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11" w:rsidRPr="007F487E" w:rsidRDefault="007F487E" w:rsidP="00297B5B">
      <w:pPr>
        <w:pStyle w:val="Zakon"/>
        <w:tabs>
          <w:tab w:val="left" w:pos="0"/>
        </w:tabs>
        <w:jc w:val="right"/>
        <w:rPr>
          <w:noProof/>
          <w:sz w:val="24"/>
          <w:lang w:val="sr-Latn-CS"/>
        </w:rPr>
      </w:pPr>
      <w:bookmarkStart w:id="0" w:name="_GoBack"/>
      <w:bookmarkEnd w:id="0"/>
      <w:r>
        <w:rPr>
          <w:noProof/>
          <w:sz w:val="24"/>
          <w:lang w:val="sr-Latn-CS"/>
        </w:rPr>
        <w:t>PREDLOG</w:t>
      </w:r>
    </w:p>
    <w:p w:rsidR="00F06782" w:rsidRPr="007F487E" w:rsidRDefault="00F06782" w:rsidP="00297B5B">
      <w:pPr>
        <w:pStyle w:val="Zakon"/>
        <w:tabs>
          <w:tab w:val="left" w:pos="0"/>
        </w:tabs>
        <w:jc w:val="right"/>
        <w:rPr>
          <w:noProof/>
          <w:sz w:val="24"/>
          <w:lang w:val="sr-Latn-CS"/>
        </w:rPr>
      </w:pPr>
    </w:p>
    <w:p w:rsidR="00544E11" w:rsidRPr="007F487E" w:rsidRDefault="007F487E" w:rsidP="00821222">
      <w:pPr>
        <w:pStyle w:val="Zakon"/>
        <w:tabs>
          <w:tab w:val="left" w:pos="0"/>
        </w:tabs>
        <w:rPr>
          <w:noProof/>
          <w:sz w:val="24"/>
          <w:lang w:val="sr-Latn-CS"/>
        </w:rPr>
      </w:pPr>
      <w:r>
        <w:rPr>
          <w:noProof/>
          <w:sz w:val="24"/>
          <w:lang w:val="sr-Latn-CS"/>
        </w:rPr>
        <w:t>ZAKON</w:t>
      </w:r>
      <w:r w:rsidR="00544E11" w:rsidRPr="007F487E">
        <w:rPr>
          <w:noProof/>
          <w:sz w:val="24"/>
          <w:lang w:val="sr-Latn-CS"/>
        </w:rPr>
        <w:t xml:space="preserve"> </w:t>
      </w:r>
      <w:r>
        <w:rPr>
          <w:noProof/>
          <w:sz w:val="24"/>
          <w:lang w:val="sr-Latn-CS"/>
        </w:rPr>
        <w:t>O</w:t>
      </w:r>
      <w:r w:rsidR="00544E11" w:rsidRPr="007F487E">
        <w:rPr>
          <w:noProof/>
          <w:sz w:val="24"/>
          <w:lang w:val="sr-Latn-CS"/>
        </w:rPr>
        <w:t xml:space="preserve"> </w:t>
      </w:r>
      <w:r>
        <w:rPr>
          <w:noProof/>
          <w:sz w:val="24"/>
          <w:lang w:val="sr-Latn-CS"/>
        </w:rPr>
        <w:t>SPORTU</w:t>
      </w:r>
    </w:p>
    <w:p w:rsidR="00544E11" w:rsidRPr="007F487E" w:rsidRDefault="00544E11" w:rsidP="00821222">
      <w:pPr>
        <w:pStyle w:val="Zakon1"/>
        <w:tabs>
          <w:tab w:val="left" w:pos="0"/>
        </w:tabs>
        <w:rPr>
          <w:b w:val="0"/>
          <w:noProof/>
          <w:sz w:val="24"/>
          <w:lang w:val="sr-Latn-CS"/>
        </w:rPr>
      </w:pPr>
    </w:p>
    <w:p w:rsidR="00544E11" w:rsidRPr="007F487E" w:rsidRDefault="007F487E" w:rsidP="00216BFC">
      <w:pPr>
        <w:pStyle w:val="Naslov2"/>
        <w:numPr>
          <w:ilvl w:val="0"/>
          <w:numId w:val="38"/>
        </w:numPr>
        <w:tabs>
          <w:tab w:val="left" w:pos="0"/>
        </w:tabs>
        <w:rPr>
          <w:noProof/>
          <w:lang w:val="sr-Latn-CS"/>
        </w:rPr>
      </w:pPr>
      <w:bookmarkStart w:id="1" w:name="_Toc95556619"/>
      <w:bookmarkStart w:id="2" w:name="_Toc124611856"/>
      <w:bookmarkStart w:id="3" w:name="_Toc96154339"/>
      <w:bookmarkStart w:id="4" w:name="_Toc96155697"/>
      <w:bookmarkStart w:id="5" w:name="_Toc96450748"/>
      <w:bookmarkStart w:id="6" w:name="_Toc97530318"/>
      <w:bookmarkStart w:id="7" w:name="_Toc97530428"/>
      <w:bookmarkStart w:id="8" w:name="_Toc104210531"/>
      <w:bookmarkStart w:id="9" w:name="_Toc106087535"/>
      <w:bookmarkStart w:id="10" w:name="_Toc109537830"/>
      <w:bookmarkStart w:id="11" w:name="_Toc118710815"/>
      <w:bookmarkStart w:id="12" w:name="_Toc118788753"/>
      <w:r>
        <w:rPr>
          <w:noProof/>
          <w:lang w:val="sr-Latn-CS"/>
        </w:rPr>
        <w:t>UVODNE</w:t>
      </w:r>
      <w:r w:rsidR="00544E11" w:rsidRPr="007F487E">
        <w:rPr>
          <w:noProof/>
          <w:lang w:val="sr-Latn-CS"/>
        </w:rPr>
        <w:t xml:space="preserve"> </w:t>
      </w:r>
      <w:r>
        <w:rPr>
          <w:noProof/>
          <w:lang w:val="sr-Latn-CS"/>
        </w:rPr>
        <w:t>ODREDB</w:t>
      </w:r>
      <w:bookmarkEnd w:id="1"/>
      <w:bookmarkEnd w:id="2"/>
      <w:bookmarkEnd w:id="3"/>
      <w:bookmarkEnd w:id="4"/>
      <w:bookmarkEnd w:id="5"/>
      <w:bookmarkEnd w:id="6"/>
      <w:bookmarkEnd w:id="7"/>
      <w:bookmarkEnd w:id="8"/>
      <w:bookmarkEnd w:id="9"/>
      <w:bookmarkEnd w:id="10"/>
      <w:bookmarkEnd w:id="11"/>
      <w:bookmarkEnd w:id="12"/>
      <w:r>
        <w:rPr>
          <w:noProof/>
          <w:lang w:val="sr-Latn-CS"/>
        </w:rPr>
        <w:t>E</w:t>
      </w:r>
    </w:p>
    <w:p w:rsidR="00C93D33" w:rsidRPr="007F487E" w:rsidRDefault="00C93D33" w:rsidP="00C93D33">
      <w:pPr>
        <w:pStyle w:val="Naslov2"/>
        <w:tabs>
          <w:tab w:val="left" w:pos="0"/>
        </w:tabs>
        <w:ind w:left="864"/>
        <w:jc w:val="both"/>
        <w:rPr>
          <w:b w:val="0"/>
          <w:noProof/>
          <w:lang w:val="sr-Latn-CS"/>
        </w:rPr>
      </w:pPr>
    </w:p>
    <w:p w:rsidR="00544E11" w:rsidRPr="007F487E" w:rsidRDefault="007F487E" w:rsidP="00821222">
      <w:pPr>
        <w:pStyle w:val="Clan"/>
        <w:tabs>
          <w:tab w:val="left" w:pos="0"/>
        </w:tabs>
        <w:rPr>
          <w:b w:val="0"/>
          <w:noProof/>
          <w:lang w:val="sr-Latn-CS"/>
        </w:rPr>
      </w:pPr>
      <w:r>
        <w:rPr>
          <w:noProof/>
          <w:lang w:val="sr-Latn-CS"/>
        </w:rPr>
        <w:t>Član</w:t>
      </w:r>
      <w:r w:rsidR="00544E11" w:rsidRPr="007F487E">
        <w:rPr>
          <w:noProof/>
          <w:lang w:val="sr-Latn-CS"/>
        </w:rPr>
        <w:t xml:space="preserve"> </w:t>
      </w:r>
      <w:r w:rsidR="00544E11" w:rsidRPr="007F487E">
        <w:rPr>
          <w:noProof/>
          <w:lang w:val="sr-Latn-CS"/>
        </w:rPr>
        <w:fldChar w:fldCharType="begin"/>
      </w:r>
      <w:r w:rsidR="00544E11" w:rsidRPr="007F487E">
        <w:rPr>
          <w:noProof/>
          <w:lang w:val="sr-Latn-CS"/>
        </w:rPr>
        <w:instrText xml:space="preserve"> AUTONUM  </w:instrText>
      </w:r>
      <w:r w:rsidR="00544E11" w:rsidRPr="007F487E">
        <w:rPr>
          <w:noProof/>
          <w:lang w:val="sr-Latn-CS"/>
        </w:rPr>
        <w:fldChar w:fldCharType="end"/>
      </w:r>
    </w:p>
    <w:p w:rsidR="00544E11" w:rsidRPr="007F487E" w:rsidRDefault="007F487E" w:rsidP="007E5D9D">
      <w:pPr>
        <w:pStyle w:val="NoSpacing"/>
        <w:tabs>
          <w:tab w:val="left" w:pos="0"/>
        </w:tabs>
        <w:rPr>
          <w:rFonts w:ascii="Times New Roman" w:hAnsi="Times New Roman" w:cs="Times New Roman"/>
          <w:noProof/>
          <w:sz w:val="24"/>
          <w:szCs w:val="24"/>
          <w:lang w:val="sr-Latn-CS"/>
        </w:rPr>
      </w:pP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registraciju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preduzetnika</w:t>
      </w:r>
      <w:r w:rsidR="009C6BA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C6BA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finansiranje</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kategorizacije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nacionalna</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strategija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školski</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univerzitetski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vaspitanje</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dece</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predškolskog</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uzrasta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priredaba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doprinos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afirmaciji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w:t>
      </w:r>
      <w:r w:rsidR="00544E11" w:rsidRPr="007F487E">
        <w:rPr>
          <w:noProof/>
          <w:lang w:val="sr-Latn-CS"/>
        </w:rPr>
        <w:fldChar w:fldCharType="begin"/>
      </w:r>
      <w:r w:rsidR="00544E11" w:rsidRPr="007F487E">
        <w:rPr>
          <w:noProof/>
          <w:lang w:val="sr-Latn-CS"/>
        </w:rPr>
        <w:instrText xml:space="preserve"> AUTONUM  </w:instrText>
      </w:r>
      <w:r w:rsidR="00544E11" w:rsidRPr="007F487E">
        <w:rPr>
          <w:noProof/>
          <w:lang w:val="sr-Latn-CS"/>
        </w:rPr>
        <w:fldChar w:fldCharType="end"/>
      </w:r>
    </w:p>
    <w:p w:rsidR="00657689" w:rsidRPr="007F487E" w:rsidRDefault="007F487E" w:rsidP="00C93D33">
      <w:pPr>
        <w:pStyle w:val="NoSpacing"/>
        <w:tabs>
          <w:tab w:val="left" w:pos="0"/>
        </w:tabs>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Srbiju</w:t>
      </w:r>
      <w:r w:rsidR="00544E11" w:rsidRPr="007F487E">
        <w:rPr>
          <w:rFonts w:ascii="Times New Roman" w:hAnsi="Times New Roman" w:cs="Times New Roman"/>
          <w:noProof/>
          <w:sz w:val="24"/>
          <w:szCs w:val="24"/>
          <w:lang w:val="sr-Latn-CS"/>
        </w:rPr>
        <w:t>.</w:t>
      </w:r>
    </w:p>
    <w:p w:rsidR="00544E11" w:rsidRPr="007F487E" w:rsidRDefault="007F487E" w:rsidP="00821222">
      <w:pPr>
        <w:pStyle w:val="NoSpacing"/>
        <w:tabs>
          <w:tab w:val="left" w:pos="0"/>
        </w:tabs>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kulture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neorganizovanog</w:t>
      </w:r>
      <w:r w:rsidR="00681D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681D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81D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zadovoljenja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čoveka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stvaralaštvom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afirmacijom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vežbanjem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drugima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w:t>
      </w:r>
      <w:r w:rsidR="00544E11" w:rsidRPr="007F487E">
        <w:rPr>
          <w:noProof/>
          <w:lang w:val="sr-Latn-CS"/>
        </w:rPr>
        <w:fldChar w:fldCharType="begin"/>
      </w:r>
      <w:r w:rsidR="00544E11" w:rsidRPr="007F487E">
        <w:rPr>
          <w:noProof/>
          <w:lang w:val="sr-Latn-CS"/>
        </w:rPr>
        <w:instrText xml:space="preserve"> AUTONUM  </w:instrText>
      </w:r>
      <w:r w:rsidR="00544E11" w:rsidRPr="007F487E">
        <w:rPr>
          <w:noProof/>
          <w:lang w:val="sr-Latn-CS"/>
        </w:rPr>
        <w:fldChar w:fldCharType="end"/>
      </w:r>
    </w:p>
    <w:p w:rsidR="00544E11" w:rsidRPr="007F487E" w:rsidRDefault="007F487E" w:rsidP="007E5D9D">
      <w:pPr>
        <w:pStyle w:val="NoSpacing"/>
        <w:tabs>
          <w:tab w:val="left" w:pos="0"/>
        </w:tabs>
        <w:rPr>
          <w:rFonts w:ascii="Times New Roman" w:hAnsi="Times New Roman" w:cs="Times New Roman"/>
          <w:noProof/>
          <w:sz w:val="24"/>
          <w:szCs w:val="24"/>
          <w:lang w:val="sr-Latn-CS"/>
        </w:rPr>
      </w:pPr>
      <w:r>
        <w:rPr>
          <w:rFonts w:ascii="Times New Roman" w:hAnsi="Times New Roman" w:cs="Times New Roman"/>
          <w:noProof/>
          <w:sz w:val="24"/>
          <w:szCs w:val="24"/>
          <w:lang w:val="sr-Latn-CS"/>
        </w:rPr>
        <w:t>Pojedini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upotrebljeni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značenje</w:t>
      </w:r>
      <w:r w:rsidR="00544E11" w:rsidRPr="007F487E">
        <w:rPr>
          <w:rFonts w:ascii="Times New Roman" w:hAnsi="Times New Roman" w:cs="Times New Roman"/>
          <w:noProof/>
          <w:sz w:val="24"/>
          <w:szCs w:val="24"/>
          <w:lang w:val="sr-Latn-CS"/>
        </w:rPr>
        <w:t>:</w:t>
      </w:r>
    </w:p>
    <w:p w:rsidR="00544E11" w:rsidRPr="007F487E" w:rsidRDefault="007F487E" w:rsidP="007E5D9D">
      <w:pPr>
        <w:numPr>
          <w:ilvl w:val="0"/>
          <w:numId w:val="6"/>
        </w:numPr>
        <w:tabs>
          <w:tab w:val="clear" w:pos="1695"/>
          <w:tab w:val="left" w:pos="0"/>
        </w:tabs>
        <w:ind w:left="0" w:firstLine="720"/>
        <w:rPr>
          <w:noProof/>
          <w:lang w:val="sr-Latn-CS"/>
        </w:rPr>
      </w:pPr>
      <w:r>
        <w:rPr>
          <w:noProof/>
          <w:lang w:val="sr-Latn-CS"/>
        </w:rPr>
        <w:t>sportske</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jesu</w:t>
      </w:r>
      <w:r w:rsidR="00544E11" w:rsidRPr="007F487E">
        <w:rPr>
          <w:noProof/>
          <w:lang w:val="sr-Latn-CS"/>
        </w:rPr>
        <w:t xml:space="preserve"> </w:t>
      </w:r>
      <w:r>
        <w:rPr>
          <w:noProof/>
          <w:lang w:val="sr-Latn-CS"/>
        </w:rPr>
        <w:t>svi</w:t>
      </w:r>
      <w:r w:rsidR="00544E11" w:rsidRPr="007F487E">
        <w:rPr>
          <w:noProof/>
          <w:lang w:val="sr-Latn-CS"/>
        </w:rPr>
        <w:t xml:space="preserve"> </w:t>
      </w:r>
      <w:r>
        <w:rPr>
          <w:noProof/>
          <w:lang w:val="sr-Latn-CS"/>
        </w:rPr>
        <w:t>oblici</w:t>
      </w:r>
      <w:r w:rsidR="00544E11" w:rsidRPr="007F487E">
        <w:rPr>
          <w:noProof/>
          <w:lang w:val="sr-Latn-CS"/>
        </w:rPr>
        <w:t xml:space="preserve"> </w:t>
      </w:r>
      <w:r>
        <w:rPr>
          <w:noProof/>
          <w:lang w:val="sr-Latn-CS"/>
        </w:rPr>
        <w:t>fizičke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umne</w:t>
      </w:r>
      <w:r w:rsidR="00544E11" w:rsidRPr="007F487E">
        <w:rPr>
          <w:b/>
          <w:noProof/>
          <w:lang w:val="sr-Latn-CS"/>
        </w:rPr>
        <w:t xml:space="preserve"> </w:t>
      </w:r>
      <w:r>
        <w:rPr>
          <w:noProof/>
          <w:lang w:val="sr-Latn-CS"/>
        </w:rPr>
        <w:t>aktivnosti</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kroz</w:t>
      </w:r>
      <w:r w:rsidR="00544E11" w:rsidRPr="007F487E">
        <w:rPr>
          <w:noProof/>
          <w:lang w:val="sr-Latn-CS"/>
        </w:rPr>
        <w:t xml:space="preserve"> </w:t>
      </w:r>
      <w:r>
        <w:rPr>
          <w:noProof/>
          <w:lang w:val="sr-Latn-CS"/>
        </w:rPr>
        <w:t>neorganizovano</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organizovano</w:t>
      </w:r>
      <w:r w:rsidR="00544E11" w:rsidRPr="007F487E">
        <w:rPr>
          <w:noProof/>
          <w:lang w:val="sr-Latn-CS"/>
        </w:rPr>
        <w:t xml:space="preserve"> </w:t>
      </w:r>
      <w:r>
        <w:rPr>
          <w:noProof/>
          <w:lang w:val="sr-Latn-CS"/>
        </w:rPr>
        <w:t>učešće</w:t>
      </w:r>
      <w:r w:rsidR="00544E11" w:rsidRPr="007F487E">
        <w:rPr>
          <w:noProof/>
          <w:lang w:val="sr-Latn-CS"/>
        </w:rPr>
        <w:t xml:space="preserve">, </w:t>
      </w:r>
      <w:r>
        <w:rPr>
          <w:noProof/>
          <w:lang w:val="sr-Latn-CS"/>
        </w:rPr>
        <w:t>imaju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cilj</w:t>
      </w:r>
      <w:r w:rsidR="00544E11" w:rsidRPr="007F487E">
        <w:rPr>
          <w:noProof/>
          <w:lang w:val="sr-Latn-CS"/>
        </w:rPr>
        <w:t xml:space="preserve"> </w:t>
      </w:r>
      <w:r>
        <w:rPr>
          <w:noProof/>
          <w:lang w:val="sr-Latn-CS"/>
        </w:rPr>
        <w:t>izražavanje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poboljšanje</w:t>
      </w:r>
      <w:r w:rsidR="00544E11" w:rsidRPr="007F487E">
        <w:rPr>
          <w:noProof/>
          <w:lang w:val="sr-Latn-CS"/>
        </w:rPr>
        <w:t xml:space="preserve"> </w:t>
      </w:r>
      <w:r>
        <w:rPr>
          <w:noProof/>
          <w:lang w:val="sr-Latn-CS"/>
        </w:rPr>
        <w:t>fizičke</w:t>
      </w:r>
      <w:r w:rsidR="00544E11" w:rsidRPr="007F487E">
        <w:rPr>
          <w:noProof/>
          <w:lang w:val="sr-Latn-CS"/>
        </w:rPr>
        <w:t xml:space="preserve"> </w:t>
      </w:r>
      <w:r>
        <w:rPr>
          <w:noProof/>
          <w:lang w:val="sr-Latn-CS"/>
        </w:rPr>
        <w:t>spremnosti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duhovnog</w:t>
      </w:r>
      <w:r w:rsidR="00544E11" w:rsidRPr="007F487E">
        <w:rPr>
          <w:noProof/>
          <w:lang w:val="sr-Latn-CS"/>
        </w:rPr>
        <w:t xml:space="preserve"> </w:t>
      </w:r>
      <w:r>
        <w:rPr>
          <w:noProof/>
          <w:lang w:val="sr-Latn-CS"/>
        </w:rPr>
        <w:t>blagostanja</w:t>
      </w:r>
      <w:r w:rsidR="00544E11" w:rsidRPr="007F487E">
        <w:rPr>
          <w:noProof/>
          <w:lang w:val="sr-Latn-CS"/>
        </w:rPr>
        <w:t xml:space="preserve">, </w:t>
      </w:r>
      <w:r>
        <w:rPr>
          <w:noProof/>
          <w:lang w:val="sr-Latn-CS"/>
        </w:rPr>
        <w:t>stvaranje</w:t>
      </w:r>
      <w:r w:rsidR="00544E11" w:rsidRPr="007F487E">
        <w:rPr>
          <w:noProof/>
          <w:lang w:val="sr-Latn-CS"/>
        </w:rPr>
        <w:t xml:space="preserve"> </w:t>
      </w:r>
      <w:r>
        <w:rPr>
          <w:noProof/>
          <w:lang w:val="sr-Latn-CS"/>
        </w:rPr>
        <w:t>društvenih</w:t>
      </w:r>
      <w:r w:rsidR="00544E11" w:rsidRPr="007F487E">
        <w:rPr>
          <w:noProof/>
          <w:lang w:val="sr-Latn-CS"/>
        </w:rPr>
        <w:t xml:space="preserve"> </w:t>
      </w:r>
      <w:r>
        <w:rPr>
          <w:noProof/>
          <w:lang w:val="sr-Latn-CS"/>
        </w:rPr>
        <w:t>odnosa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postizanje</w:t>
      </w:r>
      <w:r w:rsidR="00544E11" w:rsidRPr="007F487E">
        <w:rPr>
          <w:noProof/>
          <w:lang w:val="sr-Latn-CS"/>
        </w:rPr>
        <w:t xml:space="preserve"> </w:t>
      </w:r>
      <w:r>
        <w:rPr>
          <w:noProof/>
          <w:lang w:val="sr-Latn-CS"/>
        </w:rPr>
        <w:t>rezultata</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takmičenjima</w:t>
      </w:r>
      <w:r w:rsidR="00544E11" w:rsidRPr="007F487E">
        <w:rPr>
          <w:noProof/>
          <w:lang w:val="sr-Latn-CS"/>
        </w:rPr>
        <w:t xml:space="preserve"> </w:t>
      </w:r>
      <w:r>
        <w:rPr>
          <w:noProof/>
          <w:lang w:val="sr-Latn-CS"/>
        </w:rPr>
        <w:t>svih</w:t>
      </w:r>
      <w:r w:rsidR="00544E11" w:rsidRPr="007F487E">
        <w:rPr>
          <w:noProof/>
          <w:lang w:val="sr-Latn-CS"/>
        </w:rPr>
        <w:t xml:space="preserve"> </w:t>
      </w:r>
      <w:r>
        <w:rPr>
          <w:noProof/>
          <w:lang w:val="sr-Latn-CS"/>
        </w:rPr>
        <w:t>nivoa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sportske</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jesu</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kojima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obezbeđuju</w:t>
      </w:r>
      <w:r w:rsidR="00544E11" w:rsidRPr="007F487E">
        <w:rPr>
          <w:noProof/>
          <w:lang w:val="sr-Latn-CS"/>
        </w:rPr>
        <w:t xml:space="preserve"> </w:t>
      </w:r>
      <w:r>
        <w:rPr>
          <w:noProof/>
          <w:lang w:val="sr-Latn-CS"/>
        </w:rPr>
        <w:t>uslovi</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obavljanje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omogućava</w:t>
      </w:r>
      <w:r w:rsidR="00544E11" w:rsidRPr="007F487E">
        <w:rPr>
          <w:noProof/>
          <w:lang w:val="sr-Latn-CS"/>
        </w:rPr>
        <w:t xml:space="preserve"> </w:t>
      </w:r>
      <w:r>
        <w:rPr>
          <w:noProof/>
          <w:lang w:val="sr-Latn-CS"/>
        </w:rPr>
        <w:t>njihovo</w:t>
      </w:r>
      <w:r w:rsidR="00544E11" w:rsidRPr="007F487E">
        <w:rPr>
          <w:noProof/>
          <w:lang w:val="sr-Latn-CS"/>
        </w:rPr>
        <w:t xml:space="preserve"> </w:t>
      </w:r>
      <w:r>
        <w:rPr>
          <w:noProof/>
          <w:lang w:val="sr-Latn-CS"/>
        </w:rPr>
        <w:t>obavljanje</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naročito</w:t>
      </w:r>
      <w:r w:rsidR="00544E11" w:rsidRPr="007F487E">
        <w:rPr>
          <w:noProof/>
          <w:lang w:val="sr-Latn-CS"/>
        </w:rPr>
        <w:t xml:space="preserve">: </w:t>
      </w:r>
      <w:r>
        <w:rPr>
          <w:noProof/>
          <w:lang w:val="sr-Latn-CS"/>
        </w:rPr>
        <w:t>organizovanje</w:t>
      </w:r>
      <w:r w:rsidR="00544E11" w:rsidRPr="007F487E">
        <w:rPr>
          <w:noProof/>
          <w:lang w:val="sr-Latn-CS"/>
        </w:rPr>
        <w:t xml:space="preserve"> </w:t>
      </w:r>
      <w:r>
        <w:rPr>
          <w:noProof/>
          <w:lang w:val="sr-Latn-CS"/>
        </w:rPr>
        <w:t>učešća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vođenje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takmičenja</w:t>
      </w:r>
      <w:r w:rsidR="00544E11" w:rsidRPr="007F487E">
        <w:rPr>
          <w:noProof/>
          <w:lang w:val="sr-Latn-CS"/>
        </w:rPr>
        <w:t xml:space="preserve">, </w:t>
      </w:r>
      <w:r>
        <w:rPr>
          <w:noProof/>
          <w:lang w:val="sr-Latn-CS"/>
        </w:rPr>
        <w:t>uključujući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međunarodna</w:t>
      </w:r>
      <w:r w:rsidR="00544E11" w:rsidRPr="007F487E">
        <w:rPr>
          <w:noProof/>
          <w:lang w:val="sr-Latn-CS"/>
        </w:rPr>
        <w:t xml:space="preserve"> </w:t>
      </w:r>
      <w:r>
        <w:rPr>
          <w:noProof/>
          <w:lang w:val="sr-Latn-CS"/>
        </w:rPr>
        <w:t>takmičenja</w:t>
      </w:r>
      <w:r w:rsidR="00544E11" w:rsidRPr="007F487E">
        <w:rPr>
          <w:noProof/>
          <w:lang w:val="sr-Latn-CS"/>
        </w:rPr>
        <w:t xml:space="preserve">, </w:t>
      </w:r>
      <w:r>
        <w:rPr>
          <w:noProof/>
          <w:lang w:val="sr-Latn-CS"/>
        </w:rPr>
        <w:t>obučavanje</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bavljenje</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aktivnostima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planiranje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vođenje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suđenje</w:t>
      </w:r>
      <w:r w:rsidR="00544E11" w:rsidRPr="007F487E">
        <w:rPr>
          <w:noProof/>
          <w:lang w:val="sr-Latn-CS"/>
        </w:rPr>
        <w:t xml:space="preserve">; </w:t>
      </w:r>
      <w:r>
        <w:rPr>
          <w:noProof/>
          <w:lang w:val="sr-Latn-CS"/>
        </w:rPr>
        <w:t>organizovanje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priprema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priredaba</w:t>
      </w:r>
      <w:r w:rsidR="00544E11" w:rsidRPr="007F487E">
        <w:rPr>
          <w:noProof/>
          <w:lang w:val="sr-Latn-CS"/>
        </w:rPr>
        <w:t xml:space="preserve">; </w:t>
      </w:r>
      <w:r>
        <w:rPr>
          <w:noProof/>
          <w:lang w:val="sr-Latn-CS"/>
        </w:rPr>
        <w:t>obezbeđenje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upravljanje</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opremom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objektima</w:t>
      </w:r>
      <w:r w:rsidR="00544E11" w:rsidRPr="007F487E">
        <w:rPr>
          <w:noProof/>
          <w:lang w:val="sr-Latn-CS"/>
        </w:rPr>
        <w:t xml:space="preserve">; </w:t>
      </w:r>
      <w:r>
        <w:rPr>
          <w:noProof/>
          <w:lang w:val="sr-Latn-CS"/>
        </w:rPr>
        <w:t>stručno</w:t>
      </w:r>
      <w:r w:rsidR="00544E11" w:rsidRPr="007F487E">
        <w:rPr>
          <w:noProof/>
          <w:lang w:val="sr-Latn-CS"/>
        </w:rPr>
        <w:t xml:space="preserve"> </w:t>
      </w:r>
      <w:r>
        <w:rPr>
          <w:noProof/>
          <w:lang w:val="sr-Latn-CS"/>
        </w:rPr>
        <w:t>obrazovanje</w:t>
      </w:r>
      <w:r w:rsidR="00544E11" w:rsidRPr="007F487E">
        <w:rPr>
          <w:noProof/>
          <w:lang w:val="sr-Latn-CS"/>
        </w:rPr>
        <w:t xml:space="preserve">, </w:t>
      </w:r>
      <w:r>
        <w:rPr>
          <w:noProof/>
          <w:lang w:val="sr-Latn-CS"/>
        </w:rPr>
        <w:t>osposobljavanje</w:t>
      </w:r>
      <w:r w:rsidR="00544E11" w:rsidRPr="007F487E">
        <w:rPr>
          <w:noProof/>
          <w:lang w:val="sr-Latn-CS"/>
        </w:rPr>
        <w:t xml:space="preserve">, </w:t>
      </w:r>
      <w:r>
        <w:rPr>
          <w:noProof/>
          <w:lang w:val="sr-Latn-CS"/>
        </w:rPr>
        <w:t>usavršavanje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informisanje</w:t>
      </w:r>
      <w:r w:rsidR="00544E11" w:rsidRPr="007F487E">
        <w:rPr>
          <w:noProof/>
          <w:lang w:val="sr-Latn-CS"/>
        </w:rPr>
        <w:t xml:space="preserve"> </w:t>
      </w:r>
      <w:r>
        <w:rPr>
          <w:noProof/>
          <w:lang w:val="sr-Latn-CS"/>
        </w:rPr>
        <w:t>u</w:t>
      </w:r>
      <w:r w:rsidR="00544E11" w:rsidRPr="007F487E">
        <w:rPr>
          <w:b/>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naučnoistraživački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istraživačko</w:t>
      </w:r>
      <w:r w:rsidR="00544E11" w:rsidRPr="007F487E">
        <w:rPr>
          <w:noProof/>
          <w:lang w:val="sr-Latn-CS"/>
        </w:rPr>
        <w:t>-</w:t>
      </w:r>
      <w:r>
        <w:rPr>
          <w:noProof/>
          <w:lang w:val="sr-Latn-CS"/>
        </w:rPr>
        <w:t>razvojni</w:t>
      </w:r>
      <w:r w:rsidR="00544E11" w:rsidRPr="007F487E">
        <w:rPr>
          <w:noProof/>
          <w:lang w:val="sr-Latn-CS"/>
        </w:rPr>
        <w:t xml:space="preserve"> </w:t>
      </w:r>
      <w:r>
        <w:rPr>
          <w:noProof/>
          <w:lang w:val="sr-Latn-CS"/>
        </w:rPr>
        <w:t>rad</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sportu</w:t>
      </w:r>
      <w:r w:rsidR="00544E11" w:rsidRPr="007F487E">
        <w:rPr>
          <w:noProof/>
          <w:lang w:val="sr-Latn-CS"/>
        </w:rPr>
        <w:t xml:space="preserve">; </w:t>
      </w:r>
      <w:r>
        <w:rPr>
          <w:noProof/>
          <w:lang w:val="sr-Latn-CS"/>
        </w:rPr>
        <w:t>propaganda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marketing</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sportu</w:t>
      </w:r>
      <w:r w:rsidR="00544E11" w:rsidRPr="007F487E">
        <w:rPr>
          <w:noProof/>
          <w:lang w:val="sr-Latn-CS"/>
        </w:rPr>
        <w:t xml:space="preserve">; </w:t>
      </w:r>
      <w:r>
        <w:rPr>
          <w:noProof/>
          <w:lang w:val="sr-Latn-CS"/>
        </w:rPr>
        <w:t>savetodavne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stručne</w:t>
      </w:r>
      <w:r w:rsidR="00544E11" w:rsidRPr="007F487E">
        <w:rPr>
          <w:noProof/>
          <w:lang w:val="sr-Latn-CS"/>
        </w:rPr>
        <w:t xml:space="preserve"> </w:t>
      </w:r>
      <w:r>
        <w:rPr>
          <w:noProof/>
          <w:lang w:val="sr-Latn-CS"/>
        </w:rPr>
        <w:t>usluge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sportu</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posredovanje</w:t>
      </w:r>
      <w:r w:rsidR="00CC3B5D" w:rsidRPr="007F487E">
        <w:rPr>
          <w:noProof/>
          <w:lang w:val="sr-Latn-CS"/>
        </w:rPr>
        <w:t xml:space="preserve">, </w:t>
      </w:r>
      <w:r>
        <w:rPr>
          <w:noProof/>
          <w:lang w:val="sr-Latn-CS"/>
        </w:rPr>
        <w:t>organizovanje</w:t>
      </w:r>
      <w:r w:rsidR="00CC3B5D" w:rsidRPr="007F487E">
        <w:rPr>
          <w:noProof/>
          <w:lang w:val="sr-Latn-CS"/>
        </w:rPr>
        <w:t xml:space="preserve"> </w:t>
      </w:r>
      <w:r>
        <w:rPr>
          <w:noProof/>
          <w:lang w:val="sr-Latn-CS"/>
        </w:rPr>
        <w:t>poslovanja</w:t>
      </w:r>
      <w:r w:rsidR="00CC3B5D" w:rsidRPr="007F487E">
        <w:rPr>
          <w:noProof/>
          <w:lang w:val="sr-Latn-CS"/>
        </w:rPr>
        <w:t xml:space="preserve"> </w:t>
      </w:r>
      <w:r>
        <w:rPr>
          <w:noProof/>
          <w:lang w:val="sr-Latn-CS"/>
        </w:rPr>
        <w:t>organizacija</w:t>
      </w:r>
      <w:r w:rsidR="00CC3B5D" w:rsidRPr="007F487E">
        <w:rPr>
          <w:noProof/>
          <w:lang w:val="sr-Latn-CS"/>
        </w:rPr>
        <w:t xml:space="preserve"> </w:t>
      </w:r>
      <w:r>
        <w:rPr>
          <w:noProof/>
          <w:lang w:val="sr-Latn-CS"/>
        </w:rPr>
        <w:t>u</w:t>
      </w:r>
      <w:r w:rsidR="00CC3B5D" w:rsidRPr="007F487E">
        <w:rPr>
          <w:noProof/>
          <w:lang w:val="sr-Latn-CS"/>
        </w:rPr>
        <w:t xml:space="preserve"> </w:t>
      </w:r>
      <w:r>
        <w:rPr>
          <w:noProof/>
          <w:lang w:val="sr-Latn-CS"/>
        </w:rPr>
        <w:t>oblasti</w:t>
      </w:r>
      <w:r w:rsidR="00CC3B5D" w:rsidRPr="007F487E">
        <w:rPr>
          <w:noProof/>
          <w:lang w:val="sr-Latn-CS"/>
        </w:rPr>
        <w:t xml:space="preserve"> </w:t>
      </w:r>
      <w:r>
        <w:rPr>
          <w:noProof/>
          <w:lang w:val="sr-Latn-CS"/>
        </w:rPr>
        <w:t>sporta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sportska</w:t>
      </w:r>
      <w:r w:rsidR="00514063" w:rsidRPr="007F487E">
        <w:rPr>
          <w:noProof/>
          <w:lang w:val="sr-Latn-CS"/>
        </w:rPr>
        <w:t xml:space="preserve"> </w:t>
      </w:r>
      <w:r>
        <w:rPr>
          <w:noProof/>
          <w:lang w:val="sr-Latn-CS"/>
        </w:rPr>
        <w:t>rekreacija</w:t>
      </w:r>
      <w:r w:rsidR="00514063" w:rsidRPr="007F487E">
        <w:rPr>
          <w:noProof/>
          <w:lang w:val="sr-Latn-CS"/>
        </w:rPr>
        <w:t xml:space="preserve"> </w:t>
      </w:r>
      <w:r w:rsidR="00544E11" w:rsidRPr="007F487E">
        <w:rPr>
          <w:noProof/>
          <w:lang w:val="sr-Latn-CS"/>
        </w:rPr>
        <w:t>(</w:t>
      </w:r>
      <w:r>
        <w:rPr>
          <w:noProof/>
          <w:lang w:val="sr-Latn-CS"/>
        </w:rPr>
        <w:t>rekreativni</w:t>
      </w:r>
      <w:r w:rsidR="00544E11" w:rsidRPr="007F487E">
        <w:rPr>
          <w:noProof/>
          <w:lang w:val="sr-Latn-CS"/>
        </w:rPr>
        <w:t xml:space="preserve"> </w:t>
      </w:r>
      <w:r>
        <w:rPr>
          <w:noProof/>
          <w:lang w:val="sr-Latn-CS"/>
        </w:rPr>
        <w:t>sport</w:t>
      </w:r>
      <w:r w:rsidR="00544E11" w:rsidRPr="007F487E">
        <w:rPr>
          <w:noProof/>
          <w:lang w:val="sr-Latn-CS"/>
        </w:rPr>
        <w:t xml:space="preserve">, </w:t>
      </w:r>
      <w:r>
        <w:rPr>
          <w:noProof/>
          <w:lang w:val="sr-Latn-CS"/>
        </w:rPr>
        <w:t>sport</w:t>
      </w:r>
      <w:r w:rsidR="00514063" w:rsidRPr="007F487E">
        <w:rPr>
          <w:noProof/>
          <w:lang w:val="sr-Latn-CS"/>
        </w:rPr>
        <w:t xml:space="preserve"> </w:t>
      </w:r>
      <w:r>
        <w:rPr>
          <w:noProof/>
          <w:lang w:val="sr-Latn-CS"/>
        </w:rPr>
        <w:t>za</w:t>
      </w:r>
      <w:r w:rsidR="00514063" w:rsidRPr="007F487E">
        <w:rPr>
          <w:noProof/>
          <w:lang w:val="sr-Latn-CS"/>
        </w:rPr>
        <w:t xml:space="preserve"> </w:t>
      </w:r>
      <w:r>
        <w:rPr>
          <w:noProof/>
          <w:lang w:val="sr-Latn-CS"/>
        </w:rPr>
        <w:t>sve</w:t>
      </w:r>
      <w:r w:rsidR="00544E11" w:rsidRPr="007F487E">
        <w:rPr>
          <w:noProof/>
          <w:lang w:val="sr-Latn-CS"/>
        </w:rPr>
        <w:t xml:space="preserve">, </w:t>
      </w:r>
      <w:r>
        <w:rPr>
          <w:noProof/>
          <w:lang w:val="sr-Latn-CS"/>
        </w:rPr>
        <w:t>masovni</w:t>
      </w:r>
      <w:r w:rsidR="00544E11" w:rsidRPr="007F487E">
        <w:rPr>
          <w:noProof/>
          <w:lang w:val="sr-Latn-CS"/>
        </w:rPr>
        <w:t xml:space="preserve"> </w:t>
      </w:r>
      <w:r>
        <w:rPr>
          <w:noProof/>
          <w:lang w:val="sr-Latn-CS"/>
        </w:rPr>
        <w:t>sport</w:t>
      </w:r>
      <w:r w:rsidR="00544E11" w:rsidRPr="007F487E">
        <w:rPr>
          <w:noProof/>
          <w:lang w:val="sr-Latn-CS"/>
        </w:rPr>
        <w:t>)</w:t>
      </w:r>
      <w:r w:rsidR="00544E11" w:rsidRPr="007F487E">
        <w:rPr>
          <w:b/>
          <w:noProof/>
          <w:lang w:val="sr-Latn-CS"/>
        </w:rPr>
        <w:t xml:space="preserve"> </w:t>
      </w:r>
      <w:r>
        <w:rPr>
          <w:noProof/>
          <w:lang w:val="sr-Latn-CS"/>
        </w:rPr>
        <w:t>jeste</w:t>
      </w:r>
      <w:r w:rsidR="00544E11" w:rsidRPr="007F487E">
        <w:rPr>
          <w:noProof/>
          <w:lang w:val="sr-Latn-CS"/>
        </w:rPr>
        <w:t xml:space="preserve"> </w:t>
      </w:r>
      <w:r>
        <w:rPr>
          <w:noProof/>
          <w:lang w:val="sr-Latn-CS"/>
        </w:rPr>
        <w:t>oblast</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obuhvata</w:t>
      </w:r>
      <w:r w:rsidR="00544E11" w:rsidRPr="007F487E">
        <w:rPr>
          <w:noProof/>
          <w:lang w:val="sr-Latn-CS"/>
        </w:rPr>
        <w:t xml:space="preserve"> </w:t>
      </w:r>
      <w:r>
        <w:rPr>
          <w:noProof/>
          <w:lang w:val="sr-Latn-CS"/>
        </w:rPr>
        <w:t>dobrovoljno</w:t>
      </w:r>
      <w:r w:rsidR="00E01DA1" w:rsidRPr="007F487E">
        <w:rPr>
          <w:noProof/>
          <w:lang w:val="sr-Latn-CS"/>
        </w:rPr>
        <w:t xml:space="preserve"> </w:t>
      </w:r>
      <w:r>
        <w:rPr>
          <w:noProof/>
          <w:lang w:val="sr-Latn-CS"/>
        </w:rPr>
        <w:t>bavljenje</w:t>
      </w:r>
      <w:r w:rsidR="00544E11" w:rsidRPr="007F487E">
        <w:rPr>
          <w:noProof/>
          <w:lang w:val="sr-Latn-CS"/>
        </w:rPr>
        <w:t xml:space="preserve"> </w:t>
      </w:r>
      <w:r>
        <w:rPr>
          <w:noProof/>
          <w:lang w:val="sr-Latn-CS"/>
        </w:rPr>
        <w:t>fizičkim</w:t>
      </w:r>
      <w:r w:rsidR="00376A16" w:rsidRPr="007F487E">
        <w:rPr>
          <w:noProof/>
          <w:lang w:val="sr-Latn-CS"/>
        </w:rPr>
        <w:t xml:space="preserve"> </w:t>
      </w:r>
      <w:r>
        <w:rPr>
          <w:noProof/>
          <w:lang w:val="sr-Latn-CS"/>
        </w:rPr>
        <w:t>vežbanjem</w:t>
      </w:r>
      <w:r w:rsidR="00376A16" w:rsidRPr="007F487E">
        <w:rPr>
          <w:noProof/>
          <w:lang w:val="sr-Latn-CS"/>
        </w:rPr>
        <w:t xml:space="preserve">, </w:t>
      </w:r>
      <w:r>
        <w:rPr>
          <w:noProof/>
          <w:lang w:val="sr-Latn-CS"/>
        </w:rPr>
        <w:t>odnosno</w:t>
      </w:r>
      <w:r w:rsidR="00376A16"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aktivnostima</w:t>
      </w:r>
      <w:r w:rsidR="00544E11" w:rsidRPr="007F487E">
        <w:rPr>
          <w:noProof/>
          <w:lang w:val="sr-Latn-CS"/>
        </w:rPr>
        <w:t xml:space="preserve"> </w:t>
      </w:r>
      <w:r>
        <w:rPr>
          <w:noProof/>
          <w:lang w:val="sr-Latn-CS"/>
        </w:rPr>
        <w:t>radi</w:t>
      </w:r>
      <w:r w:rsidR="00544E11" w:rsidRPr="007F487E">
        <w:rPr>
          <w:noProof/>
          <w:lang w:val="sr-Latn-CS"/>
        </w:rPr>
        <w:t xml:space="preserve"> </w:t>
      </w:r>
      <w:r>
        <w:rPr>
          <w:noProof/>
          <w:lang w:val="sr-Latn-CS"/>
        </w:rPr>
        <w:t>odmora</w:t>
      </w:r>
      <w:r w:rsidR="00E01DA1" w:rsidRPr="007F487E">
        <w:rPr>
          <w:noProof/>
          <w:lang w:val="sr-Latn-CS"/>
        </w:rPr>
        <w:t xml:space="preserve">, </w:t>
      </w:r>
      <w:r>
        <w:rPr>
          <w:noProof/>
          <w:lang w:val="sr-Latn-CS"/>
        </w:rPr>
        <w:t>osveženja</w:t>
      </w:r>
      <w:r w:rsidR="00E01DA1" w:rsidRPr="007F487E">
        <w:rPr>
          <w:noProof/>
          <w:lang w:val="sr-Latn-CS"/>
        </w:rPr>
        <w:t xml:space="preserve">, </w:t>
      </w:r>
      <w:r>
        <w:rPr>
          <w:noProof/>
          <w:lang w:val="sr-Latn-CS"/>
        </w:rPr>
        <w:t>zabave</w:t>
      </w:r>
      <w:r w:rsidR="00544E11" w:rsidRPr="007F487E">
        <w:rPr>
          <w:noProof/>
          <w:lang w:val="sr-Latn-CS"/>
        </w:rPr>
        <w:t xml:space="preserve">, </w:t>
      </w:r>
      <w:r>
        <w:rPr>
          <w:noProof/>
          <w:lang w:val="sr-Latn-CS"/>
        </w:rPr>
        <w:t>unapređivanja</w:t>
      </w:r>
      <w:r w:rsidR="00544E11" w:rsidRPr="007F487E">
        <w:rPr>
          <w:noProof/>
          <w:lang w:val="sr-Latn-CS"/>
        </w:rPr>
        <w:t xml:space="preserve"> </w:t>
      </w:r>
      <w:r>
        <w:rPr>
          <w:noProof/>
          <w:lang w:val="sr-Latn-CS"/>
        </w:rPr>
        <w:t>zdravlja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unapređivanja</w:t>
      </w:r>
      <w:r w:rsidR="00544E11" w:rsidRPr="007F487E">
        <w:rPr>
          <w:noProof/>
          <w:lang w:val="sr-Latn-CS"/>
        </w:rPr>
        <w:t xml:space="preserve"> </w:t>
      </w:r>
      <w:r>
        <w:rPr>
          <w:noProof/>
          <w:lang w:val="sr-Latn-CS"/>
        </w:rPr>
        <w:t>sopstvenih</w:t>
      </w:r>
      <w:r w:rsidR="00544E11" w:rsidRPr="007F487E">
        <w:rPr>
          <w:noProof/>
          <w:lang w:val="sr-Latn-CS"/>
        </w:rPr>
        <w:t xml:space="preserve"> </w:t>
      </w:r>
      <w:r>
        <w:rPr>
          <w:noProof/>
          <w:lang w:val="sr-Latn-CS"/>
        </w:rPr>
        <w:t>rezultata</w:t>
      </w:r>
      <w:r w:rsidR="00E01DA1" w:rsidRPr="007F487E">
        <w:rPr>
          <w:noProof/>
          <w:lang w:val="sr-Latn-CS"/>
        </w:rPr>
        <w:t xml:space="preserve"> </w:t>
      </w:r>
      <w:r>
        <w:rPr>
          <w:noProof/>
          <w:lang w:val="sr-Latn-CS"/>
        </w:rPr>
        <w:t>i</w:t>
      </w:r>
      <w:r w:rsidR="00E01DA1" w:rsidRPr="007F487E">
        <w:rPr>
          <w:noProof/>
          <w:lang w:val="sr-Latn-CS"/>
        </w:rPr>
        <w:t xml:space="preserve"> </w:t>
      </w:r>
      <w:r>
        <w:rPr>
          <w:noProof/>
          <w:lang w:val="sr-Latn-CS"/>
        </w:rPr>
        <w:t>radi</w:t>
      </w:r>
      <w:r w:rsidR="00E01DA1" w:rsidRPr="007F487E">
        <w:rPr>
          <w:noProof/>
          <w:lang w:val="sr-Latn-CS"/>
        </w:rPr>
        <w:t xml:space="preserve"> </w:t>
      </w:r>
      <w:r>
        <w:rPr>
          <w:noProof/>
          <w:lang w:val="sr-Latn-CS"/>
        </w:rPr>
        <w:t>zadovoljenja</w:t>
      </w:r>
      <w:r w:rsidR="00E01DA1" w:rsidRPr="007F487E">
        <w:rPr>
          <w:noProof/>
          <w:lang w:val="sr-Latn-CS"/>
        </w:rPr>
        <w:t xml:space="preserve"> </w:t>
      </w:r>
      <w:r>
        <w:rPr>
          <w:noProof/>
          <w:lang w:val="sr-Latn-CS"/>
        </w:rPr>
        <w:t>potreba</w:t>
      </w:r>
      <w:r w:rsidR="00E01DA1" w:rsidRPr="007F487E">
        <w:rPr>
          <w:noProof/>
          <w:lang w:val="sr-Latn-CS"/>
        </w:rPr>
        <w:t xml:space="preserve"> </w:t>
      </w:r>
      <w:r>
        <w:rPr>
          <w:noProof/>
          <w:lang w:val="sr-Latn-CS"/>
        </w:rPr>
        <w:t>za</w:t>
      </w:r>
      <w:r w:rsidR="00E01DA1" w:rsidRPr="007F487E">
        <w:rPr>
          <w:noProof/>
          <w:lang w:val="sr-Latn-CS"/>
        </w:rPr>
        <w:t xml:space="preserve"> </w:t>
      </w:r>
      <w:r>
        <w:rPr>
          <w:noProof/>
          <w:lang w:val="sr-Latn-CS"/>
        </w:rPr>
        <w:t>kretanjem</w:t>
      </w:r>
      <w:r w:rsidR="00E01DA1" w:rsidRPr="007F487E">
        <w:rPr>
          <w:noProof/>
          <w:lang w:val="sr-Latn-CS"/>
        </w:rPr>
        <w:t xml:space="preserve">, </w:t>
      </w:r>
      <w:r>
        <w:rPr>
          <w:noProof/>
          <w:lang w:val="sr-Latn-CS"/>
        </w:rPr>
        <w:t>igrom</w:t>
      </w:r>
      <w:r w:rsidR="00E01DA1" w:rsidRPr="007F487E">
        <w:rPr>
          <w:noProof/>
          <w:lang w:val="sr-Latn-CS"/>
        </w:rPr>
        <w:t xml:space="preserve"> </w:t>
      </w:r>
      <w:r>
        <w:rPr>
          <w:noProof/>
          <w:lang w:val="sr-Latn-CS"/>
        </w:rPr>
        <w:t>i</w:t>
      </w:r>
      <w:r w:rsidR="00E01DA1" w:rsidRPr="007F487E">
        <w:rPr>
          <w:noProof/>
          <w:lang w:val="sr-Latn-CS"/>
        </w:rPr>
        <w:t xml:space="preserve"> </w:t>
      </w:r>
      <w:r>
        <w:rPr>
          <w:noProof/>
          <w:lang w:val="sr-Latn-CS"/>
        </w:rPr>
        <w:t>druženjem</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svim</w:t>
      </w:r>
      <w:r w:rsidR="00544E11" w:rsidRPr="007F487E">
        <w:rPr>
          <w:noProof/>
          <w:lang w:val="sr-Latn-CS"/>
        </w:rPr>
        <w:t xml:space="preserve"> </w:t>
      </w:r>
      <w:r>
        <w:rPr>
          <w:noProof/>
          <w:lang w:val="sr-Latn-CS"/>
        </w:rPr>
        <w:t>segmentima</w:t>
      </w:r>
      <w:r w:rsidR="00544E11" w:rsidRPr="007F487E">
        <w:rPr>
          <w:noProof/>
          <w:lang w:val="sr-Latn-CS"/>
        </w:rPr>
        <w:t xml:space="preserve"> </w:t>
      </w:r>
      <w:r>
        <w:rPr>
          <w:noProof/>
          <w:lang w:val="sr-Latn-CS"/>
        </w:rPr>
        <w:t>stanovništva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vrhunski</w:t>
      </w:r>
      <w:r w:rsidR="00544E11" w:rsidRPr="007F487E">
        <w:rPr>
          <w:noProof/>
          <w:lang w:val="sr-Latn-CS"/>
        </w:rPr>
        <w:t xml:space="preserve"> </w:t>
      </w:r>
      <w:r>
        <w:rPr>
          <w:noProof/>
          <w:lang w:val="sr-Latn-CS"/>
        </w:rPr>
        <w:t>sport</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oblast</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obuhvata</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rezultat</w:t>
      </w:r>
      <w:r w:rsidR="00544E11" w:rsidRPr="007F487E">
        <w:rPr>
          <w:noProof/>
          <w:lang w:val="sr-Latn-CS"/>
        </w:rPr>
        <w:t xml:space="preserve"> </w:t>
      </w:r>
      <w:r>
        <w:rPr>
          <w:noProof/>
          <w:lang w:val="sr-Latn-CS"/>
        </w:rPr>
        <w:t>imaju</w:t>
      </w:r>
      <w:r w:rsidR="00544E11" w:rsidRPr="007F487E">
        <w:rPr>
          <w:noProof/>
          <w:lang w:val="sr-Latn-CS"/>
        </w:rPr>
        <w:t xml:space="preserve"> </w:t>
      </w:r>
      <w:r>
        <w:rPr>
          <w:noProof/>
          <w:lang w:val="sr-Latn-CS"/>
        </w:rPr>
        <w:t>izuzetne</w:t>
      </w:r>
      <w:r w:rsidR="00544E11" w:rsidRPr="007F487E">
        <w:rPr>
          <w:noProof/>
          <w:lang w:val="sr-Latn-CS"/>
        </w:rPr>
        <w:t xml:space="preserve"> (</w:t>
      </w:r>
      <w:r>
        <w:rPr>
          <w:noProof/>
          <w:lang w:val="sr-Latn-CS"/>
        </w:rPr>
        <w:t>vrhunske</w:t>
      </w:r>
      <w:r w:rsidR="00544E11" w:rsidRPr="007F487E">
        <w:rPr>
          <w:noProof/>
          <w:lang w:val="sr-Latn-CS"/>
        </w:rPr>
        <w:t xml:space="preserve">) </w:t>
      </w:r>
      <w:r>
        <w:rPr>
          <w:noProof/>
          <w:lang w:val="sr-Latn-CS"/>
        </w:rPr>
        <w:t>rezultate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kvalitete</w:t>
      </w:r>
      <w:r w:rsidR="00544E11" w:rsidRPr="007F487E">
        <w:rPr>
          <w:noProof/>
          <w:lang w:val="sr-Latn-CS"/>
        </w:rPr>
        <w:t>;</w:t>
      </w:r>
    </w:p>
    <w:p w:rsidR="00092312" w:rsidRPr="007F487E" w:rsidRDefault="007F487E" w:rsidP="00821222">
      <w:pPr>
        <w:numPr>
          <w:ilvl w:val="0"/>
          <w:numId w:val="6"/>
        </w:numPr>
        <w:tabs>
          <w:tab w:val="clear" w:pos="1695"/>
          <w:tab w:val="left" w:pos="0"/>
        </w:tabs>
        <w:ind w:left="0" w:firstLine="720"/>
        <w:rPr>
          <w:noProof/>
          <w:lang w:val="sr-Latn-CS"/>
        </w:rPr>
      </w:pPr>
      <w:r>
        <w:rPr>
          <w:noProof/>
          <w:lang w:val="sr-Latn-CS"/>
        </w:rPr>
        <w:t>sport</w:t>
      </w:r>
      <w:r w:rsidR="00092312" w:rsidRPr="007F487E">
        <w:rPr>
          <w:noProof/>
          <w:lang w:val="sr-Latn-CS"/>
        </w:rPr>
        <w:t xml:space="preserve"> </w:t>
      </w:r>
      <w:r>
        <w:rPr>
          <w:noProof/>
          <w:lang w:val="sr-Latn-CS"/>
        </w:rPr>
        <w:t>dece</w:t>
      </w:r>
      <w:r w:rsidR="00092312" w:rsidRPr="007F487E">
        <w:rPr>
          <w:noProof/>
          <w:lang w:val="sr-Latn-CS"/>
        </w:rPr>
        <w:t xml:space="preserve"> </w:t>
      </w:r>
      <w:r>
        <w:rPr>
          <w:noProof/>
          <w:lang w:val="sr-Latn-CS"/>
        </w:rPr>
        <w:t>jeste</w:t>
      </w:r>
      <w:r w:rsidR="00092312" w:rsidRPr="007F487E">
        <w:rPr>
          <w:noProof/>
          <w:lang w:val="sr-Latn-CS"/>
        </w:rPr>
        <w:t xml:space="preserve"> </w:t>
      </w:r>
      <w:r>
        <w:rPr>
          <w:noProof/>
          <w:lang w:val="sr-Latn-CS"/>
        </w:rPr>
        <w:t>organizovan</w:t>
      </w:r>
      <w:r w:rsidR="00092312" w:rsidRPr="007F487E">
        <w:rPr>
          <w:noProof/>
          <w:lang w:val="sr-Latn-CS"/>
        </w:rPr>
        <w:t xml:space="preserve"> </w:t>
      </w:r>
      <w:r>
        <w:rPr>
          <w:noProof/>
          <w:lang w:val="sr-Latn-CS"/>
        </w:rPr>
        <w:t>oblik</w:t>
      </w:r>
      <w:r w:rsidR="00092312" w:rsidRPr="007F487E">
        <w:rPr>
          <w:noProof/>
          <w:lang w:val="sr-Latn-CS"/>
        </w:rPr>
        <w:t xml:space="preserve"> </w:t>
      </w:r>
      <w:r>
        <w:rPr>
          <w:noProof/>
          <w:lang w:val="sr-Latn-CS"/>
        </w:rPr>
        <w:t>fizičkog</w:t>
      </w:r>
      <w:r w:rsidR="00092312" w:rsidRPr="007F487E">
        <w:rPr>
          <w:noProof/>
          <w:lang w:val="sr-Latn-CS"/>
        </w:rPr>
        <w:t xml:space="preserve"> </w:t>
      </w:r>
      <w:r>
        <w:rPr>
          <w:noProof/>
          <w:lang w:val="sr-Latn-CS"/>
        </w:rPr>
        <w:t>vežbanja</w:t>
      </w:r>
      <w:r w:rsidR="00092312" w:rsidRPr="007F487E">
        <w:rPr>
          <w:noProof/>
          <w:lang w:val="sr-Latn-CS"/>
        </w:rPr>
        <w:t xml:space="preserve">, </w:t>
      </w:r>
      <w:r>
        <w:rPr>
          <w:noProof/>
          <w:lang w:val="sr-Latn-CS"/>
        </w:rPr>
        <w:t>odnosno</w:t>
      </w:r>
      <w:r w:rsidR="00092312" w:rsidRPr="007F487E">
        <w:rPr>
          <w:noProof/>
          <w:lang w:val="sr-Latn-CS"/>
        </w:rPr>
        <w:t xml:space="preserve"> </w:t>
      </w:r>
      <w:r>
        <w:rPr>
          <w:noProof/>
          <w:lang w:val="sr-Latn-CS"/>
        </w:rPr>
        <w:t>sportskih</w:t>
      </w:r>
      <w:r w:rsidR="00092312" w:rsidRPr="007F487E">
        <w:rPr>
          <w:noProof/>
          <w:lang w:val="sr-Latn-CS"/>
        </w:rPr>
        <w:t xml:space="preserve"> </w:t>
      </w:r>
      <w:r>
        <w:rPr>
          <w:noProof/>
          <w:lang w:val="sr-Latn-CS"/>
        </w:rPr>
        <w:t>aktivnosti</w:t>
      </w:r>
      <w:r w:rsidR="00011150" w:rsidRPr="007F487E">
        <w:rPr>
          <w:noProof/>
          <w:lang w:val="sr-Latn-CS"/>
        </w:rPr>
        <w:t>,</w:t>
      </w:r>
      <w:r w:rsidR="00092312" w:rsidRPr="007F487E">
        <w:rPr>
          <w:noProof/>
          <w:lang w:val="sr-Latn-CS"/>
        </w:rPr>
        <w:t xml:space="preserve"> </w:t>
      </w:r>
      <w:r>
        <w:rPr>
          <w:noProof/>
          <w:lang w:val="sr-Latn-CS"/>
        </w:rPr>
        <w:t>usklađen</w:t>
      </w:r>
      <w:r w:rsidR="00092312" w:rsidRPr="007F487E">
        <w:rPr>
          <w:noProof/>
          <w:lang w:val="sr-Latn-CS"/>
        </w:rPr>
        <w:t xml:space="preserve"> </w:t>
      </w:r>
      <w:r>
        <w:rPr>
          <w:noProof/>
          <w:lang w:val="sr-Latn-CS"/>
        </w:rPr>
        <w:t>sa</w:t>
      </w:r>
      <w:r w:rsidR="00092312" w:rsidRPr="007F487E">
        <w:rPr>
          <w:noProof/>
          <w:lang w:val="sr-Latn-CS"/>
        </w:rPr>
        <w:t xml:space="preserve"> </w:t>
      </w:r>
      <w:r>
        <w:rPr>
          <w:noProof/>
          <w:lang w:val="sr-Latn-CS"/>
        </w:rPr>
        <w:t>antropološkim</w:t>
      </w:r>
      <w:r w:rsidR="00092312" w:rsidRPr="007F487E">
        <w:rPr>
          <w:noProof/>
          <w:lang w:val="sr-Latn-CS"/>
        </w:rPr>
        <w:t xml:space="preserve"> </w:t>
      </w:r>
      <w:r>
        <w:rPr>
          <w:noProof/>
          <w:lang w:val="sr-Latn-CS"/>
        </w:rPr>
        <w:t>karakteristikama</w:t>
      </w:r>
      <w:r w:rsidR="00092312" w:rsidRPr="007F487E">
        <w:rPr>
          <w:noProof/>
          <w:lang w:val="sr-Latn-CS"/>
        </w:rPr>
        <w:t xml:space="preserve"> </w:t>
      </w:r>
      <w:r>
        <w:rPr>
          <w:noProof/>
          <w:lang w:val="sr-Latn-CS"/>
        </w:rPr>
        <w:t>dečjeg</w:t>
      </w:r>
      <w:r w:rsidR="00092312" w:rsidRPr="007F487E">
        <w:rPr>
          <w:noProof/>
          <w:lang w:val="sr-Latn-CS"/>
        </w:rPr>
        <w:t xml:space="preserve"> </w:t>
      </w:r>
      <w:r>
        <w:rPr>
          <w:noProof/>
          <w:lang w:val="sr-Latn-CS"/>
        </w:rPr>
        <w:t>uzrasta</w:t>
      </w:r>
      <w:r w:rsidR="00092312"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sportska</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osniva</w:t>
      </w:r>
      <w:r w:rsidR="00544E11" w:rsidRPr="007F487E">
        <w:rPr>
          <w:noProof/>
          <w:lang w:val="sr-Latn-CS"/>
        </w:rPr>
        <w:t xml:space="preserve"> </w:t>
      </w:r>
      <w:r>
        <w:rPr>
          <w:noProof/>
          <w:lang w:val="sr-Latn-CS"/>
        </w:rPr>
        <w:t>radi</w:t>
      </w:r>
      <w:r w:rsidR="00544E11" w:rsidRPr="007F487E">
        <w:rPr>
          <w:noProof/>
          <w:lang w:val="sr-Latn-CS"/>
        </w:rPr>
        <w:t xml:space="preserve"> </w:t>
      </w:r>
      <w:r>
        <w:rPr>
          <w:noProof/>
          <w:lang w:val="sr-Latn-CS"/>
        </w:rPr>
        <w:t>obavljanja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sportista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bavi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aktivnostima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sportista</w:t>
      </w:r>
      <w:r w:rsidR="00544E11" w:rsidRPr="007F487E">
        <w:rPr>
          <w:noProof/>
          <w:lang w:val="sr-Latn-CS"/>
        </w:rPr>
        <w:t xml:space="preserve"> </w:t>
      </w:r>
      <w:r>
        <w:rPr>
          <w:noProof/>
          <w:lang w:val="sr-Latn-CS"/>
        </w:rPr>
        <w:t>amater</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kome</w:t>
      </w:r>
      <w:r w:rsidR="00544E11" w:rsidRPr="007F487E">
        <w:rPr>
          <w:noProof/>
          <w:lang w:val="sr-Latn-CS"/>
        </w:rPr>
        <w:t xml:space="preserve"> </w:t>
      </w:r>
      <w:r>
        <w:rPr>
          <w:noProof/>
          <w:lang w:val="sr-Latn-CS"/>
        </w:rPr>
        <w:t>zarada</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cilj</w:t>
      </w:r>
      <w:r w:rsidR="00544E11" w:rsidRPr="007F487E">
        <w:rPr>
          <w:noProof/>
          <w:lang w:val="sr-Latn-CS"/>
        </w:rPr>
        <w:t xml:space="preserve"> </w:t>
      </w:r>
      <w:r>
        <w:rPr>
          <w:noProof/>
          <w:lang w:val="sr-Latn-CS"/>
        </w:rPr>
        <w:t>bavljenja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aktivnostima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tim</w:t>
      </w:r>
      <w:r w:rsidR="00544E11" w:rsidRPr="007F487E">
        <w:rPr>
          <w:noProof/>
          <w:lang w:val="sr-Latn-CS"/>
        </w:rPr>
        <w:t xml:space="preserve"> </w:t>
      </w:r>
      <w:r>
        <w:rPr>
          <w:noProof/>
          <w:lang w:val="sr-Latn-CS"/>
        </w:rPr>
        <w:t>aktivnostima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bavi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vidu</w:t>
      </w:r>
      <w:r w:rsidR="00544E11" w:rsidRPr="007F487E">
        <w:rPr>
          <w:noProof/>
          <w:lang w:val="sr-Latn-CS"/>
        </w:rPr>
        <w:t xml:space="preserve"> </w:t>
      </w:r>
      <w:r>
        <w:rPr>
          <w:noProof/>
          <w:lang w:val="sr-Latn-CS"/>
        </w:rPr>
        <w:t>zanimanja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lastRenderedPageBreak/>
        <w:t>profesionalni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bavi</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aktivnošću</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jedinim</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osnovnim</w:t>
      </w:r>
      <w:r w:rsidR="00544E11" w:rsidRPr="007F487E">
        <w:rPr>
          <w:noProof/>
          <w:lang w:val="sr-Latn-CS"/>
        </w:rPr>
        <w:t xml:space="preserve"> </w:t>
      </w:r>
      <w:r>
        <w:rPr>
          <w:noProof/>
          <w:lang w:val="sr-Latn-CS"/>
        </w:rPr>
        <w:t>zanimanjem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ima</w:t>
      </w:r>
      <w:r w:rsidR="00544E11" w:rsidRPr="007F487E">
        <w:rPr>
          <w:noProof/>
          <w:lang w:val="sr-Latn-CS"/>
        </w:rPr>
        <w:t xml:space="preserve"> </w:t>
      </w:r>
      <w:r>
        <w:rPr>
          <w:noProof/>
          <w:lang w:val="sr-Latn-CS"/>
        </w:rPr>
        <w:t>status</w:t>
      </w:r>
      <w:r w:rsidR="00544E11" w:rsidRPr="007F487E">
        <w:rPr>
          <w:noProof/>
          <w:lang w:val="sr-Latn-CS"/>
        </w:rPr>
        <w:t xml:space="preserve"> </w:t>
      </w:r>
      <w:r>
        <w:rPr>
          <w:noProof/>
          <w:lang w:val="sr-Latn-CS"/>
        </w:rPr>
        <w:t>profesionalnog</w:t>
      </w:r>
      <w:r w:rsidR="00544E11" w:rsidRPr="007F487E">
        <w:rPr>
          <w:noProof/>
          <w:lang w:val="sr-Latn-CS"/>
        </w:rPr>
        <w:t xml:space="preserve"> </w:t>
      </w:r>
      <w:r>
        <w:rPr>
          <w:noProof/>
          <w:lang w:val="sr-Latn-CS"/>
        </w:rPr>
        <w:t>sportiste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međunarodnog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w:t>
      </w:r>
    </w:p>
    <w:p w:rsidR="00544E11" w:rsidRPr="007F487E" w:rsidRDefault="007F487E" w:rsidP="00821222">
      <w:pPr>
        <w:numPr>
          <w:ilvl w:val="0"/>
          <w:numId w:val="6"/>
        </w:numPr>
        <w:tabs>
          <w:tab w:val="clear" w:pos="1695"/>
          <w:tab w:val="left" w:pos="0"/>
        </w:tabs>
        <w:ind w:left="0" w:firstLine="720"/>
        <w:rPr>
          <w:noProof/>
          <w:lang w:val="sr-Latn-CS"/>
        </w:rPr>
      </w:pPr>
      <w:r>
        <w:rPr>
          <w:noProof/>
          <w:lang w:val="sr-Latn-CS"/>
        </w:rPr>
        <w:t>sportista</w:t>
      </w:r>
      <w:r w:rsidR="00544E11" w:rsidRPr="007F487E">
        <w:rPr>
          <w:noProof/>
          <w:lang w:val="sr-Latn-CS"/>
        </w:rPr>
        <w:t xml:space="preserve"> </w:t>
      </w:r>
      <w:r>
        <w:rPr>
          <w:noProof/>
          <w:lang w:val="sr-Latn-CS"/>
        </w:rPr>
        <w:t>takmičar</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amater</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profesionalni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učestvuje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takmičenju</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član</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organizacije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samostalno</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9C6BAD" w:rsidRPr="007F487E">
        <w:rPr>
          <w:noProof/>
          <w:lang w:val="sr-Latn-CS"/>
        </w:rPr>
        <w:t xml:space="preserve"> </w:t>
      </w:r>
      <w:r>
        <w:rPr>
          <w:noProof/>
          <w:lang w:val="sr-Latn-CS"/>
        </w:rPr>
        <w:t>zakonom</w:t>
      </w:r>
      <w:r w:rsidR="009C6BAD" w:rsidRPr="007F487E">
        <w:rPr>
          <w:noProof/>
          <w:lang w:val="sr-Latn-CS"/>
        </w:rPr>
        <w:t xml:space="preserve"> </w:t>
      </w:r>
      <w:r>
        <w:rPr>
          <w:noProof/>
          <w:lang w:val="sr-Latn-CS"/>
        </w:rPr>
        <w:t>i</w:t>
      </w:r>
      <w:r w:rsidR="009C6BAD"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vrhunski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ostvarenih</w:t>
      </w:r>
      <w:r w:rsidR="00544E11" w:rsidRPr="007F487E">
        <w:rPr>
          <w:noProof/>
          <w:lang w:val="sr-Latn-CS"/>
        </w:rPr>
        <w:t xml:space="preserve"> </w:t>
      </w:r>
      <w:r>
        <w:rPr>
          <w:noProof/>
          <w:lang w:val="sr-Latn-CS"/>
        </w:rPr>
        <w:t>vrhunskih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rezultata</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takmičenjima</w:t>
      </w:r>
      <w:r w:rsidR="00544E11" w:rsidRPr="007F487E">
        <w:rPr>
          <w:noProof/>
          <w:lang w:val="sr-Latn-CS"/>
        </w:rPr>
        <w:t xml:space="preserve"> </w:t>
      </w:r>
      <w:r>
        <w:rPr>
          <w:rStyle w:val="Emphasis"/>
          <w:i w:val="0"/>
          <w:noProof/>
          <w:lang w:val="sr-Latn-CS"/>
        </w:rPr>
        <w:t>i</w:t>
      </w:r>
      <w:r w:rsidR="00544E11" w:rsidRPr="007F487E">
        <w:rPr>
          <w:rStyle w:val="Emphasis"/>
          <w:i w:val="0"/>
          <w:noProof/>
          <w:lang w:val="sr-Latn-CS"/>
        </w:rPr>
        <w:t xml:space="preserve"> </w:t>
      </w:r>
      <w:r>
        <w:rPr>
          <w:rStyle w:val="Emphasis"/>
          <w:i w:val="0"/>
          <w:noProof/>
          <w:lang w:val="sr-Latn-CS"/>
        </w:rPr>
        <w:t>drugim</w:t>
      </w:r>
      <w:r w:rsidR="00544E11" w:rsidRPr="007F487E">
        <w:rPr>
          <w:rStyle w:val="Emphasis"/>
          <w:i w:val="0"/>
          <w:noProof/>
          <w:lang w:val="sr-Latn-CS"/>
        </w:rPr>
        <w:t xml:space="preserve"> </w:t>
      </w:r>
      <w:r>
        <w:rPr>
          <w:rStyle w:val="Emphasis"/>
          <w:i w:val="0"/>
          <w:noProof/>
          <w:lang w:val="sr-Latn-CS"/>
        </w:rPr>
        <w:t>načinima</w:t>
      </w:r>
      <w:r w:rsidR="00544E11" w:rsidRPr="007F487E">
        <w:rPr>
          <w:rStyle w:val="Emphasis"/>
          <w:i w:val="0"/>
          <w:noProof/>
          <w:lang w:val="sr-Latn-CS"/>
        </w:rPr>
        <w:t xml:space="preserve"> </w:t>
      </w:r>
      <w:r>
        <w:rPr>
          <w:rStyle w:val="Emphasis"/>
          <w:i w:val="0"/>
          <w:noProof/>
          <w:lang w:val="sr-Latn-CS"/>
        </w:rPr>
        <w:t>njihovog</w:t>
      </w:r>
      <w:r w:rsidR="00544E11" w:rsidRPr="007F487E">
        <w:rPr>
          <w:rStyle w:val="Emphasis"/>
          <w:i w:val="0"/>
          <w:noProof/>
          <w:lang w:val="sr-Latn-CS"/>
        </w:rPr>
        <w:t xml:space="preserve"> </w:t>
      </w:r>
      <w:r>
        <w:rPr>
          <w:rStyle w:val="Emphasis"/>
          <w:i w:val="0"/>
          <w:noProof/>
          <w:lang w:val="sr-Latn-CS"/>
        </w:rPr>
        <w:t>postizanja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međunarodnog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rangiran</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Nacionalnom</w:t>
      </w:r>
      <w:r w:rsidR="00544E11" w:rsidRPr="007F487E">
        <w:rPr>
          <w:noProof/>
          <w:lang w:val="sr-Latn-CS"/>
        </w:rPr>
        <w:t xml:space="preserve"> </w:t>
      </w:r>
      <w:r>
        <w:rPr>
          <w:noProof/>
          <w:lang w:val="sr-Latn-CS"/>
        </w:rPr>
        <w:t>kategorizacijom</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kategoriju</w:t>
      </w:r>
      <w:r w:rsidR="00544E11" w:rsidRPr="007F487E">
        <w:rPr>
          <w:noProof/>
          <w:lang w:val="sr-Latn-CS"/>
        </w:rPr>
        <w:t xml:space="preserve"> </w:t>
      </w:r>
      <w:r>
        <w:rPr>
          <w:noProof/>
          <w:lang w:val="sr-Latn-CS"/>
        </w:rPr>
        <w:t>vrhunskih</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perspektivni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maloletni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ostvarenih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rezultata</w:t>
      </w:r>
      <w:r w:rsidR="00544E11" w:rsidRPr="007F487E">
        <w:rPr>
          <w:noProof/>
          <w:lang w:val="sr-Latn-CS"/>
        </w:rPr>
        <w:t xml:space="preserve"> </w:t>
      </w:r>
      <w:r>
        <w:rPr>
          <w:noProof/>
          <w:lang w:val="sr-Latn-CS"/>
        </w:rPr>
        <w:t>rangiran</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Nacionalnom</w:t>
      </w:r>
      <w:r w:rsidR="00544E11" w:rsidRPr="007F487E">
        <w:rPr>
          <w:noProof/>
          <w:lang w:val="sr-Latn-CS"/>
        </w:rPr>
        <w:t xml:space="preserve"> </w:t>
      </w:r>
      <w:r>
        <w:rPr>
          <w:noProof/>
          <w:lang w:val="sr-Latn-CS"/>
        </w:rPr>
        <w:t>kategorizacijom</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kategoriju</w:t>
      </w:r>
      <w:r w:rsidR="00544E11" w:rsidRPr="007F487E">
        <w:rPr>
          <w:noProof/>
          <w:lang w:val="sr-Latn-CS"/>
        </w:rPr>
        <w:t xml:space="preserve"> </w:t>
      </w:r>
      <w:r>
        <w:rPr>
          <w:noProof/>
          <w:lang w:val="sr-Latn-CS"/>
        </w:rPr>
        <w:t>perspektivnih</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talentovani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punoletni</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ostvarenih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rezultata</w:t>
      </w:r>
      <w:r w:rsidR="00544E11" w:rsidRPr="007F487E">
        <w:rPr>
          <w:noProof/>
          <w:lang w:val="sr-Latn-CS"/>
        </w:rPr>
        <w:t xml:space="preserve"> </w:t>
      </w:r>
      <w:r>
        <w:rPr>
          <w:noProof/>
          <w:lang w:val="sr-Latn-CS"/>
        </w:rPr>
        <w:t>rangiran</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Nacionalnom</w:t>
      </w:r>
      <w:r w:rsidR="00544E11" w:rsidRPr="007F487E">
        <w:rPr>
          <w:noProof/>
          <w:lang w:val="sr-Latn-CS"/>
        </w:rPr>
        <w:t xml:space="preserve"> </w:t>
      </w:r>
      <w:r>
        <w:rPr>
          <w:noProof/>
          <w:lang w:val="sr-Latn-CS"/>
        </w:rPr>
        <w:t>kategorizacijom</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kategoriju</w:t>
      </w:r>
      <w:r w:rsidR="00544E11" w:rsidRPr="007F487E">
        <w:rPr>
          <w:noProof/>
          <w:lang w:val="sr-Latn-CS"/>
        </w:rPr>
        <w:t xml:space="preserve"> </w:t>
      </w:r>
      <w:r>
        <w:rPr>
          <w:noProof/>
          <w:lang w:val="sr-Latn-CS"/>
        </w:rPr>
        <w:t>talentovanih</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kategorisani</w:t>
      </w:r>
      <w:r w:rsidR="00544E11" w:rsidRPr="007F487E">
        <w:rPr>
          <w:noProof/>
          <w:lang w:val="sr-Latn-CS"/>
        </w:rPr>
        <w:t xml:space="preserve"> </w:t>
      </w:r>
      <w:r>
        <w:rPr>
          <w:noProof/>
          <w:lang w:val="sr-Latn-CS"/>
        </w:rPr>
        <w:t>sportista</w:t>
      </w:r>
      <w:r w:rsidR="00544E11" w:rsidRPr="007F487E">
        <w:rPr>
          <w:b/>
          <w:noProof/>
          <w:lang w:val="sr-Latn-CS"/>
        </w:rPr>
        <w:t xml:space="preserve"> </w:t>
      </w:r>
      <w:r>
        <w:rPr>
          <w:noProof/>
          <w:lang w:val="sr-Latn-CS"/>
        </w:rPr>
        <w:t>jeste</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ostvarenih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rezultata</w:t>
      </w:r>
      <w:r w:rsidR="00544E11" w:rsidRPr="007F487E">
        <w:rPr>
          <w:noProof/>
          <w:lang w:val="sr-Latn-CS"/>
        </w:rPr>
        <w:t xml:space="preserve"> </w:t>
      </w:r>
      <w:r>
        <w:rPr>
          <w:noProof/>
          <w:lang w:val="sr-Latn-CS"/>
        </w:rPr>
        <w:t>rangiran</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Nacionalnom</w:t>
      </w:r>
      <w:r w:rsidR="00544E11" w:rsidRPr="007F487E">
        <w:rPr>
          <w:noProof/>
          <w:lang w:val="sr-Latn-CS"/>
        </w:rPr>
        <w:t xml:space="preserve"> </w:t>
      </w:r>
      <w:r>
        <w:rPr>
          <w:noProof/>
          <w:lang w:val="sr-Latn-CS"/>
        </w:rPr>
        <w:t>kategorizacijom</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organizacija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svako</w:t>
      </w:r>
      <w:r w:rsidR="00544E11" w:rsidRPr="007F487E">
        <w:rPr>
          <w:noProof/>
          <w:lang w:val="sr-Latn-CS"/>
        </w:rPr>
        <w:t xml:space="preserve"> </w:t>
      </w:r>
      <w:r>
        <w:rPr>
          <w:noProof/>
          <w:lang w:val="sr-Latn-CS"/>
        </w:rPr>
        <w:t>pravno</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preduzetnik</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bavi</w:t>
      </w:r>
      <w:r w:rsidR="00544E11" w:rsidRPr="007F487E">
        <w:rPr>
          <w:noProof/>
          <w:lang w:val="sr-Latn-CS"/>
        </w:rPr>
        <w:t xml:space="preserve"> </w:t>
      </w:r>
      <w:r>
        <w:rPr>
          <w:noProof/>
          <w:lang w:val="sr-Latn-CS"/>
        </w:rPr>
        <w:t>organizovanjem</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obavljanjem</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profesionalni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klub</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klub</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taj</w:t>
      </w:r>
      <w:r w:rsidR="00544E11" w:rsidRPr="007F487E">
        <w:rPr>
          <w:noProof/>
          <w:lang w:val="sr-Latn-CS"/>
        </w:rPr>
        <w:t xml:space="preserve"> </w:t>
      </w:r>
      <w:r>
        <w:rPr>
          <w:noProof/>
          <w:lang w:val="sr-Latn-CS"/>
        </w:rPr>
        <w:t>status</w:t>
      </w:r>
      <w:r w:rsidR="00544E11" w:rsidRPr="007F487E">
        <w:rPr>
          <w:noProof/>
          <w:lang w:val="sr-Latn-CS"/>
        </w:rPr>
        <w:t xml:space="preserve"> </w:t>
      </w:r>
      <w:r>
        <w:rPr>
          <w:noProof/>
          <w:lang w:val="sr-Latn-CS"/>
        </w:rPr>
        <w:t>ima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kojoj</w:t>
      </w:r>
      <w:r w:rsidR="00544E11" w:rsidRPr="007F487E">
        <w:rPr>
          <w:noProof/>
          <w:lang w:val="sr-Latn-CS"/>
        </w:rPr>
        <w:t xml:space="preserve"> </w:t>
      </w:r>
      <w:r>
        <w:rPr>
          <w:noProof/>
          <w:lang w:val="sr-Latn-CS"/>
        </w:rPr>
        <w:t>najmanje</w:t>
      </w:r>
      <w:r w:rsidR="00544E11" w:rsidRPr="007F487E">
        <w:rPr>
          <w:noProof/>
          <w:lang w:val="sr-Latn-CS"/>
        </w:rPr>
        <w:t xml:space="preserve"> 50% </w:t>
      </w:r>
      <w:r>
        <w:rPr>
          <w:noProof/>
          <w:lang w:val="sr-Latn-CS"/>
        </w:rPr>
        <w:t>registrovanih</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seniora</w:t>
      </w:r>
      <w:r w:rsidR="00544E11" w:rsidRPr="007F487E">
        <w:rPr>
          <w:noProof/>
          <w:lang w:val="sr-Latn-CS"/>
        </w:rPr>
        <w:t xml:space="preserve"> </w:t>
      </w:r>
      <w:r>
        <w:rPr>
          <w:noProof/>
          <w:lang w:val="sr-Latn-CS"/>
        </w:rPr>
        <w:t>ima</w:t>
      </w:r>
      <w:r w:rsidR="00544E11" w:rsidRPr="007F487E">
        <w:rPr>
          <w:noProof/>
          <w:lang w:val="sr-Latn-CS"/>
        </w:rPr>
        <w:t xml:space="preserve"> </w:t>
      </w:r>
      <w:r>
        <w:rPr>
          <w:noProof/>
          <w:lang w:val="sr-Latn-CS"/>
        </w:rPr>
        <w:t>status</w:t>
      </w:r>
      <w:r w:rsidR="00544E11" w:rsidRPr="007F487E">
        <w:rPr>
          <w:noProof/>
          <w:lang w:val="sr-Latn-CS"/>
        </w:rPr>
        <w:t xml:space="preserve"> </w:t>
      </w:r>
      <w:r>
        <w:rPr>
          <w:noProof/>
          <w:lang w:val="sr-Latn-CS"/>
        </w:rPr>
        <w:t>profesionalnog</w:t>
      </w:r>
      <w:r w:rsidR="00544E11" w:rsidRPr="007F487E">
        <w:rPr>
          <w:noProof/>
          <w:lang w:val="sr-Latn-CS"/>
        </w:rPr>
        <w:t xml:space="preserve"> </w:t>
      </w:r>
      <w:r>
        <w:rPr>
          <w:noProof/>
          <w:lang w:val="sr-Latn-CS"/>
        </w:rPr>
        <w:t>sportiste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odnosu</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broj</w:t>
      </w:r>
      <w:r w:rsidR="00544E11" w:rsidRPr="007F487E">
        <w:rPr>
          <w:noProof/>
          <w:lang w:val="sr-Latn-CS"/>
        </w:rPr>
        <w:t xml:space="preserve"> </w:t>
      </w:r>
      <w:r>
        <w:rPr>
          <w:noProof/>
          <w:lang w:val="sr-Latn-CS"/>
        </w:rPr>
        <w:t>registrovanih</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seniora</w:t>
      </w:r>
      <w:r w:rsidR="00544E11" w:rsidRPr="007F487E">
        <w:rPr>
          <w:noProof/>
          <w:lang w:val="sr-Latn-CS"/>
        </w:rPr>
        <w:t xml:space="preserve"> </w:t>
      </w:r>
      <w:r>
        <w:rPr>
          <w:noProof/>
          <w:lang w:val="sr-Latn-CS"/>
        </w:rPr>
        <w:t>registrovanih</w:t>
      </w:r>
      <w:r w:rsidR="00544E11" w:rsidRPr="007F487E">
        <w:rPr>
          <w:noProof/>
          <w:lang w:val="sr-Latn-CS"/>
        </w:rPr>
        <w:t xml:space="preserve"> </w:t>
      </w:r>
      <w:r>
        <w:rPr>
          <w:noProof/>
          <w:lang w:val="sr-Latn-CS"/>
        </w:rPr>
        <w:t>kod</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44E11" w:rsidRPr="007F487E">
        <w:rPr>
          <w:noProof/>
          <w:lang w:val="sr-Latn-CS"/>
        </w:rPr>
        <w:t xml:space="preserve"> </w:t>
      </w:r>
      <w:r>
        <w:rPr>
          <w:noProof/>
          <w:lang w:val="sr-Latn-CS"/>
        </w:rPr>
        <w:t>granskog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takmičarsku</w:t>
      </w:r>
      <w:r w:rsidR="00544E11" w:rsidRPr="007F487E">
        <w:rPr>
          <w:noProof/>
          <w:lang w:val="sr-Latn-CS"/>
        </w:rPr>
        <w:t xml:space="preserve"> </w:t>
      </w:r>
      <w:r>
        <w:rPr>
          <w:noProof/>
          <w:lang w:val="sr-Latn-CS"/>
        </w:rPr>
        <w:t>sezonu</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sportska</w:t>
      </w:r>
      <w:r w:rsidR="00544E11" w:rsidRPr="007F487E">
        <w:rPr>
          <w:noProof/>
          <w:lang w:val="sr-Latn-CS"/>
        </w:rPr>
        <w:t xml:space="preserve"> </w:t>
      </w:r>
      <w:r>
        <w:rPr>
          <w:noProof/>
          <w:lang w:val="sr-Latn-CS"/>
        </w:rPr>
        <w:t>ekipa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organizaciona</w:t>
      </w:r>
      <w:r w:rsidR="00544E11" w:rsidRPr="007F487E">
        <w:rPr>
          <w:noProof/>
          <w:lang w:val="sr-Latn-CS"/>
        </w:rPr>
        <w:t xml:space="preserve"> </w:t>
      </w:r>
      <w:r>
        <w:rPr>
          <w:noProof/>
          <w:lang w:val="sr-Latn-CS"/>
        </w:rPr>
        <w:t>jedinica</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organizacije</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okuplja</w:t>
      </w:r>
      <w:r w:rsidR="00544E11" w:rsidRPr="007F487E">
        <w:rPr>
          <w:noProof/>
          <w:lang w:val="sr-Latn-CS"/>
        </w:rPr>
        <w:t xml:space="preserve"> </w:t>
      </w:r>
      <w:r>
        <w:rPr>
          <w:noProof/>
          <w:lang w:val="sr-Latn-CS"/>
        </w:rPr>
        <w:t>sportiste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stručnjake</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određene</w:t>
      </w:r>
      <w:r w:rsidR="00544E11" w:rsidRPr="007F487E">
        <w:rPr>
          <w:noProof/>
          <w:lang w:val="sr-Latn-CS"/>
        </w:rPr>
        <w:t xml:space="preserve"> </w:t>
      </w:r>
      <w:r>
        <w:rPr>
          <w:noProof/>
          <w:lang w:val="sr-Latn-CS"/>
        </w:rPr>
        <w:t>grane</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određenom</w:t>
      </w:r>
      <w:r w:rsidR="00544E11" w:rsidRPr="007F487E">
        <w:rPr>
          <w:noProof/>
          <w:lang w:val="sr-Latn-CS"/>
        </w:rPr>
        <w:t xml:space="preserve"> </w:t>
      </w:r>
      <w:r>
        <w:rPr>
          <w:noProof/>
          <w:lang w:val="sr-Latn-CS"/>
        </w:rPr>
        <w:t>rangu</w:t>
      </w:r>
      <w:r w:rsidR="00544E11" w:rsidRPr="007F487E">
        <w:rPr>
          <w:noProof/>
          <w:lang w:val="sr-Latn-CS"/>
        </w:rPr>
        <w:t xml:space="preserve"> </w:t>
      </w:r>
      <w:r>
        <w:rPr>
          <w:noProof/>
          <w:lang w:val="sr-Latn-CS"/>
        </w:rPr>
        <w:t>takmičenja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organizuje</w:t>
      </w:r>
      <w:r w:rsidR="00544E11" w:rsidRPr="007F487E">
        <w:rPr>
          <w:noProof/>
          <w:lang w:val="sr-Latn-CS"/>
        </w:rPr>
        <w:t xml:space="preserve"> </w:t>
      </w:r>
      <w:r>
        <w:rPr>
          <w:noProof/>
          <w:lang w:val="sr-Latn-CS"/>
        </w:rPr>
        <w:t>nadležni</w:t>
      </w:r>
      <w:r w:rsidR="00544E11" w:rsidRPr="007F487E">
        <w:rPr>
          <w:noProof/>
          <w:lang w:val="sr-Latn-CS"/>
        </w:rPr>
        <w:t xml:space="preserve"> </w:t>
      </w:r>
      <w:r>
        <w:rPr>
          <w:noProof/>
          <w:lang w:val="sr-Latn-CS"/>
        </w:rPr>
        <w:t>nacionalni</w:t>
      </w:r>
      <w:r w:rsidR="00544E11" w:rsidRPr="007F487E">
        <w:rPr>
          <w:noProof/>
          <w:lang w:val="sr-Latn-CS"/>
        </w:rPr>
        <w:t xml:space="preserve"> </w:t>
      </w:r>
      <w:r>
        <w:rPr>
          <w:noProof/>
          <w:lang w:val="sr-Latn-CS"/>
        </w:rPr>
        <w:t>granski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nacionalni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granski</w:t>
      </w:r>
      <w:r w:rsidR="00C15FA6" w:rsidRPr="007F487E">
        <w:rPr>
          <w:noProof/>
          <w:lang w:val="sr-Latn-CS"/>
        </w:rPr>
        <w:t xml:space="preserve">, </w:t>
      </w:r>
      <w:r>
        <w:rPr>
          <w:noProof/>
          <w:lang w:val="sr-Latn-CS"/>
        </w:rPr>
        <w:t>za</w:t>
      </w:r>
      <w:r w:rsidR="00C15FA6" w:rsidRPr="007F487E">
        <w:rPr>
          <w:noProof/>
          <w:lang w:val="sr-Latn-CS"/>
        </w:rPr>
        <w:t xml:space="preserve"> </w:t>
      </w:r>
      <w:r>
        <w:rPr>
          <w:noProof/>
          <w:lang w:val="sr-Latn-CS"/>
        </w:rPr>
        <w:t>oblast</w:t>
      </w:r>
      <w:r w:rsidR="00C15FA6" w:rsidRPr="007F487E">
        <w:rPr>
          <w:noProof/>
          <w:lang w:val="sr-Latn-CS"/>
        </w:rPr>
        <w:t xml:space="preserve"> </w:t>
      </w:r>
      <w:r>
        <w:rPr>
          <w:noProof/>
          <w:lang w:val="sr-Latn-CS"/>
        </w:rPr>
        <w:t>sporta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teritorijalni</w:t>
      </w:r>
      <w:r w:rsidR="00544E11" w:rsidRPr="007F487E">
        <w:rPr>
          <w:noProof/>
          <w:lang w:val="sr-Latn-CS"/>
        </w:rPr>
        <w:t xml:space="preserve">) </w:t>
      </w:r>
      <w:r>
        <w:rPr>
          <w:noProof/>
          <w:lang w:val="sr-Latn-CS"/>
        </w:rPr>
        <w:t>čiji</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ciljevi</w:t>
      </w:r>
      <w:r w:rsidR="00544E11" w:rsidRPr="007F487E">
        <w:rPr>
          <w:noProof/>
          <w:lang w:val="sr-Latn-CS"/>
        </w:rPr>
        <w:t xml:space="preserve">, </w:t>
      </w:r>
      <w:r>
        <w:rPr>
          <w:noProof/>
          <w:lang w:val="sr-Latn-CS"/>
        </w:rPr>
        <w:t>zadaci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delovanje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usmereni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teritoriju</w:t>
      </w:r>
      <w:r w:rsidR="00544E11" w:rsidRPr="007F487E">
        <w:rPr>
          <w:noProof/>
          <w:lang w:val="sr-Latn-CS"/>
        </w:rPr>
        <w:t xml:space="preserve"> </w:t>
      </w:r>
      <w:r>
        <w:rPr>
          <w:noProof/>
          <w:lang w:val="sr-Latn-CS"/>
        </w:rPr>
        <w:t>Republike</w:t>
      </w:r>
      <w:r w:rsidR="00544E11" w:rsidRPr="007F487E">
        <w:rPr>
          <w:noProof/>
          <w:lang w:val="sr-Latn-CS"/>
        </w:rPr>
        <w:t xml:space="preserve"> </w:t>
      </w:r>
      <w:r>
        <w:rPr>
          <w:noProof/>
          <w:lang w:val="sr-Latn-CS"/>
        </w:rPr>
        <w:t>Srbije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otvoren</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učlanjenje</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teritorije</w:t>
      </w:r>
      <w:r w:rsidR="00544E11" w:rsidRPr="007F487E">
        <w:rPr>
          <w:noProof/>
          <w:lang w:val="sr-Latn-CS"/>
        </w:rPr>
        <w:t xml:space="preserve"> </w:t>
      </w:r>
      <w:r>
        <w:rPr>
          <w:noProof/>
          <w:lang w:val="sr-Latn-CS"/>
        </w:rPr>
        <w:t>Republike</w:t>
      </w:r>
      <w:r w:rsidR="00544E11" w:rsidRPr="007F487E">
        <w:rPr>
          <w:noProof/>
          <w:lang w:val="sr-Latn-CS"/>
        </w:rPr>
        <w:t xml:space="preserve"> </w:t>
      </w:r>
      <w:r>
        <w:rPr>
          <w:noProof/>
          <w:lang w:val="sr-Latn-CS"/>
        </w:rPr>
        <w:t>Srbije</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nadležni</w:t>
      </w:r>
      <w:r w:rsidR="00544E11" w:rsidRPr="007F487E">
        <w:rPr>
          <w:noProof/>
          <w:lang w:val="sr-Latn-CS"/>
        </w:rPr>
        <w:t xml:space="preserve"> </w:t>
      </w:r>
      <w:r>
        <w:rPr>
          <w:noProof/>
          <w:lang w:val="sr-Latn-CS"/>
        </w:rPr>
        <w:t>nacionalni</w:t>
      </w:r>
      <w:r w:rsidR="00544E11" w:rsidRPr="007F487E">
        <w:rPr>
          <w:noProof/>
          <w:lang w:val="sr-Latn-CS"/>
        </w:rPr>
        <w:t xml:space="preserve"> </w:t>
      </w:r>
      <w:r>
        <w:rPr>
          <w:noProof/>
          <w:lang w:val="sr-Latn-CS"/>
        </w:rPr>
        <w:t>granski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onaj</w:t>
      </w:r>
      <w:r w:rsidR="00544E11" w:rsidRPr="007F487E">
        <w:rPr>
          <w:noProof/>
          <w:lang w:val="sr-Latn-CS"/>
        </w:rPr>
        <w:t xml:space="preserve"> </w:t>
      </w:r>
      <w:r>
        <w:rPr>
          <w:noProof/>
          <w:lang w:val="sr-Latn-CS"/>
        </w:rPr>
        <w:t>nacionalni</w:t>
      </w:r>
      <w:r w:rsidR="00544E11" w:rsidRPr="007F487E">
        <w:rPr>
          <w:noProof/>
          <w:lang w:val="sr-Latn-CS"/>
        </w:rPr>
        <w:t xml:space="preserve"> </w:t>
      </w:r>
      <w:r>
        <w:rPr>
          <w:noProof/>
          <w:lang w:val="sr-Latn-CS"/>
        </w:rPr>
        <w:t>granski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uređuje</w:t>
      </w:r>
      <w:r w:rsidR="00544E11" w:rsidRPr="007F487E">
        <w:rPr>
          <w:noProof/>
          <w:lang w:val="sr-Latn-CS"/>
        </w:rPr>
        <w:t xml:space="preserve"> </w:t>
      </w:r>
      <w:r>
        <w:rPr>
          <w:noProof/>
          <w:lang w:val="sr-Latn-CS"/>
        </w:rPr>
        <w:t>putem</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pravila</w:t>
      </w:r>
      <w:r w:rsidR="00544E11" w:rsidRPr="007F487E">
        <w:rPr>
          <w:noProof/>
          <w:lang w:val="sr-Latn-CS"/>
        </w:rPr>
        <w:t xml:space="preserve"> </w:t>
      </w:r>
      <w:r>
        <w:rPr>
          <w:noProof/>
          <w:lang w:val="sr-Latn-CS"/>
        </w:rPr>
        <w:t>obavljanje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određenoj</w:t>
      </w:r>
      <w:r w:rsidR="00544E11" w:rsidRPr="007F487E">
        <w:rPr>
          <w:noProof/>
          <w:lang w:val="sr-Latn-CS"/>
        </w:rPr>
        <w:t xml:space="preserve"> </w:t>
      </w:r>
      <w:r>
        <w:rPr>
          <w:noProof/>
          <w:lang w:val="sr-Latn-CS"/>
        </w:rPr>
        <w:t>grani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nadležni</w:t>
      </w:r>
      <w:r w:rsidR="00544E11" w:rsidRPr="007F487E">
        <w:rPr>
          <w:noProof/>
          <w:lang w:val="sr-Latn-CS"/>
        </w:rPr>
        <w:t xml:space="preserve"> </w:t>
      </w:r>
      <w:r>
        <w:rPr>
          <w:noProof/>
          <w:lang w:val="sr-Latn-CS"/>
        </w:rPr>
        <w:t>međunarodni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međunarodni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član</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priznat</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strane</w:t>
      </w:r>
      <w:r w:rsidR="00544E11" w:rsidRPr="007F487E">
        <w:rPr>
          <w:noProof/>
          <w:lang w:val="sr-Latn-CS"/>
        </w:rPr>
        <w:t xml:space="preserve"> </w:t>
      </w:r>
      <w:r>
        <w:rPr>
          <w:noProof/>
          <w:lang w:val="sr-Latn-CS"/>
        </w:rPr>
        <w:t>Međunarodnog</w:t>
      </w:r>
      <w:r w:rsidR="00544E11" w:rsidRPr="007F487E">
        <w:rPr>
          <w:noProof/>
          <w:lang w:val="sr-Latn-CS"/>
        </w:rPr>
        <w:t xml:space="preserve"> </w:t>
      </w:r>
      <w:r>
        <w:rPr>
          <w:noProof/>
          <w:lang w:val="sr-Latn-CS"/>
        </w:rPr>
        <w:t>olimpijskog</w:t>
      </w:r>
      <w:r w:rsidR="00544E11" w:rsidRPr="007F487E">
        <w:rPr>
          <w:noProof/>
          <w:lang w:val="sr-Latn-CS"/>
        </w:rPr>
        <w:t xml:space="preserve"> </w:t>
      </w:r>
      <w:r>
        <w:rPr>
          <w:noProof/>
          <w:lang w:val="sr-Latn-CS"/>
        </w:rPr>
        <w:t>komiteta</w:t>
      </w:r>
      <w:r w:rsidR="002F6F94" w:rsidRPr="007F487E">
        <w:rPr>
          <w:noProof/>
          <w:lang w:val="sr-Latn-CS"/>
        </w:rPr>
        <w:t xml:space="preserve"> </w:t>
      </w:r>
      <w:r>
        <w:rPr>
          <w:noProof/>
          <w:lang w:val="sr-Latn-CS"/>
        </w:rPr>
        <w:t>i</w:t>
      </w:r>
      <w:r w:rsidR="002F6F94" w:rsidRPr="007F487E">
        <w:rPr>
          <w:noProof/>
          <w:lang w:val="sr-Latn-CS"/>
        </w:rPr>
        <w:t xml:space="preserve"> </w:t>
      </w:r>
      <w:r>
        <w:rPr>
          <w:noProof/>
          <w:lang w:val="sr-Latn-CS"/>
        </w:rPr>
        <w:t>Međunarodnog</w:t>
      </w:r>
      <w:r w:rsidR="002F6F94" w:rsidRPr="007F487E">
        <w:rPr>
          <w:noProof/>
          <w:lang w:val="sr-Latn-CS"/>
        </w:rPr>
        <w:t xml:space="preserve"> </w:t>
      </w:r>
      <w:r>
        <w:rPr>
          <w:noProof/>
          <w:lang w:val="sr-Latn-CS"/>
        </w:rPr>
        <w:t>paraolimpijskog</w:t>
      </w:r>
      <w:r w:rsidR="002F6F94" w:rsidRPr="007F487E">
        <w:rPr>
          <w:noProof/>
          <w:lang w:val="sr-Latn-CS"/>
        </w:rPr>
        <w:t xml:space="preserve"> </w:t>
      </w:r>
      <w:r>
        <w:rPr>
          <w:noProof/>
          <w:lang w:val="sr-Latn-CS"/>
        </w:rPr>
        <w:t>komiteta</w:t>
      </w:r>
      <w:r w:rsidR="002F6F94" w:rsidRPr="007F487E">
        <w:rPr>
          <w:noProof/>
          <w:lang w:val="sr-Latn-CS"/>
        </w:rPr>
        <w:t xml:space="preserve"> </w:t>
      </w:r>
      <w:r>
        <w:rPr>
          <w:noProof/>
          <w:lang w:val="sr-Latn-CS"/>
        </w:rPr>
        <w:t>kada</w:t>
      </w:r>
      <w:r w:rsidR="002F6F94" w:rsidRPr="007F487E">
        <w:rPr>
          <w:noProof/>
          <w:lang w:val="sr-Latn-CS"/>
        </w:rPr>
        <w:t xml:space="preserve"> </w:t>
      </w:r>
      <w:r>
        <w:rPr>
          <w:noProof/>
          <w:lang w:val="sr-Latn-CS"/>
        </w:rPr>
        <w:t>su</w:t>
      </w:r>
      <w:r w:rsidR="002F6F94" w:rsidRPr="007F487E">
        <w:rPr>
          <w:noProof/>
          <w:lang w:val="sr-Latn-CS"/>
        </w:rPr>
        <w:t xml:space="preserve"> </w:t>
      </w:r>
      <w:r>
        <w:rPr>
          <w:noProof/>
          <w:lang w:val="sr-Latn-CS"/>
        </w:rPr>
        <w:t>u</w:t>
      </w:r>
      <w:r w:rsidR="002F6F94" w:rsidRPr="007F487E">
        <w:rPr>
          <w:noProof/>
          <w:lang w:val="sr-Latn-CS"/>
        </w:rPr>
        <w:t xml:space="preserve"> </w:t>
      </w:r>
      <w:r>
        <w:rPr>
          <w:noProof/>
          <w:lang w:val="sr-Latn-CS"/>
        </w:rPr>
        <w:t>pitanju</w:t>
      </w:r>
      <w:r w:rsidR="002F6F94" w:rsidRPr="007F487E">
        <w:rPr>
          <w:noProof/>
          <w:lang w:val="sr-Latn-CS"/>
        </w:rPr>
        <w:t xml:space="preserve"> </w:t>
      </w:r>
      <w:r>
        <w:rPr>
          <w:noProof/>
          <w:lang w:val="sr-Latn-CS"/>
        </w:rPr>
        <w:t>sportovi</w:t>
      </w:r>
      <w:r w:rsidR="002F6F94" w:rsidRPr="007F487E">
        <w:rPr>
          <w:noProof/>
          <w:lang w:val="sr-Latn-CS"/>
        </w:rPr>
        <w:t xml:space="preserve"> </w:t>
      </w:r>
      <w:r>
        <w:rPr>
          <w:noProof/>
          <w:lang w:val="sr-Latn-CS"/>
        </w:rPr>
        <w:t>osoba</w:t>
      </w:r>
      <w:r w:rsidR="002F6F94" w:rsidRPr="007F487E">
        <w:rPr>
          <w:noProof/>
          <w:lang w:val="sr-Latn-CS"/>
        </w:rPr>
        <w:t xml:space="preserve"> </w:t>
      </w:r>
      <w:r>
        <w:rPr>
          <w:noProof/>
          <w:lang w:val="sr-Latn-CS"/>
        </w:rPr>
        <w:t>sa</w:t>
      </w:r>
      <w:r w:rsidR="002F6F94" w:rsidRPr="007F487E">
        <w:rPr>
          <w:noProof/>
          <w:lang w:val="sr-Latn-CS"/>
        </w:rPr>
        <w:t xml:space="preserve"> </w:t>
      </w:r>
      <w:r>
        <w:rPr>
          <w:noProof/>
          <w:lang w:val="sr-Latn-CS"/>
        </w:rPr>
        <w:t>invaliditetom</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međunarodni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svetskom</w:t>
      </w:r>
      <w:r w:rsidR="00544E11" w:rsidRPr="007F487E">
        <w:rPr>
          <w:noProof/>
          <w:lang w:val="sr-Latn-CS"/>
        </w:rPr>
        <w:t xml:space="preserve"> </w:t>
      </w:r>
      <w:r>
        <w:rPr>
          <w:noProof/>
          <w:lang w:val="sr-Latn-CS"/>
        </w:rPr>
        <w:t>nivou</w:t>
      </w:r>
      <w:r w:rsidR="00544E11" w:rsidRPr="007F487E">
        <w:rPr>
          <w:noProof/>
          <w:lang w:val="sr-Latn-CS"/>
        </w:rPr>
        <w:t xml:space="preserve"> </w:t>
      </w:r>
      <w:r>
        <w:rPr>
          <w:noProof/>
          <w:lang w:val="sr-Latn-CS"/>
        </w:rPr>
        <w:t>nadležan</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određenu</w:t>
      </w:r>
      <w:r w:rsidR="00544E11" w:rsidRPr="007F487E">
        <w:rPr>
          <w:noProof/>
          <w:lang w:val="sr-Latn-CS"/>
        </w:rPr>
        <w:t xml:space="preserve"> </w:t>
      </w:r>
      <w:r>
        <w:rPr>
          <w:noProof/>
          <w:lang w:val="sr-Latn-CS"/>
        </w:rPr>
        <w:t>granu</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oblast</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učlanjen</w:t>
      </w:r>
      <w:r w:rsidR="00544E11" w:rsidRPr="007F487E">
        <w:rPr>
          <w:noProof/>
          <w:lang w:val="sr-Latn-CS"/>
        </w:rPr>
        <w:t xml:space="preserve"> </w:t>
      </w:r>
      <w:r>
        <w:rPr>
          <w:noProof/>
          <w:lang w:val="sr-Latn-CS"/>
        </w:rPr>
        <w:t>nadležni</w:t>
      </w:r>
      <w:r w:rsidR="00544E11" w:rsidRPr="007F487E">
        <w:rPr>
          <w:noProof/>
          <w:lang w:val="sr-Latn-CS"/>
        </w:rPr>
        <w:t xml:space="preserve"> </w:t>
      </w:r>
      <w:r>
        <w:rPr>
          <w:noProof/>
          <w:lang w:val="sr-Latn-CS"/>
        </w:rPr>
        <w:t>nacionalni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savez</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sportska</w:t>
      </w:r>
      <w:r w:rsidR="00544E11" w:rsidRPr="007F487E">
        <w:rPr>
          <w:noProof/>
          <w:lang w:val="sr-Latn-CS"/>
        </w:rPr>
        <w:t xml:space="preserve"> </w:t>
      </w:r>
      <w:r>
        <w:rPr>
          <w:noProof/>
          <w:lang w:val="sr-Latn-CS"/>
        </w:rPr>
        <w:t>priredba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određeni</w:t>
      </w:r>
      <w:r w:rsidR="00544E11" w:rsidRPr="007F487E">
        <w:rPr>
          <w:noProof/>
          <w:lang w:val="sr-Latn-CS"/>
        </w:rPr>
        <w:t xml:space="preserve">, </w:t>
      </w:r>
      <w:r>
        <w:rPr>
          <w:noProof/>
          <w:lang w:val="sr-Latn-CS"/>
        </w:rPr>
        <w:t>planski</w:t>
      </w:r>
      <w:r w:rsidR="00544E11" w:rsidRPr="007F487E">
        <w:rPr>
          <w:noProof/>
          <w:lang w:val="sr-Latn-CS"/>
        </w:rPr>
        <w:t xml:space="preserve"> </w:t>
      </w:r>
      <w:r>
        <w:rPr>
          <w:noProof/>
          <w:lang w:val="sr-Latn-CS"/>
        </w:rPr>
        <w:t>pripremljen</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sproveden</w:t>
      </w:r>
      <w:r w:rsidR="00544E11" w:rsidRPr="007F487E">
        <w:rPr>
          <w:noProof/>
          <w:lang w:val="sr-Latn-CS"/>
        </w:rPr>
        <w:t xml:space="preserve">, </w:t>
      </w:r>
      <w:r>
        <w:rPr>
          <w:noProof/>
          <w:lang w:val="sr-Latn-CS"/>
        </w:rPr>
        <w:t>vremenski</w:t>
      </w:r>
      <w:r w:rsidR="00544E11" w:rsidRPr="007F487E">
        <w:rPr>
          <w:noProof/>
          <w:lang w:val="sr-Latn-CS"/>
        </w:rPr>
        <w:t xml:space="preserve"> </w:t>
      </w:r>
      <w:r>
        <w:rPr>
          <w:noProof/>
          <w:lang w:val="sr-Latn-CS"/>
        </w:rPr>
        <w:t>ograničen</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događaj</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postoji</w:t>
      </w:r>
      <w:r w:rsidR="00544E11" w:rsidRPr="007F487E">
        <w:rPr>
          <w:noProof/>
          <w:lang w:val="sr-Latn-CS"/>
        </w:rPr>
        <w:t xml:space="preserve"> </w:t>
      </w:r>
      <w:r>
        <w:rPr>
          <w:noProof/>
          <w:lang w:val="sr-Latn-CS"/>
        </w:rPr>
        <w:t>javni</w:t>
      </w:r>
      <w:r w:rsidR="00544E11" w:rsidRPr="007F487E">
        <w:rPr>
          <w:noProof/>
          <w:lang w:val="sr-Latn-CS"/>
        </w:rPr>
        <w:t xml:space="preserve"> </w:t>
      </w:r>
      <w:r>
        <w:rPr>
          <w:noProof/>
          <w:lang w:val="sr-Latn-CS"/>
        </w:rPr>
        <w:t>interes</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kojem</w:t>
      </w:r>
      <w:r w:rsidR="00544E11" w:rsidRPr="007F487E">
        <w:rPr>
          <w:noProof/>
          <w:lang w:val="sr-Latn-CS"/>
        </w:rPr>
        <w:t xml:space="preserve"> </w:t>
      </w:r>
      <w:r>
        <w:rPr>
          <w:noProof/>
          <w:lang w:val="sr-Latn-CS"/>
        </w:rPr>
        <w:t>učestvuje</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priredba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odvija</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unapred</w:t>
      </w:r>
      <w:r w:rsidR="00544E11" w:rsidRPr="007F487E">
        <w:rPr>
          <w:noProof/>
          <w:lang w:val="sr-Latn-CS"/>
        </w:rPr>
        <w:t xml:space="preserve"> </w:t>
      </w:r>
      <w:r>
        <w:rPr>
          <w:noProof/>
          <w:lang w:val="sr-Latn-CS"/>
        </w:rPr>
        <w:t>utvrđenim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poznatim</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biti</w:t>
      </w:r>
      <w:r w:rsidR="00544E11" w:rsidRPr="007F487E">
        <w:rPr>
          <w:noProof/>
          <w:lang w:val="sr-Latn-CS"/>
        </w:rPr>
        <w:t xml:space="preserve"> </w:t>
      </w:r>
      <w:r>
        <w:rPr>
          <w:noProof/>
          <w:lang w:val="sr-Latn-CS"/>
        </w:rPr>
        <w:t>opšte</w:t>
      </w:r>
      <w:r w:rsidR="00544E11" w:rsidRPr="007F487E">
        <w:rPr>
          <w:noProof/>
          <w:lang w:val="sr-Latn-CS"/>
        </w:rPr>
        <w:t xml:space="preserve"> </w:t>
      </w:r>
      <w:r>
        <w:rPr>
          <w:noProof/>
          <w:lang w:val="sr-Latn-CS"/>
        </w:rPr>
        <w:t>važeća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konkretnu</w:t>
      </w:r>
      <w:r w:rsidR="00544E11" w:rsidRPr="007F487E">
        <w:rPr>
          <w:noProof/>
          <w:lang w:val="sr-Latn-CS"/>
        </w:rPr>
        <w:t xml:space="preserve"> </w:t>
      </w:r>
      <w:r>
        <w:rPr>
          <w:noProof/>
          <w:lang w:val="sr-Latn-CS"/>
        </w:rPr>
        <w:t>granu</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samo</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konkretnu</w:t>
      </w:r>
      <w:r w:rsidR="00544E11" w:rsidRPr="007F487E">
        <w:rPr>
          <w:noProof/>
          <w:lang w:val="sr-Latn-CS"/>
        </w:rPr>
        <w:t xml:space="preserve"> </w:t>
      </w:r>
      <w:r>
        <w:rPr>
          <w:noProof/>
          <w:lang w:val="sr-Latn-CS"/>
        </w:rPr>
        <w:t>sportsku</w:t>
      </w:r>
      <w:r w:rsidR="00544E11" w:rsidRPr="007F487E">
        <w:rPr>
          <w:noProof/>
          <w:lang w:val="sr-Latn-CS"/>
        </w:rPr>
        <w:t xml:space="preserve"> </w:t>
      </w:r>
      <w:r>
        <w:rPr>
          <w:noProof/>
          <w:lang w:val="sr-Latn-CS"/>
        </w:rPr>
        <w:t>priredbu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čiji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cilj</w:t>
      </w:r>
      <w:r w:rsidR="00544E11" w:rsidRPr="007F487E">
        <w:rPr>
          <w:noProof/>
          <w:lang w:val="sr-Latn-CS"/>
        </w:rPr>
        <w:t xml:space="preserve">, </w:t>
      </w:r>
      <w:r>
        <w:rPr>
          <w:noProof/>
          <w:lang w:val="sr-Latn-CS"/>
        </w:rPr>
        <w:t>kojem</w:t>
      </w:r>
      <w:r w:rsidR="00544E11" w:rsidRPr="007F487E">
        <w:rPr>
          <w:noProof/>
          <w:lang w:val="sr-Latn-CS"/>
        </w:rPr>
        <w:t xml:space="preserve"> </w:t>
      </w:r>
      <w:r>
        <w:rPr>
          <w:noProof/>
          <w:lang w:val="sr-Latn-CS"/>
        </w:rPr>
        <w:t>svaki</w:t>
      </w:r>
      <w:r w:rsidR="00544E11" w:rsidRPr="007F487E">
        <w:rPr>
          <w:noProof/>
          <w:lang w:val="sr-Latn-CS"/>
        </w:rPr>
        <w:t xml:space="preserve"> </w:t>
      </w:r>
      <w:r>
        <w:rPr>
          <w:noProof/>
          <w:lang w:val="sr-Latn-CS"/>
        </w:rPr>
        <w:t>učesnik</w:t>
      </w:r>
      <w:r w:rsidR="00544E11" w:rsidRPr="007F487E">
        <w:rPr>
          <w:noProof/>
          <w:lang w:val="sr-Latn-CS"/>
        </w:rPr>
        <w:t xml:space="preserve"> </w:t>
      </w:r>
      <w:r>
        <w:rPr>
          <w:noProof/>
          <w:lang w:val="sr-Latn-CS"/>
        </w:rPr>
        <w:t>teži</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pobeda</w:t>
      </w:r>
      <w:r w:rsidR="00544E11" w:rsidRPr="007F487E">
        <w:rPr>
          <w:noProof/>
          <w:lang w:val="sr-Latn-CS"/>
        </w:rPr>
        <w:t xml:space="preserve"> </w:t>
      </w:r>
      <w:r>
        <w:rPr>
          <w:noProof/>
          <w:lang w:val="sr-Latn-CS"/>
        </w:rPr>
        <w:t>protivnika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postizanje</w:t>
      </w:r>
      <w:r w:rsidR="00544E11" w:rsidRPr="007F487E">
        <w:rPr>
          <w:noProof/>
          <w:lang w:val="sr-Latn-CS"/>
        </w:rPr>
        <w:t xml:space="preserve"> </w:t>
      </w:r>
      <w:r>
        <w:rPr>
          <w:noProof/>
          <w:lang w:val="sr-Latn-CS"/>
        </w:rPr>
        <w:t>izvesnog</w:t>
      </w:r>
      <w:r w:rsidR="00544E11" w:rsidRPr="007F487E">
        <w:rPr>
          <w:noProof/>
          <w:lang w:val="sr-Latn-CS"/>
        </w:rPr>
        <w:t xml:space="preserve"> </w:t>
      </w:r>
      <w:r>
        <w:rPr>
          <w:noProof/>
          <w:lang w:val="sr-Latn-CS"/>
        </w:rPr>
        <w:t>unapred</w:t>
      </w:r>
      <w:r w:rsidR="00544E11" w:rsidRPr="007F487E">
        <w:rPr>
          <w:noProof/>
          <w:lang w:val="sr-Latn-CS"/>
        </w:rPr>
        <w:t xml:space="preserve"> </w:t>
      </w:r>
      <w:r>
        <w:rPr>
          <w:noProof/>
          <w:lang w:val="sr-Latn-CS"/>
        </w:rPr>
        <w:t>određenog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rezultata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nacionalno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organizuje</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teritoriju</w:t>
      </w:r>
      <w:r w:rsidR="00544E11" w:rsidRPr="007F487E">
        <w:rPr>
          <w:noProof/>
          <w:lang w:val="sr-Latn-CS"/>
        </w:rPr>
        <w:t xml:space="preserve"> </w:t>
      </w:r>
      <w:r>
        <w:rPr>
          <w:noProof/>
          <w:lang w:val="sr-Latn-CS"/>
        </w:rPr>
        <w:t>Republike</w:t>
      </w:r>
      <w:r w:rsidR="00544E11" w:rsidRPr="007F487E">
        <w:rPr>
          <w:noProof/>
          <w:lang w:val="sr-Latn-CS"/>
        </w:rPr>
        <w:t xml:space="preserve"> </w:t>
      </w:r>
      <w:r>
        <w:rPr>
          <w:noProof/>
          <w:lang w:val="sr-Latn-CS"/>
        </w:rPr>
        <w:t>Srbije</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strane</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44E11" w:rsidRPr="007F487E">
        <w:rPr>
          <w:noProof/>
          <w:lang w:val="sr-Latn-CS"/>
        </w:rPr>
        <w:t xml:space="preserve"> </w:t>
      </w:r>
      <w:r>
        <w:rPr>
          <w:noProof/>
          <w:lang w:val="sr-Latn-CS"/>
        </w:rPr>
        <w:t>granskog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amatersko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taj</w:t>
      </w:r>
      <w:r w:rsidR="00544E11" w:rsidRPr="007F487E">
        <w:rPr>
          <w:noProof/>
          <w:lang w:val="sr-Latn-CS"/>
        </w:rPr>
        <w:t xml:space="preserve"> </w:t>
      </w:r>
      <w:r>
        <w:rPr>
          <w:noProof/>
          <w:lang w:val="sr-Latn-CS"/>
        </w:rPr>
        <w:t>status</w:t>
      </w:r>
      <w:r w:rsidR="00544E11" w:rsidRPr="007F487E">
        <w:rPr>
          <w:noProof/>
          <w:lang w:val="sr-Latn-CS"/>
        </w:rPr>
        <w:t xml:space="preserve"> </w:t>
      </w:r>
      <w:r>
        <w:rPr>
          <w:noProof/>
          <w:lang w:val="sr-Latn-CS"/>
        </w:rPr>
        <w:t>ima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44E11" w:rsidRPr="007F487E">
        <w:rPr>
          <w:noProof/>
          <w:lang w:val="sr-Latn-CS"/>
        </w:rPr>
        <w:t xml:space="preserve"> </w:t>
      </w:r>
      <w:r>
        <w:rPr>
          <w:noProof/>
          <w:lang w:val="sr-Latn-CS"/>
        </w:rPr>
        <w:t>granskog</w:t>
      </w:r>
      <w:r w:rsidR="00E11426"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kome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nastupiti</w:t>
      </w:r>
      <w:r w:rsidR="00544E11" w:rsidRPr="007F487E">
        <w:rPr>
          <w:noProof/>
          <w:lang w:val="sr-Latn-CS"/>
        </w:rPr>
        <w:t xml:space="preserve"> </w:t>
      </w:r>
      <w:r>
        <w:rPr>
          <w:noProof/>
          <w:lang w:val="sr-Latn-CS"/>
        </w:rPr>
        <w:t>najviše</w:t>
      </w:r>
      <w:r w:rsidR="00544E11" w:rsidRPr="007F487E">
        <w:rPr>
          <w:noProof/>
          <w:lang w:val="sr-Latn-CS"/>
        </w:rPr>
        <w:t xml:space="preserve"> 20% </w:t>
      </w:r>
      <w:r>
        <w:rPr>
          <w:noProof/>
          <w:lang w:val="sr-Latn-CS"/>
        </w:rPr>
        <w:t>profesionalnih</w:t>
      </w:r>
      <w:r w:rsidR="00544E11" w:rsidRPr="007F487E">
        <w:rPr>
          <w:noProof/>
          <w:lang w:val="sr-Latn-CS"/>
        </w:rPr>
        <w:t xml:space="preserve"> </w:t>
      </w:r>
      <w:r>
        <w:rPr>
          <w:noProof/>
          <w:lang w:val="sr-Latn-CS"/>
        </w:rPr>
        <w:t>sportista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profesionalno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koje</w:t>
      </w:r>
      <w:r w:rsidR="00DE15A3" w:rsidRPr="007F487E">
        <w:rPr>
          <w:noProof/>
          <w:lang w:val="sr-Latn-CS"/>
        </w:rPr>
        <w:t xml:space="preserve"> </w:t>
      </w:r>
      <w:r>
        <w:rPr>
          <w:noProof/>
          <w:lang w:val="sr-Latn-CS"/>
        </w:rPr>
        <w:t>taj</w:t>
      </w:r>
      <w:r w:rsidR="00DE15A3" w:rsidRPr="007F487E">
        <w:rPr>
          <w:noProof/>
          <w:lang w:val="sr-Latn-CS"/>
        </w:rPr>
        <w:t xml:space="preserve"> </w:t>
      </w:r>
      <w:r>
        <w:rPr>
          <w:noProof/>
          <w:lang w:val="sr-Latn-CS"/>
        </w:rPr>
        <w:t>status</w:t>
      </w:r>
      <w:r w:rsidR="00DE15A3" w:rsidRPr="007F487E">
        <w:rPr>
          <w:noProof/>
          <w:lang w:val="sr-Latn-CS"/>
        </w:rPr>
        <w:t xml:space="preserve"> </w:t>
      </w:r>
      <w:r>
        <w:rPr>
          <w:noProof/>
          <w:lang w:val="sr-Latn-CS"/>
        </w:rPr>
        <w:t>ima</w:t>
      </w:r>
      <w:r w:rsidR="00DE15A3" w:rsidRPr="007F487E">
        <w:rPr>
          <w:noProof/>
          <w:lang w:val="sr-Latn-CS"/>
        </w:rPr>
        <w:t xml:space="preserve"> </w:t>
      </w:r>
      <w:r>
        <w:rPr>
          <w:noProof/>
          <w:lang w:val="sr-Latn-CS"/>
        </w:rPr>
        <w:t>u</w:t>
      </w:r>
      <w:r w:rsidR="00DE15A3" w:rsidRPr="007F487E">
        <w:rPr>
          <w:noProof/>
          <w:lang w:val="sr-Latn-CS"/>
        </w:rPr>
        <w:t xml:space="preserve"> </w:t>
      </w:r>
      <w:r>
        <w:rPr>
          <w:noProof/>
          <w:lang w:val="sr-Latn-CS"/>
        </w:rPr>
        <w:t>skladu</w:t>
      </w:r>
      <w:r w:rsidR="00DE15A3" w:rsidRPr="007F487E">
        <w:rPr>
          <w:noProof/>
          <w:lang w:val="sr-Latn-CS"/>
        </w:rPr>
        <w:t xml:space="preserve"> </w:t>
      </w:r>
      <w:r>
        <w:rPr>
          <w:noProof/>
          <w:lang w:val="sr-Latn-CS"/>
        </w:rPr>
        <w:t>sa</w:t>
      </w:r>
      <w:r w:rsidR="00DE15A3" w:rsidRPr="007F487E">
        <w:rPr>
          <w:noProof/>
          <w:lang w:val="sr-Latn-CS"/>
        </w:rPr>
        <w:t xml:space="preserve"> </w:t>
      </w:r>
      <w:r>
        <w:rPr>
          <w:noProof/>
          <w:lang w:val="sr-Latn-CS"/>
        </w:rPr>
        <w:t>sportskim</w:t>
      </w:r>
      <w:r w:rsidR="00DE15A3" w:rsidRPr="007F487E">
        <w:rPr>
          <w:noProof/>
          <w:lang w:val="sr-Latn-CS"/>
        </w:rPr>
        <w:t xml:space="preserve"> </w:t>
      </w:r>
      <w:r>
        <w:rPr>
          <w:noProof/>
          <w:lang w:val="sr-Latn-CS"/>
        </w:rPr>
        <w:t>pravilima</w:t>
      </w:r>
      <w:r w:rsidR="00DE15A3" w:rsidRPr="007F487E">
        <w:rPr>
          <w:noProof/>
          <w:lang w:val="sr-Latn-CS"/>
        </w:rPr>
        <w:t xml:space="preserve"> </w:t>
      </w:r>
      <w:r>
        <w:rPr>
          <w:noProof/>
          <w:lang w:val="sr-Latn-CS"/>
        </w:rPr>
        <w:t>nadležnog</w:t>
      </w:r>
      <w:r w:rsidR="00DE15A3" w:rsidRPr="007F487E">
        <w:rPr>
          <w:noProof/>
          <w:lang w:val="sr-Latn-CS"/>
        </w:rPr>
        <w:t xml:space="preserve"> </w:t>
      </w:r>
      <w:r>
        <w:rPr>
          <w:noProof/>
          <w:lang w:val="sr-Latn-CS"/>
        </w:rPr>
        <w:t>nacionalnog</w:t>
      </w:r>
      <w:r w:rsidR="00DE15A3" w:rsidRPr="007F487E">
        <w:rPr>
          <w:noProof/>
          <w:lang w:val="sr-Latn-CS"/>
        </w:rPr>
        <w:t xml:space="preserve"> </w:t>
      </w:r>
      <w:r>
        <w:rPr>
          <w:noProof/>
          <w:lang w:val="sr-Latn-CS"/>
        </w:rPr>
        <w:t>granskog</w:t>
      </w:r>
      <w:r w:rsidR="00DE15A3" w:rsidRPr="007F487E">
        <w:rPr>
          <w:noProof/>
          <w:lang w:val="sr-Latn-CS"/>
        </w:rPr>
        <w:t xml:space="preserve"> </w:t>
      </w:r>
      <w:r>
        <w:rPr>
          <w:noProof/>
          <w:lang w:val="sr-Latn-CS"/>
        </w:rPr>
        <w:t>sportskog</w:t>
      </w:r>
      <w:r w:rsidR="00DE15A3" w:rsidRPr="007F487E">
        <w:rPr>
          <w:noProof/>
          <w:lang w:val="sr-Latn-CS"/>
        </w:rPr>
        <w:t xml:space="preserve"> </w:t>
      </w:r>
      <w:r>
        <w:rPr>
          <w:noProof/>
          <w:lang w:val="sr-Latn-CS"/>
        </w:rPr>
        <w:t>saveza</w:t>
      </w:r>
      <w:r w:rsidR="00DE15A3" w:rsidRPr="007F487E">
        <w:rPr>
          <w:noProof/>
          <w:lang w:val="sr-Latn-CS"/>
        </w:rPr>
        <w:t xml:space="preserve"> </w:t>
      </w:r>
      <w:r>
        <w:rPr>
          <w:noProof/>
          <w:lang w:val="sr-Latn-CS"/>
        </w:rPr>
        <w:t>i</w:t>
      </w:r>
      <w:r w:rsidR="00DE15A3" w:rsidRPr="007F487E">
        <w:rPr>
          <w:noProof/>
          <w:lang w:val="sr-Latn-CS"/>
        </w:rPr>
        <w:t xml:space="preserve"> </w:t>
      </w:r>
      <w:r>
        <w:rPr>
          <w:noProof/>
          <w:lang w:val="sr-Latn-CS"/>
        </w:rPr>
        <w:t>u</w:t>
      </w:r>
      <w:r w:rsidR="00544E11" w:rsidRPr="007F487E">
        <w:rPr>
          <w:noProof/>
          <w:lang w:val="sr-Latn-CS"/>
        </w:rPr>
        <w:t xml:space="preserve"> </w:t>
      </w:r>
      <w:r>
        <w:rPr>
          <w:noProof/>
          <w:lang w:val="sr-Latn-CS"/>
        </w:rPr>
        <w:t>kojem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lastRenderedPageBreak/>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44E11" w:rsidRPr="007F487E">
        <w:rPr>
          <w:noProof/>
          <w:lang w:val="sr-Latn-CS"/>
        </w:rPr>
        <w:t xml:space="preserve"> </w:t>
      </w:r>
      <w:r>
        <w:rPr>
          <w:noProof/>
          <w:lang w:val="sr-Latn-CS"/>
        </w:rPr>
        <w:t>granskog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takmiči</w:t>
      </w:r>
      <w:r w:rsidR="00544E11" w:rsidRPr="007F487E">
        <w:rPr>
          <w:noProof/>
          <w:lang w:val="sr-Latn-CS"/>
        </w:rPr>
        <w:t xml:space="preserve"> </w:t>
      </w:r>
      <w:r>
        <w:rPr>
          <w:noProof/>
          <w:lang w:val="sr-Latn-CS"/>
        </w:rPr>
        <w:t>najmanje</w:t>
      </w:r>
      <w:r w:rsidR="00544E11" w:rsidRPr="007F487E">
        <w:rPr>
          <w:noProof/>
          <w:lang w:val="sr-Latn-CS"/>
        </w:rPr>
        <w:t xml:space="preserve"> 75% </w:t>
      </w:r>
      <w:r>
        <w:rPr>
          <w:noProof/>
          <w:lang w:val="sr-Latn-CS"/>
        </w:rPr>
        <w:t>profesionalnih</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osim</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pravilima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međunarodnog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drukčije</w:t>
      </w:r>
      <w:r w:rsidR="00544E11" w:rsidRPr="007F487E">
        <w:rPr>
          <w:noProof/>
          <w:lang w:val="sr-Latn-CS"/>
        </w:rPr>
        <w:t xml:space="preserve"> </w:t>
      </w:r>
      <w:r>
        <w:rPr>
          <w:noProof/>
          <w:lang w:val="sr-Latn-CS"/>
        </w:rPr>
        <w:t>određeno</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profesionalna</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liga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najviše</w:t>
      </w:r>
      <w:r w:rsidR="00544E11" w:rsidRPr="007F487E">
        <w:rPr>
          <w:noProof/>
          <w:lang w:val="sr-Latn-CS"/>
        </w:rPr>
        <w:t xml:space="preserve"> </w:t>
      </w:r>
      <w:r>
        <w:rPr>
          <w:noProof/>
          <w:lang w:val="sr-Latn-CS"/>
        </w:rPr>
        <w:t>nacionalno</w:t>
      </w:r>
      <w:r w:rsidR="00544E11" w:rsidRPr="007F487E">
        <w:rPr>
          <w:noProof/>
          <w:lang w:val="sr-Latn-CS"/>
        </w:rPr>
        <w:t xml:space="preserve"> </w:t>
      </w:r>
      <w:r>
        <w:rPr>
          <w:noProof/>
          <w:lang w:val="sr-Latn-CS"/>
        </w:rPr>
        <w:t>profesionalno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takmičenje</w:t>
      </w:r>
      <w:r w:rsidR="00544E11" w:rsidRPr="007F487E">
        <w:rPr>
          <w:noProof/>
          <w:lang w:val="sr-Latn-CS"/>
        </w:rPr>
        <w:t xml:space="preserve"> (</w:t>
      </w:r>
      <w:r>
        <w:rPr>
          <w:noProof/>
          <w:lang w:val="sr-Latn-CS"/>
        </w:rPr>
        <w:t>otvorenog</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zatvorenog</w:t>
      </w:r>
      <w:r w:rsidR="00544E11" w:rsidRPr="007F487E">
        <w:rPr>
          <w:noProof/>
          <w:lang w:val="sr-Latn-CS"/>
        </w:rPr>
        <w:t xml:space="preserve"> </w:t>
      </w:r>
      <w:r>
        <w:rPr>
          <w:noProof/>
          <w:lang w:val="sr-Latn-CS"/>
        </w:rPr>
        <w:t>tipa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ekipa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organizovanih</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društva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takmiče</w:t>
      </w:r>
      <w:r w:rsidR="00544E11" w:rsidRPr="007F487E">
        <w:rPr>
          <w:noProof/>
          <w:lang w:val="sr-Latn-CS"/>
        </w:rPr>
        <w:t xml:space="preserve"> </w:t>
      </w:r>
      <w:r>
        <w:rPr>
          <w:noProof/>
          <w:lang w:val="sr-Latn-CS"/>
        </w:rPr>
        <w:t>jedne</w:t>
      </w:r>
      <w:r w:rsidR="00544E11" w:rsidRPr="007F487E">
        <w:rPr>
          <w:noProof/>
          <w:lang w:val="sr-Latn-CS"/>
        </w:rPr>
        <w:t xml:space="preserve"> </w:t>
      </w:r>
      <w:r>
        <w:rPr>
          <w:noProof/>
          <w:lang w:val="sr-Latn-CS"/>
        </w:rPr>
        <w:t>protiv</w:t>
      </w:r>
      <w:r w:rsidR="00544E11" w:rsidRPr="007F487E">
        <w:rPr>
          <w:noProof/>
          <w:lang w:val="sr-Latn-CS"/>
        </w:rPr>
        <w:t xml:space="preserve"> </w:t>
      </w:r>
      <w:r>
        <w:rPr>
          <w:noProof/>
          <w:lang w:val="sr-Latn-CS"/>
        </w:rPr>
        <w:t>drugih</w:t>
      </w:r>
      <w:r w:rsidR="00544E11" w:rsidRPr="007F487E">
        <w:rPr>
          <w:noProof/>
          <w:lang w:val="sr-Latn-CS"/>
        </w:rPr>
        <w:t xml:space="preserve"> </w:t>
      </w:r>
      <w:r>
        <w:rPr>
          <w:noProof/>
          <w:lang w:val="sr-Latn-CS"/>
        </w:rPr>
        <w:t>po</w:t>
      </w:r>
      <w:r w:rsidR="00544E11" w:rsidRPr="007F487E">
        <w:rPr>
          <w:noProof/>
          <w:lang w:val="sr-Latn-CS"/>
        </w:rPr>
        <w:t xml:space="preserve"> </w:t>
      </w:r>
      <w:r>
        <w:rPr>
          <w:noProof/>
          <w:lang w:val="sr-Latn-CS"/>
        </w:rPr>
        <w:t>unapred</w:t>
      </w:r>
      <w:r w:rsidR="00544E11" w:rsidRPr="007F487E">
        <w:rPr>
          <w:noProof/>
          <w:lang w:val="sr-Latn-CS"/>
        </w:rPr>
        <w:t xml:space="preserve"> </w:t>
      </w:r>
      <w:r>
        <w:rPr>
          <w:noProof/>
          <w:lang w:val="sr-Latn-CS"/>
        </w:rPr>
        <w:t>utvrđenom</w:t>
      </w:r>
      <w:r w:rsidR="00544E11" w:rsidRPr="007F487E">
        <w:rPr>
          <w:noProof/>
          <w:lang w:val="sr-Latn-CS"/>
        </w:rPr>
        <w:t xml:space="preserve"> </w:t>
      </w:r>
      <w:r>
        <w:rPr>
          <w:noProof/>
          <w:lang w:val="sr-Latn-CS"/>
        </w:rPr>
        <w:t>rasporedu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organizator</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priredbe</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sopstvenu</w:t>
      </w:r>
      <w:r w:rsidR="00544E11" w:rsidRPr="007F487E">
        <w:rPr>
          <w:noProof/>
          <w:lang w:val="sr-Latn-CS"/>
        </w:rPr>
        <w:t xml:space="preserve"> </w:t>
      </w:r>
      <w:r>
        <w:rPr>
          <w:noProof/>
          <w:lang w:val="sr-Latn-CS"/>
        </w:rPr>
        <w:t>odgovornost</w:t>
      </w:r>
      <w:r w:rsidR="00544E11" w:rsidRPr="007F487E">
        <w:rPr>
          <w:noProof/>
          <w:lang w:val="sr-Latn-CS"/>
        </w:rPr>
        <w:t xml:space="preserve"> </w:t>
      </w:r>
      <w:r>
        <w:rPr>
          <w:noProof/>
          <w:lang w:val="sr-Latn-CS"/>
        </w:rPr>
        <w:t>odlučuje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organizovanju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sprovođenju</w:t>
      </w:r>
      <w:r w:rsidR="00544E11" w:rsidRPr="007F487E">
        <w:rPr>
          <w:noProof/>
          <w:lang w:val="sr-Latn-CS"/>
        </w:rPr>
        <w:t xml:space="preserve"> </w:t>
      </w:r>
      <w:r>
        <w:rPr>
          <w:noProof/>
          <w:lang w:val="sr-Latn-CS"/>
        </w:rPr>
        <w:t>određene</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priredbe</w:t>
      </w:r>
      <w:r w:rsidR="00544E11" w:rsidRPr="007F487E">
        <w:rPr>
          <w:noProof/>
          <w:lang w:val="sr-Latn-CS"/>
        </w:rPr>
        <w:t xml:space="preserve">, </w:t>
      </w:r>
      <w:r>
        <w:rPr>
          <w:noProof/>
          <w:lang w:val="sr-Latn-CS"/>
        </w:rPr>
        <w:t>njome</w:t>
      </w:r>
      <w:r w:rsidR="00544E11" w:rsidRPr="007F487E">
        <w:rPr>
          <w:noProof/>
          <w:lang w:val="sr-Latn-CS"/>
        </w:rPr>
        <w:t xml:space="preserve"> </w:t>
      </w:r>
      <w:r>
        <w:rPr>
          <w:noProof/>
          <w:lang w:val="sr-Latn-CS"/>
        </w:rPr>
        <w:t>upravlja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vodi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pravilima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sportska</w:t>
      </w:r>
      <w:r w:rsidR="00544E11" w:rsidRPr="007F487E">
        <w:rPr>
          <w:noProof/>
          <w:lang w:val="sr-Latn-CS"/>
        </w:rPr>
        <w:t xml:space="preserve"> </w:t>
      </w:r>
      <w:r>
        <w:rPr>
          <w:noProof/>
          <w:lang w:val="sr-Latn-CS"/>
        </w:rPr>
        <w:t>pravila</w:t>
      </w:r>
      <w:r w:rsidR="00544E11" w:rsidRPr="007F487E">
        <w:rPr>
          <w:noProof/>
          <w:lang w:val="sr-Latn-CS"/>
        </w:rPr>
        <w:t xml:space="preserve"> </w:t>
      </w:r>
      <w:r>
        <w:rPr>
          <w:noProof/>
          <w:lang w:val="sr-Latn-CS"/>
        </w:rPr>
        <w:t>jesu</w:t>
      </w:r>
      <w:r w:rsidR="00544E11" w:rsidRPr="007F487E">
        <w:rPr>
          <w:noProof/>
          <w:lang w:val="sr-Latn-CS"/>
        </w:rPr>
        <w:t xml:space="preserve"> </w:t>
      </w:r>
      <w:r>
        <w:rPr>
          <w:noProof/>
          <w:lang w:val="sr-Latn-CS"/>
        </w:rPr>
        <w:t>pravila</w:t>
      </w:r>
      <w:r w:rsidR="00544E11" w:rsidRPr="007F487E">
        <w:rPr>
          <w:noProof/>
          <w:lang w:val="sr-Latn-CS"/>
        </w:rPr>
        <w:t xml:space="preserve"> </w:t>
      </w:r>
      <w:r>
        <w:rPr>
          <w:noProof/>
          <w:lang w:val="sr-Latn-CS"/>
        </w:rPr>
        <w:t>utvrđena</w:t>
      </w:r>
      <w:r w:rsidR="00544E11" w:rsidRPr="007F487E">
        <w:rPr>
          <w:b/>
          <w:noProof/>
          <w:lang w:val="sr-Latn-CS"/>
        </w:rPr>
        <w:t xml:space="preserve"> </w:t>
      </w:r>
      <w:r>
        <w:rPr>
          <w:noProof/>
          <w:lang w:val="sr-Latn-CS"/>
        </w:rPr>
        <w:t>opštim</w:t>
      </w:r>
      <w:r w:rsidR="00544E11" w:rsidRPr="007F487E">
        <w:rPr>
          <w:noProof/>
          <w:lang w:val="sr-Latn-CS"/>
        </w:rPr>
        <w:t xml:space="preserve"> </w:t>
      </w:r>
      <w:r>
        <w:rPr>
          <w:noProof/>
          <w:lang w:val="sr-Latn-CS"/>
        </w:rPr>
        <w:t>aktima</w:t>
      </w:r>
      <w:r w:rsidR="00544E11" w:rsidRPr="007F487E">
        <w:rPr>
          <w:noProof/>
          <w:lang w:val="sr-Latn-CS"/>
        </w:rPr>
        <w:t xml:space="preserve"> </w:t>
      </w:r>
      <w:r>
        <w:rPr>
          <w:noProof/>
          <w:lang w:val="sr-Latn-CS"/>
        </w:rPr>
        <w:t>nadležnih</w:t>
      </w:r>
      <w:r w:rsidR="00544E11" w:rsidRPr="007F487E">
        <w:rPr>
          <w:noProof/>
          <w:lang w:val="sr-Latn-CS"/>
        </w:rPr>
        <w:t xml:space="preserve"> </w:t>
      </w:r>
      <w:bookmarkStart w:id="13" w:name="OLE_LINK1"/>
      <w:r>
        <w:rPr>
          <w:noProof/>
          <w:lang w:val="sr-Latn-CS"/>
        </w:rPr>
        <w:t>nacionalnih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kojima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uređuje</w:t>
      </w:r>
      <w:r w:rsidR="00544E11" w:rsidRPr="007F487E">
        <w:rPr>
          <w:noProof/>
          <w:lang w:val="sr-Latn-CS"/>
        </w:rPr>
        <w:t xml:space="preserve"> </w:t>
      </w:r>
      <w:bookmarkEnd w:id="13"/>
      <w:r>
        <w:rPr>
          <w:noProof/>
          <w:lang w:val="sr-Latn-CS"/>
        </w:rPr>
        <w:t>obavljanje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ostvarivanje</w:t>
      </w:r>
      <w:r w:rsidR="00544E11" w:rsidRPr="007F487E">
        <w:rPr>
          <w:noProof/>
          <w:lang w:val="sr-Latn-CS"/>
        </w:rPr>
        <w:t xml:space="preserve"> </w:t>
      </w:r>
      <w:r>
        <w:rPr>
          <w:noProof/>
          <w:lang w:val="sr-Latn-CS"/>
        </w:rPr>
        <w:t>utvrđenih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ciljeva</w:t>
      </w:r>
      <w:r w:rsidR="00544E11" w:rsidRPr="007F487E">
        <w:rPr>
          <w:noProof/>
          <w:lang w:val="sr-Latn-CS"/>
        </w:rPr>
        <w:t>;</w:t>
      </w:r>
    </w:p>
    <w:p w:rsidR="00544E11" w:rsidRPr="007F487E" w:rsidRDefault="007F487E" w:rsidP="002357EF">
      <w:pPr>
        <w:numPr>
          <w:ilvl w:val="0"/>
          <w:numId w:val="6"/>
        </w:numPr>
        <w:tabs>
          <w:tab w:val="clear" w:pos="1695"/>
          <w:tab w:val="left" w:pos="0"/>
        </w:tabs>
        <w:ind w:left="0" w:firstLine="709"/>
        <w:rPr>
          <w:noProof/>
          <w:lang w:val="sr-Latn-CS"/>
        </w:rPr>
      </w:pPr>
      <w:r>
        <w:rPr>
          <w:noProof/>
          <w:lang w:val="sr-Latn-CS"/>
        </w:rPr>
        <w:t>stručni</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nadzornik</w:t>
      </w:r>
      <w:r w:rsidR="00544E11" w:rsidRPr="007F487E">
        <w:rPr>
          <w:b/>
          <w:noProof/>
          <w:lang w:val="sr-Latn-CS"/>
        </w:rPr>
        <w:t xml:space="preserve"> </w:t>
      </w:r>
      <w:r>
        <w:rPr>
          <w:noProof/>
          <w:lang w:val="sr-Latn-CS"/>
        </w:rPr>
        <w:t>jeste</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obavlja</w:t>
      </w:r>
      <w:r w:rsidR="00544E11" w:rsidRPr="007F487E">
        <w:rPr>
          <w:noProof/>
          <w:lang w:val="sr-Latn-CS"/>
        </w:rPr>
        <w:t xml:space="preserve"> </w:t>
      </w:r>
      <w:r>
        <w:rPr>
          <w:noProof/>
          <w:lang w:val="sr-Latn-CS"/>
        </w:rPr>
        <w:t>nadzor</w:t>
      </w:r>
      <w:r w:rsidR="00544E11" w:rsidRPr="007F487E">
        <w:rPr>
          <w:noProof/>
          <w:lang w:val="sr-Latn-CS"/>
        </w:rPr>
        <w:t xml:space="preserve"> </w:t>
      </w:r>
      <w:r>
        <w:rPr>
          <w:noProof/>
          <w:lang w:val="sr-Latn-CS"/>
        </w:rPr>
        <w:t>nad</w:t>
      </w:r>
      <w:r w:rsidR="00544E11" w:rsidRPr="007F487E">
        <w:rPr>
          <w:noProof/>
          <w:lang w:val="sr-Latn-CS"/>
        </w:rPr>
        <w:t xml:space="preserve"> </w:t>
      </w:r>
      <w:r>
        <w:rPr>
          <w:noProof/>
          <w:lang w:val="sr-Latn-CS"/>
        </w:rPr>
        <w:t>stručnim</w:t>
      </w:r>
      <w:r w:rsidR="00544E11" w:rsidRPr="007F487E">
        <w:rPr>
          <w:noProof/>
          <w:lang w:val="sr-Latn-CS"/>
        </w:rPr>
        <w:t xml:space="preserve"> </w:t>
      </w:r>
      <w:r>
        <w:rPr>
          <w:noProof/>
          <w:lang w:val="sr-Latn-CS"/>
        </w:rPr>
        <w:t>radom</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prati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predlaže</w:t>
      </w:r>
      <w:r w:rsidR="00544E11" w:rsidRPr="007F487E">
        <w:rPr>
          <w:noProof/>
          <w:lang w:val="sr-Latn-CS"/>
        </w:rPr>
        <w:t xml:space="preserve"> </w:t>
      </w:r>
      <w:r>
        <w:rPr>
          <w:noProof/>
          <w:lang w:val="sr-Latn-CS"/>
        </w:rPr>
        <w:t>mere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preduzima</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stručnjak</w:t>
      </w:r>
      <w:r w:rsidR="00544E11" w:rsidRPr="007F487E">
        <w:rPr>
          <w:noProof/>
          <w:lang w:val="sr-Latn-CS"/>
        </w:rPr>
        <w:t xml:space="preserve"> </w:t>
      </w:r>
      <w:r>
        <w:rPr>
          <w:noProof/>
          <w:lang w:val="sr-Latn-CS"/>
        </w:rPr>
        <w:t>radi</w:t>
      </w:r>
      <w:r w:rsidR="00544E11" w:rsidRPr="007F487E">
        <w:rPr>
          <w:noProof/>
          <w:lang w:val="sr-Latn-CS"/>
        </w:rPr>
        <w:t xml:space="preserve"> </w:t>
      </w:r>
      <w:r>
        <w:rPr>
          <w:noProof/>
          <w:lang w:val="sr-Latn-CS"/>
        </w:rPr>
        <w:t>otklanjanja</w:t>
      </w:r>
      <w:r w:rsidR="00544E11" w:rsidRPr="007F487E">
        <w:rPr>
          <w:noProof/>
          <w:lang w:val="sr-Latn-CS"/>
        </w:rPr>
        <w:t xml:space="preserve"> </w:t>
      </w:r>
      <w:r>
        <w:rPr>
          <w:noProof/>
          <w:lang w:val="sr-Latn-CS"/>
        </w:rPr>
        <w:t>nedostataka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uočenim</w:t>
      </w:r>
      <w:r w:rsidR="00544E11" w:rsidRPr="007F487E">
        <w:rPr>
          <w:noProof/>
          <w:lang w:val="sr-Latn-CS"/>
        </w:rPr>
        <w:t xml:space="preserve"> </w:t>
      </w:r>
      <w:r>
        <w:rPr>
          <w:noProof/>
          <w:lang w:val="sr-Latn-CS"/>
        </w:rPr>
        <w:t>nedostacima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primeni</w:t>
      </w:r>
      <w:r w:rsidR="00544E11" w:rsidRPr="007F487E">
        <w:rPr>
          <w:noProof/>
          <w:lang w:val="sr-Latn-CS"/>
        </w:rPr>
        <w:t xml:space="preserve"> </w:t>
      </w:r>
      <w:r>
        <w:rPr>
          <w:noProof/>
          <w:lang w:val="sr-Latn-CS"/>
        </w:rPr>
        <w:t>mera</w:t>
      </w:r>
      <w:r w:rsidR="00544E11" w:rsidRPr="007F487E">
        <w:rPr>
          <w:noProof/>
          <w:lang w:val="sr-Latn-CS"/>
        </w:rPr>
        <w:t xml:space="preserve"> </w:t>
      </w:r>
      <w:r>
        <w:rPr>
          <w:noProof/>
          <w:lang w:val="sr-Latn-CS"/>
        </w:rPr>
        <w:t>obaveštava</w:t>
      </w:r>
      <w:r w:rsidR="00544E11" w:rsidRPr="007F487E">
        <w:rPr>
          <w:noProof/>
          <w:lang w:val="sr-Latn-CS"/>
        </w:rPr>
        <w:t xml:space="preserve"> </w:t>
      </w:r>
      <w:r>
        <w:rPr>
          <w:noProof/>
          <w:lang w:val="sr-Latn-CS"/>
        </w:rPr>
        <w:t>ministra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sport</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daljem</w:t>
      </w:r>
      <w:r w:rsidR="00544E11" w:rsidRPr="007F487E">
        <w:rPr>
          <w:noProof/>
          <w:lang w:val="sr-Latn-CS"/>
        </w:rPr>
        <w:t xml:space="preserve"> </w:t>
      </w:r>
      <w:r>
        <w:rPr>
          <w:noProof/>
          <w:lang w:val="sr-Latn-CS"/>
        </w:rPr>
        <w:t>tekstu</w:t>
      </w:r>
      <w:r w:rsidR="00544E11" w:rsidRPr="007F487E">
        <w:rPr>
          <w:noProof/>
          <w:lang w:val="sr-Latn-CS"/>
        </w:rPr>
        <w:t xml:space="preserve">: </w:t>
      </w:r>
      <w:r>
        <w:rPr>
          <w:noProof/>
          <w:lang w:val="sr-Latn-CS"/>
        </w:rPr>
        <w:t>ministar</w:t>
      </w:r>
      <w:r w:rsidR="00544E11" w:rsidRPr="007F487E">
        <w:rPr>
          <w:noProof/>
          <w:lang w:val="sr-Latn-CS"/>
        </w:rPr>
        <w:t>).</w:t>
      </w:r>
    </w:p>
    <w:p w:rsidR="00544E11" w:rsidRPr="007F487E" w:rsidRDefault="007F487E" w:rsidP="00CC3B5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Termini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označeni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izraženi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gramatičkom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muškom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podrazumevaju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muški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544E11" w:rsidRPr="007F487E">
        <w:rPr>
          <w:rFonts w:ascii="Times New Roman" w:hAnsi="Times New Roman" w:cs="Times New Roman"/>
          <w:noProof/>
          <w:sz w:val="24"/>
          <w:szCs w:val="24"/>
          <w:lang w:val="sr-Latn-CS"/>
        </w:rPr>
        <w:t>.</w:t>
      </w:r>
    </w:p>
    <w:p w:rsidR="00456BAF" w:rsidRPr="007F487E" w:rsidRDefault="007F487E" w:rsidP="00456BA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Organizacije</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označavaju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položaje</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profesije</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muškom</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ženskom</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gramatičkom</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položaja</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profesije</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456B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456BAF" w:rsidRPr="007F487E">
        <w:rPr>
          <w:rFonts w:ascii="Times New Roman" w:hAnsi="Times New Roman" w:cs="Times New Roman"/>
          <w:noProof/>
          <w:sz w:val="24"/>
          <w:szCs w:val="24"/>
          <w:lang w:val="sr-Latn-CS"/>
        </w:rPr>
        <w:t>.</w:t>
      </w:r>
    </w:p>
    <w:p w:rsidR="00544E11" w:rsidRPr="007F487E" w:rsidRDefault="007F487E" w:rsidP="007E5D9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Mišljenje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4F7C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0923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disciplini</w:t>
      </w:r>
      <w:r w:rsidR="000923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923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međunarodni</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sporski</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pribavljenog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mišljenja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431A61" w:rsidRPr="007F487E">
        <w:rPr>
          <w:rFonts w:ascii="Times New Roman" w:hAnsi="Times New Roman" w:cs="Times New Roman"/>
          <w:noProof/>
          <w:sz w:val="24"/>
          <w:szCs w:val="24"/>
          <w:lang w:val="sr-Latn-CS"/>
        </w:rPr>
        <w:t>,</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Olimpijskog</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431A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31A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Paraolimpijskog</w:t>
      </w:r>
      <w:r w:rsidR="00431A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431A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w:t>
      </w:r>
      <w:r w:rsidR="00544E11" w:rsidRPr="007F487E">
        <w:rPr>
          <w:noProof/>
          <w:lang w:val="sr-Latn-CS"/>
        </w:rPr>
        <w:fldChar w:fldCharType="begin"/>
      </w:r>
      <w:r w:rsidR="00544E11" w:rsidRPr="007F487E">
        <w:rPr>
          <w:noProof/>
          <w:lang w:val="sr-Latn-CS"/>
        </w:rPr>
        <w:instrText xml:space="preserve"> AUTONUM  </w:instrText>
      </w:r>
      <w:r w:rsidR="00544E11" w:rsidRPr="007F487E">
        <w:rPr>
          <w:noProof/>
          <w:lang w:val="sr-Latn-CS"/>
        </w:rPr>
        <w:fldChar w:fldCharType="end"/>
      </w:r>
    </w:p>
    <w:p w:rsidR="00544E11"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Svako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humano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slobodno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dobrovoljno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bezbedno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sredinom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okruženjem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tolerantno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etički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prihvatljivo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nezavisno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zloupotreba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duhu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dostupno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obzira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uzrast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stepen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eventualne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svojstvo</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Zabranjena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diskriminacija</w:t>
      </w:r>
      <w:r w:rsidR="005838C6" w:rsidRPr="007F487E">
        <w:rPr>
          <w:rFonts w:ascii="Times New Roman" w:hAnsi="Times New Roman" w:cs="Times New Roman"/>
          <w:noProof/>
          <w:sz w:val="24"/>
          <w:szCs w:val="24"/>
          <w:lang w:val="sr-Latn-CS"/>
        </w:rPr>
        <w:t>,</w:t>
      </w:r>
      <w:r w:rsidR="001B3A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1B3A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B3A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govor</w:t>
      </w:r>
      <w:r w:rsidR="001B3A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mržnje</w:t>
      </w:r>
      <w:r w:rsidR="001B3AEF" w:rsidRPr="007F487E">
        <w:rPr>
          <w:rFonts w:ascii="Times New Roman" w:hAnsi="Times New Roman" w:cs="Times New Roman"/>
          <w:noProof/>
          <w:sz w:val="24"/>
          <w:szCs w:val="24"/>
          <w:lang w:val="sr-Latn-CS"/>
        </w:rPr>
        <w:t>,</w:t>
      </w:r>
      <w:r w:rsidR="005838C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838C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bilo</w:t>
      </w:r>
      <w:r w:rsidR="005838C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w:t>
      </w:r>
      <w:r w:rsidR="005838C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838C6"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838C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otvoren</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prikriven</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zasniva</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nekom</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stvarnom</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pretpostavljenom</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ličnom</w:t>
      </w:r>
      <w:r w:rsidR="00BF7A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svojstvu</w:t>
      </w:r>
      <w:r w:rsidR="009F312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Zabranom</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9F312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zapošljavanja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nepovoljniji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sličnoj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situaciji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temelji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odlučujućim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ništave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AB29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B29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AB29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Zabranjena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zloupotreba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zlostavljanja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nasilja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33B8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deci</w:t>
      </w:r>
      <w:r w:rsidR="00533B87"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vaspitni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promovisati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jednakost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suprotstavljati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zloupotreba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zlostavljanja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nasilja</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prepoznavanja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zlostavljanja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zloupotrebe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nasilja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0149DE" w:rsidRPr="007F487E">
        <w:rPr>
          <w:rFonts w:ascii="Times New Roman" w:hAnsi="Times New Roman" w:cs="Times New Roman"/>
          <w:noProof/>
          <w:sz w:val="24"/>
          <w:szCs w:val="24"/>
          <w:lang w:val="sr-Latn-CS"/>
        </w:rPr>
        <w:t>6</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unutrašnje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w:t>
      </w:r>
    </w:p>
    <w:p w:rsidR="00724F46"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AB29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pretrpi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zloupotreba</w:t>
      </w:r>
      <w:r w:rsidR="003310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zlostavljanja</w:t>
      </w:r>
      <w:r w:rsidR="003310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310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nasilja</w:t>
      </w:r>
      <w:r w:rsidR="003310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3</w:t>
      </w:r>
      <w:r w:rsidR="00567DB6" w:rsidRPr="007F487E">
        <w:rPr>
          <w:rFonts w:ascii="Times New Roman" w:hAnsi="Times New Roman" w:cs="Times New Roman"/>
          <w:noProof/>
          <w:sz w:val="24"/>
          <w:szCs w:val="24"/>
          <w:lang w:val="sr-Latn-CS"/>
        </w:rPr>
        <w:t>.</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sidR="00AB29D8" w:rsidRPr="007F487E">
        <w:rPr>
          <w:rFonts w:ascii="Times New Roman" w:hAnsi="Times New Roman" w:cs="Times New Roman"/>
          <w:noProof/>
          <w:sz w:val="24"/>
          <w:szCs w:val="24"/>
          <w:lang w:val="sr-Latn-CS"/>
        </w:rPr>
        <w:t>6</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401348" w:rsidRPr="007F487E" w:rsidRDefault="007F487E" w:rsidP="00724F4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zabranu</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401348" w:rsidRPr="007F487E">
        <w:rPr>
          <w:rFonts w:ascii="Times New Roman" w:hAnsi="Times New Roman" w:cs="Times New Roman"/>
          <w:noProof/>
          <w:sz w:val="24"/>
          <w:szCs w:val="24"/>
          <w:lang w:val="sr-Latn-CS"/>
        </w:rPr>
        <w:t>. 3</w:t>
      </w:r>
      <w:r w:rsidR="00B918B4" w:rsidRPr="007F487E">
        <w:rPr>
          <w:rFonts w:ascii="Times New Roman" w:hAnsi="Times New Roman" w:cs="Times New Roman"/>
          <w:noProof/>
          <w:sz w:val="24"/>
          <w:szCs w:val="24"/>
          <w:lang w:val="sr-Latn-CS"/>
        </w:rPr>
        <w:t>.</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01348" w:rsidRPr="007F487E">
        <w:rPr>
          <w:rFonts w:ascii="Times New Roman" w:hAnsi="Times New Roman" w:cs="Times New Roman"/>
          <w:noProof/>
          <w:sz w:val="24"/>
          <w:szCs w:val="24"/>
          <w:lang w:val="sr-Latn-CS"/>
        </w:rPr>
        <w:t xml:space="preserve"> 6. </w:t>
      </w:r>
      <w:r>
        <w:rPr>
          <w:rFonts w:ascii="Times New Roman" w:hAnsi="Times New Roman" w:cs="Times New Roman"/>
          <w:noProof/>
          <w:sz w:val="24"/>
          <w:szCs w:val="24"/>
          <w:lang w:val="sr-Latn-CS"/>
        </w:rPr>
        <w:t>ovog</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uređena</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zabrana</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40134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401348" w:rsidRPr="007F487E">
        <w:rPr>
          <w:rFonts w:ascii="Times New Roman" w:hAnsi="Times New Roman" w:cs="Times New Roman"/>
          <w:noProof/>
          <w:sz w:val="24"/>
          <w:szCs w:val="24"/>
          <w:lang w:val="sr-Latn-CS"/>
        </w:rPr>
        <w:t>.</w:t>
      </w:r>
    </w:p>
    <w:p w:rsidR="001D5C1A" w:rsidRPr="007F487E" w:rsidRDefault="007F487E" w:rsidP="0040134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Republika</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preduzimati</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povećanju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dece</w:t>
      </w:r>
      <w:r w:rsidR="00277B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mladih</w:t>
      </w:r>
      <w:r w:rsidR="00277B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osoba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invaliditetom</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omasovljavanju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ženskih</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davanju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ravnopravnog</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ženama</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osobama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invaliditetom</w:t>
      </w:r>
      <w:r w:rsidR="009F312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D5C1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1D5C1A" w:rsidRPr="007F487E">
        <w:rPr>
          <w:rFonts w:ascii="Times New Roman" w:hAnsi="Times New Roman" w:cs="Times New Roman"/>
          <w:noProof/>
          <w:sz w:val="24"/>
          <w:szCs w:val="24"/>
          <w:lang w:val="sr-Latn-CS"/>
        </w:rPr>
        <w:t>.</w:t>
      </w:r>
    </w:p>
    <w:p w:rsidR="00544E11" w:rsidRPr="007F487E" w:rsidRDefault="007F487E" w:rsidP="00821222">
      <w:pPr>
        <w:tabs>
          <w:tab w:val="left" w:pos="0"/>
        </w:tabs>
        <w:jc w:val="center"/>
        <w:rPr>
          <w:b/>
          <w:noProof/>
          <w:lang w:val="sr-Latn-CS"/>
        </w:rPr>
      </w:pPr>
      <w:r>
        <w:rPr>
          <w:b/>
          <w:noProof/>
          <w:lang w:val="sr-Latn-CS"/>
        </w:rPr>
        <w:t>Član</w:t>
      </w:r>
      <w:r w:rsidR="00544E11" w:rsidRPr="007F487E">
        <w:rPr>
          <w:b/>
          <w:noProof/>
          <w:lang w:val="sr-Latn-CS"/>
        </w:rPr>
        <w:t xml:space="preserve"> 5.</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Prilikom</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zbirki</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prilikom</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068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dokumenata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privatnosti</w:t>
      </w:r>
      <w:r w:rsidR="001D5E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CA062B" w:rsidRPr="007F487E">
        <w:rPr>
          <w:rFonts w:ascii="Times New Roman" w:hAnsi="Times New Roman" w:cs="Times New Roman"/>
          <w:noProof/>
          <w:sz w:val="24"/>
          <w:szCs w:val="24"/>
          <w:lang w:val="sr-Latn-CS"/>
        </w:rPr>
        <w:t xml:space="preserve">. </w:t>
      </w:r>
    </w:p>
    <w:p w:rsidR="00CA062B"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prikuplja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čuva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obrade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ličnih</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8B4754" w:rsidRPr="007F487E">
        <w:rPr>
          <w:rFonts w:ascii="Times New Roman" w:hAnsi="Times New Roman" w:cs="Times New Roman"/>
          <w:noProof/>
          <w:sz w:val="24"/>
          <w:szCs w:val="24"/>
          <w:lang w:val="sr-Latn-CS"/>
        </w:rPr>
        <w:t>,</w:t>
      </w:r>
      <w:r w:rsidR="000F5B2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0F5B2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0F5B2D" w:rsidRPr="007F487E">
        <w:rPr>
          <w:rFonts w:ascii="Times New Roman" w:hAnsi="Times New Roman" w:cs="Times New Roman"/>
          <w:noProof/>
          <w:sz w:val="24"/>
          <w:szCs w:val="24"/>
          <w:lang w:val="sr-Latn-CS"/>
        </w:rPr>
        <w:t xml:space="preserve"> </w:t>
      </w:r>
      <w:r w:rsidR="00CA062B"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ime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državljanstvo</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ličnog</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sredstvo</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identifikacije</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priredbama</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boravišta</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9626F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626F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kontakt</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disciplina</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9626F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6F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fotografija</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registracionog</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w:t>
      </w:r>
      <w:r w:rsidR="008B4754" w:rsidRPr="007F487E">
        <w:rPr>
          <w:rFonts w:ascii="Times New Roman" w:hAnsi="Times New Roman" w:cs="Times New Roman"/>
          <w:noProof/>
          <w:sz w:val="24"/>
          <w:szCs w:val="24"/>
          <w:lang w:val="sr-Latn-CS"/>
        </w:rPr>
        <w:t>;</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rezultati</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kazne</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posrednik</w:t>
      </w:r>
      <w:r w:rsidR="008B4754" w:rsidRPr="007F487E">
        <w:rPr>
          <w:rFonts w:ascii="Times New Roman" w:hAnsi="Times New Roman" w:cs="Times New Roman"/>
          <w:noProof/>
          <w:sz w:val="24"/>
          <w:szCs w:val="24"/>
          <w:lang w:val="sr-Latn-CS"/>
        </w:rPr>
        <w:t>;</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angažovanja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8B4754" w:rsidRPr="007F487E">
        <w:rPr>
          <w:rFonts w:ascii="Times New Roman" w:hAnsi="Times New Roman" w:cs="Times New Roman"/>
          <w:noProof/>
          <w:sz w:val="24"/>
          <w:szCs w:val="24"/>
          <w:lang w:val="sr-Latn-CS"/>
        </w:rPr>
        <w:t>;</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zaključeni</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ugovori</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savezom</w:t>
      </w:r>
      <w:r w:rsidR="008B4754" w:rsidRPr="007F487E">
        <w:rPr>
          <w:rFonts w:ascii="Times New Roman" w:hAnsi="Times New Roman" w:cs="Times New Roman"/>
          <w:noProof/>
          <w:sz w:val="24"/>
          <w:szCs w:val="24"/>
          <w:lang w:val="sr-Latn-CS"/>
        </w:rPr>
        <w:t>;</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školska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sprema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9626F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njenog</w:t>
      </w:r>
      <w:r w:rsidR="00E3469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važenja</w:t>
      </w:r>
      <w:r w:rsidR="00966EC4" w:rsidRPr="007F487E">
        <w:rPr>
          <w:rFonts w:ascii="Times New Roman" w:hAnsi="Times New Roman" w:cs="Times New Roman"/>
          <w:noProof/>
          <w:sz w:val="24"/>
          <w:szCs w:val="24"/>
          <w:lang w:val="sr-Latn-CS"/>
        </w:rPr>
        <w:t>;</w:t>
      </w:r>
      <w:r w:rsidR="00920F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realizovani</w:t>
      </w:r>
      <w:r w:rsidR="008A26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w:t>
      </w:r>
      <w:r w:rsidR="00B84949" w:rsidRPr="007F487E">
        <w:rPr>
          <w:rFonts w:ascii="Times New Roman" w:hAnsi="Times New Roman" w:cs="Times New Roman"/>
          <w:noProof/>
          <w:sz w:val="24"/>
          <w:szCs w:val="24"/>
          <w:lang w:val="sr-Latn-CS"/>
        </w:rPr>
        <w:t>,</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ustupanje</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vid</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prelaska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966EC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966EC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966EC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sporsku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966EC4" w:rsidRPr="007F487E">
        <w:rPr>
          <w:rFonts w:ascii="Times New Roman" w:hAnsi="Times New Roman" w:cs="Times New Roman"/>
          <w:noProof/>
          <w:sz w:val="24"/>
          <w:szCs w:val="24"/>
          <w:lang w:val="sr-Latn-CS"/>
        </w:rPr>
        <w:t>;</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zaključenju</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prvog</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966EC4" w:rsidRPr="007F487E">
        <w:rPr>
          <w:rFonts w:ascii="Times New Roman" w:hAnsi="Times New Roman" w:cs="Times New Roman"/>
          <w:noProof/>
          <w:sz w:val="24"/>
          <w:szCs w:val="24"/>
          <w:lang w:val="sr-Latn-CS"/>
        </w:rPr>
        <w:t>;</w:t>
      </w:r>
      <w:r w:rsidR="007D70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5303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obradu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osetljivih</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medicinska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0F5B2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F5B2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0F5B2D"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D27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27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D27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prenosi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8B4754"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4079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B47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neophodni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CA06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637502" w:rsidRPr="007F487E">
        <w:rPr>
          <w:rFonts w:ascii="Times New Roman" w:hAnsi="Times New Roman" w:cs="Times New Roman"/>
          <w:noProof/>
          <w:sz w:val="24"/>
          <w:szCs w:val="24"/>
          <w:lang w:val="sr-Latn-CS"/>
        </w:rPr>
        <w:t>.</w:t>
      </w:r>
      <w:r w:rsidR="00CA062B" w:rsidRPr="007F487E">
        <w:rPr>
          <w:rFonts w:ascii="Times New Roman" w:hAnsi="Times New Roman" w:cs="Times New Roman"/>
          <w:noProof/>
          <w:sz w:val="24"/>
          <w:szCs w:val="24"/>
          <w:lang w:val="sr-Latn-CS"/>
        </w:rPr>
        <w:t xml:space="preserve"> </w:t>
      </w:r>
    </w:p>
    <w:p w:rsidR="00CA062B" w:rsidRPr="007F487E" w:rsidRDefault="007F487E" w:rsidP="00085865">
      <w:pPr>
        <w:ind w:firstLine="720"/>
        <w:rPr>
          <w:noProof/>
          <w:lang w:val="sr-Latn-CS"/>
        </w:rPr>
      </w:pPr>
      <w:r>
        <w:rPr>
          <w:noProof/>
          <w:lang w:val="sr-Latn-CS"/>
        </w:rPr>
        <w:t>Nadležni</w:t>
      </w:r>
      <w:r w:rsidR="00CA062B" w:rsidRPr="007F487E">
        <w:rPr>
          <w:noProof/>
          <w:lang w:val="sr-Latn-CS"/>
        </w:rPr>
        <w:t xml:space="preserve"> </w:t>
      </w:r>
      <w:r>
        <w:rPr>
          <w:noProof/>
          <w:lang w:val="sr-Latn-CS"/>
        </w:rPr>
        <w:t>nacionalni</w:t>
      </w:r>
      <w:r w:rsidR="00CA062B" w:rsidRPr="007F487E">
        <w:rPr>
          <w:noProof/>
          <w:lang w:val="sr-Latn-CS"/>
        </w:rPr>
        <w:t xml:space="preserve"> </w:t>
      </w:r>
      <w:r>
        <w:rPr>
          <w:noProof/>
          <w:lang w:val="sr-Latn-CS"/>
        </w:rPr>
        <w:t>sportski</w:t>
      </w:r>
      <w:r w:rsidR="00CA062B" w:rsidRPr="007F487E">
        <w:rPr>
          <w:noProof/>
          <w:lang w:val="sr-Latn-CS"/>
        </w:rPr>
        <w:t xml:space="preserve"> </w:t>
      </w:r>
      <w:r>
        <w:rPr>
          <w:noProof/>
          <w:lang w:val="sr-Latn-CS"/>
        </w:rPr>
        <w:t>savez</w:t>
      </w:r>
      <w:r w:rsidR="00CA062B" w:rsidRPr="007F487E">
        <w:rPr>
          <w:noProof/>
          <w:lang w:val="sr-Latn-CS"/>
        </w:rPr>
        <w:t xml:space="preserve"> </w:t>
      </w:r>
      <w:r>
        <w:rPr>
          <w:noProof/>
          <w:lang w:val="sr-Latn-CS"/>
        </w:rPr>
        <w:t>može</w:t>
      </w:r>
      <w:r w:rsidR="00CA062B" w:rsidRPr="007F487E">
        <w:rPr>
          <w:noProof/>
          <w:lang w:val="sr-Latn-CS"/>
        </w:rPr>
        <w:t xml:space="preserve">, </w:t>
      </w:r>
      <w:r>
        <w:rPr>
          <w:noProof/>
          <w:lang w:val="sr-Latn-CS"/>
        </w:rPr>
        <w:t>u</w:t>
      </w:r>
      <w:r w:rsidR="00CA062B" w:rsidRPr="007F487E">
        <w:rPr>
          <w:noProof/>
          <w:lang w:val="sr-Latn-CS"/>
        </w:rPr>
        <w:t xml:space="preserve"> </w:t>
      </w:r>
      <w:r>
        <w:rPr>
          <w:noProof/>
          <w:lang w:val="sr-Latn-CS"/>
        </w:rPr>
        <w:t>skladu</w:t>
      </w:r>
      <w:r w:rsidR="00CA062B" w:rsidRPr="007F487E">
        <w:rPr>
          <w:noProof/>
          <w:lang w:val="sr-Latn-CS"/>
        </w:rPr>
        <w:t xml:space="preserve"> </w:t>
      </w:r>
      <w:r>
        <w:rPr>
          <w:noProof/>
          <w:lang w:val="sr-Latn-CS"/>
        </w:rPr>
        <w:t>sa</w:t>
      </w:r>
      <w:r w:rsidR="00CA062B" w:rsidRPr="007F487E">
        <w:rPr>
          <w:noProof/>
          <w:lang w:val="sr-Latn-CS"/>
        </w:rPr>
        <w:t xml:space="preserve"> </w:t>
      </w:r>
      <w:r>
        <w:rPr>
          <w:noProof/>
          <w:lang w:val="sr-Latn-CS"/>
        </w:rPr>
        <w:t>zakonom</w:t>
      </w:r>
      <w:r w:rsidR="00CA062B" w:rsidRPr="007F487E">
        <w:rPr>
          <w:noProof/>
          <w:lang w:val="sr-Latn-CS"/>
        </w:rPr>
        <w:t xml:space="preserve">, </w:t>
      </w:r>
      <w:r>
        <w:rPr>
          <w:noProof/>
          <w:lang w:val="sr-Latn-CS"/>
        </w:rPr>
        <w:t>činiti</w:t>
      </w:r>
      <w:r w:rsidR="00CA062B" w:rsidRPr="007F487E">
        <w:rPr>
          <w:noProof/>
          <w:lang w:val="sr-Latn-CS"/>
        </w:rPr>
        <w:t xml:space="preserve"> </w:t>
      </w:r>
      <w:r>
        <w:rPr>
          <w:noProof/>
          <w:lang w:val="sr-Latn-CS"/>
        </w:rPr>
        <w:t>dostupnim</w:t>
      </w:r>
      <w:r w:rsidR="00CA062B" w:rsidRPr="007F487E">
        <w:rPr>
          <w:noProof/>
          <w:lang w:val="sr-Latn-CS"/>
        </w:rPr>
        <w:t xml:space="preserve"> </w:t>
      </w:r>
      <w:r>
        <w:rPr>
          <w:noProof/>
          <w:lang w:val="sr-Latn-CS"/>
        </w:rPr>
        <w:t>podatke</w:t>
      </w:r>
      <w:r w:rsidR="00CA062B" w:rsidRPr="007F487E">
        <w:rPr>
          <w:noProof/>
          <w:lang w:val="sr-Latn-CS"/>
        </w:rPr>
        <w:t xml:space="preserve"> </w:t>
      </w:r>
      <w:r>
        <w:rPr>
          <w:noProof/>
          <w:lang w:val="sr-Latn-CS"/>
        </w:rPr>
        <w:t>iz</w:t>
      </w:r>
      <w:r w:rsidR="00CA062B" w:rsidRPr="007F487E">
        <w:rPr>
          <w:noProof/>
          <w:lang w:val="sr-Latn-CS"/>
        </w:rPr>
        <w:t xml:space="preserve"> </w:t>
      </w:r>
      <w:r>
        <w:rPr>
          <w:noProof/>
          <w:lang w:val="sr-Latn-CS"/>
        </w:rPr>
        <w:t>stava</w:t>
      </w:r>
      <w:r w:rsidR="00CA062B" w:rsidRPr="007F487E">
        <w:rPr>
          <w:noProof/>
          <w:lang w:val="sr-Latn-CS"/>
        </w:rPr>
        <w:t xml:space="preserve"> 2. </w:t>
      </w:r>
      <w:r>
        <w:rPr>
          <w:noProof/>
          <w:lang w:val="sr-Latn-CS"/>
        </w:rPr>
        <w:t>ovog</w:t>
      </w:r>
      <w:r w:rsidR="00CA062B" w:rsidRPr="007F487E">
        <w:rPr>
          <w:noProof/>
          <w:lang w:val="sr-Latn-CS"/>
        </w:rPr>
        <w:t xml:space="preserve"> </w:t>
      </w:r>
      <w:r>
        <w:rPr>
          <w:noProof/>
          <w:lang w:val="sr-Latn-CS"/>
        </w:rPr>
        <w:t>člana</w:t>
      </w:r>
      <w:r w:rsidR="00CA062B" w:rsidRPr="007F487E">
        <w:rPr>
          <w:noProof/>
          <w:lang w:val="sr-Latn-CS"/>
        </w:rPr>
        <w:t xml:space="preserve"> </w:t>
      </w:r>
      <w:r>
        <w:rPr>
          <w:noProof/>
          <w:lang w:val="sr-Latn-CS"/>
        </w:rPr>
        <w:t>nadležnom</w:t>
      </w:r>
      <w:r w:rsidR="00CA062B" w:rsidRPr="007F487E">
        <w:rPr>
          <w:noProof/>
          <w:lang w:val="sr-Latn-CS"/>
        </w:rPr>
        <w:t xml:space="preserve"> </w:t>
      </w:r>
      <w:r>
        <w:rPr>
          <w:noProof/>
          <w:lang w:val="sr-Latn-CS"/>
        </w:rPr>
        <w:t>međunarodnom</w:t>
      </w:r>
      <w:r w:rsidR="00CA062B" w:rsidRPr="007F487E">
        <w:rPr>
          <w:noProof/>
          <w:lang w:val="sr-Latn-CS"/>
        </w:rPr>
        <w:t xml:space="preserve"> </w:t>
      </w:r>
      <w:r>
        <w:rPr>
          <w:noProof/>
          <w:lang w:val="sr-Latn-CS"/>
        </w:rPr>
        <w:t>sportskom</w:t>
      </w:r>
      <w:r w:rsidR="00CA062B" w:rsidRPr="007F487E">
        <w:rPr>
          <w:noProof/>
          <w:lang w:val="sr-Latn-CS"/>
        </w:rPr>
        <w:t xml:space="preserve"> </w:t>
      </w:r>
      <w:r>
        <w:rPr>
          <w:noProof/>
          <w:lang w:val="sr-Latn-CS"/>
        </w:rPr>
        <w:t>savezu</w:t>
      </w:r>
      <w:r w:rsidR="00CA062B" w:rsidRPr="007F487E">
        <w:rPr>
          <w:noProof/>
          <w:lang w:val="sr-Latn-CS"/>
        </w:rPr>
        <w:t xml:space="preserve"> </w:t>
      </w:r>
      <w:r>
        <w:rPr>
          <w:noProof/>
          <w:lang w:val="sr-Latn-CS"/>
        </w:rPr>
        <w:t>ukoliko</w:t>
      </w:r>
      <w:r w:rsidR="00CA062B" w:rsidRPr="007F487E">
        <w:rPr>
          <w:noProof/>
          <w:lang w:val="sr-Latn-CS"/>
        </w:rPr>
        <w:t xml:space="preserve"> </w:t>
      </w:r>
      <w:r>
        <w:rPr>
          <w:noProof/>
          <w:lang w:val="sr-Latn-CS"/>
        </w:rPr>
        <w:t>je</w:t>
      </w:r>
      <w:r w:rsidR="00CA062B" w:rsidRPr="007F487E">
        <w:rPr>
          <w:noProof/>
          <w:lang w:val="sr-Latn-CS"/>
        </w:rPr>
        <w:t xml:space="preserve"> </w:t>
      </w:r>
      <w:r>
        <w:rPr>
          <w:noProof/>
          <w:lang w:val="sr-Latn-CS"/>
        </w:rPr>
        <w:t>to</w:t>
      </w:r>
      <w:r w:rsidR="00CA062B" w:rsidRPr="007F487E">
        <w:rPr>
          <w:noProof/>
          <w:lang w:val="sr-Latn-CS"/>
        </w:rPr>
        <w:t xml:space="preserve"> </w:t>
      </w:r>
      <w:r>
        <w:rPr>
          <w:noProof/>
          <w:lang w:val="sr-Latn-CS"/>
        </w:rPr>
        <w:t>potrebno</w:t>
      </w:r>
      <w:r w:rsidR="00CA062B" w:rsidRPr="007F487E">
        <w:rPr>
          <w:noProof/>
          <w:lang w:val="sr-Latn-CS"/>
        </w:rPr>
        <w:t xml:space="preserve"> </w:t>
      </w:r>
      <w:r>
        <w:rPr>
          <w:noProof/>
          <w:lang w:val="sr-Latn-CS"/>
        </w:rPr>
        <w:t>za</w:t>
      </w:r>
      <w:r w:rsidR="00CA062B" w:rsidRPr="007F487E">
        <w:rPr>
          <w:noProof/>
          <w:lang w:val="sr-Latn-CS"/>
        </w:rPr>
        <w:t xml:space="preserve">: </w:t>
      </w:r>
    </w:p>
    <w:p w:rsidR="00C93D33" w:rsidRPr="007F487E" w:rsidRDefault="007F487E" w:rsidP="00216BFC">
      <w:pPr>
        <w:numPr>
          <w:ilvl w:val="0"/>
          <w:numId w:val="21"/>
        </w:numPr>
        <w:ind w:left="0" w:firstLine="720"/>
        <w:rPr>
          <w:noProof/>
          <w:lang w:val="sr-Latn-CS"/>
        </w:rPr>
      </w:pPr>
      <w:r>
        <w:rPr>
          <w:noProof/>
          <w:lang w:val="sr-Latn-CS"/>
        </w:rPr>
        <w:t>regulisanje</w:t>
      </w:r>
      <w:r w:rsidR="00CA062B" w:rsidRPr="007F487E">
        <w:rPr>
          <w:noProof/>
          <w:lang w:val="sr-Latn-CS"/>
        </w:rPr>
        <w:t xml:space="preserve"> </w:t>
      </w:r>
      <w:r>
        <w:rPr>
          <w:noProof/>
          <w:lang w:val="sr-Latn-CS"/>
        </w:rPr>
        <w:t>statusa</w:t>
      </w:r>
      <w:r w:rsidR="00CA062B" w:rsidRPr="007F487E">
        <w:rPr>
          <w:noProof/>
          <w:lang w:val="sr-Latn-CS"/>
        </w:rPr>
        <w:t xml:space="preserve"> </w:t>
      </w:r>
      <w:r>
        <w:rPr>
          <w:noProof/>
          <w:lang w:val="sr-Latn-CS"/>
        </w:rPr>
        <w:t>pri</w:t>
      </w:r>
      <w:r w:rsidR="00CA062B" w:rsidRPr="007F487E">
        <w:rPr>
          <w:noProof/>
          <w:lang w:val="sr-Latn-CS"/>
        </w:rPr>
        <w:t xml:space="preserve"> </w:t>
      </w:r>
      <w:r>
        <w:rPr>
          <w:noProof/>
          <w:lang w:val="sr-Latn-CS"/>
        </w:rPr>
        <w:t>prelasku</w:t>
      </w:r>
      <w:r w:rsidR="00CA062B" w:rsidRPr="007F487E">
        <w:rPr>
          <w:noProof/>
          <w:lang w:val="sr-Latn-CS"/>
        </w:rPr>
        <w:t xml:space="preserve"> </w:t>
      </w:r>
      <w:r>
        <w:rPr>
          <w:noProof/>
          <w:lang w:val="sr-Latn-CS"/>
        </w:rPr>
        <w:t>u</w:t>
      </w:r>
      <w:r w:rsidR="00CA062B" w:rsidRPr="007F487E">
        <w:rPr>
          <w:noProof/>
          <w:lang w:val="sr-Latn-CS"/>
        </w:rPr>
        <w:t xml:space="preserve"> </w:t>
      </w:r>
      <w:r>
        <w:rPr>
          <w:noProof/>
          <w:lang w:val="sr-Latn-CS"/>
        </w:rPr>
        <w:t>stranu</w:t>
      </w:r>
      <w:r w:rsidR="00CA062B" w:rsidRPr="007F487E">
        <w:rPr>
          <w:noProof/>
          <w:lang w:val="sr-Latn-CS"/>
        </w:rPr>
        <w:t xml:space="preserve"> </w:t>
      </w:r>
      <w:r>
        <w:rPr>
          <w:noProof/>
          <w:lang w:val="sr-Latn-CS"/>
        </w:rPr>
        <w:t>sportsku</w:t>
      </w:r>
      <w:r w:rsidR="00CA062B" w:rsidRPr="007F487E">
        <w:rPr>
          <w:noProof/>
          <w:lang w:val="sr-Latn-CS"/>
        </w:rPr>
        <w:t xml:space="preserve"> </w:t>
      </w:r>
      <w:r>
        <w:rPr>
          <w:noProof/>
          <w:lang w:val="sr-Latn-CS"/>
        </w:rPr>
        <w:t>organizaciju</w:t>
      </w:r>
      <w:r w:rsidR="00CA062B" w:rsidRPr="007F487E">
        <w:rPr>
          <w:noProof/>
          <w:lang w:val="sr-Latn-CS"/>
        </w:rPr>
        <w:t>;</w:t>
      </w:r>
    </w:p>
    <w:p w:rsidR="00CA062B" w:rsidRPr="007F487E" w:rsidRDefault="007F487E" w:rsidP="00216BFC">
      <w:pPr>
        <w:numPr>
          <w:ilvl w:val="0"/>
          <w:numId w:val="21"/>
        </w:numPr>
        <w:ind w:left="0" w:firstLine="720"/>
        <w:rPr>
          <w:noProof/>
          <w:lang w:val="sr-Latn-CS"/>
        </w:rPr>
      </w:pPr>
      <w:r>
        <w:rPr>
          <w:noProof/>
          <w:lang w:val="sr-Latn-CS"/>
        </w:rPr>
        <w:t>regulisanje</w:t>
      </w:r>
      <w:r w:rsidR="00CA062B" w:rsidRPr="007F487E">
        <w:rPr>
          <w:noProof/>
          <w:lang w:val="sr-Latn-CS"/>
        </w:rPr>
        <w:t xml:space="preserve"> </w:t>
      </w:r>
      <w:r>
        <w:rPr>
          <w:noProof/>
          <w:lang w:val="sr-Latn-CS"/>
        </w:rPr>
        <w:t>ugovornih</w:t>
      </w:r>
      <w:r w:rsidR="00CA062B" w:rsidRPr="007F487E">
        <w:rPr>
          <w:noProof/>
          <w:lang w:val="sr-Latn-CS"/>
        </w:rPr>
        <w:t xml:space="preserve"> </w:t>
      </w:r>
      <w:r>
        <w:rPr>
          <w:noProof/>
          <w:lang w:val="sr-Latn-CS"/>
        </w:rPr>
        <w:t>odnosa</w:t>
      </w:r>
      <w:r w:rsidR="00CA062B" w:rsidRPr="007F487E">
        <w:rPr>
          <w:noProof/>
          <w:lang w:val="sr-Latn-CS"/>
        </w:rPr>
        <w:t xml:space="preserve"> </w:t>
      </w:r>
      <w:r>
        <w:rPr>
          <w:noProof/>
          <w:lang w:val="sr-Latn-CS"/>
        </w:rPr>
        <w:t>sa</w:t>
      </w:r>
      <w:r w:rsidR="00CA062B" w:rsidRPr="007F487E">
        <w:rPr>
          <w:noProof/>
          <w:lang w:val="sr-Latn-CS"/>
        </w:rPr>
        <w:t xml:space="preserve"> </w:t>
      </w:r>
      <w:r>
        <w:rPr>
          <w:noProof/>
          <w:lang w:val="sr-Latn-CS"/>
        </w:rPr>
        <w:t>stranom</w:t>
      </w:r>
      <w:r w:rsidR="00CA062B" w:rsidRPr="007F487E">
        <w:rPr>
          <w:noProof/>
          <w:lang w:val="sr-Latn-CS"/>
        </w:rPr>
        <w:t xml:space="preserve"> </w:t>
      </w:r>
      <w:r>
        <w:rPr>
          <w:noProof/>
          <w:lang w:val="sr-Latn-CS"/>
        </w:rPr>
        <w:t>sportskom</w:t>
      </w:r>
      <w:r w:rsidR="00CA062B" w:rsidRPr="007F487E">
        <w:rPr>
          <w:noProof/>
          <w:lang w:val="sr-Latn-CS"/>
        </w:rPr>
        <w:t xml:space="preserve"> </w:t>
      </w:r>
      <w:r>
        <w:rPr>
          <w:noProof/>
          <w:lang w:val="sr-Latn-CS"/>
        </w:rPr>
        <w:t>organizacijom</w:t>
      </w:r>
      <w:r w:rsidR="00CA062B" w:rsidRPr="007F487E">
        <w:rPr>
          <w:noProof/>
          <w:lang w:val="sr-Latn-CS"/>
        </w:rPr>
        <w:t>;</w:t>
      </w:r>
    </w:p>
    <w:p w:rsidR="00C93D33" w:rsidRPr="007F487E" w:rsidRDefault="007F487E" w:rsidP="00216BFC">
      <w:pPr>
        <w:numPr>
          <w:ilvl w:val="0"/>
          <w:numId w:val="21"/>
        </w:numPr>
        <w:ind w:left="0" w:firstLine="720"/>
        <w:rPr>
          <w:noProof/>
          <w:lang w:val="sr-Latn-CS"/>
        </w:rPr>
      </w:pPr>
      <w:r>
        <w:rPr>
          <w:noProof/>
          <w:lang w:val="sr-Latn-CS"/>
        </w:rPr>
        <w:t>regulisanje</w:t>
      </w:r>
      <w:r w:rsidR="00CA062B" w:rsidRPr="007F487E">
        <w:rPr>
          <w:noProof/>
          <w:lang w:val="sr-Latn-CS"/>
        </w:rPr>
        <w:t xml:space="preserve"> </w:t>
      </w:r>
      <w:r>
        <w:rPr>
          <w:noProof/>
          <w:lang w:val="sr-Latn-CS"/>
        </w:rPr>
        <w:t>pitanja</w:t>
      </w:r>
      <w:r w:rsidR="00CA062B" w:rsidRPr="007F487E">
        <w:rPr>
          <w:noProof/>
          <w:lang w:val="sr-Latn-CS"/>
        </w:rPr>
        <w:t xml:space="preserve"> </w:t>
      </w:r>
      <w:r>
        <w:rPr>
          <w:noProof/>
          <w:lang w:val="sr-Latn-CS"/>
        </w:rPr>
        <w:t>prava</w:t>
      </w:r>
      <w:r w:rsidR="00CA062B" w:rsidRPr="007F487E">
        <w:rPr>
          <w:noProof/>
          <w:lang w:val="sr-Latn-CS"/>
        </w:rPr>
        <w:t xml:space="preserve"> </w:t>
      </w:r>
      <w:r>
        <w:rPr>
          <w:noProof/>
          <w:lang w:val="sr-Latn-CS"/>
        </w:rPr>
        <w:t>nastupa</w:t>
      </w:r>
      <w:r w:rsidR="00CA062B" w:rsidRPr="007F487E">
        <w:rPr>
          <w:noProof/>
          <w:lang w:val="sr-Latn-CS"/>
        </w:rPr>
        <w:t xml:space="preserve"> </w:t>
      </w:r>
      <w:r>
        <w:rPr>
          <w:noProof/>
          <w:lang w:val="sr-Latn-CS"/>
        </w:rPr>
        <w:t>na</w:t>
      </w:r>
      <w:r w:rsidR="00CA062B" w:rsidRPr="007F487E">
        <w:rPr>
          <w:noProof/>
          <w:lang w:val="sr-Latn-CS"/>
        </w:rPr>
        <w:t xml:space="preserve"> </w:t>
      </w:r>
      <w:r>
        <w:rPr>
          <w:noProof/>
          <w:lang w:val="sr-Latn-CS"/>
        </w:rPr>
        <w:t>međunarodnim</w:t>
      </w:r>
      <w:r w:rsidR="00CA062B" w:rsidRPr="007F487E">
        <w:rPr>
          <w:noProof/>
          <w:lang w:val="sr-Latn-CS"/>
        </w:rPr>
        <w:t xml:space="preserve"> </w:t>
      </w:r>
      <w:r>
        <w:rPr>
          <w:noProof/>
          <w:lang w:val="sr-Latn-CS"/>
        </w:rPr>
        <w:t>sportskim</w:t>
      </w:r>
      <w:r w:rsidR="00CA062B" w:rsidRPr="007F487E">
        <w:rPr>
          <w:noProof/>
          <w:lang w:val="sr-Latn-CS"/>
        </w:rPr>
        <w:t xml:space="preserve"> </w:t>
      </w:r>
      <w:r>
        <w:rPr>
          <w:noProof/>
          <w:lang w:val="sr-Latn-CS"/>
        </w:rPr>
        <w:t>takmičenjima</w:t>
      </w:r>
      <w:r w:rsidR="00CA062B" w:rsidRPr="007F487E">
        <w:rPr>
          <w:noProof/>
          <w:lang w:val="sr-Latn-CS"/>
        </w:rPr>
        <w:t>;</w:t>
      </w:r>
    </w:p>
    <w:p w:rsidR="00CA062B" w:rsidRPr="007F487E" w:rsidRDefault="007F487E" w:rsidP="00216BFC">
      <w:pPr>
        <w:numPr>
          <w:ilvl w:val="0"/>
          <w:numId w:val="21"/>
        </w:numPr>
        <w:ind w:left="0" w:firstLine="720"/>
        <w:rPr>
          <w:noProof/>
          <w:lang w:val="sr-Latn-CS"/>
        </w:rPr>
      </w:pPr>
      <w:r>
        <w:rPr>
          <w:noProof/>
          <w:lang w:val="sr-Latn-CS"/>
        </w:rPr>
        <w:t>utvrđivanje</w:t>
      </w:r>
      <w:r w:rsidR="00CA062B" w:rsidRPr="007F487E">
        <w:rPr>
          <w:noProof/>
          <w:lang w:val="sr-Latn-CS"/>
        </w:rPr>
        <w:t xml:space="preserve"> </w:t>
      </w:r>
      <w:r>
        <w:rPr>
          <w:noProof/>
          <w:lang w:val="sr-Latn-CS"/>
        </w:rPr>
        <w:t>odgovornosti</w:t>
      </w:r>
      <w:r w:rsidR="00CA062B" w:rsidRPr="007F487E">
        <w:rPr>
          <w:noProof/>
          <w:lang w:val="sr-Latn-CS"/>
        </w:rPr>
        <w:t xml:space="preserve"> </w:t>
      </w:r>
      <w:r>
        <w:rPr>
          <w:noProof/>
          <w:lang w:val="sr-Latn-CS"/>
        </w:rPr>
        <w:t>zbog</w:t>
      </w:r>
      <w:r w:rsidR="00CA062B" w:rsidRPr="007F487E">
        <w:rPr>
          <w:noProof/>
          <w:lang w:val="sr-Latn-CS"/>
        </w:rPr>
        <w:t xml:space="preserve"> </w:t>
      </w:r>
      <w:r>
        <w:rPr>
          <w:noProof/>
          <w:lang w:val="sr-Latn-CS"/>
        </w:rPr>
        <w:t>kršenja</w:t>
      </w:r>
      <w:r w:rsidR="00CA062B" w:rsidRPr="007F487E">
        <w:rPr>
          <w:noProof/>
          <w:lang w:val="sr-Latn-CS"/>
        </w:rPr>
        <w:t xml:space="preserve"> </w:t>
      </w:r>
      <w:r>
        <w:rPr>
          <w:noProof/>
          <w:lang w:val="sr-Latn-CS"/>
        </w:rPr>
        <w:t>sportskih</w:t>
      </w:r>
      <w:r w:rsidR="00CA062B" w:rsidRPr="007F487E">
        <w:rPr>
          <w:noProof/>
          <w:lang w:val="sr-Latn-CS"/>
        </w:rPr>
        <w:t xml:space="preserve"> </w:t>
      </w:r>
      <w:r>
        <w:rPr>
          <w:noProof/>
          <w:lang w:val="sr-Latn-CS"/>
        </w:rPr>
        <w:t>pravila</w:t>
      </w:r>
      <w:r w:rsidR="00CA062B" w:rsidRPr="007F487E">
        <w:rPr>
          <w:noProof/>
          <w:lang w:val="sr-Latn-CS"/>
        </w:rPr>
        <w:t xml:space="preserve">. </w:t>
      </w:r>
    </w:p>
    <w:p w:rsidR="00CA062B" w:rsidRPr="007F487E" w:rsidRDefault="007F487E" w:rsidP="00085865">
      <w:pPr>
        <w:ind w:firstLine="720"/>
        <w:rPr>
          <w:noProof/>
          <w:lang w:val="sr-Latn-CS"/>
        </w:rPr>
      </w:pPr>
      <w:r>
        <w:rPr>
          <w:noProof/>
          <w:lang w:val="sr-Latn-CS"/>
        </w:rPr>
        <w:t>Nadležni</w:t>
      </w:r>
      <w:r w:rsidR="00CA062B" w:rsidRPr="007F487E">
        <w:rPr>
          <w:noProof/>
          <w:lang w:val="sr-Latn-CS"/>
        </w:rPr>
        <w:t xml:space="preserve"> </w:t>
      </w:r>
      <w:r>
        <w:rPr>
          <w:noProof/>
          <w:lang w:val="sr-Latn-CS"/>
        </w:rPr>
        <w:t>nacionalni</w:t>
      </w:r>
      <w:r w:rsidR="00CA062B" w:rsidRPr="007F487E">
        <w:rPr>
          <w:noProof/>
          <w:lang w:val="sr-Latn-CS"/>
        </w:rPr>
        <w:t xml:space="preserve"> </w:t>
      </w:r>
      <w:r>
        <w:rPr>
          <w:noProof/>
          <w:lang w:val="sr-Latn-CS"/>
        </w:rPr>
        <w:t>sportski</w:t>
      </w:r>
      <w:r w:rsidR="00CA062B" w:rsidRPr="007F487E">
        <w:rPr>
          <w:noProof/>
          <w:lang w:val="sr-Latn-CS"/>
        </w:rPr>
        <w:t xml:space="preserve"> </w:t>
      </w:r>
      <w:r>
        <w:rPr>
          <w:noProof/>
          <w:lang w:val="sr-Latn-CS"/>
        </w:rPr>
        <w:t>savez</w:t>
      </w:r>
      <w:r w:rsidR="00CA062B" w:rsidRPr="007F487E">
        <w:rPr>
          <w:noProof/>
          <w:lang w:val="sr-Latn-CS"/>
        </w:rPr>
        <w:t xml:space="preserve"> </w:t>
      </w:r>
      <w:r>
        <w:rPr>
          <w:noProof/>
          <w:lang w:val="sr-Latn-CS"/>
        </w:rPr>
        <w:t>obavezan</w:t>
      </w:r>
      <w:r w:rsidR="00CA062B" w:rsidRPr="007F487E">
        <w:rPr>
          <w:noProof/>
          <w:lang w:val="sr-Latn-CS"/>
        </w:rPr>
        <w:t xml:space="preserve"> </w:t>
      </w:r>
      <w:r>
        <w:rPr>
          <w:noProof/>
          <w:lang w:val="sr-Latn-CS"/>
        </w:rPr>
        <w:t>je</w:t>
      </w:r>
      <w:r w:rsidR="00CA062B" w:rsidRPr="007F487E">
        <w:rPr>
          <w:noProof/>
          <w:lang w:val="sr-Latn-CS"/>
        </w:rPr>
        <w:t xml:space="preserve">  </w:t>
      </w:r>
      <w:r>
        <w:rPr>
          <w:noProof/>
          <w:lang w:val="sr-Latn-CS"/>
        </w:rPr>
        <w:t>da</w:t>
      </w:r>
      <w:r w:rsidR="00CA062B" w:rsidRPr="007F487E">
        <w:rPr>
          <w:noProof/>
          <w:lang w:val="sr-Latn-CS"/>
        </w:rPr>
        <w:t xml:space="preserve"> </w:t>
      </w:r>
      <w:r>
        <w:rPr>
          <w:noProof/>
          <w:lang w:val="sr-Latn-CS"/>
        </w:rPr>
        <w:t>se</w:t>
      </w:r>
      <w:r w:rsidR="00CA062B" w:rsidRPr="007F487E">
        <w:rPr>
          <w:noProof/>
          <w:lang w:val="sr-Latn-CS"/>
        </w:rPr>
        <w:t xml:space="preserve"> </w:t>
      </w:r>
      <w:r>
        <w:rPr>
          <w:noProof/>
          <w:lang w:val="sr-Latn-CS"/>
        </w:rPr>
        <w:t>u</w:t>
      </w:r>
      <w:r w:rsidR="00CA062B" w:rsidRPr="007F487E">
        <w:rPr>
          <w:noProof/>
          <w:lang w:val="sr-Latn-CS"/>
        </w:rPr>
        <w:t xml:space="preserve"> </w:t>
      </w:r>
      <w:r>
        <w:rPr>
          <w:noProof/>
          <w:lang w:val="sr-Latn-CS"/>
        </w:rPr>
        <w:t>slučajevima</w:t>
      </w:r>
      <w:r w:rsidR="00CA062B" w:rsidRPr="007F487E">
        <w:rPr>
          <w:noProof/>
          <w:lang w:val="sr-Latn-CS"/>
        </w:rPr>
        <w:t xml:space="preserve"> </w:t>
      </w:r>
      <w:r>
        <w:rPr>
          <w:noProof/>
          <w:lang w:val="sr-Latn-CS"/>
        </w:rPr>
        <w:t>iz</w:t>
      </w:r>
      <w:r w:rsidR="00CA062B" w:rsidRPr="007F487E">
        <w:rPr>
          <w:noProof/>
          <w:lang w:val="sr-Latn-CS"/>
        </w:rPr>
        <w:t xml:space="preserve"> </w:t>
      </w:r>
      <w:r>
        <w:rPr>
          <w:noProof/>
          <w:lang w:val="sr-Latn-CS"/>
        </w:rPr>
        <w:t>st</w:t>
      </w:r>
      <w:r w:rsidR="008B4754" w:rsidRPr="007F487E">
        <w:rPr>
          <w:noProof/>
          <w:lang w:val="sr-Latn-CS"/>
        </w:rPr>
        <w:t xml:space="preserve">. 2. </w:t>
      </w:r>
      <w:r>
        <w:rPr>
          <w:noProof/>
          <w:lang w:val="sr-Latn-CS"/>
        </w:rPr>
        <w:t>i</w:t>
      </w:r>
      <w:r w:rsidR="008B4754" w:rsidRPr="007F487E">
        <w:rPr>
          <w:noProof/>
          <w:lang w:val="sr-Latn-CS"/>
        </w:rPr>
        <w:t xml:space="preserve"> </w:t>
      </w:r>
      <w:r w:rsidR="00CA062B" w:rsidRPr="007F487E">
        <w:rPr>
          <w:noProof/>
          <w:lang w:val="sr-Latn-CS"/>
        </w:rPr>
        <w:t xml:space="preserve"> 3. </w:t>
      </w:r>
      <w:r>
        <w:rPr>
          <w:noProof/>
          <w:lang w:val="sr-Latn-CS"/>
        </w:rPr>
        <w:t>ovog</w:t>
      </w:r>
      <w:r w:rsidR="00CA062B" w:rsidRPr="007F487E">
        <w:rPr>
          <w:noProof/>
          <w:lang w:val="sr-Latn-CS"/>
        </w:rPr>
        <w:t xml:space="preserve"> </w:t>
      </w:r>
      <w:r>
        <w:rPr>
          <w:noProof/>
          <w:lang w:val="sr-Latn-CS"/>
        </w:rPr>
        <w:t>člana</w:t>
      </w:r>
      <w:r w:rsidR="00CA062B" w:rsidRPr="007F487E">
        <w:rPr>
          <w:noProof/>
          <w:lang w:val="sr-Latn-CS"/>
        </w:rPr>
        <w:t xml:space="preserve"> </w:t>
      </w:r>
      <w:r>
        <w:rPr>
          <w:noProof/>
          <w:lang w:val="sr-Latn-CS"/>
        </w:rPr>
        <w:t>stara</w:t>
      </w:r>
      <w:r w:rsidR="00CA062B" w:rsidRPr="007F487E">
        <w:rPr>
          <w:noProof/>
          <w:lang w:val="sr-Latn-CS"/>
        </w:rPr>
        <w:t xml:space="preserve"> </w:t>
      </w:r>
      <w:r>
        <w:rPr>
          <w:noProof/>
          <w:lang w:val="sr-Latn-CS"/>
        </w:rPr>
        <w:t>o</w:t>
      </w:r>
      <w:r w:rsidR="00CA062B" w:rsidRPr="007F487E">
        <w:rPr>
          <w:noProof/>
          <w:lang w:val="sr-Latn-CS"/>
        </w:rPr>
        <w:t xml:space="preserve"> </w:t>
      </w:r>
      <w:r>
        <w:rPr>
          <w:noProof/>
          <w:lang w:val="sr-Latn-CS"/>
        </w:rPr>
        <w:t>tome</w:t>
      </w:r>
      <w:r w:rsidR="00CA062B" w:rsidRPr="007F487E">
        <w:rPr>
          <w:noProof/>
          <w:lang w:val="sr-Latn-CS"/>
        </w:rPr>
        <w:t xml:space="preserve"> </w:t>
      </w:r>
      <w:r>
        <w:rPr>
          <w:noProof/>
          <w:lang w:val="sr-Latn-CS"/>
        </w:rPr>
        <w:t>da</w:t>
      </w:r>
      <w:r w:rsidR="00CA062B" w:rsidRPr="007F487E">
        <w:rPr>
          <w:noProof/>
          <w:lang w:val="sr-Latn-CS"/>
        </w:rPr>
        <w:t xml:space="preserve"> </w:t>
      </w:r>
      <w:r>
        <w:rPr>
          <w:noProof/>
          <w:lang w:val="sr-Latn-CS"/>
        </w:rPr>
        <w:t>podaci</w:t>
      </w:r>
      <w:r w:rsidR="00CA062B" w:rsidRPr="007F487E">
        <w:rPr>
          <w:noProof/>
          <w:lang w:val="sr-Latn-CS"/>
        </w:rPr>
        <w:t xml:space="preserve"> </w:t>
      </w:r>
      <w:r>
        <w:rPr>
          <w:noProof/>
          <w:lang w:val="sr-Latn-CS"/>
        </w:rPr>
        <w:t>o</w:t>
      </w:r>
      <w:r w:rsidR="00CA062B" w:rsidRPr="007F487E">
        <w:rPr>
          <w:noProof/>
          <w:lang w:val="sr-Latn-CS"/>
        </w:rPr>
        <w:t xml:space="preserve"> </w:t>
      </w:r>
      <w:r>
        <w:rPr>
          <w:noProof/>
          <w:lang w:val="sr-Latn-CS"/>
        </w:rPr>
        <w:t>ličnosti</w:t>
      </w:r>
      <w:r w:rsidR="00CA062B" w:rsidRPr="007F487E">
        <w:rPr>
          <w:noProof/>
          <w:lang w:val="sr-Latn-CS"/>
        </w:rPr>
        <w:t xml:space="preserve"> </w:t>
      </w:r>
      <w:r>
        <w:rPr>
          <w:noProof/>
          <w:lang w:val="sr-Latn-CS"/>
        </w:rPr>
        <w:t>ne</w:t>
      </w:r>
      <w:r w:rsidR="00CA062B" w:rsidRPr="007F487E">
        <w:rPr>
          <w:noProof/>
          <w:lang w:val="sr-Latn-CS"/>
        </w:rPr>
        <w:t xml:space="preserve"> </w:t>
      </w:r>
      <w:r>
        <w:rPr>
          <w:noProof/>
          <w:lang w:val="sr-Latn-CS"/>
        </w:rPr>
        <w:t>budu</w:t>
      </w:r>
      <w:r w:rsidR="00CA062B" w:rsidRPr="007F487E">
        <w:rPr>
          <w:noProof/>
          <w:lang w:val="sr-Latn-CS"/>
        </w:rPr>
        <w:t xml:space="preserve"> </w:t>
      </w:r>
      <w:r>
        <w:rPr>
          <w:noProof/>
          <w:lang w:val="sr-Latn-CS"/>
        </w:rPr>
        <w:t>dostavljeni</w:t>
      </w:r>
      <w:r w:rsidR="00CA062B" w:rsidRPr="007F487E">
        <w:rPr>
          <w:noProof/>
          <w:lang w:val="sr-Latn-CS"/>
        </w:rPr>
        <w:t xml:space="preserve"> </w:t>
      </w:r>
      <w:r>
        <w:rPr>
          <w:noProof/>
          <w:lang w:val="sr-Latn-CS"/>
        </w:rPr>
        <w:t>neovlašćenom</w:t>
      </w:r>
      <w:r w:rsidR="00CA062B" w:rsidRPr="007F487E">
        <w:rPr>
          <w:noProof/>
          <w:lang w:val="sr-Latn-CS"/>
        </w:rPr>
        <w:t xml:space="preserve"> </w:t>
      </w:r>
      <w:r>
        <w:rPr>
          <w:noProof/>
          <w:lang w:val="sr-Latn-CS"/>
        </w:rPr>
        <w:t>licu</w:t>
      </w:r>
      <w:r w:rsidR="00CA062B" w:rsidRPr="007F487E">
        <w:rPr>
          <w:noProof/>
          <w:lang w:val="sr-Latn-CS"/>
        </w:rPr>
        <w:t xml:space="preserve">, </w:t>
      </w:r>
      <w:r>
        <w:rPr>
          <w:noProof/>
          <w:lang w:val="sr-Latn-CS"/>
        </w:rPr>
        <w:t>kao</w:t>
      </w:r>
      <w:r w:rsidR="00CA062B" w:rsidRPr="007F487E">
        <w:rPr>
          <w:noProof/>
          <w:lang w:val="sr-Latn-CS"/>
        </w:rPr>
        <w:t xml:space="preserve"> </w:t>
      </w:r>
      <w:r>
        <w:rPr>
          <w:noProof/>
          <w:lang w:val="sr-Latn-CS"/>
        </w:rPr>
        <w:t>i</w:t>
      </w:r>
      <w:r w:rsidR="00CA062B" w:rsidRPr="007F487E">
        <w:rPr>
          <w:noProof/>
          <w:lang w:val="sr-Latn-CS"/>
        </w:rPr>
        <w:t xml:space="preserve"> </w:t>
      </w:r>
      <w:r>
        <w:rPr>
          <w:noProof/>
          <w:lang w:val="sr-Latn-CS"/>
        </w:rPr>
        <w:t>da</w:t>
      </w:r>
      <w:r w:rsidR="00CA062B" w:rsidRPr="007F487E">
        <w:rPr>
          <w:noProof/>
          <w:lang w:val="sr-Latn-CS"/>
        </w:rPr>
        <w:t xml:space="preserve"> </w:t>
      </w:r>
      <w:r>
        <w:rPr>
          <w:noProof/>
          <w:lang w:val="sr-Latn-CS"/>
        </w:rPr>
        <w:t>uskrate</w:t>
      </w:r>
      <w:r w:rsidR="00CA062B" w:rsidRPr="007F487E">
        <w:rPr>
          <w:noProof/>
          <w:lang w:val="sr-Latn-CS"/>
        </w:rPr>
        <w:t xml:space="preserve"> </w:t>
      </w:r>
      <w:r>
        <w:rPr>
          <w:noProof/>
          <w:lang w:val="sr-Latn-CS"/>
        </w:rPr>
        <w:t>dostavljanje</w:t>
      </w:r>
      <w:r w:rsidR="00CA062B" w:rsidRPr="007F487E">
        <w:rPr>
          <w:noProof/>
          <w:lang w:val="sr-Latn-CS"/>
        </w:rPr>
        <w:t xml:space="preserve"> </w:t>
      </w:r>
      <w:r>
        <w:rPr>
          <w:noProof/>
          <w:lang w:val="sr-Latn-CS"/>
        </w:rPr>
        <w:t>tih</w:t>
      </w:r>
      <w:r w:rsidR="00CA062B" w:rsidRPr="007F487E">
        <w:rPr>
          <w:noProof/>
          <w:lang w:val="sr-Latn-CS"/>
        </w:rPr>
        <w:t xml:space="preserve"> </w:t>
      </w:r>
      <w:r>
        <w:rPr>
          <w:noProof/>
          <w:lang w:val="sr-Latn-CS"/>
        </w:rPr>
        <w:t>podataka</w:t>
      </w:r>
      <w:r w:rsidR="00CA062B" w:rsidRPr="007F487E">
        <w:rPr>
          <w:noProof/>
          <w:lang w:val="sr-Latn-CS"/>
        </w:rPr>
        <w:t xml:space="preserve"> </w:t>
      </w:r>
      <w:r>
        <w:rPr>
          <w:noProof/>
          <w:lang w:val="sr-Latn-CS"/>
        </w:rPr>
        <w:t>ukoliko</w:t>
      </w:r>
      <w:r w:rsidR="00CA062B" w:rsidRPr="007F487E">
        <w:rPr>
          <w:noProof/>
          <w:lang w:val="sr-Latn-CS"/>
        </w:rPr>
        <w:t xml:space="preserve"> </w:t>
      </w:r>
      <w:r>
        <w:rPr>
          <w:noProof/>
          <w:lang w:val="sr-Latn-CS"/>
        </w:rPr>
        <w:t>organizacija</w:t>
      </w:r>
      <w:r w:rsidR="00CA062B" w:rsidRPr="007F487E">
        <w:rPr>
          <w:noProof/>
          <w:lang w:val="sr-Latn-CS"/>
        </w:rPr>
        <w:t xml:space="preserve"> </w:t>
      </w:r>
      <w:r>
        <w:rPr>
          <w:noProof/>
          <w:lang w:val="sr-Latn-CS"/>
        </w:rPr>
        <w:t>kojoj</w:t>
      </w:r>
      <w:r w:rsidR="00CA062B" w:rsidRPr="007F487E">
        <w:rPr>
          <w:noProof/>
          <w:lang w:val="sr-Latn-CS"/>
        </w:rPr>
        <w:t xml:space="preserve"> </w:t>
      </w:r>
      <w:r>
        <w:rPr>
          <w:noProof/>
          <w:lang w:val="sr-Latn-CS"/>
        </w:rPr>
        <w:t>se</w:t>
      </w:r>
      <w:r w:rsidR="00CA062B" w:rsidRPr="007F487E">
        <w:rPr>
          <w:noProof/>
          <w:lang w:val="sr-Latn-CS"/>
        </w:rPr>
        <w:t xml:space="preserve"> </w:t>
      </w:r>
      <w:r>
        <w:rPr>
          <w:noProof/>
          <w:lang w:val="sr-Latn-CS"/>
        </w:rPr>
        <w:t>podaci</w:t>
      </w:r>
      <w:r w:rsidR="00CA062B" w:rsidRPr="007F487E">
        <w:rPr>
          <w:noProof/>
          <w:lang w:val="sr-Latn-CS"/>
        </w:rPr>
        <w:t xml:space="preserve"> </w:t>
      </w:r>
      <w:r>
        <w:rPr>
          <w:noProof/>
          <w:lang w:val="sr-Latn-CS"/>
        </w:rPr>
        <w:t>dostavljaju</w:t>
      </w:r>
      <w:r w:rsidR="00CA062B" w:rsidRPr="007F487E">
        <w:rPr>
          <w:noProof/>
          <w:lang w:val="sr-Latn-CS"/>
        </w:rPr>
        <w:t xml:space="preserve"> </w:t>
      </w:r>
      <w:r>
        <w:rPr>
          <w:noProof/>
          <w:lang w:val="sr-Latn-CS"/>
        </w:rPr>
        <w:t>ne</w:t>
      </w:r>
      <w:r w:rsidR="00CA062B" w:rsidRPr="007F487E">
        <w:rPr>
          <w:noProof/>
          <w:lang w:val="sr-Latn-CS"/>
        </w:rPr>
        <w:t xml:space="preserve"> </w:t>
      </w:r>
      <w:r>
        <w:rPr>
          <w:noProof/>
          <w:lang w:val="sr-Latn-CS"/>
        </w:rPr>
        <w:t>garantuje</w:t>
      </w:r>
      <w:r w:rsidR="00CA062B" w:rsidRPr="007F487E">
        <w:rPr>
          <w:noProof/>
          <w:lang w:val="sr-Latn-CS"/>
        </w:rPr>
        <w:t xml:space="preserve"> </w:t>
      </w:r>
      <w:r>
        <w:rPr>
          <w:noProof/>
          <w:lang w:val="sr-Latn-CS"/>
        </w:rPr>
        <w:t>odgovarajuću</w:t>
      </w:r>
      <w:r w:rsidR="00CA062B" w:rsidRPr="007F487E">
        <w:rPr>
          <w:noProof/>
          <w:lang w:val="sr-Latn-CS"/>
        </w:rPr>
        <w:t xml:space="preserve"> </w:t>
      </w:r>
      <w:r>
        <w:rPr>
          <w:noProof/>
          <w:lang w:val="sr-Latn-CS"/>
        </w:rPr>
        <w:t>zaštitu</w:t>
      </w:r>
      <w:r w:rsidR="00CA062B" w:rsidRPr="007F487E">
        <w:rPr>
          <w:noProof/>
          <w:lang w:val="sr-Latn-CS"/>
        </w:rPr>
        <w:t xml:space="preserve"> </w:t>
      </w:r>
      <w:r>
        <w:rPr>
          <w:noProof/>
          <w:lang w:val="sr-Latn-CS"/>
        </w:rPr>
        <w:t>podataka</w:t>
      </w:r>
      <w:r w:rsidR="00CA062B" w:rsidRPr="007F487E">
        <w:rPr>
          <w:noProof/>
          <w:lang w:val="sr-Latn-CS"/>
        </w:rPr>
        <w:t xml:space="preserve">. </w:t>
      </w:r>
    </w:p>
    <w:p w:rsidR="00CA062B" w:rsidRPr="007F487E" w:rsidRDefault="007F487E" w:rsidP="00085865">
      <w:pPr>
        <w:ind w:firstLine="720"/>
        <w:rPr>
          <w:noProof/>
          <w:lang w:val="sr-Latn-CS"/>
        </w:rPr>
      </w:pPr>
      <w:r>
        <w:rPr>
          <w:noProof/>
          <w:lang w:val="sr-Latn-CS"/>
        </w:rPr>
        <w:t>Obrada</w:t>
      </w:r>
      <w:r w:rsidR="00CA062B" w:rsidRPr="007F487E">
        <w:rPr>
          <w:noProof/>
          <w:lang w:val="sr-Latn-CS"/>
        </w:rPr>
        <w:t xml:space="preserve"> </w:t>
      </w:r>
      <w:r>
        <w:rPr>
          <w:noProof/>
          <w:lang w:val="sr-Latn-CS"/>
        </w:rPr>
        <w:t>podataka</w:t>
      </w:r>
      <w:r w:rsidR="00CA062B" w:rsidRPr="007F487E">
        <w:rPr>
          <w:noProof/>
          <w:lang w:val="sr-Latn-CS"/>
        </w:rPr>
        <w:t xml:space="preserve"> </w:t>
      </w:r>
      <w:r>
        <w:rPr>
          <w:noProof/>
          <w:lang w:val="sr-Latn-CS"/>
        </w:rPr>
        <w:t>utvrđenih</w:t>
      </w:r>
      <w:r w:rsidR="008A2628" w:rsidRPr="007F487E">
        <w:rPr>
          <w:noProof/>
          <w:lang w:val="sr-Latn-CS"/>
        </w:rPr>
        <w:t xml:space="preserve"> </w:t>
      </w:r>
      <w:r>
        <w:rPr>
          <w:noProof/>
          <w:lang w:val="sr-Latn-CS"/>
        </w:rPr>
        <w:t>ovim</w:t>
      </w:r>
      <w:r w:rsidR="008A2628" w:rsidRPr="007F487E">
        <w:rPr>
          <w:noProof/>
          <w:lang w:val="sr-Latn-CS"/>
        </w:rPr>
        <w:t xml:space="preserve"> </w:t>
      </w:r>
      <w:r>
        <w:rPr>
          <w:noProof/>
          <w:lang w:val="sr-Latn-CS"/>
        </w:rPr>
        <w:t>zakonom</w:t>
      </w:r>
      <w:r w:rsidR="008A2628" w:rsidRPr="007F487E">
        <w:rPr>
          <w:noProof/>
          <w:lang w:val="sr-Latn-CS"/>
        </w:rPr>
        <w:t xml:space="preserve"> </w:t>
      </w:r>
      <w:r>
        <w:rPr>
          <w:noProof/>
          <w:lang w:val="sr-Latn-CS"/>
        </w:rPr>
        <w:t>od</w:t>
      </w:r>
      <w:r w:rsidR="00CA062B" w:rsidRPr="007F487E">
        <w:rPr>
          <w:noProof/>
          <w:lang w:val="sr-Latn-CS"/>
        </w:rPr>
        <w:t xml:space="preserve"> </w:t>
      </w:r>
      <w:r>
        <w:rPr>
          <w:noProof/>
          <w:lang w:val="sr-Latn-CS"/>
        </w:rPr>
        <w:t>strane</w:t>
      </w:r>
      <w:r w:rsidR="00CA062B" w:rsidRPr="007F487E">
        <w:rPr>
          <w:noProof/>
          <w:lang w:val="sr-Latn-CS"/>
        </w:rPr>
        <w:t xml:space="preserve"> </w:t>
      </w:r>
      <w:r>
        <w:rPr>
          <w:noProof/>
          <w:lang w:val="sr-Latn-CS"/>
        </w:rPr>
        <w:t>nadležnog</w:t>
      </w:r>
      <w:r w:rsidR="00CA062B" w:rsidRPr="007F487E">
        <w:rPr>
          <w:noProof/>
          <w:lang w:val="sr-Latn-CS"/>
        </w:rPr>
        <w:t xml:space="preserve"> </w:t>
      </w:r>
      <w:r>
        <w:rPr>
          <w:noProof/>
          <w:lang w:val="sr-Latn-CS"/>
        </w:rPr>
        <w:t>nacionalnog</w:t>
      </w:r>
      <w:r w:rsidR="00CA062B" w:rsidRPr="007F487E">
        <w:rPr>
          <w:noProof/>
          <w:lang w:val="sr-Latn-CS"/>
        </w:rPr>
        <w:t xml:space="preserve"> </w:t>
      </w:r>
      <w:r>
        <w:rPr>
          <w:noProof/>
          <w:lang w:val="sr-Latn-CS"/>
        </w:rPr>
        <w:t>sportskog</w:t>
      </w:r>
      <w:r w:rsidR="00CA062B" w:rsidRPr="007F487E">
        <w:rPr>
          <w:noProof/>
          <w:lang w:val="sr-Latn-CS"/>
        </w:rPr>
        <w:t xml:space="preserve"> </w:t>
      </w:r>
      <w:r>
        <w:rPr>
          <w:noProof/>
          <w:lang w:val="sr-Latn-CS"/>
        </w:rPr>
        <w:t>saveza</w:t>
      </w:r>
      <w:r w:rsidR="00CA062B" w:rsidRPr="007F487E">
        <w:rPr>
          <w:noProof/>
          <w:lang w:val="sr-Latn-CS"/>
        </w:rPr>
        <w:t xml:space="preserve"> </w:t>
      </w:r>
      <w:r>
        <w:rPr>
          <w:noProof/>
          <w:lang w:val="sr-Latn-CS"/>
        </w:rPr>
        <w:t>ili</w:t>
      </w:r>
      <w:r w:rsidR="008A2628" w:rsidRPr="007F487E">
        <w:rPr>
          <w:noProof/>
          <w:lang w:val="sr-Latn-CS"/>
        </w:rPr>
        <w:t xml:space="preserve"> </w:t>
      </w:r>
      <w:r>
        <w:rPr>
          <w:noProof/>
          <w:lang w:val="sr-Latn-CS"/>
        </w:rPr>
        <w:t>druge</w:t>
      </w:r>
      <w:r w:rsidR="008A2628" w:rsidRPr="007F487E">
        <w:rPr>
          <w:noProof/>
          <w:lang w:val="sr-Latn-CS"/>
        </w:rPr>
        <w:t xml:space="preserve"> </w:t>
      </w:r>
      <w:r>
        <w:rPr>
          <w:noProof/>
          <w:lang w:val="sr-Latn-CS"/>
        </w:rPr>
        <w:t>organizacije</w:t>
      </w:r>
      <w:r w:rsidR="008A2628" w:rsidRPr="007F487E">
        <w:rPr>
          <w:noProof/>
          <w:lang w:val="sr-Latn-CS"/>
        </w:rPr>
        <w:t xml:space="preserve"> </w:t>
      </w:r>
      <w:r>
        <w:rPr>
          <w:noProof/>
          <w:lang w:val="sr-Latn-CS"/>
        </w:rPr>
        <w:t>u</w:t>
      </w:r>
      <w:r w:rsidR="008A2628" w:rsidRPr="007F487E">
        <w:rPr>
          <w:noProof/>
          <w:lang w:val="sr-Latn-CS"/>
        </w:rPr>
        <w:t xml:space="preserve"> </w:t>
      </w:r>
      <w:r>
        <w:rPr>
          <w:noProof/>
          <w:lang w:val="sr-Latn-CS"/>
        </w:rPr>
        <w:t>oblasti</w:t>
      </w:r>
      <w:r w:rsidR="008A2628" w:rsidRPr="007F487E">
        <w:rPr>
          <w:noProof/>
          <w:lang w:val="sr-Latn-CS"/>
        </w:rPr>
        <w:t xml:space="preserve"> </w:t>
      </w:r>
      <w:r>
        <w:rPr>
          <w:noProof/>
          <w:lang w:val="sr-Latn-CS"/>
        </w:rPr>
        <w:t>sporta</w:t>
      </w:r>
      <w:r w:rsidR="008A2628" w:rsidRPr="007F487E">
        <w:rPr>
          <w:noProof/>
          <w:lang w:val="sr-Latn-CS"/>
        </w:rPr>
        <w:t xml:space="preserve"> </w:t>
      </w:r>
      <w:r>
        <w:rPr>
          <w:noProof/>
          <w:lang w:val="sr-Latn-CS"/>
        </w:rPr>
        <w:t>o</w:t>
      </w:r>
      <w:r w:rsidR="00CA062B" w:rsidRPr="007F487E">
        <w:rPr>
          <w:noProof/>
          <w:lang w:val="sr-Latn-CS"/>
        </w:rPr>
        <w:t xml:space="preserve"> </w:t>
      </w:r>
      <w:r>
        <w:rPr>
          <w:noProof/>
          <w:lang w:val="sr-Latn-CS"/>
        </w:rPr>
        <w:t>zdravstvenom</w:t>
      </w:r>
      <w:r w:rsidR="00CA062B" w:rsidRPr="007F487E">
        <w:rPr>
          <w:noProof/>
          <w:lang w:val="sr-Latn-CS"/>
        </w:rPr>
        <w:t xml:space="preserve"> </w:t>
      </w:r>
      <w:r>
        <w:rPr>
          <w:noProof/>
          <w:lang w:val="sr-Latn-CS"/>
        </w:rPr>
        <w:t>stanju</w:t>
      </w:r>
      <w:r w:rsidR="00CA062B" w:rsidRPr="007F487E">
        <w:rPr>
          <w:noProof/>
          <w:lang w:val="sr-Latn-CS"/>
        </w:rPr>
        <w:t xml:space="preserve"> </w:t>
      </w:r>
      <w:r>
        <w:rPr>
          <w:noProof/>
          <w:lang w:val="sr-Latn-CS"/>
        </w:rPr>
        <w:t>sportista</w:t>
      </w:r>
      <w:r w:rsidR="006E39CD" w:rsidRPr="007F487E">
        <w:rPr>
          <w:noProof/>
          <w:lang w:val="sr-Latn-CS"/>
        </w:rPr>
        <w:t xml:space="preserve"> </w:t>
      </w:r>
      <w:r>
        <w:rPr>
          <w:noProof/>
          <w:lang w:val="sr-Latn-CS"/>
        </w:rPr>
        <w:t>i</w:t>
      </w:r>
      <w:r w:rsidR="006E39CD" w:rsidRPr="007F487E">
        <w:rPr>
          <w:noProof/>
          <w:lang w:val="sr-Latn-CS"/>
        </w:rPr>
        <w:t xml:space="preserve"> </w:t>
      </w:r>
      <w:r>
        <w:rPr>
          <w:noProof/>
          <w:lang w:val="sr-Latn-CS"/>
        </w:rPr>
        <w:t>sportskih</w:t>
      </w:r>
      <w:r w:rsidR="006E39CD" w:rsidRPr="007F487E">
        <w:rPr>
          <w:noProof/>
          <w:lang w:val="sr-Latn-CS"/>
        </w:rPr>
        <w:t xml:space="preserve"> </w:t>
      </w:r>
      <w:r>
        <w:rPr>
          <w:noProof/>
          <w:lang w:val="sr-Latn-CS"/>
        </w:rPr>
        <w:t>stručnjaka</w:t>
      </w:r>
      <w:r w:rsidR="006E39CD" w:rsidRPr="007F487E">
        <w:rPr>
          <w:noProof/>
          <w:lang w:val="sr-Latn-CS"/>
        </w:rPr>
        <w:t xml:space="preserve"> </w:t>
      </w:r>
      <w:r>
        <w:rPr>
          <w:noProof/>
          <w:lang w:val="sr-Latn-CS"/>
        </w:rPr>
        <w:t>i</w:t>
      </w:r>
      <w:r w:rsidR="00CA062B" w:rsidRPr="007F487E">
        <w:rPr>
          <w:noProof/>
          <w:lang w:val="sr-Latn-CS"/>
        </w:rPr>
        <w:t xml:space="preserve"> </w:t>
      </w:r>
      <w:r>
        <w:rPr>
          <w:noProof/>
          <w:lang w:val="sr-Latn-CS"/>
        </w:rPr>
        <w:t>o</w:t>
      </w:r>
      <w:r w:rsidR="00CA062B" w:rsidRPr="007F487E">
        <w:rPr>
          <w:noProof/>
          <w:lang w:val="sr-Latn-CS"/>
        </w:rPr>
        <w:t xml:space="preserve"> </w:t>
      </w:r>
      <w:r>
        <w:rPr>
          <w:noProof/>
          <w:lang w:val="sr-Latn-CS"/>
        </w:rPr>
        <w:t>korišćenim</w:t>
      </w:r>
      <w:r w:rsidR="00CA062B" w:rsidRPr="007F487E">
        <w:rPr>
          <w:noProof/>
          <w:lang w:val="sr-Latn-CS"/>
        </w:rPr>
        <w:t xml:space="preserve"> </w:t>
      </w:r>
      <w:r>
        <w:rPr>
          <w:noProof/>
          <w:lang w:val="sr-Latn-CS"/>
        </w:rPr>
        <w:t>medicinskim</w:t>
      </w:r>
      <w:r w:rsidR="00CA062B" w:rsidRPr="007F487E">
        <w:rPr>
          <w:noProof/>
          <w:lang w:val="sr-Latn-CS"/>
        </w:rPr>
        <w:t xml:space="preserve"> </w:t>
      </w:r>
      <w:r>
        <w:rPr>
          <w:noProof/>
          <w:lang w:val="sr-Latn-CS"/>
        </w:rPr>
        <w:t>sredstvima</w:t>
      </w:r>
      <w:r w:rsidR="00CA062B" w:rsidRPr="007F487E">
        <w:rPr>
          <w:noProof/>
          <w:lang w:val="sr-Latn-CS"/>
        </w:rPr>
        <w:t xml:space="preserve"> </w:t>
      </w:r>
      <w:r>
        <w:rPr>
          <w:noProof/>
          <w:lang w:val="sr-Latn-CS"/>
        </w:rPr>
        <w:t>i</w:t>
      </w:r>
      <w:r w:rsidR="006E39CD" w:rsidRPr="007F487E">
        <w:rPr>
          <w:noProof/>
          <w:lang w:val="sr-Latn-CS"/>
        </w:rPr>
        <w:t xml:space="preserve"> </w:t>
      </w:r>
      <w:r>
        <w:rPr>
          <w:noProof/>
          <w:lang w:val="sr-Latn-CS"/>
        </w:rPr>
        <w:t>drugim</w:t>
      </w:r>
      <w:r w:rsidR="006E39CD" w:rsidRPr="007F487E">
        <w:rPr>
          <w:noProof/>
          <w:lang w:val="sr-Latn-CS"/>
        </w:rPr>
        <w:t xml:space="preserve"> </w:t>
      </w:r>
      <w:r>
        <w:rPr>
          <w:noProof/>
          <w:lang w:val="sr-Latn-CS"/>
        </w:rPr>
        <w:t>naročito</w:t>
      </w:r>
      <w:r w:rsidR="006E39CD" w:rsidRPr="007F487E">
        <w:rPr>
          <w:noProof/>
          <w:lang w:val="sr-Latn-CS"/>
        </w:rPr>
        <w:t xml:space="preserve"> </w:t>
      </w:r>
      <w:r>
        <w:rPr>
          <w:noProof/>
          <w:lang w:val="sr-Latn-CS"/>
        </w:rPr>
        <w:t>osetljivim</w:t>
      </w:r>
      <w:r w:rsidR="006E39CD" w:rsidRPr="007F487E">
        <w:rPr>
          <w:noProof/>
          <w:lang w:val="sr-Latn-CS"/>
        </w:rPr>
        <w:t xml:space="preserve"> </w:t>
      </w:r>
      <w:r>
        <w:rPr>
          <w:noProof/>
          <w:lang w:val="sr-Latn-CS"/>
        </w:rPr>
        <w:t>podacima</w:t>
      </w:r>
      <w:r w:rsidR="006E39CD" w:rsidRPr="007F487E">
        <w:rPr>
          <w:noProof/>
          <w:lang w:val="sr-Latn-CS"/>
        </w:rPr>
        <w:t xml:space="preserve"> </w:t>
      </w:r>
      <w:r>
        <w:rPr>
          <w:noProof/>
          <w:lang w:val="sr-Latn-CS"/>
        </w:rPr>
        <w:t>o</w:t>
      </w:r>
      <w:r w:rsidR="006E39CD" w:rsidRPr="007F487E">
        <w:rPr>
          <w:noProof/>
          <w:lang w:val="sr-Latn-CS"/>
        </w:rPr>
        <w:t xml:space="preserve"> </w:t>
      </w:r>
      <w:r>
        <w:rPr>
          <w:noProof/>
          <w:lang w:val="sr-Latn-CS"/>
        </w:rPr>
        <w:t>ličnosti</w:t>
      </w:r>
      <w:r w:rsidR="006E39CD" w:rsidRPr="007F487E">
        <w:rPr>
          <w:noProof/>
          <w:lang w:val="sr-Latn-CS"/>
        </w:rPr>
        <w:t xml:space="preserve">, </w:t>
      </w:r>
      <w:r>
        <w:rPr>
          <w:noProof/>
          <w:lang w:val="sr-Latn-CS"/>
        </w:rPr>
        <w:t>kao</w:t>
      </w:r>
      <w:r w:rsidR="00DE1751" w:rsidRPr="007F487E">
        <w:rPr>
          <w:noProof/>
          <w:lang w:val="sr-Latn-CS"/>
        </w:rPr>
        <w:t xml:space="preserve"> </w:t>
      </w:r>
      <w:r>
        <w:rPr>
          <w:noProof/>
          <w:lang w:val="sr-Latn-CS"/>
        </w:rPr>
        <w:t>i</w:t>
      </w:r>
      <w:r w:rsidR="00DE1751" w:rsidRPr="007F487E">
        <w:rPr>
          <w:noProof/>
          <w:lang w:val="sr-Latn-CS"/>
        </w:rPr>
        <w:t xml:space="preserve"> </w:t>
      </w:r>
      <w:r>
        <w:rPr>
          <w:noProof/>
          <w:lang w:val="sr-Latn-CS"/>
        </w:rPr>
        <w:t>podataka</w:t>
      </w:r>
      <w:r w:rsidR="00DE1751" w:rsidRPr="007F487E">
        <w:rPr>
          <w:noProof/>
          <w:lang w:val="sr-Latn-CS"/>
        </w:rPr>
        <w:t xml:space="preserve"> </w:t>
      </w:r>
      <w:r>
        <w:rPr>
          <w:noProof/>
          <w:lang w:val="sr-Latn-CS"/>
        </w:rPr>
        <w:t>koji</w:t>
      </w:r>
      <w:r w:rsidR="00DE1751" w:rsidRPr="007F487E">
        <w:rPr>
          <w:noProof/>
          <w:lang w:val="sr-Latn-CS"/>
        </w:rPr>
        <w:t xml:space="preserve"> </w:t>
      </w:r>
      <w:r>
        <w:rPr>
          <w:noProof/>
          <w:lang w:val="sr-Latn-CS"/>
        </w:rPr>
        <w:t>se</w:t>
      </w:r>
      <w:r w:rsidR="00DE1751" w:rsidRPr="007F487E">
        <w:rPr>
          <w:noProof/>
          <w:lang w:val="sr-Latn-CS"/>
        </w:rPr>
        <w:t xml:space="preserve"> </w:t>
      </w:r>
      <w:r>
        <w:rPr>
          <w:noProof/>
          <w:lang w:val="sr-Latn-CS"/>
        </w:rPr>
        <w:t>obrađuju</w:t>
      </w:r>
      <w:r w:rsidR="00DE1751" w:rsidRPr="007F487E">
        <w:rPr>
          <w:noProof/>
          <w:lang w:val="sr-Latn-CS"/>
        </w:rPr>
        <w:t xml:space="preserve"> </w:t>
      </w:r>
      <w:r>
        <w:rPr>
          <w:noProof/>
          <w:lang w:val="sr-Latn-CS"/>
        </w:rPr>
        <w:t>na</w:t>
      </w:r>
      <w:r w:rsidR="00DE1751" w:rsidRPr="007F487E">
        <w:rPr>
          <w:noProof/>
          <w:lang w:val="sr-Latn-CS"/>
        </w:rPr>
        <w:t xml:space="preserve"> </w:t>
      </w:r>
      <w:r>
        <w:rPr>
          <w:noProof/>
          <w:lang w:val="sr-Latn-CS"/>
        </w:rPr>
        <w:t>osnovu</w:t>
      </w:r>
      <w:r w:rsidR="00DE1751" w:rsidRPr="007F487E">
        <w:rPr>
          <w:noProof/>
          <w:lang w:val="sr-Latn-CS"/>
        </w:rPr>
        <w:t xml:space="preserve"> </w:t>
      </w:r>
      <w:r>
        <w:rPr>
          <w:noProof/>
          <w:lang w:val="sr-Latn-CS"/>
        </w:rPr>
        <w:t>sportskih</w:t>
      </w:r>
      <w:r w:rsidR="00DE1751" w:rsidRPr="007F487E">
        <w:rPr>
          <w:noProof/>
          <w:lang w:val="sr-Latn-CS"/>
        </w:rPr>
        <w:t xml:space="preserve"> </w:t>
      </w:r>
      <w:r>
        <w:rPr>
          <w:noProof/>
          <w:lang w:val="sr-Latn-CS"/>
        </w:rPr>
        <w:t>pravila</w:t>
      </w:r>
      <w:r w:rsidR="00DE1751" w:rsidRPr="007F487E">
        <w:rPr>
          <w:noProof/>
          <w:lang w:val="sr-Latn-CS"/>
        </w:rPr>
        <w:t xml:space="preserve"> </w:t>
      </w:r>
      <w:r>
        <w:rPr>
          <w:noProof/>
          <w:lang w:val="sr-Latn-CS"/>
        </w:rPr>
        <w:t>nadležnih</w:t>
      </w:r>
      <w:r w:rsidR="00DE1751" w:rsidRPr="007F487E">
        <w:rPr>
          <w:noProof/>
          <w:lang w:val="sr-Latn-CS"/>
        </w:rPr>
        <w:t xml:space="preserve"> </w:t>
      </w:r>
      <w:r>
        <w:rPr>
          <w:noProof/>
          <w:lang w:val="sr-Latn-CS"/>
        </w:rPr>
        <w:t>međunarodnih</w:t>
      </w:r>
      <w:r w:rsidR="00DE1751" w:rsidRPr="007F487E">
        <w:rPr>
          <w:noProof/>
          <w:lang w:val="sr-Latn-CS"/>
        </w:rPr>
        <w:t xml:space="preserve"> </w:t>
      </w:r>
      <w:r>
        <w:rPr>
          <w:noProof/>
          <w:lang w:val="sr-Latn-CS"/>
        </w:rPr>
        <w:t>sportskih</w:t>
      </w:r>
      <w:r w:rsidR="00DE1751" w:rsidRPr="007F487E">
        <w:rPr>
          <w:noProof/>
          <w:lang w:val="sr-Latn-CS"/>
        </w:rPr>
        <w:t xml:space="preserve"> </w:t>
      </w:r>
      <w:r>
        <w:rPr>
          <w:noProof/>
          <w:lang w:val="sr-Latn-CS"/>
        </w:rPr>
        <w:t>saveza</w:t>
      </w:r>
      <w:r w:rsidR="006E39CD" w:rsidRPr="007F487E">
        <w:rPr>
          <w:noProof/>
          <w:lang w:val="sr-Latn-CS"/>
        </w:rPr>
        <w:t xml:space="preserve">, </w:t>
      </w:r>
      <w:r>
        <w:rPr>
          <w:noProof/>
          <w:lang w:val="sr-Latn-CS"/>
        </w:rPr>
        <w:t>uslovljena</w:t>
      </w:r>
      <w:r w:rsidR="006E39CD" w:rsidRPr="007F487E">
        <w:rPr>
          <w:noProof/>
          <w:lang w:val="sr-Latn-CS"/>
        </w:rPr>
        <w:t xml:space="preserve"> </w:t>
      </w:r>
      <w:r>
        <w:rPr>
          <w:noProof/>
          <w:lang w:val="sr-Latn-CS"/>
        </w:rPr>
        <w:t>je</w:t>
      </w:r>
      <w:r w:rsidR="006E39CD" w:rsidRPr="007F487E">
        <w:rPr>
          <w:noProof/>
          <w:lang w:val="sr-Latn-CS"/>
        </w:rPr>
        <w:t xml:space="preserve"> </w:t>
      </w:r>
      <w:r>
        <w:rPr>
          <w:noProof/>
          <w:lang w:val="sr-Latn-CS"/>
        </w:rPr>
        <w:t>pristankom</w:t>
      </w:r>
      <w:r w:rsidR="006E39CD" w:rsidRPr="007F487E">
        <w:rPr>
          <w:noProof/>
          <w:lang w:val="sr-Latn-CS"/>
        </w:rPr>
        <w:t xml:space="preserve"> </w:t>
      </w:r>
      <w:r>
        <w:rPr>
          <w:noProof/>
          <w:lang w:val="sr-Latn-CS"/>
        </w:rPr>
        <w:t>lica</w:t>
      </w:r>
      <w:r w:rsidR="006E39CD" w:rsidRPr="007F487E">
        <w:rPr>
          <w:noProof/>
          <w:lang w:val="sr-Latn-CS"/>
        </w:rPr>
        <w:t xml:space="preserve"> </w:t>
      </w:r>
      <w:r>
        <w:rPr>
          <w:noProof/>
          <w:lang w:val="sr-Latn-CS"/>
        </w:rPr>
        <w:t>čiji</w:t>
      </w:r>
      <w:r w:rsidR="006E39CD" w:rsidRPr="007F487E">
        <w:rPr>
          <w:noProof/>
          <w:lang w:val="sr-Latn-CS"/>
        </w:rPr>
        <w:t xml:space="preserve"> </w:t>
      </w:r>
      <w:r>
        <w:rPr>
          <w:noProof/>
          <w:lang w:val="sr-Latn-CS"/>
        </w:rPr>
        <w:t>se</w:t>
      </w:r>
      <w:r w:rsidR="006E39CD" w:rsidRPr="007F487E">
        <w:rPr>
          <w:noProof/>
          <w:lang w:val="sr-Latn-CS"/>
        </w:rPr>
        <w:t xml:space="preserve"> </w:t>
      </w:r>
      <w:r>
        <w:rPr>
          <w:noProof/>
          <w:lang w:val="sr-Latn-CS"/>
        </w:rPr>
        <w:t>podaci</w:t>
      </w:r>
      <w:r w:rsidR="006E39CD" w:rsidRPr="007F487E">
        <w:rPr>
          <w:noProof/>
          <w:lang w:val="sr-Latn-CS"/>
        </w:rPr>
        <w:t xml:space="preserve"> </w:t>
      </w:r>
      <w:r>
        <w:rPr>
          <w:noProof/>
          <w:lang w:val="sr-Latn-CS"/>
        </w:rPr>
        <w:t>obrađuju</w:t>
      </w:r>
      <w:r w:rsidR="00DE1751" w:rsidRPr="007F487E">
        <w:rPr>
          <w:noProof/>
          <w:lang w:val="sr-Latn-CS"/>
        </w:rPr>
        <w:t xml:space="preserve">, </w:t>
      </w:r>
      <w:r>
        <w:rPr>
          <w:noProof/>
          <w:lang w:val="sr-Latn-CS"/>
        </w:rPr>
        <w:t>u</w:t>
      </w:r>
      <w:r w:rsidR="00DE1751" w:rsidRPr="007F487E">
        <w:rPr>
          <w:noProof/>
          <w:lang w:val="sr-Latn-CS"/>
        </w:rPr>
        <w:t xml:space="preserve"> </w:t>
      </w:r>
      <w:r>
        <w:rPr>
          <w:noProof/>
          <w:lang w:val="sr-Latn-CS"/>
        </w:rPr>
        <w:t>skladu</w:t>
      </w:r>
      <w:r w:rsidR="00DE1751" w:rsidRPr="007F487E">
        <w:rPr>
          <w:noProof/>
          <w:lang w:val="sr-Latn-CS"/>
        </w:rPr>
        <w:t xml:space="preserve"> </w:t>
      </w:r>
      <w:r>
        <w:rPr>
          <w:noProof/>
          <w:lang w:val="sr-Latn-CS"/>
        </w:rPr>
        <w:t>sa</w:t>
      </w:r>
      <w:r w:rsidR="00DE1751" w:rsidRPr="007F487E">
        <w:rPr>
          <w:noProof/>
          <w:lang w:val="sr-Latn-CS"/>
        </w:rPr>
        <w:t xml:space="preserve"> </w:t>
      </w:r>
      <w:r>
        <w:rPr>
          <w:noProof/>
          <w:lang w:val="sr-Latn-CS"/>
        </w:rPr>
        <w:t>zakonom</w:t>
      </w:r>
      <w:r w:rsidR="003D47D5" w:rsidRPr="007F487E">
        <w:rPr>
          <w:noProof/>
          <w:lang w:val="sr-Latn-CS"/>
        </w:rPr>
        <w:t>.</w:t>
      </w:r>
    </w:p>
    <w:p w:rsidR="006F0D49" w:rsidRPr="007F487E" w:rsidRDefault="007F487E" w:rsidP="003D47D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Podaci</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6F0D49"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prikupljaju</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F0D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6F0D49" w:rsidRPr="007F487E">
        <w:rPr>
          <w:rFonts w:ascii="Times New Roman" w:hAnsi="Times New Roman" w:cs="Times New Roman"/>
          <w:noProof/>
          <w:sz w:val="24"/>
          <w:szCs w:val="24"/>
          <w:lang w:val="sr-Latn-CS"/>
        </w:rPr>
        <w:t>,</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02D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602D95" w:rsidRPr="007F487E">
        <w:rPr>
          <w:rFonts w:ascii="Times New Roman" w:hAnsi="Times New Roman" w:cs="Times New Roman"/>
          <w:noProof/>
          <w:sz w:val="24"/>
          <w:szCs w:val="24"/>
          <w:lang w:val="sr-Latn-CS"/>
        </w:rPr>
        <w:t>.</w:t>
      </w:r>
      <w:r w:rsidR="006F0D49" w:rsidRPr="007F487E">
        <w:rPr>
          <w:rFonts w:ascii="Times New Roman" w:hAnsi="Times New Roman" w:cs="Times New Roman"/>
          <w:noProof/>
          <w:sz w:val="24"/>
          <w:szCs w:val="24"/>
          <w:lang w:val="sr-Latn-CS"/>
        </w:rPr>
        <w:t xml:space="preserve"> </w:t>
      </w:r>
    </w:p>
    <w:p w:rsidR="00CA062B" w:rsidRPr="007F487E" w:rsidRDefault="007F487E" w:rsidP="00085865">
      <w:pPr>
        <w:ind w:firstLine="720"/>
        <w:rPr>
          <w:noProof/>
          <w:lang w:val="sr-Latn-CS"/>
        </w:rPr>
      </w:pPr>
      <w:r>
        <w:rPr>
          <w:noProof/>
          <w:lang w:val="sr-Latn-CS"/>
        </w:rPr>
        <w:t>Nadležni</w:t>
      </w:r>
      <w:r w:rsidR="00CA062B" w:rsidRPr="007F487E">
        <w:rPr>
          <w:noProof/>
          <w:lang w:val="sr-Latn-CS"/>
        </w:rPr>
        <w:t xml:space="preserve"> </w:t>
      </w:r>
      <w:r>
        <w:rPr>
          <w:noProof/>
          <w:lang w:val="sr-Latn-CS"/>
        </w:rPr>
        <w:t>nacionalni</w:t>
      </w:r>
      <w:r w:rsidR="00CA062B" w:rsidRPr="007F487E">
        <w:rPr>
          <w:noProof/>
          <w:lang w:val="sr-Latn-CS"/>
        </w:rPr>
        <w:t xml:space="preserve"> </w:t>
      </w:r>
      <w:r>
        <w:rPr>
          <w:noProof/>
          <w:lang w:val="sr-Latn-CS"/>
        </w:rPr>
        <w:t>sportski</w:t>
      </w:r>
      <w:r w:rsidR="00CA062B" w:rsidRPr="007F487E">
        <w:rPr>
          <w:noProof/>
          <w:lang w:val="sr-Latn-CS"/>
        </w:rPr>
        <w:t xml:space="preserve"> </w:t>
      </w:r>
      <w:r>
        <w:rPr>
          <w:noProof/>
          <w:lang w:val="sr-Latn-CS"/>
        </w:rPr>
        <w:t>savez</w:t>
      </w:r>
      <w:r w:rsidR="00CA062B" w:rsidRPr="007F487E">
        <w:rPr>
          <w:noProof/>
          <w:lang w:val="sr-Latn-CS"/>
        </w:rPr>
        <w:t xml:space="preserve"> </w:t>
      </w:r>
      <w:r>
        <w:rPr>
          <w:noProof/>
          <w:lang w:val="sr-Latn-CS"/>
        </w:rPr>
        <w:t>može</w:t>
      </w:r>
      <w:r w:rsidR="00CA062B" w:rsidRPr="007F487E">
        <w:rPr>
          <w:noProof/>
          <w:lang w:val="sr-Latn-CS"/>
        </w:rPr>
        <w:t xml:space="preserve"> </w:t>
      </w:r>
      <w:r>
        <w:rPr>
          <w:noProof/>
          <w:lang w:val="sr-Latn-CS"/>
        </w:rPr>
        <w:t>objaviti</w:t>
      </w:r>
      <w:r w:rsidR="00CA062B" w:rsidRPr="007F487E">
        <w:rPr>
          <w:noProof/>
          <w:lang w:val="sr-Latn-CS"/>
        </w:rPr>
        <w:t xml:space="preserve"> </w:t>
      </w:r>
      <w:r>
        <w:rPr>
          <w:noProof/>
          <w:lang w:val="sr-Latn-CS"/>
        </w:rPr>
        <w:t>identitet</w:t>
      </w:r>
      <w:r w:rsidR="00CA062B" w:rsidRPr="007F487E">
        <w:rPr>
          <w:noProof/>
          <w:lang w:val="sr-Latn-CS"/>
        </w:rPr>
        <w:t xml:space="preserve"> </w:t>
      </w:r>
      <w:r>
        <w:rPr>
          <w:noProof/>
          <w:lang w:val="sr-Latn-CS"/>
        </w:rPr>
        <w:t>sportiste</w:t>
      </w:r>
      <w:r w:rsidR="00CA062B" w:rsidRPr="007F487E">
        <w:rPr>
          <w:noProof/>
          <w:lang w:val="sr-Latn-CS"/>
        </w:rPr>
        <w:t xml:space="preserve"> </w:t>
      </w:r>
      <w:r>
        <w:rPr>
          <w:noProof/>
          <w:lang w:val="sr-Latn-CS"/>
        </w:rPr>
        <w:t>ili</w:t>
      </w:r>
      <w:r w:rsidR="00CA062B" w:rsidRPr="007F487E">
        <w:rPr>
          <w:noProof/>
          <w:lang w:val="sr-Latn-CS"/>
        </w:rPr>
        <w:t xml:space="preserve"> </w:t>
      </w:r>
      <w:r>
        <w:rPr>
          <w:noProof/>
          <w:lang w:val="sr-Latn-CS"/>
        </w:rPr>
        <w:t>drugog</w:t>
      </w:r>
      <w:r w:rsidR="00CA062B" w:rsidRPr="007F487E">
        <w:rPr>
          <w:noProof/>
          <w:lang w:val="sr-Latn-CS"/>
        </w:rPr>
        <w:t xml:space="preserve"> </w:t>
      </w:r>
      <w:r>
        <w:rPr>
          <w:noProof/>
          <w:lang w:val="sr-Latn-CS"/>
        </w:rPr>
        <w:t>lica</w:t>
      </w:r>
      <w:r w:rsidR="00CA062B" w:rsidRPr="007F487E">
        <w:rPr>
          <w:noProof/>
          <w:lang w:val="sr-Latn-CS"/>
        </w:rPr>
        <w:t xml:space="preserve"> </w:t>
      </w:r>
      <w:r>
        <w:rPr>
          <w:noProof/>
          <w:lang w:val="sr-Latn-CS"/>
        </w:rPr>
        <w:t>protiv</w:t>
      </w:r>
      <w:r w:rsidR="00CA062B" w:rsidRPr="007F487E">
        <w:rPr>
          <w:noProof/>
          <w:lang w:val="sr-Latn-CS"/>
        </w:rPr>
        <w:t xml:space="preserve"> </w:t>
      </w:r>
      <w:r>
        <w:rPr>
          <w:noProof/>
          <w:lang w:val="sr-Latn-CS"/>
        </w:rPr>
        <w:t>koga</w:t>
      </w:r>
      <w:r w:rsidR="00CA062B" w:rsidRPr="007F487E">
        <w:rPr>
          <w:noProof/>
          <w:lang w:val="sr-Latn-CS"/>
        </w:rPr>
        <w:t xml:space="preserve"> </w:t>
      </w:r>
      <w:r>
        <w:rPr>
          <w:noProof/>
          <w:lang w:val="sr-Latn-CS"/>
        </w:rPr>
        <w:t>je</w:t>
      </w:r>
      <w:r w:rsidR="00CA062B" w:rsidRPr="007F487E">
        <w:rPr>
          <w:noProof/>
          <w:lang w:val="sr-Latn-CS"/>
        </w:rPr>
        <w:t xml:space="preserve"> </w:t>
      </w:r>
      <w:r>
        <w:rPr>
          <w:noProof/>
          <w:lang w:val="sr-Latn-CS"/>
        </w:rPr>
        <w:t>pokrenut</w:t>
      </w:r>
      <w:r w:rsidR="00CA062B" w:rsidRPr="007F487E">
        <w:rPr>
          <w:noProof/>
          <w:lang w:val="sr-Latn-CS"/>
        </w:rPr>
        <w:t xml:space="preserve"> </w:t>
      </w:r>
      <w:r>
        <w:rPr>
          <w:noProof/>
          <w:lang w:val="sr-Latn-CS"/>
        </w:rPr>
        <w:t>postupak</w:t>
      </w:r>
      <w:r w:rsidR="00CA062B" w:rsidRPr="007F487E">
        <w:rPr>
          <w:noProof/>
          <w:lang w:val="sr-Latn-CS"/>
        </w:rPr>
        <w:t xml:space="preserve"> </w:t>
      </w:r>
      <w:r>
        <w:rPr>
          <w:noProof/>
          <w:lang w:val="sr-Latn-CS"/>
        </w:rPr>
        <w:t>zbog</w:t>
      </w:r>
      <w:r w:rsidR="00CA062B" w:rsidRPr="007F487E">
        <w:rPr>
          <w:noProof/>
          <w:lang w:val="sr-Latn-CS"/>
        </w:rPr>
        <w:t xml:space="preserve"> </w:t>
      </w:r>
      <w:r>
        <w:rPr>
          <w:noProof/>
          <w:lang w:val="sr-Latn-CS"/>
        </w:rPr>
        <w:t>povrede</w:t>
      </w:r>
      <w:r w:rsidR="00CA062B" w:rsidRPr="007F487E">
        <w:rPr>
          <w:noProof/>
          <w:lang w:val="sr-Latn-CS"/>
        </w:rPr>
        <w:t xml:space="preserve"> </w:t>
      </w:r>
      <w:r>
        <w:rPr>
          <w:noProof/>
          <w:lang w:val="sr-Latn-CS"/>
        </w:rPr>
        <w:t>sportskih</w:t>
      </w:r>
      <w:r w:rsidR="00CA062B" w:rsidRPr="007F487E">
        <w:rPr>
          <w:noProof/>
          <w:lang w:val="sr-Latn-CS"/>
        </w:rPr>
        <w:t xml:space="preserve"> </w:t>
      </w:r>
      <w:r>
        <w:rPr>
          <w:noProof/>
          <w:lang w:val="sr-Latn-CS"/>
        </w:rPr>
        <w:t>pravila</w:t>
      </w:r>
      <w:r w:rsidR="00CA062B" w:rsidRPr="007F487E">
        <w:rPr>
          <w:noProof/>
          <w:lang w:val="sr-Latn-CS"/>
        </w:rPr>
        <w:t xml:space="preserve"> </w:t>
      </w:r>
      <w:r>
        <w:rPr>
          <w:noProof/>
          <w:lang w:val="sr-Latn-CS"/>
        </w:rPr>
        <w:t>tek</w:t>
      </w:r>
      <w:r w:rsidR="00CA062B" w:rsidRPr="007F487E">
        <w:rPr>
          <w:noProof/>
          <w:lang w:val="sr-Latn-CS"/>
        </w:rPr>
        <w:t xml:space="preserve"> </w:t>
      </w:r>
      <w:r>
        <w:rPr>
          <w:noProof/>
          <w:lang w:val="sr-Latn-CS"/>
        </w:rPr>
        <w:t>posle</w:t>
      </w:r>
      <w:r w:rsidR="00CA062B" w:rsidRPr="007F487E">
        <w:rPr>
          <w:noProof/>
          <w:lang w:val="sr-Latn-CS"/>
        </w:rPr>
        <w:t xml:space="preserve"> </w:t>
      </w:r>
      <w:r>
        <w:rPr>
          <w:noProof/>
          <w:lang w:val="sr-Latn-CS"/>
        </w:rPr>
        <w:t>obaveštavanja</w:t>
      </w:r>
      <w:r w:rsidR="00CA062B" w:rsidRPr="007F487E">
        <w:rPr>
          <w:noProof/>
          <w:lang w:val="sr-Latn-CS"/>
        </w:rPr>
        <w:t xml:space="preserve"> </w:t>
      </w:r>
      <w:r>
        <w:rPr>
          <w:noProof/>
          <w:lang w:val="sr-Latn-CS"/>
        </w:rPr>
        <w:t>sportiste</w:t>
      </w:r>
      <w:r w:rsidR="00CA062B" w:rsidRPr="007F487E">
        <w:rPr>
          <w:noProof/>
          <w:lang w:val="sr-Latn-CS"/>
        </w:rPr>
        <w:t xml:space="preserve"> </w:t>
      </w:r>
      <w:r>
        <w:rPr>
          <w:noProof/>
          <w:lang w:val="sr-Latn-CS"/>
        </w:rPr>
        <w:t>ili</w:t>
      </w:r>
      <w:r w:rsidR="00CA062B" w:rsidRPr="007F487E">
        <w:rPr>
          <w:noProof/>
          <w:lang w:val="sr-Latn-CS"/>
        </w:rPr>
        <w:t xml:space="preserve"> </w:t>
      </w:r>
      <w:r>
        <w:rPr>
          <w:noProof/>
          <w:lang w:val="sr-Latn-CS"/>
        </w:rPr>
        <w:t>drugog</w:t>
      </w:r>
      <w:r w:rsidR="00CA062B" w:rsidRPr="007F487E">
        <w:rPr>
          <w:noProof/>
          <w:lang w:val="sr-Latn-CS"/>
        </w:rPr>
        <w:t xml:space="preserve"> </w:t>
      </w:r>
      <w:r>
        <w:rPr>
          <w:noProof/>
          <w:lang w:val="sr-Latn-CS"/>
        </w:rPr>
        <w:t>lica</w:t>
      </w:r>
      <w:r w:rsidR="00CA062B" w:rsidRPr="007F487E">
        <w:rPr>
          <w:noProof/>
          <w:lang w:val="sr-Latn-CS"/>
        </w:rPr>
        <w:t xml:space="preserve"> </w:t>
      </w:r>
      <w:r>
        <w:rPr>
          <w:noProof/>
          <w:lang w:val="sr-Latn-CS"/>
        </w:rPr>
        <w:t>o</w:t>
      </w:r>
      <w:r w:rsidR="00CA062B" w:rsidRPr="007F487E">
        <w:rPr>
          <w:noProof/>
          <w:lang w:val="sr-Latn-CS"/>
        </w:rPr>
        <w:t xml:space="preserve"> </w:t>
      </w:r>
      <w:r>
        <w:rPr>
          <w:noProof/>
          <w:lang w:val="sr-Latn-CS"/>
        </w:rPr>
        <w:t>povredi</w:t>
      </w:r>
      <w:r w:rsidR="00CA062B" w:rsidRPr="007F487E">
        <w:rPr>
          <w:noProof/>
          <w:lang w:val="sr-Latn-CS"/>
        </w:rPr>
        <w:t xml:space="preserve"> </w:t>
      </w:r>
      <w:r>
        <w:rPr>
          <w:noProof/>
          <w:lang w:val="sr-Latn-CS"/>
        </w:rPr>
        <w:t>koja</w:t>
      </w:r>
      <w:r w:rsidR="00CA062B" w:rsidRPr="007F487E">
        <w:rPr>
          <w:noProof/>
          <w:lang w:val="sr-Latn-CS"/>
        </w:rPr>
        <w:t xml:space="preserve"> </w:t>
      </w:r>
      <w:r>
        <w:rPr>
          <w:noProof/>
          <w:lang w:val="sr-Latn-CS"/>
        </w:rPr>
        <w:t>mu</w:t>
      </w:r>
      <w:r w:rsidR="00CA062B" w:rsidRPr="007F487E">
        <w:rPr>
          <w:noProof/>
          <w:lang w:val="sr-Latn-CS"/>
        </w:rPr>
        <w:t xml:space="preserve"> </w:t>
      </w:r>
      <w:r>
        <w:rPr>
          <w:noProof/>
          <w:lang w:val="sr-Latn-CS"/>
        </w:rPr>
        <w:t>se</w:t>
      </w:r>
      <w:r w:rsidR="00CA062B" w:rsidRPr="007F487E">
        <w:rPr>
          <w:noProof/>
          <w:lang w:val="sr-Latn-CS"/>
        </w:rPr>
        <w:t xml:space="preserve"> </w:t>
      </w:r>
      <w:r>
        <w:rPr>
          <w:noProof/>
          <w:lang w:val="sr-Latn-CS"/>
        </w:rPr>
        <w:t>stavlja</w:t>
      </w:r>
      <w:r w:rsidR="00CA062B" w:rsidRPr="007F487E">
        <w:rPr>
          <w:noProof/>
          <w:lang w:val="sr-Latn-CS"/>
        </w:rPr>
        <w:t xml:space="preserve"> </w:t>
      </w:r>
      <w:r>
        <w:rPr>
          <w:noProof/>
          <w:lang w:val="sr-Latn-CS"/>
        </w:rPr>
        <w:t>na</w:t>
      </w:r>
      <w:r w:rsidR="00CA062B" w:rsidRPr="007F487E">
        <w:rPr>
          <w:noProof/>
          <w:lang w:val="sr-Latn-CS"/>
        </w:rPr>
        <w:t xml:space="preserve"> </w:t>
      </w:r>
      <w:r>
        <w:rPr>
          <w:noProof/>
          <w:lang w:val="sr-Latn-CS"/>
        </w:rPr>
        <w:t>teret</w:t>
      </w:r>
      <w:r w:rsidR="00CA062B" w:rsidRPr="007F487E">
        <w:rPr>
          <w:noProof/>
          <w:lang w:val="sr-Latn-CS"/>
        </w:rPr>
        <w:t xml:space="preserve">. </w:t>
      </w:r>
    </w:p>
    <w:p w:rsidR="00CA062B" w:rsidRPr="007F487E" w:rsidRDefault="007F487E" w:rsidP="00085865">
      <w:pPr>
        <w:ind w:firstLine="720"/>
        <w:rPr>
          <w:noProof/>
          <w:lang w:val="sr-Latn-CS"/>
        </w:rPr>
      </w:pPr>
      <w:r>
        <w:rPr>
          <w:noProof/>
          <w:lang w:val="sr-Latn-CS"/>
        </w:rPr>
        <w:t>Podaci</w:t>
      </w:r>
      <w:r w:rsidR="00CA062B" w:rsidRPr="007F487E">
        <w:rPr>
          <w:noProof/>
          <w:lang w:val="sr-Latn-CS"/>
        </w:rPr>
        <w:t xml:space="preserve"> </w:t>
      </w:r>
      <w:r>
        <w:rPr>
          <w:noProof/>
          <w:lang w:val="sr-Latn-CS"/>
        </w:rPr>
        <w:t>iz</w:t>
      </w:r>
      <w:r w:rsidR="00CA062B" w:rsidRPr="007F487E">
        <w:rPr>
          <w:noProof/>
          <w:lang w:val="sr-Latn-CS"/>
        </w:rPr>
        <w:t xml:space="preserve"> </w:t>
      </w:r>
      <w:r>
        <w:rPr>
          <w:noProof/>
          <w:lang w:val="sr-Latn-CS"/>
        </w:rPr>
        <w:t>stava</w:t>
      </w:r>
      <w:r w:rsidR="00026B3A" w:rsidRPr="007F487E">
        <w:rPr>
          <w:noProof/>
          <w:lang w:val="sr-Latn-CS"/>
        </w:rPr>
        <w:t xml:space="preserve"> 2</w:t>
      </w:r>
      <w:r w:rsidR="00CA062B" w:rsidRPr="007F487E">
        <w:rPr>
          <w:noProof/>
          <w:lang w:val="sr-Latn-CS"/>
        </w:rPr>
        <w:t xml:space="preserve">. </w:t>
      </w:r>
      <w:r>
        <w:rPr>
          <w:noProof/>
          <w:lang w:val="sr-Latn-CS"/>
        </w:rPr>
        <w:t>ovog</w:t>
      </w:r>
      <w:r w:rsidR="00CA062B" w:rsidRPr="007F487E">
        <w:rPr>
          <w:noProof/>
          <w:lang w:val="sr-Latn-CS"/>
        </w:rPr>
        <w:t xml:space="preserve"> </w:t>
      </w:r>
      <w:r>
        <w:rPr>
          <w:noProof/>
          <w:lang w:val="sr-Latn-CS"/>
        </w:rPr>
        <w:t>člana</w:t>
      </w:r>
      <w:r w:rsidR="00CA062B" w:rsidRPr="007F487E">
        <w:rPr>
          <w:noProof/>
          <w:lang w:val="sr-Latn-CS"/>
        </w:rPr>
        <w:t xml:space="preserve"> </w:t>
      </w:r>
      <w:r>
        <w:rPr>
          <w:noProof/>
          <w:lang w:val="sr-Latn-CS"/>
        </w:rPr>
        <w:t>čuvaju</w:t>
      </w:r>
      <w:r w:rsidR="00CA062B" w:rsidRPr="007F487E">
        <w:rPr>
          <w:noProof/>
          <w:lang w:val="sr-Latn-CS"/>
        </w:rPr>
        <w:t xml:space="preserve"> </w:t>
      </w:r>
      <w:r>
        <w:rPr>
          <w:noProof/>
          <w:lang w:val="sr-Latn-CS"/>
        </w:rPr>
        <w:t>se</w:t>
      </w:r>
      <w:r w:rsidR="00CA062B" w:rsidRPr="007F487E">
        <w:rPr>
          <w:noProof/>
          <w:lang w:val="sr-Latn-CS"/>
        </w:rPr>
        <w:t xml:space="preserve"> </w:t>
      </w:r>
      <w:r>
        <w:rPr>
          <w:noProof/>
          <w:lang w:val="sr-Latn-CS"/>
        </w:rPr>
        <w:t>deset</w:t>
      </w:r>
      <w:r w:rsidR="00CA062B" w:rsidRPr="007F487E">
        <w:rPr>
          <w:noProof/>
          <w:lang w:val="sr-Latn-CS"/>
        </w:rPr>
        <w:t xml:space="preserve"> </w:t>
      </w:r>
      <w:r>
        <w:rPr>
          <w:noProof/>
          <w:lang w:val="sr-Latn-CS"/>
        </w:rPr>
        <w:t>godina</w:t>
      </w:r>
      <w:r w:rsidR="00CA062B" w:rsidRPr="007F487E">
        <w:rPr>
          <w:noProof/>
          <w:lang w:val="sr-Latn-CS"/>
        </w:rPr>
        <w:t xml:space="preserve">. </w:t>
      </w:r>
    </w:p>
    <w:p w:rsidR="00B84949" w:rsidRPr="007F487E" w:rsidRDefault="007F487E" w:rsidP="00B84949">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čini</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dostupnim</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B84949"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w:t>
      </w:r>
      <w:r w:rsidR="00B8494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w:t>
      </w:r>
      <w:r w:rsidR="00EC55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EC55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odlaganja</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DE17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84949"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dokumentima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postupanje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njima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predviđeno</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sledeći</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namene</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roditelja</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2518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27744A"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akademski</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položenog</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27744A"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završnog</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ispita</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774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uspeh</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ispitu</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prosečna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fotografija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ocena</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odgovarajućoj</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nacionalnoj</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kategorizaciji</w:t>
      </w:r>
      <w:r w:rsidR="00BA1E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uzrasna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kategorija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funkcija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kontakt</w:t>
      </w:r>
      <w:r w:rsidR="007925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isprave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karte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putne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isprave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identifikaciju</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važnosti</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w:t>
      </w:r>
      <w:r w:rsidR="00D916B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w:t>
      </w:r>
      <w:r w:rsidR="00D916BD"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naučnoistraživačkog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prilikom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političkih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statističkih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analiza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4F7C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konvencijama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principima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usaglašavaju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usaglašena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w:t>
      </w:r>
    </w:p>
    <w:p w:rsidR="0084324E" w:rsidRPr="007F487E" w:rsidRDefault="0084324E" w:rsidP="00821222">
      <w:pPr>
        <w:tabs>
          <w:tab w:val="left" w:pos="0"/>
        </w:tabs>
        <w:rPr>
          <w:noProof/>
          <w:lang w:val="sr-Latn-CS"/>
        </w:rPr>
      </w:pPr>
    </w:p>
    <w:p w:rsidR="00544E11" w:rsidRPr="007F487E" w:rsidRDefault="007F487E" w:rsidP="00216BFC">
      <w:pPr>
        <w:pStyle w:val="Naslov2"/>
        <w:numPr>
          <w:ilvl w:val="0"/>
          <w:numId w:val="38"/>
        </w:numPr>
        <w:tabs>
          <w:tab w:val="left" w:pos="0"/>
        </w:tabs>
        <w:rPr>
          <w:noProof/>
          <w:lang w:val="sr-Latn-CS"/>
        </w:rPr>
      </w:pPr>
      <w:r>
        <w:rPr>
          <w:noProof/>
          <w:lang w:val="sr-Latn-CS"/>
        </w:rPr>
        <w:t>SISTEM</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UČESNICI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SISTEMU</w:t>
      </w:r>
      <w:r w:rsidR="00544E11" w:rsidRPr="007F487E">
        <w:rPr>
          <w:noProof/>
          <w:lang w:val="sr-Latn-CS"/>
        </w:rPr>
        <w:t xml:space="preserve"> </w:t>
      </w:r>
      <w:r>
        <w:rPr>
          <w:noProof/>
          <w:lang w:val="sr-Latn-CS"/>
        </w:rPr>
        <w:t>SPORTA</w:t>
      </w:r>
    </w:p>
    <w:p w:rsidR="00C93D33" w:rsidRPr="007F487E" w:rsidRDefault="00C93D33" w:rsidP="00C93D33">
      <w:pPr>
        <w:pStyle w:val="Naslov2"/>
        <w:tabs>
          <w:tab w:val="left" w:pos="0"/>
        </w:tabs>
        <w:ind w:left="864"/>
        <w:jc w:val="both"/>
        <w:rPr>
          <w:noProof/>
          <w:lang w:val="sr-Latn-CS"/>
        </w:rPr>
      </w:pP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Sistem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aktivnošću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4F7C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delatnošću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C93D33" w:rsidRPr="007F487E" w:rsidRDefault="00C93D33" w:rsidP="00C93D33">
      <w:pPr>
        <w:pStyle w:val="NoSpacing"/>
        <w:rPr>
          <w:rFonts w:ascii="Times New Roman" w:hAnsi="Times New Roman" w:cs="Times New Roman"/>
          <w:noProof/>
          <w:sz w:val="24"/>
          <w:szCs w:val="24"/>
          <w:lang w:val="sr-Latn-CS"/>
        </w:rPr>
      </w:pPr>
    </w:p>
    <w:p w:rsidR="00544E11" w:rsidRPr="007F487E" w:rsidRDefault="00544E11" w:rsidP="00821222">
      <w:pPr>
        <w:pStyle w:val="Naslov2"/>
        <w:tabs>
          <w:tab w:val="left" w:pos="0"/>
        </w:tabs>
        <w:rPr>
          <w:noProof/>
          <w:lang w:val="sr-Latn-CS"/>
        </w:rPr>
      </w:pPr>
      <w:r w:rsidRPr="007F487E">
        <w:rPr>
          <w:noProof/>
          <w:lang w:val="sr-Latn-CS"/>
        </w:rPr>
        <w:t xml:space="preserve">1. </w:t>
      </w:r>
      <w:r w:rsidR="007F487E">
        <w:rPr>
          <w:noProof/>
          <w:lang w:val="sr-Latn-CS"/>
        </w:rPr>
        <w:t>FIZIČKA</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SISTEMU</w:t>
      </w:r>
      <w:r w:rsidRPr="007F487E">
        <w:rPr>
          <w:noProof/>
          <w:lang w:val="sr-Latn-CS"/>
        </w:rPr>
        <w:t xml:space="preserve"> </w:t>
      </w:r>
      <w:r w:rsidR="007F487E">
        <w:rPr>
          <w:noProof/>
          <w:lang w:val="sr-Latn-CS"/>
        </w:rPr>
        <w:t>SPORTA</w:t>
      </w:r>
    </w:p>
    <w:p w:rsidR="00544E11" w:rsidRPr="007F487E" w:rsidRDefault="007F487E" w:rsidP="00821222">
      <w:pPr>
        <w:pStyle w:val="Clan"/>
        <w:tabs>
          <w:tab w:val="left" w:pos="0"/>
        </w:tabs>
        <w:rPr>
          <w:noProof/>
          <w:lang w:val="sr-Latn-CS"/>
        </w:rPr>
      </w:pPr>
      <w:r>
        <w:rPr>
          <w:noProof/>
          <w:lang w:val="sr-Latn-CS"/>
        </w:rPr>
        <w:t>Prava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sportista</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9.</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samostalno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10.</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stipendiranju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kolektivnim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pravilnikom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kolektivni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poslodavca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Poseban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kolektivni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reprezentativni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sindikat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reprezentativno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Maloletni</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izvršenju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uživa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zasnivanje</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mlađih</w:t>
      </w:r>
      <w:r w:rsidR="00172F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172F5E" w:rsidRPr="007F487E">
        <w:rPr>
          <w:rFonts w:ascii="Times New Roman" w:hAnsi="Times New Roman" w:cs="Times New Roman"/>
          <w:noProof/>
          <w:sz w:val="24"/>
          <w:szCs w:val="24"/>
          <w:lang w:val="sr-Latn-CS"/>
        </w:rPr>
        <w:t xml:space="preserve"> 18 </w:t>
      </w:r>
      <w:r>
        <w:rPr>
          <w:rFonts w:ascii="Times New Roman" w:hAnsi="Times New Roman" w:cs="Times New Roman"/>
          <w:noProof/>
          <w:sz w:val="24"/>
          <w:szCs w:val="24"/>
          <w:lang w:val="sr-Latn-CS"/>
        </w:rPr>
        <w:t>godina</w:t>
      </w:r>
      <w:r w:rsidR="00172F5E"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pridržavaju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potpunu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roditelja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staratelja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potpunu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pisano</w:t>
      </w:r>
      <w:r w:rsidR="009053C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9B767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B767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9B767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B767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9B767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Ništav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11.</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uskraćeno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nastupanje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 xml:space="preserve">. </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3B60E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sidR="00544E11"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uticati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nastupa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prešao</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pretrpi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diskriminacije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1</w:t>
      </w:r>
      <w:r w:rsidR="004F7CE3"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obračunava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prilikom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4F7C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ulaganja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doprinele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poslednja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napunio</w:t>
      </w:r>
      <w:r w:rsidR="00544E11" w:rsidRPr="007F487E">
        <w:rPr>
          <w:rFonts w:ascii="Times New Roman" w:hAnsi="Times New Roman" w:cs="Times New Roman"/>
          <w:noProof/>
          <w:sz w:val="24"/>
          <w:szCs w:val="24"/>
          <w:lang w:val="sr-Latn-CS"/>
        </w:rPr>
        <w:t xml:space="preserve"> 21 </w:t>
      </w:r>
      <w:r>
        <w:rPr>
          <w:rFonts w:ascii="Times New Roman" w:hAnsi="Times New Roman" w:cs="Times New Roman"/>
          <w:noProof/>
          <w:sz w:val="24"/>
          <w:szCs w:val="24"/>
          <w:lang w:val="sr-Latn-CS"/>
        </w:rPr>
        <w:t>godinu</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potražuje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806A42" w:rsidRPr="007F487E">
        <w:rPr>
          <w:rFonts w:ascii="Times New Roman" w:hAnsi="Times New Roman" w:cs="Times New Roman"/>
          <w:noProof/>
          <w:sz w:val="24"/>
          <w:szCs w:val="24"/>
          <w:lang w:val="sr-Latn-CS"/>
        </w:rPr>
        <w:t>4</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roditelj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staratelj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članarinu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8A41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srazmerno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umanjena</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potraživati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raskinut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krivicom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nakon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3B60E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12.</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dopune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formi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potpune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544E11" w:rsidRPr="007F487E">
        <w:rPr>
          <w:rFonts w:ascii="Times New Roman" w:hAnsi="Times New Roman" w:cs="Times New Roman"/>
          <w:noProof/>
          <w:sz w:val="24"/>
          <w:szCs w:val="24"/>
          <w:lang w:val="sr-Latn-CS"/>
        </w:rPr>
        <w:t xml:space="preserve"> 10.</w:t>
      </w:r>
      <w:r w:rsidR="00386C0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386C06" w:rsidRPr="007F487E">
        <w:rPr>
          <w:rFonts w:ascii="Times New Roman" w:hAnsi="Times New Roman" w:cs="Times New Roman"/>
          <w:noProof/>
          <w:sz w:val="24"/>
          <w:szCs w:val="24"/>
          <w:lang w:val="sr-Latn-CS"/>
        </w:rPr>
        <w:t xml:space="preserve"> 6</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E06C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E06C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06C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zbog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neispunjenja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dužna</w:t>
      </w:r>
      <w:r w:rsidR="007C297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odlaganja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Neispunjenje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FD3A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FD3A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FD3AE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FD3AE9"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stav</w:t>
      </w:r>
      <w:r w:rsidR="00FD3AE9" w:rsidRPr="007F487E">
        <w:rPr>
          <w:rFonts w:ascii="Times New Roman" w:hAnsi="Times New Roman" w:cs="Times New Roman"/>
          <w:noProof/>
          <w:sz w:val="24"/>
          <w:szCs w:val="24"/>
          <w:lang w:val="sr-Latn-CS"/>
        </w:rPr>
        <w:t xml:space="preserve"> </w:t>
      </w:r>
      <w:r w:rsidR="00712E8F" w:rsidRPr="007F487E">
        <w:rPr>
          <w:rFonts w:ascii="Times New Roman" w:hAnsi="Times New Roman" w:cs="Times New Roman"/>
          <w:noProof/>
          <w:sz w:val="24"/>
          <w:szCs w:val="24"/>
          <w:lang w:val="sr-Latn-CS"/>
        </w:rPr>
        <w:t>5</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544E11" w:rsidRPr="007F487E">
        <w:rPr>
          <w:rFonts w:ascii="Times New Roman" w:hAnsi="Times New Roman" w:cs="Times New Roman"/>
          <w:noProof/>
          <w:sz w:val="24"/>
          <w:szCs w:val="24"/>
          <w:lang w:val="sr-Latn-CS"/>
        </w:rPr>
        <w:t xml:space="preserve"> 13.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3.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544E11" w:rsidRPr="007F487E">
        <w:rPr>
          <w:rFonts w:ascii="Times New Roman" w:hAnsi="Times New Roman" w:cs="Times New Roman"/>
          <w:noProof/>
          <w:sz w:val="24"/>
          <w:szCs w:val="24"/>
          <w:lang w:val="sr-Latn-CS"/>
        </w:rPr>
        <w:t xml:space="preserve"> 17.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2−4.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13.</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Profesionalni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najduže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ponovo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istom</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Prekidi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kraći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30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utiču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Profesionalni</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E114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58654C"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Ugovorom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8654C"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karakter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zarade</w:t>
      </w:r>
      <w:r w:rsidR="00112112"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12112"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plaćaju</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1211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dohodak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450AF"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Druga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8654C"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865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smeštaja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ishrane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slična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boravišta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omogućiti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besplatni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smeštaj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drugim</w:t>
      </w:r>
      <w:r w:rsidR="00CB74B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CB74B0" w:rsidRPr="007F487E">
        <w:rPr>
          <w:rFonts w:ascii="Times New Roman" w:hAnsi="Times New Roman" w:cs="Times New Roman"/>
          <w:noProof/>
          <w:sz w:val="24"/>
          <w:szCs w:val="24"/>
          <w:lang w:val="sr-Latn-CS"/>
        </w:rPr>
        <w:t xml:space="preserve"> </w:t>
      </w:r>
      <w:r w:rsidR="00544E11" w:rsidRPr="007F487E">
        <w:rPr>
          <w:rFonts w:ascii="Times New Roman" w:hAnsi="Times New Roman" w:cs="Times New Roman"/>
          <w:noProof/>
          <w:sz w:val="24"/>
          <w:szCs w:val="24"/>
          <w:lang w:val="sr-Latn-CS"/>
        </w:rPr>
        <w:t xml:space="preserve">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E246A9" w:rsidRPr="007F487E">
        <w:rPr>
          <w:rFonts w:ascii="Times New Roman" w:hAnsi="Times New Roman" w:cs="Times New Roman"/>
          <w:noProof/>
          <w:sz w:val="24"/>
          <w:szCs w:val="24"/>
          <w:lang w:val="sr-Latn-CS"/>
        </w:rPr>
        <w:t>7</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odmori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odsustva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prilagođavaju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režimu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Profesionalni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upućen</w:t>
      </w:r>
      <w:r w:rsidR="006E03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E03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drugu</w:t>
      </w:r>
      <w:r w:rsidR="006E03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6E035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upućuje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14.</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Vrhunski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samostalno</w:t>
      </w:r>
      <w:r w:rsidR="00712E8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individualnim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samostalni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preduzetnik</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kadrovi</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15.</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penzijsko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obimu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Sredstva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penzijsko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obezbediti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delimično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celini</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16.</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preuzeti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17.</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smeštaja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ishrane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stipendiranju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smeštaja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ishrane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stipendiranju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najduže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punoletstva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pomoći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zaslugama</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Perspektivni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perspektivnim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sportistima</w:t>
      </w:r>
      <w:r w:rsidR="00544E11" w:rsidRPr="007F487E">
        <w:rPr>
          <w:rFonts w:ascii="Times New Roman" w:hAnsi="Times New Roman" w:cs="Times New Roman"/>
          <w:noProof/>
          <w:sz w:val="24"/>
          <w:szCs w:val="24"/>
          <w:lang w:val="sr-Latn-CS"/>
        </w:rPr>
        <w:t>.</w:t>
      </w:r>
    </w:p>
    <w:p w:rsidR="00544E11" w:rsidRPr="007F487E" w:rsidRDefault="007F487E" w:rsidP="00412F7C">
      <w:pPr>
        <w:pStyle w:val="Clan"/>
        <w:tabs>
          <w:tab w:val="left" w:pos="0"/>
        </w:tabs>
        <w:rPr>
          <w:noProof/>
          <w:lang w:val="sr-Latn-CS"/>
        </w:rPr>
      </w:pPr>
      <w:r>
        <w:rPr>
          <w:noProof/>
          <w:lang w:val="sr-Latn-CS"/>
        </w:rPr>
        <w:t>Član</w:t>
      </w:r>
      <w:r w:rsidR="00544E11" w:rsidRPr="007F487E">
        <w:rPr>
          <w:noProof/>
          <w:lang w:val="sr-Latn-CS"/>
        </w:rPr>
        <w:t xml:space="preserve"> 18.</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transferu</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pisani</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A60D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prelazi</w:t>
      </w:r>
      <w:r w:rsidR="005A60D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saglašava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prešao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transferu</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ustupanju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A60D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A60D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saglašava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pređe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ustupanju</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A60D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A60D2"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punovažno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Međunarodni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dozvoljen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slučajevima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domaću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dozvoljen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kriterijumima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w:t>
      </w:r>
    </w:p>
    <w:p w:rsidR="003209AC" w:rsidRPr="007F487E" w:rsidRDefault="007F487E" w:rsidP="00B66500">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Kriterijumi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A450AF" w:rsidRPr="007F487E">
        <w:rPr>
          <w:rFonts w:ascii="Times New Roman" w:hAnsi="Times New Roman" w:cs="Times New Roman"/>
          <w:noProof/>
          <w:sz w:val="24"/>
          <w:szCs w:val="24"/>
          <w:lang w:val="sr-Latn-CS"/>
        </w:rPr>
        <w:t>5.</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njima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ograničavati</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drugu</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povezan</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bavljenjem</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B66500" w:rsidRPr="007F487E">
        <w:rPr>
          <w:rFonts w:ascii="Times New Roman" w:hAnsi="Times New Roman" w:cs="Times New Roman"/>
          <w:noProof/>
          <w:sz w:val="24"/>
          <w:szCs w:val="24"/>
          <w:lang w:val="sr-Latn-CS"/>
        </w:rPr>
        <w:t>,</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povezanost</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AE6F4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porodicom</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B66500" w:rsidRPr="007F487E">
        <w:rPr>
          <w:rFonts w:ascii="Times New Roman" w:hAnsi="Times New Roman" w:cs="Times New Roman"/>
          <w:noProof/>
          <w:sz w:val="24"/>
          <w:szCs w:val="24"/>
          <w:lang w:val="sr-Latn-CS"/>
        </w:rPr>
        <w:t>.</w:t>
      </w:r>
      <w:r w:rsidR="0000470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B66500" w:rsidRPr="007F487E">
        <w:rPr>
          <w:rFonts w:ascii="Times New Roman" w:hAnsi="Times New Roman" w:cs="Times New Roman"/>
          <w:noProof/>
          <w:sz w:val="24"/>
          <w:szCs w:val="24"/>
          <w:lang w:val="sr-Latn-CS"/>
        </w:rPr>
        <w:t xml:space="preserve"> </w:t>
      </w:r>
      <w:r w:rsidR="00A450AF" w:rsidRPr="007F487E">
        <w:rPr>
          <w:rFonts w:ascii="Times New Roman" w:hAnsi="Times New Roman" w:cs="Times New Roman"/>
          <w:noProof/>
          <w:sz w:val="24"/>
          <w:szCs w:val="24"/>
          <w:lang w:val="sr-Latn-CS"/>
        </w:rPr>
        <w:t>5.</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B6650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66500"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w:t>
      </w:r>
      <w:r w:rsidR="00A450AF" w:rsidRPr="007F487E">
        <w:rPr>
          <w:rFonts w:ascii="Times New Roman" w:hAnsi="Times New Roman" w:cs="Times New Roman"/>
          <w:noProof/>
          <w:sz w:val="24"/>
          <w:szCs w:val="24"/>
          <w:lang w:val="sr-Latn-CS"/>
        </w:rPr>
        <w:t xml:space="preserve">4. </w:t>
      </w:r>
      <w:r>
        <w:rPr>
          <w:rFonts w:ascii="Times New Roman" w:hAnsi="Times New Roman" w:cs="Times New Roman"/>
          <w:noProof/>
          <w:sz w:val="24"/>
          <w:szCs w:val="24"/>
          <w:lang w:val="sr-Latn-CS"/>
        </w:rPr>
        <w:t>i</w:t>
      </w:r>
      <w:r w:rsidR="00A450AF"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obaveštava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w:t>
      </w:r>
    </w:p>
    <w:p w:rsidR="003209AC"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transfera</w:t>
      </w:r>
      <w:r w:rsidR="00E5610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5610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prelazaka</w:t>
      </w:r>
      <w:r w:rsidR="00E5610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maloletnih</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vode</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F4C67"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6F4C6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6F4C67" w:rsidRPr="007F487E">
        <w:rPr>
          <w:rFonts w:ascii="Times New Roman" w:hAnsi="Times New Roman" w:cs="Times New Roman"/>
          <w:noProof/>
          <w:sz w:val="24"/>
          <w:szCs w:val="24"/>
          <w:lang w:val="sr-Latn-CS"/>
        </w:rPr>
        <w:t>.</w:t>
      </w:r>
    </w:p>
    <w:p w:rsidR="00544E11" w:rsidRPr="007F487E" w:rsidRDefault="007F487E" w:rsidP="003209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stiču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budućim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ekonomskim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budućim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19.</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održavanja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Posebna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održavanja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kraćem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pravilnikom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pregledi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2.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173E7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73E7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služba</w:t>
      </w:r>
      <w:r w:rsidR="00544E11"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ustanovu</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sportistima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Troškove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2.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2.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uzrasta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14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ustanovi</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plana</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mreže</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zdravstvenih</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zavodu</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2D4CD6"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Zdravstvena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evaluaciji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pregledanih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20.</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unošenjem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Sadržaj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21.</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posledica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nesrećnog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rangiranja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D69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Osigurana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niža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10.000 </w:t>
      </w:r>
      <w:r>
        <w:rPr>
          <w:rFonts w:ascii="Times New Roman" w:hAnsi="Times New Roman" w:cs="Times New Roman"/>
          <w:noProof/>
          <w:sz w:val="24"/>
          <w:szCs w:val="24"/>
          <w:lang w:val="sr-Latn-CS"/>
        </w:rPr>
        <w:t>evra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dinarskoj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protivvrednosti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smrti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20.000 </w:t>
      </w:r>
      <w:r>
        <w:rPr>
          <w:rFonts w:ascii="Times New Roman" w:hAnsi="Times New Roman" w:cs="Times New Roman"/>
          <w:noProof/>
          <w:sz w:val="24"/>
          <w:szCs w:val="24"/>
          <w:lang w:val="sr-Latn-CS"/>
        </w:rPr>
        <w:t>evra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dinarskoj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protivvrednosti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gubitka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delatnostima</w:t>
      </w:r>
      <w:r w:rsidR="00544E11" w:rsidRPr="007F487E">
        <w:rPr>
          <w:rFonts w:ascii="Times New Roman" w:hAnsi="Times New Roman" w:cs="Times New Roman"/>
          <w:noProof/>
          <w:sz w:val="24"/>
          <w:szCs w:val="24"/>
          <w:lang w:val="sr-Latn-CS"/>
        </w:rPr>
        <w:t xml:space="preserve">; 5.000 </w:t>
      </w:r>
      <w:r>
        <w:rPr>
          <w:rFonts w:ascii="Times New Roman" w:hAnsi="Times New Roman" w:cs="Times New Roman"/>
          <w:noProof/>
          <w:sz w:val="24"/>
          <w:szCs w:val="24"/>
          <w:lang w:val="sr-Latn-CS"/>
        </w:rPr>
        <w:t>evra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dinarskoj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protivvrednosti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sprečenosti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gubitak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prihoda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nastupa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posledica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nesrećnog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nastupa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caps/>
          <w:noProof/>
          <w:sz w:val="24"/>
          <w:szCs w:val="24"/>
          <w:lang w:val="sr-Latn-CS"/>
        </w:rPr>
        <w:t xml:space="preserve"> 3.</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dužni</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nadoknade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pretrpi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E24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w:t>
      </w:r>
      <w:r w:rsidR="00544E11" w:rsidRPr="007F487E">
        <w:rPr>
          <w:rFonts w:ascii="Times New Roman" w:hAnsi="Times New Roman" w:cs="Times New Roman"/>
          <w:noProof/>
          <w:sz w:val="24"/>
          <w:szCs w:val="24"/>
          <w:lang w:val="sr-Latn-CS"/>
        </w:rPr>
        <w:t>.</w:t>
      </w:r>
    </w:p>
    <w:p w:rsidR="003B60E2"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utvrditi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obavezu</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FE3B6C"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snošenje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polise</w:t>
      </w:r>
      <w:r w:rsidR="00FE3B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osiguranja</w:t>
      </w:r>
      <w:r w:rsidR="00FE3B6C"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22.</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Zabranjeno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izložiti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ugroze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pogoršaju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stanje</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Doping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zabranjen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Zabranjeno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izlagati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vežbanjima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ugroze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pogoršaju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njihovo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negativno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utiču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psihosocijalni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motorički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23.</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pretrpi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obavljanju</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prouzrokuje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štetu</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rezultat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uobičajenih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opasnosti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rizika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aktivnošću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24.</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omoguće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caps/>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reprezentaciju</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Ostala</w:t>
      </w:r>
      <w:r w:rsidR="00544E11" w:rsidRPr="007F487E">
        <w:rPr>
          <w:noProof/>
          <w:lang w:val="sr-Latn-CS"/>
        </w:rPr>
        <w:t xml:space="preserve"> </w:t>
      </w:r>
      <w:r>
        <w:rPr>
          <w:noProof/>
          <w:lang w:val="sr-Latn-CS"/>
        </w:rPr>
        <w:t>fizička</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sistemu</w:t>
      </w:r>
      <w:r w:rsidR="00544E11" w:rsidRPr="007F487E">
        <w:rPr>
          <w:noProof/>
          <w:lang w:val="sr-Latn-CS"/>
        </w:rPr>
        <w:t xml:space="preserve"> </w:t>
      </w:r>
      <w:r>
        <w:rPr>
          <w:noProof/>
          <w:lang w:val="sr-Latn-CS"/>
        </w:rPr>
        <w:t>sporta</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25.</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Ostala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27.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kulture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8B0CE6" w:rsidRPr="007F487E">
        <w:rPr>
          <w:rFonts w:ascii="Times New Roman" w:hAnsi="Times New Roman" w:cs="Times New Roman"/>
          <w:noProof/>
          <w:sz w:val="24"/>
          <w:szCs w:val="24"/>
          <w:lang w:val="sr-Latn-CS"/>
        </w:rPr>
        <w:t xml:space="preserve"> 26. </w:t>
      </w:r>
      <w:r>
        <w:rPr>
          <w:rFonts w:ascii="Times New Roman" w:hAnsi="Times New Roman" w:cs="Times New Roman"/>
          <w:noProof/>
          <w:sz w:val="24"/>
          <w:szCs w:val="24"/>
          <w:lang w:val="sr-Latn-CS"/>
        </w:rPr>
        <w:t>stav</w:t>
      </w:r>
      <w:r w:rsidR="008B0CE6"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i</w:t>
      </w:r>
      <w:r w:rsidR="008B0CE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4008DF" w:rsidRPr="007F487E">
        <w:rPr>
          <w:rFonts w:ascii="Times New Roman" w:hAnsi="Times New Roman" w:cs="Times New Roman"/>
          <w:noProof/>
          <w:sz w:val="24"/>
          <w:szCs w:val="24"/>
          <w:lang w:val="sr-Latn-CS"/>
        </w:rPr>
        <w:t xml:space="preserve"> 29. </w:t>
      </w:r>
      <w:r>
        <w:rPr>
          <w:rFonts w:ascii="Times New Roman" w:hAnsi="Times New Roman" w:cs="Times New Roman"/>
          <w:noProof/>
          <w:sz w:val="24"/>
          <w:szCs w:val="24"/>
          <w:lang w:val="sr-Latn-CS"/>
        </w:rPr>
        <w:t>st</w:t>
      </w:r>
      <w:r w:rsidR="004008DF" w:rsidRPr="007F487E">
        <w:rPr>
          <w:rFonts w:ascii="Times New Roman" w:hAnsi="Times New Roman" w:cs="Times New Roman"/>
          <w:noProof/>
          <w:sz w:val="24"/>
          <w:szCs w:val="24"/>
          <w:lang w:val="sr-Latn-CS"/>
        </w:rPr>
        <w:t>. 1</w:t>
      </w:r>
      <w:r w:rsidR="005106C9" w:rsidRPr="007F487E">
        <w:rPr>
          <w:rFonts w:ascii="Times New Roman" w:hAnsi="Times New Roman" w:cs="Times New Roman"/>
          <w:noProof/>
          <w:sz w:val="24"/>
          <w:szCs w:val="24"/>
          <w:lang w:val="sr-Latn-CS"/>
        </w:rPr>
        <w:t>−</w:t>
      </w:r>
      <w:r w:rsidR="004008DF" w:rsidRPr="007F487E">
        <w:rPr>
          <w:rFonts w:ascii="Times New Roman" w:hAnsi="Times New Roman" w:cs="Times New Roman"/>
          <w:noProof/>
          <w:sz w:val="24"/>
          <w:szCs w:val="24"/>
          <w:lang w:val="sr-Latn-CS"/>
        </w:rPr>
        <w:t xml:space="preserve">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državljanstvom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državljani</w:t>
      </w:r>
      <w:r w:rsidR="0048091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doprinose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2252AE"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26.</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razvrstavaju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nomenklaturu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tipične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osposobljenosti</w:t>
      </w:r>
      <w:r w:rsidR="00544E11" w:rsidRPr="007F487E">
        <w:rPr>
          <w:rFonts w:ascii="Times New Roman" w:hAnsi="Times New Roman" w:cs="Times New Roman"/>
          <w:noProof/>
          <w:sz w:val="24"/>
          <w:szCs w:val="24"/>
          <w:lang w:val="sr-Latn-CS"/>
        </w:rPr>
        <w:t xml:space="preserve"> </w:t>
      </w:r>
      <w:r w:rsidR="00BB67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B67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BB67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iskustva</w:t>
      </w:r>
      <w:r w:rsidR="00BB67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Najviša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steknu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Sticanjem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nomenklaturom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stiče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karakterističnim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niža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niža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srodnog</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100.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w:t>
      </w:r>
      <w:r w:rsidR="00E43E4A" w:rsidRPr="007F487E">
        <w:rPr>
          <w:rFonts w:ascii="Times New Roman" w:hAnsi="Times New Roman" w:cs="Times New Roman"/>
          <w:noProof/>
          <w:sz w:val="24"/>
          <w:szCs w:val="24"/>
          <w:lang w:val="sr-Latn-CS"/>
        </w:rPr>
        <w:t>2</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tačka</w:t>
      </w:r>
      <w:r w:rsidR="00544E11" w:rsidRPr="007F487E">
        <w:rPr>
          <w:rFonts w:ascii="Times New Roman" w:hAnsi="Times New Roman" w:cs="Times New Roman"/>
          <w:noProof/>
          <w:sz w:val="24"/>
          <w:szCs w:val="24"/>
          <w:lang w:val="sr-Latn-CS"/>
        </w:rPr>
        <w:t xml:space="preserve"> 14)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nomenklaturom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granskih</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27.</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omladine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rekreacije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treninga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vaspitanja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obučavanja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kineziterapijskog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vežbanja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caps/>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kontrolu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psihofizičkih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funkcionalnih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istraživačko</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razvojni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naučnoistraživački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savetodavni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informativni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literature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sekundarnih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informacionih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kreiranje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propagandnih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kampanja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javnošću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informisanja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priredaba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informativnih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analitičkih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novinskih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priredaba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transferima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menadžment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bezbednosti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sigurnosti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sprečavanju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dopinga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w:t>
      </w:r>
    </w:p>
    <w:p w:rsidR="00544E11"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poseduju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C66B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0E25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CD31AC" w:rsidRPr="007F487E" w:rsidRDefault="007F487E" w:rsidP="00CD31A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izdati</w:t>
      </w:r>
      <w:r w:rsidR="009317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9317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obnoviti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ispunjeni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potrebne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spreme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A563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pripadnosti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sposobnosti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prakse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praktičnog</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E4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4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iskustva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postignutih</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CD31AC"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Stručno</w:t>
      </w:r>
      <w:r w:rsidR="005A43CC"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vaspitni</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DF6C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vaspitanja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6266B"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pored</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osnovne</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stručne</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osposobljenosti</w:t>
      </w:r>
      <w:r w:rsidR="0056266B" w:rsidRPr="007F487E">
        <w:rPr>
          <w:rFonts w:ascii="Times New Roman" w:hAnsi="Times New Roman" w:cs="Times New Roman"/>
          <w:noProof/>
          <w:sz w:val="24"/>
          <w:szCs w:val="24"/>
          <w:lang w:val="sr-Latn-CS"/>
        </w:rPr>
        <w:t>,</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A43C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008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4008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008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4008DF" w:rsidRPr="007F487E">
        <w:rPr>
          <w:rFonts w:ascii="Times New Roman" w:hAnsi="Times New Roman" w:cs="Times New Roman"/>
          <w:noProof/>
          <w:sz w:val="24"/>
          <w:szCs w:val="24"/>
          <w:lang w:val="sr-Latn-CS"/>
        </w:rPr>
        <w:t xml:space="preserve"> 26. </w:t>
      </w:r>
      <w:r>
        <w:rPr>
          <w:rFonts w:ascii="Times New Roman" w:hAnsi="Times New Roman" w:cs="Times New Roman"/>
          <w:noProof/>
          <w:sz w:val="24"/>
          <w:szCs w:val="24"/>
          <w:lang w:val="sr-Latn-CS"/>
        </w:rPr>
        <w:t>stav</w:t>
      </w:r>
      <w:r w:rsidR="004008DF"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i</w:t>
      </w:r>
      <w:r w:rsidR="004008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4008DF" w:rsidRPr="007F487E">
        <w:rPr>
          <w:rFonts w:ascii="Times New Roman" w:hAnsi="Times New Roman" w:cs="Times New Roman"/>
          <w:noProof/>
          <w:sz w:val="24"/>
          <w:szCs w:val="24"/>
          <w:lang w:val="sr-Latn-CS"/>
        </w:rPr>
        <w:t xml:space="preserve"> 29. </w:t>
      </w:r>
      <w:r>
        <w:rPr>
          <w:rFonts w:ascii="Times New Roman" w:hAnsi="Times New Roman" w:cs="Times New Roman"/>
          <w:noProof/>
          <w:sz w:val="24"/>
          <w:szCs w:val="24"/>
          <w:lang w:val="sr-Latn-CS"/>
        </w:rPr>
        <w:t>st</w:t>
      </w:r>
      <w:r w:rsidR="004008DF" w:rsidRPr="007F487E">
        <w:rPr>
          <w:rFonts w:ascii="Times New Roman" w:hAnsi="Times New Roman" w:cs="Times New Roman"/>
          <w:noProof/>
          <w:sz w:val="24"/>
          <w:szCs w:val="24"/>
          <w:lang w:val="sr-Latn-CS"/>
        </w:rPr>
        <w:t>. 1</w:t>
      </w:r>
      <w:r w:rsidR="005106C9" w:rsidRPr="007F487E">
        <w:rPr>
          <w:rFonts w:ascii="Times New Roman" w:hAnsi="Times New Roman" w:cs="Times New Roman"/>
          <w:noProof/>
          <w:sz w:val="24"/>
          <w:szCs w:val="24"/>
          <w:lang w:val="sr-Latn-CS"/>
        </w:rPr>
        <w:t>−</w:t>
      </w:r>
      <w:r w:rsidR="004008DF" w:rsidRPr="007F487E">
        <w:rPr>
          <w:rFonts w:ascii="Times New Roman" w:hAnsi="Times New Roman" w:cs="Times New Roman"/>
          <w:noProof/>
          <w:sz w:val="24"/>
          <w:szCs w:val="24"/>
          <w:lang w:val="sr-Latn-CS"/>
        </w:rPr>
        <w:t xml:space="preserve">4. </w:t>
      </w:r>
      <w:r>
        <w:rPr>
          <w:rFonts w:ascii="Times New Roman" w:hAnsi="Times New Roman" w:cs="Times New Roman"/>
          <w:noProof/>
          <w:sz w:val="24"/>
          <w:szCs w:val="24"/>
          <w:lang w:val="sr-Latn-CS"/>
        </w:rPr>
        <w:t>ovog</w:t>
      </w:r>
      <w:r w:rsidR="004008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E43E4A" w:rsidRPr="007F487E">
        <w:rPr>
          <w:rFonts w:ascii="Times New Roman" w:hAnsi="Times New Roman" w:cs="Times New Roman"/>
          <w:noProof/>
          <w:sz w:val="24"/>
          <w:szCs w:val="24"/>
          <w:lang w:val="sr-Latn-CS"/>
        </w:rPr>
        <w:t>4</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16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života</w:t>
      </w:r>
      <w:r w:rsidR="00544E11" w:rsidRPr="007F487E">
        <w:rPr>
          <w:rFonts w:ascii="Times New Roman" w:hAnsi="Times New Roman" w:cs="Times New Roman"/>
          <w:noProof/>
          <w:sz w:val="24"/>
          <w:szCs w:val="24"/>
          <w:lang w:val="sr-Latn-CS"/>
        </w:rPr>
        <w:t>.</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akreditovani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studijski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stekla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studijski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26.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stekli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A316D4"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30.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6F4C67" w:rsidRPr="007F487E" w:rsidRDefault="007F487E" w:rsidP="006F4C67">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F4C67"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6F4C67"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6F4C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6F4C67" w:rsidRPr="007F487E">
        <w:rPr>
          <w:rFonts w:ascii="Times New Roman" w:hAnsi="Times New Roman" w:cs="Times New Roman"/>
          <w:noProof/>
          <w:sz w:val="24"/>
          <w:szCs w:val="24"/>
          <w:lang w:val="sr-Latn-CS"/>
        </w:rPr>
        <w:t>.</w:t>
      </w:r>
    </w:p>
    <w:p w:rsidR="00D57360" w:rsidRPr="007F487E" w:rsidRDefault="007F487E" w:rsidP="00D57360">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obnavljanje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oduzimanje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7A78E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7A78E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7A78E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ministra</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D57360" w:rsidRPr="007F487E">
        <w:rPr>
          <w:rFonts w:ascii="Times New Roman" w:hAnsi="Times New Roman" w:cs="Times New Roman"/>
          <w:noProof/>
          <w:sz w:val="24"/>
          <w:szCs w:val="24"/>
          <w:lang w:val="sr-Latn-CS"/>
        </w:rPr>
        <w:t xml:space="preserve"> 3</w:t>
      </w:r>
      <w:r w:rsidR="00245553" w:rsidRPr="007F487E">
        <w:rPr>
          <w:rFonts w:ascii="Times New Roman" w:hAnsi="Times New Roman" w:cs="Times New Roman"/>
          <w:noProof/>
          <w:sz w:val="24"/>
          <w:szCs w:val="24"/>
          <w:lang w:val="sr-Latn-CS"/>
        </w:rPr>
        <w:t>0</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D57360"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D5736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D57360" w:rsidRPr="007F487E">
        <w:rPr>
          <w:rFonts w:ascii="Times New Roman" w:hAnsi="Times New Roman" w:cs="Times New Roman"/>
          <w:noProof/>
          <w:sz w:val="24"/>
          <w:szCs w:val="24"/>
          <w:lang w:val="sr-Latn-CS"/>
        </w:rPr>
        <w:t>.</w:t>
      </w:r>
    </w:p>
    <w:p w:rsidR="009E09F8" w:rsidRPr="007F487E" w:rsidRDefault="007F487E" w:rsidP="006F4C67">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9E09F8" w:rsidRPr="007F487E">
        <w:rPr>
          <w:rFonts w:ascii="Times New Roman" w:hAnsi="Times New Roman" w:cs="Times New Roman"/>
          <w:noProof/>
          <w:sz w:val="24"/>
          <w:szCs w:val="24"/>
          <w:lang w:val="sr-Latn-CS"/>
        </w:rPr>
        <w:t xml:space="preserve"> </w:t>
      </w:r>
      <w:r w:rsidR="005357E8" w:rsidRPr="007F487E">
        <w:rPr>
          <w:rFonts w:ascii="Times New Roman" w:hAnsi="Times New Roman" w:cs="Times New Roman"/>
          <w:noProof/>
          <w:sz w:val="24"/>
          <w:szCs w:val="24"/>
          <w:lang w:val="sr-Latn-CS"/>
        </w:rPr>
        <w:t>8</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9E09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E09F8"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28.</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evidentiraju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planova</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9D492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9D492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D492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9D492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plana</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podrazumeva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kontinuiranu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edukaciju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seminarima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kursevima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184D3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184D3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84D3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B780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saradnji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akreditovanom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ustanovom</w:t>
      </w:r>
      <w:r w:rsidR="005B780F"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izdaje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obnovljenih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oduzetih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podnosilac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0773CA" w:rsidRPr="007F487E" w:rsidRDefault="007F487E" w:rsidP="000773CA">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Dozvola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obnoviti</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obavio</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0773CA" w:rsidRPr="007F487E">
        <w:rPr>
          <w:rFonts w:ascii="Times New Roman" w:hAnsi="Times New Roman" w:cs="Times New Roman"/>
          <w:noProof/>
          <w:sz w:val="24"/>
          <w:szCs w:val="24"/>
          <w:lang w:val="sr-Latn-CS"/>
        </w:rPr>
        <w:t xml:space="preserve"> 30. </w:t>
      </w:r>
      <w:r>
        <w:rPr>
          <w:rFonts w:ascii="Times New Roman" w:hAnsi="Times New Roman" w:cs="Times New Roman"/>
          <w:noProof/>
          <w:sz w:val="24"/>
          <w:szCs w:val="24"/>
          <w:lang w:val="sr-Latn-CS"/>
        </w:rPr>
        <w:t>stav</w:t>
      </w:r>
      <w:r w:rsidR="000773CA"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stavom</w:t>
      </w:r>
      <w:r w:rsidR="000773CA"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0773C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važenja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stekao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iskustvo</w:t>
      </w:r>
      <w:r w:rsidR="000773CA"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Međunarodna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935CF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važećom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definišu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minimalno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maksimalno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četiri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Dozvola</w:t>
      </w:r>
      <w:r w:rsidR="008E7A1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E7A1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nižih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D448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p>
    <w:p w:rsidR="009859BF" w:rsidRPr="007F487E" w:rsidRDefault="007F487E" w:rsidP="009859B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oduzima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859B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teže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prekrši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trajno</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zabranjeno</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B7553"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Troškove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zainteresovani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pojedinci</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međusobna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vremenskom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završetku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i/>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w:t>
      </w:r>
      <w:r w:rsidR="00883DD0" w:rsidRPr="007F487E">
        <w:rPr>
          <w:rFonts w:ascii="Times New Roman" w:hAnsi="Times New Roman" w:cs="Times New Roman"/>
          <w:noProof/>
          <w:sz w:val="24"/>
          <w:szCs w:val="24"/>
          <w:lang w:val="sr-Latn-CS"/>
        </w:rPr>
        <w:t>3</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učinilo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29.</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ustanove</w:t>
      </w:r>
      <w:r w:rsidR="00544E11" w:rsidRPr="007F487E">
        <w:rPr>
          <w:rFonts w:ascii="Times New Roman" w:hAnsi="Times New Roman" w:cs="Times New Roman"/>
          <w:caps/>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dovoljnoj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prostora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kadrova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saradnji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akreditovanom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ustanovom</w:t>
      </w:r>
      <w:r w:rsidR="00544E11" w:rsidRPr="007F487E">
        <w:rPr>
          <w:rFonts w:ascii="Times New Roman" w:hAnsi="Times New Roman" w:cs="Times New Roman"/>
          <w:noProof/>
          <w:sz w:val="24"/>
          <w:szCs w:val="24"/>
          <w:lang w:val="sr-Latn-CS"/>
        </w:rPr>
        <w:t xml:space="preserve">. </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saradnji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akreditovanom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ustanovom</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1</w:t>
      </w:r>
      <w:r w:rsidR="00A07D8F"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ispunjenosti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zahteva</w:t>
      </w:r>
      <w:r w:rsidR="00544E11" w:rsidRPr="007F487E">
        <w:rPr>
          <w:rFonts w:ascii="Times New Roman" w:hAnsi="Times New Roman" w:cs="Times New Roman"/>
          <w:noProof/>
          <w:sz w:val="24"/>
          <w:szCs w:val="24"/>
          <w:lang w:val="sr-Latn-CS"/>
        </w:rPr>
        <w:t xml:space="preserve">. </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Odobrenje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prekršaj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zapisnika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inspektora</w:t>
      </w:r>
      <w:r w:rsidR="00544E11" w:rsidRPr="007F487E">
        <w:rPr>
          <w:rFonts w:ascii="Times New Roman" w:hAnsi="Times New Roman" w:cs="Times New Roman"/>
          <w:noProof/>
          <w:sz w:val="24"/>
          <w:szCs w:val="24"/>
          <w:lang w:val="sr-Latn-CS"/>
        </w:rPr>
        <w:t>.</w:t>
      </w:r>
    </w:p>
    <w:p w:rsidR="008466F7" w:rsidRPr="007F487E" w:rsidRDefault="007F487E" w:rsidP="008466F7">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Protiv</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8466F7" w:rsidRPr="007F487E">
        <w:rPr>
          <w:rFonts w:ascii="Times New Roman" w:hAnsi="Times New Roman" w:cs="Times New Roman"/>
          <w:noProof/>
          <w:sz w:val="24"/>
          <w:szCs w:val="24"/>
          <w:lang w:val="sr-Latn-CS"/>
        </w:rPr>
        <w:t xml:space="preserve">. 6. </w:t>
      </w:r>
      <w:r>
        <w:rPr>
          <w:rFonts w:ascii="Times New Roman" w:hAnsi="Times New Roman" w:cs="Times New Roman"/>
          <w:noProof/>
          <w:sz w:val="24"/>
          <w:szCs w:val="24"/>
          <w:lang w:val="sr-Latn-CS"/>
        </w:rPr>
        <w:t>i</w:t>
      </w:r>
      <w:r w:rsidR="008466F7" w:rsidRPr="007F487E">
        <w:rPr>
          <w:rFonts w:ascii="Times New Roman" w:hAnsi="Times New Roman" w:cs="Times New Roman"/>
          <w:noProof/>
          <w:sz w:val="24"/>
          <w:szCs w:val="24"/>
          <w:lang w:val="sr-Latn-CS"/>
        </w:rPr>
        <w:t xml:space="preserve"> 7. </w:t>
      </w:r>
      <w:r>
        <w:rPr>
          <w:rFonts w:ascii="Times New Roman" w:hAnsi="Times New Roman" w:cs="Times New Roman"/>
          <w:noProof/>
          <w:sz w:val="24"/>
          <w:szCs w:val="24"/>
          <w:lang w:val="sr-Latn-CS"/>
        </w:rPr>
        <w:t>ovog</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pokrenuti</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466F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466F7"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osposobljenosti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knjižicu</w:t>
      </w:r>
      <w:r w:rsidR="00544E11" w:rsidRPr="007F487E">
        <w:rPr>
          <w:rFonts w:ascii="Times New Roman" w:hAnsi="Times New Roman" w:cs="Times New Roman"/>
          <w:noProof/>
          <w:sz w:val="24"/>
          <w:szCs w:val="24"/>
          <w:lang w:val="sr-Latn-CS"/>
        </w:rPr>
        <w:t>.</w:t>
      </w:r>
    </w:p>
    <w:p w:rsidR="00B9515E"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sidR="00544E11" w:rsidRPr="007F487E">
        <w:rPr>
          <w:rFonts w:ascii="Times New Roman" w:hAnsi="Times New Roman" w:cs="Times New Roman"/>
          <w:noProof/>
          <w:sz w:val="24"/>
          <w:szCs w:val="24"/>
          <w:lang w:val="sr-Latn-CS"/>
        </w:rPr>
        <w:t xml:space="preserve">1−3.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w:t>
      </w:r>
    </w:p>
    <w:p w:rsidR="00544E11" w:rsidRPr="007F487E" w:rsidRDefault="007F487E" w:rsidP="00B9515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objedinjeni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020713"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30.</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84D3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usavršavanja</w:t>
      </w:r>
      <w:r w:rsidR="00184D3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EB755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obnavljanja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oduzimanja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28.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29.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caps/>
          <w:noProof/>
          <w:sz w:val="24"/>
          <w:szCs w:val="24"/>
          <w:lang w:val="sr-Latn-CS"/>
        </w:rPr>
        <w:t xml:space="preserve"> 1−3</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grupe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A316D4"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29.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1−3.</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obavezne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januaru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tekuću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prijavu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početka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najkasnije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sedam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početka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Ustanove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29.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procesu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saradnju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savezima</w:t>
      </w:r>
      <w:r w:rsidR="00544E11" w:rsidRPr="007F487E">
        <w:rPr>
          <w:rFonts w:ascii="Times New Roman" w:hAnsi="Times New Roman" w:cs="Times New Roman"/>
          <w:noProof/>
          <w:sz w:val="24"/>
          <w:szCs w:val="24"/>
          <w:lang w:val="sr-Latn-CS"/>
        </w:rPr>
        <w:t>.</w:t>
      </w:r>
    </w:p>
    <w:p w:rsidR="000E69DE"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Akreditovana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poslovima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polaznika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izdatim</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uverenjima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zapisnik</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polaganju</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ispita</w:t>
      </w:r>
      <w:r w:rsidR="000E69DE"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B10663"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polaznicima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roditelja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državljanstvo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kontakt</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škole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školovanje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akademski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polaznik</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školovanja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B10663" w:rsidRPr="007F487E">
        <w:rPr>
          <w:rFonts w:ascii="Times New Roman" w:hAnsi="Times New Roman" w:cs="Times New Roman"/>
          <w:noProof/>
          <w:sz w:val="24"/>
          <w:szCs w:val="24"/>
          <w:lang w:val="sr-Latn-CS"/>
        </w:rPr>
        <w:t xml:space="preserve">; </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trajanja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satima</w:t>
      </w:r>
      <w:r w:rsidR="00D01F2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polaznik</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savladao</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savladanog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polaganja</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ispitu</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završnom</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8F334A" w:rsidRPr="007F487E">
        <w:rPr>
          <w:rFonts w:ascii="Times New Roman" w:hAnsi="Times New Roman" w:cs="Times New Roman"/>
          <w:noProof/>
          <w:sz w:val="24"/>
          <w:szCs w:val="24"/>
          <w:lang w:val="sr-Latn-CS"/>
        </w:rPr>
        <w:t>;</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predavača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prosečna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naslov</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završnog</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B1066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stiče</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uverenja</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završenom</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8F33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uverenja</w:t>
      </w:r>
      <w:r w:rsidR="008F334A" w:rsidRPr="007F487E">
        <w:rPr>
          <w:rFonts w:ascii="Times New Roman" w:hAnsi="Times New Roman" w:cs="Times New Roman"/>
          <w:noProof/>
          <w:sz w:val="24"/>
          <w:szCs w:val="24"/>
          <w:lang w:val="sr-Latn-CS"/>
        </w:rPr>
        <w:t>.</w:t>
      </w:r>
    </w:p>
    <w:p w:rsidR="000E69DE"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0E69DE"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0E69D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0E69DE" w:rsidRPr="007F487E">
        <w:rPr>
          <w:rFonts w:ascii="Times New Roman" w:hAnsi="Times New Roman" w:cs="Times New Roman"/>
          <w:noProof/>
          <w:sz w:val="24"/>
          <w:szCs w:val="24"/>
          <w:lang w:val="sr-Latn-CS"/>
        </w:rPr>
        <w:t>.</w:t>
      </w:r>
    </w:p>
    <w:p w:rsidR="009F38A2" w:rsidRPr="007F487E" w:rsidRDefault="007F487E" w:rsidP="009F38A2">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uverenje</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završenom</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A316D4"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izvršenom</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osposobljavanju</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A316D4"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316D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F38A2"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9F38A2"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9F38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9F38A2"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31.</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angažovanju</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neodređeno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najduže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25.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26.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27.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Bavljenje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zapošljavanja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D1B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angažovanju</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Druga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7B25C8" w:rsidRPr="007F487E">
        <w:rPr>
          <w:rFonts w:ascii="Times New Roman" w:hAnsi="Times New Roman" w:cs="Times New Roman"/>
          <w:noProof/>
          <w:sz w:val="24"/>
          <w:szCs w:val="24"/>
          <w:lang w:val="sr-Latn-CS"/>
        </w:rPr>
        <w:t xml:space="preserve"> 9. </w:t>
      </w:r>
      <w:r>
        <w:rPr>
          <w:rFonts w:ascii="Times New Roman" w:hAnsi="Times New Roman" w:cs="Times New Roman"/>
          <w:noProof/>
          <w:sz w:val="24"/>
          <w:szCs w:val="24"/>
          <w:lang w:val="sr-Latn-CS"/>
        </w:rPr>
        <w:t>ovog</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smeštaja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ishrane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putovanja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slična</w:t>
      </w:r>
      <w:r w:rsidR="007B25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7B25C8"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Naknada</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46C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karakter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zarade</w:t>
      </w:r>
      <w:r w:rsidR="00BC466C"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stručaka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752F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752FA1" w:rsidRPr="007F487E">
        <w:rPr>
          <w:rFonts w:ascii="Times New Roman" w:hAnsi="Times New Roman" w:cs="Times New Roman"/>
          <w:noProof/>
          <w:sz w:val="24"/>
          <w:szCs w:val="24"/>
          <w:lang w:val="sr-Latn-CS"/>
        </w:rPr>
        <w:t xml:space="preserve"> 9. </w:t>
      </w:r>
      <w:r>
        <w:rPr>
          <w:rFonts w:ascii="Times New Roman" w:hAnsi="Times New Roman" w:cs="Times New Roman"/>
          <w:noProof/>
          <w:sz w:val="24"/>
          <w:szCs w:val="24"/>
          <w:lang w:val="sr-Latn-CS"/>
        </w:rPr>
        <w:t>ovog</w:t>
      </w:r>
      <w:r w:rsidR="00752F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752FA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plaćaju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dohodak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450AF"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Primanja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p>
    <w:p w:rsidR="0094431B"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radnog</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BC4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BC466C" w:rsidRPr="007F487E">
        <w:rPr>
          <w:rFonts w:ascii="Times New Roman" w:hAnsi="Times New Roman" w:cs="Times New Roman"/>
          <w:noProof/>
          <w:sz w:val="24"/>
          <w:szCs w:val="24"/>
          <w:lang w:val="sr-Latn-CS"/>
        </w:rPr>
        <w:t>.</w:t>
      </w:r>
    </w:p>
    <w:p w:rsidR="00544E11" w:rsidRPr="007F487E" w:rsidRDefault="007F487E" w:rsidP="0094431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odmori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odsustva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2069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prilagođavaju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režimu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32.</w:t>
      </w:r>
    </w:p>
    <w:p w:rsidR="00300D2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w:t>
      </w:r>
      <w:r w:rsidR="00544E11" w:rsidRPr="007F487E">
        <w:rPr>
          <w:rFonts w:ascii="Times New Roman" w:hAnsi="Times New Roman" w:cs="Times New Roman"/>
          <w:noProof/>
          <w:sz w:val="24"/>
          <w:szCs w:val="24"/>
          <w:lang w:val="sr-Latn-CS"/>
        </w:rPr>
        <w:t>.</w:t>
      </w:r>
    </w:p>
    <w:p w:rsidR="00300D2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Pokrajinski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544E11" w:rsidRPr="007F487E">
        <w:rPr>
          <w:rFonts w:ascii="Times New Roman" w:hAnsi="Times New Roman" w:cs="Times New Roman"/>
          <w:caps/>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povereni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posao</w:t>
      </w:r>
      <w:r w:rsidR="00544E11" w:rsidRPr="007F487E">
        <w:rPr>
          <w:rFonts w:ascii="Times New Roman" w:hAnsi="Times New Roman" w:cs="Times New Roman"/>
          <w:noProof/>
          <w:sz w:val="24"/>
          <w:szCs w:val="24"/>
          <w:lang w:val="sr-Latn-CS"/>
        </w:rPr>
        <w:t>.</w:t>
      </w:r>
    </w:p>
    <w:p w:rsidR="00300D2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omoguće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Licu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w:t>
      </w:r>
      <w:r w:rsidR="006A7609" w:rsidRPr="007F487E">
        <w:rPr>
          <w:rFonts w:ascii="Times New Roman" w:hAnsi="Times New Roman" w:cs="Times New Roman"/>
          <w:noProof/>
          <w:sz w:val="24"/>
          <w:szCs w:val="24"/>
          <w:lang w:val="sr-Latn-CS"/>
        </w:rPr>
        <w:t>3</w:t>
      </w:r>
      <w:r w:rsidR="002B102E"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onemogući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bCs/>
          <w:noProof/>
          <w:sz w:val="24"/>
          <w:szCs w:val="24"/>
          <w:lang w:val="sr-Latn-CS"/>
        </w:rPr>
        <w:t>sportski</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inspektor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omogući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544E11" w:rsidRPr="007F487E">
        <w:rPr>
          <w:rFonts w:ascii="Times New Roman" w:hAnsi="Times New Roman" w:cs="Times New Roman"/>
          <w:noProof/>
          <w:sz w:val="24"/>
          <w:szCs w:val="24"/>
          <w:lang w:val="sr-Latn-CS"/>
        </w:rPr>
        <w:t>.</w:t>
      </w:r>
    </w:p>
    <w:p w:rsidR="00274675"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pet</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274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odgovarajućeg</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značajne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6773E" w:rsidRPr="007F487E">
        <w:rPr>
          <w:rFonts w:ascii="Times New Roman" w:hAnsi="Times New Roman" w:cs="Times New Roman"/>
          <w:noProof/>
          <w:sz w:val="24"/>
          <w:szCs w:val="24"/>
          <w:lang w:val="sr-Latn-CS"/>
        </w:rPr>
        <w:t>.</w:t>
      </w:r>
    </w:p>
    <w:p w:rsidR="00A6773E"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vršenje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određuje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liste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čijim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planirane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A6773E" w:rsidRPr="007F487E">
        <w:rPr>
          <w:rFonts w:ascii="Times New Roman" w:hAnsi="Times New Roman" w:cs="Times New Roman"/>
          <w:noProof/>
          <w:sz w:val="24"/>
          <w:szCs w:val="24"/>
          <w:lang w:val="sr-Latn-CS"/>
        </w:rPr>
        <w:t>.</w:t>
      </w:r>
    </w:p>
    <w:p w:rsidR="00A6773E"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Listu</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Pokrajinski</w:t>
      </w:r>
      <w:r w:rsidR="00A67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EF4E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vrsti</w:t>
      </w:r>
      <w:r w:rsidR="00EF4E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EF4E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EF4E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zvanjima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zanimanjima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granama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oblastima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962E36" w:rsidRPr="007F487E">
        <w:rPr>
          <w:rFonts w:ascii="Times New Roman" w:hAnsi="Times New Roman" w:cs="Times New Roman"/>
          <w:noProof/>
          <w:sz w:val="24"/>
          <w:szCs w:val="24"/>
          <w:lang w:val="sr-Latn-CS"/>
        </w:rPr>
        <w:t>.</w:t>
      </w:r>
    </w:p>
    <w:p w:rsidR="00944C8A"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uvid</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ocenjuje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metode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postupci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nadziranog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savremenim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dostignućima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odgovarajućih</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nauka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važećim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doktrinama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uputstvima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planovima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načinom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savremenim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standardima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944C8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944C8A" w:rsidRPr="007F487E">
        <w:rPr>
          <w:rFonts w:ascii="Times New Roman" w:hAnsi="Times New Roman" w:cs="Times New Roman"/>
          <w:noProof/>
          <w:sz w:val="24"/>
          <w:szCs w:val="24"/>
          <w:lang w:val="sr-Latn-CS"/>
        </w:rPr>
        <w:t>.</w:t>
      </w:r>
    </w:p>
    <w:p w:rsidR="00962E36"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Radi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otklanjanja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uočenih</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nedostataka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predložiti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preduzimanje</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unapređenje</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otklanjanje</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uočenih</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nedostataka</w:t>
      </w:r>
      <w:r w:rsidR="00962E3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podneti</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inspektoru</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preduzimanje</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inspekcijskog</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864661" w:rsidRPr="007F487E">
        <w:rPr>
          <w:rFonts w:ascii="Times New Roman" w:hAnsi="Times New Roman" w:cs="Times New Roman"/>
          <w:noProof/>
          <w:sz w:val="24"/>
          <w:szCs w:val="24"/>
          <w:lang w:val="sr-Latn-CS"/>
        </w:rPr>
        <w:t xml:space="preserve"> </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izricanje</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mera</w:t>
      </w:r>
      <w:r w:rsidR="002D4CD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86466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64661" w:rsidRPr="007F487E">
        <w:rPr>
          <w:rFonts w:ascii="Times New Roman" w:hAnsi="Times New Roman" w:cs="Times New Roman"/>
          <w:noProof/>
          <w:sz w:val="24"/>
          <w:szCs w:val="24"/>
          <w:lang w:val="sr-Latn-CS"/>
        </w:rPr>
        <w:t>.</w:t>
      </w:r>
    </w:p>
    <w:p w:rsidR="006A7609" w:rsidRPr="007F487E" w:rsidRDefault="007F487E" w:rsidP="00274675">
      <w:pPr>
        <w:pStyle w:val="NoSpacing"/>
        <w:rPr>
          <w:rFonts w:ascii="Times New Roman" w:hAnsi="Times New Roman" w:cs="Times New Roman"/>
          <w:noProof/>
          <w:sz w:val="24"/>
          <w:szCs w:val="24"/>
          <w:lang w:val="sr-Latn-CS"/>
        </w:rPr>
      </w:pPr>
      <w:r>
        <w:rPr>
          <w:rFonts w:ascii="Times New Roman" w:hAnsi="Times New Roman" w:cs="Times New Roman"/>
          <w:bCs/>
          <w:noProof/>
          <w:sz w:val="24"/>
          <w:szCs w:val="24"/>
          <w:lang w:val="sr-Latn-CS"/>
        </w:rPr>
        <w:t>Sportski</w:t>
      </w:r>
      <w:r w:rsidR="006A7609"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inspektor</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zabraniti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bCs/>
          <w:noProof/>
          <w:sz w:val="24"/>
          <w:szCs w:val="24"/>
          <w:lang w:val="sr-Latn-CS"/>
        </w:rPr>
        <w:t>izveštaja</w:t>
      </w:r>
      <w:r w:rsidR="006A7609"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stručnog</w:t>
      </w:r>
      <w:r w:rsidR="006A7609"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sportskog</w:t>
      </w:r>
      <w:r w:rsidR="006A7609"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nadzornika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izvršenom</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nedostaci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takve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izazvati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posledice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bezbednost</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zdravlje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njima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teško</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narušavaju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ostavljenom</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6A76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otklonjeni</w:t>
      </w:r>
      <w:r w:rsidR="006A7609" w:rsidRPr="007F487E">
        <w:rPr>
          <w:rFonts w:ascii="Times New Roman" w:hAnsi="Times New Roman" w:cs="Times New Roman"/>
          <w:noProof/>
          <w:sz w:val="24"/>
          <w:szCs w:val="24"/>
          <w:lang w:val="sr-Latn-CS"/>
        </w:rPr>
        <w:t>.</w:t>
      </w:r>
    </w:p>
    <w:p w:rsidR="002B102E" w:rsidRPr="007F487E" w:rsidRDefault="007F487E" w:rsidP="002B102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otklanjanje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uočenih</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nedostataka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imenovanje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obrazac</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legitimacije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sprovođenje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2B102E" w:rsidRPr="007F487E">
        <w:rPr>
          <w:rFonts w:ascii="Times New Roman" w:hAnsi="Times New Roman" w:cs="Times New Roman"/>
          <w:noProof/>
          <w:sz w:val="24"/>
          <w:szCs w:val="24"/>
          <w:lang w:val="sr-Latn-CS"/>
        </w:rPr>
        <w:t>.</w:t>
      </w:r>
    </w:p>
    <w:p w:rsidR="00F566D9" w:rsidRPr="007F487E" w:rsidRDefault="007F487E" w:rsidP="002B102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legitimaciju</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E4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4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nadzornika</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566D9"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F566D9"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F566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F566D9" w:rsidRPr="007F487E">
        <w:rPr>
          <w:rFonts w:ascii="Times New Roman" w:hAnsi="Times New Roman" w:cs="Times New Roman"/>
          <w:noProof/>
          <w:sz w:val="24"/>
          <w:szCs w:val="24"/>
          <w:lang w:val="sr-Latn-CS"/>
        </w:rPr>
        <w:t>.</w:t>
      </w:r>
    </w:p>
    <w:p w:rsidR="002B102E" w:rsidRPr="007F487E" w:rsidRDefault="007F487E" w:rsidP="002B102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izvršenom</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stručnom</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nadzoru</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predloženim</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merama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podneti</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ministru</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sedam</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dostavljanja</w:t>
      </w:r>
      <w:r w:rsidR="002B10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nalaza</w:t>
      </w:r>
      <w:r w:rsidR="002B102E" w:rsidRPr="007F487E">
        <w:rPr>
          <w:rFonts w:ascii="Times New Roman" w:hAnsi="Times New Roman" w:cs="Times New Roman"/>
          <w:noProof/>
          <w:sz w:val="24"/>
          <w:szCs w:val="24"/>
          <w:lang w:val="sr-Latn-CS"/>
        </w:rPr>
        <w:t>.</w:t>
      </w:r>
    </w:p>
    <w:p w:rsidR="00A6565E" w:rsidRPr="007F487E" w:rsidRDefault="00A6565E" w:rsidP="00821222">
      <w:pPr>
        <w:pStyle w:val="Naslov2"/>
        <w:tabs>
          <w:tab w:val="left" w:pos="0"/>
        </w:tabs>
        <w:rPr>
          <w:noProof/>
          <w:lang w:val="sr-Latn-CS"/>
        </w:rPr>
      </w:pPr>
    </w:p>
    <w:p w:rsidR="00544E11" w:rsidRPr="007F487E" w:rsidRDefault="00544E11" w:rsidP="00821222">
      <w:pPr>
        <w:pStyle w:val="Naslov2"/>
        <w:tabs>
          <w:tab w:val="left" w:pos="0"/>
        </w:tabs>
        <w:rPr>
          <w:noProof/>
          <w:lang w:val="sr-Latn-CS"/>
        </w:rPr>
      </w:pPr>
      <w:r w:rsidRPr="007F487E">
        <w:rPr>
          <w:noProof/>
          <w:lang w:val="sr-Latn-CS"/>
        </w:rPr>
        <w:t xml:space="preserve">2. </w:t>
      </w:r>
      <w:r w:rsidR="007F487E">
        <w:rPr>
          <w:noProof/>
          <w:lang w:val="sr-Latn-CS"/>
        </w:rPr>
        <w:t>ORGANIZACIJE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p>
    <w:p w:rsidR="00544E11" w:rsidRPr="007F487E" w:rsidRDefault="00544E11" w:rsidP="00821222">
      <w:pPr>
        <w:pStyle w:val="Clan"/>
        <w:tabs>
          <w:tab w:val="left" w:pos="0"/>
        </w:tabs>
        <w:rPr>
          <w:noProof/>
          <w:lang w:val="sr-Latn-CS"/>
        </w:rPr>
      </w:pPr>
      <w:r w:rsidRPr="007F487E">
        <w:rPr>
          <w:noProof/>
          <w:lang w:val="sr-Latn-CS"/>
        </w:rPr>
        <w:t>2.1.</w:t>
      </w:r>
      <w:r w:rsidRPr="007F487E">
        <w:rPr>
          <w:b w:val="0"/>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33.</w:t>
      </w:r>
    </w:p>
    <w:p w:rsidR="00300D2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društvima</w:t>
      </w:r>
      <w:r w:rsidR="00544E11" w:rsidRPr="007F487E">
        <w:rPr>
          <w:rFonts w:ascii="Times New Roman" w:hAnsi="Times New Roman" w:cs="Times New Roman"/>
          <w:noProof/>
          <w:sz w:val="24"/>
          <w:szCs w:val="24"/>
          <w:lang w:val="sr-Latn-CS"/>
        </w:rPr>
        <w:t>.</w:t>
      </w:r>
    </w:p>
    <w:p w:rsidR="00544E1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likvidacionog</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upravnika</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osnivači</w:t>
      </w:r>
      <w:r w:rsidR="00544E11" w:rsidRPr="007F487E">
        <w:rPr>
          <w:noProof/>
          <w:lang w:val="sr-Latn-CS"/>
        </w:rPr>
        <w:t xml:space="preserve">, </w:t>
      </w:r>
      <w:r>
        <w:rPr>
          <w:noProof/>
          <w:lang w:val="sr-Latn-CS"/>
        </w:rPr>
        <w:t>vlasnici</w:t>
      </w:r>
      <w:r w:rsidR="00544E11" w:rsidRPr="007F487E">
        <w:rPr>
          <w:noProof/>
          <w:lang w:val="sr-Latn-CS"/>
        </w:rPr>
        <w:t xml:space="preserve"> </w:t>
      </w:r>
      <w:r>
        <w:rPr>
          <w:noProof/>
          <w:lang w:val="sr-Latn-CS"/>
        </w:rPr>
        <w:t>udela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akcija</w:t>
      </w:r>
      <w:r w:rsidR="00544E11" w:rsidRPr="007F487E">
        <w:rPr>
          <w:noProof/>
          <w:lang w:val="sr-Latn-CS"/>
        </w:rPr>
        <w:t xml:space="preserve">, </w:t>
      </w:r>
      <w:r>
        <w:rPr>
          <w:noProof/>
          <w:lang w:val="sr-Latn-CS"/>
        </w:rPr>
        <w:t>zastupnici</w:t>
      </w:r>
      <w:r w:rsidR="00544E11" w:rsidRPr="007F487E">
        <w:rPr>
          <w:noProof/>
          <w:lang w:val="sr-Latn-CS"/>
        </w:rPr>
        <w:t xml:space="preserve">, </w:t>
      </w:r>
      <w:r>
        <w:rPr>
          <w:noProof/>
          <w:lang w:val="sr-Latn-CS"/>
        </w:rPr>
        <w:t>likvidacioni</w:t>
      </w:r>
      <w:r w:rsidR="00544E11" w:rsidRPr="007F487E">
        <w:rPr>
          <w:noProof/>
          <w:lang w:val="sr-Latn-CS"/>
        </w:rPr>
        <w:t xml:space="preserve"> </w:t>
      </w:r>
      <w:r>
        <w:rPr>
          <w:noProof/>
          <w:lang w:val="sr-Latn-CS"/>
        </w:rPr>
        <w:t>upravnici</w:t>
      </w:r>
      <w:r w:rsidR="00544E11" w:rsidRPr="007F487E">
        <w:rPr>
          <w:noProof/>
          <w:lang w:val="sr-Latn-CS"/>
        </w:rPr>
        <w:t xml:space="preserve">, </w:t>
      </w:r>
      <w:r>
        <w:rPr>
          <w:noProof/>
          <w:lang w:val="sr-Latn-CS"/>
        </w:rPr>
        <w:t>zaposleni</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organizacije</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takmiči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istom</w:t>
      </w:r>
      <w:r w:rsidR="00544E11" w:rsidRPr="007F487E">
        <w:rPr>
          <w:noProof/>
          <w:lang w:val="sr-Latn-CS"/>
        </w:rPr>
        <w:t xml:space="preserve"> </w:t>
      </w:r>
      <w:r>
        <w:rPr>
          <w:noProof/>
          <w:lang w:val="sr-Latn-CS"/>
        </w:rPr>
        <w:t>rangu</w:t>
      </w:r>
      <w:r w:rsidR="00544E11" w:rsidRPr="007F487E">
        <w:rPr>
          <w:noProof/>
          <w:lang w:val="sr-Latn-CS"/>
        </w:rPr>
        <w:t xml:space="preserve"> </w:t>
      </w:r>
      <w:r>
        <w:rPr>
          <w:noProof/>
          <w:lang w:val="sr-Latn-CS"/>
        </w:rPr>
        <w:t>takmičenja</w:t>
      </w:r>
      <w:r w:rsidR="00544E11" w:rsidRPr="007F487E">
        <w:rPr>
          <w:noProof/>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članovi</w:t>
      </w:r>
      <w:r w:rsidR="00544E11" w:rsidRPr="007F487E">
        <w:rPr>
          <w:noProof/>
          <w:lang w:val="sr-Latn-CS"/>
        </w:rPr>
        <w:t xml:space="preserve"> </w:t>
      </w:r>
      <w:r>
        <w:rPr>
          <w:noProof/>
          <w:lang w:val="sr-Latn-CS"/>
        </w:rPr>
        <w:t>uprave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službena</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službena</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organizacije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upravlja</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ligom</w:t>
      </w:r>
      <w:r w:rsidR="00544E11" w:rsidRPr="007F487E">
        <w:rPr>
          <w:noProof/>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vlasnici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kladionica</w:t>
      </w:r>
      <w:r w:rsidR="00544E11" w:rsidRPr="007F487E">
        <w:rPr>
          <w:noProof/>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sportski</w:t>
      </w:r>
      <w:r w:rsidR="00544E11" w:rsidRPr="007F487E">
        <w:rPr>
          <w:noProof/>
          <w:lang w:val="sr-Latn-CS"/>
        </w:rPr>
        <w:t xml:space="preserve"> </w:t>
      </w:r>
      <w:r>
        <w:rPr>
          <w:noProof/>
          <w:lang w:val="sr-Latn-CS"/>
        </w:rPr>
        <w:t>posrednici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odgovarajućoj</w:t>
      </w:r>
      <w:r w:rsidR="00544E11" w:rsidRPr="007F487E">
        <w:rPr>
          <w:noProof/>
          <w:lang w:val="sr-Latn-CS"/>
        </w:rPr>
        <w:t xml:space="preserve"> </w:t>
      </w:r>
      <w:r>
        <w:rPr>
          <w:noProof/>
          <w:lang w:val="sr-Latn-CS"/>
        </w:rPr>
        <w:t>grani</w:t>
      </w:r>
      <w:r w:rsidR="00544E11" w:rsidRPr="007F487E">
        <w:rPr>
          <w:noProof/>
          <w:lang w:val="sr-Latn-CS"/>
        </w:rPr>
        <w:t xml:space="preserve"> </w:t>
      </w:r>
      <w:r>
        <w:rPr>
          <w:noProof/>
          <w:lang w:val="sr-Latn-CS"/>
        </w:rPr>
        <w:t>sporta</w:t>
      </w:r>
      <w:r w:rsidR="00544E11" w:rsidRPr="007F487E">
        <w:rPr>
          <w:noProof/>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koja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osuđena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krivična</w:t>
      </w:r>
      <w:r w:rsidR="00544E11" w:rsidRPr="007F487E">
        <w:rPr>
          <w:noProof/>
          <w:lang w:val="sr-Latn-CS"/>
        </w:rPr>
        <w:t xml:space="preserve"> </w:t>
      </w:r>
      <w:r>
        <w:rPr>
          <w:noProof/>
          <w:lang w:val="sr-Latn-CS"/>
        </w:rPr>
        <w:t>dela</w:t>
      </w:r>
      <w:r w:rsidR="00544E11" w:rsidRPr="007F487E">
        <w:rPr>
          <w:noProof/>
          <w:lang w:val="sr-Latn-CS"/>
        </w:rPr>
        <w:t xml:space="preserve"> </w:t>
      </w:r>
      <w:r>
        <w:rPr>
          <w:noProof/>
          <w:lang w:val="sr-Latn-CS"/>
        </w:rPr>
        <w:t>protiv</w:t>
      </w:r>
      <w:r w:rsidR="00544E11" w:rsidRPr="007F487E">
        <w:rPr>
          <w:noProof/>
          <w:lang w:val="sr-Latn-CS"/>
        </w:rPr>
        <w:t xml:space="preserve"> </w:t>
      </w:r>
      <w:r>
        <w:rPr>
          <w:noProof/>
          <w:lang w:val="sr-Latn-CS"/>
        </w:rPr>
        <w:t>privrede</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službene</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sledeća</w:t>
      </w:r>
      <w:r w:rsidR="00544E11" w:rsidRPr="007F487E">
        <w:rPr>
          <w:noProof/>
          <w:lang w:val="sr-Latn-CS"/>
        </w:rPr>
        <w:t xml:space="preserve"> </w:t>
      </w:r>
      <w:r>
        <w:rPr>
          <w:noProof/>
          <w:lang w:val="sr-Latn-CS"/>
        </w:rPr>
        <w:t>krivična</w:t>
      </w:r>
      <w:r w:rsidR="00544E11" w:rsidRPr="007F487E">
        <w:rPr>
          <w:noProof/>
          <w:lang w:val="sr-Latn-CS"/>
        </w:rPr>
        <w:t xml:space="preserve"> </w:t>
      </w:r>
      <w:r>
        <w:rPr>
          <w:noProof/>
          <w:lang w:val="sr-Latn-CS"/>
        </w:rPr>
        <w:t>dela</w:t>
      </w:r>
      <w:r w:rsidR="00544E11" w:rsidRPr="007F487E">
        <w:rPr>
          <w:noProof/>
          <w:lang w:val="sr-Latn-CS"/>
        </w:rPr>
        <w:t xml:space="preserve">: </w:t>
      </w:r>
      <w:r>
        <w:rPr>
          <w:noProof/>
          <w:lang w:val="sr-Latn-CS"/>
        </w:rPr>
        <w:t>teško</w:t>
      </w:r>
      <w:r w:rsidR="00544E11" w:rsidRPr="007F487E">
        <w:rPr>
          <w:noProof/>
          <w:lang w:val="sr-Latn-CS"/>
        </w:rPr>
        <w:t xml:space="preserve"> </w:t>
      </w:r>
      <w:r>
        <w:rPr>
          <w:noProof/>
          <w:lang w:val="sr-Latn-CS"/>
        </w:rPr>
        <w:t>ubistvo</w:t>
      </w:r>
      <w:r w:rsidR="00544E11" w:rsidRPr="007F487E">
        <w:rPr>
          <w:noProof/>
          <w:lang w:val="sr-Latn-CS"/>
        </w:rPr>
        <w:t xml:space="preserve">, </w:t>
      </w:r>
      <w:r>
        <w:rPr>
          <w:noProof/>
          <w:lang w:val="sr-Latn-CS"/>
        </w:rPr>
        <w:t>teška</w:t>
      </w:r>
      <w:r w:rsidR="00544E11" w:rsidRPr="007F487E">
        <w:rPr>
          <w:noProof/>
          <w:lang w:val="sr-Latn-CS"/>
        </w:rPr>
        <w:t xml:space="preserve"> </w:t>
      </w:r>
      <w:r>
        <w:rPr>
          <w:noProof/>
          <w:lang w:val="sr-Latn-CS"/>
        </w:rPr>
        <w:t>krađa</w:t>
      </w:r>
      <w:r w:rsidR="00544E11" w:rsidRPr="007F487E">
        <w:rPr>
          <w:noProof/>
          <w:lang w:val="sr-Latn-CS"/>
        </w:rPr>
        <w:t xml:space="preserve">, </w:t>
      </w:r>
      <w:r>
        <w:rPr>
          <w:noProof/>
          <w:lang w:val="sr-Latn-CS"/>
        </w:rPr>
        <w:t>razbojnička</w:t>
      </w:r>
      <w:r w:rsidR="00544E11" w:rsidRPr="007F487E">
        <w:rPr>
          <w:noProof/>
          <w:lang w:val="sr-Latn-CS"/>
        </w:rPr>
        <w:t xml:space="preserve"> </w:t>
      </w:r>
      <w:r>
        <w:rPr>
          <w:noProof/>
          <w:lang w:val="sr-Latn-CS"/>
        </w:rPr>
        <w:t>krađa</w:t>
      </w:r>
      <w:r w:rsidR="00544E11" w:rsidRPr="007F487E">
        <w:rPr>
          <w:noProof/>
          <w:lang w:val="sr-Latn-CS"/>
        </w:rPr>
        <w:t xml:space="preserve">, </w:t>
      </w:r>
      <w:r>
        <w:rPr>
          <w:noProof/>
          <w:lang w:val="sr-Latn-CS"/>
        </w:rPr>
        <w:t>razbojništvo</w:t>
      </w:r>
      <w:r w:rsidR="00544E11" w:rsidRPr="007F487E">
        <w:rPr>
          <w:noProof/>
          <w:lang w:val="sr-Latn-CS"/>
        </w:rPr>
        <w:t xml:space="preserve">, </w:t>
      </w:r>
      <w:r>
        <w:rPr>
          <w:noProof/>
          <w:lang w:val="sr-Latn-CS"/>
        </w:rPr>
        <w:t>utaja</w:t>
      </w:r>
      <w:r w:rsidR="00544E11" w:rsidRPr="007F487E">
        <w:rPr>
          <w:noProof/>
          <w:lang w:val="sr-Latn-CS"/>
        </w:rPr>
        <w:t xml:space="preserve">, </w:t>
      </w:r>
      <w:r>
        <w:rPr>
          <w:noProof/>
          <w:lang w:val="sr-Latn-CS"/>
        </w:rPr>
        <w:t>prevara</w:t>
      </w:r>
      <w:r w:rsidR="00544E11" w:rsidRPr="007F487E">
        <w:rPr>
          <w:noProof/>
          <w:lang w:val="sr-Latn-CS"/>
        </w:rPr>
        <w:t xml:space="preserve">, </w:t>
      </w:r>
      <w:r>
        <w:rPr>
          <w:noProof/>
          <w:lang w:val="sr-Latn-CS"/>
        </w:rPr>
        <w:t>neosnovano</w:t>
      </w:r>
      <w:r w:rsidR="00544E11" w:rsidRPr="007F487E">
        <w:rPr>
          <w:noProof/>
          <w:lang w:val="sr-Latn-CS"/>
        </w:rPr>
        <w:t xml:space="preserve"> </w:t>
      </w:r>
      <w:r>
        <w:rPr>
          <w:noProof/>
          <w:lang w:val="sr-Latn-CS"/>
        </w:rPr>
        <w:t>korišćenje</w:t>
      </w:r>
      <w:r w:rsidR="00544E11" w:rsidRPr="007F487E">
        <w:rPr>
          <w:noProof/>
          <w:lang w:val="sr-Latn-CS"/>
        </w:rPr>
        <w:t xml:space="preserve"> </w:t>
      </w:r>
      <w:r>
        <w:rPr>
          <w:noProof/>
          <w:lang w:val="sr-Latn-CS"/>
        </w:rPr>
        <w:t>kredita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druge</w:t>
      </w:r>
      <w:r w:rsidR="00544E11" w:rsidRPr="007F487E">
        <w:rPr>
          <w:noProof/>
          <w:lang w:val="sr-Latn-CS"/>
        </w:rPr>
        <w:t xml:space="preserve"> </w:t>
      </w:r>
      <w:r>
        <w:rPr>
          <w:noProof/>
          <w:lang w:val="sr-Latn-CS"/>
        </w:rPr>
        <w:t>pogodnosti</w:t>
      </w:r>
      <w:r w:rsidR="00544E11" w:rsidRPr="007F487E">
        <w:rPr>
          <w:noProof/>
          <w:lang w:val="sr-Latn-CS"/>
        </w:rPr>
        <w:t xml:space="preserve">, </w:t>
      </w:r>
      <w:r>
        <w:rPr>
          <w:noProof/>
          <w:lang w:val="sr-Latn-CS"/>
        </w:rPr>
        <w:t>iznuda</w:t>
      </w:r>
      <w:r w:rsidR="00544E11" w:rsidRPr="007F487E">
        <w:rPr>
          <w:noProof/>
          <w:lang w:val="sr-Latn-CS"/>
        </w:rPr>
        <w:t xml:space="preserve">, </w:t>
      </w:r>
      <w:r>
        <w:rPr>
          <w:noProof/>
          <w:lang w:val="sr-Latn-CS"/>
        </w:rPr>
        <w:t>ucena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zelenaštvo</w:t>
      </w:r>
      <w:r w:rsidR="00544E11" w:rsidRPr="007F487E">
        <w:rPr>
          <w:noProof/>
          <w:lang w:val="sr-Latn-CS"/>
        </w:rPr>
        <w:t>,</w:t>
      </w:r>
      <w:r w:rsidR="003C77BE" w:rsidRPr="007F487E">
        <w:rPr>
          <w:noProof/>
          <w:lang w:val="sr-Latn-CS"/>
        </w:rPr>
        <w:t xml:space="preserve"> </w:t>
      </w:r>
      <w:r>
        <w:rPr>
          <w:noProof/>
          <w:lang w:val="sr-Latn-CS"/>
        </w:rPr>
        <w:t>omogućavanje</w:t>
      </w:r>
      <w:r w:rsidR="003C77BE" w:rsidRPr="007F487E">
        <w:rPr>
          <w:noProof/>
          <w:lang w:val="sr-Latn-CS"/>
        </w:rPr>
        <w:t xml:space="preserve"> </w:t>
      </w:r>
      <w:r>
        <w:rPr>
          <w:noProof/>
          <w:lang w:val="sr-Latn-CS"/>
        </w:rPr>
        <w:t>upotrebe</w:t>
      </w:r>
      <w:r w:rsidR="003C77BE" w:rsidRPr="007F487E">
        <w:rPr>
          <w:noProof/>
          <w:lang w:val="sr-Latn-CS"/>
        </w:rPr>
        <w:t xml:space="preserve"> </w:t>
      </w:r>
      <w:r>
        <w:rPr>
          <w:noProof/>
          <w:lang w:val="sr-Latn-CS"/>
        </w:rPr>
        <w:t>doping</w:t>
      </w:r>
      <w:r w:rsidR="003C77BE" w:rsidRPr="007F487E">
        <w:rPr>
          <w:noProof/>
          <w:lang w:val="sr-Latn-CS"/>
        </w:rPr>
        <w:t xml:space="preserve"> </w:t>
      </w:r>
      <w:r>
        <w:rPr>
          <w:noProof/>
          <w:lang w:val="sr-Latn-CS"/>
        </w:rPr>
        <w:t>sredstava</w:t>
      </w:r>
      <w:r w:rsidR="003C77BE" w:rsidRPr="007F487E">
        <w:rPr>
          <w:noProof/>
          <w:lang w:val="sr-Latn-CS"/>
        </w:rPr>
        <w:t xml:space="preserve">, </w:t>
      </w:r>
      <w:r>
        <w:rPr>
          <w:noProof/>
          <w:lang w:val="sr-Latn-CS"/>
        </w:rPr>
        <w:t>neovlašćena</w:t>
      </w:r>
      <w:r w:rsidR="003C77BE" w:rsidRPr="007F487E">
        <w:rPr>
          <w:noProof/>
          <w:lang w:val="sr-Latn-CS"/>
        </w:rPr>
        <w:t xml:space="preserve"> </w:t>
      </w:r>
      <w:r>
        <w:rPr>
          <w:noProof/>
          <w:lang w:val="sr-Latn-CS"/>
        </w:rPr>
        <w:t>proizvodnja</w:t>
      </w:r>
      <w:r w:rsidR="003C77BE" w:rsidRPr="007F487E">
        <w:rPr>
          <w:noProof/>
          <w:lang w:val="sr-Latn-CS"/>
        </w:rPr>
        <w:t xml:space="preserve"> </w:t>
      </w:r>
      <w:r>
        <w:rPr>
          <w:noProof/>
          <w:lang w:val="sr-Latn-CS"/>
        </w:rPr>
        <w:t>i</w:t>
      </w:r>
      <w:r w:rsidR="003C77BE" w:rsidRPr="007F487E">
        <w:rPr>
          <w:noProof/>
          <w:lang w:val="sr-Latn-CS"/>
        </w:rPr>
        <w:t xml:space="preserve"> </w:t>
      </w:r>
      <w:r>
        <w:rPr>
          <w:noProof/>
          <w:lang w:val="sr-Latn-CS"/>
        </w:rPr>
        <w:t>stavljanje</w:t>
      </w:r>
      <w:r w:rsidR="003C77BE" w:rsidRPr="007F487E">
        <w:rPr>
          <w:noProof/>
          <w:lang w:val="sr-Latn-CS"/>
        </w:rPr>
        <w:t xml:space="preserve"> </w:t>
      </w:r>
      <w:r>
        <w:rPr>
          <w:noProof/>
          <w:lang w:val="sr-Latn-CS"/>
        </w:rPr>
        <w:t>u</w:t>
      </w:r>
      <w:r w:rsidR="003C77BE" w:rsidRPr="007F487E">
        <w:rPr>
          <w:noProof/>
          <w:lang w:val="sr-Latn-CS"/>
        </w:rPr>
        <w:t xml:space="preserve"> </w:t>
      </w:r>
      <w:r>
        <w:rPr>
          <w:noProof/>
          <w:lang w:val="sr-Latn-CS"/>
        </w:rPr>
        <w:t>promet</w:t>
      </w:r>
      <w:r w:rsidR="003C77BE" w:rsidRPr="007F487E">
        <w:rPr>
          <w:noProof/>
          <w:lang w:val="sr-Latn-CS"/>
        </w:rPr>
        <w:t xml:space="preserve"> </w:t>
      </w:r>
      <w:r>
        <w:rPr>
          <w:noProof/>
          <w:lang w:val="sr-Latn-CS"/>
        </w:rPr>
        <w:t>doping</w:t>
      </w:r>
      <w:r w:rsidR="003C77BE" w:rsidRPr="007F487E">
        <w:rPr>
          <w:noProof/>
          <w:lang w:val="sr-Latn-CS"/>
        </w:rPr>
        <w:t xml:space="preserve"> </w:t>
      </w:r>
      <w:r>
        <w:rPr>
          <w:noProof/>
          <w:lang w:val="sr-Latn-CS"/>
        </w:rPr>
        <w:t>sredstava</w:t>
      </w:r>
      <w:r w:rsidR="003C77BE" w:rsidRPr="007F487E">
        <w:rPr>
          <w:noProof/>
          <w:lang w:val="sr-Latn-CS"/>
        </w:rPr>
        <w:t xml:space="preserve">, </w:t>
      </w:r>
      <w:r>
        <w:rPr>
          <w:noProof/>
          <w:lang w:val="sr-Latn-CS"/>
        </w:rPr>
        <w:t>nasilničko</w:t>
      </w:r>
      <w:r w:rsidR="00593530" w:rsidRPr="007F487E">
        <w:rPr>
          <w:noProof/>
          <w:lang w:val="sr-Latn-CS"/>
        </w:rPr>
        <w:t xml:space="preserve"> </w:t>
      </w:r>
      <w:r>
        <w:rPr>
          <w:noProof/>
          <w:lang w:val="sr-Latn-CS"/>
        </w:rPr>
        <w:t>ponašanje</w:t>
      </w:r>
      <w:r w:rsidR="00593530" w:rsidRPr="007F487E">
        <w:rPr>
          <w:noProof/>
          <w:lang w:val="sr-Latn-CS"/>
        </w:rPr>
        <w:t xml:space="preserve"> </w:t>
      </w:r>
      <w:r>
        <w:rPr>
          <w:noProof/>
          <w:lang w:val="sr-Latn-CS"/>
        </w:rPr>
        <w:t>na</w:t>
      </w:r>
      <w:r w:rsidR="00593530" w:rsidRPr="007F487E">
        <w:rPr>
          <w:noProof/>
          <w:lang w:val="sr-Latn-CS"/>
        </w:rPr>
        <w:t xml:space="preserve"> </w:t>
      </w:r>
      <w:r>
        <w:rPr>
          <w:noProof/>
          <w:lang w:val="sr-Latn-CS"/>
        </w:rPr>
        <w:t>sportskoj</w:t>
      </w:r>
      <w:r w:rsidR="00593530" w:rsidRPr="007F487E">
        <w:rPr>
          <w:noProof/>
          <w:lang w:val="sr-Latn-CS"/>
        </w:rPr>
        <w:t xml:space="preserve"> </w:t>
      </w:r>
      <w:r>
        <w:rPr>
          <w:noProof/>
          <w:lang w:val="sr-Latn-CS"/>
        </w:rPr>
        <w:t>priredbi</w:t>
      </w:r>
      <w:r w:rsidR="00593530" w:rsidRPr="007F487E">
        <w:rPr>
          <w:noProof/>
          <w:lang w:val="sr-Latn-CS"/>
        </w:rPr>
        <w:t xml:space="preserve"> </w:t>
      </w:r>
      <w:r>
        <w:rPr>
          <w:noProof/>
          <w:lang w:val="sr-Latn-CS"/>
        </w:rPr>
        <w:t>ili</w:t>
      </w:r>
      <w:r w:rsidR="00593530" w:rsidRPr="007F487E">
        <w:rPr>
          <w:noProof/>
          <w:lang w:val="sr-Latn-CS"/>
        </w:rPr>
        <w:t xml:space="preserve"> </w:t>
      </w:r>
      <w:r>
        <w:rPr>
          <w:noProof/>
          <w:lang w:val="sr-Latn-CS"/>
        </w:rPr>
        <w:t>javnom</w:t>
      </w:r>
      <w:r w:rsidR="00593530" w:rsidRPr="007F487E">
        <w:rPr>
          <w:noProof/>
          <w:lang w:val="sr-Latn-CS"/>
        </w:rPr>
        <w:t xml:space="preserve"> </w:t>
      </w:r>
      <w:r>
        <w:rPr>
          <w:noProof/>
          <w:lang w:val="sr-Latn-CS"/>
        </w:rPr>
        <w:t>skupu</w:t>
      </w:r>
      <w:r w:rsidR="00B108C9" w:rsidRPr="007F487E">
        <w:rPr>
          <w:noProof/>
          <w:lang w:val="sr-Latn-CS"/>
        </w:rPr>
        <w:t xml:space="preserve"> </w:t>
      </w:r>
      <w:r>
        <w:rPr>
          <w:noProof/>
          <w:lang w:val="sr-Latn-CS"/>
        </w:rPr>
        <w:t>i</w:t>
      </w:r>
      <w:r w:rsidR="00B108C9" w:rsidRPr="007F487E">
        <w:rPr>
          <w:noProof/>
          <w:lang w:val="sr-Latn-CS"/>
        </w:rPr>
        <w:t xml:space="preserve"> </w:t>
      </w:r>
      <w:r w:rsidR="00593530" w:rsidRPr="007F487E">
        <w:rPr>
          <w:noProof/>
          <w:lang w:val="sr-Latn-CS"/>
        </w:rPr>
        <w:t xml:space="preserve"> </w:t>
      </w:r>
      <w:r>
        <w:rPr>
          <w:noProof/>
          <w:lang w:val="sr-Latn-CS"/>
        </w:rPr>
        <w:t>dogovaranje</w:t>
      </w:r>
      <w:r w:rsidR="00B108C9" w:rsidRPr="007F487E">
        <w:rPr>
          <w:noProof/>
          <w:lang w:val="sr-Latn-CS"/>
        </w:rPr>
        <w:t xml:space="preserve"> </w:t>
      </w:r>
      <w:r>
        <w:rPr>
          <w:noProof/>
          <w:lang w:val="sr-Latn-CS"/>
        </w:rPr>
        <w:t>ishoda</w:t>
      </w:r>
      <w:r w:rsidR="00B108C9" w:rsidRPr="007F487E">
        <w:rPr>
          <w:noProof/>
          <w:lang w:val="sr-Latn-CS"/>
        </w:rPr>
        <w:t xml:space="preserve"> </w:t>
      </w:r>
      <w:r>
        <w:rPr>
          <w:noProof/>
          <w:lang w:val="sr-Latn-CS"/>
        </w:rPr>
        <w:t>takmičenja</w:t>
      </w:r>
      <w:r w:rsidR="00B560A7" w:rsidRPr="007F487E">
        <w:rPr>
          <w:noProof/>
          <w:lang w:val="sr-Latn-CS"/>
        </w:rPr>
        <w:t xml:space="preserve">, </w:t>
      </w:r>
      <w:r>
        <w:rPr>
          <w:noProof/>
          <w:lang w:val="sr-Latn-CS"/>
        </w:rPr>
        <w:t>dok</w:t>
      </w:r>
      <w:r w:rsidR="00B560A7" w:rsidRPr="007F487E">
        <w:rPr>
          <w:noProof/>
          <w:lang w:val="sr-Latn-CS"/>
        </w:rPr>
        <w:t xml:space="preserve"> </w:t>
      </w:r>
      <w:r>
        <w:rPr>
          <w:noProof/>
          <w:lang w:val="sr-Latn-CS"/>
        </w:rPr>
        <w:t>traju</w:t>
      </w:r>
      <w:r w:rsidR="00B560A7" w:rsidRPr="007F487E">
        <w:rPr>
          <w:noProof/>
          <w:lang w:val="sr-Latn-CS"/>
        </w:rPr>
        <w:t xml:space="preserve"> </w:t>
      </w:r>
      <w:r>
        <w:rPr>
          <w:noProof/>
          <w:lang w:val="sr-Latn-CS"/>
        </w:rPr>
        <w:t>pravne</w:t>
      </w:r>
      <w:r w:rsidR="00B560A7" w:rsidRPr="007F487E">
        <w:rPr>
          <w:noProof/>
          <w:lang w:val="sr-Latn-CS"/>
        </w:rPr>
        <w:t xml:space="preserve"> </w:t>
      </w:r>
      <w:r>
        <w:rPr>
          <w:noProof/>
          <w:lang w:val="sr-Latn-CS"/>
        </w:rPr>
        <w:t>posledice</w:t>
      </w:r>
      <w:r w:rsidR="00B560A7" w:rsidRPr="007F487E">
        <w:rPr>
          <w:noProof/>
          <w:lang w:val="sr-Latn-CS"/>
        </w:rPr>
        <w:t xml:space="preserve"> </w:t>
      </w:r>
      <w:r>
        <w:rPr>
          <w:noProof/>
          <w:lang w:val="sr-Latn-CS"/>
        </w:rPr>
        <w:t>osude</w:t>
      </w:r>
      <w:r w:rsidR="00544E11" w:rsidRPr="007F487E">
        <w:rPr>
          <w:noProof/>
          <w:lang w:val="sr-Latn-CS"/>
        </w:rPr>
        <w:t>;</w:t>
      </w:r>
    </w:p>
    <w:p w:rsidR="00544E11" w:rsidRPr="007F487E" w:rsidRDefault="007F487E" w:rsidP="00BA2DAB">
      <w:pPr>
        <w:numPr>
          <w:ilvl w:val="0"/>
          <w:numId w:val="16"/>
        </w:numPr>
        <w:tabs>
          <w:tab w:val="left" w:pos="0"/>
        </w:tabs>
        <w:ind w:left="0" w:firstLine="720"/>
        <w:rPr>
          <w:noProof/>
          <w:lang w:val="sr-Latn-CS"/>
        </w:rPr>
      </w:pPr>
      <w:r>
        <w:rPr>
          <w:noProof/>
          <w:lang w:val="sr-Latn-CS"/>
        </w:rPr>
        <w:t>koja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biti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privrednih</w:t>
      </w:r>
      <w:r w:rsidR="00544E11" w:rsidRPr="007F487E">
        <w:rPr>
          <w:noProof/>
          <w:lang w:val="sr-Latn-CS"/>
        </w:rPr>
        <w:t xml:space="preserve"> </w:t>
      </w:r>
      <w:r>
        <w:rPr>
          <w:noProof/>
          <w:lang w:val="sr-Latn-CS"/>
        </w:rPr>
        <w:t>društava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uređen</w:t>
      </w:r>
      <w:r w:rsidR="00544E11" w:rsidRPr="007F487E">
        <w:rPr>
          <w:noProof/>
          <w:lang w:val="sr-Latn-CS"/>
        </w:rPr>
        <w:t xml:space="preserve"> </w:t>
      </w:r>
      <w:r>
        <w:rPr>
          <w:noProof/>
          <w:lang w:val="sr-Latn-CS"/>
        </w:rPr>
        <w:t>sukob</w:t>
      </w:r>
      <w:r w:rsidR="00544E11" w:rsidRPr="007F487E">
        <w:rPr>
          <w:noProof/>
          <w:lang w:val="sr-Latn-CS"/>
        </w:rPr>
        <w:t xml:space="preserve"> </w:t>
      </w:r>
      <w:r>
        <w:rPr>
          <w:noProof/>
          <w:lang w:val="sr-Latn-CS"/>
        </w:rPr>
        <w:t>interesa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obavljanju</w:t>
      </w:r>
      <w:r w:rsidR="00544E11" w:rsidRPr="007F487E">
        <w:rPr>
          <w:noProof/>
          <w:lang w:val="sr-Latn-CS"/>
        </w:rPr>
        <w:t xml:space="preserve"> </w:t>
      </w:r>
      <w:r>
        <w:rPr>
          <w:noProof/>
          <w:lang w:val="sr-Latn-CS"/>
        </w:rPr>
        <w:t>javnih</w:t>
      </w:r>
      <w:r w:rsidR="00544E11" w:rsidRPr="007F487E">
        <w:rPr>
          <w:noProof/>
          <w:lang w:val="sr-Latn-CS"/>
        </w:rPr>
        <w:t xml:space="preserve"> </w:t>
      </w:r>
      <w:r>
        <w:rPr>
          <w:noProof/>
          <w:lang w:val="sr-Latn-CS"/>
        </w:rPr>
        <w:t>dužnosti</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34.</w:t>
      </w:r>
    </w:p>
    <w:p w:rsidR="00544E11" w:rsidRPr="007F487E" w:rsidRDefault="007F487E" w:rsidP="00300D2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nesaglasnosti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odredaba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35.</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učlanjene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ugovorom</w:t>
      </w:r>
      <w:r w:rsidR="00544E11" w:rsidRPr="007F487E">
        <w:rPr>
          <w:noProof/>
          <w:lang w:val="sr-Latn-CS"/>
        </w:rPr>
        <w:t xml:space="preserve"> </w:t>
      </w:r>
      <w:r>
        <w:rPr>
          <w:noProof/>
          <w:lang w:val="sr-Latn-CS"/>
        </w:rPr>
        <w:t>angažovane</w:t>
      </w:r>
      <w:r w:rsidR="00544E11" w:rsidRPr="007F487E">
        <w:rPr>
          <w:noProof/>
          <w:lang w:val="sr-Latn-CS"/>
        </w:rPr>
        <w:t xml:space="preserve"> </w:t>
      </w:r>
      <w:r>
        <w:rPr>
          <w:noProof/>
          <w:lang w:val="sr-Latn-CS"/>
        </w:rPr>
        <w:t>sportiste</w:t>
      </w:r>
      <w:r w:rsidR="00544E11" w:rsidRPr="007F487E">
        <w:rPr>
          <w:noProof/>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angažovane</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stručnjake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zavisnosti</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vrste</w:t>
      </w:r>
      <w:r w:rsidR="00544E11" w:rsidRPr="007F487E">
        <w:rPr>
          <w:noProof/>
          <w:lang w:val="sr-Latn-CS"/>
        </w:rPr>
        <w:t xml:space="preserve"> </w:t>
      </w:r>
      <w:r>
        <w:rPr>
          <w:noProof/>
          <w:lang w:val="sr-Latn-CS"/>
        </w:rPr>
        <w:t>delatnosti</w:t>
      </w:r>
      <w:r w:rsidR="00544E11" w:rsidRPr="007F487E">
        <w:rPr>
          <w:noProof/>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obezbeđen</w:t>
      </w:r>
      <w:r w:rsidR="00544E11" w:rsidRPr="007F487E">
        <w:rPr>
          <w:noProof/>
          <w:lang w:val="sr-Latn-CS"/>
        </w:rPr>
        <w:t xml:space="preserve"> </w:t>
      </w:r>
      <w:r>
        <w:rPr>
          <w:noProof/>
          <w:lang w:val="sr-Latn-CS"/>
        </w:rPr>
        <w:t>odgovarajući</w:t>
      </w:r>
      <w:r w:rsidR="00544E11" w:rsidRPr="007F487E">
        <w:rPr>
          <w:noProof/>
          <w:lang w:val="sr-Latn-CS"/>
        </w:rPr>
        <w:t xml:space="preserve"> </w:t>
      </w:r>
      <w:r>
        <w:rPr>
          <w:noProof/>
          <w:lang w:val="sr-Latn-CS"/>
        </w:rPr>
        <w:t>prostor</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objekte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sportsku</w:t>
      </w:r>
      <w:r w:rsidR="00544E11" w:rsidRPr="007F487E">
        <w:rPr>
          <w:noProof/>
          <w:lang w:val="sr-Latn-CS"/>
        </w:rPr>
        <w:t xml:space="preserve"> </w:t>
      </w:r>
      <w:r>
        <w:rPr>
          <w:noProof/>
          <w:lang w:val="sr-Latn-CS"/>
        </w:rPr>
        <w:t>opremu</w:t>
      </w:r>
      <w:r w:rsidR="00544E11" w:rsidRPr="007F487E">
        <w:rPr>
          <w:noProof/>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odgovarajuću</w:t>
      </w:r>
      <w:r w:rsidR="00544E11" w:rsidRPr="007F487E">
        <w:rPr>
          <w:noProof/>
          <w:lang w:val="sr-Latn-CS"/>
        </w:rPr>
        <w:t xml:space="preserve"> </w:t>
      </w:r>
      <w:r>
        <w:rPr>
          <w:noProof/>
          <w:lang w:val="sr-Latn-CS"/>
        </w:rPr>
        <w:t>unutrašnju</w:t>
      </w:r>
      <w:r w:rsidR="00544E11" w:rsidRPr="007F487E">
        <w:rPr>
          <w:noProof/>
          <w:lang w:val="sr-Latn-CS"/>
        </w:rPr>
        <w:t xml:space="preserve"> </w:t>
      </w:r>
      <w:r>
        <w:rPr>
          <w:noProof/>
          <w:lang w:val="sr-Latn-CS"/>
        </w:rPr>
        <w:t>organizaciju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finansijska</w:t>
      </w:r>
      <w:r w:rsidR="00544E11" w:rsidRPr="007F487E">
        <w:rPr>
          <w:noProof/>
          <w:lang w:val="sr-Latn-CS"/>
        </w:rPr>
        <w:t xml:space="preserve"> </w:t>
      </w:r>
      <w:r>
        <w:rPr>
          <w:noProof/>
          <w:lang w:val="sr-Latn-CS"/>
        </w:rPr>
        <w:t>sredstva</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učestvuje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takmičenjima</w:t>
      </w:r>
      <w:r w:rsidR="00544E11" w:rsidRPr="007F487E">
        <w:rPr>
          <w:noProof/>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osiguranu</w:t>
      </w:r>
      <w:r w:rsidR="00544E11" w:rsidRPr="007F487E">
        <w:rPr>
          <w:noProof/>
          <w:lang w:val="sr-Latn-CS"/>
        </w:rPr>
        <w:t xml:space="preserve"> </w:t>
      </w:r>
      <w:r>
        <w:rPr>
          <w:noProof/>
          <w:lang w:val="sr-Latn-CS"/>
        </w:rPr>
        <w:t>bezbednost</w:t>
      </w:r>
      <w:r w:rsidR="00544E11" w:rsidRPr="007F487E">
        <w:rPr>
          <w:noProof/>
          <w:lang w:val="sr-Latn-CS"/>
        </w:rPr>
        <w:t xml:space="preserve"> </w:t>
      </w:r>
      <w:r>
        <w:rPr>
          <w:noProof/>
          <w:lang w:val="sr-Latn-CS"/>
        </w:rPr>
        <w:t>sportista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drugih</w:t>
      </w:r>
      <w:r w:rsidR="00544E11" w:rsidRPr="007F487E">
        <w:rPr>
          <w:noProof/>
          <w:lang w:val="sr-Latn-CS"/>
        </w:rPr>
        <w:t xml:space="preserve"> </w:t>
      </w:r>
      <w:r>
        <w:rPr>
          <w:noProof/>
          <w:lang w:val="sr-Latn-CS"/>
        </w:rPr>
        <w:t>učesnika</w:t>
      </w:r>
      <w:r w:rsidR="00544E11" w:rsidRPr="007F487E">
        <w:rPr>
          <w:noProof/>
          <w:lang w:val="sr-Latn-CS"/>
        </w:rPr>
        <w:t xml:space="preserve"> </w:t>
      </w:r>
      <w:r>
        <w:rPr>
          <w:noProof/>
          <w:lang w:val="sr-Latn-CS"/>
        </w:rPr>
        <w:t>pri</w:t>
      </w:r>
      <w:r w:rsidR="00544E11" w:rsidRPr="007F487E">
        <w:rPr>
          <w:noProof/>
          <w:lang w:val="sr-Latn-CS"/>
        </w:rPr>
        <w:t xml:space="preserve"> </w:t>
      </w:r>
      <w:r>
        <w:rPr>
          <w:noProof/>
          <w:lang w:val="sr-Latn-CS"/>
        </w:rPr>
        <w:t>obavljanju</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delatnosti</w:t>
      </w:r>
      <w:r w:rsidR="00544E11" w:rsidRPr="007F487E">
        <w:rPr>
          <w:noProof/>
          <w:lang w:val="sr-Latn-CS"/>
        </w:rPr>
        <w:t>.</w:t>
      </w:r>
    </w:p>
    <w:p w:rsidR="00544E11" w:rsidRPr="007F487E" w:rsidRDefault="007F487E" w:rsidP="00821222">
      <w:pPr>
        <w:numPr>
          <w:ilvl w:val="0"/>
          <w:numId w:val="7"/>
        </w:numPr>
        <w:tabs>
          <w:tab w:val="clear" w:pos="1695"/>
          <w:tab w:val="left" w:pos="0"/>
        </w:tabs>
        <w:ind w:left="0" w:firstLine="720"/>
        <w:rPr>
          <w:noProof/>
          <w:lang w:val="sr-Latn-CS"/>
        </w:rPr>
      </w:pPr>
      <w:r>
        <w:rPr>
          <w:noProof/>
          <w:lang w:val="sr-Latn-CS"/>
        </w:rPr>
        <w:t>odgovarajući</w:t>
      </w:r>
      <w:r w:rsidR="00544E11" w:rsidRPr="007F487E">
        <w:rPr>
          <w:noProof/>
          <w:lang w:val="sr-Latn-CS"/>
        </w:rPr>
        <w:t xml:space="preserve"> </w:t>
      </w:r>
      <w:r>
        <w:rPr>
          <w:noProof/>
          <w:lang w:val="sr-Latn-CS"/>
        </w:rPr>
        <w:t>broj</w:t>
      </w:r>
      <w:r w:rsidR="00544E11" w:rsidRPr="007F487E">
        <w:rPr>
          <w:noProof/>
          <w:lang w:val="sr-Latn-CS"/>
        </w:rPr>
        <w:t xml:space="preserve"> </w:t>
      </w:r>
      <w:r>
        <w:rPr>
          <w:noProof/>
          <w:lang w:val="sr-Latn-CS"/>
        </w:rPr>
        <w:t>životinja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sportu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kojem</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životinje</w:t>
      </w:r>
      <w:r w:rsidR="00544E11" w:rsidRPr="007F487E">
        <w:rPr>
          <w:noProof/>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klub</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klub</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kontinuirano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potvrde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Ispunjenost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inspekcijskog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uložiti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žalba</w:t>
      </w:r>
      <w:r w:rsidR="00C0219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967689"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9676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klub</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w:t>
      </w:r>
      <w:r w:rsidR="00544E11" w:rsidRPr="007F487E">
        <w:rPr>
          <w:rFonts w:ascii="Times New Roman" w:hAnsi="Times New Roman" w:cs="Times New Roman"/>
          <w:noProof/>
          <w:sz w:val="24"/>
          <w:szCs w:val="24"/>
          <w:lang w:val="sr-Latn-CS"/>
        </w:rPr>
        <w:t>: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klub</w:t>
      </w:r>
      <w:r w:rsidR="00544E11" w:rsidRPr="007F487E">
        <w:rPr>
          <w:rFonts w:ascii="Times New Roman" w:hAnsi="Times New Roman" w:cs="Times New Roman"/>
          <w:noProof/>
          <w:sz w:val="24"/>
          <w:szCs w:val="24"/>
          <w:lang w:val="sr-Latn-CS"/>
        </w:rPr>
        <w:t>”.</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CB257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CB257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CB257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544E11" w:rsidP="00821222">
      <w:pPr>
        <w:pStyle w:val="Clan"/>
        <w:tabs>
          <w:tab w:val="left" w:pos="0"/>
        </w:tabs>
        <w:rPr>
          <w:noProof/>
          <w:lang w:val="sr-Latn-CS"/>
        </w:rPr>
      </w:pPr>
      <w:r w:rsidRPr="007F487E">
        <w:rPr>
          <w:noProof/>
          <w:lang w:val="sr-Latn-CS"/>
        </w:rPr>
        <w:t xml:space="preserve">2.1.1. </w:t>
      </w:r>
      <w:r w:rsidR="007F487E">
        <w:rPr>
          <w:noProof/>
          <w:lang w:val="sr-Latn-CS"/>
        </w:rPr>
        <w:t>Sportsko</w:t>
      </w:r>
      <w:r w:rsidRPr="007F487E">
        <w:rPr>
          <w:noProof/>
          <w:lang w:val="sr-Latn-CS"/>
        </w:rPr>
        <w:t xml:space="preserve"> </w:t>
      </w:r>
      <w:r w:rsidR="007F487E">
        <w:rPr>
          <w:noProof/>
          <w:lang w:val="sr-Latn-CS"/>
        </w:rPr>
        <w:t>udruženje</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36.</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dobrovoljna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nedobitna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zasnovana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slobodi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zajedničkog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spontana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povezivanja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ortakluku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37.</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sekcija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podružnica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Ogranak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organizacioni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Osnivanje</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38.</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Osnivač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potpuno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unutrašnje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vojnih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policije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unutrašnje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vojna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policijska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unutrašnje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vojske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policije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izvan</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vojske</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policije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39.</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usvajanjem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potpisivanjem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izborom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zastupanje</w:t>
      </w:r>
      <w:r w:rsidR="00544E11" w:rsidRPr="007F487E">
        <w:rPr>
          <w:rFonts w:ascii="Times New Roman" w:hAnsi="Times New Roman" w:cs="Times New Roman"/>
          <w:noProof/>
          <w:sz w:val="24"/>
          <w:szCs w:val="24"/>
          <w:lang w:val="sr-Latn-CS"/>
        </w:rPr>
        <w:t>.</w:t>
      </w:r>
    </w:p>
    <w:p w:rsidR="00235BA8"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Osnivački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sačinjava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formi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formu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w:t>
      </w:r>
    </w:p>
    <w:p w:rsidR="00544E11" w:rsidRPr="007F487E" w:rsidRDefault="007F487E" w:rsidP="00235BA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Osnivački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overen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Opšti</w:t>
      </w:r>
      <w:r w:rsidR="00544E11" w:rsidRPr="007F487E">
        <w:rPr>
          <w:noProof/>
          <w:lang w:val="sr-Latn-CS"/>
        </w:rPr>
        <w:t xml:space="preserve"> </w:t>
      </w:r>
      <w:r>
        <w:rPr>
          <w:noProof/>
          <w:lang w:val="sr-Latn-CS"/>
        </w:rPr>
        <w:t>akti</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40.</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naziv</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sedište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ciljevi</w:t>
      </w:r>
      <w:r w:rsidR="00544E11" w:rsidRPr="007F487E">
        <w:rPr>
          <w:noProof/>
          <w:lang w:val="sr-Latn-CS"/>
        </w:rPr>
        <w:t xml:space="preserve">, </w:t>
      </w:r>
      <w:r>
        <w:rPr>
          <w:noProof/>
          <w:lang w:val="sr-Latn-CS"/>
        </w:rPr>
        <w:t>sadržaj</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određenje</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grane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discipline</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kojoj</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ostvaruju</w:t>
      </w:r>
      <w:r w:rsidR="00544E11" w:rsidRPr="007F487E">
        <w:rPr>
          <w:noProof/>
          <w:lang w:val="sr-Latn-CS"/>
        </w:rPr>
        <w:t xml:space="preserve"> </w:t>
      </w:r>
      <w:r>
        <w:rPr>
          <w:noProof/>
          <w:lang w:val="sr-Latn-CS"/>
        </w:rPr>
        <w:t>sportski</w:t>
      </w:r>
      <w:r w:rsidR="00544E11" w:rsidRPr="007F487E">
        <w:rPr>
          <w:noProof/>
          <w:lang w:val="sr-Latn-CS"/>
        </w:rPr>
        <w:t xml:space="preserve"> </w:t>
      </w:r>
      <w:r>
        <w:rPr>
          <w:noProof/>
          <w:lang w:val="sr-Latn-CS"/>
        </w:rPr>
        <w:t>ciljevi</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organi</w:t>
      </w:r>
      <w:r w:rsidR="00544E11" w:rsidRPr="007F487E">
        <w:rPr>
          <w:noProof/>
          <w:lang w:val="sr-Latn-CS"/>
        </w:rPr>
        <w:t xml:space="preserve">, </w:t>
      </w:r>
      <w:r>
        <w:rPr>
          <w:noProof/>
          <w:lang w:val="sr-Latn-CS"/>
        </w:rPr>
        <w:t>njihova</w:t>
      </w:r>
      <w:r w:rsidR="00544E11" w:rsidRPr="007F487E">
        <w:rPr>
          <w:noProof/>
          <w:lang w:val="sr-Latn-CS"/>
        </w:rPr>
        <w:t xml:space="preserve"> </w:t>
      </w:r>
      <w:r>
        <w:rPr>
          <w:noProof/>
          <w:lang w:val="sr-Latn-CS"/>
        </w:rPr>
        <w:t>ovlašćenja</w:t>
      </w:r>
      <w:r w:rsidR="00544E11" w:rsidRPr="007F487E">
        <w:rPr>
          <w:noProof/>
          <w:lang w:val="sr-Latn-CS"/>
        </w:rPr>
        <w:t xml:space="preserve">, </w:t>
      </w:r>
      <w:r>
        <w:rPr>
          <w:noProof/>
          <w:lang w:val="sr-Latn-CS"/>
        </w:rPr>
        <w:t>način</w:t>
      </w:r>
      <w:r w:rsidR="00544E11" w:rsidRPr="007F487E">
        <w:rPr>
          <w:noProof/>
          <w:lang w:val="sr-Latn-CS"/>
        </w:rPr>
        <w:t xml:space="preserve"> </w:t>
      </w:r>
      <w:r>
        <w:rPr>
          <w:noProof/>
          <w:lang w:val="sr-Latn-CS"/>
        </w:rPr>
        <w:t>izbora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razrešenja</w:t>
      </w:r>
      <w:r w:rsidR="00544E11" w:rsidRPr="007F487E">
        <w:rPr>
          <w:noProof/>
          <w:lang w:val="sr-Latn-CS"/>
        </w:rPr>
        <w:t xml:space="preserve">, </w:t>
      </w:r>
      <w:r>
        <w:rPr>
          <w:noProof/>
          <w:lang w:val="sr-Latn-CS"/>
        </w:rPr>
        <w:t>trajanje</w:t>
      </w:r>
      <w:r w:rsidR="00544E11" w:rsidRPr="007F487E">
        <w:rPr>
          <w:noProof/>
          <w:lang w:val="sr-Latn-CS"/>
        </w:rPr>
        <w:t xml:space="preserve"> </w:t>
      </w:r>
      <w:r>
        <w:rPr>
          <w:noProof/>
          <w:lang w:val="sr-Latn-CS"/>
        </w:rPr>
        <w:t>mandata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način</w:t>
      </w:r>
      <w:r w:rsidR="00544E11" w:rsidRPr="007F487E">
        <w:rPr>
          <w:noProof/>
          <w:lang w:val="sr-Latn-CS"/>
        </w:rPr>
        <w:t xml:space="preserve"> </w:t>
      </w:r>
      <w:r>
        <w:rPr>
          <w:noProof/>
          <w:lang w:val="sr-Latn-CS"/>
        </w:rPr>
        <w:t>odlučivanja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postupak</w:t>
      </w:r>
      <w:r w:rsidR="00544E11" w:rsidRPr="007F487E">
        <w:rPr>
          <w:noProof/>
          <w:lang w:val="sr-Latn-CS"/>
        </w:rPr>
        <w:t xml:space="preserve"> </w:t>
      </w:r>
      <w:r>
        <w:rPr>
          <w:noProof/>
          <w:lang w:val="sr-Latn-CS"/>
        </w:rPr>
        <w:t>usvajanja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izmena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dopuna</w:t>
      </w:r>
      <w:r w:rsidR="00544E11" w:rsidRPr="007F487E">
        <w:rPr>
          <w:noProof/>
          <w:lang w:val="sr-Latn-CS"/>
        </w:rPr>
        <w:t xml:space="preserve"> </w:t>
      </w:r>
      <w:r>
        <w:rPr>
          <w:noProof/>
          <w:lang w:val="sr-Latn-CS"/>
        </w:rPr>
        <w:t>statuta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drugih</w:t>
      </w:r>
      <w:r w:rsidR="00544E11" w:rsidRPr="007F487E">
        <w:rPr>
          <w:noProof/>
          <w:lang w:val="sr-Latn-CS"/>
        </w:rPr>
        <w:t xml:space="preserve"> </w:t>
      </w:r>
      <w:r>
        <w:rPr>
          <w:noProof/>
          <w:lang w:val="sr-Latn-CS"/>
        </w:rPr>
        <w:t>opštih</w:t>
      </w:r>
      <w:r w:rsidR="00544E11" w:rsidRPr="007F487E">
        <w:rPr>
          <w:noProof/>
          <w:lang w:val="sr-Latn-CS"/>
        </w:rPr>
        <w:t xml:space="preserve"> </w:t>
      </w:r>
      <w:r>
        <w:rPr>
          <w:noProof/>
          <w:lang w:val="sr-Latn-CS"/>
        </w:rPr>
        <w:t>akata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zastupanje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ostvarivanje</w:t>
      </w:r>
      <w:r w:rsidR="00544E11" w:rsidRPr="007F487E">
        <w:rPr>
          <w:noProof/>
          <w:lang w:val="sr-Latn-CS"/>
        </w:rPr>
        <w:t xml:space="preserve"> </w:t>
      </w:r>
      <w:r>
        <w:rPr>
          <w:noProof/>
          <w:lang w:val="sr-Latn-CS"/>
        </w:rPr>
        <w:t>javnosti</w:t>
      </w:r>
      <w:r w:rsidR="00544E11" w:rsidRPr="007F487E">
        <w:rPr>
          <w:noProof/>
          <w:lang w:val="sr-Latn-CS"/>
        </w:rPr>
        <w:t xml:space="preserve"> </w:t>
      </w:r>
      <w:r>
        <w:rPr>
          <w:noProof/>
          <w:lang w:val="sr-Latn-CS"/>
        </w:rPr>
        <w:t>rada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uslovi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način</w:t>
      </w:r>
      <w:r w:rsidR="00544E11" w:rsidRPr="007F487E">
        <w:rPr>
          <w:noProof/>
          <w:lang w:val="sr-Latn-CS"/>
        </w:rPr>
        <w:t xml:space="preserve"> </w:t>
      </w:r>
      <w:r>
        <w:rPr>
          <w:noProof/>
          <w:lang w:val="sr-Latn-CS"/>
        </w:rPr>
        <w:t>učlanjivanja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prestanka</w:t>
      </w:r>
      <w:r w:rsidR="00544E11" w:rsidRPr="007F487E">
        <w:rPr>
          <w:noProof/>
          <w:lang w:val="sr-Latn-CS"/>
        </w:rPr>
        <w:t xml:space="preserve"> </w:t>
      </w:r>
      <w:r>
        <w:rPr>
          <w:noProof/>
          <w:lang w:val="sr-Latn-CS"/>
        </w:rPr>
        <w:t>članstva</w:t>
      </w:r>
      <w:r w:rsidR="00544E11" w:rsidRPr="007F487E">
        <w:rPr>
          <w:noProof/>
          <w:lang w:val="sr-Latn-CS"/>
        </w:rPr>
        <w:t xml:space="preserve">, </w:t>
      </w:r>
      <w:r>
        <w:rPr>
          <w:noProof/>
          <w:lang w:val="sr-Latn-CS"/>
        </w:rPr>
        <w:t>utvrđivanje</w:t>
      </w:r>
      <w:r w:rsidR="00544E11" w:rsidRPr="007F487E">
        <w:rPr>
          <w:noProof/>
          <w:lang w:val="sr-Latn-CS"/>
        </w:rPr>
        <w:t xml:space="preserve"> </w:t>
      </w:r>
      <w:r>
        <w:rPr>
          <w:noProof/>
          <w:lang w:val="sr-Latn-CS"/>
        </w:rPr>
        <w:t>visine</w:t>
      </w:r>
      <w:r w:rsidR="00544E11" w:rsidRPr="007F487E">
        <w:rPr>
          <w:noProof/>
          <w:lang w:val="sr-Latn-CS"/>
        </w:rPr>
        <w:t xml:space="preserve"> </w:t>
      </w:r>
      <w:r>
        <w:rPr>
          <w:noProof/>
          <w:lang w:val="sr-Latn-CS"/>
        </w:rPr>
        <w:t>članarine</w:t>
      </w:r>
      <w:r w:rsidR="00544E11" w:rsidRPr="007F487E">
        <w:rPr>
          <w:noProof/>
          <w:lang w:val="sr-Latn-CS"/>
        </w:rPr>
        <w:t xml:space="preserve">, </w:t>
      </w:r>
      <w:r>
        <w:rPr>
          <w:noProof/>
          <w:lang w:val="sr-Latn-CS"/>
        </w:rPr>
        <w:t>prava</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odgovornost</w:t>
      </w:r>
      <w:r w:rsidR="00544E11" w:rsidRPr="007F487E">
        <w:rPr>
          <w:noProof/>
          <w:lang w:val="sr-Latn-CS"/>
        </w:rPr>
        <w:t xml:space="preserve"> </w:t>
      </w:r>
      <w:r>
        <w:rPr>
          <w:noProof/>
          <w:lang w:val="sr-Latn-CS"/>
        </w:rPr>
        <w:t>članova</w:t>
      </w:r>
      <w:r w:rsidR="00544E11" w:rsidRPr="007F487E">
        <w:rPr>
          <w:noProof/>
          <w:lang w:val="sr-Latn-CS"/>
        </w:rPr>
        <w:t xml:space="preserve">, </w:t>
      </w:r>
      <w:r>
        <w:rPr>
          <w:noProof/>
          <w:lang w:val="sr-Latn-CS"/>
        </w:rPr>
        <w:t>posebno</w:t>
      </w:r>
      <w:r w:rsidR="00544E11" w:rsidRPr="007F487E">
        <w:rPr>
          <w:noProof/>
          <w:lang w:val="sr-Latn-CS"/>
        </w:rPr>
        <w:t xml:space="preserve"> </w:t>
      </w:r>
      <w:r>
        <w:rPr>
          <w:noProof/>
          <w:lang w:val="sr-Latn-CS"/>
        </w:rPr>
        <w:t>maloletnih</w:t>
      </w:r>
      <w:r w:rsidR="00544E11" w:rsidRPr="007F487E">
        <w:rPr>
          <w:noProof/>
          <w:lang w:val="sr-Latn-CS"/>
        </w:rPr>
        <w:t xml:space="preserve"> </w:t>
      </w:r>
      <w:r>
        <w:rPr>
          <w:noProof/>
          <w:lang w:val="sr-Latn-CS"/>
        </w:rPr>
        <w:t>lica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način</w:t>
      </w:r>
      <w:r w:rsidR="00544E11" w:rsidRPr="007F487E">
        <w:rPr>
          <w:noProof/>
          <w:lang w:val="sr-Latn-CS"/>
        </w:rPr>
        <w:t xml:space="preserve"> </w:t>
      </w:r>
      <w:r>
        <w:rPr>
          <w:noProof/>
          <w:lang w:val="sr-Latn-CS"/>
        </w:rPr>
        <w:t>sticanja</w:t>
      </w:r>
      <w:r w:rsidR="00544E11" w:rsidRPr="007F487E">
        <w:rPr>
          <w:noProof/>
          <w:lang w:val="sr-Latn-CS"/>
        </w:rPr>
        <w:t xml:space="preserve"> </w:t>
      </w:r>
      <w:r>
        <w:rPr>
          <w:noProof/>
          <w:lang w:val="sr-Latn-CS"/>
        </w:rPr>
        <w:t>sredstava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ostvarivanje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ciljeva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raspolaganja</w:t>
      </w:r>
      <w:r w:rsidR="00544E11" w:rsidRPr="007F487E">
        <w:rPr>
          <w:noProof/>
          <w:lang w:val="sr-Latn-CS"/>
        </w:rPr>
        <w:t xml:space="preserve"> </w:t>
      </w:r>
      <w:r>
        <w:rPr>
          <w:noProof/>
          <w:lang w:val="sr-Latn-CS"/>
        </w:rPr>
        <w:t>sredstvima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720"/>
        <w:rPr>
          <w:noProof/>
          <w:lang w:val="sr-Latn-CS"/>
        </w:rPr>
      </w:pPr>
      <w:r>
        <w:rPr>
          <w:noProof/>
          <w:lang w:val="sr-Latn-CS"/>
        </w:rPr>
        <w:t>način</w:t>
      </w:r>
      <w:r w:rsidR="00544E11" w:rsidRPr="007F487E">
        <w:rPr>
          <w:noProof/>
          <w:lang w:val="sr-Latn-CS"/>
        </w:rPr>
        <w:t xml:space="preserve"> </w:t>
      </w:r>
      <w:r>
        <w:rPr>
          <w:noProof/>
          <w:lang w:val="sr-Latn-CS"/>
        </w:rPr>
        <w:t>odlučivanja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statusnim</w:t>
      </w:r>
      <w:r w:rsidR="00544E11" w:rsidRPr="007F487E">
        <w:rPr>
          <w:noProof/>
          <w:lang w:val="sr-Latn-CS"/>
        </w:rPr>
        <w:t xml:space="preserve"> </w:t>
      </w:r>
      <w:r>
        <w:rPr>
          <w:noProof/>
          <w:lang w:val="sr-Latn-CS"/>
        </w:rPr>
        <w:t>promenama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605"/>
        <w:rPr>
          <w:noProof/>
          <w:lang w:val="sr-Latn-CS"/>
        </w:rPr>
      </w:pPr>
      <w:r>
        <w:rPr>
          <w:noProof/>
          <w:lang w:val="sr-Latn-CS"/>
        </w:rPr>
        <w:t>postupanje</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imovinom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slučaju</w:t>
      </w:r>
      <w:r w:rsidR="00544E11" w:rsidRPr="007F487E">
        <w:rPr>
          <w:noProof/>
          <w:lang w:val="sr-Latn-CS"/>
        </w:rPr>
        <w:t xml:space="preserve"> </w:t>
      </w:r>
      <w:r>
        <w:rPr>
          <w:noProof/>
          <w:lang w:val="sr-Latn-CS"/>
        </w:rPr>
        <w:t>prestanka</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605"/>
        <w:rPr>
          <w:noProof/>
          <w:lang w:val="sr-Latn-CS"/>
        </w:rPr>
      </w:pPr>
      <w:r>
        <w:rPr>
          <w:noProof/>
          <w:lang w:val="sr-Latn-CS"/>
        </w:rPr>
        <w:t>postupak</w:t>
      </w:r>
      <w:r w:rsidR="00544E11" w:rsidRPr="007F487E">
        <w:rPr>
          <w:noProof/>
          <w:lang w:val="sr-Latn-CS"/>
        </w:rPr>
        <w:t xml:space="preserve"> </w:t>
      </w:r>
      <w:r>
        <w:rPr>
          <w:noProof/>
          <w:lang w:val="sr-Latn-CS"/>
        </w:rPr>
        <w:t>usvajanja</w:t>
      </w:r>
      <w:r w:rsidR="00544E11" w:rsidRPr="007F487E">
        <w:rPr>
          <w:noProof/>
          <w:lang w:val="sr-Latn-CS"/>
        </w:rPr>
        <w:t xml:space="preserve"> </w:t>
      </w:r>
      <w:r>
        <w:rPr>
          <w:noProof/>
          <w:lang w:val="sr-Latn-CS"/>
        </w:rPr>
        <w:t>finansijskih</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drugih</w:t>
      </w:r>
      <w:r w:rsidR="00544E11" w:rsidRPr="007F487E">
        <w:rPr>
          <w:noProof/>
          <w:lang w:val="sr-Latn-CS"/>
        </w:rPr>
        <w:t xml:space="preserve"> </w:t>
      </w:r>
      <w:r>
        <w:rPr>
          <w:noProof/>
          <w:lang w:val="sr-Latn-CS"/>
        </w:rPr>
        <w:t>izveštaja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605"/>
        <w:rPr>
          <w:noProof/>
          <w:lang w:val="sr-Latn-CS"/>
        </w:rPr>
      </w:pPr>
      <w:r>
        <w:rPr>
          <w:noProof/>
          <w:lang w:val="sr-Latn-CS"/>
        </w:rPr>
        <w:t>oblik</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sadržaj</w:t>
      </w:r>
      <w:r w:rsidR="00544E11" w:rsidRPr="007F487E">
        <w:rPr>
          <w:noProof/>
          <w:lang w:val="sr-Latn-CS"/>
        </w:rPr>
        <w:t xml:space="preserve"> </w:t>
      </w:r>
      <w:r>
        <w:rPr>
          <w:noProof/>
          <w:lang w:val="sr-Latn-CS"/>
        </w:rPr>
        <w:t>pečata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605"/>
        <w:rPr>
          <w:noProof/>
          <w:lang w:val="sr-Latn-CS"/>
        </w:rPr>
      </w:pPr>
      <w:r>
        <w:rPr>
          <w:noProof/>
          <w:lang w:val="sr-Latn-CS"/>
        </w:rPr>
        <w:t>privredna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druge</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neposredno</w:t>
      </w:r>
      <w:r w:rsidR="00544E11" w:rsidRPr="007F487E">
        <w:rPr>
          <w:noProof/>
          <w:lang w:val="sr-Latn-CS"/>
        </w:rPr>
        <w:t xml:space="preserve"> </w:t>
      </w:r>
      <w:r>
        <w:rPr>
          <w:noProof/>
          <w:lang w:val="sr-Latn-CS"/>
        </w:rPr>
        <w:t>obavlja</w:t>
      </w:r>
      <w:r w:rsidR="00544E11" w:rsidRPr="007F487E">
        <w:rPr>
          <w:noProof/>
          <w:lang w:val="sr-Latn-CS"/>
        </w:rPr>
        <w:t>;</w:t>
      </w:r>
    </w:p>
    <w:p w:rsidR="00544E11" w:rsidRPr="007F487E" w:rsidRDefault="007F487E" w:rsidP="00821222">
      <w:pPr>
        <w:numPr>
          <w:ilvl w:val="0"/>
          <w:numId w:val="8"/>
        </w:numPr>
        <w:tabs>
          <w:tab w:val="clear" w:pos="1134"/>
          <w:tab w:val="left" w:pos="0"/>
        </w:tabs>
        <w:ind w:left="0" w:firstLine="605"/>
        <w:rPr>
          <w:noProof/>
          <w:lang w:val="sr-Latn-CS"/>
        </w:rPr>
      </w:pPr>
      <w:r>
        <w:rPr>
          <w:noProof/>
          <w:lang w:val="sr-Latn-CS"/>
        </w:rPr>
        <w:t>druga</w:t>
      </w:r>
      <w:r w:rsidR="00544E11" w:rsidRPr="007F487E">
        <w:rPr>
          <w:noProof/>
          <w:lang w:val="sr-Latn-CS"/>
        </w:rPr>
        <w:t xml:space="preserve"> </w:t>
      </w:r>
      <w:r>
        <w:rPr>
          <w:noProof/>
          <w:lang w:val="sr-Latn-CS"/>
        </w:rPr>
        <w:t>pitanja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značaja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i</w:t>
      </w:r>
      <w:r w:rsidR="00544E11" w:rsidRPr="007F487E">
        <w:rPr>
          <w:b/>
          <w:noProof/>
          <w:lang w:val="sr-Latn-CS"/>
        </w:rPr>
        <w:t xml:space="preserve"> </w:t>
      </w:r>
      <w:r>
        <w:rPr>
          <w:noProof/>
          <w:lang w:val="sr-Latn-CS"/>
        </w:rPr>
        <w:t>druga</w:t>
      </w:r>
      <w:r w:rsidR="00544E11" w:rsidRPr="007F487E">
        <w:rPr>
          <w:noProof/>
          <w:lang w:val="sr-Latn-CS"/>
        </w:rPr>
        <w:t xml:space="preserve"> </w:t>
      </w:r>
      <w:r>
        <w:rPr>
          <w:noProof/>
          <w:lang w:val="sr-Latn-CS"/>
        </w:rPr>
        <w:t>pitanja</w:t>
      </w:r>
      <w:r w:rsidR="00544E11" w:rsidRPr="007F487E">
        <w:rPr>
          <w:noProof/>
          <w:lang w:val="sr-Latn-CS"/>
        </w:rPr>
        <w:t xml:space="preserve"> </w:t>
      </w:r>
      <w:r>
        <w:rPr>
          <w:noProof/>
          <w:lang w:val="sr-Latn-CS"/>
        </w:rPr>
        <w:t>utvrđena</w:t>
      </w:r>
      <w:r w:rsidR="00544E11" w:rsidRPr="007F487E">
        <w:rPr>
          <w:noProof/>
          <w:lang w:val="sr-Latn-CS"/>
        </w:rPr>
        <w:t xml:space="preserve"> </w:t>
      </w:r>
      <w:r>
        <w:rPr>
          <w:noProof/>
          <w:lang w:val="sr-Latn-CS"/>
        </w:rPr>
        <w:t>zakonom</w:t>
      </w:r>
      <w:r w:rsidR="00544E11" w:rsidRPr="007F487E">
        <w:rPr>
          <w:noProof/>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Svaki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primerak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Pojedinačni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Visina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članarine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tačka</w:t>
      </w:r>
      <w:r w:rsidR="00544E11" w:rsidRPr="007F487E">
        <w:rPr>
          <w:rFonts w:ascii="Times New Roman" w:hAnsi="Times New Roman" w:cs="Times New Roman"/>
          <w:noProof/>
          <w:sz w:val="24"/>
          <w:szCs w:val="24"/>
          <w:lang w:val="sr-Latn-CS"/>
        </w:rPr>
        <w:t xml:space="preserve"> 7)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desetine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prosečne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nivou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utvrđene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statistike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internet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Agenciji</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41.</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podležu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30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uručenja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pravnosnažne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izmenama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pojedine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izmenama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neustavnost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nezakonitost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Svaki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pokrenuti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mesno</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42.</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Osnivači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solidarno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celokupnom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imovinom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preuzete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potraživanja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solidarno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trenutka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Naziv</w:t>
      </w:r>
      <w:r w:rsidR="00544E11" w:rsidRPr="007F487E">
        <w:rPr>
          <w:noProof/>
          <w:lang w:val="sr-Latn-CS"/>
        </w:rPr>
        <w:t xml:space="preserve">, </w:t>
      </w:r>
      <w:r>
        <w:rPr>
          <w:noProof/>
          <w:lang w:val="sr-Latn-CS"/>
        </w:rPr>
        <w:t>sedište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simboli</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43.</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ćiriličkom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ćiriličkom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nalazi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pojedine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uobičajene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srpskom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mrtvom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skraćeni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Skraćeni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planinarski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nazivu</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koristiti</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w:t>
      </w:r>
      <w:r w:rsidR="000455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045566"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reči</w:t>
      </w:r>
      <w:r w:rsidR="00544E11" w:rsidRPr="007F487E">
        <w:rPr>
          <w:rFonts w:ascii="Times New Roman" w:hAnsi="Times New Roman" w:cs="Times New Roman"/>
          <w:noProof/>
          <w:sz w:val="24"/>
          <w:szCs w:val="24"/>
          <w:lang w:val="sr-Latn-CS"/>
        </w:rPr>
        <w:t xml:space="preserve"> </w:t>
      </w:r>
      <w:r w:rsidR="00045566"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društvo</w:t>
      </w:r>
      <w:r w:rsidR="00045566"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w:t>
      </w:r>
      <w:r w:rsidR="00544E11" w:rsidRPr="007F487E">
        <w:rPr>
          <w:rFonts w:ascii="Times New Roman" w:hAnsi="Times New Roman" w:cs="Times New Roman"/>
          <w:noProof/>
          <w:sz w:val="24"/>
          <w:szCs w:val="24"/>
          <w:lang w:val="sr-Latn-CS"/>
        </w:rPr>
        <w:t xml:space="preserve"> </w:t>
      </w:r>
      <w:r w:rsidR="00045566"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planinarsko</w:t>
      </w:r>
      <w:r w:rsidR="00045566"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44.</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skraćeni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upotrebljavaju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saobraćaju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Ogranak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istupa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nazivom</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45.</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novoosnovanog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razlikovati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prijavljena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vidljivo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dovoditi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zabludu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kakvoj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pravnom</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licu</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Izuzetno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novoosnovano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novoosnovanog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novoosnovanog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prijavljeno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46.</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umrlo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naslednika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naslednog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reda</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dovedeni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ugled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povući</w:t>
      </w:r>
      <w:r w:rsidR="00544E11" w:rsidRPr="007F487E">
        <w:rPr>
          <w:rFonts w:ascii="Times New Roman" w:hAnsi="Times New Roman" w:cs="Times New Roman"/>
          <w:noProof/>
          <w:sz w:val="24"/>
          <w:szCs w:val="24"/>
          <w:lang w:val="sr-Latn-CS"/>
        </w:rPr>
        <w:t>.</w:t>
      </w:r>
    </w:p>
    <w:p w:rsidR="007E53B4"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544E11" w:rsidRPr="007F487E" w:rsidRDefault="007F487E" w:rsidP="007E53B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pridevsku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domaće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navođenje</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teritorijalne</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jedince</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mesta</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sedišta</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B34E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47.</w:t>
      </w:r>
    </w:p>
    <w:p w:rsidR="0043757C"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korespondenciji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istupanju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48.</w:t>
      </w:r>
    </w:p>
    <w:p w:rsidR="0043757C"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bCs/>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logotip</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simbole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43757C"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Simboli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vizuelnog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razlikovati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simbola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smeju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dovoditi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zabludu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44E11" w:rsidRPr="007F487E">
        <w:rPr>
          <w:rFonts w:ascii="Times New Roman" w:hAnsi="Times New Roman" w:cs="Times New Roman"/>
          <w:noProof/>
          <w:sz w:val="24"/>
          <w:szCs w:val="24"/>
          <w:lang w:val="sr-Latn-CS"/>
        </w:rPr>
        <w:t>.</w:t>
      </w:r>
    </w:p>
    <w:p w:rsidR="0043757C"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Simboli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vizuelnog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simbole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w:t>
      </w:r>
    </w:p>
    <w:p w:rsidR="0043757C"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Simboli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vizuelnog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simbole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44E11" w:rsidRPr="007F487E">
        <w:rPr>
          <w:rFonts w:ascii="Times New Roman" w:hAnsi="Times New Roman" w:cs="Times New Roman"/>
          <w:noProof/>
          <w:sz w:val="24"/>
          <w:szCs w:val="24"/>
          <w:lang w:val="sr-Latn-CS"/>
        </w:rPr>
        <w:t>.</w:t>
      </w:r>
    </w:p>
    <w:p w:rsidR="005775AA" w:rsidRPr="007F487E" w:rsidRDefault="007F487E" w:rsidP="0043757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Simboli</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vizuelnog</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w:t>
      </w:r>
      <w:r w:rsidR="005775A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zaloge</w:t>
      </w:r>
      <w:r w:rsidR="005775AA"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Članstvo</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49.</w:t>
      </w:r>
    </w:p>
    <w:p w:rsidR="000F2BD4"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pristupe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0F2BD4"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Fizičko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nezavisno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0F2BD4"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različite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različitim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ukinuti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glasa</w:t>
      </w:r>
      <w:r w:rsidR="00544E11" w:rsidRPr="007F487E">
        <w:rPr>
          <w:rFonts w:ascii="Times New Roman" w:hAnsi="Times New Roman" w:cs="Times New Roman"/>
          <w:noProof/>
          <w:sz w:val="24"/>
          <w:szCs w:val="24"/>
          <w:lang w:val="sr-Latn-CS"/>
        </w:rPr>
        <w:t xml:space="preserve">. </w:t>
      </w:r>
    </w:p>
    <w:p w:rsidR="000F2BD4"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Izjavu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pristupanju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učlanjenju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navršilo</w:t>
      </w:r>
      <w:r w:rsidR="00544E11" w:rsidRPr="007F487E">
        <w:rPr>
          <w:rFonts w:ascii="Times New Roman" w:hAnsi="Times New Roman" w:cs="Times New Roman"/>
          <w:noProof/>
          <w:sz w:val="24"/>
          <w:szCs w:val="24"/>
          <w:lang w:val="sr-Latn-CS"/>
        </w:rPr>
        <w:t xml:space="preserve"> 14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maloletno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roditelja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staratelja</w:t>
      </w:r>
      <w:r w:rsidR="00544E11" w:rsidRPr="007F487E">
        <w:rPr>
          <w:rFonts w:ascii="Times New Roman" w:hAnsi="Times New Roman" w:cs="Times New Roman"/>
          <w:noProof/>
          <w:sz w:val="24"/>
          <w:szCs w:val="24"/>
          <w:lang w:val="sr-Latn-CS"/>
        </w:rPr>
        <w:t>.</w:t>
      </w:r>
    </w:p>
    <w:p w:rsidR="00544E11"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udruženjem</w:t>
      </w:r>
      <w:r w:rsidR="00544E11" w:rsidRPr="007F487E">
        <w:rPr>
          <w:rFonts w:ascii="Times New Roman" w:hAnsi="Times New Roman" w:cs="Times New Roman"/>
          <w:noProof/>
          <w:sz w:val="24"/>
          <w:szCs w:val="24"/>
          <w:lang w:val="sr-Latn-CS"/>
        </w:rPr>
        <w:t>.</w:t>
      </w:r>
    </w:p>
    <w:p w:rsidR="0022111D" w:rsidRPr="007F487E" w:rsidRDefault="007F487E" w:rsidP="0022111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knjigu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oca</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državljanstvo</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ličnog</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sredstvo</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identifikacije</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boravišta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kontakt</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učlanjenja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članstva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kategorija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članstva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izbor</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organe</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A25959" w:rsidRPr="007F487E">
        <w:rPr>
          <w:rFonts w:ascii="Times New Roman" w:hAnsi="Times New Roman" w:cs="Times New Roman"/>
          <w:noProof/>
          <w:sz w:val="24"/>
          <w:szCs w:val="24"/>
          <w:lang w:val="sr-Latn-CS"/>
        </w:rPr>
        <w:t>;</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izrečene</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disciplinske</w:t>
      </w:r>
      <w:r w:rsidR="0022111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kazne</w:t>
      </w:r>
      <w:r w:rsidR="0022111D" w:rsidRPr="007F487E">
        <w:rPr>
          <w:rFonts w:ascii="Times New Roman" w:hAnsi="Times New Roman" w:cs="Times New Roman"/>
          <w:noProof/>
          <w:sz w:val="24"/>
          <w:szCs w:val="24"/>
          <w:lang w:val="sr-Latn-CS"/>
        </w:rPr>
        <w:t>.</w:t>
      </w:r>
    </w:p>
    <w:p w:rsidR="00544E11" w:rsidRPr="007F487E" w:rsidRDefault="007F487E" w:rsidP="000F2BD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4D6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4D6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4D6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4D67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50.</w:t>
      </w:r>
    </w:p>
    <w:p w:rsidR="00FD083B" w:rsidRPr="007F487E" w:rsidRDefault="007F487E" w:rsidP="00FD083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Svako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FD083B" w:rsidRPr="007F487E" w:rsidRDefault="007F487E" w:rsidP="00FD083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istupe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istupanje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dozvoljeno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otkaznog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otkazni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najduže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početka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narednog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prelaznog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meseci</w:t>
      </w:r>
      <w:r w:rsidR="00544E11" w:rsidRPr="007F487E">
        <w:rPr>
          <w:rFonts w:ascii="Times New Roman" w:hAnsi="Times New Roman" w:cs="Times New Roman"/>
          <w:noProof/>
          <w:sz w:val="24"/>
          <w:szCs w:val="24"/>
          <w:lang w:val="sr-Latn-CS"/>
        </w:rPr>
        <w:t>.</w:t>
      </w:r>
    </w:p>
    <w:p w:rsidR="00FD083B" w:rsidRPr="007F487E" w:rsidRDefault="007F487E" w:rsidP="00FD083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Sportista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jednostrano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istupi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raskinut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w:t>
      </w:r>
    </w:p>
    <w:p w:rsidR="00544E11" w:rsidRPr="007F487E" w:rsidRDefault="007F487E" w:rsidP="00FD083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prenositi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naslediti</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51.</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odlučivano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izreći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sankcije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izrečena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prekršaj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nego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učinjen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prekršaj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bila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odugovlačenja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nezavisnost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nepristrasnost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branioca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izjašnjenje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dokaza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obrazloženu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žalbu</w:t>
      </w:r>
      <w:r w:rsidR="00544E11" w:rsidRPr="007F487E">
        <w:rPr>
          <w:rFonts w:ascii="Times New Roman" w:hAnsi="Times New Roman" w:cs="Times New Roman"/>
          <w:noProof/>
          <w:sz w:val="24"/>
          <w:szCs w:val="24"/>
          <w:lang w:val="sr-Latn-CS"/>
        </w:rPr>
        <w:t>.</w:t>
      </w:r>
    </w:p>
    <w:p w:rsidR="00544E11"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kažnjen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52.</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990A94"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izabranih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990A9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rekreaciji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Sportska</w:t>
      </w:r>
      <w:r w:rsidR="00544E11" w:rsidRPr="007F487E">
        <w:rPr>
          <w:noProof/>
          <w:lang w:val="sr-Latn-CS"/>
        </w:rPr>
        <w:t xml:space="preserve"> </w:t>
      </w:r>
      <w:r>
        <w:rPr>
          <w:noProof/>
          <w:lang w:val="sr-Latn-CS"/>
        </w:rPr>
        <w:t>arbitraža</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53.</w:t>
      </w:r>
    </w:p>
    <w:p w:rsidR="00DA42EF" w:rsidRPr="007F487E" w:rsidRDefault="007F487E" w:rsidP="00DA42EF">
      <w:pPr>
        <w:pStyle w:val="NoSpacing"/>
        <w:rPr>
          <w:rFonts w:ascii="Times New Roman" w:hAnsi="Times New Roman" w:cs="Times New Roman"/>
          <w:caps/>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slobodno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raspolažu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suda</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povere</w:t>
      </w:r>
      <w:r w:rsidR="00544E11" w:rsidRPr="007F487E">
        <w:rPr>
          <w:rFonts w:ascii="Times New Roman" w:hAnsi="Times New Roman" w:cs="Times New Roman"/>
          <w:noProof/>
          <w:sz w:val="24"/>
          <w:szCs w:val="24"/>
          <w:lang w:val="sr-Latn-CS"/>
        </w:rPr>
        <w:t xml:space="preserve"> ad hoc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sportove</w:t>
      </w:r>
      <w:r w:rsidR="00551A07"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neolimpijske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sportove</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stalnom</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arbitražnom</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Paraolimpijskom</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komitetu</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51A07"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za</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paraolimpijske</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sportove</w:t>
      </w:r>
      <w:r w:rsidR="00551A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raskida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3E29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3E29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caps/>
          <w:noProof/>
          <w:sz w:val="24"/>
          <w:szCs w:val="24"/>
          <w:lang w:val="sr-Latn-CS"/>
        </w:rPr>
        <w:t xml:space="preserve"> </w:t>
      </w:r>
    </w:p>
    <w:p w:rsidR="00DA42EF" w:rsidRPr="007F487E" w:rsidRDefault="007F487E" w:rsidP="00DA42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Smatra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tužilac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prigovori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upuštanja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raspravljanje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w:t>
      </w:r>
      <w:r w:rsidR="00544E11" w:rsidRPr="007F487E">
        <w:rPr>
          <w:rFonts w:ascii="Times New Roman" w:hAnsi="Times New Roman" w:cs="Times New Roman"/>
          <w:noProof/>
          <w:sz w:val="24"/>
          <w:szCs w:val="24"/>
          <w:lang w:val="sr-Latn-CS"/>
        </w:rPr>
        <w:t>.</w:t>
      </w:r>
    </w:p>
    <w:p w:rsidR="00DA42EF" w:rsidRPr="007F487E" w:rsidRDefault="007F487E" w:rsidP="00DA42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544E11" w:rsidRPr="007F487E">
        <w:rPr>
          <w:rFonts w:ascii="Times New Roman" w:hAnsi="Times New Roman" w:cs="Times New Roman"/>
          <w:noProof/>
          <w:sz w:val="24"/>
          <w:szCs w:val="24"/>
          <w:lang w:val="sr-Latn-CS"/>
        </w:rPr>
        <w:t>.</w:t>
      </w:r>
    </w:p>
    <w:p w:rsidR="00DA42EF" w:rsidRPr="007F487E" w:rsidRDefault="007F487E" w:rsidP="00DA42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slučajevima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p>
    <w:p w:rsidR="00544E11" w:rsidRPr="007F487E" w:rsidRDefault="007F487E" w:rsidP="00DA42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4D0E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CE614C" w:rsidRPr="007F487E" w:rsidRDefault="007F487E" w:rsidP="00CE614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E10B1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E10B1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propisano</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w:t>
      </w:r>
      <w:r w:rsidR="00CE614C" w:rsidRPr="007F487E">
        <w:rPr>
          <w:rFonts w:ascii="Times New Roman" w:hAnsi="Times New Roman" w:cs="Times New Roman"/>
          <w:noProof/>
          <w:sz w:val="24"/>
          <w:szCs w:val="24"/>
          <w:lang w:val="sr-Latn-CS"/>
        </w:rPr>
        <w:t xml:space="preserve"> </w:t>
      </w:r>
    </w:p>
    <w:p w:rsidR="00CE614C" w:rsidRPr="007F487E" w:rsidRDefault="007F487E" w:rsidP="00CE614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Olimpijski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D9232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obrazovati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arbitražni</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rešavanje</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sporova</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E614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CE614C"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54.</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E26E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hitan</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predvideti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pokušaj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mirnog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posredovanja</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diplomirani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pravnik</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učestvovalo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odlučivanju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ranijem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dovode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nepristrasnost</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sastav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izbora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razrešenja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stvarima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259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D254E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nezavisnost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nepristrasnost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samostalnost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kompetentnost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odlučivanju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zaštićena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w:t>
      </w:r>
    </w:p>
    <w:p w:rsidR="00544E11"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Organi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ovlašćeno</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zastupanje</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55.</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Skupština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najviši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glasa</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Skupština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jedanput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w:t>
      </w:r>
      <w:r w:rsidR="00544E11" w:rsidRPr="007F487E">
        <w:rPr>
          <w:rFonts w:ascii="Times New Roman" w:hAnsi="Times New Roman" w:cs="Times New Roman"/>
          <w:noProof/>
          <w:sz w:val="24"/>
          <w:szCs w:val="24"/>
          <w:lang w:val="sr-Latn-CS"/>
        </w:rPr>
        <w:t>.</w:t>
      </w:r>
    </w:p>
    <w:p w:rsidR="00544E11"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Skupština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w:t>
      </w:r>
    </w:p>
    <w:p w:rsidR="00E5568E" w:rsidRPr="007F487E" w:rsidRDefault="007F487E" w:rsidP="00821222">
      <w:pPr>
        <w:numPr>
          <w:ilvl w:val="0"/>
          <w:numId w:val="9"/>
        </w:numPr>
        <w:tabs>
          <w:tab w:val="clear" w:pos="1080"/>
          <w:tab w:val="left" w:pos="0"/>
        </w:tabs>
        <w:ind w:left="0" w:firstLine="720"/>
        <w:rPr>
          <w:noProof/>
          <w:lang w:val="sr-Latn-CS"/>
        </w:rPr>
      </w:pPr>
      <w:r>
        <w:rPr>
          <w:noProof/>
          <w:lang w:val="sr-Latn-CS"/>
        </w:rPr>
        <w:t>usvajanju</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izmenama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dopunama</w:t>
      </w:r>
      <w:r w:rsidR="00544E11" w:rsidRPr="007F487E">
        <w:rPr>
          <w:noProof/>
          <w:lang w:val="sr-Latn-CS"/>
        </w:rPr>
        <w:t xml:space="preserve"> </w:t>
      </w:r>
      <w:r>
        <w:rPr>
          <w:noProof/>
          <w:lang w:val="sr-Latn-CS"/>
        </w:rPr>
        <w:t>statuta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usvajanju</w:t>
      </w:r>
      <w:r w:rsidR="00544E11" w:rsidRPr="007F487E">
        <w:rPr>
          <w:noProof/>
          <w:lang w:val="sr-Latn-CS"/>
        </w:rPr>
        <w:t xml:space="preserve"> </w:t>
      </w:r>
      <w:r>
        <w:rPr>
          <w:noProof/>
          <w:lang w:val="sr-Latn-CS"/>
        </w:rPr>
        <w:t>finansijskih</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prihvatanju</w:t>
      </w:r>
      <w:r w:rsidR="00544E11" w:rsidRPr="007F487E">
        <w:rPr>
          <w:noProof/>
          <w:lang w:val="sr-Latn-CS"/>
        </w:rPr>
        <w:t xml:space="preserve"> </w:t>
      </w:r>
      <w:r>
        <w:rPr>
          <w:noProof/>
          <w:lang w:val="sr-Latn-CS"/>
        </w:rPr>
        <w:t>revizorskih</w:t>
      </w:r>
      <w:r w:rsidR="00544E11" w:rsidRPr="007F487E">
        <w:rPr>
          <w:noProof/>
          <w:lang w:val="sr-Latn-CS"/>
        </w:rPr>
        <w:t xml:space="preserve"> </w:t>
      </w:r>
      <w:r>
        <w:rPr>
          <w:noProof/>
          <w:lang w:val="sr-Latn-CS"/>
        </w:rPr>
        <w:t>izveštaja</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usvajanju</w:t>
      </w:r>
      <w:r w:rsidR="00544E11" w:rsidRPr="007F487E">
        <w:rPr>
          <w:noProof/>
          <w:lang w:val="sr-Latn-CS"/>
        </w:rPr>
        <w:t xml:space="preserve"> </w:t>
      </w:r>
      <w:r>
        <w:rPr>
          <w:noProof/>
          <w:lang w:val="sr-Latn-CS"/>
        </w:rPr>
        <w:t>izveštaja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realizaciji</w:t>
      </w:r>
      <w:r w:rsidR="00544E11" w:rsidRPr="007F487E">
        <w:rPr>
          <w:noProof/>
          <w:lang w:val="sr-Latn-CS"/>
        </w:rPr>
        <w:t xml:space="preserve"> </w:t>
      </w:r>
      <w:r>
        <w:rPr>
          <w:noProof/>
          <w:lang w:val="sr-Latn-CS"/>
        </w:rPr>
        <w:t>programa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finansira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javnih</w:t>
      </w:r>
      <w:r w:rsidR="00544E11" w:rsidRPr="007F487E">
        <w:rPr>
          <w:noProof/>
          <w:lang w:val="sr-Latn-CS"/>
        </w:rPr>
        <w:t xml:space="preserve"> </w:t>
      </w:r>
      <w:r>
        <w:rPr>
          <w:noProof/>
          <w:lang w:val="sr-Latn-CS"/>
        </w:rPr>
        <w:t>sredstava</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izboru</w:t>
      </w:r>
      <w:r w:rsidR="00544E11" w:rsidRPr="007F487E">
        <w:rPr>
          <w:noProof/>
          <w:lang w:val="sr-Latn-CS"/>
        </w:rPr>
        <w:t xml:space="preserve">, </w:t>
      </w:r>
      <w:r>
        <w:rPr>
          <w:noProof/>
          <w:lang w:val="sr-Latn-CS"/>
        </w:rPr>
        <w:t>odnosno</w:t>
      </w:r>
      <w:r w:rsidR="00544E11" w:rsidRPr="007F487E">
        <w:rPr>
          <w:b/>
          <w:noProof/>
          <w:lang w:val="sr-Latn-CS"/>
        </w:rPr>
        <w:t xml:space="preserve"> </w:t>
      </w:r>
      <w:r>
        <w:rPr>
          <w:noProof/>
          <w:lang w:val="sr-Latn-CS"/>
        </w:rPr>
        <w:t>imenovanju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razrešenju</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ovlašćenog</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zastupanje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članova</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osim</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drukčije</w:t>
      </w:r>
      <w:r w:rsidR="00544E11" w:rsidRPr="007F487E">
        <w:rPr>
          <w:noProof/>
          <w:lang w:val="sr-Latn-CS"/>
        </w:rPr>
        <w:t xml:space="preserve"> </w:t>
      </w:r>
      <w:r>
        <w:rPr>
          <w:noProof/>
          <w:lang w:val="sr-Latn-CS"/>
        </w:rPr>
        <w:t>uređeno</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udruživanju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saveze</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statusnim</w:t>
      </w:r>
      <w:r w:rsidR="00544E11" w:rsidRPr="007F487E">
        <w:rPr>
          <w:noProof/>
          <w:lang w:val="sr-Latn-CS"/>
        </w:rPr>
        <w:t xml:space="preserve"> </w:t>
      </w:r>
      <w:r>
        <w:rPr>
          <w:noProof/>
          <w:lang w:val="sr-Latn-CS"/>
        </w:rPr>
        <w:t>promenama</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prestanku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numPr>
          <w:ilvl w:val="0"/>
          <w:numId w:val="9"/>
        </w:numPr>
        <w:tabs>
          <w:tab w:val="clear" w:pos="1080"/>
          <w:tab w:val="left" w:pos="0"/>
        </w:tabs>
        <w:ind w:left="0" w:firstLine="720"/>
        <w:rPr>
          <w:noProof/>
          <w:lang w:val="sr-Latn-CS"/>
        </w:rPr>
      </w:pPr>
      <w:r>
        <w:rPr>
          <w:noProof/>
          <w:lang w:val="sr-Latn-CS"/>
        </w:rPr>
        <w:t>drugim</w:t>
      </w:r>
      <w:r w:rsidR="00544E11" w:rsidRPr="007F487E">
        <w:rPr>
          <w:noProof/>
          <w:lang w:val="sr-Latn-CS"/>
        </w:rPr>
        <w:t xml:space="preserve"> </w:t>
      </w:r>
      <w:r>
        <w:rPr>
          <w:noProof/>
          <w:lang w:val="sr-Latn-CS"/>
        </w:rPr>
        <w:t>pitanjima</w:t>
      </w:r>
      <w:r w:rsidR="00544E11" w:rsidRPr="007F487E">
        <w:rPr>
          <w:noProof/>
          <w:lang w:val="sr-Latn-CS"/>
        </w:rPr>
        <w:t xml:space="preserve"> </w:t>
      </w:r>
      <w:r>
        <w:rPr>
          <w:noProof/>
          <w:lang w:val="sr-Latn-CS"/>
        </w:rPr>
        <w:t>utvrđenim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glasova</w:t>
      </w:r>
      <w:r w:rsidR="00544E11" w:rsidRPr="007F487E">
        <w:rPr>
          <w:rFonts w:ascii="Times New Roman" w:hAnsi="Times New Roman" w:cs="Times New Roman"/>
          <w:noProof/>
          <w:sz w:val="24"/>
          <w:szCs w:val="24"/>
          <w:lang w:val="sr-Latn-CS"/>
        </w:rPr>
        <w:t>.</w:t>
      </w:r>
    </w:p>
    <w:p w:rsidR="00544E11" w:rsidRPr="007F487E" w:rsidRDefault="007F487E" w:rsidP="007355E5">
      <w:pPr>
        <w:pStyle w:val="NoSpacing"/>
        <w:rPr>
          <w:rFonts w:ascii="Times New Roman" w:hAnsi="Times New Roman" w:cs="Times New Roman"/>
          <w:bCs/>
          <w:noProof/>
          <w:sz w:val="24"/>
          <w:szCs w:val="24"/>
          <w:lang w:val="sr-Latn-CS"/>
        </w:rPr>
      </w:pPr>
      <w:r>
        <w:rPr>
          <w:rFonts w:ascii="Times New Roman" w:hAnsi="Times New Roman" w:cs="Times New Roman"/>
          <w:noProof/>
          <w:sz w:val="24"/>
          <w:szCs w:val="24"/>
          <w:lang w:val="sr-Latn-CS"/>
        </w:rPr>
        <w:t>Sazivanje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tražiti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predlaganje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dnevnog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sednicu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tražili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bCs/>
          <w:noProof/>
          <w:sz w:val="24"/>
          <w:szCs w:val="24"/>
          <w:lang w:val="sr-Latn-CS"/>
        </w:rPr>
        <w:t>Skupština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mora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sazvati</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najkasnije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u</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roku</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w:t>
      </w:r>
      <w:r w:rsidR="00544E11" w:rsidRPr="007F487E">
        <w:rPr>
          <w:rFonts w:ascii="Times New Roman" w:hAnsi="Times New Roman" w:cs="Times New Roman"/>
          <w:bCs/>
          <w:noProof/>
          <w:sz w:val="24"/>
          <w:szCs w:val="24"/>
          <w:lang w:val="sr-Latn-CS"/>
        </w:rPr>
        <w:t xml:space="preserve"> 30 </w:t>
      </w:r>
      <w:r>
        <w:rPr>
          <w:rFonts w:ascii="Times New Roman" w:hAnsi="Times New Roman" w:cs="Times New Roman"/>
          <w:bCs/>
          <w:noProof/>
          <w:sz w:val="24"/>
          <w:szCs w:val="24"/>
          <w:lang w:val="sr-Latn-CS"/>
        </w:rPr>
        <w:t>dana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dana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podnošenja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urednog</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zahteva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za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održavanje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skupštine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sportskog</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udruženja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tim</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da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između</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podnošenja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urednog</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zahteva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za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održavanje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skupštine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i</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održavanja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skupštine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sportskog</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udruženja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ne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sme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da</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protekne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više</w:t>
      </w:r>
      <w:r w:rsidR="00544E11" w:rsidRPr="007F487E">
        <w:rPr>
          <w:rFonts w:ascii="Times New Roman" w:hAnsi="Times New Roman" w:cs="Times New Roman"/>
          <w:bCs/>
          <w:noProof/>
          <w:sz w:val="24"/>
          <w:szCs w:val="24"/>
          <w:lang w:val="sr-Latn-CS"/>
        </w:rPr>
        <w:t xml:space="preserve"> </w:t>
      </w:r>
      <w:r>
        <w:rPr>
          <w:rFonts w:ascii="Times New Roman" w:hAnsi="Times New Roman" w:cs="Times New Roman"/>
          <w:bCs/>
          <w:noProof/>
          <w:sz w:val="24"/>
          <w:szCs w:val="24"/>
          <w:lang w:val="sr-Latn-CS"/>
        </w:rPr>
        <w:t>od</w:t>
      </w:r>
      <w:r w:rsidR="00544E11" w:rsidRPr="007F487E">
        <w:rPr>
          <w:rFonts w:ascii="Times New Roman" w:hAnsi="Times New Roman" w:cs="Times New Roman"/>
          <w:bCs/>
          <w:noProof/>
          <w:sz w:val="24"/>
          <w:szCs w:val="24"/>
          <w:lang w:val="sr-Latn-CS"/>
        </w:rPr>
        <w:t xml:space="preserve"> 60 </w:t>
      </w:r>
      <w:r>
        <w:rPr>
          <w:rFonts w:ascii="Times New Roman" w:hAnsi="Times New Roman" w:cs="Times New Roman"/>
          <w:bCs/>
          <w:noProof/>
          <w:sz w:val="24"/>
          <w:szCs w:val="24"/>
          <w:lang w:val="sr-Latn-CS"/>
        </w:rPr>
        <w:t>dana</w:t>
      </w:r>
      <w:r w:rsidR="00544E11" w:rsidRPr="007F487E">
        <w:rPr>
          <w:rFonts w:ascii="Times New Roman" w:hAnsi="Times New Roman" w:cs="Times New Roman"/>
          <w:bCs/>
          <w:noProof/>
          <w:sz w:val="24"/>
          <w:szCs w:val="24"/>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56.</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20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izabranu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predsedništvo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većina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57.</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izabrano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potpuno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sposobno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urednom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sprovodi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položaj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i/>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ograničavaju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dejstvo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okolnostima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znati</w:t>
      </w:r>
      <w:r w:rsidR="00544E11"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Mandat</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istekom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DB605D"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toku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trajanja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mandata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mandat</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danom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ispunjenosti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DB605D"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imenuje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razrešiti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mandata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navođenje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6D229B"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Zastupnik</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ostavku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pisanim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putem</w:t>
      </w:r>
      <w:r w:rsidR="006D229B"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Ostavka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proizvodi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dejstvo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danom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njoj</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823D2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naveden</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neki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kasniji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6D229B"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Ostavka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C93D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C93D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w:t>
      </w:r>
      <w:r w:rsidR="00C039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C039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C039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0397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Agenciji</w:t>
      </w:r>
      <w:r w:rsidR="006D229B"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ostavku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nastavi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preduzima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trpe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odlaganje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imenovanja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novog</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322F80" w:rsidRPr="007F487E">
        <w:rPr>
          <w:rFonts w:ascii="Times New Roman" w:hAnsi="Times New Roman" w:cs="Times New Roman"/>
          <w:noProof/>
          <w:sz w:val="24"/>
          <w:szCs w:val="24"/>
          <w:lang w:val="sr-Latn-CS"/>
        </w:rPr>
        <w:t>,</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ali</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D229B" w:rsidRPr="007F487E">
        <w:rPr>
          <w:rFonts w:ascii="Times New Roman" w:hAnsi="Times New Roman" w:cs="Times New Roman"/>
          <w:noProof/>
          <w:sz w:val="24"/>
          <w:szCs w:val="24"/>
          <w:lang w:val="sr-Latn-CS"/>
        </w:rPr>
        <w:t xml:space="preserve"> </w:t>
      </w:r>
      <w:r w:rsidR="000C2FA4" w:rsidRPr="007F487E">
        <w:rPr>
          <w:rFonts w:ascii="Times New Roman" w:hAnsi="Times New Roman" w:cs="Times New Roman"/>
          <w:noProof/>
          <w:sz w:val="24"/>
          <w:szCs w:val="24"/>
          <w:lang w:val="sr-Latn-CS"/>
        </w:rPr>
        <w:t>3</w:t>
      </w:r>
      <w:r w:rsidR="006D229B" w:rsidRPr="007F487E">
        <w:rPr>
          <w:rFonts w:ascii="Times New Roman" w:hAnsi="Times New Roman" w:cs="Times New Roman"/>
          <w:noProof/>
          <w:sz w:val="24"/>
          <w:szCs w:val="24"/>
          <w:lang w:val="sr-Latn-CS"/>
        </w:rPr>
        <w:t xml:space="preserve">0 </w:t>
      </w:r>
      <w:r>
        <w:rPr>
          <w:rFonts w:ascii="Times New Roman" w:hAnsi="Times New Roman" w:cs="Times New Roman"/>
          <w:noProof/>
          <w:sz w:val="24"/>
          <w:szCs w:val="24"/>
          <w:lang w:val="sr-Latn-CS"/>
        </w:rPr>
        <w:t>dana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ostavke</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6D229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322F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322F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w:t>
      </w:r>
      <w:r w:rsidR="00322F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322F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322F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956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Agenciji</w:t>
      </w:r>
      <w:r w:rsidR="006D229B" w:rsidRPr="007F487E">
        <w:rPr>
          <w:rFonts w:ascii="Times New Roman" w:hAnsi="Times New Roman" w:cs="Times New Roman"/>
          <w:noProof/>
          <w:sz w:val="24"/>
          <w:szCs w:val="24"/>
          <w:lang w:val="sr-Latn-CS"/>
        </w:rPr>
        <w:t>.</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DB605D" w:rsidRPr="007F487E">
        <w:rPr>
          <w:rFonts w:ascii="Times New Roman" w:hAnsi="Times New Roman" w:cs="Times New Roman"/>
          <w:noProof/>
          <w:sz w:val="24"/>
          <w:szCs w:val="24"/>
          <w:lang w:val="sr-Latn-CS"/>
        </w:rPr>
        <w:t xml:space="preserve"> </w:t>
      </w:r>
      <w:r w:rsidR="000C2FA4" w:rsidRPr="007F487E">
        <w:rPr>
          <w:rFonts w:ascii="Times New Roman" w:hAnsi="Times New Roman" w:cs="Times New Roman"/>
          <w:noProof/>
          <w:sz w:val="24"/>
          <w:szCs w:val="24"/>
          <w:lang w:val="sr-Latn-CS"/>
        </w:rPr>
        <w:t>6</w:t>
      </w:r>
      <w:r w:rsidR="00DB605D" w:rsidRPr="007F487E">
        <w:rPr>
          <w:rFonts w:ascii="Times New Roman" w:hAnsi="Times New Roman" w:cs="Times New Roman"/>
          <w:noProof/>
          <w:sz w:val="24"/>
          <w:szCs w:val="24"/>
          <w:lang w:val="sr-Latn-CS"/>
        </w:rPr>
        <w:t xml:space="preserve">0 </w:t>
      </w:r>
      <w:r>
        <w:rPr>
          <w:rFonts w:ascii="Times New Roman" w:hAnsi="Times New Roman" w:cs="Times New Roman"/>
          <w:noProof/>
          <w:sz w:val="24"/>
          <w:szCs w:val="24"/>
          <w:lang w:val="sr-Latn-CS"/>
        </w:rPr>
        <w:t>dana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tražiti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vanparničnom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postavi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DB605D" w:rsidRPr="007F487E">
        <w:rPr>
          <w:rFonts w:ascii="Times New Roman" w:hAnsi="Times New Roman" w:cs="Times New Roman"/>
          <w:noProof/>
          <w:sz w:val="24"/>
          <w:szCs w:val="24"/>
          <w:lang w:val="sr-Latn-CS"/>
        </w:rPr>
        <w:t xml:space="preserve">. </w:t>
      </w:r>
    </w:p>
    <w:p w:rsidR="007355E5"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Postupak</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DB605D" w:rsidRPr="007F487E">
        <w:rPr>
          <w:rFonts w:ascii="Times New Roman" w:hAnsi="Times New Roman" w:cs="Times New Roman"/>
          <w:noProof/>
          <w:sz w:val="24"/>
          <w:szCs w:val="24"/>
          <w:lang w:val="sr-Latn-CS"/>
        </w:rPr>
        <w:t xml:space="preserve"> 13. </w:t>
      </w:r>
      <w:r>
        <w:rPr>
          <w:rFonts w:ascii="Times New Roman" w:hAnsi="Times New Roman" w:cs="Times New Roman"/>
          <w:noProof/>
          <w:sz w:val="24"/>
          <w:szCs w:val="24"/>
          <w:lang w:val="sr-Latn-CS"/>
        </w:rPr>
        <w:t>ovog</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hitan</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donese</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osam</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prijema</w:t>
      </w:r>
      <w:r w:rsidR="00DB605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zahteva</w:t>
      </w:r>
      <w:r w:rsidR="00DB605D" w:rsidRPr="007F487E">
        <w:rPr>
          <w:rFonts w:ascii="Times New Roman" w:hAnsi="Times New Roman" w:cs="Times New Roman"/>
          <w:noProof/>
          <w:sz w:val="24"/>
          <w:szCs w:val="24"/>
          <w:lang w:val="sr-Latn-CS"/>
        </w:rPr>
        <w:t>.</w:t>
      </w:r>
    </w:p>
    <w:p w:rsidR="000C2FA4" w:rsidRPr="007F487E" w:rsidRDefault="007F487E" w:rsidP="007355E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ostalo</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jedinog</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novi</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šest</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meseci</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0C2F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prestaje</w:t>
      </w:r>
      <w:r w:rsidR="000C2FA4"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58.</w:t>
      </w:r>
    </w:p>
    <w:p w:rsidR="007C1F88" w:rsidRPr="007F487E" w:rsidRDefault="007F487E" w:rsidP="007C1F8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poslovanju</w:t>
      </w:r>
      <w:r w:rsidR="00544E11" w:rsidRPr="007F487E">
        <w:rPr>
          <w:rFonts w:ascii="Times New Roman" w:hAnsi="Times New Roman" w:cs="Times New Roman"/>
          <w:noProof/>
          <w:sz w:val="24"/>
          <w:szCs w:val="24"/>
          <w:lang w:val="sr-Latn-CS"/>
        </w:rPr>
        <w:t>.</w:t>
      </w:r>
    </w:p>
    <w:p w:rsidR="00544E11" w:rsidRPr="007F487E" w:rsidRDefault="007F487E" w:rsidP="007C1F8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Ukoliko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informacije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saopšti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najkasnije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zahteva</w:t>
      </w:r>
      <w:r w:rsidR="00544E11" w:rsidRPr="007F487E">
        <w:rPr>
          <w:rFonts w:ascii="Times New Roman" w:hAnsi="Times New Roman" w:cs="Times New Roman"/>
          <w:noProof/>
          <w:sz w:val="24"/>
          <w:szCs w:val="24"/>
          <w:lang w:val="sr-Latn-CS"/>
        </w:rPr>
        <w:t>.</w:t>
      </w:r>
    </w:p>
    <w:p w:rsidR="00544E11" w:rsidRPr="007F487E" w:rsidRDefault="007F487E" w:rsidP="00412F7C">
      <w:pPr>
        <w:pStyle w:val="Clan"/>
        <w:tabs>
          <w:tab w:val="left" w:pos="0"/>
        </w:tabs>
        <w:rPr>
          <w:noProof/>
          <w:lang w:val="sr-Latn-CS"/>
        </w:rPr>
      </w:pPr>
      <w:r>
        <w:rPr>
          <w:noProof/>
          <w:lang w:val="sr-Latn-CS"/>
        </w:rPr>
        <w:t>Član</w:t>
      </w:r>
      <w:r w:rsidR="00544E11" w:rsidRPr="007F487E">
        <w:rPr>
          <w:noProof/>
          <w:lang w:val="sr-Latn-CS"/>
        </w:rPr>
        <w:t xml:space="preserve"> 59.</w:t>
      </w:r>
    </w:p>
    <w:p w:rsidR="00544E11" w:rsidRPr="007F487E" w:rsidRDefault="007F487E" w:rsidP="00085865">
      <w:pPr>
        <w:ind w:firstLine="720"/>
        <w:rPr>
          <w:noProof/>
          <w:lang w:val="sr-Latn-CS"/>
        </w:rPr>
      </w:pPr>
      <w:r>
        <w:rPr>
          <w:noProof/>
          <w:lang w:val="sr-Latn-CS"/>
        </w:rPr>
        <w:t>Članovi</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imaju</w:t>
      </w:r>
      <w:r w:rsidR="00544E11" w:rsidRPr="007F487E">
        <w:rPr>
          <w:noProof/>
          <w:lang w:val="sr-Latn-CS"/>
        </w:rPr>
        <w:t xml:space="preserve"> </w:t>
      </w:r>
      <w:r>
        <w:rPr>
          <w:noProof/>
          <w:lang w:val="sr-Latn-CS"/>
        </w:rPr>
        <w:t>posebne</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udruženju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pogledu</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pažnje</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prijavljivanja</w:t>
      </w:r>
      <w:r w:rsidR="00544E11" w:rsidRPr="007F487E">
        <w:rPr>
          <w:noProof/>
          <w:lang w:val="sr-Latn-CS"/>
        </w:rPr>
        <w:t xml:space="preserve"> </w:t>
      </w:r>
      <w:r>
        <w:rPr>
          <w:noProof/>
          <w:lang w:val="sr-Latn-CS"/>
        </w:rPr>
        <w:t>poslova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radnji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kojima</w:t>
      </w:r>
      <w:r w:rsidR="00544E11" w:rsidRPr="007F487E">
        <w:rPr>
          <w:noProof/>
          <w:lang w:val="sr-Latn-CS"/>
        </w:rPr>
        <w:t xml:space="preserve"> </w:t>
      </w:r>
      <w:r>
        <w:rPr>
          <w:noProof/>
          <w:lang w:val="sr-Latn-CS"/>
        </w:rPr>
        <w:t>imaju</w:t>
      </w:r>
      <w:r w:rsidR="00544E11" w:rsidRPr="007F487E">
        <w:rPr>
          <w:noProof/>
          <w:lang w:val="sr-Latn-CS"/>
        </w:rPr>
        <w:t xml:space="preserve"> </w:t>
      </w:r>
      <w:r>
        <w:rPr>
          <w:noProof/>
          <w:lang w:val="sr-Latn-CS"/>
        </w:rPr>
        <w:t>lični</w:t>
      </w:r>
      <w:r w:rsidR="00544E11" w:rsidRPr="007F487E">
        <w:rPr>
          <w:noProof/>
          <w:lang w:val="sr-Latn-CS"/>
        </w:rPr>
        <w:t xml:space="preserve"> </w:t>
      </w:r>
      <w:r>
        <w:rPr>
          <w:noProof/>
          <w:lang w:val="sr-Latn-CS"/>
        </w:rPr>
        <w:t>interes</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izbegavanja</w:t>
      </w:r>
      <w:r w:rsidR="00544E11" w:rsidRPr="007F487E">
        <w:rPr>
          <w:noProof/>
          <w:lang w:val="sr-Latn-CS"/>
        </w:rPr>
        <w:t xml:space="preserve"> </w:t>
      </w:r>
      <w:r>
        <w:rPr>
          <w:noProof/>
          <w:lang w:val="sr-Latn-CS"/>
        </w:rPr>
        <w:t>sukoba</w:t>
      </w:r>
      <w:r w:rsidR="00544E11" w:rsidRPr="007F487E">
        <w:rPr>
          <w:noProof/>
          <w:lang w:val="sr-Latn-CS"/>
        </w:rPr>
        <w:t xml:space="preserve"> </w:t>
      </w:r>
      <w:r>
        <w:rPr>
          <w:noProof/>
          <w:lang w:val="sr-Latn-CS"/>
        </w:rPr>
        <w:t>interesa</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čuvanja</w:t>
      </w:r>
      <w:r w:rsidR="00544E11" w:rsidRPr="007F487E">
        <w:rPr>
          <w:noProof/>
          <w:lang w:val="sr-Latn-CS"/>
        </w:rPr>
        <w:t xml:space="preserve"> </w:t>
      </w:r>
      <w:r>
        <w:rPr>
          <w:noProof/>
          <w:lang w:val="sr-Latn-CS"/>
        </w:rPr>
        <w:t>poslovne</w:t>
      </w:r>
      <w:r w:rsidR="00544E11" w:rsidRPr="007F487E">
        <w:rPr>
          <w:noProof/>
          <w:lang w:val="sr-Latn-CS"/>
        </w:rPr>
        <w:t xml:space="preserve"> </w:t>
      </w:r>
      <w:r>
        <w:rPr>
          <w:noProof/>
          <w:lang w:val="sr-Latn-CS"/>
        </w:rPr>
        <w:t>tajne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poštovanja</w:t>
      </w:r>
      <w:r w:rsidR="00544E11" w:rsidRPr="007F487E">
        <w:rPr>
          <w:noProof/>
          <w:lang w:val="sr-Latn-CS"/>
        </w:rPr>
        <w:t xml:space="preserve"> </w:t>
      </w:r>
      <w:r>
        <w:rPr>
          <w:noProof/>
          <w:lang w:val="sr-Latn-CS"/>
        </w:rPr>
        <w:t>zabrane</w:t>
      </w:r>
      <w:r w:rsidR="00544E11" w:rsidRPr="007F487E">
        <w:rPr>
          <w:noProof/>
          <w:lang w:val="sr-Latn-CS"/>
        </w:rPr>
        <w:t xml:space="preserve"> </w:t>
      </w:r>
      <w:r>
        <w:rPr>
          <w:noProof/>
          <w:lang w:val="sr-Latn-CS"/>
        </w:rPr>
        <w:t>konkurencije</w:t>
      </w:r>
      <w:r w:rsidR="00544E11" w:rsidRPr="007F487E">
        <w:rPr>
          <w:noProof/>
          <w:lang w:val="sr-Latn-CS"/>
        </w:rPr>
        <w:t>.</w:t>
      </w:r>
    </w:p>
    <w:p w:rsidR="00085865" w:rsidRPr="007F487E" w:rsidRDefault="007F487E" w:rsidP="00085865">
      <w:pPr>
        <w:ind w:firstLine="720"/>
        <w:rPr>
          <w:noProof/>
          <w:lang w:val="sr-Latn-CS"/>
        </w:rPr>
      </w:pPr>
      <w:r>
        <w:rPr>
          <w:noProof/>
          <w:lang w:val="sr-Latn-CS"/>
        </w:rPr>
        <w:t>Ugovor</w:t>
      </w:r>
      <w:r w:rsidR="00544E11" w:rsidRPr="007F487E">
        <w:rPr>
          <w:noProof/>
          <w:lang w:val="sr-Latn-CS"/>
        </w:rPr>
        <w:t xml:space="preserve"> </w:t>
      </w:r>
      <w:r>
        <w:rPr>
          <w:noProof/>
          <w:lang w:val="sr-Latn-CS"/>
        </w:rPr>
        <w:t>između</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zastupnika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zaključi</w:t>
      </w:r>
      <w:r w:rsidR="00544E11" w:rsidRPr="007F487E">
        <w:rPr>
          <w:noProof/>
          <w:lang w:val="sr-Latn-CS"/>
        </w:rPr>
        <w:t xml:space="preserve"> </w:t>
      </w:r>
      <w:r>
        <w:rPr>
          <w:noProof/>
          <w:lang w:val="sr-Latn-CS"/>
        </w:rPr>
        <w:t>po</w:t>
      </w:r>
      <w:r w:rsidR="00544E11" w:rsidRPr="007F487E">
        <w:rPr>
          <w:noProof/>
          <w:lang w:val="sr-Latn-CS"/>
        </w:rPr>
        <w:t xml:space="preserve"> </w:t>
      </w:r>
      <w:r>
        <w:rPr>
          <w:noProof/>
          <w:lang w:val="sr-Latn-CS"/>
        </w:rPr>
        <w:t>odobrenju</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određenog</w:t>
      </w:r>
      <w:r w:rsidR="00544E11" w:rsidRPr="007F487E">
        <w:rPr>
          <w:noProof/>
          <w:lang w:val="sr-Latn-CS"/>
        </w:rPr>
        <w:t xml:space="preserve">  </w:t>
      </w:r>
      <w:r>
        <w:rPr>
          <w:noProof/>
          <w:lang w:val="sr-Latn-CS"/>
        </w:rPr>
        <w:t>statutom</w:t>
      </w:r>
      <w:r w:rsidR="00544E11" w:rsidRPr="007F487E">
        <w:rPr>
          <w:noProof/>
          <w:lang w:val="sr-Latn-CS"/>
        </w:rPr>
        <w:t>.</w:t>
      </w:r>
    </w:p>
    <w:p w:rsidR="00544E11" w:rsidRPr="007F487E" w:rsidRDefault="007F487E" w:rsidP="00085865">
      <w:pPr>
        <w:ind w:firstLine="720"/>
        <w:rPr>
          <w:noProof/>
          <w:lang w:val="sr-Latn-CS"/>
        </w:rPr>
      </w:pPr>
      <w:r>
        <w:rPr>
          <w:noProof/>
          <w:lang w:val="sr-Latn-CS"/>
        </w:rPr>
        <w:t>Na</w:t>
      </w:r>
      <w:r w:rsidR="00544E11" w:rsidRPr="007F487E">
        <w:rPr>
          <w:noProof/>
          <w:lang w:val="sr-Latn-CS"/>
        </w:rPr>
        <w:t xml:space="preserve"> </w:t>
      </w:r>
      <w:r>
        <w:rPr>
          <w:noProof/>
          <w:lang w:val="sr-Latn-CS"/>
        </w:rPr>
        <w:t>posebne</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udruženju</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1.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posledice</w:t>
      </w:r>
      <w:r w:rsidR="00544E11" w:rsidRPr="007F487E">
        <w:rPr>
          <w:noProof/>
          <w:lang w:val="sr-Latn-CS"/>
        </w:rPr>
        <w:t xml:space="preserve"> </w:t>
      </w:r>
      <w:r>
        <w:rPr>
          <w:noProof/>
          <w:lang w:val="sr-Latn-CS"/>
        </w:rPr>
        <w:t>povrede</w:t>
      </w:r>
      <w:r w:rsidR="00544E11" w:rsidRPr="007F487E">
        <w:rPr>
          <w:noProof/>
          <w:lang w:val="sr-Latn-CS"/>
        </w:rPr>
        <w:t xml:space="preserve"> </w:t>
      </w:r>
      <w:r>
        <w:rPr>
          <w:noProof/>
          <w:lang w:val="sr-Latn-CS"/>
        </w:rPr>
        <w:t>tih</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posebnim</w:t>
      </w:r>
      <w:r w:rsidR="00544E11" w:rsidRPr="007F487E">
        <w:rPr>
          <w:noProof/>
          <w:lang w:val="sr-Latn-CS"/>
        </w:rPr>
        <w:t xml:space="preserve"> </w:t>
      </w:r>
      <w:r>
        <w:rPr>
          <w:noProof/>
          <w:lang w:val="sr-Latn-CS"/>
        </w:rPr>
        <w:t>dužnostima</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društvu</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uređen</w:t>
      </w:r>
      <w:r w:rsidR="00544E11" w:rsidRPr="007F487E">
        <w:rPr>
          <w:noProof/>
          <w:lang w:val="sr-Latn-CS"/>
        </w:rPr>
        <w:t xml:space="preserve"> </w:t>
      </w:r>
      <w:r>
        <w:rPr>
          <w:noProof/>
          <w:lang w:val="sr-Latn-CS"/>
        </w:rPr>
        <w:t>rad</w:t>
      </w:r>
      <w:r w:rsidR="00544E11" w:rsidRPr="007F487E">
        <w:rPr>
          <w:noProof/>
          <w:lang w:val="sr-Latn-CS"/>
        </w:rPr>
        <w:t xml:space="preserve"> </w:t>
      </w:r>
      <w:r>
        <w:rPr>
          <w:noProof/>
          <w:lang w:val="sr-Latn-CS"/>
        </w:rPr>
        <w:t>privrednih</w:t>
      </w:r>
      <w:r w:rsidR="00544E11" w:rsidRPr="007F487E">
        <w:rPr>
          <w:noProof/>
          <w:lang w:val="sr-Latn-CS"/>
        </w:rPr>
        <w:t xml:space="preserve"> </w:t>
      </w:r>
      <w:r>
        <w:rPr>
          <w:noProof/>
          <w:lang w:val="sr-Latn-CS"/>
        </w:rPr>
        <w:t>društava</w:t>
      </w:r>
      <w:r w:rsidR="006E39CD" w:rsidRPr="007F487E">
        <w:rPr>
          <w:noProof/>
          <w:lang w:val="sr-Latn-CS"/>
        </w:rPr>
        <w:t xml:space="preserve"> </w:t>
      </w:r>
      <w:r>
        <w:rPr>
          <w:noProof/>
          <w:lang w:val="sr-Latn-CS"/>
        </w:rPr>
        <w:t>i</w:t>
      </w:r>
      <w:r w:rsidR="006E39CD" w:rsidRPr="007F487E">
        <w:rPr>
          <w:noProof/>
          <w:lang w:val="sr-Latn-CS"/>
        </w:rPr>
        <w:t xml:space="preserve"> </w:t>
      </w:r>
      <w:r>
        <w:rPr>
          <w:noProof/>
          <w:lang w:val="sr-Latn-CS"/>
        </w:rPr>
        <w:t>zakona</w:t>
      </w:r>
      <w:r w:rsidR="006E39CD" w:rsidRPr="007F487E">
        <w:rPr>
          <w:noProof/>
          <w:lang w:val="sr-Latn-CS"/>
        </w:rPr>
        <w:t xml:space="preserve"> </w:t>
      </w:r>
      <w:r>
        <w:rPr>
          <w:noProof/>
          <w:lang w:val="sr-Latn-CS"/>
        </w:rPr>
        <w:t>kojim</w:t>
      </w:r>
      <w:r w:rsidR="006E39CD" w:rsidRPr="007F487E">
        <w:rPr>
          <w:noProof/>
          <w:lang w:val="sr-Latn-CS"/>
        </w:rPr>
        <w:t xml:space="preserve"> </w:t>
      </w:r>
      <w:r>
        <w:rPr>
          <w:noProof/>
          <w:lang w:val="sr-Latn-CS"/>
        </w:rPr>
        <w:t>je</w:t>
      </w:r>
      <w:r w:rsidR="006E39CD" w:rsidRPr="007F487E">
        <w:rPr>
          <w:noProof/>
          <w:lang w:val="sr-Latn-CS"/>
        </w:rPr>
        <w:t xml:space="preserve"> </w:t>
      </w:r>
      <w:r>
        <w:rPr>
          <w:noProof/>
          <w:lang w:val="sr-Latn-CS"/>
        </w:rPr>
        <w:t>uređena</w:t>
      </w:r>
      <w:r w:rsidR="006E39CD" w:rsidRPr="007F487E">
        <w:rPr>
          <w:noProof/>
          <w:lang w:val="sr-Latn-CS"/>
        </w:rPr>
        <w:t xml:space="preserve"> </w:t>
      </w:r>
      <w:r>
        <w:rPr>
          <w:noProof/>
          <w:lang w:val="sr-Latn-CS"/>
        </w:rPr>
        <w:t>pravna</w:t>
      </w:r>
      <w:r w:rsidR="006E39CD" w:rsidRPr="007F487E">
        <w:rPr>
          <w:noProof/>
          <w:lang w:val="sr-Latn-CS"/>
        </w:rPr>
        <w:t xml:space="preserve"> </w:t>
      </w:r>
      <w:r>
        <w:rPr>
          <w:noProof/>
          <w:lang w:val="sr-Latn-CS"/>
        </w:rPr>
        <w:t>zaštita</w:t>
      </w:r>
      <w:r w:rsidR="006E39CD" w:rsidRPr="007F487E">
        <w:rPr>
          <w:noProof/>
          <w:lang w:val="sr-Latn-CS"/>
        </w:rPr>
        <w:t xml:space="preserve"> </w:t>
      </w:r>
      <w:r>
        <w:rPr>
          <w:noProof/>
          <w:lang w:val="sr-Latn-CS"/>
        </w:rPr>
        <w:t>poslovne</w:t>
      </w:r>
      <w:r w:rsidR="006E39CD" w:rsidRPr="007F487E">
        <w:rPr>
          <w:noProof/>
          <w:lang w:val="sr-Latn-CS"/>
        </w:rPr>
        <w:t xml:space="preserve"> </w:t>
      </w:r>
      <w:r>
        <w:rPr>
          <w:noProof/>
          <w:lang w:val="sr-Latn-CS"/>
        </w:rPr>
        <w:t>tajne</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drukčije</w:t>
      </w:r>
      <w:r w:rsidR="00544E11" w:rsidRPr="007F487E">
        <w:rPr>
          <w:noProof/>
          <w:lang w:val="sr-Latn-CS"/>
        </w:rPr>
        <w:t xml:space="preserve"> </w:t>
      </w:r>
      <w:r>
        <w:rPr>
          <w:noProof/>
          <w:lang w:val="sr-Latn-CS"/>
        </w:rPr>
        <w:t>propisano</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60.</w:t>
      </w:r>
    </w:p>
    <w:p w:rsidR="007C1F88" w:rsidRPr="007F487E" w:rsidRDefault="007F487E" w:rsidP="007C1F8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20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kontrolu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redovnog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izveštaja</w:t>
      </w:r>
      <w:r w:rsidR="00544E11" w:rsidRPr="007F487E">
        <w:rPr>
          <w:rFonts w:ascii="Times New Roman" w:hAnsi="Times New Roman" w:cs="Times New Roman"/>
          <w:noProof/>
          <w:sz w:val="24"/>
          <w:szCs w:val="24"/>
          <w:lang w:val="sr-Latn-CS"/>
        </w:rPr>
        <w:t>.</w:t>
      </w:r>
    </w:p>
    <w:p w:rsidR="007C1F88" w:rsidRPr="007F487E" w:rsidRDefault="007F487E" w:rsidP="007C1F8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revizora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reviziji</w:t>
      </w:r>
      <w:r w:rsidR="00544E11" w:rsidRPr="007F487E">
        <w:rPr>
          <w:rFonts w:ascii="Times New Roman" w:hAnsi="Times New Roman" w:cs="Times New Roman"/>
          <w:noProof/>
          <w:sz w:val="24"/>
          <w:szCs w:val="24"/>
          <w:lang w:val="sr-Latn-CS"/>
        </w:rPr>
        <w:t>.</w:t>
      </w:r>
    </w:p>
    <w:p w:rsidR="00544E11" w:rsidRPr="007F487E" w:rsidRDefault="007F487E" w:rsidP="007C1F8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61.</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predvideti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Skupština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62.</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solidarno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prouzrokuju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krajnjom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nepažnjom</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uzdržali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glasanja</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Zahtev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zastareva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deset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prouzrokovana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Tužbu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D279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3D279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w:t>
      </w:r>
      <w:r w:rsidR="003D279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podići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čine</w:t>
      </w:r>
      <w:r w:rsidR="00544E1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društvenoj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pravobranilac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Ostvarena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podnelo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mogućnost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544E11" w:rsidRPr="007F487E">
        <w:rPr>
          <w:rFonts w:ascii="Times New Roman" w:hAnsi="Times New Roman" w:cs="Times New Roman"/>
          <w:noProof/>
          <w:sz w:val="24"/>
          <w:szCs w:val="24"/>
          <w:lang w:val="sr-Latn-CS"/>
        </w:rPr>
        <w:t xml:space="preserve">. 1−6.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likvidacionog</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stečajnog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prouzrokovana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63.</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sednici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w:t>
      </w:r>
    </w:p>
    <w:p w:rsidR="00544E11" w:rsidRPr="007F487E" w:rsidRDefault="00544E11" w:rsidP="00085865">
      <w:pPr>
        <w:tabs>
          <w:tab w:val="left" w:pos="0"/>
        </w:tabs>
        <w:ind w:left="720"/>
        <w:rPr>
          <w:noProof/>
          <w:lang w:val="sr-Latn-CS"/>
        </w:rPr>
      </w:pPr>
      <w:r w:rsidRPr="007F487E">
        <w:rPr>
          <w:noProof/>
          <w:lang w:val="sr-Latn-CS"/>
        </w:rPr>
        <w:t>1)</w:t>
      </w:r>
      <w:r w:rsidRPr="007F487E">
        <w:rPr>
          <w:noProof/>
          <w:lang w:val="sr-Latn-CS"/>
        </w:rPr>
        <w:tab/>
      </w:r>
      <w:r w:rsidR="007F487E">
        <w:rPr>
          <w:noProof/>
          <w:lang w:val="sr-Latn-CS"/>
        </w:rPr>
        <w:t>pokretanju</w:t>
      </w:r>
      <w:r w:rsidRPr="007F487E">
        <w:rPr>
          <w:noProof/>
          <w:lang w:val="sr-Latn-CS"/>
        </w:rPr>
        <w:t xml:space="preserve"> </w:t>
      </w:r>
      <w:r w:rsidR="007F487E">
        <w:rPr>
          <w:noProof/>
          <w:lang w:val="sr-Latn-CS"/>
        </w:rPr>
        <w:t>spora</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odustajanju</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spora</w:t>
      </w:r>
      <w:r w:rsidRPr="007F487E">
        <w:rPr>
          <w:noProof/>
          <w:lang w:val="sr-Latn-CS"/>
        </w:rPr>
        <w:t xml:space="preserve"> </w:t>
      </w:r>
      <w:r w:rsidR="007F487E">
        <w:rPr>
          <w:noProof/>
          <w:lang w:val="sr-Latn-CS"/>
        </w:rPr>
        <w:t>protiv</w:t>
      </w:r>
      <w:r w:rsidRPr="007F487E">
        <w:rPr>
          <w:noProof/>
          <w:lang w:val="sr-Latn-CS"/>
        </w:rPr>
        <w:t xml:space="preserve"> </w:t>
      </w:r>
      <w:r w:rsidR="007F487E">
        <w:rPr>
          <w:noProof/>
          <w:lang w:val="sr-Latn-CS"/>
        </w:rPr>
        <w:t>njega</w:t>
      </w:r>
      <w:r w:rsidRPr="007F487E">
        <w:rPr>
          <w:noProof/>
          <w:lang w:val="sr-Latn-CS"/>
        </w:rPr>
        <w:t>;</w:t>
      </w:r>
    </w:p>
    <w:p w:rsidR="00085865" w:rsidRPr="007F487E" w:rsidRDefault="00544E11" w:rsidP="00085865">
      <w:pPr>
        <w:tabs>
          <w:tab w:val="left" w:pos="0"/>
        </w:tabs>
        <w:ind w:left="720"/>
        <w:rPr>
          <w:noProof/>
          <w:lang w:val="sr-Latn-CS"/>
        </w:rPr>
      </w:pPr>
      <w:r w:rsidRPr="007F487E">
        <w:rPr>
          <w:noProof/>
          <w:lang w:val="sr-Latn-CS"/>
        </w:rPr>
        <w:t>2)</w:t>
      </w:r>
      <w:r w:rsidRPr="007F487E">
        <w:rPr>
          <w:noProof/>
          <w:lang w:val="sr-Latn-CS"/>
        </w:rPr>
        <w:tab/>
      </w:r>
      <w:r w:rsidR="007F487E">
        <w:rPr>
          <w:noProof/>
          <w:lang w:val="sr-Latn-CS"/>
        </w:rPr>
        <w:t>odobravanju</w:t>
      </w:r>
      <w:r w:rsidRPr="007F487E">
        <w:rPr>
          <w:noProof/>
          <w:lang w:val="sr-Latn-CS"/>
        </w:rPr>
        <w:t xml:space="preserve"> </w:t>
      </w:r>
      <w:r w:rsidR="007F487E">
        <w:rPr>
          <w:noProof/>
          <w:lang w:val="sr-Latn-CS"/>
        </w:rPr>
        <w:t>poslova</w:t>
      </w:r>
      <w:r w:rsidRPr="007F487E">
        <w:rPr>
          <w:noProof/>
          <w:lang w:val="sr-Latn-CS"/>
        </w:rPr>
        <w:t xml:space="preserve"> </w:t>
      </w:r>
      <w:r w:rsidR="007F487E">
        <w:rPr>
          <w:noProof/>
          <w:lang w:val="sr-Latn-CS"/>
        </w:rPr>
        <w:t>između</w:t>
      </w:r>
      <w:r w:rsidRPr="007F487E">
        <w:rPr>
          <w:noProof/>
          <w:lang w:val="sr-Latn-CS"/>
        </w:rPr>
        <w:t xml:space="preserve"> </w:t>
      </w:r>
      <w:r w:rsidR="007F487E">
        <w:rPr>
          <w:noProof/>
          <w:lang w:val="sr-Latn-CS"/>
        </w:rPr>
        <w:t>njega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sportskog</w:t>
      </w:r>
      <w:r w:rsidR="00085865" w:rsidRPr="007F487E">
        <w:rPr>
          <w:noProof/>
          <w:lang w:val="sr-Latn-CS"/>
        </w:rPr>
        <w:t xml:space="preserve"> </w:t>
      </w:r>
      <w:r w:rsidR="007F487E">
        <w:rPr>
          <w:noProof/>
          <w:lang w:val="sr-Latn-CS"/>
        </w:rPr>
        <w:t>udruženja</w:t>
      </w:r>
      <w:r w:rsidR="00085865" w:rsidRPr="007F487E">
        <w:rPr>
          <w:noProof/>
          <w:lang w:val="sr-Latn-CS"/>
        </w:rPr>
        <w:t xml:space="preserve"> </w:t>
      </w:r>
      <w:r w:rsidR="007F487E">
        <w:rPr>
          <w:noProof/>
          <w:lang w:val="sr-Latn-CS"/>
        </w:rPr>
        <w:t>u</w:t>
      </w:r>
      <w:r w:rsidR="00085865" w:rsidRPr="007F487E">
        <w:rPr>
          <w:noProof/>
          <w:lang w:val="sr-Latn-CS"/>
        </w:rPr>
        <w:t xml:space="preserve"> </w:t>
      </w:r>
      <w:r w:rsidR="007F487E">
        <w:rPr>
          <w:noProof/>
          <w:lang w:val="sr-Latn-CS"/>
        </w:rPr>
        <w:t>slučaju</w:t>
      </w:r>
      <w:r w:rsidR="00085865" w:rsidRPr="007F487E">
        <w:rPr>
          <w:noProof/>
          <w:lang w:val="sr-Latn-CS"/>
        </w:rPr>
        <w:t xml:space="preserve"> </w:t>
      </w:r>
      <w:r w:rsidR="007F487E">
        <w:rPr>
          <w:noProof/>
          <w:lang w:val="sr-Latn-CS"/>
        </w:rPr>
        <w:t>sukoba</w:t>
      </w:r>
    </w:p>
    <w:p w:rsidR="00544E11" w:rsidRPr="007F487E" w:rsidRDefault="007F487E" w:rsidP="00085865">
      <w:pPr>
        <w:tabs>
          <w:tab w:val="left" w:pos="0"/>
        </w:tabs>
        <w:rPr>
          <w:noProof/>
          <w:lang w:val="sr-Latn-CS"/>
        </w:rPr>
      </w:pPr>
      <w:r>
        <w:rPr>
          <w:noProof/>
          <w:lang w:val="sr-Latn-CS"/>
        </w:rPr>
        <w:t>interesa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postojanja</w:t>
      </w:r>
      <w:r w:rsidR="00544E11" w:rsidRPr="007F487E">
        <w:rPr>
          <w:noProof/>
          <w:lang w:val="sr-Latn-CS"/>
        </w:rPr>
        <w:t xml:space="preserve"> </w:t>
      </w:r>
      <w:r>
        <w:rPr>
          <w:noProof/>
          <w:lang w:val="sr-Latn-CS"/>
        </w:rPr>
        <w:t>ličnog</w:t>
      </w:r>
      <w:r w:rsidR="00544E11" w:rsidRPr="007F487E">
        <w:rPr>
          <w:noProof/>
          <w:lang w:val="sr-Latn-CS"/>
        </w:rPr>
        <w:t xml:space="preserve"> </w:t>
      </w:r>
      <w:r>
        <w:rPr>
          <w:noProof/>
          <w:lang w:val="sr-Latn-CS"/>
        </w:rPr>
        <w:t>interesa</w:t>
      </w:r>
      <w:r w:rsidR="00544E11" w:rsidRPr="007F487E">
        <w:rPr>
          <w:noProof/>
          <w:lang w:val="sr-Latn-CS"/>
        </w:rPr>
        <w:t xml:space="preserve"> </w:t>
      </w:r>
      <w:r>
        <w:rPr>
          <w:noProof/>
          <w:lang w:val="sr-Latn-CS"/>
        </w:rPr>
        <w:t>pri</w:t>
      </w:r>
      <w:r w:rsidR="00544E11" w:rsidRPr="007F487E">
        <w:rPr>
          <w:noProof/>
          <w:lang w:val="sr-Latn-CS"/>
        </w:rPr>
        <w:t xml:space="preserve"> </w:t>
      </w:r>
      <w:r>
        <w:rPr>
          <w:noProof/>
          <w:lang w:val="sr-Latn-CS"/>
        </w:rPr>
        <w:t>odlučivanju</w:t>
      </w:r>
      <w:r w:rsidR="00544E11" w:rsidRPr="007F487E">
        <w:rPr>
          <w:noProof/>
          <w:lang w:val="sr-Latn-CS"/>
        </w:rPr>
        <w:t>;</w:t>
      </w:r>
    </w:p>
    <w:p w:rsidR="00544E11" w:rsidRPr="007F487E" w:rsidRDefault="00544E11" w:rsidP="00085865">
      <w:pPr>
        <w:tabs>
          <w:tab w:val="left" w:pos="0"/>
        </w:tabs>
        <w:ind w:left="720"/>
        <w:rPr>
          <w:noProof/>
          <w:lang w:val="sr-Latn-CS"/>
        </w:rPr>
      </w:pPr>
      <w:r w:rsidRPr="007F487E">
        <w:rPr>
          <w:noProof/>
          <w:lang w:val="sr-Latn-CS"/>
        </w:rPr>
        <w:t>3)</w:t>
      </w:r>
      <w:r w:rsidRPr="007F487E">
        <w:rPr>
          <w:noProof/>
          <w:lang w:val="sr-Latn-CS"/>
        </w:rPr>
        <w:tab/>
      </w:r>
      <w:r w:rsidR="007F487E">
        <w:rPr>
          <w:noProof/>
          <w:lang w:val="sr-Latn-CS"/>
        </w:rPr>
        <w:t>njegovoj</w:t>
      </w:r>
      <w:r w:rsidRPr="007F487E">
        <w:rPr>
          <w:noProof/>
          <w:lang w:val="sr-Latn-CS"/>
        </w:rPr>
        <w:t xml:space="preserve"> </w:t>
      </w:r>
      <w:r w:rsidR="007F487E">
        <w:rPr>
          <w:noProof/>
          <w:lang w:val="sr-Latn-CS"/>
        </w:rPr>
        <w:t>odgovornosti</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razrešenju</w:t>
      </w:r>
      <w:r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64.</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pojedinačni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mesno</w:t>
      </w:r>
      <w:r w:rsidR="004C5DE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osnovni</w:t>
      </w:r>
      <w:r w:rsidR="00E16DD7"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sud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tužbi</w:t>
      </w:r>
      <w:r w:rsidR="0042728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svakog</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drugog</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E63A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tužbe</w:t>
      </w:r>
      <w:r w:rsidR="00272FC5"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državnog</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pravobranioca</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pravobranioca</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pravobranioca</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čijoj</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72FC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rešavanje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Paraolimpijskom</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komitetu</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53.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stalnog</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arbitražnog</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suda</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D3E6C" w:rsidRPr="007F487E">
        <w:rPr>
          <w:rFonts w:ascii="Times New Roman" w:hAnsi="Times New Roman" w:cs="Times New Roman"/>
          <w:noProof/>
          <w:sz w:val="24"/>
          <w:szCs w:val="24"/>
          <w:lang w:val="sr-Latn-CS"/>
        </w:rPr>
        <w:t xml:space="preserve"> 53. </w:t>
      </w:r>
      <w:r>
        <w:rPr>
          <w:rFonts w:ascii="Times New Roman" w:hAnsi="Times New Roman" w:cs="Times New Roman"/>
          <w:noProof/>
          <w:sz w:val="24"/>
          <w:szCs w:val="24"/>
          <w:lang w:val="sr-Latn-CS"/>
        </w:rPr>
        <w:t>stav</w:t>
      </w:r>
      <w:r w:rsidR="00FD3E6C" w:rsidRPr="007F487E">
        <w:rPr>
          <w:rFonts w:ascii="Times New Roman" w:hAnsi="Times New Roman" w:cs="Times New Roman"/>
          <w:noProof/>
          <w:sz w:val="24"/>
          <w:szCs w:val="24"/>
          <w:lang w:val="sr-Latn-CS"/>
        </w:rPr>
        <w:t xml:space="preserve"> 7. </w:t>
      </w:r>
      <w:r>
        <w:rPr>
          <w:rFonts w:ascii="Times New Roman" w:hAnsi="Times New Roman" w:cs="Times New Roman"/>
          <w:noProof/>
          <w:sz w:val="24"/>
          <w:szCs w:val="24"/>
          <w:lang w:val="sr-Latn-CS"/>
        </w:rPr>
        <w:t>ovog</w:t>
      </w:r>
      <w:r w:rsidR="00FD3E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FD3E6C"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Tužba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60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podnosilac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saznao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parnični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Upis</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65.</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povereni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Povezivanje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36. </w:t>
      </w:r>
      <w:r>
        <w:rPr>
          <w:rFonts w:ascii="Times New Roman" w:hAnsi="Times New Roman" w:cs="Times New Roman"/>
          <w:noProof/>
          <w:sz w:val="24"/>
          <w:szCs w:val="24"/>
          <w:lang w:val="sr-Latn-CS"/>
        </w:rPr>
        <w:t>stav</w:t>
      </w:r>
      <w:r w:rsidR="00544E1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Agencija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ovlašćenja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visinu</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naknade</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E44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Agenciji</w:t>
      </w:r>
      <w:r w:rsidR="00544E11" w:rsidRPr="007F487E">
        <w:rPr>
          <w:rFonts w:ascii="Times New Roman" w:hAnsi="Times New Roman" w:cs="Times New Roman"/>
          <w:noProof/>
          <w:sz w:val="24"/>
          <w:szCs w:val="24"/>
          <w:lang w:val="sr-Latn-CS"/>
        </w:rPr>
        <w:t xml:space="preserve">. </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stiče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44E11"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Registarski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primerak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ustanove</w:t>
      </w:r>
      <w:r w:rsidR="00E35B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35B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E35B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35BA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 xml:space="preserve">. </w:t>
      </w:r>
    </w:p>
    <w:p w:rsidR="00544E11" w:rsidRPr="007F487E" w:rsidRDefault="007F487E" w:rsidP="00DB20FF">
      <w:pPr>
        <w:pStyle w:val="NoSpacing"/>
        <w:rPr>
          <w:rFonts w:ascii="Times New Roman" w:hAnsi="Times New Roman" w:cs="Times New Roman"/>
          <w:b/>
          <w:noProof/>
          <w:sz w:val="24"/>
          <w:szCs w:val="24"/>
          <w:lang w:val="sr-Latn-CS"/>
        </w:rPr>
      </w:pPr>
      <w:r>
        <w:rPr>
          <w:rFonts w:ascii="Times New Roman" w:hAnsi="Times New Roman" w:cs="Times New Roman"/>
          <w:noProof/>
          <w:sz w:val="24"/>
          <w:szCs w:val="24"/>
          <w:lang w:val="sr-Latn-CS"/>
        </w:rPr>
        <w:t>Ministar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6A7389"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obrazac</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dokumentaciju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prilaže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usluge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pruža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6A7389"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544E11" w:rsidRPr="007F487E">
        <w:rPr>
          <w:rFonts w:ascii="Times New Roman" w:hAnsi="Times New Roman" w:cs="Times New Roman"/>
          <w:noProof/>
          <w:sz w:val="24"/>
          <w:szCs w:val="24"/>
          <w:lang w:val="sr-Latn-CS"/>
        </w:rPr>
        <w:t>.</w:t>
      </w:r>
    </w:p>
    <w:p w:rsidR="006A7389" w:rsidRPr="007F487E" w:rsidRDefault="007F487E" w:rsidP="006A7389">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Jedinstvenoj</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vode</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A615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oni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vode</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odgovarajućem</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Agencije</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registarskog</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organa</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6A738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6A7389" w:rsidRPr="007F487E">
        <w:rPr>
          <w:rFonts w:ascii="Times New Roman" w:hAnsi="Times New Roman" w:cs="Times New Roman"/>
          <w:noProof/>
          <w:sz w:val="24"/>
          <w:szCs w:val="24"/>
          <w:lang w:val="sr-Latn-CS"/>
        </w:rPr>
        <w:t>.</w:t>
      </w:r>
    </w:p>
    <w:p w:rsidR="00F06A1B" w:rsidRPr="007F487E" w:rsidRDefault="007F487E" w:rsidP="006A7389">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F06A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F06A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F06A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F06A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dokumentaciju</w:t>
      </w:r>
      <w:r w:rsidR="00F06A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prilaže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60B4A"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B60B4A"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B60B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B60B4A" w:rsidRPr="007F487E">
        <w:rPr>
          <w:rFonts w:ascii="Times New Roman" w:hAnsi="Times New Roman" w:cs="Times New Roman"/>
          <w:noProof/>
          <w:sz w:val="24"/>
          <w:szCs w:val="24"/>
          <w:lang w:val="sr-Latn-CS"/>
        </w:rPr>
        <w:t>.</w:t>
      </w:r>
    </w:p>
    <w:p w:rsidR="00DB20FF"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obaveštava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dostupnost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544E11" w:rsidRPr="007F487E">
        <w:rPr>
          <w:rFonts w:ascii="Times New Roman" w:hAnsi="Times New Roman" w:cs="Times New Roman"/>
          <w:noProof/>
          <w:sz w:val="24"/>
          <w:szCs w:val="24"/>
          <w:lang w:val="sr-Latn-CS"/>
        </w:rPr>
        <w:t xml:space="preserve"> </w:t>
      </w:r>
      <w:r w:rsidR="00BC6B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interneta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66.</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Agencija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odlaganja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putem</w:t>
      </w:r>
      <w:r w:rsidR="00544E11" w:rsidRPr="007F487E">
        <w:rPr>
          <w:rFonts w:ascii="Times New Roman" w:hAnsi="Times New Roman" w:cs="Times New Roman"/>
          <w:noProof/>
          <w:sz w:val="24"/>
          <w:szCs w:val="24"/>
          <w:lang w:val="sr-Latn-CS"/>
        </w:rPr>
        <w:t xml:space="preserve"> web </w:t>
      </w:r>
      <w:r>
        <w:rPr>
          <w:rFonts w:ascii="Times New Roman" w:hAnsi="Times New Roman" w:cs="Times New Roman"/>
          <w:noProof/>
          <w:sz w:val="24"/>
          <w:szCs w:val="24"/>
          <w:lang w:val="sr-Latn-CS"/>
        </w:rPr>
        <w:t>servisa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544E11" w:rsidRPr="007F487E">
        <w:rPr>
          <w:rFonts w:ascii="Times New Roman" w:hAnsi="Times New Roman" w:cs="Times New Roman"/>
          <w:noProof/>
          <w:sz w:val="24"/>
          <w:szCs w:val="24"/>
          <w:lang w:val="sr-Latn-CS"/>
        </w:rPr>
        <w:t>.</w:t>
      </w:r>
    </w:p>
    <w:p w:rsidR="00544E11" w:rsidRPr="007F487E" w:rsidRDefault="007F487E" w:rsidP="00821222">
      <w:pPr>
        <w:tabs>
          <w:tab w:val="left" w:pos="0"/>
        </w:tabs>
        <w:jc w:val="center"/>
        <w:rPr>
          <w:b/>
          <w:noProof/>
          <w:lang w:val="sr-Latn-CS"/>
        </w:rPr>
      </w:pPr>
      <w:r>
        <w:rPr>
          <w:b/>
          <w:noProof/>
          <w:lang w:val="sr-Latn-CS"/>
        </w:rPr>
        <w:t>Član</w:t>
      </w:r>
      <w:r w:rsidR="00544E11" w:rsidRPr="007F487E">
        <w:rPr>
          <w:b/>
          <w:noProof/>
          <w:lang w:val="sr-Latn-CS"/>
        </w:rPr>
        <w:t xml:space="preserve"> 67.</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teritorijalni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grane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disciplina</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discipline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544E11"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oblasti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boravište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JMBG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pasoša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poreski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identifikacioni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PIB</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banci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dopune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AC6D1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asocijaciji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inostranstvu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zabeleška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pokretanja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zabeleška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statusnoj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likvidaciji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stečaju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kontakt</w:t>
      </w:r>
      <w:r w:rsidR="007329A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7329A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7329A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telefona</w:t>
      </w:r>
      <w:r w:rsidR="007329A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faks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internet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w:t>
      </w:r>
    </w:p>
    <w:p w:rsidR="00544E11" w:rsidRPr="007F487E" w:rsidRDefault="007F487E" w:rsidP="00DB20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skraćeni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pismu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manjine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prevodu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ogranka</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prebivalište</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boravište</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JMBG</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pasoša</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država</w:t>
      </w:r>
      <w:r w:rsidR="00065E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izdavanja</w:t>
      </w:r>
      <w:r w:rsidR="00065E95" w:rsidRPr="007F487E">
        <w:rPr>
          <w:rFonts w:ascii="Times New Roman" w:hAnsi="Times New Roman" w:cs="Times New Roman"/>
          <w:noProof/>
          <w:sz w:val="24"/>
          <w:szCs w:val="24"/>
          <w:lang w:val="sr-Latn-CS"/>
        </w:rPr>
        <w: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zabeleške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promet</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68.</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Registracija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registracija</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podatka</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poništava</w:t>
      </w:r>
      <w:r w:rsidR="000A41D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w:t>
      </w:r>
    </w:p>
    <w:p w:rsidR="00051EA6" w:rsidRPr="007F487E" w:rsidRDefault="007F487E" w:rsidP="00051EA6">
      <w:pPr>
        <w:numPr>
          <w:ilvl w:val="0"/>
          <w:numId w:val="5"/>
        </w:numPr>
        <w:tabs>
          <w:tab w:val="left" w:pos="0"/>
        </w:tabs>
        <w:rPr>
          <w:noProof/>
          <w:lang w:val="sr-Latn-CS"/>
        </w:rPr>
      </w:pPr>
      <w:r>
        <w:rPr>
          <w:noProof/>
          <w:lang w:val="sr-Latn-CS"/>
        </w:rPr>
        <w:t>ako</w:t>
      </w:r>
      <w:r w:rsidR="00051EA6" w:rsidRPr="007F487E">
        <w:rPr>
          <w:noProof/>
          <w:lang w:val="sr-Latn-CS"/>
        </w:rPr>
        <w:t xml:space="preserve"> </w:t>
      </w:r>
      <w:r>
        <w:rPr>
          <w:noProof/>
          <w:lang w:val="sr-Latn-CS"/>
        </w:rPr>
        <w:t>su</w:t>
      </w:r>
      <w:r w:rsidR="00051EA6" w:rsidRPr="007F487E">
        <w:rPr>
          <w:noProof/>
          <w:lang w:val="sr-Latn-CS"/>
        </w:rPr>
        <w:t xml:space="preserve"> </w:t>
      </w:r>
      <w:r>
        <w:rPr>
          <w:noProof/>
          <w:lang w:val="sr-Latn-CS"/>
        </w:rPr>
        <w:t>u</w:t>
      </w:r>
      <w:r w:rsidR="00051EA6" w:rsidRPr="007F487E">
        <w:rPr>
          <w:noProof/>
          <w:lang w:val="sr-Latn-CS"/>
        </w:rPr>
        <w:t xml:space="preserve"> </w:t>
      </w:r>
      <w:r>
        <w:rPr>
          <w:noProof/>
          <w:lang w:val="sr-Latn-CS"/>
        </w:rPr>
        <w:t>registracionoj</w:t>
      </w:r>
      <w:r w:rsidR="00051EA6" w:rsidRPr="007F487E">
        <w:rPr>
          <w:noProof/>
          <w:lang w:val="sr-Latn-CS"/>
        </w:rPr>
        <w:t xml:space="preserve"> </w:t>
      </w:r>
      <w:r>
        <w:rPr>
          <w:noProof/>
          <w:lang w:val="sr-Latn-CS"/>
        </w:rPr>
        <w:t>prijavi</w:t>
      </w:r>
      <w:r w:rsidR="00051EA6" w:rsidRPr="007F487E">
        <w:rPr>
          <w:noProof/>
          <w:lang w:val="sr-Latn-CS"/>
        </w:rPr>
        <w:t xml:space="preserve"> </w:t>
      </w:r>
      <w:r>
        <w:rPr>
          <w:noProof/>
          <w:lang w:val="sr-Latn-CS"/>
        </w:rPr>
        <w:t>navedeni</w:t>
      </w:r>
      <w:r w:rsidR="00051EA6" w:rsidRPr="007F487E">
        <w:rPr>
          <w:noProof/>
          <w:lang w:val="sr-Latn-CS"/>
        </w:rPr>
        <w:t xml:space="preserve"> </w:t>
      </w:r>
      <w:r>
        <w:rPr>
          <w:noProof/>
          <w:lang w:val="sr-Latn-CS"/>
        </w:rPr>
        <w:t>neistiniti</w:t>
      </w:r>
      <w:r w:rsidR="00051EA6" w:rsidRPr="007F487E">
        <w:rPr>
          <w:noProof/>
          <w:lang w:val="sr-Latn-CS"/>
        </w:rPr>
        <w:t xml:space="preserve"> </w:t>
      </w:r>
      <w:r>
        <w:rPr>
          <w:noProof/>
          <w:lang w:val="sr-Latn-CS"/>
        </w:rPr>
        <w:t>podaci</w:t>
      </w:r>
      <w:r w:rsidR="00051EA6" w:rsidRPr="007F487E">
        <w:rPr>
          <w:noProof/>
          <w:lang w:val="sr-Latn-CS"/>
        </w:rPr>
        <w:t>;</w:t>
      </w:r>
    </w:p>
    <w:p w:rsidR="0046408F" w:rsidRPr="007F487E" w:rsidRDefault="007F487E" w:rsidP="00051EA6">
      <w:pPr>
        <w:numPr>
          <w:ilvl w:val="0"/>
          <w:numId w:val="5"/>
        </w:numPr>
        <w:tabs>
          <w:tab w:val="clear" w:pos="1080"/>
          <w:tab w:val="left" w:pos="0"/>
        </w:tabs>
        <w:ind w:left="0" w:firstLine="720"/>
        <w:rPr>
          <w:noProof/>
          <w:lang w:val="sr-Latn-CS"/>
        </w:rPr>
      </w:pPr>
      <w:r>
        <w:rPr>
          <w:noProof/>
          <w:lang w:val="sr-Latn-CS"/>
        </w:rPr>
        <w:t>ako</w:t>
      </w:r>
      <w:r w:rsidR="00051EA6" w:rsidRPr="007F487E">
        <w:rPr>
          <w:noProof/>
          <w:lang w:val="sr-Latn-CS"/>
        </w:rPr>
        <w:t xml:space="preserve"> </w:t>
      </w:r>
      <w:r>
        <w:rPr>
          <w:noProof/>
          <w:lang w:val="sr-Latn-CS"/>
        </w:rPr>
        <w:t>je</w:t>
      </w:r>
      <w:r w:rsidR="00051EA6" w:rsidRPr="007F487E">
        <w:rPr>
          <w:noProof/>
          <w:lang w:val="sr-Latn-CS"/>
        </w:rPr>
        <w:t xml:space="preserve"> </w:t>
      </w:r>
      <w:r>
        <w:rPr>
          <w:noProof/>
          <w:lang w:val="sr-Latn-CS"/>
        </w:rPr>
        <w:t>registracija</w:t>
      </w:r>
      <w:r w:rsidR="00051EA6" w:rsidRPr="007F487E">
        <w:rPr>
          <w:noProof/>
          <w:lang w:val="sr-Latn-CS"/>
        </w:rPr>
        <w:t xml:space="preserve"> </w:t>
      </w:r>
      <w:r>
        <w:rPr>
          <w:noProof/>
          <w:lang w:val="sr-Latn-CS"/>
        </w:rPr>
        <w:t>izvršena</w:t>
      </w:r>
      <w:r w:rsidR="00051EA6" w:rsidRPr="007F487E">
        <w:rPr>
          <w:noProof/>
          <w:lang w:val="sr-Latn-CS"/>
        </w:rPr>
        <w:t xml:space="preserve"> </w:t>
      </w:r>
      <w:r>
        <w:rPr>
          <w:noProof/>
          <w:lang w:val="sr-Latn-CS"/>
        </w:rPr>
        <w:t>na</w:t>
      </w:r>
      <w:r w:rsidR="00051EA6" w:rsidRPr="007F487E">
        <w:rPr>
          <w:noProof/>
          <w:lang w:val="sr-Latn-CS"/>
        </w:rPr>
        <w:t xml:space="preserve"> </w:t>
      </w:r>
      <w:r>
        <w:rPr>
          <w:noProof/>
          <w:lang w:val="sr-Latn-CS"/>
        </w:rPr>
        <w:t>osnovu</w:t>
      </w:r>
      <w:r w:rsidR="00051EA6" w:rsidRPr="007F487E">
        <w:rPr>
          <w:noProof/>
          <w:lang w:val="sr-Latn-CS"/>
        </w:rPr>
        <w:t xml:space="preserve"> </w:t>
      </w:r>
      <w:r>
        <w:rPr>
          <w:noProof/>
          <w:lang w:val="sr-Latn-CS"/>
        </w:rPr>
        <w:t>lažnog</w:t>
      </w:r>
      <w:r w:rsidR="00051EA6" w:rsidRPr="007F487E">
        <w:rPr>
          <w:noProof/>
          <w:lang w:val="sr-Latn-CS"/>
        </w:rPr>
        <w:t xml:space="preserve"> </w:t>
      </w:r>
      <w:r>
        <w:rPr>
          <w:noProof/>
          <w:lang w:val="sr-Latn-CS"/>
        </w:rPr>
        <w:t>dokumenta</w:t>
      </w:r>
      <w:r w:rsidR="00051EA6" w:rsidRPr="007F487E">
        <w:rPr>
          <w:noProof/>
          <w:lang w:val="sr-Latn-CS"/>
        </w:rPr>
        <w:t xml:space="preserve"> (</w:t>
      </w:r>
      <w:r>
        <w:rPr>
          <w:noProof/>
          <w:lang w:val="sr-Latn-CS"/>
        </w:rPr>
        <w:t>lažnog</w:t>
      </w:r>
      <w:r w:rsidR="00051EA6" w:rsidRPr="007F487E">
        <w:rPr>
          <w:noProof/>
          <w:lang w:val="sr-Latn-CS"/>
        </w:rPr>
        <w:t xml:space="preserve"> </w:t>
      </w:r>
      <w:r>
        <w:rPr>
          <w:noProof/>
          <w:lang w:val="sr-Latn-CS"/>
        </w:rPr>
        <w:t>opšteg</w:t>
      </w:r>
      <w:r w:rsidR="00051EA6" w:rsidRPr="007F487E">
        <w:rPr>
          <w:noProof/>
          <w:lang w:val="sr-Latn-CS"/>
        </w:rPr>
        <w:t xml:space="preserve"> </w:t>
      </w:r>
      <w:r>
        <w:rPr>
          <w:noProof/>
          <w:lang w:val="sr-Latn-CS"/>
        </w:rPr>
        <w:t>ili</w:t>
      </w:r>
      <w:r w:rsidR="00051EA6" w:rsidRPr="007F487E">
        <w:rPr>
          <w:noProof/>
          <w:lang w:val="sr-Latn-CS"/>
        </w:rPr>
        <w:t xml:space="preserve"> </w:t>
      </w:r>
      <w:r>
        <w:rPr>
          <w:noProof/>
          <w:lang w:val="sr-Latn-CS"/>
        </w:rPr>
        <w:t>pojedinačnog</w:t>
      </w:r>
      <w:r w:rsidR="00051EA6" w:rsidRPr="007F487E">
        <w:rPr>
          <w:noProof/>
          <w:lang w:val="sr-Latn-CS"/>
        </w:rPr>
        <w:t xml:space="preserve"> </w:t>
      </w:r>
      <w:r>
        <w:rPr>
          <w:noProof/>
          <w:lang w:val="sr-Latn-CS"/>
        </w:rPr>
        <w:t>akta</w:t>
      </w:r>
      <w:r w:rsidR="00051EA6" w:rsidRPr="007F487E">
        <w:rPr>
          <w:noProof/>
          <w:lang w:val="sr-Latn-CS"/>
        </w:rPr>
        <w:t xml:space="preserve">), </w:t>
      </w:r>
      <w:r>
        <w:rPr>
          <w:noProof/>
          <w:lang w:val="sr-Latn-CS"/>
        </w:rPr>
        <w:t>dokumenta</w:t>
      </w:r>
      <w:r w:rsidR="00951845" w:rsidRPr="007F487E">
        <w:rPr>
          <w:noProof/>
          <w:lang w:val="sr-Latn-CS"/>
        </w:rPr>
        <w:t xml:space="preserve"> </w:t>
      </w:r>
      <w:r>
        <w:rPr>
          <w:noProof/>
          <w:lang w:val="sr-Latn-CS"/>
        </w:rPr>
        <w:t>izdatog</w:t>
      </w:r>
      <w:r w:rsidR="00951845" w:rsidRPr="007F487E">
        <w:rPr>
          <w:noProof/>
          <w:lang w:val="sr-Latn-CS"/>
        </w:rPr>
        <w:t xml:space="preserve"> </w:t>
      </w:r>
      <w:r>
        <w:rPr>
          <w:noProof/>
          <w:lang w:val="sr-Latn-CS"/>
        </w:rPr>
        <w:t>u</w:t>
      </w:r>
      <w:r w:rsidR="00951845" w:rsidRPr="007F487E">
        <w:rPr>
          <w:noProof/>
          <w:lang w:val="sr-Latn-CS"/>
        </w:rPr>
        <w:t xml:space="preserve"> </w:t>
      </w:r>
      <w:r>
        <w:rPr>
          <w:noProof/>
          <w:lang w:val="sr-Latn-CS"/>
        </w:rPr>
        <w:t>nezakonito</w:t>
      </w:r>
      <w:r w:rsidR="00951845" w:rsidRPr="007F487E">
        <w:rPr>
          <w:noProof/>
          <w:lang w:val="sr-Latn-CS"/>
        </w:rPr>
        <w:t xml:space="preserve"> </w:t>
      </w:r>
      <w:r>
        <w:rPr>
          <w:noProof/>
          <w:lang w:val="sr-Latn-CS"/>
        </w:rPr>
        <w:t>sprovedenom</w:t>
      </w:r>
      <w:r w:rsidR="00951845" w:rsidRPr="007F487E">
        <w:rPr>
          <w:noProof/>
          <w:lang w:val="sr-Latn-CS"/>
        </w:rPr>
        <w:t xml:space="preserve"> </w:t>
      </w:r>
      <w:r>
        <w:rPr>
          <w:noProof/>
          <w:lang w:val="sr-Latn-CS"/>
        </w:rPr>
        <w:t>postupku</w:t>
      </w:r>
      <w:r w:rsidR="00951845" w:rsidRPr="007F487E">
        <w:rPr>
          <w:noProof/>
          <w:lang w:val="sr-Latn-CS"/>
        </w:rPr>
        <w:t xml:space="preserve"> </w:t>
      </w:r>
      <w:r>
        <w:rPr>
          <w:noProof/>
          <w:lang w:val="sr-Latn-CS"/>
        </w:rPr>
        <w:t>ili</w:t>
      </w:r>
      <w:r w:rsidR="00051EA6" w:rsidRPr="007F487E">
        <w:rPr>
          <w:noProof/>
          <w:lang w:val="sr-Latn-CS"/>
        </w:rPr>
        <w:t xml:space="preserve"> </w:t>
      </w:r>
      <w:r>
        <w:rPr>
          <w:noProof/>
          <w:lang w:val="sr-Latn-CS"/>
        </w:rPr>
        <w:t>dokumenta</w:t>
      </w:r>
      <w:r w:rsidR="00051EA6" w:rsidRPr="007F487E">
        <w:rPr>
          <w:noProof/>
          <w:lang w:val="sr-Latn-CS"/>
        </w:rPr>
        <w:t xml:space="preserve"> </w:t>
      </w:r>
      <w:r>
        <w:rPr>
          <w:noProof/>
          <w:lang w:val="sr-Latn-CS"/>
        </w:rPr>
        <w:t>sa</w:t>
      </w:r>
      <w:r w:rsidR="00051EA6" w:rsidRPr="007F487E">
        <w:rPr>
          <w:noProof/>
          <w:lang w:val="sr-Latn-CS"/>
        </w:rPr>
        <w:t xml:space="preserve"> </w:t>
      </w:r>
      <w:r>
        <w:rPr>
          <w:noProof/>
          <w:lang w:val="sr-Latn-CS"/>
        </w:rPr>
        <w:t>neistinitim</w:t>
      </w:r>
      <w:r w:rsidR="00F57C84" w:rsidRPr="007F487E">
        <w:rPr>
          <w:noProof/>
          <w:lang w:val="sr-Latn-CS"/>
        </w:rPr>
        <w:t xml:space="preserve">, </w:t>
      </w:r>
      <w:r>
        <w:rPr>
          <w:noProof/>
          <w:lang w:val="sr-Latn-CS"/>
        </w:rPr>
        <w:t>odnosno</w:t>
      </w:r>
      <w:r w:rsidR="00F57C84" w:rsidRPr="007F487E">
        <w:rPr>
          <w:noProof/>
          <w:lang w:val="sr-Latn-CS"/>
        </w:rPr>
        <w:t xml:space="preserve"> </w:t>
      </w:r>
      <w:r>
        <w:rPr>
          <w:noProof/>
          <w:lang w:val="sr-Latn-CS"/>
        </w:rPr>
        <w:t>nezakonitim</w:t>
      </w:r>
      <w:r w:rsidR="00051EA6" w:rsidRPr="007F487E">
        <w:rPr>
          <w:noProof/>
          <w:lang w:val="sr-Latn-CS"/>
        </w:rPr>
        <w:t xml:space="preserve"> </w:t>
      </w:r>
      <w:r>
        <w:rPr>
          <w:noProof/>
          <w:lang w:val="sr-Latn-CS"/>
        </w:rPr>
        <w:t>podacima</w:t>
      </w:r>
      <w:r w:rsidR="0046408F" w:rsidRPr="007F487E">
        <w:rPr>
          <w:noProof/>
          <w:lang w:val="sr-Latn-CS"/>
        </w:rPr>
        <w:t>:</w:t>
      </w:r>
    </w:p>
    <w:p w:rsidR="00051EA6" w:rsidRPr="007F487E" w:rsidRDefault="007F487E" w:rsidP="00051EA6">
      <w:pPr>
        <w:numPr>
          <w:ilvl w:val="0"/>
          <w:numId w:val="5"/>
        </w:numPr>
        <w:tabs>
          <w:tab w:val="clear" w:pos="1080"/>
          <w:tab w:val="left" w:pos="0"/>
        </w:tabs>
        <w:ind w:left="0" w:firstLine="720"/>
        <w:rPr>
          <w:noProof/>
          <w:lang w:val="sr-Latn-CS"/>
        </w:rPr>
      </w:pPr>
      <w:r>
        <w:rPr>
          <w:noProof/>
          <w:lang w:val="sr-Latn-CS"/>
        </w:rPr>
        <w:t>ako</w:t>
      </w:r>
      <w:r w:rsidR="0046408F" w:rsidRPr="007F487E">
        <w:rPr>
          <w:noProof/>
          <w:lang w:val="sr-Latn-CS"/>
        </w:rPr>
        <w:t xml:space="preserve"> </w:t>
      </w:r>
      <w:r>
        <w:rPr>
          <w:noProof/>
          <w:lang w:val="sr-Latn-CS"/>
        </w:rPr>
        <w:t>postoje</w:t>
      </w:r>
      <w:r w:rsidR="0046408F" w:rsidRPr="007F487E">
        <w:rPr>
          <w:noProof/>
          <w:lang w:val="sr-Latn-CS"/>
        </w:rPr>
        <w:t xml:space="preserve"> </w:t>
      </w:r>
      <w:r>
        <w:rPr>
          <w:noProof/>
          <w:lang w:val="sr-Latn-CS"/>
        </w:rPr>
        <w:t>drugi</w:t>
      </w:r>
      <w:r w:rsidR="0046408F" w:rsidRPr="007F487E">
        <w:rPr>
          <w:noProof/>
          <w:lang w:val="sr-Latn-CS"/>
        </w:rPr>
        <w:t xml:space="preserve"> </w:t>
      </w:r>
      <w:r>
        <w:rPr>
          <w:noProof/>
          <w:lang w:val="sr-Latn-CS"/>
        </w:rPr>
        <w:t>zakonom</w:t>
      </w:r>
      <w:r w:rsidR="0046408F" w:rsidRPr="007F487E">
        <w:rPr>
          <w:noProof/>
          <w:lang w:val="sr-Latn-CS"/>
        </w:rPr>
        <w:t xml:space="preserve"> </w:t>
      </w:r>
      <w:r>
        <w:rPr>
          <w:noProof/>
          <w:lang w:val="sr-Latn-CS"/>
        </w:rPr>
        <w:t>predviđeni</w:t>
      </w:r>
      <w:r w:rsidR="0046408F" w:rsidRPr="007F487E">
        <w:rPr>
          <w:noProof/>
          <w:lang w:val="sr-Latn-CS"/>
        </w:rPr>
        <w:t xml:space="preserve"> </w:t>
      </w:r>
      <w:r>
        <w:rPr>
          <w:noProof/>
          <w:lang w:val="sr-Latn-CS"/>
        </w:rPr>
        <w:t>razlozi</w:t>
      </w:r>
      <w:r w:rsidR="00051EA6" w:rsidRPr="007F487E">
        <w:rPr>
          <w:noProof/>
          <w:lang w:val="sr-Latn-CS"/>
        </w:rPr>
        <w:t>.</w:t>
      </w:r>
    </w:p>
    <w:p w:rsidR="00FD64EF"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učlanjeno</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334B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državni</w:t>
      </w:r>
      <w:r w:rsidR="00051EA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pravobranilac</w:t>
      </w:r>
      <w:r w:rsidR="001274B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pravobranilac</w:t>
      </w:r>
      <w:r w:rsidR="001274B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1274B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pravobranilac</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čijoj</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tražiti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tužbom</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poništi</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registrovani</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EF3E07" w:rsidRPr="007F487E">
        <w:rPr>
          <w:rFonts w:ascii="Times New Roman" w:hAnsi="Times New Roman" w:cs="Times New Roman"/>
          <w:noProof/>
          <w:sz w:val="24"/>
          <w:szCs w:val="24"/>
          <w:lang w:val="sr-Latn-CS"/>
        </w:rPr>
        <w:t>.</w:t>
      </w:r>
    </w:p>
    <w:p w:rsidR="0064507C"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Tužba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64507C" w:rsidRPr="007F487E">
        <w:rPr>
          <w:rFonts w:ascii="Times New Roman" w:hAnsi="Times New Roman" w:cs="Times New Roman"/>
          <w:noProof/>
          <w:sz w:val="24"/>
          <w:szCs w:val="24"/>
          <w:lang w:val="sr-Latn-CS"/>
        </w:rPr>
        <w:t xml:space="preserve"> </w:t>
      </w:r>
      <w:r w:rsidR="000A41DB" w:rsidRPr="007F487E">
        <w:rPr>
          <w:rFonts w:ascii="Times New Roman" w:hAnsi="Times New Roman" w:cs="Times New Roman"/>
          <w:noProof/>
          <w:sz w:val="24"/>
          <w:szCs w:val="24"/>
          <w:lang w:val="sr-Latn-CS"/>
        </w:rPr>
        <w:t>2</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mesno</w:t>
      </w:r>
      <w:r w:rsidR="0079568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osnovnom</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4507C" w:rsidRPr="007F487E">
        <w:rPr>
          <w:rFonts w:ascii="Times New Roman" w:hAnsi="Times New Roman" w:cs="Times New Roman"/>
          <w:noProof/>
          <w:sz w:val="24"/>
          <w:szCs w:val="24"/>
          <w:lang w:val="sr-Latn-CS"/>
        </w:rPr>
        <w:t xml:space="preserve"> 30 </w:t>
      </w:r>
      <w:r>
        <w:rPr>
          <w:rFonts w:ascii="Times New Roman" w:hAnsi="Times New Roman" w:cs="Times New Roman"/>
          <w:noProof/>
          <w:sz w:val="24"/>
          <w:szCs w:val="24"/>
          <w:lang w:val="sr-Latn-CS"/>
        </w:rPr>
        <w:t>dana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saznanja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tužioca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razloge</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najkasnije</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64507C" w:rsidRPr="007F487E">
        <w:rPr>
          <w:rFonts w:ascii="Times New Roman" w:hAnsi="Times New Roman" w:cs="Times New Roman"/>
          <w:noProof/>
          <w:sz w:val="24"/>
          <w:szCs w:val="24"/>
          <w:lang w:val="sr-Latn-CS"/>
        </w:rPr>
        <w:t>.</w:t>
      </w:r>
    </w:p>
    <w:p w:rsidR="00FD64EF"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tužioca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dokaz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pokretanju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zabeležbu</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postojanje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utvrđivanje</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F3E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poništenje</w:t>
      </w:r>
      <w:r w:rsidR="0064507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Kad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pravnosnažnom</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presudom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poništena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pravnosnažnosti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presudu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presude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briše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44E11" w:rsidRPr="007F487E">
        <w:rPr>
          <w:rFonts w:ascii="Times New Roman" w:hAnsi="Times New Roman" w:cs="Times New Roman"/>
          <w:noProof/>
          <w:sz w:val="24"/>
          <w:szCs w:val="24"/>
          <w:lang w:val="sr-Latn-CS"/>
        </w:rPr>
        <w:t>.</w:t>
      </w:r>
    </w:p>
    <w:p w:rsidR="0045161C" w:rsidRPr="007F487E" w:rsidRDefault="007F487E" w:rsidP="0045161C">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45161C" w:rsidRPr="007F487E">
        <w:rPr>
          <w:rFonts w:ascii="Times New Roman" w:hAnsi="Times New Roman" w:cs="Times New Roman"/>
          <w:noProof/>
          <w:sz w:val="24"/>
          <w:szCs w:val="24"/>
          <w:lang w:val="sr-Latn-CS"/>
        </w:rPr>
        <w:t xml:space="preserve"> </w:t>
      </w:r>
      <w:r w:rsidR="000A41DB" w:rsidRPr="007F487E">
        <w:rPr>
          <w:rFonts w:ascii="Times New Roman" w:hAnsi="Times New Roman" w:cs="Times New Roman"/>
          <w:noProof/>
          <w:sz w:val="24"/>
          <w:szCs w:val="24"/>
          <w:lang w:val="sr-Latn-CS"/>
        </w:rPr>
        <w:t>5</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0496C" w:rsidRPr="007F487E">
        <w:rPr>
          <w:rFonts w:ascii="Times New Roman" w:hAnsi="Times New Roman" w:cs="Times New Roman"/>
          <w:noProof/>
          <w:sz w:val="24"/>
          <w:szCs w:val="24"/>
          <w:lang w:val="sr-Latn-CS"/>
        </w:rPr>
        <w:t>,</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meseca</w:t>
      </w:r>
      <w:r w:rsidR="0050496C" w:rsidRPr="007F487E">
        <w:rPr>
          <w:rFonts w:ascii="Times New Roman" w:hAnsi="Times New Roman" w:cs="Times New Roman"/>
          <w:noProof/>
          <w:sz w:val="24"/>
          <w:szCs w:val="24"/>
          <w:lang w:val="sr-Latn-CS"/>
        </w:rPr>
        <w:t>,</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brisanja</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049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podnese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podatka</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zamenjuje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protivnom</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drugačije</w:t>
      </w:r>
      <w:r w:rsidR="0045161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w:t>
      </w:r>
      <w:r w:rsidR="0045161C"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pravnosnažnom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presudom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Registrator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registruje</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zabeležbu</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obaveštava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inspektora</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22342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pokretanja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brisanje</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članom</w:t>
      </w:r>
      <w:r w:rsidR="006755B1" w:rsidRPr="007F487E">
        <w:rPr>
          <w:rFonts w:ascii="Times New Roman" w:hAnsi="Times New Roman" w:cs="Times New Roman"/>
          <w:noProof/>
          <w:sz w:val="24"/>
          <w:szCs w:val="24"/>
          <w:lang w:val="sr-Latn-CS"/>
        </w:rPr>
        <w:t xml:space="preserve"> 86. </w:t>
      </w:r>
      <w:r>
        <w:rPr>
          <w:rFonts w:ascii="Times New Roman" w:hAnsi="Times New Roman" w:cs="Times New Roman"/>
          <w:noProof/>
          <w:sz w:val="24"/>
          <w:szCs w:val="24"/>
          <w:lang w:val="sr-Latn-CS"/>
        </w:rPr>
        <w:t>stav</w:t>
      </w:r>
      <w:r w:rsidR="006755B1"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6755B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69.</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Ništavost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dejstvo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savesnim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trećim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Utvrđivanjem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registracije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postaju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solidarno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namirenje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potraživanja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poverilaca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Imovina</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70.</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prihod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priloga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članarine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donacija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poklona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subvencija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nasleđa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kamata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uloge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zakupnine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dividendi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usluga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sponzorstva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komercijalnih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marketinških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Sredstva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Raspolaganje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imovinom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44E11" w:rsidRPr="007F487E">
        <w:rPr>
          <w:rFonts w:ascii="Times New Roman" w:hAnsi="Times New Roman" w:cs="Times New Roman"/>
          <w:noProof/>
          <w:sz w:val="24"/>
          <w:szCs w:val="24"/>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71.</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pribavljanja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osnivač</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celokupnu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ostvarenu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neto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dobit</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544E11" w:rsidRPr="007F487E">
        <w:rPr>
          <w:rFonts w:ascii="Times New Roman" w:hAnsi="Times New Roman" w:cs="Times New Roman"/>
          <w:noProof/>
          <w:sz w:val="24"/>
          <w:szCs w:val="24"/>
          <w:lang w:val="sr-Latn-CS"/>
        </w:rPr>
        <w:t>.</w:t>
      </w:r>
    </w:p>
    <w:p w:rsidR="00544E11"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44E11"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osnuje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prenese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novoosnovano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44E11" w:rsidRPr="007F487E">
        <w:rPr>
          <w:rFonts w:ascii="Times New Roman" w:hAnsi="Times New Roman" w:cs="Times New Roman"/>
          <w:noProof/>
          <w:sz w:val="24"/>
          <w:szCs w:val="24"/>
          <w:lang w:val="sr-Latn-CS"/>
        </w:rPr>
        <w:t xml:space="preserve"> – </w:t>
      </w:r>
      <w:r>
        <w:rPr>
          <w:rFonts w:ascii="Times New Roman" w:hAnsi="Times New Roman" w:cs="Times New Roman"/>
          <w:noProof/>
          <w:sz w:val="24"/>
          <w:szCs w:val="24"/>
          <w:lang w:val="sr-Latn-CS"/>
        </w:rPr>
        <w:t>svog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nastale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svog</w:t>
      </w:r>
      <w:r w:rsidR="00544E1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544E11"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D64E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donošenjem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ograničenom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odgovornošću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prenošenjem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osnivačkih</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čijoj</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teritoriji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00D26"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Privredno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00D26"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sledbenik</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čijom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nastalo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preuzima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imovinu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koga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nastalo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uključujući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zaposlene</w:t>
      </w:r>
      <w:r w:rsidR="00500D26"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Privredno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nastalo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promenom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oblika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sporske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00D26"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E44B7" w:rsidRPr="007F487E">
        <w:rPr>
          <w:rFonts w:ascii="Times New Roman" w:hAnsi="Times New Roman" w:cs="Times New Roman"/>
          <w:noProof/>
          <w:sz w:val="24"/>
          <w:szCs w:val="24"/>
          <w:lang w:val="sr-Latn-CS"/>
        </w:rPr>
        <w:t xml:space="preserve"> 3</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dvotrećinskom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skupštine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00D26" w:rsidRPr="007F487E">
        <w:rPr>
          <w:rFonts w:ascii="Times New Roman" w:hAnsi="Times New Roman" w:cs="Times New Roman"/>
          <w:noProof/>
          <w:sz w:val="24"/>
          <w:szCs w:val="24"/>
          <w:lang w:val="sr-Latn-CS"/>
        </w:rPr>
        <w:t xml:space="preserve"> </w:t>
      </w:r>
      <w:r w:rsidR="005C1746" w:rsidRPr="007F487E">
        <w:rPr>
          <w:rFonts w:ascii="Times New Roman" w:hAnsi="Times New Roman" w:cs="Times New Roman"/>
          <w:noProof/>
          <w:sz w:val="24"/>
          <w:szCs w:val="24"/>
          <w:lang w:val="sr-Latn-CS"/>
        </w:rPr>
        <w:t>3</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procenom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vrednost</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imovine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kapitala</w:t>
      </w:r>
      <w:r w:rsidR="00500D26" w:rsidRPr="007F487E">
        <w:rPr>
          <w:rFonts w:ascii="Times New Roman" w:hAnsi="Times New Roman" w:cs="Times New Roman"/>
          <w:noProof/>
          <w:sz w:val="24"/>
          <w:szCs w:val="24"/>
          <w:lang w:val="sr-Latn-CS"/>
        </w:rPr>
        <w:t>.</w:t>
      </w:r>
    </w:p>
    <w:p w:rsidR="00500D26" w:rsidRPr="007F487E" w:rsidRDefault="007F487E" w:rsidP="00FD64E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Odluka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00D26" w:rsidRPr="007F487E">
        <w:rPr>
          <w:rFonts w:ascii="Times New Roman" w:hAnsi="Times New Roman" w:cs="Times New Roman"/>
          <w:noProof/>
          <w:sz w:val="24"/>
          <w:szCs w:val="24"/>
          <w:lang w:val="sr-Latn-CS"/>
        </w:rPr>
        <w:t xml:space="preserve"> </w:t>
      </w:r>
      <w:r w:rsidR="005C1746" w:rsidRPr="007F487E">
        <w:rPr>
          <w:rFonts w:ascii="Times New Roman" w:hAnsi="Times New Roman" w:cs="Times New Roman"/>
          <w:noProof/>
          <w:sz w:val="24"/>
          <w:szCs w:val="24"/>
          <w:lang w:val="sr-Latn-CS"/>
        </w:rPr>
        <w:t>3</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osnivačkom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prepuštanju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bira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500D26" w:rsidRPr="007F487E">
        <w:rPr>
          <w:rFonts w:ascii="Times New Roman" w:hAnsi="Times New Roman" w:cs="Times New Roman"/>
          <w:noProof/>
          <w:sz w:val="24"/>
          <w:szCs w:val="24"/>
          <w:lang w:val="sr-Latn-CS"/>
        </w:rPr>
        <w:t>.</w:t>
      </w:r>
    </w:p>
    <w:p w:rsidR="00544E11" w:rsidRPr="007F487E" w:rsidRDefault="007F487E" w:rsidP="00500D2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Upisom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00D26"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privrednih</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subjekata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zastupnik</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brisanje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sedam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privrednih</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subjekata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briše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danom</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privrednog</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društava</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privrednih</w:t>
      </w:r>
      <w:r w:rsidR="00500D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subjekata</w:t>
      </w:r>
      <w:r w:rsidR="00500D26" w:rsidRPr="007F487E">
        <w:rPr>
          <w:rFonts w:ascii="Times New Roman" w:hAnsi="Times New Roman" w:cs="Times New Roman"/>
          <w:noProof/>
          <w:sz w:val="24"/>
          <w:szCs w:val="24"/>
          <w:lang w:val="sr-Latn-CS"/>
        </w:rPr>
        <w:t>.</w:t>
      </w:r>
    </w:p>
    <w:p w:rsidR="00544E11" w:rsidRPr="007F487E" w:rsidRDefault="007F487E" w:rsidP="009F087E">
      <w:pPr>
        <w:pStyle w:val="Clan"/>
        <w:tabs>
          <w:tab w:val="left" w:pos="0"/>
        </w:tabs>
        <w:ind w:left="0"/>
        <w:rPr>
          <w:noProof/>
          <w:lang w:val="sr-Latn-CS"/>
        </w:rPr>
      </w:pPr>
      <w:r>
        <w:rPr>
          <w:noProof/>
          <w:lang w:val="sr-Latn-CS"/>
        </w:rPr>
        <w:t>Član</w:t>
      </w:r>
      <w:r w:rsidR="00544E11" w:rsidRPr="007F487E">
        <w:rPr>
          <w:noProof/>
          <w:lang w:val="sr-Latn-CS"/>
        </w:rPr>
        <w:t xml:space="preserve"> 72.</w:t>
      </w:r>
    </w:p>
    <w:p w:rsidR="00544E11" w:rsidRPr="007F487E" w:rsidRDefault="007F487E" w:rsidP="009F087E">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neposredno</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obavlja</w:t>
      </w:r>
      <w:r w:rsidR="00544E11" w:rsidRPr="007F487E">
        <w:rPr>
          <w:noProof/>
          <w:lang w:val="sr-Latn-CS"/>
        </w:rPr>
        <w:t xml:space="preserve"> </w:t>
      </w:r>
      <w:r>
        <w:rPr>
          <w:noProof/>
          <w:lang w:val="sr-Latn-CS"/>
        </w:rPr>
        <w:t>privrednu</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drugu</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kojom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stiče</w:t>
      </w:r>
      <w:r w:rsidR="00544E11" w:rsidRPr="007F487E">
        <w:rPr>
          <w:noProof/>
          <w:lang w:val="sr-Latn-CS"/>
        </w:rPr>
        <w:t xml:space="preserve"> </w:t>
      </w:r>
      <w:r>
        <w:rPr>
          <w:noProof/>
          <w:lang w:val="sr-Latn-CS"/>
        </w:rPr>
        <w:t>dobit</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uređuje</w:t>
      </w:r>
      <w:r w:rsidR="00544E11" w:rsidRPr="007F487E">
        <w:rPr>
          <w:noProof/>
          <w:lang w:val="sr-Latn-CS"/>
        </w:rPr>
        <w:t xml:space="preserve"> </w:t>
      </w:r>
      <w:r>
        <w:rPr>
          <w:noProof/>
          <w:lang w:val="sr-Latn-CS"/>
        </w:rPr>
        <w:t>klasifikacija</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registruje</w:t>
      </w:r>
      <w:r w:rsidR="00544E11" w:rsidRPr="007F487E">
        <w:rPr>
          <w:noProof/>
          <w:lang w:val="sr-Latn-CS"/>
        </w:rPr>
        <w:t xml:space="preserve"> </w:t>
      </w:r>
      <w:r>
        <w:rPr>
          <w:noProof/>
          <w:lang w:val="sr-Latn-CS"/>
        </w:rPr>
        <w:t>samo</w:t>
      </w:r>
      <w:r w:rsidR="00544E11" w:rsidRPr="007F487E">
        <w:rPr>
          <w:noProof/>
          <w:lang w:val="sr-Latn-CS"/>
        </w:rPr>
        <w:t xml:space="preserve"> </w:t>
      </w:r>
      <w:r>
        <w:rPr>
          <w:noProof/>
          <w:lang w:val="sr-Latn-CS"/>
        </w:rPr>
        <w:t>jednu</w:t>
      </w:r>
      <w:r w:rsidR="00544E11" w:rsidRPr="007F487E">
        <w:rPr>
          <w:noProof/>
          <w:lang w:val="sr-Latn-CS"/>
        </w:rPr>
        <w:t xml:space="preserve"> </w:t>
      </w:r>
      <w:r>
        <w:rPr>
          <w:noProof/>
          <w:lang w:val="sr-Latn-CS"/>
        </w:rPr>
        <w:t>privrednu</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pod</w:t>
      </w:r>
      <w:r w:rsidR="00544E11" w:rsidRPr="007F487E">
        <w:rPr>
          <w:noProof/>
          <w:lang w:val="sr-Latn-CS"/>
        </w:rPr>
        <w:t xml:space="preserve"> </w:t>
      </w:r>
      <w:r>
        <w:rPr>
          <w:noProof/>
          <w:lang w:val="sr-Latn-CS"/>
        </w:rPr>
        <w:t>sledećim</w:t>
      </w:r>
      <w:r w:rsidR="00544E11" w:rsidRPr="007F487E">
        <w:rPr>
          <w:noProof/>
          <w:lang w:val="sr-Latn-CS"/>
        </w:rPr>
        <w:t xml:space="preserve"> </w:t>
      </w:r>
      <w:r>
        <w:rPr>
          <w:noProof/>
          <w:lang w:val="sr-Latn-CS"/>
        </w:rPr>
        <w:t>uslovima</w:t>
      </w:r>
      <w:r w:rsidR="00544E11" w:rsidRPr="007F487E">
        <w:rPr>
          <w:noProof/>
          <w:lang w:val="sr-Latn-CS"/>
        </w:rPr>
        <w:t>:</w:t>
      </w:r>
    </w:p>
    <w:p w:rsidR="00C125BB" w:rsidRPr="007F487E" w:rsidRDefault="007F487E" w:rsidP="00216BFC">
      <w:pPr>
        <w:numPr>
          <w:ilvl w:val="0"/>
          <w:numId w:val="22"/>
        </w:numPr>
        <w:tabs>
          <w:tab w:val="left" w:pos="0"/>
        </w:tabs>
        <w:ind w:left="0" w:firstLine="720"/>
        <w:rPr>
          <w:noProof/>
          <w:lang w:val="sr-Latn-CS"/>
        </w:rPr>
      </w:pP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vezi</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statutarnim</w:t>
      </w:r>
      <w:r w:rsidR="00544E11" w:rsidRPr="007F487E">
        <w:rPr>
          <w:noProof/>
          <w:lang w:val="sr-Latn-CS"/>
        </w:rPr>
        <w:t xml:space="preserve"> </w:t>
      </w:r>
      <w:r>
        <w:rPr>
          <w:noProof/>
          <w:lang w:val="sr-Latn-CS"/>
        </w:rPr>
        <w:t>ciljevima</w:t>
      </w:r>
      <w:r w:rsidR="00544E11" w:rsidRPr="007F487E">
        <w:rPr>
          <w:noProof/>
          <w:lang w:val="sr-Latn-CS"/>
        </w:rPr>
        <w:t xml:space="preserve"> </w:t>
      </w:r>
      <w:r>
        <w:rPr>
          <w:noProof/>
          <w:lang w:val="sr-Latn-CS"/>
        </w:rPr>
        <w:t>tog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C125BB" w:rsidRPr="007F487E" w:rsidRDefault="007F487E" w:rsidP="00216BFC">
      <w:pPr>
        <w:numPr>
          <w:ilvl w:val="0"/>
          <w:numId w:val="22"/>
        </w:numPr>
        <w:tabs>
          <w:tab w:val="left" w:pos="0"/>
        </w:tabs>
        <w:ind w:left="1418" w:hanging="698"/>
        <w:rPr>
          <w:noProof/>
          <w:lang w:val="sr-Latn-CS"/>
        </w:rPr>
      </w:pP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predviđena</w:t>
      </w:r>
      <w:r w:rsidR="00544E11" w:rsidRPr="007F487E">
        <w:rPr>
          <w:noProof/>
          <w:lang w:val="sr-Latn-CS"/>
        </w:rPr>
        <w:t xml:space="preserve"> </w:t>
      </w:r>
      <w:r>
        <w:rPr>
          <w:noProof/>
          <w:lang w:val="sr-Latn-CS"/>
        </w:rPr>
        <w:t>statutom</w:t>
      </w:r>
      <w:r w:rsidR="00544E11" w:rsidRPr="007F487E">
        <w:rPr>
          <w:noProof/>
          <w:lang w:val="sr-Latn-CS"/>
        </w:rPr>
        <w:t>;</w:t>
      </w:r>
    </w:p>
    <w:p w:rsidR="00C125BB" w:rsidRPr="007F487E" w:rsidRDefault="007F487E" w:rsidP="00216BFC">
      <w:pPr>
        <w:numPr>
          <w:ilvl w:val="0"/>
          <w:numId w:val="22"/>
        </w:numPr>
        <w:tabs>
          <w:tab w:val="left" w:pos="0"/>
        </w:tabs>
        <w:ind w:left="0" w:firstLine="720"/>
        <w:rPr>
          <w:noProof/>
          <w:lang w:val="sr-Latn-CS"/>
        </w:rPr>
      </w:pP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manjeg</w:t>
      </w:r>
      <w:r w:rsidR="00544E11" w:rsidRPr="007F487E">
        <w:rPr>
          <w:noProof/>
          <w:lang w:val="sr-Latn-CS"/>
        </w:rPr>
        <w:t xml:space="preserve"> </w:t>
      </w:r>
      <w:r>
        <w:rPr>
          <w:noProof/>
          <w:lang w:val="sr-Latn-CS"/>
        </w:rPr>
        <w:t>obima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obavlja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obimu</w:t>
      </w:r>
      <w:r w:rsidR="00544E11" w:rsidRPr="007F487E">
        <w:rPr>
          <w:noProof/>
          <w:lang w:val="sr-Latn-CS"/>
        </w:rPr>
        <w:t xml:space="preserve"> </w:t>
      </w:r>
      <w:r>
        <w:rPr>
          <w:noProof/>
          <w:lang w:val="sr-Latn-CS"/>
        </w:rPr>
        <w:t>potrebnom</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ostvarivanje</w:t>
      </w:r>
      <w:r w:rsidR="00544E11" w:rsidRPr="007F487E">
        <w:rPr>
          <w:noProof/>
          <w:lang w:val="sr-Latn-CS"/>
        </w:rPr>
        <w:t xml:space="preserve"> </w:t>
      </w:r>
      <w:r>
        <w:rPr>
          <w:noProof/>
          <w:lang w:val="sr-Latn-CS"/>
        </w:rPr>
        <w:t>ciljeva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216BFC">
      <w:pPr>
        <w:numPr>
          <w:ilvl w:val="0"/>
          <w:numId w:val="22"/>
        </w:numPr>
        <w:tabs>
          <w:tab w:val="left" w:pos="0"/>
        </w:tabs>
        <w:ind w:left="0" w:firstLine="720"/>
        <w:rPr>
          <w:noProof/>
          <w:lang w:val="sr-Latn-CS"/>
        </w:rPr>
      </w:pP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delatnost</w:t>
      </w:r>
      <w:r w:rsidR="00544E11" w:rsidRPr="007F487E">
        <w:rPr>
          <w:noProof/>
          <w:lang w:val="sr-Latn-CS"/>
        </w:rPr>
        <w:t xml:space="preserve"> </w:t>
      </w:r>
      <w:r>
        <w:rPr>
          <w:noProof/>
          <w:lang w:val="sr-Latn-CS"/>
        </w:rPr>
        <w:t>upisana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w:t>
      </w:r>
    </w:p>
    <w:p w:rsidR="00544E11" w:rsidRPr="007F487E" w:rsidRDefault="007F487E" w:rsidP="00C125BB">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otpočeti</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neposrednim</w:t>
      </w:r>
      <w:r w:rsidR="00544E11" w:rsidRPr="007F487E">
        <w:rPr>
          <w:noProof/>
          <w:lang w:val="sr-Latn-CS"/>
        </w:rPr>
        <w:t xml:space="preserve"> </w:t>
      </w:r>
      <w:r>
        <w:rPr>
          <w:noProof/>
          <w:lang w:val="sr-Latn-CS"/>
        </w:rPr>
        <w:t>obavljanjem</w:t>
      </w:r>
      <w:r w:rsidR="00544E11" w:rsidRPr="007F487E">
        <w:rPr>
          <w:noProof/>
          <w:lang w:val="sr-Latn-CS"/>
        </w:rPr>
        <w:t xml:space="preserve"> </w:t>
      </w:r>
      <w:r>
        <w:rPr>
          <w:noProof/>
          <w:lang w:val="sr-Latn-CS"/>
        </w:rPr>
        <w:t>privredne</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1.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tek</w:t>
      </w:r>
      <w:r w:rsidR="00544E11" w:rsidRPr="007F487E">
        <w:rPr>
          <w:noProof/>
          <w:lang w:val="sr-Latn-CS"/>
        </w:rPr>
        <w:t xml:space="preserve"> </w:t>
      </w:r>
      <w:r>
        <w:rPr>
          <w:noProof/>
          <w:lang w:val="sr-Latn-CS"/>
        </w:rPr>
        <w:t>nakon</w:t>
      </w:r>
      <w:r w:rsidR="00544E11" w:rsidRPr="007F487E">
        <w:rPr>
          <w:noProof/>
          <w:lang w:val="sr-Latn-CS"/>
        </w:rPr>
        <w:t xml:space="preserve"> </w:t>
      </w:r>
      <w:r>
        <w:rPr>
          <w:noProof/>
          <w:lang w:val="sr-Latn-CS"/>
        </w:rPr>
        <w:t>upisa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w:t>
      </w:r>
    </w:p>
    <w:p w:rsidR="00544E11" w:rsidRPr="007F487E" w:rsidRDefault="007F487E" w:rsidP="00C125BB">
      <w:pPr>
        <w:ind w:firstLine="720"/>
        <w:rPr>
          <w:noProof/>
          <w:lang w:val="sr-Latn-CS"/>
        </w:rPr>
      </w:pPr>
      <w:r>
        <w:rPr>
          <w:noProof/>
          <w:lang w:val="sr-Latn-CS"/>
        </w:rPr>
        <w:t>Poslovi</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zaključi</w:t>
      </w:r>
      <w:r w:rsidR="00544E11" w:rsidRPr="007F487E">
        <w:rPr>
          <w:noProof/>
          <w:lang w:val="sr-Latn-CS"/>
        </w:rPr>
        <w:t xml:space="preserve"> </w:t>
      </w:r>
      <w:r>
        <w:rPr>
          <w:noProof/>
          <w:lang w:val="sr-Latn-CS"/>
        </w:rPr>
        <w:t>suprotno</w:t>
      </w:r>
      <w:r w:rsidR="00544E11" w:rsidRPr="007F487E">
        <w:rPr>
          <w:noProof/>
          <w:lang w:val="sr-Latn-CS"/>
        </w:rPr>
        <w:t xml:space="preserve"> </w:t>
      </w:r>
      <w:r>
        <w:rPr>
          <w:noProof/>
          <w:lang w:val="sr-Latn-CS"/>
        </w:rPr>
        <w:t>st</w:t>
      </w:r>
      <w:r w:rsidR="00544E11" w:rsidRPr="007F487E">
        <w:rPr>
          <w:noProof/>
          <w:lang w:val="sr-Latn-CS"/>
        </w:rPr>
        <w:t xml:space="preserve">. 1. </w:t>
      </w:r>
      <w:r>
        <w:rPr>
          <w:noProof/>
          <w:lang w:val="sr-Latn-CS"/>
        </w:rPr>
        <w:t>i</w:t>
      </w:r>
      <w:r w:rsidR="00544E11" w:rsidRPr="007F487E">
        <w:rPr>
          <w:noProof/>
          <w:lang w:val="sr-Latn-CS"/>
        </w:rPr>
        <w:t xml:space="preserve"> 2.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pravno</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valjani</w:t>
      </w:r>
      <w:r w:rsidR="00544E11" w:rsidRPr="007F487E">
        <w:rPr>
          <w:noProof/>
          <w:lang w:val="sr-Latn-CS"/>
        </w:rPr>
        <w:t xml:space="preserve">, </w:t>
      </w:r>
      <w:r>
        <w:rPr>
          <w:noProof/>
          <w:lang w:val="sr-Latn-CS"/>
        </w:rPr>
        <w:t>osim</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treće</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znalo</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moralo</w:t>
      </w:r>
      <w:r w:rsidR="00544E11" w:rsidRPr="007F487E">
        <w:rPr>
          <w:noProof/>
          <w:lang w:val="sr-Latn-CS"/>
        </w:rPr>
        <w:t xml:space="preserve"> </w:t>
      </w:r>
      <w:r>
        <w:rPr>
          <w:noProof/>
          <w:lang w:val="sr-Latn-CS"/>
        </w:rPr>
        <w:t>znati</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prekoračenje</w:t>
      </w:r>
      <w:r w:rsidR="00544E11" w:rsidRPr="007F487E">
        <w:rPr>
          <w:noProof/>
          <w:lang w:val="sr-Latn-CS"/>
        </w:rPr>
        <w:t>.</w:t>
      </w:r>
    </w:p>
    <w:p w:rsidR="00544E11" w:rsidRPr="007F487E" w:rsidRDefault="007F487E" w:rsidP="00C125BB">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nema</w:t>
      </w:r>
      <w:r w:rsidR="00544E11" w:rsidRPr="007F487E">
        <w:rPr>
          <w:noProof/>
          <w:lang w:val="sr-Latn-CS"/>
        </w:rPr>
        <w:t xml:space="preserve"> </w:t>
      </w:r>
      <w:r>
        <w:rPr>
          <w:noProof/>
          <w:lang w:val="sr-Latn-CS"/>
        </w:rPr>
        <w:t>pravo</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ostvarenu</w:t>
      </w:r>
      <w:r w:rsidR="00544E11" w:rsidRPr="007F487E">
        <w:rPr>
          <w:noProof/>
          <w:lang w:val="sr-Latn-CS"/>
        </w:rPr>
        <w:t xml:space="preserve"> </w:t>
      </w:r>
      <w:r>
        <w:rPr>
          <w:noProof/>
          <w:lang w:val="sr-Latn-CS"/>
        </w:rPr>
        <w:t>dobit</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privredne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druge</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raspodeljuje</w:t>
      </w:r>
      <w:r w:rsidR="00544E11" w:rsidRPr="007F487E">
        <w:rPr>
          <w:noProof/>
          <w:lang w:val="sr-Latn-CS"/>
        </w:rPr>
        <w:t xml:space="preserve"> </w:t>
      </w:r>
      <w:r>
        <w:rPr>
          <w:noProof/>
          <w:lang w:val="sr-Latn-CS"/>
        </w:rPr>
        <w:t>svojim</w:t>
      </w:r>
      <w:r w:rsidR="00544E11" w:rsidRPr="007F487E">
        <w:rPr>
          <w:noProof/>
          <w:lang w:val="sr-Latn-CS"/>
        </w:rPr>
        <w:t xml:space="preserve"> </w:t>
      </w:r>
      <w:r>
        <w:rPr>
          <w:noProof/>
          <w:lang w:val="sr-Latn-CS"/>
        </w:rPr>
        <w:t>osnivačima</w:t>
      </w:r>
      <w:r w:rsidR="00544E11" w:rsidRPr="007F487E">
        <w:rPr>
          <w:noProof/>
          <w:lang w:val="sr-Latn-CS"/>
        </w:rPr>
        <w:t xml:space="preserve">, </w:t>
      </w:r>
      <w:r>
        <w:rPr>
          <w:noProof/>
          <w:lang w:val="sr-Latn-CS"/>
        </w:rPr>
        <w:t>članovima</w:t>
      </w:r>
      <w:r w:rsidR="00544E11" w:rsidRPr="007F487E">
        <w:rPr>
          <w:noProof/>
          <w:lang w:val="sr-Latn-CS"/>
        </w:rPr>
        <w:t xml:space="preserve">, </w:t>
      </w:r>
      <w:r>
        <w:rPr>
          <w:noProof/>
          <w:lang w:val="sr-Latn-CS"/>
        </w:rPr>
        <w:t>članovima</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direktorima</w:t>
      </w:r>
      <w:r w:rsidR="00544E11" w:rsidRPr="007F487E">
        <w:rPr>
          <w:noProof/>
          <w:lang w:val="sr-Latn-CS"/>
        </w:rPr>
        <w:t xml:space="preserve">, </w:t>
      </w:r>
      <w:r>
        <w:rPr>
          <w:noProof/>
          <w:lang w:val="sr-Latn-CS"/>
        </w:rPr>
        <w:t>zaposlenima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njima</w:t>
      </w:r>
      <w:r w:rsidR="00544E11" w:rsidRPr="007F487E">
        <w:rPr>
          <w:noProof/>
          <w:lang w:val="sr-Latn-CS"/>
        </w:rPr>
        <w:t xml:space="preserve"> </w:t>
      </w:r>
      <w:r>
        <w:rPr>
          <w:noProof/>
          <w:lang w:val="sr-Latn-CS"/>
        </w:rPr>
        <w:t>povezanim</w:t>
      </w:r>
      <w:r w:rsidR="00544E11" w:rsidRPr="007F487E">
        <w:rPr>
          <w:noProof/>
          <w:lang w:val="sr-Latn-CS"/>
        </w:rPr>
        <w:t xml:space="preserve"> </w:t>
      </w:r>
      <w:r>
        <w:rPr>
          <w:noProof/>
          <w:lang w:val="sr-Latn-CS"/>
        </w:rPr>
        <w:t>licima</w:t>
      </w:r>
      <w:r w:rsidR="00544E11" w:rsidRPr="007F487E">
        <w:rPr>
          <w:noProof/>
          <w:lang w:val="sr-Latn-CS"/>
        </w:rPr>
        <w:t>.</w:t>
      </w:r>
    </w:p>
    <w:p w:rsidR="00544E11" w:rsidRPr="007F487E" w:rsidRDefault="007F487E" w:rsidP="00C125BB">
      <w:pPr>
        <w:ind w:firstLine="720"/>
        <w:rPr>
          <w:noProof/>
          <w:lang w:val="sr-Latn-CS"/>
        </w:rPr>
      </w:pPr>
      <w:r>
        <w:rPr>
          <w:noProof/>
          <w:lang w:val="sr-Latn-CS"/>
        </w:rPr>
        <w:t>Pod</w:t>
      </w:r>
      <w:r w:rsidR="00544E11" w:rsidRPr="007F487E">
        <w:rPr>
          <w:noProof/>
          <w:lang w:val="sr-Latn-CS"/>
        </w:rPr>
        <w:t xml:space="preserve"> </w:t>
      </w:r>
      <w:r>
        <w:rPr>
          <w:noProof/>
          <w:lang w:val="sr-Latn-CS"/>
        </w:rPr>
        <w:t>povezanim</w:t>
      </w:r>
      <w:r w:rsidR="00544E11" w:rsidRPr="007F487E">
        <w:rPr>
          <w:noProof/>
          <w:lang w:val="sr-Latn-CS"/>
        </w:rPr>
        <w:t xml:space="preserve"> </w:t>
      </w:r>
      <w:r>
        <w:rPr>
          <w:noProof/>
          <w:lang w:val="sr-Latn-CS"/>
        </w:rPr>
        <w:t>licima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smislu</w:t>
      </w:r>
      <w:r w:rsidR="00544E11" w:rsidRPr="007F487E">
        <w:rPr>
          <w:noProof/>
          <w:lang w:val="sr-Latn-CS"/>
        </w:rPr>
        <w:t xml:space="preserve"> </w:t>
      </w:r>
      <w:r>
        <w:rPr>
          <w:noProof/>
          <w:lang w:val="sr-Latn-CS"/>
        </w:rPr>
        <w:t>ovog</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smatraju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takva</w:t>
      </w:r>
      <w:r w:rsidR="00544E11" w:rsidRPr="007F487E">
        <w:rPr>
          <w:noProof/>
          <w:lang w:val="sr-Latn-CS"/>
        </w:rPr>
        <w:t xml:space="preserve"> </w:t>
      </w:r>
      <w:r>
        <w:rPr>
          <w:noProof/>
          <w:lang w:val="sr-Latn-CS"/>
        </w:rPr>
        <w:t>utvrđena</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uređuju</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društva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73.</w:t>
      </w:r>
    </w:p>
    <w:p w:rsidR="00544E11" w:rsidRPr="007F487E" w:rsidRDefault="007F487E" w:rsidP="00A160B0">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vodi</w:t>
      </w:r>
      <w:r w:rsidR="00544E11" w:rsidRPr="007F487E">
        <w:rPr>
          <w:noProof/>
          <w:lang w:val="sr-Latn-CS"/>
        </w:rPr>
        <w:t xml:space="preserve"> </w:t>
      </w:r>
      <w:r>
        <w:rPr>
          <w:noProof/>
          <w:lang w:val="sr-Latn-CS"/>
        </w:rPr>
        <w:t>poslovne</w:t>
      </w:r>
      <w:r w:rsidR="00544E11" w:rsidRPr="007F487E">
        <w:rPr>
          <w:noProof/>
          <w:lang w:val="sr-Latn-CS"/>
        </w:rPr>
        <w:t xml:space="preserve"> </w:t>
      </w:r>
      <w:r>
        <w:rPr>
          <w:noProof/>
          <w:lang w:val="sr-Latn-CS"/>
        </w:rPr>
        <w:t>knjige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podnosi</w:t>
      </w:r>
      <w:r w:rsidR="00544E11" w:rsidRPr="007F487E">
        <w:rPr>
          <w:noProof/>
          <w:lang w:val="sr-Latn-CS"/>
        </w:rPr>
        <w:t xml:space="preserve"> </w:t>
      </w:r>
      <w:r>
        <w:rPr>
          <w:noProof/>
          <w:lang w:val="sr-Latn-CS"/>
        </w:rPr>
        <w:t>finansijske</w:t>
      </w:r>
      <w:r w:rsidR="00544E11" w:rsidRPr="007F487E">
        <w:rPr>
          <w:noProof/>
          <w:lang w:val="sr-Latn-CS"/>
        </w:rPr>
        <w:t xml:space="preserve"> </w:t>
      </w:r>
      <w:r>
        <w:rPr>
          <w:noProof/>
          <w:lang w:val="sr-Latn-CS"/>
        </w:rPr>
        <w:t>izveštaje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propisima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računovodstvu</w:t>
      </w:r>
      <w:r w:rsidR="00544E11" w:rsidRPr="007F487E">
        <w:rPr>
          <w:noProof/>
          <w:lang w:val="sr-Latn-CS"/>
        </w:rPr>
        <w:t>.</w:t>
      </w:r>
    </w:p>
    <w:p w:rsidR="00544E11" w:rsidRPr="007F487E" w:rsidRDefault="007F487E" w:rsidP="00A160B0">
      <w:pPr>
        <w:ind w:firstLine="720"/>
        <w:rPr>
          <w:caps/>
          <w:noProof/>
          <w:lang w:val="sr-Latn-CS"/>
        </w:rPr>
      </w:pPr>
      <w:r>
        <w:rPr>
          <w:noProof/>
          <w:lang w:val="sr-Latn-CS"/>
        </w:rPr>
        <w:t>Godišnji</w:t>
      </w:r>
      <w:r w:rsidR="00544E11" w:rsidRPr="007F487E">
        <w:rPr>
          <w:noProof/>
          <w:lang w:val="sr-Latn-CS"/>
        </w:rPr>
        <w:t xml:space="preserve"> </w:t>
      </w:r>
      <w:r>
        <w:rPr>
          <w:noProof/>
          <w:lang w:val="sr-Latn-CS"/>
        </w:rPr>
        <w:t>finansijski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objavljuje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internet</w:t>
      </w:r>
      <w:r w:rsidR="00544E11" w:rsidRPr="007F487E">
        <w:rPr>
          <w:noProof/>
          <w:lang w:val="sr-Latn-CS"/>
        </w:rPr>
        <w:t xml:space="preserve"> </w:t>
      </w:r>
      <w:r>
        <w:rPr>
          <w:noProof/>
          <w:lang w:val="sr-Latn-CS"/>
        </w:rPr>
        <w:t>stranici</w:t>
      </w:r>
      <w:r w:rsidR="00544E11" w:rsidRPr="007F487E">
        <w:rPr>
          <w:noProof/>
          <w:lang w:val="sr-Latn-CS"/>
        </w:rPr>
        <w:t xml:space="preserve"> </w:t>
      </w:r>
      <w:r>
        <w:rPr>
          <w:noProof/>
          <w:lang w:val="sr-Latn-CS"/>
        </w:rPr>
        <w:t>Agencije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74.</w:t>
      </w:r>
    </w:p>
    <w:p w:rsidR="00544E11" w:rsidRPr="007F487E" w:rsidRDefault="007F487E" w:rsidP="00A160B0">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takmiči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nacionalnom</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profesionalnom</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takmičenju</w:t>
      </w:r>
      <w:r w:rsidR="00544E11" w:rsidRPr="007F487E">
        <w:rPr>
          <w:noProof/>
          <w:lang w:val="sr-Latn-CS"/>
        </w:rPr>
        <w:t xml:space="preserve"> </w:t>
      </w:r>
      <w:r>
        <w:rPr>
          <w:noProof/>
          <w:lang w:val="sr-Latn-CS"/>
        </w:rPr>
        <w:t>vodi</w:t>
      </w:r>
      <w:r w:rsidR="00544E11" w:rsidRPr="007F487E">
        <w:rPr>
          <w:noProof/>
          <w:lang w:val="sr-Latn-CS"/>
        </w:rPr>
        <w:t xml:space="preserve"> </w:t>
      </w:r>
      <w:r>
        <w:rPr>
          <w:noProof/>
          <w:lang w:val="sr-Latn-CS"/>
        </w:rPr>
        <w:t>poslovne</w:t>
      </w:r>
      <w:r w:rsidR="00544E11" w:rsidRPr="007F487E">
        <w:rPr>
          <w:noProof/>
          <w:lang w:val="sr-Latn-CS"/>
        </w:rPr>
        <w:t xml:space="preserve"> </w:t>
      </w:r>
      <w:r>
        <w:rPr>
          <w:noProof/>
          <w:lang w:val="sr-Latn-CS"/>
        </w:rPr>
        <w:t>knjige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podnosi</w:t>
      </w:r>
      <w:r w:rsidR="00544E11" w:rsidRPr="007F487E">
        <w:rPr>
          <w:noProof/>
          <w:lang w:val="sr-Latn-CS"/>
        </w:rPr>
        <w:t xml:space="preserve"> </w:t>
      </w:r>
      <w:r>
        <w:rPr>
          <w:noProof/>
          <w:lang w:val="sr-Latn-CS"/>
        </w:rPr>
        <w:t>finansijske</w:t>
      </w:r>
      <w:r w:rsidR="00544E11" w:rsidRPr="007F487E">
        <w:rPr>
          <w:noProof/>
          <w:lang w:val="sr-Latn-CS"/>
        </w:rPr>
        <w:t xml:space="preserve"> </w:t>
      </w:r>
      <w:r>
        <w:rPr>
          <w:noProof/>
          <w:lang w:val="sr-Latn-CS"/>
        </w:rPr>
        <w:t>izveštaje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propisima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računovodstvu</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društva</w:t>
      </w:r>
      <w:r w:rsidR="00544E11" w:rsidRPr="007F487E">
        <w:rPr>
          <w:noProof/>
          <w:lang w:val="sr-Latn-CS"/>
        </w:rPr>
        <w:t>.</w:t>
      </w:r>
    </w:p>
    <w:p w:rsidR="00A160B0" w:rsidRPr="007F487E" w:rsidRDefault="007F487E" w:rsidP="00A160B0">
      <w:pPr>
        <w:ind w:firstLine="720"/>
        <w:rPr>
          <w:noProof/>
          <w:lang w:val="sr-Latn-CS"/>
        </w:rPr>
      </w:pPr>
      <w:r>
        <w:rPr>
          <w:noProof/>
          <w:lang w:val="sr-Latn-CS"/>
        </w:rPr>
        <w:t>Revizija</w:t>
      </w:r>
      <w:r w:rsidR="00544E11" w:rsidRPr="007F487E">
        <w:rPr>
          <w:noProof/>
          <w:lang w:val="sr-Latn-CS"/>
        </w:rPr>
        <w:t xml:space="preserve"> </w:t>
      </w:r>
      <w:r>
        <w:rPr>
          <w:noProof/>
          <w:lang w:val="sr-Latn-CS"/>
        </w:rPr>
        <w:t>finansijskih</w:t>
      </w:r>
      <w:r w:rsidR="00544E11" w:rsidRPr="007F487E">
        <w:rPr>
          <w:noProof/>
          <w:lang w:val="sr-Latn-CS"/>
        </w:rPr>
        <w:t xml:space="preserve"> </w:t>
      </w:r>
      <w:r>
        <w:rPr>
          <w:noProof/>
          <w:lang w:val="sr-Latn-CS"/>
        </w:rPr>
        <w:t>izveštaja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1.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vrši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propisima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reviziji</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privredna</w:t>
      </w:r>
      <w:r w:rsidR="00544E11" w:rsidRPr="007F487E">
        <w:rPr>
          <w:noProof/>
          <w:lang w:val="sr-Latn-CS"/>
        </w:rPr>
        <w:t xml:space="preserve"> </w:t>
      </w:r>
      <w:r>
        <w:rPr>
          <w:noProof/>
          <w:lang w:val="sr-Latn-CS"/>
        </w:rPr>
        <w:t>društva</w:t>
      </w:r>
      <w:r w:rsidR="00544E11" w:rsidRPr="007F487E">
        <w:rPr>
          <w:noProof/>
          <w:lang w:val="sr-Latn-CS"/>
        </w:rPr>
        <w:t>.</w:t>
      </w:r>
    </w:p>
    <w:p w:rsidR="00544E11" w:rsidRPr="007F487E" w:rsidRDefault="007F487E" w:rsidP="00A160B0">
      <w:pPr>
        <w:ind w:firstLine="720"/>
        <w:rPr>
          <w:noProof/>
          <w:lang w:val="sr-Latn-CS"/>
        </w:rPr>
      </w:pPr>
      <w:r>
        <w:rPr>
          <w:noProof/>
          <w:lang w:val="sr-Latn-CS"/>
        </w:rPr>
        <w:t>Revizorski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2.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objavljuje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internet</w:t>
      </w:r>
      <w:r w:rsidR="00544E11" w:rsidRPr="007F487E">
        <w:rPr>
          <w:noProof/>
          <w:lang w:val="sr-Latn-CS"/>
        </w:rPr>
        <w:t xml:space="preserve"> </w:t>
      </w:r>
      <w:r>
        <w:rPr>
          <w:noProof/>
          <w:lang w:val="sr-Latn-CS"/>
        </w:rPr>
        <w:t>stranici</w:t>
      </w:r>
      <w:r w:rsidR="00544E11" w:rsidRPr="007F487E">
        <w:rPr>
          <w:noProof/>
          <w:lang w:val="sr-Latn-CS"/>
        </w:rPr>
        <w:t xml:space="preserve"> </w:t>
      </w:r>
      <w:r>
        <w:rPr>
          <w:noProof/>
          <w:lang w:val="sr-Latn-CS"/>
        </w:rPr>
        <w:t>Agencije</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75.</w:t>
      </w:r>
    </w:p>
    <w:p w:rsidR="00A160B0" w:rsidRPr="007F487E" w:rsidRDefault="007F487E" w:rsidP="00A160B0">
      <w:pPr>
        <w:ind w:firstLine="720"/>
        <w:rPr>
          <w:noProof/>
          <w:lang w:val="sr-Latn-CS"/>
        </w:rPr>
      </w:pPr>
      <w:r>
        <w:rPr>
          <w:noProof/>
          <w:lang w:val="sr-Latn-CS"/>
        </w:rPr>
        <w:t>Za</w:t>
      </w:r>
      <w:r w:rsidR="00544E11" w:rsidRPr="007F487E">
        <w:rPr>
          <w:noProof/>
          <w:lang w:val="sr-Latn-CS"/>
        </w:rPr>
        <w:t xml:space="preserve"> </w:t>
      </w:r>
      <w:r>
        <w:rPr>
          <w:noProof/>
          <w:lang w:val="sr-Latn-CS"/>
        </w:rPr>
        <w:t>svoje</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odgovara</w:t>
      </w:r>
      <w:r w:rsidR="00544E11" w:rsidRPr="007F487E">
        <w:rPr>
          <w:noProof/>
          <w:lang w:val="sr-Latn-CS"/>
        </w:rPr>
        <w:t xml:space="preserve"> </w:t>
      </w:r>
      <w:r>
        <w:rPr>
          <w:noProof/>
          <w:lang w:val="sr-Latn-CS"/>
        </w:rPr>
        <w:t>celokupnom</w:t>
      </w:r>
      <w:r w:rsidR="00544E11" w:rsidRPr="007F487E">
        <w:rPr>
          <w:noProof/>
          <w:lang w:val="sr-Latn-CS"/>
        </w:rPr>
        <w:t xml:space="preserve"> </w:t>
      </w:r>
      <w:r>
        <w:rPr>
          <w:noProof/>
          <w:lang w:val="sr-Latn-CS"/>
        </w:rPr>
        <w:t>svojom</w:t>
      </w:r>
      <w:r w:rsidR="00544E11" w:rsidRPr="007F487E">
        <w:rPr>
          <w:noProof/>
          <w:lang w:val="sr-Latn-CS"/>
        </w:rPr>
        <w:t xml:space="preserve"> </w:t>
      </w:r>
      <w:r>
        <w:rPr>
          <w:noProof/>
          <w:lang w:val="sr-Latn-CS"/>
        </w:rPr>
        <w:t>imovinom</w:t>
      </w:r>
      <w:r w:rsidR="00544E11" w:rsidRPr="007F487E">
        <w:rPr>
          <w:noProof/>
          <w:lang w:val="sr-Latn-CS"/>
        </w:rPr>
        <w:t>.</w:t>
      </w:r>
    </w:p>
    <w:p w:rsidR="00A160B0" w:rsidRPr="007F487E" w:rsidRDefault="007F487E" w:rsidP="00A160B0">
      <w:pPr>
        <w:ind w:firstLine="720"/>
        <w:rPr>
          <w:noProof/>
          <w:lang w:val="sr-Latn-CS"/>
        </w:rPr>
      </w:pPr>
      <w:r>
        <w:rPr>
          <w:noProof/>
          <w:lang w:val="sr-Latn-CS"/>
        </w:rPr>
        <w:t>Članovi</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organa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solidarno</w:t>
      </w:r>
      <w:r w:rsidR="00544E11" w:rsidRPr="007F487E">
        <w:rPr>
          <w:noProof/>
          <w:lang w:val="sr-Latn-CS"/>
        </w:rPr>
        <w:t xml:space="preserve"> </w:t>
      </w:r>
      <w:r>
        <w:rPr>
          <w:noProof/>
          <w:lang w:val="sr-Latn-CS"/>
        </w:rPr>
        <w:t>odgovaraju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udruženjem</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postupaju</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imovinom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pitanju</w:t>
      </w:r>
      <w:r w:rsidR="00544E11" w:rsidRPr="007F487E">
        <w:rPr>
          <w:noProof/>
          <w:lang w:val="sr-Latn-CS"/>
        </w:rPr>
        <w:t xml:space="preserve"> </w:t>
      </w:r>
      <w:r>
        <w:rPr>
          <w:noProof/>
          <w:lang w:val="sr-Latn-CS"/>
        </w:rPr>
        <w:t>njihova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zloupotrebe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formu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nezakonite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prevarne</w:t>
      </w:r>
      <w:r w:rsidR="00544E11" w:rsidRPr="007F487E">
        <w:rPr>
          <w:noProof/>
          <w:lang w:val="sr-Latn-CS"/>
        </w:rPr>
        <w:t xml:space="preserve"> </w:t>
      </w:r>
      <w:r>
        <w:rPr>
          <w:noProof/>
          <w:lang w:val="sr-Latn-CS"/>
        </w:rPr>
        <w:t>ciljeve</w:t>
      </w:r>
      <w:r w:rsidR="00544E11" w:rsidRPr="007F487E">
        <w:rPr>
          <w:noProof/>
          <w:lang w:val="sr-Latn-CS"/>
        </w:rPr>
        <w:t>.</w:t>
      </w:r>
    </w:p>
    <w:p w:rsidR="00A160B0" w:rsidRPr="007F487E" w:rsidRDefault="007F487E" w:rsidP="00A160B0">
      <w:pPr>
        <w:ind w:firstLine="720"/>
        <w:rPr>
          <w:noProof/>
          <w:lang w:val="sr-Latn-CS"/>
        </w:rPr>
      </w:pPr>
      <w:r>
        <w:rPr>
          <w:noProof/>
          <w:lang w:val="sr-Latn-CS"/>
        </w:rPr>
        <w:t>Poverilac</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podneti</w:t>
      </w:r>
      <w:r w:rsidR="00544E11" w:rsidRPr="007F487E">
        <w:rPr>
          <w:noProof/>
          <w:lang w:val="sr-Latn-CS"/>
        </w:rPr>
        <w:t xml:space="preserve"> </w:t>
      </w:r>
      <w:r>
        <w:rPr>
          <w:noProof/>
          <w:lang w:val="sr-Latn-CS"/>
        </w:rPr>
        <w:t>tužbu</w:t>
      </w:r>
      <w:r w:rsidR="00544E11" w:rsidRPr="007F487E">
        <w:rPr>
          <w:noProof/>
          <w:lang w:val="sr-Latn-CS"/>
        </w:rPr>
        <w:t xml:space="preserve"> </w:t>
      </w:r>
      <w:r>
        <w:rPr>
          <w:noProof/>
          <w:lang w:val="sr-Latn-CS"/>
        </w:rPr>
        <w:t>protiv</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2.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nadležnom</w:t>
      </w:r>
      <w:r w:rsidR="00544E11" w:rsidRPr="007F487E">
        <w:rPr>
          <w:noProof/>
          <w:lang w:val="sr-Latn-CS"/>
        </w:rPr>
        <w:t xml:space="preserve"> </w:t>
      </w:r>
      <w:r>
        <w:rPr>
          <w:noProof/>
          <w:lang w:val="sr-Latn-CS"/>
        </w:rPr>
        <w:t>sudu</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sedištu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šest</w:t>
      </w:r>
      <w:r w:rsidR="00544E11" w:rsidRPr="007F487E">
        <w:rPr>
          <w:noProof/>
          <w:lang w:val="sr-Latn-CS"/>
        </w:rPr>
        <w:t xml:space="preserve"> </w:t>
      </w:r>
      <w:r>
        <w:rPr>
          <w:noProof/>
          <w:lang w:val="sr-Latn-CS"/>
        </w:rPr>
        <w:t>meseci</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saznanja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zloupotrebu</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najkasnije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pet</w:t>
      </w:r>
      <w:r w:rsidR="00544E11" w:rsidRPr="007F487E">
        <w:rPr>
          <w:noProof/>
          <w:lang w:val="sr-Latn-CS"/>
        </w:rPr>
        <w:t xml:space="preserve"> </w:t>
      </w:r>
      <w:r>
        <w:rPr>
          <w:noProof/>
          <w:lang w:val="sr-Latn-CS"/>
        </w:rPr>
        <w:t>godina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zloupotrebe</w:t>
      </w:r>
      <w:r w:rsidR="00544E11" w:rsidRPr="007F487E">
        <w:rPr>
          <w:noProof/>
          <w:lang w:val="sr-Latn-CS"/>
        </w:rPr>
        <w:t>.</w:t>
      </w:r>
    </w:p>
    <w:p w:rsidR="00544E11" w:rsidRPr="007F487E" w:rsidRDefault="007F487E" w:rsidP="00A160B0">
      <w:pPr>
        <w:ind w:firstLine="720"/>
        <w:rPr>
          <w:noProof/>
          <w:lang w:val="sr-Latn-CS"/>
        </w:rPr>
      </w:pPr>
      <w:r>
        <w:rPr>
          <w:noProof/>
          <w:lang w:val="sr-Latn-CS"/>
        </w:rPr>
        <w:t>U</w:t>
      </w:r>
      <w:r w:rsidR="00544E11" w:rsidRPr="007F487E">
        <w:rPr>
          <w:noProof/>
          <w:lang w:val="sr-Latn-CS"/>
        </w:rPr>
        <w:t xml:space="preserve"> </w:t>
      </w:r>
      <w:r>
        <w:rPr>
          <w:noProof/>
          <w:lang w:val="sr-Latn-CS"/>
        </w:rPr>
        <w:t>slučaju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potraživanje</w:t>
      </w:r>
      <w:r w:rsidR="00544E11" w:rsidRPr="007F487E">
        <w:rPr>
          <w:noProof/>
          <w:lang w:val="sr-Latn-CS"/>
        </w:rPr>
        <w:t xml:space="preserve"> </w:t>
      </w:r>
      <w:r>
        <w:rPr>
          <w:noProof/>
          <w:lang w:val="sr-Latn-CS"/>
        </w:rPr>
        <w:t>poverioca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3.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dospelo</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trenutku</w:t>
      </w:r>
      <w:r w:rsidR="00544E11" w:rsidRPr="007F487E">
        <w:rPr>
          <w:noProof/>
          <w:lang w:val="sr-Latn-CS"/>
        </w:rPr>
        <w:t xml:space="preserve"> </w:t>
      </w:r>
      <w:r>
        <w:rPr>
          <w:noProof/>
          <w:lang w:val="sr-Latn-CS"/>
        </w:rPr>
        <w:t>saznanja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zloupotrebu</w:t>
      </w:r>
      <w:r w:rsidR="00544E11" w:rsidRPr="007F487E">
        <w:rPr>
          <w:noProof/>
          <w:lang w:val="sr-Latn-CS"/>
        </w:rPr>
        <w:t xml:space="preserve"> </w:t>
      </w:r>
      <w:r>
        <w:rPr>
          <w:noProof/>
          <w:lang w:val="sr-Latn-CS"/>
        </w:rPr>
        <w:t>rok</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šest</w:t>
      </w:r>
      <w:r w:rsidR="00544E11" w:rsidRPr="007F487E">
        <w:rPr>
          <w:noProof/>
          <w:lang w:val="sr-Latn-CS"/>
        </w:rPr>
        <w:t xml:space="preserve"> </w:t>
      </w:r>
      <w:r>
        <w:rPr>
          <w:noProof/>
          <w:lang w:val="sr-Latn-CS"/>
        </w:rPr>
        <w:t>meseci</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3.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počinje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teče</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dospeća</w:t>
      </w:r>
      <w:r w:rsidR="00544E11" w:rsidRPr="007F487E">
        <w:rPr>
          <w:noProof/>
          <w:lang w:val="sr-Latn-CS"/>
        </w:rPr>
        <w:t xml:space="preserve"> </w:t>
      </w:r>
      <w:r>
        <w:rPr>
          <w:noProof/>
          <w:lang w:val="sr-Latn-CS"/>
        </w:rPr>
        <w:t>potraživanja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76.</w:t>
      </w:r>
    </w:p>
    <w:p w:rsidR="00A160B0" w:rsidRPr="007F487E" w:rsidRDefault="007F487E" w:rsidP="00A160B0">
      <w:pPr>
        <w:ind w:firstLine="720"/>
        <w:rPr>
          <w:noProof/>
          <w:lang w:val="sr-Latn-CS"/>
        </w:rPr>
      </w:pPr>
      <w:r>
        <w:rPr>
          <w:noProof/>
          <w:lang w:val="sr-Latn-CS"/>
        </w:rPr>
        <w:t>Imovina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koristi</w:t>
      </w:r>
      <w:r w:rsidR="00544E11" w:rsidRPr="007F487E">
        <w:rPr>
          <w:noProof/>
          <w:lang w:val="sr-Latn-CS"/>
        </w:rPr>
        <w:t xml:space="preserve"> </w:t>
      </w:r>
      <w:r>
        <w:rPr>
          <w:noProof/>
          <w:lang w:val="sr-Latn-CS"/>
        </w:rPr>
        <w:t>jedino</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ostvarivanje</w:t>
      </w:r>
      <w:r w:rsidR="00544E11" w:rsidRPr="007F487E">
        <w:rPr>
          <w:noProof/>
          <w:lang w:val="sr-Latn-CS"/>
        </w:rPr>
        <w:t xml:space="preserve"> </w:t>
      </w:r>
      <w:r>
        <w:rPr>
          <w:noProof/>
          <w:lang w:val="sr-Latn-CS"/>
        </w:rPr>
        <w:t>ciljeva</w:t>
      </w:r>
      <w:r w:rsidR="00544E11" w:rsidRPr="007F487E">
        <w:rPr>
          <w:noProof/>
          <w:lang w:val="sr-Latn-CS"/>
        </w:rPr>
        <w:t xml:space="preserve"> </w:t>
      </w:r>
      <w:r>
        <w:rPr>
          <w:noProof/>
          <w:lang w:val="sr-Latn-CS"/>
        </w:rPr>
        <w:t>utvrđenih</w:t>
      </w:r>
      <w:r w:rsidR="00544E11" w:rsidRPr="007F487E">
        <w:rPr>
          <w:noProof/>
          <w:lang w:val="sr-Latn-CS"/>
        </w:rPr>
        <w:t xml:space="preserve"> </w:t>
      </w:r>
      <w:r>
        <w:rPr>
          <w:noProof/>
          <w:lang w:val="sr-Latn-CS"/>
        </w:rPr>
        <w:t>statutom</w:t>
      </w:r>
      <w:r w:rsidR="00544E11" w:rsidRPr="007F487E">
        <w:rPr>
          <w:noProof/>
          <w:lang w:val="sr-Latn-CS"/>
        </w:rPr>
        <w:t>.</w:t>
      </w:r>
    </w:p>
    <w:p w:rsidR="00A160B0" w:rsidRPr="007F487E" w:rsidRDefault="007F487E" w:rsidP="00A160B0">
      <w:pPr>
        <w:ind w:firstLine="720"/>
        <w:rPr>
          <w:noProof/>
          <w:lang w:val="sr-Latn-CS"/>
        </w:rPr>
      </w:pPr>
      <w:r>
        <w:rPr>
          <w:noProof/>
          <w:lang w:val="sr-Latn-CS"/>
        </w:rPr>
        <w:t>Imovina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deliti</w:t>
      </w:r>
      <w:r w:rsidR="00544E11" w:rsidRPr="007F487E">
        <w:rPr>
          <w:noProof/>
          <w:lang w:val="sr-Latn-CS"/>
        </w:rPr>
        <w:t xml:space="preserve"> </w:t>
      </w:r>
      <w:r>
        <w:rPr>
          <w:noProof/>
          <w:lang w:val="sr-Latn-CS"/>
        </w:rPr>
        <w:t>njegovim</w:t>
      </w:r>
      <w:r w:rsidR="00544E11" w:rsidRPr="007F487E">
        <w:rPr>
          <w:noProof/>
          <w:lang w:val="sr-Latn-CS"/>
        </w:rPr>
        <w:t xml:space="preserve"> </w:t>
      </w:r>
      <w:r>
        <w:rPr>
          <w:noProof/>
          <w:lang w:val="sr-Latn-CS"/>
        </w:rPr>
        <w:t>članovima</w:t>
      </w:r>
      <w:r w:rsidR="00544E11" w:rsidRPr="007F487E">
        <w:rPr>
          <w:noProof/>
          <w:lang w:val="sr-Latn-CS"/>
        </w:rPr>
        <w:t>.</w:t>
      </w:r>
    </w:p>
    <w:p w:rsidR="00A160B0" w:rsidRPr="007F487E" w:rsidRDefault="007F487E" w:rsidP="00A160B0">
      <w:pPr>
        <w:ind w:firstLine="720"/>
        <w:rPr>
          <w:noProof/>
          <w:lang w:val="sr-Latn-CS"/>
        </w:rPr>
      </w:pPr>
      <w:r>
        <w:rPr>
          <w:noProof/>
          <w:lang w:val="sr-Latn-CS"/>
        </w:rPr>
        <w:t>Prihodi</w:t>
      </w:r>
      <w:r w:rsidR="00544E11" w:rsidRPr="007F487E">
        <w:rPr>
          <w:noProof/>
          <w:lang w:val="sr-Latn-CS"/>
        </w:rPr>
        <w:t xml:space="preserve"> </w:t>
      </w:r>
      <w:r>
        <w:rPr>
          <w:noProof/>
          <w:lang w:val="sr-Latn-CS"/>
        </w:rPr>
        <w:t>ostvareni</w:t>
      </w:r>
      <w:r w:rsidR="00544E11" w:rsidRPr="007F487E">
        <w:rPr>
          <w:noProof/>
          <w:lang w:val="sr-Latn-CS"/>
        </w:rPr>
        <w:t xml:space="preserve"> </w:t>
      </w:r>
      <w:r>
        <w:rPr>
          <w:noProof/>
          <w:lang w:val="sr-Latn-CS"/>
        </w:rPr>
        <w:t>obavljanjem</w:t>
      </w:r>
      <w:r w:rsidR="00544E11" w:rsidRPr="007F487E">
        <w:rPr>
          <w:noProof/>
          <w:lang w:val="sr-Latn-CS"/>
        </w:rPr>
        <w:t xml:space="preserve"> </w:t>
      </w:r>
      <w:r>
        <w:rPr>
          <w:noProof/>
          <w:lang w:val="sr-Latn-CS"/>
        </w:rPr>
        <w:t>delatnosti</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koriste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isključivo</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ostvarivanje</w:t>
      </w:r>
      <w:r w:rsidR="00544E11" w:rsidRPr="007F487E">
        <w:rPr>
          <w:noProof/>
          <w:lang w:val="sr-Latn-CS"/>
        </w:rPr>
        <w:t xml:space="preserve"> </w:t>
      </w:r>
      <w:r>
        <w:rPr>
          <w:noProof/>
          <w:lang w:val="sr-Latn-CS"/>
        </w:rPr>
        <w:t>statutarnih</w:t>
      </w:r>
      <w:r w:rsidR="00544E11" w:rsidRPr="007F487E">
        <w:rPr>
          <w:noProof/>
          <w:lang w:val="sr-Latn-CS"/>
        </w:rPr>
        <w:t xml:space="preserve"> </w:t>
      </w:r>
      <w:r>
        <w:rPr>
          <w:noProof/>
          <w:lang w:val="sr-Latn-CS"/>
        </w:rPr>
        <w:t>ciljeva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A160B0">
      <w:pPr>
        <w:ind w:firstLine="720"/>
        <w:rPr>
          <w:noProof/>
          <w:lang w:val="sr-Latn-CS"/>
        </w:rPr>
      </w:pPr>
      <w:r>
        <w:rPr>
          <w:noProof/>
          <w:lang w:val="sr-Latn-CS"/>
        </w:rPr>
        <w:t>Odredbe</w:t>
      </w:r>
      <w:r w:rsidR="00B53503" w:rsidRPr="007F487E">
        <w:rPr>
          <w:noProof/>
          <w:lang w:val="sr-Latn-CS"/>
        </w:rPr>
        <w:t xml:space="preserve"> </w:t>
      </w:r>
      <w:r>
        <w:rPr>
          <w:noProof/>
          <w:lang w:val="sr-Latn-CS"/>
        </w:rPr>
        <w:t>st</w:t>
      </w:r>
      <w:r w:rsidR="00B53503" w:rsidRPr="007F487E">
        <w:rPr>
          <w:noProof/>
          <w:lang w:val="sr-Latn-CS"/>
        </w:rPr>
        <w:t>. 1–</w:t>
      </w:r>
      <w:r w:rsidR="00544E11" w:rsidRPr="007F487E">
        <w:rPr>
          <w:noProof/>
          <w:lang w:val="sr-Latn-CS"/>
        </w:rPr>
        <w:t xml:space="preserve">3.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davanje</w:t>
      </w:r>
      <w:r w:rsidR="00544E11" w:rsidRPr="007F487E">
        <w:rPr>
          <w:noProof/>
          <w:lang w:val="sr-Latn-CS"/>
        </w:rPr>
        <w:t xml:space="preserve"> </w:t>
      </w:r>
      <w:r>
        <w:rPr>
          <w:noProof/>
          <w:lang w:val="sr-Latn-CS"/>
        </w:rPr>
        <w:t>članovima</w:t>
      </w:r>
      <w:r w:rsidR="00544E11" w:rsidRPr="007F487E">
        <w:rPr>
          <w:noProof/>
          <w:lang w:val="sr-Latn-CS"/>
        </w:rPr>
        <w:t xml:space="preserve"> </w:t>
      </w:r>
      <w:r>
        <w:rPr>
          <w:noProof/>
          <w:lang w:val="sr-Latn-CS"/>
        </w:rPr>
        <w:t>prigodnih</w:t>
      </w:r>
      <w:r w:rsidR="00544E11" w:rsidRPr="007F487E">
        <w:rPr>
          <w:noProof/>
          <w:lang w:val="sr-Latn-CS"/>
        </w:rPr>
        <w:t xml:space="preserve"> </w:t>
      </w:r>
      <w:r>
        <w:rPr>
          <w:noProof/>
          <w:lang w:val="sr-Latn-CS"/>
        </w:rPr>
        <w:t>nagrada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naknada</w:t>
      </w:r>
      <w:r w:rsidR="00544E11" w:rsidRPr="007F487E">
        <w:rPr>
          <w:noProof/>
          <w:lang w:val="sr-Latn-CS"/>
        </w:rPr>
        <w:t xml:space="preserve"> </w:t>
      </w:r>
      <w:r>
        <w:rPr>
          <w:noProof/>
          <w:lang w:val="sr-Latn-CS"/>
        </w:rPr>
        <w:t>opravdanih</w:t>
      </w:r>
      <w:r w:rsidR="00544E11" w:rsidRPr="007F487E">
        <w:rPr>
          <w:noProof/>
          <w:lang w:val="sr-Latn-CS"/>
        </w:rPr>
        <w:t xml:space="preserve"> </w:t>
      </w:r>
      <w:r>
        <w:rPr>
          <w:noProof/>
          <w:lang w:val="sr-Latn-CS"/>
        </w:rPr>
        <w:t>troškova</w:t>
      </w:r>
      <w:r w:rsidR="00544E11" w:rsidRPr="007F487E">
        <w:rPr>
          <w:noProof/>
          <w:lang w:val="sr-Latn-CS"/>
        </w:rPr>
        <w:t xml:space="preserve"> </w:t>
      </w:r>
      <w:r>
        <w:rPr>
          <w:noProof/>
          <w:lang w:val="sr-Latn-CS"/>
        </w:rPr>
        <w:t>nastalih</w:t>
      </w:r>
      <w:r w:rsidR="00544E11" w:rsidRPr="007F487E">
        <w:rPr>
          <w:noProof/>
          <w:lang w:val="sr-Latn-CS"/>
        </w:rPr>
        <w:t xml:space="preserve"> </w:t>
      </w:r>
      <w:r>
        <w:rPr>
          <w:noProof/>
          <w:lang w:val="sr-Latn-CS"/>
        </w:rPr>
        <w:t>ostvarivanjem</w:t>
      </w:r>
      <w:r w:rsidR="00544E11" w:rsidRPr="007F487E">
        <w:rPr>
          <w:noProof/>
          <w:lang w:val="sr-Latn-CS"/>
        </w:rPr>
        <w:t xml:space="preserve"> </w:t>
      </w:r>
      <w:r>
        <w:rPr>
          <w:noProof/>
          <w:lang w:val="sr-Latn-CS"/>
        </w:rPr>
        <w:t>statutarnih</w:t>
      </w:r>
      <w:r w:rsidR="00544E11" w:rsidRPr="007F487E">
        <w:rPr>
          <w:noProof/>
          <w:lang w:val="sr-Latn-CS"/>
        </w:rPr>
        <w:t xml:space="preserve"> </w:t>
      </w:r>
      <w:r>
        <w:rPr>
          <w:noProof/>
          <w:lang w:val="sr-Latn-CS"/>
        </w:rPr>
        <w:t>ciljeva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putni</w:t>
      </w:r>
      <w:r w:rsidR="00544E11" w:rsidRPr="007F487E">
        <w:rPr>
          <w:noProof/>
          <w:lang w:val="sr-Latn-CS"/>
        </w:rPr>
        <w:t xml:space="preserve"> </w:t>
      </w:r>
      <w:r>
        <w:rPr>
          <w:noProof/>
          <w:lang w:val="sr-Latn-CS"/>
        </w:rPr>
        <w:t>troškovi</w:t>
      </w:r>
      <w:r w:rsidR="00544E11" w:rsidRPr="007F487E">
        <w:rPr>
          <w:noProof/>
          <w:lang w:val="sr-Latn-CS"/>
        </w:rPr>
        <w:t xml:space="preserve">, </w:t>
      </w:r>
      <w:r>
        <w:rPr>
          <w:noProof/>
          <w:lang w:val="sr-Latn-CS"/>
        </w:rPr>
        <w:t>dnevnice</w:t>
      </w:r>
      <w:r w:rsidR="00544E11" w:rsidRPr="007F487E">
        <w:rPr>
          <w:noProof/>
          <w:lang w:val="sr-Latn-CS"/>
        </w:rPr>
        <w:t xml:space="preserve">, </w:t>
      </w:r>
      <w:r>
        <w:rPr>
          <w:noProof/>
          <w:lang w:val="sr-Latn-CS"/>
        </w:rPr>
        <w:t>troškovi</w:t>
      </w:r>
      <w:r w:rsidR="00544E11" w:rsidRPr="007F487E">
        <w:rPr>
          <w:noProof/>
          <w:lang w:val="sr-Latn-CS"/>
        </w:rPr>
        <w:t xml:space="preserve"> </w:t>
      </w:r>
      <w:r>
        <w:rPr>
          <w:noProof/>
          <w:lang w:val="sr-Latn-CS"/>
        </w:rPr>
        <w:t>prenoćišta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sl</w:t>
      </w:r>
      <w:r w:rsidR="00544E11" w:rsidRPr="007F487E">
        <w:rPr>
          <w:noProof/>
          <w:lang w:val="sr-Latn-CS"/>
        </w:rPr>
        <w:t xml:space="preserve">.), </w:t>
      </w:r>
      <w:r>
        <w:rPr>
          <w:noProof/>
          <w:lang w:val="sr-Latn-CS"/>
        </w:rPr>
        <w:t>ispunjavanje</w:t>
      </w:r>
      <w:r w:rsidR="00544E11" w:rsidRPr="007F487E">
        <w:rPr>
          <w:noProof/>
          <w:lang w:val="sr-Latn-CS"/>
        </w:rPr>
        <w:t xml:space="preserve"> </w:t>
      </w:r>
      <w:r>
        <w:rPr>
          <w:noProof/>
          <w:lang w:val="sr-Latn-CS"/>
        </w:rPr>
        <w:t>obaveza</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članovima</w:t>
      </w:r>
      <w:r w:rsidR="00544E11" w:rsidRPr="007F487E">
        <w:rPr>
          <w:noProof/>
          <w:lang w:val="sr-Latn-CS"/>
        </w:rPr>
        <w:t xml:space="preserve"> </w:t>
      </w:r>
      <w:r>
        <w:rPr>
          <w:noProof/>
          <w:lang w:val="sr-Latn-CS"/>
        </w:rPr>
        <w:t>ugovorenih</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isplatu</w:t>
      </w:r>
      <w:r w:rsidR="00544E11" w:rsidRPr="007F487E">
        <w:rPr>
          <w:noProof/>
          <w:lang w:val="sr-Latn-CS"/>
        </w:rPr>
        <w:t xml:space="preserve"> </w:t>
      </w:r>
      <w:r>
        <w:rPr>
          <w:noProof/>
          <w:lang w:val="sr-Latn-CS"/>
        </w:rPr>
        <w:t>zarada</w:t>
      </w:r>
      <w:r w:rsidR="00544E11" w:rsidRPr="007F487E">
        <w:rPr>
          <w:noProof/>
          <w:lang w:val="sr-Latn-CS"/>
        </w:rPr>
        <w:t xml:space="preserve"> </w:t>
      </w:r>
      <w:r>
        <w:rPr>
          <w:noProof/>
          <w:lang w:val="sr-Latn-CS"/>
        </w:rPr>
        <w:t>zaposlenima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77.</w:t>
      </w:r>
    </w:p>
    <w:p w:rsidR="00BC68E9" w:rsidRPr="007F487E" w:rsidRDefault="007F487E" w:rsidP="00BC68E9">
      <w:pPr>
        <w:ind w:firstLine="720"/>
        <w:rPr>
          <w:noProof/>
          <w:lang w:val="sr-Latn-CS"/>
        </w:rPr>
      </w:pPr>
      <w:r>
        <w:rPr>
          <w:noProof/>
          <w:lang w:val="sr-Latn-CS"/>
        </w:rPr>
        <w:t>Za</w:t>
      </w:r>
      <w:r w:rsidR="00544E11" w:rsidRPr="007F487E">
        <w:rPr>
          <w:noProof/>
          <w:lang w:val="sr-Latn-CS"/>
        </w:rPr>
        <w:t xml:space="preserve"> </w:t>
      </w:r>
      <w:r>
        <w:rPr>
          <w:noProof/>
          <w:lang w:val="sr-Latn-CS"/>
        </w:rPr>
        <w:t>slučaj</w:t>
      </w:r>
      <w:r w:rsidR="00544E11" w:rsidRPr="007F487E">
        <w:rPr>
          <w:noProof/>
          <w:lang w:val="sr-Latn-CS"/>
        </w:rPr>
        <w:t xml:space="preserve"> </w:t>
      </w:r>
      <w:r>
        <w:rPr>
          <w:noProof/>
          <w:lang w:val="sr-Latn-CS"/>
        </w:rPr>
        <w:t>prestanka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primalac</w:t>
      </w:r>
      <w:r w:rsidR="00544E11" w:rsidRPr="007F487E">
        <w:rPr>
          <w:noProof/>
          <w:lang w:val="sr-Latn-CS"/>
        </w:rPr>
        <w:t xml:space="preserve"> </w:t>
      </w:r>
      <w:r>
        <w:rPr>
          <w:noProof/>
          <w:lang w:val="sr-Latn-CS"/>
        </w:rPr>
        <w:t>njegove</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odrediti</w:t>
      </w:r>
      <w:r w:rsidR="00544E11" w:rsidRPr="007F487E">
        <w:rPr>
          <w:noProof/>
          <w:lang w:val="sr-Latn-CS"/>
        </w:rPr>
        <w:t xml:space="preserve"> </w:t>
      </w:r>
      <w:r>
        <w:rPr>
          <w:noProof/>
          <w:lang w:val="sr-Latn-CS"/>
        </w:rPr>
        <w:t>samo</w:t>
      </w:r>
      <w:r w:rsidR="00544E11" w:rsidRPr="007F487E">
        <w:rPr>
          <w:noProof/>
          <w:lang w:val="sr-Latn-CS"/>
        </w:rPr>
        <w:t xml:space="preserve"> </w:t>
      </w:r>
      <w:r>
        <w:rPr>
          <w:noProof/>
          <w:lang w:val="sr-Latn-CS"/>
        </w:rPr>
        <w:t>domaća</w:t>
      </w:r>
      <w:r w:rsidR="00544E11" w:rsidRPr="007F487E">
        <w:rPr>
          <w:noProof/>
          <w:lang w:val="sr-Latn-CS"/>
        </w:rPr>
        <w:t xml:space="preserve"> </w:t>
      </w:r>
      <w:r>
        <w:rPr>
          <w:noProof/>
          <w:lang w:val="sr-Latn-CS"/>
        </w:rPr>
        <w:t>nedobitna</w:t>
      </w:r>
      <w:r w:rsidR="00544E11" w:rsidRPr="007F487E">
        <w:rPr>
          <w:noProof/>
          <w:lang w:val="sr-Latn-CS"/>
        </w:rPr>
        <w:t xml:space="preserve"> </w:t>
      </w:r>
      <w:r>
        <w:rPr>
          <w:noProof/>
          <w:lang w:val="sr-Latn-CS"/>
        </w:rPr>
        <w:t>organizacija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oblasti</w:t>
      </w:r>
      <w:r w:rsidR="00544E11" w:rsidRPr="007F487E">
        <w:rPr>
          <w:noProof/>
          <w:lang w:val="sr-Latn-CS"/>
        </w:rPr>
        <w:t xml:space="preserve"> </w:t>
      </w:r>
      <w:r>
        <w:rPr>
          <w:noProof/>
          <w:lang w:val="sr-Latn-CS"/>
        </w:rPr>
        <w:t>sporta</w:t>
      </w:r>
      <w:r w:rsidR="00544E11" w:rsidRPr="007F487E">
        <w:rPr>
          <w:noProof/>
          <w:lang w:val="sr-Latn-CS"/>
        </w:rPr>
        <w:t>.</w:t>
      </w:r>
    </w:p>
    <w:p w:rsidR="00BC68E9" w:rsidRPr="007F487E" w:rsidRDefault="007F487E" w:rsidP="00BC68E9">
      <w:pPr>
        <w:ind w:firstLine="720"/>
        <w:rPr>
          <w:noProof/>
          <w:lang w:val="sr-Latn-CS"/>
        </w:rPr>
      </w:pPr>
      <w:r>
        <w:rPr>
          <w:noProof/>
          <w:lang w:val="sr-Latn-CS"/>
        </w:rPr>
        <w:t>Ako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trenutku</w:t>
      </w:r>
      <w:r w:rsidR="00544E11" w:rsidRPr="007F487E">
        <w:rPr>
          <w:noProof/>
          <w:lang w:val="sr-Latn-CS"/>
        </w:rPr>
        <w:t xml:space="preserve"> </w:t>
      </w:r>
      <w:r>
        <w:rPr>
          <w:noProof/>
          <w:lang w:val="sr-Latn-CS"/>
        </w:rPr>
        <w:t>prestanka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postupiti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način</w:t>
      </w:r>
      <w:r w:rsidR="00544E11" w:rsidRPr="007F487E">
        <w:rPr>
          <w:noProof/>
          <w:lang w:val="sr-Latn-CS"/>
        </w:rPr>
        <w:t xml:space="preserve"> </w:t>
      </w:r>
      <w:r>
        <w:rPr>
          <w:noProof/>
          <w:lang w:val="sr-Latn-CS"/>
        </w:rPr>
        <w:t>određen</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raspodelu</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prestalo</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odluke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zabrani</w:t>
      </w:r>
      <w:r w:rsidR="00544E11" w:rsidRPr="007F487E">
        <w:rPr>
          <w:noProof/>
          <w:lang w:val="sr-Latn-CS"/>
        </w:rPr>
        <w:t xml:space="preserve"> </w:t>
      </w:r>
      <w:r>
        <w:rPr>
          <w:noProof/>
          <w:lang w:val="sr-Latn-CS"/>
        </w:rPr>
        <w:t>rada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postaje</w:t>
      </w:r>
      <w:r w:rsidR="00544E11" w:rsidRPr="007F487E">
        <w:rPr>
          <w:noProof/>
          <w:lang w:val="sr-Latn-CS"/>
        </w:rPr>
        <w:t xml:space="preserve"> </w:t>
      </w:r>
      <w:r>
        <w:rPr>
          <w:noProof/>
          <w:lang w:val="sr-Latn-CS"/>
        </w:rPr>
        <w:t>svojina</w:t>
      </w:r>
      <w:r w:rsidR="00544E11" w:rsidRPr="007F487E">
        <w:rPr>
          <w:noProof/>
          <w:lang w:val="sr-Latn-CS"/>
        </w:rPr>
        <w:t xml:space="preserve"> </w:t>
      </w:r>
      <w:r>
        <w:rPr>
          <w:noProof/>
          <w:lang w:val="sr-Latn-CS"/>
        </w:rPr>
        <w:t>jedinice</w:t>
      </w:r>
      <w:r w:rsidR="00544E11" w:rsidRPr="007F487E">
        <w:rPr>
          <w:noProof/>
          <w:lang w:val="sr-Latn-CS"/>
        </w:rPr>
        <w:t xml:space="preserve"> </w:t>
      </w:r>
      <w:r>
        <w:rPr>
          <w:noProof/>
          <w:lang w:val="sr-Latn-CS"/>
        </w:rPr>
        <w:t>lokalne</w:t>
      </w:r>
      <w:r w:rsidR="00544E11" w:rsidRPr="007F487E">
        <w:rPr>
          <w:noProof/>
          <w:lang w:val="sr-Latn-CS"/>
        </w:rPr>
        <w:t xml:space="preserve"> </w:t>
      </w:r>
      <w:r>
        <w:rPr>
          <w:noProof/>
          <w:lang w:val="sr-Latn-CS"/>
        </w:rPr>
        <w:t>samouprave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čijoj</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teritoriji</w:t>
      </w:r>
      <w:r w:rsidR="00544E11" w:rsidRPr="007F487E">
        <w:rPr>
          <w:noProof/>
          <w:lang w:val="sr-Latn-CS"/>
        </w:rPr>
        <w:t xml:space="preserve"> </w:t>
      </w:r>
      <w:r>
        <w:rPr>
          <w:noProof/>
          <w:lang w:val="sr-Latn-CS"/>
        </w:rPr>
        <w:t>bilo</w:t>
      </w:r>
      <w:r w:rsidR="00544E11" w:rsidRPr="007F487E">
        <w:rPr>
          <w:noProof/>
          <w:lang w:val="sr-Latn-CS"/>
        </w:rPr>
        <w:t xml:space="preserve"> </w:t>
      </w:r>
      <w:r>
        <w:rPr>
          <w:noProof/>
          <w:lang w:val="sr-Latn-CS"/>
        </w:rPr>
        <w:t>sedište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mora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upotrebiti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svrhe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najviše</w:t>
      </w:r>
      <w:r w:rsidR="00544E11" w:rsidRPr="007F487E">
        <w:rPr>
          <w:noProof/>
          <w:lang w:val="sr-Latn-CS"/>
        </w:rPr>
        <w:t xml:space="preserve"> </w:t>
      </w:r>
      <w:r>
        <w:rPr>
          <w:noProof/>
          <w:lang w:val="sr-Latn-CS"/>
        </w:rPr>
        <w:t>odgovaraju</w:t>
      </w:r>
      <w:r w:rsidR="00544E11" w:rsidRPr="007F487E">
        <w:rPr>
          <w:noProof/>
          <w:lang w:val="sr-Latn-CS"/>
        </w:rPr>
        <w:t xml:space="preserve"> </w:t>
      </w:r>
      <w:r>
        <w:rPr>
          <w:noProof/>
          <w:lang w:val="sr-Latn-CS"/>
        </w:rPr>
        <w:t>ciljevima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druge</w:t>
      </w:r>
      <w:r w:rsidR="00544E11" w:rsidRPr="007F487E">
        <w:rPr>
          <w:noProof/>
          <w:lang w:val="sr-Latn-CS"/>
        </w:rPr>
        <w:t xml:space="preserve"> </w:t>
      </w:r>
      <w:r>
        <w:rPr>
          <w:noProof/>
          <w:lang w:val="sr-Latn-CS"/>
        </w:rPr>
        <w:t>sportske</w:t>
      </w:r>
      <w:r w:rsidR="00544E11" w:rsidRPr="007F487E">
        <w:rPr>
          <w:noProof/>
          <w:lang w:val="sr-Latn-CS"/>
        </w:rPr>
        <w:t xml:space="preserve"> </w:t>
      </w:r>
      <w:r>
        <w:rPr>
          <w:noProof/>
          <w:lang w:val="sr-Latn-CS"/>
        </w:rPr>
        <w:t>svrhe</w:t>
      </w:r>
      <w:r w:rsidR="00544E11" w:rsidRPr="007F487E">
        <w:rPr>
          <w:noProof/>
          <w:lang w:val="sr-Latn-CS"/>
        </w:rPr>
        <w:t>.</w:t>
      </w:r>
    </w:p>
    <w:p w:rsidR="00544E11" w:rsidRPr="007F487E" w:rsidRDefault="007F487E" w:rsidP="00BC68E9">
      <w:pPr>
        <w:ind w:firstLine="720"/>
        <w:rPr>
          <w:noProof/>
          <w:lang w:val="sr-Latn-CS"/>
        </w:rPr>
      </w:pPr>
      <w:r>
        <w:rPr>
          <w:noProof/>
          <w:lang w:val="sr-Latn-CS"/>
        </w:rPr>
        <w:t>Ako</w:t>
      </w:r>
      <w:r w:rsidR="00544E11" w:rsidRPr="007F487E">
        <w:rPr>
          <w:noProof/>
          <w:lang w:val="sr-Latn-CS"/>
        </w:rPr>
        <w:t xml:space="preserve"> </w:t>
      </w:r>
      <w:r>
        <w:rPr>
          <w:noProof/>
          <w:lang w:val="sr-Latn-CS"/>
        </w:rPr>
        <w:t>jedinica</w:t>
      </w:r>
      <w:r w:rsidR="00544E11" w:rsidRPr="007F487E">
        <w:rPr>
          <w:noProof/>
          <w:lang w:val="sr-Latn-CS"/>
        </w:rPr>
        <w:t xml:space="preserve"> </w:t>
      </w:r>
      <w:r>
        <w:rPr>
          <w:noProof/>
          <w:lang w:val="sr-Latn-CS"/>
        </w:rPr>
        <w:t>lokalne</w:t>
      </w:r>
      <w:r w:rsidR="00544E11" w:rsidRPr="007F487E">
        <w:rPr>
          <w:noProof/>
          <w:lang w:val="sr-Latn-CS"/>
        </w:rPr>
        <w:t xml:space="preserve"> </w:t>
      </w:r>
      <w:r>
        <w:rPr>
          <w:noProof/>
          <w:lang w:val="sr-Latn-CS"/>
        </w:rPr>
        <w:t>samouprave</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mogućnosti</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obezbedi</w:t>
      </w:r>
      <w:r w:rsidR="00544E11" w:rsidRPr="007F487E">
        <w:rPr>
          <w:noProof/>
          <w:lang w:val="sr-Latn-CS"/>
        </w:rPr>
        <w:t xml:space="preserve"> </w:t>
      </w:r>
      <w:r>
        <w:rPr>
          <w:noProof/>
          <w:lang w:val="sr-Latn-CS"/>
        </w:rPr>
        <w:t>ispunjenost</w:t>
      </w:r>
      <w:r w:rsidR="00544E11" w:rsidRPr="007F487E">
        <w:rPr>
          <w:noProof/>
          <w:lang w:val="sr-Latn-CS"/>
        </w:rPr>
        <w:t xml:space="preserve"> </w:t>
      </w:r>
      <w:r>
        <w:rPr>
          <w:noProof/>
          <w:lang w:val="sr-Latn-CS"/>
        </w:rPr>
        <w:t>uslova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2.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onda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postaje</w:t>
      </w:r>
      <w:r w:rsidR="00544E11" w:rsidRPr="007F487E">
        <w:rPr>
          <w:noProof/>
          <w:lang w:val="sr-Latn-CS"/>
        </w:rPr>
        <w:t xml:space="preserve"> </w:t>
      </w:r>
      <w:r>
        <w:rPr>
          <w:noProof/>
          <w:lang w:val="sr-Latn-CS"/>
        </w:rPr>
        <w:t>svojina</w:t>
      </w:r>
      <w:r w:rsidR="00544E11" w:rsidRPr="007F487E">
        <w:rPr>
          <w:noProof/>
          <w:lang w:val="sr-Latn-CS"/>
        </w:rPr>
        <w:t xml:space="preserve"> </w:t>
      </w:r>
      <w:r>
        <w:rPr>
          <w:noProof/>
          <w:lang w:val="sr-Latn-CS"/>
        </w:rPr>
        <w:t>Republike</w:t>
      </w:r>
      <w:r w:rsidR="00544E11" w:rsidRPr="007F487E">
        <w:rPr>
          <w:noProof/>
          <w:lang w:val="sr-Latn-CS"/>
        </w:rPr>
        <w:t xml:space="preserve"> </w:t>
      </w:r>
      <w:r>
        <w:rPr>
          <w:noProof/>
          <w:lang w:val="sr-Latn-CS"/>
        </w:rPr>
        <w:t>Srbije</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Statusne</w:t>
      </w:r>
      <w:r w:rsidR="00544E11" w:rsidRPr="007F487E">
        <w:rPr>
          <w:noProof/>
          <w:lang w:val="sr-Latn-CS"/>
        </w:rPr>
        <w:t xml:space="preserve"> </w:t>
      </w:r>
      <w:r>
        <w:rPr>
          <w:noProof/>
          <w:lang w:val="sr-Latn-CS"/>
        </w:rPr>
        <w:t>promene</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78.</w:t>
      </w:r>
    </w:p>
    <w:p w:rsidR="00BC68E9" w:rsidRPr="007F487E" w:rsidRDefault="007F487E" w:rsidP="00BC68E9">
      <w:pPr>
        <w:ind w:firstLine="720"/>
        <w:rPr>
          <w:noProof/>
          <w:lang w:val="sr-Latn-CS"/>
        </w:rPr>
      </w:pPr>
      <w:r>
        <w:rPr>
          <w:noProof/>
          <w:lang w:val="sr-Latn-CS"/>
        </w:rPr>
        <w:t>Statusne</w:t>
      </w:r>
      <w:r w:rsidR="00544E11" w:rsidRPr="007F487E">
        <w:rPr>
          <w:noProof/>
          <w:lang w:val="sr-Latn-CS"/>
        </w:rPr>
        <w:t xml:space="preserve"> </w:t>
      </w:r>
      <w:r>
        <w:rPr>
          <w:noProof/>
          <w:lang w:val="sr-Latn-CS"/>
        </w:rPr>
        <w:t>promene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jesu</w:t>
      </w:r>
      <w:r w:rsidR="00544E11" w:rsidRPr="007F487E">
        <w:rPr>
          <w:noProof/>
          <w:lang w:val="sr-Latn-CS"/>
        </w:rPr>
        <w:t xml:space="preserve">: </w:t>
      </w:r>
      <w:r>
        <w:rPr>
          <w:noProof/>
          <w:lang w:val="sr-Latn-CS"/>
        </w:rPr>
        <w:t>pripajanje</w:t>
      </w:r>
      <w:r w:rsidR="00544E11" w:rsidRPr="007F487E">
        <w:rPr>
          <w:noProof/>
          <w:lang w:val="sr-Latn-CS"/>
        </w:rPr>
        <w:t xml:space="preserve">, </w:t>
      </w:r>
      <w:r>
        <w:rPr>
          <w:noProof/>
          <w:lang w:val="sr-Latn-CS"/>
        </w:rPr>
        <w:t>spajanje</w:t>
      </w:r>
      <w:r w:rsidR="00544E11" w:rsidRPr="007F487E">
        <w:rPr>
          <w:noProof/>
          <w:lang w:val="sr-Latn-CS"/>
        </w:rPr>
        <w:t xml:space="preserve">, </w:t>
      </w:r>
      <w:r>
        <w:rPr>
          <w:noProof/>
          <w:lang w:val="sr-Latn-CS"/>
        </w:rPr>
        <w:t>podela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odvajanje</w:t>
      </w:r>
      <w:r w:rsidR="00544E11" w:rsidRPr="007F487E">
        <w:rPr>
          <w:noProof/>
          <w:lang w:val="sr-Latn-CS"/>
        </w:rPr>
        <w:t>.</w:t>
      </w:r>
    </w:p>
    <w:p w:rsidR="00BC68E9" w:rsidRPr="007F487E" w:rsidRDefault="007F487E" w:rsidP="00BC68E9">
      <w:pPr>
        <w:ind w:firstLine="720"/>
        <w:rPr>
          <w:noProof/>
          <w:lang w:val="sr-Latn-CS"/>
        </w:rPr>
      </w:pPr>
      <w:r>
        <w:rPr>
          <w:noProof/>
          <w:lang w:val="sr-Latn-CS"/>
        </w:rPr>
        <w:t>Statusnom</w:t>
      </w:r>
      <w:r w:rsidR="00544E11" w:rsidRPr="007F487E">
        <w:rPr>
          <w:noProof/>
          <w:lang w:val="sr-Latn-CS"/>
        </w:rPr>
        <w:t xml:space="preserve"> </w:t>
      </w:r>
      <w:r>
        <w:rPr>
          <w:noProof/>
          <w:lang w:val="sr-Latn-CS"/>
        </w:rPr>
        <w:t>promenom</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prenosi</w:t>
      </w:r>
      <w:r w:rsidR="00544E11" w:rsidRPr="007F487E">
        <w:rPr>
          <w:noProof/>
          <w:lang w:val="sr-Latn-CS"/>
        </w:rPr>
        <w:t xml:space="preserve"> </w:t>
      </w:r>
      <w:r>
        <w:rPr>
          <w:noProof/>
          <w:lang w:val="sr-Latn-CS"/>
        </w:rPr>
        <w:t>celu</w:t>
      </w:r>
      <w:r w:rsidR="00544E11" w:rsidRPr="007F487E">
        <w:rPr>
          <w:noProof/>
          <w:lang w:val="sr-Latn-CS"/>
        </w:rPr>
        <w:t xml:space="preserve"> </w:t>
      </w:r>
      <w:r>
        <w:rPr>
          <w:noProof/>
          <w:lang w:val="sr-Latn-CS"/>
        </w:rPr>
        <w:t>svoju</w:t>
      </w:r>
      <w:r w:rsidR="00544E11" w:rsidRPr="007F487E">
        <w:rPr>
          <w:noProof/>
          <w:lang w:val="sr-Latn-CS"/>
        </w:rPr>
        <w:t xml:space="preserve"> </w:t>
      </w:r>
      <w:r>
        <w:rPr>
          <w:noProof/>
          <w:lang w:val="sr-Latn-CS"/>
        </w:rPr>
        <w:t>imovinu</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njen</w:t>
      </w:r>
      <w:r w:rsidR="00544E11" w:rsidRPr="007F487E">
        <w:rPr>
          <w:noProof/>
          <w:lang w:val="sr-Latn-CS"/>
        </w:rPr>
        <w:t xml:space="preserve"> </w:t>
      </w:r>
      <w:r>
        <w:rPr>
          <w:noProof/>
          <w:lang w:val="sr-Latn-CS"/>
        </w:rPr>
        <w:t>deo</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jedno</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postojećih</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novih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njegovi</w:t>
      </w:r>
      <w:r w:rsidR="00544E11" w:rsidRPr="007F487E">
        <w:rPr>
          <w:noProof/>
          <w:lang w:val="sr-Latn-CS"/>
        </w:rPr>
        <w:t xml:space="preserve"> </w:t>
      </w:r>
      <w:r>
        <w:rPr>
          <w:noProof/>
          <w:lang w:val="sr-Latn-CS"/>
        </w:rPr>
        <w:t>opšti</w:t>
      </w:r>
      <w:r w:rsidR="00544E11" w:rsidRPr="007F487E">
        <w:rPr>
          <w:noProof/>
          <w:lang w:val="sr-Latn-CS"/>
        </w:rPr>
        <w:t xml:space="preserve"> </w:t>
      </w:r>
      <w:r>
        <w:rPr>
          <w:noProof/>
          <w:lang w:val="sr-Latn-CS"/>
        </w:rPr>
        <w:t>pravni</w:t>
      </w:r>
      <w:r w:rsidR="00544E11" w:rsidRPr="007F487E">
        <w:rPr>
          <w:noProof/>
          <w:lang w:val="sr-Latn-CS"/>
        </w:rPr>
        <w:t xml:space="preserve"> </w:t>
      </w:r>
      <w:r>
        <w:rPr>
          <w:noProof/>
          <w:lang w:val="sr-Latn-CS"/>
        </w:rPr>
        <w:t>sledbenici</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544E11" w:rsidRPr="007F487E">
        <w:rPr>
          <w:noProof/>
          <w:lang w:val="sr-Latn-CS"/>
        </w:rPr>
        <w:t xml:space="preserve"> </w:t>
      </w:r>
      <w:r>
        <w:rPr>
          <w:noProof/>
          <w:lang w:val="sr-Latn-CS"/>
        </w:rPr>
        <w:t>istoj</w:t>
      </w:r>
      <w:r w:rsidR="00544E11" w:rsidRPr="007F487E">
        <w:rPr>
          <w:noProof/>
          <w:lang w:val="sr-Latn-CS"/>
        </w:rPr>
        <w:t xml:space="preserve"> </w:t>
      </w:r>
      <w:r>
        <w:rPr>
          <w:noProof/>
          <w:lang w:val="sr-Latn-CS"/>
        </w:rPr>
        <w:t>statusnoj</w:t>
      </w:r>
      <w:r w:rsidR="00544E11" w:rsidRPr="007F487E">
        <w:rPr>
          <w:noProof/>
          <w:lang w:val="sr-Latn-CS"/>
        </w:rPr>
        <w:t xml:space="preserve"> </w:t>
      </w:r>
      <w:r>
        <w:rPr>
          <w:noProof/>
          <w:lang w:val="sr-Latn-CS"/>
        </w:rPr>
        <w:t>promeni</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kombinuje</w:t>
      </w:r>
      <w:r w:rsidR="00544E11" w:rsidRPr="007F487E">
        <w:rPr>
          <w:noProof/>
          <w:lang w:val="sr-Latn-CS"/>
        </w:rPr>
        <w:t xml:space="preserve"> </w:t>
      </w:r>
      <w:r>
        <w:rPr>
          <w:noProof/>
          <w:lang w:val="sr-Latn-CS"/>
        </w:rPr>
        <w:t>pripajanje</w:t>
      </w:r>
      <w:r w:rsidR="00544E11" w:rsidRPr="007F487E">
        <w:rPr>
          <w:noProof/>
          <w:lang w:val="sr-Latn-CS"/>
        </w:rPr>
        <w:t xml:space="preserve">, </w:t>
      </w:r>
      <w:r>
        <w:rPr>
          <w:noProof/>
          <w:lang w:val="sr-Latn-CS"/>
        </w:rPr>
        <w:t>spajanje</w:t>
      </w:r>
      <w:r w:rsidR="00544E11" w:rsidRPr="007F487E">
        <w:rPr>
          <w:noProof/>
          <w:lang w:val="sr-Latn-CS"/>
        </w:rPr>
        <w:t xml:space="preserve">, </w:t>
      </w:r>
      <w:r>
        <w:rPr>
          <w:noProof/>
          <w:lang w:val="sr-Latn-CS"/>
        </w:rPr>
        <w:t>podela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odvajanje</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544E11" w:rsidRPr="007F487E">
        <w:rPr>
          <w:noProof/>
          <w:lang w:val="sr-Latn-CS"/>
        </w:rPr>
        <w:t xml:space="preserve"> </w:t>
      </w:r>
      <w:r>
        <w:rPr>
          <w:noProof/>
          <w:lang w:val="sr-Latn-CS"/>
        </w:rPr>
        <w:t>slučaju</w:t>
      </w:r>
      <w:r w:rsidR="00544E11" w:rsidRPr="007F487E">
        <w:rPr>
          <w:noProof/>
          <w:lang w:val="sr-Latn-CS"/>
        </w:rPr>
        <w:t xml:space="preserve"> </w:t>
      </w:r>
      <w:r>
        <w:rPr>
          <w:noProof/>
          <w:lang w:val="sr-Latn-CS"/>
        </w:rPr>
        <w:t>prestanka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usled</w:t>
      </w:r>
      <w:r w:rsidR="00544E11" w:rsidRPr="007F487E">
        <w:rPr>
          <w:noProof/>
          <w:lang w:val="sr-Latn-CS"/>
        </w:rPr>
        <w:t xml:space="preserve"> </w:t>
      </w:r>
      <w:r>
        <w:rPr>
          <w:noProof/>
          <w:lang w:val="sr-Latn-CS"/>
        </w:rPr>
        <w:t>statusne</w:t>
      </w:r>
      <w:r w:rsidR="00544E11" w:rsidRPr="007F487E">
        <w:rPr>
          <w:noProof/>
          <w:lang w:val="sr-Latn-CS"/>
        </w:rPr>
        <w:t xml:space="preserve"> </w:t>
      </w:r>
      <w:r>
        <w:rPr>
          <w:noProof/>
          <w:lang w:val="sr-Latn-CS"/>
        </w:rPr>
        <w:t>promene</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sprovodi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likvidacija</w:t>
      </w:r>
      <w:r w:rsidR="00544E11" w:rsidRPr="007F487E">
        <w:rPr>
          <w:noProof/>
          <w:lang w:val="sr-Latn-CS"/>
        </w:rPr>
        <w:t>.</w:t>
      </w:r>
    </w:p>
    <w:p w:rsidR="00BC68E9" w:rsidRPr="007F487E" w:rsidRDefault="007F487E" w:rsidP="00BC68E9">
      <w:pPr>
        <w:ind w:firstLine="720"/>
        <w:rPr>
          <w:noProof/>
          <w:lang w:val="sr-Latn-CS"/>
        </w:rPr>
      </w:pP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ligaškim</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takmičenjima</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vršiti</w:t>
      </w:r>
      <w:r w:rsidR="00544E11" w:rsidRPr="007F487E">
        <w:rPr>
          <w:noProof/>
          <w:lang w:val="sr-Latn-CS"/>
        </w:rPr>
        <w:t xml:space="preserve"> </w:t>
      </w:r>
      <w:r>
        <w:rPr>
          <w:noProof/>
          <w:lang w:val="sr-Latn-CS"/>
        </w:rPr>
        <w:t>statusne</w:t>
      </w:r>
      <w:r w:rsidR="00544E11" w:rsidRPr="007F487E">
        <w:rPr>
          <w:noProof/>
          <w:lang w:val="sr-Latn-CS"/>
        </w:rPr>
        <w:t xml:space="preserve"> </w:t>
      </w:r>
      <w:r>
        <w:rPr>
          <w:noProof/>
          <w:lang w:val="sr-Latn-CS"/>
        </w:rPr>
        <w:t>promene</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statusnom</w:t>
      </w:r>
      <w:r w:rsidR="00544E11" w:rsidRPr="007F487E">
        <w:rPr>
          <w:noProof/>
          <w:lang w:val="sr-Latn-CS"/>
        </w:rPr>
        <w:t xml:space="preserve"> </w:t>
      </w:r>
      <w:r>
        <w:rPr>
          <w:noProof/>
          <w:lang w:val="sr-Latn-CS"/>
        </w:rPr>
        <w:t>promenom</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utiče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regularnost</w:t>
      </w:r>
      <w:r w:rsidR="00544E11" w:rsidRPr="007F487E">
        <w:rPr>
          <w:noProof/>
          <w:lang w:val="sr-Latn-CS"/>
        </w:rPr>
        <w:t xml:space="preserve"> </w:t>
      </w:r>
      <w:r>
        <w:rPr>
          <w:noProof/>
          <w:lang w:val="sr-Latn-CS"/>
        </w:rPr>
        <w:t>takmičenja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uz</w:t>
      </w:r>
      <w:r w:rsidR="00544E11" w:rsidRPr="007F487E">
        <w:rPr>
          <w:noProof/>
          <w:lang w:val="sr-Latn-CS"/>
        </w:rPr>
        <w:t xml:space="preserve"> </w:t>
      </w:r>
      <w:r>
        <w:rPr>
          <w:noProof/>
          <w:lang w:val="sr-Latn-CS"/>
        </w:rPr>
        <w:t>prethodnu</w:t>
      </w:r>
      <w:r w:rsidR="00544E11" w:rsidRPr="007F487E">
        <w:rPr>
          <w:noProof/>
          <w:lang w:val="sr-Latn-CS"/>
        </w:rPr>
        <w:t xml:space="preserve"> </w:t>
      </w:r>
      <w:r>
        <w:rPr>
          <w:noProof/>
          <w:lang w:val="sr-Latn-CS"/>
        </w:rPr>
        <w:t>saglasnost</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C1746" w:rsidRPr="007F487E">
        <w:rPr>
          <w:noProof/>
          <w:lang w:val="sr-Latn-CS"/>
        </w:rPr>
        <w:t xml:space="preserve"> </w:t>
      </w:r>
      <w:r>
        <w:rPr>
          <w:noProof/>
          <w:lang w:val="sr-Latn-CS"/>
        </w:rPr>
        <w:t>granskog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w:t>
      </w:r>
    </w:p>
    <w:p w:rsidR="00BC68E9" w:rsidRPr="007F487E" w:rsidRDefault="007F487E" w:rsidP="00BC68E9">
      <w:pPr>
        <w:ind w:firstLine="720"/>
        <w:rPr>
          <w:noProof/>
          <w:lang w:val="sr-Latn-CS"/>
        </w:rPr>
      </w:pPr>
      <w:r>
        <w:rPr>
          <w:noProof/>
          <w:lang w:val="sr-Latn-CS"/>
        </w:rPr>
        <w:t>Sporazum</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zameni</w:t>
      </w:r>
      <w:r w:rsidR="00544E11" w:rsidRPr="007F487E">
        <w:rPr>
          <w:noProof/>
          <w:lang w:val="sr-Latn-CS"/>
        </w:rPr>
        <w:t xml:space="preserve"> </w:t>
      </w:r>
      <w:r>
        <w:rPr>
          <w:noProof/>
          <w:lang w:val="sr-Latn-CS"/>
        </w:rPr>
        <w:t>naziva</w:t>
      </w:r>
      <w:r w:rsidR="00544E11" w:rsidRPr="007F487E">
        <w:rPr>
          <w:noProof/>
          <w:lang w:val="sr-Latn-CS"/>
        </w:rPr>
        <w:t xml:space="preserve"> </w:t>
      </w:r>
      <w:r>
        <w:rPr>
          <w:noProof/>
          <w:lang w:val="sr-Latn-CS"/>
        </w:rPr>
        <w:t>između</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smatra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statusnom</w:t>
      </w:r>
      <w:r w:rsidR="00544E11" w:rsidRPr="007F487E">
        <w:rPr>
          <w:noProof/>
          <w:lang w:val="sr-Latn-CS"/>
        </w:rPr>
        <w:t xml:space="preserve"> </w:t>
      </w:r>
      <w:r>
        <w:rPr>
          <w:noProof/>
          <w:lang w:val="sr-Latn-CS"/>
        </w:rPr>
        <w:t>promenom</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w:t>
      </w:r>
    </w:p>
    <w:p w:rsidR="00544E11" w:rsidRPr="007F487E" w:rsidRDefault="007F487E" w:rsidP="00BC68E9">
      <w:pPr>
        <w:ind w:firstLine="720"/>
        <w:rPr>
          <w:noProof/>
          <w:lang w:val="sr-Latn-CS"/>
        </w:rPr>
      </w:pPr>
      <w:r>
        <w:rPr>
          <w:noProof/>
          <w:lang w:val="sr-Latn-CS"/>
        </w:rPr>
        <w:t>Statusna</w:t>
      </w:r>
      <w:r w:rsidR="00544E11" w:rsidRPr="007F487E">
        <w:rPr>
          <w:noProof/>
          <w:lang w:val="sr-Latn-CS"/>
        </w:rPr>
        <w:t xml:space="preserve"> </w:t>
      </w:r>
      <w:r>
        <w:rPr>
          <w:noProof/>
          <w:lang w:val="sr-Latn-CS"/>
        </w:rPr>
        <w:t>promena</w:t>
      </w:r>
      <w:r w:rsidR="00544E11" w:rsidRPr="007F487E">
        <w:rPr>
          <w:noProof/>
          <w:lang w:val="sr-Latn-CS"/>
        </w:rPr>
        <w:t xml:space="preserve"> </w:t>
      </w:r>
      <w:r>
        <w:rPr>
          <w:noProof/>
          <w:lang w:val="sr-Latn-CS"/>
        </w:rPr>
        <w:t>izvršena</w:t>
      </w:r>
      <w:r w:rsidR="00544E11" w:rsidRPr="007F487E">
        <w:rPr>
          <w:noProof/>
          <w:lang w:val="sr-Latn-CS"/>
        </w:rPr>
        <w:t xml:space="preserve"> </w:t>
      </w:r>
      <w:r>
        <w:rPr>
          <w:noProof/>
          <w:lang w:val="sr-Latn-CS"/>
        </w:rPr>
        <w:t>suprotno</w:t>
      </w:r>
      <w:r w:rsidR="00544E11" w:rsidRPr="007F487E">
        <w:rPr>
          <w:noProof/>
          <w:lang w:val="sr-Latn-CS"/>
        </w:rPr>
        <w:t xml:space="preserve"> </w:t>
      </w:r>
      <w:r>
        <w:rPr>
          <w:noProof/>
          <w:lang w:val="sr-Latn-CS"/>
        </w:rPr>
        <w:t>zakonu</w:t>
      </w:r>
      <w:r w:rsidR="00544E11" w:rsidRPr="007F487E">
        <w:rPr>
          <w:noProof/>
          <w:lang w:val="sr-Latn-CS"/>
        </w:rPr>
        <w:t xml:space="preserve"> </w:t>
      </w:r>
      <w:r>
        <w:rPr>
          <w:noProof/>
          <w:lang w:val="sr-Latn-CS"/>
        </w:rPr>
        <w:t>ništava</w:t>
      </w:r>
      <w:r w:rsidR="00544E11" w:rsidRPr="007F487E">
        <w:rPr>
          <w:noProof/>
          <w:lang w:val="sr-Latn-CS"/>
        </w:rPr>
        <w:t xml:space="preserve"> </w:t>
      </w:r>
      <w:r>
        <w:rPr>
          <w:noProof/>
          <w:lang w:val="sr-Latn-CS"/>
        </w:rPr>
        <w:t>je</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79.</w:t>
      </w:r>
    </w:p>
    <w:p w:rsidR="00544E11" w:rsidRPr="007F487E" w:rsidRDefault="007F487E" w:rsidP="00BC68E9">
      <w:pPr>
        <w:ind w:firstLine="720"/>
        <w:rPr>
          <w:noProof/>
          <w:lang w:val="sr-Latn-CS"/>
        </w:rPr>
      </w:pPr>
      <w:r>
        <w:rPr>
          <w:noProof/>
          <w:lang w:val="sr-Latn-CS"/>
        </w:rPr>
        <w:t>Svako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učestvuje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statusnoj</w:t>
      </w:r>
      <w:r w:rsidR="00544E11" w:rsidRPr="007F487E">
        <w:rPr>
          <w:noProof/>
          <w:lang w:val="sr-Latn-CS"/>
        </w:rPr>
        <w:t xml:space="preserve"> </w:t>
      </w:r>
      <w:r>
        <w:rPr>
          <w:noProof/>
          <w:lang w:val="sr-Latn-CS"/>
        </w:rPr>
        <w:t>promeni</w:t>
      </w:r>
      <w:r w:rsidR="00544E11" w:rsidRPr="007F487E">
        <w:rPr>
          <w:noProof/>
          <w:lang w:val="sr-Latn-CS"/>
        </w:rPr>
        <w:t xml:space="preserve"> </w:t>
      </w:r>
      <w:r>
        <w:rPr>
          <w:noProof/>
          <w:lang w:val="sr-Latn-CS"/>
        </w:rPr>
        <w:t>sačinjava</w:t>
      </w:r>
      <w:r w:rsidR="00544E11" w:rsidRPr="007F487E">
        <w:rPr>
          <w:noProof/>
          <w:lang w:val="sr-Latn-CS"/>
        </w:rPr>
        <w:t xml:space="preserve"> </w:t>
      </w:r>
      <w:r>
        <w:rPr>
          <w:noProof/>
          <w:lang w:val="sr-Latn-CS"/>
        </w:rPr>
        <w:t>finansijski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revizorski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prema</w:t>
      </w:r>
      <w:r w:rsidR="00544E11" w:rsidRPr="007F487E">
        <w:rPr>
          <w:noProof/>
          <w:lang w:val="sr-Latn-CS"/>
        </w:rPr>
        <w:t xml:space="preserve"> </w:t>
      </w:r>
      <w:r>
        <w:rPr>
          <w:noProof/>
          <w:lang w:val="sr-Latn-CS"/>
        </w:rPr>
        <w:t>stanju</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dan</w:t>
      </w:r>
      <w:r w:rsidR="00544E11" w:rsidRPr="007F487E">
        <w:rPr>
          <w:noProof/>
          <w:lang w:val="sr-Latn-CS"/>
        </w:rPr>
        <w:t xml:space="preserve"> </w:t>
      </w:r>
      <w:r>
        <w:rPr>
          <w:noProof/>
          <w:lang w:val="sr-Latn-CS"/>
        </w:rPr>
        <w:t>donošenja</w:t>
      </w:r>
      <w:r w:rsidR="00544E11" w:rsidRPr="007F487E">
        <w:rPr>
          <w:noProof/>
          <w:lang w:val="sr-Latn-CS"/>
        </w:rPr>
        <w:t xml:space="preserve"> </w:t>
      </w:r>
      <w:r>
        <w:rPr>
          <w:noProof/>
          <w:lang w:val="sr-Latn-CS"/>
        </w:rPr>
        <w:t>odluke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spajanju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podeli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odvajanju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propisima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računovodstvu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reviziji</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80.</w:t>
      </w:r>
    </w:p>
    <w:p w:rsidR="00BC68E9" w:rsidRPr="007F487E" w:rsidRDefault="007F487E" w:rsidP="00BC68E9">
      <w:pPr>
        <w:ind w:firstLine="720"/>
        <w:rPr>
          <w:noProof/>
          <w:lang w:val="sr-Latn-CS"/>
        </w:rPr>
      </w:pPr>
      <w:r>
        <w:rPr>
          <w:noProof/>
          <w:lang w:val="sr-Latn-CS"/>
        </w:rPr>
        <w:t>Pripajanjem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prenosi</w:t>
      </w:r>
      <w:r w:rsidR="00544E11" w:rsidRPr="007F487E">
        <w:rPr>
          <w:noProof/>
          <w:lang w:val="sr-Latn-CS"/>
        </w:rPr>
        <w:t xml:space="preserve"> </w:t>
      </w:r>
      <w:r>
        <w:rPr>
          <w:noProof/>
          <w:lang w:val="sr-Latn-CS"/>
        </w:rPr>
        <w:t>cela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jednog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pripojenik</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drugo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pripojilac</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w:t>
      </w:r>
    </w:p>
    <w:p w:rsidR="00544E11" w:rsidRPr="007F487E" w:rsidRDefault="007F487E" w:rsidP="00BC68E9">
      <w:pPr>
        <w:ind w:firstLine="720"/>
        <w:rPr>
          <w:noProof/>
          <w:lang w:val="sr-Latn-CS"/>
        </w:rPr>
      </w:pPr>
      <w:r>
        <w:rPr>
          <w:noProof/>
          <w:lang w:val="sr-Latn-CS"/>
        </w:rPr>
        <w:t>Spajanjem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osniva</w:t>
      </w:r>
      <w:r w:rsidR="00544E11" w:rsidRPr="007F487E">
        <w:rPr>
          <w:noProof/>
          <w:lang w:val="sr-Latn-CS"/>
        </w:rPr>
        <w:t xml:space="preserve"> </w:t>
      </w:r>
      <w:r>
        <w:rPr>
          <w:noProof/>
          <w:lang w:val="sr-Latn-CS"/>
        </w:rPr>
        <w:t>novo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prenosi</w:t>
      </w:r>
      <w:r w:rsidR="00544E11" w:rsidRPr="007F487E">
        <w:rPr>
          <w:noProof/>
          <w:lang w:val="sr-Latn-CS"/>
        </w:rPr>
        <w:t xml:space="preserve"> </w:t>
      </w:r>
      <w:r>
        <w:rPr>
          <w:noProof/>
          <w:lang w:val="sr-Latn-CS"/>
        </w:rPr>
        <w:t>ukupna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dva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spajaju</w:t>
      </w:r>
      <w:r w:rsidR="00544E11" w:rsidRPr="007F487E">
        <w:rPr>
          <w:noProof/>
          <w:lang w:val="sr-Latn-CS"/>
        </w:rPr>
        <w:t xml:space="preserve"> (</w:t>
      </w:r>
      <w:r>
        <w:rPr>
          <w:noProof/>
          <w:lang w:val="sr-Latn-CS"/>
        </w:rPr>
        <w:t>spojena</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81.</w:t>
      </w:r>
    </w:p>
    <w:p w:rsidR="00BC68E9" w:rsidRPr="007F487E" w:rsidRDefault="007F487E" w:rsidP="00BC68E9">
      <w:pPr>
        <w:ind w:firstLine="720"/>
        <w:rPr>
          <w:noProof/>
          <w:lang w:val="sr-Latn-CS"/>
        </w:rPr>
      </w:pPr>
      <w:r>
        <w:rPr>
          <w:noProof/>
          <w:lang w:val="sr-Latn-CS"/>
        </w:rPr>
        <w:t>Pripajanje</w:t>
      </w:r>
      <w:r w:rsidR="00544E11" w:rsidRPr="007F487E">
        <w:rPr>
          <w:noProof/>
          <w:lang w:val="sr-Latn-CS"/>
        </w:rPr>
        <w:t xml:space="preserve"> </w:t>
      </w:r>
      <w:r>
        <w:rPr>
          <w:noProof/>
          <w:lang w:val="sr-Latn-CS"/>
        </w:rPr>
        <w:t>jednog</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drugom</w:t>
      </w:r>
      <w:r w:rsidR="00544E11" w:rsidRPr="007F487E">
        <w:rPr>
          <w:noProof/>
          <w:lang w:val="sr-Latn-CS"/>
        </w:rPr>
        <w:t xml:space="preserve"> </w:t>
      </w:r>
      <w:r>
        <w:rPr>
          <w:noProof/>
          <w:lang w:val="sr-Latn-CS"/>
        </w:rPr>
        <w:t>upisuje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w:t>
      </w:r>
    </w:p>
    <w:p w:rsidR="00BC68E9" w:rsidRPr="007F487E" w:rsidRDefault="007F487E" w:rsidP="00BC68E9">
      <w:pPr>
        <w:ind w:firstLine="720"/>
        <w:rPr>
          <w:noProof/>
          <w:lang w:val="sr-Latn-CS"/>
        </w:rPr>
      </w:pPr>
      <w:r>
        <w:rPr>
          <w:noProof/>
          <w:lang w:val="sr-Latn-CS"/>
        </w:rPr>
        <w:t>Upisom</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pripojenika</w:t>
      </w:r>
      <w:r w:rsidR="00544E11" w:rsidRPr="007F487E">
        <w:rPr>
          <w:noProof/>
          <w:lang w:val="sr-Latn-CS"/>
        </w:rPr>
        <w:t xml:space="preserve"> </w:t>
      </w:r>
      <w:r>
        <w:rPr>
          <w:noProof/>
          <w:lang w:val="sr-Latn-CS"/>
        </w:rPr>
        <w:t>prelazi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pripojioca</w:t>
      </w:r>
      <w:r w:rsidR="00544E11" w:rsidRPr="007F487E">
        <w:rPr>
          <w:noProof/>
          <w:lang w:val="sr-Latn-CS"/>
        </w:rPr>
        <w:t>.</w:t>
      </w:r>
    </w:p>
    <w:p w:rsidR="00BC68E9" w:rsidRPr="007F487E" w:rsidRDefault="007F487E" w:rsidP="00BC68E9">
      <w:pPr>
        <w:ind w:firstLine="720"/>
        <w:rPr>
          <w:noProof/>
          <w:lang w:val="sr-Latn-CS"/>
        </w:rPr>
      </w:pPr>
      <w:r>
        <w:rPr>
          <w:noProof/>
          <w:lang w:val="sr-Latn-CS"/>
        </w:rPr>
        <w:t>Na</w:t>
      </w:r>
      <w:r w:rsidR="00544E11" w:rsidRPr="007F487E">
        <w:rPr>
          <w:noProof/>
          <w:lang w:val="sr-Latn-CS"/>
        </w:rPr>
        <w:t xml:space="preserve"> </w:t>
      </w:r>
      <w:r>
        <w:rPr>
          <w:noProof/>
          <w:lang w:val="sr-Latn-CS"/>
        </w:rPr>
        <w:t>upis</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ovog</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upisu</w:t>
      </w:r>
      <w:r w:rsidR="00544E11" w:rsidRPr="007F487E">
        <w:rPr>
          <w:noProof/>
          <w:lang w:val="sr-Latn-CS"/>
        </w:rPr>
        <w:t xml:space="preserve"> </w:t>
      </w:r>
      <w:r>
        <w:rPr>
          <w:noProof/>
          <w:lang w:val="sr-Latn-CS"/>
        </w:rPr>
        <w:t>osnivanja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Upisom</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prestaje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postoji</w:t>
      </w:r>
      <w:r w:rsidR="00544E11" w:rsidRPr="007F487E">
        <w:rPr>
          <w:noProof/>
          <w:lang w:val="sr-Latn-CS"/>
        </w:rPr>
        <w:t xml:space="preserve"> </w:t>
      </w:r>
      <w:r>
        <w:rPr>
          <w:noProof/>
          <w:lang w:val="sr-Latn-CS"/>
        </w:rPr>
        <w:t>pripojeno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pripojilac</w:t>
      </w:r>
      <w:r w:rsidR="00544E11" w:rsidRPr="007F487E">
        <w:rPr>
          <w:noProof/>
          <w:lang w:val="sr-Latn-CS"/>
        </w:rPr>
        <w:t xml:space="preserve"> </w:t>
      </w:r>
      <w:r>
        <w:rPr>
          <w:noProof/>
          <w:lang w:val="sr-Latn-CS"/>
        </w:rPr>
        <w:t>nastavlja</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radom</w:t>
      </w:r>
      <w:r w:rsidR="00544E11" w:rsidRPr="007F487E">
        <w:rPr>
          <w:noProof/>
          <w:lang w:val="sr-Latn-CS"/>
        </w:rPr>
        <w:t xml:space="preserve"> </w:t>
      </w:r>
      <w:r>
        <w:rPr>
          <w:noProof/>
          <w:lang w:val="sr-Latn-CS"/>
        </w:rPr>
        <w:t>pod</w:t>
      </w:r>
      <w:r w:rsidR="00544E11" w:rsidRPr="007F487E">
        <w:rPr>
          <w:noProof/>
          <w:lang w:val="sr-Latn-CS"/>
        </w:rPr>
        <w:t xml:space="preserve"> </w:t>
      </w:r>
      <w:r>
        <w:rPr>
          <w:noProof/>
          <w:lang w:val="sr-Latn-CS"/>
        </w:rPr>
        <w:t>nazivom</w:t>
      </w:r>
      <w:r w:rsidR="00544E11" w:rsidRPr="007F487E">
        <w:rPr>
          <w:noProof/>
          <w:lang w:val="sr-Latn-CS"/>
        </w:rPr>
        <w:t xml:space="preserve"> </w:t>
      </w:r>
      <w:r>
        <w:rPr>
          <w:noProof/>
          <w:lang w:val="sr-Latn-CS"/>
        </w:rPr>
        <w:t>pod</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upisano</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w:t>
      </w:r>
    </w:p>
    <w:p w:rsidR="00BC68E9" w:rsidRPr="007F487E" w:rsidRDefault="007F487E" w:rsidP="00BC68E9">
      <w:pPr>
        <w:ind w:firstLine="720"/>
        <w:rPr>
          <w:noProof/>
          <w:lang w:val="sr-Latn-CS"/>
        </w:rPr>
      </w:pPr>
      <w:r>
        <w:rPr>
          <w:noProof/>
          <w:lang w:val="sr-Latn-CS"/>
        </w:rPr>
        <w:t>Upisom</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zaposleni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pripojenika</w:t>
      </w:r>
      <w:r w:rsidR="00544E11" w:rsidRPr="007F487E">
        <w:rPr>
          <w:noProof/>
          <w:lang w:val="sr-Latn-CS"/>
        </w:rPr>
        <w:t xml:space="preserve"> </w:t>
      </w:r>
      <w:r>
        <w:rPr>
          <w:noProof/>
          <w:lang w:val="sr-Latn-CS"/>
        </w:rPr>
        <w:t>postaju</w:t>
      </w:r>
      <w:r w:rsidR="00544E11" w:rsidRPr="007F487E">
        <w:rPr>
          <w:noProof/>
          <w:lang w:val="sr-Latn-CS"/>
        </w:rPr>
        <w:t xml:space="preserve"> </w:t>
      </w:r>
      <w:r>
        <w:rPr>
          <w:noProof/>
          <w:lang w:val="sr-Latn-CS"/>
        </w:rPr>
        <w:t>zaposleni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pripojioca</w:t>
      </w:r>
      <w:r w:rsidR="00544E11" w:rsidRPr="007F487E">
        <w:rPr>
          <w:noProof/>
          <w:lang w:val="sr-Latn-CS"/>
        </w:rPr>
        <w:t>.</w:t>
      </w:r>
    </w:p>
    <w:p w:rsidR="00544E11" w:rsidRPr="007F487E" w:rsidRDefault="007F487E" w:rsidP="00BC68E9">
      <w:pPr>
        <w:ind w:firstLine="720"/>
        <w:rPr>
          <w:noProof/>
          <w:lang w:val="sr-Latn-CS"/>
        </w:rPr>
      </w:pPr>
      <w:r>
        <w:rPr>
          <w:noProof/>
          <w:lang w:val="sr-Latn-CS"/>
        </w:rPr>
        <w:t>Uz</w:t>
      </w:r>
      <w:r w:rsidR="00544E11" w:rsidRPr="007F487E">
        <w:rPr>
          <w:noProof/>
          <w:lang w:val="sr-Latn-CS"/>
        </w:rPr>
        <w:t xml:space="preserve"> </w:t>
      </w:r>
      <w:r>
        <w:rPr>
          <w:noProof/>
          <w:lang w:val="sr-Latn-CS"/>
        </w:rPr>
        <w:t>prijavu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upis</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podnose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odluke</w:t>
      </w:r>
      <w:r w:rsidR="00544E11" w:rsidRPr="007F487E">
        <w:rPr>
          <w:noProof/>
          <w:lang w:val="sr-Latn-CS"/>
        </w:rPr>
        <w:t xml:space="preserve"> </w:t>
      </w:r>
      <w:r>
        <w:rPr>
          <w:noProof/>
          <w:lang w:val="sr-Latn-CS"/>
        </w:rPr>
        <w:t>skupština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 </w:t>
      </w:r>
      <w:r>
        <w:rPr>
          <w:noProof/>
          <w:lang w:val="sr-Latn-CS"/>
        </w:rPr>
        <w:t>o</w:t>
      </w:r>
      <w:r w:rsidR="00544E11" w:rsidRPr="007F487E">
        <w:rPr>
          <w:noProof/>
          <w:lang w:val="sr-Latn-CS"/>
        </w:rPr>
        <w:t xml:space="preserve"> </w:t>
      </w:r>
      <w:r>
        <w:rPr>
          <w:noProof/>
          <w:lang w:val="sr-Latn-CS"/>
        </w:rPr>
        <w:t>prihvatanju</w:t>
      </w:r>
      <w:r w:rsidR="00544E11" w:rsidRPr="007F487E">
        <w:rPr>
          <w:noProof/>
          <w:lang w:val="sr-Latn-CS"/>
        </w:rPr>
        <w:t xml:space="preserve"> </w:t>
      </w:r>
      <w:r>
        <w:rPr>
          <w:noProof/>
          <w:lang w:val="sr-Latn-CS"/>
        </w:rPr>
        <w:t>zaključenja</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istovetnom</w:t>
      </w:r>
      <w:r w:rsidR="00544E11" w:rsidRPr="007F487E">
        <w:rPr>
          <w:noProof/>
          <w:lang w:val="sr-Latn-CS"/>
        </w:rPr>
        <w:t xml:space="preserve"> </w:t>
      </w:r>
      <w:r>
        <w:rPr>
          <w:noProof/>
          <w:lang w:val="sr-Latn-CS"/>
        </w:rPr>
        <w:t>tekstu</w:t>
      </w:r>
      <w:r w:rsidR="00544E11" w:rsidRPr="007F487E">
        <w:rPr>
          <w:noProof/>
          <w:lang w:val="sr-Latn-CS"/>
        </w:rPr>
        <w:t xml:space="preserve">), </w:t>
      </w:r>
      <w:r>
        <w:rPr>
          <w:noProof/>
          <w:lang w:val="sr-Latn-CS"/>
        </w:rPr>
        <w:t>ugovor</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rešenje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upisu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b/>
          <w:noProof/>
          <w:lang w:val="sr-Latn-CS"/>
        </w:rPr>
        <w:t xml:space="preserve"> </w:t>
      </w:r>
      <w:r>
        <w:rPr>
          <w:noProof/>
          <w:lang w:val="sr-Latn-CS"/>
        </w:rPr>
        <w:t>koja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pripajaju</w:t>
      </w:r>
      <w:r w:rsidR="00544E11" w:rsidRPr="007F487E">
        <w:rPr>
          <w:noProof/>
          <w:lang w:val="sr-Latn-CS"/>
        </w:rPr>
        <w:t xml:space="preserve">, </w:t>
      </w:r>
      <w:r>
        <w:rPr>
          <w:noProof/>
          <w:lang w:val="sr-Latn-CS"/>
        </w:rPr>
        <w:t>oglas</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nameri</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objavljen</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sredstvu</w:t>
      </w:r>
      <w:r w:rsidR="00544E11" w:rsidRPr="007F487E">
        <w:rPr>
          <w:noProof/>
          <w:lang w:val="sr-Latn-CS"/>
        </w:rPr>
        <w:t xml:space="preserve"> </w:t>
      </w:r>
      <w:r>
        <w:rPr>
          <w:noProof/>
          <w:lang w:val="sr-Latn-CS"/>
        </w:rPr>
        <w:t>javnog</w:t>
      </w:r>
      <w:r w:rsidR="00544E11" w:rsidRPr="007F487E">
        <w:rPr>
          <w:noProof/>
          <w:lang w:val="sr-Latn-CS"/>
        </w:rPr>
        <w:t xml:space="preserve"> </w:t>
      </w:r>
      <w:r>
        <w:rPr>
          <w:noProof/>
          <w:lang w:val="sr-Latn-CS"/>
        </w:rPr>
        <w:t>informisanja</w:t>
      </w:r>
      <w:r w:rsidR="00544E11" w:rsidRPr="007F487E">
        <w:rPr>
          <w:noProof/>
          <w:lang w:val="sr-Latn-CS"/>
        </w:rPr>
        <w:t xml:space="preserve"> </w:t>
      </w:r>
      <w:r>
        <w:rPr>
          <w:noProof/>
          <w:lang w:val="sr-Latn-CS"/>
        </w:rPr>
        <w:t>specijalizovanom</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sport</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izlazi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teritoriji</w:t>
      </w:r>
      <w:r w:rsidR="00544E11" w:rsidRPr="007F487E">
        <w:rPr>
          <w:noProof/>
          <w:lang w:val="sr-Latn-CS"/>
        </w:rPr>
        <w:t xml:space="preserve"> </w:t>
      </w:r>
      <w:r>
        <w:rPr>
          <w:noProof/>
          <w:lang w:val="sr-Latn-CS"/>
        </w:rPr>
        <w:t>cele</w:t>
      </w:r>
      <w:r w:rsidR="00544E11" w:rsidRPr="007F487E">
        <w:rPr>
          <w:noProof/>
          <w:lang w:val="sr-Latn-CS"/>
        </w:rPr>
        <w:t xml:space="preserve"> </w:t>
      </w:r>
      <w:r>
        <w:rPr>
          <w:noProof/>
          <w:lang w:val="sr-Latn-CS"/>
        </w:rPr>
        <w:t>Republike</w:t>
      </w:r>
      <w:r w:rsidR="00544E11" w:rsidRPr="007F487E">
        <w:rPr>
          <w:noProof/>
          <w:lang w:val="sr-Latn-CS"/>
        </w:rPr>
        <w:t xml:space="preserve"> </w:t>
      </w:r>
      <w:r>
        <w:rPr>
          <w:noProof/>
          <w:lang w:val="sr-Latn-CS"/>
        </w:rPr>
        <w:t>Srbije</w:t>
      </w:r>
      <w:r w:rsidR="00544E11" w:rsidRPr="007F487E">
        <w:rPr>
          <w:b/>
          <w:noProof/>
          <w:lang w:val="sr-Latn-CS"/>
        </w:rPr>
        <w:t xml:space="preserve"> </w:t>
      </w:r>
      <w:r>
        <w:rPr>
          <w:noProof/>
          <w:lang w:val="sr-Latn-CS"/>
        </w:rPr>
        <w:t>i</w:t>
      </w:r>
      <w:r w:rsidR="00544E11" w:rsidRPr="007F487E">
        <w:rPr>
          <w:noProof/>
          <w:lang w:val="sr-Latn-CS"/>
        </w:rPr>
        <w:t xml:space="preserve"> </w:t>
      </w:r>
      <w:r>
        <w:rPr>
          <w:noProof/>
          <w:lang w:val="sr-Latn-CS"/>
        </w:rPr>
        <w:t>saglasnost</w:t>
      </w:r>
      <w:r w:rsidR="00544E11" w:rsidRPr="007F487E">
        <w:rPr>
          <w:noProof/>
          <w:lang w:val="sr-Latn-CS"/>
        </w:rPr>
        <w:t xml:space="preserve"> </w:t>
      </w:r>
      <w:r>
        <w:rPr>
          <w:noProof/>
          <w:lang w:val="sr-Latn-CS"/>
        </w:rPr>
        <w:t>nadležnog</w:t>
      </w:r>
      <w:r w:rsidR="00544E11" w:rsidRPr="007F487E">
        <w:rPr>
          <w:noProof/>
          <w:lang w:val="sr-Latn-CS"/>
        </w:rPr>
        <w:t xml:space="preserve"> </w:t>
      </w:r>
      <w:r>
        <w:rPr>
          <w:noProof/>
          <w:lang w:val="sr-Latn-CS"/>
        </w:rPr>
        <w:t>nacionalnog</w:t>
      </w:r>
      <w:r w:rsidR="005C1746" w:rsidRPr="007F487E">
        <w:rPr>
          <w:noProof/>
          <w:lang w:val="sr-Latn-CS"/>
        </w:rPr>
        <w:t xml:space="preserve"> </w:t>
      </w:r>
      <w:r>
        <w:rPr>
          <w:noProof/>
          <w:lang w:val="sr-Latn-CS"/>
        </w:rPr>
        <w:t>granskog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saveza</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ligaškom</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takmičenju</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82.</w:t>
      </w:r>
    </w:p>
    <w:p w:rsidR="00BC68E9" w:rsidRPr="007F487E" w:rsidRDefault="007F487E" w:rsidP="00BC68E9">
      <w:pPr>
        <w:ind w:firstLine="720"/>
        <w:rPr>
          <w:noProof/>
          <w:lang w:val="sr-Latn-CS"/>
        </w:rPr>
      </w:pPr>
      <w:r>
        <w:rPr>
          <w:noProof/>
          <w:lang w:val="sr-Latn-CS"/>
        </w:rPr>
        <w:t>Ugovor</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sadrži</w:t>
      </w:r>
      <w:r w:rsidR="00544E11" w:rsidRPr="007F487E">
        <w:rPr>
          <w:noProof/>
          <w:lang w:val="sr-Latn-CS"/>
        </w:rPr>
        <w:t xml:space="preserve"> </w:t>
      </w:r>
      <w:r>
        <w:rPr>
          <w:noProof/>
          <w:lang w:val="sr-Latn-CS"/>
        </w:rPr>
        <w:t>nazive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sedišta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vezi</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prenosom</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pripaja</w:t>
      </w:r>
      <w:r w:rsidR="00544E11" w:rsidRPr="007F487E">
        <w:rPr>
          <w:noProof/>
          <w:lang w:val="sr-Latn-CS"/>
        </w:rPr>
        <w:t xml:space="preserve"> (</w:t>
      </w:r>
      <w:r>
        <w:rPr>
          <w:noProof/>
          <w:lang w:val="sr-Latn-CS"/>
        </w:rPr>
        <w:t>tačan</w:t>
      </w:r>
      <w:r w:rsidR="00544E11" w:rsidRPr="007F487E">
        <w:rPr>
          <w:noProof/>
          <w:lang w:val="sr-Latn-CS"/>
        </w:rPr>
        <w:t xml:space="preserve"> </w:t>
      </w:r>
      <w:r>
        <w:rPr>
          <w:noProof/>
          <w:lang w:val="sr-Latn-CS"/>
        </w:rPr>
        <w:t>opis</w:t>
      </w:r>
      <w:r w:rsidR="00544E11" w:rsidRPr="007F487E">
        <w:rPr>
          <w:noProof/>
          <w:lang w:val="sr-Latn-CS"/>
        </w:rPr>
        <w:t xml:space="preserve"> </w:t>
      </w:r>
      <w:r>
        <w:rPr>
          <w:noProof/>
          <w:lang w:val="sr-Latn-CS"/>
        </w:rPr>
        <w:t>delova</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prenose</w:t>
      </w:r>
      <w:r w:rsidR="00544E11" w:rsidRPr="007F487E">
        <w:rPr>
          <w:noProof/>
          <w:lang w:val="sr-Latn-CS"/>
        </w:rPr>
        <w:t xml:space="preserve">, </w:t>
      </w:r>
      <w:r>
        <w:rPr>
          <w:noProof/>
          <w:lang w:val="sr-Latn-CS"/>
        </w:rPr>
        <w:t>pri</w:t>
      </w:r>
      <w:r w:rsidR="00544E11" w:rsidRPr="007F487E">
        <w:rPr>
          <w:noProof/>
          <w:lang w:val="sr-Latn-CS"/>
        </w:rPr>
        <w:t xml:space="preserve"> </w:t>
      </w:r>
      <w:r>
        <w:rPr>
          <w:noProof/>
          <w:lang w:val="sr-Latn-CS"/>
        </w:rPr>
        <w:t>čemu</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dozvoljeno</w:t>
      </w:r>
      <w:r w:rsidR="00544E11" w:rsidRPr="007F487E">
        <w:rPr>
          <w:noProof/>
          <w:lang w:val="sr-Latn-CS"/>
        </w:rPr>
        <w:t xml:space="preserve"> </w:t>
      </w:r>
      <w:r>
        <w:rPr>
          <w:noProof/>
          <w:lang w:val="sr-Latn-CS"/>
        </w:rPr>
        <w:t>upućivanje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posebne</w:t>
      </w:r>
      <w:r w:rsidR="00544E11" w:rsidRPr="007F487E">
        <w:rPr>
          <w:noProof/>
          <w:lang w:val="sr-Latn-CS"/>
        </w:rPr>
        <w:t xml:space="preserve"> </w:t>
      </w:r>
      <w:r>
        <w:rPr>
          <w:noProof/>
          <w:lang w:val="sr-Latn-CS"/>
        </w:rPr>
        <w:t>isprave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pravima</w:t>
      </w:r>
      <w:r w:rsidR="00544E11" w:rsidRPr="007F487E">
        <w:rPr>
          <w:noProof/>
          <w:lang w:val="sr-Latn-CS"/>
        </w:rPr>
        <w:t xml:space="preserve"> </w:t>
      </w:r>
      <w:r>
        <w:rPr>
          <w:noProof/>
          <w:lang w:val="sr-Latn-CS"/>
        </w:rPr>
        <w:t>članova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pripaja</w:t>
      </w:r>
      <w:r w:rsidR="00544E11" w:rsidRPr="007F487E">
        <w:rPr>
          <w:noProof/>
          <w:lang w:val="sr-Latn-CS"/>
        </w:rPr>
        <w:t>.</w:t>
      </w:r>
    </w:p>
    <w:p w:rsidR="00BC68E9" w:rsidRPr="007F487E" w:rsidRDefault="007F487E" w:rsidP="00BC68E9">
      <w:pPr>
        <w:ind w:firstLine="720"/>
        <w:rPr>
          <w:noProof/>
          <w:lang w:val="sr-Latn-CS"/>
        </w:rPr>
      </w:pPr>
      <w:r>
        <w:rPr>
          <w:noProof/>
          <w:lang w:val="sr-Latn-CS"/>
        </w:rPr>
        <w:t>Poverioci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w:t>
      </w:r>
      <w:r w:rsidR="00544E11" w:rsidRPr="007F487E">
        <w:rPr>
          <w:noProof/>
          <w:lang w:val="sr-Latn-CS"/>
        </w:rPr>
        <w:t xml:space="preserve"> 30 </w:t>
      </w:r>
      <w:r>
        <w:rPr>
          <w:noProof/>
          <w:lang w:val="sr-Latn-CS"/>
        </w:rPr>
        <w:t>dana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objavljivanja</w:t>
      </w:r>
      <w:r w:rsidR="00544E11" w:rsidRPr="007F487E">
        <w:rPr>
          <w:noProof/>
          <w:lang w:val="sr-Latn-CS"/>
        </w:rPr>
        <w:t xml:space="preserve"> </w:t>
      </w:r>
      <w:r>
        <w:rPr>
          <w:noProof/>
          <w:lang w:val="sr-Latn-CS"/>
        </w:rPr>
        <w:t>oglasa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pokretanju</w:t>
      </w:r>
      <w:r w:rsidR="00544E11" w:rsidRPr="007F487E">
        <w:rPr>
          <w:noProof/>
          <w:lang w:val="sr-Latn-CS"/>
        </w:rPr>
        <w:t xml:space="preserve"> </w:t>
      </w:r>
      <w:r>
        <w:rPr>
          <w:noProof/>
          <w:lang w:val="sr-Latn-CS"/>
        </w:rPr>
        <w:t>postupka</w:t>
      </w:r>
      <w:r w:rsidR="00544E11" w:rsidRPr="007F487E">
        <w:rPr>
          <w:noProof/>
          <w:lang w:val="sr-Latn-CS"/>
        </w:rPr>
        <w:t xml:space="preserve"> </w:t>
      </w:r>
      <w:r>
        <w:rPr>
          <w:noProof/>
          <w:lang w:val="sr-Latn-CS"/>
        </w:rPr>
        <w:t>pripajanja</w:t>
      </w:r>
      <w:r w:rsidR="00544E11" w:rsidRPr="007F487E">
        <w:rPr>
          <w:noProof/>
          <w:lang w:val="sr-Latn-CS"/>
        </w:rPr>
        <w:t xml:space="preserve">, </w:t>
      </w:r>
      <w:r>
        <w:rPr>
          <w:noProof/>
          <w:lang w:val="sr-Latn-CS"/>
        </w:rPr>
        <w:t>zahtevati</w:t>
      </w:r>
      <w:r w:rsidR="00544E11" w:rsidRPr="007F487E">
        <w:rPr>
          <w:noProof/>
          <w:lang w:val="sr-Latn-CS"/>
        </w:rPr>
        <w:t xml:space="preserve"> </w:t>
      </w:r>
      <w:r>
        <w:rPr>
          <w:noProof/>
          <w:lang w:val="sr-Latn-CS"/>
        </w:rPr>
        <w:t>obezbeđenje</w:t>
      </w:r>
      <w:r w:rsidR="00544E11" w:rsidRPr="007F487E">
        <w:rPr>
          <w:noProof/>
          <w:lang w:val="sr-Latn-CS"/>
        </w:rPr>
        <w:t xml:space="preserve"> </w:t>
      </w:r>
      <w:r>
        <w:rPr>
          <w:noProof/>
          <w:lang w:val="sr-Latn-CS"/>
        </w:rPr>
        <w:t>svojih</w:t>
      </w:r>
      <w:r w:rsidR="00544E11" w:rsidRPr="007F487E">
        <w:rPr>
          <w:noProof/>
          <w:lang w:val="sr-Latn-CS"/>
        </w:rPr>
        <w:t xml:space="preserve"> </w:t>
      </w:r>
      <w:r>
        <w:rPr>
          <w:noProof/>
          <w:lang w:val="sr-Latn-CS"/>
        </w:rPr>
        <w:t>potraživanja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njihovu</w:t>
      </w:r>
      <w:r w:rsidR="00544E11" w:rsidRPr="007F487E">
        <w:rPr>
          <w:noProof/>
          <w:lang w:val="sr-Latn-CS"/>
        </w:rPr>
        <w:t xml:space="preserve"> </w:t>
      </w:r>
      <w:r>
        <w:rPr>
          <w:noProof/>
          <w:lang w:val="sr-Latn-CS"/>
        </w:rPr>
        <w:t>isplatu</w:t>
      </w:r>
      <w:r w:rsidR="00544E11" w:rsidRPr="007F487E">
        <w:rPr>
          <w:noProof/>
          <w:lang w:val="sr-Latn-CS"/>
        </w:rPr>
        <w:t xml:space="preserve">. </w:t>
      </w:r>
      <w:r>
        <w:rPr>
          <w:noProof/>
          <w:lang w:val="sr-Latn-CS"/>
        </w:rPr>
        <w:t>Dovoljnim</w:t>
      </w:r>
      <w:r w:rsidR="00544E11" w:rsidRPr="007F487E">
        <w:rPr>
          <w:noProof/>
          <w:lang w:val="sr-Latn-CS"/>
        </w:rPr>
        <w:t xml:space="preserve"> </w:t>
      </w:r>
      <w:r>
        <w:rPr>
          <w:noProof/>
          <w:lang w:val="sr-Latn-CS"/>
        </w:rPr>
        <w:t>obezbeđenjem</w:t>
      </w:r>
      <w:r w:rsidR="00544E11" w:rsidRPr="007F487E">
        <w:rPr>
          <w:noProof/>
          <w:lang w:val="sr-Latn-CS"/>
        </w:rPr>
        <w:t xml:space="preserve"> </w:t>
      </w:r>
      <w:r>
        <w:rPr>
          <w:noProof/>
          <w:lang w:val="sr-Latn-CS"/>
        </w:rPr>
        <w:t>poverilaca</w:t>
      </w:r>
      <w:r w:rsidR="00544E11" w:rsidRPr="007F487E">
        <w:rPr>
          <w:noProof/>
          <w:lang w:val="sr-Latn-CS"/>
        </w:rPr>
        <w:t xml:space="preserve"> </w:t>
      </w:r>
      <w:r>
        <w:rPr>
          <w:noProof/>
          <w:lang w:val="sr-Latn-CS"/>
        </w:rPr>
        <w:t>smatra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izjava</w:t>
      </w:r>
      <w:r w:rsidR="00544E11" w:rsidRPr="007F487E">
        <w:rPr>
          <w:noProof/>
          <w:lang w:val="sr-Latn-CS"/>
        </w:rPr>
        <w:t xml:space="preserve"> </w:t>
      </w:r>
      <w:r>
        <w:rPr>
          <w:noProof/>
          <w:lang w:val="sr-Latn-CS"/>
        </w:rPr>
        <w:t>zastupnika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će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imovinom</w:t>
      </w:r>
      <w:r w:rsidR="00544E11" w:rsidRPr="007F487E">
        <w:rPr>
          <w:noProof/>
          <w:lang w:val="sr-Latn-CS"/>
        </w:rPr>
        <w:t xml:space="preserve"> </w:t>
      </w:r>
      <w:r>
        <w:rPr>
          <w:noProof/>
          <w:lang w:val="sr-Latn-CS"/>
        </w:rPr>
        <w:t>tih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upravljati</w:t>
      </w:r>
      <w:r w:rsidR="00544E11" w:rsidRPr="007F487E">
        <w:rPr>
          <w:noProof/>
          <w:lang w:val="sr-Latn-CS"/>
        </w:rPr>
        <w:t xml:space="preserve"> </w:t>
      </w:r>
      <w:r>
        <w:rPr>
          <w:noProof/>
          <w:lang w:val="sr-Latn-CS"/>
        </w:rPr>
        <w:t>odvojeno</w:t>
      </w:r>
      <w:r w:rsidR="00544E11" w:rsidRPr="007F487E">
        <w:rPr>
          <w:noProof/>
          <w:lang w:val="sr-Latn-CS"/>
        </w:rPr>
        <w:t xml:space="preserve"> </w:t>
      </w:r>
      <w:r>
        <w:rPr>
          <w:noProof/>
          <w:lang w:val="sr-Latn-CS"/>
        </w:rPr>
        <w:t>do</w:t>
      </w:r>
      <w:r w:rsidR="00544E11" w:rsidRPr="007F487E">
        <w:rPr>
          <w:noProof/>
          <w:lang w:val="sr-Latn-CS"/>
        </w:rPr>
        <w:t xml:space="preserve"> </w:t>
      </w:r>
      <w:r>
        <w:rPr>
          <w:noProof/>
          <w:lang w:val="sr-Latn-CS"/>
        </w:rPr>
        <w:t>namirenja</w:t>
      </w:r>
      <w:r w:rsidR="00544E11" w:rsidRPr="007F487E">
        <w:rPr>
          <w:noProof/>
          <w:lang w:val="sr-Latn-CS"/>
        </w:rPr>
        <w:t xml:space="preserve"> </w:t>
      </w:r>
      <w:r>
        <w:rPr>
          <w:noProof/>
          <w:lang w:val="sr-Latn-CS"/>
        </w:rPr>
        <w:t>poverilaca</w:t>
      </w:r>
      <w:r w:rsidR="00544E11" w:rsidRPr="007F487E">
        <w:rPr>
          <w:noProof/>
          <w:lang w:val="sr-Latn-CS"/>
        </w:rPr>
        <w:t xml:space="preserve"> </w:t>
      </w:r>
      <w:r>
        <w:rPr>
          <w:noProof/>
          <w:lang w:val="sr-Latn-CS"/>
        </w:rPr>
        <w:t>svakog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posebno</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protivnom</w:t>
      </w:r>
      <w:r w:rsidR="00544E11" w:rsidRPr="007F487E">
        <w:rPr>
          <w:noProof/>
          <w:lang w:val="sr-Latn-CS"/>
        </w:rPr>
        <w:t xml:space="preserve">, </w:t>
      </w:r>
      <w:r>
        <w:rPr>
          <w:noProof/>
          <w:lang w:val="sr-Latn-CS"/>
        </w:rPr>
        <w:t>nadležni</w:t>
      </w:r>
      <w:r w:rsidR="00544E11" w:rsidRPr="007F487E">
        <w:rPr>
          <w:noProof/>
          <w:lang w:val="sr-Latn-CS"/>
        </w:rPr>
        <w:t xml:space="preserve"> </w:t>
      </w:r>
      <w:r>
        <w:rPr>
          <w:noProof/>
          <w:lang w:val="sr-Latn-CS"/>
        </w:rPr>
        <w:t>sud</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poništiti</w:t>
      </w:r>
      <w:r w:rsidR="00544E11" w:rsidRPr="007F487E">
        <w:rPr>
          <w:noProof/>
          <w:lang w:val="sr-Latn-CS"/>
        </w:rPr>
        <w:t xml:space="preserve"> </w:t>
      </w:r>
      <w:r>
        <w:rPr>
          <w:noProof/>
          <w:lang w:val="sr-Latn-CS"/>
        </w:rPr>
        <w:t>pripajanje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zahtev</w:t>
      </w:r>
      <w:r w:rsidR="00544E11" w:rsidRPr="007F487E">
        <w:rPr>
          <w:noProof/>
          <w:lang w:val="sr-Latn-CS"/>
        </w:rPr>
        <w:t xml:space="preserve"> </w:t>
      </w:r>
      <w:r>
        <w:rPr>
          <w:noProof/>
          <w:lang w:val="sr-Latn-CS"/>
        </w:rPr>
        <w:t>poverilaca</w:t>
      </w:r>
      <w:r w:rsidR="00544E11" w:rsidRPr="007F487E">
        <w:rPr>
          <w:noProof/>
          <w:lang w:val="sr-Latn-CS"/>
        </w:rPr>
        <w:t>.</w:t>
      </w:r>
    </w:p>
    <w:p w:rsidR="00BC68E9" w:rsidRPr="007F487E" w:rsidRDefault="007F487E" w:rsidP="00BC68E9">
      <w:pPr>
        <w:ind w:firstLine="720"/>
        <w:rPr>
          <w:noProof/>
          <w:lang w:val="sr-Latn-CS"/>
        </w:rPr>
      </w:pPr>
      <w:r>
        <w:rPr>
          <w:noProof/>
          <w:lang w:val="sr-Latn-CS"/>
        </w:rPr>
        <w:t>Nacrt</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podleže</w:t>
      </w:r>
      <w:r w:rsidR="00544E11" w:rsidRPr="007F487E">
        <w:rPr>
          <w:noProof/>
          <w:lang w:val="sr-Latn-CS"/>
        </w:rPr>
        <w:t xml:space="preserve"> </w:t>
      </w:r>
      <w:r>
        <w:rPr>
          <w:noProof/>
          <w:lang w:val="sr-Latn-CS"/>
        </w:rPr>
        <w:t>reviziji</w:t>
      </w:r>
      <w:r w:rsidR="00544E11" w:rsidRPr="007F487E">
        <w:rPr>
          <w:noProof/>
          <w:lang w:val="sr-Latn-CS"/>
        </w:rPr>
        <w:t xml:space="preserve"> </w:t>
      </w:r>
      <w:r>
        <w:rPr>
          <w:noProof/>
          <w:lang w:val="sr-Latn-CS"/>
        </w:rPr>
        <w:t>jednog</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revizora</w:t>
      </w:r>
      <w:r w:rsidR="00544E11" w:rsidRPr="007F487E">
        <w:rPr>
          <w:noProof/>
          <w:lang w:val="sr-Latn-CS"/>
        </w:rPr>
        <w:t xml:space="preserve"> </w:t>
      </w:r>
      <w:r>
        <w:rPr>
          <w:noProof/>
          <w:lang w:val="sr-Latn-CS"/>
        </w:rPr>
        <w:t>koga</w:t>
      </w:r>
      <w:r w:rsidR="00544E11" w:rsidRPr="007F487E">
        <w:rPr>
          <w:noProof/>
          <w:lang w:val="sr-Latn-CS"/>
        </w:rPr>
        <w:t xml:space="preserve"> </w:t>
      </w:r>
      <w:r>
        <w:rPr>
          <w:noProof/>
          <w:lang w:val="sr-Latn-CS"/>
        </w:rPr>
        <w:t>zajednički</w:t>
      </w:r>
      <w:r w:rsidR="00544E11" w:rsidRPr="007F487E">
        <w:rPr>
          <w:noProof/>
          <w:lang w:val="sr-Latn-CS"/>
        </w:rPr>
        <w:t xml:space="preserve"> </w:t>
      </w:r>
      <w:r>
        <w:rPr>
          <w:noProof/>
          <w:lang w:val="sr-Latn-CS"/>
        </w:rPr>
        <w:t>imenuju</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w:t>
      </w:r>
    </w:p>
    <w:p w:rsidR="00BC68E9" w:rsidRPr="007F487E" w:rsidRDefault="007F487E" w:rsidP="00BC68E9">
      <w:pPr>
        <w:ind w:firstLine="720"/>
        <w:rPr>
          <w:noProof/>
          <w:lang w:val="sr-Latn-CS"/>
        </w:rPr>
      </w:pPr>
      <w:r>
        <w:rPr>
          <w:noProof/>
          <w:lang w:val="sr-Latn-CS"/>
        </w:rPr>
        <w:t>Revizor</w:t>
      </w:r>
      <w:r w:rsidR="00544E11" w:rsidRPr="007F487E">
        <w:rPr>
          <w:noProof/>
          <w:lang w:val="sr-Latn-CS"/>
        </w:rPr>
        <w:t xml:space="preserve"> </w:t>
      </w:r>
      <w:r>
        <w:rPr>
          <w:noProof/>
          <w:lang w:val="sr-Latn-CS"/>
        </w:rPr>
        <w:t>sastavlja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caps/>
          <w:noProof/>
          <w:lang w:val="sr-Latn-CS"/>
        </w:rPr>
        <w:t>,</w:t>
      </w:r>
      <w:r w:rsidR="00544E11" w:rsidRPr="007F487E">
        <w:rPr>
          <w:noProof/>
          <w:lang w:val="sr-Latn-CS"/>
        </w:rPr>
        <w:t xml:space="preserve"> </w:t>
      </w:r>
      <w:r>
        <w:rPr>
          <w:noProof/>
          <w:lang w:val="sr-Latn-CS"/>
        </w:rPr>
        <w:t>pisani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reviziji</w:t>
      </w:r>
      <w:r w:rsidR="00544E11" w:rsidRPr="007F487E">
        <w:rPr>
          <w:noProof/>
          <w:lang w:val="sr-Latn-CS"/>
        </w:rPr>
        <w:t xml:space="preserve"> </w:t>
      </w:r>
      <w:r>
        <w:rPr>
          <w:noProof/>
          <w:lang w:val="sr-Latn-CS"/>
        </w:rPr>
        <w:t>nacrta</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podnosi</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udruženjima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određenim</w:t>
      </w:r>
      <w:r w:rsidR="00544E11" w:rsidRPr="007F487E">
        <w:rPr>
          <w:noProof/>
          <w:lang w:val="sr-Latn-CS"/>
        </w:rPr>
        <w:t xml:space="preserve"> </w:t>
      </w:r>
      <w:r>
        <w:rPr>
          <w:noProof/>
          <w:lang w:val="sr-Latn-CS"/>
        </w:rPr>
        <w:t>aktom</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imenovanju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sadrži</w:t>
      </w:r>
      <w:r w:rsidR="00544E11" w:rsidRPr="007F487E">
        <w:rPr>
          <w:noProof/>
          <w:lang w:val="sr-Latn-CS"/>
        </w:rPr>
        <w:t xml:space="preserve"> </w:t>
      </w:r>
      <w:r>
        <w:rPr>
          <w:noProof/>
          <w:lang w:val="sr-Latn-CS"/>
        </w:rPr>
        <w:t>naročito</w:t>
      </w:r>
      <w:r w:rsidR="00544E11" w:rsidRPr="007F487E">
        <w:rPr>
          <w:noProof/>
          <w:lang w:val="sr-Latn-CS"/>
        </w:rPr>
        <w:t xml:space="preserve">: </w:t>
      </w:r>
      <w:r>
        <w:rPr>
          <w:noProof/>
          <w:lang w:val="sr-Latn-CS"/>
        </w:rPr>
        <w:t>obrazloženi</w:t>
      </w:r>
      <w:r w:rsidR="00544E11" w:rsidRPr="007F487E">
        <w:rPr>
          <w:noProof/>
          <w:lang w:val="sr-Latn-CS"/>
        </w:rPr>
        <w:t xml:space="preserve"> </w:t>
      </w:r>
      <w:r>
        <w:rPr>
          <w:noProof/>
          <w:lang w:val="sr-Latn-CS"/>
        </w:rPr>
        <w:t>prikaz</w:t>
      </w:r>
      <w:r w:rsidR="00544E11" w:rsidRPr="007F487E">
        <w:rPr>
          <w:noProof/>
          <w:lang w:val="sr-Latn-CS"/>
        </w:rPr>
        <w:t xml:space="preserve"> </w:t>
      </w:r>
      <w:r>
        <w:rPr>
          <w:noProof/>
          <w:lang w:val="sr-Latn-CS"/>
        </w:rPr>
        <w:t>svih</w:t>
      </w:r>
      <w:r w:rsidR="00544E11" w:rsidRPr="007F487E">
        <w:rPr>
          <w:noProof/>
          <w:lang w:val="sr-Latn-CS"/>
        </w:rPr>
        <w:t xml:space="preserve"> </w:t>
      </w:r>
      <w:r>
        <w:rPr>
          <w:noProof/>
          <w:lang w:val="sr-Latn-CS"/>
        </w:rPr>
        <w:t>važnih</w:t>
      </w:r>
      <w:r w:rsidR="00544E11" w:rsidRPr="007F487E">
        <w:rPr>
          <w:noProof/>
          <w:lang w:val="sr-Latn-CS"/>
        </w:rPr>
        <w:t xml:space="preserve"> </w:t>
      </w:r>
      <w:r>
        <w:rPr>
          <w:noProof/>
          <w:lang w:val="sr-Latn-CS"/>
        </w:rPr>
        <w:t>delova</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obaveza</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podatke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primenjenom</w:t>
      </w:r>
      <w:r w:rsidR="00544E11" w:rsidRPr="007F487E">
        <w:rPr>
          <w:noProof/>
          <w:lang w:val="sr-Latn-CS"/>
        </w:rPr>
        <w:t xml:space="preserve"> </w:t>
      </w:r>
      <w:r>
        <w:rPr>
          <w:noProof/>
          <w:lang w:val="sr-Latn-CS"/>
        </w:rPr>
        <w:t>metodu</w:t>
      </w:r>
      <w:r w:rsidR="00544E11" w:rsidRPr="007F487E">
        <w:rPr>
          <w:noProof/>
          <w:lang w:val="sr-Latn-CS"/>
        </w:rPr>
        <w:t xml:space="preserve"> </w:t>
      </w:r>
      <w:r>
        <w:rPr>
          <w:noProof/>
          <w:lang w:val="sr-Latn-CS"/>
        </w:rPr>
        <w:t>procene</w:t>
      </w:r>
      <w:r w:rsidR="00544E11" w:rsidRPr="007F487E">
        <w:rPr>
          <w:noProof/>
          <w:lang w:val="sr-Latn-CS"/>
        </w:rPr>
        <w:t xml:space="preserve"> </w:t>
      </w:r>
      <w:r>
        <w:rPr>
          <w:noProof/>
          <w:lang w:val="sr-Latn-CS"/>
        </w:rPr>
        <w:t>vrednosti</w:t>
      </w:r>
      <w:r w:rsidR="00544E11" w:rsidRPr="007F487E">
        <w:rPr>
          <w:noProof/>
          <w:lang w:val="sr-Latn-CS"/>
        </w:rPr>
        <w:t xml:space="preserve"> </w:t>
      </w:r>
      <w:r>
        <w:rPr>
          <w:noProof/>
          <w:lang w:val="sr-Latn-CS"/>
        </w:rPr>
        <w:t>svih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razloge</w:t>
      </w:r>
      <w:r w:rsidR="00544E11" w:rsidRPr="007F487E">
        <w:rPr>
          <w:noProof/>
          <w:lang w:val="sr-Latn-CS"/>
        </w:rPr>
        <w:t xml:space="preserve"> </w:t>
      </w:r>
      <w:r>
        <w:rPr>
          <w:noProof/>
          <w:lang w:val="sr-Latn-CS"/>
        </w:rPr>
        <w:t>zbog</w:t>
      </w:r>
      <w:r w:rsidR="00544E11" w:rsidRPr="007F487E">
        <w:rPr>
          <w:noProof/>
          <w:lang w:val="sr-Latn-CS"/>
        </w:rPr>
        <w:t xml:space="preserve"> </w:t>
      </w:r>
      <w:r>
        <w:rPr>
          <w:noProof/>
          <w:lang w:val="sr-Latn-CS"/>
        </w:rPr>
        <w:t>kojih</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primenjen</w:t>
      </w:r>
      <w:r w:rsidR="00544E11" w:rsidRPr="007F487E">
        <w:rPr>
          <w:noProof/>
          <w:lang w:val="sr-Latn-CS"/>
        </w:rPr>
        <w:t xml:space="preserve"> </w:t>
      </w:r>
      <w:r>
        <w:rPr>
          <w:noProof/>
          <w:lang w:val="sr-Latn-CS"/>
        </w:rPr>
        <w:t>taj</w:t>
      </w:r>
      <w:r w:rsidR="00544E11" w:rsidRPr="007F487E">
        <w:rPr>
          <w:noProof/>
          <w:lang w:val="sr-Latn-CS"/>
        </w:rPr>
        <w:t xml:space="preserve"> </w:t>
      </w:r>
      <w:r>
        <w:rPr>
          <w:noProof/>
          <w:lang w:val="sr-Latn-CS"/>
        </w:rPr>
        <w:t>metod</w:t>
      </w:r>
      <w:r w:rsidR="00544E11" w:rsidRPr="007F487E">
        <w:rPr>
          <w:noProof/>
          <w:lang w:val="sr-Latn-CS"/>
        </w:rPr>
        <w:t xml:space="preserve">; </w:t>
      </w:r>
      <w:r>
        <w:rPr>
          <w:noProof/>
          <w:lang w:val="sr-Latn-CS"/>
        </w:rPr>
        <w:t>podatke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posebnim</w:t>
      </w:r>
      <w:r w:rsidR="00544E11" w:rsidRPr="007F487E">
        <w:rPr>
          <w:noProof/>
          <w:lang w:val="sr-Latn-CS"/>
        </w:rPr>
        <w:t xml:space="preserve"> </w:t>
      </w:r>
      <w:r>
        <w:rPr>
          <w:noProof/>
          <w:lang w:val="sr-Latn-CS"/>
        </w:rPr>
        <w:t>teškoćama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proceni</w:t>
      </w:r>
      <w:r w:rsidR="00544E11" w:rsidRPr="007F487E">
        <w:rPr>
          <w:noProof/>
          <w:lang w:val="sr-Latn-CS"/>
        </w:rPr>
        <w:t xml:space="preserve"> </w:t>
      </w:r>
      <w:r>
        <w:rPr>
          <w:noProof/>
          <w:lang w:val="sr-Latn-CS"/>
        </w:rPr>
        <w:t>vrednosti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ih</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bilo</w:t>
      </w:r>
      <w:r w:rsidR="00544E11" w:rsidRPr="007F487E">
        <w:rPr>
          <w:noProof/>
          <w:lang w:val="sr-Latn-CS"/>
        </w:rPr>
        <w:t>.</w:t>
      </w:r>
    </w:p>
    <w:p w:rsidR="00544E11" w:rsidRPr="007F487E" w:rsidRDefault="007F487E" w:rsidP="00BC68E9">
      <w:pPr>
        <w:ind w:firstLine="720"/>
        <w:rPr>
          <w:noProof/>
          <w:lang w:val="sr-Latn-CS"/>
        </w:rPr>
      </w:pPr>
      <w:r>
        <w:rPr>
          <w:noProof/>
          <w:lang w:val="sr-Latn-CS"/>
        </w:rPr>
        <w:t>Skupštine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donesu</w:t>
      </w:r>
      <w:r w:rsidR="00544E11" w:rsidRPr="007F487E">
        <w:rPr>
          <w:noProof/>
          <w:lang w:val="sr-Latn-CS"/>
        </w:rPr>
        <w:t xml:space="preserve"> </w:t>
      </w:r>
      <w:r>
        <w:rPr>
          <w:noProof/>
          <w:lang w:val="sr-Latn-CS"/>
        </w:rPr>
        <w:t>odluku</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prihvatanju</w:t>
      </w:r>
      <w:r w:rsidR="00544E11" w:rsidRPr="007F487E">
        <w:rPr>
          <w:noProof/>
          <w:lang w:val="sr-Latn-CS"/>
        </w:rPr>
        <w:t xml:space="preserve"> </w:t>
      </w:r>
      <w:r>
        <w:rPr>
          <w:noProof/>
          <w:lang w:val="sr-Latn-CS"/>
        </w:rPr>
        <w:t>zaključenja</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pre</w:t>
      </w:r>
      <w:r w:rsidR="00544E11" w:rsidRPr="007F487E">
        <w:rPr>
          <w:noProof/>
          <w:lang w:val="sr-Latn-CS"/>
        </w:rPr>
        <w:t xml:space="preserve"> </w:t>
      </w:r>
      <w:r>
        <w:rPr>
          <w:noProof/>
          <w:lang w:val="sr-Latn-CS"/>
        </w:rPr>
        <w:t>nego</w:t>
      </w:r>
      <w:r w:rsidR="00544E11" w:rsidRPr="007F487E">
        <w:rPr>
          <w:noProof/>
          <w:lang w:val="sr-Latn-CS"/>
        </w:rPr>
        <w:t xml:space="preserve"> </w:t>
      </w:r>
      <w:r>
        <w:rPr>
          <w:noProof/>
          <w:lang w:val="sr-Latn-CS"/>
        </w:rPr>
        <w:t>što</w:t>
      </w:r>
      <w:r w:rsidR="00544E11" w:rsidRPr="007F487E">
        <w:rPr>
          <w:noProof/>
          <w:lang w:val="sr-Latn-CS"/>
        </w:rPr>
        <w:t xml:space="preserve"> </w:t>
      </w:r>
      <w:r>
        <w:rPr>
          <w:noProof/>
          <w:lang w:val="sr-Latn-CS"/>
        </w:rPr>
        <w:t>razmotre</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revizora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stava</w:t>
      </w:r>
      <w:r w:rsidR="00544E11" w:rsidRPr="007F487E">
        <w:rPr>
          <w:noProof/>
          <w:lang w:val="sr-Latn-CS"/>
        </w:rPr>
        <w:t xml:space="preserve"> 4.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83.</w:t>
      </w:r>
    </w:p>
    <w:p w:rsidR="00BC68E9" w:rsidRPr="007F487E" w:rsidRDefault="007F487E" w:rsidP="00BC68E9">
      <w:pPr>
        <w:ind w:firstLine="720"/>
        <w:rPr>
          <w:noProof/>
          <w:lang w:val="sr-Latn-CS"/>
        </w:rPr>
      </w:pPr>
      <w:r>
        <w:rPr>
          <w:noProof/>
          <w:lang w:val="sr-Latn-CS"/>
        </w:rPr>
        <w:t>Na</w:t>
      </w:r>
      <w:r w:rsidR="00544E11" w:rsidRPr="007F487E">
        <w:rPr>
          <w:noProof/>
          <w:lang w:val="sr-Latn-CS"/>
        </w:rPr>
        <w:t xml:space="preserve"> </w:t>
      </w:r>
      <w:r>
        <w:rPr>
          <w:noProof/>
          <w:lang w:val="sr-Latn-CS"/>
        </w:rPr>
        <w:t>spajanje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ovog</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novonastalo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 </w:t>
      </w:r>
      <w:r>
        <w:rPr>
          <w:noProof/>
          <w:lang w:val="sr-Latn-CS"/>
        </w:rPr>
        <w:t>odredbe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osnivanju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Upisom</w:t>
      </w:r>
      <w:r w:rsidR="00544E11" w:rsidRPr="007F487E">
        <w:rPr>
          <w:noProof/>
          <w:lang w:val="sr-Latn-CS"/>
        </w:rPr>
        <w:t xml:space="preserve"> </w:t>
      </w:r>
      <w:r>
        <w:rPr>
          <w:noProof/>
          <w:lang w:val="sr-Latn-CS"/>
        </w:rPr>
        <w:t>novog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prestaju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postoje</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spojila</w:t>
      </w:r>
      <w:r w:rsidR="00544E11" w:rsidRPr="007F487E">
        <w:rPr>
          <w:noProof/>
          <w:lang w:val="sr-Latn-CS"/>
        </w:rPr>
        <w:t>.</w:t>
      </w:r>
    </w:p>
    <w:p w:rsidR="00BC68E9" w:rsidRPr="007F487E" w:rsidRDefault="007F487E" w:rsidP="00BC68E9">
      <w:pPr>
        <w:ind w:firstLine="720"/>
        <w:rPr>
          <w:noProof/>
          <w:lang w:val="sr-Latn-CS"/>
        </w:rPr>
      </w:pPr>
      <w:r>
        <w:rPr>
          <w:noProof/>
          <w:lang w:val="sr-Latn-CS"/>
        </w:rPr>
        <w:t>Upisom</w:t>
      </w:r>
      <w:r w:rsidR="00544E11" w:rsidRPr="007F487E">
        <w:rPr>
          <w:noProof/>
          <w:lang w:val="sr-Latn-CS"/>
        </w:rPr>
        <w:t xml:space="preserve"> </w:t>
      </w:r>
      <w:r>
        <w:rPr>
          <w:noProof/>
          <w:lang w:val="sr-Latn-CS"/>
        </w:rPr>
        <w:t>novog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spojenih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prelazi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novo</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w:t>
      </w:r>
    </w:p>
    <w:p w:rsidR="00544E11" w:rsidRPr="007F487E" w:rsidRDefault="007F487E" w:rsidP="00BC68E9">
      <w:pPr>
        <w:ind w:firstLine="720"/>
        <w:rPr>
          <w:noProof/>
          <w:lang w:val="sr-Latn-CS"/>
        </w:rPr>
      </w:pPr>
      <w:r>
        <w:rPr>
          <w:noProof/>
          <w:lang w:val="sr-Latn-CS"/>
        </w:rPr>
        <w:t>Zaposleni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spojila</w:t>
      </w:r>
      <w:r w:rsidR="00544E11" w:rsidRPr="007F487E">
        <w:rPr>
          <w:noProof/>
          <w:lang w:val="sr-Latn-CS"/>
        </w:rPr>
        <w:t xml:space="preserve"> </w:t>
      </w:r>
      <w:r>
        <w:rPr>
          <w:noProof/>
          <w:lang w:val="sr-Latn-CS"/>
        </w:rPr>
        <w:t>postaju</w:t>
      </w:r>
      <w:r w:rsidR="00544E11" w:rsidRPr="007F487E">
        <w:rPr>
          <w:noProof/>
          <w:lang w:val="sr-Latn-CS"/>
        </w:rPr>
        <w:t xml:space="preserve"> </w:t>
      </w:r>
      <w:r>
        <w:rPr>
          <w:noProof/>
          <w:lang w:val="sr-Latn-CS"/>
        </w:rPr>
        <w:t>zaposleni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članovi</w:t>
      </w:r>
      <w:r w:rsidR="00544E11" w:rsidRPr="007F487E">
        <w:rPr>
          <w:noProof/>
          <w:lang w:val="sr-Latn-CS"/>
        </w:rPr>
        <w:t xml:space="preserve"> </w:t>
      </w:r>
      <w:r>
        <w:rPr>
          <w:noProof/>
          <w:lang w:val="sr-Latn-CS"/>
        </w:rPr>
        <w:t>novog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84.</w:t>
      </w:r>
    </w:p>
    <w:p w:rsidR="00544E11" w:rsidRPr="007F487E" w:rsidRDefault="007F487E" w:rsidP="00BC68E9">
      <w:pPr>
        <w:ind w:firstLine="720"/>
        <w:rPr>
          <w:noProof/>
          <w:lang w:val="sr-Latn-CS"/>
        </w:rPr>
      </w:pPr>
      <w:r>
        <w:rPr>
          <w:noProof/>
          <w:lang w:val="sr-Latn-CS"/>
        </w:rPr>
        <w:t>Podela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statusna</w:t>
      </w:r>
      <w:r w:rsidR="00544E11" w:rsidRPr="007F487E">
        <w:rPr>
          <w:noProof/>
          <w:lang w:val="sr-Latn-CS"/>
        </w:rPr>
        <w:t xml:space="preserve"> </w:t>
      </w:r>
      <w:r>
        <w:rPr>
          <w:noProof/>
          <w:lang w:val="sr-Latn-CS"/>
        </w:rPr>
        <w:t>promena</w:t>
      </w:r>
      <w:r w:rsidR="00544E11" w:rsidRPr="007F487E">
        <w:rPr>
          <w:noProof/>
          <w:lang w:val="sr-Latn-CS"/>
        </w:rPr>
        <w:t xml:space="preserve"> </w:t>
      </w:r>
      <w:r>
        <w:rPr>
          <w:noProof/>
          <w:lang w:val="sr-Latn-CS"/>
        </w:rPr>
        <w:t>kojom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deli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čime</w:t>
      </w:r>
      <w:r w:rsidR="00544E11" w:rsidRPr="007F487E">
        <w:rPr>
          <w:noProof/>
          <w:lang w:val="sr-Latn-CS"/>
        </w:rPr>
        <w:t xml:space="preserve"> </w:t>
      </w:r>
      <w:r>
        <w:rPr>
          <w:noProof/>
          <w:lang w:val="sr-Latn-CS"/>
        </w:rPr>
        <w:t>ono</w:t>
      </w:r>
      <w:r w:rsidR="00544E11" w:rsidRPr="007F487E">
        <w:rPr>
          <w:noProof/>
          <w:lang w:val="sr-Latn-CS"/>
        </w:rPr>
        <w:t xml:space="preserve"> </w:t>
      </w:r>
      <w:r>
        <w:rPr>
          <w:noProof/>
          <w:lang w:val="sr-Latn-CS"/>
        </w:rPr>
        <w:t>prestaje</w:t>
      </w:r>
      <w:r w:rsidR="00544E11" w:rsidRPr="007F487E">
        <w:rPr>
          <w:noProof/>
          <w:lang w:val="sr-Latn-CS"/>
        </w:rPr>
        <w:t>.</w:t>
      </w:r>
    </w:p>
    <w:p w:rsidR="00BC68E9" w:rsidRPr="007F487E" w:rsidRDefault="007F487E" w:rsidP="00BC68E9">
      <w:pPr>
        <w:ind w:firstLine="720"/>
        <w:rPr>
          <w:noProof/>
          <w:lang w:val="sr-Latn-CS"/>
        </w:rPr>
      </w:pPr>
      <w:r>
        <w:rPr>
          <w:noProof/>
          <w:lang w:val="sr-Latn-CS"/>
        </w:rPr>
        <w:t>Odluka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podeli</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ima</w:t>
      </w:r>
      <w:r w:rsidR="00544E11" w:rsidRPr="007F487E">
        <w:rPr>
          <w:noProof/>
          <w:lang w:val="sr-Latn-CS"/>
        </w:rPr>
        <w:t xml:space="preserve"> </w:t>
      </w:r>
      <w:r>
        <w:rPr>
          <w:noProof/>
          <w:lang w:val="sr-Latn-CS"/>
        </w:rPr>
        <w:t>pravno</w:t>
      </w:r>
      <w:r w:rsidR="00544E11" w:rsidRPr="007F487E">
        <w:rPr>
          <w:noProof/>
          <w:lang w:val="sr-Latn-CS"/>
        </w:rPr>
        <w:t xml:space="preserve"> </w:t>
      </w:r>
      <w:r>
        <w:rPr>
          <w:noProof/>
          <w:lang w:val="sr-Latn-CS"/>
        </w:rPr>
        <w:t>dejstvo</w:t>
      </w:r>
      <w:r w:rsidR="00544E11" w:rsidRPr="007F487E">
        <w:rPr>
          <w:noProof/>
          <w:lang w:val="sr-Latn-CS"/>
        </w:rPr>
        <w:t xml:space="preserve"> </w:t>
      </w:r>
      <w:r>
        <w:rPr>
          <w:noProof/>
          <w:lang w:val="sr-Latn-CS"/>
        </w:rPr>
        <w:t>akta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osnivanju</w:t>
      </w:r>
      <w:r w:rsidR="00544E11" w:rsidRPr="007F487E">
        <w:rPr>
          <w:noProof/>
          <w:lang w:val="sr-Latn-CS"/>
        </w:rPr>
        <w:t>.</w:t>
      </w:r>
    </w:p>
    <w:p w:rsidR="00BC68E9" w:rsidRPr="007F487E" w:rsidRDefault="007F487E" w:rsidP="00BC68E9">
      <w:pPr>
        <w:ind w:firstLine="720"/>
        <w:rPr>
          <w:noProof/>
          <w:lang w:val="sr-Latn-CS"/>
        </w:rPr>
      </w:pPr>
      <w:r>
        <w:rPr>
          <w:noProof/>
          <w:lang w:val="sr-Latn-CS"/>
        </w:rPr>
        <w:t>Podelom</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deli</w:t>
      </w:r>
      <w:r w:rsidR="00544E11" w:rsidRPr="007F487E">
        <w:rPr>
          <w:noProof/>
          <w:lang w:val="sr-Latn-CS"/>
        </w:rPr>
        <w:t xml:space="preserve"> </w:t>
      </w:r>
      <w:r>
        <w:rPr>
          <w:noProof/>
          <w:lang w:val="sr-Latn-CS"/>
        </w:rPr>
        <w:t>svoju</w:t>
      </w:r>
      <w:r w:rsidR="00544E11" w:rsidRPr="007F487E">
        <w:rPr>
          <w:noProof/>
          <w:lang w:val="sr-Latn-CS"/>
        </w:rPr>
        <w:t xml:space="preserve"> </w:t>
      </w:r>
      <w:r>
        <w:rPr>
          <w:noProof/>
          <w:lang w:val="sr-Latn-CS"/>
        </w:rPr>
        <w:t>imovinu</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delova</w:t>
      </w:r>
      <w:r w:rsidR="00544E11" w:rsidRPr="007F487E">
        <w:rPr>
          <w:noProof/>
          <w:lang w:val="sr-Latn-CS"/>
        </w:rPr>
        <w:t xml:space="preserve"> </w:t>
      </w:r>
      <w:r>
        <w:rPr>
          <w:noProof/>
          <w:lang w:val="sr-Latn-CS"/>
        </w:rPr>
        <w:t>koju</w:t>
      </w:r>
      <w:r w:rsidR="00544E11" w:rsidRPr="007F487E">
        <w:rPr>
          <w:noProof/>
          <w:lang w:val="sr-Latn-CS"/>
        </w:rPr>
        <w:t xml:space="preserve"> </w:t>
      </w:r>
      <w:r>
        <w:rPr>
          <w:noProof/>
          <w:lang w:val="sr-Latn-CS"/>
        </w:rPr>
        <w:t>prenosi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podeli</w:t>
      </w:r>
      <w:r w:rsidR="00544E11" w:rsidRPr="007F487E">
        <w:rPr>
          <w:noProof/>
          <w:lang w:val="sr-Latn-CS"/>
        </w:rPr>
        <w:t xml:space="preserve">, </w:t>
      </w:r>
      <w:r>
        <w:rPr>
          <w:noProof/>
          <w:lang w:val="sr-Latn-CS"/>
        </w:rPr>
        <w:t>delovi</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deli</w:t>
      </w:r>
      <w:r w:rsidR="00544E11" w:rsidRPr="007F487E">
        <w:rPr>
          <w:noProof/>
          <w:lang w:val="sr-Latn-CS"/>
        </w:rPr>
        <w:t xml:space="preserve"> </w:t>
      </w:r>
      <w:r>
        <w:rPr>
          <w:noProof/>
          <w:lang w:val="sr-Latn-CS"/>
        </w:rPr>
        <w:t>mogu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pripoje</w:t>
      </w:r>
      <w:r w:rsidR="00544E11" w:rsidRPr="007F487E">
        <w:rPr>
          <w:noProof/>
          <w:lang w:val="sr-Latn-CS"/>
        </w:rPr>
        <w:t xml:space="preserve"> </w:t>
      </w:r>
      <w:r>
        <w:rPr>
          <w:noProof/>
          <w:lang w:val="sr-Latn-CS"/>
        </w:rPr>
        <w:t>postojećem</w:t>
      </w:r>
      <w:r w:rsidR="00544E11" w:rsidRPr="007F487E">
        <w:rPr>
          <w:noProof/>
          <w:lang w:val="sr-Latn-CS"/>
        </w:rPr>
        <w:t xml:space="preserve"> </w:t>
      </w:r>
      <w:r>
        <w:rPr>
          <w:noProof/>
          <w:lang w:val="sr-Latn-CS"/>
        </w:rPr>
        <w:t>sportskom</w:t>
      </w:r>
      <w:r w:rsidR="00544E11" w:rsidRPr="007F487E">
        <w:rPr>
          <w:noProof/>
          <w:lang w:val="sr-Latn-CS"/>
        </w:rPr>
        <w:t xml:space="preserve"> </w:t>
      </w:r>
      <w:r>
        <w:rPr>
          <w:noProof/>
          <w:lang w:val="sr-Latn-CS"/>
        </w:rPr>
        <w:t>udruženju</w:t>
      </w:r>
      <w:r w:rsidR="00544E11" w:rsidRPr="007F487E">
        <w:rPr>
          <w:noProof/>
          <w:lang w:val="sr-Latn-CS"/>
        </w:rPr>
        <w:t xml:space="preserve">; </w:t>
      </w:r>
      <w:r>
        <w:rPr>
          <w:noProof/>
          <w:lang w:val="sr-Latn-CS"/>
        </w:rPr>
        <w:t>spoje</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postojećim</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udruženjem</w:t>
      </w:r>
      <w:r w:rsidR="00544E11" w:rsidRPr="007F487E">
        <w:rPr>
          <w:noProof/>
          <w:lang w:val="sr-Latn-CS"/>
        </w:rPr>
        <w:t xml:space="preserve"> </w:t>
      </w:r>
      <w:r>
        <w:rPr>
          <w:noProof/>
          <w:lang w:val="sr-Latn-CS"/>
        </w:rPr>
        <w:t>uz</w:t>
      </w:r>
      <w:r w:rsidR="00544E11" w:rsidRPr="007F487E">
        <w:rPr>
          <w:noProof/>
          <w:lang w:val="sr-Latn-CS"/>
        </w:rPr>
        <w:t xml:space="preserve"> </w:t>
      </w:r>
      <w:r>
        <w:rPr>
          <w:noProof/>
          <w:lang w:val="sr-Latn-CS"/>
        </w:rPr>
        <w:t>osnivanje</w:t>
      </w:r>
      <w:r w:rsidR="00544E11" w:rsidRPr="007F487E">
        <w:rPr>
          <w:noProof/>
          <w:lang w:val="sr-Latn-CS"/>
        </w:rPr>
        <w:t xml:space="preserve"> </w:t>
      </w:r>
      <w:r>
        <w:rPr>
          <w:noProof/>
          <w:lang w:val="sr-Latn-CS"/>
        </w:rPr>
        <w:t>novog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osnuju</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nova</w:t>
      </w:r>
      <w:r w:rsidR="00544E11" w:rsidRPr="007F487E">
        <w:rPr>
          <w:noProof/>
          <w:lang w:val="sr-Latn-CS"/>
        </w:rPr>
        <w:t xml:space="preserve"> </w:t>
      </w: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neki</w:t>
      </w:r>
      <w:r w:rsidR="00544E11" w:rsidRPr="007F487E">
        <w:rPr>
          <w:noProof/>
          <w:lang w:val="sr-Latn-CS"/>
        </w:rPr>
        <w:t xml:space="preserve"> </w:t>
      </w:r>
      <w:r>
        <w:rPr>
          <w:noProof/>
          <w:lang w:val="sr-Latn-CS"/>
        </w:rPr>
        <w:t>pripoje</w:t>
      </w:r>
      <w:r w:rsidR="00544E11" w:rsidRPr="007F487E">
        <w:rPr>
          <w:noProof/>
          <w:lang w:val="sr-Latn-CS"/>
        </w:rPr>
        <w:t xml:space="preserve"> </w:t>
      </w:r>
      <w:r>
        <w:rPr>
          <w:noProof/>
          <w:lang w:val="sr-Latn-CS"/>
        </w:rPr>
        <w:t>jednom</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postojećih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drugi</w:t>
      </w:r>
      <w:r w:rsidR="00544E11" w:rsidRPr="007F487E">
        <w:rPr>
          <w:noProof/>
          <w:lang w:val="sr-Latn-CS"/>
        </w:rPr>
        <w:t xml:space="preserve"> </w:t>
      </w:r>
      <w:r>
        <w:rPr>
          <w:noProof/>
          <w:lang w:val="sr-Latn-CS"/>
        </w:rPr>
        <w:t>osnuju</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jedno</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novih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bez</w:t>
      </w:r>
      <w:r w:rsidR="00544E11" w:rsidRPr="007F487E">
        <w:rPr>
          <w:noProof/>
          <w:lang w:val="sr-Latn-CS"/>
        </w:rPr>
        <w:t xml:space="preserve"> </w:t>
      </w:r>
      <w:r>
        <w:rPr>
          <w:noProof/>
          <w:lang w:val="sr-Latn-CS"/>
        </w:rPr>
        <w:t>spajanja</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postojećim</w:t>
      </w:r>
      <w:r w:rsidR="00544E11" w:rsidRPr="007F487E">
        <w:rPr>
          <w:noProof/>
          <w:lang w:val="sr-Latn-CS"/>
        </w:rPr>
        <w:t xml:space="preserve"> </w:t>
      </w:r>
      <w:r>
        <w:rPr>
          <w:noProof/>
          <w:lang w:val="sr-Latn-CS"/>
        </w:rPr>
        <w:t>udruženjima</w:t>
      </w:r>
      <w:r w:rsidR="00544E11" w:rsidRPr="007F487E">
        <w:rPr>
          <w:noProof/>
          <w:lang w:val="sr-Latn-CS"/>
        </w:rPr>
        <w:t>.</w:t>
      </w:r>
    </w:p>
    <w:p w:rsidR="00BC68E9" w:rsidRPr="007F487E" w:rsidRDefault="007F487E" w:rsidP="00BC68E9">
      <w:pPr>
        <w:ind w:firstLine="720"/>
        <w:rPr>
          <w:noProof/>
          <w:lang w:val="sr-Latn-CS"/>
        </w:rPr>
      </w:pPr>
      <w:r>
        <w:rPr>
          <w:noProof/>
          <w:lang w:val="sr-Latn-CS"/>
        </w:rPr>
        <w:t>Odvajanje</w:t>
      </w:r>
      <w:r w:rsidR="00544E11" w:rsidRPr="007F487E">
        <w:rPr>
          <w:noProof/>
          <w:lang w:val="sr-Latn-CS"/>
        </w:rPr>
        <w:t xml:space="preserve"> </w:t>
      </w:r>
      <w:r>
        <w:rPr>
          <w:noProof/>
          <w:lang w:val="sr-Latn-CS"/>
        </w:rPr>
        <w:t>jeste</w:t>
      </w:r>
      <w:r w:rsidR="00544E11" w:rsidRPr="007F487E">
        <w:rPr>
          <w:noProof/>
          <w:lang w:val="sr-Latn-CS"/>
        </w:rPr>
        <w:t xml:space="preserve"> </w:t>
      </w:r>
      <w:r>
        <w:rPr>
          <w:noProof/>
          <w:lang w:val="sr-Latn-CS"/>
        </w:rPr>
        <w:t>statusna</w:t>
      </w:r>
      <w:r w:rsidR="00544E11" w:rsidRPr="007F487E">
        <w:rPr>
          <w:noProof/>
          <w:lang w:val="sr-Latn-CS"/>
        </w:rPr>
        <w:t xml:space="preserve"> </w:t>
      </w:r>
      <w:r>
        <w:rPr>
          <w:noProof/>
          <w:lang w:val="sr-Latn-CS"/>
        </w:rPr>
        <w:t>promena</w:t>
      </w:r>
      <w:r w:rsidR="00544E11" w:rsidRPr="007F487E">
        <w:rPr>
          <w:noProof/>
          <w:lang w:val="sr-Latn-CS"/>
        </w:rPr>
        <w:t xml:space="preserve"> </w:t>
      </w:r>
      <w:r>
        <w:rPr>
          <w:noProof/>
          <w:lang w:val="sr-Latn-CS"/>
        </w:rPr>
        <w:t>kojom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odvaja</w:t>
      </w:r>
      <w:r w:rsidR="00544E11" w:rsidRPr="007F487E">
        <w:rPr>
          <w:noProof/>
          <w:lang w:val="sr-Latn-CS"/>
        </w:rPr>
        <w:t xml:space="preserve"> </w:t>
      </w:r>
      <w:r>
        <w:rPr>
          <w:noProof/>
          <w:lang w:val="sr-Latn-CS"/>
        </w:rPr>
        <w:t>njegov</w:t>
      </w:r>
      <w:r w:rsidR="00544E11" w:rsidRPr="007F487E">
        <w:rPr>
          <w:noProof/>
          <w:lang w:val="sr-Latn-CS"/>
        </w:rPr>
        <w:t xml:space="preserve"> </w:t>
      </w:r>
      <w:r>
        <w:rPr>
          <w:noProof/>
          <w:lang w:val="sr-Latn-CS"/>
        </w:rPr>
        <w:t>deo</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ostaje</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postoji</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pravno</w:t>
      </w:r>
      <w:r w:rsidR="00544E11" w:rsidRPr="007F487E">
        <w:rPr>
          <w:noProof/>
          <w:lang w:val="sr-Latn-CS"/>
        </w:rPr>
        <w:t xml:space="preserve"> </w:t>
      </w:r>
      <w:r>
        <w:rPr>
          <w:noProof/>
          <w:lang w:val="sr-Latn-CS"/>
        </w:rPr>
        <w:t>lice</w:t>
      </w:r>
      <w:r w:rsidR="00544E11" w:rsidRPr="007F487E">
        <w:rPr>
          <w:noProof/>
          <w:lang w:val="sr-Latn-CS"/>
        </w:rPr>
        <w:t xml:space="preserve">. </w:t>
      </w:r>
      <w:r>
        <w:rPr>
          <w:noProof/>
          <w:lang w:val="sr-Latn-CS"/>
        </w:rPr>
        <w:t>Odvajanjem</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prenosi</w:t>
      </w:r>
      <w:r w:rsidR="00544E11" w:rsidRPr="007F487E">
        <w:rPr>
          <w:noProof/>
          <w:lang w:val="sr-Latn-CS"/>
        </w:rPr>
        <w:t xml:space="preserve"> </w:t>
      </w:r>
      <w:r>
        <w:rPr>
          <w:noProof/>
          <w:lang w:val="sr-Latn-CS"/>
        </w:rPr>
        <w:t>jedan</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delova</w:t>
      </w:r>
      <w:r w:rsidR="00544E11" w:rsidRPr="007F487E">
        <w:rPr>
          <w:noProof/>
          <w:lang w:val="sr-Latn-CS"/>
        </w:rPr>
        <w:t xml:space="preserve"> </w:t>
      </w:r>
      <w:r>
        <w:rPr>
          <w:noProof/>
          <w:lang w:val="sr-Latn-CS"/>
        </w:rPr>
        <w:t>svoje</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jedno</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novih</w:t>
      </w:r>
      <w:r w:rsidR="00544E11" w:rsidRPr="007F487E">
        <w:rPr>
          <w:noProof/>
          <w:lang w:val="sr-Latn-CS"/>
        </w:rPr>
        <w:t xml:space="preserve"> (</w:t>
      </w:r>
      <w:r>
        <w:rPr>
          <w:noProof/>
          <w:lang w:val="sr-Latn-CS"/>
        </w:rPr>
        <w:t>odvajanje</w:t>
      </w:r>
      <w:r w:rsidR="00544E11" w:rsidRPr="007F487E">
        <w:rPr>
          <w:noProof/>
          <w:lang w:val="sr-Latn-CS"/>
        </w:rPr>
        <w:t xml:space="preserve"> </w:t>
      </w:r>
      <w:r>
        <w:rPr>
          <w:noProof/>
          <w:lang w:val="sr-Latn-CS"/>
        </w:rPr>
        <w:t>osnivanjem</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postojećih</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odvajanje</w:t>
      </w:r>
      <w:r w:rsidR="00544E11" w:rsidRPr="007F487E">
        <w:rPr>
          <w:noProof/>
          <w:lang w:val="sr-Latn-CS"/>
        </w:rPr>
        <w:t xml:space="preserve"> </w:t>
      </w:r>
      <w:r>
        <w:rPr>
          <w:noProof/>
          <w:lang w:val="sr-Latn-CS"/>
        </w:rPr>
        <w:t>pripajanjem</w:t>
      </w:r>
      <w:r w:rsidR="00544E11" w:rsidRPr="007F487E">
        <w:rPr>
          <w:noProof/>
          <w:lang w:val="sr-Latn-CS"/>
        </w:rPr>
        <w:t>).</w:t>
      </w:r>
    </w:p>
    <w:p w:rsidR="00BC68E9" w:rsidRPr="007F487E" w:rsidRDefault="007F487E" w:rsidP="00BC68E9">
      <w:pPr>
        <w:ind w:firstLine="720"/>
        <w:rPr>
          <w:noProof/>
          <w:lang w:val="sr-Latn-CS"/>
        </w:rPr>
      </w:pPr>
      <w:r>
        <w:rPr>
          <w:noProof/>
          <w:lang w:val="sr-Latn-CS"/>
        </w:rPr>
        <w:t>Na</w:t>
      </w:r>
      <w:r w:rsidR="00544E11" w:rsidRPr="007F487E">
        <w:rPr>
          <w:noProof/>
          <w:lang w:val="sr-Latn-CS"/>
        </w:rPr>
        <w:t xml:space="preserve"> </w:t>
      </w:r>
      <w:r>
        <w:rPr>
          <w:noProof/>
          <w:lang w:val="sr-Latn-CS"/>
        </w:rPr>
        <w:t>podelu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odvajanje</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ovog</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osnivanju</w:t>
      </w:r>
      <w:r w:rsidR="00544E11" w:rsidRPr="007F487E">
        <w:rPr>
          <w:noProof/>
          <w:lang w:val="sr-Latn-CS"/>
        </w:rPr>
        <w:t xml:space="preserve">, </w:t>
      </w:r>
      <w:r>
        <w:rPr>
          <w:noProof/>
          <w:lang w:val="sr-Latn-CS"/>
        </w:rPr>
        <w:t>spajanju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pripajanju</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544E11" w:rsidRPr="007F487E">
        <w:rPr>
          <w:noProof/>
          <w:lang w:val="sr-Latn-CS"/>
        </w:rPr>
        <w:t xml:space="preserve"> </w:t>
      </w:r>
      <w:r>
        <w:rPr>
          <w:noProof/>
          <w:lang w:val="sr-Latn-CS"/>
        </w:rPr>
        <w:t>slučaju</w:t>
      </w:r>
      <w:r w:rsidR="00544E11" w:rsidRPr="007F487E">
        <w:rPr>
          <w:noProof/>
          <w:lang w:val="sr-Latn-CS"/>
        </w:rPr>
        <w:t xml:space="preserve"> </w:t>
      </w:r>
      <w:r>
        <w:rPr>
          <w:noProof/>
          <w:lang w:val="sr-Latn-CS"/>
        </w:rPr>
        <w:t>podele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odvajanja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postojale</w:t>
      </w:r>
      <w:r w:rsidR="00544E11" w:rsidRPr="007F487E">
        <w:rPr>
          <w:noProof/>
          <w:lang w:val="sr-Latn-CS"/>
        </w:rPr>
        <w:t xml:space="preserve"> </w:t>
      </w:r>
      <w:r>
        <w:rPr>
          <w:noProof/>
          <w:lang w:val="sr-Latn-CS"/>
        </w:rPr>
        <w:t>pre</w:t>
      </w:r>
      <w:r w:rsidR="00544E11" w:rsidRPr="007F487E">
        <w:rPr>
          <w:noProof/>
          <w:lang w:val="sr-Latn-CS"/>
        </w:rPr>
        <w:t xml:space="preserve"> </w:t>
      </w:r>
      <w:r>
        <w:rPr>
          <w:noProof/>
          <w:lang w:val="sr-Latn-CS"/>
        </w:rPr>
        <w:t>upisa</w:t>
      </w:r>
      <w:r w:rsidR="00544E11" w:rsidRPr="007F487E">
        <w:rPr>
          <w:noProof/>
          <w:lang w:val="sr-Latn-CS"/>
        </w:rPr>
        <w:t xml:space="preserve"> </w:t>
      </w:r>
      <w:r>
        <w:rPr>
          <w:noProof/>
          <w:lang w:val="sr-Latn-CS"/>
        </w:rPr>
        <w:t>podele</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odvajanja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solidarno</w:t>
      </w:r>
      <w:r w:rsidR="00544E11" w:rsidRPr="007F487E">
        <w:rPr>
          <w:noProof/>
          <w:lang w:val="sr-Latn-CS"/>
        </w:rPr>
        <w:t xml:space="preserve"> </w:t>
      </w:r>
      <w:r>
        <w:rPr>
          <w:noProof/>
          <w:lang w:val="sr-Latn-CS"/>
        </w:rPr>
        <w:t>odgovara</w:t>
      </w:r>
      <w:r w:rsidR="00544E11" w:rsidRPr="007F487E">
        <w:rPr>
          <w:noProof/>
          <w:lang w:val="sr-Latn-CS"/>
        </w:rPr>
        <w:t xml:space="preserve"> </w:t>
      </w:r>
      <w:r>
        <w:rPr>
          <w:noProof/>
          <w:lang w:val="sr-Latn-CS"/>
        </w:rPr>
        <w:t>svako</w:t>
      </w:r>
      <w:r w:rsidR="00544E11" w:rsidRPr="007F487E">
        <w:rPr>
          <w:noProof/>
          <w:lang w:val="sr-Latn-CS"/>
        </w:rPr>
        <w:t xml:space="preserve"> </w:t>
      </w:r>
      <w:r>
        <w:rPr>
          <w:noProof/>
          <w:lang w:val="sr-Latn-CS"/>
        </w:rPr>
        <w:t>učestvujuće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postoji</w:t>
      </w:r>
      <w:r w:rsidR="00544E11" w:rsidRPr="007F487E">
        <w:rPr>
          <w:noProof/>
          <w:lang w:val="sr-Latn-CS"/>
        </w:rPr>
        <w:t xml:space="preserve"> </w:t>
      </w:r>
      <w:r>
        <w:rPr>
          <w:noProof/>
          <w:lang w:val="sr-Latn-CS"/>
        </w:rPr>
        <w:t>nakon</w:t>
      </w:r>
      <w:r w:rsidR="00544E11" w:rsidRPr="007F487E">
        <w:rPr>
          <w:noProof/>
          <w:lang w:val="sr-Latn-CS"/>
        </w:rPr>
        <w:t xml:space="preserve"> </w:t>
      </w:r>
      <w:r>
        <w:rPr>
          <w:noProof/>
          <w:lang w:val="sr-Latn-CS"/>
        </w:rPr>
        <w:t>upisa</w:t>
      </w:r>
      <w:r w:rsidR="00544E11" w:rsidRPr="007F487E">
        <w:rPr>
          <w:noProof/>
          <w:lang w:val="sr-Latn-CS"/>
        </w:rPr>
        <w:t xml:space="preserve"> </w:t>
      </w:r>
      <w:r>
        <w:rPr>
          <w:noProof/>
          <w:lang w:val="sr-Latn-CS"/>
        </w:rPr>
        <w:t>podele</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odvajanja</w:t>
      </w:r>
      <w:r w:rsidR="00544E11" w:rsidRPr="007F487E">
        <w:rPr>
          <w:noProof/>
          <w:lang w:val="sr-Latn-CS"/>
        </w:rPr>
        <w:t>.</w:t>
      </w:r>
    </w:p>
    <w:p w:rsidR="00544E11" w:rsidRPr="007F487E" w:rsidRDefault="007F487E" w:rsidP="00BC68E9">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kome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prenesen</w:t>
      </w:r>
      <w:r w:rsidR="00544E11" w:rsidRPr="007F487E">
        <w:rPr>
          <w:noProof/>
          <w:lang w:val="sr-Latn-CS"/>
        </w:rPr>
        <w:t xml:space="preserve"> </w:t>
      </w:r>
      <w:r>
        <w:rPr>
          <w:noProof/>
          <w:lang w:val="sr-Latn-CS"/>
        </w:rPr>
        <w:t>deo</w:t>
      </w:r>
      <w:r w:rsidR="00544E11" w:rsidRPr="007F487E">
        <w:rPr>
          <w:noProof/>
          <w:lang w:val="sr-Latn-CS"/>
        </w:rPr>
        <w:t xml:space="preserve"> </w:t>
      </w:r>
      <w:r>
        <w:rPr>
          <w:noProof/>
          <w:lang w:val="sr-Latn-CS"/>
        </w:rPr>
        <w:t>imovine</w:t>
      </w:r>
      <w:r w:rsidR="00544E11" w:rsidRPr="007F487E">
        <w:rPr>
          <w:noProof/>
          <w:lang w:val="sr-Latn-CS"/>
        </w:rPr>
        <w:t xml:space="preserve"> </w:t>
      </w:r>
      <w:r>
        <w:rPr>
          <w:noProof/>
          <w:lang w:val="sr-Latn-CS"/>
        </w:rPr>
        <w:t>podelom</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odvajanjem</w:t>
      </w:r>
      <w:r w:rsidR="00544E11" w:rsidRPr="007F487E">
        <w:rPr>
          <w:noProof/>
          <w:lang w:val="sr-Latn-CS"/>
        </w:rPr>
        <w:t xml:space="preserve">, </w:t>
      </w:r>
      <w:r>
        <w:rPr>
          <w:noProof/>
          <w:lang w:val="sr-Latn-CS"/>
        </w:rPr>
        <w:t>kao</w:t>
      </w:r>
      <w:r w:rsidR="00544E11" w:rsidRPr="007F487E">
        <w:rPr>
          <w:noProof/>
          <w:lang w:val="sr-Latn-CS"/>
        </w:rPr>
        <w:t xml:space="preserve"> </w:t>
      </w:r>
      <w:r>
        <w:rPr>
          <w:noProof/>
          <w:lang w:val="sr-Latn-CS"/>
        </w:rPr>
        <w:t>opšti</w:t>
      </w:r>
      <w:r w:rsidR="00544E11" w:rsidRPr="007F487E">
        <w:rPr>
          <w:noProof/>
          <w:lang w:val="sr-Latn-CS"/>
        </w:rPr>
        <w:t xml:space="preserve"> </w:t>
      </w:r>
      <w:r>
        <w:rPr>
          <w:noProof/>
          <w:lang w:val="sr-Latn-CS"/>
        </w:rPr>
        <w:t>pravni</w:t>
      </w:r>
      <w:r w:rsidR="00544E11" w:rsidRPr="007F487E">
        <w:rPr>
          <w:noProof/>
          <w:lang w:val="sr-Latn-CS"/>
        </w:rPr>
        <w:t xml:space="preserve"> </w:t>
      </w:r>
      <w:r>
        <w:rPr>
          <w:noProof/>
          <w:lang w:val="sr-Latn-CS"/>
        </w:rPr>
        <w:t>sledbenik</w:t>
      </w:r>
      <w:r w:rsidR="00544E11" w:rsidRPr="007F487E">
        <w:rPr>
          <w:noProof/>
          <w:lang w:val="sr-Latn-CS"/>
        </w:rPr>
        <w:t xml:space="preserve">, </w:t>
      </w:r>
      <w:r>
        <w:rPr>
          <w:noProof/>
          <w:lang w:val="sr-Latn-CS"/>
        </w:rPr>
        <w:t>stupa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sve</w:t>
      </w:r>
      <w:r w:rsidR="00544E11" w:rsidRPr="007F487E">
        <w:rPr>
          <w:noProof/>
          <w:lang w:val="sr-Latn-CS"/>
        </w:rPr>
        <w:t xml:space="preserve"> </w:t>
      </w:r>
      <w:r>
        <w:rPr>
          <w:noProof/>
          <w:lang w:val="sr-Latn-CS"/>
        </w:rPr>
        <w:t>pravne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podeljenog</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kojeg</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odvojen</w:t>
      </w:r>
      <w:r w:rsidR="00544E11" w:rsidRPr="007F487E">
        <w:rPr>
          <w:noProof/>
          <w:lang w:val="sr-Latn-CS"/>
        </w:rPr>
        <w:t xml:space="preserve"> </w:t>
      </w:r>
      <w:r>
        <w:rPr>
          <w:noProof/>
          <w:lang w:val="sr-Latn-CS"/>
        </w:rPr>
        <w:t>njegov</w:t>
      </w:r>
      <w:r w:rsidR="00544E11" w:rsidRPr="007F487E">
        <w:rPr>
          <w:noProof/>
          <w:lang w:val="sr-Latn-CS"/>
        </w:rPr>
        <w:t xml:space="preserve"> </w:t>
      </w:r>
      <w:r>
        <w:rPr>
          <w:noProof/>
          <w:lang w:val="sr-Latn-CS"/>
        </w:rPr>
        <w:t>deo</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trećim</w:t>
      </w:r>
      <w:r w:rsidR="00544E11" w:rsidRPr="007F487E">
        <w:rPr>
          <w:noProof/>
          <w:lang w:val="sr-Latn-CS"/>
        </w:rPr>
        <w:t xml:space="preserve"> </w:t>
      </w:r>
      <w:r>
        <w:rPr>
          <w:noProof/>
          <w:lang w:val="sr-Latn-CS"/>
        </w:rPr>
        <w:t>licima</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vezi</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prenesenim</w:t>
      </w:r>
      <w:r w:rsidR="00544E11" w:rsidRPr="007F487E">
        <w:rPr>
          <w:noProof/>
          <w:lang w:val="sr-Latn-CS"/>
        </w:rPr>
        <w:t xml:space="preserve"> </w:t>
      </w:r>
      <w:r>
        <w:rPr>
          <w:noProof/>
          <w:lang w:val="sr-Latn-CS"/>
        </w:rPr>
        <w:t>delom</w:t>
      </w:r>
      <w:r w:rsidR="00544E11" w:rsidRPr="007F487E">
        <w:rPr>
          <w:noProof/>
          <w:lang w:val="sr-Latn-CS"/>
        </w:rPr>
        <w:t xml:space="preserve"> </w:t>
      </w:r>
      <w:r>
        <w:rPr>
          <w:noProof/>
          <w:lang w:val="sr-Latn-CS"/>
        </w:rPr>
        <w:t>imovine</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85.</w:t>
      </w:r>
    </w:p>
    <w:p w:rsidR="00BC68E9" w:rsidRPr="007F487E" w:rsidRDefault="007F487E" w:rsidP="00BC68E9">
      <w:pPr>
        <w:ind w:firstLine="720"/>
        <w:rPr>
          <w:noProof/>
          <w:lang w:val="sr-Latn-CS"/>
        </w:rPr>
      </w:pPr>
      <w:r>
        <w:rPr>
          <w:noProof/>
          <w:lang w:val="sr-Latn-CS"/>
        </w:rPr>
        <w:t>Sportska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nastala</w:t>
      </w:r>
      <w:r w:rsidR="00544E11" w:rsidRPr="007F487E">
        <w:rPr>
          <w:noProof/>
          <w:lang w:val="sr-Latn-CS"/>
        </w:rPr>
        <w:t xml:space="preserve"> </w:t>
      </w:r>
      <w:r>
        <w:rPr>
          <w:noProof/>
          <w:lang w:val="sr-Latn-CS"/>
        </w:rPr>
        <w:t>podelom</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odvajanjem</w:t>
      </w:r>
      <w:r w:rsidR="00544E11" w:rsidRPr="007F487E">
        <w:rPr>
          <w:noProof/>
          <w:lang w:val="sr-Latn-CS"/>
        </w:rPr>
        <w:t xml:space="preserve"> </w:t>
      </w:r>
      <w:r>
        <w:rPr>
          <w:noProof/>
          <w:lang w:val="sr-Latn-CS"/>
        </w:rPr>
        <w:t>upisuju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posle</w:t>
      </w:r>
      <w:r w:rsidR="00544E11" w:rsidRPr="007F487E">
        <w:rPr>
          <w:noProof/>
          <w:lang w:val="sr-Latn-CS"/>
        </w:rPr>
        <w:t xml:space="preserve"> </w:t>
      </w:r>
      <w:r>
        <w:rPr>
          <w:noProof/>
          <w:lang w:val="sr-Latn-CS"/>
        </w:rPr>
        <w:t>zaključenja</w:t>
      </w:r>
      <w:r w:rsidR="00544E11" w:rsidRPr="007F487E">
        <w:rPr>
          <w:noProof/>
          <w:lang w:val="sr-Latn-CS"/>
        </w:rPr>
        <w:t xml:space="preserve"> </w:t>
      </w:r>
      <w:r>
        <w:rPr>
          <w:noProof/>
          <w:lang w:val="sr-Latn-CS"/>
        </w:rPr>
        <w:t>ugovora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razgraničenju</w:t>
      </w:r>
      <w:r w:rsidR="00544E11" w:rsidRPr="007F487E">
        <w:rPr>
          <w:noProof/>
          <w:lang w:val="sr-Latn-CS"/>
        </w:rPr>
        <w:t xml:space="preserve"> </w:t>
      </w:r>
      <w:r>
        <w:rPr>
          <w:noProof/>
          <w:lang w:val="sr-Latn-CS"/>
        </w:rPr>
        <w:t>sredstava</w:t>
      </w:r>
      <w:r w:rsidR="00544E11" w:rsidRPr="007F487E">
        <w:rPr>
          <w:noProof/>
          <w:lang w:val="sr-Latn-CS"/>
        </w:rPr>
        <w:t xml:space="preserve">, </w:t>
      </w:r>
      <w:r>
        <w:rPr>
          <w:noProof/>
          <w:lang w:val="sr-Latn-CS"/>
        </w:rPr>
        <w:t>prava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obaveza</w:t>
      </w:r>
      <w:r w:rsidR="00544E11" w:rsidRPr="007F487E">
        <w:rPr>
          <w:noProof/>
          <w:lang w:val="sr-Latn-CS"/>
        </w:rPr>
        <w:t xml:space="preserve"> (</w:t>
      </w:r>
      <w:r>
        <w:rPr>
          <w:noProof/>
          <w:lang w:val="sr-Latn-CS"/>
        </w:rPr>
        <w:t>deobni</w:t>
      </w:r>
      <w:r w:rsidR="00544E11" w:rsidRPr="007F487E">
        <w:rPr>
          <w:noProof/>
          <w:lang w:val="sr-Latn-CS"/>
        </w:rPr>
        <w:t xml:space="preserve"> </w:t>
      </w:r>
      <w:r>
        <w:rPr>
          <w:noProof/>
          <w:lang w:val="sr-Latn-CS"/>
        </w:rPr>
        <w:t>bilans</w:t>
      </w:r>
      <w:r w:rsidR="00544E11" w:rsidRPr="007F487E">
        <w:rPr>
          <w:noProof/>
          <w:lang w:val="sr-Latn-CS"/>
        </w:rPr>
        <w:t xml:space="preserve">). </w:t>
      </w:r>
      <w:r>
        <w:rPr>
          <w:noProof/>
          <w:lang w:val="sr-Latn-CS"/>
        </w:rPr>
        <w:t>Deobnim</w:t>
      </w:r>
      <w:r w:rsidR="00544E11" w:rsidRPr="007F487E">
        <w:rPr>
          <w:noProof/>
          <w:lang w:val="sr-Latn-CS"/>
        </w:rPr>
        <w:t xml:space="preserve"> </w:t>
      </w:r>
      <w:r>
        <w:rPr>
          <w:noProof/>
          <w:lang w:val="sr-Latn-CS"/>
        </w:rPr>
        <w:t>bilansom</w:t>
      </w:r>
      <w:r w:rsidR="00544E11" w:rsidRPr="007F487E">
        <w:rPr>
          <w:noProof/>
          <w:lang w:val="sr-Latn-CS"/>
        </w:rPr>
        <w:t xml:space="preserve"> </w:t>
      </w:r>
      <w:r>
        <w:rPr>
          <w:noProof/>
          <w:lang w:val="sr-Latn-CS"/>
        </w:rPr>
        <w:t>uređuju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pitanja</w:t>
      </w:r>
      <w:r w:rsidR="00544E11" w:rsidRPr="007F487E">
        <w:rPr>
          <w:noProof/>
          <w:lang w:val="sr-Latn-CS"/>
        </w:rPr>
        <w:t xml:space="preserve"> </w:t>
      </w:r>
      <w:r>
        <w:rPr>
          <w:noProof/>
          <w:lang w:val="sr-Latn-CS"/>
        </w:rPr>
        <w:t>vezana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status</w:t>
      </w:r>
      <w:r w:rsidR="00544E11" w:rsidRPr="007F487E">
        <w:rPr>
          <w:noProof/>
          <w:lang w:val="sr-Latn-CS"/>
        </w:rPr>
        <w:t xml:space="preserve"> </w:t>
      </w:r>
      <w:r>
        <w:rPr>
          <w:noProof/>
          <w:lang w:val="sr-Latn-CS"/>
        </w:rPr>
        <w:t>članova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zaposlenih</w:t>
      </w:r>
      <w:r w:rsidR="00544E11" w:rsidRPr="007F487E">
        <w:rPr>
          <w:noProof/>
          <w:lang w:val="sr-Latn-CS"/>
        </w:rPr>
        <w:t>.</w:t>
      </w:r>
    </w:p>
    <w:p w:rsidR="00BC68E9" w:rsidRPr="007F487E" w:rsidRDefault="007F487E" w:rsidP="00BC68E9">
      <w:pPr>
        <w:ind w:firstLine="720"/>
        <w:rPr>
          <w:noProof/>
          <w:lang w:val="sr-Latn-CS"/>
        </w:rPr>
      </w:pPr>
      <w:r>
        <w:rPr>
          <w:noProof/>
          <w:lang w:val="sr-Latn-CS"/>
        </w:rPr>
        <w:t>Zastupnici</w:t>
      </w:r>
      <w:r w:rsidR="00544E11" w:rsidRPr="007F487E">
        <w:rPr>
          <w:noProof/>
          <w:lang w:val="sr-Latn-CS"/>
        </w:rPr>
        <w:t xml:space="preserve"> </w:t>
      </w:r>
      <w:r>
        <w:rPr>
          <w:noProof/>
          <w:lang w:val="sr-Latn-CS"/>
        </w:rPr>
        <w:t>sportskih</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učestvuju</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nastaju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podeli</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odvajanju</w:t>
      </w:r>
      <w:r w:rsidR="00544E11" w:rsidRPr="007F487E">
        <w:rPr>
          <w:noProof/>
          <w:lang w:val="sr-Latn-CS"/>
        </w:rPr>
        <w:t xml:space="preserve"> </w:t>
      </w:r>
      <w:r>
        <w:rPr>
          <w:noProof/>
          <w:lang w:val="sr-Latn-CS"/>
        </w:rPr>
        <w:t>podnose</w:t>
      </w:r>
      <w:r w:rsidR="00544E11" w:rsidRPr="007F487E">
        <w:rPr>
          <w:noProof/>
          <w:lang w:val="sr-Latn-CS"/>
        </w:rPr>
        <w:t xml:space="preserve"> </w:t>
      </w:r>
      <w:r>
        <w:rPr>
          <w:noProof/>
          <w:lang w:val="sr-Latn-CS"/>
        </w:rPr>
        <w:t>prijavu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upis</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podele</w:t>
      </w:r>
      <w:r w:rsidR="00544E11"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odvajanja</w:t>
      </w:r>
      <w:r w:rsidR="00544E11" w:rsidRPr="007F487E">
        <w:rPr>
          <w:noProof/>
          <w:lang w:val="sr-Latn-CS"/>
        </w:rPr>
        <w:t>.</w:t>
      </w:r>
    </w:p>
    <w:p w:rsidR="00544E11" w:rsidRPr="007F487E" w:rsidRDefault="007F487E" w:rsidP="00BC68E9">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prestaje</w:t>
      </w:r>
      <w:r w:rsidR="00544E11" w:rsidRPr="007F487E">
        <w:rPr>
          <w:noProof/>
          <w:lang w:val="sr-Latn-CS"/>
        </w:rPr>
        <w:t xml:space="preserve"> </w:t>
      </w:r>
      <w:r>
        <w:rPr>
          <w:noProof/>
          <w:lang w:val="sr-Latn-CS"/>
        </w:rPr>
        <w:t>upisom</w:t>
      </w:r>
      <w:r w:rsidR="00544E11" w:rsidRPr="007F487E">
        <w:rPr>
          <w:noProof/>
          <w:lang w:val="sr-Latn-CS"/>
        </w:rPr>
        <w:t xml:space="preserve"> </w:t>
      </w:r>
      <w:r>
        <w:rPr>
          <w:noProof/>
          <w:lang w:val="sr-Latn-CS"/>
        </w:rPr>
        <w:t>podele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bez</w:t>
      </w:r>
      <w:r w:rsidR="00544E11" w:rsidRPr="007F487E">
        <w:rPr>
          <w:noProof/>
          <w:lang w:val="sr-Latn-CS"/>
        </w:rPr>
        <w:t xml:space="preserve"> </w:t>
      </w:r>
      <w:r>
        <w:rPr>
          <w:noProof/>
          <w:lang w:val="sr-Latn-CS"/>
        </w:rPr>
        <w:t>sprovođenja</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prestaje</w:t>
      </w:r>
      <w:r w:rsidR="00544E11" w:rsidRPr="007F487E">
        <w:rPr>
          <w:noProof/>
          <w:lang w:val="sr-Latn-CS"/>
        </w:rPr>
        <w:t xml:space="preserve"> </w:t>
      </w:r>
      <w:r>
        <w:rPr>
          <w:noProof/>
          <w:lang w:val="sr-Latn-CS"/>
        </w:rPr>
        <w:t>odvajanjem</w:t>
      </w:r>
      <w:r w:rsidR="00544E11" w:rsidRPr="007F487E">
        <w:rPr>
          <w:noProof/>
          <w:lang w:val="sr-Latn-CS"/>
        </w:rPr>
        <w:t xml:space="preserve"> </w:t>
      </w:r>
      <w:r>
        <w:rPr>
          <w:noProof/>
          <w:lang w:val="sr-Latn-CS"/>
        </w:rPr>
        <w:t>njegovog</w:t>
      </w:r>
      <w:r w:rsidR="00544E11" w:rsidRPr="007F487E">
        <w:rPr>
          <w:noProof/>
          <w:lang w:val="sr-Latn-CS"/>
        </w:rPr>
        <w:t xml:space="preserve"> </w:t>
      </w:r>
      <w:r>
        <w:rPr>
          <w:noProof/>
          <w:lang w:val="sr-Latn-CS"/>
        </w:rPr>
        <w:t>dela</w:t>
      </w:r>
      <w:r w:rsidR="00544E11" w:rsidRPr="007F487E">
        <w:rPr>
          <w:noProof/>
          <w:lang w:val="sr-Latn-CS"/>
        </w:rPr>
        <w:t xml:space="preserve">, </w:t>
      </w:r>
      <w:r>
        <w:rPr>
          <w:noProof/>
          <w:lang w:val="sr-Latn-CS"/>
        </w:rPr>
        <w:t>već</w:t>
      </w:r>
      <w:r w:rsidR="00544E11" w:rsidRPr="007F487E">
        <w:rPr>
          <w:noProof/>
          <w:lang w:val="sr-Latn-CS"/>
        </w:rPr>
        <w:t xml:space="preserve"> </w:t>
      </w:r>
      <w:r>
        <w:rPr>
          <w:noProof/>
          <w:lang w:val="sr-Latn-CS"/>
        </w:rPr>
        <w:t>menja</w:t>
      </w:r>
      <w:r w:rsidR="00544E11" w:rsidRPr="007F487E">
        <w:rPr>
          <w:noProof/>
          <w:lang w:val="sr-Latn-CS"/>
        </w:rPr>
        <w:t xml:space="preserve"> </w:t>
      </w:r>
      <w:r>
        <w:rPr>
          <w:noProof/>
          <w:lang w:val="sr-Latn-CS"/>
        </w:rPr>
        <w:t>statut</w:t>
      </w:r>
      <w:r w:rsidR="00544E11" w:rsidRPr="007F487E">
        <w:rPr>
          <w:noProof/>
          <w:lang w:val="sr-Latn-CS"/>
        </w:rPr>
        <w:t xml:space="preserve"> </w:t>
      </w:r>
      <w:r>
        <w:rPr>
          <w:noProof/>
          <w:lang w:val="sr-Latn-CS"/>
        </w:rPr>
        <w:t>radi</w:t>
      </w:r>
      <w:r w:rsidR="00544E11" w:rsidRPr="007F487E">
        <w:rPr>
          <w:noProof/>
          <w:lang w:val="sr-Latn-CS"/>
        </w:rPr>
        <w:t xml:space="preserve"> </w:t>
      </w:r>
      <w:r>
        <w:rPr>
          <w:noProof/>
          <w:lang w:val="sr-Latn-CS"/>
        </w:rPr>
        <w:t>usklađivanja</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promenama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vezi</w:t>
      </w:r>
      <w:r w:rsidR="00544E11" w:rsidRPr="007F487E">
        <w:rPr>
          <w:noProof/>
          <w:lang w:val="sr-Latn-CS"/>
        </w:rPr>
        <w:t xml:space="preserve"> </w:t>
      </w:r>
      <w:r>
        <w:rPr>
          <w:noProof/>
          <w:lang w:val="sr-Latn-CS"/>
        </w:rPr>
        <w:t>s</w:t>
      </w:r>
      <w:r w:rsidR="00544E11" w:rsidRPr="007F487E">
        <w:rPr>
          <w:noProof/>
          <w:lang w:val="sr-Latn-CS"/>
        </w:rPr>
        <w:t xml:space="preserve"> </w:t>
      </w:r>
      <w:r>
        <w:rPr>
          <w:noProof/>
          <w:lang w:val="sr-Latn-CS"/>
        </w:rPr>
        <w:t>odvajanjem</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Prestanak</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86.</w:t>
      </w:r>
    </w:p>
    <w:p w:rsidR="00544E11" w:rsidRPr="007F487E" w:rsidRDefault="007F487E" w:rsidP="00BC68E9">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prestaje</w:t>
      </w:r>
      <w:r w:rsidR="00544E11" w:rsidRPr="007F487E">
        <w:rPr>
          <w:noProof/>
          <w:lang w:val="sr-Latn-CS"/>
        </w:rPr>
        <w:t>:</w:t>
      </w:r>
    </w:p>
    <w:p w:rsidR="00544E11" w:rsidRPr="007F487E" w:rsidRDefault="00544E11" w:rsidP="00CB5375">
      <w:pPr>
        <w:tabs>
          <w:tab w:val="left" w:pos="0"/>
        </w:tabs>
        <w:ind w:firstLine="720"/>
        <w:rPr>
          <w:noProof/>
          <w:lang w:val="sr-Latn-CS"/>
        </w:rPr>
      </w:pPr>
      <w:r w:rsidRPr="007F487E">
        <w:rPr>
          <w:noProof/>
          <w:lang w:val="sr-Latn-CS"/>
        </w:rPr>
        <w:t>1)</w:t>
      </w:r>
      <w:r w:rsidRPr="007F487E">
        <w:rPr>
          <w:noProof/>
          <w:lang w:val="sr-Latn-CS"/>
        </w:rPr>
        <w:tab/>
      </w:r>
      <w:r w:rsidR="007F487E">
        <w:rPr>
          <w:noProof/>
          <w:lang w:val="sr-Latn-CS"/>
        </w:rPr>
        <w:t>ako</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broj</w:t>
      </w:r>
      <w:r w:rsidRPr="007F487E">
        <w:rPr>
          <w:noProof/>
          <w:lang w:val="sr-Latn-CS"/>
        </w:rPr>
        <w:t xml:space="preserve"> </w:t>
      </w:r>
      <w:r w:rsidR="007F487E">
        <w:rPr>
          <w:noProof/>
          <w:lang w:val="sr-Latn-CS"/>
        </w:rPr>
        <w:t>članova</w:t>
      </w:r>
      <w:r w:rsidRPr="007F487E">
        <w:rPr>
          <w:noProof/>
          <w:lang w:val="sr-Latn-CS"/>
        </w:rPr>
        <w:t xml:space="preserve"> </w:t>
      </w:r>
      <w:r w:rsidR="007F487E">
        <w:rPr>
          <w:noProof/>
          <w:lang w:val="sr-Latn-CS"/>
        </w:rPr>
        <w:t>smanji</w:t>
      </w:r>
      <w:r w:rsidRPr="007F487E">
        <w:rPr>
          <w:noProof/>
          <w:lang w:val="sr-Latn-CS"/>
        </w:rPr>
        <w:t xml:space="preserve"> </w:t>
      </w:r>
      <w:r w:rsidR="007F487E">
        <w:rPr>
          <w:noProof/>
          <w:lang w:val="sr-Latn-CS"/>
        </w:rPr>
        <w:t>ispod</w:t>
      </w:r>
      <w:r w:rsidRPr="007F487E">
        <w:rPr>
          <w:noProof/>
          <w:lang w:val="sr-Latn-CS"/>
        </w:rPr>
        <w:t xml:space="preserve"> </w:t>
      </w:r>
      <w:r w:rsidR="007F487E">
        <w:rPr>
          <w:noProof/>
          <w:lang w:val="sr-Latn-CS"/>
        </w:rPr>
        <w:t>broja</w:t>
      </w:r>
      <w:r w:rsidRPr="007F487E">
        <w:rPr>
          <w:noProof/>
          <w:lang w:val="sr-Latn-CS"/>
        </w:rPr>
        <w:t xml:space="preserve"> </w:t>
      </w:r>
      <w:r w:rsidR="007F487E">
        <w:rPr>
          <w:noProof/>
          <w:lang w:val="sr-Latn-CS"/>
        </w:rPr>
        <w:t>potrebnog</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osnivanje</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nadležni</w:t>
      </w:r>
      <w:r w:rsidRPr="007F487E">
        <w:rPr>
          <w:noProof/>
          <w:lang w:val="sr-Latn-CS"/>
        </w:rPr>
        <w:t xml:space="preserve"> </w:t>
      </w:r>
      <w:r w:rsidR="007F487E">
        <w:rPr>
          <w:noProof/>
          <w:lang w:val="sr-Latn-CS"/>
        </w:rPr>
        <w:t>organ</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donese</w:t>
      </w:r>
      <w:r w:rsidRPr="007F487E">
        <w:rPr>
          <w:noProof/>
          <w:lang w:val="sr-Latn-CS"/>
        </w:rPr>
        <w:t xml:space="preserve"> </w:t>
      </w:r>
      <w:r w:rsidR="007F487E">
        <w:rPr>
          <w:noProof/>
          <w:lang w:val="sr-Latn-CS"/>
        </w:rPr>
        <w:t>odluku</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prijemu</w:t>
      </w:r>
      <w:r w:rsidRPr="007F487E">
        <w:rPr>
          <w:noProof/>
          <w:lang w:val="sr-Latn-CS"/>
        </w:rPr>
        <w:t xml:space="preserve"> </w:t>
      </w:r>
      <w:r w:rsidR="007F487E">
        <w:rPr>
          <w:noProof/>
          <w:lang w:val="sr-Latn-CS"/>
        </w:rPr>
        <w:t>novih</w:t>
      </w:r>
      <w:r w:rsidRPr="007F487E">
        <w:rPr>
          <w:noProof/>
          <w:lang w:val="sr-Latn-CS"/>
        </w:rPr>
        <w:t xml:space="preserve"> </w:t>
      </w:r>
      <w:r w:rsidR="007F487E">
        <w:rPr>
          <w:noProof/>
          <w:lang w:val="sr-Latn-CS"/>
        </w:rPr>
        <w:t>članova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roku</w:t>
      </w:r>
      <w:r w:rsidRPr="007F487E">
        <w:rPr>
          <w:noProof/>
          <w:lang w:val="sr-Latn-CS"/>
        </w:rPr>
        <w:t xml:space="preserve"> </w:t>
      </w:r>
      <w:r w:rsidR="007F487E">
        <w:rPr>
          <w:noProof/>
          <w:lang w:val="sr-Latn-CS"/>
        </w:rPr>
        <w:t>od</w:t>
      </w:r>
      <w:r w:rsidRPr="007F487E">
        <w:rPr>
          <w:noProof/>
          <w:lang w:val="sr-Latn-CS"/>
        </w:rPr>
        <w:t xml:space="preserve"> 30 </w:t>
      </w:r>
      <w:r w:rsidR="007F487E">
        <w:rPr>
          <w:noProof/>
          <w:lang w:val="sr-Latn-CS"/>
        </w:rPr>
        <w:t>dana</w:t>
      </w:r>
      <w:r w:rsidRPr="007F487E">
        <w:rPr>
          <w:noProof/>
          <w:lang w:val="sr-Latn-CS"/>
        </w:rPr>
        <w:t>;</w:t>
      </w:r>
    </w:p>
    <w:p w:rsidR="00544E11" w:rsidRPr="007F487E" w:rsidRDefault="00544E11" w:rsidP="00CB5375">
      <w:pPr>
        <w:tabs>
          <w:tab w:val="left" w:pos="0"/>
        </w:tabs>
        <w:ind w:firstLine="709"/>
        <w:rPr>
          <w:noProof/>
          <w:lang w:val="sr-Latn-CS"/>
        </w:rPr>
      </w:pPr>
      <w:r w:rsidRPr="007F487E">
        <w:rPr>
          <w:noProof/>
          <w:lang w:val="sr-Latn-CS"/>
        </w:rPr>
        <w:t>2)</w:t>
      </w:r>
      <w:r w:rsidRPr="007F487E">
        <w:rPr>
          <w:noProof/>
          <w:lang w:val="sr-Latn-CS"/>
        </w:rPr>
        <w:tab/>
      </w:r>
      <w:r w:rsidR="007F487E">
        <w:rPr>
          <w:noProof/>
          <w:lang w:val="sr-Latn-CS"/>
        </w:rPr>
        <w:t>ako</w:t>
      </w:r>
      <w:r w:rsidRPr="007F487E">
        <w:rPr>
          <w:noProof/>
          <w:lang w:val="sr-Latn-CS"/>
        </w:rPr>
        <w:t xml:space="preserve"> </w:t>
      </w:r>
      <w:r w:rsidR="007F487E">
        <w:rPr>
          <w:noProof/>
          <w:lang w:val="sr-Latn-CS"/>
        </w:rPr>
        <w:t>nadležni</w:t>
      </w:r>
      <w:r w:rsidRPr="007F487E">
        <w:rPr>
          <w:noProof/>
          <w:lang w:val="sr-Latn-CS"/>
        </w:rPr>
        <w:t xml:space="preserve"> </w:t>
      </w:r>
      <w:r w:rsidR="007F487E">
        <w:rPr>
          <w:noProof/>
          <w:lang w:val="sr-Latn-CS"/>
        </w:rPr>
        <w:t>organ</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donese</w:t>
      </w:r>
      <w:r w:rsidRPr="007F487E">
        <w:rPr>
          <w:noProof/>
          <w:lang w:val="sr-Latn-CS"/>
        </w:rPr>
        <w:t xml:space="preserve"> </w:t>
      </w:r>
      <w:r w:rsidR="007F487E">
        <w:rPr>
          <w:noProof/>
          <w:lang w:val="sr-Latn-CS"/>
        </w:rPr>
        <w:t>odluku</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prestanku</w:t>
      </w:r>
      <w:r w:rsidRPr="007F487E">
        <w:rPr>
          <w:noProof/>
          <w:lang w:val="sr-Latn-CS"/>
        </w:rPr>
        <w:t xml:space="preserve"> </w:t>
      </w:r>
      <w:r w:rsidR="007F487E">
        <w:rPr>
          <w:noProof/>
          <w:lang w:val="sr-Latn-CS"/>
        </w:rPr>
        <w:t>udruženja</w:t>
      </w:r>
      <w:r w:rsidRPr="007F487E">
        <w:rPr>
          <w:noProof/>
          <w:lang w:val="sr-Latn-CS"/>
        </w:rPr>
        <w:t>;</w:t>
      </w:r>
    </w:p>
    <w:p w:rsidR="00544E11" w:rsidRPr="007F487E" w:rsidRDefault="00544E11" w:rsidP="00CB5375">
      <w:pPr>
        <w:tabs>
          <w:tab w:val="left" w:pos="0"/>
        </w:tabs>
        <w:ind w:firstLine="720"/>
        <w:rPr>
          <w:b/>
          <w:noProof/>
          <w:lang w:val="sr-Latn-CS"/>
        </w:rPr>
      </w:pPr>
      <w:r w:rsidRPr="007F487E">
        <w:rPr>
          <w:noProof/>
          <w:lang w:val="sr-Latn-CS"/>
        </w:rPr>
        <w:t>3)</w:t>
      </w:r>
      <w:r w:rsidRPr="007F487E">
        <w:rPr>
          <w:noProof/>
          <w:lang w:val="sr-Latn-CS"/>
        </w:rPr>
        <w:tab/>
      </w:r>
      <w:r w:rsidR="007F487E">
        <w:rPr>
          <w:noProof/>
          <w:lang w:val="sr-Latn-CS"/>
        </w:rPr>
        <w:t>statusnom</w:t>
      </w:r>
      <w:r w:rsidRPr="007F487E">
        <w:rPr>
          <w:noProof/>
          <w:lang w:val="sr-Latn-CS"/>
        </w:rPr>
        <w:t xml:space="preserve"> </w:t>
      </w:r>
      <w:r w:rsidR="007F487E">
        <w:rPr>
          <w:noProof/>
          <w:lang w:val="sr-Latn-CS"/>
        </w:rPr>
        <w:t>promenom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promenom</w:t>
      </w:r>
      <w:r w:rsidRPr="007F487E">
        <w:rPr>
          <w:noProof/>
          <w:lang w:val="sr-Latn-CS"/>
        </w:rPr>
        <w:t xml:space="preserve"> </w:t>
      </w:r>
      <w:r w:rsidR="007F487E">
        <w:rPr>
          <w:noProof/>
          <w:lang w:val="sr-Latn-CS"/>
        </w:rPr>
        <w:t>pravnog</w:t>
      </w:r>
      <w:r w:rsidRPr="007F487E">
        <w:rPr>
          <w:noProof/>
          <w:lang w:val="sr-Latn-CS"/>
        </w:rPr>
        <w:t xml:space="preserve"> </w:t>
      </w:r>
      <w:r w:rsidR="007F487E">
        <w:rPr>
          <w:noProof/>
          <w:lang w:val="sr-Latn-CS"/>
        </w:rPr>
        <w:t>oblika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vodi</w:t>
      </w:r>
      <w:r w:rsidRPr="007F487E">
        <w:rPr>
          <w:noProof/>
          <w:lang w:val="sr-Latn-CS"/>
        </w:rPr>
        <w:t xml:space="preserve"> </w:t>
      </w:r>
      <w:r w:rsidR="007F487E">
        <w:rPr>
          <w:noProof/>
          <w:lang w:val="sr-Latn-CS"/>
        </w:rPr>
        <w:t>prestanku</w:t>
      </w:r>
      <w:r w:rsidRPr="007F487E">
        <w:rPr>
          <w:noProof/>
          <w:lang w:val="sr-Latn-CS"/>
        </w:rPr>
        <w:t xml:space="preserve"> </w:t>
      </w:r>
      <w:r w:rsidR="007F487E">
        <w:rPr>
          <w:noProof/>
          <w:lang w:val="sr-Latn-CS"/>
        </w:rPr>
        <w:t>udruženja</w:t>
      </w:r>
      <w:r w:rsidRPr="007F487E">
        <w:rPr>
          <w:noProof/>
          <w:lang w:val="sr-Latn-CS"/>
        </w:rPr>
        <w:t>;</w:t>
      </w:r>
    </w:p>
    <w:p w:rsidR="00544E11" w:rsidRPr="007F487E" w:rsidRDefault="00544E11" w:rsidP="00CB5375">
      <w:pPr>
        <w:tabs>
          <w:tab w:val="left" w:pos="0"/>
        </w:tabs>
        <w:ind w:firstLine="720"/>
        <w:rPr>
          <w:noProof/>
          <w:lang w:val="sr-Latn-CS"/>
        </w:rPr>
      </w:pPr>
      <w:r w:rsidRPr="007F487E">
        <w:rPr>
          <w:noProof/>
          <w:lang w:val="sr-Latn-CS"/>
        </w:rPr>
        <w:t>4)</w:t>
      </w:r>
      <w:r w:rsidRPr="007F487E">
        <w:rPr>
          <w:b/>
          <w:noProof/>
          <w:lang w:val="sr-Latn-CS"/>
        </w:rPr>
        <w:tab/>
      </w:r>
      <w:r w:rsidR="007F487E">
        <w:rPr>
          <w:noProof/>
          <w:lang w:val="sr-Latn-CS"/>
        </w:rPr>
        <w:t>ako</w:t>
      </w:r>
      <w:r w:rsidRPr="007F487E">
        <w:rPr>
          <w:noProof/>
          <w:lang w:val="sr-Latn-CS"/>
        </w:rPr>
        <w:t xml:space="preserve"> </w:t>
      </w:r>
      <w:r w:rsidR="007F487E">
        <w:rPr>
          <w:noProof/>
          <w:lang w:val="sr-Latn-CS"/>
        </w:rPr>
        <w:t>mu</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izrečena</w:t>
      </w:r>
      <w:r w:rsidRPr="007F487E">
        <w:rPr>
          <w:noProof/>
          <w:lang w:val="sr-Latn-CS"/>
        </w:rPr>
        <w:t xml:space="preserve"> </w:t>
      </w:r>
      <w:r w:rsidR="007F487E">
        <w:rPr>
          <w:noProof/>
          <w:lang w:val="sr-Latn-CS"/>
        </w:rPr>
        <w:t>mera</w:t>
      </w:r>
      <w:r w:rsidRPr="007F487E">
        <w:rPr>
          <w:noProof/>
          <w:lang w:val="sr-Latn-CS"/>
        </w:rPr>
        <w:t xml:space="preserve"> </w:t>
      </w:r>
      <w:r w:rsidR="007F487E">
        <w:rPr>
          <w:noProof/>
          <w:lang w:val="sr-Latn-CS"/>
        </w:rPr>
        <w:t>zabrane</w:t>
      </w:r>
      <w:r w:rsidRPr="007F487E">
        <w:rPr>
          <w:noProof/>
          <w:lang w:val="sr-Latn-CS"/>
        </w:rPr>
        <w:t xml:space="preserve"> </w:t>
      </w:r>
      <w:r w:rsidR="007F487E">
        <w:rPr>
          <w:noProof/>
          <w:lang w:val="sr-Latn-CS"/>
        </w:rPr>
        <w:t>obavljanja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zbog</w:t>
      </w:r>
      <w:r w:rsidRPr="007F487E">
        <w:rPr>
          <w:noProof/>
          <w:lang w:val="sr-Latn-CS"/>
        </w:rPr>
        <w:t xml:space="preserve"> </w:t>
      </w:r>
      <w:r w:rsidR="007F487E">
        <w:rPr>
          <w:noProof/>
          <w:lang w:val="sr-Latn-CS"/>
        </w:rPr>
        <w:t>toga</w:t>
      </w:r>
      <w:r w:rsidRPr="007F487E">
        <w:rPr>
          <w:noProof/>
          <w:lang w:val="sr-Latn-CS"/>
        </w:rPr>
        <w:t xml:space="preserve"> </w:t>
      </w:r>
      <w:r w:rsidR="007F487E">
        <w:rPr>
          <w:noProof/>
          <w:lang w:val="sr-Latn-CS"/>
        </w:rPr>
        <w:t>što</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ispunjava</w:t>
      </w:r>
      <w:r w:rsidRPr="007F487E">
        <w:rPr>
          <w:noProof/>
          <w:lang w:val="sr-Latn-CS"/>
        </w:rPr>
        <w:t xml:space="preserve"> </w:t>
      </w:r>
      <w:r w:rsidR="007F487E">
        <w:rPr>
          <w:noProof/>
          <w:lang w:val="sr-Latn-CS"/>
        </w:rPr>
        <w:t>uslove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njihovo</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roku</w:t>
      </w:r>
      <w:r w:rsidRPr="007F487E">
        <w:rPr>
          <w:noProof/>
          <w:lang w:val="sr-Latn-CS"/>
        </w:rPr>
        <w:t xml:space="preserve"> </w:t>
      </w:r>
      <w:r w:rsidR="007F487E">
        <w:rPr>
          <w:noProof/>
          <w:lang w:val="sr-Latn-CS"/>
        </w:rPr>
        <w:t>određenom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izrečenoj</w:t>
      </w:r>
      <w:r w:rsidRPr="007F487E">
        <w:rPr>
          <w:noProof/>
          <w:lang w:val="sr-Latn-CS"/>
        </w:rPr>
        <w:t xml:space="preserve"> </w:t>
      </w:r>
      <w:r w:rsidR="007F487E">
        <w:rPr>
          <w:noProof/>
          <w:lang w:val="sr-Latn-CS"/>
        </w:rPr>
        <w:t>meri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ispuni</w:t>
      </w:r>
      <w:r w:rsidRPr="007F487E">
        <w:rPr>
          <w:noProof/>
          <w:lang w:val="sr-Latn-CS"/>
        </w:rPr>
        <w:t xml:space="preserve"> </w:t>
      </w:r>
      <w:r w:rsidR="007F487E">
        <w:rPr>
          <w:noProof/>
          <w:lang w:val="sr-Latn-CS"/>
        </w:rPr>
        <w:t>te</w:t>
      </w:r>
      <w:r w:rsidRPr="007F487E">
        <w:rPr>
          <w:noProof/>
          <w:lang w:val="sr-Latn-CS"/>
        </w:rPr>
        <w:t xml:space="preserve"> </w:t>
      </w:r>
      <w:r w:rsidR="007F487E">
        <w:rPr>
          <w:noProof/>
          <w:lang w:val="sr-Latn-CS"/>
        </w:rPr>
        <w:t>uslove</w:t>
      </w:r>
      <w:r w:rsidRPr="007F487E">
        <w:rPr>
          <w:noProof/>
          <w:lang w:val="sr-Latn-CS"/>
        </w:rPr>
        <w:t>;</w:t>
      </w:r>
    </w:p>
    <w:p w:rsidR="00544E11" w:rsidRPr="007F487E" w:rsidRDefault="00544E11" w:rsidP="00CB5375">
      <w:pPr>
        <w:tabs>
          <w:tab w:val="left" w:pos="0"/>
        </w:tabs>
        <w:ind w:firstLine="720"/>
        <w:rPr>
          <w:noProof/>
          <w:lang w:val="sr-Latn-CS"/>
        </w:rPr>
      </w:pPr>
      <w:r w:rsidRPr="007F487E">
        <w:rPr>
          <w:noProof/>
          <w:lang w:val="sr-Latn-CS"/>
        </w:rPr>
        <w:t xml:space="preserve">5) </w:t>
      </w:r>
      <w:r w:rsidRPr="007F487E">
        <w:rPr>
          <w:noProof/>
          <w:lang w:val="sr-Latn-CS"/>
        </w:rPr>
        <w:tab/>
      </w:r>
      <w:r w:rsidR="007F487E">
        <w:rPr>
          <w:noProof/>
          <w:lang w:val="sr-Latn-CS"/>
        </w:rPr>
        <w:t>ako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pravnosnažnom</w:t>
      </w:r>
      <w:r w:rsidRPr="007F487E">
        <w:rPr>
          <w:noProof/>
          <w:lang w:val="sr-Latn-CS"/>
        </w:rPr>
        <w:t xml:space="preserve"> </w:t>
      </w:r>
      <w:r w:rsidR="007F487E">
        <w:rPr>
          <w:noProof/>
          <w:lang w:val="sr-Latn-CS"/>
        </w:rPr>
        <w:t>odlukom</w:t>
      </w:r>
      <w:r w:rsidRPr="007F487E">
        <w:rPr>
          <w:noProof/>
          <w:lang w:val="sr-Latn-CS"/>
        </w:rPr>
        <w:t xml:space="preserve"> </w:t>
      </w:r>
      <w:r w:rsidR="007F487E">
        <w:rPr>
          <w:noProof/>
          <w:lang w:val="sr-Latn-CS"/>
        </w:rPr>
        <w:t>nadležnog</w:t>
      </w:r>
      <w:r w:rsidRPr="007F487E">
        <w:rPr>
          <w:noProof/>
          <w:lang w:val="sr-Latn-CS"/>
        </w:rPr>
        <w:t xml:space="preserve"> </w:t>
      </w:r>
      <w:r w:rsidR="007F487E">
        <w:rPr>
          <w:noProof/>
          <w:lang w:val="sr-Latn-CS"/>
        </w:rPr>
        <w:t>suda</w:t>
      </w:r>
      <w:r w:rsidRPr="007F487E">
        <w:rPr>
          <w:noProof/>
          <w:lang w:val="sr-Latn-CS"/>
        </w:rPr>
        <w:t xml:space="preserve"> </w:t>
      </w:r>
      <w:r w:rsidR="007F487E">
        <w:rPr>
          <w:noProof/>
          <w:lang w:val="sr-Latn-CS"/>
        </w:rPr>
        <w:t>utvrđeno</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registracija</w:t>
      </w:r>
      <w:r w:rsidRPr="007F487E">
        <w:rPr>
          <w:noProof/>
          <w:lang w:val="sr-Latn-CS"/>
        </w:rPr>
        <w:t xml:space="preserve"> </w:t>
      </w:r>
      <w:r w:rsidR="007F487E">
        <w:rPr>
          <w:noProof/>
          <w:lang w:val="sr-Latn-CS"/>
        </w:rPr>
        <w:t>osnivanja</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bila</w:t>
      </w:r>
      <w:r w:rsidRPr="007F487E">
        <w:rPr>
          <w:noProof/>
          <w:lang w:val="sr-Latn-CS"/>
        </w:rPr>
        <w:t xml:space="preserve"> </w:t>
      </w:r>
      <w:r w:rsidR="007F487E">
        <w:rPr>
          <w:noProof/>
          <w:lang w:val="sr-Latn-CS"/>
        </w:rPr>
        <w:t>ništava</w:t>
      </w:r>
      <w:r w:rsidRPr="007F487E">
        <w:rPr>
          <w:noProof/>
          <w:lang w:val="sr-Latn-CS"/>
        </w:rPr>
        <w:t>;</w:t>
      </w:r>
    </w:p>
    <w:p w:rsidR="00544E11" w:rsidRPr="007F487E" w:rsidRDefault="00544E11" w:rsidP="00CB5375">
      <w:pPr>
        <w:tabs>
          <w:tab w:val="left" w:pos="0"/>
        </w:tabs>
        <w:ind w:left="720"/>
        <w:rPr>
          <w:noProof/>
          <w:lang w:val="sr-Latn-CS"/>
        </w:rPr>
      </w:pPr>
      <w:r w:rsidRPr="007F487E">
        <w:rPr>
          <w:noProof/>
          <w:lang w:val="sr-Latn-CS"/>
        </w:rPr>
        <w:t>6)</w:t>
      </w:r>
      <w:r w:rsidRPr="007F487E">
        <w:rPr>
          <w:noProof/>
          <w:lang w:val="sr-Latn-CS"/>
        </w:rPr>
        <w:tab/>
      </w:r>
      <w:r w:rsidR="007F487E">
        <w:rPr>
          <w:noProof/>
          <w:lang w:val="sr-Latn-CS"/>
        </w:rPr>
        <w:t>ako</w:t>
      </w:r>
      <w:r w:rsidRPr="007F487E">
        <w:rPr>
          <w:noProof/>
          <w:lang w:val="sr-Latn-CS"/>
        </w:rPr>
        <w:t xml:space="preserve"> </w:t>
      </w:r>
      <w:r w:rsidR="007F487E">
        <w:rPr>
          <w:noProof/>
          <w:lang w:val="sr-Latn-CS"/>
        </w:rPr>
        <w:t>mu</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zabranjen</w:t>
      </w:r>
      <w:r w:rsidRPr="007F487E">
        <w:rPr>
          <w:noProof/>
          <w:lang w:val="sr-Latn-CS"/>
        </w:rPr>
        <w:t xml:space="preserve"> </w:t>
      </w:r>
      <w:r w:rsidR="007F487E">
        <w:rPr>
          <w:noProof/>
          <w:lang w:val="sr-Latn-CS"/>
        </w:rPr>
        <w:t>rad</w:t>
      </w:r>
      <w:r w:rsidRPr="007F487E">
        <w:rPr>
          <w:noProof/>
          <w:lang w:val="sr-Latn-CS"/>
        </w:rPr>
        <w:t>;</w:t>
      </w:r>
    </w:p>
    <w:p w:rsidR="0016165C" w:rsidRPr="007F487E" w:rsidRDefault="0016165C" w:rsidP="00CB5375">
      <w:pPr>
        <w:tabs>
          <w:tab w:val="left" w:pos="0"/>
        </w:tabs>
        <w:ind w:left="720"/>
        <w:rPr>
          <w:noProof/>
          <w:lang w:val="sr-Latn-CS"/>
        </w:rPr>
      </w:pPr>
      <w:r w:rsidRPr="007F487E">
        <w:rPr>
          <w:noProof/>
          <w:lang w:val="sr-Latn-CS"/>
        </w:rPr>
        <w:t>7)</w:t>
      </w:r>
      <w:r w:rsidRPr="007F487E">
        <w:rPr>
          <w:noProof/>
          <w:lang w:val="sr-Latn-CS"/>
        </w:rPr>
        <w:tab/>
      </w:r>
      <w:r w:rsidR="007F487E">
        <w:rPr>
          <w:noProof/>
          <w:lang w:val="sr-Latn-CS"/>
        </w:rPr>
        <w:t>ako</w:t>
      </w:r>
      <w:r w:rsidRPr="007F487E">
        <w:rPr>
          <w:noProof/>
          <w:lang w:val="sr-Latn-CS"/>
        </w:rPr>
        <w:t xml:space="preserve"> </w:t>
      </w:r>
      <w:r w:rsidR="007F487E">
        <w:rPr>
          <w:noProof/>
          <w:lang w:val="sr-Latn-CS"/>
        </w:rPr>
        <w:t>se</w:t>
      </w:r>
      <w:r w:rsidR="00147276" w:rsidRPr="007F487E">
        <w:rPr>
          <w:noProof/>
          <w:lang w:val="sr-Latn-CS"/>
        </w:rPr>
        <w:t xml:space="preserve"> </w:t>
      </w:r>
      <w:r w:rsidR="007F487E">
        <w:rPr>
          <w:noProof/>
          <w:lang w:val="sr-Latn-CS"/>
        </w:rPr>
        <w:t>utvrdi</w:t>
      </w:r>
      <w:r w:rsidR="00147276" w:rsidRPr="007F487E">
        <w:rPr>
          <w:noProof/>
          <w:lang w:val="sr-Latn-CS"/>
        </w:rPr>
        <w:t xml:space="preserve"> </w:t>
      </w:r>
      <w:r w:rsidR="007F487E">
        <w:rPr>
          <w:noProof/>
          <w:lang w:val="sr-Latn-CS"/>
        </w:rPr>
        <w:t>da</w:t>
      </w:r>
      <w:r w:rsidR="00147276"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prestalo</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radom</w:t>
      </w:r>
      <w:r w:rsidRPr="007F487E">
        <w:rPr>
          <w:noProof/>
          <w:lang w:val="sr-Latn-CS"/>
        </w:rPr>
        <w:t>;</w:t>
      </w:r>
    </w:p>
    <w:p w:rsidR="00544E11" w:rsidRPr="007F487E" w:rsidRDefault="0016165C" w:rsidP="00CB5375">
      <w:pPr>
        <w:tabs>
          <w:tab w:val="left" w:pos="0"/>
        </w:tabs>
        <w:ind w:firstLine="720"/>
        <w:rPr>
          <w:noProof/>
          <w:lang w:val="sr-Latn-CS"/>
        </w:rPr>
      </w:pPr>
      <w:r w:rsidRPr="007F487E">
        <w:rPr>
          <w:noProof/>
          <w:lang w:val="sr-Latn-CS"/>
        </w:rPr>
        <w:t>8</w:t>
      </w:r>
      <w:r w:rsidR="00544E11" w:rsidRPr="007F487E">
        <w:rPr>
          <w:noProof/>
          <w:lang w:val="sr-Latn-CS"/>
        </w:rPr>
        <w:t>)</w:t>
      </w:r>
      <w:r w:rsidR="00544E11" w:rsidRPr="007F487E">
        <w:rPr>
          <w:noProof/>
          <w:lang w:val="sr-Latn-CS"/>
        </w:rPr>
        <w:tab/>
      </w:r>
      <w:r w:rsidR="007F487E">
        <w:rPr>
          <w:noProof/>
          <w:lang w:val="sr-Latn-CS"/>
        </w:rPr>
        <w:t>u</w:t>
      </w:r>
      <w:r w:rsidR="00544E11" w:rsidRPr="007F487E">
        <w:rPr>
          <w:noProof/>
          <w:lang w:val="sr-Latn-CS"/>
        </w:rPr>
        <w:t xml:space="preserve"> </w:t>
      </w:r>
      <w:r w:rsidR="007F487E">
        <w:rPr>
          <w:noProof/>
          <w:lang w:val="sr-Latn-CS"/>
        </w:rPr>
        <w:t>drugim</w:t>
      </w:r>
      <w:r w:rsidR="00544E11" w:rsidRPr="007F487E">
        <w:rPr>
          <w:noProof/>
          <w:lang w:val="sr-Latn-CS"/>
        </w:rPr>
        <w:t xml:space="preserve"> </w:t>
      </w:r>
      <w:r w:rsidR="007F487E">
        <w:rPr>
          <w:noProof/>
          <w:lang w:val="sr-Latn-CS"/>
        </w:rPr>
        <w:t>slučajevima</w:t>
      </w:r>
      <w:r w:rsidR="00544E11" w:rsidRPr="007F487E">
        <w:rPr>
          <w:noProof/>
          <w:lang w:val="sr-Latn-CS"/>
        </w:rPr>
        <w:t xml:space="preserve"> </w:t>
      </w:r>
      <w:r w:rsidR="007F487E">
        <w:rPr>
          <w:noProof/>
          <w:lang w:val="sr-Latn-CS"/>
        </w:rPr>
        <w:t>utvrđenim</w:t>
      </w:r>
      <w:r w:rsidR="00544E11" w:rsidRPr="007F487E">
        <w:rPr>
          <w:noProof/>
          <w:lang w:val="sr-Latn-CS"/>
        </w:rPr>
        <w:t xml:space="preserve"> </w:t>
      </w:r>
      <w:r w:rsidR="007F487E">
        <w:rPr>
          <w:noProof/>
          <w:lang w:val="sr-Latn-CS"/>
        </w:rPr>
        <w:t>zakonom</w:t>
      </w:r>
      <w:r w:rsidR="00544E11" w:rsidRPr="007F487E">
        <w:rPr>
          <w:noProof/>
          <w:lang w:val="sr-Latn-CS"/>
        </w:rPr>
        <w:t xml:space="preserve">, </w:t>
      </w:r>
      <w:r w:rsidR="007F487E">
        <w:rPr>
          <w:noProof/>
          <w:lang w:val="sr-Latn-CS"/>
        </w:rPr>
        <w:t>osnivačkim</w:t>
      </w:r>
      <w:r w:rsidR="00544E11" w:rsidRPr="007F487E">
        <w:rPr>
          <w:noProof/>
          <w:lang w:val="sr-Latn-CS"/>
        </w:rPr>
        <w:t xml:space="preserve"> </w:t>
      </w:r>
      <w:r w:rsidR="007F487E">
        <w:rPr>
          <w:noProof/>
          <w:lang w:val="sr-Latn-CS"/>
        </w:rPr>
        <w:t>aktom</w:t>
      </w:r>
      <w:r w:rsidR="00544E11" w:rsidRPr="007F487E">
        <w:rPr>
          <w:noProof/>
          <w:lang w:val="sr-Latn-CS"/>
        </w:rPr>
        <w:t xml:space="preserve"> </w:t>
      </w:r>
      <w:r w:rsidR="007F487E">
        <w:rPr>
          <w:noProof/>
          <w:lang w:val="sr-Latn-CS"/>
        </w:rPr>
        <w:t>ili</w:t>
      </w:r>
      <w:r w:rsidR="00544E11" w:rsidRPr="007F487E">
        <w:rPr>
          <w:noProof/>
          <w:lang w:val="sr-Latn-CS"/>
        </w:rPr>
        <w:t xml:space="preserve"> </w:t>
      </w:r>
      <w:r w:rsidR="007F487E">
        <w:rPr>
          <w:noProof/>
          <w:lang w:val="sr-Latn-CS"/>
        </w:rPr>
        <w:t>statutom</w:t>
      </w:r>
      <w:r w:rsidR="00544E11" w:rsidRPr="007F487E">
        <w:rPr>
          <w:noProof/>
          <w:lang w:val="sr-Latn-CS"/>
        </w:rPr>
        <w:t xml:space="preserve"> </w:t>
      </w:r>
      <w:r w:rsidR="007F487E">
        <w:rPr>
          <w:noProof/>
          <w:lang w:val="sr-Latn-CS"/>
        </w:rPr>
        <w:t>sportskog</w:t>
      </w:r>
      <w:r w:rsidR="00544E11" w:rsidRPr="007F487E">
        <w:rPr>
          <w:noProof/>
          <w:lang w:val="sr-Latn-CS"/>
        </w:rPr>
        <w:t xml:space="preserve"> </w:t>
      </w:r>
      <w:r w:rsidR="007F487E">
        <w:rPr>
          <w:noProof/>
          <w:lang w:val="sr-Latn-CS"/>
        </w:rPr>
        <w:t>udruženja</w:t>
      </w:r>
      <w:r w:rsidR="00544E11" w:rsidRPr="007F487E">
        <w:rPr>
          <w:noProof/>
          <w:lang w:val="sr-Latn-CS"/>
        </w:rPr>
        <w:t xml:space="preserve"> </w:t>
      </w:r>
      <w:r w:rsidR="007F487E">
        <w:rPr>
          <w:noProof/>
          <w:lang w:val="sr-Latn-CS"/>
        </w:rPr>
        <w:t>koji</w:t>
      </w:r>
      <w:r w:rsidR="00544E11" w:rsidRPr="007F487E">
        <w:rPr>
          <w:noProof/>
          <w:lang w:val="sr-Latn-CS"/>
        </w:rPr>
        <w:t xml:space="preserve"> </w:t>
      </w:r>
      <w:r w:rsidR="007F487E">
        <w:rPr>
          <w:noProof/>
          <w:lang w:val="sr-Latn-CS"/>
        </w:rPr>
        <w:t>su</w:t>
      </w:r>
      <w:r w:rsidR="00544E11" w:rsidRPr="007F487E">
        <w:rPr>
          <w:noProof/>
          <w:lang w:val="sr-Latn-CS"/>
        </w:rPr>
        <w:t xml:space="preserve"> </w:t>
      </w:r>
      <w:r w:rsidR="007F487E">
        <w:rPr>
          <w:noProof/>
          <w:lang w:val="sr-Latn-CS"/>
        </w:rPr>
        <w:t>navedeni</w:t>
      </w:r>
      <w:r w:rsidR="00544E11" w:rsidRPr="007F487E">
        <w:rPr>
          <w:noProof/>
          <w:lang w:val="sr-Latn-CS"/>
        </w:rPr>
        <w:t xml:space="preserve"> </w:t>
      </w:r>
      <w:r w:rsidR="007F487E">
        <w:rPr>
          <w:noProof/>
          <w:lang w:val="sr-Latn-CS"/>
        </w:rPr>
        <w:t>kao</w:t>
      </w:r>
      <w:r w:rsidR="00544E11" w:rsidRPr="007F487E">
        <w:rPr>
          <w:noProof/>
          <w:lang w:val="sr-Latn-CS"/>
        </w:rPr>
        <w:t xml:space="preserve"> </w:t>
      </w:r>
      <w:r w:rsidR="007F487E">
        <w:rPr>
          <w:noProof/>
          <w:lang w:val="sr-Latn-CS"/>
        </w:rPr>
        <w:t>osnov</w:t>
      </w:r>
      <w:r w:rsidR="00544E11" w:rsidRPr="007F487E">
        <w:rPr>
          <w:noProof/>
          <w:lang w:val="sr-Latn-CS"/>
        </w:rPr>
        <w:t xml:space="preserve"> </w:t>
      </w:r>
      <w:r w:rsidR="007F487E">
        <w:rPr>
          <w:noProof/>
          <w:lang w:val="sr-Latn-CS"/>
        </w:rPr>
        <w:t>za</w:t>
      </w:r>
      <w:r w:rsidR="00544E11" w:rsidRPr="007F487E">
        <w:rPr>
          <w:noProof/>
          <w:lang w:val="sr-Latn-CS"/>
        </w:rPr>
        <w:t xml:space="preserve"> </w:t>
      </w:r>
      <w:r w:rsidR="007F487E">
        <w:rPr>
          <w:noProof/>
          <w:lang w:val="sr-Latn-CS"/>
        </w:rPr>
        <w:t>prestanak</w:t>
      </w:r>
      <w:r w:rsidR="00544E11" w:rsidRPr="007F487E">
        <w:rPr>
          <w:noProof/>
          <w:lang w:val="sr-Latn-CS"/>
        </w:rPr>
        <w:t xml:space="preserve"> </w:t>
      </w:r>
      <w:r w:rsidR="007F487E">
        <w:rPr>
          <w:noProof/>
          <w:lang w:val="sr-Latn-CS"/>
        </w:rPr>
        <w:t>udruženja</w:t>
      </w:r>
      <w:r w:rsidR="00544E11" w:rsidRPr="007F487E">
        <w:rPr>
          <w:noProof/>
          <w:lang w:val="sr-Latn-CS"/>
        </w:rPr>
        <w:t>;</w:t>
      </w:r>
    </w:p>
    <w:p w:rsidR="00544E11" w:rsidRPr="007F487E" w:rsidRDefault="009F7BA2" w:rsidP="00CB5375">
      <w:pPr>
        <w:tabs>
          <w:tab w:val="left" w:pos="0"/>
        </w:tabs>
        <w:ind w:left="720"/>
        <w:rPr>
          <w:noProof/>
          <w:lang w:val="sr-Latn-CS"/>
        </w:rPr>
      </w:pPr>
      <w:r w:rsidRPr="007F487E">
        <w:rPr>
          <w:noProof/>
          <w:lang w:val="sr-Latn-CS"/>
        </w:rPr>
        <w:t>9</w:t>
      </w:r>
      <w:r w:rsidR="00544E11" w:rsidRPr="007F487E">
        <w:rPr>
          <w:noProof/>
          <w:lang w:val="sr-Latn-CS"/>
        </w:rPr>
        <w:t>)</w:t>
      </w:r>
      <w:r w:rsidR="00544E11" w:rsidRPr="007F487E">
        <w:rPr>
          <w:noProof/>
          <w:lang w:val="sr-Latn-CS"/>
        </w:rPr>
        <w:tab/>
      </w:r>
      <w:r w:rsidR="007F487E">
        <w:rPr>
          <w:noProof/>
          <w:lang w:val="sr-Latn-CS"/>
        </w:rPr>
        <w:t>stečajem</w:t>
      </w:r>
      <w:r w:rsidR="00544E11" w:rsidRPr="007F487E">
        <w:rPr>
          <w:noProof/>
          <w:lang w:val="sr-Latn-CS"/>
        </w:rPr>
        <w:t>.</w:t>
      </w:r>
    </w:p>
    <w:p w:rsidR="00BC68E9" w:rsidRPr="007F487E" w:rsidRDefault="007F487E" w:rsidP="00BC68E9">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prestaje</w:t>
      </w:r>
      <w:r w:rsidR="00544E11" w:rsidRPr="007F487E">
        <w:rPr>
          <w:noProof/>
          <w:lang w:val="sr-Latn-CS"/>
        </w:rPr>
        <w:t xml:space="preserve"> </w:t>
      </w:r>
      <w:r>
        <w:rPr>
          <w:noProof/>
          <w:lang w:val="sr-Latn-CS"/>
        </w:rPr>
        <w:t>brisanjem</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Registra</w:t>
      </w:r>
      <w:r w:rsidR="00544E11" w:rsidRPr="007F487E">
        <w:rPr>
          <w:noProof/>
          <w:lang w:val="sr-Latn-CS"/>
        </w:rPr>
        <w:t>.</w:t>
      </w:r>
    </w:p>
    <w:p w:rsidR="00BC68E9" w:rsidRPr="007F487E" w:rsidRDefault="007F487E" w:rsidP="00BC68E9">
      <w:pPr>
        <w:ind w:firstLine="720"/>
        <w:rPr>
          <w:noProof/>
          <w:lang w:val="sr-Latn-CS"/>
        </w:rPr>
      </w:pPr>
      <w:r>
        <w:rPr>
          <w:noProof/>
          <w:lang w:val="sr-Latn-CS"/>
        </w:rPr>
        <w:t>Okolnosti</w:t>
      </w:r>
      <w:r w:rsidR="0016165C" w:rsidRPr="007F487E">
        <w:rPr>
          <w:noProof/>
          <w:lang w:val="sr-Latn-CS"/>
        </w:rPr>
        <w:t xml:space="preserve"> </w:t>
      </w:r>
      <w:r>
        <w:rPr>
          <w:noProof/>
          <w:lang w:val="sr-Latn-CS"/>
        </w:rPr>
        <w:t>iz</w:t>
      </w:r>
      <w:r w:rsidR="0016165C" w:rsidRPr="007F487E">
        <w:rPr>
          <w:noProof/>
          <w:lang w:val="sr-Latn-CS"/>
        </w:rPr>
        <w:t xml:space="preserve"> </w:t>
      </w:r>
      <w:r>
        <w:rPr>
          <w:noProof/>
          <w:lang w:val="sr-Latn-CS"/>
        </w:rPr>
        <w:t>stava</w:t>
      </w:r>
      <w:r w:rsidR="0016165C" w:rsidRPr="007F487E">
        <w:rPr>
          <w:noProof/>
          <w:lang w:val="sr-Latn-CS"/>
        </w:rPr>
        <w:t xml:space="preserve"> 1. </w:t>
      </w:r>
      <w:r>
        <w:rPr>
          <w:noProof/>
          <w:lang w:val="sr-Latn-CS"/>
        </w:rPr>
        <w:t>tač</w:t>
      </w:r>
      <w:r w:rsidR="00147276" w:rsidRPr="007F487E">
        <w:rPr>
          <w:noProof/>
          <w:lang w:val="sr-Latn-CS"/>
        </w:rPr>
        <w:t>.</w:t>
      </w:r>
      <w:r w:rsidR="0016165C" w:rsidRPr="007F487E">
        <w:rPr>
          <w:noProof/>
          <w:lang w:val="sr-Latn-CS"/>
        </w:rPr>
        <w:t xml:space="preserve"> </w:t>
      </w:r>
      <w:r w:rsidR="00147276" w:rsidRPr="007F487E">
        <w:rPr>
          <w:noProof/>
          <w:lang w:val="sr-Latn-CS"/>
        </w:rPr>
        <w:t>1), 4</w:t>
      </w:r>
      <w:r w:rsidR="003F688F" w:rsidRPr="007F487E">
        <w:rPr>
          <w:noProof/>
          <w:lang w:val="sr-Latn-CS"/>
        </w:rPr>
        <w:t>)</w:t>
      </w:r>
      <w:r w:rsidR="00147276" w:rsidRPr="007F487E">
        <w:rPr>
          <w:noProof/>
          <w:lang w:val="sr-Latn-CS"/>
        </w:rPr>
        <w:t xml:space="preserve">, 5), 6) 7) </w:t>
      </w:r>
      <w:r>
        <w:rPr>
          <w:noProof/>
          <w:lang w:val="sr-Latn-CS"/>
        </w:rPr>
        <w:t>i</w:t>
      </w:r>
      <w:r w:rsidR="00147276" w:rsidRPr="007F487E">
        <w:rPr>
          <w:noProof/>
          <w:lang w:val="sr-Latn-CS"/>
        </w:rPr>
        <w:t xml:space="preserve"> 8) </w:t>
      </w:r>
      <w:r>
        <w:rPr>
          <w:noProof/>
          <w:lang w:val="sr-Latn-CS"/>
        </w:rPr>
        <w:t>ovog</w:t>
      </w:r>
      <w:r w:rsidR="00EA3D15" w:rsidRPr="007F487E">
        <w:rPr>
          <w:noProof/>
          <w:lang w:val="sr-Latn-CS"/>
        </w:rPr>
        <w:t xml:space="preserve"> </w:t>
      </w:r>
      <w:r>
        <w:rPr>
          <w:noProof/>
          <w:lang w:val="sr-Latn-CS"/>
        </w:rPr>
        <w:t>člana</w:t>
      </w:r>
      <w:r w:rsidR="00EA3D15" w:rsidRPr="007F487E">
        <w:rPr>
          <w:noProof/>
          <w:lang w:val="sr-Latn-CS"/>
        </w:rPr>
        <w:t xml:space="preserve"> </w:t>
      </w:r>
      <w:r>
        <w:rPr>
          <w:noProof/>
          <w:lang w:val="sr-Latn-CS"/>
        </w:rPr>
        <w:t>utvrđuje</w:t>
      </w:r>
      <w:r w:rsidR="00147276" w:rsidRPr="007F487E">
        <w:rPr>
          <w:noProof/>
          <w:lang w:val="sr-Latn-CS"/>
        </w:rPr>
        <w:t xml:space="preserve"> </w:t>
      </w:r>
      <w:r>
        <w:rPr>
          <w:noProof/>
          <w:lang w:val="sr-Latn-CS"/>
        </w:rPr>
        <w:t>rešenjem</w:t>
      </w:r>
      <w:r w:rsidR="001257B4" w:rsidRPr="007F487E">
        <w:rPr>
          <w:noProof/>
          <w:lang w:val="sr-Latn-CS"/>
        </w:rPr>
        <w:t xml:space="preserve"> </w:t>
      </w:r>
      <w:r>
        <w:rPr>
          <w:noProof/>
          <w:lang w:val="sr-Latn-CS"/>
        </w:rPr>
        <w:t>sportski</w:t>
      </w:r>
      <w:r w:rsidR="00147276" w:rsidRPr="007F487E">
        <w:rPr>
          <w:noProof/>
          <w:lang w:val="sr-Latn-CS"/>
        </w:rPr>
        <w:t xml:space="preserve"> </w:t>
      </w:r>
      <w:r>
        <w:rPr>
          <w:noProof/>
          <w:lang w:val="sr-Latn-CS"/>
        </w:rPr>
        <w:t>inspektor</w:t>
      </w:r>
      <w:r w:rsidR="00147276" w:rsidRPr="007F487E">
        <w:rPr>
          <w:noProof/>
          <w:lang w:val="sr-Latn-CS"/>
        </w:rPr>
        <w:t>.</w:t>
      </w:r>
    </w:p>
    <w:p w:rsidR="00BC68E9" w:rsidRPr="007F487E" w:rsidRDefault="007F487E" w:rsidP="00BC68E9">
      <w:pPr>
        <w:ind w:firstLine="720"/>
        <w:rPr>
          <w:noProof/>
          <w:lang w:val="sr-Latn-CS"/>
        </w:rPr>
      </w:pPr>
      <w:r>
        <w:rPr>
          <w:noProof/>
          <w:lang w:val="sr-Latn-CS"/>
        </w:rPr>
        <w:t>U</w:t>
      </w:r>
      <w:r w:rsidR="00E90546" w:rsidRPr="007F487E">
        <w:rPr>
          <w:noProof/>
          <w:lang w:val="sr-Latn-CS"/>
        </w:rPr>
        <w:t xml:space="preserve"> </w:t>
      </w:r>
      <w:r>
        <w:rPr>
          <w:noProof/>
          <w:lang w:val="sr-Latn-CS"/>
        </w:rPr>
        <w:t>slučaju</w:t>
      </w:r>
      <w:r w:rsidR="00E90546" w:rsidRPr="007F487E">
        <w:rPr>
          <w:noProof/>
          <w:lang w:val="sr-Latn-CS"/>
        </w:rPr>
        <w:t xml:space="preserve"> </w:t>
      </w:r>
      <w:r>
        <w:rPr>
          <w:noProof/>
          <w:lang w:val="sr-Latn-CS"/>
        </w:rPr>
        <w:t>iz</w:t>
      </w:r>
      <w:r w:rsidR="00E90546" w:rsidRPr="007F487E">
        <w:rPr>
          <w:noProof/>
          <w:lang w:val="sr-Latn-CS"/>
        </w:rPr>
        <w:t xml:space="preserve"> </w:t>
      </w:r>
      <w:r>
        <w:rPr>
          <w:noProof/>
          <w:lang w:val="sr-Latn-CS"/>
        </w:rPr>
        <w:t>stava</w:t>
      </w:r>
      <w:r w:rsidR="00E90546" w:rsidRPr="007F487E">
        <w:rPr>
          <w:noProof/>
          <w:lang w:val="sr-Latn-CS"/>
        </w:rPr>
        <w:t xml:space="preserve"> 1. </w:t>
      </w:r>
      <w:r>
        <w:rPr>
          <w:noProof/>
          <w:lang w:val="sr-Latn-CS"/>
        </w:rPr>
        <w:t>tačka</w:t>
      </w:r>
      <w:r w:rsidR="00544E11" w:rsidRPr="007F487E">
        <w:rPr>
          <w:noProof/>
          <w:lang w:val="sr-Latn-CS"/>
        </w:rPr>
        <w:t xml:space="preserve"> 2</w:t>
      </w:r>
      <w:r w:rsidR="00147276" w:rsidRPr="007F487E">
        <w:rPr>
          <w:noProof/>
          <w:lang w:val="sr-Latn-CS"/>
        </w:rPr>
        <w:t xml:space="preserve">)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brisanje</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Registra</w:t>
      </w:r>
      <w:r w:rsidR="00544E11" w:rsidRPr="007F487E">
        <w:rPr>
          <w:noProof/>
          <w:lang w:val="sr-Latn-CS"/>
        </w:rPr>
        <w:t xml:space="preserve"> </w:t>
      </w:r>
      <w:r>
        <w:rPr>
          <w:noProof/>
          <w:lang w:val="sr-Latn-CS"/>
        </w:rPr>
        <w:t>vrši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nakon</w:t>
      </w:r>
      <w:r w:rsidR="00544E11" w:rsidRPr="007F487E">
        <w:rPr>
          <w:noProof/>
          <w:lang w:val="sr-Latn-CS"/>
        </w:rPr>
        <w:t xml:space="preserve"> </w:t>
      </w:r>
      <w:r>
        <w:rPr>
          <w:noProof/>
          <w:lang w:val="sr-Latn-CS"/>
        </w:rPr>
        <w:t>sprovedenog</w:t>
      </w:r>
      <w:r w:rsidR="00544E11" w:rsidRPr="007F487E">
        <w:rPr>
          <w:noProof/>
          <w:lang w:val="sr-Latn-CS"/>
        </w:rPr>
        <w:t xml:space="preserve"> </w:t>
      </w:r>
      <w:r>
        <w:rPr>
          <w:noProof/>
          <w:lang w:val="sr-Latn-CS"/>
        </w:rPr>
        <w:t>postupka</w:t>
      </w:r>
      <w:r w:rsidR="00544E11" w:rsidRPr="007F487E">
        <w:rPr>
          <w:noProof/>
          <w:lang w:val="sr-Latn-CS"/>
        </w:rPr>
        <w:t xml:space="preserve"> </w:t>
      </w:r>
      <w:r>
        <w:rPr>
          <w:noProof/>
          <w:lang w:val="sr-Latn-CS"/>
        </w:rPr>
        <w:t>likvidacije</w:t>
      </w:r>
      <w:r w:rsidR="00147276" w:rsidRPr="007F487E">
        <w:rPr>
          <w:noProof/>
          <w:lang w:val="sr-Latn-CS"/>
        </w:rPr>
        <w:t xml:space="preserve">, </w:t>
      </w:r>
      <w:r>
        <w:rPr>
          <w:noProof/>
          <w:lang w:val="sr-Latn-CS"/>
        </w:rPr>
        <w:t>odnosno</w:t>
      </w:r>
      <w:r w:rsidR="00544E11" w:rsidRPr="007F487E">
        <w:rPr>
          <w:noProof/>
          <w:lang w:val="sr-Latn-CS"/>
        </w:rPr>
        <w:t xml:space="preserve"> </w:t>
      </w:r>
      <w:r>
        <w:rPr>
          <w:noProof/>
          <w:lang w:val="sr-Latn-CS"/>
        </w:rPr>
        <w:t>stečaja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3F688F" w:rsidRPr="007F487E">
        <w:rPr>
          <w:noProof/>
          <w:lang w:val="sr-Latn-CS"/>
        </w:rPr>
        <w:t xml:space="preserve"> </w:t>
      </w:r>
      <w:r>
        <w:rPr>
          <w:noProof/>
          <w:lang w:val="sr-Latn-CS"/>
        </w:rPr>
        <w:t>slučaju</w:t>
      </w:r>
      <w:r w:rsidR="003F688F" w:rsidRPr="007F487E">
        <w:rPr>
          <w:noProof/>
          <w:lang w:val="sr-Latn-CS"/>
        </w:rPr>
        <w:t xml:space="preserve"> </w:t>
      </w:r>
      <w:r>
        <w:rPr>
          <w:noProof/>
          <w:lang w:val="sr-Latn-CS"/>
        </w:rPr>
        <w:t>prestanka</w:t>
      </w:r>
      <w:r w:rsidR="003F688F" w:rsidRPr="007F487E">
        <w:rPr>
          <w:noProof/>
          <w:lang w:val="sr-Latn-CS"/>
        </w:rPr>
        <w:t xml:space="preserve"> </w:t>
      </w:r>
      <w:r>
        <w:rPr>
          <w:noProof/>
          <w:lang w:val="sr-Latn-CS"/>
        </w:rPr>
        <w:t>sportskog</w:t>
      </w:r>
      <w:r w:rsidR="003F688F" w:rsidRPr="007F487E">
        <w:rPr>
          <w:noProof/>
          <w:lang w:val="sr-Latn-CS"/>
        </w:rPr>
        <w:t xml:space="preserve"> </w:t>
      </w:r>
      <w:r>
        <w:rPr>
          <w:noProof/>
          <w:lang w:val="sr-Latn-CS"/>
        </w:rPr>
        <w:t>udruženja</w:t>
      </w:r>
      <w:r w:rsidR="003F688F" w:rsidRPr="007F487E">
        <w:rPr>
          <w:noProof/>
          <w:lang w:val="sr-Latn-CS"/>
        </w:rPr>
        <w:t xml:space="preserve"> </w:t>
      </w:r>
      <w:r>
        <w:rPr>
          <w:noProof/>
          <w:lang w:val="sr-Latn-CS"/>
        </w:rPr>
        <w:t>po</w:t>
      </w:r>
      <w:r w:rsidR="00785B41" w:rsidRPr="007F487E">
        <w:rPr>
          <w:noProof/>
          <w:lang w:val="sr-Latn-CS"/>
        </w:rPr>
        <w:t xml:space="preserve"> </w:t>
      </w:r>
      <w:r>
        <w:rPr>
          <w:noProof/>
          <w:lang w:val="sr-Latn-CS"/>
        </w:rPr>
        <w:t>osnovu</w:t>
      </w:r>
      <w:r w:rsidR="00785B41" w:rsidRPr="007F487E">
        <w:rPr>
          <w:noProof/>
          <w:lang w:val="sr-Latn-CS"/>
        </w:rPr>
        <w:t xml:space="preserve"> </w:t>
      </w:r>
      <w:r>
        <w:rPr>
          <w:noProof/>
          <w:lang w:val="sr-Latn-CS"/>
        </w:rPr>
        <w:t>stava</w:t>
      </w:r>
      <w:r w:rsidR="003F688F" w:rsidRPr="007F487E">
        <w:rPr>
          <w:noProof/>
          <w:lang w:val="sr-Latn-CS"/>
        </w:rPr>
        <w:t xml:space="preserve"> 1. </w:t>
      </w:r>
      <w:r>
        <w:rPr>
          <w:noProof/>
          <w:lang w:val="sr-Latn-CS"/>
        </w:rPr>
        <w:t>tač</w:t>
      </w:r>
      <w:r w:rsidR="003F688F" w:rsidRPr="007F487E">
        <w:rPr>
          <w:noProof/>
          <w:lang w:val="sr-Latn-CS"/>
        </w:rPr>
        <w:t>. 1), 4), 5), 6)</w:t>
      </w:r>
      <w:r w:rsidR="0005680E" w:rsidRPr="007F487E">
        <w:rPr>
          <w:noProof/>
          <w:lang w:val="sr-Latn-CS"/>
        </w:rPr>
        <w:t>,</w:t>
      </w:r>
      <w:r w:rsidR="003F688F" w:rsidRPr="007F487E">
        <w:rPr>
          <w:noProof/>
          <w:lang w:val="sr-Latn-CS"/>
        </w:rPr>
        <w:t xml:space="preserve"> 7</w:t>
      </w:r>
      <w:r w:rsidR="0005680E" w:rsidRPr="007F487E">
        <w:rPr>
          <w:noProof/>
          <w:lang w:val="sr-Latn-CS"/>
        </w:rPr>
        <w:t xml:space="preserve">) </w:t>
      </w:r>
      <w:r>
        <w:rPr>
          <w:noProof/>
          <w:lang w:val="sr-Latn-CS"/>
        </w:rPr>
        <w:t>i</w:t>
      </w:r>
      <w:r w:rsidR="0005680E" w:rsidRPr="007F487E">
        <w:rPr>
          <w:noProof/>
          <w:lang w:val="sr-Latn-CS"/>
        </w:rPr>
        <w:t xml:space="preserve"> 8) </w:t>
      </w:r>
      <w:r>
        <w:rPr>
          <w:noProof/>
          <w:lang w:val="sr-Latn-CS"/>
        </w:rPr>
        <w:t>ovog</w:t>
      </w:r>
      <w:r w:rsidR="003F688F" w:rsidRPr="007F487E">
        <w:rPr>
          <w:noProof/>
          <w:lang w:val="sr-Latn-CS"/>
        </w:rPr>
        <w:t xml:space="preserve"> </w:t>
      </w:r>
      <w:r>
        <w:rPr>
          <w:noProof/>
          <w:lang w:val="sr-Latn-CS"/>
        </w:rPr>
        <w:t>člana</w:t>
      </w:r>
      <w:r w:rsidR="003F688F" w:rsidRPr="007F487E">
        <w:rPr>
          <w:noProof/>
          <w:lang w:val="sr-Latn-CS"/>
        </w:rPr>
        <w:t xml:space="preserve">, </w:t>
      </w:r>
      <w:r>
        <w:rPr>
          <w:noProof/>
          <w:lang w:val="sr-Latn-CS"/>
        </w:rPr>
        <w:t>sportski</w:t>
      </w:r>
      <w:r w:rsidR="0005680E" w:rsidRPr="007F487E">
        <w:rPr>
          <w:noProof/>
          <w:lang w:val="sr-Latn-CS"/>
        </w:rPr>
        <w:t xml:space="preserve"> </w:t>
      </w:r>
      <w:r>
        <w:rPr>
          <w:noProof/>
          <w:lang w:val="sr-Latn-CS"/>
        </w:rPr>
        <w:t>inspektor</w:t>
      </w:r>
      <w:r w:rsidR="0005680E" w:rsidRPr="007F487E">
        <w:rPr>
          <w:noProof/>
          <w:lang w:val="sr-Latn-CS"/>
        </w:rPr>
        <w:t xml:space="preserve"> </w:t>
      </w:r>
      <w:r>
        <w:rPr>
          <w:noProof/>
          <w:lang w:val="sr-Latn-CS"/>
        </w:rPr>
        <w:t>podnosi</w:t>
      </w:r>
      <w:r w:rsidR="00761290" w:rsidRPr="007F487E">
        <w:rPr>
          <w:noProof/>
          <w:lang w:val="sr-Latn-CS"/>
        </w:rPr>
        <w:t>,</w:t>
      </w:r>
      <w:r w:rsidR="0005680E" w:rsidRPr="007F487E">
        <w:rPr>
          <w:noProof/>
          <w:lang w:val="sr-Latn-CS"/>
        </w:rPr>
        <w:t xml:space="preserve"> </w:t>
      </w:r>
      <w:r>
        <w:rPr>
          <w:noProof/>
          <w:lang w:val="sr-Latn-CS"/>
        </w:rPr>
        <w:t>u</w:t>
      </w:r>
      <w:r w:rsidR="003F688F" w:rsidRPr="007F487E">
        <w:rPr>
          <w:noProof/>
          <w:lang w:val="sr-Latn-CS"/>
        </w:rPr>
        <w:t xml:space="preserve"> </w:t>
      </w:r>
      <w:r>
        <w:rPr>
          <w:noProof/>
          <w:lang w:val="sr-Latn-CS"/>
        </w:rPr>
        <w:t>roku</w:t>
      </w:r>
      <w:r w:rsidR="003F688F" w:rsidRPr="007F487E">
        <w:rPr>
          <w:noProof/>
          <w:lang w:val="sr-Latn-CS"/>
        </w:rPr>
        <w:t xml:space="preserve"> </w:t>
      </w:r>
      <w:r>
        <w:rPr>
          <w:noProof/>
          <w:lang w:val="sr-Latn-CS"/>
        </w:rPr>
        <w:t>od</w:t>
      </w:r>
      <w:r w:rsidR="003F688F" w:rsidRPr="007F487E">
        <w:rPr>
          <w:noProof/>
          <w:lang w:val="sr-Latn-CS"/>
        </w:rPr>
        <w:t xml:space="preserve"> </w:t>
      </w:r>
      <w:r w:rsidR="001257B4" w:rsidRPr="007F487E">
        <w:rPr>
          <w:noProof/>
          <w:lang w:val="sr-Latn-CS"/>
        </w:rPr>
        <w:t xml:space="preserve">15 </w:t>
      </w:r>
      <w:r>
        <w:rPr>
          <w:noProof/>
          <w:lang w:val="sr-Latn-CS"/>
        </w:rPr>
        <w:t>dana</w:t>
      </w:r>
      <w:r w:rsidR="001257B4" w:rsidRPr="007F487E">
        <w:rPr>
          <w:noProof/>
          <w:lang w:val="sr-Latn-CS"/>
        </w:rPr>
        <w:t xml:space="preserve"> </w:t>
      </w:r>
      <w:r>
        <w:rPr>
          <w:noProof/>
          <w:lang w:val="sr-Latn-CS"/>
        </w:rPr>
        <w:t>od</w:t>
      </w:r>
      <w:r w:rsidR="001257B4" w:rsidRPr="007F487E">
        <w:rPr>
          <w:noProof/>
          <w:lang w:val="sr-Latn-CS"/>
        </w:rPr>
        <w:t xml:space="preserve"> </w:t>
      </w:r>
      <w:r>
        <w:rPr>
          <w:noProof/>
          <w:lang w:val="sr-Latn-CS"/>
        </w:rPr>
        <w:t>dana</w:t>
      </w:r>
      <w:r w:rsidR="001257B4" w:rsidRPr="007F487E">
        <w:rPr>
          <w:noProof/>
          <w:lang w:val="sr-Latn-CS"/>
        </w:rPr>
        <w:t xml:space="preserve"> </w:t>
      </w:r>
      <w:r>
        <w:rPr>
          <w:noProof/>
          <w:lang w:val="sr-Latn-CS"/>
        </w:rPr>
        <w:t>pravnosnažnosti</w:t>
      </w:r>
      <w:r w:rsidR="000236AE" w:rsidRPr="007F487E">
        <w:rPr>
          <w:noProof/>
          <w:lang w:val="sr-Latn-CS"/>
        </w:rPr>
        <w:t xml:space="preserve"> </w:t>
      </w:r>
      <w:r>
        <w:rPr>
          <w:noProof/>
          <w:lang w:val="sr-Latn-CS"/>
        </w:rPr>
        <w:t>rešenja</w:t>
      </w:r>
      <w:r w:rsidR="000236AE" w:rsidRPr="007F487E">
        <w:rPr>
          <w:noProof/>
          <w:lang w:val="sr-Latn-CS"/>
        </w:rPr>
        <w:t xml:space="preserve"> </w:t>
      </w:r>
      <w:r>
        <w:rPr>
          <w:noProof/>
          <w:lang w:val="sr-Latn-CS"/>
        </w:rPr>
        <w:t>iz</w:t>
      </w:r>
      <w:r w:rsidR="000236AE" w:rsidRPr="007F487E">
        <w:rPr>
          <w:noProof/>
          <w:lang w:val="sr-Latn-CS"/>
        </w:rPr>
        <w:t xml:space="preserve"> </w:t>
      </w:r>
      <w:r>
        <w:rPr>
          <w:noProof/>
          <w:lang w:val="sr-Latn-CS"/>
        </w:rPr>
        <w:t>stava</w:t>
      </w:r>
      <w:r w:rsidR="000236AE" w:rsidRPr="007F487E">
        <w:rPr>
          <w:noProof/>
          <w:lang w:val="sr-Latn-CS"/>
        </w:rPr>
        <w:t xml:space="preserve"> 3</w:t>
      </w:r>
      <w:r w:rsidR="001257B4" w:rsidRPr="007F487E">
        <w:rPr>
          <w:noProof/>
          <w:lang w:val="sr-Latn-CS"/>
        </w:rPr>
        <w:t xml:space="preserve">. </w:t>
      </w:r>
      <w:r>
        <w:rPr>
          <w:noProof/>
          <w:lang w:val="sr-Latn-CS"/>
        </w:rPr>
        <w:t>ovog</w:t>
      </w:r>
      <w:r w:rsidR="001257B4" w:rsidRPr="007F487E">
        <w:rPr>
          <w:noProof/>
          <w:lang w:val="sr-Latn-CS"/>
        </w:rPr>
        <w:t xml:space="preserve"> </w:t>
      </w:r>
      <w:r>
        <w:rPr>
          <w:noProof/>
          <w:lang w:val="sr-Latn-CS"/>
        </w:rPr>
        <w:t>člana</w:t>
      </w:r>
      <w:r w:rsidR="00761290" w:rsidRPr="007F487E">
        <w:rPr>
          <w:noProof/>
          <w:lang w:val="sr-Latn-CS"/>
        </w:rPr>
        <w:t>,</w:t>
      </w:r>
      <w:r w:rsidR="001257B4" w:rsidRPr="007F487E">
        <w:rPr>
          <w:noProof/>
          <w:lang w:val="sr-Latn-CS"/>
        </w:rPr>
        <w:t xml:space="preserve"> </w:t>
      </w:r>
      <w:r>
        <w:rPr>
          <w:noProof/>
          <w:lang w:val="sr-Latn-CS"/>
        </w:rPr>
        <w:t>Agenciji</w:t>
      </w:r>
      <w:r w:rsidR="001257B4" w:rsidRPr="007F487E">
        <w:rPr>
          <w:noProof/>
          <w:lang w:val="sr-Latn-CS"/>
        </w:rPr>
        <w:t xml:space="preserve"> </w:t>
      </w:r>
      <w:r>
        <w:rPr>
          <w:noProof/>
          <w:lang w:val="sr-Latn-CS"/>
        </w:rPr>
        <w:t>prijavu</w:t>
      </w:r>
      <w:r w:rsidR="001257B4" w:rsidRPr="007F487E">
        <w:rPr>
          <w:noProof/>
          <w:lang w:val="sr-Latn-CS"/>
        </w:rPr>
        <w:t xml:space="preserve"> </w:t>
      </w:r>
      <w:r>
        <w:rPr>
          <w:noProof/>
          <w:lang w:val="sr-Latn-CS"/>
        </w:rPr>
        <w:t>za</w:t>
      </w:r>
      <w:r w:rsidR="001257B4" w:rsidRPr="007F487E">
        <w:rPr>
          <w:noProof/>
          <w:lang w:val="sr-Latn-CS"/>
        </w:rPr>
        <w:t xml:space="preserve"> </w:t>
      </w:r>
      <w:r>
        <w:rPr>
          <w:noProof/>
          <w:lang w:val="sr-Latn-CS"/>
        </w:rPr>
        <w:t>brisanje</w:t>
      </w:r>
      <w:r w:rsidR="001257B4" w:rsidRPr="007F487E">
        <w:rPr>
          <w:noProof/>
          <w:lang w:val="sr-Latn-CS"/>
        </w:rPr>
        <w:t xml:space="preserve"> </w:t>
      </w:r>
      <w:r>
        <w:rPr>
          <w:noProof/>
          <w:lang w:val="sr-Latn-CS"/>
        </w:rPr>
        <w:t>sportskog</w:t>
      </w:r>
      <w:r w:rsidR="001257B4" w:rsidRPr="007F487E">
        <w:rPr>
          <w:noProof/>
          <w:lang w:val="sr-Latn-CS"/>
        </w:rPr>
        <w:t xml:space="preserve"> </w:t>
      </w:r>
      <w:r>
        <w:rPr>
          <w:noProof/>
          <w:lang w:val="sr-Latn-CS"/>
        </w:rPr>
        <w:t>udruženja</w:t>
      </w:r>
      <w:r w:rsidR="001257B4" w:rsidRPr="007F487E">
        <w:rPr>
          <w:noProof/>
          <w:lang w:val="sr-Latn-CS"/>
        </w:rPr>
        <w:t xml:space="preserve"> </w:t>
      </w:r>
      <w:r>
        <w:rPr>
          <w:noProof/>
          <w:lang w:val="sr-Latn-CS"/>
        </w:rPr>
        <w:t>iz</w:t>
      </w:r>
      <w:r w:rsidR="001257B4" w:rsidRPr="007F487E">
        <w:rPr>
          <w:noProof/>
          <w:lang w:val="sr-Latn-CS"/>
        </w:rPr>
        <w:t xml:space="preserve"> </w:t>
      </w:r>
      <w:r>
        <w:rPr>
          <w:noProof/>
          <w:lang w:val="sr-Latn-CS"/>
        </w:rPr>
        <w:t>Registra</w:t>
      </w:r>
      <w:r w:rsidR="00523AC7" w:rsidRPr="007F487E">
        <w:rPr>
          <w:noProof/>
          <w:lang w:val="sr-Latn-CS"/>
        </w:rPr>
        <w:t>.</w:t>
      </w:r>
    </w:p>
    <w:p w:rsidR="00BC68E9" w:rsidRPr="007F487E" w:rsidRDefault="007F487E" w:rsidP="00BC68E9">
      <w:pPr>
        <w:ind w:firstLine="720"/>
        <w:rPr>
          <w:noProof/>
          <w:lang w:val="sr-Latn-CS"/>
        </w:rPr>
      </w:pPr>
      <w:r>
        <w:rPr>
          <w:noProof/>
          <w:lang w:val="sr-Latn-CS"/>
        </w:rPr>
        <w:t>U</w:t>
      </w:r>
      <w:r w:rsidR="0005680E" w:rsidRPr="007F487E">
        <w:rPr>
          <w:noProof/>
          <w:lang w:val="sr-Latn-CS"/>
        </w:rPr>
        <w:t xml:space="preserve"> </w:t>
      </w:r>
      <w:r>
        <w:rPr>
          <w:noProof/>
          <w:lang w:val="sr-Latn-CS"/>
        </w:rPr>
        <w:t>slučaju</w:t>
      </w:r>
      <w:r w:rsidR="00E90546" w:rsidRPr="007F487E">
        <w:rPr>
          <w:noProof/>
          <w:lang w:val="sr-Latn-CS"/>
        </w:rPr>
        <w:t xml:space="preserve"> </w:t>
      </w:r>
      <w:r>
        <w:rPr>
          <w:noProof/>
          <w:lang w:val="sr-Latn-CS"/>
        </w:rPr>
        <w:t>iz</w:t>
      </w:r>
      <w:r w:rsidR="00E90546" w:rsidRPr="007F487E">
        <w:rPr>
          <w:noProof/>
          <w:lang w:val="sr-Latn-CS"/>
        </w:rPr>
        <w:t xml:space="preserve"> </w:t>
      </w:r>
      <w:r>
        <w:rPr>
          <w:noProof/>
          <w:lang w:val="sr-Latn-CS"/>
        </w:rPr>
        <w:t>stava</w:t>
      </w:r>
      <w:r w:rsidR="00E90546" w:rsidRPr="007F487E">
        <w:rPr>
          <w:noProof/>
          <w:lang w:val="sr-Latn-CS"/>
        </w:rPr>
        <w:t xml:space="preserve"> 5. </w:t>
      </w:r>
      <w:r>
        <w:rPr>
          <w:noProof/>
          <w:lang w:val="sr-Latn-CS"/>
        </w:rPr>
        <w:t>ovog</w:t>
      </w:r>
      <w:r w:rsidR="00E90546" w:rsidRPr="007F487E">
        <w:rPr>
          <w:noProof/>
          <w:lang w:val="sr-Latn-CS"/>
        </w:rPr>
        <w:t xml:space="preserve"> </w:t>
      </w:r>
      <w:r>
        <w:rPr>
          <w:noProof/>
          <w:lang w:val="sr-Latn-CS"/>
        </w:rPr>
        <w:t>člana</w:t>
      </w:r>
      <w:r w:rsidR="00E90546" w:rsidRPr="007F487E">
        <w:rPr>
          <w:noProof/>
          <w:lang w:val="sr-Latn-CS"/>
        </w:rPr>
        <w:t xml:space="preserve"> </w:t>
      </w:r>
      <w:r>
        <w:rPr>
          <w:noProof/>
          <w:lang w:val="sr-Latn-CS"/>
        </w:rPr>
        <w:t>Registrator</w:t>
      </w:r>
      <w:r w:rsidR="0005680E" w:rsidRPr="007F487E">
        <w:rPr>
          <w:noProof/>
          <w:lang w:val="sr-Latn-CS"/>
        </w:rPr>
        <w:t xml:space="preserve"> </w:t>
      </w:r>
      <w:r>
        <w:rPr>
          <w:noProof/>
          <w:lang w:val="sr-Latn-CS"/>
        </w:rPr>
        <w:t>koji</w:t>
      </w:r>
      <w:r w:rsidR="0005680E" w:rsidRPr="007F487E">
        <w:rPr>
          <w:noProof/>
          <w:lang w:val="sr-Latn-CS"/>
        </w:rPr>
        <w:t xml:space="preserve"> </w:t>
      </w:r>
      <w:r>
        <w:rPr>
          <w:noProof/>
          <w:lang w:val="sr-Latn-CS"/>
        </w:rPr>
        <w:t>vodi</w:t>
      </w:r>
      <w:r w:rsidR="0005680E" w:rsidRPr="007F487E">
        <w:rPr>
          <w:noProof/>
          <w:lang w:val="sr-Latn-CS"/>
        </w:rPr>
        <w:t xml:space="preserve"> </w:t>
      </w:r>
      <w:r>
        <w:rPr>
          <w:noProof/>
          <w:lang w:val="sr-Latn-CS"/>
        </w:rPr>
        <w:t>Registar</w:t>
      </w:r>
      <w:r w:rsidR="0005680E" w:rsidRPr="007F487E">
        <w:rPr>
          <w:noProof/>
          <w:lang w:val="sr-Latn-CS"/>
        </w:rPr>
        <w:t xml:space="preserve"> </w:t>
      </w:r>
      <w:r>
        <w:rPr>
          <w:noProof/>
          <w:lang w:val="sr-Latn-CS"/>
        </w:rPr>
        <w:t>registruje</w:t>
      </w:r>
      <w:r w:rsidR="005D28D4" w:rsidRPr="007F487E">
        <w:rPr>
          <w:noProof/>
          <w:lang w:val="sr-Latn-CS"/>
        </w:rPr>
        <w:t xml:space="preserve"> </w:t>
      </w:r>
      <w:r>
        <w:rPr>
          <w:noProof/>
          <w:lang w:val="sr-Latn-CS"/>
        </w:rPr>
        <w:t>u</w:t>
      </w:r>
      <w:r w:rsidR="005D28D4" w:rsidRPr="007F487E">
        <w:rPr>
          <w:noProof/>
          <w:lang w:val="sr-Latn-CS"/>
        </w:rPr>
        <w:t xml:space="preserve"> </w:t>
      </w:r>
      <w:r>
        <w:rPr>
          <w:noProof/>
          <w:lang w:val="sr-Latn-CS"/>
        </w:rPr>
        <w:t>skladu</w:t>
      </w:r>
      <w:r w:rsidR="005D28D4" w:rsidRPr="007F487E">
        <w:rPr>
          <w:noProof/>
          <w:lang w:val="sr-Latn-CS"/>
        </w:rPr>
        <w:t xml:space="preserve"> </w:t>
      </w:r>
      <w:r>
        <w:rPr>
          <w:noProof/>
          <w:lang w:val="sr-Latn-CS"/>
        </w:rPr>
        <w:t>sa</w:t>
      </w:r>
      <w:r w:rsidR="005D28D4" w:rsidRPr="007F487E">
        <w:rPr>
          <w:noProof/>
          <w:lang w:val="sr-Latn-CS"/>
        </w:rPr>
        <w:t xml:space="preserve"> </w:t>
      </w:r>
      <w:r>
        <w:rPr>
          <w:noProof/>
          <w:lang w:val="sr-Latn-CS"/>
        </w:rPr>
        <w:t>ovim</w:t>
      </w:r>
      <w:r w:rsidR="005D28D4" w:rsidRPr="007F487E">
        <w:rPr>
          <w:noProof/>
          <w:lang w:val="sr-Latn-CS"/>
        </w:rPr>
        <w:t xml:space="preserve"> </w:t>
      </w:r>
      <w:r>
        <w:rPr>
          <w:noProof/>
          <w:lang w:val="sr-Latn-CS"/>
        </w:rPr>
        <w:t>zakonom</w:t>
      </w:r>
      <w:r w:rsidR="005D28D4" w:rsidRPr="007F487E">
        <w:rPr>
          <w:noProof/>
          <w:lang w:val="sr-Latn-CS"/>
        </w:rPr>
        <w:t xml:space="preserve"> </w:t>
      </w:r>
      <w:r>
        <w:rPr>
          <w:noProof/>
          <w:lang w:val="sr-Latn-CS"/>
        </w:rPr>
        <w:t>u</w:t>
      </w:r>
      <w:r w:rsidR="005D28D4" w:rsidRPr="007F487E">
        <w:rPr>
          <w:noProof/>
          <w:lang w:val="sr-Latn-CS"/>
        </w:rPr>
        <w:t xml:space="preserve"> </w:t>
      </w:r>
      <w:r>
        <w:rPr>
          <w:noProof/>
          <w:lang w:val="sr-Latn-CS"/>
        </w:rPr>
        <w:t>Registar</w:t>
      </w:r>
      <w:r w:rsidR="005D28D4" w:rsidRPr="007F487E">
        <w:rPr>
          <w:noProof/>
          <w:lang w:val="sr-Latn-CS"/>
        </w:rPr>
        <w:t xml:space="preserve"> </w:t>
      </w:r>
      <w:r>
        <w:rPr>
          <w:noProof/>
          <w:lang w:val="sr-Latn-CS"/>
        </w:rPr>
        <w:t>ispunjenost</w:t>
      </w:r>
      <w:r w:rsidR="005D28D4" w:rsidRPr="007F487E">
        <w:rPr>
          <w:noProof/>
          <w:lang w:val="sr-Latn-CS"/>
        </w:rPr>
        <w:t xml:space="preserve"> </w:t>
      </w:r>
      <w:r>
        <w:rPr>
          <w:noProof/>
          <w:lang w:val="sr-Latn-CS"/>
        </w:rPr>
        <w:t>uslova</w:t>
      </w:r>
      <w:r w:rsidR="005D28D4" w:rsidRPr="007F487E">
        <w:rPr>
          <w:noProof/>
          <w:lang w:val="sr-Latn-CS"/>
        </w:rPr>
        <w:t xml:space="preserve"> </w:t>
      </w:r>
      <w:r>
        <w:rPr>
          <w:noProof/>
          <w:lang w:val="sr-Latn-CS"/>
        </w:rPr>
        <w:t>za</w:t>
      </w:r>
      <w:r w:rsidR="005D28D4" w:rsidRPr="007F487E">
        <w:rPr>
          <w:noProof/>
          <w:lang w:val="sr-Latn-CS"/>
        </w:rPr>
        <w:t xml:space="preserve"> </w:t>
      </w:r>
      <w:r>
        <w:rPr>
          <w:noProof/>
          <w:lang w:val="sr-Latn-CS"/>
        </w:rPr>
        <w:t>prestanak</w:t>
      </w:r>
      <w:r w:rsidR="005D28D4" w:rsidRPr="007F487E">
        <w:rPr>
          <w:noProof/>
          <w:lang w:val="sr-Latn-CS"/>
        </w:rPr>
        <w:t xml:space="preserve"> </w:t>
      </w:r>
      <w:r>
        <w:rPr>
          <w:noProof/>
          <w:lang w:val="sr-Latn-CS"/>
        </w:rPr>
        <w:t>sportskog</w:t>
      </w:r>
      <w:r w:rsidR="005D28D4" w:rsidRPr="007F487E">
        <w:rPr>
          <w:noProof/>
          <w:lang w:val="sr-Latn-CS"/>
        </w:rPr>
        <w:t xml:space="preserve"> </w:t>
      </w:r>
      <w:r>
        <w:rPr>
          <w:noProof/>
          <w:lang w:val="sr-Latn-CS"/>
        </w:rPr>
        <w:t>udruženja</w:t>
      </w:r>
      <w:r w:rsidR="005D28D4" w:rsidRPr="007F487E">
        <w:rPr>
          <w:noProof/>
          <w:lang w:val="sr-Latn-CS"/>
        </w:rPr>
        <w:t xml:space="preserve"> </w:t>
      </w:r>
      <w:r>
        <w:rPr>
          <w:noProof/>
          <w:lang w:val="sr-Latn-CS"/>
        </w:rPr>
        <w:t>i</w:t>
      </w:r>
      <w:r w:rsidR="00191808" w:rsidRPr="007F487E">
        <w:rPr>
          <w:noProof/>
          <w:lang w:val="sr-Latn-CS"/>
        </w:rPr>
        <w:t>,</w:t>
      </w:r>
      <w:r w:rsidR="005D28D4" w:rsidRPr="007F487E">
        <w:rPr>
          <w:noProof/>
          <w:lang w:val="sr-Latn-CS"/>
        </w:rPr>
        <w:t xml:space="preserve"> </w:t>
      </w:r>
      <w:r>
        <w:rPr>
          <w:noProof/>
          <w:lang w:val="sr-Latn-CS"/>
        </w:rPr>
        <w:t>istovremeno</w:t>
      </w:r>
      <w:r w:rsidR="00191808" w:rsidRPr="007F487E">
        <w:rPr>
          <w:noProof/>
          <w:lang w:val="sr-Latn-CS"/>
        </w:rPr>
        <w:t>,</w:t>
      </w:r>
      <w:r w:rsidR="005D28D4" w:rsidRPr="007F487E">
        <w:rPr>
          <w:noProof/>
          <w:lang w:val="sr-Latn-CS"/>
        </w:rPr>
        <w:t xml:space="preserve"> </w:t>
      </w:r>
      <w:r>
        <w:rPr>
          <w:noProof/>
          <w:lang w:val="sr-Latn-CS"/>
        </w:rPr>
        <w:t>objavljuje</w:t>
      </w:r>
      <w:r w:rsidR="005D28D4" w:rsidRPr="007F487E">
        <w:rPr>
          <w:noProof/>
          <w:lang w:val="sr-Latn-CS"/>
        </w:rPr>
        <w:t xml:space="preserve"> </w:t>
      </w:r>
      <w:r>
        <w:rPr>
          <w:noProof/>
          <w:lang w:val="sr-Latn-CS"/>
        </w:rPr>
        <w:t>oglas</w:t>
      </w:r>
      <w:r w:rsidR="005D28D4" w:rsidRPr="007F487E">
        <w:rPr>
          <w:noProof/>
          <w:lang w:val="sr-Latn-CS"/>
        </w:rPr>
        <w:t xml:space="preserve"> </w:t>
      </w:r>
      <w:r>
        <w:rPr>
          <w:noProof/>
          <w:lang w:val="sr-Latn-CS"/>
        </w:rPr>
        <w:t>o</w:t>
      </w:r>
      <w:r w:rsidR="005D28D4" w:rsidRPr="007F487E">
        <w:rPr>
          <w:noProof/>
          <w:lang w:val="sr-Latn-CS"/>
        </w:rPr>
        <w:t xml:space="preserve"> </w:t>
      </w:r>
      <w:r>
        <w:rPr>
          <w:noProof/>
          <w:lang w:val="sr-Latn-CS"/>
        </w:rPr>
        <w:t>tome</w:t>
      </w:r>
      <w:r w:rsidR="005D28D4" w:rsidRPr="007F487E">
        <w:rPr>
          <w:noProof/>
          <w:lang w:val="sr-Latn-CS"/>
        </w:rPr>
        <w:t xml:space="preserve"> </w:t>
      </w:r>
      <w:r>
        <w:rPr>
          <w:noProof/>
          <w:lang w:val="sr-Latn-CS"/>
        </w:rPr>
        <w:t>na</w:t>
      </w:r>
      <w:r w:rsidR="005D28D4" w:rsidRPr="007F487E">
        <w:rPr>
          <w:noProof/>
          <w:lang w:val="sr-Latn-CS"/>
        </w:rPr>
        <w:t xml:space="preserve"> </w:t>
      </w:r>
      <w:r>
        <w:rPr>
          <w:noProof/>
          <w:lang w:val="sr-Latn-CS"/>
        </w:rPr>
        <w:t>internet</w:t>
      </w:r>
      <w:r w:rsidR="005D28D4" w:rsidRPr="007F487E">
        <w:rPr>
          <w:noProof/>
          <w:lang w:val="sr-Latn-CS"/>
        </w:rPr>
        <w:t xml:space="preserve"> </w:t>
      </w:r>
      <w:r>
        <w:rPr>
          <w:noProof/>
          <w:lang w:val="sr-Latn-CS"/>
        </w:rPr>
        <w:t>stranici</w:t>
      </w:r>
      <w:r w:rsidR="005D28D4" w:rsidRPr="007F487E">
        <w:rPr>
          <w:noProof/>
          <w:lang w:val="sr-Latn-CS"/>
        </w:rPr>
        <w:t xml:space="preserve"> </w:t>
      </w:r>
      <w:r>
        <w:rPr>
          <w:noProof/>
          <w:lang w:val="sr-Latn-CS"/>
        </w:rPr>
        <w:t>Registra</w:t>
      </w:r>
      <w:r w:rsidR="005D28D4" w:rsidRPr="007F487E">
        <w:rPr>
          <w:noProof/>
          <w:lang w:val="sr-Latn-CS"/>
        </w:rPr>
        <w:t xml:space="preserve"> </w:t>
      </w:r>
      <w:r>
        <w:rPr>
          <w:noProof/>
          <w:lang w:val="sr-Latn-CS"/>
        </w:rPr>
        <w:t>u</w:t>
      </w:r>
      <w:r w:rsidR="005D28D4" w:rsidRPr="007F487E">
        <w:rPr>
          <w:noProof/>
          <w:lang w:val="sr-Latn-CS"/>
        </w:rPr>
        <w:t xml:space="preserve"> </w:t>
      </w:r>
      <w:r>
        <w:rPr>
          <w:noProof/>
          <w:lang w:val="sr-Latn-CS"/>
        </w:rPr>
        <w:t>neprekidnom</w:t>
      </w:r>
      <w:r w:rsidR="005D28D4" w:rsidRPr="007F487E">
        <w:rPr>
          <w:noProof/>
          <w:lang w:val="sr-Latn-CS"/>
        </w:rPr>
        <w:t xml:space="preserve"> </w:t>
      </w:r>
      <w:r>
        <w:rPr>
          <w:noProof/>
          <w:lang w:val="sr-Latn-CS"/>
        </w:rPr>
        <w:t>trajanju</w:t>
      </w:r>
      <w:r w:rsidR="005D28D4" w:rsidRPr="007F487E">
        <w:rPr>
          <w:noProof/>
          <w:lang w:val="sr-Latn-CS"/>
        </w:rPr>
        <w:t xml:space="preserve"> </w:t>
      </w:r>
      <w:r>
        <w:rPr>
          <w:noProof/>
          <w:lang w:val="sr-Latn-CS"/>
        </w:rPr>
        <w:t>od</w:t>
      </w:r>
      <w:r w:rsidR="005D28D4" w:rsidRPr="007F487E">
        <w:rPr>
          <w:noProof/>
          <w:lang w:val="sr-Latn-CS"/>
        </w:rPr>
        <w:t xml:space="preserve"> 30 </w:t>
      </w:r>
      <w:r>
        <w:rPr>
          <w:noProof/>
          <w:lang w:val="sr-Latn-CS"/>
        </w:rPr>
        <w:t>dana</w:t>
      </w:r>
      <w:r w:rsidR="005D28D4" w:rsidRPr="007F487E">
        <w:rPr>
          <w:noProof/>
          <w:lang w:val="sr-Latn-CS"/>
        </w:rPr>
        <w:t>.</w:t>
      </w:r>
    </w:p>
    <w:p w:rsidR="00BC68E9" w:rsidRPr="007F487E" w:rsidRDefault="007F487E" w:rsidP="00BC68E9">
      <w:pPr>
        <w:ind w:firstLine="720"/>
        <w:rPr>
          <w:noProof/>
          <w:lang w:val="sr-Latn-CS"/>
        </w:rPr>
      </w:pPr>
      <w:r>
        <w:rPr>
          <w:noProof/>
          <w:lang w:val="sr-Latn-CS"/>
        </w:rPr>
        <w:t>Ako</w:t>
      </w:r>
      <w:r w:rsidR="005D28D4" w:rsidRPr="007F487E">
        <w:rPr>
          <w:noProof/>
          <w:lang w:val="sr-Latn-CS"/>
        </w:rPr>
        <w:t xml:space="preserve"> </w:t>
      </w:r>
      <w:r>
        <w:rPr>
          <w:noProof/>
          <w:lang w:val="sr-Latn-CS"/>
        </w:rPr>
        <w:t>Registar</w:t>
      </w:r>
      <w:r w:rsidR="005D28D4" w:rsidRPr="007F487E">
        <w:rPr>
          <w:noProof/>
          <w:lang w:val="sr-Latn-CS"/>
        </w:rPr>
        <w:t xml:space="preserve"> </w:t>
      </w:r>
      <w:r>
        <w:rPr>
          <w:noProof/>
          <w:lang w:val="sr-Latn-CS"/>
        </w:rPr>
        <w:t>u</w:t>
      </w:r>
      <w:r w:rsidR="005D28D4" w:rsidRPr="007F487E">
        <w:rPr>
          <w:noProof/>
          <w:lang w:val="sr-Latn-CS"/>
        </w:rPr>
        <w:t xml:space="preserve"> </w:t>
      </w:r>
      <w:r>
        <w:rPr>
          <w:noProof/>
          <w:lang w:val="sr-Latn-CS"/>
        </w:rPr>
        <w:t>roku</w:t>
      </w:r>
      <w:r w:rsidR="005D28D4" w:rsidRPr="007F487E">
        <w:rPr>
          <w:noProof/>
          <w:lang w:val="sr-Latn-CS"/>
        </w:rPr>
        <w:t xml:space="preserve"> </w:t>
      </w:r>
      <w:r>
        <w:rPr>
          <w:noProof/>
          <w:lang w:val="sr-Latn-CS"/>
        </w:rPr>
        <w:t>od</w:t>
      </w:r>
      <w:r w:rsidR="005D28D4" w:rsidRPr="007F487E">
        <w:rPr>
          <w:noProof/>
          <w:lang w:val="sr-Latn-CS"/>
        </w:rPr>
        <w:t xml:space="preserve"> 60 </w:t>
      </w:r>
      <w:r>
        <w:rPr>
          <w:noProof/>
          <w:lang w:val="sr-Latn-CS"/>
        </w:rPr>
        <w:t>dana</w:t>
      </w:r>
      <w:r w:rsidR="005D28D4" w:rsidRPr="007F487E">
        <w:rPr>
          <w:noProof/>
          <w:lang w:val="sr-Latn-CS"/>
        </w:rPr>
        <w:t xml:space="preserve"> </w:t>
      </w:r>
      <w:r>
        <w:rPr>
          <w:noProof/>
          <w:lang w:val="sr-Latn-CS"/>
        </w:rPr>
        <w:t>od</w:t>
      </w:r>
      <w:r w:rsidR="005D28D4" w:rsidRPr="007F487E">
        <w:rPr>
          <w:noProof/>
          <w:lang w:val="sr-Latn-CS"/>
        </w:rPr>
        <w:t xml:space="preserve"> </w:t>
      </w:r>
      <w:r>
        <w:rPr>
          <w:noProof/>
          <w:lang w:val="sr-Latn-CS"/>
        </w:rPr>
        <w:t>dana</w:t>
      </w:r>
      <w:r w:rsidR="005D28D4" w:rsidRPr="007F487E">
        <w:rPr>
          <w:noProof/>
          <w:lang w:val="sr-Latn-CS"/>
        </w:rPr>
        <w:t xml:space="preserve"> </w:t>
      </w:r>
      <w:r>
        <w:rPr>
          <w:noProof/>
          <w:lang w:val="sr-Latn-CS"/>
        </w:rPr>
        <w:t>objave</w:t>
      </w:r>
      <w:r w:rsidR="005D28D4" w:rsidRPr="007F487E">
        <w:rPr>
          <w:noProof/>
          <w:lang w:val="sr-Latn-CS"/>
        </w:rPr>
        <w:t xml:space="preserve"> </w:t>
      </w:r>
      <w:r>
        <w:rPr>
          <w:noProof/>
          <w:lang w:val="sr-Latn-CS"/>
        </w:rPr>
        <w:t>oglasa</w:t>
      </w:r>
      <w:r w:rsidR="005D28D4" w:rsidRPr="007F487E">
        <w:rPr>
          <w:noProof/>
          <w:lang w:val="sr-Latn-CS"/>
        </w:rPr>
        <w:t xml:space="preserve"> </w:t>
      </w:r>
      <w:r>
        <w:rPr>
          <w:noProof/>
          <w:lang w:val="sr-Latn-CS"/>
        </w:rPr>
        <w:t>iz</w:t>
      </w:r>
      <w:r w:rsidR="005D28D4" w:rsidRPr="007F487E">
        <w:rPr>
          <w:noProof/>
          <w:lang w:val="sr-Latn-CS"/>
        </w:rPr>
        <w:t xml:space="preserve"> </w:t>
      </w:r>
      <w:r>
        <w:rPr>
          <w:noProof/>
          <w:lang w:val="sr-Latn-CS"/>
        </w:rPr>
        <w:t>stava</w:t>
      </w:r>
      <w:r w:rsidR="005D28D4" w:rsidRPr="007F487E">
        <w:rPr>
          <w:noProof/>
          <w:lang w:val="sr-Latn-CS"/>
        </w:rPr>
        <w:t xml:space="preserve"> 6. </w:t>
      </w:r>
      <w:r>
        <w:rPr>
          <w:noProof/>
          <w:lang w:val="sr-Latn-CS"/>
        </w:rPr>
        <w:t>ovog</w:t>
      </w:r>
      <w:r w:rsidR="005D28D4" w:rsidRPr="007F487E">
        <w:rPr>
          <w:noProof/>
          <w:lang w:val="sr-Latn-CS"/>
        </w:rPr>
        <w:t xml:space="preserve"> </w:t>
      </w:r>
      <w:r>
        <w:rPr>
          <w:noProof/>
          <w:lang w:val="sr-Latn-CS"/>
        </w:rPr>
        <w:t>člana</w:t>
      </w:r>
      <w:r w:rsidR="005D28D4" w:rsidRPr="007F487E">
        <w:rPr>
          <w:noProof/>
          <w:lang w:val="sr-Latn-CS"/>
        </w:rPr>
        <w:t xml:space="preserve"> </w:t>
      </w:r>
      <w:r>
        <w:rPr>
          <w:noProof/>
          <w:lang w:val="sr-Latn-CS"/>
        </w:rPr>
        <w:t>ne</w:t>
      </w:r>
      <w:r w:rsidR="005D28D4" w:rsidRPr="007F487E">
        <w:rPr>
          <w:noProof/>
          <w:lang w:val="sr-Latn-CS"/>
        </w:rPr>
        <w:t xml:space="preserve"> </w:t>
      </w:r>
      <w:r>
        <w:rPr>
          <w:noProof/>
          <w:lang w:val="sr-Latn-CS"/>
        </w:rPr>
        <w:t>primi</w:t>
      </w:r>
      <w:r w:rsidR="005D28D4" w:rsidRPr="007F487E">
        <w:rPr>
          <w:noProof/>
          <w:lang w:val="sr-Latn-CS"/>
        </w:rPr>
        <w:t xml:space="preserve"> </w:t>
      </w:r>
      <w:r>
        <w:rPr>
          <w:noProof/>
          <w:lang w:val="sr-Latn-CS"/>
        </w:rPr>
        <w:t>rešenje</w:t>
      </w:r>
      <w:r w:rsidR="005D28D4" w:rsidRPr="007F487E">
        <w:rPr>
          <w:noProof/>
          <w:lang w:val="sr-Latn-CS"/>
        </w:rPr>
        <w:t xml:space="preserve"> </w:t>
      </w:r>
      <w:r>
        <w:rPr>
          <w:noProof/>
          <w:lang w:val="sr-Latn-CS"/>
        </w:rPr>
        <w:t>nadležnog</w:t>
      </w:r>
      <w:r w:rsidR="005D28D4" w:rsidRPr="007F487E">
        <w:rPr>
          <w:noProof/>
          <w:lang w:val="sr-Latn-CS"/>
        </w:rPr>
        <w:t xml:space="preserve"> </w:t>
      </w:r>
      <w:r>
        <w:rPr>
          <w:noProof/>
          <w:lang w:val="sr-Latn-CS"/>
        </w:rPr>
        <w:t>suda</w:t>
      </w:r>
      <w:r w:rsidR="005D28D4" w:rsidRPr="007F487E">
        <w:rPr>
          <w:noProof/>
          <w:lang w:val="sr-Latn-CS"/>
        </w:rPr>
        <w:t xml:space="preserve"> </w:t>
      </w:r>
      <w:r>
        <w:rPr>
          <w:noProof/>
          <w:lang w:val="sr-Latn-CS"/>
        </w:rPr>
        <w:t>o</w:t>
      </w:r>
      <w:r w:rsidR="005D28D4" w:rsidRPr="007F487E">
        <w:rPr>
          <w:noProof/>
          <w:lang w:val="sr-Latn-CS"/>
        </w:rPr>
        <w:t xml:space="preserve"> </w:t>
      </w:r>
      <w:r>
        <w:rPr>
          <w:noProof/>
          <w:lang w:val="sr-Latn-CS"/>
        </w:rPr>
        <w:t>otvaranju</w:t>
      </w:r>
      <w:r w:rsidR="005D28D4" w:rsidRPr="007F487E">
        <w:rPr>
          <w:noProof/>
          <w:lang w:val="sr-Latn-CS"/>
        </w:rPr>
        <w:t xml:space="preserve"> </w:t>
      </w:r>
      <w:r>
        <w:rPr>
          <w:noProof/>
          <w:lang w:val="sr-Latn-CS"/>
        </w:rPr>
        <w:t>stečaja</w:t>
      </w:r>
      <w:r w:rsidR="005D28D4" w:rsidRPr="007F487E">
        <w:rPr>
          <w:noProof/>
          <w:lang w:val="sr-Latn-CS"/>
        </w:rPr>
        <w:t xml:space="preserve"> </w:t>
      </w:r>
      <w:r>
        <w:rPr>
          <w:noProof/>
          <w:lang w:val="sr-Latn-CS"/>
        </w:rPr>
        <w:t>nad</w:t>
      </w:r>
      <w:r w:rsidR="005D28D4" w:rsidRPr="007F487E">
        <w:rPr>
          <w:noProof/>
          <w:lang w:val="sr-Latn-CS"/>
        </w:rPr>
        <w:t xml:space="preserve"> </w:t>
      </w:r>
      <w:r>
        <w:rPr>
          <w:noProof/>
          <w:lang w:val="sr-Latn-CS"/>
        </w:rPr>
        <w:t>sportskim</w:t>
      </w:r>
      <w:r w:rsidR="00E90546" w:rsidRPr="007F487E">
        <w:rPr>
          <w:noProof/>
          <w:lang w:val="sr-Latn-CS"/>
        </w:rPr>
        <w:t xml:space="preserve"> </w:t>
      </w:r>
      <w:r>
        <w:rPr>
          <w:noProof/>
          <w:lang w:val="sr-Latn-CS"/>
        </w:rPr>
        <w:t>udruženjem</w:t>
      </w:r>
      <w:r w:rsidR="00E90546" w:rsidRPr="007F487E">
        <w:rPr>
          <w:noProof/>
          <w:lang w:val="sr-Latn-CS"/>
        </w:rPr>
        <w:t xml:space="preserve"> </w:t>
      </w:r>
      <w:r>
        <w:rPr>
          <w:noProof/>
          <w:lang w:val="sr-Latn-CS"/>
        </w:rPr>
        <w:t>koje</w:t>
      </w:r>
      <w:r w:rsidR="00E90546" w:rsidRPr="007F487E">
        <w:rPr>
          <w:noProof/>
          <w:lang w:val="sr-Latn-CS"/>
        </w:rPr>
        <w:t xml:space="preserve"> </w:t>
      </w:r>
      <w:r>
        <w:rPr>
          <w:noProof/>
          <w:lang w:val="sr-Latn-CS"/>
        </w:rPr>
        <w:t>prestaje</w:t>
      </w:r>
      <w:r w:rsidR="00E90546" w:rsidRPr="007F487E">
        <w:rPr>
          <w:noProof/>
          <w:lang w:val="sr-Latn-CS"/>
        </w:rPr>
        <w:t xml:space="preserve">, </w:t>
      </w:r>
      <w:r>
        <w:rPr>
          <w:noProof/>
          <w:lang w:val="sr-Latn-CS"/>
        </w:rPr>
        <w:t>Registrator</w:t>
      </w:r>
      <w:r w:rsidR="005D28D4" w:rsidRPr="007F487E">
        <w:rPr>
          <w:noProof/>
          <w:lang w:val="sr-Latn-CS"/>
        </w:rPr>
        <w:t xml:space="preserve"> </w:t>
      </w:r>
      <w:r>
        <w:rPr>
          <w:noProof/>
          <w:lang w:val="sr-Latn-CS"/>
        </w:rPr>
        <w:t>koji</w:t>
      </w:r>
      <w:r w:rsidR="005D28D4" w:rsidRPr="007F487E">
        <w:rPr>
          <w:noProof/>
          <w:lang w:val="sr-Latn-CS"/>
        </w:rPr>
        <w:t xml:space="preserve"> </w:t>
      </w:r>
      <w:r>
        <w:rPr>
          <w:noProof/>
          <w:lang w:val="sr-Latn-CS"/>
        </w:rPr>
        <w:t>vodi</w:t>
      </w:r>
      <w:r w:rsidR="005D28D4" w:rsidRPr="007F487E">
        <w:rPr>
          <w:noProof/>
          <w:lang w:val="sr-Latn-CS"/>
        </w:rPr>
        <w:t xml:space="preserve"> </w:t>
      </w:r>
      <w:r>
        <w:rPr>
          <w:noProof/>
          <w:lang w:val="sr-Latn-CS"/>
        </w:rPr>
        <w:t>Registar</w:t>
      </w:r>
      <w:r w:rsidR="005D28D4" w:rsidRPr="007F487E">
        <w:rPr>
          <w:noProof/>
          <w:lang w:val="sr-Latn-CS"/>
        </w:rPr>
        <w:t xml:space="preserve"> </w:t>
      </w:r>
      <w:r>
        <w:rPr>
          <w:noProof/>
          <w:lang w:val="sr-Latn-CS"/>
        </w:rPr>
        <w:t>po</w:t>
      </w:r>
      <w:r w:rsidR="005D28D4" w:rsidRPr="007F487E">
        <w:rPr>
          <w:noProof/>
          <w:lang w:val="sr-Latn-CS"/>
        </w:rPr>
        <w:t xml:space="preserve"> </w:t>
      </w:r>
      <w:r>
        <w:rPr>
          <w:noProof/>
          <w:lang w:val="sr-Latn-CS"/>
        </w:rPr>
        <w:t>službenoj</w:t>
      </w:r>
      <w:r w:rsidR="005D28D4" w:rsidRPr="007F487E">
        <w:rPr>
          <w:noProof/>
          <w:lang w:val="sr-Latn-CS"/>
        </w:rPr>
        <w:t xml:space="preserve"> </w:t>
      </w:r>
      <w:r>
        <w:rPr>
          <w:noProof/>
          <w:lang w:val="sr-Latn-CS"/>
        </w:rPr>
        <w:t>dužnosti</w:t>
      </w:r>
      <w:r w:rsidR="005D28D4" w:rsidRPr="007F487E">
        <w:rPr>
          <w:noProof/>
          <w:lang w:val="sr-Latn-CS"/>
        </w:rPr>
        <w:t xml:space="preserve"> </w:t>
      </w:r>
      <w:r>
        <w:rPr>
          <w:noProof/>
          <w:lang w:val="sr-Latn-CS"/>
        </w:rPr>
        <w:t>briše</w:t>
      </w:r>
      <w:r w:rsidR="005D28D4" w:rsidRPr="007F487E">
        <w:rPr>
          <w:noProof/>
          <w:lang w:val="sr-Latn-CS"/>
        </w:rPr>
        <w:t xml:space="preserve"> </w:t>
      </w:r>
      <w:r>
        <w:rPr>
          <w:noProof/>
          <w:lang w:val="sr-Latn-CS"/>
        </w:rPr>
        <w:t>sportsko</w:t>
      </w:r>
      <w:r w:rsidR="005D28D4" w:rsidRPr="007F487E">
        <w:rPr>
          <w:noProof/>
          <w:lang w:val="sr-Latn-CS"/>
        </w:rPr>
        <w:t xml:space="preserve"> </w:t>
      </w:r>
      <w:r>
        <w:rPr>
          <w:noProof/>
          <w:lang w:val="sr-Latn-CS"/>
        </w:rPr>
        <w:t>udruženje</w:t>
      </w:r>
      <w:r w:rsidR="005D28D4" w:rsidRPr="007F487E">
        <w:rPr>
          <w:noProof/>
          <w:lang w:val="sr-Latn-CS"/>
        </w:rPr>
        <w:t xml:space="preserve"> </w:t>
      </w:r>
      <w:r>
        <w:rPr>
          <w:noProof/>
          <w:lang w:val="sr-Latn-CS"/>
        </w:rPr>
        <w:t>iz</w:t>
      </w:r>
      <w:r w:rsidR="005D28D4" w:rsidRPr="007F487E">
        <w:rPr>
          <w:noProof/>
          <w:lang w:val="sr-Latn-CS"/>
        </w:rPr>
        <w:t xml:space="preserve"> </w:t>
      </w:r>
      <w:r>
        <w:rPr>
          <w:noProof/>
          <w:lang w:val="sr-Latn-CS"/>
        </w:rPr>
        <w:t>Registra</w:t>
      </w:r>
      <w:r w:rsidR="005D28D4" w:rsidRPr="007F487E">
        <w:rPr>
          <w:noProof/>
          <w:lang w:val="sr-Latn-CS"/>
        </w:rPr>
        <w:t>.</w:t>
      </w:r>
    </w:p>
    <w:p w:rsidR="00DA727C" w:rsidRPr="007F487E" w:rsidRDefault="007F487E" w:rsidP="00BC68E9">
      <w:pPr>
        <w:ind w:firstLine="720"/>
        <w:rPr>
          <w:noProof/>
          <w:lang w:val="sr-Latn-CS"/>
        </w:rPr>
      </w:pPr>
      <w:r>
        <w:rPr>
          <w:noProof/>
          <w:lang w:val="sr-Latn-CS"/>
        </w:rPr>
        <w:t>Od</w:t>
      </w:r>
      <w:r w:rsidR="00DA727C" w:rsidRPr="007F487E">
        <w:rPr>
          <w:noProof/>
          <w:lang w:val="sr-Latn-CS"/>
        </w:rPr>
        <w:t xml:space="preserve"> </w:t>
      </w:r>
      <w:r>
        <w:rPr>
          <w:noProof/>
          <w:lang w:val="sr-Latn-CS"/>
        </w:rPr>
        <w:t>trenutka</w:t>
      </w:r>
      <w:r w:rsidR="00DA727C" w:rsidRPr="007F487E">
        <w:rPr>
          <w:noProof/>
          <w:lang w:val="sr-Latn-CS"/>
        </w:rPr>
        <w:t xml:space="preserve"> </w:t>
      </w:r>
      <w:r>
        <w:rPr>
          <w:noProof/>
          <w:lang w:val="sr-Latn-CS"/>
        </w:rPr>
        <w:t>nastupanja</w:t>
      </w:r>
      <w:r w:rsidR="00DA727C" w:rsidRPr="007F487E">
        <w:rPr>
          <w:noProof/>
          <w:lang w:val="sr-Latn-CS"/>
        </w:rPr>
        <w:t xml:space="preserve"> </w:t>
      </w:r>
      <w:r>
        <w:rPr>
          <w:noProof/>
          <w:lang w:val="sr-Latn-CS"/>
        </w:rPr>
        <w:t>okolnosti</w:t>
      </w:r>
      <w:r w:rsidR="00DA727C" w:rsidRPr="007F487E">
        <w:rPr>
          <w:noProof/>
          <w:lang w:val="sr-Latn-CS"/>
        </w:rPr>
        <w:t xml:space="preserve"> </w:t>
      </w:r>
      <w:r>
        <w:rPr>
          <w:noProof/>
          <w:lang w:val="sr-Latn-CS"/>
        </w:rPr>
        <w:t>iz</w:t>
      </w:r>
      <w:r w:rsidR="00DA727C" w:rsidRPr="007F487E">
        <w:rPr>
          <w:noProof/>
          <w:lang w:val="sr-Latn-CS"/>
        </w:rPr>
        <w:t xml:space="preserve"> </w:t>
      </w:r>
      <w:r>
        <w:rPr>
          <w:noProof/>
          <w:lang w:val="sr-Latn-CS"/>
        </w:rPr>
        <w:t>stava</w:t>
      </w:r>
      <w:r w:rsidR="00DA727C" w:rsidRPr="007F487E">
        <w:rPr>
          <w:noProof/>
          <w:lang w:val="sr-Latn-CS"/>
        </w:rPr>
        <w:t xml:space="preserve"> 1. </w:t>
      </w:r>
      <w:r>
        <w:rPr>
          <w:noProof/>
          <w:lang w:val="sr-Latn-CS"/>
        </w:rPr>
        <w:t>tač</w:t>
      </w:r>
      <w:r w:rsidR="00DA727C" w:rsidRPr="007F487E">
        <w:rPr>
          <w:noProof/>
          <w:lang w:val="sr-Latn-CS"/>
        </w:rPr>
        <w:t xml:space="preserve">. </w:t>
      </w:r>
      <w:r w:rsidR="003C25DE" w:rsidRPr="007F487E">
        <w:rPr>
          <w:noProof/>
          <w:lang w:val="sr-Latn-CS"/>
        </w:rPr>
        <w:t>1</w:t>
      </w:r>
      <w:r w:rsidR="00E90546" w:rsidRPr="007F487E">
        <w:rPr>
          <w:noProof/>
          <w:lang w:val="sr-Latn-CS"/>
        </w:rPr>
        <w:t xml:space="preserve">), </w:t>
      </w:r>
      <w:r w:rsidR="003C25DE" w:rsidRPr="007F487E">
        <w:rPr>
          <w:noProof/>
          <w:lang w:val="sr-Latn-CS"/>
        </w:rPr>
        <w:t>2</w:t>
      </w:r>
      <w:r w:rsidR="00E90546" w:rsidRPr="007F487E">
        <w:rPr>
          <w:noProof/>
          <w:lang w:val="sr-Latn-CS"/>
        </w:rPr>
        <w:t xml:space="preserve">), </w:t>
      </w:r>
      <w:r w:rsidR="003C25DE" w:rsidRPr="007F487E">
        <w:rPr>
          <w:noProof/>
          <w:lang w:val="sr-Latn-CS"/>
        </w:rPr>
        <w:t>4</w:t>
      </w:r>
      <w:r w:rsidR="00E90546" w:rsidRPr="007F487E">
        <w:rPr>
          <w:noProof/>
          <w:lang w:val="sr-Latn-CS"/>
        </w:rPr>
        <w:t xml:space="preserve">), 5), 6), 7), 8) </w:t>
      </w:r>
      <w:r>
        <w:rPr>
          <w:noProof/>
          <w:lang w:val="sr-Latn-CS"/>
        </w:rPr>
        <w:t>i</w:t>
      </w:r>
      <w:r w:rsidR="00E90546" w:rsidRPr="007F487E">
        <w:rPr>
          <w:noProof/>
          <w:lang w:val="sr-Latn-CS"/>
        </w:rPr>
        <w:t xml:space="preserve"> 9)</w:t>
      </w:r>
      <w:r w:rsidR="003C25DE" w:rsidRPr="007F487E">
        <w:rPr>
          <w:noProof/>
          <w:lang w:val="sr-Latn-CS"/>
        </w:rPr>
        <w:t xml:space="preserve"> </w:t>
      </w:r>
      <w:r>
        <w:rPr>
          <w:noProof/>
          <w:lang w:val="sr-Latn-CS"/>
        </w:rPr>
        <w:t>ovog</w:t>
      </w:r>
      <w:r w:rsidR="003C25DE" w:rsidRPr="007F487E">
        <w:rPr>
          <w:noProof/>
          <w:lang w:val="sr-Latn-CS"/>
        </w:rPr>
        <w:t xml:space="preserve"> </w:t>
      </w:r>
      <w:r>
        <w:rPr>
          <w:noProof/>
          <w:lang w:val="sr-Latn-CS"/>
        </w:rPr>
        <w:t>člana</w:t>
      </w:r>
      <w:r w:rsidR="003C25DE" w:rsidRPr="007F487E">
        <w:rPr>
          <w:noProof/>
          <w:lang w:val="sr-Latn-CS"/>
        </w:rPr>
        <w:t xml:space="preserve"> </w:t>
      </w:r>
      <w:r>
        <w:rPr>
          <w:noProof/>
          <w:lang w:val="sr-Latn-CS"/>
        </w:rPr>
        <w:t>sportsko</w:t>
      </w:r>
      <w:r w:rsidR="003C25DE" w:rsidRPr="007F487E">
        <w:rPr>
          <w:noProof/>
          <w:lang w:val="sr-Latn-CS"/>
        </w:rPr>
        <w:t xml:space="preserve"> </w:t>
      </w:r>
      <w:r>
        <w:rPr>
          <w:noProof/>
          <w:lang w:val="sr-Latn-CS"/>
        </w:rPr>
        <w:t>udruženje</w:t>
      </w:r>
      <w:r w:rsidR="003C25DE" w:rsidRPr="007F487E">
        <w:rPr>
          <w:noProof/>
          <w:lang w:val="sr-Latn-CS"/>
        </w:rPr>
        <w:t xml:space="preserve"> </w:t>
      </w:r>
      <w:r>
        <w:rPr>
          <w:noProof/>
          <w:lang w:val="sr-Latn-CS"/>
        </w:rPr>
        <w:t>ne</w:t>
      </w:r>
      <w:r w:rsidR="003C25DE" w:rsidRPr="007F487E">
        <w:rPr>
          <w:noProof/>
          <w:lang w:val="sr-Latn-CS"/>
        </w:rPr>
        <w:t xml:space="preserve"> </w:t>
      </w:r>
      <w:r>
        <w:rPr>
          <w:noProof/>
          <w:lang w:val="sr-Latn-CS"/>
        </w:rPr>
        <w:t>može</w:t>
      </w:r>
      <w:r w:rsidR="003C25DE" w:rsidRPr="007F487E">
        <w:rPr>
          <w:noProof/>
          <w:lang w:val="sr-Latn-CS"/>
        </w:rPr>
        <w:t xml:space="preserve"> </w:t>
      </w:r>
      <w:r>
        <w:rPr>
          <w:noProof/>
          <w:lang w:val="sr-Latn-CS"/>
        </w:rPr>
        <w:t>obavljati</w:t>
      </w:r>
      <w:r w:rsidR="003C25DE" w:rsidRPr="007F487E">
        <w:rPr>
          <w:noProof/>
          <w:lang w:val="sr-Latn-CS"/>
        </w:rPr>
        <w:t xml:space="preserve"> </w:t>
      </w:r>
      <w:r>
        <w:rPr>
          <w:noProof/>
          <w:lang w:val="sr-Latn-CS"/>
        </w:rPr>
        <w:t>sportske</w:t>
      </w:r>
      <w:r w:rsidR="003C25DE" w:rsidRPr="007F487E">
        <w:rPr>
          <w:noProof/>
          <w:lang w:val="sr-Latn-CS"/>
        </w:rPr>
        <w:t xml:space="preserve"> </w:t>
      </w:r>
      <w:r>
        <w:rPr>
          <w:noProof/>
          <w:lang w:val="sr-Latn-CS"/>
        </w:rPr>
        <w:t>aktivnosti</w:t>
      </w:r>
      <w:r w:rsidR="003C25DE" w:rsidRPr="007F487E">
        <w:rPr>
          <w:noProof/>
          <w:lang w:val="sr-Latn-CS"/>
        </w:rPr>
        <w:t xml:space="preserve"> </w:t>
      </w:r>
      <w:r>
        <w:rPr>
          <w:noProof/>
          <w:lang w:val="sr-Latn-CS"/>
        </w:rPr>
        <w:t>i</w:t>
      </w:r>
      <w:r w:rsidR="003C25DE" w:rsidRPr="007F487E">
        <w:rPr>
          <w:noProof/>
          <w:lang w:val="sr-Latn-CS"/>
        </w:rPr>
        <w:t xml:space="preserve"> </w:t>
      </w:r>
      <w:r>
        <w:rPr>
          <w:noProof/>
          <w:lang w:val="sr-Latn-CS"/>
        </w:rPr>
        <w:t>delatnosti</w:t>
      </w:r>
      <w:r w:rsidR="003C25DE"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87.</w:t>
      </w:r>
    </w:p>
    <w:p w:rsidR="00BC68E9" w:rsidRPr="007F487E" w:rsidRDefault="007F487E" w:rsidP="00BC68E9">
      <w:pPr>
        <w:ind w:firstLine="720"/>
        <w:rPr>
          <w:bCs/>
          <w:noProof/>
          <w:lang w:val="sr-Latn-CS"/>
        </w:rPr>
      </w:pPr>
      <w:r>
        <w:rPr>
          <w:bCs/>
          <w:noProof/>
          <w:lang w:val="sr-Latn-CS"/>
        </w:rPr>
        <w:t>Likvidacija</w:t>
      </w:r>
      <w:r w:rsidR="00544E11" w:rsidRPr="007F487E">
        <w:rPr>
          <w:bCs/>
          <w:noProof/>
          <w:lang w:val="sr-Latn-CS"/>
        </w:rPr>
        <w:t xml:space="preserve"> </w:t>
      </w:r>
      <w:r>
        <w:rPr>
          <w:noProof/>
          <w:lang w:val="sr-Latn-CS"/>
        </w:rPr>
        <w:t>sportskog</w:t>
      </w:r>
      <w:r w:rsidR="00544E11" w:rsidRPr="007F487E">
        <w:rPr>
          <w:bCs/>
          <w:noProof/>
          <w:lang w:val="sr-Latn-CS"/>
        </w:rPr>
        <w:t xml:space="preserve"> </w:t>
      </w:r>
      <w:r>
        <w:rPr>
          <w:bCs/>
          <w:noProof/>
          <w:lang w:val="sr-Latn-CS"/>
        </w:rPr>
        <w:t>udruženja</w:t>
      </w:r>
      <w:r w:rsidR="00544E11" w:rsidRPr="007F487E">
        <w:rPr>
          <w:bCs/>
          <w:noProof/>
          <w:lang w:val="sr-Latn-CS"/>
        </w:rPr>
        <w:t xml:space="preserve"> </w:t>
      </w:r>
      <w:r>
        <w:rPr>
          <w:bCs/>
          <w:noProof/>
          <w:lang w:val="sr-Latn-CS"/>
        </w:rPr>
        <w:t>sprovodi</w:t>
      </w:r>
      <w:r w:rsidR="00544E11" w:rsidRPr="007F487E">
        <w:rPr>
          <w:bCs/>
          <w:noProof/>
          <w:lang w:val="sr-Latn-CS"/>
        </w:rPr>
        <w:t xml:space="preserve"> </w:t>
      </w:r>
      <w:r>
        <w:rPr>
          <w:bCs/>
          <w:noProof/>
          <w:lang w:val="sr-Latn-CS"/>
        </w:rPr>
        <w:t>se</w:t>
      </w:r>
      <w:r w:rsidR="00544E11" w:rsidRPr="007F487E">
        <w:rPr>
          <w:bCs/>
          <w:noProof/>
          <w:lang w:val="sr-Latn-CS"/>
        </w:rPr>
        <w:t xml:space="preserve"> </w:t>
      </w:r>
      <w:r>
        <w:rPr>
          <w:bCs/>
          <w:noProof/>
          <w:lang w:val="sr-Latn-CS"/>
        </w:rPr>
        <w:t>kada</w:t>
      </w:r>
      <w:r w:rsidR="00544E11" w:rsidRPr="007F487E">
        <w:rPr>
          <w:bCs/>
          <w:noProof/>
          <w:lang w:val="sr-Latn-CS"/>
        </w:rPr>
        <w:t xml:space="preserve"> </w:t>
      </w:r>
      <w:r>
        <w:rPr>
          <w:bCs/>
          <w:noProof/>
          <w:lang w:val="sr-Latn-CS"/>
        </w:rPr>
        <w:t>sportsko</w:t>
      </w:r>
      <w:r w:rsidR="00544E11" w:rsidRPr="007F487E">
        <w:rPr>
          <w:bCs/>
          <w:noProof/>
          <w:lang w:val="sr-Latn-CS"/>
        </w:rPr>
        <w:t xml:space="preserve"> </w:t>
      </w:r>
      <w:r>
        <w:rPr>
          <w:bCs/>
          <w:noProof/>
          <w:lang w:val="sr-Latn-CS"/>
        </w:rPr>
        <w:t>udruženje</w:t>
      </w:r>
      <w:r w:rsidR="00544E11" w:rsidRPr="007F487E">
        <w:rPr>
          <w:bCs/>
          <w:noProof/>
          <w:lang w:val="sr-Latn-CS"/>
        </w:rPr>
        <w:t xml:space="preserve"> </w:t>
      </w:r>
      <w:r>
        <w:rPr>
          <w:bCs/>
          <w:noProof/>
          <w:lang w:val="sr-Latn-CS"/>
        </w:rPr>
        <w:t>ima</w:t>
      </w:r>
      <w:r w:rsidR="00544E11" w:rsidRPr="007F487E">
        <w:rPr>
          <w:bCs/>
          <w:noProof/>
          <w:lang w:val="sr-Latn-CS"/>
        </w:rPr>
        <w:t xml:space="preserve"> </w:t>
      </w:r>
      <w:r>
        <w:rPr>
          <w:bCs/>
          <w:noProof/>
          <w:lang w:val="sr-Latn-CS"/>
        </w:rPr>
        <w:t>dovoljno</w:t>
      </w:r>
      <w:r w:rsidR="00544E11" w:rsidRPr="007F487E">
        <w:rPr>
          <w:bCs/>
          <w:noProof/>
          <w:lang w:val="sr-Latn-CS"/>
        </w:rPr>
        <w:t xml:space="preserve"> </w:t>
      </w:r>
      <w:r>
        <w:rPr>
          <w:bCs/>
          <w:noProof/>
          <w:lang w:val="sr-Latn-CS"/>
        </w:rPr>
        <w:t>finansijskih</w:t>
      </w:r>
      <w:r w:rsidR="00544E11" w:rsidRPr="007F487E">
        <w:rPr>
          <w:bCs/>
          <w:noProof/>
          <w:lang w:val="sr-Latn-CS"/>
        </w:rPr>
        <w:t xml:space="preserve"> </w:t>
      </w:r>
      <w:r>
        <w:rPr>
          <w:bCs/>
          <w:noProof/>
          <w:lang w:val="sr-Latn-CS"/>
        </w:rPr>
        <w:t>sredstava</w:t>
      </w:r>
      <w:r w:rsidR="00544E11" w:rsidRPr="007F487E">
        <w:rPr>
          <w:bCs/>
          <w:noProof/>
          <w:lang w:val="sr-Latn-CS"/>
        </w:rPr>
        <w:t xml:space="preserve"> </w:t>
      </w:r>
      <w:r>
        <w:rPr>
          <w:bCs/>
          <w:noProof/>
          <w:lang w:val="sr-Latn-CS"/>
        </w:rPr>
        <w:t>za</w:t>
      </w:r>
      <w:r w:rsidR="00544E11" w:rsidRPr="007F487E">
        <w:rPr>
          <w:bCs/>
          <w:noProof/>
          <w:lang w:val="sr-Latn-CS"/>
        </w:rPr>
        <w:t xml:space="preserve"> </w:t>
      </w:r>
      <w:r>
        <w:rPr>
          <w:bCs/>
          <w:noProof/>
          <w:lang w:val="sr-Latn-CS"/>
        </w:rPr>
        <w:t>pokriće</w:t>
      </w:r>
      <w:r w:rsidR="00544E11" w:rsidRPr="007F487E">
        <w:rPr>
          <w:bCs/>
          <w:noProof/>
          <w:lang w:val="sr-Latn-CS"/>
        </w:rPr>
        <w:t xml:space="preserve"> </w:t>
      </w:r>
      <w:r>
        <w:rPr>
          <w:bCs/>
          <w:noProof/>
          <w:lang w:val="sr-Latn-CS"/>
        </w:rPr>
        <w:t>svih</w:t>
      </w:r>
      <w:r w:rsidR="00544E11" w:rsidRPr="007F487E">
        <w:rPr>
          <w:bCs/>
          <w:noProof/>
          <w:lang w:val="sr-Latn-CS"/>
        </w:rPr>
        <w:t xml:space="preserve"> </w:t>
      </w:r>
      <w:r>
        <w:rPr>
          <w:bCs/>
          <w:noProof/>
          <w:lang w:val="sr-Latn-CS"/>
        </w:rPr>
        <w:t>svojih</w:t>
      </w:r>
      <w:r w:rsidR="00544E11" w:rsidRPr="007F487E">
        <w:rPr>
          <w:bCs/>
          <w:noProof/>
          <w:lang w:val="sr-Latn-CS"/>
        </w:rPr>
        <w:t xml:space="preserve"> </w:t>
      </w:r>
      <w:r>
        <w:rPr>
          <w:bCs/>
          <w:noProof/>
          <w:lang w:val="sr-Latn-CS"/>
        </w:rPr>
        <w:t>obaveza</w:t>
      </w:r>
      <w:r w:rsidR="00544E11" w:rsidRPr="007F487E">
        <w:rPr>
          <w:bCs/>
          <w:noProof/>
          <w:lang w:val="sr-Latn-CS"/>
        </w:rPr>
        <w:t>.</w:t>
      </w:r>
    </w:p>
    <w:p w:rsidR="00BC68E9" w:rsidRPr="007F487E" w:rsidRDefault="007F487E" w:rsidP="00BC68E9">
      <w:pPr>
        <w:ind w:firstLine="720"/>
        <w:rPr>
          <w:noProof/>
          <w:lang w:val="sr-Latn-CS"/>
        </w:rPr>
      </w:pPr>
      <w:r>
        <w:rPr>
          <w:noProof/>
          <w:lang w:val="sr-Latn-CS"/>
        </w:rPr>
        <w:t>Na</w:t>
      </w:r>
      <w:r w:rsidR="00544E11" w:rsidRPr="007F487E">
        <w:rPr>
          <w:noProof/>
          <w:lang w:val="sr-Latn-CS"/>
        </w:rPr>
        <w:t xml:space="preserve"> </w:t>
      </w:r>
      <w:r>
        <w:rPr>
          <w:noProof/>
          <w:lang w:val="sr-Latn-CS"/>
        </w:rPr>
        <w:t>sprovođenje</w:t>
      </w:r>
      <w:r w:rsidR="00544E11" w:rsidRPr="007F487E">
        <w:rPr>
          <w:noProof/>
          <w:lang w:val="sr-Latn-CS"/>
        </w:rPr>
        <w:t xml:space="preserve"> </w:t>
      </w:r>
      <w:r>
        <w:rPr>
          <w:bCs/>
          <w:noProof/>
          <w:lang w:val="sr-Latn-CS"/>
        </w:rPr>
        <w:t>likvidacije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uređuje</w:t>
      </w:r>
      <w:r w:rsidR="00544E11" w:rsidRPr="007F487E">
        <w:rPr>
          <w:noProof/>
          <w:lang w:val="sr-Latn-CS"/>
        </w:rPr>
        <w:t xml:space="preserve"> </w:t>
      </w:r>
      <w:r>
        <w:rPr>
          <w:noProof/>
          <w:lang w:val="sr-Latn-CS"/>
        </w:rPr>
        <w:t>likvidacija</w:t>
      </w:r>
      <w:r w:rsidR="00544E11" w:rsidRPr="007F487E">
        <w:rPr>
          <w:noProof/>
          <w:lang w:val="sr-Latn-CS"/>
        </w:rPr>
        <w:t xml:space="preserve"> </w:t>
      </w:r>
      <w:r>
        <w:rPr>
          <w:noProof/>
          <w:lang w:val="sr-Latn-CS"/>
        </w:rPr>
        <w:t>privrednih</w:t>
      </w:r>
      <w:r w:rsidR="00544E11" w:rsidRPr="007F487E">
        <w:rPr>
          <w:noProof/>
          <w:lang w:val="sr-Latn-CS"/>
        </w:rPr>
        <w:t xml:space="preserve"> </w:t>
      </w:r>
      <w:r>
        <w:rPr>
          <w:noProof/>
          <w:lang w:val="sr-Latn-CS"/>
        </w:rPr>
        <w:t>društava</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ovim</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nije</w:t>
      </w:r>
      <w:r w:rsidR="00544E11" w:rsidRPr="007F487E">
        <w:rPr>
          <w:noProof/>
          <w:lang w:val="sr-Latn-CS"/>
        </w:rPr>
        <w:t xml:space="preserve"> </w:t>
      </w:r>
      <w:r>
        <w:rPr>
          <w:noProof/>
          <w:lang w:val="sr-Latn-CS"/>
        </w:rPr>
        <w:t>drukčije</w:t>
      </w:r>
      <w:r w:rsidR="00544E11" w:rsidRPr="007F487E">
        <w:rPr>
          <w:noProof/>
          <w:lang w:val="sr-Latn-CS"/>
        </w:rPr>
        <w:t xml:space="preserve"> </w:t>
      </w:r>
      <w:r>
        <w:rPr>
          <w:noProof/>
          <w:lang w:val="sr-Latn-CS"/>
        </w:rPr>
        <w:t>određeno</w:t>
      </w:r>
      <w:r w:rsidR="00544E11" w:rsidRPr="007F487E">
        <w:rPr>
          <w:noProof/>
          <w:lang w:val="sr-Latn-CS"/>
        </w:rPr>
        <w:t>.</w:t>
      </w:r>
    </w:p>
    <w:p w:rsidR="00BC68E9" w:rsidRPr="007F487E" w:rsidRDefault="007F487E" w:rsidP="00BC68E9">
      <w:pPr>
        <w:ind w:firstLine="720"/>
        <w:rPr>
          <w:noProof/>
          <w:lang w:val="sr-Latn-CS"/>
        </w:rPr>
      </w:pP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prestati</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po</w:t>
      </w:r>
      <w:r w:rsidR="00544E11" w:rsidRPr="007F487E">
        <w:rPr>
          <w:noProof/>
          <w:lang w:val="sr-Latn-CS"/>
        </w:rPr>
        <w:t xml:space="preserve"> </w:t>
      </w:r>
      <w:r>
        <w:rPr>
          <w:noProof/>
          <w:lang w:val="sr-Latn-CS"/>
        </w:rPr>
        <w:t>skraćenom</w:t>
      </w:r>
      <w:r w:rsidR="00544E11" w:rsidRPr="007F487E">
        <w:rPr>
          <w:noProof/>
          <w:lang w:val="sr-Latn-CS"/>
        </w:rPr>
        <w:t xml:space="preserve"> </w:t>
      </w:r>
      <w:r>
        <w:rPr>
          <w:noProof/>
          <w:lang w:val="sr-Latn-CS"/>
        </w:rPr>
        <w:t>postupku</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pod</w:t>
      </w:r>
      <w:r w:rsidR="00544E11" w:rsidRPr="007F487E">
        <w:rPr>
          <w:noProof/>
          <w:lang w:val="sr-Latn-CS"/>
        </w:rPr>
        <w:t xml:space="preserve"> </w:t>
      </w:r>
      <w:r>
        <w:rPr>
          <w:noProof/>
          <w:lang w:val="sr-Latn-CS"/>
        </w:rPr>
        <w:t>uslovima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način</w:t>
      </w:r>
      <w:r w:rsidR="00544E11" w:rsidRPr="007F487E">
        <w:rPr>
          <w:noProof/>
          <w:lang w:val="sr-Latn-CS"/>
        </w:rPr>
        <w:t xml:space="preserve"> </w:t>
      </w:r>
      <w:r>
        <w:rPr>
          <w:noProof/>
          <w:lang w:val="sr-Latn-CS"/>
        </w:rPr>
        <w:t>utvrđen</w:t>
      </w:r>
      <w:r w:rsidR="00544E11" w:rsidRPr="007F487E">
        <w:rPr>
          <w:noProof/>
          <w:lang w:val="sr-Latn-CS"/>
        </w:rPr>
        <w:t xml:space="preserve"> </w:t>
      </w:r>
      <w:r>
        <w:rPr>
          <w:noProof/>
          <w:lang w:val="sr-Latn-CS"/>
        </w:rPr>
        <w:t>zakonom</w:t>
      </w:r>
      <w:r w:rsidR="00E90546" w:rsidRPr="007F487E">
        <w:rPr>
          <w:noProof/>
          <w:lang w:val="sr-Latn-CS"/>
        </w:rPr>
        <w:t xml:space="preserve"> </w:t>
      </w:r>
      <w:r>
        <w:rPr>
          <w:noProof/>
          <w:lang w:val="sr-Latn-CS"/>
        </w:rPr>
        <w:t>kojim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uređuje</w:t>
      </w:r>
      <w:r w:rsidR="00544E11" w:rsidRPr="007F487E">
        <w:rPr>
          <w:noProof/>
          <w:lang w:val="sr-Latn-CS"/>
        </w:rPr>
        <w:t xml:space="preserve"> </w:t>
      </w:r>
      <w:r>
        <w:rPr>
          <w:noProof/>
          <w:lang w:val="sr-Latn-CS"/>
        </w:rPr>
        <w:t>likvidacija</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Od</w:t>
      </w:r>
      <w:r w:rsidR="00544E11" w:rsidRPr="007F487E">
        <w:rPr>
          <w:noProof/>
          <w:lang w:val="sr-Latn-CS"/>
        </w:rPr>
        <w:t xml:space="preserve"> </w:t>
      </w:r>
      <w:r>
        <w:rPr>
          <w:noProof/>
          <w:lang w:val="sr-Latn-CS"/>
        </w:rPr>
        <w:t>trenutka</w:t>
      </w:r>
      <w:r w:rsidR="00544E11" w:rsidRPr="007F487E">
        <w:rPr>
          <w:noProof/>
          <w:lang w:val="sr-Latn-CS"/>
        </w:rPr>
        <w:t xml:space="preserve"> </w:t>
      </w:r>
      <w:r>
        <w:rPr>
          <w:noProof/>
          <w:lang w:val="sr-Latn-CS"/>
        </w:rPr>
        <w:t>kada</w:t>
      </w:r>
      <w:r w:rsidR="00544E11" w:rsidRPr="007F487E">
        <w:rPr>
          <w:noProof/>
          <w:lang w:val="sr-Latn-CS"/>
        </w:rPr>
        <w:t xml:space="preserve"> </w:t>
      </w:r>
      <w:r>
        <w:rPr>
          <w:noProof/>
          <w:lang w:val="sr-Latn-CS"/>
        </w:rPr>
        <w:t>su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stekli</w:t>
      </w:r>
      <w:r w:rsidR="00544E11" w:rsidRPr="007F487E">
        <w:rPr>
          <w:noProof/>
          <w:lang w:val="sr-Latn-CS"/>
        </w:rPr>
        <w:t xml:space="preserve"> </w:t>
      </w:r>
      <w:r>
        <w:rPr>
          <w:noProof/>
          <w:lang w:val="sr-Latn-CS"/>
        </w:rPr>
        <w:t>uslovi</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pokretanje</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može</w:t>
      </w:r>
      <w:r w:rsidR="00544E11" w:rsidRPr="007F487E">
        <w:rPr>
          <w:noProof/>
          <w:lang w:val="sr-Latn-CS"/>
        </w:rPr>
        <w:t xml:space="preserve"> </w:t>
      </w:r>
      <w:r>
        <w:rPr>
          <w:noProof/>
          <w:lang w:val="sr-Latn-CS"/>
        </w:rPr>
        <w:t>preduzimati</w:t>
      </w:r>
      <w:r w:rsidR="00544E11" w:rsidRPr="007F487E">
        <w:rPr>
          <w:noProof/>
          <w:lang w:val="sr-Latn-CS"/>
        </w:rPr>
        <w:t xml:space="preserve"> </w:t>
      </w:r>
      <w:r>
        <w:rPr>
          <w:noProof/>
          <w:lang w:val="sr-Latn-CS"/>
        </w:rPr>
        <w:t>samo</w:t>
      </w:r>
      <w:r w:rsidR="00544E11" w:rsidRPr="007F487E">
        <w:rPr>
          <w:noProof/>
          <w:lang w:val="sr-Latn-CS"/>
        </w:rPr>
        <w:t xml:space="preserve"> </w:t>
      </w:r>
      <w:r>
        <w:rPr>
          <w:noProof/>
          <w:lang w:val="sr-Latn-CS"/>
        </w:rPr>
        <w:t>aktivnosti</w:t>
      </w:r>
      <w:r w:rsidR="00544E11" w:rsidRPr="007F487E">
        <w:rPr>
          <w:noProof/>
          <w:lang w:val="sr-Latn-CS"/>
        </w:rPr>
        <w:t xml:space="preserve"> </w:t>
      </w:r>
      <w:r>
        <w:rPr>
          <w:noProof/>
          <w:lang w:val="sr-Latn-CS"/>
        </w:rPr>
        <w:t>potrebne</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sprovođenje</w:t>
      </w:r>
      <w:r w:rsidR="00544E11" w:rsidRPr="007F487E">
        <w:rPr>
          <w:noProof/>
          <w:lang w:val="sr-Latn-CS"/>
        </w:rPr>
        <w:t xml:space="preserve"> </w:t>
      </w:r>
      <w:r>
        <w:rPr>
          <w:noProof/>
          <w:lang w:val="sr-Latn-CS"/>
        </w:rPr>
        <w:t>likvidacionog</w:t>
      </w:r>
      <w:r w:rsidR="00544E11" w:rsidRPr="007F487E">
        <w:rPr>
          <w:noProof/>
          <w:lang w:val="sr-Latn-CS"/>
        </w:rPr>
        <w:t xml:space="preserve"> </w:t>
      </w:r>
      <w:r>
        <w:rPr>
          <w:noProof/>
          <w:lang w:val="sr-Latn-CS"/>
        </w:rPr>
        <w:t>postupka</w:t>
      </w:r>
      <w:r w:rsidR="00544E11" w:rsidRPr="007F487E">
        <w:rPr>
          <w:noProof/>
          <w:lang w:val="sr-Latn-CS"/>
        </w:rPr>
        <w:t>.</w:t>
      </w:r>
    </w:p>
    <w:p w:rsidR="00BC68E9" w:rsidRPr="007F487E" w:rsidRDefault="007F487E" w:rsidP="00BC68E9">
      <w:pPr>
        <w:ind w:firstLine="720"/>
        <w:rPr>
          <w:noProof/>
          <w:lang w:val="sr-Latn-CS"/>
        </w:rPr>
      </w:pPr>
      <w:r>
        <w:rPr>
          <w:noProof/>
          <w:lang w:val="sr-Latn-CS"/>
        </w:rPr>
        <w:t>Donošenjem</w:t>
      </w:r>
      <w:r w:rsidR="00544E11" w:rsidRPr="007F487E">
        <w:rPr>
          <w:noProof/>
          <w:lang w:val="sr-Latn-CS"/>
        </w:rPr>
        <w:t xml:space="preserve"> </w:t>
      </w:r>
      <w:r>
        <w:rPr>
          <w:noProof/>
          <w:lang w:val="sr-Latn-CS"/>
        </w:rPr>
        <w:t>odluke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prestanku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likvidacijom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imenovanjem</w:t>
      </w:r>
      <w:r w:rsidR="00544E11" w:rsidRPr="007F487E">
        <w:rPr>
          <w:noProof/>
          <w:lang w:val="sr-Latn-CS"/>
        </w:rPr>
        <w:t xml:space="preserve"> </w:t>
      </w:r>
      <w:r>
        <w:rPr>
          <w:noProof/>
          <w:lang w:val="sr-Latn-CS"/>
        </w:rPr>
        <w:t>likvidacionog</w:t>
      </w:r>
      <w:r w:rsidR="00544E11" w:rsidRPr="007F487E">
        <w:rPr>
          <w:noProof/>
          <w:lang w:val="sr-Latn-CS"/>
        </w:rPr>
        <w:t xml:space="preserve"> </w:t>
      </w:r>
      <w:r>
        <w:rPr>
          <w:noProof/>
          <w:lang w:val="sr-Latn-CS"/>
        </w:rPr>
        <w:t>upravnika</w:t>
      </w:r>
      <w:r w:rsidR="00544E11" w:rsidRPr="007F487E">
        <w:rPr>
          <w:noProof/>
          <w:lang w:val="sr-Latn-CS"/>
        </w:rPr>
        <w:t xml:space="preserve"> </w:t>
      </w:r>
      <w:r>
        <w:rPr>
          <w:noProof/>
          <w:lang w:val="sr-Latn-CS"/>
        </w:rPr>
        <w:t>prestaju</w:t>
      </w:r>
      <w:r w:rsidR="00544E11" w:rsidRPr="007F487E">
        <w:rPr>
          <w:noProof/>
          <w:lang w:val="sr-Latn-CS"/>
        </w:rPr>
        <w:t xml:space="preserve"> </w:t>
      </w:r>
      <w:r>
        <w:rPr>
          <w:noProof/>
          <w:lang w:val="sr-Latn-CS"/>
        </w:rPr>
        <w:t>ovlašćenja</w:t>
      </w:r>
      <w:r w:rsidR="00544E11" w:rsidRPr="007F487E">
        <w:rPr>
          <w:noProof/>
          <w:lang w:val="sr-Latn-CS"/>
        </w:rPr>
        <w:t xml:space="preserve"> </w:t>
      </w:r>
      <w:r>
        <w:rPr>
          <w:noProof/>
          <w:lang w:val="sr-Latn-CS"/>
        </w:rPr>
        <w:t>zastupnika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punomoćnika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EB2102" w:rsidRPr="007F487E">
        <w:rPr>
          <w:noProof/>
          <w:lang w:val="sr-Latn-CS"/>
        </w:rPr>
        <w:t xml:space="preserve"> </w:t>
      </w:r>
      <w:r>
        <w:rPr>
          <w:noProof/>
          <w:lang w:val="sr-Latn-CS"/>
        </w:rPr>
        <w:t>slučajevima</w:t>
      </w:r>
      <w:r w:rsidR="00EB2102" w:rsidRPr="007F487E">
        <w:rPr>
          <w:noProof/>
          <w:lang w:val="sr-Latn-CS"/>
        </w:rPr>
        <w:t xml:space="preserve"> </w:t>
      </w:r>
      <w:r>
        <w:rPr>
          <w:noProof/>
          <w:lang w:val="sr-Latn-CS"/>
        </w:rPr>
        <w:t>iz</w:t>
      </w:r>
      <w:r w:rsidR="00EB2102" w:rsidRPr="007F487E">
        <w:rPr>
          <w:noProof/>
          <w:lang w:val="sr-Latn-CS"/>
        </w:rPr>
        <w:t xml:space="preserve"> </w:t>
      </w:r>
      <w:r>
        <w:rPr>
          <w:noProof/>
          <w:lang w:val="sr-Latn-CS"/>
        </w:rPr>
        <w:t>člana</w:t>
      </w:r>
      <w:r w:rsidR="00EB2102" w:rsidRPr="007F487E">
        <w:rPr>
          <w:noProof/>
          <w:lang w:val="sr-Latn-CS"/>
        </w:rPr>
        <w:t xml:space="preserve"> 86</w:t>
      </w:r>
      <w:r w:rsidR="00544E11" w:rsidRPr="007F487E">
        <w:rPr>
          <w:noProof/>
          <w:lang w:val="sr-Latn-CS"/>
        </w:rPr>
        <w:t xml:space="preserve">. </w:t>
      </w:r>
      <w:r>
        <w:rPr>
          <w:noProof/>
          <w:lang w:val="sr-Latn-CS"/>
        </w:rPr>
        <w:t>stav</w:t>
      </w:r>
      <w:r w:rsidR="00544E11" w:rsidRPr="007F487E">
        <w:rPr>
          <w:noProof/>
          <w:lang w:val="sr-Latn-CS"/>
        </w:rPr>
        <w:t xml:space="preserve"> 1. </w:t>
      </w:r>
      <w:r>
        <w:rPr>
          <w:noProof/>
          <w:lang w:val="sr-Latn-CS"/>
        </w:rPr>
        <w:t>tač</w:t>
      </w:r>
      <w:r w:rsidR="00544E11" w:rsidRPr="007F487E">
        <w:rPr>
          <w:noProof/>
          <w:lang w:val="sr-Latn-CS"/>
        </w:rPr>
        <w:t xml:space="preserve">. 1), 2) </w:t>
      </w:r>
      <w:r>
        <w:rPr>
          <w:noProof/>
          <w:lang w:val="sr-Latn-CS"/>
        </w:rPr>
        <w:t>i</w:t>
      </w:r>
      <w:r w:rsidR="00544E11" w:rsidRPr="007F487E">
        <w:rPr>
          <w:noProof/>
          <w:lang w:val="sr-Latn-CS"/>
        </w:rPr>
        <w:t xml:space="preserve"> 7) </w:t>
      </w:r>
      <w:r>
        <w:rPr>
          <w:noProof/>
          <w:lang w:val="sr-Latn-CS"/>
        </w:rPr>
        <w:t>ovog</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skupština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dužna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da</w:t>
      </w:r>
      <w:r w:rsidR="004F53E3" w:rsidRPr="007F487E">
        <w:rPr>
          <w:noProof/>
          <w:lang w:val="sr-Latn-CS"/>
        </w:rPr>
        <w:t>,</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w:t>
      </w:r>
      <w:r w:rsidR="00544E11" w:rsidRPr="007F487E">
        <w:rPr>
          <w:noProof/>
          <w:lang w:val="sr-Latn-CS"/>
        </w:rPr>
        <w:t xml:space="preserve"> 15 </w:t>
      </w:r>
      <w:r>
        <w:rPr>
          <w:noProof/>
          <w:lang w:val="sr-Latn-CS"/>
        </w:rPr>
        <w:t>dana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nastupanja</w:t>
      </w:r>
      <w:r w:rsidR="00544E11" w:rsidRPr="007F487E">
        <w:rPr>
          <w:noProof/>
          <w:lang w:val="sr-Latn-CS"/>
        </w:rPr>
        <w:t xml:space="preserve"> </w:t>
      </w:r>
      <w:r>
        <w:rPr>
          <w:noProof/>
          <w:lang w:val="sr-Latn-CS"/>
        </w:rPr>
        <w:t>razloga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prestanak</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4F53E3" w:rsidRPr="007F487E">
        <w:rPr>
          <w:noProof/>
          <w:lang w:val="sr-Latn-CS"/>
        </w:rPr>
        <w:t>,</w:t>
      </w:r>
      <w:r w:rsidR="00544E11" w:rsidRPr="007F487E">
        <w:rPr>
          <w:noProof/>
          <w:lang w:val="sr-Latn-CS"/>
        </w:rPr>
        <w:t xml:space="preserve"> </w:t>
      </w:r>
      <w:r>
        <w:rPr>
          <w:noProof/>
          <w:lang w:val="sr-Latn-CS"/>
        </w:rPr>
        <w:t>donese</w:t>
      </w:r>
      <w:r w:rsidR="00544E11" w:rsidRPr="007F487E">
        <w:rPr>
          <w:noProof/>
          <w:lang w:val="sr-Latn-CS"/>
        </w:rPr>
        <w:t xml:space="preserve"> </w:t>
      </w:r>
      <w:r>
        <w:rPr>
          <w:noProof/>
          <w:lang w:val="sr-Latn-CS"/>
        </w:rPr>
        <w:t>odluku</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prestanku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likvidacijom</w:t>
      </w:r>
      <w:r w:rsidR="00544E11" w:rsidRPr="007F487E">
        <w:rPr>
          <w:noProof/>
          <w:lang w:val="sr-Latn-CS"/>
        </w:rPr>
        <w:t xml:space="preserve">, </w:t>
      </w:r>
      <w:r>
        <w:rPr>
          <w:noProof/>
          <w:lang w:val="sr-Latn-CS"/>
        </w:rPr>
        <w:t>imenovanju</w:t>
      </w:r>
      <w:r w:rsidR="00544E11" w:rsidRPr="007F487E">
        <w:rPr>
          <w:noProof/>
          <w:lang w:val="sr-Latn-CS"/>
        </w:rPr>
        <w:t xml:space="preserve"> </w:t>
      </w:r>
      <w:r>
        <w:rPr>
          <w:noProof/>
          <w:lang w:val="sr-Latn-CS"/>
        </w:rPr>
        <w:t>likvidacionog</w:t>
      </w:r>
      <w:r w:rsidR="00544E11" w:rsidRPr="007F487E">
        <w:rPr>
          <w:noProof/>
          <w:lang w:val="sr-Latn-CS"/>
        </w:rPr>
        <w:t xml:space="preserve"> </w:t>
      </w:r>
      <w:r>
        <w:rPr>
          <w:noProof/>
          <w:lang w:val="sr-Latn-CS"/>
        </w:rPr>
        <w:t>upravnika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adresi</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prijavu</w:t>
      </w:r>
      <w:r w:rsidR="00544E11" w:rsidRPr="007F487E">
        <w:rPr>
          <w:noProof/>
          <w:lang w:val="sr-Latn-CS"/>
        </w:rPr>
        <w:t xml:space="preserve"> </w:t>
      </w:r>
      <w:r>
        <w:rPr>
          <w:noProof/>
          <w:lang w:val="sr-Latn-CS"/>
        </w:rPr>
        <w:t>potraživanja</w:t>
      </w:r>
      <w:r w:rsidR="00544E11" w:rsidRPr="007F487E">
        <w:rPr>
          <w:noProof/>
          <w:lang w:val="sr-Latn-CS"/>
        </w:rPr>
        <w:t>.</w:t>
      </w:r>
    </w:p>
    <w:p w:rsidR="00BC68E9" w:rsidRPr="007F487E" w:rsidRDefault="007F487E" w:rsidP="00BC68E9">
      <w:pPr>
        <w:ind w:firstLine="720"/>
        <w:rPr>
          <w:noProof/>
          <w:lang w:val="sr-Latn-CS"/>
        </w:rPr>
      </w:pPr>
      <w:r>
        <w:rPr>
          <w:noProof/>
          <w:lang w:val="sr-Latn-CS"/>
        </w:rPr>
        <w:t>U</w:t>
      </w:r>
      <w:r w:rsidR="00544E11" w:rsidRPr="007F487E">
        <w:rPr>
          <w:noProof/>
          <w:lang w:val="sr-Latn-CS"/>
        </w:rPr>
        <w:t xml:space="preserve"> </w:t>
      </w:r>
      <w:r>
        <w:rPr>
          <w:noProof/>
          <w:lang w:val="sr-Latn-CS"/>
        </w:rPr>
        <w:t>nazivu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upisuje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oznaka</w:t>
      </w:r>
      <w:r w:rsidR="00544E11" w:rsidRPr="007F487E">
        <w:rPr>
          <w:noProof/>
          <w:lang w:val="sr-Latn-CS"/>
        </w:rPr>
        <w:t>: „</w:t>
      </w:r>
      <w:r>
        <w:rPr>
          <w:noProof/>
          <w:lang w:val="sr-Latn-CS"/>
        </w:rPr>
        <w:t>u</w:t>
      </w:r>
      <w:r w:rsidR="00544E11" w:rsidRPr="007F487E">
        <w:rPr>
          <w:noProof/>
          <w:lang w:val="sr-Latn-CS"/>
        </w:rPr>
        <w:t xml:space="preserve"> </w:t>
      </w:r>
      <w:r>
        <w:rPr>
          <w:noProof/>
          <w:lang w:val="sr-Latn-CS"/>
        </w:rPr>
        <w:t>likvidaciji</w:t>
      </w:r>
      <w:r w:rsidR="00544E11" w:rsidRPr="007F487E">
        <w:rPr>
          <w:noProof/>
          <w:lang w:val="sr-Latn-CS"/>
        </w:rPr>
        <w:t>”.</w:t>
      </w:r>
    </w:p>
    <w:p w:rsidR="00544E11" w:rsidRPr="007F487E" w:rsidRDefault="007F487E" w:rsidP="00BC68E9">
      <w:pPr>
        <w:ind w:firstLine="720"/>
        <w:rPr>
          <w:noProof/>
          <w:lang w:val="sr-Latn-CS"/>
        </w:rPr>
      </w:pPr>
      <w:r>
        <w:rPr>
          <w:noProof/>
          <w:lang w:val="sr-Latn-CS"/>
        </w:rPr>
        <w:t>Dejstvo</w:t>
      </w:r>
      <w:r w:rsidR="00544E11" w:rsidRPr="007F487E">
        <w:rPr>
          <w:noProof/>
          <w:lang w:val="sr-Latn-CS"/>
        </w:rPr>
        <w:t xml:space="preserve"> </w:t>
      </w:r>
      <w:r>
        <w:rPr>
          <w:noProof/>
          <w:lang w:val="sr-Latn-CS"/>
        </w:rPr>
        <w:t>otvaranja</w:t>
      </w:r>
      <w:r w:rsidR="00544E11" w:rsidRPr="007F487E">
        <w:rPr>
          <w:noProof/>
          <w:lang w:val="sr-Latn-CS"/>
        </w:rPr>
        <w:t xml:space="preserve"> </w:t>
      </w:r>
      <w:r>
        <w:rPr>
          <w:noProof/>
          <w:lang w:val="sr-Latn-CS"/>
        </w:rPr>
        <w:t>postupka</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nastupa</w:t>
      </w:r>
      <w:r w:rsidR="00544E11" w:rsidRPr="007F487E">
        <w:rPr>
          <w:noProof/>
          <w:lang w:val="sr-Latn-CS"/>
        </w:rPr>
        <w:t xml:space="preserve"> </w:t>
      </w:r>
      <w:r>
        <w:rPr>
          <w:noProof/>
          <w:lang w:val="sr-Latn-CS"/>
        </w:rPr>
        <w:t>registracijom</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podataka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likvidacionom</w:t>
      </w:r>
      <w:r w:rsidR="00544E11" w:rsidRPr="007F487E">
        <w:rPr>
          <w:noProof/>
          <w:lang w:val="sr-Latn-CS"/>
        </w:rPr>
        <w:t xml:space="preserve"> </w:t>
      </w:r>
      <w:r>
        <w:rPr>
          <w:noProof/>
          <w:lang w:val="sr-Latn-CS"/>
        </w:rPr>
        <w:t>upravniku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objavljivanjem</w:t>
      </w:r>
      <w:r w:rsidR="00544E11" w:rsidRPr="007F487E">
        <w:rPr>
          <w:noProof/>
          <w:lang w:val="sr-Latn-CS"/>
        </w:rPr>
        <w:t xml:space="preserve"> </w:t>
      </w:r>
      <w:r>
        <w:rPr>
          <w:noProof/>
          <w:lang w:val="sr-Latn-CS"/>
        </w:rPr>
        <w:t>oglasa</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pokretanju</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88.</w:t>
      </w:r>
    </w:p>
    <w:p w:rsidR="00704B57" w:rsidRPr="007F487E" w:rsidRDefault="007F487E" w:rsidP="00704B57">
      <w:pPr>
        <w:ind w:firstLine="720"/>
        <w:rPr>
          <w:noProof/>
          <w:lang w:val="sr-Latn-CS"/>
        </w:rPr>
      </w:pPr>
      <w:r>
        <w:rPr>
          <w:noProof/>
          <w:lang w:val="sr-Latn-CS"/>
        </w:rPr>
        <w:t>Sa</w:t>
      </w:r>
      <w:r w:rsidR="00544E11" w:rsidRPr="007F487E">
        <w:rPr>
          <w:noProof/>
          <w:lang w:val="sr-Latn-CS"/>
        </w:rPr>
        <w:t xml:space="preserve"> </w:t>
      </w:r>
      <w:r>
        <w:rPr>
          <w:noProof/>
          <w:lang w:val="sr-Latn-CS"/>
        </w:rPr>
        <w:t>imovinom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koja</w:t>
      </w:r>
      <w:r w:rsidR="00544E11" w:rsidRPr="007F487E">
        <w:rPr>
          <w:noProof/>
          <w:lang w:val="sr-Latn-CS"/>
        </w:rPr>
        <w:t xml:space="preserve"> </w:t>
      </w:r>
      <w:r>
        <w:rPr>
          <w:noProof/>
          <w:lang w:val="sr-Latn-CS"/>
        </w:rPr>
        <w:t>preostane</w:t>
      </w:r>
      <w:r w:rsidR="00544E11" w:rsidRPr="007F487E">
        <w:rPr>
          <w:noProof/>
          <w:lang w:val="sr-Latn-CS"/>
        </w:rPr>
        <w:t xml:space="preserve"> </w:t>
      </w:r>
      <w:r>
        <w:rPr>
          <w:noProof/>
          <w:lang w:val="sr-Latn-CS"/>
        </w:rPr>
        <w:t>posle</w:t>
      </w:r>
      <w:r w:rsidR="00544E11" w:rsidRPr="007F487E">
        <w:rPr>
          <w:noProof/>
          <w:lang w:val="sr-Latn-CS"/>
        </w:rPr>
        <w:t xml:space="preserve"> </w:t>
      </w:r>
      <w:r>
        <w:rPr>
          <w:noProof/>
          <w:lang w:val="sr-Latn-CS"/>
        </w:rPr>
        <w:t>namirenja</w:t>
      </w:r>
      <w:r w:rsidR="00544E11" w:rsidRPr="007F487E">
        <w:rPr>
          <w:noProof/>
          <w:lang w:val="sr-Latn-CS"/>
        </w:rPr>
        <w:t xml:space="preserve"> </w:t>
      </w:r>
      <w:r>
        <w:rPr>
          <w:noProof/>
          <w:lang w:val="sr-Latn-CS"/>
        </w:rPr>
        <w:t>poverilaca</w:t>
      </w:r>
      <w:r w:rsidR="00544E11" w:rsidRPr="007F487E">
        <w:rPr>
          <w:noProof/>
          <w:lang w:val="sr-Latn-CS"/>
        </w:rPr>
        <w:t xml:space="preserve"> </w:t>
      </w:r>
      <w:r>
        <w:rPr>
          <w:noProof/>
          <w:lang w:val="sr-Latn-CS"/>
        </w:rPr>
        <w:t>likvidacioni</w:t>
      </w:r>
      <w:r w:rsidR="00544E11" w:rsidRPr="007F487E">
        <w:rPr>
          <w:noProof/>
          <w:lang w:val="sr-Latn-CS"/>
        </w:rPr>
        <w:t xml:space="preserve"> </w:t>
      </w:r>
      <w:r>
        <w:rPr>
          <w:noProof/>
          <w:lang w:val="sr-Latn-CS"/>
        </w:rPr>
        <w:t>upravnik</w:t>
      </w:r>
      <w:r w:rsidR="00544E11" w:rsidRPr="007F487E">
        <w:rPr>
          <w:noProof/>
          <w:lang w:val="sr-Latn-CS"/>
        </w:rPr>
        <w:t xml:space="preserve"> </w:t>
      </w:r>
      <w:r>
        <w:rPr>
          <w:noProof/>
          <w:lang w:val="sr-Latn-CS"/>
        </w:rPr>
        <w:t>postupa</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način</w:t>
      </w:r>
      <w:r w:rsidR="00544E11" w:rsidRPr="007F487E">
        <w:rPr>
          <w:noProof/>
          <w:lang w:val="sr-Latn-CS"/>
        </w:rPr>
        <w:t xml:space="preserve"> </w:t>
      </w:r>
      <w:r>
        <w:rPr>
          <w:bCs/>
          <w:noProof/>
          <w:lang w:val="sr-Latn-CS"/>
        </w:rPr>
        <w:t>predviđen</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w:t>
      </w:r>
    </w:p>
    <w:p w:rsidR="00704B57" w:rsidRPr="007F487E" w:rsidRDefault="007F487E" w:rsidP="00704B57">
      <w:pPr>
        <w:ind w:firstLine="720"/>
        <w:rPr>
          <w:noProof/>
          <w:lang w:val="sr-Latn-CS"/>
        </w:rPr>
      </w:pPr>
      <w:r>
        <w:rPr>
          <w:noProof/>
          <w:lang w:val="sr-Latn-CS"/>
        </w:rPr>
        <w:t>Finansijski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sastavljen</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danom</w:t>
      </w:r>
      <w:r w:rsidR="00544E11" w:rsidRPr="007F487E">
        <w:rPr>
          <w:noProof/>
          <w:lang w:val="sr-Latn-CS"/>
        </w:rPr>
        <w:t xml:space="preserve"> </w:t>
      </w:r>
      <w:r>
        <w:rPr>
          <w:noProof/>
          <w:lang w:val="sr-Latn-CS"/>
        </w:rPr>
        <w:t>završetka</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sprovođenju</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odobrava</w:t>
      </w:r>
      <w:r w:rsidR="00544E11" w:rsidRPr="007F487E">
        <w:rPr>
          <w:noProof/>
          <w:lang w:val="sr-Latn-CS"/>
        </w:rPr>
        <w:t xml:space="preserve"> </w:t>
      </w:r>
      <w:r>
        <w:rPr>
          <w:noProof/>
          <w:lang w:val="sr-Latn-CS"/>
        </w:rPr>
        <w:t>skupština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a</w:t>
      </w:r>
      <w:r w:rsidR="00544E11" w:rsidRPr="007F487E">
        <w:rPr>
          <w:noProof/>
          <w:lang w:val="sr-Latn-CS"/>
        </w:rPr>
        <w:t xml:space="preserve"> </w:t>
      </w:r>
      <w:r>
        <w:rPr>
          <w:noProof/>
          <w:lang w:val="sr-Latn-CS"/>
        </w:rPr>
        <w:t>ako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skupština</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sastane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održi</w:t>
      </w:r>
      <w:r w:rsidR="00544E11" w:rsidRPr="007F487E">
        <w:rPr>
          <w:noProof/>
          <w:lang w:val="sr-Latn-CS"/>
        </w:rPr>
        <w:t xml:space="preserve"> </w:t>
      </w:r>
      <w:r>
        <w:rPr>
          <w:noProof/>
          <w:lang w:val="sr-Latn-CS"/>
        </w:rPr>
        <w:t>zbog</w:t>
      </w:r>
      <w:r w:rsidR="00544E11" w:rsidRPr="007F487E">
        <w:rPr>
          <w:noProof/>
          <w:lang w:val="sr-Latn-CS"/>
        </w:rPr>
        <w:t xml:space="preserve"> </w:t>
      </w:r>
      <w:r>
        <w:rPr>
          <w:noProof/>
          <w:lang w:val="sr-Latn-CS"/>
        </w:rPr>
        <w:t>nedostatka</w:t>
      </w:r>
      <w:r w:rsidR="00544E11" w:rsidRPr="007F487E">
        <w:rPr>
          <w:noProof/>
          <w:lang w:val="sr-Latn-CS"/>
        </w:rPr>
        <w:t xml:space="preserve"> </w:t>
      </w:r>
      <w:r>
        <w:rPr>
          <w:noProof/>
          <w:lang w:val="sr-Latn-CS"/>
        </w:rPr>
        <w:t>kvoruma</w:t>
      </w:r>
      <w:r w:rsidR="00544E11" w:rsidRPr="007F487E">
        <w:rPr>
          <w:noProof/>
          <w:lang w:val="sr-Latn-CS"/>
        </w:rPr>
        <w:t xml:space="preserve">, </w:t>
      </w:r>
      <w:r>
        <w:rPr>
          <w:noProof/>
          <w:lang w:val="sr-Latn-CS"/>
        </w:rPr>
        <w:t>likvidacioni</w:t>
      </w:r>
      <w:r w:rsidR="00544E11" w:rsidRPr="007F487E">
        <w:rPr>
          <w:noProof/>
          <w:lang w:val="sr-Latn-CS"/>
        </w:rPr>
        <w:t xml:space="preserve"> </w:t>
      </w:r>
      <w:r>
        <w:rPr>
          <w:noProof/>
          <w:lang w:val="sr-Latn-CS"/>
        </w:rPr>
        <w:t>upravnik</w:t>
      </w:r>
      <w:r w:rsidR="00544E11" w:rsidRPr="007F487E">
        <w:rPr>
          <w:noProof/>
          <w:lang w:val="sr-Latn-CS"/>
        </w:rPr>
        <w:t xml:space="preserve"> </w:t>
      </w:r>
      <w:r>
        <w:rPr>
          <w:noProof/>
          <w:lang w:val="sr-Latn-CS"/>
        </w:rPr>
        <w:t>završava</w:t>
      </w:r>
      <w:r w:rsidR="00544E11" w:rsidRPr="007F487E">
        <w:rPr>
          <w:noProof/>
          <w:lang w:val="sr-Latn-CS"/>
        </w:rPr>
        <w:t xml:space="preserve"> </w:t>
      </w:r>
      <w:r>
        <w:rPr>
          <w:noProof/>
          <w:lang w:val="sr-Latn-CS"/>
        </w:rPr>
        <w:t>postupak</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bez</w:t>
      </w:r>
      <w:r w:rsidR="00544E11" w:rsidRPr="007F487E">
        <w:rPr>
          <w:noProof/>
          <w:lang w:val="sr-Latn-CS"/>
        </w:rPr>
        <w:t xml:space="preserve"> </w:t>
      </w:r>
      <w:r>
        <w:rPr>
          <w:noProof/>
          <w:lang w:val="sr-Latn-CS"/>
        </w:rPr>
        <w:t>odobrenja</w:t>
      </w:r>
      <w:r w:rsidR="00544E11" w:rsidRPr="007F487E">
        <w:rPr>
          <w:noProof/>
          <w:lang w:val="sr-Latn-CS"/>
        </w:rPr>
        <w:t>.</w:t>
      </w:r>
    </w:p>
    <w:p w:rsidR="00544E11" w:rsidRPr="007F487E" w:rsidRDefault="007F487E" w:rsidP="00704B57">
      <w:pPr>
        <w:ind w:firstLine="720"/>
        <w:rPr>
          <w:noProof/>
          <w:lang w:val="sr-Latn-CS"/>
        </w:rPr>
      </w:pPr>
      <w:r>
        <w:rPr>
          <w:noProof/>
          <w:lang w:val="sr-Latn-CS"/>
        </w:rPr>
        <w:t>Posle</w:t>
      </w:r>
      <w:r w:rsidR="00544E11" w:rsidRPr="007F487E">
        <w:rPr>
          <w:noProof/>
          <w:lang w:val="sr-Latn-CS"/>
        </w:rPr>
        <w:t xml:space="preserve"> </w:t>
      </w:r>
      <w:r>
        <w:rPr>
          <w:noProof/>
          <w:lang w:val="sr-Latn-CS"/>
        </w:rPr>
        <w:t>okončanja</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likvidacioni</w:t>
      </w:r>
      <w:r w:rsidR="00544E11" w:rsidRPr="007F487E">
        <w:rPr>
          <w:noProof/>
          <w:lang w:val="sr-Latn-CS"/>
        </w:rPr>
        <w:t xml:space="preserve"> </w:t>
      </w:r>
      <w:r>
        <w:rPr>
          <w:noProof/>
          <w:lang w:val="sr-Latn-CS"/>
        </w:rPr>
        <w:t>upravnik</w:t>
      </w:r>
      <w:r w:rsidR="00544E11" w:rsidRPr="007F487E">
        <w:rPr>
          <w:noProof/>
          <w:lang w:val="sr-Latn-CS"/>
        </w:rPr>
        <w:t xml:space="preserve"> </w:t>
      </w:r>
      <w:r>
        <w:rPr>
          <w:noProof/>
          <w:lang w:val="sr-Latn-CS"/>
        </w:rPr>
        <w:t>bez</w:t>
      </w:r>
      <w:r w:rsidR="00544E11" w:rsidRPr="007F487E">
        <w:rPr>
          <w:noProof/>
          <w:lang w:val="sr-Latn-CS"/>
        </w:rPr>
        <w:t xml:space="preserve"> </w:t>
      </w:r>
      <w:r>
        <w:rPr>
          <w:noProof/>
          <w:lang w:val="sr-Latn-CS"/>
        </w:rPr>
        <w:t>odlaganja</w:t>
      </w:r>
      <w:r w:rsidR="00544E11" w:rsidRPr="007F487E">
        <w:rPr>
          <w:noProof/>
          <w:lang w:val="sr-Latn-CS"/>
        </w:rPr>
        <w:t xml:space="preserve"> </w:t>
      </w:r>
      <w:r>
        <w:rPr>
          <w:noProof/>
          <w:lang w:val="sr-Latn-CS"/>
        </w:rPr>
        <w:t>podnosi</w:t>
      </w:r>
      <w:r w:rsidR="00544E11" w:rsidRPr="007F487E">
        <w:rPr>
          <w:noProof/>
          <w:lang w:val="sr-Latn-CS"/>
        </w:rPr>
        <w:t xml:space="preserve"> </w:t>
      </w:r>
      <w:r>
        <w:rPr>
          <w:noProof/>
          <w:lang w:val="sr-Latn-CS"/>
        </w:rPr>
        <w:t>prijavu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brisanje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Registra</w:t>
      </w:r>
      <w:r w:rsidR="00544E11" w:rsidRPr="007F487E">
        <w:rPr>
          <w:noProof/>
          <w:lang w:val="sr-Latn-CS"/>
        </w:rPr>
        <w:t xml:space="preserve">, </w:t>
      </w:r>
      <w:r>
        <w:rPr>
          <w:noProof/>
          <w:lang w:val="sr-Latn-CS"/>
        </w:rPr>
        <w:t>uz</w:t>
      </w:r>
      <w:r w:rsidR="00544E11" w:rsidRPr="007F487E">
        <w:rPr>
          <w:noProof/>
          <w:lang w:val="sr-Latn-CS"/>
        </w:rPr>
        <w:t xml:space="preserve"> </w:t>
      </w:r>
      <w:r>
        <w:rPr>
          <w:noProof/>
          <w:lang w:val="sr-Latn-CS"/>
        </w:rPr>
        <w:t>koju</w:t>
      </w:r>
      <w:r w:rsidR="00544E11" w:rsidRPr="007F487E">
        <w:rPr>
          <w:noProof/>
          <w:lang w:val="sr-Latn-CS"/>
        </w:rPr>
        <w:t xml:space="preserve"> </w:t>
      </w:r>
      <w:r>
        <w:rPr>
          <w:noProof/>
          <w:lang w:val="sr-Latn-CS"/>
        </w:rPr>
        <w:t>prilaže</w:t>
      </w:r>
      <w:r w:rsidR="00544E11" w:rsidRPr="007F487E">
        <w:rPr>
          <w:noProof/>
          <w:lang w:val="sr-Latn-CS"/>
        </w:rPr>
        <w:t xml:space="preserve"> </w:t>
      </w:r>
      <w:r>
        <w:rPr>
          <w:noProof/>
          <w:lang w:val="sr-Latn-CS"/>
        </w:rPr>
        <w:t>izveštaj</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toku</w:t>
      </w:r>
      <w:r w:rsidR="00544E11" w:rsidRPr="007F487E">
        <w:rPr>
          <w:noProof/>
          <w:lang w:val="sr-Latn-CS"/>
        </w:rPr>
        <w:t xml:space="preserve"> </w:t>
      </w:r>
      <w:r>
        <w:rPr>
          <w:noProof/>
          <w:lang w:val="sr-Latn-CS"/>
        </w:rPr>
        <w:t>likvidacije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izjavu</w:t>
      </w:r>
      <w:r w:rsidR="00544E11" w:rsidRPr="007F487E">
        <w:rPr>
          <w:noProof/>
          <w:lang w:val="sr-Latn-CS"/>
        </w:rPr>
        <w:t xml:space="preserve"> </w:t>
      </w:r>
      <w:r>
        <w:rPr>
          <w:noProof/>
          <w:lang w:val="sr-Latn-CS"/>
        </w:rPr>
        <w:t>da</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sva</w:t>
      </w:r>
      <w:r w:rsidR="00544E11" w:rsidRPr="007F487E">
        <w:rPr>
          <w:noProof/>
          <w:lang w:val="sr-Latn-CS"/>
        </w:rPr>
        <w:t xml:space="preserve"> </w:t>
      </w:r>
      <w:r>
        <w:rPr>
          <w:noProof/>
          <w:lang w:val="sr-Latn-CS"/>
        </w:rPr>
        <w:t>imovina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podeljena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statutom</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89.</w:t>
      </w:r>
    </w:p>
    <w:p w:rsidR="00704B57" w:rsidRPr="007F487E" w:rsidRDefault="007F487E" w:rsidP="00704B57">
      <w:pPr>
        <w:ind w:firstLine="720"/>
        <w:rPr>
          <w:noProof/>
          <w:lang w:val="sr-Latn-CS"/>
        </w:rPr>
      </w:pPr>
      <w:r>
        <w:rPr>
          <w:noProof/>
          <w:lang w:val="sr-Latn-CS"/>
        </w:rPr>
        <w:t>Lice</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primilo</w:t>
      </w:r>
      <w:r w:rsidR="00544E11" w:rsidRPr="007F487E">
        <w:rPr>
          <w:noProof/>
          <w:lang w:val="sr-Latn-CS"/>
        </w:rPr>
        <w:t xml:space="preserve"> </w:t>
      </w:r>
      <w:r>
        <w:rPr>
          <w:noProof/>
          <w:lang w:val="sr-Latn-CS"/>
        </w:rPr>
        <w:t>imovinu</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likvidacionog</w:t>
      </w:r>
      <w:r w:rsidR="00544E11" w:rsidRPr="007F487E">
        <w:rPr>
          <w:noProof/>
          <w:lang w:val="sr-Latn-CS"/>
        </w:rPr>
        <w:t xml:space="preserve"> </w:t>
      </w:r>
      <w:r>
        <w:rPr>
          <w:noProof/>
          <w:lang w:val="sr-Latn-CS"/>
        </w:rPr>
        <w:t>ostatka</w:t>
      </w:r>
      <w:r w:rsidR="00544E11" w:rsidRPr="007F487E">
        <w:rPr>
          <w:noProof/>
          <w:lang w:val="sr-Latn-CS"/>
        </w:rPr>
        <w:t xml:space="preserve"> </w:t>
      </w:r>
      <w:r>
        <w:rPr>
          <w:noProof/>
          <w:lang w:val="sr-Latn-CS"/>
        </w:rPr>
        <w:t>odgovara</w:t>
      </w:r>
      <w:r w:rsidR="00544E11" w:rsidRPr="007F487E">
        <w:rPr>
          <w:noProof/>
          <w:lang w:val="sr-Latn-CS"/>
        </w:rPr>
        <w:t xml:space="preserve"> </w:t>
      </w:r>
      <w:r>
        <w:rPr>
          <w:noProof/>
          <w:lang w:val="sr-Latn-CS"/>
        </w:rPr>
        <w:t>do</w:t>
      </w:r>
      <w:r w:rsidR="00544E11" w:rsidRPr="007F487E">
        <w:rPr>
          <w:noProof/>
          <w:lang w:val="sr-Latn-CS"/>
        </w:rPr>
        <w:t xml:space="preserve"> </w:t>
      </w:r>
      <w:r>
        <w:rPr>
          <w:noProof/>
          <w:lang w:val="sr-Latn-CS"/>
        </w:rPr>
        <w:t>visine</w:t>
      </w:r>
      <w:r w:rsidR="00544E11" w:rsidRPr="007F487E">
        <w:rPr>
          <w:noProof/>
          <w:lang w:val="sr-Latn-CS"/>
        </w:rPr>
        <w:t xml:space="preserve"> </w:t>
      </w:r>
      <w:r>
        <w:rPr>
          <w:noProof/>
          <w:lang w:val="sr-Latn-CS"/>
        </w:rPr>
        <w:t>primljenog</w:t>
      </w:r>
      <w:r w:rsidR="00544E11" w:rsidRPr="007F487E">
        <w:rPr>
          <w:noProof/>
          <w:lang w:val="sr-Latn-CS"/>
        </w:rPr>
        <w:t xml:space="preserve"> </w:t>
      </w:r>
      <w:r>
        <w:rPr>
          <w:noProof/>
          <w:lang w:val="sr-Latn-CS"/>
        </w:rPr>
        <w:t>iznosa</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eventualne</w:t>
      </w:r>
      <w:r w:rsidR="00544E11" w:rsidRPr="007F487E">
        <w:rPr>
          <w:noProof/>
          <w:lang w:val="sr-Latn-CS"/>
        </w:rPr>
        <w:t xml:space="preserve"> </w:t>
      </w:r>
      <w:r>
        <w:rPr>
          <w:noProof/>
          <w:lang w:val="sr-Latn-CS"/>
        </w:rPr>
        <w:t>neizmirene</w:t>
      </w:r>
      <w:r w:rsidR="00544E11" w:rsidRPr="007F487E">
        <w:rPr>
          <w:noProof/>
          <w:lang w:val="sr-Latn-CS"/>
        </w:rPr>
        <w:t xml:space="preserve"> </w:t>
      </w:r>
      <w:r>
        <w:rPr>
          <w:noProof/>
          <w:lang w:val="sr-Latn-CS"/>
        </w:rPr>
        <w:t>obaveze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likvidacionom</w:t>
      </w:r>
      <w:r w:rsidR="00544E11" w:rsidRPr="007F487E">
        <w:rPr>
          <w:noProof/>
          <w:lang w:val="sr-Latn-CS"/>
        </w:rPr>
        <w:t xml:space="preserve"> </w:t>
      </w:r>
      <w:r>
        <w:rPr>
          <w:noProof/>
          <w:lang w:val="sr-Latn-CS"/>
        </w:rPr>
        <w:t>postupku</w:t>
      </w:r>
      <w:r w:rsidR="00544E11" w:rsidRPr="007F487E">
        <w:rPr>
          <w:noProof/>
          <w:lang w:val="sr-Latn-CS"/>
        </w:rPr>
        <w:t>.</w:t>
      </w:r>
    </w:p>
    <w:p w:rsidR="00704B57" w:rsidRPr="007F487E" w:rsidRDefault="007F487E" w:rsidP="00704B57">
      <w:pPr>
        <w:ind w:firstLine="720"/>
        <w:rPr>
          <w:noProof/>
          <w:lang w:val="sr-Latn-CS"/>
        </w:rPr>
      </w:pPr>
      <w:r>
        <w:rPr>
          <w:noProof/>
          <w:lang w:val="sr-Latn-CS"/>
        </w:rPr>
        <w:t>Imovina</w:t>
      </w:r>
      <w:r w:rsidR="00CC0B76" w:rsidRPr="007F487E">
        <w:rPr>
          <w:noProof/>
          <w:lang w:val="sr-Latn-CS"/>
        </w:rPr>
        <w:t xml:space="preserve"> </w:t>
      </w:r>
      <w:r>
        <w:rPr>
          <w:noProof/>
          <w:lang w:val="sr-Latn-CS"/>
        </w:rPr>
        <w:t>brisanog</w:t>
      </w:r>
      <w:r w:rsidR="00CC0B76" w:rsidRPr="007F487E">
        <w:rPr>
          <w:noProof/>
          <w:lang w:val="sr-Latn-CS"/>
        </w:rPr>
        <w:t xml:space="preserve"> </w:t>
      </w:r>
      <w:r>
        <w:rPr>
          <w:noProof/>
          <w:lang w:val="sr-Latn-CS"/>
        </w:rPr>
        <w:t>sportskog</w:t>
      </w:r>
      <w:r w:rsidR="00CC0B76" w:rsidRPr="007F487E">
        <w:rPr>
          <w:noProof/>
          <w:lang w:val="sr-Latn-CS"/>
        </w:rPr>
        <w:t xml:space="preserve"> </w:t>
      </w:r>
      <w:r>
        <w:rPr>
          <w:noProof/>
          <w:lang w:val="sr-Latn-CS"/>
        </w:rPr>
        <w:t>udruženja</w:t>
      </w:r>
      <w:r w:rsidR="00CC0B76" w:rsidRPr="007F487E">
        <w:rPr>
          <w:noProof/>
          <w:lang w:val="sr-Latn-CS"/>
        </w:rPr>
        <w:t xml:space="preserve"> </w:t>
      </w:r>
      <w:r>
        <w:rPr>
          <w:noProof/>
          <w:lang w:val="sr-Latn-CS"/>
        </w:rPr>
        <w:t>u</w:t>
      </w:r>
      <w:r w:rsidR="00CC0B76" w:rsidRPr="007F487E">
        <w:rPr>
          <w:noProof/>
          <w:lang w:val="sr-Latn-CS"/>
        </w:rPr>
        <w:t xml:space="preserve"> </w:t>
      </w:r>
      <w:r>
        <w:rPr>
          <w:noProof/>
          <w:lang w:val="sr-Latn-CS"/>
        </w:rPr>
        <w:t>skladu</w:t>
      </w:r>
      <w:r w:rsidR="00CC0B76" w:rsidRPr="007F487E">
        <w:rPr>
          <w:noProof/>
          <w:lang w:val="sr-Latn-CS"/>
        </w:rPr>
        <w:t xml:space="preserve"> </w:t>
      </w:r>
      <w:r>
        <w:rPr>
          <w:noProof/>
          <w:lang w:val="sr-Latn-CS"/>
        </w:rPr>
        <w:t>sa</w:t>
      </w:r>
      <w:r w:rsidR="00CC0B76" w:rsidRPr="007F487E">
        <w:rPr>
          <w:noProof/>
          <w:lang w:val="sr-Latn-CS"/>
        </w:rPr>
        <w:t xml:space="preserve"> </w:t>
      </w:r>
      <w:r>
        <w:rPr>
          <w:noProof/>
          <w:lang w:val="sr-Latn-CS"/>
        </w:rPr>
        <w:t>članom</w:t>
      </w:r>
      <w:r w:rsidR="00CC0B76" w:rsidRPr="007F487E">
        <w:rPr>
          <w:noProof/>
          <w:lang w:val="sr-Latn-CS"/>
        </w:rPr>
        <w:t xml:space="preserve"> 86. </w:t>
      </w:r>
      <w:r>
        <w:rPr>
          <w:noProof/>
          <w:lang w:val="sr-Latn-CS"/>
        </w:rPr>
        <w:t>st</w:t>
      </w:r>
      <w:r w:rsidR="00CC0B76" w:rsidRPr="007F487E">
        <w:rPr>
          <w:noProof/>
          <w:lang w:val="sr-Latn-CS"/>
        </w:rPr>
        <w:t>. 5</w:t>
      </w:r>
      <w:r w:rsidR="000B0C36" w:rsidRPr="007F487E">
        <w:rPr>
          <w:noProof/>
          <w:lang w:val="sr-Latn-CS"/>
        </w:rPr>
        <w:t>–</w:t>
      </w:r>
      <w:r w:rsidR="00CC0B76" w:rsidRPr="007F487E">
        <w:rPr>
          <w:noProof/>
          <w:lang w:val="sr-Latn-CS"/>
        </w:rPr>
        <w:t>7.</w:t>
      </w:r>
      <w:r w:rsidR="000B0C36" w:rsidRPr="007F487E">
        <w:rPr>
          <w:noProof/>
          <w:lang w:val="sr-Latn-CS"/>
        </w:rPr>
        <w:t xml:space="preserve"> </w:t>
      </w:r>
      <w:r>
        <w:rPr>
          <w:noProof/>
          <w:lang w:val="sr-Latn-CS"/>
        </w:rPr>
        <w:t>ovog</w:t>
      </w:r>
      <w:r w:rsidR="00CC0B76" w:rsidRPr="007F487E">
        <w:rPr>
          <w:noProof/>
          <w:lang w:val="sr-Latn-CS"/>
        </w:rPr>
        <w:t xml:space="preserve"> </w:t>
      </w:r>
      <w:r>
        <w:rPr>
          <w:noProof/>
          <w:lang w:val="sr-Latn-CS"/>
        </w:rPr>
        <w:t>zakona</w:t>
      </w:r>
      <w:r w:rsidR="00CC0B76" w:rsidRPr="007F487E">
        <w:rPr>
          <w:noProof/>
          <w:lang w:val="sr-Latn-CS"/>
        </w:rPr>
        <w:t xml:space="preserve"> </w:t>
      </w:r>
      <w:r>
        <w:rPr>
          <w:noProof/>
          <w:lang w:val="sr-Latn-CS"/>
        </w:rPr>
        <w:t>postaje</w:t>
      </w:r>
      <w:r w:rsidR="00CC0B76" w:rsidRPr="007F487E">
        <w:rPr>
          <w:noProof/>
          <w:lang w:val="sr-Latn-CS"/>
        </w:rPr>
        <w:t xml:space="preserve"> </w:t>
      </w:r>
      <w:r>
        <w:rPr>
          <w:noProof/>
          <w:lang w:val="sr-Latn-CS"/>
        </w:rPr>
        <w:t>imovina</w:t>
      </w:r>
      <w:r w:rsidR="00CC0B76" w:rsidRPr="007F487E">
        <w:rPr>
          <w:noProof/>
          <w:lang w:val="sr-Latn-CS"/>
        </w:rPr>
        <w:t xml:space="preserve"> </w:t>
      </w:r>
      <w:r>
        <w:rPr>
          <w:noProof/>
          <w:lang w:val="sr-Latn-CS"/>
        </w:rPr>
        <w:t>primaoca</w:t>
      </w:r>
      <w:r w:rsidR="000B0C36" w:rsidRPr="007F487E">
        <w:rPr>
          <w:noProof/>
          <w:lang w:val="sr-Latn-CS"/>
        </w:rPr>
        <w:t xml:space="preserve"> </w:t>
      </w:r>
      <w:r>
        <w:rPr>
          <w:noProof/>
          <w:lang w:val="sr-Latn-CS"/>
        </w:rPr>
        <w:t>iz</w:t>
      </w:r>
      <w:r w:rsidR="000B0C36" w:rsidRPr="007F487E">
        <w:rPr>
          <w:noProof/>
          <w:lang w:val="sr-Latn-CS"/>
        </w:rPr>
        <w:t xml:space="preserve"> </w:t>
      </w:r>
      <w:r>
        <w:rPr>
          <w:noProof/>
          <w:lang w:val="sr-Latn-CS"/>
        </w:rPr>
        <w:t>člana</w:t>
      </w:r>
      <w:r w:rsidR="000B0C36" w:rsidRPr="007F487E">
        <w:rPr>
          <w:noProof/>
          <w:lang w:val="sr-Latn-CS"/>
        </w:rPr>
        <w:t xml:space="preserve"> 77. </w:t>
      </w:r>
      <w:r>
        <w:rPr>
          <w:noProof/>
          <w:lang w:val="sr-Latn-CS"/>
        </w:rPr>
        <w:t>ovog</w:t>
      </w:r>
      <w:r w:rsidR="000B0C36" w:rsidRPr="007F487E">
        <w:rPr>
          <w:noProof/>
          <w:lang w:val="sr-Latn-CS"/>
        </w:rPr>
        <w:t xml:space="preserve"> </w:t>
      </w:r>
      <w:r>
        <w:rPr>
          <w:noProof/>
          <w:lang w:val="sr-Latn-CS"/>
        </w:rPr>
        <w:t>zakona</w:t>
      </w:r>
      <w:r w:rsidR="000B0C36" w:rsidRPr="007F487E">
        <w:rPr>
          <w:noProof/>
          <w:lang w:val="sr-Latn-CS"/>
        </w:rPr>
        <w:t xml:space="preserve"> </w:t>
      </w:r>
      <w:r>
        <w:rPr>
          <w:noProof/>
          <w:lang w:val="sr-Latn-CS"/>
        </w:rPr>
        <w:t>koji</w:t>
      </w:r>
      <w:r w:rsidR="001E731E" w:rsidRPr="007F487E">
        <w:rPr>
          <w:noProof/>
          <w:lang w:val="sr-Latn-CS"/>
        </w:rPr>
        <w:t xml:space="preserve"> </w:t>
      </w:r>
      <w:r>
        <w:rPr>
          <w:noProof/>
          <w:lang w:val="sr-Latn-CS"/>
        </w:rPr>
        <w:t>odgovara</w:t>
      </w:r>
      <w:r w:rsidR="00600B26" w:rsidRPr="007F487E">
        <w:rPr>
          <w:noProof/>
          <w:lang w:val="sr-Latn-CS"/>
        </w:rPr>
        <w:t xml:space="preserve"> </w:t>
      </w:r>
      <w:r>
        <w:rPr>
          <w:noProof/>
          <w:lang w:val="sr-Latn-CS"/>
        </w:rPr>
        <w:t>do</w:t>
      </w:r>
      <w:r w:rsidR="00600B26" w:rsidRPr="007F487E">
        <w:rPr>
          <w:noProof/>
          <w:lang w:val="sr-Latn-CS"/>
        </w:rPr>
        <w:t xml:space="preserve"> </w:t>
      </w:r>
      <w:r>
        <w:rPr>
          <w:noProof/>
          <w:lang w:val="sr-Latn-CS"/>
        </w:rPr>
        <w:t>visine</w:t>
      </w:r>
      <w:r w:rsidR="00600B26" w:rsidRPr="007F487E">
        <w:rPr>
          <w:noProof/>
          <w:lang w:val="sr-Latn-CS"/>
        </w:rPr>
        <w:t xml:space="preserve"> </w:t>
      </w:r>
      <w:r>
        <w:rPr>
          <w:noProof/>
          <w:lang w:val="sr-Latn-CS"/>
        </w:rPr>
        <w:t>vrednosti</w:t>
      </w:r>
      <w:r w:rsidR="00600B26" w:rsidRPr="007F487E">
        <w:rPr>
          <w:noProof/>
          <w:lang w:val="sr-Latn-CS"/>
        </w:rPr>
        <w:t xml:space="preserve"> </w:t>
      </w:r>
      <w:r>
        <w:rPr>
          <w:noProof/>
          <w:lang w:val="sr-Latn-CS"/>
        </w:rPr>
        <w:t>primljene</w:t>
      </w:r>
      <w:r w:rsidR="00600B26" w:rsidRPr="007F487E">
        <w:rPr>
          <w:noProof/>
          <w:lang w:val="sr-Latn-CS"/>
        </w:rPr>
        <w:t xml:space="preserve"> </w:t>
      </w:r>
      <w:r>
        <w:rPr>
          <w:noProof/>
          <w:lang w:val="sr-Latn-CS"/>
        </w:rPr>
        <w:t>imovine</w:t>
      </w:r>
      <w:r w:rsidR="00600B26" w:rsidRPr="007F487E">
        <w:rPr>
          <w:noProof/>
          <w:lang w:val="sr-Latn-CS"/>
        </w:rPr>
        <w:t xml:space="preserve"> </w:t>
      </w:r>
      <w:r>
        <w:rPr>
          <w:noProof/>
          <w:lang w:val="sr-Latn-CS"/>
        </w:rPr>
        <w:t>za</w:t>
      </w:r>
      <w:r w:rsidR="001C7E6B" w:rsidRPr="007F487E">
        <w:rPr>
          <w:noProof/>
          <w:lang w:val="sr-Latn-CS"/>
        </w:rPr>
        <w:t xml:space="preserve"> </w:t>
      </w:r>
      <w:r>
        <w:rPr>
          <w:noProof/>
          <w:lang w:val="sr-Latn-CS"/>
        </w:rPr>
        <w:t>eventualne</w:t>
      </w:r>
      <w:r w:rsidR="001C7E6B" w:rsidRPr="007F487E">
        <w:rPr>
          <w:noProof/>
          <w:lang w:val="sr-Latn-CS"/>
        </w:rPr>
        <w:t xml:space="preserve"> </w:t>
      </w:r>
      <w:r>
        <w:rPr>
          <w:noProof/>
          <w:lang w:val="sr-Latn-CS"/>
        </w:rPr>
        <w:t>neizmirene</w:t>
      </w:r>
      <w:r w:rsidR="001C7E6B" w:rsidRPr="007F487E">
        <w:rPr>
          <w:noProof/>
          <w:lang w:val="sr-Latn-CS"/>
        </w:rPr>
        <w:t xml:space="preserve"> </w:t>
      </w:r>
      <w:r>
        <w:rPr>
          <w:noProof/>
          <w:lang w:val="sr-Latn-CS"/>
        </w:rPr>
        <w:t>obaveze</w:t>
      </w:r>
      <w:r w:rsidR="001C7E6B" w:rsidRPr="007F487E">
        <w:rPr>
          <w:noProof/>
          <w:lang w:val="sr-Latn-CS"/>
        </w:rPr>
        <w:t xml:space="preserve"> </w:t>
      </w:r>
      <w:r>
        <w:rPr>
          <w:noProof/>
          <w:lang w:val="sr-Latn-CS"/>
        </w:rPr>
        <w:t>sportskog</w:t>
      </w:r>
      <w:r w:rsidR="001C7E6B" w:rsidRPr="007F487E">
        <w:rPr>
          <w:noProof/>
          <w:lang w:val="sr-Latn-CS"/>
        </w:rPr>
        <w:t xml:space="preserve"> </w:t>
      </w:r>
      <w:r>
        <w:rPr>
          <w:noProof/>
          <w:lang w:val="sr-Latn-CS"/>
        </w:rPr>
        <w:t>udruženja</w:t>
      </w:r>
      <w:r w:rsidR="001C7E6B" w:rsidRPr="007F487E">
        <w:rPr>
          <w:noProof/>
          <w:lang w:val="sr-Latn-CS"/>
        </w:rPr>
        <w:t xml:space="preserve"> </w:t>
      </w:r>
      <w:r>
        <w:rPr>
          <w:noProof/>
          <w:lang w:val="sr-Latn-CS"/>
        </w:rPr>
        <w:t>koje</w:t>
      </w:r>
      <w:r w:rsidR="001C7E6B" w:rsidRPr="007F487E">
        <w:rPr>
          <w:noProof/>
          <w:lang w:val="sr-Latn-CS"/>
        </w:rPr>
        <w:t xml:space="preserve"> </w:t>
      </w:r>
      <w:r>
        <w:rPr>
          <w:noProof/>
          <w:lang w:val="sr-Latn-CS"/>
        </w:rPr>
        <w:t>prestaje</w:t>
      </w:r>
      <w:r w:rsidR="001C7E6B" w:rsidRPr="007F487E">
        <w:rPr>
          <w:noProof/>
          <w:lang w:val="sr-Latn-CS"/>
        </w:rPr>
        <w:t>.</w:t>
      </w:r>
    </w:p>
    <w:p w:rsidR="00704B57" w:rsidRPr="007F487E" w:rsidRDefault="007F487E" w:rsidP="00704B57">
      <w:pPr>
        <w:ind w:firstLine="720"/>
        <w:rPr>
          <w:noProof/>
          <w:lang w:val="sr-Latn-CS"/>
        </w:rPr>
      </w:pPr>
      <w:r>
        <w:rPr>
          <w:noProof/>
          <w:lang w:val="sr-Latn-CS"/>
        </w:rPr>
        <w:t>Nakon</w:t>
      </w:r>
      <w:r w:rsidR="001E731E" w:rsidRPr="007F487E">
        <w:rPr>
          <w:noProof/>
          <w:lang w:val="sr-Latn-CS"/>
        </w:rPr>
        <w:t xml:space="preserve"> </w:t>
      </w:r>
      <w:r>
        <w:rPr>
          <w:noProof/>
          <w:lang w:val="sr-Latn-CS"/>
        </w:rPr>
        <w:t>brisanja</w:t>
      </w:r>
      <w:r w:rsidR="001E731E" w:rsidRPr="007F487E">
        <w:rPr>
          <w:noProof/>
          <w:lang w:val="sr-Latn-CS"/>
        </w:rPr>
        <w:t xml:space="preserve"> </w:t>
      </w:r>
      <w:r>
        <w:rPr>
          <w:noProof/>
          <w:lang w:val="sr-Latn-CS"/>
        </w:rPr>
        <w:t>sportskog</w:t>
      </w:r>
      <w:r w:rsidR="001E731E" w:rsidRPr="007F487E">
        <w:rPr>
          <w:noProof/>
          <w:lang w:val="sr-Latn-CS"/>
        </w:rPr>
        <w:t xml:space="preserve"> </w:t>
      </w:r>
      <w:r>
        <w:rPr>
          <w:noProof/>
          <w:lang w:val="sr-Latn-CS"/>
        </w:rPr>
        <w:t>udruženja</w:t>
      </w:r>
      <w:r w:rsidR="001E731E" w:rsidRPr="007F487E">
        <w:rPr>
          <w:noProof/>
          <w:lang w:val="sr-Latn-CS"/>
        </w:rPr>
        <w:t xml:space="preserve"> </w:t>
      </w:r>
      <w:r>
        <w:rPr>
          <w:noProof/>
          <w:lang w:val="sr-Latn-CS"/>
        </w:rPr>
        <w:t>iz</w:t>
      </w:r>
      <w:r w:rsidR="001E731E" w:rsidRPr="007F487E">
        <w:rPr>
          <w:noProof/>
          <w:lang w:val="sr-Latn-CS"/>
        </w:rPr>
        <w:t xml:space="preserve"> </w:t>
      </w:r>
      <w:r>
        <w:rPr>
          <w:noProof/>
          <w:lang w:val="sr-Latn-CS"/>
        </w:rPr>
        <w:t>Registra</w:t>
      </w:r>
      <w:r w:rsidR="001E731E" w:rsidRPr="007F487E">
        <w:rPr>
          <w:noProof/>
          <w:lang w:val="sr-Latn-CS"/>
        </w:rPr>
        <w:t xml:space="preserve"> </w:t>
      </w:r>
      <w:r>
        <w:rPr>
          <w:noProof/>
          <w:lang w:val="sr-Latn-CS"/>
        </w:rPr>
        <w:t>u</w:t>
      </w:r>
      <w:r w:rsidR="001E731E" w:rsidRPr="007F487E">
        <w:rPr>
          <w:noProof/>
          <w:lang w:val="sr-Latn-CS"/>
        </w:rPr>
        <w:t xml:space="preserve"> </w:t>
      </w:r>
      <w:r>
        <w:rPr>
          <w:noProof/>
          <w:lang w:val="sr-Latn-CS"/>
        </w:rPr>
        <w:t>slučaju</w:t>
      </w:r>
      <w:r w:rsidR="001E731E" w:rsidRPr="007F487E">
        <w:rPr>
          <w:noProof/>
          <w:lang w:val="sr-Latn-CS"/>
        </w:rPr>
        <w:t xml:space="preserve"> </w:t>
      </w:r>
      <w:r>
        <w:rPr>
          <w:noProof/>
          <w:lang w:val="sr-Latn-CS"/>
        </w:rPr>
        <w:t>iz</w:t>
      </w:r>
      <w:r w:rsidR="001E731E" w:rsidRPr="007F487E">
        <w:rPr>
          <w:noProof/>
          <w:lang w:val="sr-Latn-CS"/>
        </w:rPr>
        <w:t xml:space="preserve"> </w:t>
      </w:r>
      <w:r>
        <w:rPr>
          <w:noProof/>
          <w:lang w:val="sr-Latn-CS"/>
        </w:rPr>
        <w:t>stava</w:t>
      </w:r>
      <w:r w:rsidR="001E731E" w:rsidRPr="007F487E">
        <w:rPr>
          <w:noProof/>
          <w:lang w:val="sr-Latn-CS"/>
        </w:rPr>
        <w:t xml:space="preserve"> 2. </w:t>
      </w:r>
      <w:r>
        <w:rPr>
          <w:noProof/>
          <w:lang w:val="sr-Latn-CS"/>
        </w:rPr>
        <w:t>ovog</w:t>
      </w:r>
      <w:r w:rsidR="001E731E" w:rsidRPr="007F487E">
        <w:rPr>
          <w:noProof/>
          <w:lang w:val="sr-Latn-CS"/>
        </w:rPr>
        <w:t xml:space="preserve"> </w:t>
      </w:r>
      <w:r>
        <w:rPr>
          <w:noProof/>
          <w:lang w:val="sr-Latn-CS"/>
        </w:rPr>
        <w:t>člana</w:t>
      </w:r>
      <w:r w:rsidR="001E731E" w:rsidRPr="007F487E">
        <w:rPr>
          <w:noProof/>
          <w:lang w:val="sr-Latn-CS"/>
        </w:rPr>
        <w:t xml:space="preserve">, </w:t>
      </w:r>
      <w:r>
        <w:rPr>
          <w:noProof/>
          <w:lang w:val="sr-Latn-CS"/>
        </w:rPr>
        <w:t>za</w:t>
      </w:r>
      <w:r w:rsidR="001E731E" w:rsidRPr="007F487E">
        <w:rPr>
          <w:noProof/>
          <w:lang w:val="sr-Latn-CS"/>
        </w:rPr>
        <w:t xml:space="preserve"> </w:t>
      </w:r>
      <w:r>
        <w:rPr>
          <w:noProof/>
          <w:lang w:val="sr-Latn-CS"/>
        </w:rPr>
        <w:t>obaveze</w:t>
      </w:r>
      <w:r w:rsidR="001E731E" w:rsidRPr="007F487E">
        <w:rPr>
          <w:noProof/>
          <w:lang w:val="sr-Latn-CS"/>
        </w:rPr>
        <w:t xml:space="preserve"> </w:t>
      </w:r>
      <w:r>
        <w:rPr>
          <w:noProof/>
          <w:lang w:val="sr-Latn-CS"/>
        </w:rPr>
        <w:t>sportskog</w:t>
      </w:r>
      <w:r w:rsidR="001E731E" w:rsidRPr="007F487E">
        <w:rPr>
          <w:noProof/>
          <w:lang w:val="sr-Latn-CS"/>
        </w:rPr>
        <w:t xml:space="preserve"> </w:t>
      </w:r>
      <w:r>
        <w:rPr>
          <w:noProof/>
          <w:lang w:val="sr-Latn-CS"/>
        </w:rPr>
        <w:t>udruženja</w:t>
      </w:r>
      <w:r w:rsidR="001E731E" w:rsidRPr="007F487E">
        <w:rPr>
          <w:noProof/>
          <w:lang w:val="sr-Latn-CS"/>
        </w:rPr>
        <w:t xml:space="preserve"> </w:t>
      </w:r>
      <w:r>
        <w:rPr>
          <w:noProof/>
          <w:lang w:val="sr-Latn-CS"/>
        </w:rPr>
        <w:t>sa</w:t>
      </w:r>
      <w:r w:rsidR="00B8192F" w:rsidRPr="007F487E">
        <w:rPr>
          <w:noProof/>
          <w:lang w:val="sr-Latn-CS"/>
        </w:rPr>
        <w:t xml:space="preserve"> </w:t>
      </w:r>
      <w:r>
        <w:rPr>
          <w:noProof/>
          <w:lang w:val="sr-Latn-CS"/>
        </w:rPr>
        <w:t>primaocem</w:t>
      </w:r>
      <w:r w:rsidR="00B8192F" w:rsidRPr="007F487E">
        <w:rPr>
          <w:noProof/>
          <w:lang w:val="sr-Latn-CS"/>
        </w:rPr>
        <w:t xml:space="preserve"> </w:t>
      </w:r>
      <w:r>
        <w:rPr>
          <w:noProof/>
          <w:lang w:val="sr-Latn-CS"/>
        </w:rPr>
        <w:t>imovine</w:t>
      </w:r>
      <w:r w:rsidR="00B8192F" w:rsidRPr="007F487E">
        <w:rPr>
          <w:noProof/>
          <w:lang w:val="sr-Latn-CS"/>
        </w:rPr>
        <w:t xml:space="preserve"> </w:t>
      </w:r>
      <w:r>
        <w:rPr>
          <w:noProof/>
          <w:lang w:val="sr-Latn-CS"/>
        </w:rPr>
        <w:t>neograničeno</w:t>
      </w:r>
      <w:r w:rsidR="00B8192F" w:rsidRPr="007F487E">
        <w:rPr>
          <w:noProof/>
          <w:lang w:val="sr-Latn-CS"/>
        </w:rPr>
        <w:t xml:space="preserve"> </w:t>
      </w:r>
      <w:r>
        <w:rPr>
          <w:noProof/>
          <w:lang w:val="sr-Latn-CS"/>
        </w:rPr>
        <w:t>solidarno</w:t>
      </w:r>
      <w:r w:rsidR="001E731E" w:rsidRPr="007F487E">
        <w:rPr>
          <w:noProof/>
          <w:lang w:val="sr-Latn-CS"/>
        </w:rPr>
        <w:t xml:space="preserve"> </w:t>
      </w:r>
      <w:r>
        <w:rPr>
          <w:noProof/>
          <w:lang w:val="sr-Latn-CS"/>
        </w:rPr>
        <w:t>odgovaraju</w:t>
      </w:r>
      <w:r w:rsidR="001E731E" w:rsidRPr="007F487E">
        <w:rPr>
          <w:noProof/>
          <w:lang w:val="sr-Latn-CS"/>
        </w:rPr>
        <w:t xml:space="preserve"> </w:t>
      </w:r>
      <w:r>
        <w:rPr>
          <w:noProof/>
          <w:lang w:val="sr-Latn-CS"/>
        </w:rPr>
        <w:t>lica</w:t>
      </w:r>
      <w:r w:rsidR="001E731E" w:rsidRPr="007F487E">
        <w:rPr>
          <w:noProof/>
          <w:lang w:val="sr-Latn-CS"/>
        </w:rPr>
        <w:t xml:space="preserve"> </w:t>
      </w:r>
      <w:r>
        <w:rPr>
          <w:noProof/>
          <w:lang w:val="sr-Latn-CS"/>
        </w:rPr>
        <w:t>iz</w:t>
      </w:r>
      <w:r w:rsidR="001E731E" w:rsidRPr="007F487E">
        <w:rPr>
          <w:noProof/>
          <w:lang w:val="sr-Latn-CS"/>
        </w:rPr>
        <w:t xml:space="preserve"> </w:t>
      </w:r>
      <w:r>
        <w:rPr>
          <w:noProof/>
          <w:lang w:val="sr-Latn-CS"/>
        </w:rPr>
        <w:t>člana</w:t>
      </w:r>
      <w:r w:rsidR="001E731E" w:rsidRPr="007F487E">
        <w:rPr>
          <w:noProof/>
          <w:lang w:val="sr-Latn-CS"/>
        </w:rPr>
        <w:t xml:space="preserve"> 75. </w:t>
      </w:r>
      <w:r>
        <w:rPr>
          <w:noProof/>
          <w:lang w:val="sr-Latn-CS"/>
        </w:rPr>
        <w:t>stav</w:t>
      </w:r>
      <w:r w:rsidR="001E731E" w:rsidRPr="007F487E">
        <w:rPr>
          <w:noProof/>
          <w:lang w:val="sr-Latn-CS"/>
        </w:rPr>
        <w:t xml:space="preserve"> 2. </w:t>
      </w:r>
      <w:r>
        <w:rPr>
          <w:noProof/>
          <w:lang w:val="sr-Latn-CS"/>
        </w:rPr>
        <w:t>ovog</w:t>
      </w:r>
      <w:r w:rsidR="001E731E" w:rsidRPr="007F487E">
        <w:rPr>
          <w:noProof/>
          <w:lang w:val="sr-Latn-CS"/>
        </w:rPr>
        <w:t xml:space="preserve"> </w:t>
      </w:r>
      <w:r>
        <w:rPr>
          <w:noProof/>
          <w:lang w:val="sr-Latn-CS"/>
        </w:rPr>
        <w:t>zakona</w:t>
      </w:r>
      <w:r w:rsidR="00B8192F" w:rsidRPr="007F487E">
        <w:rPr>
          <w:noProof/>
          <w:lang w:val="sr-Latn-CS"/>
        </w:rPr>
        <w:t xml:space="preserve">, </w:t>
      </w:r>
      <w:r>
        <w:rPr>
          <w:noProof/>
          <w:lang w:val="sr-Latn-CS"/>
        </w:rPr>
        <w:t>a</w:t>
      </w:r>
      <w:r w:rsidR="00B8192F" w:rsidRPr="007F487E">
        <w:rPr>
          <w:noProof/>
          <w:lang w:val="sr-Latn-CS"/>
        </w:rPr>
        <w:t xml:space="preserve"> </w:t>
      </w:r>
      <w:r>
        <w:rPr>
          <w:noProof/>
          <w:lang w:val="sr-Latn-CS"/>
        </w:rPr>
        <w:t>lica</w:t>
      </w:r>
      <w:r w:rsidR="00B8192F" w:rsidRPr="007F487E">
        <w:rPr>
          <w:noProof/>
          <w:lang w:val="sr-Latn-CS"/>
        </w:rPr>
        <w:t xml:space="preserve"> </w:t>
      </w:r>
      <w:r>
        <w:rPr>
          <w:noProof/>
          <w:lang w:val="sr-Latn-CS"/>
        </w:rPr>
        <w:t>iz</w:t>
      </w:r>
      <w:r w:rsidR="00B8192F" w:rsidRPr="007F487E">
        <w:rPr>
          <w:noProof/>
          <w:lang w:val="sr-Latn-CS"/>
        </w:rPr>
        <w:t xml:space="preserve"> </w:t>
      </w:r>
      <w:r>
        <w:rPr>
          <w:noProof/>
          <w:lang w:val="sr-Latn-CS"/>
        </w:rPr>
        <w:t>člana</w:t>
      </w:r>
      <w:r w:rsidR="00B8192F" w:rsidRPr="007F487E">
        <w:rPr>
          <w:noProof/>
          <w:lang w:val="sr-Latn-CS"/>
        </w:rPr>
        <w:t xml:space="preserve"> 62. </w:t>
      </w:r>
      <w:r>
        <w:rPr>
          <w:noProof/>
          <w:lang w:val="sr-Latn-CS"/>
        </w:rPr>
        <w:t>stav</w:t>
      </w:r>
      <w:r w:rsidR="00B8192F" w:rsidRPr="007F487E">
        <w:rPr>
          <w:noProof/>
          <w:lang w:val="sr-Latn-CS"/>
        </w:rPr>
        <w:t xml:space="preserve"> 1. </w:t>
      </w:r>
      <w:r>
        <w:rPr>
          <w:noProof/>
          <w:lang w:val="sr-Latn-CS"/>
        </w:rPr>
        <w:t>ovog</w:t>
      </w:r>
      <w:r w:rsidR="00B8192F" w:rsidRPr="007F487E">
        <w:rPr>
          <w:noProof/>
          <w:lang w:val="sr-Latn-CS"/>
        </w:rPr>
        <w:t xml:space="preserve"> </w:t>
      </w:r>
      <w:r>
        <w:rPr>
          <w:noProof/>
          <w:lang w:val="sr-Latn-CS"/>
        </w:rPr>
        <w:t>zakona</w:t>
      </w:r>
      <w:r w:rsidR="00B8192F" w:rsidRPr="007F487E">
        <w:rPr>
          <w:noProof/>
          <w:lang w:val="sr-Latn-CS"/>
        </w:rPr>
        <w:t xml:space="preserve"> </w:t>
      </w:r>
      <w:r>
        <w:rPr>
          <w:noProof/>
          <w:lang w:val="sr-Latn-CS"/>
        </w:rPr>
        <w:t>odgovaraju</w:t>
      </w:r>
      <w:r w:rsidR="00B8192F" w:rsidRPr="007F487E">
        <w:rPr>
          <w:noProof/>
          <w:lang w:val="sr-Latn-CS"/>
        </w:rPr>
        <w:t xml:space="preserve"> </w:t>
      </w:r>
      <w:r>
        <w:rPr>
          <w:noProof/>
          <w:lang w:val="sr-Latn-CS"/>
        </w:rPr>
        <w:t>solidarno</w:t>
      </w:r>
      <w:r w:rsidR="00B8192F" w:rsidRPr="007F487E">
        <w:rPr>
          <w:noProof/>
          <w:lang w:val="sr-Latn-CS"/>
        </w:rPr>
        <w:t xml:space="preserve"> </w:t>
      </w:r>
      <w:r>
        <w:rPr>
          <w:noProof/>
          <w:lang w:val="sr-Latn-CS"/>
        </w:rPr>
        <w:t>sa</w:t>
      </w:r>
      <w:r w:rsidR="00B8192F" w:rsidRPr="007F487E">
        <w:rPr>
          <w:noProof/>
          <w:lang w:val="sr-Latn-CS"/>
        </w:rPr>
        <w:t xml:space="preserve"> </w:t>
      </w:r>
      <w:r>
        <w:rPr>
          <w:noProof/>
          <w:lang w:val="sr-Latn-CS"/>
        </w:rPr>
        <w:t>primaocem</w:t>
      </w:r>
      <w:r w:rsidR="00B8192F" w:rsidRPr="007F487E">
        <w:rPr>
          <w:noProof/>
          <w:lang w:val="sr-Latn-CS"/>
        </w:rPr>
        <w:t xml:space="preserve"> </w:t>
      </w:r>
      <w:r>
        <w:rPr>
          <w:noProof/>
          <w:lang w:val="sr-Latn-CS"/>
        </w:rPr>
        <w:t>imovine</w:t>
      </w:r>
      <w:r w:rsidR="00B8192F" w:rsidRPr="007F487E">
        <w:rPr>
          <w:noProof/>
          <w:lang w:val="sr-Latn-CS"/>
        </w:rPr>
        <w:t xml:space="preserve"> </w:t>
      </w:r>
      <w:r>
        <w:rPr>
          <w:noProof/>
          <w:lang w:val="sr-Latn-CS"/>
        </w:rPr>
        <w:t>do</w:t>
      </w:r>
      <w:r w:rsidR="00B8192F" w:rsidRPr="007F487E">
        <w:rPr>
          <w:noProof/>
          <w:lang w:val="sr-Latn-CS"/>
        </w:rPr>
        <w:t xml:space="preserve"> </w:t>
      </w:r>
      <w:r>
        <w:rPr>
          <w:noProof/>
          <w:lang w:val="sr-Latn-CS"/>
        </w:rPr>
        <w:t>visine</w:t>
      </w:r>
      <w:r w:rsidR="00B8192F" w:rsidRPr="007F487E">
        <w:rPr>
          <w:noProof/>
          <w:lang w:val="sr-Latn-CS"/>
        </w:rPr>
        <w:t xml:space="preserve"> </w:t>
      </w:r>
      <w:r>
        <w:rPr>
          <w:noProof/>
          <w:lang w:val="sr-Latn-CS"/>
        </w:rPr>
        <w:t>štete</w:t>
      </w:r>
      <w:r w:rsidR="00B8192F" w:rsidRPr="007F487E">
        <w:rPr>
          <w:noProof/>
          <w:lang w:val="sr-Latn-CS"/>
        </w:rPr>
        <w:t xml:space="preserve"> </w:t>
      </w:r>
      <w:r>
        <w:rPr>
          <w:noProof/>
          <w:lang w:val="sr-Latn-CS"/>
        </w:rPr>
        <w:t>koju</w:t>
      </w:r>
      <w:r w:rsidR="00B8192F" w:rsidRPr="007F487E">
        <w:rPr>
          <w:noProof/>
          <w:lang w:val="sr-Latn-CS"/>
        </w:rPr>
        <w:t xml:space="preserve"> </w:t>
      </w:r>
      <w:r>
        <w:rPr>
          <w:noProof/>
          <w:lang w:val="sr-Latn-CS"/>
        </w:rPr>
        <w:t>su</w:t>
      </w:r>
      <w:r w:rsidR="00B8192F" w:rsidRPr="007F487E">
        <w:rPr>
          <w:noProof/>
          <w:lang w:val="sr-Latn-CS"/>
        </w:rPr>
        <w:t xml:space="preserve"> </w:t>
      </w:r>
      <w:r>
        <w:rPr>
          <w:noProof/>
          <w:lang w:val="sr-Latn-CS"/>
        </w:rPr>
        <w:t>svojim</w:t>
      </w:r>
      <w:r w:rsidR="00B8192F" w:rsidRPr="007F487E">
        <w:rPr>
          <w:noProof/>
          <w:lang w:val="sr-Latn-CS"/>
        </w:rPr>
        <w:t xml:space="preserve"> </w:t>
      </w:r>
      <w:r>
        <w:rPr>
          <w:noProof/>
          <w:lang w:val="sr-Latn-CS"/>
        </w:rPr>
        <w:t>odlukama</w:t>
      </w:r>
      <w:r w:rsidR="00B8192F" w:rsidRPr="007F487E">
        <w:rPr>
          <w:noProof/>
          <w:lang w:val="sr-Latn-CS"/>
        </w:rPr>
        <w:t xml:space="preserve"> </w:t>
      </w:r>
      <w:r>
        <w:rPr>
          <w:noProof/>
          <w:lang w:val="sr-Latn-CS"/>
        </w:rPr>
        <w:t>naneli</w:t>
      </w:r>
      <w:r w:rsidR="00B8192F" w:rsidRPr="007F487E">
        <w:rPr>
          <w:noProof/>
          <w:lang w:val="sr-Latn-CS"/>
        </w:rPr>
        <w:t xml:space="preserve"> </w:t>
      </w:r>
      <w:r>
        <w:rPr>
          <w:noProof/>
          <w:lang w:val="sr-Latn-CS"/>
        </w:rPr>
        <w:t>sportskom</w:t>
      </w:r>
      <w:r w:rsidR="00B8192F" w:rsidRPr="007F487E">
        <w:rPr>
          <w:noProof/>
          <w:lang w:val="sr-Latn-CS"/>
        </w:rPr>
        <w:t xml:space="preserve"> </w:t>
      </w:r>
      <w:r>
        <w:rPr>
          <w:noProof/>
          <w:lang w:val="sr-Latn-CS"/>
        </w:rPr>
        <w:t>udruženju</w:t>
      </w:r>
      <w:r w:rsidR="00B8192F" w:rsidRPr="007F487E">
        <w:rPr>
          <w:noProof/>
          <w:lang w:val="sr-Latn-CS"/>
        </w:rPr>
        <w:t>.</w:t>
      </w:r>
    </w:p>
    <w:p w:rsidR="00B8192F" w:rsidRPr="007F487E" w:rsidRDefault="007F487E" w:rsidP="00704B57">
      <w:pPr>
        <w:ind w:firstLine="720"/>
        <w:rPr>
          <w:noProof/>
          <w:lang w:val="sr-Latn-CS"/>
        </w:rPr>
      </w:pPr>
      <w:r>
        <w:rPr>
          <w:noProof/>
          <w:lang w:val="sr-Latn-CS"/>
        </w:rPr>
        <w:t>Potraživanja</w:t>
      </w:r>
      <w:r w:rsidR="00B8192F" w:rsidRPr="007F487E">
        <w:rPr>
          <w:noProof/>
          <w:lang w:val="sr-Latn-CS"/>
        </w:rPr>
        <w:t xml:space="preserve"> </w:t>
      </w:r>
      <w:r>
        <w:rPr>
          <w:noProof/>
          <w:lang w:val="sr-Latn-CS"/>
        </w:rPr>
        <w:t>poverilaca</w:t>
      </w:r>
      <w:r w:rsidR="00B8192F" w:rsidRPr="007F487E">
        <w:rPr>
          <w:noProof/>
          <w:lang w:val="sr-Latn-CS"/>
        </w:rPr>
        <w:t xml:space="preserve"> </w:t>
      </w:r>
      <w:r>
        <w:rPr>
          <w:noProof/>
          <w:lang w:val="sr-Latn-CS"/>
        </w:rPr>
        <w:t>iz</w:t>
      </w:r>
      <w:r w:rsidR="00B8192F" w:rsidRPr="007F487E">
        <w:rPr>
          <w:noProof/>
          <w:lang w:val="sr-Latn-CS"/>
        </w:rPr>
        <w:t xml:space="preserve"> </w:t>
      </w:r>
      <w:r>
        <w:rPr>
          <w:noProof/>
          <w:lang w:val="sr-Latn-CS"/>
        </w:rPr>
        <w:t>st</w:t>
      </w:r>
      <w:r w:rsidR="00B8192F" w:rsidRPr="007F487E">
        <w:rPr>
          <w:noProof/>
          <w:lang w:val="sr-Latn-CS"/>
        </w:rPr>
        <w:t>. 1</w:t>
      </w:r>
      <w:r w:rsidR="005478C7" w:rsidRPr="007F487E">
        <w:rPr>
          <w:noProof/>
          <w:lang w:val="sr-Latn-CS"/>
        </w:rPr>
        <w:t>–</w:t>
      </w:r>
      <w:r w:rsidR="00B8192F" w:rsidRPr="007F487E">
        <w:rPr>
          <w:noProof/>
          <w:lang w:val="sr-Latn-CS"/>
        </w:rPr>
        <w:t xml:space="preserve">3. </w:t>
      </w:r>
      <w:r>
        <w:rPr>
          <w:noProof/>
          <w:lang w:val="sr-Latn-CS"/>
        </w:rPr>
        <w:t>ovog</w:t>
      </w:r>
      <w:r w:rsidR="00B8192F" w:rsidRPr="007F487E">
        <w:rPr>
          <w:noProof/>
          <w:lang w:val="sr-Latn-CS"/>
        </w:rPr>
        <w:t xml:space="preserve"> </w:t>
      </w:r>
      <w:r>
        <w:rPr>
          <w:noProof/>
          <w:lang w:val="sr-Latn-CS"/>
        </w:rPr>
        <w:t>člana</w:t>
      </w:r>
      <w:r w:rsidR="00B8192F" w:rsidRPr="007F487E">
        <w:rPr>
          <w:noProof/>
          <w:lang w:val="sr-Latn-CS"/>
        </w:rPr>
        <w:t xml:space="preserve"> </w:t>
      </w:r>
      <w:r>
        <w:rPr>
          <w:noProof/>
          <w:lang w:val="sr-Latn-CS"/>
        </w:rPr>
        <w:t>zastarevaju</w:t>
      </w:r>
      <w:r w:rsidR="00B8192F" w:rsidRPr="007F487E">
        <w:rPr>
          <w:noProof/>
          <w:lang w:val="sr-Latn-CS"/>
        </w:rPr>
        <w:t xml:space="preserve"> </w:t>
      </w:r>
      <w:r>
        <w:rPr>
          <w:noProof/>
          <w:lang w:val="sr-Latn-CS"/>
        </w:rPr>
        <w:t>u</w:t>
      </w:r>
      <w:r w:rsidR="00B8192F" w:rsidRPr="007F487E">
        <w:rPr>
          <w:noProof/>
          <w:lang w:val="sr-Latn-CS"/>
        </w:rPr>
        <w:t xml:space="preserve"> </w:t>
      </w:r>
      <w:r>
        <w:rPr>
          <w:noProof/>
          <w:lang w:val="sr-Latn-CS"/>
        </w:rPr>
        <w:t>roku</w:t>
      </w:r>
      <w:r w:rsidR="00B8192F" w:rsidRPr="007F487E">
        <w:rPr>
          <w:noProof/>
          <w:lang w:val="sr-Latn-CS"/>
        </w:rPr>
        <w:t xml:space="preserve"> </w:t>
      </w:r>
      <w:r>
        <w:rPr>
          <w:noProof/>
          <w:lang w:val="sr-Latn-CS"/>
        </w:rPr>
        <w:t>od</w:t>
      </w:r>
      <w:r w:rsidR="00B8192F" w:rsidRPr="007F487E">
        <w:rPr>
          <w:noProof/>
          <w:lang w:val="sr-Latn-CS"/>
        </w:rPr>
        <w:t xml:space="preserve"> </w:t>
      </w:r>
      <w:r>
        <w:rPr>
          <w:noProof/>
          <w:lang w:val="sr-Latn-CS"/>
        </w:rPr>
        <w:t>tri</w:t>
      </w:r>
      <w:r w:rsidR="00B8192F" w:rsidRPr="007F487E">
        <w:rPr>
          <w:noProof/>
          <w:lang w:val="sr-Latn-CS"/>
        </w:rPr>
        <w:t xml:space="preserve"> </w:t>
      </w:r>
      <w:r>
        <w:rPr>
          <w:noProof/>
          <w:lang w:val="sr-Latn-CS"/>
        </w:rPr>
        <w:t>godine</w:t>
      </w:r>
      <w:r w:rsidR="00B8192F" w:rsidRPr="007F487E">
        <w:rPr>
          <w:noProof/>
          <w:lang w:val="sr-Latn-CS"/>
        </w:rPr>
        <w:t xml:space="preserve"> </w:t>
      </w:r>
      <w:r>
        <w:rPr>
          <w:noProof/>
          <w:lang w:val="sr-Latn-CS"/>
        </w:rPr>
        <w:t>od</w:t>
      </w:r>
      <w:r w:rsidR="00B8192F" w:rsidRPr="007F487E">
        <w:rPr>
          <w:noProof/>
          <w:lang w:val="sr-Latn-CS"/>
        </w:rPr>
        <w:t xml:space="preserve"> </w:t>
      </w:r>
      <w:r>
        <w:rPr>
          <w:noProof/>
          <w:lang w:val="sr-Latn-CS"/>
        </w:rPr>
        <w:t>dana</w:t>
      </w:r>
      <w:r w:rsidR="00B8192F" w:rsidRPr="007F487E">
        <w:rPr>
          <w:noProof/>
          <w:lang w:val="sr-Latn-CS"/>
        </w:rPr>
        <w:t xml:space="preserve"> </w:t>
      </w:r>
      <w:r>
        <w:rPr>
          <w:noProof/>
          <w:lang w:val="sr-Latn-CS"/>
        </w:rPr>
        <w:t>brisanje</w:t>
      </w:r>
      <w:r w:rsidR="00B8192F" w:rsidRPr="007F487E">
        <w:rPr>
          <w:noProof/>
          <w:lang w:val="sr-Latn-CS"/>
        </w:rPr>
        <w:t xml:space="preserve"> </w:t>
      </w:r>
      <w:r>
        <w:rPr>
          <w:noProof/>
          <w:lang w:val="sr-Latn-CS"/>
        </w:rPr>
        <w:t>udruženja</w:t>
      </w:r>
      <w:r w:rsidR="00B8192F" w:rsidRPr="007F487E">
        <w:rPr>
          <w:noProof/>
          <w:lang w:val="sr-Latn-CS"/>
        </w:rPr>
        <w:t xml:space="preserve"> </w:t>
      </w:r>
      <w:r>
        <w:rPr>
          <w:noProof/>
          <w:lang w:val="sr-Latn-CS"/>
        </w:rPr>
        <w:t>iz</w:t>
      </w:r>
      <w:r w:rsidR="00B8192F" w:rsidRPr="007F487E">
        <w:rPr>
          <w:noProof/>
          <w:lang w:val="sr-Latn-CS"/>
        </w:rPr>
        <w:t xml:space="preserve"> </w:t>
      </w:r>
      <w:r>
        <w:rPr>
          <w:noProof/>
          <w:lang w:val="sr-Latn-CS"/>
        </w:rPr>
        <w:t>Registra</w:t>
      </w:r>
      <w:r w:rsidR="00B8192F"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90.</w:t>
      </w:r>
    </w:p>
    <w:p w:rsidR="00704B57" w:rsidRPr="007F487E" w:rsidRDefault="007F487E" w:rsidP="00704B57">
      <w:pPr>
        <w:ind w:firstLine="720"/>
        <w:rPr>
          <w:noProof/>
          <w:lang w:val="sr-Latn-CS"/>
        </w:rPr>
      </w:pPr>
      <w:r>
        <w:rPr>
          <w:noProof/>
          <w:lang w:val="sr-Latn-CS"/>
        </w:rPr>
        <w:t>Nad</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udruženjem</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nesposobno</w:t>
      </w:r>
      <w:r w:rsidR="007C2DE1" w:rsidRPr="007F487E">
        <w:rPr>
          <w:noProof/>
          <w:lang w:val="sr-Latn-CS"/>
        </w:rPr>
        <w:t xml:space="preserve"> </w:t>
      </w:r>
      <w:r>
        <w:rPr>
          <w:noProof/>
          <w:lang w:val="sr-Latn-CS"/>
        </w:rPr>
        <w:t>za</w:t>
      </w:r>
      <w:r w:rsidR="007C2DE1" w:rsidRPr="007F487E">
        <w:rPr>
          <w:noProof/>
          <w:lang w:val="sr-Latn-CS"/>
        </w:rPr>
        <w:t xml:space="preserve"> </w:t>
      </w:r>
      <w:r>
        <w:rPr>
          <w:noProof/>
          <w:lang w:val="sr-Latn-CS"/>
        </w:rPr>
        <w:t>plaćanje</w:t>
      </w:r>
      <w:r w:rsidR="007C2DE1" w:rsidRPr="007F487E">
        <w:rPr>
          <w:noProof/>
          <w:lang w:val="sr-Latn-CS"/>
        </w:rPr>
        <w:t xml:space="preserve"> </w:t>
      </w:r>
      <w:r>
        <w:rPr>
          <w:noProof/>
          <w:lang w:val="sr-Latn-CS"/>
        </w:rPr>
        <w:t>sprovodi</w:t>
      </w:r>
      <w:r w:rsidR="007C2DE1" w:rsidRPr="007F487E">
        <w:rPr>
          <w:noProof/>
          <w:lang w:val="sr-Latn-CS"/>
        </w:rPr>
        <w:t xml:space="preserve"> </w:t>
      </w:r>
      <w:r>
        <w:rPr>
          <w:noProof/>
          <w:lang w:val="sr-Latn-CS"/>
        </w:rPr>
        <w:t>se</w:t>
      </w:r>
      <w:r w:rsidR="007C2DE1" w:rsidRPr="007F487E">
        <w:rPr>
          <w:noProof/>
          <w:lang w:val="sr-Latn-CS"/>
        </w:rPr>
        <w:t xml:space="preserve"> </w:t>
      </w:r>
      <w:r>
        <w:rPr>
          <w:noProof/>
          <w:lang w:val="sr-Latn-CS"/>
        </w:rPr>
        <w:t>stečaj</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w:t>
      </w:r>
    </w:p>
    <w:p w:rsidR="00704B57" w:rsidRPr="007F487E" w:rsidRDefault="007F487E" w:rsidP="00704B57">
      <w:pPr>
        <w:ind w:firstLine="720"/>
        <w:rPr>
          <w:noProof/>
          <w:lang w:val="sr-Latn-CS"/>
        </w:rPr>
      </w:pPr>
      <w:r>
        <w:rPr>
          <w:noProof/>
          <w:lang w:val="sr-Latn-CS"/>
        </w:rPr>
        <w:t>Na</w:t>
      </w:r>
      <w:r w:rsidR="00544E11" w:rsidRPr="007F487E">
        <w:rPr>
          <w:noProof/>
          <w:lang w:val="sr-Latn-CS"/>
        </w:rPr>
        <w:t xml:space="preserve"> </w:t>
      </w:r>
      <w:r>
        <w:rPr>
          <w:noProof/>
          <w:lang w:val="sr-Latn-CS"/>
        </w:rPr>
        <w:t>upis</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podataka</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stečaj</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zakona</w:t>
      </w:r>
      <w:r w:rsidR="00544E11" w:rsidRPr="007F487E">
        <w:rPr>
          <w:noProof/>
          <w:lang w:val="sr-Latn-CS"/>
        </w:rPr>
        <w:t xml:space="preserve"> </w:t>
      </w:r>
      <w:r>
        <w:rPr>
          <w:noProof/>
          <w:lang w:val="sr-Latn-CS"/>
        </w:rPr>
        <w:t>kojim</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uređuje</w:t>
      </w:r>
      <w:r w:rsidR="00544E11" w:rsidRPr="007F487E">
        <w:rPr>
          <w:noProof/>
          <w:lang w:val="sr-Latn-CS"/>
        </w:rPr>
        <w:t xml:space="preserve"> </w:t>
      </w:r>
      <w:r>
        <w:rPr>
          <w:noProof/>
          <w:lang w:val="sr-Latn-CS"/>
        </w:rPr>
        <w:t>stečajni</w:t>
      </w:r>
      <w:r w:rsidR="00544E11" w:rsidRPr="007F487E">
        <w:rPr>
          <w:noProof/>
          <w:lang w:val="sr-Latn-CS"/>
        </w:rPr>
        <w:t xml:space="preserve"> </w:t>
      </w:r>
      <w:r>
        <w:rPr>
          <w:noProof/>
          <w:lang w:val="sr-Latn-CS"/>
        </w:rPr>
        <w:t>postupak</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to</w:t>
      </w:r>
      <w:r w:rsidR="00544E11" w:rsidRPr="007F487E">
        <w:rPr>
          <w:noProof/>
          <w:lang w:val="sr-Latn-CS"/>
        </w:rPr>
        <w:t xml:space="preserve"> </w:t>
      </w:r>
      <w:r>
        <w:rPr>
          <w:noProof/>
          <w:lang w:val="sr-Latn-CS"/>
        </w:rPr>
        <w:t>odredbe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upisu</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nadležni</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odluka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stečajnog</w:t>
      </w:r>
      <w:r w:rsidR="00544E11" w:rsidRPr="007F487E">
        <w:rPr>
          <w:noProof/>
          <w:lang w:val="sr-Latn-CS"/>
        </w:rPr>
        <w:t xml:space="preserve"> </w:t>
      </w:r>
      <w:r>
        <w:rPr>
          <w:noProof/>
          <w:lang w:val="sr-Latn-CS"/>
        </w:rPr>
        <w:t>postupka</w:t>
      </w:r>
      <w:r w:rsidR="00544E11" w:rsidRPr="007F487E">
        <w:rPr>
          <w:noProof/>
          <w:lang w:val="sr-Latn-CS"/>
        </w:rPr>
        <w:t>.</w:t>
      </w:r>
    </w:p>
    <w:p w:rsidR="00704B57" w:rsidRPr="007F487E" w:rsidRDefault="007F487E" w:rsidP="00704B57">
      <w:pPr>
        <w:ind w:firstLine="720"/>
        <w:rPr>
          <w:noProof/>
          <w:lang w:val="sr-Latn-CS"/>
        </w:rPr>
      </w:pPr>
      <w:r>
        <w:rPr>
          <w:noProof/>
          <w:lang w:val="sr-Latn-CS"/>
        </w:rPr>
        <w:t>Ako</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nad</w:t>
      </w:r>
      <w:r w:rsidR="00544E11" w:rsidRPr="007F487E">
        <w:rPr>
          <w:noProof/>
          <w:lang w:val="sr-Latn-CS"/>
        </w:rPr>
        <w:t xml:space="preserve"> </w:t>
      </w:r>
      <w:r>
        <w:rPr>
          <w:noProof/>
          <w:lang w:val="sr-Latn-CS"/>
        </w:rPr>
        <w:t>sportskim</w:t>
      </w:r>
      <w:r w:rsidR="00544E11" w:rsidRPr="007F487E">
        <w:rPr>
          <w:noProof/>
          <w:lang w:val="sr-Latn-CS"/>
        </w:rPr>
        <w:t xml:space="preserve"> </w:t>
      </w:r>
      <w:r>
        <w:rPr>
          <w:noProof/>
          <w:lang w:val="sr-Latn-CS"/>
        </w:rPr>
        <w:t>udruženjem</w:t>
      </w:r>
      <w:r w:rsidR="00544E11" w:rsidRPr="007F487E">
        <w:rPr>
          <w:noProof/>
          <w:lang w:val="sr-Latn-CS"/>
        </w:rPr>
        <w:t xml:space="preserve"> </w:t>
      </w:r>
      <w:r>
        <w:rPr>
          <w:noProof/>
          <w:lang w:val="sr-Latn-CS"/>
        </w:rPr>
        <w:t>sproveden</w:t>
      </w:r>
      <w:r w:rsidR="00544E11" w:rsidRPr="007F487E">
        <w:rPr>
          <w:noProof/>
          <w:lang w:val="sr-Latn-CS"/>
        </w:rPr>
        <w:t xml:space="preserve"> </w:t>
      </w:r>
      <w:r>
        <w:rPr>
          <w:noProof/>
          <w:lang w:val="sr-Latn-CS"/>
        </w:rPr>
        <w:t>stečajni</w:t>
      </w:r>
      <w:r w:rsidR="00544E11" w:rsidRPr="007F487E">
        <w:rPr>
          <w:noProof/>
          <w:lang w:val="sr-Latn-CS"/>
        </w:rPr>
        <w:t xml:space="preserve"> </w:t>
      </w:r>
      <w:r>
        <w:rPr>
          <w:noProof/>
          <w:lang w:val="sr-Latn-CS"/>
        </w:rPr>
        <w:t>postupak</w:t>
      </w:r>
      <w:r w:rsidR="00544E11" w:rsidRPr="007F487E">
        <w:rPr>
          <w:noProof/>
          <w:lang w:val="sr-Latn-CS"/>
        </w:rPr>
        <w:t xml:space="preserve">, </w:t>
      </w:r>
      <w:r>
        <w:rPr>
          <w:noProof/>
          <w:lang w:val="sr-Latn-CS"/>
        </w:rPr>
        <w:t>organ</w:t>
      </w:r>
      <w:r w:rsidR="00544E11" w:rsidRPr="007F487E">
        <w:rPr>
          <w:noProof/>
          <w:lang w:val="sr-Latn-CS"/>
        </w:rPr>
        <w:t xml:space="preserve"> </w:t>
      </w:r>
      <w:r>
        <w:rPr>
          <w:noProof/>
          <w:lang w:val="sr-Latn-CS"/>
        </w:rPr>
        <w:t>koji</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taj</w:t>
      </w:r>
      <w:r w:rsidR="00544E11" w:rsidRPr="007F487E">
        <w:rPr>
          <w:noProof/>
          <w:lang w:val="sr-Latn-CS"/>
        </w:rPr>
        <w:t xml:space="preserve"> </w:t>
      </w:r>
      <w:r>
        <w:rPr>
          <w:noProof/>
          <w:lang w:val="sr-Latn-CS"/>
        </w:rPr>
        <w:t>postupak</w:t>
      </w:r>
      <w:r w:rsidR="00544E11" w:rsidRPr="007F487E">
        <w:rPr>
          <w:noProof/>
          <w:lang w:val="sr-Latn-CS"/>
        </w:rPr>
        <w:t xml:space="preserve"> </w:t>
      </w:r>
      <w:r>
        <w:rPr>
          <w:noProof/>
          <w:lang w:val="sr-Latn-CS"/>
        </w:rPr>
        <w:t>sproveo</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roku</w:t>
      </w:r>
      <w:r w:rsidR="00544E11" w:rsidRPr="007F487E">
        <w:rPr>
          <w:noProof/>
          <w:lang w:val="sr-Latn-CS"/>
        </w:rPr>
        <w:t xml:space="preserve"> </w:t>
      </w:r>
      <w:r>
        <w:rPr>
          <w:noProof/>
          <w:lang w:val="sr-Latn-CS"/>
        </w:rPr>
        <w:t>od</w:t>
      </w:r>
      <w:r w:rsidR="00544E11" w:rsidRPr="007F487E">
        <w:rPr>
          <w:noProof/>
          <w:lang w:val="sr-Latn-CS"/>
        </w:rPr>
        <w:t xml:space="preserve"> 15 </w:t>
      </w:r>
      <w:r>
        <w:rPr>
          <w:noProof/>
          <w:lang w:val="sr-Latn-CS"/>
        </w:rPr>
        <w:t>dana</w:t>
      </w:r>
      <w:r w:rsidR="00544E11" w:rsidRPr="007F487E">
        <w:rPr>
          <w:noProof/>
          <w:lang w:val="sr-Latn-CS"/>
        </w:rPr>
        <w:t xml:space="preserve"> </w:t>
      </w:r>
      <w:r>
        <w:rPr>
          <w:noProof/>
          <w:lang w:val="sr-Latn-CS"/>
        </w:rPr>
        <w:t>od</w:t>
      </w:r>
      <w:r w:rsidR="00544E11" w:rsidRPr="007F487E">
        <w:rPr>
          <w:noProof/>
          <w:lang w:val="sr-Latn-CS"/>
        </w:rPr>
        <w:t xml:space="preserve"> </w:t>
      </w:r>
      <w:r>
        <w:rPr>
          <w:noProof/>
          <w:lang w:val="sr-Latn-CS"/>
        </w:rPr>
        <w:t>dana</w:t>
      </w:r>
      <w:r w:rsidR="00544E11" w:rsidRPr="007F487E">
        <w:rPr>
          <w:noProof/>
          <w:lang w:val="sr-Latn-CS"/>
        </w:rPr>
        <w:t xml:space="preserve"> </w:t>
      </w:r>
      <w:r>
        <w:rPr>
          <w:noProof/>
          <w:lang w:val="sr-Latn-CS"/>
        </w:rPr>
        <w:t>okončanja</w:t>
      </w:r>
      <w:r w:rsidR="00544E11" w:rsidRPr="007F487E">
        <w:rPr>
          <w:noProof/>
          <w:lang w:val="sr-Latn-CS"/>
        </w:rPr>
        <w:t xml:space="preserve"> </w:t>
      </w:r>
      <w:r>
        <w:rPr>
          <w:noProof/>
          <w:lang w:val="sr-Latn-CS"/>
        </w:rPr>
        <w:t>postupka</w:t>
      </w:r>
      <w:r w:rsidR="00544E11" w:rsidRPr="007F487E">
        <w:rPr>
          <w:noProof/>
          <w:lang w:val="sr-Latn-CS"/>
        </w:rPr>
        <w:t xml:space="preserve">, </w:t>
      </w:r>
      <w:r>
        <w:rPr>
          <w:noProof/>
          <w:lang w:val="sr-Latn-CS"/>
        </w:rPr>
        <w:t>dostavlja</w:t>
      </w:r>
      <w:r w:rsidR="00544E11" w:rsidRPr="007F487E">
        <w:rPr>
          <w:noProof/>
          <w:lang w:val="sr-Latn-CS"/>
        </w:rPr>
        <w:t xml:space="preserve"> </w:t>
      </w:r>
      <w:r>
        <w:rPr>
          <w:noProof/>
          <w:lang w:val="sr-Latn-CS"/>
        </w:rPr>
        <w:t>Agenciji</w:t>
      </w:r>
      <w:r w:rsidR="00544E11" w:rsidRPr="007F487E">
        <w:rPr>
          <w:noProof/>
          <w:lang w:val="sr-Latn-CS"/>
        </w:rPr>
        <w:t xml:space="preserve"> </w:t>
      </w:r>
      <w:r>
        <w:rPr>
          <w:noProof/>
          <w:lang w:val="sr-Latn-CS"/>
        </w:rPr>
        <w:t>dokaz</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tome</w:t>
      </w:r>
      <w:r w:rsidR="00544E11" w:rsidRPr="007F487E">
        <w:rPr>
          <w:noProof/>
          <w:lang w:val="sr-Latn-CS"/>
        </w:rPr>
        <w:t xml:space="preserve">, </w:t>
      </w:r>
      <w:r>
        <w:rPr>
          <w:noProof/>
          <w:lang w:val="sr-Latn-CS"/>
        </w:rPr>
        <w:t>nakon</w:t>
      </w:r>
      <w:r w:rsidR="00544E11" w:rsidRPr="007F487E">
        <w:rPr>
          <w:noProof/>
          <w:lang w:val="sr-Latn-CS"/>
        </w:rPr>
        <w:t xml:space="preserve"> </w:t>
      </w:r>
      <w:r>
        <w:rPr>
          <w:noProof/>
          <w:lang w:val="sr-Latn-CS"/>
        </w:rPr>
        <w:t>čega</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po</w:t>
      </w:r>
      <w:r w:rsidR="00544E11" w:rsidRPr="007F487E">
        <w:rPr>
          <w:noProof/>
          <w:lang w:val="sr-Latn-CS"/>
        </w:rPr>
        <w:t xml:space="preserve"> </w:t>
      </w:r>
      <w:r>
        <w:rPr>
          <w:noProof/>
          <w:lang w:val="sr-Latn-CS"/>
        </w:rPr>
        <w:t>službenoj</w:t>
      </w:r>
      <w:r w:rsidR="00544E11" w:rsidRPr="007F487E">
        <w:rPr>
          <w:noProof/>
          <w:lang w:val="sr-Latn-CS"/>
        </w:rPr>
        <w:t xml:space="preserve"> </w:t>
      </w:r>
      <w:r>
        <w:rPr>
          <w:noProof/>
          <w:lang w:val="sr-Latn-CS"/>
        </w:rPr>
        <w:t>dužnosti</w:t>
      </w:r>
      <w:r w:rsidR="00544E11" w:rsidRPr="007F487E">
        <w:rPr>
          <w:noProof/>
          <w:lang w:val="sr-Latn-CS"/>
        </w:rPr>
        <w:t xml:space="preserve">, </w:t>
      </w:r>
      <w:r>
        <w:rPr>
          <w:noProof/>
          <w:lang w:val="sr-Latn-CS"/>
        </w:rPr>
        <w:t>sprovodi</w:t>
      </w:r>
      <w:r w:rsidR="00544E11" w:rsidRPr="007F487E">
        <w:rPr>
          <w:noProof/>
          <w:lang w:val="sr-Latn-CS"/>
        </w:rPr>
        <w:t xml:space="preserve"> </w:t>
      </w:r>
      <w:r>
        <w:rPr>
          <w:noProof/>
          <w:lang w:val="sr-Latn-CS"/>
        </w:rPr>
        <w:t>brisanje</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Registra</w:t>
      </w:r>
      <w:r w:rsidR="00544E11" w:rsidRPr="007F487E">
        <w:rPr>
          <w:noProof/>
          <w:lang w:val="sr-Latn-CS"/>
        </w:rPr>
        <w:t>.</w:t>
      </w:r>
    </w:p>
    <w:p w:rsidR="00544E11" w:rsidRPr="007F487E" w:rsidRDefault="007F487E" w:rsidP="00704B57">
      <w:pPr>
        <w:ind w:firstLine="720"/>
        <w:rPr>
          <w:noProof/>
          <w:lang w:val="sr-Latn-CS"/>
        </w:rPr>
      </w:pPr>
      <w:r>
        <w:rPr>
          <w:noProof/>
          <w:lang w:val="sr-Latn-CS"/>
        </w:rPr>
        <w:t>Registrator</w:t>
      </w:r>
      <w:r w:rsidR="00544E11" w:rsidRPr="007F487E">
        <w:rPr>
          <w:noProof/>
          <w:lang w:val="sr-Latn-CS"/>
        </w:rPr>
        <w:t xml:space="preserve"> </w:t>
      </w:r>
      <w:r>
        <w:rPr>
          <w:noProof/>
          <w:lang w:val="sr-Latn-CS"/>
        </w:rPr>
        <w:t>briše</w:t>
      </w:r>
      <w:r w:rsidR="00544E11" w:rsidRPr="007F487E">
        <w:rPr>
          <w:noProof/>
          <w:lang w:val="sr-Latn-CS"/>
        </w:rPr>
        <w:t xml:space="preserve"> </w:t>
      </w:r>
      <w:r>
        <w:rPr>
          <w:noProof/>
          <w:lang w:val="sr-Latn-CS"/>
        </w:rPr>
        <w:t>sportsko</w:t>
      </w:r>
      <w:r w:rsidR="00544E11" w:rsidRPr="007F487E">
        <w:rPr>
          <w:noProof/>
          <w:lang w:val="sr-Latn-CS"/>
        </w:rPr>
        <w:t xml:space="preserve"> </w:t>
      </w:r>
      <w:r>
        <w:rPr>
          <w:noProof/>
          <w:lang w:val="sr-Latn-CS"/>
        </w:rPr>
        <w:t>udruženje</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Registra</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osnovu</w:t>
      </w:r>
      <w:r w:rsidR="00544E11" w:rsidRPr="007F487E">
        <w:rPr>
          <w:noProof/>
          <w:lang w:val="sr-Latn-CS"/>
        </w:rPr>
        <w:t xml:space="preserve"> </w:t>
      </w:r>
      <w:r>
        <w:rPr>
          <w:noProof/>
          <w:lang w:val="sr-Latn-CS"/>
        </w:rPr>
        <w:t>pravosnažne</w:t>
      </w:r>
      <w:r w:rsidR="00544E11" w:rsidRPr="007F487E">
        <w:rPr>
          <w:noProof/>
          <w:lang w:val="sr-Latn-CS"/>
        </w:rPr>
        <w:t xml:space="preserve"> </w:t>
      </w:r>
      <w:r>
        <w:rPr>
          <w:noProof/>
          <w:lang w:val="sr-Latn-CS"/>
        </w:rPr>
        <w:t>odluke</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zaključenju</w:t>
      </w:r>
      <w:r w:rsidR="00544E11" w:rsidRPr="007F487E">
        <w:rPr>
          <w:noProof/>
          <w:lang w:val="sr-Latn-CS"/>
        </w:rPr>
        <w:t xml:space="preserve"> </w:t>
      </w:r>
      <w:r>
        <w:rPr>
          <w:noProof/>
          <w:lang w:val="sr-Latn-CS"/>
        </w:rPr>
        <w:t>stečajnog</w:t>
      </w:r>
      <w:r w:rsidR="00544E11" w:rsidRPr="007F487E">
        <w:rPr>
          <w:noProof/>
          <w:lang w:val="sr-Latn-CS"/>
        </w:rPr>
        <w:t xml:space="preserve"> </w:t>
      </w:r>
      <w:r>
        <w:rPr>
          <w:noProof/>
          <w:lang w:val="sr-Latn-CS"/>
        </w:rPr>
        <w:t>postupka</w:t>
      </w:r>
      <w:r w:rsidR="00544E11" w:rsidRPr="007F487E">
        <w:rPr>
          <w:noProof/>
          <w:lang w:val="sr-Latn-CS"/>
        </w:rPr>
        <w:t>.</w:t>
      </w:r>
    </w:p>
    <w:p w:rsidR="00544E11" w:rsidRPr="007F487E" w:rsidRDefault="007F487E" w:rsidP="00E102E3">
      <w:pPr>
        <w:ind w:firstLine="720"/>
        <w:rPr>
          <w:noProof/>
          <w:lang w:val="sr-Latn-CS"/>
        </w:rPr>
      </w:pPr>
      <w:r>
        <w:rPr>
          <w:noProof/>
          <w:lang w:val="sr-Latn-CS"/>
        </w:rPr>
        <w:t>Prijavu</w:t>
      </w:r>
      <w:r w:rsidR="00544E11" w:rsidRPr="007F487E">
        <w:rPr>
          <w:noProof/>
          <w:lang w:val="sr-Latn-CS"/>
        </w:rPr>
        <w:t xml:space="preserve"> </w:t>
      </w:r>
      <w:r>
        <w:rPr>
          <w:noProof/>
          <w:lang w:val="sr-Latn-CS"/>
        </w:rPr>
        <w:t>za</w:t>
      </w:r>
      <w:r w:rsidR="00544E11" w:rsidRPr="007F487E">
        <w:rPr>
          <w:noProof/>
          <w:lang w:val="sr-Latn-CS"/>
        </w:rPr>
        <w:t xml:space="preserve"> </w:t>
      </w:r>
      <w:r>
        <w:rPr>
          <w:noProof/>
          <w:lang w:val="sr-Latn-CS"/>
        </w:rPr>
        <w:t>upis</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Registar</w:t>
      </w:r>
      <w:r w:rsidR="00544E11" w:rsidRPr="007F487E">
        <w:rPr>
          <w:noProof/>
          <w:lang w:val="sr-Latn-CS"/>
        </w:rPr>
        <w:t xml:space="preserve"> </w:t>
      </w:r>
      <w:r>
        <w:rPr>
          <w:noProof/>
          <w:lang w:val="sr-Latn-CS"/>
        </w:rPr>
        <w:t>podataka</w:t>
      </w:r>
      <w:r w:rsidR="00544E11" w:rsidRPr="007F487E">
        <w:rPr>
          <w:noProof/>
          <w:lang w:val="sr-Latn-CS"/>
        </w:rPr>
        <w:t xml:space="preserve"> </w:t>
      </w:r>
      <w:r>
        <w:rPr>
          <w:noProof/>
          <w:lang w:val="sr-Latn-CS"/>
        </w:rPr>
        <w:t>koje</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odnose</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stečaj</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dostavlja</w:t>
      </w:r>
      <w:r w:rsidR="00544E11" w:rsidRPr="007F487E">
        <w:rPr>
          <w:noProof/>
          <w:lang w:val="sr-Latn-CS"/>
        </w:rPr>
        <w:t xml:space="preserve"> </w:t>
      </w:r>
      <w:r>
        <w:rPr>
          <w:noProof/>
          <w:lang w:val="sr-Latn-CS"/>
        </w:rPr>
        <w:t>nadležni</w:t>
      </w:r>
      <w:r w:rsidR="00544E11" w:rsidRPr="007F487E">
        <w:rPr>
          <w:noProof/>
          <w:lang w:val="sr-Latn-CS"/>
        </w:rPr>
        <w:t xml:space="preserve"> </w:t>
      </w:r>
      <w:r>
        <w:rPr>
          <w:noProof/>
          <w:lang w:val="sr-Latn-CS"/>
        </w:rPr>
        <w:t>privredni</w:t>
      </w:r>
      <w:r w:rsidR="00544E11" w:rsidRPr="007F487E">
        <w:rPr>
          <w:noProof/>
          <w:lang w:val="sr-Latn-CS"/>
        </w:rPr>
        <w:t xml:space="preserve"> </w:t>
      </w:r>
      <w:r>
        <w:rPr>
          <w:noProof/>
          <w:lang w:val="sr-Latn-CS"/>
        </w:rPr>
        <w:t>sud</w:t>
      </w:r>
      <w:r w:rsidR="00544E11" w:rsidRPr="007F487E">
        <w:rPr>
          <w:noProof/>
          <w:lang w:val="sr-Latn-CS"/>
        </w:rPr>
        <w:t xml:space="preserve">, </w:t>
      </w:r>
      <w:r>
        <w:rPr>
          <w:noProof/>
          <w:lang w:val="sr-Latn-CS"/>
        </w:rPr>
        <w:t>u</w:t>
      </w:r>
      <w:r w:rsidR="00544E11" w:rsidRPr="007F487E">
        <w:rPr>
          <w:noProof/>
          <w:lang w:val="sr-Latn-CS"/>
        </w:rPr>
        <w:t xml:space="preserve"> </w:t>
      </w:r>
      <w:r>
        <w:rPr>
          <w:noProof/>
          <w:lang w:val="sr-Latn-CS"/>
        </w:rPr>
        <w:t>skladu</w:t>
      </w:r>
      <w:r w:rsidR="00544E11" w:rsidRPr="007F487E">
        <w:rPr>
          <w:noProof/>
          <w:lang w:val="sr-Latn-CS"/>
        </w:rPr>
        <w:t xml:space="preserve"> </w:t>
      </w:r>
      <w:r>
        <w:rPr>
          <w:noProof/>
          <w:lang w:val="sr-Latn-CS"/>
        </w:rPr>
        <w:t>sa</w:t>
      </w:r>
      <w:r w:rsidR="00544E11" w:rsidRPr="007F487E">
        <w:rPr>
          <w:noProof/>
          <w:lang w:val="sr-Latn-CS"/>
        </w:rPr>
        <w:t xml:space="preserve"> </w:t>
      </w:r>
      <w:r>
        <w:rPr>
          <w:noProof/>
          <w:lang w:val="sr-Latn-CS"/>
        </w:rPr>
        <w:t>zakonom</w:t>
      </w:r>
      <w:r w:rsidR="00544E11" w:rsidRPr="007F487E">
        <w:rPr>
          <w:noProof/>
          <w:lang w:val="sr-Latn-CS"/>
        </w:rPr>
        <w:t>.</w:t>
      </w:r>
    </w:p>
    <w:p w:rsidR="00544E11" w:rsidRPr="007F487E" w:rsidRDefault="007F487E" w:rsidP="00821222">
      <w:pPr>
        <w:pStyle w:val="Clan"/>
        <w:tabs>
          <w:tab w:val="left" w:pos="0"/>
        </w:tabs>
        <w:rPr>
          <w:noProof/>
          <w:lang w:val="sr-Latn-CS"/>
        </w:rPr>
      </w:pPr>
      <w:r>
        <w:rPr>
          <w:noProof/>
          <w:lang w:val="sr-Latn-CS"/>
        </w:rPr>
        <w:t>Član</w:t>
      </w:r>
      <w:r w:rsidR="00544E11" w:rsidRPr="007F487E">
        <w:rPr>
          <w:noProof/>
          <w:lang w:val="sr-Latn-CS"/>
        </w:rPr>
        <w:t xml:space="preserve"> 91.</w:t>
      </w:r>
    </w:p>
    <w:p w:rsidR="00C5589F" w:rsidRPr="007F487E" w:rsidRDefault="007F487E" w:rsidP="00C5589F">
      <w:pPr>
        <w:ind w:firstLine="720"/>
        <w:rPr>
          <w:noProof/>
          <w:lang w:val="sr-Latn-CS"/>
        </w:rPr>
      </w:pPr>
      <w:r>
        <w:rPr>
          <w:noProof/>
          <w:lang w:val="sr-Latn-CS"/>
        </w:rPr>
        <w:t>Zabranjeno</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delovanje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usmereno</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nasilno</w:t>
      </w:r>
      <w:r w:rsidR="00544E11" w:rsidRPr="007F487E">
        <w:rPr>
          <w:noProof/>
          <w:lang w:val="sr-Latn-CS"/>
        </w:rPr>
        <w:t xml:space="preserve"> </w:t>
      </w:r>
      <w:r>
        <w:rPr>
          <w:bCs/>
          <w:noProof/>
          <w:lang w:val="sr-Latn-CS"/>
        </w:rPr>
        <w:t>rušenje</w:t>
      </w:r>
      <w:r w:rsidR="00544E11" w:rsidRPr="007F487E">
        <w:rPr>
          <w:b/>
          <w:bCs/>
          <w:noProof/>
          <w:lang w:val="sr-Latn-CS"/>
        </w:rPr>
        <w:t xml:space="preserve"> </w:t>
      </w:r>
      <w:r>
        <w:rPr>
          <w:noProof/>
          <w:lang w:val="sr-Latn-CS"/>
        </w:rPr>
        <w:t>ustavnog</w:t>
      </w:r>
      <w:r w:rsidR="00544E11" w:rsidRPr="007F487E">
        <w:rPr>
          <w:noProof/>
          <w:lang w:val="sr-Latn-CS"/>
        </w:rPr>
        <w:t xml:space="preserve"> </w:t>
      </w:r>
      <w:r>
        <w:rPr>
          <w:noProof/>
          <w:lang w:val="sr-Latn-CS"/>
        </w:rPr>
        <w:t>poretka</w:t>
      </w:r>
      <w:r w:rsidR="00544E11" w:rsidRPr="007F487E">
        <w:rPr>
          <w:noProof/>
          <w:lang w:val="sr-Latn-CS"/>
        </w:rPr>
        <w:t xml:space="preserve">, </w:t>
      </w:r>
      <w:r>
        <w:rPr>
          <w:noProof/>
          <w:lang w:val="sr-Latn-CS"/>
        </w:rPr>
        <w:t>kršenje</w:t>
      </w:r>
      <w:r w:rsidR="00544E11" w:rsidRPr="007F487E">
        <w:rPr>
          <w:noProof/>
          <w:lang w:val="sr-Latn-CS"/>
        </w:rPr>
        <w:t xml:space="preserve"> </w:t>
      </w:r>
      <w:r>
        <w:rPr>
          <w:noProof/>
          <w:lang w:val="sr-Latn-CS"/>
        </w:rPr>
        <w:t>zajemčenih</w:t>
      </w:r>
      <w:r w:rsidR="00544E11" w:rsidRPr="007F487E">
        <w:rPr>
          <w:noProof/>
          <w:lang w:val="sr-Latn-CS"/>
        </w:rPr>
        <w:t xml:space="preserve"> </w:t>
      </w:r>
      <w:r>
        <w:rPr>
          <w:bCs/>
          <w:noProof/>
          <w:lang w:val="sr-Latn-CS"/>
        </w:rPr>
        <w:t>ljudskih</w:t>
      </w:r>
      <w:r w:rsidR="00544E11" w:rsidRPr="007F487E">
        <w:rPr>
          <w:bCs/>
          <w:noProof/>
          <w:lang w:val="sr-Latn-CS"/>
        </w:rPr>
        <w:t xml:space="preserve"> </w:t>
      </w:r>
      <w:r>
        <w:rPr>
          <w:bCs/>
          <w:noProof/>
          <w:lang w:val="sr-Latn-CS"/>
        </w:rPr>
        <w:t>ili</w:t>
      </w:r>
      <w:r w:rsidR="00544E11" w:rsidRPr="007F487E">
        <w:rPr>
          <w:bCs/>
          <w:noProof/>
          <w:lang w:val="sr-Latn-CS"/>
        </w:rPr>
        <w:t xml:space="preserve"> </w:t>
      </w:r>
      <w:r>
        <w:rPr>
          <w:bCs/>
          <w:noProof/>
          <w:lang w:val="sr-Latn-CS"/>
        </w:rPr>
        <w:t>manjinskih</w:t>
      </w:r>
      <w:r w:rsidR="00544E11" w:rsidRPr="007F487E">
        <w:rPr>
          <w:bCs/>
          <w:noProof/>
          <w:lang w:val="sr-Latn-CS"/>
        </w:rPr>
        <w:t xml:space="preserve"> </w:t>
      </w:r>
      <w:r>
        <w:rPr>
          <w:bCs/>
          <w:noProof/>
          <w:lang w:val="sr-Latn-CS"/>
        </w:rPr>
        <w:t>prava</w:t>
      </w:r>
      <w:r w:rsidR="00544E11" w:rsidRPr="007F487E">
        <w:rPr>
          <w:bCs/>
          <w:noProof/>
          <w:lang w:val="sr-Latn-CS"/>
        </w:rPr>
        <w:t xml:space="preserve">, </w:t>
      </w:r>
      <w:r>
        <w:rPr>
          <w:bCs/>
          <w:noProof/>
          <w:lang w:val="sr-Latn-CS"/>
        </w:rPr>
        <w:t>ili</w:t>
      </w:r>
      <w:r w:rsidR="00544E11" w:rsidRPr="007F487E">
        <w:rPr>
          <w:noProof/>
          <w:lang w:val="sr-Latn-CS"/>
        </w:rPr>
        <w:t xml:space="preserve"> </w:t>
      </w:r>
      <w:r>
        <w:rPr>
          <w:noProof/>
          <w:lang w:val="sr-Latn-CS"/>
        </w:rPr>
        <w:t>izazivanje</w:t>
      </w:r>
      <w:r w:rsidR="00544E11" w:rsidRPr="007F487E">
        <w:rPr>
          <w:b/>
          <w:bCs/>
          <w:noProof/>
          <w:lang w:val="sr-Latn-CS"/>
        </w:rPr>
        <w:t xml:space="preserve"> </w:t>
      </w:r>
      <w:r>
        <w:rPr>
          <w:noProof/>
          <w:lang w:val="sr-Latn-CS"/>
        </w:rPr>
        <w:t>rasne</w:t>
      </w:r>
      <w:r w:rsidR="00544E11" w:rsidRPr="007F487E">
        <w:rPr>
          <w:noProof/>
          <w:lang w:val="sr-Latn-CS"/>
        </w:rPr>
        <w:t xml:space="preserve">, </w:t>
      </w:r>
      <w:r>
        <w:rPr>
          <w:noProof/>
          <w:lang w:val="sr-Latn-CS"/>
        </w:rPr>
        <w:t>nacionalne</w:t>
      </w:r>
      <w:r w:rsidR="00544E11" w:rsidRPr="007F487E">
        <w:rPr>
          <w:noProof/>
          <w:lang w:val="sr-Latn-CS"/>
        </w:rPr>
        <w:t xml:space="preserve"> </w:t>
      </w:r>
      <w:r>
        <w:rPr>
          <w:noProof/>
          <w:lang w:val="sr-Latn-CS"/>
        </w:rPr>
        <w:t>ili</w:t>
      </w:r>
      <w:r w:rsidR="00544E11" w:rsidRPr="007F487E">
        <w:rPr>
          <w:noProof/>
          <w:lang w:val="sr-Latn-CS"/>
        </w:rPr>
        <w:t xml:space="preserve"> </w:t>
      </w:r>
      <w:r>
        <w:rPr>
          <w:noProof/>
          <w:lang w:val="sr-Latn-CS"/>
        </w:rPr>
        <w:t>verske</w:t>
      </w:r>
      <w:r w:rsidR="00544E11" w:rsidRPr="007F487E">
        <w:rPr>
          <w:noProof/>
          <w:lang w:val="sr-Latn-CS"/>
        </w:rPr>
        <w:t xml:space="preserve"> </w:t>
      </w:r>
      <w:r>
        <w:rPr>
          <w:noProof/>
          <w:lang w:val="sr-Latn-CS"/>
        </w:rPr>
        <w:t>mržnje</w:t>
      </w:r>
      <w:r w:rsidR="00544E11" w:rsidRPr="007F487E">
        <w:rPr>
          <w:noProof/>
          <w:lang w:val="sr-Latn-CS"/>
        </w:rPr>
        <w:t>.</w:t>
      </w:r>
    </w:p>
    <w:p w:rsidR="00C5589F" w:rsidRPr="007F487E" w:rsidRDefault="007F487E" w:rsidP="00C5589F">
      <w:pPr>
        <w:ind w:firstLine="720"/>
        <w:rPr>
          <w:noProof/>
          <w:lang w:val="sr-Latn-CS"/>
        </w:rPr>
      </w:pPr>
      <w:r>
        <w:rPr>
          <w:noProof/>
          <w:lang w:val="sr-Latn-CS"/>
        </w:rPr>
        <w:t>Odluku</w:t>
      </w:r>
      <w:r w:rsidR="00544E11" w:rsidRPr="007F487E">
        <w:rPr>
          <w:noProof/>
          <w:lang w:val="sr-Latn-CS"/>
        </w:rPr>
        <w:t xml:space="preserve"> </w:t>
      </w:r>
      <w:r>
        <w:rPr>
          <w:noProof/>
          <w:lang w:val="sr-Latn-CS"/>
        </w:rPr>
        <w:t>o</w:t>
      </w:r>
      <w:r w:rsidR="00544E11" w:rsidRPr="007F487E">
        <w:rPr>
          <w:noProof/>
          <w:lang w:val="sr-Latn-CS"/>
        </w:rPr>
        <w:t xml:space="preserve"> </w:t>
      </w:r>
      <w:r>
        <w:rPr>
          <w:noProof/>
          <w:lang w:val="sr-Latn-CS"/>
        </w:rPr>
        <w:t>zabrani</w:t>
      </w:r>
      <w:r w:rsidR="00544E11" w:rsidRPr="007F487E">
        <w:rPr>
          <w:noProof/>
          <w:lang w:val="sr-Latn-CS"/>
        </w:rPr>
        <w:t xml:space="preserve"> </w:t>
      </w:r>
      <w:r>
        <w:rPr>
          <w:noProof/>
          <w:lang w:val="sr-Latn-CS"/>
        </w:rPr>
        <w:t>rada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čije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delovanje</w:t>
      </w:r>
      <w:r w:rsidR="00544E11" w:rsidRPr="007F487E">
        <w:rPr>
          <w:noProof/>
          <w:lang w:val="sr-Latn-CS"/>
        </w:rPr>
        <w:t xml:space="preserve"> </w:t>
      </w:r>
      <w:r>
        <w:rPr>
          <w:noProof/>
          <w:lang w:val="sr-Latn-CS"/>
        </w:rPr>
        <w:t>suprotno</w:t>
      </w:r>
      <w:r w:rsidR="00544E11" w:rsidRPr="007F487E">
        <w:rPr>
          <w:noProof/>
          <w:lang w:val="sr-Latn-CS"/>
        </w:rPr>
        <w:t xml:space="preserve"> </w:t>
      </w:r>
      <w:r>
        <w:rPr>
          <w:noProof/>
          <w:lang w:val="sr-Latn-CS"/>
        </w:rPr>
        <w:t>odredbi</w:t>
      </w:r>
      <w:r w:rsidR="00544E11" w:rsidRPr="007F487E">
        <w:rPr>
          <w:noProof/>
          <w:lang w:val="sr-Latn-CS"/>
        </w:rPr>
        <w:t xml:space="preserve"> </w:t>
      </w:r>
      <w:r>
        <w:rPr>
          <w:noProof/>
          <w:lang w:val="sr-Latn-CS"/>
        </w:rPr>
        <w:t>stava</w:t>
      </w:r>
      <w:r w:rsidR="00544E11" w:rsidRPr="007F487E">
        <w:rPr>
          <w:noProof/>
          <w:lang w:val="sr-Latn-CS"/>
        </w:rPr>
        <w:t xml:space="preserve"> 1.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donosi</w:t>
      </w:r>
      <w:r w:rsidR="00544E11" w:rsidRPr="007F487E">
        <w:rPr>
          <w:noProof/>
          <w:lang w:val="sr-Latn-CS"/>
        </w:rPr>
        <w:t xml:space="preserve"> </w:t>
      </w:r>
      <w:r>
        <w:rPr>
          <w:bCs/>
          <w:noProof/>
          <w:lang w:val="sr-Latn-CS"/>
        </w:rPr>
        <w:t>Ustavni</w:t>
      </w:r>
      <w:r w:rsidR="00544E11" w:rsidRPr="007F487E">
        <w:rPr>
          <w:bCs/>
          <w:noProof/>
          <w:lang w:val="sr-Latn-CS"/>
        </w:rPr>
        <w:t xml:space="preserve"> </w:t>
      </w:r>
      <w:r>
        <w:rPr>
          <w:bCs/>
          <w:noProof/>
          <w:lang w:val="sr-Latn-CS"/>
        </w:rPr>
        <w:t>sud</w:t>
      </w:r>
      <w:r w:rsidR="00544E11" w:rsidRPr="007F487E">
        <w:rPr>
          <w:noProof/>
          <w:lang w:val="sr-Latn-CS"/>
        </w:rPr>
        <w:t>.</w:t>
      </w:r>
    </w:p>
    <w:p w:rsidR="00C5589F" w:rsidRPr="007F487E" w:rsidRDefault="007F487E" w:rsidP="00C5589F">
      <w:pPr>
        <w:ind w:firstLine="720"/>
        <w:rPr>
          <w:noProof/>
          <w:lang w:val="sr-Latn-CS"/>
        </w:rPr>
      </w:pPr>
      <w:r>
        <w:rPr>
          <w:noProof/>
          <w:lang w:val="sr-Latn-CS"/>
        </w:rPr>
        <w:t>Zabrana</w:t>
      </w:r>
      <w:r w:rsidR="00544E11" w:rsidRPr="007F487E">
        <w:rPr>
          <w:noProof/>
          <w:lang w:val="sr-Latn-CS"/>
        </w:rPr>
        <w:t xml:space="preserve"> </w:t>
      </w:r>
      <w:r>
        <w:rPr>
          <w:noProof/>
          <w:lang w:val="sr-Latn-CS"/>
        </w:rPr>
        <w:t>rada</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odnosi</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sve</w:t>
      </w:r>
      <w:r w:rsidR="00544E11" w:rsidRPr="007F487E">
        <w:rPr>
          <w:noProof/>
          <w:lang w:val="sr-Latn-CS"/>
        </w:rPr>
        <w:t xml:space="preserve"> </w:t>
      </w:r>
      <w:r>
        <w:rPr>
          <w:noProof/>
          <w:lang w:val="sr-Latn-CS"/>
        </w:rPr>
        <w:t>delove</w:t>
      </w:r>
      <w:r w:rsidR="00544E11" w:rsidRPr="007F487E">
        <w:rPr>
          <w:noProof/>
          <w:lang w:val="sr-Latn-CS"/>
        </w:rPr>
        <w:t xml:space="preserve"> </w:t>
      </w:r>
      <w:r>
        <w:rPr>
          <w:noProof/>
          <w:lang w:val="sr-Latn-CS"/>
        </w:rPr>
        <w:t>udruženja</w:t>
      </w:r>
      <w:r w:rsidR="00544E11" w:rsidRPr="007F487E">
        <w:rPr>
          <w:noProof/>
          <w:lang w:val="sr-Latn-CS"/>
        </w:rPr>
        <w:t>.</w:t>
      </w:r>
    </w:p>
    <w:p w:rsidR="00C5589F" w:rsidRPr="007F487E" w:rsidRDefault="007F487E" w:rsidP="00C5589F">
      <w:pPr>
        <w:ind w:firstLine="720"/>
        <w:rPr>
          <w:noProof/>
          <w:lang w:val="sr-Latn-CS"/>
        </w:rPr>
      </w:pPr>
      <w:r>
        <w:rPr>
          <w:noProof/>
          <w:lang w:val="sr-Latn-CS"/>
        </w:rPr>
        <w:t>Simboli</w:t>
      </w:r>
      <w:r w:rsidR="00544E11" w:rsidRPr="007F487E">
        <w:rPr>
          <w:noProof/>
          <w:lang w:val="sr-Latn-CS"/>
        </w:rPr>
        <w:t xml:space="preserve"> </w:t>
      </w:r>
      <w:r>
        <w:rPr>
          <w:noProof/>
          <w:lang w:val="sr-Latn-CS"/>
        </w:rPr>
        <w:t>vizuelnog</w:t>
      </w:r>
      <w:r w:rsidR="00544E11" w:rsidRPr="007F487E">
        <w:rPr>
          <w:noProof/>
          <w:lang w:val="sr-Latn-CS"/>
        </w:rPr>
        <w:t xml:space="preserve"> </w:t>
      </w:r>
      <w:r>
        <w:rPr>
          <w:noProof/>
          <w:lang w:val="sr-Latn-CS"/>
        </w:rPr>
        <w:t>identiteta</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druge</w:t>
      </w:r>
      <w:r w:rsidR="00544E11" w:rsidRPr="007F487E">
        <w:rPr>
          <w:noProof/>
          <w:lang w:val="sr-Latn-CS"/>
        </w:rPr>
        <w:t xml:space="preserve"> </w:t>
      </w:r>
      <w:r>
        <w:rPr>
          <w:noProof/>
          <w:lang w:val="sr-Latn-CS"/>
        </w:rPr>
        <w:t>oznake</w:t>
      </w:r>
      <w:r w:rsidR="00544E11" w:rsidRPr="007F487E">
        <w:rPr>
          <w:noProof/>
          <w:lang w:val="sr-Latn-CS"/>
        </w:rPr>
        <w:t xml:space="preserve"> </w:t>
      </w:r>
      <w:r>
        <w:rPr>
          <w:noProof/>
          <w:lang w:val="sr-Latn-CS"/>
        </w:rPr>
        <w:t>sportskog</w:t>
      </w:r>
      <w:r w:rsidR="00544E11" w:rsidRPr="007F487E">
        <w:rPr>
          <w:noProof/>
          <w:lang w:val="sr-Latn-CS"/>
        </w:rPr>
        <w:t xml:space="preserve"> </w:t>
      </w:r>
      <w:r>
        <w:rPr>
          <w:noProof/>
          <w:lang w:val="sr-Latn-CS"/>
        </w:rPr>
        <w:t>udruženja</w:t>
      </w:r>
      <w:r w:rsidR="00544E11" w:rsidRPr="007F487E">
        <w:rPr>
          <w:noProof/>
          <w:lang w:val="sr-Latn-CS"/>
        </w:rPr>
        <w:t xml:space="preserve"> </w:t>
      </w:r>
      <w:r>
        <w:rPr>
          <w:noProof/>
          <w:lang w:val="sr-Latn-CS"/>
        </w:rPr>
        <w:t>kome</w:t>
      </w:r>
      <w:r w:rsidR="00544E11" w:rsidRPr="007F487E">
        <w:rPr>
          <w:noProof/>
          <w:lang w:val="sr-Latn-CS"/>
        </w:rPr>
        <w:t xml:space="preserve"> </w:t>
      </w:r>
      <w:r>
        <w:rPr>
          <w:noProof/>
          <w:lang w:val="sr-Latn-CS"/>
        </w:rPr>
        <w:t>je</w:t>
      </w:r>
      <w:r w:rsidR="00544E11" w:rsidRPr="007F487E">
        <w:rPr>
          <w:noProof/>
          <w:lang w:val="sr-Latn-CS"/>
        </w:rPr>
        <w:t xml:space="preserve"> </w:t>
      </w:r>
      <w:r>
        <w:rPr>
          <w:noProof/>
          <w:lang w:val="sr-Latn-CS"/>
        </w:rPr>
        <w:t>zabranjen</w:t>
      </w:r>
      <w:r w:rsidR="00544E11" w:rsidRPr="007F487E">
        <w:rPr>
          <w:noProof/>
          <w:lang w:val="sr-Latn-CS"/>
        </w:rPr>
        <w:t xml:space="preserve"> </w:t>
      </w:r>
      <w:r>
        <w:rPr>
          <w:noProof/>
          <w:lang w:val="sr-Latn-CS"/>
        </w:rPr>
        <w:t>rad</w:t>
      </w:r>
      <w:r w:rsidR="00544E11" w:rsidRPr="007F487E">
        <w:rPr>
          <w:noProof/>
          <w:lang w:val="sr-Latn-CS"/>
        </w:rPr>
        <w:t xml:space="preserve"> </w:t>
      </w:r>
      <w:r>
        <w:rPr>
          <w:noProof/>
          <w:lang w:val="sr-Latn-CS"/>
        </w:rPr>
        <w:t>ne</w:t>
      </w:r>
      <w:r w:rsidR="00544E11" w:rsidRPr="007F487E">
        <w:rPr>
          <w:noProof/>
          <w:lang w:val="sr-Latn-CS"/>
        </w:rPr>
        <w:t xml:space="preserve"> </w:t>
      </w:r>
      <w:r>
        <w:rPr>
          <w:noProof/>
          <w:lang w:val="sr-Latn-CS"/>
        </w:rPr>
        <w:t>smeju</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javno</w:t>
      </w:r>
      <w:r w:rsidR="00544E11" w:rsidRPr="007F487E">
        <w:rPr>
          <w:noProof/>
          <w:lang w:val="sr-Latn-CS"/>
        </w:rPr>
        <w:t xml:space="preserve"> </w:t>
      </w:r>
      <w:r>
        <w:rPr>
          <w:noProof/>
          <w:lang w:val="sr-Latn-CS"/>
        </w:rPr>
        <w:t>upotrebljavati</w:t>
      </w:r>
      <w:r w:rsidR="00544E11" w:rsidRPr="007F487E">
        <w:rPr>
          <w:noProof/>
          <w:lang w:val="sr-Latn-CS"/>
        </w:rPr>
        <w:t>.</w:t>
      </w:r>
    </w:p>
    <w:p w:rsidR="00A850EB" w:rsidRPr="007F487E" w:rsidRDefault="007F487E" w:rsidP="00C5589F">
      <w:pPr>
        <w:ind w:firstLine="720"/>
        <w:rPr>
          <w:noProof/>
          <w:lang w:val="sr-Latn-CS"/>
        </w:rPr>
      </w:pPr>
      <w:r>
        <w:rPr>
          <w:noProof/>
          <w:lang w:val="sr-Latn-CS"/>
        </w:rPr>
        <w:t>Odredbe</w:t>
      </w:r>
      <w:r w:rsidR="00544E11" w:rsidRPr="007F487E">
        <w:rPr>
          <w:noProof/>
          <w:lang w:val="sr-Latn-CS"/>
        </w:rPr>
        <w:t xml:space="preserve"> </w:t>
      </w:r>
      <w:r>
        <w:rPr>
          <w:noProof/>
          <w:lang w:val="sr-Latn-CS"/>
        </w:rPr>
        <w:t>st</w:t>
      </w:r>
      <w:r w:rsidR="00544E11" w:rsidRPr="007F487E">
        <w:rPr>
          <w:noProof/>
          <w:lang w:val="sr-Latn-CS"/>
        </w:rPr>
        <w:t>. 1</w:t>
      </w:r>
      <w:r w:rsidR="00925E89" w:rsidRPr="007F487E">
        <w:rPr>
          <w:noProof/>
          <w:lang w:val="sr-Latn-CS"/>
        </w:rPr>
        <w:t>–</w:t>
      </w:r>
      <w:r w:rsidR="00544E11" w:rsidRPr="007F487E">
        <w:rPr>
          <w:noProof/>
          <w:lang w:val="sr-Latn-CS"/>
        </w:rPr>
        <w:t xml:space="preserve">4. </w:t>
      </w:r>
      <w:r>
        <w:rPr>
          <w:noProof/>
          <w:lang w:val="sr-Latn-CS"/>
        </w:rPr>
        <w:t>ovog</w:t>
      </w:r>
      <w:r w:rsidR="00544E11" w:rsidRPr="007F487E">
        <w:rPr>
          <w:noProof/>
          <w:lang w:val="sr-Latn-CS"/>
        </w:rPr>
        <w:t xml:space="preserve"> </w:t>
      </w:r>
      <w:r>
        <w:rPr>
          <w:noProof/>
          <w:lang w:val="sr-Latn-CS"/>
        </w:rPr>
        <w:t>člana</w:t>
      </w:r>
      <w:r w:rsidR="00544E11" w:rsidRPr="007F487E">
        <w:rPr>
          <w:noProof/>
          <w:lang w:val="sr-Latn-CS"/>
        </w:rPr>
        <w:t xml:space="preserve"> </w:t>
      </w:r>
      <w:r>
        <w:rPr>
          <w:noProof/>
          <w:lang w:val="sr-Latn-CS"/>
        </w:rPr>
        <w:t>shodno</w:t>
      </w:r>
      <w:r w:rsidR="00544E11" w:rsidRPr="007F487E">
        <w:rPr>
          <w:noProof/>
          <w:lang w:val="sr-Latn-CS"/>
        </w:rPr>
        <w:t xml:space="preserve"> </w:t>
      </w:r>
      <w:r>
        <w:rPr>
          <w:noProof/>
          <w:lang w:val="sr-Latn-CS"/>
        </w:rPr>
        <w:t>se</w:t>
      </w:r>
      <w:r w:rsidR="00544E11" w:rsidRPr="007F487E">
        <w:rPr>
          <w:noProof/>
          <w:lang w:val="sr-Latn-CS"/>
        </w:rPr>
        <w:t xml:space="preserve"> </w:t>
      </w:r>
      <w:r>
        <w:rPr>
          <w:noProof/>
          <w:lang w:val="sr-Latn-CS"/>
        </w:rPr>
        <w:t>primenjuju</w:t>
      </w:r>
      <w:r w:rsidR="00544E11" w:rsidRPr="007F487E">
        <w:rPr>
          <w:noProof/>
          <w:lang w:val="sr-Latn-CS"/>
        </w:rPr>
        <w:t xml:space="preserve"> </w:t>
      </w:r>
      <w:r>
        <w:rPr>
          <w:noProof/>
          <w:lang w:val="sr-Latn-CS"/>
        </w:rPr>
        <w:t>i</w:t>
      </w:r>
      <w:r w:rsidR="00544E11" w:rsidRPr="007F487E">
        <w:rPr>
          <w:noProof/>
          <w:lang w:val="sr-Latn-CS"/>
        </w:rPr>
        <w:t xml:space="preserve"> </w:t>
      </w:r>
      <w:r>
        <w:rPr>
          <w:noProof/>
          <w:lang w:val="sr-Latn-CS"/>
        </w:rPr>
        <w:t>na</w:t>
      </w:r>
      <w:r w:rsidR="00544E11" w:rsidRPr="007F487E">
        <w:rPr>
          <w:noProof/>
          <w:lang w:val="sr-Latn-CS"/>
        </w:rPr>
        <w:t xml:space="preserve"> </w:t>
      </w:r>
      <w:r>
        <w:rPr>
          <w:noProof/>
          <w:lang w:val="sr-Latn-CS"/>
        </w:rPr>
        <w:t>zabranu</w:t>
      </w:r>
      <w:r w:rsidR="00544E11" w:rsidRPr="007F487E">
        <w:rPr>
          <w:noProof/>
          <w:lang w:val="sr-Latn-CS"/>
        </w:rPr>
        <w:t xml:space="preserve"> </w:t>
      </w:r>
      <w:r>
        <w:rPr>
          <w:noProof/>
          <w:lang w:val="sr-Latn-CS"/>
        </w:rPr>
        <w:t>rada</w:t>
      </w:r>
      <w:r w:rsidR="00544E11" w:rsidRPr="007F487E">
        <w:rPr>
          <w:noProof/>
          <w:lang w:val="sr-Latn-CS"/>
        </w:rPr>
        <w:t xml:space="preserve"> </w:t>
      </w:r>
      <w:r>
        <w:rPr>
          <w:noProof/>
          <w:lang w:val="sr-Latn-CS"/>
        </w:rPr>
        <w:t>povezivanja</w:t>
      </w:r>
      <w:r w:rsidR="00544E11" w:rsidRPr="007F487E">
        <w:rPr>
          <w:noProof/>
          <w:lang w:val="sr-Latn-CS"/>
        </w:rPr>
        <w:t xml:space="preserve"> </w:t>
      </w:r>
      <w:r>
        <w:rPr>
          <w:noProof/>
          <w:lang w:val="sr-Latn-CS"/>
        </w:rPr>
        <w:t>više</w:t>
      </w:r>
      <w:r w:rsidR="00544E11" w:rsidRPr="007F487E">
        <w:rPr>
          <w:noProof/>
          <w:lang w:val="sr-Latn-CS"/>
        </w:rPr>
        <w:t xml:space="preserve"> </w:t>
      </w:r>
      <w:r>
        <w:rPr>
          <w:noProof/>
          <w:lang w:val="sr-Latn-CS"/>
        </w:rPr>
        <w:t>lica</w:t>
      </w:r>
      <w:r w:rsidR="00544E11" w:rsidRPr="007F487E">
        <w:rPr>
          <w:noProof/>
          <w:lang w:val="sr-Latn-CS"/>
        </w:rPr>
        <w:t xml:space="preserve"> </w:t>
      </w:r>
      <w:r>
        <w:rPr>
          <w:noProof/>
          <w:lang w:val="sr-Latn-CS"/>
        </w:rPr>
        <w:t>iz</w:t>
      </w:r>
      <w:r w:rsidR="00544E11" w:rsidRPr="007F487E">
        <w:rPr>
          <w:noProof/>
          <w:lang w:val="sr-Latn-CS"/>
        </w:rPr>
        <w:t xml:space="preserve"> </w:t>
      </w:r>
      <w:r>
        <w:rPr>
          <w:noProof/>
          <w:lang w:val="sr-Latn-CS"/>
        </w:rPr>
        <w:t>člana</w:t>
      </w:r>
      <w:r w:rsidR="00544E11" w:rsidRPr="007F487E">
        <w:rPr>
          <w:noProof/>
          <w:lang w:val="sr-Latn-CS"/>
        </w:rPr>
        <w:t xml:space="preserve"> 36. </w:t>
      </w:r>
      <w:r>
        <w:rPr>
          <w:noProof/>
          <w:lang w:val="sr-Latn-CS"/>
        </w:rPr>
        <w:t>stav</w:t>
      </w:r>
      <w:r w:rsidR="00544E11" w:rsidRPr="007F487E">
        <w:rPr>
          <w:noProof/>
          <w:lang w:val="sr-Latn-CS"/>
        </w:rPr>
        <w:t xml:space="preserve"> 2. </w:t>
      </w:r>
      <w:r>
        <w:rPr>
          <w:noProof/>
          <w:lang w:val="sr-Latn-CS"/>
        </w:rPr>
        <w:t>ovog</w:t>
      </w:r>
      <w:r w:rsidR="00544E11" w:rsidRPr="007F487E">
        <w:rPr>
          <w:noProof/>
          <w:lang w:val="sr-Latn-CS"/>
        </w:rPr>
        <w:t xml:space="preserve"> </w:t>
      </w:r>
      <w:r>
        <w:rPr>
          <w:noProof/>
          <w:lang w:val="sr-Latn-CS"/>
        </w:rPr>
        <w:t>zakona</w:t>
      </w:r>
      <w:r w:rsidR="00542B3B" w:rsidRPr="007F487E">
        <w:rPr>
          <w:noProof/>
          <w:lang w:val="sr-Latn-CS"/>
        </w:rPr>
        <w:t>.</w:t>
      </w:r>
    </w:p>
    <w:p w:rsidR="003D4255" w:rsidRPr="007F487E" w:rsidRDefault="003D4255"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2.1.2. </w:t>
      </w:r>
      <w:r w:rsidR="007F487E">
        <w:rPr>
          <w:noProof/>
          <w:lang w:val="sr-Latn-CS"/>
        </w:rPr>
        <w:t>Sportsko</w:t>
      </w:r>
      <w:r w:rsidRPr="007F487E">
        <w:rPr>
          <w:noProof/>
          <w:lang w:val="sr-Latn-CS"/>
        </w:rPr>
        <w:t xml:space="preserve"> </w:t>
      </w:r>
      <w:r w:rsidR="007F487E">
        <w:rPr>
          <w:noProof/>
          <w:lang w:val="sr-Latn-CS"/>
        </w:rPr>
        <w:t>privredno</w:t>
      </w:r>
      <w:r w:rsidRPr="007F487E">
        <w:rPr>
          <w:noProof/>
          <w:lang w:val="sr-Latn-CS"/>
        </w:rPr>
        <w:t xml:space="preserve"> </w:t>
      </w:r>
      <w:r w:rsidR="007F487E">
        <w:rPr>
          <w:noProof/>
          <w:lang w:val="sr-Latn-CS"/>
        </w:rPr>
        <w:t>društvo</w:t>
      </w:r>
    </w:p>
    <w:p w:rsidR="00872F47" w:rsidRPr="007F487E" w:rsidRDefault="007F487E" w:rsidP="00821222">
      <w:pPr>
        <w:pStyle w:val="Clan"/>
        <w:tabs>
          <w:tab w:val="left" w:pos="0"/>
        </w:tabs>
        <w:spacing w:before="0"/>
        <w:rPr>
          <w:noProof/>
          <w:lang w:val="sr-Latn-CS"/>
        </w:rPr>
      </w:pPr>
      <w:r>
        <w:rPr>
          <w:noProof/>
          <w:lang w:val="sr-Latn-CS"/>
        </w:rPr>
        <w:t>Član</w:t>
      </w:r>
      <w:r w:rsidR="00872F47" w:rsidRPr="007F487E">
        <w:rPr>
          <w:noProof/>
          <w:lang w:val="sr-Latn-CS"/>
        </w:rPr>
        <w:t xml:space="preserve"> </w:t>
      </w:r>
      <w:r w:rsidR="00E67ED7" w:rsidRPr="007F487E">
        <w:rPr>
          <w:noProof/>
          <w:lang w:val="sr-Latn-CS"/>
        </w:rPr>
        <w:t>92</w:t>
      </w:r>
      <w:r w:rsidR="00872F47" w:rsidRPr="007F487E">
        <w:rPr>
          <w:noProof/>
          <w:lang w:val="sr-Latn-CS"/>
        </w:rPr>
        <w:t>.</w:t>
      </w:r>
    </w:p>
    <w:p w:rsidR="00872F47" w:rsidRPr="007F487E" w:rsidRDefault="007F487E" w:rsidP="00C5589F">
      <w:pPr>
        <w:ind w:firstLine="720"/>
        <w:rPr>
          <w:noProof/>
          <w:lang w:val="sr-Latn-CS"/>
        </w:rPr>
      </w:pPr>
      <w:r>
        <w:rPr>
          <w:noProof/>
          <w:lang w:val="sr-Latn-CS"/>
        </w:rPr>
        <w:t>Sportsko</w:t>
      </w:r>
      <w:r w:rsidR="00872F47" w:rsidRPr="007F487E">
        <w:rPr>
          <w:noProof/>
          <w:lang w:val="sr-Latn-CS"/>
        </w:rPr>
        <w:t xml:space="preserve"> </w:t>
      </w:r>
      <w:r>
        <w:rPr>
          <w:noProof/>
          <w:lang w:val="sr-Latn-CS"/>
        </w:rPr>
        <w:t>privredno</w:t>
      </w:r>
      <w:r w:rsidR="00872F47" w:rsidRPr="007F487E">
        <w:rPr>
          <w:noProof/>
          <w:lang w:val="sr-Latn-CS"/>
        </w:rPr>
        <w:t xml:space="preserve"> </w:t>
      </w:r>
      <w:r>
        <w:rPr>
          <w:noProof/>
          <w:lang w:val="sr-Latn-CS"/>
        </w:rPr>
        <w:t>društvo</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osnovati</w:t>
      </w:r>
      <w:r w:rsidR="00872F47" w:rsidRPr="007F487E">
        <w:rPr>
          <w:noProof/>
          <w:lang w:val="sr-Latn-CS"/>
        </w:rPr>
        <w:t xml:space="preserve"> </w:t>
      </w:r>
      <w:r>
        <w:rPr>
          <w:noProof/>
          <w:lang w:val="sr-Latn-CS"/>
        </w:rPr>
        <w:t>fizička</w:t>
      </w:r>
      <w:r w:rsidR="00872F47" w:rsidRPr="007F487E">
        <w:rPr>
          <w:noProof/>
          <w:lang w:val="sr-Latn-CS"/>
        </w:rPr>
        <w:t xml:space="preserve"> </w:t>
      </w:r>
      <w:r>
        <w:rPr>
          <w:noProof/>
          <w:lang w:val="sr-Latn-CS"/>
        </w:rPr>
        <w:t>i</w:t>
      </w:r>
      <w:r w:rsidR="00872F47" w:rsidRPr="007F487E">
        <w:rPr>
          <w:noProof/>
          <w:lang w:val="sr-Latn-CS"/>
        </w:rPr>
        <w:t>/</w:t>
      </w:r>
      <w:r>
        <w:rPr>
          <w:noProof/>
          <w:lang w:val="sr-Latn-CS"/>
        </w:rPr>
        <w:t>ili</w:t>
      </w:r>
      <w:r w:rsidR="00872F47" w:rsidRPr="007F487E">
        <w:rPr>
          <w:noProof/>
          <w:lang w:val="sr-Latn-CS"/>
        </w:rPr>
        <w:t xml:space="preserve"> </w:t>
      </w:r>
      <w:r>
        <w:rPr>
          <w:noProof/>
          <w:lang w:val="sr-Latn-CS"/>
        </w:rPr>
        <w:t>pravna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4B40EA" w:rsidRPr="007F487E" w:rsidRDefault="007F487E" w:rsidP="004B40EA">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ograničenom</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odgovornošću</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akcionarsko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B40E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B40EA" w:rsidRPr="007F487E">
        <w:rPr>
          <w:rFonts w:ascii="Times New Roman" w:hAnsi="Times New Roman" w:cs="Times New Roman"/>
          <w:noProof/>
          <w:sz w:val="24"/>
          <w:szCs w:val="24"/>
          <w:lang w:val="sr-Latn-CS"/>
        </w:rPr>
        <w:t>.</w:t>
      </w:r>
    </w:p>
    <w:p w:rsidR="00C5589F" w:rsidRPr="007F487E" w:rsidRDefault="007F487E" w:rsidP="00C5589F">
      <w:pPr>
        <w:ind w:firstLine="720"/>
        <w:rPr>
          <w:noProof/>
          <w:lang w:val="sr-Latn-CS"/>
        </w:rPr>
      </w:pPr>
      <w:r>
        <w:rPr>
          <w:noProof/>
          <w:lang w:val="sr-Latn-CS"/>
        </w:rPr>
        <w:t>Sportsko</w:t>
      </w:r>
      <w:r w:rsidR="00872F47" w:rsidRPr="007F487E">
        <w:rPr>
          <w:noProof/>
          <w:lang w:val="sr-Latn-CS"/>
        </w:rPr>
        <w:t xml:space="preserve"> </w:t>
      </w:r>
      <w:r>
        <w:rPr>
          <w:noProof/>
          <w:lang w:val="sr-Latn-CS"/>
        </w:rPr>
        <w:t>privredno</w:t>
      </w:r>
      <w:r w:rsidR="00872F47" w:rsidRPr="007F487E">
        <w:rPr>
          <w:noProof/>
          <w:lang w:val="sr-Latn-CS"/>
        </w:rPr>
        <w:t xml:space="preserve"> </w:t>
      </w:r>
      <w:r>
        <w:rPr>
          <w:noProof/>
          <w:lang w:val="sr-Latn-CS"/>
        </w:rPr>
        <w:t>društvo</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obavljati</w:t>
      </w:r>
      <w:r w:rsidR="00872F47" w:rsidRPr="007F487E">
        <w:rPr>
          <w:noProof/>
          <w:lang w:val="sr-Latn-CS"/>
        </w:rPr>
        <w:t xml:space="preserve"> </w:t>
      </w:r>
      <w:r>
        <w:rPr>
          <w:noProof/>
          <w:lang w:val="sr-Latn-CS"/>
        </w:rPr>
        <w:t>sportsku</w:t>
      </w:r>
      <w:r w:rsidR="00872F47" w:rsidRPr="007F487E">
        <w:rPr>
          <w:noProof/>
          <w:lang w:val="sr-Latn-CS"/>
        </w:rPr>
        <w:t xml:space="preserve"> </w:t>
      </w:r>
      <w:r>
        <w:rPr>
          <w:noProof/>
          <w:lang w:val="sr-Latn-CS"/>
        </w:rPr>
        <w:t>aktivnost</w:t>
      </w:r>
      <w:r w:rsidR="00872F47" w:rsidRPr="007F487E">
        <w:rPr>
          <w:noProof/>
          <w:lang w:val="sr-Latn-CS"/>
        </w:rPr>
        <w:t xml:space="preserve"> </w:t>
      </w:r>
      <w:r>
        <w:rPr>
          <w:noProof/>
          <w:lang w:val="sr-Latn-CS"/>
        </w:rPr>
        <w:t>i</w:t>
      </w:r>
      <w:r w:rsidR="00872F47" w:rsidRPr="007F487E">
        <w:rPr>
          <w:b/>
          <w:noProof/>
          <w:lang w:val="sr-Latn-CS"/>
        </w:rPr>
        <w:t xml:space="preserve"> </w:t>
      </w:r>
      <w:r>
        <w:rPr>
          <w:noProof/>
          <w:lang w:val="sr-Latn-CS"/>
        </w:rPr>
        <w:t>sportsku</w:t>
      </w:r>
      <w:r w:rsidR="00872F47" w:rsidRPr="007F487E">
        <w:rPr>
          <w:noProof/>
          <w:lang w:val="sr-Latn-CS"/>
        </w:rPr>
        <w:t xml:space="preserve"> </w:t>
      </w:r>
      <w:r>
        <w:rPr>
          <w:noProof/>
          <w:lang w:val="sr-Latn-CS"/>
        </w:rPr>
        <w:t>delatnost</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ispunjava</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člana</w:t>
      </w:r>
      <w:r w:rsidR="00872F47" w:rsidRPr="007F487E">
        <w:rPr>
          <w:noProof/>
          <w:lang w:val="sr-Latn-CS"/>
        </w:rPr>
        <w:t xml:space="preserve"> 3</w:t>
      </w:r>
      <w:r w:rsidR="001D0F0B" w:rsidRPr="007F487E">
        <w:rPr>
          <w:noProof/>
          <w:lang w:val="sr-Latn-CS"/>
        </w:rPr>
        <w:t>5</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te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obavljaju</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pretežna</w:t>
      </w:r>
      <w:r w:rsidR="00872F47" w:rsidRPr="007F487E">
        <w:rPr>
          <w:noProof/>
          <w:lang w:val="sr-Latn-CS"/>
        </w:rPr>
        <w:t xml:space="preserve"> </w:t>
      </w:r>
      <w:r>
        <w:rPr>
          <w:noProof/>
          <w:lang w:val="sr-Latn-CS"/>
        </w:rPr>
        <w:t>delatnost</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privrednog</w:t>
      </w:r>
      <w:r w:rsidR="00872F47" w:rsidRPr="007F487E">
        <w:rPr>
          <w:noProof/>
          <w:lang w:val="sr-Latn-CS"/>
        </w:rPr>
        <w:t xml:space="preserve"> </w:t>
      </w:r>
      <w:r>
        <w:rPr>
          <w:noProof/>
          <w:lang w:val="sr-Latn-CS"/>
        </w:rPr>
        <w:t>društva</w:t>
      </w:r>
      <w:r w:rsidR="00872F47" w:rsidRPr="007F487E">
        <w:rPr>
          <w:noProof/>
          <w:lang w:val="sr-Latn-CS"/>
        </w:rPr>
        <w:t>.</w:t>
      </w:r>
    </w:p>
    <w:p w:rsidR="00C5589F" w:rsidRPr="007F487E" w:rsidRDefault="007F487E" w:rsidP="00C5589F">
      <w:pPr>
        <w:ind w:firstLine="720"/>
        <w:rPr>
          <w:noProof/>
          <w:lang w:val="sr-Latn-CS"/>
        </w:rPr>
      </w:pPr>
      <w:r>
        <w:rPr>
          <w:noProof/>
          <w:lang w:val="sr-Latn-CS"/>
        </w:rPr>
        <w:t>Neto</w:t>
      </w:r>
      <w:r w:rsidR="00872F47" w:rsidRPr="007F487E">
        <w:rPr>
          <w:noProof/>
          <w:lang w:val="sr-Latn-CS"/>
        </w:rPr>
        <w:t xml:space="preserve"> </w:t>
      </w:r>
      <w:r>
        <w:rPr>
          <w:noProof/>
          <w:lang w:val="sr-Latn-CS"/>
        </w:rPr>
        <w:t>dobit</w:t>
      </w:r>
      <w:r w:rsidR="00872F47" w:rsidRPr="007F487E">
        <w:rPr>
          <w:noProof/>
          <w:lang w:val="sr-Latn-CS"/>
        </w:rPr>
        <w:t xml:space="preserve"> </w:t>
      </w:r>
      <w:r>
        <w:rPr>
          <w:noProof/>
          <w:lang w:val="sr-Latn-CS"/>
        </w:rPr>
        <w:t>koju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tekućoj</w:t>
      </w:r>
      <w:r w:rsidR="00872F47" w:rsidRPr="007F487E">
        <w:rPr>
          <w:noProof/>
          <w:lang w:val="sr-Latn-CS"/>
        </w:rPr>
        <w:t xml:space="preserve"> </w:t>
      </w:r>
      <w:r>
        <w:rPr>
          <w:noProof/>
          <w:lang w:val="sr-Latn-CS"/>
        </w:rPr>
        <w:t>godini</w:t>
      </w:r>
      <w:r w:rsidR="00872F47" w:rsidRPr="007F487E">
        <w:rPr>
          <w:noProof/>
          <w:lang w:val="sr-Latn-CS"/>
        </w:rPr>
        <w:t xml:space="preserve"> </w:t>
      </w:r>
      <w:r>
        <w:rPr>
          <w:noProof/>
          <w:lang w:val="sr-Latn-CS"/>
        </w:rPr>
        <w:t>ostvari</w:t>
      </w:r>
      <w:r w:rsidR="00872F47" w:rsidRPr="007F487E">
        <w:rPr>
          <w:noProof/>
          <w:lang w:val="sr-Latn-CS"/>
        </w:rPr>
        <w:t xml:space="preserve"> </w:t>
      </w:r>
      <w:r>
        <w:rPr>
          <w:noProof/>
          <w:lang w:val="sr-Latn-CS"/>
        </w:rPr>
        <w:t>društvo</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najmanje</w:t>
      </w:r>
      <w:r w:rsidR="00872F47" w:rsidRPr="007F487E">
        <w:rPr>
          <w:noProof/>
          <w:lang w:val="sr-Latn-CS"/>
        </w:rPr>
        <w:t xml:space="preserve"> 70</w:t>
      </w:r>
      <w:r w:rsidR="005A4312" w:rsidRPr="007F487E">
        <w:rPr>
          <w:noProof/>
          <w:lang w:val="sr-Latn-CS"/>
        </w:rPr>
        <w:t>%</w:t>
      </w:r>
      <w:r w:rsidR="00FB4399" w:rsidRPr="007F487E">
        <w:rPr>
          <w:noProof/>
          <w:lang w:val="sr-Latn-CS"/>
        </w:rPr>
        <w:t xml:space="preserve"> </w:t>
      </w:r>
      <w:r w:rsidR="00872F47" w:rsidRPr="007F487E">
        <w:rPr>
          <w:noProof/>
          <w:lang w:val="sr-Latn-CS"/>
        </w:rPr>
        <w:t xml:space="preserve"> </w:t>
      </w:r>
      <w:r>
        <w:rPr>
          <w:noProof/>
          <w:lang w:val="sr-Latn-CS"/>
        </w:rPr>
        <w:t>reinvestirana</w:t>
      </w:r>
      <w:r w:rsidR="00872F47" w:rsidRPr="007F487E">
        <w:rPr>
          <w:noProof/>
          <w:lang w:val="sr-Latn-CS"/>
        </w:rPr>
        <w:t xml:space="preserve"> </w:t>
      </w:r>
      <w:r>
        <w:rPr>
          <w:noProof/>
          <w:lang w:val="sr-Latn-CS"/>
        </w:rPr>
        <w:t>u</w:t>
      </w:r>
      <w:r w:rsidR="001D0F0B" w:rsidRPr="007F487E">
        <w:rPr>
          <w:noProof/>
          <w:lang w:val="sr-Latn-CS"/>
        </w:rPr>
        <w:t xml:space="preserve"> </w:t>
      </w:r>
      <w:r>
        <w:rPr>
          <w:noProof/>
          <w:lang w:val="sr-Latn-CS"/>
        </w:rPr>
        <w:t>sportsku</w:t>
      </w:r>
      <w:r w:rsidR="005A4312" w:rsidRPr="007F487E">
        <w:rPr>
          <w:noProof/>
          <w:lang w:val="sr-Latn-CS"/>
        </w:rPr>
        <w:t xml:space="preserve"> </w:t>
      </w:r>
      <w:r>
        <w:rPr>
          <w:noProof/>
          <w:lang w:val="sr-Latn-CS"/>
        </w:rPr>
        <w:t>delatnost</w:t>
      </w:r>
      <w:r w:rsidR="00872F47" w:rsidRPr="007F487E">
        <w:rPr>
          <w:noProof/>
          <w:lang w:val="sr-Latn-CS"/>
        </w:rPr>
        <w:t xml:space="preserve"> </w:t>
      </w:r>
      <w:r>
        <w:rPr>
          <w:noProof/>
          <w:lang w:val="sr-Latn-CS"/>
        </w:rPr>
        <w:t>tog</w:t>
      </w:r>
      <w:r w:rsidR="00872F47" w:rsidRPr="007F487E">
        <w:rPr>
          <w:noProof/>
          <w:lang w:val="sr-Latn-CS"/>
        </w:rPr>
        <w:t xml:space="preserve"> </w:t>
      </w:r>
      <w:r>
        <w:rPr>
          <w:noProof/>
          <w:lang w:val="sr-Latn-CS"/>
        </w:rPr>
        <w:t>društva</w:t>
      </w:r>
      <w:r w:rsidR="00872F47" w:rsidRPr="007F487E">
        <w:rPr>
          <w:noProof/>
          <w:lang w:val="sr-Latn-CS"/>
        </w:rPr>
        <w:t>.</w:t>
      </w:r>
    </w:p>
    <w:p w:rsidR="00C5589F" w:rsidRPr="007F487E" w:rsidRDefault="007F487E" w:rsidP="00C5589F">
      <w:pPr>
        <w:ind w:firstLine="720"/>
        <w:rPr>
          <w:noProof/>
          <w:lang w:val="sr-Latn-CS"/>
        </w:rPr>
      </w:pPr>
      <w:r>
        <w:rPr>
          <w:noProof/>
          <w:lang w:val="sr-Latn-CS"/>
        </w:rPr>
        <w:t>Na</w:t>
      </w:r>
      <w:r w:rsidR="00872F47" w:rsidRPr="007F487E">
        <w:rPr>
          <w:noProof/>
          <w:lang w:val="sr-Latn-CS"/>
        </w:rPr>
        <w:t xml:space="preserve"> </w:t>
      </w:r>
      <w:r>
        <w:rPr>
          <w:noProof/>
          <w:lang w:val="sr-Latn-CS"/>
        </w:rPr>
        <w:t>povredu</w:t>
      </w:r>
      <w:r w:rsidR="00872F47" w:rsidRPr="007F487E">
        <w:rPr>
          <w:noProof/>
          <w:lang w:val="sr-Latn-CS"/>
        </w:rPr>
        <w:t xml:space="preserve"> </w:t>
      </w:r>
      <w:r>
        <w:rPr>
          <w:noProof/>
          <w:lang w:val="sr-Latn-CS"/>
        </w:rPr>
        <w:t>konkurencije</w:t>
      </w:r>
      <w:r w:rsidR="00872F47" w:rsidRPr="007F487E">
        <w:rPr>
          <w:noProof/>
          <w:lang w:val="sr-Latn-CS"/>
        </w:rPr>
        <w:t xml:space="preserve"> </w:t>
      </w:r>
      <w:r>
        <w:rPr>
          <w:noProof/>
          <w:lang w:val="sr-Latn-CS"/>
        </w:rPr>
        <w:t>pri</w:t>
      </w:r>
      <w:r w:rsidR="00872F47" w:rsidRPr="007F487E">
        <w:rPr>
          <w:noProof/>
          <w:lang w:val="sr-Latn-CS"/>
        </w:rPr>
        <w:t xml:space="preserve"> </w:t>
      </w:r>
      <w:r>
        <w:rPr>
          <w:noProof/>
          <w:lang w:val="sr-Latn-CS"/>
        </w:rPr>
        <w:t>obavljanju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propisi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zaštita</w:t>
      </w:r>
      <w:r w:rsidR="00872F47" w:rsidRPr="007F487E">
        <w:rPr>
          <w:noProof/>
          <w:lang w:val="sr-Latn-CS"/>
        </w:rPr>
        <w:t xml:space="preserve"> </w:t>
      </w:r>
      <w:r>
        <w:rPr>
          <w:noProof/>
          <w:lang w:val="sr-Latn-CS"/>
        </w:rPr>
        <w:t>konkurencije</w:t>
      </w:r>
      <w:r w:rsidR="00872F47" w:rsidRPr="007F487E">
        <w:rPr>
          <w:noProof/>
          <w:lang w:val="sr-Latn-CS"/>
        </w:rPr>
        <w:t xml:space="preserve">, </w:t>
      </w:r>
      <w:r>
        <w:rPr>
          <w:noProof/>
          <w:lang w:val="sr-Latn-CS"/>
        </w:rPr>
        <w:t>osim</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to</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suprotno</w:t>
      </w:r>
      <w:r w:rsidR="00872F47" w:rsidRPr="007F487E">
        <w:rPr>
          <w:noProof/>
          <w:lang w:val="sr-Latn-CS"/>
        </w:rPr>
        <w:t xml:space="preserve"> </w:t>
      </w:r>
      <w:r>
        <w:rPr>
          <w:noProof/>
          <w:lang w:val="sr-Latn-CS"/>
        </w:rPr>
        <w:t>samoj</w:t>
      </w:r>
      <w:r w:rsidR="00872F47" w:rsidRPr="007F487E">
        <w:rPr>
          <w:noProof/>
          <w:lang w:val="sr-Latn-CS"/>
        </w:rPr>
        <w:t xml:space="preserve"> </w:t>
      </w:r>
      <w:r>
        <w:rPr>
          <w:noProof/>
          <w:lang w:val="sr-Latn-CS"/>
        </w:rPr>
        <w:t>prirodi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w:t>
      </w:r>
    </w:p>
    <w:p w:rsidR="00C5589F" w:rsidRPr="007F487E" w:rsidRDefault="007F487E" w:rsidP="00C5589F">
      <w:pPr>
        <w:ind w:firstLine="720"/>
        <w:rPr>
          <w:noProof/>
          <w:lang w:val="sr-Latn-CS"/>
        </w:rPr>
      </w:pPr>
      <w:r>
        <w:rPr>
          <w:noProof/>
          <w:lang w:val="sr-Latn-CS"/>
        </w:rPr>
        <w:t>Na</w:t>
      </w:r>
      <w:r w:rsidR="001D0F0B" w:rsidRPr="007F487E">
        <w:rPr>
          <w:noProof/>
          <w:lang w:val="sr-Latn-CS"/>
        </w:rPr>
        <w:t xml:space="preserve"> </w:t>
      </w:r>
      <w:r>
        <w:rPr>
          <w:noProof/>
          <w:lang w:val="sr-Latn-CS"/>
        </w:rPr>
        <w:t>rešavanje</w:t>
      </w:r>
      <w:r w:rsidR="001D0F0B" w:rsidRPr="007F487E">
        <w:rPr>
          <w:noProof/>
          <w:lang w:val="sr-Latn-CS"/>
        </w:rPr>
        <w:t xml:space="preserve"> </w:t>
      </w:r>
      <w:r>
        <w:rPr>
          <w:noProof/>
          <w:lang w:val="sr-Latn-CS"/>
        </w:rPr>
        <w:t>sporova</w:t>
      </w:r>
      <w:r w:rsidR="001D0F0B" w:rsidRPr="007F487E">
        <w:rPr>
          <w:noProof/>
          <w:lang w:val="sr-Latn-CS"/>
        </w:rPr>
        <w:t xml:space="preserve"> </w:t>
      </w:r>
      <w:r>
        <w:rPr>
          <w:noProof/>
          <w:lang w:val="sr-Latn-CS"/>
        </w:rPr>
        <w:t>nastalih</w:t>
      </w:r>
      <w:r w:rsidR="001D0F0B" w:rsidRPr="007F487E">
        <w:rPr>
          <w:noProof/>
          <w:lang w:val="sr-Latn-CS"/>
        </w:rPr>
        <w:t xml:space="preserve"> </w:t>
      </w:r>
      <w:r>
        <w:rPr>
          <w:noProof/>
          <w:lang w:val="sr-Latn-CS"/>
        </w:rPr>
        <w:t>u</w:t>
      </w:r>
      <w:r w:rsidR="001D0F0B" w:rsidRPr="007F487E">
        <w:rPr>
          <w:noProof/>
          <w:lang w:val="sr-Latn-CS"/>
        </w:rPr>
        <w:t xml:space="preserve"> </w:t>
      </w:r>
      <w:r>
        <w:rPr>
          <w:noProof/>
          <w:lang w:val="sr-Latn-CS"/>
        </w:rPr>
        <w:t>vezi</w:t>
      </w:r>
      <w:r w:rsidR="001D0F0B" w:rsidRPr="007F487E">
        <w:rPr>
          <w:noProof/>
          <w:lang w:val="sr-Latn-CS"/>
        </w:rPr>
        <w:t xml:space="preserve"> </w:t>
      </w:r>
      <w:r>
        <w:rPr>
          <w:noProof/>
          <w:lang w:val="sr-Latn-CS"/>
        </w:rPr>
        <w:t>sa</w:t>
      </w:r>
      <w:r w:rsidR="001D0F0B" w:rsidRPr="007F487E">
        <w:rPr>
          <w:noProof/>
          <w:lang w:val="sr-Latn-CS"/>
        </w:rPr>
        <w:t xml:space="preserve"> </w:t>
      </w:r>
      <w:r>
        <w:rPr>
          <w:noProof/>
          <w:lang w:val="sr-Latn-CS"/>
        </w:rPr>
        <w:t>obavljanjem</w:t>
      </w:r>
      <w:r w:rsidR="001D0F0B" w:rsidRPr="007F487E">
        <w:rPr>
          <w:noProof/>
          <w:lang w:val="sr-Latn-CS"/>
        </w:rPr>
        <w:t xml:space="preserve"> </w:t>
      </w:r>
      <w:r>
        <w:rPr>
          <w:noProof/>
          <w:lang w:val="sr-Latn-CS"/>
        </w:rPr>
        <w:t>sportskih</w:t>
      </w:r>
      <w:r w:rsidR="001D0F0B" w:rsidRPr="007F487E">
        <w:rPr>
          <w:noProof/>
          <w:lang w:val="sr-Latn-CS"/>
        </w:rPr>
        <w:t xml:space="preserve"> </w:t>
      </w:r>
      <w:r>
        <w:rPr>
          <w:noProof/>
          <w:lang w:val="sr-Latn-CS"/>
        </w:rPr>
        <w:t>aktivnosti</w:t>
      </w:r>
      <w:r w:rsidR="001D0F0B" w:rsidRPr="007F487E">
        <w:rPr>
          <w:noProof/>
          <w:lang w:val="sr-Latn-CS"/>
        </w:rPr>
        <w:t xml:space="preserve"> </w:t>
      </w:r>
      <w:r>
        <w:rPr>
          <w:noProof/>
          <w:lang w:val="sr-Latn-CS"/>
        </w:rPr>
        <w:t>i</w:t>
      </w:r>
      <w:r w:rsidR="001D0F0B" w:rsidRPr="007F487E">
        <w:rPr>
          <w:noProof/>
          <w:lang w:val="sr-Latn-CS"/>
        </w:rPr>
        <w:t xml:space="preserve"> </w:t>
      </w:r>
      <w:r>
        <w:rPr>
          <w:noProof/>
          <w:lang w:val="sr-Latn-CS"/>
        </w:rPr>
        <w:t>delatnosti</w:t>
      </w:r>
      <w:r w:rsidR="001D0F0B" w:rsidRPr="007F487E">
        <w:rPr>
          <w:noProof/>
          <w:lang w:val="sr-Latn-CS"/>
        </w:rPr>
        <w:t xml:space="preserve"> </w:t>
      </w:r>
      <w:r>
        <w:rPr>
          <w:noProof/>
          <w:lang w:val="sr-Latn-CS"/>
        </w:rPr>
        <w:t>sportskog</w:t>
      </w:r>
      <w:r w:rsidR="001D0F0B" w:rsidRPr="007F487E">
        <w:rPr>
          <w:noProof/>
          <w:lang w:val="sr-Latn-CS"/>
        </w:rPr>
        <w:t xml:space="preserve"> </w:t>
      </w:r>
      <w:r>
        <w:rPr>
          <w:noProof/>
          <w:lang w:val="sr-Latn-CS"/>
        </w:rPr>
        <w:t>privrednog</w:t>
      </w:r>
      <w:r w:rsidR="001D0F0B" w:rsidRPr="007F487E">
        <w:rPr>
          <w:noProof/>
          <w:lang w:val="sr-Latn-CS"/>
        </w:rPr>
        <w:t xml:space="preserve"> </w:t>
      </w:r>
      <w:r>
        <w:rPr>
          <w:noProof/>
          <w:lang w:val="sr-Latn-CS"/>
        </w:rPr>
        <w:t>društva</w:t>
      </w:r>
      <w:r w:rsidR="001D0F0B" w:rsidRPr="007F487E">
        <w:rPr>
          <w:noProof/>
          <w:lang w:val="sr-Latn-CS"/>
        </w:rPr>
        <w:t xml:space="preserve"> </w:t>
      </w:r>
      <w:r>
        <w:rPr>
          <w:noProof/>
          <w:lang w:val="sr-Latn-CS"/>
        </w:rPr>
        <w:t>sa</w:t>
      </w:r>
      <w:r w:rsidR="001D0F0B" w:rsidRPr="007F487E">
        <w:rPr>
          <w:noProof/>
          <w:lang w:val="sr-Latn-CS"/>
        </w:rPr>
        <w:t xml:space="preserve"> </w:t>
      </w:r>
      <w:r>
        <w:rPr>
          <w:noProof/>
          <w:lang w:val="sr-Latn-CS"/>
        </w:rPr>
        <w:t>drugim</w:t>
      </w:r>
      <w:r w:rsidR="001D0F0B" w:rsidRPr="007F487E">
        <w:rPr>
          <w:noProof/>
          <w:lang w:val="sr-Latn-CS"/>
        </w:rPr>
        <w:t xml:space="preserve"> </w:t>
      </w:r>
      <w:r>
        <w:rPr>
          <w:noProof/>
          <w:lang w:val="sr-Latn-CS"/>
        </w:rPr>
        <w:t>učesnicima</w:t>
      </w:r>
      <w:r w:rsidR="001D0F0B" w:rsidRPr="007F487E">
        <w:rPr>
          <w:noProof/>
          <w:lang w:val="sr-Latn-CS"/>
        </w:rPr>
        <w:t xml:space="preserve"> </w:t>
      </w:r>
      <w:r>
        <w:rPr>
          <w:noProof/>
          <w:lang w:val="sr-Latn-CS"/>
        </w:rPr>
        <w:t>u</w:t>
      </w:r>
      <w:r w:rsidR="001D0F0B" w:rsidRPr="007F487E">
        <w:rPr>
          <w:noProof/>
          <w:lang w:val="sr-Latn-CS"/>
        </w:rPr>
        <w:t xml:space="preserve"> </w:t>
      </w:r>
      <w:r>
        <w:rPr>
          <w:noProof/>
          <w:lang w:val="sr-Latn-CS"/>
        </w:rPr>
        <w:t>sistemu</w:t>
      </w:r>
      <w:r w:rsidR="001D0F0B" w:rsidRPr="007F487E">
        <w:rPr>
          <w:noProof/>
          <w:lang w:val="sr-Latn-CS"/>
        </w:rPr>
        <w:t xml:space="preserve"> </w:t>
      </w:r>
      <w:r>
        <w:rPr>
          <w:noProof/>
          <w:lang w:val="sr-Latn-CS"/>
        </w:rPr>
        <w:t>sporta</w:t>
      </w:r>
      <w:r w:rsidR="001D0F0B" w:rsidRPr="007F487E">
        <w:rPr>
          <w:noProof/>
          <w:lang w:val="sr-Latn-CS"/>
        </w:rPr>
        <w:t xml:space="preserve"> </w:t>
      </w:r>
      <w:r>
        <w:rPr>
          <w:noProof/>
          <w:lang w:val="sr-Latn-CS"/>
        </w:rPr>
        <w:t>shodno</w:t>
      </w:r>
      <w:r w:rsidR="001D0F0B" w:rsidRPr="007F487E">
        <w:rPr>
          <w:noProof/>
          <w:lang w:val="sr-Latn-CS"/>
        </w:rPr>
        <w:t xml:space="preserve"> </w:t>
      </w:r>
      <w:r>
        <w:rPr>
          <w:noProof/>
          <w:lang w:val="sr-Latn-CS"/>
        </w:rPr>
        <w:t>se</w:t>
      </w:r>
      <w:r w:rsidR="001D0F0B" w:rsidRPr="007F487E">
        <w:rPr>
          <w:noProof/>
          <w:lang w:val="sr-Latn-CS"/>
        </w:rPr>
        <w:t xml:space="preserve"> </w:t>
      </w:r>
      <w:r>
        <w:rPr>
          <w:noProof/>
          <w:lang w:val="sr-Latn-CS"/>
        </w:rPr>
        <w:t>primenjuju</w:t>
      </w:r>
      <w:r w:rsidR="001D0F0B" w:rsidRPr="007F487E">
        <w:rPr>
          <w:noProof/>
          <w:lang w:val="sr-Latn-CS"/>
        </w:rPr>
        <w:t xml:space="preserve"> </w:t>
      </w:r>
      <w:r>
        <w:rPr>
          <w:noProof/>
          <w:lang w:val="sr-Latn-CS"/>
        </w:rPr>
        <w:t>odredbe</w:t>
      </w:r>
      <w:r w:rsidR="001D0F0B" w:rsidRPr="007F487E">
        <w:rPr>
          <w:noProof/>
          <w:lang w:val="sr-Latn-CS"/>
        </w:rPr>
        <w:t xml:space="preserve"> </w:t>
      </w:r>
      <w:r>
        <w:rPr>
          <w:noProof/>
          <w:lang w:val="sr-Latn-CS"/>
        </w:rPr>
        <w:t>ovog</w:t>
      </w:r>
      <w:r w:rsidR="001D0F0B" w:rsidRPr="007F487E">
        <w:rPr>
          <w:noProof/>
          <w:lang w:val="sr-Latn-CS"/>
        </w:rPr>
        <w:t xml:space="preserve"> </w:t>
      </w:r>
      <w:r>
        <w:rPr>
          <w:noProof/>
          <w:lang w:val="sr-Latn-CS"/>
        </w:rPr>
        <w:t>zakona</w:t>
      </w:r>
      <w:r w:rsidR="001D0F0B" w:rsidRPr="007F487E">
        <w:rPr>
          <w:noProof/>
          <w:lang w:val="sr-Latn-CS"/>
        </w:rPr>
        <w:t xml:space="preserve"> </w:t>
      </w:r>
      <w:r>
        <w:rPr>
          <w:noProof/>
          <w:lang w:val="sr-Latn-CS"/>
        </w:rPr>
        <w:t>o</w:t>
      </w:r>
      <w:r w:rsidR="001D0F0B" w:rsidRPr="007F487E">
        <w:rPr>
          <w:noProof/>
          <w:lang w:val="sr-Latn-CS"/>
        </w:rPr>
        <w:t xml:space="preserve"> </w:t>
      </w:r>
      <w:r>
        <w:rPr>
          <w:noProof/>
          <w:lang w:val="sr-Latn-CS"/>
        </w:rPr>
        <w:t>sportskoj</w:t>
      </w:r>
      <w:r w:rsidR="001D0F0B" w:rsidRPr="007F487E">
        <w:rPr>
          <w:noProof/>
          <w:lang w:val="sr-Latn-CS"/>
        </w:rPr>
        <w:t xml:space="preserve"> </w:t>
      </w:r>
      <w:r>
        <w:rPr>
          <w:noProof/>
          <w:lang w:val="sr-Latn-CS"/>
        </w:rPr>
        <w:t>arbitraži</w:t>
      </w:r>
      <w:r w:rsidR="001D0F0B" w:rsidRPr="007F487E">
        <w:rPr>
          <w:noProof/>
          <w:lang w:val="sr-Latn-CS"/>
        </w:rPr>
        <w:t>.</w:t>
      </w:r>
    </w:p>
    <w:p w:rsidR="00C5589F" w:rsidRPr="007F487E" w:rsidRDefault="007F487E" w:rsidP="00C5589F">
      <w:pPr>
        <w:ind w:firstLine="720"/>
        <w:rPr>
          <w:noProof/>
          <w:lang w:val="sr-Latn-CS"/>
        </w:rPr>
      </w:pPr>
      <w:r>
        <w:rPr>
          <w:noProof/>
          <w:lang w:val="sr-Latn-CS"/>
        </w:rPr>
        <w:t>Sportsko</w:t>
      </w:r>
      <w:r w:rsidR="001D0F0B" w:rsidRPr="007F487E">
        <w:rPr>
          <w:noProof/>
          <w:lang w:val="sr-Latn-CS"/>
        </w:rPr>
        <w:t xml:space="preserve"> </w:t>
      </w:r>
      <w:r>
        <w:rPr>
          <w:noProof/>
          <w:lang w:val="sr-Latn-CS"/>
        </w:rPr>
        <w:t>privredno</w:t>
      </w:r>
      <w:r w:rsidR="001D0F0B" w:rsidRPr="007F487E">
        <w:rPr>
          <w:noProof/>
          <w:lang w:val="sr-Latn-CS"/>
        </w:rPr>
        <w:t xml:space="preserve"> </w:t>
      </w:r>
      <w:r>
        <w:rPr>
          <w:noProof/>
          <w:lang w:val="sr-Latn-CS"/>
        </w:rPr>
        <w:t>društvo</w:t>
      </w:r>
      <w:r w:rsidR="001D0F0B" w:rsidRPr="007F487E">
        <w:rPr>
          <w:noProof/>
          <w:lang w:val="sr-Latn-CS"/>
        </w:rPr>
        <w:t xml:space="preserve"> </w:t>
      </w:r>
      <w:r>
        <w:rPr>
          <w:noProof/>
          <w:lang w:val="sr-Latn-CS"/>
        </w:rPr>
        <w:t>može</w:t>
      </w:r>
      <w:r w:rsidR="001D0F0B" w:rsidRPr="007F487E">
        <w:rPr>
          <w:noProof/>
          <w:lang w:val="sr-Latn-CS"/>
        </w:rPr>
        <w:t xml:space="preserve"> </w:t>
      </w:r>
      <w:r>
        <w:rPr>
          <w:noProof/>
          <w:lang w:val="sr-Latn-CS"/>
        </w:rPr>
        <w:t>da</w:t>
      </w:r>
      <w:r w:rsidR="001D0F0B" w:rsidRPr="007F487E">
        <w:rPr>
          <w:noProof/>
          <w:lang w:val="sr-Latn-CS"/>
        </w:rPr>
        <w:t xml:space="preserve"> </w:t>
      </w:r>
      <w:r>
        <w:rPr>
          <w:noProof/>
          <w:lang w:val="sr-Latn-CS"/>
        </w:rPr>
        <w:t>angažuje</w:t>
      </w:r>
      <w:r w:rsidR="001D0F0B" w:rsidRPr="007F487E">
        <w:rPr>
          <w:noProof/>
          <w:lang w:val="sr-Latn-CS"/>
        </w:rPr>
        <w:t xml:space="preserve">, </w:t>
      </w:r>
      <w:r>
        <w:rPr>
          <w:noProof/>
          <w:lang w:val="sr-Latn-CS"/>
        </w:rPr>
        <w:t>odnosno</w:t>
      </w:r>
      <w:r w:rsidR="001D0F0B" w:rsidRPr="007F487E">
        <w:rPr>
          <w:noProof/>
          <w:lang w:val="sr-Latn-CS"/>
        </w:rPr>
        <w:t xml:space="preserve"> </w:t>
      </w:r>
      <w:r>
        <w:rPr>
          <w:noProof/>
          <w:lang w:val="sr-Latn-CS"/>
        </w:rPr>
        <w:t>registruje</w:t>
      </w:r>
      <w:r w:rsidR="001D0F0B" w:rsidRPr="007F487E">
        <w:rPr>
          <w:noProof/>
          <w:lang w:val="sr-Latn-CS"/>
        </w:rPr>
        <w:t xml:space="preserve"> </w:t>
      </w:r>
      <w:r>
        <w:rPr>
          <w:noProof/>
          <w:lang w:val="sr-Latn-CS"/>
        </w:rPr>
        <w:t>sportiste</w:t>
      </w:r>
      <w:r w:rsidR="001D0F0B" w:rsidRPr="007F487E">
        <w:rPr>
          <w:noProof/>
          <w:lang w:val="sr-Latn-CS"/>
        </w:rPr>
        <w:t xml:space="preserve"> </w:t>
      </w:r>
      <w:r>
        <w:rPr>
          <w:noProof/>
          <w:lang w:val="sr-Latn-CS"/>
        </w:rPr>
        <w:t>i</w:t>
      </w:r>
      <w:r w:rsidR="001D0F0B" w:rsidRPr="007F487E">
        <w:rPr>
          <w:noProof/>
          <w:lang w:val="sr-Latn-CS"/>
        </w:rPr>
        <w:t xml:space="preserve"> </w:t>
      </w:r>
      <w:r>
        <w:rPr>
          <w:noProof/>
          <w:lang w:val="sr-Latn-CS"/>
        </w:rPr>
        <w:t>sportske</w:t>
      </w:r>
      <w:r w:rsidR="001D0F0B" w:rsidRPr="007F487E">
        <w:rPr>
          <w:noProof/>
          <w:lang w:val="sr-Latn-CS"/>
        </w:rPr>
        <w:t xml:space="preserve"> </w:t>
      </w:r>
      <w:r>
        <w:rPr>
          <w:noProof/>
          <w:lang w:val="sr-Latn-CS"/>
        </w:rPr>
        <w:t>stručnjake</w:t>
      </w:r>
      <w:r w:rsidR="001D0F0B" w:rsidRPr="007F487E">
        <w:rPr>
          <w:noProof/>
          <w:lang w:val="sr-Latn-CS"/>
        </w:rPr>
        <w:t xml:space="preserve"> </w:t>
      </w:r>
      <w:r>
        <w:rPr>
          <w:noProof/>
          <w:lang w:val="sr-Latn-CS"/>
        </w:rPr>
        <w:t>na</w:t>
      </w:r>
      <w:r w:rsidR="001D0F0B" w:rsidRPr="007F487E">
        <w:rPr>
          <w:noProof/>
          <w:lang w:val="sr-Latn-CS"/>
        </w:rPr>
        <w:t xml:space="preserve"> </w:t>
      </w:r>
      <w:r>
        <w:rPr>
          <w:noProof/>
          <w:lang w:val="sr-Latn-CS"/>
        </w:rPr>
        <w:t>osnovu</w:t>
      </w:r>
      <w:r w:rsidR="001D0F0B" w:rsidRPr="007F487E">
        <w:rPr>
          <w:noProof/>
          <w:lang w:val="sr-Latn-CS"/>
        </w:rPr>
        <w:t xml:space="preserve"> </w:t>
      </w:r>
      <w:r>
        <w:rPr>
          <w:noProof/>
          <w:lang w:val="sr-Latn-CS"/>
        </w:rPr>
        <w:t>zaključenog</w:t>
      </w:r>
      <w:r w:rsidR="001D0F0B" w:rsidRPr="007F487E">
        <w:rPr>
          <w:noProof/>
          <w:lang w:val="sr-Latn-CS"/>
        </w:rPr>
        <w:t xml:space="preserve"> </w:t>
      </w:r>
      <w:r>
        <w:rPr>
          <w:noProof/>
          <w:lang w:val="sr-Latn-CS"/>
        </w:rPr>
        <w:t>ugovora</w:t>
      </w:r>
      <w:r w:rsidR="001D0F0B" w:rsidRPr="007F487E">
        <w:rPr>
          <w:noProof/>
          <w:lang w:val="sr-Latn-CS"/>
        </w:rPr>
        <w:t xml:space="preserve"> </w:t>
      </w:r>
      <w:r>
        <w:rPr>
          <w:noProof/>
          <w:lang w:val="sr-Latn-CS"/>
        </w:rPr>
        <w:t>u</w:t>
      </w:r>
      <w:r w:rsidR="001D0F0B" w:rsidRPr="007F487E">
        <w:rPr>
          <w:noProof/>
          <w:lang w:val="sr-Latn-CS"/>
        </w:rPr>
        <w:t xml:space="preserve"> </w:t>
      </w:r>
      <w:r>
        <w:rPr>
          <w:noProof/>
          <w:lang w:val="sr-Latn-CS"/>
        </w:rPr>
        <w:t>skladu</w:t>
      </w:r>
      <w:r w:rsidR="001D0F0B" w:rsidRPr="007F487E">
        <w:rPr>
          <w:noProof/>
          <w:lang w:val="sr-Latn-CS"/>
        </w:rPr>
        <w:t xml:space="preserve"> </w:t>
      </w:r>
      <w:r>
        <w:rPr>
          <w:noProof/>
          <w:lang w:val="sr-Latn-CS"/>
        </w:rPr>
        <w:t>sa</w:t>
      </w:r>
      <w:r w:rsidR="001D0F0B" w:rsidRPr="007F487E">
        <w:rPr>
          <w:noProof/>
          <w:lang w:val="sr-Latn-CS"/>
        </w:rPr>
        <w:t xml:space="preserve"> </w:t>
      </w:r>
      <w:r>
        <w:rPr>
          <w:noProof/>
          <w:lang w:val="sr-Latn-CS"/>
        </w:rPr>
        <w:t>čl</w:t>
      </w:r>
      <w:r w:rsidR="001D0F0B" w:rsidRPr="007F487E">
        <w:rPr>
          <w:noProof/>
          <w:lang w:val="sr-Latn-CS"/>
        </w:rPr>
        <w:t xml:space="preserve">. 10. </w:t>
      </w:r>
      <w:r>
        <w:rPr>
          <w:noProof/>
          <w:lang w:val="sr-Latn-CS"/>
        </w:rPr>
        <w:t>i</w:t>
      </w:r>
      <w:r w:rsidR="001D0F0B" w:rsidRPr="007F487E">
        <w:rPr>
          <w:noProof/>
          <w:lang w:val="sr-Latn-CS"/>
        </w:rPr>
        <w:t xml:space="preserve"> 31. </w:t>
      </w:r>
      <w:r>
        <w:rPr>
          <w:noProof/>
          <w:lang w:val="sr-Latn-CS"/>
        </w:rPr>
        <w:t>ovog</w:t>
      </w:r>
      <w:r w:rsidR="001D0F0B" w:rsidRPr="007F487E">
        <w:rPr>
          <w:noProof/>
          <w:lang w:val="sr-Latn-CS"/>
        </w:rPr>
        <w:t xml:space="preserve"> </w:t>
      </w:r>
      <w:r>
        <w:rPr>
          <w:noProof/>
          <w:lang w:val="sr-Latn-CS"/>
        </w:rPr>
        <w:t>zakona</w:t>
      </w:r>
      <w:r w:rsidR="001D0F0B" w:rsidRPr="007F487E">
        <w:rPr>
          <w:noProof/>
          <w:lang w:val="sr-Latn-CS"/>
        </w:rPr>
        <w:t>.</w:t>
      </w:r>
    </w:p>
    <w:p w:rsidR="00C5589F" w:rsidRPr="007F487E" w:rsidRDefault="007F487E" w:rsidP="00C5589F">
      <w:pPr>
        <w:ind w:firstLine="720"/>
        <w:rPr>
          <w:noProof/>
          <w:lang w:val="sr-Latn-CS"/>
        </w:rPr>
      </w:pPr>
      <w:r>
        <w:rPr>
          <w:noProof/>
          <w:lang w:val="sr-Latn-CS"/>
        </w:rPr>
        <w:t>Naziv</w:t>
      </w:r>
      <w:r w:rsidR="00D9372D" w:rsidRPr="007F487E">
        <w:rPr>
          <w:noProof/>
          <w:lang w:val="sr-Latn-CS"/>
        </w:rPr>
        <w:t xml:space="preserve"> </w:t>
      </w:r>
      <w:r>
        <w:rPr>
          <w:noProof/>
          <w:lang w:val="sr-Latn-CS"/>
        </w:rPr>
        <w:t>sportskog</w:t>
      </w:r>
      <w:r w:rsidR="00D9372D" w:rsidRPr="007F487E">
        <w:rPr>
          <w:noProof/>
          <w:lang w:val="sr-Latn-CS"/>
        </w:rPr>
        <w:t xml:space="preserve"> </w:t>
      </w:r>
      <w:r>
        <w:rPr>
          <w:noProof/>
          <w:lang w:val="sr-Latn-CS"/>
        </w:rPr>
        <w:t>privrednog</w:t>
      </w:r>
      <w:r w:rsidR="00D9372D" w:rsidRPr="007F487E">
        <w:rPr>
          <w:noProof/>
          <w:lang w:val="sr-Latn-CS"/>
        </w:rPr>
        <w:t xml:space="preserve"> </w:t>
      </w:r>
      <w:r>
        <w:rPr>
          <w:noProof/>
          <w:lang w:val="sr-Latn-CS"/>
        </w:rPr>
        <w:t>društva</w:t>
      </w:r>
      <w:r w:rsidR="00D9372D" w:rsidRPr="007F487E">
        <w:rPr>
          <w:noProof/>
          <w:lang w:val="sr-Latn-CS"/>
        </w:rPr>
        <w:t xml:space="preserve"> </w:t>
      </w:r>
      <w:r>
        <w:rPr>
          <w:noProof/>
          <w:lang w:val="sr-Latn-CS"/>
        </w:rPr>
        <w:t>ne</w:t>
      </w:r>
      <w:r w:rsidR="00D9372D" w:rsidRPr="007F487E">
        <w:rPr>
          <w:noProof/>
          <w:lang w:val="sr-Latn-CS"/>
        </w:rPr>
        <w:t xml:space="preserve"> </w:t>
      </w:r>
      <w:r>
        <w:rPr>
          <w:noProof/>
          <w:lang w:val="sr-Latn-CS"/>
        </w:rPr>
        <w:t>sme</w:t>
      </w:r>
      <w:r w:rsidR="00D9372D" w:rsidRPr="007F487E">
        <w:rPr>
          <w:noProof/>
          <w:lang w:val="sr-Latn-CS"/>
        </w:rPr>
        <w:t xml:space="preserve"> </w:t>
      </w:r>
      <w:r>
        <w:rPr>
          <w:noProof/>
          <w:lang w:val="sr-Latn-CS"/>
        </w:rPr>
        <w:t>dovoditi</w:t>
      </w:r>
      <w:r w:rsidR="00D9372D" w:rsidRPr="007F487E">
        <w:rPr>
          <w:noProof/>
          <w:lang w:val="sr-Latn-CS"/>
        </w:rPr>
        <w:t xml:space="preserve"> </w:t>
      </w:r>
      <w:r>
        <w:rPr>
          <w:noProof/>
          <w:lang w:val="sr-Latn-CS"/>
        </w:rPr>
        <w:t>u</w:t>
      </w:r>
      <w:r w:rsidR="00D9372D" w:rsidRPr="007F487E">
        <w:rPr>
          <w:noProof/>
          <w:lang w:val="sr-Latn-CS"/>
        </w:rPr>
        <w:t xml:space="preserve"> </w:t>
      </w:r>
      <w:r>
        <w:rPr>
          <w:noProof/>
          <w:lang w:val="sr-Latn-CS"/>
        </w:rPr>
        <w:t>zabludu</w:t>
      </w:r>
      <w:r w:rsidR="00D9372D" w:rsidRPr="007F487E">
        <w:rPr>
          <w:noProof/>
          <w:lang w:val="sr-Latn-CS"/>
        </w:rPr>
        <w:t xml:space="preserve"> </w:t>
      </w:r>
      <w:r>
        <w:rPr>
          <w:noProof/>
          <w:lang w:val="sr-Latn-CS"/>
        </w:rPr>
        <w:t>u</w:t>
      </w:r>
      <w:r w:rsidR="00D9372D" w:rsidRPr="007F487E">
        <w:rPr>
          <w:noProof/>
          <w:lang w:val="sr-Latn-CS"/>
        </w:rPr>
        <w:t xml:space="preserve"> </w:t>
      </w:r>
      <w:r>
        <w:rPr>
          <w:noProof/>
          <w:lang w:val="sr-Latn-CS"/>
        </w:rPr>
        <w:t>pogledu</w:t>
      </w:r>
      <w:r w:rsidR="00D9372D" w:rsidRPr="007F487E">
        <w:rPr>
          <w:noProof/>
          <w:lang w:val="sr-Latn-CS"/>
        </w:rPr>
        <w:t xml:space="preserve"> </w:t>
      </w:r>
      <w:r>
        <w:rPr>
          <w:noProof/>
          <w:lang w:val="sr-Latn-CS"/>
        </w:rPr>
        <w:t>grane</w:t>
      </w:r>
      <w:r w:rsidR="00D9372D" w:rsidRPr="007F487E">
        <w:rPr>
          <w:noProof/>
          <w:lang w:val="sr-Latn-CS"/>
        </w:rPr>
        <w:t xml:space="preserve"> </w:t>
      </w:r>
      <w:r>
        <w:rPr>
          <w:noProof/>
          <w:lang w:val="sr-Latn-CS"/>
        </w:rPr>
        <w:t>ili</w:t>
      </w:r>
      <w:r w:rsidR="00D9372D" w:rsidRPr="007F487E">
        <w:rPr>
          <w:noProof/>
          <w:lang w:val="sr-Latn-CS"/>
        </w:rPr>
        <w:t xml:space="preserve"> </w:t>
      </w:r>
      <w:r>
        <w:rPr>
          <w:noProof/>
          <w:lang w:val="sr-Latn-CS"/>
        </w:rPr>
        <w:t>oblasti</w:t>
      </w:r>
      <w:r w:rsidR="00D9372D" w:rsidRPr="007F487E">
        <w:rPr>
          <w:noProof/>
          <w:lang w:val="sr-Latn-CS"/>
        </w:rPr>
        <w:t xml:space="preserve"> </w:t>
      </w:r>
      <w:r>
        <w:rPr>
          <w:noProof/>
          <w:lang w:val="sr-Latn-CS"/>
        </w:rPr>
        <w:t>sporta</w:t>
      </w:r>
      <w:r w:rsidR="00D9372D" w:rsidRPr="007F487E">
        <w:rPr>
          <w:noProof/>
          <w:lang w:val="sr-Latn-CS"/>
        </w:rPr>
        <w:t xml:space="preserve"> </w:t>
      </w:r>
      <w:r>
        <w:rPr>
          <w:noProof/>
          <w:lang w:val="sr-Latn-CS"/>
        </w:rPr>
        <w:t>kome</w:t>
      </w:r>
      <w:r w:rsidR="00D9372D" w:rsidRPr="007F487E">
        <w:rPr>
          <w:noProof/>
          <w:lang w:val="sr-Latn-CS"/>
        </w:rPr>
        <w:t xml:space="preserve"> </w:t>
      </w:r>
      <w:r>
        <w:rPr>
          <w:noProof/>
          <w:lang w:val="sr-Latn-CS"/>
        </w:rPr>
        <w:t>pripada</w:t>
      </w:r>
      <w:r w:rsidR="00D9372D" w:rsidRPr="007F487E">
        <w:rPr>
          <w:noProof/>
          <w:lang w:val="sr-Latn-CS"/>
        </w:rPr>
        <w:t xml:space="preserve"> </w:t>
      </w:r>
      <w:r>
        <w:rPr>
          <w:noProof/>
          <w:lang w:val="sr-Latn-CS"/>
        </w:rPr>
        <w:t>sportsko</w:t>
      </w:r>
      <w:r w:rsidR="00D9372D" w:rsidRPr="007F487E">
        <w:rPr>
          <w:noProof/>
          <w:lang w:val="sr-Latn-CS"/>
        </w:rPr>
        <w:t xml:space="preserve"> </w:t>
      </w:r>
      <w:r>
        <w:rPr>
          <w:noProof/>
          <w:lang w:val="sr-Latn-CS"/>
        </w:rPr>
        <w:t>privredno</w:t>
      </w:r>
      <w:r w:rsidR="00D9372D" w:rsidRPr="007F487E">
        <w:rPr>
          <w:noProof/>
          <w:lang w:val="sr-Latn-CS"/>
        </w:rPr>
        <w:t xml:space="preserve"> </w:t>
      </w:r>
      <w:r>
        <w:rPr>
          <w:noProof/>
          <w:lang w:val="sr-Latn-CS"/>
        </w:rPr>
        <w:t>društvo</w:t>
      </w:r>
      <w:r w:rsidR="00D9372D" w:rsidRPr="007F487E">
        <w:rPr>
          <w:noProof/>
          <w:lang w:val="sr-Latn-CS"/>
        </w:rPr>
        <w:t xml:space="preserve"> </w:t>
      </w:r>
      <w:r>
        <w:rPr>
          <w:noProof/>
          <w:lang w:val="sr-Latn-CS"/>
        </w:rPr>
        <w:t>ili</w:t>
      </w:r>
      <w:r w:rsidR="00D9372D" w:rsidRPr="007F487E">
        <w:rPr>
          <w:noProof/>
          <w:lang w:val="sr-Latn-CS"/>
        </w:rPr>
        <w:t xml:space="preserve"> </w:t>
      </w:r>
      <w:r>
        <w:rPr>
          <w:noProof/>
          <w:lang w:val="sr-Latn-CS"/>
        </w:rPr>
        <w:t>o</w:t>
      </w:r>
      <w:r w:rsidR="00D9372D" w:rsidRPr="007F487E">
        <w:rPr>
          <w:noProof/>
          <w:lang w:val="sr-Latn-CS"/>
        </w:rPr>
        <w:t xml:space="preserve"> </w:t>
      </w:r>
      <w:r>
        <w:rPr>
          <w:noProof/>
          <w:lang w:val="sr-Latn-CS"/>
        </w:rPr>
        <w:t>tome</w:t>
      </w:r>
      <w:r w:rsidR="00D9372D" w:rsidRPr="007F487E">
        <w:rPr>
          <w:noProof/>
          <w:lang w:val="sr-Latn-CS"/>
        </w:rPr>
        <w:t xml:space="preserve"> </w:t>
      </w:r>
      <w:r>
        <w:rPr>
          <w:noProof/>
          <w:lang w:val="sr-Latn-CS"/>
        </w:rPr>
        <w:t>o</w:t>
      </w:r>
      <w:r w:rsidR="00D9372D" w:rsidRPr="007F487E">
        <w:rPr>
          <w:noProof/>
          <w:lang w:val="sr-Latn-CS"/>
        </w:rPr>
        <w:t xml:space="preserve"> </w:t>
      </w:r>
      <w:r>
        <w:rPr>
          <w:noProof/>
          <w:lang w:val="sr-Latn-CS"/>
        </w:rPr>
        <w:t>kakvoj</w:t>
      </w:r>
      <w:r w:rsidR="00D9372D" w:rsidRPr="007F487E">
        <w:rPr>
          <w:noProof/>
          <w:lang w:val="sr-Latn-CS"/>
        </w:rPr>
        <w:t xml:space="preserve"> </w:t>
      </w:r>
      <w:r>
        <w:rPr>
          <w:noProof/>
          <w:lang w:val="sr-Latn-CS"/>
        </w:rPr>
        <w:t>se</w:t>
      </w:r>
      <w:r w:rsidR="00D9372D" w:rsidRPr="007F487E">
        <w:rPr>
          <w:noProof/>
          <w:lang w:val="sr-Latn-CS"/>
        </w:rPr>
        <w:t xml:space="preserve"> </w:t>
      </w:r>
      <w:r>
        <w:rPr>
          <w:noProof/>
          <w:lang w:val="sr-Latn-CS"/>
        </w:rPr>
        <w:t>vrsti</w:t>
      </w:r>
      <w:r w:rsidR="00D9372D" w:rsidRPr="007F487E">
        <w:rPr>
          <w:noProof/>
          <w:lang w:val="sr-Latn-CS"/>
        </w:rPr>
        <w:t xml:space="preserve"> </w:t>
      </w:r>
      <w:r>
        <w:rPr>
          <w:noProof/>
          <w:lang w:val="sr-Latn-CS"/>
        </w:rPr>
        <w:t>pravnog</w:t>
      </w:r>
      <w:r w:rsidR="00D9372D" w:rsidRPr="007F487E">
        <w:rPr>
          <w:noProof/>
          <w:lang w:val="sr-Latn-CS"/>
        </w:rPr>
        <w:t xml:space="preserve"> </w:t>
      </w:r>
      <w:r>
        <w:rPr>
          <w:noProof/>
          <w:lang w:val="sr-Latn-CS"/>
        </w:rPr>
        <w:t>lica</w:t>
      </w:r>
      <w:r w:rsidR="00D9372D" w:rsidRPr="007F487E">
        <w:rPr>
          <w:noProof/>
          <w:lang w:val="sr-Latn-CS"/>
        </w:rPr>
        <w:t xml:space="preserve"> </w:t>
      </w:r>
      <w:r>
        <w:rPr>
          <w:noProof/>
          <w:lang w:val="sr-Latn-CS"/>
        </w:rPr>
        <w:t>radi</w:t>
      </w:r>
      <w:r w:rsidR="00D9372D" w:rsidRPr="007F487E">
        <w:rPr>
          <w:noProof/>
          <w:lang w:val="sr-Latn-CS"/>
        </w:rPr>
        <w:t>.</w:t>
      </w:r>
    </w:p>
    <w:p w:rsidR="00C5589F" w:rsidRPr="007F487E" w:rsidRDefault="007F487E" w:rsidP="00C5589F">
      <w:pPr>
        <w:ind w:firstLine="720"/>
        <w:rPr>
          <w:noProof/>
          <w:lang w:val="sr-Latn-CS"/>
        </w:rPr>
      </w:pPr>
      <w:r>
        <w:rPr>
          <w:noProof/>
          <w:lang w:val="sr-Latn-CS"/>
        </w:rPr>
        <w:t>Ispunjenost</w:t>
      </w:r>
      <w:r w:rsidR="004953BF" w:rsidRPr="007F487E">
        <w:rPr>
          <w:noProof/>
          <w:lang w:val="sr-Latn-CS"/>
        </w:rPr>
        <w:t xml:space="preserve"> </w:t>
      </w:r>
      <w:r>
        <w:rPr>
          <w:noProof/>
          <w:lang w:val="sr-Latn-CS"/>
        </w:rPr>
        <w:t>uslova</w:t>
      </w:r>
      <w:r w:rsidR="004953BF" w:rsidRPr="007F487E">
        <w:rPr>
          <w:noProof/>
          <w:lang w:val="sr-Latn-CS"/>
        </w:rPr>
        <w:t xml:space="preserve"> </w:t>
      </w:r>
      <w:r>
        <w:rPr>
          <w:noProof/>
          <w:lang w:val="sr-Latn-CS"/>
        </w:rPr>
        <w:t>iz</w:t>
      </w:r>
      <w:r w:rsidR="004953BF" w:rsidRPr="007F487E">
        <w:rPr>
          <w:noProof/>
          <w:lang w:val="sr-Latn-CS"/>
        </w:rPr>
        <w:t xml:space="preserve"> </w:t>
      </w:r>
      <w:r>
        <w:rPr>
          <w:noProof/>
          <w:lang w:val="sr-Latn-CS"/>
        </w:rPr>
        <w:t>stava</w:t>
      </w:r>
      <w:r w:rsidR="004953BF" w:rsidRPr="007F487E">
        <w:rPr>
          <w:noProof/>
          <w:lang w:val="sr-Latn-CS"/>
        </w:rPr>
        <w:t xml:space="preserve"> </w:t>
      </w:r>
      <w:r w:rsidR="00E769C8" w:rsidRPr="007F487E">
        <w:rPr>
          <w:noProof/>
          <w:lang w:val="sr-Latn-CS"/>
        </w:rPr>
        <w:t>3</w:t>
      </w:r>
      <w:r w:rsidR="004953BF" w:rsidRPr="007F487E">
        <w:rPr>
          <w:noProof/>
          <w:lang w:val="sr-Latn-CS"/>
        </w:rPr>
        <w:t xml:space="preserve">. </w:t>
      </w:r>
      <w:r>
        <w:rPr>
          <w:noProof/>
          <w:lang w:val="sr-Latn-CS"/>
        </w:rPr>
        <w:t>ovog</w:t>
      </w:r>
      <w:r w:rsidR="004953BF" w:rsidRPr="007F487E">
        <w:rPr>
          <w:noProof/>
          <w:lang w:val="sr-Latn-CS"/>
        </w:rPr>
        <w:t xml:space="preserve"> </w:t>
      </w:r>
      <w:r>
        <w:rPr>
          <w:noProof/>
          <w:lang w:val="sr-Latn-CS"/>
        </w:rPr>
        <w:t>člana</w:t>
      </w:r>
      <w:r w:rsidR="004953BF" w:rsidRPr="007F487E">
        <w:rPr>
          <w:noProof/>
          <w:lang w:val="sr-Latn-CS"/>
        </w:rPr>
        <w:t xml:space="preserve"> </w:t>
      </w:r>
      <w:r>
        <w:rPr>
          <w:noProof/>
          <w:lang w:val="sr-Latn-CS"/>
        </w:rPr>
        <w:t>utvrđuje</w:t>
      </w:r>
      <w:r w:rsidR="004953BF" w:rsidRPr="007F487E">
        <w:rPr>
          <w:noProof/>
          <w:lang w:val="sr-Latn-CS"/>
        </w:rPr>
        <w:t xml:space="preserve"> </w:t>
      </w:r>
      <w:r>
        <w:rPr>
          <w:noProof/>
          <w:lang w:val="sr-Latn-CS"/>
        </w:rPr>
        <w:t>rešenjem</w:t>
      </w:r>
      <w:r w:rsidR="004953BF" w:rsidRPr="007F487E">
        <w:rPr>
          <w:noProof/>
          <w:lang w:val="sr-Latn-CS"/>
        </w:rPr>
        <w:t xml:space="preserve"> </w:t>
      </w:r>
      <w:r>
        <w:rPr>
          <w:noProof/>
          <w:lang w:val="sr-Latn-CS"/>
        </w:rPr>
        <w:t>sportski</w:t>
      </w:r>
      <w:r w:rsidR="004953BF" w:rsidRPr="007F487E">
        <w:rPr>
          <w:noProof/>
          <w:lang w:val="sr-Latn-CS"/>
        </w:rPr>
        <w:t xml:space="preserve"> </w:t>
      </w:r>
      <w:r>
        <w:rPr>
          <w:noProof/>
          <w:lang w:val="sr-Latn-CS"/>
        </w:rPr>
        <w:t>inspektor</w:t>
      </w:r>
      <w:r w:rsidR="004953BF" w:rsidRPr="007F487E">
        <w:rPr>
          <w:noProof/>
          <w:lang w:val="sr-Latn-CS"/>
        </w:rPr>
        <w:t xml:space="preserve"> </w:t>
      </w:r>
      <w:r>
        <w:rPr>
          <w:noProof/>
          <w:lang w:val="sr-Latn-CS"/>
        </w:rPr>
        <w:t>u</w:t>
      </w:r>
      <w:r w:rsidR="004953BF" w:rsidRPr="007F487E">
        <w:rPr>
          <w:noProof/>
          <w:lang w:val="sr-Latn-CS"/>
        </w:rPr>
        <w:t xml:space="preserve"> </w:t>
      </w:r>
      <w:r>
        <w:rPr>
          <w:noProof/>
          <w:lang w:val="sr-Latn-CS"/>
        </w:rPr>
        <w:t>okviru</w:t>
      </w:r>
      <w:r w:rsidR="004953BF" w:rsidRPr="007F487E">
        <w:rPr>
          <w:noProof/>
          <w:lang w:val="sr-Latn-CS"/>
        </w:rPr>
        <w:t xml:space="preserve"> </w:t>
      </w:r>
      <w:r>
        <w:rPr>
          <w:noProof/>
          <w:lang w:val="sr-Latn-CS"/>
        </w:rPr>
        <w:t>inspekcijskog</w:t>
      </w:r>
      <w:r w:rsidR="004953BF" w:rsidRPr="007F487E">
        <w:rPr>
          <w:noProof/>
          <w:lang w:val="sr-Latn-CS"/>
        </w:rPr>
        <w:t xml:space="preserve"> </w:t>
      </w:r>
      <w:r>
        <w:rPr>
          <w:noProof/>
          <w:lang w:val="sr-Latn-CS"/>
        </w:rPr>
        <w:t>nadzora</w:t>
      </w:r>
      <w:r w:rsidR="004953BF" w:rsidRPr="007F487E">
        <w:rPr>
          <w:noProof/>
          <w:lang w:val="sr-Latn-CS"/>
        </w:rPr>
        <w:t>.</w:t>
      </w:r>
    </w:p>
    <w:p w:rsidR="00C5589F" w:rsidRPr="007F487E" w:rsidRDefault="007F487E" w:rsidP="00C5589F">
      <w:pPr>
        <w:ind w:firstLine="720"/>
        <w:rPr>
          <w:noProof/>
          <w:lang w:val="sr-Latn-CS"/>
        </w:rPr>
      </w:pPr>
      <w:r>
        <w:rPr>
          <w:noProof/>
          <w:lang w:val="sr-Latn-CS"/>
        </w:rPr>
        <w:t>Na</w:t>
      </w:r>
      <w:r w:rsidR="004953BF" w:rsidRPr="007F487E">
        <w:rPr>
          <w:noProof/>
          <w:lang w:val="sr-Latn-CS"/>
        </w:rPr>
        <w:t xml:space="preserve"> </w:t>
      </w:r>
      <w:r>
        <w:rPr>
          <w:noProof/>
          <w:lang w:val="sr-Latn-CS"/>
        </w:rPr>
        <w:t>rešenje</w:t>
      </w:r>
      <w:r w:rsidR="004953BF" w:rsidRPr="007F487E">
        <w:rPr>
          <w:noProof/>
          <w:lang w:val="sr-Latn-CS"/>
        </w:rPr>
        <w:t xml:space="preserve"> </w:t>
      </w:r>
      <w:r>
        <w:rPr>
          <w:noProof/>
          <w:lang w:val="sr-Latn-CS"/>
        </w:rPr>
        <w:t>sportskog</w:t>
      </w:r>
      <w:r w:rsidR="004953BF" w:rsidRPr="007F487E">
        <w:rPr>
          <w:noProof/>
          <w:lang w:val="sr-Latn-CS"/>
        </w:rPr>
        <w:t xml:space="preserve"> </w:t>
      </w:r>
      <w:r>
        <w:rPr>
          <w:noProof/>
          <w:lang w:val="sr-Latn-CS"/>
        </w:rPr>
        <w:t>inspektora</w:t>
      </w:r>
      <w:r w:rsidR="004953BF" w:rsidRPr="007F487E">
        <w:rPr>
          <w:noProof/>
          <w:lang w:val="sr-Latn-CS"/>
        </w:rPr>
        <w:t xml:space="preserve"> </w:t>
      </w:r>
      <w:r>
        <w:rPr>
          <w:noProof/>
          <w:lang w:val="sr-Latn-CS"/>
        </w:rPr>
        <w:t>iz</w:t>
      </w:r>
      <w:r w:rsidR="004953BF" w:rsidRPr="007F487E">
        <w:rPr>
          <w:noProof/>
          <w:lang w:val="sr-Latn-CS"/>
        </w:rPr>
        <w:t xml:space="preserve"> </w:t>
      </w:r>
      <w:r>
        <w:rPr>
          <w:noProof/>
          <w:lang w:val="sr-Latn-CS"/>
        </w:rPr>
        <w:t>stava</w:t>
      </w:r>
      <w:r w:rsidR="004953BF" w:rsidRPr="007F487E">
        <w:rPr>
          <w:noProof/>
          <w:lang w:val="sr-Latn-CS"/>
        </w:rPr>
        <w:t xml:space="preserve"> </w:t>
      </w:r>
      <w:r w:rsidR="00E769C8" w:rsidRPr="007F487E">
        <w:rPr>
          <w:noProof/>
          <w:lang w:val="sr-Latn-CS"/>
        </w:rPr>
        <w:t>9</w:t>
      </w:r>
      <w:r w:rsidR="004953BF" w:rsidRPr="007F487E">
        <w:rPr>
          <w:noProof/>
          <w:lang w:val="sr-Latn-CS"/>
        </w:rPr>
        <w:t xml:space="preserve">. </w:t>
      </w:r>
      <w:r>
        <w:rPr>
          <w:noProof/>
          <w:lang w:val="sr-Latn-CS"/>
        </w:rPr>
        <w:t>ovog</w:t>
      </w:r>
      <w:r w:rsidR="004953BF" w:rsidRPr="007F487E">
        <w:rPr>
          <w:noProof/>
          <w:lang w:val="sr-Latn-CS"/>
        </w:rPr>
        <w:t xml:space="preserve"> </w:t>
      </w:r>
      <w:r>
        <w:rPr>
          <w:noProof/>
          <w:lang w:val="sr-Latn-CS"/>
        </w:rPr>
        <w:t>člana</w:t>
      </w:r>
      <w:r w:rsidR="004953BF" w:rsidRPr="007F487E">
        <w:rPr>
          <w:noProof/>
          <w:lang w:val="sr-Latn-CS"/>
        </w:rPr>
        <w:t xml:space="preserve"> </w:t>
      </w:r>
      <w:r>
        <w:rPr>
          <w:noProof/>
          <w:lang w:val="sr-Latn-CS"/>
        </w:rPr>
        <w:t>može</w:t>
      </w:r>
      <w:r w:rsidR="004953BF" w:rsidRPr="007F487E">
        <w:rPr>
          <w:noProof/>
          <w:lang w:val="sr-Latn-CS"/>
        </w:rPr>
        <w:t xml:space="preserve"> </w:t>
      </w:r>
      <w:r>
        <w:rPr>
          <w:noProof/>
          <w:lang w:val="sr-Latn-CS"/>
        </w:rPr>
        <w:t>se</w:t>
      </w:r>
      <w:r w:rsidR="004953BF" w:rsidRPr="007F487E">
        <w:rPr>
          <w:noProof/>
          <w:lang w:val="sr-Latn-CS"/>
        </w:rPr>
        <w:t xml:space="preserve"> </w:t>
      </w:r>
      <w:r>
        <w:rPr>
          <w:noProof/>
          <w:lang w:val="sr-Latn-CS"/>
        </w:rPr>
        <w:t>uložiti</w:t>
      </w:r>
      <w:r w:rsidR="004953BF" w:rsidRPr="007F487E">
        <w:rPr>
          <w:noProof/>
          <w:lang w:val="sr-Latn-CS"/>
        </w:rPr>
        <w:t xml:space="preserve"> </w:t>
      </w:r>
      <w:r>
        <w:rPr>
          <w:noProof/>
          <w:lang w:val="sr-Latn-CS"/>
        </w:rPr>
        <w:t>žalba</w:t>
      </w:r>
      <w:r w:rsidR="004953BF" w:rsidRPr="007F487E">
        <w:rPr>
          <w:noProof/>
          <w:lang w:val="sr-Latn-CS"/>
        </w:rPr>
        <w:t xml:space="preserve"> </w:t>
      </w:r>
      <w:r>
        <w:rPr>
          <w:noProof/>
          <w:lang w:val="sr-Latn-CS"/>
        </w:rPr>
        <w:t>Ministarstvu</w:t>
      </w:r>
      <w:r w:rsidR="004953BF" w:rsidRPr="007F487E">
        <w:rPr>
          <w:noProof/>
          <w:lang w:val="sr-Latn-CS"/>
        </w:rPr>
        <w:t xml:space="preserve"> </w:t>
      </w:r>
      <w:r>
        <w:rPr>
          <w:noProof/>
          <w:lang w:val="sr-Latn-CS"/>
        </w:rPr>
        <w:t>u</w:t>
      </w:r>
      <w:r w:rsidR="004953BF" w:rsidRPr="007F487E">
        <w:rPr>
          <w:noProof/>
          <w:lang w:val="sr-Latn-CS"/>
        </w:rPr>
        <w:t xml:space="preserve"> </w:t>
      </w:r>
      <w:r>
        <w:rPr>
          <w:noProof/>
          <w:lang w:val="sr-Latn-CS"/>
        </w:rPr>
        <w:t>roku</w:t>
      </w:r>
      <w:r w:rsidR="004953BF" w:rsidRPr="007F487E">
        <w:rPr>
          <w:noProof/>
          <w:lang w:val="sr-Latn-CS"/>
        </w:rPr>
        <w:t xml:space="preserve"> </w:t>
      </w:r>
      <w:r>
        <w:rPr>
          <w:noProof/>
          <w:lang w:val="sr-Latn-CS"/>
        </w:rPr>
        <w:t>od</w:t>
      </w:r>
      <w:r w:rsidR="004953BF" w:rsidRPr="007F487E">
        <w:rPr>
          <w:noProof/>
          <w:lang w:val="sr-Latn-CS"/>
        </w:rPr>
        <w:t xml:space="preserve"> 15 </w:t>
      </w:r>
      <w:r>
        <w:rPr>
          <w:noProof/>
          <w:lang w:val="sr-Latn-CS"/>
        </w:rPr>
        <w:t>dana</w:t>
      </w:r>
      <w:r w:rsidR="004953BF" w:rsidRPr="007F487E">
        <w:rPr>
          <w:noProof/>
          <w:lang w:val="sr-Latn-CS"/>
        </w:rPr>
        <w:t xml:space="preserve"> </w:t>
      </w:r>
      <w:r>
        <w:rPr>
          <w:noProof/>
          <w:lang w:val="sr-Latn-CS"/>
        </w:rPr>
        <w:t>od</w:t>
      </w:r>
      <w:r w:rsidR="004953BF" w:rsidRPr="007F487E">
        <w:rPr>
          <w:noProof/>
          <w:lang w:val="sr-Latn-CS"/>
        </w:rPr>
        <w:t xml:space="preserve"> </w:t>
      </w:r>
      <w:r>
        <w:rPr>
          <w:noProof/>
          <w:lang w:val="sr-Latn-CS"/>
        </w:rPr>
        <w:t>dana</w:t>
      </w:r>
      <w:r w:rsidR="004953BF" w:rsidRPr="007F487E">
        <w:rPr>
          <w:noProof/>
          <w:lang w:val="sr-Latn-CS"/>
        </w:rPr>
        <w:t xml:space="preserve"> </w:t>
      </w:r>
      <w:r>
        <w:rPr>
          <w:noProof/>
          <w:lang w:val="sr-Latn-CS"/>
        </w:rPr>
        <w:t>dostavljanja</w:t>
      </w:r>
      <w:r w:rsidR="004953BF" w:rsidRPr="007F487E">
        <w:rPr>
          <w:noProof/>
          <w:lang w:val="sr-Latn-CS"/>
        </w:rPr>
        <w:t xml:space="preserve"> </w:t>
      </w:r>
      <w:r>
        <w:rPr>
          <w:noProof/>
          <w:lang w:val="sr-Latn-CS"/>
        </w:rPr>
        <w:t>rešenja</w:t>
      </w:r>
      <w:r w:rsidR="004953BF" w:rsidRPr="007F487E">
        <w:rPr>
          <w:noProof/>
          <w:lang w:val="sr-Latn-CS"/>
        </w:rPr>
        <w:t>.</w:t>
      </w:r>
    </w:p>
    <w:p w:rsidR="00C5589F" w:rsidRPr="007F487E" w:rsidRDefault="007F487E" w:rsidP="00C5589F">
      <w:pPr>
        <w:ind w:firstLine="720"/>
        <w:rPr>
          <w:noProof/>
          <w:lang w:val="sr-Latn-CS"/>
        </w:rPr>
      </w:pPr>
      <w:r>
        <w:rPr>
          <w:noProof/>
          <w:lang w:val="sr-Latn-CS"/>
        </w:rPr>
        <w:t>Isto</w:t>
      </w:r>
      <w:r w:rsidR="00217AB7" w:rsidRPr="007F487E">
        <w:rPr>
          <w:noProof/>
          <w:lang w:val="sr-Latn-CS"/>
        </w:rPr>
        <w:t xml:space="preserve"> </w:t>
      </w:r>
      <w:r>
        <w:rPr>
          <w:noProof/>
          <w:lang w:val="sr-Latn-CS"/>
        </w:rPr>
        <w:t>lice</w:t>
      </w:r>
      <w:r w:rsidR="00217AB7" w:rsidRPr="007F487E">
        <w:rPr>
          <w:noProof/>
          <w:lang w:val="sr-Latn-CS"/>
        </w:rPr>
        <w:t xml:space="preserve"> </w:t>
      </w:r>
      <w:r>
        <w:rPr>
          <w:noProof/>
          <w:lang w:val="sr-Latn-CS"/>
        </w:rPr>
        <w:t>ne</w:t>
      </w:r>
      <w:r w:rsidR="00217AB7" w:rsidRPr="007F487E">
        <w:rPr>
          <w:noProof/>
          <w:lang w:val="sr-Latn-CS"/>
        </w:rPr>
        <w:t xml:space="preserve"> </w:t>
      </w:r>
      <w:r>
        <w:rPr>
          <w:noProof/>
          <w:lang w:val="sr-Latn-CS"/>
        </w:rPr>
        <w:t>može</w:t>
      </w:r>
      <w:r w:rsidR="00217AB7" w:rsidRPr="007F487E">
        <w:rPr>
          <w:noProof/>
          <w:lang w:val="sr-Latn-CS"/>
        </w:rPr>
        <w:t xml:space="preserve"> </w:t>
      </w:r>
      <w:r>
        <w:rPr>
          <w:noProof/>
          <w:lang w:val="sr-Latn-CS"/>
        </w:rPr>
        <w:t>direktno</w:t>
      </w:r>
      <w:r w:rsidR="00217AB7" w:rsidRPr="007F487E">
        <w:rPr>
          <w:noProof/>
          <w:lang w:val="sr-Latn-CS"/>
        </w:rPr>
        <w:t xml:space="preserve">, </w:t>
      </w:r>
      <w:r>
        <w:rPr>
          <w:noProof/>
          <w:lang w:val="sr-Latn-CS"/>
        </w:rPr>
        <w:t>posredno</w:t>
      </w:r>
      <w:r w:rsidR="00217AB7" w:rsidRPr="007F487E">
        <w:rPr>
          <w:noProof/>
          <w:lang w:val="sr-Latn-CS"/>
        </w:rPr>
        <w:t xml:space="preserve"> </w:t>
      </w:r>
      <w:r>
        <w:rPr>
          <w:noProof/>
          <w:lang w:val="sr-Latn-CS"/>
        </w:rPr>
        <w:t>ili</w:t>
      </w:r>
      <w:r w:rsidR="00217AB7" w:rsidRPr="007F487E">
        <w:rPr>
          <w:noProof/>
          <w:lang w:val="sr-Latn-CS"/>
        </w:rPr>
        <w:t xml:space="preserve"> </w:t>
      </w:r>
      <w:r>
        <w:rPr>
          <w:noProof/>
          <w:lang w:val="sr-Latn-CS"/>
        </w:rPr>
        <w:t>preko</w:t>
      </w:r>
      <w:r w:rsidR="00217AB7" w:rsidRPr="007F487E">
        <w:rPr>
          <w:noProof/>
          <w:lang w:val="sr-Latn-CS"/>
        </w:rPr>
        <w:t xml:space="preserve"> </w:t>
      </w:r>
      <w:r>
        <w:rPr>
          <w:noProof/>
          <w:lang w:val="sr-Latn-CS"/>
        </w:rPr>
        <w:t>povezanih</w:t>
      </w:r>
      <w:r w:rsidR="00217AB7" w:rsidRPr="007F487E">
        <w:rPr>
          <w:noProof/>
          <w:lang w:val="sr-Latn-CS"/>
        </w:rPr>
        <w:t xml:space="preserve"> </w:t>
      </w:r>
      <w:r>
        <w:rPr>
          <w:noProof/>
          <w:lang w:val="sr-Latn-CS"/>
        </w:rPr>
        <w:t>lica</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smislu</w:t>
      </w:r>
      <w:r w:rsidR="00217AB7" w:rsidRPr="007F487E">
        <w:rPr>
          <w:noProof/>
          <w:lang w:val="sr-Latn-CS"/>
        </w:rPr>
        <w:t xml:space="preserve"> </w:t>
      </w:r>
      <w:r>
        <w:rPr>
          <w:noProof/>
          <w:lang w:val="sr-Latn-CS"/>
        </w:rPr>
        <w:t>zakona</w:t>
      </w:r>
      <w:r w:rsidR="00217AB7" w:rsidRPr="007F487E">
        <w:rPr>
          <w:noProof/>
          <w:lang w:val="sr-Latn-CS"/>
        </w:rPr>
        <w:t xml:space="preserve"> </w:t>
      </w:r>
      <w:r>
        <w:rPr>
          <w:noProof/>
          <w:lang w:val="sr-Latn-CS"/>
        </w:rPr>
        <w:t>kojim</w:t>
      </w:r>
      <w:r w:rsidR="00217AB7" w:rsidRPr="007F487E">
        <w:rPr>
          <w:noProof/>
          <w:lang w:val="sr-Latn-CS"/>
        </w:rPr>
        <w:t xml:space="preserve"> </w:t>
      </w:r>
      <w:r>
        <w:rPr>
          <w:noProof/>
          <w:lang w:val="sr-Latn-CS"/>
        </w:rPr>
        <w:t>se</w:t>
      </w:r>
      <w:r w:rsidR="00217AB7" w:rsidRPr="007F487E">
        <w:rPr>
          <w:noProof/>
          <w:lang w:val="sr-Latn-CS"/>
        </w:rPr>
        <w:t xml:space="preserve"> </w:t>
      </w:r>
      <w:r>
        <w:rPr>
          <w:noProof/>
          <w:lang w:val="sr-Latn-CS"/>
        </w:rPr>
        <w:t>uređuju</w:t>
      </w:r>
      <w:r w:rsidR="00217AB7" w:rsidRPr="007F487E">
        <w:rPr>
          <w:noProof/>
          <w:lang w:val="sr-Latn-CS"/>
        </w:rPr>
        <w:t xml:space="preserve"> </w:t>
      </w:r>
      <w:r>
        <w:rPr>
          <w:noProof/>
          <w:lang w:val="sr-Latn-CS"/>
        </w:rPr>
        <w:t>privredna</w:t>
      </w:r>
      <w:r w:rsidR="00217AB7" w:rsidRPr="007F487E">
        <w:rPr>
          <w:noProof/>
          <w:lang w:val="sr-Latn-CS"/>
        </w:rPr>
        <w:t xml:space="preserve"> </w:t>
      </w:r>
      <w:r>
        <w:rPr>
          <w:noProof/>
          <w:lang w:val="sr-Latn-CS"/>
        </w:rPr>
        <w:t>društva</w:t>
      </w:r>
      <w:r w:rsidR="00217AB7" w:rsidRPr="007F487E">
        <w:rPr>
          <w:noProof/>
          <w:lang w:val="sr-Latn-CS"/>
        </w:rPr>
        <w:t xml:space="preserve">, </w:t>
      </w:r>
      <w:r>
        <w:rPr>
          <w:noProof/>
          <w:lang w:val="sr-Latn-CS"/>
        </w:rPr>
        <w:t>biti</w:t>
      </w:r>
      <w:r w:rsidR="00217AB7" w:rsidRPr="007F487E">
        <w:rPr>
          <w:noProof/>
          <w:lang w:val="sr-Latn-CS"/>
        </w:rPr>
        <w:t xml:space="preserve"> </w:t>
      </w:r>
      <w:r>
        <w:rPr>
          <w:noProof/>
          <w:lang w:val="sr-Latn-CS"/>
        </w:rPr>
        <w:t>vlasnik</w:t>
      </w:r>
      <w:r w:rsidR="00217AB7" w:rsidRPr="007F487E">
        <w:rPr>
          <w:noProof/>
          <w:lang w:val="sr-Latn-CS"/>
        </w:rPr>
        <w:t xml:space="preserve">, </w:t>
      </w:r>
      <w:r>
        <w:rPr>
          <w:noProof/>
          <w:lang w:val="sr-Latn-CS"/>
        </w:rPr>
        <w:t>odnosno</w:t>
      </w:r>
      <w:r w:rsidR="00217AB7" w:rsidRPr="007F487E">
        <w:rPr>
          <w:noProof/>
          <w:lang w:val="sr-Latn-CS"/>
        </w:rPr>
        <w:t xml:space="preserve"> </w:t>
      </w:r>
      <w:r>
        <w:rPr>
          <w:noProof/>
          <w:lang w:val="sr-Latn-CS"/>
        </w:rPr>
        <w:t>imati</w:t>
      </w:r>
      <w:r w:rsidR="00217AB7" w:rsidRPr="007F487E">
        <w:rPr>
          <w:noProof/>
          <w:lang w:val="sr-Latn-CS"/>
        </w:rPr>
        <w:t xml:space="preserve"> </w:t>
      </w:r>
      <w:r>
        <w:rPr>
          <w:noProof/>
          <w:lang w:val="sr-Latn-CS"/>
        </w:rPr>
        <w:t>udele</w:t>
      </w:r>
      <w:r w:rsidR="00217AB7" w:rsidRPr="007F487E">
        <w:rPr>
          <w:noProof/>
          <w:lang w:val="sr-Latn-CS"/>
        </w:rPr>
        <w:t xml:space="preserve"> </w:t>
      </w:r>
      <w:r>
        <w:rPr>
          <w:noProof/>
          <w:lang w:val="sr-Latn-CS"/>
        </w:rPr>
        <w:t>ili</w:t>
      </w:r>
      <w:r w:rsidR="00217AB7" w:rsidRPr="007F487E">
        <w:rPr>
          <w:noProof/>
          <w:lang w:val="sr-Latn-CS"/>
        </w:rPr>
        <w:t xml:space="preserve"> </w:t>
      </w:r>
      <w:r>
        <w:rPr>
          <w:noProof/>
          <w:lang w:val="sr-Latn-CS"/>
        </w:rPr>
        <w:t>akcije</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više</w:t>
      </w:r>
      <w:r w:rsidR="00217AB7" w:rsidRPr="007F487E">
        <w:rPr>
          <w:noProof/>
          <w:lang w:val="sr-Latn-CS"/>
        </w:rPr>
        <w:t xml:space="preserve"> </w:t>
      </w:r>
      <w:r>
        <w:rPr>
          <w:noProof/>
          <w:lang w:val="sr-Latn-CS"/>
        </w:rPr>
        <w:t>od</w:t>
      </w:r>
      <w:r w:rsidR="00217AB7" w:rsidRPr="007F487E">
        <w:rPr>
          <w:noProof/>
          <w:lang w:val="sr-Latn-CS"/>
        </w:rPr>
        <w:t xml:space="preserve"> </w:t>
      </w:r>
      <w:r>
        <w:rPr>
          <w:noProof/>
          <w:lang w:val="sr-Latn-CS"/>
        </w:rPr>
        <w:t>jednog</w:t>
      </w:r>
      <w:r w:rsidR="00217AB7" w:rsidRPr="007F487E">
        <w:rPr>
          <w:noProof/>
          <w:lang w:val="sr-Latn-CS"/>
        </w:rPr>
        <w:t xml:space="preserve"> </w:t>
      </w:r>
      <w:r>
        <w:rPr>
          <w:noProof/>
          <w:lang w:val="sr-Latn-CS"/>
        </w:rPr>
        <w:t>sportskog</w:t>
      </w:r>
      <w:r w:rsidR="00217AB7" w:rsidRPr="007F487E">
        <w:rPr>
          <w:noProof/>
          <w:lang w:val="sr-Latn-CS"/>
        </w:rPr>
        <w:t xml:space="preserve"> </w:t>
      </w:r>
      <w:r>
        <w:rPr>
          <w:noProof/>
          <w:lang w:val="sr-Latn-CS"/>
        </w:rPr>
        <w:t>privrednog</w:t>
      </w:r>
      <w:r w:rsidR="00217AB7" w:rsidRPr="007F487E">
        <w:rPr>
          <w:noProof/>
          <w:lang w:val="sr-Latn-CS"/>
        </w:rPr>
        <w:t xml:space="preserve"> </w:t>
      </w:r>
      <w:r>
        <w:rPr>
          <w:noProof/>
          <w:lang w:val="sr-Latn-CS"/>
        </w:rPr>
        <w:t>društva</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istom</w:t>
      </w:r>
      <w:r w:rsidR="00217AB7" w:rsidRPr="007F487E">
        <w:rPr>
          <w:noProof/>
          <w:lang w:val="sr-Latn-CS"/>
        </w:rPr>
        <w:t xml:space="preserve"> </w:t>
      </w:r>
      <w:r>
        <w:rPr>
          <w:noProof/>
          <w:lang w:val="sr-Latn-CS"/>
        </w:rPr>
        <w:t>stepenu</w:t>
      </w:r>
      <w:r w:rsidR="00217AB7" w:rsidRPr="007F487E">
        <w:rPr>
          <w:noProof/>
          <w:lang w:val="sr-Latn-CS"/>
        </w:rPr>
        <w:t xml:space="preserve"> </w:t>
      </w:r>
      <w:r>
        <w:rPr>
          <w:noProof/>
          <w:lang w:val="sr-Latn-CS"/>
        </w:rPr>
        <w:t>takmičenja</w:t>
      </w:r>
      <w:r w:rsidR="00217AB7" w:rsidRPr="007F487E">
        <w:rPr>
          <w:noProof/>
          <w:lang w:val="sr-Latn-CS"/>
        </w:rPr>
        <w:t xml:space="preserve">, </w:t>
      </w:r>
      <w:r>
        <w:rPr>
          <w:noProof/>
          <w:lang w:val="sr-Latn-CS"/>
        </w:rPr>
        <w:t>a</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okviru</w:t>
      </w:r>
      <w:r w:rsidR="00217AB7" w:rsidRPr="007F487E">
        <w:rPr>
          <w:noProof/>
          <w:lang w:val="sr-Latn-CS"/>
        </w:rPr>
        <w:t xml:space="preserve"> </w:t>
      </w:r>
      <w:r>
        <w:rPr>
          <w:noProof/>
          <w:lang w:val="sr-Latn-CS"/>
        </w:rPr>
        <w:t>iste</w:t>
      </w:r>
      <w:r w:rsidR="00217AB7" w:rsidRPr="007F487E">
        <w:rPr>
          <w:noProof/>
          <w:lang w:val="sr-Latn-CS"/>
        </w:rPr>
        <w:t xml:space="preserve"> </w:t>
      </w:r>
      <w:r>
        <w:rPr>
          <w:noProof/>
          <w:lang w:val="sr-Latn-CS"/>
        </w:rPr>
        <w:t>grane</w:t>
      </w:r>
      <w:r w:rsidR="00217AB7" w:rsidRPr="007F487E">
        <w:rPr>
          <w:noProof/>
          <w:lang w:val="sr-Latn-CS"/>
        </w:rPr>
        <w:t xml:space="preserve"> </w:t>
      </w:r>
      <w:r>
        <w:rPr>
          <w:noProof/>
          <w:lang w:val="sr-Latn-CS"/>
        </w:rPr>
        <w:t>sporta</w:t>
      </w:r>
      <w:r w:rsidR="00217AB7" w:rsidRPr="007F487E">
        <w:rPr>
          <w:noProof/>
          <w:lang w:val="sr-Latn-CS"/>
        </w:rPr>
        <w:t xml:space="preserve"> </w:t>
      </w:r>
      <w:r>
        <w:rPr>
          <w:noProof/>
          <w:lang w:val="sr-Latn-CS"/>
        </w:rPr>
        <w:t>može</w:t>
      </w:r>
      <w:r w:rsidR="00217AB7" w:rsidRPr="007F487E">
        <w:rPr>
          <w:noProof/>
          <w:lang w:val="sr-Latn-CS"/>
        </w:rPr>
        <w:t xml:space="preserve"> </w:t>
      </w:r>
      <w:r>
        <w:rPr>
          <w:noProof/>
          <w:lang w:val="sr-Latn-CS"/>
        </w:rPr>
        <w:t>imati</w:t>
      </w:r>
      <w:r w:rsidR="00217AB7" w:rsidRPr="007F487E">
        <w:rPr>
          <w:noProof/>
          <w:lang w:val="sr-Latn-CS"/>
        </w:rPr>
        <w:t xml:space="preserve"> </w:t>
      </w:r>
      <w:r>
        <w:rPr>
          <w:noProof/>
          <w:lang w:val="sr-Latn-CS"/>
        </w:rPr>
        <w:t>udele</w:t>
      </w:r>
      <w:r w:rsidR="00217AB7" w:rsidRPr="007F487E">
        <w:rPr>
          <w:noProof/>
          <w:lang w:val="sr-Latn-CS"/>
        </w:rPr>
        <w:t xml:space="preserve"> </w:t>
      </w:r>
      <w:r>
        <w:rPr>
          <w:noProof/>
          <w:lang w:val="sr-Latn-CS"/>
        </w:rPr>
        <w:t>ili</w:t>
      </w:r>
      <w:r w:rsidR="00217AB7" w:rsidRPr="007F487E">
        <w:rPr>
          <w:noProof/>
          <w:lang w:val="sr-Latn-CS"/>
        </w:rPr>
        <w:t xml:space="preserve"> </w:t>
      </w:r>
      <w:r>
        <w:rPr>
          <w:noProof/>
          <w:lang w:val="sr-Latn-CS"/>
        </w:rPr>
        <w:t>akcije</w:t>
      </w:r>
      <w:r w:rsidR="00217AB7" w:rsidRPr="007F487E">
        <w:rPr>
          <w:noProof/>
          <w:lang w:val="sr-Latn-CS"/>
        </w:rPr>
        <w:t xml:space="preserve"> </w:t>
      </w:r>
      <w:r>
        <w:rPr>
          <w:noProof/>
          <w:lang w:val="sr-Latn-CS"/>
        </w:rPr>
        <w:t>na</w:t>
      </w:r>
      <w:r w:rsidR="00217AB7" w:rsidRPr="007F487E">
        <w:rPr>
          <w:noProof/>
          <w:lang w:val="sr-Latn-CS"/>
        </w:rPr>
        <w:t xml:space="preserve"> </w:t>
      </w:r>
      <w:r>
        <w:rPr>
          <w:noProof/>
          <w:lang w:val="sr-Latn-CS"/>
        </w:rPr>
        <w:t>koje</w:t>
      </w:r>
      <w:r w:rsidR="00217AB7" w:rsidRPr="007F487E">
        <w:rPr>
          <w:noProof/>
          <w:lang w:val="sr-Latn-CS"/>
        </w:rPr>
        <w:t xml:space="preserve"> </w:t>
      </w:r>
      <w:r>
        <w:rPr>
          <w:noProof/>
          <w:lang w:val="sr-Latn-CS"/>
        </w:rPr>
        <w:t>otpada</w:t>
      </w:r>
      <w:r w:rsidR="00217AB7" w:rsidRPr="007F487E">
        <w:rPr>
          <w:noProof/>
          <w:lang w:val="sr-Latn-CS"/>
        </w:rPr>
        <w:t xml:space="preserve"> </w:t>
      </w:r>
      <w:r>
        <w:rPr>
          <w:noProof/>
          <w:lang w:val="sr-Latn-CS"/>
        </w:rPr>
        <w:t>najviše</w:t>
      </w:r>
      <w:r w:rsidR="00217AB7" w:rsidRPr="007F487E">
        <w:rPr>
          <w:noProof/>
          <w:lang w:val="sr-Latn-CS"/>
        </w:rPr>
        <w:t xml:space="preserve"> 5% </w:t>
      </w:r>
      <w:r>
        <w:rPr>
          <w:noProof/>
          <w:lang w:val="sr-Latn-CS"/>
        </w:rPr>
        <w:t>osnovnog</w:t>
      </w:r>
      <w:r w:rsidR="00217AB7" w:rsidRPr="007F487E">
        <w:rPr>
          <w:noProof/>
          <w:lang w:val="sr-Latn-CS"/>
        </w:rPr>
        <w:t xml:space="preserve"> </w:t>
      </w:r>
      <w:r>
        <w:rPr>
          <w:noProof/>
          <w:lang w:val="sr-Latn-CS"/>
        </w:rPr>
        <w:t>kapitala</w:t>
      </w:r>
      <w:r w:rsidR="00217AB7" w:rsidRPr="007F487E">
        <w:rPr>
          <w:noProof/>
          <w:lang w:val="sr-Latn-CS"/>
        </w:rPr>
        <w:t xml:space="preserve"> </w:t>
      </w:r>
      <w:r>
        <w:rPr>
          <w:noProof/>
          <w:lang w:val="sr-Latn-CS"/>
        </w:rPr>
        <w:t>sportskog</w:t>
      </w:r>
      <w:r w:rsidR="00217AB7" w:rsidRPr="007F487E">
        <w:rPr>
          <w:noProof/>
          <w:lang w:val="sr-Latn-CS"/>
        </w:rPr>
        <w:t xml:space="preserve"> </w:t>
      </w:r>
      <w:r>
        <w:rPr>
          <w:noProof/>
          <w:lang w:val="sr-Latn-CS"/>
        </w:rPr>
        <w:t>privrednog</w:t>
      </w:r>
      <w:r w:rsidR="00217AB7" w:rsidRPr="007F487E">
        <w:rPr>
          <w:noProof/>
          <w:lang w:val="sr-Latn-CS"/>
        </w:rPr>
        <w:t xml:space="preserve"> </w:t>
      </w:r>
      <w:r>
        <w:rPr>
          <w:noProof/>
          <w:lang w:val="sr-Latn-CS"/>
        </w:rPr>
        <w:t>društva</w:t>
      </w:r>
      <w:r w:rsidR="00217AB7" w:rsidRPr="007F487E">
        <w:rPr>
          <w:noProof/>
          <w:lang w:val="sr-Latn-CS"/>
        </w:rPr>
        <w:t xml:space="preserve"> </w:t>
      </w:r>
      <w:r>
        <w:rPr>
          <w:noProof/>
          <w:lang w:val="sr-Latn-CS"/>
        </w:rPr>
        <w:t>samo</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još</w:t>
      </w:r>
      <w:r w:rsidR="00217AB7" w:rsidRPr="007F487E">
        <w:rPr>
          <w:noProof/>
          <w:lang w:val="sr-Latn-CS"/>
        </w:rPr>
        <w:t xml:space="preserve"> </w:t>
      </w:r>
      <w:r>
        <w:rPr>
          <w:noProof/>
          <w:lang w:val="sr-Latn-CS"/>
        </w:rPr>
        <w:t>jednom</w:t>
      </w:r>
      <w:r w:rsidR="00217AB7" w:rsidRPr="007F487E">
        <w:rPr>
          <w:noProof/>
          <w:lang w:val="sr-Latn-CS"/>
        </w:rPr>
        <w:t xml:space="preserve"> </w:t>
      </w:r>
      <w:r>
        <w:rPr>
          <w:noProof/>
          <w:lang w:val="sr-Latn-CS"/>
        </w:rPr>
        <w:t>sportskom</w:t>
      </w:r>
      <w:r w:rsidR="00217AB7" w:rsidRPr="007F487E">
        <w:rPr>
          <w:noProof/>
          <w:lang w:val="sr-Latn-CS"/>
        </w:rPr>
        <w:t xml:space="preserve"> </w:t>
      </w:r>
      <w:r>
        <w:rPr>
          <w:noProof/>
          <w:lang w:val="sr-Latn-CS"/>
        </w:rPr>
        <w:t>privrednom</w:t>
      </w:r>
      <w:r w:rsidR="00217AB7" w:rsidRPr="007F487E">
        <w:rPr>
          <w:noProof/>
          <w:lang w:val="sr-Latn-CS"/>
        </w:rPr>
        <w:t xml:space="preserve"> </w:t>
      </w:r>
      <w:r>
        <w:rPr>
          <w:noProof/>
          <w:lang w:val="sr-Latn-CS"/>
        </w:rPr>
        <w:t>društvu</w:t>
      </w:r>
      <w:r w:rsidR="00217AB7" w:rsidRPr="007F487E">
        <w:rPr>
          <w:noProof/>
          <w:lang w:val="sr-Latn-CS"/>
        </w:rPr>
        <w:t xml:space="preserve">. </w:t>
      </w:r>
    </w:p>
    <w:p w:rsidR="00C5589F" w:rsidRPr="007F487E" w:rsidRDefault="007F487E" w:rsidP="00C5589F">
      <w:pPr>
        <w:ind w:firstLine="720"/>
        <w:rPr>
          <w:noProof/>
          <w:lang w:val="sr-Latn-CS"/>
        </w:rPr>
      </w:pPr>
      <w:r>
        <w:rPr>
          <w:noProof/>
          <w:lang w:val="sr-Latn-CS"/>
        </w:rPr>
        <w:t>Udele</w:t>
      </w:r>
      <w:r w:rsidR="00217AB7" w:rsidRPr="007F487E">
        <w:rPr>
          <w:noProof/>
          <w:lang w:val="sr-Latn-CS"/>
        </w:rPr>
        <w:t xml:space="preserve">, </w:t>
      </w:r>
      <w:r>
        <w:rPr>
          <w:noProof/>
          <w:lang w:val="sr-Latn-CS"/>
        </w:rPr>
        <w:t>odnosno</w:t>
      </w:r>
      <w:r w:rsidR="00217AB7" w:rsidRPr="007F487E">
        <w:rPr>
          <w:noProof/>
          <w:lang w:val="sr-Latn-CS"/>
        </w:rPr>
        <w:t xml:space="preserve"> </w:t>
      </w:r>
      <w:r>
        <w:rPr>
          <w:noProof/>
          <w:lang w:val="sr-Latn-CS"/>
        </w:rPr>
        <w:t>akcije</w:t>
      </w:r>
      <w:r w:rsidR="00217AB7" w:rsidRPr="007F487E">
        <w:rPr>
          <w:noProof/>
          <w:lang w:val="sr-Latn-CS"/>
        </w:rPr>
        <w:t xml:space="preserve"> </w:t>
      </w:r>
      <w:r>
        <w:rPr>
          <w:noProof/>
          <w:lang w:val="sr-Latn-CS"/>
        </w:rPr>
        <w:t>sportskog</w:t>
      </w:r>
      <w:r w:rsidR="00217AB7" w:rsidRPr="007F487E">
        <w:rPr>
          <w:noProof/>
          <w:lang w:val="sr-Latn-CS"/>
        </w:rPr>
        <w:t xml:space="preserve"> </w:t>
      </w:r>
      <w:r>
        <w:rPr>
          <w:noProof/>
          <w:lang w:val="sr-Latn-CS"/>
        </w:rPr>
        <w:t>privrednog</w:t>
      </w:r>
      <w:r w:rsidR="00217AB7" w:rsidRPr="007F487E">
        <w:rPr>
          <w:noProof/>
          <w:lang w:val="sr-Latn-CS"/>
        </w:rPr>
        <w:t xml:space="preserve"> </w:t>
      </w:r>
      <w:r>
        <w:rPr>
          <w:noProof/>
          <w:lang w:val="sr-Latn-CS"/>
        </w:rPr>
        <w:t>društva</w:t>
      </w:r>
      <w:r w:rsidR="00217AB7" w:rsidRPr="007F487E">
        <w:rPr>
          <w:noProof/>
          <w:lang w:val="sr-Latn-CS"/>
        </w:rPr>
        <w:t xml:space="preserve"> </w:t>
      </w:r>
      <w:r>
        <w:rPr>
          <w:noProof/>
          <w:lang w:val="sr-Latn-CS"/>
        </w:rPr>
        <w:t>ne</w:t>
      </w:r>
      <w:r w:rsidR="00217AB7" w:rsidRPr="007F487E">
        <w:rPr>
          <w:noProof/>
          <w:lang w:val="sr-Latn-CS"/>
        </w:rPr>
        <w:t xml:space="preserve"> </w:t>
      </w:r>
      <w:r>
        <w:rPr>
          <w:noProof/>
          <w:lang w:val="sr-Latn-CS"/>
        </w:rPr>
        <w:t>mogu</w:t>
      </w:r>
      <w:r w:rsidR="00217AB7" w:rsidRPr="007F487E">
        <w:rPr>
          <w:noProof/>
          <w:lang w:val="sr-Latn-CS"/>
        </w:rPr>
        <w:t xml:space="preserve">, </w:t>
      </w:r>
      <w:r>
        <w:rPr>
          <w:noProof/>
          <w:lang w:val="sr-Latn-CS"/>
        </w:rPr>
        <w:t>direktno</w:t>
      </w:r>
      <w:r w:rsidR="00217AB7" w:rsidRPr="007F487E">
        <w:rPr>
          <w:noProof/>
          <w:lang w:val="sr-Latn-CS"/>
        </w:rPr>
        <w:t xml:space="preserve">, </w:t>
      </w:r>
      <w:r>
        <w:rPr>
          <w:noProof/>
          <w:lang w:val="sr-Latn-CS"/>
        </w:rPr>
        <w:t>posredno</w:t>
      </w:r>
      <w:r w:rsidR="00217AB7" w:rsidRPr="007F487E">
        <w:rPr>
          <w:noProof/>
          <w:lang w:val="sr-Latn-CS"/>
        </w:rPr>
        <w:t xml:space="preserve"> </w:t>
      </w:r>
      <w:r>
        <w:rPr>
          <w:noProof/>
          <w:lang w:val="sr-Latn-CS"/>
        </w:rPr>
        <w:t>ili</w:t>
      </w:r>
      <w:r w:rsidR="00217AB7" w:rsidRPr="007F487E">
        <w:rPr>
          <w:noProof/>
          <w:lang w:val="sr-Latn-CS"/>
        </w:rPr>
        <w:t xml:space="preserve"> </w:t>
      </w:r>
      <w:r>
        <w:rPr>
          <w:noProof/>
          <w:lang w:val="sr-Latn-CS"/>
        </w:rPr>
        <w:t>preko</w:t>
      </w:r>
      <w:r w:rsidR="00217AB7" w:rsidRPr="007F487E">
        <w:rPr>
          <w:noProof/>
          <w:lang w:val="sr-Latn-CS"/>
        </w:rPr>
        <w:t xml:space="preserve"> </w:t>
      </w:r>
      <w:r>
        <w:rPr>
          <w:noProof/>
          <w:lang w:val="sr-Latn-CS"/>
        </w:rPr>
        <w:t>povezanih</w:t>
      </w:r>
      <w:r w:rsidR="00217AB7" w:rsidRPr="007F487E">
        <w:rPr>
          <w:noProof/>
          <w:lang w:val="sr-Latn-CS"/>
        </w:rPr>
        <w:t xml:space="preserve"> </w:t>
      </w:r>
      <w:r>
        <w:rPr>
          <w:noProof/>
          <w:lang w:val="sr-Latn-CS"/>
        </w:rPr>
        <w:t>lica</w:t>
      </w:r>
      <w:r w:rsidR="00217AB7" w:rsidRPr="007F487E">
        <w:rPr>
          <w:noProof/>
          <w:lang w:val="sr-Latn-CS"/>
        </w:rPr>
        <w:t xml:space="preserve"> </w:t>
      </w:r>
      <w:r>
        <w:rPr>
          <w:noProof/>
          <w:lang w:val="sr-Latn-CS"/>
        </w:rPr>
        <w:t>da</w:t>
      </w:r>
      <w:r w:rsidR="00217AB7" w:rsidRPr="007F487E">
        <w:rPr>
          <w:noProof/>
          <w:lang w:val="sr-Latn-CS"/>
        </w:rPr>
        <w:t xml:space="preserve"> </w:t>
      </w:r>
      <w:r>
        <w:rPr>
          <w:noProof/>
          <w:lang w:val="sr-Latn-CS"/>
        </w:rPr>
        <w:t>imaju</w:t>
      </w:r>
      <w:r w:rsidR="00217AB7" w:rsidRPr="007F487E">
        <w:rPr>
          <w:noProof/>
          <w:lang w:val="sr-Latn-CS"/>
        </w:rPr>
        <w:t xml:space="preserve"> </w:t>
      </w:r>
      <w:r>
        <w:rPr>
          <w:noProof/>
          <w:lang w:val="sr-Latn-CS"/>
        </w:rPr>
        <w:t>lica</w:t>
      </w:r>
      <w:r w:rsidR="00217AB7" w:rsidRPr="007F487E">
        <w:rPr>
          <w:noProof/>
          <w:lang w:val="sr-Latn-CS"/>
        </w:rPr>
        <w:t xml:space="preserve"> </w:t>
      </w:r>
      <w:r>
        <w:rPr>
          <w:noProof/>
          <w:lang w:val="sr-Latn-CS"/>
        </w:rPr>
        <w:t>čiji</w:t>
      </w:r>
      <w:r w:rsidR="00217AB7" w:rsidRPr="007F487E">
        <w:rPr>
          <w:noProof/>
          <w:lang w:val="sr-Latn-CS"/>
        </w:rPr>
        <w:t xml:space="preserve"> </w:t>
      </w:r>
      <w:r>
        <w:rPr>
          <w:noProof/>
          <w:lang w:val="sr-Latn-CS"/>
        </w:rPr>
        <w:t>poslovi</w:t>
      </w:r>
      <w:r w:rsidR="00217AB7" w:rsidRPr="007F487E">
        <w:rPr>
          <w:noProof/>
          <w:lang w:val="sr-Latn-CS"/>
        </w:rPr>
        <w:t xml:space="preserve"> </w:t>
      </w:r>
      <w:r>
        <w:rPr>
          <w:noProof/>
          <w:lang w:val="sr-Latn-CS"/>
        </w:rPr>
        <w:t>i</w:t>
      </w:r>
      <w:r w:rsidR="00217AB7" w:rsidRPr="007F487E">
        <w:rPr>
          <w:noProof/>
          <w:lang w:val="sr-Latn-CS"/>
        </w:rPr>
        <w:t xml:space="preserve"> </w:t>
      </w:r>
      <w:r>
        <w:rPr>
          <w:noProof/>
          <w:lang w:val="sr-Latn-CS"/>
        </w:rPr>
        <w:t>aktivnosti</w:t>
      </w:r>
      <w:r w:rsidR="00217AB7" w:rsidRPr="007F487E">
        <w:rPr>
          <w:noProof/>
          <w:lang w:val="sr-Latn-CS"/>
        </w:rPr>
        <w:t xml:space="preserve"> </w:t>
      </w:r>
      <w:r>
        <w:rPr>
          <w:noProof/>
          <w:lang w:val="sr-Latn-CS"/>
        </w:rPr>
        <w:t>mogu</w:t>
      </w:r>
      <w:r w:rsidR="00217AB7" w:rsidRPr="007F487E">
        <w:rPr>
          <w:noProof/>
          <w:lang w:val="sr-Latn-CS"/>
        </w:rPr>
        <w:t xml:space="preserve"> </w:t>
      </w:r>
      <w:r>
        <w:rPr>
          <w:noProof/>
          <w:lang w:val="sr-Latn-CS"/>
        </w:rPr>
        <w:t>neposredno</w:t>
      </w:r>
      <w:r w:rsidR="00217AB7" w:rsidRPr="007F487E">
        <w:rPr>
          <w:noProof/>
          <w:lang w:val="sr-Latn-CS"/>
        </w:rPr>
        <w:t xml:space="preserve"> </w:t>
      </w:r>
      <w:r>
        <w:rPr>
          <w:noProof/>
          <w:lang w:val="sr-Latn-CS"/>
        </w:rPr>
        <w:t>da</w:t>
      </w:r>
      <w:r w:rsidR="00217AB7" w:rsidRPr="007F487E">
        <w:rPr>
          <w:noProof/>
          <w:lang w:val="sr-Latn-CS"/>
        </w:rPr>
        <w:t xml:space="preserve"> </w:t>
      </w:r>
      <w:r>
        <w:rPr>
          <w:noProof/>
          <w:lang w:val="sr-Latn-CS"/>
        </w:rPr>
        <w:t>utiču</w:t>
      </w:r>
      <w:r w:rsidR="00217AB7" w:rsidRPr="007F487E">
        <w:rPr>
          <w:noProof/>
          <w:lang w:val="sr-Latn-CS"/>
        </w:rPr>
        <w:t xml:space="preserve"> </w:t>
      </w:r>
      <w:r>
        <w:rPr>
          <w:noProof/>
          <w:lang w:val="sr-Latn-CS"/>
        </w:rPr>
        <w:t>na</w:t>
      </w:r>
      <w:r w:rsidR="00217AB7" w:rsidRPr="007F487E">
        <w:rPr>
          <w:noProof/>
          <w:lang w:val="sr-Latn-CS"/>
        </w:rPr>
        <w:t xml:space="preserve"> </w:t>
      </w:r>
      <w:r>
        <w:rPr>
          <w:noProof/>
          <w:lang w:val="sr-Latn-CS"/>
        </w:rPr>
        <w:t>takmičenje</w:t>
      </w:r>
      <w:r w:rsidR="00217AB7" w:rsidRPr="007F487E">
        <w:rPr>
          <w:noProof/>
          <w:lang w:val="sr-Latn-CS"/>
        </w:rPr>
        <w:t xml:space="preserve"> </w:t>
      </w:r>
      <w:r>
        <w:rPr>
          <w:noProof/>
          <w:lang w:val="sr-Latn-CS"/>
        </w:rPr>
        <w:t>u</w:t>
      </w:r>
      <w:r w:rsidR="00217AB7" w:rsidRPr="007F487E">
        <w:rPr>
          <w:noProof/>
          <w:lang w:val="sr-Latn-CS"/>
        </w:rPr>
        <w:t xml:space="preserve"> </w:t>
      </w:r>
      <w:r>
        <w:rPr>
          <w:noProof/>
          <w:lang w:val="sr-Latn-CS"/>
        </w:rPr>
        <w:t>odgovarajućoj</w:t>
      </w:r>
      <w:r w:rsidR="00217AB7" w:rsidRPr="007F487E">
        <w:rPr>
          <w:noProof/>
          <w:lang w:val="sr-Latn-CS"/>
        </w:rPr>
        <w:t xml:space="preserve"> </w:t>
      </w:r>
      <w:r>
        <w:rPr>
          <w:noProof/>
          <w:lang w:val="sr-Latn-CS"/>
        </w:rPr>
        <w:t>grani</w:t>
      </w:r>
      <w:r w:rsidR="00217AB7" w:rsidRPr="007F487E">
        <w:rPr>
          <w:noProof/>
          <w:lang w:val="sr-Latn-CS"/>
        </w:rPr>
        <w:t xml:space="preserve"> </w:t>
      </w:r>
      <w:r>
        <w:rPr>
          <w:noProof/>
          <w:lang w:val="sr-Latn-CS"/>
        </w:rPr>
        <w:t>sporta</w:t>
      </w:r>
      <w:r w:rsidR="00217AB7" w:rsidRPr="007F487E">
        <w:rPr>
          <w:noProof/>
          <w:lang w:val="sr-Latn-CS"/>
        </w:rPr>
        <w:t xml:space="preserve">, </w:t>
      </w:r>
      <w:r>
        <w:rPr>
          <w:noProof/>
          <w:lang w:val="sr-Latn-CS"/>
        </w:rPr>
        <w:t>odnosno</w:t>
      </w:r>
      <w:r w:rsidR="00217AB7" w:rsidRPr="007F487E">
        <w:rPr>
          <w:noProof/>
          <w:lang w:val="sr-Latn-CS"/>
        </w:rPr>
        <w:t xml:space="preserve"> </w:t>
      </w:r>
      <w:r>
        <w:rPr>
          <w:noProof/>
          <w:lang w:val="sr-Latn-CS"/>
        </w:rPr>
        <w:t>stepenu</w:t>
      </w:r>
      <w:r w:rsidR="00217AB7" w:rsidRPr="007F487E">
        <w:rPr>
          <w:noProof/>
          <w:lang w:val="sr-Latn-CS"/>
        </w:rPr>
        <w:t xml:space="preserve"> </w:t>
      </w:r>
      <w:r>
        <w:rPr>
          <w:noProof/>
          <w:lang w:val="sr-Latn-CS"/>
        </w:rPr>
        <w:t>takmičenja</w:t>
      </w:r>
      <w:r w:rsidR="00217AB7" w:rsidRPr="007F487E">
        <w:rPr>
          <w:noProof/>
          <w:lang w:val="sr-Latn-CS"/>
        </w:rPr>
        <w:t xml:space="preserve"> (</w:t>
      </w:r>
      <w:r>
        <w:rPr>
          <w:noProof/>
          <w:lang w:val="sr-Latn-CS"/>
        </w:rPr>
        <w:t>sportske</w:t>
      </w:r>
      <w:r w:rsidR="00217AB7" w:rsidRPr="007F487E">
        <w:rPr>
          <w:noProof/>
          <w:lang w:val="sr-Latn-CS"/>
        </w:rPr>
        <w:t xml:space="preserve"> </w:t>
      </w:r>
      <w:r>
        <w:rPr>
          <w:noProof/>
          <w:lang w:val="sr-Latn-CS"/>
        </w:rPr>
        <w:t>sudije</w:t>
      </w:r>
      <w:r w:rsidR="00217AB7" w:rsidRPr="007F487E">
        <w:rPr>
          <w:noProof/>
          <w:lang w:val="sr-Latn-CS"/>
        </w:rPr>
        <w:t xml:space="preserve">, </w:t>
      </w:r>
      <w:r>
        <w:rPr>
          <w:noProof/>
          <w:lang w:val="sr-Latn-CS"/>
        </w:rPr>
        <w:t>sportski</w:t>
      </w:r>
      <w:r w:rsidR="00217AB7" w:rsidRPr="007F487E">
        <w:rPr>
          <w:noProof/>
          <w:lang w:val="sr-Latn-CS"/>
        </w:rPr>
        <w:t xml:space="preserve"> </w:t>
      </w:r>
      <w:r>
        <w:rPr>
          <w:noProof/>
          <w:lang w:val="sr-Latn-CS"/>
        </w:rPr>
        <w:t>posrednici</w:t>
      </w:r>
      <w:r w:rsidR="00217AB7" w:rsidRPr="007F487E">
        <w:rPr>
          <w:noProof/>
          <w:lang w:val="sr-Latn-CS"/>
        </w:rPr>
        <w:t xml:space="preserve">, </w:t>
      </w:r>
      <w:r>
        <w:rPr>
          <w:noProof/>
          <w:lang w:val="sr-Latn-CS"/>
        </w:rPr>
        <w:t>sportisti</w:t>
      </w:r>
      <w:r w:rsidR="00217AB7" w:rsidRPr="007F487E">
        <w:rPr>
          <w:noProof/>
          <w:lang w:val="sr-Latn-CS"/>
        </w:rPr>
        <w:t xml:space="preserve">, </w:t>
      </w:r>
      <w:r>
        <w:rPr>
          <w:noProof/>
          <w:lang w:val="sr-Latn-CS"/>
        </w:rPr>
        <w:t>treneri</w:t>
      </w:r>
      <w:r w:rsidR="00217AB7" w:rsidRPr="007F487E">
        <w:rPr>
          <w:noProof/>
          <w:lang w:val="sr-Latn-CS"/>
        </w:rPr>
        <w:t xml:space="preserve"> </w:t>
      </w:r>
      <w:r>
        <w:rPr>
          <w:noProof/>
          <w:lang w:val="sr-Latn-CS"/>
        </w:rPr>
        <w:t>i</w:t>
      </w:r>
      <w:r w:rsidR="00217AB7" w:rsidRPr="007F487E">
        <w:rPr>
          <w:noProof/>
          <w:lang w:val="sr-Latn-CS"/>
        </w:rPr>
        <w:t xml:space="preserve"> </w:t>
      </w:r>
      <w:r>
        <w:rPr>
          <w:noProof/>
          <w:lang w:val="sr-Latn-CS"/>
        </w:rPr>
        <w:t>dr</w:t>
      </w:r>
      <w:r w:rsidR="00217AB7" w:rsidRPr="007F487E">
        <w:rPr>
          <w:noProof/>
          <w:lang w:val="sr-Latn-CS"/>
        </w:rPr>
        <w:t xml:space="preserve">.), </w:t>
      </w:r>
      <w:r>
        <w:rPr>
          <w:noProof/>
          <w:lang w:val="sr-Latn-CS"/>
        </w:rPr>
        <w:t>kao</w:t>
      </w:r>
      <w:r w:rsidR="00217AB7" w:rsidRPr="007F487E">
        <w:rPr>
          <w:noProof/>
          <w:lang w:val="sr-Latn-CS"/>
        </w:rPr>
        <w:t xml:space="preserve"> </w:t>
      </w:r>
      <w:r>
        <w:rPr>
          <w:noProof/>
          <w:lang w:val="sr-Latn-CS"/>
        </w:rPr>
        <w:t>i</w:t>
      </w:r>
      <w:r w:rsidR="00217AB7" w:rsidRPr="007F487E">
        <w:rPr>
          <w:noProof/>
          <w:lang w:val="sr-Latn-CS"/>
        </w:rPr>
        <w:t xml:space="preserve"> </w:t>
      </w:r>
      <w:r>
        <w:rPr>
          <w:noProof/>
          <w:lang w:val="sr-Latn-CS"/>
        </w:rPr>
        <w:t>vlasnici</w:t>
      </w:r>
      <w:r w:rsidR="00217AB7" w:rsidRPr="007F487E">
        <w:rPr>
          <w:noProof/>
          <w:lang w:val="sr-Latn-CS"/>
        </w:rPr>
        <w:t xml:space="preserve"> </w:t>
      </w:r>
      <w:r>
        <w:rPr>
          <w:noProof/>
          <w:lang w:val="sr-Latn-CS"/>
        </w:rPr>
        <w:t>sportskih</w:t>
      </w:r>
      <w:r w:rsidR="00217AB7" w:rsidRPr="007F487E">
        <w:rPr>
          <w:noProof/>
          <w:lang w:val="sr-Latn-CS"/>
        </w:rPr>
        <w:t xml:space="preserve"> </w:t>
      </w:r>
      <w:r>
        <w:rPr>
          <w:noProof/>
          <w:lang w:val="sr-Latn-CS"/>
        </w:rPr>
        <w:t>kladionica</w:t>
      </w:r>
      <w:r w:rsidR="00217AB7" w:rsidRPr="007F487E">
        <w:rPr>
          <w:noProof/>
          <w:lang w:val="sr-Latn-CS"/>
        </w:rPr>
        <w:t>.</w:t>
      </w:r>
    </w:p>
    <w:p w:rsidR="00C5589F" w:rsidRPr="007F487E" w:rsidRDefault="007F487E" w:rsidP="00C5589F">
      <w:pPr>
        <w:ind w:firstLine="720"/>
        <w:rPr>
          <w:noProof/>
          <w:lang w:val="sr-Latn-CS"/>
        </w:rPr>
      </w:pPr>
      <w:r>
        <w:rPr>
          <w:noProof/>
          <w:lang w:val="sr-Latn-CS"/>
        </w:rPr>
        <w:t>Ukoliko</w:t>
      </w:r>
      <w:r w:rsidR="00681D54" w:rsidRPr="007F487E">
        <w:rPr>
          <w:noProof/>
          <w:lang w:val="sr-Latn-CS"/>
        </w:rPr>
        <w:t xml:space="preserve"> </w:t>
      </w:r>
      <w:r>
        <w:rPr>
          <w:noProof/>
          <w:lang w:val="sr-Latn-CS"/>
        </w:rPr>
        <w:t>neko</w:t>
      </w:r>
      <w:r w:rsidR="00681D54" w:rsidRPr="007F487E">
        <w:rPr>
          <w:noProof/>
          <w:lang w:val="sr-Latn-CS"/>
        </w:rPr>
        <w:t xml:space="preserve"> </w:t>
      </w:r>
      <w:r>
        <w:rPr>
          <w:noProof/>
          <w:lang w:val="sr-Latn-CS"/>
        </w:rPr>
        <w:t>lice</w:t>
      </w:r>
      <w:r w:rsidR="00681D54" w:rsidRPr="007F487E">
        <w:rPr>
          <w:noProof/>
          <w:lang w:val="sr-Latn-CS"/>
        </w:rPr>
        <w:t xml:space="preserve"> </w:t>
      </w:r>
      <w:r>
        <w:rPr>
          <w:noProof/>
          <w:lang w:val="sr-Latn-CS"/>
        </w:rPr>
        <w:t>stekne</w:t>
      </w:r>
      <w:r w:rsidR="00681D54" w:rsidRPr="007F487E">
        <w:rPr>
          <w:noProof/>
          <w:lang w:val="sr-Latn-CS"/>
        </w:rPr>
        <w:t xml:space="preserve"> </w:t>
      </w:r>
      <w:r>
        <w:rPr>
          <w:noProof/>
          <w:lang w:val="sr-Latn-CS"/>
        </w:rPr>
        <w:t>udele</w:t>
      </w:r>
      <w:r w:rsidR="00681D54" w:rsidRPr="007F487E">
        <w:rPr>
          <w:noProof/>
          <w:lang w:val="sr-Latn-CS"/>
        </w:rPr>
        <w:t xml:space="preserve">, </w:t>
      </w:r>
      <w:r>
        <w:rPr>
          <w:noProof/>
          <w:lang w:val="sr-Latn-CS"/>
        </w:rPr>
        <w:t>odnosno</w:t>
      </w:r>
      <w:r w:rsidR="00925E89" w:rsidRPr="007F487E">
        <w:rPr>
          <w:noProof/>
          <w:lang w:val="sr-Latn-CS"/>
        </w:rPr>
        <w:t xml:space="preserve"> </w:t>
      </w:r>
      <w:r>
        <w:rPr>
          <w:noProof/>
          <w:lang w:val="sr-Latn-CS"/>
        </w:rPr>
        <w:t>akcije</w:t>
      </w:r>
      <w:r w:rsidR="00925E89" w:rsidRPr="007F487E">
        <w:rPr>
          <w:noProof/>
          <w:lang w:val="sr-Latn-CS"/>
        </w:rPr>
        <w:t xml:space="preserve"> </w:t>
      </w:r>
      <w:r>
        <w:rPr>
          <w:noProof/>
          <w:lang w:val="sr-Latn-CS"/>
        </w:rPr>
        <w:t>suprotno</w:t>
      </w:r>
      <w:r w:rsidR="00925E89" w:rsidRPr="007F487E">
        <w:rPr>
          <w:noProof/>
          <w:lang w:val="sr-Latn-CS"/>
        </w:rPr>
        <w:t xml:space="preserve"> </w:t>
      </w:r>
      <w:r>
        <w:rPr>
          <w:noProof/>
          <w:lang w:val="sr-Latn-CS"/>
        </w:rPr>
        <w:t>odredbama</w:t>
      </w:r>
      <w:r w:rsidR="00925E89" w:rsidRPr="007F487E">
        <w:rPr>
          <w:noProof/>
          <w:lang w:val="sr-Latn-CS"/>
        </w:rPr>
        <w:t xml:space="preserve"> </w:t>
      </w:r>
      <w:r>
        <w:rPr>
          <w:noProof/>
          <w:lang w:val="sr-Latn-CS"/>
        </w:rPr>
        <w:t>st</w:t>
      </w:r>
      <w:r w:rsidR="00925E89" w:rsidRPr="007F487E">
        <w:rPr>
          <w:noProof/>
          <w:lang w:val="sr-Latn-CS"/>
        </w:rPr>
        <w:t>.</w:t>
      </w:r>
      <w:r w:rsidR="00681D54" w:rsidRPr="007F487E">
        <w:rPr>
          <w:noProof/>
          <w:lang w:val="sr-Latn-CS"/>
        </w:rPr>
        <w:t xml:space="preserve"> 1</w:t>
      </w:r>
      <w:r w:rsidR="00E769C8" w:rsidRPr="007F487E">
        <w:rPr>
          <w:noProof/>
          <w:lang w:val="sr-Latn-CS"/>
        </w:rPr>
        <w:t>1</w:t>
      </w:r>
      <w:r w:rsidR="00681D54" w:rsidRPr="007F487E">
        <w:rPr>
          <w:noProof/>
          <w:lang w:val="sr-Latn-CS"/>
        </w:rPr>
        <w:t xml:space="preserve">. </w:t>
      </w:r>
      <w:r>
        <w:rPr>
          <w:noProof/>
          <w:lang w:val="sr-Latn-CS"/>
        </w:rPr>
        <w:t>i</w:t>
      </w:r>
      <w:r w:rsidR="00681D54" w:rsidRPr="007F487E">
        <w:rPr>
          <w:noProof/>
          <w:lang w:val="sr-Latn-CS"/>
        </w:rPr>
        <w:t xml:space="preserve"> 1</w:t>
      </w:r>
      <w:r w:rsidR="00E769C8" w:rsidRPr="007F487E">
        <w:rPr>
          <w:noProof/>
          <w:lang w:val="sr-Latn-CS"/>
        </w:rPr>
        <w:t>2</w:t>
      </w:r>
      <w:r w:rsidR="00681D54" w:rsidRPr="007F487E">
        <w:rPr>
          <w:noProof/>
          <w:lang w:val="sr-Latn-CS"/>
        </w:rPr>
        <w:t xml:space="preserve">. </w:t>
      </w:r>
      <w:r>
        <w:rPr>
          <w:noProof/>
          <w:lang w:val="sr-Latn-CS"/>
        </w:rPr>
        <w:t>ovog</w:t>
      </w:r>
      <w:r w:rsidR="00681D54" w:rsidRPr="007F487E">
        <w:rPr>
          <w:noProof/>
          <w:lang w:val="sr-Latn-CS"/>
        </w:rPr>
        <w:t xml:space="preserve"> </w:t>
      </w:r>
      <w:r>
        <w:rPr>
          <w:noProof/>
          <w:lang w:val="sr-Latn-CS"/>
        </w:rPr>
        <w:t>člana</w:t>
      </w:r>
      <w:r w:rsidR="00681D54" w:rsidRPr="007F487E">
        <w:rPr>
          <w:noProof/>
          <w:lang w:val="sr-Latn-CS"/>
        </w:rPr>
        <w:t xml:space="preserve">, </w:t>
      </w:r>
      <w:r>
        <w:rPr>
          <w:noProof/>
          <w:lang w:val="sr-Latn-CS"/>
        </w:rPr>
        <w:t>dužno</w:t>
      </w:r>
      <w:r w:rsidR="00681D54" w:rsidRPr="007F487E">
        <w:rPr>
          <w:noProof/>
          <w:lang w:val="sr-Latn-CS"/>
        </w:rPr>
        <w:t xml:space="preserve"> </w:t>
      </w:r>
      <w:r>
        <w:rPr>
          <w:noProof/>
          <w:lang w:val="sr-Latn-CS"/>
        </w:rPr>
        <w:t>je</w:t>
      </w:r>
      <w:r w:rsidR="00681D54" w:rsidRPr="007F487E">
        <w:rPr>
          <w:noProof/>
          <w:lang w:val="sr-Latn-CS"/>
        </w:rPr>
        <w:t xml:space="preserve"> </w:t>
      </w:r>
      <w:r>
        <w:rPr>
          <w:noProof/>
          <w:lang w:val="sr-Latn-CS"/>
        </w:rPr>
        <w:t>da</w:t>
      </w:r>
      <w:r w:rsidR="00681D54" w:rsidRPr="007F487E">
        <w:rPr>
          <w:noProof/>
          <w:lang w:val="sr-Latn-CS"/>
        </w:rPr>
        <w:t xml:space="preserve"> </w:t>
      </w:r>
      <w:r>
        <w:rPr>
          <w:noProof/>
          <w:lang w:val="sr-Latn-CS"/>
        </w:rPr>
        <w:t>bez</w:t>
      </w:r>
      <w:r w:rsidR="00681D54" w:rsidRPr="007F487E">
        <w:rPr>
          <w:noProof/>
          <w:lang w:val="sr-Latn-CS"/>
        </w:rPr>
        <w:t xml:space="preserve"> </w:t>
      </w:r>
      <w:r>
        <w:rPr>
          <w:noProof/>
          <w:lang w:val="sr-Latn-CS"/>
        </w:rPr>
        <w:t>odlaganja</w:t>
      </w:r>
      <w:r w:rsidR="00681D54" w:rsidRPr="007F487E">
        <w:rPr>
          <w:noProof/>
          <w:lang w:val="sr-Latn-CS"/>
        </w:rPr>
        <w:t xml:space="preserve"> </w:t>
      </w:r>
      <w:r>
        <w:rPr>
          <w:noProof/>
          <w:lang w:val="sr-Latn-CS"/>
        </w:rPr>
        <w:t>otuđi</w:t>
      </w:r>
      <w:r w:rsidR="00681D54" w:rsidRPr="007F487E">
        <w:rPr>
          <w:noProof/>
          <w:lang w:val="sr-Latn-CS"/>
        </w:rPr>
        <w:t xml:space="preserve"> </w:t>
      </w:r>
      <w:r>
        <w:rPr>
          <w:noProof/>
          <w:lang w:val="sr-Latn-CS"/>
        </w:rPr>
        <w:t>svoj</w:t>
      </w:r>
      <w:r w:rsidR="00681D54" w:rsidRPr="007F487E">
        <w:rPr>
          <w:noProof/>
          <w:lang w:val="sr-Latn-CS"/>
        </w:rPr>
        <w:t xml:space="preserve"> </w:t>
      </w:r>
      <w:r>
        <w:rPr>
          <w:noProof/>
          <w:lang w:val="sr-Latn-CS"/>
        </w:rPr>
        <w:t>udeo</w:t>
      </w:r>
      <w:r w:rsidR="00681D54" w:rsidRPr="007F487E">
        <w:rPr>
          <w:noProof/>
          <w:lang w:val="sr-Latn-CS"/>
        </w:rPr>
        <w:t xml:space="preserve">, </w:t>
      </w:r>
      <w:r>
        <w:rPr>
          <w:noProof/>
          <w:lang w:val="sr-Latn-CS"/>
        </w:rPr>
        <w:t>odnosno</w:t>
      </w:r>
      <w:r w:rsidR="00681D54" w:rsidRPr="007F487E">
        <w:rPr>
          <w:noProof/>
          <w:lang w:val="sr-Latn-CS"/>
        </w:rPr>
        <w:t xml:space="preserve"> </w:t>
      </w:r>
      <w:r>
        <w:rPr>
          <w:noProof/>
          <w:lang w:val="sr-Latn-CS"/>
        </w:rPr>
        <w:t>akcije</w:t>
      </w:r>
      <w:r w:rsidR="00681D54" w:rsidRPr="007F487E">
        <w:rPr>
          <w:noProof/>
          <w:lang w:val="sr-Latn-CS"/>
        </w:rPr>
        <w:t xml:space="preserve"> </w:t>
      </w:r>
      <w:r>
        <w:rPr>
          <w:noProof/>
          <w:lang w:val="sr-Latn-CS"/>
        </w:rPr>
        <w:t>koje</w:t>
      </w:r>
      <w:r w:rsidR="00681D54" w:rsidRPr="007F487E">
        <w:rPr>
          <w:noProof/>
          <w:lang w:val="sr-Latn-CS"/>
        </w:rPr>
        <w:t xml:space="preserve"> </w:t>
      </w:r>
      <w:r>
        <w:rPr>
          <w:noProof/>
          <w:lang w:val="sr-Latn-CS"/>
        </w:rPr>
        <w:t>je</w:t>
      </w:r>
      <w:r w:rsidR="00681D54" w:rsidRPr="007F487E">
        <w:rPr>
          <w:noProof/>
          <w:lang w:val="sr-Latn-CS"/>
        </w:rPr>
        <w:t xml:space="preserve"> </w:t>
      </w:r>
      <w:r>
        <w:rPr>
          <w:noProof/>
          <w:lang w:val="sr-Latn-CS"/>
        </w:rPr>
        <w:t>steklo</w:t>
      </w:r>
      <w:r w:rsidR="00681D54" w:rsidRPr="007F487E">
        <w:rPr>
          <w:noProof/>
          <w:lang w:val="sr-Latn-CS"/>
        </w:rPr>
        <w:t xml:space="preserve"> </w:t>
      </w:r>
      <w:r>
        <w:rPr>
          <w:noProof/>
          <w:lang w:val="sr-Latn-CS"/>
        </w:rPr>
        <w:t>iako</w:t>
      </w:r>
      <w:r w:rsidR="00681D54" w:rsidRPr="007F487E">
        <w:rPr>
          <w:noProof/>
          <w:lang w:val="sr-Latn-CS"/>
        </w:rPr>
        <w:t xml:space="preserve"> </w:t>
      </w:r>
      <w:r>
        <w:rPr>
          <w:noProof/>
          <w:lang w:val="sr-Latn-CS"/>
        </w:rPr>
        <w:t>nije</w:t>
      </w:r>
      <w:r w:rsidR="00681D54" w:rsidRPr="007F487E">
        <w:rPr>
          <w:noProof/>
          <w:lang w:val="sr-Latn-CS"/>
        </w:rPr>
        <w:t xml:space="preserve"> </w:t>
      </w:r>
      <w:r>
        <w:rPr>
          <w:noProof/>
          <w:lang w:val="sr-Latn-CS"/>
        </w:rPr>
        <w:t>na</w:t>
      </w:r>
      <w:r w:rsidR="00681D54" w:rsidRPr="007F487E">
        <w:rPr>
          <w:noProof/>
          <w:lang w:val="sr-Latn-CS"/>
        </w:rPr>
        <w:t xml:space="preserve"> </w:t>
      </w:r>
      <w:r>
        <w:rPr>
          <w:noProof/>
          <w:lang w:val="sr-Latn-CS"/>
        </w:rPr>
        <w:t>to</w:t>
      </w:r>
      <w:r w:rsidR="00681D54" w:rsidRPr="007F487E">
        <w:rPr>
          <w:noProof/>
          <w:lang w:val="sr-Latn-CS"/>
        </w:rPr>
        <w:t xml:space="preserve"> </w:t>
      </w:r>
      <w:r>
        <w:rPr>
          <w:noProof/>
          <w:lang w:val="sr-Latn-CS"/>
        </w:rPr>
        <w:t>imalo</w:t>
      </w:r>
      <w:r w:rsidR="00681D54" w:rsidRPr="007F487E">
        <w:rPr>
          <w:noProof/>
          <w:lang w:val="sr-Latn-CS"/>
        </w:rPr>
        <w:t xml:space="preserve"> </w:t>
      </w:r>
      <w:r>
        <w:rPr>
          <w:noProof/>
          <w:lang w:val="sr-Latn-CS"/>
        </w:rPr>
        <w:t>pravo</w:t>
      </w:r>
      <w:r w:rsidR="00681D54" w:rsidRPr="007F487E">
        <w:rPr>
          <w:noProof/>
          <w:lang w:val="sr-Latn-CS"/>
        </w:rPr>
        <w:t xml:space="preserve">, </w:t>
      </w:r>
      <w:r>
        <w:rPr>
          <w:noProof/>
          <w:lang w:val="sr-Latn-CS"/>
        </w:rPr>
        <w:t>a</w:t>
      </w:r>
      <w:r w:rsidR="00681D54" w:rsidRPr="007F487E">
        <w:rPr>
          <w:noProof/>
          <w:lang w:val="sr-Latn-CS"/>
        </w:rPr>
        <w:t xml:space="preserve"> </w:t>
      </w:r>
      <w:r>
        <w:rPr>
          <w:noProof/>
          <w:lang w:val="sr-Latn-CS"/>
        </w:rPr>
        <w:t>dok</w:t>
      </w:r>
      <w:r w:rsidR="00681D54" w:rsidRPr="007F487E">
        <w:rPr>
          <w:noProof/>
          <w:lang w:val="sr-Latn-CS"/>
        </w:rPr>
        <w:t xml:space="preserve"> </w:t>
      </w:r>
      <w:r>
        <w:rPr>
          <w:noProof/>
          <w:lang w:val="sr-Latn-CS"/>
        </w:rPr>
        <w:t>to</w:t>
      </w:r>
      <w:r w:rsidR="00681D54" w:rsidRPr="007F487E">
        <w:rPr>
          <w:noProof/>
          <w:lang w:val="sr-Latn-CS"/>
        </w:rPr>
        <w:t xml:space="preserve"> </w:t>
      </w:r>
      <w:r>
        <w:rPr>
          <w:noProof/>
          <w:lang w:val="sr-Latn-CS"/>
        </w:rPr>
        <w:t>ne</w:t>
      </w:r>
      <w:r w:rsidR="00681D54" w:rsidRPr="007F487E">
        <w:rPr>
          <w:noProof/>
          <w:lang w:val="sr-Latn-CS"/>
        </w:rPr>
        <w:t xml:space="preserve"> </w:t>
      </w:r>
      <w:r>
        <w:rPr>
          <w:noProof/>
          <w:lang w:val="sr-Latn-CS"/>
        </w:rPr>
        <w:t>učini</w:t>
      </w:r>
      <w:r w:rsidR="00681D54" w:rsidRPr="007F487E">
        <w:rPr>
          <w:noProof/>
          <w:lang w:val="sr-Latn-CS"/>
        </w:rPr>
        <w:t xml:space="preserve"> </w:t>
      </w:r>
      <w:r>
        <w:rPr>
          <w:noProof/>
          <w:lang w:val="sr-Latn-CS"/>
        </w:rPr>
        <w:t>ne</w:t>
      </w:r>
      <w:r w:rsidR="00681D54" w:rsidRPr="007F487E">
        <w:rPr>
          <w:noProof/>
          <w:lang w:val="sr-Latn-CS"/>
        </w:rPr>
        <w:t xml:space="preserve"> </w:t>
      </w:r>
      <w:r>
        <w:rPr>
          <w:noProof/>
          <w:lang w:val="sr-Latn-CS"/>
        </w:rPr>
        <w:t>može</w:t>
      </w:r>
      <w:r w:rsidR="00681D54" w:rsidRPr="007F487E">
        <w:rPr>
          <w:noProof/>
          <w:lang w:val="sr-Latn-CS"/>
        </w:rPr>
        <w:t xml:space="preserve"> </w:t>
      </w:r>
      <w:r>
        <w:rPr>
          <w:noProof/>
          <w:lang w:val="sr-Latn-CS"/>
        </w:rPr>
        <w:t>da</w:t>
      </w:r>
      <w:r w:rsidR="00925E89" w:rsidRPr="007F487E">
        <w:rPr>
          <w:noProof/>
          <w:lang w:val="sr-Latn-CS"/>
        </w:rPr>
        <w:t xml:space="preserve"> </w:t>
      </w:r>
      <w:r>
        <w:rPr>
          <w:noProof/>
          <w:lang w:val="sr-Latn-CS"/>
        </w:rPr>
        <w:t>ostvari</w:t>
      </w:r>
      <w:r w:rsidR="00681D54" w:rsidRPr="007F487E">
        <w:rPr>
          <w:noProof/>
          <w:lang w:val="sr-Latn-CS"/>
        </w:rPr>
        <w:t xml:space="preserve"> </w:t>
      </w:r>
      <w:r>
        <w:rPr>
          <w:noProof/>
          <w:lang w:val="sr-Latn-CS"/>
        </w:rPr>
        <w:t>prava</w:t>
      </w:r>
      <w:r w:rsidR="00681D54" w:rsidRPr="007F487E">
        <w:rPr>
          <w:noProof/>
          <w:lang w:val="sr-Latn-CS"/>
        </w:rPr>
        <w:t xml:space="preserve"> </w:t>
      </w:r>
      <w:r>
        <w:rPr>
          <w:noProof/>
          <w:lang w:val="sr-Latn-CS"/>
        </w:rPr>
        <w:t>iz</w:t>
      </w:r>
      <w:r w:rsidR="00681D54" w:rsidRPr="007F487E">
        <w:rPr>
          <w:noProof/>
          <w:lang w:val="sr-Latn-CS"/>
        </w:rPr>
        <w:t xml:space="preserve"> </w:t>
      </w:r>
      <w:r>
        <w:rPr>
          <w:noProof/>
          <w:lang w:val="sr-Latn-CS"/>
        </w:rPr>
        <w:t>stečenih</w:t>
      </w:r>
      <w:r w:rsidR="00681D54" w:rsidRPr="007F487E">
        <w:rPr>
          <w:noProof/>
          <w:lang w:val="sr-Latn-CS"/>
        </w:rPr>
        <w:t xml:space="preserve"> </w:t>
      </w:r>
      <w:r>
        <w:rPr>
          <w:noProof/>
          <w:lang w:val="sr-Latn-CS"/>
        </w:rPr>
        <w:t>udela</w:t>
      </w:r>
      <w:r w:rsidR="00681D54" w:rsidRPr="007F487E">
        <w:rPr>
          <w:noProof/>
          <w:lang w:val="sr-Latn-CS"/>
        </w:rPr>
        <w:t xml:space="preserve">, </w:t>
      </w:r>
      <w:r>
        <w:rPr>
          <w:noProof/>
          <w:lang w:val="sr-Latn-CS"/>
        </w:rPr>
        <w:t>odnosno</w:t>
      </w:r>
      <w:r w:rsidR="00681D54" w:rsidRPr="007F487E">
        <w:rPr>
          <w:noProof/>
          <w:lang w:val="sr-Latn-CS"/>
        </w:rPr>
        <w:t xml:space="preserve"> </w:t>
      </w:r>
      <w:r>
        <w:rPr>
          <w:noProof/>
          <w:lang w:val="sr-Latn-CS"/>
        </w:rPr>
        <w:t>akcija</w:t>
      </w:r>
      <w:r w:rsidR="00681D54" w:rsidRPr="007F487E">
        <w:rPr>
          <w:noProof/>
          <w:lang w:val="sr-Latn-CS"/>
        </w:rPr>
        <w:t xml:space="preserve"> </w:t>
      </w:r>
      <w:r>
        <w:rPr>
          <w:noProof/>
          <w:lang w:val="sr-Latn-CS"/>
        </w:rPr>
        <w:t>ni</w:t>
      </w:r>
      <w:r w:rsidR="00681D54" w:rsidRPr="007F487E">
        <w:rPr>
          <w:noProof/>
          <w:lang w:val="sr-Latn-CS"/>
        </w:rPr>
        <w:t xml:space="preserve"> </w:t>
      </w:r>
      <w:r>
        <w:rPr>
          <w:noProof/>
          <w:lang w:val="sr-Latn-CS"/>
        </w:rPr>
        <w:t>u</w:t>
      </w:r>
      <w:r w:rsidR="00681D54" w:rsidRPr="007F487E">
        <w:rPr>
          <w:noProof/>
          <w:lang w:val="sr-Latn-CS"/>
        </w:rPr>
        <w:t xml:space="preserve"> </w:t>
      </w:r>
      <w:r>
        <w:rPr>
          <w:noProof/>
          <w:lang w:val="sr-Latn-CS"/>
        </w:rPr>
        <w:t>jednoj</w:t>
      </w:r>
      <w:r w:rsidR="00681D54" w:rsidRPr="007F487E">
        <w:rPr>
          <w:noProof/>
          <w:lang w:val="sr-Latn-CS"/>
        </w:rPr>
        <w:t xml:space="preserve"> </w:t>
      </w:r>
      <w:r>
        <w:rPr>
          <w:noProof/>
          <w:lang w:val="sr-Latn-CS"/>
        </w:rPr>
        <w:t>sportskoj</w:t>
      </w:r>
      <w:r w:rsidR="00681D54" w:rsidRPr="007F487E">
        <w:rPr>
          <w:noProof/>
          <w:lang w:val="sr-Latn-CS"/>
        </w:rPr>
        <w:t xml:space="preserve"> </w:t>
      </w:r>
      <w:r>
        <w:rPr>
          <w:noProof/>
          <w:lang w:val="sr-Latn-CS"/>
        </w:rPr>
        <w:t>organizaciji</w:t>
      </w:r>
      <w:r w:rsidR="00681D54" w:rsidRPr="007F487E">
        <w:rPr>
          <w:noProof/>
          <w:lang w:val="sr-Latn-CS"/>
        </w:rPr>
        <w:t xml:space="preserve">. </w:t>
      </w:r>
      <w:r>
        <w:rPr>
          <w:noProof/>
          <w:lang w:val="sr-Latn-CS"/>
        </w:rPr>
        <w:t>Do</w:t>
      </w:r>
      <w:r w:rsidR="00681D54" w:rsidRPr="007F487E">
        <w:rPr>
          <w:noProof/>
          <w:lang w:val="sr-Latn-CS"/>
        </w:rPr>
        <w:t xml:space="preserve"> </w:t>
      </w:r>
      <w:r>
        <w:rPr>
          <w:noProof/>
          <w:lang w:val="sr-Latn-CS"/>
        </w:rPr>
        <w:t>otuđenja</w:t>
      </w:r>
      <w:r w:rsidR="00681D54" w:rsidRPr="007F487E">
        <w:rPr>
          <w:noProof/>
          <w:lang w:val="sr-Latn-CS"/>
        </w:rPr>
        <w:t xml:space="preserve"> </w:t>
      </w:r>
      <w:r>
        <w:rPr>
          <w:noProof/>
          <w:lang w:val="sr-Latn-CS"/>
        </w:rPr>
        <w:t>udela</w:t>
      </w:r>
      <w:r w:rsidR="00681D54" w:rsidRPr="007F487E">
        <w:rPr>
          <w:noProof/>
          <w:lang w:val="sr-Latn-CS"/>
        </w:rPr>
        <w:t xml:space="preserve">, </w:t>
      </w:r>
      <w:r>
        <w:rPr>
          <w:noProof/>
          <w:lang w:val="sr-Latn-CS"/>
        </w:rPr>
        <w:t>odnosno</w:t>
      </w:r>
      <w:r w:rsidR="00681D54" w:rsidRPr="007F487E">
        <w:rPr>
          <w:noProof/>
          <w:lang w:val="sr-Latn-CS"/>
        </w:rPr>
        <w:t xml:space="preserve"> </w:t>
      </w:r>
      <w:r>
        <w:rPr>
          <w:noProof/>
          <w:lang w:val="sr-Latn-CS"/>
        </w:rPr>
        <w:t>akcija</w:t>
      </w:r>
      <w:r w:rsidR="00681D54" w:rsidRPr="007F487E">
        <w:rPr>
          <w:noProof/>
          <w:lang w:val="sr-Latn-CS"/>
        </w:rPr>
        <w:t xml:space="preserve">, </w:t>
      </w:r>
      <w:r>
        <w:rPr>
          <w:noProof/>
          <w:lang w:val="sr-Latn-CS"/>
        </w:rPr>
        <w:t>prava</w:t>
      </w:r>
      <w:r w:rsidR="00681D54" w:rsidRPr="007F487E">
        <w:rPr>
          <w:noProof/>
          <w:lang w:val="sr-Latn-CS"/>
        </w:rPr>
        <w:t xml:space="preserve"> </w:t>
      </w:r>
      <w:r>
        <w:rPr>
          <w:noProof/>
          <w:lang w:val="sr-Latn-CS"/>
        </w:rPr>
        <w:t>iz</w:t>
      </w:r>
      <w:r w:rsidR="00681D54" w:rsidRPr="007F487E">
        <w:rPr>
          <w:noProof/>
          <w:lang w:val="sr-Latn-CS"/>
        </w:rPr>
        <w:t xml:space="preserve"> </w:t>
      </w:r>
      <w:r>
        <w:rPr>
          <w:noProof/>
          <w:lang w:val="sr-Latn-CS"/>
        </w:rPr>
        <w:t>udela</w:t>
      </w:r>
      <w:r w:rsidR="00681D54" w:rsidRPr="007F487E">
        <w:rPr>
          <w:noProof/>
          <w:lang w:val="sr-Latn-CS"/>
        </w:rPr>
        <w:t xml:space="preserve">, </w:t>
      </w:r>
      <w:r>
        <w:rPr>
          <w:noProof/>
          <w:lang w:val="sr-Latn-CS"/>
        </w:rPr>
        <w:t>odnosno</w:t>
      </w:r>
      <w:r w:rsidR="00681D54" w:rsidRPr="007F487E">
        <w:rPr>
          <w:noProof/>
          <w:lang w:val="sr-Latn-CS"/>
        </w:rPr>
        <w:t xml:space="preserve"> </w:t>
      </w:r>
      <w:r>
        <w:rPr>
          <w:noProof/>
          <w:lang w:val="sr-Latn-CS"/>
        </w:rPr>
        <w:t>akcija</w:t>
      </w:r>
      <w:r w:rsidR="00681D54" w:rsidRPr="007F487E">
        <w:rPr>
          <w:noProof/>
          <w:lang w:val="sr-Latn-CS"/>
        </w:rPr>
        <w:t xml:space="preserve"> </w:t>
      </w:r>
      <w:r>
        <w:rPr>
          <w:noProof/>
          <w:lang w:val="sr-Latn-CS"/>
        </w:rPr>
        <w:t>ostvaruje</w:t>
      </w:r>
      <w:r w:rsidR="00681D54" w:rsidRPr="007F487E">
        <w:rPr>
          <w:noProof/>
          <w:lang w:val="sr-Latn-CS"/>
        </w:rPr>
        <w:t xml:space="preserve"> </w:t>
      </w:r>
      <w:r>
        <w:rPr>
          <w:noProof/>
          <w:lang w:val="sr-Latn-CS"/>
        </w:rPr>
        <w:t>poverenik</w:t>
      </w:r>
      <w:r w:rsidR="00681D54" w:rsidRPr="007F487E">
        <w:rPr>
          <w:noProof/>
          <w:lang w:val="sr-Latn-CS"/>
        </w:rPr>
        <w:t xml:space="preserve"> </w:t>
      </w:r>
      <w:r>
        <w:rPr>
          <w:noProof/>
          <w:lang w:val="sr-Latn-CS"/>
        </w:rPr>
        <w:t>koga</w:t>
      </w:r>
      <w:r w:rsidR="00681D54" w:rsidRPr="007F487E">
        <w:rPr>
          <w:noProof/>
          <w:lang w:val="sr-Latn-CS"/>
        </w:rPr>
        <w:t xml:space="preserve"> </w:t>
      </w:r>
      <w:r>
        <w:rPr>
          <w:noProof/>
          <w:lang w:val="sr-Latn-CS"/>
        </w:rPr>
        <w:t>imenuje</w:t>
      </w:r>
      <w:r w:rsidR="00681D54" w:rsidRPr="007F487E">
        <w:rPr>
          <w:noProof/>
          <w:lang w:val="sr-Latn-CS"/>
        </w:rPr>
        <w:t xml:space="preserve"> </w:t>
      </w:r>
      <w:r>
        <w:rPr>
          <w:noProof/>
          <w:lang w:val="sr-Latn-CS"/>
        </w:rPr>
        <w:t>nadležni</w:t>
      </w:r>
      <w:r w:rsidR="00681D54" w:rsidRPr="007F487E">
        <w:rPr>
          <w:noProof/>
          <w:lang w:val="sr-Latn-CS"/>
        </w:rPr>
        <w:t xml:space="preserve"> </w:t>
      </w:r>
      <w:r>
        <w:rPr>
          <w:noProof/>
          <w:lang w:val="sr-Latn-CS"/>
        </w:rPr>
        <w:t>nacionalni</w:t>
      </w:r>
      <w:r w:rsidR="00681D54" w:rsidRPr="007F487E">
        <w:rPr>
          <w:noProof/>
          <w:lang w:val="sr-Latn-CS"/>
        </w:rPr>
        <w:t xml:space="preserve"> </w:t>
      </w:r>
      <w:r>
        <w:rPr>
          <w:noProof/>
          <w:lang w:val="sr-Latn-CS"/>
        </w:rPr>
        <w:t>granski</w:t>
      </w:r>
      <w:r w:rsidR="00681D54" w:rsidRPr="007F487E">
        <w:rPr>
          <w:noProof/>
          <w:lang w:val="sr-Latn-CS"/>
        </w:rPr>
        <w:t xml:space="preserve"> </w:t>
      </w:r>
      <w:r>
        <w:rPr>
          <w:noProof/>
          <w:lang w:val="sr-Latn-CS"/>
        </w:rPr>
        <w:t>sportski</w:t>
      </w:r>
      <w:r w:rsidR="00681D54" w:rsidRPr="007F487E">
        <w:rPr>
          <w:noProof/>
          <w:lang w:val="sr-Latn-CS"/>
        </w:rPr>
        <w:t xml:space="preserve"> </w:t>
      </w:r>
      <w:r>
        <w:rPr>
          <w:noProof/>
          <w:lang w:val="sr-Latn-CS"/>
        </w:rPr>
        <w:t>savez</w:t>
      </w:r>
      <w:r w:rsidR="00681D54" w:rsidRPr="007F487E">
        <w:rPr>
          <w:noProof/>
          <w:lang w:val="sr-Latn-CS"/>
        </w:rPr>
        <w:t>.</w:t>
      </w:r>
    </w:p>
    <w:p w:rsidR="00C5589F" w:rsidRPr="007F487E" w:rsidRDefault="007F487E" w:rsidP="00C5589F">
      <w:pPr>
        <w:ind w:firstLine="720"/>
        <w:rPr>
          <w:noProof/>
          <w:lang w:val="sr-Latn-CS"/>
        </w:rPr>
      </w:pPr>
      <w:r>
        <w:rPr>
          <w:noProof/>
          <w:lang w:val="sr-Latn-CS"/>
        </w:rPr>
        <w:t>Sticanje</w:t>
      </w:r>
      <w:r w:rsidR="00217AB7" w:rsidRPr="007F487E">
        <w:rPr>
          <w:noProof/>
          <w:lang w:val="sr-Latn-CS"/>
        </w:rPr>
        <w:t xml:space="preserve"> </w:t>
      </w:r>
      <w:r>
        <w:rPr>
          <w:noProof/>
          <w:lang w:val="sr-Latn-CS"/>
        </w:rPr>
        <w:t>udela</w:t>
      </w:r>
      <w:r w:rsidR="006D38BE" w:rsidRPr="007F487E">
        <w:rPr>
          <w:noProof/>
          <w:lang w:val="sr-Latn-CS"/>
        </w:rPr>
        <w:t xml:space="preserve">, </w:t>
      </w:r>
      <w:r>
        <w:rPr>
          <w:noProof/>
          <w:lang w:val="sr-Latn-CS"/>
        </w:rPr>
        <w:t>odnosno</w:t>
      </w:r>
      <w:r w:rsidR="006D38BE" w:rsidRPr="007F487E">
        <w:rPr>
          <w:noProof/>
          <w:lang w:val="sr-Latn-CS"/>
        </w:rPr>
        <w:t xml:space="preserve"> </w:t>
      </w:r>
      <w:r>
        <w:rPr>
          <w:noProof/>
          <w:lang w:val="sr-Latn-CS"/>
        </w:rPr>
        <w:t>akcija</w:t>
      </w:r>
      <w:r w:rsidR="006D38BE" w:rsidRPr="007F487E">
        <w:rPr>
          <w:noProof/>
          <w:lang w:val="sr-Latn-CS"/>
        </w:rPr>
        <w:t xml:space="preserve"> </w:t>
      </w:r>
      <w:r>
        <w:rPr>
          <w:noProof/>
          <w:lang w:val="sr-Latn-CS"/>
        </w:rPr>
        <w:t>suprotno</w:t>
      </w:r>
      <w:r w:rsidR="006D38BE" w:rsidRPr="007F487E">
        <w:rPr>
          <w:noProof/>
          <w:lang w:val="sr-Latn-CS"/>
        </w:rPr>
        <w:t xml:space="preserve"> </w:t>
      </w:r>
      <w:r>
        <w:rPr>
          <w:noProof/>
          <w:lang w:val="sr-Latn-CS"/>
        </w:rPr>
        <w:t>ovom</w:t>
      </w:r>
      <w:r w:rsidR="006D38BE" w:rsidRPr="007F487E">
        <w:rPr>
          <w:noProof/>
          <w:lang w:val="sr-Latn-CS"/>
        </w:rPr>
        <w:t xml:space="preserve"> </w:t>
      </w:r>
      <w:r>
        <w:rPr>
          <w:noProof/>
          <w:lang w:val="sr-Latn-CS"/>
        </w:rPr>
        <w:t>zakonu</w:t>
      </w:r>
      <w:r w:rsidR="00217AB7" w:rsidRPr="007F487E">
        <w:rPr>
          <w:noProof/>
          <w:lang w:val="sr-Latn-CS"/>
        </w:rPr>
        <w:t xml:space="preserve"> </w:t>
      </w:r>
      <w:r>
        <w:rPr>
          <w:noProof/>
          <w:lang w:val="sr-Latn-CS"/>
        </w:rPr>
        <w:t>ništavo</w:t>
      </w:r>
      <w:r w:rsidR="00217AB7" w:rsidRPr="007F487E">
        <w:rPr>
          <w:noProof/>
          <w:lang w:val="sr-Latn-CS"/>
        </w:rPr>
        <w:t xml:space="preserve"> </w:t>
      </w:r>
      <w:r>
        <w:rPr>
          <w:noProof/>
          <w:lang w:val="sr-Latn-CS"/>
        </w:rPr>
        <w:t>je</w:t>
      </w:r>
      <w:r w:rsidR="00217AB7" w:rsidRPr="007F487E">
        <w:rPr>
          <w:noProof/>
          <w:lang w:val="sr-Latn-CS"/>
        </w:rPr>
        <w:t>.</w:t>
      </w:r>
    </w:p>
    <w:p w:rsidR="006D38BE" w:rsidRPr="007F487E" w:rsidRDefault="007F487E" w:rsidP="00C5589F">
      <w:pPr>
        <w:ind w:firstLine="720"/>
        <w:rPr>
          <w:noProof/>
          <w:lang w:val="sr-Latn-CS"/>
        </w:rPr>
      </w:pPr>
      <w:r>
        <w:rPr>
          <w:noProof/>
          <w:lang w:val="sr-Latn-CS"/>
        </w:rPr>
        <w:t>Na</w:t>
      </w:r>
      <w:r w:rsidR="006D38BE" w:rsidRPr="007F487E">
        <w:rPr>
          <w:noProof/>
          <w:lang w:val="sr-Latn-CS"/>
        </w:rPr>
        <w:t xml:space="preserve"> </w:t>
      </w:r>
      <w:r>
        <w:rPr>
          <w:noProof/>
          <w:lang w:val="sr-Latn-CS"/>
        </w:rPr>
        <w:t>sportsko</w:t>
      </w:r>
      <w:r w:rsidR="006D38BE" w:rsidRPr="007F487E">
        <w:rPr>
          <w:noProof/>
          <w:lang w:val="sr-Latn-CS"/>
        </w:rPr>
        <w:t xml:space="preserve"> </w:t>
      </w:r>
      <w:r>
        <w:rPr>
          <w:noProof/>
          <w:lang w:val="sr-Latn-CS"/>
        </w:rPr>
        <w:t>privredno</w:t>
      </w:r>
      <w:r w:rsidR="006D38BE" w:rsidRPr="007F487E">
        <w:rPr>
          <w:noProof/>
          <w:lang w:val="sr-Latn-CS"/>
        </w:rPr>
        <w:t xml:space="preserve"> </w:t>
      </w:r>
      <w:r>
        <w:rPr>
          <w:noProof/>
          <w:lang w:val="sr-Latn-CS"/>
        </w:rPr>
        <w:t>društvo</w:t>
      </w:r>
      <w:r w:rsidR="006D38BE" w:rsidRPr="007F487E">
        <w:rPr>
          <w:noProof/>
          <w:lang w:val="sr-Latn-CS"/>
        </w:rPr>
        <w:t xml:space="preserve"> </w:t>
      </w:r>
      <w:r>
        <w:rPr>
          <w:noProof/>
          <w:lang w:val="sr-Latn-CS"/>
        </w:rPr>
        <w:t>osnovano</w:t>
      </w:r>
      <w:r w:rsidR="006D38BE" w:rsidRPr="007F487E">
        <w:rPr>
          <w:noProof/>
          <w:lang w:val="sr-Latn-CS"/>
        </w:rPr>
        <w:t xml:space="preserve"> </w:t>
      </w:r>
      <w:r>
        <w:rPr>
          <w:noProof/>
          <w:lang w:val="sr-Latn-CS"/>
        </w:rPr>
        <w:t>u</w:t>
      </w:r>
      <w:r w:rsidR="006D38BE" w:rsidRPr="007F487E">
        <w:rPr>
          <w:noProof/>
          <w:lang w:val="sr-Latn-CS"/>
        </w:rPr>
        <w:t xml:space="preserve"> </w:t>
      </w:r>
      <w:r>
        <w:rPr>
          <w:noProof/>
          <w:lang w:val="sr-Latn-CS"/>
        </w:rPr>
        <w:t>formi</w:t>
      </w:r>
      <w:r w:rsidR="006D38BE" w:rsidRPr="007F487E">
        <w:rPr>
          <w:noProof/>
          <w:lang w:val="sr-Latn-CS"/>
        </w:rPr>
        <w:t xml:space="preserve"> </w:t>
      </w:r>
      <w:r>
        <w:rPr>
          <w:noProof/>
          <w:lang w:val="sr-Latn-CS"/>
        </w:rPr>
        <w:t>akcionarskog</w:t>
      </w:r>
      <w:r w:rsidR="006D38BE" w:rsidRPr="007F487E">
        <w:rPr>
          <w:noProof/>
          <w:lang w:val="sr-Latn-CS"/>
        </w:rPr>
        <w:t xml:space="preserve"> </w:t>
      </w:r>
      <w:r>
        <w:rPr>
          <w:noProof/>
          <w:lang w:val="sr-Latn-CS"/>
        </w:rPr>
        <w:t>društva</w:t>
      </w:r>
      <w:r w:rsidR="006D38BE" w:rsidRPr="007F487E">
        <w:rPr>
          <w:noProof/>
          <w:lang w:val="sr-Latn-CS"/>
        </w:rPr>
        <w:t xml:space="preserve"> </w:t>
      </w:r>
      <w:r>
        <w:rPr>
          <w:noProof/>
          <w:lang w:val="sr-Latn-CS"/>
        </w:rPr>
        <w:t>ne</w:t>
      </w:r>
      <w:r w:rsidR="006D38BE" w:rsidRPr="007F487E">
        <w:rPr>
          <w:noProof/>
          <w:lang w:val="sr-Latn-CS"/>
        </w:rPr>
        <w:t xml:space="preserve"> </w:t>
      </w:r>
      <w:r>
        <w:rPr>
          <w:noProof/>
          <w:lang w:val="sr-Latn-CS"/>
        </w:rPr>
        <w:t>primenjuju</w:t>
      </w:r>
      <w:r w:rsidR="006D38BE" w:rsidRPr="007F487E">
        <w:rPr>
          <w:noProof/>
          <w:lang w:val="sr-Latn-CS"/>
        </w:rPr>
        <w:t xml:space="preserve"> </w:t>
      </w:r>
      <w:r>
        <w:rPr>
          <w:noProof/>
          <w:lang w:val="sr-Latn-CS"/>
        </w:rPr>
        <w:t>se</w:t>
      </w:r>
      <w:r w:rsidR="006D38BE" w:rsidRPr="007F487E">
        <w:rPr>
          <w:noProof/>
          <w:lang w:val="sr-Latn-CS"/>
        </w:rPr>
        <w:t xml:space="preserve"> </w:t>
      </w:r>
      <w:r>
        <w:rPr>
          <w:noProof/>
          <w:lang w:val="sr-Latn-CS"/>
        </w:rPr>
        <w:t>odredbe</w:t>
      </w:r>
      <w:r w:rsidR="006D38BE" w:rsidRPr="007F487E">
        <w:rPr>
          <w:noProof/>
          <w:lang w:val="sr-Latn-CS"/>
        </w:rPr>
        <w:t xml:space="preserve"> </w:t>
      </w:r>
      <w:r>
        <w:rPr>
          <w:noProof/>
          <w:lang w:val="sr-Latn-CS"/>
        </w:rPr>
        <w:t>zakona</w:t>
      </w:r>
      <w:r w:rsidR="006D38BE" w:rsidRPr="007F487E">
        <w:rPr>
          <w:noProof/>
          <w:lang w:val="sr-Latn-CS"/>
        </w:rPr>
        <w:t xml:space="preserve"> </w:t>
      </w:r>
      <w:r>
        <w:rPr>
          <w:noProof/>
          <w:lang w:val="sr-Latn-CS"/>
        </w:rPr>
        <w:t>kojim</w:t>
      </w:r>
      <w:r w:rsidR="006D38BE" w:rsidRPr="007F487E">
        <w:rPr>
          <w:noProof/>
          <w:lang w:val="sr-Latn-CS"/>
        </w:rPr>
        <w:t xml:space="preserve"> </w:t>
      </w:r>
      <w:r>
        <w:rPr>
          <w:noProof/>
          <w:lang w:val="sr-Latn-CS"/>
        </w:rPr>
        <w:t>je</w:t>
      </w:r>
      <w:r w:rsidR="006D38BE" w:rsidRPr="007F487E">
        <w:rPr>
          <w:noProof/>
          <w:lang w:val="sr-Latn-CS"/>
        </w:rPr>
        <w:t xml:space="preserve"> </w:t>
      </w:r>
      <w:r>
        <w:rPr>
          <w:noProof/>
          <w:lang w:val="sr-Latn-CS"/>
        </w:rPr>
        <w:t>regulisano</w:t>
      </w:r>
      <w:r w:rsidR="006D38BE" w:rsidRPr="007F487E">
        <w:rPr>
          <w:noProof/>
          <w:lang w:val="sr-Latn-CS"/>
        </w:rPr>
        <w:t xml:space="preserve"> </w:t>
      </w:r>
      <w:r>
        <w:rPr>
          <w:noProof/>
          <w:lang w:val="sr-Latn-CS"/>
        </w:rPr>
        <w:t>preuzimanje</w:t>
      </w:r>
      <w:r w:rsidR="006D38BE" w:rsidRPr="007F487E">
        <w:rPr>
          <w:noProof/>
          <w:lang w:val="sr-Latn-CS"/>
        </w:rPr>
        <w:t xml:space="preserve"> </w:t>
      </w:r>
      <w:r>
        <w:rPr>
          <w:noProof/>
          <w:lang w:val="sr-Latn-CS"/>
        </w:rPr>
        <w:t>akcionarskih</w:t>
      </w:r>
      <w:r w:rsidR="006D38BE" w:rsidRPr="007F487E">
        <w:rPr>
          <w:noProof/>
          <w:lang w:val="sr-Latn-CS"/>
        </w:rPr>
        <w:t xml:space="preserve"> </w:t>
      </w:r>
      <w:r>
        <w:rPr>
          <w:noProof/>
          <w:lang w:val="sr-Latn-CS"/>
        </w:rPr>
        <w:t>društava</w:t>
      </w:r>
      <w:r w:rsidR="006D38BE" w:rsidRPr="007F487E">
        <w:rPr>
          <w:noProof/>
          <w:lang w:val="sr-Latn-CS"/>
        </w:rPr>
        <w:t xml:space="preserve"> </w:t>
      </w:r>
      <w:r>
        <w:rPr>
          <w:noProof/>
          <w:lang w:val="sr-Latn-CS"/>
        </w:rPr>
        <w:t>putem</w:t>
      </w:r>
      <w:r w:rsidR="006D38BE" w:rsidRPr="007F487E">
        <w:rPr>
          <w:noProof/>
          <w:lang w:val="sr-Latn-CS"/>
        </w:rPr>
        <w:t xml:space="preserve"> </w:t>
      </w:r>
      <w:r>
        <w:rPr>
          <w:noProof/>
          <w:lang w:val="sr-Latn-CS"/>
        </w:rPr>
        <w:t>objavljivanja</w:t>
      </w:r>
      <w:r w:rsidR="006D38BE" w:rsidRPr="007F487E">
        <w:rPr>
          <w:noProof/>
          <w:lang w:val="sr-Latn-CS"/>
        </w:rPr>
        <w:t xml:space="preserve"> </w:t>
      </w:r>
      <w:r>
        <w:rPr>
          <w:noProof/>
          <w:lang w:val="sr-Latn-CS"/>
        </w:rPr>
        <w:t>ponuda</w:t>
      </w:r>
      <w:r w:rsidR="006D38BE" w:rsidRPr="007F487E">
        <w:rPr>
          <w:noProof/>
          <w:lang w:val="sr-Latn-CS"/>
        </w:rPr>
        <w:t xml:space="preserve"> </w:t>
      </w:r>
      <w:r>
        <w:rPr>
          <w:noProof/>
          <w:lang w:val="sr-Latn-CS"/>
        </w:rPr>
        <w:t>za</w:t>
      </w:r>
      <w:r w:rsidR="006D38BE" w:rsidRPr="007F487E">
        <w:rPr>
          <w:noProof/>
          <w:lang w:val="sr-Latn-CS"/>
        </w:rPr>
        <w:t xml:space="preserve"> </w:t>
      </w:r>
      <w:r>
        <w:rPr>
          <w:noProof/>
          <w:lang w:val="sr-Latn-CS"/>
        </w:rPr>
        <w:t>preuzimanje</w:t>
      </w:r>
      <w:r w:rsidR="006D38BE" w:rsidRPr="007F487E">
        <w:rPr>
          <w:noProof/>
          <w:lang w:val="sr-Latn-CS"/>
        </w:rPr>
        <w:t xml:space="preserve">. </w:t>
      </w: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2.2. </w:t>
      </w:r>
      <w:r w:rsidR="007F487E">
        <w:rPr>
          <w:noProof/>
          <w:lang w:val="sr-Latn-CS"/>
        </w:rPr>
        <w:t>Preduzetnik</w:t>
      </w:r>
    </w:p>
    <w:p w:rsidR="00872F47" w:rsidRPr="007F487E" w:rsidRDefault="007F487E" w:rsidP="00821222">
      <w:pPr>
        <w:pStyle w:val="Clan"/>
        <w:tabs>
          <w:tab w:val="left" w:pos="0"/>
        </w:tabs>
        <w:spacing w:before="0"/>
        <w:rPr>
          <w:noProof/>
          <w:lang w:val="sr-Latn-CS"/>
        </w:rPr>
      </w:pPr>
      <w:r>
        <w:rPr>
          <w:noProof/>
          <w:lang w:val="sr-Latn-CS"/>
        </w:rPr>
        <w:t>Član</w:t>
      </w:r>
      <w:r w:rsidR="00872F47" w:rsidRPr="007F487E">
        <w:rPr>
          <w:noProof/>
          <w:lang w:val="sr-Latn-CS"/>
        </w:rPr>
        <w:t xml:space="preserve"> </w:t>
      </w:r>
      <w:r w:rsidR="00E67ED7" w:rsidRPr="007F487E">
        <w:rPr>
          <w:noProof/>
          <w:lang w:val="sr-Latn-CS"/>
        </w:rPr>
        <w:t>93</w:t>
      </w:r>
      <w:r w:rsidR="00872F47" w:rsidRPr="007F487E">
        <w:rPr>
          <w:noProof/>
          <w:lang w:val="sr-Latn-CS"/>
        </w:rPr>
        <w:t>.</w:t>
      </w:r>
    </w:p>
    <w:p w:rsidR="00C5589F" w:rsidRPr="007F487E" w:rsidRDefault="007F487E" w:rsidP="00C5589F">
      <w:pPr>
        <w:ind w:firstLine="720"/>
        <w:rPr>
          <w:noProof/>
          <w:lang w:val="sr-Latn-CS"/>
        </w:rPr>
      </w:pPr>
      <w:r>
        <w:rPr>
          <w:noProof/>
          <w:lang w:val="sr-Latn-CS"/>
        </w:rPr>
        <w:t>Preduzetnik</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bavi</w:t>
      </w:r>
      <w:r w:rsidR="00872F47" w:rsidRPr="007F487E">
        <w:rPr>
          <w:noProof/>
          <w:lang w:val="sr-Latn-CS"/>
        </w:rPr>
        <w:t xml:space="preserve"> </w:t>
      </w:r>
      <w:r>
        <w:rPr>
          <w:noProof/>
          <w:lang w:val="sr-Latn-CS"/>
        </w:rPr>
        <w:t>stručnim</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imati</w:t>
      </w:r>
      <w:r w:rsidR="00872F47" w:rsidRPr="007F487E">
        <w:rPr>
          <w:noProof/>
          <w:lang w:val="sr-Latn-CS"/>
        </w:rPr>
        <w:t xml:space="preserve"> </w:t>
      </w:r>
      <w:r>
        <w:rPr>
          <w:noProof/>
          <w:lang w:val="sr-Latn-CS"/>
        </w:rPr>
        <w:t>odgovarajuće</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zvanje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C5589F" w:rsidRPr="007F487E" w:rsidRDefault="007F487E" w:rsidP="00C5589F">
      <w:pPr>
        <w:ind w:firstLine="720"/>
        <w:rPr>
          <w:noProof/>
          <w:lang w:val="sr-Latn-CS"/>
        </w:rPr>
      </w:pPr>
      <w:r>
        <w:rPr>
          <w:noProof/>
          <w:lang w:val="sr-Latn-CS"/>
        </w:rPr>
        <w:t>Preduzetnik</w:t>
      </w:r>
      <w:r w:rsidR="00346083" w:rsidRPr="007F487E">
        <w:rPr>
          <w:noProof/>
          <w:lang w:val="sr-Latn-CS"/>
        </w:rPr>
        <w:t xml:space="preserve"> </w:t>
      </w:r>
      <w:r>
        <w:rPr>
          <w:noProof/>
          <w:lang w:val="sr-Latn-CS"/>
        </w:rPr>
        <w:t>može</w:t>
      </w:r>
      <w:r w:rsidR="00346083" w:rsidRPr="007F487E">
        <w:rPr>
          <w:noProof/>
          <w:lang w:val="sr-Latn-CS"/>
        </w:rPr>
        <w:t xml:space="preserve"> </w:t>
      </w:r>
      <w:r>
        <w:rPr>
          <w:noProof/>
          <w:lang w:val="sr-Latn-CS"/>
        </w:rPr>
        <w:t>obavljati</w:t>
      </w:r>
      <w:r w:rsidR="00346083" w:rsidRPr="007F487E">
        <w:rPr>
          <w:noProof/>
          <w:lang w:val="sr-Latn-CS"/>
        </w:rPr>
        <w:t xml:space="preserve"> </w:t>
      </w:r>
      <w:r>
        <w:rPr>
          <w:noProof/>
          <w:lang w:val="sr-Latn-CS"/>
        </w:rPr>
        <w:t>sportsku</w:t>
      </w:r>
      <w:r w:rsidR="00346083" w:rsidRPr="007F487E">
        <w:rPr>
          <w:noProof/>
          <w:lang w:val="sr-Latn-CS"/>
        </w:rPr>
        <w:t xml:space="preserve"> </w:t>
      </w:r>
      <w:r>
        <w:rPr>
          <w:noProof/>
          <w:lang w:val="sr-Latn-CS"/>
        </w:rPr>
        <w:t>delatnost</w:t>
      </w:r>
      <w:r w:rsidR="00346083" w:rsidRPr="007F487E">
        <w:rPr>
          <w:noProof/>
          <w:lang w:val="sr-Latn-CS"/>
        </w:rPr>
        <w:t xml:space="preserve"> </w:t>
      </w:r>
      <w:r>
        <w:rPr>
          <w:noProof/>
          <w:lang w:val="sr-Latn-CS"/>
        </w:rPr>
        <w:t>ako</w:t>
      </w:r>
      <w:r w:rsidR="00346083" w:rsidRPr="007F487E">
        <w:rPr>
          <w:noProof/>
          <w:lang w:val="sr-Latn-CS"/>
        </w:rPr>
        <w:t xml:space="preserve"> </w:t>
      </w:r>
      <w:r>
        <w:rPr>
          <w:noProof/>
          <w:lang w:val="sr-Latn-CS"/>
        </w:rPr>
        <w:t>ima</w:t>
      </w:r>
      <w:r w:rsidR="00346083" w:rsidRPr="007F487E">
        <w:rPr>
          <w:noProof/>
          <w:lang w:val="sr-Latn-CS"/>
        </w:rPr>
        <w:t xml:space="preserve"> </w:t>
      </w:r>
      <w:r>
        <w:rPr>
          <w:noProof/>
          <w:lang w:val="sr-Latn-CS"/>
        </w:rPr>
        <w:t>obezbeđen</w:t>
      </w:r>
      <w:r w:rsidR="00346083" w:rsidRPr="007F487E">
        <w:rPr>
          <w:noProof/>
          <w:lang w:val="sr-Latn-CS"/>
        </w:rPr>
        <w:t xml:space="preserve"> </w:t>
      </w:r>
      <w:r>
        <w:rPr>
          <w:noProof/>
          <w:lang w:val="sr-Latn-CS"/>
        </w:rPr>
        <w:t>odgovarajući</w:t>
      </w:r>
      <w:r w:rsidR="00346083" w:rsidRPr="007F487E">
        <w:rPr>
          <w:noProof/>
          <w:lang w:val="sr-Latn-CS"/>
        </w:rPr>
        <w:t xml:space="preserve"> </w:t>
      </w:r>
      <w:r>
        <w:rPr>
          <w:noProof/>
          <w:lang w:val="sr-Latn-CS"/>
        </w:rPr>
        <w:t>objekat</w:t>
      </w:r>
      <w:r w:rsidR="00346083" w:rsidRPr="007F487E">
        <w:rPr>
          <w:noProof/>
          <w:lang w:val="sr-Latn-CS"/>
        </w:rPr>
        <w:t xml:space="preserve">, </w:t>
      </w:r>
      <w:r>
        <w:rPr>
          <w:noProof/>
          <w:lang w:val="sr-Latn-CS"/>
        </w:rPr>
        <w:t>odgovarajuću</w:t>
      </w:r>
      <w:r w:rsidR="00346083" w:rsidRPr="007F487E">
        <w:rPr>
          <w:noProof/>
          <w:lang w:val="sr-Latn-CS"/>
        </w:rPr>
        <w:t xml:space="preserve"> </w:t>
      </w:r>
      <w:r>
        <w:rPr>
          <w:noProof/>
          <w:lang w:val="sr-Latn-CS"/>
        </w:rPr>
        <w:t>opremu</w:t>
      </w:r>
      <w:r w:rsidR="00346083" w:rsidRPr="007F487E">
        <w:rPr>
          <w:noProof/>
          <w:lang w:val="sr-Latn-CS"/>
        </w:rPr>
        <w:t xml:space="preserve">, </w:t>
      </w:r>
      <w:r>
        <w:rPr>
          <w:noProof/>
          <w:lang w:val="sr-Latn-CS"/>
        </w:rPr>
        <w:t>angažovane</w:t>
      </w:r>
      <w:r w:rsidR="00346083" w:rsidRPr="007F487E">
        <w:rPr>
          <w:noProof/>
          <w:lang w:val="sr-Latn-CS"/>
        </w:rPr>
        <w:t xml:space="preserve"> </w:t>
      </w:r>
      <w:r>
        <w:rPr>
          <w:noProof/>
          <w:lang w:val="sr-Latn-CS"/>
        </w:rPr>
        <w:t>odgovarajuće</w:t>
      </w:r>
      <w:r w:rsidR="00346083" w:rsidRPr="007F487E">
        <w:rPr>
          <w:noProof/>
          <w:lang w:val="sr-Latn-CS"/>
        </w:rPr>
        <w:t xml:space="preserve"> </w:t>
      </w:r>
      <w:r>
        <w:rPr>
          <w:noProof/>
          <w:lang w:val="sr-Latn-CS"/>
        </w:rPr>
        <w:t>sportske</w:t>
      </w:r>
      <w:r w:rsidR="00346083" w:rsidRPr="007F487E">
        <w:rPr>
          <w:noProof/>
          <w:lang w:val="sr-Latn-CS"/>
        </w:rPr>
        <w:t xml:space="preserve"> </w:t>
      </w:r>
      <w:r>
        <w:rPr>
          <w:noProof/>
          <w:lang w:val="sr-Latn-CS"/>
        </w:rPr>
        <w:t>stručnjake</w:t>
      </w:r>
      <w:r w:rsidR="00346083" w:rsidRPr="007F487E">
        <w:rPr>
          <w:noProof/>
          <w:lang w:val="sr-Latn-CS"/>
        </w:rPr>
        <w:t xml:space="preserve"> </w:t>
      </w:r>
      <w:r>
        <w:rPr>
          <w:noProof/>
          <w:lang w:val="sr-Latn-CS"/>
        </w:rPr>
        <w:t>i</w:t>
      </w:r>
      <w:r w:rsidR="00346083" w:rsidRPr="007F487E">
        <w:rPr>
          <w:noProof/>
          <w:lang w:val="sr-Latn-CS"/>
        </w:rPr>
        <w:t xml:space="preserve"> </w:t>
      </w:r>
      <w:r>
        <w:rPr>
          <w:noProof/>
          <w:lang w:val="sr-Latn-CS"/>
        </w:rPr>
        <w:t>ako</w:t>
      </w:r>
      <w:r w:rsidR="00346083" w:rsidRPr="007F487E">
        <w:rPr>
          <w:noProof/>
          <w:lang w:val="sr-Latn-CS"/>
        </w:rPr>
        <w:t xml:space="preserve"> </w:t>
      </w:r>
      <w:r>
        <w:rPr>
          <w:noProof/>
          <w:lang w:val="sr-Latn-CS"/>
        </w:rPr>
        <w:t>ispunjava</w:t>
      </w:r>
      <w:r w:rsidR="00346083" w:rsidRPr="007F487E">
        <w:rPr>
          <w:noProof/>
          <w:lang w:val="sr-Latn-CS"/>
        </w:rPr>
        <w:t xml:space="preserve"> </w:t>
      </w:r>
      <w:r>
        <w:rPr>
          <w:noProof/>
          <w:lang w:val="sr-Latn-CS"/>
        </w:rPr>
        <w:t>uslove</w:t>
      </w:r>
      <w:r w:rsidR="00346083" w:rsidRPr="007F487E">
        <w:rPr>
          <w:noProof/>
          <w:lang w:val="sr-Latn-CS"/>
        </w:rPr>
        <w:t xml:space="preserve"> </w:t>
      </w:r>
      <w:r>
        <w:rPr>
          <w:noProof/>
          <w:lang w:val="sr-Latn-CS"/>
        </w:rPr>
        <w:t>u</w:t>
      </w:r>
      <w:r w:rsidR="00346083" w:rsidRPr="007F487E">
        <w:rPr>
          <w:noProof/>
          <w:lang w:val="sr-Latn-CS"/>
        </w:rPr>
        <w:t xml:space="preserve"> </w:t>
      </w:r>
      <w:r>
        <w:rPr>
          <w:noProof/>
          <w:lang w:val="sr-Latn-CS"/>
        </w:rPr>
        <w:t>pogledu</w:t>
      </w:r>
      <w:r w:rsidR="00346083" w:rsidRPr="007F487E">
        <w:rPr>
          <w:noProof/>
          <w:lang w:val="sr-Latn-CS"/>
        </w:rPr>
        <w:t xml:space="preserve"> </w:t>
      </w:r>
      <w:r>
        <w:rPr>
          <w:noProof/>
          <w:lang w:val="sr-Latn-CS"/>
        </w:rPr>
        <w:t>bezbednosti</w:t>
      </w:r>
      <w:r w:rsidR="00346083" w:rsidRPr="007F487E">
        <w:rPr>
          <w:noProof/>
          <w:lang w:val="sr-Latn-CS"/>
        </w:rPr>
        <w:t xml:space="preserve"> </w:t>
      </w:r>
      <w:r>
        <w:rPr>
          <w:noProof/>
          <w:lang w:val="sr-Latn-CS"/>
        </w:rPr>
        <w:t>u</w:t>
      </w:r>
      <w:r w:rsidR="00346083" w:rsidRPr="007F487E">
        <w:rPr>
          <w:noProof/>
          <w:lang w:val="sr-Latn-CS"/>
        </w:rPr>
        <w:t xml:space="preserve"> </w:t>
      </w:r>
      <w:r>
        <w:rPr>
          <w:noProof/>
          <w:lang w:val="sr-Latn-CS"/>
        </w:rPr>
        <w:t>obavljanju</w:t>
      </w:r>
      <w:r w:rsidR="00346083" w:rsidRPr="007F487E">
        <w:rPr>
          <w:noProof/>
          <w:lang w:val="sr-Latn-CS"/>
        </w:rPr>
        <w:t xml:space="preserve"> </w:t>
      </w:r>
      <w:r>
        <w:rPr>
          <w:noProof/>
          <w:lang w:val="sr-Latn-CS"/>
        </w:rPr>
        <w:t>delatnosti</w:t>
      </w:r>
      <w:r w:rsidR="00346083" w:rsidRPr="007F487E">
        <w:rPr>
          <w:noProof/>
          <w:lang w:val="sr-Latn-CS"/>
        </w:rPr>
        <w:t xml:space="preserve">, </w:t>
      </w:r>
      <w:r>
        <w:rPr>
          <w:noProof/>
          <w:lang w:val="sr-Latn-CS"/>
        </w:rPr>
        <w:t>uključujući</w:t>
      </w:r>
      <w:r w:rsidR="00346083" w:rsidRPr="007F487E">
        <w:rPr>
          <w:noProof/>
          <w:lang w:val="sr-Latn-CS"/>
        </w:rPr>
        <w:t xml:space="preserve"> </w:t>
      </w:r>
      <w:r>
        <w:rPr>
          <w:noProof/>
          <w:lang w:val="sr-Latn-CS"/>
        </w:rPr>
        <w:t>i</w:t>
      </w:r>
      <w:r w:rsidR="00346083" w:rsidRPr="007F487E">
        <w:rPr>
          <w:noProof/>
          <w:lang w:val="sr-Latn-CS"/>
        </w:rPr>
        <w:t xml:space="preserve"> </w:t>
      </w:r>
      <w:r>
        <w:rPr>
          <w:noProof/>
          <w:lang w:val="sr-Latn-CS"/>
        </w:rPr>
        <w:t>potrebne</w:t>
      </w:r>
      <w:r w:rsidR="00346083" w:rsidRPr="007F487E">
        <w:rPr>
          <w:noProof/>
          <w:lang w:val="sr-Latn-CS"/>
        </w:rPr>
        <w:t xml:space="preserve"> </w:t>
      </w:r>
      <w:r>
        <w:rPr>
          <w:noProof/>
          <w:lang w:val="sr-Latn-CS"/>
        </w:rPr>
        <w:t>akte</w:t>
      </w:r>
      <w:r w:rsidR="00346083" w:rsidRPr="007F487E">
        <w:rPr>
          <w:noProof/>
          <w:lang w:val="sr-Latn-CS"/>
        </w:rPr>
        <w:t xml:space="preserve"> (</w:t>
      </w:r>
      <w:r>
        <w:rPr>
          <w:noProof/>
          <w:lang w:val="sr-Latn-CS"/>
        </w:rPr>
        <w:t>pravila</w:t>
      </w:r>
      <w:r w:rsidR="00346083" w:rsidRPr="007F487E">
        <w:rPr>
          <w:noProof/>
          <w:lang w:val="sr-Latn-CS"/>
        </w:rPr>
        <w:t xml:space="preserve"> </w:t>
      </w:r>
      <w:r>
        <w:rPr>
          <w:noProof/>
          <w:lang w:val="sr-Latn-CS"/>
        </w:rPr>
        <w:t>o</w:t>
      </w:r>
      <w:r w:rsidR="00346083" w:rsidRPr="007F487E">
        <w:rPr>
          <w:noProof/>
          <w:lang w:val="sr-Latn-CS"/>
        </w:rPr>
        <w:t xml:space="preserve"> </w:t>
      </w:r>
      <w:r>
        <w:rPr>
          <w:noProof/>
          <w:lang w:val="sr-Latn-CS"/>
        </w:rPr>
        <w:t>redu</w:t>
      </w:r>
      <w:r w:rsidR="00346083" w:rsidRPr="007F487E">
        <w:rPr>
          <w:noProof/>
          <w:lang w:val="sr-Latn-CS"/>
        </w:rPr>
        <w:t xml:space="preserve"> </w:t>
      </w:r>
      <w:r>
        <w:rPr>
          <w:noProof/>
          <w:lang w:val="sr-Latn-CS"/>
        </w:rPr>
        <w:t>i</w:t>
      </w:r>
      <w:r w:rsidR="00346083" w:rsidRPr="007F487E">
        <w:rPr>
          <w:noProof/>
          <w:lang w:val="sr-Latn-CS"/>
        </w:rPr>
        <w:t xml:space="preserve"> </w:t>
      </w:r>
      <w:r>
        <w:rPr>
          <w:noProof/>
          <w:lang w:val="sr-Latn-CS"/>
        </w:rPr>
        <w:t>sl</w:t>
      </w:r>
      <w:r w:rsidR="00346083" w:rsidRPr="007F487E">
        <w:rPr>
          <w:noProof/>
          <w:lang w:val="sr-Latn-CS"/>
        </w:rPr>
        <w:t>.)</w:t>
      </w:r>
      <w:r w:rsidR="004C5DEF" w:rsidRPr="007F487E">
        <w:rPr>
          <w:noProof/>
          <w:lang w:val="sr-Latn-CS"/>
        </w:rPr>
        <w:t xml:space="preserve">, </w:t>
      </w:r>
      <w:r>
        <w:rPr>
          <w:noProof/>
          <w:lang w:val="sr-Latn-CS"/>
        </w:rPr>
        <w:t>ako</w:t>
      </w:r>
      <w:r w:rsidR="004C5DEF" w:rsidRPr="007F487E">
        <w:rPr>
          <w:noProof/>
          <w:lang w:val="sr-Latn-CS"/>
        </w:rPr>
        <w:t xml:space="preserve"> </w:t>
      </w:r>
      <w:r>
        <w:rPr>
          <w:noProof/>
          <w:lang w:val="sr-Latn-CS"/>
        </w:rPr>
        <w:t>ovim</w:t>
      </w:r>
      <w:r w:rsidR="004C5DEF" w:rsidRPr="007F487E">
        <w:rPr>
          <w:noProof/>
          <w:lang w:val="sr-Latn-CS"/>
        </w:rPr>
        <w:t xml:space="preserve"> </w:t>
      </w:r>
      <w:r>
        <w:rPr>
          <w:noProof/>
          <w:lang w:val="sr-Latn-CS"/>
        </w:rPr>
        <w:t>zakonom</w:t>
      </w:r>
      <w:r w:rsidR="003B3EBF" w:rsidRPr="007F487E">
        <w:rPr>
          <w:noProof/>
          <w:lang w:val="sr-Latn-CS"/>
        </w:rPr>
        <w:t xml:space="preserve"> </w:t>
      </w:r>
      <w:r>
        <w:rPr>
          <w:noProof/>
          <w:lang w:val="sr-Latn-CS"/>
        </w:rPr>
        <w:t>nije</w:t>
      </w:r>
      <w:r w:rsidR="003B3EBF" w:rsidRPr="007F487E">
        <w:rPr>
          <w:noProof/>
          <w:lang w:val="sr-Latn-CS"/>
        </w:rPr>
        <w:t xml:space="preserve"> </w:t>
      </w:r>
      <w:r>
        <w:rPr>
          <w:noProof/>
          <w:lang w:val="sr-Latn-CS"/>
        </w:rPr>
        <w:t>drugčije</w:t>
      </w:r>
      <w:r w:rsidR="004C5DEF" w:rsidRPr="007F487E">
        <w:rPr>
          <w:noProof/>
          <w:lang w:val="sr-Latn-CS"/>
        </w:rPr>
        <w:t xml:space="preserve"> </w:t>
      </w:r>
      <w:r>
        <w:rPr>
          <w:noProof/>
          <w:lang w:val="sr-Latn-CS"/>
        </w:rPr>
        <w:t>utvrđeno</w:t>
      </w:r>
      <w:r w:rsidR="002347AB" w:rsidRPr="007F487E">
        <w:rPr>
          <w:noProof/>
          <w:lang w:val="sr-Latn-CS"/>
        </w:rPr>
        <w:t>.</w:t>
      </w:r>
    </w:p>
    <w:p w:rsidR="00C5589F" w:rsidRPr="007F487E" w:rsidRDefault="007F487E" w:rsidP="00C5589F">
      <w:pPr>
        <w:ind w:firstLine="720"/>
        <w:rPr>
          <w:noProof/>
          <w:lang w:val="sr-Latn-CS"/>
        </w:rPr>
      </w:pPr>
      <w:r>
        <w:rPr>
          <w:noProof/>
          <w:lang w:val="sr-Latn-CS"/>
        </w:rPr>
        <w:t>Na</w:t>
      </w:r>
      <w:r w:rsidR="00872F47" w:rsidRPr="007F487E">
        <w:rPr>
          <w:noProof/>
          <w:lang w:val="sr-Latn-CS"/>
        </w:rPr>
        <w:t xml:space="preserve"> </w:t>
      </w:r>
      <w:r>
        <w:rPr>
          <w:noProof/>
          <w:lang w:val="sr-Latn-CS"/>
        </w:rPr>
        <w:t>samostalno</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propisi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preduzetništvo</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C5589F" w:rsidRPr="007F487E" w:rsidRDefault="007F487E" w:rsidP="00C5589F">
      <w:pPr>
        <w:ind w:firstLine="720"/>
        <w:rPr>
          <w:noProof/>
          <w:lang w:val="sr-Latn-CS"/>
        </w:rPr>
      </w:pPr>
      <w:r>
        <w:rPr>
          <w:noProof/>
          <w:lang w:val="sr-Latn-CS"/>
        </w:rPr>
        <w:t>Ministar</w:t>
      </w:r>
      <w:r w:rsidR="00346083" w:rsidRPr="007F487E">
        <w:rPr>
          <w:noProof/>
          <w:lang w:val="sr-Latn-CS"/>
        </w:rPr>
        <w:t xml:space="preserve"> </w:t>
      </w:r>
      <w:r>
        <w:rPr>
          <w:noProof/>
          <w:lang w:val="sr-Latn-CS"/>
        </w:rPr>
        <w:t>propisuje</w:t>
      </w:r>
      <w:r w:rsidR="00346083" w:rsidRPr="007F487E">
        <w:rPr>
          <w:noProof/>
          <w:lang w:val="sr-Latn-CS"/>
        </w:rPr>
        <w:t xml:space="preserve"> </w:t>
      </w:r>
      <w:r>
        <w:rPr>
          <w:noProof/>
          <w:lang w:val="sr-Latn-CS"/>
        </w:rPr>
        <w:t>bliže</w:t>
      </w:r>
      <w:r w:rsidR="00346083" w:rsidRPr="007F487E">
        <w:rPr>
          <w:noProof/>
          <w:lang w:val="sr-Latn-CS"/>
        </w:rPr>
        <w:t xml:space="preserve"> </w:t>
      </w:r>
      <w:r>
        <w:rPr>
          <w:noProof/>
          <w:lang w:val="sr-Latn-CS"/>
        </w:rPr>
        <w:t>uslove</w:t>
      </w:r>
      <w:r w:rsidR="00346083" w:rsidRPr="007F487E">
        <w:rPr>
          <w:noProof/>
          <w:lang w:val="sr-Latn-CS"/>
        </w:rPr>
        <w:t xml:space="preserve"> </w:t>
      </w:r>
      <w:r>
        <w:rPr>
          <w:noProof/>
          <w:lang w:val="sr-Latn-CS"/>
        </w:rPr>
        <w:t>iz</w:t>
      </w:r>
      <w:r w:rsidR="00346083" w:rsidRPr="007F487E">
        <w:rPr>
          <w:noProof/>
          <w:lang w:val="sr-Latn-CS"/>
        </w:rPr>
        <w:t xml:space="preserve"> </w:t>
      </w:r>
      <w:r>
        <w:rPr>
          <w:noProof/>
          <w:lang w:val="sr-Latn-CS"/>
        </w:rPr>
        <w:t>stava</w:t>
      </w:r>
      <w:r w:rsidR="00346083" w:rsidRPr="007F487E">
        <w:rPr>
          <w:noProof/>
          <w:lang w:val="sr-Latn-CS"/>
        </w:rPr>
        <w:t xml:space="preserve"> 2. </w:t>
      </w:r>
      <w:r>
        <w:rPr>
          <w:noProof/>
          <w:lang w:val="sr-Latn-CS"/>
        </w:rPr>
        <w:t>ovog</w:t>
      </w:r>
      <w:r w:rsidR="00346083" w:rsidRPr="007F487E">
        <w:rPr>
          <w:noProof/>
          <w:lang w:val="sr-Latn-CS"/>
        </w:rPr>
        <w:t xml:space="preserve"> </w:t>
      </w:r>
      <w:r>
        <w:rPr>
          <w:noProof/>
          <w:lang w:val="sr-Latn-CS"/>
        </w:rPr>
        <w:t>člana</w:t>
      </w:r>
      <w:r w:rsidR="00346083" w:rsidRPr="007F487E">
        <w:rPr>
          <w:noProof/>
          <w:lang w:val="sr-Latn-CS"/>
        </w:rPr>
        <w:t>.</w:t>
      </w:r>
    </w:p>
    <w:p w:rsidR="00C5589F" w:rsidRPr="007F487E" w:rsidRDefault="007F487E" w:rsidP="00C5589F">
      <w:pPr>
        <w:ind w:firstLine="720"/>
        <w:rPr>
          <w:noProof/>
          <w:lang w:val="sr-Latn-CS"/>
        </w:rPr>
      </w:pPr>
      <w:r>
        <w:rPr>
          <w:noProof/>
          <w:lang w:val="sr-Latn-CS"/>
        </w:rPr>
        <w:t>Ispunjenost</w:t>
      </w:r>
      <w:r w:rsidR="00346083" w:rsidRPr="007F487E">
        <w:rPr>
          <w:noProof/>
          <w:lang w:val="sr-Latn-CS"/>
        </w:rPr>
        <w:t xml:space="preserve"> </w:t>
      </w:r>
      <w:r>
        <w:rPr>
          <w:noProof/>
          <w:lang w:val="sr-Latn-CS"/>
        </w:rPr>
        <w:t>uslova</w:t>
      </w:r>
      <w:r w:rsidR="00346083" w:rsidRPr="007F487E">
        <w:rPr>
          <w:noProof/>
          <w:lang w:val="sr-Latn-CS"/>
        </w:rPr>
        <w:t xml:space="preserve"> </w:t>
      </w:r>
      <w:r>
        <w:rPr>
          <w:noProof/>
          <w:lang w:val="sr-Latn-CS"/>
        </w:rPr>
        <w:t>iz</w:t>
      </w:r>
      <w:r w:rsidR="00346083" w:rsidRPr="007F487E">
        <w:rPr>
          <w:noProof/>
          <w:lang w:val="sr-Latn-CS"/>
        </w:rPr>
        <w:t xml:space="preserve"> </w:t>
      </w:r>
      <w:r>
        <w:rPr>
          <w:noProof/>
          <w:lang w:val="sr-Latn-CS"/>
        </w:rPr>
        <w:t>stava</w:t>
      </w:r>
      <w:r w:rsidR="00346083" w:rsidRPr="007F487E">
        <w:rPr>
          <w:noProof/>
          <w:lang w:val="sr-Latn-CS"/>
        </w:rPr>
        <w:t xml:space="preserve"> 2. </w:t>
      </w:r>
      <w:r>
        <w:rPr>
          <w:noProof/>
          <w:lang w:val="sr-Latn-CS"/>
        </w:rPr>
        <w:t>ovog</w:t>
      </w:r>
      <w:r w:rsidR="00346083" w:rsidRPr="007F487E">
        <w:rPr>
          <w:noProof/>
          <w:lang w:val="sr-Latn-CS"/>
        </w:rPr>
        <w:t xml:space="preserve"> </w:t>
      </w:r>
      <w:r>
        <w:rPr>
          <w:noProof/>
          <w:lang w:val="sr-Latn-CS"/>
        </w:rPr>
        <w:t>člana</w:t>
      </w:r>
      <w:r w:rsidR="00346083" w:rsidRPr="007F487E">
        <w:rPr>
          <w:noProof/>
          <w:lang w:val="sr-Latn-CS"/>
        </w:rPr>
        <w:t xml:space="preserve"> </w:t>
      </w:r>
      <w:r>
        <w:rPr>
          <w:noProof/>
          <w:lang w:val="sr-Latn-CS"/>
        </w:rPr>
        <w:t>utvrđuje</w:t>
      </w:r>
      <w:r w:rsidR="00346083" w:rsidRPr="007F487E">
        <w:rPr>
          <w:noProof/>
          <w:lang w:val="sr-Latn-CS"/>
        </w:rPr>
        <w:t xml:space="preserve"> </w:t>
      </w:r>
      <w:r>
        <w:rPr>
          <w:noProof/>
          <w:lang w:val="sr-Latn-CS"/>
        </w:rPr>
        <w:t>rešenjem</w:t>
      </w:r>
      <w:r w:rsidR="00346083" w:rsidRPr="007F487E">
        <w:rPr>
          <w:noProof/>
          <w:lang w:val="sr-Latn-CS"/>
        </w:rPr>
        <w:t xml:space="preserve"> </w:t>
      </w:r>
      <w:r>
        <w:rPr>
          <w:noProof/>
          <w:lang w:val="sr-Latn-CS"/>
        </w:rPr>
        <w:t>sportski</w:t>
      </w:r>
      <w:r w:rsidR="00346083" w:rsidRPr="007F487E">
        <w:rPr>
          <w:noProof/>
          <w:lang w:val="sr-Latn-CS"/>
        </w:rPr>
        <w:t xml:space="preserve"> </w:t>
      </w:r>
      <w:r>
        <w:rPr>
          <w:noProof/>
          <w:lang w:val="sr-Latn-CS"/>
        </w:rPr>
        <w:t>inspektor</w:t>
      </w:r>
      <w:r w:rsidR="00346083" w:rsidRPr="007F487E">
        <w:rPr>
          <w:noProof/>
          <w:lang w:val="sr-Latn-CS"/>
        </w:rPr>
        <w:t xml:space="preserve"> </w:t>
      </w:r>
      <w:r>
        <w:rPr>
          <w:noProof/>
          <w:lang w:val="sr-Latn-CS"/>
        </w:rPr>
        <w:t>u</w:t>
      </w:r>
      <w:r w:rsidR="00346083" w:rsidRPr="007F487E">
        <w:rPr>
          <w:noProof/>
          <w:lang w:val="sr-Latn-CS"/>
        </w:rPr>
        <w:t xml:space="preserve"> </w:t>
      </w:r>
      <w:r>
        <w:rPr>
          <w:noProof/>
          <w:lang w:val="sr-Latn-CS"/>
        </w:rPr>
        <w:t>okviru</w:t>
      </w:r>
      <w:r w:rsidR="00346083" w:rsidRPr="007F487E">
        <w:rPr>
          <w:noProof/>
          <w:lang w:val="sr-Latn-CS"/>
        </w:rPr>
        <w:t xml:space="preserve"> </w:t>
      </w:r>
      <w:r>
        <w:rPr>
          <w:noProof/>
          <w:lang w:val="sr-Latn-CS"/>
        </w:rPr>
        <w:t>inspekcijskog</w:t>
      </w:r>
      <w:r w:rsidR="00346083" w:rsidRPr="007F487E">
        <w:rPr>
          <w:noProof/>
          <w:lang w:val="sr-Latn-CS"/>
        </w:rPr>
        <w:t xml:space="preserve"> </w:t>
      </w:r>
      <w:r>
        <w:rPr>
          <w:noProof/>
          <w:lang w:val="sr-Latn-CS"/>
        </w:rPr>
        <w:t>nadzora</w:t>
      </w:r>
      <w:r w:rsidR="00346083" w:rsidRPr="007F487E">
        <w:rPr>
          <w:noProof/>
          <w:lang w:val="sr-Latn-CS"/>
        </w:rPr>
        <w:t>.</w:t>
      </w:r>
    </w:p>
    <w:p w:rsidR="00346083" w:rsidRPr="007F487E" w:rsidRDefault="007F487E" w:rsidP="00C5589F">
      <w:pPr>
        <w:ind w:firstLine="720"/>
        <w:rPr>
          <w:noProof/>
          <w:lang w:val="sr-Latn-CS"/>
        </w:rPr>
      </w:pPr>
      <w:r>
        <w:rPr>
          <w:noProof/>
          <w:lang w:val="sr-Latn-CS"/>
        </w:rPr>
        <w:t>Na</w:t>
      </w:r>
      <w:r w:rsidR="00346083" w:rsidRPr="007F487E">
        <w:rPr>
          <w:noProof/>
          <w:lang w:val="sr-Latn-CS"/>
        </w:rPr>
        <w:t xml:space="preserve"> </w:t>
      </w:r>
      <w:r>
        <w:rPr>
          <w:noProof/>
          <w:lang w:val="sr-Latn-CS"/>
        </w:rPr>
        <w:t>rešenje</w:t>
      </w:r>
      <w:r w:rsidR="00346083" w:rsidRPr="007F487E">
        <w:rPr>
          <w:noProof/>
          <w:lang w:val="sr-Latn-CS"/>
        </w:rPr>
        <w:t xml:space="preserve"> </w:t>
      </w:r>
      <w:r>
        <w:rPr>
          <w:noProof/>
          <w:lang w:val="sr-Latn-CS"/>
        </w:rPr>
        <w:t>sportskog</w:t>
      </w:r>
      <w:r w:rsidR="00346083" w:rsidRPr="007F487E">
        <w:rPr>
          <w:noProof/>
          <w:lang w:val="sr-Latn-CS"/>
        </w:rPr>
        <w:t xml:space="preserve"> </w:t>
      </w:r>
      <w:r>
        <w:rPr>
          <w:noProof/>
          <w:lang w:val="sr-Latn-CS"/>
        </w:rPr>
        <w:t>inspektora</w:t>
      </w:r>
      <w:r w:rsidR="00346083" w:rsidRPr="007F487E">
        <w:rPr>
          <w:noProof/>
          <w:lang w:val="sr-Latn-CS"/>
        </w:rPr>
        <w:t xml:space="preserve"> </w:t>
      </w:r>
      <w:r>
        <w:rPr>
          <w:noProof/>
          <w:lang w:val="sr-Latn-CS"/>
        </w:rPr>
        <w:t>iz</w:t>
      </w:r>
      <w:r w:rsidR="00346083" w:rsidRPr="007F487E">
        <w:rPr>
          <w:noProof/>
          <w:lang w:val="sr-Latn-CS"/>
        </w:rPr>
        <w:t xml:space="preserve"> </w:t>
      </w:r>
      <w:r>
        <w:rPr>
          <w:noProof/>
          <w:lang w:val="sr-Latn-CS"/>
        </w:rPr>
        <w:t>stava</w:t>
      </w:r>
      <w:r w:rsidR="00346083" w:rsidRPr="007F487E">
        <w:rPr>
          <w:noProof/>
          <w:lang w:val="sr-Latn-CS"/>
        </w:rPr>
        <w:t xml:space="preserve"> 5. </w:t>
      </w:r>
      <w:r>
        <w:rPr>
          <w:noProof/>
          <w:lang w:val="sr-Latn-CS"/>
        </w:rPr>
        <w:t>ovog</w:t>
      </w:r>
      <w:r w:rsidR="00346083" w:rsidRPr="007F487E">
        <w:rPr>
          <w:noProof/>
          <w:lang w:val="sr-Latn-CS"/>
        </w:rPr>
        <w:t xml:space="preserve"> </w:t>
      </w:r>
      <w:r>
        <w:rPr>
          <w:noProof/>
          <w:lang w:val="sr-Latn-CS"/>
        </w:rPr>
        <w:t>člana</w:t>
      </w:r>
      <w:r w:rsidR="00346083" w:rsidRPr="007F487E">
        <w:rPr>
          <w:noProof/>
          <w:lang w:val="sr-Latn-CS"/>
        </w:rPr>
        <w:t xml:space="preserve"> </w:t>
      </w:r>
      <w:r>
        <w:rPr>
          <w:noProof/>
          <w:lang w:val="sr-Latn-CS"/>
        </w:rPr>
        <w:t>može</w:t>
      </w:r>
      <w:r w:rsidR="00346083" w:rsidRPr="007F487E">
        <w:rPr>
          <w:noProof/>
          <w:lang w:val="sr-Latn-CS"/>
        </w:rPr>
        <w:t xml:space="preserve"> </w:t>
      </w:r>
      <w:r>
        <w:rPr>
          <w:noProof/>
          <w:lang w:val="sr-Latn-CS"/>
        </w:rPr>
        <w:t>se</w:t>
      </w:r>
      <w:r w:rsidR="00346083" w:rsidRPr="007F487E">
        <w:rPr>
          <w:noProof/>
          <w:lang w:val="sr-Latn-CS"/>
        </w:rPr>
        <w:t xml:space="preserve"> </w:t>
      </w:r>
      <w:r>
        <w:rPr>
          <w:noProof/>
          <w:lang w:val="sr-Latn-CS"/>
        </w:rPr>
        <w:t>uložiti</w:t>
      </w:r>
      <w:r w:rsidR="00346083" w:rsidRPr="007F487E">
        <w:rPr>
          <w:noProof/>
          <w:lang w:val="sr-Latn-CS"/>
        </w:rPr>
        <w:t xml:space="preserve"> </w:t>
      </w:r>
      <w:r>
        <w:rPr>
          <w:noProof/>
          <w:lang w:val="sr-Latn-CS"/>
        </w:rPr>
        <w:t>žalba</w:t>
      </w:r>
      <w:r w:rsidR="00346083" w:rsidRPr="007F487E">
        <w:rPr>
          <w:noProof/>
          <w:lang w:val="sr-Latn-CS"/>
        </w:rPr>
        <w:t xml:space="preserve"> </w:t>
      </w:r>
      <w:r w:rsidR="007C2DE1" w:rsidRPr="007F487E">
        <w:rPr>
          <w:noProof/>
          <w:lang w:val="sr-Latn-CS"/>
        </w:rPr>
        <w:t>M</w:t>
      </w:r>
      <w:r>
        <w:rPr>
          <w:noProof/>
          <w:lang w:val="sr-Latn-CS"/>
        </w:rPr>
        <w:t>inistarstvu</w:t>
      </w:r>
      <w:r w:rsidR="00346083" w:rsidRPr="007F487E">
        <w:rPr>
          <w:noProof/>
          <w:lang w:val="sr-Latn-CS"/>
        </w:rPr>
        <w:t xml:space="preserve"> </w:t>
      </w:r>
      <w:r>
        <w:rPr>
          <w:noProof/>
          <w:lang w:val="sr-Latn-CS"/>
        </w:rPr>
        <w:t>u</w:t>
      </w:r>
      <w:r w:rsidR="00346083" w:rsidRPr="007F487E">
        <w:rPr>
          <w:noProof/>
          <w:lang w:val="sr-Latn-CS"/>
        </w:rPr>
        <w:t xml:space="preserve"> </w:t>
      </w:r>
      <w:r>
        <w:rPr>
          <w:noProof/>
          <w:lang w:val="sr-Latn-CS"/>
        </w:rPr>
        <w:t>roku</w:t>
      </w:r>
      <w:r w:rsidR="00346083" w:rsidRPr="007F487E">
        <w:rPr>
          <w:noProof/>
          <w:lang w:val="sr-Latn-CS"/>
        </w:rPr>
        <w:t xml:space="preserve"> </w:t>
      </w:r>
      <w:r>
        <w:rPr>
          <w:noProof/>
          <w:lang w:val="sr-Latn-CS"/>
        </w:rPr>
        <w:t>od</w:t>
      </w:r>
      <w:r w:rsidR="00346083" w:rsidRPr="007F487E">
        <w:rPr>
          <w:noProof/>
          <w:lang w:val="sr-Latn-CS"/>
        </w:rPr>
        <w:t xml:space="preserve"> 15 </w:t>
      </w:r>
      <w:r>
        <w:rPr>
          <w:noProof/>
          <w:lang w:val="sr-Latn-CS"/>
        </w:rPr>
        <w:t>dana</w:t>
      </w:r>
      <w:r w:rsidR="00346083" w:rsidRPr="007F487E">
        <w:rPr>
          <w:noProof/>
          <w:lang w:val="sr-Latn-CS"/>
        </w:rPr>
        <w:t xml:space="preserve"> </w:t>
      </w:r>
      <w:r>
        <w:rPr>
          <w:noProof/>
          <w:lang w:val="sr-Latn-CS"/>
        </w:rPr>
        <w:t>od</w:t>
      </w:r>
      <w:r w:rsidR="00346083" w:rsidRPr="007F487E">
        <w:rPr>
          <w:noProof/>
          <w:lang w:val="sr-Latn-CS"/>
        </w:rPr>
        <w:t xml:space="preserve"> </w:t>
      </w:r>
      <w:r>
        <w:rPr>
          <w:noProof/>
          <w:lang w:val="sr-Latn-CS"/>
        </w:rPr>
        <w:t>dana</w:t>
      </w:r>
      <w:r w:rsidR="00346083" w:rsidRPr="007F487E">
        <w:rPr>
          <w:noProof/>
          <w:lang w:val="sr-Latn-CS"/>
        </w:rPr>
        <w:t xml:space="preserve"> </w:t>
      </w:r>
      <w:r>
        <w:rPr>
          <w:noProof/>
          <w:lang w:val="sr-Latn-CS"/>
        </w:rPr>
        <w:t>dostavljanja</w:t>
      </w:r>
      <w:r w:rsidR="00346083" w:rsidRPr="007F487E">
        <w:rPr>
          <w:noProof/>
          <w:lang w:val="sr-Latn-CS"/>
        </w:rPr>
        <w:t xml:space="preserve"> </w:t>
      </w:r>
      <w:r>
        <w:rPr>
          <w:noProof/>
          <w:lang w:val="sr-Latn-CS"/>
        </w:rPr>
        <w:t>rešenja</w:t>
      </w:r>
      <w:r w:rsidR="00346083" w:rsidRPr="007F487E">
        <w:rPr>
          <w:noProof/>
          <w:lang w:val="sr-Latn-CS"/>
        </w:rPr>
        <w:t>.</w:t>
      </w:r>
    </w:p>
    <w:p w:rsidR="00346083" w:rsidRPr="007F487E" w:rsidRDefault="007F487E" w:rsidP="00821222">
      <w:pPr>
        <w:pStyle w:val="Clan"/>
        <w:tabs>
          <w:tab w:val="left" w:pos="0"/>
        </w:tabs>
        <w:spacing w:before="0"/>
        <w:rPr>
          <w:noProof/>
          <w:lang w:val="sr-Latn-CS"/>
        </w:rPr>
      </w:pPr>
      <w:r>
        <w:rPr>
          <w:noProof/>
          <w:lang w:val="sr-Latn-CS"/>
        </w:rPr>
        <w:t>Član</w:t>
      </w:r>
      <w:r w:rsidR="00346083" w:rsidRPr="007F487E">
        <w:rPr>
          <w:noProof/>
          <w:lang w:val="sr-Latn-CS"/>
        </w:rPr>
        <w:t xml:space="preserve"> </w:t>
      </w:r>
      <w:r w:rsidR="00E67ED7" w:rsidRPr="007F487E">
        <w:rPr>
          <w:noProof/>
          <w:lang w:val="sr-Latn-CS"/>
        </w:rPr>
        <w:t>94</w:t>
      </w:r>
      <w:r w:rsidR="00872F47" w:rsidRPr="007F487E">
        <w:rPr>
          <w:noProof/>
          <w:lang w:val="sr-Latn-CS"/>
        </w:rPr>
        <w:t>.</w:t>
      </w:r>
    </w:p>
    <w:p w:rsidR="00AC1709" w:rsidRPr="007F487E" w:rsidRDefault="007F487E" w:rsidP="00AC1709">
      <w:pPr>
        <w:ind w:firstLine="720"/>
        <w:rPr>
          <w:noProof/>
          <w:lang w:val="sr-Latn-CS"/>
        </w:rPr>
      </w:pPr>
      <w:r>
        <w:rPr>
          <w:noProof/>
          <w:lang w:val="sr-Latn-CS"/>
        </w:rPr>
        <w:t>Poslovima</w:t>
      </w:r>
      <w:r w:rsidR="00346083" w:rsidRPr="007F487E">
        <w:rPr>
          <w:noProof/>
          <w:lang w:val="sr-Latn-CS"/>
        </w:rPr>
        <w:t xml:space="preserve"> </w:t>
      </w:r>
      <w:r>
        <w:rPr>
          <w:noProof/>
          <w:lang w:val="sr-Latn-CS"/>
        </w:rPr>
        <w:t>posredovanja</w:t>
      </w:r>
      <w:r w:rsidR="00346083" w:rsidRPr="007F487E">
        <w:rPr>
          <w:noProof/>
          <w:lang w:val="sr-Latn-CS"/>
        </w:rPr>
        <w:t xml:space="preserve"> </w:t>
      </w:r>
      <w:r>
        <w:rPr>
          <w:noProof/>
          <w:lang w:val="sr-Latn-CS"/>
        </w:rPr>
        <w:t>prilikom</w:t>
      </w:r>
      <w:r w:rsidR="00346083" w:rsidRPr="007F487E">
        <w:rPr>
          <w:noProof/>
          <w:lang w:val="sr-Latn-CS"/>
        </w:rPr>
        <w:t xml:space="preserve"> </w:t>
      </w:r>
      <w:r>
        <w:rPr>
          <w:noProof/>
          <w:lang w:val="sr-Latn-CS"/>
        </w:rPr>
        <w:t>prelaska</w:t>
      </w:r>
      <w:r w:rsidR="00346083" w:rsidRPr="007F487E">
        <w:rPr>
          <w:noProof/>
          <w:lang w:val="sr-Latn-CS"/>
        </w:rPr>
        <w:t xml:space="preserve"> </w:t>
      </w:r>
      <w:r>
        <w:rPr>
          <w:noProof/>
          <w:lang w:val="sr-Latn-CS"/>
        </w:rPr>
        <w:t>sportiste</w:t>
      </w:r>
      <w:r w:rsidR="0069704C" w:rsidRPr="007F487E">
        <w:rPr>
          <w:noProof/>
          <w:lang w:val="sr-Latn-CS"/>
        </w:rPr>
        <w:t xml:space="preserve">, </w:t>
      </w:r>
      <w:r>
        <w:rPr>
          <w:noProof/>
          <w:lang w:val="sr-Latn-CS"/>
        </w:rPr>
        <w:t>odnosno</w:t>
      </w:r>
      <w:r w:rsidR="0069704C" w:rsidRPr="007F487E">
        <w:rPr>
          <w:noProof/>
          <w:lang w:val="sr-Latn-CS"/>
        </w:rPr>
        <w:t xml:space="preserve"> </w:t>
      </w:r>
      <w:r>
        <w:rPr>
          <w:noProof/>
          <w:lang w:val="sr-Latn-CS"/>
        </w:rPr>
        <w:t>sportskog</w:t>
      </w:r>
      <w:r w:rsidR="0069704C" w:rsidRPr="007F487E">
        <w:rPr>
          <w:noProof/>
          <w:lang w:val="sr-Latn-CS"/>
        </w:rPr>
        <w:t xml:space="preserve"> </w:t>
      </w:r>
      <w:r>
        <w:rPr>
          <w:noProof/>
          <w:lang w:val="sr-Latn-CS"/>
        </w:rPr>
        <w:t>stručnjaka</w:t>
      </w:r>
      <w:r w:rsidR="00346083" w:rsidRPr="007F487E">
        <w:rPr>
          <w:noProof/>
          <w:lang w:val="sr-Latn-CS"/>
        </w:rPr>
        <w:t xml:space="preserve"> </w:t>
      </w:r>
      <w:r>
        <w:rPr>
          <w:noProof/>
          <w:lang w:val="sr-Latn-CS"/>
        </w:rPr>
        <w:t>iz</w:t>
      </w:r>
      <w:r w:rsidR="00346083" w:rsidRPr="007F487E">
        <w:rPr>
          <w:noProof/>
          <w:lang w:val="sr-Latn-CS"/>
        </w:rPr>
        <w:t xml:space="preserve"> </w:t>
      </w:r>
      <w:r>
        <w:rPr>
          <w:noProof/>
          <w:lang w:val="sr-Latn-CS"/>
        </w:rPr>
        <w:t>jedne</w:t>
      </w:r>
      <w:r w:rsidR="00346083" w:rsidRPr="007F487E">
        <w:rPr>
          <w:noProof/>
          <w:lang w:val="sr-Latn-CS"/>
        </w:rPr>
        <w:t xml:space="preserve"> </w:t>
      </w:r>
      <w:r>
        <w:rPr>
          <w:noProof/>
          <w:lang w:val="sr-Latn-CS"/>
        </w:rPr>
        <w:t>u</w:t>
      </w:r>
      <w:r w:rsidR="00346083" w:rsidRPr="007F487E">
        <w:rPr>
          <w:noProof/>
          <w:lang w:val="sr-Latn-CS"/>
        </w:rPr>
        <w:t xml:space="preserve"> </w:t>
      </w:r>
      <w:r>
        <w:rPr>
          <w:noProof/>
          <w:lang w:val="sr-Latn-CS"/>
        </w:rPr>
        <w:t>drugu</w:t>
      </w:r>
      <w:r w:rsidR="00346083" w:rsidRPr="007F487E">
        <w:rPr>
          <w:noProof/>
          <w:lang w:val="sr-Latn-CS"/>
        </w:rPr>
        <w:t xml:space="preserve"> </w:t>
      </w:r>
      <w:r>
        <w:rPr>
          <w:noProof/>
          <w:lang w:val="sr-Latn-CS"/>
        </w:rPr>
        <w:t>sportsku</w:t>
      </w:r>
      <w:r w:rsidR="00346083" w:rsidRPr="007F487E">
        <w:rPr>
          <w:noProof/>
          <w:lang w:val="sr-Latn-CS"/>
        </w:rPr>
        <w:t xml:space="preserve"> </w:t>
      </w:r>
      <w:r>
        <w:rPr>
          <w:noProof/>
          <w:lang w:val="sr-Latn-CS"/>
        </w:rPr>
        <w:t>organizaciju</w:t>
      </w:r>
      <w:r w:rsidR="00CC7771" w:rsidRPr="007F487E">
        <w:rPr>
          <w:noProof/>
          <w:lang w:val="sr-Latn-CS"/>
        </w:rPr>
        <w:t xml:space="preserve"> </w:t>
      </w:r>
      <w:r>
        <w:rPr>
          <w:noProof/>
          <w:lang w:val="sr-Latn-CS"/>
        </w:rPr>
        <w:t>i</w:t>
      </w:r>
      <w:r w:rsidR="00CC7771" w:rsidRPr="007F487E">
        <w:rPr>
          <w:noProof/>
          <w:lang w:val="sr-Latn-CS"/>
        </w:rPr>
        <w:t xml:space="preserve"> </w:t>
      </w:r>
      <w:r>
        <w:rPr>
          <w:noProof/>
          <w:lang w:val="sr-Latn-CS"/>
        </w:rPr>
        <w:t>prilikom</w:t>
      </w:r>
      <w:r w:rsidR="00CC7771" w:rsidRPr="007F487E">
        <w:rPr>
          <w:noProof/>
          <w:lang w:val="sr-Latn-CS"/>
        </w:rPr>
        <w:t xml:space="preserve"> </w:t>
      </w:r>
      <w:r>
        <w:rPr>
          <w:noProof/>
          <w:lang w:val="sr-Latn-CS"/>
        </w:rPr>
        <w:t>zaključenja</w:t>
      </w:r>
      <w:r w:rsidR="00CC7771" w:rsidRPr="007F487E">
        <w:rPr>
          <w:noProof/>
          <w:lang w:val="sr-Latn-CS"/>
        </w:rPr>
        <w:t xml:space="preserve"> </w:t>
      </w:r>
      <w:r>
        <w:rPr>
          <w:noProof/>
          <w:lang w:val="sr-Latn-CS"/>
        </w:rPr>
        <w:t>ugovora</w:t>
      </w:r>
      <w:r w:rsidR="00CC7771" w:rsidRPr="007F487E">
        <w:rPr>
          <w:noProof/>
          <w:lang w:val="sr-Latn-CS"/>
        </w:rPr>
        <w:t xml:space="preserve"> </w:t>
      </w:r>
      <w:r>
        <w:rPr>
          <w:noProof/>
          <w:lang w:val="sr-Latn-CS"/>
        </w:rPr>
        <w:t>između</w:t>
      </w:r>
      <w:r w:rsidR="000A2EEF" w:rsidRPr="007F487E">
        <w:rPr>
          <w:noProof/>
          <w:lang w:val="sr-Latn-CS"/>
        </w:rPr>
        <w:t xml:space="preserve"> </w:t>
      </w:r>
      <w:r>
        <w:rPr>
          <w:noProof/>
          <w:lang w:val="sr-Latn-CS"/>
        </w:rPr>
        <w:t>sportiste</w:t>
      </w:r>
      <w:r w:rsidR="000A2EEF" w:rsidRPr="007F487E">
        <w:rPr>
          <w:noProof/>
          <w:lang w:val="sr-Latn-CS"/>
        </w:rPr>
        <w:t xml:space="preserve">, </w:t>
      </w:r>
      <w:r>
        <w:rPr>
          <w:noProof/>
          <w:lang w:val="sr-Latn-CS"/>
        </w:rPr>
        <w:t>odnosno</w:t>
      </w:r>
      <w:r w:rsidR="000A2EEF" w:rsidRPr="007F487E">
        <w:rPr>
          <w:noProof/>
          <w:lang w:val="sr-Latn-CS"/>
        </w:rPr>
        <w:t xml:space="preserve"> </w:t>
      </w:r>
      <w:r>
        <w:rPr>
          <w:noProof/>
          <w:lang w:val="sr-Latn-CS"/>
        </w:rPr>
        <w:t>sportskog</w:t>
      </w:r>
      <w:r w:rsidR="000A2EEF" w:rsidRPr="007F487E">
        <w:rPr>
          <w:noProof/>
          <w:lang w:val="sr-Latn-CS"/>
        </w:rPr>
        <w:t xml:space="preserve"> </w:t>
      </w:r>
      <w:r>
        <w:rPr>
          <w:noProof/>
          <w:lang w:val="sr-Latn-CS"/>
        </w:rPr>
        <w:t>stručnjaka</w:t>
      </w:r>
      <w:r w:rsidR="000A2EEF" w:rsidRPr="007F487E">
        <w:rPr>
          <w:noProof/>
          <w:lang w:val="sr-Latn-CS"/>
        </w:rPr>
        <w:t xml:space="preserve"> </w:t>
      </w:r>
      <w:r>
        <w:rPr>
          <w:noProof/>
          <w:lang w:val="sr-Latn-CS"/>
        </w:rPr>
        <w:t>i</w:t>
      </w:r>
      <w:r w:rsidR="000A2EEF" w:rsidRPr="007F487E">
        <w:rPr>
          <w:noProof/>
          <w:lang w:val="sr-Latn-CS"/>
        </w:rPr>
        <w:t xml:space="preserve"> </w:t>
      </w:r>
      <w:r>
        <w:rPr>
          <w:noProof/>
          <w:lang w:val="sr-Latn-CS"/>
        </w:rPr>
        <w:t>sportske</w:t>
      </w:r>
      <w:r w:rsidR="007913CF" w:rsidRPr="007F487E">
        <w:rPr>
          <w:noProof/>
          <w:lang w:val="sr-Latn-CS"/>
        </w:rPr>
        <w:t xml:space="preserve"> </w:t>
      </w:r>
      <w:r>
        <w:rPr>
          <w:noProof/>
          <w:lang w:val="sr-Latn-CS"/>
        </w:rPr>
        <w:t>organizacije</w:t>
      </w:r>
      <w:r w:rsidR="007913CF" w:rsidRPr="007F487E">
        <w:rPr>
          <w:noProof/>
          <w:lang w:val="sr-Latn-CS"/>
        </w:rPr>
        <w:t xml:space="preserve"> </w:t>
      </w:r>
      <w:r>
        <w:rPr>
          <w:noProof/>
          <w:lang w:val="sr-Latn-CS"/>
        </w:rPr>
        <w:t>može</w:t>
      </w:r>
      <w:r w:rsidR="007913CF" w:rsidRPr="007F487E">
        <w:rPr>
          <w:noProof/>
          <w:lang w:val="sr-Latn-CS"/>
        </w:rPr>
        <w:t xml:space="preserve"> </w:t>
      </w:r>
      <w:r>
        <w:rPr>
          <w:noProof/>
          <w:lang w:val="sr-Latn-CS"/>
        </w:rPr>
        <w:t>se</w:t>
      </w:r>
      <w:r w:rsidR="007913CF" w:rsidRPr="007F487E">
        <w:rPr>
          <w:noProof/>
          <w:lang w:val="sr-Latn-CS"/>
        </w:rPr>
        <w:t xml:space="preserve"> </w:t>
      </w:r>
      <w:r>
        <w:rPr>
          <w:noProof/>
          <w:lang w:val="sr-Latn-CS"/>
        </w:rPr>
        <w:t>baviti</w:t>
      </w:r>
      <w:r w:rsidR="007913CF" w:rsidRPr="007F487E">
        <w:rPr>
          <w:noProof/>
          <w:lang w:val="sr-Latn-CS"/>
        </w:rPr>
        <w:t xml:space="preserve"> </w:t>
      </w:r>
      <w:r>
        <w:rPr>
          <w:noProof/>
          <w:lang w:val="sr-Latn-CS"/>
        </w:rPr>
        <w:t>privredno</w:t>
      </w:r>
      <w:r w:rsidR="000A2EEF" w:rsidRPr="007F487E">
        <w:rPr>
          <w:noProof/>
          <w:lang w:val="sr-Latn-CS"/>
        </w:rPr>
        <w:t xml:space="preserve"> </w:t>
      </w:r>
      <w:r>
        <w:rPr>
          <w:noProof/>
          <w:lang w:val="sr-Latn-CS"/>
        </w:rPr>
        <w:t>društvo</w:t>
      </w:r>
      <w:r w:rsidR="007913CF" w:rsidRPr="007F487E">
        <w:rPr>
          <w:noProof/>
          <w:lang w:val="sr-Latn-CS"/>
        </w:rPr>
        <w:t xml:space="preserve">, </w:t>
      </w:r>
      <w:r>
        <w:rPr>
          <w:noProof/>
          <w:lang w:val="sr-Latn-CS"/>
        </w:rPr>
        <w:t>odnosno</w:t>
      </w:r>
      <w:r w:rsidR="007913CF" w:rsidRPr="007F487E">
        <w:rPr>
          <w:noProof/>
          <w:lang w:val="sr-Latn-CS"/>
        </w:rPr>
        <w:t xml:space="preserve"> </w:t>
      </w:r>
      <w:r>
        <w:rPr>
          <w:noProof/>
          <w:lang w:val="sr-Latn-CS"/>
        </w:rPr>
        <w:t>preduzetnik</w:t>
      </w:r>
      <w:r w:rsidR="007913CF" w:rsidRPr="007F487E">
        <w:rPr>
          <w:noProof/>
          <w:lang w:val="sr-Latn-CS"/>
        </w:rPr>
        <w:t xml:space="preserve"> </w:t>
      </w:r>
      <w:r>
        <w:rPr>
          <w:noProof/>
          <w:lang w:val="sr-Latn-CS"/>
        </w:rPr>
        <w:t>u</w:t>
      </w:r>
      <w:r w:rsidR="007913CF" w:rsidRPr="007F487E">
        <w:rPr>
          <w:noProof/>
          <w:lang w:val="sr-Latn-CS"/>
        </w:rPr>
        <w:t xml:space="preserve"> </w:t>
      </w:r>
      <w:r>
        <w:rPr>
          <w:noProof/>
          <w:lang w:val="sr-Latn-CS"/>
        </w:rPr>
        <w:t>oblasti</w:t>
      </w:r>
      <w:r w:rsidR="007913CF" w:rsidRPr="007F487E">
        <w:rPr>
          <w:noProof/>
          <w:lang w:val="sr-Latn-CS"/>
        </w:rPr>
        <w:t xml:space="preserve"> </w:t>
      </w:r>
      <w:r>
        <w:rPr>
          <w:noProof/>
          <w:lang w:val="sr-Latn-CS"/>
        </w:rPr>
        <w:t>sporta</w:t>
      </w:r>
      <w:r w:rsidR="001C02A2" w:rsidRPr="007F487E">
        <w:rPr>
          <w:noProof/>
          <w:lang w:val="sr-Latn-CS"/>
        </w:rPr>
        <w:t xml:space="preserve"> </w:t>
      </w:r>
      <w:r>
        <w:rPr>
          <w:noProof/>
          <w:lang w:val="sr-Latn-CS"/>
        </w:rPr>
        <w:t>ako</w:t>
      </w:r>
      <w:r w:rsidR="000A2EEF" w:rsidRPr="007F487E">
        <w:rPr>
          <w:noProof/>
          <w:lang w:val="sr-Latn-CS"/>
        </w:rPr>
        <w:t xml:space="preserve"> </w:t>
      </w:r>
      <w:r>
        <w:rPr>
          <w:noProof/>
          <w:lang w:val="sr-Latn-CS"/>
        </w:rPr>
        <w:t>ima</w:t>
      </w:r>
      <w:r w:rsidR="000A2EEF" w:rsidRPr="007F487E">
        <w:rPr>
          <w:noProof/>
          <w:lang w:val="sr-Latn-CS"/>
        </w:rPr>
        <w:t xml:space="preserve"> </w:t>
      </w:r>
      <w:r>
        <w:rPr>
          <w:noProof/>
          <w:lang w:val="sr-Latn-CS"/>
        </w:rPr>
        <w:t>dozvolu</w:t>
      </w:r>
      <w:r w:rsidR="001C02A2" w:rsidRPr="007F487E">
        <w:rPr>
          <w:noProof/>
          <w:lang w:val="sr-Latn-CS"/>
        </w:rPr>
        <w:t xml:space="preserve"> </w:t>
      </w:r>
      <w:r>
        <w:rPr>
          <w:noProof/>
          <w:lang w:val="sr-Latn-CS"/>
        </w:rPr>
        <w:t>za</w:t>
      </w:r>
      <w:r w:rsidR="001C02A2" w:rsidRPr="007F487E">
        <w:rPr>
          <w:noProof/>
          <w:lang w:val="sr-Latn-CS"/>
        </w:rPr>
        <w:t xml:space="preserve"> </w:t>
      </w:r>
      <w:r>
        <w:rPr>
          <w:noProof/>
          <w:lang w:val="sr-Latn-CS"/>
        </w:rPr>
        <w:t>rad</w:t>
      </w:r>
      <w:r w:rsidR="001C02A2" w:rsidRPr="007F487E">
        <w:rPr>
          <w:noProof/>
          <w:lang w:val="sr-Latn-CS"/>
        </w:rPr>
        <w:t xml:space="preserve"> </w:t>
      </w:r>
      <w:r>
        <w:rPr>
          <w:noProof/>
          <w:lang w:val="sr-Latn-CS"/>
        </w:rPr>
        <w:t>izdatu</w:t>
      </w:r>
      <w:r w:rsidR="001C02A2" w:rsidRPr="007F487E">
        <w:rPr>
          <w:noProof/>
          <w:lang w:val="sr-Latn-CS"/>
        </w:rPr>
        <w:t xml:space="preserve"> </w:t>
      </w:r>
      <w:r>
        <w:rPr>
          <w:noProof/>
          <w:lang w:val="sr-Latn-CS"/>
        </w:rPr>
        <w:t>od</w:t>
      </w:r>
      <w:r w:rsidR="001C02A2" w:rsidRPr="007F487E">
        <w:rPr>
          <w:noProof/>
          <w:lang w:val="sr-Latn-CS"/>
        </w:rPr>
        <w:t xml:space="preserve"> </w:t>
      </w:r>
      <w:r>
        <w:rPr>
          <w:noProof/>
          <w:lang w:val="sr-Latn-CS"/>
        </w:rPr>
        <w:t>strane</w:t>
      </w:r>
      <w:r w:rsidR="001C02A2" w:rsidRPr="007F487E">
        <w:rPr>
          <w:noProof/>
          <w:lang w:val="sr-Latn-CS"/>
        </w:rPr>
        <w:t xml:space="preserve"> </w:t>
      </w:r>
      <w:r>
        <w:rPr>
          <w:noProof/>
          <w:lang w:val="sr-Latn-CS"/>
        </w:rPr>
        <w:t>nadležnog</w:t>
      </w:r>
      <w:r w:rsidR="001C02A2" w:rsidRPr="007F487E">
        <w:rPr>
          <w:noProof/>
          <w:lang w:val="sr-Latn-CS"/>
        </w:rPr>
        <w:t xml:space="preserve"> </w:t>
      </w:r>
      <w:r>
        <w:rPr>
          <w:noProof/>
          <w:lang w:val="sr-Latn-CS"/>
        </w:rPr>
        <w:t>nacionalnog</w:t>
      </w:r>
      <w:r w:rsidR="001C02A2" w:rsidRPr="007F487E">
        <w:rPr>
          <w:noProof/>
          <w:lang w:val="sr-Latn-CS"/>
        </w:rPr>
        <w:t xml:space="preserve"> </w:t>
      </w:r>
      <w:r>
        <w:rPr>
          <w:noProof/>
          <w:lang w:val="sr-Latn-CS"/>
        </w:rPr>
        <w:t>granskog</w:t>
      </w:r>
      <w:r w:rsidR="001C02A2" w:rsidRPr="007F487E">
        <w:rPr>
          <w:noProof/>
          <w:lang w:val="sr-Latn-CS"/>
        </w:rPr>
        <w:t xml:space="preserve"> </w:t>
      </w:r>
      <w:r>
        <w:rPr>
          <w:noProof/>
          <w:lang w:val="sr-Latn-CS"/>
        </w:rPr>
        <w:t>sportskog</w:t>
      </w:r>
      <w:r w:rsidR="001C02A2" w:rsidRPr="007F487E">
        <w:rPr>
          <w:noProof/>
          <w:lang w:val="sr-Latn-CS"/>
        </w:rPr>
        <w:t xml:space="preserve"> </w:t>
      </w:r>
      <w:r>
        <w:rPr>
          <w:noProof/>
          <w:lang w:val="sr-Latn-CS"/>
        </w:rPr>
        <w:t>saveza</w:t>
      </w:r>
      <w:r w:rsidR="001C02A2" w:rsidRPr="007F487E">
        <w:rPr>
          <w:noProof/>
          <w:lang w:val="sr-Latn-CS"/>
        </w:rPr>
        <w:t xml:space="preserve">, </w:t>
      </w:r>
      <w:r>
        <w:rPr>
          <w:noProof/>
          <w:lang w:val="sr-Latn-CS"/>
        </w:rPr>
        <w:t>kao</w:t>
      </w:r>
      <w:r w:rsidR="001C02A2" w:rsidRPr="007F487E">
        <w:rPr>
          <w:noProof/>
          <w:lang w:val="sr-Latn-CS"/>
        </w:rPr>
        <w:t xml:space="preserve"> </w:t>
      </w:r>
      <w:r>
        <w:rPr>
          <w:noProof/>
          <w:lang w:val="sr-Latn-CS"/>
        </w:rPr>
        <w:t>i</w:t>
      </w:r>
      <w:r w:rsidR="001C02A2" w:rsidRPr="007F487E">
        <w:rPr>
          <w:noProof/>
          <w:lang w:val="sr-Latn-CS"/>
        </w:rPr>
        <w:t xml:space="preserve"> </w:t>
      </w:r>
      <w:r>
        <w:rPr>
          <w:noProof/>
          <w:lang w:val="sr-Latn-CS"/>
        </w:rPr>
        <w:t>druga</w:t>
      </w:r>
      <w:r w:rsidR="001C02A2" w:rsidRPr="007F487E">
        <w:rPr>
          <w:noProof/>
          <w:lang w:val="sr-Latn-CS"/>
        </w:rPr>
        <w:t xml:space="preserve"> </w:t>
      </w:r>
      <w:r>
        <w:rPr>
          <w:noProof/>
          <w:lang w:val="sr-Latn-CS"/>
        </w:rPr>
        <w:t>lica</w:t>
      </w:r>
      <w:r w:rsidR="001C02A2" w:rsidRPr="007F487E">
        <w:rPr>
          <w:noProof/>
          <w:lang w:val="sr-Latn-CS"/>
        </w:rPr>
        <w:t xml:space="preserve"> </w:t>
      </w:r>
      <w:r>
        <w:rPr>
          <w:noProof/>
          <w:lang w:val="sr-Latn-CS"/>
        </w:rPr>
        <w:t>u</w:t>
      </w:r>
      <w:r w:rsidR="001C02A2" w:rsidRPr="007F487E">
        <w:rPr>
          <w:noProof/>
          <w:lang w:val="sr-Latn-CS"/>
        </w:rPr>
        <w:t xml:space="preserve"> </w:t>
      </w:r>
      <w:r>
        <w:rPr>
          <w:noProof/>
          <w:lang w:val="sr-Latn-CS"/>
        </w:rPr>
        <w:t>skladu</w:t>
      </w:r>
      <w:r w:rsidR="001C02A2" w:rsidRPr="007F487E">
        <w:rPr>
          <w:noProof/>
          <w:lang w:val="sr-Latn-CS"/>
        </w:rPr>
        <w:t xml:space="preserve"> </w:t>
      </w:r>
      <w:r>
        <w:rPr>
          <w:noProof/>
          <w:lang w:val="sr-Latn-CS"/>
        </w:rPr>
        <w:t>sa</w:t>
      </w:r>
      <w:r w:rsidR="001C02A2" w:rsidRPr="007F487E">
        <w:rPr>
          <w:noProof/>
          <w:lang w:val="sr-Latn-CS"/>
        </w:rPr>
        <w:t xml:space="preserve"> </w:t>
      </w:r>
      <w:r>
        <w:rPr>
          <w:noProof/>
          <w:lang w:val="sr-Latn-CS"/>
        </w:rPr>
        <w:t>pravilima</w:t>
      </w:r>
      <w:r w:rsidR="001C02A2" w:rsidRPr="007F487E">
        <w:rPr>
          <w:noProof/>
          <w:lang w:val="sr-Latn-CS"/>
        </w:rPr>
        <w:t xml:space="preserve"> </w:t>
      </w:r>
      <w:r>
        <w:rPr>
          <w:noProof/>
          <w:lang w:val="sr-Latn-CS"/>
        </w:rPr>
        <w:t>nadležnog</w:t>
      </w:r>
      <w:r w:rsidR="001C02A2" w:rsidRPr="007F487E">
        <w:rPr>
          <w:noProof/>
          <w:lang w:val="sr-Latn-CS"/>
        </w:rPr>
        <w:t xml:space="preserve"> </w:t>
      </w:r>
      <w:r>
        <w:rPr>
          <w:noProof/>
          <w:lang w:val="sr-Latn-CS"/>
        </w:rPr>
        <w:t>međunarodnog</w:t>
      </w:r>
      <w:r w:rsidR="001C02A2" w:rsidRPr="007F487E">
        <w:rPr>
          <w:noProof/>
          <w:lang w:val="sr-Latn-CS"/>
        </w:rPr>
        <w:t xml:space="preserve"> </w:t>
      </w:r>
      <w:r>
        <w:rPr>
          <w:noProof/>
          <w:lang w:val="sr-Latn-CS"/>
        </w:rPr>
        <w:t>sportskog</w:t>
      </w:r>
      <w:r w:rsidR="001C02A2" w:rsidRPr="007F487E">
        <w:rPr>
          <w:noProof/>
          <w:lang w:val="sr-Latn-CS"/>
        </w:rPr>
        <w:t xml:space="preserve"> </w:t>
      </w:r>
      <w:r>
        <w:rPr>
          <w:noProof/>
          <w:lang w:val="sr-Latn-CS"/>
        </w:rPr>
        <w:t>saveza</w:t>
      </w:r>
      <w:r w:rsidR="001C02A2" w:rsidRPr="007F487E">
        <w:rPr>
          <w:noProof/>
          <w:lang w:val="sr-Latn-CS"/>
        </w:rPr>
        <w:t xml:space="preserve"> (</w:t>
      </w:r>
      <w:r>
        <w:rPr>
          <w:noProof/>
          <w:lang w:val="sr-Latn-CS"/>
        </w:rPr>
        <w:t>u</w:t>
      </w:r>
      <w:r w:rsidR="001C02A2" w:rsidRPr="007F487E">
        <w:rPr>
          <w:noProof/>
          <w:lang w:val="sr-Latn-CS"/>
        </w:rPr>
        <w:t xml:space="preserve"> </w:t>
      </w:r>
      <w:r>
        <w:rPr>
          <w:noProof/>
          <w:lang w:val="sr-Latn-CS"/>
        </w:rPr>
        <w:t>daljem</w:t>
      </w:r>
      <w:r w:rsidR="001C02A2" w:rsidRPr="007F487E">
        <w:rPr>
          <w:noProof/>
          <w:lang w:val="sr-Latn-CS"/>
        </w:rPr>
        <w:t xml:space="preserve"> </w:t>
      </w:r>
      <w:r>
        <w:rPr>
          <w:noProof/>
          <w:lang w:val="sr-Latn-CS"/>
        </w:rPr>
        <w:t>tekstu</w:t>
      </w:r>
      <w:r w:rsidR="001C02A2" w:rsidRPr="007F487E">
        <w:rPr>
          <w:noProof/>
          <w:lang w:val="sr-Latn-CS"/>
        </w:rPr>
        <w:t xml:space="preserve">: </w:t>
      </w:r>
      <w:r>
        <w:rPr>
          <w:noProof/>
          <w:lang w:val="sr-Latn-CS"/>
        </w:rPr>
        <w:t>organizacija</w:t>
      </w:r>
      <w:r w:rsidR="001C02A2" w:rsidRPr="007F487E">
        <w:rPr>
          <w:noProof/>
          <w:lang w:val="sr-Latn-CS"/>
        </w:rPr>
        <w:t xml:space="preserve"> </w:t>
      </w:r>
      <w:r>
        <w:rPr>
          <w:noProof/>
          <w:lang w:val="sr-Latn-CS"/>
        </w:rPr>
        <w:t>za</w:t>
      </w:r>
      <w:r w:rsidR="001C02A2" w:rsidRPr="007F487E">
        <w:rPr>
          <w:noProof/>
          <w:lang w:val="sr-Latn-CS"/>
        </w:rPr>
        <w:t xml:space="preserve"> </w:t>
      </w:r>
      <w:r>
        <w:rPr>
          <w:noProof/>
          <w:lang w:val="sr-Latn-CS"/>
        </w:rPr>
        <w:t>sportsko</w:t>
      </w:r>
      <w:r w:rsidR="001C02A2" w:rsidRPr="007F487E">
        <w:rPr>
          <w:noProof/>
          <w:lang w:val="sr-Latn-CS"/>
        </w:rPr>
        <w:t xml:space="preserve"> </w:t>
      </w:r>
      <w:r>
        <w:rPr>
          <w:noProof/>
          <w:lang w:val="sr-Latn-CS"/>
        </w:rPr>
        <w:t>posredovanje</w:t>
      </w:r>
      <w:r w:rsidR="001C02A2" w:rsidRPr="007F487E">
        <w:rPr>
          <w:noProof/>
          <w:lang w:val="sr-Latn-CS"/>
        </w:rPr>
        <w:t>).</w:t>
      </w:r>
    </w:p>
    <w:p w:rsidR="005502CA" w:rsidRPr="007F487E" w:rsidRDefault="007F487E" w:rsidP="005502CA">
      <w:pPr>
        <w:ind w:firstLine="720"/>
        <w:rPr>
          <w:noProof/>
          <w:lang w:val="sr-Latn-CS"/>
        </w:rPr>
      </w:pPr>
      <w:r>
        <w:rPr>
          <w:noProof/>
          <w:lang w:val="sr-Latn-CS"/>
        </w:rPr>
        <w:t>Organizacija</w:t>
      </w:r>
      <w:r w:rsidR="001C02A2" w:rsidRPr="007F487E">
        <w:rPr>
          <w:noProof/>
          <w:lang w:val="sr-Latn-CS"/>
        </w:rPr>
        <w:t xml:space="preserve"> </w:t>
      </w:r>
      <w:r>
        <w:rPr>
          <w:noProof/>
          <w:lang w:val="sr-Latn-CS"/>
        </w:rPr>
        <w:t>za</w:t>
      </w:r>
      <w:r w:rsidR="001C02A2" w:rsidRPr="007F487E">
        <w:rPr>
          <w:noProof/>
          <w:lang w:val="sr-Latn-CS"/>
        </w:rPr>
        <w:t xml:space="preserve"> </w:t>
      </w:r>
      <w:r>
        <w:rPr>
          <w:noProof/>
          <w:lang w:val="sr-Latn-CS"/>
        </w:rPr>
        <w:t>sportsko</w:t>
      </w:r>
      <w:r w:rsidR="001C02A2" w:rsidRPr="007F487E">
        <w:rPr>
          <w:noProof/>
          <w:lang w:val="sr-Latn-CS"/>
        </w:rPr>
        <w:t xml:space="preserve"> </w:t>
      </w:r>
      <w:r>
        <w:rPr>
          <w:noProof/>
          <w:lang w:val="sr-Latn-CS"/>
        </w:rPr>
        <w:t>posredovanje</w:t>
      </w:r>
      <w:r w:rsidR="001C02A2" w:rsidRPr="007F487E">
        <w:rPr>
          <w:noProof/>
          <w:lang w:val="sr-Latn-CS"/>
        </w:rPr>
        <w:t xml:space="preserve"> </w:t>
      </w:r>
      <w:r>
        <w:rPr>
          <w:noProof/>
          <w:lang w:val="sr-Latn-CS"/>
        </w:rPr>
        <w:t>može</w:t>
      </w:r>
      <w:r w:rsidR="001C02A2" w:rsidRPr="007F487E">
        <w:rPr>
          <w:noProof/>
          <w:lang w:val="sr-Latn-CS"/>
        </w:rPr>
        <w:t xml:space="preserve"> </w:t>
      </w:r>
      <w:r>
        <w:rPr>
          <w:noProof/>
          <w:lang w:val="sr-Latn-CS"/>
        </w:rPr>
        <w:t>obavljati</w:t>
      </w:r>
      <w:r w:rsidR="001C02A2" w:rsidRPr="007F487E">
        <w:rPr>
          <w:noProof/>
          <w:lang w:val="sr-Latn-CS"/>
        </w:rPr>
        <w:t xml:space="preserve"> </w:t>
      </w:r>
      <w:r>
        <w:rPr>
          <w:noProof/>
          <w:lang w:val="sr-Latn-CS"/>
        </w:rPr>
        <w:t>delatnost</w:t>
      </w:r>
      <w:r w:rsidR="001C02A2" w:rsidRPr="007F487E">
        <w:rPr>
          <w:noProof/>
          <w:lang w:val="sr-Latn-CS"/>
        </w:rPr>
        <w:t xml:space="preserve"> </w:t>
      </w:r>
      <w:r>
        <w:rPr>
          <w:noProof/>
          <w:lang w:val="sr-Latn-CS"/>
        </w:rPr>
        <w:t>sportskog</w:t>
      </w:r>
      <w:r w:rsidR="001C02A2" w:rsidRPr="007F487E">
        <w:rPr>
          <w:noProof/>
          <w:lang w:val="sr-Latn-CS"/>
        </w:rPr>
        <w:t xml:space="preserve"> </w:t>
      </w:r>
      <w:r>
        <w:rPr>
          <w:noProof/>
          <w:lang w:val="sr-Latn-CS"/>
        </w:rPr>
        <w:t>posredovanja</w:t>
      </w:r>
      <w:r w:rsidR="001C02A2" w:rsidRPr="007F487E">
        <w:rPr>
          <w:noProof/>
          <w:lang w:val="sr-Latn-CS"/>
        </w:rPr>
        <w:t xml:space="preserve"> </w:t>
      </w:r>
      <w:r>
        <w:rPr>
          <w:noProof/>
          <w:lang w:val="sr-Latn-CS"/>
        </w:rPr>
        <w:t>pod</w:t>
      </w:r>
      <w:r w:rsidR="001C02A2" w:rsidRPr="007F487E">
        <w:rPr>
          <w:noProof/>
          <w:lang w:val="sr-Latn-CS"/>
        </w:rPr>
        <w:t xml:space="preserve"> </w:t>
      </w:r>
      <w:r>
        <w:rPr>
          <w:noProof/>
          <w:lang w:val="sr-Latn-CS"/>
        </w:rPr>
        <w:t>uslovom</w:t>
      </w:r>
      <w:r w:rsidR="001C02A2" w:rsidRPr="007F487E">
        <w:rPr>
          <w:noProof/>
          <w:lang w:val="sr-Latn-CS"/>
        </w:rPr>
        <w:t xml:space="preserve"> </w:t>
      </w:r>
      <w:r>
        <w:rPr>
          <w:noProof/>
          <w:lang w:val="sr-Latn-CS"/>
        </w:rPr>
        <w:t>da</w:t>
      </w:r>
      <w:r w:rsidR="001C02A2" w:rsidRPr="007F487E">
        <w:rPr>
          <w:noProof/>
          <w:lang w:val="sr-Latn-CS"/>
        </w:rPr>
        <w:t xml:space="preserve"> </w:t>
      </w:r>
      <w:r>
        <w:rPr>
          <w:noProof/>
          <w:lang w:val="sr-Latn-CS"/>
        </w:rPr>
        <w:t>ima</w:t>
      </w:r>
      <w:r w:rsidR="001C02A2" w:rsidRPr="007F487E">
        <w:rPr>
          <w:noProof/>
          <w:lang w:val="sr-Latn-CS"/>
        </w:rPr>
        <w:t xml:space="preserve"> </w:t>
      </w:r>
      <w:r>
        <w:rPr>
          <w:noProof/>
          <w:lang w:val="sr-Latn-CS"/>
        </w:rPr>
        <w:t>angažovanog</w:t>
      </w:r>
      <w:r w:rsidR="000229AE" w:rsidRPr="007F487E">
        <w:rPr>
          <w:noProof/>
          <w:lang w:val="sr-Latn-CS"/>
        </w:rPr>
        <w:t xml:space="preserve"> </w:t>
      </w:r>
      <w:r>
        <w:rPr>
          <w:noProof/>
          <w:lang w:val="sr-Latn-CS"/>
        </w:rPr>
        <w:t>sportskog</w:t>
      </w:r>
      <w:r w:rsidR="000229AE" w:rsidRPr="007F487E">
        <w:rPr>
          <w:noProof/>
          <w:lang w:val="sr-Latn-CS"/>
        </w:rPr>
        <w:t xml:space="preserve"> </w:t>
      </w:r>
      <w:r>
        <w:rPr>
          <w:noProof/>
          <w:lang w:val="sr-Latn-CS"/>
        </w:rPr>
        <w:t>stručnjaka</w:t>
      </w:r>
      <w:r w:rsidR="000A2EEF" w:rsidRPr="007F487E">
        <w:rPr>
          <w:noProof/>
          <w:lang w:val="sr-Latn-CS"/>
        </w:rPr>
        <w:t xml:space="preserve"> </w:t>
      </w:r>
      <w:r>
        <w:rPr>
          <w:noProof/>
          <w:lang w:val="sr-Latn-CS"/>
        </w:rPr>
        <w:t>sa</w:t>
      </w:r>
      <w:r w:rsidR="000A2EEF" w:rsidRPr="007F487E">
        <w:rPr>
          <w:noProof/>
          <w:lang w:val="sr-Latn-CS"/>
        </w:rPr>
        <w:t xml:space="preserve"> </w:t>
      </w:r>
      <w:r>
        <w:rPr>
          <w:noProof/>
          <w:lang w:val="sr-Latn-CS"/>
        </w:rPr>
        <w:t>odgovarajućim</w:t>
      </w:r>
      <w:r w:rsidR="000A2EEF" w:rsidRPr="007F487E">
        <w:rPr>
          <w:noProof/>
          <w:lang w:val="sr-Latn-CS"/>
        </w:rPr>
        <w:t xml:space="preserve"> </w:t>
      </w:r>
      <w:r>
        <w:rPr>
          <w:noProof/>
          <w:lang w:val="sr-Latn-CS"/>
        </w:rPr>
        <w:t>sportskim</w:t>
      </w:r>
      <w:r w:rsidR="000A2EEF" w:rsidRPr="007F487E">
        <w:rPr>
          <w:noProof/>
          <w:lang w:val="sr-Latn-CS"/>
        </w:rPr>
        <w:t xml:space="preserve"> </w:t>
      </w:r>
      <w:r>
        <w:rPr>
          <w:noProof/>
          <w:lang w:val="sr-Latn-CS"/>
        </w:rPr>
        <w:t>zvanjem</w:t>
      </w:r>
      <w:r w:rsidR="000A2EEF" w:rsidRPr="007F487E">
        <w:rPr>
          <w:noProof/>
          <w:lang w:val="sr-Latn-CS"/>
        </w:rPr>
        <w:t xml:space="preserve"> </w:t>
      </w:r>
      <w:r>
        <w:rPr>
          <w:noProof/>
          <w:lang w:val="sr-Latn-CS"/>
        </w:rPr>
        <w:t>i</w:t>
      </w:r>
      <w:r w:rsidR="001C02A2" w:rsidRPr="007F487E">
        <w:rPr>
          <w:noProof/>
          <w:lang w:val="sr-Latn-CS"/>
        </w:rPr>
        <w:t xml:space="preserve"> </w:t>
      </w:r>
      <w:r>
        <w:rPr>
          <w:noProof/>
          <w:lang w:val="sr-Latn-CS"/>
        </w:rPr>
        <w:t>odgovarajućom</w:t>
      </w:r>
      <w:r w:rsidR="00B37D18" w:rsidRPr="007F487E">
        <w:rPr>
          <w:noProof/>
          <w:lang w:val="sr-Latn-CS"/>
        </w:rPr>
        <w:t xml:space="preserve"> </w:t>
      </w:r>
      <w:r>
        <w:rPr>
          <w:noProof/>
          <w:lang w:val="sr-Latn-CS"/>
        </w:rPr>
        <w:t>dozvolom</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rad</w:t>
      </w:r>
      <w:r w:rsidR="000A2EEF" w:rsidRPr="007F487E">
        <w:rPr>
          <w:noProof/>
          <w:lang w:val="sr-Latn-CS"/>
        </w:rPr>
        <w:t xml:space="preserve"> </w:t>
      </w:r>
      <w:r>
        <w:rPr>
          <w:noProof/>
          <w:lang w:val="sr-Latn-CS"/>
        </w:rPr>
        <w:t>izdatom</w:t>
      </w:r>
      <w:r w:rsidR="000A2EEF" w:rsidRPr="007F487E">
        <w:rPr>
          <w:noProof/>
          <w:lang w:val="sr-Latn-CS"/>
        </w:rPr>
        <w:t xml:space="preserve"> </w:t>
      </w:r>
      <w:r>
        <w:rPr>
          <w:noProof/>
          <w:lang w:val="sr-Latn-CS"/>
        </w:rPr>
        <w:t>od</w:t>
      </w:r>
      <w:r w:rsidR="000A2EEF" w:rsidRPr="007F487E">
        <w:rPr>
          <w:noProof/>
          <w:lang w:val="sr-Latn-CS"/>
        </w:rPr>
        <w:t xml:space="preserve"> </w:t>
      </w:r>
      <w:r>
        <w:rPr>
          <w:noProof/>
          <w:lang w:val="sr-Latn-CS"/>
        </w:rPr>
        <w:t>strane</w:t>
      </w:r>
      <w:r w:rsidR="000A2EEF" w:rsidRPr="007F487E">
        <w:rPr>
          <w:noProof/>
          <w:lang w:val="sr-Latn-CS"/>
        </w:rPr>
        <w:t xml:space="preserve"> </w:t>
      </w:r>
      <w:r>
        <w:rPr>
          <w:noProof/>
          <w:lang w:val="sr-Latn-CS"/>
        </w:rPr>
        <w:t>nadležnog</w:t>
      </w:r>
      <w:r w:rsidR="000A2EEF" w:rsidRPr="007F487E">
        <w:rPr>
          <w:noProof/>
          <w:lang w:val="sr-Latn-CS"/>
        </w:rPr>
        <w:t xml:space="preserve"> </w:t>
      </w:r>
      <w:r>
        <w:rPr>
          <w:noProof/>
          <w:lang w:val="sr-Latn-CS"/>
        </w:rPr>
        <w:t>nacionalnog</w:t>
      </w:r>
      <w:r w:rsidR="000A2EEF" w:rsidRPr="007F487E">
        <w:rPr>
          <w:noProof/>
          <w:lang w:val="sr-Latn-CS"/>
        </w:rPr>
        <w:t xml:space="preserve"> </w:t>
      </w:r>
      <w:r>
        <w:rPr>
          <w:noProof/>
          <w:lang w:val="sr-Latn-CS"/>
        </w:rPr>
        <w:t>granskog</w:t>
      </w:r>
      <w:r w:rsidR="000A2EEF" w:rsidRPr="007F487E">
        <w:rPr>
          <w:noProof/>
          <w:lang w:val="sr-Latn-CS"/>
        </w:rPr>
        <w:t xml:space="preserve"> </w:t>
      </w:r>
      <w:r>
        <w:rPr>
          <w:noProof/>
          <w:lang w:val="sr-Latn-CS"/>
        </w:rPr>
        <w:t>sportskog</w:t>
      </w:r>
      <w:r w:rsidR="000A2EEF" w:rsidRPr="007F487E">
        <w:rPr>
          <w:noProof/>
          <w:lang w:val="sr-Latn-CS"/>
        </w:rPr>
        <w:t xml:space="preserve"> </w:t>
      </w:r>
      <w:r>
        <w:rPr>
          <w:noProof/>
          <w:lang w:val="sr-Latn-CS"/>
        </w:rPr>
        <w:t>saveza</w:t>
      </w:r>
      <w:r w:rsidR="001C02A2" w:rsidRPr="007F487E">
        <w:rPr>
          <w:noProof/>
          <w:lang w:val="sr-Latn-CS"/>
        </w:rPr>
        <w:t xml:space="preserve">. </w:t>
      </w:r>
    </w:p>
    <w:p w:rsidR="005502CA" w:rsidRPr="007F487E" w:rsidRDefault="007F487E" w:rsidP="005502CA">
      <w:pPr>
        <w:ind w:firstLine="720"/>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sticanje</w:t>
      </w:r>
      <w:r w:rsidR="00872F47" w:rsidRPr="007F487E">
        <w:rPr>
          <w:noProof/>
          <w:lang w:val="sr-Latn-CS"/>
        </w:rPr>
        <w:t xml:space="preserve"> </w:t>
      </w:r>
      <w:r>
        <w:rPr>
          <w:noProof/>
          <w:lang w:val="sr-Latn-CS"/>
        </w:rPr>
        <w:t>dozvole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w:t>
      </w:r>
    </w:p>
    <w:p w:rsidR="00872F47" w:rsidRPr="007F487E" w:rsidRDefault="007F487E" w:rsidP="005502CA">
      <w:pPr>
        <w:ind w:firstLine="720"/>
        <w:rPr>
          <w:noProof/>
          <w:lang w:val="sr-Latn-CS"/>
        </w:rPr>
      </w:pPr>
      <w:r>
        <w:rPr>
          <w:noProof/>
          <w:lang w:val="sr-Latn-CS"/>
        </w:rPr>
        <w:t>Ministarstvo</w:t>
      </w:r>
      <w:r w:rsidR="00872F47" w:rsidRPr="007F487E">
        <w:rPr>
          <w:noProof/>
          <w:lang w:val="sr-Latn-CS"/>
        </w:rPr>
        <w:t xml:space="preserve"> </w:t>
      </w:r>
      <w:r>
        <w:rPr>
          <w:noProof/>
          <w:lang w:val="sr-Latn-CS"/>
        </w:rPr>
        <w:t>daje</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akt</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w:t>
      </w:r>
      <w:r w:rsidR="001C02A2" w:rsidRPr="007F487E">
        <w:rPr>
          <w:noProof/>
          <w:lang w:val="sr-Latn-CS"/>
        </w:rPr>
        <w:t>3</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izdaje</w:t>
      </w:r>
      <w:r w:rsidR="00872F47" w:rsidRPr="007F487E">
        <w:rPr>
          <w:noProof/>
          <w:lang w:val="sr-Latn-CS"/>
        </w:rPr>
        <w:t xml:space="preserve"> </w:t>
      </w:r>
      <w:r>
        <w:rPr>
          <w:noProof/>
          <w:lang w:val="sr-Latn-CS"/>
        </w:rPr>
        <w:t>dozvolu</w:t>
      </w:r>
      <w:r w:rsidR="00872F47" w:rsidRPr="007F487E">
        <w:rPr>
          <w:noProof/>
          <w:lang w:val="sr-Latn-CS"/>
        </w:rPr>
        <w:t xml:space="preserve"> </w:t>
      </w:r>
      <w:r>
        <w:rPr>
          <w:noProof/>
          <w:lang w:val="sr-Latn-CS"/>
        </w:rPr>
        <w:t>za</w:t>
      </w:r>
      <w:r w:rsidR="008C1635" w:rsidRPr="007F487E">
        <w:rPr>
          <w:noProof/>
          <w:lang w:val="sr-Latn-CS"/>
        </w:rPr>
        <w:t xml:space="preserve"> </w:t>
      </w:r>
      <w:r>
        <w:rPr>
          <w:noProof/>
          <w:lang w:val="sr-Latn-CS"/>
        </w:rPr>
        <w:t>rad</w:t>
      </w:r>
      <w:r w:rsidR="008C1635" w:rsidRPr="007F487E">
        <w:rPr>
          <w:noProof/>
          <w:lang w:val="sr-Latn-CS"/>
        </w:rPr>
        <w:t xml:space="preserve"> </w:t>
      </w:r>
      <w:r>
        <w:rPr>
          <w:noProof/>
          <w:lang w:val="sr-Latn-CS"/>
        </w:rPr>
        <w:t>organizaciji</w:t>
      </w:r>
      <w:r w:rsidR="008C1635" w:rsidRPr="007F487E">
        <w:rPr>
          <w:noProof/>
          <w:lang w:val="sr-Latn-CS"/>
        </w:rPr>
        <w:t xml:space="preserve"> </w:t>
      </w:r>
      <w:r>
        <w:rPr>
          <w:noProof/>
          <w:lang w:val="sr-Latn-CS"/>
        </w:rPr>
        <w:t>za</w:t>
      </w:r>
      <w:r w:rsidR="008C1635" w:rsidRPr="007F487E">
        <w:rPr>
          <w:noProof/>
          <w:lang w:val="sr-Latn-CS"/>
        </w:rPr>
        <w:t xml:space="preserve"> </w:t>
      </w:r>
      <w:r>
        <w:rPr>
          <w:noProof/>
          <w:lang w:val="sr-Latn-CS"/>
        </w:rPr>
        <w:t>sportsko</w:t>
      </w:r>
      <w:r w:rsidR="008C1635" w:rsidRPr="007F487E">
        <w:rPr>
          <w:noProof/>
          <w:lang w:val="sr-Latn-CS"/>
        </w:rPr>
        <w:t xml:space="preserve"> </w:t>
      </w:r>
      <w:r>
        <w:rPr>
          <w:noProof/>
          <w:lang w:val="sr-Latn-CS"/>
        </w:rPr>
        <w:t>posredovanje</w:t>
      </w:r>
      <w:r w:rsidR="008C1635" w:rsidRPr="007F487E">
        <w:rPr>
          <w:noProof/>
          <w:lang w:val="sr-Latn-CS"/>
        </w:rPr>
        <w:t xml:space="preserve"> </w:t>
      </w:r>
      <w:r>
        <w:rPr>
          <w:noProof/>
          <w:lang w:val="sr-Latn-CS"/>
        </w:rPr>
        <w:t>i</w:t>
      </w:r>
      <w:r w:rsidR="00872F47" w:rsidRPr="007F487E">
        <w:rPr>
          <w:noProof/>
          <w:lang w:val="sr-Latn-CS"/>
        </w:rPr>
        <w:t xml:space="preserve"> </w:t>
      </w:r>
      <w:r>
        <w:rPr>
          <w:noProof/>
          <w:lang w:val="sr-Latn-CS"/>
        </w:rPr>
        <w:t>obaveštava</w:t>
      </w:r>
      <w:r w:rsidR="00E102E3" w:rsidRPr="007F487E">
        <w:rPr>
          <w:noProof/>
          <w:lang w:val="sr-Latn-CS"/>
        </w:rPr>
        <w:t xml:space="preserve"> </w:t>
      </w:r>
      <w:r>
        <w:rPr>
          <w:noProof/>
          <w:lang w:val="sr-Latn-CS"/>
        </w:rPr>
        <w:t>Ministarstvo</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svakom</w:t>
      </w:r>
      <w:r w:rsidR="00872F47" w:rsidRPr="007F487E">
        <w:rPr>
          <w:noProof/>
          <w:lang w:val="sr-Latn-CS"/>
        </w:rPr>
        <w:t xml:space="preserve"> </w:t>
      </w:r>
      <w:r>
        <w:rPr>
          <w:noProof/>
          <w:lang w:val="sr-Latn-CS"/>
        </w:rPr>
        <w:t>izdavanju</w:t>
      </w:r>
      <w:r w:rsidR="00872F47" w:rsidRPr="007F487E">
        <w:rPr>
          <w:noProof/>
          <w:lang w:val="sr-Latn-CS"/>
        </w:rPr>
        <w:t xml:space="preserve"> </w:t>
      </w:r>
      <w:r>
        <w:rPr>
          <w:noProof/>
          <w:lang w:val="sr-Latn-CS"/>
        </w:rPr>
        <w:t>dozvole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15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izdavanja</w:t>
      </w:r>
      <w:r w:rsidR="00872F47" w:rsidRPr="007F487E">
        <w:rPr>
          <w:noProof/>
          <w:lang w:val="sr-Latn-CS"/>
        </w:rPr>
        <w:t>.</w:t>
      </w:r>
    </w:p>
    <w:p w:rsidR="007913CF" w:rsidRPr="007F487E" w:rsidRDefault="007F487E" w:rsidP="005502CA">
      <w:pPr>
        <w:tabs>
          <w:tab w:val="left" w:pos="0"/>
        </w:tabs>
        <w:ind w:firstLine="720"/>
        <w:rPr>
          <w:noProof/>
          <w:lang w:val="sr-Latn-CS"/>
        </w:rPr>
      </w:pPr>
      <w:r>
        <w:rPr>
          <w:noProof/>
          <w:lang w:val="sr-Latn-CS"/>
        </w:rPr>
        <w:t>Nadležni</w:t>
      </w:r>
      <w:r w:rsidR="000A2EEF" w:rsidRPr="007F487E">
        <w:rPr>
          <w:noProof/>
          <w:lang w:val="sr-Latn-CS"/>
        </w:rPr>
        <w:t xml:space="preserve"> </w:t>
      </w:r>
      <w:r>
        <w:rPr>
          <w:noProof/>
          <w:lang w:val="sr-Latn-CS"/>
        </w:rPr>
        <w:t>nacionalni</w:t>
      </w:r>
      <w:r w:rsidR="000A2EEF" w:rsidRPr="007F487E">
        <w:rPr>
          <w:noProof/>
          <w:lang w:val="sr-Latn-CS"/>
        </w:rPr>
        <w:t xml:space="preserve"> </w:t>
      </w:r>
      <w:r>
        <w:rPr>
          <w:noProof/>
          <w:lang w:val="sr-Latn-CS"/>
        </w:rPr>
        <w:t>granski</w:t>
      </w:r>
      <w:r w:rsidR="000A2EEF" w:rsidRPr="007F487E">
        <w:rPr>
          <w:noProof/>
          <w:lang w:val="sr-Latn-CS"/>
        </w:rPr>
        <w:t xml:space="preserve"> </w:t>
      </w:r>
      <w:r>
        <w:rPr>
          <w:noProof/>
          <w:lang w:val="sr-Latn-CS"/>
        </w:rPr>
        <w:t>sportski</w:t>
      </w:r>
      <w:r w:rsidR="000A2EEF" w:rsidRPr="007F487E">
        <w:rPr>
          <w:noProof/>
          <w:lang w:val="sr-Latn-CS"/>
        </w:rPr>
        <w:t xml:space="preserve"> </w:t>
      </w:r>
      <w:r>
        <w:rPr>
          <w:noProof/>
          <w:lang w:val="sr-Latn-CS"/>
        </w:rPr>
        <w:t>savez</w:t>
      </w:r>
      <w:r w:rsidR="000A2EEF" w:rsidRPr="007F487E">
        <w:rPr>
          <w:noProof/>
          <w:lang w:val="sr-Latn-CS"/>
        </w:rPr>
        <w:t xml:space="preserve"> </w:t>
      </w:r>
      <w:r>
        <w:rPr>
          <w:noProof/>
          <w:lang w:val="sr-Latn-CS"/>
        </w:rPr>
        <w:t>dužan</w:t>
      </w:r>
      <w:r w:rsidR="000A2EEF" w:rsidRPr="007F487E">
        <w:rPr>
          <w:noProof/>
          <w:lang w:val="sr-Latn-CS"/>
        </w:rPr>
        <w:t xml:space="preserve"> </w:t>
      </w:r>
      <w:r>
        <w:rPr>
          <w:noProof/>
          <w:lang w:val="sr-Latn-CS"/>
        </w:rPr>
        <w:t>je</w:t>
      </w:r>
      <w:r w:rsidR="000A2EEF" w:rsidRPr="007F487E">
        <w:rPr>
          <w:noProof/>
          <w:lang w:val="sr-Latn-CS"/>
        </w:rPr>
        <w:t xml:space="preserve"> </w:t>
      </w:r>
      <w:r>
        <w:rPr>
          <w:noProof/>
          <w:lang w:val="sr-Latn-CS"/>
        </w:rPr>
        <w:t>da</w:t>
      </w:r>
      <w:r w:rsidR="000A2EEF" w:rsidRPr="007F487E">
        <w:rPr>
          <w:noProof/>
          <w:lang w:val="sr-Latn-CS"/>
        </w:rPr>
        <w:t xml:space="preserve"> </w:t>
      </w:r>
      <w:r>
        <w:rPr>
          <w:noProof/>
          <w:lang w:val="sr-Latn-CS"/>
        </w:rPr>
        <w:t>izvrši</w:t>
      </w:r>
      <w:r w:rsidR="000A2EEF" w:rsidRPr="007F487E">
        <w:rPr>
          <w:noProof/>
          <w:lang w:val="sr-Latn-CS"/>
        </w:rPr>
        <w:t xml:space="preserve"> </w:t>
      </w:r>
      <w:r>
        <w:rPr>
          <w:noProof/>
          <w:lang w:val="sr-Latn-CS"/>
        </w:rPr>
        <w:t>javnu</w:t>
      </w:r>
      <w:r w:rsidR="000A2EEF" w:rsidRPr="007F487E">
        <w:rPr>
          <w:noProof/>
          <w:lang w:val="sr-Latn-CS"/>
        </w:rPr>
        <w:t xml:space="preserve"> </w:t>
      </w:r>
      <w:r>
        <w:rPr>
          <w:noProof/>
          <w:lang w:val="sr-Latn-CS"/>
        </w:rPr>
        <w:t>objavu</w:t>
      </w:r>
      <w:r w:rsidR="000A2EEF" w:rsidRPr="007F487E">
        <w:rPr>
          <w:noProof/>
          <w:lang w:val="sr-Latn-CS"/>
        </w:rPr>
        <w:t xml:space="preserve"> </w:t>
      </w:r>
      <w:r>
        <w:rPr>
          <w:noProof/>
          <w:lang w:val="sr-Latn-CS"/>
        </w:rPr>
        <w:t>na</w:t>
      </w:r>
      <w:r w:rsidR="000A2EEF" w:rsidRPr="007F487E">
        <w:rPr>
          <w:noProof/>
          <w:lang w:val="sr-Latn-CS"/>
        </w:rPr>
        <w:t xml:space="preserve"> </w:t>
      </w:r>
      <w:r>
        <w:rPr>
          <w:noProof/>
          <w:lang w:val="sr-Latn-CS"/>
        </w:rPr>
        <w:t>zvaničnom</w:t>
      </w:r>
      <w:r w:rsidR="000A2EEF" w:rsidRPr="007F487E">
        <w:rPr>
          <w:noProof/>
          <w:lang w:val="sr-Latn-CS"/>
        </w:rPr>
        <w:t xml:space="preserve"> </w:t>
      </w:r>
      <w:r>
        <w:rPr>
          <w:noProof/>
          <w:lang w:val="sr-Latn-CS"/>
        </w:rPr>
        <w:t>sajtu</w:t>
      </w:r>
      <w:r w:rsidR="000A2EEF" w:rsidRPr="007F487E">
        <w:rPr>
          <w:noProof/>
          <w:lang w:val="sr-Latn-CS"/>
        </w:rPr>
        <w:t xml:space="preserve"> </w:t>
      </w:r>
      <w:r>
        <w:rPr>
          <w:noProof/>
          <w:lang w:val="sr-Latn-CS"/>
        </w:rPr>
        <w:t>saveza</w:t>
      </w:r>
      <w:r w:rsidR="000A2EEF" w:rsidRPr="007F487E">
        <w:rPr>
          <w:noProof/>
          <w:lang w:val="sr-Latn-CS"/>
        </w:rPr>
        <w:t xml:space="preserve"> </w:t>
      </w:r>
      <w:r>
        <w:rPr>
          <w:noProof/>
          <w:lang w:val="sr-Latn-CS"/>
        </w:rPr>
        <w:t>izdatih</w:t>
      </w:r>
      <w:r w:rsidR="000A2EEF" w:rsidRPr="007F487E">
        <w:rPr>
          <w:noProof/>
          <w:lang w:val="sr-Latn-CS"/>
        </w:rPr>
        <w:t xml:space="preserve"> </w:t>
      </w:r>
      <w:r>
        <w:rPr>
          <w:noProof/>
          <w:lang w:val="sr-Latn-CS"/>
        </w:rPr>
        <w:t>dozvola</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rad</w:t>
      </w:r>
      <w:r w:rsidR="000A2EEF" w:rsidRPr="007F487E">
        <w:rPr>
          <w:noProof/>
          <w:lang w:val="sr-Latn-CS"/>
        </w:rPr>
        <w:t xml:space="preserve"> </w:t>
      </w:r>
      <w:r>
        <w:rPr>
          <w:noProof/>
          <w:lang w:val="sr-Latn-CS"/>
        </w:rPr>
        <w:t>iz</w:t>
      </w:r>
      <w:r w:rsidR="000A2EEF" w:rsidRPr="007F487E">
        <w:rPr>
          <w:noProof/>
          <w:lang w:val="sr-Latn-CS"/>
        </w:rPr>
        <w:t xml:space="preserve"> </w:t>
      </w:r>
      <w:r>
        <w:rPr>
          <w:noProof/>
          <w:lang w:val="sr-Latn-CS"/>
        </w:rPr>
        <w:t>stava</w:t>
      </w:r>
      <w:r w:rsidR="000A2EEF" w:rsidRPr="007F487E">
        <w:rPr>
          <w:noProof/>
          <w:lang w:val="sr-Latn-CS"/>
        </w:rPr>
        <w:t xml:space="preserve"> </w:t>
      </w:r>
      <w:r w:rsidR="001C02A2" w:rsidRPr="007F487E">
        <w:rPr>
          <w:noProof/>
          <w:lang w:val="sr-Latn-CS"/>
        </w:rPr>
        <w:t>5</w:t>
      </w:r>
      <w:r w:rsidR="000A2EEF" w:rsidRPr="007F487E">
        <w:rPr>
          <w:noProof/>
          <w:lang w:val="sr-Latn-CS"/>
        </w:rPr>
        <w:t xml:space="preserve">. </w:t>
      </w:r>
      <w:r>
        <w:rPr>
          <w:noProof/>
          <w:lang w:val="sr-Latn-CS"/>
        </w:rPr>
        <w:t>ovog</w:t>
      </w:r>
      <w:r w:rsidR="000A2EEF" w:rsidRPr="007F487E">
        <w:rPr>
          <w:noProof/>
          <w:lang w:val="sr-Latn-CS"/>
        </w:rPr>
        <w:t xml:space="preserve"> </w:t>
      </w:r>
      <w:r>
        <w:rPr>
          <w:noProof/>
          <w:lang w:val="sr-Latn-CS"/>
        </w:rPr>
        <w:t>člana</w:t>
      </w:r>
      <w:r w:rsidR="000A2EEF" w:rsidRPr="007F487E">
        <w:rPr>
          <w:noProof/>
          <w:lang w:val="sr-Latn-CS"/>
        </w:rPr>
        <w:t xml:space="preserve">. </w:t>
      </w:r>
    </w:p>
    <w:p w:rsidR="008C1635" w:rsidRPr="007F487E" w:rsidRDefault="007F487E" w:rsidP="008C1635">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8C163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dozvolu</w:t>
      </w:r>
      <w:r w:rsidR="008C163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C163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8C163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posredovanje</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65BF9"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B65BF9"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B65BF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B65BF9" w:rsidRPr="007F487E">
        <w:rPr>
          <w:rFonts w:ascii="Times New Roman" w:hAnsi="Times New Roman" w:cs="Times New Roman"/>
          <w:noProof/>
          <w:sz w:val="24"/>
          <w:szCs w:val="24"/>
          <w:lang w:val="sr-Latn-CS"/>
        </w:rPr>
        <w:t>.</w:t>
      </w:r>
    </w:p>
    <w:p w:rsidR="005502CA" w:rsidRPr="007F487E" w:rsidRDefault="007F487E" w:rsidP="005502CA">
      <w:pPr>
        <w:tabs>
          <w:tab w:val="left" w:pos="0"/>
        </w:tabs>
        <w:ind w:firstLine="720"/>
        <w:rPr>
          <w:noProof/>
          <w:lang w:val="sr-Latn-CS"/>
        </w:rPr>
      </w:pPr>
      <w:r>
        <w:rPr>
          <w:noProof/>
          <w:lang w:val="sr-Latn-CS"/>
        </w:rPr>
        <w:t>Dozvola</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rad</w:t>
      </w:r>
      <w:r w:rsidR="000A2EEF" w:rsidRPr="007F487E">
        <w:rPr>
          <w:noProof/>
          <w:lang w:val="sr-Latn-CS"/>
        </w:rPr>
        <w:t xml:space="preserve"> </w:t>
      </w:r>
      <w:r>
        <w:rPr>
          <w:noProof/>
          <w:lang w:val="sr-Latn-CS"/>
        </w:rPr>
        <w:t>izdata</w:t>
      </w:r>
      <w:r w:rsidR="000A2EEF" w:rsidRPr="007F487E">
        <w:rPr>
          <w:noProof/>
          <w:lang w:val="sr-Latn-CS"/>
        </w:rPr>
        <w:t xml:space="preserve"> </w:t>
      </w:r>
      <w:r>
        <w:rPr>
          <w:noProof/>
          <w:lang w:val="sr-Latn-CS"/>
        </w:rPr>
        <w:t>organizaciji</w:t>
      </w:r>
      <w:r w:rsidR="001C02A2" w:rsidRPr="007F487E">
        <w:rPr>
          <w:noProof/>
          <w:lang w:val="sr-Latn-CS"/>
        </w:rPr>
        <w:t xml:space="preserve"> </w:t>
      </w:r>
      <w:r>
        <w:rPr>
          <w:noProof/>
          <w:lang w:val="sr-Latn-CS"/>
        </w:rPr>
        <w:t>za</w:t>
      </w:r>
      <w:r w:rsidR="001C02A2" w:rsidRPr="007F487E">
        <w:rPr>
          <w:noProof/>
          <w:lang w:val="sr-Latn-CS"/>
        </w:rPr>
        <w:t xml:space="preserve"> </w:t>
      </w:r>
      <w:r>
        <w:rPr>
          <w:noProof/>
          <w:lang w:val="sr-Latn-CS"/>
        </w:rPr>
        <w:t>sportsko</w:t>
      </w:r>
      <w:r w:rsidR="001C02A2" w:rsidRPr="007F487E">
        <w:rPr>
          <w:noProof/>
          <w:lang w:val="sr-Latn-CS"/>
        </w:rPr>
        <w:t xml:space="preserve"> </w:t>
      </w:r>
      <w:r>
        <w:rPr>
          <w:noProof/>
          <w:lang w:val="sr-Latn-CS"/>
        </w:rPr>
        <w:t>posredovanje</w:t>
      </w:r>
      <w:r w:rsidR="000A2EEF" w:rsidRPr="007F487E">
        <w:rPr>
          <w:noProof/>
          <w:lang w:val="sr-Latn-CS"/>
        </w:rPr>
        <w:t xml:space="preserve"> </w:t>
      </w:r>
      <w:r>
        <w:rPr>
          <w:noProof/>
          <w:lang w:val="sr-Latn-CS"/>
        </w:rPr>
        <w:t>od</w:t>
      </w:r>
      <w:r w:rsidR="000A2EEF" w:rsidRPr="007F487E">
        <w:rPr>
          <w:noProof/>
          <w:lang w:val="sr-Latn-CS"/>
        </w:rPr>
        <w:t xml:space="preserve"> </w:t>
      </w:r>
      <w:r>
        <w:rPr>
          <w:noProof/>
          <w:lang w:val="sr-Latn-CS"/>
        </w:rPr>
        <w:t>strane</w:t>
      </w:r>
      <w:r w:rsidR="000A2EEF" w:rsidRPr="007F487E">
        <w:rPr>
          <w:noProof/>
          <w:lang w:val="sr-Latn-CS"/>
        </w:rPr>
        <w:t xml:space="preserve"> </w:t>
      </w:r>
      <w:r>
        <w:rPr>
          <w:noProof/>
          <w:lang w:val="sr-Latn-CS"/>
        </w:rPr>
        <w:t>nadležnog</w:t>
      </w:r>
      <w:r w:rsidR="000A2EEF" w:rsidRPr="007F487E">
        <w:rPr>
          <w:noProof/>
          <w:lang w:val="sr-Latn-CS"/>
        </w:rPr>
        <w:t xml:space="preserve"> </w:t>
      </w:r>
      <w:r>
        <w:rPr>
          <w:noProof/>
          <w:lang w:val="sr-Latn-CS"/>
        </w:rPr>
        <w:t>međunarodnog</w:t>
      </w:r>
      <w:r w:rsidR="000A2EEF" w:rsidRPr="007F487E">
        <w:rPr>
          <w:noProof/>
          <w:lang w:val="sr-Latn-CS"/>
        </w:rPr>
        <w:t xml:space="preserve"> </w:t>
      </w:r>
      <w:r>
        <w:rPr>
          <w:noProof/>
          <w:lang w:val="sr-Latn-CS"/>
        </w:rPr>
        <w:t>sportskog</w:t>
      </w:r>
      <w:r w:rsidR="000A2EEF" w:rsidRPr="007F487E">
        <w:rPr>
          <w:noProof/>
          <w:lang w:val="sr-Latn-CS"/>
        </w:rPr>
        <w:t xml:space="preserve"> </w:t>
      </w:r>
      <w:r>
        <w:rPr>
          <w:noProof/>
          <w:lang w:val="sr-Latn-CS"/>
        </w:rPr>
        <w:t>saveza</w:t>
      </w:r>
      <w:r w:rsidR="000A2EEF" w:rsidRPr="007F487E">
        <w:rPr>
          <w:noProof/>
          <w:lang w:val="sr-Latn-CS"/>
        </w:rPr>
        <w:t xml:space="preserve"> </w:t>
      </w:r>
      <w:r>
        <w:rPr>
          <w:noProof/>
          <w:lang w:val="sr-Latn-CS"/>
        </w:rPr>
        <w:t>smatra</w:t>
      </w:r>
      <w:r w:rsidR="000A2EEF" w:rsidRPr="007F487E">
        <w:rPr>
          <w:noProof/>
          <w:lang w:val="sr-Latn-CS"/>
        </w:rPr>
        <w:t xml:space="preserve"> </w:t>
      </w:r>
      <w:r>
        <w:rPr>
          <w:noProof/>
          <w:lang w:val="sr-Latn-CS"/>
        </w:rPr>
        <w:t>se</w:t>
      </w:r>
      <w:r w:rsidR="000A2EEF" w:rsidRPr="007F487E">
        <w:rPr>
          <w:noProof/>
          <w:lang w:val="sr-Latn-CS"/>
        </w:rPr>
        <w:t xml:space="preserve"> </w:t>
      </w:r>
      <w:r>
        <w:rPr>
          <w:noProof/>
          <w:lang w:val="sr-Latn-CS"/>
        </w:rPr>
        <w:t>važećom</w:t>
      </w:r>
      <w:r w:rsidR="000A2EEF" w:rsidRPr="007F487E">
        <w:rPr>
          <w:noProof/>
          <w:lang w:val="sr-Latn-CS"/>
        </w:rPr>
        <w:t xml:space="preserve"> </w:t>
      </w:r>
      <w:r>
        <w:rPr>
          <w:noProof/>
          <w:lang w:val="sr-Latn-CS"/>
        </w:rPr>
        <w:t>dozvolom</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rad</w:t>
      </w:r>
      <w:r w:rsidR="000A2EEF" w:rsidRPr="007F487E">
        <w:rPr>
          <w:noProof/>
          <w:lang w:val="sr-Latn-CS"/>
        </w:rPr>
        <w:t xml:space="preserve"> </w:t>
      </w:r>
      <w:r>
        <w:rPr>
          <w:noProof/>
          <w:lang w:val="sr-Latn-CS"/>
        </w:rPr>
        <w:t>iz</w:t>
      </w:r>
      <w:r w:rsidR="000A2EEF" w:rsidRPr="007F487E">
        <w:rPr>
          <w:noProof/>
          <w:lang w:val="sr-Latn-CS"/>
        </w:rPr>
        <w:t xml:space="preserve"> </w:t>
      </w:r>
      <w:r>
        <w:rPr>
          <w:noProof/>
          <w:lang w:val="sr-Latn-CS"/>
        </w:rPr>
        <w:t>stava</w:t>
      </w:r>
      <w:r w:rsidR="000A2EEF" w:rsidRPr="007F487E">
        <w:rPr>
          <w:noProof/>
          <w:lang w:val="sr-Latn-CS"/>
        </w:rPr>
        <w:t xml:space="preserve"> 1. </w:t>
      </w:r>
      <w:r>
        <w:rPr>
          <w:noProof/>
          <w:lang w:val="sr-Latn-CS"/>
        </w:rPr>
        <w:t>ovog</w:t>
      </w:r>
      <w:r w:rsidR="000A2EEF" w:rsidRPr="007F487E">
        <w:rPr>
          <w:noProof/>
          <w:lang w:val="sr-Latn-CS"/>
        </w:rPr>
        <w:t xml:space="preserve"> </w:t>
      </w:r>
      <w:r>
        <w:rPr>
          <w:noProof/>
          <w:lang w:val="sr-Latn-CS"/>
        </w:rPr>
        <w:t>člana</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vreme</w:t>
      </w:r>
      <w:r w:rsidR="000A2EEF" w:rsidRPr="007F487E">
        <w:rPr>
          <w:noProof/>
          <w:lang w:val="sr-Latn-CS"/>
        </w:rPr>
        <w:t xml:space="preserve"> </w:t>
      </w:r>
      <w:r>
        <w:rPr>
          <w:noProof/>
          <w:lang w:val="sr-Latn-CS"/>
        </w:rPr>
        <w:t>za</w:t>
      </w:r>
      <w:r w:rsidR="000A2EEF" w:rsidRPr="007F487E">
        <w:rPr>
          <w:noProof/>
          <w:lang w:val="sr-Latn-CS"/>
        </w:rPr>
        <w:t xml:space="preserve"> </w:t>
      </w:r>
      <w:r>
        <w:rPr>
          <w:noProof/>
          <w:lang w:val="sr-Latn-CS"/>
        </w:rPr>
        <w:t>koje</w:t>
      </w:r>
      <w:r w:rsidR="000A2EEF" w:rsidRPr="007F487E">
        <w:rPr>
          <w:noProof/>
          <w:lang w:val="sr-Latn-CS"/>
        </w:rPr>
        <w:t xml:space="preserve"> </w:t>
      </w:r>
      <w:r>
        <w:rPr>
          <w:noProof/>
          <w:lang w:val="sr-Latn-CS"/>
        </w:rPr>
        <w:t>je</w:t>
      </w:r>
      <w:r w:rsidR="000A2EEF" w:rsidRPr="007F487E">
        <w:rPr>
          <w:noProof/>
          <w:lang w:val="sr-Latn-CS"/>
        </w:rPr>
        <w:t xml:space="preserve"> </w:t>
      </w:r>
      <w:r>
        <w:rPr>
          <w:noProof/>
          <w:lang w:val="sr-Latn-CS"/>
        </w:rPr>
        <w:t>izdata</w:t>
      </w:r>
      <w:r w:rsidR="000A2EEF"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Ugovor</w:t>
      </w:r>
      <w:r w:rsidR="000A2EEF" w:rsidRPr="007F487E">
        <w:rPr>
          <w:noProof/>
          <w:lang w:val="sr-Latn-CS"/>
        </w:rPr>
        <w:t xml:space="preserve"> </w:t>
      </w:r>
      <w:r>
        <w:rPr>
          <w:noProof/>
          <w:lang w:val="sr-Latn-CS"/>
        </w:rPr>
        <w:t>o</w:t>
      </w:r>
      <w:r w:rsidR="000A2EEF" w:rsidRPr="007F487E">
        <w:rPr>
          <w:noProof/>
          <w:lang w:val="sr-Latn-CS"/>
        </w:rPr>
        <w:t xml:space="preserve"> </w:t>
      </w:r>
      <w:r>
        <w:rPr>
          <w:noProof/>
          <w:lang w:val="sr-Latn-CS"/>
        </w:rPr>
        <w:t>posredovanju</w:t>
      </w:r>
      <w:r w:rsidR="000A2EEF" w:rsidRPr="007F487E">
        <w:rPr>
          <w:noProof/>
          <w:lang w:val="sr-Latn-CS"/>
        </w:rPr>
        <w:t xml:space="preserve"> </w:t>
      </w:r>
      <w:r>
        <w:rPr>
          <w:noProof/>
          <w:lang w:val="sr-Latn-CS"/>
        </w:rPr>
        <w:t>sa</w:t>
      </w:r>
      <w:r w:rsidR="000A2EEF" w:rsidRPr="007F487E">
        <w:rPr>
          <w:noProof/>
          <w:lang w:val="sr-Latn-CS"/>
        </w:rPr>
        <w:t xml:space="preserve"> </w:t>
      </w:r>
      <w:r>
        <w:rPr>
          <w:noProof/>
          <w:lang w:val="sr-Latn-CS"/>
        </w:rPr>
        <w:t>sportistom</w:t>
      </w:r>
      <w:r w:rsidR="000A2EEF" w:rsidRPr="007F487E">
        <w:rPr>
          <w:noProof/>
          <w:lang w:val="sr-Latn-CS"/>
        </w:rPr>
        <w:t xml:space="preserve"> </w:t>
      </w:r>
      <w:r>
        <w:rPr>
          <w:noProof/>
          <w:lang w:val="sr-Latn-CS"/>
        </w:rPr>
        <w:t>koji</w:t>
      </w:r>
      <w:r w:rsidR="000A2EEF" w:rsidRPr="007F487E">
        <w:rPr>
          <w:noProof/>
          <w:lang w:val="sr-Latn-CS"/>
        </w:rPr>
        <w:t xml:space="preserve"> </w:t>
      </w:r>
      <w:r>
        <w:rPr>
          <w:noProof/>
          <w:lang w:val="sr-Latn-CS"/>
        </w:rPr>
        <w:t>nema</w:t>
      </w:r>
      <w:r w:rsidR="000A2EEF" w:rsidRPr="007F487E">
        <w:rPr>
          <w:noProof/>
          <w:lang w:val="sr-Latn-CS"/>
        </w:rPr>
        <w:t xml:space="preserve"> </w:t>
      </w:r>
      <w:r>
        <w:rPr>
          <w:noProof/>
          <w:lang w:val="sr-Latn-CS"/>
        </w:rPr>
        <w:t>potpunu</w:t>
      </w:r>
      <w:r w:rsidR="000A2EEF" w:rsidRPr="007F487E">
        <w:rPr>
          <w:noProof/>
          <w:lang w:val="sr-Latn-CS"/>
        </w:rPr>
        <w:t xml:space="preserve"> </w:t>
      </w:r>
      <w:r>
        <w:rPr>
          <w:noProof/>
          <w:lang w:val="sr-Latn-CS"/>
        </w:rPr>
        <w:t>poslovnu</w:t>
      </w:r>
      <w:r w:rsidR="000A2EEF" w:rsidRPr="007F487E">
        <w:rPr>
          <w:noProof/>
          <w:lang w:val="sr-Latn-CS"/>
        </w:rPr>
        <w:t xml:space="preserve"> </w:t>
      </w:r>
      <w:r>
        <w:rPr>
          <w:noProof/>
          <w:lang w:val="sr-Latn-CS"/>
        </w:rPr>
        <w:t>sposobnost</w:t>
      </w:r>
      <w:r w:rsidR="000A2EEF" w:rsidRPr="007F487E">
        <w:rPr>
          <w:noProof/>
          <w:lang w:val="sr-Latn-CS"/>
        </w:rPr>
        <w:t xml:space="preserve"> </w:t>
      </w:r>
      <w:r>
        <w:rPr>
          <w:noProof/>
          <w:lang w:val="sr-Latn-CS"/>
        </w:rPr>
        <w:t>može</w:t>
      </w:r>
      <w:r w:rsidR="000A2EEF" w:rsidRPr="007F487E">
        <w:rPr>
          <w:noProof/>
          <w:lang w:val="sr-Latn-CS"/>
        </w:rPr>
        <w:t xml:space="preserve"> </w:t>
      </w:r>
      <w:r>
        <w:rPr>
          <w:noProof/>
          <w:lang w:val="sr-Latn-CS"/>
        </w:rPr>
        <w:t>se</w:t>
      </w:r>
      <w:r w:rsidR="000A2EEF" w:rsidRPr="007F487E">
        <w:rPr>
          <w:noProof/>
          <w:lang w:val="sr-Latn-CS"/>
        </w:rPr>
        <w:t xml:space="preserve"> </w:t>
      </w:r>
      <w:r>
        <w:rPr>
          <w:noProof/>
          <w:lang w:val="sr-Latn-CS"/>
        </w:rPr>
        <w:t>punovažno</w:t>
      </w:r>
      <w:r w:rsidR="000A2EEF" w:rsidRPr="007F487E">
        <w:rPr>
          <w:noProof/>
          <w:lang w:val="sr-Latn-CS"/>
        </w:rPr>
        <w:t xml:space="preserve"> </w:t>
      </w:r>
      <w:r>
        <w:rPr>
          <w:noProof/>
          <w:lang w:val="sr-Latn-CS"/>
        </w:rPr>
        <w:t>zaključiti</w:t>
      </w:r>
      <w:r w:rsidR="000A2EEF" w:rsidRPr="007F487E">
        <w:rPr>
          <w:noProof/>
          <w:lang w:val="sr-Latn-CS"/>
        </w:rPr>
        <w:t xml:space="preserve"> </w:t>
      </w:r>
      <w:r>
        <w:rPr>
          <w:noProof/>
          <w:lang w:val="sr-Latn-CS"/>
        </w:rPr>
        <w:t>samo</w:t>
      </w:r>
      <w:r w:rsidR="000A2EEF" w:rsidRPr="007F487E">
        <w:rPr>
          <w:noProof/>
          <w:lang w:val="sr-Latn-CS"/>
        </w:rPr>
        <w:t xml:space="preserve"> </w:t>
      </w:r>
      <w:r>
        <w:rPr>
          <w:noProof/>
          <w:lang w:val="sr-Latn-CS"/>
        </w:rPr>
        <w:t>uz</w:t>
      </w:r>
      <w:r w:rsidR="000A2EEF" w:rsidRPr="007F487E">
        <w:rPr>
          <w:noProof/>
          <w:lang w:val="sr-Latn-CS"/>
        </w:rPr>
        <w:t xml:space="preserve"> </w:t>
      </w:r>
      <w:r>
        <w:rPr>
          <w:noProof/>
          <w:lang w:val="sr-Latn-CS"/>
        </w:rPr>
        <w:t>prethodnu</w:t>
      </w:r>
      <w:r w:rsidR="000A2EEF" w:rsidRPr="007F487E">
        <w:rPr>
          <w:noProof/>
          <w:lang w:val="sr-Latn-CS"/>
        </w:rPr>
        <w:t xml:space="preserve"> </w:t>
      </w:r>
      <w:r>
        <w:rPr>
          <w:noProof/>
          <w:lang w:val="sr-Latn-CS"/>
        </w:rPr>
        <w:t>pisanu</w:t>
      </w:r>
      <w:r w:rsidR="000A2EEF" w:rsidRPr="007F487E">
        <w:rPr>
          <w:noProof/>
          <w:lang w:val="sr-Latn-CS"/>
        </w:rPr>
        <w:t xml:space="preserve"> </w:t>
      </w:r>
      <w:r>
        <w:rPr>
          <w:noProof/>
          <w:lang w:val="sr-Latn-CS"/>
        </w:rPr>
        <w:t>i</w:t>
      </w:r>
      <w:r w:rsidR="00524F5F" w:rsidRPr="007F487E">
        <w:rPr>
          <w:noProof/>
          <w:lang w:val="sr-Latn-CS"/>
        </w:rPr>
        <w:t xml:space="preserve"> </w:t>
      </w:r>
      <w:r>
        <w:rPr>
          <w:noProof/>
          <w:lang w:val="sr-Latn-CS"/>
        </w:rPr>
        <w:t>overenu</w:t>
      </w:r>
      <w:r w:rsidR="00524F5F" w:rsidRPr="007F487E">
        <w:rPr>
          <w:noProof/>
          <w:lang w:val="sr-Latn-CS"/>
        </w:rPr>
        <w:t xml:space="preserve"> </w:t>
      </w:r>
      <w:r>
        <w:rPr>
          <w:noProof/>
          <w:lang w:val="sr-Latn-CS"/>
        </w:rPr>
        <w:t>u</w:t>
      </w:r>
      <w:r w:rsidR="00524F5F" w:rsidRPr="007F487E">
        <w:rPr>
          <w:noProof/>
          <w:lang w:val="sr-Latn-CS"/>
        </w:rPr>
        <w:t xml:space="preserve"> </w:t>
      </w:r>
      <w:r>
        <w:rPr>
          <w:noProof/>
          <w:lang w:val="sr-Latn-CS"/>
        </w:rPr>
        <w:t>skladu</w:t>
      </w:r>
      <w:r w:rsidR="00524F5F" w:rsidRPr="007F487E">
        <w:rPr>
          <w:noProof/>
          <w:lang w:val="sr-Latn-CS"/>
        </w:rPr>
        <w:t xml:space="preserve"> </w:t>
      </w:r>
      <w:r>
        <w:rPr>
          <w:noProof/>
          <w:lang w:val="sr-Latn-CS"/>
        </w:rPr>
        <w:t>sa</w:t>
      </w:r>
      <w:r w:rsidR="00524F5F" w:rsidRPr="007F487E">
        <w:rPr>
          <w:noProof/>
          <w:lang w:val="sr-Latn-CS"/>
        </w:rPr>
        <w:t xml:space="preserve"> </w:t>
      </w:r>
      <w:r>
        <w:rPr>
          <w:noProof/>
          <w:lang w:val="sr-Latn-CS"/>
        </w:rPr>
        <w:t>zakonom</w:t>
      </w:r>
      <w:r w:rsidR="00524F5F" w:rsidRPr="007F487E">
        <w:rPr>
          <w:noProof/>
          <w:lang w:val="sr-Latn-CS"/>
        </w:rPr>
        <w:t xml:space="preserve"> </w:t>
      </w:r>
      <w:r>
        <w:rPr>
          <w:noProof/>
          <w:lang w:val="sr-Latn-CS"/>
        </w:rPr>
        <w:t>saglasnost</w:t>
      </w:r>
      <w:r w:rsidR="000A2EEF" w:rsidRPr="007F487E">
        <w:rPr>
          <w:noProof/>
          <w:lang w:val="sr-Latn-CS"/>
        </w:rPr>
        <w:t xml:space="preserve"> </w:t>
      </w:r>
      <w:r>
        <w:rPr>
          <w:noProof/>
          <w:lang w:val="sr-Latn-CS"/>
        </w:rPr>
        <w:t>oba</w:t>
      </w:r>
      <w:r w:rsidR="00524F5F" w:rsidRPr="007F487E">
        <w:rPr>
          <w:noProof/>
          <w:lang w:val="sr-Latn-CS"/>
        </w:rPr>
        <w:t xml:space="preserve"> </w:t>
      </w:r>
      <w:r>
        <w:rPr>
          <w:noProof/>
          <w:lang w:val="sr-Latn-CS"/>
        </w:rPr>
        <w:t>roditelja</w:t>
      </w:r>
      <w:r w:rsidR="000A2EEF" w:rsidRPr="007F487E">
        <w:rPr>
          <w:noProof/>
          <w:lang w:val="sr-Latn-CS"/>
        </w:rPr>
        <w:t xml:space="preserve">, </w:t>
      </w:r>
      <w:r>
        <w:rPr>
          <w:noProof/>
          <w:lang w:val="sr-Latn-CS"/>
        </w:rPr>
        <w:t>odnosno</w:t>
      </w:r>
      <w:r w:rsidR="000A2EEF" w:rsidRPr="007F487E">
        <w:rPr>
          <w:noProof/>
          <w:lang w:val="sr-Latn-CS"/>
        </w:rPr>
        <w:t xml:space="preserve"> </w:t>
      </w:r>
      <w:r>
        <w:rPr>
          <w:noProof/>
          <w:lang w:val="sr-Latn-CS"/>
        </w:rPr>
        <w:t>staratelja</w:t>
      </w:r>
      <w:r w:rsidR="00524F5F"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Ugovor</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posredovanju</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sportu</w:t>
      </w:r>
      <w:r w:rsidR="0083676F" w:rsidRPr="007F487E">
        <w:rPr>
          <w:noProof/>
          <w:lang w:val="sr-Latn-CS"/>
        </w:rPr>
        <w:t xml:space="preserve">, </w:t>
      </w:r>
      <w:r>
        <w:rPr>
          <w:noProof/>
          <w:lang w:val="sr-Latn-CS"/>
        </w:rPr>
        <w:t>kao</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sve</w:t>
      </w:r>
      <w:r w:rsidR="0083676F" w:rsidRPr="007F487E">
        <w:rPr>
          <w:noProof/>
          <w:lang w:val="sr-Latn-CS"/>
        </w:rPr>
        <w:t xml:space="preserve"> </w:t>
      </w:r>
      <w:r>
        <w:rPr>
          <w:noProof/>
          <w:lang w:val="sr-Latn-CS"/>
        </w:rPr>
        <w:t>izmene</w:t>
      </w:r>
      <w:r w:rsidR="0083676F" w:rsidRPr="007F487E">
        <w:rPr>
          <w:noProof/>
          <w:lang w:val="sr-Latn-CS"/>
        </w:rPr>
        <w:t xml:space="preserve"> </w:t>
      </w:r>
      <w:r>
        <w:rPr>
          <w:noProof/>
          <w:lang w:val="sr-Latn-CS"/>
        </w:rPr>
        <w:t>i</w:t>
      </w:r>
      <w:r w:rsidR="00001CD3" w:rsidRPr="007F487E">
        <w:rPr>
          <w:noProof/>
          <w:lang w:val="sr-Latn-CS"/>
        </w:rPr>
        <w:t xml:space="preserve"> </w:t>
      </w:r>
      <w:r>
        <w:rPr>
          <w:noProof/>
          <w:lang w:val="sr-Latn-CS"/>
        </w:rPr>
        <w:t>dopune</w:t>
      </w:r>
      <w:r w:rsidR="00001CD3" w:rsidRPr="007F487E">
        <w:rPr>
          <w:noProof/>
          <w:lang w:val="sr-Latn-CS"/>
        </w:rPr>
        <w:t xml:space="preserve"> </w:t>
      </w:r>
      <w:r>
        <w:rPr>
          <w:noProof/>
          <w:lang w:val="sr-Latn-CS"/>
        </w:rPr>
        <w:t>tog</w:t>
      </w:r>
      <w:r w:rsidR="00001CD3" w:rsidRPr="007F487E">
        <w:rPr>
          <w:noProof/>
          <w:lang w:val="sr-Latn-CS"/>
        </w:rPr>
        <w:t xml:space="preserve"> </w:t>
      </w:r>
      <w:r>
        <w:rPr>
          <w:noProof/>
          <w:lang w:val="sr-Latn-CS"/>
        </w:rPr>
        <w:t>ugovora</w:t>
      </w:r>
      <w:r w:rsidR="00001CD3" w:rsidRPr="007F487E">
        <w:rPr>
          <w:noProof/>
          <w:lang w:val="sr-Latn-CS"/>
        </w:rPr>
        <w:t xml:space="preserve">,  </w:t>
      </w:r>
      <w:r>
        <w:rPr>
          <w:noProof/>
          <w:lang w:val="sr-Latn-CS"/>
        </w:rPr>
        <w:t>zaključuju</w:t>
      </w:r>
      <w:r w:rsidR="0083676F" w:rsidRPr="007F487E">
        <w:rPr>
          <w:noProof/>
          <w:lang w:val="sr-Latn-CS"/>
        </w:rPr>
        <w:t xml:space="preserve"> </w:t>
      </w:r>
      <w:r>
        <w:rPr>
          <w:noProof/>
          <w:lang w:val="sr-Latn-CS"/>
        </w:rPr>
        <w:t>se</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pisanoj</w:t>
      </w:r>
      <w:r w:rsidR="0083676F" w:rsidRPr="007F487E">
        <w:rPr>
          <w:noProof/>
          <w:lang w:val="sr-Latn-CS"/>
        </w:rPr>
        <w:t xml:space="preserve"> </w:t>
      </w:r>
      <w:r>
        <w:rPr>
          <w:noProof/>
          <w:lang w:val="sr-Latn-CS"/>
        </w:rPr>
        <w:t>formi</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overavaju</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skladu</w:t>
      </w:r>
      <w:r w:rsidR="0083676F" w:rsidRPr="007F487E">
        <w:rPr>
          <w:noProof/>
          <w:lang w:val="sr-Latn-CS"/>
        </w:rPr>
        <w:t xml:space="preserve"> </w:t>
      </w:r>
      <w:r>
        <w:rPr>
          <w:noProof/>
          <w:lang w:val="sr-Latn-CS"/>
        </w:rPr>
        <w:t>sa</w:t>
      </w:r>
      <w:r w:rsidR="0083676F" w:rsidRPr="007F487E">
        <w:rPr>
          <w:noProof/>
          <w:lang w:val="sr-Latn-CS"/>
        </w:rPr>
        <w:t xml:space="preserve"> </w:t>
      </w:r>
      <w:r>
        <w:rPr>
          <w:noProof/>
          <w:lang w:val="sr-Latn-CS"/>
        </w:rPr>
        <w:t>zakonom</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obavezno</w:t>
      </w:r>
      <w:r w:rsidR="0083676F" w:rsidRPr="007F487E">
        <w:rPr>
          <w:noProof/>
          <w:lang w:val="sr-Latn-CS"/>
        </w:rPr>
        <w:t xml:space="preserve"> </w:t>
      </w:r>
      <w:r>
        <w:rPr>
          <w:noProof/>
          <w:lang w:val="sr-Latn-CS"/>
        </w:rPr>
        <w:t>sadrži</w:t>
      </w:r>
      <w:r w:rsidR="0083676F" w:rsidRPr="007F487E">
        <w:rPr>
          <w:noProof/>
          <w:lang w:val="sr-Latn-CS"/>
        </w:rPr>
        <w:t xml:space="preserve"> </w:t>
      </w:r>
      <w:r>
        <w:rPr>
          <w:noProof/>
          <w:lang w:val="sr-Latn-CS"/>
        </w:rPr>
        <w:t>iznos</w:t>
      </w:r>
      <w:r w:rsidR="0083676F" w:rsidRPr="007F487E">
        <w:rPr>
          <w:noProof/>
          <w:lang w:val="sr-Latn-CS"/>
        </w:rPr>
        <w:t xml:space="preserve"> </w:t>
      </w:r>
      <w:r>
        <w:rPr>
          <w:noProof/>
          <w:lang w:val="sr-Latn-CS"/>
        </w:rPr>
        <w:t>naknade</w:t>
      </w:r>
      <w:r w:rsidR="0083676F" w:rsidRPr="007F487E">
        <w:rPr>
          <w:noProof/>
          <w:lang w:val="sr-Latn-CS"/>
        </w:rPr>
        <w:t xml:space="preserve"> </w:t>
      </w:r>
      <w:r>
        <w:rPr>
          <w:noProof/>
          <w:lang w:val="sr-Latn-CS"/>
        </w:rPr>
        <w:t>organizaciji</w:t>
      </w:r>
      <w:r w:rsidR="00524F5F"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83676F" w:rsidRPr="007F487E">
        <w:rPr>
          <w:noProof/>
          <w:lang w:val="sr-Latn-CS"/>
        </w:rPr>
        <w:t xml:space="preserve">, </w:t>
      </w:r>
      <w:r>
        <w:rPr>
          <w:noProof/>
          <w:lang w:val="sr-Latn-CS"/>
        </w:rPr>
        <w:t>rok</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koji</w:t>
      </w:r>
      <w:r w:rsidR="0083676F" w:rsidRPr="007F487E">
        <w:rPr>
          <w:noProof/>
          <w:lang w:val="sr-Latn-CS"/>
        </w:rPr>
        <w:t xml:space="preserve"> </w:t>
      </w:r>
      <w:r>
        <w:rPr>
          <w:noProof/>
          <w:lang w:val="sr-Latn-CS"/>
        </w:rPr>
        <w:t>se</w:t>
      </w:r>
      <w:r w:rsidR="0083676F" w:rsidRPr="007F487E">
        <w:rPr>
          <w:noProof/>
          <w:lang w:val="sr-Latn-CS"/>
        </w:rPr>
        <w:t xml:space="preserve"> </w:t>
      </w:r>
      <w:r>
        <w:rPr>
          <w:noProof/>
          <w:lang w:val="sr-Latn-CS"/>
        </w:rPr>
        <w:t>zaključuje</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obim</w:t>
      </w:r>
      <w:r w:rsidR="0083676F" w:rsidRPr="007F487E">
        <w:rPr>
          <w:noProof/>
          <w:lang w:val="sr-Latn-CS"/>
        </w:rPr>
        <w:t xml:space="preserve"> </w:t>
      </w:r>
      <w:r>
        <w:rPr>
          <w:noProof/>
          <w:lang w:val="sr-Latn-CS"/>
        </w:rPr>
        <w:t>ovlašćenja</w:t>
      </w:r>
      <w:r w:rsidR="0083676F" w:rsidRPr="007F487E">
        <w:rPr>
          <w:noProof/>
          <w:lang w:val="sr-Latn-CS"/>
        </w:rPr>
        <w:t xml:space="preserve"> </w:t>
      </w:r>
      <w:r>
        <w:rPr>
          <w:noProof/>
          <w:lang w:val="sr-Latn-CS"/>
        </w:rPr>
        <w:t>organizacije</w:t>
      </w:r>
      <w:r w:rsidR="00574D9C"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83676F" w:rsidRPr="007F487E">
        <w:rPr>
          <w:noProof/>
          <w:lang w:val="sr-Latn-CS"/>
        </w:rPr>
        <w:t xml:space="preserve">, </w:t>
      </w:r>
      <w:r>
        <w:rPr>
          <w:noProof/>
          <w:lang w:val="sr-Latn-CS"/>
        </w:rPr>
        <w:t>uključujući</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ovlašćenje</w:t>
      </w:r>
      <w:r w:rsidR="0083676F" w:rsidRPr="007F487E">
        <w:rPr>
          <w:noProof/>
          <w:lang w:val="sr-Latn-CS"/>
        </w:rPr>
        <w:t xml:space="preserve"> </w:t>
      </w:r>
      <w:r>
        <w:rPr>
          <w:noProof/>
          <w:lang w:val="sr-Latn-CS"/>
        </w:rPr>
        <w:t>za</w:t>
      </w:r>
      <w:r w:rsidR="0083676F" w:rsidRPr="007F487E">
        <w:rPr>
          <w:noProof/>
          <w:lang w:val="sr-Latn-CS"/>
        </w:rPr>
        <w:t xml:space="preserve"> </w:t>
      </w:r>
      <w:r>
        <w:rPr>
          <w:noProof/>
          <w:lang w:val="sr-Latn-CS"/>
        </w:rPr>
        <w:t>zastupanje</w:t>
      </w:r>
      <w:r w:rsidR="0083676F" w:rsidRPr="007F487E">
        <w:rPr>
          <w:noProof/>
          <w:lang w:val="sr-Latn-CS"/>
        </w:rPr>
        <w:t xml:space="preserve">, </w:t>
      </w:r>
      <w:r>
        <w:rPr>
          <w:noProof/>
          <w:lang w:val="sr-Latn-CS"/>
        </w:rPr>
        <w:t>a</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protivnom</w:t>
      </w:r>
      <w:r w:rsidR="0083676F" w:rsidRPr="007F487E">
        <w:rPr>
          <w:noProof/>
          <w:lang w:val="sr-Latn-CS"/>
        </w:rPr>
        <w:t xml:space="preserve"> </w:t>
      </w:r>
      <w:r>
        <w:rPr>
          <w:noProof/>
          <w:lang w:val="sr-Latn-CS"/>
        </w:rPr>
        <w:t>je</w:t>
      </w:r>
      <w:r w:rsidR="0083676F" w:rsidRPr="007F487E">
        <w:rPr>
          <w:noProof/>
          <w:lang w:val="sr-Latn-CS"/>
        </w:rPr>
        <w:t xml:space="preserve"> </w:t>
      </w:r>
      <w:r>
        <w:rPr>
          <w:noProof/>
          <w:lang w:val="sr-Latn-CS"/>
        </w:rPr>
        <w:t>ništav</w:t>
      </w:r>
      <w:r w:rsidR="0083676F"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Ugovor</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posredovanju</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sportu</w:t>
      </w:r>
      <w:r w:rsidR="0083676F" w:rsidRPr="007F487E">
        <w:rPr>
          <w:noProof/>
          <w:lang w:val="sr-Latn-CS"/>
        </w:rPr>
        <w:t xml:space="preserve"> </w:t>
      </w:r>
      <w:r>
        <w:rPr>
          <w:noProof/>
          <w:lang w:val="sr-Latn-CS"/>
        </w:rPr>
        <w:t>zaključuje</w:t>
      </w:r>
      <w:r w:rsidR="0083676F" w:rsidRPr="007F487E">
        <w:rPr>
          <w:noProof/>
          <w:lang w:val="sr-Latn-CS"/>
        </w:rPr>
        <w:t xml:space="preserve"> </w:t>
      </w:r>
      <w:r>
        <w:rPr>
          <w:noProof/>
          <w:lang w:val="sr-Latn-CS"/>
        </w:rPr>
        <w:t>se</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period</w:t>
      </w:r>
      <w:r w:rsidR="0083676F" w:rsidRPr="007F487E">
        <w:rPr>
          <w:noProof/>
          <w:lang w:val="sr-Latn-CS"/>
        </w:rPr>
        <w:t xml:space="preserve"> </w:t>
      </w:r>
      <w:r>
        <w:rPr>
          <w:noProof/>
          <w:lang w:val="sr-Latn-CS"/>
        </w:rPr>
        <w:t>od</w:t>
      </w:r>
      <w:r w:rsidR="0083676F" w:rsidRPr="007F487E">
        <w:rPr>
          <w:noProof/>
          <w:lang w:val="sr-Latn-CS"/>
        </w:rPr>
        <w:t xml:space="preserve"> </w:t>
      </w:r>
      <w:r>
        <w:rPr>
          <w:noProof/>
          <w:lang w:val="sr-Latn-CS"/>
        </w:rPr>
        <w:t>najduže</w:t>
      </w:r>
      <w:r w:rsidR="0083676F" w:rsidRPr="007F487E">
        <w:rPr>
          <w:noProof/>
          <w:lang w:val="sr-Latn-CS"/>
        </w:rPr>
        <w:t xml:space="preserve"> </w:t>
      </w:r>
      <w:r>
        <w:rPr>
          <w:noProof/>
          <w:lang w:val="sr-Latn-CS"/>
        </w:rPr>
        <w:t>dve</w:t>
      </w:r>
      <w:r w:rsidR="0083676F" w:rsidRPr="007F487E">
        <w:rPr>
          <w:noProof/>
          <w:lang w:val="sr-Latn-CS"/>
        </w:rPr>
        <w:t xml:space="preserve"> </w:t>
      </w:r>
      <w:r>
        <w:rPr>
          <w:noProof/>
          <w:lang w:val="sr-Latn-CS"/>
        </w:rPr>
        <w:t>godine</w:t>
      </w:r>
      <w:r w:rsidR="0083676F" w:rsidRPr="007F487E">
        <w:rPr>
          <w:noProof/>
          <w:lang w:val="sr-Latn-CS"/>
        </w:rPr>
        <w:t xml:space="preserve">, </w:t>
      </w:r>
      <w:r>
        <w:rPr>
          <w:noProof/>
          <w:lang w:val="sr-Latn-CS"/>
        </w:rPr>
        <w:t>s</w:t>
      </w:r>
      <w:r w:rsidR="00537690" w:rsidRPr="007F487E">
        <w:rPr>
          <w:noProof/>
          <w:lang w:val="sr-Latn-CS"/>
        </w:rPr>
        <w:t xml:space="preserve"> </w:t>
      </w:r>
      <w:r>
        <w:rPr>
          <w:noProof/>
          <w:lang w:val="sr-Latn-CS"/>
        </w:rPr>
        <w:t>tim</w:t>
      </w:r>
      <w:r w:rsidR="0083676F" w:rsidRPr="007F487E">
        <w:rPr>
          <w:noProof/>
          <w:lang w:val="sr-Latn-CS"/>
        </w:rPr>
        <w:t xml:space="preserve"> </w:t>
      </w:r>
      <w:r>
        <w:rPr>
          <w:noProof/>
          <w:lang w:val="sr-Latn-CS"/>
        </w:rPr>
        <w:t>da</w:t>
      </w:r>
      <w:r w:rsidR="0083676F" w:rsidRPr="007F487E">
        <w:rPr>
          <w:noProof/>
          <w:lang w:val="sr-Latn-CS"/>
        </w:rPr>
        <w:t xml:space="preserve"> </w:t>
      </w:r>
      <w:r>
        <w:rPr>
          <w:noProof/>
          <w:lang w:val="sr-Latn-CS"/>
        </w:rPr>
        <w:t>između</w:t>
      </w:r>
      <w:r w:rsidR="0083676F" w:rsidRPr="007F487E">
        <w:rPr>
          <w:noProof/>
          <w:lang w:val="sr-Latn-CS"/>
        </w:rPr>
        <w:t xml:space="preserve"> </w:t>
      </w:r>
      <w:r>
        <w:rPr>
          <w:noProof/>
          <w:lang w:val="sr-Latn-CS"/>
        </w:rPr>
        <w:t>istih</w:t>
      </w:r>
      <w:r w:rsidR="0083676F" w:rsidRPr="007F487E">
        <w:rPr>
          <w:noProof/>
          <w:lang w:val="sr-Latn-CS"/>
        </w:rPr>
        <w:t xml:space="preserve"> </w:t>
      </w:r>
      <w:r>
        <w:rPr>
          <w:noProof/>
          <w:lang w:val="sr-Latn-CS"/>
        </w:rPr>
        <w:t>ugovornih</w:t>
      </w:r>
      <w:r w:rsidR="0083676F" w:rsidRPr="007F487E">
        <w:rPr>
          <w:noProof/>
          <w:lang w:val="sr-Latn-CS"/>
        </w:rPr>
        <w:t xml:space="preserve"> </w:t>
      </w:r>
      <w:r>
        <w:rPr>
          <w:noProof/>
          <w:lang w:val="sr-Latn-CS"/>
        </w:rPr>
        <w:t>strana</w:t>
      </w:r>
      <w:r w:rsidR="0083676F" w:rsidRPr="007F487E">
        <w:rPr>
          <w:noProof/>
          <w:lang w:val="sr-Latn-CS"/>
        </w:rPr>
        <w:t xml:space="preserve"> </w:t>
      </w:r>
      <w:r>
        <w:rPr>
          <w:noProof/>
          <w:lang w:val="sr-Latn-CS"/>
        </w:rPr>
        <w:t>može</w:t>
      </w:r>
      <w:r w:rsidR="0083676F" w:rsidRPr="007F487E">
        <w:rPr>
          <w:noProof/>
          <w:lang w:val="sr-Latn-CS"/>
        </w:rPr>
        <w:t xml:space="preserve"> </w:t>
      </w:r>
      <w:r>
        <w:rPr>
          <w:noProof/>
          <w:lang w:val="sr-Latn-CS"/>
        </w:rPr>
        <w:t>biti</w:t>
      </w:r>
      <w:r w:rsidR="0083676F" w:rsidRPr="007F487E">
        <w:rPr>
          <w:noProof/>
          <w:lang w:val="sr-Latn-CS"/>
        </w:rPr>
        <w:t xml:space="preserve"> </w:t>
      </w:r>
      <w:r>
        <w:rPr>
          <w:noProof/>
          <w:lang w:val="sr-Latn-CS"/>
        </w:rPr>
        <w:t>po</w:t>
      </w:r>
      <w:r w:rsidR="0083676F" w:rsidRPr="007F487E">
        <w:rPr>
          <w:noProof/>
          <w:lang w:val="sr-Latn-CS"/>
        </w:rPr>
        <w:t xml:space="preserve"> </w:t>
      </w:r>
      <w:r>
        <w:rPr>
          <w:noProof/>
          <w:lang w:val="sr-Latn-CS"/>
        </w:rPr>
        <w:t>isteku</w:t>
      </w:r>
      <w:r w:rsidR="0083676F" w:rsidRPr="007F487E">
        <w:rPr>
          <w:noProof/>
          <w:lang w:val="sr-Latn-CS"/>
        </w:rPr>
        <w:t xml:space="preserve"> </w:t>
      </w:r>
      <w:r>
        <w:rPr>
          <w:noProof/>
          <w:lang w:val="sr-Latn-CS"/>
        </w:rPr>
        <w:t>ovog</w:t>
      </w:r>
      <w:r w:rsidR="0083676F" w:rsidRPr="007F487E">
        <w:rPr>
          <w:noProof/>
          <w:lang w:val="sr-Latn-CS"/>
        </w:rPr>
        <w:t xml:space="preserve"> </w:t>
      </w:r>
      <w:r>
        <w:rPr>
          <w:noProof/>
          <w:lang w:val="sr-Latn-CS"/>
        </w:rPr>
        <w:t>roka</w:t>
      </w:r>
      <w:r w:rsidR="0083676F" w:rsidRPr="007F487E">
        <w:rPr>
          <w:noProof/>
          <w:lang w:val="sr-Latn-CS"/>
        </w:rPr>
        <w:t xml:space="preserve"> </w:t>
      </w:r>
      <w:r>
        <w:rPr>
          <w:noProof/>
          <w:lang w:val="sr-Latn-CS"/>
        </w:rPr>
        <w:t>ponovo</w:t>
      </w:r>
      <w:r w:rsidR="0083676F" w:rsidRPr="007F487E">
        <w:rPr>
          <w:noProof/>
          <w:lang w:val="sr-Latn-CS"/>
        </w:rPr>
        <w:t xml:space="preserve"> </w:t>
      </w:r>
      <w:r>
        <w:rPr>
          <w:noProof/>
          <w:lang w:val="sr-Latn-CS"/>
        </w:rPr>
        <w:t>zaključen</w:t>
      </w:r>
      <w:r w:rsidR="0083676F" w:rsidRPr="007F487E">
        <w:rPr>
          <w:noProof/>
          <w:lang w:val="sr-Latn-CS"/>
        </w:rPr>
        <w:t xml:space="preserve"> </w:t>
      </w:r>
      <w:r>
        <w:rPr>
          <w:noProof/>
          <w:lang w:val="sr-Latn-CS"/>
        </w:rPr>
        <w:t>ugovor</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posredovanju</w:t>
      </w:r>
      <w:r w:rsidR="0083676F"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Ugovor</w:t>
      </w:r>
      <w:r w:rsidR="0083676F" w:rsidRPr="007F487E">
        <w:rPr>
          <w:noProof/>
          <w:lang w:val="sr-Latn-CS"/>
        </w:rPr>
        <w:t xml:space="preserve"> </w:t>
      </w:r>
      <w:r>
        <w:rPr>
          <w:noProof/>
          <w:lang w:val="sr-Latn-CS"/>
        </w:rPr>
        <w:t>između</w:t>
      </w:r>
      <w:r w:rsidR="0083676F" w:rsidRPr="007F487E">
        <w:rPr>
          <w:noProof/>
          <w:lang w:val="sr-Latn-CS"/>
        </w:rPr>
        <w:t xml:space="preserve"> </w:t>
      </w:r>
      <w:r>
        <w:rPr>
          <w:noProof/>
          <w:lang w:val="sr-Latn-CS"/>
        </w:rPr>
        <w:t>sportiste</w:t>
      </w:r>
      <w:r w:rsidR="000229AE" w:rsidRPr="007F487E">
        <w:rPr>
          <w:noProof/>
          <w:lang w:val="sr-Latn-CS"/>
        </w:rPr>
        <w:t xml:space="preserve">, </w:t>
      </w:r>
      <w:r>
        <w:rPr>
          <w:noProof/>
          <w:lang w:val="sr-Latn-CS"/>
        </w:rPr>
        <w:t>odnosno</w:t>
      </w:r>
      <w:r w:rsidR="000229AE" w:rsidRPr="007F487E">
        <w:rPr>
          <w:noProof/>
          <w:lang w:val="sr-Latn-CS"/>
        </w:rPr>
        <w:t xml:space="preserve"> </w:t>
      </w:r>
      <w:r>
        <w:rPr>
          <w:noProof/>
          <w:lang w:val="sr-Latn-CS"/>
        </w:rPr>
        <w:t>sportskog</w:t>
      </w:r>
      <w:r w:rsidR="000229AE" w:rsidRPr="007F487E">
        <w:rPr>
          <w:noProof/>
          <w:lang w:val="sr-Latn-CS"/>
        </w:rPr>
        <w:t xml:space="preserve"> </w:t>
      </w:r>
      <w:r>
        <w:rPr>
          <w:noProof/>
          <w:lang w:val="sr-Latn-CS"/>
        </w:rPr>
        <w:t>stručnjaka</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sportske</w:t>
      </w:r>
      <w:r w:rsidR="0083676F" w:rsidRPr="007F487E">
        <w:rPr>
          <w:noProof/>
          <w:lang w:val="sr-Latn-CS"/>
        </w:rPr>
        <w:t xml:space="preserve"> </w:t>
      </w:r>
      <w:r>
        <w:rPr>
          <w:noProof/>
          <w:lang w:val="sr-Latn-CS"/>
        </w:rPr>
        <w:t>organizacije</w:t>
      </w:r>
      <w:r w:rsidR="0083676F" w:rsidRPr="007F487E">
        <w:rPr>
          <w:noProof/>
          <w:lang w:val="sr-Latn-CS"/>
        </w:rPr>
        <w:t xml:space="preserve"> </w:t>
      </w:r>
      <w:r>
        <w:rPr>
          <w:noProof/>
          <w:lang w:val="sr-Latn-CS"/>
        </w:rPr>
        <w:t>koji</w:t>
      </w:r>
      <w:r w:rsidR="0083676F" w:rsidRPr="007F487E">
        <w:rPr>
          <w:noProof/>
          <w:lang w:val="sr-Latn-CS"/>
        </w:rPr>
        <w:t xml:space="preserve"> </w:t>
      </w:r>
      <w:r>
        <w:rPr>
          <w:noProof/>
          <w:lang w:val="sr-Latn-CS"/>
        </w:rPr>
        <w:t>je</w:t>
      </w:r>
      <w:r w:rsidR="0083676F" w:rsidRPr="007F487E">
        <w:rPr>
          <w:noProof/>
          <w:lang w:val="sr-Latn-CS"/>
        </w:rPr>
        <w:t xml:space="preserve"> </w:t>
      </w:r>
      <w:r>
        <w:rPr>
          <w:noProof/>
          <w:lang w:val="sr-Latn-CS"/>
        </w:rPr>
        <w:t>zaključen</w:t>
      </w:r>
      <w:r w:rsidR="0083676F" w:rsidRPr="007F487E">
        <w:rPr>
          <w:noProof/>
          <w:lang w:val="sr-Latn-CS"/>
        </w:rPr>
        <w:t xml:space="preserve"> </w:t>
      </w:r>
      <w:r>
        <w:rPr>
          <w:noProof/>
          <w:lang w:val="sr-Latn-CS"/>
        </w:rPr>
        <w:t>uz</w:t>
      </w:r>
      <w:r w:rsidR="0083676F" w:rsidRPr="007F487E">
        <w:rPr>
          <w:noProof/>
          <w:lang w:val="sr-Latn-CS"/>
        </w:rPr>
        <w:t xml:space="preserve"> </w:t>
      </w:r>
      <w:r>
        <w:rPr>
          <w:noProof/>
          <w:lang w:val="sr-Latn-CS"/>
        </w:rPr>
        <w:t>posredovanje</w:t>
      </w:r>
      <w:r w:rsidR="0083676F" w:rsidRPr="007F487E">
        <w:rPr>
          <w:noProof/>
          <w:lang w:val="sr-Latn-CS"/>
        </w:rPr>
        <w:t xml:space="preserve"> </w:t>
      </w:r>
      <w:r>
        <w:rPr>
          <w:noProof/>
          <w:lang w:val="sr-Latn-CS"/>
        </w:rPr>
        <w:t>ili</w:t>
      </w:r>
      <w:r w:rsidR="0083676F" w:rsidRPr="007F487E">
        <w:rPr>
          <w:noProof/>
          <w:lang w:val="sr-Latn-CS"/>
        </w:rPr>
        <w:t xml:space="preserve"> </w:t>
      </w:r>
      <w:r>
        <w:rPr>
          <w:noProof/>
          <w:lang w:val="sr-Latn-CS"/>
        </w:rPr>
        <w:t>zastupanje</w:t>
      </w:r>
      <w:r w:rsidR="0083676F" w:rsidRPr="007F487E">
        <w:rPr>
          <w:noProof/>
          <w:lang w:val="sr-Latn-CS"/>
        </w:rPr>
        <w:t xml:space="preserve"> </w:t>
      </w:r>
      <w:r>
        <w:rPr>
          <w:noProof/>
          <w:lang w:val="sr-Latn-CS"/>
        </w:rPr>
        <w:t>organizacije</w:t>
      </w:r>
      <w:r w:rsidR="00524F5F"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524F5F" w:rsidRPr="007F487E">
        <w:rPr>
          <w:noProof/>
          <w:lang w:val="sr-Latn-CS"/>
        </w:rPr>
        <w:t xml:space="preserve"> </w:t>
      </w:r>
      <w:r>
        <w:rPr>
          <w:noProof/>
          <w:lang w:val="sr-Latn-CS"/>
        </w:rPr>
        <w:t>mora</w:t>
      </w:r>
      <w:r w:rsidR="0083676F" w:rsidRPr="007F487E">
        <w:rPr>
          <w:noProof/>
          <w:lang w:val="sr-Latn-CS"/>
        </w:rPr>
        <w:t xml:space="preserve"> </w:t>
      </w:r>
      <w:r>
        <w:rPr>
          <w:noProof/>
          <w:lang w:val="sr-Latn-CS"/>
        </w:rPr>
        <w:t>sadržati</w:t>
      </w:r>
      <w:r w:rsidR="0083676F" w:rsidRPr="007F487E">
        <w:rPr>
          <w:noProof/>
          <w:lang w:val="sr-Latn-CS"/>
        </w:rPr>
        <w:t xml:space="preserve"> </w:t>
      </w:r>
      <w:r>
        <w:rPr>
          <w:noProof/>
          <w:lang w:val="sr-Latn-CS"/>
        </w:rPr>
        <w:t>označenje</w:t>
      </w:r>
      <w:r w:rsidR="0083676F" w:rsidRPr="007F487E">
        <w:rPr>
          <w:noProof/>
          <w:lang w:val="sr-Latn-CS"/>
        </w:rPr>
        <w:t xml:space="preserve"> </w:t>
      </w:r>
      <w:r>
        <w:rPr>
          <w:noProof/>
          <w:lang w:val="sr-Latn-CS"/>
        </w:rPr>
        <w:t>organizacije</w:t>
      </w:r>
      <w:r w:rsidR="00524F5F"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83676F" w:rsidRPr="007F487E">
        <w:rPr>
          <w:noProof/>
          <w:lang w:val="sr-Latn-CS"/>
        </w:rPr>
        <w:t xml:space="preserve">, </w:t>
      </w:r>
      <w:r>
        <w:rPr>
          <w:noProof/>
          <w:lang w:val="sr-Latn-CS"/>
        </w:rPr>
        <w:t>a</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protivnom</w:t>
      </w:r>
      <w:r w:rsidR="0083676F" w:rsidRPr="007F487E">
        <w:rPr>
          <w:noProof/>
          <w:lang w:val="sr-Latn-CS"/>
        </w:rPr>
        <w:t xml:space="preserve"> </w:t>
      </w:r>
      <w:r>
        <w:rPr>
          <w:noProof/>
          <w:lang w:val="sr-Latn-CS"/>
        </w:rPr>
        <w:t>je</w:t>
      </w:r>
      <w:r w:rsidR="0083676F" w:rsidRPr="007F487E">
        <w:rPr>
          <w:noProof/>
          <w:lang w:val="sr-Latn-CS"/>
        </w:rPr>
        <w:t xml:space="preserve"> </w:t>
      </w:r>
      <w:r>
        <w:rPr>
          <w:noProof/>
          <w:lang w:val="sr-Latn-CS"/>
        </w:rPr>
        <w:t>ništav</w:t>
      </w:r>
      <w:r w:rsidR="0083676F" w:rsidRPr="007F487E">
        <w:rPr>
          <w:noProof/>
          <w:lang w:val="sr-Latn-CS"/>
        </w:rPr>
        <w:t>.</w:t>
      </w:r>
    </w:p>
    <w:p w:rsidR="005502CA" w:rsidRPr="007F487E" w:rsidRDefault="007F487E" w:rsidP="005502CA">
      <w:pPr>
        <w:tabs>
          <w:tab w:val="left" w:pos="0"/>
        </w:tabs>
        <w:ind w:firstLine="720"/>
        <w:rPr>
          <w:noProof/>
          <w:lang w:val="sr-Latn-CS"/>
        </w:rPr>
      </w:pPr>
      <w:r>
        <w:rPr>
          <w:noProof/>
          <w:lang w:val="sr-Latn-CS"/>
        </w:rPr>
        <w:t>Organizacija</w:t>
      </w:r>
      <w:r w:rsidR="00524F5F"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524F5F" w:rsidRPr="007F487E">
        <w:rPr>
          <w:noProof/>
          <w:lang w:val="sr-Latn-CS"/>
        </w:rPr>
        <w:t xml:space="preserve"> </w:t>
      </w:r>
      <w:r>
        <w:rPr>
          <w:noProof/>
          <w:lang w:val="sr-Latn-CS"/>
        </w:rPr>
        <w:t>može</w:t>
      </w:r>
      <w:r w:rsidR="0083676F" w:rsidRPr="007F487E">
        <w:rPr>
          <w:noProof/>
          <w:lang w:val="sr-Latn-CS"/>
        </w:rPr>
        <w:t xml:space="preserve"> </w:t>
      </w:r>
      <w:r>
        <w:rPr>
          <w:noProof/>
          <w:lang w:val="sr-Latn-CS"/>
        </w:rPr>
        <w:t>štititi</w:t>
      </w:r>
      <w:r w:rsidR="0083676F" w:rsidRPr="007F487E">
        <w:rPr>
          <w:noProof/>
          <w:lang w:val="sr-Latn-CS"/>
        </w:rPr>
        <w:t xml:space="preserve"> </w:t>
      </w:r>
      <w:r>
        <w:rPr>
          <w:noProof/>
          <w:lang w:val="sr-Latn-CS"/>
        </w:rPr>
        <w:t>interese</w:t>
      </w:r>
      <w:r w:rsidR="0083676F" w:rsidRPr="007F487E">
        <w:rPr>
          <w:noProof/>
          <w:lang w:val="sr-Latn-CS"/>
        </w:rPr>
        <w:t xml:space="preserve"> </w:t>
      </w:r>
      <w:r>
        <w:rPr>
          <w:noProof/>
          <w:lang w:val="sr-Latn-CS"/>
        </w:rPr>
        <w:t>samo</w:t>
      </w:r>
      <w:r w:rsidR="0083676F" w:rsidRPr="007F487E">
        <w:rPr>
          <w:noProof/>
          <w:lang w:val="sr-Latn-CS"/>
        </w:rPr>
        <w:t xml:space="preserve"> </w:t>
      </w:r>
      <w:r>
        <w:rPr>
          <w:noProof/>
          <w:lang w:val="sr-Latn-CS"/>
        </w:rPr>
        <w:t>jedne</w:t>
      </w:r>
      <w:r w:rsidR="0083676F" w:rsidRPr="007F487E">
        <w:rPr>
          <w:noProof/>
          <w:lang w:val="sr-Latn-CS"/>
        </w:rPr>
        <w:t xml:space="preserve"> </w:t>
      </w:r>
      <w:r>
        <w:rPr>
          <w:noProof/>
          <w:lang w:val="sr-Latn-CS"/>
        </w:rPr>
        <w:t>strane</w:t>
      </w:r>
      <w:r w:rsidR="0083676F" w:rsidRPr="007F487E">
        <w:rPr>
          <w:noProof/>
          <w:lang w:val="sr-Latn-CS"/>
        </w:rPr>
        <w:t xml:space="preserve"> </w:t>
      </w:r>
      <w:r>
        <w:rPr>
          <w:noProof/>
          <w:lang w:val="sr-Latn-CS"/>
        </w:rPr>
        <w:t>iz</w:t>
      </w:r>
      <w:r w:rsidR="0083676F" w:rsidRPr="007F487E">
        <w:rPr>
          <w:noProof/>
          <w:lang w:val="sr-Latn-CS"/>
        </w:rPr>
        <w:t xml:space="preserve"> </w:t>
      </w:r>
      <w:r>
        <w:rPr>
          <w:noProof/>
          <w:lang w:val="sr-Latn-CS"/>
        </w:rPr>
        <w:t>ugovora</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posredovanju</w:t>
      </w:r>
      <w:r w:rsidR="0083676F" w:rsidRPr="007F487E">
        <w:rPr>
          <w:noProof/>
          <w:lang w:val="sr-Latn-CS"/>
        </w:rPr>
        <w:t xml:space="preserve">, </w:t>
      </w:r>
      <w:r>
        <w:rPr>
          <w:noProof/>
          <w:lang w:val="sr-Latn-CS"/>
        </w:rPr>
        <w:t>a</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suprotnom</w:t>
      </w:r>
      <w:r w:rsidR="0083676F" w:rsidRPr="007F487E">
        <w:rPr>
          <w:noProof/>
          <w:lang w:val="sr-Latn-CS"/>
        </w:rPr>
        <w:t xml:space="preserve"> </w:t>
      </w:r>
      <w:r>
        <w:rPr>
          <w:noProof/>
          <w:lang w:val="sr-Latn-CS"/>
        </w:rPr>
        <w:t>duguje</w:t>
      </w:r>
      <w:r w:rsidR="0083676F" w:rsidRPr="007F487E">
        <w:rPr>
          <w:noProof/>
          <w:lang w:val="sr-Latn-CS"/>
        </w:rPr>
        <w:t xml:space="preserve"> </w:t>
      </w:r>
      <w:r>
        <w:rPr>
          <w:noProof/>
          <w:lang w:val="sr-Latn-CS"/>
        </w:rPr>
        <w:t>naknadu</w:t>
      </w:r>
      <w:r w:rsidR="0083676F" w:rsidRPr="007F487E">
        <w:rPr>
          <w:noProof/>
          <w:lang w:val="sr-Latn-CS"/>
        </w:rPr>
        <w:t xml:space="preserve"> </w:t>
      </w:r>
      <w:r>
        <w:rPr>
          <w:noProof/>
          <w:lang w:val="sr-Latn-CS"/>
        </w:rPr>
        <w:t>štete</w:t>
      </w:r>
      <w:r w:rsidR="0083676F" w:rsidRPr="007F487E">
        <w:rPr>
          <w:noProof/>
          <w:lang w:val="sr-Latn-CS"/>
        </w:rPr>
        <w:t xml:space="preserve"> </w:t>
      </w:r>
      <w:r>
        <w:rPr>
          <w:noProof/>
          <w:lang w:val="sr-Latn-CS"/>
        </w:rPr>
        <w:t>licu</w:t>
      </w:r>
      <w:r w:rsidR="0083676F" w:rsidRPr="007F487E">
        <w:rPr>
          <w:noProof/>
          <w:lang w:val="sr-Latn-CS"/>
        </w:rPr>
        <w:t xml:space="preserve"> </w:t>
      </w:r>
      <w:r>
        <w:rPr>
          <w:noProof/>
          <w:lang w:val="sr-Latn-CS"/>
        </w:rPr>
        <w:t>sa</w:t>
      </w:r>
      <w:r w:rsidR="0083676F" w:rsidRPr="007F487E">
        <w:rPr>
          <w:noProof/>
          <w:lang w:val="sr-Latn-CS"/>
        </w:rPr>
        <w:t xml:space="preserve"> </w:t>
      </w:r>
      <w:r>
        <w:rPr>
          <w:noProof/>
          <w:lang w:val="sr-Latn-CS"/>
        </w:rPr>
        <w:t>kojim</w:t>
      </w:r>
      <w:r w:rsidR="0083676F" w:rsidRPr="007F487E">
        <w:rPr>
          <w:noProof/>
          <w:lang w:val="sr-Latn-CS"/>
        </w:rPr>
        <w:t xml:space="preserve"> </w:t>
      </w:r>
      <w:r>
        <w:rPr>
          <w:noProof/>
          <w:lang w:val="sr-Latn-CS"/>
        </w:rPr>
        <w:t>ima</w:t>
      </w:r>
      <w:r w:rsidR="0083676F" w:rsidRPr="007F487E">
        <w:rPr>
          <w:noProof/>
          <w:lang w:val="sr-Latn-CS"/>
        </w:rPr>
        <w:t xml:space="preserve"> </w:t>
      </w:r>
      <w:r>
        <w:rPr>
          <w:noProof/>
          <w:lang w:val="sr-Latn-CS"/>
        </w:rPr>
        <w:t>zaključen</w:t>
      </w:r>
      <w:r w:rsidR="0083676F" w:rsidRPr="007F487E">
        <w:rPr>
          <w:noProof/>
          <w:lang w:val="sr-Latn-CS"/>
        </w:rPr>
        <w:t xml:space="preserve"> </w:t>
      </w:r>
      <w:r>
        <w:rPr>
          <w:noProof/>
          <w:lang w:val="sr-Latn-CS"/>
        </w:rPr>
        <w:t>ugovor</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posredovanju</w:t>
      </w:r>
      <w:r w:rsidR="0083676F" w:rsidRPr="007F487E">
        <w:rPr>
          <w:noProof/>
          <w:lang w:val="sr-Latn-CS"/>
        </w:rPr>
        <w:t>.</w:t>
      </w:r>
    </w:p>
    <w:p w:rsidR="0083676F" w:rsidRPr="007F487E" w:rsidRDefault="007F487E" w:rsidP="005502CA">
      <w:pPr>
        <w:tabs>
          <w:tab w:val="left" w:pos="0"/>
        </w:tabs>
        <w:ind w:firstLine="720"/>
        <w:rPr>
          <w:noProof/>
          <w:lang w:val="sr-Latn-CS"/>
        </w:rPr>
      </w:pPr>
      <w:r>
        <w:rPr>
          <w:noProof/>
          <w:lang w:val="sr-Latn-CS"/>
        </w:rPr>
        <w:t>Odredbe</w:t>
      </w:r>
      <w:r w:rsidR="0083676F" w:rsidRPr="007F487E">
        <w:rPr>
          <w:noProof/>
          <w:lang w:val="sr-Latn-CS"/>
        </w:rPr>
        <w:t xml:space="preserve"> </w:t>
      </w:r>
      <w:r>
        <w:rPr>
          <w:noProof/>
          <w:lang w:val="sr-Latn-CS"/>
        </w:rPr>
        <w:t>ovog</w:t>
      </w:r>
      <w:r w:rsidR="0083676F" w:rsidRPr="007F487E">
        <w:rPr>
          <w:noProof/>
          <w:lang w:val="sr-Latn-CS"/>
        </w:rPr>
        <w:t xml:space="preserve"> </w:t>
      </w:r>
      <w:r>
        <w:rPr>
          <w:noProof/>
          <w:lang w:val="sr-Latn-CS"/>
        </w:rPr>
        <w:t>zakona</w:t>
      </w:r>
      <w:r w:rsidR="0083676F" w:rsidRPr="007F487E">
        <w:rPr>
          <w:noProof/>
          <w:lang w:val="sr-Latn-CS"/>
        </w:rPr>
        <w:t xml:space="preserve"> </w:t>
      </w:r>
      <w:r>
        <w:rPr>
          <w:noProof/>
          <w:lang w:val="sr-Latn-CS"/>
        </w:rPr>
        <w:t>koje</w:t>
      </w:r>
      <w:r w:rsidR="0083676F" w:rsidRPr="007F487E">
        <w:rPr>
          <w:noProof/>
          <w:lang w:val="sr-Latn-CS"/>
        </w:rPr>
        <w:t xml:space="preserve"> </w:t>
      </w:r>
      <w:r>
        <w:rPr>
          <w:noProof/>
          <w:lang w:val="sr-Latn-CS"/>
        </w:rPr>
        <w:t>se</w:t>
      </w:r>
      <w:r w:rsidR="0083676F" w:rsidRPr="007F487E">
        <w:rPr>
          <w:noProof/>
          <w:lang w:val="sr-Latn-CS"/>
        </w:rPr>
        <w:t xml:space="preserve"> </w:t>
      </w:r>
      <w:r>
        <w:rPr>
          <w:noProof/>
          <w:lang w:val="sr-Latn-CS"/>
        </w:rPr>
        <w:t>odnose</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organizaciju</w:t>
      </w:r>
      <w:r w:rsidR="00524F5F" w:rsidRPr="007F487E">
        <w:rPr>
          <w:noProof/>
          <w:lang w:val="sr-Latn-CS"/>
        </w:rPr>
        <w:t xml:space="preserve"> </w:t>
      </w:r>
      <w:r>
        <w:rPr>
          <w:noProof/>
          <w:lang w:val="sr-Latn-CS"/>
        </w:rPr>
        <w:t>za</w:t>
      </w:r>
      <w:r w:rsidR="00524F5F" w:rsidRPr="007F487E">
        <w:rPr>
          <w:noProof/>
          <w:lang w:val="sr-Latn-CS"/>
        </w:rPr>
        <w:t xml:space="preserve"> </w:t>
      </w:r>
      <w:r>
        <w:rPr>
          <w:noProof/>
          <w:lang w:val="sr-Latn-CS"/>
        </w:rPr>
        <w:t>sportsko</w:t>
      </w:r>
      <w:r w:rsidR="00524F5F" w:rsidRPr="007F487E">
        <w:rPr>
          <w:noProof/>
          <w:lang w:val="sr-Latn-CS"/>
        </w:rPr>
        <w:t xml:space="preserve"> </w:t>
      </w:r>
      <w:r>
        <w:rPr>
          <w:noProof/>
          <w:lang w:val="sr-Latn-CS"/>
        </w:rPr>
        <w:t>posredovanje</w:t>
      </w:r>
      <w:r w:rsidR="00524F5F" w:rsidRPr="007F487E">
        <w:rPr>
          <w:noProof/>
          <w:lang w:val="sr-Latn-CS"/>
        </w:rPr>
        <w:t xml:space="preserve"> </w:t>
      </w:r>
      <w:r>
        <w:rPr>
          <w:noProof/>
          <w:lang w:val="sr-Latn-CS"/>
        </w:rPr>
        <w:t>odnose</w:t>
      </w:r>
      <w:r w:rsidR="0083676F" w:rsidRPr="007F487E">
        <w:rPr>
          <w:noProof/>
          <w:lang w:val="sr-Latn-CS"/>
        </w:rPr>
        <w:t xml:space="preserve"> </w:t>
      </w:r>
      <w:r>
        <w:rPr>
          <w:noProof/>
          <w:lang w:val="sr-Latn-CS"/>
        </w:rPr>
        <w:t>se</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sva</w:t>
      </w:r>
      <w:r w:rsidR="0083676F" w:rsidRPr="007F487E">
        <w:rPr>
          <w:noProof/>
          <w:lang w:val="sr-Latn-CS"/>
        </w:rPr>
        <w:t xml:space="preserve"> </w:t>
      </w:r>
      <w:r>
        <w:rPr>
          <w:noProof/>
          <w:lang w:val="sr-Latn-CS"/>
        </w:rPr>
        <w:t>fizička</w:t>
      </w:r>
      <w:r w:rsidR="0083676F" w:rsidRPr="007F487E">
        <w:rPr>
          <w:noProof/>
          <w:lang w:val="sr-Latn-CS"/>
        </w:rPr>
        <w:t xml:space="preserve"> </w:t>
      </w:r>
      <w:r>
        <w:rPr>
          <w:noProof/>
          <w:lang w:val="sr-Latn-CS"/>
        </w:rPr>
        <w:t>i</w:t>
      </w:r>
      <w:r w:rsidR="0083676F" w:rsidRPr="007F487E">
        <w:rPr>
          <w:noProof/>
          <w:lang w:val="sr-Latn-CS"/>
        </w:rPr>
        <w:t xml:space="preserve"> </w:t>
      </w:r>
      <w:r>
        <w:rPr>
          <w:noProof/>
          <w:lang w:val="sr-Latn-CS"/>
        </w:rPr>
        <w:t>pravna</w:t>
      </w:r>
      <w:r w:rsidR="0083676F" w:rsidRPr="007F487E">
        <w:rPr>
          <w:noProof/>
          <w:lang w:val="sr-Latn-CS"/>
        </w:rPr>
        <w:t xml:space="preserve"> </w:t>
      </w:r>
      <w:r>
        <w:rPr>
          <w:noProof/>
          <w:lang w:val="sr-Latn-CS"/>
        </w:rPr>
        <w:t>lica</w:t>
      </w:r>
      <w:r w:rsidR="0083676F" w:rsidRPr="007F487E">
        <w:rPr>
          <w:noProof/>
          <w:lang w:val="sr-Latn-CS"/>
        </w:rPr>
        <w:t xml:space="preserve"> </w:t>
      </w:r>
      <w:r>
        <w:rPr>
          <w:noProof/>
          <w:lang w:val="sr-Latn-CS"/>
        </w:rPr>
        <w:t>koja</w:t>
      </w:r>
      <w:r w:rsidR="0083676F" w:rsidRPr="007F487E">
        <w:rPr>
          <w:noProof/>
          <w:lang w:val="sr-Latn-CS"/>
        </w:rPr>
        <w:t xml:space="preserve"> </w:t>
      </w:r>
      <w:r>
        <w:rPr>
          <w:noProof/>
          <w:lang w:val="sr-Latn-CS"/>
        </w:rPr>
        <w:t>imaju</w:t>
      </w:r>
      <w:r w:rsidR="0083676F" w:rsidRPr="007F487E">
        <w:rPr>
          <w:noProof/>
          <w:lang w:val="sr-Latn-CS"/>
        </w:rPr>
        <w:t xml:space="preserve"> </w:t>
      </w:r>
      <w:r>
        <w:rPr>
          <w:noProof/>
          <w:lang w:val="sr-Latn-CS"/>
        </w:rPr>
        <w:t>zaključene</w:t>
      </w:r>
      <w:r w:rsidR="0083676F" w:rsidRPr="007F487E">
        <w:rPr>
          <w:noProof/>
          <w:lang w:val="sr-Latn-CS"/>
        </w:rPr>
        <w:t xml:space="preserve"> </w:t>
      </w:r>
      <w:r>
        <w:rPr>
          <w:noProof/>
          <w:lang w:val="sr-Latn-CS"/>
        </w:rPr>
        <w:t>ugovore</w:t>
      </w:r>
      <w:r w:rsidR="0083676F" w:rsidRPr="007F487E">
        <w:rPr>
          <w:noProof/>
          <w:lang w:val="sr-Latn-CS"/>
        </w:rPr>
        <w:t xml:space="preserve"> </w:t>
      </w:r>
      <w:r>
        <w:rPr>
          <w:noProof/>
          <w:lang w:val="sr-Latn-CS"/>
        </w:rPr>
        <w:t>o</w:t>
      </w:r>
      <w:r w:rsidR="0083676F" w:rsidRPr="007F487E">
        <w:rPr>
          <w:noProof/>
          <w:lang w:val="sr-Latn-CS"/>
        </w:rPr>
        <w:t xml:space="preserve"> </w:t>
      </w:r>
      <w:r>
        <w:rPr>
          <w:noProof/>
          <w:lang w:val="sr-Latn-CS"/>
        </w:rPr>
        <w:t>ulaganju</w:t>
      </w:r>
      <w:r w:rsidR="0083676F" w:rsidRPr="007F487E">
        <w:rPr>
          <w:noProof/>
          <w:lang w:val="sr-Latn-CS"/>
        </w:rPr>
        <w:t xml:space="preserve"> </w:t>
      </w:r>
      <w:r>
        <w:rPr>
          <w:noProof/>
          <w:lang w:val="sr-Latn-CS"/>
        </w:rPr>
        <w:t>u</w:t>
      </w:r>
      <w:r w:rsidR="0083676F" w:rsidRPr="007F487E">
        <w:rPr>
          <w:noProof/>
          <w:lang w:val="sr-Latn-CS"/>
        </w:rPr>
        <w:t xml:space="preserve"> </w:t>
      </w:r>
      <w:r>
        <w:rPr>
          <w:noProof/>
          <w:lang w:val="sr-Latn-CS"/>
        </w:rPr>
        <w:t>sportiste</w:t>
      </w:r>
      <w:r w:rsidR="0083676F" w:rsidRPr="007F487E">
        <w:rPr>
          <w:noProof/>
          <w:lang w:val="sr-Latn-CS"/>
        </w:rPr>
        <w:t xml:space="preserve">, </w:t>
      </w:r>
      <w:r>
        <w:rPr>
          <w:noProof/>
          <w:lang w:val="sr-Latn-CS"/>
        </w:rPr>
        <w:t>odnosno</w:t>
      </w:r>
      <w:r w:rsidR="0083676F" w:rsidRPr="007F487E">
        <w:rPr>
          <w:noProof/>
          <w:lang w:val="sr-Latn-CS"/>
        </w:rPr>
        <w:t xml:space="preserve"> </w:t>
      </w:r>
      <w:r>
        <w:rPr>
          <w:noProof/>
          <w:lang w:val="sr-Latn-CS"/>
        </w:rPr>
        <w:t>sportske</w:t>
      </w:r>
      <w:r w:rsidR="0083676F" w:rsidRPr="007F487E">
        <w:rPr>
          <w:noProof/>
          <w:lang w:val="sr-Latn-CS"/>
        </w:rPr>
        <w:t xml:space="preserve"> </w:t>
      </w:r>
      <w:r>
        <w:rPr>
          <w:noProof/>
          <w:lang w:val="sr-Latn-CS"/>
        </w:rPr>
        <w:t>stručnjake</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osnovu</w:t>
      </w:r>
      <w:r w:rsidR="0083676F" w:rsidRPr="007F487E">
        <w:rPr>
          <w:noProof/>
          <w:lang w:val="sr-Latn-CS"/>
        </w:rPr>
        <w:t xml:space="preserve"> </w:t>
      </w:r>
      <w:r>
        <w:rPr>
          <w:noProof/>
          <w:lang w:val="sr-Latn-CS"/>
        </w:rPr>
        <w:t>kojih</w:t>
      </w:r>
      <w:r w:rsidR="0083676F" w:rsidRPr="007F487E">
        <w:rPr>
          <w:noProof/>
          <w:lang w:val="sr-Latn-CS"/>
        </w:rPr>
        <w:t xml:space="preserve"> </w:t>
      </w:r>
      <w:r>
        <w:rPr>
          <w:noProof/>
          <w:lang w:val="sr-Latn-CS"/>
        </w:rPr>
        <w:t>imaju</w:t>
      </w:r>
      <w:r w:rsidR="0083676F" w:rsidRPr="007F487E">
        <w:rPr>
          <w:noProof/>
          <w:lang w:val="sr-Latn-CS"/>
        </w:rPr>
        <w:t xml:space="preserve"> </w:t>
      </w:r>
      <w:r>
        <w:rPr>
          <w:noProof/>
          <w:lang w:val="sr-Latn-CS"/>
        </w:rPr>
        <w:t>pravo</w:t>
      </w:r>
      <w:r w:rsidR="0083676F" w:rsidRPr="007F487E">
        <w:rPr>
          <w:noProof/>
          <w:lang w:val="sr-Latn-CS"/>
        </w:rPr>
        <w:t xml:space="preserve"> </w:t>
      </w:r>
      <w:r>
        <w:rPr>
          <w:noProof/>
          <w:lang w:val="sr-Latn-CS"/>
        </w:rPr>
        <w:t>na</w:t>
      </w:r>
      <w:r w:rsidR="0083676F" w:rsidRPr="007F487E">
        <w:rPr>
          <w:noProof/>
          <w:lang w:val="sr-Latn-CS"/>
        </w:rPr>
        <w:t xml:space="preserve"> </w:t>
      </w:r>
      <w:r>
        <w:rPr>
          <w:noProof/>
          <w:lang w:val="sr-Latn-CS"/>
        </w:rPr>
        <w:t>deo</w:t>
      </w:r>
      <w:r w:rsidR="0083676F" w:rsidRPr="007F487E">
        <w:rPr>
          <w:noProof/>
          <w:lang w:val="sr-Latn-CS"/>
        </w:rPr>
        <w:t xml:space="preserve"> </w:t>
      </w:r>
      <w:r>
        <w:rPr>
          <w:noProof/>
          <w:lang w:val="sr-Latn-CS"/>
        </w:rPr>
        <w:t>prihoda</w:t>
      </w:r>
      <w:r w:rsidR="0083676F" w:rsidRPr="007F487E">
        <w:rPr>
          <w:noProof/>
          <w:lang w:val="sr-Latn-CS"/>
        </w:rPr>
        <w:t xml:space="preserve"> </w:t>
      </w:r>
      <w:r>
        <w:rPr>
          <w:noProof/>
          <w:lang w:val="sr-Latn-CS"/>
        </w:rPr>
        <w:t>koji</w:t>
      </w:r>
      <w:r w:rsidR="0083676F" w:rsidRPr="007F487E">
        <w:rPr>
          <w:noProof/>
          <w:lang w:val="sr-Latn-CS"/>
        </w:rPr>
        <w:t xml:space="preserve"> </w:t>
      </w:r>
      <w:r>
        <w:rPr>
          <w:noProof/>
          <w:lang w:val="sr-Latn-CS"/>
        </w:rPr>
        <w:t>proizlazi</w:t>
      </w:r>
      <w:r w:rsidR="0083676F" w:rsidRPr="007F487E">
        <w:rPr>
          <w:noProof/>
          <w:lang w:val="sr-Latn-CS"/>
        </w:rPr>
        <w:t xml:space="preserve"> </w:t>
      </w:r>
      <w:r>
        <w:rPr>
          <w:noProof/>
          <w:lang w:val="sr-Latn-CS"/>
        </w:rPr>
        <w:t>iz</w:t>
      </w:r>
      <w:r w:rsidR="005B372F" w:rsidRPr="007F487E">
        <w:rPr>
          <w:noProof/>
          <w:lang w:val="sr-Latn-CS"/>
        </w:rPr>
        <w:t xml:space="preserve"> </w:t>
      </w:r>
      <w:r>
        <w:rPr>
          <w:noProof/>
          <w:lang w:val="sr-Latn-CS"/>
        </w:rPr>
        <w:t>obavljanja</w:t>
      </w:r>
      <w:r w:rsidR="005B372F" w:rsidRPr="007F487E">
        <w:rPr>
          <w:noProof/>
          <w:lang w:val="sr-Latn-CS"/>
        </w:rPr>
        <w:t xml:space="preserve"> </w:t>
      </w:r>
      <w:r>
        <w:rPr>
          <w:noProof/>
          <w:lang w:val="sr-Latn-CS"/>
        </w:rPr>
        <w:t>njihove</w:t>
      </w:r>
      <w:r w:rsidR="005B372F" w:rsidRPr="007F487E">
        <w:rPr>
          <w:noProof/>
          <w:lang w:val="sr-Latn-CS"/>
        </w:rPr>
        <w:t xml:space="preserve"> </w:t>
      </w:r>
      <w:r>
        <w:rPr>
          <w:noProof/>
          <w:lang w:val="sr-Latn-CS"/>
        </w:rPr>
        <w:t>sportske</w:t>
      </w:r>
      <w:r w:rsidR="005B372F" w:rsidRPr="007F487E">
        <w:rPr>
          <w:noProof/>
          <w:lang w:val="sr-Latn-CS"/>
        </w:rPr>
        <w:t xml:space="preserve"> </w:t>
      </w:r>
      <w:r>
        <w:rPr>
          <w:noProof/>
          <w:lang w:val="sr-Latn-CS"/>
        </w:rPr>
        <w:t>aktivnosti</w:t>
      </w:r>
      <w:r w:rsidR="005B372F" w:rsidRPr="007F487E">
        <w:rPr>
          <w:noProof/>
          <w:lang w:val="sr-Latn-CS"/>
        </w:rPr>
        <w:t xml:space="preserve">, </w:t>
      </w:r>
      <w:r>
        <w:rPr>
          <w:noProof/>
          <w:lang w:val="sr-Latn-CS"/>
        </w:rPr>
        <w:t>odnosno</w:t>
      </w:r>
      <w:r w:rsidR="005B372F" w:rsidRPr="007F487E">
        <w:rPr>
          <w:noProof/>
          <w:lang w:val="sr-Latn-CS"/>
        </w:rPr>
        <w:t xml:space="preserve"> </w:t>
      </w:r>
      <w:r>
        <w:rPr>
          <w:noProof/>
          <w:lang w:val="sr-Latn-CS"/>
        </w:rPr>
        <w:t>delatnosti</w:t>
      </w:r>
      <w:r w:rsidR="005B372F"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w:t>
      </w:r>
      <w:r w:rsidR="00E67ED7" w:rsidRPr="007F487E">
        <w:rPr>
          <w:noProof/>
          <w:lang w:val="sr-Latn-CS"/>
        </w:rPr>
        <w:t>95</w:t>
      </w:r>
      <w:r w:rsidR="00872F47" w:rsidRPr="007F487E">
        <w:rPr>
          <w:noProof/>
          <w:lang w:val="sr-Latn-CS"/>
        </w:rPr>
        <w:t>.</w:t>
      </w:r>
    </w:p>
    <w:p w:rsidR="007615E2" w:rsidRPr="007F487E" w:rsidRDefault="007F487E" w:rsidP="007615E2">
      <w:pPr>
        <w:tabs>
          <w:tab w:val="left" w:pos="0"/>
        </w:tabs>
        <w:ind w:firstLine="720"/>
        <w:rPr>
          <w:noProof/>
          <w:lang w:val="sr-Latn-CS"/>
        </w:rPr>
      </w:pPr>
      <w:r>
        <w:rPr>
          <w:noProof/>
          <w:lang w:val="sr-Latn-CS"/>
        </w:rPr>
        <w:t>Pravna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fizička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učestvuju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takmičenjima</w:t>
      </w:r>
      <w:r w:rsidR="00872F47" w:rsidRPr="007F487E">
        <w:rPr>
          <w:noProof/>
          <w:lang w:val="sr-Latn-CS"/>
        </w:rPr>
        <w:t xml:space="preserve"> </w:t>
      </w:r>
      <w:r>
        <w:rPr>
          <w:noProof/>
          <w:lang w:val="sr-Latn-CS"/>
        </w:rPr>
        <w:t>koja</w:t>
      </w:r>
      <w:r w:rsidR="00C524B4" w:rsidRPr="007F487E">
        <w:rPr>
          <w:noProof/>
          <w:lang w:val="sr-Latn-CS"/>
        </w:rPr>
        <w:t xml:space="preserve"> </w:t>
      </w:r>
      <w:r>
        <w:rPr>
          <w:noProof/>
          <w:lang w:val="sr-Latn-CS"/>
        </w:rPr>
        <w:t>su</w:t>
      </w:r>
      <w:r w:rsidR="00C524B4" w:rsidRPr="007F487E">
        <w:rPr>
          <w:noProof/>
          <w:lang w:val="sr-Latn-CS"/>
        </w:rPr>
        <w:t xml:space="preserve"> </w:t>
      </w:r>
      <w:r>
        <w:rPr>
          <w:noProof/>
          <w:lang w:val="sr-Latn-CS"/>
        </w:rPr>
        <w:t>u</w:t>
      </w:r>
      <w:r w:rsidR="00C524B4" w:rsidRPr="007F487E">
        <w:rPr>
          <w:noProof/>
          <w:lang w:val="sr-Latn-CS"/>
        </w:rPr>
        <w:t xml:space="preserve"> </w:t>
      </w:r>
      <w:r>
        <w:rPr>
          <w:noProof/>
          <w:lang w:val="sr-Latn-CS"/>
        </w:rPr>
        <w:t>okviru</w:t>
      </w:r>
      <w:r w:rsidR="00C524B4" w:rsidRPr="007F487E">
        <w:rPr>
          <w:noProof/>
          <w:lang w:val="sr-Latn-CS"/>
        </w:rPr>
        <w:t xml:space="preserve"> </w:t>
      </w:r>
      <w:r>
        <w:rPr>
          <w:noProof/>
          <w:lang w:val="sr-Latn-CS"/>
        </w:rPr>
        <w:t>nadležnog</w:t>
      </w:r>
      <w:r w:rsidR="00C524B4" w:rsidRPr="007F487E">
        <w:rPr>
          <w:noProof/>
          <w:lang w:val="sr-Latn-CS"/>
        </w:rPr>
        <w:t xml:space="preserve"> </w:t>
      </w:r>
      <w:r>
        <w:rPr>
          <w:noProof/>
          <w:lang w:val="sr-Latn-CS"/>
        </w:rPr>
        <w:t>nacionalnog</w:t>
      </w:r>
      <w:r w:rsidR="00C524B4" w:rsidRPr="007F487E">
        <w:rPr>
          <w:noProof/>
          <w:lang w:val="sr-Latn-CS"/>
        </w:rPr>
        <w:t xml:space="preserve"> </w:t>
      </w:r>
      <w:r>
        <w:rPr>
          <w:noProof/>
          <w:lang w:val="sr-Latn-CS"/>
        </w:rPr>
        <w:t>granskog</w:t>
      </w:r>
      <w:r w:rsidR="00C524B4" w:rsidRPr="007F487E">
        <w:rPr>
          <w:noProof/>
          <w:lang w:val="sr-Latn-CS"/>
        </w:rPr>
        <w:t xml:space="preserve"> </w:t>
      </w:r>
      <w:r>
        <w:rPr>
          <w:noProof/>
          <w:lang w:val="sr-Latn-CS"/>
        </w:rPr>
        <w:t>sportskog</w:t>
      </w:r>
      <w:r w:rsidR="00C524B4" w:rsidRPr="007F487E">
        <w:rPr>
          <w:noProof/>
          <w:lang w:val="sr-Latn-CS"/>
        </w:rPr>
        <w:t xml:space="preserve"> </w:t>
      </w:r>
      <w:r>
        <w:rPr>
          <w:noProof/>
          <w:lang w:val="sr-Latn-CS"/>
        </w:rPr>
        <w:t>saveza</w:t>
      </w:r>
      <w:r w:rsidR="00C524B4" w:rsidRPr="007F487E">
        <w:rPr>
          <w:noProof/>
          <w:lang w:val="sr-Latn-CS"/>
        </w:rPr>
        <w:t xml:space="preserve"> </w:t>
      </w:r>
      <w:r>
        <w:rPr>
          <w:noProof/>
          <w:lang w:val="sr-Latn-CS"/>
        </w:rPr>
        <w:t>koji</w:t>
      </w:r>
      <w:r w:rsidR="00681D54" w:rsidRPr="007F487E">
        <w:rPr>
          <w:noProof/>
          <w:lang w:val="sr-Latn-CS"/>
        </w:rPr>
        <w:t xml:space="preserve"> </w:t>
      </w:r>
      <w:r>
        <w:rPr>
          <w:noProof/>
          <w:lang w:val="sr-Latn-CS"/>
        </w:rPr>
        <w:t>organizuje</w:t>
      </w:r>
      <w:r w:rsidR="00681D54" w:rsidRPr="007F487E">
        <w:rPr>
          <w:noProof/>
          <w:lang w:val="sr-Latn-CS"/>
        </w:rPr>
        <w:t xml:space="preserve"> </w:t>
      </w:r>
      <w:r>
        <w:rPr>
          <w:noProof/>
          <w:lang w:val="sr-Latn-CS"/>
        </w:rPr>
        <w:t>sportska</w:t>
      </w:r>
      <w:r w:rsidR="00681D54" w:rsidRPr="007F487E">
        <w:rPr>
          <w:noProof/>
          <w:lang w:val="sr-Latn-CS"/>
        </w:rPr>
        <w:t xml:space="preserve"> </w:t>
      </w:r>
      <w:r>
        <w:rPr>
          <w:noProof/>
          <w:lang w:val="sr-Latn-CS"/>
        </w:rPr>
        <w:t>takmičenja</w:t>
      </w:r>
      <w:r w:rsidR="00681D54" w:rsidRPr="007F487E">
        <w:rPr>
          <w:noProof/>
          <w:lang w:val="sr-Latn-CS"/>
        </w:rPr>
        <w:t xml:space="preserve"> </w:t>
      </w:r>
      <w:r>
        <w:rPr>
          <w:noProof/>
          <w:lang w:val="sr-Latn-CS"/>
        </w:rPr>
        <w: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pretežna</w:t>
      </w:r>
      <w:r w:rsidR="00872F47" w:rsidRPr="007F487E">
        <w:rPr>
          <w:noProof/>
          <w:lang w:val="sr-Latn-CS"/>
        </w:rPr>
        <w:t xml:space="preserve"> </w:t>
      </w:r>
      <w:r>
        <w:rPr>
          <w:noProof/>
          <w:lang w:val="sr-Latn-CS"/>
        </w:rPr>
        <w:t>delatnost</w:t>
      </w:r>
      <w:r w:rsidR="00872F47" w:rsidRPr="007F487E">
        <w:rPr>
          <w:noProof/>
          <w:lang w:val="sr-Latn-CS"/>
        </w:rPr>
        <w:t xml:space="preserve"> </w:t>
      </w:r>
      <w:r>
        <w:rPr>
          <w:noProof/>
          <w:lang w:val="sr-Latn-CS"/>
        </w:rPr>
        <w:t>pružanje</w:t>
      </w:r>
      <w:r w:rsidR="005B372F" w:rsidRPr="007F487E">
        <w:rPr>
          <w:noProof/>
          <w:lang w:val="sr-Latn-CS"/>
        </w:rPr>
        <w:t xml:space="preserve"> </w:t>
      </w:r>
      <w:r>
        <w:rPr>
          <w:noProof/>
          <w:lang w:val="sr-Latn-CS"/>
        </w:rPr>
        <w:t>usluga</w:t>
      </w:r>
      <w:r w:rsidR="005B372F" w:rsidRPr="007F487E">
        <w:rPr>
          <w:noProof/>
          <w:lang w:val="sr-Latn-CS"/>
        </w:rPr>
        <w:t xml:space="preserve"> </w:t>
      </w:r>
      <w:r>
        <w:rPr>
          <w:noProof/>
          <w:lang w:val="sr-Latn-CS"/>
        </w:rPr>
        <w:t>stručnog</w:t>
      </w:r>
      <w:r w:rsidR="005B372F" w:rsidRPr="007F487E">
        <w:rPr>
          <w:noProof/>
          <w:lang w:val="sr-Latn-CS"/>
        </w:rPr>
        <w:t xml:space="preserve"> </w:t>
      </w:r>
      <w:r>
        <w:rPr>
          <w:noProof/>
          <w:lang w:val="sr-Latn-CS"/>
        </w:rPr>
        <w:t>rada</w:t>
      </w:r>
      <w:r w:rsidR="005B372F" w:rsidRPr="007F487E">
        <w:rPr>
          <w:noProof/>
          <w:lang w:val="sr-Latn-CS"/>
        </w:rPr>
        <w:t xml:space="preserve"> </w:t>
      </w:r>
      <w:r>
        <w:rPr>
          <w:noProof/>
          <w:lang w:val="sr-Latn-CS"/>
        </w:rPr>
        <w:t>u</w:t>
      </w:r>
      <w:r w:rsidR="005B372F" w:rsidRPr="007F487E">
        <w:rPr>
          <w:noProof/>
          <w:lang w:val="sr-Latn-CS"/>
        </w:rPr>
        <w:t xml:space="preserve"> </w:t>
      </w:r>
      <w:r>
        <w:rPr>
          <w:noProof/>
          <w:lang w:val="sr-Latn-CS"/>
        </w:rPr>
        <w:t>sportu</w:t>
      </w:r>
      <w:r w:rsidR="005B372F" w:rsidRPr="007F487E">
        <w:rPr>
          <w:noProof/>
          <w:lang w:val="sr-Latn-CS"/>
        </w:rPr>
        <w:t xml:space="preserve"> </w:t>
      </w:r>
      <w:r>
        <w:rPr>
          <w:noProof/>
          <w:lang w:val="sr-Latn-CS"/>
        </w:rPr>
        <w:t>iz</w:t>
      </w:r>
      <w:r w:rsidR="005B372F" w:rsidRPr="007F487E">
        <w:rPr>
          <w:noProof/>
          <w:lang w:val="sr-Latn-CS"/>
        </w:rPr>
        <w:t xml:space="preserve"> </w:t>
      </w:r>
      <w:r>
        <w:rPr>
          <w:noProof/>
          <w:lang w:val="sr-Latn-CS"/>
        </w:rPr>
        <w:t>člana</w:t>
      </w:r>
      <w:r w:rsidR="005B372F" w:rsidRPr="007F487E">
        <w:rPr>
          <w:noProof/>
          <w:lang w:val="sr-Latn-CS"/>
        </w:rPr>
        <w:t xml:space="preserve"> 27. </w:t>
      </w:r>
      <w:r>
        <w:rPr>
          <w:noProof/>
          <w:lang w:val="sr-Latn-CS"/>
        </w:rPr>
        <w:t>stav</w:t>
      </w:r>
      <w:r w:rsidR="005B372F" w:rsidRPr="007F487E">
        <w:rPr>
          <w:noProof/>
          <w:lang w:val="sr-Latn-CS"/>
        </w:rPr>
        <w:t xml:space="preserve"> 1. </w:t>
      </w:r>
      <w:r>
        <w:rPr>
          <w:noProof/>
          <w:lang w:val="sr-Latn-CS"/>
        </w:rPr>
        <w:t>ovog</w:t>
      </w:r>
      <w:r w:rsidR="005B372F" w:rsidRPr="007F487E">
        <w:rPr>
          <w:noProof/>
          <w:lang w:val="sr-Latn-CS"/>
        </w:rPr>
        <w:t xml:space="preserve"> </w:t>
      </w:r>
      <w:r>
        <w:rPr>
          <w:noProof/>
          <w:lang w:val="sr-Latn-CS"/>
        </w:rPr>
        <w:t>zakona</w:t>
      </w:r>
      <w:r w:rsidR="005B372F" w:rsidRPr="007F487E">
        <w:rPr>
          <w:noProof/>
          <w:lang w:val="sr-Latn-CS"/>
        </w:rPr>
        <w:t xml:space="preserve"> </w:t>
      </w:r>
      <w:r w:rsidR="00872F47" w:rsidRPr="007F487E">
        <w:rPr>
          <w:noProof/>
          <w:lang w:val="sr-Latn-CS"/>
        </w:rPr>
        <w:t>(</w:t>
      </w:r>
      <w:r>
        <w:rPr>
          <w:noProof/>
          <w:lang w:val="sr-Latn-CS"/>
        </w:rPr>
        <w:t>škole</w:t>
      </w:r>
      <w:r w:rsidR="00872F47" w:rsidRPr="007F487E">
        <w:rPr>
          <w:noProof/>
          <w:lang w:val="sr-Latn-CS"/>
        </w:rPr>
        <w:t xml:space="preserve"> </w:t>
      </w:r>
      <w:r>
        <w:rPr>
          <w:noProof/>
          <w:lang w:val="sr-Latn-CS"/>
        </w:rPr>
        <w:t>fudbala</w:t>
      </w:r>
      <w:r w:rsidR="00872F47" w:rsidRPr="007F487E">
        <w:rPr>
          <w:noProof/>
          <w:lang w:val="sr-Latn-CS"/>
        </w:rPr>
        <w:t xml:space="preserve">, </w:t>
      </w:r>
      <w:r>
        <w:rPr>
          <w:noProof/>
          <w:lang w:val="sr-Latn-CS"/>
        </w:rPr>
        <w:t>škole</w:t>
      </w:r>
      <w:r w:rsidR="00872F47" w:rsidRPr="007F487E">
        <w:rPr>
          <w:noProof/>
          <w:lang w:val="sr-Latn-CS"/>
        </w:rPr>
        <w:t xml:space="preserve"> </w:t>
      </w:r>
      <w:r>
        <w:rPr>
          <w:noProof/>
          <w:lang w:val="sr-Latn-CS"/>
        </w:rPr>
        <w:t>tenisa</w:t>
      </w:r>
      <w:r w:rsidR="00872F47" w:rsidRPr="007F487E">
        <w:rPr>
          <w:noProof/>
          <w:lang w:val="sr-Latn-CS"/>
        </w:rPr>
        <w:t xml:space="preserve">, </w:t>
      </w:r>
      <w:r>
        <w:rPr>
          <w:noProof/>
          <w:lang w:val="sr-Latn-CS"/>
        </w:rPr>
        <w:t>kampovi</w:t>
      </w:r>
      <w:r w:rsidR="005B372F" w:rsidRPr="007F487E">
        <w:rPr>
          <w:noProof/>
          <w:lang w:val="sr-Latn-CS"/>
        </w:rPr>
        <w:t xml:space="preserve">, </w:t>
      </w:r>
      <w:r>
        <w:rPr>
          <w:noProof/>
          <w:lang w:val="sr-Latn-CS"/>
        </w:rPr>
        <w:t>fitnes</w:t>
      </w:r>
      <w:r w:rsidR="00872F47" w:rsidRPr="007F487E">
        <w:rPr>
          <w:noProof/>
          <w:lang w:val="sr-Latn-CS"/>
        </w:rPr>
        <w:t xml:space="preserve"> </w:t>
      </w:r>
      <w:r>
        <w:rPr>
          <w:noProof/>
          <w:lang w:val="sr-Latn-CS"/>
        </w:rPr>
        <w:t>centri</w:t>
      </w:r>
      <w:r w:rsidR="00872F47" w:rsidRPr="007F487E">
        <w:rPr>
          <w:noProof/>
          <w:lang w:val="sr-Latn-CS"/>
        </w:rPr>
        <w:t xml:space="preserve">, </w:t>
      </w:r>
      <w:r>
        <w:rPr>
          <w:noProof/>
          <w:lang w:val="sr-Latn-CS"/>
        </w:rPr>
        <w:t>drugi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centri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 xml:space="preserve">.), </w:t>
      </w:r>
      <w:r>
        <w:rPr>
          <w:noProof/>
          <w:lang w:val="sr-Latn-CS"/>
        </w:rPr>
        <w:t>mogu</w:t>
      </w:r>
      <w:r w:rsidR="0069704C" w:rsidRPr="007F487E">
        <w:rPr>
          <w:noProof/>
          <w:lang w:val="sr-Latn-CS"/>
        </w:rPr>
        <w:t xml:space="preserve"> </w:t>
      </w:r>
      <w:r>
        <w:rPr>
          <w:noProof/>
          <w:lang w:val="sr-Latn-CS"/>
        </w:rPr>
        <w:t>obavljati</w:t>
      </w:r>
      <w:r w:rsidR="0069704C" w:rsidRPr="007F487E">
        <w:rPr>
          <w:noProof/>
          <w:lang w:val="sr-Latn-CS"/>
        </w:rPr>
        <w:t xml:space="preserve"> </w:t>
      </w:r>
      <w:r>
        <w:rPr>
          <w:noProof/>
          <w:lang w:val="sr-Latn-CS"/>
        </w:rPr>
        <w:t>sportske</w:t>
      </w:r>
      <w:r w:rsidR="0069704C" w:rsidRPr="007F487E">
        <w:rPr>
          <w:noProof/>
          <w:lang w:val="sr-Latn-CS"/>
        </w:rPr>
        <w:t xml:space="preserve"> </w:t>
      </w:r>
      <w:r>
        <w:rPr>
          <w:noProof/>
          <w:lang w:val="sr-Latn-CS"/>
        </w:rPr>
        <w:t>delatnosti</w:t>
      </w:r>
      <w:r w:rsidR="0069704C" w:rsidRPr="007F487E">
        <w:rPr>
          <w:noProof/>
          <w:lang w:val="sr-Latn-CS"/>
        </w:rPr>
        <w:t xml:space="preserve"> </w:t>
      </w:r>
      <w:r>
        <w:rPr>
          <w:noProof/>
          <w:lang w:val="sr-Latn-CS"/>
        </w:rPr>
        <w:t>samo</w:t>
      </w:r>
      <w:r w:rsidR="0069704C" w:rsidRPr="007F487E">
        <w:rPr>
          <w:noProof/>
          <w:lang w:val="sr-Latn-CS"/>
        </w:rPr>
        <w:t xml:space="preserve"> </w:t>
      </w:r>
      <w:r>
        <w:rPr>
          <w:noProof/>
          <w:lang w:val="sr-Latn-CS"/>
        </w:rPr>
        <w:t>u</w:t>
      </w:r>
      <w:r w:rsidR="0069704C" w:rsidRPr="007F487E">
        <w:rPr>
          <w:noProof/>
          <w:lang w:val="sr-Latn-CS"/>
        </w:rPr>
        <w:t xml:space="preserve"> </w:t>
      </w:r>
      <w:r>
        <w:rPr>
          <w:noProof/>
          <w:lang w:val="sr-Latn-CS"/>
        </w:rPr>
        <w:t>obliku</w:t>
      </w:r>
      <w:r w:rsidR="00872F47" w:rsidRPr="007F487E">
        <w:rPr>
          <w:noProof/>
          <w:lang w:val="sr-Latn-CS"/>
        </w:rPr>
        <w:t xml:space="preserve"> </w:t>
      </w:r>
      <w:r>
        <w:rPr>
          <w:noProof/>
          <w:lang w:val="sr-Latn-CS"/>
        </w:rPr>
        <w:t>privrednog</w:t>
      </w:r>
      <w:r w:rsidR="00872F47" w:rsidRPr="007F487E">
        <w:rPr>
          <w:noProof/>
          <w:lang w:val="sr-Latn-CS"/>
        </w:rPr>
        <w:t xml:space="preserve"> </w:t>
      </w:r>
      <w:r>
        <w:rPr>
          <w:noProof/>
          <w:lang w:val="sr-Latn-CS"/>
        </w:rPr>
        <w:t>društva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odgovarajućem</w:t>
      </w:r>
      <w:r w:rsidR="00872F47" w:rsidRPr="007F487E">
        <w:rPr>
          <w:noProof/>
          <w:lang w:val="sr-Latn-CS"/>
        </w:rPr>
        <w:t xml:space="preserve"> </w:t>
      </w:r>
      <w:r>
        <w:rPr>
          <w:noProof/>
          <w:lang w:val="sr-Latn-CS"/>
        </w:rPr>
        <w:t>obliku</w:t>
      </w:r>
      <w:r w:rsidR="00872F47" w:rsidRPr="007F487E">
        <w:rPr>
          <w:noProof/>
          <w:lang w:val="sr-Latn-CS"/>
        </w:rPr>
        <w:t xml:space="preserve"> </w:t>
      </w:r>
      <w:r>
        <w:rPr>
          <w:noProof/>
          <w:lang w:val="sr-Latn-CS"/>
        </w:rPr>
        <w:t>preduzetništva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nazivu</w:t>
      </w:r>
      <w:r w:rsidR="00872F47" w:rsidRPr="007F487E">
        <w:rPr>
          <w:noProof/>
          <w:lang w:val="sr-Latn-CS"/>
        </w:rPr>
        <w:t xml:space="preserve"> </w:t>
      </w:r>
      <w:r>
        <w:rPr>
          <w:noProof/>
          <w:lang w:val="sr-Latn-CS"/>
        </w:rPr>
        <w:t>tog</w:t>
      </w:r>
      <w:r w:rsidR="0069704C" w:rsidRPr="007F487E">
        <w:rPr>
          <w:noProof/>
          <w:lang w:val="sr-Latn-CS"/>
        </w:rPr>
        <w:t xml:space="preserve"> </w:t>
      </w:r>
      <w:r>
        <w:rPr>
          <w:noProof/>
          <w:lang w:val="sr-Latn-CS"/>
        </w:rPr>
        <w:t>privrednog</w:t>
      </w:r>
      <w:r w:rsidR="0069704C" w:rsidRPr="007F487E">
        <w:rPr>
          <w:noProof/>
          <w:lang w:val="sr-Latn-CS"/>
        </w:rPr>
        <w:t xml:space="preserve"> </w:t>
      </w:r>
      <w:r>
        <w:rPr>
          <w:noProof/>
          <w:lang w:val="sr-Latn-CS"/>
        </w:rPr>
        <w:t>društva</w:t>
      </w:r>
      <w:r w:rsidR="0069704C" w:rsidRPr="007F487E">
        <w:rPr>
          <w:noProof/>
          <w:lang w:val="sr-Latn-CS"/>
        </w:rPr>
        <w:t xml:space="preserve">, </w:t>
      </w:r>
      <w:r>
        <w:rPr>
          <w:noProof/>
          <w:lang w:val="sr-Latn-CS"/>
        </w:rPr>
        <w:t>odnosno</w:t>
      </w:r>
      <w:r w:rsidR="0069704C" w:rsidRPr="007F487E">
        <w:rPr>
          <w:noProof/>
          <w:lang w:val="sr-Latn-CS"/>
        </w:rPr>
        <w:t xml:space="preserve"> </w:t>
      </w:r>
      <w:r>
        <w:rPr>
          <w:noProof/>
          <w:lang w:val="sr-Latn-CS"/>
        </w:rPr>
        <w:t>odgovarajućem</w:t>
      </w:r>
      <w:r w:rsidR="0069704C" w:rsidRPr="007F487E">
        <w:rPr>
          <w:noProof/>
          <w:lang w:val="sr-Latn-CS"/>
        </w:rPr>
        <w:t xml:space="preserve"> </w:t>
      </w:r>
      <w:r>
        <w:rPr>
          <w:noProof/>
          <w:lang w:val="sr-Latn-CS"/>
        </w:rPr>
        <w:t>obliku</w:t>
      </w:r>
      <w:r w:rsidR="0069704C" w:rsidRPr="007F487E">
        <w:rPr>
          <w:noProof/>
          <w:lang w:val="sr-Latn-CS"/>
        </w:rPr>
        <w:t xml:space="preserve"> </w:t>
      </w:r>
      <w:r>
        <w:rPr>
          <w:noProof/>
          <w:lang w:val="sr-Latn-CS"/>
        </w:rPr>
        <w:t>preduzetništva</w:t>
      </w:r>
      <w:r w:rsidR="0069704C" w:rsidRPr="007F487E">
        <w:rPr>
          <w:noProof/>
          <w:lang w:val="sr-Latn-CS"/>
        </w:rPr>
        <w:t xml:space="preserve"> </w:t>
      </w:r>
      <w:r>
        <w:rPr>
          <w:noProof/>
          <w:lang w:val="sr-Latn-CS"/>
        </w:rPr>
        <w:t>imati</w:t>
      </w:r>
      <w:r w:rsidR="00872F47" w:rsidRPr="007F487E">
        <w:rPr>
          <w:noProof/>
          <w:lang w:val="sr-Latn-CS"/>
        </w:rPr>
        <w:t xml:space="preserve"> </w:t>
      </w:r>
      <w:r>
        <w:rPr>
          <w:noProof/>
          <w:lang w:val="sr-Latn-CS"/>
        </w:rPr>
        <w:t>reč</w:t>
      </w:r>
      <w:r w:rsidR="00872F47" w:rsidRPr="007F487E">
        <w:rPr>
          <w:noProof/>
          <w:lang w:val="sr-Latn-CS"/>
        </w:rPr>
        <w:t xml:space="preserve"> „</w:t>
      </w:r>
      <w:r>
        <w:rPr>
          <w:noProof/>
          <w:lang w:val="sr-Latn-CS"/>
        </w:rPr>
        <w:t>klub</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reč</w:t>
      </w:r>
      <w:r w:rsidR="00872F47" w:rsidRPr="007F487E">
        <w:rPr>
          <w:noProof/>
          <w:lang w:val="sr-Latn-CS"/>
        </w:rPr>
        <w:t xml:space="preserve"> „</w:t>
      </w:r>
      <w:r>
        <w:rPr>
          <w:noProof/>
          <w:lang w:val="sr-Latn-CS"/>
        </w:rPr>
        <w:t>savez</w:t>
      </w:r>
      <w:r w:rsidR="00872F47" w:rsidRPr="007F487E">
        <w:rPr>
          <w:noProof/>
          <w:lang w:val="sr-Latn-CS"/>
        </w:rPr>
        <w:t>”</w:t>
      </w:r>
      <w:r w:rsidR="005B372F" w:rsidRPr="007F487E">
        <w:rPr>
          <w:noProof/>
          <w:lang w:val="sr-Latn-CS"/>
        </w:rPr>
        <w:t xml:space="preserve"> </w:t>
      </w:r>
      <w:r>
        <w:rPr>
          <w:noProof/>
          <w:lang w:val="sr-Latn-CS"/>
        </w:rPr>
        <w:t>ili</w:t>
      </w:r>
      <w:r w:rsidR="005B372F" w:rsidRPr="007F487E">
        <w:rPr>
          <w:noProof/>
          <w:lang w:val="sr-Latn-CS"/>
        </w:rPr>
        <w:t xml:space="preserve"> </w:t>
      </w:r>
      <w:r>
        <w:rPr>
          <w:noProof/>
          <w:lang w:val="sr-Latn-CS"/>
        </w:rPr>
        <w:t>reči</w:t>
      </w:r>
      <w:r w:rsidR="005B372F" w:rsidRPr="007F487E">
        <w:rPr>
          <w:noProof/>
          <w:lang w:val="sr-Latn-CS"/>
        </w:rPr>
        <w:t xml:space="preserve"> „</w:t>
      </w:r>
      <w:r>
        <w:rPr>
          <w:noProof/>
          <w:lang w:val="sr-Latn-CS"/>
        </w:rPr>
        <w:t>sportski</w:t>
      </w:r>
      <w:r w:rsidR="005B372F" w:rsidRPr="007F487E">
        <w:rPr>
          <w:noProof/>
          <w:lang w:val="sr-Latn-CS"/>
        </w:rPr>
        <w:t xml:space="preserve"> </w:t>
      </w:r>
      <w:r>
        <w:rPr>
          <w:noProof/>
          <w:lang w:val="sr-Latn-CS"/>
        </w:rPr>
        <w:t>klub</w:t>
      </w:r>
      <w:r w:rsidR="005B372F" w:rsidRPr="007F487E">
        <w:rPr>
          <w:noProof/>
          <w:lang w:val="sr-Latn-CS"/>
        </w:rPr>
        <w:t>”</w:t>
      </w:r>
      <w:r w:rsidR="00872F47" w:rsidRPr="007F487E">
        <w:rPr>
          <w:noProof/>
          <w:lang w:val="sr-Latn-CS"/>
        </w:rPr>
        <w:t>.</w:t>
      </w:r>
    </w:p>
    <w:p w:rsidR="007615E2" w:rsidRPr="007F487E" w:rsidRDefault="007F487E" w:rsidP="007615E2">
      <w:pPr>
        <w:tabs>
          <w:tab w:val="left" w:pos="0"/>
        </w:tabs>
        <w:ind w:firstLine="720"/>
        <w:rPr>
          <w:noProof/>
          <w:lang w:val="sr-Latn-CS"/>
        </w:rPr>
      </w:pPr>
      <w:r>
        <w:rPr>
          <w:noProof/>
          <w:lang w:val="sr-Latn-CS"/>
        </w:rPr>
        <w:t>Obavljanje</w:t>
      </w:r>
      <w:r w:rsidR="005B372F" w:rsidRPr="007F487E">
        <w:rPr>
          <w:noProof/>
          <w:lang w:val="sr-Latn-CS"/>
        </w:rPr>
        <w:t xml:space="preserve"> </w:t>
      </w:r>
      <w:r>
        <w:rPr>
          <w:noProof/>
          <w:lang w:val="sr-Latn-CS"/>
        </w:rPr>
        <w:t>delatnosti</w:t>
      </w:r>
      <w:r w:rsidR="005B372F" w:rsidRPr="007F487E">
        <w:rPr>
          <w:noProof/>
          <w:lang w:val="sr-Latn-CS"/>
        </w:rPr>
        <w:t xml:space="preserve"> </w:t>
      </w:r>
      <w:r>
        <w:rPr>
          <w:noProof/>
          <w:lang w:val="sr-Latn-CS"/>
        </w:rPr>
        <w:t>iz</w:t>
      </w:r>
      <w:r w:rsidR="005B372F" w:rsidRPr="007F487E">
        <w:rPr>
          <w:noProof/>
          <w:lang w:val="sr-Latn-CS"/>
        </w:rPr>
        <w:t xml:space="preserve"> </w:t>
      </w:r>
      <w:r>
        <w:rPr>
          <w:noProof/>
          <w:lang w:val="sr-Latn-CS"/>
        </w:rPr>
        <w:t>stava</w:t>
      </w:r>
      <w:r w:rsidR="005B372F" w:rsidRPr="007F487E">
        <w:rPr>
          <w:noProof/>
          <w:lang w:val="sr-Latn-CS"/>
        </w:rPr>
        <w:t xml:space="preserve"> 1. </w:t>
      </w:r>
      <w:r>
        <w:rPr>
          <w:noProof/>
          <w:lang w:val="sr-Latn-CS"/>
        </w:rPr>
        <w:t>ovog</w:t>
      </w:r>
      <w:r w:rsidR="005B372F" w:rsidRPr="007F487E">
        <w:rPr>
          <w:noProof/>
          <w:lang w:val="sr-Latn-CS"/>
        </w:rPr>
        <w:t xml:space="preserve"> </w:t>
      </w:r>
      <w:r>
        <w:rPr>
          <w:noProof/>
          <w:lang w:val="sr-Latn-CS"/>
        </w:rPr>
        <w:t>člana</w:t>
      </w:r>
      <w:r w:rsidR="005B372F" w:rsidRPr="007F487E">
        <w:rPr>
          <w:noProof/>
          <w:lang w:val="sr-Latn-CS"/>
        </w:rPr>
        <w:t xml:space="preserve"> </w:t>
      </w:r>
      <w:r>
        <w:rPr>
          <w:noProof/>
          <w:lang w:val="sr-Latn-CS"/>
        </w:rPr>
        <w:t>od</w:t>
      </w:r>
      <w:r w:rsidR="005B372F" w:rsidRPr="007F487E">
        <w:rPr>
          <w:noProof/>
          <w:lang w:val="sr-Latn-CS"/>
        </w:rPr>
        <w:t xml:space="preserve"> </w:t>
      </w:r>
      <w:r>
        <w:rPr>
          <w:noProof/>
          <w:lang w:val="sr-Latn-CS"/>
        </w:rPr>
        <w:t>strane</w:t>
      </w:r>
      <w:r w:rsidR="005B372F" w:rsidRPr="007F487E">
        <w:rPr>
          <w:noProof/>
          <w:lang w:val="sr-Latn-CS"/>
        </w:rPr>
        <w:t xml:space="preserve"> </w:t>
      </w:r>
      <w:r>
        <w:rPr>
          <w:noProof/>
          <w:lang w:val="sr-Latn-CS"/>
        </w:rPr>
        <w:t>sportskog</w:t>
      </w:r>
      <w:r w:rsidR="005B372F" w:rsidRPr="007F487E">
        <w:rPr>
          <w:noProof/>
          <w:lang w:val="sr-Latn-CS"/>
        </w:rPr>
        <w:t xml:space="preserve"> </w:t>
      </w:r>
      <w:r>
        <w:rPr>
          <w:noProof/>
          <w:lang w:val="sr-Latn-CS"/>
        </w:rPr>
        <w:t>udruženja</w:t>
      </w:r>
      <w:r w:rsidR="005B372F" w:rsidRPr="007F487E">
        <w:rPr>
          <w:noProof/>
          <w:lang w:val="sr-Latn-CS"/>
        </w:rPr>
        <w:t xml:space="preserve"> </w:t>
      </w:r>
      <w:r>
        <w:rPr>
          <w:noProof/>
          <w:lang w:val="sr-Latn-CS"/>
        </w:rPr>
        <w:t>suprotno</w:t>
      </w:r>
      <w:r w:rsidR="005B372F" w:rsidRPr="007F487E">
        <w:rPr>
          <w:noProof/>
          <w:lang w:val="sr-Latn-CS"/>
        </w:rPr>
        <w:t xml:space="preserve"> </w:t>
      </w:r>
      <w:r>
        <w:rPr>
          <w:noProof/>
          <w:lang w:val="sr-Latn-CS"/>
        </w:rPr>
        <w:t>uslovima</w:t>
      </w:r>
      <w:r w:rsidR="005B372F" w:rsidRPr="007F487E">
        <w:rPr>
          <w:noProof/>
          <w:lang w:val="sr-Latn-CS"/>
        </w:rPr>
        <w:t xml:space="preserve"> </w:t>
      </w:r>
      <w:r>
        <w:rPr>
          <w:noProof/>
          <w:lang w:val="sr-Latn-CS"/>
        </w:rPr>
        <w:t>iz</w:t>
      </w:r>
      <w:r w:rsidR="005B372F" w:rsidRPr="007F487E">
        <w:rPr>
          <w:noProof/>
          <w:lang w:val="sr-Latn-CS"/>
        </w:rPr>
        <w:t xml:space="preserve"> </w:t>
      </w:r>
      <w:r>
        <w:rPr>
          <w:noProof/>
          <w:lang w:val="sr-Latn-CS"/>
        </w:rPr>
        <w:t>stava</w:t>
      </w:r>
      <w:r w:rsidR="005B372F" w:rsidRPr="007F487E">
        <w:rPr>
          <w:noProof/>
          <w:lang w:val="sr-Latn-CS"/>
        </w:rPr>
        <w:t xml:space="preserve"> 1. </w:t>
      </w:r>
      <w:r>
        <w:rPr>
          <w:noProof/>
          <w:lang w:val="sr-Latn-CS"/>
        </w:rPr>
        <w:t>ovog</w:t>
      </w:r>
      <w:r w:rsidR="005B372F" w:rsidRPr="007F487E">
        <w:rPr>
          <w:noProof/>
          <w:lang w:val="sr-Latn-CS"/>
        </w:rPr>
        <w:t xml:space="preserve"> </w:t>
      </w:r>
      <w:r>
        <w:rPr>
          <w:noProof/>
          <w:lang w:val="sr-Latn-CS"/>
        </w:rPr>
        <w:t>člana</w:t>
      </w:r>
      <w:r w:rsidR="005B372F" w:rsidRPr="007F487E">
        <w:rPr>
          <w:noProof/>
          <w:lang w:val="sr-Latn-CS"/>
        </w:rPr>
        <w:t xml:space="preserve"> </w:t>
      </w:r>
      <w:r>
        <w:rPr>
          <w:noProof/>
          <w:lang w:val="sr-Latn-CS"/>
        </w:rPr>
        <w:t>prestavlja</w:t>
      </w:r>
      <w:r w:rsidR="005B372F" w:rsidRPr="007F487E">
        <w:rPr>
          <w:noProof/>
          <w:lang w:val="sr-Latn-CS"/>
        </w:rPr>
        <w:t xml:space="preserve"> </w:t>
      </w:r>
      <w:r>
        <w:rPr>
          <w:noProof/>
          <w:lang w:val="sr-Latn-CS"/>
        </w:rPr>
        <w:t>osnov</w:t>
      </w:r>
      <w:r w:rsidR="005B372F" w:rsidRPr="007F487E">
        <w:rPr>
          <w:noProof/>
          <w:lang w:val="sr-Latn-CS"/>
        </w:rPr>
        <w:t xml:space="preserve"> </w:t>
      </w:r>
      <w:r>
        <w:rPr>
          <w:noProof/>
          <w:lang w:val="sr-Latn-CS"/>
        </w:rPr>
        <w:t>za</w:t>
      </w:r>
      <w:r w:rsidR="005B372F" w:rsidRPr="007F487E">
        <w:rPr>
          <w:noProof/>
          <w:lang w:val="sr-Latn-CS"/>
        </w:rPr>
        <w:t xml:space="preserve"> </w:t>
      </w:r>
      <w:r>
        <w:rPr>
          <w:noProof/>
          <w:lang w:val="sr-Latn-CS"/>
        </w:rPr>
        <w:t>prestanak</w:t>
      </w:r>
      <w:r w:rsidR="005B372F" w:rsidRPr="007F487E">
        <w:rPr>
          <w:noProof/>
          <w:lang w:val="sr-Latn-CS"/>
        </w:rPr>
        <w:t xml:space="preserve"> </w:t>
      </w:r>
      <w:r>
        <w:rPr>
          <w:noProof/>
          <w:lang w:val="sr-Latn-CS"/>
        </w:rPr>
        <w:t>sportskog</w:t>
      </w:r>
      <w:r w:rsidR="005B372F" w:rsidRPr="007F487E">
        <w:rPr>
          <w:noProof/>
          <w:lang w:val="sr-Latn-CS"/>
        </w:rPr>
        <w:t xml:space="preserve"> </w:t>
      </w:r>
      <w:r>
        <w:rPr>
          <w:noProof/>
          <w:lang w:val="sr-Latn-CS"/>
        </w:rPr>
        <w:t>udruženja</w:t>
      </w:r>
      <w:r w:rsidR="005B372F" w:rsidRPr="007F487E">
        <w:rPr>
          <w:noProof/>
          <w:lang w:val="sr-Latn-CS"/>
        </w:rPr>
        <w:t>.</w:t>
      </w:r>
    </w:p>
    <w:p w:rsidR="007615E2" w:rsidRPr="007F487E" w:rsidRDefault="007F487E" w:rsidP="007615E2">
      <w:pPr>
        <w:tabs>
          <w:tab w:val="left" w:pos="0"/>
        </w:tabs>
        <w:ind w:firstLine="720"/>
        <w:rPr>
          <w:noProof/>
          <w:lang w:val="sr-Latn-CS"/>
        </w:rPr>
      </w:pPr>
      <w:r>
        <w:rPr>
          <w:noProof/>
          <w:lang w:val="sr-Latn-CS"/>
        </w:rPr>
        <w:t>Postojanje</w:t>
      </w:r>
      <w:r w:rsidR="00681D54" w:rsidRPr="007F487E">
        <w:rPr>
          <w:noProof/>
          <w:lang w:val="sr-Latn-CS"/>
        </w:rPr>
        <w:t xml:space="preserve"> </w:t>
      </w:r>
      <w:r>
        <w:rPr>
          <w:noProof/>
          <w:lang w:val="sr-Latn-CS"/>
        </w:rPr>
        <w:t>okolnosti</w:t>
      </w:r>
      <w:r w:rsidR="00681D54" w:rsidRPr="007F487E">
        <w:rPr>
          <w:noProof/>
          <w:lang w:val="sr-Latn-CS"/>
        </w:rPr>
        <w:t xml:space="preserve">  </w:t>
      </w:r>
      <w:r>
        <w:rPr>
          <w:noProof/>
          <w:lang w:val="sr-Latn-CS"/>
        </w:rPr>
        <w:t>iz</w:t>
      </w:r>
      <w:r w:rsidR="00681D54" w:rsidRPr="007F487E">
        <w:rPr>
          <w:noProof/>
          <w:lang w:val="sr-Latn-CS"/>
        </w:rPr>
        <w:t xml:space="preserve"> </w:t>
      </w:r>
      <w:r>
        <w:rPr>
          <w:noProof/>
          <w:lang w:val="sr-Latn-CS"/>
        </w:rPr>
        <w:t>stava</w:t>
      </w:r>
      <w:r w:rsidR="00681D54" w:rsidRPr="007F487E">
        <w:rPr>
          <w:noProof/>
          <w:lang w:val="sr-Latn-CS"/>
        </w:rPr>
        <w:t xml:space="preserve"> 1. </w:t>
      </w:r>
      <w:r>
        <w:rPr>
          <w:noProof/>
          <w:lang w:val="sr-Latn-CS"/>
        </w:rPr>
        <w:t>ovog</w:t>
      </w:r>
      <w:r w:rsidR="00681D54" w:rsidRPr="007F487E">
        <w:rPr>
          <w:noProof/>
          <w:lang w:val="sr-Latn-CS"/>
        </w:rPr>
        <w:t xml:space="preserve"> </w:t>
      </w:r>
      <w:r>
        <w:rPr>
          <w:noProof/>
          <w:lang w:val="sr-Latn-CS"/>
        </w:rPr>
        <w:t>člana</w:t>
      </w:r>
      <w:r w:rsidR="00681D54" w:rsidRPr="007F487E">
        <w:rPr>
          <w:noProof/>
          <w:lang w:val="sr-Latn-CS"/>
        </w:rPr>
        <w:t xml:space="preserve"> </w:t>
      </w:r>
      <w:r>
        <w:rPr>
          <w:noProof/>
          <w:lang w:val="sr-Latn-CS"/>
        </w:rPr>
        <w:t>rešenjem</w:t>
      </w:r>
      <w:r w:rsidR="008C1635" w:rsidRPr="007F487E">
        <w:rPr>
          <w:noProof/>
          <w:lang w:val="sr-Latn-CS"/>
        </w:rPr>
        <w:t xml:space="preserve"> </w:t>
      </w:r>
      <w:r>
        <w:rPr>
          <w:noProof/>
          <w:lang w:val="sr-Latn-CS"/>
        </w:rPr>
        <w:t>utvrđuje</w:t>
      </w:r>
      <w:r w:rsidR="00681D54" w:rsidRPr="007F487E">
        <w:rPr>
          <w:noProof/>
          <w:lang w:val="sr-Latn-CS"/>
        </w:rPr>
        <w:t xml:space="preserve"> </w:t>
      </w:r>
      <w:r>
        <w:rPr>
          <w:noProof/>
          <w:lang w:val="sr-Latn-CS"/>
        </w:rPr>
        <w:t>sportski</w:t>
      </w:r>
      <w:r w:rsidR="00681D54" w:rsidRPr="007F487E">
        <w:rPr>
          <w:noProof/>
          <w:lang w:val="sr-Latn-CS"/>
        </w:rPr>
        <w:t xml:space="preserve"> </w:t>
      </w:r>
      <w:r>
        <w:rPr>
          <w:noProof/>
          <w:lang w:val="sr-Latn-CS"/>
        </w:rPr>
        <w:t>inspektor</w:t>
      </w:r>
      <w:r w:rsidR="00681D54" w:rsidRPr="007F487E">
        <w:rPr>
          <w:noProof/>
          <w:lang w:val="sr-Latn-CS"/>
        </w:rPr>
        <w:t>.</w:t>
      </w:r>
    </w:p>
    <w:p w:rsidR="00B65BF9" w:rsidRPr="007F487E" w:rsidRDefault="007F487E" w:rsidP="007615E2">
      <w:pPr>
        <w:tabs>
          <w:tab w:val="left" w:pos="0"/>
        </w:tabs>
        <w:ind w:firstLine="720"/>
        <w:rPr>
          <w:noProof/>
          <w:lang w:val="sr-Latn-CS"/>
        </w:rPr>
      </w:pPr>
      <w:r>
        <w:rPr>
          <w:noProof/>
          <w:lang w:val="sr-Latn-CS"/>
        </w:rPr>
        <w:t>Na</w:t>
      </w:r>
      <w:r w:rsidR="00B65BF9" w:rsidRPr="007F487E">
        <w:rPr>
          <w:noProof/>
          <w:lang w:val="sr-Latn-CS"/>
        </w:rPr>
        <w:t xml:space="preserve"> </w:t>
      </w:r>
      <w:r>
        <w:rPr>
          <w:noProof/>
          <w:lang w:val="sr-Latn-CS"/>
        </w:rPr>
        <w:t>rešenje</w:t>
      </w:r>
      <w:r w:rsidR="00B65BF9" w:rsidRPr="007F487E">
        <w:rPr>
          <w:noProof/>
          <w:lang w:val="sr-Latn-CS"/>
        </w:rPr>
        <w:t xml:space="preserve"> </w:t>
      </w:r>
      <w:r>
        <w:rPr>
          <w:noProof/>
          <w:lang w:val="sr-Latn-CS"/>
        </w:rPr>
        <w:t>sportskog</w:t>
      </w:r>
      <w:r w:rsidR="00B65BF9" w:rsidRPr="007F487E">
        <w:rPr>
          <w:noProof/>
          <w:lang w:val="sr-Latn-CS"/>
        </w:rPr>
        <w:t xml:space="preserve"> </w:t>
      </w:r>
      <w:r>
        <w:rPr>
          <w:noProof/>
          <w:lang w:val="sr-Latn-CS"/>
        </w:rPr>
        <w:t>inspektora</w:t>
      </w:r>
      <w:r w:rsidR="00B65BF9" w:rsidRPr="007F487E">
        <w:rPr>
          <w:noProof/>
          <w:lang w:val="sr-Latn-CS"/>
        </w:rPr>
        <w:t xml:space="preserve"> </w:t>
      </w:r>
      <w:r>
        <w:rPr>
          <w:noProof/>
          <w:lang w:val="sr-Latn-CS"/>
        </w:rPr>
        <w:t>iz</w:t>
      </w:r>
      <w:r w:rsidR="00B65BF9" w:rsidRPr="007F487E">
        <w:rPr>
          <w:noProof/>
          <w:lang w:val="sr-Latn-CS"/>
        </w:rPr>
        <w:t xml:space="preserve"> </w:t>
      </w:r>
      <w:r>
        <w:rPr>
          <w:noProof/>
          <w:lang w:val="sr-Latn-CS"/>
        </w:rPr>
        <w:t>stava</w:t>
      </w:r>
      <w:r w:rsidR="00B65BF9" w:rsidRPr="007F487E">
        <w:rPr>
          <w:noProof/>
          <w:lang w:val="sr-Latn-CS"/>
        </w:rPr>
        <w:t xml:space="preserve"> 3. </w:t>
      </w:r>
      <w:r>
        <w:rPr>
          <w:noProof/>
          <w:lang w:val="sr-Latn-CS"/>
        </w:rPr>
        <w:t>ovog</w:t>
      </w:r>
      <w:r w:rsidR="000F3E49" w:rsidRPr="007F487E">
        <w:rPr>
          <w:noProof/>
          <w:lang w:val="sr-Latn-CS"/>
        </w:rPr>
        <w:t xml:space="preserve"> </w:t>
      </w:r>
      <w:r>
        <w:rPr>
          <w:noProof/>
          <w:lang w:val="sr-Latn-CS"/>
        </w:rPr>
        <w:t>člana</w:t>
      </w:r>
      <w:r w:rsidR="000F3E49" w:rsidRPr="007F487E">
        <w:rPr>
          <w:noProof/>
          <w:lang w:val="sr-Latn-CS"/>
        </w:rPr>
        <w:t xml:space="preserve"> </w:t>
      </w:r>
      <w:r>
        <w:rPr>
          <w:noProof/>
          <w:lang w:val="sr-Latn-CS"/>
        </w:rPr>
        <w:t>može</w:t>
      </w:r>
      <w:r w:rsidR="000F3E49" w:rsidRPr="007F487E">
        <w:rPr>
          <w:noProof/>
          <w:lang w:val="sr-Latn-CS"/>
        </w:rPr>
        <w:t xml:space="preserve"> </w:t>
      </w:r>
      <w:r>
        <w:rPr>
          <w:noProof/>
          <w:lang w:val="sr-Latn-CS"/>
        </w:rPr>
        <w:t>se</w:t>
      </w:r>
      <w:r w:rsidR="000F3E49" w:rsidRPr="007F487E">
        <w:rPr>
          <w:noProof/>
          <w:lang w:val="sr-Latn-CS"/>
        </w:rPr>
        <w:t xml:space="preserve"> </w:t>
      </w:r>
      <w:r>
        <w:rPr>
          <w:noProof/>
          <w:lang w:val="sr-Latn-CS"/>
        </w:rPr>
        <w:t>uložiti</w:t>
      </w:r>
      <w:r w:rsidR="000F3E49" w:rsidRPr="007F487E">
        <w:rPr>
          <w:noProof/>
          <w:lang w:val="sr-Latn-CS"/>
        </w:rPr>
        <w:t xml:space="preserve"> </w:t>
      </w:r>
      <w:r>
        <w:rPr>
          <w:noProof/>
          <w:lang w:val="sr-Latn-CS"/>
        </w:rPr>
        <w:t>žalba</w:t>
      </w:r>
      <w:r w:rsidR="000F3E49" w:rsidRPr="007F487E">
        <w:rPr>
          <w:noProof/>
          <w:lang w:val="sr-Latn-CS"/>
        </w:rPr>
        <w:t xml:space="preserve"> </w:t>
      </w:r>
      <w:r>
        <w:rPr>
          <w:noProof/>
          <w:lang w:val="sr-Latn-CS"/>
        </w:rPr>
        <w:t>Ministarstvu</w:t>
      </w:r>
      <w:r w:rsidR="00B65BF9" w:rsidRPr="007F487E">
        <w:rPr>
          <w:noProof/>
          <w:lang w:val="sr-Latn-CS"/>
        </w:rPr>
        <w:t xml:space="preserve"> </w:t>
      </w:r>
      <w:r>
        <w:rPr>
          <w:noProof/>
          <w:lang w:val="sr-Latn-CS"/>
        </w:rPr>
        <w:t>u</w:t>
      </w:r>
      <w:r w:rsidR="00B65BF9" w:rsidRPr="007F487E">
        <w:rPr>
          <w:noProof/>
          <w:lang w:val="sr-Latn-CS"/>
        </w:rPr>
        <w:t xml:space="preserve"> </w:t>
      </w:r>
      <w:r>
        <w:rPr>
          <w:noProof/>
          <w:lang w:val="sr-Latn-CS"/>
        </w:rPr>
        <w:t>roku</w:t>
      </w:r>
      <w:r w:rsidR="00B65BF9" w:rsidRPr="007F487E">
        <w:rPr>
          <w:noProof/>
          <w:lang w:val="sr-Latn-CS"/>
        </w:rPr>
        <w:t xml:space="preserve"> </w:t>
      </w:r>
      <w:r>
        <w:rPr>
          <w:noProof/>
          <w:lang w:val="sr-Latn-CS"/>
        </w:rPr>
        <w:t>od</w:t>
      </w:r>
      <w:r w:rsidR="00B65BF9" w:rsidRPr="007F487E">
        <w:rPr>
          <w:noProof/>
          <w:lang w:val="sr-Latn-CS"/>
        </w:rPr>
        <w:t xml:space="preserve"> 15 </w:t>
      </w:r>
      <w:r>
        <w:rPr>
          <w:noProof/>
          <w:lang w:val="sr-Latn-CS"/>
        </w:rPr>
        <w:t>dana</w:t>
      </w:r>
      <w:r w:rsidR="00B65BF9" w:rsidRPr="007F487E">
        <w:rPr>
          <w:noProof/>
          <w:lang w:val="sr-Latn-CS"/>
        </w:rPr>
        <w:t xml:space="preserve"> </w:t>
      </w:r>
      <w:r>
        <w:rPr>
          <w:noProof/>
          <w:lang w:val="sr-Latn-CS"/>
        </w:rPr>
        <w:t>od</w:t>
      </w:r>
      <w:r w:rsidR="00B65BF9" w:rsidRPr="007F487E">
        <w:rPr>
          <w:noProof/>
          <w:lang w:val="sr-Latn-CS"/>
        </w:rPr>
        <w:t xml:space="preserve"> </w:t>
      </w:r>
      <w:r>
        <w:rPr>
          <w:noProof/>
          <w:lang w:val="sr-Latn-CS"/>
        </w:rPr>
        <w:t>dana</w:t>
      </w:r>
      <w:r w:rsidR="00B65BF9" w:rsidRPr="007F487E">
        <w:rPr>
          <w:noProof/>
          <w:lang w:val="sr-Latn-CS"/>
        </w:rPr>
        <w:t xml:space="preserve"> </w:t>
      </w:r>
      <w:r>
        <w:rPr>
          <w:noProof/>
          <w:lang w:val="sr-Latn-CS"/>
        </w:rPr>
        <w:t>dostavljanja</w:t>
      </w:r>
      <w:r w:rsidR="00B65BF9" w:rsidRPr="007F487E">
        <w:rPr>
          <w:noProof/>
          <w:lang w:val="sr-Latn-CS"/>
        </w:rPr>
        <w:t xml:space="preserve"> </w:t>
      </w:r>
      <w:r>
        <w:rPr>
          <w:noProof/>
          <w:lang w:val="sr-Latn-CS"/>
        </w:rPr>
        <w:t>rešenja</w:t>
      </w:r>
      <w:r w:rsidR="00B65BF9" w:rsidRPr="007F487E">
        <w:rPr>
          <w:noProof/>
          <w:lang w:val="sr-Latn-CS"/>
        </w:rPr>
        <w:t>.</w:t>
      </w:r>
    </w:p>
    <w:p w:rsidR="00B65BF9" w:rsidRPr="007F487E" w:rsidRDefault="00B65BF9" w:rsidP="00B65BF9">
      <w:pPr>
        <w:pStyle w:val="NoSpacing"/>
        <w:rPr>
          <w:rFonts w:ascii="Times New Roman" w:hAnsi="Times New Roman" w:cs="Times New Roman"/>
          <w:noProof/>
          <w:sz w:val="24"/>
          <w:szCs w:val="24"/>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2.3. </w:t>
      </w:r>
      <w:r w:rsidR="007F487E">
        <w:rPr>
          <w:noProof/>
          <w:lang w:val="sr-Latn-CS"/>
        </w:rPr>
        <w:t>Sportska</w:t>
      </w:r>
      <w:r w:rsidRPr="007F487E">
        <w:rPr>
          <w:noProof/>
          <w:lang w:val="sr-Latn-CS"/>
        </w:rPr>
        <w:t xml:space="preserve"> </w:t>
      </w:r>
      <w:r w:rsidR="007F487E">
        <w:rPr>
          <w:noProof/>
          <w:lang w:val="sr-Latn-CS"/>
        </w:rPr>
        <w:t>društva</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w:t>
      </w:r>
      <w:r w:rsidR="00E67ED7" w:rsidRPr="007F487E">
        <w:rPr>
          <w:noProof/>
          <w:lang w:val="sr-Latn-CS"/>
        </w:rPr>
        <w:t>96</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Sportske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radi</w:t>
      </w:r>
      <w:r w:rsidR="00872F47" w:rsidRPr="007F487E">
        <w:rPr>
          <w:noProof/>
          <w:lang w:val="sr-Latn-CS"/>
        </w:rPr>
        <w:t xml:space="preserve"> </w:t>
      </w:r>
      <w:r>
        <w:rPr>
          <w:noProof/>
          <w:lang w:val="sr-Latn-CS"/>
        </w:rPr>
        <w:t>uređivanja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ostvarivanja</w:t>
      </w:r>
      <w:r w:rsidR="00872F47" w:rsidRPr="007F487E">
        <w:rPr>
          <w:noProof/>
          <w:lang w:val="sr-Latn-CS"/>
        </w:rPr>
        <w:t xml:space="preserve"> </w:t>
      </w:r>
      <w:r>
        <w:rPr>
          <w:noProof/>
          <w:lang w:val="sr-Latn-CS"/>
        </w:rPr>
        <w:t>zajedničkih</w:t>
      </w:r>
      <w:r w:rsidR="00872F47" w:rsidRPr="007F487E">
        <w:rPr>
          <w:noProof/>
          <w:lang w:val="sr-Latn-CS"/>
        </w:rPr>
        <w:t xml:space="preserve"> </w:t>
      </w:r>
      <w:r>
        <w:rPr>
          <w:noProof/>
          <w:lang w:val="sr-Latn-CS"/>
        </w:rPr>
        <w:t>ciljeva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zajedničkog</w:t>
      </w:r>
      <w:r w:rsidR="00872F47" w:rsidRPr="007F487E">
        <w:rPr>
          <w:noProof/>
          <w:lang w:val="sr-Latn-CS"/>
        </w:rPr>
        <w:t xml:space="preserve"> </w:t>
      </w:r>
      <w:r>
        <w:rPr>
          <w:noProof/>
          <w:lang w:val="sr-Latn-CS"/>
        </w:rPr>
        <w:t>nastupanja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udruživati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društva</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Sportsko</w:t>
      </w:r>
      <w:r w:rsidR="00872F47" w:rsidRPr="007F487E">
        <w:rPr>
          <w:noProof/>
          <w:lang w:val="sr-Latn-CS"/>
        </w:rPr>
        <w:t xml:space="preserve"> </w:t>
      </w:r>
      <w:r>
        <w:rPr>
          <w:noProof/>
          <w:lang w:val="sr-Latn-CS"/>
        </w:rPr>
        <w:t>društvo</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nosilac</w:t>
      </w:r>
      <w:r w:rsidR="00872F47" w:rsidRPr="007F487E">
        <w:rPr>
          <w:noProof/>
          <w:lang w:val="sr-Latn-CS"/>
        </w:rPr>
        <w:t xml:space="preserve"> </w:t>
      </w:r>
      <w:r>
        <w:rPr>
          <w:noProof/>
          <w:lang w:val="sr-Latn-CS"/>
        </w:rPr>
        <w:t>prava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zajednički</w:t>
      </w:r>
      <w:r w:rsidR="00872F47" w:rsidRPr="007F487E">
        <w:rPr>
          <w:noProof/>
          <w:lang w:val="sr-Latn-CS"/>
        </w:rPr>
        <w:t xml:space="preserve"> </w:t>
      </w:r>
      <w:r>
        <w:rPr>
          <w:noProof/>
          <w:lang w:val="sr-Latn-CS"/>
        </w:rPr>
        <w:t>naziv</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zajedničke</w:t>
      </w:r>
      <w:r w:rsidR="00872F47" w:rsidRPr="007F487E">
        <w:rPr>
          <w:noProof/>
          <w:lang w:val="sr-Latn-CS"/>
        </w:rPr>
        <w:t xml:space="preserve"> </w:t>
      </w:r>
      <w:r>
        <w:rPr>
          <w:noProof/>
          <w:lang w:val="sr-Latn-CS"/>
        </w:rPr>
        <w:t>simbole</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statutom</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društva</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63746D" w:rsidRPr="007F487E" w:rsidRDefault="007F487E" w:rsidP="0072522D">
      <w:pPr>
        <w:tabs>
          <w:tab w:val="left" w:pos="0"/>
        </w:tabs>
        <w:ind w:firstLine="720"/>
        <w:rPr>
          <w:noProof/>
          <w:lang w:val="sr-Latn-CS"/>
        </w:rPr>
      </w:pPr>
      <w:r>
        <w:rPr>
          <w:noProof/>
          <w:lang w:val="sr-Latn-CS"/>
        </w:rPr>
        <w:t>Na</w:t>
      </w:r>
      <w:r w:rsidR="00872F47" w:rsidRPr="007F487E">
        <w:rPr>
          <w:noProof/>
          <w:lang w:val="sr-Latn-CS"/>
        </w:rPr>
        <w:t xml:space="preserve"> </w:t>
      </w:r>
      <w:r>
        <w:rPr>
          <w:noProof/>
          <w:lang w:val="sr-Latn-CS"/>
        </w:rPr>
        <w:t>osnivanje</w:t>
      </w:r>
      <w:r w:rsidR="00872F47" w:rsidRPr="007F487E">
        <w:rPr>
          <w:noProof/>
          <w:lang w:val="sr-Latn-CS"/>
        </w:rPr>
        <w:t xml:space="preserve">, </w:t>
      </w:r>
      <w:r>
        <w:rPr>
          <w:noProof/>
          <w:lang w:val="sr-Latn-CS"/>
        </w:rPr>
        <w:t>upis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Registar</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sticanje</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prihoda</w:t>
      </w:r>
      <w:r w:rsidR="00872F47" w:rsidRPr="007F487E">
        <w:rPr>
          <w:noProof/>
          <w:lang w:val="sr-Latn-CS"/>
        </w:rPr>
        <w:t xml:space="preserve">, </w:t>
      </w:r>
      <w:r>
        <w:rPr>
          <w:noProof/>
          <w:lang w:val="sr-Latn-CS"/>
        </w:rPr>
        <w:t>rešavanje</w:t>
      </w:r>
      <w:r w:rsidR="00872F47" w:rsidRPr="007F487E">
        <w:rPr>
          <w:noProof/>
          <w:lang w:val="sr-Latn-CS"/>
        </w:rPr>
        <w:t xml:space="preserve"> </w:t>
      </w:r>
      <w:r>
        <w:rPr>
          <w:noProof/>
          <w:lang w:val="sr-Latn-CS"/>
        </w:rPr>
        <w:t>sporova</w:t>
      </w:r>
      <w:r w:rsidR="00872F47" w:rsidRPr="007F487E">
        <w:rPr>
          <w:noProof/>
          <w:lang w:val="sr-Latn-CS"/>
        </w:rPr>
        <w:t xml:space="preserve">, </w:t>
      </w:r>
      <w:r>
        <w:rPr>
          <w:noProof/>
          <w:lang w:val="sr-Latn-CS"/>
        </w:rPr>
        <w:t>odgovornost</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društava</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udruženja</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63746D" w:rsidRPr="007F487E" w:rsidRDefault="0063746D" w:rsidP="00821222">
      <w:pPr>
        <w:tabs>
          <w:tab w:val="left" w:pos="0"/>
        </w:tabs>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2.4. </w:t>
      </w:r>
      <w:r w:rsidR="007F487E">
        <w:rPr>
          <w:noProof/>
          <w:lang w:val="sr-Latn-CS"/>
        </w:rPr>
        <w:t>Granski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w:t>
      </w:r>
      <w:r w:rsidR="00E67ED7" w:rsidRPr="007F487E">
        <w:rPr>
          <w:noProof/>
          <w:lang w:val="sr-Latn-CS"/>
        </w:rPr>
        <w:t>97</w:t>
      </w:r>
      <w:r w:rsidR="00872F47" w:rsidRPr="007F487E">
        <w:rPr>
          <w:noProof/>
          <w:lang w:val="sr-Latn-CS"/>
        </w:rPr>
        <w:t>.</w:t>
      </w:r>
    </w:p>
    <w:p w:rsidR="00F36A48" w:rsidRPr="007F487E" w:rsidRDefault="007F487E" w:rsidP="00821222">
      <w:pPr>
        <w:pStyle w:val="Clan"/>
        <w:tabs>
          <w:tab w:val="left" w:pos="0"/>
        </w:tabs>
        <w:spacing w:before="0"/>
        <w:ind w:left="0" w:right="-17" w:firstLine="720"/>
        <w:jc w:val="both"/>
        <w:rPr>
          <w:b w:val="0"/>
          <w:noProof/>
          <w:lang w:val="sr-Latn-CS"/>
        </w:rPr>
      </w:pPr>
      <w:r>
        <w:rPr>
          <w:b w:val="0"/>
          <w:noProof/>
          <w:lang w:val="sr-Latn-CS"/>
        </w:rPr>
        <w:t>Sportske</w:t>
      </w:r>
      <w:r w:rsidR="00872F47" w:rsidRPr="007F487E">
        <w:rPr>
          <w:b w:val="0"/>
          <w:noProof/>
          <w:lang w:val="sr-Latn-CS"/>
        </w:rPr>
        <w:t xml:space="preserve"> </w:t>
      </w:r>
      <w:r>
        <w:rPr>
          <w:b w:val="0"/>
          <w:noProof/>
          <w:lang w:val="sr-Latn-CS"/>
        </w:rPr>
        <w:t>organizacije</w:t>
      </w:r>
      <w:r w:rsidR="00872F47" w:rsidRPr="007F487E">
        <w:rPr>
          <w:b w:val="0"/>
          <w:noProof/>
          <w:lang w:val="sr-Latn-CS"/>
        </w:rPr>
        <w:t xml:space="preserve">, </w:t>
      </w:r>
      <w:r>
        <w:rPr>
          <w:b w:val="0"/>
          <w:noProof/>
          <w:lang w:val="sr-Latn-CS"/>
        </w:rPr>
        <w:t>teritorijalni</w:t>
      </w:r>
      <w:r w:rsidR="00872F47" w:rsidRPr="007F487E">
        <w:rPr>
          <w:b w:val="0"/>
          <w:noProof/>
          <w:lang w:val="sr-Latn-CS"/>
        </w:rPr>
        <w:t xml:space="preserve"> </w:t>
      </w:r>
      <w:r>
        <w:rPr>
          <w:b w:val="0"/>
          <w:noProof/>
          <w:lang w:val="sr-Latn-CS"/>
        </w:rPr>
        <w:t>granski</w:t>
      </w:r>
      <w:r w:rsidR="00872F47" w:rsidRPr="007F487E">
        <w:rPr>
          <w:b w:val="0"/>
          <w:noProof/>
          <w:lang w:val="sr-Latn-CS"/>
        </w:rPr>
        <w:t xml:space="preserve"> </w:t>
      </w:r>
      <w:r>
        <w:rPr>
          <w:b w:val="0"/>
          <w:noProof/>
          <w:lang w:val="sr-Latn-CS"/>
        </w:rPr>
        <w:t>sportski</w:t>
      </w:r>
      <w:r w:rsidR="00872F47" w:rsidRPr="007F487E">
        <w:rPr>
          <w:b w:val="0"/>
          <w:noProof/>
          <w:lang w:val="sr-Latn-CS"/>
        </w:rPr>
        <w:t xml:space="preserve"> </w:t>
      </w:r>
      <w:r>
        <w:rPr>
          <w:b w:val="0"/>
          <w:noProof/>
          <w:lang w:val="sr-Latn-CS"/>
        </w:rPr>
        <w:t>savezi</w:t>
      </w:r>
      <w:r w:rsidR="00872F47" w:rsidRPr="007F487E">
        <w:rPr>
          <w:b w:val="0"/>
          <w:noProof/>
          <w:lang w:val="sr-Latn-CS"/>
        </w:rPr>
        <w:t xml:space="preserve">, </w:t>
      </w:r>
      <w:r>
        <w:rPr>
          <w:b w:val="0"/>
          <w:noProof/>
          <w:lang w:val="sr-Latn-CS"/>
        </w:rPr>
        <w:t>samostalni</w:t>
      </w:r>
      <w:r w:rsidR="00872F47" w:rsidRPr="007F487E">
        <w:rPr>
          <w:b w:val="0"/>
          <w:noProof/>
          <w:lang w:val="sr-Latn-CS"/>
        </w:rPr>
        <w:t xml:space="preserve"> </w:t>
      </w:r>
      <w:r>
        <w:rPr>
          <w:b w:val="0"/>
          <w:noProof/>
          <w:lang w:val="sr-Latn-CS"/>
        </w:rPr>
        <w:t>profesionalni</w:t>
      </w:r>
      <w:r w:rsidR="00872F47" w:rsidRPr="007F487E">
        <w:rPr>
          <w:b w:val="0"/>
          <w:noProof/>
          <w:lang w:val="sr-Latn-CS"/>
        </w:rPr>
        <w:t xml:space="preserve"> </w:t>
      </w:r>
      <w:r>
        <w:rPr>
          <w:b w:val="0"/>
          <w:noProof/>
          <w:lang w:val="sr-Latn-CS"/>
        </w:rPr>
        <w:t>sportisti</w:t>
      </w:r>
      <w:r w:rsidR="00520BC0" w:rsidRPr="007F487E">
        <w:rPr>
          <w:b w:val="0"/>
          <w:noProof/>
          <w:lang w:val="sr-Latn-CS"/>
        </w:rPr>
        <w:t xml:space="preserve">, </w:t>
      </w:r>
      <w:r>
        <w:rPr>
          <w:b w:val="0"/>
          <w:noProof/>
          <w:lang w:val="sr-Latn-CS"/>
        </w:rPr>
        <w:t>savezi</w:t>
      </w:r>
      <w:r w:rsidR="00872F47" w:rsidRPr="007F487E">
        <w:rPr>
          <w:b w:val="0"/>
          <w:noProof/>
          <w:lang w:val="sr-Latn-CS"/>
        </w:rPr>
        <w:t xml:space="preserve"> </w:t>
      </w:r>
      <w:r>
        <w:rPr>
          <w:b w:val="0"/>
          <w:noProof/>
          <w:lang w:val="sr-Latn-CS"/>
        </w:rPr>
        <w:t>i</w:t>
      </w:r>
      <w:r w:rsidR="00872F47" w:rsidRPr="007F487E">
        <w:rPr>
          <w:b w:val="0"/>
          <w:noProof/>
          <w:lang w:val="sr-Latn-CS"/>
        </w:rPr>
        <w:t xml:space="preserve"> </w:t>
      </w:r>
      <w:r>
        <w:rPr>
          <w:b w:val="0"/>
          <w:noProof/>
          <w:lang w:val="sr-Latn-CS"/>
        </w:rPr>
        <w:t>stručna</w:t>
      </w:r>
      <w:r w:rsidR="00872F47" w:rsidRPr="007F487E">
        <w:rPr>
          <w:b w:val="0"/>
          <w:noProof/>
          <w:lang w:val="sr-Latn-CS"/>
        </w:rPr>
        <w:t xml:space="preserve"> </w:t>
      </w:r>
      <w:r>
        <w:rPr>
          <w:b w:val="0"/>
          <w:noProof/>
          <w:lang w:val="sr-Latn-CS"/>
        </w:rPr>
        <w:t>i</w:t>
      </w:r>
      <w:r w:rsidR="00F36A48" w:rsidRPr="007F487E">
        <w:rPr>
          <w:b w:val="0"/>
          <w:noProof/>
          <w:lang w:val="sr-Latn-CS"/>
        </w:rPr>
        <w:t xml:space="preserve"> </w:t>
      </w:r>
      <w:r>
        <w:rPr>
          <w:b w:val="0"/>
          <w:noProof/>
          <w:lang w:val="sr-Latn-CS"/>
        </w:rPr>
        <w:t>druga</w:t>
      </w:r>
      <w:r w:rsidR="0097373D" w:rsidRPr="007F487E">
        <w:rPr>
          <w:b w:val="0"/>
          <w:caps/>
          <w:noProof/>
          <w:lang w:val="sr-Latn-CS"/>
        </w:rPr>
        <w:t xml:space="preserve"> </w:t>
      </w:r>
      <w:r>
        <w:rPr>
          <w:b w:val="0"/>
          <w:noProof/>
          <w:lang w:val="sr-Latn-CS"/>
        </w:rPr>
        <w:t>udruženja</w:t>
      </w:r>
      <w:r w:rsidR="00872F47" w:rsidRPr="007F487E">
        <w:rPr>
          <w:b w:val="0"/>
          <w:noProof/>
          <w:lang w:val="sr-Latn-CS"/>
        </w:rPr>
        <w:t xml:space="preserve"> </w:t>
      </w:r>
      <w:r>
        <w:rPr>
          <w:b w:val="0"/>
          <w:noProof/>
          <w:lang w:val="sr-Latn-CS"/>
        </w:rPr>
        <w:t>u</w:t>
      </w:r>
      <w:r w:rsidR="00872F47" w:rsidRPr="007F487E">
        <w:rPr>
          <w:b w:val="0"/>
          <w:noProof/>
          <w:lang w:val="sr-Latn-CS"/>
        </w:rPr>
        <w:t xml:space="preserve"> </w:t>
      </w:r>
      <w:r>
        <w:rPr>
          <w:b w:val="0"/>
          <w:noProof/>
          <w:lang w:val="sr-Latn-CS"/>
        </w:rPr>
        <w:t>određenoj</w:t>
      </w:r>
      <w:r w:rsidR="00872F47" w:rsidRPr="007F487E">
        <w:rPr>
          <w:b w:val="0"/>
          <w:noProof/>
          <w:lang w:val="sr-Latn-CS"/>
        </w:rPr>
        <w:t xml:space="preserve"> </w:t>
      </w:r>
      <w:r>
        <w:rPr>
          <w:b w:val="0"/>
          <w:noProof/>
          <w:lang w:val="sr-Latn-CS"/>
        </w:rPr>
        <w:t>grani</w:t>
      </w:r>
      <w:r w:rsidR="00872F47" w:rsidRPr="007F487E">
        <w:rPr>
          <w:b w:val="0"/>
          <w:noProof/>
          <w:lang w:val="sr-Latn-CS"/>
        </w:rPr>
        <w:t xml:space="preserve"> </w:t>
      </w:r>
      <w:r>
        <w:rPr>
          <w:b w:val="0"/>
          <w:noProof/>
          <w:lang w:val="sr-Latn-CS"/>
        </w:rPr>
        <w:t>sporta</w:t>
      </w:r>
      <w:r w:rsidR="00872F47" w:rsidRPr="007F487E">
        <w:rPr>
          <w:b w:val="0"/>
          <w:noProof/>
          <w:lang w:val="sr-Latn-CS"/>
        </w:rPr>
        <w:t xml:space="preserve"> </w:t>
      </w:r>
      <w:r>
        <w:rPr>
          <w:b w:val="0"/>
          <w:noProof/>
          <w:lang w:val="sr-Latn-CS"/>
        </w:rPr>
        <w:t>koja</w:t>
      </w:r>
      <w:r w:rsidR="00EF1923" w:rsidRPr="007F487E">
        <w:rPr>
          <w:b w:val="0"/>
          <w:noProof/>
          <w:lang w:val="sr-Latn-CS"/>
        </w:rPr>
        <w:t xml:space="preserve"> </w:t>
      </w:r>
      <w:r>
        <w:rPr>
          <w:b w:val="0"/>
          <w:noProof/>
          <w:lang w:val="sr-Latn-CS"/>
        </w:rPr>
        <w:t>ispunjavaju</w:t>
      </w:r>
      <w:r w:rsidR="00EF1923" w:rsidRPr="007F487E">
        <w:rPr>
          <w:b w:val="0"/>
          <w:noProof/>
          <w:lang w:val="sr-Latn-CS"/>
        </w:rPr>
        <w:t xml:space="preserve"> </w:t>
      </w:r>
      <w:r>
        <w:rPr>
          <w:b w:val="0"/>
          <w:noProof/>
          <w:lang w:val="sr-Latn-CS"/>
        </w:rPr>
        <w:t>uslove</w:t>
      </w:r>
      <w:r w:rsidR="00EF1923" w:rsidRPr="007F487E">
        <w:rPr>
          <w:b w:val="0"/>
          <w:noProof/>
          <w:lang w:val="sr-Latn-CS"/>
        </w:rPr>
        <w:t xml:space="preserve"> </w:t>
      </w:r>
      <w:r>
        <w:rPr>
          <w:b w:val="0"/>
          <w:noProof/>
          <w:lang w:val="sr-Latn-CS"/>
        </w:rPr>
        <w:t>za</w:t>
      </w:r>
      <w:r w:rsidR="00EF1923" w:rsidRPr="007F487E">
        <w:rPr>
          <w:b w:val="0"/>
          <w:noProof/>
          <w:lang w:val="sr-Latn-CS"/>
        </w:rPr>
        <w:t xml:space="preserve"> </w:t>
      </w:r>
      <w:r>
        <w:rPr>
          <w:b w:val="0"/>
          <w:noProof/>
          <w:lang w:val="sr-Latn-CS"/>
        </w:rPr>
        <w:t>obavljanje</w:t>
      </w:r>
      <w:r w:rsidR="00EF1923" w:rsidRPr="007F487E">
        <w:rPr>
          <w:b w:val="0"/>
          <w:noProof/>
          <w:lang w:val="sr-Latn-CS"/>
        </w:rPr>
        <w:t xml:space="preserve"> </w:t>
      </w:r>
      <w:r>
        <w:rPr>
          <w:b w:val="0"/>
          <w:noProof/>
          <w:lang w:val="sr-Latn-CS"/>
        </w:rPr>
        <w:t>sportskih</w:t>
      </w:r>
      <w:r w:rsidR="00EF1923" w:rsidRPr="007F487E">
        <w:rPr>
          <w:b w:val="0"/>
          <w:noProof/>
          <w:lang w:val="sr-Latn-CS"/>
        </w:rPr>
        <w:t xml:space="preserve"> </w:t>
      </w:r>
      <w:r>
        <w:rPr>
          <w:b w:val="0"/>
          <w:noProof/>
          <w:lang w:val="sr-Latn-CS"/>
        </w:rPr>
        <w:t>aktivnosti</w:t>
      </w:r>
      <w:r w:rsidR="00EF1923" w:rsidRPr="007F487E">
        <w:rPr>
          <w:b w:val="0"/>
          <w:noProof/>
          <w:lang w:val="sr-Latn-CS"/>
        </w:rPr>
        <w:t xml:space="preserve"> </w:t>
      </w:r>
      <w:r>
        <w:rPr>
          <w:b w:val="0"/>
          <w:noProof/>
          <w:lang w:val="sr-Latn-CS"/>
        </w:rPr>
        <w:t>i</w:t>
      </w:r>
      <w:r w:rsidR="00EF1923" w:rsidRPr="007F487E">
        <w:rPr>
          <w:b w:val="0"/>
          <w:noProof/>
          <w:lang w:val="sr-Latn-CS"/>
        </w:rPr>
        <w:t xml:space="preserve"> </w:t>
      </w:r>
      <w:r>
        <w:rPr>
          <w:b w:val="0"/>
          <w:noProof/>
          <w:lang w:val="sr-Latn-CS"/>
        </w:rPr>
        <w:t>delatnosti</w:t>
      </w:r>
      <w:r w:rsidR="00EF1923" w:rsidRPr="007F487E">
        <w:rPr>
          <w:b w:val="0"/>
          <w:noProof/>
          <w:lang w:val="sr-Latn-CS"/>
        </w:rPr>
        <w:t xml:space="preserve"> </w:t>
      </w:r>
      <w:r>
        <w:rPr>
          <w:b w:val="0"/>
          <w:noProof/>
          <w:lang w:val="sr-Latn-CS"/>
        </w:rPr>
        <w:t>propisane</w:t>
      </w:r>
      <w:r w:rsidR="00092DDC" w:rsidRPr="007F487E">
        <w:rPr>
          <w:b w:val="0"/>
          <w:noProof/>
          <w:lang w:val="sr-Latn-CS"/>
        </w:rPr>
        <w:t xml:space="preserve"> </w:t>
      </w:r>
      <w:r>
        <w:rPr>
          <w:b w:val="0"/>
          <w:noProof/>
          <w:lang w:val="sr-Latn-CS"/>
        </w:rPr>
        <w:t>ovim</w:t>
      </w:r>
      <w:r w:rsidR="00092DDC" w:rsidRPr="007F487E">
        <w:rPr>
          <w:b w:val="0"/>
          <w:noProof/>
          <w:lang w:val="sr-Latn-CS"/>
        </w:rPr>
        <w:t xml:space="preserve"> </w:t>
      </w:r>
      <w:r>
        <w:rPr>
          <w:b w:val="0"/>
          <w:noProof/>
          <w:lang w:val="sr-Latn-CS"/>
        </w:rPr>
        <w:t>zakonom</w:t>
      </w:r>
      <w:r w:rsidR="00092DDC" w:rsidRPr="007F487E">
        <w:rPr>
          <w:b w:val="0"/>
          <w:noProof/>
          <w:lang w:val="sr-Latn-CS"/>
        </w:rPr>
        <w:t xml:space="preserve"> </w:t>
      </w:r>
      <w:r>
        <w:rPr>
          <w:b w:val="0"/>
          <w:noProof/>
          <w:lang w:val="sr-Latn-CS"/>
        </w:rPr>
        <w:t>mogu</w:t>
      </w:r>
      <w:r w:rsidR="00872F47" w:rsidRPr="007F487E">
        <w:rPr>
          <w:b w:val="0"/>
          <w:noProof/>
          <w:lang w:val="sr-Latn-CS"/>
        </w:rPr>
        <w:t xml:space="preserve"> </w:t>
      </w:r>
      <w:r>
        <w:rPr>
          <w:b w:val="0"/>
          <w:noProof/>
          <w:lang w:val="sr-Latn-CS"/>
        </w:rPr>
        <w:t>se</w:t>
      </w:r>
      <w:r w:rsidR="00872F47" w:rsidRPr="007F487E">
        <w:rPr>
          <w:b w:val="0"/>
          <w:noProof/>
          <w:lang w:val="sr-Latn-CS"/>
        </w:rPr>
        <w:t xml:space="preserve">, </w:t>
      </w:r>
      <w:r>
        <w:rPr>
          <w:b w:val="0"/>
          <w:noProof/>
          <w:lang w:val="sr-Latn-CS"/>
        </w:rPr>
        <w:t>radi</w:t>
      </w:r>
      <w:r w:rsidR="00872F47" w:rsidRPr="007F487E">
        <w:rPr>
          <w:b w:val="0"/>
          <w:noProof/>
          <w:lang w:val="sr-Latn-CS"/>
        </w:rPr>
        <w:t xml:space="preserve"> </w:t>
      </w:r>
      <w:r>
        <w:rPr>
          <w:b w:val="0"/>
          <w:noProof/>
          <w:lang w:val="sr-Latn-CS"/>
        </w:rPr>
        <w:t>uređivanja</w:t>
      </w:r>
      <w:r w:rsidR="00872F47" w:rsidRPr="007F487E">
        <w:rPr>
          <w:b w:val="0"/>
          <w:noProof/>
          <w:lang w:val="sr-Latn-CS"/>
        </w:rPr>
        <w:t xml:space="preserve"> </w:t>
      </w:r>
      <w:r>
        <w:rPr>
          <w:b w:val="0"/>
          <w:noProof/>
          <w:lang w:val="sr-Latn-CS"/>
        </w:rPr>
        <w:t>pitanja</w:t>
      </w:r>
      <w:r w:rsidR="00872F47" w:rsidRPr="007F487E">
        <w:rPr>
          <w:b w:val="0"/>
          <w:noProof/>
          <w:lang w:val="sr-Latn-CS"/>
        </w:rPr>
        <w:t xml:space="preserve"> </w:t>
      </w:r>
      <w:r>
        <w:rPr>
          <w:b w:val="0"/>
          <w:noProof/>
          <w:lang w:val="sr-Latn-CS"/>
        </w:rPr>
        <w:t>od</w:t>
      </w:r>
      <w:r w:rsidR="00872F47" w:rsidRPr="007F487E">
        <w:rPr>
          <w:b w:val="0"/>
          <w:noProof/>
          <w:lang w:val="sr-Latn-CS"/>
        </w:rPr>
        <w:t xml:space="preserve"> </w:t>
      </w:r>
      <w:r>
        <w:rPr>
          <w:b w:val="0"/>
          <w:noProof/>
          <w:lang w:val="sr-Latn-CS"/>
        </w:rPr>
        <w:t>zajedničkog</w:t>
      </w:r>
      <w:r w:rsidR="00872F47" w:rsidRPr="007F487E">
        <w:rPr>
          <w:b w:val="0"/>
          <w:noProof/>
          <w:lang w:val="sr-Latn-CS"/>
        </w:rPr>
        <w:t xml:space="preserve"> </w:t>
      </w:r>
      <w:r>
        <w:rPr>
          <w:b w:val="0"/>
          <w:noProof/>
          <w:lang w:val="sr-Latn-CS"/>
        </w:rPr>
        <w:t>interesa</w:t>
      </w:r>
      <w:r w:rsidR="00872F47" w:rsidRPr="007F487E">
        <w:rPr>
          <w:b w:val="0"/>
          <w:noProof/>
          <w:lang w:val="sr-Latn-CS"/>
        </w:rPr>
        <w:t xml:space="preserve">, </w:t>
      </w:r>
      <w:r>
        <w:rPr>
          <w:b w:val="0"/>
          <w:noProof/>
          <w:lang w:val="sr-Latn-CS"/>
        </w:rPr>
        <w:t>zajedničkog</w:t>
      </w:r>
      <w:r w:rsidR="00872F47" w:rsidRPr="007F487E">
        <w:rPr>
          <w:b w:val="0"/>
          <w:noProof/>
          <w:lang w:val="sr-Latn-CS"/>
        </w:rPr>
        <w:t xml:space="preserve"> </w:t>
      </w:r>
      <w:r>
        <w:rPr>
          <w:b w:val="0"/>
          <w:noProof/>
          <w:lang w:val="sr-Latn-CS"/>
        </w:rPr>
        <w:t>reprezentovanja</w:t>
      </w:r>
      <w:r w:rsidR="00872F47" w:rsidRPr="007F487E">
        <w:rPr>
          <w:b w:val="0"/>
          <w:noProof/>
          <w:lang w:val="sr-Latn-CS"/>
        </w:rPr>
        <w:t xml:space="preserve">, </w:t>
      </w:r>
      <w:r>
        <w:rPr>
          <w:b w:val="0"/>
          <w:noProof/>
          <w:lang w:val="sr-Latn-CS"/>
        </w:rPr>
        <w:t>uređivanja</w:t>
      </w:r>
      <w:r w:rsidR="00872F47" w:rsidRPr="007F487E">
        <w:rPr>
          <w:b w:val="0"/>
          <w:noProof/>
          <w:lang w:val="sr-Latn-CS"/>
        </w:rPr>
        <w:t xml:space="preserve"> </w:t>
      </w:r>
      <w:r>
        <w:rPr>
          <w:b w:val="0"/>
          <w:noProof/>
          <w:lang w:val="sr-Latn-CS"/>
        </w:rPr>
        <w:t>pitanja</w:t>
      </w:r>
      <w:r w:rsidR="00872F47" w:rsidRPr="007F487E">
        <w:rPr>
          <w:b w:val="0"/>
          <w:noProof/>
          <w:lang w:val="sr-Latn-CS"/>
        </w:rPr>
        <w:t xml:space="preserve"> </w:t>
      </w:r>
      <w:r>
        <w:rPr>
          <w:b w:val="0"/>
          <w:noProof/>
          <w:lang w:val="sr-Latn-CS"/>
        </w:rPr>
        <w:t>organizovanja</w:t>
      </w:r>
      <w:r w:rsidR="00872F47" w:rsidRPr="007F487E">
        <w:rPr>
          <w:b w:val="0"/>
          <w:noProof/>
          <w:lang w:val="sr-Latn-CS"/>
        </w:rPr>
        <w:t xml:space="preserve"> </w:t>
      </w:r>
      <w:r>
        <w:rPr>
          <w:b w:val="0"/>
          <w:noProof/>
          <w:lang w:val="sr-Latn-CS"/>
        </w:rPr>
        <w:t>takmičenja</w:t>
      </w:r>
      <w:r w:rsidR="00872F47" w:rsidRPr="007F487E">
        <w:rPr>
          <w:b w:val="0"/>
          <w:noProof/>
          <w:lang w:val="sr-Latn-CS"/>
        </w:rPr>
        <w:t xml:space="preserve"> </w:t>
      </w:r>
      <w:r>
        <w:rPr>
          <w:b w:val="0"/>
          <w:noProof/>
          <w:lang w:val="sr-Latn-CS"/>
        </w:rPr>
        <w:t>i</w:t>
      </w:r>
      <w:r w:rsidR="00872F47" w:rsidRPr="007F487E">
        <w:rPr>
          <w:b w:val="0"/>
          <w:noProof/>
          <w:lang w:val="sr-Latn-CS"/>
        </w:rPr>
        <w:t xml:space="preserve"> </w:t>
      </w:r>
      <w:r>
        <w:rPr>
          <w:b w:val="0"/>
          <w:noProof/>
          <w:lang w:val="sr-Latn-CS"/>
        </w:rPr>
        <w:t>statusa</w:t>
      </w:r>
      <w:r w:rsidR="00872F47" w:rsidRPr="007F487E">
        <w:rPr>
          <w:b w:val="0"/>
          <w:noProof/>
          <w:lang w:val="sr-Latn-CS"/>
        </w:rPr>
        <w:t xml:space="preserve"> </w:t>
      </w:r>
      <w:r>
        <w:rPr>
          <w:b w:val="0"/>
          <w:noProof/>
          <w:lang w:val="sr-Latn-CS"/>
        </w:rPr>
        <w:t>sportista</w:t>
      </w:r>
      <w:r w:rsidR="00872F47" w:rsidRPr="007F487E">
        <w:rPr>
          <w:b w:val="0"/>
          <w:noProof/>
          <w:lang w:val="sr-Latn-CS"/>
        </w:rPr>
        <w:t xml:space="preserve"> </w:t>
      </w:r>
      <w:r>
        <w:rPr>
          <w:b w:val="0"/>
          <w:noProof/>
          <w:lang w:val="sr-Latn-CS"/>
        </w:rPr>
        <w:t>u</w:t>
      </w:r>
      <w:r w:rsidR="00872F47" w:rsidRPr="007F487E">
        <w:rPr>
          <w:b w:val="0"/>
          <w:noProof/>
          <w:lang w:val="sr-Latn-CS"/>
        </w:rPr>
        <w:t xml:space="preserve"> </w:t>
      </w:r>
      <w:r>
        <w:rPr>
          <w:b w:val="0"/>
          <w:noProof/>
          <w:lang w:val="sr-Latn-CS"/>
        </w:rPr>
        <w:t>određenoj</w:t>
      </w:r>
      <w:r w:rsidR="00872F47" w:rsidRPr="007F487E">
        <w:rPr>
          <w:b w:val="0"/>
          <w:noProof/>
          <w:lang w:val="sr-Latn-CS"/>
        </w:rPr>
        <w:t xml:space="preserve"> </w:t>
      </w:r>
      <w:r>
        <w:rPr>
          <w:b w:val="0"/>
          <w:noProof/>
          <w:lang w:val="sr-Latn-CS"/>
        </w:rPr>
        <w:t>grani</w:t>
      </w:r>
      <w:r w:rsidR="00872F47" w:rsidRPr="007F487E">
        <w:rPr>
          <w:b w:val="0"/>
          <w:noProof/>
          <w:lang w:val="sr-Latn-CS"/>
        </w:rPr>
        <w:t xml:space="preserve"> </w:t>
      </w:r>
      <w:r>
        <w:rPr>
          <w:b w:val="0"/>
          <w:noProof/>
          <w:lang w:val="sr-Latn-CS"/>
        </w:rPr>
        <w:t>sporta</w:t>
      </w:r>
      <w:r w:rsidR="00872F47" w:rsidRPr="007F487E">
        <w:rPr>
          <w:b w:val="0"/>
          <w:noProof/>
          <w:lang w:val="sr-Latn-CS"/>
        </w:rPr>
        <w:t xml:space="preserve">, </w:t>
      </w:r>
      <w:r>
        <w:rPr>
          <w:b w:val="0"/>
          <w:noProof/>
          <w:lang w:val="sr-Latn-CS"/>
        </w:rPr>
        <w:t>udruživati</w:t>
      </w:r>
      <w:r w:rsidR="00872F47" w:rsidRPr="007F487E">
        <w:rPr>
          <w:b w:val="0"/>
          <w:noProof/>
          <w:lang w:val="sr-Latn-CS"/>
        </w:rPr>
        <w:t xml:space="preserve"> </w:t>
      </w:r>
      <w:r>
        <w:rPr>
          <w:b w:val="0"/>
          <w:noProof/>
          <w:lang w:val="sr-Latn-CS"/>
        </w:rPr>
        <w:t>u</w:t>
      </w:r>
      <w:r w:rsidR="00872F47" w:rsidRPr="007F487E">
        <w:rPr>
          <w:b w:val="0"/>
          <w:noProof/>
          <w:lang w:val="sr-Latn-CS"/>
        </w:rPr>
        <w:t xml:space="preserve"> </w:t>
      </w:r>
      <w:r>
        <w:rPr>
          <w:b w:val="0"/>
          <w:noProof/>
          <w:lang w:val="sr-Latn-CS"/>
        </w:rPr>
        <w:t>granske</w:t>
      </w:r>
      <w:r w:rsidR="00872F47" w:rsidRPr="007F487E">
        <w:rPr>
          <w:b w:val="0"/>
          <w:noProof/>
          <w:lang w:val="sr-Latn-CS"/>
        </w:rPr>
        <w:t xml:space="preserve"> </w:t>
      </w:r>
      <w:r>
        <w:rPr>
          <w:b w:val="0"/>
          <w:noProof/>
          <w:lang w:val="sr-Latn-CS"/>
        </w:rPr>
        <w:t>sportske</w:t>
      </w:r>
      <w:r w:rsidR="00872F47" w:rsidRPr="007F487E">
        <w:rPr>
          <w:b w:val="0"/>
          <w:noProof/>
          <w:lang w:val="sr-Latn-CS"/>
        </w:rPr>
        <w:t xml:space="preserve"> </w:t>
      </w:r>
      <w:r>
        <w:rPr>
          <w:b w:val="0"/>
          <w:noProof/>
          <w:lang w:val="sr-Latn-CS"/>
        </w:rPr>
        <w:t>saveze</w:t>
      </w:r>
      <w:r w:rsidR="00872F47" w:rsidRPr="007F487E">
        <w:rPr>
          <w:b w:val="0"/>
          <w:noProof/>
          <w:lang w:val="sr-Latn-CS"/>
        </w:rPr>
        <w:t xml:space="preserve"> </w:t>
      </w:r>
      <w:r>
        <w:rPr>
          <w:b w:val="0"/>
          <w:noProof/>
          <w:lang w:val="sr-Latn-CS"/>
        </w:rPr>
        <w:t>za</w:t>
      </w:r>
      <w:r w:rsidR="00872F47" w:rsidRPr="007F487E">
        <w:rPr>
          <w:b w:val="0"/>
          <w:noProof/>
          <w:lang w:val="sr-Latn-CS"/>
        </w:rPr>
        <w:t xml:space="preserve"> </w:t>
      </w:r>
      <w:r>
        <w:rPr>
          <w:b w:val="0"/>
          <w:noProof/>
          <w:lang w:val="sr-Latn-CS"/>
        </w:rPr>
        <w:t>jednu</w:t>
      </w:r>
      <w:r w:rsidR="00872F47" w:rsidRPr="007F487E">
        <w:rPr>
          <w:b w:val="0"/>
          <w:noProof/>
          <w:lang w:val="sr-Latn-CS"/>
        </w:rPr>
        <w:t xml:space="preserve"> </w:t>
      </w:r>
      <w:r>
        <w:rPr>
          <w:b w:val="0"/>
          <w:noProof/>
          <w:lang w:val="sr-Latn-CS"/>
        </w:rPr>
        <w:t>ili</w:t>
      </w:r>
      <w:r w:rsidR="00872F47" w:rsidRPr="007F487E">
        <w:rPr>
          <w:b w:val="0"/>
          <w:noProof/>
          <w:lang w:val="sr-Latn-CS"/>
        </w:rPr>
        <w:t xml:space="preserve"> </w:t>
      </w:r>
      <w:r>
        <w:rPr>
          <w:b w:val="0"/>
          <w:noProof/>
          <w:lang w:val="sr-Latn-CS"/>
        </w:rPr>
        <w:t>više</w:t>
      </w:r>
      <w:r w:rsidR="00872F47" w:rsidRPr="007F487E">
        <w:rPr>
          <w:b w:val="0"/>
          <w:noProof/>
          <w:lang w:val="sr-Latn-CS"/>
        </w:rPr>
        <w:t xml:space="preserve"> </w:t>
      </w:r>
      <w:r>
        <w:rPr>
          <w:b w:val="0"/>
          <w:noProof/>
          <w:lang w:val="sr-Latn-CS"/>
        </w:rPr>
        <w:t>sportskih</w:t>
      </w:r>
      <w:r w:rsidR="00872F47" w:rsidRPr="007F487E">
        <w:rPr>
          <w:b w:val="0"/>
          <w:noProof/>
          <w:lang w:val="sr-Latn-CS"/>
        </w:rPr>
        <w:t xml:space="preserve"> </w:t>
      </w:r>
      <w:r>
        <w:rPr>
          <w:b w:val="0"/>
          <w:noProof/>
          <w:lang w:val="sr-Latn-CS"/>
        </w:rPr>
        <w:t>grana</w:t>
      </w:r>
      <w:r w:rsidR="00092DDC" w:rsidRPr="007F487E">
        <w:rPr>
          <w:b w:val="0"/>
          <w:noProof/>
          <w:lang w:val="sr-Latn-CS"/>
        </w:rPr>
        <w:t>,</w:t>
      </w:r>
      <w:r w:rsidR="00872F47" w:rsidRPr="007F487E">
        <w:rPr>
          <w:b w:val="0"/>
          <w:noProof/>
          <w:lang w:val="sr-Latn-CS"/>
        </w:rPr>
        <w:t xml:space="preserve"> </w:t>
      </w:r>
      <w:r>
        <w:rPr>
          <w:b w:val="0"/>
          <w:noProof/>
          <w:lang w:val="sr-Latn-CS"/>
        </w:rPr>
        <w:t>u</w:t>
      </w:r>
      <w:r w:rsidR="00F36A48" w:rsidRPr="007F487E">
        <w:rPr>
          <w:b w:val="0"/>
          <w:noProof/>
          <w:lang w:val="sr-Latn-CS"/>
        </w:rPr>
        <w:t xml:space="preserve"> </w:t>
      </w:r>
      <w:r>
        <w:rPr>
          <w:b w:val="0"/>
          <w:noProof/>
          <w:lang w:val="sr-Latn-CS"/>
        </w:rPr>
        <w:t>skladu</w:t>
      </w:r>
      <w:r w:rsidR="00F36A48" w:rsidRPr="007F487E">
        <w:rPr>
          <w:b w:val="0"/>
          <w:noProof/>
          <w:lang w:val="sr-Latn-CS"/>
        </w:rPr>
        <w:t xml:space="preserve"> </w:t>
      </w:r>
      <w:r>
        <w:rPr>
          <w:b w:val="0"/>
          <w:noProof/>
          <w:lang w:val="sr-Latn-CS"/>
        </w:rPr>
        <w:t>sa</w:t>
      </w:r>
      <w:r w:rsidR="00F36A48" w:rsidRPr="007F487E">
        <w:rPr>
          <w:b w:val="0"/>
          <w:noProof/>
          <w:lang w:val="sr-Latn-CS"/>
        </w:rPr>
        <w:t xml:space="preserve"> </w:t>
      </w:r>
      <w:r>
        <w:rPr>
          <w:b w:val="0"/>
          <w:noProof/>
          <w:lang w:val="sr-Latn-CS"/>
        </w:rPr>
        <w:t>zakonom</w:t>
      </w:r>
      <w:r w:rsidR="00F36A48" w:rsidRPr="007F487E">
        <w:rPr>
          <w:b w:val="0"/>
          <w:noProof/>
          <w:lang w:val="sr-Latn-CS"/>
        </w:rPr>
        <w:t xml:space="preserve"> </w:t>
      </w:r>
      <w:r>
        <w:rPr>
          <w:b w:val="0"/>
          <w:noProof/>
          <w:lang w:val="sr-Latn-CS"/>
        </w:rPr>
        <w:t>i</w:t>
      </w:r>
      <w:r w:rsidR="00F36A48" w:rsidRPr="007F487E">
        <w:rPr>
          <w:b w:val="0"/>
          <w:noProof/>
          <w:lang w:val="sr-Latn-CS"/>
        </w:rPr>
        <w:t xml:space="preserve"> </w:t>
      </w:r>
      <w:r>
        <w:rPr>
          <w:b w:val="0"/>
          <w:noProof/>
          <w:lang w:val="sr-Latn-CS"/>
        </w:rPr>
        <w:t>sportskim</w:t>
      </w:r>
      <w:r w:rsidR="00F36A48" w:rsidRPr="007F487E">
        <w:rPr>
          <w:b w:val="0"/>
          <w:noProof/>
          <w:lang w:val="sr-Latn-CS"/>
        </w:rPr>
        <w:t xml:space="preserve"> </w:t>
      </w:r>
      <w:r>
        <w:rPr>
          <w:b w:val="0"/>
          <w:noProof/>
          <w:lang w:val="sr-Latn-CS"/>
        </w:rPr>
        <w:t>pravilima</w:t>
      </w:r>
      <w:r w:rsidR="00F36A48" w:rsidRPr="007F487E">
        <w:rPr>
          <w:noProof/>
          <w:lang w:val="sr-Latn-CS"/>
        </w:rPr>
        <w:t xml:space="preserve"> </w:t>
      </w:r>
      <w:r>
        <w:rPr>
          <w:b w:val="0"/>
          <w:noProof/>
          <w:lang w:val="sr-Latn-CS"/>
        </w:rPr>
        <w:t>nadležnog</w:t>
      </w:r>
      <w:r w:rsidR="00F36A48" w:rsidRPr="007F487E">
        <w:rPr>
          <w:b w:val="0"/>
          <w:noProof/>
          <w:lang w:val="sr-Latn-CS"/>
        </w:rPr>
        <w:t xml:space="preserve"> </w:t>
      </w:r>
      <w:r>
        <w:rPr>
          <w:b w:val="0"/>
          <w:noProof/>
          <w:lang w:val="sr-Latn-CS"/>
        </w:rPr>
        <w:t>nacionalnog</w:t>
      </w:r>
      <w:r w:rsidR="00F36A48" w:rsidRPr="007F487E">
        <w:rPr>
          <w:b w:val="0"/>
          <w:noProof/>
          <w:lang w:val="sr-Latn-CS"/>
        </w:rPr>
        <w:t xml:space="preserve"> </w:t>
      </w:r>
      <w:r>
        <w:rPr>
          <w:b w:val="0"/>
          <w:noProof/>
          <w:lang w:val="sr-Latn-CS"/>
        </w:rPr>
        <w:t>granskog</w:t>
      </w:r>
      <w:r w:rsidR="00F36A48" w:rsidRPr="007F487E">
        <w:rPr>
          <w:b w:val="0"/>
          <w:noProof/>
          <w:lang w:val="sr-Latn-CS"/>
        </w:rPr>
        <w:t xml:space="preserve"> </w:t>
      </w:r>
      <w:r>
        <w:rPr>
          <w:b w:val="0"/>
          <w:noProof/>
          <w:lang w:val="sr-Latn-CS"/>
        </w:rPr>
        <w:t>sportskog</w:t>
      </w:r>
      <w:r w:rsidR="00F36A48" w:rsidRPr="007F487E">
        <w:rPr>
          <w:b w:val="0"/>
          <w:noProof/>
          <w:lang w:val="sr-Latn-CS"/>
        </w:rPr>
        <w:t xml:space="preserve"> </w:t>
      </w:r>
      <w:r>
        <w:rPr>
          <w:b w:val="0"/>
          <w:noProof/>
          <w:lang w:val="sr-Latn-CS"/>
        </w:rPr>
        <w:t>saveza</w:t>
      </w:r>
      <w:r w:rsidR="00F36A48" w:rsidRPr="007F487E">
        <w:rPr>
          <w:b w:val="0"/>
          <w:noProof/>
          <w:lang w:val="sr-Latn-CS"/>
        </w:rPr>
        <w:t>.</w:t>
      </w:r>
    </w:p>
    <w:p w:rsidR="0072522D" w:rsidRPr="007F487E" w:rsidRDefault="007F487E" w:rsidP="0072522D">
      <w:pPr>
        <w:tabs>
          <w:tab w:val="left" w:pos="0"/>
        </w:tabs>
        <w:ind w:firstLine="720"/>
        <w:rPr>
          <w:noProof/>
          <w:lang w:val="sr-Latn-CS"/>
        </w:rPr>
      </w:pPr>
      <w:r>
        <w:rPr>
          <w:noProof/>
          <w:lang w:val="sr-Latn-CS"/>
        </w:rPr>
        <w:t>Organizacije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moraju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upisane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Registar</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Nadležni</w:t>
      </w:r>
      <w:r w:rsidR="00F36A48" w:rsidRPr="007F487E">
        <w:rPr>
          <w:noProof/>
          <w:lang w:val="sr-Latn-CS"/>
        </w:rPr>
        <w:t xml:space="preserve"> </w:t>
      </w:r>
      <w:r>
        <w:rPr>
          <w:noProof/>
          <w:lang w:val="sr-Latn-CS"/>
        </w:rPr>
        <w:t>nacionalni</w:t>
      </w:r>
      <w:r w:rsidR="00F36A48" w:rsidRPr="007F487E">
        <w:rPr>
          <w:noProof/>
          <w:lang w:val="sr-Latn-CS"/>
        </w:rPr>
        <w:t xml:space="preserve"> </w:t>
      </w:r>
      <w:r>
        <w:rPr>
          <w:noProof/>
          <w:lang w:val="sr-Latn-CS"/>
        </w:rPr>
        <w:t>granski</w:t>
      </w:r>
      <w:r w:rsidR="00F36A48" w:rsidRPr="007F487E">
        <w:rPr>
          <w:noProof/>
          <w:lang w:val="sr-Latn-CS"/>
        </w:rPr>
        <w:t xml:space="preserve"> </w:t>
      </w:r>
      <w:r>
        <w:rPr>
          <w:noProof/>
          <w:lang w:val="sr-Latn-CS"/>
        </w:rPr>
        <w:t>sportski</w:t>
      </w:r>
      <w:r w:rsidR="00F36A48" w:rsidRPr="007F487E">
        <w:rPr>
          <w:noProof/>
          <w:lang w:val="sr-Latn-CS"/>
        </w:rPr>
        <w:t xml:space="preserve"> </w:t>
      </w:r>
      <w:r>
        <w:rPr>
          <w:noProof/>
          <w:lang w:val="sr-Latn-CS"/>
        </w:rPr>
        <w:t>savez</w:t>
      </w:r>
      <w:r w:rsidR="00697B0C" w:rsidRPr="007F487E">
        <w:rPr>
          <w:noProof/>
          <w:lang w:val="sr-Latn-CS"/>
        </w:rPr>
        <w:t xml:space="preserve">, </w:t>
      </w:r>
      <w:r>
        <w:rPr>
          <w:noProof/>
          <w:lang w:val="sr-Latn-CS"/>
        </w:rPr>
        <w:t>odnosno</w:t>
      </w:r>
      <w:r w:rsidR="00697B0C" w:rsidRPr="007F487E">
        <w:rPr>
          <w:noProof/>
          <w:lang w:val="sr-Latn-CS"/>
        </w:rPr>
        <w:t xml:space="preserve"> </w:t>
      </w:r>
      <w:r>
        <w:rPr>
          <w:noProof/>
          <w:lang w:val="sr-Latn-CS"/>
        </w:rPr>
        <w:t>granski</w:t>
      </w:r>
      <w:r w:rsidR="00697B0C" w:rsidRPr="007F487E">
        <w:rPr>
          <w:noProof/>
          <w:lang w:val="sr-Latn-CS"/>
        </w:rPr>
        <w:t xml:space="preserve"> </w:t>
      </w:r>
      <w:r>
        <w:rPr>
          <w:noProof/>
          <w:lang w:val="sr-Latn-CS"/>
        </w:rPr>
        <w:t>sportski</w:t>
      </w:r>
      <w:r w:rsidR="00697B0C" w:rsidRPr="007F487E">
        <w:rPr>
          <w:noProof/>
          <w:lang w:val="sr-Latn-CS"/>
        </w:rPr>
        <w:t xml:space="preserve"> </w:t>
      </w:r>
      <w:r>
        <w:rPr>
          <w:noProof/>
          <w:lang w:val="sr-Latn-CS"/>
        </w:rPr>
        <w:t>savez</w:t>
      </w:r>
      <w:r w:rsidR="00697B0C" w:rsidRPr="007F487E">
        <w:rPr>
          <w:noProof/>
          <w:lang w:val="sr-Latn-CS"/>
        </w:rPr>
        <w:t xml:space="preserve"> </w:t>
      </w:r>
      <w:r>
        <w:rPr>
          <w:noProof/>
          <w:lang w:val="sr-Latn-CS"/>
        </w:rPr>
        <w:t>član</w:t>
      </w:r>
      <w:r w:rsidR="00697B0C" w:rsidRPr="007F487E">
        <w:rPr>
          <w:noProof/>
          <w:lang w:val="sr-Latn-CS"/>
        </w:rPr>
        <w:t xml:space="preserve"> </w:t>
      </w:r>
      <w:r>
        <w:rPr>
          <w:noProof/>
          <w:lang w:val="sr-Latn-CS"/>
        </w:rPr>
        <w:t>nadležnog</w:t>
      </w:r>
      <w:r w:rsidR="00697B0C" w:rsidRPr="007F487E">
        <w:rPr>
          <w:noProof/>
          <w:lang w:val="sr-Latn-CS"/>
        </w:rPr>
        <w:t xml:space="preserve"> </w:t>
      </w:r>
      <w:r>
        <w:rPr>
          <w:noProof/>
          <w:lang w:val="sr-Latn-CS"/>
        </w:rPr>
        <w:t>nacionalnog</w:t>
      </w:r>
      <w:r w:rsidR="00697B0C" w:rsidRPr="007F487E">
        <w:rPr>
          <w:noProof/>
          <w:lang w:val="sr-Latn-CS"/>
        </w:rPr>
        <w:t xml:space="preserve"> </w:t>
      </w:r>
      <w:r>
        <w:rPr>
          <w:noProof/>
          <w:lang w:val="sr-Latn-CS"/>
        </w:rPr>
        <w:t>granskog</w:t>
      </w:r>
      <w:r w:rsidR="00697B0C" w:rsidRPr="007F487E">
        <w:rPr>
          <w:noProof/>
          <w:lang w:val="sr-Latn-CS"/>
        </w:rPr>
        <w:t xml:space="preserve"> </w:t>
      </w:r>
      <w:r>
        <w:rPr>
          <w:noProof/>
          <w:lang w:val="sr-Latn-CS"/>
        </w:rPr>
        <w:t>sporskog</w:t>
      </w:r>
      <w:r w:rsidR="00697B0C" w:rsidRPr="007F487E">
        <w:rPr>
          <w:noProof/>
          <w:lang w:val="sr-Latn-CS"/>
        </w:rPr>
        <w:t xml:space="preserve"> </w:t>
      </w:r>
      <w:r>
        <w:rPr>
          <w:noProof/>
          <w:lang w:val="sr-Latn-CS"/>
        </w:rPr>
        <w:t>saveza</w:t>
      </w:r>
      <w:r w:rsidR="00697B0C" w:rsidRPr="007F487E">
        <w:rPr>
          <w:noProof/>
          <w:lang w:val="sr-Latn-CS"/>
        </w:rPr>
        <w:t xml:space="preserve"> </w:t>
      </w:r>
      <w:r>
        <w:rPr>
          <w:noProof/>
          <w:lang w:val="sr-Latn-CS"/>
        </w:rPr>
        <w:t>dužan</w:t>
      </w:r>
      <w:r w:rsidR="00F36A48" w:rsidRPr="007F487E">
        <w:rPr>
          <w:noProof/>
          <w:lang w:val="sr-Latn-CS"/>
        </w:rPr>
        <w:t xml:space="preserve"> </w:t>
      </w:r>
      <w:r>
        <w:rPr>
          <w:noProof/>
          <w:lang w:val="sr-Latn-CS"/>
        </w:rPr>
        <w:t>je</w:t>
      </w:r>
      <w:r w:rsidR="00F36A48" w:rsidRPr="007F487E">
        <w:rPr>
          <w:noProof/>
          <w:lang w:val="sr-Latn-CS"/>
        </w:rPr>
        <w:t xml:space="preserve"> </w:t>
      </w:r>
      <w:r>
        <w:rPr>
          <w:noProof/>
          <w:lang w:val="sr-Latn-CS"/>
        </w:rPr>
        <w:t>da</w:t>
      </w:r>
      <w:r w:rsidR="00F36A48" w:rsidRPr="007F487E">
        <w:rPr>
          <w:noProof/>
          <w:lang w:val="sr-Latn-CS"/>
        </w:rPr>
        <w:t xml:space="preserve"> </w:t>
      </w:r>
      <w:r>
        <w:rPr>
          <w:noProof/>
          <w:lang w:val="sr-Latn-CS"/>
        </w:rPr>
        <w:t>primi</w:t>
      </w:r>
      <w:r w:rsidR="00F36A48" w:rsidRPr="007F487E">
        <w:rPr>
          <w:noProof/>
          <w:lang w:val="sr-Latn-CS"/>
        </w:rPr>
        <w:t xml:space="preserve"> </w:t>
      </w:r>
      <w:r>
        <w:rPr>
          <w:noProof/>
          <w:lang w:val="sr-Latn-CS"/>
        </w:rPr>
        <w:t>u</w:t>
      </w:r>
      <w:r w:rsidR="00F36A48" w:rsidRPr="007F487E">
        <w:rPr>
          <w:noProof/>
          <w:lang w:val="sr-Latn-CS"/>
        </w:rPr>
        <w:t xml:space="preserve"> </w:t>
      </w:r>
      <w:r>
        <w:rPr>
          <w:noProof/>
          <w:lang w:val="sr-Latn-CS"/>
        </w:rPr>
        <w:t>članstvo</w:t>
      </w:r>
      <w:r w:rsidR="00F36A48" w:rsidRPr="007F487E">
        <w:rPr>
          <w:noProof/>
          <w:lang w:val="sr-Latn-CS"/>
        </w:rPr>
        <w:t xml:space="preserve"> </w:t>
      </w:r>
      <w:r>
        <w:rPr>
          <w:noProof/>
          <w:lang w:val="sr-Latn-CS"/>
        </w:rPr>
        <w:t>subjekte</w:t>
      </w:r>
      <w:r w:rsidR="00F36A48" w:rsidRPr="007F487E">
        <w:rPr>
          <w:noProof/>
          <w:lang w:val="sr-Latn-CS"/>
        </w:rPr>
        <w:t xml:space="preserve"> </w:t>
      </w:r>
      <w:r>
        <w:rPr>
          <w:noProof/>
          <w:lang w:val="sr-Latn-CS"/>
        </w:rPr>
        <w:t>iz</w:t>
      </w:r>
      <w:r w:rsidR="00F36A48" w:rsidRPr="007F487E">
        <w:rPr>
          <w:noProof/>
          <w:lang w:val="sr-Latn-CS"/>
        </w:rPr>
        <w:t xml:space="preserve"> </w:t>
      </w:r>
      <w:r>
        <w:rPr>
          <w:noProof/>
          <w:lang w:val="sr-Latn-CS"/>
        </w:rPr>
        <w:t>stava</w:t>
      </w:r>
      <w:r w:rsidR="00F36A48" w:rsidRPr="007F487E">
        <w:rPr>
          <w:noProof/>
          <w:lang w:val="sr-Latn-CS"/>
        </w:rPr>
        <w:t xml:space="preserve"> 1. </w:t>
      </w:r>
      <w:r>
        <w:rPr>
          <w:noProof/>
          <w:lang w:val="sr-Latn-CS"/>
        </w:rPr>
        <w:t>ovog</w:t>
      </w:r>
      <w:r w:rsidR="00F36A48" w:rsidRPr="007F487E">
        <w:rPr>
          <w:noProof/>
          <w:lang w:val="sr-Latn-CS"/>
        </w:rPr>
        <w:t xml:space="preserve"> </w:t>
      </w:r>
      <w:r>
        <w:rPr>
          <w:noProof/>
          <w:lang w:val="sr-Latn-CS"/>
        </w:rPr>
        <w:t>člana</w:t>
      </w:r>
      <w:r w:rsidR="00F36A48" w:rsidRPr="007F487E">
        <w:rPr>
          <w:noProof/>
          <w:lang w:val="sr-Latn-CS"/>
        </w:rPr>
        <w:t xml:space="preserve"> </w:t>
      </w:r>
      <w:r>
        <w:rPr>
          <w:noProof/>
          <w:lang w:val="sr-Latn-CS"/>
        </w:rPr>
        <w:t>u</w:t>
      </w:r>
      <w:r w:rsidR="00F36A48" w:rsidRPr="007F487E">
        <w:rPr>
          <w:noProof/>
          <w:lang w:val="sr-Latn-CS"/>
        </w:rPr>
        <w:t xml:space="preserve"> </w:t>
      </w:r>
      <w:r>
        <w:rPr>
          <w:noProof/>
          <w:lang w:val="sr-Latn-CS"/>
        </w:rPr>
        <w:t>roku</w:t>
      </w:r>
      <w:r w:rsidR="00F36A48" w:rsidRPr="007F487E">
        <w:rPr>
          <w:noProof/>
          <w:lang w:val="sr-Latn-CS"/>
        </w:rPr>
        <w:t xml:space="preserve"> </w:t>
      </w:r>
      <w:r>
        <w:rPr>
          <w:noProof/>
          <w:lang w:val="sr-Latn-CS"/>
        </w:rPr>
        <w:t>od</w:t>
      </w:r>
      <w:r w:rsidR="00F36A48" w:rsidRPr="007F487E">
        <w:rPr>
          <w:noProof/>
          <w:lang w:val="sr-Latn-CS"/>
        </w:rPr>
        <w:t xml:space="preserve"> 60 </w:t>
      </w:r>
      <w:r>
        <w:rPr>
          <w:noProof/>
          <w:lang w:val="sr-Latn-CS"/>
        </w:rPr>
        <w:t>dana</w:t>
      </w:r>
      <w:r w:rsidR="00F36A48" w:rsidRPr="007F487E">
        <w:rPr>
          <w:noProof/>
          <w:lang w:val="sr-Latn-CS"/>
        </w:rPr>
        <w:t xml:space="preserve"> </w:t>
      </w:r>
      <w:r>
        <w:rPr>
          <w:noProof/>
          <w:lang w:val="sr-Latn-CS"/>
        </w:rPr>
        <w:t>od</w:t>
      </w:r>
      <w:r w:rsidR="00F36A48" w:rsidRPr="007F487E">
        <w:rPr>
          <w:noProof/>
          <w:lang w:val="sr-Latn-CS"/>
        </w:rPr>
        <w:t xml:space="preserve"> </w:t>
      </w:r>
      <w:r>
        <w:rPr>
          <w:noProof/>
          <w:lang w:val="sr-Latn-CS"/>
        </w:rPr>
        <w:t>dana</w:t>
      </w:r>
      <w:r w:rsidR="00F36A48" w:rsidRPr="007F487E">
        <w:rPr>
          <w:noProof/>
          <w:lang w:val="sr-Latn-CS"/>
        </w:rPr>
        <w:t xml:space="preserve"> </w:t>
      </w:r>
      <w:r>
        <w:rPr>
          <w:noProof/>
          <w:lang w:val="sr-Latn-CS"/>
        </w:rPr>
        <w:t>podnošenja</w:t>
      </w:r>
      <w:r w:rsidR="00F36A48" w:rsidRPr="007F487E">
        <w:rPr>
          <w:noProof/>
          <w:lang w:val="sr-Latn-CS"/>
        </w:rPr>
        <w:t xml:space="preserve"> </w:t>
      </w:r>
      <w:r>
        <w:rPr>
          <w:noProof/>
          <w:lang w:val="sr-Latn-CS"/>
        </w:rPr>
        <w:t>urednog</w:t>
      </w:r>
      <w:r w:rsidR="00F36A48" w:rsidRPr="007F487E">
        <w:rPr>
          <w:noProof/>
          <w:lang w:val="sr-Latn-CS"/>
        </w:rPr>
        <w:t xml:space="preserve"> </w:t>
      </w:r>
      <w:r>
        <w:rPr>
          <w:noProof/>
          <w:lang w:val="sr-Latn-CS"/>
        </w:rPr>
        <w:t>zahteva</w:t>
      </w:r>
      <w:r w:rsidR="00F36A48" w:rsidRPr="007F487E">
        <w:rPr>
          <w:noProof/>
          <w:lang w:val="sr-Latn-CS"/>
        </w:rPr>
        <w:t xml:space="preserve"> </w:t>
      </w:r>
      <w:r>
        <w:rPr>
          <w:noProof/>
          <w:lang w:val="sr-Latn-CS"/>
        </w:rPr>
        <w:t>za</w:t>
      </w:r>
      <w:r w:rsidR="00F36A48" w:rsidRPr="007F487E">
        <w:rPr>
          <w:noProof/>
          <w:lang w:val="sr-Latn-CS"/>
        </w:rPr>
        <w:t xml:space="preserve"> </w:t>
      </w:r>
      <w:r>
        <w:rPr>
          <w:noProof/>
          <w:lang w:val="sr-Latn-CS"/>
        </w:rPr>
        <w:t>prijem</w:t>
      </w:r>
      <w:r w:rsidR="00F36A48" w:rsidRPr="007F487E">
        <w:rPr>
          <w:noProof/>
          <w:lang w:val="sr-Latn-CS"/>
        </w:rPr>
        <w:t xml:space="preserve"> </w:t>
      </w:r>
      <w:r>
        <w:rPr>
          <w:noProof/>
          <w:lang w:val="sr-Latn-CS"/>
        </w:rPr>
        <w:t>u</w:t>
      </w:r>
      <w:r w:rsidR="00F36A48" w:rsidRPr="007F487E">
        <w:rPr>
          <w:noProof/>
          <w:lang w:val="sr-Latn-CS"/>
        </w:rPr>
        <w:t xml:space="preserve"> </w:t>
      </w:r>
      <w:r>
        <w:rPr>
          <w:noProof/>
          <w:lang w:val="sr-Latn-CS"/>
        </w:rPr>
        <w:t>članstvo</w:t>
      </w:r>
      <w:r w:rsidR="00F36A48" w:rsidRPr="007F487E">
        <w:rPr>
          <w:noProof/>
          <w:lang w:val="sr-Latn-CS"/>
        </w:rPr>
        <w:t xml:space="preserve">, </w:t>
      </w:r>
      <w:r>
        <w:rPr>
          <w:noProof/>
          <w:lang w:val="sr-Latn-CS"/>
        </w:rPr>
        <w:t>ako</w:t>
      </w:r>
      <w:r w:rsidR="00F36A48" w:rsidRPr="007F487E">
        <w:rPr>
          <w:noProof/>
          <w:lang w:val="sr-Latn-CS"/>
        </w:rPr>
        <w:t xml:space="preserve"> </w:t>
      </w:r>
      <w:r>
        <w:rPr>
          <w:noProof/>
          <w:lang w:val="sr-Latn-CS"/>
        </w:rPr>
        <w:t>je</w:t>
      </w:r>
      <w:r w:rsidR="00092DDC" w:rsidRPr="007F487E">
        <w:rPr>
          <w:noProof/>
          <w:lang w:val="sr-Latn-CS"/>
        </w:rPr>
        <w:t xml:space="preserve"> </w:t>
      </w:r>
      <w:r>
        <w:rPr>
          <w:noProof/>
          <w:lang w:val="sr-Latn-CS"/>
        </w:rPr>
        <w:t>njihov</w:t>
      </w:r>
      <w:r w:rsidR="00092DDC" w:rsidRPr="007F487E">
        <w:rPr>
          <w:noProof/>
          <w:lang w:val="sr-Latn-CS"/>
        </w:rPr>
        <w:t xml:space="preserve"> </w:t>
      </w:r>
      <w:r>
        <w:rPr>
          <w:noProof/>
          <w:lang w:val="sr-Latn-CS"/>
        </w:rPr>
        <w:t>statut</w:t>
      </w:r>
      <w:r w:rsidR="00F36A48" w:rsidRPr="007F487E">
        <w:rPr>
          <w:noProof/>
          <w:lang w:val="sr-Latn-CS"/>
        </w:rPr>
        <w:t xml:space="preserve"> </w:t>
      </w:r>
      <w:r>
        <w:rPr>
          <w:noProof/>
          <w:lang w:val="sr-Latn-CS"/>
        </w:rPr>
        <w:t>u</w:t>
      </w:r>
      <w:r w:rsidR="00F36A48" w:rsidRPr="007F487E">
        <w:rPr>
          <w:noProof/>
          <w:lang w:val="sr-Latn-CS"/>
        </w:rPr>
        <w:t xml:space="preserve"> </w:t>
      </w:r>
      <w:r>
        <w:rPr>
          <w:noProof/>
          <w:lang w:val="sr-Latn-CS"/>
        </w:rPr>
        <w:t>skladu</w:t>
      </w:r>
      <w:r w:rsidR="00F36A48" w:rsidRPr="007F487E">
        <w:rPr>
          <w:noProof/>
          <w:lang w:val="sr-Latn-CS"/>
        </w:rPr>
        <w:t xml:space="preserve"> </w:t>
      </w:r>
      <w:r>
        <w:rPr>
          <w:noProof/>
          <w:lang w:val="sr-Latn-CS"/>
        </w:rPr>
        <w:t>sa</w:t>
      </w:r>
      <w:r w:rsidR="00F36A48" w:rsidRPr="007F487E">
        <w:rPr>
          <w:noProof/>
          <w:lang w:val="sr-Latn-CS"/>
        </w:rPr>
        <w:t xml:space="preserve"> </w:t>
      </w:r>
      <w:r>
        <w:rPr>
          <w:noProof/>
          <w:lang w:val="sr-Latn-CS"/>
        </w:rPr>
        <w:t>statutom</w:t>
      </w:r>
      <w:r w:rsidR="00F36A48" w:rsidRPr="007F487E">
        <w:rPr>
          <w:noProof/>
          <w:lang w:val="sr-Latn-CS"/>
        </w:rPr>
        <w:t xml:space="preserve"> </w:t>
      </w:r>
      <w:r>
        <w:rPr>
          <w:noProof/>
          <w:lang w:val="sr-Latn-CS"/>
        </w:rPr>
        <w:t>tog</w:t>
      </w:r>
      <w:r w:rsidR="00F36A48" w:rsidRPr="007F487E">
        <w:rPr>
          <w:noProof/>
          <w:lang w:val="sr-Latn-CS"/>
        </w:rPr>
        <w:t xml:space="preserve"> </w:t>
      </w:r>
      <w:r>
        <w:rPr>
          <w:noProof/>
          <w:lang w:val="sr-Latn-CS"/>
        </w:rPr>
        <w:t>saveza</w:t>
      </w:r>
      <w:r w:rsidR="00F36A48" w:rsidRPr="007F487E">
        <w:rPr>
          <w:noProof/>
          <w:lang w:val="sr-Latn-CS"/>
        </w:rPr>
        <w:t>.</w:t>
      </w:r>
    </w:p>
    <w:p w:rsidR="00872F47" w:rsidRPr="007F487E" w:rsidRDefault="007F487E" w:rsidP="0072522D">
      <w:pPr>
        <w:tabs>
          <w:tab w:val="left" w:pos="0"/>
        </w:tabs>
        <w:ind w:firstLine="720"/>
        <w:rPr>
          <w:noProof/>
          <w:lang w:val="sr-Latn-CS"/>
        </w:rPr>
      </w:pPr>
      <w:r>
        <w:rPr>
          <w:noProof/>
          <w:lang w:val="sr-Latn-CS"/>
        </w:rPr>
        <w:t>Sportske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okupljaju</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invaliditetom</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udruživati</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granama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drugom</w:t>
      </w:r>
      <w:r w:rsidR="00872F47" w:rsidRPr="007F487E">
        <w:rPr>
          <w:noProof/>
          <w:lang w:val="sr-Latn-CS"/>
        </w:rPr>
        <w:t xml:space="preserve"> </w:t>
      </w:r>
      <w:r>
        <w:rPr>
          <w:noProof/>
          <w:lang w:val="sr-Latn-CS"/>
        </w:rPr>
        <w:t>kriterijumu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nadležnih</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w:t>
      </w:r>
    </w:p>
    <w:p w:rsidR="00403C7C"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w:t>
      </w:r>
      <w:r w:rsidR="00E67ED7" w:rsidRPr="007F487E">
        <w:rPr>
          <w:noProof/>
          <w:lang w:val="sr-Latn-CS"/>
        </w:rPr>
        <w:t>98</w:t>
      </w:r>
      <w:r w:rsidR="00872F47" w:rsidRPr="007F487E">
        <w:rPr>
          <w:noProof/>
          <w:lang w:val="sr-Latn-CS"/>
        </w:rPr>
        <w:t>.</w:t>
      </w:r>
    </w:p>
    <w:p w:rsidR="00E37F15" w:rsidRPr="007F487E" w:rsidRDefault="007F487E" w:rsidP="0072522D">
      <w:pPr>
        <w:tabs>
          <w:tab w:val="left" w:pos="0"/>
        </w:tabs>
        <w:ind w:firstLine="720"/>
        <w:rPr>
          <w:noProof/>
          <w:lang w:val="sr-Latn-CS"/>
        </w:rPr>
      </w:pPr>
      <w:r>
        <w:rPr>
          <w:noProof/>
          <w:lang w:val="sr-Latn-CS"/>
        </w:rPr>
        <w:t>Granski</w:t>
      </w:r>
      <w:r w:rsidR="00E37F15" w:rsidRPr="007F487E">
        <w:rPr>
          <w:noProof/>
          <w:lang w:val="sr-Latn-CS"/>
        </w:rPr>
        <w:t xml:space="preserve"> </w:t>
      </w:r>
      <w:r>
        <w:rPr>
          <w:noProof/>
          <w:lang w:val="sr-Latn-CS"/>
        </w:rPr>
        <w:t>sportski</w:t>
      </w:r>
      <w:r w:rsidR="00E37F15" w:rsidRPr="007F487E">
        <w:rPr>
          <w:noProof/>
          <w:lang w:val="sr-Latn-CS"/>
        </w:rPr>
        <w:t xml:space="preserve"> </w:t>
      </w:r>
      <w:r>
        <w:rPr>
          <w:noProof/>
          <w:lang w:val="sr-Latn-CS"/>
        </w:rPr>
        <w:t>savezi</w:t>
      </w:r>
      <w:r w:rsidR="00E37F15" w:rsidRPr="007F487E">
        <w:rPr>
          <w:noProof/>
          <w:lang w:val="sr-Latn-CS"/>
        </w:rPr>
        <w:t xml:space="preserve"> </w:t>
      </w:r>
      <w:r>
        <w:rPr>
          <w:noProof/>
          <w:lang w:val="sr-Latn-CS"/>
        </w:rPr>
        <w:t>osnivaju</w:t>
      </w:r>
      <w:r w:rsidR="00E37F15" w:rsidRPr="007F487E">
        <w:rPr>
          <w:noProof/>
          <w:lang w:val="sr-Latn-CS"/>
        </w:rPr>
        <w:t xml:space="preserve"> </w:t>
      </w:r>
      <w:r>
        <w:rPr>
          <w:noProof/>
          <w:lang w:val="sr-Latn-CS"/>
        </w:rPr>
        <w:t>se</w:t>
      </w:r>
      <w:r w:rsidR="00E37F15" w:rsidRPr="007F487E">
        <w:rPr>
          <w:noProof/>
          <w:lang w:val="sr-Latn-CS"/>
        </w:rPr>
        <w:t xml:space="preserve"> </w:t>
      </w:r>
      <w:r>
        <w:rPr>
          <w:noProof/>
          <w:lang w:val="sr-Latn-CS"/>
        </w:rPr>
        <w:t>prvenstveno</w:t>
      </w:r>
      <w:r w:rsidR="00E37F15" w:rsidRPr="007F487E">
        <w:rPr>
          <w:noProof/>
          <w:lang w:val="sr-Latn-CS"/>
        </w:rPr>
        <w:t xml:space="preserve"> </w:t>
      </w:r>
      <w:r>
        <w:rPr>
          <w:noProof/>
          <w:lang w:val="sr-Latn-CS"/>
        </w:rPr>
        <w:t>s</w:t>
      </w:r>
      <w:r w:rsidR="00E37F15" w:rsidRPr="007F487E">
        <w:rPr>
          <w:noProof/>
          <w:lang w:val="sr-Latn-CS"/>
        </w:rPr>
        <w:t xml:space="preserve"> </w:t>
      </w:r>
      <w:r>
        <w:rPr>
          <w:noProof/>
          <w:lang w:val="sr-Latn-CS"/>
        </w:rPr>
        <w:t>ciljem</w:t>
      </w:r>
      <w:r w:rsidR="00E37F15" w:rsidRPr="007F487E">
        <w:rPr>
          <w:noProof/>
          <w:lang w:val="sr-Latn-CS"/>
        </w:rPr>
        <w:t xml:space="preserve">: </w:t>
      </w:r>
      <w:r>
        <w:rPr>
          <w:noProof/>
          <w:lang w:val="sr-Latn-CS"/>
        </w:rPr>
        <w:t>razvoja</w:t>
      </w:r>
      <w:r w:rsidR="00E37F15" w:rsidRPr="007F487E">
        <w:rPr>
          <w:noProof/>
          <w:lang w:val="sr-Latn-CS"/>
        </w:rPr>
        <w:t xml:space="preserve"> </w:t>
      </w:r>
      <w:r>
        <w:rPr>
          <w:noProof/>
          <w:lang w:val="sr-Latn-CS"/>
        </w:rPr>
        <w:t>sportske</w:t>
      </w:r>
      <w:r w:rsidR="00E37F15" w:rsidRPr="007F487E">
        <w:rPr>
          <w:noProof/>
          <w:lang w:val="sr-Latn-CS"/>
        </w:rPr>
        <w:t xml:space="preserve"> </w:t>
      </w:r>
      <w:r>
        <w:rPr>
          <w:noProof/>
          <w:lang w:val="sr-Latn-CS"/>
        </w:rPr>
        <w:t>grane</w:t>
      </w:r>
      <w:r w:rsidR="00E37F15" w:rsidRPr="007F487E">
        <w:rPr>
          <w:noProof/>
          <w:lang w:val="sr-Latn-CS"/>
        </w:rPr>
        <w:t xml:space="preserve">, </w:t>
      </w:r>
      <w:r>
        <w:rPr>
          <w:noProof/>
          <w:lang w:val="sr-Latn-CS"/>
        </w:rPr>
        <w:t>odnosno</w:t>
      </w:r>
      <w:r w:rsidR="00E37F15" w:rsidRPr="007F487E">
        <w:rPr>
          <w:noProof/>
          <w:lang w:val="sr-Latn-CS"/>
        </w:rPr>
        <w:t xml:space="preserve"> </w:t>
      </w:r>
      <w:r>
        <w:rPr>
          <w:noProof/>
          <w:lang w:val="sr-Latn-CS"/>
        </w:rPr>
        <w:t>sportskih</w:t>
      </w:r>
      <w:r w:rsidR="00E37F15" w:rsidRPr="007F487E">
        <w:rPr>
          <w:noProof/>
          <w:lang w:val="sr-Latn-CS"/>
        </w:rPr>
        <w:t xml:space="preserve"> </w:t>
      </w:r>
      <w:r>
        <w:rPr>
          <w:noProof/>
          <w:lang w:val="sr-Latn-CS"/>
        </w:rPr>
        <w:t>aktivnosti</w:t>
      </w:r>
      <w:r w:rsidR="00E37F15" w:rsidRPr="007F487E">
        <w:rPr>
          <w:noProof/>
          <w:lang w:val="sr-Latn-CS"/>
        </w:rPr>
        <w:t xml:space="preserve"> </w:t>
      </w:r>
      <w:r>
        <w:rPr>
          <w:noProof/>
          <w:lang w:val="sr-Latn-CS"/>
        </w:rPr>
        <w:t>i</w:t>
      </w:r>
      <w:r w:rsidR="00E37F15" w:rsidRPr="007F487E">
        <w:rPr>
          <w:noProof/>
          <w:lang w:val="sr-Latn-CS"/>
        </w:rPr>
        <w:t xml:space="preserve"> </w:t>
      </w:r>
      <w:r>
        <w:rPr>
          <w:noProof/>
          <w:lang w:val="sr-Latn-CS"/>
        </w:rPr>
        <w:t>delatnosti</w:t>
      </w:r>
      <w:r w:rsidR="00E37F15" w:rsidRPr="007F487E">
        <w:rPr>
          <w:noProof/>
          <w:lang w:val="sr-Latn-CS"/>
        </w:rPr>
        <w:t xml:space="preserve"> </w:t>
      </w:r>
      <w:r>
        <w:rPr>
          <w:noProof/>
          <w:lang w:val="sr-Latn-CS"/>
        </w:rPr>
        <w:t>u</w:t>
      </w:r>
      <w:r w:rsidR="00E37F15" w:rsidRPr="007F487E">
        <w:rPr>
          <w:noProof/>
          <w:lang w:val="sr-Latn-CS"/>
        </w:rPr>
        <w:t xml:space="preserve"> </w:t>
      </w:r>
      <w:r>
        <w:rPr>
          <w:noProof/>
          <w:lang w:val="sr-Latn-CS"/>
        </w:rPr>
        <w:t>području</w:t>
      </w:r>
      <w:r w:rsidR="00E37F15" w:rsidRPr="007F487E">
        <w:rPr>
          <w:noProof/>
          <w:lang w:val="sr-Latn-CS"/>
        </w:rPr>
        <w:t xml:space="preserve"> </w:t>
      </w:r>
      <w:r>
        <w:rPr>
          <w:noProof/>
          <w:lang w:val="sr-Latn-CS"/>
        </w:rPr>
        <w:t>svog</w:t>
      </w:r>
      <w:r w:rsidR="00E37F15" w:rsidRPr="007F487E">
        <w:rPr>
          <w:noProof/>
          <w:lang w:val="sr-Latn-CS"/>
        </w:rPr>
        <w:t xml:space="preserve"> </w:t>
      </w:r>
      <w:r>
        <w:rPr>
          <w:noProof/>
          <w:lang w:val="sr-Latn-CS"/>
        </w:rPr>
        <w:t>delovanja</w:t>
      </w:r>
      <w:r w:rsidR="00E37F15" w:rsidRPr="007F487E">
        <w:rPr>
          <w:noProof/>
          <w:lang w:val="sr-Latn-CS"/>
        </w:rPr>
        <w:t xml:space="preserve">; </w:t>
      </w:r>
      <w:r>
        <w:rPr>
          <w:noProof/>
          <w:lang w:val="sr-Latn-CS"/>
        </w:rPr>
        <w:t>usklađivanja</w:t>
      </w:r>
      <w:r w:rsidR="00E37F15" w:rsidRPr="007F487E">
        <w:rPr>
          <w:noProof/>
          <w:lang w:val="sr-Latn-CS"/>
        </w:rPr>
        <w:t xml:space="preserve"> </w:t>
      </w:r>
      <w:r>
        <w:rPr>
          <w:noProof/>
          <w:lang w:val="sr-Latn-CS"/>
        </w:rPr>
        <w:t>aktivnosti</w:t>
      </w:r>
      <w:r w:rsidR="00E37F15" w:rsidRPr="007F487E">
        <w:rPr>
          <w:noProof/>
          <w:lang w:val="sr-Latn-CS"/>
        </w:rPr>
        <w:t xml:space="preserve"> </w:t>
      </w:r>
      <w:r>
        <w:rPr>
          <w:noProof/>
          <w:lang w:val="sr-Latn-CS"/>
        </w:rPr>
        <w:t>svojih</w:t>
      </w:r>
      <w:r w:rsidR="00E37F15" w:rsidRPr="007F487E">
        <w:rPr>
          <w:noProof/>
          <w:lang w:val="sr-Latn-CS"/>
        </w:rPr>
        <w:t xml:space="preserve"> </w:t>
      </w:r>
      <w:r>
        <w:rPr>
          <w:noProof/>
          <w:lang w:val="sr-Latn-CS"/>
        </w:rPr>
        <w:t>članova</w:t>
      </w:r>
      <w:r w:rsidR="00E37F15" w:rsidRPr="007F487E">
        <w:rPr>
          <w:noProof/>
          <w:lang w:val="sr-Latn-CS"/>
        </w:rPr>
        <w:t xml:space="preserve">; </w:t>
      </w:r>
      <w:r>
        <w:rPr>
          <w:noProof/>
          <w:lang w:val="sr-Latn-CS"/>
        </w:rPr>
        <w:t>reprezentovanja</w:t>
      </w:r>
      <w:r w:rsidR="00E37F15" w:rsidRPr="007F487E">
        <w:rPr>
          <w:noProof/>
          <w:lang w:val="sr-Latn-CS"/>
        </w:rPr>
        <w:t xml:space="preserve"> </w:t>
      </w:r>
      <w:r>
        <w:rPr>
          <w:noProof/>
          <w:lang w:val="sr-Latn-CS"/>
        </w:rPr>
        <w:t>nacionalnog</w:t>
      </w:r>
      <w:r w:rsidR="00E37F15" w:rsidRPr="007F487E">
        <w:rPr>
          <w:noProof/>
          <w:lang w:val="sr-Latn-CS"/>
        </w:rPr>
        <w:t xml:space="preserve"> </w:t>
      </w:r>
      <w:r>
        <w:rPr>
          <w:noProof/>
          <w:lang w:val="sr-Latn-CS"/>
        </w:rPr>
        <w:t>sporta</w:t>
      </w:r>
      <w:r w:rsidR="00E37F15" w:rsidRPr="007F487E">
        <w:rPr>
          <w:noProof/>
          <w:lang w:val="sr-Latn-CS"/>
        </w:rPr>
        <w:t xml:space="preserve"> </w:t>
      </w:r>
      <w:r>
        <w:rPr>
          <w:noProof/>
          <w:lang w:val="sr-Latn-CS"/>
        </w:rPr>
        <w:t>u</w:t>
      </w:r>
      <w:r w:rsidR="00E37F15" w:rsidRPr="007F487E">
        <w:rPr>
          <w:noProof/>
          <w:lang w:val="sr-Latn-CS"/>
        </w:rPr>
        <w:t xml:space="preserve"> </w:t>
      </w:r>
      <w:r>
        <w:rPr>
          <w:noProof/>
          <w:lang w:val="sr-Latn-CS"/>
        </w:rPr>
        <w:t>području</w:t>
      </w:r>
      <w:r w:rsidR="00E37F15" w:rsidRPr="007F487E">
        <w:rPr>
          <w:noProof/>
          <w:lang w:val="sr-Latn-CS"/>
        </w:rPr>
        <w:t xml:space="preserve"> </w:t>
      </w:r>
      <w:r>
        <w:rPr>
          <w:noProof/>
          <w:lang w:val="sr-Latn-CS"/>
        </w:rPr>
        <w:t>svog</w:t>
      </w:r>
      <w:r w:rsidR="00E37F15" w:rsidRPr="007F487E">
        <w:rPr>
          <w:noProof/>
          <w:lang w:val="sr-Latn-CS"/>
        </w:rPr>
        <w:t xml:space="preserve"> </w:t>
      </w:r>
      <w:r>
        <w:rPr>
          <w:noProof/>
          <w:lang w:val="sr-Latn-CS"/>
        </w:rPr>
        <w:t>delovanja</w:t>
      </w:r>
      <w:r w:rsidR="00E37F15" w:rsidRPr="007F487E">
        <w:rPr>
          <w:noProof/>
          <w:lang w:val="sr-Latn-CS"/>
        </w:rPr>
        <w:t xml:space="preserve">; </w:t>
      </w:r>
      <w:r>
        <w:rPr>
          <w:noProof/>
          <w:lang w:val="sr-Latn-CS"/>
        </w:rPr>
        <w:t>stvaranja</w:t>
      </w:r>
      <w:r w:rsidR="00E37F15" w:rsidRPr="007F487E">
        <w:rPr>
          <w:noProof/>
          <w:lang w:val="sr-Latn-CS"/>
        </w:rPr>
        <w:t xml:space="preserve"> </w:t>
      </w:r>
      <w:r>
        <w:rPr>
          <w:noProof/>
          <w:lang w:val="sr-Latn-CS"/>
        </w:rPr>
        <w:t>uslova</w:t>
      </w:r>
      <w:r w:rsidR="00E37F15" w:rsidRPr="007F487E">
        <w:rPr>
          <w:noProof/>
          <w:lang w:val="sr-Latn-CS"/>
        </w:rPr>
        <w:t xml:space="preserve"> </w:t>
      </w:r>
      <w:r>
        <w:rPr>
          <w:noProof/>
          <w:lang w:val="sr-Latn-CS"/>
        </w:rPr>
        <w:t>za</w:t>
      </w:r>
      <w:r w:rsidR="00E37F15" w:rsidRPr="007F487E">
        <w:rPr>
          <w:noProof/>
          <w:lang w:val="sr-Latn-CS"/>
        </w:rPr>
        <w:t xml:space="preserve"> </w:t>
      </w:r>
      <w:r>
        <w:rPr>
          <w:noProof/>
          <w:lang w:val="sr-Latn-CS"/>
        </w:rPr>
        <w:t>postizanje</w:t>
      </w:r>
      <w:r w:rsidR="00E37F15" w:rsidRPr="007F487E">
        <w:rPr>
          <w:noProof/>
          <w:lang w:val="sr-Latn-CS"/>
        </w:rPr>
        <w:t xml:space="preserve"> </w:t>
      </w:r>
      <w:r>
        <w:rPr>
          <w:noProof/>
          <w:lang w:val="sr-Latn-CS"/>
        </w:rPr>
        <w:t>vrhunskih</w:t>
      </w:r>
      <w:r w:rsidR="00E37F15" w:rsidRPr="007F487E">
        <w:rPr>
          <w:noProof/>
          <w:lang w:val="sr-Latn-CS"/>
        </w:rPr>
        <w:t xml:space="preserve"> </w:t>
      </w:r>
      <w:r>
        <w:rPr>
          <w:noProof/>
          <w:lang w:val="sr-Latn-CS"/>
        </w:rPr>
        <w:t>sportskih</w:t>
      </w:r>
      <w:r w:rsidR="00E37F15" w:rsidRPr="007F487E">
        <w:rPr>
          <w:noProof/>
          <w:lang w:val="sr-Latn-CS"/>
        </w:rPr>
        <w:t xml:space="preserve"> </w:t>
      </w:r>
      <w:r>
        <w:rPr>
          <w:noProof/>
          <w:lang w:val="sr-Latn-CS"/>
        </w:rPr>
        <w:t>rezultata</w:t>
      </w:r>
      <w:r w:rsidR="00E37F15" w:rsidRPr="007F487E">
        <w:rPr>
          <w:noProof/>
          <w:lang w:val="sr-Latn-CS"/>
        </w:rPr>
        <w:t xml:space="preserve">; </w:t>
      </w:r>
      <w:r>
        <w:rPr>
          <w:noProof/>
          <w:lang w:val="sr-Latn-CS"/>
        </w:rPr>
        <w:t>organizovanje</w:t>
      </w:r>
      <w:r w:rsidR="00BE7266" w:rsidRPr="007F487E">
        <w:rPr>
          <w:noProof/>
          <w:lang w:val="sr-Latn-CS"/>
        </w:rPr>
        <w:t xml:space="preserve"> </w:t>
      </w:r>
      <w:r>
        <w:rPr>
          <w:noProof/>
          <w:lang w:val="sr-Latn-CS"/>
        </w:rPr>
        <w:t>i</w:t>
      </w:r>
      <w:r w:rsidR="00BE7266" w:rsidRPr="007F487E">
        <w:rPr>
          <w:noProof/>
          <w:lang w:val="sr-Latn-CS"/>
        </w:rPr>
        <w:t xml:space="preserve"> </w:t>
      </w:r>
      <w:r>
        <w:rPr>
          <w:noProof/>
          <w:lang w:val="sr-Latn-CS"/>
        </w:rPr>
        <w:t>vođenje</w:t>
      </w:r>
      <w:r w:rsidR="00BE7266" w:rsidRPr="007F487E">
        <w:rPr>
          <w:noProof/>
          <w:lang w:val="sr-Latn-CS"/>
        </w:rPr>
        <w:t xml:space="preserve"> </w:t>
      </w:r>
      <w:r>
        <w:rPr>
          <w:noProof/>
          <w:lang w:val="sr-Latn-CS"/>
        </w:rPr>
        <w:t>sportskih</w:t>
      </w:r>
      <w:r w:rsidR="00BE7266" w:rsidRPr="007F487E">
        <w:rPr>
          <w:noProof/>
          <w:lang w:val="sr-Latn-CS"/>
        </w:rPr>
        <w:t xml:space="preserve"> </w:t>
      </w:r>
      <w:r>
        <w:rPr>
          <w:noProof/>
          <w:lang w:val="sr-Latn-CS"/>
        </w:rPr>
        <w:t>takmičenja</w:t>
      </w:r>
      <w:r w:rsidR="00BE7266" w:rsidRPr="007F487E">
        <w:rPr>
          <w:noProof/>
          <w:lang w:val="sr-Latn-CS"/>
        </w:rPr>
        <w:t xml:space="preserve">; </w:t>
      </w:r>
      <w:r>
        <w:rPr>
          <w:noProof/>
          <w:lang w:val="sr-Latn-CS"/>
        </w:rPr>
        <w:t>učešća</w:t>
      </w:r>
      <w:r w:rsidR="00E37F15" w:rsidRPr="007F487E">
        <w:rPr>
          <w:noProof/>
          <w:lang w:val="sr-Latn-CS"/>
        </w:rPr>
        <w:t xml:space="preserve"> </w:t>
      </w:r>
      <w:r>
        <w:rPr>
          <w:noProof/>
          <w:lang w:val="sr-Latn-CS"/>
        </w:rPr>
        <w:t>u</w:t>
      </w:r>
      <w:r w:rsidR="00E37F15" w:rsidRPr="007F487E">
        <w:rPr>
          <w:noProof/>
          <w:lang w:val="sr-Latn-CS"/>
        </w:rPr>
        <w:t xml:space="preserve"> </w:t>
      </w:r>
      <w:r>
        <w:rPr>
          <w:noProof/>
          <w:lang w:val="sr-Latn-CS"/>
        </w:rPr>
        <w:t>unapređivanju</w:t>
      </w:r>
      <w:r w:rsidR="00E37F15" w:rsidRPr="007F487E">
        <w:rPr>
          <w:noProof/>
          <w:lang w:val="sr-Latn-CS"/>
        </w:rPr>
        <w:t xml:space="preserve"> </w:t>
      </w:r>
      <w:r>
        <w:rPr>
          <w:noProof/>
          <w:lang w:val="sr-Latn-CS"/>
        </w:rPr>
        <w:t>stručnog</w:t>
      </w:r>
      <w:r w:rsidR="00E37F15" w:rsidRPr="007F487E">
        <w:rPr>
          <w:noProof/>
          <w:lang w:val="sr-Latn-CS"/>
        </w:rPr>
        <w:t xml:space="preserve"> </w:t>
      </w:r>
      <w:r>
        <w:rPr>
          <w:noProof/>
          <w:lang w:val="sr-Latn-CS"/>
        </w:rPr>
        <w:t>rada</w:t>
      </w:r>
      <w:r w:rsidR="00E37F15" w:rsidRPr="007F487E">
        <w:rPr>
          <w:noProof/>
          <w:lang w:val="sr-Latn-CS"/>
        </w:rPr>
        <w:t xml:space="preserve"> </w:t>
      </w:r>
      <w:r>
        <w:rPr>
          <w:noProof/>
          <w:lang w:val="sr-Latn-CS"/>
        </w:rPr>
        <w:t>sportskih</w:t>
      </w:r>
      <w:r w:rsidR="00E37F15" w:rsidRPr="007F487E">
        <w:rPr>
          <w:noProof/>
          <w:lang w:val="sr-Latn-CS"/>
        </w:rPr>
        <w:t xml:space="preserve"> </w:t>
      </w:r>
      <w:r>
        <w:rPr>
          <w:noProof/>
          <w:lang w:val="sr-Latn-CS"/>
        </w:rPr>
        <w:t>stručnjaka</w:t>
      </w:r>
      <w:r w:rsidR="00E37F15" w:rsidRPr="007F487E">
        <w:rPr>
          <w:noProof/>
          <w:lang w:val="sr-Latn-CS"/>
        </w:rPr>
        <w:t xml:space="preserve">; </w:t>
      </w:r>
      <w:r>
        <w:rPr>
          <w:noProof/>
          <w:lang w:val="sr-Latn-CS"/>
        </w:rPr>
        <w:t>podsticanja</w:t>
      </w:r>
      <w:r w:rsidR="00E37F15" w:rsidRPr="007F487E">
        <w:rPr>
          <w:noProof/>
          <w:lang w:val="sr-Latn-CS"/>
        </w:rPr>
        <w:t xml:space="preserve"> </w:t>
      </w:r>
      <w:r>
        <w:rPr>
          <w:noProof/>
          <w:lang w:val="sr-Latn-CS"/>
        </w:rPr>
        <w:t>bavljenja</w:t>
      </w:r>
      <w:r w:rsidR="00E37F15" w:rsidRPr="007F487E">
        <w:rPr>
          <w:noProof/>
          <w:lang w:val="sr-Latn-CS"/>
        </w:rPr>
        <w:t xml:space="preserve"> </w:t>
      </w:r>
      <w:r>
        <w:rPr>
          <w:noProof/>
          <w:lang w:val="sr-Latn-CS"/>
        </w:rPr>
        <w:t>sportom</w:t>
      </w:r>
      <w:r w:rsidR="00E37F15" w:rsidRPr="007F487E">
        <w:rPr>
          <w:noProof/>
          <w:lang w:val="sr-Latn-CS"/>
        </w:rPr>
        <w:t xml:space="preserve">, </w:t>
      </w:r>
      <w:r>
        <w:rPr>
          <w:noProof/>
          <w:lang w:val="sr-Latn-CS"/>
        </w:rPr>
        <w:t>posebno</w:t>
      </w:r>
      <w:r w:rsidR="00E37F15" w:rsidRPr="007F487E">
        <w:rPr>
          <w:noProof/>
          <w:lang w:val="sr-Latn-CS"/>
        </w:rPr>
        <w:t xml:space="preserve"> </w:t>
      </w:r>
      <w:r>
        <w:rPr>
          <w:noProof/>
          <w:lang w:val="sr-Latn-CS"/>
        </w:rPr>
        <w:t>dece</w:t>
      </w:r>
      <w:r w:rsidR="00E37F15" w:rsidRPr="007F487E">
        <w:rPr>
          <w:noProof/>
          <w:lang w:val="sr-Latn-CS"/>
        </w:rPr>
        <w:t xml:space="preserve"> </w:t>
      </w:r>
      <w:r>
        <w:rPr>
          <w:noProof/>
          <w:lang w:val="sr-Latn-CS"/>
        </w:rPr>
        <w:t>i</w:t>
      </w:r>
      <w:r w:rsidR="00E37F15" w:rsidRPr="007F487E">
        <w:rPr>
          <w:noProof/>
          <w:lang w:val="sr-Latn-CS"/>
        </w:rPr>
        <w:t xml:space="preserve"> </w:t>
      </w:r>
      <w:r>
        <w:rPr>
          <w:noProof/>
          <w:lang w:val="sr-Latn-CS"/>
        </w:rPr>
        <w:t>omladine</w:t>
      </w:r>
      <w:r w:rsidR="00E37F15" w:rsidRPr="007F487E">
        <w:rPr>
          <w:noProof/>
          <w:lang w:val="sr-Latn-CS"/>
        </w:rPr>
        <w:t xml:space="preserve">, </w:t>
      </w:r>
      <w:r>
        <w:rPr>
          <w:noProof/>
          <w:lang w:val="sr-Latn-CS"/>
        </w:rPr>
        <w:t>u</w:t>
      </w:r>
      <w:r w:rsidR="00E37F15" w:rsidRPr="007F487E">
        <w:rPr>
          <w:noProof/>
          <w:lang w:val="sr-Latn-CS"/>
        </w:rPr>
        <w:t xml:space="preserve"> </w:t>
      </w:r>
      <w:r>
        <w:rPr>
          <w:noProof/>
          <w:lang w:val="sr-Latn-CS"/>
        </w:rPr>
        <w:t>svom</w:t>
      </w:r>
      <w:r w:rsidR="00E37F15" w:rsidRPr="007F487E">
        <w:rPr>
          <w:noProof/>
          <w:lang w:val="sr-Latn-CS"/>
        </w:rPr>
        <w:t xml:space="preserve"> </w:t>
      </w:r>
      <w:r>
        <w:rPr>
          <w:noProof/>
          <w:lang w:val="sr-Latn-CS"/>
        </w:rPr>
        <w:t>području</w:t>
      </w:r>
      <w:r w:rsidR="00E37F15" w:rsidRPr="007F487E">
        <w:rPr>
          <w:noProof/>
          <w:lang w:val="sr-Latn-CS"/>
        </w:rPr>
        <w:t xml:space="preserve"> </w:t>
      </w:r>
      <w:r>
        <w:rPr>
          <w:noProof/>
          <w:lang w:val="sr-Latn-CS"/>
        </w:rPr>
        <w:t>delovanja</w:t>
      </w:r>
      <w:r w:rsidR="00E37F15" w:rsidRPr="007F487E">
        <w:rPr>
          <w:noProof/>
          <w:lang w:val="sr-Latn-CS"/>
        </w:rPr>
        <w:t>.</w:t>
      </w:r>
    </w:p>
    <w:p w:rsidR="005D6711" w:rsidRPr="007F487E" w:rsidRDefault="007F487E" w:rsidP="00821222">
      <w:pPr>
        <w:pStyle w:val="Clan"/>
        <w:tabs>
          <w:tab w:val="left" w:pos="0"/>
        </w:tabs>
        <w:spacing w:before="0"/>
        <w:jc w:val="both"/>
        <w:rPr>
          <w:b w:val="0"/>
          <w:noProof/>
          <w:lang w:val="sr-Latn-CS"/>
        </w:rPr>
      </w:pPr>
      <w:r>
        <w:rPr>
          <w:b w:val="0"/>
          <w:noProof/>
          <w:lang w:val="sr-Latn-CS"/>
        </w:rPr>
        <w:t>Granski</w:t>
      </w:r>
      <w:r w:rsidR="00872F47" w:rsidRPr="007F487E">
        <w:rPr>
          <w:noProof/>
          <w:lang w:val="sr-Latn-CS"/>
        </w:rPr>
        <w:t xml:space="preserve"> </w:t>
      </w:r>
      <w:r>
        <w:rPr>
          <w:b w:val="0"/>
          <w:noProof/>
          <w:lang w:val="sr-Latn-CS"/>
        </w:rPr>
        <w:t>sportski</w:t>
      </w:r>
      <w:r w:rsidR="00872F47" w:rsidRPr="007F487E">
        <w:rPr>
          <w:b w:val="0"/>
          <w:noProof/>
          <w:lang w:val="sr-Latn-CS"/>
        </w:rPr>
        <w:t xml:space="preserve"> </w:t>
      </w:r>
      <w:r>
        <w:rPr>
          <w:b w:val="0"/>
          <w:noProof/>
          <w:lang w:val="sr-Latn-CS"/>
        </w:rPr>
        <w:t>savezi</w:t>
      </w:r>
      <w:r w:rsidR="00872F47" w:rsidRPr="007F487E">
        <w:rPr>
          <w:b w:val="0"/>
          <w:noProof/>
          <w:lang w:val="sr-Latn-CS"/>
        </w:rPr>
        <w:t xml:space="preserve"> </w:t>
      </w:r>
      <w:r>
        <w:rPr>
          <w:b w:val="0"/>
          <w:noProof/>
          <w:lang w:val="sr-Latn-CS"/>
        </w:rPr>
        <w:t>upisuju</w:t>
      </w:r>
      <w:r w:rsidR="00872F47" w:rsidRPr="007F487E">
        <w:rPr>
          <w:b w:val="0"/>
          <w:noProof/>
          <w:lang w:val="sr-Latn-CS"/>
        </w:rPr>
        <w:t xml:space="preserve"> </w:t>
      </w:r>
      <w:r>
        <w:rPr>
          <w:b w:val="0"/>
          <w:noProof/>
          <w:lang w:val="sr-Latn-CS"/>
        </w:rPr>
        <w:t>se</w:t>
      </w:r>
      <w:r w:rsidR="00872F47" w:rsidRPr="007F487E">
        <w:rPr>
          <w:b w:val="0"/>
          <w:noProof/>
          <w:lang w:val="sr-Latn-CS"/>
        </w:rPr>
        <w:t xml:space="preserve"> </w:t>
      </w:r>
      <w:r>
        <w:rPr>
          <w:b w:val="0"/>
          <w:noProof/>
          <w:lang w:val="sr-Latn-CS"/>
        </w:rPr>
        <w:t>u</w:t>
      </w:r>
      <w:r w:rsidR="00872F47" w:rsidRPr="007F487E">
        <w:rPr>
          <w:b w:val="0"/>
          <w:noProof/>
          <w:lang w:val="sr-Latn-CS"/>
        </w:rPr>
        <w:t xml:space="preserve"> </w:t>
      </w:r>
      <w:r>
        <w:rPr>
          <w:b w:val="0"/>
          <w:bCs/>
          <w:noProof/>
          <w:lang w:val="sr-Latn-CS"/>
        </w:rPr>
        <w:t>Registar</w:t>
      </w:r>
      <w:r w:rsidR="00872F47" w:rsidRPr="007F487E">
        <w:rPr>
          <w:b w:val="0"/>
          <w:bCs/>
          <w:noProof/>
          <w:lang w:val="sr-Latn-CS"/>
        </w:rPr>
        <w:t>.</w:t>
      </w:r>
    </w:p>
    <w:p w:rsidR="00872F47" w:rsidRPr="007F487E" w:rsidRDefault="007F487E" w:rsidP="00821222">
      <w:pPr>
        <w:pStyle w:val="BodyText2"/>
        <w:tabs>
          <w:tab w:val="clear" w:pos="1440"/>
          <w:tab w:val="clear" w:pos="5670"/>
          <w:tab w:val="left" w:pos="0"/>
        </w:tabs>
        <w:ind w:firstLine="720"/>
        <w:rPr>
          <w:bCs w:val="0"/>
          <w:noProof/>
          <w:lang w:val="sr-Latn-CS"/>
        </w:rPr>
      </w:pPr>
      <w:r>
        <w:rPr>
          <w:bCs w:val="0"/>
          <w:noProof/>
          <w:lang w:val="sr-Latn-CS"/>
        </w:rPr>
        <w:t>Na</w:t>
      </w:r>
      <w:r w:rsidR="00872F47" w:rsidRPr="007F487E">
        <w:rPr>
          <w:bCs w:val="0"/>
          <w:noProof/>
          <w:lang w:val="sr-Latn-CS"/>
        </w:rPr>
        <w:t xml:space="preserve"> </w:t>
      </w:r>
      <w:r>
        <w:rPr>
          <w:bCs w:val="0"/>
          <w:noProof/>
          <w:lang w:val="sr-Latn-CS"/>
        </w:rPr>
        <w:t>osnivanje</w:t>
      </w:r>
      <w:r w:rsidR="00872F47" w:rsidRPr="007F487E">
        <w:rPr>
          <w:bCs w:val="0"/>
          <w:noProof/>
          <w:lang w:val="sr-Latn-CS"/>
        </w:rPr>
        <w:t xml:space="preserve">, </w:t>
      </w:r>
      <w:r>
        <w:rPr>
          <w:bCs w:val="0"/>
          <w:noProof/>
          <w:lang w:val="sr-Latn-CS"/>
        </w:rPr>
        <w:t>upis</w:t>
      </w:r>
      <w:r w:rsidR="00872F47" w:rsidRPr="007F487E">
        <w:rPr>
          <w:bCs w:val="0"/>
          <w:noProof/>
          <w:lang w:val="sr-Latn-CS"/>
        </w:rPr>
        <w:t xml:space="preserve"> </w:t>
      </w:r>
      <w:r>
        <w:rPr>
          <w:bCs w:val="0"/>
          <w:noProof/>
          <w:lang w:val="sr-Latn-CS"/>
        </w:rPr>
        <w:t>u</w:t>
      </w:r>
      <w:r w:rsidR="00872F47" w:rsidRPr="007F487E">
        <w:rPr>
          <w:bCs w:val="0"/>
          <w:noProof/>
          <w:lang w:val="sr-Latn-CS"/>
        </w:rPr>
        <w:t xml:space="preserve"> </w:t>
      </w:r>
      <w:r>
        <w:rPr>
          <w:bCs w:val="0"/>
          <w:noProof/>
          <w:lang w:val="sr-Latn-CS"/>
        </w:rPr>
        <w:t>Registar</w:t>
      </w:r>
      <w:r w:rsidR="00872F47" w:rsidRPr="007F487E">
        <w:rPr>
          <w:bCs w:val="0"/>
          <w:noProof/>
          <w:lang w:val="sr-Latn-CS"/>
        </w:rPr>
        <w:t xml:space="preserve">, </w:t>
      </w:r>
      <w:r>
        <w:rPr>
          <w:bCs w:val="0"/>
          <w:noProof/>
          <w:lang w:val="sr-Latn-CS"/>
        </w:rPr>
        <w:t>obavljanje</w:t>
      </w:r>
      <w:r w:rsidR="00872F47" w:rsidRPr="007F487E">
        <w:rPr>
          <w:bCs w:val="0"/>
          <w:noProof/>
          <w:lang w:val="sr-Latn-CS"/>
        </w:rPr>
        <w:t xml:space="preserve"> </w:t>
      </w:r>
      <w:r>
        <w:rPr>
          <w:bCs w:val="0"/>
          <w:noProof/>
          <w:lang w:val="sr-Latn-CS"/>
        </w:rPr>
        <w:t>sportskih</w:t>
      </w:r>
      <w:r w:rsidR="00872F47" w:rsidRPr="007F487E">
        <w:rPr>
          <w:bCs w:val="0"/>
          <w:noProof/>
          <w:lang w:val="sr-Latn-CS"/>
        </w:rPr>
        <w:t xml:space="preserve"> </w:t>
      </w:r>
      <w:r>
        <w:rPr>
          <w:bCs w:val="0"/>
          <w:noProof/>
          <w:lang w:val="sr-Latn-CS"/>
        </w:rPr>
        <w:t>aktivnosti</w:t>
      </w:r>
      <w:r w:rsidR="00872F47" w:rsidRPr="007F487E">
        <w:rPr>
          <w:bCs w:val="0"/>
          <w:noProof/>
          <w:lang w:val="sr-Latn-CS"/>
        </w:rPr>
        <w:t xml:space="preserve"> </w:t>
      </w:r>
      <w:r>
        <w:rPr>
          <w:bCs w:val="0"/>
          <w:noProof/>
          <w:lang w:val="sr-Latn-CS"/>
        </w:rPr>
        <w:t>i</w:t>
      </w:r>
      <w:r w:rsidR="00872F47" w:rsidRPr="007F487E">
        <w:rPr>
          <w:bCs w:val="0"/>
          <w:noProof/>
          <w:lang w:val="sr-Latn-CS"/>
        </w:rPr>
        <w:t xml:space="preserve"> </w:t>
      </w:r>
      <w:r>
        <w:rPr>
          <w:bCs w:val="0"/>
          <w:noProof/>
          <w:lang w:val="sr-Latn-CS"/>
        </w:rPr>
        <w:t>sportskih</w:t>
      </w:r>
      <w:r w:rsidR="00872F47" w:rsidRPr="007F487E">
        <w:rPr>
          <w:bCs w:val="0"/>
          <w:noProof/>
          <w:lang w:val="sr-Latn-CS"/>
        </w:rPr>
        <w:t xml:space="preserve"> </w:t>
      </w:r>
      <w:r>
        <w:rPr>
          <w:bCs w:val="0"/>
          <w:noProof/>
          <w:lang w:val="sr-Latn-CS"/>
        </w:rPr>
        <w:t>delatnosti</w:t>
      </w:r>
      <w:r w:rsidR="00872F47" w:rsidRPr="007F487E">
        <w:rPr>
          <w:bCs w:val="0"/>
          <w:noProof/>
          <w:lang w:val="sr-Latn-CS"/>
        </w:rPr>
        <w:t xml:space="preserve">, </w:t>
      </w:r>
      <w:r>
        <w:rPr>
          <w:bCs w:val="0"/>
          <w:noProof/>
          <w:lang w:val="sr-Latn-CS"/>
        </w:rPr>
        <w:t>sticanje</w:t>
      </w:r>
      <w:r w:rsidR="00872F47" w:rsidRPr="007F487E">
        <w:rPr>
          <w:bCs w:val="0"/>
          <w:noProof/>
          <w:lang w:val="sr-Latn-CS"/>
        </w:rPr>
        <w:t xml:space="preserve"> </w:t>
      </w:r>
      <w:r>
        <w:rPr>
          <w:bCs w:val="0"/>
          <w:noProof/>
          <w:lang w:val="sr-Latn-CS"/>
        </w:rPr>
        <w:t>sredstava</w:t>
      </w:r>
      <w:r w:rsidR="00872F47" w:rsidRPr="007F487E">
        <w:rPr>
          <w:bCs w:val="0"/>
          <w:noProof/>
          <w:lang w:val="sr-Latn-CS"/>
        </w:rPr>
        <w:t xml:space="preserve"> </w:t>
      </w:r>
      <w:r>
        <w:rPr>
          <w:bCs w:val="0"/>
          <w:noProof/>
          <w:lang w:val="sr-Latn-CS"/>
        </w:rPr>
        <w:t>i</w:t>
      </w:r>
      <w:r w:rsidR="00872F47" w:rsidRPr="007F487E">
        <w:rPr>
          <w:bCs w:val="0"/>
          <w:noProof/>
          <w:lang w:val="sr-Latn-CS"/>
        </w:rPr>
        <w:t xml:space="preserve"> </w:t>
      </w:r>
      <w:r>
        <w:rPr>
          <w:bCs w:val="0"/>
          <w:noProof/>
          <w:lang w:val="sr-Latn-CS"/>
        </w:rPr>
        <w:t>ostvarivanje</w:t>
      </w:r>
      <w:r w:rsidR="00872F47" w:rsidRPr="007F487E">
        <w:rPr>
          <w:bCs w:val="0"/>
          <w:noProof/>
          <w:lang w:val="sr-Latn-CS"/>
        </w:rPr>
        <w:t xml:space="preserve"> </w:t>
      </w:r>
      <w:r>
        <w:rPr>
          <w:bCs w:val="0"/>
          <w:noProof/>
          <w:lang w:val="sr-Latn-CS"/>
        </w:rPr>
        <w:t>prihoda</w:t>
      </w:r>
      <w:r w:rsidR="00872F47" w:rsidRPr="007F487E">
        <w:rPr>
          <w:bCs w:val="0"/>
          <w:noProof/>
          <w:lang w:val="sr-Latn-CS"/>
        </w:rPr>
        <w:t xml:space="preserve">, </w:t>
      </w:r>
      <w:r>
        <w:rPr>
          <w:bCs w:val="0"/>
          <w:noProof/>
          <w:lang w:val="sr-Latn-CS"/>
        </w:rPr>
        <w:t>rešavanje</w:t>
      </w:r>
      <w:r w:rsidR="00872F47" w:rsidRPr="007F487E">
        <w:rPr>
          <w:bCs w:val="0"/>
          <w:noProof/>
          <w:lang w:val="sr-Latn-CS"/>
        </w:rPr>
        <w:t xml:space="preserve"> </w:t>
      </w:r>
      <w:r>
        <w:rPr>
          <w:bCs w:val="0"/>
          <w:noProof/>
          <w:lang w:val="sr-Latn-CS"/>
        </w:rPr>
        <w:t>sporova</w:t>
      </w:r>
      <w:r w:rsidR="00872F47" w:rsidRPr="007F487E">
        <w:rPr>
          <w:bCs w:val="0"/>
          <w:noProof/>
          <w:lang w:val="sr-Latn-CS"/>
        </w:rPr>
        <w:t xml:space="preserve">, </w:t>
      </w:r>
      <w:r>
        <w:rPr>
          <w:bCs w:val="0"/>
          <w:noProof/>
          <w:lang w:val="sr-Latn-CS"/>
        </w:rPr>
        <w:t>odgovornost</w:t>
      </w:r>
      <w:r w:rsidR="00872F47" w:rsidRPr="007F487E">
        <w:rPr>
          <w:bCs w:val="0"/>
          <w:noProof/>
          <w:lang w:val="sr-Latn-CS"/>
        </w:rPr>
        <w:t xml:space="preserve">, </w:t>
      </w:r>
      <w:r>
        <w:rPr>
          <w:bCs w:val="0"/>
          <w:noProof/>
          <w:lang w:val="sr-Latn-CS"/>
        </w:rPr>
        <w:t>zabranu</w:t>
      </w:r>
      <w:r w:rsidR="00872F47" w:rsidRPr="007F487E">
        <w:rPr>
          <w:bCs w:val="0"/>
          <w:noProof/>
          <w:lang w:val="sr-Latn-CS"/>
        </w:rPr>
        <w:t xml:space="preserve"> </w:t>
      </w:r>
      <w:r>
        <w:rPr>
          <w:bCs w:val="0"/>
          <w:noProof/>
          <w:lang w:val="sr-Latn-CS"/>
        </w:rPr>
        <w:t>diskriminacije</w:t>
      </w:r>
      <w:r w:rsidR="00872F47" w:rsidRPr="007F487E">
        <w:rPr>
          <w:bCs w:val="0"/>
          <w:noProof/>
          <w:lang w:val="sr-Latn-CS"/>
        </w:rPr>
        <w:t xml:space="preserve">, </w:t>
      </w:r>
      <w:r>
        <w:rPr>
          <w:bCs w:val="0"/>
          <w:noProof/>
          <w:lang w:val="sr-Latn-CS"/>
        </w:rPr>
        <w:t>naziv</w:t>
      </w:r>
      <w:r w:rsidR="00A507B8" w:rsidRPr="007F487E">
        <w:rPr>
          <w:bCs w:val="0"/>
          <w:noProof/>
          <w:lang w:val="sr-Latn-CS"/>
        </w:rPr>
        <w:t xml:space="preserve">, </w:t>
      </w:r>
      <w:r>
        <w:rPr>
          <w:bCs w:val="0"/>
          <w:noProof/>
          <w:lang w:val="sr-Latn-CS"/>
        </w:rPr>
        <w:t>angažovanje</w:t>
      </w:r>
      <w:r w:rsidR="00A507B8" w:rsidRPr="007F487E">
        <w:rPr>
          <w:bCs w:val="0"/>
          <w:noProof/>
          <w:lang w:val="sr-Latn-CS"/>
        </w:rPr>
        <w:t xml:space="preserve"> </w:t>
      </w:r>
      <w:r>
        <w:rPr>
          <w:bCs w:val="0"/>
          <w:noProof/>
          <w:lang w:val="sr-Latn-CS"/>
        </w:rPr>
        <w:t>sportista</w:t>
      </w:r>
      <w:r w:rsidR="00A507B8" w:rsidRPr="007F487E">
        <w:rPr>
          <w:bCs w:val="0"/>
          <w:noProof/>
          <w:lang w:val="sr-Latn-CS"/>
        </w:rPr>
        <w:t xml:space="preserve"> </w:t>
      </w:r>
      <w:r>
        <w:rPr>
          <w:bCs w:val="0"/>
          <w:noProof/>
          <w:lang w:val="sr-Latn-CS"/>
        </w:rPr>
        <w:t>i</w:t>
      </w:r>
      <w:r w:rsidR="00A507B8" w:rsidRPr="007F487E">
        <w:rPr>
          <w:bCs w:val="0"/>
          <w:noProof/>
          <w:lang w:val="sr-Latn-CS"/>
        </w:rPr>
        <w:t xml:space="preserve"> </w:t>
      </w:r>
      <w:r>
        <w:rPr>
          <w:bCs w:val="0"/>
          <w:noProof/>
          <w:lang w:val="sr-Latn-CS"/>
        </w:rPr>
        <w:t>sportskih</w:t>
      </w:r>
      <w:r w:rsidR="00A507B8" w:rsidRPr="007F487E">
        <w:rPr>
          <w:bCs w:val="0"/>
          <w:noProof/>
          <w:lang w:val="sr-Latn-CS"/>
        </w:rPr>
        <w:t xml:space="preserve"> </w:t>
      </w:r>
      <w:r>
        <w:rPr>
          <w:bCs w:val="0"/>
          <w:noProof/>
          <w:lang w:val="sr-Latn-CS"/>
        </w:rPr>
        <w:t>stručnjaka</w:t>
      </w:r>
      <w:r w:rsidR="00A507B8" w:rsidRPr="007F487E">
        <w:rPr>
          <w:bCs w:val="0"/>
          <w:noProof/>
          <w:lang w:val="sr-Latn-CS"/>
        </w:rPr>
        <w:t>,</w:t>
      </w:r>
      <w:r w:rsidR="00FD2F5C" w:rsidRPr="007F487E">
        <w:rPr>
          <w:bCs w:val="0"/>
          <w:noProof/>
          <w:lang w:val="sr-Latn-CS"/>
        </w:rPr>
        <w:t xml:space="preserve"> </w:t>
      </w:r>
      <w:r>
        <w:rPr>
          <w:bCs w:val="0"/>
          <w:noProof/>
          <w:lang w:val="sr-Latn-CS"/>
        </w:rPr>
        <w:t>opšta</w:t>
      </w:r>
      <w:r w:rsidR="00025E8C" w:rsidRPr="007F487E">
        <w:rPr>
          <w:bCs w:val="0"/>
          <w:noProof/>
          <w:lang w:val="sr-Latn-CS"/>
        </w:rPr>
        <w:t xml:space="preserve"> </w:t>
      </w:r>
      <w:r>
        <w:rPr>
          <w:bCs w:val="0"/>
          <w:noProof/>
          <w:lang w:val="sr-Latn-CS"/>
        </w:rPr>
        <w:t>i</w:t>
      </w:r>
      <w:r w:rsidR="00025E8C" w:rsidRPr="007F487E">
        <w:rPr>
          <w:bCs w:val="0"/>
          <w:noProof/>
          <w:lang w:val="sr-Latn-CS"/>
        </w:rPr>
        <w:t xml:space="preserve"> </w:t>
      </w:r>
      <w:r>
        <w:rPr>
          <w:bCs w:val="0"/>
          <w:noProof/>
          <w:lang w:val="sr-Latn-CS"/>
        </w:rPr>
        <w:t>pojedinačna</w:t>
      </w:r>
      <w:r w:rsidR="00025E8C" w:rsidRPr="007F487E">
        <w:rPr>
          <w:bCs w:val="0"/>
          <w:noProof/>
          <w:lang w:val="sr-Latn-CS"/>
        </w:rPr>
        <w:t xml:space="preserve"> </w:t>
      </w:r>
      <w:r>
        <w:rPr>
          <w:bCs w:val="0"/>
          <w:noProof/>
          <w:lang w:val="sr-Latn-CS"/>
        </w:rPr>
        <w:t>akta</w:t>
      </w:r>
      <w:r w:rsidR="00025E8C" w:rsidRPr="007F487E">
        <w:rPr>
          <w:bCs w:val="0"/>
          <w:noProof/>
          <w:lang w:val="sr-Latn-CS"/>
        </w:rPr>
        <w:t xml:space="preserve">, </w:t>
      </w:r>
      <w:r>
        <w:rPr>
          <w:bCs w:val="0"/>
          <w:noProof/>
          <w:lang w:val="sr-Latn-CS"/>
        </w:rPr>
        <w:t>kao</w:t>
      </w:r>
      <w:r w:rsidR="00872F47" w:rsidRPr="007F487E">
        <w:rPr>
          <w:bCs w:val="0"/>
          <w:noProof/>
          <w:lang w:val="sr-Latn-CS"/>
        </w:rPr>
        <w:t xml:space="preserve"> </w:t>
      </w:r>
      <w:r>
        <w:rPr>
          <w:bCs w:val="0"/>
          <w:noProof/>
          <w:lang w:val="sr-Latn-CS"/>
        </w:rPr>
        <w:t>i</w:t>
      </w:r>
      <w:r w:rsidR="00872F47" w:rsidRPr="007F487E">
        <w:rPr>
          <w:bCs w:val="0"/>
          <w:noProof/>
          <w:lang w:val="sr-Latn-CS"/>
        </w:rPr>
        <w:t xml:space="preserve"> </w:t>
      </w:r>
      <w:r>
        <w:rPr>
          <w:bCs w:val="0"/>
          <w:noProof/>
          <w:lang w:val="sr-Latn-CS"/>
        </w:rPr>
        <w:t>na</w:t>
      </w:r>
      <w:r w:rsidR="00872F47" w:rsidRPr="007F487E">
        <w:rPr>
          <w:bCs w:val="0"/>
          <w:noProof/>
          <w:lang w:val="sr-Latn-CS"/>
        </w:rPr>
        <w:t xml:space="preserve"> </w:t>
      </w:r>
      <w:r>
        <w:rPr>
          <w:bCs w:val="0"/>
          <w:noProof/>
          <w:lang w:val="sr-Latn-CS"/>
        </w:rPr>
        <w:t>druga</w:t>
      </w:r>
      <w:r w:rsidR="00872F47" w:rsidRPr="007F487E">
        <w:rPr>
          <w:bCs w:val="0"/>
          <w:noProof/>
          <w:lang w:val="sr-Latn-CS"/>
        </w:rPr>
        <w:t xml:space="preserve"> </w:t>
      </w:r>
      <w:r>
        <w:rPr>
          <w:bCs w:val="0"/>
          <w:noProof/>
          <w:lang w:val="sr-Latn-CS"/>
        </w:rPr>
        <w:t>pitanja</w:t>
      </w:r>
      <w:r w:rsidR="00872F47" w:rsidRPr="007F487E">
        <w:rPr>
          <w:bCs w:val="0"/>
          <w:noProof/>
          <w:lang w:val="sr-Latn-CS"/>
        </w:rPr>
        <w:t xml:space="preserve"> </w:t>
      </w:r>
      <w:r>
        <w:rPr>
          <w:bCs w:val="0"/>
          <w:noProof/>
          <w:lang w:val="sr-Latn-CS"/>
        </w:rPr>
        <w:t>u</w:t>
      </w:r>
      <w:r w:rsidR="00872F47" w:rsidRPr="007F487E">
        <w:rPr>
          <w:bCs w:val="0"/>
          <w:noProof/>
          <w:lang w:val="sr-Latn-CS"/>
        </w:rPr>
        <w:t xml:space="preserve"> </w:t>
      </w:r>
      <w:r>
        <w:rPr>
          <w:bCs w:val="0"/>
          <w:noProof/>
          <w:lang w:val="sr-Latn-CS"/>
        </w:rPr>
        <w:t>vezi</w:t>
      </w:r>
      <w:r w:rsidR="00872F47" w:rsidRPr="007F487E">
        <w:rPr>
          <w:bCs w:val="0"/>
          <w:noProof/>
          <w:lang w:val="sr-Latn-CS"/>
        </w:rPr>
        <w:t xml:space="preserve"> </w:t>
      </w:r>
      <w:r>
        <w:rPr>
          <w:bCs w:val="0"/>
          <w:noProof/>
          <w:lang w:val="sr-Latn-CS"/>
        </w:rPr>
        <w:t>s</w:t>
      </w:r>
      <w:r w:rsidR="00872F47" w:rsidRPr="007F487E">
        <w:rPr>
          <w:bCs w:val="0"/>
          <w:noProof/>
          <w:lang w:val="sr-Latn-CS"/>
        </w:rPr>
        <w:t xml:space="preserve"> </w:t>
      </w:r>
      <w:r>
        <w:rPr>
          <w:bCs w:val="0"/>
          <w:noProof/>
          <w:lang w:val="sr-Latn-CS"/>
        </w:rPr>
        <w:t>radom</w:t>
      </w:r>
      <w:r w:rsidR="00872F47" w:rsidRPr="007F487E">
        <w:rPr>
          <w:bCs w:val="0"/>
          <w:noProof/>
          <w:lang w:val="sr-Latn-CS"/>
        </w:rPr>
        <w:t xml:space="preserve"> </w:t>
      </w:r>
      <w:r>
        <w:rPr>
          <w:bCs w:val="0"/>
          <w:noProof/>
          <w:lang w:val="sr-Latn-CS"/>
        </w:rPr>
        <w:t>granskih</w:t>
      </w:r>
      <w:r w:rsidR="00872F47" w:rsidRPr="007F487E">
        <w:rPr>
          <w:bCs w:val="0"/>
          <w:noProof/>
          <w:lang w:val="sr-Latn-CS"/>
        </w:rPr>
        <w:t xml:space="preserve"> </w:t>
      </w:r>
      <w:r>
        <w:rPr>
          <w:bCs w:val="0"/>
          <w:noProof/>
          <w:lang w:val="sr-Latn-CS"/>
        </w:rPr>
        <w:t>sportskih</w:t>
      </w:r>
      <w:r w:rsidR="00872F47" w:rsidRPr="007F487E">
        <w:rPr>
          <w:bCs w:val="0"/>
          <w:noProof/>
          <w:lang w:val="sr-Latn-CS"/>
        </w:rPr>
        <w:t xml:space="preserve"> </w:t>
      </w:r>
      <w:r>
        <w:rPr>
          <w:bCs w:val="0"/>
          <w:noProof/>
          <w:lang w:val="sr-Latn-CS"/>
        </w:rPr>
        <w:t>saveza</w:t>
      </w:r>
      <w:r w:rsidR="00872F47" w:rsidRPr="007F487E">
        <w:rPr>
          <w:bCs w:val="0"/>
          <w:noProof/>
          <w:lang w:val="sr-Latn-CS"/>
        </w:rPr>
        <w:t xml:space="preserve">, </w:t>
      </w:r>
      <w:r>
        <w:rPr>
          <w:bCs w:val="0"/>
          <w:noProof/>
          <w:lang w:val="sr-Latn-CS"/>
        </w:rPr>
        <w:t>shodno</w:t>
      </w:r>
      <w:r w:rsidR="00872F47" w:rsidRPr="007F487E">
        <w:rPr>
          <w:bCs w:val="0"/>
          <w:noProof/>
          <w:lang w:val="sr-Latn-CS"/>
        </w:rPr>
        <w:t xml:space="preserve"> </w:t>
      </w:r>
      <w:r>
        <w:rPr>
          <w:bCs w:val="0"/>
          <w:noProof/>
          <w:lang w:val="sr-Latn-CS"/>
        </w:rPr>
        <w:t>se</w:t>
      </w:r>
      <w:r w:rsidR="00872F47" w:rsidRPr="007F487E">
        <w:rPr>
          <w:bCs w:val="0"/>
          <w:noProof/>
          <w:lang w:val="sr-Latn-CS"/>
        </w:rPr>
        <w:t xml:space="preserve"> </w:t>
      </w:r>
      <w:r>
        <w:rPr>
          <w:bCs w:val="0"/>
          <w:noProof/>
          <w:lang w:val="sr-Latn-CS"/>
        </w:rPr>
        <w:t>primenjuju</w:t>
      </w:r>
      <w:r w:rsidR="00872F47" w:rsidRPr="007F487E">
        <w:rPr>
          <w:bCs w:val="0"/>
          <w:noProof/>
          <w:lang w:val="sr-Latn-CS"/>
        </w:rPr>
        <w:t xml:space="preserve"> </w:t>
      </w:r>
      <w:r>
        <w:rPr>
          <w:bCs w:val="0"/>
          <w:noProof/>
          <w:lang w:val="sr-Latn-CS"/>
        </w:rPr>
        <w:t>odredbe</w:t>
      </w:r>
      <w:r w:rsidR="00872F47" w:rsidRPr="007F487E">
        <w:rPr>
          <w:bCs w:val="0"/>
          <w:noProof/>
          <w:lang w:val="sr-Latn-CS"/>
        </w:rPr>
        <w:t xml:space="preserve"> </w:t>
      </w:r>
      <w:r>
        <w:rPr>
          <w:bCs w:val="0"/>
          <w:noProof/>
          <w:lang w:val="sr-Latn-CS"/>
        </w:rPr>
        <w:t>ovog</w:t>
      </w:r>
      <w:r w:rsidR="00872F47" w:rsidRPr="007F487E">
        <w:rPr>
          <w:bCs w:val="0"/>
          <w:noProof/>
          <w:lang w:val="sr-Latn-CS"/>
        </w:rPr>
        <w:t xml:space="preserve"> </w:t>
      </w:r>
      <w:r>
        <w:rPr>
          <w:bCs w:val="0"/>
          <w:noProof/>
          <w:lang w:val="sr-Latn-CS"/>
        </w:rPr>
        <w:t>zakona</w:t>
      </w:r>
      <w:r w:rsidR="00872F47" w:rsidRPr="007F487E">
        <w:rPr>
          <w:bCs w:val="0"/>
          <w:noProof/>
          <w:lang w:val="sr-Latn-CS"/>
        </w:rPr>
        <w:t xml:space="preserve"> </w:t>
      </w:r>
      <w:r>
        <w:rPr>
          <w:bCs w:val="0"/>
          <w:noProof/>
          <w:lang w:val="sr-Latn-CS"/>
        </w:rPr>
        <w:t>koje</w:t>
      </w:r>
      <w:r w:rsidR="00872F47" w:rsidRPr="007F487E">
        <w:rPr>
          <w:bCs w:val="0"/>
          <w:noProof/>
          <w:lang w:val="sr-Latn-CS"/>
        </w:rPr>
        <w:t xml:space="preserve"> </w:t>
      </w:r>
      <w:r>
        <w:rPr>
          <w:bCs w:val="0"/>
          <w:noProof/>
          <w:lang w:val="sr-Latn-CS"/>
        </w:rPr>
        <w:t>se</w:t>
      </w:r>
      <w:r w:rsidR="00872F47" w:rsidRPr="007F487E">
        <w:rPr>
          <w:bCs w:val="0"/>
          <w:noProof/>
          <w:lang w:val="sr-Latn-CS"/>
        </w:rPr>
        <w:t xml:space="preserve"> </w:t>
      </w:r>
      <w:r>
        <w:rPr>
          <w:bCs w:val="0"/>
          <w:noProof/>
          <w:lang w:val="sr-Latn-CS"/>
        </w:rPr>
        <w:t>odnose</w:t>
      </w:r>
      <w:r w:rsidR="00872F47" w:rsidRPr="007F487E">
        <w:rPr>
          <w:bCs w:val="0"/>
          <w:noProof/>
          <w:lang w:val="sr-Latn-CS"/>
        </w:rPr>
        <w:t xml:space="preserve"> </w:t>
      </w:r>
      <w:r>
        <w:rPr>
          <w:bCs w:val="0"/>
          <w:noProof/>
          <w:lang w:val="sr-Latn-CS"/>
        </w:rPr>
        <w:t>na</w:t>
      </w:r>
      <w:r w:rsidR="00872F47" w:rsidRPr="007F487E">
        <w:rPr>
          <w:bCs w:val="0"/>
          <w:noProof/>
          <w:lang w:val="sr-Latn-CS"/>
        </w:rPr>
        <w:t xml:space="preserve"> </w:t>
      </w:r>
      <w:r>
        <w:rPr>
          <w:bCs w:val="0"/>
          <w:noProof/>
          <w:lang w:val="sr-Latn-CS"/>
        </w:rPr>
        <w:t>sportska</w:t>
      </w:r>
      <w:r w:rsidR="00872F47" w:rsidRPr="007F487E">
        <w:rPr>
          <w:bCs w:val="0"/>
          <w:noProof/>
          <w:lang w:val="sr-Latn-CS"/>
        </w:rPr>
        <w:t xml:space="preserve"> </w:t>
      </w:r>
      <w:r>
        <w:rPr>
          <w:bCs w:val="0"/>
          <w:noProof/>
          <w:lang w:val="sr-Latn-CS"/>
        </w:rPr>
        <w:t>udruženja</w:t>
      </w:r>
      <w:r w:rsidR="00872F47" w:rsidRPr="007F487E">
        <w:rPr>
          <w:bCs w:val="0"/>
          <w:noProof/>
          <w:lang w:val="sr-Latn-CS"/>
        </w:rPr>
        <w:t>.</w:t>
      </w:r>
    </w:p>
    <w:p w:rsidR="0023140E" w:rsidRPr="007F487E" w:rsidRDefault="007F487E" w:rsidP="00821222">
      <w:pPr>
        <w:pStyle w:val="BodyText2"/>
        <w:tabs>
          <w:tab w:val="clear" w:pos="1440"/>
          <w:tab w:val="clear" w:pos="5670"/>
          <w:tab w:val="left" w:pos="0"/>
        </w:tabs>
        <w:ind w:firstLine="720"/>
        <w:rPr>
          <w:bCs w:val="0"/>
          <w:noProof/>
          <w:lang w:val="sr-Latn-CS"/>
        </w:rPr>
      </w:pPr>
      <w:r>
        <w:rPr>
          <w:bCs w:val="0"/>
          <w:noProof/>
          <w:lang w:val="sr-Latn-CS"/>
        </w:rPr>
        <w:t>Granski</w:t>
      </w:r>
      <w:r w:rsidR="0023140E" w:rsidRPr="007F487E">
        <w:rPr>
          <w:bCs w:val="0"/>
          <w:noProof/>
          <w:lang w:val="sr-Latn-CS"/>
        </w:rPr>
        <w:t xml:space="preserve"> </w:t>
      </w:r>
      <w:r>
        <w:rPr>
          <w:bCs w:val="0"/>
          <w:noProof/>
          <w:lang w:val="sr-Latn-CS"/>
        </w:rPr>
        <w:t>sportski</w:t>
      </w:r>
      <w:r w:rsidR="0023140E" w:rsidRPr="007F487E">
        <w:rPr>
          <w:bCs w:val="0"/>
          <w:noProof/>
          <w:lang w:val="sr-Latn-CS"/>
        </w:rPr>
        <w:t xml:space="preserve"> </w:t>
      </w:r>
      <w:r>
        <w:rPr>
          <w:bCs w:val="0"/>
          <w:noProof/>
          <w:lang w:val="sr-Latn-CS"/>
        </w:rPr>
        <w:t>savez</w:t>
      </w:r>
      <w:r w:rsidR="0023140E" w:rsidRPr="007F487E">
        <w:rPr>
          <w:bCs w:val="0"/>
          <w:noProof/>
          <w:lang w:val="sr-Latn-CS"/>
        </w:rPr>
        <w:t xml:space="preserve"> </w:t>
      </w:r>
      <w:r>
        <w:rPr>
          <w:bCs w:val="0"/>
          <w:noProof/>
          <w:lang w:val="sr-Latn-CS"/>
        </w:rPr>
        <w:t>se</w:t>
      </w:r>
      <w:r w:rsidR="0023140E" w:rsidRPr="007F487E">
        <w:rPr>
          <w:bCs w:val="0"/>
          <w:noProof/>
          <w:lang w:val="sr-Latn-CS"/>
        </w:rPr>
        <w:t xml:space="preserve"> </w:t>
      </w:r>
      <w:r>
        <w:rPr>
          <w:bCs w:val="0"/>
          <w:noProof/>
          <w:lang w:val="sr-Latn-CS"/>
        </w:rPr>
        <w:t>može</w:t>
      </w:r>
      <w:r w:rsidR="0023140E" w:rsidRPr="007F487E">
        <w:rPr>
          <w:bCs w:val="0"/>
          <w:noProof/>
          <w:lang w:val="sr-Latn-CS"/>
        </w:rPr>
        <w:t xml:space="preserve"> </w:t>
      </w:r>
      <w:r>
        <w:rPr>
          <w:bCs w:val="0"/>
          <w:noProof/>
          <w:lang w:val="sr-Latn-CS"/>
        </w:rPr>
        <w:t>osnovati</w:t>
      </w:r>
      <w:r w:rsidR="0023140E" w:rsidRPr="007F487E">
        <w:rPr>
          <w:bCs w:val="0"/>
          <w:noProof/>
          <w:lang w:val="sr-Latn-CS"/>
        </w:rPr>
        <w:t xml:space="preserve"> </w:t>
      </w:r>
      <w:r>
        <w:rPr>
          <w:bCs w:val="0"/>
          <w:noProof/>
          <w:lang w:val="sr-Latn-CS"/>
        </w:rPr>
        <w:t>ako</w:t>
      </w:r>
      <w:r w:rsidR="0023140E" w:rsidRPr="007F487E">
        <w:rPr>
          <w:bCs w:val="0"/>
          <w:noProof/>
          <w:lang w:val="sr-Latn-CS"/>
        </w:rPr>
        <w:t xml:space="preserve"> </w:t>
      </w:r>
      <w:r>
        <w:rPr>
          <w:bCs w:val="0"/>
          <w:noProof/>
          <w:lang w:val="sr-Latn-CS"/>
        </w:rPr>
        <w:t>na</w:t>
      </w:r>
      <w:r w:rsidR="0023140E" w:rsidRPr="007F487E">
        <w:rPr>
          <w:bCs w:val="0"/>
          <w:noProof/>
          <w:lang w:val="sr-Latn-CS"/>
        </w:rPr>
        <w:t xml:space="preserve"> </w:t>
      </w:r>
      <w:r>
        <w:rPr>
          <w:bCs w:val="0"/>
          <w:noProof/>
          <w:lang w:val="sr-Latn-CS"/>
        </w:rPr>
        <w:t>području</w:t>
      </w:r>
      <w:r w:rsidR="0023140E" w:rsidRPr="007F487E">
        <w:rPr>
          <w:bCs w:val="0"/>
          <w:noProof/>
          <w:lang w:val="sr-Latn-CS"/>
        </w:rPr>
        <w:t xml:space="preserve"> </w:t>
      </w:r>
      <w:r>
        <w:rPr>
          <w:bCs w:val="0"/>
          <w:noProof/>
          <w:lang w:val="sr-Latn-CS"/>
        </w:rPr>
        <w:t>za</w:t>
      </w:r>
      <w:r w:rsidR="0023140E" w:rsidRPr="007F487E">
        <w:rPr>
          <w:bCs w:val="0"/>
          <w:noProof/>
          <w:lang w:val="sr-Latn-CS"/>
        </w:rPr>
        <w:t xml:space="preserve"> </w:t>
      </w:r>
      <w:r>
        <w:rPr>
          <w:bCs w:val="0"/>
          <w:noProof/>
          <w:lang w:val="sr-Latn-CS"/>
        </w:rPr>
        <w:t>koje</w:t>
      </w:r>
      <w:r w:rsidR="0023140E" w:rsidRPr="007F487E">
        <w:rPr>
          <w:bCs w:val="0"/>
          <w:noProof/>
          <w:lang w:val="sr-Latn-CS"/>
        </w:rPr>
        <w:t xml:space="preserve"> </w:t>
      </w:r>
      <w:r>
        <w:rPr>
          <w:bCs w:val="0"/>
          <w:noProof/>
          <w:lang w:val="sr-Latn-CS"/>
        </w:rPr>
        <w:t>se</w:t>
      </w:r>
      <w:r w:rsidR="0023140E" w:rsidRPr="007F487E">
        <w:rPr>
          <w:bCs w:val="0"/>
          <w:noProof/>
          <w:lang w:val="sr-Latn-CS"/>
        </w:rPr>
        <w:t xml:space="preserve"> </w:t>
      </w:r>
      <w:r>
        <w:rPr>
          <w:bCs w:val="0"/>
          <w:noProof/>
          <w:lang w:val="sr-Latn-CS"/>
        </w:rPr>
        <w:t>osniva</w:t>
      </w:r>
      <w:r w:rsidR="0023140E" w:rsidRPr="007F487E">
        <w:rPr>
          <w:bCs w:val="0"/>
          <w:noProof/>
          <w:lang w:val="sr-Latn-CS"/>
        </w:rPr>
        <w:t xml:space="preserve"> </w:t>
      </w:r>
      <w:r>
        <w:rPr>
          <w:bCs w:val="0"/>
          <w:noProof/>
          <w:lang w:val="sr-Latn-CS"/>
        </w:rPr>
        <w:t>ima</w:t>
      </w:r>
      <w:r w:rsidR="0023140E" w:rsidRPr="007F487E">
        <w:rPr>
          <w:bCs w:val="0"/>
          <w:noProof/>
          <w:lang w:val="sr-Latn-CS"/>
        </w:rPr>
        <w:t xml:space="preserve"> </w:t>
      </w:r>
      <w:r>
        <w:rPr>
          <w:bCs w:val="0"/>
          <w:noProof/>
          <w:lang w:val="sr-Latn-CS"/>
        </w:rPr>
        <w:t>najmanje</w:t>
      </w:r>
      <w:r w:rsidR="0023140E" w:rsidRPr="007F487E">
        <w:rPr>
          <w:bCs w:val="0"/>
          <w:noProof/>
          <w:lang w:val="sr-Latn-CS"/>
        </w:rPr>
        <w:t xml:space="preserve"> </w:t>
      </w:r>
      <w:r>
        <w:rPr>
          <w:bCs w:val="0"/>
          <w:noProof/>
          <w:lang w:val="sr-Latn-CS"/>
        </w:rPr>
        <w:t>tri</w:t>
      </w:r>
      <w:r w:rsidR="0023140E" w:rsidRPr="007F487E">
        <w:rPr>
          <w:bCs w:val="0"/>
          <w:noProof/>
          <w:lang w:val="sr-Latn-CS"/>
        </w:rPr>
        <w:t xml:space="preserve"> </w:t>
      </w:r>
      <w:r>
        <w:rPr>
          <w:bCs w:val="0"/>
          <w:noProof/>
          <w:lang w:val="sr-Latn-CS"/>
        </w:rPr>
        <w:t>registrovane</w:t>
      </w:r>
      <w:r w:rsidR="0023140E" w:rsidRPr="007F487E">
        <w:rPr>
          <w:bCs w:val="0"/>
          <w:noProof/>
          <w:lang w:val="sr-Latn-CS"/>
        </w:rPr>
        <w:t xml:space="preserve"> </w:t>
      </w:r>
      <w:r>
        <w:rPr>
          <w:bCs w:val="0"/>
          <w:noProof/>
          <w:lang w:val="sr-Latn-CS"/>
        </w:rPr>
        <w:t>sportske</w:t>
      </w:r>
      <w:r w:rsidR="0023140E" w:rsidRPr="007F487E">
        <w:rPr>
          <w:bCs w:val="0"/>
          <w:noProof/>
          <w:lang w:val="sr-Latn-CS"/>
        </w:rPr>
        <w:t xml:space="preserve"> </w:t>
      </w:r>
      <w:r>
        <w:rPr>
          <w:bCs w:val="0"/>
          <w:noProof/>
          <w:lang w:val="sr-Latn-CS"/>
        </w:rPr>
        <w:t>organizacije</w:t>
      </w:r>
      <w:r w:rsidR="0023140E" w:rsidRPr="007F487E">
        <w:rPr>
          <w:bCs w:val="0"/>
          <w:noProof/>
          <w:lang w:val="sr-Latn-CS"/>
        </w:rPr>
        <w:t xml:space="preserve"> </w:t>
      </w:r>
      <w:r>
        <w:rPr>
          <w:bCs w:val="0"/>
          <w:noProof/>
          <w:lang w:val="sr-Latn-CS"/>
        </w:rPr>
        <w:t>u</w:t>
      </w:r>
      <w:r w:rsidR="0023140E" w:rsidRPr="007F487E">
        <w:rPr>
          <w:bCs w:val="0"/>
          <w:noProof/>
          <w:lang w:val="sr-Latn-CS"/>
        </w:rPr>
        <w:t xml:space="preserve"> </w:t>
      </w:r>
      <w:r>
        <w:rPr>
          <w:bCs w:val="0"/>
          <w:noProof/>
          <w:lang w:val="sr-Latn-CS"/>
        </w:rPr>
        <w:t>grani</w:t>
      </w:r>
      <w:r w:rsidR="0023140E" w:rsidRPr="007F487E">
        <w:rPr>
          <w:bCs w:val="0"/>
          <w:noProof/>
          <w:lang w:val="sr-Latn-CS"/>
        </w:rPr>
        <w:t xml:space="preserve"> </w:t>
      </w:r>
      <w:r>
        <w:rPr>
          <w:bCs w:val="0"/>
          <w:noProof/>
          <w:lang w:val="sr-Latn-CS"/>
        </w:rPr>
        <w:t>sporta</w:t>
      </w:r>
      <w:r w:rsidR="0023140E" w:rsidRPr="007F487E">
        <w:rPr>
          <w:bCs w:val="0"/>
          <w:noProof/>
          <w:lang w:val="sr-Latn-CS"/>
        </w:rPr>
        <w:t xml:space="preserve"> </w:t>
      </w:r>
      <w:r>
        <w:rPr>
          <w:bCs w:val="0"/>
          <w:noProof/>
          <w:lang w:val="sr-Latn-CS"/>
        </w:rPr>
        <w:t>za</w:t>
      </w:r>
      <w:r w:rsidR="0023140E" w:rsidRPr="007F487E">
        <w:rPr>
          <w:bCs w:val="0"/>
          <w:noProof/>
          <w:lang w:val="sr-Latn-CS"/>
        </w:rPr>
        <w:t xml:space="preserve"> </w:t>
      </w:r>
      <w:r>
        <w:rPr>
          <w:bCs w:val="0"/>
          <w:noProof/>
          <w:lang w:val="sr-Latn-CS"/>
        </w:rPr>
        <w:t>koju</w:t>
      </w:r>
      <w:r w:rsidR="0023140E" w:rsidRPr="007F487E">
        <w:rPr>
          <w:bCs w:val="0"/>
          <w:noProof/>
          <w:lang w:val="sr-Latn-CS"/>
        </w:rPr>
        <w:t xml:space="preserve"> </w:t>
      </w:r>
      <w:r>
        <w:rPr>
          <w:bCs w:val="0"/>
          <w:noProof/>
          <w:lang w:val="sr-Latn-CS"/>
        </w:rPr>
        <w:t>se</w:t>
      </w:r>
      <w:r w:rsidR="0023140E" w:rsidRPr="007F487E">
        <w:rPr>
          <w:bCs w:val="0"/>
          <w:noProof/>
          <w:lang w:val="sr-Latn-CS"/>
        </w:rPr>
        <w:t xml:space="preserve"> </w:t>
      </w:r>
      <w:r>
        <w:rPr>
          <w:bCs w:val="0"/>
          <w:noProof/>
          <w:lang w:val="sr-Latn-CS"/>
        </w:rPr>
        <w:t>taj</w:t>
      </w:r>
      <w:r w:rsidR="0023140E" w:rsidRPr="007F487E">
        <w:rPr>
          <w:bCs w:val="0"/>
          <w:noProof/>
          <w:lang w:val="sr-Latn-CS"/>
        </w:rPr>
        <w:t xml:space="preserve"> </w:t>
      </w:r>
      <w:r>
        <w:rPr>
          <w:bCs w:val="0"/>
          <w:noProof/>
          <w:lang w:val="sr-Latn-CS"/>
        </w:rPr>
        <w:t>savez</w:t>
      </w:r>
      <w:r w:rsidR="0023140E" w:rsidRPr="007F487E">
        <w:rPr>
          <w:bCs w:val="0"/>
          <w:noProof/>
          <w:lang w:val="sr-Latn-CS"/>
        </w:rPr>
        <w:t xml:space="preserve"> </w:t>
      </w:r>
      <w:r>
        <w:rPr>
          <w:bCs w:val="0"/>
          <w:noProof/>
          <w:lang w:val="sr-Latn-CS"/>
        </w:rPr>
        <w:t>osniva</w:t>
      </w:r>
      <w:r w:rsidR="0023140E" w:rsidRPr="007F487E">
        <w:rPr>
          <w:bCs w:val="0"/>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w:t>
      </w:r>
      <w:r w:rsidR="00E67ED7" w:rsidRPr="007F487E">
        <w:rPr>
          <w:noProof/>
          <w:lang w:val="sr-Latn-CS"/>
        </w:rPr>
        <w:t>99</w:t>
      </w:r>
      <w:r w:rsidR="00872F47" w:rsidRPr="007F487E">
        <w:rPr>
          <w:noProof/>
          <w:lang w:val="sr-Latn-CS"/>
        </w:rPr>
        <w:t>.</w:t>
      </w:r>
    </w:p>
    <w:p w:rsidR="00872F47" w:rsidRPr="007F487E" w:rsidRDefault="007F487E" w:rsidP="0072522D">
      <w:pPr>
        <w:tabs>
          <w:tab w:val="left" w:pos="0"/>
        </w:tabs>
        <w:ind w:firstLine="720"/>
        <w:rPr>
          <w:noProof/>
          <w:lang w:val="sr-Latn-CS"/>
        </w:rPr>
      </w:pPr>
      <w:r>
        <w:rPr>
          <w:noProof/>
          <w:lang w:val="sr-Latn-CS"/>
        </w:rPr>
        <w:t>Nadležni</w:t>
      </w:r>
      <w:r w:rsidR="00960F5A" w:rsidRPr="007F487E">
        <w:rPr>
          <w:noProof/>
          <w:lang w:val="sr-Latn-CS"/>
        </w:rPr>
        <w:t xml:space="preserve"> </w:t>
      </w:r>
      <w:r>
        <w:rPr>
          <w:noProof/>
          <w:lang w:val="sr-Latn-CS"/>
        </w:rPr>
        <w:t>nacionalni</w:t>
      </w:r>
      <w:r w:rsidR="00D17F99"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jeste</w:t>
      </w:r>
      <w:r w:rsidR="00872F47" w:rsidRPr="007F487E">
        <w:rPr>
          <w:noProof/>
          <w:lang w:val="sr-Latn-CS"/>
        </w:rPr>
        <w:t xml:space="preserve"> </w:t>
      </w:r>
      <w:r>
        <w:rPr>
          <w:noProof/>
          <w:lang w:val="sr-Latn-CS"/>
        </w:rPr>
        <w:t>najviši</w:t>
      </w:r>
      <w:r w:rsidR="00872F47" w:rsidRPr="007F487E">
        <w:rPr>
          <w:noProof/>
          <w:lang w:val="sr-Latn-CS"/>
        </w:rPr>
        <w:t xml:space="preserve"> </w:t>
      </w:r>
      <w:r>
        <w:rPr>
          <w:noProof/>
          <w:lang w:val="sr-Latn-CS"/>
        </w:rPr>
        <w:t>oblik</w:t>
      </w:r>
      <w:r w:rsidR="00872F47" w:rsidRPr="007F487E">
        <w:rPr>
          <w:noProof/>
          <w:lang w:val="sr-Latn-CS"/>
        </w:rPr>
        <w:t xml:space="preserve"> </w:t>
      </w:r>
      <w:r>
        <w:rPr>
          <w:noProof/>
          <w:lang w:val="sr-Latn-CS"/>
        </w:rPr>
        <w:t>udruživanja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odgovarajućoj</w:t>
      </w:r>
      <w:r w:rsidR="00872F47" w:rsidRPr="007F487E">
        <w:rPr>
          <w:noProof/>
          <w:lang w:val="sr-Latn-CS"/>
        </w:rPr>
        <w:t xml:space="preserve"> </w:t>
      </w:r>
      <w:r>
        <w:rPr>
          <w:noProof/>
          <w:lang w:val="sr-Latn-CS"/>
        </w:rPr>
        <w:t>grani</w:t>
      </w:r>
      <w:r w:rsidR="00872F47" w:rsidRPr="007F487E">
        <w:rPr>
          <w:noProof/>
          <w:lang w:val="sr-Latn-CS"/>
        </w:rPr>
        <w:t xml:space="preserve"> </w:t>
      </w:r>
      <w:r>
        <w:rPr>
          <w:noProof/>
          <w:lang w:val="sr-Latn-CS"/>
        </w:rPr>
        <w:t>sporta</w:t>
      </w:r>
      <w:r w:rsidR="00872F47" w:rsidRPr="007F487E">
        <w:rPr>
          <w:noProof/>
          <w:lang w:val="sr-Latn-CS"/>
        </w:rPr>
        <w:t>.</w:t>
      </w:r>
    </w:p>
    <w:p w:rsidR="00960F5A" w:rsidRPr="007F487E" w:rsidRDefault="007F487E" w:rsidP="0072522D">
      <w:pPr>
        <w:tabs>
          <w:tab w:val="left" w:pos="0"/>
        </w:tabs>
        <w:ind w:firstLine="720"/>
        <w:rPr>
          <w:noProof/>
          <w:lang w:val="sr-Latn-CS"/>
        </w:rPr>
      </w:pPr>
      <w:r>
        <w:rPr>
          <w:noProof/>
          <w:lang w:val="sr-Latn-CS"/>
        </w:rPr>
        <w:t>Nadležni</w:t>
      </w:r>
      <w:r w:rsidR="00960F5A" w:rsidRPr="007F487E">
        <w:rPr>
          <w:noProof/>
          <w:lang w:val="sr-Latn-CS"/>
        </w:rPr>
        <w:t xml:space="preserve"> </w:t>
      </w:r>
      <w:r>
        <w:rPr>
          <w:noProof/>
          <w:lang w:val="sr-Latn-CS"/>
        </w:rPr>
        <w:t>nacionalni</w:t>
      </w:r>
      <w:r w:rsidR="00960F5A" w:rsidRPr="007F487E">
        <w:rPr>
          <w:noProof/>
          <w:lang w:val="sr-Latn-CS"/>
        </w:rPr>
        <w:t xml:space="preserve"> </w:t>
      </w:r>
      <w:r>
        <w:rPr>
          <w:noProof/>
          <w:lang w:val="sr-Latn-CS"/>
        </w:rPr>
        <w:t>granski</w:t>
      </w:r>
      <w:r w:rsidR="00960F5A" w:rsidRPr="007F487E">
        <w:rPr>
          <w:noProof/>
          <w:lang w:val="sr-Latn-CS"/>
        </w:rPr>
        <w:t xml:space="preserve"> </w:t>
      </w:r>
      <w:r>
        <w:rPr>
          <w:noProof/>
          <w:lang w:val="sr-Latn-CS"/>
        </w:rPr>
        <w:t>sportski</w:t>
      </w:r>
      <w:r w:rsidR="00960F5A" w:rsidRPr="007F487E">
        <w:rPr>
          <w:noProof/>
          <w:lang w:val="sr-Latn-CS"/>
        </w:rPr>
        <w:t xml:space="preserve"> </w:t>
      </w:r>
      <w:r>
        <w:rPr>
          <w:noProof/>
          <w:lang w:val="sr-Latn-CS"/>
        </w:rPr>
        <w:t>savez</w:t>
      </w:r>
      <w:r w:rsidR="00960F5A" w:rsidRPr="007F487E">
        <w:rPr>
          <w:noProof/>
          <w:lang w:val="sr-Latn-CS"/>
        </w:rPr>
        <w:t xml:space="preserve"> </w:t>
      </w:r>
      <w:r>
        <w:rPr>
          <w:noProof/>
          <w:lang w:val="sr-Latn-CS"/>
        </w:rPr>
        <w:t>ima</w:t>
      </w:r>
      <w:r w:rsidR="00960F5A" w:rsidRPr="007F487E">
        <w:rPr>
          <w:noProof/>
          <w:lang w:val="sr-Latn-CS"/>
        </w:rPr>
        <w:t xml:space="preserve"> </w:t>
      </w:r>
      <w:r>
        <w:rPr>
          <w:noProof/>
          <w:lang w:val="sr-Latn-CS"/>
        </w:rPr>
        <w:t>isključivu</w:t>
      </w:r>
      <w:r w:rsidR="00960F5A" w:rsidRPr="007F487E">
        <w:rPr>
          <w:noProof/>
          <w:lang w:val="sr-Latn-CS"/>
        </w:rPr>
        <w:t xml:space="preserve"> </w:t>
      </w:r>
      <w:r>
        <w:rPr>
          <w:noProof/>
          <w:lang w:val="sr-Latn-CS"/>
        </w:rPr>
        <w:t>ulogu</w:t>
      </w:r>
      <w:r w:rsidR="00960F5A" w:rsidRPr="007F487E">
        <w:rPr>
          <w:noProof/>
          <w:lang w:val="sr-Latn-CS"/>
        </w:rPr>
        <w:t xml:space="preserve"> </w:t>
      </w:r>
      <w:r>
        <w:rPr>
          <w:noProof/>
          <w:lang w:val="sr-Latn-CS"/>
        </w:rPr>
        <w:t>u</w:t>
      </w:r>
      <w:r w:rsidR="00960F5A" w:rsidRPr="007F487E">
        <w:rPr>
          <w:noProof/>
          <w:lang w:val="sr-Latn-CS"/>
        </w:rPr>
        <w:t xml:space="preserve"> </w:t>
      </w:r>
      <w:r>
        <w:rPr>
          <w:noProof/>
          <w:lang w:val="sr-Latn-CS"/>
        </w:rPr>
        <w:t>određenoj</w:t>
      </w:r>
      <w:r w:rsidR="00960F5A" w:rsidRPr="007F487E">
        <w:rPr>
          <w:noProof/>
          <w:lang w:val="sr-Latn-CS"/>
        </w:rPr>
        <w:t xml:space="preserve"> </w:t>
      </w:r>
      <w:r>
        <w:rPr>
          <w:noProof/>
          <w:lang w:val="sr-Latn-CS"/>
        </w:rPr>
        <w:t>grani</w:t>
      </w:r>
      <w:r w:rsidR="00960F5A" w:rsidRPr="007F487E">
        <w:rPr>
          <w:noProof/>
          <w:lang w:val="sr-Latn-CS"/>
        </w:rPr>
        <w:t xml:space="preserve"> </w:t>
      </w:r>
      <w:r>
        <w:rPr>
          <w:noProof/>
          <w:lang w:val="sr-Latn-CS"/>
        </w:rPr>
        <w:t>sporta</w:t>
      </w:r>
      <w:r w:rsidR="00960F5A" w:rsidRPr="007F487E">
        <w:rPr>
          <w:noProof/>
          <w:lang w:val="sr-Latn-CS"/>
        </w:rPr>
        <w:t xml:space="preserve"> </w:t>
      </w:r>
      <w:r>
        <w:rPr>
          <w:noProof/>
          <w:lang w:val="sr-Latn-CS"/>
        </w:rPr>
        <w:t>za</w:t>
      </w:r>
      <w:r w:rsidR="00960F5A" w:rsidRPr="007F487E">
        <w:rPr>
          <w:noProof/>
          <w:lang w:val="sr-Latn-CS"/>
        </w:rPr>
        <w:t xml:space="preserve"> </w:t>
      </w:r>
      <w:r>
        <w:rPr>
          <w:noProof/>
          <w:lang w:val="sr-Latn-CS"/>
        </w:rPr>
        <w:t>reprezentovanje</w:t>
      </w:r>
      <w:r w:rsidR="00960F5A" w:rsidRPr="007F487E">
        <w:rPr>
          <w:noProof/>
          <w:lang w:val="sr-Latn-CS"/>
        </w:rPr>
        <w:t xml:space="preserve"> </w:t>
      </w:r>
      <w:r>
        <w:rPr>
          <w:noProof/>
          <w:lang w:val="sr-Latn-CS"/>
        </w:rPr>
        <w:t>nacionalnog</w:t>
      </w:r>
      <w:r w:rsidR="00960F5A" w:rsidRPr="007F487E">
        <w:rPr>
          <w:noProof/>
          <w:lang w:val="sr-Latn-CS"/>
        </w:rPr>
        <w:t xml:space="preserve"> </w:t>
      </w:r>
      <w:r>
        <w:rPr>
          <w:noProof/>
          <w:lang w:val="sr-Latn-CS"/>
        </w:rPr>
        <w:t>sporta</w:t>
      </w:r>
      <w:r w:rsidR="00960F5A" w:rsidRPr="007F487E">
        <w:rPr>
          <w:noProof/>
          <w:lang w:val="sr-Latn-CS"/>
        </w:rPr>
        <w:t xml:space="preserve"> </w:t>
      </w:r>
      <w:r>
        <w:rPr>
          <w:noProof/>
          <w:lang w:val="sr-Latn-CS"/>
        </w:rPr>
        <w:t>na</w:t>
      </w:r>
      <w:r w:rsidR="00960F5A" w:rsidRPr="007F487E">
        <w:rPr>
          <w:noProof/>
          <w:lang w:val="sr-Latn-CS"/>
        </w:rPr>
        <w:t xml:space="preserve"> </w:t>
      </w:r>
      <w:r>
        <w:rPr>
          <w:noProof/>
          <w:lang w:val="sr-Latn-CS"/>
        </w:rPr>
        <w:t>međunarodnim</w:t>
      </w:r>
      <w:r w:rsidR="00960F5A" w:rsidRPr="007F487E">
        <w:rPr>
          <w:noProof/>
          <w:lang w:val="sr-Latn-CS"/>
        </w:rPr>
        <w:t xml:space="preserve"> </w:t>
      </w:r>
      <w:r>
        <w:rPr>
          <w:noProof/>
          <w:lang w:val="sr-Latn-CS"/>
        </w:rPr>
        <w:t>takmičenjima</w:t>
      </w:r>
      <w:r w:rsidR="00960F5A" w:rsidRPr="007F487E">
        <w:rPr>
          <w:noProof/>
          <w:lang w:val="sr-Latn-CS"/>
        </w:rPr>
        <w:t xml:space="preserve"> </w:t>
      </w:r>
      <w:r>
        <w:rPr>
          <w:noProof/>
          <w:lang w:val="sr-Latn-CS"/>
        </w:rPr>
        <w:t>i</w:t>
      </w:r>
      <w:r w:rsidR="00960F5A" w:rsidRPr="007F487E">
        <w:rPr>
          <w:noProof/>
          <w:lang w:val="sr-Latn-CS"/>
        </w:rPr>
        <w:t xml:space="preserve"> </w:t>
      </w:r>
      <w:r>
        <w:rPr>
          <w:noProof/>
          <w:lang w:val="sr-Latn-CS"/>
        </w:rPr>
        <w:t>u</w:t>
      </w:r>
      <w:r w:rsidR="00960F5A" w:rsidRPr="007F487E">
        <w:rPr>
          <w:noProof/>
          <w:lang w:val="sr-Latn-CS"/>
        </w:rPr>
        <w:t xml:space="preserve"> </w:t>
      </w:r>
      <w:r>
        <w:rPr>
          <w:noProof/>
          <w:lang w:val="sr-Latn-CS"/>
        </w:rPr>
        <w:t>međunarodnim</w:t>
      </w:r>
      <w:r w:rsidR="00960F5A" w:rsidRPr="007F487E">
        <w:rPr>
          <w:noProof/>
          <w:lang w:val="sr-Latn-CS"/>
        </w:rPr>
        <w:t xml:space="preserve"> </w:t>
      </w:r>
      <w:r>
        <w:rPr>
          <w:noProof/>
          <w:lang w:val="sr-Latn-CS"/>
        </w:rPr>
        <w:t>sportskim</w:t>
      </w:r>
      <w:r w:rsidR="00960F5A" w:rsidRPr="007F487E">
        <w:rPr>
          <w:noProof/>
          <w:lang w:val="sr-Latn-CS"/>
        </w:rPr>
        <w:t xml:space="preserve"> </w:t>
      </w:r>
      <w:r>
        <w:rPr>
          <w:noProof/>
          <w:lang w:val="sr-Latn-CS"/>
        </w:rPr>
        <w:t>savezima</w:t>
      </w:r>
      <w:r w:rsidR="00960F5A" w:rsidRPr="007F487E">
        <w:rPr>
          <w:noProof/>
          <w:lang w:val="sr-Latn-CS"/>
        </w:rPr>
        <w:t xml:space="preserve">, </w:t>
      </w:r>
      <w:r>
        <w:rPr>
          <w:noProof/>
          <w:lang w:val="sr-Latn-CS"/>
        </w:rPr>
        <w:t>organizovanje</w:t>
      </w:r>
      <w:r w:rsidR="00960F5A" w:rsidRPr="007F487E">
        <w:rPr>
          <w:noProof/>
          <w:lang w:val="sr-Latn-CS"/>
        </w:rPr>
        <w:t xml:space="preserve"> </w:t>
      </w:r>
      <w:r>
        <w:rPr>
          <w:noProof/>
          <w:lang w:val="sr-Latn-CS"/>
        </w:rPr>
        <w:t>i</w:t>
      </w:r>
      <w:r w:rsidR="00960F5A" w:rsidRPr="007F487E">
        <w:rPr>
          <w:noProof/>
          <w:lang w:val="sr-Latn-CS"/>
        </w:rPr>
        <w:t xml:space="preserve"> </w:t>
      </w:r>
      <w:r>
        <w:rPr>
          <w:noProof/>
          <w:lang w:val="sr-Latn-CS"/>
        </w:rPr>
        <w:t>vođenje</w:t>
      </w:r>
      <w:r w:rsidR="00960F5A" w:rsidRPr="007F487E">
        <w:rPr>
          <w:noProof/>
          <w:lang w:val="sr-Latn-CS"/>
        </w:rPr>
        <w:t xml:space="preserve"> </w:t>
      </w:r>
      <w:r>
        <w:rPr>
          <w:noProof/>
          <w:lang w:val="sr-Latn-CS"/>
        </w:rPr>
        <w:t>nacionalnih</w:t>
      </w:r>
      <w:r w:rsidR="00960F5A" w:rsidRPr="007F487E">
        <w:rPr>
          <w:noProof/>
          <w:lang w:val="sr-Latn-CS"/>
        </w:rPr>
        <w:t xml:space="preserve"> </w:t>
      </w:r>
      <w:r>
        <w:rPr>
          <w:noProof/>
          <w:lang w:val="sr-Latn-CS"/>
        </w:rPr>
        <w:t>sportskih</w:t>
      </w:r>
      <w:r w:rsidR="00960F5A" w:rsidRPr="007F487E">
        <w:rPr>
          <w:noProof/>
          <w:lang w:val="sr-Latn-CS"/>
        </w:rPr>
        <w:t xml:space="preserve"> </w:t>
      </w:r>
      <w:r>
        <w:rPr>
          <w:noProof/>
          <w:lang w:val="sr-Latn-CS"/>
        </w:rPr>
        <w:t>takmičenja</w:t>
      </w:r>
      <w:r w:rsidR="00960F5A" w:rsidRPr="007F487E">
        <w:rPr>
          <w:noProof/>
          <w:lang w:val="sr-Latn-CS"/>
        </w:rPr>
        <w:t xml:space="preserve"> </w:t>
      </w:r>
      <w:r>
        <w:rPr>
          <w:noProof/>
          <w:lang w:val="sr-Latn-CS"/>
        </w:rPr>
        <w:t>i</w:t>
      </w:r>
      <w:r w:rsidR="00960F5A" w:rsidRPr="007F487E">
        <w:rPr>
          <w:noProof/>
          <w:lang w:val="sr-Latn-CS"/>
        </w:rPr>
        <w:t xml:space="preserve"> </w:t>
      </w:r>
      <w:r>
        <w:rPr>
          <w:noProof/>
          <w:lang w:val="sr-Latn-CS"/>
        </w:rPr>
        <w:t>uređenje</w:t>
      </w:r>
      <w:r w:rsidR="00960F5A" w:rsidRPr="007F487E">
        <w:rPr>
          <w:noProof/>
          <w:lang w:val="sr-Latn-CS"/>
        </w:rPr>
        <w:t xml:space="preserve"> </w:t>
      </w:r>
      <w:r>
        <w:rPr>
          <w:noProof/>
          <w:lang w:val="sr-Latn-CS"/>
        </w:rPr>
        <w:t>obavljanja</w:t>
      </w:r>
      <w:r w:rsidR="00960F5A" w:rsidRPr="007F487E">
        <w:rPr>
          <w:noProof/>
          <w:lang w:val="sr-Latn-CS"/>
        </w:rPr>
        <w:t xml:space="preserve"> </w:t>
      </w:r>
      <w:r>
        <w:rPr>
          <w:noProof/>
          <w:lang w:val="sr-Latn-CS"/>
        </w:rPr>
        <w:t>sportskih</w:t>
      </w:r>
      <w:r w:rsidR="00960F5A" w:rsidRPr="007F487E">
        <w:rPr>
          <w:noProof/>
          <w:lang w:val="sr-Latn-CS"/>
        </w:rPr>
        <w:t xml:space="preserve"> </w:t>
      </w:r>
      <w:r>
        <w:rPr>
          <w:noProof/>
          <w:lang w:val="sr-Latn-CS"/>
        </w:rPr>
        <w:t>aktivnosti</w:t>
      </w:r>
      <w:r w:rsidR="00960F5A" w:rsidRPr="007F487E">
        <w:rPr>
          <w:noProof/>
          <w:lang w:val="sr-Latn-CS"/>
        </w:rPr>
        <w:t xml:space="preserve"> </w:t>
      </w:r>
      <w:r>
        <w:rPr>
          <w:noProof/>
          <w:lang w:val="sr-Latn-CS"/>
        </w:rPr>
        <w:t>i</w:t>
      </w:r>
      <w:r w:rsidR="00960F5A" w:rsidRPr="007F487E">
        <w:rPr>
          <w:noProof/>
          <w:lang w:val="sr-Latn-CS"/>
        </w:rPr>
        <w:t xml:space="preserve"> </w:t>
      </w:r>
      <w:r>
        <w:rPr>
          <w:noProof/>
          <w:lang w:val="sr-Latn-CS"/>
        </w:rPr>
        <w:t>delatnosti</w:t>
      </w:r>
      <w:r w:rsidR="00960F5A" w:rsidRPr="007F487E">
        <w:rPr>
          <w:noProof/>
          <w:lang w:val="sr-Latn-CS"/>
        </w:rPr>
        <w:t xml:space="preserve"> </w:t>
      </w:r>
      <w:r>
        <w:rPr>
          <w:noProof/>
          <w:lang w:val="sr-Latn-CS"/>
        </w:rPr>
        <w:t>putem</w:t>
      </w:r>
      <w:r w:rsidR="00960F5A" w:rsidRPr="007F487E">
        <w:rPr>
          <w:noProof/>
          <w:lang w:val="sr-Latn-CS"/>
        </w:rPr>
        <w:t xml:space="preserve"> </w:t>
      </w:r>
      <w:r>
        <w:rPr>
          <w:noProof/>
          <w:lang w:val="sr-Latn-CS"/>
        </w:rPr>
        <w:t>sportskih</w:t>
      </w:r>
      <w:r w:rsidR="00960F5A" w:rsidRPr="007F487E">
        <w:rPr>
          <w:noProof/>
          <w:lang w:val="sr-Latn-CS"/>
        </w:rPr>
        <w:t xml:space="preserve"> </w:t>
      </w:r>
      <w:r>
        <w:rPr>
          <w:noProof/>
          <w:lang w:val="sr-Latn-CS"/>
        </w:rPr>
        <w:t>pravila</w:t>
      </w:r>
      <w:r w:rsidR="00960F5A" w:rsidRPr="007F487E">
        <w:rPr>
          <w:noProof/>
          <w:lang w:val="sr-Latn-CS"/>
        </w:rPr>
        <w:t>.</w:t>
      </w:r>
    </w:p>
    <w:p w:rsidR="00935D50" w:rsidRPr="007F487E" w:rsidRDefault="007F487E" w:rsidP="0072522D">
      <w:pPr>
        <w:tabs>
          <w:tab w:val="left" w:pos="0"/>
        </w:tabs>
        <w:ind w:firstLine="720"/>
        <w:rPr>
          <w:noProof/>
          <w:lang w:val="sr-Latn-CS"/>
        </w:rPr>
      </w:pPr>
      <w:r>
        <w:rPr>
          <w:noProof/>
          <w:lang w:val="sr-Latn-CS"/>
        </w:rPr>
        <w:t>Samo</w:t>
      </w:r>
      <w:r w:rsidR="00935D50" w:rsidRPr="007F487E">
        <w:rPr>
          <w:noProof/>
          <w:lang w:val="sr-Latn-CS"/>
        </w:rPr>
        <w:t xml:space="preserve"> </w:t>
      </w:r>
      <w:r>
        <w:rPr>
          <w:noProof/>
          <w:lang w:val="sr-Latn-CS"/>
        </w:rPr>
        <w:t>jedan</w:t>
      </w:r>
      <w:r w:rsidR="00935D50" w:rsidRPr="007F487E">
        <w:rPr>
          <w:noProof/>
          <w:lang w:val="sr-Latn-CS"/>
        </w:rPr>
        <w:t xml:space="preserve"> </w:t>
      </w:r>
      <w:r>
        <w:rPr>
          <w:noProof/>
          <w:lang w:val="sr-Latn-CS"/>
        </w:rPr>
        <w:t>sportski</w:t>
      </w:r>
      <w:r w:rsidR="00935D50" w:rsidRPr="007F487E">
        <w:rPr>
          <w:noProof/>
          <w:lang w:val="sr-Latn-CS"/>
        </w:rPr>
        <w:t xml:space="preserve"> </w:t>
      </w:r>
      <w:r>
        <w:rPr>
          <w:noProof/>
          <w:lang w:val="sr-Latn-CS"/>
        </w:rPr>
        <w:t>savez</w:t>
      </w:r>
      <w:r w:rsidR="00935D50" w:rsidRPr="007F487E">
        <w:rPr>
          <w:noProof/>
          <w:lang w:val="sr-Latn-CS"/>
        </w:rPr>
        <w:t xml:space="preserve"> </w:t>
      </w:r>
      <w:r>
        <w:rPr>
          <w:noProof/>
          <w:lang w:val="sr-Latn-CS"/>
        </w:rPr>
        <w:t>može</w:t>
      </w:r>
      <w:r w:rsidR="00935D50" w:rsidRPr="007F487E">
        <w:rPr>
          <w:noProof/>
          <w:lang w:val="sr-Latn-CS"/>
        </w:rPr>
        <w:t xml:space="preserve"> </w:t>
      </w:r>
      <w:r>
        <w:rPr>
          <w:noProof/>
          <w:lang w:val="sr-Latn-CS"/>
        </w:rPr>
        <w:t>da</w:t>
      </w:r>
      <w:r w:rsidR="00935D50" w:rsidRPr="007F487E">
        <w:rPr>
          <w:noProof/>
          <w:lang w:val="sr-Latn-CS"/>
        </w:rPr>
        <w:t xml:space="preserve"> </w:t>
      </w:r>
      <w:r>
        <w:rPr>
          <w:noProof/>
          <w:lang w:val="sr-Latn-CS"/>
        </w:rPr>
        <w:t>stekne</w:t>
      </w:r>
      <w:r w:rsidR="00935D50" w:rsidRPr="007F487E">
        <w:rPr>
          <w:noProof/>
          <w:lang w:val="sr-Latn-CS"/>
        </w:rPr>
        <w:t xml:space="preserve"> </w:t>
      </w:r>
      <w:r>
        <w:rPr>
          <w:noProof/>
          <w:lang w:val="sr-Latn-CS"/>
        </w:rPr>
        <w:t>status</w:t>
      </w:r>
      <w:r w:rsidR="00935D50" w:rsidRPr="007F487E">
        <w:rPr>
          <w:noProof/>
          <w:lang w:val="sr-Latn-CS"/>
        </w:rPr>
        <w:t xml:space="preserve"> </w:t>
      </w:r>
      <w:r>
        <w:rPr>
          <w:noProof/>
          <w:lang w:val="sr-Latn-CS"/>
        </w:rPr>
        <w:t>nadležnog</w:t>
      </w:r>
      <w:r w:rsidR="00935D50" w:rsidRPr="007F487E">
        <w:rPr>
          <w:noProof/>
          <w:lang w:val="sr-Latn-CS"/>
        </w:rPr>
        <w:t xml:space="preserve"> </w:t>
      </w:r>
      <w:r>
        <w:rPr>
          <w:noProof/>
          <w:lang w:val="sr-Latn-CS"/>
        </w:rPr>
        <w:t>nacionalnog</w:t>
      </w:r>
      <w:r w:rsidR="00935D50" w:rsidRPr="007F487E">
        <w:rPr>
          <w:noProof/>
          <w:lang w:val="sr-Latn-CS"/>
        </w:rPr>
        <w:t xml:space="preserve"> </w:t>
      </w:r>
      <w:r>
        <w:rPr>
          <w:noProof/>
          <w:lang w:val="sr-Latn-CS"/>
        </w:rPr>
        <w:t>granskog</w:t>
      </w:r>
      <w:r w:rsidR="00935D50" w:rsidRPr="007F487E">
        <w:rPr>
          <w:noProof/>
          <w:lang w:val="sr-Latn-CS"/>
        </w:rPr>
        <w:t xml:space="preserve"> </w:t>
      </w:r>
      <w:r>
        <w:rPr>
          <w:noProof/>
          <w:lang w:val="sr-Latn-CS"/>
        </w:rPr>
        <w:t>sportskog</w:t>
      </w:r>
      <w:r w:rsidR="00935D50" w:rsidRPr="007F487E">
        <w:rPr>
          <w:noProof/>
          <w:lang w:val="sr-Latn-CS"/>
        </w:rPr>
        <w:t xml:space="preserve"> </w:t>
      </w:r>
      <w:r>
        <w:rPr>
          <w:noProof/>
          <w:lang w:val="sr-Latn-CS"/>
        </w:rPr>
        <w:t>saveza</w:t>
      </w:r>
      <w:r w:rsidR="00935D50" w:rsidRPr="007F487E">
        <w:rPr>
          <w:noProof/>
          <w:lang w:val="sr-Latn-CS"/>
        </w:rPr>
        <w:t xml:space="preserve"> </w:t>
      </w:r>
      <w:r>
        <w:rPr>
          <w:noProof/>
          <w:lang w:val="sr-Latn-CS"/>
        </w:rPr>
        <w:t>u</w:t>
      </w:r>
      <w:r w:rsidR="00935D50" w:rsidRPr="007F487E">
        <w:rPr>
          <w:noProof/>
          <w:lang w:val="sr-Latn-CS"/>
        </w:rPr>
        <w:t xml:space="preserve"> </w:t>
      </w:r>
      <w:r>
        <w:rPr>
          <w:noProof/>
          <w:lang w:val="sr-Latn-CS"/>
        </w:rPr>
        <w:t>jednoj</w:t>
      </w:r>
      <w:r w:rsidR="00935D50" w:rsidRPr="007F487E">
        <w:rPr>
          <w:noProof/>
          <w:lang w:val="sr-Latn-CS"/>
        </w:rPr>
        <w:t xml:space="preserve"> </w:t>
      </w:r>
      <w:r>
        <w:rPr>
          <w:noProof/>
          <w:lang w:val="sr-Latn-CS"/>
        </w:rPr>
        <w:t>grani</w:t>
      </w:r>
      <w:r w:rsidR="00935D50" w:rsidRPr="007F487E">
        <w:rPr>
          <w:noProof/>
          <w:lang w:val="sr-Latn-CS"/>
        </w:rPr>
        <w:t xml:space="preserve"> </w:t>
      </w:r>
      <w:r>
        <w:rPr>
          <w:noProof/>
          <w:lang w:val="sr-Latn-CS"/>
        </w:rPr>
        <w:t>sporta</w:t>
      </w:r>
      <w:r w:rsidR="00935D50" w:rsidRPr="007F487E">
        <w:rPr>
          <w:noProof/>
          <w:lang w:val="sr-Latn-CS"/>
        </w:rPr>
        <w:t xml:space="preserve">, </w:t>
      </w:r>
      <w:r>
        <w:rPr>
          <w:noProof/>
          <w:lang w:val="sr-Latn-CS"/>
        </w:rPr>
        <w:t>osim</w:t>
      </w:r>
      <w:r w:rsidR="00935D50" w:rsidRPr="007F487E">
        <w:rPr>
          <w:noProof/>
          <w:lang w:val="sr-Latn-CS"/>
        </w:rPr>
        <w:t xml:space="preserve"> </w:t>
      </w:r>
      <w:r>
        <w:rPr>
          <w:noProof/>
          <w:lang w:val="sr-Latn-CS"/>
        </w:rPr>
        <w:t>u</w:t>
      </w:r>
      <w:r w:rsidR="00935D50" w:rsidRPr="007F487E">
        <w:rPr>
          <w:noProof/>
          <w:lang w:val="sr-Latn-CS"/>
        </w:rPr>
        <w:t xml:space="preserve"> </w:t>
      </w:r>
      <w:r>
        <w:rPr>
          <w:noProof/>
          <w:lang w:val="sr-Latn-CS"/>
        </w:rPr>
        <w:t>slučaju</w:t>
      </w:r>
      <w:r w:rsidR="00935D50" w:rsidRPr="007F487E">
        <w:rPr>
          <w:noProof/>
          <w:lang w:val="sr-Latn-CS"/>
        </w:rPr>
        <w:t xml:space="preserve"> </w:t>
      </w:r>
      <w:r>
        <w:rPr>
          <w:noProof/>
          <w:lang w:val="sr-Latn-CS"/>
        </w:rPr>
        <w:t>sporta</w:t>
      </w:r>
      <w:r w:rsidR="00935D50" w:rsidRPr="007F487E">
        <w:rPr>
          <w:noProof/>
          <w:lang w:val="sr-Latn-CS"/>
        </w:rPr>
        <w:t xml:space="preserve"> </w:t>
      </w:r>
      <w:r>
        <w:rPr>
          <w:noProof/>
          <w:lang w:val="sr-Latn-CS"/>
        </w:rPr>
        <w:t>osoba</w:t>
      </w:r>
      <w:r w:rsidR="00935D50" w:rsidRPr="007F487E">
        <w:rPr>
          <w:noProof/>
          <w:lang w:val="sr-Latn-CS"/>
        </w:rPr>
        <w:t xml:space="preserve"> </w:t>
      </w:r>
      <w:r>
        <w:rPr>
          <w:noProof/>
          <w:lang w:val="sr-Latn-CS"/>
        </w:rPr>
        <w:t>sa</w:t>
      </w:r>
      <w:r w:rsidR="00935D50" w:rsidRPr="007F487E">
        <w:rPr>
          <w:noProof/>
          <w:lang w:val="sr-Latn-CS"/>
        </w:rPr>
        <w:t xml:space="preserve"> </w:t>
      </w:r>
      <w:r>
        <w:rPr>
          <w:noProof/>
          <w:lang w:val="sr-Latn-CS"/>
        </w:rPr>
        <w:t>invaliditetom</w:t>
      </w:r>
      <w:r w:rsidR="00935D50" w:rsidRPr="007F487E">
        <w:rPr>
          <w:noProof/>
          <w:lang w:val="sr-Latn-CS"/>
        </w:rPr>
        <w:t>.</w:t>
      </w:r>
    </w:p>
    <w:p w:rsidR="00935D50" w:rsidRPr="007F487E" w:rsidRDefault="007F487E" w:rsidP="0072522D">
      <w:pPr>
        <w:tabs>
          <w:tab w:val="left" w:pos="0"/>
        </w:tabs>
        <w:ind w:firstLine="720"/>
        <w:rPr>
          <w:noProof/>
          <w:lang w:val="sr-Latn-CS"/>
        </w:rPr>
      </w:pPr>
      <w:r>
        <w:rPr>
          <w:noProof/>
          <w:lang w:val="sr-Latn-CS"/>
        </w:rPr>
        <w:t>Nadležni</w:t>
      </w:r>
      <w:r w:rsidR="00935D50" w:rsidRPr="007F487E">
        <w:rPr>
          <w:noProof/>
          <w:lang w:val="sr-Latn-CS"/>
        </w:rPr>
        <w:t xml:space="preserve"> </w:t>
      </w:r>
      <w:r>
        <w:rPr>
          <w:noProof/>
          <w:lang w:val="sr-Latn-CS"/>
        </w:rPr>
        <w:t>nacionalni</w:t>
      </w:r>
      <w:r w:rsidR="00935D50" w:rsidRPr="007F487E">
        <w:rPr>
          <w:noProof/>
          <w:lang w:val="sr-Latn-CS"/>
        </w:rPr>
        <w:t xml:space="preserve"> </w:t>
      </w:r>
      <w:r>
        <w:rPr>
          <w:noProof/>
          <w:lang w:val="sr-Latn-CS"/>
        </w:rPr>
        <w:t>granski</w:t>
      </w:r>
      <w:r w:rsidR="00935D50" w:rsidRPr="007F487E">
        <w:rPr>
          <w:noProof/>
          <w:lang w:val="sr-Latn-CS"/>
        </w:rPr>
        <w:t xml:space="preserve"> </w:t>
      </w:r>
      <w:r>
        <w:rPr>
          <w:noProof/>
          <w:lang w:val="sr-Latn-CS"/>
        </w:rPr>
        <w:t>sportski</w:t>
      </w:r>
      <w:r w:rsidR="00935D50" w:rsidRPr="007F487E">
        <w:rPr>
          <w:noProof/>
          <w:lang w:val="sr-Latn-CS"/>
        </w:rPr>
        <w:t xml:space="preserve"> </w:t>
      </w:r>
      <w:r>
        <w:rPr>
          <w:noProof/>
          <w:lang w:val="sr-Latn-CS"/>
        </w:rPr>
        <w:t>savez</w:t>
      </w:r>
      <w:r w:rsidR="00935D50" w:rsidRPr="007F487E">
        <w:rPr>
          <w:noProof/>
          <w:lang w:val="sr-Latn-CS"/>
        </w:rPr>
        <w:t xml:space="preserve"> </w:t>
      </w:r>
      <w:r>
        <w:rPr>
          <w:noProof/>
          <w:lang w:val="sr-Latn-CS"/>
        </w:rPr>
        <w:t>koristi</w:t>
      </w:r>
      <w:r w:rsidR="00935D50" w:rsidRPr="007F487E">
        <w:rPr>
          <w:noProof/>
          <w:lang w:val="sr-Latn-CS"/>
        </w:rPr>
        <w:t xml:space="preserve"> </w:t>
      </w:r>
      <w:r>
        <w:rPr>
          <w:noProof/>
          <w:lang w:val="sr-Latn-CS"/>
        </w:rPr>
        <w:t>u</w:t>
      </w:r>
      <w:r w:rsidR="00935D50" w:rsidRPr="007F487E">
        <w:rPr>
          <w:noProof/>
          <w:lang w:val="sr-Latn-CS"/>
        </w:rPr>
        <w:t xml:space="preserve"> </w:t>
      </w:r>
      <w:r>
        <w:rPr>
          <w:noProof/>
          <w:lang w:val="sr-Latn-CS"/>
        </w:rPr>
        <w:t>svom</w:t>
      </w:r>
      <w:r w:rsidR="00935D50" w:rsidRPr="007F487E">
        <w:rPr>
          <w:noProof/>
          <w:lang w:val="sr-Latn-CS"/>
        </w:rPr>
        <w:t xml:space="preserve"> </w:t>
      </w:r>
      <w:r>
        <w:rPr>
          <w:noProof/>
          <w:lang w:val="sr-Latn-CS"/>
        </w:rPr>
        <w:t>nazivu</w:t>
      </w:r>
      <w:r w:rsidR="00935D50" w:rsidRPr="007F487E">
        <w:rPr>
          <w:noProof/>
          <w:lang w:val="sr-Latn-CS"/>
        </w:rPr>
        <w:t xml:space="preserve"> </w:t>
      </w:r>
      <w:r>
        <w:rPr>
          <w:noProof/>
          <w:lang w:val="sr-Latn-CS"/>
        </w:rPr>
        <w:t>naziv</w:t>
      </w:r>
      <w:r w:rsidR="00935D50" w:rsidRPr="007F487E">
        <w:rPr>
          <w:noProof/>
          <w:lang w:val="sr-Latn-CS"/>
        </w:rPr>
        <w:t xml:space="preserve"> </w:t>
      </w:r>
      <w:r>
        <w:rPr>
          <w:noProof/>
          <w:lang w:val="sr-Latn-CS"/>
        </w:rPr>
        <w:t>Republike</w:t>
      </w:r>
      <w:r w:rsidR="00935D50" w:rsidRPr="007F487E">
        <w:rPr>
          <w:noProof/>
          <w:lang w:val="sr-Latn-CS"/>
        </w:rPr>
        <w:t xml:space="preserve"> </w:t>
      </w:r>
      <w:r>
        <w:rPr>
          <w:noProof/>
          <w:lang w:val="sr-Latn-CS"/>
        </w:rPr>
        <w:t>Srbije</w:t>
      </w:r>
      <w:r w:rsidR="00935D50" w:rsidRPr="007F487E">
        <w:rPr>
          <w:noProof/>
          <w:lang w:val="sr-Latn-CS"/>
        </w:rPr>
        <w:t xml:space="preserve">, </w:t>
      </w:r>
      <w:r>
        <w:rPr>
          <w:noProof/>
          <w:lang w:val="sr-Latn-CS"/>
        </w:rPr>
        <w:t>u</w:t>
      </w:r>
      <w:r w:rsidR="00935D50" w:rsidRPr="007F487E">
        <w:rPr>
          <w:noProof/>
          <w:lang w:val="sr-Latn-CS"/>
        </w:rPr>
        <w:t xml:space="preserve"> </w:t>
      </w:r>
      <w:r>
        <w:rPr>
          <w:noProof/>
          <w:lang w:val="sr-Latn-CS"/>
        </w:rPr>
        <w:t>skladu</w:t>
      </w:r>
      <w:r w:rsidR="00935D50" w:rsidRPr="007F487E">
        <w:rPr>
          <w:noProof/>
          <w:lang w:val="sr-Latn-CS"/>
        </w:rPr>
        <w:t xml:space="preserve"> </w:t>
      </w:r>
      <w:r>
        <w:rPr>
          <w:noProof/>
          <w:lang w:val="sr-Latn-CS"/>
        </w:rPr>
        <w:t>sa</w:t>
      </w:r>
      <w:r w:rsidR="00935D50" w:rsidRPr="007F487E">
        <w:rPr>
          <w:noProof/>
          <w:lang w:val="sr-Latn-CS"/>
        </w:rPr>
        <w:t xml:space="preserve"> </w:t>
      </w:r>
      <w:r>
        <w:rPr>
          <w:noProof/>
          <w:lang w:val="sr-Latn-CS"/>
        </w:rPr>
        <w:t>zakonom</w:t>
      </w:r>
      <w:r w:rsidR="00935D50" w:rsidRPr="007F487E">
        <w:rPr>
          <w:noProof/>
          <w:lang w:val="sr-Latn-CS"/>
        </w:rPr>
        <w:t>.</w:t>
      </w:r>
    </w:p>
    <w:p w:rsidR="00E37F15" w:rsidRPr="007F487E" w:rsidRDefault="007F487E" w:rsidP="00821222">
      <w:pPr>
        <w:pStyle w:val="BodyText2"/>
        <w:tabs>
          <w:tab w:val="clear" w:pos="1440"/>
          <w:tab w:val="clear" w:pos="5670"/>
          <w:tab w:val="left" w:pos="0"/>
        </w:tabs>
        <w:ind w:firstLine="720"/>
        <w:rPr>
          <w:noProof/>
          <w:lang w:val="sr-Latn-CS"/>
        </w:rPr>
      </w:pPr>
      <w:r>
        <w:rPr>
          <w:bCs w:val="0"/>
          <w:noProof/>
          <w:lang w:val="sr-Latn-CS"/>
        </w:rPr>
        <w:t>Predsednik</w:t>
      </w:r>
      <w:r w:rsidR="00E37F15" w:rsidRPr="007F487E">
        <w:rPr>
          <w:bCs w:val="0"/>
          <w:noProof/>
          <w:lang w:val="sr-Latn-CS"/>
        </w:rPr>
        <w:t xml:space="preserve"> </w:t>
      </w:r>
      <w:r>
        <w:rPr>
          <w:bCs w:val="0"/>
          <w:noProof/>
          <w:lang w:val="sr-Latn-CS"/>
        </w:rPr>
        <w:t>uprave</w:t>
      </w:r>
      <w:r w:rsidR="00E37F15" w:rsidRPr="007F487E">
        <w:rPr>
          <w:bCs w:val="0"/>
          <w:noProof/>
          <w:lang w:val="sr-Latn-CS"/>
        </w:rPr>
        <w:t xml:space="preserve"> </w:t>
      </w:r>
      <w:r>
        <w:rPr>
          <w:bCs w:val="0"/>
          <w:noProof/>
          <w:lang w:val="sr-Latn-CS"/>
        </w:rPr>
        <w:t>ili</w:t>
      </w:r>
      <w:r w:rsidR="00E37F15" w:rsidRPr="007F487E">
        <w:rPr>
          <w:bCs w:val="0"/>
          <w:noProof/>
          <w:lang w:val="sr-Latn-CS"/>
        </w:rPr>
        <w:t xml:space="preserve"> </w:t>
      </w:r>
      <w:r>
        <w:rPr>
          <w:bCs w:val="0"/>
          <w:noProof/>
          <w:lang w:val="sr-Latn-CS"/>
        </w:rPr>
        <w:t>zastupnik</w:t>
      </w:r>
      <w:r w:rsidR="00E37F15" w:rsidRPr="007F487E">
        <w:rPr>
          <w:bCs w:val="0"/>
          <w:noProof/>
          <w:lang w:val="sr-Latn-CS"/>
        </w:rPr>
        <w:t xml:space="preserve"> </w:t>
      </w:r>
      <w:r>
        <w:rPr>
          <w:noProof/>
          <w:lang w:val="sr-Latn-CS"/>
        </w:rPr>
        <w:t>nacionalnog</w:t>
      </w:r>
      <w:r w:rsidR="00E37F15" w:rsidRPr="007F487E">
        <w:rPr>
          <w:noProof/>
          <w:lang w:val="sr-Latn-CS"/>
        </w:rPr>
        <w:t xml:space="preserve"> </w:t>
      </w:r>
      <w:r>
        <w:rPr>
          <w:noProof/>
          <w:lang w:val="sr-Latn-CS"/>
        </w:rPr>
        <w:t>granskog</w:t>
      </w:r>
      <w:r w:rsidR="00E37F15" w:rsidRPr="007F487E">
        <w:rPr>
          <w:noProof/>
          <w:lang w:val="sr-Latn-CS"/>
        </w:rPr>
        <w:t xml:space="preserve"> </w:t>
      </w:r>
      <w:r>
        <w:rPr>
          <w:noProof/>
          <w:lang w:val="sr-Latn-CS"/>
        </w:rPr>
        <w:t>sportskog</w:t>
      </w:r>
      <w:r w:rsidR="00E37F15" w:rsidRPr="007F487E">
        <w:rPr>
          <w:noProof/>
          <w:lang w:val="sr-Latn-CS"/>
        </w:rPr>
        <w:t xml:space="preserve"> </w:t>
      </w:r>
      <w:r>
        <w:rPr>
          <w:noProof/>
          <w:lang w:val="sr-Latn-CS"/>
        </w:rPr>
        <w:t>saveza</w:t>
      </w:r>
      <w:r w:rsidR="00E37F15" w:rsidRPr="007F487E">
        <w:rPr>
          <w:noProof/>
          <w:lang w:val="sr-Latn-CS"/>
        </w:rPr>
        <w:t xml:space="preserve"> </w:t>
      </w:r>
      <w:r>
        <w:rPr>
          <w:noProof/>
          <w:lang w:val="sr-Latn-CS"/>
        </w:rPr>
        <w:t>ili</w:t>
      </w:r>
      <w:r w:rsidR="00E37F15" w:rsidRPr="007F487E">
        <w:rPr>
          <w:noProof/>
          <w:lang w:val="sr-Latn-CS"/>
        </w:rPr>
        <w:t xml:space="preserve"> </w:t>
      </w:r>
      <w:r>
        <w:rPr>
          <w:noProof/>
          <w:lang w:val="sr-Latn-CS"/>
        </w:rPr>
        <w:t>drugog</w:t>
      </w:r>
      <w:r w:rsidR="00E37F15" w:rsidRPr="007F487E">
        <w:rPr>
          <w:noProof/>
          <w:lang w:val="sr-Latn-CS"/>
        </w:rPr>
        <w:t xml:space="preserve"> </w:t>
      </w:r>
      <w:r>
        <w:rPr>
          <w:noProof/>
          <w:lang w:val="sr-Latn-CS"/>
        </w:rPr>
        <w:t>nacionalnog</w:t>
      </w:r>
      <w:r w:rsidR="00E37F15" w:rsidRPr="007F487E">
        <w:rPr>
          <w:noProof/>
          <w:lang w:val="sr-Latn-CS"/>
        </w:rPr>
        <w:t xml:space="preserve"> </w:t>
      </w:r>
      <w:r>
        <w:rPr>
          <w:noProof/>
          <w:lang w:val="sr-Latn-CS"/>
        </w:rPr>
        <w:t>sportskog</w:t>
      </w:r>
      <w:r w:rsidR="00E37F15" w:rsidRPr="007F487E">
        <w:rPr>
          <w:noProof/>
          <w:lang w:val="sr-Latn-CS"/>
        </w:rPr>
        <w:t xml:space="preserve"> </w:t>
      </w:r>
      <w:r>
        <w:rPr>
          <w:noProof/>
          <w:lang w:val="sr-Latn-CS"/>
        </w:rPr>
        <w:t>saveza</w:t>
      </w:r>
      <w:r w:rsidR="00E37F15" w:rsidRPr="007F487E">
        <w:rPr>
          <w:noProof/>
          <w:lang w:val="sr-Latn-CS"/>
        </w:rPr>
        <w:t xml:space="preserve"> </w:t>
      </w:r>
      <w:r>
        <w:rPr>
          <w:noProof/>
          <w:lang w:val="sr-Latn-CS"/>
        </w:rPr>
        <w:t>ne</w:t>
      </w:r>
      <w:r w:rsidR="00E37F15" w:rsidRPr="007F487E">
        <w:rPr>
          <w:noProof/>
          <w:lang w:val="sr-Latn-CS"/>
        </w:rPr>
        <w:t xml:space="preserve"> </w:t>
      </w:r>
      <w:r>
        <w:rPr>
          <w:noProof/>
          <w:lang w:val="sr-Latn-CS"/>
        </w:rPr>
        <w:t>može</w:t>
      </w:r>
      <w:r w:rsidR="00E37F15" w:rsidRPr="007F487E">
        <w:rPr>
          <w:noProof/>
          <w:lang w:val="sr-Latn-CS"/>
        </w:rPr>
        <w:t xml:space="preserve"> </w:t>
      </w:r>
      <w:r>
        <w:rPr>
          <w:noProof/>
          <w:lang w:val="sr-Latn-CS"/>
        </w:rPr>
        <w:t>biti</w:t>
      </w:r>
      <w:r w:rsidR="00E37F15" w:rsidRPr="007F487E">
        <w:rPr>
          <w:noProof/>
          <w:lang w:val="sr-Latn-CS"/>
        </w:rPr>
        <w:t xml:space="preserve"> </w:t>
      </w:r>
      <w:r>
        <w:rPr>
          <w:noProof/>
          <w:lang w:val="sr-Latn-CS"/>
        </w:rPr>
        <w:t>član</w:t>
      </w:r>
      <w:r w:rsidR="00E37F15" w:rsidRPr="007F487E">
        <w:rPr>
          <w:noProof/>
          <w:lang w:val="sr-Latn-CS"/>
        </w:rPr>
        <w:t xml:space="preserve"> </w:t>
      </w:r>
      <w:r>
        <w:rPr>
          <w:noProof/>
          <w:lang w:val="sr-Latn-CS"/>
        </w:rPr>
        <w:t>uprave</w:t>
      </w:r>
      <w:r w:rsidR="00E37F15" w:rsidRPr="007F487E">
        <w:rPr>
          <w:noProof/>
          <w:lang w:val="sr-Latn-CS"/>
        </w:rPr>
        <w:t xml:space="preserve">, </w:t>
      </w:r>
      <w:r>
        <w:rPr>
          <w:noProof/>
          <w:lang w:val="sr-Latn-CS"/>
        </w:rPr>
        <w:t>predsednik</w:t>
      </w:r>
      <w:r w:rsidR="00E37F15" w:rsidRPr="007F487E">
        <w:rPr>
          <w:noProof/>
          <w:lang w:val="sr-Latn-CS"/>
        </w:rPr>
        <w:t xml:space="preserve"> </w:t>
      </w:r>
      <w:r>
        <w:rPr>
          <w:noProof/>
          <w:lang w:val="sr-Latn-CS"/>
        </w:rPr>
        <w:t>ili</w:t>
      </w:r>
      <w:r w:rsidR="00E37F15" w:rsidRPr="007F487E">
        <w:rPr>
          <w:noProof/>
          <w:lang w:val="sr-Latn-CS"/>
        </w:rPr>
        <w:t xml:space="preserve"> </w:t>
      </w:r>
      <w:r>
        <w:rPr>
          <w:noProof/>
          <w:lang w:val="sr-Latn-CS"/>
        </w:rPr>
        <w:t>zastupnik</w:t>
      </w:r>
      <w:r w:rsidR="00E37F15" w:rsidRPr="007F487E">
        <w:rPr>
          <w:noProof/>
          <w:lang w:val="sr-Latn-CS"/>
        </w:rPr>
        <w:t xml:space="preserve"> </w:t>
      </w:r>
      <w:r>
        <w:rPr>
          <w:noProof/>
          <w:lang w:val="sr-Latn-CS"/>
        </w:rPr>
        <w:t>druge</w:t>
      </w:r>
      <w:r w:rsidR="00E37F15" w:rsidRPr="007F487E">
        <w:rPr>
          <w:noProof/>
          <w:lang w:val="sr-Latn-CS"/>
        </w:rPr>
        <w:t xml:space="preserve"> </w:t>
      </w:r>
      <w:r>
        <w:rPr>
          <w:noProof/>
          <w:lang w:val="sr-Latn-CS"/>
        </w:rPr>
        <w:t>organizacije</w:t>
      </w:r>
      <w:r w:rsidR="00E37F15" w:rsidRPr="007F487E">
        <w:rPr>
          <w:noProof/>
          <w:lang w:val="sr-Latn-CS"/>
        </w:rPr>
        <w:t xml:space="preserve"> </w:t>
      </w:r>
      <w:r>
        <w:rPr>
          <w:noProof/>
          <w:lang w:val="sr-Latn-CS"/>
        </w:rPr>
        <w:t>u</w:t>
      </w:r>
      <w:r w:rsidR="00E37F15" w:rsidRPr="007F487E">
        <w:rPr>
          <w:noProof/>
          <w:lang w:val="sr-Latn-CS"/>
        </w:rPr>
        <w:t xml:space="preserve"> </w:t>
      </w:r>
      <w:r>
        <w:rPr>
          <w:noProof/>
          <w:lang w:val="sr-Latn-CS"/>
        </w:rPr>
        <w:t>oblasti</w:t>
      </w:r>
      <w:r w:rsidR="00E37F15" w:rsidRPr="007F487E">
        <w:rPr>
          <w:noProof/>
          <w:lang w:val="sr-Latn-CS"/>
        </w:rPr>
        <w:t xml:space="preserve"> </w:t>
      </w:r>
      <w:r>
        <w:rPr>
          <w:noProof/>
          <w:lang w:val="sr-Latn-CS"/>
        </w:rPr>
        <w:t>sporta</w:t>
      </w:r>
      <w:r w:rsidR="00E37F15" w:rsidRPr="007F487E">
        <w:rPr>
          <w:noProof/>
          <w:lang w:val="sr-Latn-CS"/>
        </w:rPr>
        <w:t xml:space="preserve">, </w:t>
      </w:r>
      <w:r>
        <w:rPr>
          <w:noProof/>
          <w:lang w:val="sr-Latn-CS"/>
        </w:rPr>
        <w:t>osim</w:t>
      </w:r>
      <w:r w:rsidR="00E37F15" w:rsidRPr="007F487E">
        <w:rPr>
          <w:noProof/>
          <w:lang w:val="sr-Latn-CS"/>
        </w:rPr>
        <w:t xml:space="preserve"> </w:t>
      </w:r>
      <w:r>
        <w:rPr>
          <w:noProof/>
          <w:lang w:val="sr-Latn-CS"/>
        </w:rPr>
        <w:t>uprave</w:t>
      </w:r>
      <w:r w:rsidR="00E37F15" w:rsidRPr="007F487E">
        <w:rPr>
          <w:noProof/>
          <w:lang w:val="sr-Latn-CS"/>
        </w:rPr>
        <w:t xml:space="preserve"> </w:t>
      </w:r>
      <w:r>
        <w:rPr>
          <w:noProof/>
          <w:lang w:val="sr-Latn-CS"/>
        </w:rPr>
        <w:t>Olimpijskog</w:t>
      </w:r>
      <w:r w:rsidR="00E37F15" w:rsidRPr="007F487E">
        <w:rPr>
          <w:noProof/>
          <w:lang w:val="sr-Latn-CS"/>
        </w:rPr>
        <w:t xml:space="preserve"> </w:t>
      </w:r>
      <w:r>
        <w:rPr>
          <w:noProof/>
          <w:lang w:val="sr-Latn-CS"/>
        </w:rPr>
        <w:t>komiteta</w:t>
      </w:r>
      <w:r w:rsidR="00E37F15" w:rsidRPr="007F487E">
        <w:rPr>
          <w:noProof/>
          <w:lang w:val="sr-Latn-CS"/>
        </w:rPr>
        <w:t xml:space="preserve"> </w:t>
      </w:r>
      <w:r>
        <w:rPr>
          <w:noProof/>
          <w:lang w:val="sr-Latn-CS"/>
        </w:rPr>
        <w:t>Srbije</w:t>
      </w:r>
      <w:r w:rsidR="00E37F15" w:rsidRPr="007F487E">
        <w:rPr>
          <w:noProof/>
          <w:lang w:val="sr-Latn-CS"/>
        </w:rPr>
        <w:t xml:space="preserve">, </w:t>
      </w:r>
      <w:r>
        <w:rPr>
          <w:noProof/>
          <w:lang w:val="sr-Latn-CS"/>
        </w:rPr>
        <w:t>Paraolimpijskog</w:t>
      </w:r>
      <w:r w:rsidR="00E37F15" w:rsidRPr="007F487E">
        <w:rPr>
          <w:noProof/>
          <w:lang w:val="sr-Latn-CS"/>
        </w:rPr>
        <w:t xml:space="preserve"> </w:t>
      </w:r>
      <w:r>
        <w:rPr>
          <w:noProof/>
          <w:lang w:val="sr-Latn-CS"/>
        </w:rPr>
        <w:t>komiteta</w:t>
      </w:r>
      <w:r w:rsidR="00E37F15" w:rsidRPr="007F487E">
        <w:rPr>
          <w:noProof/>
          <w:lang w:val="sr-Latn-CS"/>
        </w:rPr>
        <w:t xml:space="preserve"> </w:t>
      </w:r>
      <w:r>
        <w:rPr>
          <w:noProof/>
          <w:lang w:val="sr-Latn-CS"/>
        </w:rPr>
        <w:t>Srbije</w:t>
      </w:r>
      <w:r w:rsidR="00E37F15" w:rsidRPr="007F487E">
        <w:rPr>
          <w:noProof/>
          <w:lang w:val="sr-Latn-CS"/>
        </w:rPr>
        <w:t xml:space="preserve">, </w:t>
      </w:r>
      <w:r>
        <w:rPr>
          <w:noProof/>
          <w:lang w:val="sr-Latn-CS"/>
        </w:rPr>
        <w:t>Sportskog</w:t>
      </w:r>
      <w:r w:rsidR="00E37F15" w:rsidRPr="007F487E">
        <w:rPr>
          <w:noProof/>
          <w:lang w:val="sr-Latn-CS"/>
        </w:rPr>
        <w:t xml:space="preserve"> </w:t>
      </w:r>
      <w:r>
        <w:rPr>
          <w:noProof/>
          <w:lang w:val="sr-Latn-CS"/>
        </w:rPr>
        <w:t>saveza</w:t>
      </w:r>
      <w:r w:rsidR="00E37F15" w:rsidRPr="007F487E">
        <w:rPr>
          <w:noProof/>
          <w:lang w:val="sr-Latn-CS"/>
        </w:rPr>
        <w:t xml:space="preserve"> </w:t>
      </w:r>
      <w:r>
        <w:rPr>
          <w:noProof/>
          <w:lang w:val="sr-Latn-CS"/>
        </w:rPr>
        <w:t>Srbije</w:t>
      </w:r>
      <w:r w:rsidR="00E37F15" w:rsidRPr="007F487E">
        <w:rPr>
          <w:noProof/>
          <w:lang w:val="sr-Latn-CS"/>
        </w:rPr>
        <w:t xml:space="preserve">, </w:t>
      </w:r>
      <w:r>
        <w:rPr>
          <w:noProof/>
          <w:lang w:val="sr-Latn-CS"/>
        </w:rPr>
        <w:t>Republičkog</w:t>
      </w:r>
      <w:r w:rsidR="00E37F15" w:rsidRPr="007F487E">
        <w:rPr>
          <w:noProof/>
          <w:lang w:val="sr-Latn-CS"/>
        </w:rPr>
        <w:t xml:space="preserve"> </w:t>
      </w:r>
      <w:r>
        <w:rPr>
          <w:noProof/>
          <w:lang w:val="sr-Latn-CS"/>
        </w:rPr>
        <w:t>zavoda</w:t>
      </w:r>
      <w:r w:rsidR="00E37F15" w:rsidRPr="007F487E">
        <w:rPr>
          <w:noProof/>
          <w:lang w:val="sr-Latn-CS"/>
        </w:rPr>
        <w:t xml:space="preserve"> </w:t>
      </w:r>
      <w:r>
        <w:rPr>
          <w:noProof/>
          <w:lang w:val="sr-Latn-CS"/>
        </w:rPr>
        <w:t>i</w:t>
      </w:r>
      <w:r w:rsidR="00E37F15" w:rsidRPr="007F487E">
        <w:rPr>
          <w:noProof/>
          <w:lang w:val="sr-Latn-CS"/>
        </w:rPr>
        <w:t xml:space="preserve"> </w:t>
      </w:r>
      <w:r>
        <w:rPr>
          <w:noProof/>
          <w:lang w:val="sr-Latn-CS"/>
        </w:rPr>
        <w:t>Pokrajinskog</w:t>
      </w:r>
      <w:r w:rsidR="00E37F15" w:rsidRPr="007F487E">
        <w:rPr>
          <w:noProof/>
          <w:lang w:val="sr-Latn-CS"/>
        </w:rPr>
        <w:t xml:space="preserve"> </w:t>
      </w:r>
      <w:r>
        <w:rPr>
          <w:noProof/>
          <w:lang w:val="sr-Latn-CS"/>
        </w:rPr>
        <w:t>zavoda</w:t>
      </w:r>
      <w:r w:rsidR="00E37F15" w:rsidRPr="007F487E">
        <w:rPr>
          <w:noProof/>
          <w:lang w:val="sr-Latn-CS"/>
        </w:rPr>
        <w:t>.</w:t>
      </w:r>
    </w:p>
    <w:p w:rsidR="00FA4955" w:rsidRPr="007F487E" w:rsidRDefault="007F487E" w:rsidP="00821222">
      <w:pPr>
        <w:pStyle w:val="BodyText2"/>
        <w:tabs>
          <w:tab w:val="clear" w:pos="1440"/>
          <w:tab w:val="clear" w:pos="5670"/>
          <w:tab w:val="left" w:pos="0"/>
        </w:tabs>
        <w:ind w:firstLine="720"/>
        <w:rPr>
          <w:noProof/>
          <w:lang w:val="sr-Latn-CS"/>
        </w:rPr>
      </w:pPr>
      <w:r>
        <w:rPr>
          <w:noProof/>
          <w:lang w:val="sr-Latn-CS"/>
        </w:rPr>
        <w:t>Nadležni</w:t>
      </w:r>
      <w:r w:rsidR="00FA4955" w:rsidRPr="007F487E">
        <w:rPr>
          <w:noProof/>
          <w:lang w:val="sr-Latn-CS"/>
        </w:rPr>
        <w:t xml:space="preserve"> </w:t>
      </w:r>
      <w:r>
        <w:rPr>
          <w:noProof/>
          <w:lang w:val="sr-Latn-CS"/>
        </w:rPr>
        <w:t>nacionalni</w:t>
      </w:r>
      <w:r w:rsidR="00FA4955" w:rsidRPr="007F487E">
        <w:rPr>
          <w:noProof/>
          <w:lang w:val="sr-Latn-CS"/>
        </w:rPr>
        <w:t xml:space="preserve"> </w:t>
      </w:r>
      <w:r>
        <w:rPr>
          <w:noProof/>
          <w:lang w:val="sr-Latn-CS"/>
        </w:rPr>
        <w:t>granski</w:t>
      </w:r>
      <w:r w:rsidR="008B1D4E" w:rsidRPr="007F487E">
        <w:rPr>
          <w:noProof/>
          <w:lang w:val="sr-Latn-CS"/>
        </w:rPr>
        <w:t xml:space="preserve"> </w:t>
      </w:r>
      <w:r>
        <w:rPr>
          <w:noProof/>
          <w:lang w:val="sr-Latn-CS"/>
        </w:rPr>
        <w:t>sportski</w:t>
      </w:r>
      <w:r w:rsidR="00FA4955" w:rsidRPr="007F487E">
        <w:rPr>
          <w:noProof/>
          <w:lang w:val="sr-Latn-CS"/>
        </w:rPr>
        <w:t xml:space="preserve"> </w:t>
      </w:r>
      <w:r>
        <w:rPr>
          <w:noProof/>
          <w:lang w:val="sr-Latn-CS"/>
        </w:rPr>
        <w:t>savezi</w:t>
      </w:r>
      <w:r w:rsidR="00864B34" w:rsidRPr="007F487E">
        <w:rPr>
          <w:noProof/>
          <w:lang w:val="sr-Latn-CS"/>
        </w:rPr>
        <w:t xml:space="preserve"> </w:t>
      </w:r>
      <w:r>
        <w:rPr>
          <w:noProof/>
          <w:lang w:val="sr-Latn-CS"/>
        </w:rPr>
        <w:t>i</w:t>
      </w:r>
      <w:r w:rsidR="00864B34" w:rsidRPr="007F487E">
        <w:rPr>
          <w:noProof/>
          <w:lang w:val="sr-Latn-CS"/>
        </w:rPr>
        <w:t xml:space="preserve"> </w:t>
      </w:r>
      <w:r>
        <w:rPr>
          <w:noProof/>
          <w:lang w:val="sr-Latn-CS"/>
        </w:rPr>
        <w:t>drugi</w:t>
      </w:r>
      <w:r w:rsidR="00864B34" w:rsidRPr="007F487E">
        <w:rPr>
          <w:noProof/>
          <w:lang w:val="sr-Latn-CS"/>
        </w:rPr>
        <w:t xml:space="preserve"> </w:t>
      </w:r>
      <w:r>
        <w:rPr>
          <w:noProof/>
          <w:lang w:val="sr-Latn-CS"/>
        </w:rPr>
        <w:t>nacionalni</w:t>
      </w:r>
      <w:r w:rsidR="00864B34" w:rsidRPr="007F487E">
        <w:rPr>
          <w:noProof/>
          <w:lang w:val="sr-Latn-CS"/>
        </w:rPr>
        <w:t xml:space="preserve"> </w:t>
      </w:r>
      <w:r>
        <w:rPr>
          <w:noProof/>
          <w:lang w:val="sr-Latn-CS"/>
        </w:rPr>
        <w:t>sportski</w:t>
      </w:r>
      <w:r w:rsidR="00864B34" w:rsidRPr="007F487E">
        <w:rPr>
          <w:noProof/>
          <w:lang w:val="sr-Latn-CS"/>
        </w:rPr>
        <w:t xml:space="preserve"> </w:t>
      </w:r>
      <w:r>
        <w:rPr>
          <w:noProof/>
          <w:lang w:val="sr-Latn-CS"/>
        </w:rPr>
        <w:t>savezi</w:t>
      </w:r>
      <w:r w:rsidR="00FA4955" w:rsidRPr="007F487E">
        <w:rPr>
          <w:noProof/>
          <w:lang w:val="sr-Latn-CS"/>
        </w:rPr>
        <w:t xml:space="preserve">, </w:t>
      </w:r>
      <w:r>
        <w:rPr>
          <w:noProof/>
          <w:lang w:val="sr-Latn-CS"/>
        </w:rPr>
        <w:t>teritorijalni</w:t>
      </w:r>
      <w:r w:rsidR="000C4AF5" w:rsidRPr="007F487E">
        <w:rPr>
          <w:noProof/>
          <w:lang w:val="sr-Latn-CS"/>
        </w:rPr>
        <w:t xml:space="preserve"> </w:t>
      </w:r>
      <w:r>
        <w:rPr>
          <w:noProof/>
          <w:lang w:val="sr-Latn-CS"/>
        </w:rPr>
        <w:t>sportski</w:t>
      </w:r>
      <w:r w:rsidR="000C4AF5" w:rsidRPr="007F487E">
        <w:rPr>
          <w:noProof/>
          <w:lang w:val="sr-Latn-CS"/>
        </w:rPr>
        <w:t xml:space="preserve"> </w:t>
      </w:r>
      <w:r>
        <w:rPr>
          <w:noProof/>
          <w:lang w:val="sr-Latn-CS"/>
        </w:rPr>
        <w:t>savezi</w:t>
      </w:r>
      <w:r w:rsidR="000C4AF5" w:rsidRPr="007F487E">
        <w:rPr>
          <w:noProof/>
          <w:lang w:val="sr-Latn-CS"/>
        </w:rPr>
        <w:t xml:space="preserve">, </w:t>
      </w:r>
      <w:r>
        <w:rPr>
          <w:noProof/>
          <w:lang w:val="sr-Latn-CS"/>
        </w:rPr>
        <w:t>profesionalni</w:t>
      </w:r>
      <w:r w:rsidR="00FA4955" w:rsidRPr="007F487E">
        <w:rPr>
          <w:noProof/>
          <w:lang w:val="sr-Latn-CS"/>
        </w:rPr>
        <w:t xml:space="preserve"> </w:t>
      </w:r>
      <w:r>
        <w:rPr>
          <w:noProof/>
          <w:lang w:val="sr-Latn-CS"/>
        </w:rPr>
        <w:t>sportski</w:t>
      </w:r>
      <w:r w:rsidR="00FA4955" w:rsidRPr="007F487E">
        <w:rPr>
          <w:noProof/>
          <w:lang w:val="sr-Latn-CS"/>
        </w:rPr>
        <w:t xml:space="preserve"> </w:t>
      </w:r>
      <w:r>
        <w:rPr>
          <w:noProof/>
          <w:lang w:val="sr-Latn-CS"/>
        </w:rPr>
        <w:t>klubovi</w:t>
      </w:r>
      <w:r w:rsidR="00FA4955" w:rsidRPr="007F487E">
        <w:rPr>
          <w:noProof/>
          <w:lang w:val="sr-Latn-CS"/>
        </w:rPr>
        <w:t xml:space="preserve"> </w:t>
      </w:r>
      <w:r>
        <w:rPr>
          <w:noProof/>
          <w:lang w:val="sr-Latn-CS"/>
        </w:rPr>
        <w:t>i</w:t>
      </w:r>
      <w:r w:rsidR="00FA4955" w:rsidRPr="007F487E">
        <w:rPr>
          <w:noProof/>
          <w:lang w:val="sr-Latn-CS"/>
        </w:rPr>
        <w:t xml:space="preserve"> </w:t>
      </w:r>
      <w:r>
        <w:rPr>
          <w:noProof/>
          <w:lang w:val="sr-Latn-CS"/>
        </w:rPr>
        <w:t>sportske</w:t>
      </w:r>
      <w:r w:rsidR="00FA4955" w:rsidRPr="007F487E">
        <w:rPr>
          <w:noProof/>
          <w:lang w:val="sr-Latn-CS"/>
        </w:rPr>
        <w:t xml:space="preserve"> </w:t>
      </w:r>
      <w:r>
        <w:rPr>
          <w:noProof/>
          <w:lang w:val="sr-Latn-CS"/>
        </w:rPr>
        <w:t>organizacije</w:t>
      </w:r>
      <w:r w:rsidR="00FA4955" w:rsidRPr="007F487E">
        <w:rPr>
          <w:noProof/>
          <w:lang w:val="sr-Latn-CS"/>
        </w:rPr>
        <w:t xml:space="preserve"> </w:t>
      </w:r>
      <w:r>
        <w:rPr>
          <w:noProof/>
          <w:lang w:val="sr-Latn-CS"/>
        </w:rPr>
        <w:t>koje</w:t>
      </w:r>
      <w:r w:rsidR="00FA4955" w:rsidRPr="007F487E">
        <w:rPr>
          <w:noProof/>
          <w:lang w:val="sr-Latn-CS"/>
        </w:rPr>
        <w:t xml:space="preserve"> </w:t>
      </w:r>
      <w:r>
        <w:rPr>
          <w:noProof/>
          <w:lang w:val="sr-Latn-CS"/>
        </w:rPr>
        <w:t>se</w:t>
      </w:r>
      <w:r w:rsidR="00FA4955" w:rsidRPr="007F487E">
        <w:rPr>
          <w:noProof/>
          <w:lang w:val="sr-Latn-CS"/>
        </w:rPr>
        <w:t xml:space="preserve"> </w:t>
      </w:r>
      <w:r>
        <w:rPr>
          <w:noProof/>
          <w:lang w:val="sr-Latn-CS"/>
        </w:rPr>
        <w:t>takmiče</w:t>
      </w:r>
      <w:r w:rsidR="00FA4955" w:rsidRPr="007F487E">
        <w:rPr>
          <w:noProof/>
          <w:lang w:val="sr-Latn-CS"/>
        </w:rPr>
        <w:t xml:space="preserve"> </w:t>
      </w:r>
      <w:r>
        <w:rPr>
          <w:noProof/>
          <w:lang w:val="sr-Latn-CS"/>
        </w:rPr>
        <w:t>u</w:t>
      </w:r>
      <w:r w:rsidR="00FA4955" w:rsidRPr="007F487E">
        <w:rPr>
          <w:noProof/>
          <w:lang w:val="sr-Latn-CS"/>
        </w:rPr>
        <w:t xml:space="preserve"> </w:t>
      </w:r>
      <w:r>
        <w:rPr>
          <w:noProof/>
          <w:lang w:val="sr-Latn-CS"/>
        </w:rPr>
        <w:t>nacionalnim</w:t>
      </w:r>
      <w:r w:rsidR="00FA4955" w:rsidRPr="007F487E">
        <w:rPr>
          <w:noProof/>
          <w:lang w:val="sr-Latn-CS"/>
        </w:rPr>
        <w:t xml:space="preserve"> </w:t>
      </w:r>
      <w:r>
        <w:rPr>
          <w:noProof/>
          <w:lang w:val="sr-Latn-CS"/>
        </w:rPr>
        <w:t>sportskim</w:t>
      </w:r>
      <w:r w:rsidR="00FA4955" w:rsidRPr="007F487E">
        <w:rPr>
          <w:noProof/>
          <w:lang w:val="sr-Latn-CS"/>
        </w:rPr>
        <w:t xml:space="preserve"> </w:t>
      </w:r>
      <w:r>
        <w:rPr>
          <w:noProof/>
          <w:lang w:val="sr-Latn-CS"/>
        </w:rPr>
        <w:t>ligama</w:t>
      </w:r>
      <w:r w:rsidR="006555DA" w:rsidRPr="007F487E">
        <w:rPr>
          <w:noProof/>
          <w:lang w:val="sr-Latn-CS"/>
        </w:rPr>
        <w:t xml:space="preserve"> </w:t>
      </w:r>
      <w:r>
        <w:rPr>
          <w:noProof/>
          <w:lang w:val="sr-Latn-CS"/>
        </w:rPr>
        <w:t>moraju</w:t>
      </w:r>
      <w:r w:rsidR="0063746D" w:rsidRPr="007F487E">
        <w:rPr>
          <w:noProof/>
          <w:lang w:val="sr-Latn-CS"/>
        </w:rPr>
        <w:t xml:space="preserve"> </w:t>
      </w:r>
      <w:r>
        <w:rPr>
          <w:noProof/>
          <w:lang w:val="sr-Latn-CS"/>
        </w:rPr>
        <w:t>da</w:t>
      </w:r>
      <w:r w:rsidR="0063746D" w:rsidRPr="007F487E">
        <w:rPr>
          <w:noProof/>
          <w:lang w:val="sr-Latn-CS"/>
        </w:rPr>
        <w:t xml:space="preserve"> </w:t>
      </w:r>
      <w:r>
        <w:rPr>
          <w:noProof/>
          <w:lang w:val="sr-Latn-CS"/>
        </w:rPr>
        <w:t>imaju</w:t>
      </w:r>
      <w:r w:rsidR="00FA4955" w:rsidRPr="007F487E">
        <w:rPr>
          <w:noProof/>
          <w:lang w:val="sr-Latn-CS"/>
        </w:rPr>
        <w:t xml:space="preserve"> </w:t>
      </w:r>
      <w:r>
        <w:rPr>
          <w:noProof/>
          <w:lang w:val="sr-Latn-CS"/>
        </w:rPr>
        <w:t>zaposlenog</w:t>
      </w:r>
      <w:r w:rsidR="00FA4955" w:rsidRPr="007F487E">
        <w:rPr>
          <w:noProof/>
          <w:lang w:val="sr-Latn-CS"/>
        </w:rPr>
        <w:t xml:space="preserve"> </w:t>
      </w:r>
      <w:r>
        <w:rPr>
          <w:noProof/>
          <w:lang w:val="sr-Latn-CS"/>
        </w:rPr>
        <w:t>ili</w:t>
      </w:r>
      <w:r w:rsidR="00FA4955" w:rsidRPr="007F487E">
        <w:rPr>
          <w:noProof/>
          <w:lang w:val="sr-Latn-CS"/>
        </w:rPr>
        <w:t xml:space="preserve"> </w:t>
      </w:r>
      <w:r>
        <w:rPr>
          <w:noProof/>
          <w:lang w:val="sr-Latn-CS"/>
        </w:rPr>
        <w:t>angažovanog</w:t>
      </w:r>
      <w:r w:rsidR="00FA4955" w:rsidRPr="007F487E">
        <w:rPr>
          <w:noProof/>
          <w:lang w:val="sr-Latn-CS"/>
        </w:rPr>
        <w:t xml:space="preserve"> </w:t>
      </w:r>
      <w:r>
        <w:rPr>
          <w:noProof/>
          <w:lang w:val="sr-Latn-CS"/>
        </w:rPr>
        <w:t>sportskog</w:t>
      </w:r>
      <w:r w:rsidR="00FA4955" w:rsidRPr="007F487E">
        <w:rPr>
          <w:noProof/>
          <w:lang w:val="sr-Latn-CS"/>
        </w:rPr>
        <w:t xml:space="preserve"> </w:t>
      </w:r>
      <w:r>
        <w:rPr>
          <w:noProof/>
          <w:lang w:val="sr-Latn-CS"/>
        </w:rPr>
        <w:t>stručnjaka</w:t>
      </w:r>
      <w:r w:rsidR="00FA4955" w:rsidRPr="007F487E">
        <w:rPr>
          <w:noProof/>
          <w:lang w:val="sr-Latn-CS"/>
        </w:rPr>
        <w:t xml:space="preserve"> </w:t>
      </w:r>
      <w:r>
        <w:rPr>
          <w:noProof/>
          <w:lang w:val="sr-Latn-CS"/>
        </w:rPr>
        <w:t>ili</w:t>
      </w:r>
      <w:r w:rsidR="00FA4955" w:rsidRPr="007F487E">
        <w:rPr>
          <w:noProof/>
          <w:lang w:val="sr-Latn-CS"/>
        </w:rPr>
        <w:t xml:space="preserve"> </w:t>
      </w:r>
      <w:r>
        <w:rPr>
          <w:noProof/>
          <w:lang w:val="sr-Latn-CS"/>
        </w:rPr>
        <w:t>stručnjaka</w:t>
      </w:r>
      <w:r w:rsidR="00FA4955" w:rsidRPr="007F487E">
        <w:rPr>
          <w:noProof/>
          <w:lang w:val="sr-Latn-CS"/>
        </w:rPr>
        <w:t xml:space="preserve"> </w:t>
      </w:r>
      <w:r>
        <w:rPr>
          <w:noProof/>
          <w:lang w:val="sr-Latn-CS"/>
        </w:rPr>
        <w:t>u</w:t>
      </w:r>
      <w:r w:rsidR="00FA4955" w:rsidRPr="007F487E">
        <w:rPr>
          <w:noProof/>
          <w:lang w:val="sr-Latn-CS"/>
        </w:rPr>
        <w:t xml:space="preserve"> </w:t>
      </w:r>
      <w:r>
        <w:rPr>
          <w:noProof/>
          <w:lang w:val="sr-Latn-CS"/>
        </w:rPr>
        <w:t>sportu</w:t>
      </w:r>
      <w:r w:rsidR="00FA4955" w:rsidRPr="007F487E">
        <w:rPr>
          <w:noProof/>
          <w:lang w:val="sr-Latn-CS"/>
        </w:rPr>
        <w:t xml:space="preserve"> </w:t>
      </w:r>
      <w:r>
        <w:rPr>
          <w:noProof/>
          <w:lang w:val="sr-Latn-CS"/>
        </w:rPr>
        <w:t>sa</w:t>
      </w:r>
      <w:r w:rsidR="00FA4955" w:rsidRPr="007F487E">
        <w:rPr>
          <w:noProof/>
          <w:lang w:val="sr-Latn-CS"/>
        </w:rPr>
        <w:t xml:space="preserve"> </w:t>
      </w:r>
      <w:r>
        <w:rPr>
          <w:noProof/>
          <w:lang w:val="sr-Latn-CS"/>
        </w:rPr>
        <w:t>položenim</w:t>
      </w:r>
      <w:r w:rsidR="00FA4955" w:rsidRPr="007F487E">
        <w:rPr>
          <w:noProof/>
          <w:lang w:val="sr-Latn-CS"/>
        </w:rPr>
        <w:t xml:space="preserve"> </w:t>
      </w:r>
      <w:r>
        <w:rPr>
          <w:noProof/>
          <w:lang w:val="sr-Latn-CS"/>
        </w:rPr>
        <w:t>sportskim</w:t>
      </w:r>
      <w:r w:rsidR="00FA4955" w:rsidRPr="007F487E">
        <w:rPr>
          <w:noProof/>
          <w:lang w:val="sr-Latn-CS"/>
        </w:rPr>
        <w:t xml:space="preserve"> </w:t>
      </w:r>
      <w:r>
        <w:rPr>
          <w:noProof/>
          <w:lang w:val="sr-Latn-CS"/>
        </w:rPr>
        <w:t>stručnim</w:t>
      </w:r>
      <w:r w:rsidR="00FA4955" w:rsidRPr="007F487E">
        <w:rPr>
          <w:noProof/>
          <w:lang w:val="sr-Latn-CS"/>
        </w:rPr>
        <w:t xml:space="preserve"> </w:t>
      </w:r>
      <w:r>
        <w:rPr>
          <w:noProof/>
          <w:lang w:val="sr-Latn-CS"/>
        </w:rPr>
        <w:t>ispitom</w:t>
      </w:r>
      <w:r w:rsidR="00FA4955" w:rsidRPr="007F487E">
        <w:rPr>
          <w:noProof/>
          <w:lang w:val="sr-Latn-CS"/>
        </w:rPr>
        <w:t>.</w:t>
      </w:r>
    </w:p>
    <w:p w:rsidR="00FA4955" w:rsidRPr="007F487E" w:rsidRDefault="007F487E" w:rsidP="00821222">
      <w:pPr>
        <w:pStyle w:val="BodyText2"/>
        <w:tabs>
          <w:tab w:val="clear" w:pos="1440"/>
          <w:tab w:val="clear" w:pos="5670"/>
          <w:tab w:val="left" w:pos="0"/>
        </w:tabs>
        <w:ind w:firstLine="720"/>
        <w:rPr>
          <w:noProof/>
          <w:lang w:val="sr-Latn-CS"/>
        </w:rPr>
      </w:pPr>
      <w:r>
        <w:rPr>
          <w:noProof/>
          <w:lang w:val="sr-Latn-CS"/>
        </w:rPr>
        <w:t>Stručni</w:t>
      </w:r>
      <w:r w:rsidR="00FA4955" w:rsidRPr="007F487E">
        <w:rPr>
          <w:noProof/>
          <w:lang w:val="sr-Latn-CS"/>
        </w:rPr>
        <w:t xml:space="preserve"> </w:t>
      </w:r>
      <w:r>
        <w:rPr>
          <w:noProof/>
          <w:lang w:val="sr-Latn-CS"/>
        </w:rPr>
        <w:t>sportski</w:t>
      </w:r>
      <w:r w:rsidR="00FA4955" w:rsidRPr="007F487E">
        <w:rPr>
          <w:noProof/>
          <w:lang w:val="sr-Latn-CS"/>
        </w:rPr>
        <w:t xml:space="preserve"> </w:t>
      </w:r>
      <w:r>
        <w:rPr>
          <w:noProof/>
          <w:lang w:val="sr-Latn-CS"/>
        </w:rPr>
        <w:t>ispit</w:t>
      </w:r>
      <w:r w:rsidR="00FA4955" w:rsidRPr="007F487E">
        <w:rPr>
          <w:noProof/>
          <w:lang w:val="sr-Latn-CS"/>
        </w:rPr>
        <w:t xml:space="preserve"> </w:t>
      </w:r>
      <w:r>
        <w:rPr>
          <w:noProof/>
          <w:lang w:val="sr-Latn-CS"/>
        </w:rPr>
        <w:t>iz</w:t>
      </w:r>
      <w:r w:rsidR="00FA4955" w:rsidRPr="007F487E">
        <w:rPr>
          <w:noProof/>
          <w:lang w:val="sr-Latn-CS"/>
        </w:rPr>
        <w:t xml:space="preserve"> </w:t>
      </w:r>
      <w:r>
        <w:rPr>
          <w:noProof/>
          <w:lang w:val="sr-Latn-CS"/>
        </w:rPr>
        <w:t>stava</w:t>
      </w:r>
      <w:r w:rsidR="00FA4955" w:rsidRPr="007F487E">
        <w:rPr>
          <w:noProof/>
          <w:lang w:val="sr-Latn-CS"/>
        </w:rPr>
        <w:t xml:space="preserve"> </w:t>
      </w:r>
      <w:r w:rsidR="004B40EA" w:rsidRPr="007F487E">
        <w:rPr>
          <w:noProof/>
          <w:lang w:val="sr-Latn-CS"/>
        </w:rPr>
        <w:t>6</w:t>
      </w:r>
      <w:r w:rsidR="00FA4955" w:rsidRPr="007F487E">
        <w:rPr>
          <w:noProof/>
          <w:lang w:val="sr-Latn-CS"/>
        </w:rPr>
        <w:t xml:space="preserve">. </w:t>
      </w:r>
      <w:r>
        <w:rPr>
          <w:noProof/>
          <w:lang w:val="sr-Latn-CS"/>
        </w:rPr>
        <w:t>ovog</w:t>
      </w:r>
      <w:r w:rsidR="00FA4955" w:rsidRPr="007F487E">
        <w:rPr>
          <w:noProof/>
          <w:lang w:val="sr-Latn-CS"/>
        </w:rPr>
        <w:t xml:space="preserve"> </w:t>
      </w:r>
      <w:r>
        <w:rPr>
          <w:noProof/>
          <w:lang w:val="sr-Latn-CS"/>
        </w:rPr>
        <w:t>člana</w:t>
      </w:r>
      <w:r w:rsidR="00FA4955" w:rsidRPr="007F487E">
        <w:rPr>
          <w:noProof/>
          <w:lang w:val="sr-Latn-CS"/>
        </w:rPr>
        <w:t xml:space="preserve"> </w:t>
      </w:r>
      <w:r>
        <w:rPr>
          <w:noProof/>
          <w:lang w:val="sr-Latn-CS"/>
        </w:rPr>
        <w:t>polaže</w:t>
      </w:r>
      <w:r w:rsidR="00FA4955" w:rsidRPr="007F487E">
        <w:rPr>
          <w:noProof/>
          <w:lang w:val="sr-Latn-CS"/>
        </w:rPr>
        <w:t xml:space="preserve"> </w:t>
      </w:r>
      <w:r>
        <w:rPr>
          <w:noProof/>
          <w:lang w:val="sr-Latn-CS"/>
        </w:rPr>
        <w:t>se</w:t>
      </w:r>
      <w:r w:rsidR="00FA4955" w:rsidRPr="007F487E">
        <w:rPr>
          <w:noProof/>
          <w:lang w:val="sr-Latn-CS"/>
        </w:rPr>
        <w:t xml:space="preserve"> </w:t>
      </w:r>
      <w:r>
        <w:rPr>
          <w:noProof/>
          <w:lang w:val="sr-Latn-CS"/>
        </w:rPr>
        <w:t>pred</w:t>
      </w:r>
      <w:r w:rsidR="00FA4955" w:rsidRPr="007F487E">
        <w:rPr>
          <w:noProof/>
          <w:lang w:val="sr-Latn-CS"/>
        </w:rPr>
        <w:t xml:space="preserve"> </w:t>
      </w:r>
      <w:r>
        <w:rPr>
          <w:noProof/>
          <w:lang w:val="sr-Latn-CS"/>
        </w:rPr>
        <w:t>komisijom</w:t>
      </w:r>
      <w:r w:rsidR="00FA4955" w:rsidRPr="007F487E">
        <w:rPr>
          <w:noProof/>
          <w:lang w:val="sr-Latn-CS"/>
        </w:rPr>
        <w:t xml:space="preserve"> </w:t>
      </w:r>
      <w:r>
        <w:rPr>
          <w:noProof/>
          <w:lang w:val="sr-Latn-CS"/>
        </w:rPr>
        <w:t>koju</w:t>
      </w:r>
      <w:r w:rsidR="00FA4955" w:rsidRPr="007F487E">
        <w:rPr>
          <w:noProof/>
          <w:lang w:val="sr-Latn-CS"/>
        </w:rPr>
        <w:t xml:space="preserve"> </w:t>
      </w:r>
      <w:r>
        <w:rPr>
          <w:noProof/>
          <w:lang w:val="sr-Latn-CS"/>
        </w:rPr>
        <w:t>obrazuje</w:t>
      </w:r>
      <w:r w:rsidR="00FA4955" w:rsidRPr="007F487E">
        <w:rPr>
          <w:noProof/>
          <w:lang w:val="sr-Latn-CS"/>
        </w:rPr>
        <w:t xml:space="preserve"> </w:t>
      </w:r>
      <w:r>
        <w:rPr>
          <w:noProof/>
          <w:lang w:val="sr-Latn-CS"/>
        </w:rPr>
        <w:t>ministar</w:t>
      </w:r>
      <w:r w:rsidR="003566E1" w:rsidRPr="007F487E">
        <w:rPr>
          <w:noProof/>
          <w:lang w:val="sr-Latn-CS"/>
        </w:rPr>
        <w:t xml:space="preserve"> </w:t>
      </w:r>
      <w:r>
        <w:rPr>
          <w:noProof/>
          <w:lang w:val="sr-Latn-CS"/>
        </w:rPr>
        <w:t>iz</w:t>
      </w:r>
      <w:r w:rsidR="003566E1" w:rsidRPr="007F487E">
        <w:rPr>
          <w:noProof/>
          <w:lang w:val="sr-Latn-CS"/>
        </w:rPr>
        <w:t xml:space="preserve"> </w:t>
      </w:r>
      <w:r>
        <w:rPr>
          <w:noProof/>
          <w:lang w:val="sr-Latn-CS"/>
        </w:rPr>
        <w:t>reda</w:t>
      </w:r>
      <w:r w:rsidR="003566E1" w:rsidRPr="007F487E">
        <w:rPr>
          <w:noProof/>
          <w:lang w:val="sr-Latn-CS"/>
        </w:rPr>
        <w:t xml:space="preserve"> </w:t>
      </w:r>
      <w:r>
        <w:rPr>
          <w:noProof/>
          <w:lang w:val="sr-Latn-CS"/>
        </w:rPr>
        <w:t>istaknutih</w:t>
      </w:r>
      <w:r w:rsidR="003566E1" w:rsidRPr="007F487E">
        <w:rPr>
          <w:noProof/>
          <w:lang w:val="sr-Latn-CS"/>
        </w:rPr>
        <w:t xml:space="preserve"> </w:t>
      </w:r>
      <w:r>
        <w:rPr>
          <w:noProof/>
          <w:lang w:val="sr-Latn-CS"/>
        </w:rPr>
        <w:t>stručnjaka</w:t>
      </w:r>
      <w:r w:rsidR="003566E1" w:rsidRPr="007F487E">
        <w:rPr>
          <w:noProof/>
          <w:lang w:val="sr-Latn-CS"/>
        </w:rPr>
        <w:t xml:space="preserve"> </w:t>
      </w:r>
      <w:r>
        <w:rPr>
          <w:noProof/>
          <w:lang w:val="sr-Latn-CS"/>
        </w:rPr>
        <w:t>u</w:t>
      </w:r>
      <w:r w:rsidR="003566E1" w:rsidRPr="007F487E">
        <w:rPr>
          <w:noProof/>
          <w:lang w:val="sr-Latn-CS"/>
        </w:rPr>
        <w:t xml:space="preserve"> </w:t>
      </w:r>
      <w:r>
        <w:rPr>
          <w:noProof/>
          <w:lang w:val="sr-Latn-CS"/>
        </w:rPr>
        <w:t>oblasti</w:t>
      </w:r>
      <w:r w:rsidR="003566E1" w:rsidRPr="007F487E">
        <w:rPr>
          <w:noProof/>
          <w:lang w:val="sr-Latn-CS"/>
        </w:rPr>
        <w:t xml:space="preserve"> </w:t>
      </w:r>
      <w:r>
        <w:rPr>
          <w:noProof/>
          <w:lang w:val="sr-Latn-CS"/>
        </w:rPr>
        <w:t>sporta</w:t>
      </w:r>
      <w:r w:rsidR="003566E1" w:rsidRPr="007F487E">
        <w:rPr>
          <w:noProof/>
          <w:lang w:val="sr-Latn-CS"/>
        </w:rPr>
        <w:t>.</w:t>
      </w:r>
    </w:p>
    <w:p w:rsidR="00FA4955" w:rsidRPr="007F487E" w:rsidRDefault="007F487E" w:rsidP="00821222">
      <w:pPr>
        <w:pStyle w:val="BodyText2"/>
        <w:tabs>
          <w:tab w:val="clear" w:pos="1440"/>
          <w:tab w:val="clear" w:pos="5670"/>
          <w:tab w:val="left" w:pos="0"/>
        </w:tabs>
        <w:ind w:firstLine="720"/>
        <w:rPr>
          <w:noProof/>
          <w:lang w:val="sr-Latn-CS"/>
        </w:rPr>
      </w:pPr>
      <w:r>
        <w:rPr>
          <w:noProof/>
          <w:lang w:val="sr-Latn-CS"/>
        </w:rPr>
        <w:t>Ministar</w:t>
      </w:r>
      <w:r w:rsidR="00FA4955" w:rsidRPr="007F487E">
        <w:rPr>
          <w:noProof/>
          <w:lang w:val="sr-Latn-CS"/>
        </w:rPr>
        <w:t xml:space="preserve"> </w:t>
      </w:r>
      <w:r>
        <w:rPr>
          <w:noProof/>
          <w:lang w:val="sr-Latn-CS"/>
        </w:rPr>
        <w:t>propisuje</w:t>
      </w:r>
      <w:r w:rsidR="00FA4955" w:rsidRPr="007F487E">
        <w:rPr>
          <w:noProof/>
          <w:lang w:val="sr-Latn-CS"/>
        </w:rPr>
        <w:t xml:space="preserve"> </w:t>
      </w:r>
      <w:r>
        <w:rPr>
          <w:noProof/>
          <w:lang w:val="sr-Latn-CS"/>
        </w:rPr>
        <w:t>program</w:t>
      </w:r>
      <w:r w:rsidR="00FA4955" w:rsidRPr="007F487E">
        <w:rPr>
          <w:noProof/>
          <w:lang w:val="sr-Latn-CS"/>
        </w:rPr>
        <w:t xml:space="preserve">, </w:t>
      </w:r>
      <w:r>
        <w:rPr>
          <w:noProof/>
          <w:lang w:val="sr-Latn-CS"/>
        </w:rPr>
        <w:t>sadržaj</w:t>
      </w:r>
      <w:r w:rsidR="00FA4955" w:rsidRPr="007F487E">
        <w:rPr>
          <w:noProof/>
          <w:lang w:val="sr-Latn-CS"/>
        </w:rPr>
        <w:t xml:space="preserve">, </w:t>
      </w:r>
      <w:r>
        <w:rPr>
          <w:noProof/>
          <w:lang w:val="sr-Latn-CS"/>
        </w:rPr>
        <w:t>način</w:t>
      </w:r>
      <w:r w:rsidR="00FA4955" w:rsidRPr="007F487E">
        <w:rPr>
          <w:noProof/>
          <w:lang w:val="sr-Latn-CS"/>
        </w:rPr>
        <w:t xml:space="preserve"> </w:t>
      </w:r>
      <w:r>
        <w:rPr>
          <w:noProof/>
          <w:lang w:val="sr-Latn-CS"/>
        </w:rPr>
        <w:t>i</w:t>
      </w:r>
      <w:r w:rsidR="00FA4955" w:rsidRPr="007F487E">
        <w:rPr>
          <w:noProof/>
          <w:lang w:val="sr-Latn-CS"/>
        </w:rPr>
        <w:t xml:space="preserve"> </w:t>
      </w:r>
      <w:r>
        <w:rPr>
          <w:noProof/>
          <w:lang w:val="sr-Latn-CS"/>
        </w:rPr>
        <w:t>troškove</w:t>
      </w:r>
      <w:r w:rsidR="00FA4955" w:rsidRPr="007F487E">
        <w:rPr>
          <w:noProof/>
          <w:lang w:val="sr-Latn-CS"/>
        </w:rPr>
        <w:t xml:space="preserve"> </w:t>
      </w:r>
      <w:r>
        <w:rPr>
          <w:noProof/>
          <w:lang w:val="sr-Latn-CS"/>
        </w:rPr>
        <w:t>polaganja</w:t>
      </w:r>
      <w:r w:rsidR="00FA4955" w:rsidRPr="007F487E">
        <w:rPr>
          <w:noProof/>
          <w:lang w:val="sr-Latn-CS"/>
        </w:rPr>
        <w:t xml:space="preserve"> </w:t>
      </w:r>
      <w:r>
        <w:rPr>
          <w:noProof/>
          <w:lang w:val="sr-Latn-CS"/>
        </w:rPr>
        <w:t>stručnog</w:t>
      </w:r>
      <w:r w:rsidR="00FA4955" w:rsidRPr="007F487E">
        <w:rPr>
          <w:noProof/>
          <w:lang w:val="sr-Latn-CS"/>
        </w:rPr>
        <w:t xml:space="preserve"> </w:t>
      </w:r>
      <w:r>
        <w:rPr>
          <w:noProof/>
          <w:lang w:val="sr-Latn-CS"/>
        </w:rPr>
        <w:t>sportskog</w:t>
      </w:r>
      <w:r w:rsidR="00FA4955" w:rsidRPr="007F487E">
        <w:rPr>
          <w:noProof/>
          <w:lang w:val="sr-Latn-CS"/>
        </w:rPr>
        <w:t xml:space="preserve"> </w:t>
      </w:r>
      <w:r>
        <w:rPr>
          <w:noProof/>
          <w:lang w:val="sr-Latn-CS"/>
        </w:rPr>
        <w:t>ispita</w:t>
      </w:r>
      <w:r w:rsidR="00FA4955" w:rsidRPr="007F487E">
        <w:rPr>
          <w:noProof/>
          <w:lang w:val="sr-Latn-CS"/>
        </w:rPr>
        <w:t xml:space="preserve">, </w:t>
      </w:r>
      <w:r>
        <w:rPr>
          <w:noProof/>
          <w:lang w:val="sr-Latn-CS"/>
        </w:rPr>
        <w:t>obrazac</w:t>
      </w:r>
      <w:r w:rsidR="00FA4955" w:rsidRPr="007F487E">
        <w:rPr>
          <w:noProof/>
          <w:lang w:val="sr-Latn-CS"/>
        </w:rPr>
        <w:t xml:space="preserve"> </w:t>
      </w:r>
      <w:r>
        <w:rPr>
          <w:noProof/>
          <w:lang w:val="sr-Latn-CS"/>
        </w:rPr>
        <w:t>uverenja</w:t>
      </w:r>
      <w:r w:rsidR="00FA4955" w:rsidRPr="007F487E">
        <w:rPr>
          <w:noProof/>
          <w:lang w:val="sr-Latn-CS"/>
        </w:rPr>
        <w:t xml:space="preserve"> </w:t>
      </w:r>
      <w:r>
        <w:rPr>
          <w:noProof/>
          <w:lang w:val="sr-Latn-CS"/>
        </w:rPr>
        <w:t>o</w:t>
      </w:r>
      <w:r w:rsidR="00FA4955" w:rsidRPr="007F487E">
        <w:rPr>
          <w:noProof/>
          <w:lang w:val="sr-Latn-CS"/>
        </w:rPr>
        <w:t xml:space="preserve"> </w:t>
      </w:r>
      <w:r>
        <w:rPr>
          <w:noProof/>
          <w:lang w:val="sr-Latn-CS"/>
        </w:rPr>
        <w:t>položenom</w:t>
      </w:r>
      <w:r w:rsidR="00FA4955" w:rsidRPr="007F487E">
        <w:rPr>
          <w:noProof/>
          <w:lang w:val="sr-Latn-CS"/>
        </w:rPr>
        <w:t xml:space="preserve"> </w:t>
      </w:r>
      <w:r>
        <w:rPr>
          <w:noProof/>
          <w:lang w:val="sr-Latn-CS"/>
        </w:rPr>
        <w:t>stručnom</w:t>
      </w:r>
      <w:r w:rsidR="00FA4955" w:rsidRPr="007F487E">
        <w:rPr>
          <w:noProof/>
          <w:lang w:val="sr-Latn-CS"/>
        </w:rPr>
        <w:t xml:space="preserve"> </w:t>
      </w:r>
      <w:r>
        <w:rPr>
          <w:noProof/>
          <w:lang w:val="sr-Latn-CS"/>
        </w:rPr>
        <w:t>sportskom</w:t>
      </w:r>
      <w:r w:rsidR="00FA4955" w:rsidRPr="007F487E">
        <w:rPr>
          <w:noProof/>
          <w:lang w:val="sr-Latn-CS"/>
        </w:rPr>
        <w:t xml:space="preserve"> </w:t>
      </w:r>
      <w:r>
        <w:rPr>
          <w:noProof/>
          <w:lang w:val="sr-Latn-CS"/>
        </w:rPr>
        <w:t>ispitu</w:t>
      </w:r>
      <w:r w:rsidR="00FA4955" w:rsidRPr="007F487E">
        <w:rPr>
          <w:noProof/>
          <w:lang w:val="sr-Latn-CS"/>
        </w:rPr>
        <w:t xml:space="preserve"> </w:t>
      </w:r>
      <w:r>
        <w:rPr>
          <w:noProof/>
          <w:lang w:val="sr-Latn-CS"/>
        </w:rPr>
        <w:t>i</w:t>
      </w:r>
      <w:r w:rsidR="00FA4955" w:rsidRPr="007F487E">
        <w:rPr>
          <w:noProof/>
          <w:lang w:val="sr-Latn-CS"/>
        </w:rPr>
        <w:t xml:space="preserve"> </w:t>
      </w:r>
      <w:r>
        <w:rPr>
          <w:noProof/>
          <w:lang w:val="sr-Latn-CS"/>
        </w:rPr>
        <w:t>uređuje</w:t>
      </w:r>
      <w:r w:rsidR="00FA4955" w:rsidRPr="007F487E">
        <w:rPr>
          <w:noProof/>
          <w:lang w:val="sr-Latn-CS"/>
        </w:rPr>
        <w:t xml:space="preserve"> </w:t>
      </w:r>
      <w:r>
        <w:rPr>
          <w:noProof/>
          <w:lang w:val="sr-Latn-CS"/>
        </w:rPr>
        <w:t>ostala</w:t>
      </w:r>
      <w:r w:rsidR="00FA4955" w:rsidRPr="007F487E">
        <w:rPr>
          <w:noProof/>
          <w:lang w:val="sr-Latn-CS"/>
        </w:rPr>
        <w:t xml:space="preserve"> </w:t>
      </w:r>
      <w:r>
        <w:rPr>
          <w:noProof/>
          <w:lang w:val="sr-Latn-CS"/>
        </w:rPr>
        <w:t>pitanja</w:t>
      </w:r>
      <w:r w:rsidR="00FA4955" w:rsidRPr="007F487E">
        <w:rPr>
          <w:noProof/>
          <w:lang w:val="sr-Latn-CS"/>
        </w:rPr>
        <w:t xml:space="preserve"> </w:t>
      </w:r>
      <w:r>
        <w:rPr>
          <w:noProof/>
          <w:lang w:val="sr-Latn-CS"/>
        </w:rPr>
        <w:t>u</w:t>
      </w:r>
      <w:r w:rsidR="00FA4955" w:rsidRPr="007F487E">
        <w:rPr>
          <w:noProof/>
          <w:lang w:val="sr-Latn-CS"/>
        </w:rPr>
        <w:t xml:space="preserve"> </w:t>
      </w:r>
      <w:r>
        <w:rPr>
          <w:noProof/>
          <w:lang w:val="sr-Latn-CS"/>
        </w:rPr>
        <w:t>vezi</w:t>
      </w:r>
      <w:r w:rsidR="00FA4955" w:rsidRPr="007F487E">
        <w:rPr>
          <w:noProof/>
          <w:lang w:val="sr-Latn-CS"/>
        </w:rPr>
        <w:t xml:space="preserve"> </w:t>
      </w:r>
      <w:r>
        <w:rPr>
          <w:noProof/>
          <w:lang w:val="sr-Latn-CS"/>
        </w:rPr>
        <w:t>sa</w:t>
      </w:r>
      <w:r w:rsidR="00FA4955" w:rsidRPr="007F487E">
        <w:rPr>
          <w:noProof/>
          <w:lang w:val="sr-Latn-CS"/>
        </w:rPr>
        <w:t xml:space="preserve"> </w:t>
      </w:r>
      <w:r>
        <w:rPr>
          <w:noProof/>
          <w:lang w:val="sr-Latn-CS"/>
        </w:rPr>
        <w:t>stručnim</w:t>
      </w:r>
      <w:r w:rsidR="00FA4955" w:rsidRPr="007F487E">
        <w:rPr>
          <w:noProof/>
          <w:lang w:val="sr-Latn-CS"/>
        </w:rPr>
        <w:t xml:space="preserve"> </w:t>
      </w:r>
      <w:r>
        <w:rPr>
          <w:noProof/>
          <w:lang w:val="sr-Latn-CS"/>
        </w:rPr>
        <w:t>sportskim</w:t>
      </w:r>
      <w:r w:rsidR="00FA4955" w:rsidRPr="007F487E">
        <w:rPr>
          <w:noProof/>
          <w:lang w:val="sr-Latn-CS"/>
        </w:rPr>
        <w:t xml:space="preserve"> </w:t>
      </w:r>
      <w:r>
        <w:rPr>
          <w:noProof/>
          <w:lang w:val="sr-Latn-CS"/>
        </w:rPr>
        <w:t>ispitom</w:t>
      </w:r>
      <w:r w:rsidR="00FA4955" w:rsidRPr="007F487E">
        <w:rPr>
          <w:noProof/>
          <w:lang w:val="sr-Latn-CS"/>
        </w:rPr>
        <w:t xml:space="preserve"> </w:t>
      </w:r>
      <w:r>
        <w:rPr>
          <w:noProof/>
          <w:lang w:val="sr-Latn-CS"/>
        </w:rPr>
        <w:t>iz</w:t>
      </w:r>
      <w:r w:rsidR="00FA4955" w:rsidRPr="007F487E">
        <w:rPr>
          <w:noProof/>
          <w:lang w:val="sr-Latn-CS"/>
        </w:rPr>
        <w:t xml:space="preserve"> </w:t>
      </w:r>
      <w:r>
        <w:rPr>
          <w:noProof/>
          <w:lang w:val="sr-Latn-CS"/>
        </w:rPr>
        <w:t>stava</w:t>
      </w:r>
      <w:r w:rsidR="00FA4955" w:rsidRPr="007F487E">
        <w:rPr>
          <w:noProof/>
          <w:lang w:val="sr-Latn-CS"/>
        </w:rPr>
        <w:t xml:space="preserve"> </w:t>
      </w:r>
      <w:r w:rsidR="004B40EA" w:rsidRPr="007F487E">
        <w:rPr>
          <w:noProof/>
          <w:lang w:val="sr-Latn-CS"/>
        </w:rPr>
        <w:t>6</w:t>
      </w:r>
      <w:r w:rsidR="00FA4955" w:rsidRPr="007F487E">
        <w:rPr>
          <w:noProof/>
          <w:lang w:val="sr-Latn-CS"/>
        </w:rPr>
        <w:t xml:space="preserve">. </w:t>
      </w:r>
      <w:r>
        <w:rPr>
          <w:noProof/>
          <w:lang w:val="sr-Latn-CS"/>
        </w:rPr>
        <w:t>ovog</w:t>
      </w:r>
      <w:r w:rsidR="00FA4955" w:rsidRPr="007F487E">
        <w:rPr>
          <w:noProof/>
          <w:lang w:val="sr-Latn-CS"/>
        </w:rPr>
        <w:t xml:space="preserve"> </w:t>
      </w:r>
      <w:r>
        <w:rPr>
          <w:noProof/>
          <w:lang w:val="sr-Latn-CS"/>
        </w:rPr>
        <w:t>člana</w:t>
      </w:r>
      <w:r w:rsidR="00FA4955" w:rsidRPr="007F487E">
        <w:rPr>
          <w:noProof/>
          <w:lang w:val="sr-Latn-CS"/>
        </w:rPr>
        <w:t xml:space="preserve">. </w:t>
      </w:r>
    </w:p>
    <w:p w:rsidR="003149CB" w:rsidRPr="007F487E" w:rsidRDefault="007F487E" w:rsidP="00821222">
      <w:pPr>
        <w:pStyle w:val="BodyText2"/>
        <w:tabs>
          <w:tab w:val="clear" w:pos="1440"/>
          <w:tab w:val="clear" w:pos="5670"/>
          <w:tab w:val="left" w:pos="0"/>
        </w:tabs>
        <w:ind w:firstLine="720"/>
        <w:rPr>
          <w:noProof/>
          <w:lang w:val="sr-Latn-CS"/>
        </w:rPr>
      </w:pPr>
      <w:r>
        <w:rPr>
          <w:noProof/>
          <w:lang w:val="sr-Latn-CS"/>
        </w:rPr>
        <w:t>U</w:t>
      </w:r>
      <w:r w:rsidR="003149CB" w:rsidRPr="007F487E">
        <w:rPr>
          <w:noProof/>
          <w:lang w:val="sr-Latn-CS"/>
        </w:rPr>
        <w:t xml:space="preserve"> </w:t>
      </w:r>
      <w:r>
        <w:rPr>
          <w:noProof/>
          <w:lang w:val="sr-Latn-CS"/>
        </w:rPr>
        <w:t>uverenje</w:t>
      </w:r>
      <w:r w:rsidR="003149CB" w:rsidRPr="007F487E">
        <w:rPr>
          <w:noProof/>
          <w:lang w:val="sr-Latn-CS"/>
        </w:rPr>
        <w:t xml:space="preserve"> </w:t>
      </w:r>
      <w:r>
        <w:rPr>
          <w:noProof/>
          <w:lang w:val="sr-Latn-CS"/>
        </w:rPr>
        <w:t>o</w:t>
      </w:r>
      <w:r w:rsidR="003149CB" w:rsidRPr="007F487E">
        <w:rPr>
          <w:noProof/>
          <w:lang w:val="sr-Latn-CS"/>
        </w:rPr>
        <w:t xml:space="preserve"> </w:t>
      </w:r>
      <w:r>
        <w:rPr>
          <w:noProof/>
          <w:lang w:val="sr-Latn-CS"/>
        </w:rPr>
        <w:t>položenom</w:t>
      </w:r>
      <w:r w:rsidR="003149CB" w:rsidRPr="007F487E">
        <w:rPr>
          <w:noProof/>
          <w:lang w:val="sr-Latn-CS"/>
        </w:rPr>
        <w:t xml:space="preserve"> </w:t>
      </w:r>
      <w:r>
        <w:rPr>
          <w:noProof/>
          <w:lang w:val="sr-Latn-CS"/>
        </w:rPr>
        <w:t>stručnom</w:t>
      </w:r>
      <w:r w:rsidR="003149CB" w:rsidRPr="007F487E">
        <w:rPr>
          <w:noProof/>
          <w:lang w:val="sr-Latn-CS"/>
        </w:rPr>
        <w:t xml:space="preserve"> </w:t>
      </w:r>
      <w:r>
        <w:rPr>
          <w:noProof/>
          <w:lang w:val="sr-Latn-CS"/>
        </w:rPr>
        <w:t>sportskom</w:t>
      </w:r>
      <w:r w:rsidR="003149CB" w:rsidRPr="007F487E">
        <w:rPr>
          <w:noProof/>
          <w:lang w:val="sr-Latn-CS"/>
        </w:rPr>
        <w:t xml:space="preserve"> </w:t>
      </w:r>
      <w:r>
        <w:rPr>
          <w:noProof/>
          <w:lang w:val="sr-Latn-CS"/>
        </w:rPr>
        <w:t>ispitu</w:t>
      </w:r>
      <w:r w:rsidR="003149CB" w:rsidRPr="007F487E">
        <w:rPr>
          <w:noProof/>
          <w:lang w:val="sr-Latn-CS"/>
        </w:rPr>
        <w:t xml:space="preserve"> </w:t>
      </w:r>
      <w:r>
        <w:rPr>
          <w:noProof/>
          <w:lang w:val="sr-Latn-CS"/>
        </w:rPr>
        <w:t>unose</w:t>
      </w:r>
      <w:r w:rsidR="003149CB" w:rsidRPr="007F487E">
        <w:rPr>
          <w:noProof/>
          <w:lang w:val="sr-Latn-CS"/>
        </w:rPr>
        <w:t xml:space="preserve"> </w:t>
      </w:r>
      <w:r>
        <w:rPr>
          <w:noProof/>
          <w:lang w:val="sr-Latn-CS"/>
        </w:rPr>
        <w:t>se</w:t>
      </w:r>
      <w:r w:rsidR="003149CB" w:rsidRPr="007F487E">
        <w:rPr>
          <w:noProof/>
          <w:lang w:val="sr-Latn-CS"/>
        </w:rPr>
        <w:t xml:space="preserve"> </w:t>
      </w:r>
      <w:r>
        <w:rPr>
          <w:noProof/>
          <w:lang w:val="sr-Latn-CS"/>
        </w:rPr>
        <w:t>odgovarajući</w:t>
      </w:r>
      <w:r w:rsidR="003149CB" w:rsidRPr="007F487E">
        <w:rPr>
          <w:noProof/>
          <w:lang w:val="sr-Latn-CS"/>
        </w:rPr>
        <w:t xml:space="preserve"> </w:t>
      </w:r>
      <w:r>
        <w:rPr>
          <w:noProof/>
          <w:lang w:val="sr-Latn-CS"/>
        </w:rPr>
        <w:t>podaci</w:t>
      </w:r>
      <w:r w:rsidR="003149CB" w:rsidRPr="007F487E">
        <w:rPr>
          <w:noProof/>
          <w:lang w:val="sr-Latn-CS"/>
        </w:rPr>
        <w:t xml:space="preserve"> </w:t>
      </w:r>
      <w:r>
        <w:rPr>
          <w:noProof/>
          <w:lang w:val="sr-Latn-CS"/>
        </w:rPr>
        <w:t>o</w:t>
      </w:r>
      <w:r w:rsidR="003149CB" w:rsidRPr="007F487E">
        <w:rPr>
          <w:noProof/>
          <w:lang w:val="sr-Latn-CS"/>
        </w:rPr>
        <w:t xml:space="preserve"> </w:t>
      </w:r>
      <w:r>
        <w:rPr>
          <w:noProof/>
          <w:lang w:val="sr-Latn-CS"/>
        </w:rPr>
        <w:t>ličnosti</w:t>
      </w:r>
      <w:r w:rsidR="003149CB" w:rsidRPr="007F487E">
        <w:rPr>
          <w:noProof/>
          <w:lang w:val="sr-Latn-CS"/>
        </w:rPr>
        <w:t xml:space="preserve"> </w:t>
      </w:r>
      <w:r>
        <w:rPr>
          <w:noProof/>
          <w:lang w:val="sr-Latn-CS"/>
        </w:rPr>
        <w:t>iz</w:t>
      </w:r>
      <w:r w:rsidR="003149CB" w:rsidRPr="007F487E">
        <w:rPr>
          <w:noProof/>
          <w:lang w:val="sr-Latn-CS"/>
        </w:rPr>
        <w:t xml:space="preserve"> </w:t>
      </w:r>
      <w:r>
        <w:rPr>
          <w:noProof/>
          <w:lang w:val="sr-Latn-CS"/>
        </w:rPr>
        <w:t>člana</w:t>
      </w:r>
      <w:r w:rsidR="003149CB" w:rsidRPr="007F487E">
        <w:rPr>
          <w:noProof/>
          <w:lang w:val="sr-Latn-CS"/>
        </w:rPr>
        <w:t xml:space="preserve"> 5. </w:t>
      </w:r>
      <w:r>
        <w:rPr>
          <w:noProof/>
          <w:lang w:val="sr-Latn-CS"/>
        </w:rPr>
        <w:t>stav</w:t>
      </w:r>
      <w:r w:rsidR="003149CB" w:rsidRPr="007F487E">
        <w:rPr>
          <w:noProof/>
          <w:lang w:val="sr-Latn-CS"/>
        </w:rPr>
        <w:t xml:space="preserve"> 10.</w:t>
      </w:r>
      <w:r w:rsidR="009169BE" w:rsidRPr="007F487E">
        <w:rPr>
          <w:noProof/>
          <w:lang w:val="sr-Latn-CS"/>
        </w:rPr>
        <w:t xml:space="preserve"> </w:t>
      </w:r>
      <w:r>
        <w:rPr>
          <w:noProof/>
          <w:lang w:val="sr-Latn-CS"/>
        </w:rPr>
        <w:t>ovog</w:t>
      </w:r>
      <w:r w:rsidR="009169BE" w:rsidRPr="007F487E">
        <w:rPr>
          <w:noProof/>
          <w:lang w:val="sr-Latn-CS"/>
        </w:rPr>
        <w:t xml:space="preserve"> </w:t>
      </w:r>
      <w:r>
        <w:rPr>
          <w:noProof/>
          <w:lang w:val="sr-Latn-CS"/>
        </w:rPr>
        <w:t>zakona</w:t>
      </w:r>
      <w:r w:rsidR="009169BE" w:rsidRPr="007F487E">
        <w:rPr>
          <w:noProof/>
          <w:lang w:val="sr-Latn-CS"/>
        </w:rPr>
        <w:t>.</w:t>
      </w:r>
    </w:p>
    <w:p w:rsidR="00426279" w:rsidRPr="007F487E" w:rsidRDefault="007F487E" w:rsidP="00821222">
      <w:pPr>
        <w:pStyle w:val="BodyText2"/>
        <w:tabs>
          <w:tab w:val="clear" w:pos="1440"/>
          <w:tab w:val="clear" w:pos="5670"/>
          <w:tab w:val="left" w:pos="0"/>
        </w:tabs>
        <w:ind w:firstLine="720"/>
        <w:rPr>
          <w:noProof/>
          <w:lang w:val="sr-Latn-CS"/>
        </w:rPr>
      </w:pPr>
      <w:r>
        <w:rPr>
          <w:noProof/>
          <w:lang w:val="sr-Latn-CS"/>
        </w:rPr>
        <w:t>Nadležni</w:t>
      </w:r>
      <w:r w:rsidR="00426279" w:rsidRPr="007F487E">
        <w:rPr>
          <w:noProof/>
          <w:lang w:val="sr-Latn-CS"/>
        </w:rPr>
        <w:t xml:space="preserve"> </w:t>
      </w:r>
      <w:r>
        <w:rPr>
          <w:noProof/>
          <w:lang w:val="sr-Latn-CS"/>
        </w:rPr>
        <w:t>nacionalni</w:t>
      </w:r>
      <w:r w:rsidR="00426279" w:rsidRPr="007F487E">
        <w:rPr>
          <w:noProof/>
          <w:lang w:val="sr-Latn-CS"/>
        </w:rPr>
        <w:t xml:space="preserve"> </w:t>
      </w:r>
      <w:r>
        <w:rPr>
          <w:noProof/>
          <w:lang w:val="sr-Latn-CS"/>
        </w:rPr>
        <w:t>granski</w:t>
      </w:r>
      <w:r w:rsidR="00426279" w:rsidRPr="007F487E">
        <w:rPr>
          <w:noProof/>
          <w:lang w:val="sr-Latn-CS"/>
        </w:rPr>
        <w:t xml:space="preserve"> </w:t>
      </w:r>
      <w:r>
        <w:rPr>
          <w:noProof/>
          <w:lang w:val="sr-Latn-CS"/>
        </w:rPr>
        <w:t>sportski</w:t>
      </w:r>
      <w:r w:rsidR="00426279" w:rsidRPr="007F487E">
        <w:rPr>
          <w:noProof/>
          <w:lang w:val="sr-Latn-CS"/>
        </w:rPr>
        <w:t xml:space="preserve"> </w:t>
      </w:r>
      <w:r>
        <w:rPr>
          <w:noProof/>
          <w:lang w:val="sr-Latn-CS"/>
        </w:rPr>
        <w:t>savez</w:t>
      </w:r>
      <w:r w:rsidR="00426279" w:rsidRPr="007F487E">
        <w:rPr>
          <w:noProof/>
          <w:lang w:val="sr-Latn-CS"/>
        </w:rPr>
        <w:t xml:space="preserve"> </w:t>
      </w:r>
      <w:r>
        <w:rPr>
          <w:noProof/>
          <w:lang w:val="sr-Latn-CS"/>
        </w:rPr>
        <w:t>dužan</w:t>
      </w:r>
      <w:r w:rsidR="00426279" w:rsidRPr="007F487E">
        <w:rPr>
          <w:noProof/>
          <w:lang w:val="sr-Latn-CS"/>
        </w:rPr>
        <w:t xml:space="preserve"> </w:t>
      </w:r>
      <w:r>
        <w:rPr>
          <w:noProof/>
          <w:lang w:val="sr-Latn-CS"/>
        </w:rPr>
        <w:t>je</w:t>
      </w:r>
      <w:r w:rsidR="00426279" w:rsidRPr="007F487E">
        <w:rPr>
          <w:noProof/>
          <w:lang w:val="sr-Latn-CS"/>
        </w:rPr>
        <w:t xml:space="preserve"> </w:t>
      </w:r>
      <w:r>
        <w:rPr>
          <w:noProof/>
          <w:lang w:val="sr-Latn-CS"/>
        </w:rPr>
        <w:t>da</w:t>
      </w:r>
      <w:r w:rsidR="00426279" w:rsidRPr="007F487E">
        <w:rPr>
          <w:noProof/>
          <w:lang w:val="sr-Latn-CS"/>
        </w:rPr>
        <w:t xml:space="preserve"> </w:t>
      </w:r>
      <w:r>
        <w:rPr>
          <w:noProof/>
          <w:lang w:val="sr-Latn-CS"/>
        </w:rPr>
        <w:t>objavi</w:t>
      </w:r>
      <w:r w:rsidR="00426279" w:rsidRPr="007F487E">
        <w:rPr>
          <w:noProof/>
          <w:lang w:val="sr-Latn-CS"/>
        </w:rPr>
        <w:t xml:space="preserve"> </w:t>
      </w:r>
      <w:r>
        <w:rPr>
          <w:noProof/>
          <w:lang w:val="sr-Latn-CS"/>
        </w:rPr>
        <w:t>na</w:t>
      </w:r>
      <w:r w:rsidR="00426279" w:rsidRPr="007F487E">
        <w:rPr>
          <w:noProof/>
          <w:lang w:val="sr-Latn-CS"/>
        </w:rPr>
        <w:t xml:space="preserve"> </w:t>
      </w:r>
      <w:r>
        <w:rPr>
          <w:noProof/>
          <w:lang w:val="sr-Latn-CS"/>
        </w:rPr>
        <w:t>internet</w:t>
      </w:r>
      <w:r w:rsidR="00426279" w:rsidRPr="007F487E">
        <w:rPr>
          <w:noProof/>
          <w:lang w:val="sr-Latn-CS"/>
        </w:rPr>
        <w:t xml:space="preserve"> </w:t>
      </w:r>
      <w:r>
        <w:rPr>
          <w:noProof/>
          <w:lang w:val="sr-Latn-CS"/>
        </w:rPr>
        <w:t>stranici</w:t>
      </w:r>
      <w:r w:rsidR="00426279" w:rsidRPr="007F487E">
        <w:rPr>
          <w:noProof/>
          <w:lang w:val="sr-Latn-CS"/>
        </w:rPr>
        <w:t xml:space="preserve"> </w:t>
      </w:r>
      <w:r>
        <w:rPr>
          <w:noProof/>
          <w:lang w:val="sr-Latn-CS"/>
        </w:rPr>
        <w:t>Agencije</w:t>
      </w:r>
      <w:r w:rsidR="00426279" w:rsidRPr="007F487E">
        <w:rPr>
          <w:noProof/>
          <w:lang w:val="sr-Latn-CS"/>
        </w:rPr>
        <w:t xml:space="preserve"> </w:t>
      </w:r>
      <w:r>
        <w:rPr>
          <w:noProof/>
          <w:lang w:val="sr-Latn-CS"/>
        </w:rPr>
        <w:t>godišnji</w:t>
      </w:r>
      <w:r w:rsidR="00426279" w:rsidRPr="007F487E">
        <w:rPr>
          <w:noProof/>
          <w:lang w:val="sr-Latn-CS"/>
        </w:rPr>
        <w:t xml:space="preserve"> </w:t>
      </w:r>
      <w:r>
        <w:rPr>
          <w:noProof/>
          <w:lang w:val="sr-Latn-CS"/>
        </w:rPr>
        <w:t>finansijski</w:t>
      </w:r>
      <w:r w:rsidR="00426279" w:rsidRPr="007F487E">
        <w:rPr>
          <w:noProof/>
          <w:lang w:val="sr-Latn-CS"/>
        </w:rPr>
        <w:t xml:space="preserve"> </w:t>
      </w:r>
      <w:r>
        <w:rPr>
          <w:noProof/>
          <w:lang w:val="sr-Latn-CS"/>
        </w:rPr>
        <w:t>izveštaj</w:t>
      </w:r>
      <w:r w:rsidR="00426279" w:rsidRPr="007F487E">
        <w:rPr>
          <w:noProof/>
          <w:lang w:val="sr-Latn-CS"/>
        </w:rPr>
        <w:t xml:space="preserve"> </w:t>
      </w:r>
      <w:r>
        <w:rPr>
          <w:noProof/>
          <w:lang w:val="sr-Latn-CS"/>
        </w:rPr>
        <w:t>i</w:t>
      </w:r>
      <w:r w:rsidR="00426279" w:rsidRPr="007F487E">
        <w:rPr>
          <w:noProof/>
          <w:lang w:val="sr-Latn-CS"/>
        </w:rPr>
        <w:t xml:space="preserve"> </w:t>
      </w:r>
      <w:r>
        <w:rPr>
          <w:noProof/>
          <w:lang w:val="sr-Latn-CS"/>
        </w:rPr>
        <w:t>revizorski</w:t>
      </w:r>
      <w:r w:rsidR="00426279" w:rsidRPr="007F487E">
        <w:rPr>
          <w:noProof/>
          <w:lang w:val="sr-Latn-CS"/>
        </w:rPr>
        <w:t xml:space="preserve"> </w:t>
      </w:r>
      <w:r>
        <w:rPr>
          <w:noProof/>
          <w:lang w:val="sr-Latn-CS"/>
        </w:rPr>
        <w:t>izveštaj</w:t>
      </w:r>
      <w:r w:rsidR="00426279" w:rsidRPr="007F487E">
        <w:rPr>
          <w:noProof/>
          <w:lang w:val="sr-Latn-CS"/>
        </w:rPr>
        <w:t xml:space="preserve">. </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10</w:t>
      </w:r>
      <w:r w:rsidR="00E67ED7" w:rsidRPr="007F487E">
        <w:rPr>
          <w:noProof/>
          <w:lang w:val="sr-Latn-CS"/>
        </w:rPr>
        <w:t>0</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odgovarajućoj</w:t>
      </w:r>
      <w:r w:rsidR="00872F47" w:rsidRPr="007F487E">
        <w:rPr>
          <w:noProof/>
          <w:lang w:val="sr-Latn-CS"/>
        </w:rPr>
        <w:t xml:space="preserve"> </w:t>
      </w:r>
      <w:r>
        <w:rPr>
          <w:noProof/>
          <w:lang w:val="sr-Latn-CS"/>
        </w:rPr>
        <w:t>grani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4A7239" w:rsidRPr="007F487E">
        <w:rPr>
          <w:noProof/>
          <w:lang w:val="sr-Latn-CS"/>
        </w:rPr>
        <w:t xml:space="preserve"> </w:t>
      </w:r>
      <w:r>
        <w:rPr>
          <w:noProof/>
          <w:lang w:val="sr-Latn-CS"/>
        </w:rPr>
        <w:t>i</w:t>
      </w:r>
      <w:r w:rsidR="004A7239" w:rsidRPr="007F487E">
        <w:rPr>
          <w:noProof/>
          <w:lang w:val="sr-Latn-CS"/>
        </w:rPr>
        <w:t xml:space="preserve"> </w:t>
      </w:r>
      <w:r>
        <w:rPr>
          <w:noProof/>
          <w:lang w:val="sr-Latn-CS"/>
        </w:rPr>
        <w:t>sportskim</w:t>
      </w:r>
      <w:r w:rsidR="004A7239" w:rsidRPr="007F487E">
        <w:rPr>
          <w:noProof/>
          <w:lang w:val="sr-Latn-CS"/>
        </w:rPr>
        <w:t xml:space="preserve"> </w:t>
      </w:r>
      <w:r>
        <w:rPr>
          <w:noProof/>
          <w:lang w:val="sr-Latn-CS"/>
        </w:rPr>
        <w:t>pravilima</w:t>
      </w:r>
      <w:r w:rsidR="004A7239" w:rsidRPr="007F487E">
        <w:rPr>
          <w:noProof/>
          <w:lang w:val="sr-Latn-CS"/>
        </w:rPr>
        <w:t xml:space="preserve"> </w:t>
      </w:r>
      <w:r>
        <w:rPr>
          <w:noProof/>
          <w:lang w:val="sr-Latn-CS"/>
        </w:rPr>
        <w:t>nadležnog</w:t>
      </w:r>
      <w:r w:rsidR="004A7239" w:rsidRPr="007F487E">
        <w:rPr>
          <w:noProof/>
          <w:lang w:val="sr-Latn-CS"/>
        </w:rPr>
        <w:t xml:space="preserve"> </w:t>
      </w:r>
      <w:r>
        <w:rPr>
          <w:noProof/>
          <w:lang w:val="sr-Latn-CS"/>
        </w:rPr>
        <w:t>međunarodnog</w:t>
      </w:r>
      <w:r w:rsidR="004A7239" w:rsidRPr="007F487E">
        <w:rPr>
          <w:noProof/>
          <w:lang w:val="sr-Latn-CS"/>
        </w:rPr>
        <w:t xml:space="preserve"> </w:t>
      </w:r>
      <w:r>
        <w:rPr>
          <w:noProof/>
          <w:lang w:val="sr-Latn-CS"/>
        </w:rPr>
        <w:t>sportskog</w:t>
      </w:r>
      <w:r w:rsidR="004A7239" w:rsidRPr="007F487E">
        <w:rPr>
          <w:noProof/>
          <w:lang w:val="sr-Latn-CS"/>
        </w:rPr>
        <w:t xml:space="preserve"> </w:t>
      </w:r>
      <w:r>
        <w:rPr>
          <w:noProof/>
          <w:lang w:val="sr-Latn-CS"/>
        </w:rPr>
        <w:t>saveza</w:t>
      </w:r>
      <w:r w:rsidR="00872F47" w:rsidRPr="007F487E">
        <w:rPr>
          <w:noProof/>
          <w:lang w:val="sr-Latn-CS"/>
        </w:rPr>
        <w:t>.</w:t>
      </w:r>
    </w:p>
    <w:p w:rsidR="00872F47" w:rsidRPr="007F487E" w:rsidRDefault="007F487E" w:rsidP="0072522D">
      <w:pPr>
        <w:tabs>
          <w:tab w:val="left" w:pos="0"/>
        </w:tabs>
        <w:ind w:firstLine="720"/>
        <w:rPr>
          <w:noProof/>
          <w:lang w:val="sr-Latn-CS"/>
        </w:rPr>
      </w:pP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w:t>
      </w:r>
    </w:p>
    <w:p w:rsidR="00872F47" w:rsidRPr="007F487E" w:rsidRDefault="007F487E" w:rsidP="00821222">
      <w:pPr>
        <w:numPr>
          <w:ilvl w:val="0"/>
          <w:numId w:val="10"/>
        </w:numPr>
        <w:tabs>
          <w:tab w:val="left" w:pos="0"/>
        </w:tabs>
        <w:ind w:left="0" w:firstLine="720"/>
        <w:rPr>
          <w:noProof/>
          <w:lang w:val="sr-Latn-CS"/>
        </w:rPr>
      </w:pPr>
      <w:r>
        <w:rPr>
          <w:noProof/>
          <w:lang w:val="sr-Latn-CS"/>
        </w:rPr>
        <w:t>sistem</w:t>
      </w:r>
      <w:r w:rsidR="00872F47" w:rsidRPr="007F487E">
        <w:rPr>
          <w:noProof/>
          <w:lang w:val="sr-Latn-CS"/>
        </w:rPr>
        <w:t xml:space="preserve">, </w:t>
      </w:r>
      <w:r>
        <w:rPr>
          <w:noProof/>
          <w:lang w:val="sr-Latn-CS"/>
        </w:rPr>
        <w:t>propozicije</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kalendar</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određivanje</w:t>
      </w:r>
      <w:r w:rsidR="00872F47" w:rsidRPr="007F487E">
        <w:rPr>
          <w:noProof/>
          <w:lang w:val="sr-Latn-CS"/>
        </w:rPr>
        <w:t xml:space="preserve"> </w:t>
      </w:r>
      <w:r>
        <w:rPr>
          <w:noProof/>
          <w:lang w:val="sr-Latn-CS"/>
        </w:rPr>
        <w:t>amaterskih</w:t>
      </w:r>
      <w:r w:rsidR="00033718" w:rsidRPr="007F487E">
        <w:rPr>
          <w:noProof/>
          <w:lang w:val="sr-Latn-CS"/>
        </w:rPr>
        <w:t xml:space="preserve"> </w:t>
      </w:r>
      <w:r>
        <w:rPr>
          <w:noProof/>
          <w:lang w:val="sr-Latn-CS"/>
        </w:rPr>
        <w:t>i</w:t>
      </w:r>
      <w:r w:rsidR="00033718" w:rsidRPr="007F487E">
        <w:rPr>
          <w:noProof/>
          <w:lang w:val="sr-Latn-CS"/>
        </w:rPr>
        <w:t xml:space="preserve"> </w:t>
      </w:r>
      <w:r>
        <w:rPr>
          <w:noProof/>
          <w:lang w:val="sr-Latn-CS"/>
        </w:rPr>
        <w:t>profesionalnih</w:t>
      </w:r>
      <w:r w:rsidR="00872F47" w:rsidRPr="007F487E">
        <w:rPr>
          <w:noProof/>
          <w:lang w:val="sr-Latn-CS"/>
        </w:rPr>
        <w:t xml:space="preserve"> </w:t>
      </w:r>
      <w:r>
        <w:rPr>
          <w:noProof/>
          <w:lang w:val="sr-Latn-CS"/>
        </w:rPr>
        <w:t>sportskih</w:t>
      </w:r>
      <w:r w:rsidR="00EE737B" w:rsidRPr="007F487E">
        <w:rPr>
          <w:noProof/>
          <w:lang w:val="sr-Latn-CS"/>
        </w:rPr>
        <w:t xml:space="preserve"> </w:t>
      </w:r>
      <w:r>
        <w:rPr>
          <w:noProof/>
          <w:lang w:val="sr-Latn-CS"/>
        </w:rPr>
        <w:t>takmičenja</w:t>
      </w:r>
      <w:r w:rsidR="00033718" w:rsidRPr="007F487E">
        <w:rPr>
          <w:noProof/>
          <w:lang w:val="sr-Latn-CS"/>
        </w:rPr>
        <w:t xml:space="preserve"> </w:t>
      </w:r>
      <w:r>
        <w:rPr>
          <w:noProof/>
          <w:lang w:val="sr-Latn-CS"/>
        </w:rPr>
        <w:t>i</w:t>
      </w:r>
      <w:r w:rsidR="00033718" w:rsidRPr="007F487E">
        <w:rPr>
          <w:noProof/>
          <w:lang w:val="sr-Latn-CS"/>
        </w:rPr>
        <w:t xml:space="preserve"> </w:t>
      </w:r>
      <w:r>
        <w:rPr>
          <w:noProof/>
          <w:lang w:val="sr-Latn-CS"/>
        </w:rPr>
        <w:t>liga</w:t>
      </w:r>
      <w:r w:rsidR="00872F47" w:rsidRPr="007F487E">
        <w:rPr>
          <w:noProof/>
          <w:lang w:val="sr-Latn-CS"/>
        </w:rPr>
        <w:t>;</w:t>
      </w:r>
    </w:p>
    <w:p w:rsidR="00872F47" w:rsidRPr="007F487E" w:rsidRDefault="007F487E" w:rsidP="00821222">
      <w:pPr>
        <w:numPr>
          <w:ilvl w:val="0"/>
          <w:numId w:val="10"/>
        </w:numPr>
        <w:tabs>
          <w:tab w:val="left" w:pos="0"/>
        </w:tabs>
        <w:ind w:left="0" w:firstLine="720"/>
        <w:rPr>
          <w:noProof/>
          <w:lang w:val="sr-Latn-CS"/>
        </w:rPr>
      </w:pPr>
      <w:r>
        <w:rPr>
          <w:noProof/>
          <w:lang w:val="sr-Latn-CS"/>
        </w:rPr>
        <w:t>pravila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w:t>
      </w:r>
    </w:p>
    <w:p w:rsidR="00872F47" w:rsidRPr="007F487E" w:rsidRDefault="007F487E" w:rsidP="00821222">
      <w:pPr>
        <w:numPr>
          <w:ilvl w:val="0"/>
          <w:numId w:val="10"/>
        </w:numPr>
        <w:tabs>
          <w:tab w:val="left" w:pos="0"/>
        </w:tabs>
        <w:ind w:left="0" w:firstLine="720"/>
        <w:rPr>
          <w:noProof/>
          <w:lang w:val="sr-Latn-CS"/>
        </w:rPr>
      </w:pPr>
      <w:r>
        <w:rPr>
          <w:noProof/>
          <w:lang w:val="sr-Latn-CS"/>
        </w:rPr>
        <w:t>uslovi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takmičenjima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utvrđivanja</w:t>
      </w:r>
      <w:r w:rsidR="00872F47" w:rsidRPr="007F487E">
        <w:rPr>
          <w:noProof/>
          <w:lang w:val="sr-Latn-CS"/>
        </w:rPr>
        <w:t xml:space="preserve"> </w:t>
      </w:r>
      <w:r>
        <w:rPr>
          <w:noProof/>
          <w:lang w:val="sr-Latn-CS"/>
        </w:rPr>
        <w:t>njihove</w:t>
      </w:r>
      <w:r w:rsidR="00872F47" w:rsidRPr="007F487E">
        <w:rPr>
          <w:noProof/>
          <w:lang w:val="sr-Latn-CS"/>
        </w:rPr>
        <w:t xml:space="preserve"> </w:t>
      </w:r>
      <w:r>
        <w:rPr>
          <w:noProof/>
          <w:lang w:val="sr-Latn-CS"/>
        </w:rPr>
        <w:t>ispunjenosti</w:t>
      </w:r>
      <w:r w:rsidR="00554034" w:rsidRPr="007F487E">
        <w:rPr>
          <w:noProof/>
          <w:lang w:val="sr-Latn-CS"/>
        </w:rPr>
        <w:t xml:space="preserve">, </w:t>
      </w:r>
      <w:r>
        <w:rPr>
          <w:noProof/>
          <w:lang w:val="sr-Latn-CS"/>
        </w:rPr>
        <w:t>uključujući</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uslove</w:t>
      </w:r>
      <w:r w:rsidR="00554034" w:rsidRPr="007F487E">
        <w:rPr>
          <w:noProof/>
          <w:lang w:val="sr-Latn-CS"/>
        </w:rPr>
        <w:t xml:space="preserve"> </w:t>
      </w:r>
      <w:r>
        <w:rPr>
          <w:noProof/>
          <w:lang w:val="sr-Latn-CS"/>
        </w:rPr>
        <w:t>za</w:t>
      </w:r>
      <w:r w:rsidR="00554034" w:rsidRPr="007F487E">
        <w:rPr>
          <w:noProof/>
          <w:lang w:val="sr-Latn-CS"/>
        </w:rPr>
        <w:t xml:space="preserve"> </w:t>
      </w:r>
      <w:r>
        <w:rPr>
          <w:noProof/>
          <w:lang w:val="sr-Latn-CS"/>
        </w:rPr>
        <w:t>nastup</w:t>
      </w:r>
      <w:r w:rsidR="00554034" w:rsidRPr="007F487E">
        <w:rPr>
          <w:noProof/>
          <w:lang w:val="sr-Latn-CS"/>
        </w:rPr>
        <w:t xml:space="preserve"> </w:t>
      </w:r>
      <w:r>
        <w:rPr>
          <w:noProof/>
          <w:lang w:val="sr-Latn-CS"/>
        </w:rPr>
        <w:t>stranih</w:t>
      </w:r>
      <w:r w:rsidR="00554034" w:rsidRPr="007F487E">
        <w:rPr>
          <w:noProof/>
          <w:lang w:val="sr-Latn-CS"/>
        </w:rPr>
        <w:t xml:space="preserve"> </w:t>
      </w:r>
      <w:r>
        <w:rPr>
          <w:noProof/>
          <w:lang w:val="sr-Latn-CS"/>
        </w:rPr>
        <w:t>sportista</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sportista</w:t>
      </w:r>
      <w:r w:rsidR="00554034" w:rsidRPr="007F487E">
        <w:rPr>
          <w:noProof/>
          <w:lang w:val="sr-Latn-CS"/>
        </w:rPr>
        <w:t xml:space="preserve"> </w:t>
      </w:r>
      <w:r>
        <w:rPr>
          <w:noProof/>
          <w:lang w:val="sr-Latn-CS"/>
        </w:rPr>
        <w:t>koji</w:t>
      </w:r>
      <w:r w:rsidR="00554034" w:rsidRPr="007F487E">
        <w:rPr>
          <w:noProof/>
          <w:lang w:val="sr-Latn-CS"/>
        </w:rPr>
        <w:t xml:space="preserve"> </w:t>
      </w:r>
      <w:r>
        <w:rPr>
          <w:noProof/>
          <w:lang w:val="sr-Latn-CS"/>
        </w:rPr>
        <w:t>nastupaju</w:t>
      </w:r>
      <w:r w:rsidR="00554034" w:rsidRPr="007F487E">
        <w:rPr>
          <w:noProof/>
          <w:lang w:val="sr-Latn-CS"/>
        </w:rPr>
        <w:t xml:space="preserve"> </w:t>
      </w:r>
      <w:r>
        <w:rPr>
          <w:noProof/>
          <w:lang w:val="sr-Latn-CS"/>
        </w:rPr>
        <w:t>za</w:t>
      </w:r>
      <w:r w:rsidR="00554034" w:rsidRPr="007F487E">
        <w:rPr>
          <w:noProof/>
          <w:lang w:val="sr-Latn-CS"/>
        </w:rPr>
        <w:t xml:space="preserve"> </w:t>
      </w:r>
      <w:r>
        <w:rPr>
          <w:noProof/>
          <w:lang w:val="sr-Latn-CS"/>
        </w:rPr>
        <w:t>strane</w:t>
      </w:r>
      <w:r w:rsidR="00554034" w:rsidRPr="007F487E">
        <w:rPr>
          <w:noProof/>
          <w:lang w:val="sr-Latn-CS"/>
        </w:rPr>
        <w:t xml:space="preserve"> </w:t>
      </w:r>
      <w:r>
        <w:rPr>
          <w:noProof/>
          <w:lang w:val="sr-Latn-CS"/>
        </w:rPr>
        <w:t>reprezentacije</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uslovi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nacionalnom</w:t>
      </w:r>
      <w:r w:rsidR="00872F47" w:rsidRPr="007F487E">
        <w:rPr>
          <w:noProof/>
          <w:lang w:val="sr-Latn-CS"/>
        </w:rPr>
        <w:t xml:space="preserve"> </w:t>
      </w:r>
      <w:r>
        <w:rPr>
          <w:noProof/>
          <w:lang w:val="sr-Latn-CS"/>
        </w:rPr>
        <w:t>ligaškom</w:t>
      </w:r>
      <w:r w:rsidR="00872F47" w:rsidRPr="007F487E">
        <w:rPr>
          <w:noProof/>
          <w:lang w:val="sr-Latn-CS"/>
        </w:rPr>
        <w:t xml:space="preserve"> </w:t>
      </w:r>
      <w:r>
        <w:rPr>
          <w:noProof/>
          <w:lang w:val="sr-Latn-CS"/>
        </w:rPr>
        <w:t>sportskom</w:t>
      </w:r>
      <w:r w:rsidR="00872F47" w:rsidRPr="007F487E">
        <w:rPr>
          <w:noProof/>
          <w:lang w:val="sr-Latn-CS"/>
        </w:rPr>
        <w:t xml:space="preserve"> </w:t>
      </w:r>
      <w:r>
        <w:rPr>
          <w:noProof/>
          <w:lang w:val="sr-Latn-CS"/>
        </w:rPr>
        <w:t>takmičenju</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profesionalnom</w:t>
      </w:r>
      <w:r w:rsidR="00872F47" w:rsidRPr="007F487E">
        <w:rPr>
          <w:noProof/>
          <w:lang w:val="sr-Latn-CS"/>
        </w:rPr>
        <w:t xml:space="preserve"> </w:t>
      </w:r>
      <w:r>
        <w:rPr>
          <w:noProof/>
          <w:lang w:val="sr-Latn-CS"/>
        </w:rPr>
        <w:t>sportskom</w:t>
      </w:r>
      <w:r w:rsidR="00872F47" w:rsidRPr="007F487E">
        <w:rPr>
          <w:noProof/>
          <w:lang w:val="sr-Latn-CS"/>
        </w:rPr>
        <w:t xml:space="preserve"> </w:t>
      </w:r>
      <w:r>
        <w:rPr>
          <w:noProof/>
          <w:lang w:val="sr-Latn-CS"/>
        </w:rPr>
        <w:t>takmičenju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utvrđivanja</w:t>
      </w:r>
      <w:r w:rsidR="00872F47" w:rsidRPr="007F487E">
        <w:rPr>
          <w:noProof/>
          <w:lang w:val="sr-Latn-CS"/>
        </w:rPr>
        <w:t xml:space="preserve"> </w:t>
      </w:r>
      <w:r>
        <w:rPr>
          <w:noProof/>
          <w:lang w:val="sr-Latn-CS"/>
        </w:rPr>
        <w:t>njihove</w:t>
      </w:r>
      <w:r w:rsidR="00872F47" w:rsidRPr="007F487E">
        <w:rPr>
          <w:noProof/>
          <w:lang w:val="sr-Latn-CS"/>
        </w:rPr>
        <w:t xml:space="preserve"> </w:t>
      </w:r>
      <w:r>
        <w:rPr>
          <w:noProof/>
          <w:lang w:val="sr-Latn-CS"/>
        </w:rPr>
        <w:t>ispunjenosti</w:t>
      </w:r>
      <w:r w:rsidR="00872F47" w:rsidRPr="007F487E">
        <w:rPr>
          <w:noProof/>
          <w:lang w:val="sr-Latn-CS"/>
        </w:rPr>
        <w:t xml:space="preserve"> (</w:t>
      </w:r>
      <w:r>
        <w:rPr>
          <w:noProof/>
          <w:lang w:val="sr-Latn-CS"/>
        </w:rPr>
        <w:t>dozvola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sezonu</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način</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registrovanja</w:t>
      </w:r>
      <w:r w:rsidR="00872F47" w:rsidRPr="007F487E">
        <w:rPr>
          <w:noProof/>
          <w:lang w:val="sr-Latn-CS"/>
        </w:rPr>
        <w:t xml:space="preserve"> </w:t>
      </w:r>
      <w:r>
        <w:rPr>
          <w:noProof/>
          <w:lang w:val="sr-Latn-CS"/>
        </w:rPr>
        <w:t>ugovora</w:t>
      </w:r>
      <w:r w:rsidR="00872F47" w:rsidRPr="007F487E">
        <w:rPr>
          <w:noProof/>
          <w:lang w:val="sr-Latn-CS"/>
        </w:rPr>
        <w:t xml:space="preserve"> </w:t>
      </w:r>
      <w:r>
        <w:rPr>
          <w:noProof/>
          <w:lang w:val="sr-Latn-CS"/>
        </w:rPr>
        <w:t>između</w:t>
      </w:r>
      <w:r w:rsidR="00872F47" w:rsidRPr="007F487E">
        <w:rPr>
          <w:noProof/>
          <w:lang w:val="sr-Latn-CS"/>
        </w:rPr>
        <w:t xml:space="preserve"> </w:t>
      </w:r>
      <w:r>
        <w:rPr>
          <w:noProof/>
          <w:lang w:val="sr-Latn-CS"/>
        </w:rPr>
        <w:t>sportiste</w:t>
      </w:r>
      <w:r w:rsidR="008960AE" w:rsidRPr="007F487E">
        <w:rPr>
          <w:noProof/>
          <w:lang w:val="sr-Latn-CS"/>
        </w:rPr>
        <w:t xml:space="preserve">, </w:t>
      </w:r>
      <w:r>
        <w:rPr>
          <w:noProof/>
          <w:lang w:val="sr-Latn-CS"/>
        </w:rPr>
        <w:t>odnosno</w:t>
      </w:r>
      <w:r w:rsidR="00EE737B" w:rsidRPr="007F487E">
        <w:rPr>
          <w:noProof/>
          <w:lang w:val="sr-Latn-CS"/>
        </w:rPr>
        <w:t xml:space="preserve"> </w:t>
      </w:r>
      <w:r>
        <w:rPr>
          <w:noProof/>
          <w:lang w:val="sr-Latn-CS"/>
        </w:rPr>
        <w:t>sportskog</w:t>
      </w:r>
      <w:r w:rsidR="00EE737B"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organizacije</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opšte</w:t>
      </w:r>
      <w:r w:rsidR="00554034" w:rsidRPr="007F487E">
        <w:rPr>
          <w:noProof/>
          <w:lang w:val="sr-Latn-CS"/>
        </w:rPr>
        <w:t xml:space="preserve"> (</w:t>
      </w:r>
      <w:r>
        <w:rPr>
          <w:noProof/>
          <w:lang w:val="sr-Latn-CS"/>
        </w:rPr>
        <w:t>minimalne</w:t>
      </w:r>
      <w:r w:rsidR="00554034" w:rsidRPr="007F487E">
        <w:rPr>
          <w:noProof/>
          <w:lang w:val="sr-Latn-CS"/>
        </w:rPr>
        <w:t xml:space="preserve">) </w:t>
      </w:r>
      <w:r>
        <w:rPr>
          <w:noProof/>
          <w:lang w:val="sr-Latn-CS"/>
        </w:rPr>
        <w:t>uslove</w:t>
      </w:r>
      <w:r w:rsidR="00554034" w:rsidRPr="007F487E">
        <w:rPr>
          <w:noProof/>
          <w:lang w:val="sr-Latn-CS"/>
        </w:rPr>
        <w:t xml:space="preserve"> </w:t>
      </w:r>
      <w:r>
        <w:rPr>
          <w:noProof/>
          <w:lang w:val="sr-Latn-CS"/>
        </w:rPr>
        <w:t>za</w:t>
      </w:r>
      <w:r w:rsidR="00554034" w:rsidRPr="007F487E">
        <w:rPr>
          <w:noProof/>
          <w:lang w:val="sr-Latn-CS"/>
        </w:rPr>
        <w:t xml:space="preserve"> </w:t>
      </w:r>
      <w:r>
        <w:rPr>
          <w:noProof/>
          <w:lang w:val="sr-Latn-CS"/>
        </w:rPr>
        <w:t>zaključenje</w:t>
      </w:r>
      <w:r w:rsidR="00554034" w:rsidRPr="007F487E">
        <w:rPr>
          <w:noProof/>
          <w:lang w:val="sr-Latn-CS"/>
        </w:rPr>
        <w:t xml:space="preserve"> </w:t>
      </w:r>
      <w:r>
        <w:rPr>
          <w:noProof/>
          <w:lang w:val="sr-Latn-CS"/>
        </w:rPr>
        <w:t>ugovora</w:t>
      </w:r>
      <w:r w:rsidR="00554034" w:rsidRPr="007F487E">
        <w:rPr>
          <w:noProof/>
          <w:lang w:val="sr-Latn-CS"/>
        </w:rPr>
        <w:t xml:space="preserve"> </w:t>
      </w:r>
      <w:r>
        <w:rPr>
          <w:noProof/>
          <w:lang w:val="sr-Latn-CS"/>
        </w:rPr>
        <w:t>između</w:t>
      </w:r>
      <w:r w:rsidR="00554034" w:rsidRPr="007F487E">
        <w:rPr>
          <w:noProof/>
          <w:lang w:val="sr-Latn-CS"/>
        </w:rPr>
        <w:t xml:space="preserve"> </w:t>
      </w:r>
      <w:r>
        <w:rPr>
          <w:noProof/>
          <w:lang w:val="sr-Latn-CS"/>
        </w:rPr>
        <w:t>sportiste</w:t>
      </w:r>
      <w:r w:rsidR="00554034" w:rsidRPr="007F487E">
        <w:rPr>
          <w:noProof/>
          <w:lang w:val="sr-Latn-CS"/>
        </w:rPr>
        <w:t xml:space="preserve">, </w:t>
      </w:r>
      <w:r>
        <w:rPr>
          <w:noProof/>
          <w:lang w:val="sr-Latn-CS"/>
        </w:rPr>
        <w:t>odnosno</w:t>
      </w:r>
      <w:r w:rsidR="00554034" w:rsidRPr="007F487E">
        <w:rPr>
          <w:noProof/>
          <w:lang w:val="sr-Latn-CS"/>
        </w:rPr>
        <w:t xml:space="preserve"> </w:t>
      </w:r>
      <w:r>
        <w:rPr>
          <w:noProof/>
          <w:lang w:val="sr-Latn-CS"/>
        </w:rPr>
        <w:t>sportskog</w:t>
      </w:r>
      <w:r w:rsidR="00554034" w:rsidRPr="007F487E">
        <w:rPr>
          <w:noProof/>
          <w:lang w:val="sr-Latn-CS"/>
        </w:rPr>
        <w:t xml:space="preserve"> </w:t>
      </w:r>
      <w:r>
        <w:rPr>
          <w:noProof/>
          <w:lang w:val="sr-Latn-CS"/>
        </w:rPr>
        <w:t>stručnjaka</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sportske</w:t>
      </w:r>
      <w:r w:rsidR="00554034" w:rsidRPr="007F487E">
        <w:rPr>
          <w:noProof/>
          <w:lang w:val="sr-Latn-CS"/>
        </w:rPr>
        <w:t xml:space="preserve"> </w:t>
      </w:r>
      <w:r>
        <w:rPr>
          <w:noProof/>
          <w:lang w:val="sr-Latn-CS"/>
        </w:rPr>
        <w:t>organizacije</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takmičenjima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područje</w:t>
      </w:r>
      <w:r w:rsidR="00872F47" w:rsidRPr="007F487E">
        <w:rPr>
          <w:noProof/>
          <w:lang w:val="sr-Latn-CS"/>
        </w:rPr>
        <w:t xml:space="preserve"> </w:t>
      </w:r>
      <w:r>
        <w:rPr>
          <w:noProof/>
          <w:lang w:val="sr-Latn-CS"/>
        </w:rPr>
        <w:t>više</w:t>
      </w:r>
      <w:r w:rsidR="00872F47" w:rsidRPr="007F487E">
        <w:rPr>
          <w:noProof/>
          <w:lang w:val="sr-Latn-CS"/>
        </w:rPr>
        <w:t xml:space="preserve"> </w:t>
      </w:r>
      <w:r>
        <w:rPr>
          <w:noProof/>
          <w:lang w:val="sr-Latn-CS"/>
        </w:rPr>
        <w:t>država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više</w:t>
      </w:r>
      <w:r w:rsidR="00872F47" w:rsidRPr="007F487E">
        <w:rPr>
          <w:noProof/>
          <w:lang w:val="sr-Latn-CS"/>
        </w:rPr>
        <w:t xml:space="preserve"> </w:t>
      </w:r>
      <w:r>
        <w:rPr>
          <w:noProof/>
          <w:lang w:val="sr-Latn-CS"/>
        </w:rPr>
        <w:t>regiona</w:t>
      </w:r>
      <w:r w:rsidR="00872F47" w:rsidRPr="007F487E">
        <w:rPr>
          <w:noProof/>
          <w:lang w:val="sr-Latn-CS"/>
        </w:rPr>
        <w:t xml:space="preserve"> </w:t>
      </w:r>
      <w:r>
        <w:rPr>
          <w:noProof/>
          <w:lang w:val="sr-Latn-CS"/>
        </w:rPr>
        <w:t>različitih</w:t>
      </w:r>
      <w:r w:rsidR="00872F47" w:rsidRPr="007F487E">
        <w:rPr>
          <w:noProof/>
          <w:lang w:val="sr-Latn-CS"/>
        </w:rPr>
        <w:t xml:space="preserve"> </w:t>
      </w:r>
      <w:r>
        <w:rPr>
          <w:noProof/>
          <w:lang w:val="sr-Latn-CS"/>
        </w:rPr>
        <w:t>država</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uslovi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registrovanja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960AE"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sportsku</w:t>
      </w:r>
      <w:r w:rsidR="00872F47" w:rsidRPr="007F487E">
        <w:rPr>
          <w:noProof/>
          <w:lang w:val="sr-Latn-CS"/>
        </w:rPr>
        <w:t xml:space="preserve"> </w:t>
      </w:r>
      <w:r>
        <w:rPr>
          <w:noProof/>
          <w:lang w:val="sr-Latn-CS"/>
        </w:rPr>
        <w:t>organizaciju</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registrovanje</w:t>
      </w:r>
      <w:r w:rsidR="00872F47" w:rsidRPr="007F487E">
        <w:rPr>
          <w:noProof/>
          <w:lang w:val="sr-Latn-CS"/>
        </w:rPr>
        <w:t xml:space="preserve"> </w:t>
      </w:r>
      <w:r>
        <w:rPr>
          <w:noProof/>
          <w:lang w:val="sr-Latn-CS"/>
        </w:rPr>
        <w:t>stranih</w:t>
      </w:r>
      <w:r w:rsidR="00872F47" w:rsidRPr="007F487E">
        <w:rPr>
          <w:noProof/>
          <w:lang w:val="sr-Latn-CS"/>
        </w:rPr>
        <w:t xml:space="preserve"> </w:t>
      </w:r>
      <w:r>
        <w:rPr>
          <w:noProof/>
          <w:lang w:val="sr-Latn-CS"/>
        </w:rPr>
        <w:t>sportista</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sportskih</w:t>
      </w:r>
      <w:r w:rsidR="00554034" w:rsidRPr="007F487E">
        <w:rPr>
          <w:noProof/>
          <w:lang w:val="sr-Latn-CS"/>
        </w:rPr>
        <w:t xml:space="preserve"> </w:t>
      </w:r>
      <w:r>
        <w:rPr>
          <w:noProof/>
          <w:lang w:val="sr-Latn-CS"/>
        </w:rPr>
        <w:t>stručnjaka</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mere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sprečavanje</w:t>
      </w:r>
      <w:r w:rsidR="00872F47" w:rsidRPr="007F487E">
        <w:rPr>
          <w:noProof/>
          <w:lang w:val="sr-Latn-CS"/>
        </w:rPr>
        <w:t xml:space="preserve"> </w:t>
      </w:r>
      <w:r>
        <w:rPr>
          <w:noProof/>
          <w:lang w:val="sr-Latn-CS"/>
        </w:rPr>
        <w:t>negativnih</w:t>
      </w:r>
      <w:r w:rsidR="00872F47" w:rsidRPr="007F487E">
        <w:rPr>
          <w:noProof/>
          <w:lang w:val="sr-Latn-CS"/>
        </w:rPr>
        <w:t xml:space="preserve"> </w:t>
      </w:r>
      <w:r>
        <w:rPr>
          <w:noProof/>
          <w:lang w:val="sr-Latn-CS"/>
        </w:rPr>
        <w:t>pojava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doping</w:t>
      </w:r>
      <w:r w:rsidR="00872F47" w:rsidRPr="007F487E">
        <w:rPr>
          <w:noProof/>
          <w:lang w:val="sr-Latn-CS"/>
        </w:rPr>
        <w:t xml:space="preserve">, </w:t>
      </w:r>
      <w:r>
        <w:rPr>
          <w:noProof/>
          <w:lang w:val="sr-Latn-CS"/>
        </w:rPr>
        <w:t>nasilje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nedolično</w:t>
      </w:r>
      <w:r w:rsidR="00872F47" w:rsidRPr="007F487E">
        <w:rPr>
          <w:noProof/>
          <w:lang w:val="sr-Latn-CS"/>
        </w:rPr>
        <w:t xml:space="preserve"> </w:t>
      </w:r>
      <w:r>
        <w:rPr>
          <w:noProof/>
          <w:lang w:val="sr-Latn-CS"/>
        </w:rPr>
        <w:t>ponašanje</w:t>
      </w:r>
      <w:r w:rsidR="00872F47" w:rsidRPr="007F487E">
        <w:rPr>
          <w:noProof/>
          <w:lang w:val="sr-Latn-CS"/>
        </w:rPr>
        <w:t xml:space="preserve">, </w:t>
      </w:r>
      <w:r>
        <w:rPr>
          <w:noProof/>
          <w:lang w:val="sr-Latn-CS"/>
        </w:rPr>
        <w:t>lažiranje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rezultata</w:t>
      </w:r>
      <w:r w:rsidR="00872F47" w:rsidRPr="007F487E">
        <w:rPr>
          <w:noProof/>
          <w:lang w:val="sr-Latn-CS"/>
        </w:rPr>
        <w:t xml:space="preserve">, </w:t>
      </w:r>
      <w:r>
        <w:rPr>
          <w:noProof/>
          <w:lang w:val="sr-Latn-CS"/>
        </w:rPr>
        <w:t>rasizam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šovinizam</w:t>
      </w:r>
      <w:r w:rsidR="00395714" w:rsidRPr="007F487E">
        <w:rPr>
          <w:noProof/>
          <w:lang w:val="sr-Latn-CS"/>
        </w:rPr>
        <w:t xml:space="preserve">, </w:t>
      </w:r>
      <w:r>
        <w:rPr>
          <w:noProof/>
          <w:lang w:val="sr-Latn-CS"/>
        </w:rPr>
        <w:t>nelegalno</w:t>
      </w:r>
      <w:r w:rsidR="00EE737B" w:rsidRPr="007F487E">
        <w:rPr>
          <w:noProof/>
          <w:lang w:val="sr-Latn-CS"/>
        </w:rPr>
        <w:t xml:space="preserve"> </w:t>
      </w:r>
      <w:r>
        <w:rPr>
          <w:noProof/>
          <w:lang w:val="sr-Latn-CS"/>
        </w:rPr>
        <w:t>klađenje</w:t>
      </w:r>
      <w:r w:rsidR="00EE737B" w:rsidRPr="007F487E">
        <w:rPr>
          <w:noProof/>
          <w:lang w:val="sr-Latn-CS"/>
        </w:rPr>
        <w:t xml:space="preserve"> </w:t>
      </w:r>
      <w:r>
        <w:rPr>
          <w:noProof/>
          <w:lang w:val="sr-Latn-CS"/>
        </w:rPr>
        <w:t>i</w:t>
      </w:r>
      <w:r w:rsidR="00EE737B" w:rsidRPr="007F487E">
        <w:rPr>
          <w:noProof/>
          <w:lang w:val="sr-Latn-CS"/>
        </w:rPr>
        <w:t xml:space="preserve"> </w:t>
      </w:r>
      <w:r>
        <w:rPr>
          <w:noProof/>
          <w:lang w:val="sr-Latn-CS"/>
        </w:rPr>
        <w:t>dr</w:t>
      </w:r>
      <w:r w:rsidR="00EE737B" w:rsidRPr="007F487E">
        <w:rPr>
          <w:noProof/>
          <w:lang w:val="sr-Latn-CS"/>
        </w:rPr>
        <w:t>.</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medicinska</w:t>
      </w:r>
      <w:r w:rsidR="00872F47" w:rsidRPr="007F487E">
        <w:rPr>
          <w:noProof/>
          <w:lang w:val="sr-Latn-CS"/>
        </w:rPr>
        <w:t xml:space="preserve"> </w:t>
      </w:r>
      <w:r>
        <w:rPr>
          <w:noProof/>
          <w:lang w:val="sr-Latn-CS"/>
        </w:rPr>
        <w:t>zaštita</w:t>
      </w:r>
      <w:r w:rsidR="00872F47" w:rsidRPr="007F487E">
        <w:rPr>
          <w:noProof/>
          <w:lang w:val="sr-Latn-CS"/>
        </w:rPr>
        <w:t xml:space="preserve"> </w:t>
      </w:r>
      <w:r>
        <w:rPr>
          <w:noProof/>
          <w:lang w:val="sr-Latn-CS"/>
        </w:rPr>
        <w:t>sportista</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disciplinski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disciplinske</w:t>
      </w:r>
      <w:r w:rsidR="00872F47" w:rsidRPr="007F487E">
        <w:rPr>
          <w:noProof/>
          <w:lang w:val="sr-Latn-CS"/>
        </w:rPr>
        <w:t xml:space="preserve"> </w:t>
      </w:r>
      <w:r>
        <w:rPr>
          <w:noProof/>
          <w:lang w:val="sr-Latn-CS"/>
        </w:rPr>
        <w:t>kazne</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status</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775CB0" w:rsidRPr="007F487E">
        <w:rPr>
          <w:noProof/>
          <w:lang w:val="sr-Latn-CS"/>
        </w:rPr>
        <w:t xml:space="preserve"> </w:t>
      </w:r>
      <w:r>
        <w:rPr>
          <w:noProof/>
          <w:lang w:val="sr-Latn-CS"/>
        </w:rPr>
        <w:t>sportskih</w:t>
      </w:r>
      <w:r w:rsidR="00775CB0" w:rsidRPr="007F487E">
        <w:rPr>
          <w:noProof/>
          <w:lang w:val="sr-Latn-CS"/>
        </w:rPr>
        <w:t xml:space="preserve"> </w:t>
      </w:r>
      <w:r>
        <w:rPr>
          <w:noProof/>
          <w:lang w:val="sr-Latn-CS"/>
        </w:rPr>
        <w:t>stručnjaka</w:t>
      </w:r>
      <w:r w:rsidR="008960AE" w:rsidRPr="007F487E">
        <w:rPr>
          <w:noProof/>
          <w:lang w:val="sr-Latn-CS"/>
        </w:rPr>
        <w:t xml:space="preserve"> </w:t>
      </w:r>
      <w:r>
        <w:rPr>
          <w:noProof/>
          <w:lang w:val="sr-Latn-CS"/>
        </w:rPr>
        <w:t>i</w:t>
      </w:r>
      <w:r w:rsidR="00872F47" w:rsidRPr="007F487E">
        <w:rPr>
          <w:noProof/>
          <w:lang w:val="sr-Latn-CS"/>
        </w:rPr>
        <w:t xml:space="preserve"> </w:t>
      </w:r>
      <w:r>
        <w:rPr>
          <w:noProof/>
          <w:lang w:val="sr-Latn-CS"/>
        </w:rPr>
        <w:t>prelasci</w:t>
      </w:r>
      <w:r w:rsidR="00872F47" w:rsidRPr="007F487E">
        <w:rPr>
          <w:noProof/>
          <w:lang w:val="sr-Latn-CS"/>
        </w:rPr>
        <w:t xml:space="preserve"> </w:t>
      </w:r>
      <w:r>
        <w:rPr>
          <w:noProof/>
          <w:lang w:val="sr-Latn-CS"/>
        </w:rPr>
        <w:t>sportista</w:t>
      </w:r>
      <w:r w:rsidR="00AE5691" w:rsidRPr="007F487E">
        <w:rPr>
          <w:noProof/>
          <w:lang w:val="sr-Latn-CS"/>
        </w:rPr>
        <w:t xml:space="preserve"> </w:t>
      </w:r>
      <w:r>
        <w:rPr>
          <w:noProof/>
          <w:lang w:val="sr-Latn-CS"/>
        </w:rPr>
        <w:t>i</w:t>
      </w:r>
      <w:r w:rsidR="00AE5691" w:rsidRPr="007F487E">
        <w:rPr>
          <w:noProof/>
          <w:lang w:val="sr-Latn-CS"/>
        </w:rPr>
        <w:t xml:space="preserve"> </w:t>
      </w:r>
      <w:r>
        <w:rPr>
          <w:noProof/>
          <w:lang w:val="sr-Latn-CS"/>
        </w:rPr>
        <w:t>sportskih</w:t>
      </w:r>
      <w:r w:rsidR="00AE5691"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domaće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inostrane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transfere</w:t>
      </w:r>
      <w:r w:rsidR="00554034" w:rsidRPr="007F487E">
        <w:rPr>
          <w:noProof/>
          <w:lang w:val="sr-Latn-CS"/>
        </w:rPr>
        <w:t xml:space="preserve"> </w:t>
      </w:r>
      <w:r>
        <w:rPr>
          <w:noProof/>
          <w:lang w:val="sr-Latn-CS"/>
        </w:rPr>
        <w:t>i</w:t>
      </w:r>
      <w:r w:rsidR="00554034" w:rsidRPr="007F487E">
        <w:rPr>
          <w:noProof/>
          <w:lang w:val="sr-Latn-CS"/>
        </w:rPr>
        <w:t xml:space="preserve"> </w:t>
      </w:r>
      <w:r>
        <w:rPr>
          <w:noProof/>
          <w:lang w:val="sr-Latn-CS"/>
        </w:rPr>
        <w:t>ustupanje</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između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organizacija</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vršenje</w:t>
      </w:r>
      <w:r w:rsidR="00872F47" w:rsidRPr="007F487E">
        <w:rPr>
          <w:noProof/>
          <w:lang w:val="sr-Latn-CS"/>
        </w:rPr>
        <w:t xml:space="preserve"> </w:t>
      </w:r>
      <w:r>
        <w:rPr>
          <w:noProof/>
          <w:lang w:val="sr-Latn-CS"/>
        </w:rPr>
        <w:t>posredovanja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prelascima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AE5691" w:rsidRPr="007F487E">
        <w:rPr>
          <w:noProof/>
          <w:lang w:val="sr-Latn-CS"/>
        </w:rPr>
        <w:t xml:space="preserve"> </w:t>
      </w:r>
      <w:r>
        <w:rPr>
          <w:noProof/>
          <w:lang w:val="sr-Latn-CS"/>
        </w:rPr>
        <w:t>sportskih</w:t>
      </w:r>
      <w:r w:rsidR="00AE5691" w:rsidRPr="007F487E">
        <w:rPr>
          <w:noProof/>
          <w:lang w:val="sr-Latn-CS"/>
        </w:rPr>
        <w:t xml:space="preserve"> </w:t>
      </w:r>
      <w:r>
        <w:rPr>
          <w:noProof/>
          <w:lang w:val="sr-Latn-CS"/>
        </w:rPr>
        <w:t>stručnjaka</w:t>
      </w:r>
      <w:r w:rsidR="00AE5691" w:rsidRPr="007F487E">
        <w:rPr>
          <w:noProof/>
          <w:lang w:val="sr-Latn-CS"/>
        </w:rPr>
        <w:t xml:space="preserve"> </w:t>
      </w:r>
      <w:r>
        <w:rPr>
          <w:noProof/>
          <w:lang w:val="sr-Latn-CS"/>
        </w:rPr>
        <w:t>iz</w:t>
      </w:r>
      <w:r w:rsidR="00872F47" w:rsidRPr="007F487E">
        <w:rPr>
          <w:noProof/>
          <w:lang w:val="sr-Latn-CS"/>
        </w:rPr>
        <w:t xml:space="preserve"> </w:t>
      </w:r>
      <w:r>
        <w:rPr>
          <w:noProof/>
          <w:lang w:val="sr-Latn-CS"/>
        </w:rPr>
        <w:t>jedne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drugu</w:t>
      </w:r>
      <w:r w:rsidR="00872F47" w:rsidRPr="007F487E">
        <w:rPr>
          <w:noProof/>
          <w:lang w:val="sr-Latn-CS"/>
        </w:rPr>
        <w:t xml:space="preserve"> </w:t>
      </w:r>
      <w:r>
        <w:rPr>
          <w:noProof/>
          <w:lang w:val="sr-Latn-CS"/>
        </w:rPr>
        <w:t>sportsku</w:t>
      </w:r>
      <w:r w:rsidR="00872F47" w:rsidRPr="007F487E">
        <w:rPr>
          <w:noProof/>
          <w:lang w:val="sr-Latn-CS"/>
        </w:rPr>
        <w:t xml:space="preserve"> </w:t>
      </w:r>
      <w:r>
        <w:rPr>
          <w:noProof/>
          <w:lang w:val="sr-Latn-CS"/>
        </w:rPr>
        <w:t>organizaciju</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status</w:t>
      </w:r>
      <w:r w:rsidR="00872F47" w:rsidRPr="007F487E">
        <w:rPr>
          <w:noProof/>
          <w:lang w:val="sr-Latn-CS"/>
        </w:rPr>
        <w:t xml:space="preserve"> </w:t>
      </w:r>
      <w:r>
        <w:rPr>
          <w:noProof/>
          <w:lang w:val="sr-Latn-CS"/>
        </w:rPr>
        <w:t>sportskih</w:t>
      </w:r>
      <w:r w:rsidR="00A61DDD" w:rsidRPr="007F487E">
        <w:rPr>
          <w:noProof/>
          <w:lang w:val="sr-Latn-CS"/>
        </w:rPr>
        <w:t xml:space="preserve"> </w:t>
      </w:r>
      <w:r>
        <w:rPr>
          <w:noProof/>
          <w:lang w:val="sr-Latn-CS"/>
        </w:rPr>
        <w:t>sudija</w:t>
      </w:r>
      <w:r w:rsidR="00872F47" w:rsidRPr="007F487E">
        <w:rPr>
          <w:noProof/>
          <w:lang w:val="sr-Latn-CS"/>
        </w:rPr>
        <w:t xml:space="preserve">, </w:t>
      </w:r>
      <w:r>
        <w:rPr>
          <w:noProof/>
          <w:lang w:val="sr-Latn-CS"/>
        </w:rPr>
        <w:t>suđenje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takmičenjima</w:t>
      </w:r>
      <w:r w:rsidR="00554034" w:rsidRPr="007F487E">
        <w:rPr>
          <w:noProof/>
          <w:lang w:val="sr-Latn-CS"/>
        </w:rPr>
        <w:t xml:space="preserve">, </w:t>
      </w:r>
      <w:r>
        <w:rPr>
          <w:noProof/>
          <w:lang w:val="sr-Latn-CS"/>
        </w:rPr>
        <w:t>nadzor</w:t>
      </w:r>
      <w:r w:rsidR="00554034" w:rsidRPr="007F487E">
        <w:rPr>
          <w:noProof/>
          <w:lang w:val="sr-Latn-CS"/>
        </w:rPr>
        <w:t xml:space="preserve"> </w:t>
      </w:r>
      <w:r>
        <w:rPr>
          <w:noProof/>
          <w:lang w:val="sr-Latn-CS"/>
        </w:rPr>
        <w:t>nad</w:t>
      </w:r>
      <w:r w:rsidR="00554034" w:rsidRPr="007F487E">
        <w:rPr>
          <w:noProof/>
          <w:lang w:val="sr-Latn-CS"/>
        </w:rPr>
        <w:t xml:space="preserve"> </w:t>
      </w:r>
      <w:r>
        <w:rPr>
          <w:noProof/>
          <w:lang w:val="sr-Latn-CS"/>
        </w:rPr>
        <w:t>suđenjem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status</w:t>
      </w:r>
      <w:r w:rsidR="007B2C71" w:rsidRPr="007F487E">
        <w:rPr>
          <w:noProof/>
          <w:lang w:val="sr-Latn-CS"/>
        </w:rPr>
        <w:t xml:space="preserve"> </w:t>
      </w:r>
      <w:r>
        <w:rPr>
          <w:noProof/>
          <w:lang w:val="sr-Latn-CS"/>
        </w:rPr>
        <w:t>i</w:t>
      </w:r>
      <w:r w:rsidR="007B2C71" w:rsidRPr="007F487E">
        <w:rPr>
          <w:noProof/>
          <w:lang w:val="sr-Latn-CS"/>
        </w:rPr>
        <w:t xml:space="preserve"> </w:t>
      </w:r>
      <w:r>
        <w:rPr>
          <w:noProof/>
          <w:lang w:val="sr-Latn-CS"/>
        </w:rPr>
        <w:t>nadležnosti</w:t>
      </w:r>
      <w:r w:rsidR="00872F47" w:rsidRPr="007F487E">
        <w:rPr>
          <w:noProof/>
          <w:lang w:val="sr-Latn-CS"/>
        </w:rPr>
        <w:t xml:space="preserve"> </w:t>
      </w:r>
      <w:r>
        <w:rPr>
          <w:noProof/>
          <w:lang w:val="sr-Latn-CS"/>
        </w:rPr>
        <w:t>drugih</w:t>
      </w:r>
      <w:r w:rsidR="00872F47" w:rsidRPr="007F487E">
        <w:rPr>
          <w:noProof/>
          <w:lang w:val="sr-Latn-CS"/>
        </w:rPr>
        <w:t xml:space="preserve"> </w:t>
      </w:r>
      <w:r>
        <w:rPr>
          <w:noProof/>
          <w:lang w:val="sr-Latn-CS"/>
        </w:rPr>
        <w:t>službenih</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sportskim</w:t>
      </w:r>
      <w:r w:rsidR="00D77685" w:rsidRPr="007F487E">
        <w:rPr>
          <w:noProof/>
          <w:lang w:val="sr-Latn-CS"/>
        </w:rPr>
        <w:t xml:space="preserve"> </w:t>
      </w:r>
      <w:r>
        <w:rPr>
          <w:noProof/>
          <w:lang w:val="sr-Latn-CS"/>
        </w:rPr>
        <w:t>takmičenjima</w:t>
      </w:r>
      <w:r w:rsidR="00872F47" w:rsidRPr="007F487E">
        <w:rPr>
          <w:noProof/>
          <w:lang w:val="sr-Latn-CS"/>
        </w:rPr>
        <w:t>;</w:t>
      </w:r>
    </w:p>
    <w:p w:rsidR="005D6711" w:rsidRPr="007F487E" w:rsidRDefault="007F487E" w:rsidP="00821222">
      <w:pPr>
        <w:numPr>
          <w:ilvl w:val="0"/>
          <w:numId w:val="10"/>
        </w:numPr>
        <w:tabs>
          <w:tab w:val="left" w:pos="0"/>
        </w:tabs>
        <w:ind w:left="0" w:firstLine="720"/>
        <w:rPr>
          <w:noProof/>
          <w:lang w:val="sr-Latn-CS"/>
        </w:rPr>
      </w:pPr>
      <w:r>
        <w:rPr>
          <w:noProof/>
          <w:lang w:val="sr-Latn-CS"/>
        </w:rPr>
        <w:t>obavljanje</w:t>
      </w:r>
      <w:r w:rsidR="00872F47" w:rsidRPr="007F487E">
        <w:rPr>
          <w:noProof/>
          <w:lang w:val="sr-Latn-CS"/>
        </w:rPr>
        <w:t xml:space="preserve"> </w:t>
      </w:r>
      <w:r>
        <w:rPr>
          <w:noProof/>
          <w:lang w:val="sr-Latn-CS"/>
        </w:rPr>
        <w:t>stručnog</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organizacijama</w:t>
      </w:r>
      <w:r w:rsidR="00872F47" w:rsidRPr="007F487E">
        <w:rPr>
          <w:noProof/>
          <w:lang w:val="sr-Latn-CS"/>
        </w:rPr>
        <w:t>;</w:t>
      </w:r>
    </w:p>
    <w:p w:rsidR="00872F47" w:rsidRPr="007F487E" w:rsidRDefault="007F487E" w:rsidP="00821222">
      <w:pPr>
        <w:numPr>
          <w:ilvl w:val="0"/>
          <w:numId w:val="10"/>
        </w:numPr>
        <w:tabs>
          <w:tab w:val="left" w:pos="0"/>
        </w:tabs>
        <w:ind w:left="0" w:firstLine="720"/>
        <w:rPr>
          <w:noProof/>
          <w:lang w:val="sr-Latn-CS"/>
        </w:rPr>
      </w:pPr>
      <w:r>
        <w:rPr>
          <w:noProof/>
          <w:lang w:val="sr-Latn-CS"/>
        </w:rPr>
        <w:t>druga</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utvrđena</w:t>
      </w:r>
      <w:r w:rsidR="00872F47" w:rsidRPr="007F487E">
        <w:rPr>
          <w:noProof/>
          <w:lang w:val="sr-Latn-CS"/>
        </w:rPr>
        <w:t xml:space="preserve"> </w:t>
      </w:r>
      <w:r>
        <w:rPr>
          <w:noProof/>
          <w:lang w:val="sr-Latn-CS"/>
        </w:rPr>
        <w:t>zakonom</w:t>
      </w:r>
      <w:r w:rsidR="00816305" w:rsidRPr="007F487E">
        <w:rPr>
          <w:noProof/>
          <w:lang w:val="sr-Latn-CS"/>
        </w:rPr>
        <w:t xml:space="preserve"> </w:t>
      </w:r>
      <w:r>
        <w:rPr>
          <w:noProof/>
          <w:lang w:val="sr-Latn-CS"/>
        </w:rPr>
        <w:t>i</w:t>
      </w:r>
      <w:r w:rsidR="00775CB0" w:rsidRPr="007F487E">
        <w:rPr>
          <w:noProof/>
          <w:lang w:val="sr-Latn-CS"/>
        </w:rPr>
        <w:t xml:space="preserve"> </w:t>
      </w:r>
      <w:r>
        <w:rPr>
          <w:noProof/>
          <w:lang w:val="sr-Latn-CS"/>
        </w:rPr>
        <w:t>sportskim</w:t>
      </w:r>
      <w:r w:rsidR="00775CB0" w:rsidRPr="007F487E">
        <w:rPr>
          <w:noProof/>
          <w:lang w:val="sr-Latn-CS"/>
        </w:rPr>
        <w:t xml:space="preserve"> </w:t>
      </w:r>
      <w:r>
        <w:rPr>
          <w:noProof/>
          <w:lang w:val="sr-Latn-CS"/>
        </w:rPr>
        <w:t>pravilima</w:t>
      </w:r>
      <w:r w:rsidR="00775CB0" w:rsidRPr="007F487E">
        <w:rPr>
          <w:noProof/>
          <w:lang w:val="sr-Latn-CS"/>
        </w:rPr>
        <w:t xml:space="preserve"> </w:t>
      </w:r>
      <w:r>
        <w:rPr>
          <w:noProof/>
          <w:lang w:val="sr-Latn-CS"/>
        </w:rPr>
        <w:t>nadležnog</w:t>
      </w:r>
      <w:r w:rsidR="00775CB0" w:rsidRPr="007F487E">
        <w:rPr>
          <w:noProof/>
          <w:lang w:val="sr-Latn-CS"/>
        </w:rPr>
        <w:t xml:space="preserve"> </w:t>
      </w:r>
      <w:r>
        <w:rPr>
          <w:noProof/>
          <w:lang w:val="sr-Latn-CS"/>
        </w:rPr>
        <w:t>međunarodnog</w:t>
      </w:r>
      <w:r w:rsidR="00775CB0" w:rsidRPr="007F487E">
        <w:rPr>
          <w:noProof/>
          <w:lang w:val="sr-Latn-CS"/>
        </w:rPr>
        <w:t xml:space="preserve"> </w:t>
      </w:r>
      <w:r>
        <w:rPr>
          <w:noProof/>
          <w:lang w:val="sr-Latn-CS"/>
        </w:rPr>
        <w:t>sportskog</w:t>
      </w:r>
      <w:r w:rsidR="00775CB0" w:rsidRPr="007F487E">
        <w:rPr>
          <w:noProof/>
          <w:lang w:val="sr-Latn-CS"/>
        </w:rPr>
        <w:t xml:space="preserve"> </w:t>
      </w:r>
      <w:r>
        <w:rPr>
          <w:noProof/>
          <w:lang w:val="sr-Latn-CS"/>
        </w:rPr>
        <w:t>saveza</w:t>
      </w:r>
      <w:r w:rsidR="00872F47" w:rsidRPr="007F487E">
        <w:rPr>
          <w:caps/>
          <w:noProof/>
          <w:lang w:val="sr-Latn-CS"/>
        </w:rPr>
        <w:t>.</w:t>
      </w:r>
    </w:p>
    <w:p w:rsidR="0072522D" w:rsidRPr="007F487E" w:rsidRDefault="007F487E" w:rsidP="0072522D">
      <w:pPr>
        <w:tabs>
          <w:tab w:val="left" w:pos="0"/>
        </w:tabs>
        <w:ind w:firstLine="720"/>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dužan</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da</w:t>
      </w:r>
      <w:r w:rsidR="002F2C8F" w:rsidRPr="007F487E">
        <w:rPr>
          <w:noProof/>
          <w:lang w:val="sr-Latn-CS"/>
        </w:rPr>
        <w: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15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2F2C8F" w:rsidRPr="007F487E">
        <w:rPr>
          <w:noProof/>
          <w:lang w:val="sr-Latn-CS"/>
        </w:rPr>
        <w:t>,</w:t>
      </w:r>
      <w:r w:rsidR="00872F47" w:rsidRPr="007F487E">
        <w:rPr>
          <w:noProof/>
          <w:lang w:val="sr-Latn-CS"/>
        </w:rPr>
        <w:t xml:space="preserve"> </w:t>
      </w:r>
      <w:r>
        <w:rPr>
          <w:noProof/>
          <w:lang w:val="sr-Latn-CS"/>
        </w:rPr>
        <w:t>dostavi</w:t>
      </w:r>
      <w:r w:rsidR="00872F47" w:rsidRPr="007F487E">
        <w:rPr>
          <w:noProof/>
          <w:lang w:val="sr-Latn-CS"/>
        </w:rPr>
        <w:t xml:space="preserve"> </w:t>
      </w:r>
      <w:r>
        <w:rPr>
          <w:noProof/>
          <w:lang w:val="sr-Latn-CS"/>
        </w:rPr>
        <w:t>primerak</w:t>
      </w:r>
      <w:r w:rsidR="00872F47" w:rsidRPr="007F487E">
        <w:rPr>
          <w:noProof/>
          <w:lang w:val="sr-Latn-CS"/>
        </w:rPr>
        <w:t xml:space="preserve"> </w:t>
      </w:r>
      <w:r>
        <w:rPr>
          <w:noProof/>
          <w:lang w:val="sr-Latn-CS"/>
        </w:rPr>
        <w:t>tih</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Ministarstvu</w:t>
      </w:r>
      <w:r w:rsidR="008960AE" w:rsidRPr="007F487E">
        <w:rPr>
          <w:noProof/>
          <w:lang w:val="sr-Latn-CS"/>
        </w:rPr>
        <w:t xml:space="preserve">, </w:t>
      </w:r>
      <w:r>
        <w:rPr>
          <w:noProof/>
          <w:lang w:val="sr-Latn-CS"/>
        </w:rPr>
        <w:t>uključujući</w:t>
      </w:r>
      <w:r w:rsidR="00B648DE" w:rsidRPr="007F487E">
        <w:rPr>
          <w:noProof/>
          <w:lang w:val="sr-Latn-CS"/>
        </w:rPr>
        <w:t xml:space="preserve"> </w:t>
      </w:r>
      <w:r>
        <w:rPr>
          <w:noProof/>
          <w:lang w:val="sr-Latn-CS"/>
        </w:rPr>
        <w:t>i</w:t>
      </w:r>
      <w:r w:rsidR="00B648DE" w:rsidRPr="007F487E">
        <w:rPr>
          <w:noProof/>
          <w:lang w:val="sr-Latn-CS"/>
        </w:rPr>
        <w:t xml:space="preserve"> </w:t>
      </w:r>
      <w:r>
        <w:rPr>
          <w:noProof/>
          <w:lang w:val="sr-Latn-CS"/>
        </w:rPr>
        <w:t>kasnije</w:t>
      </w:r>
      <w:r w:rsidR="00B648DE" w:rsidRPr="007F487E">
        <w:rPr>
          <w:noProof/>
          <w:lang w:val="sr-Latn-CS"/>
        </w:rPr>
        <w:t xml:space="preserve"> </w:t>
      </w:r>
      <w:r>
        <w:rPr>
          <w:noProof/>
          <w:lang w:val="sr-Latn-CS"/>
        </w:rPr>
        <w:t>izmene</w:t>
      </w:r>
      <w:r w:rsidR="00B648DE" w:rsidRPr="007F487E">
        <w:rPr>
          <w:noProof/>
          <w:lang w:val="sr-Latn-CS"/>
        </w:rPr>
        <w:t xml:space="preserve"> </w:t>
      </w:r>
      <w:r>
        <w:rPr>
          <w:noProof/>
          <w:lang w:val="sr-Latn-CS"/>
        </w:rPr>
        <w:t>i</w:t>
      </w:r>
      <w:r w:rsidR="00B648DE" w:rsidRPr="007F487E">
        <w:rPr>
          <w:noProof/>
          <w:lang w:val="sr-Latn-CS"/>
        </w:rPr>
        <w:t xml:space="preserve"> </w:t>
      </w:r>
      <w:r>
        <w:rPr>
          <w:noProof/>
          <w:lang w:val="sr-Latn-CS"/>
        </w:rPr>
        <w:t>dopune</w:t>
      </w:r>
      <w:r w:rsidR="00451952" w:rsidRPr="007F487E">
        <w:rPr>
          <w:noProof/>
          <w:lang w:val="sr-Latn-CS"/>
        </w:rPr>
        <w:t xml:space="preserve"> </w:t>
      </w:r>
      <w:r>
        <w:rPr>
          <w:noProof/>
          <w:lang w:val="sr-Latn-CS"/>
        </w:rPr>
        <w:t>pravila</w:t>
      </w:r>
      <w:r w:rsidR="00B648DE" w:rsidRPr="007F487E">
        <w:rPr>
          <w:noProof/>
          <w:lang w:val="sr-Latn-CS"/>
        </w:rPr>
        <w:t xml:space="preserve">, </w:t>
      </w:r>
      <w:r>
        <w:rPr>
          <w:noProof/>
          <w:lang w:val="sr-Latn-CS"/>
        </w:rPr>
        <w:t>računajući</w:t>
      </w:r>
      <w:r w:rsidR="00775CB0" w:rsidRPr="007F487E">
        <w:rPr>
          <w:noProof/>
          <w:lang w:val="sr-Latn-CS"/>
        </w:rPr>
        <w:t xml:space="preserve"> </w:t>
      </w:r>
      <w:r>
        <w:rPr>
          <w:noProof/>
          <w:lang w:val="sr-Latn-CS"/>
        </w:rPr>
        <w:t>rok</w:t>
      </w:r>
      <w:r w:rsidR="00775CB0" w:rsidRPr="007F487E">
        <w:rPr>
          <w:noProof/>
          <w:lang w:val="sr-Latn-CS"/>
        </w:rPr>
        <w:t xml:space="preserve"> </w:t>
      </w:r>
      <w:r>
        <w:rPr>
          <w:noProof/>
          <w:lang w:val="sr-Latn-CS"/>
        </w:rPr>
        <w:t>posebno</w:t>
      </w:r>
      <w:r w:rsidR="00775CB0" w:rsidRPr="007F487E">
        <w:rPr>
          <w:noProof/>
          <w:lang w:val="sr-Latn-CS"/>
        </w:rPr>
        <w:t xml:space="preserve"> </w:t>
      </w:r>
      <w:r>
        <w:rPr>
          <w:noProof/>
          <w:lang w:val="sr-Latn-CS"/>
        </w:rPr>
        <w:t>za</w:t>
      </w:r>
      <w:r w:rsidR="00775CB0" w:rsidRPr="007F487E">
        <w:rPr>
          <w:noProof/>
          <w:lang w:val="sr-Latn-CS"/>
        </w:rPr>
        <w:t xml:space="preserve"> </w:t>
      </w:r>
      <w:r>
        <w:rPr>
          <w:noProof/>
          <w:lang w:val="sr-Latn-CS"/>
        </w:rPr>
        <w:t>svaki</w:t>
      </w:r>
      <w:r w:rsidR="00775CB0" w:rsidRPr="007F487E">
        <w:rPr>
          <w:noProof/>
          <w:lang w:val="sr-Latn-CS"/>
        </w:rPr>
        <w:t xml:space="preserve"> </w:t>
      </w:r>
      <w:r>
        <w:rPr>
          <w:noProof/>
          <w:lang w:val="sr-Latn-CS"/>
        </w:rPr>
        <w:t>opšti</w:t>
      </w:r>
      <w:r w:rsidR="00775CB0" w:rsidRPr="007F487E">
        <w:rPr>
          <w:noProof/>
          <w:lang w:val="sr-Latn-CS"/>
        </w:rPr>
        <w:t xml:space="preserve"> </w:t>
      </w:r>
      <w:r>
        <w:rPr>
          <w:noProof/>
          <w:lang w:val="sr-Latn-CS"/>
        </w:rPr>
        <w:t>akt</w:t>
      </w:r>
      <w:r w:rsidR="00775CB0" w:rsidRPr="007F487E">
        <w:rPr>
          <w:noProof/>
          <w:lang w:val="sr-Latn-CS"/>
        </w:rPr>
        <w:t xml:space="preserve"> </w:t>
      </w:r>
      <w:r>
        <w:rPr>
          <w:noProof/>
          <w:lang w:val="sr-Latn-CS"/>
        </w:rPr>
        <w:t>kojim</w:t>
      </w:r>
      <w:r w:rsidR="00775CB0" w:rsidRPr="007F487E">
        <w:rPr>
          <w:noProof/>
          <w:lang w:val="sr-Latn-CS"/>
        </w:rPr>
        <w:t xml:space="preserve"> </w:t>
      </w:r>
      <w:r>
        <w:rPr>
          <w:noProof/>
          <w:lang w:val="sr-Latn-CS"/>
        </w:rPr>
        <w:t>su</w:t>
      </w:r>
      <w:r w:rsidR="00775CB0" w:rsidRPr="007F487E">
        <w:rPr>
          <w:noProof/>
          <w:lang w:val="sr-Latn-CS"/>
        </w:rPr>
        <w:t xml:space="preserve"> </w:t>
      </w:r>
      <w:r>
        <w:rPr>
          <w:noProof/>
          <w:lang w:val="sr-Latn-CS"/>
        </w:rPr>
        <w:t>utvrđena</w:t>
      </w:r>
      <w:r w:rsidR="00775CB0" w:rsidRPr="007F487E">
        <w:rPr>
          <w:noProof/>
          <w:lang w:val="sr-Latn-CS"/>
        </w:rPr>
        <w:t xml:space="preserve"> </w:t>
      </w:r>
      <w:r>
        <w:rPr>
          <w:noProof/>
          <w:lang w:val="sr-Latn-CS"/>
        </w:rPr>
        <w:t>sportska</w:t>
      </w:r>
      <w:r w:rsidR="00775CB0" w:rsidRPr="007F487E">
        <w:rPr>
          <w:noProof/>
          <w:lang w:val="sr-Latn-CS"/>
        </w:rPr>
        <w:t xml:space="preserve"> </w:t>
      </w:r>
      <w:r>
        <w:rPr>
          <w:noProof/>
          <w:lang w:val="sr-Latn-CS"/>
        </w:rPr>
        <w:t>pravila</w:t>
      </w:r>
      <w:r w:rsidR="00775CB0" w:rsidRPr="007F487E">
        <w:rPr>
          <w:noProof/>
          <w:lang w:val="sr-Latn-CS"/>
        </w:rPr>
        <w:t xml:space="preserve"> </w:t>
      </w:r>
      <w:r>
        <w:rPr>
          <w:noProof/>
          <w:lang w:val="sr-Latn-CS"/>
        </w:rPr>
        <w:t>iz</w:t>
      </w:r>
      <w:r w:rsidR="00775CB0" w:rsidRPr="007F487E">
        <w:rPr>
          <w:noProof/>
          <w:lang w:val="sr-Latn-CS"/>
        </w:rPr>
        <w:t xml:space="preserve"> </w:t>
      </w:r>
      <w:r>
        <w:rPr>
          <w:noProof/>
          <w:lang w:val="sr-Latn-CS"/>
        </w:rPr>
        <w:t>stava</w:t>
      </w:r>
      <w:r w:rsidR="00775CB0" w:rsidRPr="007F487E">
        <w:rPr>
          <w:noProof/>
          <w:lang w:val="sr-Latn-CS"/>
        </w:rPr>
        <w:t xml:space="preserve"> 2. </w:t>
      </w:r>
      <w:r>
        <w:rPr>
          <w:noProof/>
          <w:lang w:val="sr-Latn-CS"/>
        </w:rPr>
        <w:t>ovog</w:t>
      </w:r>
      <w:r w:rsidR="00775CB0" w:rsidRPr="007F487E">
        <w:rPr>
          <w:noProof/>
          <w:lang w:val="sr-Latn-CS"/>
        </w:rPr>
        <w:t xml:space="preserve"> </w:t>
      </w:r>
      <w:r>
        <w:rPr>
          <w:noProof/>
          <w:lang w:val="sr-Latn-CS"/>
        </w:rPr>
        <w:t>člana</w:t>
      </w:r>
      <w:r w:rsidR="00775CB0" w:rsidRPr="007F487E">
        <w:rPr>
          <w:noProof/>
          <w:lang w:val="sr-Latn-CS"/>
        </w:rPr>
        <w:t xml:space="preserve">. </w:t>
      </w:r>
    </w:p>
    <w:p w:rsidR="0072522D" w:rsidRPr="007F487E" w:rsidRDefault="007F487E" w:rsidP="0072522D">
      <w:pPr>
        <w:tabs>
          <w:tab w:val="left" w:pos="0"/>
        </w:tabs>
        <w:ind w:firstLine="720"/>
        <w:rPr>
          <w:noProof/>
          <w:lang w:val="sr-Latn-CS"/>
        </w:rPr>
      </w:pPr>
      <w:r>
        <w:rPr>
          <w:noProof/>
          <w:lang w:val="sr-Latn-CS"/>
        </w:rPr>
        <w:t>Nadležni</w:t>
      </w:r>
      <w:r w:rsidR="004302E2" w:rsidRPr="007F487E">
        <w:rPr>
          <w:noProof/>
          <w:lang w:val="sr-Latn-CS"/>
        </w:rPr>
        <w:t xml:space="preserve"> </w:t>
      </w:r>
      <w:r>
        <w:rPr>
          <w:noProof/>
          <w:lang w:val="sr-Latn-CS"/>
        </w:rPr>
        <w:t>nacionalni</w:t>
      </w:r>
      <w:r w:rsidR="004302E2" w:rsidRPr="007F487E">
        <w:rPr>
          <w:noProof/>
          <w:lang w:val="sr-Latn-CS"/>
        </w:rPr>
        <w:t xml:space="preserve"> </w:t>
      </w:r>
      <w:r>
        <w:rPr>
          <w:noProof/>
          <w:lang w:val="sr-Latn-CS"/>
        </w:rPr>
        <w:t>granski</w:t>
      </w:r>
      <w:r w:rsidR="004302E2" w:rsidRPr="007F487E">
        <w:rPr>
          <w:noProof/>
          <w:lang w:val="sr-Latn-CS"/>
        </w:rPr>
        <w:t xml:space="preserve"> </w:t>
      </w:r>
      <w:r>
        <w:rPr>
          <w:noProof/>
          <w:lang w:val="sr-Latn-CS"/>
        </w:rPr>
        <w:t>sportski</w:t>
      </w:r>
      <w:r w:rsidR="004302E2" w:rsidRPr="007F487E">
        <w:rPr>
          <w:noProof/>
          <w:lang w:val="sr-Latn-CS"/>
        </w:rPr>
        <w:t xml:space="preserve"> </w:t>
      </w:r>
      <w:r>
        <w:rPr>
          <w:noProof/>
          <w:lang w:val="sr-Latn-CS"/>
        </w:rPr>
        <w:t>savez</w:t>
      </w:r>
      <w:r w:rsidR="004302E2" w:rsidRPr="007F487E">
        <w:rPr>
          <w:noProof/>
          <w:lang w:val="sr-Latn-CS"/>
        </w:rPr>
        <w:t xml:space="preserve"> </w:t>
      </w:r>
      <w:r>
        <w:rPr>
          <w:noProof/>
          <w:lang w:val="sr-Latn-CS"/>
        </w:rPr>
        <w:t>dužan</w:t>
      </w:r>
      <w:r w:rsidR="004302E2" w:rsidRPr="007F487E">
        <w:rPr>
          <w:noProof/>
          <w:lang w:val="sr-Latn-CS"/>
        </w:rPr>
        <w:t xml:space="preserve"> </w:t>
      </w:r>
      <w:r>
        <w:rPr>
          <w:noProof/>
          <w:lang w:val="sr-Latn-CS"/>
        </w:rPr>
        <w:t>je</w:t>
      </w:r>
      <w:r w:rsidR="004302E2" w:rsidRPr="007F487E">
        <w:rPr>
          <w:noProof/>
          <w:lang w:val="sr-Latn-CS"/>
        </w:rPr>
        <w:t xml:space="preserve"> </w:t>
      </w:r>
      <w:r>
        <w:rPr>
          <w:noProof/>
          <w:lang w:val="sr-Latn-CS"/>
        </w:rPr>
        <w:t>da</w:t>
      </w:r>
      <w:r w:rsidR="004302E2" w:rsidRPr="007F487E">
        <w:rPr>
          <w:noProof/>
          <w:lang w:val="sr-Latn-CS"/>
        </w:rPr>
        <w:t xml:space="preserve"> </w:t>
      </w:r>
      <w:r>
        <w:rPr>
          <w:noProof/>
          <w:lang w:val="sr-Latn-CS"/>
        </w:rPr>
        <w:t>objavi</w:t>
      </w:r>
      <w:r w:rsidR="004302E2" w:rsidRPr="007F487E">
        <w:rPr>
          <w:noProof/>
          <w:lang w:val="sr-Latn-CS"/>
        </w:rPr>
        <w:t xml:space="preserve"> </w:t>
      </w:r>
      <w:r>
        <w:rPr>
          <w:noProof/>
          <w:lang w:val="sr-Latn-CS"/>
        </w:rPr>
        <w:t>sportska</w:t>
      </w:r>
      <w:r w:rsidR="004302E2" w:rsidRPr="007F487E">
        <w:rPr>
          <w:noProof/>
          <w:lang w:val="sr-Latn-CS"/>
        </w:rPr>
        <w:t xml:space="preserve"> </w:t>
      </w:r>
      <w:r>
        <w:rPr>
          <w:noProof/>
          <w:lang w:val="sr-Latn-CS"/>
        </w:rPr>
        <w:t>pravila</w:t>
      </w:r>
      <w:r w:rsidR="004302E2" w:rsidRPr="007F487E">
        <w:rPr>
          <w:noProof/>
          <w:lang w:val="sr-Latn-CS"/>
        </w:rPr>
        <w:t xml:space="preserve"> </w:t>
      </w:r>
      <w:r>
        <w:rPr>
          <w:noProof/>
          <w:lang w:val="sr-Latn-CS"/>
        </w:rPr>
        <w:t>i</w:t>
      </w:r>
      <w:r w:rsidR="004302E2" w:rsidRPr="007F487E">
        <w:rPr>
          <w:noProof/>
          <w:lang w:val="sr-Latn-CS"/>
        </w:rPr>
        <w:t xml:space="preserve"> </w:t>
      </w:r>
      <w:r>
        <w:rPr>
          <w:noProof/>
          <w:lang w:val="sr-Latn-CS"/>
        </w:rPr>
        <w:t>statut</w:t>
      </w:r>
      <w:r w:rsidR="004302E2" w:rsidRPr="007F487E">
        <w:rPr>
          <w:noProof/>
          <w:lang w:val="sr-Latn-CS"/>
        </w:rPr>
        <w:t xml:space="preserve"> </w:t>
      </w:r>
      <w:r>
        <w:rPr>
          <w:noProof/>
          <w:lang w:val="sr-Latn-CS"/>
        </w:rPr>
        <w:t>iz</w:t>
      </w:r>
      <w:r w:rsidR="004302E2" w:rsidRPr="007F487E">
        <w:rPr>
          <w:noProof/>
          <w:lang w:val="sr-Latn-CS"/>
        </w:rPr>
        <w:t xml:space="preserve"> </w:t>
      </w:r>
      <w:r>
        <w:rPr>
          <w:noProof/>
          <w:lang w:val="sr-Latn-CS"/>
        </w:rPr>
        <w:t>stava</w:t>
      </w:r>
      <w:r w:rsidR="004302E2" w:rsidRPr="007F487E">
        <w:rPr>
          <w:noProof/>
          <w:lang w:val="sr-Latn-CS"/>
        </w:rPr>
        <w:t xml:space="preserve"> 1. </w:t>
      </w:r>
      <w:r>
        <w:rPr>
          <w:noProof/>
          <w:lang w:val="sr-Latn-CS"/>
        </w:rPr>
        <w:t>ovog</w:t>
      </w:r>
      <w:r w:rsidR="004302E2" w:rsidRPr="007F487E">
        <w:rPr>
          <w:noProof/>
          <w:lang w:val="sr-Latn-CS"/>
        </w:rPr>
        <w:t xml:space="preserve"> </w:t>
      </w:r>
      <w:r>
        <w:rPr>
          <w:noProof/>
          <w:lang w:val="sr-Latn-CS"/>
        </w:rPr>
        <w:t>člana</w:t>
      </w:r>
      <w:r w:rsidR="004302E2" w:rsidRPr="007F487E">
        <w:rPr>
          <w:noProof/>
          <w:lang w:val="sr-Latn-CS"/>
        </w:rPr>
        <w:t xml:space="preserve"> </w:t>
      </w:r>
      <w:r>
        <w:rPr>
          <w:noProof/>
          <w:lang w:val="sr-Latn-CS"/>
        </w:rPr>
        <w:t>na</w:t>
      </w:r>
      <w:r w:rsidR="004302E2" w:rsidRPr="007F487E">
        <w:rPr>
          <w:noProof/>
          <w:lang w:val="sr-Latn-CS"/>
        </w:rPr>
        <w:t xml:space="preserve"> </w:t>
      </w:r>
      <w:r>
        <w:rPr>
          <w:noProof/>
          <w:lang w:val="sr-Latn-CS"/>
        </w:rPr>
        <w:t>zvaničnoj</w:t>
      </w:r>
      <w:r w:rsidR="004302E2" w:rsidRPr="007F487E">
        <w:rPr>
          <w:noProof/>
          <w:lang w:val="sr-Latn-CS"/>
        </w:rPr>
        <w:t xml:space="preserve"> </w:t>
      </w:r>
      <w:r>
        <w:rPr>
          <w:noProof/>
          <w:lang w:val="sr-Latn-CS"/>
        </w:rPr>
        <w:t>internet</w:t>
      </w:r>
      <w:r w:rsidR="004302E2" w:rsidRPr="007F487E">
        <w:rPr>
          <w:noProof/>
          <w:lang w:val="sr-Latn-CS"/>
        </w:rPr>
        <w:t xml:space="preserve"> </w:t>
      </w:r>
      <w:r>
        <w:rPr>
          <w:noProof/>
          <w:lang w:val="sr-Latn-CS"/>
        </w:rPr>
        <w:t>prezentaciji</w:t>
      </w:r>
      <w:r w:rsidR="004302E2" w:rsidRPr="007F487E">
        <w:rPr>
          <w:noProof/>
          <w:lang w:val="sr-Latn-CS"/>
        </w:rPr>
        <w:t xml:space="preserve"> </w:t>
      </w:r>
      <w:r>
        <w:rPr>
          <w:noProof/>
          <w:lang w:val="sr-Latn-CS"/>
        </w:rPr>
        <w:t>tog</w:t>
      </w:r>
      <w:r w:rsidR="004302E2" w:rsidRPr="007F487E">
        <w:rPr>
          <w:noProof/>
          <w:lang w:val="sr-Latn-CS"/>
        </w:rPr>
        <w:t xml:space="preserve"> </w:t>
      </w:r>
      <w:r>
        <w:rPr>
          <w:noProof/>
          <w:lang w:val="sr-Latn-CS"/>
        </w:rPr>
        <w:t>saveza</w:t>
      </w:r>
      <w:r w:rsidR="004302E2"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Nadležni</w:t>
      </w:r>
      <w:r w:rsidR="00775CB0" w:rsidRPr="007F487E">
        <w:rPr>
          <w:noProof/>
          <w:lang w:val="sr-Latn-CS"/>
        </w:rPr>
        <w:t xml:space="preserve"> </w:t>
      </w:r>
      <w:r>
        <w:rPr>
          <w:noProof/>
          <w:lang w:val="sr-Latn-CS"/>
        </w:rPr>
        <w:t>nacionalni</w:t>
      </w:r>
      <w:r w:rsidR="00775CB0" w:rsidRPr="007F487E">
        <w:rPr>
          <w:noProof/>
          <w:lang w:val="sr-Latn-CS"/>
        </w:rPr>
        <w:t xml:space="preserve"> </w:t>
      </w:r>
      <w:r>
        <w:rPr>
          <w:noProof/>
          <w:lang w:val="sr-Latn-CS"/>
        </w:rPr>
        <w:t>granski</w:t>
      </w:r>
      <w:r w:rsidR="00775CB0" w:rsidRPr="007F487E">
        <w:rPr>
          <w:noProof/>
          <w:lang w:val="sr-Latn-CS"/>
        </w:rPr>
        <w:t xml:space="preserve"> </w:t>
      </w:r>
      <w:r>
        <w:rPr>
          <w:noProof/>
          <w:lang w:val="sr-Latn-CS"/>
        </w:rPr>
        <w:t>sportski</w:t>
      </w:r>
      <w:r w:rsidR="00775CB0" w:rsidRPr="007F487E">
        <w:rPr>
          <w:noProof/>
          <w:lang w:val="sr-Latn-CS"/>
        </w:rPr>
        <w:t xml:space="preserve"> </w:t>
      </w:r>
      <w:r>
        <w:rPr>
          <w:noProof/>
          <w:lang w:val="sr-Latn-CS"/>
        </w:rPr>
        <w:t>savez</w:t>
      </w:r>
      <w:r w:rsidR="00775CB0" w:rsidRPr="007F487E">
        <w:rPr>
          <w:noProof/>
          <w:lang w:val="sr-Latn-CS"/>
        </w:rPr>
        <w:t xml:space="preserve"> </w:t>
      </w:r>
      <w:r>
        <w:rPr>
          <w:noProof/>
          <w:lang w:val="sr-Latn-CS"/>
        </w:rPr>
        <w:t>daje</w:t>
      </w:r>
      <w:r w:rsidR="00775CB0" w:rsidRPr="007F487E">
        <w:rPr>
          <w:noProof/>
          <w:lang w:val="sr-Latn-CS"/>
        </w:rPr>
        <w:t xml:space="preserve"> </w:t>
      </w:r>
      <w:r>
        <w:rPr>
          <w:noProof/>
          <w:lang w:val="sr-Latn-CS"/>
        </w:rPr>
        <w:t>mišljenje</w:t>
      </w:r>
      <w:r w:rsidR="00775CB0" w:rsidRPr="007F487E">
        <w:rPr>
          <w:noProof/>
          <w:lang w:val="sr-Latn-CS"/>
        </w:rPr>
        <w:t xml:space="preserve"> </w:t>
      </w:r>
      <w:r>
        <w:rPr>
          <w:noProof/>
          <w:lang w:val="sr-Latn-CS"/>
        </w:rPr>
        <w:t>Ministarstvu</w:t>
      </w:r>
      <w:r w:rsidR="00775CB0" w:rsidRPr="007F487E">
        <w:rPr>
          <w:noProof/>
          <w:lang w:val="sr-Latn-CS"/>
        </w:rPr>
        <w:t xml:space="preserve"> </w:t>
      </w:r>
      <w:r>
        <w:rPr>
          <w:noProof/>
          <w:lang w:val="sr-Latn-CS"/>
        </w:rPr>
        <w:t>o</w:t>
      </w:r>
      <w:r w:rsidR="00775CB0" w:rsidRPr="007F487E">
        <w:rPr>
          <w:noProof/>
          <w:lang w:val="sr-Latn-CS"/>
        </w:rPr>
        <w:t xml:space="preserve"> </w:t>
      </w:r>
      <w:r>
        <w:rPr>
          <w:noProof/>
          <w:lang w:val="sr-Latn-CS"/>
        </w:rPr>
        <w:t>postojanju</w:t>
      </w:r>
      <w:r w:rsidR="00775CB0" w:rsidRPr="007F487E">
        <w:rPr>
          <w:noProof/>
          <w:lang w:val="sr-Latn-CS"/>
        </w:rPr>
        <w:t xml:space="preserve"> </w:t>
      </w:r>
      <w:r>
        <w:rPr>
          <w:noProof/>
          <w:lang w:val="sr-Latn-CS"/>
        </w:rPr>
        <w:t>interesa</w:t>
      </w:r>
      <w:r w:rsidR="00775CB0" w:rsidRPr="007F487E">
        <w:rPr>
          <w:noProof/>
          <w:lang w:val="sr-Latn-CS"/>
        </w:rPr>
        <w:t xml:space="preserve"> </w:t>
      </w:r>
      <w:r>
        <w:rPr>
          <w:noProof/>
          <w:lang w:val="sr-Latn-CS"/>
        </w:rPr>
        <w:t>za</w:t>
      </w:r>
      <w:r w:rsidR="00775CB0" w:rsidRPr="007F487E">
        <w:rPr>
          <w:noProof/>
          <w:lang w:val="sr-Latn-CS"/>
        </w:rPr>
        <w:t xml:space="preserve"> </w:t>
      </w:r>
      <w:r>
        <w:rPr>
          <w:noProof/>
          <w:lang w:val="sr-Latn-CS"/>
        </w:rPr>
        <w:t>prijem</w:t>
      </w:r>
      <w:r w:rsidR="00775CB0" w:rsidRPr="007F487E">
        <w:rPr>
          <w:noProof/>
          <w:lang w:val="sr-Latn-CS"/>
        </w:rPr>
        <w:t xml:space="preserve"> </w:t>
      </w:r>
      <w:r>
        <w:rPr>
          <w:noProof/>
          <w:lang w:val="sr-Latn-CS"/>
        </w:rPr>
        <w:t>u</w:t>
      </w:r>
      <w:r w:rsidR="00775CB0" w:rsidRPr="007F487E">
        <w:rPr>
          <w:noProof/>
          <w:lang w:val="sr-Latn-CS"/>
        </w:rPr>
        <w:t xml:space="preserve"> </w:t>
      </w:r>
      <w:r>
        <w:rPr>
          <w:noProof/>
          <w:lang w:val="sr-Latn-CS"/>
        </w:rPr>
        <w:t>državljanstvo</w:t>
      </w:r>
      <w:r w:rsidR="00775CB0" w:rsidRPr="007F487E">
        <w:rPr>
          <w:noProof/>
          <w:lang w:val="sr-Latn-CS"/>
        </w:rPr>
        <w:t xml:space="preserve"> </w:t>
      </w:r>
      <w:r>
        <w:rPr>
          <w:noProof/>
          <w:lang w:val="sr-Latn-CS"/>
        </w:rPr>
        <w:t>Republike</w:t>
      </w:r>
      <w:r w:rsidR="00775CB0" w:rsidRPr="007F487E">
        <w:rPr>
          <w:noProof/>
          <w:lang w:val="sr-Latn-CS"/>
        </w:rPr>
        <w:t xml:space="preserve"> </w:t>
      </w:r>
      <w:r>
        <w:rPr>
          <w:noProof/>
          <w:lang w:val="sr-Latn-CS"/>
        </w:rPr>
        <w:t>Srbije</w:t>
      </w:r>
      <w:r w:rsidR="00775CB0" w:rsidRPr="007F487E">
        <w:rPr>
          <w:noProof/>
          <w:lang w:val="sr-Latn-CS"/>
        </w:rPr>
        <w:t xml:space="preserve"> </w:t>
      </w:r>
      <w:r>
        <w:rPr>
          <w:noProof/>
          <w:lang w:val="sr-Latn-CS"/>
        </w:rPr>
        <w:t>sportiste</w:t>
      </w:r>
      <w:r w:rsidR="00775CB0" w:rsidRPr="007F487E">
        <w:rPr>
          <w:noProof/>
          <w:lang w:val="sr-Latn-CS"/>
        </w:rPr>
        <w:t xml:space="preserve"> </w:t>
      </w:r>
      <w:r>
        <w:rPr>
          <w:noProof/>
          <w:lang w:val="sr-Latn-CS"/>
        </w:rPr>
        <w:t>ili</w:t>
      </w:r>
      <w:r w:rsidR="00775CB0" w:rsidRPr="007F487E">
        <w:rPr>
          <w:noProof/>
          <w:lang w:val="sr-Latn-CS"/>
        </w:rPr>
        <w:t xml:space="preserve"> </w:t>
      </w:r>
      <w:r>
        <w:rPr>
          <w:noProof/>
          <w:lang w:val="sr-Latn-CS"/>
        </w:rPr>
        <w:t>sportskog</w:t>
      </w:r>
      <w:r w:rsidR="00775CB0" w:rsidRPr="007F487E">
        <w:rPr>
          <w:noProof/>
          <w:lang w:val="sr-Latn-CS"/>
        </w:rPr>
        <w:t xml:space="preserve"> </w:t>
      </w:r>
      <w:r>
        <w:rPr>
          <w:noProof/>
          <w:lang w:val="sr-Latn-CS"/>
        </w:rPr>
        <w:t>stručnjaka</w:t>
      </w:r>
      <w:r w:rsidR="00775CB0" w:rsidRPr="007F487E">
        <w:rPr>
          <w:noProof/>
          <w:lang w:val="sr-Latn-CS"/>
        </w:rPr>
        <w:t xml:space="preserve"> </w:t>
      </w:r>
      <w:r>
        <w:rPr>
          <w:noProof/>
          <w:lang w:val="sr-Latn-CS"/>
        </w:rPr>
        <w:t>koji</w:t>
      </w:r>
      <w:r w:rsidR="00775CB0" w:rsidRPr="007F487E">
        <w:rPr>
          <w:noProof/>
          <w:lang w:val="sr-Latn-CS"/>
        </w:rPr>
        <w:t xml:space="preserve"> </w:t>
      </w:r>
      <w:r>
        <w:rPr>
          <w:noProof/>
          <w:lang w:val="sr-Latn-CS"/>
        </w:rPr>
        <w:t>je</w:t>
      </w:r>
      <w:r w:rsidR="00775CB0" w:rsidRPr="007F487E">
        <w:rPr>
          <w:noProof/>
          <w:lang w:val="sr-Latn-CS"/>
        </w:rPr>
        <w:t xml:space="preserve"> </w:t>
      </w:r>
      <w:r>
        <w:rPr>
          <w:noProof/>
          <w:lang w:val="sr-Latn-CS"/>
        </w:rPr>
        <w:t>strani</w:t>
      </w:r>
      <w:r w:rsidR="00775CB0" w:rsidRPr="007F487E">
        <w:rPr>
          <w:noProof/>
          <w:lang w:val="sr-Latn-CS"/>
        </w:rPr>
        <w:t xml:space="preserve"> </w:t>
      </w:r>
      <w:r>
        <w:rPr>
          <w:noProof/>
          <w:lang w:val="sr-Latn-CS"/>
        </w:rPr>
        <w:t>državljanin</w:t>
      </w:r>
      <w:r w:rsidR="00775CB0"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Nadležni</w:t>
      </w:r>
      <w:r w:rsidR="00606FD2" w:rsidRPr="007F487E">
        <w:rPr>
          <w:noProof/>
          <w:lang w:val="sr-Latn-CS"/>
        </w:rPr>
        <w:t xml:space="preserve"> </w:t>
      </w:r>
      <w:r>
        <w:rPr>
          <w:noProof/>
          <w:lang w:val="sr-Latn-CS"/>
        </w:rPr>
        <w:t>nacionalni</w:t>
      </w:r>
      <w:r w:rsidR="00606FD2" w:rsidRPr="007F487E">
        <w:rPr>
          <w:noProof/>
          <w:lang w:val="sr-Latn-CS"/>
        </w:rPr>
        <w:t xml:space="preserve"> </w:t>
      </w:r>
      <w:r>
        <w:rPr>
          <w:noProof/>
          <w:lang w:val="sr-Latn-CS"/>
        </w:rPr>
        <w:t>granski</w:t>
      </w:r>
      <w:r w:rsidR="00606FD2" w:rsidRPr="007F487E">
        <w:rPr>
          <w:noProof/>
          <w:lang w:val="sr-Latn-CS"/>
        </w:rPr>
        <w:t xml:space="preserve"> </w:t>
      </w:r>
      <w:r>
        <w:rPr>
          <w:noProof/>
          <w:lang w:val="sr-Latn-CS"/>
        </w:rPr>
        <w:t>sportski</w:t>
      </w:r>
      <w:r w:rsidR="00606FD2" w:rsidRPr="007F487E">
        <w:rPr>
          <w:noProof/>
          <w:lang w:val="sr-Latn-CS"/>
        </w:rPr>
        <w:t xml:space="preserve"> </w:t>
      </w:r>
      <w:r>
        <w:rPr>
          <w:noProof/>
          <w:lang w:val="sr-Latn-CS"/>
        </w:rPr>
        <w:t>savez</w:t>
      </w:r>
      <w:r w:rsidR="00606FD2" w:rsidRPr="007F487E">
        <w:rPr>
          <w:noProof/>
          <w:lang w:val="sr-Latn-CS"/>
        </w:rPr>
        <w:t xml:space="preserve"> </w:t>
      </w:r>
      <w:r>
        <w:rPr>
          <w:noProof/>
          <w:lang w:val="sr-Latn-CS"/>
        </w:rPr>
        <w:t>dužan</w:t>
      </w:r>
      <w:r w:rsidR="00606FD2" w:rsidRPr="007F487E">
        <w:rPr>
          <w:noProof/>
          <w:lang w:val="sr-Latn-CS"/>
        </w:rPr>
        <w:t xml:space="preserve"> </w:t>
      </w:r>
      <w:r>
        <w:rPr>
          <w:noProof/>
          <w:lang w:val="sr-Latn-CS"/>
        </w:rPr>
        <w:t>je</w:t>
      </w:r>
      <w:r w:rsidR="00606FD2" w:rsidRPr="007F487E">
        <w:rPr>
          <w:noProof/>
          <w:lang w:val="sr-Latn-CS"/>
        </w:rPr>
        <w:t xml:space="preserve"> </w:t>
      </w:r>
      <w:r>
        <w:rPr>
          <w:noProof/>
          <w:lang w:val="sr-Latn-CS"/>
        </w:rPr>
        <w:t>da</w:t>
      </w:r>
      <w:r w:rsidR="00606FD2" w:rsidRPr="007F487E">
        <w:rPr>
          <w:noProof/>
          <w:lang w:val="sr-Latn-CS"/>
        </w:rPr>
        <w:t xml:space="preserve"> </w:t>
      </w:r>
      <w:r>
        <w:rPr>
          <w:noProof/>
          <w:lang w:val="sr-Latn-CS"/>
        </w:rPr>
        <w:t>donese</w:t>
      </w:r>
      <w:r w:rsidR="00606FD2" w:rsidRPr="007F487E">
        <w:rPr>
          <w:noProof/>
          <w:lang w:val="sr-Latn-CS"/>
        </w:rPr>
        <w:t xml:space="preserve"> </w:t>
      </w:r>
      <w:r>
        <w:rPr>
          <w:noProof/>
          <w:lang w:val="sr-Latn-CS"/>
        </w:rPr>
        <w:t>program</w:t>
      </w:r>
      <w:r w:rsidR="00606FD2" w:rsidRPr="007F487E">
        <w:rPr>
          <w:noProof/>
          <w:lang w:val="sr-Latn-CS"/>
        </w:rPr>
        <w:t xml:space="preserve"> </w:t>
      </w:r>
      <w:r>
        <w:rPr>
          <w:noProof/>
          <w:lang w:val="sr-Latn-CS"/>
        </w:rPr>
        <w:t>razvoja</w:t>
      </w:r>
      <w:r w:rsidR="00606FD2" w:rsidRPr="007F487E">
        <w:rPr>
          <w:noProof/>
          <w:lang w:val="sr-Latn-CS"/>
        </w:rPr>
        <w:t xml:space="preserve"> </w:t>
      </w:r>
      <w:r>
        <w:rPr>
          <w:noProof/>
          <w:lang w:val="sr-Latn-CS"/>
        </w:rPr>
        <w:t>grane</w:t>
      </w:r>
      <w:r w:rsidR="00606FD2" w:rsidRPr="007F487E">
        <w:rPr>
          <w:noProof/>
          <w:lang w:val="sr-Latn-CS"/>
        </w:rPr>
        <w:t xml:space="preserve"> </w:t>
      </w:r>
      <w:r>
        <w:rPr>
          <w:noProof/>
          <w:lang w:val="sr-Latn-CS"/>
        </w:rPr>
        <w:t>sporta</w:t>
      </w:r>
      <w:r w:rsidR="00606FD2" w:rsidRPr="007F487E">
        <w:rPr>
          <w:noProof/>
          <w:lang w:val="sr-Latn-CS"/>
        </w:rPr>
        <w:t xml:space="preserve"> </w:t>
      </w:r>
      <w:r>
        <w:rPr>
          <w:noProof/>
          <w:lang w:val="sr-Latn-CS"/>
        </w:rPr>
        <w:t>za</w:t>
      </w:r>
      <w:r w:rsidR="00606FD2" w:rsidRPr="007F487E">
        <w:rPr>
          <w:noProof/>
          <w:lang w:val="sr-Latn-CS"/>
        </w:rPr>
        <w:t xml:space="preserve"> </w:t>
      </w:r>
      <w:r>
        <w:rPr>
          <w:noProof/>
          <w:lang w:val="sr-Latn-CS"/>
        </w:rPr>
        <w:t>koju</w:t>
      </w:r>
      <w:r w:rsidR="00606FD2" w:rsidRPr="007F487E">
        <w:rPr>
          <w:noProof/>
          <w:lang w:val="sr-Latn-CS"/>
        </w:rPr>
        <w:t xml:space="preserve"> </w:t>
      </w:r>
      <w:r>
        <w:rPr>
          <w:noProof/>
          <w:lang w:val="sr-Latn-CS"/>
        </w:rPr>
        <w:t>je</w:t>
      </w:r>
      <w:r w:rsidR="00606FD2" w:rsidRPr="007F487E">
        <w:rPr>
          <w:noProof/>
          <w:lang w:val="sr-Latn-CS"/>
        </w:rPr>
        <w:t xml:space="preserve"> </w:t>
      </w:r>
      <w:r>
        <w:rPr>
          <w:noProof/>
          <w:lang w:val="sr-Latn-CS"/>
        </w:rPr>
        <w:t>osnovan</w:t>
      </w:r>
      <w:r w:rsidR="00606FD2" w:rsidRPr="007F487E">
        <w:rPr>
          <w:noProof/>
          <w:lang w:val="sr-Latn-CS"/>
        </w:rPr>
        <w:t xml:space="preserve">, </w:t>
      </w:r>
      <w:r>
        <w:rPr>
          <w:noProof/>
          <w:lang w:val="sr-Latn-CS"/>
        </w:rPr>
        <w:t>za</w:t>
      </w:r>
      <w:r w:rsidR="00606FD2" w:rsidRPr="007F487E">
        <w:rPr>
          <w:noProof/>
          <w:lang w:val="sr-Latn-CS"/>
        </w:rPr>
        <w:t xml:space="preserve"> </w:t>
      </w:r>
      <w:r>
        <w:rPr>
          <w:noProof/>
          <w:lang w:val="sr-Latn-CS"/>
        </w:rPr>
        <w:t>najmanje</w:t>
      </w:r>
      <w:r w:rsidR="00606FD2" w:rsidRPr="007F487E">
        <w:rPr>
          <w:noProof/>
          <w:lang w:val="sr-Latn-CS"/>
        </w:rPr>
        <w:t xml:space="preserve"> </w:t>
      </w:r>
      <w:r>
        <w:rPr>
          <w:noProof/>
          <w:lang w:val="sr-Latn-CS"/>
        </w:rPr>
        <w:t>četiri</w:t>
      </w:r>
      <w:r w:rsidR="00606FD2" w:rsidRPr="007F487E">
        <w:rPr>
          <w:noProof/>
          <w:lang w:val="sr-Latn-CS"/>
        </w:rPr>
        <w:t xml:space="preserve"> </w:t>
      </w:r>
      <w:r>
        <w:rPr>
          <w:noProof/>
          <w:lang w:val="sr-Latn-CS"/>
        </w:rPr>
        <w:t>godine</w:t>
      </w:r>
      <w:r w:rsidR="00142F0B" w:rsidRPr="007F487E">
        <w:rPr>
          <w:noProof/>
          <w:lang w:val="sr-Latn-CS"/>
        </w:rPr>
        <w:t xml:space="preserve">, </w:t>
      </w:r>
      <w:r>
        <w:rPr>
          <w:noProof/>
          <w:lang w:val="sr-Latn-CS"/>
        </w:rPr>
        <w:t>i</w:t>
      </w:r>
      <w:r w:rsidR="00142F0B" w:rsidRPr="007F487E">
        <w:rPr>
          <w:noProof/>
          <w:lang w:val="sr-Latn-CS"/>
        </w:rPr>
        <w:t xml:space="preserve"> </w:t>
      </w:r>
      <w:r>
        <w:rPr>
          <w:noProof/>
          <w:lang w:val="sr-Latn-CS"/>
        </w:rPr>
        <w:t>da</w:t>
      </w:r>
      <w:r w:rsidR="00142F0B" w:rsidRPr="007F487E">
        <w:rPr>
          <w:noProof/>
          <w:lang w:val="sr-Latn-CS"/>
        </w:rPr>
        <w:t xml:space="preserve"> </w:t>
      </w:r>
      <w:r>
        <w:rPr>
          <w:noProof/>
          <w:lang w:val="sr-Latn-CS"/>
        </w:rPr>
        <w:t>ga</w:t>
      </w:r>
      <w:r w:rsidR="00142F0B" w:rsidRPr="007F487E">
        <w:rPr>
          <w:noProof/>
          <w:lang w:val="sr-Latn-CS"/>
        </w:rPr>
        <w:t xml:space="preserve"> </w:t>
      </w:r>
      <w:r>
        <w:rPr>
          <w:noProof/>
          <w:lang w:val="sr-Latn-CS"/>
        </w:rPr>
        <w:t>dostavi</w:t>
      </w:r>
      <w:r w:rsidR="00142F0B" w:rsidRPr="007F487E">
        <w:rPr>
          <w:noProof/>
          <w:lang w:val="sr-Latn-CS"/>
        </w:rPr>
        <w:t xml:space="preserve"> </w:t>
      </w:r>
      <w:r>
        <w:rPr>
          <w:noProof/>
          <w:lang w:val="sr-Latn-CS"/>
        </w:rPr>
        <w:t>Ministarstvu</w:t>
      </w:r>
      <w:r w:rsidR="00142F0B" w:rsidRPr="007F487E">
        <w:rPr>
          <w:noProof/>
          <w:lang w:val="sr-Latn-CS"/>
        </w:rPr>
        <w:t xml:space="preserve"> </w:t>
      </w:r>
      <w:r>
        <w:rPr>
          <w:noProof/>
          <w:lang w:val="sr-Latn-CS"/>
        </w:rPr>
        <w:t>u</w:t>
      </w:r>
      <w:r w:rsidR="00142F0B" w:rsidRPr="007F487E">
        <w:rPr>
          <w:noProof/>
          <w:lang w:val="sr-Latn-CS"/>
        </w:rPr>
        <w:t xml:space="preserve"> </w:t>
      </w:r>
      <w:r>
        <w:rPr>
          <w:noProof/>
          <w:lang w:val="sr-Latn-CS"/>
        </w:rPr>
        <w:t>roku</w:t>
      </w:r>
      <w:r w:rsidR="00142F0B" w:rsidRPr="007F487E">
        <w:rPr>
          <w:noProof/>
          <w:lang w:val="sr-Latn-CS"/>
        </w:rPr>
        <w:t xml:space="preserve"> </w:t>
      </w:r>
      <w:r>
        <w:rPr>
          <w:noProof/>
          <w:lang w:val="sr-Latn-CS"/>
        </w:rPr>
        <w:t>od</w:t>
      </w:r>
      <w:r w:rsidR="00142F0B" w:rsidRPr="007F487E">
        <w:rPr>
          <w:noProof/>
          <w:lang w:val="sr-Latn-CS"/>
        </w:rPr>
        <w:t xml:space="preserve"> 15 </w:t>
      </w:r>
      <w:r>
        <w:rPr>
          <w:noProof/>
          <w:lang w:val="sr-Latn-CS"/>
        </w:rPr>
        <w:t>dana</w:t>
      </w:r>
      <w:r w:rsidR="00142F0B" w:rsidRPr="007F487E">
        <w:rPr>
          <w:noProof/>
          <w:lang w:val="sr-Latn-CS"/>
        </w:rPr>
        <w:t xml:space="preserve"> </w:t>
      </w:r>
      <w:r>
        <w:rPr>
          <w:noProof/>
          <w:lang w:val="sr-Latn-CS"/>
        </w:rPr>
        <w:t>od</w:t>
      </w:r>
      <w:r w:rsidR="00142F0B" w:rsidRPr="007F487E">
        <w:rPr>
          <w:noProof/>
          <w:lang w:val="sr-Latn-CS"/>
        </w:rPr>
        <w:t xml:space="preserve"> </w:t>
      </w:r>
      <w:r>
        <w:rPr>
          <w:noProof/>
          <w:lang w:val="sr-Latn-CS"/>
        </w:rPr>
        <w:t>dana</w:t>
      </w:r>
      <w:r w:rsidR="00142F0B" w:rsidRPr="007F487E">
        <w:rPr>
          <w:noProof/>
          <w:lang w:val="sr-Latn-CS"/>
        </w:rPr>
        <w:t xml:space="preserve"> </w:t>
      </w:r>
      <w:r>
        <w:rPr>
          <w:noProof/>
          <w:lang w:val="sr-Latn-CS"/>
        </w:rPr>
        <w:t>donošenja</w:t>
      </w:r>
      <w:r w:rsidR="00606FD2" w:rsidRPr="007F487E">
        <w:rPr>
          <w:noProof/>
          <w:lang w:val="sr-Latn-CS"/>
        </w:rPr>
        <w:t>.</w:t>
      </w:r>
    </w:p>
    <w:p w:rsidR="00D77685" w:rsidRPr="007F487E" w:rsidRDefault="007F487E" w:rsidP="0072522D">
      <w:pPr>
        <w:tabs>
          <w:tab w:val="left" w:pos="0"/>
        </w:tabs>
        <w:ind w:firstLine="720"/>
        <w:rPr>
          <w:noProof/>
          <w:lang w:val="sr-Latn-CS"/>
        </w:rPr>
      </w:pPr>
      <w:r>
        <w:rPr>
          <w:noProof/>
          <w:lang w:val="sr-Latn-CS"/>
        </w:rPr>
        <w:t>Nadležni</w:t>
      </w:r>
      <w:r w:rsidR="00D77685" w:rsidRPr="007F487E">
        <w:rPr>
          <w:noProof/>
          <w:lang w:val="sr-Latn-CS"/>
        </w:rPr>
        <w:t xml:space="preserve"> </w:t>
      </w:r>
      <w:r>
        <w:rPr>
          <w:noProof/>
          <w:lang w:val="sr-Latn-CS"/>
        </w:rPr>
        <w:t>nacionalni</w:t>
      </w:r>
      <w:r w:rsidR="00D77685" w:rsidRPr="007F487E">
        <w:rPr>
          <w:noProof/>
          <w:lang w:val="sr-Latn-CS"/>
        </w:rPr>
        <w:t xml:space="preserve"> </w:t>
      </w:r>
      <w:r>
        <w:rPr>
          <w:noProof/>
          <w:lang w:val="sr-Latn-CS"/>
        </w:rPr>
        <w:t>granski</w:t>
      </w:r>
      <w:r w:rsidR="00D77685" w:rsidRPr="007F487E">
        <w:rPr>
          <w:noProof/>
          <w:lang w:val="sr-Latn-CS"/>
        </w:rPr>
        <w:t xml:space="preserve"> </w:t>
      </w:r>
      <w:r>
        <w:rPr>
          <w:noProof/>
          <w:lang w:val="sr-Latn-CS"/>
        </w:rPr>
        <w:t>sportski</w:t>
      </w:r>
      <w:r w:rsidR="00D77685" w:rsidRPr="007F487E">
        <w:rPr>
          <w:noProof/>
          <w:lang w:val="sr-Latn-CS"/>
        </w:rPr>
        <w:t xml:space="preserve"> </w:t>
      </w:r>
      <w:r>
        <w:rPr>
          <w:noProof/>
          <w:lang w:val="sr-Latn-CS"/>
        </w:rPr>
        <w:t>savez</w:t>
      </w:r>
      <w:r w:rsidR="00D77685" w:rsidRPr="007F487E">
        <w:rPr>
          <w:noProof/>
          <w:lang w:val="sr-Latn-CS"/>
        </w:rPr>
        <w:t xml:space="preserve"> </w:t>
      </w:r>
      <w:r>
        <w:rPr>
          <w:noProof/>
          <w:lang w:val="sr-Latn-CS"/>
        </w:rPr>
        <w:t>dužan</w:t>
      </w:r>
      <w:r w:rsidR="005C1746" w:rsidRPr="007F487E">
        <w:rPr>
          <w:noProof/>
          <w:lang w:val="sr-Latn-CS"/>
        </w:rPr>
        <w:t xml:space="preserve"> </w:t>
      </w:r>
      <w:r>
        <w:rPr>
          <w:noProof/>
          <w:lang w:val="sr-Latn-CS"/>
        </w:rPr>
        <w:t>je</w:t>
      </w:r>
      <w:r w:rsidR="005C1746" w:rsidRPr="007F487E">
        <w:rPr>
          <w:noProof/>
          <w:lang w:val="sr-Latn-CS"/>
        </w:rPr>
        <w:t xml:space="preserve"> </w:t>
      </w:r>
      <w:r>
        <w:rPr>
          <w:noProof/>
          <w:lang w:val="sr-Latn-CS"/>
        </w:rPr>
        <w:t>da</w:t>
      </w:r>
      <w:r w:rsidR="005C1746" w:rsidRPr="007F487E">
        <w:rPr>
          <w:noProof/>
          <w:lang w:val="sr-Latn-CS"/>
        </w:rPr>
        <w:t xml:space="preserve"> </w:t>
      </w:r>
      <w:r>
        <w:rPr>
          <w:noProof/>
          <w:lang w:val="sr-Latn-CS"/>
        </w:rPr>
        <w:t>dostavi</w:t>
      </w:r>
      <w:r w:rsidR="00D77685" w:rsidRPr="007F487E">
        <w:rPr>
          <w:noProof/>
          <w:lang w:val="sr-Latn-CS"/>
        </w:rPr>
        <w:t xml:space="preserve"> </w:t>
      </w:r>
      <w:r>
        <w:rPr>
          <w:noProof/>
          <w:lang w:val="sr-Latn-CS"/>
        </w:rPr>
        <w:t>Ministarstvu</w:t>
      </w:r>
      <w:r w:rsidR="00D77685" w:rsidRPr="007F487E">
        <w:rPr>
          <w:noProof/>
          <w:lang w:val="sr-Latn-CS"/>
        </w:rPr>
        <w:t xml:space="preserve"> </w:t>
      </w:r>
      <w:r>
        <w:rPr>
          <w:noProof/>
          <w:lang w:val="sr-Latn-CS"/>
        </w:rPr>
        <w:t>overen</w:t>
      </w:r>
      <w:r w:rsidR="00D77685" w:rsidRPr="007F487E">
        <w:rPr>
          <w:noProof/>
          <w:lang w:val="sr-Latn-CS"/>
        </w:rPr>
        <w:t xml:space="preserve"> </w:t>
      </w:r>
      <w:r>
        <w:rPr>
          <w:noProof/>
          <w:lang w:val="sr-Latn-CS"/>
        </w:rPr>
        <w:t>prevod</w:t>
      </w:r>
      <w:r w:rsidR="00D77685" w:rsidRPr="007F487E">
        <w:rPr>
          <w:noProof/>
          <w:lang w:val="sr-Latn-CS"/>
        </w:rPr>
        <w:t xml:space="preserve"> </w:t>
      </w:r>
      <w:r>
        <w:rPr>
          <w:noProof/>
          <w:lang w:val="sr-Latn-CS"/>
        </w:rPr>
        <w:t>statuta</w:t>
      </w:r>
      <w:r w:rsidR="00B648DE" w:rsidRPr="007F487E">
        <w:rPr>
          <w:noProof/>
          <w:lang w:val="sr-Latn-CS"/>
        </w:rPr>
        <w:t xml:space="preserve"> </w:t>
      </w:r>
      <w:r>
        <w:rPr>
          <w:noProof/>
          <w:lang w:val="sr-Latn-CS"/>
        </w:rPr>
        <w:t>nadležnog</w:t>
      </w:r>
      <w:r w:rsidR="00B648DE" w:rsidRPr="007F487E">
        <w:rPr>
          <w:noProof/>
          <w:lang w:val="sr-Latn-CS"/>
        </w:rPr>
        <w:t xml:space="preserve"> </w:t>
      </w:r>
      <w:r>
        <w:rPr>
          <w:noProof/>
          <w:lang w:val="sr-Latn-CS"/>
        </w:rPr>
        <w:t>međunarodnog</w:t>
      </w:r>
      <w:r w:rsidR="00B648DE" w:rsidRPr="007F487E">
        <w:rPr>
          <w:noProof/>
          <w:lang w:val="sr-Latn-CS"/>
        </w:rPr>
        <w:t xml:space="preserve"> </w:t>
      </w:r>
      <w:r>
        <w:rPr>
          <w:noProof/>
          <w:lang w:val="sr-Latn-CS"/>
        </w:rPr>
        <w:t>sportskog</w:t>
      </w:r>
      <w:r w:rsidR="00B648DE" w:rsidRPr="007F487E">
        <w:rPr>
          <w:noProof/>
          <w:lang w:val="sr-Latn-CS"/>
        </w:rPr>
        <w:t xml:space="preserve"> </w:t>
      </w:r>
      <w:r>
        <w:rPr>
          <w:noProof/>
          <w:lang w:val="sr-Latn-CS"/>
        </w:rPr>
        <w:t>saveza</w:t>
      </w:r>
      <w:r w:rsidR="00D77685" w:rsidRPr="007F487E">
        <w:rPr>
          <w:noProof/>
          <w:lang w:val="sr-Latn-CS"/>
        </w:rPr>
        <w:t xml:space="preserve">, </w:t>
      </w:r>
      <w:r>
        <w:rPr>
          <w:noProof/>
          <w:lang w:val="sr-Latn-CS"/>
        </w:rPr>
        <w:t>uključujući</w:t>
      </w:r>
      <w:r w:rsidR="00D77685" w:rsidRPr="007F487E">
        <w:rPr>
          <w:noProof/>
          <w:lang w:val="sr-Latn-CS"/>
        </w:rPr>
        <w:t xml:space="preserve"> </w:t>
      </w:r>
      <w:r>
        <w:rPr>
          <w:noProof/>
          <w:lang w:val="sr-Latn-CS"/>
        </w:rPr>
        <w:t>i</w:t>
      </w:r>
      <w:r w:rsidR="00D77685" w:rsidRPr="007F487E">
        <w:rPr>
          <w:noProof/>
          <w:lang w:val="sr-Latn-CS"/>
        </w:rPr>
        <w:t xml:space="preserve"> </w:t>
      </w:r>
      <w:r>
        <w:rPr>
          <w:noProof/>
          <w:lang w:val="sr-Latn-CS"/>
        </w:rPr>
        <w:t>kasnije</w:t>
      </w:r>
      <w:r w:rsidR="00D77685" w:rsidRPr="007F487E">
        <w:rPr>
          <w:noProof/>
          <w:lang w:val="sr-Latn-CS"/>
        </w:rPr>
        <w:t xml:space="preserve"> </w:t>
      </w:r>
      <w:r>
        <w:rPr>
          <w:noProof/>
          <w:lang w:val="sr-Latn-CS"/>
        </w:rPr>
        <w:t>izmene</w:t>
      </w:r>
      <w:r w:rsidR="00D77685" w:rsidRPr="007F487E">
        <w:rPr>
          <w:noProof/>
          <w:lang w:val="sr-Latn-CS"/>
        </w:rPr>
        <w:t xml:space="preserve"> </w:t>
      </w:r>
      <w:r>
        <w:rPr>
          <w:noProof/>
          <w:lang w:val="sr-Latn-CS"/>
        </w:rPr>
        <w:t>i</w:t>
      </w:r>
      <w:r w:rsidR="00D77685" w:rsidRPr="007F487E">
        <w:rPr>
          <w:noProof/>
          <w:lang w:val="sr-Latn-CS"/>
        </w:rPr>
        <w:t xml:space="preserve"> </w:t>
      </w:r>
      <w:r>
        <w:rPr>
          <w:noProof/>
          <w:lang w:val="sr-Latn-CS"/>
        </w:rPr>
        <w:t>dopune</w:t>
      </w:r>
      <w:r w:rsidR="00D77685" w:rsidRPr="007F487E">
        <w:rPr>
          <w:noProof/>
          <w:lang w:val="sr-Latn-CS"/>
        </w:rPr>
        <w:t xml:space="preserve"> </w:t>
      </w:r>
      <w:r>
        <w:rPr>
          <w:noProof/>
          <w:lang w:val="sr-Latn-CS"/>
        </w:rPr>
        <w:t>tog</w:t>
      </w:r>
      <w:r w:rsidR="00390F49" w:rsidRPr="007F487E">
        <w:rPr>
          <w:noProof/>
          <w:lang w:val="sr-Latn-CS"/>
        </w:rPr>
        <w:t xml:space="preserve"> </w:t>
      </w:r>
      <w:r>
        <w:rPr>
          <w:noProof/>
          <w:lang w:val="sr-Latn-CS"/>
        </w:rPr>
        <w:t>statuta</w:t>
      </w:r>
      <w:r w:rsidR="00D77685"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E67ED7" w:rsidRPr="007F487E">
        <w:rPr>
          <w:noProof/>
          <w:lang w:val="sr-Latn-CS"/>
        </w:rPr>
        <w:t>0</w:t>
      </w:r>
      <w:r w:rsidR="00775CB0" w:rsidRPr="007F487E">
        <w:rPr>
          <w:noProof/>
          <w:lang w:val="sr-Latn-CS"/>
        </w:rPr>
        <w:t>1</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granske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saveze</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imaju</w:t>
      </w:r>
      <w:r w:rsidR="00872F47" w:rsidRPr="007F487E">
        <w:rPr>
          <w:noProof/>
          <w:lang w:val="sr-Latn-CS"/>
        </w:rPr>
        <w:t xml:space="preserve"> </w:t>
      </w:r>
      <w:r>
        <w:rPr>
          <w:noProof/>
          <w:lang w:val="sr-Latn-CS"/>
        </w:rPr>
        <w:t>sedište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granske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saveze</w:t>
      </w:r>
      <w:r w:rsidR="00872F47" w:rsidRPr="007F487E">
        <w:rPr>
          <w:noProof/>
          <w:lang w:val="sr-Latn-CS"/>
        </w:rPr>
        <w:t>.</w:t>
      </w:r>
    </w:p>
    <w:p w:rsidR="00775CB0" w:rsidRPr="007F487E" w:rsidRDefault="007F487E" w:rsidP="0072522D">
      <w:pPr>
        <w:tabs>
          <w:tab w:val="left" w:pos="0"/>
        </w:tabs>
        <w:ind w:firstLine="720"/>
        <w:rPr>
          <w:noProof/>
          <w:lang w:val="sr-Latn-CS"/>
        </w:rPr>
      </w:pPr>
      <w:r>
        <w:rPr>
          <w:noProof/>
          <w:lang w:val="sr-Latn-CS"/>
        </w:rPr>
        <w:t>Naziv</w:t>
      </w:r>
      <w:r w:rsidR="00775CB0" w:rsidRPr="007F487E">
        <w:rPr>
          <w:noProof/>
          <w:lang w:val="sr-Latn-CS"/>
        </w:rPr>
        <w:t xml:space="preserve"> </w:t>
      </w:r>
      <w:r>
        <w:rPr>
          <w:noProof/>
          <w:lang w:val="sr-Latn-CS"/>
        </w:rPr>
        <w:t>međunarodnog</w:t>
      </w:r>
      <w:r w:rsidR="00775CB0" w:rsidRPr="007F487E">
        <w:rPr>
          <w:noProof/>
          <w:lang w:val="sr-Latn-CS"/>
        </w:rPr>
        <w:t xml:space="preserve"> </w:t>
      </w:r>
      <w:r>
        <w:rPr>
          <w:noProof/>
          <w:lang w:val="sr-Latn-CS"/>
        </w:rPr>
        <w:t>granskog</w:t>
      </w:r>
      <w:r w:rsidR="00775CB0" w:rsidRPr="007F487E">
        <w:rPr>
          <w:noProof/>
          <w:lang w:val="sr-Latn-CS"/>
        </w:rPr>
        <w:t xml:space="preserve"> </w:t>
      </w:r>
      <w:r>
        <w:rPr>
          <w:noProof/>
          <w:lang w:val="sr-Latn-CS"/>
        </w:rPr>
        <w:t>sportskog</w:t>
      </w:r>
      <w:r w:rsidR="00775CB0" w:rsidRPr="007F487E">
        <w:rPr>
          <w:noProof/>
          <w:lang w:val="sr-Latn-CS"/>
        </w:rPr>
        <w:t xml:space="preserve"> </w:t>
      </w:r>
      <w:r>
        <w:rPr>
          <w:noProof/>
          <w:lang w:val="sr-Latn-CS"/>
        </w:rPr>
        <w:t>saveza</w:t>
      </w:r>
      <w:r w:rsidR="00775CB0" w:rsidRPr="007F487E">
        <w:rPr>
          <w:noProof/>
          <w:lang w:val="sr-Latn-CS"/>
        </w:rPr>
        <w:t xml:space="preserve"> </w:t>
      </w:r>
      <w:r>
        <w:rPr>
          <w:noProof/>
          <w:lang w:val="sr-Latn-CS"/>
        </w:rPr>
        <w:t>iz</w:t>
      </w:r>
      <w:r w:rsidR="00775CB0" w:rsidRPr="007F487E">
        <w:rPr>
          <w:noProof/>
          <w:lang w:val="sr-Latn-CS"/>
        </w:rPr>
        <w:t xml:space="preserve"> </w:t>
      </w:r>
      <w:r>
        <w:rPr>
          <w:noProof/>
          <w:lang w:val="sr-Latn-CS"/>
        </w:rPr>
        <w:t>stava</w:t>
      </w:r>
      <w:r w:rsidR="00775CB0" w:rsidRPr="007F487E">
        <w:rPr>
          <w:noProof/>
          <w:lang w:val="sr-Latn-CS"/>
        </w:rPr>
        <w:t xml:space="preserve"> 1. </w:t>
      </w:r>
      <w:r>
        <w:rPr>
          <w:noProof/>
          <w:lang w:val="sr-Latn-CS"/>
        </w:rPr>
        <w:t>ovog</w:t>
      </w:r>
      <w:r w:rsidR="00775CB0" w:rsidRPr="007F487E">
        <w:rPr>
          <w:noProof/>
          <w:lang w:val="sr-Latn-CS"/>
        </w:rPr>
        <w:t xml:space="preserve"> </w:t>
      </w:r>
      <w:r>
        <w:rPr>
          <w:noProof/>
          <w:lang w:val="sr-Latn-CS"/>
        </w:rPr>
        <w:t>člana</w:t>
      </w:r>
      <w:r w:rsidR="00775CB0" w:rsidRPr="007F487E">
        <w:rPr>
          <w:noProof/>
          <w:lang w:val="sr-Latn-CS"/>
        </w:rPr>
        <w:t xml:space="preserve"> </w:t>
      </w:r>
      <w:r>
        <w:rPr>
          <w:noProof/>
          <w:lang w:val="sr-Latn-CS"/>
        </w:rPr>
        <w:t>može</w:t>
      </w:r>
      <w:r w:rsidR="00775CB0" w:rsidRPr="007F487E">
        <w:rPr>
          <w:noProof/>
          <w:lang w:val="sr-Latn-CS"/>
        </w:rPr>
        <w:t xml:space="preserve"> </w:t>
      </w:r>
      <w:r>
        <w:rPr>
          <w:noProof/>
          <w:lang w:val="sr-Latn-CS"/>
        </w:rPr>
        <w:t>biti</w:t>
      </w:r>
      <w:r w:rsidR="00775CB0" w:rsidRPr="007F487E">
        <w:rPr>
          <w:noProof/>
          <w:lang w:val="sr-Latn-CS"/>
        </w:rPr>
        <w:t xml:space="preserve"> </w:t>
      </w:r>
      <w:r>
        <w:rPr>
          <w:noProof/>
          <w:lang w:val="sr-Latn-CS"/>
        </w:rPr>
        <w:t>na</w:t>
      </w:r>
      <w:r w:rsidR="00775CB0" w:rsidRPr="007F487E">
        <w:rPr>
          <w:noProof/>
          <w:lang w:val="sr-Latn-CS"/>
        </w:rPr>
        <w:t xml:space="preserve"> </w:t>
      </w:r>
      <w:r>
        <w:rPr>
          <w:noProof/>
          <w:lang w:val="sr-Latn-CS"/>
        </w:rPr>
        <w:t>stranom</w:t>
      </w:r>
      <w:r w:rsidR="00775CB0" w:rsidRPr="007F487E">
        <w:rPr>
          <w:noProof/>
          <w:lang w:val="sr-Latn-CS"/>
        </w:rPr>
        <w:t xml:space="preserve"> </w:t>
      </w:r>
      <w:r>
        <w:rPr>
          <w:noProof/>
          <w:lang w:val="sr-Latn-CS"/>
        </w:rPr>
        <w:t>jeziku</w:t>
      </w:r>
      <w:r w:rsidR="00775CB0" w:rsidRPr="007F487E">
        <w:rPr>
          <w:noProof/>
          <w:lang w:val="sr-Latn-CS"/>
        </w:rPr>
        <w:t xml:space="preserve"> </w:t>
      </w:r>
      <w:r>
        <w:rPr>
          <w:noProof/>
          <w:lang w:val="sr-Latn-CS"/>
        </w:rPr>
        <w:t>i</w:t>
      </w:r>
      <w:r w:rsidR="00775CB0" w:rsidRPr="007F487E">
        <w:rPr>
          <w:noProof/>
          <w:lang w:val="sr-Latn-CS"/>
        </w:rPr>
        <w:t xml:space="preserve"> </w:t>
      </w:r>
      <w:r>
        <w:rPr>
          <w:noProof/>
          <w:lang w:val="sr-Latn-CS"/>
        </w:rPr>
        <w:t>latiničnom</w:t>
      </w:r>
      <w:r w:rsidR="00775CB0" w:rsidRPr="007F487E">
        <w:rPr>
          <w:noProof/>
          <w:lang w:val="sr-Latn-CS"/>
        </w:rPr>
        <w:t xml:space="preserve"> </w:t>
      </w:r>
      <w:r>
        <w:rPr>
          <w:noProof/>
          <w:lang w:val="sr-Latn-CS"/>
        </w:rPr>
        <w:t>pismu</w:t>
      </w:r>
      <w:r w:rsidR="00775CB0" w:rsidRPr="007F487E">
        <w:rPr>
          <w:noProof/>
          <w:lang w:val="sr-Latn-CS"/>
        </w:rPr>
        <w:t>.</w:t>
      </w:r>
    </w:p>
    <w:p w:rsidR="00B82D44" w:rsidRPr="007F487E" w:rsidRDefault="00B82D44" w:rsidP="00821222">
      <w:pPr>
        <w:tabs>
          <w:tab w:val="left" w:pos="0"/>
        </w:tabs>
        <w:rPr>
          <w:caps/>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2.5. </w:t>
      </w:r>
      <w:r w:rsidR="007F487E">
        <w:rPr>
          <w:noProof/>
          <w:lang w:val="sr-Latn-CS"/>
        </w:rPr>
        <w:t>Sportski</w:t>
      </w:r>
      <w:r w:rsidRPr="007F487E">
        <w:rPr>
          <w:noProof/>
          <w:lang w:val="sr-Latn-CS"/>
        </w:rPr>
        <w:t xml:space="preserve"> </w:t>
      </w:r>
      <w:r w:rsidR="007F487E">
        <w:rPr>
          <w:noProof/>
          <w:lang w:val="sr-Latn-CS"/>
        </w:rPr>
        <w:t>savez</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drugi</w:t>
      </w:r>
      <w:r w:rsidRPr="007F487E">
        <w:rPr>
          <w:noProof/>
          <w:lang w:val="sr-Latn-CS"/>
        </w:rPr>
        <w:t xml:space="preserve"> </w:t>
      </w:r>
      <w:r w:rsidR="007F487E">
        <w:rPr>
          <w:noProof/>
          <w:lang w:val="sr-Latn-CS"/>
        </w:rPr>
        <w:t>teritorijalni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E67ED7" w:rsidRPr="007F487E">
        <w:rPr>
          <w:noProof/>
          <w:lang w:val="sr-Latn-CS"/>
        </w:rPr>
        <w:t>02</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Organizacije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određene</w:t>
      </w:r>
      <w:r w:rsidR="00872F47" w:rsidRPr="007F487E">
        <w:rPr>
          <w:noProof/>
          <w:lang w:val="sr-Latn-CS"/>
        </w:rPr>
        <w:t xml:space="preserve"> </w:t>
      </w:r>
      <w:r>
        <w:rPr>
          <w:noProof/>
          <w:lang w:val="sr-Latn-CS"/>
        </w:rPr>
        <w:t>teritorije</w:t>
      </w:r>
      <w:r w:rsidR="00872F47" w:rsidRPr="007F487E">
        <w:rPr>
          <w:noProof/>
          <w:lang w:val="sr-Latn-CS"/>
        </w:rPr>
        <w:t xml:space="preserve"> </w:t>
      </w:r>
      <w:r>
        <w:rPr>
          <w:noProof/>
          <w:lang w:val="sr-Latn-CS"/>
        </w:rPr>
        <w:t>osnivaju</w:t>
      </w:r>
      <w:r w:rsidR="00872F47" w:rsidRPr="007F487E">
        <w:rPr>
          <w:noProof/>
          <w:lang w:val="sr-Latn-CS"/>
        </w:rPr>
        <w:t xml:space="preserve">, </w:t>
      </w:r>
      <w:r>
        <w:rPr>
          <w:noProof/>
          <w:lang w:val="sr-Latn-CS"/>
        </w:rPr>
        <w:t>radi</w:t>
      </w:r>
      <w:r w:rsidR="00872F47" w:rsidRPr="007F487E">
        <w:rPr>
          <w:noProof/>
          <w:lang w:val="sr-Latn-CS"/>
        </w:rPr>
        <w:t xml:space="preserve"> </w:t>
      </w:r>
      <w:r>
        <w:rPr>
          <w:noProof/>
          <w:lang w:val="sr-Latn-CS"/>
        </w:rPr>
        <w:t>uređivanja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zajedničkog</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teritorijalni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 xml:space="preserve">, </w:t>
      </w:r>
      <w:r>
        <w:rPr>
          <w:noProof/>
          <w:lang w:val="sr-Latn-CS"/>
        </w:rPr>
        <w:t>jedinicu</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960AE" w:rsidRPr="007F487E">
        <w:rPr>
          <w:noProof/>
          <w:lang w:val="sr-Latn-CS"/>
        </w:rPr>
        <w:t xml:space="preserve">, </w:t>
      </w:r>
      <w:r>
        <w:rPr>
          <w:noProof/>
          <w:lang w:val="sr-Latn-CS"/>
        </w:rPr>
        <w:t>gradsku</w:t>
      </w:r>
      <w:r w:rsidR="004762A0" w:rsidRPr="007F487E">
        <w:rPr>
          <w:noProof/>
          <w:lang w:val="sr-Latn-CS"/>
        </w:rPr>
        <w:t xml:space="preserve"> </w:t>
      </w:r>
      <w:r>
        <w:rPr>
          <w:noProof/>
          <w:lang w:val="sr-Latn-CS"/>
        </w:rPr>
        <w:t>opštinu</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jeste</w:t>
      </w:r>
      <w:r w:rsidR="00872F47" w:rsidRPr="007F487E">
        <w:rPr>
          <w:noProof/>
          <w:lang w:val="sr-Latn-CS"/>
        </w:rPr>
        <w:t xml:space="preserve"> </w:t>
      </w:r>
      <w:r>
        <w:rPr>
          <w:noProof/>
          <w:lang w:val="sr-Latn-CS"/>
        </w:rPr>
        <w:t>teritorijalni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udružuju</w:t>
      </w:r>
      <w:r w:rsidR="00872F47" w:rsidRPr="007F487E">
        <w:rPr>
          <w:noProof/>
          <w:lang w:val="sr-Latn-CS"/>
        </w:rPr>
        <w:t xml:space="preserve"> </w:t>
      </w:r>
      <w:r>
        <w:rPr>
          <w:noProof/>
          <w:lang w:val="sr-Latn-CS"/>
        </w:rPr>
        <w:t>nadležni</w:t>
      </w:r>
      <w:r w:rsidR="00DC088D"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savezi</w:t>
      </w:r>
      <w:r w:rsidR="00872F47" w:rsidRPr="007F487E">
        <w:rPr>
          <w:noProof/>
          <w:lang w:val="sr-Latn-CS"/>
        </w:rPr>
        <w:t xml:space="preserve">, </w:t>
      </w:r>
      <w:r>
        <w:rPr>
          <w:noProof/>
          <w:lang w:val="sr-Latn-CS"/>
        </w:rPr>
        <w:t>nadležni</w:t>
      </w:r>
      <w:r w:rsidR="00DC088D" w:rsidRPr="007F487E">
        <w:rPr>
          <w:noProof/>
          <w:lang w:val="sr-Latn-CS"/>
        </w:rPr>
        <w:t xml:space="preserve"> </w:t>
      </w:r>
      <w:r>
        <w:rPr>
          <w:noProof/>
          <w:lang w:val="sr-Latn-CS"/>
        </w:rPr>
        <w:t>nacionalni</w:t>
      </w:r>
      <w:r w:rsidR="00DC088D" w:rsidRPr="007F487E">
        <w:rPr>
          <w:noProof/>
          <w:lang w:val="sr-Latn-CS"/>
        </w:rPr>
        <w:t xml:space="preserve"> </w:t>
      </w:r>
      <w:r>
        <w:rPr>
          <w:noProof/>
          <w:lang w:val="sr-Latn-CS"/>
        </w:rPr>
        <w:t>sportski</w:t>
      </w:r>
      <w:r w:rsidR="00DC088D" w:rsidRPr="007F487E">
        <w:rPr>
          <w:noProof/>
          <w:lang w:val="sr-Latn-CS"/>
        </w:rPr>
        <w:t xml:space="preserve"> </w:t>
      </w:r>
      <w:r>
        <w:rPr>
          <w:noProof/>
          <w:lang w:val="sr-Latn-CS"/>
        </w:rPr>
        <w:t>savezi</w:t>
      </w:r>
      <w:r w:rsidR="00DC088D" w:rsidRPr="007F487E">
        <w:rPr>
          <w:noProof/>
          <w:lang w:val="sr-Latn-CS"/>
        </w:rPr>
        <w:t xml:space="preserve"> </w:t>
      </w:r>
      <w:r>
        <w:rPr>
          <w:noProof/>
          <w:lang w:val="sr-Latn-CS"/>
        </w:rPr>
        <w:t>za</w:t>
      </w:r>
      <w:r w:rsidR="00DC088D" w:rsidRPr="007F487E">
        <w:rPr>
          <w:noProof/>
          <w:lang w:val="sr-Latn-CS"/>
        </w:rPr>
        <w:t xml:space="preserve"> </w:t>
      </w:r>
      <w:r>
        <w:rPr>
          <w:noProof/>
          <w:lang w:val="sr-Latn-CS"/>
        </w:rPr>
        <w:t>oblasti</w:t>
      </w:r>
      <w:r w:rsidR="00DC088D" w:rsidRPr="007F487E">
        <w:rPr>
          <w:noProof/>
          <w:lang w:val="sr-Latn-CS"/>
        </w:rPr>
        <w:t xml:space="preserve"> </w:t>
      </w:r>
      <w:r>
        <w:rPr>
          <w:noProof/>
          <w:lang w:val="sr-Latn-CS"/>
        </w:rPr>
        <w:t>sporta</w:t>
      </w:r>
      <w:r w:rsidR="0016594D" w:rsidRPr="007F487E">
        <w:rPr>
          <w:noProof/>
          <w:lang w:val="sr-Latn-CS"/>
        </w:rPr>
        <w:t xml:space="preserve">, </w:t>
      </w:r>
      <w:r>
        <w:rPr>
          <w:noProof/>
          <w:lang w:val="sr-Latn-CS"/>
        </w:rPr>
        <w:t>nacionalna</w:t>
      </w:r>
      <w:r w:rsidR="00872F47" w:rsidRPr="007F487E">
        <w:rPr>
          <w:noProof/>
          <w:lang w:val="sr-Latn-CS"/>
        </w:rPr>
        <w:t xml:space="preserve"> </w:t>
      </w:r>
      <w:r>
        <w:rPr>
          <w:noProof/>
          <w:lang w:val="sr-Latn-CS"/>
        </w:rPr>
        <w:t>stručna</w:t>
      </w:r>
      <w:r w:rsidR="00315F01" w:rsidRPr="007F487E">
        <w:rPr>
          <w:noProof/>
          <w:lang w:val="sr-Latn-CS"/>
        </w:rPr>
        <w:t xml:space="preserve"> </w:t>
      </w:r>
      <w:r>
        <w:rPr>
          <w:noProof/>
          <w:lang w:val="sr-Latn-CS"/>
        </w:rPr>
        <w:t>i</w:t>
      </w:r>
      <w:r w:rsidR="00315F01" w:rsidRPr="007F487E">
        <w:rPr>
          <w:noProof/>
          <w:lang w:val="sr-Latn-CS"/>
        </w:rPr>
        <w:t xml:space="preserve"> </w:t>
      </w:r>
      <w:r>
        <w:rPr>
          <w:noProof/>
          <w:lang w:val="sr-Latn-CS"/>
        </w:rPr>
        <w:t>druga</w:t>
      </w:r>
      <w:r w:rsidR="00315F01"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udruženja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teritorijalni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savezi</w:t>
      </w:r>
      <w:r w:rsidR="00315F01" w:rsidRPr="007F487E">
        <w:rPr>
          <w:noProof/>
          <w:lang w:val="sr-Latn-CS"/>
        </w:rPr>
        <w:t xml:space="preserve"> </w:t>
      </w:r>
      <w:r>
        <w:rPr>
          <w:noProof/>
          <w:lang w:val="sr-Latn-CS"/>
        </w:rPr>
        <w:t>za</w:t>
      </w:r>
      <w:r w:rsidR="00315F01" w:rsidRPr="007F487E">
        <w:rPr>
          <w:noProof/>
          <w:lang w:val="sr-Latn-CS"/>
        </w:rPr>
        <w:t xml:space="preserve"> </w:t>
      </w:r>
      <w:r>
        <w:rPr>
          <w:noProof/>
          <w:lang w:val="sr-Latn-CS"/>
        </w:rPr>
        <w:t>autonomnu</w:t>
      </w:r>
      <w:r w:rsidR="00315F01" w:rsidRPr="007F487E">
        <w:rPr>
          <w:noProof/>
          <w:lang w:val="sr-Latn-CS"/>
        </w:rPr>
        <w:t xml:space="preserve"> </w:t>
      </w:r>
      <w:r>
        <w:rPr>
          <w:noProof/>
          <w:lang w:val="sr-Latn-CS"/>
        </w:rPr>
        <w:t>pokrajinu</w:t>
      </w:r>
      <w:r w:rsidR="00315F01" w:rsidRPr="007F487E">
        <w:rPr>
          <w:noProof/>
          <w:lang w:val="sr-Latn-CS"/>
        </w:rPr>
        <w:t xml:space="preserve">, </w:t>
      </w:r>
      <w:r>
        <w:rPr>
          <w:noProof/>
          <w:lang w:val="sr-Latn-CS"/>
        </w:rPr>
        <w:t>jedinicu</w:t>
      </w:r>
      <w:r w:rsidR="00315F01" w:rsidRPr="007F487E">
        <w:rPr>
          <w:noProof/>
          <w:lang w:val="sr-Latn-CS"/>
        </w:rPr>
        <w:t xml:space="preserve"> </w:t>
      </w:r>
      <w:r>
        <w:rPr>
          <w:noProof/>
          <w:lang w:val="sr-Latn-CS"/>
        </w:rPr>
        <w:t>lokalne</w:t>
      </w:r>
      <w:r w:rsidR="00315F01" w:rsidRPr="007F487E">
        <w:rPr>
          <w:noProof/>
          <w:lang w:val="sr-Latn-CS"/>
        </w:rPr>
        <w:t xml:space="preserve"> </w:t>
      </w:r>
      <w:r>
        <w:rPr>
          <w:noProof/>
          <w:lang w:val="sr-Latn-CS"/>
        </w:rPr>
        <w:t>samouprave</w:t>
      </w:r>
      <w:r w:rsidR="00315F01" w:rsidRPr="007F487E">
        <w:rPr>
          <w:noProof/>
          <w:lang w:val="sr-Latn-CS"/>
        </w:rPr>
        <w:t xml:space="preserve"> </w:t>
      </w:r>
      <w:r>
        <w:rPr>
          <w:noProof/>
          <w:lang w:val="sr-Latn-CS"/>
        </w:rPr>
        <w:t>i</w:t>
      </w:r>
      <w:r w:rsidR="00315F01" w:rsidRPr="007F487E">
        <w:rPr>
          <w:noProof/>
          <w:lang w:val="sr-Latn-CS"/>
        </w:rPr>
        <w:t xml:space="preserve"> </w:t>
      </w:r>
      <w:r>
        <w:rPr>
          <w:noProof/>
          <w:lang w:val="sr-Latn-CS"/>
        </w:rPr>
        <w:t>gradsku</w:t>
      </w:r>
      <w:r w:rsidR="00315F01" w:rsidRPr="007F487E">
        <w:rPr>
          <w:noProof/>
          <w:lang w:val="sr-Latn-CS"/>
        </w:rPr>
        <w:t xml:space="preserve"> </w:t>
      </w:r>
      <w:r>
        <w:rPr>
          <w:noProof/>
          <w:lang w:val="sr-Latn-CS"/>
        </w:rPr>
        <w:t>opštinu</w:t>
      </w:r>
      <w:r w:rsidR="00872F47" w:rsidRPr="007F487E">
        <w:rPr>
          <w:noProof/>
          <w:lang w:val="sr-Latn-CS"/>
        </w:rPr>
        <w:t xml:space="preserve">. </w:t>
      </w:r>
    </w:p>
    <w:p w:rsidR="00A315B9" w:rsidRPr="007F487E" w:rsidRDefault="007F487E" w:rsidP="00A315B9">
      <w:pPr>
        <w:tabs>
          <w:tab w:val="left" w:pos="0"/>
        </w:tabs>
        <w:ind w:firstLine="720"/>
        <w:rPr>
          <w:noProof/>
          <w:lang w:val="sr-Latn-CS"/>
        </w:rPr>
      </w:pP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obavlja</w:t>
      </w:r>
      <w:r w:rsidR="00872F47" w:rsidRPr="007F487E">
        <w:rPr>
          <w:noProof/>
          <w:lang w:val="sr-Latn-CS"/>
        </w:rPr>
        <w:t xml:space="preserve"> </w:t>
      </w:r>
      <w:r>
        <w:rPr>
          <w:noProof/>
          <w:lang w:val="sr-Latn-CS"/>
        </w:rPr>
        <w:t>poslove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praćenje</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sportske</w:t>
      </w:r>
      <w:r w:rsidR="00D77685" w:rsidRPr="007F487E">
        <w:rPr>
          <w:noProof/>
          <w:lang w:val="sr-Latn-CS"/>
        </w:rPr>
        <w:t xml:space="preserve"> </w:t>
      </w:r>
      <w:r>
        <w:rPr>
          <w:noProof/>
          <w:lang w:val="sr-Latn-CS"/>
        </w:rPr>
        <w:t>rekreacije</w:t>
      </w:r>
      <w:r w:rsidR="00872F47" w:rsidRPr="007F487E">
        <w:rPr>
          <w:noProof/>
          <w:lang w:val="sr-Latn-CS"/>
        </w:rPr>
        <w:t xml:space="preserve">, </w:t>
      </w:r>
      <w:r>
        <w:rPr>
          <w:noProof/>
          <w:lang w:val="sr-Latn-CS"/>
        </w:rPr>
        <w:t>sporta</w:t>
      </w:r>
      <w:r w:rsidR="00315F01" w:rsidRPr="007F487E">
        <w:rPr>
          <w:noProof/>
          <w:lang w:val="sr-Latn-CS"/>
        </w:rPr>
        <w:t xml:space="preserve"> </w:t>
      </w:r>
      <w:r>
        <w:rPr>
          <w:noProof/>
          <w:lang w:val="sr-Latn-CS"/>
        </w:rPr>
        <w:t>dece</w:t>
      </w:r>
      <w:r w:rsidR="00D77685" w:rsidRPr="007F487E">
        <w:rPr>
          <w:noProof/>
          <w:lang w:val="sr-Latn-CS"/>
        </w:rPr>
        <w:t xml:space="preserve">, </w:t>
      </w:r>
      <w:r>
        <w:rPr>
          <w:noProof/>
          <w:lang w:val="sr-Latn-CS"/>
        </w:rPr>
        <w:t>uključujući</w:t>
      </w:r>
      <w:r w:rsidR="00D77685" w:rsidRPr="007F487E">
        <w:rPr>
          <w:noProof/>
          <w:lang w:val="sr-Latn-CS"/>
        </w:rPr>
        <w:t xml:space="preserve"> </w:t>
      </w:r>
      <w:r>
        <w:rPr>
          <w:noProof/>
          <w:lang w:val="sr-Latn-CS"/>
        </w:rPr>
        <w:t>fizičko</w:t>
      </w:r>
      <w:r w:rsidR="00CD5ACE" w:rsidRPr="007F487E">
        <w:rPr>
          <w:noProof/>
          <w:lang w:val="sr-Latn-CS"/>
        </w:rPr>
        <w:t xml:space="preserve"> </w:t>
      </w:r>
      <w:r>
        <w:rPr>
          <w:noProof/>
          <w:lang w:val="sr-Latn-CS"/>
        </w:rPr>
        <w:t>vaspitanje</w:t>
      </w:r>
      <w:r w:rsidR="00CD5ACE" w:rsidRPr="007F487E">
        <w:rPr>
          <w:noProof/>
          <w:lang w:val="sr-Latn-CS"/>
        </w:rPr>
        <w:t xml:space="preserve"> </w:t>
      </w:r>
      <w:r>
        <w:rPr>
          <w:noProof/>
          <w:lang w:val="sr-Latn-CS"/>
        </w:rPr>
        <w:t>dece</w:t>
      </w:r>
      <w:r w:rsidR="00CD5ACE" w:rsidRPr="007F487E">
        <w:rPr>
          <w:noProof/>
          <w:lang w:val="sr-Latn-CS"/>
        </w:rPr>
        <w:t xml:space="preserve"> </w:t>
      </w:r>
      <w:r>
        <w:rPr>
          <w:noProof/>
          <w:lang w:val="sr-Latn-CS"/>
        </w:rPr>
        <w:t>predškolskog</w:t>
      </w:r>
      <w:r w:rsidR="00CD5ACE" w:rsidRPr="007F487E">
        <w:rPr>
          <w:noProof/>
          <w:lang w:val="sr-Latn-CS"/>
        </w:rPr>
        <w:t xml:space="preserve"> </w:t>
      </w:r>
      <w:r>
        <w:rPr>
          <w:noProof/>
          <w:lang w:val="sr-Latn-CS"/>
        </w:rPr>
        <w:t>uzrasta</w:t>
      </w:r>
      <w:r w:rsidR="00D77685" w:rsidRPr="007F487E">
        <w:rPr>
          <w:noProof/>
          <w:lang w:val="sr-Latn-CS"/>
        </w:rPr>
        <w:t xml:space="preserve"> </w:t>
      </w:r>
      <w:r>
        <w:rPr>
          <w:noProof/>
          <w:lang w:val="sr-Latn-CS"/>
        </w:rPr>
        <w:t>i</w:t>
      </w:r>
      <w:r w:rsidR="00D77685" w:rsidRPr="007F487E">
        <w:rPr>
          <w:noProof/>
          <w:lang w:val="sr-Latn-CS"/>
        </w:rPr>
        <w:t xml:space="preserve"> </w:t>
      </w:r>
      <w:r>
        <w:rPr>
          <w:noProof/>
          <w:lang w:val="sr-Latn-CS"/>
        </w:rPr>
        <w:t>školski</w:t>
      </w:r>
      <w:r w:rsidR="00872F47" w:rsidRPr="007F487E">
        <w:rPr>
          <w:noProof/>
          <w:lang w:val="sr-Latn-CS"/>
        </w:rPr>
        <w:t xml:space="preserve"> </w:t>
      </w:r>
      <w:r>
        <w:rPr>
          <w:noProof/>
          <w:lang w:val="sr-Latn-CS"/>
        </w:rPr>
        <w:t>sport</w:t>
      </w:r>
      <w:r w:rsidR="00D77685" w:rsidRPr="007F487E">
        <w:rPr>
          <w:noProof/>
          <w:lang w:val="sr-Latn-CS"/>
        </w:rPr>
        <w:t xml:space="preserve">, </w:t>
      </w:r>
      <w:r>
        <w:rPr>
          <w:noProof/>
          <w:lang w:val="sr-Latn-CS"/>
        </w:rPr>
        <w:t>univerzitetski</w:t>
      </w:r>
      <w:r w:rsidR="00D77685" w:rsidRPr="007F487E">
        <w:rPr>
          <w:noProof/>
          <w:lang w:val="sr-Latn-CS"/>
        </w:rPr>
        <w:t xml:space="preserve"> </w:t>
      </w:r>
      <w:r>
        <w:rPr>
          <w:noProof/>
          <w:lang w:val="sr-Latn-CS"/>
        </w:rPr>
        <w:t>sport</w:t>
      </w:r>
      <w:r w:rsidR="005D6CD8" w:rsidRPr="007F487E">
        <w:rPr>
          <w:noProof/>
          <w:lang w:val="sr-Latn-CS"/>
        </w:rPr>
        <w:t xml:space="preserve">, </w:t>
      </w:r>
      <w:r>
        <w:rPr>
          <w:noProof/>
          <w:lang w:val="sr-Latn-CS"/>
        </w:rPr>
        <w:t>sport</w:t>
      </w:r>
      <w:r w:rsidR="00315F01" w:rsidRPr="007F487E">
        <w:rPr>
          <w:noProof/>
          <w:lang w:val="sr-Latn-CS"/>
        </w:rPr>
        <w:t xml:space="preserve"> </w:t>
      </w:r>
      <w:r>
        <w:rPr>
          <w:noProof/>
          <w:lang w:val="sr-Latn-CS"/>
        </w:rPr>
        <w:t>u</w:t>
      </w:r>
      <w:r w:rsidR="00315F01" w:rsidRPr="007F487E">
        <w:rPr>
          <w:noProof/>
          <w:lang w:val="sr-Latn-CS"/>
        </w:rPr>
        <w:t xml:space="preserve"> </w:t>
      </w:r>
      <w:r>
        <w:rPr>
          <w:noProof/>
          <w:lang w:val="sr-Latn-CS"/>
        </w:rPr>
        <w:t>dijaspori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neolimpijskim</w:t>
      </w:r>
      <w:r w:rsidR="00872F47" w:rsidRPr="007F487E">
        <w:rPr>
          <w:noProof/>
          <w:lang w:val="sr-Latn-CS"/>
        </w:rPr>
        <w:t xml:space="preserve"> </w:t>
      </w:r>
      <w:r>
        <w:rPr>
          <w:noProof/>
          <w:lang w:val="sr-Latn-CS"/>
        </w:rPr>
        <w:t>sportovima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poslove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Nacionalnom</w:t>
      </w:r>
      <w:r w:rsidR="006427E3" w:rsidRPr="007F487E">
        <w:rPr>
          <w:noProof/>
          <w:lang w:val="sr-Latn-CS"/>
        </w:rPr>
        <w:t xml:space="preserve"> </w:t>
      </w:r>
      <w:r>
        <w:rPr>
          <w:noProof/>
          <w:lang w:val="sr-Latn-CS"/>
        </w:rPr>
        <w:t>strategijom</w:t>
      </w:r>
      <w:r w:rsidR="00872F47" w:rsidRPr="007F487E">
        <w:rPr>
          <w:noProof/>
          <w:lang w:val="sr-Latn-CS"/>
        </w:rPr>
        <w:t xml:space="preserve"> </w:t>
      </w:r>
      <w:r>
        <w:rPr>
          <w:noProof/>
          <w:lang w:val="sr-Latn-CS"/>
        </w:rPr>
        <w:t>razvoja</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daljem</w:t>
      </w:r>
      <w:r w:rsidR="00872F47" w:rsidRPr="007F487E">
        <w:rPr>
          <w:noProof/>
          <w:lang w:val="sr-Latn-CS"/>
        </w:rPr>
        <w:t xml:space="preserve"> </w:t>
      </w:r>
      <w:r>
        <w:rPr>
          <w:noProof/>
          <w:lang w:val="sr-Latn-CS"/>
        </w:rPr>
        <w:t>tekstu</w:t>
      </w:r>
      <w:r w:rsidR="00872F47" w:rsidRPr="007F487E">
        <w:rPr>
          <w:noProof/>
          <w:lang w:val="sr-Latn-CS"/>
        </w:rPr>
        <w:t xml:space="preserve">: </w:t>
      </w:r>
      <w:r>
        <w:rPr>
          <w:noProof/>
          <w:lang w:val="sr-Latn-CS"/>
        </w:rPr>
        <w:t>Strategija</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posebno</w:t>
      </w:r>
      <w:r w:rsidR="00872F47" w:rsidRPr="007F487E">
        <w:rPr>
          <w:noProof/>
          <w:lang w:val="sr-Latn-CS"/>
        </w:rPr>
        <w:t xml:space="preserve">: </w:t>
      </w:r>
    </w:p>
    <w:p w:rsidR="00E102E3" w:rsidRPr="007F487E" w:rsidRDefault="007F487E" w:rsidP="00216BFC">
      <w:pPr>
        <w:numPr>
          <w:ilvl w:val="0"/>
          <w:numId w:val="23"/>
        </w:numPr>
        <w:tabs>
          <w:tab w:val="left" w:pos="0"/>
        </w:tabs>
        <w:ind w:left="0" w:firstLine="720"/>
        <w:rPr>
          <w:noProof/>
          <w:lang w:val="sr-Latn-CS"/>
        </w:rPr>
      </w:pPr>
      <w:r>
        <w:rPr>
          <w:noProof/>
          <w:lang w:val="sr-Latn-CS"/>
        </w:rPr>
        <w:t>utvrđuje</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povereni</w:t>
      </w:r>
      <w:r w:rsidR="00872F47" w:rsidRPr="007F487E">
        <w:rPr>
          <w:noProof/>
          <w:lang w:val="sr-Latn-CS"/>
        </w:rPr>
        <w:t xml:space="preserve"> </w:t>
      </w:r>
      <w:r>
        <w:rPr>
          <w:noProof/>
          <w:lang w:val="sr-Latn-CS"/>
        </w:rPr>
        <w:t>posao</w:t>
      </w:r>
      <w:r w:rsidR="00872F47" w:rsidRPr="007F487E">
        <w:rPr>
          <w:noProof/>
          <w:lang w:val="sr-Latn-CS"/>
        </w:rPr>
        <w:t xml:space="preserve">, </w:t>
      </w:r>
      <w:r>
        <w:rPr>
          <w:noProof/>
          <w:lang w:val="sr-Latn-CS"/>
        </w:rPr>
        <w:t>svojstvo</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samostalno</w:t>
      </w:r>
      <w:r w:rsidR="00872F47" w:rsidRPr="007F487E">
        <w:rPr>
          <w:noProof/>
          <w:lang w:val="sr-Latn-CS"/>
        </w:rPr>
        <w:t xml:space="preserve"> </w:t>
      </w:r>
      <w:r>
        <w:rPr>
          <w:noProof/>
          <w:lang w:val="sr-Latn-CS"/>
        </w:rPr>
        <w:t>bavi</w:t>
      </w:r>
      <w:r w:rsidR="00872F47" w:rsidRPr="007F487E">
        <w:rPr>
          <w:noProof/>
          <w:lang w:val="sr-Latn-CS"/>
        </w:rPr>
        <w:t xml:space="preserve"> </w:t>
      </w:r>
      <w:r>
        <w:rPr>
          <w:noProof/>
          <w:lang w:val="sr-Latn-CS"/>
        </w:rPr>
        <w:t>sportom</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jedinim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osnovnim</w:t>
      </w:r>
      <w:r w:rsidR="00872F47" w:rsidRPr="007F487E">
        <w:rPr>
          <w:noProof/>
          <w:lang w:val="sr-Latn-CS"/>
        </w:rPr>
        <w:t xml:space="preserve"> </w:t>
      </w:r>
      <w:r>
        <w:rPr>
          <w:noProof/>
          <w:lang w:val="sr-Latn-CS"/>
        </w:rPr>
        <w:t>zanimanjem</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merila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utvrđivanje</w:t>
      </w:r>
      <w:r w:rsidR="00872F47" w:rsidRPr="007F487E">
        <w:rPr>
          <w:noProof/>
          <w:lang w:val="sr-Latn-CS"/>
        </w:rPr>
        <w:t xml:space="preserve"> </w:t>
      </w:r>
      <w:r>
        <w:rPr>
          <w:noProof/>
          <w:lang w:val="sr-Latn-CS"/>
        </w:rPr>
        <w:t>tog</w:t>
      </w:r>
      <w:r w:rsidR="00872F47" w:rsidRPr="007F487E">
        <w:rPr>
          <w:noProof/>
          <w:lang w:val="sr-Latn-CS"/>
        </w:rPr>
        <w:t xml:space="preserve"> </w:t>
      </w:r>
      <w:r>
        <w:rPr>
          <w:noProof/>
          <w:lang w:val="sr-Latn-CS"/>
        </w:rPr>
        <w:t>svojstva</w:t>
      </w:r>
      <w:r w:rsidR="00872F47" w:rsidRPr="007F487E">
        <w:rPr>
          <w:noProof/>
          <w:lang w:val="sr-Latn-CS"/>
        </w:rPr>
        <w:t xml:space="preserve">, </w:t>
      </w:r>
      <w:r>
        <w:rPr>
          <w:noProof/>
          <w:lang w:val="sr-Latn-CS"/>
        </w:rPr>
        <w:t>koja</w:t>
      </w:r>
      <w:r w:rsidR="00872F47" w:rsidRPr="007F487E">
        <w:rPr>
          <w:noProof/>
          <w:lang w:val="sr-Latn-CS"/>
        </w:rPr>
        <w:t xml:space="preserve"> </w:t>
      </w:r>
      <w:r w:rsidR="005D6CD8" w:rsidRPr="007F487E">
        <w:rPr>
          <w:noProof/>
          <w:lang w:val="sr-Latn-CS"/>
        </w:rPr>
        <w:t xml:space="preserve">ce </w:t>
      </w:r>
      <w:r>
        <w:rPr>
          <w:noProof/>
          <w:lang w:val="sr-Latn-CS"/>
        </w:rPr>
        <w:t>utvrđuju</w:t>
      </w:r>
      <w:r w:rsidR="00872F47" w:rsidRPr="007F487E">
        <w:rPr>
          <w:noProof/>
          <w:lang w:val="sr-Latn-CS"/>
        </w:rPr>
        <w:t xml:space="preserve"> </w:t>
      </w:r>
      <w:r>
        <w:rPr>
          <w:noProof/>
          <w:lang w:val="sr-Latn-CS"/>
        </w:rPr>
        <w:t>uz</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Ministarstva</w:t>
      </w:r>
      <w:r w:rsidR="00872F47" w:rsidRPr="007F487E">
        <w:rPr>
          <w:noProof/>
          <w:lang w:val="sr-Latn-CS"/>
        </w:rPr>
        <w:t>;</w:t>
      </w:r>
    </w:p>
    <w:p w:rsidR="00B32CC0" w:rsidRPr="007F487E" w:rsidRDefault="007F487E" w:rsidP="00216BFC">
      <w:pPr>
        <w:numPr>
          <w:ilvl w:val="0"/>
          <w:numId w:val="23"/>
        </w:numPr>
        <w:tabs>
          <w:tab w:val="left" w:pos="0"/>
        </w:tabs>
        <w:ind w:left="0" w:firstLine="709"/>
        <w:rPr>
          <w:noProof/>
          <w:lang w:val="sr-Latn-CS"/>
        </w:rPr>
      </w:pPr>
      <w:r>
        <w:rPr>
          <w:noProof/>
          <w:lang w:val="sr-Latn-CS"/>
        </w:rPr>
        <w:t>rešava</w:t>
      </w:r>
      <w:r w:rsidR="00872F47" w:rsidRPr="007F487E">
        <w:rPr>
          <w:noProof/>
          <w:lang w:val="sr-Latn-CS"/>
        </w:rPr>
        <w:t xml:space="preserve"> </w:t>
      </w:r>
      <w:r>
        <w:rPr>
          <w:noProof/>
          <w:lang w:val="sr-Latn-CS"/>
        </w:rPr>
        <w:t>arbitražne</w:t>
      </w:r>
      <w:r w:rsidR="00872F47" w:rsidRPr="007F487E">
        <w:rPr>
          <w:noProof/>
          <w:lang w:val="sr-Latn-CS"/>
        </w:rPr>
        <w:t xml:space="preserve"> </w:t>
      </w:r>
      <w:r>
        <w:rPr>
          <w:noProof/>
          <w:lang w:val="sr-Latn-CS"/>
        </w:rPr>
        <w:t>sporove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neolimpijske</w:t>
      </w:r>
      <w:r w:rsidR="00872F47" w:rsidRPr="007F487E">
        <w:rPr>
          <w:noProof/>
          <w:lang w:val="sr-Latn-CS"/>
        </w:rPr>
        <w:t xml:space="preserve"> </w:t>
      </w:r>
      <w:r>
        <w:rPr>
          <w:noProof/>
          <w:lang w:val="sr-Latn-CS"/>
        </w:rPr>
        <w:t>sportove</w:t>
      </w:r>
      <w:r w:rsidR="00315F01" w:rsidRPr="007F487E">
        <w:rPr>
          <w:noProof/>
          <w:lang w:val="sr-Latn-CS"/>
        </w:rPr>
        <w:t xml:space="preserve">, </w:t>
      </w:r>
      <w:r>
        <w:rPr>
          <w:noProof/>
          <w:lang w:val="sr-Latn-CS"/>
        </w:rPr>
        <w:t>oblasti</w:t>
      </w:r>
      <w:r w:rsidR="00315F01" w:rsidRPr="007F487E">
        <w:rPr>
          <w:noProof/>
          <w:lang w:val="sr-Latn-CS"/>
        </w:rPr>
        <w:t xml:space="preserve"> </w:t>
      </w:r>
      <w:r>
        <w:rPr>
          <w:noProof/>
          <w:lang w:val="sr-Latn-CS"/>
        </w:rPr>
        <w:t>sporta</w:t>
      </w:r>
      <w:r w:rsidR="00436DCC" w:rsidRPr="007F487E">
        <w:rPr>
          <w:noProof/>
          <w:lang w:val="sr-Latn-CS"/>
        </w:rPr>
        <w:t xml:space="preserve"> </w:t>
      </w:r>
      <w:r>
        <w:rPr>
          <w:noProof/>
          <w:lang w:val="sr-Latn-CS"/>
        </w:rPr>
        <w:t>i</w:t>
      </w:r>
      <w:r w:rsidR="00B32CC0" w:rsidRPr="007F487E">
        <w:rPr>
          <w:noProof/>
          <w:lang w:val="sr-Latn-CS"/>
        </w:rPr>
        <w:t xml:space="preserve"> </w:t>
      </w:r>
      <w:r>
        <w:rPr>
          <w:noProof/>
          <w:lang w:val="sr-Latn-CS"/>
        </w:rPr>
        <w:t>teritorijalne</w:t>
      </w:r>
      <w:r w:rsidR="00B32CC0" w:rsidRPr="007F487E">
        <w:rPr>
          <w:noProof/>
          <w:lang w:val="sr-Latn-CS"/>
        </w:rPr>
        <w:t xml:space="preserve"> </w:t>
      </w:r>
      <w:r>
        <w:rPr>
          <w:noProof/>
          <w:lang w:val="sr-Latn-CS"/>
        </w:rPr>
        <w:t>sportske</w:t>
      </w:r>
      <w:r w:rsidR="00B32CC0" w:rsidRPr="007F487E">
        <w:rPr>
          <w:noProof/>
          <w:lang w:val="sr-Latn-CS"/>
        </w:rPr>
        <w:t xml:space="preserve"> </w:t>
      </w:r>
      <w:r>
        <w:rPr>
          <w:noProof/>
          <w:lang w:val="sr-Latn-CS"/>
        </w:rPr>
        <w:t>saveze</w:t>
      </w:r>
      <w:r w:rsidR="00872F47" w:rsidRPr="007F487E">
        <w:rPr>
          <w:noProof/>
          <w:lang w:val="sr-Latn-CS"/>
        </w:rPr>
        <w:t>;</w:t>
      </w:r>
    </w:p>
    <w:p w:rsidR="00B32CC0" w:rsidRPr="007F487E" w:rsidRDefault="007F487E" w:rsidP="00216BFC">
      <w:pPr>
        <w:numPr>
          <w:ilvl w:val="0"/>
          <w:numId w:val="23"/>
        </w:numPr>
        <w:tabs>
          <w:tab w:val="left" w:pos="0"/>
        </w:tabs>
        <w:ind w:left="0" w:firstLine="709"/>
        <w:rPr>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Upravnog</w:t>
      </w:r>
      <w:r w:rsidR="00872F47" w:rsidRPr="007F487E">
        <w:rPr>
          <w:noProof/>
          <w:lang w:val="sr-Latn-CS"/>
        </w:rPr>
        <w:t xml:space="preserve"> </w:t>
      </w:r>
      <w:r>
        <w:rPr>
          <w:noProof/>
          <w:lang w:val="sr-Latn-CS"/>
        </w:rPr>
        <w:t>odbora</w:t>
      </w:r>
      <w:r w:rsidR="00872F47" w:rsidRPr="007F487E">
        <w:rPr>
          <w:noProof/>
          <w:lang w:val="sr-Latn-CS"/>
        </w:rPr>
        <w:t xml:space="preserve"> </w:t>
      </w:r>
      <w:r>
        <w:rPr>
          <w:noProof/>
          <w:lang w:val="sr-Latn-CS"/>
        </w:rPr>
        <w:t>Republičkog</w:t>
      </w:r>
      <w:r w:rsidR="00872F47" w:rsidRPr="007F487E">
        <w:rPr>
          <w:noProof/>
          <w:lang w:val="sr-Latn-CS"/>
        </w:rPr>
        <w:t xml:space="preserve"> </w:t>
      </w:r>
      <w:r>
        <w:rPr>
          <w:noProof/>
          <w:lang w:val="sr-Latn-CS"/>
        </w:rPr>
        <w:t>zavoda</w:t>
      </w:r>
      <w:r w:rsidR="00872F47" w:rsidRPr="007F487E">
        <w:rPr>
          <w:noProof/>
          <w:lang w:val="sr-Latn-CS"/>
        </w:rPr>
        <w:t>;</w:t>
      </w:r>
    </w:p>
    <w:p w:rsidR="00B32CC0" w:rsidRPr="007F487E" w:rsidRDefault="007F487E" w:rsidP="00216BFC">
      <w:pPr>
        <w:numPr>
          <w:ilvl w:val="0"/>
          <w:numId w:val="23"/>
        </w:numPr>
        <w:tabs>
          <w:tab w:val="left" w:pos="0"/>
        </w:tabs>
        <w:ind w:left="0" w:firstLine="709"/>
        <w:rPr>
          <w:strike/>
          <w:noProof/>
          <w:lang w:val="sr-Latn-CS"/>
        </w:rPr>
      </w:pPr>
      <w:r>
        <w:rPr>
          <w:noProof/>
          <w:lang w:val="sr-Latn-CS"/>
        </w:rPr>
        <w:t>u</w:t>
      </w:r>
      <w:r w:rsidR="00872F47" w:rsidRPr="007F487E">
        <w:rPr>
          <w:noProof/>
          <w:lang w:val="sr-Latn-CS"/>
        </w:rPr>
        <w:t xml:space="preserve"> </w:t>
      </w:r>
      <w:r>
        <w:rPr>
          <w:noProof/>
          <w:lang w:val="sr-Latn-CS"/>
        </w:rPr>
        <w:t>svoje</w:t>
      </w:r>
      <w:r w:rsidR="00872F47" w:rsidRPr="007F487E">
        <w:rPr>
          <w:noProof/>
          <w:lang w:val="sr-Latn-CS"/>
        </w:rPr>
        <w:t xml:space="preserve"> </w:t>
      </w:r>
      <w:r>
        <w:rPr>
          <w:noProof/>
          <w:lang w:val="sr-Latn-CS"/>
        </w:rPr>
        <w:t>ime</w:t>
      </w:r>
      <w:r w:rsidR="00872F47" w:rsidRPr="007F487E">
        <w:rPr>
          <w:noProof/>
          <w:lang w:val="sr-Latn-CS"/>
        </w:rPr>
        <w:t xml:space="preserve"> </w:t>
      </w:r>
      <w:r>
        <w:rPr>
          <w:noProof/>
          <w:lang w:val="sr-Latn-CS"/>
        </w:rPr>
        <w:t>predlaže</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prikuplja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nadležnih</w:t>
      </w:r>
      <w:r w:rsidR="00B32CC0" w:rsidRPr="007F487E">
        <w:rPr>
          <w:noProof/>
          <w:lang w:val="sr-Latn-CS"/>
        </w:rPr>
        <w:t xml:space="preserve"> </w:t>
      </w:r>
      <w:r>
        <w:rPr>
          <w:noProof/>
          <w:lang w:val="sr-Latn-CS"/>
        </w:rPr>
        <w:t>nacionalnih</w:t>
      </w:r>
      <w:r w:rsidR="00B32CC0" w:rsidRPr="007F487E">
        <w:rPr>
          <w:noProof/>
          <w:lang w:val="sr-Latn-CS"/>
        </w:rPr>
        <w:t xml:space="preserve"> </w:t>
      </w:r>
      <w:r>
        <w:rPr>
          <w:noProof/>
          <w:lang w:val="sr-Latn-CS"/>
        </w:rPr>
        <w:t>granskih</w:t>
      </w:r>
      <w:r w:rsidR="00B32CC0" w:rsidRPr="007F487E">
        <w:rPr>
          <w:noProof/>
          <w:lang w:val="sr-Latn-CS"/>
        </w:rPr>
        <w:t xml:space="preserve"> </w:t>
      </w:r>
      <w:r>
        <w:rPr>
          <w:noProof/>
          <w:lang w:val="sr-Latn-CS"/>
        </w:rPr>
        <w:t>sportskih</w:t>
      </w:r>
      <w:r w:rsidR="00B32CC0" w:rsidRPr="007F487E">
        <w:rPr>
          <w:noProof/>
          <w:lang w:val="sr-Latn-CS"/>
        </w:rPr>
        <w:t xml:space="preserve"> </w:t>
      </w:r>
      <w:r>
        <w:rPr>
          <w:noProof/>
          <w:lang w:val="sr-Latn-CS"/>
        </w:rPr>
        <w:t>saveza</w:t>
      </w:r>
      <w:r w:rsidR="00B32CC0" w:rsidRPr="007F487E">
        <w:rPr>
          <w:noProof/>
          <w:lang w:val="sr-Latn-CS"/>
        </w:rPr>
        <w:t xml:space="preserve"> </w:t>
      </w:r>
      <w:r>
        <w:rPr>
          <w:noProof/>
          <w:lang w:val="sr-Latn-CS"/>
        </w:rPr>
        <w:t>preko</w:t>
      </w:r>
      <w:r w:rsidR="00B32CC0" w:rsidRPr="007F487E">
        <w:rPr>
          <w:noProof/>
          <w:lang w:val="sr-Latn-CS"/>
        </w:rPr>
        <w:t xml:space="preserve"> </w:t>
      </w:r>
      <w:r>
        <w:rPr>
          <w:noProof/>
          <w:lang w:val="sr-Latn-CS"/>
        </w:rPr>
        <w:t>kojih</w:t>
      </w:r>
      <w:r w:rsidR="00B32CC0" w:rsidRPr="007F487E">
        <w:rPr>
          <w:noProof/>
          <w:lang w:val="sr-Latn-CS"/>
        </w:rPr>
        <w:t xml:space="preserve"> </w:t>
      </w:r>
      <w:r>
        <w:rPr>
          <w:noProof/>
          <w:lang w:val="sr-Latn-CS"/>
        </w:rPr>
        <w:t>se</w:t>
      </w:r>
      <w:r w:rsidR="00B32CC0" w:rsidRPr="007F487E">
        <w:rPr>
          <w:noProof/>
          <w:lang w:val="sr-Latn-CS"/>
        </w:rPr>
        <w:t xml:space="preserve"> </w:t>
      </w:r>
      <w:r>
        <w:rPr>
          <w:noProof/>
          <w:lang w:val="sr-Latn-CS"/>
        </w:rPr>
        <w:t>ostvaruje</w:t>
      </w:r>
      <w:r w:rsidR="00B32CC0" w:rsidRPr="007F487E">
        <w:rPr>
          <w:noProof/>
          <w:lang w:val="sr-Latn-CS"/>
        </w:rPr>
        <w:t xml:space="preserve"> </w:t>
      </w:r>
      <w:r>
        <w:rPr>
          <w:noProof/>
          <w:lang w:val="sr-Latn-CS"/>
        </w:rPr>
        <w:t>opšti</w:t>
      </w:r>
      <w:r w:rsidR="00B32CC0" w:rsidRPr="007F487E">
        <w:rPr>
          <w:noProof/>
          <w:lang w:val="sr-Latn-CS"/>
        </w:rPr>
        <w:t xml:space="preserve"> </w:t>
      </w:r>
      <w:r>
        <w:rPr>
          <w:noProof/>
          <w:lang w:val="sr-Latn-CS"/>
        </w:rPr>
        <w:t>interes</w:t>
      </w:r>
      <w:r w:rsidR="00B32CC0" w:rsidRPr="007F487E">
        <w:rPr>
          <w:noProof/>
          <w:lang w:val="sr-Latn-CS"/>
        </w:rPr>
        <w:t xml:space="preserve"> </w:t>
      </w:r>
      <w:r>
        <w:rPr>
          <w:noProof/>
          <w:lang w:val="sr-Latn-CS"/>
        </w:rPr>
        <w:t>u</w:t>
      </w:r>
      <w:r w:rsidR="00B32CC0" w:rsidRPr="007F487E">
        <w:rPr>
          <w:noProof/>
          <w:lang w:val="sr-Latn-CS"/>
        </w:rPr>
        <w:t xml:space="preserve"> </w:t>
      </w:r>
      <w:r>
        <w:rPr>
          <w:noProof/>
          <w:lang w:val="sr-Latn-CS"/>
        </w:rPr>
        <w:t>neolimpijskim</w:t>
      </w:r>
      <w:r w:rsidR="00B32CC0" w:rsidRPr="007F487E">
        <w:rPr>
          <w:noProof/>
          <w:lang w:val="sr-Latn-CS"/>
        </w:rPr>
        <w:t xml:space="preserve"> </w:t>
      </w:r>
      <w:r>
        <w:rPr>
          <w:noProof/>
          <w:lang w:val="sr-Latn-CS"/>
        </w:rPr>
        <w:t>sportovima</w:t>
      </w:r>
      <w:r w:rsidR="00B32CC0" w:rsidRPr="007F487E">
        <w:rPr>
          <w:noProof/>
          <w:lang w:val="sr-Latn-CS"/>
        </w:rPr>
        <w:t xml:space="preserve">, </w:t>
      </w:r>
      <w:r>
        <w:rPr>
          <w:noProof/>
          <w:lang w:val="sr-Latn-CS"/>
        </w:rPr>
        <w:t>nadležnih</w:t>
      </w:r>
      <w:r w:rsidR="00711E1E" w:rsidRPr="007F487E">
        <w:rPr>
          <w:noProof/>
          <w:lang w:val="sr-Latn-CS"/>
        </w:rPr>
        <w:t xml:space="preserve"> </w:t>
      </w:r>
      <w:r>
        <w:rPr>
          <w:noProof/>
          <w:lang w:val="sr-Latn-CS"/>
        </w:rPr>
        <w:t>nacionalnih</w:t>
      </w:r>
      <w:r w:rsidR="00B32CC0" w:rsidRPr="007F487E">
        <w:rPr>
          <w:noProof/>
          <w:lang w:val="sr-Latn-CS"/>
        </w:rPr>
        <w:t xml:space="preserve"> </w:t>
      </w:r>
      <w:r>
        <w:rPr>
          <w:noProof/>
          <w:lang w:val="sr-Latn-CS"/>
        </w:rPr>
        <w:t>sportskih</w:t>
      </w:r>
      <w:r w:rsidR="00B32CC0" w:rsidRPr="007F487E">
        <w:rPr>
          <w:noProof/>
          <w:lang w:val="sr-Latn-CS"/>
        </w:rPr>
        <w:t xml:space="preserve"> </w:t>
      </w:r>
      <w:r>
        <w:rPr>
          <w:noProof/>
          <w:lang w:val="sr-Latn-CS"/>
        </w:rPr>
        <w:t>saveza</w:t>
      </w:r>
      <w:r w:rsidR="00B32CC0" w:rsidRPr="007F487E">
        <w:rPr>
          <w:noProof/>
          <w:lang w:val="sr-Latn-CS"/>
        </w:rPr>
        <w:t xml:space="preserve"> </w:t>
      </w:r>
      <w:r>
        <w:rPr>
          <w:noProof/>
          <w:lang w:val="sr-Latn-CS"/>
        </w:rPr>
        <w:t>preko</w:t>
      </w:r>
      <w:r w:rsidR="00B32CC0" w:rsidRPr="007F487E">
        <w:rPr>
          <w:noProof/>
          <w:lang w:val="sr-Latn-CS"/>
        </w:rPr>
        <w:t xml:space="preserve"> </w:t>
      </w:r>
      <w:r>
        <w:rPr>
          <w:noProof/>
          <w:lang w:val="sr-Latn-CS"/>
        </w:rPr>
        <w:t>kojih</w:t>
      </w:r>
      <w:r w:rsidR="00B32CC0" w:rsidRPr="007F487E">
        <w:rPr>
          <w:noProof/>
          <w:lang w:val="sr-Latn-CS"/>
        </w:rPr>
        <w:t xml:space="preserve"> </w:t>
      </w:r>
      <w:r>
        <w:rPr>
          <w:noProof/>
          <w:lang w:val="sr-Latn-CS"/>
        </w:rPr>
        <w:t>se</w:t>
      </w:r>
      <w:r w:rsidR="00B32CC0" w:rsidRPr="007F487E">
        <w:rPr>
          <w:noProof/>
          <w:lang w:val="sr-Latn-CS"/>
        </w:rPr>
        <w:t xml:space="preserve"> </w:t>
      </w:r>
      <w:r>
        <w:rPr>
          <w:noProof/>
          <w:lang w:val="sr-Latn-CS"/>
        </w:rPr>
        <w:t>ostvaruje</w:t>
      </w:r>
      <w:r w:rsidR="00B32CC0" w:rsidRPr="007F487E">
        <w:rPr>
          <w:noProof/>
          <w:lang w:val="sr-Latn-CS"/>
        </w:rPr>
        <w:t xml:space="preserve"> </w:t>
      </w:r>
      <w:r>
        <w:rPr>
          <w:noProof/>
          <w:lang w:val="sr-Latn-CS"/>
        </w:rPr>
        <w:t>opšti</w:t>
      </w:r>
      <w:r w:rsidR="00B32CC0" w:rsidRPr="007F487E">
        <w:rPr>
          <w:noProof/>
          <w:lang w:val="sr-Latn-CS"/>
        </w:rPr>
        <w:t xml:space="preserve"> </w:t>
      </w:r>
      <w:r>
        <w:rPr>
          <w:noProof/>
          <w:lang w:val="sr-Latn-CS"/>
        </w:rPr>
        <w:t>interes</w:t>
      </w:r>
      <w:r w:rsidR="00B32CC0" w:rsidRPr="007F487E">
        <w:rPr>
          <w:noProof/>
          <w:lang w:val="sr-Latn-CS"/>
        </w:rPr>
        <w:t xml:space="preserve"> </w:t>
      </w:r>
      <w:r>
        <w:rPr>
          <w:noProof/>
          <w:lang w:val="sr-Latn-CS"/>
        </w:rPr>
        <w:t>u</w:t>
      </w:r>
      <w:r w:rsidR="00B32CC0" w:rsidRPr="007F487E">
        <w:rPr>
          <w:noProof/>
          <w:lang w:val="sr-Latn-CS"/>
        </w:rPr>
        <w:t xml:space="preserve"> </w:t>
      </w:r>
      <w:r>
        <w:rPr>
          <w:noProof/>
          <w:lang w:val="sr-Latn-CS"/>
        </w:rPr>
        <w:t>određenim</w:t>
      </w:r>
      <w:r w:rsidR="00B32CC0" w:rsidRPr="007F487E">
        <w:rPr>
          <w:noProof/>
          <w:lang w:val="sr-Latn-CS"/>
        </w:rPr>
        <w:t xml:space="preserve"> </w:t>
      </w:r>
      <w:r>
        <w:rPr>
          <w:noProof/>
          <w:lang w:val="sr-Latn-CS"/>
        </w:rPr>
        <w:t>oblastima</w:t>
      </w:r>
      <w:r w:rsidR="00B32CC0" w:rsidRPr="007F487E">
        <w:rPr>
          <w:noProof/>
          <w:lang w:val="sr-Latn-CS"/>
        </w:rPr>
        <w:t xml:space="preserve"> </w:t>
      </w:r>
      <w:r>
        <w:rPr>
          <w:noProof/>
          <w:lang w:val="sr-Latn-CS"/>
        </w:rPr>
        <w:t>sporta</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teritorijalnih</w:t>
      </w:r>
      <w:r w:rsidR="00B32CC0" w:rsidRPr="007F487E">
        <w:rPr>
          <w:noProof/>
          <w:lang w:val="sr-Latn-CS"/>
        </w:rPr>
        <w:t xml:space="preserve"> </w:t>
      </w:r>
      <w:r>
        <w:rPr>
          <w:noProof/>
          <w:lang w:val="sr-Latn-CS"/>
        </w:rPr>
        <w:t>sportskih</w:t>
      </w:r>
      <w:r w:rsidR="00B32CC0" w:rsidRPr="007F487E">
        <w:rPr>
          <w:noProof/>
          <w:lang w:val="sr-Latn-CS"/>
        </w:rPr>
        <w:t xml:space="preserve"> </w:t>
      </w:r>
      <w:r>
        <w:rPr>
          <w:noProof/>
          <w:lang w:val="sr-Latn-CS"/>
        </w:rPr>
        <w:t>saveza</w:t>
      </w:r>
      <w:r w:rsidR="00B32CC0" w:rsidRPr="007F487E">
        <w:rPr>
          <w:noProof/>
          <w:lang w:val="sr-Latn-CS"/>
        </w:rPr>
        <w:t xml:space="preserve"> </w:t>
      </w:r>
      <w:r>
        <w:rPr>
          <w:noProof/>
          <w:lang w:val="sr-Latn-CS"/>
        </w:rPr>
        <w: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njihovo</w:t>
      </w:r>
      <w:r w:rsidR="00872F47" w:rsidRPr="007F487E">
        <w:rPr>
          <w:noProof/>
          <w:lang w:val="sr-Latn-CS"/>
        </w:rPr>
        <w:t xml:space="preserve"> </w:t>
      </w:r>
      <w:r>
        <w:rPr>
          <w:noProof/>
          <w:lang w:val="sr-Latn-CS"/>
        </w:rPr>
        <w:t>ime</w:t>
      </w:r>
      <w:r w:rsidR="00872F47" w:rsidRPr="007F487E">
        <w:rPr>
          <w:noProof/>
          <w:lang w:val="sr-Latn-CS"/>
        </w:rPr>
        <w:t xml:space="preserve"> </w:t>
      </w:r>
      <w:r>
        <w:rPr>
          <w:noProof/>
          <w:lang w:val="sr-Latn-CS"/>
        </w:rPr>
        <w:t>predlaže</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w:t>
      </w:r>
    </w:p>
    <w:p w:rsidR="00B32CC0" w:rsidRPr="007F487E" w:rsidRDefault="007F487E" w:rsidP="00216BFC">
      <w:pPr>
        <w:numPr>
          <w:ilvl w:val="0"/>
          <w:numId w:val="23"/>
        </w:numPr>
        <w:tabs>
          <w:tab w:val="left" w:pos="0"/>
        </w:tabs>
        <w:ind w:left="0" w:firstLine="709"/>
        <w:rPr>
          <w:strike/>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stručnih</w:t>
      </w:r>
      <w:r w:rsidR="00872F47" w:rsidRPr="007F487E">
        <w:rPr>
          <w:noProof/>
          <w:lang w:val="sr-Latn-CS"/>
        </w:rPr>
        <w:t xml:space="preserve"> </w:t>
      </w:r>
      <w:r>
        <w:rPr>
          <w:noProof/>
          <w:lang w:val="sr-Latn-CS"/>
        </w:rPr>
        <w:t>komisija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vrše</w:t>
      </w:r>
      <w:r w:rsidR="00872F47" w:rsidRPr="007F487E">
        <w:rPr>
          <w:noProof/>
          <w:lang w:val="sr-Latn-CS"/>
        </w:rPr>
        <w:t xml:space="preserve"> </w:t>
      </w:r>
      <w:r>
        <w:rPr>
          <w:noProof/>
          <w:lang w:val="sr-Latn-CS"/>
        </w:rPr>
        <w:t>evaluaciju</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finansiraju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B32CC0" w:rsidRPr="007F487E" w:rsidRDefault="007F487E" w:rsidP="00216BFC">
      <w:pPr>
        <w:numPr>
          <w:ilvl w:val="0"/>
          <w:numId w:val="23"/>
        </w:numPr>
        <w:tabs>
          <w:tab w:val="left" w:pos="0"/>
        </w:tabs>
        <w:ind w:left="0" w:firstLine="709"/>
        <w:rPr>
          <w:strike/>
          <w:noProof/>
          <w:lang w:val="sr-Latn-CS"/>
        </w:rPr>
      </w:pPr>
      <w:r>
        <w:rPr>
          <w:noProof/>
          <w:lang w:val="sr-Latn-CS"/>
        </w:rPr>
        <w:t>daje</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akt</w:t>
      </w:r>
      <w:r w:rsidR="00872F47" w:rsidRPr="007F487E">
        <w:rPr>
          <w:noProof/>
          <w:lang w:val="sr-Latn-CS"/>
        </w:rPr>
        <w:t xml:space="preserve"> </w:t>
      </w:r>
      <w:r>
        <w:rPr>
          <w:noProof/>
          <w:lang w:val="sr-Latn-CS"/>
        </w:rPr>
        <w:t>ministra</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nadležni</w:t>
      </w:r>
      <w:r w:rsidR="00816305"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711E1E" w:rsidRPr="007F487E">
        <w:rPr>
          <w:noProof/>
          <w:lang w:val="sr-Latn-CS"/>
        </w:rPr>
        <w:t xml:space="preserve"> </w:t>
      </w:r>
      <w:r>
        <w:rPr>
          <w:noProof/>
          <w:lang w:val="sr-Latn-CS"/>
        </w:rPr>
        <w:t>za</w:t>
      </w:r>
      <w:r w:rsidR="00711E1E" w:rsidRPr="007F487E">
        <w:rPr>
          <w:noProof/>
          <w:lang w:val="sr-Latn-CS"/>
        </w:rPr>
        <w:t xml:space="preserve"> </w:t>
      </w:r>
      <w:r>
        <w:rPr>
          <w:noProof/>
          <w:lang w:val="sr-Latn-CS"/>
        </w:rPr>
        <w:t>granu</w:t>
      </w:r>
      <w:r w:rsidR="00711E1E" w:rsidRPr="007F487E">
        <w:rPr>
          <w:noProof/>
          <w:lang w:val="sr-Latn-CS"/>
        </w:rPr>
        <w:t xml:space="preserve">, </w:t>
      </w:r>
      <w:r>
        <w:rPr>
          <w:noProof/>
          <w:lang w:val="sr-Latn-CS"/>
        </w:rPr>
        <w:t>odnosno</w:t>
      </w:r>
      <w:r w:rsidR="00711E1E" w:rsidRPr="007F487E">
        <w:rPr>
          <w:noProof/>
          <w:lang w:val="sr-Latn-CS"/>
        </w:rPr>
        <w:t xml:space="preserve"> </w:t>
      </w:r>
      <w:r>
        <w:rPr>
          <w:noProof/>
          <w:lang w:val="sr-Latn-CS"/>
        </w:rPr>
        <w:t>oblast</w:t>
      </w:r>
      <w:r w:rsidR="00711E1E" w:rsidRPr="007F487E">
        <w:rPr>
          <w:noProof/>
          <w:lang w:val="sr-Latn-CS"/>
        </w:rPr>
        <w:t xml:space="preserve"> </w:t>
      </w:r>
      <w:r>
        <w:rPr>
          <w:noProof/>
          <w:lang w:val="sr-Latn-CS"/>
        </w:rPr>
        <w:t>sporta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sportske</w:t>
      </w:r>
      <w:r w:rsidR="00711E1E" w:rsidRPr="007F487E">
        <w:rPr>
          <w:noProof/>
          <w:lang w:val="sr-Latn-CS"/>
        </w:rPr>
        <w:t xml:space="preserve"> </w:t>
      </w:r>
      <w:r>
        <w:rPr>
          <w:noProof/>
          <w:lang w:val="sr-Latn-CS"/>
        </w:rPr>
        <w:t>discipline</w:t>
      </w:r>
      <w:r w:rsidR="00711E1E" w:rsidRPr="007F487E">
        <w:rPr>
          <w:noProof/>
          <w:lang w:val="sr-Latn-CS"/>
        </w:rPr>
        <w:t xml:space="preserve"> </w:t>
      </w:r>
      <w:r>
        <w:rPr>
          <w:noProof/>
          <w:lang w:val="sr-Latn-CS"/>
        </w:rPr>
        <w:t>u</w:t>
      </w:r>
      <w:r w:rsidR="00711E1E" w:rsidRPr="007F487E">
        <w:rPr>
          <w:noProof/>
          <w:lang w:val="sr-Latn-CS"/>
        </w:rPr>
        <w:t xml:space="preserve"> </w:t>
      </w:r>
      <w:r>
        <w:rPr>
          <w:noProof/>
          <w:lang w:val="sr-Latn-CS"/>
        </w:rPr>
        <w:t>Republici</w:t>
      </w:r>
      <w:r w:rsidR="00711E1E" w:rsidRPr="007F487E">
        <w:rPr>
          <w:noProof/>
          <w:lang w:val="sr-Latn-CS"/>
        </w:rPr>
        <w:t xml:space="preserve"> </w:t>
      </w:r>
      <w:r>
        <w:rPr>
          <w:noProof/>
          <w:lang w:val="sr-Latn-CS"/>
        </w:rPr>
        <w:t>Srbiji</w:t>
      </w:r>
      <w:r w:rsidR="00711E1E" w:rsidRPr="007F487E">
        <w:rPr>
          <w:noProof/>
          <w:lang w:val="sr-Latn-CS"/>
        </w:rPr>
        <w:t xml:space="preserve"> </w:t>
      </w:r>
      <w:r>
        <w:rPr>
          <w:noProof/>
          <w:lang w:val="sr-Latn-CS"/>
        </w:rPr>
        <w:t>i</w:t>
      </w:r>
      <w:r w:rsidR="00711E1E" w:rsidRPr="007F487E">
        <w:rPr>
          <w:noProof/>
          <w:lang w:val="sr-Latn-CS"/>
        </w:rPr>
        <w:t xml:space="preserve"> </w:t>
      </w:r>
      <w:r>
        <w:rPr>
          <w:noProof/>
          <w:lang w:val="sr-Latn-CS"/>
        </w:rPr>
        <w:t>sportske</w:t>
      </w:r>
      <w:r w:rsidR="00711E1E" w:rsidRPr="007F487E">
        <w:rPr>
          <w:noProof/>
          <w:lang w:val="sr-Latn-CS"/>
        </w:rPr>
        <w:t xml:space="preserve"> </w:t>
      </w:r>
      <w:r>
        <w:rPr>
          <w:noProof/>
          <w:lang w:val="sr-Latn-CS"/>
        </w:rPr>
        <w:t>grane</w:t>
      </w:r>
      <w:r w:rsidR="00711E1E" w:rsidRPr="007F487E">
        <w:rPr>
          <w:noProof/>
          <w:lang w:val="sr-Latn-CS"/>
        </w:rPr>
        <w:t xml:space="preserve"> </w:t>
      </w:r>
      <w:r>
        <w:rPr>
          <w:noProof/>
          <w:lang w:val="sr-Latn-CS"/>
        </w:rPr>
        <w:t>koje</w:t>
      </w:r>
      <w:r w:rsidR="00711E1E" w:rsidRPr="007F487E">
        <w:rPr>
          <w:noProof/>
          <w:lang w:val="sr-Latn-CS"/>
        </w:rPr>
        <w:t xml:space="preserve"> </w:t>
      </w:r>
      <w:r>
        <w:rPr>
          <w:noProof/>
          <w:lang w:val="sr-Latn-CS"/>
        </w:rPr>
        <w:t>su</w:t>
      </w:r>
      <w:r w:rsidR="00711E1E" w:rsidRPr="007F487E">
        <w:rPr>
          <w:noProof/>
          <w:lang w:val="sr-Latn-CS"/>
        </w:rPr>
        <w:t xml:space="preserve"> </w:t>
      </w:r>
      <w:r>
        <w:rPr>
          <w:noProof/>
          <w:lang w:val="sr-Latn-CS"/>
        </w:rPr>
        <w:t>od</w:t>
      </w:r>
      <w:r w:rsidR="00711E1E" w:rsidRPr="007F487E">
        <w:rPr>
          <w:noProof/>
          <w:lang w:val="sr-Latn-CS"/>
        </w:rPr>
        <w:t xml:space="preserve"> </w:t>
      </w:r>
      <w:r>
        <w:rPr>
          <w:noProof/>
          <w:lang w:val="sr-Latn-CS"/>
        </w:rPr>
        <w:t>posebnog</w:t>
      </w:r>
      <w:r w:rsidR="00711E1E" w:rsidRPr="007F487E">
        <w:rPr>
          <w:noProof/>
          <w:lang w:val="sr-Latn-CS"/>
        </w:rPr>
        <w:t xml:space="preserve"> </w:t>
      </w:r>
      <w:r>
        <w:rPr>
          <w:noProof/>
          <w:lang w:val="sr-Latn-CS"/>
        </w:rPr>
        <w:t>značaja</w:t>
      </w:r>
      <w:r w:rsidR="00711E1E" w:rsidRPr="007F487E">
        <w:rPr>
          <w:noProof/>
          <w:lang w:val="sr-Latn-CS"/>
        </w:rPr>
        <w:t xml:space="preserve"> </w:t>
      </w:r>
      <w:r>
        <w:rPr>
          <w:noProof/>
          <w:lang w:val="sr-Latn-CS"/>
        </w:rPr>
        <w:t>za</w:t>
      </w:r>
      <w:r w:rsidR="00711E1E" w:rsidRPr="007F487E">
        <w:rPr>
          <w:noProof/>
          <w:lang w:val="sr-Latn-CS"/>
        </w:rPr>
        <w:t xml:space="preserve"> </w:t>
      </w:r>
      <w:r>
        <w:rPr>
          <w:noProof/>
          <w:lang w:val="sr-Latn-CS"/>
        </w:rPr>
        <w:t>Republiku</w:t>
      </w:r>
      <w:r w:rsidR="00711E1E" w:rsidRPr="007F487E">
        <w:rPr>
          <w:noProof/>
          <w:lang w:val="sr-Latn-CS"/>
        </w:rPr>
        <w:t xml:space="preserve"> </w:t>
      </w:r>
      <w:r>
        <w:rPr>
          <w:noProof/>
          <w:lang w:val="sr-Latn-CS"/>
        </w:rPr>
        <w:t>Srbiju</w:t>
      </w:r>
      <w:r w:rsidR="00872F47" w:rsidRPr="007F487E">
        <w:rPr>
          <w:noProof/>
          <w:lang w:val="sr-Latn-CS"/>
        </w:rPr>
        <w:t>;</w:t>
      </w:r>
    </w:p>
    <w:p w:rsidR="00B32CC0" w:rsidRPr="007F487E" w:rsidRDefault="007F487E" w:rsidP="00216BFC">
      <w:pPr>
        <w:numPr>
          <w:ilvl w:val="0"/>
          <w:numId w:val="23"/>
        </w:numPr>
        <w:tabs>
          <w:tab w:val="left" w:pos="0"/>
        </w:tabs>
        <w:ind w:left="0" w:firstLine="709"/>
        <w:rPr>
          <w:strike/>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komisije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rangiranje</w:t>
      </w:r>
      <w:r w:rsidR="00872F47" w:rsidRPr="007F487E">
        <w:rPr>
          <w:noProof/>
          <w:lang w:val="sr-Latn-CS"/>
        </w:rPr>
        <w:t>;</w:t>
      </w:r>
    </w:p>
    <w:p w:rsidR="00B32CC0" w:rsidRPr="007F487E" w:rsidRDefault="007F487E" w:rsidP="00216BFC">
      <w:pPr>
        <w:numPr>
          <w:ilvl w:val="0"/>
          <w:numId w:val="23"/>
        </w:numPr>
        <w:tabs>
          <w:tab w:val="left" w:pos="0"/>
        </w:tabs>
        <w:ind w:left="0" w:firstLine="709"/>
        <w:rPr>
          <w:strike/>
          <w:noProof/>
          <w:lang w:val="sr-Latn-CS"/>
        </w:rPr>
      </w:pPr>
      <w:r>
        <w:rPr>
          <w:noProof/>
          <w:lang w:val="sr-Latn-CS"/>
        </w:rPr>
        <w:t>daje</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kandidaturom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organizaciju</w:t>
      </w:r>
      <w:r w:rsidR="00872F47" w:rsidRPr="007F487E">
        <w:rPr>
          <w:noProof/>
          <w:lang w:val="sr-Latn-CS"/>
        </w:rPr>
        <w:t xml:space="preserve"> </w:t>
      </w:r>
      <w:r>
        <w:rPr>
          <w:noProof/>
          <w:lang w:val="sr-Latn-CS"/>
        </w:rPr>
        <w:t>velikih</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960AE" w:rsidRPr="007F487E">
        <w:rPr>
          <w:noProof/>
          <w:lang w:val="sr-Latn-CS"/>
        </w:rPr>
        <w:t>;</w:t>
      </w:r>
    </w:p>
    <w:p w:rsidR="00B32CC0" w:rsidRPr="007F487E" w:rsidRDefault="007F487E" w:rsidP="00216BFC">
      <w:pPr>
        <w:numPr>
          <w:ilvl w:val="0"/>
          <w:numId w:val="23"/>
        </w:numPr>
        <w:tabs>
          <w:tab w:val="left" w:pos="0"/>
        </w:tabs>
        <w:ind w:left="0" w:firstLine="709"/>
        <w:rPr>
          <w:noProof/>
          <w:lang w:val="sr-Latn-CS"/>
        </w:rPr>
      </w:pPr>
      <w:r>
        <w:rPr>
          <w:noProof/>
          <w:lang w:val="sr-Latn-CS"/>
        </w:rPr>
        <w:t>privremeno</w:t>
      </w:r>
      <w:r w:rsidR="00B32CC0" w:rsidRPr="007F487E">
        <w:rPr>
          <w:noProof/>
          <w:lang w:val="sr-Latn-CS"/>
        </w:rPr>
        <w:t xml:space="preserve"> </w:t>
      </w:r>
      <w:r>
        <w:rPr>
          <w:noProof/>
          <w:lang w:val="sr-Latn-CS"/>
        </w:rPr>
        <w:t>ostvaruje</w:t>
      </w:r>
      <w:r w:rsidR="00B32CC0" w:rsidRPr="007F487E">
        <w:rPr>
          <w:noProof/>
          <w:lang w:val="sr-Latn-CS"/>
        </w:rPr>
        <w:t xml:space="preserve"> </w:t>
      </w:r>
      <w:r>
        <w:rPr>
          <w:noProof/>
          <w:lang w:val="sr-Latn-CS"/>
        </w:rPr>
        <w:t>nadležnosti</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prava</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obaveze</w:t>
      </w:r>
      <w:r w:rsidR="00B32CC0" w:rsidRPr="007F487E">
        <w:rPr>
          <w:noProof/>
          <w:lang w:val="sr-Latn-CS"/>
        </w:rPr>
        <w:t xml:space="preserve"> </w:t>
      </w:r>
      <w:r>
        <w:rPr>
          <w:noProof/>
          <w:lang w:val="sr-Latn-CS"/>
        </w:rPr>
        <w:t>iz</w:t>
      </w:r>
      <w:r w:rsidR="00B32CC0" w:rsidRPr="007F487E">
        <w:rPr>
          <w:noProof/>
          <w:lang w:val="sr-Latn-CS"/>
        </w:rPr>
        <w:t xml:space="preserve"> </w:t>
      </w:r>
      <w:r>
        <w:rPr>
          <w:noProof/>
          <w:lang w:val="sr-Latn-CS"/>
        </w:rPr>
        <w:t>čl</w:t>
      </w:r>
      <w:r w:rsidR="00B32CC0" w:rsidRPr="007F487E">
        <w:rPr>
          <w:noProof/>
          <w:lang w:val="sr-Latn-CS"/>
        </w:rPr>
        <w:t xml:space="preserve">. </w:t>
      </w:r>
      <w:r w:rsidR="00E67ED7" w:rsidRPr="007F487E">
        <w:rPr>
          <w:noProof/>
          <w:lang w:val="sr-Latn-CS"/>
        </w:rPr>
        <w:t>99</w:t>
      </w:r>
      <w:r w:rsidR="0073008B" w:rsidRPr="007F487E">
        <w:rPr>
          <w:noProof/>
          <w:lang w:val="sr-Latn-CS"/>
        </w:rPr>
        <w:t xml:space="preserve">, </w:t>
      </w:r>
      <w:r w:rsidR="00B32CC0" w:rsidRPr="007F487E">
        <w:rPr>
          <w:noProof/>
          <w:lang w:val="sr-Latn-CS"/>
        </w:rPr>
        <w:t>10</w:t>
      </w:r>
      <w:r w:rsidR="00E67ED7" w:rsidRPr="007F487E">
        <w:rPr>
          <w:noProof/>
          <w:lang w:val="sr-Latn-CS"/>
        </w:rPr>
        <w:t>0</w:t>
      </w:r>
      <w:r w:rsidR="00B32CC0" w:rsidRPr="007F487E">
        <w:rPr>
          <w:noProof/>
          <w:lang w:val="sr-Latn-CS"/>
        </w:rPr>
        <w:t xml:space="preserve">. </w:t>
      </w:r>
      <w:r>
        <w:rPr>
          <w:noProof/>
          <w:lang w:val="sr-Latn-CS"/>
        </w:rPr>
        <w:t>i</w:t>
      </w:r>
      <w:r w:rsidR="0073008B" w:rsidRPr="007F487E">
        <w:rPr>
          <w:noProof/>
          <w:lang w:val="sr-Latn-CS"/>
        </w:rPr>
        <w:t xml:space="preserve"> 106. </w:t>
      </w:r>
      <w:r>
        <w:rPr>
          <w:noProof/>
          <w:lang w:val="sr-Latn-CS"/>
        </w:rPr>
        <w:t>ovog</w:t>
      </w:r>
      <w:r w:rsidR="00B32CC0" w:rsidRPr="007F487E">
        <w:rPr>
          <w:noProof/>
          <w:lang w:val="sr-Latn-CS"/>
        </w:rPr>
        <w:t xml:space="preserve"> </w:t>
      </w:r>
      <w:r>
        <w:rPr>
          <w:noProof/>
          <w:lang w:val="sr-Latn-CS"/>
        </w:rPr>
        <w:t>zakona</w:t>
      </w:r>
      <w:r w:rsidR="00B32CC0" w:rsidRPr="007F487E">
        <w:rPr>
          <w:noProof/>
          <w:lang w:val="sr-Latn-CS"/>
        </w:rPr>
        <w:t xml:space="preserve"> </w:t>
      </w:r>
      <w:r>
        <w:rPr>
          <w:noProof/>
          <w:lang w:val="sr-Latn-CS"/>
        </w:rPr>
        <w:t>ukoliko</w:t>
      </w:r>
      <w:r w:rsidR="00B32CC0" w:rsidRPr="007F487E">
        <w:rPr>
          <w:noProof/>
          <w:lang w:val="sr-Latn-CS"/>
        </w:rPr>
        <w:t xml:space="preserve"> </w:t>
      </w:r>
      <w:r>
        <w:rPr>
          <w:noProof/>
          <w:lang w:val="sr-Latn-CS"/>
        </w:rPr>
        <w:t>u</w:t>
      </w:r>
      <w:r w:rsidR="00B32CC0" w:rsidRPr="007F487E">
        <w:rPr>
          <w:noProof/>
          <w:lang w:val="sr-Latn-CS"/>
        </w:rPr>
        <w:t xml:space="preserve"> </w:t>
      </w:r>
      <w:r>
        <w:rPr>
          <w:noProof/>
          <w:lang w:val="sr-Latn-CS"/>
        </w:rPr>
        <w:t>određenoj</w:t>
      </w:r>
      <w:r w:rsidR="00B32CC0" w:rsidRPr="007F487E">
        <w:rPr>
          <w:noProof/>
          <w:lang w:val="sr-Latn-CS"/>
        </w:rPr>
        <w:t xml:space="preserve"> </w:t>
      </w:r>
      <w:r>
        <w:rPr>
          <w:noProof/>
          <w:lang w:val="sr-Latn-CS"/>
        </w:rPr>
        <w:t>grani</w:t>
      </w:r>
      <w:r w:rsidR="00B32CC0" w:rsidRPr="007F487E">
        <w:rPr>
          <w:noProof/>
          <w:lang w:val="sr-Latn-CS"/>
        </w:rPr>
        <w:t xml:space="preserve"> </w:t>
      </w:r>
      <w:r>
        <w:rPr>
          <w:noProof/>
          <w:lang w:val="sr-Latn-CS"/>
        </w:rPr>
        <w:t>sporta</w:t>
      </w:r>
      <w:r w:rsidR="00B32CC0" w:rsidRPr="007F487E">
        <w:rPr>
          <w:noProof/>
          <w:lang w:val="sr-Latn-CS"/>
        </w:rPr>
        <w:t xml:space="preserve"> </w:t>
      </w:r>
      <w:r>
        <w:rPr>
          <w:noProof/>
          <w:lang w:val="sr-Latn-CS"/>
        </w:rPr>
        <w:t>ili</w:t>
      </w:r>
      <w:r w:rsidR="00B32CC0" w:rsidRPr="007F487E">
        <w:rPr>
          <w:noProof/>
          <w:lang w:val="sr-Latn-CS"/>
        </w:rPr>
        <w:t xml:space="preserve"> </w:t>
      </w:r>
      <w:r>
        <w:rPr>
          <w:noProof/>
          <w:lang w:val="sr-Latn-CS"/>
        </w:rPr>
        <w:t>oblasti</w:t>
      </w:r>
      <w:r w:rsidR="00B32CC0" w:rsidRPr="007F487E">
        <w:rPr>
          <w:noProof/>
          <w:lang w:val="sr-Latn-CS"/>
        </w:rPr>
        <w:t xml:space="preserve"> </w:t>
      </w:r>
      <w:r>
        <w:rPr>
          <w:noProof/>
          <w:lang w:val="sr-Latn-CS"/>
        </w:rPr>
        <w:t>sporta</w:t>
      </w:r>
      <w:r w:rsidR="00B32CC0" w:rsidRPr="007F487E">
        <w:rPr>
          <w:noProof/>
          <w:lang w:val="sr-Latn-CS"/>
        </w:rPr>
        <w:t xml:space="preserve"> </w:t>
      </w:r>
      <w:r>
        <w:rPr>
          <w:noProof/>
          <w:lang w:val="sr-Latn-CS"/>
        </w:rPr>
        <w:t>nije</w:t>
      </w:r>
      <w:r w:rsidR="00B32CC0" w:rsidRPr="007F487E">
        <w:rPr>
          <w:noProof/>
          <w:lang w:val="sr-Latn-CS"/>
        </w:rPr>
        <w:t xml:space="preserve"> </w:t>
      </w:r>
      <w:r>
        <w:rPr>
          <w:noProof/>
          <w:lang w:val="sr-Latn-CS"/>
        </w:rPr>
        <w:t>obrazovan</w:t>
      </w:r>
      <w:r w:rsidR="00B32CC0" w:rsidRPr="007F487E">
        <w:rPr>
          <w:noProof/>
          <w:lang w:val="sr-Latn-CS"/>
        </w:rPr>
        <w:t xml:space="preserve"> </w:t>
      </w:r>
      <w:r>
        <w:rPr>
          <w:noProof/>
          <w:lang w:val="sr-Latn-CS"/>
        </w:rPr>
        <w:t>nadležni</w:t>
      </w:r>
      <w:r w:rsidR="00B32CC0" w:rsidRPr="007F487E">
        <w:rPr>
          <w:noProof/>
          <w:lang w:val="sr-Latn-CS"/>
        </w:rPr>
        <w:t xml:space="preserve"> </w:t>
      </w:r>
      <w:r>
        <w:rPr>
          <w:noProof/>
          <w:lang w:val="sr-Latn-CS"/>
        </w:rPr>
        <w:t>nacionalni</w:t>
      </w:r>
      <w:r w:rsidR="00B32CC0" w:rsidRPr="007F487E">
        <w:rPr>
          <w:noProof/>
          <w:lang w:val="sr-Latn-CS"/>
        </w:rPr>
        <w:t xml:space="preserve"> </w:t>
      </w:r>
      <w:r>
        <w:rPr>
          <w:noProof/>
          <w:lang w:val="sr-Latn-CS"/>
        </w:rPr>
        <w:t>granski</w:t>
      </w:r>
      <w:r w:rsidR="00E11CB1" w:rsidRPr="007F487E">
        <w:rPr>
          <w:noProof/>
          <w:lang w:val="sr-Latn-CS"/>
        </w:rPr>
        <w:t xml:space="preserve"> </w:t>
      </w:r>
      <w:r>
        <w:rPr>
          <w:noProof/>
          <w:lang w:val="sr-Latn-CS"/>
        </w:rPr>
        <w:t>sportski</w:t>
      </w:r>
      <w:r w:rsidR="00B32CC0" w:rsidRPr="007F487E">
        <w:rPr>
          <w:noProof/>
          <w:lang w:val="sr-Latn-CS"/>
        </w:rPr>
        <w:t xml:space="preserve"> </w:t>
      </w:r>
      <w:r>
        <w:rPr>
          <w:noProof/>
          <w:lang w:val="sr-Latn-CS"/>
        </w:rPr>
        <w:t>savez</w:t>
      </w:r>
      <w:r w:rsidR="008D53EC" w:rsidRPr="007F487E">
        <w:rPr>
          <w:noProof/>
          <w:lang w:val="sr-Latn-CS"/>
        </w:rPr>
        <w:t xml:space="preserve">, </w:t>
      </w:r>
      <w:r>
        <w:rPr>
          <w:noProof/>
          <w:lang w:val="sr-Latn-CS"/>
        </w:rPr>
        <w:t>odnosno</w:t>
      </w:r>
      <w:r w:rsidR="008D53EC" w:rsidRPr="007F487E">
        <w:rPr>
          <w:noProof/>
          <w:lang w:val="sr-Latn-CS"/>
        </w:rPr>
        <w:t xml:space="preserve"> </w:t>
      </w:r>
      <w:r>
        <w:rPr>
          <w:noProof/>
          <w:lang w:val="sr-Latn-CS"/>
        </w:rPr>
        <w:t>nadležni</w:t>
      </w:r>
      <w:r w:rsidR="008D53EC" w:rsidRPr="007F487E">
        <w:rPr>
          <w:noProof/>
          <w:lang w:val="sr-Latn-CS"/>
        </w:rPr>
        <w:t xml:space="preserve"> </w:t>
      </w:r>
      <w:r>
        <w:rPr>
          <w:noProof/>
          <w:lang w:val="sr-Latn-CS"/>
        </w:rPr>
        <w:t>nacionalni</w:t>
      </w:r>
      <w:r w:rsidR="008D53EC" w:rsidRPr="007F487E">
        <w:rPr>
          <w:noProof/>
          <w:lang w:val="sr-Latn-CS"/>
        </w:rPr>
        <w:t xml:space="preserve"> </w:t>
      </w:r>
      <w:r>
        <w:rPr>
          <w:noProof/>
          <w:lang w:val="sr-Latn-CS"/>
        </w:rPr>
        <w:t>sportski</w:t>
      </w:r>
      <w:r w:rsidR="008D53EC" w:rsidRPr="007F487E">
        <w:rPr>
          <w:noProof/>
          <w:lang w:val="sr-Latn-CS"/>
        </w:rPr>
        <w:t xml:space="preserve"> </w:t>
      </w:r>
      <w:r>
        <w:rPr>
          <w:noProof/>
          <w:lang w:val="sr-Latn-CS"/>
        </w:rPr>
        <w:t>savez</w:t>
      </w:r>
      <w:r w:rsidR="008D53EC" w:rsidRPr="007F487E">
        <w:rPr>
          <w:noProof/>
          <w:lang w:val="sr-Latn-CS"/>
        </w:rPr>
        <w:t xml:space="preserve"> </w:t>
      </w:r>
      <w:r>
        <w:rPr>
          <w:noProof/>
          <w:lang w:val="sr-Latn-CS"/>
        </w:rPr>
        <w:t>za</w:t>
      </w:r>
      <w:r w:rsidR="008D53EC" w:rsidRPr="007F487E">
        <w:rPr>
          <w:noProof/>
          <w:lang w:val="sr-Latn-CS"/>
        </w:rPr>
        <w:t xml:space="preserve"> </w:t>
      </w:r>
      <w:r>
        <w:rPr>
          <w:noProof/>
          <w:lang w:val="sr-Latn-CS"/>
        </w:rPr>
        <w:t>oblast</w:t>
      </w:r>
      <w:r w:rsidR="008D53EC" w:rsidRPr="007F487E">
        <w:rPr>
          <w:noProof/>
          <w:lang w:val="sr-Latn-CS"/>
        </w:rPr>
        <w:t xml:space="preserve"> </w:t>
      </w:r>
      <w:r>
        <w:rPr>
          <w:noProof/>
          <w:lang w:val="sr-Latn-CS"/>
        </w:rPr>
        <w:t>sporta</w:t>
      </w:r>
      <w:r w:rsidR="00B32CC0" w:rsidRPr="007F487E">
        <w:rPr>
          <w:noProof/>
          <w:lang w:val="sr-Latn-CS"/>
        </w:rPr>
        <w:t xml:space="preserve"> </w:t>
      </w:r>
      <w:r>
        <w:rPr>
          <w:noProof/>
          <w:lang w:val="sr-Latn-CS"/>
        </w:rPr>
        <w:t>ili</w:t>
      </w:r>
      <w:r w:rsidR="00B32CC0" w:rsidRPr="007F487E">
        <w:rPr>
          <w:noProof/>
          <w:lang w:val="sr-Latn-CS"/>
        </w:rPr>
        <w:t xml:space="preserve"> </w:t>
      </w:r>
      <w:r>
        <w:rPr>
          <w:noProof/>
          <w:lang w:val="sr-Latn-CS"/>
        </w:rPr>
        <w:t>nacionalni</w:t>
      </w:r>
      <w:r w:rsidR="00B32CC0" w:rsidRPr="007F487E">
        <w:rPr>
          <w:noProof/>
          <w:lang w:val="sr-Latn-CS"/>
        </w:rPr>
        <w:t xml:space="preserve"> </w:t>
      </w:r>
      <w:r>
        <w:rPr>
          <w:noProof/>
          <w:lang w:val="sr-Latn-CS"/>
        </w:rPr>
        <w:t>sportski</w:t>
      </w:r>
      <w:r w:rsidR="00B32CC0" w:rsidRPr="007F487E">
        <w:rPr>
          <w:noProof/>
          <w:lang w:val="sr-Latn-CS"/>
        </w:rPr>
        <w:t xml:space="preserve"> </w:t>
      </w:r>
      <w:r>
        <w:rPr>
          <w:noProof/>
          <w:lang w:val="sr-Latn-CS"/>
        </w:rPr>
        <w:t>savez</w:t>
      </w:r>
      <w:r w:rsidR="00B32CC0" w:rsidRPr="007F487E">
        <w:rPr>
          <w:noProof/>
          <w:lang w:val="sr-Latn-CS"/>
        </w:rPr>
        <w:t xml:space="preserve"> </w:t>
      </w:r>
      <w:r>
        <w:rPr>
          <w:noProof/>
          <w:lang w:val="sr-Latn-CS"/>
        </w:rPr>
        <w:t>izgubi</w:t>
      </w:r>
      <w:r w:rsidR="00B32CC0" w:rsidRPr="007F487E">
        <w:rPr>
          <w:noProof/>
          <w:lang w:val="sr-Latn-CS"/>
        </w:rPr>
        <w:t xml:space="preserve"> </w:t>
      </w:r>
      <w:r>
        <w:rPr>
          <w:noProof/>
          <w:lang w:val="sr-Latn-CS"/>
        </w:rPr>
        <w:t>status</w:t>
      </w:r>
      <w:r w:rsidR="00B32CC0" w:rsidRPr="007F487E">
        <w:rPr>
          <w:noProof/>
          <w:lang w:val="sr-Latn-CS"/>
        </w:rPr>
        <w:t xml:space="preserve"> </w:t>
      </w:r>
      <w:r>
        <w:rPr>
          <w:noProof/>
          <w:lang w:val="sr-Latn-CS"/>
        </w:rPr>
        <w:t>nadležnog</w:t>
      </w:r>
      <w:r w:rsidR="00B32CC0" w:rsidRPr="007F487E">
        <w:rPr>
          <w:noProof/>
          <w:lang w:val="sr-Latn-CS"/>
        </w:rPr>
        <w:t xml:space="preserve"> </w:t>
      </w:r>
      <w:r>
        <w:rPr>
          <w:noProof/>
          <w:lang w:val="sr-Latn-CS"/>
        </w:rPr>
        <w:t>nacionalnog</w:t>
      </w:r>
      <w:r w:rsidR="00B32CC0" w:rsidRPr="007F487E">
        <w:rPr>
          <w:noProof/>
          <w:lang w:val="sr-Latn-CS"/>
        </w:rPr>
        <w:t xml:space="preserve"> </w:t>
      </w:r>
      <w:r>
        <w:rPr>
          <w:noProof/>
          <w:lang w:val="sr-Latn-CS"/>
        </w:rPr>
        <w:t>granskog</w:t>
      </w:r>
      <w:r w:rsidR="00E11CB1" w:rsidRPr="007F487E">
        <w:rPr>
          <w:noProof/>
          <w:lang w:val="sr-Latn-CS"/>
        </w:rPr>
        <w:t xml:space="preserve"> </w:t>
      </w:r>
      <w:r>
        <w:rPr>
          <w:noProof/>
          <w:lang w:val="sr-Latn-CS"/>
        </w:rPr>
        <w:t>sportskog</w:t>
      </w:r>
      <w:r w:rsidR="00B32CC0" w:rsidRPr="007F487E">
        <w:rPr>
          <w:noProof/>
          <w:lang w:val="sr-Latn-CS"/>
        </w:rPr>
        <w:t xml:space="preserve"> </w:t>
      </w:r>
      <w:r>
        <w:rPr>
          <w:noProof/>
          <w:lang w:val="sr-Latn-CS"/>
        </w:rPr>
        <w:t>saveza</w:t>
      </w:r>
      <w:r w:rsidR="008D53EC" w:rsidRPr="007F487E">
        <w:rPr>
          <w:noProof/>
          <w:lang w:val="sr-Latn-CS"/>
        </w:rPr>
        <w:t xml:space="preserve">, </w:t>
      </w:r>
      <w:r>
        <w:rPr>
          <w:noProof/>
          <w:lang w:val="sr-Latn-CS"/>
        </w:rPr>
        <w:t>odnosno</w:t>
      </w:r>
      <w:r w:rsidR="008D53EC" w:rsidRPr="007F487E">
        <w:rPr>
          <w:noProof/>
          <w:lang w:val="sr-Latn-CS"/>
        </w:rPr>
        <w:t xml:space="preserve"> </w:t>
      </w:r>
      <w:r>
        <w:rPr>
          <w:noProof/>
          <w:lang w:val="sr-Latn-CS"/>
        </w:rPr>
        <w:t>nadležnog</w:t>
      </w:r>
      <w:r w:rsidR="008D53EC" w:rsidRPr="007F487E">
        <w:rPr>
          <w:noProof/>
          <w:lang w:val="sr-Latn-CS"/>
        </w:rPr>
        <w:t xml:space="preserve"> </w:t>
      </w:r>
      <w:r>
        <w:rPr>
          <w:noProof/>
          <w:lang w:val="sr-Latn-CS"/>
        </w:rPr>
        <w:t>nacionalnog</w:t>
      </w:r>
      <w:r w:rsidR="008D53EC" w:rsidRPr="007F487E">
        <w:rPr>
          <w:noProof/>
          <w:lang w:val="sr-Latn-CS"/>
        </w:rPr>
        <w:t xml:space="preserve"> </w:t>
      </w:r>
      <w:r>
        <w:rPr>
          <w:noProof/>
          <w:lang w:val="sr-Latn-CS"/>
        </w:rPr>
        <w:t>sportskog</w:t>
      </w:r>
      <w:r w:rsidR="008D53EC" w:rsidRPr="007F487E">
        <w:rPr>
          <w:noProof/>
          <w:lang w:val="sr-Latn-CS"/>
        </w:rPr>
        <w:t xml:space="preserve"> </w:t>
      </w:r>
      <w:r>
        <w:rPr>
          <w:noProof/>
          <w:lang w:val="sr-Latn-CS"/>
        </w:rPr>
        <w:t>saveza</w:t>
      </w:r>
      <w:r w:rsidR="008D53EC" w:rsidRPr="007F487E">
        <w:rPr>
          <w:noProof/>
          <w:lang w:val="sr-Latn-CS"/>
        </w:rPr>
        <w:t xml:space="preserve"> </w:t>
      </w:r>
      <w:r>
        <w:rPr>
          <w:noProof/>
          <w:lang w:val="sr-Latn-CS"/>
        </w:rPr>
        <w:t>za</w:t>
      </w:r>
      <w:r w:rsidR="008D53EC" w:rsidRPr="007F487E">
        <w:rPr>
          <w:noProof/>
          <w:lang w:val="sr-Latn-CS"/>
        </w:rPr>
        <w:t xml:space="preserve"> </w:t>
      </w:r>
      <w:r>
        <w:rPr>
          <w:noProof/>
          <w:lang w:val="sr-Latn-CS"/>
        </w:rPr>
        <w:t>oblast</w:t>
      </w:r>
      <w:r w:rsidR="008D53EC" w:rsidRPr="007F487E">
        <w:rPr>
          <w:noProof/>
          <w:lang w:val="sr-Latn-CS"/>
        </w:rPr>
        <w:t xml:space="preserve"> </w:t>
      </w:r>
      <w:r>
        <w:rPr>
          <w:noProof/>
          <w:lang w:val="sr-Latn-CS"/>
        </w:rPr>
        <w:t>sporta</w:t>
      </w:r>
      <w:r w:rsidR="00B32CC0" w:rsidRPr="007F487E">
        <w:rPr>
          <w:noProof/>
          <w:lang w:val="sr-Latn-CS"/>
        </w:rPr>
        <w:t xml:space="preserve"> </w:t>
      </w:r>
      <w:r>
        <w:rPr>
          <w:noProof/>
          <w:lang w:val="sr-Latn-CS"/>
        </w:rPr>
        <w:t>ili</w:t>
      </w:r>
      <w:r w:rsidR="00B32CC0" w:rsidRPr="007F487E">
        <w:rPr>
          <w:noProof/>
          <w:lang w:val="sr-Latn-CS"/>
        </w:rPr>
        <w:t xml:space="preserve"> </w:t>
      </w:r>
      <w:r>
        <w:rPr>
          <w:noProof/>
          <w:lang w:val="sr-Latn-CS"/>
        </w:rPr>
        <w:t>nadležni</w:t>
      </w:r>
      <w:r w:rsidR="00B32CC0" w:rsidRPr="007F487E">
        <w:rPr>
          <w:noProof/>
          <w:lang w:val="sr-Latn-CS"/>
        </w:rPr>
        <w:t xml:space="preserve"> </w:t>
      </w:r>
      <w:r>
        <w:rPr>
          <w:noProof/>
          <w:lang w:val="sr-Latn-CS"/>
        </w:rPr>
        <w:t>nacionalni</w:t>
      </w:r>
      <w:r w:rsidR="00B32CC0" w:rsidRPr="007F487E">
        <w:rPr>
          <w:noProof/>
          <w:lang w:val="sr-Latn-CS"/>
        </w:rPr>
        <w:t xml:space="preserve"> </w:t>
      </w:r>
      <w:r>
        <w:rPr>
          <w:noProof/>
          <w:lang w:val="sr-Latn-CS"/>
        </w:rPr>
        <w:t>granski</w:t>
      </w:r>
      <w:r w:rsidR="00E11CB1" w:rsidRPr="007F487E">
        <w:rPr>
          <w:noProof/>
          <w:lang w:val="sr-Latn-CS"/>
        </w:rPr>
        <w:t xml:space="preserve"> </w:t>
      </w:r>
      <w:r>
        <w:rPr>
          <w:noProof/>
          <w:lang w:val="sr-Latn-CS"/>
        </w:rPr>
        <w:t>sportski</w:t>
      </w:r>
      <w:r w:rsidR="0099667B" w:rsidRPr="007F487E">
        <w:rPr>
          <w:noProof/>
          <w:lang w:val="sr-Latn-CS"/>
        </w:rPr>
        <w:t xml:space="preserve"> </w:t>
      </w:r>
      <w:r>
        <w:rPr>
          <w:noProof/>
          <w:lang w:val="sr-Latn-CS"/>
        </w:rPr>
        <w:t>savez</w:t>
      </w:r>
      <w:r w:rsidR="008D53EC" w:rsidRPr="007F487E">
        <w:rPr>
          <w:noProof/>
          <w:lang w:val="sr-Latn-CS"/>
        </w:rPr>
        <w:t xml:space="preserve">, </w:t>
      </w:r>
      <w:r>
        <w:rPr>
          <w:noProof/>
          <w:lang w:val="sr-Latn-CS"/>
        </w:rPr>
        <w:t>odnosno</w:t>
      </w:r>
      <w:r w:rsidR="008D53EC" w:rsidRPr="007F487E">
        <w:rPr>
          <w:noProof/>
          <w:lang w:val="sr-Latn-CS"/>
        </w:rPr>
        <w:t xml:space="preserve"> </w:t>
      </w:r>
      <w:r>
        <w:rPr>
          <w:noProof/>
          <w:lang w:val="sr-Latn-CS"/>
        </w:rPr>
        <w:t>nadležni</w:t>
      </w:r>
      <w:r w:rsidR="008D53EC" w:rsidRPr="007F487E">
        <w:rPr>
          <w:noProof/>
          <w:lang w:val="sr-Latn-CS"/>
        </w:rPr>
        <w:t xml:space="preserve"> </w:t>
      </w:r>
      <w:r>
        <w:rPr>
          <w:noProof/>
          <w:lang w:val="sr-Latn-CS"/>
        </w:rPr>
        <w:t>nacionalni</w:t>
      </w:r>
      <w:r w:rsidR="008D53EC" w:rsidRPr="007F487E">
        <w:rPr>
          <w:noProof/>
          <w:lang w:val="sr-Latn-CS"/>
        </w:rPr>
        <w:t xml:space="preserve"> </w:t>
      </w:r>
      <w:r>
        <w:rPr>
          <w:noProof/>
          <w:lang w:val="sr-Latn-CS"/>
        </w:rPr>
        <w:t>sportski</w:t>
      </w:r>
      <w:r w:rsidR="0099667B" w:rsidRPr="007F487E">
        <w:rPr>
          <w:noProof/>
          <w:lang w:val="sr-Latn-CS"/>
        </w:rPr>
        <w:t xml:space="preserve"> </w:t>
      </w:r>
      <w:r>
        <w:rPr>
          <w:noProof/>
          <w:lang w:val="sr-Latn-CS"/>
        </w:rPr>
        <w:t>savez</w:t>
      </w:r>
      <w:r w:rsidR="008D53EC" w:rsidRPr="007F487E">
        <w:rPr>
          <w:noProof/>
          <w:lang w:val="sr-Latn-CS"/>
        </w:rPr>
        <w:t xml:space="preserve"> </w:t>
      </w:r>
      <w:r>
        <w:rPr>
          <w:noProof/>
          <w:lang w:val="sr-Latn-CS"/>
        </w:rPr>
        <w:t>za</w:t>
      </w:r>
      <w:r w:rsidR="008D53EC" w:rsidRPr="007F487E">
        <w:rPr>
          <w:noProof/>
          <w:lang w:val="sr-Latn-CS"/>
        </w:rPr>
        <w:t xml:space="preserve"> </w:t>
      </w:r>
      <w:r>
        <w:rPr>
          <w:noProof/>
          <w:lang w:val="sr-Latn-CS"/>
        </w:rPr>
        <w:t>oblast</w:t>
      </w:r>
      <w:r w:rsidR="008D53EC" w:rsidRPr="007F487E">
        <w:rPr>
          <w:noProof/>
          <w:lang w:val="sr-Latn-CS"/>
        </w:rPr>
        <w:t xml:space="preserve"> </w:t>
      </w:r>
      <w:r>
        <w:rPr>
          <w:noProof/>
          <w:lang w:val="sr-Latn-CS"/>
        </w:rPr>
        <w:t>sporta</w:t>
      </w:r>
      <w:r w:rsidR="008D53EC" w:rsidRPr="007F487E">
        <w:rPr>
          <w:noProof/>
          <w:lang w:val="sr-Latn-CS"/>
        </w:rPr>
        <w:t xml:space="preserve"> </w:t>
      </w:r>
      <w:r>
        <w:rPr>
          <w:noProof/>
          <w:lang w:val="sr-Latn-CS"/>
        </w:rPr>
        <w:t>ne</w:t>
      </w:r>
      <w:r w:rsidR="0099667B" w:rsidRPr="007F487E">
        <w:rPr>
          <w:noProof/>
          <w:lang w:val="sr-Latn-CS"/>
        </w:rPr>
        <w:t xml:space="preserve"> </w:t>
      </w:r>
      <w:r>
        <w:rPr>
          <w:noProof/>
          <w:lang w:val="sr-Latn-CS"/>
        </w:rPr>
        <w:t>funkcioniše</w:t>
      </w:r>
      <w:r w:rsidR="0099667B" w:rsidRPr="007F487E">
        <w:rPr>
          <w:noProof/>
          <w:lang w:val="sr-Latn-CS"/>
        </w:rPr>
        <w:t xml:space="preserve"> </w:t>
      </w:r>
      <w:r>
        <w:rPr>
          <w:noProof/>
          <w:lang w:val="sr-Latn-CS"/>
        </w:rPr>
        <w:t>u</w:t>
      </w:r>
      <w:r w:rsidR="0099667B" w:rsidRPr="007F487E">
        <w:rPr>
          <w:noProof/>
          <w:lang w:val="sr-Latn-CS"/>
        </w:rPr>
        <w:t xml:space="preserve"> </w:t>
      </w:r>
      <w:r>
        <w:rPr>
          <w:noProof/>
          <w:lang w:val="sr-Latn-CS"/>
        </w:rPr>
        <w:t>skladu</w:t>
      </w:r>
      <w:r w:rsidR="00B32CC0" w:rsidRPr="007F487E">
        <w:rPr>
          <w:noProof/>
          <w:lang w:val="sr-Latn-CS"/>
        </w:rPr>
        <w:t xml:space="preserve"> </w:t>
      </w:r>
      <w:r>
        <w:rPr>
          <w:noProof/>
          <w:lang w:val="sr-Latn-CS"/>
        </w:rPr>
        <w:t>sa</w:t>
      </w:r>
      <w:r w:rsidR="00B32CC0" w:rsidRPr="007F487E">
        <w:rPr>
          <w:noProof/>
          <w:lang w:val="sr-Latn-CS"/>
        </w:rPr>
        <w:t xml:space="preserve"> </w:t>
      </w:r>
      <w:r>
        <w:rPr>
          <w:noProof/>
          <w:lang w:val="sr-Latn-CS"/>
        </w:rPr>
        <w:t>ovim</w:t>
      </w:r>
      <w:r w:rsidR="00B32CC0" w:rsidRPr="007F487E">
        <w:rPr>
          <w:noProof/>
          <w:lang w:val="sr-Latn-CS"/>
        </w:rPr>
        <w:t xml:space="preserve"> </w:t>
      </w:r>
      <w:r>
        <w:rPr>
          <w:noProof/>
          <w:lang w:val="sr-Latn-CS"/>
        </w:rPr>
        <w:t>zakonom</w:t>
      </w:r>
      <w:r w:rsidR="0073008B" w:rsidRPr="007F487E">
        <w:rPr>
          <w:noProof/>
          <w:lang w:val="sr-Latn-CS"/>
        </w:rPr>
        <w:t xml:space="preserve">, </w:t>
      </w:r>
      <w:r>
        <w:rPr>
          <w:noProof/>
          <w:lang w:val="sr-Latn-CS"/>
        </w:rPr>
        <w:t>ako</w:t>
      </w:r>
      <w:r w:rsidR="0073008B" w:rsidRPr="007F487E">
        <w:rPr>
          <w:noProof/>
          <w:lang w:val="sr-Latn-CS"/>
        </w:rPr>
        <w:t xml:space="preserve"> </w:t>
      </w:r>
      <w:r>
        <w:rPr>
          <w:noProof/>
          <w:lang w:val="sr-Latn-CS"/>
        </w:rPr>
        <w:t>ovim</w:t>
      </w:r>
      <w:r w:rsidR="0073008B" w:rsidRPr="007F487E">
        <w:rPr>
          <w:noProof/>
          <w:lang w:val="sr-Latn-CS"/>
        </w:rPr>
        <w:t xml:space="preserve"> </w:t>
      </w:r>
      <w:r>
        <w:rPr>
          <w:noProof/>
          <w:lang w:val="sr-Latn-CS"/>
        </w:rPr>
        <w:t>zakonom</w:t>
      </w:r>
      <w:r w:rsidR="0073008B" w:rsidRPr="007F487E">
        <w:rPr>
          <w:noProof/>
          <w:lang w:val="sr-Latn-CS"/>
        </w:rPr>
        <w:t xml:space="preserve"> </w:t>
      </w:r>
      <w:r>
        <w:rPr>
          <w:noProof/>
          <w:lang w:val="sr-Latn-CS"/>
        </w:rPr>
        <w:t>nije</w:t>
      </w:r>
      <w:r w:rsidR="0073008B" w:rsidRPr="007F487E">
        <w:rPr>
          <w:noProof/>
          <w:lang w:val="sr-Latn-CS"/>
        </w:rPr>
        <w:t xml:space="preserve"> </w:t>
      </w:r>
      <w:r>
        <w:rPr>
          <w:noProof/>
          <w:lang w:val="sr-Latn-CS"/>
        </w:rPr>
        <w:t>drugčije</w:t>
      </w:r>
      <w:r w:rsidR="0073008B" w:rsidRPr="007F487E">
        <w:rPr>
          <w:noProof/>
          <w:lang w:val="sr-Latn-CS"/>
        </w:rPr>
        <w:t xml:space="preserve"> </w:t>
      </w:r>
      <w:r>
        <w:rPr>
          <w:noProof/>
          <w:lang w:val="sr-Latn-CS"/>
        </w:rPr>
        <w:t>propisano</w:t>
      </w:r>
      <w:r w:rsidR="00B32CC0" w:rsidRPr="007F487E">
        <w:rPr>
          <w:noProof/>
          <w:lang w:val="sr-Latn-CS"/>
        </w:rPr>
        <w:t>;</w:t>
      </w:r>
    </w:p>
    <w:p w:rsidR="00A771C5" w:rsidRPr="007F487E" w:rsidRDefault="007F487E" w:rsidP="00216BFC">
      <w:pPr>
        <w:numPr>
          <w:ilvl w:val="0"/>
          <w:numId w:val="23"/>
        </w:numPr>
        <w:tabs>
          <w:tab w:val="left" w:pos="0"/>
        </w:tabs>
        <w:ind w:left="0" w:firstLine="709"/>
        <w:rPr>
          <w:noProof/>
          <w:lang w:val="sr-Latn-CS"/>
        </w:rPr>
      </w:pPr>
      <w:r>
        <w:rPr>
          <w:noProof/>
          <w:lang w:val="sr-Latn-CS"/>
        </w:rPr>
        <w:t>privremeno</w:t>
      </w:r>
      <w:r w:rsidR="0073008B" w:rsidRPr="007F487E">
        <w:rPr>
          <w:noProof/>
          <w:lang w:val="sr-Latn-CS"/>
        </w:rPr>
        <w:t xml:space="preserve"> </w:t>
      </w:r>
      <w:r>
        <w:rPr>
          <w:noProof/>
          <w:lang w:val="sr-Latn-CS"/>
        </w:rPr>
        <w:t>ostvaruje</w:t>
      </w:r>
      <w:r w:rsidR="0073008B" w:rsidRPr="007F487E">
        <w:rPr>
          <w:noProof/>
          <w:lang w:val="sr-Latn-CS"/>
        </w:rPr>
        <w:t xml:space="preserve"> </w:t>
      </w:r>
      <w:r>
        <w:rPr>
          <w:noProof/>
          <w:lang w:val="sr-Latn-CS"/>
        </w:rPr>
        <w:t>nadležnosti</w:t>
      </w:r>
      <w:r w:rsidR="0073008B" w:rsidRPr="007F487E">
        <w:rPr>
          <w:noProof/>
          <w:lang w:val="sr-Latn-CS"/>
        </w:rPr>
        <w:t xml:space="preserve"> </w:t>
      </w:r>
      <w:r>
        <w:rPr>
          <w:noProof/>
          <w:lang w:val="sr-Latn-CS"/>
        </w:rPr>
        <w:t>teritorijalnog</w:t>
      </w:r>
      <w:r w:rsidR="0073008B" w:rsidRPr="007F487E">
        <w:rPr>
          <w:noProof/>
          <w:lang w:val="sr-Latn-CS"/>
        </w:rPr>
        <w:t xml:space="preserve"> </w:t>
      </w:r>
      <w:r>
        <w:rPr>
          <w:noProof/>
          <w:lang w:val="sr-Latn-CS"/>
        </w:rPr>
        <w:t>sportskog</w:t>
      </w:r>
      <w:r w:rsidR="0073008B" w:rsidRPr="007F487E">
        <w:rPr>
          <w:noProof/>
          <w:lang w:val="sr-Latn-CS"/>
        </w:rPr>
        <w:t xml:space="preserve"> </w:t>
      </w:r>
      <w:r>
        <w:rPr>
          <w:noProof/>
          <w:lang w:val="sr-Latn-CS"/>
        </w:rPr>
        <w:t>saveza</w:t>
      </w:r>
      <w:r w:rsidR="0073008B" w:rsidRPr="007F487E">
        <w:rPr>
          <w:noProof/>
          <w:lang w:val="sr-Latn-CS"/>
        </w:rPr>
        <w:t xml:space="preserve"> </w:t>
      </w:r>
      <w:r>
        <w:rPr>
          <w:noProof/>
          <w:lang w:val="sr-Latn-CS"/>
        </w:rPr>
        <w:t>jedinice</w:t>
      </w:r>
      <w:r w:rsidR="0073008B" w:rsidRPr="007F487E">
        <w:rPr>
          <w:noProof/>
          <w:lang w:val="sr-Latn-CS"/>
        </w:rPr>
        <w:t xml:space="preserve"> </w:t>
      </w:r>
      <w:r>
        <w:rPr>
          <w:noProof/>
          <w:lang w:val="sr-Latn-CS"/>
        </w:rPr>
        <w:t>lokalne</w:t>
      </w:r>
      <w:r w:rsidR="0073008B" w:rsidRPr="007F487E">
        <w:rPr>
          <w:noProof/>
          <w:lang w:val="sr-Latn-CS"/>
        </w:rPr>
        <w:t xml:space="preserve"> </w:t>
      </w:r>
      <w:r>
        <w:rPr>
          <w:noProof/>
          <w:lang w:val="sr-Latn-CS"/>
        </w:rPr>
        <w:t>samouprave</w:t>
      </w:r>
      <w:r w:rsidR="0073008B" w:rsidRPr="007F487E">
        <w:rPr>
          <w:noProof/>
          <w:lang w:val="sr-Latn-CS"/>
        </w:rPr>
        <w:t xml:space="preserve"> </w:t>
      </w:r>
      <w:r>
        <w:rPr>
          <w:noProof/>
          <w:lang w:val="sr-Latn-CS"/>
        </w:rPr>
        <w:t>u</w:t>
      </w:r>
      <w:r w:rsidR="0073008B" w:rsidRPr="007F487E">
        <w:rPr>
          <w:noProof/>
          <w:lang w:val="sr-Latn-CS"/>
        </w:rPr>
        <w:t xml:space="preserve"> </w:t>
      </w:r>
      <w:r>
        <w:rPr>
          <w:noProof/>
          <w:lang w:val="sr-Latn-CS"/>
        </w:rPr>
        <w:t>jedinici</w:t>
      </w:r>
      <w:r w:rsidR="0073008B" w:rsidRPr="007F487E">
        <w:rPr>
          <w:noProof/>
          <w:lang w:val="sr-Latn-CS"/>
        </w:rPr>
        <w:t xml:space="preserve"> </w:t>
      </w:r>
      <w:r>
        <w:rPr>
          <w:noProof/>
          <w:lang w:val="sr-Latn-CS"/>
        </w:rPr>
        <w:t>lokalne</w:t>
      </w:r>
      <w:r w:rsidR="0073008B" w:rsidRPr="007F487E">
        <w:rPr>
          <w:noProof/>
          <w:lang w:val="sr-Latn-CS"/>
        </w:rPr>
        <w:t xml:space="preserve"> </w:t>
      </w:r>
      <w:r>
        <w:rPr>
          <w:noProof/>
          <w:lang w:val="sr-Latn-CS"/>
        </w:rPr>
        <w:t>samouprave</w:t>
      </w:r>
      <w:r w:rsidR="0073008B" w:rsidRPr="007F487E">
        <w:rPr>
          <w:noProof/>
          <w:lang w:val="sr-Latn-CS"/>
        </w:rPr>
        <w:t xml:space="preserve"> </w:t>
      </w:r>
      <w:r>
        <w:rPr>
          <w:noProof/>
          <w:lang w:val="sr-Latn-CS"/>
        </w:rPr>
        <w:t>u</w:t>
      </w:r>
      <w:r w:rsidR="0073008B" w:rsidRPr="007F487E">
        <w:rPr>
          <w:noProof/>
          <w:lang w:val="sr-Latn-CS"/>
        </w:rPr>
        <w:t xml:space="preserve"> </w:t>
      </w:r>
      <w:r>
        <w:rPr>
          <w:noProof/>
          <w:lang w:val="sr-Latn-CS"/>
        </w:rPr>
        <w:t>kojoj</w:t>
      </w:r>
      <w:r w:rsidR="0073008B" w:rsidRPr="007F487E">
        <w:rPr>
          <w:noProof/>
          <w:lang w:val="sr-Latn-CS"/>
        </w:rPr>
        <w:t xml:space="preserve"> </w:t>
      </w:r>
      <w:r>
        <w:rPr>
          <w:noProof/>
          <w:lang w:val="sr-Latn-CS"/>
        </w:rPr>
        <w:t>nije</w:t>
      </w:r>
      <w:r w:rsidR="0073008B" w:rsidRPr="007F487E">
        <w:rPr>
          <w:noProof/>
          <w:lang w:val="sr-Latn-CS"/>
        </w:rPr>
        <w:t xml:space="preserve"> </w:t>
      </w:r>
      <w:r>
        <w:rPr>
          <w:noProof/>
          <w:lang w:val="sr-Latn-CS"/>
        </w:rPr>
        <w:t>obrazovan</w:t>
      </w:r>
      <w:r w:rsidR="0073008B" w:rsidRPr="007F487E">
        <w:rPr>
          <w:noProof/>
          <w:lang w:val="sr-Latn-CS"/>
        </w:rPr>
        <w:t xml:space="preserve"> </w:t>
      </w:r>
      <w:r>
        <w:rPr>
          <w:noProof/>
          <w:lang w:val="sr-Latn-CS"/>
        </w:rPr>
        <w:t>teritorijalni</w:t>
      </w:r>
      <w:r w:rsidR="0073008B" w:rsidRPr="007F487E">
        <w:rPr>
          <w:noProof/>
          <w:lang w:val="sr-Latn-CS"/>
        </w:rPr>
        <w:t xml:space="preserve"> </w:t>
      </w:r>
      <w:r>
        <w:rPr>
          <w:noProof/>
          <w:lang w:val="sr-Latn-CS"/>
        </w:rPr>
        <w:t>sportski</w:t>
      </w:r>
      <w:r w:rsidR="0073008B" w:rsidRPr="007F487E">
        <w:rPr>
          <w:noProof/>
          <w:lang w:val="sr-Latn-CS"/>
        </w:rPr>
        <w:t xml:space="preserve"> </w:t>
      </w:r>
      <w:r>
        <w:rPr>
          <w:noProof/>
          <w:lang w:val="sr-Latn-CS"/>
        </w:rPr>
        <w:t>savez</w:t>
      </w:r>
      <w:r w:rsidR="0073008B" w:rsidRPr="007F487E">
        <w:rPr>
          <w:noProof/>
          <w:lang w:val="sr-Latn-CS"/>
        </w:rPr>
        <w:t xml:space="preserve"> </w:t>
      </w:r>
      <w:r>
        <w:rPr>
          <w:noProof/>
          <w:lang w:val="sr-Latn-CS"/>
        </w:rPr>
        <w:t>ili</w:t>
      </w:r>
      <w:r w:rsidR="0073008B" w:rsidRPr="007F487E">
        <w:rPr>
          <w:noProof/>
          <w:lang w:val="sr-Latn-CS"/>
        </w:rPr>
        <w:t xml:space="preserve"> </w:t>
      </w:r>
      <w:r>
        <w:rPr>
          <w:noProof/>
          <w:lang w:val="sr-Latn-CS"/>
        </w:rPr>
        <w:t>on</w:t>
      </w:r>
      <w:r w:rsidR="0073008B" w:rsidRPr="007F487E">
        <w:rPr>
          <w:noProof/>
          <w:lang w:val="sr-Latn-CS"/>
        </w:rPr>
        <w:t xml:space="preserve"> </w:t>
      </w:r>
      <w:r>
        <w:rPr>
          <w:noProof/>
          <w:lang w:val="sr-Latn-CS"/>
        </w:rPr>
        <w:t>ne</w:t>
      </w:r>
      <w:r w:rsidR="0073008B" w:rsidRPr="007F487E">
        <w:rPr>
          <w:noProof/>
          <w:lang w:val="sr-Latn-CS"/>
        </w:rPr>
        <w:t xml:space="preserve"> </w:t>
      </w:r>
      <w:r>
        <w:rPr>
          <w:noProof/>
          <w:lang w:val="sr-Latn-CS"/>
        </w:rPr>
        <w:t>funkcioniše</w:t>
      </w:r>
      <w:r w:rsidR="0073008B" w:rsidRPr="007F487E">
        <w:rPr>
          <w:noProof/>
          <w:lang w:val="sr-Latn-CS"/>
        </w:rPr>
        <w:t xml:space="preserve"> </w:t>
      </w:r>
      <w:r>
        <w:rPr>
          <w:noProof/>
          <w:lang w:val="sr-Latn-CS"/>
        </w:rPr>
        <w:t>u</w:t>
      </w:r>
      <w:r w:rsidR="0073008B" w:rsidRPr="007F487E">
        <w:rPr>
          <w:noProof/>
          <w:lang w:val="sr-Latn-CS"/>
        </w:rPr>
        <w:t xml:space="preserve"> </w:t>
      </w:r>
      <w:r>
        <w:rPr>
          <w:noProof/>
          <w:lang w:val="sr-Latn-CS"/>
        </w:rPr>
        <w:t>skladu</w:t>
      </w:r>
      <w:r w:rsidR="0073008B" w:rsidRPr="007F487E">
        <w:rPr>
          <w:noProof/>
          <w:lang w:val="sr-Latn-CS"/>
        </w:rPr>
        <w:t xml:space="preserve"> </w:t>
      </w:r>
      <w:r>
        <w:rPr>
          <w:noProof/>
          <w:lang w:val="sr-Latn-CS"/>
        </w:rPr>
        <w:t>sa</w:t>
      </w:r>
      <w:r w:rsidR="0073008B" w:rsidRPr="007F487E">
        <w:rPr>
          <w:noProof/>
          <w:lang w:val="sr-Latn-CS"/>
        </w:rPr>
        <w:t xml:space="preserve"> </w:t>
      </w:r>
      <w:r>
        <w:rPr>
          <w:noProof/>
          <w:lang w:val="sr-Latn-CS"/>
        </w:rPr>
        <w:t>ovim</w:t>
      </w:r>
      <w:r w:rsidR="0073008B" w:rsidRPr="007F487E">
        <w:rPr>
          <w:noProof/>
          <w:lang w:val="sr-Latn-CS"/>
        </w:rPr>
        <w:t xml:space="preserve"> </w:t>
      </w:r>
      <w:r>
        <w:rPr>
          <w:noProof/>
          <w:lang w:val="sr-Latn-CS"/>
        </w:rPr>
        <w:t>zakonom</w:t>
      </w:r>
      <w:r w:rsidR="0073008B" w:rsidRPr="007F487E">
        <w:rPr>
          <w:noProof/>
          <w:lang w:val="sr-Latn-CS"/>
        </w:rPr>
        <w:t>;</w:t>
      </w:r>
    </w:p>
    <w:p w:rsidR="00A771C5" w:rsidRPr="007F487E" w:rsidRDefault="007F487E" w:rsidP="00216BFC">
      <w:pPr>
        <w:numPr>
          <w:ilvl w:val="0"/>
          <w:numId w:val="23"/>
        </w:numPr>
        <w:tabs>
          <w:tab w:val="left" w:pos="0"/>
        </w:tabs>
        <w:ind w:left="0" w:firstLine="709"/>
        <w:rPr>
          <w:noProof/>
          <w:lang w:val="sr-Latn-CS"/>
        </w:rPr>
      </w:pPr>
      <w:r>
        <w:rPr>
          <w:noProof/>
          <w:lang w:val="sr-Latn-CS"/>
        </w:rPr>
        <w:t>stara</w:t>
      </w:r>
      <w:r w:rsidR="00BE2415" w:rsidRPr="007F487E">
        <w:rPr>
          <w:noProof/>
          <w:lang w:val="sr-Latn-CS"/>
        </w:rPr>
        <w:t xml:space="preserve"> </w:t>
      </w:r>
      <w:r>
        <w:rPr>
          <w:noProof/>
          <w:lang w:val="sr-Latn-CS"/>
        </w:rPr>
        <w:t>se</w:t>
      </w:r>
      <w:r w:rsidR="00BE2415" w:rsidRPr="007F487E">
        <w:rPr>
          <w:noProof/>
          <w:lang w:val="sr-Latn-CS"/>
        </w:rPr>
        <w:t xml:space="preserve"> </w:t>
      </w:r>
      <w:r>
        <w:rPr>
          <w:noProof/>
          <w:lang w:val="sr-Latn-CS"/>
        </w:rPr>
        <w:t>o</w:t>
      </w:r>
      <w:r w:rsidR="00BE2415" w:rsidRPr="007F487E">
        <w:rPr>
          <w:noProof/>
          <w:lang w:val="sr-Latn-CS"/>
        </w:rPr>
        <w:t xml:space="preserve"> </w:t>
      </w:r>
      <w:r>
        <w:rPr>
          <w:noProof/>
          <w:lang w:val="sr-Latn-CS"/>
        </w:rPr>
        <w:t>unapređenju</w:t>
      </w:r>
      <w:r w:rsidR="00BE2415" w:rsidRPr="007F487E">
        <w:rPr>
          <w:noProof/>
          <w:lang w:val="sr-Latn-CS"/>
        </w:rPr>
        <w:t xml:space="preserve"> </w:t>
      </w:r>
      <w:r>
        <w:rPr>
          <w:noProof/>
          <w:lang w:val="sr-Latn-CS"/>
        </w:rPr>
        <w:t>zaštite</w:t>
      </w:r>
      <w:r w:rsidR="00BE2415" w:rsidRPr="007F487E">
        <w:rPr>
          <w:noProof/>
          <w:lang w:val="sr-Latn-CS"/>
        </w:rPr>
        <w:t xml:space="preserve"> </w:t>
      </w:r>
      <w:r>
        <w:rPr>
          <w:noProof/>
          <w:lang w:val="sr-Latn-CS"/>
        </w:rPr>
        <w:t>zdravlja</w:t>
      </w:r>
      <w:r w:rsidR="00BE2415" w:rsidRPr="007F487E">
        <w:rPr>
          <w:noProof/>
          <w:lang w:val="sr-Latn-CS"/>
        </w:rPr>
        <w:t xml:space="preserve"> </w:t>
      </w:r>
      <w:r>
        <w:rPr>
          <w:noProof/>
          <w:lang w:val="sr-Latn-CS"/>
        </w:rPr>
        <w:t>sportista</w:t>
      </w:r>
      <w:r w:rsidR="00BE2415" w:rsidRPr="007F487E">
        <w:rPr>
          <w:noProof/>
          <w:lang w:val="sr-Latn-CS"/>
        </w:rPr>
        <w:t xml:space="preserve"> </w:t>
      </w:r>
      <w:r>
        <w:rPr>
          <w:noProof/>
          <w:lang w:val="sr-Latn-CS"/>
        </w:rPr>
        <w:t>i</w:t>
      </w:r>
      <w:r w:rsidR="00BE2415" w:rsidRPr="007F487E">
        <w:rPr>
          <w:noProof/>
          <w:lang w:val="sr-Latn-CS"/>
        </w:rPr>
        <w:t xml:space="preserve"> </w:t>
      </w:r>
      <w:r>
        <w:rPr>
          <w:noProof/>
          <w:lang w:val="sr-Latn-CS"/>
        </w:rPr>
        <w:t>sportskih</w:t>
      </w:r>
      <w:r w:rsidR="00BE2415" w:rsidRPr="007F487E">
        <w:rPr>
          <w:noProof/>
          <w:lang w:val="sr-Latn-CS"/>
        </w:rPr>
        <w:t xml:space="preserve"> </w:t>
      </w:r>
      <w:r>
        <w:rPr>
          <w:noProof/>
          <w:lang w:val="sr-Latn-CS"/>
        </w:rPr>
        <w:t>stručnjaka</w:t>
      </w:r>
      <w:r w:rsidR="00BE2415" w:rsidRPr="007F487E">
        <w:rPr>
          <w:noProof/>
          <w:lang w:val="sr-Latn-CS"/>
        </w:rPr>
        <w:t xml:space="preserve"> </w:t>
      </w:r>
      <w:r>
        <w:rPr>
          <w:noProof/>
          <w:lang w:val="sr-Latn-CS"/>
        </w:rPr>
        <w:t>iz</w:t>
      </w:r>
      <w:r w:rsidR="00BE2415" w:rsidRPr="007F487E">
        <w:rPr>
          <w:noProof/>
          <w:lang w:val="sr-Latn-CS"/>
        </w:rPr>
        <w:t xml:space="preserve"> </w:t>
      </w:r>
      <w:r>
        <w:rPr>
          <w:noProof/>
          <w:lang w:val="sr-Latn-CS"/>
        </w:rPr>
        <w:t>neolimpijskih</w:t>
      </w:r>
      <w:r w:rsidR="00BE2415" w:rsidRPr="007F487E">
        <w:rPr>
          <w:noProof/>
          <w:lang w:val="sr-Latn-CS"/>
        </w:rPr>
        <w:t xml:space="preserve"> </w:t>
      </w:r>
      <w:r>
        <w:rPr>
          <w:noProof/>
          <w:lang w:val="sr-Latn-CS"/>
        </w:rPr>
        <w:t>sportova</w:t>
      </w:r>
      <w:r w:rsidR="00BE2415" w:rsidRPr="007F487E">
        <w:rPr>
          <w:noProof/>
          <w:lang w:val="sr-Latn-CS"/>
        </w:rPr>
        <w:t xml:space="preserve"> </w:t>
      </w:r>
      <w:r>
        <w:rPr>
          <w:noProof/>
          <w:lang w:val="sr-Latn-CS"/>
        </w:rPr>
        <w:t>i</w:t>
      </w:r>
      <w:r w:rsidR="00BE2415" w:rsidRPr="007F487E">
        <w:rPr>
          <w:noProof/>
          <w:lang w:val="sr-Latn-CS"/>
        </w:rPr>
        <w:t xml:space="preserve"> </w:t>
      </w:r>
      <w:r>
        <w:rPr>
          <w:noProof/>
          <w:lang w:val="sr-Latn-CS"/>
        </w:rPr>
        <w:t>sprečavanju</w:t>
      </w:r>
      <w:r w:rsidR="00BE2415" w:rsidRPr="007F487E">
        <w:rPr>
          <w:noProof/>
          <w:lang w:val="sr-Latn-CS"/>
        </w:rPr>
        <w:t xml:space="preserve"> </w:t>
      </w:r>
      <w:r>
        <w:rPr>
          <w:noProof/>
          <w:lang w:val="sr-Latn-CS"/>
        </w:rPr>
        <w:t>negativnih</w:t>
      </w:r>
      <w:r w:rsidR="00BE2415" w:rsidRPr="007F487E">
        <w:rPr>
          <w:noProof/>
          <w:lang w:val="sr-Latn-CS"/>
        </w:rPr>
        <w:t xml:space="preserve"> </w:t>
      </w:r>
      <w:r>
        <w:rPr>
          <w:noProof/>
          <w:lang w:val="sr-Latn-CS"/>
        </w:rPr>
        <w:t>pojava</w:t>
      </w:r>
      <w:r w:rsidR="00BE2415" w:rsidRPr="007F487E">
        <w:rPr>
          <w:noProof/>
          <w:lang w:val="sr-Latn-CS"/>
        </w:rPr>
        <w:t xml:space="preserve"> </w:t>
      </w:r>
      <w:r>
        <w:rPr>
          <w:noProof/>
          <w:lang w:val="sr-Latn-CS"/>
        </w:rPr>
        <w:t>u</w:t>
      </w:r>
      <w:r w:rsidR="00BE2415" w:rsidRPr="007F487E">
        <w:rPr>
          <w:noProof/>
          <w:lang w:val="sr-Latn-CS"/>
        </w:rPr>
        <w:t xml:space="preserve"> </w:t>
      </w:r>
      <w:r>
        <w:rPr>
          <w:noProof/>
          <w:lang w:val="sr-Latn-CS"/>
        </w:rPr>
        <w:t>sportu</w:t>
      </w:r>
      <w:r w:rsidR="00BE2415" w:rsidRPr="007F487E">
        <w:rPr>
          <w:noProof/>
          <w:lang w:val="sr-Latn-CS"/>
        </w:rPr>
        <w:t>;</w:t>
      </w:r>
    </w:p>
    <w:p w:rsidR="00B32CC0" w:rsidRPr="007F487E" w:rsidRDefault="007F487E" w:rsidP="00216BFC">
      <w:pPr>
        <w:numPr>
          <w:ilvl w:val="0"/>
          <w:numId w:val="23"/>
        </w:numPr>
        <w:tabs>
          <w:tab w:val="left" w:pos="0"/>
        </w:tabs>
        <w:ind w:left="0" w:firstLine="709"/>
        <w:rPr>
          <w:noProof/>
          <w:lang w:val="sr-Latn-CS"/>
        </w:rPr>
      </w:pPr>
      <w:r>
        <w:rPr>
          <w:noProof/>
          <w:lang w:val="sr-Latn-CS"/>
        </w:rPr>
        <w:t>prati</w:t>
      </w:r>
      <w:r w:rsidR="00B32CC0" w:rsidRPr="007F487E">
        <w:rPr>
          <w:noProof/>
          <w:lang w:val="sr-Latn-CS"/>
        </w:rPr>
        <w:t xml:space="preserve"> </w:t>
      </w:r>
      <w:r>
        <w:rPr>
          <w:noProof/>
          <w:lang w:val="sr-Latn-CS"/>
        </w:rPr>
        <w:t>ostvarivanje</w:t>
      </w:r>
      <w:r w:rsidR="00B32CC0" w:rsidRPr="007F487E">
        <w:rPr>
          <w:noProof/>
          <w:lang w:val="sr-Latn-CS"/>
        </w:rPr>
        <w:t xml:space="preserve"> </w:t>
      </w:r>
      <w:r>
        <w:rPr>
          <w:noProof/>
          <w:lang w:val="sr-Latn-CS"/>
        </w:rPr>
        <w:t>funkcija</w:t>
      </w:r>
      <w:r w:rsidR="00B32CC0" w:rsidRPr="007F487E">
        <w:rPr>
          <w:noProof/>
          <w:lang w:val="sr-Latn-CS"/>
        </w:rPr>
        <w:t xml:space="preserve"> </w:t>
      </w:r>
      <w:r>
        <w:rPr>
          <w:noProof/>
          <w:lang w:val="sr-Latn-CS"/>
        </w:rPr>
        <w:t>teritorijalnih</w:t>
      </w:r>
      <w:r w:rsidR="00B32CC0" w:rsidRPr="007F487E">
        <w:rPr>
          <w:noProof/>
          <w:lang w:val="sr-Latn-CS"/>
        </w:rPr>
        <w:t xml:space="preserve"> </w:t>
      </w:r>
      <w:r>
        <w:rPr>
          <w:noProof/>
          <w:lang w:val="sr-Latn-CS"/>
        </w:rPr>
        <w:t>sportskih</w:t>
      </w:r>
      <w:r w:rsidR="00B32CC0" w:rsidRPr="007F487E">
        <w:rPr>
          <w:noProof/>
          <w:lang w:val="sr-Latn-CS"/>
        </w:rPr>
        <w:t xml:space="preserve"> </w:t>
      </w:r>
      <w:r>
        <w:rPr>
          <w:noProof/>
          <w:lang w:val="sr-Latn-CS"/>
        </w:rPr>
        <w:t>saveza</w:t>
      </w:r>
      <w:r w:rsidR="00B32CC0" w:rsidRPr="007F487E">
        <w:rPr>
          <w:noProof/>
          <w:lang w:val="sr-Latn-CS"/>
        </w:rPr>
        <w:t xml:space="preserve"> </w:t>
      </w:r>
      <w:r>
        <w:rPr>
          <w:noProof/>
          <w:lang w:val="sr-Latn-CS"/>
        </w:rPr>
        <w:t>u</w:t>
      </w:r>
      <w:r w:rsidR="00B32CC0" w:rsidRPr="007F487E">
        <w:rPr>
          <w:noProof/>
          <w:lang w:val="sr-Latn-CS"/>
        </w:rPr>
        <w:t xml:space="preserve"> </w:t>
      </w:r>
      <w:r>
        <w:rPr>
          <w:noProof/>
          <w:lang w:val="sr-Latn-CS"/>
        </w:rPr>
        <w:t>jedinicama</w:t>
      </w:r>
      <w:r w:rsidR="00B32CC0" w:rsidRPr="007F487E">
        <w:rPr>
          <w:noProof/>
          <w:lang w:val="sr-Latn-CS"/>
        </w:rPr>
        <w:t xml:space="preserve"> </w:t>
      </w:r>
      <w:r>
        <w:rPr>
          <w:noProof/>
          <w:lang w:val="sr-Latn-CS"/>
        </w:rPr>
        <w:t>lokalne</w:t>
      </w:r>
      <w:r w:rsidR="00B32CC0" w:rsidRPr="007F487E">
        <w:rPr>
          <w:noProof/>
          <w:lang w:val="sr-Latn-CS"/>
        </w:rPr>
        <w:t xml:space="preserve"> </w:t>
      </w:r>
      <w:r>
        <w:rPr>
          <w:noProof/>
          <w:lang w:val="sr-Latn-CS"/>
        </w:rPr>
        <w:t>samouprave</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odobravanje</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realizaciju</w:t>
      </w:r>
      <w:r w:rsidR="00B32CC0" w:rsidRPr="007F487E">
        <w:rPr>
          <w:noProof/>
          <w:lang w:val="sr-Latn-CS"/>
        </w:rPr>
        <w:t xml:space="preserve"> </w:t>
      </w:r>
      <w:r>
        <w:rPr>
          <w:noProof/>
          <w:lang w:val="sr-Latn-CS"/>
        </w:rPr>
        <w:t>programa</w:t>
      </w:r>
      <w:r w:rsidR="00B32CC0" w:rsidRPr="007F487E">
        <w:rPr>
          <w:noProof/>
          <w:lang w:val="sr-Latn-CS"/>
        </w:rPr>
        <w:t xml:space="preserve">, </w:t>
      </w:r>
      <w:r>
        <w:rPr>
          <w:noProof/>
          <w:lang w:val="sr-Latn-CS"/>
        </w:rPr>
        <w:t>odnosno</w:t>
      </w:r>
      <w:r w:rsidR="00B32CC0" w:rsidRPr="007F487E">
        <w:rPr>
          <w:noProof/>
          <w:lang w:val="sr-Latn-CS"/>
        </w:rPr>
        <w:t xml:space="preserve"> </w:t>
      </w:r>
      <w:r>
        <w:rPr>
          <w:noProof/>
          <w:lang w:val="sr-Latn-CS"/>
        </w:rPr>
        <w:t>projekata</w:t>
      </w:r>
      <w:r w:rsidR="00B32CC0" w:rsidRPr="007F487E">
        <w:rPr>
          <w:noProof/>
          <w:lang w:val="sr-Latn-CS"/>
        </w:rPr>
        <w:t xml:space="preserve"> </w:t>
      </w:r>
      <w:r>
        <w:rPr>
          <w:noProof/>
          <w:lang w:val="sr-Latn-CS"/>
        </w:rPr>
        <w:t>koji</w:t>
      </w:r>
      <w:r w:rsidR="00B32CC0" w:rsidRPr="007F487E">
        <w:rPr>
          <w:noProof/>
          <w:lang w:val="sr-Latn-CS"/>
        </w:rPr>
        <w:t xml:space="preserve"> </w:t>
      </w:r>
      <w:r>
        <w:rPr>
          <w:noProof/>
          <w:lang w:val="sr-Latn-CS"/>
        </w:rPr>
        <w:t>se</w:t>
      </w:r>
      <w:r w:rsidR="00B32CC0" w:rsidRPr="007F487E">
        <w:rPr>
          <w:noProof/>
          <w:lang w:val="sr-Latn-CS"/>
        </w:rPr>
        <w:t xml:space="preserve"> </w:t>
      </w:r>
      <w:r>
        <w:rPr>
          <w:noProof/>
          <w:lang w:val="sr-Latn-CS"/>
        </w:rPr>
        <w:t>finansiraju</w:t>
      </w:r>
      <w:r w:rsidR="00B32CC0" w:rsidRPr="007F487E">
        <w:rPr>
          <w:noProof/>
          <w:lang w:val="sr-Latn-CS"/>
        </w:rPr>
        <w:t xml:space="preserve"> </w:t>
      </w:r>
      <w:r>
        <w:rPr>
          <w:noProof/>
          <w:lang w:val="sr-Latn-CS"/>
        </w:rPr>
        <w:t>iz</w:t>
      </w:r>
      <w:r w:rsidR="00B32CC0" w:rsidRPr="007F487E">
        <w:rPr>
          <w:noProof/>
          <w:lang w:val="sr-Latn-CS"/>
        </w:rPr>
        <w:t xml:space="preserve"> </w:t>
      </w:r>
      <w:r>
        <w:rPr>
          <w:noProof/>
          <w:lang w:val="sr-Latn-CS"/>
        </w:rPr>
        <w:t>javnih</w:t>
      </w:r>
      <w:r w:rsidR="00B32CC0" w:rsidRPr="007F487E">
        <w:rPr>
          <w:noProof/>
          <w:lang w:val="sr-Latn-CS"/>
        </w:rPr>
        <w:t xml:space="preserve"> </w:t>
      </w:r>
      <w:r>
        <w:rPr>
          <w:noProof/>
          <w:lang w:val="sr-Latn-CS"/>
        </w:rPr>
        <w:t>prihoda</w:t>
      </w:r>
      <w:r w:rsidR="00B32CC0" w:rsidRPr="007F487E">
        <w:rPr>
          <w:noProof/>
          <w:lang w:val="sr-Latn-CS"/>
        </w:rPr>
        <w:t xml:space="preserve"> </w:t>
      </w:r>
      <w:r>
        <w:rPr>
          <w:noProof/>
          <w:lang w:val="sr-Latn-CS"/>
        </w:rPr>
        <w:t>u</w:t>
      </w:r>
      <w:r w:rsidR="00B32CC0" w:rsidRPr="007F487E">
        <w:rPr>
          <w:noProof/>
          <w:lang w:val="sr-Latn-CS"/>
        </w:rPr>
        <w:t xml:space="preserve"> </w:t>
      </w:r>
      <w:r>
        <w:rPr>
          <w:noProof/>
          <w:lang w:val="sr-Latn-CS"/>
        </w:rPr>
        <w:t>jedinicama</w:t>
      </w:r>
      <w:r w:rsidR="00B32CC0" w:rsidRPr="007F487E">
        <w:rPr>
          <w:noProof/>
          <w:lang w:val="sr-Latn-CS"/>
        </w:rPr>
        <w:t xml:space="preserve"> </w:t>
      </w:r>
      <w:r>
        <w:rPr>
          <w:noProof/>
          <w:lang w:val="sr-Latn-CS"/>
        </w:rPr>
        <w:t>lokalne</w:t>
      </w:r>
      <w:r w:rsidR="00B32CC0" w:rsidRPr="007F487E">
        <w:rPr>
          <w:noProof/>
          <w:lang w:val="sr-Latn-CS"/>
        </w:rPr>
        <w:t xml:space="preserve"> </w:t>
      </w:r>
      <w:r>
        <w:rPr>
          <w:noProof/>
          <w:lang w:val="sr-Latn-CS"/>
        </w:rPr>
        <w:t>samouprave</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dva</w:t>
      </w:r>
      <w:r w:rsidR="00B32CC0" w:rsidRPr="007F487E">
        <w:rPr>
          <w:noProof/>
          <w:lang w:val="sr-Latn-CS"/>
        </w:rPr>
        <w:t xml:space="preserve"> </w:t>
      </w:r>
      <w:r>
        <w:rPr>
          <w:noProof/>
          <w:lang w:val="sr-Latn-CS"/>
        </w:rPr>
        <w:t>puta</w:t>
      </w:r>
      <w:r w:rsidR="00B32CC0" w:rsidRPr="007F487E">
        <w:rPr>
          <w:noProof/>
          <w:lang w:val="sr-Latn-CS"/>
        </w:rPr>
        <w:t xml:space="preserve"> </w:t>
      </w:r>
      <w:r>
        <w:rPr>
          <w:noProof/>
          <w:lang w:val="sr-Latn-CS"/>
        </w:rPr>
        <w:t>godišnje</w:t>
      </w:r>
      <w:r w:rsidR="00B32CC0" w:rsidRPr="007F487E">
        <w:rPr>
          <w:noProof/>
          <w:lang w:val="sr-Latn-CS"/>
        </w:rPr>
        <w:t xml:space="preserve"> </w:t>
      </w:r>
      <w:r>
        <w:rPr>
          <w:noProof/>
          <w:lang w:val="sr-Latn-CS"/>
        </w:rPr>
        <w:t>podnosi</w:t>
      </w:r>
      <w:r w:rsidR="00B32CC0" w:rsidRPr="007F487E">
        <w:rPr>
          <w:noProof/>
          <w:lang w:val="sr-Latn-CS"/>
        </w:rPr>
        <w:t xml:space="preserve"> </w:t>
      </w:r>
      <w:r>
        <w:rPr>
          <w:noProof/>
          <w:lang w:val="sr-Latn-CS"/>
        </w:rPr>
        <w:t>izveštaj</w:t>
      </w:r>
      <w:r w:rsidR="00B32CC0" w:rsidRPr="007F487E">
        <w:rPr>
          <w:noProof/>
          <w:lang w:val="sr-Latn-CS"/>
        </w:rPr>
        <w:t xml:space="preserve"> </w:t>
      </w:r>
      <w:r>
        <w:rPr>
          <w:noProof/>
          <w:lang w:val="sr-Latn-CS"/>
        </w:rPr>
        <w:t>Ministarstvu</w:t>
      </w:r>
      <w:r w:rsidR="00B32CC0" w:rsidRPr="007F487E">
        <w:rPr>
          <w:noProof/>
          <w:lang w:val="sr-Latn-CS"/>
        </w:rPr>
        <w:t xml:space="preserve"> </w:t>
      </w:r>
      <w:r>
        <w:rPr>
          <w:noProof/>
          <w:lang w:val="sr-Latn-CS"/>
        </w:rPr>
        <w:t>i</w:t>
      </w:r>
      <w:r w:rsidR="00B32CC0" w:rsidRPr="007F487E">
        <w:rPr>
          <w:noProof/>
          <w:lang w:val="sr-Latn-CS"/>
        </w:rPr>
        <w:t xml:space="preserve"> </w:t>
      </w:r>
      <w:r>
        <w:rPr>
          <w:noProof/>
          <w:lang w:val="sr-Latn-CS"/>
        </w:rPr>
        <w:t>jedinicama</w:t>
      </w:r>
      <w:r w:rsidR="00B32CC0" w:rsidRPr="007F487E">
        <w:rPr>
          <w:noProof/>
          <w:lang w:val="sr-Latn-CS"/>
        </w:rPr>
        <w:t xml:space="preserve"> </w:t>
      </w:r>
      <w:r>
        <w:rPr>
          <w:noProof/>
          <w:lang w:val="sr-Latn-CS"/>
        </w:rPr>
        <w:t>lokalne</w:t>
      </w:r>
      <w:r w:rsidR="00B32CC0" w:rsidRPr="007F487E">
        <w:rPr>
          <w:noProof/>
          <w:lang w:val="sr-Latn-CS"/>
        </w:rPr>
        <w:t xml:space="preserve"> </w:t>
      </w:r>
      <w:r>
        <w:rPr>
          <w:noProof/>
          <w:lang w:val="sr-Latn-CS"/>
        </w:rPr>
        <w:t>samouprave</w:t>
      </w:r>
      <w:r w:rsidR="00B32CC0" w:rsidRPr="007F487E">
        <w:rPr>
          <w:noProof/>
          <w:lang w:val="sr-Latn-CS"/>
        </w:rPr>
        <w:t xml:space="preserve"> </w:t>
      </w:r>
      <w:r>
        <w:rPr>
          <w:noProof/>
          <w:lang w:val="sr-Latn-CS"/>
        </w:rPr>
        <w:t>o</w:t>
      </w:r>
      <w:r w:rsidR="00B32CC0" w:rsidRPr="007F487E">
        <w:rPr>
          <w:noProof/>
          <w:lang w:val="sr-Latn-CS"/>
        </w:rPr>
        <w:t xml:space="preserve"> </w:t>
      </w:r>
      <w:r>
        <w:rPr>
          <w:noProof/>
          <w:lang w:val="sr-Latn-CS"/>
        </w:rPr>
        <w:t>tome</w:t>
      </w:r>
      <w:r w:rsidR="00B32CC0" w:rsidRPr="007F487E">
        <w:rPr>
          <w:noProof/>
          <w:lang w:val="sr-Latn-CS"/>
        </w:rPr>
        <w:t>.</w:t>
      </w:r>
    </w:p>
    <w:p w:rsidR="00872F47" w:rsidRPr="007F487E" w:rsidRDefault="007F487E" w:rsidP="0072522D">
      <w:pPr>
        <w:tabs>
          <w:tab w:val="left" w:pos="0"/>
        </w:tabs>
        <w:ind w:firstLine="720"/>
        <w:rPr>
          <w:noProof/>
          <w:lang w:val="sr-Latn-CS"/>
        </w:rPr>
      </w:pPr>
      <w:r>
        <w:rPr>
          <w:noProof/>
          <w:lang w:val="sr-Latn-CS"/>
        </w:rPr>
        <w:t>Na</w:t>
      </w:r>
      <w:r w:rsidR="00872F47" w:rsidRPr="007F487E">
        <w:rPr>
          <w:noProof/>
          <w:lang w:val="sr-Latn-CS"/>
        </w:rPr>
        <w:t xml:space="preserve"> </w:t>
      </w:r>
      <w:r>
        <w:rPr>
          <w:noProof/>
          <w:lang w:val="sr-Latn-CS"/>
        </w:rPr>
        <w:t>osnivanje</w:t>
      </w:r>
      <w:r w:rsidR="00872F47" w:rsidRPr="007F487E">
        <w:rPr>
          <w:noProof/>
          <w:lang w:val="sr-Latn-CS"/>
        </w:rPr>
        <w:t xml:space="preserve">, </w:t>
      </w:r>
      <w:r>
        <w:rPr>
          <w:noProof/>
          <w:lang w:val="sr-Latn-CS"/>
        </w:rPr>
        <w:t>upis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Registar</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sticanje</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prihoda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teritorijalnog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granske</w:t>
      </w:r>
      <w:r w:rsidR="00B32CC0" w:rsidRPr="007F487E">
        <w:rPr>
          <w:noProof/>
          <w:lang w:val="sr-Latn-CS"/>
        </w:rPr>
        <w:t xml:space="preserve"> </w:t>
      </w:r>
      <w:r>
        <w:rPr>
          <w:noProof/>
          <w:lang w:val="sr-Latn-CS"/>
        </w:rPr>
        <w:t>sportske</w:t>
      </w:r>
      <w:r w:rsidR="00B32CC0" w:rsidRPr="007F487E">
        <w:rPr>
          <w:noProof/>
          <w:lang w:val="sr-Latn-CS"/>
        </w:rPr>
        <w:t xml:space="preserve"> </w:t>
      </w:r>
      <w:r>
        <w:rPr>
          <w:noProof/>
          <w:lang w:val="sr-Latn-CS"/>
        </w:rPr>
        <w:t>saveze</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B32CC0" w:rsidRPr="007F487E" w:rsidRDefault="007F487E" w:rsidP="0072522D">
      <w:pPr>
        <w:tabs>
          <w:tab w:val="left" w:pos="0"/>
        </w:tabs>
        <w:ind w:firstLine="720"/>
        <w:rPr>
          <w:noProof/>
          <w:lang w:val="sr-Latn-CS"/>
        </w:rPr>
      </w:pPr>
      <w:r>
        <w:rPr>
          <w:noProof/>
          <w:lang w:val="sr-Latn-CS"/>
        </w:rPr>
        <w:t>Ministarstvo</w:t>
      </w:r>
      <w:r w:rsidR="00B32CC0" w:rsidRPr="007F487E">
        <w:rPr>
          <w:noProof/>
          <w:lang w:val="sr-Latn-CS"/>
        </w:rPr>
        <w:t xml:space="preserve"> </w:t>
      </w:r>
      <w:r>
        <w:rPr>
          <w:noProof/>
          <w:lang w:val="sr-Latn-CS"/>
        </w:rPr>
        <w:t>rešenjem</w:t>
      </w:r>
      <w:r w:rsidR="00B32CC0" w:rsidRPr="007F487E">
        <w:rPr>
          <w:noProof/>
          <w:lang w:val="sr-Latn-CS"/>
        </w:rPr>
        <w:t xml:space="preserve"> </w:t>
      </w:r>
      <w:r>
        <w:rPr>
          <w:noProof/>
          <w:lang w:val="sr-Latn-CS"/>
        </w:rPr>
        <w:t>utvrđuje</w:t>
      </w:r>
      <w:r w:rsidR="0019550A" w:rsidRPr="007F487E">
        <w:rPr>
          <w:noProof/>
          <w:lang w:val="sr-Latn-CS"/>
        </w:rPr>
        <w:t xml:space="preserve"> </w:t>
      </w:r>
      <w:r>
        <w:rPr>
          <w:noProof/>
          <w:lang w:val="sr-Latn-CS"/>
        </w:rPr>
        <w:t>ispunjenost</w:t>
      </w:r>
      <w:r w:rsidR="00806F14" w:rsidRPr="007F487E">
        <w:rPr>
          <w:noProof/>
          <w:lang w:val="sr-Latn-CS"/>
        </w:rPr>
        <w:t xml:space="preserve"> </w:t>
      </w:r>
      <w:r>
        <w:rPr>
          <w:noProof/>
          <w:lang w:val="sr-Latn-CS"/>
        </w:rPr>
        <w:t>uslova</w:t>
      </w:r>
      <w:r w:rsidR="00806F14" w:rsidRPr="007F487E">
        <w:rPr>
          <w:noProof/>
          <w:lang w:val="sr-Latn-CS"/>
        </w:rPr>
        <w:t xml:space="preserve"> </w:t>
      </w:r>
      <w:r>
        <w:rPr>
          <w:noProof/>
          <w:lang w:val="sr-Latn-CS"/>
        </w:rPr>
        <w:t>da</w:t>
      </w:r>
      <w:r w:rsidR="00806F14" w:rsidRPr="007F487E">
        <w:rPr>
          <w:noProof/>
          <w:lang w:val="sr-Latn-CS"/>
        </w:rPr>
        <w:t xml:space="preserve"> </w:t>
      </w:r>
      <w:r>
        <w:rPr>
          <w:noProof/>
          <w:lang w:val="sr-Latn-CS"/>
        </w:rPr>
        <w:t>Sportski</w:t>
      </w:r>
      <w:r w:rsidR="00806F14" w:rsidRPr="007F487E">
        <w:rPr>
          <w:noProof/>
          <w:lang w:val="sr-Latn-CS"/>
        </w:rPr>
        <w:t xml:space="preserve"> </w:t>
      </w:r>
      <w:r>
        <w:rPr>
          <w:noProof/>
          <w:lang w:val="sr-Latn-CS"/>
        </w:rPr>
        <w:t>savez</w:t>
      </w:r>
      <w:r w:rsidR="00806F14" w:rsidRPr="007F487E">
        <w:rPr>
          <w:noProof/>
          <w:lang w:val="sr-Latn-CS"/>
        </w:rPr>
        <w:t xml:space="preserve"> </w:t>
      </w:r>
      <w:r>
        <w:rPr>
          <w:noProof/>
          <w:lang w:val="sr-Latn-CS"/>
        </w:rPr>
        <w:t>Srbije</w:t>
      </w:r>
      <w:r w:rsidR="00806F14" w:rsidRPr="007F487E">
        <w:rPr>
          <w:noProof/>
          <w:lang w:val="sr-Latn-CS"/>
        </w:rPr>
        <w:t xml:space="preserve"> </w:t>
      </w:r>
      <w:r>
        <w:rPr>
          <w:noProof/>
          <w:lang w:val="sr-Latn-CS"/>
        </w:rPr>
        <w:t>privremeno</w:t>
      </w:r>
      <w:r w:rsidR="00806F14" w:rsidRPr="007F487E">
        <w:rPr>
          <w:noProof/>
          <w:lang w:val="sr-Latn-CS"/>
        </w:rPr>
        <w:t xml:space="preserve"> </w:t>
      </w:r>
      <w:r>
        <w:rPr>
          <w:noProof/>
          <w:lang w:val="sr-Latn-CS"/>
        </w:rPr>
        <w:t>ostvaruje</w:t>
      </w:r>
      <w:r w:rsidR="00806F14" w:rsidRPr="007F487E">
        <w:rPr>
          <w:noProof/>
          <w:lang w:val="sr-Latn-CS"/>
        </w:rPr>
        <w:t xml:space="preserve"> </w:t>
      </w:r>
      <w:r>
        <w:rPr>
          <w:noProof/>
          <w:lang w:val="sr-Latn-CS"/>
        </w:rPr>
        <w:t>nadležnosti</w:t>
      </w:r>
      <w:r w:rsidR="00806F14" w:rsidRPr="007F487E">
        <w:rPr>
          <w:noProof/>
          <w:lang w:val="sr-Latn-CS"/>
        </w:rPr>
        <w:t xml:space="preserve"> </w:t>
      </w:r>
      <w:r>
        <w:rPr>
          <w:noProof/>
          <w:lang w:val="sr-Latn-CS"/>
        </w:rPr>
        <w:t>i</w:t>
      </w:r>
      <w:r w:rsidR="00806F14" w:rsidRPr="007F487E">
        <w:rPr>
          <w:noProof/>
          <w:lang w:val="sr-Latn-CS"/>
        </w:rPr>
        <w:t xml:space="preserve"> </w:t>
      </w:r>
      <w:r>
        <w:rPr>
          <w:noProof/>
          <w:lang w:val="sr-Latn-CS"/>
        </w:rPr>
        <w:t>prava</w:t>
      </w:r>
      <w:r w:rsidR="00806F14" w:rsidRPr="007F487E">
        <w:rPr>
          <w:noProof/>
          <w:lang w:val="sr-Latn-CS"/>
        </w:rPr>
        <w:t xml:space="preserve"> </w:t>
      </w:r>
      <w:r>
        <w:rPr>
          <w:noProof/>
          <w:lang w:val="sr-Latn-CS"/>
        </w:rPr>
        <w:t>nacionalnog</w:t>
      </w:r>
      <w:r w:rsidR="00806F14" w:rsidRPr="007F487E">
        <w:rPr>
          <w:noProof/>
          <w:lang w:val="sr-Latn-CS"/>
        </w:rPr>
        <w:t xml:space="preserve"> </w:t>
      </w:r>
      <w:r>
        <w:rPr>
          <w:noProof/>
          <w:lang w:val="sr-Latn-CS"/>
        </w:rPr>
        <w:t>sportskog</w:t>
      </w:r>
      <w:r w:rsidR="00806F14" w:rsidRPr="007F487E">
        <w:rPr>
          <w:noProof/>
          <w:lang w:val="sr-Latn-CS"/>
        </w:rPr>
        <w:t xml:space="preserve"> </w:t>
      </w:r>
      <w:r>
        <w:rPr>
          <w:noProof/>
          <w:lang w:val="sr-Latn-CS"/>
        </w:rPr>
        <w:t>saveza</w:t>
      </w:r>
      <w:r w:rsidR="00806F14" w:rsidRPr="007F487E">
        <w:rPr>
          <w:noProof/>
          <w:lang w:val="sr-Latn-CS"/>
        </w:rPr>
        <w:t xml:space="preserve"> </w:t>
      </w:r>
      <w:r>
        <w:rPr>
          <w:noProof/>
          <w:lang w:val="sr-Latn-CS"/>
        </w:rPr>
        <w:t>iz</w:t>
      </w:r>
      <w:r w:rsidR="00806F14" w:rsidRPr="007F487E">
        <w:rPr>
          <w:noProof/>
          <w:lang w:val="sr-Latn-CS"/>
        </w:rPr>
        <w:t xml:space="preserve"> </w:t>
      </w:r>
      <w:r>
        <w:rPr>
          <w:noProof/>
          <w:lang w:val="sr-Latn-CS"/>
        </w:rPr>
        <w:t>stava</w:t>
      </w:r>
      <w:r w:rsidR="00806F14" w:rsidRPr="007F487E">
        <w:rPr>
          <w:noProof/>
          <w:lang w:val="sr-Latn-CS"/>
        </w:rPr>
        <w:t xml:space="preserve"> 3. </w:t>
      </w:r>
      <w:r>
        <w:rPr>
          <w:noProof/>
          <w:lang w:val="sr-Latn-CS"/>
        </w:rPr>
        <w:t>tačka</w:t>
      </w:r>
      <w:r w:rsidR="00806F14" w:rsidRPr="007F487E">
        <w:rPr>
          <w:noProof/>
          <w:lang w:val="sr-Latn-CS"/>
        </w:rPr>
        <w:t xml:space="preserve"> 9) </w:t>
      </w:r>
      <w:r>
        <w:rPr>
          <w:noProof/>
          <w:lang w:val="sr-Latn-CS"/>
        </w:rPr>
        <w:t>ovog</w:t>
      </w:r>
      <w:r w:rsidR="00806F14" w:rsidRPr="007F487E">
        <w:rPr>
          <w:noProof/>
          <w:lang w:val="sr-Latn-CS"/>
        </w:rPr>
        <w:t xml:space="preserve"> </w:t>
      </w:r>
      <w:r>
        <w:rPr>
          <w:noProof/>
          <w:lang w:val="sr-Latn-CS"/>
        </w:rPr>
        <w:t>člana</w:t>
      </w:r>
      <w:r w:rsidR="00806F14" w:rsidRPr="007F487E">
        <w:rPr>
          <w:noProof/>
          <w:lang w:val="sr-Latn-CS"/>
        </w:rPr>
        <w:t xml:space="preserve">, </w:t>
      </w:r>
      <w:r>
        <w:rPr>
          <w:noProof/>
          <w:lang w:val="sr-Latn-CS"/>
        </w:rPr>
        <w:t>odnosno</w:t>
      </w:r>
      <w:r w:rsidR="00806F14" w:rsidRPr="007F487E">
        <w:rPr>
          <w:noProof/>
          <w:lang w:val="sr-Latn-CS"/>
        </w:rPr>
        <w:t xml:space="preserve"> </w:t>
      </w:r>
      <w:r>
        <w:rPr>
          <w:noProof/>
          <w:lang w:val="sr-Latn-CS"/>
        </w:rPr>
        <w:t>privremeno</w:t>
      </w:r>
      <w:r w:rsidR="00806F14" w:rsidRPr="007F487E">
        <w:rPr>
          <w:noProof/>
          <w:lang w:val="sr-Latn-CS"/>
        </w:rPr>
        <w:t xml:space="preserve"> </w:t>
      </w:r>
      <w:r>
        <w:rPr>
          <w:noProof/>
          <w:lang w:val="sr-Latn-CS"/>
        </w:rPr>
        <w:t>ostvaruje</w:t>
      </w:r>
      <w:r w:rsidR="00806F14" w:rsidRPr="007F487E">
        <w:rPr>
          <w:noProof/>
          <w:lang w:val="sr-Latn-CS"/>
        </w:rPr>
        <w:t xml:space="preserve"> </w:t>
      </w:r>
      <w:r>
        <w:rPr>
          <w:noProof/>
          <w:lang w:val="sr-Latn-CS"/>
        </w:rPr>
        <w:t>nadležnosti</w:t>
      </w:r>
      <w:r w:rsidR="00806F14" w:rsidRPr="007F487E">
        <w:rPr>
          <w:noProof/>
          <w:lang w:val="sr-Latn-CS"/>
        </w:rPr>
        <w:t xml:space="preserve"> </w:t>
      </w:r>
      <w:r>
        <w:rPr>
          <w:noProof/>
          <w:lang w:val="sr-Latn-CS"/>
        </w:rPr>
        <w:t>teritorijalnog</w:t>
      </w:r>
      <w:r w:rsidR="00806F14" w:rsidRPr="007F487E">
        <w:rPr>
          <w:noProof/>
          <w:lang w:val="sr-Latn-CS"/>
        </w:rPr>
        <w:t xml:space="preserve"> </w:t>
      </w:r>
      <w:r>
        <w:rPr>
          <w:noProof/>
          <w:lang w:val="sr-Latn-CS"/>
        </w:rPr>
        <w:t>sportskog</w:t>
      </w:r>
      <w:r w:rsidR="00806F14" w:rsidRPr="007F487E">
        <w:rPr>
          <w:noProof/>
          <w:lang w:val="sr-Latn-CS"/>
        </w:rPr>
        <w:t xml:space="preserve"> </w:t>
      </w:r>
      <w:r>
        <w:rPr>
          <w:noProof/>
          <w:lang w:val="sr-Latn-CS"/>
        </w:rPr>
        <w:t>saveza</w:t>
      </w:r>
      <w:r w:rsidR="00806F14" w:rsidRPr="007F487E">
        <w:rPr>
          <w:noProof/>
          <w:lang w:val="sr-Latn-CS"/>
        </w:rPr>
        <w:t xml:space="preserve"> </w:t>
      </w:r>
      <w:r>
        <w:rPr>
          <w:noProof/>
          <w:lang w:val="sr-Latn-CS"/>
        </w:rPr>
        <w:t>iz</w:t>
      </w:r>
      <w:r w:rsidR="00806F14" w:rsidRPr="007F487E">
        <w:rPr>
          <w:noProof/>
          <w:lang w:val="sr-Latn-CS"/>
        </w:rPr>
        <w:t xml:space="preserve"> </w:t>
      </w:r>
      <w:r>
        <w:rPr>
          <w:noProof/>
          <w:lang w:val="sr-Latn-CS"/>
        </w:rPr>
        <w:t>stava</w:t>
      </w:r>
      <w:r w:rsidR="00806F14" w:rsidRPr="007F487E">
        <w:rPr>
          <w:noProof/>
          <w:lang w:val="sr-Latn-CS"/>
        </w:rPr>
        <w:t xml:space="preserve"> 3. </w:t>
      </w:r>
      <w:r>
        <w:rPr>
          <w:noProof/>
          <w:lang w:val="sr-Latn-CS"/>
        </w:rPr>
        <w:t>tačka</w:t>
      </w:r>
      <w:r w:rsidR="00A771C5" w:rsidRPr="007F487E">
        <w:rPr>
          <w:noProof/>
          <w:lang w:val="sr-Latn-CS"/>
        </w:rPr>
        <w:t xml:space="preserve"> </w:t>
      </w:r>
      <w:r w:rsidR="00806F14" w:rsidRPr="007F487E">
        <w:rPr>
          <w:noProof/>
          <w:lang w:val="sr-Latn-CS"/>
        </w:rPr>
        <w:t xml:space="preserve">10) </w:t>
      </w:r>
      <w:r>
        <w:rPr>
          <w:noProof/>
          <w:lang w:val="sr-Latn-CS"/>
        </w:rPr>
        <w:t>ovog</w:t>
      </w:r>
      <w:r w:rsidR="00806F14" w:rsidRPr="007F487E">
        <w:rPr>
          <w:noProof/>
          <w:lang w:val="sr-Latn-CS"/>
        </w:rPr>
        <w:t xml:space="preserve"> </w:t>
      </w:r>
      <w:r>
        <w:rPr>
          <w:noProof/>
          <w:lang w:val="sr-Latn-CS"/>
        </w:rPr>
        <w:t>člana</w:t>
      </w:r>
      <w:r w:rsidR="00B32CC0" w:rsidRPr="007F487E">
        <w:rPr>
          <w:noProof/>
          <w:lang w:val="sr-Latn-CS"/>
        </w:rPr>
        <w:t>.</w:t>
      </w:r>
    </w:p>
    <w:p w:rsidR="00AE5691" w:rsidRPr="007F487E" w:rsidRDefault="007F487E" w:rsidP="0072522D">
      <w:pPr>
        <w:tabs>
          <w:tab w:val="left" w:pos="0"/>
        </w:tabs>
        <w:ind w:firstLine="720"/>
        <w:rPr>
          <w:noProof/>
          <w:lang w:val="sr-Latn-CS"/>
        </w:rPr>
      </w:pPr>
      <w:r>
        <w:rPr>
          <w:noProof/>
          <w:lang w:val="sr-Latn-CS"/>
        </w:rPr>
        <w:t>Sportski</w:t>
      </w:r>
      <w:r w:rsidR="00AE5691" w:rsidRPr="007F487E">
        <w:rPr>
          <w:noProof/>
          <w:lang w:val="sr-Latn-CS"/>
        </w:rPr>
        <w:t xml:space="preserve"> </w:t>
      </w:r>
      <w:r>
        <w:rPr>
          <w:noProof/>
          <w:lang w:val="sr-Latn-CS"/>
        </w:rPr>
        <w:t>savez</w:t>
      </w:r>
      <w:r w:rsidR="00AE5691" w:rsidRPr="007F487E">
        <w:rPr>
          <w:noProof/>
          <w:lang w:val="sr-Latn-CS"/>
        </w:rPr>
        <w:t xml:space="preserve"> </w:t>
      </w:r>
      <w:r>
        <w:rPr>
          <w:noProof/>
          <w:lang w:val="sr-Latn-CS"/>
        </w:rPr>
        <w:t>Srbije</w:t>
      </w:r>
      <w:r w:rsidR="00AE5691" w:rsidRPr="007F487E">
        <w:rPr>
          <w:noProof/>
          <w:lang w:val="sr-Latn-CS"/>
        </w:rPr>
        <w:t xml:space="preserve"> </w:t>
      </w:r>
      <w:r>
        <w:rPr>
          <w:noProof/>
          <w:lang w:val="sr-Latn-CS"/>
        </w:rPr>
        <w:t>dužan</w:t>
      </w:r>
      <w:r w:rsidR="00AE5691" w:rsidRPr="007F487E">
        <w:rPr>
          <w:noProof/>
          <w:lang w:val="sr-Latn-CS"/>
        </w:rPr>
        <w:t xml:space="preserve"> </w:t>
      </w:r>
      <w:r>
        <w:rPr>
          <w:noProof/>
          <w:lang w:val="sr-Latn-CS"/>
        </w:rPr>
        <w:t>je</w:t>
      </w:r>
      <w:r w:rsidR="00AE5691" w:rsidRPr="007F487E">
        <w:rPr>
          <w:noProof/>
          <w:lang w:val="sr-Latn-CS"/>
        </w:rPr>
        <w:t xml:space="preserve"> </w:t>
      </w:r>
      <w:r>
        <w:rPr>
          <w:noProof/>
          <w:lang w:val="sr-Latn-CS"/>
        </w:rPr>
        <w:t>da</w:t>
      </w:r>
      <w:r w:rsidR="00AE5691" w:rsidRPr="007F487E">
        <w:rPr>
          <w:noProof/>
          <w:lang w:val="sr-Latn-CS"/>
        </w:rPr>
        <w:t xml:space="preserve"> </w:t>
      </w:r>
      <w:r>
        <w:rPr>
          <w:noProof/>
          <w:lang w:val="sr-Latn-CS"/>
        </w:rPr>
        <w:t>donese</w:t>
      </w:r>
      <w:r w:rsidR="00AE5691" w:rsidRPr="007F487E">
        <w:rPr>
          <w:noProof/>
          <w:lang w:val="sr-Latn-CS"/>
        </w:rPr>
        <w:t xml:space="preserve"> </w:t>
      </w:r>
      <w:r>
        <w:rPr>
          <w:noProof/>
          <w:lang w:val="sr-Latn-CS"/>
        </w:rPr>
        <w:t>okvirni</w:t>
      </w:r>
      <w:r w:rsidR="00AE5691" w:rsidRPr="007F487E">
        <w:rPr>
          <w:noProof/>
          <w:lang w:val="sr-Latn-CS"/>
        </w:rPr>
        <w:t xml:space="preserve"> </w:t>
      </w:r>
      <w:r>
        <w:rPr>
          <w:noProof/>
          <w:lang w:val="sr-Latn-CS"/>
        </w:rPr>
        <w:t>program</w:t>
      </w:r>
      <w:r w:rsidR="00AE5691" w:rsidRPr="007F487E">
        <w:rPr>
          <w:noProof/>
          <w:lang w:val="sr-Latn-CS"/>
        </w:rPr>
        <w:t xml:space="preserve"> </w:t>
      </w:r>
      <w:r>
        <w:rPr>
          <w:noProof/>
          <w:lang w:val="sr-Latn-CS"/>
        </w:rPr>
        <w:t>razvoja</w:t>
      </w:r>
      <w:r w:rsidR="00AE5691" w:rsidRPr="007F487E">
        <w:rPr>
          <w:noProof/>
          <w:lang w:val="sr-Latn-CS"/>
        </w:rPr>
        <w:t xml:space="preserve"> </w:t>
      </w:r>
      <w:r>
        <w:rPr>
          <w:noProof/>
          <w:lang w:val="sr-Latn-CS"/>
        </w:rPr>
        <w:t>grana</w:t>
      </w:r>
      <w:r w:rsidR="00AE5691" w:rsidRPr="007F487E">
        <w:rPr>
          <w:noProof/>
          <w:lang w:val="sr-Latn-CS"/>
        </w:rPr>
        <w:t xml:space="preserve"> </w:t>
      </w:r>
      <w:r>
        <w:rPr>
          <w:noProof/>
          <w:lang w:val="sr-Latn-CS"/>
        </w:rPr>
        <w:t>i</w:t>
      </w:r>
      <w:r w:rsidR="00AE5691" w:rsidRPr="007F487E">
        <w:rPr>
          <w:noProof/>
          <w:lang w:val="sr-Latn-CS"/>
        </w:rPr>
        <w:t xml:space="preserve"> </w:t>
      </w:r>
      <w:r>
        <w:rPr>
          <w:noProof/>
          <w:lang w:val="sr-Latn-CS"/>
        </w:rPr>
        <w:t>oblasti</w:t>
      </w:r>
      <w:r w:rsidR="00AE5691" w:rsidRPr="007F487E">
        <w:rPr>
          <w:noProof/>
          <w:lang w:val="sr-Latn-CS"/>
        </w:rPr>
        <w:t xml:space="preserve"> </w:t>
      </w:r>
      <w:r>
        <w:rPr>
          <w:noProof/>
          <w:lang w:val="sr-Latn-CS"/>
        </w:rPr>
        <w:t>sporta</w:t>
      </w:r>
      <w:r w:rsidR="00AE5691" w:rsidRPr="007F487E">
        <w:rPr>
          <w:noProof/>
          <w:lang w:val="sr-Latn-CS"/>
        </w:rPr>
        <w:t xml:space="preserve"> </w:t>
      </w:r>
      <w:r>
        <w:rPr>
          <w:noProof/>
          <w:lang w:val="sr-Latn-CS"/>
        </w:rPr>
        <w:t>iz</w:t>
      </w:r>
      <w:r w:rsidR="00AE5691" w:rsidRPr="007F487E">
        <w:rPr>
          <w:noProof/>
          <w:lang w:val="sr-Latn-CS"/>
        </w:rPr>
        <w:t xml:space="preserve"> </w:t>
      </w:r>
      <w:r>
        <w:rPr>
          <w:noProof/>
          <w:lang w:val="sr-Latn-CS"/>
        </w:rPr>
        <w:t>stava</w:t>
      </w:r>
      <w:r w:rsidR="00AE5691" w:rsidRPr="007F487E">
        <w:rPr>
          <w:noProof/>
          <w:lang w:val="sr-Latn-CS"/>
        </w:rPr>
        <w:t xml:space="preserve"> 3. </w:t>
      </w:r>
      <w:r>
        <w:rPr>
          <w:noProof/>
          <w:lang w:val="sr-Latn-CS"/>
        </w:rPr>
        <w:t>ovog</w:t>
      </w:r>
      <w:r w:rsidR="00AE5691" w:rsidRPr="007F487E">
        <w:rPr>
          <w:noProof/>
          <w:lang w:val="sr-Latn-CS"/>
        </w:rPr>
        <w:t xml:space="preserve"> </w:t>
      </w:r>
      <w:r>
        <w:rPr>
          <w:noProof/>
          <w:lang w:val="sr-Latn-CS"/>
        </w:rPr>
        <w:t>člana</w:t>
      </w:r>
      <w:r w:rsidR="00AE5691" w:rsidRPr="007F487E">
        <w:rPr>
          <w:noProof/>
          <w:lang w:val="sr-Latn-CS"/>
        </w:rPr>
        <w:t xml:space="preserve">, </w:t>
      </w:r>
      <w:r>
        <w:rPr>
          <w:noProof/>
          <w:lang w:val="sr-Latn-CS"/>
        </w:rPr>
        <w:t>u</w:t>
      </w:r>
      <w:r w:rsidR="00AE5691" w:rsidRPr="007F487E">
        <w:rPr>
          <w:noProof/>
          <w:lang w:val="sr-Latn-CS"/>
        </w:rPr>
        <w:t xml:space="preserve"> </w:t>
      </w:r>
      <w:r>
        <w:rPr>
          <w:noProof/>
          <w:lang w:val="sr-Latn-CS"/>
        </w:rPr>
        <w:t>granicama</w:t>
      </w:r>
      <w:r w:rsidR="00AE5691" w:rsidRPr="007F487E">
        <w:rPr>
          <w:noProof/>
          <w:lang w:val="sr-Latn-CS"/>
        </w:rPr>
        <w:t xml:space="preserve"> </w:t>
      </w:r>
      <w:r>
        <w:rPr>
          <w:noProof/>
          <w:lang w:val="sr-Latn-CS"/>
        </w:rPr>
        <w:t>svojih</w:t>
      </w:r>
      <w:r w:rsidR="00AE5691" w:rsidRPr="007F487E">
        <w:rPr>
          <w:noProof/>
          <w:lang w:val="sr-Latn-CS"/>
        </w:rPr>
        <w:t xml:space="preserve"> </w:t>
      </w:r>
      <w:r>
        <w:rPr>
          <w:noProof/>
          <w:lang w:val="sr-Latn-CS"/>
        </w:rPr>
        <w:t>nadležnosti</w:t>
      </w:r>
      <w:r w:rsidR="00AE5691" w:rsidRPr="007F487E">
        <w:rPr>
          <w:noProof/>
          <w:lang w:val="sr-Latn-CS"/>
        </w:rPr>
        <w:t xml:space="preserve"> </w:t>
      </w:r>
      <w:r>
        <w:rPr>
          <w:noProof/>
          <w:lang w:val="sr-Latn-CS"/>
        </w:rPr>
        <w:t>utvrđenih</w:t>
      </w:r>
      <w:r w:rsidR="00AE5691" w:rsidRPr="007F487E">
        <w:rPr>
          <w:noProof/>
          <w:lang w:val="sr-Latn-CS"/>
        </w:rPr>
        <w:t xml:space="preserve"> </w:t>
      </w:r>
      <w:r>
        <w:rPr>
          <w:noProof/>
          <w:lang w:val="sr-Latn-CS"/>
        </w:rPr>
        <w:t>ovim</w:t>
      </w:r>
      <w:r w:rsidR="00AE5691" w:rsidRPr="007F487E">
        <w:rPr>
          <w:noProof/>
          <w:lang w:val="sr-Latn-CS"/>
        </w:rPr>
        <w:t xml:space="preserve"> </w:t>
      </w:r>
      <w:r>
        <w:rPr>
          <w:noProof/>
          <w:lang w:val="sr-Latn-CS"/>
        </w:rPr>
        <w:t>zakonom</w:t>
      </w:r>
      <w:r w:rsidR="00550A41" w:rsidRPr="007F487E">
        <w:rPr>
          <w:noProof/>
          <w:lang w:val="sr-Latn-CS"/>
        </w:rPr>
        <w:t xml:space="preserve">, </w:t>
      </w:r>
      <w:r>
        <w:rPr>
          <w:noProof/>
          <w:lang w:val="sr-Latn-CS"/>
        </w:rPr>
        <w:t>za</w:t>
      </w:r>
      <w:r w:rsidR="00550A41" w:rsidRPr="007F487E">
        <w:rPr>
          <w:noProof/>
          <w:lang w:val="sr-Latn-CS"/>
        </w:rPr>
        <w:t xml:space="preserve"> </w:t>
      </w:r>
      <w:r>
        <w:rPr>
          <w:noProof/>
          <w:lang w:val="sr-Latn-CS"/>
        </w:rPr>
        <w:t>najmanje</w:t>
      </w:r>
      <w:r w:rsidR="00550A41" w:rsidRPr="007F487E">
        <w:rPr>
          <w:noProof/>
          <w:lang w:val="sr-Latn-CS"/>
        </w:rPr>
        <w:t xml:space="preserve"> </w:t>
      </w:r>
      <w:r>
        <w:rPr>
          <w:noProof/>
          <w:lang w:val="sr-Latn-CS"/>
        </w:rPr>
        <w:t>četiri</w:t>
      </w:r>
      <w:r w:rsidR="00550A41" w:rsidRPr="007F487E">
        <w:rPr>
          <w:noProof/>
          <w:lang w:val="sr-Latn-CS"/>
        </w:rPr>
        <w:t xml:space="preserve"> </w:t>
      </w:r>
      <w:r>
        <w:rPr>
          <w:noProof/>
          <w:lang w:val="sr-Latn-CS"/>
        </w:rPr>
        <w:t>godine</w:t>
      </w:r>
      <w:r w:rsidR="00550A41" w:rsidRPr="007F487E">
        <w:rPr>
          <w:noProof/>
          <w:lang w:val="sr-Latn-CS"/>
        </w:rPr>
        <w:t xml:space="preserve">, </w:t>
      </w:r>
      <w:r>
        <w:rPr>
          <w:noProof/>
          <w:lang w:val="sr-Latn-CS"/>
        </w:rPr>
        <w:t>i</w:t>
      </w:r>
      <w:r w:rsidR="00550A41" w:rsidRPr="007F487E">
        <w:rPr>
          <w:noProof/>
          <w:lang w:val="sr-Latn-CS"/>
        </w:rPr>
        <w:t xml:space="preserve"> </w:t>
      </w:r>
      <w:r>
        <w:rPr>
          <w:noProof/>
          <w:lang w:val="sr-Latn-CS"/>
        </w:rPr>
        <w:t>da</w:t>
      </w:r>
      <w:r w:rsidR="00550A41" w:rsidRPr="007F487E">
        <w:rPr>
          <w:noProof/>
          <w:lang w:val="sr-Latn-CS"/>
        </w:rPr>
        <w:t xml:space="preserve"> </w:t>
      </w:r>
      <w:r>
        <w:rPr>
          <w:noProof/>
          <w:lang w:val="sr-Latn-CS"/>
        </w:rPr>
        <w:t>ga</w:t>
      </w:r>
      <w:r w:rsidR="00550A41" w:rsidRPr="007F487E">
        <w:rPr>
          <w:noProof/>
          <w:lang w:val="sr-Latn-CS"/>
        </w:rPr>
        <w:t xml:space="preserve"> </w:t>
      </w:r>
      <w:r>
        <w:rPr>
          <w:noProof/>
          <w:lang w:val="sr-Latn-CS"/>
        </w:rPr>
        <w:t>dostavi</w:t>
      </w:r>
      <w:r w:rsidR="00550A41" w:rsidRPr="007F487E">
        <w:rPr>
          <w:noProof/>
          <w:lang w:val="sr-Latn-CS"/>
        </w:rPr>
        <w:t xml:space="preserve"> </w:t>
      </w:r>
      <w:r>
        <w:rPr>
          <w:noProof/>
          <w:lang w:val="sr-Latn-CS"/>
        </w:rPr>
        <w:t>Ministarstvu</w:t>
      </w:r>
      <w:r w:rsidR="00550A41" w:rsidRPr="007F487E">
        <w:rPr>
          <w:noProof/>
          <w:lang w:val="sr-Latn-CS"/>
        </w:rPr>
        <w:t xml:space="preserve"> </w:t>
      </w:r>
      <w:r>
        <w:rPr>
          <w:noProof/>
          <w:lang w:val="sr-Latn-CS"/>
        </w:rPr>
        <w:t>u</w:t>
      </w:r>
      <w:r w:rsidR="00550A41" w:rsidRPr="007F487E">
        <w:rPr>
          <w:noProof/>
          <w:lang w:val="sr-Latn-CS"/>
        </w:rPr>
        <w:t xml:space="preserve"> </w:t>
      </w:r>
      <w:r>
        <w:rPr>
          <w:noProof/>
          <w:lang w:val="sr-Latn-CS"/>
        </w:rPr>
        <w:t>roku</w:t>
      </w:r>
      <w:r w:rsidR="00550A41" w:rsidRPr="007F487E">
        <w:rPr>
          <w:noProof/>
          <w:lang w:val="sr-Latn-CS"/>
        </w:rPr>
        <w:t xml:space="preserve"> </w:t>
      </w:r>
      <w:r>
        <w:rPr>
          <w:noProof/>
          <w:lang w:val="sr-Latn-CS"/>
        </w:rPr>
        <w:t>od</w:t>
      </w:r>
      <w:r w:rsidR="00550A41" w:rsidRPr="007F487E">
        <w:rPr>
          <w:noProof/>
          <w:lang w:val="sr-Latn-CS"/>
        </w:rPr>
        <w:t xml:space="preserve"> 15 </w:t>
      </w:r>
      <w:r>
        <w:rPr>
          <w:noProof/>
          <w:lang w:val="sr-Latn-CS"/>
        </w:rPr>
        <w:t>dana</w:t>
      </w:r>
      <w:r w:rsidR="00550A41" w:rsidRPr="007F487E">
        <w:rPr>
          <w:noProof/>
          <w:lang w:val="sr-Latn-CS"/>
        </w:rPr>
        <w:t xml:space="preserve"> </w:t>
      </w:r>
      <w:r>
        <w:rPr>
          <w:noProof/>
          <w:lang w:val="sr-Latn-CS"/>
        </w:rPr>
        <w:t>od</w:t>
      </w:r>
      <w:r w:rsidR="00550A41" w:rsidRPr="007F487E">
        <w:rPr>
          <w:noProof/>
          <w:lang w:val="sr-Latn-CS"/>
        </w:rPr>
        <w:t xml:space="preserve"> </w:t>
      </w:r>
      <w:r>
        <w:rPr>
          <w:noProof/>
          <w:lang w:val="sr-Latn-CS"/>
        </w:rPr>
        <w:t>dana</w:t>
      </w:r>
      <w:r w:rsidR="00550A41" w:rsidRPr="007F487E">
        <w:rPr>
          <w:noProof/>
          <w:lang w:val="sr-Latn-CS"/>
        </w:rPr>
        <w:t xml:space="preserve"> </w:t>
      </w:r>
      <w:r>
        <w:rPr>
          <w:noProof/>
          <w:lang w:val="sr-Latn-CS"/>
        </w:rPr>
        <w:t>donošenja</w:t>
      </w:r>
      <w:r w:rsidR="00550A41" w:rsidRPr="007F487E">
        <w:rPr>
          <w:noProof/>
          <w:lang w:val="sr-Latn-CS"/>
        </w:rPr>
        <w:t>.</w:t>
      </w:r>
    </w:p>
    <w:p w:rsidR="00AE5691" w:rsidRPr="007F487E" w:rsidRDefault="007F487E" w:rsidP="00AE569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E5691" w:rsidRPr="007F487E">
        <w:rPr>
          <w:rFonts w:ascii="Times New Roman" w:hAnsi="Times New Roman" w:cs="Times New Roman"/>
          <w:noProof/>
          <w:sz w:val="24"/>
          <w:szCs w:val="24"/>
          <w:lang w:val="sr-Latn-CS"/>
        </w:rPr>
        <w:t>.</w:t>
      </w:r>
    </w:p>
    <w:p w:rsidR="00806F14" w:rsidRPr="007F487E" w:rsidRDefault="007F487E" w:rsidP="00806F1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Protiv</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F16B1F"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pokrenuti</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06F1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06F14" w:rsidRPr="007F487E">
        <w:rPr>
          <w:rFonts w:ascii="Times New Roman" w:hAnsi="Times New Roman" w:cs="Times New Roman"/>
          <w:noProof/>
          <w:sz w:val="24"/>
          <w:szCs w:val="24"/>
          <w:lang w:val="sr-Latn-CS"/>
        </w:rPr>
        <w:t>.</w:t>
      </w: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2.6. </w:t>
      </w:r>
      <w:r w:rsidR="007F487E">
        <w:rPr>
          <w:noProof/>
          <w:lang w:val="sr-Latn-CS"/>
        </w:rPr>
        <w:t>Olimpijski</w:t>
      </w:r>
      <w:r w:rsidRPr="007F487E">
        <w:rPr>
          <w:noProof/>
          <w:lang w:val="sr-Latn-CS"/>
        </w:rPr>
        <w:t xml:space="preserve"> </w:t>
      </w:r>
      <w:r w:rsidR="007F487E">
        <w:rPr>
          <w:noProof/>
          <w:lang w:val="sr-Latn-CS"/>
        </w:rPr>
        <w:t>komitet</w:t>
      </w:r>
      <w:r w:rsidRPr="007F487E">
        <w:rPr>
          <w:noProof/>
          <w:lang w:val="sr-Latn-CS"/>
        </w:rPr>
        <w:t xml:space="preserve"> </w:t>
      </w:r>
      <w:r w:rsidR="007F487E">
        <w:rPr>
          <w:noProof/>
          <w:lang w:val="sr-Latn-CS"/>
        </w:rPr>
        <w:t>Srbije</w:t>
      </w:r>
      <w:r w:rsidR="00093DAE" w:rsidRPr="007F487E">
        <w:rPr>
          <w:noProof/>
          <w:lang w:val="sr-Latn-CS"/>
        </w:rPr>
        <w:t xml:space="preserve"> </w:t>
      </w:r>
      <w:r w:rsidR="007F487E">
        <w:rPr>
          <w:noProof/>
          <w:lang w:val="sr-Latn-CS"/>
        </w:rPr>
        <w:t>i</w:t>
      </w:r>
      <w:r w:rsidR="00093DAE" w:rsidRPr="007F487E">
        <w:rPr>
          <w:noProof/>
          <w:lang w:val="sr-Latn-CS"/>
        </w:rPr>
        <w:t xml:space="preserve"> </w:t>
      </w:r>
      <w:r w:rsidR="007F487E">
        <w:rPr>
          <w:noProof/>
          <w:lang w:val="sr-Latn-CS"/>
        </w:rPr>
        <w:t>Paraolimpijski</w:t>
      </w:r>
      <w:r w:rsidR="00093DAE" w:rsidRPr="007F487E">
        <w:rPr>
          <w:noProof/>
          <w:lang w:val="sr-Latn-CS"/>
        </w:rPr>
        <w:t xml:space="preserve"> </w:t>
      </w:r>
      <w:r w:rsidR="007F487E">
        <w:rPr>
          <w:noProof/>
          <w:lang w:val="sr-Latn-CS"/>
        </w:rPr>
        <w:t>komitet</w:t>
      </w:r>
      <w:r w:rsidR="00093DAE" w:rsidRPr="007F487E">
        <w:rPr>
          <w:noProof/>
          <w:lang w:val="sr-Latn-CS"/>
        </w:rPr>
        <w:t xml:space="preserve"> </w:t>
      </w:r>
      <w:r w:rsidR="007F487E">
        <w:rPr>
          <w:noProof/>
          <w:lang w:val="sr-Latn-CS"/>
        </w:rPr>
        <w:t>Srbije</w:t>
      </w:r>
    </w:p>
    <w:p w:rsidR="00872F47" w:rsidRPr="007F487E" w:rsidRDefault="007F487E" w:rsidP="00412F7C">
      <w:pPr>
        <w:pStyle w:val="Clan"/>
        <w:tabs>
          <w:tab w:val="left" w:pos="0"/>
        </w:tabs>
        <w:rPr>
          <w:noProof/>
          <w:lang w:val="sr-Latn-CS"/>
        </w:rPr>
      </w:pPr>
      <w:r>
        <w:rPr>
          <w:noProof/>
          <w:lang w:val="sr-Latn-CS"/>
        </w:rPr>
        <w:t>Član</w:t>
      </w:r>
      <w:r w:rsidR="00054C7D" w:rsidRPr="007F487E">
        <w:rPr>
          <w:noProof/>
          <w:lang w:val="sr-Latn-CS"/>
        </w:rPr>
        <w:t xml:space="preserve"> 1</w:t>
      </w:r>
      <w:r w:rsidR="00E67ED7" w:rsidRPr="007F487E">
        <w:rPr>
          <w:noProof/>
          <w:lang w:val="sr-Latn-CS"/>
        </w:rPr>
        <w:t>03</w:t>
      </w:r>
      <w:r w:rsidR="00872F47" w:rsidRPr="007F487E">
        <w:rPr>
          <w:noProof/>
          <w:lang w:val="sr-Latn-CS"/>
        </w:rPr>
        <w:t>.</w:t>
      </w:r>
    </w:p>
    <w:p w:rsidR="00872F47" w:rsidRPr="007F487E" w:rsidRDefault="007F487E" w:rsidP="0072522D">
      <w:pPr>
        <w:tabs>
          <w:tab w:val="left" w:pos="0"/>
        </w:tabs>
        <w:ind w:firstLine="720"/>
        <w:rPr>
          <w:noProof/>
          <w:lang w:val="sr-Latn-CS"/>
        </w:rPr>
      </w:pPr>
      <w:r>
        <w:rPr>
          <w:noProof/>
          <w:lang w:val="sr-Latn-CS"/>
        </w:rPr>
        <w:t>Olimpijski</w:t>
      </w:r>
      <w:r w:rsidR="00872F47" w:rsidRPr="007F487E">
        <w:rPr>
          <w:noProof/>
          <w:lang w:val="sr-Latn-CS"/>
        </w:rPr>
        <w:t xml:space="preserve"> </w:t>
      </w:r>
      <w:r>
        <w:rPr>
          <w:noProof/>
          <w:lang w:val="sr-Latn-CS"/>
        </w:rPr>
        <w:t>komitet</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jeste</w:t>
      </w:r>
      <w:r w:rsidR="00872F47" w:rsidRPr="007F487E">
        <w:rPr>
          <w:b/>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obrazovana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Olimpijskom</w:t>
      </w:r>
      <w:r w:rsidR="00872F47" w:rsidRPr="007F487E">
        <w:rPr>
          <w:noProof/>
          <w:lang w:val="sr-Latn-CS"/>
        </w:rPr>
        <w:t xml:space="preserve"> </w:t>
      </w:r>
      <w:r>
        <w:rPr>
          <w:noProof/>
          <w:lang w:val="sr-Latn-CS"/>
        </w:rPr>
        <w:t>poveljom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priznata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strane</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w:t>
      </w:r>
    </w:p>
    <w:p w:rsidR="00A771C5" w:rsidRPr="007F487E" w:rsidRDefault="007F487E" w:rsidP="00A771C5">
      <w:pPr>
        <w:tabs>
          <w:tab w:val="left" w:pos="0"/>
        </w:tabs>
        <w:ind w:firstLine="720"/>
        <w:rPr>
          <w:noProof/>
          <w:lang w:val="sr-Latn-CS"/>
        </w:rPr>
      </w:pPr>
      <w:r>
        <w:rPr>
          <w:noProof/>
          <w:lang w:val="sr-Latn-CS"/>
        </w:rPr>
        <w:t>Olimpijski</w:t>
      </w:r>
      <w:r w:rsidR="00872F47" w:rsidRPr="007F487E">
        <w:rPr>
          <w:noProof/>
          <w:lang w:val="sr-Latn-CS"/>
        </w:rPr>
        <w:t xml:space="preserve"> </w:t>
      </w:r>
      <w:r>
        <w:rPr>
          <w:noProof/>
          <w:lang w:val="sr-Latn-CS"/>
        </w:rPr>
        <w:t>komitet</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obavlja</w:t>
      </w:r>
      <w:r w:rsidR="00872F47" w:rsidRPr="007F487E">
        <w:rPr>
          <w:noProof/>
          <w:lang w:val="sr-Latn-CS"/>
        </w:rPr>
        <w:t xml:space="preserve"> </w:t>
      </w:r>
      <w:r>
        <w:rPr>
          <w:noProof/>
          <w:lang w:val="sr-Latn-CS"/>
        </w:rPr>
        <w:t>poslove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praćenje</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sistema</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sportovima</w:t>
      </w:r>
      <w:r w:rsidR="00872F47" w:rsidRPr="007F487E">
        <w:rPr>
          <w:noProof/>
          <w:lang w:val="sr-Latn-CS"/>
        </w:rPr>
        <w:t xml:space="preserve">, </w:t>
      </w:r>
      <w:r>
        <w:rPr>
          <w:noProof/>
          <w:lang w:val="sr-Latn-CS"/>
        </w:rPr>
        <w:t>organizaciju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nadležnosti</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međudržavne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saradnje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realizaciju</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ove</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opšteg</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poslove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posebno</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rešava</w:t>
      </w:r>
      <w:r w:rsidR="00872F47" w:rsidRPr="007F487E">
        <w:rPr>
          <w:noProof/>
          <w:lang w:val="sr-Latn-CS"/>
        </w:rPr>
        <w:t xml:space="preserve"> </w:t>
      </w:r>
      <w:r>
        <w:rPr>
          <w:noProof/>
          <w:lang w:val="sr-Latn-CS"/>
        </w:rPr>
        <w:t>arbitražne</w:t>
      </w:r>
      <w:r w:rsidR="00872F47" w:rsidRPr="007F487E">
        <w:rPr>
          <w:noProof/>
          <w:lang w:val="sr-Latn-CS"/>
        </w:rPr>
        <w:t xml:space="preserve"> </w:t>
      </w:r>
      <w:r>
        <w:rPr>
          <w:noProof/>
          <w:lang w:val="sr-Latn-CS"/>
        </w:rPr>
        <w:t>sporove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olimpijske</w:t>
      </w:r>
      <w:r w:rsidR="00872F47" w:rsidRPr="007F487E">
        <w:rPr>
          <w:noProof/>
          <w:lang w:val="sr-Latn-CS"/>
        </w:rPr>
        <w:t xml:space="preserve"> </w:t>
      </w:r>
      <w:r>
        <w:rPr>
          <w:noProof/>
          <w:lang w:val="sr-Latn-CS"/>
        </w:rPr>
        <w:t>sportove</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Upravnog</w:t>
      </w:r>
      <w:r w:rsidR="00872F47" w:rsidRPr="007F487E">
        <w:rPr>
          <w:noProof/>
          <w:lang w:val="sr-Latn-CS"/>
        </w:rPr>
        <w:t xml:space="preserve"> </w:t>
      </w:r>
      <w:r>
        <w:rPr>
          <w:noProof/>
          <w:lang w:val="sr-Latn-CS"/>
        </w:rPr>
        <w:t>odbora</w:t>
      </w:r>
      <w:r w:rsidR="00872F47" w:rsidRPr="007F487E">
        <w:rPr>
          <w:noProof/>
          <w:lang w:val="sr-Latn-CS"/>
        </w:rPr>
        <w:t xml:space="preserve"> </w:t>
      </w:r>
      <w:r>
        <w:rPr>
          <w:noProof/>
          <w:lang w:val="sr-Latn-CS"/>
        </w:rPr>
        <w:t>Republičkog</w:t>
      </w:r>
      <w:r w:rsidR="00872F47" w:rsidRPr="007F487E">
        <w:rPr>
          <w:noProof/>
          <w:lang w:val="sr-Latn-CS"/>
        </w:rPr>
        <w:t xml:space="preserve"> </w:t>
      </w:r>
      <w:r>
        <w:rPr>
          <w:noProof/>
          <w:lang w:val="sr-Latn-CS"/>
        </w:rPr>
        <w:t>zavoda</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u</w:t>
      </w:r>
      <w:r w:rsidR="00872F47" w:rsidRPr="007F487E">
        <w:rPr>
          <w:noProof/>
          <w:lang w:val="sr-Latn-CS"/>
        </w:rPr>
        <w:t xml:space="preserve"> </w:t>
      </w:r>
      <w:r>
        <w:rPr>
          <w:noProof/>
          <w:lang w:val="sr-Latn-CS"/>
        </w:rPr>
        <w:t>svoje</w:t>
      </w:r>
      <w:r w:rsidR="00872F47" w:rsidRPr="007F487E">
        <w:rPr>
          <w:noProof/>
          <w:lang w:val="sr-Latn-CS"/>
        </w:rPr>
        <w:t xml:space="preserve"> </w:t>
      </w:r>
      <w:r>
        <w:rPr>
          <w:noProof/>
          <w:lang w:val="sr-Latn-CS"/>
        </w:rPr>
        <w:t>ime</w:t>
      </w:r>
      <w:r w:rsidR="00872F47" w:rsidRPr="007F487E">
        <w:rPr>
          <w:noProof/>
          <w:lang w:val="sr-Latn-CS"/>
        </w:rPr>
        <w:t xml:space="preserve"> </w:t>
      </w:r>
      <w:r>
        <w:rPr>
          <w:noProof/>
          <w:lang w:val="sr-Latn-CS"/>
        </w:rPr>
        <w:t>predlaže</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prikuplja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svojih</w:t>
      </w:r>
      <w:r w:rsidR="00872F47" w:rsidRPr="007F487E">
        <w:rPr>
          <w:noProof/>
          <w:lang w:val="sr-Latn-CS"/>
        </w:rPr>
        <w:t xml:space="preserve"> </w:t>
      </w:r>
      <w:r>
        <w:rPr>
          <w:noProof/>
          <w:lang w:val="sr-Latn-CS"/>
        </w:rPr>
        <w:t>stalnih</w:t>
      </w:r>
      <w:r w:rsidR="00872F47" w:rsidRPr="007F487E">
        <w:rPr>
          <w:noProof/>
          <w:lang w:val="sr-Latn-CS"/>
        </w:rPr>
        <w:t xml:space="preserve"> </w:t>
      </w:r>
      <w:r>
        <w:rPr>
          <w:noProof/>
          <w:lang w:val="sr-Latn-CS"/>
        </w:rPr>
        <w:t>članova</w:t>
      </w:r>
      <w:r w:rsidR="00872F47" w:rsidRPr="007F487E">
        <w:rPr>
          <w:noProof/>
          <w:lang w:val="sr-Latn-CS"/>
        </w:rPr>
        <w:t xml:space="preserve"> (</w:t>
      </w:r>
      <w:r>
        <w:rPr>
          <w:noProof/>
          <w:lang w:val="sr-Latn-CS"/>
        </w:rPr>
        <w:t>nadležnih</w:t>
      </w:r>
      <w:r w:rsidR="008960AE"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granskih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olimpijskih</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njihovo</w:t>
      </w:r>
      <w:r w:rsidR="00872F47" w:rsidRPr="007F487E">
        <w:rPr>
          <w:noProof/>
          <w:lang w:val="sr-Latn-CS"/>
        </w:rPr>
        <w:t xml:space="preserve"> </w:t>
      </w:r>
      <w:r>
        <w:rPr>
          <w:noProof/>
          <w:lang w:val="sr-Latn-CS"/>
        </w:rPr>
        <w:t>ime</w:t>
      </w:r>
      <w:r w:rsidR="00872F47" w:rsidRPr="007F487E">
        <w:rPr>
          <w:noProof/>
          <w:lang w:val="sr-Latn-CS"/>
        </w:rPr>
        <w:t xml:space="preserve"> </w:t>
      </w:r>
      <w:r>
        <w:rPr>
          <w:noProof/>
          <w:lang w:val="sr-Latn-CS"/>
        </w:rPr>
        <w:t>predlaže</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stručnih</w:t>
      </w:r>
      <w:r w:rsidR="00872F47" w:rsidRPr="007F487E">
        <w:rPr>
          <w:noProof/>
          <w:lang w:val="sr-Latn-CS"/>
        </w:rPr>
        <w:t xml:space="preserve"> </w:t>
      </w:r>
      <w:r>
        <w:rPr>
          <w:noProof/>
          <w:lang w:val="sr-Latn-CS"/>
        </w:rPr>
        <w:t>komisija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vrše</w:t>
      </w:r>
      <w:r w:rsidR="00872F47" w:rsidRPr="007F487E">
        <w:rPr>
          <w:noProof/>
          <w:lang w:val="sr-Latn-CS"/>
        </w:rPr>
        <w:t xml:space="preserve"> </w:t>
      </w:r>
      <w:r>
        <w:rPr>
          <w:noProof/>
          <w:lang w:val="sr-Latn-CS"/>
        </w:rPr>
        <w:t>evaluaciju</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finansiraju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daje</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akt</w:t>
      </w:r>
      <w:r w:rsidR="00872F47" w:rsidRPr="007F487E">
        <w:rPr>
          <w:noProof/>
          <w:lang w:val="sr-Latn-CS"/>
        </w:rPr>
        <w:t xml:space="preserve"> </w:t>
      </w:r>
      <w:r>
        <w:rPr>
          <w:noProof/>
          <w:lang w:val="sr-Latn-CS"/>
        </w:rPr>
        <w:t>ministra</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savezi</w:t>
      </w:r>
      <w:r w:rsidR="00872F47" w:rsidRPr="007F487E">
        <w:rPr>
          <w:noProof/>
          <w:lang w:val="sr-Latn-CS"/>
        </w:rPr>
        <w:t xml:space="preserve"> </w:t>
      </w:r>
      <w:r>
        <w:rPr>
          <w:noProof/>
          <w:lang w:val="sr-Latn-CS"/>
        </w:rPr>
        <w:t>čiji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programi</w:t>
      </w:r>
      <w:r w:rsidR="00872F47" w:rsidRPr="007F487E">
        <w:rPr>
          <w:noProof/>
          <w:lang w:val="sr-Latn-CS"/>
        </w:rPr>
        <w:t xml:space="preserve"> </w:t>
      </w:r>
      <w:r>
        <w:rPr>
          <w:noProof/>
          <w:lang w:val="sr-Latn-CS"/>
        </w:rPr>
        <w:t>finansiraju</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učestvuje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komisije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rangiranje</w:t>
      </w:r>
      <w:r w:rsidR="00872F47"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daje</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kandidaturom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organizaciju</w:t>
      </w:r>
      <w:r w:rsidR="00872F47" w:rsidRPr="007F487E">
        <w:rPr>
          <w:noProof/>
          <w:lang w:val="sr-Latn-CS"/>
        </w:rPr>
        <w:t xml:space="preserve"> </w:t>
      </w:r>
      <w:r>
        <w:rPr>
          <w:noProof/>
          <w:lang w:val="sr-Latn-CS"/>
        </w:rPr>
        <w:t>velikih</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olimpijske</w:t>
      </w:r>
      <w:r w:rsidR="00872F47" w:rsidRPr="007F487E">
        <w:rPr>
          <w:noProof/>
          <w:lang w:val="sr-Latn-CS"/>
        </w:rPr>
        <w:t xml:space="preserve"> </w:t>
      </w:r>
      <w:r>
        <w:rPr>
          <w:noProof/>
          <w:lang w:val="sr-Latn-CS"/>
        </w:rPr>
        <w:t>sportove</w:t>
      </w:r>
      <w:r w:rsidR="008960AE" w:rsidRPr="007F487E">
        <w:rPr>
          <w:noProof/>
          <w:lang w:val="sr-Latn-CS"/>
        </w:rPr>
        <w:t>;</w:t>
      </w:r>
    </w:p>
    <w:p w:rsidR="0082291B" w:rsidRPr="007F487E" w:rsidRDefault="007F487E" w:rsidP="00216BFC">
      <w:pPr>
        <w:numPr>
          <w:ilvl w:val="1"/>
          <w:numId w:val="24"/>
        </w:numPr>
        <w:tabs>
          <w:tab w:val="left" w:pos="0"/>
        </w:tabs>
        <w:ind w:left="0" w:firstLine="720"/>
        <w:rPr>
          <w:noProof/>
          <w:lang w:val="sr-Latn-CS"/>
        </w:rPr>
      </w:pPr>
      <w:r>
        <w:rPr>
          <w:noProof/>
          <w:lang w:val="sr-Latn-CS"/>
        </w:rPr>
        <w:t>stara</w:t>
      </w:r>
      <w:r w:rsidR="00483A6E" w:rsidRPr="007F487E">
        <w:rPr>
          <w:noProof/>
          <w:lang w:val="sr-Latn-CS"/>
        </w:rPr>
        <w:t xml:space="preserve"> </w:t>
      </w:r>
      <w:r>
        <w:rPr>
          <w:noProof/>
          <w:lang w:val="sr-Latn-CS"/>
        </w:rPr>
        <w:t>se</w:t>
      </w:r>
      <w:r w:rsidR="00483A6E" w:rsidRPr="007F487E">
        <w:rPr>
          <w:noProof/>
          <w:lang w:val="sr-Latn-CS"/>
        </w:rPr>
        <w:t xml:space="preserve"> </w:t>
      </w:r>
      <w:r>
        <w:rPr>
          <w:noProof/>
          <w:lang w:val="sr-Latn-CS"/>
        </w:rPr>
        <w:t>o</w:t>
      </w:r>
      <w:r w:rsidR="00483A6E" w:rsidRPr="007F487E">
        <w:rPr>
          <w:noProof/>
          <w:lang w:val="sr-Latn-CS"/>
        </w:rPr>
        <w:t xml:space="preserve"> </w:t>
      </w:r>
      <w:r>
        <w:rPr>
          <w:noProof/>
          <w:lang w:val="sr-Latn-CS"/>
        </w:rPr>
        <w:t>unapređenju</w:t>
      </w:r>
      <w:r w:rsidR="00483A6E" w:rsidRPr="007F487E">
        <w:rPr>
          <w:noProof/>
          <w:lang w:val="sr-Latn-CS"/>
        </w:rPr>
        <w:t xml:space="preserve"> </w:t>
      </w:r>
      <w:r>
        <w:rPr>
          <w:noProof/>
          <w:lang w:val="sr-Latn-CS"/>
        </w:rPr>
        <w:t>zaštite</w:t>
      </w:r>
      <w:r w:rsidR="00483A6E" w:rsidRPr="007F487E">
        <w:rPr>
          <w:noProof/>
          <w:lang w:val="sr-Latn-CS"/>
        </w:rPr>
        <w:t xml:space="preserve"> </w:t>
      </w:r>
      <w:r>
        <w:rPr>
          <w:noProof/>
          <w:lang w:val="sr-Latn-CS"/>
        </w:rPr>
        <w:t>zdravlja</w:t>
      </w:r>
      <w:r w:rsidR="00483A6E" w:rsidRPr="007F487E">
        <w:rPr>
          <w:noProof/>
          <w:lang w:val="sr-Latn-CS"/>
        </w:rPr>
        <w:t xml:space="preserve"> </w:t>
      </w:r>
      <w:r>
        <w:rPr>
          <w:noProof/>
          <w:lang w:val="sr-Latn-CS"/>
        </w:rPr>
        <w:t>sportista</w:t>
      </w:r>
      <w:r w:rsidR="00360112" w:rsidRPr="007F487E">
        <w:rPr>
          <w:noProof/>
          <w:lang w:val="sr-Latn-CS"/>
        </w:rPr>
        <w:t xml:space="preserve"> </w:t>
      </w:r>
      <w:r>
        <w:rPr>
          <w:noProof/>
          <w:lang w:val="sr-Latn-CS"/>
        </w:rPr>
        <w:t>i</w:t>
      </w:r>
      <w:r w:rsidR="00360112" w:rsidRPr="007F487E">
        <w:rPr>
          <w:noProof/>
          <w:lang w:val="sr-Latn-CS"/>
        </w:rPr>
        <w:t xml:space="preserve"> </w:t>
      </w:r>
      <w:r>
        <w:rPr>
          <w:noProof/>
          <w:lang w:val="sr-Latn-CS"/>
        </w:rPr>
        <w:t>sportskih</w:t>
      </w:r>
      <w:r w:rsidR="00360112" w:rsidRPr="007F487E">
        <w:rPr>
          <w:noProof/>
          <w:lang w:val="sr-Latn-CS"/>
        </w:rPr>
        <w:t xml:space="preserve"> </w:t>
      </w:r>
      <w:r>
        <w:rPr>
          <w:noProof/>
          <w:lang w:val="sr-Latn-CS"/>
        </w:rPr>
        <w:t>stručnjaka</w:t>
      </w:r>
      <w:r w:rsidR="00360112" w:rsidRPr="007F487E">
        <w:rPr>
          <w:noProof/>
          <w:lang w:val="sr-Latn-CS"/>
        </w:rPr>
        <w:t xml:space="preserve"> </w:t>
      </w:r>
      <w:r>
        <w:rPr>
          <w:noProof/>
          <w:lang w:val="sr-Latn-CS"/>
        </w:rPr>
        <w:t>iz</w:t>
      </w:r>
      <w:r w:rsidR="00360112" w:rsidRPr="007F487E">
        <w:rPr>
          <w:noProof/>
          <w:lang w:val="sr-Latn-CS"/>
        </w:rPr>
        <w:t xml:space="preserve"> </w:t>
      </w:r>
      <w:r>
        <w:rPr>
          <w:noProof/>
          <w:lang w:val="sr-Latn-CS"/>
        </w:rPr>
        <w:t>olimpijskih</w:t>
      </w:r>
      <w:r w:rsidR="00483A6E" w:rsidRPr="007F487E">
        <w:rPr>
          <w:noProof/>
          <w:lang w:val="sr-Latn-CS"/>
        </w:rPr>
        <w:t xml:space="preserve"> </w:t>
      </w:r>
      <w:r>
        <w:rPr>
          <w:noProof/>
          <w:lang w:val="sr-Latn-CS"/>
        </w:rPr>
        <w:t>sportova</w:t>
      </w:r>
      <w:r w:rsidR="00483A6E" w:rsidRPr="007F487E">
        <w:rPr>
          <w:noProof/>
          <w:lang w:val="sr-Latn-CS"/>
        </w:rPr>
        <w:t xml:space="preserve"> </w:t>
      </w:r>
      <w:r>
        <w:rPr>
          <w:noProof/>
          <w:lang w:val="sr-Latn-CS"/>
        </w:rPr>
        <w:t>i</w:t>
      </w:r>
      <w:r w:rsidR="00483A6E" w:rsidRPr="007F487E">
        <w:rPr>
          <w:noProof/>
          <w:lang w:val="sr-Latn-CS"/>
        </w:rPr>
        <w:t xml:space="preserve"> </w:t>
      </w:r>
      <w:r>
        <w:rPr>
          <w:noProof/>
          <w:lang w:val="sr-Latn-CS"/>
        </w:rPr>
        <w:t>sprečavanju</w:t>
      </w:r>
      <w:r w:rsidR="00483A6E" w:rsidRPr="007F487E">
        <w:rPr>
          <w:noProof/>
          <w:lang w:val="sr-Latn-CS"/>
        </w:rPr>
        <w:t xml:space="preserve"> </w:t>
      </w:r>
      <w:r>
        <w:rPr>
          <w:noProof/>
          <w:lang w:val="sr-Latn-CS"/>
        </w:rPr>
        <w:t>negativnih</w:t>
      </w:r>
      <w:r w:rsidR="00483A6E" w:rsidRPr="007F487E">
        <w:rPr>
          <w:noProof/>
          <w:lang w:val="sr-Latn-CS"/>
        </w:rPr>
        <w:t xml:space="preserve"> </w:t>
      </w:r>
      <w:r>
        <w:rPr>
          <w:noProof/>
          <w:lang w:val="sr-Latn-CS"/>
        </w:rPr>
        <w:t>pojava</w:t>
      </w:r>
      <w:r w:rsidR="00483A6E" w:rsidRPr="007F487E">
        <w:rPr>
          <w:noProof/>
          <w:lang w:val="sr-Latn-CS"/>
        </w:rPr>
        <w:t xml:space="preserve"> </w:t>
      </w:r>
      <w:r>
        <w:rPr>
          <w:noProof/>
          <w:lang w:val="sr-Latn-CS"/>
        </w:rPr>
        <w:t>u</w:t>
      </w:r>
      <w:r w:rsidR="00483A6E" w:rsidRPr="007F487E">
        <w:rPr>
          <w:noProof/>
          <w:lang w:val="sr-Latn-CS"/>
        </w:rPr>
        <w:t xml:space="preserve"> </w:t>
      </w:r>
      <w:r>
        <w:rPr>
          <w:noProof/>
          <w:lang w:val="sr-Latn-CS"/>
        </w:rPr>
        <w:t>sportu</w:t>
      </w:r>
      <w:r w:rsidR="00483A6E" w:rsidRPr="007F487E">
        <w:rPr>
          <w:noProof/>
          <w:lang w:val="sr-Latn-CS"/>
        </w:rPr>
        <w:t>;</w:t>
      </w:r>
    </w:p>
    <w:p w:rsidR="006C77B3" w:rsidRPr="007F487E" w:rsidRDefault="007F487E" w:rsidP="00216BFC">
      <w:pPr>
        <w:numPr>
          <w:ilvl w:val="1"/>
          <w:numId w:val="24"/>
        </w:numPr>
        <w:tabs>
          <w:tab w:val="left" w:pos="0"/>
        </w:tabs>
        <w:ind w:left="0" w:firstLine="720"/>
        <w:rPr>
          <w:noProof/>
          <w:lang w:val="sr-Latn-CS"/>
        </w:rPr>
      </w:pPr>
      <w:r>
        <w:rPr>
          <w:noProof/>
          <w:lang w:val="sr-Latn-CS"/>
        </w:rPr>
        <w:t>privremeno</w:t>
      </w:r>
      <w:r w:rsidR="00E11CB1" w:rsidRPr="007F487E">
        <w:rPr>
          <w:noProof/>
          <w:lang w:val="sr-Latn-CS"/>
        </w:rPr>
        <w:t xml:space="preserve"> </w:t>
      </w:r>
      <w:r>
        <w:rPr>
          <w:noProof/>
          <w:lang w:val="sr-Latn-CS"/>
        </w:rPr>
        <w:t>ostvaruje</w:t>
      </w:r>
      <w:r w:rsidR="00E11CB1" w:rsidRPr="007F487E">
        <w:rPr>
          <w:noProof/>
          <w:lang w:val="sr-Latn-CS"/>
        </w:rPr>
        <w:t xml:space="preserve"> </w:t>
      </w:r>
      <w:r>
        <w:rPr>
          <w:noProof/>
          <w:lang w:val="sr-Latn-CS"/>
        </w:rPr>
        <w:t>funkciju</w:t>
      </w:r>
      <w:r w:rsidR="006C77B3" w:rsidRPr="007F487E">
        <w:rPr>
          <w:noProof/>
          <w:lang w:val="sr-Latn-CS"/>
        </w:rPr>
        <w:t xml:space="preserve"> </w:t>
      </w:r>
      <w:r>
        <w:rPr>
          <w:noProof/>
          <w:lang w:val="sr-Latn-CS"/>
        </w:rPr>
        <w:t>nosioca</w:t>
      </w:r>
      <w:r w:rsidR="006C77B3" w:rsidRPr="007F487E">
        <w:rPr>
          <w:noProof/>
          <w:lang w:val="sr-Latn-CS"/>
        </w:rPr>
        <w:t xml:space="preserve"> </w:t>
      </w:r>
      <w:r>
        <w:rPr>
          <w:noProof/>
          <w:lang w:val="sr-Latn-CS"/>
        </w:rPr>
        <w:t>programa</w:t>
      </w:r>
      <w:r w:rsidR="006C77B3" w:rsidRPr="007F487E">
        <w:rPr>
          <w:noProof/>
          <w:lang w:val="sr-Latn-CS"/>
        </w:rPr>
        <w:t xml:space="preserve"> </w:t>
      </w:r>
      <w:r>
        <w:rPr>
          <w:noProof/>
          <w:lang w:val="sr-Latn-CS"/>
        </w:rPr>
        <w:t>nadležnog</w:t>
      </w:r>
      <w:r w:rsidR="006C77B3" w:rsidRPr="007F487E">
        <w:rPr>
          <w:noProof/>
          <w:lang w:val="sr-Latn-CS"/>
        </w:rPr>
        <w:t xml:space="preserve"> </w:t>
      </w:r>
      <w:r>
        <w:rPr>
          <w:noProof/>
          <w:lang w:val="sr-Latn-CS"/>
        </w:rPr>
        <w:t>nacionalnog</w:t>
      </w:r>
      <w:r w:rsidR="006C77B3" w:rsidRPr="007F487E">
        <w:rPr>
          <w:noProof/>
          <w:lang w:val="sr-Latn-CS"/>
        </w:rPr>
        <w:t xml:space="preserve"> </w:t>
      </w:r>
      <w:r>
        <w:rPr>
          <w:noProof/>
          <w:lang w:val="sr-Latn-CS"/>
        </w:rPr>
        <w:t>granskog</w:t>
      </w:r>
      <w:r w:rsidR="00037331" w:rsidRPr="007F487E">
        <w:rPr>
          <w:noProof/>
          <w:lang w:val="sr-Latn-CS"/>
        </w:rPr>
        <w:t xml:space="preserve"> </w:t>
      </w:r>
      <w:r>
        <w:rPr>
          <w:noProof/>
          <w:lang w:val="sr-Latn-CS"/>
        </w:rPr>
        <w:t>sportskog</w:t>
      </w:r>
      <w:r w:rsidR="00037331" w:rsidRPr="007F487E">
        <w:rPr>
          <w:noProof/>
          <w:lang w:val="sr-Latn-CS"/>
        </w:rPr>
        <w:t xml:space="preserve"> </w:t>
      </w:r>
      <w:r>
        <w:rPr>
          <w:noProof/>
          <w:lang w:val="sr-Latn-CS"/>
        </w:rPr>
        <w:t>saveza</w:t>
      </w:r>
      <w:r w:rsidR="0022279A" w:rsidRPr="007F487E">
        <w:rPr>
          <w:noProof/>
          <w:lang w:val="sr-Latn-CS"/>
        </w:rPr>
        <w:t xml:space="preserve"> </w:t>
      </w:r>
      <w:r>
        <w:rPr>
          <w:noProof/>
          <w:lang w:val="sr-Latn-CS"/>
        </w:rPr>
        <w:t>olimpijskog</w:t>
      </w:r>
      <w:r w:rsidR="0022279A" w:rsidRPr="007F487E">
        <w:rPr>
          <w:noProof/>
          <w:lang w:val="sr-Latn-CS"/>
        </w:rPr>
        <w:t xml:space="preserve"> </w:t>
      </w:r>
      <w:r>
        <w:rPr>
          <w:noProof/>
          <w:lang w:val="sr-Latn-CS"/>
        </w:rPr>
        <w:t>sporta</w:t>
      </w:r>
      <w:r w:rsidR="0022279A" w:rsidRPr="007F487E">
        <w:rPr>
          <w:noProof/>
          <w:lang w:val="sr-Latn-CS"/>
        </w:rPr>
        <w:t xml:space="preserve"> </w:t>
      </w:r>
      <w:r>
        <w:rPr>
          <w:noProof/>
          <w:lang w:val="sr-Latn-CS"/>
        </w:rPr>
        <w:t>iz</w:t>
      </w:r>
      <w:r w:rsidR="0022279A" w:rsidRPr="007F487E">
        <w:rPr>
          <w:noProof/>
          <w:lang w:val="sr-Latn-CS"/>
        </w:rPr>
        <w:t xml:space="preserve"> </w:t>
      </w:r>
      <w:r>
        <w:rPr>
          <w:noProof/>
          <w:lang w:val="sr-Latn-CS"/>
        </w:rPr>
        <w:t>člana</w:t>
      </w:r>
      <w:r w:rsidR="0022279A" w:rsidRPr="007F487E">
        <w:rPr>
          <w:noProof/>
          <w:lang w:val="sr-Latn-CS"/>
        </w:rPr>
        <w:t xml:space="preserve"> </w:t>
      </w:r>
      <w:r w:rsidR="00F06782" w:rsidRPr="007F487E">
        <w:rPr>
          <w:noProof/>
          <w:lang w:val="sr-Latn-CS"/>
        </w:rPr>
        <w:t>99</w:t>
      </w:r>
      <w:r w:rsidR="00037331" w:rsidRPr="007F487E">
        <w:rPr>
          <w:noProof/>
          <w:lang w:val="sr-Latn-CS"/>
        </w:rPr>
        <w:t xml:space="preserve">. </w:t>
      </w:r>
      <w:r>
        <w:rPr>
          <w:noProof/>
          <w:lang w:val="sr-Latn-CS"/>
        </w:rPr>
        <w:t>stav</w:t>
      </w:r>
      <w:r w:rsidR="00037331" w:rsidRPr="007F487E">
        <w:rPr>
          <w:noProof/>
          <w:lang w:val="sr-Latn-CS"/>
        </w:rPr>
        <w:t xml:space="preserve"> </w:t>
      </w:r>
      <w:r w:rsidR="00F06782" w:rsidRPr="007F487E">
        <w:rPr>
          <w:noProof/>
          <w:lang w:val="sr-Latn-CS"/>
        </w:rPr>
        <w:t>1</w:t>
      </w:r>
      <w:r w:rsidR="00037331" w:rsidRPr="007F487E">
        <w:rPr>
          <w:noProof/>
          <w:lang w:val="sr-Latn-CS"/>
        </w:rPr>
        <w:t xml:space="preserve">. </w:t>
      </w:r>
      <w:r>
        <w:rPr>
          <w:noProof/>
          <w:lang w:val="sr-Latn-CS"/>
        </w:rPr>
        <w:t>ovog</w:t>
      </w:r>
      <w:r w:rsidR="00037331" w:rsidRPr="007F487E">
        <w:rPr>
          <w:noProof/>
          <w:lang w:val="sr-Latn-CS"/>
        </w:rPr>
        <w:t xml:space="preserve"> </w:t>
      </w:r>
      <w:r>
        <w:rPr>
          <w:noProof/>
          <w:lang w:val="sr-Latn-CS"/>
        </w:rPr>
        <w:t>zakona</w:t>
      </w:r>
      <w:r w:rsidR="00037331" w:rsidRPr="007F487E">
        <w:rPr>
          <w:noProof/>
          <w:lang w:val="sr-Latn-CS"/>
        </w:rPr>
        <w:t xml:space="preserve"> </w:t>
      </w:r>
      <w:r>
        <w:rPr>
          <w:noProof/>
          <w:lang w:val="sr-Latn-CS"/>
        </w:rPr>
        <w:t>u</w:t>
      </w:r>
      <w:r w:rsidR="00037331" w:rsidRPr="007F487E">
        <w:rPr>
          <w:noProof/>
          <w:lang w:val="sr-Latn-CS"/>
        </w:rPr>
        <w:t xml:space="preserve"> </w:t>
      </w:r>
      <w:r>
        <w:rPr>
          <w:noProof/>
          <w:lang w:val="sr-Latn-CS"/>
        </w:rPr>
        <w:t>odnosu</w:t>
      </w:r>
      <w:r w:rsidR="00037331" w:rsidRPr="007F487E">
        <w:rPr>
          <w:noProof/>
          <w:lang w:val="sr-Latn-CS"/>
        </w:rPr>
        <w:t xml:space="preserve"> </w:t>
      </w:r>
      <w:r>
        <w:rPr>
          <w:noProof/>
          <w:lang w:val="sr-Latn-CS"/>
        </w:rPr>
        <w:t>na</w:t>
      </w:r>
      <w:r w:rsidR="00037331" w:rsidRPr="007F487E">
        <w:rPr>
          <w:noProof/>
          <w:lang w:val="sr-Latn-CS"/>
        </w:rPr>
        <w:t xml:space="preserve"> </w:t>
      </w:r>
      <w:r>
        <w:rPr>
          <w:noProof/>
          <w:lang w:val="sr-Latn-CS"/>
        </w:rPr>
        <w:t>zadovoljavanje</w:t>
      </w:r>
      <w:r w:rsidR="00037331" w:rsidRPr="007F487E">
        <w:rPr>
          <w:noProof/>
          <w:lang w:val="sr-Latn-CS"/>
        </w:rPr>
        <w:t xml:space="preserve"> </w:t>
      </w:r>
      <w:r>
        <w:rPr>
          <w:noProof/>
          <w:lang w:val="sr-Latn-CS"/>
        </w:rPr>
        <w:t>opšteg</w:t>
      </w:r>
      <w:r w:rsidR="00037331" w:rsidRPr="007F487E">
        <w:rPr>
          <w:noProof/>
          <w:lang w:val="sr-Latn-CS"/>
        </w:rPr>
        <w:t xml:space="preserve"> </w:t>
      </w:r>
      <w:r>
        <w:rPr>
          <w:noProof/>
          <w:lang w:val="sr-Latn-CS"/>
        </w:rPr>
        <w:t>interesa</w:t>
      </w:r>
      <w:r w:rsidR="00037331" w:rsidRPr="007F487E">
        <w:rPr>
          <w:noProof/>
          <w:lang w:val="sr-Latn-CS"/>
        </w:rPr>
        <w:t xml:space="preserve"> </w:t>
      </w:r>
      <w:r>
        <w:rPr>
          <w:noProof/>
          <w:lang w:val="sr-Latn-CS"/>
        </w:rPr>
        <w:t>u</w:t>
      </w:r>
      <w:r w:rsidR="00037331" w:rsidRPr="007F487E">
        <w:rPr>
          <w:noProof/>
          <w:lang w:val="sr-Latn-CS"/>
        </w:rPr>
        <w:t xml:space="preserve"> </w:t>
      </w:r>
      <w:r>
        <w:rPr>
          <w:noProof/>
          <w:lang w:val="sr-Latn-CS"/>
        </w:rPr>
        <w:t>oblasti</w:t>
      </w:r>
      <w:r w:rsidR="00037331" w:rsidRPr="007F487E">
        <w:rPr>
          <w:noProof/>
          <w:lang w:val="sr-Latn-CS"/>
        </w:rPr>
        <w:t xml:space="preserve"> </w:t>
      </w:r>
      <w:r>
        <w:rPr>
          <w:noProof/>
          <w:lang w:val="sr-Latn-CS"/>
        </w:rPr>
        <w:t>sporta</w:t>
      </w:r>
      <w:r w:rsidR="0022279A" w:rsidRPr="007F487E">
        <w:rPr>
          <w:noProof/>
          <w:lang w:val="sr-Latn-CS"/>
        </w:rPr>
        <w:t xml:space="preserve"> </w:t>
      </w:r>
      <w:r>
        <w:rPr>
          <w:noProof/>
          <w:lang w:val="sr-Latn-CS"/>
        </w:rPr>
        <w:t>iz</w:t>
      </w:r>
      <w:r w:rsidR="0022279A" w:rsidRPr="007F487E">
        <w:rPr>
          <w:noProof/>
          <w:lang w:val="sr-Latn-CS"/>
        </w:rPr>
        <w:t xml:space="preserve"> </w:t>
      </w:r>
      <w:r>
        <w:rPr>
          <w:noProof/>
          <w:lang w:val="sr-Latn-CS"/>
        </w:rPr>
        <w:t>člana</w:t>
      </w:r>
      <w:r w:rsidR="00037331" w:rsidRPr="007F487E">
        <w:rPr>
          <w:noProof/>
          <w:lang w:val="sr-Latn-CS"/>
        </w:rPr>
        <w:t xml:space="preserve"> 112. </w:t>
      </w:r>
      <w:r>
        <w:rPr>
          <w:noProof/>
          <w:lang w:val="sr-Latn-CS"/>
        </w:rPr>
        <w:t>stav</w:t>
      </w:r>
      <w:r w:rsidR="00037331" w:rsidRPr="007F487E">
        <w:rPr>
          <w:noProof/>
          <w:lang w:val="sr-Latn-CS"/>
        </w:rPr>
        <w:t xml:space="preserve"> 1. </w:t>
      </w:r>
      <w:r>
        <w:rPr>
          <w:noProof/>
          <w:lang w:val="sr-Latn-CS"/>
        </w:rPr>
        <w:t>tačka</w:t>
      </w:r>
      <w:r w:rsidR="00AE63FD" w:rsidRPr="007F487E">
        <w:rPr>
          <w:noProof/>
          <w:lang w:val="sr-Latn-CS"/>
        </w:rPr>
        <w:t xml:space="preserve"> 1) </w:t>
      </w:r>
      <w:r>
        <w:rPr>
          <w:noProof/>
          <w:lang w:val="sr-Latn-CS"/>
        </w:rPr>
        <w:t>ovog</w:t>
      </w:r>
      <w:r w:rsidR="00AE63FD" w:rsidRPr="007F487E">
        <w:rPr>
          <w:noProof/>
          <w:lang w:val="sr-Latn-CS"/>
        </w:rPr>
        <w:t xml:space="preserve"> </w:t>
      </w:r>
      <w:r>
        <w:rPr>
          <w:noProof/>
          <w:lang w:val="sr-Latn-CS"/>
        </w:rPr>
        <w:t>zakona</w:t>
      </w:r>
      <w:r w:rsidR="00AE63FD" w:rsidRPr="007F487E">
        <w:rPr>
          <w:noProof/>
          <w:lang w:val="sr-Latn-CS"/>
        </w:rPr>
        <w:t xml:space="preserve">, </w:t>
      </w:r>
      <w:r>
        <w:rPr>
          <w:noProof/>
          <w:lang w:val="sr-Latn-CS"/>
        </w:rPr>
        <w:t>ukoliko</w:t>
      </w:r>
      <w:r w:rsidR="00AE63FD" w:rsidRPr="007F487E">
        <w:rPr>
          <w:noProof/>
          <w:lang w:val="sr-Latn-CS"/>
        </w:rPr>
        <w:t xml:space="preserve"> </w:t>
      </w:r>
      <w:r>
        <w:rPr>
          <w:noProof/>
          <w:lang w:val="sr-Latn-CS"/>
        </w:rPr>
        <w:t>u</w:t>
      </w:r>
      <w:r w:rsidR="00AE63FD" w:rsidRPr="007F487E">
        <w:rPr>
          <w:noProof/>
          <w:lang w:val="sr-Latn-CS"/>
        </w:rPr>
        <w:t xml:space="preserve"> </w:t>
      </w:r>
      <w:r>
        <w:rPr>
          <w:noProof/>
          <w:lang w:val="sr-Latn-CS"/>
        </w:rPr>
        <w:t>određenoj</w:t>
      </w:r>
      <w:r w:rsidR="00AE63FD" w:rsidRPr="007F487E">
        <w:rPr>
          <w:noProof/>
          <w:lang w:val="sr-Latn-CS"/>
        </w:rPr>
        <w:t xml:space="preserve"> </w:t>
      </w:r>
      <w:r>
        <w:rPr>
          <w:noProof/>
          <w:lang w:val="sr-Latn-CS"/>
        </w:rPr>
        <w:t>grani</w:t>
      </w:r>
      <w:r w:rsidR="00AE63FD" w:rsidRPr="007F487E">
        <w:rPr>
          <w:noProof/>
          <w:lang w:val="sr-Latn-CS"/>
        </w:rPr>
        <w:t xml:space="preserve"> </w:t>
      </w:r>
      <w:r>
        <w:rPr>
          <w:noProof/>
          <w:lang w:val="sr-Latn-CS"/>
        </w:rPr>
        <w:t>sporta</w:t>
      </w:r>
      <w:r w:rsidR="00AE63FD" w:rsidRPr="007F487E">
        <w:rPr>
          <w:noProof/>
          <w:lang w:val="sr-Latn-CS"/>
        </w:rPr>
        <w:t xml:space="preserve"> </w:t>
      </w:r>
      <w:r>
        <w:rPr>
          <w:noProof/>
          <w:lang w:val="sr-Latn-CS"/>
        </w:rPr>
        <w:t>nije</w:t>
      </w:r>
      <w:r w:rsidR="00AE63FD" w:rsidRPr="007F487E">
        <w:rPr>
          <w:noProof/>
          <w:lang w:val="sr-Latn-CS"/>
        </w:rPr>
        <w:t xml:space="preserve"> </w:t>
      </w:r>
      <w:r>
        <w:rPr>
          <w:noProof/>
          <w:lang w:val="sr-Latn-CS"/>
        </w:rPr>
        <w:t>obrazovan</w:t>
      </w:r>
      <w:r w:rsidR="00AE63FD" w:rsidRPr="007F487E">
        <w:rPr>
          <w:noProof/>
          <w:lang w:val="sr-Latn-CS"/>
        </w:rPr>
        <w:t xml:space="preserve"> </w:t>
      </w:r>
      <w:r>
        <w:rPr>
          <w:noProof/>
          <w:lang w:val="sr-Latn-CS"/>
        </w:rPr>
        <w:t>nadležni</w:t>
      </w:r>
      <w:r w:rsidR="00AE63FD" w:rsidRPr="007F487E">
        <w:rPr>
          <w:noProof/>
          <w:lang w:val="sr-Latn-CS"/>
        </w:rPr>
        <w:t xml:space="preserve"> </w:t>
      </w:r>
      <w:r>
        <w:rPr>
          <w:noProof/>
          <w:lang w:val="sr-Latn-CS"/>
        </w:rPr>
        <w:t>nacionalni</w:t>
      </w:r>
      <w:r w:rsidR="00AE63FD" w:rsidRPr="007F487E">
        <w:rPr>
          <w:noProof/>
          <w:lang w:val="sr-Latn-CS"/>
        </w:rPr>
        <w:t xml:space="preserve"> </w:t>
      </w:r>
      <w:r>
        <w:rPr>
          <w:noProof/>
          <w:lang w:val="sr-Latn-CS"/>
        </w:rPr>
        <w:t>granski</w:t>
      </w:r>
      <w:r w:rsidR="00AE63FD" w:rsidRPr="007F487E">
        <w:rPr>
          <w:noProof/>
          <w:lang w:val="sr-Latn-CS"/>
        </w:rPr>
        <w:t xml:space="preserve"> </w:t>
      </w:r>
      <w:r>
        <w:rPr>
          <w:noProof/>
          <w:lang w:val="sr-Latn-CS"/>
        </w:rPr>
        <w:t>sportski</w:t>
      </w:r>
      <w:r w:rsidR="00AE63FD" w:rsidRPr="007F487E">
        <w:rPr>
          <w:noProof/>
          <w:lang w:val="sr-Latn-CS"/>
        </w:rPr>
        <w:t xml:space="preserve"> </w:t>
      </w:r>
      <w:r>
        <w:rPr>
          <w:noProof/>
          <w:lang w:val="sr-Latn-CS"/>
        </w:rPr>
        <w:t>savez</w:t>
      </w:r>
      <w:r w:rsidR="00AE63FD" w:rsidRPr="007F487E">
        <w:rPr>
          <w:noProof/>
          <w:lang w:val="sr-Latn-CS"/>
        </w:rPr>
        <w:t xml:space="preserve"> </w:t>
      </w:r>
      <w:r>
        <w:rPr>
          <w:noProof/>
          <w:lang w:val="sr-Latn-CS"/>
        </w:rPr>
        <w:t>ili</w:t>
      </w:r>
      <w:r w:rsidR="00AE63FD" w:rsidRPr="007F487E">
        <w:rPr>
          <w:noProof/>
          <w:lang w:val="sr-Latn-CS"/>
        </w:rPr>
        <w:t xml:space="preserve"> </w:t>
      </w:r>
      <w:r>
        <w:rPr>
          <w:noProof/>
          <w:lang w:val="sr-Latn-CS"/>
        </w:rPr>
        <w:t>nacionalni</w:t>
      </w:r>
      <w:r w:rsidR="00AE63FD" w:rsidRPr="007F487E">
        <w:rPr>
          <w:noProof/>
          <w:lang w:val="sr-Latn-CS"/>
        </w:rPr>
        <w:t xml:space="preserve"> </w:t>
      </w:r>
      <w:r>
        <w:rPr>
          <w:noProof/>
          <w:lang w:val="sr-Latn-CS"/>
        </w:rPr>
        <w:t>sportski</w:t>
      </w:r>
      <w:r w:rsidR="00AE63FD" w:rsidRPr="007F487E">
        <w:rPr>
          <w:noProof/>
          <w:lang w:val="sr-Latn-CS"/>
        </w:rPr>
        <w:t xml:space="preserve"> </w:t>
      </w:r>
      <w:r>
        <w:rPr>
          <w:noProof/>
          <w:lang w:val="sr-Latn-CS"/>
        </w:rPr>
        <w:t>savez</w:t>
      </w:r>
      <w:r w:rsidR="00AE63FD" w:rsidRPr="007F487E">
        <w:rPr>
          <w:noProof/>
          <w:lang w:val="sr-Latn-CS"/>
        </w:rPr>
        <w:t xml:space="preserve"> </w:t>
      </w:r>
      <w:r>
        <w:rPr>
          <w:noProof/>
          <w:lang w:val="sr-Latn-CS"/>
        </w:rPr>
        <w:t>izgubi</w:t>
      </w:r>
      <w:r w:rsidR="00AE63FD" w:rsidRPr="007F487E">
        <w:rPr>
          <w:noProof/>
          <w:lang w:val="sr-Latn-CS"/>
        </w:rPr>
        <w:t xml:space="preserve"> </w:t>
      </w:r>
      <w:r>
        <w:rPr>
          <w:noProof/>
          <w:lang w:val="sr-Latn-CS"/>
        </w:rPr>
        <w:t>status</w:t>
      </w:r>
      <w:r w:rsidR="00AE63FD" w:rsidRPr="007F487E">
        <w:rPr>
          <w:noProof/>
          <w:lang w:val="sr-Latn-CS"/>
        </w:rPr>
        <w:t xml:space="preserve"> </w:t>
      </w:r>
      <w:r>
        <w:rPr>
          <w:noProof/>
          <w:lang w:val="sr-Latn-CS"/>
        </w:rPr>
        <w:t>nadležnog</w:t>
      </w:r>
      <w:r w:rsidR="00AE63FD" w:rsidRPr="007F487E">
        <w:rPr>
          <w:noProof/>
          <w:lang w:val="sr-Latn-CS"/>
        </w:rPr>
        <w:t xml:space="preserve"> </w:t>
      </w:r>
      <w:r>
        <w:rPr>
          <w:noProof/>
          <w:lang w:val="sr-Latn-CS"/>
        </w:rPr>
        <w:t>nacionalnog</w:t>
      </w:r>
      <w:r w:rsidR="00AE63FD" w:rsidRPr="007F487E">
        <w:rPr>
          <w:noProof/>
          <w:lang w:val="sr-Latn-CS"/>
        </w:rPr>
        <w:t xml:space="preserve"> </w:t>
      </w:r>
      <w:r>
        <w:rPr>
          <w:noProof/>
          <w:lang w:val="sr-Latn-CS"/>
        </w:rPr>
        <w:t>granskog</w:t>
      </w:r>
      <w:r w:rsidR="00AE63FD" w:rsidRPr="007F487E">
        <w:rPr>
          <w:noProof/>
          <w:lang w:val="sr-Latn-CS"/>
        </w:rPr>
        <w:t xml:space="preserve"> </w:t>
      </w:r>
      <w:r>
        <w:rPr>
          <w:noProof/>
          <w:lang w:val="sr-Latn-CS"/>
        </w:rPr>
        <w:t>sportskog</w:t>
      </w:r>
      <w:r w:rsidR="00AE63FD" w:rsidRPr="007F487E">
        <w:rPr>
          <w:noProof/>
          <w:lang w:val="sr-Latn-CS"/>
        </w:rPr>
        <w:t xml:space="preserve"> </w:t>
      </w:r>
      <w:r>
        <w:rPr>
          <w:noProof/>
          <w:lang w:val="sr-Latn-CS"/>
        </w:rPr>
        <w:t>saveza</w:t>
      </w:r>
      <w:r w:rsidR="00AE63FD" w:rsidRPr="007F487E">
        <w:rPr>
          <w:noProof/>
          <w:lang w:val="sr-Latn-CS"/>
        </w:rPr>
        <w:t xml:space="preserve"> </w:t>
      </w:r>
      <w:r>
        <w:rPr>
          <w:noProof/>
          <w:lang w:val="sr-Latn-CS"/>
        </w:rPr>
        <w:t>ili</w:t>
      </w:r>
      <w:r w:rsidR="00AE63FD" w:rsidRPr="007F487E">
        <w:rPr>
          <w:noProof/>
          <w:lang w:val="sr-Latn-CS"/>
        </w:rPr>
        <w:t xml:space="preserve"> </w:t>
      </w:r>
      <w:r>
        <w:rPr>
          <w:noProof/>
          <w:lang w:val="sr-Latn-CS"/>
        </w:rPr>
        <w:t>nadležni</w:t>
      </w:r>
      <w:r w:rsidR="00AE63FD" w:rsidRPr="007F487E">
        <w:rPr>
          <w:noProof/>
          <w:lang w:val="sr-Latn-CS"/>
        </w:rPr>
        <w:t xml:space="preserve"> </w:t>
      </w:r>
      <w:r>
        <w:rPr>
          <w:noProof/>
          <w:lang w:val="sr-Latn-CS"/>
        </w:rPr>
        <w:t>nacionalni</w:t>
      </w:r>
      <w:r w:rsidR="00AE63FD" w:rsidRPr="007F487E">
        <w:rPr>
          <w:noProof/>
          <w:lang w:val="sr-Latn-CS"/>
        </w:rPr>
        <w:t xml:space="preserve"> </w:t>
      </w:r>
      <w:r>
        <w:rPr>
          <w:noProof/>
          <w:lang w:val="sr-Latn-CS"/>
        </w:rPr>
        <w:t>granski</w:t>
      </w:r>
      <w:r w:rsidR="00AE63FD" w:rsidRPr="007F487E">
        <w:rPr>
          <w:noProof/>
          <w:lang w:val="sr-Latn-CS"/>
        </w:rPr>
        <w:t xml:space="preserve"> </w:t>
      </w:r>
      <w:r>
        <w:rPr>
          <w:noProof/>
          <w:lang w:val="sr-Latn-CS"/>
        </w:rPr>
        <w:t>sportski</w:t>
      </w:r>
      <w:r w:rsidR="00AE63FD" w:rsidRPr="007F487E">
        <w:rPr>
          <w:noProof/>
          <w:lang w:val="sr-Latn-CS"/>
        </w:rPr>
        <w:t xml:space="preserve"> </w:t>
      </w:r>
      <w:r>
        <w:rPr>
          <w:noProof/>
          <w:lang w:val="sr-Latn-CS"/>
        </w:rPr>
        <w:t>savez</w:t>
      </w:r>
      <w:r w:rsidR="00AE63FD" w:rsidRPr="007F487E">
        <w:rPr>
          <w:noProof/>
          <w:lang w:val="sr-Latn-CS"/>
        </w:rPr>
        <w:t xml:space="preserve"> </w:t>
      </w:r>
      <w:r>
        <w:rPr>
          <w:noProof/>
          <w:lang w:val="sr-Latn-CS"/>
        </w:rPr>
        <w:t>ne</w:t>
      </w:r>
      <w:r w:rsidR="00AE63FD" w:rsidRPr="007F487E">
        <w:rPr>
          <w:noProof/>
          <w:lang w:val="sr-Latn-CS"/>
        </w:rPr>
        <w:t xml:space="preserve"> </w:t>
      </w:r>
      <w:r>
        <w:rPr>
          <w:noProof/>
          <w:lang w:val="sr-Latn-CS"/>
        </w:rPr>
        <w:t>funkcioniše</w:t>
      </w:r>
      <w:r w:rsidR="00AE63FD" w:rsidRPr="007F487E">
        <w:rPr>
          <w:noProof/>
          <w:lang w:val="sr-Latn-CS"/>
        </w:rPr>
        <w:t xml:space="preserve"> </w:t>
      </w:r>
      <w:r>
        <w:rPr>
          <w:noProof/>
          <w:lang w:val="sr-Latn-CS"/>
        </w:rPr>
        <w:t>u</w:t>
      </w:r>
      <w:r w:rsidR="00AE63FD" w:rsidRPr="007F487E">
        <w:rPr>
          <w:noProof/>
          <w:lang w:val="sr-Latn-CS"/>
        </w:rPr>
        <w:t xml:space="preserve"> </w:t>
      </w:r>
      <w:r>
        <w:rPr>
          <w:noProof/>
          <w:lang w:val="sr-Latn-CS"/>
        </w:rPr>
        <w:t>skladu</w:t>
      </w:r>
      <w:r w:rsidR="00AE63FD" w:rsidRPr="007F487E">
        <w:rPr>
          <w:noProof/>
          <w:lang w:val="sr-Latn-CS"/>
        </w:rPr>
        <w:t xml:space="preserve"> </w:t>
      </w:r>
      <w:r>
        <w:rPr>
          <w:noProof/>
          <w:lang w:val="sr-Latn-CS"/>
        </w:rPr>
        <w:t>sa</w:t>
      </w:r>
      <w:r w:rsidR="00AE63FD" w:rsidRPr="007F487E">
        <w:rPr>
          <w:noProof/>
          <w:lang w:val="sr-Latn-CS"/>
        </w:rPr>
        <w:t xml:space="preserve"> </w:t>
      </w:r>
      <w:r>
        <w:rPr>
          <w:noProof/>
          <w:lang w:val="sr-Latn-CS"/>
        </w:rPr>
        <w:t>ovim</w:t>
      </w:r>
      <w:r w:rsidR="00AE63FD" w:rsidRPr="007F487E">
        <w:rPr>
          <w:noProof/>
          <w:lang w:val="sr-Latn-CS"/>
        </w:rPr>
        <w:t xml:space="preserve"> </w:t>
      </w:r>
      <w:r>
        <w:rPr>
          <w:noProof/>
          <w:lang w:val="sr-Latn-CS"/>
        </w:rPr>
        <w:t>zakonom</w:t>
      </w:r>
      <w:r w:rsidR="00AE63FD"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Olimpijski</w:t>
      </w:r>
      <w:r w:rsidR="00872F47" w:rsidRPr="007F487E">
        <w:rPr>
          <w:noProof/>
          <w:lang w:val="sr-Latn-CS"/>
        </w:rPr>
        <w:t xml:space="preserve"> </w:t>
      </w:r>
      <w:r>
        <w:rPr>
          <w:noProof/>
          <w:lang w:val="sr-Latn-CS"/>
        </w:rPr>
        <w:t>komitet</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svoje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obavlja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načelima</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pokreta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Olimpijskom</w:t>
      </w:r>
      <w:r w:rsidR="00872F47" w:rsidRPr="007F487E">
        <w:rPr>
          <w:noProof/>
          <w:lang w:val="sr-Latn-CS"/>
        </w:rPr>
        <w:t xml:space="preserve"> </w:t>
      </w:r>
      <w:r>
        <w:rPr>
          <w:noProof/>
          <w:lang w:val="sr-Latn-CS"/>
        </w:rPr>
        <w:t>poveljom</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Na</w:t>
      </w:r>
      <w:r w:rsidR="00872F47" w:rsidRPr="007F487E">
        <w:rPr>
          <w:noProof/>
          <w:lang w:val="sr-Latn-CS"/>
        </w:rPr>
        <w:t xml:space="preserve"> </w:t>
      </w:r>
      <w:r>
        <w:rPr>
          <w:noProof/>
          <w:lang w:val="sr-Latn-CS"/>
        </w:rPr>
        <w:t>osnivanje</w:t>
      </w:r>
      <w:r w:rsidR="00872F47" w:rsidRPr="007F487E">
        <w:rPr>
          <w:noProof/>
          <w:lang w:val="sr-Latn-CS"/>
        </w:rPr>
        <w:t xml:space="preserve">, </w:t>
      </w:r>
      <w:r>
        <w:rPr>
          <w:noProof/>
          <w:lang w:val="sr-Latn-CS"/>
        </w:rPr>
        <w:t>upis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Registar</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programima</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granske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saveze</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Reči</w:t>
      </w:r>
      <w:r w:rsidR="00872F47" w:rsidRPr="007F487E">
        <w:rPr>
          <w:noProof/>
          <w:lang w:val="sr-Latn-CS"/>
        </w:rPr>
        <w:t xml:space="preserve"> „</w:t>
      </w:r>
      <w:r>
        <w:rPr>
          <w:noProof/>
          <w:lang w:val="sr-Latn-CS"/>
        </w:rPr>
        <w:t>olimpijski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olimpijada</w:t>
      </w:r>
      <w:r w:rsidR="00872F47" w:rsidRPr="007F487E">
        <w:rPr>
          <w:noProof/>
          <w:lang w:val="sr-Latn-CS"/>
        </w:rPr>
        <w:t xml:space="preserve">”, </w:t>
      </w:r>
      <w:r>
        <w:rPr>
          <w:noProof/>
          <w:lang w:val="sr-Latn-CS"/>
        </w:rPr>
        <w:t>samostalno</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međusobnoj</w:t>
      </w:r>
      <w:r w:rsidR="00872F47" w:rsidRPr="007F487E">
        <w:rPr>
          <w:noProof/>
          <w:lang w:val="sr-Latn-CS"/>
        </w:rPr>
        <w:t xml:space="preserve"> </w:t>
      </w:r>
      <w:r>
        <w:rPr>
          <w:noProof/>
          <w:lang w:val="sr-Latn-CS"/>
        </w:rPr>
        <w:t>vezi</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odgovarajuće</w:t>
      </w:r>
      <w:r w:rsidR="00872F47" w:rsidRPr="007F487E">
        <w:rPr>
          <w:noProof/>
          <w:lang w:val="sr-Latn-CS"/>
        </w:rPr>
        <w:t xml:space="preserve"> </w:t>
      </w:r>
      <w:r>
        <w:rPr>
          <w:noProof/>
          <w:lang w:val="sr-Latn-CS"/>
        </w:rPr>
        <w:t>reči</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grupe</w:t>
      </w:r>
      <w:r w:rsidR="00872F47" w:rsidRPr="007F487E">
        <w:rPr>
          <w:noProof/>
          <w:lang w:val="sr-Latn-CS"/>
        </w:rPr>
        <w:t xml:space="preserve"> </w:t>
      </w:r>
      <w:r>
        <w:rPr>
          <w:noProof/>
          <w:lang w:val="sr-Latn-CS"/>
        </w:rPr>
        <w:t>reči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stranom</w:t>
      </w:r>
      <w:r w:rsidR="00872F47" w:rsidRPr="007F487E">
        <w:rPr>
          <w:noProof/>
          <w:lang w:val="sr-Latn-CS"/>
        </w:rPr>
        <w:t xml:space="preserve"> </w:t>
      </w:r>
      <w:r>
        <w:rPr>
          <w:noProof/>
          <w:lang w:val="sr-Latn-CS"/>
        </w:rPr>
        <w:t>jeziku</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korišćene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nazivu</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poslovnom</w:t>
      </w:r>
      <w:r w:rsidR="00872F47" w:rsidRPr="007F487E">
        <w:rPr>
          <w:noProof/>
          <w:lang w:val="sr-Latn-CS"/>
        </w:rPr>
        <w:t xml:space="preserve"> </w:t>
      </w:r>
      <w:r>
        <w:rPr>
          <w:noProof/>
          <w:lang w:val="sr-Latn-CS"/>
        </w:rPr>
        <w:t>imenu</w:t>
      </w:r>
      <w:r w:rsidR="00872F47" w:rsidRPr="007F487E">
        <w:rPr>
          <w:noProof/>
          <w:lang w:val="sr-Latn-CS"/>
        </w:rPr>
        <w:t xml:space="preserve"> </w:t>
      </w:r>
      <w:r>
        <w:rPr>
          <w:noProof/>
          <w:lang w:val="sr-Latn-CS"/>
        </w:rPr>
        <w:t>neke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označavanje</w:t>
      </w:r>
      <w:r w:rsidR="00872F47" w:rsidRPr="007F487E">
        <w:rPr>
          <w:noProof/>
          <w:lang w:val="sr-Latn-CS"/>
        </w:rPr>
        <w:t xml:space="preserve"> </w:t>
      </w:r>
      <w:r>
        <w:rPr>
          <w:noProof/>
          <w:lang w:val="sr-Latn-CS"/>
        </w:rPr>
        <w:t>određene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5D6CD8" w:rsidRPr="007F487E">
        <w:rPr>
          <w:noProof/>
          <w:lang w:val="sr-Latn-CS"/>
        </w:rPr>
        <w:t>.</w:t>
      </w:r>
      <w:r w:rsidR="00872F47" w:rsidRPr="007F487E">
        <w:rPr>
          <w:noProof/>
          <w:lang w:val="sr-Latn-CS"/>
        </w:rPr>
        <w:t xml:space="preserve"> </w:t>
      </w:r>
    </w:p>
    <w:p w:rsidR="0072522D" w:rsidRPr="007F487E" w:rsidRDefault="007F487E" w:rsidP="0072522D">
      <w:pPr>
        <w:tabs>
          <w:tab w:val="left" w:pos="0"/>
        </w:tabs>
        <w:ind w:firstLine="720"/>
        <w:rPr>
          <w:noProof/>
          <w:lang w:val="sr-Latn-CS"/>
        </w:rPr>
      </w:pPr>
      <w:r>
        <w:rPr>
          <w:noProof/>
          <w:lang w:val="sr-Latn-CS"/>
        </w:rPr>
        <w:t>Olimpijski</w:t>
      </w:r>
      <w:r w:rsidR="00102AF4" w:rsidRPr="007F487E">
        <w:rPr>
          <w:noProof/>
          <w:lang w:val="sr-Latn-CS"/>
        </w:rPr>
        <w:t xml:space="preserve"> </w:t>
      </w:r>
      <w:r>
        <w:rPr>
          <w:noProof/>
          <w:lang w:val="sr-Latn-CS"/>
        </w:rPr>
        <w:t>komitet</w:t>
      </w:r>
      <w:r w:rsidR="00102AF4" w:rsidRPr="007F487E">
        <w:rPr>
          <w:noProof/>
          <w:lang w:val="sr-Latn-CS"/>
        </w:rPr>
        <w:t xml:space="preserve"> </w:t>
      </w:r>
      <w:r>
        <w:rPr>
          <w:noProof/>
          <w:lang w:val="sr-Latn-CS"/>
        </w:rPr>
        <w:t>Srbije</w:t>
      </w:r>
      <w:r w:rsidR="00102AF4" w:rsidRPr="007F487E">
        <w:rPr>
          <w:noProof/>
          <w:lang w:val="sr-Latn-CS"/>
        </w:rPr>
        <w:t xml:space="preserve"> </w:t>
      </w:r>
      <w:r>
        <w:rPr>
          <w:noProof/>
          <w:lang w:val="sr-Latn-CS"/>
        </w:rPr>
        <w:t>može</w:t>
      </w:r>
      <w:r w:rsidR="00102AF4" w:rsidRPr="007F487E">
        <w:rPr>
          <w:noProof/>
          <w:lang w:val="sr-Latn-CS"/>
        </w:rPr>
        <w:t xml:space="preserve"> </w:t>
      </w:r>
      <w:r>
        <w:rPr>
          <w:noProof/>
          <w:lang w:val="sr-Latn-CS"/>
        </w:rPr>
        <w:t>da</w:t>
      </w:r>
      <w:r w:rsidR="00102AF4" w:rsidRPr="007F487E">
        <w:rPr>
          <w:noProof/>
          <w:lang w:val="sr-Latn-CS"/>
        </w:rPr>
        <w:t xml:space="preserve"> </w:t>
      </w:r>
      <w:r>
        <w:rPr>
          <w:noProof/>
          <w:lang w:val="sr-Latn-CS"/>
        </w:rPr>
        <w:t>koristi</w:t>
      </w:r>
      <w:r w:rsidR="00102AF4" w:rsidRPr="007F487E">
        <w:rPr>
          <w:noProof/>
          <w:lang w:val="sr-Latn-CS"/>
        </w:rPr>
        <w:t xml:space="preserve"> </w:t>
      </w:r>
      <w:r>
        <w:rPr>
          <w:noProof/>
          <w:lang w:val="sr-Latn-CS"/>
        </w:rPr>
        <w:t>olimpijske</w:t>
      </w:r>
      <w:r w:rsidR="00102AF4" w:rsidRPr="007F487E">
        <w:rPr>
          <w:noProof/>
          <w:lang w:val="sr-Latn-CS"/>
        </w:rPr>
        <w:t xml:space="preserve"> </w:t>
      </w:r>
      <w:r>
        <w:rPr>
          <w:noProof/>
          <w:lang w:val="sr-Latn-CS"/>
        </w:rPr>
        <w:t>simbole</w:t>
      </w:r>
      <w:r w:rsidR="00102AF4" w:rsidRPr="007F487E">
        <w:rPr>
          <w:noProof/>
          <w:lang w:val="sr-Latn-CS"/>
        </w:rPr>
        <w:t xml:space="preserve"> </w:t>
      </w:r>
      <w:r>
        <w:rPr>
          <w:noProof/>
          <w:lang w:val="sr-Latn-CS"/>
        </w:rPr>
        <w:t>u</w:t>
      </w:r>
      <w:r w:rsidR="00102AF4" w:rsidRPr="007F487E">
        <w:rPr>
          <w:noProof/>
          <w:lang w:val="sr-Latn-CS"/>
        </w:rPr>
        <w:t xml:space="preserve"> </w:t>
      </w:r>
      <w:r>
        <w:rPr>
          <w:noProof/>
          <w:lang w:val="sr-Latn-CS"/>
        </w:rPr>
        <w:t>okviru</w:t>
      </w:r>
      <w:r w:rsidR="00102AF4" w:rsidRPr="007F487E">
        <w:rPr>
          <w:noProof/>
          <w:lang w:val="sr-Latn-CS"/>
        </w:rPr>
        <w:t xml:space="preserve"> </w:t>
      </w:r>
      <w:r>
        <w:rPr>
          <w:noProof/>
          <w:lang w:val="sr-Latn-CS"/>
        </w:rPr>
        <w:t>svog</w:t>
      </w:r>
      <w:r w:rsidR="00102AF4" w:rsidRPr="007F487E">
        <w:rPr>
          <w:noProof/>
          <w:lang w:val="sr-Latn-CS"/>
        </w:rPr>
        <w:t xml:space="preserve"> </w:t>
      </w:r>
      <w:r>
        <w:rPr>
          <w:noProof/>
          <w:lang w:val="sr-Latn-CS"/>
        </w:rPr>
        <w:t>vizuelnog</w:t>
      </w:r>
      <w:r w:rsidR="00102AF4" w:rsidRPr="007F487E">
        <w:rPr>
          <w:noProof/>
          <w:lang w:val="sr-Latn-CS"/>
        </w:rPr>
        <w:t xml:space="preserve"> </w:t>
      </w:r>
      <w:r>
        <w:rPr>
          <w:noProof/>
          <w:lang w:val="sr-Latn-CS"/>
        </w:rPr>
        <w:t>identiteta</w:t>
      </w:r>
      <w:r w:rsidR="00102AF4" w:rsidRPr="007F487E">
        <w:rPr>
          <w:noProof/>
          <w:lang w:val="sr-Latn-CS"/>
        </w:rPr>
        <w:t xml:space="preserve">, </w:t>
      </w:r>
      <w:r>
        <w:rPr>
          <w:noProof/>
          <w:lang w:val="sr-Latn-CS"/>
        </w:rPr>
        <w:t>u</w:t>
      </w:r>
      <w:r w:rsidR="00102AF4" w:rsidRPr="007F487E">
        <w:rPr>
          <w:noProof/>
          <w:lang w:val="sr-Latn-CS"/>
        </w:rPr>
        <w:t xml:space="preserve"> </w:t>
      </w:r>
      <w:r>
        <w:rPr>
          <w:noProof/>
          <w:lang w:val="sr-Latn-CS"/>
        </w:rPr>
        <w:t>skladu</w:t>
      </w:r>
      <w:r w:rsidR="00102AF4" w:rsidRPr="007F487E">
        <w:rPr>
          <w:noProof/>
          <w:lang w:val="sr-Latn-CS"/>
        </w:rPr>
        <w:t xml:space="preserve"> </w:t>
      </w:r>
      <w:r>
        <w:rPr>
          <w:noProof/>
          <w:lang w:val="sr-Latn-CS"/>
        </w:rPr>
        <w:t>sa</w:t>
      </w:r>
      <w:r w:rsidR="00102AF4" w:rsidRPr="007F487E">
        <w:rPr>
          <w:noProof/>
          <w:lang w:val="sr-Latn-CS"/>
        </w:rPr>
        <w:t xml:space="preserve"> </w:t>
      </w:r>
      <w:r>
        <w:rPr>
          <w:noProof/>
          <w:lang w:val="sr-Latn-CS"/>
        </w:rPr>
        <w:t>zakonom</w:t>
      </w:r>
      <w:r w:rsidR="00102AF4"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Paraolimpijski</w:t>
      </w:r>
      <w:r w:rsidR="00093DAE" w:rsidRPr="007F487E">
        <w:rPr>
          <w:noProof/>
          <w:lang w:val="sr-Latn-CS"/>
        </w:rPr>
        <w:t xml:space="preserve"> </w:t>
      </w:r>
      <w:r>
        <w:rPr>
          <w:noProof/>
          <w:lang w:val="sr-Latn-CS"/>
        </w:rPr>
        <w:t>komitet</w:t>
      </w:r>
      <w:r w:rsidR="00093DAE" w:rsidRPr="007F487E">
        <w:rPr>
          <w:noProof/>
          <w:lang w:val="sr-Latn-CS"/>
        </w:rPr>
        <w:t xml:space="preserve"> </w:t>
      </w:r>
      <w:r>
        <w:rPr>
          <w:noProof/>
          <w:lang w:val="sr-Latn-CS"/>
        </w:rPr>
        <w:t>Srbije</w:t>
      </w:r>
      <w:r w:rsidR="00093DAE" w:rsidRPr="007F487E">
        <w:rPr>
          <w:noProof/>
          <w:lang w:val="sr-Latn-CS"/>
        </w:rPr>
        <w:t xml:space="preserve"> </w:t>
      </w:r>
      <w:r>
        <w:rPr>
          <w:noProof/>
          <w:lang w:val="sr-Latn-CS"/>
        </w:rPr>
        <w:t>jeste</w:t>
      </w:r>
      <w:r w:rsidR="00093DAE" w:rsidRPr="007F487E">
        <w:rPr>
          <w:noProof/>
          <w:lang w:val="sr-Latn-CS"/>
        </w:rPr>
        <w:t xml:space="preserve"> </w:t>
      </w:r>
      <w:r>
        <w:rPr>
          <w:noProof/>
          <w:lang w:val="sr-Latn-CS"/>
        </w:rPr>
        <w:t>organizacija</w:t>
      </w:r>
      <w:r w:rsidR="00093DAE" w:rsidRPr="007F487E">
        <w:rPr>
          <w:noProof/>
          <w:lang w:val="sr-Latn-CS"/>
        </w:rPr>
        <w:t xml:space="preserve"> </w:t>
      </w:r>
      <w:r>
        <w:rPr>
          <w:noProof/>
          <w:lang w:val="sr-Latn-CS"/>
        </w:rPr>
        <w:t>u</w:t>
      </w:r>
      <w:r w:rsidR="00093DAE" w:rsidRPr="007F487E">
        <w:rPr>
          <w:noProof/>
          <w:lang w:val="sr-Latn-CS"/>
        </w:rPr>
        <w:t xml:space="preserve"> </w:t>
      </w:r>
      <w:r>
        <w:rPr>
          <w:noProof/>
          <w:lang w:val="sr-Latn-CS"/>
        </w:rPr>
        <w:t>oblasti</w:t>
      </w:r>
      <w:r w:rsidR="00093DAE" w:rsidRPr="007F487E">
        <w:rPr>
          <w:noProof/>
          <w:lang w:val="sr-Latn-CS"/>
        </w:rPr>
        <w:t xml:space="preserve"> </w:t>
      </w:r>
      <w:r>
        <w:rPr>
          <w:noProof/>
          <w:lang w:val="sr-Latn-CS"/>
        </w:rPr>
        <w:t>sporta</w:t>
      </w:r>
      <w:r w:rsidR="00093DAE" w:rsidRPr="007F487E">
        <w:rPr>
          <w:noProof/>
          <w:lang w:val="sr-Latn-CS"/>
        </w:rPr>
        <w:t xml:space="preserve"> </w:t>
      </w:r>
      <w:r>
        <w:rPr>
          <w:noProof/>
          <w:lang w:val="sr-Latn-CS"/>
        </w:rPr>
        <w:t>obrazovana</w:t>
      </w:r>
      <w:r w:rsidR="00093DAE" w:rsidRPr="007F487E">
        <w:rPr>
          <w:noProof/>
          <w:lang w:val="sr-Latn-CS"/>
        </w:rPr>
        <w:t xml:space="preserve"> </w:t>
      </w:r>
      <w:r>
        <w:rPr>
          <w:noProof/>
          <w:lang w:val="sr-Latn-CS"/>
        </w:rPr>
        <w:t>u</w:t>
      </w:r>
      <w:r w:rsidR="00093DAE" w:rsidRPr="007F487E">
        <w:rPr>
          <w:noProof/>
          <w:lang w:val="sr-Latn-CS"/>
        </w:rPr>
        <w:t xml:space="preserve"> </w:t>
      </w:r>
      <w:r>
        <w:rPr>
          <w:noProof/>
          <w:lang w:val="sr-Latn-CS"/>
        </w:rPr>
        <w:t>skladu</w:t>
      </w:r>
      <w:r w:rsidR="00093DAE" w:rsidRPr="007F487E">
        <w:rPr>
          <w:noProof/>
          <w:lang w:val="sr-Latn-CS"/>
        </w:rPr>
        <w:t xml:space="preserve"> </w:t>
      </w:r>
      <w:r>
        <w:rPr>
          <w:noProof/>
          <w:lang w:val="sr-Latn-CS"/>
        </w:rPr>
        <w:t>s</w:t>
      </w:r>
      <w:r w:rsidR="00093DAE" w:rsidRPr="007F487E">
        <w:rPr>
          <w:noProof/>
          <w:lang w:val="sr-Latn-CS"/>
        </w:rPr>
        <w:t xml:space="preserve"> </w:t>
      </w:r>
      <w:r>
        <w:rPr>
          <w:noProof/>
          <w:lang w:val="sr-Latn-CS"/>
        </w:rPr>
        <w:t>Paraolimpijskom</w:t>
      </w:r>
      <w:r w:rsidR="00093DAE" w:rsidRPr="007F487E">
        <w:rPr>
          <w:noProof/>
          <w:lang w:val="sr-Latn-CS"/>
        </w:rPr>
        <w:t xml:space="preserve"> </w:t>
      </w:r>
      <w:r>
        <w:rPr>
          <w:noProof/>
          <w:lang w:val="sr-Latn-CS"/>
        </w:rPr>
        <w:t>poveljom</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priznata</w:t>
      </w:r>
      <w:r w:rsidR="00093DAE" w:rsidRPr="007F487E">
        <w:rPr>
          <w:noProof/>
          <w:lang w:val="sr-Latn-CS"/>
        </w:rPr>
        <w:t xml:space="preserve"> </w:t>
      </w:r>
      <w:r>
        <w:rPr>
          <w:noProof/>
          <w:lang w:val="sr-Latn-CS"/>
        </w:rPr>
        <w:t>od</w:t>
      </w:r>
      <w:r w:rsidR="00093DAE" w:rsidRPr="007F487E">
        <w:rPr>
          <w:noProof/>
          <w:lang w:val="sr-Latn-CS"/>
        </w:rPr>
        <w:t xml:space="preserve"> </w:t>
      </w:r>
      <w:r>
        <w:rPr>
          <w:noProof/>
          <w:lang w:val="sr-Latn-CS"/>
        </w:rPr>
        <w:t>strane</w:t>
      </w:r>
      <w:r w:rsidR="00093DAE" w:rsidRPr="007F487E">
        <w:rPr>
          <w:noProof/>
          <w:lang w:val="sr-Latn-CS"/>
        </w:rPr>
        <w:t xml:space="preserve"> </w:t>
      </w:r>
      <w:r>
        <w:rPr>
          <w:noProof/>
          <w:lang w:val="sr-Latn-CS"/>
        </w:rPr>
        <w:t>Međunarodnog</w:t>
      </w:r>
      <w:r w:rsidR="00093DAE" w:rsidRPr="007F487E">
        <w:rPr>
          <w:noProof/>
          <w:lang w:val="sr-Latn-CS"/>
        </w:rPr>
        <w:t xml:space="preserve"> </w:t>
      </w:r>
      <w:r>
        <w:rPr>
          <w:noProof/>
          <w:lang w:val="sr-Latn-CS"/>
        </w:rPr>
        <w:t>paraolimpijskog</w:t>
      </w:r>
      <w:r w:rsidR="00093DAE" w:rsidRPr="007F487E">
        <w:rPr>
          <w:noProof/>
          <w:lang w:val="sr-Latn-CS"/>
        </w:rPr>
        <w:t xml:space="preserve"> </w:t>
      </w:r>
      <w:r>
        <w:rPr>
          <w:noProof/>
          <w:lang w:val="sr-Latn-CS"/>
        </w:rPr>
        <w:t>komiteta</w:t>
      </w:r>
      <w:r w:rsidR="00093DAE"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Paraolimpijski</w:t>
      </w:r>
      <w:r w:rsidR="00093DAE" w:rsidRPr="007F487E">
        <w:rPr>
          <w:noProof/>
          <w:lang w:val="sr-Latn-CS"/>
        </w:rPr>
        <w:t xml:space="preserve"> </w:t>
      </w:r>
      <w:r>
        <w:rPr>
          <w:noProof/>
          <w:lang w:val="sr-Latn-CS"/>
        </w:rPr>
        <w:t>komitet</w:t>
      </w:r>
      <w:r w:rsidR="00093DAE" w:rsidRPr="007F487E">
        <w:rPr>
          <w:noProof/>
          <w:lang w:val="sr-Latn-CS"/>
        </w:rPr>
        <w:t xml:space="preserve"> </w:t>
      </w:r>
      <w:r>
        <w:rPr>
          <w:noProof/>
          <w:lang w:val="sr-Latn-CS"/>
        </w:rPr>
        <w:t>Srbije</w:t>
      </w:r>
      <w:r w:rsidR="00093DAE" w:rsidRPr="007F487E">
        <w:rPr>
          <w:noProof/>
          <w:lang w:val="sr-Latn-CS"/>
        </w:rPr>
        <w:t xml:space="preserve"> </w:t>
      </w:r>
      <w:r>
        <w:rPr>
          <w:noProof/>
          <w:lang w:val="sr-Latn-CS"/>
        </w:rPr>
        <w:t>obavlja</w:t>
      </w:r>
      <w:r w:rsidR="00093DAE" w:rsidRPr="007F487E">
        <w:rPr>
          <w:noProof/>
          <w:lang w:val="sr-Latn-CS"/>
        </w:rPr>
        <w:t xml:space="preserve"> </w:t>
      </w:r>
      <w:r>
        <w:rPr>
          <w:noProof/>
          <w:lang w:val="sr-Latn-CS"/>
        </w:rPr>
        <w:t>poslove</w:t>
      </w:r>
      <w:r w:rsidR="00093DAE" w:rsidRPr="007F487E">
        <w:rPr>
          <w:noProof/>
          <w:lang w:val="sr-Latn-CS"/>
        </w:rPr>
        <w:t xml:space="preserve"> </w:t>
      </w:r>
      <w:r>
        <w:rPr>
          <w:noProof/>
          <w:lang w:val="sr-Latn-CS"/>
        </w:rPr>
        <w:t>kojima</w:t>
      </w:r>
      <w:r w:rsidR="00093DAE" w:rsidRPr="007F487E">
        <w:rPr>
          <w:noProof/>
          <w:lang w:val="sr-Latn-CS"/>
        </w:rPr>
        <w:t xml:space="preserve"> </w:t>
      </w:r>
      <w:r>
        <w:rPr>
          <w:noProof/>
          <w:lang w:val="sr-Latn-CS"/>
        </w:rPr>
        <w:t>se</w:t>
      </w:r>
      <w:r w:rsidR="00093DAE" w:rsidRPr="007F487E">
        <w:rPr>
          <w:noProof/>
          <w:lang w:val="sr-Latn-CS"/>
        </w:rPr>
        <w:t xml:space="preserve"> </w:t>
      </w:r>
      <w:r>
        <w:rPr>
          <w:noProof/>
          <w:lang w:val="sr-Latn-CS"/>
        </w:rPr>
        <w:t>obezbeđuju</w:t>
      </w:r>
      <w:r w:rsidR="00093DAE" w:rsidRPr="007F487E">
        <w:rPr>
          <w:noProof/>
          <w:lang w:val="sr-Latn-CS"/>
        </w:rPr>
        <w:t xml:space="preserve"> </w:t>
      </w:r>
      <w:r>
        <w:rPr>
          <w:noProof/>
          <w:lang w:val="sr-Latn-CS"/>
        </w:rPr>
        <w:t>uslovi</w:t>
      </w:r>
      <w:r w:rsidR="00093DAE" w:rsidRPr="007F487E">
        <w:rPr>
          <w:noProof/>
          <w:lang w:val="sr-Latn-CS"/>
        </w:rPr>
        <w:t xml:space="preserve"> </w:t>
      </w:r>
      <w:r>
        <w:rPr>
          <w:noProof/>
          <w:lang w:val="sr-Latn-CS"/>
        </w:rPr>
        <w:t>za</w:t>
      </w:r>
      <w:r w:rsidR="00093DAE" w:rsidRPr="007F487E">
        <w:rPr>
          <w:noProof/>
          <w:lang w:val="sr-Latn-CS"/>
        </w:rPr>
        <w:t xml:space="preserve">: </w:t>
      </w:r>
      <w:r>
        <w:rPr>
          <w:noProof/>
          <w:lang w:val="sr-Latn-CS"/>
        </w:rPr>
        <w:t>praćenje</w:t>
      </w:r>
      <w:r w:rsidR="00093DAE" w:rsidRPr="007F487E">
        <w:rPr>
          <w:noProof/>
          <w:lang w:val="sr-Latn-CS"/>
        </w:rPr>
        <w:t xml:space="preserve">, </w:t>
      </w:r>
      <w:r>
        <w:rPr>
          <w:noProof/>
          <w:lang w:val="sr-Latn-CS"/>
        </w:rPr>
        <w:t>razvoj</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unapređenje</w:t>
      </w:r>
      <w:r w:rsidR="00093DAE" w:rsidRPr="007F487E">
        <w:rPr>
          <w:noProof/>
          <w:lang w:val="sr-Latn-CS"/>
        </w:rPr>
        <w:t xml:space="preserve"> </w:t>
      </w:r>
      <w:r>
        <w:rPr>
          <w:noProof/>
          <w:lang w:val="sr-Latn-CS"/>
        </w:rPr>
        <w:t>sporta</w:t>
      </w:r>
      <w:r w:rsidR="00093DAE" w:rsidRPr="007F487E">
        <w:rPr>
          <w:noProof/>
          <w:lang w:val="sr-Latn-CS"/>
        </w:rPr>
        <w:t xml:space="preserve"> </w:t>
      </w:r>
      <w:r>
        <w:rPr>
          <w:noProof/>
          <w:lang w:val="sr-Latn-CS"/>
        </w:rPr>
        <w:t>osoba</w:t>
      </w:r>
      <w:r w:rsidR="00093DAE" w:rsidRPr="007F487E">
        <w:rPr>
          <w:noProof/>
          <w:lang w:val="sr-Latn-CS"/>
        </w:rPr>
        <w:t xml:space="preserve"> </w:t>
      </w:r>
      <w:r>
        <w:rPr>
          <w:noProof/>
          <w:lang w:val="sr-Latn-CS"/>
        </w:rPr>
        <w:t>sa</w:t>
      </w:r>
      <w:r w:rsidR="00093DAE" w:rsidRPr="007F487E">
        <w:rPr>
          <w:noProof/>
          <w:lang w:val="sr-Latn-CS"/>
        </w:rPr>
        <w:t xml:space="preserve"> </w:t>
      </w:r>
      <w:r>
        <w:rPr>
          <w:noProof/>
          <w:lang w:val="sr-Latn-CS"/>
        </w:rPr>
        <w:t>invaliditetom</w:t>
      </w:r>
      <w:r w:rsidR="00093DAE" w:rsidRPr="007F487E">
        <w:rPr>
          <w:noProof/>
          <w:lang w:val="sr-Latn-CS"/>
        </w:rPr>
        <w:t xml:space="preserve">, </w:t>
      </w:r>
      <w:r>
        <w:rPr>
          <w:noProof/>
          <w:lang w:val="sr-Latn-CS"/>
        </w:rPr>
        <w:t>organizaciju</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održavanje</w:t>
      </w:r>
      <w:r w:rsidR="00093DAE" w:rsidRPr="007F487E">
        <w:rPr>
          <w:noProof/>
          <w:lang w:val="sr-Latn-CS"/>
        </w:rPr>
        <w:t xml:space="preserve"> </w:t>
      </w:r>
      <w:r>
        <w:rPr>
          <w:noProof/>
          <w:lang w:val="sr-Latn-CS"/>
        </w:rPr>
        <w:t>međunarodnih</w:t>
      </w:r>
      <w:r w:rsidR="00093DAE" w:rsidRPr="007F487E">
        <w:rPr>
          <w:noProof/>
          <w:lang w:val="sr-Latn-CS"/>
        </w:rPr>
        <w:t xml:space="preserve"> </w:t>
      </w:r>
      <w:r>
        <w:rPr>
          <w:noProof/>
          <w:lang w:val="sr-Latn-CS"/>
        </w:rPr>
        <w:t>sportskih</w:t>
      </w:r>
      <w:r w:rsidR="00093DAE" w:rsidRPr="007F487E">
        <w:rPr>
          <w:noProof/>
          <w:lang w:val="sr-Latn-CS"/>
        </w:rPr>
        <w:t xml:space="preserve"> </w:t>
      </w:r>
      <w:r>
        <w:rPr>
          <w:noProof/>
          <w:lang w:val="sr-Latn-CS"/>
        </w:rPr>
        <w:t>takmičenja</w:t>
      </w:r>
      <w:r w:rsidR="00093DAE" w:rsidRPr="007F487E">
        <w:rPr>
          <w:noProof/>
          <w:lang w:val="sr-Latn-CS"/>
        </w:rPr>
        <w:t xml:space="preserve"> </w:t>
      </w:r>
      <w:r>
        <w:rPr>
          <w:noProof/>
          <w:lang w:val="sr-Latn-CS"/>
        </w:rPr>
        <w:t>koja</w:t>
      </w:r>
      <w:r w:rsidR="00093DAE" w:rsidRPr="007F487E">
        <w:rPr>
          <w:noProof/>
          <w:lang w:val="sr-Latn-CS"/>
        </w:rPr>
        <w:t xml:space="preserve"> </w:t>
      </w:r>
      <w:r>
        <w:rPr>
          <w:noProof/>
          <w:lang w:val="sr-Latn-CS"/>
        </w:rPr>
        <w:t>su</w:t>
      </w:r>
      <w:r w:rsidR="00093DAE" w:rsidRPr="007F487E">
        <w:rPr>
          <w:noProof/>
          <w:lang w:val="sr-Latn-CS"/>
        </w:rPr>
        <w:t xml:space="preserve"> </w:t>
      </w:r>
      <w:r>
        <w:rPr>
          <w:noProof/>
          <w:lang w:val="sr-Latn-CS"/>
        </w:rPr>
        <w:t>u</w:t>
      </w:r>
      <w:r w:rsidR="00093DAE" w:rsidRPr="007F487E">
        <w:rPr>
          <w:noProof/>
          <w:lang w:val="sr-Latn-CS"/>
        </w:rPr>
        <w:t xml:space="preserve"> </w:t>
      </w:r>
      <w:r>
        <w:rPr>
          <w:noProof/>
          <w:lang w:val="sr-Latn-CS"/>
        </w:rPr>
        <w:t>nadležnosti</w:t>
      </w:r>
      <w:r w:rsidR="00093DAE" w:rsidRPr="007F487E">
        <w:rPr>
          <w:noProof/>
          <w:lang w:val="sr-Latn-CS"/>
        </w:rPr>
        <w:t xml:space="preserve"> </w:t>
      </w:r>
      <w:r>
        <w:rPr>
          <w:noProof/>
          <w:lang w:val="sr-Latn-CS"/>
        </w:rPr>
        <w:t>Međunarodnog</w:t>
      </w:r>
      <w:r w:rsidR="00093DAE" w:rsidRPr="007F487E">
        <w:rPr>
          <w:noProof/>
          <w:lang w:val="sr-Latn-CS"/>
        </w:rPr>
        <w:t xml:space="preserve"> </w:t>
      </w:r>
      <w:r>
        <w:rPr>
          <w:noProof/>
          <w:lang w:val="sr-Latn-CS"/>
        </w:rPr>
        <w:t>paraolimpijskog</w:t>
      </w:r>
      <w:r w:rsidR="00093DAE" w:rsidRPr="007F487E">
        <w:rPr>
          <w:noProof/>
          <w:lang w:val="sr-Latn-CS"/>
        </w:rPr>
        <w:t xml:space="preserve"> </w:t>
      </w:r>
      <w:r>
        <w:rPr>
          <w:noProof/>
          <w:lang w:val="sr-Latn-CS"/>
        </w:rPr>
        <w:t>komiteta</w:t>
      </w:r>
      <w:r w:rsidR="00093DAE" w:rsidRPr="007F487E">
        <w:rPr>
          <w:noProof/>
          <w:lang w:val="sr-Latn-CS"/>
        </w:rPr>
        <w:t xml:space="preserve">, </w:t>
      </w:r>
      <w:r>
        <w:rPr>
          <w:noProof/>
          <w:lang w:val="sr-Latn-CS"/>
        </w:rPr>
        <w:t>ostvarivanje</w:t>
      </w:r>
      <w:r w:rsidR="00093DAE" w:rsidRPr="007F487E">
        <w:rPr>
          <w:noProof/>
          <w:lang w:val="sr-Latn-CS"/>
        </w:rPr>
        <w:t xml:space="preserve"> </w:t>
      </w:r>
      <w:r>
        <w:rPr>
          <w:noProof/>
          <w:lang w:val="sr-Latn-CS"/>
        </w:rPr>
        <w:t>međudržavne</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međunarodne</w:t>
      </w:r>
      <w:r w:rsidR="00093DAE" w:rsidRPr="007F487E">
        <w:rPr>
          <w:noProof/>
          <w:lang w:val="sr-Latn-CS"/>
        </w:rPr>
        <w:t xml:space="preserve"> </w:t>
      </w:r>
      <w:r>
        <w:rPr>
          <w:noProof/>
          <w:lang w:val="sr-Latn-CS"/>
        </w:rPr>
        <w:t>sportske</w:t>
      </w:r>
      <w:r w:rsidR="00093DAE" w:rsidRPr="007F487E">
        <w:rPr>
          <w:noProof/>
          <w:lang w:val="sr-Latn-CS"/>
        </w:rPr>
        <w:t xml:space="preserve"> </w:t>
      </w:r>
      <w:r>
        <w:rPr>
          <w:noProof/>
          <w:lang w:val="sr-Latn-CS"/>
        </w:rPr>
        <w:t>saradnje</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realizaciju</w:t>
      </w:r>
      <w:r w:rsidR="00093DAE" w:rsidRPr="007F487E">
        <w:rPr>
          <w:noProof/>
          <w:lang w:val="sr-Latn-CS"/>
        </w:rPr>
        <w:t xml:space="preserve"> </w:t>
      </w:r>
      <w:r>
        <w:rPr>
          <w:noProof/>
          <w:lang w:val="sr-Latn-CS"/>
        </w:rPr>
        <w:t>programa</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projekata</w:t>
      </w:r>
      <w:r w:rsidR="00093DAE" w:rsidRPr="007F487E">
        <w:rPr>
          <w:noProof/>
          <w:lang w:val="sr-Latn-CS"/>
        </w:rPr>
        <w:t xml:space="preserve"> </w:t>
      </w:r>
      <w:r>
        <w:rPr>
          <w:noProof/>
          <w:lang w:val="sr-Latn-CS"/>
        </w:rPr>
        <w:t>iz</w:t>
      </w:r>
      <w:r w:rsidR="00093DAE" w:rsidRPr="007F487E">
        <w:rPr>
          <w:noProof/>
          <w:lang w:val="sr-Latn-CS"/>
        </w:rPr>
        <w:t xml:space="preserve"> </w:t>
      </w:r>
      <w:r>
        <w:rPr>
          <w:noProof/>
          <w:lang w:val="sr-Latn-CS"/>
        </w:rPr>
        <w:t>oblasti</w:t>
      </w:r>
      <w:r w:rsidR="00093DAE" w:rsidRPr="007F487E">
        <w:rPr>
          <w:noProof/>
          <w:lang w:val="sr-Latn-CS"/>
        </w:rPr>
        <w:t xml:space="preserve"> </w:t>
      </w:r>
      <w:r>
        <w:rPr>
          <w:noProof/>
          <w:lang w:val="sr-Latn-CS"/>
        </w:rPr>
        <w:t>sporta</w:t>
      </w:r>
      <w:r w:rsidR="00093DAE" w:rsidRPr="007F487E">
        <w:rPr>
          <w:noProof/>
          <w:lang w:val="sr-Latn-CS"/>
        </w:rPr>
        <w:t xml:space="preserve"> </w:t>
      </w:r>
      <w:r>
        <w:rPr>
          <w:noProof/>
          <w:lang w:val="sr-Latn-CS"/>
        </w:rPr>
        <w:t>osoba</w:t>
      </w:r>
      <w:r w:rsidR="00093DAE" w:rsidRPr="007F487E">
        <w:rPr>
          <w:noProof/>
          <w:lang w:val="sr-Latn-CS"/>
        </w:rPr>
        <w:t xml:space="preserve"> </w:t>
      </w:r>
      <w:r>
        <w:rPr>
          <w:noProof/>
          <w:lang w:val="sr-Latn-CS"/>
        </w:rPr>
        <w:t>sa</w:t>
      </w:r>
      <w:r w:rsidR="00093DAE" w:rsidRPr="007F487E">
        <w:rPr>
          <w:noProof/>
          <w:lang w:val="sr-Latn-CS"/>
        </w:rPr>
        <w:t xml:space="preserve"> </w:t>
      </w:r>
      <w:r>
        <w:rPr>
          <w:noProof/>
          <w:lang w:val="sr-Latn-CS"/>
        </w:rPr>
        <w:t>invaliditetom</w:t>
      </w:r>
      <w:r w:rsidR="00093DAE" w:rsidRPr="007F487E">
        <w:rPr>
          <w:noProof/>
          <w:lang w:val="sr-Latn-CS"/>
        </w:rPr>
        <w:t xml:space="preserve"> </w:t>
      </w:r>
      <w:r>
        <w:rPr>
          <w:noProof/>
          <w:lang w:val="sr-Latn-CS"/>
        </w:rPr>
        <w:t>koji</w:t>
      </w:r>
      <w:r w:rsidR="00093DAE" w:rsidRPr="007F487E">
        <w:rPr>
          <w:noProof/>
          <w:lang w:val="sr-Latn-CS"/>
        </w:rPr>
        <w:t xml:space="preserve"> </w:t>
      </w:r>
      <w:r>
        <w:rPr>
          <w:noProof/>
          <w:lang w:val="sr-Latn-CS"/>
        </w:rPr>
        <w:t>su</w:t>
      </w:r>
      <w:r w:rsidR="00093DAE" w:rsidRPr="007F487E">
        <w:rPr>
          <w:noProof/>
          <w:lang w:val="sr-Latn-CS"/>
        </w:rPr>
        <w:t xml:space="preserve"> </w:t>
      </w:r>
      <w:r>
        <w:rPr>
          <w:noProof/>
          <w:lang w:val="sr-Latn-CS"/>
        </w:rPr>
        <w:t>od</w:t>
      </w:r>
      <w:r w:rsidR="00093DAE" w:rsidRPr="007F487E">
        <w:rPr>
          <w:noProof/>
          <w:lang w:val="sr-Latn-CS"/>
        </w:rPr>
        <w:t xml:space="preserve"> </w:t>
      </w:r>
      <w:r>
        <w:rPr>
          <w:noProof/>
          <w:lang w:val="sr-Latn-CS"/>
        </w:rPr>
        <w:t>opšteg</w:t>
      </w:r>
      <w:r w:rsidR="00093DAE" w:rsidRPr="007F487E">
        <w:rPr>
          <w:noProof/>
          <w:lang w:val="sr-Latn-CS"/>
        </w:rPr>
        <w:t xml:space="preserve"> </w:t>
      </w:r>
      <w:r>
        <w:rPr>
          <w:noProof/>
          <w:lang w:val="sr-Latn-CS"/>
        </w:rPr>
        <w:t>interesa</w:t>
      </w:r>
      <w:r w:rsidR="00093DAE" w:rsidRPr="007F487E">
        <w:rPr>
          <w:noProof/>
          <w:lang w:val="sr-Latn-CS"/>
        </w:rPr>
        <w:t xml:space="preserve"> </w:t>
      </w:r>
      <w:r>
        <w:rPr>
          <w:noProof/>
          <w:lang w:val="sr-Latn-CS"/>
        </w:rPr>
        <w:t>za</w:t>
      </w:r>
      <w:r w:rsidR="00093DAE" w:rsidRPr="007F487E">
        <w:rPr>
          <w:noProof/>
          <w:lang w:val="sr-Latn-CS"/>
        </w:rPr>
        <w:t xml:space="preserve"> </w:t>
      </w:r>
      <w:r>
        <w:rPr>
          <w:noProof/>
          <w:lang w:val="sr-Latn-CS"/>
        </w:rPr>
        <w:t>Republiku</w:t>
      </w:r>
      <w:r w:rsidR="00093DAE" w:rsidRPr="007F487E">
        <w:rPr>
          <w:noProof/>
          <w:lang w:val="sr-Latn-CS"/>
        </w:rPr>
        <w:t xml:space="preserve"> </w:t>
      </w:r>
      <w:r>
        <w:rPr>
          <w:noProof/>
          <w:lang w:val="sr-Latn-CS"/>
        </w:rPr>
        <w:t>Srbiju</w:t>
      </w:r>
      <w:r w:rsidR="00093DAE" w:rsidRPr="007F487E">
        <w:rPr>
          <w:noProof/>
          <w:lang w:val="sr-Latn-CS"/>
        </w:rPr>
        <w:t xml:space="preserve">, </w:t>
      </w:r>
      <w:r>
        <w:rPr>
          <w:noProof/>
          <w:lang w:val="sr-Latn-CS"/>
        </w:rPr>
        <w:t>kao</w:t>
      </w:r>
      <w:r w:rsidR="00093DAE" w:rsidRPr="007F487E">
        <w:rPr>
          <w:noProof/>
          <w:lang w:val="sr-Latn-CS"/>
        </w:rPr>
        <w:t xml:space="preserve"> </w:t>
      </w:r>
      <w:r>
        <w:rPr>
          <w:noProof/>
          <w:lang w:val="sr-Latn-CS"/>
        </w:rPr>
        <w:t>i</w:t>
      </w:r>
      <w:r w:rsidR="00093DAE" w:rsidRPr="007F487E">
        <w:rPr>
          <w:noProof/>
          <w:lang w:val="sr-Latn-CS"/>
        </w:rPr>
        <w:t xml:space="preserve"> </w:t>
      </w:r>
      <w:r>
        <w:rPr>
          <w:noProof/>
          <w:lang w:val="sr-Latn-CS"/>
        </w:rPr>
        <w:t>druge</w:t>
      </w:r>
      <w:r w:rsidR="00093DAE" w:rsidRPr="007F487E">
        <w:rPr>
          <w:noProof/>
          <w:lang w:val="sr-Latn-CS"/>
        </w:rPr>
        <w:t xml:space="preserve"> </w:t>
      </w:r>
      <w:r>
        <w:rPr>
          <w:noProof/>
          <w:lang w:val="sr-Latn-CS"/>
        </w:rPr>
        <w:t>poslove</w:t>
      </w:r>
      <w:r w:rsidR="00093DAE" w:rsidRPr="007F487E">
        <w:rPr>
          <w:noProof/>
          <w:lang w:val="sr-Latn-CS"/>
        </w:rPr>
        <w:t xml:space="preserve"> </w:t>
      </w:r>
      <w:r>
        <w:rPr>
          <w:noProof/>
          <w:lang w:val="sr-Latn-CS"/>
        </w:rPr>
        <w:t>u</w:t>
      </w:r>
      <w:r w:rsidR="00093DAE" w:rsidRPr="007F487E">
        <w:rPr>
          <w:noProof/>
          <w:lang w:val="sr-Latn-CS"/>
        </w:rPr>
        <w:t xml:space="preserve"> </w:t>
      </w:r>
      <w:r>
        <w:rPr>
          <w:noProof/>
          <w:lang w:val="sr-Latn-CS"/>
        </w:rPr>
        <w:t>skladu</w:t>
      </w:r>
      <w:r w:rsidR="00093DAE" w:rsidRPr="007F487E">
        <w:rPr>
          <w:noProof/>
          <w:lang w:val="sr-Latn-CS"/>
        </w:rPr>
        <w:t xml:space="preserve"> </w:t>
      </w:r>
      <w:r>
        <w:rPr>
          <w:noProof/>
          <w:lang w:val="sr-Latn-CS"/>
        </w:rPr>
        <w:t>sa</w:t>
      </w:r>
      <w:r w:rsidR="00093DAE" w:rsidRPr="007F487E">
        <w:rPr>
          <w:noProof/>
          <w:lang w:val="sr-Latn-CS"/>
        </w:rPr>
        <w:t xml:space="preserve"> </w:t>
      </w:r>
      <w:r>
        <w:rPr>
          <w:noProof/>
          <w:lang w:val="sr-Latn-CS"/>
        </w:rPr>
        <w:t>ovim</w:t>
      </w:r>
      <w:r w:rsidR="00093DAE" w:rsidRPr="007F487E">
        <w:rPr>
          <w:noProof/>
          <w:lang w:val="sr-Latn-CS"/>
        </w:rPr>
        <w:t xml:space="preserve"> </w:t>
      </w:r>
      <w:r>
        <w:rPr>
          <w:noProof/>
          <w:lang w:val="sr-Latn-CS"/>
        </w:rPr>
        <w:t>zakonom</w:t>
      </w:r>
      <w:r w:rsidR="00093DAE" w:rsidRPr="007F487E">
        <w:rPr>
          <w:noProof/>
          <w:lang w:val="sr-Latn-CS"/>
        </w:rPr>
        <w:t>.</w:t>
      </w:r>
    </w:p>
    <w:p w:rsidR="0072522D" w:rsidRPr="007F487E" w:rsidRDefault="007F487E" w:rsidP="0072522D">
      <w:pPr>
        <w:tabs>
          <w:tab w:val="left" w:pos="0"/>
        </w:tabs>
        <w:ind w:firstLine="720"/>
        <w:rPr>
          <w:noProof/>
          <w:lang w:val="sr-Latn-CS"/>
        </w:rPr>
      </w:pPr>
      <w:r>
        <w:rPr>
          <w:noProof/>
          <w:lang w:val="sr-Latn-CS"/>
        </w:rPr>
        <w:t>Odredbe</w:t>
      </w:r>
      <w:r w:rsidR="00102AF4" w:rsidRPr="007F487E">
        <w:rPr>
          <w:noProof/>
          <w:lang w:val="sr-Latn-CS"/>
        </w:rPr>
        <w:t xml:space="preserve"> </w:t>
      </w:r>
      <w:r>
        <w:rPr>
          <w:noProof/>
          <w:lang w:val="sr-Latn-CS"/>
        </w:rPr>
        <w:t>st</w:t>
      </w:r>
      <w:r w:rsidR="00102AF4" w:rsidRPr="007F487E">
        <w:rPr>
          <w:noProof/>
          <w:lang w:val="sr-Latn-CS"/>
        </w:rPr>
        <w:t xml:space="preserve">. </w:t>
      </w:r>
      <w:r w:rsidR="00093DAE" w:rsidRPr="007F487E">
        <w:rPr>
          <w:noProof/>
          <w:lang w:val="sr-Latn-CS"/>
        </w:rPr>
        <w:t>2</w:t>
      </w:r>
      <w:r w:rsidR="00102AF4" w:rsidRPr="007F487E">
        <w:rPr>
          <w:noProof/>
          <w:lang w:val="sr-Latn-CS"/>
        </w:rPr>
        <w:t xml:space="preserve">−6. </w:t>
      </w:r>
      <w:r>
        <w:rPr>
          <w:noProof/>
          <w:lang w:val="sr-Latn-CS"/>
        </w:rPr>
        <w:t>ovog</w:t>
      </w:r>
      <w:r w:rsidR="00102AF4" w:rsidRPr="007F487E">
        <w:rPr>
          <w:noProof/>
          <w:lang w:val="sr-Latn-CS"/>
        </w:rPr>
        <w:t xml:space="preserve"> </w:t>
      </w:r>
      <w:r>
        <w:rPr>
          <w:noProof/>
          <w:lang w:val="sr-Latn-CS"/>
        </w:rPr>
        <w:t>člana</w:t>
      </w:r>
      <w:r w:rsidR="00102AF4" w:rsidRPr="007F487E">
        <w:rPr>
          <w:noProof/>
          <w:lang w:val="sr-Latn-CS"/>
        </w:rPr>
        <w:t xml:space="preserve"> </w:t>
      </w:r>
      <w:r>
        <w:rPr>
          <w:noProof/>
          <w:lang w:val="sr-Latn-CS"/>
        </w:rPr>
        <w:t>shodno</w:t>
      </w:r>
      <w:r w:rsidR="00102AF4" w:rsidRPr="007F487E">
        <w:rPr>
          <w:noProof/>
          <w:lang w:val="sr-Latn-CS"/>
        </w:rPr>
        <w:t xml:space="preserve"> </w:t>
      </w:r>
      <w:r>
        <w:rPr>
          <w:noProof/>
          <w:lang w:val="sr-Latn-CS"/>
        </w:rPr>
        <w:t>se</w:t>
      </w:r>
      <w:r w:rsidR="00102AF4" w:rsidRPr="007F487E">
        <w:rPr>
          <w:noProof/>
          <w:lang w:val="sr-Latn-CS"/>
        </w:rPr>
        <w:t xml:space="preserve"> </w:t>
      </w:r>
      <w:r>
        <w:rPr>
          <w:noProof/>
          <w:lang w:val="sr-Latn-CS"/>
        </w:rPr>
        <w:t>primenjuju</w:t>
      </w:r>
      <w:r w:rsidR="00102AF4" w:rsidRPr="007F487E">
        <w:rPr>
          <w:noProof/>
          <w:lang w:val="sr-Latn-CS"/>
        </w:rPr>
        <w:t xml:space="preserve"> </w:t>
      </w:r>
      <w:r>
        <w:rPr>
          <w:noProof/>
          <w:lang w:val="sr-Latn-CS"/>
        </w:rPr>
        <w:t>i</w:t>
      </w:r>
      <w:r w:rsidR="00102AF4" w:rsidRPr="007F487E">
        <w:rPr>
          <w:noProof/>
          <w:lang w:val="sr-Latn-CS"/>
        </w:rPr>
        <w:t xml:space="preserve"> </w:t>
      </w:r>
      <w:r>
        <w:rPr>
          <w:noProof/>
          <w:lang w:val="sr-Latn-CS"/>
        </w:rPr>
        <w:t>na</w:t>
      </w:r>
      <w:r w:rsidR="00102AF4" w:rsidRPr="007F487E">
        <w:rPr>
          <w:noProof/>
          <w:lang w:val="sr-Latn-CS"/>
        </w:rPr>
        <w:t xml:space="preserve"> </w:t>
      </w:r>
      <w:r>
        <w:rPr>
          <w:noProof/>
          <w:lang w:val="sr-Latn-CS"/>
        </w:rPr>
        <w:t>Paraolimpijski</w:t>
      </w:r>
      <w:r w:rsidR="00102AF4" w:rsidRPr="007F487E">
        <w:rPr>
          <w:noProof/>
          <w:lang w:val="sr-Latn-CS"/>
        </w:rPr>
        <w:t xml:space="preserve"> </w:t>
      </w:r>
      <w:r>
        <w:rPr>
          <w:noProof/>
          <w:lang w:val="sr-Latn-CS"/>
        </w:rPr>
        <w:t>komitet</w:t>
      </w:r>
      <w:r w:rsidR="00102AF4" w:rsidRPr="007F487E">
        <w:rPr>
          <w:noProof/>
          <w:lang w:val="sr-Latn-CS"/>
        </w:rPr>
        <w:t xml:space="preserve"> </w:t>
      </w:r>
      <w:r>
        <w:rPr>
          <w:noProof/>
          <w:lang w:val="sr-Latn-CS"/>
        </w:rPr>
        <w:t>Srbije</w:t>
      </w:r>
      <w:r w:rsidR="00102AF4" w:rsidRPr="007F487E">
        <w:rPr>
          <w:noProof/>
          <w:lang w:val="sr-Latn-CS"/>
        </w:rPr>
        <w:t>.</w:t>
      </w:r>
    </w:p>
    <w:p w:rsidR="00CD26A9" w:rsidRPr="007F487E" w:rsidRDefault="007F487E" w:rsidP="00515B8C">
      <w:pPr>
        <w:tabs>
          <w:tab w:val="left" w:pos="0"/>
        </w:tabs>
        <w:ind w:firstLine="720"/>
        <w:rPr>
          <w:noProof/>
          <w:lang w:val="sr-Latn-CS"/>
        </w:rPr>
      </w:pPr>
      <w:r>
        <w:rPr>
          <w:noProof/>
          <w:lang w:val="sr-Latn-CS"/>
        </w:rPr>
        <w:t>Ministarstvo</w:t>
      </w:r>
      <w:r w:rsidR="00CD26A9" w:rsidRPr="007F487E">
        <w:rPr>
          <w:noProof/>
          <w:lang w:val="sr-Latn-CS"/>
        </w:rPr>
        <w:t xml:space="preserve"> </w:t>
      </w:r>
      <w:r>
        <w:rPr>
          <w:noProof/>
          <w:lang w:val="sr-Latn-CS"/>
        </w:rPr>
        <w:t>rešenjem</w:t>
      </w:r>
      <w:r w:rsidR="00CD26A9" w:rsidRPr="007F487E">
        <w:rPr>
          <w:noProof/>
          <w:lang w:val="sr-Latn-CS"/>
        </w:rPr>
        <w:t xml:space="preserve"> </w:t>
      </w:r>
      <w:r>
        <w:rPr>
          <w:noProof/>
          <w:lang w:val="sr-Latn-CS"/>
        </w:rPr>
        <w:t>utvrđuje</w:t>
      </w:r>
      <w:r w:rsidR="00CD26A9" w:rsidRPr="007F487E">
        <w:rPr>
          <w:noProof/>
          <w:lang w:val="sr-Latn-CS"/>
        </w:rPr>
        <w:t xml:space="preserve"> </w:t>
      </w:r>
      <w:r>
        <w:rPr>
          <w:noProof/>
          <w:lang w:val="sr-Latn-CS"/>
        </w:rPr>
        <w:t>ispunjenost</w:t>
      </w:r>
      <w:r w:rsidR="00CD26A9" w:rsidRPr="007F487E">
        <w:rPr>
          <w:noProof/>
          <w:lang w:val="sr-Latn-CS"/>
        </w:rPr>
        <w:t xml:space="preserve"> </w:t>
      </w:r>
      <w:r>
        <w:rPr>
          <w:noProof/>
          <w:lang w:val="sr-Latn-CS"/>
        </w:rPr>
        <w:t>uslova</w:t>
      </w:r>
      <w:r w:rsidR="00CD26A9" w:rsidRPr="007F487E">
        <w:rPr>
          <w:noProof/>
          <w:lang w:val="sr-Latn-CS"/>
        </w:rPr>
        <w:t xml:space="preserve"> </w:t>
      </w:r>
      <w:r>
        <w:rPr>
          <w:noProof/>
          <w:lang w:val="sr-Latn-CS"/>
        </w:rPr>
        <w:t>da</w:t>
      </w:r>
      <w:r w:rsidR="00CD26A9" w:rsidRPr="007F487E">
        <w:rPr>
          <w:noProof/>
          <w:lang w:val="sr-Latn-CS"/>
        </w:rPr>
        <w:t xml:space="preserve"> </w:t>
      </w:r>
      <w:r>
        <w:rPr>
          <w:noProof/>
          <w:lang w:val="sr-Latn-CS"/>
        </w:rPr>
        <w:t>Olimpijski</w:t>
      </w:r>
      <w:r w:rsidR="00CD26A9" w:rsidRPr="007F487E">
        <w:rPr>
          <w:noProof/>
          <w:lang w:val="sr-Latn-CS"/>
        </w:rPr>
        <w:t xml:space="preserve"> </w:t>
      </w:r>
      <w:r>
        <w:rPr>
          <w:noProof/>
          <w:lang w:val="sr-Latn-CS"/>
        </w:rPr>
        <w:t>komitet</w:t>
      </w:r>
      <w:r w:rsidR="00CD26A9" w:rsidRPr="007F487E">
        <w:rPr>
          <w:noProof/>
          <w:lang w:val="sr-Latn-CS"/>
        </w:rPr>
        <w:t xml:space="preserve"> </w:t>
      </w:r>
      <w:r>
        <w:rPr>
          <w:noProof/>
          <w:lang w:val="sr-Latn-CS"/>
        </w:rPr>
        <w:t>Srbije</w:t>
      </w:r>
      <w:r w:rsidR="00F16B1F" w:rsidRPr="007F487E">
        <w:rPr>
          <w:noProof/>
          <w:lang w:val="sr-Latn-CS"/>
        </w:rPr>
        <w:t xml:space="preserve">, </w:t>
      </w:r>
      <w:r>
        <w:rPr>
          <w:noProof/>
          <w:lang w:val="sr-Latn-CS"/>
        </w:rPr>
        <w:t>odnosno</w:t>
      </w:r>
      <w:r w:rsidR="00F16B1F" w:rsidRPr="007F487E">
        <w:rPr>
          <w:noProof/>
          <w:lang w:val="sr-Latn-CS"/>
        </w:rPr>
        <w:t xml:space="preserve"> </w:t>
      </w:r>
      <w:r>
        <w:rPr>
          <w:noProof/>
          <w:lang w:val="sr-Latn-CS"/>
        </w:rPr>
        <w:t>Paraolimpijski</w:t>
      </w:r>
      <w:r w:rsidR="00F16B1F" w:rsidRPr="007F487E">
        <w:rPr>
          <w:noProof/>
          <w:lang w:val="sr-Latn-CS"/>
        </w:rPr>
        <w:t xml:space="preserve"> </w:t>
      </w:r>
      <w:r>
        <w:rPr>
          <w:noProof/>
          <w:lang w:val="sr-Latn-CS"/>
        </w:rPr>
        <w:t>komitet</w:t>
      </w:r>
      <w:r w:rsidR="00F16B1F" w:rsidRPr="007F487E">
        <w:rPr>
          <w:noProof/>
          <w:lang w:val="sr-Latn-CS"/>
        </w:rPr>
        <w:t xml:space="preserve"> </w:t>
      </w:r>
      <w:r>
        <w:rPr>
          <w:noProof/>
          <w:lang w:val="sr-Latn-CS"/>
        </w:rPr>
        <w:t>Srbije</w:t>
      </w:r>
      <w:r w:rsidR="00CD26A9" w:rsidRPr="007F487E">
        <w:rPr>
          <w:noProof/>
          <w:lang w:val="sr-Latn-CS"/>
        </w:rPr>
        <w:t xml:space="preserve"> </w:t>
      </w:r>
      <w:r>
        <w:rPr>
          <w:noProof/>
          <w:lang w:val="sr-Latn-CS"/>
        </w:rPr>
        <w:t>privremeno</w:t>
      </w:r>
      <w:r w:rsidR="00CD26A9" w:rsidRPr="007F487E">
        <w:rPr>
          <w:noProof/>
          <w:lang w:val="sr-Latn-CS"/>
        </w:rPr>
        <w:t xml:space="preserve"> </w:t>
      </w:r>
      <w:r>
        <w:rPr>
          <w:noProof/>
          <w:lang w:val="sr-Latn-CS"/>
        </w:rPr>
        <w:t>ostvaruje</w:t>
      </w:r>
      <w:r w:rsidR="00CD26A9" w:rsidRPr="007F487E">
        <w:rPr>
          <w:noProof/>
          <w:lang w:val="sr-Latn-CS"/>
        </w:rPr>
        <w:t xml:space="preserve"> </w:t>
      </w:r>
      <w:r>
        <w:rPr>
          <w:noProof/>
          <w:lang w:val="sr-Latn-CS"/>
        </w:rPr>
        <w:t>funkcije</w:t>
      </w:r>
      <w:r w:rsidR="00F16B1F" w:rsidRPr="007F487E">
        <w:rPr>
          <w:noProof/>
          <w:lang w:val="sr-Latn-CS"/>
        </w:rPr>
        <w:t xml:space="preserve"> </w:t>
      </w:r>
      <w:r>
        <w:rPr>
          <w:noProof/>
          <w:lang w:val="sr-Latn-CS"/>
        </w:rPr>
        <w:t>nacionalnog</w:t>
      </w:r>
      <w:r w:rsidR="00CD26A9" w:rsidRPr="007F487E">
        <w:rPr>
          <w:noProof/>
          <w:lang w:val="sr-Latn-CS"/>
        </w:rPr>
        <w:t xml:space="preserve"> </w:t>
      </w:r>
      <w:r>
        <w:rPr>
          <w:noProof/>
          <w:lang w:val="sr-Latn-CS"/>
        </w:rPr>
        <w:t>granskog</w:t>
      </w:r>
      <w:r w:rsidR="00F16B1F" w:rsidRPr="007F487E">
        <w:rPr>
          <w:noProof/>
          <w:lang w:val="sr-Latn-CS"/>
        </w:rPr>
        <w:t xml:space="preserve"> </w:t>
      </w:r>
      <w:r>
        <w:rPr>
          <w:noProof/>
          <w:lang w:val="sr-Latn-CS"/>
        </w:rPr>
        <w:t>sportskog</w:t>
      </w:r>
      <w:r w:rsidR="00CD26A9" w:rsidRPr="007F487E">
        <w:rPr>
          <w:noProof/>
          <w:lang w:val="sr-Latn-CS"/>
        </w:rPr>
        <w:t xml:space="preserve"> </w:t>
      </w:r>
      <w:r>
        <w:rPr>
          <w:noProof/>
          <w:lang w:val="sr-Latn-CS"/>
        </w:rPr>
        <w:t>saveza</w:t>
      </w:r>
      <w:r w:rsidR="00CD26A9" w:rsidRPr="007F487E">
        <w:rPr>
          <w:noProof/>
          <w:lang w:val="sr-Latn-CS"/>
        </w:rPr>
        <w:t xml:space="preserve"> </w:t>
      </w:r>
      <w:r>
        <w:rPr>
          <w:noProof/>
          <w:lang w:val="sr-Latn-CS"/>
        </w:rPr>
        <w:t>iz</w:t>
      </w:r>
      <w:r w:rsidR="00F16B1F" w:rsidRPr="007F487E">
        <w:rPr>
          <w:noProof/>
          <w:lang w:val="sr-Latn-CS"/>
        </w:rPr>
        <w:t xml:space="preserve"> </w:t>
      </w:r>
      <w:r>
        <w:rPr>
          <w:noProof/>
          <w:lang w:val="sr-Latn-CS"/>
        </w:rPr>
        <w:t>stava</w:t>
      </w:r>
      <w:r w:rsidR="00F16B1F" w:rsidRPr="007F487E">
        <w:rPr>
          <w:noProof/>
          <w:lang w:val="sr-Latn-CS"/>
        </w:rPr>
        <w:t xml:space="preserve"> 2. </w:t>
      </w:r>
      <w:r>
        <w:rPr>
          <w:noProof/>
          <w:lang w:val="sr-Latn-CS"/>
        </w:rPr>
        <w:t>tačka</w:t>
      </w:r>
      <w:r w:rsidR="00515B8C" w:rsidRPr="007F487E">
        <w:rPr>
          <w:noProof/>
          <w:lang w:val="sr-Latn-CS"/>
        </w:rPr>
        <w:t xml:space="preserve"> </w:t>
      </w:r>
      <w:r w:rsidR="00F16B1F" w:rsidRPr="007F487E">
        <w:rPr>
          <w:noProof/>
          <w:lang w:val="sr-Latn-CS"/>
        </w:rPr>
        <w:t xml:space="preserve">9) </w:t>
      </w:r>
      <w:r>
        <w:rPr>
          <w:noProof/>
          <w:lang w:val="sr-Latn-CS"/>
        </w:rPr>
        <w:t>ovog</w:t>
      </w:r>
      <w:r w:rsidR="00F16B1F" w:rsidRPr="007F487E">
        <w:rPr>
          <w:noProof/>
          <w:lang w:val="sr-Latn-CS"/>
        </w:rPr>
        <w:t xml:space="preserve"> </w:t>
      </w:r>
      <w:r>
        <w:rPr>
          <w:noProof/>
          <w:lang w:val="sr-Latn-CS"/>
        </w:rPr>
        <w:t>člana</w:t>
      </w:r>
      <w:r w:rsidR="00CD26A9"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Protiv</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F16B1F"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16B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pokrenuti</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D26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CD26A9" w:rsidRPr="007F487E">
        <w:rPr>
          <w:rFonts w:ascii="Times New Roman" w:hAnsi="Times New Roman" w:cs="Times New Roman"/>
          <w:noProof/>
          <w:sz w:val="24"/>
          <w:szCs w:val="24"/>
          <w:lang w:val="sr-Latn-CS"/>
        </w:rPr>
        <w:t>.</w:t>
      </w:r>
    </w:p>
    <w:p w:rsidR="00AE5691"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Olimpijski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dužni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okvirne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AE5691"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granicama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četiri</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dostavi</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50A41"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50A4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50A41" w:rsidRPr="007F487E">
        <w:rPr>
          <w:rFonts w:ascii="Times New Roman" w:hAnsi="Times New Roman" w:cs="Times New Roman"/>
          <w:noProof/>
          <w:sz w:val="24"/>
          <w:szCs w:val="24"/>
          <w:lang w:val="sr-Latn-CS"/>
        </w:rPr>
        <w:t>.</w:t>
      </w:r>
    </w:p>
    <w:p w:rsidR="00AE5691" w:rsidRPr="007F487E" w:rsidRDefault="007F487E" w:rsidP="00AE5691">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Olimpijski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AE5691" w:rsidRPr="007F487E">
        <w:rPr>
          <w:rFonts w:ascii="Times New Roman" w:hAnsi="Times New Roman" w:cs="Times New Roman"/>
          <w:noProof/>
          <w:sz w:val="24"/>
          <w:szCs w:val="24"/>
          <w:lang w:val="sr-Latn-CS"/>
        </w:rPr>
        <w:t xml:space="preserve"> </w:t>
      </w:r>
      <w:r w:rsidR="00B15A90" w:rsidRPr="007F487E">
        <w:rPr>
          <w:rFonts w:ascii="Times New Roman" w:hAnsi="Times New Roman" w:cs="Times New Roman"/>
          <w:noProof/>
          <w:sz w:val="24"/>
          <w:szCs w:val="24"/>
          <w:lang w:val="sr-Latn-CS"/>
        </w:rPr>
        <w:tab/>
      </w:r>
      <w:r>
        <w:rPr>
          <w:rFonts w:ascii="Times New Roman" w:hAnsi="Times New Roman" w:cs="Times New Roman"/>
          <w:noProof/>
          <w:sz w:val="24"/>
          <w:szCs w:val="24"/>
          <w:lang w:val="sr-Latn-CS"/>
        </w:rPr>
        <w:t>sportskih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nadležnosti</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utvrđenih</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AE569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E5691" w:rsidRPr="007F487E">
        <w:rPr>
          <w:rFonts w:ascii="Times New Roman" w:hAnsi="Times New Roman" w:cs="Times New Roman"/>
          <w:noProof/>
          <w:sz w:val="24"/>
          <w:szCs w:val="24"/>
          <w:lang w:val="sr-Latn-CS"/>
        </w:rPr>
        <w:t>.</w:t>
      </w:r>
    </w:p>
    <w:p w:rsidR="00C912E3" w:rsidRPr="007F487E" w:rsidRDefault="007F487E" w:rsidP="00412F7C">
      <w:pPr>
        <w:pStyle w:val="Clan"/>
        <w:tabs>
          <w:tab w:val="left" w:pos="0"/>
        </w:tabs>
        <w:rPr>
          <w:noProof/>
          <w:lang w:val="sr-Latn-CS"/>
        </w:rPr>
      </w:pPr>
      <w:r>
        <w:rPr>
          <w:noProof/>
          <w:lang w:val="sr-Latn-CS"/>
        </w:rPr>
        <w:t>Član</w:t>
      </w:r>
      <w:r w:rsidR="00C912E3" w:rsidRPr="007F487E">
        <w:rPr>
          <w:b w:val="0"/>
          <w:noProof/>
          <w:lang w:val="sr-Latn-CS"/>
        </w:rPr>
        <w:t xml:space="preserve"> </w:t>
      </w:r>
      <w:r w:rsidR="00C912E3" w:rsidRPr="007F487E">
        <w:rPr>
          <w:noProof/>
          <w:lang w:val="sr-Latn-CS"/>
        </w:rPr>
        <w:t>1</w:t>
      </w:r>
      <w:r w:rsidR="00A646DB" w:rsidRPr="007F487E">
        <w:rPr>
          <w:noProof/>
          <w:lang w:val="sr-Latn-CS"/>
        </w:rPr>
        <w:t>04</w:t>
      </w:r>
      <w:r w:rsidR="00C912E3" w:rsidRPr="007F487E">
        <w:rPr>
          <w:noProof/>
          <w:lang w:val="sr-Latn-CS"/>
        </w:rPr>
        <w:t>.</w:t>
      </w:r>
    </w:p>
    <w:p w:rsidR="00C912E3"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Olimpijski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sporazumno</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kodeks</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etike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C912E3" w:rsidRPr="007F487E">
        <w:rPr>
          <w:rFonts w:ascii="Times New Roman" w:hAnsi="Times New Roman" w:cs="Times New Roman"/>
          <w:noProof/>
          <w:sz w:val="24"/>
          <w:szCs w:val="24"/>
          <w:lang w:val="sr-Latn-CS"/>
        </w:rPr>
        <w:t>.</w:t>
      </w: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2.7. </w:t>
      </w:r>
      <w:r w:rsidR="007F487E">
        <w:rPr>
          <w:noProof/>
          <w:lang w:val="sr-Latn-CS"/>
        </w:rPr>
        <w:t>Stručna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05</w:t>
      </w:r>
      <w:r w:rsidR="00872F47"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uređivanja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zajedničkog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trenera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A61DD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sudija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zajedničkih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organizacioni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navijača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872F47" w:rsidRPr="007F487E">
        <w:rPr>
          <w:rFonts w:ascii="Times New Roman" w:hAnsi="Times New Roman" w:cs="Times New Roman"/>
          <w:noProof/>
          <w:sz w:val="24"/>
          <w:szCs w:val="24"/>
          <w:lang w:val="sr-Latn-CS"/>
        </w:rPr>
        <w:t>.</w:t>
      </w:r>
    </w:p>
    <w:p w:rsidR="00C912E3"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Udruženjem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C912E3"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osnovni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statutarni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nekog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dopuštenog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uređen</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C912E3" w:rsidRPr="007F487E">
        <w:rPr>
          <w:rFonts w:ascii="Times New Roman" w:hAnsi="Times New Roman" w:cs="Times New Roman"/>
          <w:noProof/>
          <w:sz w:val="24"/>
          <w:szCs w:val="24"/>
          <w:lang w:val="sr-Latn-CS"/>
        </w:rPr>
        <w:t>.</w:t>
      </w:r>
    </w:p>
    <w:p w:rsidR="00C912E3" w:rsidRPr="007F487E" w:rsidRDefault="007F487E" w:rsidP="00412F7C">
      <w:pPr>
        <w:pStyle w:val="Clan"/>
        <w:tabs>
          <w:tab w:val="left" w:pos="0"/>
        </w:tabs>
        <w:rPr>
          <w:noProof/>
          <w:lang w:val="sr-Latn-CS"/>
        </w:rPr>
      </w:pPr>
      <w:r>
        <w:rPr>
          <w:noProof/>
          <w:lang w:val="sr-Latn-CS"/>
        </w:rPr>
        <w:t>Član</w:t>
      </w:r>
      <w:r w:rsidR="00C912E3" w:rsidRPr="007F487E">
        <w:rPr>
          <w:noProof/>
          <w:lang w:val="sr-Latn-CS"/>
        </w:rPr>
        <w:t xml:space="preserve"> 1</w:t>
      </w:r>
      <w:r w:rsidR="00A646DB" w:rsidRPr="007F487E">
        <w:rPr>
          <w:noProof/>
          <w:lang w:val="sr-Latn-CS"/>
        </w:rPr>
        <w:t>06</w:t>
      </w:r>
      <w:r w:rsidR="00C912E3"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udruženja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E63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AE63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određenoj</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udruživati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626D6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pravilima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C912E3"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prihoda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BC215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BC215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BC215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BC215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C912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C912E3" w:rsidRPr="007F487E">
        <w:rPr>
          <w:rFonts w:ascii="Times New Roman" w:hAnsi="Times New Roman" w:cs="Times New Roman"/>
          <w:noProof/>
          <w:sz w:val="24"/>
          <w:szCs w:val="24"/>
          <w:lang w:val="sr-Latn-CS"/>
        </w:rPr>
        <w:t xml:space="preserve">. </w:t>
      </w:r>
    </w:p>
    <w:p w:rsidR="005C1746"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donese</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osnovan</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četiri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dostavi</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C1746"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5C17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5C1746" w:rsidRPr="007F487E">
        <w:rPr>
          <w:rFonts w:ascii="Times New Roman" w:hAnsi="Times New Roman" w:cs="Times New Roman"/>
          <w:noProof/>
          <w:sz w:val="24"/>
          <w:szCs w:val="24"/>
          <w:lang w:val="sr-Latn-CS"/>
        </w:rPr>
        <w:t>.</w:t>
      </w:r>
    </w:p>
    <w:p w:rsidR="005C1746" w:rsidRPr="007F487E" w:rsidRDefault="005C1746" w:rsidP="005C1746">
      <w:pPr>
        <w:pStyle w:val="NoSpacing"/>
        <w:rPr>
          <w:rFonts w:ascii="Times New Roman" w:hAnsi="Times New Roman" w:cs="Times New Roman"/>
          <w:noProof/>
          <w:sz w:val="24"/>
          <w:szCs w:val="24"/>
          <w:lang w:val="sr-Latn-CS"/>
        </w:rPr>
      </w:pP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2.8. </w:t>
      </w:r>
      <w:r w:rsidR="007F487E">
        <w:rPr>
          <w:noProof/>
          <w:lang w:val="sr-Latn-CS"/>
        </w:rPr>
        <w:t>Zavod</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medicinu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Republike</w:t>
      </w:r>
      <w:r w:rsidRPr="007F487E">
        <w:rPr>
          <w:noProof/>
          <w:lang w:val="sr-Latn-CS"/>
        </w:rPr>
        <w:t xml:space="preserve"> </w:t>
      </w:r>
      <w:r w:rsidR="007F487E">
        <w:rPr>
          <w:noProof/>
          <w:lang w:val="sr-Latn-CS"/>
        </w:rPr>
        <w:t>Srbije</w:t>
      </w:r>
    </w:p>
    <w:p w:rsidR="00E102E3" w:rsidRPr="007F487E" w:rsidRDefault="00E102E3" w:rsidP="00821222">
      <w:pPr>
        <w:pStyle w:val="Clan"/>
        <w:tabs>
          <w:tab w:val="left" w:pos="0"/>
        </w:tabs>
        <w:spacing w:before="0"/>
        <w:rPr>
          <w:b w:val="0"/>
          <w:noProof/>
          <w:lang w:val="sr-Latn-CS"/>
        </w:rPr>
      </w:pP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07</w:t>
      </w:r>
      <w:r w:rsidR="00872F47"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Republički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zadovoljavanja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w:t>
      </w:r>
    </w:p>
    <w:p w:rsidR="0047658B"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Delatnost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obuhvata</w:t>
      </w:r>
      <w:r w:rsidR="00872F47" w:rsidRPr="007F487E">
        <w:rPr>
          <w:rFonts w:ascii="Times New Roman" w:hAnsi="Times New Roman" w:cs="Times New Roman"/>
          <w:noProof/>
          <w:sz w:val="24"/>
          <w:szCs w:val="24"/>
          <w:lang w:val="sr-Latn-CS"/>
        </w:rPr>
        <w:t>:</w:t>
      </w:r>
    </w:p>
    <w:p w:rsidR="0047658B" w:rsidRPr="007F487E" w:rsidRDefault="007F487E" w:rsidP="00821222">
      <w:pPr>
        <w:numPr>
          <w:ilvl w:val="0"/>
          <w:numId w:val="12"/>
        </w:numPr>
        <w:tabs>
          <w:tab w:val="clear" w:pos="360"/>
          <w:tab w:val="left" w:pos="0"/>
        </w:tabs>
        <w:ind w:left="0" w:firstLine="720"/>
        <w:rPr>
          <w:noProof/>
          <w:lang w:val="sr-Latn-CS"/>
        </w:rPr>
      </w:pPr>
      <w:r>
        <w:rPr>
          <w:noProof/>
          <w:lang w:val="sr-Latn-CS"/>
        </w:rPr>
        <w:t>periodična</w:t>
      </w:r>
      <w:r w:rsidR="00872F47" w:rsidRPr="007F487E">
        <w:rPr>
          <w:noProof/>
          <w:lang w:val="sr-Latn-CS"/>
        </w:rPr>
        <w:t xml:space="preserve"> </w:t>
      </w:r>
      <w:r>
        <w:rPr>
          <w:noProof/>
          <w:lang w:val="sr-Latn-CS"/>
        </w:rPr>
        <w:t>testiranja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praćenje</w:t>
      </w:r>
      <w:r w:rsidR="00872F47" w:rsidRPr="007F487E">
        <w:rPr>
          <w:noProof/>
          <w:lang w:val="sr-Latn-CS"/>
        </w:rPr>
        <w:t xml:space="preserve"> </w:t>
      </w:r>
      <w:r>
        <w:rPr>
          <w:noProof/>
          <w:lang w:val="sr-Latn-CS"/>
        </w:rPr>
        <w:t>antropoloških</w:t>
      </w:r>
      <w:r w:rsidR="00872F47" w:rsidRPr="007F487E">
        <w:rPr>
          <w:noProof/>
          <w:lang w:val="sr-Latn-CS"/>
        </w:rPr>
        <w:t xml:space="preserve"> </w:t>
      </w:r>
      <w:r>
        <w:rPr>
          <w:noProof/>
          <w:lang w:val="sr-Latn-CS"/>
        </w:rPr>
        <w:t>sposobnosti</w:t>
      </w:r>
      <w:r w:rsidR="00466E77" w:rsidRPr="007F487E">
        <w:rPr>
          <w:noProof/>
          <w:lang w:val="sr-Latn-CS"/>
        </w:rPr>
        <w:t xml:space="preserve"> </w:t>
      </w:r>
      <w:r>
        <w:rPr>
          <w:noProof/>
          <w:lang w:val="sr-Latn-CS"/>
        </w:rPr>
        <w:t>i</w:t>
      </w:r>
      <w:r w:rsidR="00FD0A5E" w:rsidRPr="007F487E">
        <w:rPr>
          <w:noProof/>
          <w:lang w:val="sr-Latn-CS"/>
        </w:rPr>
        <w:t xml:space="preserve"> </w:t>
      </w:r>
      <w:r>
        <w:rPr>
          <w:noProof/>
          <w:lang w:val="sr-Latn-CS"/>
        </w:rPr>
        <w:t>karakteristika</w:t>
      </w:r>
      <w:r w:rsidR="00872F47" w:rsidRPr="007F487E">
        <w:rPr>
          <w:noProof/>
          <w:lang w:val="sr-Latn-CS"/>
        </w:rPr>
        <w:t xml:space="preserve"> </w:t>
      </w:r>
      <w:r>
        <w:rPr>
          <w:noProof/>
          <w:lang w:val="sr-Latn-CS"/>
        </w:rPr>
        <w:t>dece</w:t>
      </w:r>
      <w:r w:rsidR="00872F47" w:rsidRPr="007F487E">
        <w:rPr>
          <w:noProof/>
          <w:lang w:val="sr-Latn-CS"/>
        </w:rPr>
        <w:t xml:space="preserve">, </w:t>
      </w:r>
      <w:r>
        <w:rPr>
          <w:noProof/>
          <w:lang w:val="sr-Latn-CS"/>
        </w:rPr>
        <w:t>omladine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odraslih</w:t>
      </w:r>
      <w:r w:rsidR="00872F47" w:rsidRPr="007F487E">
        <w:rPr>
          <w:noProof/>
          <w:lang w:val="sr-Latn-CS"/>
        </w:rPr>
        <w:t>;</w:t>
      </w:r>
    </w:p>
    <w:p w:rsidR="0047658B" w:rsidRPr="007F487E" w:rsidRDefault="007F487E" w:rsidP="00821222">
      <w:pPr>
        <w:numPr>
          <w:ilvl w:val="0"/>
          <w:numId w:val="12"/>
        </w:numPr>
        <w:tabs>
          <w:tab w:val="clear" w:pos="360"/>
          <w:tab w:val="left" w:pos="0"/>
        </w:tabs>
        <w:ind w:left="0" w:firstLine="720"/>
        <w:rPr>
          <w:noProof/>
          <w:lang w:val="sr-Latn-CS"/>
        </w:rPr>
      </w:pPr>
      <w:r>
        <w:rPr>
          <w:noProof/>
          <w:lang w:val="sr-Latn-CS"/>
        </w:rPr>
        <w:t>kontrolu</w:t>
      </w:r>
      <w:r w:rsidR="00872F47" w:rsidRPr="007F487E">
        <w:rPr>
          <w:noProof/>
          <w:lang w:val="sr-Latn-CS"/>
        </w:rPr>
        <w:t xml:space="preserve"> </w:t>
      </w:r>
      <w:r>
        <w:rPr>
          <w:noProof/>
          <w:lang w:val="sr-Latn-CS"/>
        </w:rPr>
        <w:t>treniranosti</w:t>
      </w:r>
      <w:r w:rsidR="00872F47" w:rsidRPr="007F487E">
        <w:rPr>
          <w:noProof/>
          <w:lang w:val="sr-Latn-CS"/>
        </w:rPr>
        <w:t xml:space="preserve"> </w:t>
      </w:r>
      <w:r>
        <w:rPr>
          <w:noProof/>
          <w:lang w:val="sr-Latn-CS"/>
        </w:rPr>
        <w:t>perspektivnih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vrhunskih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stručno</w:t>
      </w:r>
      <w:r w:rsidR="00872F47" w:rsidRPr="007F487E">
        <w:rPr>
          <w:noProof/>
          <w:lang w:val="sr-Latn-CS"/>
        </w:rPr>
        <w:t>-</w:t>
      </w:r>
      <w:r>
        <w:rPr>
          <w:noProof/>
          <w:lang w:val="sr-Latn-CS"/>
        </w:rPr>
        <w:t>savetodavnu</w:t>
      </w:r>
      <w:r w:rsidR="00872F47" w:rsidRPr="007F487E">
        <w:rPr>
          <w:noProof/>
          <w:lang w:val="sr-Latn-CS"/>
        </w:rPr>
        <w:t xml:space="preserve"> </w:t>
      </w:r>
      <w:r>
        <w:rPr>
          <w:noProof/>
          <w:lang w:val="sr-Latn-CS"/>
        </w:rPr>
        <w:t>pomoć</w:t>
      </w:r>
      <w:r w:rsidR="00872F47" w:rsidRPr="007F487E">
        <w:rPr>
          <w:noProof/>
          <w:lang w:val="sr-Latn-CS"/>
        </w:rPr>
        <w:t xml:space="preserve"> </w:t>
      </w:r>
      <w:r>
        <w:rPr>
          <w:noProof/>
          <w:lang w:val="sr-Latn-CS"/>
        </w:rPr>
        <w:t>tim</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stručnjacima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organizaciju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realizaciju</w:t>
      </w:r>
      <w:r w:rsidR="00872F47" w:rsidRPr="007F487E">
        <w:rPr>
          <w:noProof/>
          <w:lang w:val="sr-Latn-CS"/>
        </w:rPr>
        <w:t xml:space="preserve"> </w:t>
      </w:r>
      <w:r>
        <w:rPr>
          <w:noProof/>
          <w:lang w:val="sr-Latn-CS"/>
        </w:rPr>
        <w:t>kontinuiranih</w:t>
      </w:r>
      <w:r w:rsidR="00872F47" w:rsidRPr="007F487E">
        <w:rPr>
          <w:noProof/>
          <w:lang w:val="sr-Latn-CS"/>
        </w:rPr>
        <w:t xml:space="preserve"> </w:t>
      </w:r>
      <w:r>
        <w:rPr>
          <w:noProof/>
          <w:lang w:val="sr-Latn-CS"/>
        </w:rPr>
        <w:t>treninga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završnih</w:t>
      </w:r>
      <w:r w:rsidR="00872F47" w:rsidRPr="007F487E">
        <w:rPr>
          <w:noProof/>
          <w:lang w:val="sr-Latn-CS"/>
        </w:rPr>
        <w:t xml:space="preserve"> </w:t>
      </w:r>
      <w:r>
        <w:rPr>
          <w:noProof/>
          <w:lang w:val="sr-Latn-CS"/>
        </w:rPr>
        <w:t>priprema</w:t>
      </w:r>
      <w:r w:rsidR="00872F47" w:rsidRPr="007F487E">
        <w:rPr>
          <w:noProof/>
          <w:lang w:val="sr-Latn-CS"/>
        </w:rPr>
        <w:t xml:space="preserve"> </w:t>
      </w:r>
      <w:r>
        <w:rPr>
          <w:noProof/>
          <w:lang w:val="sr-Latn-CS"/>
        </w:rPr>
        <w:t>perspektivnih</w:t>
      </w:r>
      <w:r w:rsidR="00872F47" w:rsidRPr="007F487E">
        <w:rPr>
          <w:noProof/>
          <w:lang w:val="sr-Latn-CS"/>
        </w:rPr>
        <w:t xml:space="preserve"> </w:t>
      </w:r>
      <w:r>
        <w:rPr>
          <w:noProof/>
          <w:lang w:val="sr-Latn-CS"/>
        </w:rPr>
        <w:t>i</w:t>
      </w:r>
      <w:r w:rsidR="0047658B" w:rsidRPr="007F487E">
        <w:rPr>
          <w:noProof/>
          <w:lang w:val="sr-Latn-CS"/>
        </w:rPr>
        <w:t xml:space="preserve"> </w:t>
      </w:r>
      <w:r>
        <w:rPr>
          <w:noProof/>
          <w:lang w:val="sr-Latn-CS"/>
        </w:rPr>
        <w:t>vrhunskih</w:t>
      </w:r>
      <w:r w:rsidR="0047658B"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vođenje</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evidencija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prikupljanje</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obrada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periodično</w:t>
      </w:r>
      <w:r w:rsidR="00872F47" w:rsidRPr="007F487E">
        <w:rPr>
          <w:noProof/>
          <w:lang w:val="sr-Latn-CS"/>
        </w:rPr>
        <w:t xml:space="preserve"> </w:t>
      </w:r>
      <w:r>
        <w:rPr>
          <w:noProof/>
          <w:lang w:val="sr-Latn-CS"/>
        </w:rPr>
        <w:t>objavljivanje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publikovanje</w:t>
      </w:r>
      <w:r w:rsidR="00872F47" w:rsidRPr="007F487E">
        <w:rPr>
          <w:noProof/>
          <w:lang w:val="sr-Latn-CS"/>
        </w:rPr>
        <w:t xml:space="preserve"> </w:t>
      </w:r>
      <w:r>
        <w:rPr>
          <w:noProof/>
          <w:lang w:val="sr-Latn-CS"/>
        </w:rPr>
        <w:t>zbirnih</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evidencija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stručno</w:t>
      </w:r>
      <w:r w:rsidR="00872F47" w:rsidRPr="007F487E">
        <w:rPr>
          <w:noProof/>
          <w:lang w:val="sr-Latn-CS"/>
        </w:rPr>
        <w:t xml:space="preserve"> </w:t>
      </w:r>
      <w:r>
        <w:rPr>
          <w:noProof/>
          <w:lang w:val="sr-Latn-CS"/>
        </w:rPr>
        <w:t>osposobljavanje</w:t>
      </w:r>
      <w:r w:rsidR="00EC6213" w:rsidRPr="007F487E">
        <w:rPr>
          <w:noProof/>
          <w:lang w:val="sr-Latn-CS"/>
        </w:rPr>
        <w:t xml:space="preserve"> </w:t>
      </w:r>
      <w:r>
        <w:rPr>
          <w:noProof/>
          <w:lang w:val="sr-Latn-CS"/>
        </w:rPr>
        <w:t>i</w:t>
      </w:r>
      <w:r w:rsidR="008D5C9C" w:rsidRPr="007F487E">
        <w:rPr>
          <w:noProof/>
          <w:lang w:val="sr-Latn-CS"/>
        </w:rPr>
        <w:t xml:space="preserve"> </w:t>
      </w:r>
      <w:r>
        <w:rPr>
          <w:noProof/>
          <w:lang w:val="sr-Latn-CS"/>
        </w:rPr>
        <w:t>usavršavanje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EC6213" w:rsidRPr="007F487E">
        <w:rPr>
          <w:noProof/>
          <w:lang w:val="sr-Latn-CS"/>
        </w:rPr>
        <w:t xml:space="preserve"> </w:t>
      </w:r>
      <w:r>
        <w:rPr>
          <w:noProof/>
          <w:lang w:val="sr-Latn-CS"/>
        </w:rPr>
        <w:t>i</w:t>
      </w:r>
      <w:r w:rsidR="008D5C9C" w:rsidRPr="007F487E">
        <w:rPr>
          <w:noProof/>
          <w:lang w:val="sr-Latn-CS"/>
        </w:rPr>
        <w:t xml:space="preserve"> </w:t>
      </w:r>
      <w:r>
        <w:rPr>
          <w:noProof/>
          <w:lang w:val="sr-Latn-CS"/>
        </w:rPr>
        <w:t>medicine</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saradnji</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odgovarajućom</w:t>
      </w:r>
      <w:r w:rsidR="00EC6213" w:rsidRPr="007F487E">
        <w:rPr>
          <w:noProof/>
          <w:lang w:val="sr-Latn-CS"/>
        </w:rPr>
        <w:t xml:space="preserve"> </w:t>
      </w:r>
      <w:r>
        <w:rPr>
          <w:noProof/>
          <w:lang w:val="sr-Latn-CS"/>
        </w:rPr>
        <w:t>akreditovanom</w:t>
      </w:r>
      <w:r w:rsidR="00EC6213" w:rsidRPr="007F487E">
        <w:rPr>
          <w:noProof/>
          <w:lang w:val="sr-Latn-CS"/>
        </w:rPr>
        <w:t xml:space="preserve"> </w:t>
      </w:r>
      <w:r>
        <w:rPr>
          <w:noProof/>
          <w:lang w:val="sr-Latn-CS"/>
        </w:rPr>
        <w:t>visokoškolskom</w:t>
      </w:r>
      <w:r w:rsidR="00872F47" w:rsidRPr="007F487E">
        <w:rPr>
          <w:noProof/>
          <w:lang w:val="sr-Latn-CS"/>
        </w:rPr>
        <w:t xml:space="preserve"> </w:t>
      </w:r>
      <w:r>
        <w:rPr>
          <w:noProof/>
          <w:lang w:val="sr-Latn-CS"/>
        </w:rPr>
        <w:t>ustanovom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obavljanje</w:t>
      </w:r>
      <w:r w:rsidR="00872F47" w:rsidRPr="007F487E">
        <w:rPr>
          <w:noProof/>
          <w:lang w:val="sr-Latn-CS"/>
        </w:rPr>
        <w:t xml:space="preserve"> </w:t>
      </w:r>
      <w:r>
        <w:rPr>
          <w:noProof/>
          <w:lang w:val="sr-Latn-CS"/>
        </w:rPr>
        <w:t>nadzora</w:t>
      </w:r>
      <w:r w:rsidR="00872F47" w:rsidRPr="007F487E">
        <w:rPr>
          <w:noProof/>
          <w:lang w:val="sr-Latn-CS"/>
        </w:rPr>
        <w:t xml:space="preserve"> </w:t>
      </w:r>
      <w:r>
        <w:rPr>
          <w:noProof/>
          <w:lang w:val="sr-Latn-CS"/>
        </w:rPr>
        <w:t>nad</w:t>
      </w:r>
      <w:r w:rsidR="00872F47" w:rsidRPr="007F487E">
        <w:rPr>
          <w:noProof/>
          <w:lang w:val="sr-Latn-CS"/>
        </w:rPr>
        <w:t xml:space="preserve"> </w:t>
      </w:r>
      <w:r>
        <w:rPr>
          <w:noProof/>
          <w:lang w:val="sr-Latn-CS"/>
        </w:rPr>
        <w:t>stručnim</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stručnih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nadzornika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evaluaciju</w:t>
      </w:r>
      <w:r w:rsidR="00872F47" w:rsidRPr="007F487E">
        <w:rPr>
          <w:noProof/>
          <w:lang w:val="sr-Latn-CS"/>
        </w:rPr>
        <w:t xml:space="preserve"> </w:t>
      </w:r>
      <w:r>
        <w:rPr>
          <w:noProof/>
          <w:lang w:val="sr-Latn-CS"/>
        </w:rPr>
        <w:t>zdravstvenog</w:t>
      </w:r>
      <w:r w:rsidR="00872F47" w:rsidRPr="007F487E">
        <w:rPr>
          <w:noProof/>
          <w:lang w:val="sr-Latn-CS"/>
        </w:rPr>
        <w:t xml:space="preserve"> </w:t>
      </w:r>
      <w:r>
        <w:rPr>
          <w:noProof/>
          <w:lang w:val="sr-Latn-CS"/>
        </w:rPr>
        <w:t>stanja</w:t>
      </w:r>
      <w:r w:rsidR="00872F47" w:rsidRPr="007F487E">
        <w:rPr>
          <w:noProof/>
          <w:lang w:val="sr-Latn-CS"/>
        </w:rPr>
        <w:t xml:space="preserve"> </w:t>
      </w:r>
      <w:r>
        <w:rPr>
          <w:noProof/>
          <w:lang w:val="sr-Latn-CS"/>
        </w:rPr>
        <w:t>učesnika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fizičkim</w:t>
      </w:r>
      <w:r w:rsidR="00872F47" w:rsidRPr="007F487E">
        <w:rPr>
          <w:noProof/>
          <w:lang w:val="sr-Latn-CS"/>
        </w:rPr>
        <w:t xml:space="preserve"> </w:t>
      </w:r>
      <w:r>
        <w:rPr>
          <w:noProof/>
          <w:lang w:val="sr-Latn-CS"/>
        </w:rPr>
        <w:t>aktivnostima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unapređenje</w:t>
      </w:r>
      <w:r w:rsidR="00872F47" w:rsidRPr="007F487E">
        <w:rPr>
          <w:noProof/>
          <w:lang w:val="sr-Latn-CS"/>
        </w:rPr>
        <w:t xml:space="preserve"> </w:t>
      </w:r>
      <w:r>
        <w:rPr>
          <w:noProof/>
          <w:lang w:val="sr-Latn-CS"/>
        </w:rPr>
        <w:t>zdravstvenog</w:t>
      </w:r>
      <w:r w:rsidR="00872F47" w:rsidRPr="007F487E">
        <w:rPr>
          <w:noProof/>
          <w:lang w:val="sr-Latn-CS"/>
        </w:rPr>
        <w:t xml:space="preserve"> </w:t>
      </w:r>
      <w:r>
        <w:rPr>
          <w:noProof/>
          <w:lang w:val="sr-Latn-CS"/>
        </w:rPr>
        <w:t>stanja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funkcionalnih</w:t>
      </w:r>
      <w:r w:rsidR="00872F47" w:rsidRPr="007F487E">
        <w:rPr>
          <w:noProof/>
          <w:lang w:val="sr-Latn-CS"/>
        </w:rPr>
        <w:t xml:space="preserve"> </w:t>
      </w:r>
      <w:r>
        <w:rPr>
          <w:noProof/>
          <w:lang w:val="sr-Latn-CS"/>
        </w:rPr>
        <w:t>sposobnosti</w:t>
      </w:r>
      <w:r w:rsidR="00872F47" w:rsidRPr="007F487E">
        <w:rPr>
          <w:noProof/>
          <w:lang w:val="sr-Latn-CS"/>
        </w:rPr>
        <w:t xml:space="preserve"> </w:t>
      </w:r>
      <w:r>
        <w:rPr>
          <w:noProof/>
          <w:lang w:val="sr-Latn-CS"/>
        </w:rPr>
        <w:t>perspektivnih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vrhunskih</w:t>
      </w:r>
      <w:r w:rsidR="00872F47"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720"/>
        <w:rPr>
          <w:noProof/>
          <w:lang w:val="sr-Latn-CS"/>
        </w:rPr>
      </w:pPr>
      <w:r>
        <w:rPr>
          <w:noProof/>
          <w:lang w:val="sr-Latn-CS"/>
        </w:rPr>
        <w:t>organizacionu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stručnu</w:t>
      </w:r>
      <w:r w:rsidR="00872F47" w:rsidRPr="007F487E">
        <w:rPr>
          <w:noProof/>
          <w:lang w:val="sr-Latn-CS"/>
        </w:rPr>
        <w:t xml:space="preserve"> </w:t>
      </w:r>
      <w:r>
        <w:rPr>
          <w:noProof/>
          <w:lang w:val="sr-Latn-CS"/>
        </w:rPr>
        <w:t>pomoć</w:t>
      </w:r>
      <w:r w:rsidR="00872F47" w:rsidRPr="007F487E">
        <w:rPr>
          <w:noProof/>
          <w:lang w:val="sr-Latn-CS"/>
        </w:rPr>
        <w:t xml:space="preserve"> </w:t>
      </w:r>
      <w:r>
        <w:rPr>
          <w:noProof/>
          <w:lang w:val="sr-Latn-CS"/>
        </w:rPr>
        <w:t>organizacijama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realizuju</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D5C9C" w:rsidRPr="007F487E">
        <w:rPr>
          <w:noProof/>
          <w:lang w:val="sr-Latn-CS"/>
        </w:rPr>
        <w:t xml:space="preserve"> </w:t>
      </w:r>
      <w:r>
        <w:rPr>
          <w:noProof/>
          <w:lang w:val="sr-Latn-CS"/>
        </w:rPr>
        <w:t>i</w:t>
      </w:r>
      <w:r w:rsidR="00784C00" w:rsidRPr="007F487E">
        <w:rPr>
          <w:noProof/>
          <w:lang w:val="sr-Latn-CS"/>
        </w:rPr>
        <w:t xml:space="preserve"> </w:t>
      </w:r>
      <w:r>
        <w:rPr>
          <w:noProof/>
          <w:lang w:val="sr-Latn-CS"/>
        </w:rPr>
        <w:t>organizatorima</w:t>
      </w:r>
      <w:r w:rsidR="00784C00" w:rsidRPr="007F487E">
        <w:rPr>
          <w:noProof/>
          <w:lang w:val="sr-Latn-CS"/>
        </w:rPr>
        <w:t xml:space="preserve"> </w:t>
      </w:r>
      <w:r>
        <w:rPr>
          <w:noProof/>
          <w:lang w:val="sr-Latn-CS"/>
        </w:rPr>
        <w:t>velikih</w:t>
      </w:r>
      <w:r w:rsidR="00784C00" w:rsidRPr="007F487E">
        <w:rPr>
          <w:noProof/>
          <w:lang w:val="sr-Latn-CS"/>
        </w:rPr>
        <w:t xml:space="preserve"> </w:t>
      </w:r>
      <w:r>
        <w:rPr>
          <w:noProof/>
          <w:lang w:val="sr-Latn-CS"/>
        </w:rPr>
        <w:t>međunarodnih</w:t>
      </w:r>
      <w:r w:rsidR="00784C00" w:rsidRPr="007F487E">
        <w:rPr>
          <w:noProof/>
          <w:lang w:val="sr-Latn-CS"/>
        </w:rPr>
        <w:t xml:space="preserve"> </w:t>
      </w:r>
      <w:r>
        <w:rPr>
          <w:noProof/>
          <w:lang w:val="sr-Latn-CS"/>
        </w:rPr>
        <w:t>sportskih</w:t>
      </w:r>
      <w:r w:rsidR="00784C00" w:rsidRPr="007F487E">
        <w:rPr>
          <w:noProof/>
          <w:lang w:val="sr-Latn-CS"/>
        </w:rPr>
        <w:t xml:space="preserve"> </w:t>
      </w:r>
      <w:r>
        <w:rPr>
          <w:noProof/>
          <w:lang w:val="sr-Latn-CS"/>
        </w:rPr>
        <w:t>takmičenja</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605"/>
        <w:rPr>
          <w:noProof/>
          <w:lang w:val="sr-Latn-CS"/>
        </w:rPr>
      </w:pPr>
      <w:r>
        <w:rPr>
          <w:noProof/>
          <w:lang w:val="sr-Latn-CS"/>
        </w:rPr>
        <w:t>savetovanje</w:t>
      </w:r>
      <w:r w:rsidR="00872F47" w:rsidRPr="007F487E">
        <w:rPr>
          <w:noProof/>
          <w:lang w:val="sr-Latn-CS"/>
        </w:rPr>
        <w:t xml:space="preserve"> </w:t>
      </w:r>
      <w:r>
        <w:rPr>
          <w:noProof/>
          <w:lang w:val="sr-Latn-CS"/>
        </w:rPr>
        <w:t>pri</w:t>
      </w:r>
      <w:r w:rsidR="00872F47" w:rsidRPr="007F487E">
        <w:rPr>
          <w:noProof/>
          <w:lang w:val="sr-Latn-CS"/>
        </w:rPr>
        <w:t xml:space="preserve"> </w:t>
      </w:r>
      <w:r>
        <w:rPr>
          <w:noProof/>
          <w:lang w:val="sr-Latn-CS"/>
        </w:rPr>
        <w:t>planiranju</w:t>
      </w:r>
      <w:r w:rsidR="00872F47" w:rsidRPr="007F487E">
        <w:rPr>
          <w:noProof/>
          <w:lang w:val="sr-Latn-CS"/>
        </w:rPr>
        <w:t xml:space="preserve">, </w:t>
      </w:r>
      <w:r>
        <w:rPr>
          <w:noProof/>
          <w:lang w:val="sr-Latn-CS"/>
        </w:rPr>
        <w:t>izgradnji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rekonstrukciji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u</w:t>
      </w:r>
      <w:r w:rsidR="00784C00" w:rsidRPr="007F487E">
        <w:rPr>
          <w:noProof/>
          <w:lang w:val="sr-Latn-CS"/>
        </w:rPr>
        <w:t xml:space="preserve"> </w:t>
      </w:r>
      <w:r>
        <w:rPr>
          <w:noProof/>
          <w:lang w:val="sr-Latn-CS"/>
        </w:rPr>
        <w:t>javnoj</w:t>
      </w:r>
      <w:r w:rsidR="00784C00" w:rsidRPr="007F487E">
        <w:rPr>
          <w:noProof/>
          <w:lang w:val="sr-Latn-CS"/>
        </w:rPr>
        <w:t xml:space="preserve"> </w:t>
      </w:r>
      <w:r>
        <w:rPr>
          <w:noProof/>
          <w:lang w:val="sr-Latn-CS"/>
        </w:rPr>
        <w:t>svojini</w:t>
      </w:r>
      <w:r w:rsidR="00784C00" w:rsidRPr="007F487E">
        <w:rPr>
          <w:noProof/>
          <w:lang w:val="sr-Latn-CS"/>
        </w:rPr>
        <w:t xml:space="preserve"> </w:t>
      </w:r>
      <w:r>
        <w:rPr>
          <w:noProof/>
          <w:lang w:val="sr-Latn-CS"/>
        </w:rPr>
        <w:t>i</w:t>
      </w:r>
      <w:r w:rsidR="00784C00" w:rsidRPr="007F487E">
        <w:rPr>
          <w:noProof/>
          <w:lang w:val="sr-Latn-CS"/>
        </w:rPr>
        <w:t xml:space="preserve"> </w:t>
      </w:r>
      <w:r>
        <w:rPr>
          <w:noProof/>
          <w:lang w:val="sr-Latn-CS"/>
        </w:rPr>
        <w:t>praćenje</w:t>
      </w:r>
      <w:r w:rsidR="00784C00" w:rsidRPr="007F487E">
        <w:rPr>
          <w:noProof/>
          <w:lang w:val="sr-Latn-CS"/>
        </w:rPr>
        <w:t xml:space="preserve"> </w:t>
      </w:r>
      <w:r>
        <w:rPr>
          <w:noProof/>
          <w:lang w:val="sr-Latn-CS"/>
        </w:rPr>
        <w:t>njihove</w:t>
      </w:r>
      <w:r w:rsidR="00784C00" w:rsidRPr="007F487E">
        <w:rPr>
          <w:noProof/>
          <w:lang w:val="sr-Latn-CS"/>
        </w:rPr>
        <w:t xml:space="preserve"> </w:t>
      </w:r>
      <w:r>
        <w:rPr>
          <w:noProof/>
          <w:lang w:val="sr-Latn-CS"/>
        </w:rPr>
        <w:t>iskorišćenosti</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605"/>
        <w:rPr>
          <w:noProof/>
          <w:lang w:val="sr-Latn-CS"/>
        </w:rPr>
      </w:pPr>
      <w:r>
        <w:rPr>
          <w:noProof/>
          <w:lang w:val="sr-Latn-CS"/>
        </w:rPr>
        <w:t>propagandnu</w:t>
      </w:r>
      <w:r w:rsidR="00872F47" w:rsidRPr="007F487E">
        <w:rPr>
          <w:noProof/>
          <w:lang w:val="sr-Latn-CS"/>
        </w:rPr>
        <w:t xml:space="preserve">, </w:t>
      </w:r>
      <w:r>
        <w:rPr>
          <w:noProof/>
          <w:lang w:val="sr-Latn-CS"/>
        </w:rPr>
        <w:t>izdavačku</w:t>
      </w:r>
      <w:r w:rsidR="00872F47" w:rsidRPr="007F487E">
        <w:rPr>
          <w:noProof/>
          <w:lang w:val="sr-Latn-CS"/>
        </w:rPr>
        <w:t xml:space="preserve">, </w:t>
      </w:r>
      <w:r>
        <w:rPr>
          <w:noProof/>
          <w:lang w:val="sr-Latn-CS"/>
        </w:rPr>
        <w:t>naučnu</w:t>
      </w:r>
      <w:r w:rsidR="00872F47" w:rsidRPr="007F487E">
        <w:rPr>
          <w:noProof/>
          <w:lang w:val="sr-Latn-CS"/>
        </w:rPr>
        <w:t xml:space="preserve">, </w:t>
      </w:r>
      <w:r>
        <w:rPr>
          <w:noProof/>
          <w:lang w:val="sr-Latn-CS"/>
        </w:rPr>
        <w:t>istraživačko</w:t>
      </w:r>
      <w:r w:rsidR="00872F47" w:rsidRPr="007F487E">
        <w:rPr>
          <w:noProof/>
          <w:lang w:val="sr-Latn-CS"/>
        </w:rPr>
        <w:t>-</w:t>
      </w:r>
      <w:r>
        <w:rPr>
          <w:noProof/>
          <w:lang w:val="sr-Latn-CS"/>
        </w:rPr>
        <w:t>razvojnu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bibliotečku</w:t>
      </w:r>
      <w:r w:rsidR="00872F47" w:rsidRPr="007F487E">
        <w:rPr>
          <w:noProof/>
          <w:lang w:val="sr-Latn-CS"/>
        </w:rPr>
        <w:t xml:space="preserve"> </w:t>
      </w:r>
      <w:r>
        <w:rPr>
          <w:noProof/>
          <w:lang w:val="sr-Latn-CS"/>
        </w:rPr>
        <w:t>delatnost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medicine</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605"/>
        <w:rPr>
          <w:noProof/>
          <w:lang w:val="sr-Latn-CS"/>
        </w:rPr>
      </w:pPr>
      <w:r>
        <w:rPr>
          <w:noProof/>
          <w:lang w:val="sr-Latn-CS"/>
        </w:rPr>
        <w:t>učestvovanje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izradi</w:t>
      </w:r>
      <w:r w:rsidR="00872F47" w:rsidRPr="007F487E">
        <w:rPr>
          <w:noProof/>
          <w:lang w:val="sr-Latn-CS"/>
        </w:rPr>
        <w:t xml:space="preserve"> </w:t>
      </w:r>
      <w:r>
        <w:rPr>
          <w:noProof/>
          <w:lang w:val="sr-Latn-CS"/>
        </w:rPr>
        <w:t>Strategije</w:t>
      </w:r>
      <w:r w:rsidR="00872F47" w:rsidRPr="007F487E">
        <w:rPr>
          <w:noProof/>
          <w:lang w:val="sr-Latn-CS"/>
        </w:rPr>
        <w:t>;</w:t>
      </w:r>
    </w:p>
    <w:p w:rsidR="00872F47" w:rsidRPr="007F487E" w:rsidRDefault="007F487E" w:rsidP="00821222">
      <w:pPr>
        <w:numPr>
          <w:ilvl w:val="0"/>
          <w:numId w:val="12"/>
        </w:numPr>
        <w:tabs>
          <w:tab w:val="clear" w:pos="360"/>
          <w:tab w:val="left" w:pos="0"/>
        </w:tabs>
        <w:ind w:left="0" w:firstLine="605"/>
        <w:rPr>
          <w:noProof/>
          <w:lang w:val="sr-Latn-CS"/>
        </w:rPr>
      </w:pPr>
      <w:r>
        <w:rPr>
          <w:noProof/>
          <w:lang w:val="sr-Latn-CS"/>
        </w:rPr>
        <w:t>davanje</w:t>
      </w:r>
      <w:r w:rsidR="00872F47" w:rsidRPr="007F487E">
        <w:rPr>
          <w:noProof/>
          <w:lang w:val="sr-Latn-CS"/>
        </w:rPr>
        <w:t xml:space="preserve"> </w:t>
      </w:r>
      <w:r>
        <w:rPr>
          <w:noProof/>
          <w:lang w:val="sr-Latn-CS"/>
        </w:rPr>
        <w:t>mišljenja</w:t>
      </w:r>
      <w:r w:rsidR="003F124A" w:rsidRPr="007F487E">
        <w:rPr>
          <w:noProof/>
          <w:lang w:val="sr-Latn-CS"/>
        </w:rPr>
        <w:t xml:space="preserve"> </w:t>
      </w:r>
      <w:r>
        <w:rPr>
          <w:noProof/>
          <w:lang w:val="sr-Latn-CS"/>
        </w:rPr>
        <w:t>i</w:t>
      </w:r>
      <w:r w:rsidR="003F124A" w:rsidRPr="007F487E">
        <w:rPr>
          <w:noProof/>
          <w:lang w:val="sr-Latn-CS"/>
        </w:rPr>
        <w:t xml:space="preserve"> </w:t>
      </w:r>
      <w:r>
        <w:rPr>
          <w:noProof/>
          <w:lang w:val="sr-Latn-CS"/>
        </w:rPr>
        <w:t>stručne</w:t>
      </w:r>
      <w:r w:rsidR="003F124A" w:rsidRPr="007F487E">
        <w:rPr>
          <w:noProof/>
          <w:lang w:val="sr-Latn-CS"/>
        </w:rPr>
        <w:t xml:space="preserve"> </w:t>
      </w:r>
      <w:r>
        <w:rPr>
          <w:noProof/>
          <w:lang w:val="sr-Latn-CS"/>
        </w:rPr>
        <w:t>pomoći</w:t>
      </w:r>
      <w:r w:rsidR="003F124A" w:rsidRPr="007F487E">
        <w:rPr>
          <w:noProof/>
          <w:lang w:val="sr-Latn-CS"/>
        </w:rPr>
        <w:t xml:space="preserve"> </w:t>
      </w:r>
      <w:r>
        <w:rPr>
          <w:noProof/>
          <w:lang w:val="sr-Latn-CS"/>
        </w:rPr>
        <w:t>učesnicima</w:t>
      </w:r>
      <w:r w:rsidR="003F124A" w:rsidRPr="007F487E">
        <w:rPr>
          <w:noProof/>
          <w:lang w:val="sr-Latn-CS"/>
        </w:rPr>
        <w:t xml:space="preserve"> </w:t>
      </w:r>
      <w:r>
        <w:rPr>
          <w:noProof/>
          <w:lang w:val="sr-Latn-CS"/>
        </w:rPr>
        <w:t>u</w:t>
      </w:r>
      <w:r w:rsidR="003F124A" w:rsidRPr="007F487E">
        <w:rPr>
          <w:noProof/>
          <w:lang w:val="sr-Latn-CS"/>
        </w:rPr>
        <w:t xml:space="preserve"> </w:t>
      </w:r>
      <w:r>
        <w:rPr>
          <w:noProof/>
          <w:lang w:val="sr-Latn-CS"/>
        </w:rPr>
        <w:t>sistemu</w:t>
      </w:r>
      <w:r w:rsidR="003F124A" w:rsidRPr="007F487E">
        <w:rPr>
          <w:noProof/>
          <w:lang w:val="sr-Latn-CS"/>
        </w:rPr>
        <w:t xml:space="preserve"> </w:t>
      </w:r>
      <w:r>
        <w:rPr>
          <w:noProof/>
          <w:lang w:val="sr-Latn-CS"/>
        </w:rPr>
        <w:t>sporta</w:t>
      </w:r>
      <w:r w:rsidR="003F124A" w:rsidRPr="007F487E">
        <w:rPr>
          <w:noProof/>
          <w:lang w:val="sr-Latn-CS"/>
        </w:rPr>
        <w:t xml:space="preserve"> </w:t>
      </w:r>
      <w:r>
        <w:rPr>
          <w:noProof/>
          <w:lang w:val="sr-Latn-CS"/>
        </w:rPr>
        <w:t>u</w:t>
      </w:r>
      <w:r w:rsidR="003F124A" w:rsidRPr="007F487E">
        <w:rPr>
          <w:noProof/>
          <w:lang w:val="sr-Latn-CS"/>
        </w:rPr>
        <w:t xml:space="preserve"> </w:t>
      </w:r>
      <w:r>
        <w:rPr>
          <w:noProof/>
          <w:lang w:val="sr-Latn-CS"/>
        </w:rPr>
        <w:t>pitanjima</w:t>
      </w:r>
      <w:r w:rsidR="003F124A" w:rsidRPr="007F487E">
        <w:rPr>
          <w:noProof/>
          <w:lang w:val="sr-Latn-CS"/>
        </w:rPr>
        <w:t xml:space="preserve"> </w:t>
      </w:r>
      <w:r>
        <w:rPr>
          <w:noProof/>
          <w:lang w:val="sr-Latn-CS"/>
        </w:rPr>
        <w:t>od</w:t>
      </w:r>
      <w:r w:rsidR="003F124A" w:rsidRPr="007F487E">
        <w:rPr>
          <w:noProof/>
          <w:lang w:val="sr-Latn-CS"/>
        </w:rPr>
        <w:t xml:space="preserve"> </w:t>
      </w:r>
      <w:r>
        <w:rPr>
          <w:noProof/>
          <w:lang w:val="sr-Latn-CS"/>
        </w:rPr>
        <w:t>značaja</w:t>
      </w:r>
      <w:r w:rsidR="003F124A" w:rsidRPr="007F487E">
        <w:rPr>
          <w:noProof/>
          <w:lang w:val="sr-Latn-CS"/>
        </w:rPr>
        <w:t xml:space="preserve"> </w:t>
      </w:r>
      <w:r>
        <w:rPr>
          <w:noProof/>
          <w:lang w:val="sr-Latn-CS"/>
        </w:rPr>
        <w:t>za</w:t>
      </w:r>
      <w:r w:rsidR="003F124A" w:rsidRPr="007F487E">
        <w:rPr>
          <w:noProof/>
          <w:lang w:val="sr-Latn-CS"/>
        </w:rPr>
        <w:t xml:space="preserve"> </w:t>
      </w:r>
      <w:r>
        <w:rPr>
          <w:noProof/>
          <w:lang w:val="sr-Latn-CS"/>
        </w:rPr>
        <w:t>razvoj</w:t>
      </w:r>
      <w:r w:rsidR="003F124A" w:rsidRPr="007F487E">
        <w:rPr>
          <w:noProof/>
          <w:lang w:val="sr-Latn-CS"/>
        </w:rPr>
        <w:t xml:space="preserve"> </w:t>
      </w:r>
      <w:r>
        <w:rPr>
          <w:noProof/>
          <w:lang w:val="sr-Latn-CS"/>
        </w:rPr>
        <w:t>sporta</w:t>
      </w:r>
      <w:r w:rsidR="00872F47" w:rsidRPr="007F487E">
        <w:rPr>
          <w:noProof/>
          <w:lang w:val="sr-Latn-CS"/>
        </w:rPr>
        <w:t>;</w:t>
      </w:r>
    </w:p>
    <w:p w:rsidR="003F124A" w:rsidRPr="007F487E" w:rsidRDefault="007F487E" w:rsidP="00821222">
      <w:pPr>
        <w:numPr>
          <w:ilvl w:val="0"/>
          <w:numId w:val="12"/>
        </w:numPr>
        <w:tabs>
          <w:tab w:val="clear" w:pos="360"/>
          <w:tab w:val="left" w:pos="0"/>
        </w:tabs>
        <w:ind w:left="0" w:firstLine="605"/>
        <w:rPr>
          <w:noProof/>
          <w:lang w:val="sr-Latn-CS"/>
        </w:rPr>
      </w:pPr>
      <w:r>
        <w:rPr>
          <w:noProof/>
          <w:lang w:val="sr-Latn-CS"/>
        </w:rPr>
        <w:t>međunarodnu</w:t>
      </w:r>
      <w:r w:rsidR="00872F47" w:rsidRPr="007F487E">
        <w:rPr>
          <w:noProof/>
          <w:lang w:val="sr-Latn-CS"/>
        </w:rPr>
        <w:t xml:space="preserve"> </w:t>
      </w:r>
      <w:r>
        <w:rPr>
          <w:noProof/>
          <w:lang w:val="sr-Latn-CS"/>
        </w:rPr>
        <w:t>saradnju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medicine</w:t>
      </w:r>
      <w:r w:rsidR="00872F47" w:rsidRPr="007F487E">
        <w:rPr>
          <w:noProof/>
          <w:lang w:val="sr-Latn-CS"/>
        </w:rPr>
        <w:t xml:space="preserve"> </w:t>
      </w:r>
      <w:r>
        <w:rPr>
          <w:noProof/>
          <w:lang w:val="sr-Latn-CS"/>
        </w:rPr>
        <w:t>sporta</w:t>
      </w:r>
      <w:r w:rsidR="001B68CB" w:rsidRPr="007F487E">
        <w:rPr>
          <w:noProof/>
          <w:lang w:val="sr-Latn-CS"/>
        </w:rPr>
        <w:t>;</w:t>
      </w:r>
    </w:p>
    <w:p w:rsidR="003F124A" w:rsidRPr="007F487E" w:rsidRDefault="007F487E" w:rsidP="00821222">
      <w:pPr>
        <w:numPr>
          <w:ilvl w:val="0"/>
          <w:numId w:val="12"/>
        </w:numPr>
        <w:tabs>
          <w:tab w:val="clear" w:pos="360"/>
          <w:tab w:val="left" w:pos="0"/>
        </w:tabs>
        <w:ind w:left="0" w:firstLine="605"/>
        <w:rPr>
          <w:noProof/>
          <w:lang w:val="sr-Latn-CS"/>
        </w:rPr>
      </w:pPr>
      <w:r>
        <w:rPr>
          <w:noProof/>
          <w:lang w:val="sr-Latn-CS"/>
        </w:rPr>
        <w:t>unapređenje</w:t>
      </w:r>
      <w:r w:rsidR="003F124A" w:rsidRPr="007F487E">
        <w:rPr>
          <w:noProof/>
          <w:lang w:val="sr-Latn-CS"/>
        </w:rPr>
        <w:t xml:space="preserve"> </w:t>
      </w:r>
      <w:r>
        <w:rPr>
          <w:noProof/>
          <w:lang w:val="sr-Latn-CS"/>
        </w:rPr>
        <w:t>razvoja</w:t>
      </w:r>
      <w:r w:rsidR="003F124A" w:rsidRPr="007F487E">
        <w:rPr>
          <w:noProof/>
          <w:lang w:val="sr-Latn-CS"/>
        </w:rPr>
        <w:t xml:space="preserve"> </w:t>
      </w:r>
      <w:r>
        <w:rPr>
          <w:noProof/>
          <w:lang w:val="sr-Latn-CS"/>
        </w:rPr>
        <w:t>sporta</w:t>
      </w:r>
      <w:r w:rsidR="003F124A" w:rsidRPr="007F487E">
        <w:rPr>
          <w:noProof/>
          <w:lang w:val="sr-Latn-CS"/>
        </w:rPr>
        <w:t xml:space="preserve"> </w:t>
      </w:r>
      <w:r>
        <w:rPr>
          <w:noProof/>
          <w:lang w:val="sr-Latn-CS"/>
        </w:rPr>
        <w:t>dece</w:t>
      </w:r>
      <w:r w:rsidR="003F124A" w:rsidRPr="007F487E">
        <w:rPr>
          <w:noProof/>
          <w:lang w:val="sr-Latn-CS"/>
        </w:rPr>
        <w:t xml:space="preserve"> </w:t>
      </w:r>
      <w:r>
        <w:rPr>
          <w:noProof/>
          <w:lang w:val="sr-Latn-CS"/>
        </w:rPr>
        <w:t>i</w:t>
      </w:r>
      <w:r w:rsidR="003F124A" w:rsidRPr="007F487E">
        <w:rPr>
          <w:noProof/>
          <w:lang w:val="sr-Latn-CS"/>
        </w:rPr>
        <w:t xml:space="preserve"> </w:t>
      </w:r>
      <w:r>
        <w:rPr>
          <w:noProof/>
          <w:lang w:val="sr-Latn-CS"/>
        </w:rPr>
        <w:t>mladih</w:t>
      </w:r>
      <w:r w:rsidR="003F124A" w:rsidRPr="007F487E">
        <w:rPr>
          <w:noProof/>
          <w:lang w:val="sr-Latn-CS"/>
        </w:rPr>
        <w:t>;</w:t>
      </w:r>
    </w:p>
    <w:p w:rsidR="003F124A" w:rsidRPr="007F487E" w:rsidRDefault="007F487E" w:rsidP="00821222">
      <w:pPr>
        <w:numPr>
          <w:ilvl w:val="0"/>
          <w:numId w:val="12"/>
        </w:numPr>
        <w:tabs>
          <w:tab w:val="clear" w:pos="360"/>
          <w:tab w:val="left" w:pos="0"/>
        </w:tabs>
        <w:ind w:left="0" w:firstLine="605"/>
        <w:rPr>
          <w:noProof/>
          <w:lang w:val="sr-Latn-CS"/>
        </w:rPr>
      </w:pPr>
      <w:r>
        <w:rPr>
          <w:noProof/>
          <w:lang w:val="sr-Latn-CS"/>
        </w:rPr>
        <w:t>praćenje</w:t>
      </w:r>
      <w:r w:rsidR="003F124A" w:rsidRPr="007F487E">
        <w:rPr>
          <w:noProof/>
          <w:lang w:val="sr-Latn-CS"/>
        </w:rPr>
        <w:t xml:space="preserve"> </w:t>
      </w:r>
      <w:r>
        <w:rPr>
          <w:noProof/>
          <w:lang w:val="sr-Latn-CS"/>
        </w:rPr>
        <w:t>planiranja</w:t>
      </w:r>
      <w:r w:rsidR="003F124A" w:rsidRPr="007F487E">
        <w:rPr>
          <w:noProof/>
          <w:lang w:val="sr-Latn-CS"/>
        </w:rPr>
        <w:t xml:space="preserve"> </w:t>
      </w:r>
      <w:r>
        <w:rPr>
          <w:noProof/>
          <w:lang w:val="sr-Latn-CS"/>
        </w:rPr>
        <w:t>izgradnje</w:t>
      </w:r>
      <w:r w:rsidR="003F124A" w:rsidRPr="007F487E">
        <w:rPr>
          <w:noProof/>
          <w:lang w:val="sr-Latn-CS"/>
        </w:rPr>
        <w:t xml:space="preserve"> </w:t>
      </w:r>
      <w:r>
        <w:rPr>
          <w:noProof/>
          <w:lang w:val="sr-Latn-CS"/>
        </w:rPr>
        <w:t>i</w:t>
      </w:r>
      <w:r w:rsidR="003F124A" w:rsidRPr="007F487E">
        <w:rPr>
          <w:noProof/>
          <w:lang w:val="sr-Latn-CS"/>
        </w:rPr>
        <w:t xml:space="preserve"> </w:t>
      </w:r>
      <w:r>
        <w:rPr>
          <w:noProof/>
          <w:lang w:val="sr-Latn-CS"/>
        </w:rPr>
        <w:t>iskorišćenosti</w:t>
      </w:r>
      <w:r w:rsidR="003F124A" w:rsidRPr="007F487E">
        <w:rPr>
          <w:noProof/>
          <w:lang w:val="sr-Latn-CS"/>
        </w:rPr>
        <w:t xml:space="preserve"> </w:t>
      </w:r>
      <w:r>
        <w:rPr>
          <w:noProof/>
          <w:lang w:val="sr-Latn-CS"/>
        </w:rPr>
        <w:t>sportskih</w:t>
      </w:r>
      <w:r w:rsidR="003F124A" w:rsidRPr="007F487E">
        <w:rPr>
          <w:noProof/>
          <w:lang w:val="sr-Latn-CS"/>
        </w:rPr>
        <w:t xml:space="preserve"> </w:t>
      </w:r>
      <w:r>
        <w:rPr>
          <w:noProof/>
          <w:lang w:val="sr-Latn-CS"/>
        </w:rPr>
        <w:t>objekata</w:t>
      </w:r>
      <w:r w:rsidR="003F124A" w:rsidRPr="007F487E">
        <w:rPr>
          <w:noProof/>
          <w:lang w:val="sr-Latn-CS"/>
        </w:rPr>
        <w:t xml:space="preserve">; </w:t>
      </w:r>
    </w:p>
    <w:p w:rsidR="003F124A" w:rsidRPr="007F487E" w:rsidRDefault="007F487E" w:rsidP="00821222">
      <w:pPr>
        <w:numPr>
          <w:ilvl w:val="0"/>
          <w:numId w:val="12"/>
        </w:numPr>
        <w:tabs>
          <w:tab w:val="clear" w:pos="360"/>
          <w:tab w:val="left" w:pos="0"/>
        </w:tabs>
        <w:ind w:left="0" w:firstLine="605"/>
        <w:rPr>
          <w:noProof/>
          <w:lang w:val="sr-Latn-CS"/>
        </w:rPr>
      </w:pPr>
      <w:r>
        <w:rPr>
          <w:noProof/>
          <w:lang w:val="sr-Latn-CS"/>
        </w:rPr>
        <w:t>identifikaciju</w:t>
      </w:r>
      <w:r w:rsidR="003F124A" w:rsidRPr="007F487E">
        <w:rPr>
          <w:noProof/>
          <w:lang w:val="sr-Latn-CS"/>
        </w:rPr>
        <w:t xml:space="preserve"> </w:t>
      </w:r>
      <w:r>
        <w:rPr>
          <w:noProof/>
          <w:lang w:val="sr-Latn-CS"/>
        </w:rPr>
        <w:t>i</w:t>
      </w:r>
      <w:r w:rsidR="003F124A" w:rsidRPr="007F487E">
        <w:rPr>
          <w:noProof/>
          <w:lang w:val="sr-Latn-CS"/>
        </w:rPr>
        <w:t xml:space="preserve"> </w:t>
      </w:r>
      <w:r>
        <w:rPr>
          <w:noProof/>
          <w:lang w:val="sr-Latn-CS"/>
        </w:rPr>
        <w:t>razvoj</w:t>
      </w:r>
      <w:r w:rsidR="003F124A" w:rsidRPr="007F487E">
        <w:rPr>
          <w:noProof/>
          <w:lang w:val="sr-Latn-CS"/>
        </w:rPr>
        <w:t xml:space="preserve"> </w:t>
      </w:r>
      <w:r>
        <w:rPr>
          <w:noProof/>
          <w:lang w:val="sr-Latn-CS"/>
        </w:rPr>
        <w:t>sportskih</w:t>
      </w:r>
      <w:r w:rsidR="003F124A" w:rsidRPr="007F487E">
        <w:rPr>
          <w:noProof/>
          <w:lang w:val="sr-Latn-CS"/>
        </w:rPr>
        <w:t xml:space="preserve"> </w:t>
      </w:r>
      <w:r>
        <w:rPr>
          <w:noProof/>
          <w:lang w:val="sr-Latn-CS"/>
        </w:rPr>
        <w:t>talenata</w:t>
      </w:r>
      <w:r w:rsidR="003F124A" w:rsidRPr="007F487E">
        <w:rPr>
          <w:noProof/>
          <w:lang w:val="sr-Latn-CS"/>
        </w:rPr>
        <w:t xml:space="preserve">, </w:t>
      </w:r>
      <w:r>
        <w:rPr>
          <w:noProof/>
          <w:lang w:val="sr-Latn-CS"/>
        </w:rPr>
        <w:t>u</w:t>
      </w:r>
      <w:r w:rsidR="003F124A" w:rsidRPr="007F487E">
        <w:rPr>
          <w:noProof/>
          <w:lang w:val="sr-Latn-CS"/>
        </w:rPr>
        <w:t xml:space="preserve"> </w:t>
      </w:r>
      <w:r>
        <w:rPr>
          <w:noProof/>
          <w:lang w:val="sr-Latn-CS"/>
        </w:rPr>
        <w:t>saradnji</w:t>
      </w:r>
      <w:r w:rsidR="003F124A" w:rsidRPr="007F487E">
        <w:rPr>
          <w:noProof/>
          <w:lang w:val="sr-Latn-CS"/>
        </w:rPr>
        <w:t xml:space="preserve"> </w:t>
      </w:r>
      <w:r>
        <w:rPr>
          <w:noProof/>
          <w:lang w:val="sr-Latn-CS"/>
        </w:rPr>
        <w:t>sa</w:t>
      </w:r>
      <w:r w:rsidR="003F124A" w:rsidRPr="007F487E">
        <w:rPr>
          <w:noProof/>
          <w:lang w:val="sr-Latn-CS"/>
        </w:rPr>
        <w:t xml:space="preserve"> </w:t>
      </w:r>
      <w:r>
        <w:rPr>
          <w:noProof/>
          <w:lang w:val="sr-Latn-CS"/>
        </w:rPr>
        <w:t>nadležnim</w:t>
      </w:r>
      <w:r w:rsidR="003F124A" w:rsidRPr="007F487E">
        <w:rPr>
          <w:noProof/>
          <w:lang w:val="sr-Latn-CS"/>
        </w:rPr>
        <w:t xml:space="preserve"> </w:t>
      </w:r>
      <w:r>
        <w:rPr>
          <w:noProof/>
          <w:lang w:val="sr-Latn-CS"/>
        </w:rPr>
        <w:t>nacionalnim</w:t>
      </w:r>
      <w:r w:rsidR="003F124A" w:rsidRPr="007F487E">
        <w:rPr>
          <w:noProof/>
          <w:lang w:val="sr-Latn-CS"/>
        </w:rPr>
        <w:t xml:space="preserve"> </w:t>
      </w:r>
      <w:r>
        <w:rPr>
          <w:noProof/>
          <w:lang w:val="sr-Latn-CS"/>
        </w:rPr>
        <w:t>granskim</w:t>
      </w:r>
      <w:r w:rsidR="003F124A" w:rsidRPr="007F487E">
        <w:rPr>
          <w:noProof/>
          <w:lang w:val="sr-Latn-CS"/>
        </w:rPr>
        <w:t xml:space="preserve"> </w:t>
      </w:r>
      <w:r>
        <w:rPr>
          <w:noProof/>
          <w:lang w:val="sr-Latn-CS"/>
        </w:rPr>
        <w:t>sportskim</w:t>
      </w:r>
      <w:r w:rsidR="003F124A" w:rsidRPr="007F487E">
        <w:rPr>
          <w:noProof/>
          <w:lang w:val="sr-Latn-CS"/>
        </w:rPr>
        <w:t xml:space="preserve"> </w:t>
      </w:r>
      <w:r>
        <w:rPr>
          <w:noProof/>
          <w:lang w:val="sr-Latn-CS"/>
        </w:rPr>
        <w:t>savezima</w:t>
      </w:r>
      <w:r w:rsidR="003F124A" w:rsidRPr="007F487E">
        <w:rPr>
          <w:noProof/>
          <w:lang w:val="sr-Latn-CS"/>
        </w:rPr>
        <w:t xml:space="preserve">. </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Republički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zaštita</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Republički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Statutom</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sistematizacija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zavodu</w:t>
      </w:r>
      <w:r w:rsidR="008131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finansijski</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D977D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255A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Poslovi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tač</w:t>
      </w:r>
      <w:r w:rsidR="00872F47"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6)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povereni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w:t>
      </w:r>
      <w:r w:rsidR="00872F47" w:rsidRPr="007F487E">
        <w:rPr>
          <w:rFonts w:ascii="Times New Roman" w:hAnsi="Times New Roman" w:cs="Times New Roman"/>
          <w:noProof/>
          <w:sz w:val="24"/>
          <w:szCs w:val="24"/>
          <w:lang w:val="sr-Latn-CS"/>
        </w:rPr>
        <w:t>.</w:t>
      </w:r>
    </w:p>
    <w:p w:rsidR="00326E3E"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Republički</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trening</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centra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isključivo</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pravo</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326E3E"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tačka</w:t>
      </w:r>
      <w:r w:rsidR="00326E3E"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objektivnih</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realizacija</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kontinuiranih</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treninga</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završnih</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priprema</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perspektivnih</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4F61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moguća</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Republičkom</w:t>
      </w:r>
      <w:r w:rsidR="00326E3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zavodu</w:t>
      </w:r>
      <w:r w:rsidR="00326E3E"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08</w:t>
      </w:r>
      <w:r w:rsidR="00872F47"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Upravni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istaknutih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predlaže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imenovano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obrazovanje</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Upravni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glasova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odbora</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Direktora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predsednika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odbora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imenuje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razrešava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Vlada</w:t>
      </w:r>
      <w:r w:rsidR="00872F47" w:rsidRPr="007F487E">
        <w:rPr>
          <w:rFonts w:ascii="Times New Roman" w:hAnsi="Times New Roman" w:cs="Times New Roman"/>
          <w:noProof/>
          <w:sz w:val="24"/>
          <w:szCs w:val="24"/>
          <w:lang w:val="sr-Latn-CS"/>
        </w:rPr>
        <w:t>.</w:t>
      </w:r>
    </w:p>
    <w:p w:rsidR="00872F47" w:rsidRPr="007F487E" w:rsidRDefault="007F487E" w:rsidP="0072522D">
      <w:pPr>
        <w:pStyle w:val="NoSpacing"/>
        <w:rPr>
          <w:rFonts w:ascii="Times New Roman" w:hAnsi="Times New Roman" w:cs="Times New Roman"/>
          <w:i/>
          <w:noProof/>
          <w:sz w:val="24"/>
          <w:szCs w:val="24"/>
          <w:lang w:val="sr-Latn-CS"/>
        </w:rPr>
      </w:pPr>
      <w:r>
        <w:rPr>
          <w:rFonts w:ascii="Times New Roman" w:hAnsi="Times New Roman" w:cs="Times New Roman"/>
          <w:noProof/>
          <w:sz w:val="24"/>
          <w:szCs w:val="24"/>
          <w:lang w:val="sr-Latn-CS"/>
        </w:rPr>
        <w:t>Nadzor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zakonitošću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i/>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09</w:t>
      </w:r>
      <w:r w:rsidR="00872F47"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872F47" w:rsidRPr="007F487E">
        <w:rPr>
          <w:rFonts w:ascii="Times New Roman" w:hAnsi="Times New Roman" w:cs="Times New Roman"/>
          <w:noProof/>
          <w:sz w:val="24"/>
          <w:szCs w:val="24"/>
          <w:lang w:val="sr-Latn-CS"/>
        </w:rPr>
        <w:t>.</w:t>
      </w:r>
    </w:p>
    <w:p w:rsidR="00872F47"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w:t>
      </w: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2.9. </w:t>
      </w:r>
      <w:r w:rsidR="007F487E">
        <w:rPr>
          <w:noProof/>
          <w:lang w:val="sr-Latn-CS"/>
        </w:rPr>
        <w:t>Ustanove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b w:val="0"/>
          <w:noProof/>
          <w:lang w:val="sr-Latn-CS"/>
        </w:rPr>
        <w:t xml:space="preserve"> </w:t>
      </w:r>
      <w:r w:rsidR="007F487E">
        <w:rPr>
          <w:noProof/>
          <w:lang w:val="sr-Latn-CS"/>
        </w:rPr>
        <w:t>za</w:t>
      </w:r>
      <w:r w:rsidR="00933067" w:rsidRPr="007F487E">
        <w:rPr>
          <w:noProof/>
          <w:lang w:val="sr-Latn-CS"/>
        </w:rPr>
        <w:t xml:space="preserve"> </w:t>
      </w:r>
      <w:r w:rsidR="007F487E">
        <w:rPr>
          <w:noProof/>
          <w:lang w:val="sr-Latn-CS"/>
        </w:rPr>
        <w:t>obavljanje</w:t>
      </w:r>
      <w:r w:rsidR="00933067" w:rsidRPr="007F487E">
        <w:rPr>
          <w:noProof/>
          <w:lang w:val="sr-Latn-CS"/>
        </w:rPr>
        <w:t xml:space="preserve"> </w:t>
      </w:r>
      <w:r w:rsidR="007F487E">
        <w:rPr>
          <w:noProof/>
          <w:lang w:val="sr-Latn-CS"/>
        </w:rPr>
        <w:t>sportskih</w:t>
      </w:r>
      <w:r w:rsidR="00933067" w:rsidRPr="007F487E">
        <w:rPr>
          <w:noProof/>
          <w:lang w:val="sr-Latn-CS"/>
        </w:rPr>
        <w:t xml:space="preserve"> </w:t>
      </w:r>
      <w:r w:rsidR="007F487E">
        <w:rPr>
          <w:noProof/>
          <w:lang w:val="sr-Latn-CS"/>
        </w:rPr>
        <w:t>delatnosti</w:t>
      </w:r>
    </w:p>
    <w:p w:rsidR="00E102E3" w:rsidRPr="007F487E" w:rsidRDefault="00E102E3" w:rsidP="00821222">
      <w:pPr>
        <w:pStyle w:val="Clan"/>
        <w:tabs>
          <w:tab w:val="left" w:pos="0"/>
        </w:tabs>
        <w:spacing w:before="0"/>
        <w:rPr>
          <w:noProof/>
          <w:lang w:val="sr-Latn-CS"/>
        </w:rPr>
      </w:pP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10</w:t>
      </w:r>
      <w:r w:rsidR="00872F47" w:rsidRPr="007F487E">
        <w:rPr>
          <w:noProof/>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Ustanove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daljem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tekstu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Godišnji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osnivač</w:t>
      </w:r>
      <w:r w:rsidR="00872F47" w:rsidRPr="007F487E">
        <w:rPr>
          <w:rFonts w:ascii="Times New Roman" w:hAnsi="Times New Roman" w:cs="Times New Roman"/>
          <w:noProof/>
          <w:sz w:val="24"/>
          <w:szCs w:val="24"/>
          <w:lang w:val="sr-Latn-CS"/>
        </w:rPr>
        <w:t>.</w:t>
      </w:r>
    </w:p>
    <w:p w:rsidR="0072522D" w:rsidRPr="007F487E" w:rsidRDefault="007F487E" w:rsidP="0072522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Ustanove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Privredna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Ustanove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872F47" w:rsidRPr="007F487E">
        <w:rPr>
          <w:rFonts w:ascii="Times New Roman" w:hAnsi="Times New Roman" w:cs="Times New Roman"/>
          <w:noProof/>
          <w:sz w:val="24"/>
          <w:szCs w:val="24"/>
          <w:lang w:val="sr-Latn-CS"/>
        </w:rPr>
        <w:t xml:space="preserve">. 1, 3.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obezbeđen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prostor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objekat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opremu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bezbednosti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unutrašnju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službe</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Ispunjenost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8234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rešenjem</w:t>
      </w:r>
      <w:r w:rsidR="0082342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inspekcijskog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F75B69" w:rsidRPr="007F487E">
        <w:rPr>
          <w:rFonts w:ascii="Times New Roman" w:hAnsi="Times New Roman" w:cs="Times New Roman"/>
          <w:noProof/>
          <w:sz w:val="24"/>
          <w:szCs w:val="24"/>
          <w:lang w:val="sr-Latn-CS"/>
        </w:rPr>
        <w:t xml:space="preserve"> 7. </w:t>
      </w:r>
      <w:r>
        <w:rPr>
          <w:rFonts w:ascii="Times New Roman" w:hAnsi="Times New Roman" w:cs="Times New Roman"/>
          <w:noProof/>
          <w:sz w:val="24"/>
          <w:szCs w:val="24"/>
          <w:lang w:val="sr-Latn-CS"/>
        </w:rPr>
        <w:t>ovog</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uložiti</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žalba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F75B69"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dana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dostavljanja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F75B69" w:rsidRPr="007F487E">
        <w:rPr>
          <w:rFonts w:ascii="Times New Roman" w:hAnsi="Times New Roman" w:cs="Times New Roman"/>
          <w:noProof/>
          <w:sz w:val="24"/>
          <w:szCs w:val="24"/>
          <w:lang w:val="sr-Latn-CS"/>
        </w:rPr>
        <w:t>.</w:t>
      </w:r>
    </w:p>
    <w:p w:rsidR="00F75B69"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Ustanova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privredno</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društvo</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nazivu</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reč</w:t>
      </w:r>
      <w:r w:rsidR="00F75B69" w:rsidRPr="007F487E">
        <w:rPr>
          <w:rFonts w:ascii="Times New Roman" w:hAnsi="Times New Roman" w:cs="Times New Roman"/>
          <w:noProof/>
          <w:sz w:val="24"/>
          <w:szCs w:val="24"/>
          <w:lang w:val="sr-Latn-CS"/>
        </w:rPr>
        <w:t>: „</w:t>
      </w:r>
      <w:r>
        <w:rPr>
          <w:rFonts w:ascii="Times New Roman" w:hAnsi="Times New Roman" w:cs="Times New Roman"/>
          <w:noProof/>
          <w:sz w:val="24"/>
          <w:szCs w:val="24"/>
          <w:lang w:val="sr-Latn-CS"/>
        </w:rPr>
        <w:t>klub</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F75B69" w:rsidRPr="007F487E">
        <w:rPr>
          <w:rFonts w:ascii="Times New Roman" w:hAnsi="Times New Roman" w:cs="Times New Roman"/>
          <w:noProof/>
          <w:sz w:val="24"/>
          <w:szCs w:val="24"/>
          <w:lang w:val="sr-Latn-CS"/>
        </w:rPr>
        <w:t>”.</w:t>
      </w:r>
    </w:p>
    <w:p w:rsidR="00A850EB" w:rsidRPr="007F487E" w:rsidRDefault="00A850EB" w:rsidP="00821222">
      <w:pPr>
        <w:pStyle w:val="Clan"/>
        <w:tabs>
          <w:tab w:val="left" w:pos="0"/>
        </w:tabs>
        <w:spacing w:before="0"/>
        <w:rPr>
          <w:noProof/>
          <w:lang w:val="sr-Latn-CS"/>
        </w:rPr>
      </w:pPr>
    </w:p>
    <w:p w:rsidR="00872F47" w:rsidRPr="007F487E" w:rsidRDefault="00872F47" w:rsidP="00821222">
      <w:pPr>
        <w:pStyle w:val="Clan"/>
        <w:tabs>
          <w:tab w:val="left" w:pos="0"/>
        </w:tabs>
        <w:spacing w:before="0"/>
        <w:rPr>
          <w:noProof/>
          <w:lang w:val="sr-Latn-CS"/>
        </w:rPr>
      </w:pPr>
      <w:r w:rsidRPr="007F487E">
        <w:rPr>
          <w:noProof/>
          <w:lang w:val="sr-Latn-CS"/>
        </w:rPr>
        <w:t xml:space="preserve">2.10. </w:t>
      </w:r>
      <w:r w:rsidR="007F487E">
        <w:rPr>
          <w:noProof/>
          <w:lang w:val="sr-Latn-CS"/>
        </w:rPr>
        <w:t>Sportske</w:t>
      </w:r>
      <w:r w:rsidRPr="007F487E">
        <w:rPr>
          <w:noProof/>
          <w:lang w:val="sr-Latn-CS"/>
        </w:rPr>
        <w:t xml:space="preserve"> </w:t>
      </w:r>
      <w:r w:rsidR="007F487E">
        <w:rPr>
          <w:noProof/>
          <w:lang w:val="sr-Latn-CS"/>
        </w:rPr>
        <w:t>zadužbine</w:t>
      </w:r>
      <w:r w:rsidR="00F75B69" w:rsidRPr="007F487E">
        <w:rPr>
          <w:noProof/>
          <w:lang w:val="sr-Latn-CS"/>
        </w:rPr>
        <w:t xml:space="preserve">, </w:t>
      </w:r>
      <w:r w:rsidR="007F487E">
        <w:rPr>
          <w:noProof/>
          <w:lang w:val="sr-Latn-CS"/>
        </w:rPr>
        <w:t>fondacije</w:t>
      </w:r>
      <w:r w:rsidR="00F75B69" w:rsidRPr="007F487E">
        <w:rPr>
          <w:noProof/>
          <w:lang w:val="sr-Latn-CS"/>
        </w:rPr>
        <w:t xml:space="preserve"> </w:t>
      </w:r>
      <w:r w:rsidR="007F487E">
        <w:rPr>
          <w:noProof/>
          <w:lang w:val="sr-Latn-CS"/>
        </w:rPr>
        <w:t>i</w:t>
      </w:r>
      <w:r w:rsidR="00F75B69" w:rsidRPr="007F487E">
        <w:rPr>
          <w:noProof/>
          <w:lang w:val="sr-Latn-CS"/>
        </w:rPr>
        <w:t xml:space="preserve"> </w:t>
      </w:r>
      <w:r w:rsidR="007F487E">
        <w:rPr>
          <w:noProof/>
          <w:lang w:val="sr-Latn-CS"/>
        </w:rPr>
        <w:t>fondovi</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646DB" w:rsidRPr="007F487E">
        <w:rPr>
          <w:noProof/>
          <w:lang w:val="sr-Latn-CS"/>
        </w:rPr>
        <w:t>11</w:t>
      </w:r>
      <w:r w:rsidR="00872F47" w:rsidRPr="007F487E">
        <w:rPr>
          <w:noProof/>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Radi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društveno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zadužbine</w:t>
      </w:r>
      <w:r w:rsidR="004521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521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fondacije</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zadužbina</w:t>
      </w:r>
      <w:r w:rsidR="004521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521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fondacija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zadužbinama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fondacijama</w:t>
      </w:r>
      <w:r w:rsidR="00872F47" w:rsidRPr="007F487E">
        <w:rPr>
          <w:rFonts w:ascii="Times New Roman" w:hAnsi="Times New Roman" w:cs="Times New Roman"/>
          <w:noProof/>
          <w:sz w:val="24"/>
          <w:szCs w:val="24"/>
          <w:lang w:val="sr-Latn-CS"/>
        </w:rPr>
        <w:t>.</w:t>
      </w:r>
    </w:p>
    <w:p w:rsidR="00E769C8"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Republika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Srbija</w:t>
      </w:r>
      <w:r w:rsidR="00F75B6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w:t>
      </w:r>
      <w:r w:rsidR="001F747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ciljem</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podrške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unapređenju</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rekreacije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promocije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podsticanja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svih</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žena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omladine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osoba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invaliditetom</w:t>
      </w:r>
      <w:r w:rsidR="00E769C8" w:rsidRPr="007F487E">
        <w:rPr>
          <w:rFonts w:ascii="Times New Roman" w:hAnsi="Times New Roman" w:cs="Times New Roman"/>
          <w:noProof/>
          <w:sz w:val="24"/>
          <w:szCs w:val="24"/>
          <w:lang w:val="sr-Latn-CS"/>
        </w:rPr>
        <w:t>.</w:t>
      </w:r>
    </w:p>
    <w:p w:rsidR="00E769C8" w:rsidRPr="007F487E" w:rsidRDefault="007F487E" w:rsidP="00E769C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Autonomna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E769C8"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E769C8" w:rsidRPr="007F487E">
        <w:rPr>
          <w:rFonts w:ascii="Times New Roman" w:hAnsi="Times New Roman" w:cs="Times New Roman"/>
          <w:noProof/>
          <w:sz w:val="24"/>
          <w:szCs w:val="24"/>
          <w:lang w:val="sr-Latn-CS"/>
        </w:rPr>
        <w:t>.</w:t>
      </w:r>
    </w:p>
    <w:p w:rsidR="00E769C8" w:rsidRPr="007F487E" w:rsidRDefault="007F487E" w:rsidP="00E769C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Fond</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E769C8"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osniva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budžetski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fond</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budžetski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prvenstveno</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donacija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pravnih</w:t>
      </w:r>
      <w:r w:rsidR="00E769C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2E6BE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2E6BE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2E6BE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035C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2E6BE1" w:rsidRPr="007F487E">
        <w:rPr>
          <w:rFonts w:ascii="Times New Roman" w:hAnsi="Times New Roman" w:cs="Times New Roman"/>
          <w:noProof/>
          <w:sz w:val="24"/>
          <w:szCs w:val="24"/>
          <w:lang w:val="sr-Latn-CS"/>
        </w:rPr>
        <w:t>.</w:t>
      </w:r>
    </w:p>
    <w:p w:rsidR="00A850EB" w:rsidRPr="007F487E" w:rsidRDefault="00A850EB" w:rsidP="00821222">
      <w:pPr>
        <w:pStyle w:val="Naslov2"/>
        <w:tabs>
          <w:tab w:val="left" w:pos="0"/>
        </w:tabs>
        <w:spacing w:before="0"/>
        <w:rPr>
          <w:noProof/>
          <w:lang w:val="sr-Latn-CS"/>
        </w:rPr>
      </w:pPr>
    </w:p>
    <w:p w:rsidR="00872F47" w:rsidRPr="007F487E" w:rsidRDefault="005C1FCC" w:rsidP="00821222">
      <w:pPr>
        <w:pStyle w:val="Naslov2"/>
        <w:tabs>
          <w:tab w:val="left" w:pos="0"/>
        </w:tabs>
        <w:spacing w:before="0"/>
        <w:rPr>
          <w:noProof/>
          <w:lang w:val="sr-Latn-CS"/>
        </w:rPr>
      </w:pPr>
      <w:r w:rsidRPr="007F487E">
        <w:rPr>
          <w:noProof/>
          <w:lang w:val="sr-Latn-CS"/>
        </w:rPr>
        <w:t>III</w:t>
      </w:r>
      <w:r w:rsidR="00872F47" w:rsidRPr="007F487E">
        <w:rPr>
          <w:noProof/>
          <w:lang w:val="sr-Latn-CS"/>
        </w:rPr>
        <w:t xml:space="preserve">. </w:t>
      </w:r>
      <w:r w:rsidR="007F487E">
        <w:rPr>
          <w:noProof/>
          <w:lang w:val="sr-Latn-CS"/>
        </w:rPr>
        <w:t>OPŠTI</w:t>
      </w:r>
      <w:r w:rsidR="00872F47" w:rsidRPr="007F487E">
        <w:rPr>
          <w:noProof/>
          <w:lang w:val="sr-Latn-CS"/>
        </w:rPr>
        <w:t xml:space="preserve"> </w:t>
      </w:r>
      <w:r w:rsidR="007F487E">
        <w:rPr>
          <w:noProof/>
          <w:lang w:val="sr-Latn-CS"/>
        </w:rPr>
        <w:t>INTERES</w:t>
      </w:r>
    </w:p>
    <w:p w:rsidR="00A850EB" w:rsidRPr="007F487E" w:rsidRDefault="00A850EB" w:rsidP="00821222">
      <w:pPr>
        <w:pStyle w:val="Clan"/>
        <w:tabs>
          <w:tab w:val="left" w:pos="0"/>
        </w:tabs>
        <w:spacing w:before="0"/>
        <w:rPr>
          <w:noProof/>
          <w:lang w:val="sr-Latn-CS"/>
        </w:rPr>
      </w:pPr>
    </w:p>
    <w:p w:rsidR="00872F47" w:rsidRPr="007F487E" w:rsidRDefault="007F487E" w:rsidP="00412F7C">
      <w:pPr>
        <w:pStyle w:val="Clan"/>
        <w:tabs>
          <w:tab w:val="left" w:pos="0"/>
        </w:tabs>
        <w:rPr>
          <w:b w:val="0"/>
          <w:noProof/>
          <w:lang w:val="sr-Latn-CS"/>
        </w:rPr>
      </w:pPr>
      <w:r>
        <w:rPr>
          <w:noProof/>
          <w:lang w:val="sr-Latn-CS"/>
        </w:rPr>
        <w:t>Član</w:t>
      </w:r>
      <w:r w:rsidR="00872F47" w:rsidRPr="007F487E">
        <w:rPr>
          <w:noProof/>
          <w:lang w:val="sr-Latn-CS"/>
        </w:rPr>
        <w:t xml:space="preserve"> 1</w:t>
      </w:r>
      <w:r w:rsidR="00A646DB" w:rsidRPr="007F487E">
        <w:rPr>
          <w:noProof/>
          <w:lang w:val="sr-Latn-CS"/>
        </w:rPr>
        <w:t>1</w:t>
      </w:r>
      <w:r w:rsidR="007C0E5C" w:rsidRPr="007F487E">
        <w:rPr>
          <w:noProof/>
          <w:lang w:val="sr-Latn-CS"/>
        </w:rPr>
        <w:t>2</w:t>
      </w:r>
      <w:r w:rsidR="00872F47" w:rsidRPr="007F487E">
        <w:rPr>
          <w:noProof/>
          <w:lang w:val="sr-Latn-CS"/>
        </w:rPr>
        <w:t>.</w:t>
      </w:r>
    </w:p>
    <w:p w:rsidR="00872F47"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jeste</w:t>
      </w:r>
      <w:r w:rsidR="00872F47" w:rsidRPr="007F487E">
        <w:rPr>
          <w:rFonts w:ascii="Times New Roman" w:hAnsi="Times New Roman" w:cs="Times New Roman"/>
          <w:noProof/>
          <w:sz w:val="24"/>
          <w:szCs w:val="24"/>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obezbeđivanje</w:t>
      </w:r>
      <w:r w:rsidR="00872F47" w:rsidRPr="007F487E">
        <w:rPr>
          <w:noProof/>
          <w:lang w:val="sr-Latn-CS"/>
        </w:rPr>
        <w:t xml:space="preserve"> </w:t>
      </w:r>
      <w:r>
        <w:rPr>
          <w:noProof/>
          <w:lang w:val="sr-Latn-CS"/>
        </w:rPr>
        <w:t>uslova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vrhunskih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rezultata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paraolimpijskim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drugim</w:t>
      </w:r>
      <w:r w:rsidR="00872F47" w:rsidRPr="007F487E">
        <w:rPr>
          <w:noProof/>
          <w:lang w:val="sr-Latn-CS"/>
        </w:rPr>
        <w:t xml:space="preserve"> </w:t>
      </w:r>
      <w:r>
        <w:rPr>
          <w:noProof/>
          <w:lang w:val="sr-Latn-CS"/>
        </w:rPr>
        <w:t>velikim</w:t>
      </w:r>
      <w:r w:rsidR="00872F47" w:rsidRPr="007F487E">
        <w:rPr>
          <w:noProof/>
          <w:lang w:val="sr-Latn-CS"/>
        </w:rPr>
        <w:t xml:space="preserve"> </w:t>
      </w:r>
      <w:r>
        <w:rPr>
          <w:noProof/>
          <w:lang w:val="sr-Latn-CS"/>
        </w:rPr>
        <w:t>međunarodnim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takmičenjima</w:t>
      </w:r>
      <w:r w:rsidR="00872F47" w:rsidRPr="007F487E">
        <w:rPr>
          <w:noProof/>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unapređenje</w:t>
      </w:r>
      <w:r w:rsidR="00F314ED" w:rsidRPr="007F487E">
        <w:rPr>
          <w:noProof/>
          <w:lang w:val="sr-Latn-CS"/>
        </w:rPr>
        <w:t xml:space="preserve"> </w:t>
      </w:r>
      <w:r>
        <w:rPr>
          <w:noProof/>
          <w:lang w:val="sr-Latn-CS"/>
        </w:rPr>
        <w:t>sistema</w:t>
      </w:r>
      <w:r w:rsidR="00F314ED" w:rsidRPr="007F487E">
        <w:rPr>
          <w:noProof/>
          <w:lang w:val="sr-Latn-CS"/>
        </w:rPr>
        <w:t xml:space="preserve"> </w:t>
      </w:r>
      <w:r>
        <w:rPr>
          <w:noProof/>
          <w:lang w:val="sr-Latn-CS"/>
        </w:rPr>
        <w:t>sporta</w:t>
      </w:r>
      <w:r w:rsidR="00F314ED" w:rsidRPr="007F487E">
        <w:rPr>
          <w:noProof/>
          <w:lang w:val="sr-Latn-CS"/>
        </w:rPr>
        <w:t xml:space="preserve"> </w:t>
      </w:r>
      <w:r>
        <w:rPr>
          <w:noProof/>
          <w:lang w:val="sr-Latn-CS"/>
        </w:rPr>
        <w:t>i</w:t>
      </w:r>
      <w:r w:rsidR="00F314ED" w:rsidRPr="007F487E">
        <w:rPr>
          <w:noProof/>
          <w:lang w:val="sr-Latn-CS"/>
        </w:rPr>
        <w:t xml:space="preserve"> </w:t>
      </w:r>
      <w:r>
        <w:rPr>
          <w:noProof/>
          <w:lang w:val="sr-Latn-CS"/>
        </w:rPr>
        <w:t>podizanje</w:t>
      </w:r>
      <w:r w:rsidR="00F314ED" w:rsidRPr="007F487E">
        <w:rPr>
          <w:noProof/>
          <w:lang w:val="sr-Latn-CS"/>
        </w:rPr>
        <w:t xml:space="preserve"> </w:t>
      </w:r>
      <w:r>
        <w:rPr>
          <w:noProof/>
          <w:lang w:val="sr-Latn-CS"/>
        </w:rPr>
        <w:t>kapaciteta</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Paraolimpijskog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Srbije</w:t>
      </w:r>
      <w:r w:rsidR="00872F47" w:rsidRPr="007F487E">
        <w:rPr>
          <w:b/>
          <w:noProof/>
          <w:lang w:val="sr-Latn-CS"/>
        </w:rPr>
        <w:t xml:space="preserve"> </w:t>
      </w:r>
      <w:r>
        <w:rPr>
          <w:noProof/>
          <w:lang w:val="sr-Latn-CS"/>
        </w:rPr>
        <w:t>i</w:t>
      </w:r>
      <w:r w:rsidR="009C54ED" w:rsidRPr="007F487E">
        <w:rPr>
          <w:noProof/>
          <w:lang w:val="sr-Latn-CS"/>
        </w:rPr>
        <w:t xml:space="preserve"> </w:t>
      </w:r>
      <w:r>
        <w:rPr>
          <w:noProof/>
          <w:lang w:val="sr-Latn-CS"/>
        </w:rPr>
        <w:t>drugih</w:t>
      </w:r>
      <w:r w:rsidR="009C54ED" w:rsidRPr="007F487E">
        <w:rPr>
          <w:b/>
          <w:noProof/>
          <w:lang w:val="sr-Latn-CS"/>
        </w:rPr>
        <w:t xml:space="preserve"> </w:t>
      </w:r>
      <w:r>
        <w:rPr>
          <w:noProof/>
          <w:lang w:val="sr-Latn-CS"/>
        </w:rPr>
        <w:t>nadležnih</w:t>
      </w:r>
      <w:r w:rsidR="009C54ED" w:rsidRPr="007F487E">
        <w:rPr>
          <w:b/>
          <w:noProof/>
          <w:lang w:val="sr-Latn-CS"/>
        </w:rPr>
        <w:t xml:space="preserve"> </w:t>
      </w:r>
      <w:r>
        <w:rPr>
          <w:noProof/>
          <w:lang w:val="sr-Latn-CS"/>
        </w:rPr>
        <w:t>nacionalnih</w:t>
      </w:r>
      <w:r w:rsidR="009C54ED" w:rsidRPr="007F487E">
        <w:rPr>
          <w:noProof/>
          <w:lang w:val="sr-Latn-CS"/>
        </w:rPr>
        <w:t xml:space="preserve"> </w:t>
      </w:r>
      <w:r>
        <w:rPr>
          <w:noProof/>
          <w:lang w:val="sr-Latn-CS"/>
        </w:rPr>
        <w:t>sportskih</w:t>
      </w:r>
      <w:r w:rsidR="009C54ED" w:rsidRPr="007F487E">
        <w:rPr>
          <w:noProof/>
          <w:lang w:val="sr-Latn-CS"/>
        </w:rPr>
        <w:t xml:space="preserve"> </w:t>
      </w:r>
      <w:r>
        <w:rPr>
          <w:noProof/>
          <w:lang w:val="sr-Latn-CS"/>
        </w:rPr>
        <w:t>saveza</w:t>
      </w:r>
      <w:r w:rsidR="009C54ED" w:rsidRPr="007F487E">
        <w:rPr>
          <w:noProof/>
          <w:lang w:val="sr-Latn-CS"/>
        </w:rPr>
        <w:t xml:space="preserve"> </w:t>
      </w:r>
      <w:r>
        <w:rPr>
          <w:noProof/>
          <w:lang w:val="sr-Latn-CS"/>
        </w:rPr>
        <w:t>za</w:t>
      </w:r>
      <w:r w:rsidR="009C54ED" w:rsidRPr="007F487E">
        <w:rPr>
          <w:noProof/>
          <w:lang w:val="sr-Latn-CS"/>
        </w:rPr>
        <w:t xml:space="preserve"> </w:t>
      </w:r>
      <w:r>
        <w:rPr>
          <w:noProof/>
          <w:lang w:val="sr-Latn-CS"/>
        </w:rPr>
        <w:t>grane</w:t>
      </w:r>
      <w:r w:rsidR="009C54ED" w:rsidRPr="007F487E">
        <w:rPr>
          <w:noProof/>
          <w:lang w:val="sr-Latn-CS"/>
        </w:rPr>
        <w:t xml:space="preserve"> </w:t>
      </w:r>
      <w:r>
        <w:rPr>
          <w:noProof/>
          <w:lang w:val="sr-Latn-CS"/>
        </w:rPr>
        <w:t>i</w:t>
      </w:r>
      <w:r w:rsidR="009C54ED" w:rsidRPr="007F487E">
        <w:rPr>
          <w:noProof/>
          <w:lang w:val="sr-Latn-CS"/>
        </w:rPr>
        <w:t xml:space="preserve"> </w:t>
      </w:r>
      <w:r>
        <w:rPr>
          <w:noProof/>
          <w:lang w:val="sr-Latn-CS"/>
        </w:rPr>
        <w:t>oblasti</w:t>
      </w:r>
      <w:r w:rsidR="009C54ED" w:rsidRPr="007F487E">
        <w:rPr>
          <w:noProof/>
          <w:lang w:val="sr-Latn-CS"/>
        </w:rPr>
        <w:t xml:space="preserve"> </w:t>
      </w:r>
      <w:r>
        <w:rPr>
          <w:noProof/>
          <w:lang w:val="sr-Latn-CS"/>
        </w:rPr>
        <w:t>sporta</w:t>
      </w:r>
      <w:r w:rsidR="009C54ED" w:rsidRPr="007F487E">
        <w:rPr>
          <w:noProof/>
          <w:lang w:val="sr-Latn-CS"/>
        </w:rPr>
        <w:t xml:space="preserve"> </w:t>
      </w:r>
      <w:r>
        <w:rPr>
          <w:noProof/>
          <w:lang w:val="sr-Latn-CS"/>
        </w:rPr>
        <w:t>preko</w:t>
      </w:r>
      <w:r w:rsidR="00872F47" w:rsidRPr="007F487E">
        <w:rPr>
          <w:noProof/>
          <w:lang w:val="sr-Latn-CS"/>
        </w:rPr>
        <w:t xml:space="preserve"> </w:t>
      </w:r>
      <w:r>
        <w:rPr>
          <w:noProof/>
          <w:lang w:val="sr-Latn-CS"/>
        </w:rPr>
        <w:t>kojih</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izgradnja</w:t>
      </w:r>
      <w:r w:rsidR="00872F47" w:rsidRPr="007F487E">
        <w:rPr>
          <w:noProof/>
          <w:lang w:val="sr-Latn-CS"/>
        </w:rPr>
        <w:t xml:space="preserve">, </w:t>
      </w:r>
      <w:r>
        <w:rPr>
          <w:noProof/>
          <w:lang w:val="sr-Latn-CS"/>
        </w:rPr>
        <w:t>opremanje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celom</w:t>
      </w:r>
      <w:r w:rsidR="0016594D" w:rsidRPr="007F487E">
        <w:rPr>
          <w:noProof/>
          <w:lang w:val="sr-Latn-CS"/>
        </w:rPr>
        <w:t xml:space="preserve"> </w:t>
      </w:r>
      <w:r>
        <w:rPr>
          <w:noProof/>
          <w:lang w:val="sr-Latn-CS"/>
        </w:rPr>
        <w:t>području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vodeći</w:t>
      </w:r>
      <w:r w:rsidR="00872F47" w:rsidRPr="007F487E">
        <w:rPr>
          <w:noProof/>
          <w:lang w:val="sr-Latn-CS"/>
        </w:rPr>
        <w:t xml:space="preserve"> </w:t>
      </w:r>
      <w:r>
        <w:rPr>
          <w:noProof/>
          <w:lang w:val="sr-Latn-CS"/>
        </w:rPr>
        <w:t>računa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regionalnoj</w:t>
      </w:r>
      <w:r w:rsidR="00872F47" w:rsidRPr="007F487E">
        <w:rPr>
          <w:noProof/>
          <w:lang w:val="sr-Latn-CS"/>
        </w:rPr>
        <w:t xml:space="preserve"> </w:t>
      </w:r>
      <w:r>
        <w:rPr>
          <w:noProof/>
          <w:lang w:val="sr-Latn-CS"/>
        </w:rPr>
        <w:t>pokrivenosti</w:t>
      </w:r>
      <w:r w:rsidR="000B7CC9" w:rsidRPr="007F487E">
        <w:rPr>
          <w:noProof/>
          <w:lang w:val="sr-Latn-CS"/>
        </w:rPr>
        <w:t xml:space="preserve"> </w:t>
      </w:r>
      <w:r>
        <w:rPr>
          <w:noProof/>
          <w:lang w:val="sr-Latn-CS"/>
        </w:rPr>
        <w:t>i</w:t>
      </w:r>
      <w:r w:rsidR="00A371EF" w:rsidRPr="007F487E">
        <w:rPr>
          <w:noProof/>
          <w:lang w:val="sr-Latn-CS"/>
        </w:rPr>
        <w:t xml:space="preserve"> </w:t>
      </w:r>
      <w:r>
        <w:rPr>
          <w:noProof/>
          <w:lang w:val="sr-Latn-CS"/>
        </w:rPr>
        <w:t>stepenu</w:t>
      </w:r>
      <w:r w:rsidR="00A371EF" w:rsidRPr="007F487E">
        <w:rPr>
          <w:noProof/>
          <w:lang w:val="sr-Latn-CS"/>
        </w:rPr>
        <w:t xml:space="preserve"> </w:t>
      </w:r>
      <w:r>
        <w:rPr>
          <w:noProof/>
          <w:lang w:val="sr-Latn-CS"/>
        </w:rPr>
        <w:t>razvoja</w:t>
      </w:r>
      <w:r w:rsidR="00A371EF" w:rsidRPr="007F487E">
        <w:rPr>
          <w:noProof/>
          <w:lang w:val="sr-Latn-CS"/>
        </w:rPr>
        <w:t xml:space="preserve"> </w:t>
      </w:r>
      <w:r>
        <w:rPr>
          <w:noProof/>
          <w:lang w:val="sr-Latn-CS"/>
        </w:rPr>
        <w:t>sportske</w:t>
      </w:r>
      <w:r w:rsidR="00A371EF" w:rsidRPr="007F487E">
        <w:rPr>
          <w:noProof/>
          <w:lang w:val="sr-Latn-CS"/>
        </w:rPr>
        <w:t xml:space="preserve"> </w:t>
      </w:r>
      <w:r>
        <w:rPr>
          <w:noProof/>
          <w:lang w:val="sr-Latn-CS"/>
        </w:rPr>
        <w:t>infrastrukture</w:t>
      </w:r>
      <w:r w:rsidR="00A371EF" w:rsidRPr="007F487E">
        <w:rPr>
          <w:noProof/>
          <w:lang w:val="sr-Latn-CS"/>
        </w:rPr>
        <w:t xml:space="preserve"> </w:t>
      </w:r>
      <w:r>
        <w:rPr>
          <w:noProof/>
          <w:lang w:val="sr-Latn-CS"/>
        </w:rPr>
        <w:t>u</w:t>
      </w:r>
      <w:r w:rsidR="00A371EF" w:rsidRPr="007F487E">
        <w:rPr>
          <w:noProof/>
          <w:lang w:val="sr-Latn-CS"/>
        </w:rPr>
        <w:t xml:space="preserve"> </w:t>
      </w:r>
      <w:r>
        <w:rPr>
          <w:noProof/>
          <w:lang w:val="sr-Latn-CS"/>
        </w:rPr>
        <w:t>jedinicama</w:t>
      </w:r>
      <w:r w:rsidR="00A371EF" w:rsidRPr="007F487E">
        <w:rPr>
          <w:noProof/>
          <w:lang w:val="sr-Latn-CS"/>
        </w:rPr>
        <w:t xml:space="preserve"> </w:t>
      </w:r>
      <w:r>
        <w:rPr>
          <w:noProof/>
          <w:lang w:val="sr-Latn-CS"/>
        </w:rPr>
        <w:t>lokalne</w:t>
      </w:r>
      <w:r w:rsidR="00A371EF"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stipendije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usavršavanje</w:t>
      </w:r>
      <w:r w:rsidR="00872F47" w:rsidRPr="007F487E">
        <w:rPr>
          <w:noProof/>
          <w:lang w:val="sr-Latn-CS"/>
        </w:rPr>
        <w:t xml:space="preserve"> </w:t>
      </w:r>
      <w:r>
        <w:rPr>
          <w:noProof/>
          <w:lang w:val="sr-Latn-CS"/>
        </w:rPr>
        <w:t>vrhunskih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amatera</w:t>
      </w:r>
      <w:r w:rsidR="00872F47" w:rsidRPr="007F487E">
        <w:rPr>
          <w:b/>
          <w:noProof/>
          <w:lang w:val="sr-Latn-CS"/>
        </w:rPr>
        <w:t xml:space="preserve"> </w:t>
      </w:r>
      <w:r>
        <w:rPr>
          <w:noProof/>
          <w:lang w:val="sr-Latn-CS"/>
        </w:rPr>
        <w:t>i</w:t>
      </w:r>
      <w:r w:rsidR="00872F47" w:rsidRPr="007F487E">
        <w:rPr>
          <w:noProof/>
          <w:lang w:val="sr-Latn-CS"/>
        </w:rPr>
        <w:t xml:space="preserve"> </w:t>
      </w:r>
      <w:r>
        <w:rPr>
          <w:noProof/>
          <w:lang w:val="sr-Latn-CS"/>
        </w:rPr>
        <w:t>novčana</w:t>
      </w:r>
      <w:r w:rsidR="00872F47" w:rsidRPr="007F487E">
        <w:rPr>
          <w:noProof/>
          <w:lang w:val="sr-Latn-CS"/>
        </w:rPr>
        <w:t xml:space="preserve"> </w:t>
      </w:r>
      <w:r>
        <w:rPr>
          <w:noProof/>
          <w:lang w:val="sr-Latn-CS"/>
        </w:rPr>
        <w:t>pomoć</w:t>
      </w:r>
      <w:r w:rsidR="00872F47" w:rsidRPr="007F487E">
        <w:rPr>
          <w:noProof/>
          <w:lang w:val="sr-Latn-CS"/>
        </w:rPr>
        <w:t xml:space="preserve"> </w:t>
      </w:r>
      <w:r>
        <w:rPr>
          <w:noProof/>
          <w:lang w:val="sr-Latn-CS"/>
        </w:rPr>
        <w:t>vrhunskim</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posebnim</w:t>
      </w:r>
      <w:r w:rsidR="00872F47" w:rsidRPr="007F487E">
        <w:rPr>
          <w:noProof/>
          <w:lang w:val="sr-Latn-CS"/>
        </w:rPr>
        <w:t xml:space="preserve"> </w:t>
      </w:r>
      <w:r>
        <w:rPr>
          <w:noProof/>
          <w:lang w:val="sr-Latn-CS"/>
        </w:rPr>
        <w:t>zaslugama</w:t>
      </w:r>
      <w:r w:rsidR="00872F47" w:rsidRPr="007F487E">
        <w:rPr>
          <w:noProof/>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nacionalna</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nagrade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poseban</w:t>
      </w:r>
      <w:r w:rsidR="00872F47" w:rsidRPr="007F487E">
        <w:rPr>
          <w:noProof/>
          <w:lang w:val="sr-Latn-CS"/>
        </w:rPr>
        <w:t xml:space="preserve"> </w:t>
      </w:r>
      <w:r>
        <w:rPr>
          <w:noProof/>
          <w:lang w:val="sr-Latn-CS"/>
        </w:rPr>
        <w:t>doprinos</w:t>
      </w:r>
      <w:r w:rsidR="00872F47" w:rsidRPr="007F487E">
        <w:rPr>
          <w:noProof/>
          <w:lang w:val="sr-Latn-CS"/>
        </w:rPr>
        <w:t xml:space="preserve"> </w:t>
      </w:r>
      <w:r>
        <w:rPr>
          <w:noProof/>
          <w:lang w:val="sr-Latn-CS"/>
        </w:rPr>
        <w:t>razvoju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afirmaciji</w:t>
      </w:r>
      <w:r w:rsidR="00872F47"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216BFC">
      <w:pPr>
        <w:numPr>
          <w:ilvl w:val="0"/>
          <w:numId w:val="25"/>
        </w:numPr>
        <w:tabs>
          <w:tab w:val="left" w:pos="0"/>
        </w:tabs>
        <w:ind w:left="0" w:firstLine="709"/>
        <w:rPr>
          <w:noProof/>
          <w:lang w:val="sr-Latn-CS"/>
        </w:rPr>
      </w:pPr>
      <w:r>
        <w:rPr>
          <w:noProof/>
          <w:lang w:val="sr-Latn-CS"/>
        </w:rPr>
        <w:t>aktivnosti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kampova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perspektivne</w:t>
      </w:r>
      <w:r w:rsidR="00872F47" w:rsidRPr="007F487E">
        <w:rPr>
          <w:noProof/>
          <w:lang w:val="sr-Latn-CS"/>
        </w:rPr>
        <w:t xml:space="preserve"> </w:t>
      </w:r>
      <w:r>
        <w:rPr>
          <w:noProof/>
          <w:lang w:val="sr-Latn-CS"/>
        </w:rPr>
        <w:t>sportiste</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posebnog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w:t>
      </w:r>
    </w:p>
    <w:p w:rsidR="00872F47" w:rsidRPr="007F487E" w:rsidRDefault="007F487E" w:rsidP="00216BFC">
      <w:pPr>
        <w:numPr>
          <w:ilvl w:val="0"/>
          <w:numId w:val="25"/>
        </w:numPr>
        <w:tabs>
          <w:tab w:val="left" w:pos="0"/>
        </w:tabs>
        <w:autoSpaceDE w:val="0"/>
        <w:autoSpaceDN w:val="0"/>
        <w:adjustRightInd w:val="0"/>
        <w:ind w:left="0" w:firstLine="709"/>
        <w:rPr>
          <w:noProof/>
          <w:lang w:val="sr-Latn-CS"/>
        </w:rPr>
      </w:pPr>
      <w:r>
        <w:rPr>
          <w:noProof/>
          <w:lang w:val="sr-Latn-CS"/>
        </w:rPr>
        <w:t>organizacija</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872F47" w:rsidRPr="007F487E">
        <w:rPr>
          <w:noProof/>
          <w:lang w:val="sr-Latn-CS"/>
        </w:rPr>
        <w:t>;</w:t>
      </w:r>
    </w:p>
    <w:p w:rsidR="00872F47" w:rsidRPr="007F487E" w:rsidRDefault="007F487E" w:rsidP="00216BFC">
      <w:pPr>
        <w:numPr>
          <w:ilvl w:val="0"/>
          <w:numId w:val="25"/>
        </w:numPr>
        <w:tabs>
          <w:tab w:val="left" w:pos="0"/>
        </w:tabs>
        <w:autoSpaceDE w:val="0"/>
        <w:autoSpaceDN w:val="0"/>
        <w:adjustRightInd w:val="0"/>
        <w:ind w:left="0" w:firstLine="709"/>
        <w:rPr>
          <w:strike/>
          <w:noProof/>
          <w:lang w:val="sr-Latn-CS"/>
        </w:rPr>
      </w:pPr>
      <w:r>
        <w:rPr>
          <w:noProof/>
          <w:lang w:val="sr-Latn-CS"/>
        </w:rPr>
        <w:t>obezbeđivanje</w:t>
      </w:r>
      <w:r w:rsidR="00872F47" w:rsidRPr="007F487E">
        <w:rPr>
          <w:noProof/>
          <w:lang w:val="sr-Latn-CS"/>
        </w:rPr>
        <w:t xml:space="preserve"> </w:t>
      </w:r>
      <w:r>
        <w:rPr>
          <w:noProof/>
          <w:lang w:val="sr-Latn-CS"/>
        </w:rPr>
        <w:t>uslova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školskih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univerzitetskih</w:t>
      </w:r>
      <w:r w:rsidR="00A371EF"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nivou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p>
    <w:p w:rsidR="00DF6EBF" w:rsidRPr="007F487E" w:rsidRDefault="007F487E" w:rsidP="00216BFC">
      <w:pPr>
        <w:numPr>
          <w:ilvl w:val="0"/>
          <w:numId w:val="25"/>
        </w:numPr>
        <w:tabs>
          <w:tab w:val="left" w:pos="0"/>
        </w:tabs>
        <w:autoSpaceDE w:val="0"/>
        <w:autoSpaceDN w:val="0"/>
        <w:adjustRightInd w:val="0"/>
        <w:ind w:left="0" w:firstLine="709"/>
        <w:rPr>
          <w:noProof/>
          <w:lang w:val="sr-Latn-CS"/>
        </w:rPr>
      </w:pPr>
      <w:r>
        <w:rPr>
          <w:noProof/>
          <w:lang w:val="sr-Latn-CS"/>
        </w:rPr>
        <w:t>unapređenje</w:t>
      </w:r>
      <w:r w:rsidR="009C54ED" w:rsidRPr="007F487E">
        <w:rPr>
          <w:noProof/>
          <w:lang w:val="sr-Latn-CS"/>
        </w:rPr>
        <w:t xml:space="preserve"> </w:t>
      </w:r>
      <w:r>
        <w:rPr>
          <w:noProof/>
          <w:lang w:val="sr-Latn-CS"/>
        </w:rPr>
        <w:t>sportske</w:t>
      </w:r>
      <w:r w:rsidR="0074377F" w:rsidRPr="007F487E">
        <w:rPr>
          <w:noProof/>
          <w:lang w:val="sr-Latn-CS"/>
        </w:rPr>
        <w:t xml:space="preserve"> </w:t>
      </w:r>
      <w:r>
        <w:rPr>
          <w:noProof/>
          <w:lang w:val="sr-Latn-CS"/>
        </w:rPr>
        <w:t>rekreacije</w:t>
      </w:r>
      <w:r w:rsidR="009C54ED" w:rsidRPr="007F487E">
        <w:rPr>
          <w:noProof/>
          <w:lang w:val="sr-Latn-CS"/>
        </w:rPr>
        <w:t>,</w:t>
      </w:r>
      <w:r w:rsidR="009C54ED" w:rsidRPr="007F487E">
        <w:rPr>
          <w:b/>
          <w:noProof/>
          <w:lang w:val="sr-Latn-CS"/>
        </w:rPr>
        <w:t xml:space="preserve"> </w:t>
      </w:r>
      <w:r>
        <w:rPr>
          <w:noProof/>
          <w:lang w:val="sr-Latn-CS"/>
        </w:rPr>
        <w:t>promocija</w:t>
      </w:r>
      <w:r w:rsidR="009C54ED" w:rsidRPr="007F487E">
        <w:rPr>
          <w:noProof/>
          <w:lang w:val="sr-Latn-CS"/>
        </w:rPr>
        <w:t xml:space="preserve"> </w:t>
      </w:r>
      <w:r>
        <w:rPr>
          <w:noProof/>
          <w:lang w:val="sr-Latn-CS"/>
        </w:rPr>
        <w:t>i</w:t>
      </w:r>
      <w:r w:rsidR="009C54ED" w:rsidRPr="007F487E">
        <w:rPr>
          <w:noProof/>
          <w:lang w:val="sr-Latn-CS"/>
        </w:rPr>
        <w:t xml:space="preserve"> </w:t>
      </w:r>
      <w:r>
        <w:rPr>
          <w:noProof/>
          <w:lang w:val="sr-Latn-CS"/>
        </w:rPr>
        <w:t>podsticanje</w:t>
      </w:r>
      <w:r w:rsidR="009C54ED" w:rsidRPr="007F487E">
        <w:rPr>
          <w:noProof/>
          <w:lang w:val="sr-Latn-CS"/>
        </w:rPr>
        <w:t xml:space="preserve"> </w:t>
      </w:r>
      <w:r>
        <w:rPr>
          <w:noProof/>
          <w:lang w:val="sr-Latn-CS"/>
        </w:rPr>
        <w:t>bavljenja</w:t>
      </w:r>
      <w:r w:rsidR="009C54ED" w:rsidRPr="007F487E">
        <w:rPr>
          <w:noProof/>
          <w:lang w:val="sr-Latn-CS"/>
        </w:rPr>
        <w:t xml:space="preserve"> </w:t>
      </w:r>
      <w:r>
        <w:rPr>
          <w:noProof/>
          <w:lang w:val="sr-Latn-CS"/>
        </w:rPr>
        <w:t>sportom</w:t>
      </w:r>
      <w:r w:rsidR="009C54ED" w:rsidRPr="007F487E">
        <w:rPr>
          <w:noProof/>
          <w:lang w:val="sr-Latn-CS"/>
        </w:rPr>
        <w:t xml:space="preserve"> </w:t>
      </w:r>
      <w:r>
        <w:rPr>
          <w:noProof/>
          <w:lang w:val="sr-Latn-CS"/>
        </w:rPr>
        <w:t>svih</w:t>
      </w:r>
      <w:r w:rsidR="009C54ED" w:rsidRPr="007F487E">
        <w:rPr>
          <w:noProof/>
          <w:lang w:val="sr-Latn-CS"/>
        </w:rPr>
        <w:t xml:space="preserve"> </w:t>
      </w:r>
      <w:r>
        <w:rPr>
          <w:noProof/>
          <w:lang w:val="sr-Latn-CS"/>
        </w:rPr>
        <w:t>građana</w:t>
      </w:r>
      <w:r w:rsidR="009C54ED" w:rsidRPr="007F487E">
        <w:rPr>
          <w:noProof/>
          <w:lang w:val="sr-Latn-CS"/>
        </w:rPr>
        <w:t xml:space="preserve"> </w:t>
      </w:r>
      <w:r>
        <w:rPr>
          <w:noProof/>
          <w:lang w:val="sr-Latn-CS"/>
        </w:rPr>
        <w:t>Republike</w:t>
      </w:r>
      <w:r w:rsidR="009C54ED" w:rsidRPr="007F487E">
        <w:rPr>
          <w:noProof/>
          <w:lang w:val="sr-Latn-CS"/>
        </w:rPr>
        <w:t xml:space="preserve"> </w:t>
      </w:r>
      <w:r>
        <w:rPr>
          <w:noProof/>
          <w:lang w:val="sr-Latn-CS"/>
        </w:rPr>
        <w:t>Srbije</w:t>
      </w:r>
      <w:r w:rsidR="009C54ED" w:rsidRPr="007F487E">
        <w:rPr>
          <w:noProof/>
          <w:lang w:val="sr-Latn-CS"/>
        </w:rPr>
        <w:t xml:space="preserve">, </w:t>
      </w:r>
      <w:r>
        <w:rPr>
          <w:noProof/>
          <w:lang w:val="sr-Latn-CS"/>
        </w:rPr>
        <w:t>a</w:t>
      </w:r>
      <w:r w:rsidR="009C54ED" w:rsidRPr="007F487E">
        <w:rPr>
          <w:noProof/>
          <w:lang w:val="sr-Latn-CS"/>
        </w:rPr>
        <w:t xml:space="preserve"> </w:t>
      </w:r>
      <w:r>
        <w:rPr>
          <w:noProof/>
          <w:lang w:val="sr-Latn-CS"/>
        </w:rPr>
        <w:t>naročito</w:t>
      </w:r>
      <w:r w:rsidR="009C54ED" w:rsidRPr="007F487E">
        <w:rPr>
          <w:noProof/>
          <w:lang w:val="sr-Latn-CS"/>
        </w:rPr>
        <w:t xml:space="preserve"> </w:t>
      </w:r>
      <w:r>
        <w:rPr>
          <w:noProof/>
          <w:lang w:val="sr-Latn-CS"/>
        </w:rPr>
        <w:t>dece</w:t>
      </w:r>
      <w:r w:rsidR="009C54ED" w:rsidRPr="007F487E">
        <w:rPr>
          <w:noProof/>
          <w:lang w:val="sr-Latn-CS"/>
        </w:rPr>
        <w:t xml:space="preserve">, </w:t>
      </w:r>
      <w:r>
        <w:rPr>
          <w:noProof/>
          <w:lang w:val="sr-Latn-CS"/>
        </w:rPr>
        <w:t>žena</w:t>
      </w:r>
      <w:r w:rsidR="009C54ED" w:rsidRPr="007F487E">
        <w:rPr>
          <w:noProof/>
          <w:lang w:val="sr-Latn-CS"/>
        </w:rPr>
        <w:t xml:space="preserve">, </w:t>
      </w:r>
      <w:r>
        <w:rPr>
          <w:noProof/>
          <w:lang w:val="sr-Latn-CS"/>
        </w:rPr>
        <w:t>mladih</w:t>
      </w:r>
      <w:r w:rsidR="009C54ED" w:rsidRPr="007F487E">
        <w:rPr>
          <w:noProof/>
          <w:lang w:val="sr-Latn-CS"/>
        </w:rPr>
        <w:t xml:space="preserve"> </w:t>
      </w:r>
      <w:r>
        <w:rPr>
          <w:noProof/>
          <w:lang w:val="sr-Latn-CS"/>
        </w:rPr>
        <w:t>i</w:t>
      </w:r>
      <w:r w:rsidR="009C54ED" w:rsidRPr="007F487E">
        <w:rPr>
          <w:noProof/>
          <w:lang w:val="sr-Latn-CS"/>
        </w:rPr>
        <w:t xml:space="preserve"> </w:t>
      </w:r>
      <w:r>
        <w:rPr>
          <w:noProof/>
          <w:lang w:val="sr-Latn-CS"/>
        </w:rPr>
        <w:t>osoba</w:t>
      </w:r>
      <w:r w:rsidR="009C54ED" w:rsidRPr="007F487E">
        <w:rPr>
          <w:noProof/>
          <w:lang w:val="sr-Latn-CS"/>
        </w:rPr>
        <w:t xml:space="preserve"> </w:t>
      </w:r>
      <w:r>
        <w:rPr>
          <w:noProof/>
          <w:lang w:val="sr-Latn-CS"/>
        </w:rPr>
        <w:t>sa</w:t>
      </w:r>
      <w:r w:rsidR="009C54ED" w:rsidRPr="007F487E">
        <w:rPr>
          <w:noProof/>
          <w:lang w:val="sr-Latn-CS"/>
        </w:rPr>
        <w:t xml:space="preserve"> </w:t>
      </w:r>
      <w:r>
        <w:rPr>
          <w:noProof/>
          <w:lang w:val="sr-Latn-CS"/>
        </w:rPr>
        <w:t>invaliditetom</w:t>
      </w:r>
      <w:r w:rsidR="009C54ED" w:rsidRPr="007F487E">
        <w:rPr>
          <w:noProof/>
          <w:lang w:val="sr-Latn-CS"/>
        </w:rPr>
        <w:t>;</w:t>
      </w:r>
    </w:p>
    <w:p w:rsidR="00872F47" w:rsidRPr="007F487E" w:rsidRDefault="007F487E" w:rsidP="00216BFC">
      <w:pPr>
        <w:numPr>
          <w:ilvl w:val="0"/>
          <w:numId w:val="25"/>
        </w:numPr>
        <w:tabs>
          <w:tab w:val="left" w:pos="0"/>
        </w:tabs>
        <w:autoSpaceDE w:val="0"/>
        <w:autoSpaceDN w:val="0"/>
        <w:adjustRightInd w:val="0"/>
        <w:ind w:left="0" w:firstLine="709"/>
        <w:rPr>
          <w:noProof/>
          <w:lang w:val="sr-Latn-CS"/>
        </w:rPr>
      </w:pPr>
      <w:r>
        <w:rPr>
          <w:noProof/>
          <w:lang w:val="sr-Latn-CS"/>
        </w:rPr>
        <w:t>sprečavanje</w:t>
      </w:r>
      <w:r w:rsidR="00872F47" w:rsidRPr="007F487E">
        <w:rPr>
          <w:noProof/>
          <w:lang w:val="sr-Latn-CS"/>
        </w:rPr>
        <w:t xml:space="preserve"> </w:t>
      </w:r>
      <w:r>
        <w:rPr>
          <w:noProof/>
          <w:lang w:val="sr-Latn-CS"/>
        </w:rPr>
        <w:t>negativnih</w:t>
      </w:r>
      <w:r w:rsidR="00872F47" w:rsidRPr="007F487E">
        <w:rPr>
          <w:noProof/>
          <w:lang w:val="sr-Latn-CS"/>
        </w:rPr>
        <w:t xml:space="preserve"> </w:t>
      </w:r>
      <w:r>
        <w:rPr>
          <w:noProof/>
          <w:lang w:val="sr-Latn-CS"/>
        </w:rPr>
        <w:t>pojava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doping</w:t>
      </w:r>
      <w:r w:rsidR="00872F47" w:rsidRPr="007F487E">
        <w:rPr>
          <w:noProof/>
          <w:lang w:val="sr-Latn-CS"/>
        </w:rPr>
        <w:t xml:space="preserve">, </w:t>
      </w:r>
      <w:r>
        <w:rPr>
          <w:noProof/>
          <w:lang w:val="sr-Latn-CS"/>
        </w:rPr>
        <w:t>nasilje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nedolično</w:t>
      </w:r>
      <w:r w:rsidR="00872F47" w:rsidRPr="007F487E">
        <w:rPr>
          <w:noProof/>
          <w:lang w:val="sr-Latn-CS"/>
        </w:rPr>
        <w:t xml:space="preserve"> </w:t>
      </w:r>
      <w:r>
        <w:rPr>
          <w:noProof/>
          <w:lang w:val="sr-Latn-CS"/>
        </w:rPr>
        <w:t>ponašanje</w:t>
      </w:r>
      <w:r w:rsidR="00414100" w:rsidRPr="007F487E">
        <w:rPr>
          <w:noProof/>
          <w:lang w:val="sr-Latn-CS"/>
        </w:rPr>
        <w:t xml:space="preserve">, </w:t>
      </w:r>
      <w:r>
        <w:rPr>
          <w:noProof/>
          <w:lang w:val="sr-Latn-CS"/>
        </w:rPr>
        <w:t>nameštanje</w:t>
      </w:r>
      <w:r w:rsidR="00013A8A" w:rsidRPr="007F487E">
        <w:rPr>
          <w:noProof/>
          <w:lang w:val="sr-Latn-CS"/>
        </w:rPr>
        <w:t xml:space="preserve"> </w:t>
      </w:r>
      <w:r>
        <w:rPr>
          <w:noProof/>
          <w:lang w:val="sr-Latn-CS"/>
        </w:rPr>
        <w:t>sportskih</w:t>
      </w:r>
      <w:r w:rsidR="00013A8A" w:rsidRPr="007F487E">
        <w:rPr>
          <w:noProof/>
          <w:lang w:val="sr-Latn-CS"/>
        </w:rPr>
        <w:t xml:space="preserve"> </w:t>
      </w:r>
      <w:r>
        <w:rPr>
          <w:noProof/>
          <w:lang w:val="sr-Latn-CS"/>
        </w:rPr>
        <w:t>rezultata</w:t>
      </w:r>
      <w:r w:rsidR="00013A8A" w:rsidRPr="007F487E">
        <w:rPr>
          <w:noProof/>
          <w:lang w:val="sr-Latn-CS"/>
        </w:rPr>
        <w:t xml:space="preserve"> </w:t>
      </w:r>
      <w:r>
        <w:rPr>
          <w:noProof/>
          <w:lang w:val="sr-Latn-CS"/>
        </w:rPr>
        <w:t>i</w:t>
      </w:r>
      <w:r w:rsidR="00013A8A" w:rsidRPr="007F487E">
        <w:rPr>
          <w:noProof/>
          <w:lang w:val="sr-Latn-CS"/>
        </w:rPr>
        <w:t xml:space="preserve"> </w:t>
      </w:r>
      <w:r>
        <w:rPr>
          <w:noProof/>
          <w:lang w:val="sr-Latn-CS"/>
        </w:rPr>
        <w:t>dr</w:t>
      </w:r>
      <w:r w:rsidR="00013A8A" w:rsidRPr="007F487E">
        <w:rPr>
          <w:noProof/>
          <w:lang w:val="sr-Latn-CS"/>
        </w:rPr>
        <w:t>.</w:t>
      </w:r>
      <w:r w:rsidR="00872F47" w:rsidRPr="007F487E">
        <w:rPr>
          <w:noProof/>
          <w:lang w:val="sr-Latn-CS"/>
        </w:rPr>
        <w:t>);</w:t>
      </w:r>
    </w:p>
    <w:p w:rsidR="00593423" w:rsidRPr="007F487E" w:rsidRDefault="00593423" w:rsidP="00821222">
      <w:pPr>
        <w:tabs>
          <w:tab w:val="left" w:pos="0"/>
        </w:tabs>
        <w:autoSpaceDE w:val="0"/>
        <w:autoSpaceDN w:val="0"/>
        <w:adjustRightInd w:val="0"/>
        <w:ind w:firstLine="605"/>
        <w:rPr>
          <w:noProof/>
          <w:lang w:val="sr-Latn-CS"/>
        </w:rPr>
      </w:pPr>
      <w:r w:rsidRPr="007F487E">
        <w:rPr>
          <w:noProof/>
          <w:lang w:val="sr-Latn-CS"/>
        </w:rPr>
        <w:t>11)</w:t>
      </w:r>
      <w:r w:rsidRPr="007F487E">
        <w:rPr>
          <w:noProof/>
          <w:lang w:val="sr-Latn-CS"/>
        </w:rPr>
        <w:tab/>
      </w:r>
      <w:r w:rsidR="007F487E">
        <w:rPr>
          <w:noProof/>
          <w:lang w:val="sr-Latn-CS"/>
        </w:rPr>
        <w:t>unapređenje</w:t>
      </w:r>
      <w:r w:rsidRPr="007F487E">
        <w:rPr>
          <w:noProof/>
          <w:lang w:val="sr-Latn-CS"/>
        </w:rPr>
        <w:t xml:space="preserve"> </w:t>
      </w:r>
      <w:r w:rsidR="007F487E">
        <w:rPr>
          <w:noProof/>
          <w:lang w:val="sr-Latn-CS"/>
        </w:rPr>
        <w:t>zaštite</w:t>
      </w:r>
      <w:r w:rsidRPr="007F487E">
        <w:rPr>
          <w:noProof/>
          <w:lang w:val="sr-Latn-CS"/>
        </w:rPr>
        <w:t xml:space="preserve"> </w:t>
      </w:r>
      <w:r w:rsidR="007F487E">
        <w:rPr>
          <w:noProof/>
          <w:lang w:val="sr-Latn-CS"/>
        </w:rPr>
        <w:t>zdravlja</w:t>
      </w:r>
      <w:r w:rsidRPr="007F487E">
        <w:rPr>
          <w:noProof/>
          <w:lang w:val="sr-Latn-CS"/>
        </w:rPr>
        <w:t xml:space="preserve"> </w:t>
      </w:r>
      <w:r w:rsidR="007F487E">
        <w:rPr>
          <w:noProof/>
          <w:lang w:val="sr-Latn-CS"/>
        </w:rPr>
        <w:t>sportista</w:t>
      </w:r>
      <w:r w:rsidRPr="007F487E">
        <w:rPr>
          <w:noProof/>
          <w:lang w:val="sr-Latn-CS"/>
        </w:rPr>
        <w:t xml:space="preserve">, </w:t>
      </w:r>
      <w:r w:rsidR="007F487E">
        <w:rPr>
          <w:noProof/>
          <w:lang w:val="sr-Latn-CS"/>
        </w:rPr>
        <w:t>unapređenje</w:t>
      </w:r>
      <w:r w:rsidRPr="007F487E">
        <w:rPr>
          <w:noProof/>
          <w:lang w:val="sr-Latn-CS"/>
        </w:rPr>
        <w:t xml:space="preserve"> </w:t>
      </w:r>
      <w:r w:rsidR="007F487E">
        <w:rPr>
          <w:noProof/>
          <w:lang w:val="sr-Latn-CS"/>
        </w:rPr>
        <w:t>stručnog</w:t>
      </w:r>
      <w:r w:rsidRPr="007F487E">
        <w:rPr>
          <w:noProof/>
          <w:lang w:val="sr-Latn-CS"/>
        </w:rPr>
        <w:t xml:space="preserve"> </w:t>
      </w:r>
      <w:r w:rsidR="007F487E">
        <w:rPr>
          <w:noProof/>
          <w:lang w:val="sr-Latn-CS"/>
        </w:rPr>
        <w:t>rada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stručnog</w:t>
      </w:r>
      <w:r w:rsidRPr="007F487E">
        <w:rPr>
          <w:noProof/>
          <w:lang w:val="sr-Latn-CS"/>
        </w:rPr>
        <w:t xml:space="preserve"> </w:t>
      </w:r>
      <w:r w:rsidR="007F487E">
        <w:rPr>
          <w:noProof/>
          <w:lang w:val="sr-Latn-CS"/>
        </w:rPr>
        <w:t>osposobljavanja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w:t>
      </w:r>
      <w:r w:rsidR="009C54ED" w:rsidRPr="007F487E">
        <w:rPr>
          <w:noProof/>
          <w:lang w:val="sr-Latn-CS"/>
        </w:rPr>
        <w:t xml:space="preserve"> </w:t>
      </w:r>
    </w:p>
    <w:p w:rsidR="00593423" w:rsidRPr="007F487E" w:rsidRDefault="00593423" w:rsidP="00821222">
      <w:pPr>
        <w:tabs>
          <w:tab w:val="left" w:pos="0"/>
        </w:tabs>
        <w:autoSpaceDE w:val="0"/>
        <w:autoSpaceDN w:val="0"/>
        <w:adjustRightInd w:val="0"/>
        <w:ind w:firstLine="605"/>
        <w:rPr>
          <w:noProof/>
          <w:lang w:val="sr-Latn-CS"/>
        </w:rPr>
      </w:pPr>
      <w:r w:rsidRPr="007F487E">
        <w:rPr>
          <w:noProof/>
          <w:lang w:val="sr-Latn-CS"/>
        </w:rPr>
        <w:t>12)</w:t>
      </w:r>
      <w:r w:rsidR="00DF6EBF" w:rsidRPr="007F487E">
        <w:rPr>
          <w:noProof/>
          <w:lang w:val="sr-Latn-CS"/>
        </w:rPr>
        <w:tab/>
      </w:r>
      <w:r w:rsidR="007F487E">
        <w:rPr>
          <w:noProof/>
          <w:lang w:val="sr-Latn-CS"/>
        </w:rPr>
        <w:t>međudržavna</w:t>
      </w:r>
      <w:r w:rsidR="009C54ED" w:rsidRPr="007F487E">
        <w:rPr>
          <w:b/>
          <w:noProof/>
          <w:lang w:val="sr-Latn-CS"/>
        </w:rPr>
        <w:t xml:space="preserve"> </w:t>
      </w:r>
      <w:r w:rsidR="007F487E">
        <w:rPr>
          <w:noProof/>
          <w:lang w:val="sr-Latn-CS"/>
        </w:rPr>
        <w:t>i</w:t>
      </w:r>
      <w:r w:rsidR="009C54ED" w:rsidRPr="007F487E">
        <w:rPr>
          <w:noProof/>
          <w:lang w:val="sr-Latn-CS"/>
        </w:rPr>
        <w:t xml:space="preserve"> </w:t>
      </w:r>
      <w:r w:rsidR="007F487E">
        <w:rPr>
          <w:noProof/>
          <w:lang w:val="sr-Latn-CS"/>
        </w:rPr>
        <w:t>međunarodna</w:t>
      </w:r>
      <w:r w:rsidR="009C54ED" w:rsidRPr="007F487E">
        <w:rPr>
          <w:noProof/>
          <w:lang w:val="sr-Latn-CS"/>
        </w:rPr>
        <w:t xml:space="preserve"> </w:t>
      </w:r>
      <w:r w:rsidR="007F487E">
        <w:rPr>
          <w:noProof/>
          <w:lang w:val="sr-Latn-CS"/>
        </w:rPr>
        <w:t>sportska</w:t>
      </w:r>
      <w:r w:rsidR="009C54ED" w:rsidRPr="007F487E">
        <w:rPr>
          <w:noProof/>
          <w:lang w:val="sr-Latn-CS"/>
        </w:rPr>
        <w:t xml:space="preserve"> </w:t>
      </w:r>
      <w:r w:rsidR="007F487E">
        <w:rPr>
          <w:noProof/>
          <w:lang w:val="sr-Latn-CS"/>
        </w:rPr>
        <w:t>saradnja</w:t>
      </w:r>
      <w:r w:rsidR="009C54ED" w:rsidRPr="007F487E">
        <w:rPr>
          <w:noProof/>
          <w:lang w:val="sr-Latn-CS"/>
        </w:rPr>
        <w:t xml:space="preserve"> </w:t>
      </w:r>
      <w:r w:rsidR="007F487E">
        <w:rPr>
          <w:noProof/>
          <w:lang w:val="sr-Latn-CS"/>
        </w:rPr>
        <w:t>i</w:t>
      </w:r>
      <w:r w:rsidR="009C54ED" w:rsidRPr="007F487E">
        <w:rPr>
          <w:noProof/>
          <w:lang w:val="sr-Latn-CS"/>
        </w:rPr>
        <w:t xml:space="preserve"> </w:t>
      </w:r>
      <w:r w:rsidR="007F487E">
        <w:rPr>
          <w:noProof/>
          <w:lang w:val="sr-Latn-CS"/>
        </w:rPr>
        <w:t>razvijanje</w:t>
      </w:r>
      <w:r w:rsidR="009C54ED" w:rsidRPr="007F487E">
        <w:rPr>
          <w:noProof/>
          <w:lang w:val="sr-Latn-CS"/>
        </w:rPr>
        <w:t xml:space="preserve"> </w:t>
      </w:r>
      <w:r w:rsidR="007F487E">
        <w:rPr>
          <w:noProof/>
          <w:lang w:val="sr-Latn-CS"/>
        </w:rPr>
        <w:t>sporta</w:t>
      </w:r>
      <w:r w:rsidR="009C54ED" w:rsidRPr="007F487E">
        <w:rPr>
          <w:noProof/>
          <w:lang w:val="sr-Latn-CS"/>
        </w:rPr>
        <w:t xml:space="preserve"> </w:t>
      </w:r>
      <w:r w:rsidR="007F487E">
        <w:rPr>
          <w:noProof/>
          <w:lang w:val="sr-Latn-CS"/>
        </w:rPr>
        <w:t>i</w:t>
      </w:r>
      <w:r w:rsidR="009C54ED" w:rsidRPr="007F487E">
        <w:rPr>
          <w:noProof/>
          <w:lang w:val="sr-Latn-CS"/>
        </w:rPr>
        <w:t xml:space="preserve"> </w:t>
      </w:r>
      <w:r w:rsidR="007F487E">
        <w:rPr>
          <w:noProof/>
          <w:lang w:val="sr-Latn-CS"/>
        </w:rPr>
        <w:t>saradnje</w:t>
      </w:r>
      <w:r w:rsidR="009C54ED" w:rsidRPr="007F487E">
        <w:rPr>
          <w:noProof/>
          <w:lang w:val="sr-Latn-CS"/>
        </w:rPr>
        <w:t xml:space="preserve"> </w:t>
      </w:r>
      <w:r w:rsidR="007F487E">
        <w:rPr>
          <w:noProof/>
          <w:lang w:val="sr-Latn-CS"/>
        </w:rPr>
        <w:t>sa</w:t>
      </w:r>
      <w:r w:rsidR="009C54ED" w:rsidRPr="007F487E">
        <w:rPr>
          <w:noProof/>
          <w:lang w:val="sr-Latn-CS"/>
        </w:rPr>
        <w:t xml:space="preserve"> </w:t>
      </w:r>
      <w:r w:rsidR="007F487E">
        <w:rPr>
          <w:noProof/>
          <w:lang w:val="sr-Latn-CS"/>
        </w:rPr>
        <w:t>organizacijama</w:t>
      </w:r>
      <w:r w:rsidR="009C54ED" w:rsidRPr="007F487E">
        <w:rPr>
          <w:noProof/>
          <w:lang w:val="sr-Latn-CS"/>
        </w:rPr>
        <w:t xml:space="preserve"> </w:t>
      </w:r>
      <w:r w:rsidR="007F487E">
        <w:rPr>
          <w:noProof/>
          <w:lang w:val="sr-Latn-CS"/>
        </w:rPr>
        <w:t>iz</w:t>
      </w:r>
      <w:r w:rsidR="009C54ED" w:rsidRPr="007F487E">
        <w:rPr>
          <w:noProof/>
          <w:lang w:val="sr-Latn-CS"/>
        </w:rPr>
        <w:t xml:space="preserve"> </w:t>
      </w:r>
      <w:r w:rsidR="007F487E">
        <w:rPr>
          <w:noProof/>
          <w:lang w:val="sr-Latn-CS"/>
        </w:rPr>
        <w:t>dijaspore</w:t>
      </w:r>
      <w:r w:rsidR="009C54ED" w:rsidRPr="007F487E">
        <w:rPr>
          <w:noProof/>
          <w:lang w:val="sr-Latn-CS"/>
        </w:rPr>
        <w:t>;</w:t>
      </w:r>
    </w:p>
    <w:p w:rsidR="00872F47" w:rsidRPr="007F487E" w:rsidRDefault="00593423" w:rsidP="00821222">
      <w:pPr>
        <w:tabs>
          <w:tab w:val="left" w:pos="0"/>
        </w:tabs>
        <w:autoSpaceDE w:val="0"/>
        <w:autoSpaceDN w:val="0"/>
        <w:adjustRightInd w:val="0"/>
        <w:ind w:firstLine="605"/>
        <w:rPr>
          <w:noProof/>
          <w:lang w:val="sr-Latn-CS"/>
        </w:rPr>
      </w:pPr>
      <w:r w:rsidRPr="007F487E">
        <w:rPr>
          <w:noProof/>
          <w:lang w:val="sr-Latn-CS"/>
        </w:rPr>
        <w:t>13</w:t>
      </w:r>
      <w:r w:rsidR="00872F47" w:rsidRPr="007F487E">
        <w:rPr>
          <w:noProof/>
          <w:lang w:val="sr-Latn-CS"/>
        </w:rPr>
        <w:t>)</w:t>
      </w:r>
      <w:r w:rsidR="00872F47" w:rsidRPr="007F487E">
        <w:rPr>
          <w:noProof/>
          <w:lang w:val="sr-Latn-CS"/>
        </w:rPr>
        <w:tab/>
      </w:r>
      <w:r w:rsidR="007F487E">
        <w:rPr>
          <w:noProof/>
          <w:lang w:val="sr-Latn-CS"/>
        </w:rPr>
        <w:t>naučni</w:t>
      </w:r>
      <w:r w:rsidR="00872F47" w:rsidRPr="007F487E">
        <w:rPr>
          <w:noProof/>
          <w:lang w:val="sr-Latn-CS"/>
        </w:rPr>
        <w:t xml:space="preserve"> </w:t>
      </w:r>
      <w:r w:rsidR="007F487E">
        <w:rPr>
          <w:noProof/>
          <w:lang w:val="sr-Latn-CS"/>
        </w:rPr>
        <w:t>skupovi</w:t>
      </w:r>
      <w:r w:rsidR="00872F47" w:rsidRPr="007F487E">
        <w:rPr>
          <w:noProof/>
          <w:lang w:val="sr-Latn-CS"/>
        </w:rPr>
        <w:t xml:space="preserve">, </w:t>
      </w:r>
      <w:r w:rsidR="007F487E">
        <w:rPr>
          <w:noProof/>
          <w:lang w:val="sr-Latn-CS"/>
        </w:rPr>
        <w:t>istraživačko</w:t>
      </w:r>
      <w:r w:rsidR="00872F47" w:rsidRPr="007F487E">
        <w:rPr>
          <w:noProof/>
          <w:lang w:val="sr-Latn-CS"/>
        </w:rPr>
        <w:t>-</w:t>
      </w:r>
      <w:r w:rsidR="007F487E">
        <w:rPr>
          <w:noProof/>
          <w:lang w:val="sr-Latn-CS"/>
        </w:rPr>
        <w:t>razvojni</w:t>
      </w:r>
      <w:r w:rsidR="00872F47" w:rsidRPr="007F487E">
        <w:rPr>
          <w:noProof/>
          <w:lang w:val="sr-Latn-CS"/>
        </w:rPr>
        <w:t xml:space="preserve"> </w:t>
      </w:r>
      <w:r w:rsidR="007F487E">
        <w:rPr>
          <w:noProof/>
          <w:lang w:val="sr-Latn-CS"/>
        </w:rPr>
        <w:t>i</w:t>
      </w:r>
      <w:r w:rsidR="00872F47" w:rsidRPr="007F487E">
        <w:rPr>
          <w:noProof/>
          <w:lang w:val="sr-Latn-CS"/>
        </w:rPr>
        <w:t xml:space="preserve"> </w:t>
      </w:r>
      <w:r w:rsidR="007F487E">
        <w:rPr>
          <w:noProof/>
          <w:lang w:val="sr-Latn-CS"/>
        </w:rPr>
        <w:t>naučnoistraživački</w:t>
      </w:r>
      <w:r w:rsidR="00872F47" w:rsidRPr="007F487E">
        <w:rPr>
          <w:noProof/>
          <w:lang w:val="sr-Latn-CS"/>
        </w:rPr>
        <w:t xml:space="preserve"> </w:t>
      </w:r>
      <w:r w:rsidR="007F487E">
        <w:rPr>
          <w:noProof/>
          <w:lang w:val="sr-Latn-CS"/>
        </w:rPr>
        <w:t>projekti</w:t>
      </w:r>
      <w:r w:rsidR="00872F47" w:rsidRPr="007F487E">
        <w:rPr>
          <w:noProof/>
          <w:lang w:val="sr-Latn-CS"/>
        </w:rPr>
        <w:t xml:space="preserve"> </w:t>
      </w:r>
      <w:r w:rsidR="007F487E">
        <w:rPr>
          <w:noProof/>
          <w:lang w:val="sr-Latn-CS"/>
        </w:rPr>
        <w:t>u</w:t>
      </w:r>
      <w:r w:rsidR="00872F47" w:rsidRPr="007F487E">
        <w:rPr>
          <w:noProof/>
          <w:lang w:val="sr-Latn-CS"/>
        </w:rPr>
        <w:t xml:space="preserve"> </w:t>
      </w:r>
      <w:r w:rsidR="007F487E">
        <w:rPr>
          <w:noProof/>
          <w:lang w:val="sr-Latn-CS"/>
        </w:rPr>
        <w:t>sportu</w:t>
      </w:r>
      <w:r w:rsidR="00872F47" w:rsidRPr="007F487E">
        <w:rPr>
          <w:noProof/>
          <w:lang w:val="sr-Latn-CS"/>
        </w:rPr>
        <w:t xml:space="preserve"> </w:t>
      </w:r>
      <w:r w:rsidR="007F487E">
        <w:rPr>
          <w:noProof/>
          <w:lang w:val="sr-Latn-CS"/>
        </w:rPr>
        <w:t>i</w:t>
      </w:r>
      <w:r w:rsidR="00872F47" w:rsidRPr="007F487E">
        <w:rPr>
          <w:noProof/>
          <w:lang w:val="sr-Latn-CS"/>
        </w:rPr>
        <w:t xml:space="preserve"> </w:t>
      </w:r>
      <w:r w:rsidR="007F487E">
        <w:rPr>
          <w:noProof/>
          <w:lang w:val="sr-Latn-CS"/>
        </w:rPr>
        <w:t>izdavanje</w:t>
      </w:r>
      <w:r w:rsidR="00872F47" w:rsidRPr="007F487E">
        <w:rPr>
          <w:noProof/>
          <w:lang w:val="sr-Latn-CS"/>
        </w:rPr>
        <w:t xml:space="preserve"> </w:t>
      </w:r>
      <w:r w:rsidR="007F487E">
        <w:rPr>
          <w:noProof/>
          <w:lang w:val="sr-Latn-CS"/>
        </w:rPr>
        <w:t>sportskih</w:t>
      </w:r>
      <w:r w:rsidR="00872F47" w:rsidRPr="007F487E">
        <w:rPr>
          <w:noProof/>
          <w:lang w:val="sr-Latn-CS"/>
        </w:rPr>
        <w:t xml:space="preserve"> </w:t>
      </w:r>
      <w:r w:rsidR="007F487E">
        <w:rPr>
          <w:noProof/>
          <w:lang w:val="sr-Latn-CS"/>
        </w:rPr>
        <w:t>publikacija</w:t>
      </w:r>
      <w:r w:rsidR="00872F47" w:rsidRPr="007F487E">
        <w:rPr>
          <w:noProof/>
          <w:lang w:val="sr-Latn-CS"/>
        </w:rPr>
        <w:t xml:space="preserve"> </w:t>
      </w:r>
      <w:r w:rsidR="007F487E">
        <w:rPr>
          <w:noProof/>
          <w:lang w:val="sr-Latn-CS"/>
        </w:rPr>
        <w:t>od</w:t>
      </w:r>
      <w:r w:rsidR="00872F47" w:rsidRPr="007F487E">
        <w:rPr>
          <w:noProof/>
          <w:lang w:val="sr-Latn-CS"/>
        </w:rPr>
        <w:t xml:space="preserve"> </w:t>
      </w:r>
      <w:r w:rsidR="007F487E">
        <w:rPr>
          <w:noProof/>
          <w:lang w:val="sr-Latn-CS"/>
        </w:rPr>
        <w:t>nacionalnog</w:t>
      </w:r>
      <w:r w:rsidR="00872F47" w:rsidRPr="007F487E">
        <w:rPr>
          <w:noProof/>
          <w:lang w:val="sr-Latn-CS"/>
        </w:rPr>
        <w:t xml:space="preserve"> </w:t>
      </w:r>
      <w:r w:rsidR="007F487E">
        <w:rPr>
          <w:noProof/>
          <w:lang w:val="sr-Latn-CS"/>
        </w:rPr>
        <w:t>značaja</w:t>
      </w:r>
      <w:r w:rsidR="00872F47" w:rsidRPr="007F487E">
        <w:rPr>
          <w:noProof/>
          <w:lang w:val="sr-Latn-CS"/>
        </w:rPr>
        <w:t>;</w:t>
      </w:r>
    </w:p>
    <w:p w:rsidR="00872F47" w:rsidRPr="007F487E" w:rsidRDefault="00872F47" w:rsidP="00821222">
      <w:pPr>
        <w:tabs>
          <w:tab w:val="left" w:pos="0"/>
        </w:tabs>
        <w:autoSpaceDE w:val="0"/>
        <w:autoSpaceDN w:val="0"/>
        <w:adjustRightInd w:val="0"/>
        <w:ind w:firstLine="605"/>
        <w:rPr>
          <w:noProof/>
          <w:lang w:val="sr-Latn-CS"/>
        </w:rPr>
      </w:pPr>
      <w:r w:rsidRPr="007F487E">
        <w:rPr>
          <w:noProof/>
          <w:lang w:val="sr-Latn-CS"/>
        </w:rPr>
        <w:t>1</w:t>
      </w:r>
      <w:r w:rsidR="005756D3" w:rsidRPr="007F487E">
        <w:rPr>
          <w:noProof/>
          <w:lang w:val="sr-Latn-CS"/>
        </w:rPr>
        <w:t>4</w:t>
      </w:r>
      <w:r w:rsidRPr="007F487E">
        <w:rPr>
          <w:noProof/>
          <w:lang w:val="sr-Latn-CS"/>
        </w:rPr>
        <w:t>)</w:t>
      </w:r>
      <w:r w:rsidRPr="007F487E">
        <w:rPr>
          <w:noProof/>
          <w:lang w:val="sr-Latn-CS"/>
        </w:rPr>
        <w:tab/>
      </w:r>
      <w:r w:rsidR="007F487E">
        <w:rPr>
          <w:noProof/>
          <w:lang w:val="sr-Latn-CS"/>
        </w:rPr>
        <w:t>delatnost</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programi</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čiji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osnivač</w:t>
      </w:r>
      <w:r w:rsidRPr="007F487E">
        <w:rPr>
          <w:noProof/>
          <w:lang w:val="sr-Latn-CS"/>
        </w:rPr>
        <w:t xml:space="preserve"> </w:t>
      </w:r>
      <w:r w:rsidR="007F487E">
        <w:rPr>
          <w:noProof/>
          <w:lang w:val="sr-Latn-CS"/>
        </w:rPr>
        <w:t>Republika</w:t>
      </w:r>
      <w:r w:rsidRPr="007F487E">
        <w:rPr>
          <w:noProof/>
          <w:lang w:val="sr-Latn-CS"/>
        </w:rPr>
        <w:t xml:space="preserve"> </w:t>
      </w:r>
      <w:r w:rsidR="007F487E">
        <w:rPr>
          <w:noProof/>
          <w:lang w:val="sr-Latn-CS"/>
        </w:rPr>
        <w:t>Srbija</w:t>
      </w:r>
      <w:r w:rsidRPr="007F487E">
        <w:rPr>
          <w:noProof/>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ostvarenje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w:t>
      </w:r>
    </w:p>
    <w:p w:rsidR="00872F47"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priređivanjem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igara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sreću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w:t>
      </w:r>
    </w:p>
    <w:p w:rsidR="00CF7349" w:rsidRPr="007F487E" w:rsidRDefault="007F487E" w:rsidP="00412F7C">
      <w:pPr>
        <w:pStyle w:val="Clan"/>
        <w:tabs>
          <w:tab w:val="left" w:pos="0"/>
        </w:tabs>
        <w:rPr>
          <w:b w:val="0"/>
          <w:noProof/>
          <w:lang w:val="sr-Latn-CS"/>
        </w:rPr>
      </w:pPr>
      <w:r>
        <w:rPr>
          <w:noProof/>
          <w:lang w:val="sr-Latn-CS"/>
        </w:rPr>
        <w:t>Član</w:t>
      </w:r>
      <w:r w:rsidR="00CF7349" w:rsidRPr="007F487E">
        <w:rPr>
          <w:b w:val="0"/>
          <w:noProof/>
          <w:lang w:val="sr-Latn-CS"/>
        </w:rPr>
        <w:t xml:space="preserve"> </w:t>
      </w:r>
      <w:r w:rsidR="00CF7349" w:rsidRPr="007F487E">
        <w:rPr>
          <w:noProof/>
          <w:lang w:val="sr-Latn-CS"/>
        </w:rPr>
        <w:t>1</w:t>
      </w:r>
      <w:r w:rsidR="00B916F6" w:rsidRPr="007F487E">
        <w:rPr>
          <w:noProof/>
          <w:lang w:val="sr-Latn-CS"/>
        </w:rPr>
        <w:t>1</w:t>
      </w:r>
      <w:r w:rsidR="007C0E5C" w:rsidRPr="007F487E">
        <w:rPr>
          <w:noProof/>
          <w:lang w:val="sr-Latn-CS"/>
        </w:rPr>
        <w:t>3</w:t>
      </w:r>
      <w:r w:rsidR="00CF7349" w:rsidRPr="007F487E">
        <w:rPr>
          <w:noProof/>
          <w:lang w:val="sr-Latn-CS"/>
        </w:rPr>
        <w:t>.</w:t>
      </w:r>
    </w:p>
    <w:p w:rsidR="00A450AF" w:rsidRPr="007F487E" w:rsidRDefault="007F487E" w:rsidP="00A450A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Opšti</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450AF" w:rsidRPr="007F487E">
        <w:rPr>
          <w:rFonts w:ascii="Times New Roman" w:hAnsi="Times New Roman" w:cs="Times New Roman"/>
          <w:noProof/>
          <w:sz w:val="24"/>
          <w:szCs w:val="24"/>
          <w:lang w:val="sr-Latn-CS"/>
        </w:rPr>
        <w:t xml:space="preserve"> 112. </w:t>
      </w:r>
      <w:r>
        <w:rPr>
          <w:rFonts w:ascii="Times New Roman" w:hAnsi="Times New Roman" w:cs="Times New Roman"/>
          <w:noProof/>
          <w:sz w:val="24"/>
          <w:szCs w:val="24"/>
          <w:lang w:val="sr-Latn-CS"/>
        </w:rPr>
        <w:t>ovog</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kroz</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finansiranje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sufinansiranje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propisano</w:t>
      </w:r>
      <w:r w:rsidR="00A450AF" w:rsidRPr="007F487E">
        <w:rPr>
          <w:rFonts w:ascii="Times New Roman" w:hAnsi="Times New Roman" w:cs="Times New Roman"/>
          <w:caps/>
          <w:noProof/>
          <w:sz w:val="24"/>
          <w:szCs w:val="24"/>
          <w:lang w:val="sr-Latn-CS"/>
        </w:rPr>
        <w:t>,</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450A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A450AF" w:rsidRPr="007F487E">
        <w:rPr>
          <w:rFonts w:ascii="Times New Roman" w:hAnsi="Times New Roman" w:cs="Times New Roman"/>
          <w:noProof/>
          <w:sz w:val="24"/>
          <w:szCs w:val="24"/>
          <w:lang w:val="sr-Latn-CS"/>
        </w:rPr>
        <w:t>:</w:t>
      </w:r>
    </w:p>
    <w:p w:rsidR="00A450AF" w:rsidRPr="007F487E" w:rsidRDefault="007F487E" w:rsidP="00216BFC">
      <w:pPr>
        <w:numPr>
          <w:ilvl w:val="0"/>
          <w:numId w:val="39"/>
        </w:numPr>
        <w:tabs>
          <w:tab w:val="left" w:pos="0"/>
        </w:tabs>
        <w:ind w:left="0" w:firstLine="709"/>
        <w:rPr>
          <w:noProof/>
          <w:lang w:val="sr-Latn-CS"/>
        </w:rPr>
      </w:pPr>
      <w:r>
        <w:rPr>
          <w:noProof/>
          <w:lang w:val="sr-Latn-CS"/>
        </w:rPr>
        <w:t>za</w:t>
      </w:r>
      <w:r w:rsidR="00A450AF" w:rsidRPr="007F487E">
        <w:rPr>
          <w:noProof/>
          <w:lang w:val="sr-Latn-CS"/>
        </w:rPr>
        <w:t xml:space="preserve"> </w:t>
      </w:r>
      <w:r>
        <w:rPr>
          <w:noProof/>
          <w:lang w:val="sr-Latn-CS"/>
        </w:rPr>
        <w:t>tač</w:t>
      </w:r>
      <w:r w:rsidR="00A450AF" w:rsidRPr="007F487E">
        <w:rPr>
          <w:noProof/>
          <w:lang w:val="sr-Latn-CS"/>
        </w:rPr>
        <w:t xml:space="preserve">. 1)−8) </w:t>
      </w:r>
      <w:r>
        <w:rPr>
          <w:noProof/>
          <w:lang w:val="sr-Latn-CS"/>
        </w:rPr>
        <w:t>na</w:t>
      </w:r>
      <w:r w:rsidR="00A450AF" w:rsidRPr="007F487E">
        <w:rPr>
          <w:noProof/>
          <w:lang w:val="sr-Latn-CS"/>
        </w:rPr>
        <w:t xml:space="preserve"> </w:t>
      </w:r>
      <w:r>
        <w:rPr>
          <w:noProof/>
          <w:lang w:val="sr-Latn-CS"/>
        </w:rPr>
        <w:t>godišnjem</w:t>
      </w:r>
      <w:r w:rsidR="00A450AF" w:rsidRPr="007F487E">
        <w:rPr>
          <w:noProof/>
          <w:lang w:val="sr-Latn-CS"/>
        </w:rPr>
        <w:t xml:space="preserve"> </w:t>
      </w:r>
      <w:r>
        <w:rPr>
          <w:noProof/>
          <w:lang w:val="sr-Latn-CS"/>
        </w:rPr>
        <w:t>nivou</w:t>
      </w:r>
      <w:r w:rsidR="00A450AF" w:rsidRPr="007F487E">
        <w:rPr>
          <w:noProof/>
          <w:lang w:val="sr-Latn-CS"/>
        </w:rPr>
        <w:t xml:space="preserve"> (</w:t>
      </w:r>
      <w:r>
        <w:rPr>
          <w:noProof/>
          <w:lang w:val="sr-Latn-CS"/>
        </w:rPr>
        <w:t>u</w:t>
      </w:r>
      <w:r w:rsidR="00A450AF" w:rsidRPr="007F487E">
        <w:rPr>
          <w:noProof/>
          <w:lang w:val="sr-Latn-CS"/>
        </w:rPr>
        <w:t xml:space="preserve"> </w:t>
      </w:r>
      <w:r>
        <w:rPr>
          <w:noProof/>
          <w:lang w:val="sr-Latn-CS"/>
        </w:rPr>
        <w:t>daljem</w:t>
      </w:r>
      <w:r w:rsidR="00A450AF" w:rsidRPr="007F487E">
        <w:rPr>
          <w:noProof/>
          <w:lang w:val="sr-Latn-CS"/>
        </w:rPr>
        <w:t xml:space="preserve"> </w:t>
      </w:r>
      <w:r>
        <w:rPr>
          <w:noProof/>
          <w:lang w:val="sr-Latn-CS"/>
        </w:rPr>
        <w:t>tekstu</w:t>
      </w:r>
      <w:r w:rsidR="00A450AF" w:rsidRPr="007F487E">
        <w:rPr>
          <w:noProof/>
          <w:lang w:val="sr-Latn-CS"/>
        </w:rPr>
        <w:t xml:space="preserve">: </w:t>
      </w:r>
      <w:r>
        <w:rPr>
          <w:noProof/>
          <w:lang w:val="sr-Latn-CS"/>
        </w:rPr>
        <w:t>godišnji</w:t>
      </w:r>
      <w:r w:rsidR="00A450AF" w:rsidRPr="007F487E">
        <w:rPr>
          <w:noProof/>
          <w:lang w:val="sr-Latn-CS"/>
        </w:rPr>
        <w:t xml:space="preserve"> </w:t>
      </w:r>
      <w:r>
        <w:rPr>
          <w:noProof/>
          <w:lang w:val="sr-Latn-CS"/>
        </w:rPr>
        <w:t>program</w:t>
      </w:r>
      <w:r w:rsidR="00A450AF" w:rsidRPr="007F487E">
        <w:rPr>
          <w:noProof/>
          <w:lang w:val="sr-Latn-CS"/>
        </w:rPr>
        <w:t>);</w:t>
      </w:r>
    </w:p>
    <w:p w:rsidR="00A450AF" w:rsidRPr="007F487E" w:rsidRDefault="007F487E" w:rsidP="00216BFC">
      <w:pPr>
        <w:numPr>
          <w:ilvl w:val="0"/>
          <w:numId w:val="39"/>
        </w:numPr>
        <w:tabs>
          <w:tab w:val="left" w:pos="0"/>
        </w:tabs>
        <w:ind w:left="0" w:firstLine="709"/>
        <w:rPr>
          <w:noProof/>
          <w:lang w:val="sr-Latn-CS"/>
        </w:rPr>
      </w:pPr>
      <w:r>
        <w:rPr>
          <w:noProof/>
          <w:lang w:val="sr-Latn-CS"/>
        </w:rPr>
        <w:t>za</w:t>
      </w:r>
      <w:r w:rsidR="00A450AF" w:rsidRPr="007F487E">
        <w:rPr>
          <w:noProof/>
          <w:lang w:val="sr-Latn-CS"/>
        </w:rPr>
        <w:t xml:space="preserve"> </w:t>
      </w:r>
      <w:r>
        <w:rPr>
          <w:noProof/>
          <w:lang w:val="sr-Latn-CS"/>
        </w:rPr>
        <w:t>tač</w:t>
      </w:r>
      <w:r w:rsidR="00A450AF" w:rsidRPr="007F487E">
        <w:rPr>
          <w:noProof/>
          <w:lang w:val="sr-Latn-CS"/>
        </w:rPr>
        <w:t xml:space="preserve">. 9)−13) </w:t>
      </w:r>
      <w:r>
        <w:rPr>
          <w:noProof/>
          <w:lang w:val="sr-Latn-CS"/>
        </w:rPr>
        <w:t>po</w:t>
      </w:r>
      <w:r w:rsidR="00A450AF" w:rsidRPr="007F487E">
        <w:rPr>
          <w:noProof/>
          <w:lang w:val="sr-Latn-CS"/>
        </w:rPr>
        <w:t xml:space="preserve"> </w:t>
      </w:r>
      <w:r>
        <w:rPr>
          <w:noProof/>
          <w:lang w:val="sr-Latn-CS"/>
        </w:rPr>
        <w:t>javnom</w:t>
      </w:r>
      <w:r w:rsidR="00A450AF" w:rsidRPr="007F487E">
        <w:rPr>
          <w:noProof/>
          <w:lang w:val="sr-Latn-CS"/>
        </w:rPr>
        <w:t xml:space="preserve"> </w:t>
      </w:r>
      <w:r>
        <w:rPr>
          <w:noProof/>
          <w:lang w:val="sr-Latn-CS"/>
        </w:rPr>
        <w:t>pozivu</w:t>
      </w:r>
      <w:r w:rsidR="00A450AF" w:rsidRPr="007F487E">
        <w:rPr>
          <w:noProof/>
          <w:lang w:val="sr-Latn-CS"/>
        </w:rPr>
        <w:t xml:space="preserve"> (</w:t>
      </w:r>
      <w:r>
        <w:rPr>
          <w:noProof/>
          <w:lang w:val="sr-Latn-CS"/>
        </w:rPr>
        <w:t>u</w:t>
      </w:r>
      <w:r w:rsidR="00A450AF" w:rsidRPr="007F487E">
        <w:rPr>
          <w:noProof/>
          <w:lang w:val="sr-Latn-CS"/>
        </w:rPr>
        <w:t xml:space="preserve"> </w:t>
      </w:r>
      <w:r>
        <w:rPr>
          <w:noProof/>
          <w:lang w:val="sr-Latn-CS"/>
        </w:rPr>
        <w:t>daljem</w:t>
      </w:r>
      <w:r w:rsidR="00A450AF" w:rsidRPr="007F487E">
        <w:rPr>
          <w:noProof/>
          <w:lang w:val="sr-Latn-CS"/>
        </w:rPr>
        <w:t xml:space="preserve"> </w:t>
      </w:r>
      <w:r>
        <w:rPr>
          <w:noProof/>
          <w:lang w:val="sr-Latn-CS"/>
        </w:rPr>
        <w:t>tekstu</w:t>
      </w:r>
      <w:r w:rsidR="00A450AF" w:rsidRPr="007F487E">
        <w:rPr>
          <w:noProof/>
          <w:lang w:val="sr-Latn-CS"/>
        </w:rPr>
        <w:t xml:space="preserve">: </w:t>
      </w:r>
      <w:r>
        <w:rPr>
          <w:noProof/>
          <w:lang w:val="sr-Latn-CS"/>
        </w:rPr>
        <w:t>posebni</w:t>
      </w:r>
      <w:r w:rsidR="00A450AF" w:rsidRPr="007F487E">
        <w:rPr>
          <w:noProof/>
          <w:lang w:val="sr-Latn-CS"/>
        </w:rPr>
        <w:t xml:space="preserve"> </w:t>
      </w:r>
      <w:r>
        <w:rPr>
          <w:noProof/>
          <w:lang w:val="sr-Latn-CS"/>
        </w:rPr>
        <w:t>program</w:t>
      </w:r>
      <w:r w:rsidR="00A450AF" w:rsidRPr="007F487E">
        <w:rPr>
          <w:b/>
          <w:noProof/>
          <w:lang w:val="sr-Latn-CS"/>
        </w:rPr>
        <w:t>)</w:t>
      </w:r>
      <w:r w:rsidR="00A450AF" w:rsidRPr="007F487E">
        <w:rPr>
          <w:noProof/>
          <w:lang w:val="sr-Latn-CS"/>
        </w:rPr>
        <w:t>.</w:t>
      </w:r>
    </w:p>
    <w:p w:rsidR="00082F54" w:rsidRPr="007F487E" w:rsidRDefault="007F487E" w:rsidP="00082F5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Finansiranje</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082F54" w:rsidRPr="007F487E">
        <w:rPr>
          <w:rFonts w:ascii="Times New Roman" w:hAnsi="Times New Roman" w:cs="Times New Roman"/>
          <w:noProof/>
          <w:sz w:val="24"/>
          <w:szCs w:val="24"/>
          <w:lang w:val="sr-Latn-CS"/>
        </w:rPr>
        <w:t xml:space="preserve"> 112. </w:t>
      </w:r>
      <w:r>
        <w:rPr>
          <w:rFonts w:ascii="Times New Roman" w:hAnsi="Times New Roman" w:cs="Times New Roman"/>
          <w:noProof/>
          <w:sz w:val="24"/>
          <w:szCs w:val="24"/>
          <w:lang w:val="sr-Latn-CS"/>
        </w:rPr>
        <w:t>stav</w:t>
      </w:r>
      <w:r w:rsidR="00082F54"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tačka</w:t>
      </w:r>
      <w:r w:rsidR="00082F54" w:rsidRPr="007F487E">
        <w:rPr>
          <w:rFonts w:ascii="Times New Roman" w:hAnsi="Times New Roman" w:cs="Times New Roman"/>
          <w:noProof/>
          <w:sz w:val="24"/>
          <w:szCs w:val="24"/>
          <w:lang w:val="sr-Latn-CS"/>
        </w:rPr>
        <w:t xml:space="preserve"> 14) </w:t>
      </w:r>
      <w:r>
        <w:rPr>
          <w:rFonts w:ascii="Times New Roman" w:hAnsi="Times New Roman" w:cs="Times New Roman"/>
          <w:noProof/>
          <w:sz w:val="24"/>
          <w:szCs w:val="24"/>
          <w:lang w:val="sr-Latn-CS"/>
        </w:rPr>
        <w:t>ovog</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082F54" w:rsidRPr="007F487E">
        <w:rPr>
          <w:rFonts w:ascii="Times New Roman" w:hAnsi="Times New Roman" w:cs="Times New Roman"/>
          <w:noProof/>
          <w:sz w:val="24"/>
          <w:szCs w:val="24"/>
          <w:lang w:val="sr-Latn-CS"/>
        </w:rPr>
        <w:t>.</w:t>
      </w:r>
    </w:p>
    <w:p w:rsidR="00BD6A3A" w:rsidRPr="007F487E" w:rsidRDefault="00BD6A3A" w:rsidP="00BD6A3A">
      <w:pPr>
        <w:pStyle w:val="NoSpacing"/>
        <w:rPr>
          <w:rFonts w:ascii="Times New Roman" w:hAnsi="Times New Roman" w:cs="Times New Roman"/>
          <w:noProof/>
          <w:sz w:val="24"/>
          <w:szCs w:val="24"/>
          <w:lang w:val="sr-Latn-CS"/>
        </w:rPr>
      </w:pP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7C0E5C" w:rsidRPr="007F487E">
        <w:rPr>
          <w:noProof/>
          <w:lang w:val="sr-Latn-CS"/>
        </w:rPr>
        <w:t>14</w:t>
      </w:r>
      <w:r w:rsidR="00872F47" w:rsidRPr="007F487E">
        <w:rPr>
          <w:noProof/>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Godišnje</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posebne</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programe</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predlagači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dinamici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utvrđenoj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Programskim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kalendarom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sidR="00823B8C" w:rsidRPr="007F487E">
        <w:rPr>
          <w:rFonts w:ascii="Times New Roman" w:hAnsi="Times New Roman" w:cs="Times New Roman"/>
          <w:noProof/>
          <w:sz w:val="24"/>
          <w:szCs w:val="24"/>
          <w:lang w:val="sr-Latn-CS"/>
        </w:rPr>
        <w:t>1</w:t>
      </w:r>
      <w:r w:rsidR="00B916F6" w:rsidRPr="007F487E">
        <w:rPr>
          <w:rFonts w:ascii="Times New Roman" w:hAnsi="Times New Roman" w:cs="Times New Roman"/>
          <w:noProof/>
          <w:sz w:val="24"/>
          <w:szCs w:val="24"/>
          <w:lang w:val="sr-Latn-CS"/>
        </w:rPr>
        <w:t>1</w:t>
      </w:r>
      <w:r w:rsidR="00583772" w:rsidRPr="007F487E">
        <w:rPr>
          <w:rFonts w:ascii="Times New Roman" w:hAnsi="Times New Roman" w:cs="Times New Roman"/>
          <w:noProof/>
          <w:sz w:val="24"/>
          <w:szCs w:val="24"/>
          <w:lang w:val="sr-Latn-CS"/>
        </w:rPr>
        <w:t>7</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Nadležni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ostvaruju</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F3BA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A700B" w:rsidRPr="007F487E">
        <w:rPr>
          <w:rFonts w:ascii="Times New Roman" w:hAnsi="Times New Roman" w:cs="Times New Roman"/>
          <w:noProof/>
          <w:sz w:val="24"/>
          <w:szCs w:val="24"/>
          <w:lang w:val="sr-Latn-CS"/>
        </w:rPr>
        <w:t xml:space="preserve"> 112. </w:t>
      </w:r>
      <w:r>
        <w:rPr>
          <w:rFonts w:ascii="Times New Roman" w:hAnsi="Times New Roman" w:cs="Times New Roman"/>
          <w:noProof/>
          <w:sz w:val="24"/>
          <w:szCs w:val="24"/>
          <w:lang w:val="sr-Latn-CS"/>
        </w:rPr>
        <w:t>stav</w:t>
      </w:r>
      <w:r w:rsidR="00BA700B"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tačka</w:t>
      </w:r>
      <w:r w:rsidR="00BA700B"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A700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ovom</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zakonu</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konkurišu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javnom</w:t>
      </w:r>
      <w:r w:rsidR="00EE3C8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pozivu</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izuzetno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sidR="00823B8C" w:rsidRPr="007F487E">
        <w:rPr>
          <w:rFonts w:ascii="Times New Roman" w:hAnsi="Times New Roman" w:cs="Times New Roman"/>
          <w:noProof/>
          <w:sz w:val="24"/>
          <w:szCs w:val="24"/>
          <w:lang w:val="sr-Latn-CS"/>
        </w:rPr>
        <w:t>1</w:t>
      </w:r>
      <w:r w:rsidR="00B916F6" w:rsidRPr="007F487E">
        <w:rPr>
          <w:rFonts w:ascii="Times New Roman" w:hAnsi="Times New Roman" w:cs="Times New Roman"/>
          <w:noProof/>
          <w:sz w:val="24"/>
          <w:szCs w:val="24"/>
          <w:lang w:val="sr-Latn-CS"/>
        </w:rPr>
        <w:t>1</w:t>
      </w:r>
      <w:r w:rsidR="00583772" w:rsidRPr="007F487E">
        <w:rPr>
          <w:rFonts w:ascii="Times New Roman" w:hAnsi="Times New Roman" w:cs="Times New Roman"/>
          <w:noProof/>
          <w:sz w:val="24"/>
          <w:szCs w:val="24"/>
          <w:lang w:val="sr-Latn-CS"/>
        </w:rPr>
        <w:t>2</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bez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ostvarivanje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opšteg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sidR="00621003" w:rsidRPr="007F487E">
        <w:rPr>
          <w:rFonts w:ascii="Times New Roman" w:hAnsi="Times New Roman" w:cs="Times New Roman"/>
          <w:noProof/>
          <w:sz w:val="24"/>
          <w:szCs w:val="24"/>
          <w:lang w:val="sr-Latn-CS"/>
        </w:rPr>
        <w:t>11</w:t>
      </w:r>
      <w:r w:rsidR="00583772" w:rsidRPr="007F487E">
        <w:rPr>
          <w:rFonts w:ascii="Times New Roman" w:hAnsi="Times New Roman" w:cs="Times New Roman"/>
          <w:noProof/>
          <w:sz w:val="24"/>
          <w:szCs w:val="24"/>
          <w:lang w:val="sr-Latn-CS"/>
        </w:rPr>
        <w:t>6</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pitanju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objektivnih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razloga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Programskim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kalendarom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predmet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sadržaj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takav</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uspešno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w:t>
      </w:r>
    </w:p>
    <w:p w:rsidR="003149CB" w:rsidRPr="007F487E" w:rsidRDefault="007F487E" w:rsidP="003149C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082F5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7239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72396"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172396"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17239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17239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17239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učestvuje</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3149C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3149CB"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b w:val="0"/>
          <w:noProof/>
          <w:lang w:val="sr-Latn-CS"/>
        </w:rPr>
      </w:pPr>
      <w:r>
        <w:rPr>
          <w:noProof/>
          <w:lang w:val="sr-Latn-CS"/>
        </w:rPr>
        <w:t>Član</w:t>
      </w:r>
      <w:r w:rsidR="00872F47" w:rsidRPr="007F487E">
        <w:rPr>
          <w:noProof/>
          <w:lang w:val="sr-Latn-CS"/>
        </w:rPr>
        <w:t xml:space="preserve"> 1</w:t>
      </w:r>
      <w:r w:rsidR="00621003" w:rsidRPr="007F487E">
        <w:rPr>
          <w:noProof/>
          <w:lang w:val="sr-Latn-CS"/>
        </w:rPr>
        <w:t>1</w:t>
      </w:r>
      <w:r w:rsidR="00583772" w:rsidRPr="007F487E">
        <w:rPr>
          <w:noProof/>
          <w:lang w:val="sr-Latn-CS"/>
        </w:rPr>
        <w:t>5</w:t>
      </w:r>
      <w:r w:rsidR="00872F47" w:rsidRPr="007F487E">
        <w:rPr>
          <w:noProof/>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izuzetno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dužem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vremenskom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četiri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nužno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obzirom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merljivi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Nastavak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872F47" w:rsidRPr="007F487E">
        <w:rPr>
          <w:rFonts w:ascii="Times New Roman" w:hAnsi="Times New Roman" w:cs="Times New Roman"/>
          <w:noProof/>
          <w:sz w:val="24"/>
          <w:szCs w:val="24"/>
          <w:lang w:val="sr-Latn-CS"/>
        </w:rPr>
        <w:t>.</w:t>
      </w:r>
    </w:p>
    <w:p w:rsidR="00872F47"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Realizacija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nastavak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budžetsku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ostvareni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očekivani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rezultati</w:t>
      </w:r>
      <w:r w:rsidR="00872F47" w:rsidRPr="007F487E">
        <w:rPr>
          <w:rFonts w:ascii="Times New Roman" w:hAnsi="Times New Roman" w:cs="Times New Roman"/>
          <w:noProof/>
          <w:sz w:val="24"/>
          <w:szCs w:val="24"/>
          <w:lang w:val="sr-Latn-CS"/>
        </w:rPr>
        <w:t>.</w:t>
      </w:r>
    </w:p>
    <w:p w:rsidR="00FD4FB6" w:rsidRPr="007F487E" w:rsidRDefault="00FD4FB6" w:rsidP="00821222">
      <w:pPr>
        <w:pStyle w:val="Clan"/>
        <w:tabs>
          <w:tab w:val="left" w:pos="0"/>
        </w:tabs>
        <w:spacing w:before="0"/>
        <w:rPr>
          <w:noProof/>
          <w:lang w:val="sr-Latn-CS"/>
        </w:rPr>
      </w:pPr>
    </w:p>
    <w:p w:rsidR="00872F47" w:rsidRPr="007F487E" w:rsidRDefault="007F487E" w:rsidP="00821222">
      <w:pPr>
        <w:pStyle w:val="Clan"/>
        <w:tabs>
          <w:tab w:val="left" w:pos="0"/>
        </w:tabs>
        <w:spacing w:before="0"/>
        <w:rPr>
          <w:noProof/>
          <w:lang w:val="sr-Latn-CS"/>
        </w:rPr>
      </w:pPr>
      <w:r>
        <w:rPr>
          <w:noProof/>
          <w:lang w:val="sr-Latn-CS"/>
        </w:rPr>
        <w:t>Dostavljanje</w:t>
      </w:r>
      <w:r w:rsidR="00872F47" w:rsidRPr="007F487E">
        <w:rPr>
          <w:noProof/>
          <w:lang w:val="sr-Latn-CS"/>
        </w:rPr>
        <w:t xml:space="preserve"> </w:t>
      </w:r>
      <w:r>
        <w:rPr>
          <w:noProof/>
          <w:lang w:val="sr-Latn-CS"/>
        </w:rPr>
        <w:t>programa</w:t>
      </w:r>
    </w:p>
    <w:p w:rsidR="00823B8C"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C77128" w:rsidRPr="007F487E">
        <w:rPr>
          <w:noProof/>
          <w:lang w:val="sr-Latn-CS"/>
        </w:rPr>
        <w:t>1</w:t>
      </w:r>
      <w:r w:rsidR="00583772" w:rsidRPr="007F487E">
        <w:rPr>
          <w:noProof/>
          <w:lang w:val="sr-Latn-CS"/>
        </w:rPr>
        <w:t>6</w:t>
      </w:r>
      <w:r w:rsidR="00872F47" w:rsidRPr="007F487E">
        <w:rPr>
          <w:noProof/>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23B8C" w:rsidRPr="007F487E">
        <w:rPr>
          <w:rFonts w:ascii="Times New Roman" w:hAnsi="Times New Roman" w:cs="Times New Roman"/>
          <w:noProof/>
          <w:sz w:val="24"/>
          <w:szCs w:val="24"/>
          <w:lang w:val="sr-Latn-CS"/>
        </w:rPr>
        <w:t xml:space="preserve"> 1</w:t>
      </w:r>
      <w:r w:rsidR="00C77128" w:rsidRPr="007F487E">
        <w:rPr>
          <w:rFonts w:ascii="Times New Roman" w:hAnsi="Times New Roman" w:cs="Times New Roman"/>
          <w:noProof/>
          <w:sz w:val="24"/>
          <w:szCs w:val="24"/>
          <w:lang w:val="sr-Latn-CS"/>
        </w:rPr>
        <w:t>1</w:t>
      </w:r>
      <w:r w:rsidR="00583772" w:rsidRPr="007F487E">
        <w:rPr>
          <w:rFonts w:ascii="Times New Roman" w:hAnsi="Times New Roman" w:cs="Times New Roman"/>
          <w:noProof/>
          <w:sz w:val="24"/>
          <w:szCs w:val="24"/>
          <w:lang w:val="sr-Latn-CS"/>
        </w:rPr>
        <w:t>2</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823B8C"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w:t>
      </w:r>
      <w:r w:rsidR="00823B8C" w:rsidRPr="007F487E">
        <w:rPr>
          <w:rFonts w:ascii="Times New Roman" w:hAnsi="Times New Roman" w:cs="Times New Roman"/>
          <w:noProof/>
          <w:sz w:val="24"/>
          <w:szCs w:val="24"/>
          <w:lang w:val="sr-Latn-CS"/>
        </w:rPr>
        <w:t xml:space="preserve">. 1), 2), 7) </w:t>
      </w:r>
      <w:r>
        <w:rPr>
          <w:rFonts w:ascii="Times New Roman" w:hAnsi="Times New Roman" w:cs="Times New Roman"/>
          <w:noProof/>
          <w:sz w:val="24"/>
          <w:szCs w:val="24"/>
          <w:lang w:val="sr-Latn-CS"/>
        </w:rPr>
        <w:t>i</w:t>
      </w:r>
      <w:r w:rsidR="00BA700B" w:rsidRPr="007F487E">
        <w:rPr>
          <w:rFonts w:ascii="Times New Roman" w:hAnsi="Times New Roman" w:cs="Times New Roman"/>
          <w:noProof/>
          <w:sz w:val="24"/>
          <w:szCs w:val="24"/>
          <w:lang w:val="sr-Latn-CS"/>
        </w:rPr>
        <w:t xml:space="preserve"> </w:t>
      </w:r>
      <w:r w:rsidR="00823B8C" w:rsidRPr="007F487E">
        <w:rPr>
          <w:rFonts w:ascii="Times New Roman" w:hAnsi="Times New Roman" w:cs="Times New Roman"/>
          <w:noProof/>
          <w:sz w:val="24"/>
          <w:szCs w:val="24"/>
          <w:lang w:val="sr-Latn-CS"/>
        </w:rPr>
        <w:t xml:space="preserve">8) </w:t>
      </w:r>
      <w:r>
        <w:rPr>
          <w:rFonts w:ascii="Times New Roman" w:hAnsi="Times New Roman" w:cs="Times New Roman"/>
          <w:noProof/>
          <w:sz w:val="24"/>
          <w:szCs w:val="24"/>
          <w:lang w:val="sr-Latn-CS"/>
        </w:rPr>
        <w:t>ovog</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23B8C"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23B8C"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23B8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0156C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objedinjeno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paraolimpijskih</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sportova</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predloge</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95489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objedinjeno</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Paraolimpijskog</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910A6" w:rsidRPr="007F487E">
        <w:rPr>
          <w:rFonts w:ascii="Times New Roman" w:hAnsi="Times New Roman" w:cs="Times New Roman"/>
          <w:noProof/>
          <w:sz w:val="24"/>
          <w:szCs w:val="24"/>
          <w:lang w:val="sr-Latn-CS"/>
        </w:rPr>
        <w:t>,</w:t>
      </w:r>
      <w:r w:rsidR="0095489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ostali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objedinjeno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b/>
          <w:i/>
          <w:noProof/>
          <w:sz w:val="24"/>
          <w:szCs w:val="24"/>
          <w:lang w:val="sr-Latn-CS"/>
        </w:rPr>
        <w:t xml:space="preserve"> </w:t>
      </w:r>
      <w:r>
        <w:rPr>
          <w:rFonts w:ascii="Times New Roman" w:hAnsi="Times New Roman" w:cs="Times New Roman"/>
          <w:noProof/>
          <w:sz w:val="24"/>
          <w:szCs w:val="24"/>
          <w:lang w:val="sr-Latn-CS"/>
        </w:rPr>
        <w:t>davanja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doprinos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afirmaciji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pomoći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kampova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perspektivne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DD751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koga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određenoj</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04723"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svojih</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članova</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051D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04723"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izgradnje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opremanja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održavanja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vlasnik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korisnik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zemljišta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objekta</w:t>
      </w:r>
      <w:r w:rsidR="00F462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vlasnika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zemljišta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objekta</w:t>
      </w:r>
      <w:r w:rsidR="00872F47"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kandidovanje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obezbeđenu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2D3479" w:rsidRPr="007F487E">
        <w:rPr>
          <w:rFonts w:ascii="Times New Roman" w:hAnsi="Times New Roman" w:cs="Times New Roman"/>
          <w:noProof/>
          <w:sz w:val="24"/>
          <w:szCs w:val="24"/>
          <w:lang w:val="sr-Latn-CS"/>
        </w:rPr>
        <w:t xml:space="preserve">. </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Predlozi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A04723"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i</w:t>
      </w:r>
      <w:r w:rsidR="00A04723"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sadržati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članovi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04723" w:rsidRPr="007F487E">
        <w:rPr>
          <w:rFonts w:ascii="Times New Roman" w:hAnsi="Times New Roman" w:cs="Times New Roman"/>
          <w:noProof/>
          <w:sz w:val="24"/>
          <w:szCs w:val="24"/>
          <w:lang w:val="sr-Latn-CS"/>
        </w:rPr>
        <w:t>.</w:t>
      </w:r>
    </w:p>
    <w:p w:rsidR="00093DFF"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Predlozi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sastoje</w:t>
      </w:r>
      <w:r w:rsidR="00581C9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81C9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81C9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programskih</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celina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odvojeno</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svaku</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04723" w:rsidRPr="007F487E">
        <w:rPr>
          <w:rFonts w:ascii="Times New Roman" w:hAnsi="Times New Roman" w:cs="Times New Roman"/>
          <w:noProof/>
          <w:sz w:val="24"/>
          <w:szCs w:val="24"/>
          <w:lang w:val="sr-Latn-CS"/>
        </w:rPr>
        <w:t xml:space="preserve"> 1</w:t>
      </w:r>
      <w:r w:rsidR="00C77128" w:rsidRPr="007F487E">
        <w:rPr>
          <w:rFonts w:ascii="Times New Roman" w:hAnsi="Times New Roman" w:cs="Times New Roman"/>
          <w:noProof/>
          <w:sz w:val="24"/>
          <w:szCs w:val="24"/>
          <w:lang w:val="sr-Latn-CS"/>
        </w:rPr>
        <w:t>1</w:t>
      </w:r>
      <w:r w:rsidR="00583772" w:rsidRPr="007F487E">
        <w:rPr>
          <w:rFonts w:ascii="Times New Roman" w:hAnsi="Times New Roman" w:cs="Times New Roman"/>
          <w:noProof/>
          <w:sz w:val="24"/>
          <w:szCs w:val="24"/>
          <w:lang w:val="sr-Latn-CS"/>
        </w:rPr>
        <w:t>2</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A04723"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A047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A04723" w:rsidRPr="007F487E">
        <w:rPr>
          <w:rFonts w:ascii="Times New Roman" w:hAnsi="Times New Roman" w:cs="Times New Roman"/>
          <w:noProof/>
          <w:sz w:val="24"/>
          <w:szCs w:val="24"/>
          <w:lang w:val="sr-Latn-CS"/>
        </w:rPr>
        <w:t>.</w:t>
      </w:r>
    </w:p>
    <w:p w:rsidR="00A5426C" w:rsidRPr="007F487E" w:rsidRDefault="007F487E" w:rsidP="00093D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Akreditovane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visokoškolske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naučno</w:t>
      </w:r>
      <w:r w:rsidR="00A5426C"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istraživačke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realizovanje</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A5426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A5426C" w:rsidRPr="007F487E">
        <w:rPr>
          <w:rFonts w:ascii="Times New Roman" w:hAnsi="Times New Roman" w:cs="Times New Roman"/>
          <w:noProof/>
          <w:sz w:val="24"/>
          <w:szCs w:val="24"/>
          <w:lang w:val="sr-Latn-CS"/>
        </w:rPr>
        <w:t xml:space="preserve"> 11</w:t>
      </w:r>
      <w:r w:rsidR="00583772" w:rsidRPr="007F487E">
        <w:rPr>
          <w:rFonts w:ascii="Times New Roman" w:hAnsi="Times New Roman" w:cs="Times New Roman"/>
          <w:noProof/>
          <w:sz w:val="24"/>
          <w:szCs w:val="24"/>
          <w:lang w:val="sr-Latn-CS"/>
        </w:rPr>
        <w:t>2</w:t>
      </w:r>
      <w:r w:rsidR="0091522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915223"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w:t>
      </w:r>
      <w:r w:rsidR="00915223" w:rsidRPr="007F487E">
        <w:rPr>
          <w:rFonts w:ascii="Times New Roman" w:hAnsi="Times New Roman" w:cs="Times New Roman"/>
          <w:noProof/>
          <w:sz w:val="24"/>
          <w:szCs w:val="24"/>
          <w:lang w:val="sr-Latn-CS"/>
        </w:rPr>
        <w:t>.</w:t>
      </w:r>
      <w:r w:rsidR="00A5426C" w:rsidRPr="007F487E">
        <w:rPr>
          <w:rFonts w:ascii="Times New Roman" w:hAnsi="Times New Roman" w:cs="Times New Roman"/>
          <w:noProof/>
          <w:sz w:val="24"/>
          <w:szCs w:val="24"/>
          <w:lang w:val="sr-Latn-CS"/>
        </w:rPr>
        <w:t xml:space="preserve"> </w:t>
      </w:r>
      <w:r w:rsidR="003C76A2" w:rsidRPr="007F487E">
        <w:rPr>
          <w:rFonts w:ascii="Times New Roman" w:hAnsi="Times New Roman" w:cs="Times New Roman"/>
          <w:noProof/>
          <w:sz w:val="24"/>
          <w:szCs w:val="24"/>
          <w:lang w:val="sr-Latn-CS"/>
        </w:rPr>
        <w:t xml:space="preserve">11) </w:t>
      </w:r>
      <w:r>
        <w:rPr>
          <w:rFonts w:ascii="Times New Roman" w:hAnsi="Times New Roman" w:cs="Times New Roman"/>
          <w:noProof/>
          <w:sz w:val="24"/>
          <w:szCs w:val="24"/>
          <w:lang w:val="sr-Latn-CS"/>
        </w:rPr>
        <w:t>i</w:t>
      </w:r>
      <w:r w:rsidR="003C76A2" w:rsidRPr="007F487E">
        <w:rPr>
          <w:rFonts w:ascii="Times New Roman" w:hAnsi="Times New Roman" w:cs="Times New Roman"/>
          <w:noProof/>
          <w:sz w:val="24"/>
          <w:szCs w:val="24"/>
          <w:lang w:val="sr-Latn-CS"/>
        </w:rPr>
        <w:t xml:space="preserve"> </w:t>
      </w:r>
      <w:r w:rsidR="00A5426C" w:rsidRPr="007F487E">
        <w:rPr>
          <w:rFonts w:ascii="Times New Roman" w:hAnsi="Times New Roman" w:cs="Times New Roman"/>
          <w:noProof/>
          <w:sz w:val="24"/>
          <w:szCs w:val="24"/>
          <w:lang w:val="sr-Latn-CS"/>
        </w:rPr>
        <w:t>1</w:t>
      </w:r>
      <w:r w:rsidR="009672B3" w:rsidRPr="007F487E">
        <w:rPr>
          <w:rFonts w:ascii="Times New Roman" w:hAnsi="Times New Roman" w:cs="Times New Roman"/>
          <w:noProof/>
          <w:sz w:val="24"/>
          <w:szCs w:val="24"/>
          <w:lang w:val="sr-Latn-CS"/>
        </w:rPr>
        <w:t>3</w:t>
      </w:r>
      <w:r w:rsidR="00A5426C" w:rsidRPr="007F487E">
        <w:rPr>
          <w:rFonts w:ascii="Times New Roman" w:hAnsi="Times New Roman" w:cs="Times New Roman"/>
          <w:noProof/>
          <w:sz w:val="24"/>
          <w:szCs w:val="24"/>
          <w:lang w:val="sr-Latn-CS"/>
        </w:rPr>
        <w:t>)</w:t>
      </w:r>
      <w:r w:rsidR="00011D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011DF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stručnog</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osposobljavanja</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9672B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5426C" w:rsidRPr="007F487E">
        <w:rPr>
          <w:rFonts w:ascii="Times New Roman" w:hAnsi="Times New Roman" w:cs="Times New Roman"/>
          <w:noProof/>
          <w:sz w:val="24"/>
          <w:szCs w:val="24"/>
          <w:lang w:val="sr-Latn-CS"/>
        </w:rPr>
        <w:t>.</w:t>
      </w:r>
    </w:p>
    <w:p w:rsidR="00872F47" w:rsidRPr="007F487E" w:rsidRDefault="007F487E" w:rsidP="00821222">
      <w:pPr>
        <w:pStyle w:val="Clan"/>
        <w:tabs>
          <w:tab w:val="left" w:pos="0"/>
        </w:tabs>
        <w:spacing w:before="0"/>
        <w:rPr>
          <w:noProof/>
          <w:lang w:val="sr-Latn-CS"/>
        </w:rPr>
      </w:pPr>
      <w:r>
        <w:rPr>
          <w:noProof/>
          <w:lang w:val="sr-Latn-CS"/>
        </w:rPr>
        <w:t>Programski</w:t>
      </w:r>
      <w:r w:rsidR="00872F47" w:rsidRPr="007F487E">
        <w:rPr>
          <w:noProof/>
          <w:lang w:val="sr-Latn-CS"/>
        </w:rPr>
        <w:t xml:space="preserve"> </w:t>
      </w:r>
      <w:r>
        <w:rPr>
          <w:noProof/>
          <w:lang w:val="sr-Latn-CS"/>
        </w:rPr>
        <w:t>kalendar</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C77128" w:rsidRPr="007F487E">
        <w:rPr>
          <w:noProof/>
          <w:lang w:val="sr-Latn-CS"/>
        </w:rPr>
        <w:t>1</w:t>
      </w:r>
      <w:r w:rsidR="00583772" w:rsidRPr="007F487E">
        <w:rPr>
          <w:noProof/>
          <w:lang w:val="sr-Latn-CS"/>
        </w:rPr>
        <w:t>7</w:t>
      </w:r>
      <w:r w:rsidR="00872F47" w:rsidRPr="007F487E">
        <w:rPr>
          <w:noProof/>
          <w:lang w:val="sr-Latn-CS"/>
        </w:rPr>
        <w:t>.</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Godišnji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sledećoj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dinamici</w:t>
      </w:r>
      <w:r w:rsidR="00872F47" w:rsidRPr="007F487E">
        <w:rPr>
          <w:rFonts w:ascii="Times New Roman" w:hAnsi="Times New Roman" w:cs="Times New Roman"/>
          <w:noProof/>
          <w:sz w:val="24"/>
          <w:szCs w:val="24"/>
          <w:lang w:val="sr-Latn-CS"/>
        </w:rPr>
        <w:t>:</w:t>
      </w:r>
    </w:p>
    <w:p w:rsidR="00872F47" w:rsidRPr="007F487E" w:rsidRDefault="00872F47" w:rsidP="00216BFC">
      <w:pPr>
        <w:numPr>
          <w:ilvl w:val="0"/>
          <w:numId w:val="26"/>
        </w:numPr>
        <w:tabs>
          <w:tab w:val="left" w:pos="0"/>
        </w:tabs>
        <w:ind w:left="0" w:firstLine="360"/>
        <w:rPr>
          <w:noProof/>
          <w:lang w:val="sr-Latn-CS"/>
        </w:rPr>
      </w:pPr>
      <w:r w:rsidRPr="007F487E">
        <w:rPr>
          <w:noProof/>
          <w:lang w:val="sr-Latn-CS"/>
        </w:rPr>
        <w:t xml:space="preserve">1. </w:t>
      </w:r>
      <w:r w:rsidR="007F487E">
        <w:rPr>
          <w:noProof/>
          <w:lang w:val="sr-Latn-CS"/>
        </w:rPr>
        <w:t>jun</w:t>
      </w:r>
      <w:r w:rsidRPr="007F487E">
        <w:rPr>
          <w:noProof/>
          <w:lang w:val="sr-Latn-CS"/>
        </w:rPr>
        <w:t xml:space="preserve"> – </w:t>
      </w:r>
      <w:r w:rsidR="007F487E">
        <w:rPr>
          <w:noProof/>
          <w:lang w:val="sr-Latn-CS"/>
        </w:rPr>
        <w:t>predlagači</w:t>
      </w:r>
      <w:r w:rsidR="002D3479" w:rsidRPr="007F487E">
        <w:rPr>
          <w:noProof/>
          <w:lang w:val="sr-Latn-CS"/>
        </w:rPr>
        <w:t xml:space="preserve">, </w:t>
      </w:r>
      <w:r w:rsidR="007F487E">
        <w:rPr>
          <w:noProof/>
          <w:lang w:val="sr-Latn-CS"/>
        </w:rPr>
        <w:t>odnosno</w:t>
      </w:r>
      <w:r w:rsidR="002D3479" w:rsidRPr="007F487E">
        <w:rPr>
          <w:noProof/>
          <w:lang w:val="sr-Latn-CS"/>
        </w:rPr>
        <w:t xml:space="preserve"> </w:t>
      </w:r>
      <w:r w:rsidR="007F487E">
        <w:rPr>
          <w:noProof/>
          <w:lang w:val="sr-Latn-CS"/>
        </w:rPr>
        <w:t>nosioci</w:t>
      </w:r>
      <w:r w:rsidRPr="007F487E">
        <w:rPr>
          <w:noProof/>
          <w:lang w:val="sr-Latn-CS"/>
        </w:rPr>
        <w:t xml:space="preserve"> </w:t>
      </w:r>
      <w:r w:rsidR="007F487E">
        <w:rPr>
          <w:noProof/>
          <w:lang w:val="sr-Latn-CS"/>
        </w:rPr>
        <w:t>programa</w:t>
      </w:r>
      <w:r w:rsidRPr="007F487E">
        <w:rPr>
          <w:noProof/>
          <w:lang w:val="sr-Latn-CS"/>
        </w:rPr>
        <w:t xml:space="preserve"> </w:t>
      </w:r>
      <w:r w:rsidR="007F487E">
        <w:rPr>
          <w:noProof/>
          <w:lang w:val="sr-Latn-CS"/>
        </w:rPr>
        <w:t>dostavljaju</w:t>
      </w:r>
      <w:r w:rsidRPr="007F487E">
        <w:rPr>
          <w:noProof/>
          <w:lang w:val="sr-Latn-CS"/>
        </w:rPr>
        <w:t xml:space="preserve"> </w:t>
      </w:r>
      <w:r w:rsidR="007F487E">
        <w:rPr>
          <w:noProof/>
          <w:lang w:val="sr-Latn-CS"/>
        </w:rPr>
        <w:t>svoje</w:t>
      </w:r>
      <w:r w:rsidRPr="007F487E">
        <w:rPr>
          <w:noProof/>
          <w:lang w:val="sr-Latn-CS"/>
        </w:rPr>
        <w:t xml:space="preserve"> </w:t>
      </w:r>
      <w:r w:rsidR="007F487E">
        <w:rPr>
          <w:noProof/>
          <w:lang w:val="sr-Latn-CS"/>
        </w:rPr>
        <w:t>predloge</w:t>
      </w:r>
      <w:r w:rsidRPr="007F487E">
        <w:rPr>
          <w:noProof/>
          <w:lang w:val="sr-Latn-CS"/>
        </w:rPr>
        <w:t xml:space="preserve"> </w:t>
      </w:r>
      <w:r w:rsidR="007F487E">
        <w:rPr>
          <w:noProof/>
          <w:lang w:val="sr-Latn-CS"/>
        </w:rPr>
        <w:t>godišnjih</w:t>
      </w:r>
      <w:r w:rsidRPr="007F487E">
        <w:rPr>
          <w:noProof/>
          <w:lang w:val="sr-Latn-CS"/>
        </w:rPr>
        <w:t xml:space="preserve"> </w:t>
      </w:r>
      <w:r w:rsidR="007F487E">
        <w:rPr>
          <w:noProof/>
          <w:lang w:val="sr-Latn-CS"/>
        </w:rPr>
        <w:t>programa</w:t>
      </w:r>
      <w:r w:rsidRPr="007F487E">
        <w:rPr>
          <w:noProof/>
          <w:lang w:val="sr-Latn-CS"/>
        </w:rPr>
        <w:t xml:space="preserve"> </w:t>
      </w:r>
      <w:r w:rsidR="007F487E">
        <w:rPr>
          <w:noProof/>
          <w:lang w:val="sr-Latn-CS"/>
        </w:rPr>
        <w:t>Ministarstvu</w:t>
      </w:r>
      <w:r w:rsidRPr="007F487E">
        <w:rPr>
          <w:noProof/>
          <w:lang w:val="sr-Latn-CS"/>
        </w:rPr>
        <w:t>;</w:t>
      </w:r>
    </w:p>
    <w:p w:rsidR="0082711C" w:rsidRPr="007F487E" w:rsidRDefault="00872F47" w:rsidP="00216BFC">
      <w:pPr>
        <w:numPr>
          <w:ilvl w:val="0"/>
          <w:numId w:val="26"/>
        </w:numPr>
        <w:tabs>
          <w:tab w:val="left" w:pos="0"/>
        </w:tabs>
        <w:ind w:left="0" w:firstLine="360"/>
        <w:rPr>
          <w:noProof/>
          <w:lang w:val="sr-Latn-CS"/>
        </w:rPr>
      </w:pPr>
      <w:r w:rsidRPr="007F487E">
        <w:rPr>
          <w:noProof/>
          <w:lang w:val="sr-Latn-CS"/>
        </w:rPr>
        <w:t xml:space="preserve">1. </w:t>
      </w:r>
      <w:r w:rsidR="007F487E">
        <w:rPr>
          <w:noProof/>
          <w:lang w:val="sr-Latn-CS"/>
        </w:rPr>
        <w:t>jul</w:t>
      </w:r>
      <w:r w:rsidRPr="007F487E">
        <w:rPr>
          <w:noProof/>
          <w:lang w:val="sr-Latn-CS"/>
        </w:rPr>
        <w:t xml:space="preserve"> – </w:t>
      </w:r>
      <w:r w:rsidR="007F487E">
        <w:rPr>
          <w:noProof/>
          <w:lang w:val="sr-Latn-CS"/>
        </w:rPr>
        <w:t>ministar</w:t>
      </w:r>
      <w:r w:rsidRPr="007F487E">
        <w:rPr>
          <w:noProof/>
          <w:lang w:val="sr-Latn-CS"/>
        </w:rPr>
        <w:t xml:space="preserve"> </w:t>
      </w:r>
      <w:r w:rsidR="007F487E">
        <w:rPr>
          <w:noProof/>
          <w:lang w:val="sr-Latn-CS"/>
        </w:rPr>
        <w:t>obrazuje</w:t>
      </w:r>
      <w:r w:rsidRPr="007F487E">
        <w:rPr>
          <w:noProof/>
          <w:lang w:val="sr-Latn-CS"/>
        </w:rPr>
        <w:t xml:space="preserve"> </w:t>
      </w:r>
      <w:r w:rsidR="007F487E">
        <w:rPr>
          <w:noProof/>
          <w:lang w:val="sr-Latn-CS"/>
        </w:rPr>
        <w:t>stručnu</w:t>
      </w:r>
      <w:r w:rsidRPr="007F487E">
        <w:rPr>
          <w:noProof/>
          <w:lang w:val="sr-Latn-CS"/>
        </w:rPr>
        <w:t xml:space="preserve"> </w:t>
      </w:r>
      <w:r w:rsidR="007F487E">
        <w:rPr>
          <w:noProof/>
          <w:lang w:val="sr-Latn-CS"/>
        </w:rPr>
        <w:t>komisiju</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izbor</w:t>
      </w:r>
      <w:r w:rsidRPr="007F487E">
        <w:rPr>
          <w:noProof/>
          <w:lang w:val="sr-Latn-CS"/>
        </w:rPr>
        <w:t xml:space="preserve"> </w:t>
      </w:r>
      <w:r w:rsidR="007F487E">
        <w:rPr>
          <w:noProof/>
          <w:lang w:val="sr-Latn-CS"/>
        </w:rPr>
        <w:t>programa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projekata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analizira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ocenjuje</w:t>
      </w:r>
      <w:r w:rsidRPr="007F487E">
        <w:rPr>
          <w:noProof/>
          <w:lang w:val="sr-Latn-CS"/>
        </w:rPr>
        <w:t xml:space="preserve"> </w:t>
      </w:r>
      <w:r w:rsidR="007F487E">
        <w:rPr>
          <w:noProof/>
          <w:lang w:val="sr-Latn-CS"/>
        </w:rPr>
        <w:t>podnete</w:t>
      </w:r>
      <w:r w:rsidRPr="007F487E">
        <w:rPr>
          <w:noProof/>
          <w:lang w:val="sr-Latn-CS"/>
        </w:rPr>
        <w:t xml:space="preserve"> </w:t>
      </w:r>
      <w:r w:rsidR="007F487E">
        <w:rPr>
          <w:noProof/>
          <w:lang w:val="sr-Latn-CS"/>
        </w:rPr>
        <w:t>predloge</w:t>
      </w:r>
      <w:r w:rsidRPr="007F487E">
        <w:rPr>
          <w:noProof/>
          <w:lang w:val="sr-Latn-CS"/>
        </w:rPr>
        <w:t xml:space="preserve"> </w:t>
      </w:r>
      <w:r w:rsidR="007F487E">
        <w:rPr>
          <w:noProof/>
          <w:lang w:val="sr-Latn-CS"/>
        </w:rPr>
        <w:t>godišnjih</w:t>
      </w:r>
      <w:r w:rsidRPr="007F487E">
        <w:rPr>
          <w:noProof/>
          <w:lang w:val="sr-Latn-CS"/>
        </w:rPr>
        <w:t xml:space="preserve"> </w:t>
      </w:r>
      <w:r w:rsidR="007F487E">
        <w:rPr>
          <w:noProof/>
          <w:lang w:val="sr-Latn-CS"/>
        </w:rPr>
        <w:t>programa</w:t>
      </w:r>
      <w:r w:rsidRPr="007F487E">
        <w:rPr>
          <w:noProof/>
          <w:lang w:val="sr-Latn-CS"/>
        </w:rPr>
        <w:t>;</w:t>
      </w:r>
    </w:p>
    <w:p w:rsidR="00872F47" w:rsidRPr="007F487E" w:rsidRDefault="00872F47" w:rsidP="00216BFC">
      <w:pPr>
        <w:numPr>
          <w:ilvl w:val="0"/>
          <w:numId w:val="26"/>
        </w:numPr>
        <w:tabs>
          <w:tab w:val="left" w:pos="0"/>
        </w:tabs>
        <w:ind w:left="0" w:firstLine="360"/>
        <w:rPr>
          <w:noProof/>
          <w:lang w:val="sr-Latn-CS"/>
        </w:rPr>
      </w:pPr>
      <w:r w:rsidRPr="007F487E">
        <w:rPr>
          <w:noProof/>
          <w:lang w:val="sr-Latn-CS"/>
        </w:rPr>
        <w:t xml:space="preserve">15. </w:t>
      </w:r>
      <w:r w:rsidR="007F487E">
        <w:rPr>
          <w:noProof/>
          <w:lang w:val="sr-Latn-CS"/>
        </w:rPr>
        <w:t>jul</w:t>
      </w:r>
      <w:r w:rsidRPr="007F487E">
        <w:rPr>
          <w:noProof/>
          <w:lang w:val="sr-Latn-CS"/>
        </w:rPr>
        <w:t xml:space="preserve"> – </w:t>
      </w:r>
      <w:r w:rsidR="007F487E">
        <w:rPr>
          <w:noProof/>
          <w:lang w:val="sr-Latn-CS"/>
        </w:rPr>
        <w:t>Ministarstvo</w:t>
      </w:r>
      <w:r w:rsidR="0082711C" w:rsidRPr="007F487E">
        <w:rPr>
          <w:noProof/>
          <w:lang w:val="sr-Latn-CS"/>
        </w:rPr>
        <w:t xml:space="preserve"> </w:t>
      </w:r>
      <w:r w:rsidR="007F487E">
        <w:rPr>
          <w:noProof/>
          <w:lang w:val="sr-Latn-CS"/>
        </w:rPr>
        <w:t>donosi</w:t>
      </w:r>
      <w:r w:rsidR="001F6AFD" w:rsidRPr="007F487E">
        <w:rPr>
          <w:noProof/>
          <w:lang w:val="sr-Latn-CS"/>
        </w:rPr>
        <w:t xml:space="preserve"> </w:t>
      </w:r>
      <w:r w:rsidR="007F487E">
        <w:rPr>
          <w:noProof/>
          <w:lang w:val="sr-Latn-CS"/>
        </w:rPr>
        <w:t>preliminarnu</w:t>
      </w:r>
      <w:r w:rsidR="001F6AFD" w:rsidRPr="007F487E">
        <w:rPr>
          <w:noProof/>
          <w:lang w:val="sr-Latn-CS"/>
        </w:rPr>
        <w:t xml:space="preserve"> </w:t>
      </w:r>
      <w:r w:rsidR="007F487E">
        <w:rPr>
          <w:noProof/>
          <w:lang w:val="sr-Latn-CS"/>
        </w:rPr>
        <w:t>odluku</w:t>
      </w:r>
      <w:r w:rsidR="001F6AFD" w:rsidRPr="007F487E">
        <w:rPr>
          <w:noProof/>
          <w:lang w:val="sr-Latn-CS"/>
        </w:rPr>
        <w:t xml:space="preserve">, </w:t>
      </w:r>
      <w:r w:rsidR="007F487E">
        <w:rPr>
          <w:noProof/>
          <w:lang w:val="sr-Latn-CS"/>
        </w:rPr>
        <w:t>na</w:t>
      </w:r>
      <w:r w:rsidR="001F6AFD" w:rsidRPr="007F487E">
        <w:rPr>
          <w:noProof/>
          <w:lang w:val="sr-Latn-CS"/>
        </w:rPr>
        <w:t xml:space="preserve"> </w:t>
      </w:r>
      <w:r w:rsidR="007F487E">
        <w:rPr>
          <w:noProof/>
          <w:lang w:val="sr-Latn-CS"/>
        </w:rPr>
        <w:t>predlog</w:t>
      </w:r>
      <w:r w:rsidR="001F6AFD" w:rsidRPr="007F487E">
        <w:rPr>
          <w:noProof/>
          <w:lang w:val="sr-Latn-CS"/>
        </w:rPr>
        <w:t xml:space="preserve"> </w:t>
      </w:r>
      <w:r w:rsidR="007F487E">
        <w:rPr>
          <w:noProof/>
          <w:lang w:val="sr-Latn-CS"/>
        </w:rPr>
        <w:t>stručne</w:t>
      </w:r>
      <w:r w:rsidR="001F6AFD" w:rsidRPr="007F487E">
        <w:rPr>
          <w:noProof/>
          <w:lang w:val="sr-Latn-CS"/>
        </w:rPr>
        <w:t xml:space="preserve"> </w:t>
      </w:r>
      <w:r w:rsidR="007F487E">
        <w:rPr>
          <w:noProof/>
          <w:lang w:val="sr-Latn-CS"/>
        </w:rPr>
        <w:t>komisije</w:t>
      </w:r>
      <w:r w:rsidR="001F6AFD" w:rsidRPr="007F487E">
        <w:rPr>
          <w:noProof/>
          <w:lang w:val="sr-Latn-CS"/>
        </w:rPr>
        <w:t xml:space="preserve"> </w:t>
      </w:r>
      <w:r w:rsidR="007F487E">
        <w:rPr>
          <w:noProof/>
          <w:lang w:val="sr-Latn-CS"/>
        </w:rPr>
        <w:t>o</w:t>
      </w:r>
      <w:r w:rsidR="001F6AFD" w:rsidRPr="007F487E">
        <w:rPr>
          <w:noProof/>
          <w:lang w:val="sr-Latn-CS"/>
        </w:rPr>
        <w:t xml:space="preserve"> </w:t>
      </w:r>
      <w:r w:rsidR="007F487E">
        <w:rPr>
          <w:noProof/>
          <w:lang w:val="sr-Latn-CS"/>
        </w:rPr>
        <w:t>dodeli</w:t>
      </w:r>
      <w:r w:rsidR="001F6AFD" w:rsidRPr="007F487E">
        <w:rPr>
          <w:noProof/>
          <w:lang w:val="sr-Latn-CS"/>
        </w:rPr>
        <w:t xml:space="preserve"> </w:t>
      </w:r>
      <w:r w:rsidR="007F487E">
        <w:rPr>
          <w:noProof/>
          <w:lang w:val="sr-Latn-CS"/>
        </w:rPr>
        <w:t>sredstava</w:t>
      </w:r>
      <w:r w:rsidR="001F6AFD" w:rsidRPr="007F487E">
        <w:rPr>
          <w:noProof/>
          <w:lang w:val="sr-Latn-CS"/>
        </w:rPr>
        <w:t xml:space="preserve"> </w:t>
      </w:r>
      <w:r w:rsidR="007F487E">
        <w:rPr>
          <w:noProof/>
          <w:lang w:val="sr-Latn-CS"/>
        </w:rPr>
        <w:t>za</w:t>
      </w:r>
      <w:r w:rsidR="001F6AFD" w:rsidRPr="007F487E">
        <w:rPr>
          <w:noProof/>
          <w:lang w:val="sr-Latn-CS"/>
        </w:rPr>
        <w:t xml:space="preserve"> </w:t>
      </w:r>
      <w:r w:rsidR="007F487E">
        <w:rPr>
          <w:noProof/>
          <w:lang w:val="sr-Latn-CS"/>
        </w:rPr>
        <w:t>narednu</w:t>
      </w:r>
      <w:r w:rsidR="001F6AFD" w:rsidRPr="007F487E">
        <w:rPr>
          <w:noProof/>
          <w:lang w:val="sr-Latn-CS"/>
        </w:rPr>
        <w:t xml:space="preserve"> </w:t>
      </w:r>
      <w:r w:rsidR="007F487E">
        <w:rPr>
          <w:noProof/>
          <w:lang w:val="sr-Latn-CS"/>
        </w:rPr>
        <w:t>budžetsku</w:t>
      </w:r>
      <w:r w:rsidR="001F6AFD" w:rsidRPr="007F487E">
        <w:rPr>
          <w:noProof/>
          <w:lang w:val="sr-Latn-CS"/>
        </w:rPr>
        <w:t xml:space="preserve"> </w:t>
      </w:r>
      <w:r w:rsidR="007F487E">
        <w:rPr>
          <w:noProof/>
          <w:lang w:val="sr-Latn-CS"/>
        </w:rPr>
        <w:t>godinu</w:t>
      </w:r>
      <w:r w:rsidR="001F6AFD" w:rsidRPr="007F487E">
        <w:rPr>
          <w:noProof/>
          <w:lang w:val="sr-Latn-CS"/>
        </w:rPr>
        <w:t xml:space="preserve"> </w:t>
      </w:r>
      <w:r w:rsidR="007F487E">
        <w:rPr>
          <w:noProof/>
          <w:lang w:val="sr-Latn-CS"/>
        </w:rPr>
        <w:t>za</w:t>
      </w:r>
      <w:r w:rsidR="001F6AFD" w:rsidRPr="007F487E">
        <w:rPr>
          <w:noProof/>
          <w:lang w:val="sr-Latn-CS"/>
        </w:rPr>
        <w:t xml:space="preserve"> </w:t>
      </w:r>
      <w:r w:rsidR="007F487E">
        <w:rPr>
          <w:noProof/>
          <w:lang w:val="sr-Latn-CS"/>
        </w:rPr>
        <w:t>realizaciju</w:t>
      </w:r>
      <w:r w:rsidR="001F6AFD" w:rsidRPr="007F487E">
        <w:rPr>
          <w:noProof/>
          <w:lang w:val="sr-Latn-CS"/>
        </w:rPr>
        <w:t xml:space="preserve"> </w:t>
      </w:r>
      <w:r w:rsidR="007F487E">
        <w:rPr>
          <w:noProof/>
          <w:lang w:val="sr-Latn-CS"/>
        </w:rPr>
        <w:t>godišnjih</w:t>
      </w:r>
      <w:r w:rsidR="001F6AFD" w:rsidRPr="007F487E">
        <w:rPr>
          <w:noProof/>
          <w:lang w:val="sr-Latn-CS"/>
        </w:rPr>
        <w:t xml:space="preserve"> </w:t>
      </w:r>
      <w:r w:rsidR="007F487E">
        <w:rPr>
          <w:noProof/>
          <w:lang w:val="sr-Latn-CS"/>
        </w:rPr>
        <w:t>programa</w:t>
      </w:r>
      <w:r w:rsidR="001F6AFD" w:rsidRPr="007F487E">
        <w:rPr>
          <w:noProof/>
          <w:lang w:val="sr-Latn-CS"/>
        </w:rPr>
        <w:t xml:space="preserve"> </w:t>
      </w:r>
      <w:r w:rsidR="007F487E">
        <w:rPr>
          <w:noProof/>
          <w:lang w:val="sr-Latn-CS"/>
        </w:rPr>
        <w:t>kojima</w:t>
      </w:r>
      <w:r w:rsidR="001F6AFD" w:rsidRPr="007F487E">
        <w:rPr>
          <w:noProof/>
          <w:lang w:val="sr-Latn-CS"/>
        </w:rPr>
        <w:t xml:space="preserve"> </w:t>
      </w:r>
      <w:r w:rsidR="007F487E">
        <w:rPr>
          <w:noProof/>
          <w:lang w:val="sr-Latn-CS"/>
        </w:rPr>
        <w:t>se</w:t>
      </w:r>
      <w:r w:rsidR="001F6AFD" w:rsidRPr="007F487E">
        <w:rPr>
          <w:noProof/>
          <w:lang w:val="sr-Latn-CS"/>
        </w:rPr>
        <w:t xml:space="preserve"> </w:t>
      </w:r>
      <w:r w:rsidR="007F487E">
        <w:rPr>
          <w:noProof/>
          <w:lang w:val="sr-Latn-CS"/>
        </w:rPr>
        <w:t>ostvaruje</w:t>
      </w:r>
      <w:r w:rsidR="001F6AFD" w:rsidRPr="007F487E">
        <w:rPr>
          <w:noProof/>
          <w:lang w:val="sr-Latn-CS"/>
        </w:rPr>
        <w:t xml:space="preserve"> </w:t>
      </w:r>
      <w:r w:rsidR="007F487E">
        <w:rPr>
          <w:noProof/>
          <w:lang w:val="sr-Latn-CS"/>
        </w:rPr>
        <w:t>opšti</w:t>
      </w:r>
      <w:r w:rsidR="001F6AFD" w:rsidRPr="007F487E">
        <w:rPr>
          <w:noProof/>
          <w:lang w:val="sr-Latn-CS"/>
        </w:rPr>
        <w:t xml:space="preserve"> </w:t>
      </w:r>
      <w:r w:rsidR="007F487E">
        <w:rPr>
          <w:noProof/>
          <w:lang w:val="sr-Latn-CS"/>
        </w:rPr>
        <w:t>interes</w:t>
      </w:r>
      <w:r w:rsidR="001F6AFD" w:rsidRPr="007F487E">
        <w:rPr>
          <w:noProof/>
          <w:lang w:val="sr-Latn-CS"/>
        </w:rPr>
        <w:t xml:space="preserve"> </w:t>
      </w:r>
      <w:r w:rsidR="007F487E">
        <w:rPr>
          <w:noProof/>
          <w:lang w:val="sr-Latn-CS"/>
        </w:rPr>
        <w:t>u</w:t>
      </w:r>
      <w:r w:rsidR="001F6AFD" w:rsidRPr="007F487E">
        <w:rPr>
          <w:noProof/>
          <w:lang w:val="sr-Latn-CS"/>
        </w:rPr>
        <w:t xml:space="preserve"> </w:t>
      </w:r>
      <w:r w:rsidR="007F487E">
        <w:rPr>
          <w:noProof/>
          <w:lang w:val="sr-Latn-CS"/>
        </w:rPr>
        <w:t>oblasti</w:t>
      </w:r>
      <w:r w:rsidR="001F6AFD" w:rsidRPr="007F487E">
        <w:rPr>
          <w:noProof/>
          <w:lang w:val="sr-Latn-CS"/>
        </w:rPr>
        <w:t xml:space="preserve"> </w:t>
      </w:r>
      <w:r w:rsidR="007F487E">
        <w:rPr>
          <w:noProof/>
          <w:lang w:val="sr-Latn-CS"/>
        </w:rPr>
        <w:t>sporta</w:t>
      </w:r>
      <w:r w:rsidRPr="007F487E">
        <w:rPr>
          <w:noProof/>
          <w:lang w:val="sr-Latn-CS"/>
        </w:rPr>
        <w:t>;</w:t>
      </w:r>
    </w:p>
    <w:p w:rsidR="00872F47" w:rsidRPr="007F487E" w:rsidRDefault="00872F47" w:rsidP="00216BFC">
      <w:pPr>
        <w:numPr>
          <w:ilvl w:val="0"/>
          <w:numId w:val="26"/>
        </w:numPr>
        <w:tabs>
          <w:tab w:val="left" w:pos="0"/>
        </w:tabs>
        <w:ind w:left="0" w:firstLine="360"/>
        <w:rPr>
          <w:noProof/>
          <w:lang w:val="sr-Latn-CS"/>
        </w:rPr>
      </w:pPr>
      <w:r w:rsidRPr="007F487E">
        <w:rPr>
          <w:noProof/>
          <w:lang w:val="sr-Latn-CS"/>
        </w:rPr>
        <w:t xml:space="preserve">15. </w:t>
      </w:r>
      <w:r w:rsidR="007F487E">
        <w:rPr>
          <w:noProof/>
          <w:lang w:val="sr-Latn-CS"/>
        </w:rPr>
        <w:t>decembar</w:t>
      </w:r>
      <w:r w:rsidRPr="007F487E">
        <w:rPr>
          <w:noProof/>
          <w:lang w:val="sr-Latn-CS"/>
        </w:rPr>
        <w:t xml:space="preserve"> – </w:t>
      </w:r>
      <w:r w:rsidR="007F487E">
        <w:rPr>
          <w:noProof/>
          <w:lang w:val="sr-Latn-CS"/>
        </w:rPr>
        <w:t>Ministarstvo</w:t>
      </w:r>
      <w:r w:rsidRPr="007F487E">
        <w:rPr>
          <w:noProof/>
          <w:lang w:val="sr-Latn-CS"/>
        </w:rPr>
        <w:t xml:space="preserve"> </w:t>
      </w:r>
      <w:r w:rsidR="007F487E">
        <w:rPr>
          <w:noProof/>
          <w:lang w:val="sr-Latn-CS"/>
        </w:rPr>
        <w:t>revidira</w:t>
      </w:r>
      <w:r w:rsidRPr="007F487E">
        <w:rPr>
          <w:noProof/>
          <w:lang w:val="sr-Latn-CS"/>
        </w:rPr>
        <w:t xml:space="preserve"> </w:t>
      </w:r>
      <w:r w:rsidR="007F487E">
        <w:rPr>
          <w:noProof/>
          <w:lang w:val="sr-Latn-CS"/>
        </w:rPr>
        <w:t>predloge</w:t>
      </w:r>
      <w:r w:rsidRPr="007F487E">
        <w:rPr>
          <w:noProof/>
          <w:lang w:val="sr-Latn-CS"/>
        </w:rPr>
        <w:t xml:space="preserve"> </w:t>
      </w:r>
      <w:r w:rsidR="007F487E">
        <w:rPr>
          <w:noProof/>
          <w:lang w:val="sr-Latn-CS"/>
        </w:rPr>
        <w:t>godišnjih</w:t>
      </w:r>
      <w:r w:rsidRPr="007F487E">
        <w:rPr>
          <w:noProof/>
          <w:lang w:val="sr-Latn-CS"/>
        </w:rPr>
        <w:t xml:space="preserve"> </w:t>
      </w:r>
      <w:r w:rsidR="007F487E">
        <w:rPr>
          <w:noProof/>
          <w:lang w:val="sr-Latn-CS"/>
        </w:rPr>
        <w:t>programa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usklađuje</w:t>
      </w:r>
      <w:r w:rsidRPr="007F487E">
        <w:rPr>
          <w:noProof/>
          <w:lang w:val="sr-Latn-CS"/>
        </w:rPr>
        <w:t xml:space="preserve"> </w:t>
      </w:r>
      <w:r w:rsidR="007F487E">
        <w:rPr>
          <w:noProof/>
          <w:lang w:val="sr-Latn-CS"/>
        </w:rPr>
        <w:t>ih</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sredstvima</w:t>
      </w:r>
      <w:r w:rsidRPr="007F487E">
        <w:rPr>
          <w:noProof/>
          <w:lang w:val="sr-Latn-CS"/>
        </w:rPr>
        <w:t xml:space="preserve"> </w:t>
      </w:r>
      <w:r w:rsidR="007F487E">
        <w:rPr>
          <w:noProof/>
          <w:lang w:val="sr-Latn-CS"/>
        </w:rPr>
        <w:t>utvrđenim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budžetu</w:t>
      </w:r>
      <w:r w:rsidRPr="007F487E">
        <w:rPr>
          <w:noProof/>
          <w:lang w:val="sr-Latn-CS"/>
        </w:rPr>
        <w:t xml:space="preserve"> </w:t>
      </w:r>
      <w:r w:rsidR="007F487E">
        <w:rPr>
          <w:noProof/>
          <w:lang w:val="sr-Latn-CS"/>
        </w:rPr>
        <w:t>Republike</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narednu</w:t>
      </w:r>
      <w:r w:rsidRPr="007F487E">
        <w:rPr>
          <w:noProof/>
          <w:lang w:val="sr-Latn-CS"/>
        </w:rPr>
        <w:t xml:space="preserve"> </w:t>
      </w:r>
      <w:r w:rsidR="007F487E">
        <w:rPr>
          <w:noProof/>
          <w:lang w:val="sr-Latn-CS"/>
        </w:rPr>
        <w:t>godinu</w:t>
      </w:r>
      <w:r w:rsidRPr="007F487E">
        <w:rPr>
          <w:noProof/>
          <w:lang w:val="sr-Latn-CS"/>
        </w:rPr>
        <w:t>;</w:t>
      </w:r>
    </w:p>
    <w:p w:rsidR="00872F47" w:rsidRPr="007F487E" w:rsidRDefault="00872F47" w:rsidP="00216BFC">
      <w:pPr>
        <w:numPr>
          <w:ilvl w:val="0"/>
          <w:numId w:val="26"/>
        </w:numPr>
        <w:tabs>
          <w:tab w:val="left" w:pos="0"/>
        </w:tabs>
        <w:ind w:left="0" w:firstLine="360"/>
        <w:rPr>
          <w:noProof/>
          <w:lang w:val="sr-Latn-CS"/>
        </w:rPr>
      </w:pPr>
      <w:r w:rsidRPr="007F487E">
        <w:rPr>
          <w:noProof/>
          <w:lang w:val="sr-Latn-CS"/>
        </w:rPr>
        <w:t xml:space="preserve">30. </w:t>
      </w:r>
      <w:r w:rsidR="009347F5" w:rsidRPr="007F487E">
        <w:rPr>
          <w:noProof/>
          <w:lang w:val="sr-Latn-CS"/>
        </w:rPr>
        <w:t xml:space="preserve"> </w:t>
      </w:r>
      <w:r w:rsidR="007F487E">
        <w:rPr>
          <w:noProof/>
          <w:lang w:val="sr-Latn-CS"/>
        </w:rPr>
        <w:t>decembar</w:t>
      </w:r>
      <w:r w:rsidRPr="007F487E">
        <w:rPr>
          <w:noProof/>
          <w:lang w:val="sr-Latn-CS"/>
        </w:rPr>
        <w:t xml:space="preserve"> – </w:t>
      </w:r>
      <w:r w:rsidR="009347F5" w:rsidRPr="007F487E">
        <w:rPr>
          <w:noProof/>
          <w:lang w:val="sr-Latn-CS"/>
        </w:rPr>
        <w:t xml:space="preserve"> </w:t>
      </w:r>
      <w:r w:rsidR="007F487E">
        <w:rPr>
          <w:noProof/>
          <w:lang w:val="sr-Latn-CS"/>
        </w:rPr>
        <w:t>Ministarstvo</w:t>
      </w:r>
      <w:r w:rsidRPr="007F487E">
        <w:rPr>
          <w:noProof/>
          <w:lang w:val="sr-Latn-CS"/>
        </w:rPr>
        <w:t xml:space="preserve"> </w:t>
      </w:r>
      <w:r w:rsidR="007F487E">
        <w:rPr>
          <w:noProof/>
          <w:lang w:val="sr-Latn-CS"/>
        </w:rPr>
        <w:t>donosi</w:t>
      </w:r>
      <w:r w:rsidR="003C76A2" w:rsidRPr="007F487E">
        <w:rPr>
          <w:noProof/>
          <w:lang w:val="sr-Latn-CS"/>
        </w:rPr>
        <w:t xml:space="preserve"> </w:t>
      </w:r>
      <w:r w:rsidR="007F487E">
        <w:rPr>
          <w:noProof/>
          <w:lang w:val="sr-Latn-CS"/>
        </w:rPr>
        <w:t>odluku</w:t>
      </w:r>
      <w:r w:rsidR="003C76A2" w:rsidRPr="007F487E">
        <w:rPr>
          <w:noProof/>
          <w:lang w:val="sr-Latn-CS"/>
        </w:rPr>
        <w:t xml:space="preserve"> </w:t>
      </w:r>
      <w:r w:rsidR="007F487E">
        <w:rPr>
          <w:noProof/>
          <w:lang w:val="sr-Latn-CS"/>
        </w:rPr>
        <w:t>i</w:t>
      </w:r>
      <w:r w:rsidR="003C76A2" w:rsidRPr="007F487E">
        <w:rPr>
          <w:noProof/>
          <w:lang w:val="sr-Latn-CS"/>
        </w:rPr>
        <w:t xml:space="preserve"> </w:t>
      </w:r>
      <w:r w:rsidR="007F487E">
        <w:rPr>
          <w:noProof/>
          <w:lang w:val="sr-Latn-CS"/>
        </w:rPr>
        <w:t>obaveštava</w:t>
      </w:r>
      <w:r w:rsidRPr="007F487E">
        <w:rPr>
          <w:noProof/>
          <w:lang w:val="sr-Latn-CS"/>
        </w:rPr>
        <w:t xml:space="preserve"> </w:t>
      </w:r>
      <w:r w:rsidR="007F487E">
        <w:rPr>
          <w:noProof/>
          <w:lang w:val="sr-Latn-CS"/>
        </w:rPr>
        <w:t>nosioce</w:t>
      </w:r>
      <w:r w:rsidRPr="007F487E">
        <w:rPr>
          <w:noProof/>
          <w:lang w:val="sr-Latn-CS"/>
        </w:rPr>
        <w:t xml:space="preserve"> </w:t>
      </w:r>
      <w:r w:rsidR="007F487E">
        <w:rPr>
          <w:noProof/>
          <w:lang w:val="sr-Latn-CS"/>
        </w:rPr>
        <w:t>programa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visini</w:t>
      </w:r>
      <w:r w:rsidRPr="007F487E">
        <w:rPr>
          <w:noProof/>
          <w:lang w:val="sr-Latn-CS"/>
        </w:rPr>
        <w:t xml:space="preserve"> </w:t>
      </w:r>
      <w:r w:rsidR="007F487E">
        <w:rPr>
          <w:noProof/>
          <w:lang w:val="sr-Latn-CS"/>
        </w:rPr>
        <w:t>odobrenih</w:t>
      </w:r>
      <w:r w:rsidRPr="007F487E">
        <w:rPr>
          <w:noProof/>
          <w:lang w:val="sr-Latn-CS"/>
        </w:rPr>
        <w:t xml:space="preserve"> </w:t>
      </w:r>
      <w:r w:rsidR="007F487E">
        <w:rPr>
          <w:noProof/>
          <w:lang w:val="sr-Latn-CS"/>
        </w:rPr>
        <w:t>sredstava</w:t>
      </w:r>
      <w:r w:rsidRPr="007F487E">
        <w:rPr>
          <w:noProof/>
          <w:lang w:val="sr-Latn-CS"/>
        </w:rPr>
        <w:t xml:space="preserve"> </w:t>
      </w:r>
      <w:r w:rsidR="007F487E">
        <w:rPr>
          <w:noProof/>
          <w:lang w:val="sr-Latn-CS"/>
        </w:rPr>
        <w:t>po</w:t>
      </w:r>
      <w:r w:rsidRPr="007F487E">
        <w:rPr>
          <w:noProof/>
          <w:lang w:val="sr-Latn-CS"/>
        </w:rPr>
        <w:t xml:space="preserve"> </w:t>
      </w:r>
      <w:r w:rsidR="007F487E">
        <w:rPr>
          <w:noProof/>
          <w:lang w:val="sr-Latn-CS"/>
        </w:rPr>
        <w:t>programima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projektima</w:t>
      </w:r>
      <w:r w:rsidRPr="007F487E">
        <w:rPr>
          <w:noProof/>
          <w:lang w:val="sr-Latn-CS"/>
        </w:rPr>
        <w:t>.</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Posebni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izvršava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pozivu</w:t>
      </w:r>
      <w:r w:rsidR="001F6AFD" w:rsidRPr="007F487E">
        <w:rPr>
          <w:rFonts w:ascii="Times New Roman" w:hAnsi="Times New Roman" w:cs="Times New Roman"/>
          <w:noProof/>
          <w:sz w:val="24"/>
          <w:szCs w:val="24"/>
          <w:lang w:val="sr-Latn-CS"/>
        </w:rPr>
        <w:t xml:space="preserve">. </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Rokovi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predstavljaju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krajnji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Programskom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kalendaru</w:t>
      </w:r>
      <w:r w:rsidR="00872F47" w:rsidRPr="007F487E">
        <w:rPr>
          <w:rFonts w:ascii="Times New Roman" w:hAnsi="Times New Roman" w:cs="Times New Roman"/>
          <w:noProof/>
          <w:sz w:val="24"/>
          <w:szCs w:val="24"/>
          <w:lang w:val="sr-Latn-CS"/>
        </w:rPr>
        <w:t>.</w:t>
      </w:r>
    </w:p>
    <w:p w:rsidR="004B75E7" w:rsidRPr="007F487E" w:rsidRDefault="004B75E7" w:rsidP="004B75E7">
      <w:pPr>
        <w:pStyle w:val="NoSpacing"/>
        <w:rPr>
          <w:rFonts w:ascii="Times New Roman" w:hAnsi="Times New Roman" w:cs="Times New Roman"/>
          <w:noProof/>
          <w:sz w:val="24"/>
          <w:szCs w:val="24"/>
          <w:lang w:val="sr-Latn-CS"/>
        </w:rPr>
      </w:pPr>
    </w:p>
    <w:p w:rsidR="00872F47" w:rsidRPr="007F487E" w:rsidRDefault="007F487E" w:rsidP="00821222">
      <w:pPr>
        <w:pStyle w:val="Clan"/>
        <w:tabs>
          <w:tab w:val="left" w:pos="0"/>
        </w:tabs>
        <w:spacing w:before="0"/>
        <w:rPr>
          <w:noProof/>
          <w:lang w:val="sr-Latn-CS"/>
        </w:rPr>
      </w:pPr>
      <w:r>
        <w:rPr>
          <w:noProof/>
          <w:lang w:val="sr-Latn-CS"/>
        </w:rPr>
        <w:t>Uslovi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kriterijumi</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583772" w:rsidRPr="007F487E">
        <w:rPr>
          <w:noProof/>
          <w:lang w:val="sr-Latn-CS"/>
        </w:rPr>
        <w:t>18</w:t>
      </w:r>
      <w:r w:rsidR="00872F47" w:rsidRPr="007F487E">
        <w:rPr>
          <w:noProof/>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Odobravanje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sidR="001F6AFD" w:rsidRPr="007F487E">
        <w:rPr>
          <w:rFonts w:ascii="Times New Roman" w:hAnsi="Times New Roman" w:cs="Times New Roman"/>
          <w:noProof/>
          <w:sz w:val="24"/>
          <w:szCs w:val="24"/>
          <w:lang w:val="sr-Latn-CS"/>
        </w:rPr>
        <w:t>1</w:t>
      </w:r>
      <w:r w:rsidR="00C77128" w:rsidRPr="007F487E">
        <w:rPr>
          <w:rFonts w:ascii="Times New Roman" w:hAnsi="Times New Roman" w:cs="Times New Roman"/>
          <w:noProof/>
          <w:sz w:val="24"/>
          <w:szCs w:val="24"/>
          <w:lang w:val="sr-Latn-CS"/>
        </w:rPr>
        <w:t>1</w:t>
      </w:r>
      <w:r w:rsidR="00082F54" w:rsidRPr="007F487E">
        <w:rPr>
          <w:rFonts w:ascii="Times New Roman" w:hAnsi="Times New Roman" w:cs="Times New Roman"/>
          <w:noProof/>
          <w:sz w:val="24"/>
          <w:szCs w:val="24"/>
          <w:lang w:val="sr-Latn-CS"/>
        </w:rPr>
        <w:t>3</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Strategijom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smislu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programe</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razvoja</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nadležnih</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2D347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5D7276" w:rsidRPr="007F487E">
        <w:rPr>
          <w:rFonts w:ascii="Times New Roman" w:hAnsi="Times New Roman" w:cs="Times New Roman"/>
          <w:noProof/>
          <w:sz w:val="24"/>
          <w:szCs w:val="24"/>
          <w:lang w:val="sr-Latn-CS"/>
        </w:rPr>
        <w:t>.</w:t>
      </w:r>
      <w:r w:rsidR="00383F40" w:rsidRPr="007F487E">
        <w:rPr>
          <w:rFonts w:ascii="Times New Roman" w:hAnsi="Times New Roman" w:cs="Times New Roman"/>
          <w:noProof/>
          <w:sz w:val="24"/>
          <w:szCs w:val="24"/>
          <w:lang w:val="sr-Latn-CS"/>
        </w:rPr>
        <w:t xml:space="preserve"> </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celini</w:t>
      </w:r>
      <w:r w:rsidR="009B33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9B33E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delimično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utrošak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nameravani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rezultati</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Grana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okviru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treba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značaja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Srbiju</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Nosilac</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E06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isključivo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pretežno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nedobitnoj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drukčije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određeno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izvođenje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C7E5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C7E5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prethodno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D30BA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4D6B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uspehom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w:t>
      </w:r>
      <w:r w:rsidR="002C7E5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C7E5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nosilac</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ranijih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Nosilac</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likvidacije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stečaja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zabranom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blokadu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trenutku</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prebacivanja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budžetskih</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poslovni</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račun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dugove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dugove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socijalnog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poslednje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pravnosnažnom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odlukom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kažnjen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prekršaj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privredni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prestup</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finansijskim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poslovanjem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korišćenjem</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imovine</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radu</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sprečavanjem</w:t>
      </w:r>
      <w:r w:rsidR="003705E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negativnih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pojava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532926" w:rsidRPr="007F487E">
        <w:rPr>
          <w:rFonts w:ascii="Times New Roman" w:hAnsi="Times New Roman" w:cs="Times New Roman"/>
          <w:noProof/>
          <w:sz w:val="24"/>
          <w:szCs w:val="24"/>
          <w:lang w:val="sr-Latn-CS"/>
        </w:rPr>
        <w:t xml:space="preserve">. </w:t>
      </w:r>
      <w:r w:rsidR="00872F47" w:rsidRPr="007F487E">
        <w:rPr>
          <w:rFonts w:ascii="Times New Roman" w:hAnsi="Times New Roman" w:cs="Times New Roman"/>
          <w:noProof/>
          <w:sz w:val="24"/>
          <w:szCs w:val="24"/>
          <w:lang w:val="sr-Latn-CS"/>
        </w:rPr>
        <w:t xml:space="preserve"> </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Nosilac</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155FD" w:rsidRPr="007F487E">
        <w:rPr>
          <w:rFonts w:ascii="Times New Roman" w:hAnsi="Times New Roman" w:cs="Times New Roman"/>
          <w:noProof/>
          <w:sz w:val="24"/>
          <w:szCs w:val="24"/>
          <w:lang w:val="sr-Latn-CS"/>
        </w:rPr>
        <w:t xml:space="preserve"> 116. </w:t>
      </w:r>
      <w:r>
        <w:rPr>
          <w:rFonts w:ascii="Times New Roman" w:hAnsi="Times New Roman" w:cs="Times New Roman"/>
          <w:noProof/>
          <w:sz w:val="24"/>
          <w:szCs w:val="24"/>
          <w:lang w:val="sr-Latn-CS"/>
        </w:rPr>
        <w:t>stav</w:t>
      </w:r>
      <w:r w:rsidR="008155FD" w:rsidRPr="007F487E">
        <w:rPr>
          <w:rFonts w:ascii="Times New Roman" w:hAnsi="Times New Roman" w:cs="Times New Roman"/>
          <w:noProof/>
          <w:sz w:val="24"/>
          <w:szCs w:val="24"/>
          <w:lang w:val="sr-Latn-CS"/>
        </w:rPr>
        <w:t xml:space="preserve"> 6. </w:t>
      </w:r>
      <w:r>
        <w:rPr>
          <w:rFonts w:ascii="Times New Roman" w:hAnsi="Times New Roman" w:cs="Times New Roman"/>
          <w:noProof/>
          <w:sz w:val="24"/>
          <w:szCs w:val="24"/>
          <w:lang w:val="sr-Latn-CS"/>
        </w:rPr>
        <w:t>ovog</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bude</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977D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D977D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D977D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namenski</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privremeno</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osnovala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tehničku</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organizaciju</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74D9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74D9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74D9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74D9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saglasnost</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organizovanje</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međunarodnog</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155F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8155FD"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Finansijski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sastoji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vezi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zarada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honorara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neposrednoj</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materijalnih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administrativnih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direktni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dodatnih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indirektni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veći</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32926" w:rsidRPr="007F487E">
        <w:rPr>
          <w:rFonts w:ascii="Times New Roman" w:hAnsi="Times New Roman" w:cs="Times New Roman"/>
          <w:noProof/>
          <w:sz w:val="24"/>
          <w:szCs w:val="24"/>
          <w:lang w:val="sr-Latn-CS"/>
        </w:rPr>
        <w:t xml:space="preserve"> 15% </w:t>
      </w:r>
      <w:r>
        <w:rPr>
          <w:rFonts w:ascii="Times New Roman" w:hAnsi="Times New Roman" w:cs="Times New Roman"/>
          <w:noProof/>
          <w:sz w:val="24"/>
          <w:szCs w:val="24"/>
          <w:lang w:val="sr-Latn-CS"/>
        </w:rPr>
        <w:t>od</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direktnih</w:t>
      </w:r>
      <w:r w:rsidR="0053292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532926"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prioritet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strukturne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prirode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između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prioritet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priredbe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Programi</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jednokratno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ratama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vremenskog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perioda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EB471B"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bliže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kriterijume</w:t>
      </w:r>
      <w:r w:rsidR="00BF0C9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izgled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dokumentaciju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izgled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postupak</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kontrole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EE3123"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odnosno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Ministarstvo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utvrdi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javnom</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pozivu</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dostavljanje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projektne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programske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zadatke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F7109"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Troškovi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2F7109" w:rsidRPr="007F487E">
        <w:rPr>
          <w:rFonts w:ascii="Times New Roman" w:hAnsi="Times New Roman" w:cs="Times New Roman"/>
          <w:noProof/>
          <w:sz w:val="24"/>
          <w:szCs w:val="24"/>
          <w:lang w:val="sr-Latn-CS"/>
        </w:rPr>
        <w:t xml:space="preserve"> 1</w:t>
      </w:r>
      <w:r w:rsidR="007719D3" w:rsidRPr="007F487E">
        <w:rPr>
          <w:rFonts w:ascii="Times New Roman" w:hAnsi="Times New Roman" w:cs="Times New Roman"/>
          <w:noProof/>
          <w:sz w:val="24"/>
          <w:szCs w:val="24"/>
          <w:lang w:val="sr-Latn-CS"/>
        </w:rPr>
        <w:t>1</w:t>
      </w:r>
      <w:r w:rsidR="001D103D" w:rsidRPr="007F487E">
        <w:rPr>
          <w:rFonts w:ascii="Times New Roman" w:hAnsi="Times New Roman" w:cs="Times New Roman"/>
          <w:noProof/>
          <w:sz w:val="24"/>
          <w:szCs w:val="24"/>
          <w:lang w:val="sr-Latn-CS"/>
        </w:rPr>
        <w:t>6</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w:t>
      </w:r>
      <w:r w:rsidR="002F7109"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moraju</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odnositi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pravilu</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najmanje</w:t>
      </w:r>
      <w:r w:rsidR="002F7109" w:rsidRPr="007F487E">
        <w:rPr>
          <w:rFonts w:ascii="Times New Roman" w:hAnsi="Times New Roman" w:cs="Times New Roman"/>
          <w:noProof/>
          <w:sz w:val="24"/>
          <w:szCs w:val="24"/>
          <w:lang w:val="sr-Latn-CS"/>
        </w:rPr>
        <w:t xml:space="preserve"> 15</w:t>
      </w:r>
      <w:r w:rsidR="00930552" w:rsidRPr="007F487E">
        <w:rPr>
          <w:rFonts w:ascii="Times New Roman" w:hAnsi="Times New Roman" w:cs="Times New Roman"/>
          <w:noProof/>
          <w:sz w:val="24"/>
          <w:szCs w:val="24"/>
          <w:lang w:val="sr-Latn-CS"/>
        </w:rPr>
        <w:t>%</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povezane</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sportom</w:t>
      </w:r>
      <w:r w:rsidR="002F710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dece</w:t>
      </w:r>
      <w:r w:rsidR="006F0433" w:rsidRPr="007F487E">
        <w:rPr>
          <w:rFonts w:ascii="Times New Roman" w:hAnsi="Times New Roman" w:cs="Times New Roman"/>
          <w:noProof/>
          <w:sz w:val="24"/>
          <w:szCs w:val="24"/>
          <w:lang w:val="sr-Latn-CS"/>
        </w:rPr>
        <w:t>.</w:t>
      </w:r>
    </w:p>
    <w:p w:rsidR="006F0433"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Jednom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odobriti</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F0433" w:rsidRPr="007F487E">
        <w:rPr>
          <w:rFonts w:ascii="Times New Roman" w:hAnsi="Times New Roman" w:cs="Times New Roman"/>
          <w:noProof/>
          <w:sz w:val="24"/>
          <w:szCs w:val="24"/>
          <w:lang w:val="sr-Latn-CS"/>
        </w:rPr>
        <w:t xml:space="preserve"> 20% </w:t>
      </w:r>
      <w:r>
        <w:rPr>
          <w:rFonts w:ascii="Times New Roman" w:hAnsi="Times New Roman" w:cs="Times New Roman"/>
          <w:noProof/>
          <w:sz w:val="24"/>
          <w:szCs w:val="24"/>
          <w:lang w:val="sr-Latn-CS"/>
        </w:rPr>
        <w:t>sredstava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ukupne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sume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predviđenih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finansiranje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6F0433" w:rsidRPr="007F487E">
        <w:rPr>
          <w:rFonts w:ascii="Times New Roman" w:hAnsi="Times New Roman" w:cs="Times New Roman"/>
          <w:noProof/>
          <w:sz w:val="24"/>
          <w:szCs w:val="24"/>
          <w:lang w:val="sr-Latn-CS"/>
        </w:rPr>
        <w:t>.</w:t>
      </w:r>
    </w:p>
    <w:p w:rsidR="00644111" w:rsidRPr="007F487E" w:rsidRDefault="00644111" w:rsidP="00821222">
      <w:pPr>
        <w:tabs>
          <w:tab w:val="left" w:pos="0"/>
        </w:tabs>
        <w:jc w:val="center"/>
        <w:rPr>
          <w:b/>
          <w:noProof/>
          <w:lang w:val="sr-Latn-CS"/>
        </w:rPr>
      </w:pPr>
    </w:p>
    <w:p w:rsidR="006F0433" w:rsidRPr="007F487E" w:rsidRDefault="007F487E" w:rsidP="00412F7C">
      <w:pPr>
        <w:pStyle w:val="Clan"/>
        <w:tabs>
          <w:tab w:val="left" w:pos="0"/>
        </w:tabs>
        <w:rPr>
          <w:noProof/>
          <w:lang w:val="sr-Latn-CS"/>
        </w:rPr>
      </w:pPr>
      <w:r>
        <w:rPr>
          <w:noProof/>
          <w:lang w:val="sr-Latn-CS"/>
        </w:rPr>
        <w:t>Član</w:t>
      </w:r>
      <w:r w:rsidR="006F0433" w:rsidRPr="007F487E">
        <w:rPr>
          <w:b w:val="0"/>
          <w:noProof/>
          <w:lang w:val="sr-Latn-CS"/>
        </w:rPr>
        <w:t xml:space="preserve"> </w:t>
      </w:r>
      <w:r w:rsidR="006F0433" w:rsidRPr="007F487E">
        <w:rPr>
          <w:noProof/>
          <w:lang w:val="sr-Latn-CS"/>
        </w:rPr>
        <w:t>1</w:t>
      </w:r>
      <w:r w:rsidR="00CB627B" w:rsidRPr="007F487E">
        <w:rPr>
          <w:noProof/>
          <w:lang w:val="sr-Latn-CS"/>
        </w:rPr>
        <w:t>19</w:t>
      </w:r>
      <w:r w:rsidR="006F0433" w:rsidRPr="007F487E">
        <w:rPr>
          <w:noProof/>
          <w:lang w:val="sr-Latn-CS"/>
        </w:rPr>
        <w:t xml:space="preserve">. </w:t>
      </w:r>
    </w:p>
    <w:p w:rsidR="006F0433"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Organizacije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individualno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udruženo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6F0433" w:rsidRPr="007F487E">
        <w:rPr>
          <w:rFonts w:ascii="Times New Roman" w:hAnsi="Times New Roman" w:cs="Times New Roman"/>
          <w:noProof/>
          <w:sz w:val="24"/>
          <w:szCs w:val="24"/>
          <w:lang w:val="sr-Latn-CS"/>
        </w:rPr>
        <w:t xml:space="preserve">. </w:t>
      </w:r>
    </w:p>
    <w:p w:rsidR="006F0433"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partnerskih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6F0433"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direktno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odgovorna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upravljanje</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finansijskim</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sredstvima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partnerskih</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programu</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F043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projektu</w:t>
      </w:r>
      <w:r w:rsidR="006F0433"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6F0433" w:rsidRPr="007F487E">
        <w:rPr>
          <w:noProof/>
          <w:lang w:val="sr-Latn-CS"/>
        </w:rPr>
        <w:t xml:space="preserve"> 1</w:t>
      </w:r>
      <w:r w:rsidR="008D178E" w:rsidRPr="007F487E">
        <w:rPr>
          <w:noProof/>
          <w:lang w:val="sr-Latn-CS"/>
        </w:rPr>
        <w:t>2</w:t>
      </w:r>
      <w:r w:rsidR="00346CFB" w:rsidRPr="007F487E">
        <w:rPr>
          <w:noProof/>
          <w:lang w:val="sr-Latn-CS"/>
        </w:rPr>
        <w:t>0</w:t>
      </w:r>
      <w:r w:rsidR="00872F47" w:rsidRPr="007F487E">
        <w:rPr>
          <w:noProof/>
          <w:lang w:val="sr-Latn-CS"/>
        </w:rPr>
        <w:t>.</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jednoj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grani</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0804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E579F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579FC" w:rsidRPr="007F487E">
        <w:rPr>
          <w:rFonts w:ascii="Times New Roman" w:hAnsi="Times New Roman" w:cs="Times New Roman"/>
          <w:noProof/>
          <w:sz w:val="24"/>
          <w:szCs w:val="24"/>
          <w:lang w:val="sr-Latn-CS"/>
        </w:rPr>
        <w:t xml:space="preserve"> </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872F47" w:rsidRPr="007F487E">
        <w:rPr>
          <w:rFonts w:ascii="Times New Roman" w:hAnsi="Times New Roman" w:cs="Times New Roman"/>
          <w:noProof/>
          <w:sz w:val="24"/>
          <w:szCs w:val="24"/>
          <w:lang w:val="sr-Latn-CS"/>
        </w:rPr>
        <w:t>.</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872F47" w:rsidRPr="007F487E">
        <w:rPr>
          <w:rFonts w:ascii="Times New Roman" w:hAnsi="Times New Roman" w:cs="Times New Roman"/>
          <w:noProof/>
          <w:sz w:val="24"/>
          <w:szCs w:val="24"/>
          <w:lang w:val="sr-Latn-CS"/>
        </w:rPr>
        <w:t>:</w:t>
      </w:r>
    </w:p>
    <w:p w:rsidR="00B07F49" w:rsidRPr="007F487E" w:rsidRDefault="007F487E" w:rsidP="00216BFC">
      <w:pPr>
        <w:numPr>
          <w:ilvl w:val="0"/>
          <w:numId w:val="27"/>
        </w:numPr>
        <w:tabs>
          <w:tab w:val="left" w:pos="0"/>
        </w:tabs>
        <w:ind w:left="0" w:firstLine="709"/>
        <w:rPr>
          <w:noProof/>
          <w:lang w:val="sr-Latn-CS"/>
        </w:rPr>
      </w:pPr>
      <w:r>
        <w:rPr>
          <w:noProof/>
          <w:lang w:val="sr-Latn-CS"/>
        </w:rPr>
        <w:t>nadležne</w:t>
      </w:r>
      <w:r w:rsidR="006F0433" w:rsidRPr="007F487E">
        <w:rPr>
          <w:noProof/>
          <w:lang w:val="sr-Latn-CS"/>
        </w:rPr>
        <w:t xml:space="preserve"> </w:t>
      </w:r>
      <w:r>
        <w:rPr>
          <w:noProof/>
          <w:lang w:val="sr-Latn-CS"/>
        </w:rPr>
        <w:t>nacionalne</w:t>
      </w:r>
      <w:r w:rsidR="006F0433" w:rsidRPr="007F487E">
        <w:rPr>
          <w:noProof/>
          <w:lang w:val="sr-Latn-CS"/>
        </w:rPr>
        <w:t xml:space="preserve"> </w:t>
      </w:r>
      <w:r>
        <w:rPr>
          <w:noProof/>
          <w:lang w:val="sr-Latn-CS"/>
        </w:rPr>
        <w:t>sportske</w:t>
      </w:r>
      <w:r w:rsidR="006F0433" w:rsidRPr="007F487E">
        <w:rPr>
          <w:noProof/>
          <w:lang w:val="sr-Latn-CS"/>
        </w:rPr>
        <w:t xml:space="preserve"> </w:t>
      </w:r>
      <w:r>
        <w:rPr>
          <w:noProof/>
          <w:lang w:val="sr-Latn-CS"/>
        </w:rPr>
        <w:t>saveze</w:t>
      </w:r>
      <w:r w:rsidR="006F0433" w:rsidRPr="007F487E">
        <w:rPr>
          <w:noProof/>
          <w:lang w:val="sr-Latn-CS"/>
        </w:rPr>
        <w:t xml:space="preserve"> </w:t>
      </w:r>
      <w:r>
        <w:rPr>
          <w:noProof/>
          <w:lang w:val="sr-Latn-CS"/>
        </w:rPr>
        <w:t>za</w:t>
      </w:r>
      <w:r w:rsidR="006F0433" w:rsidRPr="007F487E">
        <w:rPr>
          <w:noProof/>
          <w:lang w:val="sr-Latn-CS"/>
        </w:rPr>
        <w:t xml:space="preserve"> </w:t>
      </w:r>
      <w:r>
        <w:rPr>
          <w:noProof/>
          <w:lang w:val="sr-Latn-CS"/>
        </w:rPr>
        <w:t>sportske</w:t>
      </w:r>
      <w:r w:rsidR="006F0433" w:rsidRPr="007F487E">
        <w:rPr>
          <w:noProof/>
          <w:lang w:val="sr-Latn-CS"/>
        </w:rPr>
        <w:t xml:space="preserve"> </w:t>
      </w:r>
      <w:r>
        <w:rPr>
          <w:noProof/>
          <w:lang w:val="sr-Latn-CS"/>
        </w:rPr>
        <w:t>grane</w:t>
      </w:r>
      <w:r w:rsidR="006F0433" w:rsidRPr="007F487E">
        <w:rPr>
          <w:noProof/>
          <w:lang w:val="sr-Latn-CS"/>
        </w:rPr>
        <w:t xml:space="preserve"> </w:t>
      </w:r>
      <w:r>
        <w:rPr>
          <w:noProof/>
          <w:lang w:val="sr-Latn-CS"/>
        </w:rPr>
        <w:t>i</w:t>
      </w:r>
      <w:r w:rsidR="006F0433" w:rsidRPr="007F487E">
        <w:rPr>
          <w:noProof/>
          <w:lang w:val="sr-Latn-CS"/>
        </w:rPr>
        <w:t xml:space="preserve"> </w:t>
      </w:r>
      <w:r>
        <w:rPr>
          <w:noProof/>
          <w:lang w:val="sr-Latn-CS"/>
        </w:rPr>
        <w:t>oblasti</w:t>
      </w:r>
      <w:r w:rsidR="006F0433" w:rsidRPr="007F487E">
        <w:rPr>
          <w:noProof/>
          <w:lang w:val="sr-Latn-CS"/>
        </w:rPr>
        <w:t xml:space="preserve"> </w:t>
      </w:r>
      <w:r>
        <w:rPr>
          <w:noProof/>
          <w:lang w:val="sr-Latn-CS"/>
        </w:rPr>
        <w:t>sporta</w:t>
      </w:r>
      <w:r w:rsidR="006F0433" w:rsidRPr="007F487E">
        <w:rPr>
          <w:noProof/>
          <w:lang w:val="sr-Latn-CS"/>
        </w:rPr>
        <w:t xml:space="preserve"> </w:t>
      </w:r>
      <w:r>
        <w:rPr>
          <w:noProof/>
          <w:lang w:val="sr-Latn-CS"/>
        </w:rPr>
        <w:t>u</w:t>
      </w:r>
      <w:r w:rsidR="006F0433" w:rsidRPr="007F487E">
        <w:rPr>
          <w:noProof/>
          <w:lang w:val="sr-Latn-CS"/>
        </w:rPr>
        <w:t xml:space="preserve"> </w:t>
      </w:r>
      <w:r>
        <w:rPr>
          <w:noProof/>
          <w:lang w:val="sr-Latn-CS"/>
        </w:rPr>
        <w:t>Republici</w:t>
      </w:r>
      <w:r w:rsidR="006F0433" w:rsidRPr="007F487E">
        <w:rPr>
          <w:noProof/>
          <w:lang w:val="sr-Latn-CS"/>
        </w:rPr>
        <w:t xml:space="preserve"> </w:t>
      </w:r>
      <w:r>
        <w:rPr>
          <w:noProof/>
          <w:lang w:val="sr-Latn-CS"/>
        </w:rPr>
        <w:t>Srbiji</w:t>
      </w:r>
      <w:r w:rsidR="006F0433" w:rsidRPr="007F487E">
        <w:rPr>
          <w:noProof/>
          <w:lang w:val="sr-Latn-CS"/>
        </w:rPr>
        <w:t xml:space="preserve">; </w:t>
      </w:r>
    </w:p>
    <w:p w:rsidR="00B07F49" w:rsidRPr="007F487E" w:rsidRDefault="007F487E" w:rsidP="00216BFC">
      <w:pPr>
        <w:numPr>
          <w:ilvl w:val="0"/>
          <w:numId w:val="27"/>
        </w:numPr>
        <w:tabs>
          <w:tab w:val="left" w:pos="0"/>
        </w:tabs>
        <w:ind w:left="0" w:firstLine="709"/>
        <w:rPr>
          <w:noProof/>
          <w:lang w:val="sr-Latn-CS"/>
        </w:rPr>
      </w:pPr>
      <w:r>
        <w:rPr>
          <w:noProof/>
          <w:lang w:val="sr-Latn-CS"/>
        </w:rPr>
        <w:t>sportske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i</w:t>
      </w:r>
      <w:r w:rsidR="006F0433" w:rsidRPr="007F487E">
        <w:rPr>
          <w:noProof/>
          <w:lang w:val="sr-Latn-CS"/>
        </w:rPr>
        <w:t xml:space="preserve"> </w:t>
      </w:r>
      <w:r>
        <w:rPr>
          <w:noProof/>
          <w:lang w:val="sr-Latn-CS"/>
        </w:rPr>
        <w:t>oblasti</w:t>
      </w:r>
      <w:r w:rsidR="006F0433" w:rsidRPr="007F487E">
        <w:rPr>
          <w:noProof/>
          <w:lang w:val="sr-Latn-CS"/>
        </w:rPr>
        <w:t xml:space="preserve"> </w:t>
      </w:r>
      <w:r>
        <w:rPr>
          <w:noProof/>
          <w:lang w:val="sr-Latn-CS"/>
        </w:rPr>
        <w:t>sporta</w:t>
      </w:r>
      <w:r w:rsidR="003059FD"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9123CB" w:rsidRPr="007F487E">
        <w:rPr>
          <w:noProof/>
          <w:lang w:val="sr-Latn-CS"/>
        </w:rPr>
        <w:t xml:space="preserve"> </w:t>
      </w:r>
      <w:r>
        <w:rPr>
          <w:noProof/>
          <w:lang w:val="sr-Latn-CS"/>
        </w:rPr>
        <w:t>i</w:t>
      </w:r>
      <w:r w:rsidR="006F0433" w:rsidRPr="007F487E">
        <w:rPr>
          <w:noProof/>
          <w:lang w:val="sr-Latn-CS"/>
        </w:rPr>
        <w:t xml:space="preserve"> </w:t>
      </w:r>
      <w:r>
        <w:rPr>
          <w:noProof/>
          <w:lang w:val="sr-Latn-CS"/>
        </w:rPr>
        <w:t>sportske</w:t>
      </w:r>
      <w:r w:rsidR="006F0433" w:rsidRPr="007F487E">
        <w:rPr>
          <w:noProof/>
          <w:lang w:val="sr-Latn-CS"/>
        </w:rPr>
        <w:t xml:space="preserve"> </w:t>
      </w:r>
      <w:r>
        <w:rPr>
          <w:noProof/>
          <w:lang w:val="sr-Latn-CS"/>
        </w:rPr>
        <w:t>discipline</w:t>
      </w:r>
      <w:r w:rsidR="006F0433" w:rsidRPr="007F487E">
        <w:rPr>
          <w:noProof/>
          <w:lang w:val="sr-Latn-CS"/>
        </w:rPr>
        <w:t xml:space="preserve"> </w:t>
      </w:r>
      <w:r>
        <w:rPr>
          <w:noProof/>
          <w:lang w:val="sr-Latn-CS"/>
        </w:rPr>
        <w:t>u</w:t>
      </w:r>
      <w:r w:rsidR="006F0433" w:rsidRPr="007F487E">
        <w:rPr>
          <w:noProof/>
          <w:lang w:val="sr-Latn-CS"/>
        </w:rPr>
        <w:t xml:space="preserve"> </w:t>
      </w:r>
      <w:r>
        <w:rPr>
          <w:noProof/>
          <w:lang w:val="sr-Latn-CS"/>
        </w:rPr>
        <w:t>okviru</w:t>
      </w:r>
      <w:r w:rsidR="006F0433" w:rsidRPr="007F487E">
        <w:rPr>
          <w:noProof/>
          <w:lang w:val="sr-Latn-CS"/>
        </w:rPr>
        <w:t xml:space="preserve"> </w:t>
      </w:r>
      <w:r>
        <w:rPr>
          <w:noProof/>
          <w:lang w:val="sr-Latn-CS"/>
        </w:rPr>
        <w:t>sportskih</w:t>
      </w:r>
      <w:r w:rsidR="006F0433" w:rsidRPr="007F487E">
        <w:rPr>
          <w:noProof/>
          <w:lang w:val="sr-Latn-CS"/>
        </w:rPr>
        <w:t xml:space="preserve"> </w:t>
      </w:r>
      <w:r>
        <w:rPr>
          <w:noProof/>
          <w:lang w:val="sr-Latn-CS"/>
        </w:rPr>
        <w:t>grana</w:t>
      </w:r>
      <w:r w:rsidR="006F0433" w:rsidRPr="007F487E">
        <w:rPr>
          <w:noProof/>
          <w:lang w:val="sr-Latn-CS"/>
        </w:rPr>
        <w:t xml:space="preserve"> </w:t>
      </w:r>
      <w:r>
        <w:rPr>
          <w:noProof/>
          <w:lang w:val="sr-Latn-CS"/>
        </w:rPr>
        <w:t>i</w:t>
      </w:r>
      <w:r w:rsidR="006F0433" w:rsidRPr="007F487E">
        <w:rPr>
          <w:noProof/>
          <w:lang w:val="sr-Latn-CS"/>
        </w:rPr>
        <w:t xml:space="preserve"> </w:t>
      </w:r>
      <w:r>
        <w:rPr>
          <w:noProof/>
          <w:lang w:val="sr-Latn-CS"/>
        </w:rPr>
        <w:t>oblasti</w:t>
      </w:r>
      <w:r w:rsidR="006F0433"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216BFC">
      <w:pPr>
        <w:numPr>
          <w:ilvl w:val="0"/>
          <w:numId w:val="27"/>
        </w:numPr>
        <w:tabs>
          <w:tab w:val="left" w:pos="0"/>
        </w:tabs>
        <w:ind w:left="0" w:firstLine="709"/>
        <w:rPr>
          <w:noProof/>
          <w:lang w:val="sr-Latn-CS"/>
        </w:rPr>
      </w:pPr>
      <w:r>
        <w:rPr>
          <w:noProof/>
          <w:lang w:val="sr-Latn-CS"/>
        </w:rPr>
        <w:t>sportske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posebnog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Republiku</w:t>
      </w:r>
      <w:r w:rsidR="00872F47" w:rsidRPr="007F487E">
        <w:rPr>
          <w:noProof/>
          <w:lang w:val="sr-Latn-CS"/>
        </w:rPr>
        <w:t xml:space="preserve"> </w:t>
      </w:r>
      <w:r>
        <w:rPr>
          <w:noProof/>
          <w:lang w:val="sr-Latn-CS"/>
        </w:rPr>
        <w:t>Srbiju</w:t>
      </w:r>
      <w:r w:rsidR="00C86409" w:rsidRPr="007F487E">
        <w:rPr>
          <w:noProof/>
          <w:lang w:val="sr-Latn-CS"/>
        </w:rPr>
        <w:t>.</w:t>
      </w:r>
    </w:p>
    <w:p w:rsidR="00872F47"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Ministar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donosi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naročito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učlanjenih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ekonomske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snage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društvenog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uticaja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razvijenosti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organizovanosti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tradicije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članstva</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nadležnom</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međunarodnom</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savezu</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ispunjenosti</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propisanih</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obavljanje</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7A0CA9" w:rsidRPr="007F487E">
        <w:rPr>
          <w:rFonts w:ascii="Times New Roman" w:hAnsi="Times New Roman" w:cs="Times New Roman"/>
          <w:caps/>
          <w:noProof/>
          <w:sz w:val="24"/>
          <w:szCs w:val="24"/>
          <w:lang w:val="sr-Latn-CS"/>
        </w:rPr>
        <w:t>,</w:t>
      </w:r>
      <w:r w:rsidR="00F15BB3" w:rsidRPr="007F487E">
        <w:rPr>
          <w:rFonts w:ascii="Times New Roman" w:hAnsi="Times New Roman" w:cs="Times New Roman"/>
          <w:caps/>
          <w:noProof/>
          <w:sz w:val="24"/>
          <w:szCs w:val="24"/>
          <w:lang w:val="sr-Latn-CS"/>
        </w:rPr>
        <w:t xml:space="preserve"> </w:t>
      </w:r>
      <w:r>
        <w:rPr>
          <w:rFonts w:ascii="Times New Roman" w:hAnsi="Times New Roman" w:cs="Times New Roman"/>
          <w:noProof/>
          <w:sz w:val="24"/>
          <w:szCs w:val="24"/>
          <w:lang w:val="sr-Latn-CS"/>
        </w:rPr>
        <w:t>kao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donošenja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pribavlja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mišljenje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Paraolimpijskog</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w:t>
      </w:r>
    </w:p>
    <w:p w:rsidR="00D63B4E"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Izuzetno</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D63B4E"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rekreacije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više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imati</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preko</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koga</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D63B4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rekreacije</w:t>
      </w:r>
      <w:r w:rsidR="00B82B5B" w:rsidRPr="007F487E">
        <w:rPr>
          <w:rFonts w:ascii="Times New Roman" w:hAnsi="Times New Roman" w:cs="Times New Roman"/>
          <w:noProof/>
          <w:sz w:val="24"/>
          <w:szCs w:val="24"/>
          <w:lang w:val="sr-Latn-CS"/>
        </w:rPr>
        <w:t>.</w:t>
      </w:r>
    </w:p>
    <w:p w:rsidR="00A850EB" w:rsidRPr="007F487E" w:rsidRDefault="00A850EB" w:rsidP="00821222">
      <w:pPr>
        <w:pStyle w:val="Clan"/>
        <w:tabs>
          <w:tab w:val="left" w:pos="0"/>
        </w:tabs>
        <w:spacing w:before="0"/>
        <w:rPr>
          <w:noProof/>
          <w:lang w:val="sr-Latn-CS"/>
        </w:rPr>
      </w:pPr>
    </w:p>
    <w:p w:rsidR="00872F47" w:rsidRPr="007F487E" w:rsidRDefault="007F487E" w:rsidP="00821222">
      <w:pPr>
        <w:pStyle w:val="Clan"/>
        <w:tabs>
          <w:tab w:val="left" w:pos="0"/>
        </w:tabs>
        <w:spacing w:before="0"/>
        <w:rPr>
          <w:noProof/>
          <w:lang w:val="sr-Latn-CS"/>
        </w:rPr>
      </w:pPr>
      <w:r>
        <w:rPr>
          <w:noProof/>
          <w:lang w:val="sr-Latn-CS"/>
        </w:rPr>
        <w:t>Odobrenje</w:t>
      </w:r>
      <w:r w:rsidR="00872F47" w:rsidRPr="007F487E">
        <w:rPr>
          <w:noProof/>
          <w:lang w:val="sr-Latn-CS"/>
        </w:rPr>
        <w:t xml:space="preserve"> </w:t>
      </w:r>
      <w:r>
        <w:rPr>
          <w:noProof/>
          <w:lang w:val="sr-Latn-CS"/>
        </w:rPr>
        <w:t>programa</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8D178E" w:rsidRPr="007F487E">
        <w:rPr>
          <w:noProof/>
          <w:lang w:val="sr-Latn-CS"/>
        </w:rPr>
        <w:t>2</w:t>
      </w:r>
      <w:r w:rsidR="00346CFB" w:rsidRPr="007F487E">
        <w:rPr>
          <w:noProof/>
          <w:lang w:val="sr-Latn-CS"/>
        </w:rPr>
        <w:t>1</w:t>
      </w:r>
      <w:r w:rsidR="00872F47" w:rsidRPr="007F487E">
        <w:rPr>
          <w:noProof/>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872F47" w:rsidRPr="007F487E">
        <w:rPr>
          <w:rFonts w:ascii="Times New Roman" w:hAnsi="Times New Roman" w:cs="Times New Roman"/>
          <w:i/>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formira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komisiju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61757B" w:rsidRPr="007F487E">
        <w:rPr>
          <w:rFonts w:ascii="Times New Roman" w:hAnsi="Times New Roman" w:cs="Times New Roman"/>
          <w:noProof/>
          <w:sz w:val="24"/>
          <w:szCs w:val="24"/>
          <w:lang w:val="sr-Latn-CS"/>
        </w:rPr>
        <w:t>,</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pored</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predstavnika</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učestvuju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predstavnici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Olimpijskog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Paraolimpijskog</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komiteta</w:t>
      </w:r>
      <w:r w:rsidR="0079393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EE4B2D" w:rsidRPr="007F487E">
        <w:rPr>
          <w:rFonts w:ascii="Times New Roman" w:hAnsi="Times New Roman" w:cs="Times New Roman"/>
          <w:caps/>
          <w:noProof/>
          <w:sz w:val="24"/>
          <w:szCs w:val="24"/>
          <w:lang w:val="sr-Latn-CS"/>
        </w:rPr>
        <w:t>,</w:t>
      </w:r>
      <w:r w:rsidR="00EE4B2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Komisija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vrši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pregled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ocenu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podnetih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kriterijuma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navedenih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javnom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ministru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2E6BE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E6BE1"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posebnog</w:t>
      </w:r>
      <w:r w:rsidR="001743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odlučuje</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pojedinačnim</w:t>
      </w:r>
      <w:r w:rsidR="00D3610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rešenjem</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Rešenja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872F47" w:rsidRPr="007F487E">
        <w:rPr>
          <w:rFonts w:ascii="Times New Roman" w:hAnsi="Times New Roman" w:cs="Times New Roman"/>
          <w:noProof/>
          <w:sz w:val="24"/>
          <w:szCs w:val="24"/>
          <w:lang w:val="sr-Latn-CS"/>
        </w:rPr>
        <w:t xml:space="preserve"> </w:t>
      </w:r>
      <w:r w:rsidR="008704CF" w:rsidRPr="007F487E">
        <w:rPr>
          <w:rFonts w:ascii="Times New Roman" w:hAnsi="Times New Roman" w:cs="Times New Roman"/>
          <w:noProof/>
          <w:sz w:val="24"/>
          <w:szCs w:val="24"/>
          <w:lang w:val="sr-Latn-CS"/>
        </w:rPr>
        <w:t xml:space="preserve">3.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04C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konačna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w:t>
      </w:r>
      <w:r w:rsidR="00843D4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Predmet</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upravnog</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spora</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61757B" w:rsidRPr="007F487E">
        <w:rPr>
          <w:rFonts w:ascii="Times New Roman" w:hAnsi="Times New Roman" w:cs="Times New Roman"/>
          <w:noProof/>
          <w:sz w:val="24"/>
          <w:szCs w:val="24"/>
          <w:lang w:val="sr-Latn-CS"/>
        </w:rPr>
        <w:t xml:space="preserve"> </w:t>
      </w:r>
      <w:r w:rsidR="008D1A2B" w:rsidRPr="007F487E">
        <w:rPr>
          <w:rFonts w:ascii="Times New Roman" w:hAnsi="Times New Roman" w:cs="Times New Roman"/>
          <w:noProof/>
          <w:sz w:val="24"/>
          <w:szCs w:val="24"/>
          <w:lang w:val="sr-Latn-CS"/>
        </w:rPr>
        <w:t>4</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biti</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iznos</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dobijenih</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godišnjih</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posebnih</w:t>
      </w:r>
      <w:r w:rsidR="006175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projekata</w:t>
      </w:r>
      <w:r w:rsidR="0061757B" w:rsidRPr="007F487E">
        <w:rPr>
          <w:rFonts w:ascii="Times New Roman" w:hAnsi="Times New Roman" w:cs="Times New Roman"/>
          <w:noProof/>
          <w:sz w:val="24"/>
          <w:szCs w:val="24"/>
          <w:lang w:val="sr-Latn-CS"/>
        </w:rPr>
        <w:t>.</w:t>
      </w:r>
    </w:p>
    <w:p w:rsidR="00383F40"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Ako</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nosiocu</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realizaciju</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odobrenog</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dodeljena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manja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navedenih</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finansijskom</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planu</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nosilac</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obavezan</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realizovanju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uskladi</w:t>
      </w:r>
      <w:r w:rsidR="00383F4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visinom</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dodeljenih</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dostavi</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dopunu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izmenu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predloženog</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dokaz</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obezbedio</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dodatna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protivnom</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će</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smatrati</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odustao</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zaključenja</w:t>
      </w:r>
      <w:r w:rsidR="00885D5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885D5E" w:rsidRPr="007F487E">
        <w:rPr>
          <w:rFonts w:ascii="Times New Roman" w:hAnsi="Times New Roman" w:cs="Times New Roman"/>
          <w:noProof/>
          <w:sz w:val="24"/>
          <w:szCs w:val="24"/>
          <w:lang w:val="sr-Latn-CS"/>
        </w:rPr>
        <w:t xml:space="preserve">. </w:t>
      </w:r>
    </w:p>
    <w:p w:rsidR="004B75E7" w:rsidRPr="007F487E" w:rsidRDefault="004B75E7" w:rsidP="00821222">
      <w:pPr>
        <w:pStyle w:val="Clan"/>
        <w:tabs>
          <w:tab w:val="left" w:pos="0"/>
        </w:tabs>
        <w:spacing w:before="0"/>
        <w:rPr>
          <w:noProof/>
          <w:lang w:val="sr-Latn-CS"/>
        </w:rPr>
      </w:pPr>
    </w:p>
    <w:p w:rsidR="00872F47" w:rsidRPr="007F487E" w:rsidRDefault="007F487E" w:rsidP="00821222">
      <w:pPr>
        <w:pStyle w:val="Clan"/>
        <w:tabs>
          <w:tab w:val="left" w:pos="0"/>
        </w:tabs>
        <w:spacing w:before="0"/>
        <w:rPr>
          <w:noProof/>
          <w:lang w:val="sr-Latn-CS"/>
        </w:rPr>
      </w:pPr>
      <w:r>
        <w:rPr>
          <w:noProof/>
          <w:lang w:val="sr-Latn-CS"/>
        </w:rPr>
        <w:t>Ugovaranje</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B5330D" w:rsidRPr="007F487E">
        <w:rPr>
          <w:noProof/>
          <w:lang w:val="sr-Latn-CS"/>
        </w:rPr>
        <w:t>2</w:t>
      </w:r>
      <w:r w:rsidR="00346CFB" w:rsidRPr="007F487E">
        <w:rPr>
          <w:noProof/>
          <w:lang w:val="sr-Latn-CS"/>
        </w:rPr>
        <w:t>2</w:t>
      </w:r>
      <w:r w:rsidR="00872F47" w:rsidRPr="007F487E">
        <w:rPr>
          <w:noProof/>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nosiocem</w:t>
      </w:r>
      <w:r w:rsidR="00843D4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843D4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43D4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naziv</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sedište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ciljevi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očekivani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visina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dodeljenih</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vremenski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plan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upotrebe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odvijanjem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nosioca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pogledu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podnošenja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dokazivanje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namenskog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sredstava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medijskog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predstavljanja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4F173C"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njegovom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finansiranju</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Ukoliko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nosilac</w:t>
      </w:r>
      <w:r w:rsidR="00B855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04C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B855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B855B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odazove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osam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prijema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poziva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smatraće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odustao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realizovanju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2769F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ostvaruje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odredbama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w:t>
      </w:r>
    </w:p>
    <w:p w:rsidR="00CD28E6"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Nosilac</w:t>
      </w:r>
      <w:r w:rsidR="009028B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odobrenog</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9028B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9028B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preneta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namenski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dobijena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budžeta</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872F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1F3091" w:rsidRPr="007F487E">
        <w:rPr>
          <w:rFonts w:ascii="Times New Roman" w:hAnsi="Times New Roman" w:cs="Times New Roman"/>
          <w:noProof/>
          <w:sz w:val="24"/>
          <w:szCs w:val="24"/>
          <w:lang w:val="sr-Latn-CS"/>
        </w:rPr>
        <w:t>.</w:t>
      </w:r>
      <w:r w:rsidR="00872F47" w:rsidRPr="007F487E">
        <w:rPr>
          <w:rFonts w:ascii="Times New Roman" w:hAnsi="Times New Roman" w:cs="Times New Roman"/>
          <w:noProof/>
          <w:sz w:val="24"/>
          <w:szCs w:val="24"/>
          <w:lang w:val="sr-Latn-CS"/>
        </w:rPr>
        <w:t xml:space="preserve"> </w:t>
      </w:r>
    </w:p>
    <w:p w:rsidR="00EE480A" w:rsidRPr="007F487E" w:rsidRDefault="007F487E" w:rsidP="00CD28E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Ugovor</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odobravanju</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projekta</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zadovoljava</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opšti</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interes</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Republici</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Srbiji</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zaključen</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suprotno</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ovom</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zakonu</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ništav</w:t>
      </w:r>
      <w:r w:rsidR="00EE480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EE480A" w:rsidRPr="007F487E">
        <w:rPr>
          <w:rFonts w:ascii="Times New Roman" w:hAnsi="Times New Roman" w:cs="Times New Roman"/>
          <w:noProof/>
          <w:sz w:val="24"/>
          <w:szCs w:val="24"/>
          <w:lang w:val="sr-Latn-CS"/>
        </w:rPr>
        <w:t>.</w:t>
      </w:r>
    </w:p>
    <w:p w:rsidR="003904B7" w:rsidRPr="007F487E" w:rsidRDefault="003904B7" w:rsidP="003D5F06">
      <w:pPr>
        <w:pStyle w:val="NoSpacing"/>
        <w:rPr>
          <w:rFonts w:ascii="Times New Roman" w:hAnsi="Times New Roman" w:cs="Times New Roman"/>
          <w:noProof/>
          <w:sz w:val="24"/>
          <w:szCs w:val="24"/>
          <w:lang w:val="sr-Latn-CS"/>
        </w:rPr>
      </w:pPr>
    </w:p>
    <w:p w:rsidR="00872F47" w:rsidRPr="007F487E" w:rsidRDefault="007F487E" w:rsidP="00821222">
      <w:pPr>
        <w:pStyle w:val="Clan"/>
        <w:tabs>
          <w:tab w:val="left" w:pos="0"/>
        </w:tabs>
        <w:spacing w:before="0"/>
        <w:rPr>
          <w:noProof/>
          <w:lang w:val="sr-Latn-CS"/>
        </w:rPr>
      </w:pPr>
      <w:r>
        <w:rPr>
          <w:noProof/>
          <w:lang w:val="sr-Latn-CS"/>
        </w:rPr>
        <w:t>Nacionalna</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nagrade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stipendije</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B5330D" w:rsidRPr="007F487E">
        <w:rPr>
          <w:noProof/>
          <w:lang w:val="sr-Latn-CS"/>
        </w:rPr>
        <w:t>2</w:t>
      </w:r>
      <w:r w:rsidR="00EB471B" w:rsidRPr="007F487E">
        <w:rPr>
          <w:noProof/>
          <w:lang w:val="sr-Latn-CS"/>
        </w:rPr>
        <w:t>3</w:t>
      </w:r>
      <w:r w:rsidR="00872F47" w:rsidRPr="007F487E">
        <w:rPr>
          <w:noProof/>
          <w:lang w:val="sr-Latn-CS"/>
        </w:rPr>
        <w:t>.</w:t>
      </w:r>
    </w:p>
    <w:p w:rsidR="00872F47" w:rsidRPr="007F487E" w:rsidRDefault="007F487E" w:rsidP="00821222">
      <w:pPr>
        <w:pStyle w:val="normal0"/>
        <w:tabs>
          <w:tab w:val="left" w:pos="0"/>
        </w:tabs>
        <w:spacing w:before="0" w:beforeAutospacing="0" w:after="0" w:afterAutospacing="0"/>
        <w:ind w:firstLine="720"/>
        <w:jc w:val="both"/>
        <w:rPr>
          <w:noProof/>
          <w:lang w:val="sr-Latn-CS"/>
        </w:rPr>
      </w:pPr>
      <w:r>
        <w:rPr>
          <w:noProof/>
          <w:lang w:val="sr-Latn-CS"/>
        </w:rPr>
        <w:t>Sportistima</w:t>
      </w:r>
      <w:r w:rsidR="00872F47" w:rsidRPr="007F487E">
        <w:rPr>
          <w:noProof/>
          <w:lang w:val="sr-Latn-CS"/>
        </w:rPr>
        <w:t xml:space="preserve">, </w:t>
      </w:r>
      <w:r>
        <w:rPr>
          <w:noProof/>
          <w:lang w:val="sr-Latn-CS"/>
        </w:rPr>
        <w:t>državljanima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reprezentativci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osvoje</w:t>
      </w:r>
      <w:r w:rsidR="00872F47" w:rsidRPr="007F487E">
        <w:rPr>
          <w:noProof/>
          <w:lang w:val="sr-Latn-CS"/>
        </w:rPr>
        <w:t xml:space="preserve"> </w:t>
      </w:r>
      <w:r>
        <w:rPr>
          <w:noProof/>
          <w:lang w:val="sr-Latn-CS"/>
        </w:rPr>
        <w:t>medalju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Paraolimpijskim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Šahovskoj</w:t>
      </w:r>
      <w:r w:rsidR="00872F47" w:rsidRPr="007F487E">
        <w:rPr>
          <w:noProof/>
          <w:lang w:val="sr-Latn-CS"/>
        </w:rPr>
        <w:t xml:space="preserve"> </w:t>
      </w:r>
      <w:r>
        <w:rPr>
          <w:noProof/>
          <w:lang w:val="sr-Latn-CS"/>
        </w:rPr>
        <w:t>olimpijadi</w:t>
      </w:r>
      <w:r w:rsidR="00872F47" w:rsidRPr="007F487E">
        <w:rPr>
          <w:noProof/>
          <w:lang w:val="sr-Latn-CS"/>
        </w:rPr>
        <w:t xml:space="preserve">, </w:t>
      </w:r>
      <w:r>
        <w:rPr>
          <w:noProof/>
          <w:lang w:val="sr-Latn-CS"/>
        </w:rPr>
        <w:t>svetskim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evropskim</w:t>
      </w:r>
      <w:r w:rsidR="00872F47" w:rsidRPr="007F487E">
        <w:rPr>
          <w:noProof/>
          <w:lang w:val="sr-Latn-CS"/>
        </w:rPr>
        <w:t xml:space="preserve"> </w:t>
      </w:r>
      <w:r>
        <w:rPr>
          <w:noProof/>
          <w:lang w:val="sr-Latn-CS"/>
        </w:rPr>
        <w:t>prvenstvima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paraolimpijskim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disciplinama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bili</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budu</w:t>
      </w:r>
      <w:r w:rsidR="00872F47" w:rsidRPr="007F487E">
        <w:rPr>
          <w:noProof/>
          <w:lang w:val="sr-Latn-CS"/>
        </w:rPr>
        <w:t xml:space="preserve"> </w:t>
      </w:r>
      <w:r>
        <w:rPr>
          <w:noProof/>
          <w:lang w:val="sr-Latn-CS"/>
        </w:rPr>
        <w:t>nosioci</w:t>
      </w:r>
      <w:r w:rsidR="00872F47" w:rsidRPr="007F487E">
        <w:rPr>
          <w:noProof/>
          <w:lang w:val="sr-Latn-CS"/>
        </w:rPr>
        <w:t xml:space="preserve"> </w:t>
      </w:r>
      <w:r>
        <w:rPr>
          <w:noProof/>
          <w:lang w:val="sr-Latn-CS"/>
        </w:rPr>
        <w:t>svetskog</w:t>
      </w:r>
      <w:r w:rsidR="00872F47" w:rsidRPr="007F487E">
        <w:rPr>
          <w:noProof/>
          <w:lang w:val="sr-Latn-CS"/>
        </w:rPr>
        <w:t xml:space="preserve"> </w:t>
      </w:r>
      <w:r>
        <w:rPr>
          <w:noProof/>
          <w:lang w:val="sr-Latn-CS"/>
        </w:rPr>
        <w:t>rekorda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paraolimpijskim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disciplinama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postanu</w:t>
      </w:r>
      <w:r w:rsidR="00872F47" w:rsidRPr="007F487E">
        <w:rPr>
          <w:noProof/>
          <w:lang w:val="sr-Latn-CS"/>
        </w:rPr>
        <w:t xml:space="preserve"> </w:t>
      </w:r>
      <w:r>
        <w:rPr>
          <w:noProof/>
          <w:lang w:val="sr-Latn-CS"/>
        </w:rPr>
        <w:t>osvajači</w:t>
      </w:r>
      <w:r w:rsidR="00872F47" w:rsidRPr="007F487E">
        <w:rPr>
          <w:noProof/>
          <w:lang w:val="sr-Latn-CS"/>
        </w:rPr>
        <w:t xml:space="preserve"> </w:t>
      </w:r>
      <w:r>
        <w:rPr>
          <w:noProof/>
          <w:lang w:val="sr-Latn-CS"/>
        </w:rPr>
        <w:t>DEJVIS</w:t>
      </w:r>
      <w:r w:rsidR="00872F47" w:rsidRPr="007F487E">
        <w:rPr>
          <w:noProof/>
          <w:lang w:val="sr-Latn-CS"/>
        </w:rPr>
        <w:t xml:space="preserve"> </w:t>
      </w:r>
      <w:r>
        <w:rPr>
          <w:noProof/>
          <w:lang w:val="sr-Latn-CS"/>
        </w:rPr>
        <w:t>kup</w:t>
      </w:r>
      <w:r w:rsidR="00872F47" w:rsidRPr="007F487E">
        <w:rPr>
          <w:noProof/>
          <w:lang w:val="sr-Latn-CS"/>
        </w:rPr>
        <w:t>-</w:t>
      </w:r>
      <w:r>
        <w:rPr>
          <w:noProof/>
          <w:lang w:val="sr-Latn-CS"/>
        </w:rPr>
        <w:t>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FED</w:t>
      </w:r>
      <w:r w:rsidR="00872F47" w:rsidRPr="007F487E">
        <w:rPr>
          <w:noProof/>
          <w:lang w:val="sr-Latn-CS"/>
        </w:rPr>
        <w:t xml:space="preserve"> </w:t>
      </w:r>
      <w:r>
        <w:rPr>
          <w:noProof/>
          <w:lang w:val="sr-Latn-CS"/>
        </w:rPr>
        <w:t>kup</w:t>
      </w:r>
      <w:r w:rsidR="00872F47" w:rsidRPr="007F487E">
        <w:rPr>
          <w:noProof/>
          <w:lang w:val="sr-Latn-CS"/>
        </w:rPr>
        <w:t>-</w:t>
      </w:r>
      <w:r>
        <w:rPr>
          <w:noProof/>
          <w:lang w:val="sr-Latn-CS"/>
        </w:rPr>
        <w:t>a</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teniske</w:t>
      </w:r>
      <w:r w:rsidR="00872F47" w:rsidRPr="007F487E">
        <w:rPr>
          <w:noProof/>
          <w:lang w:val="sr-Latn-CS"/>
        </w:rPr>
        <w:t xml:space="preserve"> </w:t>
      </w:r>
      <w:r>
        <w:rPr>
          <w:noProof/>
          <w:lang w:val="sr-Latn-CS"/>
        </w:rPr>
        <w:t>federacije</w:t>
      </w:r>
      <w:r w:rsidR="00872F47" w:rsidRPr="007F487E">
        <w:rPr>
          <w:noProof/>
          <w:lang w:val="sr-Latn-CS"/>
        </w:rPr>
        <w:t xml:space="preserve">, </w:t>
      </w:r>
      <w:r>
        <w:rPr>
          <w:noProof/>
          <w:lang w:val="sr-Latn-CS"/>
        </w:rPr>
        <w:t>dodeljuje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nacionalno</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priznanje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vidu</w:t>
      </w:r>
      <w:r w:rsidR="00872F47" w:rsidRPr="007F487E">
        <w:rPr>
          <w:noProof/>
          <w:lang w:val="sr-Latn-CS"/>
        </w:rPr>
        <w:t xml:space="preserve"> </w:t>
      </w:r>
      <w:r>
        <w:rPr>
          <w:noProof/>
          <w:lang w:val="sr-Latn-CS"/>
        </w:rPr>
        <w:t>doživotnog</w:t>
      </w:r>
      <w:r w:rsidR="00872F47" w:rsidRPr="007F487E">
        <w:rPr>
          <w:noProof/>
          <w:lang w:val="sr-Latn-CS"/>
        </w:rPr>
        <w:t xml:space="preserve"> </w:t>
      </w:r>
      <w:r>
        <w:rPr>
          <w:noProof/>
          <w:lang w:val="sr-Latn-CS"/>
        </w:rPr>
        <w:t>mesečnog</w:t>
      </w:r>
      <w:r w:rsidR="00872F47" w:rsidRPr="007F487E">
        <w:rPr>
          <w:noProof/>
          <w:lang w:val="sr-Latn-CS"/>
        </w:rPr>
        <w:t xml:space="preserve"> </w:t>
      </w:r>
      <w:r>
        <w:rPr>
          <w:noProof/>
          <w:lang w:val="sr-Latn-CS"/>
        </w:rPr>
        <w:t>novčanog</w:t>
      </w:r>
      <w:r w:rsidR="00872F47" w:rsidRPr="007F487E">
        <w:rPr>
          <w:noProof/>
          <w:lang w:val="sr-Latn-CS"/>
        </w:rPr>
        <w:t xml:space="preserve"> </w:t>
      </w:r>
      <w:r>
        <w:rPr>
          <w:noProof/>
          <w:lang w:val="sr-Latn-CS"/>
        </w:rPr>
        <w:t>primanja</w:t>
      </w:r>
      <w:r w:rsidR="00872F47" w:rsidRPr="007F487E">
        <w:rPr>
          <w:noProof/>
          <w:lang w:val="sr-Latn-CS"/>
        </w:rPr>
        <w:t xml:space="preserve"> </w:t>
      </w:r>
      <w:r>
        <w:rPr>
          <w:noProof/>
          <w:lang w:val="sr-Latn-CS"/>
        </w:rPr>
        <w:t>nakon</w:t>
      </w:r>
      <w:r w:rsidR="00872F47" w:rsidRPr="007F487E">
        <w:rPr>
          <w:noProof/>
          <w:lang w:val="sr-Latn-CS"/>
        </w:rPr>
        <w:t xml:space="preserve"> </w:t>
      </w:r>
      <w:r>
        <w:rPr>
          <w:noProof/>
          <w:lang w:val="sr-Latn-CS"/>
        </w:rPr>
        <w:t>navršenih</w:t>
      </w:r>
      <w:r w:rsidR="00872F47" w:rsidRPr="007F487E">
        <w:rPr>
          <w:noProof/>
          <w:lang w:val="sr-Latn-CS"/>
        </w:rPr>
        <w:t xml:space="preserve"> 40 </w:t>
      </w:r>
      <w:r>
        <w:rPr>
          <w:noProof/>
          <w:lang w:val="sr-Latn-CS"/>
        </w:rPr>
        <w:t>godina</w:t>
      </w:r>
      <w:r w:rsidR="00872F47" w:rsidRPr="007F487E">
        <w:rPr>
          <w:noProof/>
          <w:lang w:val="sr-Latn-CS"/>
        </w:rPr>
        <w:t xml:space="preserve"> </w:t>
      </w:r>
      <w:r>
        <w:rPr>
          <w:noProof/>
          <w:lang w:val="sr-Latn-CS"/>
        </w:rPr>
        <w:t>života</w:t>
      </w:r>
      <w:r w:rsidR="00872F47" w:rsidRPr="007F487E">
        <w:rPr>
          <w:noProof/>
          <w:lang w:val="sr-Latn-CS"/>
        </w:rPr>
        <w:t>.</w:t>
      </w:r>
    </w:p>
    <w:p w:rsidR="00872F47" w:rsidRPr="007F487E" w:rsidRDefault="007F487E" w:rsidP="00821222">
      <w:pPr>
        <w:pStyle w:val="normal0"/>
        <w:tabs>
          <w:tab w:val="left" w:pos="0"/>
        </w:tabs>
        <w:spacing w:before="0" w:beforeAutospacing="0" w:after="0" w:afterAutospacing="0"/>
        <w:ind w:firstLine="720"/>
        <w:jc w:val="both"/>
        <w:rPr>
          <w:noProof/>
          <w:lang w:val="sr-Latn-CS"/>
        </w:rPr>
      </w:pPr>
      <w:r>
        <w:rPr>
          <w:noProof/>
          <w:lang w:val="sr-Latn-CS"/>
        </w:rPr>
        <w:t>Sportistima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trenerima</w:t>
      </w:r>
      <w:r w:rsidR="00872F47" w:rsidRPr="007F487E">
        <w:rPr>
          <w:noProof/>
          <w:lang w:val="sr-Latn-CS"/>
        </w:rPr>
        <w:t xml:space="preserve"> </w:t>
      </w:r>
      <w:r>
        <w:rPr>
          <w:noProof/>
          <w:lang w:val="sr-Latn-CS"/>
        </w:rPr>
        <w:t>državljanima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članovi</w:t>
      </w:r>
      <w:r w:rsidR="00872F47" w:rsidRPr="007F487E">
        <w:rPr>
          <w:noProof/>
          <w:lang w:val="sr-Latn-CS"/>
        </w:rPr>
        <w:t xml:space="preserve"> </w:t>
      </w:r>
      <w:r>
        <w:rPr>
          <w:noProof/>
          <w:lang w:val="sr-Latn-CS"/>
        </w:rPr>
        <w:t>reprezentacije</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Paraolimpijskim</w:t>
      </w:r>
      <w:r w:rsidR="00872F47" w:rsidRPr="007F487E">
        <w:rPr>
          <w:noProof/>
          <w:lang w:val="sr-Latn-CS"/>
        </w:rPr>
        <w:t xml:space="preserve"> </w:t>
      </w:r>
      <w:r>
        <w:rPr>
          <w:noProof/>
          <w:lang w:val="sr-Latn-CS"/>
        </w:rPr>
        <w:t>igrama</w:t>
      </w:r>
      <w:r w:rsidR="00872F47" w:rsidRPr="007F487E">
        <w:rPr>
          <w:noProof/>
          <w:lang w:val="sr-Latn-CS"/>
        </w:rPr>
        <w:t xml:space="preserve">, </w:t>
      </w:r>
      <w:r>
        <w:rPr>
          <w:noProof/>
          <w:lang w:val="sr-Latn-CS"/>
        </w:rPr>
        <w:t>Šahovskoj</w:t>
      </w:r>
      <w:r w:rsidR="00872F47" w:rsidRPr="007F487E">
        <w:rPr>
          <w:noProof/>
          <w:lang w:val="sr-Latn-CS"/>
        </w:rPr>
        <w:t xml:space="preserve"> </w:t>
      </w:r>
      <w:r>
        <w:rPr>
          <w:noProof/>
          <w:lang w:val="sr-Latn-CS"/>
        </w:rPr>
        <w:t>olimpijadi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svetskim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evropskim</w:t>
      </w:r>
      <w:r w:rsidR="00872F47" w:rsidRPr="007F487E">
        <w:rPr>
          <w:noProof/>
          <w:lang w:val="sr-Latn-CS"/>
        </w:rPr>
        <w:t xml:space="preserve"> </w:t>
      </w:r>
      <w:r>
        <w:rPr>
          <w:noProof/>
          <w:lang w:val="sr-Latn-CS"/>
        </w:rPr>
        <w:t>prvenstvima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olimpijskoj</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paraolimpijskoj</w:t>
      </w:r>
      <w:r w:rsidR="00872F47" w:rsidRPr="007F487E">
        <w:rPr>
          <w:noProof/>
          <w:lang w:val="sr-Latn-CS"/>
        </w:rPr>
        <w:t xml:space="preserve"> </w:t>
      </w:r>
      <w:r>
        <w:rPr>
          <w:noProof/>
          <w:lang w:val="sr-Latn-CS"/>
        </w:rPr>
        <w:t>sportskoj</w:t>
      </w:r>
      <w:r w:rsidR="00872F47" w:rsidRPr="007F487E">
        <w:rPr>
          <w:noProof/>
          <w:lang w:val="sr-Latn-CS"/>
        </w:rPr>
        <w:t xml:space="preserve"> </w:t>
      </w:r>
      <w:r>
        <w:rPr>
          <w:noProof/>
          <w:lang w:val="sr-Latn-CS"/>
        </w:rPr>
        <w:t>disciplini</w:t>
      </w:r>
      <w:r w:rsidR="00872F47" w:rsidRPr="007F487E">
        <w:rPr>
          <w:noProof/>
          <w:lang w:val="sr-Latn-CS"/>
        </w:rPr>
        <w:t xml:space="preserve"> </w:t>
      </w:r>
      <w:r>
        <w:rPr>
          <w:noProof/>
          <w:lang w:val="sr-Latn-CS"/>
        </w:rPr>
        <w:t>osvoje</w:t>
      </w:r>
      <w:r w:rsidR="00872F47" w:rsidRPr="007F487E">
        <w:rPr>
          <w:noProof/>
          <w:lang w:val="sr-Latn-CS"/>
        </w:rPr>
        <w:t xml:space="preserve"> </w:t>
      </w:r>
      <w:r>
        <w:rPr>
          <w:noProof/>
          <w:lang w:val="sr-Latn-CS"/>
        </w:rPr>
        <w:t>jednu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medalja</w:t>
      </w:r>
      <w:r w:rsidR="00872F47" w:rsidRPr="007F487E">
        <w:rPr>
          <w:noProof/>
          <w:lang w:val="sr-Latn-CS"/>
        </w:rPr>
        <w:t xml:space="preserve"> </w:t>
      </w:r>
      <w:r>
        <w:rPr>
          <w:noProof/>
          <w:lang w:val="sr-Latn-CS"/>
        </w:rPr>
        <w:t>ili</w:t>
      </w:r>
      <w:r w:rsidR="007C1124" w:rsidRPr="007F487E">
        <w:rPr>
          <w:noProof/>
          <w:lang w:val="sr-Latn-CS"/>
        </w:rPr>
        <w:t xml:space="preserve"> </w:t>
      </w:r>
      <w:r>
        <w:rPr>
          <w:noProof/>
          <w:lang w:val="sr-Latn-CS"/>
        </w:rPr>
        <w:t>osvoje</w:t>
      </w:r>
      <w:r w:rsidR="007C1124" w:rsidRPr="007F487E">
        <w:rPr>
          <w:noProof/>
          <w:lang w:val="sr-Latn-CS"/>
        </w:rPr>
        <w:t xml:space="preserve"> </w:t>
      </w:r>
      <w:r>
        <w:rPr>
          <w:noProof/>
          <w:lang w:val="sr-Latn-CS"/>
        </w:rPr>
        <w:t>DEJVIS</w:t>
      </w:r>
      <w:r w:rsidR="00872F47" w:rsidRPr="007F487E">
        <w:rPr>
          <w:noProof/>
          <w:lang w:val="sr-Latn-CS"/>
        </w:rPr>
        <w:t xml:space="preserve"> </w:t>
      </w:r>
      <w:r>
        <w:rPr>
          <w:noProof/>
          <w:lang w:val="sr-Latn-CS"/>
        </w:rPr>
        <w:t>kup</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FED</w:t>
      </w:r>
      <w:r w:rsidR="00872F47" w:rsidRPr="007F487E">
        <w:rPr>
          <w:noProof/>
          <w:lang w:val="sr-Latn-CS"/>
        </w:rPr>
        <w:t xml:space="preserve"> </w:t>
      </w:r>
      <w:r>
        <w:rPr>
          <w:noProof/>
          <w:lang w:val="sr-Latn-CS"/>
        </w:rPr>
        <w:t>kup</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teniske</w:t>
      </w:r>
      <w:r w:rsidR="00872F47" w:rsidRPr="007F487E">
        <w:rPr>
          <w:noProof/>
          <w:lang w:val="sr-Latn-CS"/>
        </w:rPr>
        <w:t xml:space="preserve"> </w:t>
      </w:r>
      <w:r>
        <w:rPr>
          <w:noProof/>
          <w:lang w:val="sr-Latn-CS"/>
        </w:rPr>
        <w:t>federacije</w:t>
      </w:r>
      <w:r w:rsidR="00872F47" w:rsidRPr="007F487E">
        <w:rPr>
          <w:noProof/>
          <w:lang w:val="sr-Latn-CS"/>
        </w:rPr>
        <w:t xml:space="preserve">, </w:t>
      </w:r>
      <w:r>
        <w:rPr>
          <w:noProof/>
          <w:lang w:val="sr-Latn-CS"/>
        </w:rPr>
        <w:t>dodeljuje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novčana</w:t>
      </w:r>
      <w:r w:rsidR="00872F47" w:rsidRPr="007F487E">
        <w:rPr>
          <w:noProof/>
          <w:lang w:val="sr-Latn-CS"/>
        </w:rPr>
        <w:t xml:space="preserve"> </w:t>
      </w:r>
      <w:r>
        <w:rPr>
          <w:noProof/>
          <w:lang w:val="sr-Latn-CS"/>
        </w:rPr>
        <w:t>nagrada</w:t>
      </w:r>
      <w:r w:rsidR="00872F47" w:rsidRPr="007F487E">
        <w:rPr>
          <w:noProof/>
          <w:lang w:val="sr-Latn-CS"/>
        </w:rPr>
        <w:t>.</w:t>
      </w:r>
    </w:p>
    <w:p w:rsidR="00E13D6A" w:rsidRPr="007F487E" w:rsidRDefault="007F487E" w:rsidP="00821222">
      <w:pPr>
        <w:pStyle w:val="normal0"/>
        <w:tabs>
          <w:tab w:val="left" w:pos="0"/>
        </w:tabs>
        <w:spacing w:before="0" w:beforeAutospacing="0" w:after="0" w:afterAutospacing="0"/>
        <w:ind w:firstLine="720"/>
        <w:jc w:val="both"/>
        <w:rPr>
          <w:noProof/>
          <w:lang w:val="sr-Latn-CS"/>
        </w:rPr>
      </w:pPr>
      <w:r>
        <w:rPr>
          <w:noProof/>
          <w:lang w:val="sr-Latn-CS"/>
        </w:rPr>
        <w:t>Sportskoj</w:t>
      </w:r>
      <w:r w:rsidR="00E13D6A" w:rsidRPr="007F487E">
        <w:rPr>
          <w:noProof/>
          <w:lang w:val="sr-Latn-CS"/>
        </w:rPr>
        <w:t xml:space="preserve"> </w:t>
      </w:r>
      <w:r>
        <w:rPr>
          <w:noProof/>
          <w:lang w:val="sr-Latn-CS"/>
        </w:rPr>
        <w:t>organizaciji</w:t>
      </w:r>
      <w:r w:rsidR="00E13D6A" w:rsidRPr="007F487E">
        <w:rPr>
          <w:noProof/>
          <w:lang w:val="sr-Latn-CS"/>
        </w:rPr>
        <w:t xml:space="preserve"> </w:t>
      </w:r>
      <w:r>
        <w:rPr>
          <w:noProof/>
          <w:lang w:val="sr-Latn-CS"/>
        </w:rPr>
        <w:t>na</w:t>
      </w:r>
      <w:r w:rsidR="00E13D6A" w:rsidRPr="007F487E">
        <w:rPr>
          <w:noProof/>
          <w:lang w:val="sr-Latn-CS"/>
        </w:rPr>
        <w:t xml:space="preserve"> </w:t>
      </w:r>
      <w:r>
        <w:rPr>
          <w:noProof/>
          <w:lang w:val="sr-Latn-CS"/>
        </w:rPr>
        <w:t>teritoriji</w:t>
      </w:r>
      <w:r w:rsidR="00E13D6A" w:rsidRPr="007F487E">
        <w:rPr>
          <w:noProof/>
          <w:lang w:val="sr-Latn-CS"/>
        </w:rPr>
        <w:t xml:space="preserve"> </w:t>
      </w:r>
      <w:r>
        <w:rPr>
          <w:noProof/>
          <w:lang w:val="sr-Latn-CS"/>
        </w:rPr>
        <w:t>Republike</w:t>
      </w:r>
      <w:r w:rsidR="00E13D6A" w:rsidRPr="007F487E">
        <w:rPr>
          <w:noProof/>
          <w:lang w:val="sr-Latn-CS"/>
        </w:rPr>
        <w:t xml:space="preserve"> </w:t>
      </w:r>
      <w:r>
        <w:rPr>
          <w:noProof/>
          <w:lang w:val="sr-Latn-CS"/>
        </w:rPr>
        <w:t>Srbije</w:t>
      </w:r>
      <w:r w:rsidR="00E13D6A" w:rsidRPr="007F487E">
        <w:rPr>
          <w:noProof/>
          <w:lang w:val="sr-Latn-CS"/>
        </w:rPr>
        <w:t xml:space="preserve"> </w:t>
      </w:r>
      <w:r>
        <w:rPr>
          <w:noProof/>
          <w:lang w:val="sr-Latn-CS"/>
        </w:rPr>
        <w:t>koja</w:t>
      </w:r>
      <w:r w:rsidR="00E13D6A" w:rsidRPr="007F487E">
        <w:rPr>
          <w:noProof/>
          <w:lang w:val="sr-Latn-CS"/>
        </w:rPr>
        <w:t xml:space="preserve"> </w:t>
      </w:r>
      <w:r>
        <w:rPr>
          <w:noProof/>
          <w:lang w:val="sr-Latn-CS"/>
        </w:rPr>
        <w:t>osvoji</w:t>
      </w:r>
      <w:r w:rsidR="00E13D6A" w:rsidRPr="007F487E">
        <w:rPr>
          <w:noProof/>
          <w:lang w:val="sr-Latn-CS"/>
        </w:rPr>
        <w:t xml:space="preserve"> </w:t>
      </w:r>
      <w:r>
        <w:rPr>
          <w:noProof/>
          <w:lang w:val="sr-Latn-CS"/>
        </w:rPr>
        <w:t>evropsko</w:t>
      </w:r>
      <w:r w:rsidR="00E13D6A" w:rsidRPr="007F487E">
        <w:rPr>
          <w:noProof/>
          <w:lang w:val="sr-Latn-CS"/>
        </w:rPr>
        <w:t xml:space="preserve"> </w:t>
      </w:r>
      <w:r>
        <w:rPr>
          <w:noProof/>
          <w:lang w:val="sr-Latn-CS"/>
        </w:rPr>
        <w:t>klupsko</w:t>
      </w:r>
      <w:r w:rsidR="00E13D6A" w:rsidRPr="007F487E">
        <w:rPr>
          <w:noProof/>
          <w:lang w:val="sr-Latn-CS"/>
        </w:rPr>
        <w:t xml:space="preserve"> </w:t>
      </w:r>
      <w:r>
        <w:rPr>
          <w:noProof/>
          <w:lang w:val="sr-Latn-CS"/>
        </w:rPr>
        <w:t>prvenstvo</w:t>
      </w:r>
      <w:r w:rsidR="00E13D6A" w:rsidRPr="007F487E">
        <w:rPr>
          <w:noProof/>
          <w:lang w:val="sr-Latn-CS"/>
        </w:rPr>
        <w:t xml:space="preserve"> </w:t>
      </w:r>
      <w:r>
        <w:rPr>
          <w:noProof/>
          <w:lang w:val="sr-Latn-CS"/>
        </w:rPr>
        <w:t>najvišeg</w:t>
      </w:r>
      <w:r w:rsidR="00E13D6A" w:rsidRPr="007F487E">
        <w:rPr>
          <w:noProof/>
          <w:lang w:val="sr-Latn-CS"/>
        </w:rPr>
        <w:t xml:space="preserve"> </w:t>
      </w:r>
      <w:r>
        <w:rPr>
          <w:noProof/>
          <w:lang w:val="sr-Latn-CS"/>
        </w:rPr>
        <w:t>nivoa</w:t>
      </w:r>
      <w:r w:rsidR="00E13D6A" w:rsidRPr="007F487E">
        <w:rPr>
          <w:noProof/>
          <w:lang w:val="sr-Latn-CS"/>
        </w:rPr>
        <w:t xml:space="preserve"> </w:t>
      </w:r>
      <w:r>
        <w:rPr>
          <w:noProof/>
          <w:lang w:val="sr-Latn-CS"/>
        </w:rPr>
        <w:t>prema</w:t>
      </w:r>
      <w:r w:rsidR="00E13D6A" w:rsidRPr="007F487E">
        <w:rPr>
          <w:noProof/>
          <w:lang w:val="sr-Latn-CS"/>
        </w:rPr>
        <w:t xml:space="preserve"> </w:t>
      </w:r>
      <w:r>
        <w:rPr>
          <w:noProof/>
          <w:lang w:val="sr-Latn-CS"/>
        </w:rPr>
        <w:t>kriterijumima</w:t>
      </w:r>
      <w:r w:rsidR="00E13D6A" w:rsidRPr="007F487E">
        <w:rPr>
          <w:noProof/>
          <w:lang w:val="sr-Latn-CS"/>
        </w:rPr>
        <w:t xml:space="preserve"> </w:t>
      </w:r>
      <w:r>
        <w:rPr>
          <w:noProof/>
          <w:lang w:val="sr-Latn-CS"/>
        </w:rPr>
        <w:t>nadležnog</w:t>
      </w:r>
      <w:r w:rsidR="00E13D6A" w:rsidRPr="007F487E">
        <w:rPr>
          <w:noProof/>
          <w:lang w:val="sr-Latn-CS"/>
        </w:rPr>
        <w:t xml:space="preserve"> </w:t>
      </w:r>
      <w:r>
        <w:rPr>
          <w:noProof/>
          <w:lang w:val="sr-Latn-CS"/>
        </w:rPr>
        <w:t>međunarodnog</w:t>
      </w:r>
      <w:r w:rsidR="00E13D6A" w:rsidRPr="007F487E">
        <w:rPr>
          <w:noProof/>
          <w:lang w:val="sr-Latn-CS"/>
        </w:rPr>
        <w:t xml:space="preserve"> </w:t>
      </w:r>
      <w:r>
        <w:rPr>
          <w:noProof/>
          <w:lang w:val="sr-Latn-CS"/>
        </w:rPr>
        <w:t>sportskog</w:t>
      </w:r>
      <w:r w:rsidR="00E13D6A" w:rsidRPr="007F487E">
        <w:rPr>
          <w:noProof/>
          <w:lang w:val="sr-Latn-CS"/>
        </w:rPr>
        <w:t xml:space="preserve"> </w:t>
      </w:r>
      <w:r>
        <w:rPr>
          <w:noProof/>
          <w:lang w:val="sr-Latn-CS"/>
        </w:rPr>
        <w:t>saveza</w:t>
      </w:r>
      <w:r w:rsidR="00E13D6A" w:rsidRPr="007F487E">
        <w:rPr>
          <w:noProof/>
          <w:lang w:val="sr-Latn-CS"/>
        </w:rPr>
        <w:t xml:space="preserve">, </w:t>
      </w:r>
      <w:r>
        <w:rPr>
          <w:noProof/>
          <w:lang w:val="sr-Latn-CS"/>
        </w:rPr>
        <w:t>u</w:t>
      </w:r>
      <w:r w:rsidR="00E13D6A" w:rsidRPr="007F487E">
        <w:rPr>
          <w:noProof/>
          <w:lang w:val="sr-Latn-CS"/>
        </w:rPr>
        <w:t xml:space="preserve"> </w:t>
      </w:r>
      <w:r>
        <w:rPr>
          <w:noProof/>
          <w:lang w:val="sr-Latn-CS"/>
        </w:rPr>
        <w:t>sportovima</w:t>
      </w:r>
      <w:r w:rsidR="00E13D6A" w:rsidRPr="007F487E">
        <w:rPr>
          <w:noProof/>
          <w:lang w:val="sr-Latn-CS"/>
        </w:rPr>
        <w:t xml:space="preserve"> </w:t>
      </w:r>
      <w:r>
        <w:rPr>
          <w:noProof/>
          <w:lang w:val="sr-Latn-CS"/>
        </w:rPr>
        <w:t>prve</w:t>
      </w:r>
      <w:r w:rsidR="00E13D6A" w:rsidRPr="007F487E">
        <w:rPr>
          <w:noProof/>
          <w:lang w:val="sr-Latn-CS"/>
        </w:rPr>
        <w:t xml:space="preserve"> </w:t>
      </w:r>
      <w:r>
        <w:rPr>
          <w:noProof/>
          <w:lang w:val="sr-Latn-CS"/>
        </w:rPr>
        <w:t>kategoriji</w:t>
      </w:r>
      <w:r w:rsidR="00E13D6A" w:rsidRPr="007F487E">
        <w:rPr>
          <w:noProof/>
          <w:lang w:val="sr-Latn-CS"/>
        </w:rPr>
        <w:t xml:space="preserve"> </w:t>
      </w:r>
      <w:r>
        <w:rPr>
          <w:noProof/>
          <w:lang w:val="sr-Latn-CS"/>
        </w:rPr>
        <w:t>prema</w:t>
      </w:r>
      <w:r w:rsidR="00E13D6A" w:rsidRPr="007F487E">
        <w:rPr>
          <w:noProof/>
          <w:lang w:val="sr-Latn-CS"/>
        </w:rPr>
        <w:t xml:space="preserve"> </w:t>
      </w:r>
      <w:r>
        <w:rPr>
          <w:noProof/>
          <w:lang w:val="sr-Latn-CS"/>
        </w:rPr>
        <w:t>Nacionalnoj</w:t>
      </w:r>
      <w:r w:rsidR="00E13D6A" w:rsidRPr="007F487E">
        <w:rPr>
          <w:noProof/>
          <w:lang w:val="sr-Latn-CS"/>
        </w:rPr>
        <w:t xml:space="preserve"> </w:t>
      </w:r>
      <w:r>
        <w:rPr>
          <w:noProof/>
          <w:lang w:val="sr-Latn-CS"/>
        </w:rPr>
        <w:t>kategorizaciji</w:t>
      </w:r>
      <w:r w:rsidR="00E13D6A" w:rsidRPr="007F487E">
        <w:rPr>
          <w:noProof/>
          <w:lang w:val="sr-Latn-CS"/>
        </w:rPr>
        <w:t xml:space="preserve"> </w:t>
      </w:r>
      <w:r>
        <w:rPr>
          <w:noProof/>
          <w:lang w:val="sr-Latn-CS"/>
        </w:rPr>
        <w:t>sportova</w:t>
      </w:r>
      <w:r w:rsidR="00E13D6A" w:rsidRPr="007F487E">
        <w:rPr>
          <w:noProof/>
          <w:lang w:val="sr-Latn-CS"/>
        </w:rPr>
        <w:t xml:space="preserve">, </w:t>
      </w:r>
      <w:r>
        <w:rPr>
          <w:noProof/>
          <w:lang w:val="sr-Latn-CS"/>
        </w:rPr>
        <w:t>dodeljuje</w:t>
      </w:r>
      <w:r w:rsidR="00E13D6A" w:rsidRPr="007F487E">
        <w:rPr>
          <w:noProof/>
          <w:lang w:val="sr-Latn-CS"/>
        </w:rPr>
        <w:t xml:space="preserve"> </w:t>
      </w:r>
      <w:r>
        <w:rPr>
          <w:noProof/>
          <w:lang w:val="sr-Latn-CS"/>
        </w:rPr>
        <w:t>se</w:t>
      </w:r>
      <w:r w:rsidR="00E13D6A" w:rsidRPr="007F487E">
        <w:rPr>
          <w:noProof/>
          <w:lang w:val="sr-Latn-CS"/>
        </w:rPr>
        <w:t xml:space="preserve"> </w:t>
      </w:r>
      <w:r>
        <w:rPr>
          <w:noProof/>
          <w:lang w:val="sr-Latn-CS"/>
        </w:rPr>
        <w:t>novčana</w:t>
      </w:r>
      <w:r w:rsidR="00E13D6A" w:rsidRPr="007F487E">
        <w:rPr>
          <w:noProof/>
          <w:lang w:val="sr-Latn-CS"/>
        </w:rPr>
        <w:t xml:space="preserve"> </w:t>
      </w:r>
      <w:r>
        <w:rPr>
          <w:noProof/>
          <w:lang w:val="sr-Latn-CS"/>
        </w:rPr>
        <w:t>nagrada</w:t>
      </w:r>
      <w:r w:rsidR="00E13D6A"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B5330D" w:rsidRPr="007F487E">
        <w:rPr>
          <w:noProof/>
          <w:lang w:val="sr-Latn-CS"/>
        </w:rPr>
        <w:t>2</w:t>
      </w:r>
      <w:r w:rsidR="00EB471B" w:rsidRPr="007F487E">
        <w:rPr>
          <w:noProof/>
          <w:lang w:val="sr-Latn-CS"/>
        </w:rPr>
        <w:t>4</w:t>
      </w:r>
      <w:r w:rsidR="00872F47" w:rsidRPr="007F487E">
        <w:rPr>
          <w:noProof/>
          <w:lang w:val="sr-Latn-CS"/>
        </w:rPr>
        <w:t>.</w:t>
      </w:r>
    </w:p>
    <w:p w:rsidR="00CD28E6" w:rsidRPr="007F487E" w:rsidRDefault="007F487E" w:rsidP="00CD28E6">
      <w:pPr>
        <w:pStyle w:val="normal0"/>
        <w:tabs>
          <w:tab w:val="left" w:pos="0"/>
        </w:tabs>
        <w:spacing w:before="0" w:beforeAutospacing="0" w:after="0" w:afterAutospacing="0"/>
        <w:ind w:firstLine="720"/>
        <w:jc w:val="both"/>
        <w:rPr>
          <w:noProof/>
          <w:lang w:val="sr-Latn-CS"/>
        </w:rPr>
      </w:pPr>
      <w:r>
        <w:rPr>
          <w:noProof/>
          <w:lang w:val="sr-Latn-CS"/>
        </w:rPr>
        <w:t>Pravo</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nacionalno</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priznanje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člana</w:t>
      </w:r>
      <w:r w:rsidR="00872F47" w:rsidRPr="007F487E">
        <w:rPr>
          <w:noProof/>
          <w:lang w:val="sr-Latn-CS"/>
        </w:rPr>
        <w:t xml:space="preserve"> </w:t>
      </w:r>
      <w:r w:rsidR="00E13D6A" w:rsidRPr="007F487E">
        <w:rPr>
          <w:noProof/>
          <w:lang w:val="sr-Latn-CS"/>
        </w:rPr>
        <w:t>1</w:t>
      </w:r>
      <w:r w:rsidR="00B5330D" w:rsidRPr="007F487E">
        <w:rPr>
          <w:noProof/>
          <w:lang w:val="sr-Latn-CS"/>
        </w:rPr>
        <w:t>2</w:t>
      </w:r>
      <w:r w:rsidR="00EB471B" w:rsidRPr="007F487E">
        <w:rPr>
          <w:noProof/>
          <w:lang w:val="sr-Latn-CS"/>
        </w:rPr>
        <w:t>3</w:t>
      </w:r>
      <w:r w:rsidR="00872F47" w:rsidRPr="007F487E">
        <w:rPr>
          <w:noProof/>
          <w:lang w:val="sr-Latn-CS"/>
        </w:rPr>
        <w:t xml:space="preserve">. </w:t>
      </w:r>
      <w:r>
        <w:rPr>
          <w:noProof/>
          <w:lang w:val="sr-Latn-CS"/>
        </w:rPr>
        <w:t>stav</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donošenja</w:t>
      </w:r>
      <w:r w:rsidR="00872F47" w:rsidRPr="007F487E">
        <w:rPr>
          <w:noProof/>
          <w:lang w:val="sr-Latn-CS"/>
        </w:rPr>
        <w:t xml:space="preserve"> </w:t>
      </w:r>
      <w:r>
        <w:rPr>
          <w:noProof/>
          <w:lang w:val="sr-Latn-CS"/>
        </w:rPr>
        <w:t>akta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dodeli</w:t>
      </w:r>
      <w:r w:rsidR="00872F47" w:rsidRPr="007F487E">
        <w:rPr>
          <w:noProof/>
          <w:lang w:val="sr-Latn-CS"/>
        </w:rPr>
        <w:t xml:space="preserve"> </w:t>
      </w:r>
      <w:r>
        <w:rPr>
          <w:noProof/>
          <w:lang w:val="sr-Latn-CS"/>
        </w:rPr>
        <w:t>tog</w:t>
      </w:r>
      <w:r w:rsidR="00872F47" w:rsidRPr="007F487E">
        <w:rPr>
          <w:noProof/>
          <w:lang w:val="sr-Latn-CS"/>
        </w:rPr>
        <w:t xml:space="preserve"> </w:t>
      </w:r>
      <w:r>
        <w:rPr>
          <w:noProof/>
          <w:lang w:val="sr-Latn-CS"/>
        </w:rPr>
        <w:t>priznanja</w:t>
      </w:r>
      <w:r w:rsidR="00872F47" w:rsidRPr="007F487E">
        <w:rPr>
          <w:noProof/>
          <w:lang w:val="sr-Latn-CS"/>
        </w:rPr>
        <w:t>.</w:t>
      </w:r>
    </w:p>
    <w:p w:rsidR="00CD28E6" w:rsidRPr="007F487E" w:rsidRDefault="007F487E" w:rsidP="00CD28E6">
      <w:pPr>
        <w:pStyle w:val="normal0"/>
        <w:tabs>
          <w:tab w:val="left" w:pos="0"/>
        </w:tabs>
        <w:spacing w:before="0" w:beforeAutospacing="0" w:after="0" w:afterAutospacing="0"/>
        <w:ind w:firstLine="720"/>
        <w:jc w:val="both"/>
        <w:rPr>
          <w:noProof/>
          <w:lang w:val="sr-Latn-CS"/>
        </w:rPr>
      </w:pPr>
      <w:r>
        <w:rPr>
          <w:noProof/>
          <w:lang w:val="sr-Latn-CS"/>
        </w:rPr>
        <w:t>Vlada</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uslove</w:t>
      </w:r>
      <w:r w:rsidR="00D977DD" w:rsidRPr="007F487E">
        <w:rPr>
          <w:noProof/>
          <w:lang w:val="sr-Latn-CS"/>
        </w:rPr>
        <w:t xml:space="preserve">, </w:t>
      </w:r>
      <w:r>
        <w:rPr>
          <w:noProof/>
          <w:lang w:val="sr-Latn-CS"/>
        </w:rPr>
        <w:t>način</w:t>
      </w:r>
      <w:r w:rsidR="00D977DD" w:rsidRPr="007F487E">
        <w:rPr>
          <w:noProof/>
          <w:lang w:val="sr-Latn-CS"/>
        </w:rPr>
        <w:t xml:space="preserve"> </w:t>
      </w:r>
      <w:r>
        <w:rPr>
          <w:noProof/>
          <w:lang w:val="sr-Latn-CS"/>
        </w:rPr>
        <w:t>isplate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visinu</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novčanih</w:t>
      </w:r>
      <w:r w:rsidR="00872F47" w:rsidRPr="007F487E">
        <w:rPr>
          <w:noProof/>
          <w:lang w:val="sr-Latn-CS"/>
        </w:rPr>
        <w:t xml:space="preserve"> </w:t>
      </w:r>
      <w:r>
        <w:rPr>
          <w:noProof/>
          <w:lang w:val="sr-Latn-CS"/>
        </w:rPr>
        <w:t>nagrada</w:t>
      </w:r>
      <w:r w:rsidR="0022401D" w:rsidRPr="007F487E">
        <w:rPr>
          <w:noProof/>
          <w:lang w:val="sr-Latn-CS"/>
        </w:rPr>
        <w:t>.</w:t>
      </w:r>
    </w:p>
    <w:p w:rsidR="00CD28E6" w:rsidRPr="007F487E" w:rsidRDefault="007F487E" w:rsidP="00CD28E6">
      <w:pPr>
        <w:pStyle w:val="normal0"/>
        <w:tabs>
          <w:tab w:val="left" w:pos="0"/>
        </w:tabs>
        <w:spacing w:before="0" w:beforeAutospacing="0" w:after="0" w:afterAutospacing="0"/>
        <w:ind w:firstLine="720"/>
        <w:jc w:val="both"/>
        <w:rPr>
          <w:noProof/>
          <w:lang w:val="sr-Latn-CS"/>
        </w:rPr>
      </w:pPr>
      <w:r>
        <w:rPr>
          <w:noProof/>
          <w:lang w:val="sr-Latn-CS"/>
        </w:rPr>
        <w:t>Vlada</w:t>
      </w:r>
      <w:r w:rsidR="0022401D" w:rsidRPr="007F487E">
        <w:rPr>
          <w:noProof/>
          <w:lang w:val="sr-Latn-CS"/>
        </w:rPr>
        <w:t xml:space="preserve"> </w:t>
      </w:r>
      <w:r>
        <w:rPr>
          <w:noProof/>
          <w:lang w:val="sr-Latn-CS"/>
        </w:rPr>
        <w:t>odlučuje</w:t>
      </w:r>
      <w:r w:rsidR="00872F47" w:rsidRPr="007F487E">
        <w:rPr>
          <w:noProof/>
          <w:lang w:val="sr-Latn-CS"/>
        </w:rPr>
        <w:t xml:space="preserve"> </w:t>
      </w:r>
      <w:r>
        <w:rPr>
          <w:noProof/>
          <w:lang w:val="sr-Latn-CS"/>
        </w:rPr>
        <w:t>rešenjem</w:t>
      </w:r>
      <w:r w:rsidR="003C6675" w:rsidRPr="007F487E">
        <w:rPr>
          <w:noProof/>
          <w:lang w:val="sr-Latn-CS"/>
        </w:rPr>
        <w:t xml:space="preserve"> </w:t>
      </w:r>
      <w:r>
        <w:rPr>
          <w:noProof/>
          <w:lang w:val="sr-Latn-CS"/>
        </w:rPr>
        <w:t>o</w:t>
      </w:r>
      <w:r w:rsidR="00872F47" w:rsidRPr="007F487E">
        <w:rPr>
          <w:noProof/>
          <w:lang w:val="sr-Latn-CS"/>
        </w:rPr>
        <w:t xml:space="preserve"> </w:t>
      </w:r>
      <w:r>
        <w:rPr>
          <w:noProof/>
          <w:lang w:val="sr-Latn-CS"/>
        </w:rPr>
        <w:t>dodeli</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novčane</w:t>
      </w:r>
      <w:r w:rsidR="00872F47" w:rsidRPr="007F487E">
        <w:rPr>
          <w:noProof/>
          <w:lang w:val="sr-Latn-CS"/>
        </w:rPr>
        <w:t xml:space="preserve"> </w:t>
      </w:r>
      <w:r>
        <w:rPr>
          <w:noProof/>
          <w:lang w:val="sr-Latn-CS"/>
        </w:rPr>
        <w:t>nagrade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predlog</w:t>
      </w:r>
      <w:r w:rsidR="00872F47" w:rsidRPr="007F487E">
        <w:rPr>
          <w:noProof/>
          <w:lang w:val="sr-Latn-CS"/>
        </w:rPr>
        <w:t xml:space="preserve"> </w:t>
      </w:r>
      <w:r>
        <w:rPr>
          <w:noProof/>
          <w:lang w:val="sr-Latn-CS"/>
        </w:rPr>
        <w:t>Ministarstva</w:t>
      </w:r>
      <w:r w:rsidR="0022401D" w:rsidRPr="007F487E">
        <w:rPr>
          <w:noProof/>
          <w:lang w:val="sr-Latn-CS"/>
        </w:rPr>
        <w:t xml:space="preserve">, </w:t>
      </w:r>
      <w:r>
        <w:rPr>
          <w:noProof/>
          <w:lang w:val="sr-Latn-CS"/>
        </w:rPr>
        <w:t>a</w:t>
      </w:r>
      <w:r w:rsidR="0022401D" w:rsidRPr="007F487E">
        <w:rPr>
          <w:noProof/>
          <w:lang w:val="sr-Latn-CS"/>
        </w:rPr>
        <w:t xml:space="preserve"> </w:t>
      </w:r>
      <w:r>
        <w:rPr>
          <w:noProof/>
          <w:lang w:val="sr-Latn-CS"/>
        </w:rPr>
        <w:t>po</w:t>
      </w:r>
      <w:r w:rsidR="0022401D" w:rsidRPr="007F487E">
        <w:rPr>
          <w:noProof/>
          <w:lang w:val="sr-Latn-CS"/>
        </w:rPr>
        <w:t xml:space="preserve"> </w:t>
      </w:r>
      <w:r>
        <w:rPr>
          <w:noProof/>
          <w:lang w:val="sr-Latn-CS"/>
        </w:rPr>
        <w:t>podnetom</w:t>
      </w:r>
      <w:r w:rsidR="0022401D" w:rsidRPr="007F487E">
        <w:rPr>
          <w:noProof/>
          <w:lang w:val="sr-Latn-CS"/>
        </w:rPr>
        <w:t xml:space="preserve"> </w:t>
      </w:r>
      <w:r>
        <w:rPr>
          <w:noProof/>
          <w:lang w:val="sr-Latn-CS"/>
        </w:rPr>
        <w:t>zahtevu</w:t>
      </w:r>
      <w:r w:rsidR="0022401D" w:rsidRPr="007F487E">
        <w:rPr>
          <w:noProof/>
          <w:lang w:val="sr-Latn-CS"/>
        </w:rPr>
        <w:t xml:space="preserve"> </w:t>
      </w:r>
      <w:r>
        <w:rPr>
          <w:noProof/>
          <w:lang w:val="sr-Latn-CS"/>
        </w:rPr>
        <w:t>lica</w:t>
      </w:r>
      <w:r w:rsidR="0022401D" w:rsidRPr="007F487E">
        <w:rPr>
          <w:noProof/>
          <w:lang w:val="sr-Latn-CS"/>
        </w:rPr>
        <w:t xml:space="preserve"> </w:t>
      </w:r>
      <w:r>
        <w:rPr>
          <w:noProof/>
          <w:lang w:val="sr-Latn-CS"/>
        </w:rPr>
        <w:t>koje</w:t>
      </w:r>
      <w:r w:rsidR="0022401D" w:rsidRPr="007F487E">
        <w:rPr>
          <w:noProof/>
          <w:lang w:val="sr-Latn-CS"/>
        </w:rPr>
        <w:t xml:space="preserve"> </w:t>
      </w:r>
      <w:r>
        <w:rPr>
          <w:noProof/>
          <w:lang w:val="sr-Latn-CS"/>
        </w:rPr>
        <w:t>ispunjava</w:t>
      </w:r>
      <w:r w:rsidR="0022401D" w:rsidRPr="007F487E">
        <w:rPr>
          <w:noProof/>
          <w:lang w:val="sr-Latn-CS"/>
        </w:rPr>
        <w:t xml:space="preserve"> </w:t>
      </w:r>
      <w:r>
        <w:rPr>
          <w:noProof/>
          <w:lang w:val="sr-Latn-CS"/>
        </w:rPr>
        <w:t>uslove</w:t>
      </w:r>
      <w:r w:rsidR="0022401D" w:rsidRPr="007F487E">
        <w:rPr>
          <w:noProof/>
          <w:lang w:val="sr-Latn-CS"/>
        </w:rPr>
        <w:t xml:space="preserve"> </w:t>
      </w:r>
      <w:r>
        <w:rPr>
          <w:noProof/>
          <w:lang w:val="sr-Latn-CS"/>
        </w:rPr>
        <w:t>iz</w:t>
      </w:r>
      <w:r w:rsidR="0022401D" w:rsidRPr="007F487E">
        <w:rPr>
          <w:noProof/>
          <w:lang w:val="sr-Latn-CS"/>
        </w:rPr>
        <w:t xml:space="preserve"> </w:t>
      </w:r>
      <w:r>
        <w:rPr>
          <w:noProof/>
          <w:lang w:val="sr-Latn-CS"/>
        </w:rPr>
        <w:t>člana</w:t>
      </w:r>
      <w:r w:rsidR="0022401D" w:rsidRPr="007F487E">
        <w:rPr>
          <w:noProof/>
          <w:lang w:val="sr-Latn-CS"/>
        </w:rPr>
        <w:t xml:space="preserve"> 123. </w:t>
      </w:r>
      <w:r>
        <w:rPr>
          <w:noProof/>
          <w:lang w:val="sr-Latn-CS"/>
        </w:rPr>
        <w:t>ovog</w:t>
      </w:r>
      <w:r w:rsidR="0022401D" w:rsidRPr="007F487E">
        <w:rPr>
          <w:noProof/>
          <w:lang w:val="sr-Latn-CS"/>
        </w:rPr>
        <w:t xml:space="preserve"> </w:t>
      </w:r>
      <w:r>
        <w:rPr>
          <w:noProof/>
          <w:lang w:val="sr-Latn-CS"/>
        </w:rPr>
        <w:t>zakona</w:t>
      </w:r>
      <w:r w:rsidR="0022401D" w:rsidRPr="007F487E">
        <w:rPr>
          <w:noProof/>
          <w:lang w:val="sr-Latn-CS"/>
        </w:rPr>
        <w:t>.</w:t>
      </w:r>
    </w:p>
    <w:p w:rsidR="00872F47" w:rsidRPr="007F487E" w:rsidRDefault="007F487E" w:rsidP="00CD28E6">
      <w:pPr>
        <w:pStyle w:val="normal0"/>
        <w:tabs>
          <w:tab w:val="left" w:pos="0"/>
        </w:tabs>
        <w:spacing w:before="0" w:beforeAutospacing="0" w:after="0" w:afterAutospacing="0"/>
        <w:ind w:firstLine="720"/>
        <w:jc w:val="both"/>
        <w:rPr>
          <w:noProof/>
          <w:lang w:val="sr-Latn-CS"/>
        </w:rPr>
      </w:pPr>
      <w:r>
        <w:rPr>
          <w:noProof/>
          <w:lang w:val="sr-Latn-CS"/>
        </w:rPr>
        <w:t>Ukoliko</w:t>
      </w:r>
      <w:r w:rsidR="00872F47" w:rsidRPr="007F487E">
        <w:rPr>
          <w:noProof/>
          <w:lang w:val="sr-Latn-CS"/>
        </w:rPr>
        <w:t xml:space="preserve"> </w:t>
      </w:r>
      <w:r>
        <w:rPr>
          <w:noProof/>
          <w:lang w:val="sr-Latn-CS"/>
        </w:rPr>
        <w:t>nosilac</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svojim</w:t>
      </w:r>
      <w:r w:rsidR="00872F47" w:rsidRPr="007F487E">
        <w:rPr>
          <w:noProof/>
          <w:lang w:val="sr-Latn-CS"/>
        </w:rPr>
        <w:t xml:space="preserve"> </w:t>
      </w:r>
      <w:r>
        <w:rPr>
          <w:noProof/>
          <w:lang w:val="sr-Latn-CS"/>
        </w:rPr>
        <w:t>ponašanjem</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učešćem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aktivnostima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nisu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drugim</w:t>
      </w:r>
      <w:r w:rsidR="00872F47" w:rsidRPr="007F487E">
        <w:rPr>
          <w:noProof/>
          <w:lang w:val="sr-Latn-CS"/>
        </w:rPr>
        <w:t xml:space="preserve"> </w:t>
      </w:r>
      <w:r>
        <w:rPr>
          <w:noProof/>
          <w:lang w:val="sr-Latn-CS"/>
        </w:rPr>
        <w:t>opštim</w:t>
      </w:r>
      <w:r w:rsidR="00872F47" w:rsidRPr="007F487E">
        <w:rPr>
          <w:noProof/>
          <w:lang w:val="sr-Latn-CS"/>
        </w:rPr>
        <w:t xml:space="preserve"> </w:t>
      </w:r>
      <w:r>
        <w:rPr>
          <w:noProof/>
          <w:lang w:val="sr-Latn-CS"/>
        </w:rPr>
        <w:t>aktima</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šteti</w:t>
      </w:r>
      <w:r w:rsidR="00872F47" w:rsidRPr="007F487E">
        <w:rPr>
          <w:noProof/>
          <w:lang w:val="sr-Latn-CS"/>
        </w:rPr>
        <w:t xml:space="preserve"> </w:t>
      </w:r>
      <w:r>
        <w:rPr>
          <w:noProof/>
          <w:lang w:val="sr-Latn-CS"/>
        </w:rPr>
        <w:t>ugledu</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taj</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ugledu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Vlada</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predlog</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rešenjem</w:t>
      </w:r>
      <w:r w:rsidR="003C6675" w:rsidRPr="007F487E">
        <w:rPr>
          <w:noProof/>
          <w:lang w:val="sr-Latn-CS"/>
        </w:rPr>
        <w:t xml:space="preserve"> </w:t>
      </w:r>
      <w:r>
        <w:rPr>
          <w:noProof/>
          <w:lang w:val="sr-Latn-CS"/>
        </w:rPr>
        <w:t>odlučiti</w:t>
      </w:r>
      <w:r w:rsidR="0022401D" w:rsidRPr="007F487E">
        <w:rPr>
          <w:noProof/>
          <w:lang w:val="sr-Latn-CS"/>
        </w:rPr>
        <w:t xml:space="preserve"> </w:t>
      </w:r>
      <w:r>
        <w:rPr>
          <w:noProof/>
          <w:lang w:val="sr-Latn-CS"/>
        </w:rPr>
        <w:t>da</w:t>
      </w:r>
      <w:r w:rsidR="00872F47" w:rsidRPr="007F487E">
        <w:rPr>
          <w:noProof/>
          <w:lang w:val="sr-Latn-CS"/>
        </w:rPr>
        <w:t xml:space="preserve"> </w:t>
      </w:r>
      <w:r>
        <w:rPr>
          <w:noProof/>
          <w:lang w:val="sr-Latn-CS"/>
        </w:rPr>
        <w:t>ne</w:t>
      </w:r>
      <w:r w:rsidR="00696B92" w:rsidRPr="007F487E">
        <w:rPr>
          <w:noProof/>
          <w:lang w:val="sr-Latn-CS"/>
        </w:rPr>
        <w:t xml:space="preserve"> </w:t>
      </w:r>
      <w:r>
        <w:rPr>
          <w:noProof/>
          <w:lang w:val="sr-Latn-CS"/>
        </w:rPr>
        <w:t>dodeli</w:t>
      </w:r>
      <w:r w:rsidR="00696B92" w:rsidRPr="007F487E">
        <w:rPr>
          <w:noProof/>
          <w:lang w:val="sr-Latn-CS"/>
        </w:rPr>
        <w:t xml:space="preserve">, </w:t>
      </w:r>
      <w:r>
        <w:rPr>
          <w:noProof/>
          <w:lang w:val="sr-Latn-CS"/>
        </w:rPr>
        <w:t>odnosno</w:t>
      </w:r>
      <w:r w:rsidR="00696B92" w:rsidRPr="007F487E">
        <w:rPr>
          <w:noProof/>
          <w:lang w:val="sr-Latn-CS"/>
        </w:rPr>
        <w:t xml:space="preserve"> </w:t>
      </w:r>
      <w:r>
        <w:rPr>
          <w:noProof/>
          <w:lang w:val="sr-Latn-CS"/>
        </w:rPr>
        <w:t>ukine</w:t>
      </w:r>
      <w:r w:rsidR="00872F47" w:rsidRPr="007F487E">
        <w:rPr>
          <w:noProof/>
          <w:lang w:val="sr-Latn-CS"/>
        </w:rPr>
        <w:t xml:space="preserve"> </w:t>
      </w:r>
      <w:r>
        <w:rPr>
          <w:noProof/>
          <w:lang w:val="sr-Latn-CS"/>
        </w:rPr>
        <w:t>nacionalno</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priznanje</w:t>
      </w:r>
      <w:r w:rsidR="00872F47" w:rsidRPr="007F487E">
        <w:rPr>
          <w:noProof/>
          <w:lang w:val="sr-Latn-CS"/>
        </w:rPr>
        <w:t>.</w:t>
      </w:r>
    </w:p>
    <w:p w:rsidR="005801BA" w:rsidRPr="007F487E" w:rsidRDefault="007F487E" w:rsidP="005801BA">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Protiv</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Vlade</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w:t>
      </w:r>
      <w:r w:rsidR="003C6675"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i</w:t>
      </w:r>
      <w:r w:rsidR="003C6675" w:rsidRPr="007F487E">
        <w:rPr>
          <w:rFonts w:ascii="Times New Roman" w:hAnsi="Times New Roman" w:cs="Times New Roman"/>
          <w:noProof/>
          <w:sz w:val="24"/>
          <w:szCs w:val="24"/>
          <w:lang w:val="sr-Latn-CS"/>
        </w:rPr>
        <w:t xml:space="preserve"> 4. </w:t>
      </w:r>
      <w:r>
        <w:rPr>
          <w:rFonts w:ascii="Times New Roman" w:hAnsi="Times New Roman" w:cs="Times New Roman"/>
          <w:noProof/>
          <w:sz w:val="24"/>
          <w:szCs w:val="24"/>
          <w:lang w:val="sr-Latn-CS"/>
        </w:rPr>
        <w:t>ovog</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voditi</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upravni</w:t>
      </w:r>
      <w:r w:rsidR="003C66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w:t>
      </w:r>
      <w:r w:rsidR="003C6675" w:rsidRPr="007F487E">
        <w:rPr>
          <w:rFonts w:ascii="Times New Roman" w:hAnsi="Times New Roman" w:cs="Times New Roman"/>
          <w:noProof/>
          <w:sz w:val="24"/>
          <w:szCs w:val="24"/>
          <w:lang w:val="sr-Latn-CS"/>
        </w:rPr>
        <w:t>.</w:t>
      </w:r>
    </w:p>
    <w:p w:rsidR="00E13D6A" w:rsidRPr="007F487E" w:rsidRDefault="007F487E" w:rsidP="005801BA">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osnovu</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rešenja</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Vlade</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dodeli</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novčane</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nagrade</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3E20D9"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3E20D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zaključuje</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sportistom</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trenerom</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organizacijom</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B1208D" w:rsidRPr="007F487E">
        <w:rPr>
          <w:rFonts w:ascii="Times New Roman" w:hAnsi="Times New Roman" w:cs="Times New Roman"/>
          <w:noProof/>
          <w:sz w:val="24"/>
          <w:szCs w:val="24"/>
          <w:lang w:val="sr-Latn-CS"/>
        </w:rPr>
        <w:t xml:space="preserve"> 123. </w:t>
      </w:r>
      <w:r>
        <w:rPr>
          <w:rFonts w:ascii="Times New Roman" w:hAnsi="Times New Roman" w:cs="Times New Roman"/>
          <w:noProof/>
          <w:sz w:val="24"/>
          <w:szCs w:val="24"/>
          <w:lang w:val="sr-Latn-CS"/>
        </w:rPr>
        <w:t>st</w:t>
      </w:r>
      <w:r w:rsidR="00B1208D" w:rsidRPr="007F487E">
        <w:rPr>
          <w:rFonts w:ascii="Times New Roman" w:hAnsi="Times New Roman" w:cs="Times New Roman"/>
          <w:noProof/>
          <w:sz w:val="24"/>
          <w:szCs w:val="24"/>
          <w:lang w:val="sr-Latn-CS"/>
        </w:rPr>
        <w:t xml:space="preserve">. 1, 2. </w:t>
      </w:r>
      <w:r>
        <w:rPr>
          <w:rFonts w:ascii="Times New Roman" w:hAnsi="Times New Roman" w:cs="Times New Roman"/>
          <w:noProof/>
          <w:sz w:val="24"/>
          <w:szCs w:val="24"/>
          <w:lang w:val="sr-Latn-CS"/>
        </w:rPr>
        <w:t>i</w:t>
      </w:r>
      <w:r w:rsidR="00B1208D"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ugovor</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isplati</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novčanog</w:t>
      </w:r>
      <w:r w:rsidR="00B120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primanja</w:t>
      </w:r>
      <w:r w:rsidR="002F2C74"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B5330D" w:rsidRPr="007F487E">
        <w:rPr>
          <w:noProof/>
          <w:lang w:val="sr-Latn-CS"/>
        </w:rPr>
        <w:t>2</w:t>
      </w:r>
      <w:r w:rsidR="00EB471B" w:rsidRPr="007F487E">
        <w:rPr>
          <w:noProof/>
          <w:lang w:val="sr-Latn-CS"/>
        </w:rPr>
        <w:t>5</w:t>
      </w:r>
      <w:r w:rsidR="00872F47" w:rsidRPr="007F487E">
        <w:rPr>
          <w:noProof/>
          <w:lang w:val="sr-Latn-CS"/>
        </w:rPr>
        <w:t>.</w:t>
      </w:r>
    </w:p>
    <w:p w:rsidR="005801BA" w:rsidRPr="007F487E" w:rsidRDefault="007F487E" w:rsidP="005801BA">
      <w:pPr>
        <w:pStyle w:val="normal0"/>
        <w:tabs>
          <w:tab w:val="left" w:pos="0"/>
        </w:tabs>
        <w:spacing w:before="0" w:beforeAutospacing="0" w:after="0" w:afterAutospacing="0"/>
        <w:ind w:firstLine="720"/>
        <w:jc w:val="both"/>
        <w:rPr>
          <w:noProof/>
          <w:lang w:val="sr-Latn-CS"/>
        </w:rPr>
      </w:pPr>
      <w:r>
        <w:rPr>
          <w:noProof/>
          <w:lang w:val="sr-Latn-CS"/>
        </w:rPr>
        <w:t>Nagrade</w:t>
      </w:r>
      <w:r w:rsidR="00872F47" w:rsidRPr="007F487E">
        <w:rPr>
          <w:noProof/>
          <w:lang w:val="sr-Latn-CS"/>
        </w:rPr>
        <w:t xml:space="preserve"> </w:t>
      </w:r>
      <w:r>
        <w:rPr>
          <w:noProof/>
          <w:lang w:val="sr-Latn-CS"/>
        </w:rPr>
        <w:t>sportistima</w:t>
      </w:r>
      <w:r w:rsidR="002F2C74" w:rsidRPr="007F487E">
        <w:rPr>
          <w:noProof/>
          <w:lang w:val="sr-Latn-CS"/>
        </w:rPr>
        <w:t xml:space="preserve"> </w:t>
      </w:r>
      <w:r>
        <w:rPr>
          <w:noProof/>
          <w:lang w:val="sr-Latn-CS"/>
        </w:rPr>
        <w:t>i</w:t>
      </w:r>
      <w:r w:rsidR="002F2C74" w:rsidRPr="007F487E">
        <w:rPr>
          <w:noProof/>
          <w:lang w:val="sr-Latn-CS"/>
        </w:rPr>
        <w:t xml:space="preserve"> </w:t>
      </w:r>
      <w:r>
        <w:rPr>
          <w:noProof/>
          <w:lang w:val="sr-Latn-CS"/>
        </w:rPr>
        <w:t>trenerima</w:t>
      </w:r>
      <w:r w:rsidR="002F2C74" w:rsidRPr="007F487E">
        <w:rPr>
          <w:noProof/>
          <w:lang w:val="sr-Latn-CS"/>
        </w:rPr>
        <w:t xml:space="preserve"> </w:t>
      </w:r>
      <w:r>
        <w:rPr>
          <w:noProof/>
          <w:lang w:val="sr-Latn-CS"/>
        </w:rPr>
        <w:t>državljanima</w:t>
      </w:r>
      <w:r w:rsidR="002F2C74" w:rsidRPr="007F487E">
        <w:rPr>
          <w:noProof/>
          <w:lang w:val="sr-Latn-CS"/>
        </w:rPr>
        <w:t xml:space="preserve"> </w:t>
      </w:r>
      <w:r>
        <w:rPr>
          <w:noProof/>
          <w:lang w:val="sr-Latn-CS"/>
        </w:rPr>
        <w:t>Republike</w:t>
      </w:r>
      <w:r w:rsidR="002F2C74" w:rsidRPr="007F487E">
        <w:rPr>
          <w:noProof/>
          <w:lang w:val="sr-Latn-CS"/>
        </w:rPr>
        <w:t xml:space="preserve"> </w:t>
      </w:r>
      <w:r>
        <w:rPr>
          <w:noProof/>
          <w:lang w:val="sr-Latn-CS"/>
        </w:rPr>
        <w:t>Srbije</w:t>
      </w:r>
      <w:r w:rsidR="002F2C74" w:rsidRPr="007F487E">
        <w:rPr>
          <w:noProof/>
          <w:lang w:val="sr-Latn-CS"/>
        </w:rPr>
        <w:t xml:space="preserve"> </w:t>
      </w:r>
      <w:r>
        <w:rPr>
          <w:noProof/>
          <w:lang w:val="sr-Latn-CS"/>
        </w:rPr>
        <w:t>za</w:t>
      </w:r>
      <w:r w:rsidR="00872F47" w:rsidRPr="007F487E">
        <w:rPr>
          <w:noProof/>
          <w:lang w:val="sr-Latn-CS"/>
        </w:rPr>
        <w:t xml:space="preserve"> </w:t>
      </w:r>
      <w:r>
        <w:rPr>
          <w:noProof/>
          <w:lang w:val="sr-Latn-CS"/>
        </w:rPr>
        <w:t>poseban</w:t>
      </w:r>
      <w:r w:rsidR="00872F47" w:rsidRPr="007F487E">
        <w:rPr>
          <w:noProof/>
          <w:lang w:val="sr-Latn-CS"/>
        </w:rPr>
        <w:t xml:space="preserve"> </w:t>
      </w:r>
      <w:r>
        <w:rPr>
          <w:noProof/>
          <w:lang w:val="sr-Latn-CS"/>
        </w:rPr>
        <w:t>doprinos</w:t>
      </w:r>
      <w:r w:rsidR="00872F47" w:rsidRPr="007F487E">
        <w:rPr>
          <w:noProof/>
          <w:lang w:val="sr-Latn-CS"/>
        </w:rPr>
        <w:t xml:space="preserve"> </w:t>
      </w:r>
      <w:r>
        <w:rPr>
          <w:noProof/>
          <w:lang w:val="sr-Latn-CS"/>
        </w:rPr>
        <w:t>razvoju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afirmaciji</w:t>
      </w:r>
      <w:r w:rsidR="00872F47" w:rsidRPr="007F487E">
        <w:rPr>
          <w:noProof/>
          <w:lang w:val="sr-Latn-CS"/>
        </w:rPr>
        <w:t xml:space="preserve"> </w:t>
      </w:r>
      <w:r>
        <w:rPr>
          <w:noProof/>
          <w:lang w:val="sr-Latn-CS"/>
        </w:rPr>
        <w:t>neolimpijskog</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njihovu</w:t>
      </w:r>
      <w:r w:rsidR="00872F47" w:rsidRPr="007F487E">
        <w:rPr>
          <w:noProof/>
          <w:lang w:val="sr-Latn-CS"/>
        </w:rPr>
        <w:t xml:space="preserve"> </w:t>
      </w:r>
      <w:r>
        <w:rPr>
          <w:noProof/>
          <w:lang w:val="sr-Latn-CS"/>
        </w:rPr>
        <w:t>dodelu</w:t>
      </w:r>
      <w:r w:rsidR="00872F47" w:rsidRPr="007F487E">
        <w:rPr>
          <w:noProof/>
          <w:lang w:val="sr-Latn-CS"/>
        </w:rPr>
        <w:t xml:space="preserve"> </w:t>
      </w:r>
      <w:r>
        <w:rPr>
          <w:noProof/>
          <w:lang w:val="sr-Latn-CS"/>
        </w:rPr>
        <w:t>uređuju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posebnim</w:t>
      </w:r>
      <w:r w:rsidR="00872F47" w:rsidRPr="007F487E">
        <w:rPr>
          <w:noProof/>
          <w:lang w:val="sr-Latn-CS"/>
        </w:rPr>
        <w:t xml:space="preserve"> </w:t>
      </w:r>
      <w:r>
        <w:rPr>
          <w:noProof/>
          <w:lang w:val="sr-Latn-CS"/>
        </w:rPr>
        <w:t>aktom</w:t>
      </w:r>
      <w:r w:rsidR="00872F47" w:rsidRPr="007F487E">
        <w:rPr>
          <w:noProof/>
          <w:lang w:val="sr-Latn-CS"/>
        </w:rPr>
        <w:t xml:space="preserve"> </w:t>
      </w:r>
      <w:r>
        <w:rPr>
          <w:noProof/>
          <w:lang w:val="sr-Latn-CS"/>
        </w:rPr>
        <w:t>Vlade</w:t>
      </w:r>
      <w:r w:rsidR="00872F47" w:rsidRPr="007F487E">
        <w:rPr>
          <w:noProof/>
          <w:lang w:val="sr-Latn-CS"/>
        </w:rPr>
        <w:t xml:space="preserve">, </w:t>
      </w:r>
      <w:r>
        <w:rPr>
          <w:noProof/>
          <w:lang w:val="sr-Latn-CS"/>
        </w:rPr>
        <w:t>pri</w:t>
      </w:r>
      <w:r w:rsidR="00872F47" w:rsidRPr="007F487E">
        <w:rPr>
          <w:noProof/>
          <w:lang w:val="sr-Latn-CS"/>
        </w:rPr>
        <w:t xml:space="preserve"> </w:t>
      </w:r>
      <w:r>
        <w:rPr>
          <w:noProof/>
          <w:lang w:val="sr-Latn-CS"/>
        </w:rPr>
        <w:t>čemu</w:t>
      </w:r>
      <w:r w:rsidR="00872F47" w:rsidRPr="007F487E">
        <w:rPr>
          <w:noProof/>
          <w:lang w:val="sr-Latn-CS"/>
        </w:rPr>
        <w:t xml:space="preserve"> </w:t>
      </w:r>
      <w:r>
        <w:rPr>
          <w:noProof/>
          <w:lang w:val="sr-Latn-CS"/>
        </w:rPr>
        <w:t>visina</w:t>
      </w:r>
      <w:r w:rsidR="00872F47" w:rsidRPr="007F487E">
        <w:rPr>
          <w:noProof/>
          <w:lang w:val="sr-Latn-CS"/>
        </w:rPr>
        <w:t xml:space="preserve"> </w:t>
      </w:r>
      <w:r>
        <w:rPr>
          <w:noProof/>
          <w:lang w:val="sr-Latn-CS"/>
        </w:rPr>
        <w:t>iznosa</w:t>
      </w:r>
      <w:r w:rsidR="00872F47" w:rsidRPr="007F487E">
        <w:rPr>
          <w:noProof/>
          <w:lang w:val="sr-Latn-CS"/>
        </w:rPr>
        <w:t xml:space="preserve"> </w:t>
      </w:r>
      <w:r>
        <w:rPr>
          <w:noProof/>
          <w:lang w:val="sr-Latn-CS"/>
        </w:rPr>
        <w:t>nagrada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prelazi</w:t>
      </w:r>
      <w:r w:rsidR="00872F47" w:rsidRPr="007F487E">
        <w:rPr>
          <w:noProof/>
          <w:lang w:val="sr-Latn-CS"/>
        </w:rPr>
        <w:t xml:space="preserve"> </w:t>
      </w:r>
      <w:r>
        <w:rPr>
          <w:noProof/>
          <w:lang w:val="sr-Latn-CS"/>
        </w:rPr>
        <w:t>iznose</w:t>
      </w:r>
      <w:r w:rsidR="00872F47" w:rsidRPr="007F487E">
        <w:rPr>
          <w:noProof/>
          <w:lang w:val="sr-Latn-CS"/>
        </w:rPr>
        <w:t xml:space="preserve"> </w:t>
      </w:r>
      <w:r>
        <w:rPr>
          <w:noProof/>
          <w:lang w:val="sr-Latn-CS"/>
        </w:rPr>
        <w:t>utvrđene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olimpijske</w:t>
      </w:r>
      <w:r w:rsidR="00872F47" w:rsidRPr="007F487E">
        <w:rPr>
          <w:noProof/>
          <w:lang w:val="sr-Latn-CS"/>
        </w:rPr>
        <w:t xml:space="preserve"> </w:t>
      </w:r>
      <w:r>
        <w:rPr>
          <w:noProof/>
          <w:lang w:val="sr-Latn-CS"/>
        </w:rPr>
        <w:t>sportove</w:t>
      </w:r>
      <w:r w:rsidR="00872F47" w:rsidRPr="007F487E">
        <w:rPr>
          <w:noProof/>
          <w:lang w:val="sr-Latn-CS"/>
        </w:rPr>
        <w:t>.</w:t>
      </w:r>
    </w:p>
    <w:p w:rsidR="002F2C74" w:rsidRPr="007F487E" w:rsidRDefault="007F487E" w:rsidP="005801BA">
      <w:pPr>
        <w:pStyle w:val="normal0"/>
        <w:tabs>
          <w:tab w:val="left" w:pos="0"/>
        </w:tabs>
        <w:spacing w:before="0" w:beforeAutospacing="0" w:after="0" w:afterAutospacing="0"/>
        <w:ind w:firstLine="720"/>
        <w:jc w:val="both"/>
        <w:rPr>
          <w:noProof/>
          <w:lang w:val="sr-Latn-CS"/>
        </w:rPr>
      </w:pPr>
      <w:r>
        <w:rPr>
          <w:noProof/>
          <w:lang w:val="sr-Latn-CS"/>
        </w:rPr>
        <w:t>Sa</w:t>
      </w:r>
      <w:r w:rsidR="002F2C74" w:rsidRPr="007F487E">
        <w:rPr>
          <w:noProof/>
          <w:lang w:val="sr-Latn-CS"/>
        </w:rPr>
        <w:t xml:space="preserve"> </w:t>
      </w:r>
      <w:r>
        <w:rPr>
          <w:noProof/>
          <w:lang w:val="sr-Latn-CS"/>
        </w:rPr>
        <w:t>sportistom</w:t>
      </w:r>
      <w:r w:rsidR="002F2C74" w:rsidRPr="007F487E">
        <w:rPr>
          <w:noProof/>
          <w:lang w:val="sr-Latn-CS"/>
        </w:rPr>
        <w:t xml:space="preserve"> </w:t>
      </w:r>
      <w:r>
        <w:rPr>
          <w:noProof/>
          <w:lang w:val="sr-Latn-CS"/>
        </w:rPr>
        <w:t>i</w:t>
      </w:r>
      <w:r w:rsidR="002F2C74" w:rsidRPr="007F487E">
        <w:rPr>
          <w:noProof/>
          <w:lang w:val="sr-Latn-CS"/>
        </w:rPr>
        <w:t xml:space="preserve"> </w:t>
      </w:r>
      <w:r>
        <w:rPr>
          <w:noProof/>
          <w:lang w:val="sr-Latn-CS"/>
        </w:rPr>
        <w:t>trenerom</w:t>
      </w:r>
      <w:r w:rsidR="002F2C74" w:rsidRPr="007F487E">
        <w:rPr>
          <w:noProof/>
          <w:lang w:val="sr-Latn-CS"/>
        </w:rPr>
        <w:t xml:space="preserve"> </w:t>
      </w:r>
      <w:r>
        <w:rPr>
          <w:noProof/>
          <w:lang w:val="sr-Latn-CS"/>
        </w:rPr>
        <w:t>iz</w:t>
      </w:r>
      <w:r w:rsidR="002F2C74" w:rsidRPr="007F487E">
        <w:rPr>
          <w:noProof/>
          <w:lang w:val="sr-Latn-CS"/>
        </w:rPr>
        <w:t xml:space="preserve"> </w:t>
      </w:r>
      <w:r>
        <w:rPr>
          <w:noProof/>
          <w:lang w:val="sr-Latn-CS"/>
        </w:rPr>
        <w:t>stava</w:t>
      </w:r>
      <w:r w:rsidR="002F2C74" w:rsidRPr="007F487E">
        <w:rPr>
          <w:noProof/>
          <w:lang w:val="sr-Latn-CS"/>
        </w:rPr>
        <w:t xml:space="preserve"> 1. </w:t>
      </w:r>
      <w:r>
        <w:rPr>
          <w:noProof/>
          <w:lang w:val="sr-Latn-CS"/>
        </w:rPr>
        <w:t>ovog</w:t>
      </w:r>
      <w:r w:rsidR="002F2C74" w:rsidRPr="007F487E">
        <w:rPr>
          <w:noProof/>
          <w:lang w:val="sr-Latn-CS"/>
        </w:rPr>
        <w:t xml:space="preserve"> </w:t>
      </w:r>
      <w:r>
        <w:rPr>
          <w:noProof/>
          <w:lang w:val="sr-Latn-CS"/>
        </w:rPr>
        <w:t>člana</w:t>
      </w:r>
      <w:r w:rsidR="002F2C74" w:rsidRPr="007F487E">
        <w:rPr>
          <w:noProof/>
          <w:lang w:val="sr-Latn-CS"/>
        </w:rPr>
        <w:t xml:space="preserve"> </w:t>
      </w:r>
      <w:r>
        <w:rPr>
          <w:noProof/>
          <w:lang w:val="sr-Latn-CS"/>
        </w:rPr>
        <w:t>Ministarstvo</w:t>
      </w:r>
      <w:r w:rsidR="002F2C74" w:rsidRPr="007F487E">
        <w:rPr>
          <w:noProof/>
          <w:lang w:val="sr-Latn-CS"/>
        </w:rPr>
        <w:t xml:space="preserve"> </w:t>
      </w:r>
      <w:r>
        <w:rPr>
          <w:noProof/>
          <w:lang w:val="sr-Latn-CS"/>
        </w:rPr>
        <w:t>zaključuje</w:t>
      </w:r>
      <w:r w:rsidR="002F2C74" w:rsidRPr="007F487E">
        <w:rPr>
          <w:noProof/>
          <w:lang w:val="sr-Latn-CS"/>
        </w:rPr>
        <w:t xml:space="preserve"> </w:t>
      </w:r>
      <w:r>
        <w:rPr>
          <w:noProof/>
          <w:lang w:val="sr-Latn-CS"/>
        </w:rPr>
        <w:t>ugovor</w:t>
      </w:r>
      <w:r w:rsidR="002F2C74" w:rsidRPr="007F487E">
        <w:rPr>
          <w:noProof/>
          <w:lang w:val="sr-Latn-CS"/>
        </w:rPr>
        <w:t xml:space="preserve"> </w:t>
      </w:r>
      <w:r>
        <w:rPr>
          <w:noProof/>
          <w:lang w:val="sr-Latn-CS"/>
        </w:rPr>
        <w:t>o</w:t>
      </w:r>
      <w:r w:rsidR="002F2C74" w:rsidRPr="007F487E">
        <w:rPr>
          <w:noProof/>
          <w:lang w:val="sr-Latn-CS"/>
        </w:rPr>
        <w:t xml:space="preserve"> </w:t>
      </w:r>
      <w:r>
        <w:rPr>
          <w:noProof/>
          <w:lang w:val="sr-Latn-CS"/>
        </w:rPr>
        <w:t>odobravanju</w:t>
      </w:r>
      <w:r w:rsidR="002F2C74" w:rsidRPr="007F487E">
        <w:rPr>
          <w:noProof/>
          <w:lang w:val="sr-Latn-CS"/>
        </w:rPr>
        <w:t xml:space="preserve"> </w:t>
      </w:r>
      <w:r>
        <w:rPr>
          <w:noProof/>
          <w:lang w:val="sr-Latn-CS"/>
        </w:rPr>
        <w:t>novčanog</w:t>
      </w:r>
      <w:r w:rsidR="002F2C74" w:rsidRPr="007F487E">
        <w:rPr>
          <w:noProof/>
          <w:lang w:val="sr-Latn-CS"/>
        </w:rPr>
        <w:t xml:space="preserve"> </w:t>
      </w:r>
      <w:r>
        <w:rPr>
          <w:noProof/>
          <w:lang w:val="sr-Latn-CS"/>
        </w:rPr>
        <w:t>primanja</w:t>
      </w:r>
      <w:r w:rsidR="002F2C74" w:rsidRPr="007F487E">
        <w:rPr>
          <w:noProof/>
          <w:lang w:val="sr-Latn-CS"/>
        </w:rPr>
        <w:t xml:space="preserve"> </w:t>
      </w:r>
      <w:r>
        <w:rPr>
          <w:noProof/>
          <w:lang w:val="sr-Latn-CS"/>
        </w:rPr>
        <w:t>na</w:t>
      </w:r>
      <w:r w:rsidR="002F2C74" w:rsidRPr="007F487E">
        <w:rPr>
          <w:noProof/>
          <w:lang w:val="sr-Latn-CS"/>
        </w:rPr>
        <w:t xml:space="preserve"> </w:t>
      </w:r>
      <w:r>
        <w:rPr>
          <w:noProof/>
          <w:lang w:val="sr-Latn-CS"/>
        </w:rPr>
        <w:t>osnovu</w:t>
      </w:r>
      <w:r w:rsidR="002F2C74" w:rsidRPr="007F487E">
        <w:rPr>
          <w:noProof/>
          <w:lang w:val="sr-Latn-CS"/>
        </w:rPr>
        <w:t xml:space="preserve"> </w:t>
      </w:r>
      <w:r>
        <w:rPr>
          <w:noProof/>
          <w:lang w:val="sr-Latn-CS"/>
        </w:rPr>
        <w:t>dodeljene</w:t>
      </w:r>
      <w:r w:rsidR="002F2C74" w:rsidRPr="007F487E">
        <w:rPr>
          <w:noProof/>
          <w:lang w:val="sr-Latn-CS"/>
        </w:rPr>
        <w:t xml:space="preserve"> </w:t>
      </w:r>
      <w:r>
        <w:rPr>
          <w:noProof/>
          <w:lang w:val="sr-Latn-CS"/>
        </w:rPr>
        <w:t>novčane</w:t>
      </w:r>
      <w:r w:rsidR="002F2C74" w:rsidRPr="007F487E">
        <w:rPr>
          <w:noProof/>
          <w:lang w:val="sr-Latn-CS"/>
        </w:rPr>
        <w:t xml:space="preserve"> </w:t>
      </w:r>
      <w:r>
        <w:rPr>
          <w:noProof/>
          <w:lang w:val="sr-Latn-CS"/>
        </w:rPr>
        <w:t>nagrade</w:t>
      </w:r>
      <w:r w:rsidR="002F2C74"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2F2C74" w:rsidRPr="007F487E">
        <w:rPr>
          <w:noProof/>
          <w:lang w:val="sr-Latn-CS"/>
        </w:rPr>
        <w:t xml:space="preserve"> 1</w:t>
      </w:r>
      <w:r w:rsidR="00B5330D" w:rsidRPr="007F487E">
        <w:rPr>
          <w:noProof/>
          <w:lang w:val="sr-Latn-CS"/>
        </w:rPr>
        <w:t>2</w:t>
      </w:r>
      <w:r w:rsidR="00EB471B" w:rsidRPr="007F487E">
        <w:rPr>
          <w:noProof/>
          <w:lang w:val="sr-Latn-CS"/>
        </w:rPr>
        <w:t>6</w:t>
      </w:r>
      <w:r w:rsidR="00872F47" w:rsidRPr="007F487E">
        <w:rPr>
          <w:noProof/>
          <w:lang w:val="sr-Latn-CS"/>
        </w:rPr>
        <w:t>.</w:t>
      </w:r>
    </w:p>
    <w:p w:rsidR="00D512A8" w:rsidRPr="007F487E" w:rsidRDefault="007F487E" w:rsidP="00D512A8">
      <w:pPr>
        <w:pStyle w:val="normal0"/>
        <w:tabs>
          <w:tab w:val="left" w:pos="0"/>
        </w:tabs>
        <w:spacing w:before="0" w:beforeAutospacing="0" w:after="0" w:afterAutospacing="0"/>
        <w:ind w:firstLine="720"/>
        <w:jc w:val="both"/>
        <w:rPr>
          <w:noProof/>
          <w:lang w:val="sr-Latn-CS"/>
        </w:rPr>
      </w:pPr>
      <w:r>
        <w:rPr>
          <w:noProof/>
          <w:lang w:val="sr-Latn-CS"/>
        </w:rPr>
        <w:t>Vrhunskim</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amaterima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usavršavanje</w:t>
      </w:r>
      <w:r w:rsidR="00872F47" w:rsidRPr="007F487E">
        <w:rPr>
          <w:noProof/>
          <w:lang w:val="sr-Latn-CS"/>
        </w:rPr>
        <w:t xml:space="preserve"> </w:t>
      </w:r>
      <w:r>
        <w:rPr>
          <w:noProof/>
          <w:lang w:val="sr-Latn-CS"/>
        </w:rPr>
        <w:t>dodeljuje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stipendija</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vrhunskim</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posebnim</w:t>
      </w:r>
      <w:r w:rsidR="00872F47" w:rsidRPr="007F487E">
        <w:rPr>
          <w:noProof/>
          <w:lang w:val="sr-Latn-CS"/>
        </w:rPr>
        <w:t xml:space="preserve"> </w:t>
      </w:r>
      <w:r>
        <w:rPr>
          <w:noProof/>
          <w:lang w:val="sr-Latn-CS"/>
        </w:rPr>
        <w:t>zaslugama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dodeliti</w:t>
      </w:r>
      <w:r w:rsidR="00872F47" w:rsidRPr="007F487E">
        <w:rPr>
          <w:noProof/>
          <w:lang w:val="sr-Latn-CS"/>
        </w:rPr>
        <w:t xml:space="preserve"> </w:t>
      </w:r>
      <w:r>
        <w:rPr>
          <w:noProof/>
          <w:lang w:val="sr-Latn-CS"/>
        </w:rPr>
        <w:t>novčana</w:t>
      </w:r>
      <w:r w:rsidR="00872F47" w:rsidRPr="007F487E">
        <w:rPr>
          <w:noProof/>
          <w:lang w:val="sr-Latn-CS"/>
        </w:rPr>
        <w:t xml:space="preserve"> </w:t>
      </w:r>
      <w:r>
        <w:rPr>
          <w:noProof/>
          <w:lang w:val="sr-Latn-CS"/>
        </w:rPr>
        <w:t>pomoć</w:t>
      </w:r>
      <w:r w:rsidR="00872F47" w:rsidRPr="007F487E">
        <w:rPr>
          <w:noProof/>
          <w:lang w:val="sr-Latn-CS"/>
        </w:rPr>
        <w:t>.</w:t>
      </w:r>
    </w:p>
    <w:p w:rsidR="00D512A8" w:rsidRPr="007F487E" w:rsidRDefault="007F487E" w:rsidP="00D512A8">
      <w:pPr>
        <w:pStyle w:val="normal0"/>
        <w:tabs>
          <w:tab w:val="left" w:pos="0"/>
        </w:tabs>
        <w:spacing w:before="0" w:beforeAutospacing="0" w:after="0" w:afterAutospacing="0"/>
        <w:ind w:firstLine="720"/>
        <w:jc w:val="both"/>
        <w:rPr>
          <w:noProof/>
          <w:lang w:val="sr-Latn-CS"/>
        </w:rPr>
      </w:pPr>
      <w:r>
        <w:rPr>
          <w:noProof/>
          <w:lang w:val="sr-Latn-CS"/>
        </w:rPr>
        <w:t>Sa</w:t>
      </w:r>
      <w:r w:rsidR="002F2C74" w:rsidRPr="007F487E">
        <w:rPr>
          <w:noProof/>
          <w:lang w:val="sr-Latn-CS"/>
        </w:rPr>
        <w:t xml:space="preserve"> </w:t>
      </w:r>
      <w:r>
        <w:rPr>
          <w:noProof/>
          <w:lang w:val="sr-Latn-CS"/>
        </w:rPr>
        <w:t>vrhunskim</w:t>
      </w:r>
      <w:r w:rsidR="002F2C74" w:rsidRPr="007F487E">
        <w:rPr>
          <w:noProof/>
          <w:lang w:val="sr-Latn-CS"/>
        </w:rPr>
        <w:t xml:space="preserve"> </w:t>
      </w:r>
      <w:r>
        <w:rPr>
          <w:noProof/>
          <w:lang w:val="sr-Latn-CS"/>
        </w:rPr>
        <w:t>sportistom</w:t>
      </w:r>
      <w:r w:rsidR="002F2C74" w:rsidRPr="007F487E">
        <w:rPr>
          <w:noProof/>
          <w:lang w:val="sr-Latn-CS"/>
        </w:rPr>
        <w:t xml:space="preserve"> </w:t>
      </w:r>
      <w:r>
        <w:rPr>
          <w:noProof/>
          <w:lang w:val="sr-Latn-CS"/>
        </w:rPr>
        <w:t>iz</w:t>
      </w:r>
      <w:r w:rsidR="002F2C74" w:rsidRPr="007F487E">
        <w:rPr>
          <w:noProof/>
          <w:lang w:val="sr-Latn-CS"/>
        </w:rPr>
        <w:t xml:space="preserve"> </w:t>
      </w:r>
      <w:r>
        <w:rPr>
          <w:noProof/>
          <w:lang w:val="sr-Latn-CS"/>
        </w:rPr>
        <w:t>stava</w:t>
      </w:r>
      <w:r w:rsidR="002F2C74" w:rsidRPr="007F487E">
        <w:rPr>
          <w:noProof/>
          <w:lang w:val="sr-Latn-CS"/>
        </w:rPr>
        <w:t xml:space="preserve"> 1. </w:t>
      </w:r>
      <w:r>
        <w:rPr>
          <w:noProof/>
          <w:lang w:val="sr-Latn-CS"/>
        </w:rPr>
        <w:t>ovog</w:t>
      </w:r>
      <w:r w:rsidR="002F2C74" w:rsidRPr="007F487E">
        <w:rPr>
          <w:noProof/>
          <w:lang w:val="sr-Latn-CS"/>
        </w:rPr>
        <w:t xml:space="preserve"> </w:t>
      </w:r>
      <w:r>
        <w:rPr>
          <w:noProof/>
          <w:lang w:val="sr-Latn-CS"/>
        </w:rPr>
        <w:t>člana</w:t>
      </w:r>
      <w:r w:rsidR="002F2C74" w:rsidRPr="007F487E">
        <w:rPr>
          <w:noProof/>
          <w:lang w:val="sr-Latn-CS"/>
        </w:rPr>
        <w:t xml:space="preserve"> </w:t>
      </w:r>
      <w:r>
        <w:rPr>
          <w:noProof/>
          <w:lang w:val="sr-Latn-CS"/>
        </w:rPr>
        <w:t>Ministarstvo</w:t>
      </w:r>
      <w:r w:rsidR="002F2C74" w:rsidRPr="007F487E">
        <w:rPr>
          <w:noProof/>
          <w:lang w:val="sr-Latn-CS"/>
        </w:rPr>
        <w:t xml:space="preserve"> </w:t>
      </w:r>
      <w:r>
        <w:rPr>
          <w:noProof/>
          <w:lang w:val="sr-Latn-CS"/>
        </w:rPr>
        <w:t>zaključuje</w:t>
      </w:r>
      <w:r w:rsidR="002F2C74" w:rsidRPr="007F487E">
        <w:rPr>
          <w:noProof/>
          <w:lang w:val="sr-Latn-CS"/>
        </w:rPr>
        <w:t xml:space="preserve"> </w:t>
      </w:r>
      <w:r>
        <w:rPr>
          <w:noProof/>
          <w:lang w:val="sr-Latn-CS"/>
        </w:rPr>
        <w:t>ugovor</w:t>
      </w:r>
      <w:r w:rsidR="002F2C74" w:rsidRPr="007F487E">
        <w:rPr>
          <w:noProof/>
          <w:lang w:val="sr-Latn-CS"/>
        </w:rPr>
        <w:t xml:space="preserve"> </w:t>
      </w:r>
      <w:r>
        <w:rPr>
          <w:noProof/>
          <w:lang w:val="sr-Latn-CS"/>
        </w:rPr>
        <w:t>o</w:t>
      </w:r>
      <w:r w:rsidR="002F2C74" w:rsidRPr="007F487E">
        <w:rPr>
          <w:noProof/>
          <w:lang w:val="sr-Latn-CS"/>
        </w:rPr>
        <w:t xml:space="preserve"> </w:t>
      </w:r>
      <w:r>
        <w:rPr>
          <w:noProof/>
          <w:lang w:val="sr-Latn-CS"/>
        </w:rPr>
        <w:t>odobravanju</w:t>
      </w:r>
      <w:r w:rsidR="002F2C74" w:rsidRPr="007F487E">
        <w:rPr>
          <w:noProof/>
          <w:lang w:val="sr-Latn-CS"/>
        </w:rPr>
        <w:t xml:space="preserve"> </w:t>
      </w:r>
      <w:r>
        <w:rPr>
          <w:noProof/>
          <w:lang w:val="sr-Latn-CS"/>
        </w:rPr>
        <w:t>stipendije</w:t>
      </w:r>
      <w:r w:rsidR="002F2C74" w:rsidRPr="007F487E">
        <w:rPr>
          <w:noProof/>
          <w:lang w:val="sr-Latn-CS"/>
        </w:rPr>
        <w:t xml:space="preserve">, </w:t>
      </w:r>
      <w:r>
        <w:rPr>
          <w:noProof/>
          <w:lang w:val="sr-Latn-CS"/>
        </w:rPr>
        <w:t>odnosno</w:t>
      </w:r>
      <w:r w:rsidR="002F2C74" w:rsidRPr="007F487E">
        <w:rPr>
          <w:noProof/>
          <w:lang w:val="sr-Latn-CS"/>
        </w:rPr>
        <w:t xml:space="preserve"> </w:t>
      </w:r>
      <w:r>
        <w:rPr>
          <w:noProof/>
          <w:lang w:val="sr-Latn-CS"/>
        </w:rPr>
        <w:t>novčane</w:t>
      </w:r>
      <w:r w:rsidR="002F2C74" w:rsidRPr="007F487E">
        <w:rPr>
          <w:noProof/>
          <w:lang w:val="sr-Latn-CS"/>
        </w:rPr>
        <w:t xml:space="preserve"> </w:t>
      </w:r>
      <w:r>
        <w:rPr>
          <w:noProof/>
          <w:lang w:val="sr-Latn-CS"/>
        </w:rPr>
        <w:t>pomoći</w:t>
      </w:r>
      <w:r w:rsidR="002F2C74" w:rsidRPr="007F487E">
        <w:rPr>
          <w:noProof/>
          <w:lang w:val="sr-Latn-CS"/>
        </w:rPr>
        <w:t xml:space="preserve">, </w:t>
      </w:r>
      <w:r>
        <w:rPr>
          <w:noProof/>
          <w:lang w:val="sr-Latn-CS"/>
        </w:rPr>
        <w:t>na</w:t>
      </w:r>
      <w:r w:rsidR="002F2C74" w:rsidRPr="007F487E">
        <w:rPr>
          <w:noProof/>
          <w:lang w:val="sr-Latn-CS"/>
        </w:rPr>
        <w:t xml:space="preserve"> </w:t>
      </w:r>
      <w:r>
        <w:rPr>
          <w:noProof/>
          <w:lang w:val="sr-Latn-CS"/>
        </w:rPr>
        <w:t>osnovu</w:t>
      </w:r>
      <w:r w:rsidR="002F2C74" w:rsidRPr="007F487E">
        <w:rPr>
          <w:noProof/>
          <w:lang w:val="sr-Latn-CS"/>
        </w:rPr>
        <w:t xml:space="preserve"> </w:t>
      </w:r>
      <w:r>
        <w:rPr>
          <w:noProof/>
          <w:lang w:val="sr-Latn-CS"/>
        </w:rPr>
        <w:t>koga</w:t>
      </w:r>
      <w:r w:rsidR="002F2C74" w:rsidRPr="007F487E">
        <w:rPr>
          <w:noProof/>
          <w:lang w:val="sr-Latn-CS"/>
        </w:rPr>
        <w:t xml:space="preserve"> </w:t>
      </w:r>
      <w:r>
        <w:rPr>
          <w:noProof/>
          <w:lang w:val="sr-Latn-CS"/>
        </w:rPr>
        <w:t>se</w:t>
      </w:r>
      <w:r w:rsidR="002F2C74" w:rsidRPr="007F487E">
        <w:rPr>
          <w:noProof/>
          <w:lang w:val="sr-Latn-CS"/>
        </w:rPr>
        <w:t xml:space="preserve"> </w:t>
      </w:r>
      <w:r>
        <w:rPr>
          <w:noProof/>
          <w:lang w:val="sr-Latn-CS"/>
        </w:rPr>
        <w:t>sportisti</w:t>
      </w:r>
      <w:r w:rsidR="002F2C74" w:rsidRPr="007F487E">
        <w:rPr>
          <w:noProof/>
          <w:lang w:val="sr-Latn-CS"/>
        </w:rPr>
        <w:t xml:space="preserve"> </w:t>
      </w:r>
      <w:r>
        <w:rPr>
          <w:noProof/>
          <w:lang w:val="sr-Latn-CS"/>
        </w:rPr>
        <w:t>mesečno</w:t>
      </w:r>
      <w:r w:rsidR="002F2C74" w:rsidRPr="007F487E">
        <w:rPr>
          <w:noProof/>
          <w:lang w:val="sr-Latn-CS"/>
        </w:rPr>
        <w:t xml:space="preserve"> </w:t>
      </w:r>
      <w:r>
        <w:rPr>
          <w:noProof/>
          <w:lang w:val="sr-Latn-CS"/>
        </w:rPr>
        <w:t>isplaćuje</w:t>
      </w:r>
      <w:r w:rsidR="002F2C74" w:rsidRPr="007F487E">
        <w:rPr>
          <w:noProof/>
          <w:lang w:val="sr-Latn-CS"/>
        </w:rPr>
        <w:t xml:space="preserve"> </w:t>
      </w:r>
      <w:r>
        <w:rPr>
          <w:noProof/>
          <w:lang w:val="sr-Latn-CS"/>
        </w:rPr>
        <w:t>stipendija</w:t>
      </w:r>
      <w:r w:rsidR="002F2C74" w:rsidRPr="007F487E">
        <w:rPr>
          <w:noProof/>
          <w:lang w:val="sr-Latn-CS"/>
        </w:rPr>
        <w:t xml:space="preserve">, </w:t>
      </w:r>
      <w:r>
        <w:rPr>
          <w:noProof/>
          <w:lang w:val="sr-Latn-CS"/>
        </w:rPr>
        <w:t>odnosno</w:t>
      </w:r>
      <w:r w:rsidR="002F2C74" w:rsidRPr="007F487E">
        <w:rPr>
          <w:noProof/>
          <w:lang w:val="sr-Latn-CS"/>
        </w:rPr>
        <w:t xml:space="preserve"> </w:t>
      </w:r>
      <w:r>
        <w:rPr>
          <w:noProof/>
          <w:lang w:val="sr-Latn-CS"/>
        </w:rPr>
        <w:t>novčana</w:t>
      </w:r>
      <w:r w:rsidR="002F2C74" w:rsidRPr="007F487E">
        <w:rPr>
          <w:noProof/>
          <w:lang w:val="sr-Latn-CS"/>
        </w:rPr>
        <w:t xml:space="preserve"> </w:t>
      </w:r>
      <w:r>
        <w:rPr>
          <w:noProof/>
          <w:lang w:val="sr-Latn-CS"/>
        </w:rPr>
        <w:t>pomoć</w:t>
      </w:r>
      <w:r w:rsidR="002F2C74" w:rsidRPr="007F487E">
        <w:rPr>
          <w:noProof/>
          <w:lang w:val="sr-Latn-CS"/>
        </w:rPr>
        <w:t>.</w:t>
      </w:r>
    </w:p>
    <w:p w:rsidR="002F2C74" w:rsidRPr="007F487E" w:rsidRDefault="007F487E" w:rsidP="00D512A8">
      <w:pPr>
        <w:pStyle w:val="normal0"/>
        <w:tabs>
          <w:tab w:val="left" w:pos="0"/>
        </w:tabs>
        <w:spacing w:before="0" w:beforeAutospacing="0" w:after="0" w:afterAutospacing="0"/>
        <w:ind w:firstLine="720"/>
        <w:jc w:val="both"/>
        <w:rPr>
          <w:noProof/>
          <w:lang w:val="sr-Latn-CS"/>
        </w:rPr>
      </w:pPr>
      <w:r>
        <w:rPr>
          <w:noProof/>
          <w:lang w:val="sr-Latn-CS"/>
        </w:rPr>
        <w:t>Ugovor</w:t>
      </w:r>
      <w:r w:rsidR="002F2C74" w:rsidRPr="007F487E">
        <w:rPr>
          <w:noProof/>
          <w:lang w:val="sr-Latn-CS"/>
        </w:rPr>
        <w:t xml:space="preserve"> </w:t>
      </w:r>
      <w:r>
        <w:rPr>
          <w:noProof/>
          <w:lang w:val="sr-Latn-CS"/>
        </w:rPr>
        <w:t>iz</w:t>
      </w:r>
      <w:r w:rsidR="002F2C74" w:rsidRPr="007F487E">
        <w:rPr>
          <w:noProof/>
          <w:lang w:val="sr-Latn-CS"/>
        </w:rPr>
        <w:t xml:space="preserve"> </w:t>
      </w:r>
      <w:r>
        <w:rPr>
          <w:noProof/>
          <w:lang w:val="sr-Latn-CS"/>
        </w:rPr>
        <w:t>stava</w:t>
      </w:r>
      <w:r w:rsidR="002F2C74" w:rsidRPr="007F487E">
        <w:rPr>
          <w:noProof/>
          <w:lang w:val="sr-Latn-CS"/>
        </w:rPr>
        <w:t xml:space="preserve"> 2. </w:t>
      </w:r>
      <w:r>
        <w:rPr>
          <w:noProof/>
          <w:lang w:val="sr-Latn-CS"/>
        </w:rPr>
        <w:t>ovog</w:t>
      </w:r>
      <w:r w:rsidR="002F2C74" w:rsidRPr="007F487E">
        <w:rPr>
          <w:noProof/>
          <w:lang w:val="sr-Latn-CS"/>
        </w:rPr>
        <w:t xml:space="preserve"> </w:t>
      </w:r>
      <w:r>
        <w:rPr>
          <w:noProof/>
          <w:lang w:val="sr-Latn-CS"/>
        </w:rPr>
        <w:t>člana</w:t>
      </w:r>
      <w:r w:rsidR="002F2C74" w:rsidRPr="007F487E">
        <w:rPr>
          <w:noProof/>
          <w:lang w:val="sr-Latn-CS"/>
        </w:rPr>
        <w:t xml:space="preserve"> </w:t>
      </w:r>
      <w:r>
        <w:rPr>
          <w:noProof/>
          <w:lang w:val="sr-Latn-CS"/>
        </w:rPr>
        <w:t>obavezno</w:t>
      </w:r>
      <w:r w:rsidR="002F2C74" w:rsidRPr="007F487E">
        <w:rPr>
          <w:noProof/>
          <w:lang w:val="sr-Latn-CS"/>
        </w:rPr>
        <w:t xml:space="preserve"> </w:t>
      </w:r>
      <w:r>
        <w:rPr>
          <w:noProof/>
          <w:lang w:val="sr-Latn-CS"/>
        </w:rPr>
        <w:t>sadrži</w:t>
      </w:r>
      <w:r w:rsidR="002F2C74" w:rsidRPr="007F487E">
        <w:rPr>
          <w:noProof/>
          <w:lang w:val="sr-Latn-CS"/>
        </w:rPr>
        <w:t xml:space="preserve">: </w:t>
      </w:r>
      <w:r>
        <w:rPr>
          <w:noProof/>
          <w:lang w:val="sr-Latn-CS"/>
        </w:rPr>
        <w:t>novčani</w:t>
      </w:r>
      <w:r w:rsidR="002F2C74" w:rsidRPr="007F487E">
        <w:rPr>
          <w:noProof/>
          <w:lang w:val="sr-Latn-CS"/>
        </w:rPr>
        <w:t xml:space="preserve"> </w:t>
      </w:r>
      <w:r>
        <w:rPr>
          <w:noProof/>
          <w:lang w:val="sr-Latn-CS"/>
        </w:rPr>
        <w:t>iznos</w:t>
      </w:r>
      <w:r w:rsidR="002F2C74" w:rsidRPr="007F487E">
        <w:rPr>
          <w:noProof/>
          <w:lang w:val="sr-Latn-CS"/>
        </w:rPr>
        <w:t xml:space="preserve"> </w:t>
      </w:r>
      <w:r>
        <w:rPr>
          <w:noProof/>
          <w:lang w:val="sr-Latn-CS"/>
        </w:rPr>
        <w:t>stipendije</w:t>
      </w:r>
      <w:r w:rsidR="002F2C74" w:rsidRPr="007F487E">
        <w:rPr>
          <w:noProof/>
          <w:lang w:val="sr-Latn-CS"/>
        </w:rPr>
        <w:t xml:space="preserve">, </w:t>
      </w:r>
      <w:r>
        <w:rPr>
          <w:noProof/>
          <w:lang w:val="sr-Latn-CS"/>
        </w:rPr>
        <w:t>odnosno</w:t>
      </w:r>
      <w:r w:rsidR="002F2C74" w:rsidRPr="007F487E">
        <w:rPr>
          <w:noProof/>
          <w:lang w:val="sr-Latn-CS"/>
        </w:rPr>
        <w:t xml:space="preserve"> </w:t>
      </w:r>
      <w:r>
        <w:rPr>
          <w:noProof/>
          <w:lang w:val="sr-Latn-CS"/>
        </w:rPr>
        <w:t>novčane</w:t>
      </w:r>
      <w:r w:rsidR="002F2C74" w:rsidRPr="007F487E">
        <w:rPr>
          <w:noProof/>
          <w:lang w:val="sr-Latn-CS"/>
        </w:rPr>
        <w:t xml:space="preserve"> </w:t>
      </w:r>
      <w:r>
        <w:rPr>
          <w:noProof/>
          <w:lang w:val="sr-Latn-CS"/>
        </w:rPr>
        <w:t>pomoći</w:t>
      </w:r>
      <w:r w:rsidR="002F2C74" w:rsidRPr="007F487E">
        <w:rPr>
          <w:noProof/>
          <w:lang w:val="sr-Latn-CS"/>
        </w:rPr>
        <w:t xml:space="preserve"> </w:t>
      </w:r>
      <w:r>
        <w:rPr>
          <w:noProof/>
          <w:lang w:val="sr-Latn-CS"/>
        </w:rPr>
        <w:t>sportisti</w:t>
      </w:r>
      <w:r w:rsidR="002F2C74" w:rsidRPr="007F487E">
        <w:rPr>
          <w:noProof/>
          <w:lang w:val="sr-Latn-CS"/>
        </w:rPr>
        <w:t xml:space="preserve">, </w:t>
      </w:r>
      <w:r>
        <w:rPr>
          <w:noProof/>
          <w:lang w:val="sr-Latn-CS"/>
        </w:rPr>
        <w:t>rokove</w:t>
      </w:r>
      <w:r w:rsidR="002F2C74" w:rsidRPr="007F487E">
        <w:rPr>
          <w:noProof/>
          <w:lang w:val="sr-Latn-CS"/>
        </w:rPr>
        <w:t xml:space="preserve"> </w:t>
      </w:r>
      <w:r>
        <w:rPr>
          <w:noProof/>
          <w:lang w:val="sr-Latn-CS"/>
        </w:rPr>
        <w:t>isplate</w:t>
      </w:r>
      <w:r w:rsidR="002F2C74" w:rsidRPr="007F487E">
        <w:rPr>
          <w:noProof/>
          <w:lang w:val="sr-Latn-CS"/>
        </w:rPr>
        <w:t xml:space="preserve">, </w:t>
      </w:r>
      <w:r>
        <w:rPr>
          <w:noProof/>
          <w:lang w:val="sr-Latn-CS"/>
        </w:rPr>
        <w:t>rok</w:t>
      </w:r>
      <w:r w:rsidR="002F2C74" w:rsidRPr="007F487E">
        <w:rPr>
          <w:noProof/>
          <w:lang w:val="sr-Latn-CS"/>
        </w:rPr>
        <w:t xml:space="preserve"> </w:t>
      </w:r>
      <w:r>
        <w:rPr>
          <w:noProof/>
          <w:lang w:val="sr-Latn-CS"/>
        </w:rPr>
        <w:t>važenja</w:t>
      </w:r>
      <w:r w:rsidR="002F2C74" w:rsidRPr="007F487E">
        <w:rPr>
          <w:noProof/>
          <w:lang w:val="sr-Latn-CS"/>
        </w:rPr>
        <w:t xml:space="preserve"> </w:t>
      </w:r>
      <w:r>
        <w:rPr>
          <w:noProof/>
          <w:lang w:val="sr-Latn-CS"/>
        </w:rPr>
        <w:t>ugovora</w:t>
      </w:r>
      <w:r w:rsidR="002F2C74" w:rsidRPr="007F487E">
        <w:rPr>
          <w:noProof/>
          <w:lang w:val="sr-Latn-CS"/>
        </w:rPr>
        <w:t xml:space="preserve"> </w:t>
      </w:r>
      <w:r>
        <w:rPr>
          <w:noProof/>
          <w:lang w:val="sr-Latn-CS"/>
        </w:rPr>
        <w:t>i</w:t>
      </w:r>
      <w:r w:rsidR="002F2C74" w:rsidRPr="007F487E">
        <w:rPr>
          <w:noProof/>
          <w:lang w:val="sr-Latn-CS"/>
        </w:rPr>
        <w:t xml:space="preserve"> </w:t>
      </w:r>
      <w:r>
        <w:rPr>
          <w:noProof/>
          <w:lang w:val="sr-Latn-CS"/>
        </w:rPr>
        <w:t>obaveze</w:t>
      </w:r>
      <w:r w:rsidR="002F2C74" w:rsidRPr="007F487E">
        <w:rPr>
          <w:noProof/>
          <w:lang w:val="sr-Latn-CS"/>
        </w:rPr>
        <w:t xml:space="preserve"> </w:t>
      </w:r>
      <w:r>
        <w:rPr>
          <w:noProof/>
          <w:lang w:val="sr-Latn-CS"/>
        </w:rPr>
        <w:t>sportiste</w:t>
      </w:r>
      <w:r w:rsidR="002F2C74" w:rsidRPr="007F487E">
        <w:rPr>
          <w:noProof/>
          <w:lang w:val="sr-Latn-CS"/>
        </w:rPr>
        <w:t xml:space="preserve">. </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664F5" w:rsidRPr="007F487E">
        <w:rPr>
          <w:noProof/>
          <w:lang w:val="sr-Latn-CS"/>
        </w:rPr>
        <w:t>2</w:t>
      </w:r>
      <w:r w:rsidR="00EB471B" w:rsidRPr="007F487E">
        <w:rPr>
          <w:noProof/>
          <w:lang w:val="sr-Latn-CS"/>
        </w:rPr>
        <w:t>7</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Broj</w:t>
      </w:r>
      <w:r w:rsidR="00872F47" w:rsidRPr="007F487E">
        <w:rPr>
          <w:noProof/>
          <w:lang w:val="sr-Latn-CS"/>
        </w:rPr>
        <w:t xml:space="preserve"> </w:t>
      </w:r>
      <w:r>
        <w:rPr>
          <w:noProof/>
          <w:lang w:val="sr-Latn-CS"/>
        </w:rPr>
        <w:t>stipendija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dobiti</w:t>
      </w:r>
      <w:r w:rsidR="00872F47" w:rsidRPr="007F487E">
        <w:rPr>
          <w:noProof/>
          <w:lang w:val="sr-Latn-CS"/>
        </w:rPr>
        <w:t xml:space="preserve"> </w:t>
      </w:r>
      <w:r>
        <w:rPr>
          <w:noProof/>
          <w:lang w:val="sr-Latn-CS"/>
        </w:rPr>
        <w:t>vrhunski</w:t>
      </w:r>
      <w:r w:rsidR="00872F47" w:rsidRPr="007F487E">
        <w:rPr>
          <w:noProof/>
          <w:lang w:val="sr-Latn-CS"/>
        </w:rPr>
        <w:t xml:space="preserve"> </w:t>
      </w:r>
      <w:r>
        <w:rPr>
          <w:noProof/>
          <w:lang w:val="sr-Latn-CS"/>
        </w:rPr>
        <w:t>sportisti</w:t>
      </w:r>
      <w:r w:rsidR="00872F47" w:rsidRPr="007F487E">
        <w:rPr>
          <w:noProof/>
          <w:lang w:val="sr-Latn-CS"/>
        </w:rPr>
        <w:t xml:space="preserve"> </w:t>
      </w:r>
      <w:r>
        <w:rPr>
          <w:noProof/>
          <w:lang w:val="sr-Latn-CS"/>
        </w:rPr>
        <w:t>amateri</w:t>
      </w:r>
      <w:r w:rsidR="0040528D" w:rsidRPr="007F487E">
        <w:rPr>
          <w:noProof/>
          <w:lang w:val="sr-Latn-CS"/>
        </w:rPr>
        <w:t xml:space="preserve"> </w:t>
      </w:r>
      <w:r>
        <w:rPr>
          <w:noProof/>
          <w:lang w:val="sr-Latn-CS"/>
        </w:rPr>
        <w:t>istog</w:t>
      </w:r>
      <w:r w:rsidR="00872F47" w:rsidRPr="007F487E">
        <w:rPr>
          <w:noProof/>
          <w:lang w:val="sr-Latn-CS"/>
        </w:rPr>
        <w:t xml:space="preserve"> </w:t>
      </w:r>
      <w:r>
        <w:rPr>
          <w:noProof/>
          <w:lang w:val="sr-Latn-CS"/>
        </w:rPr>
        <w:t>nadležnog</w:t>
      </w:r>
      <w:r w:rsidR="0040528D" w:rsidRPr="007F487E">
        <w:rPr>
          <w:noProof/>
          <w:lang w:val="sr-Latn-CS"/>
        </w:rPr>
        <w:t xml:space="preserve"> </w:t>
      </w:r>
      <w:r>
        <w:rPr>
          <w:noProof/>
          <w:lang w:val="sr-Latn-CS"/>
        </w:rPr>
        <w:t>nacionalnog</w:t>
      </w:r>
      <w:r w:rsidR="0040528D" w:rsidRPr="007F487E">
        <w:rPr>
          <w:noProof/>
          <w:lang w:val="sr-Latn-CS"/>
        </w:rPr>
        <w:t xml:space="preserve"> </w:t>
      </w:r>
      <w:r>
        <w:rPr>
          <w:noProof/>
          <w:lang w:val="sr-Latn-CS"/>
        </w:rPr>
        <w:t>granskog</w:t>
      </w:r>
      <w:r w:rsidR="00872F47" w:rsidRPr="007F487E">
        <w:rPr>
          <w:noProof/>
          <w:lang w:val="sr-Latn-CS"/>
        </w:rPr>
        <w:t xml:space="preserve"> </w:t>
      </w:r>
      <w:r>
        <w:rPr>
          <w:noProof/>
          <w:lang w:val="sr-Latn-CS"/>
        </w:rPr>
        <w:t>sportskog</w:t>
      </w:r>
      <w:r w:rsidR="0040528D" w:rsidRPr="007F487E">
        <w:rPr>
          <w:noProof/>
          <w:lang w:val="sr-Latn-CS"/>
        </w:rPr>
        <w:t xml:space="preserve"> </w:t>
      </w:r>
      <w:r>
        <w:rPr>
          <w:noProof/>
          <w:lang w:val="sr-Latn-CS"/>
        </w:rPr>
        <w:t>saveza</w:t>
      </w:r>
      <w:r w:rsidR="00872F47" w:rsidRPr="007F487E">
        <w:rPr>
          <w:noProof/>
          <w:lang w:val="sr-Latn-CS"/>
        </w:rPr>
        <w:t xml:space="preserve"> </w:t>
      </w:r>
      <w:r>
        <w:rPr>
          <w:noProof/>
          <w:lang w:val="sr-Latn-CS"/>
        </w:rPr>
        <w:t>određuje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prema</w:t>
      </w:r>
      <w:r w:rsidR="00872F47" w:rsidRPr="007F487E">
        <w:rPr>
          <w:noProof/>
          <w:lang w:val="sr-Latn-CS"/>
        </w:rPr>
        <w:t xml:space="preserve"> </w:t>
      </w:r>
      <w:r>
        <w:rPr>
          <w:noProof/>
          <w:lang w:val="sr-Latn-CS"/>
        </w:rPr>
        <w:t>rangu</w:t>
      </w:r>
      <w:r w:rsidR="00872F47" w:rsidRPr="007F487E">
        <w:rPr>
          <w:noProof/>
          <w:lang w:val="sr-Latn-CS"/>
        </w:rPr>
        <w:t xml:space="preserve"> </w:t>
      </w:r>
      <w:r>
        <w:rPr>
          <w:noProof/>
          <w:lang w:val="sr-Latn-CS"/>
        </w:rPr>
        <w:t>sporta</w:t>
      </w:r>
      <w:r w:rsidR="0040528D" w:rsidRPr="007F487E">
        <w:rPr>
          <w:noProof/>
          <w:lang w:val="sr-Latn-CS"/>
        </w:rPr>
        <w:t xml:space="preserve"> </w:t>
      </w:r>
      <w:r>
        <w:rPr>
          <w:noProof/>
          <w:lang w:val="sr-Latn-CS"/>
        </w:rPr>
        <w:t>i</w:t>
      </w:r>
      <w:r w:rsidR="0040528D" w:rsidRPr="007F487E">
        <w:rPr>
          <w:noProof/>
          <w:lang w:val="sr-Latn-CS"/>
        </w:rPr>
        <w:t xml:space="preserve"> </w:t>
      </w:r>
      <w:r>
        <w:rPr>
          <w:noProof/>
          <w:lang w:val="sr-Latn-CS"/>
        </w:rPr>
        <w:t>rangu</w:t>
      </w:r>
      <w:r w:rsidR="0040528D" w:rsidRPr="007F487E">
        <w:rPr>
          <w:noProof/>
          <w:lang w:val="sr-Latn-CS"/>
        </w:rPr>
        <w:t xml:space="preserve"> </w:t>
      </w:r>
      <w:r>
        <w:rPr>
          <w:noProof/>
          <w:lang w:val="sr-Latn-CS"/>
        </w:rPr>
        <w:t>nadležnog</w:t>
      </w:r>
      <w:r w:rsidR="0040528D" w:rsidRPr="007F487E">
        <w:rPr>
          <w:noProof/>
          <w:lang w:val="sr-Latn-CS"/>
        </w:rPr>
        <w:t xml:space="preserve"> </w:t>
      </w:r>
      <w:r>
        <w:rPr>
          <w:noProof/>
          <w:lang w:val="sr-Latn-CS"/>
        </w:rPr>
        <w:t>nacionalnog</w:t>
      </w:r>
      <w:r w:rsidR="0040528D" w:rsidRPr="007F487E">
        <w:rPr>
          <w:noProof/>
          <w:lang w:val="sr-Latn-CS"/>
        </w:rPr>
        <w:t xml:space="preserve"> </w:t>
      </w:r>
      <w:r>
        <w:rPr>
          <w:noProof/>
          <w:lang w:val="sr-Latn-CS"/>
        </w:rPr>
        <w:t>granskog</w:t>
      </w:r>
      <w:r w:rsidR="0040528D" w:rsidRPr="007F487E">
        <w:rPr>
          <w:noProof/>
          <w:lang w:val="sr-Latn-CS"/>
        </w:rPr>
        <w:t xml:space="preserve"> </w:t>
      </w:r>
      <w:r>
        <w:rPr>
          <w:noProof/>
          <w:lang w:val="sr-Latn-CS"/>
        </w:rPr>
        <w:t>sportskog</w:t>
      </w:r>
      <w:r w:rsidR="0040528D" w:rsidRPr="007F487E">
        <w:rPr>
          <w:noProof/>
          <w:lang w:val="sr-Latn-CS"/>
        </w:rPr>
        <w:t xml:space="preserve"> </w:t>
      </w:r>
      <w:r>
        <w:rPr>
          <w:noProof/>
          <w:lang w:val="sr-Latn-CS"/>
        </w:rPr>
        <w:t>saveza</w:t>
      </w:r>
      <w:r w:rsidR="0040528D" w:rsidRPr="007F487E">
        <w:rPr>
          <w:noProof/>
          <w:lang w:val="sr-Latn-CS"/>
        </w:rPr>
        <w:t xml:space="preserve"> </w:t>
      </w:r>
      <w:r>
        <w:rPr>
          <w:noProof/>
          <w:lang w:val="sr-Latn-CS"/>
        </w:rPr>
        <w:t>kome</w:t>
      </w:r>
      <w:r w:rsidR="0040528D" w:rsidRPr="007F487E">
        <w:rPr>
          <w:noProof/>
          <w:lang w:val="sr-Latn-CS"/>
        </w:rPr>
        <w:t xml:space="preserve"> </w:t>
      </w:r>
      <w:r>
        <w:rPr>
          <w:noProof/>
          <w:lang w:val="sr-Latn-CS"/>
        </w:rPr>
        <w:t>sportista</w:t>
      </w:r>
      <w:r w:rsidR="0040528D" w:rsidRPr="007F487E">
        <w:rPr>
          <w:noProof/>
          <w:lang w:val="sr-Latn-CS"/>
        </w:rPr>
        <w:t xml:space="preserve"> </w:t>
      </w:r>
      <w:r>
        <w:rPr>
          <w:noProof/>
          <w:lang w:val="sr-Latn-CS"/>
        </w:rPr>
        <w:t>pripada</w:t>
      </w:r>
      <w:r w:rsidR="0040528D" w:rsidRPr="007F487E">
        <w:rPr>
          <w:noProof/>
          <w:lang w:val="sr-Latn-CS"/>
        </w:rPr>
        <w:t>,</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utvrđen</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sportova</w:t>
      </w:r>
      <w:r w:rsidR="0040528D" w:rsidRPr="007F487E">
        <w:rPr>
          <w:noProof/>
          <w:lang w:val="sr-Latn-CS"/>
        </w:rPr>
        <w:t xml:space="preserve"> </w:t>
      </w:r>
      <w:r>
        <w:rPr>
          <w:noProof/>
          <w:lang w:val="sr-Latn-CS"/>
        </w:rPr>
        <w:t>i</w:t>
      </w:r>
      <w:r w:rsidR="0040528D" w:rsidRPr="007F487E">
        <w:rPr>
          <w:noProof/>
          <w:lang w:val="sr-Latn-CS"/>
        </w:rPr>
        <w:t xml:space="preserve"> </w:t>
      </w:r>
      <w:r>
        <w:rPr>
          <w:noProof/>
          <w:lang w:val="sr-Latn-CS"/>
        </w:rPr>
        <w:t>nacionalnih</w:t>
      </w:r>
      <w:r w:rsidR="0040528D" w:rsidRPr="007F487E">
        <w:rPr>
          <w:noProof/>
          <w:lang w:val="sr-Latn-CS"/>
        </w:rPr>
        <w:t xml:space="preserve"> </w:t>
      </w:r>
      <w:r>
        <w:rPr>
          <w:noProof/>
          <w:lang w:val="sr-Latn-CS"/>
        </w:rPr>
        <w:t>granskih</w:t>
      </w:r>
      <w:r w:rsidR="0040528D" w:rsidRPr="007F487E">
        <w:rPr>
          <w:noProof/>
          <w:lang w:val="sr-Latn-CS"/>
        </w:rPr>
        <w:t xml:space="preserve"> </w:t>
      </w:r>
      <w:r>
        <w:rPr>
          <w:noProof/>
          <w:lang w:val="sr-Latn-CS"/>
        </w:rPr>
        <w:t>sportskih</w:t>
      </w:r>
      <w:r w:rsidR="0040528D" w:rsidRPr="007F487E">
        <w:rPr>
          <w:noProof/>
          <w:lang w:val="sr-Latn-CS"/>
        </w:rPr>
        <w:t xml:space="preserve"> </w:t>
      </w:r>
      <w:r>
        <w:rPr>
          <w:noProof/>
          <w:lang w:val="sr-Latn-CS"/>
        </w:rPr>
        <w:t>saveza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5F6AAE" w:rsidRPr="007F487E" w:rsidRDefault="007F487E" w:rsidP="005F6AA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Visina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mesečnog</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iznosa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stipendije</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amatera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utvrđuje</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zavisnosti</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ranga</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imaju</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0448A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nacionalnom</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kategorizacijom</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F6AAE" w:rsidRPr="007F487E">
        <w:rPr>
          <w:rFonts w:ascii="Times New Roman" w:hAnsi="Times New Roman" w:cs="Times New Roman"/>
          <w:noProof/>
          <w:sz w:val="24"/>
          <w:szCs w:val="24"/>
          <w:lang w:val="sr-Latn-CS"/>
        </w:rPr>
        <w:t>.</w:t>
      </w:r>
    </w:p>
    <w:p w:rsidR="005F6AAE" w:rsidRPr="007F487E" w:rsidRDefault="007F487E" w:rsidP="005F6AAE">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Vrhunski</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dobiti</w:t>
      </w:r>
      <w:r w:rsidR="005F6AAE"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stipendiju</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novčanu</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pomoć</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obuhvaćen</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predlogom</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godišnjeg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granskog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02C32" w:rsidRPr="007F487E">
        <w:rPr>
          <w:rFonts w:ascii="Times New Roman" w:hAnsi="Times New Roman" w:cs="Times New Roman"/>
          <w:noProof/>
          <w:sz w:val="24"/>
          <w:szCs w:val="24"/>
          <w:lang w:val="sr-Latn-CS"/>
        </w:rPr>
        <w:t xml:space="preserve"> 116. </w:t>
      </w:r>
      <w:r>
        <w:rPr>
          <w:rFonts w:ascii="Times New Roman" w:hAnsi="Times New Roman" w:cs="Times New Roman"/>
          <w:noProof/>
          <w:sz w:val="24"/>
          <w:szCs w:val="24"/>
          <w:lang w:val="sr-Latn-CS"/>
        </w:rPr>
        <w:t>stav</w:t>
      </w:r>
      <w:r w:rsidR="00602C32"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ako</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obaveza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nacionalnoj</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sportskoj</w:t>
      </w:r>
      <w:r w:rsidR="00602C3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reprezentaciji</w:t>
      </w:r>
      <w:r w:rsidR="00602C32"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EB471B" w:rsidRPr="007F487E">
        <w:rPr>
          <w:noProof/>
          <w:lang w:val="sr-Latn-CS"/>
        </w:rPr>
        <w:t>28</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Novčanu</w:t>
      </w:r>
      <w:r w:rsidR="00872F47" w:rsidRPr="007F487E">
        <w:rPr>
          <w:noProof/>
          <w:lang w:val="sr-Latn-CS"/>
        </w:rPr>
        <w:t xml:space="preserve"> </w:t>
      </w:r>
      <w:r>
        <w:rPr>
          <w:noProof/>
          <w:lang w:val="sr-Latn-CS"/>
        </w:rPr>
        <w:t>pomoć</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dobiti</w:t>
      </w:r>
      <w:r w:rsidR="00872F47" w:rsidRPr="007F487E">
        <w:rPr>
          <w:noProof/>
          <w:lang w:val="sr-Latn-CS"/>
        </w:rPr>
        <w:t xml:space="preserve"> </w:t>
      </w:r>
      <w:r>
        <w:rPr>
          <w:noProof/>
          <w:lang w:val="sr-Latn-CS"/>
        </w:rPr>
        <w:t>vrhunski</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posebnim</w:t>
      </w:r>
      <w:r w:rsidR="00872F47" w:rsidRPr="007F487E">
        <w:rPr>
          <w:noProof/>
          <w:lang w:val="sr-Latn-CS"/>
        </w:rPr>
        <w:t xml:space="preserve"> </w:t>
      </w:r>
      <w:r>
        <w:rPr>
          <w:noProof/>
          <w:lang w:val="sr-Latn-CS"/>
        </w:rPr>
        <w:t>zaslugama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rangiran</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zaslužni</w:t>
      </w:r>
      <w:r w:rsidR="00872F47" w:rsidRPr="007F487E">
        <w:rPr>
          <w:noProof/>
          <w:lang w:val="sr-Latn-CS"/>
        </w:rPr>
        <w:t xml:space="preserve"> </w:t>
      </w:r>
      <w:r>
        <w:rPr>
          <w:noProof/>
          <w:lang w:val="sr-Latn-CS"/>
        </w:rPr>
        <w:t>sportista</w:t>
      </w:r>
      <w:r w:rsidR="00872F47" w:rsidRPr="007F487E">
        <w:rPr>
          <w:noProof/>
          <w:lang w:val="sr-Latn-CS"/>
        </w:rPr>
        <w:t>.</w:t>
      </w:r>
    </w:p>
    <w:p w:rsidR="004C3757" w:rsidRPr="007F487E" w:rsidRDefault="007F487E" w:rsidP="004C3757">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Novčana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pomoć</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F16D3"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može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koristiti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pokriće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imao</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pripreme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učešće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takmičenjima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lečenje</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prouzrokovano</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povredom</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nastalom</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pokriće</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posebno</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opravdanih</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troškova</w:t>
      </w:r>
      <w:r w:rsidR="004E702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uslovom</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već</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pokriveni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davanjima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sponzora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donatora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troškovi</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nisu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pokriveni</w:t>
      </w:r>
      <w:r w:rsidR="004B22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zdravstvenim</w:t>
      </w:r>
      <w:r w:rsidR="004B229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osiguranjem</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1F16D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E7024"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EB471B" w:rsidRPr="007F487E">
        <w:rPr>
          <w:noProof/>
          <w:lang w:val="sr-Latn-CS"/>
        </w:rPr>
        <w:t>29</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Vrhunski</w:t>
      </w:r>
      <w:r w:rsidR="00B82B5B" w:rsidRPr="007F487E">
        <w:rPr>
          <w:noProof/>
          <w:lang w:val="sr-Latn-CS"/>
        </w:rPr>
        <w:t xml:space="preserve"> </w:t>
      </w:r>
      <w:r>
        <w:rPr>
          <w:noProof/>
          <w:lang w:val="sr-Latn-CS"/>
        </w:rPr>
        <w:t>sportista</w:t>
      </w:r>
      <w:r w:rsidR="00B82B5B" w:rsidRPr="007F487E">
        <w:rPr>
          <w:noProof/>
          <w:lang w:val="sr-Latn-CS"/>
        </w:rPr>
        <w:t xml:space="preserve"> </w:t>
      </w:r>
      <w:r>
        <w:rPr>
          <w:noProof/>
          <w:lang w:val="sr-Latn-CS"/>
        </w:rPr>
        <w:t>amater</w:t>
      </w:r>
      <w:r w:rsidR="00B973A9" w:rsidRPr="007F487E">
        <w:rPr>
          <w:noProof/>
          <w:lang w:val="sr-Latn-CS"/>
        </w:rPr>
        <w:t xml:space="preserve"> </w:t>
      </w:r>
      <w:r>
        <w:rPr>
          <w:noProof/>
          <w:lang w:val="sr-Latn-CS"/>
        </w:rPr>
        <w:t>koji</w:t>
      </w:r>
      <w:r w:rsidR="00B973A9" w:rsidRPr="007F487E">
        <w:rPr>
          <w:noProof/>
          <w:lang w:val="sr-Latn-CS"/>
        </w:rPr>
        <w:t xml:space="preserve"> </w:t>
      </w:r>
      <w:r>
        <w:rPr>
          <w:noProof/>
          <w:lang w:val="sr-Latn-CS"/>
        </w:rPr>
        <w:t>je</w:t>
      </w:r>
      <w:r w:rsidR="00B973A9" w:rsidRPr="007F487E">
        <w:rPr>
          <w:noProof/>
          <w:lang w:val="sr-Latn-CS"/>
        </w:rPr>
        <w:t xml:space="preserve"> </w:t>
      </w:r>
      <w:r>
        <w:rPr>
          <w:noProof/>
          <w:lang w:val="sr-Latn-CS"/>
        </w:rPr>
        <w:t>dobio</w:t>
      </w:r>
      <w:r w:rsidR="00B973A9" w:rsidRPr="007F487E">
        <w:rPr>
          <w:noProof/>
          <w:lang w:val="sr-Latn-CS"/>
        </w:rPr>
        <w:t xml:space="preserve"> </w:t>
      </w:r>
      <w:r>
        <w:rPr>
          <w:noProof/>
          <w:lang w:val="sr-Latn-CS"/>
        </w:rPr>
        <w:t>stipendiju</w:t>
      </w:r>
      <w:r w:rsidR="00B973A9" w:rsidRPr="007F487E">
        <w:rPr>
          <w:noProof/>
          <w:lang w:val="sr-Latn-CS"/>
        </w:rPr>
        <w:t xml:space="preserve"> </w:t>
      </w:r>
      <w:r>
        <w:rPr>
          <w:noProof/>
          <w:lang w:val="sr-Latn-CS"/>
        </w:rPr>
        <w:t>za</w:t>
      </w:r>
      <w:r w:rsidR="00B973A9" w:rsidRPr="007F487E">
        <w:rPr>
          <w:noProof/>
          <w:lang w:val="sr-Latn-CS"/>
        </w:rPr>
        <w:t xml:space="preserve"> </w:t>
      </w:r>
      <w:r>
        <w:rPr>
          <w:noProof/>
          <w:lang w:val="sr-Latn-CS"/>
        </w:rPr>
        <w:t>sportsko</w:t>
      </w:r>
      <w:r w:rsidR="00B973A9" w:rsidRPr="007F487E">
        <w:rPr>
          <w:noProof/>
          <w:lang w:val="sr-Latn-CS"/>
        </w:rPr>
        <w:t xml:space="preserve"> </w:t>
      </w:r>
      <w:r>
        <w:rPr>
          <w:noProof/>
          <w:lang w:val="sr-Latn-CS"/>
        </w:rPr>
        <w:t>usavršavanje</w:t>
      </w:r>
      <w:r w:rsidR="00B973A9" w:rsidRPr="007F487E">
        <w:rPr>
          <w:noProof/>
          <w:lang w:val="sr-Latn-CS"/>
        </w:rPr>
        <w:t xml:space="preserve"> </w:t>
      </w:r>
      <w:r>
        <w:rPr>
          <w:noProof/>
          <w:lang w:val="sr-Latn-CS"/>
        </w:rPr>
        <w:t>i</w:t>
      </w:r>
      <w:r w:rsidR="00B973A9" w:rsidRPr="007F487E">
        <w:rPr>
          <w:noProof/>
          <w:lang w:val="sr-Latn-CS"/>
        </w:rPr>
        <w:t xml:space="preserve"> </w:t>
      </w:r>
      <w:r>
        <w:rPr>
          <w:noProof/>
          <w:lang w:val="sr-Latn-CS"/>
        </w:rPr>
        <w:t>vrhunski</w:t>
      </w:r>
      <w:r w:rsidR="00B973A9" w:rsidRPr="007F487E">
        <w:rPr>
          <w:noProof/>
          <w:lang w:val="sr-Latn-CS"/>
        </w:rPr>
        <w:t xml:space="preserve"> </w:t>
      </w:r>
      <w:r>
        <w:rPr>
          <w:noProof/>
          <w:lang w:val="sr-Latn-CS"/>
        </w:rPr>
        <w:t>sportista</w:t>
      </w:r>
      <w:r w:rsidR="00B973A9" w:rsidRPr="007F487E">
        <w:rPr>
          <w:noProof/>
          <w:lang w:val="sr-Latn-CS"/>
        </w:rPr>
        <w:t xml:space="preserve"> </w:t>
      </w:r>
      <w:r>
        <w:rPr>
          <w:noProof/>
          <w:lang w:val="sr-Latn-CS"/>
        </w:rPr>
        <w:t>sa</w:t>
      </w:r>
      <w:r w:rsidR="00B973A9" w:rsidRPr="007F487E">
        <w:rPr>
          <w:noProof/>
          <w:lang w:val="sr-Latn-CS"/>
        </w:rPr>
        <w:t xml:space="preserve"> </w:t>
      </w:r>
      <w:r>
        <w:rPr>
          <w:noProof/>
          <w:lang w:val="sr-Latn-CS"/>
        </w:rPr>
        <w:t>posebnim</w:t>
      </w:r>
      <w:r w:rsidR="00B973A9" w:rsidRPr="007F487E">
        <w:rPr>
          <w:noProof/>
          <w:lang w:val="sr-Latn-CS"/>
        </w:rPr>
        <w:t xml:space="preserve"> </w:t>
      </w:r>
      <w:r>
        <w:rPr>
          <w:noProof/>
          <w:lang w:val="sr-Latn-CS"/>
        </w:rPr>
        <w:t>zaslugama</w:t>
      </w:r>
      <w:r w:rsidR="00B973A9" w:rsidRPr="007F487E">
        <w:rPr>
          <w:noProof/>
          <w:lang w:val="sr-Latn-CS"/>
        </w:rPr>
        <w:t xml:space="preserve"> </w:t>
      </w:r>
      <w:r>
        <w:rPr>
          <w:noProof/>
          <w:lang w:val="sr-Latn-CS"/>
        </w:rPr>
        <w:t>koji</w:t>
      </w:r>
      <w:r w:rsidR="00B973A9" w:rsidRPr="007F487E">
        <w:rPr>
          <w:noProof/>
          <w:lang w:val="sr-Latn-CS"/>
        </w:rPr>
        <w:t xml:space="preserve"> </w:t>
      </w:r>
      <w:r>
        <w:rPr>
          <w:noProof/>
          <w:lang w:val="sr-Latn-CS"/>
        </w:rPr>
        <w:t>je</w:t>
      </w:r>
      <w:r w:rsidR="00B973A9" w:rsidRPr="007F487E">
        <w:rPr>
          <w:noProof/>
          <w:lang w:val="sr-Latn-CS"/>
        </w:rPr>
        <w:t xml:space="preserve"> </w:t>
      </w:r>
      <w:r>
        <w:rPr>
          <w:noProof/>
          <w:lang w:val="sr-Latn-CS"/>
        </w:rPr>
        <w:t>dobio</w:t>
      </w:r>
      <w:r w:rsidR="00B973A9" w:rsidRPr="007F487E">
        <w:rPr>
          <w:noProof/>
          <w:lang w:val="sr-Latn-CS"/>
        </w:rPr>
        <w:t xml:space="preserve"> </w:t>
      </w:r>
      <w:r>
        <w:rPr>
          <w:noProof/>
          <w:lang w:val="sr-Latn-CS"/>
        </w:rPr>
        <w:t>novčanu</w:t>
      </w:r>
      <w:r w:rsidR="00B973A9" w:rsidRPr="007F487E">
        <w:rPr>
          <w:noProof/>
          <w:lang w:val="sr-Latn-CS"/>
        </w:rPr>
        <w:t xml:space="preserve"> </w:t>
      </w:r>
      <w:r>
        <w:rPr>
          <w:noProof/>
          <w:lang w:val="sr-Latn-CS"/>
        </w:rPr>
        <w:t>pomoć</w:t>
      </w:r>
      <w:r w:rsidR="00B973A9" w:rsidRPr="007F487E">
        <w:rPr>
          <w:noProof/>
          <w:lang w:val="sr-Latn-CS"/>
        </w:rPr>
        <w:t xml:space="preserve"> </w:t>
      </w:r>
      <w:r>
        <w:rPr>
          <w:noProof/>
          <w:lang w:val="sr-Latn-CS"/>
        </w:rPr>
        <w:t>u</w:t>
      </w:r>
      <w:r w:rsidR="00B973A9" w:rsidRPr="007F487E">
        <w:rPr>
          <w:noProof/>
          <w:lang w:val="sr-Latn-CS"/>
        </w:rPr>
        <w:t xml:space="preserve"> </w:t>
      </w:r>
      <w:r>
        <w:rPr>
          <w:noProof/>
          <w:lang w:val="sr-Latn-CS"/>
        </w:rPr>
        <w:t>skladu</w:t>
      </w:r>
      <w:r w:rsidR="00B973A9" w:rsidRPr="007F487E">
        <w:rPr>
          <w:noProof/>
          <w:lang w:val="sr-Latn-CS"/>
        </w:rPr>
        <w:t xml:space="preserve"> </w:t>
      </w:r>
      <w:r>
        <w:rPr>
          <w:noProof/>
          <w:lang w:val="sr-Latn-CS"/>
        </w:rPr>
        <w:t>sa</w:t>
      </w:r>
      <w:r w:rsidR="00B973A9" w:rsidRPr="007F487E">
        <w:rPr>
          <w:noProof/>
          <w:lang w:val="sr-Latn-CS"/>
        </w:rPr>
        <w:t xml:space="preserve"> </w:t>
      </w:r>
      <w:r>
        <w:rPr>
          <w:noProof/>
          <w:lang w:val="sr-Latn-CS"/>
        </w:rPr>
        <w:t>ovim</w:t>
      </w:r>
      <w:r w:rsidR="00B973A9" w:rsidRPr="007F487E">
        <w:rPr>
          <w:noProof/>
          <w:lang w:val="sr-Latn-CS"/>
        </w:rPr>
        <w:t xml:space="preserve"> </w:t>
      </w:r>
      <w:r>
        <w:rPr>
          <w:noProof/>
          <w:lang w:val="sr-Latn-CS"/>
        </w:rPr>
        <w:t>zakonom</w:t>
      </w:r>
      <w:r w:rsidR="00B973A9" w:rsidRPr="007F487E">
        <w:rPr>
          <w:noProof/>
          <w:lang w:val="sr-Latn-CS"/>
        </w:rPr>
        <w:t xml:space="preserve"> </w:t>
      </w:r>
      <w:r>
        <w:rPr>
          <w:noProof/>
          <w:lang w:val="sr-Latn-CS"/>
        </w:rPr>
        <w:t>ne</w:t>
      </w:r>
      <w:r w:rsidR="00B973A9" w:rsidRPr="007F487E">
        <w:rPr>
          <w:noProof/>
          <w:lang w:val="sr-Latn-CS"/>
        </w:rPr>
        <w:t xml:space="preserve"> </w:t>
      </w:r>
      <w:r>
        <w:rPr>
          <w:noProof/>
          <w:lang w:val="sr-Latn-CS"/>
        </w:rPr>
        <w:t>mogu</w:t>
      </w:r>
      <w:r w:rsidR="00B973A9" w:rsidRPr="007F487E">
        <w:rPr>
          <w:noProof/>
          <w:lang w:val="sr-Latn-CS"/>
        </w:rPr>
        <w:t xml:space="preserve"> </w:t>
      </w:r>
      <w:r>
        <w:rPr>
          <w:noProof/>
          <w:lang w:val="sr-Latn-CS"/>
        </w:rPr>
        <w:t>sredstva</w:t>
      </w:r>
      <w:r w:rsidR="00B973A9" w:rsidRPr="007F487E">
        <w:rPr>
          <w:noProof/>
          <w:lang w:val="sr-Latn-CS"/>
        </w:rPr>
        <w:t xml:space="preserve"> </w:t>
      </w:r>
      <w:r>
        <w:rPr>
          <w:noProof/>
          <w:lang w:val="sr-Latn-CS"/>
        </w:rPr>
        <w:t>dobijana</w:t>
      </w:r>
      <w:r w:rsidR="00B973A9" w:rsidRPr="007F487E">
        <w:rPr>
          <w:noProof/>
          <w:lang w:val="sr-Latn-CS"/>
        </w:rPr>
        <w:t xml:space="preserve"> </w:t>
      </w:r>
      <w:r>
        <w:rPr>
          <w:noProof/>
          <w:lang w:val="sr-Latn-CS"/>
        </w:rPr>
        <w:t>po</w:t>
      </w:r>
      <w:r w:rsidR="00B973A9" w:rsidRPr="007F487E">
        <w:rPr>
          <w:noProof/>
          <w:lang w:val="sr-Latn-CS"/>
        </w:rPr>
        <w:t xml:space="preserve"> </w:t>
      </w:r>
      <w:r>
        <w:rPr>
          <w:noProof/>
          <w:lang w:val="sr-Latn-CS"/>
        </w:rPr>
        <w:t>ovim</w:t>
      </w:r>
      <w:r w:rsidR="00B973A9" w:rsidRPr="007F487E">
        <w:rPr>
          <w:noProof/>
          <w:lang w:val="sr-Latn-CS"/>
        </w:rPr>
        <w:t xml:space="preserve"> </w:t>
      </w:r>
      <w:r>
        <w:rPr>
          <w:noProof/>
          <w:lang w:val="sr-Latn-CS"/>
        </w:rPr>
        <w:t>osnovima</w:t>
      </w:r>
      <w:r w:rsidR="00B973A9" w:rsidRPr="007F487E">
        <w:rPr>
          <w:noProof/>
          <w:lang w:val="sr-Latn-CS"/>
        </w:rPr>
        <w:t xml:space="preserve"> </w:t>
      </w:r>
      <w:r>
        <w:rPr>
          <w:noProof/>
          <w:lang w:val="sr-Latn-CS"/>
        </w:rPr>
        <w:t>koristiti</w:t>
      </w:r>
      <w:r w:rsidR="00B973A9" w:rsidRPr="007F487E">
        <w:rPr>
          <w:noProof/>
          <w:lang w:val="sr-Latn-CS"/>
        </w:rPr>
        <w:t xml:space="preserve"> </w:t>
      </w:r>
      <w:r>
        <w:rPr>
          <w:noProof/>
          <w:lang w:val="sr-Latn-CS"/>
        </w:rPr>
        <w:t>suprotno</w:t>
      </w:r>
      <w:r w:rsidR="00B973A9" w:rsidRPr="007F487E">
        <w:rPr>
          <w:noProof/>
          <w:lang w:val="sr-Latn-CS"/>
        </w:rPr>
        <w:t xml:space="preserve"> </w:t>
      </w:r>
      <w:r>
        <w:rPr>
          <w:noProof/>
          <w:lang w:val="sr-Latn-CS"/>
        </w:rPr>
        <w:t>nameni</w:t>
      </w:r>
      <w:r w:rsidR="00B973A9" w:rsidRPr="007F487E">
        <w:rPr>
          <w:noProof/>
          <w:lang w:val="sr-Latn-CS"/>
        </w:rPr>
        <w:t xml:space="preserve"> </w:t>
      </w:r>
      <w:r>
        <w:rPr>
          <w:noProof/>
          <w:lang w:val="sr-Latn-CS"/>
        </w:rPr>
        <w:t>za</w:t>
      </w:r>
      <w:r w:rsidR="00B973A9" w:rsidRPr="007F487E">
        <w:rPr>
          <w:noProof/>
          <w:lang w:val="sr-Latn-CS"/>
        </w:rPr>
        <w:t xml:space="preserve"> </w:t>
      </w:r>
      <w:r>
        <w:rPr>
          <w:noProof/>
          <w:lang w:val="sr-Latn-CS"/>
        </w:rPr>
        <w:t>koju</w:t>
      </w:r>
      <w:r w:rsidR="00B973A9" w:rsidRPr="007F487E">
        <w:rPr>
          <w:noProof/>
          <w:lang w:val="sr-Latn-CS"/>
        </w:rPr>
        <w:t xml:space="preserve"> </w:t>
      </w:r>
      <w:r>
        <w:rPr>
          <w:noProof/>
          <w:lang w:val="sr-Latn-CS"/>
        </w:rPr>
        <w:t>su</w:t>
      </w:r>
      <w:r w:rsidR="00B973A9" w:rsidRPr="007F487E">
        <w:rPr>
          <w:noProof/>
          <w:lang w:val="sr-Latn-CS"/>
        </w:rPr>
        <w:t xml:space="preserve"> </w:t>
      </w:r>
      <w:r>
        <w:rPr>
          <w:noProof/>
          <w:lang w:val="sr-Latn-CS"/>
        </w:rPr>
        <w:t>sredstva</w:t>
      </w:r>
      <w:r w:rsidR="00B973A9" w:rsidRPr="007F487E">
        <w:rPr>
          <w:noProof/>
          <w:lang w:val="sr-Latn-CS"/>
        </w:rPr>
        <w:t xml:space="preserve"> </w:t>
      </w:r>
      <w:r>
        <w:rPr>
          <w:noProof/>
          <w:lang w:val="sr-Latn-CS"/>
        </w:rPr>
        <w:t>dobijena</w:t>
      </w:r>
      <w:r w:rsidR="00B973A9" w:rsidRPr="007F487E">
        <w:rPr>
          <w:noProof/>
          <w:lang w:val="sr-Latn-CS"/>
        </w:rPr>
        <w:t xml:space="preserve">, </w:t>
      </w:r>
      <w:r>
        <w:rPr>
          <w:noProof/>
          <w:lang w:val="sr-Latn-CS"/>
        </w:rPr>
        <w:t>niti</w:t>
      </w:r>
      <w:r w:rsidR="00B973A9" w:rsidRPr="007F487E">
        <w:rPr>
          <w:noProof/>
          <w:lang w:val="sr-Latn-CS"/>
        </w:rPr>
        <w:t xml:space="preserve"> </w:t>
      </w:r>
      <w:r>
        <w:rPr>
          <w:noProof/>
          <w:lang w:val="sr-Latn-CS"/>
        </w:rPr>
        <w:t>preneti</w:t>
      </w:r>
      <w:r w:rsidR="00B973A9" w:rsidRPr="007F487E">
        <w:rPr>
          <w:noProof/>
          <w:lang w:val="sr-Latn-CS"/>
        </w:rPr>
        <w:t xml:space="preserve"> </w:t>
      </w:r>
      <w:r>
        <w:rPr>
          <w:noProof/>
          <w:lang w:val="sr-Latn-CS"/>
        </w:rPr>
        <w:t>deo</w:t>
      </w:r>
      <w:r w:rsidR="00B973A9" w:rsidRPr="007F487E">
        <w:rPr>
          <w:noProof/>
          <w:lang w:val="sr-Latn-CS"/>
        </w:rPr>
        <w:t xml:space="preserve"> </w:t>
      </w:r>
      <w:r>
        <w:rPr>
          <w:noProof/>
          <w:lang w:val="sr-Latn-CS"/>
        </w:rPr>
        <w:t>ili</w:t>
      </w:r>
      <w:r w:rsidR="00B973A9" w:rsidRPr="007F487E">
        <w:rPr>
          <w:noProof/>
          <w:lang w:val="sr-Latn-CS"/>
        </w:rPr>
        <w:t xml:space="preserve"> </w:t>
      </w:r>
      <w:r>
        <w:rPr>
          <w:noProof/>
          <w:lang w:val="sr-Latn-CS"/>
        </w:rPr>
        <w:t>celokupan</w:t>
      </w:r>
      <w:r w:rsidR="00B973A9" w:rsidRPr="007F487E">
        <w:rPr>
          <w:noProof/>
          <w:lang w:val="sr-Latn-CS"/>
        </w:rPr>
        <w:t xml:space="preserve"> </w:t>
      </w:r>
      <w:r>
        <w:rPr>
          <w:noProof/>
          <w:lang w:val="sr-Latn-CS"/>
        </w:rPr>
        <w:t>iznos</w:t>
      </w:r>
      <w:r w:rsidR="00B973A9" w:rsidRPr="007F487E">
        <w:rPr>
          <w:noProof/>
          <w:lang w:val="sr-Latn-CS"/>
        </w:rPr>
        <w:t xml:space="preserve"> </w:t>
      </w:r>
      <w:r>
        <w:rPr>
          <w:noProof/>
          <w:lang w:val="sr-Latn-CS"/>
        </w:rPr>
        <w:t>tih</w:t>
      </w:r>
      <w:r w:rsidR="00B973A9" w:rsidRPr="007F487E">
        <w:rPr>
          <w:noProof/>
          <w:lang w:val="sr-Latn-CS"/>
        </w:rPr>
        <w:t xml:space="preserve"> </w:t>
      </w:r>
      <w:r>
        <w:rPr>
          <w:noProof/>
          <w:lang w:val="sr-Latn-CS"/>
        </w:rPr>
        <w:t>sredstava</w:t>
      </w:r>
      <w:r w:rsidR="00B973A9" w:rsidRPr="007F487E">
        <w:rPr>
          <w:noProof/>
          <w:lang w:val="sr-Latn-CS"/>
        </w:rPr>
        <w:t xml:space="preserve"> </w:t>
      </w:r>
      <w:r>
        <w:rPr>
          <w:noProof/>
          <w:lang w:val="sr-Latn-CS"/>
        </w:rPr>
        <w:t>drugim</w:t>
      </w:r>
      <w:r w:rsidR="002757B3" w:rsidRPr="007F487E">
        <w:rPr>
          <w:noProof/>
          <w:lang w:val="sr-Latn-CS"/>
        </w:rPr>
        <w:t xml:space="preserve"> </w:t>
      </w:r>
      <w:r>
        <w:rPr>
          <w:noProof/>
          <w:lang w:val="sr-Latn-CS"/>
        </w:rPr>
        <w:t>učesnicima</w:t>
      </w:r>
      <w:r w:rsidR="002757B3" w:rsidRPr="007F487E">
        <w:rPr>
          <w:noProof/>
          <w:lang w:val="sr-Latn-CS"/>
        </w:rPr>
        <w:t xml:space="preserve"> </w:t>
      </w:r>
      <w:r>
        <w:rPr>
          <w:noProof/>
          <w:lang w:val="sr-Latn-CS"/>
        </w:rPr>
        <w:t>u</w:t>
      </w:r>
      <w:r w:rsidR="002757B3" w:rsidRPr="007F487E">
        <w:rPr>
          <w:noProof/>
          <w:lang w:val="sr-Latn-CS"/>
        </w:rPr>
        <w:t xml:space="preserve"> </w:t>
      </w:r>
      <w:r>
        <w:rPr>
          <w:noProof/>
          <w:lang w:val="sr-Latn-CS"/>
        </w:rPr>
        <w:t>sistemu</w:t>
      </w:r>
      <w:r w:rsidR="002757B3" w:rsidRPr="007F487E">
        <w:rPr>
          <w:noProof/>
          <w:lang w:val="sr-Latn-CS"/>
        </w:rPr>
        <w:t xml:space="preserve"> </w:t>
      </w:r>
      <w:r>
        <w:rPr>
          <w:noProof/>
          <w:lang w:val="sr-Latn-CS"/>
        </w:rPr>
        <w:t>sporta</w:t>
      </w:r>
      <w:r w:rsidR="002757B3"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U</w:t>
      </w:r>
      <w:r w:rsidR="00DA1B6A" w:rsidRPr="007F487E">
        <w:rPr>
          <w:noProof/>
          <w:lang w:val="sr-Latn-CS"/>
        </w:rPr>
        <w:t xml:space="preserve"> </w:t>
      </w:r>
      <w:r>
        <w:rPr>
          <w:noProof/>
          <w:lang w:val="sr-Latn-CS"/>
        </w:rPr>
        <w:t>slučaju</w:t>
      </w:r>
      <w:r w:rsidR="00DA1B6A" w:rsidRPr="007F487E">
        <w:rPr>
          <w:noProof/>
          <w:lang w:val="sr-Latn-CS"/>
        </w:rPr>
        <w:t xml:space="preserve"> </w:t>
      </w:r>
      <w:r>
        <w:rPr>
          <w:noProof/>
          <w:lang w:val="sr-Latn-CS"/>
        </w:rPr>
        <w:t>da</w:t>
      </w:r>
      <w:r w:rsidR="00DA1B6A" w:rsidRPr="007F487E">
        <w:rPr>
          <w:noProof/>
          <w:lang w:val="sr-Latn-CS"/>
        </w:rPr>
        <w:t xml:space="preserve"> </w:t>
      </w:r>
      <w:r>
        <w:rPr>
          <w:noProof/>
          <w:lang w:val="sr-Latn-CS"/>
        </w:rPr>
        <w:t>vrhunski</w:t>
      </w:r>
      <w:r w:rsidR="00DA1B6A" w:rsidRPr="007F487E">
        <w:rPr>
          <w:noProof/>
          <w:lang w:val="sr-Latn-CS"/>
        </w:rPr>
        <w:t xml:space="preserve"> </w:t>
      </w:r>
      <w:r>
        <w:rPr>
          <w:noProof/>
          <w:lang w:val="sr-Latn-CS"/>
        </w:rPr>
        <w:t>sportista</w:t>
      </w:r>
      <w:r w:rsidR="00DA1B6A" w:rsidRPr="007F487E">
        <w:rPr>
          <w:noProof/>
          <w:lang w:val="sr-Latn-CS"/>
        </w:rPr>
        <w:t xml:space="preserve"> </w:t>
      </w:r>
      <w:r>
        <w:rPr>
          <w:noProof/>
          <w:lang w:val="sr-Latn-CS"/>
        </w:rPr>
        <w:t>amater</w:t>
      </w:r>
      <w:r w:rsidR="00DA1B6A" w:rsidRPr="007F487E">
        <w:rPr>
          <w:noProof/>
          <w:lang w:val="sr-Latn-CS"/>
        </w:rPr>
        <w:t xml:space="preserve"> </w:t>
      </w:r>
      <w:r>
        <w:rPr>
          <w:noProof/>
          <w:lang w:val="sr-Latn-CS"/>
        </w:rPr>
        <w:t>koji</w:t>
      </w:r>
      <w:r w:rsidR="00DA1B6A" w:rsidRPr="007F487E">
        <w:rPr>
          <w:noProof/>
          <w:lang w:val="sr-Latn-CS"/>
        </w:rPr>
        <w:t xml:space="preserve"> </w:t>
      </w:r>
      <w:r>
        <w:rPr>
          <w:noProof/>
          <w:lang w:val="sr-Latn-CS"/>
        </w:rPr>
        <w:t>je</w:t>
      </w:r>
      <w:r w:rsidR="00DA1B6A" w:rsidRPr="007F487E">
        <w:rPr>
          <w:noProof/>
          <w:lang w:val="sr-Latn-CS"/>
        </w:rPr>
        <w:t xml:space="preserve"> </w:t>
      </w:r>
      <w:r>
        <w:rPr>
          <w:noProof/>
          <w:lang w:val="sr-Latn-CS"/>
        </w:rPr>
        <w:t>dobio</w:t>
      </w:r>
      <w:r w:rsidR="00DA1B6A" w:rsidRPr="007F487E">
        <w:rPr>
          <w:noProof/>
          <w:lang w:val="sr-Latn-CS"/>
        </w:rPr>
        <w:t xml:space="preserve"> </w:t>
      </w:r>
      <w:r>
        <w:rPr>
          <w:noProof/>
          <w:lang w:val="sr-Latn-CS"/>
        </w:rPr>
        <w:t>stipendiju</w:t>
      </w:r>
      <w:r w:rsidR="00DA1B6A" w:rsidRPr="007F487E">
        <w:rPr>
          <w:noProof/>
          <w:lang w:val="sr-Latn-CS"/>
        </w:rPr>
        <w:t xml:space="preserve"> </w:t>
      </w:r>
      <w:r>
        <w:rPr>
          <w:noProof/>
          <w:lang w:val="sr-Latn-CS"/>
        </w:rPr>
        <w:t>za</w:t>
      </w:r>
      <w:r w:rsidR="00DA1B6A" w:rsidRPr="007F487E">
        <w:rPr>
          <w:noProof/>
          <w:lang w:val="sr-Latn-CS"/>
        </w:rPr>
        <w:t xml:space="preserve"> </w:t>
      </w:r>
      <w:r>
        <w:rPr>
          <w:noProof/>
          <w:lang w:val="sr-Latn-CS"/>
        </w:rPr>
        <w:t>sportsko</w:t>
      </w:r>
      <w:r w:rsidR="00DA1B6A" w:rsidRPr="007F487E">
        <w:rPr>
          <w:noProof/>
          <w:lang w:val="sr-Latn-CS"/>
        </w:rPr>
        <w:t xml:space="preserve"> </w:t>
      </w:r>
      <w:r>
        <w:rPr>
          <w:noProof/>
          <w:lang w:val="sr-Latn-CS"/>
        </w:rPr>
        <w:t>usavršavanje</w:t>
      </w:r>
      <w:r w:rsidR="00DA1B6A" w:rsidRPr="007F487E">
        <w:rPr>
          <w:noProof/>
          <w:lang w:val="sr-Latn-CS"/>
        </w:rPr>
        <w:t xml:space="preserve"> </w:t>
      </w:r>
      <w:r>
        <w:rPr>
          <w:noProof/>
          <w:lang w:val="sr-Latn-CS"/>
        </w:rPr>
        <w:t>i</w:t>
      </w:r>
      <w:r w:rsidR="00DA1B6A" w:rsidRPr="007F487E">
        <w:rPr>
          <w:noProof/>
          <w:lang w:val="sr-Latn-CS"/>
        </w:rPr>
        <w:t xml:space="preserve"> </w:t>
      </w:r>
      <w:r>
        <w:rPr>
          <w:noProof/>
          <w:lang w:val="sr-Latn-CS"/>
        </w:rPr>
        <w:t>vrhunski</w:t>
      </w:r>
      <w:r w:rsidR="00DA1B6A" w:rsidRPr="007F487E">
        <w:rPr>
          <w:noProof/>
          <w:lang w:val="sr-Latn-CS"/>
        </w:rPr>
        <w:t xml:space="preserve"> </w:t>
      </w:r>
      <w:r>
        <w:rPr>
          <w:noProof/>
          <w:lang w:val="sr-Latn-CS"/>
        </w:rPr>
        <w:t>sportista</w:t>
      </w:r>
      <w:r w:rsidR="00DA1B6A" w:rsidRPr="007F487E">
        <w:rPr>
          <w:noProof/>
          <w:lang w:val="sr-Latn-CS"/>
        </w:rPr>
        <w:t xml:space="preserve"> </w:t>
      </w:r>
      <w:r>
        <w:rPr>
          <w:noProof/>
          <w:lang w:val="sr-Latn-CS"/>
        </w:rPr>
        <w:t>sa</w:t>
      </w:r>
      <w:r w:rsidR="00DA1B6A" w:rsidRPr="007F487E">
        <w:rPr>
          <w:noProof/>
          <w:lang w:val="sr-Latn-CS"/>
        </w:rPr>
        <w:t xml:space="preserve"> </w:t>
      </w:r>
      <w:r>
        <w:rPr>
          <w:noProof/>
          <w:lang w:val="sr-Latn-CS"/>
        </w:rPr>
        <w:t>posebnim</w:t>
      </w:r>
      <w:r w:rsidR="00DA1B6A" w:rsidRPr="007F487E">
        <w:rPr>
          <w:noProof/>
          <w:lang w:val="sr-Latn-CS"/>
        </w:rPr>
        <w:t xml:space="preserve"> </w:t>
      </w:r>
      <w:r>
        <w:rPr>
          <w:noProof/>
          <w:lang w:val="sr-Latn-CS"/>
        </w:rPr>
        <w:t>zaslugama</w:t>
      </w:r>
      <w:r w:rsidR="00DA1B6A" w:rsidRPr="007F487E">
        <w:rPr>
          <w:noProof/>
          <w:lang w:val="sr-Latn-CS"/>
        </w:rPr>
        <w:t xml:space="preserve"> </w:t>
      </w:r>
      <w:r>
        <w:rPr>
          <w:noProof/>
          <w:lang w:val="sr-Latn-CS"/>
        </w:rPr>
        <w:t>koji</w:t>
      </w:r>
      <w:r w:rsidR="00DA1B6A" w:rsidRPr="007F487E">
        <w:rPr>
          <w:noProof/>
          <w:lang w:val="sr-Latn-CS"/>
        </w:rPr>
        <w:t xml:space="preserve"> </w:t>
      </w:r>
      <w:r>
        <w:rPr>
          <w:noProof/>
          <w:lang w:val="sr-Latn-CS"/>
        </w:rPr>
        <w:t>je</w:t>
      </w:r>
      <w:r w:rsidR="00DA1B6A" w:rsidRPr="007F487E">
        <w:rPr>
          <w:noProof/>
          <w:lang w:val="sr-Latn-CS"/>
        </w:rPr>
        <w:t xml:space="preserve"> </w:t>
      </w:r>
      <w:r>
        <w:rPr>
          <w:noProof/>
          <w:lang w:val="sr-Latn-CS"/>
        </w:rPr>
        <w:t>dobio</w:t>
      </w:r>
      <w:r w:rsidR="00DA1B6A" w:rsidRPr="007F487E">
        <w:rPr>
          <w:noProof/>
          <w:lang w:val="sr-Latn-CS"/>
        </w:rPr>
        <w:t xml:space="preserve"> </w:t>
      </w:r>
      <w:r>
        <w:rPr>
          <w:noProof/>
          <w:lang w:val="sr-Latn-CS"/>
        </w:rPr>
        <w:t>novčanu</w:t>
      </w:r>
      <w:r w:rsidR="00DA1B6A" w:rsidRPr="007F487E">
        <w:rPr>
          <w:noProof/>
          <w:lang w:val="sr-Latn-CS"/>
        </w:rPr>
        <w:t xml:space="preserve"> </w:t>
      </w:r>
      <w:r>
        <w:rPr>
          <w:noProof/>
          <w:lang w:val="sr-Latn-CS"/>
        </w:rPr>
        <w:t>pomoć</w:t>
      </w:r>
      <w:r w:rsidR="00DA1B6A" w:rsidRPr="007F487E">
        <w:rPr>
          <w:noProof/>
          <w:lang w:val="sr-Latn-CS"/>
        </w:rPr>
        <w:t xml:space="preserve"> </w:t>
      </w:r>
      <w:r>
        <w:rPr>
          <w:noProof/>
          <w:lang w:val="sr-Latn-CS"/>
        </w:rPr>
        <w:t>u</w:t>
      </w:r>
      <w:r w:rsidR="00DA1B6A" w:rsidRPr="007F487E">
        <w:rPr>
          <w:noProof/>
          <w:lang w:val="sr-Latn-CS"/>
        </w:rPr>
        <w:t xml:space="preserve"> </w:t>
      </w:r>
      <w:r>
        <w:rPr>
          <w:noProof/>
          <w:lang w:val="sr-Latn-CS"/>
        </w:rPr>
        <w:t>skladu</w:t>
      </w:r>
      <w:r w:rsidR="00DA1B6A" w:rsidRPr="007F487E">
        <w:rPr>
          <w:noProof/>
          <w:lang w:val="sr-Latn-CS"/>
        </w:rPr>
        <w:t xml:space="preserve"> </w:t>
      </w:r>
      <w:r>
        <w:rPr>
          <w:noProof/>
          <w:lang w:val="sr-Latn-CS"/>
        </w:rPr>
        <w:t>sa</w:t>
      </w:r>
      <w:r w:rsidR="00DA1B6A" w:rsidRPr="007F487E">
        <w:rPr>
          <w:noProof/>
          <w:lang w:val="sr-Latn-CS"/>
        </w:rPr>
        <w:t xml:space="preserve"> </w:t>
      </w:r>
      <w:r>
        <w:rPr>
          <w:noProof/>
          <w:lang w:val="sr-Latn-CS"/>
        </w:rPr>
        <w:t>ovim</w:t>
      </w:r>
      <w:r w:rsidR="00DA1B6A" w:rsidRPr="007F487E">
        <w:rPr>
          <w:noProof/>
          <w:lang w:val="sr-Latn-CS"/>
        </w:rPr>
        <w:t xml:space="preserve"> </w:t>
      </w:r>
      <w:r>
        <w:rPr>
          <w:noProof/>
          <w:lang w:val="sr-Latn-CS"/>
        </w:rPr>
        <w:t>zakonom</w:t>
      </w:r>
      <w:r w:rsidR="00DA1B6A" w:rsidRPr="007F487E">
        <w:rPr>
          <w:noProof/>
          <w:lang w:val="sr-Latn-CS"/>
        </w:rPr>
        <w:t xml:space="preserve"> </w:t>
      </w:r>
      <w:r>
        <w:rPr>
          <w:noProof/>
          <w:lang w:val="sr-Latn-CS"/>
        </w:rPr>
        <w:t>sredstva</w:t>
      </w:r>
      <w:r w:rsidR="00DA1B6A" w:rsidRPr="007F487E">
        <w:rPr>
          <w:noProof/>
          <w:lang w:val="sr-Latn-CS"/>
        </w:rPr>
        <w:t xml:space="preserve"> </w:t>
      </w:r>
      <w:r>
        <w:rPr>
          <w:noProof/>
          <w:lang w:val="sr-Latn-CS"/>
        </w:rPr>
        <w:t>dobijana</w:t>
      </w:r>
      <w:r w:rsidR="00DA1B6A" w:rsidRPr="007F487E">
        <w:rPr>
          <w:noProof/>
          <w:lang w:val="sr-Latn-CS"/>
        </w:rPr>
        <w:t xml:space="preserve"> </w:t>
      </w:r>
      <w:r>
        <w:rPr>
          <w:noProof/>
          <w:lang w:val="sr-Latn-CS"/>
        </w:rPr>
        <w:t>po</w:t>
      </w:r>
      <w:r w:rsidR="00DA1B6A" w:rsidRPr="007F487E">
        <w:rPr>
          <w:noProof/>
          <w:lang w:val="sr-Latn-CS"/>
        </w:rPr>
        <w:t xml:space="preserve"> </w:t>
      </w:r>
      <w:r>
        <w:rPr>
          <w:noProof/>
          <w:lang w:val="sr-Latn-CS"/>
        </w:rPr>
        <w:t>ovim</w:t>
      </w:r>
      <w:r w:rsidR="00DA1B6A" w:rsidRPr="007F487E">
        <w:rPr>
          <w:noProof/>
          <w:lang w:val="sr-Latn-CS"/>
        </w:rPr>
        <w:t xml:space="preserve"> </w:t>
      </w:r>
      <w:r>
        <w:rPr>
          <w:noProof/>
          <w:lang w:val="sr-Latn-CS"/>
        </w:rPr>
        <w:t>osnovima</w:t>
      </w:r>
      <w:r w:rsidR="00DA1B6A" w:rsidRPr="007F487E">
        <w:rPr>
          <w:noProof/>
          <w:lang w:val="sr-Latn-CS"/>
        </w:rPr>
        <w:t xml:space="preserve"> </w:t>
      </w:r>
      <w:r>
        <w:rPr>
          <w:noProof/>
          <w:lang w:val="sr-Latn-CS"/>
        </w:rPr>
        <w:t>koriste</w:t>
      </w:r>
      <w:r w:rsidR="00DA1B6A" w:rsidRPr="007F487E">
        <w:rPr>
          <w:noProof/>
          <w:lang w:val="sr-Latn-CS"/>
        </w:rPr>
        <w:t xml:space="preserve"> </w:t>
      </w:r>
      <w:r>
        <w:rPr>
          <w:noProof/>
          <w:lang w:val="sr-Latn-CS"/>
        </w:rPr>
        <w:t>suprotno</w:t>
      </w:r>
      <w:r w:rsidR="00DA1B6A" w:rsidRPr="007F487E">
        <w:rPr>
          <w:noProof/>
          <w:lang w:val="sr-Latn-CS"/>
        </w:rPr>
        <w:t xml:space="preserve"> </w:t>
      </w:r>
      <w:r>
        <w:rPr>
          <w:noProof/>
          <w:lang w:val="sr-Latn-CS"/>
        </w:rPr>
        <w:t>nameni</w:t>
      </w:r>
      <w:r w:rsidR="00DA1B6A" w:rsidRPr="007F487E">
        <w:rPr>
          <w:noProof/>
          <w:lang w:val="sr-Latn-CS"/>
        </w:rPr>
        <w:t xml:space="preserve"> </w:t>
      </w:r>
      <w:r>
        <w:rPr>
          <w:noProof/>
          <w:lang w:val="sr-Latn-CS"/>
        </w:rPr>
        <w:t>za</w:t>
      </w:r>
      <w:r w:rsidR="00DA1B6A" w:rsidRPr="007F487E">
        <w:rPr>
          <w:noProof/>
          <w:lang w:val="sr-Latn-CS"/>
        </w:rPr>
        <w:t xml:space="preserve"> </w:t>
      </w:r>
      <w:r>
        <w:rPr>
          <w:noProof/>
          <w:lang w:val="sr-Latn-CS"/>
        </w:rPr>
        <w:t>koju</w:t>
      </w:r>
      <w:r w:rsidR="00DA1B6A" w:rsidRPr="007F487E">
        <w:rPr>
          <w:noProof/>
          <w:lang w:val="sr-Latn-CS"/>
        </w:rPr>
        <w:t xml:space="preserve"> </w:t>
      </w:r>
      <w:r>
        <w:rPr>
          <w:noProof/>
          <w:lang w:val="sr-Latn-CS"/>
        </w:rPr>
        <w:t>su</w:t>
      </w:r>
      <w:r w:rsidR="00DA1B6A" w:rsidRPr="007F487E">
        <w:rPr>
          <w:noProof/>
          <w:lang w:val="sr-Latn-CS"/>
        </w:rPr>
        <w:t xml:space="preserve"> </w:t>
      </w:r>
      <w:r>
        <w:rPr>
          <w:noProof/>
          <w:lang w:val="sr-Latn-CS"/>
        </w:rPr>
        <w:t>sredstva</w:t>
      </w:r>
      <w:r w:rsidR="00DA1B6A" w:rsidRPr="007F487E">
        <w:rPr>
          <w:noProof/>
          <w:lang w:val="sr-Latn-CS"/>
        </w:rPr>
        <w:t xml:space="preserve"> </w:t>
      </w:r>
      <w:r>
        <w:rPr>
          <w:noProof/>
          <w:lang w:val="sr-Latn-CS"/>
        </w:rPr>
        <w:t>dobijena</w:t>
      </w:r>
      <w:r w:rsidR="00DA1B6A" w:rsidRPr="007F487E">
        <w:rPr>
          <w:noProof/>
          <w:lang w:val="sr-Latn-CS"/>
        </w:rPr>
        <w:t xml:space="preserve"> </w:t>
      </w:r>
      <w:r>
        <w:rPr>
          <w:noProof/>
          <w:lang w:val="sr-Latn-CS"/>
        </w:rPr>
        <w:t>ili</w:t>
      </w:r>
      <w:r w:rsidR="00DA1B6A" w:rsidRPr="007F487E">
        <w:rPr>
          <w:noProof/>
          <w:lang w:val="sr-Latn-CS"/>
        </w:rPr>
        <w:t xml:space="preserve"> </w:t>
      </w:r>
      <w:r>
        <w:rPr>
          <w:noProof/>
          <w:lang w:val="sr-Latn-CS"/>
        </w:rPr>
        <w:t>prenesu</w:t>
      </w:r>
      <w:r w:rsidR="00DA1B6A" w:rsidRPr="007F487E">
        <w:rPr>
          <w:noProof/>
          <w:lang w:val="sr-Latn-CS"/>
        </w:rPr>
        <w:t xml:space="preserve"> </w:t>
      </w:r>
      <w:r>
        <w:rPr>
          <w:noProof/>
          <w:lang w:val="sr-Latn-CS"/>
        </w:rPr>
        <w:t>deo</w:t>
      </w:r>
      <w:r w:rsidR="00DA1B6A" w:rsidRPr="007F487E">
        <w:rPr>
          <w:noProof/>
          <w:lang w:val="sr-Latn-CS"/>
        </w:rPr>
        <w:t xml:space="preserve"> </w:t>
      </w:r>
      <w:r>
        <w:rPr>
          <w:noProof/>
          <w:lang w:val="sr-Latn-CS"/>
        </w:rPr>
        <w:t>ili</w:t>
      </w:r>
      <w:r w:rsidR="00DA1B6A" w:rsidRPr="007F487E">
        <w:rPr>
          <w:noProof/>
          <w:lang w:val="sr-Latn-CS"/>
        </w:rPr>
        <w:t xml:space="preserve"> </w:t>
      </w:r>
      <w:r>
        <w:rPr>
          <w:noProof/>
          <w:lang w:val="sr-Latn-CS"/>
        </w:rPr>
        <w:t>celokupan</w:t>
      </w:r>
      <w:r w:rsidR="00DA1B6A" w:rsidRPr="007F487E">
        <w:rPr>
          <w:noProof/>
          <w:lang w:val="sr-Latn-CS"/>
        </w:rPr>
        <w:t xml:space="preserve"> </w:t>
      </w:r>
      <w:r>
        <w:rPr>
          <w:noProof/>
          <w:lang w:val="sr-Latn-CS"/>
        </w:rPr>
        <w:t>iznos</w:t>
      </w:r>
      <w:r w:rsidR="00DA1B6A" w:rsidRPr="007F487E">
        <w:rPr>
          <w:noProof/>
          <w:lang w:val="sr-Latn-CS"/>
        </w:rPr>
        <w:t xml:space="preserve"> </w:t>
      </w:r>
      <w:r>
        <w:rPr>
          <w:noProof/>
          <w:lang w:val="sr-Latn-CS"/>
        </w:rPr>
        <w:t>tih</w:t>
      </w:r>
      <w:r w:rsidR="00DA1B6A" w:rsidRPr="007F487E">
        <w:rPr>
          <w:noProof/>
          <w:lang w:val="sr-Latn-CS"/>
        </w:rPr>
        <w:t xml:space="preserve"> </w:t>
      </w:r>
      <w:r>
        <w:rPr>
          <w:noProof/>
          <w:lang w:val="sr-Latn-CS"/>
        </w:rPr>
        <w:t>sredstava</w:t>
      </w:r>
      <w:r w:rsidR="00DA1B6A" w:rsidRPr="007F487E">
        <w:rPr>
          <w:noProof/>
          <w:lang w:val="sr-Latn-CS"/>
        </w:rPr>
        <w:t xml:space="preserve"> </w:t>
      </w:r>
      <w:r>
        <w:rPr>
          <w:noProof/>
          <w:lang w:val="sr-Latn-CS"/>
        </w:rPr>
        <w:t>drugim</w:t>
      </w:r>
      <w:r w:rsidR="00DA1B6A" w:rsidRPr="007F487E">
        <w:rPr>
          <w:noProof/>
          <w:lang w:val="sr-Latn-CS"/>
        </w:rPr>
        <w:t xml:space="preserve"> </w:t>
      </w:r>
      <w:r>
        <w:rPr>
          <w:noProof/>
          <w:lang w:val="sr-Latn-CS"/>
        </w:rPr>
        <w:t>učesnicima</w:t>
      </w:r>
      <w:r w:rsidR="00DA1B6A" w:rsidRPr="007F487E">
        <w:rPr>
          <w:noProof/>
          <w:lang w:val="sr-Latn-CS"/>
        </w:rPr>
        <w:t xml:space="preserve"> </w:t>
      </w:r>
      <w:r>
        <w:rPr>
          <w:noProof/>
          <w:lang w:val="sr-Latn-CS"/>
        </w:rPr>
        <w:t>u</w:t>
      </w:r>
      <w:r w:rsidR="00DA1B6A" w:rsidRPr="007F487E">
        <w:rPr>
          <w:noProof/>
          <w:lang w:val="sr-Latn-CS"/>
        </w:rPr>
        <w:t xml:space="preserve"> </w:t>
      </w:r>
      <w:r>
        <w:rPr>
          <w:noProof/>
          <w:lang w:val="sr-Latn-CS"/>
        </w:rPr>
        <w:t>sistemu</w:t>
      </w:r>
      <w:r w:rsidR="00DA1B6A" w:rsidRPr="007F487E">
        <w:rPr>
          <w:noProof/>
          <w:lang w:val="sr-Latn-CS"/>
        </w:rPr>
        <w:t xml:space="preserve"> </w:t>
      </w:r>
      <w:r>
        <w:rPr>
          <w:noProof/>
          <w:lang w:val="sr-Latn-CS"/>
        </w:rPr>
        <w:t>sporta</w:t>
      </w:r>
      <w:r w:rsidR="00DA1B6A" w:rsidRPr="007F487E">
        <w:rPr>
          <w:noProof/>
          <w:lang w:val="sr-Latn-CS"/>
        </w:rPr>
        <w:t xml:space="preserve"> </w:t>
      </w:r>
      <w:r>
        <w:rPr>
          <w:noProof/>
          <w:lang w:val="sr-Latn-CS"/>
        </w:rPr>
        <w:t>obavezni</w:t>
      </w:r>
      <w:r w:rsidR="00DA1B6A" w:rsidRPr="007F487E">
        <w:rPr>
          <w:noProof/>
          <w:lang w:val="sr-Latn-CS"/>
        </w:rPr>
        <w:t xml:space="preserve"> </w:t>
      </w:r>
      <w:r>
        <w:rPr>
          <w:noProof/>
          <w:lang w:val="sr-Latn-CS"/>
        </w:rPr>
        <w:t>su</w:t>
      </w:r>
      <w:r w:rsidR="00DA1B6A" w:rsidRPr="007F487E">
        <w:rPr>
          <w:noProof/>
          <w:lang w:val="sr-Latn-CS"/>
        </w:rPr>
        <w:t xml:space="preserve"> </w:t>
      </w:r>
      <w:r>
        <w:rPr>
          <w:noProof/>
          <w:lang w:val="sr-Latn-CS"/>
        </w:rPr>
        <w:t>da</w:t>
      </w:r>
      <w:r w:rsidR="00DA1B6A" w:rsidRPr="007F487E">
        <w:rPr>
          <w:noProof/>
          <w:lang w:val="sr-Latn-CS"/>
        </w:rPr>
        <w:t xml:space="preserve"> </w:t>
      </w:r>
      <w:r>
        <w:rPr>
          <w:noProof/>
          <w:lang w:val="sr-Latn-CS"/>
        </w:rPr>
        <w:t>izvrše</w:t>
      </w:r>
      <w:r w:rsidR="00DA1B6A" w:rsidRPr="007F487E">
        <w:rPr>
          <w:noProof/>
          <w:lang w:val="sr-Latn-CS"/>
        </w:rPr>
        <w:t xml:space="preserve"> </w:t>
      </w:r>
      <w:r>
        <w:rPr>
          <w:noProof/>
          <w:lang w:val="sr-Latn-CS"/>
        </w:rPr>
        <w:t>povraćaj</w:t>
      </w:r>
      <w:r w:rsidR="00DA1B6A" w:rsidRPr="007F487E">
        <w:rPr>
          <w:noProof/>
          <w:lang w:val="sr-Latn-CS"/>
        </w:rPr>
        <w:t xml:space="preserve"> </w:t>
      </w:r>
      <w:r>
        <w:rPr>
          <w:noProof/>
          <w:lang w:val="sr-Latn-CS"/>
        </w:rPr>
        <w:t>dela</w:t>
      </w:r>
      <w:r w:rsidR="00DA1B6A" w:rsidRPr="007F487E">
        <w:rPr>
          <w:noProof/>
          <w:lang w:val="sr-Latn-CS"/>
        </w:rPr>
        <w:t xml:space="preserve"> </w:t>
      </w:r>
      <w:r>
        <w:rPr>
          <w:noProof/>
          <w:lang w:val="sr-Latn-CS"/>
        </w:rPr>
        <w:t>ili</w:t>
      </w:r>
      <w:r w:rsidR="00DA1B6A" w:rsidRPr="007F487E">
        <w:rPr>
          <w:noProof/>
          <w:lang w:val="sr-Latn-CS"/>
        </w:rPr>
        <w:t xml:space="preserve"> </w:t>
      </w:r>
      <w:r>
        <w:rPr>
          <w:noProof/>
          <w:lang w:val="sr-Latn-CS"/>
        </w:rPr>
        <w:t>celokupnog</w:t>
      </w:r>
      <w:r w:rsidR="00DA1B6A" w:rsidRPr="007F487E">
        <w:rPr>
          <w:noProof/>
          <w:lang w:val="sr-Latn-CS"/>
        </w:rPr>
        <w:t xml:space="preserve"> </w:t>
      </w:r>
      <w:r>
        <w:rPr>
          <w:noProof/>
          <w:lang w:val="sr-Latn-CS"/>
        </w:rPr>
        <w:t>iznosa</w:t>
      </w:r>
      <w:r w:rsidR="00DA1B6A" w:rsidRPr="007F487E">
        <w:rPr>
          <w:noProof/>
          <w:lang w:val="sr-Latn-CS"/>
        </w:rPr>
        <w:t xml:space="preserve"> </w:t>
      </w:r>
      <w:r>
        <w:rPr>
          <w:noProof/>
          <w:lang w:val="sr-Latn-CS"/>
        </w:rPr>
        <w:t>sredstava</w:t>
      </w:r>
      <w:r w:rsidR="00DA1B6A" w:rsidRPr="007F487E">
        <w:rPr>
          <w:noProof/>
          <w:lang w:val="sr-Latn-CS"/>
        </w:rPr>
        <w:t xml:space="preserve"> </w:t>
      </w:r>
      <w:r>
        <w:rPr>
          <w:noProof/>
          <w:lang w:val="sr-Latn-CS"/>
        </w:rPr>
        <w:t>dobijenih</w:t>
      </w:r>
      <w:r w:rsidR="00DA1B6A" w:rsidRPr="007F487E">
        <w:rPr>
          <w:noProof/>
          <w:lang w:val="sr-Latn-CS"/>
        </w:rPr>
        <w:t xml:space="preserve"> </w:t>
      </w:r>
      <w:r>
        <w:rPr>
          <w:noProof/>
          <w:lang w:val="sr-Latn-CS"/>
        </w:rPr>
        <w:t>po</w:t>
      </w:r>
      <w:r w:rsidR="00DA1B6A" w:rsidRPr="007F487E">
        <w:rPr>
          <w:noProof/>
          <w:lang w:val="sr-Latn-CS"/>
        </w:rPr>
        <w:t xml:space="preserve"> </w:t>
      </w:r>
      <w:r>
        <w:rPr>
          <w:noProof/>
          <w:lang w:val="sr-Latn-CS"/>
        </w:rPr>
        <w:t>ovom</w:t>
      </w:r>
      <w:r w:rsidR="00DA1B6A" w:rsidRPr="007F487E">
        <w:rPr>
          <w:noProof/>
          <w:lang w:val="sr-Latn-CS"/>
        </w:rPr>
        <w:t xml:space="preserve"> </w:t>
      </w:r>
      <w:r>
        <w:rPr>
          <w:noProof/>
          <w:lang w:val="sr-Latn-CS"/>
        </w:rPr>
        <w:t>osnovu</w:t>
      </w:r>
      <w:r w:rsidR="00DA1B6A" w:rsidRPr="007F487E">
        <w:rPr>
          <w:noProof/>
          <w:lang w:val="sr-Latn-CS"/>
        </w:rPr>
        <w:t>.</w:t>
      </w:r>
    </w:p>
    <w:p w:rsidR="00F76965"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w:t>
      </w:r>
      <w:r w:rsidR="00F76965" w:rsidRPr="007F487E">
        <w:rPr>
          <w:noProof/>
          <w:lang w:val="sr-Latn-CS"/>
        </w:rPr>
        <w:t xml:space="preserve"> </w:t>
      </w:r>
      <w:r>
        <w:rPr>
          <w:noProof/>
          <w:lang w:val="sr-Latn-CS"/>
        </w:rPr>
        <w:t>utvrđuje</w:t>
      </w:r>
      <w:r w:rsidR="00F76965" w:rsidRPr="007F487E">
        <w:rPr>
          <w:noProof/>
          <w:lang w:val="sr-Latn-CS"/>
        </w:rPr>
        <w:t xml:space="preserve"> </w:t>
      </w:r>
      <w:r>
        <w:rPr>
          <w:noProof/>
          <w:lang w:val="sr-Latn-CS"/>
        </w:rPr>
        <w:t>bliže</w:t>
      </w:r>
      <w:r w:rsidR="00F76965" w:rsidRPr="007F487E">
        <w:rPr>
          <w:noProof/>
          <w:lang w:val="sr-Latn-CS"/>
        </w:rPr>
        <w:t xml:space="preserve"> </w:t>
      </w:r>
      <w:r>
        <w:rPr>
          <w:noProof/>
          <w:lang w:val="sr-Latn-CS"/>
        </w:rPr>
        <w:t>uslove</w:t>
      </w:r>
      <w:r w:rsidR="00F76965" w:rsidRPr="007F487E">
        <w:rPr>
          <w:noProof/>
          <w:lang w:val="sr-Latn-CS"/>
        </w:rPr>
        <w:t xml:space="preserve"> </w:t>
      </w:r>
      <w:r>
        <w:rPr>
          <w:noProof/>
          <w:lang w:val="sr-Latn-CS"/>
        </w:rPr>
        <w:t>i</w:t>
      </w:r>
      <w:r w:rsidR="00F76965" w:rsidRPr="007F487E">
        <w:rPr>
          <w:noProof/>
          <w:lang w:val="sr-Latn-CS"/>
        </w:rPr>
        <w:t xml:space="preserve"> </w:t>
      </w:r>
      <w:r>
        <w:rPr>
          <w:noProof/>
          <w:lang w:val="sr-Latn-CS"/>
        </w:rPr>
        <w:t>kriterijume</w:t>
      </w:r>
      <w:r w:rsidR="009A629B" w:rsidRPr="007F487E">
        <w:rPr>
          <w:noProof/>
          <w:lang w:val="sr-Latn-CS"/>
        </w:rPr>
        <w:t xml:space="preserve">, </w:t>
      </w:r>
      <w:r>
        <w:rPr>
          <w:noProof/>
          <w:lang w:val="sr-Latn-CS"/>
        </w:rPr>
        <w:t>način</w:t>
      </w:r>
      <w:r w:rsidR="009A629B" w:rsidRPr="007F487E">
        <w:rPr>
          <w:noProof/>
          <w:lang w:val="sr-Latn-CS"/>
        </w:rPr>
        <w:t xml:space="preserve"> </w:t>
      </w:r>
      <w:r>
        <w:rPr>
          <w:noProof/>
          <w:lang w:val="sr-Latn-CS"/>
        </w:rPr>
        <w:t>i</w:t>
      </w:r>
      <w:r w:rsidR="009A629B" w:rsidRPr="007F487E">
        <w:rPr>
          <w:noProof/>
          <w:lang w:val="sr-Latn-CS"/>
        </w:rPr>
        <w:t xml:space="preserve"> </w:t>
      </w:r>
      <w:r>
        <w:rPr>
          <w:noProof/>
          <w:lang w:val="sr-Latn-CS"/>
        </w:rPr>
        <w:t>postupak</w:t>
      </w:r>
      <w:r w:rsidR="009A629B" w:rsidRPr="007F487E">
        <w:rPr>
          <w:noProof/>
          <w:lang w:val="sr-Latn-CS"/>
        </w:rPr>
        <w:t xml:space="preserve"> </w:t>
      </w:r>
      <w:r>
        <w:rPr>
          <w:noProof/>
          <w:lang w:val="sr-Latn-CS"/>
        </w:rPr>
        <w:t>za</w:t>
      </w:r>
      <w:r w:rsidR="009A629B" w:rsidRPr="007F487E">
        <w:rPr>
          <w:noProof/>
          <w:lang w:val="sr-Latn-CS"/>
        </w:rPr>
        <w:t xml:space="preserve"> </w:t>
      </w:r>
      <w:r>
        <w:rPr>
          <w:noProof/>
          <w:lang w:val="sr-Latn-CS"/>
        </w:rPr>
        <w:t>odobrenje</w:t>
      </w:r>
      <w:r w:rsidR="009A629B" w:rsidRPr="007F487E">
        <w:rPr>
          <w:noProof/>
          <w:lang w:val="sr-Latn-CS"/>
        </w:rPr>
        <w:t xml:space="preserve"> </w:t>
      </w:r>
      <w:r w:rsidR="00F76965" w:rsidRPr="007F487E">
        <w:rPr>
          <w:noProof/>
          <w:lang w:val="sr-Latn-CS"/>
        </w:rPr>
        <w:t xml:space="preserve"> </w:t>
      </w:r>
      <w:r>
        <w:rPr>
          <w:noProof/>
          <w:lang w:val="sr-Latn-CS"/>
        </w:rPr>
        <w:t>stipendiranja</w:t>
      </w:r>
      <w:r w:rsidR="00F76965" w:rsidRPr="007F487E">
        <w:rPr>
          <w:noProof/>
          <w:lang w:val="sr-Latn-CS"/>
        </w:rPr>
        <w:t xml:space="preserve"> </w:t>
      </w:r>
      <w:r>
        <w:rPr>
          <w:noProof/>
          <w:lang w:val="sr-Latn-CS"/>
        </w:rPr>
        <w:t>vrhunskih</w:t>
      </w:r>
      <w:r w:rsidR="00F76965" w:rsidRPr="007F487E">
        <w:rPr>
          <w:noProof/>
          <w:lang w:val="sr-Latn-CS"/>
        </w:rPr>
        <w:t xml:space="preserve"> </w:t>
      </w:r>
      <w:r>
        <w:rPr>
          <w:noProof/>
          <w:lang w:val="sr-Latn-CS"/>
        </w:rPr>
        <w:t>sportista</w:t>
      </w:r>
      <w:r w:rsidR="00F76965" w:rsidRPr="007F487E">
        <w:rPr>
          <w:noProof/>
          <w:lang w:val="sr-Latn-CS"/>
        </w:rPr>
        <w:t xml:space="preserve"> </w:t>
      </w:r>
      <w:r>
        <w:rPr>
          <w:noProof/>
          <w:lang w:val="sr-Latn-CS"/>
        </w:rPr>
        <w:t>amatera</w:t>
      </w:r>
      <w:r w:rsidR="00F76965" w:rsidRPr="007F487E">
        <w:rPr>
          <w:noProof/>
          <w:lang w:val="sr-Latn-CS"/>
        </w:rPr>
        <w:t xml:space="preserve"> </w:t>
      </w:r>
      <w:r>
        <w:rPr>
          <w:noProof/>
          <w:lang w:val="sr-Latn-CS"/>
        </w:rPr>
        <w:t>za</w:t>
      </w:r>
      <w:r w:rsidR="00F76965" w:rsidRPr="007F487E">
        <w:rPr>
          <w:noProof/>
          <w:lang w:val="sr-Latn-CS"/>
        </w:rPr>
        <w:t xml:space="preserve"> </w:t>
      </w:r>
      <w:r>
        <w:rPr>
          <w:noProof/>
          <w:lang w:val="sr-Latn-CS"/>
        </w:rPr>
        <w:t>sportsko</w:t>
      </w:r>
      <w:r w:rsidR="00F76965" w:rsidRPr="007F487E">
        <w:rPr>
          <w:noProof/>
          <w:lang w:val="sr-Latn-CS"/>
        </w:rPr>
        <w:t xml:space="preserve"> </w:t>
      </w:r>
      <w:r>
        <w:rPr>
          <w:noProof/>
          <w:lang w:val="sr-Latn-CS"/>
        </w:rPr>
        <w:t>usavršavanje</w:t>
      </w:r>
      <w:r w:rsidR="00F76965" w:rsidRPr="007F487E">
        <w:rPr>
          <w:noProof/>
          <w:lang w:val="sr-Latn-CS"/>
        </w:rPr>
        <w:t xml:space="preserve"> </w:t>
      </w:r>
      <w:r>
        <w:rPr>
          <w:noProof/>
          <w:lang w:val="sr-Latn-CS"/>
        </w:rPr>
        <w:t>i</w:t>
      </w:r>
      <w:r w:rsidR="00F76965" w:rsidRPr="007F487E">
        <w:rPr>
          <w:noProof/>
          <w:lang w:val="sr-Latn-CS"/>
        </w:rPr>
        <w:t xml:space="preserve"> </w:t>
      </w:r>
      <w:r>
        <w:rPr>
          <w:noProof/>
          <w:lang w:val="sr-Latn-CS"/>
        </w:rPr>
        <w:t>za</w:t>
      </w:r>
      <w:r w:rsidR="00F76965" w:rsidRPr="007F487E">
        <w:rPr>
          <w:noProof/>
          <w:lang w:val="sr-Latn-CS"/>
        </w:rPr>
        <w:t xml:space="preserve"> </w:t>
      </w:r>
      <w:r>
        <w:rPr>
          <w:noProof/>
          <w:lang w:val="sr-Latn-CS"/>
        </w:rPr>
        <w:t>dodelu</w:t>
      </w:r>
      <w:r w:rsidR="00F76965" w:rsidRPr="007F487E">
        <w:rPr>
          <w:noProof/>
          <w:lang w:val="sr-Latn-CS"/>
        </w:rPr>
        <w:t xml:space="preserve"> </w:t>
      </w:r>
      <w:r>
        <w:rPr>
          <w:noProof/>
          <w:lang w:val="sr-Latn-CS"/>
        </w:rPr>
        <w:t>novčane</w:t>
      </w:r>
      <w:r w:rsidR="00F76965" w:rsidRPr="007F487E">
        <w:rPr>
          <w:noProof/>
          <w:lang w:val="sr-Latn-CS"/>
        </w:rPr>
        <w:t xml:space="preserve"> </w:t>
      </w:r>
      <w:r>
        <w:rPr>
          <w:noProof/>
          <w:lang w:val="sr-Latn-CS"/>
        </w:rPr>
        <w:t>pomoći</w:t>
      </w:r>
      <w:r w:rsidR="00F76965" w:rsidRPr="007F487E">
        <w:rPr>
          <w:noProof/>
          <w:lang w:val="sr-Latn-CS"/>
        </w:rPr>
        <w:t xml:space="preserve"> </w:t>
      </w:r>
      <w:r>
        <w:rPr>
          <w:noProof/>
          <w:lang w:val="sr-Latn-CS"/>
        </w:rPr>
        <w:t>vrhunskim</w:t>
      </w:r>
      <w:r w:rsidR="00F76965" w:rsidRPr="007F487E">
        <w:rPr>
          <w:noProof/>
          <w:lang w:val="sr-Latn-CS"/>
        </w:rPr>
        <w:t xml:space="preserve"> </w:t>
      </w:r>
      <w:r>
        <w:rPr>
          <w:noProof/>
          <w:lang w:val="sr-Latn-CS"/>
        </w:rPr>
        <w:t>sportistima</w:t>
      </w:r>
      <w:r w:rsidR="00F76965" w:rsidRPr="007F487E">
        <w:rPr>
          <w:noProof/>
          <w:lang w:val="sr-Latn-CS"/>
        </w:rPr>
        <w:t xml:space="preserve"> </w:t>
      </w:r>
      <w:r>
        <w:rPr>
          <w:noProof/>
          <w:lang w:val="sr-Latn-CS"/>
        </w:rPr>
        <w:t>sa</w:t>
      </w:r>
      <w:r w:rsidR="00F76965" w:rsidRPr="007F487E">
        <w:rPr>
          <w:noProof/>
          <w:lang w:val="sr-Latn-CS"/>
        </w:rPr>
        <w:t xml:space="preserve"> </w:t>
      </w:r>
      <w:r>
        <w:rPr>
          <w:noProof/>
          <w:lang w:val="sr-Latn-CS"/>
        </w:rPr>
        <w:t>posebnim</w:t>
      </w:r>
      <w:r w:rsidR="00F76965" w:rsidRPr="007F487E">
        <w:rPr>
          <w:noProof/>
          <w:lang w:val="sr-Latn-CS"/>
        </w:rPr>
        <w:t xml:space="preserve"> </w:t>
      </w:r>
      <w:r>
        <w:rPr>
          <w:noProof/>
          <w:lang w:val="sr-Latn-CS"/>
        </w:rPr>
        <w:t>zaslugama</w:t>
      </w:r>
      <w:r w:rsidR="00F76965" w:rsidRPr="007F487E">
        <w:rPr>
          <w:noProof/>
          <w:lang w:val="sr-Latn-CS"/>
        </w:rPr>
        <w:t xml:space="preserve">, </w:t>
      </w:r>
      <w:r>
        <w:rPr>
          <w:noProof/>
          <w:lang w:val="sr-Latn-CS"/>
        </w:rPr>
        <w:t>kao</w:t>
      </w:r>
      <w:r w:rsidR="00F76965" w:rsidRPr="007F487E">
        <w:rPr>
          <w:noProof/>
          <w:lang w:val="sr-Latn-CS"/>
        </w:rPr>
        <w:t xml:space="preserve"> </w:t>
      </w:r>
      <w:r>
        <w:rPr>
          <w:noProof/>
          <w:lang w:val="sr-Latn-CS"/>
        </w:rPr>
        <w:t>i</w:t>
      </w:r>
      <w:r w:rsidR="00F76965" w:rsidRPr="007F487E">
        <w:rPr>
          <w:noProof/>
          <w:lang w:val="sr-Latn-CS"/>
        </w:rPr>
        <w:t xml:space="preserve"> </w:t>
      </w:r>
      <w:r>
        <w:rPr>
          <w:noProof/>
          <w:lang w:val="sr-Latn-CS"/>
        </w:rPr>
        <w:t>kriterijume</w:t>
      </w:r>
      <w:r w:rsidR="00F76965" w:rsidRPr="007F487E">
        <w:rPr>
          <w:noProof/>
          <w:lang w:val="sr-Latn-CS"/>
        </w:rPr>
        <w:t xml:space="preserve"> </w:t>
      </w:r>
      <w:r>
        <w:rPr>
          <w:noProof/>
          <w:lang w:val="sr-Latn-CS"/>
        </w:rPr>
        <w:t>za</w:t>
      </w:r>
      <w:r w:rsidR="00F76965" w:rsidRPr="007F487E">
        <w:rPr>
          <w:noProof/>
          <w:lang w:val="sr-Latn-CS"/>
        </w:rPr>
        <w:t xml:space="preserve"> </w:t>
      </w:r>
      <w:r>
        <w:rPr>
          <w:noProof/>
          <w:lang w:val="sr-Latn-CS"/>
        </w:rPr>
        <w:t>utvrđivanje</w:t>
      </w:r>
      <w:r w:rsidR="00F76965" w:rsidRPr="007F487E">
        <w:rPr>
          <w:noProof/>
          <w:lang w:val="sr-Latn-CS"/>
        </w:rPr>
        <w:t xml:space="preserve"> </w:t>
      </w:r>
      <w:r>
        <w:rPr>
          <w:noProof/>
          <w:lang w:val="sr-Latn-CS"/>
        </w:rPr>
        <w:t>visine</w:t>
      </w:r>
      <w:r w:rsidR="00F76965" w:rsidRPr="007F487E">
        <w:rPr>
          <w:noProof/>
          <w:lang w:val="sr-Latn-CS"/>
        </w:rPr>
        <w:t xml:space="preserve"> </w:t>
      </w:r>
      <w:r>
        <w:rPr>
          <w:noProof/>
          <w:lang w:val="sr-Latn-CS"/>
        </w:rPr>
        <w:t>mesečnog</w:t>
      </w:r>
      <w:r w:rsidR="00F76965" w:rsidRPr="007F487E">
        <w:rPr>
          <w:noProof/>
          <w:lang w:val="sr-Latn-CS"/>
        </w:rPr>
        <w:t xml:space="preserve"> </w:t>
      </w:r>
      <w:r>
        <w:rPr>
          <w:noProof/>
          <w:lang w:val="sr-Latn-CS"/>
        </w:rPr>
        <w:t>iznosa</w:t>
      </w:r>
      <w:r w:rsidR="00F76965" w:rsidRPr="007F487E">
        <w:rPr>
          <w:noProof/>
          <w:lang w:val="sr-Latn-CS"/>
        </w:rPr>
        <w:t xml:space="preserve"> </w:t>
      </w:r>
      <w:r>
        <w:rPr>
          <w:noProof/>
          <w:lang w:val="sr-Latn-CS"/>
        </w:rPr>
        <w:t>stipendija</w:t>
      </w:r>
      <w:r w:rsidR="00F76965" w:rsidRPr="007F487E">
        <w:rPr>
          <w:noProof/>
          <w:lang w:val="sr-Latn-CS"/>
        </w:rPr>
        <w:t xml:space="preserve"> </w:t>
      </w:r>
      <w:r>
        <w:rPr>
          <w:noProof/>
          <w:lang w:val="sr-Latn-CS"/>
        </w:rPr>
        <w:t>i</w:t>
      </w:r>
      <w:r w:rsidR="00F76965" w:rsidRPr="007F487E">
        <w:rPr>
          <w:noProof/>
          <w:lang w:val="sr-Latn-CS"/>
        </w:rPr>
        <w:t xml:space="preserve"> </w:t>
      </w:r>
      <w:r>
        <w:rPr>
          <w:noProof/>
          <w:lang w:val="sr-Latn-CS"/>
        </w:rPr>
        <w:t>visine</w:t>
      </w:r>
      <w:r w:rsidR="00F76965" w:rsidRPr="007F487E">
        <w:rPr>
          <w:noProof/>
          <w:lang w:val="sr-Latn-CS"/>
        </w:rPr>
        <w:t xml:space="preserve"> </w:t>
      </w:r>
      <w:r>
        <w:rPr>
          <w:noProof/>
          <w:lang w:val="sr-Latn-CS"/>
        </w:rPr>
        <w:t>novčane</w:t>
      </w:r>
      <w:r w:rsidR="00F76965" w:rsidRPr="007F487E">
        <w:rPr>
          <w:noProof/>
          <w:lang w:val="sr-Latn-CS"/>
        </w:rPr>
        <w:t xml:space="preserve"> </w:t>
      </w:r>
      <w:r>
        <w:rPr>
          <w:noProof/>
          <w:lang w:val="sr-Latn-CS"/>
        </w:rPr>
        <w:t>pomoći</w:t>
      </w:r>
      <w:r w:rsidR="00F76965" w:rsidRPr="007F487E">
        <w:rPr>
          <w:noProof/>
          <w:lang w:val="sr-Latn-CS"/>
        </w:rPr>
        <w:t>.</w:t>
      </w:r>
    </w:p>
    <w:p w:rsidR="0040528D" w:rsidRPr="007F487E" w:rsidRDefault="007F487E" w:rsidP="0040528D">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Pravo</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stipendiju</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usavršavanje</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prestaje</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sticanjem</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nacionalnog</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poseban</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doprinos</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razvoju</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afirmaciji</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ovim</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ili</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prestankom</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ispunjavanja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uslova</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40528D"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40528D"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40528D" w:rsidRPr="007F487E">
        <w:rPr>
          <w:rFonts w:ascii="Times New Roman" w:hAnsi="Times New Roman" w:cs="Times New Roman"/>
          <w:noProof/>
          <w:sz w:val="24"/>
          <w:szCs w:val="24"/>
          <w:lang w:val="sr-Latn-CS"/>
        </w:rPr>
        <w:t>.</w:t>
      </w:r>
    </w:p>
    <w:p w:rsidR="00F76965" w:rsidRPr="007F487E" w:rsidRDefault="00F76965" w:rsidP="00821222">
      <w:pPr>
        <w:tabs>
          <w:tab w:val="left" w:pos="0"/>
        </w:tabs>
        <w:rPr>
          <w:noProof/>
          <w:lang w:val="sr-Latn-CS"/>
        </w:rPr>
      </w:pPr>
    </w:p>
    <w:p w:rsidR="00872F47" w:rsidRPr="007F487E" w:rsidRDefault="007F487E" w:rsidP="00821222">
      <w:pPr>
        <w:pStyle w:val="Clan"/>
        <w:tabs>
          <w:tab w:val="left" w:pos="0"/>
        </w:tabs>
        <w:spacing w:before="0"/>
        <w:rPr>
          <w:noProof/>
          <w:lang w:val="sr-Latn-CS"/>
        </w:rPr>
      </w:pPr>
      <w:r>
        <w:rPr>
          <w:noProof/>
          <w:lang w:val="sr-Latn-CS"/>
        </w:rPr>
        <w:t>Izveštavanje</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664F5" w:rsidRPr="007F487E">
        <w:rPr>
          <w:noProof/>
          <w:lang w:val="sr-Latn-CS"/>
        </w:rPr>
        <w:t>3</w:t>
      </w:r>
      <w:r w:rsidR="00EB471B" w:rsidRPr="007F487E">
        <w:rPr>
          <w:noProof/>
          <w:lang w:val="sr-Latn-CS"/>
        </w:rPr>
        <w:t>0</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Nosioci</w:t>
      </w:r>
      <w:r w:rsidR="00271D96"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programa</w:t>
      </w:r>
      <w:r w:rsidR="009A17CA" w:rsidRPr="007F487E">
        <w:rPr>
          <w:noProof/>
          <w:lang w:val="sr-Latn-CS"/>
        </w:rPr>
        <w:t xml:space="preserve">, </w:t>
      </w:r>
      <w:r>
        <w:rPr>
          <w:noProof/>
          <w:lang w:val="sr-Latn-CS"/>
        </w:rPr>
        <w:t>odnosno</w:t>
      </w:r>
      <w:r w:rsidR="009A17CA"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obavezni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Ministarstvu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njegov</w:t>
      </w:r>
      <w:r w:rsidR="00872F47" w:rsidRPr="007F487E">
        <w:rPr>
          <w:noProof/>
          <w:lang w:val="sr-Latn-CS"/>
        </w:rPr>
        <w:t xml:space="preserve"> </w:t>
      </w:r>
      <w:r>
        <w:rPr>
          <w:noProof/>
          <w:lang w:val="sr-Latn-CS"/>
        </w:rPr>
        <w:t>zahtev</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predviđen</w:t>
      </w:r>
      <w:r w:rsidR="00872F47" w:rsidRPr="007F487E">
        <w:rPr>
          <w:noProof/>
          <w:lang w:val="sr-Latn-CS"/>
        </w:rPr>
        <w:t xml:space="preserve"> </w:t>
      </w:r>
      <w:r>
        <w:rPr>
          <w:noProof/>
          <w:lang w:val="sr-Latn-CS"/>
        </w:rPr>
        <w:t>ugovorom</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realizovanju</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271D96" w:rsidRPr="007F487E">
        <w:rPr>
          <w:noProof/>
          <w:lang w:val="sr-Latn-CS"/>
        </w:rPr>
        <w:t xml:space="preserve">, </w:t>
      </w:r>
      <w:r>
        <w:rPr>
          <w:noProof/>
          <w:lang w:val="sr-Latn-CS"/>
        </w:rPr>
        <w:t>a</w:t>
      </w:r>
      <w:r w:rsidR="00872F47" w:rsidRPr="007F487E">
        <w:rPr>
          <w:noProof/>
          <w:lang w:val="sr-Latn-CS"/>
        </w:rPr>
        <w:t xml:space="preserve"> </w:t>
      </w:r>
      <w:r>
        <w:rPr>
          <w:noProof/>
          <w:lang w:val="sr-Latn-CS"/>
        </w:rPr>
        <w:t>najmanje</w:t>
      </w:r>
      <w:r w:rsidR="00872F47" w:rsidRPr="007F487E">
        <w:rPr>
          <w:noProof/>
          <w:lang w:val="sr-Latn-CS"/>
        </w:rPr>
        <w:t xml:space="preserve"> </w:t>
      </w:r>
      <w:r>
        <w:rPr>
          <w:noProof/>
          <w:lang w:val="sr-Latn-CS"/>
        </w:rPr>
        <w:t>jednom</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dostave</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potrebnom</w:t>
      </w:r>
      <w:r w:rsidR="00872F47" w:rsidRPr="007F487E">
        <w:rPr>
          <w:noProof/>
          <w:lang w:val="sr-Latn-CS"/>
        </w:rPr>
        <w:t xml:space="preserve"> </w:t>
      </w:r>
      <w:r>
        <w:rPr>
          <w:noProof/>
          <w:lang w:val="sr-Latn-CS"/>
        </w:rPr>
        <w:t>dokumentacijom</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ostvarivanju</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delova</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korišćenju</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Nosioci</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9A17CA" w:rsidRPr="007F487E">
        <w:rPr>
          <w:noProof/>
          <w:lang w:val="sr-Latn-CS"/>
        </w:rPr>
        <w:t xml:space="preserve">, </w:t>
      </w:r>
      <w:r>
        <w:rPr>
          <w:noProof/>
          <w:lang w:val="sr-Latn-CS"/>
        </w:rPr>
        <w:t>odnosno</w:t>
      </w:r>
      <w:r w:rsidR="009A17CA"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završnom</w:t>
      </w:r>
      <w:r w:rsidR="00872F47" w:rsidRPr="007F487E">
        <w:rPr>
          <w:noProof/>
          <w:lang w:val="sr-Latn-CS"/>
        </w:rPr>
        <w:t xml:space="preserve"> </w:t>
      </w:r>
      <w:r>
        <w:rPr>
          <w:noProof/>
          <w:lang w:val="sr-Latn-CS"/>
        </w:rPr>
        <w:t>izveštaju</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realizaciji</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vrše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procenu</w:t>
      </w:r>
      <w:r w:rsidR="00872F47" w:rsidRPr="007F487E">
        <w:rPr>
          <w:noProof/>
          <w:lang w:val="sr-Latn-CS"/>
        </w:rPr>
        <w:t xml:space="preserve"> </w:t>
      </w:r>
      <w:r>
        <w:rPr>
          <w:noProof/>
          <w:lang w:val="sr-Latn-CS"/>
        </w:rPr>
        <w:t>postignutih</w:t>
      </w:r>
      <w:r w:rsidR="00872F47" w:rsidRPr="007F487E">
        <w:rPr>
          <w:noProof/>
          <w:lang w:val="sr-Latn-CS"/>
        </w:rPr>
        <w:t xml:space="preserve"> </w:t>
      </w:r>
      <w:r>
        <w:rPr>
          <w:noProof/>
          <w:lang w:val="sr-Latn-CS"/>
        </w:rPr>
        <w:t>rezultata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stanovišta</w:t>
      </w:r>
      <w:r w:rsidR="00872F47" w:rsidRPr="007F487E">
        <w:rPr>
          <w:noProof/>
          <w:lang w:val="sr-Latn-CS"/>
        </w:rPr>
        <w:t xml:space="preserve"> </w:t>
      </w:r>
      <w:r>
        <w:rPr>
          <w:noProof/>
          <w:lang w:val="sr-Latn-CS"/>
        </w:rPr>
        <w:t>postavljenih</w:t>
      </w:r>
      <w:r w:rsidR="00872F47" w:rsidRPr="007F487E">
        <w:rPr>
          <w:noProof/>
          <w:lang w:val="sr-Latn-CS"/>
        </w:rPr>
        <w:t xml:space="preserve"> </w:t>
      </w:r>
      <w:r>
        <w:rPr>
          <w:noProof/>
          <w:lang w:val="sr-Latn-CS"/>
        </w:rPr>
        <w:t>ciljeva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obustaviti</w:t>
      </w:r>
      <w:r w:rsidR="00872F47" w:rsidRPr="007F487E">
        <w:rPr>
          <w:noProof/>
          <w:lang w:val="sr-Latn-CS"/>
        </w:rPr>
        <w:t xml:space="preserve"> </w:t>
      </w:r>
      <w:r>
        <w:rPr>
          <w:noProof/>
          <w:lang w:val="sr-Latn-CS"/>
        </w:rPr>
        <w:t>dalje</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programa</w:t>
      </w:r>
      <w:r w:rsidR="00872F47" w:rsidRPr="007F487E">
        <w:rPr>
          <w:noProof/>
          <w:lang w:val="sr-Latn-CS"/>
        </w:rPr>
        <w:t>,</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jednostrano</w:t>
      </w:r>
      <w:r w:rsidR="00872F47" w:rsidRPr="007F487E">
        <w:rPr>
          <w:noProof/>
          <w:lang w:val="sr-Latn-CS"/>
        </w:rPr>
        <w:t xml:space="preserve"> </w:t>
      </w:r>
      <w:r>
        <w:rPr>
          <w:noProof/>
          <w:lang w:val="sr-Latn-CS"/>
        </w:rPr>
        <w:t>raskinuti</w:t>
      </w:r>
      <w:r w:rsidR="00872F47" w:rsidRPr="007F487E">
        <w:rPr>
          <w:noProof/>
          <w:lang w:val="sr-Latn-CS"/>
        </w:rPr>
        <w:t xml:space="preserve"> </w:t>
      </w:r>
      <w:r>
        <w:rPr>
          <w:noProof/>
          <w:lang w:val="sr-Latn-CS"/>
        </w:rPr>
        <w:t>ugovor</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realizovanju</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nosilac</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dostavi</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predviđenom</w:t>
      </w:r>
      <w:r w:rsidR="00872F47" w:rsidRPr="007F487E">
        <w:rPr>
          <w:noProof/>
          <w:lang w:val="sr-Latn-CS"/>
        </w:rPr>
        <w:t xml:space="preserve"> </w:t>
      </w:r>
      <w:r>
        <w:rPr>
          <w:noProof/>
          <w:lang w:val="sr-Latn-CS"/>
        </w:rPr>
        <w:t>ugovorom</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Nosiocu</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odobrena</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realizaciju</w:t>
      </w:r>
      <w:r w:rsidR="00872F47" w:rsidRPr="007F487E">
        <w:rPr>
          <w:noProof/>
          <w:lang w:val="sr-Latn-CS"/>
        </w:rPr>
        <w:t xml:space="preserve"> </w:t>
      </w:r>
      <w:r>
        <w:rPr>
          <w:noProof/>
          <w:lang w:val="sr-Latn-CS"/>
        </w:rPr>
        <w:t>novog</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pre</w:t>
      </w:r>
      <w:r w:rsidR="00872F47" w:rsidRPr="007F487E">
        <w:rPr>
          <w:noProof/>
          <w:lang w:val="sr-Latn-CS"/>
        </w:rPr>
        <w:t xml:space="preserve"> </w:t>
      </w:r>
      <w:r>
        <w:rPr>
          <w:noProof/>
          <w:lang w:val="sr-Latn-CS"/>
        </w:rPr>
        <w:t>nego</w:t>
      </w:r>
      <w:r w:rsidR="00872F47" w:rsidRPr="007F487E">
        <w:rPr>
          <w:noProof/>
          <w:lang w:val="sr-Latn-CS"/>
        </w:rPr>
        <w:t xml:space="preserve"> </w:t>
      </w:r>
      <w:r>
        <w:rPr>
          <w:noProof/>
          <w:lang w:val="sr-Latn-CS"/>
        </w:rPr>
        <w:t>što</w:t>
      </w:r>
      <w:r w:rsidR="00872F47" w:rsidRPr="007F487E">
        <w:rPr>
          <w:noProof/>
          <w:lang w:val="sr-Latn-CS"/>
        </w:rPr>
        <w:t xml:space="preserve"> </w:t>
      </w:r>
      <w:r>
        <w:rPr>
          <w:noProof/>
          <w:lang w:val="sr-Latn-CS"/>
        </w:rPr>
        <w:t>podnese</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st</w:t>
      </w:r>
      <w:r w:rsidR="00872F47" w:rsidRPr="007F487E">
        <w:rPr>
          <w:noProof/>
          <w:lang w:val="sr-Latn-CS"/>
        </w:rPr>
        <w:t xml:space="preserve">. 1. </w:t>
      </w:r>
      <w:r>
        <w:rPr>
          <w:noProof/>
          <w:lang w:val="sr-Latn-CS"/>
        </w:rPr>
        <w:t>i</w:t>
      </w:r>
      <w:r w:rsidR="00872F47" w:rsidRPr="007F487E">
        <w:rPr>
          <w:noProof/>
          <w:lang w:val="sr-Latn-CS"/>
        </w:rPr>
        <w:t xml:space="preserve"> 2.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Nosioci</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271D96" w:rsidRPr="007F487E">
        <w:rPr>
          <w:noProof/>
          <w:lang w:val="sr-Latn-CS"/>
        </w:rPr>
        <w:t xml:space="preserve">, </w:t>
      </w:r>
      <w:r>
        <w:rPr>
          <w:noProof/>
          <w:lang w:val="sr-Latn-CS"/>
        </w:rPr>
        <w:t>odnosno</w:t>
      </w:r>
      <w:r w:rsidR="00271D96"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u</w:t>
      </w:r>
      <w:r w:rsidR="00A95A3D" w:rsidRPr="007F487E">
        <w:rPr>
          <w:noProof/>
          <w:lang w:val="sr-Latn-CS"/>
        </w:rPr>
        <w:t xml:space="preserve"> </w:t>
      </w:r>
      <w:r>
        <w:rPr>
          <w:noProof/>
          <w:lang w:val="sr-Latn-CS"/>
        </w:rPr>
        <w:t>roku</w:t>
      </w:r>
      <w:r w:rsidR="00A95A3D" w:rsidRPr="007F487E">
        <w:rPr>
          <w:noProof/>
          <w:lang w:val="sr-Latn-CS"/>
        </w:rPr>
        <w:t xml:space="preserve"> </w:t>
      </w:r>
      <w:r>
        <w:rPr>
          <w:noProof/>
          <w:lang w:val="sr-Latn-CS"/>
        </w:rPr>
        <w:t>od</w:t>
      </w:r>
      <w:r w:rsidR="00A95A3D" w:rsidRPr="007F487E">
        <w:rPr>
          <w:noProof/>
          <w:lang w:val="sr-Latn-CS"/>
        </w:rPr>
        <w:t xml:space="preserve"> 15 </w:t>
      </w:r>
      <w:r>
        <w:rPr>
          <w:noProof/>
          <w:lang w:val="sr-Latn-CS"/>
        </w:rPr>
        <w:t>dana</w:t>
      </w:r>
      <w:r w:rsidR="00A95A3D" w:rsidRPr="007F487E">
        <w:rPr>
          <w:noProof/>
          <w:lang w:val="sr-Latn-CS"/>
        </w:rPr>
        <w:t xml:space="preserve"> </w:t>
      </w:r>
      <w:r>
        <w:rPr>
          <w:noProof/>
          <w:lang w:val="sr-Latn-CS"/>
        </w:rPr>
        <w:t>od</w:t>
      </w:r>
      <w:r w:rsidR="00A95A3D" w:rsidRPr="007F487E">
        <w:rPr>
          <w:noProof/>
          <w:lang w:val="sr-Latn-CS"/>
        </w:rPr>
        <w:t xml:space="preserve"> </w:t>
      </w:r>
      <w:r>
        <w:rPr>
          <w:noProof/>
          <w:lang w:val="sr-Latn-CS"/>
        </w:rPr>
        <w:t>dana</w:t>
      </w:r>
      <w:r w:rsidR="00A95A3D" w:rsidRPr="007F487E">
        <w:rPr>
          <w:noProof/>
          <w:lang w:val="sr-Latn-CS"/>
        </w:rPr>
        <w:t xml:space="preserve"> </w:t>
      </w:r>
      <w:r>
        <w:rPr>
          <w:noProof/>
          <w:lang w:val="sr-Latn-CS"/>
        </w:rPr>
        <w:t>usvajanja</w:t>
      </w:r>
      <w:r w:rsidR="00A95A3D" w:rsidRPr="007F487E">
        <w:rPr>
          <w:noProof/>
          <w:lang w:val="sr-Latn-CS"/>
        </w:rPr>
        <w:t xml:space="preserve"> </w:t>
      </w:r>
      <w:r>
        <w:rPr>
          <w:noProof/>
          <w:lang w:val="sr-Latn-CS"/>
        </w:rPr>
        <w:t>završnog</w:t>
      </w:r>
      <w:r w:rsidR="00A95A3D" w:rsidRPr="007F487E">
        <w:rPr>
          <w:noProof/>
          <w:lang w:val="sr-Latn-CS"/>
        </w:rPr>
        <w:t xml:space="preserve"> </w:t>
      </w:r>
      <w:r>
        <w:rPr>
          <w:noProof/>
          <w:lang w:val="sr-Latn-CS"/>
        </w:rPr>
        <w:t>izveštaja</w:t>
      </w:r>
      <w:r w:rsidR="00A95A3D" w:rsidRPr="007F487E">
        <w:rPr>
          <w:noProof/>
          <w:lang w:val="sr-Latn-CS"/>
        </w:rPr>
        <w:t xml:space="preserve"> </w:t>
      </w:r>
      <w:r>
        <w:rPr>
          <w:noProof/>
          <w:lang w:val="sr-Latn-CS"/>
        </w:rPr>
        <w:t>o</w:t>
      </w:r>
      <w:r w:rsidR="00A95A3D" w:rsidRPr="007F487E">
        <w:rPr>
          <w:noProof/>
          <w:lang w:val="sr-Latn-CS"/>
        </w:rPr>
        <w:t xml:space="preserve"> </w:t>
      </w:r>
      <w:r>
        <w:rPr>
          <w:noProof/>
          <w:lang w:val="sr-Latn-CS"/>
        </w:rPr>
        <w:t>realizaciji</w:t>
      </w:r>
      <w:r w:rsidR="00A95A3D"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čine</w:t>
      </w:r>
      <w:r w:rsidR="00872F47" w:rsidRPr="007F487E">
        <w:rPr>
          <w:noProof/>
          <w:lang w:val="sr-Latn-CS"/>
        </w:rPr>
        <w:t xml:space="preserve"> </w:t>
      </w:r>
      <w:r>
        <w:rPr>
          <w:noProof/>
          <w:lang w:val="sr-Latn-CS"/>
        </w:rPr>
        <w:t>dostupnim</w:t>
      </w:r>
      <w:r w:rsidR="00872F47" w:rsidRPr="007F487E">
        <w:rPr>
          <w:noProof/>
          <w:lang w:val="sr-Latn-CS"/>
        </w:rPr>
        <w:t xml:space="preserve"> </w:t>
      </w:r>
      <w:r>
        <w:rPr>
          <w:noProof/>
          <w:lang w:val="sr-Latn-CS"/>
        </w:rPr>
        <w:t>javnosti</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svom</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obimu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načinu</w:t>
      </w:r>
      <w:r w:rsidR="00872F47" w:rsidRPr="007F487E">
        <w:rPr>
          <w:noProof/>
          <w:lang w:val="sr-Latn-CS"/>
        </w:rPr>
        <w:t xml:space="preserve"> </w:t>
      </w:r>
      <w:r>
        <w:rPr>
          <w:noProof/>
          <w:lang w:val="sr-Latn-CS"/>
        </w:rPr>
        <w:t>sticanja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korišćenja</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taj</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dostavljaju</w:t>
      </w:r>
      <w:r w:rsidR="00872F47" w:rsidRPr="007F487E">
        <w:rPr>
          <w:noProof/>
          <w:lang w:val="sr-Latn-CS"/>
        </w:rPr>
        <w:t xml:space="preserve"> </w:t>
      </w:r>
      <w:r>
        <w:rPr>
          <w:noProof/>
          <w:lang w:val="sr-Latn-CS"/>
        </w:rPr>
        <w:t>Ministarstvu</w:t>
      </w:r>
      <w:r w:rsidR="00872F47" w:rsidRPr="007F487E">
        <w:rPr>
          <w:noProof/>
          <w:lang w:val="sr-Latn-CS"/>
        </w:rPr>
        <w:t xml:space="preserve">. </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w:t>
      </w:r>
      <w:r w:rsidR="00872F47" w:rsidRPr="007F487E">
        <w:rPr>
          <w:noProof/>
          <w:lang w:val="sr-Latn-CS"/>
        </w:rPr>
        <w:t xml:space="preserve"> </w:t>
      </w:r>
      <w:r>
        <w:rPr>
          <w:noProof/>
          <w:lang w:val="sr-Latn-CS"/>
        </w:rPr>
        <w:t>svim</w:t>
      </w:r>
      <w:r w:rsidR="00872F47" w:rsidRPr="007F487E">
        <w:rPr>
          <w:noProof/>
          <w:lang w:val="sr-Latn-CS"/>
        </w:rPr>
        <w:t xml:space="preserve"> </w:t>
      </w:r>
      <w:r>
        <w:rPr>
          <w:noProof/>
          <w:lang w:val="sr-Latn-CS"/>
        </w:rPr>
        <w:t>dokumentima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medijskim</w:t>
      </w:r>
      <w:r w:rsidR="00872F47" w:rsidRPr="007F487E">
        <w:rPr>
          <w:noProof/>
          <w:lang w:val="sr-Latn-CS"/>
        </w:rPr>
        <w:t xml:space="preserve"> </w:t>
      </w:r>
      <w:r>
        <w:rPr>
          <w:noProof/>
          <w:lang w:val="sr-Latn-CS"/>
        </w:rPr>
        <w:t>promocijama</w:t>
      </w:r>
      <w:r w:rsidR="00872F47" w:rsidRPr="007F487E">
        <w:rPr>
          <w:noProof/>
          <w:lang w:val="sr-Latn-CS"/>
        </w:rPr>
        <w:t xml:space="preserve"> </w:t>
      </w:r>
      <w:r>
        <w:rPr>
          <w:noProof/>
          <w:lang w:val="sr-Latn-CS"/>
        </w:rPr>
        <w:t>vezanim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realizovanje</w:t>
      </w:r>
      <w:r w:rsidR="00872F47" w:rsidRPr="007F487E">
        <w:rPr>
          <w:noProof/>
          <w:lang w:val="sr-Latn-CS"/>
        </w:rPr>
        <w:t xml:space="preserve"> </w:t>
      </w:r>
      <w:r>
        <w:rPr>
          <w:noProof/>
          <w:lang w:val="sr-Latn-CS"/>
        </w:rPr>
        <w:t>programa</w:t>
      </w:r>
      <w:r w:rsidR="00150BE7" w:rsidRPr="007F487E">
        <w:rPr>
          <w:noProof/>
          <w:lang w:val="sr-Latn-CS"/>
        </w:rPr>
        <w:t xml:space="preserve">, </w:t>
      </w:r>
      <w:r>
        <w:rPr>
          <w:noProof/>
          <w:lang w:val="sr-Latn-CS"/>
        </w:rPr>
        <w:t>odnosno</w:t>
      </w:r>
      <w:r w:rsidR="00150BE7"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istaknuto</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program</w:t>
      </w:r>
      <w:r w:rsidR="00575BAB" w:rsidRPr="007F487E">
        <w:rPr>
          <w:noProof/>
          <w:lang w:val="sr-Latn-CS"/>
        </w:rPr>
        <w:t xml:space="preserve">, </w:t>
      </w:r>
      <w:r>
        <w:rPr>
          <w:noProof/>
          <w:lang w:val="sr-Latn-CS"/>
        </w:rPr>
        <w:t>odnosno</w:t>
      </w:r>
      <w:r w:rsidR="00575BAB" w:rsidRPr="007F487E">
        <w:rPr>
          <w:noProof/>
          <w:lang w:val="sr-Latn-CS"/>
        </w:rPr>
        <w:t xml:space="preserve"> </w:t>
      </w:r>
      <w:r>
        <w:rPr>
          <w:noProof/>
          <w:lang w:val="sr-Latn-CS"/>
        </w:rPr>
        <w:t>projekat</w:t>
      </w:r>
      <w:r w:rsidR="00872F47" w:rsidRPr="007F487E">
        <w:rPr>
          <w:noProof/>
          <w:lang w:val="sr-Latn-CS"/>
        </w:rPr>
        <w:t xml:space="preserve"> </w:t>
      </w:r>
      <w:r>
        <w:rPr>
          <w:noProof/>
          <w:lang w:val="sr-Latn-CS"/>
        </w:rPr>
        <w:t>finansira</w:t>
      </w:r>
      <w:r w:rsidR="00872F47" w:rsidRPr="007F487E">
        <w:rPr>
          <w:noProof/>
          <w:lang w:val="sr-Latn-CS"/>
        </w:rPr>
        <w:t xml:space="preserve"> </w:t>
      </w:r>
      <w:r>
        <w:rPr>
          <w:noProof/>
          <w:lang w:val="sr-Latn-CS"/>
        </w:rPr>
        <w:t>sredstvima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Nosilac</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odnosno</w:t>
      </w:r>
      <w:r w:rsidR="00575BAB"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dužan</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čuva</w:t>
      </w:r>
      <w:r w:rsidR="00872F47" w:rsidRPr="007F487E">
        <w:rPr>
          <w:noProof/>
          <w:lang w:val="sr-Latn-CS"/>
        </w:rPr>
        <w:t xml:space="preserve"> </w:t>
      </w:r>
      <w:r>
        <w:rPr>
          <w:noProof/>
          <w:lang w:val="sr-Latn-CS"/>
        </w:rPr>
        <w:t>evidenciju</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dokumentaciju</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realizovanje</w:t>
      </w:r>
      <w:r w:rsidR="00872F47" w:rsidRPr="007F487E">
        <w:rPr>
          <w:noProof/>
          <w:lang w:val="sr-Latn-CS"/>
        </w:rPr>
        <w:t xml:space="preserve"> </w:t>
      </w:r>
      <w:r>
        <w:rPr>
          <w:noProof/>
          <w:lang w:val="sr-Latn-CS"/>
        </w:rPr>
        <w:t>tog</w:t>
      </w:r>
      <w:r w:rsidR="00872F47"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odnosno</w:t>
      </w:r>
      <w:r w:rsidR="00575BAB" w:rsidRPr="007F487E">
        <w:rPr>
          <w:noProof/>
          <w:lang w:val="sr-Latn-CS"/>
        </w:rPr>
        <w:t xml:space="preserve"> </w:t>
      </w:r>
      <w:r>
        <w:rPr>
          <w:noProof/>
          <w:lang w:val="sr-Latn-CS"/>
        </w:rPr>
        <w:t>projekta</w:t>
      </w:r>
      <w:r w:rsidR="00872F47" w:rsidRPr="007F487E">
        <w:rPr>
          <w:noProof/>
          <w:lang w:val="sr-Latn-CS"/>
        </w:rPr>
        <w:t xml:space="preserve"> </w:t>
      </w:r>
      <w:r>
        <w:rPr>
          <w:noProof/>
          <w:lang w:val="sr-Latn-CS"/>
        </w:rPr>
        <w:t>deset</w:t>
      </w:r>
      <w:r w:rsidR="00872F47" w:rsidRPr="007F487E">
        <w:rPr>
          <w:noProof/>
          <w:lang w:val="sr-Latn-CS"/>
        </w:rPr>
        <w:t xml:space="preserve"> </w:t>
      </w:r>
      <w:r>
        <w:rPr>
          <w:noProof/>
          <w:lang w:val="sr-Latn-CS"/>
        </w:rPr>
        <w:t>godina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kada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taj</w:t>
      </w:r>
      <w:r w:rsidR="00872F47" w:rsidRPr="007F487E">
        <w:rPr>
          <w:noProof/>
          <w:lang w:val="sr-Latn-CS"/>
        </w:rPr>
        <w:t xml:space="preserve"> </w:t>
      </w:r>
      <w:r>
        <w:rPr>
          <w:noProof/>
          <w:lang w:val="sr-Latn-CS"/>
        </w:rPr>
        <w:t>program</w:t>
      </w:r>
      <w:r w:rsidR="00575BAB" w:rsidRPr="007F487E">
        <w:rPr>
          <w:noProof/>
          <w:lang w:val="sr-Latn-CS"/>
        </w:rPr>
        <w:t xml:space="preserve">, </w:t>
      </w:r>
      <w:r>
        <w:rPr>
          <w:noProof/>
          <w:lang w:val="sr-Latn-CS"/>
        </w:rPr>
        <w:t>odnosno</w:t>
      </w:r>
      <w:r w:rsidR="00575BAB" w:rsidRPr="007F487E">
        <w:rPr>
          <w:noProof/>
          <w:lang w:val="sr-Latn-CS"/>
        </w:rPr>
        <w:t xml:space="preserve"> </w:t>
      </w:r>
      <w:r>
        <w:rPr>
          <w:noProof/>
          <w:lang w:val="sr-Latn-CS"/>
        </w:rPr>
        <w:t>projekat</w:t>
      </w:r>
      <w:r w:rsidR="00872F47" w:rsidRPr="007F487E">
        <w:rPr>
          <w:noProof/>
          <w:lang w:val="sr-Latn-CS"/>
        </w:rPr>
        <w:t xml:space="preserve"> </w:t>
      </w:r>
      <w:r>
        <w:rPr>
          <w:noProof/>
          <w:lang w:val="sr-Latn-CS"/>
        </w:rPr>
        <w:t>završen</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drukčije</w:t>
      </w:r>
      <w:r w:rsidR="00872F47" w:rsidRPr="007F487E">
        <w:rPr>
          <w:noProof/>
          <w:lang w:val="sr-Latn-CS"/>
        </w:rPr>
        <w:t xml:space="preserve"> </w:t>
      </w:r>
      <w:r>
        <w:rPr>
          <w:noProof/>
          <w:lang w:val="sr-Latn-CS"/>
        </w:rPr>
        <w:t>određeno</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Olimpijski</w:t>
      </w:r>
      <w:r w:rsidR="00575BAB" w:rsidRPr="007F487E">
        <w:rPr>
          <w:noProof/>
          <w:lang w:val="sr-Latn-CS"/>
        </w:rPr>
        <w:t xml:space="preserve"> </w:t>
      </w:r>
      <w:r>
        <w:rPr>
          <w:noProof/>
          <w:lang w:val="sr-Latn-CS"/>
        </w:rPr>
        <w:t>komitet</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Paraolimpijski</w:t>
      </w:r>
      <w:r w:rsidR="00575BAB" w:rsidRPr="007F487E">
        <w:rPr>
          <w:noProof/>
          <w:lang w:val="sr-Latn-CS"/>
        </w:rPr>
        <w:t xml:space="preserve"> </w:t>
      </w:r>
      <w:r>
        <w:rPr>
          <w:noProof/>
          <w:lang w:val="sr-Latn-CS"/>
        </w:rPr>
        <w:t>komitet</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Sportski</w:t>
      </w:r>
      <w:r w:rsidR="00575BAB" w:rsidRPr="007F487E">
        <w:rPr>
          <w:noProof/>
          <w:lang w:val="sr-Latn-CS"/>
        </w:rPr>
        <w:t xml:space="preserve"> </w:t>
      </w:r>
      <w:r>
        <w:rPr>
          <w:noProof/>
          <w:lang w:val="sr-Latn-CS"/>
        </w:rPr>
        <w:t>savez</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kao</w:t>
      </w:r>
      <w:r w:rsidR="00575BAB" w:rsidRPr="007F487E">
        <w:rPr>
          <w:noProof/>
          <w:lang w:val="sr-Latn-CS"/>
        </w:rPr>
        <w:t xml:space="preserve"> </w:t>
      </w:r>
      <w:r>
        <w:rPr>
          <w:noProof/>
          <w:lang w:val="sr-Latn-CS"/>
        </w:rPr>
        <w:t>predlagači</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iz</w:t>
      </w:r>
      <w:r w:rsidR="00575BAB" w:rsidRPr="007F487E">
        <w:rPr>
          <w:noProof/>
          <w:lang w:val="sr-Latn-CS"/>
        </w:rPr>
        <w:t xml:space="preserve"> </w:t>
      </w:r>
      <w:r>
        <w:rPr>
          <w:noProof/>
          <w:lang w:val="sr-Latn-CS"/>
        </w:rPr>
        <w:t>člana</w:t>
      </w:r>
      <w:r w:rsidR="00575BAB" w:rsidRPr="007F487E">
        <w:rPr>
          <w:noProof/>
          <w:lang w:val="sr-Latn-CS"/>
        </w:rPr>
        <w:t xml:space="preserve"> 1</w:t>
      </w:r>
      <w:r w:rsidR="00630032" w:rsidRPr="007F487E">
        <w:rPr>
          <w:noProof/>
          <w:lang w:val="sr-Latn-CS"/>
        </w:rPr>
        <w:t>1</w:t>
      </w:r>
      <w:r w:rsidR="00EB471B" w:rsidRPr="007F487E">
        <w:rPr>
          <w:noProof/>
          <w:lang w:val="sr-Latn-CS"/>
        </w:rPr>
        <w:t>6</w:t>
      </w:r>
      <w:r w:rsidR="00575BAB" w:rsidRPr="007F487E">
        <w:rPr>
          <w:noProof/>
          <w:lang w:val="sr-Latn-CS"/>
        </w:rPr>
        <w:t xml:space="preserve">. </w:t>
      </w:r>
      <w:r>
        <w:rPr>
          <w:noProof/>
          <w:lang w:val="sr-Latn-CS"/>
        </w:rPr>
        <w:t>stav</w:t>
      </w:r>
      <w:r w:rsidR="00575BAB" w:rsidRPr="007F487E">
        <w:rPr>
          <w:noProof/>
          <w:lang w:val="sr-Latn-CS"/>
        </w:rPr>
        <w:t xml:space="preserve"> 1. </w:t>
      </w:r>
      <w:r>
        <w:rPr>
          <w:noProof/>
          <w:lang w:val="sr-Latn-CS"/>
        </w:rPr>
        <w:t>ovog</w:t>
      </w:r>
      <w:r w:rsidR="00575BAB" w:rsidRPr="007F487E">
        <w:rPr>
          <w:noProof/>
          <w:lang w:val="sr-Latn-CS"/>
        </w:rPr>
        <w:t xml:space="preserve"> </w:t>
      </w:r>
      <w:r>
        <w:rPr>
          <w:noProof/>
          <w:lang w:val="sr-Latn-CS"/>
        </w:rPr>
        <w:t>zakona</w:t>
      </w:r>
      <w:r w:rsidR="00575BAB" w:rsidRPr="007F487E">
        <w:rPr>
          <w:noProof/>
          <w:lang w:val="sr-Latn-CS"/>
        </w:rPr>
        <w:t xml:space="preserve"> </w:t>
      </w:r>
      <w:r>
        <w:rPr>
          <w:noProof/>
          <w:lang w:val="sr-Latn-CS"/>
        </w:rPr>
        <w:t>dužni</w:t>
      </w:r>
      <w:r w:rsidR="00575BAB" w:rsidRPr="007F487E">
        <w:rPr>
          <w:noProof/>
          <w:lang w:val="sr-Latn-CS"/>
        </w:rPr>
        <w:t xml:space="preserve"> </w:t>
      </w:r>
      <w:r>
        <w:rPr>
          <w:noProof/>
          <w:lang w:val="sr-Latn-CS"/>
        </w:rPr>
        <w:t>su</w:t>
      </w:r>
      <w:r w:rsidR="00575BAB" w:rsidRPr="007F487E">
        <w:rPr>
          <w:noProof/>
          <w:lang w:val="sr-Latn-CS"/>
        </w:rPr>
        <w:t xml:space="preserve"> </w:t>
      </w:r>
      <w:r>
        <w:rPr>
          <w:noProof/>
          <w:lang w:val="sr-Latn-CS"/>
        </w:rPr>
        <w:t>da</w:t>
      </w:r>
      <w:r w:rsidR="00575BAB" w:rsidRPr="007F487E">
        <w:rPr>
          <w:noProof/>
          <w:lang w:val="sr-Latn-CS"/>
        </w:rPr>
        <w:t xml:space="preserve"> </w:t>
      </w:r>
      <w:r>
        <w:rPr>
          <w:noProof/>
          <w:lang w:val="sr-Latn-CS"/>
        </w:rPr>
        <w:t>prate</w:t>
      </w:r>
      <w:r w:rsidR="00575BAB" w:rsidRPr="007F487E">
        <w:rPr>
          <w:noProof/>
          <w:lang w:val="sr-Latn-CS"/>
        </w:rPr>
        <w:t xml:space="preserve"> </w:t>
      </w:r>
      <w:r>
        <w:rPr>
          <w:noProof/>
          <w:lang w:val="sr-Latn-CS"/>
        </w:rPr>
        <w:t>realizaciju</w:t>
      </w:r>
      <w:r w:rsidR="00575BAB" w:rsidRPr="007F487E">
        <w:rPr>
          <w:noProof/>
          <w:lang w:val="sr-Latn-CS"/>
        </w:rPr>
        <w:t xml:space="preserve"> </w:t>
      </w:r>
      <w:r>
        <w:rPr>
          <w:noProof/>
          <w:lang w:val="sr-Latn-CS"/>
        </w:rPr>
        <w:t>odobrenih</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da</w:t>
      </w:r>
      <w:r w:rsidR="00575BAB" w:rsidRPr="007F487E">
        <w:rPr>
          <w:noProof/>
          <w:lang w:val="sr-Latn-CS"/>
        </w:rPr>
        <w:t xml:space="preserve"> </w:t>
      </w:r>
      <w:r>
        <w:rPr>
          <w:noProof/>
          <w:lang w:val="sr-Latn-CS"/>
        </w:rPr>
        <w:t>na</w:t>
      </w:r>
      <w:r w:rsidR="00575BAB" w:rsidRPr="007F487E">
        <w:rPr>
          <w:noProof/>
          <w:lang w:val="sr-Latn-CS"/>
        </w:rPr>
        <w:t xml:space="preserve"> </w:t>
      </w:r>
      <w:r>
        <w:rPr>
          <w:noProof/>
          <w:lang w:val="sr-Latn-CS"/>
        </w:rPr>
        <w:t>kraju</w:t>
      </w:r>
      <w:r w:rsidR="00575BAB" w:rsidRPr="007F487E">
        <w:rPr>
          <w:noProof/>
          <w:lang w:val="sr-Latn-CS"/>
        </w:rPr>
        <w:t xml:space="preserve"> </w:t>
      </w:r>
      <w:r>
        <w:rPr>
          <w:noProof/>
          <w:lang w:val="sr-Latn-CS"/>
        </w:rPr>
        <w:t>realizacije</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podnose</w:t>
      </w:r>
      <w:r w:rsidR="00575BAB" w:rsidRPr="007F487E">
        <w:rPr>
          <w:noProof/>
          <w:lang w:val="sr-Latn-CS"/>
        </w:rPr>
        <w:t xml:space="preserve"> </w:t>
      </w:r>
      <w:r>
        <w:rPr>
          <w:noProof/>
          <w:lang w:val="sr-Latn-CS"/>
        </w:rPr>
        <w:t>izveštaj</w:t>
      </w:r>
      <w:r w:rsidR="00575BAB" w:rsidRPr="007F487E">
        <w:rPr>
          <w:noProof/>
          <w:lang w:val="sr-Latn-CS"/>
        </w:rPr>
        <w:t xml:space="preserve"> </w:t>
      </w:r>
      <w:r>
        <w:rPr>
          <w:noProof/>
          <w:lang w:val="sr-Latn-CS"/>
        </w:rPr>
        <w:t>Ministarstvu</w:t>
      </w:r>
      <w:r w:rsidR="00575BAB" w:rsidRPr="007F487E">
        <w:rPr>
          <w:noProof/>
          <w:lang w:val="sr-Latn-CS"/>
        </w:rPr>
        <w:t xml:space="preserve"> </w:t>
      </w:r>
      <w:r>
        <w:rPr>
          <w:noProof/>
          <w:lang w:val="sr-Latn-CS"/>
        </w:rPr>
        <w:t>o</w:t>
      </w:r>
      <w:r w:rsidR="00575BAB" w:rsidRPr="007F487E">
        <w:rPr>
          <w:noProof/>
          <w:lang w:val="sr-Latn-CS"/>
        </w:rPr>
        <w:t xml:space="preserve"> </w:t>
      </w:r>
      <w:r>
        <w:rPr>
          <w:noProof/>
          <w:lang w:val="sr-Latn-CS"/>
        </w:rPr>
        <w:t>ostvarivanju</w:t>
      </w:r>
      <w:r w:rsidR="00575BAB" w:rsidRPr="007F487E">
        <w:rPr>
          <w:noProof/>
          <w:lang w:val="sr-Latn-CS"/>
        </w:rPr>
        <w:t xml:space="preserve"> </w:t>
      </w:r>
      <w:r>
        <w:rPr>
          <w:noProof/>
          <w:lang w:val="sr-Latn-CS"/>
        </w:rPr>
        <w:t>ciljeva</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efekata</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a</w:t>
      </w:r>
      <w:r w:rsidR="00575BAB" w:rsidRPr="007F487E">
        <w:rPr>
          <w:noProof/>
          <w:lang w:val="sr-Latn-CS"/>
        </w:rPr>
        <w:t xml:space="preserve"> </w:t>
      </w:r>
      <w:r>
        <w:rPr>
          <w:noProof/>
          <w:lang w:val="sr-Latn-CS"/>
        </w:rPr>
        <w:t>ako</w:t>
      </w:r>
      <w:r w:rsidR="00575BAB" w:rsidRPr="007F487E">
        <w:rPr>
          <w:noProof/>
          <w:lang w:val="sr-Latn-CS"/>
        </w:rPr>
        <w:t xml:space="preserve"> </w:t>
      </w:r>
      <w:r>
        <w:rPr>
          <w:noProof/>
          <w:lang w:val="sr-Latn-CS"/>
        </w:rPr>
        <w:t>se</w:t>
      </w:r>
      <w:r w:rsidR="00575BAB" w:rsidRPr="007F487E">
        <w:rPr>
          <w:noProof/>
          <w:lang w:val="sr-Latn-CS"/>
        </w:rPr>
        <w:t xml:space="preserve"> </w:t>
      </w:r>
      <w:r>
        <w:rPr>
          <w:noProof/>
          <w:lang w:val="sr-Latn-CS"/>
        </w:rPr>
        <w:t>uoče</w:t>
      </w:r>
      <w:r w:rsidR="00575BAB" w:rsidRPr="007F487E">
        <w:rPr>
          <w:noProof/>
          <w:lang w:val="sr-Latn-CS"/>
        </w:rPr>
        <w:t xml:space="preserve"> </w:t>
      </w:r>
      <w:r>
        <w:rPr>
          <w:noProof/>
          <w:lang w:val="sr-Latn-CS"/>
        </w:rPr>
        <w:t>ozbiljni</w:t>
      </w:r>
      <w:r w:rsidR="00575BAB" w:rsidRPr="007F487E">
        <w:rPr>
          <w:noProof/>
          <w:lang w:val="sr-Latn-CS"/>
        </w:rPr>
        <w:t xml:space="preserve"> </w:t>
      </w:r>
      <w:r>
        <w:rPr>
          <w:noProof/>
          <w:lang w:val="sr-Latn-CS"/>
        </w:rPr>
        <w:t>problemi</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nedostaci</w:t>
      </w:r>
      <w:r w:rsidR="00575BAB" w:rsidRPr="007F487E">
        <w:rPr>
          <w:noProof/>
          <w:lang w:val="sr-Latn-CS"/>
        </w:rPr>
        <w:t xml:space="preserve"> </w:t>
      </w:r>
      <w:r>
        <w:rPr>
          <w:noProof/>
          <w:lang w:val="sr-Latn-CS"/>
        </w:rPr>
        <w:t>u</w:t>
      </w:r>
      <w:r w:rsidR="00575BAB" w:rsidRPr="007F487E">
        <w:rPr>
          <w:noProof/>
          <w:lang w:val="sr-Latn-CS"/>
        </w:rPr>
        <w:t xml:space="preserve"> </w:t>
      </w:r>
      <w:r>
        <w:rPr>
          <w:noProof/>
          <w:lang w:val="sr-Latn-CS"/>
        </w:rPr>
        <w:t>realizaciji</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pre</w:t>
      </w:r>
      <w:r w:rsidR="00575BAB" w:rsidRPr="007F487E">
        <w:rPr>
          <w:noProof/>
          <w:lang w:val="sr-Latn-CS"/>
        </w:rPr>
        <w:t xml:space="preserve"> </w:t>
      </w:r>
      <w:r>
        <w:rPr>
          <w:noProof/>
          <w:lang w:val="sr-Latn-CS"/>
        </w:rPr>
        <w:t>toga</w:t>
      </w:r>
      <w:r w:rsidR="00575BAB"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Nadležni</w:t>
      </w:r>
      <w:r w:rsidR="00575BAB" w:rsidRPr="007F487E">
        <w:rPr>
          <w:noProof/>
          <w:lang w:val="sr-Latn-CS"/>
        </w:rPr>
        <w:t xml:space="preserve"> </w:t>
      </w:r>
      <w:r>
        <w:rPr>
          <w:noProof/>
          <w:lang w:val="sr-Latn-CS"/>
        </w:rPr>
        <w:t>nacionalni</w:t>
      </w:r>
      <w:r w:rsidR="00575BAB" w:rsidRPr="007F487E">
        <w:rPr>
          <w:noProof/>
          <w:lang w:val="sr-Latn-CS"/>
        </w:rPr>
        <w:t xml:space="preserve"> </w:t>
      </w:r>
      <w:r>
        <w:rPr>
          <w:noProof/>
          <w:lang w:val="sr-Latn-CS"/>
        </w:rPr>
        <w:t>sportski</w:t>
      </w:r>
      <w:r w:rsidR="00575BAB" w:rsidRPr="007F487E">
        <w:rPr>
          <w:noProof/>
          <w:lang w:val="sr-Latn-CS"/>
        </w:rPr>
        <w:t xml:space="preserve"> </w:t>
      </w:r>
      <w:r>
        <w:rPr>
          <w:noProof/>
          <w:lang w:val="sr-Latn-CS"/>
        </w:rPr>
        <w:t>savezi</w:t>
      </w:r>
      <w:r w:rsidR="00575BAB" w:rsidRPr="007F487E">
        <w:rPr>
          <w:noProof/>
          <w:lang w:val="sr-Latn-CS"/>
        </w:rPr>
        <w:t xml:space="preserve"> </w:t>
      </w:r>
      <w:r>
        <w:rPr>
          <w:noProof/>
          <w:lang w:val="sr-Latn-CS"/>
        </w:rPr>
        <w:t>obavezni</w:t>
      </w:r>
      <w:r w:rsidR="00575BAB" w:rsidRPr="007F487E">
        <w:rPr>
          <w:noProof/>
          <w:lang w:val="sr-Latn-CS"/>
        </w:rPr>
        <w:t xml:space="preserve"> </w:t>
      </w:r>
      <w:r>
        <w:rPr>
          <w:noProof/>
          <w:lang w:val="sr-Latn-CS"/>
        </w:rPr>
        <w:t>su</w:t>
      </w:r>
      <w:r w:rsidR="00575BAB" w:rsidRPr="007F487E">
        <w:rPr>
          <w:noProof/>
          <w:lang w:val="sr-Latn-CS"/>
        </w:rPr>
        <w:t xml:space="preserve"> </w:t>
      </w:r>
      <w:r>
        <w:rPr>
          <w:noProof/>
          <w:lang w:val="sr-Latn-CS"/>
        </w:rPr>
        <w:t>da</w:t>
      </w:r>
      <w:r w:rsidR="00575BAB" w:rsidRPr="007F487E">
        <w:rPr>
          <w:noProof/>
          <w:lang w:val="sr-Latn-CS"/>
        </w:rPr>
        <w:t xml:space="preserve"> </w:t>
      </w:r>
      <w:r>
        <w:rPr>
          <w:noProof/>
          <w:lang w:val="sr-Latn-CS"/>
        </w:rPr>
        <w:t>Olimpijskom</w:t>
      </w:r>
      <w:r w:rsidR="00575BAB" w:rsidRPr="007F487E">
        <w:rPr>
          <w:noProof/>
          <w:lang w:val="sr-Latn-CS"/>
        </w:rPr>
        <w:t xml:space="preserve"> </w:t>
      </w:r>
      <w:r>
        <w:rPr>
          <w:noProof/>
          <w:lang w:val="sr-Latn-CS"/>
        </w:rPr>
        <w:t>komitetu</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Paraolimpijskom</w:t>
      </w:r>
      <w:r w:rsidR="00575BAB" w:rsidRPr="007F487E">
        <w:rPr>
          <w:noProof/>
          <w:lang w:val="sr-Latn-CS"/>
        </w:rPr>
        <w:t xml:space="preserve"> </w:t>
      </w:r>
      <w:r>
        <w:rPr>
          <w:noProof/>
          <w:lang w:val="sr-Latn-CS"/>
        </w:rPr>
        <w:t>komitetu</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Sportskom</w:t>
      </w:r>
      <w:r w:rsidR="00575BAB" w:rsidRPr="007F487E">
        <w:rPr>
          <w:noProof/>
          <w:lang w:val="sr-Latn-CS"/>
        </w:rPr>
        <w:t xml:space="preserve"> </w:t>
      </w:r>
      <w:r>
        <w:rPr>
          <w:noProof/>
          <w:lang w:val="sr-Latn-CS"/>
        </w:rPr>
        <w:t>savezu</w:t>
      </w:r>
      <w:r w:rsidR="00575BAB" w:rsidRPr="007F487E">
        <w:rPr>
          <w:noProof/>
          <w:lang w:val="sr-Latn-CS"/>
        </w:rPr>
        <w:t xml:space="preserve"> </w:t>
      </w:r>
      <w:r>
        <w:rPr>
          <w:noProof/>
          <w:lang w:val="sr-Latn-CS"/>
        </w:rPr>
        <w:t>Srbije</w:t>
      </w:r>
      <w:r w:rsidR="00575BAB" w:rsidRPr="007F487E">
        <w:rPr>
          <w:noProof/>
          <w:lang w:val="sr-Latn-CS"/>
        </w:rPr>
        <w:t xml:space="preserve"> </w:t>
      </w:r>
      <w:r>
        <w:rPr>
          <w:noProof/>
          <w:lang w:val="sr-Latn-CS"/>
        </w:rPr>
        <w:t>pruže</w:t>
      </w:r>
      <w:r w:rsidR="00575BAB" w:rsidRPr="007F487E">
        <w:rPr>
          <w:noProof/>
          <w:lang w:val="sr-Latn-CS"/>
        </w:rPr>
        <w:t xml:space="preserve"> </w:t>
      </w:r>
      <w:r>
        <w:rPr>
          <w:noProof/>
          <w:lang w:val="sr-Latn-CS"/>
        </w:rPr>
        <w:t>sve</w:t>
      </w:r>
      <w:r w:rsidR="00575BAB" w:rsidRPr="007F487E">
        <w:rPr>
          <w:noProof/>
          <w:lang w:val="sr-Latn-CS"/>
        </w:rPr>
        <w:t xml:space="preserve"> </w:t>
      </w:r>
      <w:r>
        <w:rPr>
          <w:noProof/>
          <w:lang w:val="sr-Latn-CS"/>
        </w:rPr>
        <w:t>potrebne</w:t>
      </w:r>
      <w:r w:rsidR="00575BAB" w:rsidRPr="007F487E">
        <w:rPr>
          <w:noProof/>
          <w:lang w:val="sr-Latn-CS"/>
        </w:rPr>
        <w:t xml:space="preserve"> </w:t>
      </w:r>
      <w:r>
        <w:rPr>
          <w:noProof/>
          <w:lang w:val="sr-Latn-CS"/>
        </w:rPr>
        <w:t>informacije</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omoguće</w:t>
      </w:r>
      <w:r w:rsidR="00575BAB" w:rsidRPr="007F487E">
        <w:rPr>
          <w:noProof/>
          <w:lang w:val="sr-Latn-CS"/>
        </w:rPr>
        <w:t xml:space="preserve"> </w:t>
      </w:r>
      <w:r>
        <w:rPr>
          <w:noProof/>
          <w:lang w:val="sr-Latn-CS"/>
        </w:rPr>
        <w:t>uvid</w:t>
      </w:r>
      <w:r w:rsidR="00575BAB" w:rsidRPr="007F487E">
        <w:rPr>
          <w:noProof/>
          <w:lang w:val="sr-Latn-CS"/>
        </w:rPr>
        <w:t xml:space="preserve"> </w:t>
      </w:r>
      <w:r>
        <w:rPr>
          <w:noProof/>
          <w:lang w:val="sr-Latn-CS"/>
        </w:rPr>
        <w:t>u</w:t>
      </w:r>
      <w:r w:rsidR="00575BAB" w:rsidRPr="007F487E">
        <w:rPr>
          <w:noProof/>
          <w:lang w:val="sr-Latn-CS"/>
        </w:rPr>
        <w:t xml:space="preserve"> </w:t>
      </w:r>
      <w:r>
        <w:rPr>
          <w:noProof/>
          <w:lang w:val="sr-Latn-CS"/>
        </w:rPr>
        <w:t>sva</w:t>
      </w:r>
      <w:r w:rsidR="00575BAB" w:rsidRPr="007F487E">
        <w:rPr>
          <w:noProof/>
          <w:lang w:val="sr-Latn-CS"/>
        </w:rPr>
        <w:t xml:space="preserve"> </w:t>
      </w:r>
      <w:r>
        <w:rPr>
          <w:noProof/>
          <w:lang w:val="sr-Latn-CS"/>
        </w:rPr>
        <w:t>dokumenta</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sve</w:t>
      </w:r>
      <w:r w:rsidR="00575BAB" w:rsidRPr="007F487E">
        <w:rPr>
          <w:noProof/>
          <w:lang w:val="sr-Latn-CS"/>
        </w:rPr>
        <w:t xml:space="preserve"> </w:t>
      </w:r>
      <w:r>
        <w:rPr>
          <w:noProof/>
          <w:lang w:val="sr-Latn-CS"/>
        </w:rPr>
        <w:t>aktivnosti</w:t>
      </w:r>
      <w:r w:rsidR="00575BAB" w:rsidRPr="007F487E">
        <w:rPr>
          <w:noProof/>
          <w:lang w:val="sr-Latn-CS"/>
        </w:rPr>
        <w:t xml:space="preserve"> </w:t>
      </w:r>
      <w:r>
        <w:rPr>
          <w:noProof/>
          <w:lang w:val="sr-Latn-CS"/>
        </w:rPr>
        <w:t>vezane</w:t>
      </w:r>
      <w:r w:rsidR="00575BAB" w:rsidRPr="007F487E">
        <w:rPr>
          <w:noProof/>
          <w:lang w:val="sr-Latn-CS"/>
        </w:rPr>
        <w:t xml:space="preserve"> </w:t>
      </w:r>
      <w:r>
        <w:rPr>
          <w:noProof/>
          <w:lang w:val="sr-Latn-CS"/>
        </w:rPr>
        <w:t>za</w:t>
      </w:r>
      <w:r w:rsidR="00575BAB" w:rsidRPr="007F487E">
        <w:rPr>
          <w:noProof/>
          <w:lang w:val="sr-Latn-CS"/>
        </w:rPr>
        <w:t xml:space="preserve"> </w:t>
      </w:r>
      <w:r>
        <w:rPr>
          <w:noProof/>
          <w:lang w:val="sr-Latn-CS"/>
        </w:rPr>
        <w:t>realizaciju</w:t>
      </w:r>
      <w:r w:rsidR="00575BAB" w:rsidRPr="007F487E">
        <w:rPr>
          <w:noProof/>
          <w:lang w:val="sr-Latn-CS"/>
        </w:rPr>
        <w:t xml:space="preserve"> </w:t>
      </w:r>
      <w:r>
        <w:rPr>
          <w:noProof/>
          <w:lang w:val="sr-Latn-CS"/>
        </w:rPr>
        <w:t>programa</w:t>
      </w:r>
      <w:r w:rsidR="00575BAB" w:rsidRPr="007F487E">
        <w:rPr>
          <w:noProof/>
          <w:lang w:val="sr-Latn-CS"/>
        </w:rPr>
        <w:t xml:space="preserve">, </w:t>
      </w:r>
      <w:r>
        <w:rPr>
          <w:noProof/>
          <w:lang w:val="sr-Latn-CS"/>
        </w:rPr>
        <w:t>kao</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da</w:t>
      </w:r>
      <w:r w:rsidR="00575BAB" w:rsidRPr="007F487E">
        <w:rPr>
          <w:noProof/>
          <w:lang w:val="sr-Latn-CS"/>
        </w:rPr>
        <w:t xml:space="preserve"> </w:t>
      </w:r>
      <w:r>
        <w:rPr>
          <w:noProof/>
          <w:lang w:val="sr-Latn-CS"/>
        </w:rPr>
        <w:t>im</w:t>
      </w:r>
      <w:r w:rsidR="00575BAB" w:rsidRPr="007F487E">
        <w:rPr>
          <w:noProof/>
          <w:lang w:val="sr-Latn-CS"/>
        </w:rPr>
        <w:t xml:space="preserve"> </w:t>
      </w:r>
      <w:r>
        <w:rPr>
          <w:noProof/>
          <w:lang w:val="sr-Latn-CS"/>
        </w:rPr>
        <w:t>dostavljaju</w:t>
      </w:r>
      <w:r w:rsidR="00575BAB" w:rsidRPr="007F487E">
        <w:rPr>
          <w:noProof/>
          <w:lang w:val="sr-Latn-CS"/>
        </w:rPr>
        <w:t xml:space="preserve"> </w:t>
      </w:r>
      <w:r>
        <w:rPr>
          <w:noProof/>
          <w:lang w:val="sr-Latn-CS"/>
        </w:rPr>
        <w:t>u</w:t>
      </w:r>
      <w:r w:rsidR="00575BAB" w:rsidRPr="007F487E">
        <w:rPr>
          <w:noProof/>
          <w:lang w:val="sr-Latn-CS"/>
        </w:rPr>
        <w:t xml:space="preserve"> </w:t>
      </w:r>
      <w:r>
        <w:rPr>
          <w:noProof/>
          <w:lang w:val="sr-Latn-CS"/>
        </w:rPr>
        <w:t>isto</w:t>
      </w:r>
      <w:r w:rsidR="00575BAB" w:rsidRPr="007F487E">
        <w:rPr>
          <w:noProof/>
          <w:lang w:val="sr-Latn-CS"/>
        </w:rPr>
        <w:t xml:space="preserve"> </w:t>
      </w:r>
      <w:r>
        <w:rPr>
          <w:noProof/>
          <w:lang w:val="sr-Latn-CS"/>
        </w:rPr>
        <w:t>vreme</w:t>
      </w:r>
      <w:r w:rsidR="00575BAB" w:rsidRPr="007F487E">
        <w:rPr>
          <w:noProof/>
          <w:lang w:val="sr-Latn-CS"/>
        </w:rPr>
        <w:t xml:space="preserve"> </w:t>
      </w:r>
      <w:r>
        <w:rPr>
          <w:noProof/>
          <w:lang w:val="sr-Latn-CS"/>
        </w:rPr>
        <w:t>kada</w:t>
      </w:r>
      <w:r w:rsidR="00575BAB" w:rsidRPr="007F487E">
        <w:rPr>
          <w:noProof/>
          <w:lang w:val="sr-Latn-CS"/>
        </w:rPr>
        <w:t xml:space="preserve"> </w:t>
      </w:r>
      <w:r>
        <w:rPr>
          <w:noProof/>
          <w:lang w:val="sr-Latn-CS"/>
        </w:rPr>
        <w:t>i</w:t>
      </w:r>
      <w:r w:rsidR="00575BAB" w:rsidRPr="007F487E">
        <w:rPr>
          <w:noProof/>
          <w:lang w:val="sr-Latn-CS"/>
        </w:rPr>
        <w:t xml:space="preserve"> </w:t>
      </w:r>
      <w:r>
        <w:rPr>
          <w:noProof/>
          <w:lang w:val="sr-Latn-CS"/>
        </w:rPr>
        <w:t>Ministarstvu</w:t>
      </w:r>
      <w:r w:rsidR="00575BAB" w:rsidRPr="007F487E">
        <w:rPr>
          <w:noProof/>
          <w:lang w:val="sr-Latn-CS"/>
        </w:rPr>
        <w:t xml:space="preserve">, </w:t>
      </w:r>
      <w:r>
        <w:rPr>
          <w:noProof/>
          <w:lang w:val="sr-Latn-CS"/>
        </w:rPr>
        <w:t>primerak</w:t>
      </w:r>
      <w:r w:rsidR="00575BAB" w:rsidRPr="007F487E">
        <w:rPr>
          <w:noProof/>
          <w:lang w:val="sr-Latn-CS"/>
        </w:rPr>
        <w:t xml:space="preserve"> </w:t>
      </w:r>
      <w:r>
        <w:rPr>
          <w:noProof/>
          <w:lang w:val="sr-Latn-CS"/>
        </w:rPr>
        <w:t>izveštaja</w:t>
      </w:r>
      <w:r w:rsidR="00575BAB" w:rsidRPr="007F487E">
        <w:rPr>
          <w:noProof/>
          <w:lang w:val="sr-Latn-CS"/>
        </w:rPr>
        <w:t xml:space="preserve"> </w:t>
      </w:r>
      <w:r>
        <w:rPr>
          <w:noProof/>
          <w:lang w:val="sr-Latn-CS"/>
        </w:rPr>
        <w:t>o</w:t>
      </w:r>
      <w:r w:rsidR="00575BAB" w:rsidRPr="007F487E">
        <w:rPr>
          <w:noProof/>
          <w:lang w:val="sr-Latn-CS"/>
        </w:rPr>
        <w:t xml:space="preserve"> </w:t>
      </w:r>
      <w:r>
        <w:rPr>
          <w:noProof/>
          <w:lang w:val="sr-Latn-CS"/>
        </w:rPr>
        <w:t>realizaciji</w:t>
      </w:r>
      <w:r w:rsidR="00575BAB" w:rsidRPr="007F487E">
        <w:rPr>
          <w:noProof/>
          <w:lang w:val="sr-Latn-CS"/>
        </w:rPr>
        <w:t xml:space="preserve"> </w:t>
      </w:r>
      <w:r>
        <w:rPr>
          <w:noProof/>
          <w:lang w:val="sr-Latn-CS"/>
        </w:rPr>
        <w:t>programa</w:t>
      </w:r>
      <w:r w:rsidR="00575BAB"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Autonomna</w:t>
      </w:r>
      <w:r w:rsidR="00991361" w:rsidRPr="007F487E">
        <w:rPr>
          <w:noProof/>
          <w:lang w:val="sr-Latn-CS"/>
        </w:rPr>
        <w:t xml:space="preserve"> </w:t>
      </w:r>
      <w:r>
        <w:rPr>
          <w:noProof/>
          <w:lang w:val="sr-Latn-CS"/>
        </w:rPr>
        <w:t>pokrajina</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jedinica</w:t>
      </w:r>
      <w:r w:rsidR="00991361" w:rsidRPr="007F487E">
        <w:rPr>
          <w:noProof/>
          <w:lang w:val="sr-Latn-CS"/>
        </w:rPr>
        <w:t xml:space="preserve"> </w:t>
      </w:r>
      <w:r>
        <w:rPr>
          <w:noProof/>
          <w:lang w:val="sr-Latn-CS"/>
        </w:rPr>
        <w:t>lokalne</w:t>
      </w:r>
      <w:r w:rsidR="00991361" w:rsidRPr="007F487E">
        <w:rPr>
          <w:noProof/>
          <w:lang w:val="sr-Latn-CS"/>
        </w:rPr>
        <w:t xml:space="preserve"> </w:t>
      </w:r>
      <w:r>
        <w:rPr>
          <w:noProof/>
          <w:lang w:val="sr-Latn-CS"/>
        </w:rPr>
        <w:t>samouprave</w:t>
      </w:r>
      <w:r w:rsidR="00991361" w:rsidRPr="007F487E">
        <w:rPr>
          <w:noProof/>
          <w:lang w:val="sr-Latn-CS"/>
        </w:rPr>
        <w:t xml:space="preserve">, </w:t>
      </w:r>
      <w:r>
        <w:rPr>
          <w:noProof/>
          <w:lang w:val="sr-Latn-CS"/>
        </w:rPr>
        <w:t>kao</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organizacije</w:t>
      </w:r>
      <w:r w:rsidR="00991361" w:rsidRPr="007F487E">
        <w:rPr>
          <w:noProof/>
          <w:lang w:val="sr-Latn-CS"/>
        </w:rPr>
        <w:t xml:space="preserve"> </w:t>
      </w:r>
      <w:r>
        <w:rPr>
          <w:noProof/>
          <w:lang w:val="sr-Latn-CS"/>
        </w:rPr>
        <w:t>u</w:t>
      </w:r>
      <w:r w:rsidR="00991361" w:rsidRPr="007F487E">
        <w:rPr>
          <w:noProof/>
          <w:lang w:val="sr-Latn-CS"/>
        </w:rPr>
        <w:t xml:space="preserve"> </w:t>
      </w:r>
      <w:r>
        <w:rPr>
          <w:noProof/>
          <w:lang w:val="sr-Latn-CS"/>
        </w:rPr>
        <w:t>oblasti</w:t>
      </w:r>
      <w:r w:rsidR="00991361" w:rsidRPr="007F487E">
        <w:rPr>
          <w:noProof/>
          <w:lang w:val="sr-Latn-CS"/>
        </w:rPr>
        <w:t xml:space="preserve"> </w:t>
      </w:r>
      <w:r>
        <w:rPr>
          <w:noProof/>
          <w:lang w:val="sr-Latn-CS"/>
        </w:rPr>
        <w:t>sporta</w:t>
      </w:r>
      <w:r w:rsidR="00991361" w:rsidRPr="007F487E">
        <w:rPr>
          <w:noProof/>
          <w:lang w:val="sr-Latn-CS"/>
        </w:rPr>
        <w:t xml:space="preserve"> </w:t>
      </w:r>
      <w:r>
        <w:rPr>
          <w:noProof/>
          <w:lang w:val="sr-Latn-CS"/>
        </w:rPr>
        <w:t>čiji</w:t>
      </w:r>
      <w:r w:rsidR="00991361" w:rsidRPr="007F487E">
        <w:rPr>
          <w:noProof/>
          <w:lang w:val="sr-Latn-CS"/>
        </w:rPr>
        <w:t xml:space="preserve"> </w:t>
      </w:r>
      <w:r>
        <w:rPr>
          <w:noProof/>
          <w:lang w:val="sr-Latn-CS"/>
        </w:rPr>
        <w:t>se</w:t>
      </w:r>
      <w:r w:rsidR="00991361" w:rsidRPr="007F487E">
        <w:rPr>
          <w:noProof/>
          <w:lang w:val="sr-Latn-CS"/>
        </w:rPr>
        <w:t xml:space="preserve"> </w:t>
      </w:r>
      <w:r>
        <w:rPr>
          <w:noProof/>
          <w:lang w:val="sr-Latn-CS"/>
        </w:rPr>
        <w:t>programi</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projekti</w:t>
      </w:r>
      <w:r w:rsidR="00991361" w:rsidRPr="007F487E">
        <w:rPr>
          <w:noProof/>
          <w:lang w:val="sr-Latn-CS"/>
        </w:rPr>
        <w:t xml:space="preserve"> </w:t>
      </w:r>
      <w:r>
        <w:rPr>
          <w:noProof/>
          <w:lang w:val="sr-Latn-CS"/>
        </w:rPr>
        <w:t>u</w:t>
      </w:r>
      <w:r w:rsidR="00991361" w:rsidRPr="007F487E">
        <w:rPr>
          <w:noProof/>
          <w:lang w:val="sr-Latn-CS"/>
        </w:rPr>
        <w:t xml:space="preserve"> </w:t>
      </w:r>
      <w:r>
        <w:rPr>
          <w:noProof/>
          <w:lang w:val="sr-Latn-CS"/>
        </w:rPr>
        <w:t>oblasti</w:t>
      </w:r>
      <w:r w:rsidR="00991361" w:rsidRPr="007F487E">
        <w:rPr>
          <w:noProof/>
          <w:lang w:val="sr-Latn-CS"/>
        </w:rPr>
        <w:t xml:space="preserve"> </w:t>
      </w:r>
      <w:r>
        <w:rPr>
          <w:noProof/>
          <w:lang w:val="sr-Latn-CS"/>
        </w:rPr>
        <w:t>sporta</w:t>
      </w:r>
      <w:r w:rsidR="00991361" w:rsidRPr="007F487E">
        <w:rPr>
          <w:noProof/>
          <w:lang w:val="sr-Latn-CS"/>
        </w:rPr>
        <w:t xml:space="preserve"> </w:t>
      </w:r>
      <w:r>
        <w:rPr>
          <w:noProof/>
          <w:lang w:val="sr-Latn-CS"/>
        </w:rPr>
        <w:t>finansiraju</w:t>
      </w:r>
      <w:r w:rsidR="00991361" w:rsidRPr="007F487E">
        <w:rPr>
          <w:noProof/>
          <w:lang w:val="sr-Latn-CS"/>
        </w:rPr>
        <w:t xml:space="preserve"> </w:t>
      </w:r>
      <w:r>
        <w:rPr>
          <w:noProof/>
          <w:lang w:val="sr-Latn-CS"/>
        </w:rPr>
        <w:t>iz</w:t>
      </w:r>
      <w:r w:rsidR="00991361" w:rsidRPr="007F487E">
        <w:rPr>
          <w:noProof/>
          <w:lang w:val="sr-Latn-CS"/>
        </w:rPr>
        <w:t xml:space="preserve"> </w:t>
      </w:r>
      <w:r>
        <w:rPr>
          <w:noProof/>
          <w:lang w:val="sr-Latn-CS"/>
        </w:rPr>
        <w:t>javnih</w:t>
      </w:r>
      <w:r w:rsidR="00991361" w:rsidRPr="007F487E">
        <w:rPr>
          <w:noProof/>
          <w:lang w:val="sr-Latn-CS"/>
        </w:rPr>
        <w:t xml:space="preserve"> </w:t>
      </w:r>
      <w:r>
        <w:rPr>
          <w:noProof/>
          <w:lang w:val="sr-Latn-CS"/>
        </w:rPr>
        <w:t>prihoda</w:t>
      </w:r>
      <w:r w:rsidR="00991361" w:rsidRPr="007F487E">
        <w:rPr>
          <w:noProof/>
          <w:lang w:val="sr-Latn-CS"/>
        </w:rPr>
        <w:t xml:space="preserve"> </w:t>
      </w:r>
      <w:r>
        <w:rPr>
          <w:noProof/>
          <w:lang w:val="sr-Latn-CS"/>
        </w:rPr>
        <w:t>Republike</w:t>
      </w:r>
      <w:r w:rsidR="00991361" w:rsidRPr="007F487E">
        <w:rPr>
          <w:noProof/>
          <w:lang w:val="sr-Latn-CS"/>
        </w:rPr>
        <w:t xml:space="preserve"> </w:t>
      </w:r>
      <w:r>
        <w:rPr>
          <w:noProof/>
          <w:lang w:val="sr-Latn-CS"/>
        </w:rPr>
        <w:t>Srbije</w:t>
      </w:r>
      <w:r w:rsidR="00991361" w:rsidRPr="007F487E">
        <w:rPr>
          <w:noProof/>
          <w:lang w:val="sr-Latn-CS"/>
        </w:rPr>
        <w:t xml:space="preserve">, </w:t>
      </w:r>
      <w:r>
        <w:rPr>
          <w:noProof/>
          <w:lang w:val="sr-Latn-CS"/>
        </w:rPr>
        <w:t>autonomne</w:t>
      </w:r>
      <w:r w:rsidR="00991361" w:rsidRPr="007F487E">
        <w:rPr>
          <w:noProof/>
          <w:lang w:val="sr-Latn-CS"/>
        </w:rPr>
        <w:t xml:space="preserve"> </w:t>
      </w:r>
      <w:r>
        <w:rPr>
          <w:noProof/>
          <w:lang w:val="sr-Latn-CS"/>
        </w:rPr>
        <w:t>pokrajine</w:t>
      </w:r>
      <w:r w:rsidR="00991361" w:rsidRPr="007F487E">
        <w:rPr>
          <w:noProof/>
          <w:lang w:val="sr-Latn-CS"/>
        </w:rPr>
        <w:t xml:space="preserve">, </w:t>
      </w:r>
      <w:r>
        <w:rPr>
          <w:noProof/>
          <w:lang w:val="sr-Latn-CS"/>
        </w:rPr>
        <w:t>jedinice</w:t>
      </w:r>
      <w:r w:rsidR="00991361" w:rsidRPr="007F487E">
        <w:rPr>
          <w:noProof/>
          <w:lang w:val="sr-Latn-CS"/>
        </w:rPr>
        <w:t xml:space="preserve"> </w:t>
      </w:r>
      <w:r>
        <w:rPr>
          <w:noProof/>
          <w:lang w:val="sr-Latn-CS"/>
        </w:rPr>
        <w:t>lokalne</w:t>
      </w:r>
      <w:r w:rsidR="00991361" w:rsidRPr="007F487E">
        <w:rPr>
          <w:noProof/>
          <w:lang w:val="sr-Latn-CS"/>
        </w:rPr>
        <w:t xml:space="preserve"> </w:t>
      </w:r>
      <w:r>
        <w:rPr>
          <w:noProof/>
          <w:lang w:val="sr-Latn-CS"/>
        </w:rPr>
        <w:t>samouprave</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od</w:t>
      </w:r>
      <w:r w:rsidR="00991361" w:rsidRPr="007F487E">
        <w:rPr>
          <w:noProof/>
          <w:lang w:val="sr-Latn-CS"/>
        </w:rPr>
        <w:t xml:space="preserve"> </w:t>
      </w:r>
      <w:r>
        <w:rPr>
          <w:noProof/>
          <w:lang w:val="sr-Latn-CS"/>
        </w:rPr>
        <w:t>strane</w:t>
      </w:r>
      <w:r w:rsidR="00991361" w:rsidRPr="007F487E">
        <w:rPr>
          <w:noProof/>
          <w:lang w:val="sr-Latn-CS"/>
        </w:rPr>
        <w:t xml:space="preserve"> </w:t>
      </w:r>
      <w:r>
        <w:rPr>
          <w:noProof/>
          <w:lang w:val="sr-Latn-CS"/>
        </w:rPr>
        <w:t>javnih</w:t>
      </w:r>
      <w:r w:rsidR="00991361" w:rsidRPr="007F487E">
        <w:rPr>
          <w:noProof/>
          <w:lang w:val="sr-Latn-CS"/>
        </w:rPr>
        <w:t xml:space="preserve"> </w:t>
      </w:r>
      <w:r>
        <w:rPr>
          <w:noProof/>
          <w:lang w:val="sr-Latn-CS"/>
        </w:rPr>
        <w:t>preduzeća</w:t>
      </w:r>
      <w:r w:rsidR="00991361" w:rsidRPr="007F487E">
        <w:rPr>
          <w:noProof/>
          <w:lang w:val="sr-Latn-CS"/>
        </w:rPr>
        <w:t xml:space="preserve"> </w:t>
      </w:r>
      <w:r>
        <w:rPr>
          <w:noProof/>
          <w:lang w:val="sr-Latn-CS"/>
        </w:rPr>
        <w:t>dostavljaju</w:t>
      </w:r>
      <w:r w:rsidR="00991361" w:rsidRPr="007F487E">
        <w:rPr>
          <w:noProof/>
          <w:lang w:val="sr-Latn-CS"/>
        </w:rPr>
        <w:t xml:space="preserve"> </w:t>
      </w:r>
      <w:r>
        <w:rPr>
          <w:noProof/>
          <w:lang w:val="sr-Latn-CS"/>
        </w:rPr>
        <w:t>Ministarstvu</w:t>
      </w:r>
      <w:r w:rsidR="00991361" w:rsidRPr="007F487E">
        <w:rPr>
          <w:noProof/>
          <w:lang w:val="sr-Latn-CS"/>
        </w:rPr>
        <w:t xml:space="preserve"> </w:t>
      </w:r>
      <w:r>
        <w:rPr>
          <w:noProof/>
          <w:lang w:val="sr-Latn-CS"/>
        </w:rPr>
        <w:t>izveštaj</w:t>
      </w:r>
      <w:r w:rsidR="00991361" w:rsidRPr="007F487E">
        <w:rPr>
          <w:noProof/>
          <w:lang w:val="sr-Latn-CS"/>
        </w:rPr>
        <w:t xml:space="preserve"> </w:t>
      </w:r>
      <w:r>
        <w:rPr>
          <w:noProof/>
          <w:lang w:val="sr-Latn-CS"/>
        </w:rPr>
        <w:t>o</w:t>
      </w:r>
      <w:r w:rsidR="00991361" w:rsidRPr="007F487E">
        <w:rPr>
          <w:noProof/>
          <w:lang w:val="sr-Latn-CS"/>
        </w:rPr>
        <w:t xml:space="preserve"> </w:t>
      </w:r>
      <w:r>
        <w:rPr>
          <w:noProof/>
          <w:lang w:val="sr-Latn-CS"/>
        </w:rPr>
        <w:t>odobrenim</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realizovanim</w:t>
      </w:r>
      <w:r w:rsidR="00991361" w:rsidRPr="007F487E">
        <w:rPr>
          <w:noProof/>
          <w:lang w:val="sr-Latn-CS"/>
        </w:rPr>
        <w:t xml:space="preserve"> </w:t>
      </w:r>
      <w:r>
        <w:rPr>
          <w:noProof/>
          <w:lang w:val="sr-Latn-CS"/>
        </w:rPr>
        <w:t>programima</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projektima</w:t>
      </w:r>
      <w:r w:rsidR="00991361" w:rsidRPr="007F487E">
        <w:rPr>
          <w:noProof/>
          <w:lang w:val="sr-Latn-CS"/>
        </w:rPr>
        <w:t xml:space="preserve"> </w:t>
      </w:r>
      <w:r>
        <w:rPr>
          <w:noProof/>
          <w:lang w:val="sr-Latn-CS"/>
        </w:rPr>
        <w:t>kojima</w:t>
      </w:r>
      <w:r w:rsidR="00991361" w:rsidRPr="007F487E">
        <w:rPr>
          <w:noProof/>
          <w:lang w:val="sr-Latn-CS"/>
        </w:rPr>
        <w:t xml:space="preserve"> </w:t>
      </w:r>
      <w:r>
        <w:rPr>
          <w:noProof/>
          <w:lang w:val="sr-Latn-CS"/>
        </w:rPr>
        <w:t>se</w:t>
      </w:r>
      <w:r w:rsidR="00991361" w:rsidRPr="007F487E">
        <w:rPr>
          <w:noProof/>
          <w:lang w:val="sr-Latn-CS"/>
        </w:rPr>
        <w:t xml:space="preserve"> </w:t>
      </w:r>
      <w:r>
        <w:rPr>
          <w:noProof/>
          <w:lang w:val="sr-Latn-CS"/>
        </w:rPr>
        <w:t>zadovoljavaju</w:t>
      </w:r>
      <w:r w:rsidR="00991361" w:rsidRPr="007F487E">
        <w:rPr>
          <w:noProof/>
          <w:lang w:val="sr-Latn-CS"/>
        </w:rPr>
        <w:t xml:space="preserve"> </w:t>
      </w:r>
      <w:r>
        <w:rPr>
          <w:noProof/>
          <w:lang w:val="sr-Latn-CS"/>
        </w:rPr>
        <w:t>potrebe</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interesi</w:t>
      </w:r>
      <w:r w:rsidR="00991361" w:rsidRPr="007F487E">
        <w:rPr>
          <w:noProof/>
          <w:lang w:val="sr-Latn-CS"/>
        </w:rPr>
        <w:t xml:space="preserve"> </w:t>
      </w:r>
      <w:r>
        <w:rPr>
          <w:noProof/>
          <w:lang w:val="sr-Latn-CS"/>
        </w:rPr>
        <w:t>građana</w:t>
      </w:r>
      <w:r w:rsidR="00991361" w:rsidRPr="007F487E">
        <w:rPr>
          <w:noProof/>
          <w:lang w:val="sr-Latn-CS"/>
        </w:rPr>
        <w:t xml:space="preserve"> </w:t>
      </w:r>
      <w:r>
        <w:rPr>
          <w:noProof/>
          <w:lang w:val="sr-Latn-CS"/>
        </w:rPr>
        <w:t>u</w:t>
      </w:r>
      <w:r w:rsidR="00991361" w:rsidRPr="007F487E">
        <w:rPr>
          <w:noProof/>
          <w:lang w:val="sr-Latn-CS"/>
        </w:rPr>
        <w:t xml:space="preserve"> </w:t>
      </w:r>
      <w:r>
        <w:rPr>
          <w:noProof/>
          <w:lang w:val="sr-Latn-CS"/>
        </w:rPr>
        <w:t>oblasti</w:t>
      </w:r>
      <w:r w:rsidR="00991361" w:rsidRPr="007F487E">
        <w:rPr>
          <w:noProof/>
          <w:lang w:val="sr-Latn-CS"/>
        </w:rPr>
        <w:t xml:space="preserve"> </w:t>
      </w:r>
      <w:r>
        <w:rPr>
          <w:noProof/>
          <w:lang w:val="sr-Latn-CS"/>
        </w:rPr>
        <w:t>sporta</w:t>
      </w:r>
      <w:r w:rsidR="00991361"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w:t>
      </w:r>
      <w:r w:rsidR="00991361" w:rsidRPr="007F487E">
        <w:rPr>
          <w:noProof/>
          <w:lang w:val="sr-Latn-CS"/>
        </w:rPr>
        <w:t xml:space="preserve"> </w:t>
      </w:r>
      <w:r>
        <w:rPr>
          <w:noProof/>
          <w:lang w:val="sr-Latn-CS"/>
        </w:rPr>
        <w:t>bliže</w:t>
      </w:r>
      <w:r w:rsidR="00991361" w:rsidRPr="007F487E">
        <w:rPr>
          <w:noProof/>
          <w:lang w:val="sr-Latn-CS"/>
        </w:rPr>
        <w:t xml:space="preserve"> </w:t>
      </w:r>
      <w:r>
        <w:rPr>
          <w:noProof/>
          <w:lang w:val="sr-Latn-CS"/>
        </w:rPr>
        <w:t>uređuje</w:t>
      </w:r>
      <w:r w:rsidR="00991361" w:rsidRPr="007F487E">
        <w:rPr>
          <w:noProof/>
          <w:lang w:val="sr-Latn-CS"/>
        </w:rPr>
        <w:t xml:space="preserve"> </w:t>
      </w:r>
      <w:r>
        <w:rPr>
          <w:noProof/>
          <w:lang w:val="sr-Latn-CS"/>
        </w:rPr>
        <w:t>sadržaj</w:t>
      </w:r>
      <w:r w:rsidR="00991361" w:rsidRPr="007F487E">
        <w:rPr>
          <w:noProof/>
          <w:lang w:val="sr-Latn-CS"/>
        </w:rPr>
        <w:t xml:space="preserve"> </w:t>
      </w:r>
      <w:r>
        <w:rPr>
          <w:noProof/>
          <w:lang w:val="sr-Latn-CS"/>
        </w:rPr>
        <w:t>rokove</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način</w:t>
      </w:r>
      <w:r w:rsidR="00991361" w:rsidRPr="007F487E">
        <w:rPr>
          <w:noProof/>
          <w:lang w:val="sr-Latn-CS"/>
        </w:rPr>
        <w:t xml:space="preserve"> </w:t>
      </w:r>
      <w:r>
        <w:rPr>
          <w:noProof/>
          <w:lang w:val="sr-Latn-CS"/>
        </w:rPr>
        <w:t>podnošenja</w:t>
      </w:r>
      <w:r w:rsidR="00991361" w:rsidRPr="007F487E">
        <w:rPr>
          <w:noProof/>
          <w:lang w:val="sr-Latn-CS"/>
        </w:rPr>
        <w:t xml:space="preserve"> </w:t>
      </w:r>
      <w:r>
        <w:rPr>
          <w:noProof/>
          <w:lang w:val="sr-Latn-CS"/>
        </w:rPr>
        <w:t>izveštaja</w:t>
      </w:r>
      <w:r w:rsidR="00991361" w:rsidRPr="007F487E">
        <w:rPr>
          <w:noProof/>
          <w:lang w:val="sr-Latn-CS"/>
        </w:rPr>
        <w:t xml:space="preserve"> </w:t>
      </w:r>
      <w:r>
        <w:rPr>
          <w:noProof/>
          <w:lang w:val="sr-Latn-CS"/>
        </w:rPr>
        <w:t>iz</w:t>
      </w:r>
      <w:r w:rsidR="00991361" w:rsidRPr="007F487E">
        <w:rPr>
          <w:noProof/>
          <w:lang w:val="sr-Latn-CS"/>
        </w:rPr>
        <w:t xml:space="preserve"> </w:t>
      </w:r>
      <w:r>
        <w:rPr>
          <w:noProof/>
          <w:lang w:val="sr-Latn-CS"/>
        </w:rPr>
        <w:t>stava</w:t>
      </w:r>
      <w:r w:rsidR="00991361" w:rsidRPr="007F487E">
        <w:rPr>
          <w:noProof/>
          <w:lang w:val="sr-Latn-CS"/>
        </w:rPr>
        <w:t xml:space="preserve"> 9. </w:t>
      </w:r>
      <w:r>
        <w:rPr>
          <w:noProof/>
          <w:lang w:val="sr-Latn-CS"/>
        </w:rPr>
        <w:t>ovog</w:t>
      </w:r>
      <w:r w:rsidR="00991361" w:rsidRPr="007F487E">
        <w:rPr>
          <w:noProof/>
          <w:lang w:val="sr-Latn-CS"/>
        </w:rPr>
        <w:t xml:space="preserve"> </w:t>
      </w:r>
      <w:r>
        <w:rPr>
          <w:noProof/>
          <w:lang w:val="sr-Latn-CS"/>
        </w:rPr>
        <w:t>člana</w:t>
      </w:r>
      <w:r w:rsidR="00991361" w:rsidRPr="007F487E">
        <w:rPr>
          <w:noProof/>
          <w:lang w:val="sr-Latn-CS"/>
        </w:rPr>
        <w:t>.</w:t>
      </w:r>
    </w:p>
    <w:p w:rsidR="00991361"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Podaci</w:t>
      </w:r>
      <w:r w:rsidR="00991361" w:rsidRPr="007F487E">
        <w:rPr>
          <w:noProof/>
          <w:lang w:val="sr-Latn-CS"/>
        </w:rPr>
        <w:t xml:space="preserve"> </w:t>
      </w:r>
      <w:r>
        <w:rPr>
          <w:noProof/>
          <w:lang w:val="sr-Latn-CS"/>
        </w:rPr>
        <w:t>iz</w:t>
      </w:r>
      <w:r w:rsidR="00991361" w:rsidRPr="007F487E">
        <w:rPr>
          <w:noProof/>
          <w:lang w:val="sr-Latn-CS"/>
        </w:rPr>
        <w:t xml:space="preserve"> </w:t>
      </w:r>
      <w:r>
        <w:rPr>
          <w:noProof/>
          <w:lang w:val="sr-Latn-CS"/>
        </w:rPr>
        <w:t>izveštaja</w:t>
      </w:r>
      <w:r w:rsidR="00991361" w:rsidRPr="007F487E">
        <w:rPr>
          <w:noProof/>
          <w:lang w:val="sr-Latn-CS"/>
        </w:rPr>
        <w:t xml:space="preserve"> </w:t>
      </w:r>
      <w:r>
        <w:rPr>
          <w:noProof/>
          <w:lang w:val="sr-Latn-CS"/>
        </w:rPr>
        <w:t>iz</w:t>
      </w:r>
      <w:r w:rsidR="00991361" w:rsidRPr="007F487E">
        <w:rPr>
          <w:noProof/>
          <w:lang w:val="sr-Latn-CS"/>
        </w:rPr>
        <w:t xml:space="preserve"> </w:t>
      </w:r>
      <w:r>
        <w:rPr>
          <w:noProof/>
          <w:lang w:val="sr-Latn-CS"/>
        </w:rPr>
        <w:t>stava</w:t>
      </w:r>
      <w:r w:rsidR="00991361" w:rsidRPr="007F487E">
        <w:rPr>
          <w:noProof/>
          <w:lang w:val="sr-Latn-CS"/>
        </w:rPr>
        <w:t xml:space="preserve"> 9. </w:t>
      </w:r>
      <w:r>
        <w:rPr>
          <w:noProof/>
          <w:lang w:val="sr-Latn-CS"/>
        </w:rPr>
        <w:t>ovog</w:t>
      </w:r>
      <w:r w:rsidR="00991361" w:rsidRPr="007F487E">
        <w:rPr>
          <w:noProof/>
          <w:lang w:val="sr-Latn-CS"/>
        </w:rPr>
        <w:t xml:space="preserve"> </w:t>
      </w:r>
      <w:r>
        <w:rPr>
          <w:noProof/>
          <w:lang w:val="sr-Latn-CS"/>
        </w:rPr>
        <w:t>člana</w:t>
      </w:r>
      <w:r w:rsidR="00991361" w:rsidRPr="007F487E">
        <w:rPr>
          <w:noProof/>
          <w:lang w:val="sr-Latn-CS"/>
        </w:rPr>
        <w:t xml:space="preserve"> </w:t>
      </w:r>
      <w:r>
        <w:rPr>
          <w:noProof/>
          <w:lang w:val="sr-Latn-CS"/>
        </w:rPr>
        <w:t>obrađuju</w:t>
      </w:r>
      <w:r w:rsidR="00991361" w:rsidRPr="007F487E">
        <w:rPr>
          <w:noProof/>
          <w:lang w:val="sr-Latn-CS"/>
        </w:rPr>
        <w:t xml:space="preserve"> </w:t>
      </w:r>
      <w:r>
        <w:rPr>
          <w:noProof/>
          <w:lang w:val="sr-Latn-CS"/>
        </w:rPr>
        <w:t>se</w:t>
      </w:r>
      <w:r w:rsidR="00991361" w:rsidRPr="007F487E">
        <w:rPr>
          <w:noProof/>
          <w:lang w:val="sr-Latn-CS"/>
        </w:rPr>
        <w:t xml:space="preserve"> </w:t>
      </w:r>
      <w:r>
        <w:rPr>
          <w:noProof/>
          <w:lang w:val="sr-Latn-CS"/>
        </w:rPr>
        <w:t>i</w:t>
      </w:r>
      <w:r w:rsidR="00991361" w:rsidRPr="007F487E">
        <w:rPr>
          <w:noProof/>
          <w:lang w:val="sr-Latn-CS"/>
        </w:rPr>
        <w:t xml:space="preserve"> </w:t>
      </w:r>
      <w:r>
        <w:rPr>
          <w:noProof/>
          <w:lang w:val="sr-Latn-CS"/>
        </w:rPr>
        <w:t>koriste</w:t>
      </w:r>
      <w:r w:rsidR="00991361" w:rsidRPr="007F487E">
        <w:rPr>
          <w:noProof/>
          <w:lang w:val="sr-Latn-CS"/>
        </w:rPr>
        <w:t xml:space="preserve"> </w:t>
      </w:r>
      <w:r>
        <w:rPr>
          <w:noProof/>
          <w:lang w:val="sr-Latn-CS"/>
        </w:rPr>
        <w:t>kao</w:t>
      </w:r>
      <w:r w:rsidR="00991361" w:rsidRPr="007F487E">
        <w:rPr>
          <w:noProof/>
          <w:lang w:val="sr-Latn-CS"/>
        </w:rPr>
        <w:t xml:space="preserve"> </w:t>
      </w:r>
      <w:r>
        <w:rPr>
          <w:noProof/>
          <w:lang w:val="sr-Latn-CS"/>
        </w:rPr>
        <w:t>jedinstveni</w:t>
      </w:r>
      <w:r w:rsidR="0050332F" w:rsidRPr="007F487E">
        <w:rPr>
          <w:noProof/>
          <w:lang w:val="sr-Latn-CS"/>
        </w:rPr>
        <w:t xml:space="preserve"> </w:t>
      </w:r>
      <w:r>
        <w:rPr>
          <w:noProof/>
          <w:lang w:val="sr-Latn-CS"/>
        </w:rPr>
        <w:t>informacioni</w:t>
      </w:r>
      <w:r w:rsidR="0050332F" w:rsidRPr="007F487E">
        <w:rPr>
          <w:noProof/>
          <w:lang w:val="sr-Latn-CS"/>
        </w:rPr>
        <w:t xml:space="preserve"> </w:t>
      </w:r>
      <w:r>
        <w:rPr>
          <w:noProof/>
          <w:lang w:val="sr-Latn-CS"/>
        </w:rPr>
        <w:t>sistem</w:t>
      </w:r>
      <w:r w:rsidR="0050332F" w:rsidRPr="007F487E">
        <w:rPr>
          <w:noProof/>
          <w:lang w:val="sr-Latn-CS"/>
        </w:rPr>
        <w:t>.</w:t>
      </w:r>
    </w:p>
    <w:p w:rsidR="00FD4FB6" w:rsidRPr="007F487E" w:rsidRDefault="007F487E" w:rsidP="00DE76D8">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izveštaj</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50332F"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ovog</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unose</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DE76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DE76D8" w:rsidRPr="007F487E">
        <w:rPr>
          <w:rFonts w:ascii="Times New Roman" w:hAnsi="Times New Roman" w:cs="Times New Roman"/>
          <w:noProof/>
          <w:sz w:val="24"/>
          <w:szCs w:val="24"/>
          <w:lang w:val="sr-Latn-CS"/>
        </w:rPr>
        <w:t xml:space="preserve"> 5. </w:t>
      </w:r>
      <w:r>
        <w:rPr>
          <w:rFonts w:ascii="Times New Roman" w:hAnsi="Times New Roman" w:cs="Times New Roman"/>
          <w:noProof/>
          <w:sz w:val="24"/>
          <w:szCs w:val="24"/>
          <w:lang w:val="sr-Latn-CS"/>
        </w:rPr>
        <w:t>stav</w:t>
      </w:r>
      <w:r w:rsidR="00DE76D8" w:rsidRPr="007F487E">
        <w:rPr>
          <w:rFonts w:ascii="Times New Roman" w:hAnsi="Times New Roman" w:cs="Times New Roman"/>
          <w:noProof/>
          <w:sz w:val="24"/>
          <w:szCs w:val="24"/>
          <w:lang w:val="sr-Latn-CS"/>
        </w:rPr>
        <w:t xml:space="preserve"> 10. </w:t>
      </w:r>
      <w:r>
        <w:rPr>
          <w:rFonts w:ascii="Times New Roman" w:hAnsi="Times New Roman" w:cs="Times New Roman"/>
          <w:noProof/>
          <w:sz w:val="24"/>
          <w:szCs w:val="24"/>
          <w:lang w:val="sr-Latn-CS"/>
        </w:rPr>
        <w:t>ovog</w:t>
      </w:r>
      <w:r w:rsidR="00DE76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DE76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DE76D8"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koja</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učestvovala</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realizaciji</w:t>
      </w:r>
      <w:r w:rsidR="0050332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programa</w:t>
      </w:r>
      <w:r w:rsidR="00DE76D8" w:rsidRPr="007F487E">
        <w:rPr>
          <w:rFonts w:ascii="Times New Roman" w:hAnsi="Times New Roman" w:cs="Times New Roman"/>
          <w:noProof/>
          <w:sz w:val="24"/>
          <w:szCs w:val="24"/>
          <w:lang w:val="sr-Latn-CS"/>
        </w:rPr>
        <w:t>.</w:t>
      </w:r>
    </w:p>
    <w:p w:rsidR="00DE76D8" w:rsidRPr="007F487E" w:rsidRDefault="00DE76D8" w:rsidP="00DE76D8">
      <w:pPr>
        <w:pStyle w:val="NoSpacing"/>
        <w:rPr>
          <w:noProof/>
          <w:lang w:val="sr-Latn-CS"/>
        </w:rPr>
      </w:pPr>
    </w:p>
    <w:p w:rsidR="00872F47" w:rsidRPr="007F487E" w:rsidRDefault="007F487E" w:rsidP="00821222">
      <w:pPr>
        <w:pStyle w:val="Clan"/>
        <w:tabs>
          <w:tab w:val="left" w:pos="0"/>
        </w:tabs>
        <w:spacing w:before="0"/>
        <w:rPr>
          <w:noProof/>
          <w:lang w:val="sr-Latn-CS"/>
        </w:rPr>
      </w:pPr>
      <w:r>
        <w:rPr>
          <w:noProof/>
          <w:lang w:val="sr-Latn-CS"/>
        </w:rPr>
        <w:t>Kontrola</w:t>
      </w:r>
      <w:r w:rsidR="00872F47" w:rsidRPr="007F487E">
        <w:rPr>
          <w:noProof/>
          <w:lang w:val="sr-Latn-CS"/>
        </w:rPr>
        <w:t xml:space="preserve"> </w:t>
      </w:r>
      <w:r>
        <w:rPr>
          <w:noProof/>
          <w:lang w:val="sr-Latn-CS"/>
        </w:rPr>
        <w:t>realizacije</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77410" w:rsidRPr="007F487E">
        <w:rPr>
          <w:noProof/>
          <w:lang w:val="sr-Latn-CS"/>
        </w:rPr>
        <w:t>3</w:t>
      </w:r>
      <w:r w:rsidR="00F67105" w:rsidRPr="007F487E">
        <w:rPr>
          <w:noProof/>
          <w:lang w:val="sr-Latn-CS"/>
        </w:rPr>
        <w:t>1</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nadzor</w:t>
      </w:r>
      <w:r w:rsidR="00872F47" w:rsidRPr="007F487E">
        <w:rPr>
          <w:noProof/>
          <w:lang w:val="sr-Latn-CS"/>
        </w:rPr>
        <w:t xml:space="preserve"> </w:t>
      </w:r>
      <w:r>
        <w:rPr>
          <w:noProof/>
          <w:lang w:val="sr-Latn-CS"/>
        </w:rPr>
        <w:t>nad</w:t>
      </w:r>
      <w:r w:rsidR="00872F47" w:rsidRPr="007F487E">
        <w:rPr>
          <w:noProof/>
          <w:lang w:val="sr-Latn-CS"/>
        </w:rPr>
        <w:t xml:space="preserve"> </w:t>
      </w:r>
      <w:r>
        <w:rPr>
          <w:noProof/>
          <w:lang w:val="sr-Latn-CS"/>
        </w:rPr>
        <w:t>realizacijom</w:t>
      </w:r>
      <w:r w:rsidR="00872F47" w:rsidRPr="007F487E">
        <w:rPr>
          <w:noProof/>
          <w:lang w:val="sr-Latn-CS"/>
        </w:rPr>
        <w:t xml:space="preserve"> </w:t>
      </w:r>
      <w:r>
        <w:rPr>
          <w:noProof/>
          <w:lang w:val="sr-Latn-CS"/>
        </w:rPr>
        <w:t>programa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namenskim</w:t>
      </w:r>
      <w:r w:rsidR="00872F47" w:rsidRPr="007F487E">
        <w:rPr>
          <w:noProof/>
          <w:lang w:val="sr-Latn-CS"/>
        </w:rPr>
        <w:t xml:space="preserve"> </w:t>
      </w:r>
      <w:r>
        <w:rPr>
          <w:noProof/>
          <w:lang w:val="sr-Latn-CS"/>
        </w:rPr>
        <w:t>korišćenjem</w:t>
      </w:r>
      <w:r w:rsidR="00872F47"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jednom</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izveštava</w:t>
      </w:r>
      <w:r w:rsidR="00872F47" w:rsidRPr="007F487E">
        <w:rPr>
          <w:noProof/>
          <w:lang w:val="sr-Latn-CS"/>
        </w:rPr>
        <w:t xml:space="preserve"> </w:t>
      </w:r>
      <w:r>
        <w:rPr>
          <w:noProof/>
          <w:lang w:val="sr-Latn-CS"/>
        </w:rPr>
        <w:t>Vladu</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korišćenju</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opšteg</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utvrđenog</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A77410" w:rsidRPr="007F487E">
        <w:rPr>
          <w:noProof/>
          <w:lang w:val="sr-Latn-CS"/>
        </w:rPr>
        <w:t>3</w:t>
      </w:r>
      <w:r w:rsidR="00F67105" w:rsidRPr="007F487E">
        <w:rPr>
          <w:noProof/>
          <w:lang w:val="sr-Latn-CS"/>
        </w:rPr>
        <w:t>2</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stavlja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uvid</w:t>
      </w:r>
      <w:r w:rsidR="00872F47" w:rsidRPr="007F487E">
        <w:rPr>
          <w:noProof/>
          <w:lang w:val="sr-Latn-CS"/>
        </w:rPr>
        <w:t xml:space="preserve"> </w:t>
      </w:r>
      <w:r>
        <w:rPr>
          <w:noProof/>
          <w:lang w:val="sr-Latn-CS"/>
        </w:rPr>
        <w:t>javnosti</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podnetim</w:t>
      </w:r>
      <w:r w:rsidR="00872F47" w:rsidRPr="007F487E">
        <w:rPr>
          <w:noProof/>
          <w:lang w:val="sr-Latn-CS"/>
        </w:rPr>
        <w:t xml:space="preserve"> </w:t>
      </w:r>
      <w:r>
        <w:rPr>
          <w:noProof/>
          <w:lang w:val="sr-Latn-CS"/>
        </w:rPr>
        <w:t>predlozima</w:t>
      </w:r>
      <w:r w:rsidR="00872F47" w:rsidRPr="007F487E">
        <w:rPr>
          <w:noProof/>
          <w:lang w:val="sr-Latn-CS"/>
        </w:rPr>
        <w:t xml:space="preserve"> </w:t>
      </w:r>
      <w:r>
        <w:rPr>
          <w:noProof/>
          <w:lang w:val="sr-Latn-CS"/>
        </w:rPr>
        <w:t>programa</w:t>
      </w:r>
      <w:r w:rsidR="009A17CA" w:rsidRPr="007F487E">
        <w:rPr>
          <w:noProof/>
          <w:lang w:val="sr-Latn-CS"/>
        </w:rPr>
        <w:t xml:space="preserve">, </w:t>
      </w:r>
      <w:r>
        <w:rPr>
          <w:noProof/>
          <w:lang w:val="sr-Latn-CS"/>
        </w:rPr>
        <w:t>odnosno</w:t>
      </w:r>
      <w:r w:rsidR="009A17CA"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traženim</w:t>
      </w:r>
      <w:r w:rsidR="00872F47" w:rsidRPr="007F487E">
        <w:rPr>
          <w:noProof/>
          <w:lang w:val="sr-Latn-CS"/>
        </w:rPr>
        <w:t xml:space="preserve"> </w:t>
      </w:r>
      <w:r>
        <w:rPr>
          <w:noProof/>
          <w:lang w:val="sr-Latn-CS"/>
        </w:rPr>
        <w:t>iznosom</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odobrenim</w:t>
      </w:r>
      <w:r w:rsidR="00872F47" w:rsidRPr="007F487E">
        <w:rPr>
          <w:noProof/>
          <w:lang w:val="sr-Latn-CS"/>
        </w:rPr>
        <w:t xml:space="preserve"> </w:t>
      </w:r>
      <w:r>
        <w:rPr>
          <w:noProof/>
          <w:lang w:val="sr-Latn-CS"/>
        </w:rPr>
        <w:t>programima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projektima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iznosom</w:t>
      </w:r>
      <w:r w:rsidR="00872F47"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godišnji</w:t>
      </w:r>
      <w:r w:rsidR="00872F47" w:rsidRPr="007F487E">
        <w:rPr>
          <w:noProof/>
          <w:lang w:val="sr-Latn-CS"/>
        </w:rPr>
        <w:t xml:space="preserve"> </w:t>
      </w:r>
      <w:r>
        <w:rPr>
          <w:noProof/>
          <w:lang w:val="sr-Latn-CS"/>
        </w:rPr>
        <w:t>izveštaj</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realizovanju</w:t>
      </w:r>
      <w:r w:rsidR="00872F47" w:rsidRPr="007F487E">
        <w:rPr>
          <w:noProof/>
          <w:lang w:val="sr-Latn-CS"/>
        </w:rPr>
        <w:t xml:space="preserve"> </w:t>
      </w:r>
      <w:r>
        <w:rPr>
          <w:noProof/>
          <w:lang w:val="sr-Latn-CS"/>
        </w:rPr>
        <w:t>svih</w:t>
      </w:r>
      <w:r w:rsidR="00872F47"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programa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opšteg</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96C99" w:rsidRPr="007F487E">
        <w:rPr>
          <w:noProof/>
          <w:lang w:val="sr-Latn-CS"/>
        </w:rPr>
        <w:t>3</w:t>
      </w:r>
      <w:r w:rsidR="00F67105" w:rsidRPr="007F487E">
        <w:rPr>
          <w:noProof/>
          <w:lang w:val="sr-Latn-CS"/>
        </w:rPr>
        <w:t>3</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Sredstva</w:t>
      </w:r>
      <w:r w:rsidR="00872F47" w:rsidRPr="007F487E">
        <w:rPr>
          <w:noProof/>
          <w:lang w:val="sr-Latn-CS"/>
        </w:rPr>
        <w:t xml:space="preserve"> </w:t>
      </w:r>
      <w:r>
        <w:rPr>
          <w:noProof/>
          <w:lang w:val="sr-Latn-CS"/>
        </w:rPr>
        <w:t>dobijena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realizovanje</w:t>
      </w:r>
      <w:r w:rsidR="00872F47" w:rsidRPr="007F487E">
        <w:rPr>
          <w:noProof/>
          <w:lang w:val="sr-Latn-CS"/>
        </w:rPr>
        <w:t xml:space="preserve"> </w:t>
      </w:r>
      <w:r>
        <w:rPr>
          <w:noProof/>
          <w:lang w:val="sr-Latn-CS"/>
        </w:rPr>
        <w:t>programa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moraju</w:t>
      </w:r>
      <w:r w:rsidR="00872F47" w:rsidRPr="007F487E">
        <w:rPr>
          <w:noProof/>
          <w:lang w:val="sr-Latn-CS"/>
        </w:rPr>
        <w:t xml:space="preserve"> </w:t>
      </w:r>
      <w:r>
        <w:rPr>
          <w:noProof/>
          <w:lang w:val="sr-Latn-CS"/>
        </w:rPr>
        <w:t>se</w:t>
      </w:r>
      <w:r w:rsidR="00872F47" w:rsidRPr="007F487E">
        <w:rPr>
          <w:noProof/>
          <w:lang w:val="sr-Latn-CS"/>
        </w:rPr>
        <w:t xml:space="preserve"> </w:t>
      </w:r>
      <w:r w:rsidR="00C83C1F" w:rsidRPr="007F487E">
        <w:rPr>
          <w:noProof/>
          <w:lang w:val="sr-Latn-CS"/>
        </w:rPr>
        <w:t xml:space="preserve"> </w:t>
      </w:r>
      <w:r>
        <w:rPr>
          <w:noProof/>
          <w:lang w:val="sr-Latn-CS"/>
        </w:rPr>
        <w:t>vratiti</w:t>
      </w:r>
      <w:r w:rsidR="00872F47" w:rsidRPr="007F487E">
        <w:rPr>
          <w:noProof/>
          <w:lang w:val="sr-Latn-CS"/>
        </w:rPr>
        <w:t xml:space="preserve"> </w:t>
      </w:r>
      <w:r>
        <w:rPr>
          <w:noProof/>
          <w:lang w:val="sr-Latn-CS"/>
        </w:rPr>
        <w:t>u</w:t>
      </w:r>
      <w:r w:rsidR="00C0342F" w:rsidRPr="007F487E">
        <w:rPr>
          <w:noProof/>
          <w:lang w:val="sr-Latn-CS"/>
        </w:rPr>
        <w:t xml:space="preserve"> </w:t>
      </w:r>
      <w:r>
        <w:rPr>
          <w:noProof/>
          <w:lang w:val="sr-Latn-CS"/>
        </w:rPr>
        <w:t>budžet</w:t>
      </w:r>
      <w:r w:rsidR="00C0342F" w:rsidRPr="007F487E">
        <w:rPr>
          <w:noProof/>
          <w:lang w:val="sr-Latn-CS"/>
        </w:rPr>
        <w:t xml:space="preserve"> </w:t>
      </w:r>
      <w:r>
        <w:rPr>
          <w:noProof/>
          <w:lang w:val="sr-Latn-CS"/>
        </w:rPr>
        <w:t>Republike</w:t>
      </w:r>
      <w:r w:rsidR="00C0342F" w:rsidRPr="007F487E">
        <w:rPr>
          <w:noProof/>
          <w:lang w:val="sr-Latn-CS"/>
        </w:rPr>
        <w:t xml:space="preserve"> </w:t>
      </w:r>
      <w:r>
        <w:rPr>
          <w:noProof/>
          <w:lang w:val="sr-Latn-CS"/>
        </w:rPr>
        <w:t>Srbije</w:t>
      </w:r>
      <w:r w:rsidR="00872F47" w:rsidRPr="007F487E">
        <w:rPr>
          <w:noProof/>
          <w:lang w:val="sr-Latn-CS"/>
        </w:rPr>
        <w:t xml:space="preserve">, </w:t>
      </w:r>
      <w:r>
        <w:rPr>
          <w:noProof/>
          <w:lang w:val="sr-Latn-CS"/>
        </w:rPr>
        <w:t>zajedno</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zateznom</w:t>
      </w:r>
      <w:r w:rsidR="00872F47" w:rsidRPr="007F487E">
        <w:rPr>
          <w:noProof/>
          <w:lang w:val="sr-Latn-CS"/>
        </w:rPr>
        <w:t xml:space="preserve"> </w:t>
      </w:r>
      <w:r>
        <w:rPr>
          <w:noProof/>
          <w:lang w:val="sr-Latn-CS"/>
        </w:rPr>
        <w:t>kamatom</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momenta</w:t>
      </w:r>
      <w:r w:rsidR="00872F47" w:rsidRPr="007F487E">
        <w:rPr>
          <w:noProof/>
          <w:lang w:val="sr-Latn-CS"/>
        </w:rPr>
        <w:t xml:space="preserve"> </w:t>
      </w:r>
      <w:r>
        <w:rPr>
          <w:noProof/>
          <w:lang w:val="sr-Latn-CS"/>
        </w:rPr>
        <w:t>prijema</w:t>
      </w:r>
      <w:r w:rsidR="00872F47" w:rsidRPr="007F487E">
        <w:rPr>
          <w:noProof/>
          <w:lang w:val="sr-Latn-CS"/>
        </w:rPr>
        <w:t xml:space="preserve">, </w:t>
      </w:r>
      <w:r>
        <w:rPr>
          <w:noProof/>
          <w:lang w:val="sr-Latn-CS"/>
        </w:rPr>
        <w:t>ukoliko</w:t>
      </w:r>
      <w:r w:rsidR="00872F47" w:rsidRPr="007F487E">
        <w:rPr>
          <w:noProof/>
          <w:lang w:val="sr-Latn-CS"/>
        </w:rPr>
        <w:t xml:space="preserve"> </w:t>
      </w:r>
      <w:r>
        <w:rPr>
          <w:noProof/>
          <w:lang w:val="sr-Latn-CS"/>
        </w:rPr>
        <w:t>podnosilac</w:t>
      </w:r>
      <w:r w:rsidR="004C33F5" w:rsidRPr="007F487E">
        <w:rPr>
          <w:noProof/>
          <w:lang w:val="sr-Latn-CS"/>
        </w:rPr>
        <w:t xml:space="preserve">, </w:t>
      </w:r>
      <w:r>
        <w:rPr>
          <w:noProof/>
          <w:lang w:val="sr-Latn-CS"/>
        </w:rPr>
        <w:t>odnosno</w:t>
      </w:r>
      <w:r w:rsidR="004C33F5" w:rsidRPr="007F487E">
        <w:rPr>
          <w:noProof/>
          <w:lang w:val="sr-Latn-CS"/>
        </w:rPr>
        <w:t xml:space="preserve"> </w:t>
      </w:r>
      <w:r>
        <w:rPr>
          <w:noProof/>
          <w:lang w:val="sr-Latn-CS"/>
        </w:rPr>
        <w:t>nosilac</w:t>
      </w:r>
      <w:r w:rsidR="00872F47" w:rsidRPr="007F487E">
        <w:rPr>
          <w:noProof/>
          <w:lang w:val="sr-Latn-CS"/>
        </w:rPr>
        <w:t xml:space="preserve"> </w:t>
      </w:r>
      <w:r>
        <w:rPr>
          <w:noProof/>
          <w:lang w:val="sr-Latn-CS"/>
        </w:rPr>
        <w:t>programa</w:t>
      </w:r>
      <w:r w:rsidR="00872F47" w:rsidRPr="007F487E">
        <w:rPr>
          <w:noProof/>
          <w:lang w:val="sr-Latn-CS"/>
        </w:rPr>
        <w:t>:</w:t>
      </w:r>
    </w:p>
    <w:p w:rsidR="00872F47" w:rsidRPr="007F487E" w:rsidRDefault="007F487E" w:rsidP="00216BFC">
      <w:pPr>
        <w:numPr>
          <w:ilvl w:val="0"/>
          <w:numId w:val="28"/>
        </w:numPr>
        <w:tabs>
          <w:tab w:val="left" w:pos="0"/>
        </w:tabs>
        <w:ind w:left="0" w:firstLine="709"/>
        <w:rPr>
          <w:noProof/>
          <w:lang w:val="sr-Latn-CS"/>
        </w:rPr>
      </w:pPr>
      <w:r>
        <w:rPr>
          <w:noProof/>
          <w:lang w:val="sr-Latn-CS"/>
        </w:rPr>
        <w:t>netačno</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nepotpuno</w:t>
      </w:r>
      <w:r w:rsidR="00872F47" w:rsidRPr="007F487E">
        <w:rPr>
          <w:noProof/>
          <w:lang w:val="sr-Latn-CS"/>
        </w:rPr>
        <w:t xml:space="preserve"> </w:t>
      </w:r>
      <w:r>
        <w:rPr>
          <w:noProof/>
          <w:lang w:val="sr-Latn-CS"/>
        </w:rPr>
        <w:t>obavesti</w:t>
      </w:r>
      <w:r w:rsidR="00872F47" w:rsidRPr="007F487E">
        <w:rPr>
          <w:noProof/>
          <w:lang w:val="sr-Latn-CS"/>
        </w:rPr>
        <w:t xml:space="preserve"> </w:t>
      </w:r>
      <w:r>
        <w:rPr>
          <w:noProof/>
          <w:lang w:val="sr-Latn-CS"/>
        </w:rPr>
        <w:t>davaoca</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bitnim</w:t>
      </w:r>
      <w:r w:rsidR="00872F47" w:rsidRPr="007F487E">
        <w:rPr>
          <w:noProof/>
          <w:lang w:val="sr-Latn-CS"/>
        </w:rPr>
        <w:t xml:space="preserve"> </w:t>
      </w:r>
      <w:r>
        <w:rPr>
          <w:noProof/>
          <w:lang w:val="sr-Latn-CS"/>
        </w:rPr>
        <w:t>okolnostima</w:t>
      </w:r>
      <w:r w:rsidR="00872F47" w:rsidRPr="007F487E">
        <w:rPr>
          <w:noProof/>
          <w:lang w:val="sr-Latn-CS"/>
        </w:rPr>
        <w:t xml:space="preserve"> </w:t>
      </w:r>
      <w:r>
        <w:rPr>
          <w:noProof/>
          <w:lang w:val="sr-Latn-CS"/>
        </w:rPr>
        <w:t>vezanim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odobrenje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realizovanje</w:t>
      </w:r>
      <w:r w:rsidR="00872F47" w:rsidRPr="007F487E">
        <w:rPr>
          <w:noProof/>
          <w:lang w:val="sr-Latn-CS"/>
        </w:rPr>
        <w:t xml:space="preserve"> </w:t>
      </w:r>
      <w:r>
        <w:rPr>
          <w:noProof/>
          <w:lang w:val="sr-Latn-CS"/>
        </w:rPr>
        <w:t>programa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projekta</w:t>
      </w:r>
      <w:r w:rsidR="00872F47" w:rsidRPr="007F487E">
        <w:rPr>
          <w:noProof/>
          <w:lang w:val="sr-Latn-CS"/>
        </w:rPr>
        <w:t>;</w:t>
      </w:r>
    </w:p>
    <w:p w:rsidR="00872F47" w:rsidRPr="007F487E" w:rsidRDefault="007F487E" w:rsidP="00216BFC">
      <w:pPr>
        <w:numPr>
          <w:ilvl w:val="0"/>
          <w:numId w:val="28"/>
        </w:numPr>
        <w:tabs>
          <w:tab w:val="left" w:pos="0"/>
        </w:tabs>
        <w:ind w:left="0" w:firstLine="709"/>
        <w:rPr>
          <w:noProof/>
          <w:lang w:val="sr-Latn-CS"/>
        </w:rPr>
      </w:pPr>
      <w:r>
        <w:rPr>
          <w:noProof/>
          <w:lang w:val="sr-Latn-CS"/>
        </w:rPr>
        <w:t>svojim</w:t>
      </w:r>
      <w:r w:rsidR="00BE0054" w:rsidRPr="007F487E">
        <w:rPr>
          <w:noProof/>
          <w:lang w:val="sr-Latn-CS"/>
        </w:rPr>
        <w:t xml:space="preserve"> </w:t>
      </w:r>
      <w:r>
        <w:rPr>
          <w:noProof/>
          <w:lang w:val="sr-Latn-CS"/>
        </w:rPr>
        <w:t>propustom</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izvrši</w:t>
      </w:r>
      <w:r w:rsidR="00872F47" w:rsidRPr="007F487E">
        <w:rPr>
          <w:noProof/>
          <w:lang w:val="sr-Latn-CS"/>
        </w:rPr>
        <w:t xml:space="preserve"> </w:t>
      </w:r>
      <w:r>
        <w:rPr>
          <w:noProof/>
          <w:lang w:val="sr-Latn-CS"/>
        </w:rPr>
        <w:t>program</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projekat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celini</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ga</w:t>
      </w:r>
      <w:r w:rsidR="00872F47" w:rsidRPr="007F487E">
        <w:rPr>
          <w:noProof/>
          <w:lang w:val="sr-Latn-CS"/>
        </w:rPr>
        <w:t xml:space="preserve"> </w:t>
      </w:r>
      <w:r>
        <w:rPr>
          <w:noProof/>
          <w:lang w:val="sr-Latn-CS"/>
        </w:rPr>
        <w:t>izvrši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nebitnom</w:t>
      </w:r>
      <w:r w:rsidR="00872F47" w:rsidRPr="007F487E">
        <w:rPr>
          <w:noProof/>
          <w:lang w:val="sr-Latn-CS"/>
        </w:rPr>
        <w:t xml:space="preserve"> </w:t>
      </w:r>
      <w:r>
        <w:rPr>
          <w:noProof/>
          <w:lang w:val="sr-Latn-CS"/>
        </w:rPr>
        <w:t>delu</w:t>
      </w:r>
      <w:r w:rsidR="00DF35EA" w:rsidRPr="007F487E">
        <w:rPr>
          <w:noProof/>
          <w:lang w:val="sr-Latn-CS"/>
        </w:rPr>
        <w:t xml:space="preserve"> </w:t>
      </w:r>
      <w:r>
        <w:rPr>
          <w:noProof/>
          <w:lang w:val="sr-Latn-CS"/>
        </w:rPr>
        <w:t>ili</w:t>
      </w:r>
      <w:r w:rsidR="00DF35EA" w:rsidRPr="007F487E">
        <w:rPr>
          <w:noProof/>
          <w:lang w:val="sr-Latn-CS"/>
        </w:rPr>
        <w:t xml:space="preserve"> </w:t>
      </w:r>
      <w:r>
        <w:rPr>
          <w:noProof/>
          <w:lang w:val="sr-Latn-CS"/>
        </w:rPr>
        <w:t>ga</w:t>
      </w:r>
      <w:r w:rsidR="00DF35EA" w:rsidRPr="007F487E">
        <w:rPr>
          <w:noProof/>
          <w:lang w:val="sr-Latn-CS"/>
        </w:rPr>
        <w:t xml:space="preserve"> </w:t>
      </w:r>
      <w:r>
        <w:rPr>
          <w:noProof/>
          <w:lang w:val="sr-Latn-CS"/>
        </w:rPr>
        <w:t>izvrši</w:t>
      </w:r>
      <w:r w:rsidR="00DF35EA" w:rsidRPr="007F487E">
        <w:rPr>
          <w:noProof/>
          <w:lang w:val="sr-Latn-CS"/>
        </w:rPr>
        <w:t xml:space="preserve"> </w:t>
      </w:r>
      <w:r>
        <w:rPr>
          <w:noProof/>
          <w:lang w:val="sr-Latn-CS"/>
        </w:rPr>
        <w:t>sa</w:t>
      </w:r>
      <w:r w:rsidR="00DF35EA" w:rsidRPr="007F487E">
        <w:rPr>
          <w:noProof/>
          <w:lang w:val="sr-Latn-CS"/>
        </w:rPr>
        <w:t xml:space="preserve"> </w:t>
      </w:r>
      <w:r>
        <w:rPr>
          <w:noProof/>
          <w:lang w:val="sr-Latn-CS"/>
        </w:rPr>
        <w:t>bitnim</w:t>
      </w:r>
      <w:r w:rsidR="004C33F5" w:rsidRPr="007F487E">
        <w:rPr>
          <w:noProof/>
          <w:lang w:val="sr-Latn-CS"/>
        </w:rPr>
        <w:t xml:space="preserve"> </w:t>
      </w:r>
      <w:r>
        <w:rPr>
          <w:noProof/>
          <w:lang w:val="sr-Latn-CS"/>
        </w:rPr>
        <w:t>zakašnjenjem</w:t>
      </w:r>
      <w:r w:rsidR="00872F47" w:rsidRPr="007F487E">
        <w:rPr>
          <w:noProof/>
          <w:lang w:val="sr-Latn-CS"/>
        </w:rPr>
        <w:t>;</w:t>
      </w:r>
    </w:p>
    <w:p w:rsidR="00DF35EA" w:rsidRPr="007F487E" w:rsidRDefault="007F487E" w:rsidP="00216BFC">
      <w:pPr>
        <w:numPr>
          <w:ilvl w:val="0"/>
          <w:numId w:val="28"/>
        </w:numPr>
        <w:tabs>
          <w:tab w:val="left" w:pos="0"/>
        </w:tabs>
        <w:ind w:left="0" w:firstLine="709"/>
        <w:rPr>
          <w:noProof/>
          <w:lang w:val="sr-Latn-CS"/>
        </w:rPr>
      </w:pPr>
      <w:r>
        <w:rPr>
          <w:noProof/>
          <w:lang w:val="sr-Latn-CS"/>
        </w:rPr>
        <w:t>upotrebi</w:t>
      </w:r>
      <w:r w:rsidR="00872F47" w:rsidRPr="007F487E">
        <w:rPr>
          <w:noProof/>
          <w:lang w:val="sr-Latn-CS"/>
        </w:rPr>
        <w:t xml:space="preserve"> </w:t>
      </w:r>
      <w:r>
        <w:rPr>
          <w:noProof/>
          <w:lang w:val="sr-Latn-CS"/>
        </w:rPr>
        <w:t>sredstva</w:t>
      </w:r>
      <w:r w:rsidR="00872F47" w:rsidRPr="007F487E">
        <w:rPr>
          <w:noProof/>
          <w:lang w:val="sr-Latn-CS"/>
        </w:rPr>
        <w:t xml:space="preserve"> </w:t>
      </w:r>
      <w:r>
        <w:rPr>
          <w:noProof/>
          <w:lang w:val="sr-Latn-CS"/>
        </w:rPr>
        <w:t>nenamenski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potpunosti</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delimično</w:t>
      </w:r>
      <w:r w:rsidR="00872F47" w:rsidRPr="007F487E">
        <w:rPr>
          <w:noProof/>
          <w:lang w:val="sr-Latn-CS"/>
        </w:rPr>
        <w:t xml:space="preserve">, </w:t>
      </w:r>
    </w:p>
    <w:p w:rsidR="00872F47" w:rsidRPr="007F487E" w:rsidRDefault="007F487E" w:rsidP="00216BFC">
      <w:pPr>
        <w:numPr>
          <w:ilvl w:val="0"/>
          <w:numId w:val="28"/>
        </w:numPr>
        <w:tabs>
          <w:tab w:val="left" w:pos="0"/>
        </w:tabs>
        <w:ind w:left="0" w:firstLine="709"/>
        <w:rPr>
          <w:noProof/>
          <w:lang w:val="sr-Latn-CS"/>
        </w:rPr>
      </w:pPr>
      <w:r>
        <w:rPr>
          <w:noProof/>
          <w:lang w:val="sr-Latn-CS"/>
        </w:rPr>
        <w:t>ne</w:t>
      </w:r>
      <w:r w:rsidR="00872F47" w:rsidRPr="007F487E">
        <w:rPr>
          <w:noProof/>
          <w:lang w:val="sr-Latn-CS"/>
        </w:rPr>
        <w:t xml:space="preserve"> </w:t>
      </w:r>
      <w:r>
        <w:rPr>
          <w:noProof/>
          <w:lang w:val="sr-Latn-CS"/>
        </w:rPr>
        <w:t>pridržava</w:t>
      </w:r>
      <w:r w:rsidR="00872F47" w:rsidRPr="007F487E">
        <w:rPr>
          <w:noProof/>
          <w:lang w:val="sr-Latn-CS"/>
        </w:rPr>
        <w:t xml:space="preserve"> </w:t>
      </w:r>
      <w:r w:rsidR="00DF35EA" w:rsidRPr="007F487E">
        <w:rPr>
          <w:noProof/>
          <w:lang w:val="sr-Latn-CS"/>
        </w:rPr>
        <w:t xml:space="preserve"> </w:t>
      </w:r>
      <w:r>
        <w:rPr>
          <w:noProof/>
          <w:lang w:val="sr-Latn-CS"/>
        </w:rPr>
        <w:t>se</w:t>
      </w:r>
      <w:r w:rsidR="00DF35EA" w:rsidRPr="007F487E">
        <w:rPr>
          <w:noProof/>
          <w:lang w:val="sr-Latn-CS"/>
        </w:rPr>
        <w:t xml:space="preserve"> </w:t>
      </w:r>
      <w:r>
        <w:rPr>
          <w:noProof/>
          <w:lang w:val="sr-Latn-CS"/>
        </w:rPr>
        <w:t>propisanih</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ugovorenih</w:t>
      </w:r>
      <w:r w:rsidR="00872F47" w:rsidRPr="007F487E">
        <w:rPr>
          <w:noProof/>
          <w:lang w:val="sr-Latn-CS"/>
        </w:rPr>
        <w:t xml:space="preserve"> </w:t>
      </w:r>
      <w:r>
        <w:rPr>
          <w:noProof/>
          <w:lang w:val="sr-Latn-CS"/>
        </w:rPr>
        <w:t>mera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utvrđene</w:t>
      </w:r>
      <w:r w:rsidR="00872F47" w:rsidRPr="007F487E">
        <w:rPr>
          <w:noProof/>
          <w:lang w:val="sr-Latn-CS"/>
        </w:rPr>
        <w:t xml:space="preserve"> </w:t>
      </w:r>
      <w:r>
        <w:rPr>
          <w:noProof/>
          <w:lang w:val="sr-Latn-CS"/>
        </w:rPr>
        <w:t>radi</w:t>
      </w:r>
      <w:r w:rsidR="00872F47" w:rsidRPr="007F487E">
        <w:rPr>
          <w:noProof/>
          <w:lang w:val="sr-Latn-CS"/>
        </w:rPr>
        <w:t xml:space="preserve"> </w:t>
      </w:r>
      <w:r>
        <w:rPr>
          <w:noProof/>
          <w:lang w:val="sr-Latn-CS"/>
        </w:rPr>
        <w:t>osiguranja</w:t>
      </w:r>
      <w:r w:rsidR="00872F47" w:rsidRPr="007F487E">
        <w:rPr>
          <w:noProof/>
          <w:lang w:val="sr-Latn-CS"/>
        </w:rPr>
        <w:t xml:space="preserve"> </w:t>
      </w:r>
      <w:r>
        <w:rPr>
          <w:noProof/>
          <w:lang w:val="sr-Latn-CS"/>
        </w:rPr>
        <w:t>realizacije</w:t>
      </w:r>
      <w:r w:rsidR="00872F47" w:rsidRPr="007F487E">
        <w:rPr>
          <w:noProof/>
          <w:lang w:val="sr-Latn-CS"/>
        </w:rPr>
        <w:t xml:space="preserve"> </w:t>
      </w:r>
      <w:r>
        <w:rPr>
          <w:noProof/>
          <w:lang w:val="sr-Latn-CS"/>
        </w:rPr>
        <w:t>programa</w:t>
      </w:r>
      <w:r w:rsidR="00C83C1F" w:rsidRPr="007F487E">
        <w:rPr>
          <w:noProof/>
          <w:lang w:val="sr-Latn-CS"/>
        </w:rPr>
        <w:t xml:space="preserve">, </w:t>
      </w:r>
      <w:r>
        <w:rPr>
          <w:noProof/>
          <w:lang w:val="sr-Latn-CS"/>
        </w:rPr>
        <w:t>odnosno</w:t>
      </w:r>
      <w:r w:rsidR="00C83C1F" w:rsidRPr="007F487E">
        <w:rPr>
          <w:noProof/>
          <w:lang w:val="sr-Latn-CS"/>
        </w:rPr>
        <w:t xml:space="preserve"> </w:t>
      </w:r>
      <w:r>
        <w:rPr>
          <w:noProof/>
          <w:lang w:val="sr-Latn-CS"/>
        </w:rPr>
        <w:t>projekta</w:t>
      </w:r>
      <w:r w:rsidR="00872F47" w:rsidRPr="007F487E">
        <w:rPr>
          <w:noProof/>
          <w:lang w:val="sr-Latn-CS"/>
        </w:rPr>
        <w:t>;</w:t>
      </w:r>
    </w:p>
    <w:p w:rsidR="00872F47" w:rsidRPr="007F487E" w:rsidRDefault="007F487E" w:rsidP="00216BFC">
      <w:pPr>
        <w:numPr>
          <w:ilvl w:val="0"/>
          <w:numId w:val="28"/>
        </w:numPr>
        <w:tabs>
          <w:tab w:val="left" w:pos="0"/>
        </w:tabs>
        <w:ind w:left="0" w:firstLine="709"/>
        <w:rPr>
          <w:noProof/>
          <w:lang w:val="sr-Latn-CS"/>
        </w:rPr>
      </w:pPr>
      <w:r>
        <w:rPr>
          <w:noProof/>
          <w:lang w:val="sr-Latn-CS"/>
        </w:rPr>
        <w:t>ne</w:t>
      </w:r>
      <w:r w:rsidR="00872F47" w:rsidRPr="007F487E">
        <w:rPr>
          <w:noProof/>
          <w:lang w:val="sr-Latn-CS"/>
        </w:rPr>
        <w:t xml:space="preserve"> </w:t>
      </w:r>
      <w:r>
        <w:rPr>
          <w:noProof/>
          <w:lang w:val="sr-Latn-CS"/>
        </w:rPr>
        <w:t>dostavi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predviđenim</w:t>
      </w:r>
      <w:r w:rsidR="00872F47" w:rsidRPr="007F487E">
        <w:rPr>
          <w:noProof/>
          <w:lang w:val="sr-Latn-CS"/>
        </w:rPr>
        <w:t xml:space="preserve"> </w:t>
      </w:r>
      <w:r>
        <w:rPr>
          <w:noProof/>
          <w:lang w:val="sr-Latn-CS"/>
        </w:rPr>
        <w:t>rokovima</w:t>
      </w:r>
      <w:r w:rsidR="00872F47" w:rsidRPr="007F487E">
        <w:rPr>
          <w:noProof/>
          <w:lang w:val="sr-Latn-CS"/>
        </w:rPr>
        <w:t xml:space="preserve"> </w:t>
      </w:r>
      <w:r>
        <w:rPr>
          <w:noProof/>
          <w:lang w:val="sr-Latn-CS"/>
        </w:rPr>
        <w:t>potrebne</w:t>
      </w:r>
      <w:r w:rsidR="00872F47" w:rsidRPr="007F487E">
        <w:rPr>
          <w:noProof/>
          <w:lang w:val="sr-Latn-CS"/>
        </w:rPr>
        <w:t xml:space="preserve"> </w:t>
      </w:r>
      <w:r>
        <w:rPr>
          <w:noProof/>
          <w:lang w:val="sr-Latn-CS"/>
        </w:rPr>
        <w:t>izveštaje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dokaze</w:t>
      </w:r>
      <w:r w:rsidR="00872F47" w:rsidRPr="007F487E">
        <w:rPr>
          <w:noProof/>
          <w:lang w:val="sr-Latn-CS"/>
        </w:rPr>
        <w:t xml:space="preserve">, </w:t>
      </w:r>
      <w:r>
        <w:rPr>
          <w:noProof/>
          <w:lang w:val="sr-Latn-CS"/>
        </w:rPr>
        <w:t>iako</w:t>
      </w:r>
      <w:r w:rsidR="00872F47" w:rsidRPr="007F487E">
        <w:rPr>
          <w:noProof/>
          <w:lang w:val="sr-Latn-CS"/>
        </w:rPr>
        <w:t xml:space="preserve"> </w:t>
      </w:r>
      <w:r>
        <w:rPr>
          <w:noProof/>
          <w:lang w:val="sr-Latn-CS"/>
        </w:rPr>
        <w:t>ga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davalac</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prethodno</w:t>
      </w:r>
      <w:r w:rsidR="00872F47" w:rsidRPr="007F487E">
        <w:rPr>
          <w:noProof/>
          <w:lang w:val="sr-Latn-CS"/>
        </w:rPr>
        <w:t xml:space="preserve"> </w:t>
      </w:r>
      <w:r>
        <w:rPr>
          <w:noProof/>
          <w:lang w:val="sr-Latn-CS"/>
        </w:rPr>
        <w:t>upozorio</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nepravilnosti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posledice</w:t>
      </w:r>
      <w:r w:rsidR="00872F47" w:rsidRPr="007F487E">
        <w:rPr>
          <w:noProof/>
          <w:lang w:val="sr-Latn-CS"/>
        </w:rPr>
        <w:t>;</w:t>
      </w:r>
    </w:p>
    <w:p w:rsidR="00872F47" w:rsidRPr="007F487E" w:rsidRDefault="007F487E" w:rsidP="00216BFC">
      <w:pPr>
        <w:numPr>
          <w:ilvl w:val="0"/>
          <w:numId w:val="28"/>
        </w:numPr>
        <w:tabs>
          <w:tab w:val="left" w:pos="0"/>
        </w:tabs>
        <w:ind w:left="0" w:firstLine="709"/>
        <w:rPr>
          <w:noProof/>
          <w:lang w:val="sr-Latn-CS"/>
        </w:rPr>
      </w:pPr>
      <w:r>
        <w:rPr>
          <w:noProof/>
          <w:lang w:val="sr-Latn-CS"/>
        </w:rPr>
        <w:t>prestane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ispunjava</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potrebni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dobijanje</w:t>
      </w:r>
      <w:r w:rsidR="00872F47" w:rsidRPr="007F487E">
        <w:rPr>
          <w:noProof/>
          <w:lang w:val="sr-Latn-CS"/>
        </w:rPr>
        <w:t xml:space="preserve"> </w:t>
      </w:r>
      <w:r>
        <w:rPr>
          <w:noProof/>
          <w:lang w:val="sr-Latn-CS"/>
        </w:rPr>
        <w:t>sredstava</w:t>
      </w:r>
      <w:r w:rsidR="00872F47" w:rsidRPr="007F487E">
        <w:rPr>
          <w:noProof/>
          <w:lang w:val="sr-Latn-CS"/>
        </w:rPr>
        <w:t>;</w:t>
      </w:r>
    </w:p>
    <w:p w:rsidR="00872F47" w:rsidRPr="007F487E" w:rsidRDefault="007F487E" w:rsidP="00216BFC">
      <w:pPr>
        <w:numPr>
          <w:ilvl w:val="0"/>
          <w:numId w:val="28"/>
        </w:numPr>
        <w:tabs>
          <w:tab w:val="left" w:pos="0"/>
        </w:tabs>
        <w:ind w:left="0" w:firstLine="709"/>
        <w:rPr>
          <w:noProof/>
          <w:lang w:val="sr-Latn-CS"/>
        </w:rPr>
      </w:pPr>
      <w:r>
        <w:rPr>
          <w:noProof/>
          <w:lang w:val="sr-Latn-CS"/>
        </w:rPr>
        <w:t>spreči</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onemogući</w:t>
      </w:r>
      <w:r w:rsidR="00872F47" w:rsidRPr="007F487E">
        <w:rPr>
          <w:noProof/>
          <w:lang w:val="sr-Latn-CS"/>
        </w:rPr>
        <w:t xml:space="preserve"> </w:t>
      </w:r>
      <w:r>
        <w:rPr>
          <w:noProof/>
          <w:lang w:val="sr-Latn-CS"/>
        </w:rPr>
        <w:t>sprovođenje</w:t>
      </w:r>
      <w:r w:rsidR="00872F47" w:rsidRPr="007F487E">
        <w:rPr>
          <w:noProof/>
          <w:lang w:val="sr-Latn-CS"/>
        </w:rPr>
        <w:t xml:space="preserve"> </w:t>
      </w:r>
      <w:r>
        <w:rPr>
          <w:noProof/>
          <w:lang w:val="sr-Latn-CS"/>
        </w:rPr>
        <w:t>propisanih</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ugovorenih</w:t>
      </w:r>
      <w:r w:rsidR="00872F47" w:rsidRPr="007F487E">
        <w:rPr>
          <w:noProof/>
          <w:lang w:val="sr-Latn-CS"/>
        </w:rPr>
        <w:t xml:space="preserve"> </w:t>
      </w:r>
      <w:r>
        <w:rPr>
          <w:noProof/>
          <w:lang w:val="sr-Latn-CS"/>
        </w:rPr>
        <w:t>kontrolnih</w:t>
      </w:r>
      <w:r w:rsidR="00872F47" w:rsidRPr="007F487E">
        <w:rPr>
          <w:noProof/>
          <w:lang w:val="sr-Latn-CS"/>
        </w:rPr>
        <w:t xml:space="preserve"> </w:t>
      </w:r>
      <w:r>
        <w:rPr>
          <w:noProof/>
          <w:lang w:val="sr-Latn-CS"/>
        </w:rPr>
        <w:t>mera</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će</w:t>
      </w:r>
      <w:r w:rsidR="00872F47" w:rsidRPr="007F487E">
        <w:rPr>
          <w:noProof/>
          <w:lang w:val="sr-Latn-CS"/>
        </w:rPr>
        <w:t xml:space="preserve"> </w:t>
      </w:r>
      <w:r>
        <w:rPr>
          <w:noProof/>
          <w:lang w:val="sr-Latn-CS"/>
        </w:rPr>
        <w:t>zahtevati</w:t>
      </w:r>
      <w:r w:rsidR="00872F47" w:rsidRPr="007F487E">
        <w:rPr>
          <w:noProof/>
          <w:lang w:val="sr-Latn-CS"/>
        </w:rPr>
        <w:t xml:space="preserve"> </w:t>
      </w:r>
      <w:r>
        <w:rPr>
          <w:noProof/>
          <w:lang w:val="sr-Latn-CS"/>
        </w:rPr>
        <w:t>povraćaj</w:t>
      </w:r>
      <w:r w:rsidR="00872F47" w:rsidRPr="007F487E">
        <w:rPr>
          <w:noProof/>
          <w:lang w:val="sr-Latn-CS"/>
        </w:rPr>
        <w:t xml:space="preserve"> </w:t>
      </w:r>
      <w:r>
        <w:rPr>
          <w:noProof/>
          <w:lang w:val="sr-Latn-CS"/>
        </w:rPr>
        <w:t>dela</w:t>
      </w:r>
      <w:r w:rsidR="00872F47" w:rsidRPr="007F487E">
        <w:rPr>
          <w:noProof/>
          <w:lang w:val="sr-Latn-CS"/>
        </w:rPr>
        <w:t xml:space="preserve"> </w:t>
      </w:r>
      <w:r>
        <w:rPr>
          <w:noProof/>
          <w:lang w:val="sr-Latn-CS"/>
        </w:rPr>
        <w:t>datih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u</w:t>
      </w:r>
      <w:r w:rsidR="008C661F" w:rsidRPr="007F487E">
        <w:rPr>
          <w:noProof/>
          <w:lang w:val="sr-Latn-CS"/>
        </w:rPr>
        <w:t xml:space="preserve"> </w:t>
      </w:r>
      <w:r>
        <w:rPr>
          <w:noProof/>
          <w:lang w:val="sr-Latn-CS"/>
        </w:rPr>
        <w:t>slučaju</w:t>
      </w:r>
      <w:r w:rsidR="004941AD" w:rsidRPr="007F487E">
        <w:rPr>
          <w:noProof/>
          <w:lang w:val="sr-Latn-CS"/>
        </w:rPr>
        <w:t xml:space="preserve"> </w:t>
      </w:r>
      <w:r>
        <w:rPr>
          <w:noProof/>
          <w:lang w:val="sr-Latn-CS"/>
        </w:rPr>
        <w:t>iz</w:t>
      </w:r>
      <w:r w:rsidR="004941AD" w:rsidRPr="007F487E">
        <w:rPr>
          <w:noProof/>
          <w:lang w:val="sr-Latn-CS"/>
        </w:rPr>
        <w:t xml:space="preserve"> </w:t>
      </w:r>
      <w:r>
        <w:rPr>
          <w:noProof/>
          <w:lang w:val="sr-Latn-CS"/>
        </w:rPr>
        <w:t>stava</w:t>
      </w:r>
      <w:r w:rsidR="004941AD" w:rsidRPr="007F487E">
        <w:rPr>
          <w:noProof/>
          <w:lang w:val="sr-Latn-CS"/>
        </w:rPr>
        <w:t xml:space="preserve"> 1. </w:t>
      </w:r>
      <w:r>
        <w:rPr>
          <w:noProof/>
          <w:lang w:val="sr-Latn-CS"/>
        </w:rPr>
        <w:t>tač</w:t>
      </w:r>
      <w:r w:rsidR="004941AD" w:rsidRPr="007F487E">
        <w:rPr>
          <w:noProof/>
          <w:lang w:val="sr-Latn-CS"/>
        </w:rPr>
        <w:t>.</w:t>
      </w:r>
      <w:r w:rsidR="008C661F" w:rsidRPr="007F487E">
        <w:rPr>
          <w:noProof/>
          <w:lang w:val="sr-Latn-CS"/>
        </w:rPr>
        <w:t xml:space="preserve"> 4)</w:t>
      </w:r>
      <w:r w:rsidR="004941AD" w:rsidRPr="007F487E">
        <w:rPr>
          <w:noProof/>
          <w:lang w:val="sr-Latn-CS"/>
        </w:rPr>
        <w:t xml:space="preserve"> </w:t>
      </w:r>
      <w:r>
        <w:rPr>
          <w:noProof/>
          <w:lang w:val="sr-Latn-CS"/>
        </w:rPr>
        <w:t>i</w:t>
      </w:r>
      <w:r w:rsidR="004941AD" w:rsidRPr="007F487E">
        <w:rPr>
          <w:noProof/>
          <w:lang w:val="sr-Latn-CS"/>
        </w:rPr>
        <w:t xml:space="preserve"> 6)</w:t>
      </w:r>
      <w:r w:rsidR="008C661F" w:rsidRPr="007F487E">
        <w:rPr>
          <w:noProof/>
          <w:lang w:val="sr-Latn-CS"/>
        </w:rPr>
        <w:t xml:space="preserve"> </w:t>
      </w:r>
      <w:r>
        <w:rPr>
          <w:noProof/>
          <w:lang w:val="sr-Latn-CS"/>
        </w:rPr>
        <w:t>ovog</w:t>
      </w:r>
      <w:r w:rsidR="008C661F" w:rsidRPr="007F487E">
        <w:rPr>
          <w:noProof/>
          <w:lang w:val="sr-Latn-CS"/>
        </w:rPr>
        <w:t xml:space="preserve"> </w:t>
      </w:r>
      <w:r>
        <w:rPr>
          <w:noProof/>
          <w:lang w:val="sr-Latn-CS"/>
        </w:rPr>
        <w:t>člana</w:t>
      </w:r>
      <w:r w:rsidR="00E05959" w:rsidRPr="007F487E">
        <w:rPr>
          <w:noProof/>
          <w:lang w:val="sr-Latn-CS"/>
        </w:rPr>
        <w:t xml:space="preserve"> </w:t>
      </w:r>
      <w:r>
        <w:rPr>
          <w:noProof/>
          <w:lang w:val="sr-Latn-CS"/>
        </w:rPr>
        <w:t>ili</w:t>
      </w:r>
      <w:r w:rsidR="00E022F6" w:rsidRPr="007F487E">
        <w:rPr>
          <w:noProof/>
          <w:lang w:val="sr-Latn-CS"/>
        </w:rPr>
        <w:t xml:space="preserve"> </w:t>
      </w:r>
      <w:r>
        <w:rPr>
          <w:noProof/>
          <w:lang w:val="sr-Latn-CS"/>
        </w:rPr>
        <w:t>u</w:t>
      </w:r>
      <w:r w:rsidR="00E022F6" w:rsidRPr="007F487E">
        <w:rPr>
          <w:noProof/>
          <w:lang w:val="sr-Latn-CS"/>
        </w:rPr>
        <w:t xml:space="preserve"> </w:t>
      </w:r>
      <w:r>
        <w:rPr>
          <w:noProof/>
          <w:lang w:val="sr-Latn-CS"/>
        </w:rPr>
        <w:t>slučaju</w:t>
      </w:r>
      <w:r w:rsidR="00E022F6" w:rsidRPr="007F487E">
        <w:rPr>
          <w:noProof/>
          <w:lang w:val="sr-Latn-CS"/>
        </w:rPr>
        <w:t xml:space="preserve"> </w:t>
      </w:r>
      <w:r>
        <w:rPr>
          <w:noProof/>
          <w:lang w:val="sr-Latn-CS"/>
        </w:rPr>
        <w:t>kada</w:t>
      </w:r>
      <w:r w:rsidR="00E022F6" w:rsidRPr="007F487E">
        <w:rPr>
          <w:noProof/>
          <w:lang w:val="sr-Latn-CS"/>
        </w:rPr>
        <w:t xml:space="preserve"> </w:t>
      </w:r>
      <w:r>
        <w:rPr>
          <w:noProof/>
          <w:lang w:val="sr-Latn-CS"/>
        </w:rPr>
        <w:t>je</w:t>
      </w:r>
      <w:r w:rsidR="00E022F6" w:rsidRPr="007F487E">
        <w:rPr>
          <w:noProof/>
          <w:lang w:val="sr-Latn-CS"/>
        </w:rPr>
        <w:t xml:space="preserve"> </w:t>
      </w:r>
      <w:r>
        <w:rPr>
          <w:noProof/>
          <w:lang w:val="sr-Latn-CS"/>
        </w:rPr>
        <w:t>program</w:t>
      </w:r>
      <w:r w:rsidR="00E022F6" w:rsidRPr="007F487E">
        <w:rPr>
          <w:noProof/>
          <w:lang w:val="sr-Latn-CS"/>
        </w:rPr>
        <w:t xml:space="preserve"> </w:t>
      </w:r>
      <w:r>
        <w:rPr>
          <w:noProof/>
          <w:lang w:val="sr-Latn-CS"/>
        </w:rPr>
        <w:t>izvršen</w:t>
      </w:r>
      <w:r w:rsidR="00E022F6" w:rsidRPr="007F487E">
        <w:rPr>
          <w:noProof/>
          <w:lang w:val="sr-Latn-CS"/>
        </w:rPr>
        <w:t xml:space="preserve"> </w:t>
      </w:r>
      <w:r>
        <w:rPr>
          <w:noProof/>
          <w:lang w:val="sr-Latn-CS"/>
        </w:rPr>
        <w:t>sa</w:t>
      </w:r>
      <w:r w:rsidR="00E022F6" w:rsidRPr="007F487E">
        <w:rPr>
          <w:noProof/>
          <w:lang w:val="sr-Latn-CS"/>
        </w:rPr>
        <w:t xml:space="preserve"> </w:t>
      </w:r>
      <w:r>
        <w:rPr>
          <w:noProof/>
          <w:lang w:val="sr-Latn-CS"/>
        </w:rPr>
        <w:t>zakašnjenjem</w:t>
      </w:r>
      <w:r w:rsidR="004941AD" w:rsidRPr="007F487E">
        <w:rPr>
          <w:noProof/>
          <w:lang w:val="sr-Latn-CS"/>
        </w:rPr>
        <w:t>,</w:t>
      </w:r>
      <w:r w:rsidR="008C661F" w:rsidRPr="007F487E">
        <w:rPr>
          <w:noProof/>
          <w:lang w:val="sr-Latn-CS"/>
        </w:rPr>
        <w:t xml:space="preserve"> </w:t>
      </w:r>
      <w:r>
        <w:rPr>
          <w:noProof/>
          <w:lang w:val="sr-Latn-CS"/>
        </w:rPr>
        <w:t>ako</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realizovanim</w:t>
      </w:r>
      <w:r w:rsidR="00872F47" w:rsidRPr="007F487E">
        <w:rPr>
          <w:noProof/>
          <w:lang w:val="sr-Latn-CS"/>
        </w:rPr>
        <w:t xml:space="preserve"> </w:t>
      </w:r>
      <w:r>
        <w:rPr>
          <w:noProof/>
          <w:lang w:val="sr-Latn-CS"/>
        </w:rPr>
        <w:t>aktivnostima</w:t>
      </w:r>
      <w:r w:rsidR="00872F47" w:rsidRPr="007F487E">
        <w:rPr>
          <w:noProof/>
          <w:lang w:val="sr-Latn-CS"/>
        </w:rPr>
        <w:t xml:space="preserve"> </w:t>
      </w:r>
      <w:r>
        <w:rPr>
          <w:noProof/>
          <w:lang w:val="sr-Latn-CS"/>
        </w:rPr>
        <w:t>postignuti</w:t>
      </w:r>
      <w:r w:rsidR="00872F47" w:rsidRPr="007F487E">
        <w:rPr>
          <w:noProof/>
          <w:lang w:val="sr-Latn-CS"/>
        </w:rPr>
        <w:t xml:space="preserve"> </w:t>
      </w:r>
      <w:r>
        <w:rPr>
          <w:noProof/>
          <w:lang w:val="sr-Latn-CS"/>
        </w:rPr>
        <w:t>bitni</w:t>
      </w:r>
      <w:r w:rsidR="00872F47" w:rsidRPr="007F487E">
        <w:rPr>
          <w:noProof/>
          <w:lang w:val="sr-Latn-CS"/>
        </w:rPr>
        <w:t xml:space="preserve"> </w:t>
      </w:r>
      <w:r>
        <w:rPr>
          <w:noProof/>
          <w:lang w:val="sr-Latn-CS"/>
        </w:rPr>
        <w:t>efekti</w:t>
      </w:r>
      <w:r w:rsidR="00872F47" w:rsidRPr="007F487E">
        <w:rPr>
          <w:noProof/>
          <w:lang w:val="sr-Latn-CS"/>
        </w:rPr>
        <w:t xml:space="preserve"> </w:t>
      </w:r>
      <w:r>
        <w:rPr>
          <w:noProof/>
          <w:lang w:val="sr-Latn-CS"/>
        </w:rPr>
        <w:t>programa</w:t>
      </w:r>
      <w:r w:rsidR="004131F7" w:rsidRPr="007F487E">
        <w:rPr>
          <w:noProof/>
          <w:lang w:val="sr-Latn-CS"/>
        </w:rPr>
        <w:t xml:space="preserve">, </w:t>
      </w:r>
      <w:r>
        <w:rPr>
          <w:noProof/>
          <w:lang w:val="sr-Latn-CS"/>
        </w:rPr>
        <w:t>odnosno</w:t>
      </w:r>
      <w:r w:rsidR="004131F7" w:rsidRPr="007F487E">
        <w:rPr>
          <w:noProof/>
          <w:lang w:val="sr-Latn-CS"/>
        </w:rPr>
        <w:t xml:space="preserve"> </w:t>
      </w:r>
      <w:r>
        <w:rPr>
          <w:noProof/>
          <w:lang w:val="sr-Latn-CS"/>
        </w:rPr>
        <w:t>projekta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D01FCD" w:rsidRPr="007F487E">
        <w:rPr>
          <w:noProof/>
          <w:lang w:val="sr-Latn-CS"/>
        </w:rPr>
        <w:t xml:space="preserve"> </w:t>
      </w:r>
      <w:r>
        <w:rPr>
          <w:noProof/>
          <w:lang w:val="sr-Latn-CS"/>
        </w:rPr>
        <w:t>će</w:t>
      </w:r>
      <w:r w:rsidR="00D01FCD" w:rsidRPr="007F487E">
        <w:rPr>
          <w:noProof/>
          <w:lang w:val="sr-Latn-CS"/>
        </w:rPr>
        <w:t xml:space="preserve"> </w:t>
      </w:r>
      <w:r>
        <w:rPr>
          <w:noProof/>
          <w:lang w:val="sr-Latn-CS"/>
        </w:rPr>
        <w:t>zahtevati</w:t>
      </w:r>
      <w:r w:rsidR="00D01FCD" w:rsidRPr="007F487E">
        <w:rPr>
          <w:noProof/>
          <w:lang w:val="sr-Latn-CS"/>
        </w:rPr>
        <w:t xml:space="preserve"> </w:t>
      </w:r>
      <w:r>
        <w:rPr>
          <w:noProof/>
          <w:lang w:val="sr-Latn-CS"/>
        </w:rPr>
        <w:t>povraćaj</w:t>
      </w:r>
      <w:r w:rsidR="00D01FCD" w:rsidRPr="007F487E">
        <w:rPr>
          <w:noProof/>
          <w:lang w:val="sr-Latn-CS"/>
        </w:rPr>
        <w:t xml:space="preserve"> </w:t>
      </w:r>
      <w:r>
        <w:rPr>
          <w:noProof/>
          <w:lang w:val="sr-Latn-CS"/>
        </w:rPr>
        <w:t>dela</w:t>
      </w:r>
      <w:r w:rsidR="00D01FCD" w:rsidRPr="007F487E">
        <w:rPr>
          <w:noProof/>
          <w:lang w:val="sr-Latn-CS"/>
        </w:rPr>
        <w:t xml:space="preserve"> </w:t>
      </w:r>
      <w:r>
        <w:rPr>
          <w:noProof/>
          <w:lang w:val="sr-Latn-CS"/>
        </w:rPr>
        <w:t>datih</w:t>
      </w:r>
      <w:r w:rsidR="00D01FCD" w:rsidRPr="007F487E">
        <w:rPr>
          <w:noProof/>
          <w:lang w:val="sr-Latn-CS"/>
        </w:rPr>
        <w:t xml:space="preserve"> </w:t>
      </w:r>
      <w:r>
        <w:rPr>
          <w:noProof/>
          <w:lang w:val="sr-Latn-CS"/>
        </w:rPr>
        <w:t>sredstava</w:t>
      </w:r>
      <w:r w:rsidR="00D01FCD" w:rsidRPr="007F487E">
        <w:rPr>
          <w:noProof/>
          <w:lang w:val="sr-Latn-CS"/>
        </w:rPr>
        <w:t xml:space="preserve"> </w:t>
      </w:r>
      <w:r>
        <w:rPr>
          <w:noProof/>
          <w:lang w:val="sr-Latn-CS"/>
        </w:rPr>
        <w:t>u</w:t>
      </w:r>
      <w:r w:rsidR="00D01FCD" w:rsidRPr="007F487E">
        <w:rPr>
          <w:noProof/>
          <w:lang w:val="sr-Latn-CS"/>
        </w:rPr>
        <w:t xml:space="preserve"> </w:t>
      </w:r>
      <w:r>
        <w:rPr>
          <w:noProof/>
          <w:lang w:val="sr-Latn-CS"/>
        </w:rPr>
        <w:t>slučaju</w:t>
      </w:r>
      <w:r w:rsidR="00D01FCD" w:rsidRPr="007F487E">
        <w:rPr>
          <w:noProof/>
          <w:lang w:val="sr-Latn-CS"/>
        </w:rPr>
        <w:t xml:space="preserve"> </w:t>
      </w:r>
      <w:r>
        <w:rPr>
          <w:noProof/>
          <w:lang w:val="sr-Latn-CS"/>
        </w:rPr>
        <w:t>iz</w:t>
      </w:r>
      <w:r w:rsidR="00D01FCD" w:rsidRPr="007F487E">
        <w:rPr>
          <w:noProof/>
          <w:lang w:val="sr-Latn-CS"/>
        </w:rPr>
        <w:t xml:space="preserve"> </w:t>
      </w:r>
      <w:r>
        <w:rPr>
          <w:noProof/>
          <w:lang w:val="sr-Latn-CS"/>
        </w:rPr>
        <w:t>stava</w:t>
      </w:r>
      <w:r w:rsidR="00D01FCD" w:rsidRPr="007F487E">
        <w:rPr>
          <w:noProof/>
          <w:lang w:val="sr-Latn-CS"/>
        </w:rPr>
        <w:t xml:space="preserve"> 1. </w:t>
      </w:r>
      <w:r>
        <w:rPr>
          <w:noProof/>
          <w:lang w:val="sr-Latn-CS"/>
        </w:rPr>
        <w:t>tačka</w:t>
      </w:r>
      <w:r w:rsidR="00D01FCD" w:rsidRPr="007F487E">
        <w:rPr>
          <w:noProof/>
          <w:lang w:val="sr-Latn-CS"/>
        </w:rPr>
        <w:t xml:space="preserve"> 3) </w:t>
      </w:r>
      <w:r>
        <w:rPr>
          <w:noProof/>
          <w:lang w:val="sr-Latn-CS"/>
        </w:rPr>
        <w:t>ovog</w:t>
      </w:r>
      <w:r w:rsidR="00D01FCD" w:rsidRPr="007F487E">
        <w:rPr>
          <w:noProof/>
          <w:lang w:val="sr-Latn-CS"/>
        </w:rPr>
        <w:t xml:space="preserve"> </w:t>
      </w:r>
      <w:r>
        <w:rPr>
          <w:noProof/>
          <w:lang w:val="sr-Latn-CS"/>
        </w:rPr>
        <w:t>člana</w:t>
      </w:r>
      <w:r w:rsidR="00D01FCD" w:rsidRPr="007F487E">
        <w:rPr>
          <w:noProof/>
          <w:lang w:val="sr-Latn-CS"/>
        </w:rPr>
        <w:t xml:space="preserve"> </w:t>
      </w:r>
      <w:r>
        <w:rPr>
          <w:noProof/>
          <w:lang w:val="sr-Latn-CS"/>
        </w:rPr>
        <w:t>ukoliko</w:t>
      </w:r>
      <w:r w:rsidR="00D01FCD" w:rsidRPr="007F487E">
        <w:rPr>
          <w:noProof/>
          <w:lang w:val="sr-Latn-CS"/>
        </w:rPr>
        <w:t xml:space="preserve"> </w:t>
      </w:r>
      <w:r>
        <w:rPr>
          <w:noProof/>
          <w:lang w:val="sr-Latn-CS"/>
        </w:rPr>
        <w:t>su</w:t>
      </w:r>
      <w:r w:rsidR="00D01FCD" w:rsidRPr="007F487E">
        <w:rPr>
          <w:noProof/>
          <w:lang w:val="sr-Latn-CS"/>
        </w:rPr>
        <w:t xml:space="preserve"> </w:t>
      </w:r>
      <w:r>
        <w:rPr>
          <w:noProof/>
          <w:lang w:val="sr-Latn-CS"/>
        </w:rPr>
        <w:t>sredstva</w:t>
      </w:r>
      <w:r w:rsidR="00D01FCD" w:rsidRPr="007F487E">
        <w:rPr>
          <w:noProof/>
          <w:lang w:val="sr-Latn-CS"/>
        </w:rPr>
        <w:t xml:space="preserve"> </w:t>
      </w:r>
      <w:r>
        <w:rPr>
          <w:noProof/>
          <w:lang w:val="sr-Latn-CS"/>
        </w:rPr>
        <w:t>samo</w:t>
      </w:r>
      <w:r w:rsidR="00D01FCD" w:rsidRPr="007F487E">
        <w:rPr>
          <w:noProof/>
          <w:lang w:val="sr-Latn-CS"/>
        </w:rPr>
        <w:t xml:space="preserve"> </w:t>
      </w:r>
      <w:r>
        <w:rPr>
          <w:noProof/>
          <w:lang w:val="sr-Latn-CS"/>
        </w:rPr>
        <w:t>delimično</w:t>
      </w:r>
      <w:r w:rsidR="00D01FCD" w:rsidRPr="007F487E">
        <w:rPr>
          <w:noProof/>
          <w:lang w:val="sr-Latn-CS"/>
        </w:rPr>
        <w:t xml:space="preserve"> </w:t>
      </w:r>
      <w:r>
        <w:rPr>
          <w:noProof/>
          <w:lang w:val="sr-Latn-CS"/>
        </w:rPr>
        <w:t>nenamenski</w:t>
      </w:r>
      <w:r w:rsidR="00D01FCD" w:rsidRPr="007F487E">
        <w:rPr>
          <w:noProof/>
          <w:lang w:val="sr-Latn-CS"/>
        </w:rPr>
        <w:t xml:space="preserve"> </w:t>
      </w:r>
      <w:r>
        <w:rPr>
          <w:noProof/>
          <w:lang w:val="sr-Latn-CS"/>
        </w:rPr>
        <w:t>utrošena</w:t>
      </w:r>
      <w:r w:rsidR="00D01FCD" w:rsidRPr="007F487E">
        <w:rPr>
          <w:noProof/>
          <w:lang w:val="sr-Latn-CS"/>
        </w:rPr>
        <w:t xml:space="preserve">, </w:t>
      </w:r>
      <w:r>
        <w:rPr>
          <w:noProof/>
          <w:lang w:val="sr-Latn-CS"/>
        </w:rPr>
        <w:t>a</w:t>
      </w:r>
      <w:r w:rsidR="00D01FCD" w:rsidRPr="007F487E">
        <w:rPr>
          <w:noProof/>
          <w:lang w:val="sr-Latn-CS"/>
        </w:rPr>
        <w:t xml:space="preserve"> </w:t>
      </w:r>
      <w:r>
        <w:rPr>
          <w:noProof/>
          <w:lang w:val="sr-Latn-CS"/>
        </w:rPr>
        <w:t>to</w:t>
      </w:r>
      <w:r w:rsidR="00D01FCD" w:rsidRPr="007F487E">
        <w:rPr>
          <w:noProof/>
          <w:lang w:val="sr-Latn-CS"/>
        </w:rPr>
        <w:t xml:space="preserve"> </w:t>
      </w:r>
      <w:r>
        <w:rPr>
          <w:noProof/>
          <w:lang w:val="sr-Latn-CS"/>
        </w:rPr>
        <w:t>nije</w:t>
      </w:r>
      <w:r w:rsidR="00D01FCD" w:rsidRPr="007F487E">
        <w:rPr>
          <w:noProof/>
          <w:lang w:val="sr-Latn-CS"/>
        </w:rPr>
        <w:t xml:space="preserve"> </w:t>
      </w:r>
      <w:r>
        <w:rPr>
          <w:noProof/>
          <w:lang w:val="sr-Latn-CS"/>
        </w:rPr>
        <w:t>bitno</w:t>
      </w:r>
      <w:r w:rsidR="00D01FCD" w:rsidRPr="007F487E">
        <w:rPr>
          <w:noProof/>
          <w:lang w:val="sr-Latn-CS"/>
        </w:rPr>
        <w:t xml:space="preserve"> </w:t>
      </w:r>
      <w:r>
        <w:rPr>
          <w:noProof/>
          <w:lang w:val="sr-Latn-CS"/>
        </w:rPr>
        <w:t>uticalo</w:t>
      </w:r>
      <w:r w:rsidR="00D01FCD" w:rsidRPr="007F487E">
        <w:rPr>
          <w:noProof/>
          <w:lang w:val="sr-Latn-CS"/>
        </w:rPr>
        <w:t xml:space="preserve"> </w:t>
      </w:r>
      <w:r>
        <w:rPr>
          <w:noProof/>
          <w:lang w:val="sr-Latn-CS"/>
        </w:rPr>
        <w:t>na</w:t>
      </w:r>
      <w:r w:rsidR="00D01FCD" w:rsidRPr="007F487E">
        <w:rPr>
          <w:noProof/>
          <w:lang w:val="sr-Latn-CS"/>
        </w:rPr>
        <w:t xml:space="preserve"> </w:t>
      </w:r>
      <w:r>
        <w:rPr>
          <w:noProof/>
          <w:lang w:val="sr-Latn-CS"/>
        </w:rPr>
        <w:t>postizanje</w:t>
      </w:r>
      <w:r w:rsidR="00D01FCD" w:rsidRPr="007F487E">
        <w:rPr>
          <w:noProof/>
          <w:lang w:val="sr-Latn-CS"/>
        </w:rPr>
        <w:t xml:space="preserve"> </w:t>
      </w:r>
      <w:r>
        <w:rPr>
          <w:noProof/>
          <w:lang w:val="sr-Latn-CS"/>
        </w:rPr>
        <w:t>bitnih</w:t>
      </w:r>
      <w:r w:rsidR="00D01FCD" w:rsidRPr="007F487E">
        <w:rPr>
          <w:noProof/>
          <w:lang w:val="sr-Latn-CS"/>
        </w:rPr>
        <w:t xml:space="preserve"> </w:t>
      </w:r>
      <w:r>
        <w:rPr>
          <w:noProof/>
          <w:lang w:val="sr-Latn-CS"/>
        </w:rPr>
        <w:t>efekata</w:t>
      </w:r>
      <w:r w:rsidR="00D01FCD" w:rsidRPr="007F487E">
        <w:rPr>
          <w:noProof/>
          <w:lang w:val="sr-Latn-CS"/>
        </w:rPr>
        <w:t xml:space="preserve"> </w:t>
      </w:r>
      <w:r>
        <w:rPr>
          <w:noProof/>
          <w:lang w:val="sr-Latn-CS"/>
        </w:rPr>
        <w:t>programa</w:t>
      </w:r>
      <w:r w:rsidR="00D01FCD"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završetku</w:t>
      </w:r>
      <w:r w:rsidR="00872F47" w:rsidRPr="007F487E">
        <w:rPr>
          <w:noProof/>
          <w:lang w:val="sr-Latn-CS"/>
        </w:rPr>
        <w:t xml:space="preserve"> </w:t>
      </w:r>
      <w:r>
        <w:rPr>
          <w:noProof/>
          <w:lang w:val="sr-Latn-CS"/>
        </w:rPr>
        <w:t>odobrenog</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analizu</w:t>
      </w:r>
      <w:r w:rsidR="00872F47" w:rsidRPr="007F487E">
        <w:rPr>
          <w:noProof/>
          <w:lang w:val="sr-Latn-CS"/>
        </w:rPr>
        <w:t xml:space="preserve"> </w:t>
      </w:r>
      <w:r>
        <w:rPr>
          <w:noProof/>
          <w:lang w:val="sr-Latn-CS"/>
        </w:rPr>
        <w:t>realizacije</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postizanja</w:t>
      </w:r>
      <w:r w:rsidR="00872F47" w:rsidRPr="007F487E">
        <w:rPr>
          <w:noProof/>
          <w:lang w:val="sr-Latn-CS"/>
        </w:rPr>
        <w:t xml:space="preserve"> </w:t>
      </w:r>
      <w:r>
        <w:rPr>
          <w:noProof/>
          <w:lang w:val="sr-Latn-CS"/>
        </w:rPr>
        <w:t>planiranih</w:t>
      </w:r>
      <w:r w:rsidR="00872F47" w:rsidRPr="007F487E">
        <w:rPr>
          <w:noProof/>
          <w:lang w:val="sr-Latn-CS"/>
        </w:rPr>
        <w:t xml:space="preserve"> </w:t>
      </w:r>
      <w:r>
        <w:rPr>
          <w:noProof/>
          <w:lang w:val="sr-Latn-CS"/>
        </w:rPr>
        <w:t>efekata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slučaju</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oceni</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planirani</w:t>
      </w:r>
      <w:r w:rsidR="00872F47" w:rsidRPr="007F487E">
        <w:rPr>
          <w:noProof/>
          <w:lang w:val="sr-Latn-CS"/>
        </w:rPr>
        <w:t xml:space="preserve"> </w:t>
      </w:r>
      <w:r>
        <w:rPr>
          <w:noProof/>
          <w:lang w:val="sr-Latn-CS"/>
        </w:rPr>
        <w:t>efekti</w:t>
      </w:r>
      <w:r w:rsidR="00872F47" w:rsidRPr="007F487E">
        <w:rPr>
          <w:noProof/>
          <w:lang w:val="sr-Latn-CS"/>
        </w:rPr>
        <w:t xml:space="preserve"> </w:t>
      </w:r>
      <w:r>
        <w:rPr>
          <w:noProof/>
          <w:lang w:val="sr-Latn-CS"/>
        </w:rPr>
        <w:t>nisu</w:t>
      </w:r>
      <w:r w:rsidR="00872F47" w:rsidRPr="007F487E">
        <w:rPr>
          <w:noProof/>
          <w:lang w:val="sr-Latn-CS"/>
        </w:rPr>
        <w:t xml:space="preserve"> </w:t>
      </w:r>
      <w:r>
        <w:rPr>
          <w:noProof/>
          <w:lang w:val="sr-Latn-CS"/>
        </w:rPr>
        <w:t>postignuti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bitnom</w:t>
      </w:r>
      <w:r w:rsidR="00872F47" w:rsidRPr="007F487E">
        <w:rPr>
          <w:noProof/>
          <w:lang w:val="sr-Latn-CS"/>
        </w:rPr>
        <w:t xml:space="preserve"> </w:t>
      </w:r>
      <w:r>
        <w:rPr>
          <w:noProof/>
          <w:lang w:val="sr-Latn-CS"/>
        </w:rPr>
        <w:t>delu</w:t>
      </w:r>
      <w:r w:rsidR="00872F47" w:rsidRPr="007F487E">
        <w:rPr>
          <w:noProof/>
          <w:lang w:val="sr-Latn-CS"/>
        </w:rPr>
        <w:t xml:space="preserve"> </w:t>
      </w:r>
      <w:r>
        <w:rPr>
          <w:noProof/>
          <w:lang w:val="sr-Latn-CS"/>
        </w:rPr>
        <w:t>propustom</w:t>
      </w:r>
      <w:r w:rsidR="00872F47" w:rsidRPr="007F487E">
        <w:rPr>
          <w:noProof/>
          <w:lang w:val="sr-Latn-CS"/>
        </w:rPr>
        <w:t xml:space="preserve"> </w:t>
      </w:r>
      <w:r>
        <w:rPr>
          <w:noProof/>
          <w:lang w:val="sr-Latn-CS"/>
        </w:rPr>
        <w:t>nosioca</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zatražiće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nosioca</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održi</w:t>
      </w:r>
      <w:r w:rsidR="00295420" w:rsidRPr="007F487E">
        <w:rPr>
          <w:noProof/>
          <w:lang w:val="sr-Latn-CS"/>
        </w:rPr>
        <w:t xml:space="preserve"> </w:t>
      </w:r>
      <w:r>
        <w:rPr>
          <w:noProof/>
          <w:lang w:val="sr-Latn-CS"/>
        </w:rPr>
        <w:t>skupštinu</w:t>
      </w:r>
      <w:r w:rsidR="00295420" w:rsidRPr="007F487E">
        <w:rPr>
          <w:noProof/>
          <w:lang w:val="sr-Latn-CS"/>
        </w:rPr>
        <w:t xml:space="preserve"> </w:t>
      </w:r>
      <w:r>
        <w:rPr>
          <w:noProof/>
          <w:lang w:val="sr-Latn-CS"/>
        </w:rPr>
        <w:t>u</w:t>
      </w:r>
      <w:r w:rsidR="00295420" w:rsidRPr="007F487E">
        <w:rPr>
          <w:noProof/>
          <w:lang w:val="sr-Latn-CS"/>
        </w:rPr>
        <w:t xml:space="preserve"> </w:t>
      </w:r>
      <w:r>
        <w:rPr>
          <w:noProof/>
          <w:lang w:val="sr-Latn-CS"/>
        </w:rPr>
        <w:t>roku</w:t>
      </w:r>
      <w:r w:rsidR="00295420" w:rsidRPr="007F487E">
        <w:rPr>
          <w:noProof/>
          <w:lang w:val="sr-Latn-CS"/>
        </w:rPr>
        <w:t xml:space="preserve"> </w:t>
      </w:r>
      <w:r>
        <w:rPr>
          <w:noProof/>
          <w:lang w:val="sr-Latn-CS"/>
        </w:rPr>
        <w:t>od</w:t>
      </w:r>
      <w:r w:rsidR="00295420" w:rsidRPr="007F487E">
        <w:rPr>
          <w:noProof/>
          <w:lang w:val="sr-Latn-CS"/>
        </w:rPr>
        <w:t xml:space="preserve"> 60 </w:t>
      </w:r>
      <w:r>
        <w:rPr>
          <w:noProof/>
          <w:lang w:val="sr-Latn-CS"/>
        </w:rPr>
        <w:t>dana</w:t>
      </w:r>
      <w:r w:rsidR="00295420" w:rsidRPr="007F487E">
        <w:rPr>
          <w:noProof/>
          <w:lang w:val="sr-Latn-CS"/>
        </w:rPr>
        <w:t xml:space="preserve"> </w:t>
      </w:r>
      <w:r>
        <w:rPr>
          <w:noProof/>
          <w:lang w:val="sr-Latn-CS"/>
        </w:rPr>
        <w:t>radi</w:t>
      </w:r>
      <w:r w:rsidR="00295420" w:rsidRPr="007F487E">
        <w:rPr>
          <w:noProof/>
          <w:lang w:val="sr-Latn-CS"/>
        </w:rPr>
        <w:t xml:space="preserve"> </w:t>
      </w:r>
      <w:r>
        <w:rPr>
          <w:noProof/>
          <w:lang w:val="sr-Latn-CS"/>
        </w:rPr>
        <w:t>utvrđenja</w:t>
      </w:r>
      <w:r w:rsidR="00872F47" w:rsidRPr="007F487E">
        <w:rPr>
          <w:noProof/>
          <w:lang w:val="sr-Latn-CS"/>
        </w:rPr>
        <w:t xml:space="preserve"> </w:t>
      </w:r>
      <w:r>
        <w:rPr>
          <w:noProof/>
          <w:lang w:val="sr-Latn-CS"/>
        </w:rPr>
        <w:t>odgovornosti</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realizovala</w:t>
      </w:r>
      <w:r w:rsidR="00872F47" w:rsidRPr="007F487E">
        <w:rPr>
          <w:noProof/>
          <w:lang w:val="sr-Latn-CS"/>
        </w:rPr>
        <w:t xml:space="preserve"> </w:t>
      </w:r>
      <w:r>
        <w:rPr>
          <w:noProof/>
          <w:lang w:val="sr-Latn-CS"/>
        </w:rPr>
        <w:t>program</w:t>
      </w:r>
      <w:r w:rsidR="006D3CFA" w:rsidRPr="007F487E">
        <w:rPr>
          <w:noProof/>
          <w:lang w:val="sr-Latn-CS"/>
        </w:rPr>
        <w:t xml:space="preserve"> </w:t>
      </w:r>
      <w:r>
        <w:rPr>
          <w:noProof/>
          <w:lang w:val="sr-Latn-CS"/>
        </w:rPr>
        <w:t>i</w:t>
      </w:r>
      <w:r w:rsidR="00D01FCD" w:rsidRPr="007F487E">
        <w:rPr>
          <w:noProof/>
          <w:lang w:val="sr-Latn-CS"/>
        </w:rPr>
        <w:t xml:space="preserve"> </w:t>
      </w:r>
      <w:r>
        <w:rPr>
          <w:noProof/>
          <w:lang w:val="sr-Latn-CS"/>
        </w:rPr>
        <w:t>lica</w:t>
      </w:r>
      <w:r w:rsidR="00D01FCD" w:rsidRPr="007F487E">
        <w:rPr>
          <w:noProof/>
          <w:lang w:val="sr-Latn-CS"/>
        </w:rPr>
        <w:t xml:space="preserve"> </w:t>
      </w:r>
      <w:r>
        <w:rPr>
          <w:noProof/>
          <w:lang w:val="sr-Latn-CS"/>
        </w:rPr>
        <w:t>koja</w:t>
      </w:r>
      <w:r w:rsidR="00D01FCD" w:rsidRPr="007F487E">
        <w:rPr>
          <w:noProof/>
          <w:lang w:val="sr-Latn-CS"/>
        </w:rPr>
        <w:t xml:space="preserve"> </w:t>
      </w:r>
      <w:r>
        <w:rPr>
          <w:noProof/>
          <w:lang w:val="sr-Latn-CS"/>
        </w:rPr>
        <w:t>su</w:t>
      </w:r>
      <w:r w:rsidR="00D01FCD" w:rsidRPr="007F487E">
        <w:rPr>
          <w:noProof/>
          <w:lang w:val="sr-Latn-CS"/>
        </w:rPr>
        <w:t xml:space="preserve"> </w:t>
      </w:r>
      <w:r>
        <w:rPr>
          <w:noProof/>
          <w:lang w:val="sr-Latn-CS"/>
        </w:rPr>
        <w:t>učestvovala</w:t>
      </w:r>
      <w:r w:rsidR="00D01FCD" w:rsidRPr="007F487E">
        <w:rPr>
          <w:noProof/>
          <w:lang w:val="sr-Latn-CS"/>
        </w:rPr>
        <w:t xml:space="preserve"> </w:t>
      </w:r>
      <w:r>
        <w:rPr>
          <w:noProof/>
          <w:lang w:val="sr-Latn-CS"/>
        </w:rPr>
        <w:t>u</w:t>
      </w:r>
      <w:r w:rsidR="00D01FCD" w:rsidRPr="007F487E">
        <w:rPr>
          <w:noProof/>
          <w:lang w:val="sr-Latn-CS"/>
        </w:rPr>
        <w:t xml:space="preserve"> </w:t>
      </w:r>
      <w:r>
        <w:rPr>
          <w:noProof/>
          <w:lang w:val="sr-Latn-CS"/>
        </w:rPr>
        <w:t>donošenju</w:t>
      </w:r>
      <w:r w:rsidR="00D01FCD" w:rsidRPr="007F487E">
        <w:rPr>
          <w:noProof/>
          <w:lang w:val="sr-Latn-CS"/>
        </w:rPr>
        <w:t xml:space="preserve"> </w:t>
      </w:r>
      <w:r>
        <w:rPr>
          <w:noProof/>
          <w:lang w:val="sr-Latn-CS"/>
        </w:rPr>
        <w:t>odluka</w:t>
      </w:r>
      <w:r w:rsidR="00D01FCD" w:rsidRPr="007F487E">
        <w:rPr>
          <w:noProof/>
          <w:lang w:val="sr-Latn-CS"/>
        </w:rPr>
        <w:t xml:space="preserve"> </w:t>
      </w:r>
      <w:r>
        <w:rPr>
          <w:noProof/>
          <w:lang w:val="sr-Latn-CS"/>
        </w:rPr>
        <w:t>koje</w:t>
      </w:r>
      <w:r w:rsidR="00D01FCD" w:rsidRPr="007F487E">
        <w:rPr>
          <w:noProof/>
          <w:lang w:val="sr-Latn-CS"/>
        </w:rPr>
        <w:t xml:space="preserve"> </w:t>
      </w:r>
      <w:r>
        <w:rPr>
          <w:noProof/>
          <w:lang w:val="sr-Latn-CS"/>
        </w:rPr>
        <w:t>su</w:t>
      </w:r>
      <w:r w:rsidR="00D01FCD" w:rsidRPr="007F487E">
        <w:rPr>
          <w:noProof/>
          <w:lang w:val="sr-Latn-CS"/>
        </w:rPr>
        <w:t xml:space="preserve"> </w:t>
      </w:r>
      <w:r>
        <w:rPr>
          <w:noProof/>
          <w:lang w:val="sr-Latn-CS"/>
        </w:rPr>
        <w:t>dovele</w:t>
      </w:r>
      <w:r w:rsidR="00D01FCD" w:rsidRPr="007F487E">
        <w:rPr>
          <w:noProof/>
          <w:lang w:val="sr-Latn-CS"/>
        </w:rPr>
        <w:t xml:space="preserve"> </w:t>
      </w:r>
      <w:r>
        <w:rPr>
          <w:noProof/>
          <w:lang w:val="sr-Latn-CS"/>
        </w:rPr>
        <w:t>do</w:t>
      </w:r>
      <w:r w:rsidR="00D01FCD" w:rsidRPr="007F487E">
        <w:rPr>
          <w:noProof/>
          <w:lang w:val="sr-Latn-CS"/>
        </w:rPr>
        <w:t xml:space="preserve"> </w:t>
      </w:r>
      <w:r>
        <w:rPr>
          <w:noProof/>
          <w:lang w:val="sr-Latn-CS"/>
        </w:rPr>
        <w:t>nepostizanja</w:t>
      </w:r>
      <w:r w:rsidR="00D01FCD" w:rsidRPr="007F487E">
        <w:rPr>
          <w:noProof/>
          <w:lang w:val="sr-Latn-CS"/>
        </w:rPr>
        <w:t xml:space="preserve"> </w:t>
      </w:r>
      <w:r>
        <w:rPr>
          <w:noProof/>
          <w:lang w:val="sr-Latn-CS"/>
        </w:rPr>
        <w:t>planiranih</w:t>
      </w:r>
      <w:r w:rsidR="00D01FCD" w:rsidRPr="007F487E">
        <w:rPr>
          <w:noProof/>
          <w:lang w:val="sr-Latn-CS"/>
        </w:rPr>
        <w:t xml:space="preserve"> </w:t>
      </w:r>
      <w:r>
        <w:rPr>
          <w:noProof/>
          <w:lang w:val="sr-Latn-CS"/>
        </w:rPr>
        <w:t>efekata</w:t>
      </w:r>
      <w:r w:rsidR="00D01FCD" w:rsidRPr="007F487E">
        <w:rPr>
          <w:noProof/>
          <w:lang w:val="sr-Latn-CS"/>
        </w:rPr>
        <w:t xml:space="preserve"> </w:t>
      </w:r>
      <w:r>
        <w:rPr>
          <w:noProof/>
          <w:lang w:val="sr-Latn-CS"/>
        </w:rPr>
        <w:t>programa</w:t>
      </w:r>
      <w:r w:rsidR="00D01FCD" w:rsidRPr="007F487E">
        <w:rPr>
          <w:noProof/>
          <w:lang w:val="sr-Latn-CS"/>
        </w:rPr>
        <w:t xml:space="preserve">. </w:t>
      </w:r>
    </w:p>
    <w:p w:rsidR="00D01FCD"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Nosilac</w:t>
      </w:r>
      <w:r w:rsidR="00D01FCD" w:rsidRPr="007F487E">
        <w:rPr>
          <w:noProof/>
          <w:lang w:val="sr-Latn-CS"/>
        </w:rPr>
        <w:t xml:space="preserve"> </w:t>
      </w:r>
      <w:r>
        <w:rPr>
          <w:noProof/>
          <w:lang w:val="sr-Latn-CS"/>
        </w:rPr>
        <w:t>programa</w:t>
      </w:r>
      <w:r w:rsidR="00D01FCD" w:rsidRPr="007F487E">
        <w:rPr>
          <w:noProof/>
          <w:lang w:val="sr-Latn-CS"/>
        </w:rPr>
        <w:t xml:space="preserve"> </w:t>
      </w:r>
      <w:r>
        <w:rPr>
          <w:noProof/>
          <w:lang w:val="sr-Latn-CS"/>
        </w:rPr>
        <w:t>iz</w:t>
      </w:r>
      <w:r w:rsidR="00D01FCD" w:rsidRPr="007F487E">
        <w:rPr>
          <w:noProof/>
          <w:lang w:val="sr-Latn-CS"/>
        </w:rPr>
        <w:t xml:space="preserve"> </w:t>
      </w:r>
      <w:r>
        <w:rPr>
          <w:noProof/>
          <w:lang w:val="sr-Latn-CS"/>
        </w:rPr>
        <w:t>st</w:t>
      </w:r>
      <w:r w:rsidR="00D01FCD" w:rsidRPr="007F487E">
        <w:rPr>
          <w:noProof/>
          <w:lang w:val="sr-Latn-CS"/>
        </w:rPr>
        <w:t xml:space="preserve">. 1. </w:t>
      </w:r>
      <w:r>
        <w:rPr>
          <w:noProof/>
          <w:lang w:val="sr-Latn-CS"/>
        </w:rPr>
        <w:t>i</w:t>
      </w:r>
      <w:r w:rsidR="00D01FCD" w:rsidRPr="007F487E">
        <w:rPr>
          <w:noProof/>
          <w:lang w:val="sr-Latn-CS"/>
        </w:rPr>
        <w:t xml:space="preserve"> </w:t>
      </w:r>
      <w:r w:rsidR="008A1C32" w:rsidRPr="007F487E">
        <w:rPr>
          <w:noProof/>
          <w:lang w:val="sr-Latn-CS"/>
        </w:rPr>
        <w:t>4.</w:t>
      </w:r>
      <w:r w:rsidR="00D01FCD" w:rsidRPr="007F487E">
        <w:rPr>
          <w:noProof/>
          <w:lang w:val="sr-Latn-CS"/>
        </w:rPr>
        <w:t xml:space="preserve"> </w:t>
      </w:r>
      <w:r>
        <w:rPr>
          <w:noProof/>
          <w:lang w:val="sr-Latn-CS"/>
        </w:rPr>
        <w:t>ovog</w:t>
      </w:r>
      <w:r w:rsidR="00D01FCD" w:rsidRPr="007F487E">
        <w:rPr>
          <w:noProof/>
          <w:lang w:val="sr-Latn-CS"/>
        </w:rPr>
        <w:t xml:space="preserve"> </w:t>
      </w:r>
      <w:r>
        <w:rPr>
          <w:noProof/>
          <w:lang w:val="sr-Latn-CS"/>
        </w:rPr>
        <w:t>člana</w:t>
      </w:r>
      <w:r w:rsidR="00D01FCD" w:rsidRPr="007F487E">
        <w:rPr>
          <w:noProof/>
          <w:lang w:val="sr-Latn-CS"/>
        </w:rPr>
        <w:t xml:space="preserve"> </w:t>
      </w:r>
      <w:r>
        <w:rPr>
          <w:noProof/>
          <w:lang w:val="sr-Latn-CS"/>
        </w:rPr>
        <w:t>ne</w:t>
      </w:r>
      <w:r w:rsidR="00D01FCD" w:rsidRPr="007F487E">
        <w:rPr>
          <w:noProof/>
          <w:lang w:val="sr-Latn-CS"/>
        </w:rPr>
        <w:t xml:space="preserve"> </w:t>
      </w:r>
      <w:r>
        <w:rPr>
          <w:noProof/>
          <w:lang w:val="sr-Latn-CS"/>
        </w:rPr>
        <w:t>može</w:t>
      </w:r>
      <w:r w:rsidR="00D01FCD" w:rsidRPr="007F487E">
        <w:rPr>
          <w:noProof/>
          <w:lang w:val="sr-Latn-CS"/>
        </w:rPr>
        <w:t xml:space="preserve"> </w:t>
      </w:r>
      <w:r>
        <w:rPr>
          <w:noProof/>
          <w:lang w:val="sr-Latn-CS"/>
        </w:rPr>
        <w:t>dobijati</w:t>
      </w:r>
      <w:r w:rsidR="00D01FCD" w:rsidRPr="007F487E">
        <w:rPr>
          <w:noProof/>
          <w:lang w:val="sr-Latn-CS"/>
        </w:rPr>
        <w:t xml:space="preserve"> </w:t>
      </w:r>
      <w:r>
        <w:rPr>
          <w:noProof/>
          <w:lang w:val="sr-Latn-CS"/>
        </w:rPr>
        <w:t>sredstva</w:t>
      </w:r>
      <w:r w:rsidR="00D01FCD" w:rsidRPr="007F487E">
        <w:rPr>
          <w:noProof/>
          <w:lang w:val="sr-Latn-CS"/>
        </w:rPr>
        <w:t xml:space="preserve"> </w:t>
      </w:r>
      <w:r>
        <w:rPr>
          <w:noProof/>
          <w:lang w:val="sr-Latn-CS"/>
        </w:rPr>
        <w:t>iz</w:t>
      </w:r>
      <w:r w:rsidR="00D01FCD" w:rsidRPr="007F487E">
        <w:rPr>
          <w:noProof/>
          <w:lang w:val="sr-Latn-CS"/>
        </w:rPr>
        <w:t xml:space="preserve"> </w:t>
      </w:r>
      <w:r>
        <w:rPr>
          <w:noProof/>
          <w:lang w:val="sr-Latn-CS"/>
        </w:rPr>
        <w:t>javnih</w:t>
      </w:r>
      <w:r w:rsidR="00D01FCD" w:rsidRPr="007F487E">
        <w:rPr>
          <w:noProof/>
          <w:lang w:val="sr-Latn-CS"/>
        </w:rPr>
        <w:t xml:space="preserve"> </w:t>
      </w:r>
      <w:r>
        <w:rPr>
          <w:noProof/>
          <w:lang w:val="sr-Latn-CS"/>
        </w:rPr>
        <w:t>prihoda</w:t>
      </w:r>
      <w:r w:rsidR="00D01FCD" w:rsidRPr="007F487E">
        <w:rPr>
          <w:noProof/>
          <w:lang w:val="sr-Latn-CS"/>
        </w:rPr>
        <w:t xml:space="preserve"> </w:t>
      </w:r>
      <w:r>
        <w:rPr>
          <w:noProof/>
          <w:lang w:val="sr-Latn-CS"/>
        </w:rPr>
        <w:t>za</w:t>
      </w:r>
      <w:r w:rsidR="00D01FCD" w:rsidRPr="007F487E">
        <w:rPr>
          <w:noProof/>
          <w:lang w:val="sr-Latn-CS"/>
        </w:rPr>
        <w:t xml:space="preserve"> </w:t>
      </w:r>
      <w:r>
        <w:rPr>
          <w:noProof/>
          <w:lang w:val="sr-Latn-CS"/>
        </w:rPr>
        <w:t>realizaciju</w:t>
      </w:r>
      <w:r w:rsidR="00D01FCD" w:rsidRPr="007F487E">
        <w:rPr>
          <w:noProof/>
          <w:lang w:val="sr-Latn-CS"/>
        </w:rPr>
        <w:t xml:space="preserve"> </w:t>
      </w:r>
      <w:r>
        <w:rPr>
          <w:noProof/>
          <w:lang w:val="sr-Latn-CS"/>
        </w:rPr>
        <w:t>svojih</w:t>
      </w:r>
      <w:r w:rsidR="00D01FCD" w:rsidRPr="007F487E">
        <w:rPr>
          <w:noProof/>
          <w:lang w:val="sr-Latn-CS"/>
        </w:rPr>
        <w:t xml:space="preserve"> </w:t>
      </w:r>
      <w:r>
        <w:rPr>
          <w:noProof/>
          <w:lang w:val="sr-Latn-CS"/>
        </w:rPr>
        <w:t>programa</w:t>
      </w:r>
      <w:r w:rsidR="00D01FCD" w:rsidRPr="007F487E">
        <w:rPr>
          <w:noProof/>
          <w:lang w:val="sr-Latn-CS"/>
        </w:rPr>
        <w:t xml:space="preserve"> </w:t>
      </w:r>
      <w:r>
        <w:rPr>
          <w:noProof/>
          <w:lang w:val="sr-Latn-CS"/>
        </w:rPr>
        <w:t>dve</w:t>
      </w:r>
      <w:r w:rsidR="00D01FCD" w:rsidRPr="007F487E">
        <w:rPr>
          <w:noProof/>
          <w:lang w:val="sr-Latn-CS"/>
        </w:rPr>
        <w:t xml:space="preserve"> </w:t>
      </w:r>
      <w:r>
        <w:rPr>
          <w:noProof/>
          <w:lang w:val="sr-Latn-CS"/>
        </w:rPr>
        <w:t>godine</w:t>
      </w:r>
      <w:r w:rsidR="00D01FCD" w:rsidRPr="007F487E">
        <w:rPr>
          <w:noProof/>
          <w:lang w:val="sr-Latn-CS"/>
        </w:rPr>
        <w:t xml:space="preserve"> </w:t>
      </w:r>
      <w:r>
        <w:rPr>
          <w:noProof/>
          <w:lang w:val="sr-Latn-CS"/>
        </w:rPr>
        <w:t>od</w:t>
      </w:r>
      <w:r w:rsidR="00D01FCD" w:rsidRPr="007F487E">
        <w:rPr>
          <w:noProof/>
          <w:lang w:val="sr-Latn-CS"/>
        </w:rPr>
        <w:t xml:space="preserve"> </w:t>
      </w:r>
      <w:r>
        <w:rPr>
          <w:noProof/>
          <w:lang w:val="sr-Latn-CS"/>
        </w:rPr>
        <w:t>dana</w:t>
      </w:r>
      <w:r w:rsidR="00D01FCD" w:rsidRPr="007F487E">
        <w:rPr>
          <w:noProof/>
          <w:lang w:val="sr-Latn-CS"/>
        </w:rPr>
        <w:t xml:space="preserve"> </w:t>
      </w:r>
      <w:r>
        <w:rPr>
          <w:noProof/>
          <w:lang w:val="sr-Latn-CS"/>
        </w:rPr>
        <w:t>kada</w:t>
      </w:r>
      <w:r w:rsidR="00D01FCD" w:rsidRPr="007F487E">
        <w:rPr>
          <w:noProof/>
          <w:lang w:val="sr-Latn-CS"/>
        </w:rPr>
        <w:t xml:space="preserve"> </w:t>
      </w:r>
      <w:r>
        <w:rPr>
          <w:noProof/>
          <w:lang w:val="sr-Latn-CS"/>
        </w:rPr>
        <w:t>je</w:t>
      </w:r>
      <w:r w:rsidR="00D01FCD" w:rsidRPr="007F487E">
        <w:rPr>
          <w:noProof/>
          <w:lang w:val="sr-Latn-CS"/>
        </w:rPr>
        <w:t xml:space="preserve"> </w:t>
      </w:r>
      <w:r>
        <w:rPr>
          <w:noProof/>
          <w:lang w:val="sr-Latn-CS"/>
        </w:rPr>
        <w:t>utvrđeno</w:t>
      </w:r>
      <w:r w:rsidR="00D01FCD" w:rsidRPr="007F487E">
        <w:rPr>
          <w:noProof/>
          <w:lang w:val="sr-Latn-CS"/>
        </w:rPr>
        <w:t xml:space="preserve"> </w:t>
      </w:r>
      <w:r>
        <w:rPr>
          <w:noProof/>
          <w:lang w:val="sr-Latn-CS"/>
        </w:rPr>
        <w:t>da</w:t>
      </w:r>
      <w:r w:rsidR="00D01FCD" w:rsidRPr="007F487E">
        <w:rPr>
          <w:noProof/>
          <w:lang w:val="sr-Latn-CS"/>
        </w:rPr>
        <w:t xml:space="preserve"> </w:t>
      </w:r>
      <w:r>
        <w:rPr>
          <w:noProof/>
          <w:lang w:val="sr-Latn-CS"/>
        </w:rPr>
        <w:t>je</w:t>
      </w:r>
      <w:r w:rsidR="00D01FCD" w:rsidRPr="007F487E">
        <w:rPr>
          <w:noProof/>
          <w:lang w:val="sr-Latn-CS"/>
        </w:rPr>
        <w:t xml:space="preserve"> </w:t>
      </w:r>
      <w:r>
        <w:rPr>
          <w:noProof/>
          <w:lang w:val="sr-Latn-CS"/>
        </w:rPr>
        <w:t>u</w:t>
      </w:r>
      <w:r w:rsidR="004941AD" w:rsidRPr="007F487E">
        <w:rPr>
          <w:noProof/>
          <w:lang w:val="sr-Latn-CS"/>
        </w:rPr>
        <w:t xml:space="preserve"> </w:t>
      </w:r>
      <w:r>
        <w:rPr>
          <w:noProof/>
          <w:lang w:val="sr-Latn-CS"/>
        </w:rPr>
        <w:t>potpunosti</w:t>
      </w:r>
      <w:r w:rsidR="004941AD" w:rsidRPr="007F487E">
        <w:rPr>
          <w:noProof/>
          <w:lang w:val="sr-Latn-CS"/>
        </w:rPr>
        <w:t xml:space="preserve"> </w:t>
      </w:r>
      <w:r>
        <w:rPr>
          <w:noProof/>
          <w:lang w:val="sr-Latn-CS"/>
        </w:rPr>
        <w:t>nenamenski</w:t>
      </w:r>
      <w:r w:rsidR="00690D89" w:rsidRPr="007F487E">
        <w:rPr>
          <w:noProof/>
          <w:lang w:val="sr-Latn-CS"/>
        </w:rPr>
        <w:t xml:space="preserve"> </w:t>
      </w:r>
      <w:r>
        <w:rPr>
          <w:noProof/>
          <w:lang w:val="sr-Latn-CS"/>
        </w:rPr>
        <w:t>upotrebio</w:t>
      </w:r>
      <w:r w:rsidR="00D01FCD" w:rsidRPr="007F487E">
        <w:rPr>
          <w:noProof/>
          <w:lang w:val="sr-Latn-CS"/>
        </w:rPr>
        <w:t xml:space="preserve"> </w:t>
      </w:r>
      <w:r>
        <w:rPr>
          <w:noProof/>
          <w:lang w:val="sr-Latn-CS"/>
        </w:rPr>
        <w:t>odobrena</w:t>
      </w:r>
      <w:r w:rsidR="00D01FCD" w:rsidRPr="007F487E">
        <w:rPr>
          <w:noProof/>
          <w:lang w:val="sr-Latn-CS"/>
        </w:rPr>
        <w:t xml:space="preserve"> </w:t>
      </w:r>
      <w:r>
        <w:rPr>
          <w:noProof/>
          <w:lang w:val="sr-Latn-CS"/>
        </w:rPr>
        <w:t>sredstava</w:t>
      </w:r>
      <w:r w:rsidR="00690D89" w:rsidRPr="007F487E">
        <w:rPr>
          <w:noProof/>
          <w:lang w:val="sr-Latn-CS"/>
        </w:rPr>
        <w:t xml:space="preserve"> </w:t>
      </w:r>
      <w:r>
        <w:rPr>
          <w:noProof/>
          <w:lang w:val="sr-Latn-CS"/>
        </w:rPr>
        <w:t>za</w:t>
      </w:r>
      <w:r w:rsidR="00690D89" w:rsidRPr="007F487E">
        <w:rPr>
          <w:noProof/>
          <w:lang w:val="sr-Latn-CS"/>
        </w:rPr>
        <w:t xml:space="preserve"> </w:t>
      </w:r>
      <w:r>
        <w:rPr>
          <w:noProof/>
          <w:lang w:val="sr-Latn-CS"/>
        </w:rPr>
        <w:t>realizaciju</w:t>
      </w:r>
      <w:r w:rsidR="00690D89" w:rsidRPr="007F487E">
        <w:rPr>
          <w:noProof/>
          <w:lang w:val="sr-Latn-CS"/>
        </w:rPr>
        <w:t xml:space="preserve"> </w:t>
      </w:r>
      <w:r>
        <w:rPr>
          <w:noProof/>
          <w:lang w:val="sr-Latn-CS"/>
        </w:rPr>
        <w:t>programa</w:t>
      </w:r>
      <w:r w:rsidR="00690D89" w:rsidRPr="007F487E">
        <w:rPr>
          <w:noProof/>
          <w:lang w:val="sr-Latn-CS"/>
        </w:rPr>
        <w:t xml:space="preserve"> </w:t>
      </w:r>
      <w:r>
        <w:rPr>
          <w:noProof/>
          <w:lang w:val="sr-Latn-CS"/>
        </w:rPr>
        <w:t>ili</w:t>
      </w:r>
      <w:r w:rsidR="00D01FCD" w:rsidRPr="007F487E">
        <w:rPr>
          <w:noProof/>
          <w:lang w:val="sr-Latn-CS"/>
        </w:rPr>
        <w:t xml:space="preserve"> </w:t>
      </w:r>
      <w:r>
        <w:rPr>
          <w:noProof/>
          <w:lang w:val="sr-Latn-CS"/>
        </w:rPr>
        <w:t>svojim</w:t>
      </w:r>
      <w:r w:rsidR="004E35B1" w:rsidRPr="007F487E">
        <w:rPr>
          <w:noProof/>
          <w:lang w:val="sr-Latn-CS"/>
        </w:rPr>
        <w:t xml:space="preserve"> </w:t>
      </w:r>
      <w:r>
        <w:rPr>
          <w:noProof/>
          <w:lang w:val="sr-Latn-CS"/>
        </w:rPr>
        <w:t>propustom</w:t>
      </w:r>
      <w:r w:rsidR="004E35B1" w:rsidRPr="007F487E">
        <w:rPr>
          <w:noProof/>
          <w:lang w:val="sr-Latn-CS"/>
        </w:rPr>
        <w:t xml:space="preserve"> </w:t>
      </w:r>
      <w:r>
        <w:rPr>
          <w:noProof/>
          <w:lang w:val="sr-Latn-CS"/>
        </w:rPr>
        <w:t>nije</w:t>
      </w:r>
      <w:r w:rsidR="00D01FCD" w:rsidRPr="007F487E">
        <w:rPr>
          <w:noProof/>
          <w:lang w:val="sr-Latn-CS"/>
        </w:rPr>
        <w:t xml:space="preserve"> </w:t>
      </w:r>
      <w:r>
        <w:rPr>
          <w:noProof/>
          <w:lang w:val="sr-Latn-CS"/>
        </w:rPr>
        <w:t>postigao</w:t>
      </w:r>
      <w:r w:rsidR="00D01FCD" w:rsidRPr="007F487E">
        <w:rPr>
          <w:noProof/>
          <w:lang w:val="sr-Latn-CS"/>
        </w:rPr>
        <w:t xml:space="preserve"> </w:t>
      </w:r>
      <w:r>
        <w:rPr>
          <w:noProof/>
          <w:lang w:val="sr-Latn-CS"/>
        </w:rPr>
        <w:t>u</w:t>
      </w:r>
      <w:r w:rsidR="00D01FCD" w:rsidRPr="007F487E">
        <w:rPr>
          <w:noProof/>
          <w:lang w:val="sr-Latn-CS"/>
        </w:rPr>
        <w:t xml:space="preserve"> </w:t>
      </w:r>
      <w:r>
        <w:rPr>
          <w:noProof/>
          <w:lang w:val="sr-Latn-CS"/>
        </w:rPr>
        <w:t>bitnom</w:t>
      </w:r>
      <w:r w:rsidR="00D01FCD" w:rsidRPr="007F487E">
        <w:rPr>
          <w:noProof/>
          <w:lang w:val="sr-Latn-CS"/>
        </w:rPr>
        <w:t xml:space="preserve"> </w:t>
      </w:r>
      <w:r>
        <w:rPr>
          <w:noProof/>
          <w:lang w:val="sr-Latn-CS"/>
        </w:rPr>
        <w:t>delu</w:t>
      </w:r>
      <w:r w:rsidR="00D01FCD" w:rsidRPr="007F487E">
        <w:rPr>
          <w:noProof/>
          <w:lang w:val="sr-Latn-CS"/>
        </w:rPr>
        <w:t xml:space="preserve"> </w:t>
      </w:r>
      <w:r>
        <w:rPr>
          <w:noProof/>
          <w:lang w:val="sr-Latn-CS"/>
        </w:rPr>
        <w:t>planirane</w:t>
      </w:r>
      <w:r w:rsidR="00D01FCD" w:rsidRPr="007F487E">
        <w:rPr>
          <w:noProof/>
          <w:lang w:val="sr-Latn-CS"/>
        </w:rPr>
        <w:t xml:space="preserve"> </w:t>
      </w:r>
      <w:r>
        <w:rPr>
          <w:noProof/>
          <w:lang w:val="sr-Latn-CS"/>
        </w:rPr>
        <w:t>efekte</w:t>
      </w:r>
      <w:r w:rsidR="00D01FCD" w:rsidRPr="007F487E">
        <w:rPr>
          <w:noProof/>
          <w:lang w:val="sr-Latn-CS"/>
        </w:rPr>
        <w:t xml:space="preserve"> </w:t>
      </w:r>
      <w:r>
        <w:rPr>
          <w:noProof/>
          <w:lang w:val="sr-Latn-CS"/>
        </w:rPr>
        <w:t>programa</w:t>
      </w:r>
      <w:r w:rsidR="00D01FCD" w:rsidRPr="007F487E">
        <w:rPr>
          <w:noProof/>
          <w:lang w:val="sr-Latn-CS"/>
        </w:rPr>
        <w:t>.</w:t>
      </w:r>
    </w:p>
    <w:p w:rsidR="00FD4FB6" w:rsidRPr="007F487E" w:rsidRDefault="00C34173" w:rsidP="00A366D3">
      <w:pPr>
        <w:pStyle w:val="NoSpacing"/>
        <w:rPr>
          <w:rFonts w:ascii="Times New Roman" w:hAnsi="Times New Roman" w:cs="Times New Roman"/>
          <w:noProof/>
          <w:sz w:val="24"/>
          <w:szCs w:val="24"/>
          <w:lang w:val="sr-Latn-CS"/>
        </w:rPr>
      </w:pPr>
      <w:r w:rsidRPr="007F487E">
        <w:rPr>
          <w:rFonts w:ascii="Times New Roman" w:hAnsi="Times New Roman" w:cs="Times New Roman"/>
          <w:noProof/>
          <w:sz w:val="24"/>
          <w:szCs w:val="24"/>
          <w:lang w:val="sr-Latn-CS"/>
        </w:rPr>
        <w:tab/>
      </w:r>
    </w:p>
    <w:p w:rsidR="00776DE3" w:rsidRPr="007F487E" w:rsidRDefault="007F487E" w:rsidP="00821222">
      <w:pPr>
        <w:pStyle w:val="Clan"/>
        <w:tabs>
          <w:tab w:val="left" w:pos="0"/>
        </w:tabs>
        <w:spacing w:before="0"/>
        <w:rPr>
          <w:noProof/>
          <w:lang w:val="sr-Latn-CS"/>
        </w:rPr>
      </w:pP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p>
    <w:p w:rsidR="00872F47" w:rsidRPr="007F487E" w:rsidRDefault="007F487E" w:rsidP="00821222">
      <w:pPr>
        <w:pStyle w:val="Clan"/>
        <w:tabs>
          <w:tab w:val="left" w:pos="0"/>
        </w:tabs>
        <w:spacing w:before="0"/>
        <w:rPr>
          <w:noProof/>
          <w:lang w:val="sr-Latn-CS"/>
        </w:rPr>
      </w:pPr>
      <w:r>
        <w:rPr>
          <w:noProof/>
          <w:lang w:val="sr-Latn-CS"/>
        </w:rPr>
        <w:t>u</w:t>
      </w:r>
      <w:r w:rsidR="00872F47" w:rsidRPr="007F487E">
        <w:rPr>
          <w:noProof/>
          <w:lang w:val="sr-Latn-CS"/>
        </w:rPr>
        <w:t xml:space="preserve"> </w:t>
      </w:r>
      <w:r>
        <w:rPr>
          <w:noProof/>
          <w:lang w:val="sr-Latn-CS"/>
        </w:rPr>
        <w:t>autonomnoj</w:t>
      </w:r>
      <w:r w:rsidR="00872F47" w:rsidRPr="007F487E">
        <w:rPr>
          <w:noProof/>
          <w:lang w:val="sr-Latn-CS"/>
        </w:rPr>
        <w:t xml:space="preserve"> </w:t>
      </w:r>
      <w:r>
        <w:rPr>
          <w:noProof/>
          <w:lang w:val="sr-Latn-CS"/>
        </w:rPr>
        <w:t>pokrajini</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96C99" w:rsidRPr="007F487E">
        <w:rPr>
          <w:noProof/>
          <w:lang w:val="sr-Latn-CS"/>
        </w:rPr>
        <w:t>3</w:t>
      </w:r>
      <w:r w:rsidR="00F67105" w:rsidRPr="007F487E">
        <w:rPr>
          <w:noProof/>
          <w:lang w:val="sr-Latn-CS"/>
        </w:rPr>
        <w:t>4</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čije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sredstva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budžetu</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jesu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izgradnja</w:t>
      </w:r>
      <w:r w:rsidR="00872F47" w:rsidRPr="007F487E">
        <w:rPr>
          <w:noProof/>
          <w:lang w:val="sr-Latn-CS"/>
        </w:rPr>
        <w:t xml:space="preserve">, </w:t>
      </w:r>
      <w:r>
        <w:rPr>
          <w:noProof/>
          <w:lang w:val="sr-Latn-CS"/>
        </w:rPr>
        <w:t>opremanje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doprinosi</w:t>
      </w:r>
      <w:r w:rsidR="00872F47" w:rsidRPr="007F487E">
        <w:rPr>
          <w:noProof/>
          <w:lang w:val="sr-Latn-CS"/>
        </w:rPr>
        <w:t xml:space="preserve"> </w:t>
      </w:r>
      <w:r>
        <w:rPr>
          <w:noProof/>
          <w:lang w:val="sr-Latn-CS"/>
        </w:rPr>
        <w:t>razvoju</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promocija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podsticanje</w:t>
      </w:r>
      <w:r w:rsidR="00872F47" w:rsidRPr="007F487E">
        <w:rPr>
          <w:noProof/>
          <w:lang w:val="sr-Latn-CS"/>
        </w:rPr>
        <w:t xml:space="preserve"> </w:t>
      </w:r>
      <w:r>
        <w:rPr>
          <w:noProof/>
          <w:lang w:val="sr-Latn-CS"/>
        </w:rPr>
        <w:t>bavljenja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sportom</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dece</w:t>
      </w:r>
      <w:r w:rsidR="00872F47" w:rsidRPr="007F487E">
        <w:rPr>
          <w:noProof/>
          <w:lang w:val="sr-Latn-CS"/>
        </w:rPr>
        <w:t xml:space="preserve">, </w:t>
      </w:r>
      <w:r>
        <w:rPr>
          <w:noProof/>
          <w:lang w:val="sr-Latn-CS"/>
        </w:rPr>
        <w:t>omladine</w:t>
      </w:r>
      <w:r w:rsidR="00872F47" w:rsidRPr="007F487E">
        <w:rPr>
          <w:noProof/>
          <w:lang w:val="sr-Latn-CS"/>
        </w:rPr>
        <w:t xml:space="preserve">, </w:t>
      </w:r>
      <w:r>
        <w:rPr>
          <w:noProof/>
          <w:lang w:val="sr-Latn-CS"/>
        </w:rPr>
        <w:t>žena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osoba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invaliditetom</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organizacija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stvaranje</w:t>
      </w:r>
      <w:r w:rsidR="00872F47" w:rsidRPr="007F487E">
        <w:rPr>
          <w:noProof/>
          <w:lang w:val="sr-Latn-CS"/>
        </w:rPr>
        <w:t xml:space="preserve"> </w:t>
      </w:r>
      <w:r>
        <w:rPr>
          <w:noProof/>
          <w:lang w:val="sr-Latn-CS"/>
        </w:rPr>
        <w:t>uslova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stvaralaštva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kvaliteta</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perspektivnim</w:t>
      </w:r>
      <w:r w:rsidR="003139A1" w:rsidRPr="007F487E">
        <w:rPr>
          <w:noProof/>
          <w:lang w:val="sr-Latn-CS"/>
        </w:rPr>
        <w:t xml:space="preserve"> </w:t>
      </w:r>
      <w:r>
        <w:rPr>
          <w:noProof/>
          <w:lang w:val="sr-Latn-CS"/>
        </w:rPr>
        <w:t>i</w:t>
      </w:r>
      <w:r w:rsidR="003139A1" w:rsidRPr="007F487E">
        <w:rPr>
          <w:noProof/>
          <w:lang w:val="sr-Latn-CS"/>
        </w:rPr>
        <w:t xml:space="preserve"> </w:t>
      </w:r>
      <w:r>
        <w:rPr>
          <w:noProof/>
          <w:lang w:val="sr-Latn-CS"/>
        </w:rPr>
        <w:t>talentovanim</w:t>
      </w:r>
      <w:r w:rsidR="003139A1"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školska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nivou</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delatnost</w:t>
      </w:r>
      <w:r w:rsidR="00872F47" w:rsidRPr="007F487E">
        <w:rPr>
          <w:noProof/>
          <w:lang w:val="sr-Latn-CS"/>
        </w:rPr>
        <w:t xml:space="preserve"> </w:t>
      </w:r>
      <w:r>
        <w:rPr>
          <w:noProof/>
          <w:lang w:val="sr-Latn-CS"/>
        </w:rPr>
        <w:t>Pokrajinskog</w:t>
      </w:r>
      <w:r w:rsidR="00872F47" w:rsidRPr="007F487E">
        <w:rPr>
          <w:noProof/>
          <w:lang w:val="sr-Latn-CS"/>
        </w:rPr>
        <w:t xml:space="preserve"> </w:t>
      </w:r>
      <w:r>
        <w:rPr>
          <w:noProof/>
          <w:lang w:val="sr-Latn-CS"/>
        </w:rPr>
        <w:t>zavoda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drugih</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čiji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osnivač</w:t>
      </w:r>
      <w:r w:rsidR="00872F47" w:rsidRPr="007F487E">
        <w:rPr>
          <w:noProof/>
          <w:lang w:val="sr-Latn-CS"/>
        </w:rPr>
        <w:t xml:space="preserve"> </w:t>
      </w:r>
      <w:r>
        <w:rPr>
          <w:noProof/>
          <w:lang w:val="sr-Latn-CS"/>
        </w:rPr>
        <w:t>autonomna</w:t>
      </w:r>
      <w:r w:rsidR="00872F47" w:rsidRPr="007F487E">
        <w:rPr>
          <w:noProof/>
          <w:lang w:val="sr-Latn-CS"/>
        </w:rPr>
        <w:t xml:space="preserve"> </w:t>
      </w:r>
      <w:r>
        <w:rPr>
          <w:noProof/>
          <w:lang w:val="sr-Latn-CS"/>
        </w:rPr>
        <w:t>pokrajina</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aktivnosti</w:t>
      </w:r>
      <w:r w:rsidR="00872F47" w:rsidRPr="007F487E">
        <w:rPr>
          <w:noProof/>
          <w:lang w:val="sr-Latn-CS"/>
        </w:rPr>
        <w:t xml:space="preserve"> </w:t>
      </w:r>
      <w:r>
        <w:rPr>
          <w:noProof/>
          <w:lang w:val="sr-Latn-CS"/>
        </w:rPr>
        <w:t>pokrajinskih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razvoj</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grana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posebnog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sprečavanje</w:t>
      </w:r>
      <w:r w:rsidR="00872F47" w:rsidRPr="007F487E">
        <w:rPr>
          <w:noProof/>
          <w:lang w:val="sr-Latn-CS"/>
        </w:rPr>
        <w:t xml:space="preserve"> </w:t>
      </w:r>
      <w:r>
        <w:rPr>
          <w:noProof/>
          <w:lang w:val="sr-Latn-CS"/>
        </w:rPr>
        <w:t>negativnih</w:t>
      </w:r>
      <w:r w:rsidR="00872F47" w:rsidRPr="007F487E">
        <w:rPr>
          <w:noProof/>
          <w:lang w:val="sr-Latn-CS"/>
        </w:rPr>
        <w:t xml:space="preserve"> </w:t>
      </w:r>
      <w:r>
        <w:rPr>
          <w:noProof/>
          <w:lang w:val="sr-Latn-CS"/>
        </w:rPr>
        <w:t>pojava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doping</w:t>
      </w:r>
      <w:r w:rsidR="00872F47" w:rsidRPr="007F487E">
        <w:rPr>
          <w:noProof/>
          <w:lang w:val="sr-Latn-CS"/>
        </w:rPr>
        <w:t xml:space="preserve">, </w:t>
      </w:r>
      <w:r>
        <w:rPr>
          <w:noProof/>
          <w:lang w:val="sr-Latn-CS"/>
        </w:rPr>
        <w:t>nasilje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nedolično</w:t>
      </w:r>
      <w:r w:rsidR="00872F47" w:rsidRPr="007F487E">
        <w:rPr>
          <w:noProof/>
          <w:lang w:val="sr-Latn-CS"/>
        </w:rPr>
        <w:t xml:space="preserve"> </w:t>
      </w:r>
      <w:r>
        <w:rPr>
          <w:noProof/>
          <w:lang w:val="sr-Latn-CS"/>
        </w:rPr>
        <w:t>ponašanje</w:t>
      </w:r>
      <w:r w:rsidR="00A51448" w:rsidRPr="007F487E">
        <w:rPr>
          <w:noProof/>
          <w:lang w:val="sr-Latn-CS"/>
        </w:rPr>
        <w:t xml:space="preserve">, </w:t>
      </w:r>
      <w:r>
        <w:rPr>
          <w:noProof/>
          <w:lang w:val="sr-Latn-CS"/>
        </w:rPr>
        <w:t>nameštanje</w:t>
      </w:r>
      <w:r w:rsidR="00A51448" w:rsidRPr="007F487E">
        <w:rPr>
          <w:noProof/>
          <w:lang w:val="sr-Latn-CS"/>
        </w:rPr>
        <w:t xml:space="preserve"> </w:t>
      </w:r>
      <w:r>
        <w:rPr>
          <w:noProof/>
          <w:lang w:val="sr-Latn-CS"/>
        </w:rPr>
        <w:t>sportskih</w:t>
      </w:r>
      <w:r w:rsidR="00A67AEB" w:rsidRPr="007F487E">
        <w:rPr>
          <w:noProof/>
          <w:lang w:val="sr-Latn-CS"/>
        </w:rPr>
        <w:t xml:space="preserve"> </w:t>
      </w:r>
      <w:r>
        <w:rPr>
          <w:noProof/>
          <w:lang w:val="sr-Latn-CS"/>
        </w:rPr>
        <w:t>rezultata</w:t>
      </w:r>
      <w:r w:rsidR="00A67AEB" w:rsidRPr="007F487E">
        <w:rPr>
          <w:noProof/>
          <w:lang w:val="sr-Latn-CS"/>
        </w:rPr>
        <w:t xml:space="preserve"> </w:t>
      </w:r>
      <w:r>
        <w:rPr>
          <w:noProof/>
          <w:lang w:val="sr-Latn-CS"/>
        </w:rPr>
        <w:t>i</w:t>
      </w:r>
      <w:r w:rsidR="00A67AEB" w:rsidRPr="007F487E">
        <w:rPr>
          <w:noProof/>
          <w:lang w:val="sr-Latn-CS"/>
        </w:rPr>
        <w:t xml:space="preserve"> </w:t>
      </w:r>
      <w:r>
        <w:rPr>
          <w:noProof/>
          <w:lang w:val="sr-Latn-CS"/>
        </w:rPr>
        <w:t>dr</w:t>
      </w:r>
      <w:r w:rsidR="00A67AEB" w:rsidRPr="007F487E">
        <w:rPr>
          <w:noProof/>
          <w:lang w:val="sr-Latn-CS"/>
        </w:rPr>
        <w:t>.</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nivou</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zaštite</w:t>
      </w:r>
      <w:r w:rsidR="00872F47" w:rsidRPr="007F487E">
        <w:rPr>
          <w:noProof/>
          <w:lang w:val="sr-Latn-CS"/>
        </w:rPr>
        <w:t xml:space="preserve"> </w:t>
      </w:r>
      <w:r>
        <w:rPr>
          <w:noProof/>
          <w:lang w:val="sr-Latn-CS"/>
        </w:rPr>
        <w:t>zdravlja</w:t>
      </w:r>
      <w:r w:rsidR="00872F47"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stručno</w:t>
      </w:r>
      <w:r w:rsidR="00872F47" w:rsidRPr="007F487E">
        <w:rPr>
          <w:noProof/>
          <w:lang w:val="sr-Latn-CS"/>
        </w:rPr>
        <w:t>-</w:t>
      </w:r>
      <w:r>
        <w:rPr>
          <w:noProof/>
          <w:lang w:val="sr-Latn-CS"/>
        </w:rPr>
        <w:t>sportski</w:t>
      </w:r>
      <w:r w:rsidR="00872F47" w:rsidRPr="007F487E">
        <w:rPr>
          <w:noProof/>
          <w:lang w:val="sr-Latn-CS"/>
        </w:rPr>
        <w:t xml:space="preserve"> </w:t>
      </w:r>
      <w:r>
        <w:rPr>
          <w:noProof/>
          <w:lang w:val="sr-Latn-CS"/>
        </w:rPr>
        <w:t>skupovi</w:t>
      </w:r>
      <w:r w:rsidR="00872F47" w:rsidRPr="007F487E">
        <w:rPr>
          <w:noProof/>
          <w:lang w:val="sr-Latn-CS"/>
        </w:rPr>
        <w:t xml:space="preserve">, </w:t>
      </w:r>
      <w:r>
        <w:rPr>
          <w:noProof/>
          <w:lang w:val="sr-Latn-CS"/>
        </w:rPr>
        <w:t>istraživačko</w:t>
      </w:r>
      <w:r w:rsidR="00872F47" w:rsidRPr="007F487E">
        <w:rPr>
          <w:noProof/>
          <w:lang w:val="sr-Latn-CS"/>
        </w:rPr>
        <w:t>-</w:t>
      </w:r>
      <w:r>
        <w:rPr>
          <w:noProof/>
          <w:lang w:val="sr-Latn-CS"/>
        </w:rPr>
        <w:t>razvojni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naučnoistraživački</w:t>
      </w:r>
      <w:r w:rsidR="00872F47" w:rsidRPr="007F487E">
        <w:rPr>
          <w:noProof/>
          <w:lang w:val="sr-Latn-CS"/>
        </w:rPr>
        <w:t xml:space="preserve"> </w:t>
      </w:r>
      <w:r>
        <w:rPr>
          <w:noProof/>
          <w:lang w:val="sr-Latn-CS"/>
        </w:rPr>
        <w:t>projekti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izdavanje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publikacija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unapređivanje</w:t>
      </w:r>
      <w:r w:rsidR="00872F47" w:rsidRPr="007F487E">
        <w:rPr>
          <w:noProof/>
          <w:lang w:val="sr-Latn-CS"/>
        </w:rPr>
        <w:t xml:space="preserve"> </w:t>
      </w:r>
      <w:r>
        <w:rPr>
          <w:noProof/>
          <w:lang w:val="sr-Latn-CS"/>
        </w:rPr>
        <w:t>stručnog</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u</w:t>
      </w:r>
      <w:r w:rsidR="00872F47" w:rsidRPr="007F487E">
        <w:rPr>
          <w:b/>
          <w:noProof/>
          <w:lang w:val="sr-Latn-CS"/>
        </w:rPr>
        <w:t xml:space="preserve"> </w:t>
      </w:r>
      <w:r>
        <w:rPr>
          <w:noProof/>
          <w:lang w:val="sr-Latn-CS"/>
        </w:rPr>
        <w:t>organizacijama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teritorije</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nagrade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postignute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rezultate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doprinos</w:t>
      </w:r>
      <w:r w:rsidR="00872F47" w:rsidRPr="007F487E">
        <w:rPr>
          <w:noProof/>
          <w:lang w:val="sr-Latn-CS"/>
        </w:rPr>
        <w:t xml:space="preserve"> </w:t>
      </w:r>
      <w:r>
        <w:rPr>
          <w:noProof/>
          <w:lang w:val="sr-Latn-CS"/>
        </w:rPr>
        <w:t>razvoju</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autonomnoj</w:t>
      </w:r>
      <w:r w:rsidR="00872F47" w:rsidRPr="007F487E">
        <w:rPr>
          <w:noProof/>
          <w:lang w:val="sr-Latn-CS"/>
        </w:rPr>
        <w:t xml:space="preserve"> </w:t>
      </w:r>
      <w:r>
        <w:rPr>
          <w:noProof/>
          <w:lang w:val="sr-Latn-CS"/>
        </w:rPr>
        <w:t>pokrajini</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stipendije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usavršavanje</w:t>
      </w:r>
      <w:r w:rsidR="00872F47" w:rsidRPr="007F487E">
        <w:rPr>
          <w:noProof/>
          <w:lang w:val="sr-Latn-CS"/>
        </w:rPr>
        <w:t xml:space="preserve"> </w:t>
      </w:r>
      <w:r>
        <w:rPr>
          <w:noProof/>
          <w:lang w:val="sr-Latn-CS"/>
        </w:rPr>
        <w:t>kategorisanih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perspektivnih</w:t>
      </w:r>
      <w:r w:rsidR="00872F47"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prikupljanje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distribucija</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periodična</w:t>
      </w:r>
      <w:r w:rsidR="00872F47" w:rsidRPr="007F487E">
        <w:rPr>
          <w:noProof/>
          <w:lang w:val="sr-Latn-CS"/>
        </w:rPr>
        <w:t xml:space="preserve"> </w:t>
      </w:r>
      <w:r>
        <w:rPr>
          <w:noProof/>
          <w:lang w:val="sr-Latn-CS"/>
        </w:rPr>
        <w:t>testiranja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praćenje</w:t>
      </w:r>
      <w:r w:rsidR="00B04DE9" w:rsidRPr="007F487E">
        <w:rPr>
          <w:noProof/>
          <w:lang w:val="sr-Latn-CS"/>
        </w:rPr>
        <w:t xml:space="preserve">, </w:t>
      </w:r>
      <w:r>
        <w:rPr>
          <w:noProof/>
          <w:lang w:val="sr-Latn-CS"/>
        </w:rPr>
        <w:t>u</w:t>
      </w:r>
      <w:r w:rsidR="00B04DE9" w:rsidRPr="007F487E">
        <w:rPr>
          <w:noProof/>
          <w:lang w:val="sr-Latn-CS"/>
        </w:rPr>
        <w:t xml:space="preserve"> </w:t>
      </w:r>
      <w:r>
        <w:rPr>
          <w:noProof/>
          <w:lang w:val="sr-Latn-CS"/>
        </w:rPr>
        <w:t>anonimiziranom</w:t>
      </w:r>
      <w:r w:rsidR="00B04DE9" w:rsidRPr="007F487E">
        <w:rPr>
          <w:noProof/>
          <w:lang w:val="sr-Latn-CS"/>
        </w:rPr>
        <w:t xml:space="preserve"> </w:t>
      </w:r>
      <w:r>
        <w:rPr>
          <w:noProof/>
          <w:lang w:val="sr-Latn-CS"/>
        </w:rPr>
        <w:t>obliku</w:t>
      </w:r>
      <w:r w:rsidR="00B04DE9" w:rsidRPr="007F487E">
        <w:rPr>
          <w:noProof/>
          <w:lang w:val="sr-Latn-CS"/>
        </w:rPr>
        <w:t>,</w:t>
      </w:r>
      <w:r w:rsidR="00872F47" w:rsidRPr="007F487E">
        <w:rPr>
          <w:noProof/>
          <w:lang w:val="sr-Latn-CS"/>
        </w:rPr>
        <w:t xml:space="preserve"> </w:t>
      </w:r>
      <w:r>
        <w:rPr>
          <w:noProof/>
          <w:lang w:val="sr-Latn-CS"/>
        </w:rPr>
        <w:t>stanja</w:t>
      </w:r>
      <w:r w:rsidR="00872F47" w:rsidRPr="007F487E">
        <w:rPr>
          <w:noProof/>
          <w:lang w:val="sr-Latn-CS"/>
        </w:rPr>
        <w:t xml:space="preserve"> </w:t>
      </w:r>
      <w:r>
        <w:rPr>
          <w:noProof/>
          <w:lang w:val="sr-Latn-CS"/>
        </w:rPr>
        <w:t>fizičkih</w:t>
      </w:r>
      <w:r w:rsidR="00872F47" w:rsidRPr="007F487E">
        <w:rPr>
          <w:noProof/>
          <w:lang w:val="sr-Latn-CS"/>
        </w:rPr>
        <w:t xml:space="preserve"> </w:t>
      </w:r>
      <w:r>
        <w:rPr>
          <w:noProof/>
          <w:lang w:val="sr-Latn-CS"/>
        </w:rPr>
        <w:t>sposobnosti</w:t>
      </w:r>
      <w:r w:rsidR="00872F47" w:rsidRPr="007F487E">
        <w:rPr>
          <w:noProof/>
          <w:lang w:val="sr-Latn-CS"/>
        </w:rPr>
        <w:t xml:space="preserve"> </w:t>
      </w:r>
      <w:r>
        <w:rPr>
          <w:noProof/>
          <w:lang w:val="sr-Latn-CS"/>
        </w:rPr>
        <w:t>dece</w:t>
      </w:r>
      <w:r w:rsidR="00872F47" w:rsidRPr="007F487E">
        <w:rPr>
          <w:noProof/>
          <w:lang w:val="sr-Latn-CS"/>
        </w:rPr>
        <w:t xml:space="preserve">, </w:t>
      </w:r>
      <w:r>
        <w:rPr>
          <w:noProof/>
          <w:lang w:val="sr-Latn-CS"/>
        </w:rPr>
        <w:t>omladine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odraslih</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29"/>
        </w:numPr>
        <w:tabs>
          <w:tab w:val="left" w:pos="0"/>
        </w:tabs>
        <w:ind w:left="0" w:firstLine="709"/>
        <w:rPr>
          <w:noProof/>
          <w:lang w:val="sr-Latn-CS"/>
        </w:rPr>
      </w:pPr>
      <w:r>
        <w:rPr>
          <w:noProof/>
          <w:lang w:val="sr-Latn-CS"/>
        </w:rPr>
        <w:t>druge</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utvrdi</w:t>
      </w:r>
      <w:r w:rsidR="00872F47" w:rsidRPr="007F487E">
        <w:rPr>
          <w:noProof/>
          <w:lang w:val="sr-Latn-CS"/>
        </w:rPr>
        <w:t xml:space="preserve"> </w:t>
      </w:r>
      <w:r>
        <w:rPr>
          <w:noProof/>
          <w:lang w:val="sr-Latn-CS"/>
        </w:rPr>
        <w:t>autonomna</w:t>
      </w:r>
      <w:r w:rsidR="00872F47" w:rsidRPr="007F487E">
        <w:rPr>
          <w:noProof/>
          <w:lang w:val="sr-Latn-CS"/>
        </w:rPr>
        <w:t xml:space="preserve"> </w:t>
      </w:r>
      <w:r>
        <w:rPr>
          <w:noProof/>
          <w:lang w:val="sr-Latn-CS"/>
        </w:rPr>
        <w:t>pokrajina</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svojih</w:t>
      </w:r>
      <w:r w:rsidR="00872F47" w:rsidRPr="007F487E">
        <w:rPr>
          <w:noProof/>
          <w:lang w:val="sr-Latn-CS"/>
        </w:rPr>
        <w:t xml:space="preserve"> </w:t>
      </w:r>
      <w:r>
        <w:rPr>
          <w:noProof/>
          <w:lang w:val="sr-Latn-CS"/>
        </w:rPr>
        <w:t>organa</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Nosilac</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obezbeđuje</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autonomnoj</w:t>
      </w:r>
      <w:r w:rsidR="00872F47" w:rsidRPr="007F487E">
        <w:rPr>
          <w:noProof/>
          <w:lang w:val="sr-Latn-CS"/>
        </w:rPr>
        <w:t xml:space="preserve"> </w:t>
      </w:r>
      <w:r>
        <w:rPr>
          <w:noProof/>
          <w:lang w:val="sr-Latn-CS"/>
        </w:rPr>
        <w:t>pokrajini</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istih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konkuriše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sredstva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drugog</w:t>
      </w:r>
      <w:r w:rsidR="00872F47" w:rsidRPr="007F487E">
        <w:rPr>
          <w:noProof/>
          <w:lang w:val="sr-Latn-CS"/>
        </w:rPr>
        <w:t xml:space="preserve"> </w:t>
      </w:r>
      <w:r>
        <w:rPr>
          <w:noProof/>
          <w:lang w:val="sr-Latn-CS"/>
        </w:rPr>
        <w:t>nivoa</w:t>
      </w:r>
      <w:r w:rsidR="00872F47" w:rsidRPr="007F487E">
        <w:rPr>
          <w:noProof/>
          <w:lang w:val="sr-Latn-CS"/>
        </w:rPr>
        <w:t xml:space="preserve"> </w:t>
      </w:r>
      <w:r>
        <w:rPr>
          <w:noProof/>
          <w:lang w:val="sr-Latn-CS"/>
        </w:rPr>
        <w:t>vlasti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96C99" w:rsidRPr="007F487E">
        <w:rPr>
          <w:noProof/>
          <w:lang w:val="sr-Latn-CS"/>
        </w:rPr>
        <w:t>3</w:t>
      </w:r>
      <w:r w:rsidR="00F67105" w:rsidRPr="007F487E">
        <w:rPr>
          <w:noProof/>
          <w:lang w:val="sr-Latn-CS"/>
        </w:rPr>
        <w:t>5</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Autonomna</w:t>
      </w:r>
      <w:r w:rsidR="00872F47" w:rsidRPr="007F487E">
        <w:rPr>
          <w:noProof/>
          <w:lang w:val="sr-Latn-CS"/>
        </w:rPr>
        <w:t xml:space="preserve"> </w:t>
      </w:r>
      <w:r>
        <w:rPr>
          <w:noProof/>
          <w:lang w:val="sr-Latn-CS"/>
        </w:rPr>
        <w:t>pokrajina</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svojih</w:t>
      </w:r>
      <w:r w:rsidR="00872F47" w:rsidRPr="007F487E">
        <w:rPr>
          <w:noProof/>
          <w:lang w:val="sr-Latn-CS"/>
        </w:rPr>
        <w:t xml:space="preserve"> </w:t>
      </w:r>
      <w:r>
        <w:rPr>
          <w:noProof/>
          <w:lang w:val="sr-Latn-CS"/>
        </w:rPr>
        <w:t>organa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obezbeđuje</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člana</w:t>
      </w:r>
      <w:r w:rsidR="00872F47" w:rsidRPr="007F487E">
        <w:rPr>
          <w:noProof/>
          <w:lang w:val="sr-Latn-CS"/>
        </w:rPr>
        <w:t xml:space="preserve"> </w:t>
      </w:r>
      <w:r w:rsidR="00A67AEB" w:rsidRPr="007F487E">
        <w:rPr>
          <w:noProof/>
          <w:lang w:val="sr-Latn-CS"/>
        </w:rPr>
        <w:t>1</w:t>
      </w:r>
      <w:r w:rsidR="00996C99" w:rsidRPr="007F487E">
        <w:rPr>
          <w:noProof/>
          <w:lang w:val="sr-Latn-CS"/>
        </w:rPr>
        <w:t>3</w:t>
      </w:r>
      <w:r w:rsidR="00F67105" w:rsidRPr="007F487E">
        <w:rPr>
          <w:noProof/>
          <w:lang w:val="sr-Latn-CS"/>
        </w:rPr>
        <w:t>4</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uređuje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vodi</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utvrđuje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objekte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obezbeđuje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Pokrajinskog</w:t>
      </w:r>
      <w:r w:rsidR="00872F47" w:rsidRPr="007F487E">
        <w:rPr>
          <w:noProof/>
          <w:lang w:val="sr-Latn-CS"/>
        </w:rPr>
        <w:t xml:space="preserve"> </w:t>
      </w:r>
      <w:r>
        <w:rPr>
          <w:noProof/>
          <w:lang w:val="sr-Latn-CS"/>
        </w:rPr>
        <w:t>zavoda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drugih</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čiji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osnivač</w:t>
      </w:r>
      <w:r w:rsidR="00872F47" w:rsidRPr="007F487E">
        <w:rPr>
          <w:noProof/>
          <w:lang w:val="sr-Latn-CS"/>
        </w:rPr>
        <w:t xml:space="preserve"> </w:t>
      </w:r>
      <w:r>
        <w:rPr>
          <w:noProof/>
          <w:lang w:val="sr-Latn-CS"/>
        </w:rPr>
        <w:t>autonomna</w:t>
      </w:r>
      <w:r w:rsidR="00872F47" w:rsidRPr="007F487E">
        <w:rPr>
          <w:noProof/>
          <w:lang w:val="sr-Latn-CS"/>
        </w:rPr>
        <w:t xml:space="preserve"> </w:t>
      </w:r>
      <w:r>
        <w:rPr>
          <w:noProof/>
          <w:lang w:val="sr-Latn-CS"/>
        </w:rPr>
        <w:t>pokrajina</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utvrđuje</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kojih</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pokrajinskih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zadovoljavaju</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kada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jednoj</w:t>
      </w:r>
      <w:r w:rsidR="00872F47" w:rsidRPr="007F487E">
        <w:rPr>
          <w:noProof/>
          <w:lang w:val="sr-Latn-CS"/>
        </w:rPr>
        <w:t xml:space="preserve"> </w:t>
      </w:r>
      <w:r>
        <w:rPr>
          <w:noProof/>
          <w:lang w:val="sr-Latn-CS"/>
        </w:rPr>
        <w:t>sportskoj</w:t>
      </w:r>
      <w:r w:rsidR="00872F47" w:rsidRPr="007F487E">
        <w:rPr>
          <w:noProof/>
          <w:lang w:val="sr-Latn-CS"/>
        </w:rPr>
        <w:t xml:space="preserve"> </w:t>
      </w:r>
      <w:r>
        <w:rPr>
          <w:noProof/>
          <w:lang w:val="sr-Latn-CS"/>
        </w:rPr>
        <w:t>grani</w:t>
      </w:r>
      <w:r w:rsidR="00872F47" w:rsidRPr="007F487E">
        <w:rPr>
          <w:noProof/>
          <w:lang w:val="sr-Latn-CS"/>
        </w:rPr>
        <w:t xml:space="preserve"> </w:t>
      </w:r>
      <w:r>
        <w:rPr>
          <w:noProof/>
          <w:lang w:val="sr-Latn-CS"/>
        </w:rPr>
        <w:t>registrovano</w:t>
      </w:r>
      <w:r w:rsidR="00872F47" w:rsidRPr="007F487E">
        <w:rPr>
          <w:noProof/>
          <w:lang w:val="sr-Latn-CS"/>
        </w:rPr>
        <w:t xml:space="preserve"> </w:t>
      </w:r>
      <w:r>
        <w:rPr>
          <w:noProof/>
          <w:lang w:val="sr-Latn-CS"/>
        </w:rPr>
        <w:t>više</w:t>
      </w:r>
      <w:r w:rsidR="00872F47" w:rsidRPr="007F487E">
        <w:rPr>
          <w:noProof/>
          <w:lang w:val="sr-Latn-CS"/>
        </w:rPr>
        <w:t xml:space="preserve"> </w:t>
      </w:r>
      <w:r>
        <w:rPr>
          <w:noProof/>
          <w:lang w:val="sr-Latn-CS"/>
        </w:rPr>
        <w:t>pokrajinskih</w:t>
      </w:r>
      <w:r w:rsidR="00872F47" w:rsidRPr="007F487E">
        <w:rPr>
          <w:noProof/>
          <w:lang w:val="sr-Latn-CS"/>
        </w:rPr>
        <w:t xml:space="preserve"> </w:t>
      </w:r>
      <w:r>
        <w:rPr>
          <w:noProof/>
          <w:lang w:val="sr-Latn-CS"/>
        </w:rPr>
        <w:t>granskih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posebnog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autonomnu</w:t>
      </w:r>
      <w:r w:rsidR="00872F47" w:rsidRPr="007F487E">
        <w:rPr>
          <w:noProof/>
          <w:lang w:val="sr-Latn-CS"/>
        </w:rPr>
        <w:t xml:space="preserve"> </w:t>
      </w:r>
      <w:r>
        <w:rPr>
          <w:noProof/>
          <w:lang w:val="sr-Latn-CS"/>
        </w:rPr>
        <w:t>pokrajinu</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uređuje</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korišćenje</w:t>
      </w:r>
      <w:r w:rsidR="00872F47" w:rsidRPr="007F487E">
        <w:rPr>
          <w:noProof/>
          <w:lang w:val="sr-Latn-CS"/>
        </w:rPr>
        <w:t xml:space="preserve"> </w:t>
      </w:r>
      <w:r>
        <w:rPr>
          <w:noProof/>
          <w:lang w:val="sr-Latn-CS"/>
        </w:rPr>
        <w:t>javnih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terena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w:t>
      </w:r>
    </w:p>
    <w:p w:rsidR="00872F47" w:rsidRPr="007F487E" w:rsidRDefault="007F487E" w:rsidP="00216BFC">
      <w:pPr>
        <w:numPr>
          <w:ilvl w:val="0"/>
          <w:numId w:val="30"/>
        </w:numPr>
        <w:tabs>
          <w:tab w:val="left" w:pos="0"/>
        </w:tabs>
        <w:ind w:left="0" w:firstLine="709"/>
        <w:rPr>
          <w:noProof/>
          <w:lang w:val="sr-Latn-CS"/>
        </w:rPr>
      </w:pPr>
      <w:r>
        <w:rPr>
          <w:noProof/>
          <w:lang w:val="sr-Latn-CS"/>
        </w:rPr>
        <w:t>vrši</w:t>
      </w:r>
      <w:r w:rsidR="00872F47" w:rsidRPr="007F487E">
        <w:rPr>
          <w:noProof/>
          <w:lang w:val="sr-Latn-CS"/>
        </w:rPr>
        <w:t xml:space="preserve"> </w:t>
      </w:r>
      <w:r>
        <w:rPr>
          <w:noProof/>
          <w:lang w:val="sr-Latn-CS"/>
        </w:rPr>
        <w:t>inspekcijski</w:t>
      </w:r>
      <w:r w:rsidR="00872F47" w:rsidRPr="007F487E">
        <w:rPr>
          <w:noProof/>
          <w:lang w:val="sr-Latn-CS"/>
        </w:rPr>
        <w:t xml:space="preserve"> </w:t>
      </w:r>
      <w:r>
        <w:rPr>
          <w:noProof/>
          <w:lang w:val="sr-Latn-CS"/>
        </w:rPr>
        <w:t>nadzor</w:t>
      </w:r>
      <w:r w:rsidR="00872F47" w:rsidRPr="007F487E">
        <w:rPr>
          <w:noProof/>
          <w:lang w:val="sr-Latn-CS"/>
        </w:rPr>
        <w:t xml:space="preserve"> </w:t>
      </w:r>
      <w:r>
        <w:rPr>
          <w:noProof/>
          <w:lang w:val="sr-Latn-CS"/>
        </w:rPr>
        <w:t>nad</w:t>
      </w:r>
      <w:r w:rsidR="00872F47" w:rsidRPr="007F487E">
        <w:rPr>
          <w:noProof/>
          <w:lang w:val="sr-Latn-CS"/>
        </w:rPr>
        <w:t xml:space="preserve"> </w:t>
      </w:r>
      <w:r>
        <w:rPr>
          <w:noProof/>
          <w:lang w:val="sr-Latn-CS"/>
        </w:rPr>
        <w:t>sprovođenje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066B8C" w:rsidRPr="007F487E">
        <w:rPr>
          <w:noProof/>
          <w:lang w:val="sr-Latn-CS"/>
        </w:rPr>
        <w:t xml:space="preserve">, </w:t>
      </w:r>
      <w:r>
        <w:rPr>
          <w:noProof/>
          <w:lang w:val="sr-Latn-CS"/>
        </w:rPr>
        <w:t>u</w:t>
      </w:r>
      <w:r w:rsidR="00AB1BF5" w:rsidRPr="007F487E">
        <w:rPr>
          <w:noProof/>
          <w:lang w:val="sr-Latn-CS"/>
        </w:rPr>
        <w:t xml:space="preserve"> </w:t>
      </w:r>
      <w:r>
        <w:rPr>
          <w:noProof/>
          <w:lang w:val="sr-Latn-CS"/>
        </w:rPr>
        <w:t>skladu</w:t>
      </w:r>
      <w:r w:rsidR="00AB1BF5" w:rsidRPr="007F487E">
        <w:rPr>
          <w:noProof/>
          <w:lang w:val="sr-Latn-CS"/>
        </w:rPr>
        <w:t xml:space="preserve"> </w:t>
      </w:r>
      <w:r>
        <w:rPr>
          <w:noProof/>
          <w:lang w:val="sr-Latn-CS"/>
        </w:rPr>
        <w:t>sa</w:t>
      </w:r>
      <w:r w:rsidR="00AB1BF5" w:rsidRPr="007F487E">
        <w:rPr>
          <w:noProof/>
          <w:lang w:val="sr-Latn-CS"/>
        </w:rPr>
        <w:t xml:space="preserve"> </w:t>
      </w:r>
      <w:r>
        <w:rPr>
          <w:noProof/>
          <w:lang w:val="sr-Latn-CS"/>
        </w:rPr>
        <w:t>zakonom</w:t>
      </w:r>
      <w:r w:rsidR="007C6446"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Poslovi</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tač</w:t>
      </w:r>
      <w:r w:rsidR="00872F47" w:rsidRPr="007F487E">
        <w:rPr>
          <w:noProof/>
          <w:lang w:val="sr-Latn-CS"/>
        </w:rPr>
        <w:t xml:space="preserve">. 6) </w:t>
      </w:r>
      <w:r>
        <w:rPr>
          <w:noProof/>
          <w:lang w:val="sr-Latn-CS"/>
        </w:rPr>
        <w:t>i</w:t>
      </w:r>
      <w:r w:rsidR="00872F47" w:rsidRPr="007F487E">
        <w:rPr>
          <w:noProof/>
          <w:lang w:val="sr-Latn-CS"/>
        </w:rPr>
        <w:t xml:space="preserve"> 7)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vrše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povereni</w:t>
      </w:r>
      <w:r w:rsidR="00872F47" w:rsidRPr="007F487E">
        <w:rPr>
          <w:noProof/>
          <w:lang w:val="sr-Latn-CS"/>
        </w:rPr>
        <w:t>.</w:t>
      </w:r>
    </w:p>
    <w:p w:rsidR="00E022F6" w:rsidRPr="007F487E" w:rsidRDefault="007F487E" w:rsidP="00E022F6">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U</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evidencijama</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E022F6"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tačka</w:t>
      </w:r>
      <w:r w:rsidR="00E022F6"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voditi</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odgovarajući</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E022F6" w:rsidRPr="007F487E">
        <w:rPr>
          <w:rFonts w:ascii="Times New Roman" w:hAnsi="Times New Roman" w:cs="Times New Roman"/>
          <w:noProof/>
          <w:sz w:val="24"/>
          <w:szCs w:val="24"/>
          <w:lang w:val="sr-Latn-CS"/>
        </w:rPr>
        <w:t xml:space="preserve"> 168. </w:t>
      </w:r>
      <w:r>
        <w:rPr>
          <w:rFonts w:ascii="Times New Roman" w:hAnsi="Times New Roman" w:cs="Times New Roman"/>
          <w:noProof/>
          <w:sz w:val="24"/>
          <w:szCs w:val="24"/>
          <w:lang w:val="sr-Latn-CS"/>
        </w:rPr>
        <w:t>st</w:t>
      </w:r>
      <w:r w:rsidR="00E022F6" w:rsidRPr="007F487E">
        <w:rPr>
          <w:rFonts w:ascii="Times New Roman" w:hAnsi="Times New Roman" w:cs="Times New Roman"/>
          <w:noProof/>
          <w:sz w:val="24"/>
          <w:szCs w:val="24"/>
          <w:lang w:val="sr-Latn-CS"/>
        </w:rPr>
        <w:t>. 4</w:t>
      </w:r>
      <w:r w:rsidR="003139A1" w:rsidRPr="007F487E">
        <w:rPr>
          <w:rFonts w:ascii="Times New Roman" w:hAnsi="Times New Roman" w:cs="Times New Roman"/>
          <w:noProof/>
          <w:sz w:val="24"/>
          <w:szCs w:val="24"/>
          <w:lang w:val="sr-Latn-CS"/>
        </w:rPr>
        <w:t>–</w:t>
      </w:r>
      <w:r w:rsidR="00E022F6" w:rsidRPr="007F487E">
        <w:rPr>
          <w:rFonts w:ascii="Times New Roman" w:hAnsi="Times New Roman" w:cs="Times New Roman"/>
          <w:noProof/>
          <w:sz w:val="24"/>
          <w:szCs w:val="24"/>
          <w:lang w:val="sr-Latn-CS"/>
        </w:rPr>
        <w:t xml:space="preserve">6. </w:t>
      </w:r>
      <w:r>
        <w:rPr>
          <w:rFonts w:ascii="Times New Roman" w:hAnsi="Times New Roman" w:cs="Times New Roman"/>
          <w:noProof/>
          <w:sz w:val="24"/>
          <w:szCs w:val="24"/>
          <w:lang w:val="sr-Latn-CS"/>
        </w:rPr>
        <w:t>ovog</w:t>
      </w:r>
      <w:r w:rsidR="00E022F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vođenje</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korišćenje</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shodno</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primenjuju</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odredbe</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01413F" w:rsidRPr="007F487E">
        <w:rPr>
          <w:rFonts w:ascii="Times New Roman" w:hAnsi="Times New Roman" w:cs="Times New Roman"/>
          <w:noProof/>
          <w:sz w:val="24"/>
          <w:szCs w:val="24"/>
          <w:lang w:val="sr-Latn-CS"/>
        </w:rPr>
        <w:t xml:space="preserve"> 168. </w:t>
      </w:r>
      <w:r>
        <w:rPr>
          <w:rFonts w:ascii="Times New Roman" w:hAnsi="Times New Roman" w:cs="Times New Roman"/>
          <w:noProof/>
          <w:sz w:val="24"/>
          <w:szCs w:val="24"/>
          <w:lang w:val="sr-Latn-CS"/>
        </w:rPr>
        <w:t>st</w:t>
      </w:r>
      <w:r w:rsidR="0001413F" w:rsidRPr="007F487E">
        <w:rPr>
          <w:rFonts w:ascii="Times New Roman" w:hAnsi="Times New Roman" w:cs="Times New Roman"/>
          <w:noProof/>
          <w:sz w:val="24"/>
          <w:szCs w:val="24"/>
          <w:lang w:val="sr-Latn-CS"/>
        </w:rPr>
        <w:t>. 15</w:t>
      </w:r>
      <w:r w:rsidR="003139A1" w:rsidRPr="007F487E">
        <w:rPr>
          <w:rFonts w:ascii="Times New Roman" w:hAnsi="Times New Roman" w:cs="Times New Roman"/>
          <w:noProof/>
          <w:sz w:val="24"/>
          <w:szCs w:val="24"/>
          <w:lang w:val="sr-Latn-CS"/>
        </w:rPr>
        <w:t>–</w:t>
      </w:r>
      <w:r w:rsidR="0001413F" w:rsidRPr="007F487E">
        <w:rPr>
          <w:rFonts w:ascii="Times New Roman" w:hAnsi="Times New Roman" w:cs="Times New Roman"/>
          <w:noProof/>
          <w:sz w:val="24"/>
          <w:szCs w:val="24"/>
          <w:lang w:val="sr-Latn-CS"/>
        </w:rPr>
        <w:t xml:space="preserve">19. </w:t>
      </w:r>
      <w:r>
        <w:rPr>
          <w:rFonts w:ascii="Times New Roman" w:hAnsi="Times New Roman" w:cs="Times New Roman"/>
          <w:noProof/>
          <w:sz w:val="24"/>
          <w:szCs w:val="24"/>
          <w:lang w:val="sr-Latn-CS"/>
        </w:rPr>
        <w:t>ovog</w:t>
      </w:r>
      <w:r w:rsidR="0001413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E022F6" w:rsidRPr="007F487E">
        <w:rPr>
          <w:rFonts w:ascii="Times New Roman" w:hAnsi="Times New Roman" w:cs="Times New Roman"/>
          <w:noProof/>
          <w:sz w:val="24"/>
          <w:szCs w:val="24"/>
          <w:lang w:val="sr-Latn-CS"/>
        </w:rPr>
        <w:t>.</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996C99" w:rsidRPr="007F487E">
        <w:rPr>
          <w:noProof/>
          <w:lang w:val="sr-Latn-CS"/>
        </w:rPr>
        <w:t>3</w:t>
      </w:r>
      <w:r w:rsidR="00F67105" w:rsidRPr="007F487E">
        <w:rPr>
          <w:noProof/>
          <w:lang w:val="sr-Latn-CS"/>
        </w:rPr>
        <w:t>6</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i</w:t>
      </w:r>
      <w:r w:rsidR="00365525" w:rsidRPr="007F487E">
        <w:rPr>
          <w:noProof/>
          <w:lang w:val="sr-Latn-CS"/>
        </w:rPr>
        <w:t xml:space="preserve"> </w:t>
      </w:r>
      <w:r>
        <w:rPr>
          <w:noProof/>
          <w:lang w:val="sr-Latn-CS"/>
        </w:rPr>
        <w:t>podzakonskih</w:t>
      </w:r>
      <w:r w:rsidR="00365525" w:rsidRPr="007F487E">
        <w:rPr>
          <w:noProof/>
          <w:lang w:val="sr-Latn-CS"/>
        </w:rPr>
        <w:t xml:space="preserve"> </w:t>
      </w:r>
      <w:r>
        <w:rPr>
          <w:noProof/>
          <w:lang w:val="sr-Latn-CS"/>
        </w:rPr>
        <w:t>akata</w:t>
      </w:r>
      <w:r w:rsidR="00365525" w:rsidRPr="007F487E">
        <w:rPr>
          <w:noProof/>
          <w:lang w:val="sr-Latn-CS"/>
        </w:rPr>
        <w:t xml:space="preserve"> </w:t>
      </w:r>
      <w:r>
        <w:rPr>
          <w:noProof/>
          <w:lang w:val="sr-Latn-CS"/>
        </w:rPr>
        <w:t>donetih</w:t>
      </w:r>
      <w:r w:rsidR="00365525" w:rsidRPr="007F487E">
        <w:rPr>
          <w:noProof/>
          <w:lang w:val="sr-Latn-CS"/>
        </w:rPr>
        <w:t xml:space="preserve"> </w:t>
      </w:r>
      <w:r>
        <w:rPr>
          <w:noProof/>
          <w:lang w:val="sr-Latn-CS"/>
        </w:rPr>
        <w:t>na</w:t>
      </w:r>
      <w:r w:rsidR="00365525" w:rsidRPr="007F487E">
        <w:rPr>
          <w:noProof/>
          <w:lang w:val="sr-Latn-CS"/>
        </w:rPr>
        <w:t xml:space="preserve"> </w:t>
      </w:r>
      <w:r>
        <w:rPr>
          <w:noProof/>
          <w:lang w:val="sr-Latn-CS"/>
        </w:rPr>
        <w:t>osnovu</w:t>
      </w:r>
      <w:r w:rsidR="00365525" w:rsidRPr="007F487E">
        <w:rPr>
          <w:noProof/>
          <w:lang w:val="sr-Latn-CS"/>
        </w:rPr>
        <w:t xml:space="preserve"> </w:t>
      </w:r>
      <w:r>
        <w:rPr>
          <w:noProof/>
          <w:lang w:val="sr-Latn-CS"/>
        </w:rPr>
        <w:t>ovog</w:t>
      </w:r>
      <w:r w:rsidR="00365525" w:rsidRPr="007F487E">
        <w:rPr>
          <w:noProof/>
          <w:lang w:val="sr-Latn-CS"/>
        </w:rPr>
        <w:t xml:space="preserve"> </w:t>
      </w:r>
      <w:r>
        <w:rPr>
          <w:noProof/>
          <w:lang w:val="sr-Latn-CS"/>
        </w:rPr>
        <w:t>zakona</w:t>
      </w:r>
      <w:r w:rsidR="00365525"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kriterijume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odobrenja</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zaključenje</w:t>
      </w:r>
      <w:r w:rsidR="00872F47" w:rsidRPr="007F487E">
        <w:rPr>
          <w:noProof/>
          <w:lang w:val="sr-Latn-CS"/>
        </w:rPr>
        <w:t xml:space="preserve"> </w:t>
      </w:r>
      <w:r>
        <w:rPr>
          <w:noProof/>
          <w:lang w:val="sr-Latn-CS"/>
        </w:rPr>
        <w:t>ugovora</w:t>
      </w:r>
      <w:r w:rsidR="00872F47" w:rsidRPr="007F487E">
        <w:rPr>
          <w:noProof/>
          <w:lang w:val="sr-Latn-CS"/>
        </w:rPr>
        <w:t xml:space="preserve">, </w:t>
      </w:r>
      <w:r>
        <w:rPr>
          <w:noProof/>
          <w:lang w:val="sr-Latn-CS"/>
        </w:rPr>
        <w:t>podnošenje</w:t>
      </w:r>
      <w:r w:rsidR="00872F47" w:rsidRPr="007F487E">
        <w:rPr>
          <w:noProof/>
          <w:lang w:val="sr-Latn-CS"/>
        </w:rPr>
        <w:t xml:space="preserve"> </w:t>
      </w:r>
      <w:r>
        <w:rPr>
          <w:noProof/>
          <w:lang w:val="sr-Latn-CS"/>
        </w:rPr>
        <w:t>izveštaja</w:t>
      </w:r>
      <w:r w:rsidR="00AB1BF5" w:rsidRPr="007F487E">
        <w:rPr>
          <w:noProof/>
          <w:lang w:val="sr-Latn-CS"/>
        </w:rPr>
        <w:t xml:space="preserve">, </w:t>
      </w:r>
      <w:r>
        <w:rPr>
          <w:noProof/>
          <w:lang w:val="sr-Latn-CS"/>
        </w:rPr>
        <w:t>kontrolu</w:t>
      </w:r>
      <w:r w:rsidR="00AB1BF5" w:rsidRPr="007F487E">
        <w:rPr>
          <w:noProof/>
          <w:lang w:val="sr-Latn-CS"/>
        </w:rPr>
        <w:t xml:space="preserve"> </w:t>
      </w:r>
      <w:r>
        <w:rPr>
          <w:noProof/>
          <w:lang w:val="sr-Latn-CS"/>
        </w:rPr>
        <w:t>realizacije</w:t>
      </w:r>
      <w:r w:rsidR="007C1124" w:rsidRPr="007F487E">
        <w:rPr>
          <w:caps/>
          <w:noProof/>
          <w:lang w:val="sr-Latn-CS"/>
        </w:rPr>
        <w:t xml:space="preserve"> </w:t>
      </w:r>
      <w:r>
        <w:rPr>
          <w:noProof/>
          <w:lang w:val="sr-Latn-CS"/>
        </w:rPr>
        <w:t>i</w:t>
      </w:r>
      <w:r w:rsidR="00872F47" w:rsidRPr="007F487E">
        <w:rPr>
          <w:noProof/>
          <w:lang w:val="sr-Latn-CS"/>
        </w:rPr>
        <w:t xml:space="preserve"> </w:t>
      </w:r>
      <w:r>
        <w:rPr>
          <w:noProof/>
          <w:lang w:val="sr-Latn-CS"/>
        </w:rPr>
        <w:t>obavezu</w:t>
      </w:r>
      <w:r w:rsidR="00872F47" w:rsidRPr="007F487E">
        <w:rPr>
          <w:noProof/>
          <w:lang w:val="sr-Latn-CS"/>
        </w:rPr>
        <w:t xml:space="preserve"> </w:t>
      </w:r>
      <w:r>
        <w:rPr>
          <w:noProof/>
          <w:lang w:val="sr-Latn-CS"/>
        </w:rPr>
        <w:t>vraćanja</w:t>
      </w:r>
      <w:r w:rsidR="00872F47" w:rsidRPr="007F487E">
        <w:rPr>
          <w:noProof/>
          <w:lang w:val="sr-Latn-CS"/>
        </w:rPr>
        <w:t xml:space="preserve"> </w:t>
      </w:r>
      <w:r>
        <w:rPr>
          <w:noProof/>
          <w:lang w:val="sr-Latn-CS"/>
        </w:rPr>
        <w:t>dobijenih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ostvaruju</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autonomnoj</w:t>
      </w:r>
      <w:r w:rsidR="00872F47" w:rsidRPr="007F487E">
        <w:rPr>
          <w:noProof/>
          <w:lang w:val="sr-Latn-CS"/>
        </w:rPr>
        <w:t xml:space="preserve"> </w:t>
      </w:r>
      <w:r>
        <w:rPr>
          <w:noProof/>
          <w:lang w:val="sr-Latn-CS"/>
        </w:rPr>
        <w:t>pokrajini</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Autonomna</w:t>
      </w:r>
      <w:r w:rsidR="00872F47" w:rsidRPr="007F487E">
        <w:rPr>
          <w:noProof/>
          <w:lang w:val="sr-Latn-CS"/>
        </w:rPr>
        <w:t xml:space="preserve"> </w:t>
      </w:r>
      <w:r>
        <w:rPr>
          <w:noProof/>
          <w:lang w:val="sr-Latn-CS"/>
        </w:rPr>
        <w:t>pokrajina</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svojih</w:t>
      </w:r>
      <w:r w:rsidR="00872F47" w:rsidRPr="007F487E">
        <w:rPr>
          <w:noProof/>
          <w:lang w:val="sr-Latn-CS"/>
        </w:rPr>
        <w:t xml:space="preserve"> </w:t>
      </w:r>
      <w:r>
        <w:rPr>
          <w:noProof/>
          <w:lang w:val="sr-Latn-CS"/>
        </w:rPr>
        <w:t>organa</w:t>
      </w:r>
      <w:r w:rsidR="00872F47" w:rsidRPr="007F487E">
        <w:rPr>
          <w:noProof/>
          <w:lang w:val="sr-Latn-CS"/>
        </w:rPr>
        <w:t xml:space="preserve"> </w:t>
      </w:r>
      <w:r w:rsidR="002A4CBD"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kriterijume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dodele</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odobrenje</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javnog</w:t>
      </w:r>
      <w:r w:rsidR="00872F47" w:rsidRPr="007F487E">
        <w:rPr>
          <w:noProof/>
          <w:lang w:val="sr-Latn-CS"/>
        </w:rPr>
        <w:t xml:space="preserve"> </w:t>
      </w:r>
      <w:r>
        <w:rPr>
          <w:noProof/>
          <w:lang w:val="sr-Latn-CS"/>
        </w:rPr>
        <w:t>objavljivanja</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predloženim</w:t>
      </w:r>
      <w:r w:rsidR="00872F47" w:rsidRPr="007F487E">
        <w:rPr>
          <w:noProof/>
          <w:lang w:val="sr-Latn-CS"/>
        </w:rPr>
        <w:t xml:space="preserve"> </w:t>
      </w:r>
      <w:r>
        <w:rPr>
          <w:noProof/>
          <w:lang w:val="sr-Latn-CS"/>
        </w:rPr>
        <w:t>programima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odobrenim</w:t>
      </w:r>
      <w:r w:rsidR="00872F47" w:rsidRPr="007F487E">
        <w:rPr>
          <w:noProof/>
          <w:lang w:val="sr-Latn-CS"/>
        </w:rPr>
        <w:t xml:space="preserve"> </w:t>
      </w:r>
      <w:r>
        <w:rPr>
          <w:noProof/>
          <w:lang w:val="sr-Latn-CS"/>
        </w:rPr>
        <w:t>programima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realizaciji</w:t>
      </w:r>
      <w:r w:rsidR="00872F47"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programa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Jednoj</w:t>
      </w:r>
      <w:r w:rsidR="00DD52E8" w:rsidRPr="007F487E">
        <w:rPr>
          <w:noProof/>
          <w:lang w:val="sr-Latn-CS"/>
        </w:rPr>
        <w:t xml:space="preserve"> </w:t>
      </w:r>
      <w:r>
        <w:rPr>
          <w:noProof/>
          <w:lang w:val="sr-Latn-CS"/>
        </w:rPr>
        <w:t>organizaciji</w:t>
      </w:r>
      <w:r w:rsidR="00DD52E8" w:rsidRPr="007F487E">
        <w:rPr>
          <w:noProof/>
          <w:lang w:val="sr-Latn-CS"/>
        </w:rPr>
        <w:t xml:space="preserve"> </w:t>
      </w:r>
      <w:r>
        <w:rPr>
          <w:noProof/>
          <w:lang w:val="sr-Latn-CS"/>
        </w:rPr>
        <w:t>u</w:t>
      </w:r>
      <w:r w:rsidR="00DD52E8" w:rsidRPr="007F487E">
        <w:rPr>
          <w:noProof/>
          <w:lang w:val="sr-Latn-CS"/>
        </w:rPr>
        <w:t xml:space="preserve"> </w:t>
      </w:r>
      <w:r>
        <w:rPr>
          <w:noProof/>
          <w:lang w:val="sr-Latn-CS"/>
        </w:rPr>
        <w:t>oblasti</w:t>
      </w:r>
      <w:r w:rsidR="000A63F0" w:rsidRPr="007F487E">
        <w:rPr>
          <w:noProof/>
          <w:lang w:val="sr-Latn-CS"/>
        </w:rPr>
        <w:t xml:space="preserve"> </w:t>
      </w:r>
      <w:r>
        <w:rPr>
          <w:noProof/>
          <w:lang w:val="sr-Latn-CS"/>
        </w:rPr>
        <w:t>sporta</w:t>
      </w:r>
      <w:r w:rsidR="000A63F0" w:rsidRPr="007F487E">
        <w:rPr>
          <w:noProof/>
          <w:lang w:val="sr-Latn-CS"/>
        </w:rPr>
        <w:t xml:space="preserve"> </w:t>
      </w:r>
      <w:r>
        <w:rPr>
          <w:noProof/>
          <w:lang w:val="sr-Latn-CS"/>
        </w:rPr>
        <w:t>ne</w:t>
      </w:r>
      <w:r w:rsidR="000A63F0" w:rsidRPr="007F487E">
        <w:rPr>
          <w:noProof/>
          <w:lang w:val="sr-Latn-CS"/>
        </w:rPr>
        <w:t xml:space="preserve"> </w:t>
      </w:r>
      <w:r>
        <w:rPr>
          <w:noProof/>
          <w:lang w:val="sr-Latn-CS"/>
        </w:rPr>
        <w:t>može</w:t>
      </w:r>
      <w:r w:rsidR="000A63F0" w:rsidRPr="007F487E">
        <w:rPr>
          <w:noProof/>
          <w:lang w:val="sr-Latn-CS"/>
        </w:rPr>
        <w:t xml:space="preserve"> </w:t>
      </w:r>
      <w:r>
        <w:rPr>
          <w:noProof/>
          <w:lang w:val="sr-Latn-CS"/>
        </w:rPr>
        <w:t>se</w:t>
      </w:r>
      <w:r w:rsidR="000A63F0" w:rsidRPr="007F487E">
        <w:rPr>
          <w:noProof/>
          <w:lang w:val="sr-Latn-CS"/>
        </w:rPr>
        <w:t xml:space="preserve"> </w:t>
      </w:r>
      <w:r>
        <w:rPr>
          <w:noProof/>
          <w:lang w:val="sr-Latn-CS"/>
        </w:rPr>
        <w:t>odobriti</w:t>
      </w:r>
      <w:r w:rsidR="000A63F0" w:rsidRPr="007F487E">
        <w:rPr>
          <w:noProof/>
          <w:lang w:val="sr-Latn-CS"/>
        </w:rPr>
        <w:t xml:space="preserve"> </w:t>
      </w:r>
      <w:r>
        <w:rPr>
          <w:noProof/>
          <w:lang w:val="sr-Latn-CS"/>
        </w:rPr>
        <w:t>više</w:t>
      </w:r>
      <w:r w:rsidR="000A63F0" w:rsidRPr="007F487E">
        <w:rPr>
          <w:noProof/>
          <w:lang w:val="sr-Latn-CS"/>
        </w:rPr>
        <w:t xml:space="preserve"> </w:t>
      </w:r>
      <w:r>
        <w:rPr>
          <w:noProof/>
          <w:lang w:val="sr-Latn-CS"/>
        </w:rPr>
        <w:t>od</w:t>
      </w:r>
      <w:r w:rsidR="000A63F0" w:rsidRPr="007F487E">
        <w:rPr>
          <w:noProof/>
          <w:lang w:val="sr-Latn-CS"/>
        </w:rPr>
        <w:t xml:space="preserve"> 20% </w:t>
      </w:r>
      <w:r>
        <w:rPr>
          <w:noProof/>
          <w:lang w:val="sr-Latn-CS"/>
        </w:rPr>
        <w:t>sredstava</w:t>
      </w:r>
      <w:r w:rsidR="000A63F0" w:rsidRPr="007F487E">
        <w:rPr>
          <w:noProof/>
          <w:lang w:val="sr-Latn-CS"/>
        </w:rPr>
        <w:t xml:space="preserve"> </w:t>
      </w:r>
      <w:r>
        <w:rPr>
          <w:noProof/>
          <w:lang w:val="sr-Latn-CS"/>
        </w:rPr>
        <w:t>od</w:t>
      </w:r>
      <w:r w:rsidR="000A63F0" w:rsidRPr="007F487E">
        <w:rPr>
          <w:noProof/>
          <w:lang w:val="sr-Latn-CS"/>
        </w:rPr>
        <w:t xml:space="preserve"> </w:t>
      </w:r>
      <w:r>
        <w:rPr>
          <w:noProof/>
          <w:lang w:val="sr-Latn-CS"/>
        </w:rPr>
        <w:t>ukupne</w:t>
      </w:r>
      <w:r w:rsidR="000A63F0" w:rsidRPr="007F487E">
        <w:rPr>
          <w:noProof/>
          <w:lang w:val="sr-Latn-CS"/>
        </w:rPr>
        <w:t xml:space="preserve"> </w:t>
      </w:r>
      <w:r>
        <w:rPr>
          <w:noProof/>
          <w:lang w:val="sr-Latn-CS"/>
        </w:rPr>
        <w:t>sume</w:t>
      </w:r>
      <w:r w:rsidR="000A63F0" w:rsidRPr="007F487E">
        <w:rPr>
          <w:noProof/>
          <w:lang w:val="sr-Latn-CS"/>
        </w:rPr>
        <w:t xml:space="preserve"> </w:t>
      </w:r>
      <w:r>
        <w:rPr>
          <w:noProof/>
          <w:lang w:val="sr-Latn-CS"/>
        </w:rPr>
        <w:t>sredstava</w:t>
      </w:r>
      <w:r w:rsidR="000A63F0" w:rsidRPr="007F487E">
        <w:rPr>
          <w:noProof/>
          <w:lang w:val="sr-Latn-CS"/>
        </w:rPr>
        <w:t xml:space="preserve"> </w:t>
      </w:r>
      <w:r>
        <w:rPr>
          <w:noProof/>
          <w:lang w:val="sr-Latn-CS"/>
        </w:rPr>
        <w:t>budžeta</w:t>
      </w:r>
      <w:r w:rsidR="000A63F0" w:rsidRPr="007F487E">
        <w:rPr>
          <w:noProof/>
          <w:lang w:val="sr-Latn-CS"/>
        </w:rPr>
        <w:t xml:space="preserve"> </w:t>
      </w:r>
      <w:r>
        <w:rPr>
          <w:noProof/>
          <w:lang w:val="sr-Latn-CS"/>
        </w:rPr>
        <w:t>autonomne</w:t>
      </w:r>
      <w:r w:rsidR="000A63F0" w:rsidRPr="007F487E">
        <w:rPr>
          <w:noProof/>
          <w:lang w:val="sr-Latn-CS"/>
        </w:rPr>
        <w:t xml:space="preserve"> </w:t>
      </w:r>
      <w:r>
        <w:rPr>
          <w:noProof/>
          <w:lang w:val="sr-Latn-CS"/>
        </w:rPr>
        <w:t>pokrajine</w:t>
      </w:r>
      <w:r w:rsidR="000A63F0" w:rsidRPr="007F487E">
        <w:rPr>
          <w:noProof/>
          <w:lang w:val="sr-Latn-CS"/>
        </w:rPr>
        <w:t xml:space="preserve"> </w:t>
      </w:r>
      <w:r>
        <w:rPr>
          <w:noProof/>
          <w:lang w:val="sr-Latn-CS"/>
        </w:rPr>
        <w:t>predviđenih</w:t>
      </w:r>
      <w:r w:rsidR="000A63F0" w:rsidRPr="007F487E">
        <w:rPr>
          <w:noProof/>
          <w:lang w:val="sr-Latn-CS"/>
        </w:rPr>
        <w:t xml:space="preserve"> </w:t>
      </w:r>
      <w:r>
        <w:rPr>
          <w:noProof/>
          <w:lang w:val="sr-Latn-CS"/>
        </w:rPr>
        <w:t>za</w:t>
      </w:r>
      <w:r w:rsidR="000A63F0" w:rsidRPr="007F487E">
        <w:rPr>
          <w:noProof/>
          <w:lang w:val="sr-Latn-CS"/>
        </w:rPr>
        <w:t xml:space="preserve"> </w:t>
      </w:r>
      <w:r>
        <w:rPr>
          <w:noProof/>
          <w:lang w:val="sr-Latn-CS"/>
        </w:rPr>
        <w:t>finansiranje</w:t>
      </w:r>
      <w:r w:rsidR="000A63F0" w:rsidRPr="007F487E">
        <w:rPr>
          <w:noProof/>
          <w:lang w:val="sr-Latn-CS"/>
        </w:rPr>
        <w:t xml:space="preserve"> </w:t>
      </w:r>
      <w:r>
        <w:rPr>
          <w:noProof/>
          <w:lang w:val="sr-Latn-CS"/>
        </w:rPr>
        <w:t>programa</w:t>
      </w:r>
      <w:r w:rsidR="000A63F0" w:rsidRPr="007F487E">
        <w:rPr>
          <w:noProof/>
          <w:lang w:val="sr-Latn-CS"/>
        </w:rPr>
        <w:t xml:space="preserve"> </w:t>
      </w:r>
      <w:r>
        <w:rPr>
          <w:noProof/>
          <w:lang w:val="sr-Latn-CS"/>
        </w:rPr>
        <w:t>iz</w:t>
      </w:r>
      <w:r w:rsidR="000A63F0" w:rsidRPr="007F487E">
        <w:rPr>
          <w:noProof/>
          <w:lang w:val="sr-Latn-CS"/>
        </w:rPr>
        <w:t xml:space="preserve"> </w:t>
      </w:r>
      <w:r>
        <w:rPr>
          <w:noProof/>
          <w:lang w:val="sr-Latn-CS"/>
        </w:rPr>
        <w:t>oblasti</w:t>
      </w:r>
      <w:r w:rsidR="000A63F0" w:rsidRPr="007F487E">
        <w:rPr>
          <w:noProof/>
          <w:lang w:val="sr-Latn-CS"/>
        </w:rPr>
        <w:t xml:space="preserve"> </w:t>
      </w:r>
      <w:r>
        <w:rPr>
          <w:noProof/>
          <w:lang w:val="sr-Latn-CS"/>
        </w:rPr>
        <w:t>sporta</w:t>
      </w:r>
      <w:r w:rsidR="0099091F" w:rsidRPr="007F487E">
        <w:rPr>
          <w:noProof/>
          <w:lang w:val="sr-Latn-CS"/>
        </w:rPr>
        <w:t xml:space="preserve">, </w:t>
      </w:r>
      <w:r>
        <w:rPr>
          <w:noProof/>
          <w:lang w:val="sr-Latn-CS"/>
        </w:rPr>
        <w:t>s</w:t>
      </w:r>
      <w:r w:rsidR="0099091F" w:rsidRPr="007F487E">
        <w:rPr>
          <w:noProof/>
          <w:lang w:val="sr-Latn-CS"/>
        </w:rPr>
        <w:t xml:space="preserve"> </w:t>
      </w:r>
      <w:r>
        <w:rPr>
          <w:noProof/>
          <w:lang w:val="sr-Latn-CS"/>
        </w:rPr>
        <w:t>tim</w:t>
      </w:r>
      <w:r w:rsidR="0099091F" w:rsidRPr="007F487E">
        <w:rPr>
          <w:noProof/>
          <w:lang w:val="sr-Latn-CS"/>
        </w:rPr>
        <w:t xml:space="preserve"> </w:t>
      </w:r>
      <w:r>
        <w:rPr>
          <w:noProof/>
          <w:lang w:val="sr-Latn-CS"/>
        </w:rPr>
        <w:t>da</w:t>
      </w:r>
      <w:r w:rsidR="0099091F" w:rsidRPr="007F487E">
        <w:rPr>
          <w:noProof/>
          <w:lang w:val="sr-Latn-CS"/>
        </w:rPr>
        <w:t xml:space="preserve"> </w:t>
      </w:r>
      <w:r>
        <w:rPr>
          <w:noProof/>
          <w:lang w:val="sr-Latn-CS"/>
        </w:rPr>
        <w:t>se</w:t>
      </w:r>
      <w:r w:rsidR="0099091F" w:rsidRPr="007F487E">
        <w:rPr>
          <w:noProof/>
          <w:lang w:val="sr-Latn-CS"/>
        </w:rPr>
        <w:t xml:space="preserve"> </w:t>
      </w:r>
      <w:r>
        <w:rPr>
          <w:noProof/>
          <w:lang w:val="sr-Latn-CS"/>
        </w:rPr>
        <w:t>troškovi</w:t>
      </w:r>
      <w:r w:rsidR="0099091F" w:rsidRPr="007F487E">
        <w:rPr>
          <w:noProof/>
          <w:lang w:val="sr-Latn-CS"/>
        </w:rPr>
        <w:t xml:space="preserve"> </w:t>
      </w:r>
      <w:r>
        <w:rPr>
          <w:noProof/>
          <w:lang w:val="sr-Latn-CS"/>
        </w:rPr>
        <w:t>programa</w:t>
      </w:r>
      <w:r w:rsidR="0099091F" w:rsidRPr="007F487E">
        <w:rPr>
          <w:noProof/>
          <w:lang w:val="sr-Latn-CS"/>
        </w:rPr>
        <w:t xml:space="preserve"> </w:t>
      </w:r>
      <w:r>
        <w:rPr>
          <w:noProof/>
          <w:lang w:val="sr-Latn-CS"/>
        </w:rPr>
        <w:t>kojima</w:t>
      </w:r>
      <w:r w:rsidR="0099091F" w:rsidRPr="007F487E">
        <w:rPr>
          <w:noProof/>
          <w:lang w:val="sr-Latn-CS"/>
        </w:rPr>
        <w:t xml:space="preserve"> </w:t>
      </w:r>
      <w:r>
        <w:rPr>
          <w:noProof/>
          <w:lang w:val="sr-Latn-CS"/>
        </w:rPr>
        <w:t>se</w:t>
      </w:r>
      <w:r w:rsidR="0099091F" w:rsidRPr="007F487E">
        <w:rPr>
          <w:noProof/>
          <w:lang w:val="sr-Latn-CS"/>
        </w:rPr>
        <w:t xml:space="preserve"> </w:t>
      </w:r>
      <w:r>
        <w:rPr>
          <w:noProof/>
          <w:lang w:val="sr-Latn-CS"/>
        </w:rPr>
        <w:t>zadovoljavaju</w:t>
      </w:r>
      <w:r w:rsidR="0099091F" w:rsidRPr="007F487E">
        <w:rPr>
          <w:noProof/>
          <w:lang w:val="sr-Latn-CS"/>
        </w:rPr>
        <w:t xml:space="preserve"> </w:t>
      </w:r>
      <w:r>
        <w:rPr>
          <w:noProof/>
          <w:lang w:val="sr-Latn-CS"/>
        </w:rPr>
        <w:t>potrebe</w:t>
      </w:r>
      <w:r w:rsidR="0099091F" w:rsidRPr="007F487E">
        <w:rPr>
          <w:noProof/>
          <w:lang w:val="sr-Latn-CS"/>
        </w:rPr>
        <w:t xml:space="preserve"> </w:t>
      </w:r>
      <w:r>
        <w:rPr>
          <w:noProof/>
          <w:lang w:val="sr-Latn-CS"/>
        </w:rPr>
        <w:t>i</w:t>
      </w:r>
      <w:r w:rsidR="0099091F" w:rsidRPr="007F487E">
        <w:rPr>
          <w:noProof/>
          <w:lang w:val="sr-Latn-CS"/>
        </w:rPr>
        <w:t xml:space="preserve"> </w:t>
      </w:r>
      <w:r>
        <w:rPr>
          <w:noProof/>
          <w:lang w:val="sr-Latn-CS"/>
        </w:rPr>
        <w:t>interesi</w:t>
      </w:r>
      <w:r w:rsidR="0099091F" w:rsidRPr="007F487E">
        <w:rPr>
          <w:noProof/>
          <w:lang w:val="sr-Latn-CS"/>
        </w:rPr>
        <w:t xml:space="preserve"> </w:t>
      </w:r>
      <w:r>
        <w:rPr>
          <w:noProof/>
          <w:lang w:val="sr-Latn-CS"/>
        </w:rPr>
        <w:t>građana</w:t>
      </w:r>
      <w:r w:rsidR="0099091F" w:rsidRPr="007F487E">
        <w:rPr>
          <w:noProof/>
          <w:lang w:val="sr-Latn-CS"/>
        </w:rPr>
        <w:t xml:space="preserve"> </w:t>
      </w:r>
      <w:r>
        <w:rPr>
          <w:noProof/>
          <w:lang w:val="sr-Latn-CS"/>
        </w:rPr>
        <w:t>na</w:t>
      </w:r>
      <w:r w:rsidR="0099091F" w:rsidRPr="007F487E">
        <w:rPr>
          <w:noProof/>
          <w:lang w:val="sr-Latn-CS"/>
        </w:rPr>
        <w:t xml:space="preserve"> </w:t>
      </w:r>
      <w:r>
        <w:rPr>
          <w:noProof/>
          <w:lang w:val="sr-Latn-CS"/>
        </w:rPr>
        <w:t>teritoriji</w:t>
      </w:r>
      <w:r w:rsidR="0099091F" w:rsidRPr="007F487E">
        <w:rPr>
          <w:noProof/>
          <w:lang w:val="sr-Latn-CS"/>
        </w:rPr>
        <w:t xml:space="preserve"> </w:t>
      </w:r>
      <w:r>
        <w:rPr>
          <w:noProof/>
          <w:lang w:val="sr-Latn-CS"/>
        </w:rPr>
        <w:t>autonomne</w:t>
      </w:r>
      <w:r w:rsidR="0099091F" w:rsidRPr="007F487E">
        <w:rPr>
          <w:noProof/>
          <w:lang w:val="sr-Latn-CS"/>
        </w:rPr>
        <w:t xml:space="preserve"> </w:t>
      </w:r>
      <w:r>
        <w:rPr>
          <w:noProof/>
          <w:lang w:val="sr-Latn-CS"/>
        </w:rPr>
        <w:t>pokrajine</w:t>
      </w:r>
      <w:r w:rsidR="0099091F" w:rsidRPr="007F487E">
        <w:rPr>
          <w:noProof/>
          <w:lang w:val="sr-Latn-CS"/>
        </w:rPr>
        <w:t xml:space="preserve"> </w:t>
      </w:r>
      <w:r>
        <w:rPr>
          <w:noProof/>
          <w:lang w:val="sr-Latn-CS"/>
        </w:rPr>
        <w:t>moraju</w:t>
      </w:r>
      <w:r w:rsidR="0099091F" w:rsidRPr="007F487E">
        <w:rPr>
          <w:noProof/>
          <w:lang w:val="sr-Latn-CS"/>
        </w:rPr>
        <w:t xml:space="preserve"> </w:t>
      </w:r>
      <w:r>
        <w:rPr>
          <w:noProof/>
          <w:lang w:val="sr-Latn-CS"/>
        </w:rPr>
        <w:t>odnositi</w:t>
      </w:r>
      <w:r w:rsidR="0099091F" w:rsidRPr="007F487E">
        <w:rPr>
          <w:noProof/>
          <w:lang w:val="sr-Latn-CS"/>
        </w:rPr>
        <w:t xml:space="preserve">, </w:t>
      </w:r>
      <w:r>
        <w:rPr>
          <w:noProof/>
          <w:lang w:val="sr-Latn-CS"/>
        </w:rPr>
        <w:t>po</w:t>
      </w:r>
      <w:r w:rsidR="0099091F" w:rsidRPr="007F487E">
        <w:rPr>
          <w:noProof/>
          <w:lang w:val="sr-Latn-CS"/>
        </w:rPr>
        <w:t xml:space="preserve"> </w:t>
      </w:r>
      <w:r>
        <w:rPr>
          <w:noProof/>
          <w:lang w:val="sr-Latn-CS"/>
        </w:rPr>
        <w:t>pravilu</w:t>
      </w:r>
      <w:r w:rsidR="0099091F" w:rsidRPr="007F487E">
        <w:rPr>
          <w:noProof/>
          <w:lang w:val="sr-Latn-CS"/>
        </w:rPr>
        <w:t xml:space="preserve">, </w:t>
      </w:r>
      <w:r>
        <w:rPr>
          <w:noProof/>
          <w:lang w:val="sr-Latn-CS"/>
        </w:rPr>
        <w:t>najmanje</w:t>
      </w:r>
      <w:r w:rsidR="0099091F" w:rsidRPr="007F487E">
        <w:rPr>
          <w:noProof/>
          <w:lang w:val="sr-Latn-CS"/>
        </w:rPr>
        <w:t xml:space="preserve"> 15% </w:t>
      </w:r>
      <w:r>
        <w:rPr>
          <w:noProof/>
          <w:lang w:val="sr-Latn-CS"/>
        </w:rPr>
        <w:t>na</w:t>
      </w:r>
      <w:r w:rsidR="0099091F" w:rsidRPr="007F487E">
        <w:rPr>
          <w:noProof/>
          <w:lang w:val="sr-Latn-CS"/>
        </w:rPr>
        <w:t xml:space="preserve"> </w:t>
      </w:r>
      <w:r>
        <w:rPr>
          <w:noProof/>
          <w:lang w:val="sr-Latn-CS"/>
        </w:rPr>
        <w:t>aktivnosti</w:t>
      </w:r>
      <w:r w:rsidR="0099091F" w:rsidRPr="007F487E">
        <w:rPr>
          <w:noProof/>
          <w:lang w:val="sr-Latn-CS"/>
        </w:rPr>
        <w:t xml:space="preserve"> </w:t>
      </w:r>
      <w:r>
        <w:rPr>
          <w:noProof/>
          <w:lang w:val="sr-Latn-CS"/>
        </w:rPr>
        <w:t>povezane</w:t>
      </w:r>
      <w:r w:rsidR="0099091F" w:rsidRPr="007F487E">
        <w:rPr>
          <w:noProof/>
          <w:lang w:val="sr-Latn-CS"/>
        </w:rPr>
        <w:t xml:space="preserve"> </w:t>
      </w:r>
      <w:r>
        <w:rPr>
          <w:noProof/>
          <w:lang w:val="sr-Latn-CS"/>
        </w:rPr>
        <w:t>sa</w:t>
      </w:r>
      <w:r w:rsidR="0099091F" w:rsidRPr="007F487E">
        <w:rPr>
          <w:noProof/>
          <w:lang w:val="sr-Latn-CS"/>
        </w:rPr>
        <w:t xml:space="preserve"> </w:t>
      </w:r>
      <w:r>
        <w:rPr>
          <w:noProof/>
          <w:lang w:val="sr-Latn-CS"/>
        </w:rPr>
        <w:t>sportom</w:t>
      </w:r>
      <w:r w:rsidR="0099091F" w:rsidRPr="007F487E">
        <w:rPr>
          <w:noProof/>
          <w:lang w:val="sr-Latn-CS"/>
        </w:rPr>
        <w:t xml:space="preserve"> </w:t>
      </w:r>
      <w:r>
        <w:rPr>
          <w:noProof/>
          <w:lang w:val="sr-Latn-CS"/>
        </w:rPr>
        <w:t>dece</w:t>
      </w:r>
      <w:r w:rsidR="0099091F"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Predlog</w:t>
      </w:r>
      <w:r w:rsidR="007176A8" w:rsidRPr="007F487E">
        <w:rPr>
          <w:noProof/>
          <w:lang w:val="sr-Latn-CS"/>
        </w:rPr>
        <w:t xml:space="preserve"> </w:t>
      </w:r>
      <w:r>
        <w:rPr>
          <w:noProof/>
          <w:lang w:val="sr-Latn-CS"/>
        </w:rPr>
        <w:t>svog</w:t>
      </w:r>
      <w:r w:rsidR="007176A8" w:rsidRPr="007F487E">
        <w:rPr>
          <w:noProof/>
          <w:lang w:val="sr-Latn-CS"/>
        </w:rPr>
        <w:t xml:space="preserve"> </w:t>
      </w:r>
      <w:r>
        <w:rPr>
          <w:noProof/>
          <w:lang w:val="sr-Latn-CS"/>
        </w:rPr>
        <w:t>godišnjeg</w:t>
      </w:r>
      <w:r w:rsidR="007176A8" w:rsidRPr="007F487E">
        <w:rPr>
          <w:noProof/>
          <w:lang w:val="sr-Latn-CS"/>
        </w:rPr>
        <w:t xml:space="preserve"> </w:t>
      </w:r>
      <w:r>
        <w:rPr>
          <w:noProof/>
          <w:lang w:val="sr-Latn-CS"/>
        </w:rPr>
        <w:t>programa</w:t>
      </w:r>
      <w:r w:rsidR="007176A8" w:rsidRPr="007F487E">
        <w:rPr>
          <w:noProof/>
          <w:lang w:val="sr-Latn-CS"/>
        </w:rPr>
        <w:t xml:space="preserve"> </w:t>
      </w:r>
      <w:r>
        <w:rPr>
          <w:noProof/>
          <w:lang w:val="sr-Latn-CS"/>
        </w:rPr>
        <w:t>i</w:t>
      </w:r>
      <w:r w:rsidR="007176A8" w:rsidRPr="007F487E">
        <w:rPr>
          <w:noProof/>
          <w:lang w:val="sr-Latn-CS"/>
        </w:rPr>
        <w:t xml:space="preserve"> </w:t>
      </w:r>
      <w:r>
        <w:rPr>
          <w:noProof/>
          <w:lang w:val="sr-Latn-CS"/>
        </w:rPr>
        <w:t>godišnjih</w:t>
      </w:r>
      <w:r w:rsidR="007176A8" w:rsidRPr="007F487E">
        <w:rPr>
          <w:noProof/>
          <w:lang w:val="sr-Latn-CS"/>
        </w:rPr>
        <w:t xml:space="preserve"> </w:t>
      </w:r>
      <w:r>
        <w:rPr>
          <w:noProof/>
          <w:lang w:val="sr-Latn-CS"/>
        </w:rPr>
        <w:t>programa</w:t>
      </w:r>
      <w:r w:rsidR="007176A8" w:rsidRPr="007F487E">
        <w:rPr>
          <w:noProof/>
          <w:lang w:val="sr-Latn-CS"/>
        </w:rPr>
        <w:t xml:space="preserve"> </w:t>
      </w:r>
      <w:r>
        <w:rPr>
          <w:noProof/>
          <w:lang w:val="sr-Latn-CS"/>
        </w:rPr>
        <w:t>organizacija</w:t>
      </w:r>
      <w:r w:rsidR="007176A8" w:rsidRPr="007F487E">
        <w:rPr>
          <w:noProof/>
          <w:lang w:val="sr-Latn-CS"/>
        </w:rPr>
        <w:t xml:space="preserve"> </w:t>
      </w:r>
      <w:r>
        <w:rPr>
          <w:noProof/>
          <w:lang w:val="sr-Latn-CS"/>
        </w:rPr>
        <w:t>u</w:t>
      </w:r>
      <w:r w:rsidR="007176A8" w:rsidRPr="007F487E">
        <w:rPr>
          <w:noProof/>
          <w:lang w:val="sr-Latn-CS"/>
        </w:rPr>
        <w:t xml:space="preserve"> </w:t>
      </w:r>
      <w:r>
        <w:rPr>
          <w:noProof/>
          <w:lang w:val="sr-Latn-CS"/>
        </w:rPr>
        <w:t>oblasti</w:t>
      </w:r>
      <w:r w:rsidR="007176A8" w:rsidRPr="007F487E">
        <w:rPr>
          <w:noProof/>
          <w:lang w:val="sr-Latn-CS"/>
        </w:rPr>
        <w:t xml:space="preserve"> </w:t>
      </w:r>
      <w:r>
        <w:rPr>
          <w:noProof/>
          <w:lang w:val="sr-Latn-CS"/>
        </w:rPr>
        <w:t>sporta</w:t>
      </w:r>
      <w:r w:rsidR="007176A8" w:rsidRPr="007F487E">
        <w:rPr>
          <w:noProof/>
          <w:lang w:val="sr-Latn-CS"/>
        </w:rPr>
        <w:t xml:space="preserve"> </w:t>
      </w:r>
      <w:r>
        <w:rPr>
          <w:noProof/>
          <w:lang w:val="sr-Latn-CS"/>
        </w:rPr>
        <w:t>sa</w:t>
      </w:r>
      <w:r w:rsidR="007176A8" w:rsidRPr="007F487E">
        <w:rPr>
          <w:noProof/>
          <w:lang w:val="sr-Latn-CS"/>
        </w:rPr>
        <w:t xml:space="preserve"> </w:t>
      </w:r>
      <w:r>
        <w:rPr>
          <w:noProof/>
          <w:lang w:val="sr-Latn-CS"/>
        </w:rPr>
        <w:t>sedištem</w:t>
      </w:r>
      <w:r w:rsidR="007176A8" w:rsidRPr="007F487E">
        <w:rPr>
          <w:noProof/>
          <w:lang w:val="sr-Latn-CS"/>
        </w:rPr>
        <w:t xml:space="preserve"> </w:t>
      </w:r>
      <w:r>
        <w:rPr>
          <w:noProof/>
          <w:lang w:val="sr-Latn-CS"/>
        </w:rPr>
        <w:t>na</w:t>
      </w:r>
      <w:r w:rsidR="007176A8" w:rsidRPr="007F487E">
        <w:rPr>
          <w:noProof/>
          <w:lang w:val="sr-Latn-CS"/>
        </w:rPr>
        <w:t xml:space="preserve"> </w:t>
      </w:r>
      <w:r>
        <w:rPr>
          <w:noProof/>
          <w:lang w:val="sr-Latn-CS"/>
        </w:rPr>
        <w:t>teritoriji</w:t>
      </w:r>
      <w:r w:rsidR="007176A8" w:rsidRPr="007F487E">
        <w:rPr>
          <w:noProof/>
          <w:lang w:val="sr-Latn-CS"/>
        </w:rPr>
        <w:t xml:space="preserve"> </w:t>
      </w:r>
      <w:r>
        <w:rPr>
          <w:noProof/>
          <w:lang w:val="sr-Latn-CS"/>
        </w:rPr>
        <w:t>autonomne</w:t>
      </w:r>
      <w:r w:rsidR="007176A8" w:rsidRPr="007F487E">
        <w:rPr>
          <w:noProof/>
          <w:lang w:val="sr-Latn-CS"/>
        </w:rPr>
        <w:t xml:space="preserve"> </w:t>
      </w:r>
      <w:r>
        <w:rPr>
          <w:noProof/>
          <w:lang w:val="sr-Latn-CS"/>
        </w:rPr>
        <w:t>pokrajine</w:t>
      </w:r>
      <w:r w:rsidR="007176A8" w:rsidRPr="007F487E">
        <w:rPr>
          <w:noProof/>
          <w:lang w:val="sr-Latn-CS"/>
        </w:rPr>
        <w:t xml:space="preserve"> </w:t>
      </w:r>
      <w:r>
        <w:rPr>
          <w:noProof/>
          <w:lang w:val="sr-Latn-CS"/>
        </w:rPr>
        <w:t>iz</w:t>
      </w:r>
      <w:r w:rsidR="007176A8" w:rsidRPr="007F487E">
        <w:rPr>
          <w:noProof/>
          <w:lang w:val="sr-Latn-CS"/>
        </w:rPr>
        <w:t xml:space="preserve"> </w:t>
      </w:r>
      <w:r>
        <w:rPr>
          <w:noProof/>
          <w:lang w:val="sr-Latn-CS"/>
        </w:rPr>
        <w:t>član</w:t>
      </w:r>
      <w:r w:rsidR="007176A8" w:rsidRPr="007F487E">
        <w:rPr>
          <w:noProof/>
          <w:lang w:val="sr-Latn-CS"/>
        </w:rPr>
        <w:t xml:space="preserve"> 1</w:t>
      </w:r>
      <w:r w:rsidR="00E952A9" w:rsidRPr="007F487E">
        <w:rPr>
          <w:noProof/>
          <w:lang w:val="sr-Latn-CS"/>
        </w:rPr>
        <w:t>3</w:t>
      </w:r>
      <w:r w:rsidR="00F67105" w:rsidRPr="007F487E">
        <w:rPr>
          <w:noProof/>
          <w:lang w:val="sr-Latn-CS"/>
        </w:rPr>
        <w:t>4</w:t>
      </w:r>
      <w:r w:rsidR="007176A8" w:rsidRPr="007F487E">
        <w:rPr>
          <w:noProof/>
          <w:lang w:val="sr-Latn-CS"/>
        </w:rPr>
        <w:t xml:space="preserve">. </w:t>
      </w:r>
      <w:r>
        <w:rPr>
          <w:noProof/>
          <w:lang w:val="sr-Latn-CS"/>
        </w:rPr>
        <w:t>stav</w:t>
      </w:r>
      <w:r w:rsidR="007176A8" w:rsidRPr="007F487E">
        <w:rPr>
          <w:noProof/>
          <w:lang w:val="sr-Latn-CS"/>
        </w:rPr>
        <w:t xml:space="preserve"> 1. </w:t>
      </w:r>
      <w:r>
        <w:rPr>
          <w:noProof/>
          <w:lang w:val="sr-Latn-CS"/>
        </w:rPr>
        <w:t>tač</w:t>
      </w:r>
      <w:r w:rsidR="007176A8" w:rsidRPr="007F487E">
        <w:rPr>
          <w:noProof/>
          <w:lang w:val="sr-Latn-CS"/>
        </w:rPr>
        <w:t xml:space="preserve">. 2), 4), 5), 7), 8), 11), 12), 13) </w:t>
      </w:r>
      <w:r>
        <w:rPr>
          <w:noProof/>
          <w:lang w:val="sr-Latn-CS"/>
        </w:rPr>
        <w:t>i</w:t>
      </w:r>
      <w:r w:rsidR="007176A8" w:rsidRPr="007F487E">
        <w:rPr>
          <w:noProof/>
          <w:lang w:val="sr-Latn-CS"/>
        </w:rPr>
        <w:t xml:space="preserve"> 14) </w:t>
      </w:r>
      <w:r>
        <w:rPr>
          <w:noProof/>
          <w:lang w:val="sr-Latn-CS"/>
        </w:rPr>
        <w:t>ovog</w:t>
      </w:r>
      <w:r w:rsidR="007176A8" w:rsidRPr="007F487E">
        <w:rPr>
          <w:noProof/>
          <w:lang w:val="sr-Latn-CS"/>
        </w:rPr>
        <w:t xml:space="preserve"> </w:t>
      </w:r>
      <w:r>
        <w:rPr>
          <w:noProof/>
          <w:lang w:val="sr-Latn-CS"/>
        </w:rPr>
        <w:t>zakona</w:t>
      </w:r>
      <w:r w:rsidR="007176A8" w:rsidRPr="007F487E">
        <w:rPr>
          <w:noProof/>
          <w:lang w:val="sr-Latn-CS"/>
        </w:rPr>
        <w:t xml:space="preserve">, </w:t>
      </w:r>
      <w:r>
        <w:rPr>
          <w:noProof/>
          <w:lang w:val="sr-Latn-CS"/>
        </w:rPr>
        <w:t>podnosi</w:t>
      </w:r>
      <w:r w:rsidR="007176A8" w:rsidRPr="007F487E">
        <w:rPr>
          <w:noProof/>
          <w:lang w:val="sr-Latn-CS"/>
        </w:rPr>
        <w:t xml:space="preserve"> </w:t>
      </w:r>
      <w:r>
        <w:rPr>
          <w:noProof/>
          <w:lang w:val="sr-Latn-CS"/>
        </w:rPr>
        <w:t>nadležni</w:t>
      </w:r>
      <w:r w:rsidR="007176A8" w:rsidRPr="007F487E">
        <w:rPr>
          <w:noProof/>
          <w:lang w:val="sr-Latn-CS"/>
        </w:rPr>
        <w:t xml:space="preserve"> </w:t>
      </w:r>
      <w:r>
        <w:rPr>
          <w:noProof/>
          <w:lang w:val="sr-Latn-CS"/>
        </w:rPr>
        <w:t>teritorijalni</w:t>
      </w:r>
      <w:r w:rsidR="007176A8" w:rsidRPr="007F487E">
        <w:rPr>
          <w:noProof/>
          <w:lang w:val="sr-Latn-CS"/>
        </w:rPr>
        <w:t xml:space="preserve"> </w:t>
      </w:r>
      <w:r>
        <w:rPr>
          <w:noProof/>
          <w:lang w:val="sr-Latn-CS"/>
        </w:rPr>
        <w:t>sportski</w:t>
      </w:r>
      <w:r w:rsidR="007176A8" w:rsidRPr="007F487E">
        <w:rPr>
          <w:noProof/>
          <w:lang w:val="sr-Latn-CS"/>
        </w:rPr>
        <w:t xml:space="preserve"> </w:t>
      </w:r>
      <w:r>
        <w:rPr>
          <w:noProof/>
          <w:lang w:val="sr-Latn-CS"/>
        </w:rPr>
        <w:t>savez</w:t>
      </w:r>
      <w:r w:rsidR="007176A8" w:rsidRPr="007F487E">
        <w:rPr>
          <w:noProof/>
          <w:lang w:val="sr-Latn-CS"/>
        </w:rPr>
        <w:t xml:space="preserve"> </w:t>
      </w:r>
      <w:r>
        <w:rPr>
          <w:noProof/>
          <w:lang w:val="sr-Latn-CS"/>
        </w:rPr>
        <w:t>autonomne</w:t>
      </w:r>
      <w:r w:rsidR="007176A8" w:rsidRPr="007F487E">
        <w:rPr>
          <w:noProof/>
          <w:lang w:val="sr-Latn-CS"/>
        </w:rPr>
        <w:t xml:space="preserve"> </w:t>
      </w:r>
      <w:r>
        <w:rPr>
          <w:noProof/>
          <w:lang w:val="sr-Latn-CS"/>
        </w:rPr>
        <w:t>pokrajine</w:t>
      </w:r>
      <w:r w:rsidR="007176A8" w:rsidRPr="007F487E">
        <w:rPr>
          <w:noProof/>
          <w:lang w:val="sr-Latn-CS"/>
        </w:rPr>
        <w:t xml:space="preserve">, </w:t>
      </w:r>
      <w:r>
        <w:rPr>
          <w:noProof/>
          <w:lang w:val="sr-Latn-CS"/>
        </w:rPr>
        <w:t>a</w:t>
      </w:r>
      <w:r w:rsidR="007176A8" w:rsidRPr="007F487E">
        <w:rPr>
          <w:noProof/>
          <w:lang w:val="sr-Latn-CS"/>
        </w:rPr>
        <w:t xml:space="preserve"> </w:t>
      </w:r>
      <w:r>
        <w:rPr>
          <w:noProof/>
          <w:lang w:val="sr-Latn-CS"/>
        </w:rPr>
        <w:t>predlog</w:t>
      </w:r>
      <w:r w:rsidR="007176A8" w:rsidRPr="007F487E">
        <w:rPr>
          <w:noProof/>
          <w:lang w:val="sr-Latn-CS"/>
        </w:rPr>
        <w:t xml:space="preserve"> </w:t>
      </w:r>
      <w:r>
        <w:rPr>
          <w:noProof/>
          <w:lang w:val="sr-Latn-CS"/>
        </w:rPr>
        <w:t>posebnih</w:t>
      </w:r>
      <w:r w:rsidR="007176A8" w:rsidRPr="007F487E">
        <w:rPr>
          <w:noProof/>
          <w:lang w:val="sr-Latn-CS"/>
        </w:rPr>
        <w:t xml:space="preserve"> </w:t>
      </w:r>
      <w:r>
        <w:rPr>
          <w:noProof/>
          <w:lang w:val="sr-Latn-CS"/>
        </w:rPr>
        <w:t>programa</w:t>
      </w:r>
      <w:r w:rsidR="007176A8" w:rsidRPr="007F487E">
        <w:rPr>
          <w:noProof/>
          <w:lang w:val="sr-Latn-CS"/>
        </w:rPr>
        <w:t xml:space="preserve"> </w:t>
      </w:r>
      <w:r>
        <w:rPr>
          <w:noProof/>
          <w:lang w:val="sr-Latn-CS"/>
        </w:rPr>
        <w:t>iz</w:t>
      </w:r>
      <w:r w:rsidR="007176A8" w:rsidRPr="007F487E">
        <w:rPr>
          <w:noProof/>
          <w:lang w:val="sr-Latn-CS"/>
        </w:rPr>
        <w:t xml:space="preserve"> </w:t>
      </w:r>
      <w:r>
        <w:rPr>
          <w:noProof/>
          <w:lang w:val="sr-Latn-CS"/>
        </w:rPr>
        <w:t>člana</w:t>
      </w:r>
      <w:r w:rsidR="007176A8" w:rsidRPr="007F487E">
        <w:rPr>
          <w:noProof/>
          <w:lang w:val="sr-Latn-CS"/>
        </w:rPr>
        <w:t xml:space="preserve"> 1</w:t>
      </w:r>
      <w:r w:rsidR="00E952A9" w:rsidRPr="007F487E">
        <w:rPr>
          <w:noProof/>
          <w:lang w:val="sr-Latn-CS"/>
        </w:rPr>
        <w:t>3</w:t>
      </w:r>
      <w:r w:rsidR="00F67105" w:rsidRPr="007F487E">
        <w:rPr>
          <w:noProof/>
          <w:lang w:val="sr-Latn-CS"/>
        </w:rPr>
        <w:t>4</w:t>
      </w:r>
      <w:r w:rsidR="007176A8" w:rsidRPr="007F487E">
        <w:rPr>
          <w:noProof/>
          <w:lang w:val="sr-Latn-CS"/>
        </w:rPr>
        <w:t xml:space="preserve">. </w:t>
      </w:r>
      <w:r>
        <w:rPr>
          <w:noProof/>
          <w:lang w:val="sr-Latn-CS"/>
        </w:rPr>
        <w:t>stav</w:t>
      </w:r>
      <w:r w:rsidR="007176A8" w:rsidRPr="007F487E">
        <w:rPr>
          <w:noProof/>
          <w:lang w:val="sr-Latn-CS"/>
        </w:rPr>
        <w:t xml:space="preserve"> 1. </w:t>
      </w:r>
      <w:r>
        <w:rPr>
          <w:noProof/>
          <w:lang w:val="sr-Latn-CS"/>
        </w:rPr>
        <w:t>tač</w:t>
      </w:r>
      <w:r w:rsidR="007176A8" w:rsidRPr="007F487E">
        <w:rPr>
          <w:noProof/>
          <w:lang w:val="sr-Latn-CS"/>
        </w:rPr>
        <w:t xml:space="preserve">. 1), 3), 9), 10), 12) </w:t>
      </w:r>
      <w:r>
        <w:rPr>
          <w:noProof/>
          <w:lang w:val="sr-Latn-CS"/>
        </w:rPr>
        <w:t>i</w:t>
      </w:r>
      <w:r w:rsidR="007176A8" w:rsidRPr="007F487E">
        <w:rPr>
          <w:noProof/>
          <w:lang w:val="sr-Latn-CS"/>
        </w:rPr>
        <w:t xml:space="preserve"> 15) </w:t>
      </w:r>
      <w:r>
        <w:rPr>
          <w:noProof/>
          <w:lang w:val="sr-Latn-CS"/>
        </w:rPr>
        <w:t>ovog</w:t>
      </w:r>
      <w:r w:rsidR="007176A8" w:rsidRPr="007F487E">
        <w:rPr>
          <w:noProof/>
          <w:lang w:val="sr-Latn-CS"/>
        </w:rPr>
        <w:t xml:space="preserve"> </w:t>
      </w:r>
      <w:r>
        <w:rPr>
          <w:noProof/>
          <w:lang w:val="sr-Latn-CS"/>
        </w:rPr>
        <w:t>zakona</w:t>
      </w:r>
      <w:r w:rsidR="007176A8" w:rsidRPr="007F487E">
        <w:rPr>
          <w:noProof/>
          <w:lang w:val="sr-Latn-CS"/>
        </w:rPr>
        <w:t xml:space="preserve"> – </w:t>
      </w:r>
      <w:r>
        <w:rPr>
          <w:noProof/>
          <w:lang w:val="sr-Latn-CS"/>
        </w:rPr>
        <w:t>teritorijalni</w:t>
      </w:r>
      <w:r w:rsidR="007176A8" w:rsidRPr="007F487E">
        <w:rPr>
          <w:noProof/>
          <w:lang w:val="sr-Latn-CS"/>
        </w:rPr>
        <w:t xml:space="preserve"> </w:t>
      </w:r>
      <w:r>
        <w:rPr>
          <w:noProof/>
          <w:lang w:val="sr-Latn-CS"/>
        </w:rPr>
        <w:t>sportski</w:t>
      </w:r>
      <w:r w:rsidR="007176A8" w:rsidRPr="007F487E">
        <w:rPr>
          <w:noProof/>
          <w:lang w:val="sr-Latn-CS"/>
        </w:rPr>
        <w:t xml:space="preserve"> </w:t>
      </w:r>
      <w:r>
        <w:rPr>
          <w:noProof/>
          <w:lang w:val="sr-Latn-CS"/>
        </w:rPr>
        <w:t>savez</w:t>
      </w:r>
      <w:r w:rsidR="007176A8" w:rsidRPr="007F487E">
        <w:rPr>
          <w:noProof/>
          <w:lang w:val="sr-Latn-CS"/>
        </w:rPr>
        <w:t xml:space="preserve"> </w:t>
      </w:r>
      <w:r>
        <w:rPr>
          <w:noProof/>
          <w:lang w:val="sr-Latn-CS"/>
        </w:rPr>
        <w:t>autonomne</w:t>
      </w:r>
      <w:r w:rsidR="007176A8" w:rsidRPr="007F487E">
        <w:rPr>
          <w:noProof/>
          <w:lang w:val="sr-Latn-CS"/>
        </w:rPr>
        <w:t xml:space="preserve"> </w:t>
      </w:r>
      <w:r>
        <w:rPr>
          <w:noProof/>
          <w:lang w:val="sr-Latn-CS"/>
        </w:rPr>
        <w:t>pokrajine</w:t>
      </w:r>
      <w:r w:rsidR="007176A8" w:rsidRPr="007F487E">
        <w:rPr>
          <w:noProof/>
          <w:lang w:val="sr-Latn-CS"/>
        </w:rPr>
        <w:t xml:space="preserve"> </w:t>
      </w:r>
      <w:r>
        <w:rPr>
          <w:noProof/>
          <w:lang w:val="sr-Latn-CS"/>
        </w:rPr>
        <w:t>i</w:t>
      </w:r>
      <w:r w:rsidR="007176A8" w:rsidRPr="007F487E">
        <w:rPr>
          <w:noProof/>
          <w:lang w:val="sr-Latn-CS"/>
        </w:rPr>
        <w:t xml:space="preserve"> </w:t>
      </w:r>
      <w:r>
        <w:rPr>
          <w:noProof/>
          <w:lang w:val="sr-Latn-CS"/>
        </w:rPr>
        <w:t>druge</w:t>
      </w:r>
      <w:r w:rsidR="007176A8" w:rsidRPr="007F487E">
        <w:rPr>
          <w:noProof/>
          <w:lang w:val="sr-Latn-CS"/>
        </w:rPr>
        <w:t xml:space="preserve"> </w:t>
      </w:r>
      <w:r>
        <w:rPr>
          <w:noProof/>
          <w:lang w:val="sr-Latn-CS"/>
        </w:rPr>
        <w:t>organizacije</w:t>
      </w:r>
      <w:r w:rsidR="007176A8" w:rsidRPr="007F487E">
        <w:rPr>
          <w:noProof/>
          <w:lang w:val="sr-Latn-CS"/>
        </w:rPr>
        <w:t xml:space="preserve"> </w:t>
      </w:r>
      <w:r>
        <w:rPr>
          <w:noProof/>
          <w:lang w:val="sr-Latn-CS"/>
        </w:rPr>
        <w:t>u</w:t>
      </w:r>
      <w:r w:rsidR="007176A8" w:rsidRPr="007F487E">
        <w:rPr>
          <w:noProof/>
          <w:lang w:val="sr-Latn-CS"/>
        </w:rPr>
        <w:t xml:space="preserve"> </w:t>
      </w:r>
      <w:r>
        <w:rPr>
          <w:noProof/>
          <w:lang w:val="sr-Latn-CS"/>
        </w:rPr>
        <w:t>oblasti</w:t>
      </w:r>
      <w:r w:rsidR="007176A8" w:rsidRPr="007F487E">
        <w:rPr>
          <w:noProof/>
          <w:lang w:val="sr-Latn-CS"/>
        </w:rPr>
        <w:t xml:space="preserve"> </w:t>
      </w:r>
      <w:r>
        <w:rPr>
          <w:noProof/>
          <w:lang w:val="sr-Latn-CS"/>
        </w:rPr>
        <w:t>sporta</w:t>
      </w:r>
      <w:r w:rsidR="007176A8" w:rsidRPr="007F487E">
        <w:rPr>
          <w:noProof/>
          <w:lang w:val="sr-Latn-CS"/>
        </w:rPr>
        <w:t xml:space="preserve"> </w:t>
      </w:r>
      <w:r>
        <w:rPr>
          <w:noProof/>
          <w:lang w:val="sr-Latn-CS"/>
        </w:rPr>
        <w:t>sa</w:t>
      </w:r>
      <w:r w:rsidR="007176A8" w:rsidRPr="007F487E">
        <w:rPr>
          <w:noProof/>
          <w:lang w:val="sr-Latn-CS"/>
        </w:rPr>
        <w:t xml:space="preserve"> </w:t>
      </w:r>
      <w:r>
        <w:rPr>
          <w:noProof/>
          <w:lang w:val="sr-Latn-CS"/>
        </w:rPr>
        <w:t>sedištem</w:t>
      </w:r>
      <w:r w:rsidR="007176A8" w:rsidRPr="007F487E">
        <w:rPr>
          <w:noProof/>
          <w:lang w:val="sr-Latn-CS"/>
        </w:rPr>
        <w:t xml:space="preserve"> </w:t>
      </w:r>
      <w:r>
        <w:rPr>
          <w:noProof/>
          <w:lang w:val="sr-Latn-CS"/>
        </w:rPr>
        <w:t>na</w:t>
      </w:r>
      <w:r w:rsidR="007176A8" w:rsidRPr="007F487E">
        <w:rPr>
          <w:noProof/>
          <w:lang w:val="sr-Latn-CS"/>
        </w:rPr>
        <w:t xml:space="preserve"> </w:t>
      </w:r>
      <w:r>
        <w:rPr>
          <w:noProof/>
          <w:lang w:val="sr-Latn-CS"/>
        </w:rPr>
        <w:t>teritoriji</w:t>
      </w:r>
      <w:r w:rsidR="007176A8" w:rsidRPr="007F487E">
        <w:rPr>
          <w:noProof/>
          <w:lang w:val="sr-Latn-CS"/>
        </w:rPr>
        <w:t xml:space="preserve"> </w:t>
      </w:r>
      <w:r>
        <w:rPr>
          <w:noProof/>
          <w:lang w:val="sr-Latn-CS"/>
        </w:rPr>
        <w:t>autonomne</w:t>
      </w:r>
      <w:r w:rsidR="007176A8" w:rsidRPr="007F487E">
        <w:rPr>
          <w:noProof/>
          <w:lang w:val="sr-Latn-CS"/>
        </w:rPr>
        <w:t xml:space="preserve"> </w:t>
      </w:r>
      <w:r>
        <w:rPr>
          <w:noProof/>
          <w:lang w:val="sr-Latn-CS"/>
        </w:rPr>
        <w:t>pokrajine</w:t>
      </w:r>
      <w:r w:rsidR="007176A8" w:rsidRPr="007F487E">
        <w:rPr>
          <w:noProof/>
          <w:lang w:val="sr-Latn-CS"/>
        </w:rPr>
        <w:t xml:space="preserve">, </w:t>
      </w:r>
      <w:r>
        <w:rPr>
          <w:noProof/>
          <w:lang w:val="sr-Latn-CS"/>
        </w:rPr>
        <w:t>u</w:t>
      </w:r>
      <w:r w:rsidR="007176A8" w:rsidRPr="007F487E">
        <w:rPr>
          <w:noProof/>
          <w:lang w:val="sr-Latn-CS"/>
        </w:rPr>
        <w:t xml:space="preserve"> </w:t>
      </w:r>
      <w:r>
        <w:rPr>
          <w:noProof/>
          <w:lang w:val="sr-Latn-CS"/>
        </w:rPr>
        <w:t>skladu</w:t>
      </w:r>
      <w:r w:rsidR="007176A8" w:rsidRPr="007F487E">
        <w:rPr>
          <w:noProof/>
          <w:lang w:val="sr-Latn-CS"/>
        </w:rPr>
        <w:t xml:space="preserve"> </w:t>
      </w:r>
      <w:r>
        <w:rPr>
          <w:noProof/>
          <w:lang w:val="sr-Latn-CS"/>
        </w:rPr>
        <w:t>sa</w:t>
      </w:r>
      <w:r w:rsidR="007176A8" w:rsidRPr="007F487E">
        <w:rPr>
          <w:noProof/>
          <w:lang w:val="sr-Latn-CS"/>
        </w:rPr>
        <w:t xml:space="preserve"> </w:t>
      </w:r>
      <w:r>
        <w:rPr>
          <w:noProof/>
          <w:lang w:val="sr-Latn-CS"/>
        </w:rPr>
        <w:t>dinamikom</w:t>
      </w:r>
      <w:r w:rsidR="007176A8" w:rsidRPr="007F487E">
        <w:rPr>
          <w:noProof/>
          <w:lang w:val="sr-Latn-CS"/>
        </w:rPr>
        <w:t xml:space="preserve"> </w:t>
      </w:r>
      <w:r>
        <w:rPr>
          <w:noProof/>
          <w:lang w:val="sr-Latn-CS"/>
        </w:rPr>
        <w:t>utvrđenom</w:t>
      </w:r>
      <w:r w:rsidR="007176A8" w:rsidRPr="007F487E">
        <w:rPr>
          <w:noProof/>
          <w:lang w:val="sr-Latn-CS"/>
        </w:rPr>
        <w:t xml:space="preserve"> </w:t>
      </w:r>
      <w:r>
        <w:rPr>
          <w:noProof/>
          <w:lang w:val="sr-Latn-CS"/>
        </w:rPr>
        <w:t>u</w:t>
      </w:r>
      <w:r w:rsidR="007176A8" w:rsidRPr="007F487E">
        <w:rPr>
          <w:noProof/>
          <w:lang w:val="sr-Latn-CS"/>
        </w:rPr>
        <w:t xml:space="preserve"> </w:t>
      </w:r>
      <w:r>
        <w:rPr>
          <w:noProof/>
          <w:lang w:val="sr-Latn-CS"/>
        </w:rPr>
        <w:t>članu</w:t>
      </w:r>
      <w:r w:rsidR="007176A8" w:rsidRPr="007F487E">
        <w:rPr>
          <w:noProof/>
          <w:lang w:val="sr-Latn-CS"/>
        </w:rPr>
        <w:t xml:space="preserve"> 1</w:t>
      </w:r>
      <w:r w:rsidR="00D84E4F" w:rsidRPr="007F487E">
        <w:rPr>
          <w:noProof/>
          <w:lang w:val="sr-Latn-CS"/>
        </w:rPr>
        <w:t>1</w:t>
      </w:r>
      <w:r w:rsidR="00F67105" w:rsidRPr="007F487E">
        <w:rPr>
          <w:noProof/>
          <w:lang w:val="sr-Latn-CS"/>
        </w:rPr>
        <w:t>7</w:t>
      </w:r>
      <w:r w:rsidR="007176A8" w:rsidRPr="007F487E">
        <w:rPr>
          <w:noProof/>
          <w:lang w:val="sr-Latn-CS"/>
        </w:rPr>
        <w:t xml:space="preserve">. </w:t>
      </w:r>
      <w:r>
        <w:rPr>
          <w:noProof/>
          <w:lang w:val="sr-Latn-CS"/>
        </w:rPr>
        <w:t>stav</w:t>
      </w:r>
      <w:r w:rsidR="007176A8" w:rsidRPr="007F487E">
        <w:rPr>
          <w:noProof/>
          <w:lang w:val="sr-Latn-CS"/>
        </w:rPr>
        <w:t xml:space="preserve"> 1. </w:t>
      </w:r>
      <w:r>
        <w:rPr>
          <w:noProof/>
          <w:lang w:val="sr-Latn-CS"/>
        </w:rPr>
        <w:t>ovog</w:t>
      </w:r>
      <w:r w:rsidR="007176A8" w:rsidRPr="007F487E">
        <w:rPr>
          <w:noProof/>
          <w:lang w:val="sr-Latn-CS"/>
        </w:rPr>
        <w:t xml:space="preserve"> </w:t>
      </w:r>
      <w:r>
        <w:rPr>
          <w:noProof/>
          <w:lang w:val="sr-Latn-CS"/>
        </w:rPr>
        <w:t>zakona</w:t>
      </w:r>
      <w:r w:rsidR="007176A8" w:rsidRPr="007F487E">
        <w:rPr>
          <w:noProof/>
          <w:lang w:val="sr-Latn-CS"/>
        </w:rPr>
        <w:t>.</w:t>
      </w:r>
    </w:p>
    <w:p w:rsidR="00D836C0"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Ugovor</w:t>
      </w:r>
      <w:r w:rsidR="00D836C0" w:rsidRPr="007F487E">
        <w:rPr>
          <w:noProof/>
          <w:lang w:val="sr-Latn-CS"/>
        </w:rPr>
        <w:t xml:space="preserve"> </w:t>
      </w:r>
      <w:r>
        <w:rPr>
          <w:noProof/>
          <w:lang w:val="sr-Latn-CS"/>
        </w:rPr>
        <w:t>o</w:t>
      </w:r>
      <w:r w:rsidR="00D836C0" w:rsidRPr="007F487E">
        <w:rPr>
          <w:noProof/>
          <w:lang w:val="sr-Latn-CS"/>
        </w:rPr>
        <w:t xml:space="preserve"> </w:t>
      </w:r>
      <w:r>
        <w:rPr>
          <w:noProof/>
          <w:lang w:val="sr-Latn-CS"/>
        </w:rPr>
        <w:t>odobrenju</w:t>
      </w:r>
      <w:r w:rsidR="00D836C0" w:rsidRPr="007F487E">
        <w:rPr>
          <w:noProof/>
          <w:lang w:val="sr-Latn-CS"/>
        </w:rPr>
        <w:t xml:space="preserve"> </w:t>
      </w:r>
      <w:r>
        <w:rPr>
          <w:noProof/>
          <w:lang w:val="sr-Latn-CS"/>
        </w:rPr>
        <w:t>programa</w:t>
      </w:r>
      <w:r w:rsidR="00D836C0" w:rsidRPr="007F487E">
        <w:rPr>
          <w:noProof/>
          <w:lang w:val="sr-Latn-CS"/>
        </w:rPr>
        <w:t xml:space="preserve">, </w:t>
      </w:r>
      <w:r>
        <w:rPr>
          <w:noProof/>
          <w:lang w:val="sr-Latn-CS"/>
        </w:rPr>
        <w:t>odnosno</w:t>
      </w:r>
      <w:r w:rsidR="00D836C0" w:rsidRPr="007F487E">
        <w:rPr>
          <w:noProof/>
          <w:lang w:val="sr-Latn-CS"/>
        </w:rPr>
        <w:t xml:space="preserve"> </w:t>
      </w:r>
      <w:r>
        <w:rPr>
          <w:noProof/>
          <w:lang w:val="sr-Latn-CS"/>
        </w:rPr>
        <w:t>projekta</w:t>
      </w:r>
      <w:r w:rsidR="00D836C0" w:rsidRPr="007F487E">
        <w:rPr>
          <w:noProof/>
          <w:lang w:val="sr-Latn-CS"/>
        </w:rPr>
        <w:t xml:space="preserve"> </w:t>
      </w:r>
      <w:r>
        <w:rPr>
          <w:noProof/>
          <w:lang w:val="sr-Latn-CS"/>
        </w:rPr>
        <w:t>kojim</w:t>
      </w:r>
      <w:r w:rsidR="00D836C0" w:rsidRPr="007F487E">
        <w:rPr>
          <w:noProof/>
          <w:lang w:val="sr-Latn-CS"/>
        </w:rPr>
        <w:t xml:space="preserve"> </w:t>
      </w:r>
      <w:r>
        <w:rPr>
          <w:noProof/>
          <w:lang w:val="sr-Latn-CS"/>
        </w:rPr>
        <w:t>se</w:t>
      </w:r>
      <w:r w:rsidR="00D836C0" w:rsidRPr="007F487E">
        <w:rPr>
          <w:noProof/>
          <w:lang w:val="sr-Latn-CS"/>
        </w:rPr>
        <w:t xml:space="preserve"> </w:t>
      </w:r>
      <w:r>
        <w:rPr>
          <w:noProof/>
          <w:lang w:val="sr-Latn-CS"/>
        </w:rPr>
        <w:t>zadovoljavaju</w:t>
      </w:r>
      <w:r w:rsidR="00D836C0" w:rsidRPr="007F487E">
        <w:rPr>
          <w:noProof/>
          <w:lang w:val="sr-Latn-CS"/>
        </w:rPr>
        <w:t xml:space="preserve"> </w:t>
      </w:r>
      <w:r>
        <w:rPr>
          <w:noProof/>
          <w:lang w:val="sr-Latn-CS"/>
        </w:rPr>
        <w:t>potrebe</w:t>
      </w:r>
      <w:r w:rsidR="00D836C0" w:rsidRPr="007F487E">
        <w:rPr>
          <w:noProof/>
          <w:lang w:val="sr-Latn-CS"/>
        </w:rPr>
        <w:t xml:space="preserve"> </w:t>
      </w:r>
      <w:r>
        <w:rPr>
          <w:noProof/>
          <w:lang w:val="sr-Latn-CS"/>
        </w:rPr>
        <w:t>i</w:t>
      </w:r>
      <w:r w:rsidR="00D836C0" w:rsidRPr="007F487E">
        <w:rPr>
          <w:noProof/>
          <w:lang w:val="sr-Latn-CS"/>
        </w:rPr>
        <w:t xml:space="preserve"> </w:t>
      </w:r>
      <w:r>
        <w:rPr>
          <w:noProof/>
          <w:lang w:val="sr-Latn-CS"/>
        </w:rPr>
        <w:t>interesi</w:t>
      </w:r>
      <w:r w:rsidR="00D836C0" w:rsidRPr="007F487E">
        <w:rPr>
          <w:noProof/>
          <w:lang w:val="sr-Latn-CS"/>
        </w:rPr>
        <w:t xml:space="preserve"> </w:t>
      </w:r>
      <w:r>
        <w:rPr>
          <w:noProof/>
          <w:lang w:val="sr-Latn-CS"/>
        </w:rPr>
        <w:t>građana</w:t>
      </w:r>
      <w:r w:rsidR="00D836C0" w:rsidRPr="007F487E">
        <w:rPr>
          <w:noProof/>
          <w:lang w:val="sr-Latn-CS"/>
        </w:rPr>
        <w:t xml:space="preserve"> </w:t>
      </w:r>
      <w:r>
        <w:rPr>
          <w:noProof/>
          <w:lang w:val="sr-Latn-CS"/>
        </w:rPr>
        <w:t>u</w:t>
      </w:r>
      <w:r w:rsidR="00D836C0" w:rsidRPr="007F487E">
        <w:rPr>
          <w:noProof/>
          <w:lang w:val="sr-Latn-CS"/>
        </w:rPr>
        <w:t xml:space="preserve"> </w:t>
      </w:r>
      <w:r>
        <w:rPr>
          <w:noProof/>
          <w:lang w:val="sr-Latn-CS"/>
        </w:rPr>
        <w:t>autonomnoj</w:t>
      </w:r>
      <w:r w:rsidR="00D836C0" w:rsidRPr="007F487E">
        <w:rPr>
          <w:noProof/>
          <w:lang w:val="sr-Latn-CS"/>
        </w:rPr>
        <w:t xml:space="preserve"> </w:t>
      </w:r>
      <w:r>
        <w:rPr>
          <w:noProof/>
          <w:lang w:val="sr-Latn-CS"/>
        </w:rPr>
        <w:t>pokrajini</w:t>
      </w:r>
      <w:r w:rsidR="00D836C0" w:rsidRPr="007F487E">
        <w:rPr>
          <w:noProof/>
          <w:lang w:val="sr-Latn-CS"/>
        </w:rPr>
        <w:t xml:space="preserve"> </w:t>
      </w:r>
      <w:r>
        <w:rPr>
          <w:noProof/>
          <w:lang w:val="sr-Latn-CS"/>
        </w:rPr>
        <w:t>koji</w:t>
      </w:r>
      <w:r w:rsidR="00D836C0" w:rsidRPr="007F487E">
        <w:rPr>
          <w:noProof/>
          <w:lang w:val="sr-Latn-CS"/>
        </w:rPr>
        <w:t xml:space="preserve"> </w:t>
      </w:r>
      <w:r>
        <w:rPr>
          <w:noProof/>
          <w:lang w:val="sr-Latn-CS"/>
        </w:rPr>
        <w:t>je</w:t>
      </w:r>
      <w:r w:rsidR="00D836C0" w:rsidRPr="007F487E">
        <w:rPr>
          <w:noProof/>
          <w:lang w:val="sr-Latn-CS"/>
        </w:rPr>
        <w:t xml:space="preserve"> </w:t>
      </w:r>
      <w:r>
        <w:rPr>
          <w:noProof/>
          <w:lang w:val="sr-Latn-CS"/>
        </w:rPr>
        <w:t>zaključen</w:t>
      </w:r>
      <w:r w:rsidR="00D836C0" w:rsidRPr="007F487E">
        <w:rPr>
          <w:noProof/>
          <w:lang w:val="sr-Latn-CS"/>
        </w:rPr>
        <w:t xml:space="preserve"> </w:t>
      </w:r>
      <w:r>
        <w:rPr>
          <w:noProof/>
          <w:lang w:val="sr-Latn-CS"/>
        </w:rPr>
        <w:t>suprotno</w:t>
      </w:r>
      <w:r w:rsidR="00D836C0" w:rsidRPr="007F487E">
        <w:rPr>
          <w:noProof/>
          <w:lang w:val="sr-Latn-CS"/>
        </w:rPr>
        <w:t xml:space="preserve"> </w:t>
      </w:r>
      <w:r>
        <w:rPr>
          <w:noProof/>
          <w:lang w:val="sr-Latn-CS"/>
        </w:rPr>
        <w:t>ovom</w:t>
      </w:r>
      <w:r w:rsidR="00D836C0" w:rsidRPr="007F487E">
        <w:rPr>
          <w:noProof/>
          <w:lang w:val="sr-Latn-CS"/>
        </w:rPr>
        <w:t xml:space="preserve"> </w:t>
      </w:r>
      <w:r>
        <w:rPr>
          <w:noProof/>
          <w:lang w:val="sr-Latn-CS"/>
        </w:rPr>
        <w:t>zakonu</w:t>
      </w:r>
      <w:r w:rsidR="00D836C0" w:rsidRPr="007F487E">
        <w:rPr>
          <w:noProof/>
          <w:lang w:val="sr-Latn-CS"/>
        </w:rPr>
        <w:t xml:space="preserve"> </w:t>
      </w:r>
      <w:r>
        <w:rPr>
          <w:noProof/>
          <w:lang w:val="sr-Latn-CS"/>
        </w:rPr>
        <w:t>ili</w:t>
      </w:r>
      <w:r w:rsidR="00D836C0" w:rsidRPr="007F487E">
        <w:rPr>
          <w:noProof/>
          <w:lang w:val="sr-Latn-CS"/>
        </w:rPr>
        <w:t xml:space="preserve"> </w:t>
      </w:r>
      <w:r>
        <w:rPr>
          <w:noProof/>
          <w:lang w:val="sr-Latn-CS"/>
        </w:rPr>
        <w:t>bez</w:t>
      </w:r>
      <w:r w:rsidR="00D836C0" w:rsidRPr="007F487E">
        <w:rPr>
          <w:noProof/>
          <w:lang w:val="sr-Latn-CS"/>
        </w:rPr>
        <w:t xml:space="preserve"> </w:t>
      </w:r>
      <w:r>
        <w:rPr>
          <w:noProof/>
          <w:lang w:val="sr-Latn-CS"/>
        </w:rPr>
        <w:t>postojanja</w:t>
      </w:r>
      <w:r w:rsidR="00D836C0" w:rsidRPr="007F487E">
        <w:rPr>
          <w:noProof/>
          <w:lang w:val="sr-Latn-CS"/>
        </w:rPr>
        <w:t xml:space="preserve"> </w:t>
      </w:r>
      <w:r>
        <w:rPr>
          <w:noProof/>
          <w:lang w:val="sr-Latn-CS"/>
        </w:rPr>
        <w:t>akta</w:t>
      </w:r>
      <w:r w:rsidR="00D836C0" w:rsidRPr="007F487E">
        <w:rPr>
          <w:noProof/>
          <w:lang w:val="sr-Latn-CS"/>
        </w:rPr>
        <w:t xml:space="preserve"> </w:t>
      </w:r>
      <w:r>
        <w:rPr>
          <w:noProof/>
          <w:lang w:val="sr-Latn-CS"/>
        </w:rPr>
        <w:t>iz</w:t>
      </w:r>
      <w:r w:rsidR="00D836C0" w:rsidRPr="007F487E">
        <w:rPr>
          <w:noProof/>
          <w:lang w:val="sr-Latn-CS"/>
        </w:rPr>
        <w:t xml:space="preserve"> </w:t>
      </w:r>
      <w:r>
        <w:rPr>
          <w:noProof/>
          <w:lang w:val="sr-Latn-CS"/>
        </w:rPr>
        <w:t>stava</w:t>
      </w:r>
      <w:r w:rsidR="00D836C0" w:rsidRPr="007F487E">
        <w:rPr>
          <w:noProof/>
          <w:lang w:val="sr-Latn-CS"/>
        </w:rPr>
        <w:t xml:space="preserve"> 2. </w:t>
      </w:r>
      <w:r>
        <w:rPr>
          <w:noProof/>
          <w:lang w:val="sr-Latn-CS"/>
        </w:rPr>
        <w:t>ovog</w:t>
      </w:r>
      <w:r w:rsidR="00D836C0" w:rsidRPr="007F487E">
        <w:rPr>
          <w:noProof/>
          <w:lang w:val="sr-Latn-CS"/>
        </w:rPr>
        <w:t xml:space="preserve"> </w:t>
      </w:r>
      <w:r>
        <w:rPr>
          <w:noProof/>
          <w:lang w:val="sr-Latn-CS"/>
        </w:rPr>
        <w:t>člana</w:t>
      </w:r>
      <w:r w:rsidR="00D836C0" w:rsidRPr="007F487E">
        <w:rPr>
          <w:noProof/>
          <w:lang w:val="sr-Latn-CS"/>
        </w:rPr>
        <w:t xml:space="preserve"> </w:t>
      </w:r>
      <w:r>
        <w:rPr>
          <w:noProof/>
          <w:lang w:val="sr-Latn-CS"/>
        </w:rPr>
        <w:t>ništav</w:t>
      </w:r>
      <w:r w:rsidR="00D836C0" w:rsidRPr="007F487E">
        <w:rPr>
          <w:noProof/>
          <w:lang w:val="sr-Latn-CS"/>
        </w:rPr>
        <w:t xml:space="preserve"> </w:t>
      </w:r>
      <w:r>
        <w:rPr>
          <w:noProof/>
          <w:lang w:val="sr-Latn-CS"/>
        </w:rPr>
        <w:t>je</w:t>
      </w:r>
      <w:r w:rsidR="00D836C0" w:rsidRPr="007F487E">
        <w:rPr>
          <w:noProof/>
          <w:lang w:val="sr-Latn-CS"/>
        </w:rPr>
        <w:t>.</w:t>
      </w:r>
    </w:p>
    <w:p w:rsidR="00A850EB" w:rsidRPr="007F487E" w:rsidRDefault="00A850EB" w:rsidP="00821222">
      <w:pPr>
        <w:pStyle w:val="Clan"/>
        <w:tabs>
          <w:tab w:val="left" w:pos="0"/>
        </w:tabs>
        <w:spacing w:before="0"/>
        <w:rPr>
          <w:noProof/>
          <w:lang w:val="sr-Latn-CS"/>
        </w:rPr>
      </w:pPr>
    </w:p>
    <w:p w:rsidR="00157A7C" w:rsidRPr="007F487E" w:rsidRDefault="007F487E" w:rsidP="00821222">
      <w:pPr>
        <w:pStyle w:val="Clan"/>
        <w:tabs>
          <w:tab w:val="left" w:pos="0"/>
        </w:tabs>
        <w:spacing w:before="0"/>
        <w:rPr>
          <w:noProof/>
          <w:lang w:val="sr-Latn-CS"/>
        </w:rPr>
      </w:pP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p>
    <w:p w:rsidR="00872F47" w:rsidRPr="007F487E" w:rsidRDefault="007F487E" w:rsidP="00821222">
      <w:pPr>
        <w:pStyle w:val="Clan"/>
        <w:tabs>
          <w:tab w:val="left" w:pos="0"/>
        </w:tabs>
        <w:spacing w:before="0"/>
        <w:rPr>
          <w:noProof/>
          <w:lang w:val="sr-Latn-CS"/>
        </w:rPr>
      </w:pPr>
      <w:r>
        <w:rPr>
          <w:noProof/>
          <w:lang w:val="sr-Latn-CS"/>
        </w:rPr>
        <w:t>u</w:t>
      </w:r>
      <w:r w:rsidR="00872F47" w:rsidRPr="007F487E">
        <w:rPr>
          <w:noProof/>
          <w:lang w:val="sr-Latn-CS"/>
        </w:rPr>
        <w:t xml:space="preserve"> </w:t>
      </w:r>
      <w:r>
        <w:rPr>
          <w:noProof/>
          <w:lang w:val="sr-Latn-CS"/>
        </w:rPr>
        <w:t>jedinicama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p>
    <w:p w:rsidR="00872F47" w:rsidRPr="007F487E" w:rsidRDefault="007F487E" w:rsidP="00412F7C">
      <w:pPr>
        <w:pStyle w:val="Clan"/>
        <w:tabs>
          <w:tab w:val="left" w:pos="0"/>
        </w:tabs>
        <w:rPr>
          <w:noProof/>
          <w:lang w:val="sr-Latn-CS"/>
        </w:rPr>
      </w:pPr>
      <w:r>
        <w:rPr>
          <w:noProof/>
          <w:lang w:val="sr-Latn-CS"/>
        </w:rPr>
        <w:t>Član</w:t>
      </w:r>
      <w:r w:rsidR="00D836C0" w:rsidRPr="007F487E">
        <w:rPr>
          <w:noProof/>
          <w:lang w:val="sr-Latn-CS"/>
        </w:rPr>
        <w:t xml:space="preserve"> 1</w:t>
      </w:r>
      <w:r w:rsidR="00B57476" w:rsidRPr="007F487E">
        <w:rPr>
          <w:noProof/>
          <w:lang w:val="sr-Latn-CS"/>
        </w:rPr>
        <w:t>3</w:t>
      </w:r>
      <w:r w:rsidR="00BC5470" w:rsidRPr="007F487E">
        <w:rPr>
          <w:noProof/>
          <w:lang w:val="sr-Latn-CS"/>
        </w:rPr>
        <w:t>7</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Potrebe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interesi</w:t>
      </w:r>
      <w:r w:rsidR="00872F47" w:rsidRPr="007F487E">
        <w:rPr>
          <w:b/>
          <w:noProof/>
          <w:lang w:val="sr-Latn-CS"/>
        </w:rPr>
        <w:t xml:space="preserve"> </w:t>
      </w:r>
      <w:r>
        <w:rPr>
          <w:noProof/>
          <w:lang w:val="sr-Latn-CS"/>
        </w:rPr>
        <w:t>građana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čije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sredstva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budžetu</w:t>
      </w:r>
      <w:r w:rsidR="00872F47" w:rsidRPr="007F487E">
        <w:rPr>
          <w:noProof/>
          <w:lang w:val="sr-Latn-CS"/>
        </w:rPr>
        <w:t xml:space="preserve"> </w:t>
      </w: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jesu</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podsticanje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stvaranje</w:t>
      </w:r>
      <w:r w:rsidR="00872F47" w:rsidRPr="007F487E">
        <w:rPr>
          <w:noProof/>
          <w:lang w:val="sr-Latn-CS"/>
        </w:rPr>
        <w:t xml:space="preserve"> </w:t>
      </w:r>
      <w:r>
        <w:rPr>
          <w:noProof/>
          <w:lang w:val="sr-Latn-CS"/>
        </w:rPr>
        <w:t>uslova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sportske</w:t>
      </w:r>
      <w:r w:rsidR="00D836C0" w:rsidRPr="007F487E">
        <w:rPr>
          <w:noProof/>
          <w:lang w:val="sr-Latn-CS"/>
        </w:rPr>
        <w:t xml:space="preserve"> </w:t>
      </w:r>
      <w:r>
        <w:rPr>
          <w:noProof/>
          <w:lang w:val="sr-Latn-CS"/>
        </w:rPr>
        <w:t>rekreacije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bavljenja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sportom</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dece</w:t>
      </w:r>
      <w:r w:rsidR="00872F47" w:rsidRPr="007F487E">
        <w:rPr>
          <w:noProof/>
          <w:lang w:val="sr-Latn-CS"/>
        </w:rPr>
        <w:t xml:space="preserve">, </w:t>
      </w:r>
      <w:r>
        <w:rPr>
          <w:noProof/>
          <w:lang w:val="sr-Latn-CS"/>
        </w:rPr>
        <w:t>omladine</w:t>
      </w:r>
      <w:r w:rsidR="00872F47" w:rsidRPr="007F487E">
        <w:rPr>
          <w:noProof/>
          <w:lang w:val="sr-Latn-CS"/>
        </w:rPr>
        <w:t xml:space="preserve">, </w:t>
      </w:r>
      <w:r>
        <w:rPr>
          <w:noProof/>
          <w:lang w:val="sr-Latn-CS"/>
        </w:rPr>
        <w:t>žena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osoba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invaliditetom</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izgradnja</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opremanje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javnih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terena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stambenim</w:t>
      </w:r>
      <w:r w:rsidR="00872F47" w:rsidRPr="007F487E">
        <w:rPr>
          <w:noProof/>
          <w:lang w:val="sr-Latn-CS"/>
        </w:rPr>
        <w:t xml:space="preserve"> </w:t>
      </w:r>
      <w:r>
        <w:rPr>
          <w:noProof/>
          <w:lang w:val="sr-Latn-CS"/>
        </w:rPr>
        <w:t>naseljima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njihovoj</w:t>
      </w:r>
      <w:r w:rsidR="00872F47" w:rsidRPr="007F487E">
        <w:rPr>
          <w:noProof/>
          <w:lang w:val="sr-Latn-CS"/>
        </w:rPr>
        <w:t xml:space="preserve"> </w:t>
      </w:r>
      <w:r>
        <w:rPr>
          <w:noProof/>
          <w:lang w:val="sr-Latn-CS"/>
        </w:rPr>
        <w:t>blizini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školskih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nabavka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opreme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rekvizita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organizacija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posebnog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jedinicu</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obezbeđenje</w:t>
      </w:r>
      <w:r w:rsidR="000322EF" w:rsidRPr="007F487E">
        <w:rPr>
          <w:noProof/>
          <w:lang w:val="sr-Latn-CS"/>
        </w:rPr>
        <w:t xml:space="preserve"> </w:t>
      </w:r>
      <w:r>
        <w:rPr>
          <w:noProof/>
          <w:lang w:val="sr-Latn-CS"/>
        </w:rPr>
        <w:t>uslova</w:t>
      </w:r>
      <w:r w:rsidR="000322EF" w:rsidRPr="007F487E">
        <w:rPr>
          <w:noProof/>
          <w:lang w:val="sr-Latn-CS"/>
        </w:rPr>
        <w:t xml:space="preserve"> </w:t>
      </w:r>
      <w:r>
        <w:rPr>
          <w:noProof/>
          <w:lang w:val="sr-Latn-CS"/>
        </w:rPr>
        <w:t>i</w:t>
      </w:r>
      <w:r w:rsidR="000322EF" w:rsidRPr="007F487E">
        <w:rPr>
          <w:noProof/>
          <w:lang w:val="sr-Latn-CS"/>
        </w:rPr>
        <w:t xml:space="preserve"> </w:t>
      </w:r>
      <w:r>
        <w:rPr>
          <w:noProof/>
          <w:lang w:val="sr-Latn-CS"/>
        </w:rPr>
        <w:t>organizovanje</w:t>
      </w:r>
      <w:r w:rsidR="000322EF" w:rsidRPr="007F487E">
        <w:rPr>
          <w:noProof/>
          <w:lang w:val="sr-Latn-CS"/>
        </w:rPr>
        <w:t xml:space="preserve"> </w:t>
      </w:r>
      <w:r>
        <w:rPr>
          <w:noProof/>
          <w:lang w:val="sr-Latn-CS"/>
        </w:rPr>
        <w:t>sportskih</w:t>
      </w:r>
      <w:r w:rsidR="000322EF" w:rsidRPr="007F487E">
        <w:rPr>
          <w:noProof/>
          <w:lang w:val="sr-Latn-CS"/>
        </w:rPr>
        <w:t xml:space="preserve"> </w:t>
      </w:r>
      <w:r>
        <w:rPr>
          <w:noProof/>
          <w:lang w:val="sr-Latn-CS"/>
        </w:rPr>
        <w:t>kampova</w:t>
      </w:r>
      <w:r w:rsidR="000322EF" w:rsidRPr="007F487E">
        <w:rPr>
          <w:noProof/>
          <w:lang w:val="sr-Latn-CS"/>
        </w:rPr>
        <w:t xml:space="preserve"> </w:t>
      </w:r>
      <w:r>
        <w:rPr>
          <w:noProof/>
          <w:lang w:val="sr-Latn-CS"/>
        </w:rPr>
        <w:t>za</w:t>
      </w:r>
      <w:r w:rsidR="000322EF"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talentovanih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unapređenje</w:t>
      </w:r>
      <w:r w:rsidR="00872F47" w:rsidRPr="007F487E">
        <w:rPr>
          <w:noProof/>
          <w:lang w:val="sr-Latn-CS"/>
        </w:rPr>
        <w:t xml:space="preserve"> </w:t>
      </w:r>
      <w:r>
        <w:rPr>
          <w:noProof/>
          <w:lang w:val="sr-Latn-CS"/>
        </w:rPr>
        <w:t>kvaliteta</w:t>
      </w:r>
      <w:r w:rsidR="00872F47" w:rsidRPr="007F487E">
        <w:rPr>
          <w:noProof/>
          <w:lang w:val="sr-Latn-CS"/>
        </w:rPr>
        <w:t xml:space="preserve"> </w:t>
      </w:r>
      <w:r>
        <w:rPr>
          <w:noProof/>
          <w:lang w:val="sr-Latn-CS"/>
        </w:rPr>
        <w:t>stručnog</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njima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učešće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teritorije</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domaćim</w:t>
      </w:r>
      <w:r w:rsidR="00D836C0" w:rsidRPr="007F487E">
        <w:rPr>
          <w:noProof/>
          <w:lang w:val="sr-Latn-CS"/>
        </w:rPr>
        <w:t xml:space="preserve"> </w:t>
      </w:r>
      <w:r>
        <w:rPr>
          <w:noProof/>
          <w:lang w:val="sr-Latn-CS"/>
        </w:rPr>
        <w:t>i</w:t>
      </w:r>
      <w:r w:rsidR="00D836C0" w:rsidRPr="007F487E">
        <w:rPr>
          <w:noProof/>
          <w:lang w:val="sr-Latn-CS"/>
        </w:rPr>
        <w:t xml:space="preserve"> </w:t>
      </w:r>
      <w:r>
        <w:rPr>
          <w:noProof/>
          <w:lang w:val="sr-Latn-CS"/>
        </w:rPr>
        <w:t>evropskim</w:t>
      </w:r>
      <w:r w:rsidR="00872F47" w:rsidRPr="007F487E">
        <w:rPr>
          <w:noProof/>
          <w:lang w:val="sr-Latn-CS"/>
        </w:rPr>
        <w:t xml:space="preserve"> </w:t>
      </w:r>
      <w:r>
        <w:rPr>
          <w:noProof/>
          <w:lang w:val="sr-Latn-CS"/>
        </w:rPr>
        <w:t>klupskim</w:t>
      </w:r>
      <w:r w:rsidR="00872F47" w:rsidRPr="007F487E">
        <w:rPr>
          <w:noProof/>
          <w:lang w:val="sr-Latn-CS"/>
        </w:rPr>
        <w:t xml:space="preserve"> </w:t>
      </w:r>
      <w:r>
        <w:rPr>
          <w:noProof/>
          <w:lang w:val="sr-Latn-CS"/>
        </w:rPr>
        <w:t>takmičenjima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fizičko</w:t>
      </w:r>
      <w:r w:rsidR="00D857E4" w:rsidRPr="007F487E">
        <w:rPr>
          <w:noProof/>
          <w:lang w:val="sr-Latn-CS"/>
        </w:rPr>
        <w:t xml:space="preserve"> </w:t>
      </w:r>
      <w:r>
        <w:rPr>
          <w:noProof/>
          <w:lang w:val="sr-Latn-CS"/>
        </w:rPr>
        <w:t>vaspitanje</w:t>
      </w:r>
      <w:r w:rsidR="00D857E4" w:rsidRPr="007F487E">
        <w:rPr>
          <w:noProof/>
          <w:lang w:val="sr-Latn-CS"/>
        </w:rPr>
        <w:t xml:space="preserve"> </w:t>
      </w:r>
      <w:r>
        <w:rPr>
          <w:noProof/>
          <w:lang w:val="sr-Latn-CS"/>
        </w:rPr>
        <w:t>dece</w:t>
      </w:r>
      <w:r w:rsidR="00D857E4" w:rsidRPr="007F487E">
        <w:rPr>
          <w:noProof/>
          <w:lang w:val="sr-Latn-CS"/>
        </w:rPr>
        <w:t xml:space="preserve"> </w:t>
      </w:r>
      <w:r>
        <w:rPr>
          <w:noProof/>
          <w:lang w:val="sr-Latn-CS"/>
        </w:rPr>
        <w:t>predškolskog</w:t>
      </w:r>
      <w:r w:rsidR="00D857E4" w:rsidRPr="007F487E">
        <w:rPr>
          <w:noProof/>
          <w:lang w:val="sr-Latn-CS"/>
        </w:rPr>
        <w:t xml:space="preserve"> </w:t>
      </w:r>
      <w:r>
        <w:rPr>
          <w:noProof/>
          <w:lang w:val="sr-Latn-CS"/>
        </w:rPr>
        <w:t>uzrasta</w:t>
      </w:r>
      <w:r w:rsidR="00FC54E8" w:rsidRPr="007F487E">
        <w:rPr>
          <w:noProof/>
          <w:lang w:val="sr-Latn-CS"/>
        </w:rPr>
        <w:t xml:space="preserve"> </w:t>
      </w:r>
      <w:r>
        <w:rPr>
          <w:noProof/>
          <w:lang w:val="sr-Latn-CS"/>
        </w:rPr>
        <w:t>i</w:t>
      </w:r>
      <w:r w:rsidR="00FC54E8" w:rsidRPr="007F487E">
        <w:rPr>
          <w:noProof/>
          <w:lang w:val="sr-Latn-CS"/>
        </w:rPr>
        <w:t xml:space="preserve"> </w:t>
      </w:r>
      <w:r>
        <w:rPr>
          <w:noProof/>
          <w:lang w:val="sr-Latn-CS"/>
        </w:rPr>
        <w:t>školski</w:t>
      </w:r>
      <w:r w:rsidR="00872F47" w:rsidRPr="007F487E">
        <w:rPr>
          <w:noProof/>
          <w:lang w:val="sr-Latn-CS"/>
        </w:rPr>
        <w:t xml:space="preserve"> </w:t>
      </w:r>
      <w:r>
        <w:rPr>
          <w:noProof/>
          <w:lang w:val="sr-Latn-CS"/>
        </w:rPr>
        <w:t>sport</w:t>
      </w:r>
      <w:r w:rsidR="00872F47" w:rsidRPr="007F487E">
        <w:rPr>
          <w:noProof/>
          <w:lang w:val="sr-Latn-CS"/>
        </w:rPr>
        <w:t xml:space="preserve"> (</w:t>
      </w:r>
      <w:r>
        <w:rPr>
          <w:noProof/>
          <w:lang w:val="sr-Latn-CS"/>
        </w:rPr>
        <w:t>unapređenje</w:t>
      </w:r>
      <w:r w:rsidR="000322EF" w:rsidRPr="007F487E">
        <w:rPr>
          <w:noProof/>
          <w:lang w:val="sr-Latn-CS"/>
        </w:rPr>
        <w:t xml:space="preserve"> </w:t>
      </w:r>
      <w:r>
        <w:rPr>
          <w:noProof/>
          <w:lang w:val="sr-Latn-CS"/>
        </w:rPr>
        <w:t>fizičkog</w:t>
      </w:r>
      <w:r w:rsidR="000322EF" w:rsidRPr="007F487E">
        <w:rPr>
          <w:noProof/>
          <w:lang w:val="sr-Latn-CS"/>
        </w:rPr>
        <w:t xml:space="preserve"> </w:t>
      </w:r>
      <w:r>
        <w:rPr>
          <w:noProof/>
          <w:lang w:val="sr-Latn-CS"/>
        </w:rPr>
        <w:t>vežbanja</w:t>
      </w:r>
      <w:r w:rsidR="000322EF" w:rsidRPr="007F487E">
        <w:rPr>
          <w:noProof/>
          <w:lang w:val="sr-Latn-CS"/>
        </w:rPr>
        <w:t xml:space="preserve">, </w:t>
      </w:r>
      <w:r>
        <w:rPr>
          <w:noProof/>
          <w:lang w:val="sr-Latn-CS"/>
        </w:rPr>
        <w:t>rad</w:t>
      </w:r>
      <w:r w:rsidR="00872F47" w:rsidRPr="007F487E">
        <w:rPr>
          <w:noProof/>
          <w:lang w:val="sr-Latn-CS"/>
        </w:rPr>
        <w:t xml:space="preserve"> </w:t>
      </w:r>
      <w:r>
        <w:rPr>
          <w:noProof/>
          <w:lang w:val="sr-Latn-CS"/>
        </w:rPr>
        <w:t>školskih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sekcija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društava</w:t>
      </w:r>
      <w:r w:rsidR="00872F47" w:rsidRPr="007F487E">
        <w:rPr>
          <w:noProof/>
          <w:lang w:val="sr-Latn-CS"/>
        </w:rPr>
        <w:t xml:space="preserve">, </w:t>
      </w:r>
      <w:r>
        <w:rPr>
          <w:noProof/>
          <w:lang w:val="sr-Latn-CS"/>
        </w:rPr>
        <w:t>opštinska</w:t>
      </w:r>
      <w:r w:rsidR="00872F47" w:rsidRPr="007F487E">
        <w:rPr>
          <w:noProof/>
          <w:lang w:val="sr-Latn-CS"/>
        </w:rPr>
        <w:t xml:space="preserve">, </w:t>
      </w:r>
      <w:r>
        <w:rPr>
          <w:noProof/>
          <w:lang w:val="sr-Latn-CS"/>
        </w:rPr>
        <w:t>gradska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međuopštinska</w:t>
      </w:r>
      <w:r w:rsidR="00872F47" w:rsidRPr="007F487E">
        <w:rPr>
          <w:noProof/>
          <w:lang w:val="sr-Latn-CS"/>
        </w:rPr>
        <w:t xml:space="preserve"> </w:t>
      </w:r>
      <w:r>
        <w:rPr>
          <w:noProof/>
          <w:lang w:val="sr-Latn-CS"/>
        </w:rPr>
        <w:t>školska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delatnost</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čiji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osnivač</w:t>
      </w:r>
      <w:r w:rsidR="00872F47" w:rsidRPr="007F487E">
        <w:rPr>
          <w:noProof/>
          <w:lang w:val="sr-Latn-CS"/>
        </w:rPr>
        <w:t xml:space="preserve"> </w:t>
      </w: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delatnost</w:t>
      </w:r>
      <w:r w:rsidR="00D836C0" w:rsidRPr="007F487E">
        <w:rPr>
          <w:noProof/>
          <w:lang w:val="sr-Latn-CS"/>
        </w:rPr>
        <w:t xml:space="preserve"> </w:t>
      </w:r>
      <w:r>
        <w:rPr>
          <w:noProof/>
          <w:lang w:val="sr-Latn-CS"/>
        </w:rPr>
        <w:t>organizacija</w:t>
      </w:r>
      <w:r w:rsidR="00D836C0" w:rsidRPr="007F487E">
        <w:rPr>
          <w:noProof/>
          <w:lang w:val="sr-Latn-CS"/>
        </w:rPr>
        <w:t xml:space="preserve"> </w:t>
      </w:r>
      <w:r>
        <w:rPr>
          <w:noProof/>
          <w:lang w:val="sr-Latn-CS"/>
        </w:rPr>
        <w:t>u</w:t>
      </w:r>
      <w:r w:rsidR="00D836C0" w:rsidRPr="007F487E">
        <w:rPr>
          <w:noProof/>
          <w:lang w:val="sr-Latn-CS"/>
        </w:rPr>
        <w:t xml:space="preserve"> </w:t>
      </w:r>
      <w:r>
        <w:rPr>
          <w:noProof/>
          <w:lang w:val="sr-Latn-CS"/>
        </w:rPr>
        <w:t>oblasti</w:t>
      </w:r>
      <w:r w:rsidR="00D836C0" w:rsidRPr="007F487E">
        <w:rPr>
          <w:noProof/>
          <w:lang w:val="sr-Latn-CS"/>
        </w:rPr>
        <w:t xml:space="preserve"> </w:t>
      </w:r>
      <w:r>
        <w:rPr>
          <w:noProof/>
          <w:lang w:val="sr-Latn-CS"/>
        </w:rPr>
        <w:t>sporta</w:t>
      </w:r>
      <w:r w:rsidR="00D836C0" w:rsidRPr="007F487E">
        <w:rPr>
          <w:noProof/>
          <w:lang w:val="sr-Latn-CS"/>
        </w:rPr>
        <w:t xml:space="preserve"> </w:t>
      </w:r>
      <w:r>
        <w:rPr>
          <w:noProof/>
          <w:lang w:val="sr-Latn-CS"/>
        </w:rPr>
        <w:t>sa</w:t>
      </w:r>
      <w:r w:rsidR="00D836C0" w:rsidRPr="007F487E">
        <w:rPr>
          <w:noProof/>
          <w:lang w:val="sr-Latn-CS"/>
        </w:rPr>
        <w:t xml:space="preserve"> </w:t>
      </w:r>
      <w:r>
        <w:rPr>
          <w:noProof/>
          <w:lang w:val="sr-Latn-CS"/>
        </w:rPr>
        <w:t>sedištem</w:t>
      </w:r>
      <w:r w:rsidR="00D836C0" w:rsidRPr="007F487E">
        <w:rPr>
          <w:noProof/>
          <w:lang w:val="sr-Latn-CS"/>
        </w:rPr>
        <w:t xml:space="preserve"> </w:t>
      </w:r>
      <w:r>
        <w:rPr>
          <w:noProof/>
          <w:lang w:val="sr-Latn-CS"/>
        </w:rPr>
        <w:t>na</w:t>
      </w:r>
      <w:r w:rsidR="00D836C0" w:rsidRPr="007F487E">
        <w:rPr>
          <w:noProof/>
          <w:lang w:val="sr-Latn-CS"/>
        </w:rPr>
        <w:t xml:space="preserve"> </w:t>
      </w:r>
      <w:r>
        <w:rPr>
          <w:noProof/>
          <w:lang w:val="sr-Latn-CS"/>
        </w:rPr>
        <w:t>teritoriji</w:t>
      </w:r>
      <w:r w:rsidR="00D836C0" w:rsidRPr="007F487E">
        <w:rPr>
          <w:noProof/>
          <w:lang w:val="sr-Latn-CS"/>
        </w:rPr>
        <w:t xml:space="preserve"> </w:t>
      </w:r>
      <w:r>
        <w:rPr>
          <w:noProof/>
          <w:lang w:val="sr-Latn-CS"/>
        </w:rPr>
        <w:t>jedinice</w:t>
      </w:r>
      <w:r w:rsidR="00D836C0" w:rsidRPr="007F487E">
        <w:rPr>
          <w:noProof/>
          <w:lang w:val="sr-Latn-CS"/>
        </w:rPr>
        <w:t xml:space="preserve"> </w:t>
      </w:r>
      <w:r>
        <w:rPr>
          <w:noProof/>
          <w:lang w:val="sr-Latn-CS"/>
        </w:rPr>
        <w:t>lokalne</w:t>
      </w:r>
      <w:r w:rsidR="00D836C0" w:rsidRPr="007F487E">
        <w:rPr>
          <w:noProof/>
          <w:lang w:val="sr-Latn-CS"/>
        </w:rPr>
        <w:t xml:space="preserve"> </w:t>
      </w:r>
      <w:r>
        <w:rPr>
          <w:noProof/>
          <w:lang w:val="sr-Latn-CS"/>
        </w:rPr>
        <w:t>samouprave</w:t>
      </w:r>
      <w:r w:rsidR="00D836C0" w:rsidRPr="007F487E">
        <w:rPr>
          <w:noProof/>
          <w:lang w:val="sr-Latn-CS"/>
        </w:rPr>
        <w:t xml:space="preserve"> </w:t>
      </w:r>
      <w:r>
        <w:rPr>
          <w:noProof/>
          <w:lang w:val="sr-Latn-CS"/>
        </w:rPr>
        <w:t>koje</w:t>
      </w:r>
      <w:r w:rsidR="00D836C0" w:rsidRPr="007F487E">
        <w:rPr>
          <w:noProof/>
          <w:lang w:val="sr-Latn-CS"/>
        </w:rPr>
        <w:t xml:space="preserve"> </w:t>
      </w:r>
      <w:r>
        <w:rPr>
          <w:noProof/>
          <w:lang w:val="sr-Latn-CS"/>
        </w:rPr>
        <w:t>su</w:t>
      </w:r>
      <w:r w:rsidR="00D836C0" w:rsidRPr="007F487E">
        <w:rPr>
          <w:noProof/>
          <w:lang w:val="sr-Latn-CS"/>
        </w:rPr>
        <w:t xml:space="preserve"> </w:t>
      </w:r>
      <w:r>
        <w:rPr>
          <w:noProof/>
          <w:lang w:val="sr-Latn-CS"/>
        </w:rPr>
        <w:t>od</w:t>
      </w:r>
      <w:r w:rsidR="00D836C0" w:rsidRPr="007F487E">
        <w:rPr>
          <w:noProof/>
          <w:lang w:val="sr-Latn-CS"/>
        </w:rPr>
        <w:t xml:space="preserve"> </w:t>
      </w:r>
      <w:r>
        <w:rPr>
          <w:noProof/>
          <w:lang w:val="sr-Latn-CS"/>
        </w:rPr>
        <w:t>posebnog</w:t>
      </w:r>
      <w:r w:rsidR="007F0B2B" w:rsidRPr="007F487E">
        <w:rPr>
          <w:noProof/>
          <w:lang w:val="sr-Latn-CS"/>
        </w:rPr>
        <w:t xml:space="preserve"> </w:t>
      </w:r>
      <w:r>
        <w:rPr>
          <w:noProof/>
          <w:lang w:val="sr-Latn-CS"/>
        </w:rPr>
        <w:t>značaja</w:t>
      </w:r>
      <w:r w:rsidR="00D836C0" w:rsidRPr="007F487E">
        <w:rPr>
          <w:noProof/>
          <w:lang w:val="sr-Latn-CS"/>
        </w:rPr>
        <w:t xml:space="preserve"> </w:t>
      </w:r>
      <w:r>
        <w:rPr>
          <w:noProof/>
          <w:lang w:val="sr-Latn-CS"/>
        </w:rPr>
        <w:t>za</w:t>
      </w:r>
      <w:r w:rsidR="00D836C0" w:rsidRPr="007F487E">
        <w:rPr>
          <w:noProof/>
          <w:lang w:val="sr-Latn-CS"/>
        </w:rPr>
        <w:t xml:space="preserve"> </w:t>
      </w:r>
      <w:r>
        <w:rPr>
          <w:noProof/>
          <w:lang w:val="sr-Latn-CS"/>
        </w:rPr>
        <w:t>jedinicu</w:t>
      </w:r>
      <w:r w:rsidR="00D836C0" w:rsidRPr="007F487E">
        <w:rPr>
          <w:noProof/>
          <w:lang w:val="sr-Latn-CS"/>
        </w:rPr>
        <w:t xml:space="preserve"> </w:t>
      </w:r>
      <w:r>
        <w:rPr>
          <w:noProof/>
          <w:lang w:val="sr-Latn-CS"/>
        </w:rPr>
        <w:t>lokalne</w:t>
      </w:r>
      <w:r w:rsidR="00D836C0"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unapređenje</w:t>
      </w:r>
      <w:r w:rsidR="00872F47" w:rsidRPr="007F487E">
        <w:rPr>
          <w:noProof/>
          <w:lang w:val="sr-Latn-CS"/>
        </w:rPr>
        <w:t xml:space="preserve"> </w:t>
      </w:r>
      <w:r>
        <w:rPr>
          <w:noProof/>
          <w:lang w:val="sr-Latn-CS"/>
        </w:rPr>
        <w:t>zaštite</w:t>
      </w:r>
      <w:r w:rsidR="00872F47" w:rsidRPr="007F487E">
        <w:rPr>
          <w:noProof/>
          <w:lang w:val="sr-Latn-CS"/>
        </w:rPr>
        <w:t xml:space="preserve"> </w:t>
      </w:r>
      <w:r>
        <w:rPr>
          <w:noProof/>
          <w:lang w:val="sr-Latn-CS"/>
        </w:rPr>
        <w:t>zdravlja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obezbeđivanje</w:t>
      </w:r>
      <w:r w:rsidR="00872F47" w:rsidRPr="007F487E">
        <w:rPr>
          <w:noProof/>
          <w:lang w:val="sr-Latn-CS"/>
        </w:rPr>
        <w:t xml:space="preserve"> </w:t>
      </w:r>
      <w:r>
        <w:rPr>
          <w:noProof/>
          <w:lang w:val="sr-Latn-CS"/>
        </w:rPr>
        <w:t>adekvatnog</w:t>
      </w:r>
      <w:r w:rsidR="00872F47" w:rsidRPr="007F487E">
        <w:rPr>
          <w:noProof/>
          <w:lang w:val="sr-Latn-CS"/>
        </w:rPr>
        <w:t xml:space="preserve"> </w:t>
      </w:r>
      <w:r>
        <w:rPr>
          <w:noProof/>
          <w:lang w:val="sr-Latn-CS"/>
        </w:rPr>
        <w:t>sportsko</w:t>
      </w:r>
      <w:r w:rsidR="00872F47" w:rsidRPr="007F487E">
        <w:rPr>
          <w:noProof/>
          <w:lang w:val="sr-Latn-CS"/>
        </w:rPr>
        <w:t>-</w:t>
      </w:r>
      <w:r>
        <w:rPr>
          <w:noProof/>
          <w:lang w:val="sr-Latn-CS"/>
        </w:rPr>
        <w:t>zdravstvenog</w:t>
      </w:r>
      <w:r w:rsidR="00872F47" w:rsidRPr="007F487E">
        <w:rPr>
          <w:noProof/>
          <w:lang w:val="sr-Latn-CS"/>
        </w:rPr>
        <w:t xml:space="preserve"> </w:t>
      </w:r>
      <w:r>
        <w:rPr>
          <w:noProof/>
          <w:lang w:val="sr-Latn-CS"/>
        </w:rPr>
        <w:t>obrazovanja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mladih</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antidoping</w:t>
      </w:r>
      <w:r w:rsidR="00872F47" w:rsidRPr="007F487E">
        <w:rPr>
          <w:noProof/>
          <w:lang w:val="sr-Latn-CS"/>
        </w:rPr>
        <w:t xml:space="preserve"> </w:t>
      </w:r>
      <w:r>
        <w:rPr>
          <w:noProof/>
          <w:lang w:val="sr-Latn-CS"/>
        </w:rPr>
        <w:t>obrazovanje</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stipendiranje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sportsko</w:t>
      </w:r>
      <w:r w:rsidR="00872F47" w:rsidRPr="007F487E">
        <w:rPr>
          <w:noProof/>
          <w:lang w:val="sr-Latn-CS"/>
        </w:rPr>
        <w:t xml:space="preserve"> </w:t>
      </w:r>
      <w:r>
        <w:rPr>
          <w:noProof/>
          <w:lang w:val="sr-Latn-CS"/>
        </w:rPr>
        <w:t>usavršavanje</w:t>
      </w:r>
      <w:r w:rsidR="00872F47" w:rsidRPr="007F487E">
        <w:rPr>
          <w:noProof/>
          <w:lang w:val="sr-Latn-CS"/>
        </w:rPr>
        <w:t xml:space="preserve"> </w:t>
      </w:r>
      <w:r>
        <w:rPr>
          <w:noProof/>
          <w:lang w:val="sr-Latn-CS"/>
        </w:rPr>
        <w:t>kategorisanih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perspektivnih</w:t>
      </w:r>
      <w:r w:rsidR="00872F47"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sprečavanje</w:t>
      </w:r>
      <w:r w:rsidR="00EB7553" w:rsidRPr="007F487E">
        <w:rPr>
          <w:noProof/>
          <w:lang w:val="sr-Latn-CS"/>
        </w:rPr>
        <w:t xml:space="preserve"> </w:t>
      </w:r>
      <w:r>
        <w:rPr>
          <w:noProof/>
          <w:lang w:val="sr-Latn-CS"/>
        </w:rPr>
        <w:t>negativnih</w:t>
      </w:r>
      <w:r w:rsidR="00EB7553" w:rsidRPr="007F487E">
        <w:rPr>
          <w:noProof/>
          <w:lang w:val="sr-Latn-CS"/>
        </w:rPr>
        <w:t xml:space="preserve"> </w:t>
      </w:r>
      <w:r>
        <w:rPr>
          <w:noProof/>
          <w:lang w:val="sr-Latn-CS"/>
        </w:rPr>
        <w:t>pojava</w:t>
      </w:r>
      <w:r w:rsidR="00EB7553" w:rsidRPr="007F487E">
        <w:rPr>
          <w:noProof/>
          <w:lang w:val="sr-Latn-CS"/>
        </w:rPr>
        <w:t xml:space="preserve"> </w:t>
      </w:r>
      <w:r>
        <w:rPr>
          <w:noProof/>
          <w:lang w:val="sr-Latn-CS"/>
        </w:rPr>
        <w:t>u</w:t>
      </w:r>
      <w:r w:rsidR="00EB7553" w:rsidRPr="007F487E">
        <w:rPr>
          <w:noProof/>
          <w:lang w:val="sr-Latn-CS"/>
        </w:rPr>
        <w:t xml:space="preserve"> </w:t>
      </w:r>
      <w:r>
        <w:rPr>
          <w:noProof/>
          <w:lang w:val="sr-Latn-CS"/>
        </w:rPr>
        <w:t>sportu</w:t>
      </w:r>
      <w:r w:rsidR="00EB7553" w:rsidRPr="007F487E">
        <w:rPr>
          <w:noProof/>
          <w:lang w:val="sr-Latn-CS"/>
        </w:rPr>
        <w:t xml:space="preserve"> (</w:t>
      </w:r>
      <w:r>
        <w:rPr>
          <w:noProof/>
          <w:lang w:val="sr-Latn-CS"/>
        </w:rPr>
        <w:t>doping</w:t>
      </w:r>
      <w:r w:rsidR="00EB7553" w:rsidRPr="007F487E">
        <w:rPr>
          <w:noProof/>
          <w:lang w:val="sr-Latn-CS"/>
        </w:rPr>
        <w:t xml:space="preserve">, </w:t>
      </w:r>
      <w:r>
        <w:rPr>
          <w:noProof/>
          <w:lang w:val="sr-Latn-CS"/>
        </w:rPr>
        <w:t>nasilje</w:t>
      </w:r>
      <w:r w:rsidR="00EB7553" w:rsidRPr="007F487E">
        <w:rPr>
          <w:noProof/>
          <w:lang w:val="sr-Latn-CS"/>
        </w:rPr>
        <w:t xml:space="preserve"> </w:t>
      </w:r>
      <w:r>
        <w:rPr>
          <w:noProof/>
          <w:lang w:val="sr-Latn-CS"/>
        </w:rPr>
        <w:t>i</w:t>
      </w:r>
      <w:r w:rsidR="00EB7553" w:rsidRPr="007F487E">
        <w:rPr>
          <w:noProof/>
          <w:lang w:val="sr-Latn-CS"/>
        </w:rPr>
        <w:t xml:space="preserve"> </w:t>
      </w:r>
      <w:r>
        <w:rPr>
          <w:noProof/>
          <w:lang w:val="sr-Latn-CS"/>
        </w:rPr>
        <w:t>nedolično</w:t>
      </w:r>
      <w:r w:rsidR="00EB7553" w:rsidRPr="007F487E">
        <w:rPr>
          <w:noProof/>
          <w:lang w:val="sr-Latn-CS"/>
        </w:rPr>
        <w:t xml:space="preserve"> </w:t>
      </w:r>
      <w:r>
        <w:rPr>
          <w:noProof/>
          <w:lang w:val="sr-Latn-CS"/>
        </w:rPr>
        <w:t>ponašanje</w:t>
      </w:r>
      <w:r w:rsidR="00EB7553" w:rsidRPr="007F487E">
        <w:rPr>
          <w:noProof/>
          <w:lang w:val="sr-Latn-CS"/>
        </w:rPr>
        <w:t xml:space="preserve">, </w:t>
      </w:r>
      <w:r>
        <w:rPr>
          <w:noProof/>
          <w:lang w:val="sr-Latn-CS"/>
        </w:rPr>
        <w:t>nameštanje</w:t>
      </w:r>
      <w:r w:rsidR="00EB7553" w:rsidRPr="007F487E">
        <w:rPr>
          <w:noProof/>
          <w:lang w:val="sr-Latn-CS"/>
        </w:rPr>
        <w:t xml:space="preserve"> </w:t>
      </w:r>
      <w:r>
        <w:rPr>
          <w:noProof/>
          <w:lang w:val="sr-Latn-CS"/>
        </w:rPr>
        <w:t>sportskih</w:t>
      </w:r>
      <w:r w:rsidR="00EB7553" w:rsidRPr="007F487E">
        <w:rPr>
          <w:noProof/>
          <w:lang w:val="sr-Latn-CS"/>
        </w:rPr>
        <w:t xml:space="preserve"> </w:t>
      </w:r>
      <w:r>
        <w:rPr>
          <w:noProof/>
          <w:lang w:val="sr-Latn-CS"/>
        </w:rPr>
        <w:t>rezultata</w:t>
      </w:r>
      <w:r w:rsidR="00EB7553" w:rsidRPr="007F487E">
        <w:rPr>
          <w:noProof/>
          <w:lang w:val="sr-Latn-CS"/>
        </w:rPr>
        <w:t xml:space="preserve"> </w:t>
      </w:r>
      <w:r>
        <w:rPr>
          <w:noProof/>
          <w:lang w:val="sr-Latn-CS"/>
        </w:rPr>
        <w:t>i</w:t>
      </w:r>
      <w:r w:rsidR="00EB7553" w:rsidRPr="007F487E">
        <w:rPr>
          <w:noProof/>
          <w:lang w:val="sr-Latn-CS"/>
        </w:rPr>
        <w:t xml:space="preserve"> </w:t>
      </w:r>
      <w:r>
        <w:rPr>
          <w:noProof/>
          <w:lang w:val="sr-Latn-CS"/>
        </w:rPr>
        <w:t>dr</w:t>
      </w:r>
      <w:r w:rsidR="00EB7553" w:rsidRPr="007F487E">
        <w:rPr>
          <w:noProof/>
          <w:lang w:val="sr-Latn-CS"/>
        </w:rPr>
        <w:t>.)</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edukacija</w:t>
      </w:r>
      <w:r w:rsidR="00872F47" w:rsidRPr="007F487E">
        <w:rPr>
          <w:noProof/>
          <w:lang w:val="sr-Latn-CS"/>
        </w:rPr>
        <w:t xml:space="preserve">, </w:t>
      </w:r>
      <w:r>
        <w:rPr>
          <w:noProof/>
          <w:lang w:val="sr-Latn-CS"/>
        </w:rPr>
        <w:t>informisanje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savetovanje</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ostalih</w:t>
      </w:r>
      <w:r w:rsidR="00872F47" w:rsidRPr="007F487E">
        <w:rPr>
          <w:noProof/>
          <w:lang w:val="sr-Latn-CS"/>
        </w:rPr>
        <w:t xml:space="preserve"> </w:t>
      </w:r>
      <w:r>
        <w:rPr>
          <w:noProof/>
          <w:lang w:val="sr-Latn-CS"/>
        </w:rPr>
        <w:t>učesnika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sistemu</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pitanjima</w:t>
      </w:r>
      <w:r w:rsidR="00872F47" w:rsidRPr="007F487E">
        <w:rPr>
          <w:noProof/>
          <w:lang w:val="sr-Latn-CS"/>
        </w:rPr>
        <w:t xml:space="preserve"> </w:t>
      </w:r>
      <w:r>
        <w:rPr>
          <w:noProof/>
          <w:lang w:val="sr-Latn-CS"/>
        </w:rPr>
        <w:t>bitnim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odgovarajuće</w:t>
      </w:r>
      <w:r w:rsidR="00872F47" w:rsidRPr="007F487E">
        <w:rPr>
          <w:noProof/>
          <w:lang w:val="sr-Latn-CS"/>
        </w:rPr>
        <w:t xml:space="preserve"> </w:t>
      </w:r>
      <w:r>
        <w:rPr>
          <w:noProof/>
          <w:lang w:val="sr-Latn-CS"/>
        </w:rPr>
        <w:t>bavljenje</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aktivnostima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delatnostima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periodična</w:t>
      </w:r>
      <w:r w:rsidR="00872F47" w:rsidRPr="007F487E">
        <w:rPr>
          <w:noProof/>
          <w:lang w:val="sr-Latn-CS"/>
        </w:rPr>
        <w:t xml:space="preserve"> </w:t>
      </w:r>
      <w:r>
        <w:rPr>
          <w:noProof/>
          <w:lang w:val="sr-Latn-CS"/>
        </w:rPr>
        <w:t>testiranja</w:t>
      </w:r>
      <w:r w:rsidR="00872F47" w:rsidRPr="007F487E">
        <w:rPr>
          <w:noProof/>
          <w:lang w:val="sr-Latn-CS"/>
        </w:rPr>
        <w:t xml:space="preserve">, </w:t>
      </w:r>
      <w:r>
        <w:rPr>
          <w:noProof/>
          <w:lang w:val="sr-Latn-CS"/>
        </w:rPr>
        <w:t>sakupljanje</w:t>
      </w:r>
      <w:r w:rsidR="00872F47" w:rsidRPr="007F487E">
        <w:rPr>
          <w:noProof/>
          <w:lang w:val="sr-Latn-CS"/>
        </w:rPr>
        <w:t xml:space="preserve">, </w:t>
      </w:r>
      <w:r>
        <w:rPr>
          <w:noProof/>
          <w:lang w:val="sr-Latn-CS"/>
        </w:rPr>
        <w:t>analiza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distribucija</w:t>
      </w:r>
      <w:r w:rsidR="00872F47" w:rsidRPr="007F487E">
        <w:rPr>
          <w:noProof/>
          <w:lang w:val="sr-Latn-CS"/>
        </w:rPr>
        <w:t xml:space="preserve"> </w:t>
      </w:r>
      <w:r>
        <w:rPr>
          <w:noProof/>
          <w:lang w:val="sr-Latn-CS"/>
        </w:rPr>
        <w:t>relevantnih</w:t>
      </w:r>
      <w:r w:rsidR="00872F47" w:rsidRPr="007F487E">
        <w:rPr>
          <w:noProof/>
          <w:lang w:val="sr-Latn-CS"/>
        </w:rPr>
        <w:t xml:space="preserve"> </w:t>
      </w:r>
      <w:r>
        <w:rPr>
          <w:noProof/>
          <w:lang w:val="sr-Latn-CS"/>
        </w:rPr>
        <w:t>informacija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adekvatno</w:t>
      </w:r>
      <w:r w:rsidR="00872F47" w:rsidRPr="007F487E">
        <w:rPr>
          <w:noProof/>
          <w:lang w:val="sr-Latn-CS"/>
        </w:rPr>
        <w:t xml:space="preserve"> </w:t>
      </w:r>
      <w:r>
        <w:rPr>
          <w:noProof/>
          <w:lang w:val="sr-Latn-CS"/>
        </w:rPr>
        <w:t>zadovoljavanje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istraživačko</w:t>
      </w:r>
      <w:r w:rsidR="00872F47" w:rsidRPr="007F487E">
        <w:rPr>
          <w:noProof/>
          <w:lang w:val="sr-Latn-CS"/>
        </w:rPr>
        <w:t>-</w:t>
      </w:r>
      <w:r>
        <w:rPr>
          <w:noProof/>
          <w:lang w:val="sr-Latn-CS"/>
        </w:rPr>
        <w:t>razvojni</w:t>
      </w:r>
      <w:r w:rsidR="00872F47" w:rsidRPr="007F487E">
        <w:rPr>
          <w:noProof/>
          <w:lang w:val="sr-Latn-CS"/>
        </w:rPr>
        <w:t xml:space="preserve"> </w:t>
      </w:r>
      <w:r>
        <w:rPr>
          <w:noProof/>
          <w:lang w:val="sr-Latn-CS"/>
        </w:rPr>
        <w:t>projekti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izdavanje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publikacija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unapređivanje</w:t>
      </w:r>
      <w:r w:rsidR="00872F47" w:rsidRPr="007F487E">
        <w:rPr>
          <w:noProof/>
          <w:lang w:val="sr-Latn-CS"/>
        </w:rPr>
        <w:t xml:space="preserve"> </w:t>
      </w:r>
      <w:r>
        <w:rPr>
          <w:noProof/>
          <w:lang w:val="sr-Latn-CS"/>
        </w:rPr>
        <w:t>stručnog</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učesnika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sistemu</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teritorije</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podsticanje</w:t>
      </w:r>
      <w:r w:rsidR="00872F47" w:rsidRPr="007F487E">
        <w:rPr>
          <w:noProof/>
          <w:lang w:val="sr-Latn-CS"/>
        </w:rPr>
        <w:t xml:space="preserve"> </w:t>
      </w:r>
      <w:r>
        <w:rPr>
          <w:noProof/>
          <w:lang w:val="sr-Latn-CS"/>
        </w:rPr>
        <w:t>zapošljavanja</w:t>
      </w:r>
      <w:r w:rsidR="00872F47" w:rsidRPr="007F487E">
        <w:rPr>
          <w:noProof/>
          <w:lang w:val="sr-Latn-CS"/>
        </w:rPr>
        <w:t xml:space="preserve"> </w:t>
      </w:r>
      <w:r>
        <w:rPr>
          <w:noProof/>
          <w:lang w:val="sr-Latn-CS"/>
        </w:rPr>
        <w:t>visokokvalifikovanih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vrhunskih</w:t>
      </w:r>
      <w:r w:rsidR="00872F47" w:rsidRPr="007F487E">
        <w:rPr>
          <w:noProof/>
          <w:lang w:val="sr-Latn-CS"/>
        </w:rPr>
        <w:t xml:space="preserve"> </w:t>
      </w:r>
      <w:r>
        <w:rPr>
          <w:noProof/>
          <w:lang w:val="sr-Latn-CS"/>
        </w:rPr>
        <w:t>sportista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racionalno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namensko</w:t>
      </w:r>
      <w:r w:rsidR="00872F47" w:rsidRPr="007F487E">
        <w:rPr>
          <w:noProof/>
          <w:lang w:val="sr-Latn-CS"/>
        </w:rPr>
        <w:t xml:space="preserve"> </w:t>
      </w:r>
      <w:r>
        <w:rPr>
          <w:noProof/>
          <w:lang w:val="sr-Latn-CS"/>
        </w:rPr>
        <w:t>korišćenje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sala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državnoj</w:t>
      </w:r>
      <w:r w:rsidR="00872F47" w:rsidRPr="007F487E">
        <w:rPr>
          <w:noProof/>
          <w:lang w:val="sr-Latn-CS"/>
        </w:rPr>
        <w:t xml:space="preserve"> </w:t>
      </w:r>
      <w:r>
        <w:rPr>
          <w:noProof/>
          <w:lang w:val="sr-Latn-CS"/>
        </w:rPr>
        <w:t>svojini</w:t>
      </w:r>
      <w:r w:rsidR="00872F47" w:rsidRPr="007F487E">
        <w:rPr>
          <w:noProof/>
          <w:lang w:val="sr-Latn-CS"/>
        </w:rPr>
        <w:t xml:space="preserve"> </w:t>
      </w:r>
      <w:r>
        <w:rPr>
          <w:noProof/>
          <w:lang w:val="sr-Latn-CS"/>
        </w:rPr>
        <w:t>čiji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korisnik</w:t>
      </w:r>
      <w:r w:rsidR="00872F47" w:rsidRPr="007F487E">
        <w:rPr>
          <w:noProof/>
          <w:lang w:val="sr-Latn-CS"/>
        </w:rPr>
        <w:t xml:space="preserve"> </w:t>
      </w: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5C7E7F" w:rsidRPr="007F487E">
        <w:rPr>
          <w:noProof/>
          <w:lang w:val="sr-Latn-CS"/>
        </w:rPr>
        <w:t xml:space="preserve"> </w:t>
      </w:r>
      <w:r>
        <w:rPr>
          <w:noProof/>
          <w:lang w:val="sr-Latn-CS"/>
        </w:rPr>
        <w:t>i</w:t>
      </w:r>
      <w:r w:rsidR="00D836C0" w:rsidRPr="007F487E">
        <w:rPr>
          <w:noProof/>
          <w:lang w:val="sr-Latn-CS"/>
        </w:rPr>
        <w:t xml:space="preserve"> </w:t>
      </w:r>
      <w:r>
        <w:rPr>
          <w:noProof/>
          <w:lang w:val="sr-Latn-CS"/>
        </w:rPr>
        <w:t>sportskih</w:t>
      </w:r>
      <w:r w:rsidR="00D836C0" w:rsidRPr="007F487E">
        <w:rPr>
          <w:noProof/>
          <w:lang w:val="sr-Latn-CS"/>
        </w:rPr>
        <w:t xml:space="preserve"> </w:t>
      </w:r>
      <w:r>
        <w:rPr>
          <w:noProof/>
          <w:lang w:val="sr-Latn-CS"/>
        </w:rPr>
        <w:t>objekata</w:t>
      </w:r>
      <w:r w:rsidR="00D836C0" w:rsidRPr="007F487E">
        <w:rPr>
          <w:noProof/>
          <w:lang w:val="sr-Latn-CS"/>
        </w:rPr>
        <w:t xml:space="preserve"> </w:t>
      </w:r>
      <w:r>
        <w:rPr>
          <w:noProof/>
          <w:lang w:val="sr-Latn-CS"/>
        </w:rPr>
        <w:t>u</w:t>
      </w:r>
      <w:r w:rsidR="00D836C0" w:rsidRPr="007F487E">
        <w:rPr>
          <w:noProof/>
          <w:lang w:val="sr-Latn-CS"/>
        </w:rPr>
        <w:t xml:space="preserve"> </w:t>
      </w:r>
      <w:r>
        <w:rPr>
          <w:noProof/>
          <w:lang w:val="sr-Latn-CS"/>
        </w:rPr>
        <w:t>svojini</w:t>
      </w:r>
      <w:r w:rsidR="00D836C0" w:rsidRPr="007F487E">
        <w:rPr>
          <w:noProof/>
          <w:lang w:val="sr-Latn-CS"/>
        </w:rPr>
        <w:t xml:space="preserve"> </w:t>
      </w:r>
      <w:r>
        <w:rPr>
          <w:noProof/>
          <w:lang w:val="sr-Latn-CS"/>
        </w:rPr>
        <w:t>jedinice</w:t>
      </w:r>
      <w:r w:rsidR="00D836C0" w:rsidRPr="007F487E">
        <w:rPr>
          <w:noProof/>
          <w:lang w:val="sr-Latn-CS"/>
        </w:rPr>
        <w:t xml:space="preserve"> </w:t>
      </w:r>
      <w:r>
        <w:rPr>
          <w:noProof/>
          <w:lang w:val="sr-Latn-CS"/>
        </w:rPr>
        <w:t>lokalne</w:t>
      </w:r>
      <w:r w:rsidR="00D836C0" w:rsidRPr="007F487E">
        <w:rPr>
          <w:noProof/>
          <w:lang w:val="sr-Latn-CS"/>
        </w:rPr>
        <w:t xml:space="preserve"> </w:t>
      </w:r>
      <w:r>
        <w:rPr>
          <w:noProof/>
          <w:lang w:val="sr-Latn-CS"/>
        </w:rPr>
        <w:t>samouprave</w:t>
      </w:r>
      <w:r w:rsidR="00D836C0" w:rsidRPr="007F487E">
        <w:rPr>
          <w:noProof/>
          <w:lang w:val="sr-Latn-CS"/>
        </w:rPr>
        <w:t xml:space="preserve"> </w:t>
      </w:r>
      <w:r>
        <w:rPr>
          <w:noProof/>
          <w:lang w:val="sr-Latn-CS"/>
        </w:rPr>
        <w:t>kroz</w:t>
      </w:r>
      <w:r w:rsidR="00872F47" w:rsidRPr="007F487E">
        <w:rPr>
          <w:noProof/>
          <w:lang w:val="sr-Latn-CS"/>
        </w:rPr>
        <w:t xml:space="preserve"> </w:t>
      </w:r>
      <w:r>
        <w:rPr>
          <w:noProof/>
          <w:lang w:val="sr-Latn-CS"/>
        </w:rPr>
        <w:t>odobravanje</w:t>
      </w:r>
      <w:r w:rsidR="00872F47" w:rsidRPr="007F487E">
        <w:rPr>
          <w:noProof/>
          <w:lang w:val="sr-Latn-CS"/>
        </w:rPr>
        <w:t xml:space="preserve"> </w:t>
      </w:r>
      <w:r>
        <w:rPr>
          <w:noProof/>
          <w:lang w:val="sr-Latn-CS"/>
        </w:rPr>
        <w:t>njihovog</w:t>
      </w:r>
      <w:r w:rsidR="00872F47" w:rsidRPr="007F487E">
        <w:rPr>
          <w:noProof/>
          <w:lang w:val="sr-Latn-CS"/>
        </w:rPr>
        <w:t xml:space="preserve"> </w:t>
      </w:r>
      <w:r>
        <w:rPr>
          <w:noProof/>
          <w:lang w:val="sr-Latn-CS"/>
        </w:rPr>
        <w:t>korišćenja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dodelu</w:t>
      </w:r>
      <w:r w:rsidR="00872F47" w:rsidRPr="007F487E">
        <w:rPr>
          <w:noProof/>
          <w:lang w:val="sr-Latn-CS"/>
        </w:rPr>
        <w:t xml:space="preserve"> </w:t>
      </w:r>
      <w:r>
        <w:rPr>
          <w:noProof/>
          <w:lang w:val="sr-Latn-CS"/>
        </w:rPr>
        <w:t>termina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treniranje</w:t>
      </w:r>
      <w:r w:rsidR="00872F47" w:rsidRPr="007F487E">
        <w:rPr>
          <w:noProof/>
          <w:lang w:val="sr-Latn-CS"/>
        </w:rPr>
        <w:t xml:space="preserve"> </w:t>
      </w:r>
      <w:r>
        <w:rPr>
          <w:noProof/>
          <w:lang w:val="sr-Latn-CS"/>
        </w:rPr>
        <w:t>učesnicima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sistemu</w:t>
      </w:r>
      <w:r w:rsidR="00872F47"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216BFC">
      <w:pPr>
        <w:numPr>
          <w:ilvl w:val="0"/>
          <w:numId w:val="31"/>
        </w:numPr>
        <w:tabs>
          <w:tab w:val="left" w:pos="0"/>
        </w:tabs>
        <w:ind w:left="0" w:firstLine="709"/>
        <w:rPr>
          <w:noProof/>
          <w:lang w:val="sr-Latn-CS"/>
        </w:rPr>
      </w:pPr>
      <w:r>
        <w:rPr>
          <w:noProof/>
          <w:lang w:val="sr-Latn-CS"/>
        </w:rPr>
        <w:t>nagrade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priznanja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postignute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rezultate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doprinos</w:t>
      </w:r>
      <w:r w:rsidR="00872F47" w:rsidRPr="007F487E">
        <w:rPr>
          <w:noProof/>
          <w:lang w:val="sr-Latn-CS"/>
        </w:rPr>
        <w:t xml:space="preserve"> </w:t>
      </w:r>
      <w:r>
        <w:rPr>
          <w:noProof/>
          <w:lang w:val="sr-Latn-CS"/>
        </w:rPr>
        <w:t>razvoju</w:t>
      </w:r>
      <w:r w:rsidR="00872F47" w:rsidRPr="007F487E">
        <w:rPr>
          <w:noProof/>
          <w:lang w:val="sr-Latn-CS"/>
        </w:rPr>
        <w:t xml:space="preserve"> </w:t>
      </w:r>
      <w:r>
        <w:rPr>
          <w:noProof/>
          <w:lang w:val="sr-Latn-CS"/>
        </w:rPr>
        <w:t>sporta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Za</w:t>
      </w:r>
      <w:r w:rsidR="00872F47" w:rsidRPr="007F487E">
        <w:rPr>
          <w:noProof/>
          <w:lang w:val="sr-Latn-CS"/>
        </w:rPr>
        <w:t xml:space="preserve"> </w:t>
      </w:r>
      <w:r>
        <w:rPr>
          <w:noProof/>
          <w:lang w:val="sr-Latn-CS"/>
        </w:rPr>
        <w:t>zadovoljavanje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svom</w:t>
      </w:r>
      <w:r w:rsidR="00872F47" w:rsidRPr="007F487E">
        <w:rPr>
          <w:noProof/>
          <w:lang w:val="sr-Latn-CS"/>
        </w:rPr>
        <w:t xml:space="preserve"> </w:t>
      </w:r>
      <w:r>
        <w:rPr>
          <w:noProof/>
          <w:lang w:val="sr-Latn-CS"/>
        </w:rPr>
        <w:t>budžetu</w:t>
      </w:r>
      <w:r w:rsidR="00872F47" w:rsidRPr="007F487E">
        <w:rPr>
          <w:noProof/>
          <w:lang w:val="sr-Latn-CS"/>
        </w:rPr>
        <w:t xml:space="preserve"> </w:t>
      </w:r>
      <w:r>
        <w:rPr>
          <w:noProof/>
          <w:lang w:val="sr-Latn-CS"/>
        </w:rPr>
        <w:t>odgovarajuća</w:t>
      </w:r>
      <w:r w:rsidR="00872F47" w:rsidRPr="007F487E">
        <w:rPr>
          <w:noProof/>
          <w:lang w:val="sr-Latn-CS"/>
        </w:rPr>
        <w:t xml:space="preserve"> </w:t>
      </w:r>
      <w:r>
        <w:rPr>
          <w:noProof/>
          <w:lang w:val="sr-Latn-CS"/>
        </w:rPr>
        <w:t>sredstva</w:t>
      </w:r>
      <w:r w:rsidR="000874AC" w:rsidRPr="007F487E">
        <w:rPr>
          <w:noProof/>
          <w:lang w:val="sr-Latn-CS"/>
        </w:rPr>
        <w:t xml:space="preserve">, </w:t>
      </w:r>
      <w:r>
        <w:rPr>
          <w:noProof/>
          <w:lang w:val="sr-Latn-CS"/>
        </w:rPr>
        <w:t>uz</w:t>
      </w:r>
      <w:r w:rsidR="000874AC" w:rsidRPr="007F487E">
        <w:rPr>
          <w:noProof/>
          <w:lang w:val="sr-Latn-CS"/>
        </w:rPr>
        <w:t xml:space="preserve"> </w:t>
      </w:r>
      <w:r>
        <w:rPr>
          <w:noProof/>
          <w:lang w:val="sr-Latn-CS"/>
        </w:rPr>
        <w:t>poštovanje</w:t>
      </w:r>
      <w:r w:rsidR="000874AC" w:rsidRPr="007F487E">
        <w:rPr>
          <w:noProof/>
          <w:lang w:val="sr-Latn-CS"/>
        </w:rPr>
        <w:t xml:space="preserve"> </w:t>
      </w:r>
      <w:r>
        <w:rPr>
          <w:noProof/>
          <w:lang w:val="sr-Latn-CS"/>
        </w:rPr>
        <w:t>prioriteta</w:t>
      </w:r>
      <w:r w:rsidR="000874AC" w:rsidRPr="007F487E">
        <w:rPr>
          <w:noProof/>
          <w:lang w:val="sr-Latn-CS"/>
        </w:rPr>
        <w:t xml:space="preserve"> </w:t>
      </w:r>
      <w:r>
        <w:rPr>
          <w:noProof/>
          <w:lang w:val="sr-Latn-CS"/>
        </w:rPr>
        <w:t>utvrđenih</w:t>
      </w:r>
      <w:r w:rsidR="000874AC" w:rsidRPr="007F487E">
        <w:rPr>
          <w:noProof/>
          <w:lang w:val="sr-Latn-CS"/>
        </w:rPr>
        <w:t xml:space="preserve"> </w:t>
      </w:r>
      <w:r>
        <w:rPr>
          <w:noProof/>
          <w:lang w:val="sr-Latn-CS"/>
        </w:rPr>
        <w:t>ovim</w:t>
      </w:r>
      <w:r w:rsidR="000874AC" w:rsidRPr="007F487E">
        <w:rPr>
          <w:noProof/>
          <w:lang w:val="sr-Latn-CS"/>
        </w:rPr>
        <w:t xml:space="preserve"> </w:t>
      </w:r>
      <w:r>
        <w:rPr>
          <w:noProof/>
          <w:lang w:val="sr-Latn-CS"/>
        </w:rPr>
        <w:t>zakonom</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Nosilac</w:t>
      </w:r>
      <w:r w:rsidR="00D836C0"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obezbeđuje</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interesa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istih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podnosi</w:t>
      </w:r>
      <w:r w:rsidR="00254AAF" w:rsidRPr="007F487E">
        <w:rPr>
          <w:noProof/>
          <w:lang w:val="sr-Latn-CS"/>
        </w:rPr>
        <w:t xml:space="preserve"> </w:t>
      </w:r>
      <w:r>
        <w:rPr>
          <w:noProof/>
          <w:lang w:val="sr-Latn-CS"/>
        </w:rPr>
        <w:t>programe</w:t>
      </w:r>
      <w:r w:rsidR="00254AAF" w:rsidRPr="007F487E">
        <w:rPr>
          <w:noProof/>
          <w:lang w:val="sr-Latn-CS"/>
        </w:rPr>
        <w:t xml:space="preserve"> </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sredstva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drugog</w:t>
      </w:r>
      <w:r w:rsidR="00872F47" w:rsidRPr="007F487E">
        <w:rPr>
          <w:noProof/>
          <w:lang w:val="sr-Latn-CS"/>
        </w:rPr>
        <w:t xml:space="preserve"> </w:t>
      </w:r>
      <w:r>
        <w:rPr>
          <w:noProof/>
          <w:lang w:val="sr-Latn-CS"/>
        </w:rPr>
        <w:t>nivoa</w:t>
      </w:r>
      <w:r w:rsidR="00872F47" w:rsidRPr="007F487E">
        <w:rPr>
          <w:noProof/>
          <w:lang w:val="sr-Latn-CS"/>
        </w:rPr>
        <w:t xml:space="preserve"> </w:t>
      </w:r>
      <w:r>
        <w:rPr>
          <w:noProof/>
          <w:lang w:val="sr-Latn-CS"/>
        </w:rPr>
        <w:t>vlasti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Sportska</w:t>
      </w:r>
      <w:r w:rsidR="00742279" w:rsidRPr="007F487E">
        <w:rPr>
          <w:noProof/>
          <w:lang w:val="sr-Latn-CS"/>
        </w:rPr>
        <w:t xml:space="preserve"> </w:t>
      </w:r>
      <w:r>
        <w:rPr>
          <w:noProof/>
          <w:lang w:val="sr-Latn-CS"/>
        </w:rPr>
        <w:t>organizacija</w:t>
      </w:r>
      <w:r w:rsidR="00742279" w:rsidRPr="007F487E">
        <w:rPr>
          <w:noProof/>
          <w:lang w:val="sr-Latn-CS"/>
        </w:rPr>
        <w:t xml:space="preserve"> </w:t>
      </w:r>
      <w:r>
        <w:rPr>
          <w:noProof/>
          <w:lang w:val="sr-Latn-CS"/>
        </w:rPr>
        <w:t>koja</w:t>
      </w:r>
      <w:r w:rsidR="00137D35" w:rsidRPr="007F487E">
        <w:rPr>
          <w:noProof/>
          <w:lang w:val="sr-Latn-CS"/>
        </w:rPr>
        <w:t xml:space="preserve"> </w:t>
      </w:r>
      <w:r>
        <w:rPr>
          <w:noProof/>
          <w:lang w:val="sr-Latn-CS"/>
        </w:rPr>
        <w:t>je</w:t>
      </w:r>
      <w:r w:rsidR="00137D35" w:rsidRPr="007F487E">
        <w:rPr>
          <w:noProof/>
          <w:lang w:val="sr-Latn-CS"/>
        </w:rPr>
        <w:t xml:space="preserve"> </w:t>
      </w:r>
      <w:r>
        <w:rPr>
          <w:noProof/>
          <w:lang w:val="sr-Latn-CS"/>
        </w:rPr>
        <w:t>nosilac</w:t>
      </w:r>
      <w:r w:rsidR="00742279" w:rsidRPr="007F487E">
        <w:rPr>
          <w:noProof/>
          <w:lang w:val="sr-Latn-CS"/>
        </w:rPr>
        <w:t xml:space="preserve"> </w:t>
      </w:r>
      <w:r>
        <w:rPr>
          <w:noProof/>
          <w:lang w:val="sr-Latn-CS"/>
        </w:rPr>
        <w:t>godišnjeg</w:t>
      </w:r>
      <w:r w:rsidR="00742279" w:rsidRPr="007F487E">
        <w:rPr>
          <w:noProof/>
          <w:lang w:val="sr-Latn-CS"/>
        </w:rPr>
        <w:t xml:space="preserve"> </w:t>
      </w:r>
      <w:r>
        <w:rPr>
          <w:noProof/>
          <w:lang w:val="sr-Latn-CS"/>
        </w:rPr>
        <w:t>programa</w:t>
      </w:r>
      <w:r w:rsidR="00742279" w:rsidRPr="007F487E">
        <w:rPr>
          <w:noProof/>
          <w:lang w:val="sr-Latn-CS"/>
        </w:rPr>
        <w:t xml:space="preserve"> </w:t>
      </w:r>
      <w:r>
        <w:rPr>
          <w:noProof/>
          <w:lang w:val="sr-Latn-CS"/>
        </w:rPr>
        <w:t>mora</w:t>
      </w:r>
      <w:r w:rsidR="00742279" w:rsidRPr="007F487E">
        <w:rPr>
          <w:noProof/>
          <w:lang w:val="sr-Latn-CS"/>
        </w:rPr>
        <w:t xml:space="preserve"> </w:t>
      </w:r>
      <w:r>
        <w:rPr>
          <w:noProof/>
          <w:lang w:val="sr-Latn-CS"/>
        </w:rPr>
        <w:t>biti</w:t>
      </w:r>
      <w:r w:rsidR="00742279" w:rsidRPr="007F487E">
        <w:rPr>
          <w:noProof/>
          <w:lang w:val="sr-Latn-CS"/>
        </w:rPr>
        <w:t xml:space="preserve"> </w:t>
      </w:r>
      <w:r>
        <w:rPr>
          <w:noProof/>
          <w:lang w:val="sr-Latn-CS"/>
        </w:rPr>
        <w:t>član</w:t>
      </w:r>
      <w:r w:rsidR="00742279" w:rsidRPr="007F487E">
        <w:rPr>
          <w:noProof/>
          <w:lang w:val="sr-Latn-CS"/>
        </w:rPr>
        <w:t xml:space="preserve"> </w:t>
      </w:r>
      <w:r>
        <w:rPr>
          <w:noProof/>
          <w:lang w:val="sr-Latn-CS"/>
        </w:rPr>
        <w:t>odgovarajućeg</w:t>
      </w:r>
      <w:r w:rsidR="00742279" w:rsidRPr="007F487E">
        <w:rPr>
          <w:noProof/>
          <w:lang w:val="sr-Latn-CS"/>
        </w:rPr>
        <w:t xml:space="preserve"> </w:t>
      </w:r>
      <w:r>
        <w:rPr>
          <w:noProof/>
          <w:lang w:val="sr-Latn-CS"/>
        </w:rPr>
        <w:t>nadležnog</w:t>
      </w:r>
      <w:r w:rsidR="00742279" w:rsidRPr="007F487E">
        <w:rPr>
          <w:noProof/>
          <w:lang w:val="sr-Latn-CS"/>
        </w:rPr>
        <w:t xml:space="preserve"> </w:t>
      </w:r>
      <w:r>
        <w:rPr>
          <w:noProof/>
          <w:lang w:val="sr-Latn-CS"/>
        </w:rPr>
        <w:t>nacionalnog</w:t>
      </w:r>
      <w:r w:rsidR="00742279" w:rsidRPr="007F487E">
        <w:rPr>
          <w:noProof/>
          <w:lang w:val="sr-Latn-CS"/>
        </w:rPr>
        <w:t xml:space="preserve"> </w:t>
      </w:r>
      <w:r>
        <w:rPr>
          <w:noProof/>
          <w:lang w:val="sr-Latn-CS"/>
        </w:rPr>
        <w:t>granskog</w:t>
      </w:r>
      <w:r w:rsidR="00742279" w:rsidRPr="007F487E">
        <w:rPr>
          <w:noProof/>
          <w:lang w:val="sr-Latn-CS"/>
        </w:rPr>
        <w:t xml:space="preserve"> </w:t>
      </w:r>
      <w:r>
        <w:rPr>
          <w:noProof/>
          <w:lang w:val="sr-Latn-CS"/>
        </w:rPr>
        <w:t>sportskog</w:t>
      </w:r>
      <w:r w:rsidR="00742279" w:rsidRPr="007F487E">
        <w:rPr>
          <w:noProof/>
          <w:lang w:val="sr-Latn-CS"/>
        </w:rPr>
        <w:t xml:space="preserve"> </w:t>
      </w:r>
      <w:r>
        <w:rPr>
          <w:noProof/>
          <w:lang w:val="sr-Latn-CS"/>
        </w:rPr>
        <w:t>saveza</w:t>
      </w:r>
      <w:r w:rsidR="00742279" w:rsidRPr="007F487E">
        <w:rPr>
          <w:noProof/>
          <w:lang w:val="sr-Latn-CS"/>
        </w:rPr>
        <w:t xml:space="preserve"> </w:t>
      </w:r>
      <w:r>
        <w:rPr>
          <w:noProof/>
          <w:lang w:val="sr-Latn-CS"/>
        </w:rPr>
        <w:t>preko</w:t>
      </w:r>
      <w:r w:rsidR="00742279" w:rsidRPr="007F487E">
        <w:rPr>
          <w:noProof/>
          <w:lang w:val="sr-Latn-CS"/>
        </w:rPr>
        <w:t xml:space="preserve"> </w:t>
      </w:r>
      <w:r>
        <w:rPr>
          <w:noProof/>
          <w:lang w:val="sr-Latn-CS"/>
        </w:rPr>
        <w:t>koga</w:t>
      </w:r>
      <w:r w:rsidR="00742279" w:rsidRPr="007F487E">
        <w:rPr>
          <w:noProof/>
          <w:lang w:val="sr-Latn-CS"/>
        </w:rPr>
        <w:t xml:space="preserve"> </w:t>
      </w:r>
      <w:r>
        <w:rPr>
          <w:noProof/>
          <w:lang w:val="sr-Latn-CS"/>
        </w:rPr>
        <w:t>se</w:t>
      </w:r>
      <w:r w:rsidR="00742279" w:rsidRPr="007F487E">
        <w:rPr>
          <w:noProof/>
          <w:lang w:val="sr-Latn-CS"/>
        </w:rPr>
        <w:t xml:space="preserve"> </w:t>
      </w:r>
      <w:r>
        <w:rPr>
          <w:noProof/>
          <w:lang w:val="sr-Latn-CS"/>
        </w:rPr>
        <w:t>ostvaruje</w:t>
      </w:r>
      <w:r w:rsidR="00742279" w:rsidRPr="007F487E">
        <w:rPr>
          <w:noProof/>
          <w:lang w:val="sr-Latn-CS"/>
        </w:rPr>
        <w:t xml:space="preserve"> </w:t>
      </w:r>
      <w:r>
        <w:rPr>
          <w:noProof/>
          <w:lang w:val="sr-Latn-CS"/>
        </w:rPr>
        <w:t>opšti</w:t>
      </w:r>
      <w:r w:rsidR="00742279" w:rsidRPr="007F487E">
        <w:rPr>
          <w:noProof/>
          <w:lang w:val="sr-Latn-CS"/>
        </w:rPr>
        <w:t xml:space="preserve"> </w:t>
      </w:r>
      <w:r>
        <w:rPr>
          <w:noProof/>
          <w:lang w:val="sr-Latn-CS"/>
        </w:rPr>
        <w:t>interes</w:t>
      </w:r>
      <w:r w:rsidR="00742279" w:rsidRPr="007F487E">
        <w:rPr>
          <w:noProof/>
          <w:lang w:val="sr-Latn-CS"/>
        </w:rPr>
        <w:t xml:space="preserve"> </w:t>
      </w:r>
      <w:r>
        <w:rPr>
          <w:noProof/>
          <w:lang w:val="sr-Latn-CS"/>
        </w:rPr>
        <w:t>u</w:t>
      </w:r>
      <w:r w:rsidR="00742279" w:rsidRPr="007F487E">
        <w:rPr>
          <w:noProof/>
          <w:lang w:val="sr-Latn-CS"/>
        </w:rPr>
        <w:t xml:space="preserve"> </w:t>
      </w:r>
      <w:r>
        <w:rPr>
          <w:noProof/>
          <w:lang w:val="sr-Latn-CS"/>
        </w:rPr>
        <w:t>oblasti</w:t>
      </w:r>
      <w:r w:rsidR="00742279" w:rsidRPr="007F487E">
        <w:rPr>
          <w:noProof/>
          <w:lang w:val="sr-Latn-CS"/>
        </w:rPr>
        <w:t xml:space="preserve"> </w:t>
      </w:r>
      <w:r>
        <w:rPr>
          <w:noProof/>
          <w:lang w:val="sr-Latn-CS"/>
        </w:rPr>
        <w:t>sporta</w:t>
      </w:r>
      <w:r w:rsidR="00742279" w:rsidRPr="007F487E">
        <w:rPr>
          <w:noProof/>
          <w:lang w:val="sr-Latn-CS"/>
        </w:rPr>
        <w:t>.</w:t>
      </w:r>
    </w:p>
    <w:p w:rsidR="00630128"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Jedinica</w:t>
      </w:r>
      <w:r w:rsidR="00630128" w:rsidRPr="007F487E">
        <w:rPr>
          <w:noProof/>
          <w:lang w:val="sr-Latn-CS"/>
        </w:rPr>
        <w:t xml:space="preserve"> </w:t>
      </w:r>
      <w:r>
        <w:rPr>
          <w:noProof/>
          <w:lang w:val="sr-Latn-CS"/>
        </w:rPr>
        <w:t>lokalne</w:t>
      </w:r>
      <w:r w:rsidR="00630128" w:rsidRPr="007F487E">
        <w:rPr>
          <w:noProof/>
          <w:lang w:val="sr-Latn-CS"/>
        </w:rPr>
        <w:t xml:space="preserve"> </w:t>
      </w:r>
      <w:r>
        <w:rPr>
          <w:noProof/>
          <w:lang w:val="sr-Latn-CS"/>
        </w:rPr>
        <w:t>samouprave</w:t>
      </w:r>
      <w:r w:rsidR="00630128" w:rsidRPr="007F487E">
        <w:rPr>
          <w:noProof/>
          <w:lang w:val="sr-Latn-CS"/>
        </w:rPr>
        <w:t xml:space="preserve"> </w:t>
      </w:r>
      <w:r>
        <w:rPr>
          <w:noProof/>
          <w:lang w:val="sr-Latn-CS"/>
        </w:rPr>
        <w:t>utvrđuje</w:t>
      </w:r>
      <w:r w:rsidR="00630128" w:rsidRPr="007F487E">
        <w:rPr>
          <w:noProof/>
          <w:lang w:val="sr-Latn-CS"/>
        </w:rPr>
        <w:t xml:space="preserve"> </w:t>
      </w:r>
      <w:r>
        <w:rPr>
          <w:noProof/>
          <w:lang w:val="sr-Latn-CS"/>
        </w:rPr>
        <w:t>koje</w:t>
      </w:r>
      <w:r w:rsidR="00630128" w:rsidRPr="007F487E">
        <w:rPr>
          <w:noProof/>
          <w:lang w:val="sr-Latn-CS"/>
        </w:rPr>
        <w:t xml:space="preserve"> </w:t>
      </w:r>
      <w:r>
        <w:rPr>
          <w:noProof/>
          <w:lang w:val="sr-Latn-CS"/>
        </w:rPr>
        <w:t>su</w:t>
      </w:r>
      <w:r w:rsidR="00630128" w:rsidRPr="007F487E">
        <w:rPr>
          <w:noProof/>
          <w:lang w:val="sr-Latn-CS"/>
        </w:rPr>
        <w:t xml:space="preserve"> </w:t>
      </w:r>
      <w:r>
        <w:rPr>
          <w:noProof/>
          <w:lang w:val="sr-Latn-CS"/>
        </w:rPr>
        <w:t>organizacije</w:t>
      </w:r>
      <w:r w:rsidR="003063A5" w:rsidRPr="007F487E">
        <w:rPr>
          <w:noProof/>
          <w:lang w:val="sr-Latn-CS"/>
        </w:rPr>
        <w:t xml:space="preserve"> </w:t>
      </w:r>
      <w:r>
        <w:rPr>
          <w:noProof/>
          <w:lang w:val="sr-Latn-CS"/>
        </w:rPr>
        <w:t>u</w:t>
      </w:r>
      <w:r w:rsidR="003063A5" w:rsidRPr="007F487E">
        <w:rPr>
          <w:noProof/>
          <w:lang w:val="sr-Latn-CS"/>
        </w:rPr>
        <w:t xml:space="preserve"> </w:t>
      </w:r>
      <w:r>
        <w:rPr>
          <w:noProof/>
          <w:lang w:val="sr-Latn-CS"/>
        </w:rPr>
        <w:t>oblasti</w:t>
      </w:r>
      <w:r w:rsidR="003063A5" w:rsidRPr="007F487E">
        <w:rPr>
          <w:noProof/>
          <w:lang w:val="sr-Latn-CS"/>
        </w:rPr>
        <w:t xml:space="preserve"> </w:t>
      </w:r>
      <w:r>
        <w:rPr>
          <w:noProof/>
          <w:lang w:val="sr-Latn-CS"/>
        </w:rPr>
        <w:t>sporta</w:t>
      </w:r>
      <w:r w:rsidR="003063A5" w:rsidRPr="007F487E">
        <w:rPr>
          <w:noProof/>
          <w:lang w:val="sr-Latn-CS"/>
        </w:rPr>
        <w:t xml:space="preserve"> </w:t>
      </w:r>
      <w:r>
        <w:rPr>
          <w:noProof/>
          <w:lang w:val="sr-Latn-CS"/>
        </w:rPr>
        <w:t>iz</w:t>
      </w:r>
      <w:r w:rsidR="003063A5" w:rsidRPr="007F487E">
        <w:rPr>
          <w:noProof/>
          <w:lang w:val="sr-Latn-CS"/>
        </w:rPr>
        <w:t xml:space="preserve"> </w:t>
      </w:r>
      <w:r>
        <w:rPr>
          <w:noProof/>
          <w:lang w:val="sr-Latn-CS"/>
        </w:rPr>
        <w:t>stava</w:t>
      </w:r>
      <w:r w:rsidR="003063A5" w:rsidRPr="007F487E">
        <w:rPr>
          <w:noProof/>
          <w:lang w:val="sr-Latn-CS"/>
        </w:rPr>
        <w:t xml:space="preserve"> 1. </w:t>
      </w:r>
      <w:r>
        <w:rPr>
          <w:noProof/>
          <w:lang w:val="sr-Latn-CS"/>
        </w:rPr>
        <w:t>tačka</w:t>
      </w:r>
      <w:r w:rsidR="00630128" w:rsidRPr="007F487E">
        <w:rPr>
          <w:noProof/>
          <w:lang w:val="sr-Latn-CS"/>
        </w:rPr>
        <w:t xml:space="preserve"> 8) </w:t>
      </w:r>
      <w:r>
        <w:rPr>
          <w:noProof/>
          <w:lang w:val="sr-Latn-CS"/>
        </w:rPr>
        <w:t>ovog</w:t>
      </w:r>
      <w:r w:rsidR="00630128" w:rsidRPr="007F487E">
        <w:rPr>
          <w:noProof/>
          <w:lang w:val="sr-Latn-CS"/>
        </w:rPr>
        <w:t xml:space="preserve"> </w:t>
      </w:r>
      <w:r>
        <w:rPr>
          <w:noProof/>
          <w:lang w:val="sr-Latn-CS"/>
        </w:rPr>
        <w:t>člana</w:t>
      </w:r>
      <w:r w:rsidR="00630128" w:rsidRPr="007F487E">
        <w:rPr>
          <w:noProof/>
          <w:lang w:val="sr-Latn-CS"/>
        </w:rPr>
        <w:t xml:space="preserve"> </w:t>
      </w:r>
      <w:r>
        <w:rPr>
          <w:noProof/>
          <w:lang w:val="sr-Latn-CS"/>
        </w:rPr>
        <w:t>od</w:t>
      </w:r>
      <w:r w:rsidR="00630128" w:rsidRPr="007F487E">
        <w:rPr>
          <w:noProof/>
          <w:lang w:val="sr-Latn-CS"/>
        </w:rPr>
        <w:t xml:space="preserve"> </w:t>
      </w:r>
      <w:r>
        <w:rPr>
          <w:noProof/>
          <w:lang w:val="sr-Latn-CS"/>
        </w:rPr>
        <w:t>posebnog</w:t>
      </w:r>
      <w:r w:rsidR="00630128" w:rsidRPr="007F487E">
        <w:rPr>
          <w:noProof/>
          <w:lang w:val="sr-Latn-CS"/>
        </w:rPr>
        <w:t xml:space="preserve"> </w:t>
      </w:r>
      <w:r>
        <w:rPr>
          <w:noProof/>
          <w:lang w:val="sr-Latn-CS"/>
        </w:rPr>
        <w:t>značaja</w:t>
      </w:r>
      <w:r w:rsidR="00630128" w:rsidRPr="007F487E">
        <w:rPr>
          <w:noProof/>
          <w:lang w:val="sr-Latn-CS"/>
        </w:rPr>
        <w:t xml:space="preserve"> </w:t>
      </w:r>
      <w:r>
        <w:rPr>
          <w:noProof/>
          <w:lang w:val="sr-Latn-CS"/>
        </w:rPr>
        <w:t>za</w:t>
      </w:r>
      <w:r w:rsidR="00630128" w:rsidRPr="007F487E">
        <w:rPr>
          <w:noProof/>
          <w:lang w:val="sr-Latn-CS"/>
        </w:rPr>
        <w:t xml:space="preserve"> </w:t>
      </w:r>
      <w:r>
        <w:rPr>
          <w:noProof/>
          <w:lang w:val="sr-Latn-CS"/>
        </w:rPr>
        <w:t>jedinicu</w:t>
      </w:r>
      <w:r w:rsidR="00630128" w:rsidRPr="007F487E">
        <w:rPr>
          <w:noProof/>
          <w:lang w:val="sr-Latn-CS"/>
        </w:rPr>
        <w:t xml:space="preserve"> </w:t>
      </w:r>
      <w:r>
        <w:rPr>
          <w:noProof/>
          <w:lang w:val="sr-Latn-CS"/>
        </w:rPr>
        <w:t>lokalne</w:t>
      </w:r>
      <w:r w:rsidR="00630128" w:rsidRPr="007F487E">
        <w:rPr>
          <w:noProof/>
          <w:lang w:val="sr-Latn-CS"/>
        </w:rPr>
        <w:t xml:space="preserve"> </w:t>
      </w:r>
      <w:r>
        <w:rPr>
          <w:noProof/>
          <w:lang w:val="sr-Latn-CS"/>
        </w:rPr>
        <w:t>samouprave</w:t>
      </w:r>
      <w:r w:rsidR="00630128" w:rsidRPr="007F487E">
        <w:rPr>
          <w:noProof/>
          <w:lang w:val="sr-Latn-CS"/>
        </w:rPr>
        <w:t xml:space="preserve">, </w:t>
      </w:r>
      <w:r>
        <w:rPr>
          <w:noProof/>
          <w:lang w:val="sr-Latn-CS"/>
        </w:rPr>
        <w:t>shodnom</w:t>
      </w:r>
      <w:r w:rsidR="00630128" w:rsidRPr="007F487E">
        <w:rPr>
          <w:noProof/>
          <w:lang w:val="sr-Latn-CS"/>
        </w:rPr>
        <w:t xml:space="preserve"> </w:t>
      </w:r>
      <w:r>
        <w:rPr>
          <w:noProof/>
          <w:lang w:val="sr-Latn-CS"/>
        </w:rPr>
        <w:t>primenom</w:t>
      </w:r>
      <w:r w:rsidR="00630128" w:rsidRPr="007F487E">
        <w:rPr>
          <w:noProof/>
          <w:lang w:val="sr-Latn-CS"/>
        </w:rPr>
        <w:t xml:space="preserve"> </w:t>
      </w:r>
      <w:r>
        <w:rPr>
          <w:noProof/>
          <w:lang w:val="sr-Latn-CS"/>
        </w:rPr>
        <w:t>kriterijuma</w:t>
      </w:r>
      <w:r w:rsidR="00630128" w:rsidRPr="007F487E">
        <w:rPr>
          <w:noProof/>
          <w:lang w:val="sr-Latn-CS"/>
        </w:rPr>
        <w:t xml:space="preserve"> </w:t>
      </w:r>
      <w:r>
        <w:rPr>
          <w:noProof/>
          <w:lang w:val="sr-Latn-CS"/>
        </w:rPr>
        <w:t>propisanih</w:t>
      </w:r>
      <w:r w:rsidR="00630128" w:rsidRPr="007F487E">
        <w:rPr>
          <w:noProof/>
          <w:lang w:val="sr-Latn-CS"/>
        </w:rPr>
        <w:t xml:space="preserve"> </w:t>
      </w:r>
      <w:r>
        <w:rPr>
          <w:noProof/>
          <w:lang w:val="sr-Latn-CS"/>
        </w:rPr>
        <w:t>članom</w:t>
      </w:r>
      <w:r w:rsidR="00630128" w:rsidRPr="007F487E">
        <w:rPr>
          <w:noProof/>
          <w:lang w:val="sr-Latn-CS"/>
        </w:rPr>
        <w:t xml:space="preserve"> 1</w:t>
      </w:r>
      <w:r w:rsidR="00B57476" w:rsidRPr="007F487E">
        <w:rPr>
          <w:noProof/>
          <w:lang w:val="sr-Latn-CS"/>
        </w:rPr>
        <w:t>2</w:t>
      </w:r>
      <w:r w:rsidR="00BC5470" w:rsidRPr="007F487E">
        <w:rPr>
          <w:noProof/>
          <w:lang w:val="sr-Latn-CS"/>
        </w:rPr>
        <w:t>0</w:t>
      </w:r>
      <w:r w:rsidR="00630128" w:rsidRPr="007F487E">
        <w:rPr>
          <w:noProof/>
          <w:lang w:val="sr-Latn-CS"/>
        </w:rPr>
        <w:t xml:space="preserve">. </w:t>
      </w:r>
      <w:r>
        <w:rPr>
          <w:noProof/>
          <w:lang w:val="sr-Latn-CS"/>
        </w:rPr>
        <w:t>stav</w:t>
      </w:r>
      <w:r w:rsidR="00630128" w:rsidRPr="007F487E">
        <w:rPr>
          <w:noProof/>
          <w:lang w:val="sr-Latn-CS"/>
        </w:rPr>
        <w:t xml:space="preserve"> </w:t>
      </w:r>
      <w:r w:rsidR="00254AAF" w:rsidRPr="007F487E">
        <w:rPr>
          <w:noProof/>
          <w:lang w:val="sr-Latn-CS"/>
        </w:rPr>
        <w:t>3</w:t>
      </w:r>
      <w:r w:rsidR="00630128" w:rsidRPr="007F487E">
        <w:rPr>
          <w:noProof/>
          <w:lang w:val="sr-Latn-CS"/>
        </w:rPr>
        <w:t xml:space="preserve">. </w:t>
      </w:r>
      <w:r>
        <w:rPr>
          <w:noProof/>
          <w:lang w:val="sr-Latn-CS"/>
        </w:rPr>
        <w:t>ovog</w:t>
      </w:r>
      <w:r w:rsidR="00630128" w:rsidRPr="007F487E">
        <w:rPr>
          <w:noProof/>
          <w:lang w:val="sr-Latn-CS"/>
        </w:rPr>
        <w:t xml:space="preserve"> </w:t>
      </w:r>
      <w:r>
        <w:rPr>
          <w:noProof/>
          <w:lang w:val="sr-Latn-CS"/>
        </w:rPr>
        <w:t>zakona</w:t>
      </w:r>
      <w:r w:rsidR="00630128" w:rsidRPr="007F487E">
        <w:rPr>
          <w:noProof/>
          <w:lang w:val="sr-Latn-CS"/>
        </w:rPr>
        <w:t xml:space="preserve"> </w:t>
      </w:r>
      <w:r>
        <w:rPr>
          <w:noProof/>
          <w:lang w:val="sr-Latn-CS"/>
        </w:rPr>
        <w:t>i</w:t>
      </w:r>
      <w:r w:rsidR="00630128" w:rsidRPr="007F487E">
        <w:rPr>
          <w:noProof/>
          <w:lang w:val="sr-Latn-CS"/>
        </w:rPr>
        <w:t xml:space="preserve"> </w:t>
      </w:r>
      <w:r>
        <w:rPr>
          <w:noProof/>
          <w:lang w:val="sr-Latn-CS"/>
        </w:rPr>
        <w:t>na</w:t>
      </w:r>
      <w:r w:rsidR="00630128" w:rsidRPr="007F487E">
        <w:rPr>
          <w:noProof/>
          <w:lang w:val="sr-Latn-CS"/>
        </w:rPr>
        <w:t xml:space="preserve"> </w:t>
      </w:r>
      <w:r>
        <w:rPr>
          <w:noProof/>
          <w:lang w:val="sr-Latn-CS"/>
        </w:rPr>
        <w:t>osnovu</w:t>
      </w:r>
      <w:r w:rsidR="00630128" w:rsidRPr="007F487E">
        <w:rPr>
          <w:noProof/>
          <w:lang w:val="sr-Latn-CS"/>
        </w:rPr>
        <w:t xml:space="preserve"> </w:t>
      </w:r>
      <w:r>
        <w:rPr>
          <w:noProof/>
          <w:lang w:val="sr-Latn-CS"/>
        </w:rPr>
        <w:t>kategorizacije</w:t>
      </w:r>
      <w:r w:rsidR="00630128" w:rsidRPr="007F487E">
        <w:rPr>
          <w:noProof/>
          <w:lang w:val="sr-Latn-CS"/>
        </w:rPr>
        <w:t xml:space="preserve"> </w:t>
      </w:r>
      <w:r>
        <w:rPr>
          <w:noProof/>
          <w:lang w:val="sr-Latn-CS"/>
        </w:rPr>
        <w:t>organizacija</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oblasti</w:t>
      </w:r>
      <w:r w:rsidR="00630128" w:rsidRPr="007F487E">
        <w:rPr>
          <w:noProof/>
          <w:lang w:val="sr-Latn-CS"/>
        </w:rPr>
        <w:t xml:space="preserve"> </w:t>
      </w:r>
      <w:r>
        <w:rPr>
          <w:noProof/>
          <w:lang w:val="sr-Latn-CS"/>
        </w:rPr>
        <w:t>sporta</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jedinici</w:t>
      </w:r>
      <w:r w:rsidR="00630128" w:rsidRPr="007F487E">
        <w:rPr>
          <w:noProof/>
          <w:lang w:val="sr-Latn-CS"/>
        </w:rPr>
        <w:t xml:space="preserve"> </w:t>
      </w:r>
      <w:r>
        <w:rPr>
          <w:noProof/>
          <w:lang w:val="sr-Latn-CS"/>
        </w:rPr>
        <w:t>lokalne</w:t>
      </w:r>
      <w:r w:rsidR="00630128" w:rsidRPr="007F487E">
        <w:rPr>
          <w:noProof/>
          <w:lang w:val="sr-Latn-CS"/>
        </w:rPr>
        <w:t xml:space="preserve"> </w:t>
      </w:r>
      <w:r>
        <w:rPr>
          <w:noProof/>
          <w:lang w:val="sr-Latn-CS"/>
        </w:rPr>
        <w:t>samouprave</w:t>
      </w:r>
      <w:r w:rsidR="00630128" w:rsidRPr="007F487E">
        <w:rPr>
          <w:noProof/>
          <w:lang w:val="sr-Latn-CS"/>
        </w:rPr>
        <w:t xml:space="preserve"> </w:t>
      </w:r>
      <w:r>
        <w:rPr>
          <w:noProof/>
          <w:lang w:val="sr-Latn-CS"/>
        </w:rPr>
        <w:t>i</w:t>
      </w:r>
      <w:r w:rsidR="00630128" w:rsidRPr="007F487E">
        <w:rPr>
          <w:noProof/>
          <w:lang w:val="sr-Latn-CS"/>
        </w:rPr>
        <w:t xml:space="preserve"> </w:t>
      </w:r>
      <w:r>
        <w:rPr>
          <w:noProof/>
          <w:lang w:val="sr-Latn-CS"/>
        </w:rPr>
        <w:t>Programa</w:t>
      </w:r>
      <w:r w:rsidR="00630128" w:rsidRPr="007F487E">
        <w:rPr>
          <w:noProof/>
          <w:lang w:val="sr-Latn-CS"/>
        </w:rPr>
        <w:t xml:space="preserve"> </w:t>
      </w:r>
      <w:r>
        <w:rPr>
          <w:noProof/>
          <w:lang w:val="sr-Latn-CS"/>
        </w:rPr>
        <w:t>razvoja</w:t>
      </w:r>
      <w:r w:rsidR="00630128" w:rsidRPr="007F487E">
        <w:rPr>
          <w:noProof/>
          <w:lang w:val="sr-Latn-CS"/>
        </w:rPr>
        <w:t xml:space="preserve"> </w:t>
      </w:r>
      <w:r>
        <w:rPr>
          <w:noProof/>
          <w:lang w:val="sr-Latn-CS"/>
        </w:rPr>
        <w:t>sporta</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jedinici</w:t>
      </w:r>
      <w:r w:rsidR="00630128" w:rsidRPr="007F487E">
        <w:rPr>
          <w:noProof/>
          <w:lang w:val="sr-Latn-CS"/>
        </w:rPr>
        <w:t xml:space="preserve"> </w:t>
      </w:r>
      <w:r>
        <w:rPr>
          <w:noProof/>
          <w:lang w:val="sr-Latn-CS"/>
        </w:rPr>
        <w:t>lokalne</w:t>
      </w:r>
      <w:r w:rsidR="00630128" w:rsidRPr="007F487E">
        <w:rPr>
          <w:noProof/>
          <w:lang w:val="sr-Latn-CS"/>
        </w:rPr>
        <w:t xml:space="preserve"> </w:t>
      </w:r>
      <w:r>
        <w:rPr>
          <w:noProof/>
          <w:lang w:val="sr-Latn-CS"/>
        </w:rPr>
        <w:t>samouprave</w:t>
      </w:r>
      <w:r w:rsidR="00630128" w:rsidRPr="007F487E">
        <w:rPr>
          <w:noProof/>
          <w:lang w:val="sr-Latn-CS"/>
        </w:rPr>
        <w:t xml:space="preserve">. </w:t>
      </w:r>
    </w:p>
    <w:p w:rsidR="00872F47" w:rsidRPr="007F487E" w:rsidRDefault="007F487E" w:rsidP="00412F7C">
      <w:pPr>
        <w:pStyle w:val="Clan"/>
        <w:tabs>
          <w:tab w:val="left" w:pos="0"/>
        </w:tabs>
        <w:rPr>
          <w:noProof/>
          <w:lang w:val="sr-Latn-CS"/>
        </w:rPr>
      </w:pPr>
      <w:r>
        <w:rPr>
          <w:noProof/>
          <w:lang w:val="sr-Latn-CS"/>
        </w:rPr>
        <w:t>Član</w:t>
      </w:r>
      <w:r w:rsidR="00872F47" w:rsidRPr="007F487E">
        <w:rPr>
          <w:noProof/>
          <w:lang w:val="sr-Latn-CS"/>
        </w:rPr>
        <w:t xml:space="preserve"> 1</w:t>
      </w:r>
      <w:r w:rsidR="00FC362B" w:rsidRPr="007F487E">
        <w:rPr>
          <w:noProof/>
          <w:lang w:val="sr-Latn-CS"/>
        </w:rPr>
        <w:t>38</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Odredbe</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i</w:t>
      </w:r>
      <w:r w:rsidR="00630128" w:rsidRPr="007F487E">
        <w:rPr>
          <w:noProof/>
          <w:lang w:val="sr-Latn-CS"/>
        </w:rPr>
        <w:t xml:space="preserve"> </w:t>
      </w:r>
      <w:r>
        <w:rPr>
          <w:noProof/>
          <w:lang w:val="sr-Latn-CS"/>
        </w:rPr>
        <w:t>podzakonskih</w:t>
      </w:r>
      <w:r w:rsidR="00630128" w:rsidRPr="007F487E">
        <w:rPr>
          <w:noProof/>
          <w:lang w:val="sr-Latn-CS"/>
        </w:rPr>
        <w:t xml:space="preserve"> </w:t>
      </w:r>
      <w:r>
        <w:rPr>
          <w:noProof/>
          <w:lang w:val="sr-Latn-CS"/>
        </w:rPr>
        <w:t>akata</w:t>
      </w:r>
      <w:r w:rsidR="00630128" w:rsidRPr="007F487E">
        <w:rPr>
          <w:noProof/>
          <w:lang w:val="sr-Latn-CS"/>
        </w:rPr>
        <w:t xml:space="preserve"> </w:t>
      </w:r>
      <w:r>
        <w:rPr>
          <w:noProof/>
          <w:lang w:val="sr-Latn-CS"/>
        </w:rPr>
        <w:t>donetih</w:t>
      </w:r>
      <w:r w:rsidR="00630128" w:rsidRPr="007F487E">
        <w:rPr>
          <w:noProof/>
          <w:lang w:val="sr-Latn-CS"/>
        </w:rPr>
        <w:t xml:space="preserve"> </w:t>
      </w:r>
      <w:r>
        <w:rPr>
          <w:noProof/>
          <w:lang w:val="sr-Latn-CS"/>
        </w:rPr>
        <w:t>na</w:t>
      </w:r>
      <w:r w:rsidR="00630128" w:rsidRPr="007F487E">
        <w:rPr>
          <w:noProof/>
          <w:lang w:val="sr-Latn-CS"/>
        </w:rPr>
        <w:t xml:space="preserve"> </w:t>
      </w:r>
      <w:r>
        <w:rPr>
          <w:noProof/>
          <w:lang w:val="sr-Latn-CS"/>
        </w:rPr>
        <w:t>osnovu</w:t>
      </w:r>
      <w:r w:rsidR="00630128" w:rsidRPr="007F487E">
        <w:rPr>
          <w:noProof/>
          <w:lang w:val="sr-Latn-CS"/>
        </w:rPr>
        <w:t xml:space="preserve"> </w:t>
      </w:r>
      <w:r>
        <w:rPr>
          <w:noProof/>
          <w:lang w:val="sr-Latn-CS"/>
        </w:rPr>
        <w:t>ovog</w:t>
      </w:r>
      <w:r w:rsidR="00630128" w:rsidRPr="007F487E">
        <w:rPr>
          <w:noProof/>
          <w:lang w:val="sr-Latn-CS"/>
        </w:rPr>
        <w:t xml:space="preserve"> </w:t>
      </w:r>
      <w:r>
        <w:rPr>
          <w:noProof/>
          <w:lang w:val="sr-Latn-CS"/>
        </w:rPr>
        <w:t>zakona</w:t>
      </w:r>
      <w:r w:rsidR="00E07B0A" w:rsidRPr="007F487E">
        <w:rPr>
          <w:noProof/>
          <w:lang w:val="sr-Latn-CS"/>
        </w:rPr>
        <w:t xml:space="preserve"> </w:t>
      </w:r>
      <w:r>
        <w:rPr>
          <w:noProof/>
          <w:lang w:val="sr-Latn-CS"/>
        </w:rPr>
        <w:t>koje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kriterijume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odobrenja</w:t>
      </w:r>
      <w:r w:rsidR="00872F47" w:rsidRPr="007F487E">
        <w:rPr>
          <w:noProof/>
          <w:lang w:val="sr-Latn-CS"/>
        </w:rPr>
        <w:t xml:space="preserve"> </w:t>
      </w:r>
      <w:r>
        <w:rPr>
          <w:noProof/>
          <w:lang w:val="sr-Latn-CS"/>
        </w:rPr>
        <w:t>programa</w:t>
      </w:r>
      <w:r w:rsidR="00630128" w:rsidRPr="007F487E">
        <w:rPr>
          <w:noProof/>
          <w:lang w:val="sr-Latn-CS"/>
        </w:rPr>
        <w:t xml:space="preserve"> </w:t>
      </w:r>
      <w:r>
        <w:rPr>
          <w:noProof/>
          <w:lang w:val="sr-Latn-CS"/>
        </w:rPr>
        <w:t>i</w:t>
      </w:r>
      <w:r w:rsidR="00630128" w:rsidRPr="007F487E">
        <w:rPr>
          <w:noProof/>
          <w:lang w:val="sr-Latn-CS"/>
        </w:rPr>
        <w:t xml:space="preserve"> </w:t>
      </w:r>
      <w:r>
        <w:rPr>
          <w:noProof/>
          <w:lang w:val="sr-Latn-CS"/>
        </w:rPr>
        <w:t>projekata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zaključenje</w:t>
      </w:r>
      <w:r w:rsidR="00872F47" w:rsidRPr="007F487E">
        <w:rPr>
          <w:noProof/>
          <w:lang w:val="sr-Latn-CS"/>
        </w:rPr>
        <w:t xml:space="preserve"> </w:t>
      </w:r>
      <w:r>
        <w:rPr>
          <w:noProof/>
          <w:lang w:val="sr-Latn-CS"/>
        </w:rPr>
        <w:t>ugovora</w:t>
      </w:r>
      <w:r w:rsidR="00872F47" w:rsidRPr="007F487E">
        <w:rPr>
          <w:noProof/>
          <w:lang w:val="sr-Latn-CS"/>
        </w:rPr>
        <w:t xml:space="preserve">, </w:t>
      </w:r>
      <w:r>
        <w:rPr>
          <w:noProof/>
          <w:lang w:val="sr-Latn-CS"/>
        </w:rPr>
        <w:t>podnošenje</w:t>
      </w:r>
      <w:r w:rsidR="00872F47" w:rsidRPr="007F487E">
        <w:rPr>
          <w:noProof/>
          <w:lang w:val="sr-Latn-CS"/>
        </w:rPr>
        <w:t xml:space="preserve"> </w:t>
      </w:r>
      <w:r>
        <w:rPr>
          <w:noProof/>
          <w:lang w:val="sr-Latn-CS"/>
        </w:rPr>
        <w:t>izveštaja</w:t>
      </w:r>
      <w:r w:rsidR="000874AC" w:rsidRPr="007F487E">
        <w:rPr>
          <w:noProof/>
          <w:lang w:val="sr-Latn-CS"/>
        </w:rPr>
        <w:t>,</w:t>
      </w:r>
      <w:r w:rsidR="00630128" w:rsidRPr="007F487E">
        <w:rPr>
          <w:noProof/>
          <w:lang w:val="sr-Latn-CS"/>
        </w:rPr>
        <w:t xml:space="preserve"> </w:t>
      </w:r>
      <w:r>
        <w:rPr>
          <w:noProof/>
          <w:lang w:val="sr-Latn-CS"/>
        </w:rPr>
        <w:t>kontrolu</w:t>
      </w:r>
      <w:r w:rsidR="00630128" w:rsidRPr="007F487E">
        <w:rPr>
          <w:noProof/>
          <w:lang w:val="sr-Latn-CS"/>
        </w:rPr>
        <w:t xml:space="preserve"> </w:t>
      </w:r>
      <w:r>
        <w:rPr>
          <w:noProof/>
          <w:lang w:val="sr-Latn-CS"/>
        </w:rPr>
        <w:t>realizacije</w:t>
      </w:r>
      <w:r w:rsidR="000874AC" w:rsidRPr="007F487E">
        <w:rPr>
          <w:noProof/>
          <w:lang w:val="sr-Latn-CS"/>
        </w:rPr>
        <w:t xml:space="preserve"> </w:t>
      </w:r>
      <w:r>
        <w:rPr>
          <w:noProof/>
          <w:lang w:val="sr-Latn-CS"/>
        </w:rPr>
        <w:t>i</w:t>
      </w:r>
      <w:r w:rsidR="00872F47" w:rsidRPr="007F487E">
        <w:rPr>
          <w:noProof/>
          <w:lang w:val="sr-Latn-CS"/>
        </w:rPr>
        <w:t xml:space="preserve"> </w:t>
      </w:r>
      <w:r>
        <w:rPr>
          <w:noProof/>
          <w:lang w:val="sr-Latn-CS"/>
        </w:rPr>
        <w:t>obavezu</w:t>
      </w:r>
      <w:r w:rsidR="00872F47" w:rsidRPr="007F487E">
        <w:rPr>
          <w:noProof/>
          <w:lang w:val="sr-Latn-CS"/>
        </w:rPr>
        <w:t xml:space="preserve"> </w:t>
      </w:r>
      <w:r>
        <w:rPr>
          <w:noProof/>
          <w:lang w:val="sr-Latn-CS"/>
        </w:rPr>
        <w:t>vraćanja</w:t>
      </w:r>
      <w:r w:rsidR="00872F47" w:rsidRPr="007F487E">
        <w:rPr>
          <w:noProof/>
          <w:lang w:val="sr-Latn-CS"/>
        </w:rPr>
        <w:t xml:space="preserve"> </w:t>
      </w:r>
      <w:r>
        <w:rPr>
          <w:noProof/>
          <w:lang w:val="sr-Latn-CS"/>
        </w:rPr>
        <w:t>dobijenih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shodno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primenjuju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programe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zadovoljavaju</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jedinicama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nadležnih</w:t>
      </w:r>
      <w:r w:rsidR="00872F47" w:rsidRPr="007F487E">
        <w:rPr>
          <w:noProof/>
          <w:lang w:val="sr-Latn-CS"/>
        </w:rPr>
        <w:t xml:space="preserve"> </w:t>
      </w:r>
      <w:r>
        <w:rPr>
          <w:noProof/>
          <w:lang w:val="sr-Latn-CS"/>
        </w:rPr>
        <w:t>organa</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kriterijume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postupak</w:t>
      </w:r>
      <w:r w:rsidR="00872F47" w:rsidRPr="007F487E">
        <w:rPr>
          <w:noProof/>
          <w:lang w:val="sr-Latn-CS"/>
        </w:rPr>
        <w:t xml:space="preserve"> </w:t>
      </w:r>
      <w:r>
        <w:rPr>
          <w:noProof/>
          <w:lang w:val="sr-Latn-CS"/>
        </w:rPr>
        <w:t>dodele</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budžeta</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odobrenje</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zadovoljavanje</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javnog</w:t>
      </w:r>
      <w:r w:rsidR="00872F47" w:rsidRPr="007F487E">
        <w:rPr>
          <w:noProof/>
          <w:lang w:val="sr-Latn-CS"/>
        </w:rPr>
        <w:t xml:space="preserve"> </w:t>
      </w:r>
      <w:r>
        <w:rPr>
          <w:noProof/>
          <w:lang w:val="sr-Latn-CS"/>
        </w:rPr>
        <w:t>objavljivanja</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predloženim</w:t>
      </w:r>
      <w:r w:rsidR="00872F47" w:rsidRPr="007F487E">
        <w:rPr>
          <w:noProof/>
          <w:lang w:val="sr-Latn-CS"/>
        </w:rPr>
        <w:t xml:space="preserve"> </w:t>
      </w:r>
      <w:r>
        <w:rPr>
          <w:noProof/>
          <w:lang w:val="sr-Latn-CS"/>
        </w:rPr>
        <w:t>programima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finansiranje</w:t>
      </w:r>
      <w:r w:rsidR="00872F47" w:rsidRPr="007F487E">
        <w:rPr>
          <w:noProof/>
          <w:lang w:val="sr-Latn-CS"/>
        </w:rPr>
        <w:t xml:space="preserve">, </w:t>
      </w:r>
      <w:r>
        <w:rPr>
          <w:noProof/>
          <w:lang w:val="sr-Latn-CS"/>
        </w:rPr>
        <w:t>odobrenim</w:t>
      </w:r>
      <w:r w:rsidR="00872F47" w:rsidRPr="007F487E">
        <w:rPr>
          <w:noProof/>
          <w:lang w:val="sr-Latn-CS"/>
        </w:rPr>
        <w:t xml:space="preserve"> </w:t>
      </w:r>
      <w:r>
        <w:rPr>
          <w:noProof/>
          <w:lang w:val="sr-Latn-CS"/>
        </w:rPr>
        <w:t>programima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realizaciji</w:t>
      </w:r>
      <w:r w:rsidR="00872F47" w:rsidRPr="007F487E">
        <w:rPr>
          <w:noProof/>
          <w:lang w:val="sr-Latn-CS"/>
        </w:rPr>
        <w:t xml:space="preserve"> </w:t>
      </w:r>
      <w:r>
        <w:rPr>
          <w:noProof/>
          <w:lang w:val="sr-Latn-CS"/>
        </w:rPr>
        <w:t>odobrenih</w:t>
      </w:r>
      <w:r w:rsidR="00872F47" w:rsidRPr="007F487E">
        <w:rPr>
          <w:noProof/>
          <w:lang w:val="sr-Latn-CS"/>
        </w:rPr>
        <w:t xml:space="preserve"> </w:t>
      </w:r>
      <w:r>
        <w:rPr>
          <w:noProof/>
          <w:lang w:val="sr-Latn-CS"/>
        </w:rPr>
        <w:t>programa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Gradovi</w:t>
      </w:r>
      <w:r w:rsidR="003627CC" w:rsidRPr="007F487E">
        <w:rPr>
          <w:noProof/>
          <w:lang w:val="sr-Latn-CS"/>
        </w:rPr>
        <w:t xml:space="preserve"> </w:t>
      </w:r>
      <w:r>
        <w:rPr>
          <w:noProof/>
          <w:lang w:val="sr-Latn-CS"/>
        </w:rPr>
        <w:t>u</w:t>
      </w:r>
      <w:r w:rsidR="003627CC" w:rsidRPr="007F487E">
        <w:rPr>
          <w:noProof/>
          <w:lang w:val="sr-Latn-CS"/>
        </w:rPr>
        <w:t xml:space="preserve"> </w:t>
      </w:r>
      <w:r>
        <w:rPr>
          <w:noProof/>
          <w:lang w:val="sr-Latn-CS"/>
        </w:rPr>
        <w:t>kojima</w:t>
      </w:r>
      <w:r w:rsidR="003627CC" w:rsidRPr="007F487E">
        <w:rPr>
          <w:noProof/>
          <w:lang w:val="sr-Latn-CS"/>
        </w:rPr>
        <w:t xml:space="preserve"> </w:t>
      </w:r>
      <w:r>
        <w:rPr>
          <w:noProof/>
          <w:lang w:val="sr-Latn-CS"/>
        </w:rPr>
        <w:t>su</w:t>
      </w:r>
      <w:r w:rsidR="003627CC" w:rsidRPr="007F487E">
        <w:rPr>
          <w:noProof/>
          <w:lang w:val="sr-Latn-CS"/>
        </w:rPr>
        <w:t xml:space="preserve"> </w:t>
      </w:r>
      <w:r>
        <w:rPr>
          <w:noProof/>
          <w:lang w:val="sr-Latn-CS"/>
        </w:rPr>
        <w:t>obrazovane</w:t>
      </w:r>
      <w:r w:rsidR="003627CC" w:rsidRPr="007F487E">
        <w:rPr>
          <w:noProof/>
          <w:lang w:val="sr-Latn-CS"/>
        </w:rPr>
        <w:t xml:space="preserve"> </w:t>
      </w:r>
      <w:r>
        <w:rPr>
          <w:noProof/>
          <w:lang w:val="sr-Latn-CS"/>
        </w:rPr>
        <w:t>gradske</w:t>
      </w:r>
      <w:r w:rsidR="003627CC" w:rsidRPr="007F487E">
        <w:rPr>
          <w:noProof/>
          <w:lang w:val="sr-Latn-CS"/>
        </w:rPr>
        <w:t xml:space="preserve"> </w:t>
      </w:r>
      <w:r>
        <w:rPr>
          <w:noProof/>
          <w:lang w:val="sr-Latn-CS"/>
        </w:rPr>
        <w:t>opštine</w:t>
      </w:r>
      <w:r w:rsidR="003627CC" w:rsidRPr="007F487E">
        <w:rPr>
          <w:noProof/>
          <w:lang w:val="sr-Latn-CS"/>
        </w:rPr>
        <w:t xml:space="preserve"> </w:t>
      </w:r>
      <w:r>
        <w:rPr>
          <w:noProof/>
          <w:lang w:val="sr-Latn-CS"/>
        </w:rPr>
        <w:t>uređuju</w:t>
      </w:r>
      <w:r w:rsidR="003627CC" w:rsidRPr="007F487E">
        <w:rPr>
          <w:noProof/>
          <w:lang w:val="sr-Latn-CS"/>
        </w:rPr>
        <w:t xml:space="preserve"> </w:t>
      </w:r>
      <w:r>
        <w:rPr>
          <w:noProof/>
          <w:lang w:val="sr-Latn-CS"/>
        </w:rPr>
        <w:t>i</w:t>
      </w:r>
      <w:r w:rsidR="003627CC" w:rsidRPr="007F487E">
        <w:rPr>
          <w:noProof/>
          <w:lang w:val="sr-Latn-CS"/>
        </w:rPr>
        <w:t xml:space="preserve"> </w:t>
      </w:r>
      <w:r>
        <w:rPr>
          <w:noProof/>
          <w:lang w:val="sr-Latn-CS"/>
        </w:rPr>
        <w:t>obezbeđuju</w:t>
      </w:r>
      <w:r w:rsidR="003627CC" w:rsidRPr="007F487E">
        <w:rPr>
          <w:noProof/>
          <w:lang w:val="sr-Latn-CS"/>
        </w:rPr>
        <w:t xml:space="preserve"> </w:t>
      </w:r>
      <w:r>
        <w:rPr>
          <w:noProof/>
          <w:lang w:val="sr-Latn-CS"/>
        </w:rPr>
        <w:t>zadovoljavanje</w:t>
      </w:r>
      <w:r w:rsidR="003627CC" w:rsidRPr="007F487E">
        <w:rPr>
          <w:noProof/>
          <w:lang w:val="sr-Latn-CS"/>
        </w:rPr>
        <w:t xml:space="preserve"> </w:t>
      </w:r>
      <w:r>
        <w:rPr>
          <w:noProof/>
          <w:lang w:val="sr-Latn-CS"/>
        </w:rPr>
        <w:t>potreba</w:t>
      </w:r>
      <w:r w:rsidR="003627CC" w:rsidRPr="007F487E">
        <w:rPr>
          <w:noProof/>
          <w:lang w:val="sr-Latn-CS"/>
        </w:rPr>
        <w:t xml:space="preserve"> </w:t>
      </w:r>
      <w:r>
        <w:rPr>
          <w:noProof/>
          <w:lang w:val="sr-Latn-CS"/>
        </w:rPr>
        <w:t>i</w:t>
      </w:r>
      <w:r w:rsidR="003627CC" w:rsidRPr="007F487E">
        <w:rPr>
          <w:noProof/>
          <w:lang w:val="sr-Latn-CS"/>
        </w:rPr>
        <w:t xml:space="preserve"> </w:t>
      </w:r>
      <w:r>
        <w:rPr>
          <w:noProof/>
          <w:lang w:val="sr-Latn-CS"/>
        </w:rPr>
        <w:t>interesa</w:t>
      </w:r>
      <w:r w:rsidR="003627CC" w:rsidRPr="007F487E">
        <w:rPr>
          <w:noProof/>
          <w:lang w:val="sr-Latn-CS"/>
        </w:rPr>
        <w:t xml:space="preserve"> </w:t>
      </w:r>
      <w:r>
        <w:rPr>
          <w:noProof/>
          <w:lang w:val="sr-Latn-CS"/>
        </w:rPr>
        <w:t>građana</w:t>
      </w:r>
      <w:r w:rsidR="003627CC" w:rsidRPr="007F487E">
        <w:rPr>
          <w:noProof/>
          <w:lang w:val="sr-Latn-CS"/>
        </w:rPr>
        <w:t xml:space="preserve"> </w:t>
      </w:r>
      <w:r>
        <w:rPr>
          <w:noProof/>
          <w:lang w:val="sr-Latn-CS"/>
        </w:rPr>
        <w:t>u</w:t>
      </w:r>
      <w:r w:rsidR="003627CC" w:rsidRPr="007F487E">
        <w:rPr>
          <w:noProof/>
          <w:lang w:val="sr-Latn-CS"/>
        </w:rPr>
        <w:t xml:space="preserve"> </w:t>
      </w:r>
      <w:r>
        <w:rPr>
          <w:noProof/>
          <w:lang w:val="sr-Latn-CS"/>
        </w:rPr>
        <w:t>oblasti</w:t>
      </w:r>
      <w:r w:rsidR="003627CC" w:rsidRPr="007F487E">
        <w:rPr>
          <w:noProof/>
          <w:lang w:val="sr-Latn-CS"/>
        </w:rPr>
        <w:t xml:space="preserve"> </w:t>
      </w:r>
      <w:r>
        <w:rPr>
          <w:noProof/>
          <w:lang w:val="sr-Latn-CS"/>
        </w:rPr>
        <w:t>sporta</w:t>
      </w:r>
      <w:r w:rsidR="003627CC" w:rsidRPr="007F487E">
        <w:rPr>
          <w:noProof/>
          <w:lang w:val="sr-Latn-CS"/>
        </w:rPr>
        <w:t xml:space="preserve"> </w:t>
      </w:r>
      <w:r>
        <w:rPr>
          <w:noProof/>
          <w:lang w:val="sr-Latn-CS"/>
        </w:rPr>
        <w:t>u</w:t>
      </w:r>
      <w:r w:rsidR="003627CC" w:rsidRPr="007F487E">
        <w:rPr>
          <w:noProof/>
          <w:lang w:val="sr-Latn-CS"/>
        </w:rPr>
        <w:t xml:space="preserve"> </w:t>
      </w:r>
      <w:r>
        <w:rPr>
          <w:noProof/>
          <w:lang w:val="sr-Latn-CS"/>
        </w:rPr>
        <w:t>tim</w:t>
      </w:r>
      <w:r w:rsidR="003627CC" w:rsidRPr="007F487E">
        <w:rPr>
          <w:noProof/>
          <w:lang w:val="sr-Latn-CS"/>
        </w:rPr>
        <w:t xml:space="preserve"> </w:t>
      </w:r>
      <w:r>
        <w:rPr>
          <w:noProof/>
          <w:lang w:val="sr-Latn-CS"/>
        </w:rPr>
        <w:t>gradskim</w:t>
      </w:r>
      <w:r w:rsidR="003627CC" w:rsidRPr="007F487E">
        <w:rPr>
          <w:noProof/>
          <w:lang w:val="sr-Latn-CS"/>
        </w:rPr>
        <w:t xml:space="preserve"> </w:t>
      </w:r>
      <w:r>
        <w:rPr>
          <w:noProof/>
          <w:lang w:val="sr-Latn-CS"/>
        </w:rPr>
        <w:t>opštinama</w:t>
      </w:r>
      <w:r w:rsidR="003627CC" w:rsidRPr="007F487E">
        <w:rPr>
          <w:noProof/>
          <w:lang w:val="sr-Latn-CS"/>
        </w:rPr>
        <w:t xml:space="preserve"> </w:t>
      </w:r>
      <w:r>
        <w:rPr>
          <w:noProof/>
          <w:lang w:val="sr-Latn-CS"/>
        </w:rPr>
        <w:t>shodnom</w:t>
      </w:r>
      <w:r w:rsidR="003627CC" w:rsidRPr="007F487E">
        <w:rPr>
          <w:noProof/>
          <w:lang w:val="sr-Latn-CS"/>
        </w:rPr>
        <w:t xml:space="preserve"> </w:t>
      </w:r>
      <w:r>
        <w:rPr>
          <w:noProof/>
          <w:lang w:val="sr-Latn-CS"/>
        </w:rPr>
        <w:t>primenom</w:t>
      </w:r>
      <w:r w:rsidR="003627CC" w:rsidRPr="007F487E">
        <w:rPr>
          <w:noProof/>
          <w:lang w:val="sr-Latn-CS"/>
        </w:rPr>
        <w:t xml:space="preserve"> </w:t>
      </w:r>
      <w:r>
        <w:rPr>
          <w:noProof/>
          <w:lang w:val="sr-Latn-CS"/>
        </w:rPr>
        <w:t>odredaba</w:t>
      </w:r>
      <w:r w:rsidR="003627CC" w:rsidRPr="007F487E">
        <w:rPr>
          <w:noProof/>
          <w:lang w:val="sr-Latn-CS"/>
        </w:rPr>
        <w:t xml:space="preserve"> </w:t>
      </w:r>
      <w:r>
        <w:rPr>
          <w:noProof/>
          <w:lang w:val="sr-Latn-CS"/>
        </w:rPr>
        <w:t>ovog</w:t>
      </w:r>
      <w:r w:rsidR="003627CC" w:rsidRPr="007F487E">
        <w:rPr>
          <w:noProof/>
          <w:lang w:val="sr-Latn-CS"/>
        </w:rPr>
        <w:t xml:space="preserve"> </w:t>
      </w:r>
      <w:r>
        <w:rPr>
          <w:noProof/>
          <w:lang w:val="sr-Latn-CS"/>
        </w:rPr>
        <w:t>zakona</w:t>
      </w:r>
      <w:r w:rsidR="003627CC" w:rsidRPr="007F487E">
        <w:rPr>
          <w:noProof/>
          <w:lang w:val="sr-Latn-CS"/>
        </w:rPr>
        <w:t xml:space="preserve"> </w:t>
      </w:r>
      <w:r>
        <w:rPr>
          <w:noProof/>
          <w:lang w:val="sr-Latn-CS"/>
        </w:rPr>
        <w:t>koje</w:t>
      </w:r>
      <w:r w:rsidR="003627CC" w:rsidRPr="007F487E">
        <w:rPr>
          <w:noProof/>
          <w:lang w:val="sr-Latn-CS"/>
        </w:rPr>
        <w:t xml:space="preserve"> </w:t>
      </w:r>
      <w:r>
        <w:rPr>
          <w:noProof/>
          <w:lang w:val="sr-Latn-CS"/>
        </w:rPr>
        <w:t>se</w:t>
      </w:r>
      <w:r w:rsidR="003627CC" w:rsidRPr="007F487E">
        <w:rPr>
          <w:noProof/>
          <w:lang w:val="sr-Latn-CS"/>
        </w:rPr>
        <w:t xml:space="preserve"> </w:t>
      </w:r>
      <w:r>
        <w:rPr>
          <w:noProof/>
          <w:lang w:val="sr-Latn-CS"/>
        </w:rPr>
        <w:t>odnose</w:t>
      </w:r>
      <w:r w:rsidR="003627CC" w:rsidRPr="007F487E">
        <w:rPr>
          <w:noProof/>
          <w:lang w:val="sr-Latn-CS"/>
        </w:rPr>
        <w:t xml:space="preserve"> </w:t>
      </w:r>
      <w:r>
        <w:rPr>
          <w:noProof/>
          <w:lang w:val="sr-Latn-CS"/>
        </w:rPr>
        <w:t>na</w:t>
      </w:r>
      <w:r w:rsidR="003627CC" w:rsidRPr="007F487E">
        <w:rPr>
          <w:noProof/>
          <w:lang w:val="sr-Latn-CS"/>
        </w:rPr>
        <w:t xml:space="preserve"> </w:t>
      </w:r>
      <w:r>
        <w:rPr>
          <w:noProof/>
          <w:lang w:val="sr-Latn-CS"/>
        </w:rPr>
        <w:t>potrebe</w:t>
      </w:r>
      <w:r w:rsidR="003627CC" w:rsidRPr="007F487E">
        <w:rPr>
          <w:noProof/>
          <w:lang w:val="sr-Latn-CS"/>
        </w:rPr>
        <w:t xml:space="preserve"> </w:t>
      </w:r>
      <w:r>
        <w:rPr>
          <w:noProof/>
          <w:lang w:val="sr-Latn-CS"/>
        </w:rPr>
        <w:t>i</w:t>
      </w:r>
      <w:r w:rsidR="003627CC" w:rsidRPr="007F487E">
        <w:rPr>
          <w:noProof/>
          <w:lang w:val="sr-Latn-CS"/>
        </w:rPr>
        <w:t xml:space="preserve"> </w:t>
      </w:r>
      <w:r>
        <w:rPr>
          <w:noProof/>
          <w:lang w:val="sr-Latn-CS"/>
        </w:rPr>
        <w:t>interese</w:t>
      </w:r>
      <w:r w:rsidR="003627CC" w:rsidRPr="007F487E">
        <w:rPr>
          <w:noProof/>
          <w:lang w:val="sr-Latn-CS"/>
        </w:rPr>
        <w:t xml:space="preserve"> </w:t>
      </w:r>
      <w:r>
        <w:rPr>
          <w:noProof/>
          <w:lang w:val="sr-Latn-CS"/>
        </w:rPr>
        <w:t>građana</w:t>
      </w:r>
      <w:r w:rsidR="003627CC" w:rsidRPr="007F487E">
        <w:rPr>
          <w:noProof/>
          <w:lang w:val="sr-Latn-CS"/>
        </w:rPr>
        <w:t xml:space="preserve"> </w:t>
      </w:r>
      <w:r>
        <w:rPr>
          <w:noProof/>
          <w:lang w:val="sr-Latn-CS"/>
        </w:rPr>
        <w:t>u</w:t>
      </w:r>
      <w:r w:rsidR="003627CC" w:rsidRPr="007F487E">
        <w:rPr>
          <w:noProof/>
          <w:lang w:val="sr-Latn-CS"/>
        </w:rPr>
        <w:t xml:space="preserve"> </w:t>
      </w:r>
      <w:r>
        <w:rPr>
          <w:noProof/>
          <w:lang w:val="sr-Latn-CS"/>
        </w:rPr>
        <w:t>jedinicama</w:t>
      </w:r>
      <w:r w:rsidR="003627CC" w:rsidRPr="007F487E">
        <w:rPr>
          <w:noProof/>
          <w:lang w:val="sr-Latn-CS"/>
        </w:rPr>
        <w:t xml:space="preserve"> </w:t>
      </w:r>
      <w:r>
        <w:rPr>
          <w:noProof/>
          <w:lang w:val="sr-Latn-CS"/>
        </w:rPr>
        <w:t>lokalne</w:t>
      </w:r>
      <w:r w:rsidR="003627CC" w:rsidRPr="007F487E">
        <w:rPr>
          <w:noProof/>
          <w:lang w:val="sr-Latn-CS"/>
        </w:rPr>
        <w:t xml:space="preserve"> </w:t>
      </w:r>
      <w:r>
        <w:rPr>
          <w:noProof/>
          <w:lang w:val="sr-Latn-CS"/>
        </w:rPr>
        <w:t>samouprave</w:t>
      </w:r>
      <w:r w:rsidR="003627CC"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Jednoj</w:t>
      </w:r>
      <w:r w:rsidR="000A63F0" w:rsidRPr="007F487E">
        <w:rPr>
          <w:noProof/>
          <w:lang w:val="sr-Latn-CS"/>
        </w:rPr>
        <w:t xml:space="preserve"> </w:t>
      </w:r>
      <w:r>
        <w:rPr>
          <w:noProof/>
          <w:lang w:val="sr-Latn-CS"/>
        </w:rPr>
        <w:t>organizaciji</w:t>
      </w:r>
      <w:r w:rsidR="000A63F0" w:rsidRPr="007F487E">
        <w:rPr>
          <w:noProof/>
          <w:lang w:val="sr-Latn-CS"/>
        </w:rPr>
        <w:t xml:space="preserve"> </w:t>
      </w:r>
      <w:r>
        <w:rPr>
          <w:noProof/>
          <w:lang w:val="sr-Latn-CS"/>
        </w:rPr>
        <w:t>u</w:t>
      </w:r>
      <w:r w:rsidR="000A63F0" w:rsidRPr="007F487E">
        <w:rPr>
          <w:noProof/>
          <w:lang w:val="sr-Latn-CS"/>
        </w:rPr>
        <w:t xml:space="preserve"> </w:t>
      </w:r>
      <w:r>
        <w:rPr>
          <w:noProof/>
          <w:lang w:val="sr-Latn-CS"/>
        </w:rPr>
        <w:t>oblasti</w:t>
      </w:r>
      <w:r w:rsidR="000A63F0" w:rsidRPr="007F487E">
        <w:rPr>
          <w:noProof/>
          <w:lang w:val="sr-Latn-CS"/>
        </w:rPr>
        <w:t xml:space="preserve"> </w:t>
      </w:r>
      <w:r>
        <w:rPr>
          <w:noProof/>
          <w:lang w:val="sr-Latn-CS"/>
        </w:rPr>
        <w:t>sporta</w:t>
      </w:r>
      <w:r w:rsidR="000A63F0" w:rsidRPr="007F487E">
        <w:rPr>
          <w:noProof/>
          <w:lang w:val="sr-Latn-CS"/>
        </w:rPr>
        <w:t xml:space="preserve"> </w:t>
      </w:r>
      <w:r>
        <w:rPr>
          <w:noProof/>
          <w:lang w:val="sr-Latn-CS"/>
        </w:rPr>
        <w:t>ne</w:t>
      </w:r>
      <w:r w:rsidR="000A63F0" w:rsidRPr="007F487E">
        <w:rPr>
          <w:noProof/>
          <w:lang w:val="sr-Latn-CS"/>
        </w:rPr>
        <w:t xml:space="preserve"> </w:t>
      </w:r>
      <w:r>
        <w:rPr>
          <w:noProof/>
          <w:lang w:val="sr-Latn-CS"/>
        </w:rPr>
        <w:t>može</w:t>
      </w:r>
      <w:r w:rsidR="000A63F0" w:rsidRPr="007F487E">
        <w:rPr>
          <w:noProof/>
          <w:lang w:val="sr-Latn-CS"/>
        </w:rPr>
        <w:t xml:space="preserve"> </w:t>
      </w:r>
      <w:r>
        <w:rPr>
          <w:noProof/>
          <w:lang w:val="sr-Latn-CS"/>
        </w:rPr>
        <w:t>se</w:t>
      </w:r>
      <w:r w:rsidR="000A63F0" w:rsidRPr="007F487E">
        <w:rPr>
          <w:noProof/>
          <w:lang w:val="sr-Latn-CS"/>
        </w:rPr>
        <w:t xml:space="preserve"> </w:t>
      </w:r>
      <w:r>
        <w:rPr>
          <w:noProof/>
          <w:lang w:val="sr-Latn-CS"/>
        </w:rPr>
        <w:t>odobriti</w:t>
      </w:r>
      <w:r w:rsidR="000A63F0" w:rsidRPr="007F487E">
        <w:rPr>
          <w:noProof/>
          <w:lang w:val="sr-Latn-CS"/>
        </w:rPr>
        <w:t xml:space="preserve"> </w:t>
      </w:r>
      <w:r>
        <w:rPr>
          <w:noProof/>
          <w:lang w:val="sr-Latn-CS"/>
        </w:rPr>
        <w:t>više</w:t>
      </w:r>
      <w:r w:rsidR="000A63F0" w:rsidRPr="007F487E">
        <w:rPr>
          <w:noProof/>
          <w:lang w:val="sr-Latn-CS"/>
        </w:rPr>
        <w:t xml:space="preserve"> </w:t>
      </w:r>
      <w:r>
        <w:rPr>
          <w:noProof/>
          <w:lang w:val="sr-Latn-CS"/>
        </w:rPr>
        <w:t>od</w:t>
      </w:r>
      <w:r w:rsidR="000A63F0" w:rsidRPr="007F487E">
        <w:rPr>
          <w:noProof/>
          <w:lang w:val="sr-Latn-CS"/>
        </w:rPr>
        <w:t xml:space="preserve"> 20% </w:t>
      </w:r>
      <w:r>
        <w:rPr>
          <w:noProof/>
          <w:lang w:val="sr-Latn-CS"/>
        </w:rPr>
        <w:t>sredstava</w:t>
      </w:r>
      <w:r w:rsidR="000A63F0" w:rsidRPr="007F487E">
        <w:rPr>
          <w:noProof/>
          <w:lang w:val="sr-Latn-CS"/>
        </w:rPr>
        <w:t xml:space="preserve"> </w:t>
      </w:r>
      <w:r>
        <w:rPr>
          <w:noProof/>
          <w:lang w:val="sr-Latn-CS"/>
        </w:rPr>
        <w:t>od</w:t>
      </w:r>
      <w:r w:rsidR="000A63F0" w:rsidRPr="007F487E">
        <w:rPr>
          <w:noProof/>
          <w:lang w:val="sr-Latn-CS"/>
        </w:rPr>
        <w:t xml:space="preserve"> </w:t>
      </w:r>
      <w:r>
        <w:rPr>
          <w:noProof/>
          <w:lang w:val="sr-Latn-CS"/>
        </w:rPr>
        <w:t>ukupne</w:t>
      </w:r>
      <w:r w:rsidR="000A63F0" w:rsidRPr="007F487E">
        <w:rPr>
          <w:noProof/>
          <w:lang w:val="sr-Latn-CS"/>
        </w:rPr>
        <w:t xml:space="preserve"> </w:t>
      </w:r>
      <w:r>
        <w:rPr>
          <w:noProof/>
          <w:lang w:val="sr-Latn-CS"/>
        </w:rPr>
        <w:t>sume</w:t>
      </w:r>
      <w:r w:rsidR="000A63F0" w:rsidRPr="007F487E">
        <w:rPr>
          <w:noProof/>
          <w:lang w:val="sr-Latn-CS"/>
        </w:rPr>
        <w:t xml:space="preserve"> </w:t>
      </w:r>
      <w:r>
        <w:rPr>
          <w:noProof/>
          <w:lang w:val="sr-Latn-CS"/>
        </w:rPr>
        <w:t>sredstava</w:t>
      </w:r>
      <w:r w:rsidR="000A63F0" w:rsidRPr="007F487E">
        <w:rPr>
          <w:noProof/>
          <w:lang w:val="sr-Latn-CS"/>
        </w:rPr>
        <w:t xml:space="preserve"> </w:t>
      </w:r>
      <w:r>
        <w:rPr>
          <w:noProof/>
          <w:lang w:val="sr-Latn-CS"/>
        </w:rPr>
        <w:t>budžeta</w:t>
      </w:r>
      <w:r w:rsidR="000A63F0" w:rsidRPr="007F487E">
        <w:rPr>
          <w:noProof/>
          <w:lang w:val="sr-Latn-CS"/>
        </w:rPr>
        <w:t xml:space="preserve"> </w:t>
      </w:r>
      <w:r>
        <w:rPr>
          <w:noProof/>
          <w:lang w:val="sr-Latn-CS"/>
        </w:rPr>
        <w:t>jedinice</w:t>
      </w:r>
      <w:r w:rsidR="000A63F0" w:rsidRPr="007F487E">
        <w:rPr>
          <w:noProof/>
          <w:lang w:val="sr-Latn-CS"/>
        </w:rPr>
        <w:t xml:space="preserve"> </w:t>
      </w:r>
      <w:r>
        <w:rPr>
          <w:noProof/>
          <w:lang w:val="sr-Latn-CS"/>
        </w:rPr>
        <w:t>lokalne</w:t>
      </w:r>
      <w:r w:rsidR="000A63F0" w:rsidRPr="007F487E">
        <w:rPr>
          <w:noProof/>
          <w:lang w:val="sr-Latn-CS"/>
        </w:rPr>
        <w:t xml:space="preserve"> </w:t>
      </w:r>
      <w:r>
        <w:rPr>
          <w:noProof/>
          <w:lang w:val="sr-Latn-CS"/>
        </w:rPr>
        <w:t>samouprave</w:t>
      </w:r>
      <w:r w:rsidR="000A63F0" w:rsidRPr="007F487E">
        <w:rPr>
          <w:noProof/>
          <w:lang w:val="sr-Latn-CS"/>
        </w:rPr>
        <w:t xml:space="preserve"> </w:t>
      </w:r>
      <w:r>
        <w:rPr>
          <w:noProof/>
          <w:lang w:val="sr-Latn-CS"/>
        </w:rPr>
        <w:t>predviđenih</w:t>
      </w:r>
      <w:r w:rsidR="000A63F0" w:rsidRPr="007F487E">
        <w:rPr>
          <w:noProof/>
          <w:lang w:val="sr-Latn-CS"/>
        </w:rPr>
        <w:t xml:space="preserve"> </w:t>
      </w:r>
      <w:r>
        <w:rPr>
          <w:noProof/>
          <w:lang w:val="sr-Latn-CS"/>
        </w:rPr>
        <w:t>za</w:t>
      </w:r>
      <w:r w:rsidR="000A63F0" w:rsidRPr="007F487E">
        <w:rPr>
          <w:noProof/>
          <w:lang w:val="sr-Latn-CS"/>
        </w:rPr>
        <w:t xml:space="preserve"> </w:t>
      </w:r>
      <w:r>
        <w:rPr>
          <w:noProof/>
          <w:lang w:val="sr-Latn-CS"/>
        </w:rPr>
        <w:t>finansiranje</w:t>
      </w:r>
      <w:r w:rsidR="000A63F0" w:rsidRPr="007F487E">
        <w:rPr>
          <w:noProof/>
          <w:lang w:val="sr-Latn-CS"/>
        </w:rPr>
        <w:t xml:space="preserve"> </w:t>
      </w:r>
      <w:r>
        <w:rPr>
          <w:noProof/>
          <w:lang w:val="sr-Latn-CS"/>
        </w:rPr>
        <w:t>programa</w:t>
      </w:r>
      <w:r w:rsidR="000A63F0" w:rsidRPr="007F487E">
        <w:rPr>
          <w:noProof/>
          <w:lang w:val="sr-Latn-CS"/>
        </w:rPr>
        <w:t xml:space="preserve"> </w:t>
      </w:r>
      <w:r>
        <w:rPr>
          <w:noProof/>
          <w:lang w:val="sr-Latn-CS"/>
        </w:rPr>
        <w:t>iz</w:t>
      </w:r>
      <w:r w:rsidR="000A63F0" w:rsidRPr="007F487E">
        <w:rPr>
          <w:noProof/>
          <w:lang w:val="sr-Latn-CS"/>
        </w:rPr>
        <w:t xml:space="preserve"> </w:t>
      </w:r>
      <w:r>
        <w:rPr>
          <w:noProof/>
          <w:lang w:val="sr-Latn-CS"/>
        </w:rPr>
        <w:t>oblasti</w:t>
      </w:r>
      <w:r w:rsidR="000A63F0" w:rsidRPr="007F487E">
        <w:rPr>
          <w:noProof/>
          <w:lang w:val="sr-Latn-CS"/>
        </w:rPr>
        <w:t xml:space="preserve"> </w:t>
      </w:r>
      <w:r>
        <w:rPr>
          <w:noProof/>
          <w:lang w:val="sr-Latn-CS"/>
        </w:rPr>
        <w:t>sporta</w:t>
      </w:r>
      <w:r w:rsidR="00742279" w:rsidRPr="007F487E">
        <w:rPr>
          <w:noProof/>
          <w:lang w:val="sr-Latn-CS"/>
        </w:rPr>
        <w:t xml:space="preserve">, </w:t>
      </w:r>
      <w:r>
        <w:rPr>
          <w:noProof/>
          <w:lang w:val="sr-Latn-CS"/>
        </w:rPr>
        <w:t>s</w:t>
      </w:r>
      <w:r w:rsidR="00742279" w:rsidRPr="007F487E">
        <w:rPr>
          <w:noProof/>
          <w:lang w:val="sr-Latn-CS"/>
        </w:rPr>
        <w:t xml:space="preserve"> </w:t>
      </w:r>
      <w:r>
        <w:rPr>
          <w:noProof/>
          <w:lang w:val="sr-Latn-CS"/>
        </w:rPr>
        <w:t>tim</w:t>
      </w:r>
      <w:r w:rsidR="00742279" w:rsidRPr="007F487E">
        <w:rPr>
          <w:noProof/>
          <w:lang w:val="sr-Latn-CS"/>
        </w:rPr>
        <w:t xml:space="preserve"> </w:t>
      </w:r>
      <w:r>
        <w:rPr>
          <w:noProof/>
          <w:lang w:val="sr-Latn-CS"/>
        </w:rPr>
        <w:t>da</w:t>
      </w:r>
      <w:r w:rsidR="00742279" w:rsidRPr="007F487E">
        <w:rPr>
          <w:noProof/>
          <w:lang w:val="sr-Latn-CS"/>
        </w:rPr>
        <w:t xml:space="preserve"> </w:t>
      </w:r>
      <w:r>
        <w:rPr>
          <w:noProof/>
          <w:lang w:val="sr-Latn-CS"/>
        </w:rPr>
        <w:t>se</w:t>
      </w:r>
      <w:r w:rsidR="00FC543F" w:rsidRPr="007F487E">
        <w:rPr>
          <w:noProof/>
          <w:lang w:val="sr-Latn-CS"/>
        </w:rPr>
        <w:t xml:space="preserve"> </w:t>
      </w:r>
      <w:r>
        <w:rPr>
          <w:noProof/>
          <w:lang w:val="sr-Latn-CS"/>
        </w:rPr>
        <w:t>troškovi</w:t>
      </w:r>
      <w:r w:rsidR="00742279" w:rsidRPr="007F487E">
        <w:rPr>
          <w:noProof/>
          <w:lang w:val="sr-Latn-CS"/>
        </w:rPr>
        <w:t xml:space="preserve"> </w:t>
      </w:r>
      <w:r>
        <w:rPr>
          <w:noProof/>
          <w:lang w:val="sr-Latn-CS"/>
        </w:rPr>
        <w:t>programa</w:t>
      </w:r>
      <w:r w:rsidR="00742279" w:rsidRPr="007F487E">
        <w:rPr>
          <w:noProof/>
          <w:lang w:val="sr-Latn-CS"/>
        </w:rPr>
        <w:t xml:space="preserve"> </w:t>
      </w:r>
      <w:r>
        <w:rPr>
          <w:noProof/>
          <w:lang w:val="sr-Latn-CS"/>
        </w:rPr>
        <w:t>kojima</w:t>
      </w:r>
      <w:r w:rsidR="00742279" w:rsidRPr="007F487E">
        <w:rPr>
          <w:noProof/>
          <w:lang w:val="sr-Latn-CS"/>
        </w:rPr>
        <w:t xml:space="preserve"> </w:t>
      </w:r>
      <w:r>
        <w:rPr>
          <w:noProof/>
          <w:lang w:val="sr-Latn-CS"/>
        </w:rPr>
        <w:t>se</w:t>
      </w:r>
      <w:r w:rsidR="00742279" w:rsidRPr="007F487E">
        <w:rPr>
          <w:noProof/>
          <w:lang w:val="sr-Latn-CS"/>
        </w:rPr>
        <w:t xml:space="preserve"> </w:t>
      </w:r>
      <w:r>
        <w:rPr>
          <w:noProof/>
          <w:lang w:val="sr-Latn-CS"/>
        </w:rPr>
        <w:t>zadovoljavaju</w:t>
      </w:r>
      <w:r w:rsidR="00742279" w:rsidRPr="007F487E">
        <w:rPr>
          <w:noProof/>
          <w:lang w:val="sr-Latn-CS"/>
        </w:rPr>
        <w:t xml:space="preserve"> </w:t>
      </w:r>
      <w:r>
        <w:rPr>
          <w:noProof/>
          <w:lang w:val="sr-Latn-CS"/>
        </w:rPr>
        <w:t>potrebe</w:t>
      </w:r>
      <w:r w:rsidR="00742279" w:rsidRPr="007F487E">
        <w:rPr>
          <w:noProof/>
          <w:lang w:val="sr-Latn-CS"/>
        </w:rPr>
        <w:t xml:space="preserve"> </w:t>
      </w:r>
      <w:r>
        <w:rPr>
          <w:noProof/>
          <w:lang w:val="sr-Latn-CS"/>
        </w:rPr>
        <w:t>i</w:t>
      </w:r>
      <w:r w:rsidR="00742279" w:rsidRPr="007F487E">
        <w:rPr>
          <w:noProof/>
          <w:lang w:val="sr-Latn-CS"/>
        </w:rPr>
        <w:t xml:space="preserve"> </w:t>
      </w:r>
      <w:r>
        <w:rPr>
          <w:noProof/>
          <w:lang w:val="sr-Latn-CS"/>
        </w:rPr>
        <w:t>interesi</w:t>
      </w:r>
      <w:r w:rsidR="00742279" w:rsidRPr="007F487E">
        <w:rPr>
          <w:noProof/>
          <w:lang w:val="sr-Latn-CS"/>
        </w:rPr>
        <w:t xml:space="preserve"> </w:t>
      </w:r>
      <w:r>
        <w:rPr>
          <w:noProof/>
          <w:lang w:val="sr-Latn-CS"/>
        </w:rPr>
        <w:t>građana</w:t>
      </w:r>
      <w:r w:rsidR="00FC543F" w:rsidRPr="007F487E">
        <w:rPr>
          <w:noProof/>
          <w:lang w:val="sr-Latn-CS"/>
        </w:rPr>
        <w:t xml:space="preserve"> </w:t>
      </w:r>
      <w:r>
        <w:rPr>
          <w:noProof/>
          <w:lang w:val="sr-Latn-CS"/>
        </w:rPr>
        <w:t>u</w:t>
      </w:r>
      <w:r w:rsidR="00FC543F" w:rsidRPr="007F487E">
        <w:rPr>
          <w:noProof/>
          <w:lang w:val="sr-Latn-CS"/>
        </w:rPr>
        <w:t xml:space="preserve"> </w:t>
      </w:r>
      <w:r>
        <w:rPr>
          <w:noProof/>
          <w:lang w:val="sr-Latn-CS"/>
        </w:rPr>
        <w:t>jedinici</w:t>
      </w:r>
      <w:r w:rsidR="00FC543F" w:rsidRPr="007F487E">
        <w:rPr>
          <w:noProof/>
          <w:lang w:val="sr-Latn-CS"/>
        </w:rPr>
        <w:t xml:space="preserve"> </w:t>
      </w:r>
      <w:r>
        <w:rPr>
          <w:noProof/>
          <w:lang w:val="sr-Latn-CS"/>
        </w:rPr>
        <w:t>lokalne</w:t>
      </w:r>
      <w:r w:rsidR="00FC543F" w:rsidRPr="007F487E">
        <w:rPr>
          <w:noProof/>
          <w:lang w:val="sr-Latn-CS"/>
        </w:rPr>
        <w:t xml:space="preserve"> </w:t>
      </w:r>
      <w:r>
        <w:rPr>
          <w:noProof/>
          <w:lang w:val="sr-Latn-CS"/>
        </w:rPr>
        <w:t>samouprave</w:t>
      </w:r>
      <w:r w:rsidR="00FC543F" w:rsidRPr="007F487E">
        <w:rPr>
          <w:noProof/>
          <w:lang w:val="sr-Latn-CS"/>
        </w:rPr>
        <w:t xml:space="preserve"> </w:t>
      </w:r>
      <w:r>
        <w:rPr>
          <w:noProof/>
          <w:lang w:val="sr-Latn-CS"/>
        </w:rPr>
        <w:t>moraju</w:t>
      </w:r>
      <w:r w:rsidR="00FC543F" w:rsidRPr="007F487E">
        <w:rPr>
          <w:noProof/>
          <w:lang w:val="sr-Latn-CS"/>
        </w:rPr>
        <w:t xml:space="preserve"> </w:t>
      </w:r>
      <w:r>
        <w:rPr>
          <w:noProof/>
          <w:lang w:val="sr-Latn-CS"/>
        </w:rPr>
        <w:t>odnositi</w:t>
      </w:r>
      <w:r w:rsidR="00FC543F" w:rsidRPr="007F487E">
        <w:rPr>
          <w:noProof/>
          <w:lang w:val="sr-Latn-CS"/>
        </w:rPr>
        <w:t xml:space="preserve">, </w:t>
      </w:r>
      <w:r>
        <w:rPr>
          <w:noProof/>
          <w:lang w:val="sr-Latn-CS"/>
        </w:rPr>
        <w:t>po</w:t>
      </w:r>
      <w:r w:rsidR="00FC543F" w:rsidRPr="007F487E">
        <w:rPr>
          <w:noProof/>
          <w:lang w:val="sr-Latn-CS"/>
        </w:rPr>
        <w:t xml:space="preserve"> </w:t>
      </w:r>
      <w:r>
        <w:rPr>
          <w:noProof/>
          <w:lang w:val="sr-Latn-CS"/>
        </w:rPr>
        <w:t>pravilu</w:t>
      </w:r>
      <w:r w:rsidR="00FC543F" w:rsidRPr="007F487E">
        <w:rPr>
          <w:noProof/>
          <w:lang w:val="sr-Latn-CS"/>
        </w:rPr>
        <w:t xml:space="preserve">, </w:t>
      </w:r>
      <w:r>
        <w:rPr>
          <w:noProof/>
          <w:lang w:val="sr-Latn-CS"/>
        </w:rPr>
        <w:t>najmanje</w:t>
      </w:r>
      <w:r w:rsidR="00FC543F" w:rsidRPr="007F487E">
        <w:rPr>
          <w:noProof/>
          <w:lang w:val="sr-Latn-CS"/>
        </w:rPr>
        <w:t xml:space="preserve"> 15% </w:t>
      </w:r>
      <w:r>
        <w:rPr>
          <w:noProof/>
          <w:lang w:val="sr-Latn-CS"/>
        </w:rPr>
        <w:t>na</w:t>
      </w:r>
      <w:r w:rsidR="00FC543F" w:rsidRPr="007F487E">
        <w:rPr>
          <w:noProof/>
          <w:lang w:val="sr-Latn-CS"/>
        </w:rPr>
        <w:t xml:space="preserve"> </w:t>
      </w:r>
      <w:r>
        <w:rPr>
          <w:noProof/>
          <w:lang w:val="sr-Latn-CS"/>
        </w:rPr>
        <w:t>aktivnosti</w:t>
      </w:r>
      <w:r w:rsidR="00FC543F" w:rsidRPr="007F487E">
        <w:rPr>
          <w:noProof/>
          <w:lang w:val="sr-Latn-CS"/>
        </w:rPr>
        <w:t xml:space="preserve"> </w:t>
      </w:r>
      <w:r>
        <w:rPr>
          <w:noProof/>
          <w:lang w:val="sr-Latn-CS"/>
        </w:rPr>
        <w:t>povezane</w:t>
      </w:r>
      <w:r w:rsidR="00FC543F" w:rsidRPr="007F487E">
        <w:rPr>
          <w:noProof/>
          <w:lang w:val="sr-Latn-CS"/>
        </w:rPr>
        <w:t xml:space="preserve"> </w:t>
      </w:r>
      <w:r>
        <w:rPr>
          <w:noProof/>
          <w:lang w:val="sr-Latn-CS"/>
        </w:rPr>
        <w:t>sa</w:t>
      </w:r>
      <w:r w:rsidR="00FC543F" w:rsidRPr="007F487E">
        <w:rPr>
          <w:noProof/>
          <w:lang w:val="sr-Latn-CS"/>
        </w:rPr>
        <w:t xml:space="preserve"> </w:t>
      </w:r>
      <w:r>
        <w:rPr>
          <w:noProof/>
          <w:lang w:val="sr-Latn-CS"/>
        </w:rPr>
        <w:t>sportom</w:t>
      </w:r>
      <w:r w:rsidR="00FC543F" w:rsidRPr="007F487E">
        <w:rPr>
          <w:noProof/>
          <w:lang w:val="sr-Latn-CS"/>
        </w:rPr>
        <w:t xml:space="preserve"> </w:t>
      </w:r>
      <w:r>
        <w:rPr>
          <w:noProof/>
          <w:lang w:val="sr-Latn-CS"/>
        </w:rPr>
        <w:t>dece</w:t>
      </w:r>
      <w:r w:rsidR="00FC543F"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Predlog</w:t>
      </w:r>
      <w:r w:rsidR="00630128" w:rsidRPr="007F487E">
        <w:rPr>
          <w:noProof/>
          <w:lang w:val="sr-Latn-CS"/>
        </w:rPr>
        <w:t xml:space="preserve"> </w:t>
      </w:r>
      <w:r>
        <w:rPr>
          <w:noProof/>
          <w:lang w:val="sr-Latn-CS"/>
        </w:rPr>
        <w:t>svog</w:t>
      </w:r>
      <w:r w:rsidR="00630128" w:rsidRPr="007F487E">
        <w:rPr>
          <w:noProof/>
          <w:lang w:val="sr-Latn-CS"/>
        </w:rPr>
        <w:t xml:space="preserve"> </w:t>
      </w:r>
      <w:r>
        <w:rPr>
          <w:noProof/>
          <w:lang w:val="sr-Latn-CS"/>
        </w:rPr>
        <w:t>godišnjeg</w:t>
      </w:r>
      <w:r w:rsidR="00630128" w:rsidRPr="007F487E">
        <w:rPr>
          <w:noProof/>
          <w:lang w:val="sr-Latn-CS"/>
        </w:rPr>
        <w:t xml:space="preserve"> </w:t>
      </w:r>
      <w:r>
        <w:rPr>
          <w:noProof/>
          <w:lang w:val="sr-Latn-CS"/>
        </w:rPr>
        <w:t>programa</w:t>
      </w:r>
      <w:r w:rsidR="00630128" w:rsidRPr="007F487E">
        <w:rPr>
          <w:noProof/>
          <w:lang w:val="sr-Latn-CS"/>
        </w:rPr>
        <w:t xml:space="preserve"> </w:t>
      </w:r>
      <w:r>
        <w:rPr>
          <w:noProof/>
          <w:lang w:val="sr-Latn-CS"/>
        </w:rPr>
        <w:t>i</w:t>
      </w:r>
      <w:r w:rsidR="00630128" w:rsidRPr="007F487E">
        <w:rPr>
          <w:noProof/>
          <w:lang w:val="sr-Latn-CS"/>
        </w:rPr>
        <w:t xml:space="preserve"> </w:t>
      </w:r>
      <w:r>
        <w:rPr>
          <w:noProof/>
          <w:lang w:val="sr-Latn-CS"/>
        </w:rPr>
        <w:t>godišnjih</w:t>
      </w:r>
      <w:r w:rsidR="00630128" w:rsidRPr="007F487E">
        <w:rPr>
          <w:noProof/>
          <w:lang w:val="sr-Latn-CS"/>
        </w:rPr>
        <w:t xml:space="preserve"> </w:t>
      </w:r>
      <w:r>
        <w:rPr>
          <w:noProof/>
          <w:lang w:val="sr-Latn-CS"/>
        </w:rPr>
        <w:t>programa</w:t>
      </w:r>
      <w:r w:rsidR="00630128" w:rsidRPr="007F487E">
        <w:rPr>
          <w:noProof/>
          <w:lang w:val="sr-Latn-CS"/>
        </w:rPr>
        <w:t xml:space="preserve"> </w:t>
      </w:r>
      <w:r>
        <w:rPr>
          <w:noProof/>
          <w:lang w:val="sr-Latn-CS"/>
        </w:rPr>
        <w:t>organizacija</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oblasti</w:t>
      </w:r>
      <w:r w:rsidR="00630128" w:rsidRPr="007F487E">
        <w:rPr>
          <w:noProof/>
          <w:lang w:val="sr-Latn-CS"/>
        </w:rPr>
        <w:t xml:space="preserve"> </w:t>
      </w:r>
      <w:r>
        <w:rPr>
          <w:noProof/>
          <w:lang w:val="sr-Latn-CS"/>
        </w:rPr>
        <w:t>sporta</w:t>
      </w:r>
      <w:r w:rsidR="00630128" w:rsidRPr="007F487E">
        <w:rPr>
          <w:noProof/>
          <w:lang w:val="sr-Latn-CS"/>
        </w:rPr>
        <w:t xml:space="preserve"> </w:t>
      </w:r>
      <w:r>
        <w:rPr>
          <w:noProof/>
          <w:lang w:val="sr-Latn-CS"/>
        </w:rPr>
        <w:t>sa</w:t>
      </w:r>
      <w:r w:rsidR="00630128" w:rsidRPr="007F487E">
        <w:rPr>
          <w:noProof/>
          <w:lang w:val="sr-Latn-CS"/>
        </w:rPr>
        <w:t xml:space="preserve"> </w:t>
      </w:r>
      <w:r>
        <w:rPr>
          <w:noProof/>
          <w:lang w:val="sr-Latn-CS"/>
        </w:rPr>
        <w:t>sedištem</w:t>
      </w:r>
      <w:r w:rsidR="00630128" w:rsidRPr="007F487E">
        <w:rPr>
          <w:noProof/>
          <w:lang w:val="sr-Latn-CS"/>
        </w:rPr>
        <w:t xml:space="preserve"> </w:t>
      </w:r>
      <w:r>
        <w:rPr>
          <w:noProof/>
          <w:lang w:val="sr-Latn-CS"/>
        </w:rPr>
        <w:t>na</w:t>
      </w:r>
      <w:r w:rsidR="00630128" w:rsidRPr="007F487E">
        <w:rPr>
          <w:noProof/>
          <w:lang w:val="sr-Latn-CS"/>
        </w:rPr>
        <w:t xml:space="preserve"> </w:t>
      </w:r>
      <w:r>
        <w:rPr>
          <w:noProof/>
          <w:lang w:val="sr-Latn-CS"/>
        </w:rPr>
        <w:t>teritoriji</w:t>
      </w:r>
      <w:r w:rsidR="00630128" w:rsidRPr="007F487E">
        <w:rPr>
          <w:noProof/>
          <w:lang w:val="sr-Latn-CS"/>
        </w:rPr>
        <w:t xml:space="preserve"> </w:t>
      </w:r>
      <w:r>
        <w:rPr>
          <w:noProof/>
          <w:lang w:val="sr-Latn-CS"/>
        </w:rPr>
        <w:t>jedinice</w:t>
      </w:r>
      <w:r w:rsidR="00500701" w:rsidRPr="007F487E">
        <w:rPr>
          <w:noProof/>
          <w:lang w:val="sr-Latn-CS"/>
        </w:rPr>
        <w:t xml:space="preserve"> </w:t>
      </w:r>
      <w:r>
        <w:rPr>
          <w:noProof/>
          <w:lang w:val="sr-Latn-CS"/>
        </w:rPr>
        <w:t>lokalne</w:t>
      </w:r>
      <w:r w:rsidR="00500701" w:rsidRPr="007F487E">
        <w:rPr>
          <w:noProof/>
          <w:lang w:val="sr-Latn-CS"/>
        </w:rPr>
        <w:t xml:space="preserve"> </w:t>
      </w:r>
      <w:r>
        <w:rPr>
          <w:noProof/>
          <w:lang w:val="sr-Latn-CS"/>
        </w:rPr>
        <w:t>samouprave</w:t>
      </w:r>
      <w:r w:rsidR="00500701" w:rsidRPr="007F487E">
        <w:rPr>
          <w:noProof/>
          <w:lang w:val="sr-Latn-CS"/>
        </w:rPr>
        <w:t xml:space="preserve"> </w:t>
      </w:r>
      <w:r>
        <w:rPr>
          <w:noProof/>
          <w:lang w:val="sr-Latn-CS"/>
        </w:rPr>
        <w:t>iz</w:t>
      </w:r>
      <w:r w:rsidR="00500701" w:rsidRPr="007F487E">
        <w:rPr>
          <w:noProof/>
          <w:lang w:val="sr-Latn-CS"/>
        </w:rPr>
        <w:t xml:space="preserve"> </w:t>
      </w:r>
      <w:r>
        <w:rPr>
          <w:noProof/>
          <w:lang w:val="sr-Latn-CS"/>
        </w:rPr>
        <w:t>član</w:t>
      </w:r>
      <w:r w:rsidR="00500701" w:rsidRPr="007F487E">
        <w:rPr>
          <w:noProof/>
          <w:lang w:val="sr-Latn-CS"/>
        </w:rPr>
        <w:t xml:space="preserve"> 13</w:t>
      </w:r>
      <w:r w:rsidR="00FC362B" w:rsidRPr="007F487E">
        <w:rPr>
          <w:noProof/>
          <w:lang w:val="sr-Latn-CS"/>
        </w:rPr>
        <w:t>7</w:t>
      </w:r>
      <w:r w:rsidR="00630128" w:rsidRPr="007F487E">
        <w:rPr>
          <w:noProof/>
          <w:lang w:val="sr-Latn-CS"/>
        </w:rPr>
        <w:t xml:space="preserve">. </w:t>
      </w:r>
      <w:r>
        <w:rPr>
          <w:noProof/>
          <w:lang w:val="sr-Latn-CS"/>
        </w:rPr>
        <w:t>stav</w:t>
      </w:r>
      <w:r w:rsidR="00630128" w:rsidRPr="007F487E">
        <w:rPr>
          <w:noProof/>
          <w:lang w:val="sr-Latn-CS"/>
        </w:rPr>
        <w:t xml:space="preserve"> 1. </w:t>
      </w:r>
      <w:r>
        <w:rPr>
          <w:noProof/>
          <w:lang w:val="sr-Latn-CS"/>
        </w:rPr>
        <w:t>tač</w:t>
      </w:r>
      <w:r w:rsidR="00630128" w:rsidRPr="007F487E">
        <w:rPr>
          <w:noProof/>
          <w:lang w:val="sr-Latn-CS"/>
        </w:rPr>
        <w:t xml:space="preserve">. </w:t>
      </w:r>
      <w:r w:rsidR="0006772B" w:rsidRPr="007F487E">
        <w:rPr>
          <w:noProof/>
          <w:lang w:val="sr-Latn-CS"/>
        </w:rPr>
        <w:t xml:space="preserve">1), </w:t>
      </w:r>
      <w:r w:rsidR="00630128" w:rsidRPr="007F487E">
        <w:rPr>
          <w:noProof/>
          <w:lang w:val="sr-Latn-CS"/>
        </w:rPr>
        <w:t xml:space="preserve">2), 3), </w:t>
      </w:r>
      <w:r w:rsidR="00FC54E8" w:rsidRPr="007F487E">
        <w:rPr>
          <w:noProof/>
          <w:lang w:val="sr-Latn-CS"/>
        </w:rPr>
        <w:t xml:space="preserve">5), </w:t>
      </w:r>
      <w:r w:rsidR="00630128" w:rsidRPr="007F487E">
        <w:rPr>
          <w:noProof/>
          <w:lang w:val="sr-Latn-CS"/>
        </w:rPr>
        <w:t xml:space="preserve">6), 8), 10), 12), 13), 14) </w:t>
      </w:r>
      <w:r>
        <w:rPr>
          <w:noProof/>
          <w:lang w:val="sr-Latn-CS"/>
        </w:rPr>
        <w:t>i</w:t>
      </w:r>
      <w:r w:rsidR="00630128" w:rsidRPr="007F487E">
        <w:rPr>
          <w:noProof/>
          <w:lang w:val="sr-Latn-CS"/>
        </w:rPr>
        <w:t xml:space="preserve"> 16) </w:t>
      </w:r>
      <w:r>
        <w:rPr>
          <w:noProof/>
          <w:lang w:val="sr-Latn-CS"/>
        </w:rPr>
        <w:t>ovog</w:t>
      </w:r>
      <w:r w:rsidR="00630128" w:rsidRPr="007F487E">
        <w:rPr>
          <w:noProof/>
          <w:lang w:val="sr-Latn-CS"/>
        </w:rPr>
        <w:t xml:space="preserve"> </w:t>
      </w:r>
      <w:r>
        <w:rPr>
          <w:noProof/>
          <w:lang w:val="sr-Latn-CS"/>
        </w:rPr>
        <w:t>zakona</w:t>
      </w:r>
      <w:r w:rsidR="00630128" w:rsidRPr="007F487E">
        <w:rPr>
          <w:noProof/>
          <w:lang w:val="sr-Latn-CS"/>
        </w:rPr>
        <w:t xml:space="preserve">, </w:t>
      </w:r>
      <w:r>
        <w:rPr>
          <w:noProof/>
          <w:lang w:val="sr-Latn-CS"/>
        </w:rPr>
        <w:t>podnosi</w:t>
      </w:r>
      <w:r w:rsidR="00630128" w:rsidRPr="007F487E">
        <w:rPr>
          <w:noProof/>
          <w:lang w:val="sr-Latn-CS"/>
        </w:rPr>
        <w:t xml:space="preserve"> </w:t>
      </w:r>
      <w:r>
        <w:rPr>
          <w:noProof/>
          <w:lang w:val="sr-Latn-CS"/>
        </w:rPr>
        <w:t>nadležni</w:t>
      </w:r>
      <w:r w:rsidR="00630128" w:rsidRPr="007F487E">
        <w:rPr>
          <w:noProof/>
          <w:lang w:val="sr-Latn-CS"/>
        </w:rPr>
        <w:t xml:space="preserve"> </w:t>
      </w:r>
      <w:r>
        <w:rPr>
          <w:noProof/>
          <w:lang w:val="sr-Latn-CS"/>
        </w:rPr>
        <w:t>teritorijalni</w:t>
      </w:r>
      <w:r w:rsidR="00630128" w:rsidRPr="007F487E">
        <w:rPr>
          <w:noProof/>
          <w:lang w:val="sr-Latn-CS"/>
        </w:rPr>
        <w:t xml:space="preserve"> </w:t>
      </w:r>
      <w:r>
        <w:rPr>
          <w:noProof/>
          <w:lang w:val="sr-Latn-CS"/>
        </w:rPr>
        <w:t>sportski</w:t>
      </w:r>
      <w:r w:rsidR="00630128" w:rsidRPr="007F487E">
        <w:rPr>
          <w:noProof/>
          <w:lang w:val="sr-Latn-CS"/>
        </w:rPr>
        <w:t xml:space="preserve"> </w:t>
      </w:r>
      <w:r>
        <w:rPr>
          <w:noProof/>
          <w:lang w:val="sr-Latn-CS"/>
        </w:rPr>
        <w:t>savez</w:t>
      </w:r>
      <w:r w:rsidR="00630128" w:rsidRPr="007F487E">
        <w:rPr>
          <w:noProof/>
          <w:lang w:val="sr-Latn-CS"/>
        </w:rPr>
        <w:t xml:space="preserve"> </w:t>
      </w:r>
      <w:r>
        <w:rPr>
          <w:noProof/>
          <w:lang w:val="sr-Latn-CS"/>
        </w:rPr>
        <w:t>jedinice</w:t>
      </w:r>
      <w:r w:rsidR="00630128" w:rsidRPr="007F487E">
        <w:rPr>
          <w:noProof/>
          <w:lang w:val="sr-Latn-CS"/>
        </w:rPr>
        <w:t xml:space="preserve"> </w:t>
      </w:r>
      <w:r>
        <w:rPr>
          <w:noProof/>
          <w:lang w:val="sr-Latn-CS"/>
        </w:rPr>
        <w:t>lokalne</w:t>
      </w:r>
      <w:r w:rsidR="00630128" w:rsidRPr="007F487E">
        <w:rPr>
          <w:noProof/>
          <w:lang w:val="sr-Latn-CS"/>
        </w:rPr>
        <w:t xml:space="preserve"> </w:t>
      </w:r>
      <w:r>
        <w:rPr>
          <w:noProof/>
          <w:lang w:val="sr-Latn-CS"/>
        </w:rPr>
        <w:t>samouprave</w:t>
      </w:r>
      <w:r w:rsidR="00630128" w:rsidRPr="007F487E">
        <w:rPr>
          <w:noProof/>
          <w:lang w:val="sr-Latn-CS"/>
        </w:rPr>
        <w:t xml:space="preserve">, </w:t>
      </w:r>
      <w:r>
        <w:rPr>
          <w:noProof/>
          <w:lang w:val="sr-Latn-CS"/>
        </w:rPr>
        <w:t>a</w:t>
      </w:r>
      <w:r w:rsidR="00630128" w:rsidRPr="007F487E">
        <w:rPr>
          <w:noProof/>
          <w:lang w:val="sr-Latn-CS"/>
        </w:rPr>
        <w:t xml:space="preserve"> </w:t>
      </w:r>
      <w:r>
        <w:rPr>
          <w:noProof/>
          <w:lang w:val="sr-Latn-CS"/>
        </w:rPr>
        <w:t>predlog</w:t>
      </w:r>
      <w:r w:rsidR="00630128" w:rsidRPr="007F487E">
        <w:rPr>
          <w:noProof/>
          <w:lang w:val="sr-Latn-CS"/>
        </w:rPr>
        <w:t xml:space="preserve"> </w:t>
      </w:r>
      <w:r>
        <w:rPr>
          <w:noProof/>
          <w:lang w:val="sr-Latn-CS"/>
        </w:rPr>
        <w:t>posebnih</w:t>
      </w:r>
      <w:r w:rsidR="00630128" w:rsidRPr="007F487E">
        <w:rPr>
          <w:noProof/>
          <w:lang w:val="sr-Latn-CS"/>
        </w:rPr>
        <w:t xml:space="preserve"> </w:t>
      </w:r>
      <w:r>
        <w:rPr>
          <w:noProof/>
          <w:lang w:val="sr-Latn-CS"/>
        </w:rPr>
        <w:t>programa</w:t>
      </w:r>
      <w:r w:rsidR="00630128" w:rsidRPr="007F487E">
        <w:rPr>
          <w:noProof/>
          <w:lang w:val="sr-Latn-CS"/>
        </w:rPr>
        <w:t xml:space="preserve"> </w:t>
      </w:r>
      <w:r>
        <w:rPr>
          <w:noProof/>
          <w:lang w:val="sr-Latn-CS"/>
        </w:rPr>
        <w:t>iz</w:t>
      </w:r>
      <w:r w:rsidR="00630128" w:rsidRPr="007F487E">
        <w:rPr>
          <w:noProof/>
          <w:lang w:val="sr-Latn-CS"/>
        </w:rPr>
        <w:t xml:space="preserve"> </w:t>
      </w:r>
      <w:r>
        <w:rPr>
          <w:noProof/>
          <w:lang w:val="sr-Latn-CS"/>
        </w:rPr>
        <w:t>člana</w:t>
      </w:r>
      <w:r w:rsidR="00630128" w:rsidRPr="007F487E">
        <w:rPr>
          <w:noProof/>
          <w:lang w:val="sr-Latn-CS"/>
        </w:rPr>
        <w:t xml:space="preserve"> 1</w:t>
      </w:r>
      <w:r w:rsidR="00500701" w:rsidRPr="007F487E">
        <w:rPr>
          <w:noProof/>
          <w:lang w:val="sr-Latn-CS"/>
        </w:rPr>
        <w:t>3</w:t>
      </w:r>
      <w:r w:rsidR="00FC362B" w:rsidRPr="007F487E">
        <w:rPr>
          <w:noProof/>
          <w:lang w:val="sr-Latn-CS"/>
        </w:rPr>
        <w:t>7</w:t>
      </w:r>
      <w:r w:rsidR="00874921" w:rsidRPr="007F487E">
        <w:rPr>
          <w:noProof/>
          <w:lang w:val="sr-Latn-CS"/>
        </w:rPr>
        <w:t xml:space="preserve">. </w:t>
      </w:r>
      <w:r>
        <w:rPr>
          <w:noProof/>
          <w:lang w:val="sr-Latn-CS"/>
        </w:rPr>
        <w:t>stav</w:t>
      </w:r>
      <w:r w:rsidR="00874921" w:rsidRPr="007F487E">
        <w:rPr>
          <w:noProof/>
          <w:lang w:val="sr-Latn-CS"/>
        </w:rPr>
        <w:t xml:space="preserve"> 1. </w:t>
      </w:r>
      <w:r>
        <w:rPr>
          <w:noProof/>
          <w:lang w:val="sr-Latn-CS"/>
        </w:rPr>
        <w:t>tač</w:t>
      </w:r>
      <w:r w:rsidR="00874921" w:rsidRPr="007F487E">
        <w:rPr>
          <w:noProof/>
          <w:lang w:val="sr-Latn-CS"/>
        </w:rPr>
        <w:t>.</w:t>
      </w:r>
      <w:r w:rsidR="00630128" w:rsidRPr="007F487E">
        <w:rPr>
          <w:noProof/>
          <w:lang w:val="sr-Latn-CS"/>
        </w:rPr>
        <w:t xml:space="preserve"> 4), 9), 11) </w:t>
      </w:r>
      <w:r>
        <w:rPr>
          <w:noProof/>
          <w:lang w:val="sr-Latn-CS"/>
        </w:rPr>
        <w:t>i</w:t>
      </w:r>
      <w:r w:rsidR="00630128" w:rsidRPr="007F487E">
        <w:rPr>
          <w:noProof/>
          <w:lang w:val="sr-Latn-CS"/>
        </w:rPr>
        <w:t xml:space="preserve"> 15) </w:t>
      </w:r>
      <w:r>
        <w:rPr>
          <w:noProof/>
          <w:lang w:val="sr-Latn-CS"/>
        </w:rPr>
        <w:t>ovog</w:t>
      </w:r>
      <w:r w:rsidR="00630128" w:rsidRPr="007F487E">
        <w:rPr>
          <w:noProof/>
          <w:lang w:val="sr-Latn-CS"/>
        </w:rPr>
        <w:t xml:space="preserve"> </w:t>
      </w:r>
      <w:r>
        <w:rPr>
          <w:noProof/>
          <w:lang w:val="sr-Latn-CS"/>
        </w:rPr>
        <w:t>zakona</w:t>
      </w:r>
      <w:r w:rsidR="00630128" w:rsidRPr="007F487E">
        <w:rPr>
          <w:noProof/>
          <w:lang w:val="sr-Latn-CS"/>
        </w:rPr>
        <w:t xml:space="preserve"> – </w:t>
      </w:r>
      <w:r>
        <w:rPr>
          <w:noProof/>
          <w:lang w:val="sr-Latn-CS"/>
        </w:rPr>
        <w:t>teritorijalni</w:t>
      </w:r>
      <w:r w:rsidR="00630128" w:rsidRPr="007F487E">
        <w:rPr>
          <w:noProof/>
          <w:lang w:val="sr-Latn-CS"/>
        </w:rPr>
        <w:t xml:space="preserve"> </w:t>
      </w:r>
      <w:r>
        <w:rPr>
          <w:noProof/>
          <w:lang w:val="sr-Latn-CS"/>
        </w:rPr>
        <w:t>sportski</w:t>
      </w:r>
      <w:r w:rsidR="00630128" w:rsidRPr="007F487E">
        <w:rPr>
          <w:noProof/>
          <w:lang w:val="sr-Latn-CS"/>
        </w:rPr>
        <w:t xml:space="preserve"> </w:t>
      </w:r>
      <w:r>
        <w:rPr>
          <w:noProof/>
          <w:lang w:val="sr-Latn-CS"/>
        </w:rPr>
        <w:t>savez</w:t>
      </w:r>
      <w:r w:rsidR="00630128" w:rsidRPr="007F487E">
        <w:rPr>
          <w:noProof/>
          <w:lang w:val="sr-Latn-CS"/>
        </w:rPr>
        <w:t xml:space="preserve"> </w:t>
      </w:r>
      <w:r>
        <w:rPr>
          <w:noProof/>
          <w:lang w:val="sr-Latn-CS"/>
        </w:rPr>
        <w:t>jedinice</w:t>
      </w:r>
      <w:r w:rsidR="005D42ED" w:rsidRPr="007F487E">
        <w:rPr>
          <w:noProof/>
          <w:lang w:val="sr-Latn-CS"/>
        </w:rPr>
        <w:t xml:space="preserve"> </w:t>
      </w:r>
      <w:r>
        <w:rPr>
          <w:noProof/>
          <w:lang w:val="sr-Latn-CS"/>
        </w:rPr>
        <w:t>lokalne</w:t>
      </w:r>
      <w:r w:rsidR="005D42ED" w:rsidRPr="007F487E">
        <w:rPr>
          <w:noProof/>
          <w:lang w:val="sr-Latn-CS"/>
        </w:rPr>
        <w:t xml:space="preserve"> </w:t>
      </w:r>
      <w:r>
        <w:rPr>
          <w:noProof/>
          <w:lang w:val="sr-Latn-CS"/>
        </w:rPr>
        <w:t>samouprave</w:t>
      </w:r>
      <w:r w:rsidR="005D42ED" w:rsidRPr="007F487E">
        <w:rPr>
          <w:noProof/>
          <w:lang w:val="sr-Latn-CS"/>
        </w:rPr>
        <w:t xml:space="preserve"> </w:t>
      </w:r>
      <w:r>
        <w:rPr>
          <w:noProof/>
          <w:lang w:val="sr-Latn-CS"/>
        </w:rPr>
        <w:t>i</w:t>
      </w:r>
      <w:r w:rsidR="00630128" w:rsidRPr="007F487E">
        <w:rPr>
          <w:noProof/>
          <w:lang w:val="sr-Latn-CS"/>
        </w:rPr>
        <w:t xml:space="preserve"> </w:t>
      </w:r>
      <w:r>
        <w:rPr>
          <w:noProof/>
          <w:lang w:val="sr-Latn-CS"/>
        </w:rPr>
        <w:t>druge</w:t>
      </w:r>
      <w:r w:rsidR="00630128" w:rsidRPr="007F487E">
        <w:rPr>
          <w:noProof/>
          <w:lang w:val="sr-Latn-CS"/>
        </w:rPr>
        <w:t xml:space="preserve"> </w:t>
      </w:r>
      <w:r>
        <w:rPr>
          <w:noProof/>
          <w:lang w:val="sr-Latn-CS"/>
        </w:rPr>
        <w:t>organizacije</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oblasti</w:t>
      </w:r>
      <w:r w:rsidR="00630128" w:rsidRPr="007F487E">
        <w:rPr>
          <w:noProof/>
          <w:lang w:val="sr-Latn-CS"/>
        </w:rPr>
        <w:t xml:space="preserve"> </w:t>
      </w:r>
      <w:r>
        <w:rPr>
          <w:noProof/>
          <w:lang w:val="sr-Latn-CS"/>
        </w:rPr>
        <w:t>sporta</w:t>
      </w:r>
      <w:r w:rsidR="00630128" w:rsidRPr="007F487E">
        <w:rPr>
          <w:noProof/>
          <w:lang w:val="sr-Latn-CS"/>
        </w:rPr>
        <w:t xml:space="preserve"> </w:t>
      </w:r>
      <w:r>
        <w:rPr>
          <w:noProof/>
          <w:lang w:val="sr-Latn-CS"/>
        </w:rPr>
        <w:t>sa</w:t>
      </w:r>
      <w:r w:rsidR="00630128" w:rsidRPr="007F487E">
        <w:rPr>
          <w:noProof/>
          <w:lang w:val="sr-Latn-CS"/>
        </w:rPr>
        <w:t xml:space="preserve"> </w:t>
      </w:r>
      <w:r>
        <w:rPr>
          <w:noProof/>
          <w:lang w:val="sr-Latn-CS"/>
        </w:rPr>
        <w:t>sedištem</w:t>
      </w:r>
      <w:r w:rsidR="00630128" w:rsidRPr="007F487E">
        <w:rPr>
          <w:noProof/>
          <w:lang w:val="sr-Latn-CS"/>
        </w:rPr>
        <w:t xml:space="preserve"> </w:t>
      </w:r>
      <w:r>
        <w:rPr>
          <w:noProof/>
          <w:lang w:val="sr-Latn-CS"/>
        </w:rPr>
        <w:t>na</w:t>
      </w:r>
      <w:r w:rsidR="00630128" w:rsidRPr="007F487E">
        <w:rPr>
          <w:noProof/>
          <w:lang w:val="sr-Latn-CS"/>
        </w:rPr>
        <w:t xml:space="preserve"> </w:t>
      </w:r>
      <w:r>
        <w:rPr>
          <w:noProof/>
          <w:lang w:val="sr-Latn-CS"/>
        </w:rPr>
        <w:t>teritoriji</w:t>
      </w:r>
      <w:r w:rsidR="005D42ED" w:rsidRPr="007F487E">
        <w:rPr>
          <w:noProof/>
          <w:lang w:val="sr-Latn-CS"/>
        </w:rPr>
        <w:t xml:space="preserve"> </w:t>
      </w:r>
      <w:r>
        <w:rPr>
          <w:noProof/>
          <w:lang w:val="sr-Latn-CS"/>
        </w:rPr>
        <w:t>jedinice</w:t>
      </w:r>
      <w:r w:rsidR="005D42ED" w:rsidRPr="007F487E">
        <w:rPr>
          <w:noProof/>
          <w:lang w:val="sr-Latn-CS"/>
        </w:rPr>
        <w:t xml:space="preserve"> </w:t>
      </w:r>
      <w:r>
        <w:rPr>
          <w:noProof/>
          <w:lang w:val="sr-Latn-CS"/>
        </w:rPr>
        <w:t>lokalne</w:t>
      </w:r>
      <w:r w:rsidR="005D42ED" w:rsidRPr="007F487E">
        <w:rPr>
          <w:noProof/>
          <w:lang w:val="sr-Latn-CS"/>
        </w:rPr>
        <w:t xml:space="preserve"> </w:t>
      </w:r>
      <w:r>
        <w:rPr>
          <w:noProof/>
          <w:lang w:val="sr-Latn-CS"/>
        </w:rPr>
        <w:t>samouprave</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skladu</w:t>
      </w:r>
      <w:r w:rsidR="00630128" w:rsidRPr="007F487E">
        <w:rPr>
          <w:noProof/>
          <w:lang w:val="sr-Latn-CS"/>
        </w:rPr>
        <w:t xml:space="preserve"> </w:t>
      </w:r>
      <w:r>
        <w:rPr>
          <w:noProof/>
          <w:lang w:val="sr-Latn-CS"/>
        </w:rPr>
        <w:t>sa</w:t>
      </w:r>
      <w:r w:rsidR="00630128" w:rsidRPr="007F487E">
        <w:rPr>
          <w:noProof/>
          <w:lang w:val="sr-Latn-CS"/>
        </w:rPr>
        <w:t xml:space="preserve"> </w:t>
      </w:r>
      <w:r>
        <w:rPr>
          <w:noProof/>
          <w:lang w:val="sr-Latn-CS"/>
        </w:rPr>
        <w:t>dinamikom</w:t>
      </w:r>
      <w:r w:rsidR="00630128" w:rsidRPr="007F487E">
        <w:rPr>
          <w:noProof/>
          <w:lang w:val="sr-Latn-CS"/>
        </w:rPr>
        <w:t xml:space="preserve"> </w:t>
      </w:r>
      <w:r>
        <w:rPr>
          <w:noProof/>
          <w:lang w:val="sr-Latn-CS"/>
        </w:rPr>
        <w:t>utvrđenom</w:t>
      </w:r>
      <w:r w:rsidR="00630128" w:rsidRPr="007F487E">
        <w:rPr>
          <w:noProof/>
          <w:lang w:val="sr-Latn-CS"/>
        </w:rPr>
        <w:t xml:space="preserve"> </w:t>
      </w:r>
      <w:r>
        <w:rPr>
          <w:noProof/>
          <w:lang w:val="sr-Latn-CS"/>
        </w:rPr>
        <w:t>u</w:t>
      </w:r>
      <w:r w:rsidR="00630128" w:rsidRPr="007F487E">
        <w:rPr>
          <w:noProof/>
          <w:lang w:val="sr-Latn-CS"/>
        </w:rPr>
        <w:t xml:space="preserve"> </w:t>
      </w:r>
      <w:r>
        <w:rPr>
          <w:noProof/>
          <w:lang w:val="sr-Latn-CS"/>
        </w:rPr>
        <w:t>članu</w:t>
      </w:r>
      <w:r w:rsidR="00630128" w:rsidRPr="007F487E">
        <w:rPr>
          <w:noProof/>
          <w:lang w:val="sr-Latn-CS"/>
        </w:rPr>
        <w:t xml:space="preserve"> 1</w:t>
      </w:r>
      <w:r w:rsidR="00500701" w:rsidRPr="007F487E">
        <w:rPr>
          <w:noProof/>
          <w:lang w:val="sr-Latn-CS"/>
        </w:rPr>
        <w:t>1</w:t>
      </w:r>
      <w:r w:rsidR="00FC362B" w:rsidRPr="007F487E">
        <w:rPr>
          <w:noProof/>
          <w:lang w:val="sr-Latn-CS"/>
        </w:rPr>
        <w:t>7</w:t>
      </w:r>
      <w:r w:rsidR="00630128" w:rsidRPr="007F487E">
        <w:rPr>
          <w:noProof/>
          <w:lang w:val="sr-Latn-CS"/>
        </w:rPr>
        <w:t xml:space="preserve">. </w:t>
      </w:r>
      <w:r>
        <w:rPr>
          <w:noProof/>
          <w:lang w:val="sr-Latn-CS"/>
        </w:rPr>
        <w:t>stav</w:t>
      </w:r>
      <w:r w:rsidR="00630128" w:rsidRPr="007F487E">
        <w:rPr>
          <w:noProof/>
          <w:lang w:val="sr-Latn-CS"/>
        </w:rPr>
        <w:t xml:space="preserve"> 1. </w:t>
      </w:r>
      <w:r>
        <w:rPr>
          <w:noProof/>
          <w:lang w:val="sr-Latn-CS"/>
        </w:rPr>
        <w:t>ovog</w:t>
      </w:r>
      <w:r w:rsidR="00630128" w:rsidRPr="007F487E">
        <w:rPr>
          <w:noProof/>
          <w:lang w:val="sr-Latn-CS"/>
        </w:rPr>
        <w:t xml:space="preserve"> </w:t>
      </w:r>
      <w:r>
        <w:rPr>
          <w:noProof/>
          <w:lang w:val="sr-Latn-CS"/>
        </w:rPr>
        <w:t>zakona</w:t>
      </w:r>
      <w:r w:rsidR="00630128"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Pod</w:t>
      </w:r>
      <w:r w:rsidR="0006772B" w:rsidRPr="007F487E">
        <w:rPr>
          <w:noProof/>
          <w:lang w:val="sr-Latn-CS"/>
        </w:rPr>
        <w:t xml:space="preserve"> </w:t>
      </w:r>
      <w:r>
        <w:rPr>
          <w:noProof/>
          <w:lang w:val="sr-Latn-CS"/>
        </w:rPr>
        <w:t>teritorijalnim</w:t>
      </w:r>
      <w:r w:rsidR="0006772B" w:rsidRPr="007F487E">
        <w:rPr>
          <w:noProof/>
          <w:lang w:val="sr-Latn-CS"/>
        </w:rPr>
        <w:t xml:space="preserve"> </w:t>
      </w:r>
      <w:r>
        <w:rPr>
          <w:noProof/>
          <w:lang w:val="sr-Latn-CS"/>
        </w:rPr>
        <w:t>sportskim</w:t>
      </w:r>
      <w:r w:rsidR="0006772B" w:rsidRPr="007F487E">
        <w:rPr>
          <w:noProof/>
          <w:lang w:val="sr-Latn-CS"/>
        </w:rPr>
        <w:t xml:space="preserve"> </w:t>
      </w:r>
      <w:r>
        <w:rPr>
          <w:noProof/>
          <w:lang w:val="sr-Latn-CS"/>
        </w:rPr>
        <w:t>savezom</w:t>
      </w:r>
      <w:r w:rsidR="0006772B" w:rsidRPr="007F487E">
        <w:rPr>
          <w:noProof/>
          <w:lang w:val="sr-Latn-CS"/>
        </w:rPr>
        <w:t xml:space="preserve"> </w:t>
      </w:r>
      <w:r>
        <w:rPr>
          <w:noProof/>
          <w:lang w:val="sr-Latn-CS"/>
        </w:rPr>
        <w:t>iz</w:t>
      </w:r>
      <w:r w:rsidR="0006772B" w:rsidRPr="007F487E">
        <w:rPr>
          <w:noProof/>
          <w:lang w:val="sr-Latn-CS"/>
        </w:rPr>
        <w:t xml:space="preserve"> </w:t>
      </w:r>
      <w:r>
        <w:rPr>
          <w:noProof/>
          <w:lang w:val="sr-Latn-CS"/>
        </w:rPr>
        <w:t>stava</w:t>
      </w:r>
      <w:r w:rsidR="0006772B" w:rsidRPr="007F487E">
        <w:rPr>
          <w:noProof/>
          <w:lang w:val="sr-Latn-CS"/>
        </w:rPr>
        <w:t xml:space="preserve"> 5. </w:t>
      </w:r>
      <w:r>
        <w:rPr>
          <w:noProof/>
          <w:lang w:val="sr-Latn-CS"/>
        </w:rPr>
        <w:t>ovog</w:t>
      </w:r>
      <w:r w:rsidR="0006772B" w:rsidRPr="007F487E">
        <w:rPr>
          <w:noProof/>
          <w:lang w:val="sr-Latn-CS"/>
        </w:rPr>
        <w:t xml:space="preserve"> </w:t>
      </w:r>
      <w:r>
        <w:rPr>
          <w:noProof/>
          <w:lang w:val="sr-Latn-CS"/>
        </w:rPr>
        <w:t>člana</w:t>
      </w:r>
      <w:r w:rsidR="0006772B" w:rsidRPr="007F487E">
        <w:rPr>
          <w:noProof/>
          <w:lang w:val="sr-Latn-CS"/>
        </w:rPr>
        <w:t xml:space="preserve"> </w:t>
      </w:r>
      <w:r>
        <w:rPr>
          <w:noProof/>
          <w:lang w:val="sr-Latn-CS"/>
        </w:rPr>
        <w:t>smatra</w:t>
      </w:r>
      <w:r w:rsidR="0006772B" w:rsidRPr="007F487E">
        <w:rPr>
          <w:noProof/>
          <w:lang w:val="sr-Latn-CS"/>
        </w:rPr>
        <w:t xml:space="preserve"> </w:t>
      </w:r>
      <w:r>
        <w:rPr>
          <w:noProof/>
          <w:lang w:val="sr-Latn-CS"/>
        </w:rPr>
        <w:t>se</w:t>
      </w:r>
      <w:r w:rsidR="0006772B" w:rsidRPr="007F487E">
        <w:rPr>
          <w:noProof/>
          <w:lang w:val="sr-Latn-CS"/>
        </w:rPr>
        <w:t xml:space="preserve"> </w:t>
      </w:r>
      <w:r>
        <w:rPr>
          <w:noProof/>
          <w:lang w:val="sr-Latn-CS"/>
        </w:rPr>
        <w:t>onaj</w:t>
      </w:r>
      <w:r w:rsidR="0006772B" w:rsidRPr="007F487E">
        <w:rPr>
          <w:noProof/>
          <w:lang w:val="sr-Latn-CS"/>
        </w:rPr>
        <w:t xml:space="preserve"> </w:t>
      </w:r>
      <w:r>
        <w:rPr>
          <w:noProof/>
          <w:lang w:val="sr-Latn-CS"/>
        </w:rPr>
        <w:t>teritorijalni</w:t>
      </w:r>
      <w:r w:rsidR="0006772B" w:rsidRPr="007F487E">
        <w:rPr>
          <w:noProof/>
          <w:lang w:val="sr-Latn-CS"/>
        </w:rPr>
        <w:t xml:space="preserve"> </w:t>
      </w:r>
      <w:r>
        <w:rPr>
          <w:noProof/>
          <w:lang w:val="sr-Latn-CS"/>
        </w:rPr>
        <w:t>sportski</w:t>
      </w:r>
      <w:r w:rsidR="0006772B" w:rsidRPr="007F487E">
        <w:rPr>
          <w:noProof/>
          <w:lang w:val="sr-Latn-CS"/>
        </w:rPr>
        <w:t xml:space="preserve"> </w:t>
      </w:r>
      <w:r>
        <w:rPr>
          <w:noProof/>
          <w:lang w:val="sr-Latn-CS"/>
        </w:rPr>
        <w:t>savez</w:t>
      </w:r>
      <w:r w:rsidR="0006772B" w:rsidRPr="007F487E">
        <w:rPr>
          <w:noProof/>
          <w:lang w:val="sr-Latn-CS"/>
        </w:rPr>
        <w:t xml:space="preserve"> </w:t>
      </w:r>
      <w:r>
        <w:rPr>
          <w:noProof/>
          <w:lang w:val="sr-Latn-CS"/>
        </w:rPr>
        <w:t>koji</w:t>
      </w:r>
      <w:r w:rsidR="0006772B" w:rsidRPr="007F487E">
        <w:rPr>
          <w:noProof/>
          <w:lang w:val="sr-Latn-CS"/>
        </w:rPr>
        <w:t xml:space="preserve"> </w:t>
      </w:r>
      <w:r>
        <w:rPr>
          <w:noProof/>
          <w:lang w:val="sr-Latn-CS"/>
        </w:rPr>
        <w:t>je</w:t>
      </w:r>
      <w:r w:rsidR="0006772B" w:rsidRPr="007F487E">
        <w:rPr>
          <w:noProof/>
          <w:lang w:val="sr-Latn-CS"/>
        </w:rPr>
        <w:t xml:space="preserve"> </w:t>
      </w:r>
      <w:r>
        <w:rPr>
          <w:noProof/>
          <w:lang w:val="sr-Latn-CS"/>
        </w:rPr>
        <w:t>učlanjen</w:t>
      </w:r>
      <w:r w:rsidR="0006772B" w:rsidRPr="007F487E">
        <w:rPr>
          <w:noProof/>
          <w:lang w:val="sr-Latn-CS"/>
        </w:rPr>
        <w:t xml:space="preserve"> </w:t>
      </w:r>
      <w:r>
        <w:rPr>
          <w:noProof/>
          <w:lang w:val="sr-Latn-CS"/>
        </w:rPr>
        <w:t>u</w:t>
      </w:r>
      <w:r w:rsidR="0006772B" w:rsidRPr="007F487E">
        <w:rPr>
          <w:noProof/>
          <w:lang w:val="sr-Latn-CS"/>
        </w:rPr>
        <w:t xml:space="preserve"> </w:t>
      </w:r>
      <w:r>
        <w:rPr>
          <w:noProof/>
          <w:lang w:val="sr-Latn-CS"/>
        </w:rPr>
        <w:t>Sportski</w:t>
      </w:r>
      <w:r w:rsidR="0006772B" w:rsidRPr="007F487E">
        <w:rPr>
          <w:noProof/>
          <w:lang w:val="sr-Latn-CS"/>
        </w:rPr>
        <w:t xml:space="preserve"> </w:t>
      </w:r>
      <w:r>
        <w:rPr>
          <w:noProof/>
          <w:lang w:val="sr-Latn-CS"/>
        </w:rPr>
        <w:t>savez</w:t>
      </w:r>
      <w:r w:rsidR="0006772B" w:rsidRPr="007F487E">
        <w:rPr>
          <w:noProof/>
          <w:lang w:val="sr-Latn-CS"/>
        </w:rPr>
        <w:t xml:space="preserve"> </w:t>
      </w:r>
      <w:r>
        <w:rPr>
          <w:noProof/>
          <w:lang w:val="sr-Latn-CS"/>
        </w:rPr>
        <w:t>Srbije</w:t>
      </w:r>
      <w:r w:rsidR="0006772B"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Potrebe</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člana</w:t>
      </w:r>
      <w:r w:rsidR="00872F47" w:rsidRPr="007F487E">
        <w:rPr>
          <w:noProof/>
          <w:lang w:val="sr-Latn-CS"/>
        </w:rPr>
        <w:t xml:space="preserve"> </w:t>
      </w:r>
      <w:r w:rsidR="00EA6CA0" w:rsidRPr="007F487E">
        <w:rPr>
          <w:noProof/>
          <w:lang w:val="sr-Latn-CS"/>
        </w:rPr>
        <w:t>1</w:t>
      </w:r>
      <w:r w:rsidR="00B3618C" w:rsidRPr="007F487E">
        <w:rPr>
          <w:noProof/>
          <w:lang w:val="sr-Latn-CS"/>
        </w:rPr>
        <w:t>3</w:t>
      </w:r>
      <w:r w:rsidR="00FC362B" w:rsidRPr="007F487E">
        <w:rPr>
          <w:noProof/>
          <w:lang w:val="sr-Latn-CS"/>
        </w:rPr>
        <w:t>7</w:t>
      </w:r>
      <w:r w:rsidR="00872F47" w:rsidRPr="007F487E">
        <w:rPr>
          <w:noProof/>
          <w:lang w:val="sr-Latn-CS"/>
        </w:rPr>
        <w:t xml:space="preserve">. </w:t>
      </w:r>
      <w:r>
        <w:rPr>
          <w:noProof/>
          <w:lang w:val="sr-Latn-CS"/>
        </w:rPr>
        <w:t>stav</w:t>
      </w:r>
      <w:r w:rsidR="00872F47" w:rsidRPr="007F487E">
        <w:rPr>
          <w:noProof/>
          <w:lang w:val="sr-Latn-CS"/>
        </w:rPr>
        <w:t xml:space="preserve"> 1. </w:t>
      </w:r>
      <w:r>
        <w:rPr>
          <w:noProof/>
          <w:lang w:val="sr-Latn-CS"/>
        </w:rPr>
        <w:t>tač</w:t>
      </w:r>
      <w:r w:rsidR="00872F47" w:rsidRPr="007F487E">
        <w:rPr>
          <w:noProof/>
          <w:lang w:val="sr-Latn-CS"/>
        </w:rPr>
        <w:t>. 1</w:t>
      </w:r>
      <w:r w:rsidR="00E611A8" w:rsidRPr="007F487E">
        <w:rPr>
          <w:noProof/>
          <w:lang w:val="sr-Latn-CS"/>
        </w:rPr>
        <w:t>), 2)</w:t>
      </w:r>
      <w:r w:rsidR="00872F47" w:rsidRPr="007F487E">
        <w:rPr>
          <w:noProof/>
          <w:lang w:val="sr-Latn-CS"/>
        </w:rPr>
        <w:t xml:space="preserve"> </w:t>
      </w:r>
      <w:r>
        <w:rPr>
          <w:noProof/>
          <w:lang w:val="sr-Latn-CS"/>
        </w:rPr>
        <w:t>i</w:t>
      </w:r>
      <w:r w:rsidR="00872F47" w:rsidRPr="007F487E">
        <w:rPr>
          <w:noProof/>
          <w:lang w:val="sr-Latn-CS"/>
        </w:rPr>
        <w:t xml:space="preserve"> 6</w:t>
      </w:r>
      <w:r w:rsidR="00E611A8" w:rsidRPr="007F487E">
        <w:rPr>
          <w:noProof/>
          <w:lang w:val="sr-Latn-CS"/>
        </w:rPr>
        <w:t>)</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imaju</w:t>
      </w:r>
      <w:r w:rsidR="00872F47" w:rsidRPr="007F487E">
        <w:rPr>
          <w:noProof/>
          <w:lang w:val="sr-Latn-CS"/>
        </w:rPr>
        <w:t xml:space="preserve"> </w:t>
      </w:r>
      <w:r>
        <w:rPr>
          <w:noProof/>
          <w:lang w:val="sr-Latn-CS"/>
        </w:rPr>
        <w:t>prioritet</w:t>
      </w:r>
      <w:r w:rsidR="00872F47" w:rsidRPr="007F487E">
        <w:rPr>
          <w:noProof/>
          <w:lang w:val="sr-Latn-CS"/>
        </w:rPr>
        <w:t xml:space="preserve"> </w:t>
      </w:r>
      <w:r>
        <w:rPr>
          <w:noProof/>
          <w:lang w:val="sr-Latn-CS"/>
        </w:rPr>
        <w:t>pri</w:t>
      </w:r>
      <w:r w:rsidR="00872F47" w:rsidRPr="007F487E">
        <w:rPr>
          <w:noProof/>
          <w:lang w:val="sr-Latn-CS"/>
        </w:rPr>
        <w:t xml:space="preserve"> </w:t>
      </w:r>
      <w:r>
        <w:rPr>
          <w:noProof/>
          <w:lang w:val="sr-Latn-CS"/>
        </w:rPr>
        <w:t>izboru</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zadovoljavaju</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građana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jedinici</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9241A0" w:rsidRPr="007F487E">
        <w:rPr>
          <w:noProof/>
          <w:lang w:val="sr-Latn-CS"/>
        </w:rPr>
        <w:t>,</w:t>
      </w:r>
      <w:r w:rsidR="00EA6CA0" w:rsidRPr="007F487E">
        <w:rPr>
          <w:noProof/>
          <w:lang w:val="sr-Latn-CS"/>
        </w:rPr>
        <w:t xml:space="preserve"> </w:t>
      </w:r>
      <w:r>
        <w:rPr>
          <w:noProof/>
          <w:lang w:val="sr-Latn-CS"/>
        </w:rPr>
        <w:t>odnosno</w:t>
      </w:r>
      <w:r w:rsidR="00EA6CA0" w:rsidRPr="007F487E">
        <w:rPr>
          <w:noProof/>
          <w:lang w:val="sr-Latn-CS"/>
        </w:rPr>
        <w:t xml:space="preserve"> </w:t>
      </w:r>
      <w:r>
        <w:rPr>
          <w:noProof/>
          <w:lang w:val="sr-Latn-CS"/>
        </w:rPr>
        <w:t>drugi</w:t>
      </w:r>
      <w:r w:rsidR="00EA6CA0" w:rsidRPr="007F487E">
        <w:rPr>
          <w:noProof/>
          <w:lang w:val="sr-Latn-CS"/>
        </w:rPr>
        <w:t xml:space="preserve"> </w:t>
      </w:r>
      <w:r>
        <w:rPr>
          <w:noProof/>
          <w:lang w:val="sr-Latn-CS"/>
        </w:rPr>
        <w:t>programi</w:t>
      </w:r>
      <w:r w:rsidR="00EA6CA0" w:rsidRPr="007F487E">
        <w:rPr>
          <w:noProof/>
          <w:lang w:val="sr-Latn-CS"/>
        </w:rPr>
        <w:t xml:space="preserve"> </w:t>
      </w:r>
      <w:r>
        <w:rPr>
          <w:noProof/>
          <w:lang w:val="sr-Latn-CS"/>
        </w:rPr>
        <w:t>mogu</w:t>
      </w:r>
      <w:r w:rsidR="00EA6CA0" w:rsidRPr="007F487E">
        <w:rPr>
          <w:noProof/>
          <w:lang w:val="sr-Latn-CS"/>
        </w:rPr>
        <w:t xml:space="preserve"> </w:t>
      </w:r>
      <w:r>
        <w:rPr>
          <w:noProof/>
          <w:lang w:val="sr-Latn-CS"/>
        </w:rPr>
        <w:t>biti</w:t>
      </w:r>
      <w:r w:rsidR="00EA6CA0" w:rsidRPr="007F487E">
        <w:rPr>
          <w:noProof/>
          <w:lang w:val="sr-Latn-CS"/>
        </w:rPr>
        <w:t xml:space="preserve"> </w:t>
      </w:r>
      <w:r>
        <w:rPr>
          <w:noProof/>
          <w:lang w:val="sr-Latn-CS"/>
        </w:rPr>
        <w:t>odobreni</w:t>
      </w:r>
      <w:r w:rsidR="00EA6CA0" w:rsidRPr="007F487E">
        <w:rPr>
          <w:noProof/>
          <w:lang w:val="sr-Latn-CS"/>
        </w:rPr>
        <w:t xml:space="preserve"> </w:t>
      </w:r>
      <w:r>
        <w:rPr>
          <w:noProof/>
          <w:lang w:val="sr-Latn-CS"/>
        </w:rPr>
        <w:t>tek</w:t>
      </w:r>
      <w:r w:rsidR="00EA6CA0" w:rsidRPr="007F487E">
        <w:rPr>
          <w:noProof/>
          <w:lang w:val="sr-Latn-CS"/>
        </w:rPr>
        <w:t xml:space="preserve"> </w:t>
      </w:r>
      <w:r>
        <w:rPr>
          <w:noProof/>
          <w:lang w:val="sr-Latn-CS"/>
        </w:rPr>
        <w:t>nakon</w:t>
      </w:r>
      <w:r w:rsidR="00EA6CA0" w:rsidRPr="007F487E">
        <w:rPr>
          <w:noProof/>
          <w:lang w:val="sr-Latn-CS"/>
        </w:rPr>
        <w:t xml:space="preserve"> </w:t>
      </w:r>
      <w:r>
        <w:rPr>
          <w:noProof/>
          <w:lang w:val="sr-Latn-CS"/>
        </w:rPr>
        <w:t>što</w:t>
      </w:r>
      <w:r w:rsidR="00EA6CA0" w:rsidRPr="007F487E">
        <w:rPr>
          <w:noProof/>
          <w:lang w:val="sr-Latn-CS"/>
        </w:rPr>
        <w:t xml:space="preserve"> </w:t>
      </w:r>
      <w:r>
        <w:rPr>
          <w:noProof/>
          <w:lang w:val="sr-Latn-CS"/>
        </w:rPr>
        <w:t>se</w:t>
      </w:r>
      <w:r w:rsidR="00EA6CA0" w:rsidRPr="007F487E">
        <w:rPr>
          <w:noProof/>
          <w:lang w:val="sr-Latn-CS"/>
        </w:rPr>
        <w:t xml:space="preserve"> </w:t>
      </w:r>
      <w:r>
        <w:rPr>
          <w:noProof/>
          <w:lang w:val="sr-Latn-CS"/>
        </w:rPr>
        <w:t>zadovolje</w:t>
      </w:r>
      <w:r w:rsidR="009F3C42" w:rsidRPr="007F487E">
        <w:rPr>
          <w:noProof/>
          <w:lang w:val="sr-Latn-CS"/>
        </w:rPr>
        <w:t xml:space="preserve"> </w:t>
      </w:r>
      <w:r>
        <w:rPr>
          <w:noProof/>
          <w:lang w:val="sr-Latn-CS"/>
        </w:rPr>
        <w:t>potrebe</w:t>
      </w:r>
      <w:r w:rsidR="00EA6CA0" w:rsidRPr="007F487E">
        <w:rPr>
          <w:noProof/>
          <w:lang w:val="sr-Latn-CS"/>
        </w:rPr>
        <w:t xml:space="preserve"> </w:t>
      </w:r>
      <w:r>
        <w:rPr>
          <w:noProof/>
          <w:lang w:val="sr-Latn-CS"/>
        </w:rPr>
        <w:t>građana</w:t>
      </w:r>
      <w:r w:rsidR="00EA6CA0" w:rsidRPr="007F487E">
        <w:rPr>
          <w:noProof/>
          <w:lang w:val="sr-Latn-CS"/>
        </w:rPr>
        <w:t xml:space="preserve"> </w:t>
      </w:r>
      <w:r>
        <w:rPr>
          <w:noProof/>
          <w:lang w:val="sr-Latn-CS"/>
        </w:rPr>
        <w:t>iz</w:t>
      </w:r>
      <w:r w:rsidR="00EA6CA0" w:rsidRPr="007F487E">
        <w:rPr>
          <w:noProof/>
          <w:lang w:val="sr-Latn-CS"/>
        </w:rPr>
        <w:t xml:space="preserve"> </w:t>
      </w:r>
      <w:r>
        <w:rPr>
          <w:noProof/>
          <w:lang w:val="sr-Latn-CS"/>
        </w:rPr>
        <w:t>člana</w:t>
      </w:r>
      <w:r w:rsidR="00EA6CA0" w:rsidRPr="007F487E">
        <w:rPr>
          <w:noProof/>
          <w:lang w:val="sr-Latn-CS"/>
        </w:rPr>
        <w:t xml:space="preserve"> 1</w:t>
      </w:r>
      <w:r w:rsidR="00B3618C" w:rsidRPr="007F487E">
        <w:rPr>
          <w:noProof/>
          <w:lang w:val="sr-Latn-CS"/>
        </w:rPr>
        <w:t>3</w:t>
      </w:r>
      <w:r w:rsidR="00FC362B" w:rsidRPr="007F487E">
        <w:rPr>
          <w:noProof/>
          <w:lang w:val="sr-Latn-CS"/>
        </w:rPr>
        <w:t>7</w:t>
      </w:r>
      <w:r w:rsidR="00EA6CA0" w:rsidRPr="007F487E">
        <w:rPr>
          <w:noProof/>
          <w:lang w:val="sr-Latn-CS"/>
        </w:rPr>
        <w:t xml:space="preserve">. </w:t>
      </w:r>
      <w:r>
        <w:rPr>
          <w:noProof/>
          <w:lang w:val="sr-Latn-CS"/>
        </w:rPr>
        <w:t>stav</w:t>
      </w:r>
      <w:r w:rsidR="00EA6CA0" w:rsidRPr="007F487E">
        <w:rPr>
          <w:noProof/>
          <w:lang w:val="sr-Latn-CS"/>
        </w:rPr>
        <w:t xml:space="preserve"> 1. </w:t>
      </w:r>
      <w:r>
        <w:rPr>
          <w:noProof/>
          <w:lang w:val="sr-Latn-CS"/>
        </w:rPr>
        <w:t>tač</w:t>
      </w:r>
      <w:r w:rsidR="00EA6CA0" w:rsidRPr="007F487E">
        <w:rPr>
          <w:noProof/>
          <w:lang w:val="sr-Latn-CS"/>
        </w:rPr>
        <w:t xml:space="preserve">. 1), 2) </w:t>
      </w:r>
      <w:r>
        <w:rPr>
          <w:noProof/>
          <w:lang w:val="sr-Latn-CS"/>
        </w:rPr>
        <w:t>i</w:t>
      </w:r>
      <w:r w:rsidR="00EA6CA0" w:rsidRPr="007F487E">
        <w:rPr>
          <w:noProof/>
          <w:lang w:val="sr-Latn-CS"/>
        </w:rPr>
        <w:t xml:space="preserve"> 6) </w:t>
      </w:r>
      <w:r>
        <w:rPr>
          <w:noProof/>
          <w:lang w:val="sr-Latn-CS"/>
        </w:rPr>
        <w:t>ovog</w:t>
      </w:r>
      <w:r w:rsidR="00EA6CA0" w:rsidRPr="007F487E">
        <w:rPr>
          <w:noProof/>
          <w:lang w:val="sr-Latn-CS"/>
        </w:rPr>
        <w:t xml:space="preserve"> </w:t>
      </w:r>
      <w:r>
        <w:rPr>
          <w:noProof/>
          <w:lang w:val="sr-Latn-CS"/>
        </w:rPr>
        <w:t>zakona</w:t>
      </w:r>
      <w:r w:rsidR="00EA6CA0" w:rsidRPr="007F487E">
        <w:rPr>
          <w:noProof/>
          <w:lang w:val="sr-Latn-CS"/>
        </w:rPr>
        <w:t>.</w:t>
      </w:r>
      <w:r w:rsidR="009241A0" w:rsidRPr="007F487E">
        <w:rPr>
          <w:noProof/>
          <w:lang w:val="sr-Latn-CS"/>
        </w:rPr>
        <w:t xml:space="preserve"> </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Odobravanje</w:t>
      </w:r>
      <w:r w:rsidR="00EA6CA0" w:rsidRPr="007F487E">
        <w:rPr>
          <w:noProof/>
          <w:lang w:val="sr-Latn-CS"/>
        </w:rPr>
        <w:t xml:space="preserve"> </w:t>
      </w:r>
      <w:r>
        <w:rPr>
          <w:noProof/>
          <w:lang w:val="sr-Latn-CS"/>
        </w:rPr>
        <w:t>godišnjih</w:t>
      </w:r>
      <w:r w:rsidR="00EA6CA0" w:rsidRPr="007F487E">
        <w:rPr>
          <w:noProof/>
          <w:lang w:val="sr-Latn-CS"/>
        </w:rPr>
        <w:t xml:space="preserve"> </w:t>
      </w:r>
      <w:r>
        <w:rPr>
          <w:noProof/>
          <w:lang w:val="sr-Latn-CS"/>
        </w:rPr>
        <w:t>i</w:t>
      </w:r>
      <w:r w:rsidR="00EA6CA0" w:rsidRPr="007F487E">
        <w:rPr>
          <w:noProof/>
          <w:lang w:val="sr-Latn-CS"/>
        </w:rPr>
        <w:t xml:space="preserve"> </w:t>
      </w:r>
      <w:r>
        <w:rPr>
          <w:noProof/>
          <w:lang w:val="sr-Latn-CS"/>
        </w:rPr>
        <w:t>posebnih</w:t>
      </w:r>
      <w:r w:rsidR="00EA6CA0" w:rsidRPr="007F487E">
        <w:rPr>
          <w:noProof/>
          <w:lang w:val="sr-Latn-CS"/>
        </w:rPr>
        <w:t xml:space="preserve"> </w:t>
      </w:r>
      <w:r>
        <w:rPr>
          <w:noProof/>
          <w:lang w:val="sr-Latn-CS"/>
        </w:rPr>
        <w:t>programa</w:t>
      </w:r>
      <w:r w:rsidR="00A43D41" w:rsidRPr="007F487E">
        <w:rPr>
          <w:noProof/>
          <w:lang w:val="sr-Latn-CS"/>
        </w:rPr>
        <w:t xml:space="preserve"> </w:t>
      </w:r>
      <w:r>
        <w:rPr>
          <w:noProof/>
          <w:lang w:val="sr-Latn-CS"/>
        </w:rPr>
        <w:t>iz</w:t>
      </w:r>
      <w:r w:rsidR="00A43D41" w:rsidRPr="007F487E">
        <w:rPr>
          <w:noProof/>
          <w:lang w:val="sr-Latn-CS"/>
        </w:rPr>
        <w:t xml:space="preserve"> </w:t>
      </w:r>
      <w:r>
        <w:rPr>
          <w:noProof/>
          <w:lang w:val="sr-Latn-CS"/>
        </w:rPr>
        <w:t>stava</w:t>
      </w:r>
      <w:r w:rsidR="00A43D41" w:rsidRPr="007F487E">
        <w:rPr>
          <w:noProof/>
          <w:lang w:val="sr-Latn-CS"/>
        </w:rPr>
        <w:t xml:space="preserve"> </w:t>
      </w:r>
      <w:r w:rsidR="003627CC" w:rsidRPr="007F487E">
        <w:rPr>
          <w:noProof/>
          <w:lang w:val="sr-Latn-CS"/>
        </w:rPr>
        <w:t>4</w:t>
      </w:r>
      <w:r w:rsidR="00A43D41" w:rsidRPr="007F487E">
        <w:rPr>
          <w:noProof/>
          <w:lang w:val="sr-Latn-CS"/>
        </w:rPr>
        <w:t xml:space="preserve">. </w:t>
      </w:r>
      <w:r>
        <w:rPr>
          <w:noProof/>
          <w:lang w:val="sr-Latn-CS"/>
        </w:rPr>
        <w:t>ovog</w:t>
      </w:r>
      <w:r w:rsidR="00EA6CA0" w:rsidRPr="007F487E">
        <w:rPr>
          <w:noProof/>
          <w:lang w:val="sr-Latn-CS"/>
        </w:rPr>
        <w:t xml:space="preserve"> </w:t>
      </w:r>
      <w:r>
        <w:rPr>
          <w:noProof/>
          <w:lang w:val="sr-Latn-CS"/>
        </w:rPr>
        <w:t>člana</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granama</w:t>
      </w:r>
      <w:r w:rsidR="00EA6CA0" w:rsidRPr="007F487E">
        <w:rPr>
          <w:noProof/>
          <w:lang w:val="sr-Latn-CS"/>
        </w:rPr>
        <w:t xml:space="preserve"> </w:t>
      </w:r>
      <w:r>
        <w:rPr>
          <w:noProof/>
          <w:lang w:val="sr-Latn-CS"/>
        </w:rPr>
        <w:t>i</w:t>
      </w:r>
      <w:r w:rsidR="00EA6CA0" w:rsidRPr="007F487E">
        <w:rPr>
          <w:noProof/>
          <w:lang w:val="sr-Latn-CS"/>
        </w:rPr>
        <w:t xml:space="preserve"> </w:t>
      </w:r>
      <w:r>
        <w:rPr>
          <w:noProof/>
          <w:lang w:val="sr-Latn-CS"/>
        </w:rPr>
        <w:t>oblastima</w:t>
      </w:r>
      <w:r w:rsidR="00EA6CA0" w:rsidRPr="007F487E">
        <w:rPr>
          <w:noProof/>
          <w:lang w:val="sr-Latn-CS"/>
        </w:rPr>
        <w:t xml:space="preserve"> </w:t>
      </w:r>
      <w:r>
        <w:rPr>
          <w:noProof/>
          <w:lang w:val="sr-Latn-CS"/>
        </w:rPr>
        <w:t>iz</w:t>
      </w:r>
      <w:r w:rsidR="00EA6CA0" w:rsidRPr="007F487E">
        <w:rPr>
          <w:noProof/>
          <w:lang w:val="sr-Latn-CS"/>
        </w:rPr>
        <w:t xml:space="preserve"> </w:t>
      </w:r>
      <w:r>
        <w:rPr>
          <w:noProof/>
          <w:lang w:val="sr-Latn-CS"/>
        </w:rPr>
        <w:t>člana</w:t>
      </w:r>
      <w:r w:rsidR="00EA6CA0" w:rsidRPr="007F487E">
        <w:rPr>
          <w:noProof/>
          <w:lang w:val="sr-Latn-CS"/>
        </w:rPr>
        <w:t xml:space="preserve"> 1</w:t>
      </w:r>
      <w:r w:rsidR="00F14B03" w:rsidRPr="007F487E">
        <w:rPr>
          <w:noProof/>
          <w:lang w:val="sr-Latn-CS"/>
        </w:rPr>
        <w:t>2</w:t>
      </w:r>
      <w:r w:rsidR="00127046" w:rsidRPr="007F487E">
        <w:rPr>
          <w:noProof/>
          <w:lang w:val="sr-Latn-CS"/>
        </w:rPr>
        <w:t>0</w:t>
      </w:r>
      <w:r w:rsidR="00EA6CA0" w:rsidRPr="007F487E">
        <w:rPr>
          <w:noProof/>
          <w:lang w:val="sr-Latn-CS"/>
        </w:rPr>
        <w:t xml:space="preserve">. </w:t>
      </w:r>
      <w:r>
        <w:rPr>
          <w:noProof/>
          <w:lang w:val="sr-Latn-CS"/>
        </w:rPr>
        <w:t>stav</w:t>
      </w:r>
      <w:r w:rsidR="00EA6CA0" w:rsidRPr="007F487E">
        <w:rPr>
          <w:noProof/>
          <w:lang w:val="sr-Latn-CS"/>
        </w:rPr>
        <w:t xml:space="preserve"> 2. </w:t>
      </w:r>
      <w:r>
        <w:rPr>
          <w:noProof/>
          <w:lang w:val="sr-Latn-CS"/>
        </w:rPr>
        <w:t>tačka</w:t>
      </w:r>
      <w:r w:rsidR="00EA6CA0" w:rsidRPr="007F487E">
        <w:rPr>
          <w:noProof/>
          <w:lang w:val="sr-Latn-CS"/>
        </w:rPr>
        <w:t xml:space="preserve"> 2) </w:t>
      </w:r>
      <w:r>
        <w:rPr>
          <w:noProof/>
          <w:lang w:val="sr-Latn-CS"/>
        </w:rPr>
        <w:t>ovog</w:t>
      </w:r>
      <w:r w:rsidR="00EA6CA0" w:rsidRPr="007F487E">
        <w:rPr>
          <w:noProof/>
          <w:lang w:val="sr-Latn-CS"/>
        </w:rPr>
        <w:t xml:space="preserve"> </w:t>
      </w:r>
      <w:r>
        <w:rPr>
          <w:noProof/>
          <w:lang w:val="sr-Latn-CS"/>
        </w:rPr>
        <w:t>zakona</w:t>
      </w:r>
      <w:r w:rsidR="00EA6CA0" w:rsidRPr="007F487E">
        <w:rPr>
          <w:noProof/>
          <w:lang w:val="sr-Latn-CS"/>
        </w:rPr>
        <w:t xml:space="preserve"> </w:t>
      </w:r>
      <w:r>
        <w:rPr>
          <w:noProof/>
          <w:lang w:val="sr-Latn-CS"/>
        </w:rPr>
        <w:t>vrši</w:t>
      </w:r>
      <w:r w:rsidR="00EA6CA0" w:rsidRPr="007F487E">
        <w:rPr>
          <w:noProof/>
          <w:lang w:val="sr-Latn-CS"/>
        </w:rPr>
        <w:t xml:space="preserve"> </w:t>
      </w:r>
      <w:r>
        <w:rPr>
          <w:noProof/>
          <w:lang w:val="sr-Latn-CS"/>
        </w:rPr>
        <w:t>se</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skladu</w:t>
      </w:r>
      <w:r w:rsidR="00EA6CA0" w:rsidRPr="007F487E">
        <w:rPr>
          <w:noProof/>
          <w:lang w:val="sr-Latn-CS"/>
        </w:rPr>
        <w:t xml:space="preserve"> </w:t>
      </w:r>
      <w:r>
        <w:rPr>
          <w:noProof/>
          <w:lang w:val="sr-Latn-CS"/>
        </w:rPr>
        <w:t>sa</w:t>
      </w:r>
      <w:r w:rsidR="00EA6CA0" w:rsidRPr="007F487E">
        <w:rPr>
          <w:noProof/>
          <w:lang w:val="sr-Latn-CS"/>
        </w:rPr>
        <w:t xml:space="preserve"> </w:t>
      </w:r>
      <w:r>
        <w:rPr>
          <w:noProof/>
          <w:lang w:val="sr-Latn-CS"/>
        </w:rPr>
        <w:t>ovim</w:t>
      </w:r>
      <w:r w:rsidR="00EA6CA0" w:rsidRPr="007F487E">
        <w:rPr>
          <w:noProof/>
          <w:lang w:val="sr-Latn-CS"/>
        </w:rPr>
        <w:t xml:space="preserve"> </w:t>
      </w:r>
      <w:r>
        <w:rPr>
          <w:noProof/>
          <w:lang w:val="sr-Latn-CS"/>
        </w:rPr>
        <w:t>zakonom</w:t>
      </w:r>
      <w:r w:rsidR="00EA6CA0" w:rsidRPr="007F487E">
        <w:rPr>
          <w:noProof/>
          <w:lang w:val="sr-Latn-CS"/>
        </w:rPr>
        <w:t xml:space="preserve">, </w:t>
      </w:r>
      <w:r>
        <w:rPr>
          <w:noProof/>
          <w:lang w:val="sr-Latn-CS"/>
        </w:rPr>
        <w:t>Strategijom</w:t>
      </w:r>
      <w:r w:rsidR="00EA6CA0" w:rsidRPr="007F487E">
        <w:rPr>
          <w:noProof/>
          <w:lang w:val="sr-Latn-CS"/>
        </w:rPr>
        <w:t xml:space="preserve">, </w:t>
      </w:r>
      <w:r>
        <w:rPr>
          <w:noProof/>
          <w:lang w:val="sr-Latn-CS"/>
        </w:rPr>
        <w:t>nacionalnim</w:t>
      </w:r>
      <w:r w:rsidR="00EA6CA0" w:rsidRPr="007F487E">
        <w:rPr>
          <w:noProof/>
          <w:lang w:val="sr-Latn-CS"/>
        </w:rPr>
        <w:t xml:space="preserve"> </w:t>
      </w:r>
      <w:r>
        <w:rPr>
          <w:noProof/>
          <w:lang w:val="sr-Latn-CS"/>
        </w:rPr>
        <w:t>kategorizacijama</w:t>
      </w:r>
      <w:r w:rsidR="00EA6CA0" w:rsidRPr="007F487E">
        <w:rPr>
          <w:noProof/>
          <w:lang w:val="sr-Latn-CS"/>
        </w:rPr>
        <w:t xml:space="preserve"> </w:t>
      </w:r>
      <w:r>
        <w:rPr>
          <w:noProof/>
          <w:lang w:val="sr-Latn-CS"/>
        </w:rPr>
        <w:t>i</w:t>
      </w:r>
      <w:r w:rsidR="00EA6CA0" w:rsidRPr="007F487E">
        <w:rPr>
          <w:noProof/>
          <w:lang w:val="sr-Latn-CS"/>
        </w:rPr>
        <w:t xml:space="preserve"> </w:t>
      </w:r>
      <w:r>
        <w:rPr>
          <w:noProof/>
          <w:lang w:val="sr-Latn-CS"/>
        </w:rPr>
        <w:t>Programom</w:t>
      </w:r>
      <w:r w:rsidR="00EA6CA0" w:rsidRPr="007F487E">
        <w:rPr>
          <w:noProof/>
          <w:lang w:val="sr-Latn-CS"/>
        </w:rPr>
        <w:t xml:space="preserve"> </w:t>
      </w:r>
      <w:r>
        <w:rPr>
          <w:noProof/>
          <w:lang w:val="sr-Latn-CS"/>
        </w:rPr>
        <w:t>razvoja</w:t>
      </w:r>
      <w:r w:rsidR="00EA6CA0" w:rsidRPr="007F487E">
        <w:rPr>
          <w:noProof/>
          <w:lang w:val="sr-Latn-CS"/>
        </w:rPr>
        <w:t xml:space="preserve"> </w:t>
      </w:r>
      <w:r>
        <w:rPr>
          <w:noProof/>
          <w:lang w:val="sr-Latn-CS"/>
        </w:rPr>
        <w:t>sporta</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jedinici</w:t>
      </w:r>
      <w:r w:rsidR="00EA6CA0" w:rsidRPr="007F487E">
        <w:rPr>
          <w:noProof/>
          <w:lang w:val="sr-Latn-CS"/>
        </w:rPr>
        <w:t xml:space="preserve"> </w:t>
      </w:r>
      <w:r>
        <w:rPr>
          <w:noProof/>
          <w:lang w:val="sr-Latn-CS"/>
        </w:rPr>
        <w:t>lokalne</w:t>
      </w:r>
      <w:r w:rsidR="00EA6CA0" w:rsidRPr="007F487E">
        <w:rPr>
          <w:noProof/>
          <w:lang w:val="sr-Latn-CS"/>
        </w:rPr>
        <w:t xml:space="preserve"> </w:t>
      </w:r>
      <w:r>
        <w:rPr>
          <w:noProof/>
          <w:lang w:val="sr-Latn-CS"/>
        </w:rPr>
        <w:t>samouprave</w:t>
      </w:r>
      <w:r w:rsidR="00EA6CA0" w:rsidRPr="007F487E">
        <w:rPr>
          <w:noProof/>
          <w:lang w:val="sr-Latn-CS"/>
        </w:rPr>
        <w:t xml:space="preserve">, </w:t>
      </w:r>
      <w:r>
        <w:rPr>
          <w:noProof/>
          <w:lang w:val="sr-Latn-CS"/>
        </w:rPr>
        <w:t>a</w:t>
      </w:r>
      <w:r w:rsidR="00EA6CA0" w:rsidRPr="007F487E">
        <w:rPr>
          <w:noProof/>
          <w:lang w:val="sr-Latn-CS"/>
        </w:rPr>
        <w:t xml:space="preserve"> </w:t>
      </w:r>
      <w:r>
        <w:rPr>
          <w:noProof/>
          <w:lang w:val="sr-Latn-CS"/>
        </w:rPr>
        <w:t>kod</w:t>
      </w:r>
      <w:r w:rsidR="00EA6CA0" w:rsidRPr="007F487E">
        <w:rPr>
          <w:noProof/>
          <w:lang w:val="sr-Latn-CS"/>
        </w:rPr>
        <w:t xml:space="preserve"> </w:t>
      </w:r>
      <w:r>
        <w:rPr>
          <w:noProof/>
          <w:lang w:val="sr-Latn-CS"/>
        </w:rPr>
        <w:t>godišnjih</w:t>
      </w:r>
      <w:r w:rsidR="00EA6CA0" w:rsidRPr="007F487E">
        <w:rPr>
          <w:noProof/>
          <w:lang w:val="sr-Latn-CS"/>
        </w:rPr>
        <w:t xml:space="preserve"> </w:t>
      </w:r>
      <w:r>
        <w:rPr>
          <w:noProof/>
          <w:lang w:val="sr-Latn-CS"/>
        </w:rPr>
        <w:t>programa</w:t>
      </w:r>
      <w:r w:rsidR="00EA6CA0" w:rsidRPr="007F487E">
        <w:rPr>
          <w:noProof/>
          <w:lang w:val="sr-Latn-CS"/>
        </w:rPr>
        <w:t xml:space="preserve"> </w:t>
      </w:r>
      <w:r>
        <w:rPr>
          <w:noProof/>
          <w:lang w:val="sr-Latn-CS"/>
        </w:rPr>
        <w:t>i</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odnosu</w:t>
      </w:r>
      <w:r w:rsidR="00EA6CA0" w:rsidRPr="007F487E">
        <w:rPr>
          <w:noProof/>
          <w:lang w:val="sr-Latn-CS"/>
        </w:rPr>
        <w:t xml:space="preserve"> </w:t>
      </w:r>
      <w:r>
        <w:rPr>
          <w:noProof/>
          <w:lang w:val="sr-Latn-CS"/>
        </w:rPr>
        <w:t>na</w:t>
      </w:r>
      <w:r w:rsidR="00EA6CA0" w:rsidRPr="007F487E">
        <w:rPr>
          <w:noProof/>
          <w:lang w:val="sr-Latn-CS"/>
        </w:rPr>
        <w:t xml:space="preserve"> </w:t>
      </w:r>
      <w:r>
        <w:rPr>
          <w:noProof/>
          <w:lang w:val="sr-Latn-CS"/>
        </w:rPr>
        <w:t>kategorizacije</w:t>
      </w:r>
      <w:r w:rsidR="00EA6CA0" w:rsidRPr="007F487E">
        <w:rPr>
          <w:noProof/>
          <w:lang w:val="sr-Latn-CS"/>
        </w:rPr>
        <w:t xml:space="preserve"> </w:t>
      </w:r>
      <w:r>
        <w:rPr>
          <w:noProof/>
          <w:lang w:val="sr-Latn-CS"/>
        </w:rPr>
        <w:t>organizacija</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oblasti</w:t>
      </w:r>
      <w:r w:rsidR="00EA6CA0" w:rsidRPr="007F487E">
        <w:rPr>
          <w:noProof/>
          <w:lang w:val="sr-Latn-CS"/>
        </w:rPr>
        <w:t xml:space="preserve"> </w:t>
      </w:r>
      <w:r>
        <w:rPr>
          <w:noProof/>
          <w:lang w:val="sr-Latn-CS"/>
        </w:rPr>
        <w:t>sporta</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jedinici</w:t>
      </w:r>
      <w:r w:rsidR="00EA6CA0" w:rsidRPr="007F487E">
        <w:rPr>
          <w:noProof/>
          <w:lang w:val="sr-Latn-CS"/>
        </w:rPr>
        <w:t xml:space="preserve"> </w:t>
      </w:r>
      <w:r>
        <w:rPr>
          <w:noProof/>
          <w:lang w:val="sr-Latn-CS"/>
        </w:rPr>
        <w:t>lokalne</w:t>
      </w:r>
      <w:r w:rsidR="00EA6CA0" w:rsidRPr="007F487E">
        <w:rPr>
          <w:noProof/>
          <w:lang w:val="sr-Latn-CS"/>
        </w:rPr>
        <w:t xml:space="preserve"> </w:t>
      </w:r>
      <w:r>
        <w:rPr>
          <w:noProof/>
          <w:lang w:val="sr-Latn-CS"/>
        </w:rPr>
        <w:t>samouprave</w:t>
      </w:r>
      <w:r w:rsidR="00EA6CA0" w:rsidRPr="007F487E">
        <w:rPr>
          <w:noProof/>
          <w:lang w:val="sr-Latn-CS"/>
        </w:rPr>
        <w:t>.</w:t>
      </w:r>
    </w:p>
    <w:p w:rsidR="00EA6CA0"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Ugovor</w:t>
      </w:r>
      <w:r w:rsidR="00EA6CA0" w:rsidRPr="007F487E">
        <w:rPr>
          <w:noProof/>
          <w:lang w:val="sr-Latn-CS"/>
        </w:rPr>
        <w:t xml:space="preserve"> </w:t>
      </w:r>
      <w:r>
        <w:rPr>
          <w:noProof/>
          <w:lang w:val="sr-Latn-CS"/>
        </w:rPr>
        <w:t>o</w:t>
      </w:r>
      <w:r w:rsidR="00EA6CA0" w:rsidRPr="007F487E">
        <w:rPr>
          <w:noProof/>
          <w:lang w:val="sr-Latn-CS"/>
        </w:rPr>
        <w:t xml:space="preserve"> </w:t>
      </w:r>
      <w:r>
        <w:rPr>
          <w:noProof/>
          <w:lang w:val="sr-Latn-CS"/>
        </w:rPr>
        <w:t>odobrenju</w:t>
      </w:r>
      <w:r w:rsidR="00EA6CA0" w:rsidRPr="007F487E">
        <w:rPr>
          <w:noProof/>
          <w:lang w:val="sr-Latn-CS"/>
        </w:rPr>
        <w:t xml:space="preserve"> </w:t>
      </w:r>
      <w:r>
        <w:rPr>
          <w:noProof/>
          <w:lang w:val="sr-Latn-CS"/>
        </w:rPr>
        <w:t>programa</w:t>
      </w:r>
      <w:r w:rsidR="00EA6CA0" w:rsidRPr="007F487E">
        <w:rPr>
          <w:noProof/>
          <w:lang w:val="sr-Latn-CS"/>
        </w:rPr>
        <w:t xml:space="preserve">, </w:t>
      </w:r>
      <w:r>
        <w:rPr>
          <w:noProof/>
          <w:lang w:val="sr-Latn-CS"/>
        </w:rPr>
        <w:t>odnosno</w:t>
      </w:r>
      <w:r w:rsidR="00EA6CA0" w:rsidRPr="007F487E">
        <w:rPr>
          <w:noProof/>
          <w:lang w:val="sr-Latn-CS"/>
        </w:rPr>
        <w:t xml:space="preserve"> </w:t>
      </w:r>
      <w:r>
        <w:rPr>
          <w:noProof/>
          <w:lang w:val="sr-Latn-CS"/>
        </w:rPr>
        <w:t>projekta</w:t>
      </w:r>
      <w:r w:rsidR="00EA6CA0" w:rsidRPr="007F487E">
        <w:rPr>
          <w:noProof/>
          <w:lang w:val="sr-Latn-CS"/>
        </w:rPr>
        <w:t xml:space="preserve"> </w:t>
      </w:r>
      <w:r>
        <w:rPr>
          <w:noProof/>
          <w:lang w:val="sr-Latn-CS"/>
        </w:rPr>
        <w:t>kojim</w:t>
      </w:r>
      <w:r w:rsidR="00EA6CA0" w:rsidRPr="007F487E">
        <w:rPr>
          <w:noProof/>
          <w:lang w:val="sr-Latn-CS"/>
        </w:rPr>
        <w:t xml:space="preserve"> </w:t>
      </w:r>
      <w:r>
        <w:rPr>
          <w:noProof/>
          <w:lang w:val="sr-Latn-CS"/>
        </w:rPr>
        <w:t>se</w:t>
      </w:r>
      <w:r w:rsidR="00EA6CA0" w:rsidRPr="007F487E">
        <w:rPr>
          <w:noProof/>
          <w:lang w:val="sr-Latn-CS"/>
        </w:rPr>
        <w:t xml:space="preserve"> </w:t>
      </w:r>
      <w:r>
        <w:rPr>
          <w:noProof/>
          <w:lang w:val="sr-Latn-CS"/>
        </w:rPr>
        <w:t>zadovoljavaju</w:t>
      </w:r>
      <w:r w:rsidR="00EA6CA0" w:rsidRPr="007F487E">
        <w:rPr>
          <w:noProof/>
          <w:lang w:val="sr-Latn-CS"/>
        </w:rPr>
        <w:t xml:space="preserve"> </w:t>
      </w:r>
      <w:r>
        <w:rPr>
          <w:noProof/>
          <w:lang w:val="sr-Latn-CS"/>
        </w:rPr>
        <w:t>potrebe</w:t>
      </w:r>
      <w:r w:rsidR="00EA6CA0" w:rsidRPr="007F487E">
        <w:rPr>
          <w:noProof/>
          <w:lang w:val="sr-Latn-CS"/>
        </w:rPr>
        <w:t xml:space="preserve"> </w:t>
      </w:r>
      <w:r>
        <w:rPr>
          <w:noProof/>
          <w:lang w:val="sr-Latn-CS"/>
        </w:rPr>
        <w:t>i</w:t>
      </w:r>
      <w:r w:rsidR="00EA6CA0" w:rsidRPr="007F487E">
        <w:rPr>
          <w:noProof/>
          <w:lang w:val="sr-Latn-CS"/>
        </w:rPr>
        <w:t xml:space="preserve"> </w:t>
      </w:r>
      <w:r>
        <w:rPr>
          <w:noProof/>
          <w:lang w:val="sr-Latn-CS"/>
        </w:rPr>
        <w:t>interesi</w:t>
      </w:r>
      <w:r w:rsidR="00EA6CA0" w:rsidRPr="007F487E">
        <w:rPr>
          <w:noProof/>
          <w:lang w:val="sr-Latn-CS"/>
        </w:rPr>
        <w:t xml:space="preserve"> </w:t>
      </w:r>
      <w:r>
        <w:rPr>
          <w:noProof/>
          <w:lang w:val="sr-Latn-CS"/>
        </w:rPr>
        <w:t>građana</w:t>
      </w:r>
      <w:r w:rsidR="00EA6CA0" w:rsidRPr="007F487E">
        <w:rPr>
          <w:noProof/>
          <w:lang w:val="sr-Latn-CS"/>
        </w:rPr>
        <w:t xml:space="preserve"> </w:t>
      </w:r>
      <w:r>
        <w:rPr>
          <w:noProof/>
          <w:lang w:val="sr-Latn-CS"/>
        </w:rPr>
        <w:t>u</w:t>
      </w:r>
      <w:r w:rsidR="00EA6CA0" w:rsidRPr="007F487E">
        <w:rPr>
          <w:noProof/>
          <w:lang w:val="sr-Latn-CS"/>
        </w:rPr>
        <w:t xml:space="preserve"> </w:t>
      </w:r>
      <w:r>
        <w:rPr>
          <w:noProof/>
          <w:lang w:val="sr-Latn-CS"/>
        </w:rPr>
        <w:t>jedinici</w:t>
      </w:r>
      <w:r w:rsidR="00EA6CA0" w:rsidRPr="007F487E">
        <w:rPr>
          <w:noProof/>
          <w:lang w:val="sr-Latn-CS"/>
        </w:rPr>
        <w:t xml:space="preserve"> </w:t>
      </w:r>
      <w:r>
        <w:rPr>
          <w:noProof/>
          <w:lang w:val="sr-Latn-CS"/>
        </w:rPr>
        <w:t>lokalne</w:t>
      </w:r>
      <w:r w:rsidR="00EA6CA0" w:rsidRPr="007F487E">
        <w:rPr>
          <w:noProof/>
          <w:lang w:val="sr-Latn-CS"/>
        </w:rPr>
        <w:t xml:space="preserve"> </w:t>
      </w:r>
      <w:r>
        <w:rPr>
          <w:noProof/>
          <w:lang w:val="sr-Latn-CS"/>
        </w:rPr>
        <w:t>samouprave</w:t>
      </w:r>
      <w:r w:rsidR="00EA6CA0" w:rsidRPr="007F487E">
        <w:rPr>
          <w:noProof/>
          <w:lang w:val="sr-Latn-CS"/>
        </w:rPr>
        <w:t xml:space="preserve"> </w:t>
      </w:r>
      <w:r>
        <w:rPr>
          <w:noProof/>
          <w:lang w:val="sr-Latn-CS"/>
        </w:rPr>
        <w:t>koji</w:t>
      </w:r>
      <w:r w:rsidR="00EA6CA0" w:rsidRPr="007F487E">
        <w:rPr>
          <w:noProof/>
          <w:lang w:val="sr-Latn-CS"/>
        </w:rPr>
        <w:t xml:space="preserve"> </w:t>
      </w:r>
      <w:r>
        <w:rPr>
          <w:noProof/>
          <w:lang w:val="sr-Latn-CS"/>
        </w:rPr>
        <w:t>je</w:t>
      </w:r>
      <w:r w:rsidR="00EA6CA0" w:rsidRPr="007F487E">
        <w:rPr>
          <w:noProof/>
          <w:lang w:val="sr-Latn-CS"/>
        </w:rPr>
        <w:t xml:space="preserve"> </w:t>
      </w:r>
      <w:r>
        <w:rPr>
          <w:noProof/>
          <w:lang w:val="sr-Latn-CS"/>
        </w:rPr>
        <w:t>zaključen</w:t>
      </w:r>
      <w:r w:rsidR="00EA6CA0" w:rsidRPr="007F487E">
        <w:rPr>
          <w:noProof/>
          <w:lang w:val="sr-Latn-CS"/>
        </w:rPr>
        <w:t xml:space="preserve"> </w:t>
      </w:r>
      <w:r>
        <w:rPr>
          <w:noProof/>
          <w:lang w:val="sr-Latn-CS"/>
        </w:rPr>
        <w:t>suprotno</w:t>
      </w:r>
      <w:r w:rsidR="00EA6CA0" w:rsidRPr="007F487E">
        <w:rPr>
          <w:noProof/>
          <w:lang w:val="sr-Latn-CS"/>
        </w:rPr>
        <w:t xml:space="preserve"> </w:t>
      </w:r>
      <w:r>
        <w:rPr>
          <w:noProof/>
          <w:lang w:val="sr-Latn-CS"/>
        </w:rPr>
        <w:t>ovom</w:t>
      </w:r>
      <w:r w:rsidR="00EA6CA0" w:rsidRPr="007F487E">
        <w:rPr>
          <w:noProof/>
          <w:lang w:val="sr-Latn-CS"/>
        </w:rPr>
        <w:t xml:space="preserve"> </w:t>
      </w:r>
      <w:r>
        <w:rPr>
          <w:noProof/>
          <w:lang w:val="sr-Latn-CS"/>
        </w:rPr>
        <w:t>zakonu</w:t>
      </w:r>
      <w:r w:rsidR="00EA6CA0" w:rsidRPr="007F487E">
        <w:rPr>
          <w:noProof/>
          <w:lang w:val="sr-Latn-CS"/>
        </w:rPr>
        <w:t xml:space="preserve"> </w:t>
      </w:r>
      <w:r>
        <w:rPr>
          <w:noProof/>
          <w:lang w:val="sr-Latn-CS"/>
        </w:rPr>
        <w:t>ili</w:t>
      </w:r>
      <w:r w:rsidR="00EA6CA0" w:rsidRPr="007F487E">
        <w:rPr>
          <w:noProof/>
          <w:lang w:val="sr-Latn-CS"/>
        </w:rPr>
        <w:t xml:space="preserve"> </w:t>
      </w:r>
      <w:r>
        <w:rPr>
          <w:noProof/>
          <w:lang w:val="sr-Latn-CS"/>
        </w:rPr>
        <w:t>bez</w:t>
      </w:r>
      <w:r w:rsidR="00EA6CA0" w:rsidRPr="007F487E">
        <w:rPr>
          <w:noProof/>
          <w:lang w:val="sr-Latn-CS"/>
        </w:rPr>
        <w:t xml:space="preserve"> </w:t>
      </w:r>
      <w:r>
        <w:rPr>
          <w:noProof/>
          <w:lang w:val="sr-Latn-CS"/>
        </w:rPr>
        <w:t>postojanja</w:t>
      </w:r>
      <w:r w:rsidR="00EA6CA0" w:rsidRPr="007F487E">
        <w:rPr>
          <w:noProof/>
          <w:lang w:val="sr-Latn-CS"/>
        </w:rPr>
        <w:t xml:space="preserve"> </w:t>
      </w:r>
      <w:r>
        <w:rPr>
          <w:noProof/>
          <w:lang w:val="sr-Latn-CS"/>
        </w:rPr>
        <w:t>akta</w:t>
      </w:r>
      <w:r w:rsidR="00EA6CA0" w:rsidRPr="007F487E">
        <w:rPr>
          <w:noProof/>
          <w:lang w:val="sr-Latn-CS"/>
        </w:rPr>
        <w:t xml:space="preserve"> </w:t>
      </w:r>
      <w:r>
        <w:rPr>
          <w:noProof/>
          <w:lang w:val="sr-Latn-CS"/>
        </w:rPr>
        <w:t>iz</w:t>
      </w:r>
      <w:r w:rsidR="00EA6CA0" w:rsidRPr="007F487E">
        <w:rPr>
          <w:noProof/>
          <w:lang w:val="sr-Latn-CS"/>
        </w:rPr>
        <w:t xml:space="preserve"> </w:t>
      </w:r>
      <w:r>
        <w:rPr>
          <w:noProof/>
          <w:lang w:val="sr-Latn-CS"/>
        </w:rPr>
        <w:t>stava</w:t>
      </w:r>
      <w:r w:rsidR="00EA6CA0" w:rsidRPr="007F487E">
        <w:rPr>
          <w:noProof/>
          <w:lang w:val="sr-Latn-CS"/>
        </w:rPr>
        <w:t xml:space="preserve"> 2. </w:t>
      </w:r>
      <w:r>
        <w:rPr>
          <w:noProof/>
          <w:lang w:val="sr-Latn-CS"/>
        </w:rPr>
        <w:t>ovog</w:t>
      </w:r>
      <w:r w:rsidR="00EA6CA0" w:rsidRPr="007F487E">
        <w:rPr>
          <w:noProof/>
          <w:lang w:val="sr-Latn-CS"/>
        </w:rPr>
        <w:t xml:space="preserve"> </w:t>
      </w:r>
      <w:r>
        <w:rPr>
          <w:noProof/>
          <w:lang w:val="sr-Latn-CS"/>
        </w:rPr>
        <w:t>člana</w:t>
      </w:r>
      <w:r w:rsidR="00EA6CA0" w:rsidRPr="007F487E">
        <w:rPr>
          <w:noProof/>
          <w:lang w:val="sr-Latn-CS"/>
        </w:rPr>
        <w:t xml:space="preserve"> </w:t>
      </w:r>
      <w:r>
        <w:rPr>
          <w:noProof/>
          <w:lang w:val="sr-Latn-CS"/>
        </w:rPr>
        <w:t>ništav</w:t>
      </w:r>
      <w:r w:rsidR="00EA6CA0" w:rsidRPr="007F487E">
        <w:rPr>
          <w:noProof/>
          <w:lang w:val="sr-Latn-CS"/>
        </w:rPr>
        <w:t xml:space="preserve"> </w:t>
      </w:r>
      <w:r>
        <w:rPr>
          <w:noProof/>
          <w:lang w:val="sr-Latn-CS"/>
        </w:rPr>
        <w:t>je</w:t>
      </w:r>
      <w:r w:rsidR="00EA6CA0" w:rsidRPr="007F487E">
        <w:rPr>
          <w:noProof/>
          <w:lang w:val="sr-Latn-CS"/>
        </w:rPr>
        <w:t>.</w:t>
      </w:r>
    </w:p>
    <w:p w:rsidR="003627CC" w:rsidRPr="007F487E" w:rsidRDefault="003627CC" w:rsidP="00821222">
      <w:pPr>
        <w:tabs>
          <w:tab w:val="left" w:pos="0"/>
        </w:tabs>
        <w:rPr>
          <w:noProof/>
          <w:lang w:val="sr-Latn-CS"/>
        </w:rPr>
      </w:pPr>
    </w:p>
    <w:p w:rsidR="00872F47" w:rsidRPr="007F487E" w:rsidRDefault="002827E2" w:rsidP="00821222">
      <w:pPr>
        <w:pStyle w:val="Naslov2"/>
        <w:tabs>
          <w:tab w:val="left" w:pos="0"/>
        </w:tabs>
        <w:spacing w:before="0"/>
        <w:rPr>
          <w:noProof/>
          <w:lang w:val="sr-Latn-CS"/>
        </w:rPr>
      </w:pPr>
      <w:r w:rsidRPr="007F487E">
        <w:rPr>
          <w:noProof/>
          <w:lang w:val="sr-Latn-CS"/>
        </w:rPr>
        <w:t>IV</w:t>
      </w:r>
      <w:r w:rsidR="00872F47" w:rsidRPr="007F487E">
        <w:rPr>
          <w:noProof/>
          <w:lang w:val="sr-Latn-CS"/>
        </w:rPr>
        <w:t xml:space="preserve">. </w:t>
      </w:r>
      <w:r w:rsidR="007F487E">
        <w:rPr>
          <w:noProof/>
          <w:lang w:val="sr-Latn-CS"/>
        </w:rPr>
        <w:t>KATEGORIZACIJA</w:t>
      </w:r>
      <w:r w:rsidR="00872F47" w:rsidRPr="007F487E">
        <w:rPr>
          <w:noProof/>
          <w:lang w:val="sr-Latn-CS"/>
        </w:rPr>
        <w:t xml:space="preserve"> </w:t>
      </w:r>
      <w:r w:rsidR="007F487E">
        <w:rPr>
          <w:noProof/>
          <w:lang w:val="sr-Latn-CS"/>
        </w:rPr>
        <w:t>U</w:t>
      </w:r>
      <w:r w:rsidR="00872F47" w:rsidRPr="007F487E">
        <w:rPr>
          <w:noProof/>
          <w:lang w:val="sr-Latn-CS"/>
        </w:rPr>
        <w:t xml:space="preserve"> </w:t>
      </w:r>
      <w:r w:rsidR="007F487E">
        <w:rPr>
          <w:noProof/>
          <w:lang w:val="sr-Latn-CS"/>
        </w:rPr>
        <w:t>OBLASTI</w:t>
      </w:r>
      <w:r w:rsidR="00872F47" w:rsidRPr="007F487E">
        <w:rPr>
          <w:noProof/>
          <w:lang w:val="sr-Latn-CS"/>
        </w:rPr>
        <w:t xml:space="preserve"> </w:t>
      </w:r>
      <w:r w:rsidR="007F487E">
        <w:rPr>
          <w:noProof/>
          <w:lang w:val="sr-Latn-CS"/>
        </w:rPr>
        <w:t>SPORTA</w:t>
      </w:r>
    </w:p>
    <w:p w:rsidR="00A850EB" w:rsidRPr="007F487E" w:rsidRDefault="00A850EB" w:rsidP="00821222">
      <w:pPr>
        <w:pStyle w:val="Clan"/>
        <w:tabs>
          <w:tab w:val="left" w:pos="0"/>
        </w:tabs>
        <w:spacing w:before="0"/>
        <w:rPr>
          <w:noProof/>
          <w:lang w:val="sr-Latn-CS"/>
        </w:rPr>
      </w:pPr>
    </w:p>
    <w:p w:rsidR="00872F47" w:rsidRPr="007F487E" w:rsidRDefault="007F487E" w:rsidP="00157A7C">
      <w:pPr>
        <w:pStyle w:val="Clan"/>
        <w:tabs>
          <w:tab w:val="left" w:pos="0"/>
        </w:tabs>
        <w:rPr>
          <w:noProof/>
          <w:lang w:val="sr-Latn-CS"/>
        </w:rPr>
      </w:pPr>
      <w:r>
        <w:rPr>
          <w:noProof/>
          <w:lang w:val="sr-Latn-CS"/>
        </w:rPr>
        <w:t>Član</w:t>
      </w:r>
      <w:r w:rsidR="00872F47" w:rsidRPr="007F487E">
        <w:rPr>
          <w:noProof/>
          <w:lang w:val="sr-Latn-CS"/>
        </w:rPr>
        <w:t xml:space="preserve"> 1</w:t>
      </w:r>
      <w:r w:rsidR="00127046" w:rsidRPr="007F487E">
        <w:rPr>
          <w:noProof/>
          <w:lang w:val="sr-Latn-CS"/>
        </w:rPr>
        <w:t>39</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Nacionalnom</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rangiranje</w:t>
      </w:r>
      <w:r w:rsidR="00EA6CA0" w:rsidRPr="007F487E">
        <w:rPr>
          <w:noProof/>
          <w:lang w:val="sr-Latn-CS"/>
        </w:rPr>
        <w:t xml:space="preserve"> </w:t>
      </w:r>
      <w:r>
        <w:rPr>
          <w:noProof/>
          <w:lang w:val="sr-Latn-CS"/>
        </w:rPr>
        <w:t>i</w:t>
      </w:r>
      <w:r w:rsidR="00872F47" w:rsidRPr="007F487E">
        <w:rPr>
          <w:noProof/>
          <w:lang w:val="sr-Latn-CS"/>
        </w:rPr>
        <w:t xml:space="preserve"> </w:t>
      </w:r>
      <w:r>
        <w:rPr>
          <w:noProof/>
          <w:lang w:val="sr-Latn-CS"/>
        </w:rPr>
        <w:t>određuje</w:t>
      </w:r>
      <w:r w:rsidR="00872F47" w:rsidRPr="007F487E">
        <w:rPr>
          <w:noProof/>
          <w:lang w:val="sr-Latn-CS"/>
        </w:rPr>
        <w:t xml:space="preserve"> </w:t>
      </w:r>
      <w:r>
        <w:rPr>
          <w:noProof/>
          <w:lang w:val="sr-Latn-CS"/>
        </w:rPr>
        <w:t>rang</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grana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ostvarenih</w:t>
      </w:r>
      <w:r w:rsidR="00872F47" w:rsidRPr="007F487E">
        <w:rPr>
          <w:noProof/>
          <w:lang w:val="sr-Latn-CS"/>
        </w:rPr>
        <w:t xml:space="preserve"> </w:t>
      </w:r>
      <w:r>
        <w:rPr>
          <w:noProof/>
          <w:lang w:val="sr-Latn-CS"/>
        </w:rPr>
        <w:t>sportskih</w:t>
      </w:r>
      <w:r w:rsidR="009D0088" w:rsidRPr="007F487E">
        <w:rPr>
          <w:noProof/>
          <w:lang w:val="sr-Latn-CS"/>
        </w:rPr>
        <w:t xml:space="preserve"> </w:t>
      </w:r>
      <w:r>
        <w:rPr>
          <w:noProof/>
          <w:lang w:val="sr-Latn-CS"/>
        </w:rPr>
        <w:t>rezultata</w:t>
      </w:r>
      <w:r w:rsidR="00B82D44" w:rsidRPr="007F487E">
        <w:rPr>
          <w:noProof/>
          <w:lang w:val="sr-Latn-CS"/>
        </w:rPr>
        <w:t xml:space="preserve"> </w:t>
      </w:r>
      <w:r>
        <w:rPr>
          <w:noProof/>
          <w:lang w:val="sr-Latn-CS"/>
        </w:rPr>
        <w:t>koje</w:t>
      </w:r>
      <w:r w:rsidR="009D0088" w:rsidRPr="007F487E">
        <w:rPr>
          <w:noProof/>
          <w:lang w:val="sr-Latn-CS"/>
        </w:rPr>
        <w:t xml:space="preserve"> </w:t>
      </w:r>
      <w:r>
        <w:rPr>
          <w:noProof/>
          <w:lang w:val="sr-Latn-CS"/>
        </w:rPr>
        <w:t>su</w:t>
      </w:r>
      <w:r w:rsidR="009D0088" w:rsidRPr="007F487E">
        <w:rPr>
          <w:noProof/>
          <w:lang w:val="sr-Latn-CS"/>
        </w:rPr>
        <w:t xml:space="preserve"> </w:t>
      </w:r>
      <w:r>
        <w:rPr>
          <w:noProof/>
          <w:lang w:val="sr-Latn-CS"/>
        </w:rPr>
        <w:t>postigli</w:t>
      </w:r>
      <w:r w:rsidR="009D0088" w:rsidRPr="007F487E">
        <w:rPr>
          <w:noProof/>
          <w:lang w:val="sr-Latn-CS"/>
        </w:rPr>
        <w:t xml:space="preserve"> </w:t>
      </w:r>
      <w:r>
        <w:rPr>
          <w:noProof/>
          <w:lang w:val="sr-Latn-CS"/>
        </w:rPr>
        <w:t>sportisti</w:t>
      </w:r>
      <w:r w:rsidR="00070AA5" w:rsidRPr="007F487E">
        <w:rPr>
          <w:noProof/>
          <w:lang w:val="sr-Latn-CS"/>
        </w:rPr>
        <w:t xml:space="preserve">, </w:t>
      </w:r>
      <w:r>
        <w:rPr>
          <w:noProof/>
          <w:lang w:val="sr-Latn-CS"/>
        </w:rPr>
        <w:t>sportske</w:t>
      </w:r>
      <w:r w:rsidR="00070AA5" w:rsidRPr="007F487E">
        <w:rPr>
          <w:noProof/>
          <w:lang w:val="sr-Latn-CS"/>
        </w:rPr>
        <w:t xml:space="preserve"> </w:t>
      </w:r>
      <w:r>
        <w:rPr>
          <w:noProof/>
          <w:lang w:val="sr-Latn-CS"/>
        </w:rPr>
        <w:t>organizacije</w:t>
      </w:r>
      <w:r w:rsidR="00070AA5" w:rsidRPr="007F487E">
        <w:rPr>
          <w:noProof/>
          <w:lang w:val="sr-Latn-CS"/>
        </w:rPr>
        <w:t xml:space="preserve"> </w:t>
      </w:r>
      <w:r>
        <w:rPr>
          <w:noProof/>
          <w:lang w:val="sr-Latn-CS"/>
        </w:rPr>
        <w:t>i</w:t>
      </w:r>
      <w:r w:rsidR="00070AA5" w:rsidRPr="007F487E">
        <w:rPr>
          <w:noProof/>
          <w:lang w:val="sr-Latn-CS"/>
        </w:rPr>
        <w:t xml:space="preserve"> </w:t>
      </w:r>
      <w:r>
        <w:rPr>
          <w:noProof/>
          <w:lang w:val="sr-Latn-CS"/>
        </w:rPr>
        <w:t>nacionalne</w:t>
      </w:r>
      <w:r w:rsidR="00070AA5" w:rsidRPr="007F487E">
        <w:rPr>
          <w:noProof/>
          <w:lang w:val="sr-Latn-CS"/>
        </w:rPr>
        <w:t xml:space="preserve"> </w:t>
      </w:r>
      <w:r>
        <w:rPr>
          <w:noProof/>
          <w:lang w:val="sr-Latn-CS"/>
        </w:rPr>
        <w:t>sportske</w:t>
      </w:r>
      <w:r w:rsidR="003B7823" w:rsidRPr="007F487E">
        <w:rPr>
          <w:noProof/>
          <w:lang w:val="sr-Latn-CS"/>
        </w:rPr>
        <w:t xml:space="preserve"> </w:t>
      </w:r>
      <w:r>
        <w:rPr>
          <w:noProof/>
          <w:lang w:val="sr-Latn-CS"/>
        </w:rPr>
        <w:t>reprezentacije</w:t>
      </w:r>
      <w:r w:rsidR="00070AA5" w:rsidRPr="007F487E">
        <w:rPr>
          <w:noProof/>
          <w:lang w:val="sr-Latn-CS"/>
        </w:rPr>
        <w:t xml:space="preserve"> </w:t>
      </w:r>
      <w:r>
        <w:rPr>
          <w:noProof/>
          <w:lang w:val="sr-Latn-CS"/>
        </w:rPr>
        <w:t>na</w:t>
      </w:r>
      <w:r w:rsidR="00070AA5" w:rsidRPr="007F487E">
        <w:rPr>
          <w:noProof/>
          <w:lang w:val="sr-Latn-CS"/>
        </w:rPr>
        <w:t xml:space="preserve"> </w:t>
      </w:r>
      <w:r>
        <w:rPr>
          <w:noProof/>
          <w:lang w:val="sr-Latn-CS"/>
        </w:rPr>
        <w:t>međunarodnim</w:t>
      </w:r>
      <w:r w:rsidR="00070AA5" w:rsidRPr="007F487E">
        <w:rPr>
          <w:noProof/>
          <w:lang w:val="sr-Latn-CS"/>
        </w:rPr>
        <w:t xml:space="preserve"> </w:t>
      </w:r>
      <w:r>
        <w:rPr>
          <w:noProof/>
          <w:lang w:val="sr-Latn-CS"/>
        </w:rPr>
        <w:t>sportskim</w:t>
      </w:r>
      <w:r w:rsidR="00070AA5" w:rsidRPr="007F487E">
        <w:rPr>
          <w:noProof/>
          <w:lang w:val="sr-Latn-CS"/>
        </w:rPr>
        <w:t xml:space="preserve"> </w:t>
      </w:r>
      <w:r>
        <w:rPr>
          <w:noProof/>
          <w:lang w:val="sr-Latn-CS"/>
        </w:rPr>
        <w:t>takmičenjima</w:t>
      </w:r>
      <w:r w:rsidR="00070AA5" w:rsidRPr="007F487E">
        <w:rPr>
          <w:noProof/>
          <w:lang w:val="sr-Latn-CS"/>
        </w:rPr>
        <w:t xml:space="preserve">, </w:t>
      </w:r>
      <w:r>
        <w:rPr>
          <w:noProof/>
          <w:lang w:val="sr-Latn-CS"/>
        </w:rPr>
        <w:t>broja</w:t>
      </w:r>
      <w:r w:rsidR="00070AA5" w:rsidRPr="007F487E">
        <w:rPr>
          <w:noProof/>
          <w:lang w:val="sr-Latn-CS"/>
        </w:rPr>
        <w:t xml:space="preserve"> </w:t>
      </w:r>
      <w:r>
        <w:rPr>
          <w:noProof/>
          <w:lang w:val="sr-Latn-CS"/>
        </w:rPr>
        <w:t>registrovanih</w:t>
      </w:r>
      <w:r w:rsidR="00070AA5" w:rsidRPr="007F487E">
        <w:rPr>
          <w:noProof/>
          <w:lang w:val="sr-Latn-CS"/>
        </w:rPr>
        <w:t xml:space="preserve"> </w:t>
      </w:r>
      <w:r>
        <w:rPr>
          <w:noProof/>
          <w:lang w:val="sr-Latn-CS"/>
        </w:rPr>
        <w:t>sportskih</w:t>
      </w:r>
      <w:r w:rsidR="00070AA5" w:rsidRPr="007F487E">
        <w:rPr>
          <w:noProof/>
          <w:lang w:val="sr-Latn-CS"/>
        </w:rPr>
        <w:t xml:space="preserve"> </w:t>
      </w:r>
      <w:r>
        <w:rPr>
          <w:noProof/>
          <w:lang w:val="sr-Latn-CS"/>
        </w:rPr>
        <w:t>organizacija</w:t>
      </w:r>
      <w:r w:rsidR="00070AA5" w:rsidRPr="007F487E">
        <w:rPr>
          <w:noProof/>
          <w:lang w:val="sr-Latn-CS"/>
        </w:rPr>
        <w:t xml:space="preserve">, </w:t>
      </w:r>
      <w:r>
        <w:rPr>
          <w:noProof/>
          <w:lang w:val="sr-Latn-CS"/>
        </w:rPr>
        <w:t>sportista</w:t>
      </w:r>
      <w:r w:rsidR="00070AA5" w:rsidRPr="007F487E">
        <w:rPr>
          <w:noProof/>
          <w:lang w:val="sr-Latn-CS"/>
        </w:rPr>
        <w:t xml:space="preserve"> </w:t>
      </w:r>
      <w:r>
        <w:rPr>
          <w:noProof/>
          <w:lang w:val="sr-Latn-CS"/>
        </w:rPr>
        <w:t>i</w:t>
      </w:r>
      <w:r w:rsidR="00070AA5" w:rsidRPr="007F487E">
        <w:rPr>
          <w:noProof/>
          <w:lang w:val="sr-Latn-CS"/>
        </w:rPr>
        <w:t xml:space="preserve"> </w:t>
      </w:r>
      <w:r>
        <w:rPr>
          <w:noProof/>
          <w:lang w:val="sr-Latn-CS"/>
        </w:rPr>
        <w:t>sportskih</w:t>
      </w:r>
      <w:r w:rsidR="00070AA5" w:rsidRPr="007F487E">
        <w:rPr>
          <w:noProof/>
          <w:lang w:val="sr-Latn-CS"/>
        </w:rPr>
        <w:t xml:space="preserve"> </w:t>
      </w:r>
      <w:r>
        <w:rPr>
          <w:noProof/>
          <w:lang w:val="sr-Latn-CS"/>
        </w:rPr>
        <w:t>stručnjaka</w:t>
      </w:r>
      <w:r w:rsidR="00070AA5"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tradicije</w:t>
      </w:r>
      <w:r w:rsidR="00872F47" w:rsidRPr="007F487E">
        <w:rPr>
          <w:noProof/>
          <w:lang w:val="sr-Latn-CS"/>
        </w:rPr>
        <w:t xml:space="preserve">, </w:t>
      </w:r>
      <w:r>
        <w:rPr>
          <w:bCs/>
          <w:noProof/>
          <w:lang w:val="sr-Latn-CS"/>
        </w:rPr>
        <w:t>nacionalne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međunarodne</w:t>
      </w:r>
      <w:r w:rsidR="00872F47" w:rsidRPr="007F487E">
        <w:rPr>
          <w:noProof/>
          <w:lang w:val="sr-Latn-CS"/>
        </w:rPr>
        <w:t xml:space="preserve"> </w:t>
      </w:r>
      <w:r>
        <w:rPr>
          <w:noProof/>
          <w:lang w:val="sr-Latn-CS"/>
        </w:rPr>
        <w:t>medijske</w:t>
      </w:r>
      <w:r w:rsidR="00872F47" w:rsidRPr="007F487E">
        <w:rPr>
          <w:noProof/>
          <w:lang w:val="sr-Latn-CS"/>
        </w:rPr>
        <w:t xml:space="preserve"> </w:t>
      </w:r>
      <w:r>
        <w:rPr>
          <w:noProof/>
          <w:lang w:val="sr-Latn-CS"/>
        </w:rPr>
        <w:t>zastupljenosti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popularnosti</w:t>
      </w:r>
      <w:r w:rsidR="00872F47" w:rsidRPr="007F487E">
        <w:rPr>
          <w:noProof/>
          <w:lang w:val="sr-Latn-CS"/>
        </w:rPr>
        <w:t xml:space="preserve">, </w:t>
      </w:r>
      <w:r>
        <w:rPr>
          <w:noProof/>
          <w:lang w:val="sr-Latn-CS"/>
        </w:rPr>
        <w:t>zdravstvenog</w:t>
      </w:r>
      <w:r w:rsidR="00872F47" w:rsidRPr="007F487E">
        <w:rPr>
          <w:noProof/>
          <w:lang w:val="sr-Latn-CS"/>
        </w:rPr>
        <w:t xml:space="preserve">, </w:t>
      </w:r>
      <w:r>
        <w:rPr>
          <w:noProof/>
          <w:lang w:val="sr-Latn-CS"/>
        </w:rPr>
        <w:t>socijalnog</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drugog</w:t>
      </w:r>
      <w:r w:rsidR="00872F47" w:rsidRPr="007F487E">
        <w:rPr>
          <w:noProof/>
          <w:lang w:val="sr-Latn-CS"/>
        </w:rPr>
        <w:t xml:space="preserve"> </w:t>
      </w:r>
      <w:r>
        <w:rPr>
          <w:noProof/>
          <w:lang w:val="sr-Latn-CS"/>
        </w:rPr>
        <w:t>uticaja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učesnike</w:t>
      </w:r>
      <w:r w:rsidR="00872F47" w:rsidRPr="007F487E">
        <w:rPr>
          <w:noProof/>
          <w:lang w:val="sr-Latn-CS"/>
        </w:rPr>
        <w:t xml:space="preserve">, </w:t>
      </w:r>
      <w:r>
        <w:rPr>
          <w:noProof/>
          <w:lang w:val="sr-Latn-CS"/>
        </w:rPr>
        <w:t>finansijskog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finansijske</w:t>
      </w:r>
      <w:r w:rsidR="00872F47" w:rsidRPr="007F487E">
        <w:rPr>
          <w:noProof/>
          <w:lang w:val="sr-Latn-CS"/>
        </w:rPr>
        <w:t xml:space="preserve"> </w:t>
      </w:r>
      <w:r>
        <w:rPr>
          <w:noProof/>
          <w:lang w:val="sr-Latn-CS"/>
        </w:rPr>
        <w:t>samostalnosti</w:t>
      </w:r>
      <w:r w:rsidR="00872F47" w:rsidRPr="007F487E">
        <w:rPr>
          <w:noProof/>
          <w:lang w:val="sr-Latn-CS"/>
        </w:rPr>
        <w:t xml:space="preserve">, </w:t>
      </w:r>
      <w:r>
        <w:rPr>
          <w:noProof/>
          <w:lang w:val="sr-Latn-CS"/>
        </w:rPr>
        <w:t>reklamne</w:t>
      </w:r>
      <w:r w:rsidR="00872F47" w:rsidRPr="007F487E">
        <w:rPr>
          <w:noProof/>
          <w:lang w:val="sr-Latn-CS"/>
        </w:rPr>
        <w:t xml:space="preserve"> </w:t>
      </w:r>
      <w:r>
        <w:rPr>
          <w:noProof/>
          <w:lang w:val="sr-Latn-CS"/>
        </w:rPr>
        <w:t>atraktivnosti</w:t>
      </w:r>
      <w:r w:rsidR="00872F47" w:rsidRPr="007F487E">
        <w:rPr>
          <w:noProof/>
          <w:lang w:val="sr-Latn-CS"/>
        </w:rPr>
        <w:t xml:space="preserve">, </w:t>
      </w:r>
      <w:r>
        <w:rPr>
          <w:noProof/>
          <w:lang w:val="sr-Latn-CS"/>
        </w:rPr>
        <w:t>pristupačnosti</w:t>
      </w:r>
      <w:r w:rsidR="00872F47" w:rsidRPr="007F487E">
        <w:rPr>
          <w:noProof/>
          <w:lang w:val="sr-Latn-CS"/>
        </w:rPr>
        <w:t xml:space="preserve"> </w:t>
      </w:r>
      <w:r>
        <w:rPr>
          <w:noProof/>
          <w:lang w:val="sr-Latn-CS"/>
        </w:rPr>
        <w:t>pojedinih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grana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drugih</w:t>
      </w:r>
      <w:r w:rsidR="00872F47" w:rsidRPr="007F487E">
        <w:rPr>
          <w:noProof/>
          <w:lang w:val="sr-Latn-CS"/>
        </w:rPr>
        <w:t xml:space="preserve"> </w:t>
      </w:r>
      <w:r>
        <w:rPr>
          <w:noProof/>
          <w:lang w:val="sr-Latn-CS"/>
        </w:rPr>
        <w:t>značajnih</w:t>
      </w:r>
      <w:r w:rsidR="00872F47" w:rsidRPr="007F487E">
        <w:rPr>
          <w:noProof/>
          <w:lang w:val="sr-Latn-CS"/>
        </w:rPr>
        <w:t xml:space="preserve"> </w:t>
      </w:r>
      <w:r>
        <w:rPr>
          <w:noProof/>
          <w:lang w:val="sr-Latn-CS"/>
        </w:rPr>
        <w:t>faktora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Nacionalnom</w:t>
      </w:r>
      <w:r w:rsidR="003B7823" w:rsidRPr="007F487E">
        <w:rPr>
          <w:noProof/>
          <w:lang w:val="sr-Latn-CS"/>
        </w:rPr>
        <w:t xml:space="preserve"> </w:t>
      </w:r>
      <w:r>
        <w:rPr>
          <w:noProof/>
          <w:lang w:val="sr-Latn-CS"/>
        </w:rPr>
        <w:t>kategorizacijom</w:t>
      </w:r>
      <w:r w:rsidR="003B7823" w:rsidRPr="007F487E">
        <w:rPr>
          <w:noProof/>
          <w:lang w:val="sr-Latn-CS"/>
        </w:rPr>
        <w:t xml:space="preserve"> </w:t>
      </w:r>
      <w:r>
        <w:rPr>
          <w:noProof/>
          <w:lang w:val="sr-Latn-CS"/>
        </w:rPr>
        <w:t>nacionalnih</w:t>
      </w:r>
      <w:r w:rsidR="003B7823" w:rsidRPr="007F487E">
        <w:rPr>
          <w:noProof/>
          <w:lang w:val="sr-Latn-CS"/>
        </w:rPr>
        <w:t xml:space="preserve"> </w:t>
      </w:r>
      <w:r>
        <w:rPr>
          <w:noProof/>
          <w:lang w:val="sr-Latn-CS"/>
        </w:rPr>
        <w:t>granskih</w:t>
      </w:r>
      <w:r w:rsidR="003B7823" w:rsidRPr="007F487E">
        <w:rPr>
          <w:noProof/>
          <w:lang w:val="sr-Latn-CS"/>
        </w:rPr>
        <w:t xml:space="preserve"> </w:t>
      </w:r>
      <w:r>
        <w:rPr>
          <w:noProof/>
          <w:lang w:val="sr-Latn-CS"/>
        </w:rPr>
        <w:t>sportskih</w:t>
      </w:r>
      <w:r w:rsidR="003B7823" w:rsidRPr="007F487E">
        <w:rPr>
          <w:noProof/>
          <w:lang w:val="sr-Latn-CS"/>
        </w:rPr>
        <w:t xml:space="preserve"> </w:t>
      </w:r>
      <w:r>
        <w:rPr>
          <w:noProof/>
          <w:lang w:val="sr-Latn-CS"/>
        </w:rPr>
        <w:t>saveza</w:t>
      </w:r>
      <w:r w:rsidR="003B7823" w:rsidRPr="007F487E">
        <w:rPr>
          <w:noProof/>
          <w:lang w:val="sr-Latn-CS"/>
        </w:rPr>
        <w:t xml:space="preserve"> </w:t>
      </w:r>
      <w:r>
        <w:rPr>
          <w:noProof/>
          <w:lang w:val="sr-Latn-CS"/>
        </w:rPr>
        <w:t>utvrđuju</w:t>
      </w:r>
      <w:r w:rsidR="003B7823" w:rsidRPr="007F487E">
        <w:rPr>
          <w:noProof/>
          <w:lang w:val="sr-Latn-CS"/>
        </w:rPr>
        <w:t xml:space="preserve"> </w:t>
      </w:r>
      <w:r>
        <w:rPr>
          <w:noProof/>
          <w:lang w:val="sr-Latn-CS"/>
        </w:rPr>
        <w:t>se</w:t>
      </w:r>
      <w:r w:rsidR="003B7823" w:rsidRPr="007F487E">
        <w:rPr>
          <w:noProof/>
          <w:lang w:val="sr-Latn-CS"/>
        </w:rPr>
        <w:t xml:space="preserve"> </w:t>
      </w:r>
      <w:r>
        <w:rPr>
          <w:noProof/>
          <w:lang w:val="sr-Latn-CS"/>
        </w:rPr>
        <w:t>kriterijumi</w:t>
      </w:r>
      <w:r w:rsidR="003B7823" w:rsidRPr="007F487E">
        <w:rPr>
          <w:noProof/>
          <w:lang w:val="sr-Latn-CS"/>
        </w:rPr>
        <w:t xml:space="preserve"> </w:t>
      </w:r>
      <w:r>
        <w:rPr>
          <w:noProof/>
          <w:lang w:val="sr-Latn-CS"/>
        </w:rPr>
        <w:t>za</w:t>
      </w:r>
      <w:r w:rsidR="003B7823" w:rsidRPr="007F487E">
        <w:rPr>
          <w:noProof/>
          <w:lang w:val="sr-Latn-CS"/>
        </w:rPr>
        <w:t xml:space="preserve"> </w:t>
      </w:r>
      <w:r>
        <w:rPr>
          <w:noProof/>
          <w:lang w:val="sr-Latn-CS"/>
        </w:rPr>
        <w:t>rangiranje</w:t>
      </w:r>
      <w:r w:rsidR="003B7823" w:rsidRPr="007F487E">
        <w:rPr>
          <w:noProof/>
          <w:lang w:val="sr-Latn-CS"/>
        </w:rPr>
        <w:t xml:space="preserve"> </w:t>
      </w:r>
      <w:r>
        <w:rPr>
          <w:noProof/>
          <w:lang w:val="sr-Latn-CS"/>
        </w:rPr>
        <w:t>i</w:t>
      </w:r>
      <w:r w:rsidR="003B7823" w:rsidRPr="007F487E">
        <w:rPr>
          <w:noProof/>
          <w:lang w:val="sr-Latn-CS"/>
        </w:rPr>
        <w:t xml:space="preserve"> </w:t>
      </w:r>
      <w:r>
        <w:rPr>
          <w:noProof/>
          <w:lang w:val="sr-Latn-CS"/>
        </w:rPr>
        <w:t>određuje</w:t>
      </w:r>
      <w:r w:rsidR="003B7823" w:rsidRPr="007F487E">
        <w:rPr>
          <w:noProof/>
          <w:lang w:val="sr-Latn-CS"/>
        </w:rPr>
        <w:t xml:space="preserve"> </w:t>
      </w:r>
      <w:r>
        <w:rPr>
          <w:noProof/>
          <w:lang w:val="sr-Latn-CS"/>
        </w:rPr>
        <w:t>rang</w:t>
      </w:r>
      <w:r w:rsidR="003B7823" w:rsidRPr="007F487E">
        <w:rPr>
          <w:noProof/>
          <w:lang w:val="sr-Latn-CS"/>
        </w:rPr>
        <w:t xml:space="preserve"> </w:t>
      </w:r>
      <w:r>
        <w:rPr>
          <w:noProof/>
          <w:lang w:val="sr-Latn-CS"/>
        </w:rPr>
        <w:t>nadležnih</w:t>
      </w:r>
      <w:r w:rsidR="003B7823" w:rsidRPr="007F487E">
        <w:rPr>
          <w:noProof/>
          <w:lang w:val="sr-Latn-CS"/>
        </w:rPr>
        <w:t xml:space="preserve"> </w:t>
      </w:r>
      <w:r>
        <w:rPr>
          <w:noProof/>
          <w:lang w:val="sr-Latn-CS"/>
        </w:rPr>
        <w:t>nacionalnih</w:t>
      </w:r>
      <w:r w:rsidR="003B7823" w:rsidRPr="007F487E">
        <w:rPr>
          <w:noProof/>
          <w:lang w:val="sr-Latn-CS"/>
        </w:rPr>
        <w:t xml:space="preserve"> </w:t>
      </w:r>
      <w:r>
        <w:rPr>
          <w:noProof/>
          <w:lang w:val="sr-Latn-CS"/>
        </w:rPr>
        <w:t>granskih</w:t>
      </w:r>
      <w:r w:rsidR="003B7823" w:rsidRPr="007F487E">
        <w:rPr>
          <w:noProof/>
          <w:lang w:val="sr-Latn-CS"/>
        </w:rPr>
        <w:t xml:space="preserve"> </w:t>
      </w:r>
      <w:r>
        <w:rPr>
          <w:noProof/>
          <w:lang w:val="sr-Latn-CS"/>
        </w:rPr>
        <w:t>sportskih</w:t>
      </w:r>
      <w:r w:rsidR="003B7823" w:rsidRPr="007F487E">
        <w:rPr>
          <w:noProof/>
          <w:lang w:val="sr-Latn-CS"/>
        </w:rPr>
        <w:t xml:space="preserve"> </w:t>
      </w:r>
      <w:r>
        <w:rPr>
          <w:noProof/>
          <w:lang w:val="sr-Latn-CS"/>
        </w:rPr>
        <w:t>saveza</w:t>
      </w:r>
      <w:r w:rsidR="003B7823" w:rsidRPr="007F487E">
        <w:rPr>
          <w:noProof/>
          <w:lang w:val="sr-Latn-CS"/>
        </w:rPr>
        <w:t xml:space="preserve"> </w:t>
      </w:r>
      <w:r>
        <w:rPr>
          <w:noProof/>
          <w:lang w:val="sr-Latn-CS"/>
        </w:rPr>
        <w:t>na</w:t>
      </w:r>
      <w:r w:rsidR="003B7823" w:rsidRPr="007F487E">
        <w:rPr>
          <w:noProof/>
          <w:lang w:val="sr-Latn-CS"/>
        </w:rPr>
        <w:t xml:space="preserve"> </w:t>
      </w:r>
      <w:r>
        <w:rPr>
          <w:noProof/>
          <w:lang w:val="sr-Latn-CS"/>
        </w:rPr>
        <w:t>osnovu</w:t>
      </w:r>
      <w:r w:rsidR="003B7823" w:rsidRPr="007F487E">
        <w:rPr>
          <w:noProof/>
          <w:lang w:val="sr-Latn-CS"/>
        </w:rPr>
        <w:t xml:space="preserve"> </w:t>
      </w:r>
      <w:r>
        <w:rPr>
          <w:noProof/>
          <w:lang w:val="sr-Latn-CS"/>
        </w:rPr>
        <w:t>ranga</w:t>
      </w:r>
      <w:r w:rsidR="003B7823" w:rsidRPr="007F487E">
        <w:rPr>
          <w:noProof/>
          <w:lang w:val="sr-Latn-CS"/>
        </w:rPr>
        <w:t xml:space="preserve"> </w:t>
      </w:r>
      <w:r>
        <w:rPr>
          <w:noProof/>
          <w:lang w:val="sr-Latn-CS"/>
        </w:rPr>
        <w:t>sportske</w:t>
      </w:r>
      <w:r w:rsidR="003B7823" w:rsidRPr="007F487E">
        <w:rPr>
          <w:noProof/>
          <w:lang w:val="sr-Latn-CS"/>
        </w:rPr>
        <w:t xml:space="preserve"> </w:t>
      </w:r>
      <w:r>
        <w:rPr>
          <w:noProof/>
          <w:lang w:val="sr-Latn-CS"/>
        </w:rPr>
        <w:t>grane</w:t>
      </w:r>
      <w:r w:rsidR="003B7823" w:rsidRPr="007F487E">
        <w:rPr>
          <w:noProof/>
          <w:lang w:val="sr-Latn-CS"/>
        </w:rPr>
        <w:t xml:space="preserve">, </w:t>
      </w:r>
      <w:r>
        <w:rPr>
          <w:noProof/>
          <w:lang w:val="sr-Latn-CS"/>
        </w:rPr>
        <w:t>ostvarenih</w:t>
      </w:r>
      <w:r w:rsidR="003B7823" w:rsidRPr="007F487E">
        <w:rPr>
          <w:noProof/>
          <w:lang w:val="sr-Latn-CS"/>
        </w:rPr>
        <w:t xml:space="preserve"> </w:t>
      </w:r>
      <w:r>
        <w:rPr>
          <w:noProof/>
          <w:lang w:val="sr-Latn-CS"/>
        </w:rPr>
        <w:t>sportskih</w:t>
      </w:r>
      <w:r w:rsidR="003B7823" w:rsidRPr="007F487E">
        <w:rPr>
          <w:noProof/>
          <w:lang w:val="sr-Latn-CS"/>
        </w:rPr>
        <w:t xml:space="preserve"> </w:t>
      </w:r>
      <w:r>
        <w:rPr>
          <w:noProof/>
          <w:lang w:val="sr-Latn-CS"/>
        </w:rPr>
        <w:t>rezultata</w:t>
      </w:r>
      <w:r w:rsidR="003B7823" w:rsidRPr="007F487E">
        <w:rPr>
          <w:noProof/>
          <w:lang w:val="sr-Latn-CS"/>
        </w:rPr>
        <w:t xml:space="preserve"> </w:t>
      </w:r>
      <w:r>
        <w:rPr>
          <w:noProof/>
          <w:lang w:val="sr-Latn-CS"/>
        </w:rPr>
        <w:t>koje</w:t>
      </w:r>
      <w:r w:rsidR="003B7823" w:rsidRPr="007F487E">
        <w:rPr>
          <w:noProof/>
          <w:lang w:val="sr-Latn-CS"/>
        </w:rPr>
        <w:t xml:space="preserve"> </w:t>
      </w:r>
      <w:r>
        <w:rPr>
          <w:noProof/>
          <w:lang w:val="sr-Latn-CS"/>
        </w:rPr>
        <w:t>su</w:t>
      </w:r>
      <w:r w:rsidR="003B7823" w:rsidRPr="007F487E">
        <w:rPr>
          <w:noProof/>
          <w:lang w:val="sr-Latn-CS"/>
        </w:rPr>
        <w:t xml:space="preserve"> </w:t>
      </w:r>
      <w:r>
        <w:rPr>
          <w:noProof/>
          <w:lang w:val="sr-Latn-CS"/>
        </w:rPr>
        <w:t>postigli</w:t>
      </w:r>
      <w:r w:rsidR="003B7823" w:rsidRPr="007F487E">
        <w:rPr>
          <w:noProof/>
          <w:lang w:val="sr-Latn-CS"/>
        </w:rPr>
        <w:t xml:space="preserve"> </w:t>
      </w:r>
      <w:r>
        <w:rPr>
          <w:noProof/>
          <w:lang w:val="sr-Latn-CS"/>
        </w:rPr>
        <w:t>sportisti</w:t>
      </w:r>
      <w:r w:rsidR="003B7823" w:rsidRPr="007F487E">
        <w:rPr>
          <w:noProof/>
          <w:lang w:val="sr-Latn-CS"/>
        </w:rPr>
        <w:t xml:space="preserve">, </w:t>
      </w:r>
      <w:r>
        <w:rPr>
          <w:noProof/>
          <w:lang w:val="sr-Latn-CS"/>
        </w:rPr>
        <w:t>sportske</w:t>
      </w:r>
      <w:r w:rsidR="003B7823" w:rsidRPr="007F487E">
        <w:rPr>
          <w:noProof/>
          <w:lang w:val="sr-Latn-CS"/>
        </w:rPr>
        <w:t xml:space="preserve"> </w:t>
      </w:r>
      <w:r>
        <w:rPr>
          <w:noProof/>
          <w:lang w:val="sr-Latn-CS"/>
        </w:rPr>
        <w:t>organizacije</w:t>
      </w:r>
      <w:r w:rsidR="003B7823" w:rsidRPr="007F487E">
        <w:rPr>
          <w:noProof/>
          <w:lang w:val="sr-Latn-CS"/>
        </w:rPr>
        <w:t xml:space="preserve"> </w:t>
      </w:r>
      <w:r>
        <w:rPr>
          <w:noProof/>
          <w:lang w:val="sr-Latn-CS"/>
        </w:rPr>
        <w:t>i</w:t>
      </w:r>
      <w:r w:rsidR="003B7823" w:rsidRPr="007F487E">
        <w:rPr>
          <w:noProof/>
          <w:lang w:val="sr-Latn-CS"/>
        </w:rPr>
        <w:t xml:space="preserve"> </w:t>
      </w:r>
      <w:r>
        <w:rPr>
          <w:noProof/>
          <w:lang w:val="sr-Latn-CS"/>
        </w:rPr>
        <w:t>nacionalne</w:t>
      </w:r>
      <w:r w:rsidR="003B7823" w:rsidRPr="007F487E">
        <w:rPr>
          <w:noProof/>
          <w:lang w:val="sr-Latn-CS"/>
        </w:rPr>
        <w:t xml:space="preserve"> </w:t>
      </w:r>
      <w:r>
        <w:rPr>
          <w:noProof/>
          <w:lang w:val="sr-Latn-CS"/>
        </w:rPr>
        <w:t>sportske</w:t>
      </w:r>
      <w:r w:rsidR="003B7823" w:rsidRPr="007F487E">
        <w:rPr>
          <w:noProof/>
          <w:lang w:val="sr-Latn-CS"/>
        </w:rPr>
        <w:t xml:space="preserve"> </w:t>
      </w:r>
      <w:r>
        <w:rPr>
          <w:noProof/>
          <w:lang w:val="sr-Latn-CS"/>
        </w:rPr>
        <w:t>reprezentacije</w:t>
      </w:r>
      <w:r w:rsidR="00B165DF" w:rsidRPr="007F487E">
        <w:rPr>
          <w:noProof/>
          <w:lang w:val="sr-Latn-CS"/>
        </w:rPr>
        <w:t xml:space="preserve"> </w:t>
      </w:r>
      <w:r>
        <w:rPr>
          <w:noProof/>
          <w:lang w:val="sr-Latn-CS"/>
        </w:rPr>
        <w:t>na</w:t>
      </w:r>
      <w:r w:rsidR="00B165DF" w:rsidRPr="007F487E">
        <w:rPr>
          <w:noProof/>
          <w:lang w:val="sr-Latn-CS"/>
        </w:rPr>
        <w:t xml:space="preserve"> </w:t>
      </w:r>
      <w:r>
        <w:rPr>
          <w:noProof/>
          <w:lang w:val="sr-Latn-CS"/>
        </w:rPr>
        <w:t>međunarodnim</w:t>
      </w:r>
      <w:r w:rsidR="00B165DF" w:rsidRPr="007F487E">
        <w:rPr>
          <w:noProof/>
          <w:lang w:val="sr-Latn-CS"/>
        </w:rPr>
        <w:t xml:space="preserve"> </w:t>
      </w:r>
      <w:r>
        <w:rPr>
          <w:noProof/>
          <w:lang w:val="sr-Latn-CS"/>
        </w:rPr>
        <w:t>sportskim</w:t>
      </w:r>
      <w:r w:rsidR="003B7823" w:rsidRPr="007F487E">
        <w:rPr>
          <w:noProof/>
          <w:lang w:val="sr-Latn-CS"/>
        </w:rPr>
        <w:t xml:space="preserve"> </w:t>
      </w:r>
      <w:r>
        <w:rPr>
          <w:noProof/>
          <w:lang w:val="sr-Latn-CS"/>
        </w:rPr>
        <w:t>takmičenjima</w:t>
      </w:r>
      <w:r w:rsidR="003B7823" w:rsidRPr="007F487E">
        <w:rPr>
          <w:noProof/>
          <w:lang w:val="sr-Latn-CS"/>
        </w:rPr>
        <w:t xml:space="preserve">, </w:t>
      </w:r>
      <w:r>
        <w:rPr>
          <w:noProof/>
          <w:lang w:val="sr-Latn-CS"/>
        </w:rPr>
        <w:t>broja</w:t>
      </w:r>
      <w:r w:rsidR="003B7823" w:rsidRPr="007F487E">
        <w:rPr>
          <w:noProof/>
          <w:lang w:val="sr-Latn-CS"/>
        </w:rPr>
        <w:t xml:space="preserve"> </w:t>
      </w:r>
      <w:r>
        <w:rPr>
          <w:noProof/>
          <w:lang w:val="sr-Latn-CS"/>
        </w:rPr>
        <w:t>registrovanih</w:t>
      </w:r>
      <w:r w:rsidR="003B7823" w:rsidRPr="007F487E">
        <w:rPr>
          <w:noProof/>
          <w:lang w:val="sr-Latn-CS"/>
        </w:rPr>
        <w:t xml:space="preserve"> </w:t>
      </w:r>
      <w:r>
        <w:rPr>
          <w:noProof/>
          <w:lang w:val="sr-Latn-CS"/>
        </w:rPr>
        <w:t>sportskih</w:t>
      </w:r>
      <w:r w:rsidR="003B7823" w:rsidRPr="007F487E">
        <w:rPr>
          <w:noProof/>
          <w:lang w:val="sr-Latn-CS"/>
        </w:rPr>
        <w:t xml:space="preserve"> </w:t>
      </w:r>
      <w:r>
        <w:rPr>
          <w:noProof/>
          <w:lang w:val="sr-Latn-CS"/>
        </w:rPr>
        <w:t>organizacija</w:t>
      </w:r>
      <w:r w:rsidR="003B7823" w:rsidRPr="007F487E">
        <w:rPr>
          <w:noProof/>
          <w:lang w:val="sr-Latn-CS"/>
        </w:rPr>
        <w:t xml:space="preserve">, </w:t>
      </w:r>
      <w:r>
        <w:rPr>
          <w:noProof/>
          <w:lang w:val="sr-Latn-CS"/>
        </w:rPr>
        <w:t>sportista</w:t>
      </w:r>
      <w:r w:rsidR="003B7823" w:rsidRPr="007F487E">
        <w:rPr>
          <w:noProof/>
          <w:lang w:val="sr-Latn-CS"/>
        </w:rPr>
        <w:t xml:space="preserve"> </w:t>
      </w:r>
      <w:r>
        <w:rPr>
          <w:noProof/>
          <w:lang w:val="sr-Latn-CS"/>
        </w:rPr>
        <w:t>i</w:t>
      </w:r>
      <w:r w:rsidR="003B7823" w:rsidRPr="007F487E">
        <w:rPr>
          <w:noProof/>
          <w:lang w:val="sr-Latn-CS"/>
        </w:rPr>
        <w:t xml:space="preserve"> </w:t>
      </w:r>
      <w:r>
        <w:rPr>
          <w:noProof/>
          <w:lang w:val="sr-Latn-CS"/>
        </w:rPr>
        <w:t>sportskih</w:t>
      </w:r>
      <w:r w:rsidR="003B7823" w:rsidRPr="007F487E">
        <w:rPr>
          <w:noProof/>
          <w:lang w:val="sr-Latn-CS"/>
        </w:rPr>
        <w:t xml:space="preserve"> </w:t>
      </w:r>
      <w:r>
        <w:rPr>
          <w:noProof/>
          <w:lang w:val="sr-Latn-CS"/>
        </w:rPr>
        <w:t>stručnjaka</w:t>
      </w:r>
      <w:r w:rsidR="003B7823" w:rsidRPr="007F487E">
        <w:rPr>
          <w:noProof/>
          <w:lang w:val="sr-Latn-CS"/>
        </w:rPr>
        <w:t xml:space="preserve">, </w:t>
      </w:r>
      <w:r>
        <w:rPr>
          <w:noProof/>
          <w:lang w:val="sr-Latn-CS"/>
        </w:rPr>
        <w:t>nacionalne</w:t>
      </w:r>
      <w:r w:rsidR="003B7823" w:rsidRPr="007F487E">
        <w:rPr>
          <w:noProof/>
          <w:lang w:val="sr-Latn-CS"/>
        </w:rPr>
        <w:t xml:space="preserve"> </w:t>
      </w:r>
      <w:r>
        <w:rPr>
          <w:noProof/>
          <w:lang w:val="sr-Latn-CS"/>
        </w:rPr>
        <w:t>tradicije</w:t>
      </w:r>
      <w:r w:rsidR="003B7823" w:rsidRPr="007F487E">
        <w:rPr>
          <w:noProof/>
          <w:lang w:val="sr-Latn-CS"/>
        </w:rPr>
        <w:t xml:space="preserve"> </w:t>
      </w:r>
      <w:r>
        <w:rPr>
          <w:noProof/>
          <w:lang w:val="sr-Latn-CS"/>
        </w:rPr>
        <w:t>i</w:t>
      </w:r>
      <w:r w:rsidR="003B7823" w:rsidRPr="007F487E">
        <w:rPr>
          <w:noProof/>
          <w:lang w:val="sr-Latn-CS"/>
        </w:rPr>
        <w:t xml:space="preserve"> </w:t>
      </w:r>
      <w:r>
        <w:rPr>
          <w:noProof/>
          <w:lang w:val="sr-Latn-CS"/>
        </w:rPr>
        <w:t>broja</w:t>
      </w:r>
      <w:r w:rsidR="003B7823" w:rsidRPr="007F487E">
        <w:rPr>
          <w:noProof/>
          <w:lang w:val="sr-Latn-CS"/>
        </w:rPr>
        <w:t xml:space="preserve"> </w:t>
      </w:r>
      <w:r>
        <w:rPr>
          <w:noProof/>
          <w:lang w:val="sr-Latn-CS"/>
        </w:rPr>
        <w:t>i</w:t>
      </w:r>
      <w:r w:rsidR="003B7823" w:rsidRPr="007F487E">
        <w:rPr>
          <w:noProof/>
          <w:lang w:val="sr-Latn-CS"/>
        </w:rPr>
        <w:t xml:space="preserve"> </w:t>
      </w:r>
      <w:r>
        <w:rPr>
          <w:noProof/>
          <w:lang w:val="sr-Latn-CS"/>
        </w:rPr>
        <w:t>vrste</w:t>
      </w:r>
      <w:r w:rsidR="003B7823" w:rsidRPr="007F487E">
        <w:rPr>
          <w:noProof/>
          <w:lang w:val="sr-Latn-CS"/>
        </w:rPr>
        <w:t xml:space="preserve"> </w:t>
      </w:r>
      <w:r>
        <w:rPr>
          <w:noProof/>
          <w:lang w:val="sr-Latn-CS"/>
        </w:rPr>
        <w:t>takmičenja</w:t>
      </w:r>
      <w:r w:rsidR="003B7823" w:rsidRPr="007F487E">
        <w:rPr>
          <w:noProof/>
          <w:lang w:val="sr-Latn-CS"/>
        </w:rPr>
        <w:t xml:space="preserve"> </w:t>
      </w:r>
      <w:r>
        <w:rPr>
          <w:noProof/>
          <w:lang w:val="sr-Latn-CS"/>
        </w:rPr>
        <w:t>koja</w:t>
      </w:r>
      <w:r w:rsidR="003B7823" w:rsidRPr="007F487E">
        <w:rPr>
          <w:noProof/>
          <w:lang w:val="sr-Latn-CS"/>
        </w:rPr>
        <w:t xml:space="preserve"> </w:t>
      </w:r>
      <w:r>
        <w:rPr>
          <w:noProof/>
          <w:lang w:val="sr-Latn-CS"/>
        </w:rPr>
        <w:t>se</w:t>
      </w:r>
      <w:r w:rsidR="003B7823" w:rsidRPr="007F487E">
        <w:rPr>
          <w:noProof/>
          <w:lang w:val="sr-Latn-CS"/>
        </w:rPr>
        <w:t xml:space="preserve"> </w:t>
      </w:r>
      <w:r>
        <w:rPr>
          <w:noProof/>
          <w:lang w:val="sr-Latn-CS"/>
        </w:rPr>
        <w:t>organizuju</w:t>
      </w:r>
      <w:r w:rsidR="003B7823"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Nacionalnom</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merila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rangiranje</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rezultata</w:t>
      </w:r>
      <w:r w:rsidR="00872F47" w:rsidRPr="007F487E">
        <w:rPr>
          <w:noProof/>
          <w:lang w:val="sr-Latn-CS"/>
        </w:rPr>
        <w:t xml:space="preserve">, </w:t>
      </w:r>
      <w:r>
        <w:rPr>
          <w:noProof/>
          <w:lang w:val="sr-Latn-CS"/>
        </w:rPr>
        <w:t>uzrasta</w:t>
      </w:r>
      <w:r w:rsidR="00872F47" w:rsidRPr="007F487E">
        <w:rPr>
          <w:noProof/>
          <w:lang w:val="sr-Latn-CS"/>
        </w:rPr>
        <w:t xml:space="preserve">, </w:t>
      </w:r>
      <w:r>
        <w:rPr>
          <w:noProof/>
          <w:lang w:val="sr-Latn-CS"/>
        </w:rPr>
        <w:t>pola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dodeljivanja</w:t>
      </w:r>
      <w:r w:rsidR="00872F47" w:rsidRPr="007F487E">
        <w:rPr>
          <w:noProof/>
          <w:lang w:val="sr-Latn-CS"/>
        </w:rPr>
        <w:t xml:space="preserve"> </w:t>
      </w:r>
      <w:r>
        <w:rPr>
          <w:noProof/>
          <w:lang w:val="sr-Latn-CS"/>
        </w:rPr>
        <w:t>određenog</w:t>
      </w:r>
      <w:r w:rsidR="00B82D44" w:rsidRPr="007F487E">
        <w:rPr>
          <w:noProof/>
          <w:lang w:val="sr-Latn-CS"/>
        </w:rPr>
        <w:t xml:space="preserve"> </w:t>
      </w:r>
      <w:r>
        <w:rPr>
          <w:noProof/>
          <w:lang w:val="sr-Latn-CS"/>
        </w:rPr>
        <w:t>ranga</w:t>
      </w:r>
      <w:r w:rsidR="00B82D44" w:rsidRPr="007F487E">
        <w:rPr>
          <w:noProof/>
          <w:lang w:val="sr-Latn-CS"/>
        </w:rPr>
        <w:t xml:space="preserve"> </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statusa</w:t>
      </w:r>
      <w:r w:rsidR="00872F47" w:rsidRPr="007F487E">
        <w:rPr>
          <w:noProof/>
          <w:lang w:val="sr-Latn-CS"/>
        </w:rPr>
        <w:t xml:space="preserve"> (</w:t>
      </w:r>
      <w:r>
        <w:rPr>
          <w:noProof/>
          <w:lang w:val="sr-Latn-CS"/>
        </w:rPr>
        <w:t>status</w:t>
      </w:r>
      <w:r w:rsidR="00872F47" w:rsidRPr="007F487E">
        <w:rPr>
          <w:noProof/>
          <w:lang w:val="sr-Latn-CS"/>
        </w:rPr>
        <w:t xml:space="preserve"> </w:t>
      </w:r>
      <w:r>
        <w:rPr>
          <w:noProof/>
          <w:lang w:val="sr-Latn-CS"/>
        </w:rPr>
        <w:t>vrhunskog</w:t>
      </w:r>
      <w:r w:rsidR="00872F47" w:rsidRPr="007F487E">
        <w:rPr>
          <w:noProof/>
          <w:lang w:val="sr-Latn-CS"/>
        </w:rPr>
        <w:t xml:space="preserve"> </w:t>
      </w:r>
      <w:r>
        <w:rPr>
          <w:noProof/>
          <w:lang w:val="sr-Latn-CS"/>
        </w:rPr>
        <w:t>sportiste</w:t>
      </w:r>
      <w:r w:rsidR="00872F47" w:rsidRPr="007F487E">
        <w:rPr>
          <w:noProof/>
          <w:lang w:val="sr-Latn-CS"/>
        </w:rPr>
        <w:t xml:space="preserve">, </w:t>
      </w:r>
      <w:r>
        <w:rPr>
          <w:noProof/>
          <w:lang w:val="sr-Latn-CS"/>
        </w:rPr>
        <w:t>status</w:t>
      </w:r>
      <w:r w:rsidR="00872F47" w:rsidRPr="007F487E">
        <w:rPr>
          <w:noProof/>
          <w:lang w:val="sr-Latn-CS"/>
        </w:rPr>
        <w:t xml:space="preserve"> </w:t>
      </w:r>
      <w:r>
        <w:rPr>
          <w:noProof/>
          <w:lang w:val="sr-Latn-CS"/>
        </w:rPr>
        <w:t>perspektivnog</w:t>
      </w:r>
      <w:r w:rsidR="00872F47" w:rsidRPr="007F487E">
        <w:rPr>
          <w:noProof/>
          <w:lang w:val="sr-Latn-CS"/>
        </w:rPr>
        <w:t xml:space="preserve"> </w:t>
      </w:r>
      <w:r>
        <w:rPr>
          <w:noProof/>
          <w:lang w:val="sr-Latn-CS"/>
        </w:rPr>
        <w:t>sportiste</w:t>
      </w:r>
      <w:r w:rsidR="00DF1200" w:rsidRPr="007F487E">
        <w:rPr>
          <w:noProof/>
          <w:lang w:val="sr-Latn-CS"/>
        </w:rPr>
        <w:t xml:space="preserve">, </w:t>
      </w:r>
      <w:r>
        <w:rPr>
          <w:noProof/>
          <w:lang w:val="sr-Latn-CS"/>
        </w:rPr>
        <w:t>status</w:t>
      </w:r>
      <w:r w:rsidR="00DF1200" w:rsidRPr="007F487E">
        <w:rPr>
          <w:noProof/>
          <w:lang w:val="sr-Latn-CS"/>
        </w:rPr>
        <w:t xml:space="preserve"> </w:t>
      </w:r>
      <w:r>
        <w:rPr>
          <w:noProof/>
          <w:lang w:val="sr-Latn-CS"/>
        </w:rPr>
        <w:t>talentovanog</w:t>
      </w:r>
      <w:r w:rsidR="00DF1200" w:rsidRPr="007F487E">
        <w:rPr>
          <w:noProof/>
          <w:lang w:val="sr-Latn-CS"/>
        </w:rPr>
        <w:t xml:space="preserve"> </w:t>
      </w:r>
      <w:r>
        <w:rPr>
          <w:noProof/>
          <w:lang w:val="sr-Latn-CS"/>
        </w:rPr>
        <w:t>sportiste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w:t>
      </w:r>
      <w:r w:rsidR="00872F47" w:rsidRPr="007F487E">
        <w:rPr>
          <w:noProof/>
          <w:lang w:val="sr-Latn-CS"/>
        </w:rPr>
        <w:t xml:space="preserve">.). </w:t>
      </w:r>
      <w:r>
        <w:rPr>
          <w:noProof/>
          <w:lang w:val="sr-Latn-CS"/>
        </w:rPr>
        <w:t>Nacionalna</w:t>
      </w:r>
      <w:r w:rsidR="00872F47" w:rsidRPr="007F487E">
        <w:rPr>
          <w:noProof/>
          <w:lang w:val="sr-Latn-CS"/>
        </w:rPr>
        <w:t xml:space="preserve"> </w:t>
      </w:r>
      <w:r>
        <w:rPr>
          <w:noProof/>
          <w:lang w:val="sr-Latn-CS"/>
        </w:rPr>
        <w:t>kategorizacija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sadrži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kategorizaciju</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invaliditetom</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status</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steći</w:t>
      </w:r>
      <w:r w:rsidR="00872F47" w:rsidRPr="007F487E">
        <w:rPr>
          <w:noProof/>
          <w:lang w:val="sr-Latn-CS"/>
        </w:rPr>
        <w:t xml:space="preserve"> </w:t>
      </w:r>
      <w:r>
        <w:rPr>
          <w:noProof/>
          <w:lang w:val="sr-Latn-CS"/>
        </w:rPr>
        <w:t>lice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državljanin</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Nacionalnom</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merila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rangiranje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kvaliteta</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ostvarenih</w:t>
      </w:r>
      <w:r w:rsidR="00872F47" w:rsidRPr="007F487E">
        <w:rPr>
          <w:noProof/>
          <w:lang w:val="sr-Latn-CS"/>
        </w:rPr>
        <w:t xml:space="preserve"> </w:t>
      </w:r>
      <w:r>
        <w:rPr>
          <w:noProof/>
          <w:lang w:val="sr-Latn-CS"/>
        </w:rPr>
        <w:t>rezultata</w:t>
      </w:r>
      <w:r w:rsidR="00872F47" w:rsidRPr="007F487E">
        <w:rPr>
          <w:noProof/>
          <w:lang w:val="sr-Latn-CS"/>
        </w:rPr>
        <w:t xml:space="preserve">, </w:t>
      </w:r>
      <w:r>
        <w:rPr>
          <w:noProof/>
          <w:lang w:val="sr-Latn-CS"/>
        </w:rPr>
        <w:t>stepena</w:t>
      </w:r>
      <w:r w:rsidR="00872F47" w:rsidRPr="007F487E">
        <w:rPr>
          <w:noProof/>
          <w:lang w:val="sr-Latn-CS"/>
        </w:rPr>
        <w:t xml:space="preserve"> </w:t>
      </w:r>
      <w:r>
        <w:rPr>
          <w:noProof/>
          <w:lang w:val="sr-Latn-CS"/>
        </w:rPr>
        <w:t>stručnosti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dodeljivanja</w:t>
      </w:r>
      <w:r w:rsidR="00872F47" w:rsidRPr="007F487E">
        <w:rPr>
          <w:noProof/>
          <w:lang w:val="sr-Latn-CS"/>
        </w:rPr>
        <w:t xml:space="preserve"> </w:t>
      </w:r>
      <w:r>
        <w:rPr>
          <w:noProof/>
          <w:lang w:val="sr-Latn-CS"/>
        </w:rPr>
        <w:t>odgovarajućeg</w:t>
      </w:r>
      <w:r w:rsidR="00872F47" w:rsidRPr="007F487E">
        <w:rPr>
          <w:noProof/>
          <w:lang w:val="sr-Latn-CS"/>
        </w:rPr>
        <w:t xml:space="preserve"> </w:t>
      </w:r>
      <w:r>
        <w:rPr>
          <w:noProof/>
          <w:lang w:val="sr-Latn-CS"/>
        </w:rPr>
        <w:t>ranga</w:t>
      </w:r>
      <w:r w:rsidR="00872F47" w:rsidRPr="007F487E">
        <w:rPr>
          <w:noProof/>
          <w:lang w:val="sr-Latn-CS"/>
        </w:rPr>
        <w:t xml:space="preserve"> – </w:t>
      </w:r>
      <w:r>
        <w:rPr>
          <w:noProof/>
          <w:lang w:val="sr-Latn-CS"/>
        </w:rPr>
        <w:t>sportskog</w:t>
      </w:r>
      <w:r w:rsidR="00872F47" w:rsidRPr="007F487E">
        <w:rPr>
          <w:noProof/>
          <w:lang w:val="sr-Latn-CS"/>
        </w:rPr>
        <w:t xml:space="preserve"> </w:t>
      </w:r>
      <w:r>
        <w:rPr>
          <w:noProof/>
          <w:lang w:val="sr-Latn-CS"/>
        </w:rPr>
        <w:t>statusa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Nacionalnom</w:t>
      </w:r>
      <w:r w:rsidR="00872F47" w:rsidRPr="007F487E">
        <w:rPr>
          <w:noProof/>
          <w:lang w:val="sr-Latn-CS"/>
        </w:rPr>
        <w:t xml:space="preserve"> </w:t>
      </w:r>
      <w:r>
        <w:rPr>
          <w:noProof/>
          <w:lang w:val="sr-Latn-CS"/>
        </w:rPr>
        <w:t>kategorizacijom</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kriterijumi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merila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kategorisanje</w:t>
      </w:r>
      <w:r w:rsidR="003B7823"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vrste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tehničkih</w:t>
      </w:r>
      <w:r w:rsidR="00872F47" w:rsidRPr="007F487E">
        <w:rPr>
          <w:noProof/>
          <w:lang w:val="sr-Latn-CS"/>
        </w:rPr>
        <w:t xml:space="preserve"> </w:t>
      </w:r>
      <w:r>
        <w:rPr>
          <w:noProof/>
          <w:lang w:val="sr-Latn-CS"/>
        </w:rPr>
        <w:t>karakteristika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nivoa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ispunjava</w:t>
      </w:r>
      <w:r w:rsidR="00872F47" w:rsidRPr="007F487E">
        <w:rPr>
          <w:noProof/>
          <w:lang w:val="sr-Latn-CS"/>
        </w:rPr>
        <w:t xml:space="preserve"> </w:t>
      </w:r>
      <w:r>
        <w:rPr>
          <w:noProof/>
          <w:lang w:val="sr-Latn-CS"/>
        </w:rPr>
        <w:t>uslove</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Kategorizaciju</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w:t>
      </w:r>
      <w:r w:rsidR="00872F47" w:rsidRPr="007F487E">
        <w:rPr>
          <w:noProof/>
          <w:lang w:val="sr-Latn-CS"/>
        </w:rPr>
        <w:t>. 1</w:t>
      </w:r>
      <w:r w:rsidR="00782401" w:rsidRPr="007F487E">
        <w:rPr>
          <w:noProof/>
          <w:lang w:val="sr-Latn-CS"/>
        </w:rPr>
        <w:t>−</w:t>
      </w:r>
      <w:r w:rsidR="0062458C" w:rsidRPr="007F487E">
        <w:rPr>
          <w:noProof/>
          <w:lang w:val="sr-Latn-CS"/>
        </w:rPr>
        <w:t>5.</w:t>
      </w:r>
      <w:r w:rsidR="00782401" w:rsidRPr="007F487E">
        <w:rPr>
          <w:noProof/>
          <w:lang w:val="sr-Latn-CS"/>
        </w:rPr>
        <w:t xml:space="preserve">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pripremaju</w:t>
      </w:r>
      <w:r w:rsidR="00872F47" w:rsidRPr="007F487E">
        <w:rPr>
          <w:noProof/>
          <w:lang w:val="sr-Latn-CS"/>
        </w:rPr>
        <w:t xml:space="preserve"> </w:t>
      </w:r>
      <w:r>
        <w:rPr>
          <w:noProof/>
          <w:lang w:val="sr-Latn-CS"/>
        </w:rPr>
        <w:t>stručne</w:t>
      </w:r>
      <w:r w:rsidR="00872F47" w:rsidRPr="007F487E">
        <w:rPr>
          <w:noProof/>
          <w:lang w:val="sr-Latn-CS"/>
        </w:rPr>
        <w:t xml:space="preserve"> </w:t>
      </w:r>
      <w:r>
        <w:rPr>
          <w:noProof/>
          <w:lang w:val="sr-Latn-CS"/>
        </w:rPr>
        <w:t>komisije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obrazuje</w:t>
      </w:r>
      <w:r w:rsidR="00872F47" w:rsidRPr="007F487E">
        <w:rPr>
          <w:noProof/>
          <w:lang w:val="sr-Latn-CS"/>
        </w:rPr>
        <w:t xml:space="preserve"> </w:t>
      </w:r>
      <w:r>
        <w:rPr>
          <w:noProof/>
          <w:lang w:val="sr-Latn-CS"/>
        </w:rPr>
        <w:t>ministar</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Komisiju</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kategorizacija</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čine</w:t>
      </w:r>
      <w:r w:rsidR="00872F47" w:rsidRPr="007F487E">
        <w:rPr>
          <w:noProof/>
          <w:lang w:val="sr-Latn-CS"/>
        </w:rPr>
        <w:t xml:space="preserve"> </w:t>
      </w:r>
      <w:r>
        <w:rPr>
          <w:noProof/>
          <w:lang w:val="sr-Latn-CS"/>
        </w:rPr>
        <w:t>predstavnici</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Srbije</w:t>
      </w:r>
      <w:r w:rsidR="00D66951" w:rsidRPr="007F487E">
        <w:rPr>
          <w:noProof/>
          <w:lang w:val="sr-Latn-CS"/>
        </w:rPr>
        <w:t>,</w:t>
      </w:r>
      <w:r w:rsidR="00872F47" w:rsidRPr="007F487E">
        <w:rPr>
          <w:noProof/>
          <w:lang w:val="sr-Latn-CS"/>
        </w:rPr>
        <w:t xml:space="preserve"> </w:t>
      </w:r>
      <w:r>
        <w:rPr>
          <w:noProof/>
          <w:lang w:val="sr-Latn-CS"/>
        </w:rPr>
        <w:t>Republičkog</w:t>
      </w:r>
      <w:r w:rsidR="00872F47" w:rsidRPr="007F487E">
        <w:rPr>
          <w:noProof/>
          <w:lang w:val="sr-Latn-CS"/>
        </w:rPr>
        <w:t xml:space="preserve"> </w:t>
      </w:r>
      <w:r>
        <w:rPr>
          <w:noProof/>
          <w:lang w:val="sr-Latn-CS"/>
        </w:rPr>
        <w:t>zavoda</w:t>
      </w:r>
      <w:r w:rsidR="00D66951" w:rsidRPr="007F487E">
        <w:rPr>
          <w:noProof/>
          <w:lang w:val="sr-Latn-CS"/>
        </w:rPr>
        <w:t xml:space="preserve"> </w:t>
      </w:r>
      <w:r>
        <w:rPr>
          <w:noProof/>
          <w:lang w:val="sr-Latn-CS"/>
        </w:rPr>
        <w:t>i</w:t>
      </w:r>
      <w:r w:rsidR="00D66951"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komisiju</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čine</w:t>
      </w:r>
      <w:r w:rsidR="00872F47" w:rsidRPr="007F487E">
        <w:rPr>
          <w:noProof/>
          <w:lang w:val="sr-Latn-CS"/>
        </w:rPr>
        <w:t xml:space="preserve"> </w:t>
      </w:r>
      <w:r>
        <w:rPr>
          <w:noProof/>
          <w:lang w:val="sr-Latn-CS"/>
        </w:rPr>
        <w:t>predstavnici</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Republičkog</w:t>
      </w:r>
      <w:r w:rsidR="00872F47" w:rsidRPr="007F487E">
        <w:rPr>
          <w:noProof/>
          <w:lang w:val="sr-Latn-CS"/>
        </w:rPr>
        <w:t xml:space="preserve"> </w:t>
      </w:r>
      <w:r>
        <w:rPr>
          <w:noProof/>
          <w:lang w:val="sr-Latn-CS"/>
        </w:rPr>
        <w:t>zavoda</w:t>
      </w:r>
      <w:r w:rsidR="00872F47" w:rsidRPr="007F487E">
        <w:rPr>
          <w:noProof/>
          <w:lang w:val="sr-Latn-CS"/>
        </w:rPr>
        <w:t>.</w:t>
      </w:r>
    </w:p>
    <w:p w:rsidR="0061790B"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Prostorni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tehnički</w:t>
      </w:r>
      <w:r w:rsidR="00872F47" w:rsidRPr="007F487E">
        <w:rPr>
          <w:noProof/>
          <w:lang w:val="sr-Latn-CS"/>
        </w:rPr>
        <w:t xml:space="preserve"> </w:t>
      </w:r>
      <w:r>
        <w:rPr>
          <w:noProof/>
          <w:lang w:val="sr-Latn-CS"/>
        </w:rPr>
        <w:t>uslovi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komisija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6.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preko</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Republičkog</w:t>
      </w:r>
      <w:r w:rsidR="00872F47" w:rsidRPr="007F487E">
        <w:rPr>
          <w:noProof/>
          <w:lang w:val="sr-Latn-CS"/>
        </w:rPr>
        <w:t xml:space="preserve"> </w:t>
      </w:r>
      <w:r>
        <w:rPr>
          <w:noProof/>
          <w:lang w:val="sr-Latn-CS"/>
        </w:rPr>
        <w:t>zavoda</w:t>
      </w:r>
      <w:r w:rsidR="00872F47" w:rsidRPr="007F487E">
        <w:rPr>
          <w:noProof/>
          <w:lang w:val="sr-Latn-CS"/>
        </w:rPr>
        <w:t>.</w:t>
      </w:r>
    </w:p>
    <w:p w:rsidR="00872F47" w:rsidRPr="007F487E" w:rsidRDefault="007F487E" w:rsidP="0061790B">
      <w:pPr>
        <w:pStyle w:val="normal0"/>
        <w:tabs>
          <w:tab w:val="left" w:pos="0"/>
        </w:tabs>
        <w:spacing w:before="0" w:beforeAutospacing="0" w:after="0" w:afterAutospacing="0"/>
        <w:ind w:firstLine="720"/>
        <w:jc w:val="both"/>
        <w:rPr>
          <w:noProof/>
          <w:lang w:val="sr-Latn-CS"/>
        </w:rPr>
      </w:pPr>
      <w:r>
        <w:rPr>
          <w:noProof/>
          <w:lang w:val="sr-Latn-CS"/>
        </w:rPr>
        <w:t>Nacionalnu</w:t>
      </w:r>
      <w:r w:rsidR="00872F47" w:rsidRPr="007F487E">
        <w:rPr>
          <w:noProof/>
          <w:lang w:val="sr-Latn-CS"/>
        </w:rPr>
        <w:t xml:space="preserve"> </w:t>
      </w:r>
      <w:r>
        <w:rPr>
          <w:noProof/>
          <w:lang w:val="sr-Latn-CS"/>
        </w:rPr>
        <w:t>kategorizaciju</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nacionalnih</w:t>
      </w:r>
      <w:r w:rsidR="00782401" w:rsidRPr="007F487E">
        <w:rPr>
          <w:noProof/>
          <w:lang w:val="sr-Latn-CS"/>
        </w:rPr>
        <w:t xml:space="preserve"> </w:t>
      </w:r>
      <w:r>
        <w:rPr>
          <w:noProof/>
          <w:lang w:val="sr-Latn-CS"/>
        </w:rPr>
        <w:t>granskih</w:t>
      </w:r>
      <w:r w:rsidR="00782401" w:rsidRPr="007F487E">
        <w:rPr>
          <w:noProof/>
          <w:lang w:val="sr-Latn-CS"/>
        </w:rPr>
        <w:t xml:space="preserve"> </w:t>
      </w:r>
      <w:r>
        <w:rPr>
          <w:noProof/>
          <w:lang w:val="sr-Latn-CS"/>
        </w:rPr>
        <w:t>sportskih</w:t>
      </w:r>
      <w:r w:rsidR="00782401" w:rsidRPr="007F487E">
        <w:rPr>
          <w:noProof/>
          <w:lang w:val="sr-Latn-CS"/>
        </w:rPr>
        <w:t xml:space="preserve"> </w:t>
      </w:r>
      <w:r>
        <w:rPr>
          <w:noProof/>
          <w:lang w:val="sr-Latn-CS"/>
        </w:rPr>
        <w:t>saveza</w:t>
      </w:r>
      <w:r w:rsidR="005C7E7F" w:rsidRPr="007F487E">
        <w:rPr>
          <w:caps/>
          <w:noProof/>
          <w:lang w:val="sr-Latn-CS"/>
        </w:rPr>
        <w:t>,</w:t>
      </w:r>
      <w:r w:rsidR="005C7E7F"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i</w:t>
      </w:r>
      <w:r w:rsidR="00212B45" w:rsidRPr="007F487E">
        <w:rPr>
          <w:noProof/>
          <w:lang w:val="sr-Latn-CS"/>
        </w:rPr>
        <w:t xml:space="preserve"> </w:t>
      </w:r>
      <w:r>
        <w:rPr>
          <w:noProof/>
          <w:lang w:val="sr-Latn-CS"/>
        </w:rPr>
        <w:t>postupak</w:t>
      </w:r>
      <w:r w:rsidR="00782401" w:rsidRPr="007F487E">
        <w:rPr>
          <w:noProof/>
          <w:lang w:val="sr-Latn-CS"/>
        </w:rPr>
        <w:t xml:space="preserve"> </w:t>
      </w:r>
      <w:r>
        <w:rPr>
          <w:noProof/>
          <w:lang w:val="sr-Latn-CS"/>
        </w:rPr>
        <w:t>rangiranja</w:t>
      </w:r>
      <w:r w:rsidR="00782401" w:rsidRPr="007F487E">
        <w:rPr>
          <w:noProof/>
          <w:lang w:val="sr-Latn-CS"/>
        </w:rPr>
        <w:t xml:space="preserve">, </w:t>
      </w:r>
      <w:r>
        <w:rPr>
          <w:noProof/>
          <w:lang w:val="sr-Latn-CS"/>
        </w:rPr>
        <w:t>odnosno</w:t>
      </w:r>
      <w:r w:rsidR="00782401" w:rsidRPr="007F487E">
        <w:rPr>
          <w:noProof/>
          <w:lang w:val="sr-Latn-CS"/>
        </w:rPr>
        <w:t xml:space="preserve"> </w:t>
      </w:r>
      <w:r>
        <w:rPr>
          <w:noProof/>
          <w:lang w:val="sr-Latn-CS"/>
        </w:rPr>
        <w:t>kategorisanja</w:t>
      </w:r>
      <w:r w:rsidR="00782401" w:rsidRPr="007F487E">
        <w:rPr>
          <w:noProof/>
          <w:lang w:val="sr-Latn-CS"/>
        </w:rPr>
        <w:t xml:space="preserve"> </w:t>
      </w:r>
      <w:r>
        <w:rPr>
          <w:noProof/>
          <w:lang w:val="sr-Latn-CS"/>
        </w:rPr>
        <w:t>sportista</w:t>
      </w:r>
      <w:r w:rsidR="00782401" w:rsidRPr="007F487E">
        <w:rPr>
          <w:noProof/>
          <w:lang w:val="sr-Latn-CS"/>
        </w:rPr>
        <w:t xml:space="preserve">, </w:t>
      </w:r>
      <w:r>
        <w:rPr>
          <w:noProof/>
          <w:lang w:val="sr-Latn-CS"/>
        </w:rPr>
        <w:t>sportskih</w:t>
      </w:r>
      <w:r w:rsidR="00782401" w:rsidRPr="007F487E">
        <w:rPr>
          <w:noProof/>
          <w:lang w:val="sr-Latn-CS"/>
        </w:rPr>
        <w:t xml:space="preserve"> </w:t>
      </w:r>
      <w:r>
        <w:rPr>
          <w:noProof/>
          <w:lang w:val="sr-Latn-CS"/>
        </w:rPr>
        <w:t>stručnjaka</w:t>
      </w:r>
      <w:r w:rsidR="00782401" w:rsidRPr="007F487E">
        <w:rPr>
          <w:noProof/>
          <w:lang w:val="sr-Latn-CS"/>
        </w:rPr>
        <w:t xml:space="preserve"> </w:t>
      </w:r>
      <w:r>
        <w:rPr>
          <w:noProof/>
          <w:lang w:val="sr-Latn-CS"/>
        </w:rPr>
        <w:t>i</w:t>
      </w:r>
      <w:r w:rsidR="00782401" w:rsidRPr="007F487E">
        <w:rPr>
          <w:noProof/>
          <w:lang w:val="sr-Latn-CS"/>
        </w:rPr>
        <w:t xml:space="preserve"> </w:t>
      </w:r>
      <w:r>
        <w:rPr>
          <w:noProof/>
          <w:lang w:val="sr-Latn-CS"/>
        </w:rPr>
        <w:t>sportskih</w:t>
      </w:r>
      <w:r w:rsidR="00782401" w:rsidRPr="007F487E">
        <w:rPr>
          <w:noProof/>
          <w:lang w:val="sr-Latn-CS"/>
        </w:rPr>
        <w:t xml:space="preserve"> </w:t>
      </w:r>
      <w:r>
        <w:rPr>
          <w:noProof/>
          <w:lang w:val="sr-Latn-CS"/>
        </w:rPr>
        <w:t>objekata</w:t>
      </w:r>
      <w:r w:rsidR="00782401" w:rsidRPr="007F487E">
        <w:rPr>
          <w:noProof/>
          <w:lang w:val="sr-Latn-CS"/>
        </w:rPr>
        <w:t xml:space="preserve"> </w:t>
      </w:r>
      <w:r>
        <w:rPr>
          <w:noProof/>
          <w:lang w:val="sr-Latn-CS"/>
        </w:rPr>
        <w:t>propisuje</w:t>
      </w:r>
      <w:r w:rsidR="00872F47" w:rsidRPr="007F487E">
        <w:rPr>
          <w:noProof/>
          <w:lang w:val="sr-Latn-CS"/>
        </w:rPr>
        <w:t xml:space="preserve"> </w:t>
      </w:r>
      <w:r>
        <w:rPr>
          <w:noProof/>
          <w:lang w:val="sr-Latn-CS"/>
        </w:rPr>
        <w:t>ministar</w:t>
      </w:r>
      <w:r w:rsidR="00872F47" w:rsidRPr="007F487E">
        <w:rPr>
          <w:noProof/>
          <w:lang w:val="sr-Latn-CS"/>
        </w:rPr>
        <w:t>.</w:t>
      </w:r>
    </w:p>
    <w:p w:rsidR="00872F47" w:rsidRPr="007F487E" w:rsidRDefault="007F487E" w:rsidP="00157A7C">
      <w:pPr>
        <w:pStyle w:val="Clan"/>
        <w:tabs>
          <w:tab w:val="left" w:pos="0"/>
        </w:tabs>
        <w:rPr>
          <w:noProof/>
          <w:lang w:val="sr-Latn-CS"/>
        </w:rPr>
      </w:pPr>
      <w:r>
        <w:rPr>
          <w:noProof/>
          <w:lang w:val="sr-Latn-CS"/>
        </w:rPr>
        <w:t>Član</w:t>
      </w:r>
      <w:r w:rsidR="00872F47" w:rsidRPr="007F487E">
        <w:rPr>
          <w:noProof/>
          <w:lang w:val="sr-Latn-CS"/>
        </w:rPr>
        <w:t xml:space="preserve"> 1</w:t>
      </w:r>
      <w:r w:rsidR="00A513FF" w:rsidRPr="007F487E">
        <w:rPr>
          <w:noProof/>
          <w:lang w:val="sr-Latn-CS"/>
        </w:rPr>
        <w:t>4</w:t>
      </w:r>
      <w:r w:rsidR="001D4A18" w:rsidRPr="007F487E">
        <w:rPr>
          <w:noProof/>
          <w:lang w:val="sr-Latn-CS"/>
        </w:rPr>
        <w:t>0</w:t>
      </w:r>
      <w:r w:rsidR="00872F47" w:rsidRPr="007F487E">
        <w:rPr>
          <w:noProof/>
          <w:lang w:val="sr-Latn-CS"/>
        </w:rPr>
        <w:t>.</w:t>
      </w:r>
    </w:p>
    <w:p w:rsidR="00DF7BE5" w:rsidRPr="007F487E" w:rsidRDefault="007F487E" w:rsidP="00DF7BE5">
      <w:pPr>
        <w:pStyle w:val="normal0"/>
        <w:tabs>
          <w:tab w:val="left" w:pos="0"/>
        </w:tabs>
        <w:spacing w:before="0" w:beforeAutospacing="0" w:after="0" w:afterAutospacing="0"/>
        <w:ind w:firstLine="720"/>
        <w:jc w:val="both"/>
        <w:rPr>
          <w:noProof/>
          <w:lang w:val="sr-Latn-CS"/>
        </w:rPr>
      </w:pPr>
      <w:r>
        <w:rPr>
          <w:noProof/>
          <w:lang w:val="sr-Latn-CS"/>
        </w:rPr>
        <w:t>Nacionalne</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sportova</w:t>
      </w:r>
      <w:r w:rsidR="00872F47" w:rsidRPr="007F487E">
        <w:rPr>
          <w:noProof/>
          <w:lang w:val="sr-Latn-CS"/>
        </w:rPr>
        <w:t xml:space="preserve">, </w:t>
      </w:r>
      <w:r>
        <w:rPr>
          <w:noProof/>
          <w:lang w:val="sr-Latn-CS"/>
        </w:rPr>
        <w:t>nadležnih</w:t>
      </w:r>
      <w:r w:rsidR="00D66951" w:rsidRPr="007F487E">
        <w:rPr>
          <w:noProof/>
          <w:lang w:val="sr-Latn-CS"/>
        </w:rPr>
        <w:t xml:space="preserve"> </w:t>
      </w:r>
      <w:r>
        <w:rPr>
          <w:noProof/>
          <w:lang w:val="sr-Latn-CS"/>
        </w:rPr>
        <w:t>nacionalnih</w:t>
      </w:r>
      <w:r w:rsidR="00782401" w:rsidRPr="007F487E">
        <w:rPr>
          <w:noProof/>
          <w:lang w:val="sr-Latn-CS"/>
        </w:rPr>
        <w:t xml:space="preserve"> </w:t>
      </w:r>
      <w:r>
        <w:rPr>
          <w:noProof/>
          <w:lang w:val="sr-Latn-CS"/>
        </w:rPr>
        <w:t>granskih</w:t>
      </w:r>
      <w:r w:rsidR="00782401" w:rsidRPr="007F487E">
        <w:rPr>
          <w:noProof/>
          <w:lang w:val="sr-Latn-CS"/>
        </w:rPr>
        <w:t xml:space="preserve"> </w:t>
      </w:r>
      <w:r>
        <w:rPr>
          <w:noProof/>
          <w:lang w:val="sr-Latn-CS"/>
        </w:rPr>
        <w:t>sportskih</w:t>
      </w:r>
      <w:r w:rsidR="00782401" w:rsidRPr="007F487E">
        <w:rPr>
          <w:noProof/>
          <w:lang w:val="sr-Latn-CS"/>
        </w:rPr>
        <w:t xml:space="preserve"> </w:t>
      </w:r>
      <w:r>
        <w:rPr>
          <w:noProof/>
          <w:lang w:val="sr-Latn-CS"/>
        </w:rPr>
        <w:t>saveza</w:t>
      </w:r>
      <w:r w:rsidR="0062458C" w:rsidRPr="007F487E">
        <w:rPr>
          <w:caps/>
          <w:noProof/>
          <w:lang w:val="sr-Latn-CS"/>
        </w:rPr>
        <w:t xml:space="preserve">, </w:t>
      </w:r>
      <w:r>
        <w:rPr>
          <w:noProof/>
          <w:lang w:val="sr-Latn-CS"/>
        </w:rPr>
        <w:t>sportista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utvrđuju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period</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dve</w:t>
      </w:r>
      <w:r w:rsidR="00872F47" w:rsidRPr="007F487E">
        <w:rPr>
          <w:noProof/>
          <w:lang w:val="sr-Latn-CS"/>
        </w:rPr>
        <w:t xml:space="preserve"> </w:t>
      </w:r>
      <w:r>
        <w:rPr>
          <w:noProof/>
          <w:lang w:val="sr-Latn-CS"/>
        </w:rPr>
        <w:t>godine</w:t>
      </w:r>
      <w:r w:rsidR="00872F47" w:rsidRPr="007F487E">
        <w:rPr>
          <w:caps/>
          <w:noProof/>
          <w:lang w:val="sr-Latn-CS"/>
        </w:rPr>
        <w:t>,</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nacionalna</w:t>
      </w:r>
      <w:r w:rsidR="00872F47" w:rsidRPr="007F487E">
        <w:rPr>
          <w:noProof/>
          <w:lang w:val="sr-Latn-CS"/>
        </w:rPr>
        <w:t xml:space="preserve"> </w:t>
      </w:r>
      <w:r>
        <w:rPr>
          <w:noProof/>
          <w:lang w:val="sr-Latn-CS"/>
        </w:rPr>
        <w:t>kategorizacija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period</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pet</w:t>
      </w:r>
      <w:r w:rsidR="00872F47" w:rsidRPr="007F487E">
        <w:rPr>
          <w:noProof/>
          <w:lang w:val="sr-Latn-CS"/>
        </w:rPr>
        <w:t xml:space="preserve"> </w:t>
      </w:r>
      <w:r>
        <w:rPr>
          <w:noProof/>
          <w:lang w:val="sr-Latn-CS"/>
        </w:rPr>
        <w:t>godina</w:t>
      </w:r>
      <w:r w:rsidR="00872F47" w:rsidRPr="007F487E">
        <w:rPr>
          <w:noProof/>
          <w:lang w:val="sr-Latn-CS"/>
        </w:rPr>
        <w:t>.</w:t>
      </w:r>
    </w:p>
    <w:p w:rsidR="00872F47" w:rsidRPr="007F487E" w:rsidRDefault="007F487E" w:rsidP="00DF7BE5">
      <w:pPr>
        <w:pStyle w:val="normal0"/>
        <w:tabs>
          <w:tab w:val="left" w:pos="0"/>
        </w:tabs>
        <w:spacing w:before="0" w:beforeAutospacing="0" w:after="0" w:afterAutospacing="0"/>
        <w:ind w:firstLine="720"/>
        <w:jc w:val="both"/>
        <w:rPr>
          <w:noProof/>
          <w:lang w:val="sr-Latn-CS"/>
        </w:rPr>
      </w:pP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kategorizacije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jedanput</w:t>
      </w:r>
      <w:r w:rsidR="00872F47" w:rsidRPr="007F487E">
        <w:rPr>
          <w:noProof/>
          <w:lang w:val="sr-Latn-CS"/>
        </w:rPr>
        <w:t xml:space="preserve"> </w:t>
      </w:r>
      <w:r>
        <w:rPr>
          <w:noProof/>
          <w:lang w:val="sr-Latn-CS"/>
        </w:rPr>
        <w:t>godišnje</w:t>
      </w:r>
      <w:r w:rsidR="00872F47" w:rsidRPr="007F487E">
        <w:rPr>
          <w:noProof/>
          <w:lang w:val="sr-Latn-CS"/>
        </w:rPr>
        <w:t xml:space="preserve"> </w:t>
      </w:r>
      <w:r>
        <w:rPr>
          <w:noProof/>
          <w:lang w:val="sr-Latn-CS"/>
        </w:rPr>
        <w:t>rangiranje</w:t>
      </w:r>
      <w:r w:rsidR="004334B7" w:rsidRPr="007F487E">
        <w:rPr>
          <w:noProof/>
          <w:lang w:val="sr-Latn-CS"/>
        </w:rPr>
        <w:t xml:space="preserve">, </w:t>
      </w:r>
      <w:r>
        <w:rPr>
          <w:noProof/>
          <w:lang w:val="sr-Latn-CS"/>
        </w:rPr>
        <w:t>odnosno</w:t>
      </w:r>
      <w:r w:rsidR="00782401" w:rsidRPr="007F487E">
        <w:rPr>
          <w:noProof/>
          <w:lang w:val="sr-Latn-CS"/>
        </w:rPr>
        <w:t xml:space="preserve"> </w:t>
      </w:r>
      <w:r>
        <w:rPr>
          <w:noProof/>
          <w:lang w:val="sr-Latn-CS"/>
        </w:rPr>
        <w:t>kategorisanje</w:t>
      </w:r>
      <w:r w:rsidR="004334B7" w:rsidRPr="007F487E">
        <w:rPr>
          <w:noProof/>
          <w:lang w:val="sr-Latn-CS"/>
        </w:rPr>
        <w:t xml:space="preserve"> </w:t>
      </w:r>
      <w:r w:rsidR="00872F47" w:rsidRPr="007F487E">
        <w:rPr>
          <w:noProof/>
          <w:lang w:val="sr-Latn-CS"/>
        </w:rPr>
        <w:t xml:space="preserve"> </w:t>
      </w:r>
      <w:r>
        <w:rPr>
          <w:noProof/>
          <w:lang w:val="sr-Latn-CS"/>
        </w:rPr>
        <w:t>vrše</w:t>
      </w:r>
      <w:r w:rsidR="00872F47" w:rsidRPr="007F487E">
        <w:rPr>
          <w:noProof/>
          <w:lang w:val="sr-Latn-CS"/>
        </w:rPr>
        <w:t>:</w:t>
      </w:r>
    </w:p>
    <w:p w:rsidR="00872F47" w:rsidRPr="007F487E" w:rsidRDefault="007F487E" w:rsidP="00216BFC">
      <w:pPr>
        <w:numPr>
          <w:ilvl w:val="0"/>
          <w:numId w:val="32"/>
        </w:numPr>
        <w:tabs>
          <w:tab w:val="left" w:pos="0"/>
        </w:tabs>
        <w:ind w:left="0" w:firstLine="709"/>
        <w:rPr>
          <w:noProof/>
          <w:lang w:val="sr-Latn-CS"/>
        </w:rPr>
      </w:pPr>
      <w:r>
        <w:rPr>
          <w:noProof/>
          <w:lang w:val="sr-Latn-CS"/>
        </w:rPr>
        <w:t>Olimpijski</w:t>
      </w:r>
      <w:r w:rsidR="00872F47" w:rsidRPr="007F487E">
        <w:rPr>
          <w:noProof/>
          <w:lang w:val="sr-Latn-CS"/>
        </w:rPr>
        <w:t xml:space="preserve"> </w:t>
      </w:r>
      <w:r>
        <w:rPr>
          <w:noProof/>
          <w:lang w:val="sr-Latn-CS"/>
        </w:rPr>
        <w:t>komitet</w:t>
      </w:r>
      <w:r w:rsidR="00872F47" w:rsidRPr="007F487E">
        <w:rPr>
          <w:noProof/>
          <w:lang w:val="sr-Latn-CS"/>
        </w:rPr>
        <w:t xml:space="preserve"> </w:t>
      </w:r>
      <w:r>
        <w:rPr>
          <w:noProof/>
          <w:lang w:val="sr-Latn-CS"/>
        </w:rPr>
        <w:t>Srbije</w:t>
      </w:r>
      <w:r w:rsidR="00872F47" w:rsidRPr="007F487E">
        <w:rPr>
          <w:noProof/>
          <w:lang w:val="sr-Latn-CS"/>
        </w:rPr>
        <w:t xml:space="preserve"> – </w:t>
      </w:r>
      <w:r>
        <w:rPr>
          <w:noProof/>
          <w:lang w:val="sr-Latn-CS"/>
        </w:rPr>
        <w:t>za</w:t>
      </w:r>
      <w:r w:rsidR="00872F47" w:rsidRPr="007F487E">
        <w:rPr>
          <w:noProof/>
          <w:lang w:val="sr-Latn-CS"/>
        </w:rPr>
        <w:t xml:space="preserve"> </w:t>
      </w:r>
      <w:r>
        <w:rPr>
          <w:noProof/>
          <w:lang w:val="sr-Latn-CS"/>
        </w:rPr>
        <w:t>olimpijske</w:t>
      </w:r>
      <w:r w:rsidR="00872F47" w:rsidRPr="007F487E">
        <w:rPr>
          <w:noProof/>
          <w:lang w:val="sr-Latn-CS"/>
        </w:rPr>
        <w:t xml:space="preserve"> </w:t>
      </w:r>
      <w:r>
        <w:rPr>
          <w:noProof/>
          <w:lang w:val="sr-Latn-CS"/>
        </w:rPr>
        <w:t>sportiste</w:t>
      </w:r>
      <w:r w:rsidR="00782401" w:rsidRPr="007F487E">
        <w:rPr>
          <w:noProof/>
          <w:lang w:val="sr-Latn-CS"/>
        </w:rPr>
        <w:t xml:space="preserve"> </w:t>
      </w:r>
      <w:r>
        <w:rPr>
          <w:noProof/>
          <w:lang w:val="sr-Latn-CS"/>
        </w:rPr>
        <w:t>i</w:t>
      </w:r>
      <w:r w:rsidR="00782401" w:rsidRPr="007F487E">
        <w:rPr>
          <w:noProof/>
          <w:lang w:val="sr-Latn-CS"/>
        </w:rPr>
        <w:t xml:space="preserve"> </w:t>
      </w:r>
      <w:r>
        <w:rPr>
          <w:noProof/>
          <w:lang w:val="sr-Latn-CS"/>
        </w:rPr>
        <w:t>sportske</w:t>
      </w:r>
      <w:r w:rsidR="00782401" w:rsidRPr="007F487E">
        <w:rPr>
          <w:noProof/>
          <w:lang w:val="sr-Latn-CS"/>
        </w:rPr>
        <w:t xml:space="preserve"> </w:t>
      </w:r>
      <w:r>
        <w:rPr>
          <w:noProof/>
          <w:lang w:val="sr-Latn-CS"/>
        </w:rPr>
        <w:t>stručnjake</w:t>
      </w:r>
      <w:r w:rsidR="00872F47" w:rsidRPr="007F487E">
        <w:rPr>
          <w:caps/>
          <w:noProof/>
          <w:lang w:val="sr-Latn-CS"/>
        </w:rPr>
        <w:t>;</w:t>
      </w:r>
    </w:p>
    <w:p w:rsidR="00872F47" w:rsidRPr="007F487E" w:rsidRDefault="007F487E" w:rsidP="00216BFC">
      <w:pPr>
        <w:numPr>
          <w:ilvl w:val="0"/>
          <w:numId w:val="32"/>
        </w:numPr>
        <w:tabs>
          <w:tab w:val="left" w:pos="0"/>
        </w:tabs>
        <w:ind w:left="0" w:firstLine="709"/>
        <w:rPr>
          <w:noProof/>
          <w:lang w:val="sr-Latn-CS"/>
        </w:rPr>
      </w:pP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Srbije</w:t>
      </w:r>
      <w:r w:rsidR="00872F47" w:rsidRPr="007F487E">
        <w:rPr>
          <w:noProof/>
          <w:lang w:val="sr-Latn-CS"/>
        </w:rPr>
        <w:t xml:space="preserve"> – </w:t>
      </w:r>
      <w:r>
        <w:rPr>
          <w:noProof/>
          <w:lang w:val="sr-Latn-CS"/>
        </w:rPr>
        <w:t>za</w:t>
      </w:r>
      <w:r w:rsidR="00872F47" w:rsidRPr="007F487E">
        <w:rPr>
          <w:noProof/>
          <w:lang w:val="sr-Latn-CS"/>
        </w:rPr>
        <w:t xml:space="preserve"> </w:t>
      </w:r>
      <w:r>
        <w:rPr>
          <w:noProof/>
          <w:lang w:val="sr-Latn-CS"/>
        </w:rPr>
        <w:t>neolimpijske</w:t>
      </w:r>
      <w:r w:rsidR="00782401" w:rsidRPr="007F487E">
        <w:rPr>
          <w:noProof/>
          <w:lang w:val="sr-Latn-CS"/>
        </w:rPr>
        <w:t xml:space="preserve"> </w:t>
      </w:r>
      <w:r>
        <w:rPr>
          <w:noProof/>
          <w:lang w:val="sr-Latn-CS"/>
        </w:rPr>
        <w:t>sportiste</w:t>
      </w:r>
      <w:r w:rsidR="00782401" w:rsidRPr="007F487E">
        <w:rPr>
          <w:noProof/>
          <w:lang w:val="sr-Latn-CS"/>
        </w:rPr>
        <w:t xml:space="preserve"> </w:t>
      </w:r>
      <w:r>
        <w:rPr>
          <w:noProof/>
          <w:lang w:val="sr-Latn-CS"/>
        </w:rPr>
        <w:t>i</w:t>
      </w:r>
      <w:r w:rsidR="00782401" w:rsidRPr="007F487E">
        <w:rPr>
          <w:noProof/>
          <w:lang w:val="sr-Latn-CS"/>
        </w:rPr>
        <w:t xml:space="preserve"> </w:t>
      </w:r>
      <w:r>
        <w:rPr>
          <w:noProof/>
          <w:lang w:val="sr-Latn-CS"/>
        </w:rPr>
        <w:t>sportske</w:t>
      </w:r>
      <w:r w:rsidR="00782401" w:rsidRPr="007F487E">
        <w:rPr>
          <w:noProof/>
          <w:lang w:val="sr-Latn-CS"/>
        </w:rPr>
        <w:t xml:space="preserve"> </w:t>
      </w:r>
      <w:r>
        <w:rPr>
          <w:noProof/>
          <w:lang w:val="sr-Latn-CS"/>
        </w:rPr>
        <w:t>stručnjake</w:t>
      </w:r>
      <w:r w:rsidR="00872F47" w:rsidRPr="007F487E">
        <w:rPr>
          <w:caps/>
          <w:noProof/>
          <w:lang w:val="sr-Latn-CS"/>
        </w:rPr>
        <w:t>;</w:t>
      </w:r>
    </w:p>
    <w:p w:rsidR="00872F47" w:rsidRPr="007F487E" w:rsidRDefault="007F487E" w:rsidP="00216BFC">
      <w:pPr>
        <w:numPr>
          <w:ilvl w:val="0"/>
          <w:numId w:val="32"/>
        </w:numPr>
        <w:tabs>
          <w:tab w:val="left" w:pos="0"/>
        </w:tabs>
        <w:ind w:left="0" w:firstLine="709"/>
        <w:rPr>
          <w:noProof/>
          <w:lang w:val="sr-Latn-CS"/>
        </w:rPr>
      </w:pPr>
      <w:r>
        <w:rPr>
          <w:noProof/>
          <w:lang w:val="sr-Latn-CS"/>
        </w:rPr>
        <w:t>Republički</w:t>
      </w:r>
      <w:r w:rsidR="00872F47" w:rsidRPr="007F487E">
        <w:rPr>
          <w:noProof/>
          <w:lang w:val="sr-Latn-CS"/>
        </w:rPr>
        <w:t xml:space="preserve"> </w:t>
      </w:r>
      <w:r>
        <w:rPr>
          <w:noProof/>
          <w:lang w:val="sr-Latn-CS"/>
        </w:rPr>
        <w:t>zavod</w:t>
      </w:r>
      <w:r w:rsidR="00872F47" w:rsidRPr="007F487E">
        <w:rPr>
          <w:noProof/>
          <w:lang w:val="sr-Latn-CS"/>
        </w:rPr>
        <w:t xml:space="preserve"> – </w:t>
      </w:r>
      <w:r>
        <w:rPr>
          <w:noProof/>
          <w:lang w:val="sr-Latn-CS"/>
        </w:rPr>
        <w:t>za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objekte</w:t>
      </w:r>
      <w:r w:rsidR="003214B1" w:rsidRPr="007F487E">
        <w:rPr>
          <w:noProof/>
          <w:lang w:val="sr-Latn-CS"/>
        </w:rPr>
        <w:t>;</w:t>
      </w:r>
    </w:p>
    <w:p w:rsidR="00782401" w:rsidRPr="007F487E" w:rsidRDefault="007F487E" w:rsidP="00216BFC">
      <w:pPr>
        <w:numPr>
          <w:ilvl w:val="0"/>
          <w:numId w:val="32"/>
        </w:numPr>
        <w:tabs>
          <w:tab w:val="left" w:pos="0"/>
        </w:tabs>
        <w:ind w:left="0" w:firstLine="709"/>
        <w:rPr>
          <w:noProof/>
          <w:lang w:val="sr-Latn-CS"/>
        </w:rPr>
      </w:pPr>
      <w:r>
        <w:rPr>
          <w:noProof/>
          <w:lang w:val="sr-Latn-CS"/>
        </w:rPr>
        <w:t>Paraolimpijski</w:t>
      </w:r>
      <w:r w:rsidR="00782401" w:rsidRPr="007F487E">
        <w:rPr>
          <w:noProof/>
          <w:lang w:val="sr-Latn-CS"/>
        </w:rPr>
        <w:t xml:space="preserve"> </w:t>
      </w:r>
      <w:r>
        <w:rPr>
          <w:noProof/>
          <w:lang w:val="sr-Latn-CS"/>
        </w:rPr>
        <w:t>komitet</w:t>
      </w:r>
      <w:r w:rsidR="00782401" w:rsidRPr="007F487E">
        <w:rPr>
          <w:noProof/>
          <w:lang w:val="sr-Latn-CS"/>
        </w:rPr>
        <w:t xml:space="preserve"> </w:t>
      </w:r>
      <w:r>
        <w:rPr>
          <w:noProof/>
          <w:lang w:val="sr-Latn-CS"/>
        </w:rPr>
        <w:t>Srbije</w:t>
      </w:r>
      <w:r w:rsidR="00782401" w:rsidRPr="007F487E">
        <w:rPr>
          <w:noProof/>
          <w:lang w:val="sr-Latn-CS"/>
        </w:rPr>
        <w:t xml:space="preserve"> – </w:t>
      </w:r>
      <w:r>
        <w:rPr>
          <w:noProof/>
          <w:lang w:val="sr-Latn-CS"/>
        </w:rPr>
        <w:t>za</w:t>
      </w:r>
      <w:r w:rsidR="00782401" w:rsidRPr="007F487E">
        <w:rPr>
          <w:noProof/>
          <w:lang w:val="sr-Latn-CS"/>
        </w:rPr>
        <w:t xml:space="preserve"> </w:t>
      </w:r>
      <w:r>
        <w:rPr>
          <w:noProof/>
          <w:lang w:val="sr-Latn-CS"/>
        </w:rPr>
        <w:t>paraolimpijske</w:t>
      </w:r>
      <w:r w:rsidR="00782401" w:rsidRPr="007F487E">
        <w:rPr>
          <w:noProof/>
          <w:lang w:val="sr-Latn-CS"/>
        </w:rPr>
        <w:t xml:space="preserve"> </w:t>
      </w:r>
      <w:r>
        <w:rPr>
          <w:noProof/>
          <w:lang w:val="sr-Latn-CS"/>
        </w:rPr>
        <w:t>sportiste</w:t>
      </w:r>
      <w:r w:rsidR="00782401" w:rsidRPr="007F487E">
        <w:rPr>
          <w:noProof/>
          <w:lang w:val="sr-Latn-CS"/>
        </w:rPr>
        <w:t xml:space="preserve"> </w:t>
      </w:r>
      <w:r>
        <w:rPr>
          <w:noProof/>
          <w:lang w:val="sr-Latn-CS"/>
        </w:rPr>
        <w:t>i</w:t>
      </w:r>
      <w:r w:rsidR="00782401" w:rsidRPr="007F487E">
        <w:rPr>
          <w:noProof/>
          <w:lang w:val="sr-Latn-CS"/>
        </w:rPr>
        <w:t xml:space="preserve"> </w:t>
      </w:r>
      <w:r>
        <w:rPr>
          <w:noProof/>
          <w:lang w:val="sr-Latn-CS"/>
        </w:rPr>
        <w:t>sportske</w:t>
      </w:r>
      <w:r w:rsidR="00782401" w:rsidRPr="007F487E">
        <w:rPr>
          <w:noProof/>
          <w:lang w:val="sr-Latn-CS"/>
        </w:rPr>
        <w:t xml:space="preserve"> </w:t>
      </w:r>
      <w:r>
        <w:rPr>
          <w:noProof/>
          <w:lang w:val="sr-Latn-CS"/>
        </w:rPr>
        <w:t>stručnjake</w:t>
      </w:r>
      <w:r w:rsidR="00782401"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Na</w:t>
      </w:r>
      <w:r w:rsidR="00872F47" w:rsidRPr="007F487E">
        <w:rPr>
          <w:noProof/>
          <w:lang w:val="sr-Latn-CS"/>
        </w:rPr>
        <w:t xml:space="preserve"> </w:t>
      </w:r>
      <w:r>
        <w:rPr>
          <w:noProof/>
          <w:lang w:val="sr-Latn-CS"/>
        </w:rPr>
        <w:t>izvršeno</w:t>
      </w:r>
      <w:r w:rsidR="00872F47" w:rsidRPr="007F487E">
        <w:rPr>
          <w:noProof/>
          <w:lang w:val="sr-Latn-CS"/>
        </w:rPr>
        <w:t xml:space="preserve"> </w:t>
      </w:r>
      <w:r>
        <w:rPr>
          <w:noProof/>
          <w:lang w:val="sr-Latn-CS"/>
        </w:rPr>
        <w:t>rangiranje</w:t>
      </w:r>
      <w:r w:rsidR="004A55FC" w:rsidRPr="007F487E">
        <w:rPr>
          <w:noProof/>
          <w:lang w:val="sr-Latn-CS"/>
        </w:rPr>
        <w:t xml:space="preserve">, </w:t>
      </w:r>
      <w:r>
        <w:rPr>
          <w:noProof/>
          <w:lang w:val="sr-Latn-CS"/>
        </w:rPr>
        <w:t>odnosno</w:t>
      </w:r>
      <w:r w:rsidR="00782401" w:rsidRPr="007F487E">
        <w:rPr>
          <w:noProof/>
          <w:lang w:val="sr-Latn-CS"/>
        </w:rPr>
        <w:t xml:space="preserve"> </w:t>
      </w:r>
      <w:r>
        <w:rPr>
          <w:noProof/>
          <w:lang w:val="sr-Latn-CS"/>
        </w:rPr>
        <w:t>kategorisanje</w:t>
      </w:r>
      <w:r w:rsidR="00782401"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uložiti</w:t>
      </w:r>
      <w:r w:rsidR="00872F47" w:rsidRPr="007F487E">
        <w:rPr>
          <w:noProof/>
          <w:lang w:val="sr-Latn-CS"/>
        </w:rPr>
        <w:t xml:space="preserve"> </w:t>
      </w:r>
      <w:r>
        <w:rPr>
          <w:noProof/>
          <w:lang w:val="sr-Latn-CS"/>
        </w:rPr>
        <w:t>žalba</w:t>
      </w:r>
      <w:r w:rsidR="00872F47" w:rsidRPr="007F487E">
        <w:rPr>
          <w:noProof/>
          <w:lang w:val="sr-Latn-CS"/>
        </w:rPr>
        <w:t xml:space="preserve"> </w:t>
      </w:r>
      <w:r>
        <w:rPr>
          <w:noProof/>
          <w:lang w:val="sr-Latn-CS"/>
        </w:rPr>
        <w:t>Ministarstvu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15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dostavljanja</w:t>
      </w:r>
      <w:r w:rsidR="00782401" w:rsidRPr="007F487E">
        <w:rPr>
          <w:noProof/>
          <w:lang w:val="sr-Latn-CS"/>
        </w:rPr>
        <w:t xml:space="preserve"> </w:t>
      </w:r>
      <w:r>
        <w:rPr>
          <w:noProof/>
          <w:lang w:val="sr-Latn-CS"/>
        </w:rPr>
        <w:t>rešenja</w:t>
      </w:r>
      <w:r w:rsidR="00782401" w:rsidRPr="007F487E">
        <w:rPr>
          <w:noProof/>
          <w:lang w:val="sr-Latn-CS"/>
        </w:rPr>
        <w:t xml:space="preserve"> </w:t>
      </w:r>
      <w:r>
        <w:rPr>
          <w:noProof/>
          <w:lang w:val="sr-Latn-CS"/>
        </w:rPr>
        <w:t>o</w:t>
      </w:r>
      <w:r w:rsidR="00782401" w:rsidRPr="007F487E">
        <w:rPr>
          <w:noProof/>
          <w:lang w:val="sr-Latn-CS"/>
        </w:rPr>
        <w:t xml:space="preserve"> </w:t>
      </w:r>
      <w:r>
        <w:rPr>
          <w:noProof/>
          <w:lang w:val="sr-Latn-CS"/>
        </w:rPr>
        <w:t>izvršenom</w:t>
      </w:r>
      <w:r w:rsidR="00782401" w:rsidRPr="007F487E">
        <w:rPr>
          <w:noProof/>
          <w:lang w:val="sr-Latn-CS"/>
        </w:rPr>
        <w:t xml:space="preserve"> </w:t>
      </w:r>
      <w:r>
        <w:rPr>
          <w:noProof/>
          <w:lang w:val="sr-Latn-CS"/>
        </w:rPr>
        <w:t>rangiranju</w:t>
      </w:r>
      <w:r w:rsidR="00782401" w:rsidRPr="007F487E">
        <w:rPr>
          <w:noProof/>
          <w:lang w:val="sr-Latn-CS"/>
        </w:rPr>
        <w:t xml:space="preserve">, </w:t>
      </w:r>
      <w:r>
        <w:rPr>
          <w:noProof/>
          <w:lang w:val="sr-Latn-CS"/>
        </w:rPr>
        <w:t>odnosno</w:t>
      </w:r>
      <w:r w:rsidR="00782401" w:rsidRPr="007F487E">
        <w:rPr>
          <w:noProof/>
          <w:lang w:val="sr-Latn-CS"/>
        </w:rPr>
        <w:t xml:space="preserve"> </w:t>
      </w:r>
      <w:r>
        <w:rPr>
          <w:noProof/>
          <w:lang w:val="sr-Latn-CS"/>
        </w:rPr>
        <w:t>kategorisanju</w:t>
      </w:r>
      <w:r w:rsidR="00782401" w:rsidRPr="007F487E">
        <w:rPr>
          <w:noProof/>
          <w:lang w:val="sr-Latn-CS"/>
        </w:rPr>
        <w:t xml:space="preserve">. </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Protiv</w:t>
      </w:r>
      <w:r w:rsidR="00782401" w:rsidRPr="007F487E">
        <w:rPr>
          <w:noProof/>
          <w:lang w:val="sr-Latn-CS"/>
        </w:rPr>
        <w:t xml:space="preserve"> </w:t>
      </w:r>
      <w:r>
        <w:rPr>
          <w:noProof/>
          <w:lang w:val="sr-Latn-CS"/>
        </w:rPr>
        <w:t>konačnog</w:t>
      </w:r>
      <w:r w:rsidR="006D430A" w:rsidRPr="007F487E">
        <w:rPr>
          <w:noProof/>
          <w:lang w:val="sr-Latn-CS"/>
        </w:rPr>
        <w:t xml:space="preserve"> </w:t>
      </w:r>
      <w:r>
        <w:rPr>
          <w:noProof/>
          <w:lang w:val="sr-Latn-CS"/>
        </w:rPr>
        <w:t>rešenja</w:t>
      </w:r>
      <w:r w:rsidR="006D430A" w:rsidRPr="007F487E">
        <w:rPr>
          <w:noProof/>
          <w:lang w:val="sr-Latn-CS"/>
        </w:rPr>
        <w:t xml:space="preserve"> </w:t>
      </w:r>
      <w:r>
        <w:rPr>
          <w:noProof/>
          <w:lang w:val="sr-Latn-CS"/>
        </w:rPr>
        <w:t>Ministarstva</w:t>
      </w:r>
      <w:r w:rsidR="0046310A" w:rsidRPr="007F487E">
        <w:rPr>
          <w:noProof/>
          <w:lang w:val="sr-Latn-CS"/>
        </w:rPr>
        <w:t xml:space="preserve"> </w:t>
      </w:r>
      <w:r>
        <w:rPr>
          <w:noProof/>
          <w:lang w:val="sr-Latn-CS"/>
        </w:rPr>
        <w:t>kojim</w:t>
      </w:r>
      <w:r w:rsidR="0046310A" w:rsidRPr="007F487E">
        <w:rPr>
          <w:noProof/>
          <w:lang w:val="sr-Latn-CS"/>
        </w:rPr>
        <w:t xml:space="preserve"> </w:t>
      </w:r>
      <w:r>
        <w:rPr>
          <w:noProof/>
          <w:lang w:val="sr-Latn-CS"/>
        </w:rPr>
        <w:t>je</w:t>
      </w:r>
      <w:r w:rsidR="0046310A" w:rsidRPr="007F487E">
        <w:rPr>
          <w:noProof/>
          <w:lang w:val="sr-Latn-CS"/>
        </w:rPr>
        <w:t xml:space="preserve"> </w:t>
      </w:r>
      <w:r>
        <w:rPr>
          <w:noProof/>
          <w:lang w:val="sr-Latn-CS"/>
        </w:rPr>
        <w:t>odlučeno</w:t>
      </w:r>
      <w:r w:rsidR="00782401" w:rsidRPr="007F487E">
        <w:rPr>
          <w:noProof/>
          <w:lang w:val="sr-Latn-CS"/>
        </w:rPr>
        <w:t xml:space="preserve"> </w:t>
      </w:r>
      <w:r>
        <w:rPr>
          <w:noProof/>
          <w:lang w:val="sr-Latn-CS"/>
        </w:rPr>
        <w:t>o</w:t>
      </w:r>
      <w:r w:rsidR="00782401" w:rsidRPr="007F487E">
        <w:rPr>
          <w:noProof/>
          <w:lang w:val="sr-Latn-CS"/>
        </w:rPr>
        <w:t xml:space="preserve"> </w:t>
      </w:r>
      <w:r>
        <w:rPr>
          <w:noProof/>
          <w:lang w:val="sr-Latn-CS"/>
        </w:rPr>
        <w:t>žalbi</w:t>
      </w:r>
      <w:r w:rsidR="00782401" w:rsidRPr="007F487E">
        <w:rPr>
          <w:noProof/>
          <w:lang w:val="sr-Latn-CS"/>
        </w:rPr>
        <w:t xml:space="preserve"> </w:t>
      </w:r>
      <w:r>
        <w:rPr>
          <w:noProof/>
          <w:lang w:val="sr-Latn-CS"/>
        </w:rPr>
        <w:t>iz</w:t>
      </w:r>
      <w:r w:rsidR="00782401" w:rsidRPr="007F487E">
        <w:rPr>
          <w:noProof/>
          <w:lang w:val="sr-Latn-CS"/>
        </w:rPr>
        <w:t xml:space="preserve"> </w:t>
      </w:r>
      <w:r>
        <w:rPr>
          <w:noProof/>
          <w:lang w:val="sr-Latn-CS"/>
        </w:rPr>
        <w:t>stava</w:t>
      </w:r>
      <w:r w:rsidR="00782401" w:rsidRPr="007F487E">
        <w:rPr>
          <w:noProof/>
          <w:lang w:val="sr-Latn-CS"/>
        </w:rPr>
        <w:t xml:space="preserve"> 3. </w:t>
      </w:r>
      <w:r>
        <w:rPr>
          <w:noProof/>
          <w:lang w:val="sr-Latn-CS"/>
        </w:rPr>
        <w:t>ovog</w:t>
      </w:r>
      <w:r w:rsidR="00782401" w:rsidRPr="007F487E">
        <w:rPr>
          <w:noProof/>
          <w:lang w:val="sr-Latn-CS"/>
        </w:rPr>
        <w:t xml:space="preserve"> </w:t>
      </w:r>
      <w:r>
        <w:rPr>
          <w:noProof/>
          <w:lang w:val="sr-Latn-CS"/>
        </w:rPr>
        <w:t>člana</w:t>
      </w:r>
      <w:r w:rsidR="00782401" w:rsidRPr="007F487E">
        <w:rPr>
          <w:noProof/>
          <w:lang w:val="sr-Latn-CS"/>
        </w:rPr>
        <w:t xml:space="preserve"> </w:t>
      </w:r>
      <w:r>
        <w:rPr>
          <w:noProof/>
          <w:lang w:val="sr-Latn-CS"/>
        </w:rPr>
        <w:t>može</w:t>
      </w:r>
      <w:r w:rsidR="00782401" w:rsidRPr="007F487E">
        <w:rPr>
          <w:noProof/>
          <w:lang w:val="sr-Latn-CS"/>
        </w:rPr>
        <w:t xml:space="preserve"> </w:t>
      </w:r>
      <w:r>
        <w:rPr>
          <w:noProof/>
          <w:lang w:val="sr-Latn-CS"/>
        </w:rPr>
        <w:t>se</w:t>
      </w:r>
      <w:r w:rsidR="00782401" w:rsidRPr="007F487E">
        <w:rPr>
          <w:noProof/>
          <w:lang w:val="sr-Latn-CS"/>
        </w:rPr>
        <w:t xml:space="preserve"> </w:t>
      </w:r>
      <w:r>
        <w:rPr>
          <w:noProof/>
          <w:lang w:val="sr-Latn-CS"/>
        </w:rPr>
        <w:t>voditi</w:t>
      </w:r>
      <w:r w:rsidR="00782401" w:rsidRPr="007F487E">
        <w:rPr>
          <w:noProof/>
          <w:lang w:val="sr-Latn-CS"/>
        </w:rPr>
        <w:t xml:space="preserve"> </w:t>
      </w:r>
      <w:r>
        <w:rPr>
          <w:noProof/>
          <w:lang w:val="sr-Latn-CS"/>
        </w:rPr>
        <w:t>upravni</w:t>
      </w:r>
      <w:r w:rsidR="00782401" w:rsidRPr="007F487E">
        <w:rPr>
          <w:noProof/>
          <w:lang w:val="sr-Latn-CS"/>
        </w:rPr>
        <w:t xml:space="preserve"> </w:t>
      </w:r>
      <w:r>
        <w:rPr>
          <w:noProof/>
          <w:lang w:val="sr-Latn-CS"/>
        </w:rPr>
        <w:t>spor</w:t>
      </w:r>
      <w:r w:rsidR="00782401"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Poslovi</w:t>
      </w:r>
      <w:r w:rsidR="00782401" w:rsidRPr="007F487E">
        <w:rPr>
          <w:noProof/>
          <w:lang w:val="sr-Latn-CS"/>
        </w:rPr>
        <w:t xml:space="preserve"> </w:t>
      </w:r>
      <w:r>
        <w:rPr>
          <w:noProof/>
          <w:lang w:val="sr-Latn-CS"/>
        </w:rPr>
        <w:t>iz</w:t>
      </w:r>
      <w:r w:rsidR="00782401" w:rsidRPr="007F487E">
        <w:rPr>
          <w:noProof/>
          <w:lang w:val="sr-Latn-CS"/>
        </w:rPr>
        <w:t xml:space="preserve"> </w:t>
      </w:r>
      <w:r>
        <w:rPr>
          <w:noProof/>
          <w:lang w:val="sr-Latn-CS"/>
        </w:rPr>
        <w:t>stava</w:t>
      </w:r>
      <w:r w:rsidR="00782401" w:rsidRPr="007F487E">
        <w:rPr>
          <w:noProof/>
          <w:lang w:val="sr-Latn-CS"/>
        </w:rPr>
        <w:t xml:space="preserve"> 2. </w:t>
      </w:r>
      <w:r>
        <w:rPr>
          <w:noProof/>
          <w:lang w:val="sr-Latn-CS"/>
        </w:rPr>
        <w:t>ovog</w:t>
      </w:r>
      <w:r w:rsidR="00782401" w:rsidRPr="007F487E">
        <w:rPr>
          <w:noProof/>
          <w:lang w:val="sr-Latn-CS"/>
        </w:rPr>
        <w:t xml:space="preserve"> </w:t>
      </w:r>
      <w:r>
        <w:rPr>
          <w:noProof/>
          <w:lang w:val="sr-Latn-CS"/>
        </w:rPr>
        <w:t>člana</w:t>
      </w:r>
      <w:r w:rsidR="00782401" w:rsidRPr="007F487E">
        <w:rPr>
          <w:noProof/>
          <w:lang w:val="sr-Latn-CS"/>
        </w:rPr>
        <w:t xml:space="preserve"> </w:t>
      </w:r>
      <w:r>
        <w:rPr>
          <w:noProof/>
          <w:lang w:val="sr-Latn-CS"/>
        </w:rPr>
        <w:t>obavljaju</w:t>
      </w:r>
      <w:r w:rsidR="00782401" w:rsidRPr="007F487E">
        <w:rPr>
          <w:noProof/>
          <w:lang w:val="sr-Latn-CS"/>
        </w:rPr>
        <w:t xml:space="preserve"> </w:t>
      </w:r>
      <w:r>
        <w:rPr>
          <w:noProof/>
          <w:lang w:val="sr-Latn-CS"/>
        </w:rPr>
        <w:t>se</w:t>
      </w:r>
      <w:r w:rsidR="00782401" w:rsidRPr="007F487E">
        <w:rPr>
          <w:noProof/>
          <w:lang w:val="sr-Latn-CS"/>
        </w:rPr>
        <w:t xml:space="preserve"> </w:t>
      </w:r>
      <w:r>
        <w:rPr>
          <w:noProof/>
          <w:lang w:val="sr-Latn-CS"/>
        </w:rPr>
        <w:t>kao</w:t>
      </w:r>
      <w:r w:rsidR="00782401" w:rsidRPr="007F487E">
        <w:rPr>
          <w:noProof/>
          <w:lang w:val="sr-Latn-CS"/>
        </w:rPr>
        <w:t xml:space="preserve"> </w:t>
      </w:r>
      <w:r>
        <w:rPr>
          <w:noProof/>
          <w:lang w:val="sr-Latn-CS"/>
        </w:rPr>
        <w:t>povereni</w:t>
      </w:r>
      <w:r w:rsidR="00782401" w:rsidRPr="007F487E">
        <w:rPr>
          <w:noProof/>
          <w:lang w:val="sr-Latn-CS"/>
        </w:rPr>
        <w:t xml:space="preserve"> </w:t>
      </w:r>
      <w:r>
        <w:rPr>
          <w:noProof/>
          <w:lang w:val="sr-Latn-CS"/>
        </w:rPr>
        <w:t>poslovi</w:t>
      </w:r>
      <w:r w:rsidR="00782401" w:rsidRPr="007F487E">
        <w:rPr>
          <w:noProof/>
          <w:lang w:val="sr-Latn-CS"/>
        </w:rPr>
        <w:t xml:space="preserve">. </w:t>
      </w:r>
    </w:p>
    <w:p w:rsidR="00D66951"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Rangiranja</w:t>
      </w:r>
      <w:r w:rsidR="00D66951" w:rsidRPr="007F487E">
        <w:rPr>
          <w:noProof/>
          <w:lang w:val="sr-Latn-CS"/>
        </w:rPr>
        <w:t xml:space="preserve"> </w:t>
      </w:r>
      <w:r>
        <w:rPr>
          <w:noProof/>
          <w:lang w:val="sr-Latn-CS"/>
        </w:rPr>
        <w:t>iz</w:t>
      </w:r>
      <w:r w:rsidR="00D66951" w:rsidRPr="007F487E">
        <w:rPr>
          <w:noProof/>
          <w:lang w:val="sr-Latn-CS"/>
        </w:rPr>
        <w:t xml:space="preserve"> </w:t>
      </w:r>
      <w:r>
        <w:rPr>
          <w:noProof/>
          <w:lang w:val="sr-Latn-CS"/>
        </w:rPr>
        <w:t>stava</w:t>
      </w:r>
      <w:r w:rsidR="005A1E84" w:rsidRPr="007F487E">
        <w:rPr>
          <w:noProof/>
          <w:lang w:val="sr-Latn-CS"/>
        </w:rPr>
        <w:t xml:space="preserve"> 2. </w:t>
      </w:r>
      <w:r>
        <w:rPr>
          <w:noProof/>
          <w:lang w:val="sr-Latn-CS"/>
        </w:rPr>
        <w:t>tač</w:t>
      </w:r>
      <w:r w:rsidR="005A1E84" w:rsidRPr="007F487E">
        <w:rPr>
          <w:noProof/>
          <w:lang w:val="sr-Latn-CS"/>
        </w:rPr>
        <w:t xml:space="preserve">. 1), 2) </w:t>
      </w:r>
      <w:r>
        <w:rPr>
          <w:noProof/>
          <w:lang w:val="sr-Latn-CS"/>
        </w:rPr>
        <w:t>i</w:t>
      </w:r>
      <w:r w:rsidR="005A1E84" w:rsidRPr="007F487E">
        <w:rPr>
          <w:noProof/>
          <w:lang w:val="sr-Latn-CS"/>
        </w:rPr>
        <w:t xml:space="preserve"> 4) </w:t>
      </w:r>
      <w:r>
        <w:rPr>
          <w:noProof/>
          <w:lang w:val="sr-Latn-CS"/>
        </w:rPr>
        <w:t>ovog</w:t>
      </w:r>
      <w:r w:rsidR="005A1E84" w:rsidRPr="007F487E">
        <w:rPr>
          <w:noProof/>
          <w:lang w:val="sr-Latn-CS"/>
        </w:rPr>
        <w:t xml:space="preserve"> </w:t>
      </w:r>
      <w:r>
        <w:rPr>
          <w:noProof/>
          <w:lang w:val="sr-Latn-CS"/>
        </w:rPr>
        <w:t>člana</w:t>
      </w:r>
      <w:r w:rsidR="005A1E84" w:rsidRPr="007F487E">
        <w:rPr>
          <w:noProof/>
          <w:lang w:val="sr-Latn-CS"/>
        </w:rPr>
        <w:t xml:space="preserve"> </w:t>
      </w:r>
      <w:r>
        <w:rPr>
          <w:noProof/>
          <w:lang w:val="sr-Latn-CS"/>
        </w:rPr>
        <w:t>vrše</w:t>
      </w:r>
      <w:r w:rsidR="005A1E84" w:rsidRPr="007F487E">
        <w:rPr>
          <w:noProof/>
          <w:lang w:val="sr-Latn-CS"/>
        </w:rPr>
        <w:t xml:space="preserve"> </w:t>
      </w:r>
      <w:r>
        <w:rPr>
          <w:noProof/>
          <w:lang w:val="sr-Latn-CS"/>
        </w:rPr>
        <w:t>se</w:t>
      </w:r>
      <w:r w:rsidR="005A1E84" w:rsidRPr="007F487E">
        <w:rPr>
          <w:noProof/>
          <w:lang w:val="sr-Latn-CS"/>
        </w:rPr>
        <w:t xml:space="preserve"> </w:t>
      </w:r>
      <w:r>
        <w:rPr>
          <w:noProof/>
          <w:lang w:val="sr-Latn-CS"/>
        </w:rPr>
        <w:t>najkasnije</w:t>
      </w:r>
      <w:r w:rsidR="005A1E84" w:rsidRPr="007F487E">
        <w:rPr>
          <w:noProof/>
          <w:lang w:val="sr-Latn-CS"/>
        </w:rPr>
        <w:t xml:space="preserve"> </w:t>
      </w:r>
      <w:r>
        <w:rPr>
          <w:noProof/>
          <w:lang w:val="sr-Latn-CS"/>
        </w:rPr>
        <w:t>do</w:t>
      </w:r>
      <w:r w:rsidR="005A1E84" w:rsidRPr="007F487E">
        <w:rPr>
          <w:noProof/>
          <w:lang w:val="sr-Latn-CS"/>
        </w:rPr>
        <w:t xml:space="preserve"> </w:t>
      </w:r>
      <w:r>
        <w:rPr>
          <w:noProof/>
          <w:lang w:val="sr-Latn-CS"/>
        </w:rPr>
        <w:t>kraja</w:t>
      </w:r>
      <w:r w:rsidR="005A1E84" w:rsidRPr="007F487E">
        <w:rPr>
          <w:noProof/>
          <w:lang w:val="sr-Latn-CS"/>
        </w:rPr>
        <w:t xml:space="preserve"> </w:t>
      </w:r>
      <w:r>
        <w:rPr>
          <w:noProof/>
          <w:lang w:val="sr-Latn-CS"/>
        </w:rPr>
        <w:t>januara</w:t>
      </w:r>
      <w:r w:rsidR="005A1E84" w:rsidRPr="007F487E">
        <w:rPr>
          <w:noProof/>
          <w:lang w:val="sr-Latn-CS"/>
        </w:rPr>
        <w:t xml:space="preserve"> </w:t>
      </w:r>
      <w:r>
        <w:rPr>
          <w:noProof/>
          <w:lang w:val="sr-Latn-CS"/>
        </w:rPr>
        <w:t>tekuće</w:t>
      </w:r>
      <w:r w:rsidR="005A1E84" w:rsidRPr="007F487E">
        <w:rPr>
          <w:noProof/>
          <w:lang w:val="sr-Latn-CS"/>
        </w:rPr>
        <w:t xml:space="preserve"> </w:t>
      </w:r>
      <w:r>
        <w:rPr>
          <w:noProof/>
          <w:lang w:val="sr-Latn-CS"/>
        </w:rPr>
        <w:t>godine</w:t>
      </w:r>
      <w:r w:rsidR="005A1E84" w:rsidRPr="007F487E">
        <w:rPr>
          <w:noProof/>
          <w:lang w:val="sr-Latn-CS"/>
        </w:rPr>
        <w:t xml:space="preserve"> </w:t>
      </w:r>
      <w:r>
        <w:rPr>
          <w:noProof/>
          <w:lang w:val="sr-Latn-CS"/>
        </w:rPr>
        <w:t>za</w:t>
      </w:r>
      <w:r w:rsidR="005A1E84" w:rsidRPr="007F487E">
        <w:rPr>
          <w:noProof/>
          <w:lang w:val="sr-Latn-CS"/>
        </w:rPr>
        <w:t xml:space="preserve"> </w:t>
      </w:r>
      <w:r>
        <w:rPr>
          <w:noProof/>
          <w:lang w:val="sr-Latn-CS"/>
        </w:rPr>
        <w:t>prethodnu</w:t>
      </w:r>
      <w:r w:rsidR="005A1E84" w:rsidRPr="007F487E">
        <w:rPr>
          <w:noProof/>
          <w:lang w:val="sr-Latn-CS"/>
        </w:rPr>
        <w:t xml:space="preserve"> </w:t>
      </w:r>
      <w:r>
        <w:rPr>
          <w:noProof/>
          <w:lang w:val="sr-Latn-CS"/>
        </w:rPr>
        <w:t>godinu</w:t>
      </w:r>
      <w:r w:rsidR="005A1E84" w:rsidRPr="007F487E">
        <w:rPr>
          <w:noProof/>
          <w:lang w:val="sr-Latn-CS"/>
        </w:rPr>
        <w:t>.</w:t>
      </w:r>
    </w:p>
    <w:p w:rsidR="00872F47" w:rsidRPr="007F487E" w:rsidRDefault="007F487E" w:rsidP="00157A7C">
      <w:pPr>
        <w:pStyle w:val="Clan"/>
        <w:tabs>
          <w:tab w:val="left" w:pos="0"/>
        </w:tabs>
        <w:rPr>
          <w:noProof/>
          <w:lang w:val="sr-Latn-CS"/>
        </w:rPr>
      </w:pPr>
      <w:r>
        <w:rPr>
          <w:noProof/>
          <w:lang w:val="sr-Latn-CS"/>
        </w:rPr>
        <w:t>Član</w:t>
      </w:r>
      <w:r w:rsidR="00872F47" w:rsidRPr="007F487E">
        <w:rPr>
          <w:noProof/>
          <w:lang w:val="sr-Latn-CS"/>
        </w:rPr>
        <w:t xml:space="preserve"> 1</w:t>
      </w:r>
      <w:r w:rsidR="00A513FF" w:rsidRPr="007F487E">
        <w:rPr>
          <w:noProof/>
          <w:lang w:val="sr-Latn-CS"/>
        </w:rPr>
        <w:t>4</w:t>
      </w:r>
      <w:r w:rsidR="001D4A18" w:rsidRPr="007F487E">
        <w:rPr>
          <w:noProof/>
          <w:lang w:val="sr-Latn-CS"/>
        </w:rPr>
        <w:t>1</w:t>
      </w:r>
      <w:r w:rsidR="00872F47" w:rsidRPr="007F487E">
        <w:rPr>
          <w:noProof/>
          <w:lang w:val="sr-Latn-CS"/>
        </w:rPr>
        <w:t>.</w:t>
      </w:r>
    </w:p>
    <w:p w:rsidR="00C715CB"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Autonomna</w:t>
      </w:r>
      <w:r w:rsidR="00C715CB" w:rsidRPr="007F487E">
        <w:rPr>
          <w:noProof/>
          <w:lang w:val="sr-Latn-CS"/>
        </w:rPr>
        <w:t xml:space="preserve"> </w:t>
      </w:r>
      <w:r>
        <w:rPr>
          <w:noProof/>
          <w:lang w:val="sr-Latn-CS"/>
        </w:rPr>
        <w:t>pokrajina</w:t>
      </w:r>
      <w:r w:rsidR="00C715CB" w:rsidRPr="007F487E">
        <w:rPr>
          <w:noProof/>
          <w:lang w:val="sr-Latn-CS"/>
        </w:rPr>
        <w:t xml:space="preserve"> </w:t>
      </w:r>
      <w:r>
        <w:rPr>
          <w:noProof/>
          <w:lang w:val="sr-Latn-CS"/>
        </w:rPr>
        <w:t>i</w:t>
      </w:r>
      <w:r w:rsidR="00C715CB" w:rsidRPr="007F487E">
        <w:rPr>
          <w:noProof/>
          <w:lang w:val="sr-Latn-CS"/>
        </w:rPr>
        <w:t xml:space="preserve"> </w:t>
      </w:r>
      <w:r>
        <w:rPr>
          <w:noProof/>
          <w:lang w:val="sr-Latn-CS"/>
        </w:rPr>
        <w:t>jedinica</w:t>
      </w:r>
      <w:r w:rsidR="00C715CB" w:rsidRPr="007F487E">
        <w:rPr>
          <w:noProof/>
          <w:lang w:val="sr-Latn-CS"/>
        </w:rPr>
        <w:t xml:space="preserve"> </w:t>
      </w:r>
      <w:r>
        <w:rPr>
          <w:noProof/>
          <w:lang w:val="sr-Latn-CS"/>
        </w:rPr>
        <w:t>lokalne</w:t>
      </w:r>
      <w:r w:rsidR="00C715CB" w:rsidRPr="007F487E">
        <w:rPr>
          <w:noProof/>
          <w:lang w:val="sr-Latn-CS"/>
        </w:rPr>
        <w:t xml:space="preserve"> </w:t>
      </w:r>
      <w:r>
        <w:rPr>
          <w:noProof/>
          <w:lang w:val="sr-Latn-CS"/>
        </w:rPr>
        <w:t>samouprave</w:t>
      </w:r>
      <w:r w:rsidR="00C715CB" w:rsidRPr="007F487E">
        <w:rPr>
          <w:noProof/>
          <w:lang w:val="sr-Latn-CS"/>
        </w:rPr>
        <w:t xml:space="preserve"> </w:t>
      </w:r>
      <w:r>
        <w:rPr>
          <w:noProof/>
          <w:lang w:val="sr-Latn-CS"/>
        </w:rPr>
        <w:t>mogu</w:t>
      </w:r>
      <w:r w:rsidR="00DD6CF4" w:rsidRPr="007F487E">
        <w:rPr>
          <w:noProof/>
          <w:lang w:val="sr-Latn-CS"/>
        </w:rPr>
        <w:t xml:space="preserve"> </w:t>
      </w:r>
      <w:r>
        <w:rPr>
          <w:noProof/>
          <w:lang w:val="sr-Latn-CS"/>
        </w:rPr>
        <w:t>da</w:t>
      </w:r>
      <w:r w:rsidR="00DD6CF4" w:rsidRPr="007F487E">
        <w:rPr>
          <w:noProof/>
          <w:lang w:val="sr-Latn-CS"/>
        </w:rPr>
        <w:t xml:space="preserve"> </w:t>
      </w:r>
      <w:r>
        <w:rPr>
          <w:noProof/>
          <w:lang w:val="sr-Latn-CS"/>
        </w:rPr>
        <w:t>utvrde</w:t>
      </w:r>
      <w:r w:rsidR="00C715CB" w:rsidRPr="007F487E">
        <w:rPr>
          <w:noProof/>
          <w:lang w:val="sr-Latn-CS"/>
        </w:rPr>
        <w:t xml:space="preserve"> </w:t>
      </w:r>
      <w:r>
        <w:rPr>
          <w:noProof/>
          <w:lang w:val="sr-Latn-CS"/>
        </w:rPr>
        <w:t>kategorizaciju</w:t>
      </w:r>
      <w:r w:rsidR="00C715CB" w:rsidRPr="007F487E">
        <w:rPr>
          <w:noProof/>
          <w:lang w:val="sr-Latn-CS"/>
        </w:rPr>
        <w:t xml:space="preserve"> </w:t>
      </w:r>
      <w:r>
        <w:rPr>
          <w:noProof/>
          <w:lang w:val="sr-Latn-CS"/>
        </w:rPr>
        <w:t>organizacija</w:t>
      </w:r>
      <w:r w:rsidR="00C715CB" w:rsidRPr="007F487E">
        <w:rPr>
          <w:noProof/>
          <w:lang w:val="sr-Latn-CS"/>
        </w:rPr>
        <w:t xml:space="preserve"> </w:t>
      </w:r>
      <w:r>
        <w:rPr>
          <w:noProof/>
          <w:lang w:val="sr-Latn-CS"/>
        </w:rPr>
        <w:t>u</w:t>
      </w:r>
      <w:r w:rsidR="00C715CB" w:rsidRPr="007F487E">
        <w:rPr>
          <w:noProof/>
          <w:lang w:val="sr-Latn-CS"/>
        </w:rPr>
        <w:t xml:space="preserve"> </w:t>
      </w:r>
      <w:r>
        <w:rPr>
          <w:noProof/>
          <w:lang w:val="sr-Latn-CS"/>
        </w:rPr>
        <w:t>oblasti</w:t>
      </w:r>
      <w:r w:rsidR="00C715CB" w:rsidRPr="007F487E">
        <w:rPr>
          <w:noProof/>
          <w:lang w:val="sr-Latn-CS"/>
        </w:rPr>
        <w:t xml:space="preserve"> </w:t>
      </w:r>
      <w:r>
        <w:rPr>
          <w:noProof/>
          <w:lang w:val="sr-Latn-CS"/>
        </w:rPr>
        <w:t>sporta</w:t>
      </w:r>
      <w:r w:rsidR="00C715CB" w:rsidRPr="007F487E">
        <w:rPr>
          <w:noProof/>
          <w:lang w:val="sr-Latn-CS"/>
        </w:rPr>
        <w:t xml:space="preserve"> </w:t>
      </w:r>
      <w:r>
        <w:rPr>
          <w:noProof/>
          <w:lang w:val="sr-Latn-CS"/>
        </w:rPr>
        <w:t>sa</w:t>
      </w:r>
      <w:r w:rsidR="00C715CB" w:rsidRPr="007F487E">
        <w:rPr>
          <w:noProof/>
          <w:lang w:val="sr-Latn-CS"/>
        </w:rPr>
        <w:t xml:space="preserve"> </w:t>
      </w:r>
      <w:r>
        <w:rPr>
          <w:noProof/>
          <w:lang w:val="sr-Latn-CS"/>
        </w:rPr>
        <w:t>svoje</w:t>
      </w:r>
      <w:r w:rsidR="00C715CB" w:rsidRPr="007F487E">
        <w:rPr>
          <w:noProof/>
          <w:lang w:val="sr-Latn-CS"/>
        </w:rPr>
        <w:t xml:space="preserve"> </w:t>
      </w:r>
      <w:r>
        <w:rPr>
          <w:noProof/>
          <w:lang w:val="sr-Latn-CS"/>
        </w:rPr>
        <w:t>teritorije</w:t>
      </w:r>
      <w:r w:rsidR="00C715CB" w:rsidRPr="007F487E">
        <w:rPr>
          <w:noProof/>
          <w:lang w:val="sr-Latn-CS"/>
        </w:rPr>
        <w:t xml:space="preserve">, </w:t>
      </w:r>
      <w:r>
        <w:rPr>
          <w:noProof/>
          <w:lang w:val="sr-Latn-CS"/>
        </w:rPr>
        <w:t>vodeći</w:t>
      </w:r>
      <w:r w:rsidR="00C715CB" w:rsidRPr="007F487E">
        <w:rPr>
          <w:noProof/>
          <w:lang w:val="sr-Latn-CS"/>
        </w:rPr>
        <w:t xml:space="preserve"> </w:t>
      </w:r>
      <w:r>
        <w:rPr>
          <w:noProof/>
          <w:lang w:val="sr-Latn-CS"/>
        </w:rPr>
        <w:t>računa</w:t>
      </w:r>
      <w:r w:rsidR="00C715CB" w:rsidRPr="007F487E">
        <w:rPr>
          <w:noProof/>
          <w:lang w:val="sr-Latn-CS"/>
        </w:rPr>
        <w:t xml:space="preserve"> </w:t>
      </w:r>
      <w:r>
        <w:rPr>
          <w:noProof/>
          <w:lang w:val="sr-Latn-CS"/>
        </w:rPr>
        <w:t>o</w:t>
      </w:r>
      <w:r w:rsidR="00C715CB" w:rsidRPr="007F487E">
        <w:rPr>
          <w:noProof/>
          <w:lang w:val="sr-Latn-CS"/>
        </w:rPr>
        <w:t xml:space="preserve"> </w:t>
      </w:r>
      <w:r>
        <w:rPr>
          <w:noProof/>
          <w:lang w:val="sr-Latn-CS"/>
        </w:rPr>
        <w:t>nacionalnim</w:t>
      </w:r>
      <w:r w:rsidR="00C715CB" w:rsidRPr="007F487E">
        <w:rPr>
          <w:noProof/>
          <w:lang w:val="sr-Latn-CS"/>
        </w:rPr>
        <w:t xml:space="preserve"> </w:t>
      </w:r>
      <w:r>
        <w:rPr>
          <w:noProof/>
          <w:lang w:val="sr-Latn-CS"/>
        </w:rPr>
        <w:t>kategorizacijama</w:t>
      </w:r>
      <w:r w:rsidR="00C715CB" w:rsidRPr="007F487E">
        <w:rPr>
          <w:noProof/>
          <w:lang w:val="sr-Latn-CS"/>
        </w:rPr>
        <w:t xml:space="preserve"> </w:t>
      </w:r>
      <w:r>
        <w:rPr>
          <w:noProof/>
          <w:lang w:val="sr-Latn-CS"/>
        </w:rPr>
        <w:t>sportova</w:t>
      </w:r>
      <w:r w:rsidR="00C715CB" w:rsidRPr="007F487E">
        <w:rPr>
          <w:noProof/>
          <w:lang w:val="sr-Latn-CS"/>
        </w:rPr>
        <w:t xml:space="preserve"> </w:t>
      </w:r>
      <w:r>
        <w:rPr>
          <w:noProof/>
          <w:lang w:val="sr-Latn-CS"/>
        </w:rPr>
        <w:t>i</w:t>
      </w:r>
      <w:r w:rsidR="00C715CB" w:rsidRPr="007F487E">
        <w:rPr>
          <w:noProof/>
          <w:lang w:val="sr-Latn-CS"/>
        </w:rPr>
        <w:t xml:space="preserve"> </w:t>
      </w:r>
      <w:r>
        <w:rPr>
          <w:noProof/>
          <w:lang w:val="sr-Latn-CS"/>
        </w:rPr>
        <w:t>nacionalnih</w:t>
      </w:r>
      <w:r w:rsidR="000939F4" w:rsidRPr="007F487E">
        <w:rPr>
          <w:noProof/>
          <w:lang w:val="sr-Latn-CS"/>
        </w:rPr>
        <w:t xml:space="preserve"> </w:t>
      </w:r>
      <w:r>
        <w:rPr>
          <w:noProof/>
          <w:lang w:val="sr-Latn-CS"/>
        </w:rPr>
        <w:t>granskih</w:t>
      </w:r>
      <w:r w:rsidR="000939F4" w:rsidRPr="007F487E">
        <w:rPr>
          <w:noProof/>
          <w:lang w:val="sr-Latn-CS"/>
        </w:rPr>
        <w:t xml:space="preserve"> </w:t>
      </w:r>
      <w:r>
        <w:rPr>
          <w:noProof/>
          <w:lang w:val="sr-Latn-CS"/>
        </w:rPr>
        <w:t>sportskih</w:t>
      </w:r>
      <w:r w:rsidR="000939F4" w:rsidRPr="007F487E">
        <w:rPr>
          <w:noProof/>
          <w:lang w:val="sr-Latn-CS"/>
        </w:rPr>
        <w:t xml:space="preserve"> </w:t>
      </w:r>
      <w:r>
        <w:rPr>
          <w:noProof/>
          <w:lang w:val="sr-Latn-CS"/>
        </w:rPr>
        <w:t>saveza</w:t>
      </w:r>
      <w:r w:rsidR="000939F4" w:rsidRPr="007F487E">
        <w:rPr>
          <w:noProof/>
          <w:lang w:val="sr-Latn-CS"/>
        </w:rPr>
        <w:t xml:space="preserve"> </w:t>
      </w:r>
      <w:r>
        <w:rPr>
          <w:noProof/>
          <w:lang w:val="sr-Latn-CS"/>
        </w:rPr>
        <w:t>i</w:t>
      </w:r>
      <w:r w:rsidR="000939F4" w:rsidRPr="007F487E">
        <w:rPr>
          <w:noProof/>
          <w:lang w:val="sr-Latn-CS"/>
        </w:rPr>
        <w:t xml:space="preserve"> </w:t>
      </w:r>
      <w:r>
        <w:rPr>
          <w:noProof/>
          <w:lang w:val="sr-Latn-CS"/>
        </w:rPr>
        <w:t>specifičnim</w:t>
      </w:r>
      <w:r w:rsidR="000939F4" w:rsidRPr="007F487E">
        <w:rPr>
          <w:noProof/>
          <w:lang w:val="sr-Latn-CS"/>
        </w:rPr>
        <w:t xml:space="preserve"> </w:t>
      </w:r>
      <w:r>
        <w:rPr>
          <w:noProof/>
          <w:lang w:val="sr-Latn-CS"/>
        </w:rPr>
        <w:t>potrebama</w:t>
      </w:r>
      <w:r w:rsidR="000939F4" w:rsidRPr="007F487E">
        <w:rPr>
          <w:noProof/>
          <w:lang w:val="sr-Latn-CS"/>
        </w:rPr>
        <w:t xml:space="preserve"> </w:t>
      </w:r>
      <w:r>
        <w:rPr>
          <w:noProof/>
          <w:lang w:val="sr-Latn-CS"/>
        </w:rPr>
        <w:t>i</w:t>
      </w:r>
      <w:r w:rsidR="000939F4" w:rsidRPr="007F487E">
        <w:rPr>
          <w:noProof/>
          <w:lang w:val="sr-Latn-CS"/>
        </w:rPr>
        <w:t xml:space="preserve"> </w:t>
      </w:r>
      <w:r>
        <w:rPr>
          <w:noProof/>
          <w:lang w:val="sr-Latn-CS"/>
        </w:rPr>
        <w:t>interesima</w:t>
      </w:r>
      <w:r w:rsidR="000939F4" w:rsidRPr="007F487E">
        <w:rPr>
          <w:noProof/>
          <w:lang w:val="sr-Latn-CS"/>
        </w:rPr>
        <w:t xml:space="preserve"> </w:t>
      </w:r>
      <w:r>
        <w:rPr>
          <w:noProof/>
          <w:lang w:val="sr-Latn-CS"/>
        </w:rPr>
        <w:t>autonomne</w:t>
      </w:r>
      <w:r w:rsidR="000939F4" w:rsidRPr="007F487E">
        <w:rPr>
          <w:noProof/>
          <w:lang w:val="sr-Latn-CS"/>
        </w:rPr>
        <w:t xml:space="preserve"> </w:t>
      </w:r>
      <w:r>
        <w:rPr>
          <w:noProof/>
          <w:lang w:val="sr-Latn-CS"/>
        </w:rPr>
        <w:t>pokrajine</w:t>
      </w:r>
      <w:r w:rsidR="000939F4" w:rsidRPr="007F487E">
        <w:rPr>
          <w:noProof/>
          <w:lang w:val="sr-Latn-CS"/>
        </w:rPr>
        <w:t xml:space="preserve">, </w:t>
      </w:r>
      <w:r>
        <w:rPr>
          <w:noProof/>
          <w:lang w:val="sr-Latn-CS"/>
        </w:rPr>
        <w:t>odnosno</w:t>
      </w:r>
      <w:r w:rsidR="000939F4" w:rsidRPr="007F487E">
        <w:rPr>
          <w:noProof/>
          <w:lang w:val="sr-Latn-CS"/>
        </w:rPr>
        <w:t xml:space="preserve"> </w:t>
      </w:r>
      <w:r>
        <w:rPr>
          <w:noProof/>
          <w:lang w:val="sr-Latn-CS"/>
        </w:rPr>
        <w:t>jedinice</w:t>
      </w:r>
      <w:r w:rsidR="000939F4" w:rsidRPr="007F487E">
        <w:rPr>
          <w:noProof/>
          <w:lang w:val="sr-Latn-CS"/>
        </w:rPr>
        <w:t xml:space="preserve"> </w:t>
      </w:r>
      <w:r>
        <w:rPr>
          <w:noProof/>
          <w:lang w:val="sr-Latn-CS"/>
        </w:rPr>
        <w:t>lokalne</w:t>
      </w:r>
      <w:r w:rsidR="000939F4" w:rsidRPr="007F487E">
        <w:rPr>
          <w:noProof/>
          <w:lang w:val="sr-Latn-CS"/>
        </w:rPr>
        <w:t xml:space="preserve"> </w:t>
      </w:r>
      <w:r>
        <w:rPr>
          <w:noProof/>
          <w:lang w:val="sr-Latn-CS"/>
        </w:rPr>
        <w:t>samouprave</w:t>
      </w:r>
      <w:r w:rsidR="000939F4" w:rsidRPr="007F487E">
        <w:rPr>
          <w:noProof/>
          <w:lang w:val="sr-Latn-CS"/>
        </w:rPr>
        <w:t xml:space="preserve">. </w:t>
      </w:r>
    </w:p>
    <w:p w:rsidR="00A850EB" w:rsidRPr="007F487E" w:rsidRDefault="00A850EB" w:rsidP="00821222">
      <w:pPr>
        <w:pStyle w:val="Naslov2"/>
        <w:tabs>
          <w:tab w:val="left" w:pos="0"/>
        </w:tabs>
        <w:spacing w:before="0"/>
        <w:rPr>
          <w:noProof/>
          <w:lang w:val="sr-Latn-CS"/>
        </w:rPr>
      </w:pPr>
    </w:p>
    <w:p w:rsidR="00872F47" w:rsidRPr="007F487E" w:rsidRDefault="0021518C" w:rsidP="00821222">
      <w:pPr>
        <w:pStyle w:val="Naslov2"/>
        <w:tabs>
          <w:tab w:val="left" w:pos="0"/>
        </w:tabs>
        <w:spacing w:before="0"/>
        <w:rPr>
          <w:noProof/>
          <w:lang w:val="sr-Latn-CS"/>
        </w:rPr>
      </w:pPr>
      <w:r w:rsidRPr="007F487E">
        <w:rPr>
          <w:noProof/>
          <w:lang w:val="sr-Latn-CS"/>
        </w:rPr>
        <w:t>V</w:t>
      </w:r>
      <w:r w:rsidR="00872F47" w:rsidRPr="007F487E">
        <w:rPr>
          <w:noProof/>
          <w:lang w:val="sr-Latn-CS"/>
        </w:rPr>
        <w:t xml:space="preserve">. </w:t>
      </w:r>
      <w:r w:rsidR="007F487E">
        <w:rPr>
          <w:noProof/>
          <w:lang w:val="sr-Latn-CS"/>
        </w:rPr>
        <w:t>NACIONALNA</w:t>
      </w:r>
      <w:r w:rsidR="00E97E46" w:rsidRPr="007F487E">
        <w:rPr>
          <w:noProof/>
          <w:lang w:val="sr-Latn-CS"/>
        </w:rPr>
        <w:t xml:space="preserve"> </w:t>
      </w:r>
      <w:r w:rsidR="007F487E">
        <w:rPr>
          <w:noProof/>
          <w:lang w:val="sr-Latn-CS"/>
        </w:rPr>
        <w:t>STRATEGIJA</w:t>
      </w:r>
      <w:r w:rsidR="00872F47" w:rsidRPr="007F487E">
        <w:rPr>
          <w:noProof/>
          <w:lang w:val="sr-Latn-CS"/>
        </w:rPr>
        <w:t xml:space="preserve"> </w:t>
      </w:r>
      <w:r w:rsidR="007F487E">
        <w:rPr>
          <w:noProof/>
          <w:lang w:val="sr-Latn-CS"/>
        </w:rPr>
        <w:t>RAZVOJA</w:t>
      </w:r>
      <w:r w:rsidR="00872F47" w:rsidRPr="007F487E">
        <w:rPr>
          <w:noProof/>
          <w:lang w:val="sr-Latn-CS"/>
        </w:rPr>
        <w:t xml:space="preserve"> </w:t>
      </w:r>
      <w:r w:rsidR="007F487E">
        <w:rPr>
          <w:noProof/>
          <w:lang w:val="sr-Latn-CS"/>
        </w:rPr>
        <w:t>SPORTA</w:t>
      </w:r>
      <w:r w:rsidR="00872F47" w:rsidRPr="007F487E">
        <w:rPr>
          <w:noProof/>
          <w:lang w:val="sr-Latn-CS"/>
        </w:rPr>
        <w:t xml:space="preserve"> </w:t>
      </w:r>
    </w:p>
    <w:p w:rsidR="00A850EB" w:rsidRPr="007F487E" w:rsidRDefault="00A850EB" w:rsidP="00821222">
      <w:pPr>
        <w:pStyle w:val="Clan"/>
        <w:tabs>
          <w:tab w:val="left" w:pos="0"/>
        </w:tabs>
        <w:spacing w:before="0"/>
        <w:rPr>
          <w:noProof/>
          <w:lang w:val="sr-Latn-CS"/>
        </w:rPr>
      </w:pPr>
    </w:p>
    <w:p w:rsidR="00872F47" w:rsidRPr="007F487E" w:rsidRDefault="007F487E" w:rsidP="00157A7C">
      <w:pPr>
        <w:pStyle w:val="Clan"/>
        <w:tabs>
          <w:tab w:val="left" w:pos="0"/>
        </w:tabs>
        <w:rPr>
          <w:noProof/>
          <w:lang w:val="sr-Latn-CS"/>
        </w:rPr>
      </w:pPr>
      <w:r>
        <w:rPr>
          <w:noProof/>
          <w:lang w:val="sr-Latn-CS"/>
        </w:rPr>
        <w:t>Član</w:t>
      </w:r>
      <w:r w:rsidR="00BF37F4" w:rsidRPr="007F487E">
        <w:rPr>
          <w:noProof/>
          <w:lang w:val="sr-Latn-CS"/>
        </w:rPr>
        <w:t xml:space="preserve"> 1</w:t>
      </w:r>
      <w:r w:rsidR="00A513FF" w:rsidRPr="007F487E">
        <w:rPr>
          <w:noProof/>
          <w:lang w:val="sr-Latn-CS"/>
        </w:rPr>
        <w:t>4</w:t>
      </w:r>
      <w:r w:rsidR="001D4A18" w:rsidRPr="007F487E">
        <w:rPr>
          <w:noProof/>
          <w:lang w:val="sr-Latn-CS"/>
        </w:rPr>
        <w:t>2</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Strategiju</w:t>
      </w:r>
      <w:r w:rsidR="00872F47" w:rsidRPr="007F487E">
        <w:rPr>
          <w:noProof/>
          <w:lang w:val="sr-Latn-CS"/>
        </w:rPr>
        <w:t xml:space="preserve"> </w:t>
      </w:r>
      <w:r>
        <w:rPr>
          <w:noProof/>
          <w:lang w:val="sr-Latn-CS"/>
        </w:rPr>
        <w:t>donosi</w:t>
      </w:r>
      <w:r w:rsidR="00872F47" w:rsidRPr="007F487E">
        <w:rPr>
          <w:noProof/>
          <w:lang w:val="sr-Latn-CS"/>
        </w:rPr>
        <w:t xml:space="preserve"> </w:t>
      </w:r>
      <w:r>
        <w:rPr>
          <w:noProof/>
          <w:lang w:val="sr-Latn-CS"/>
        </w:rPr>
        <w:t>Vlada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predlog</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period</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deset</w:t>
      </w:r>
      <w:r w:rsidR="00872F47" w:rsidRPr="007F487E">
        <w:rPr>
          <w:noProof/>
          <w:lang w:val="sr-Latn-CS"/>
        </w:rPr>
        <w:t xml:space="preserve"> </w:t>
      </w:r>
      <w:r>
        <w:rPr>
          <w:noProof/>
          <w:lang w:val="sr-Latn-CS"/>
        </w:rPr>
        <w:t>godina</w:t>
      </w:r>
      <w:r w:rsidR="00872F47" w:rsidRPr="007F487E">
        <w:rPr>
          <w:noProof/>
          <w:lang w:val="sr-Latn-CS"/>
        </w:rPr>
        <w:t>.</w:t>
      </w:r>
    </w:p>
    <w:p w:rsidR="00872F47"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Strategijom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utvrđuje</w:t>
      </w:r>
      <w:r w:rsidR="00872F47" w:rsidRPr="007F487E">
        <w:rPr>
          <w:noProof/>
          <w:lang w:val="sr-Latn-CS"/>
        </w:rPr>
        <w:t>:</w:t>
      </w:r>
    </w:p>
    <w:p w:rsidR="00872F47" w:rsidRPr="007F487E" w:rsidRDefault="007F487E" w:rsidP="00216BFC">
      <w:pPr>
        <w:pStyle w:val="BodyText"/>
        <w:numPr>
          <w:ilvl w:val="0"/>
          <w:numId w:val="33"/>
        </w:numPr>
        <w:tabs>
          <w:tab w:val="left" w:pos="0"/>
        </w:tabs>
        <w:spacing w:line="240" w:lineRule="auto"/>
        <w:ind w:left="0" w:firstLine="709"/>
        <w:rPr>
          <w:noProof/>
          <w:lang w:val="sr-Latn-CS"/>
        </w:rPr>
      </w:pPr>
      <w:r>
        <w:rPr>
          <w:noProof/>
          <w:lang w:val="sr-Latn-CS"/>
        </w:rPr>
        <w:t>stanje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postoji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trenutku</w:t>
      </w:r>
      <w:r w:rsidR="00872F47" w:rsidRPr="007F487E">
        <w:rPr>
          <w:noProof/>
          <w:lang w:val="sr-Latn-CS"/>
        </w:rPr>
        <w:t xml:space="preserve"> </w:t>
      </w:r>
      <w:r>
        <w:rPr>
          <w:noProof/>
          <w:lang w:val="sr-Latn-CS"/>
        </w:rPr>
        <w:t>donošenja</w:t>
      </w:r>
      <w:r w:rsidR="00872F47" w:rsidRPr="007F487E">
        <w:rPr>
          <w:noProof/>
          <w:lang w:val="sr-Latn-CS"/>
        </w:rPr>
        <w:t xml:space="preserve"> </w:t>
      </w:r>
      <w:r>
        <w:rPr>
          <w:noProof/>
          <w:lang w:val="sr-Latn-CS"/>
        </w:rPr>
        <w:t>Strategije</w:t>
      </w:r>
      <w:r w:rsidR="00872F47" w:rsidRPr="007F487E">
        <w:rPr>
          <w:noProof/>
          <w:lang w:val="sr-Latn-CS"/>
        </w:rPr>
        <w:t>;</w:t>
      </w:r>
    </w:p>
    <w:p w:rsidR="00872F47" w:rsidRPr="007F487E" w:rsidRDefault="007F487E" w:rsidP="00216BFC">
      <w:pPr>
        <w:pStyle w:val="BodyText"/>
        <w:numPr>
          <w:ilvl w:val="0"/>
          <w:numId w:val="33"/>
        </w:numPr>
        <w:tabs>
          <w:tab w:val="left" w:pos="0"/>
        </w:tabs>
        <w:spacing w:line="240" w:lineRule="auto"/>
        <w:ind w:left="0" w:firstLine="709"/>
        <w:rPr>
          <w:noProof/>
          <w:lang w:val="sr-Latn-CS"/>
        </w:rPr>
      </w:pPr>
      <w:r>
        <w:rPr>
          <w:noProof/>
          <w:lang w:val="sr-Latn-CS"/>
        </w:rPr>
        <w:t>osnovni</w:t>
      </w:r>
      <w:r w:rsidR="00872F47" w:rsidRPr="007F487E">
        <w:rPr>
          <w:noProof/>
          <w:lang w:val="sr-Latn-CS"/>
        </w:rPr>
        <w:t xml:space="preserve"> </w:t>
      </w:r>
      <w:r>
        <w:rPr>
          <w:noProof/>
          <w:lang w:val="sr-Latn-CS"/>
        </w:rPr>
        <w:t>principi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temelji</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w:t>
      </w:r>
    </w:p>
    <w:p w:rsidR="00872F47" w:rsidRPr="007F487E" w:rsidRDefault="007F487E" w:rsidP="00216BFC">
      <w:pPr>
        <w:pStyle w:val="BodyText"/>
        <w:numPr>
          <w:ilvl w:val="0"/>
          <w:numId w:val="33"/>
        </w:numPr>
        <w:tabs>
          <w:tab w:val="left" w:pos="0"/>
        </w:tabs>
        <w:spacing w:line="240" w:lineRule="auto"/>
        <w:ind w:left="0" w:firstLine="709"/>
        <w:rPr>
          <w:noProof/>
          <w:lang w:val="sr-Latn-CS"/>
        </w:rPr>
      </w:pPr>
      <w:r>
        <w:rPr>
          <w:noProof/>
          <w:lang w:val="sr-Latn-CS"/>
        </w:rPr>
        <w:t>kratkoročni</w:t>
      </w:r>
      <w:r w:rsidR="00872F47" w:rsidRPr="007F487E">
        <w:rPr>
          <w:noProof/>
          <w:lang w:val="sr-Latn-CS"/>
        </w:rPr>
        <w:t xml:space="preserve">, </w:t>
      </w:r>
      <w:r>
        <w:rPr>
          <w:noProof/>
          <w:lang w:val="sr-Latn-CS"/>
        </w:rPr>
        <w:t>periodični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dugoročni</w:t>
      </w:r>
      <w:r w:rsidR="00872F47" w:rsidRPr="007F487E">
        <w:rPr>
          <w:noProof/>
          <w:lang w:val="sr-Latn-CS"/>
        </w:rPr>
        <w:t xml:space="preserve"> </w:t>
      </w:r>
      <w:r>
        <w:rPr>
          <w:noProof/>
          <w:lang w:val="sr-Latn-CS"/>
        </w:rPr>
        <w:t>sportsko</w:t>
      </w:r>
      <w:r w:rsidR="00872F47" w:rsidRPr="007F487E">
        <w:rPr>
          <w:noProof/>
          <w:lang w:val="sr-Latn-CS"/>
        </w:rPr>
        <w:t>-</w:t>
      </w:r>
      <w:r>
        <w:rPr>
          <w:noProof/>
          <w:lang w:val="sr-Latn-CS"/>
        </w:rPr>
        <w:t>razvojni</w:t>
      </w:r>
      <w:r w:rsidR="00872F47" w:rsidRPr="007F487E">
        <w:rPr>
          <w:noProof/>
          <w:lang w:val="sr-Latn-CS"/>
        </w:rPr>
        <w:t xml:space="preserve"> </w:t>
      </w:r>
      <w:r>
        <w:rPr>
          <w:noProof/>
          <w:lang w:val="sr-Latn-CS"/>
        </w:rPr>
        <w:t>ciljevi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periodu</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donosi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nosioci</w:t>
      </w:r>
      <w:r w:rsidR="00872F47" w:rsidRPr="007F487E">
        <w:rPr>
          <w:noProof/>
          <w:lang w:val="sr-Latn-CS"/>
        </w:rPr>
        <w:t xml:space="preserve"> </w:t>
      </w:r>
      <w:r>
        <w:rPr>
          <w:noProof/>
          <w:lang w:val="sr-Latn-CS"/>
        </w:rPr>
        <w:t>realizacije</w:t>
      </w:r>
      <w:r w:rsidR="00872F47" w:rsidRPr="007F487E">
        <w:rPr>
          <w:noProof/>
          <w:lang w:val="sr-Latn-CS"/>
        </w:rPr>
        <w:t xml:space="preserve"> </w:t>
      </w:r>
      <w:r>
        <w:rPr>
          <w:noProof/>
          <w:lang w:val="sr-Latn-CS"/>
        </w:rPr>
        <w:t>tih</w:t>
      </w:r>
      <w:r w:rsidR="00872F47" w:rsidRPr="007F487E">
        <w:rPr>
          <w:noProof/>
          <w:lang w:val="sr-Latn-CS"/>
        </w:rPr>
        <w:t xml:space="preserve"> </w:t>
      </w:r>
      <w:r>
        <w:rPr>
          <w:noProof/>
          <w:lang w:val="sr-Latn-CS"/>
        </w:rPr>
        <w:t>ciljeva</w:t>
      </w:r>
      <w:r w:rsidR="00872F47" w:rsidRPr="007F487E">
        <w:rPr>
          <w:noProof/>
          <w:lang w:val="sr-Latn-CS"/>
        </w:rPr>
        <w:t>;</w:t>
      </w:r>
    </w:p>
    <w:p w:rsidR="00872F47" w:rsidRPr="007F487E" w:rsidRDefault="007F487E" w:rsidP="00216BFC">
      <w:pPr>
        <w:pStyle w:val="BodyText"/>
        <w:numPr>
          <w:ilvl w:val="0"/>
          <w:numId w:val="33"/>
        </w:numPr>
        <w:tabs>
          <w:tab w:val="left" w:pos="0"/>
        </w:tabs>
        <w:spacing w:line="240" w:lineRule="auto"/>
        <w:ind w:left="0" w:firstLine="709"/>
        <w:rPr>
          <w:noProof/>
          <w:lang w:val="sr-Latn-CS"/>
        </w:rPr>
      </w:pPr>
      <w:r>
        <w:rPr>
          <w:noProof/>
          <w:lang w:val="sr-Latn-CS"/>
        </w:rPr>
        <w:t>sadržina</w:t>
      </w:r>
      <w:r w:rsidR="00872F47" w:rsidRPr="007F487E">
        <w:rPr>
          <w:noProof/>
          <w:lang w:val="sr-Latn-CS"/>
        </w:rPr>
        <w:t xml:space="preserve">, </w:t>
      </w:r>
      <w:r>
        <w:rPr>
          <w:noProof/>
          <w:lang w:val="sr-Latn-CS"/>
        </w:rPr>
        <w:t>obim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procenjena</w:t>
      </w:r>
      <w:r w:rsidR="00872F47" w:rsidRPr="007F487E">
        <w:rPr>
          <w:noProof/>
          <w:lang w:val="sr-Latn-CS"/>
        </w:rPr>
        <w:t xml:space="preserve"> </w:t>
      </w:r>
      <w:r>
        <w:rPr>
          <w:noProof/>
          <w:lang w:val="sr-Latn-CS"/>
        </w:rPr>
        <w:t>vrednost</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realizovanju</w:t>
      </w:r>
      <w:r w:rsidR="00872F47" w:rsidRPr="007F487E">
        <w:rPr>
          <w:noProof/>
          <w:lang w:val="sr-Latn-CS"/>
        </w:rPr>
        <w:t xml:space="preserve"> </w:t>
      </w:r>
      <w:r>
        <w:rPr>
          <w:noProof/>
          <w:lang w:val="sr-Latn-CS"/>
        </w:rPr>
        <w:t>postavljenih</w:t>
      </w:r>
      <w:r w:rsidR="00872F47" w:rsidRPr="007F487E">
        <w:rPr>
          <w:noProof/>
          <w:lang w:val="sr-Latn-CS"/>
        </w:rPr>
        <w:t xml:space="preserve"> </w:t>
      </w:r>
      <w:r>
        <w:rPr>
          <w:noProof/>
          <w:lang w:val="sr-Latn-CS"/>
        </w:rPr>
        <w:t>sportsko</w:t>
      </w:r>
      <w:r w:rsidR="00872F47" w:rsidRPr="007F487E">
        <w:rPr>
          <w:noProof/>
          <w:lang w:val="sr-Latn-CS"/>
        </w:rPr>
        <w:t>-</w:t>
      </w:r>
      <w:r>
        <w:rPr>
          <w:noProof/>
          <w:lang w:val="sr-Latn-CS"/>
        </w:rPr>
        <w:t>razvojnih</w:t>
      </w:r>
      <w:r w:rsidR="00872F47" w:rsidRPr="007F487E">
        <w:rPr>
          <w:noProof/>
          <w:lang w:val="sr-Latn-CS"/>
        </w:rPr>
        <w:t xml:space="preserve"> </w:t>
      </w:r>
      <w:r>
        <w:rPr>
          <w:noProof/>
          <w:lang w:val="sr-Latn-CS"/>
        </w:rPr>
        <w:t>ciljeva</w:t>
      </w:r>
      <w:r w:rsidR="00872F47" w:rsidRPr="007F487E">
        <w:rPr>
          <w:noProof/>
          <w:lang w:val="sr-Latn-CS"/>
        </w:rPr>
        <w:t>;</w:t>
      </w:r>
    </w:p>
    <w:p w:rsidR="00872F47" w:rsidRPr="007F487E" w:rsidRDefault="007F487E" w:rsidP="00216BFC">
      <w:pPr>
        <w:pStyle w:val="BodyText"/>
        <w:numPr>
          <w:ilvl w:val="0"/>
          <w:numId w:val="33"/>
        </w:numPr>
        <w:tabs>
          <w:tab w:val="left" w:pos="0"/>
        </w:tabs>
        <w:spacing w:line="240" w:lineRule="auto"/>
        <w:ind w:left="0" w:firstLine="709"/>
        <w:rPr>
          <w:noProof/>
          <w:lang w:val="sr-Latn-CS"/>
        </w:rPr>
      </w:pPr>
      <w:r>
        <w:rPr>
          <w:noProof/>
          <w:lang w:val="sr-Latn-CS"/>
        </w:rPr>
        <w:t>obaveze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zadaci</w:t>
      </w:r>
      <w:r w:rsidR="00872F47" w:rsidRPr="007F487E">
        <w:rPr>
          <w:noProof/>
          <w:lang w:val="sr-Latn-CS"/>
        </w:rPr>
        <w:t xml:space="preserve"> </w:t>
      </w:r>
      <w:r>
        <w:rPr>
          <w:noProof/>
          <w:lang w:val="sr-Latn-CS"/>
        </w:rPr>
        <w:t>nosilaca</w:t>
      </w:r>
      <w:r w:rsidR="00872F47" w:rsidRPr="007F487E">
        <w:rPr>
          <w:noProof/>
          <w:lang w:val="sr-Latn-CS"/>
        </w:rPr>
        <w:t xml:space="preserve"> </w:t>
      </w:r>
      <w:r>
        <w:rPr>
          <w:noProof/>
          <w:lang w:val="sr-Latn-CS"/>
        </w:rPr>
        <w:t>javne</w:t>
      </w:r>
      <w:r w:rsidR="00872F47" w:rsidRPr="007F487E">
        <w:rPr>
          <w:noProof/>
          <w:lang w:val="sr-Latn-CS"/>
        </w:rPr>
        <w:t xml:space="preserve"> </w:t>
      </w:r>
      <w:r>
        <w:rPr>
          <w:noProof/>
          <w:lang w:val="sr-Latn-CS"/>
        </w:rPr>
        <w:t>vlasti</w:t>
      </w:r>
      <w:r w:rsidR="00872F47" w:rsidRPr="007F487E">
        <w:rPr>
          <w:noProof/>
          <w:lang w:val="sr-Latn-CS"/>
        </w:rPr>
        <w:t xml:space="preserve"> </w:t>
      </w:r>
      <w:r>
        <w:rPr>
          <w:noProof/>
          <w:lang w:val="sr-Latn-CS"/>
        </w:rPr>
        <w:t>svih</w:t>
      </w:r>
      <w:r w:rsidR="00872F47" w:rsidRPr="007F487E">
        <w:rPr>
          <w:noProof/>
          <w:lang w:val="sr-Latn-CS"/>
        </w:rPr>
        <w:t xml:space="preserve"> </w:t>
      </w:r>
      <w:r>
        <w:rPr>
          <w:noProof/>
          <w:lang w:val="sr-Latn-CS"/>
        </w:rPr>
        <w:t>nivoa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nosilaca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realizaciji</w:t>
      </w:r>
      <w:r w:rsidR="00872F47" w:rsidRPr="007F487E">
        <w:rPr>
          <w:noProof/>
          <w:lang w:val="sr-Latn-CS"/>
        </w:rPr>
        <w:t xml:space="preserve"> </w:t>
      </w:r>
      <w:r>
        <w:rPr>
          <w:noProof/>
          <w:lang w:val="sr-Latn-CS"/>
        </w:rPr>
        <w:t>postavljenih</w:t>
      </w:r>
      <w:r w:rsidR="00872F47" w:rsidRPr="007F487E">
        <w:rPr>
          <w:noProof/>
          <w:lang w:val="sr-Latn-CS"/>
        </w:rPr>
        <w:t xml:space="preserve"> </w:t>
      </w:r>
      <w:r>
        <w:rPr>
          <w:noProof/>
          <w:lang w:val="sr-Latn-CS"/>
        </w:rPr>
        <w:t>sportsko</w:t>
      </w:r>
      <w:r w:rsidR="00872F47" w:rsidRPr="007F487E">
        <w:rPr>
          <w:noProof/>
          <w:lang w:val="sr-Latn-CS"/>
        </w:rPr>
        <w:t>-</w:t>
      </w:r>
      <w:r>
        <w:rPr>
          <w:noProof/>
          <w:lang w:val="sr-Latn-CS"/>
        </w:rPr>
        <w:t>razvojnih</w:t>
      </w:r>
      <w:r w:rsidR="00872F47" w:rsidRPr="007F487E">
        <w:rPr>
          <w:noProof/>
          <w:lang w:val="sr-Latn-CS"/>
        </w:rPr>
        <w:t xml:space="preserve"> </w:t>
      </w:r>
      <w:r>
        <w:rPr>
          <w:noProof/>
          <w:lang w:val="sr-Latn-CS"/>
        </w:rPr>
        <w:t>ciljeva</w:t>
      </w:r>
      <w:r w:rsidR="00E97E46"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Sredstva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realizaciju</w:t>
      </w:r>
      <w:r w:rsidR="00872F47" w:rsidRPr="007F487E">
        <w:rPr>
          <w:noProof/>
          <w:lang w:val="sr-Latn-CS"/>
        </w:rPr>
        <w:t xml:space="preserve"> </w:t>
      </w:r>
      <w:r>
        <w:rPr>
          <w:noProof/>
          <w:lang w:val="sr-Latn-CS"/>
        </w:rPr>
        <w:t>Strategije</w:t>
      </w:r>
      <w:r w:rsidR="00872F47" w:rsidRPr="007F487E">
        <w:rPr>
          <w:noProof/>
          <w:lang w:val="sr-Latn-CS"/>
        </w:rPr>
        <w:t xml:space="preserve"> </w:t>
      </w:r>
      <w:r>
        <w:rPr>
          <w:noProof/>
          <w:lang w:val="sr-Latn-CS"/>
        </w:rPr>
        <w:t>obezbeđuju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budžetu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budžetu</w:t>
      </w:r>
      <w:r w:rsidR="00872F47" w:rsidRPr="007F487E">
        <w:rPr>
          <w:noProof/>
          <w:lang w:val="sr-Latn-CS"/>
        </w:rPr>
        <w:t xml:space="preserve"> </w:t>
      </w:r>
      <w:r>
        <w:rPr>
          <w:noProof/>
          <w:lang w:val="sr-Latn-CS"/>
        </w:rPr>
        <w:t>autonomne</w:t>
      </w:r>
      <w:r w:rsidR="00872F47" w:rsidRPr="007F487E">
        <w:rPr>
          <w:noProof/>
          <w:lang w:val="sr-Latn-CS"/>
        </w:rPr>
        <w:t xml:space="preserve"> </w:t>
      </w:r>
      <w:r>
        <w:rPr>
          <w:noProof/>
          <w:lang w:val="sr-Latn-CS"/>
        </w:rPr>
        <w:t>pokrajine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Autonomna</w:t>
      </w:r>
      <w:r w:rsidR="009506E3" w:rsidRPr="007F487E">
        <w:rPr>
          <w:noProof/>
          <w:lang w:val="sr-Latn-CS"/>
        </w:rPr>
        <w:t xml:space="preserve"> </w:t>
      </w:r>
      <w:r>
        <w:rPr>
          <w:noProof/>
          <w:lang w:val="sr-Latn-CS"/>
        </w:rPr>
        <w:t>pokrajina</w:t>
      </w:r>
      <w:r w:rsidR="009506E3" w:rsidRPr="007F487E">
        <w:rPr>
          <w:noProof/>
          <w:lang w:val="sr-Latn-CS"/>
        </w:rPr>
        <w:t xml:space="preserve"> </w:t>
      </w:r>
      <w:r>
        <w:rPr>
          <w:noProof/>
          <w:lang w:val="sr-Latn-CS"/>
        </w:rPr>
        <w:t>i</w:t>
      </w:r>
      <w:r w:rsidR="009506E3" w:rsidRPr="007F487E">
        <w:rPr>
          <w:noProof/>
          <w:lang w:val="sr-Latn-CS"/>
        </w:rPr>
        <w:t xml:space="preserve"> </w:t>
      </w:r>
      <w:r>
        <w:rPr>
          <w:noProof/>
          <w:lang w:val="sr-Latn-CS"/>
        </w:rPr>
        <w:t>jedinica</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godinu</w:t>
      </w:r>
      <w:r w:rsidR="0013164F" w:rsidRPr="007F487E">
        <w:rPr>
          <w:noProof/>
          <w:lang w:val="sr-Latn-CS"/>
        </w:rPr>
        <w:t xml:space="preserve">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usvajanja</w:t>
      </w:r>
      <w:r w:rsidR="00872F47" w:rsidRPr="007F487E">
        <w:rPr>
          <w:noProof/>
          <w:lang w:val="sr-Latn-CS"/>
        </w:rPr>
        <w:t xml:space="preserve"> </w:t>
      </w:r>
      <w:r>
        <w:rPr>
          <w:noProof/>
          <w:lang w:val="sr-Latn-CS"/>
        </w:rPr>
        <w:t>Strategije</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program</w:t>
      </w:r>
      <w:r w:rsidR="00872F47" w:rsidRPr="007F487E">
        <w:rPr>
          <w:noProof/>
          <w:lang w:val="sr-Latn-CS"/>
        </w:rPr>
        <w:t xml:space="preserve"> </w:t>
      </w:r>
      <w:r>
        <w:rPr>
          <w:noProof/>
          <w:lang w:val="sr-Latn-CS"/>
        </w:rPr>
        <w:t>razvoja</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svojoj</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Strategijom</w:t>
      </w:r>
      <w:r w:rsidR="003F10A3" w:rsidRPr="007F487E">
        <w:rPr>
          <w:noProof/>
          <w:lang w:val="sr-Latn-CS"/>
        </w:rPr>
        <w:t xml:space="preserve">, </w:t>
      </w:r>
      <w:r>
        <w:rPr>
          <w:noProof/>
          <w:lang w:val="sr-Latn-CS"/>
        </w:rPr>
        <w:t>i</w:t>
      </w:r>
      <w:r w:rsidR="00BF37F4" w:rsidRPr="007F487E">
        <w:rPr>
          <w:noProof/>
          <w:lang w:val="sr-Latn-CS"/>
        </w:rPr>
        <w:t xml:space="preserve"> </w:t>
      </w:r>
      <w:r>
        <w:rPr>
          <w:noProof/>
          <w:lang w:val="sr-Latn-CS"/>
        </w:rPr>
        <w:t>dostavlja</w:t>
      </w:r>
      <w:r w:rsidR="00BF37F4" w:rsidRPr="007F487E">
        <w:rPr>
          <w:noProof/>
          <w:lang w:val="sr-Latn-CS"/>
        </w:rPr>
        <w:t xml:space="preserve"> </w:t>
      </w:r>
      <w:r>
        <w:rPr>
          <w:noProof/>
          <w:lang w:val="sr-Latn-CS"/>
        </w:rPr>
        <w:t>ga</w:t>
      </w:r>
      <w:r w:rsidR="00BF37F4" w:rsidRPr="007F487E">
        <w:rPr>
          <w:noProof/>
          <w:lang w:val="sr-Latn-CS"/>
        </w:rPr>
        <w:t xml:space="preserve"> </w:t>
      </w:r>
      <w:r>
        <w:rPr>
          <w:noProof/>
          <w:lang w:val="sr-Latn-CS"/>
        </w:rPr>
        <w:t>Ministarstvu</w:t>
      </w:r>
      <w:r w:rsidR="00BF37F4" w:rsidRPr="007F487E">
        <w:rPr>
          <w:noProof/>
          <w:lang w:val="sr-Latn-CS"/>
        </w:rPr>
        <w:t xml:space="preserve"> </w:t>
      </w:r>
      <w:r>
        <w:rPr>
          <w:noProof/>
          <w:lang w:val="sr-Latn-CS"/>
        </w:rPr>
        <w:t>u</w:t>
      </w:r>
      <w:r w:rsidR="00BF37F4" w:rsidRPr="007F487E">
        <w:rPr>
          <w:noProof/>
          <w:lang w:val="sr-Latn-CS"/>
        </w:rPr>
        <w:t xml:space="preserve"> </w:t>
      </w:r>
      <w:r>
        <w:rPr>
          <w:noProof/>
          <w:lang w:val="sr-Latn-CS"/>
        </w:rPr>
        <w:t>roku</w:t>
      </w:r>
      <w:r w:rsidR="00BF37F4" w:rsidRPr="007F487E">
        <w:rPr>
          <w:noProof/>
          <w:lang w:val="sr-Latn-CS"/>
        </w:rPr>
        <w:t xml:space="preserve"> </w:t>
      </w:r>
      <w:r>
        <w:rPr>
          <w:noProof/>
          <w:lang w:val="sr-Latn-CS"/>
        </w:rPr>
        <w:t>od</w:t>
      </w:r>
      <w:r w:rsidR="00BF37F4" w:rsidRPr="007F487E">
        <w:rPr>
          <w:noProof/>
          <w:lang w:val="sr-Latn-CS"/>
        </w:rPr>
        <w:t xml:space="preserve"> 15 </w:t>
      </w:r>
      <w:r>
        <w:rPr>
          <w:noProof/>
          <w:lang w:val="sr-Latn-CS"/>
        </w:rPr>
        <w:t>dana</w:t>
      </w:r>
      <w:r w:rsidR="00BF37F4" w:rsidRPr="007F487E">
        <w:rPr>
          <w:noProof/>
          <w:lang w:val="sr-Latn-CS"/>
        </w:rPr>
        <w:t xml:space="preserve"> </w:t>
      </w:r>
      <w:r>
        <w:rPr>
          <w:noProof/>
          <w:lang w:val="sr-Latn-CS"/>
        </w:rPr>
        <w:t>od</w:t>
      </w:r>
      <w:r w:rsidR="00BF37F4" w:rsidRPr="007F487E">
        <w:rPr>
          <w:noProof/>
          <w:lang w:val="sr-Latn-CS"/>
        </w:rPr>
        <w:t xml:space="preserve"> </w:t>
      </w:r>
      <w:r>
        <w:rPr>
          <w:noProof/>
          <w:lang w:val="sr-Latn-CS"/>
        </w:rPr>
        <w:t>dana</w:t>
      </w:r>
      <w:r w:rsidR="00BF37F4" w:rsidRPr="007F487E">
        <w:rPr>
          <w:noProof/>
          <w:lang w:val="sr-Latn-CS"/>
        </w:rPr>
        <w:t xml:space="preserve"> </w:t>
      </w:r>
      <w:r>
        <w:rPr>
          <w:noProof/>
          <w:lang w:val="sr-Latn-CS"/>
        </w:rPr>
        <w:t>usvajanja</w:t>
      </w:r>
      <w:r w:rsidR="00BF37F4" w:rsidRPr="007F487E">
        <w:rPr>
          <w:noProof/>
          <w:lang w:val="sr-Latn-CS"/>
        </w:rPr>
        <w:t xml:space="preserve">. </w:t>
      </w:r>
    </w:p>
    <w:p w:rsidR="00A850EB" w:rsidRPr="007F487E" w:rsidRDefault="00A850EB" w:rsidP="00821222">
      <w:pPr>
        <w:pStyle w:val="Naslov2"/>
        <w:tabs>
          <w:tab w:val="left" w:pos="0"/>
        </w:tabs>
        <w:spacing w:before="0"/>
        <w:rPr>
          <w:noProof/>
          <w:lang w:val="sr-Latn-CS"/>
        </w:rPr>
      </w:pPr>
    </w:p>
    <w:p w:rsidR="00872F47" w:rsidRPr="007F487E" w:rsidRDefault="009B0F64" w:rsidP="00821222">
      <w:pPr>
        <w:pStyle w:val="Naslov2"/>
        <w:tabs>
          <w:tab w:val="left" w:pos="0"/>
        </w:tabs>
        <w:spacing w:before="0"/>
        <w:rPr>
          <w:noProof/>
          <w:lang w:val="sr-Latn-CS"/>
        </w:rPr>
      </w:pPr>
      <w:r w:rsidRPr="007F487E">
        <w:rPr>
          <w:noProof/>
          <w:lang w:val="sr-Latn-CS"/>
        </w:rPr>
        <w:t>VI</w:t>
      </w:r>
      <w:r w:rsidR="00872F47" w:rsidRPr="007F487E">
        <w:rPr>
          <w:noProof/>
          <w:lang w:val="sr-Latn-CS"/>
        </w:rPr>
        <w:t>.</w:t>
      </w:r>
      <w:r w:rsidR="009706A9" w:rsidRPr="007F487E">
        <w:rPr>
          <w:noProof/>
          <w:lang w:val="sr-Latn-CS"/>
        </w:rPr>
        <w:t xml:space="preserve"> </w:t>
      </w:r>
      <w:r w:rsidR="007F487E">
        <w:rPr>
          <w:noProof/>
          <w:lang w:val="sr-Latn-CS"/>
        </w:rPr>
        <w:t>ŠKOLSKI</w:t>
      </w:r>
      <w:r w:rsidR="00872F47" w:rsidRPr="007F487E">
        <w:rPr>
          <w:noProof/>
          <w:lang w:val="sr-Latn-CS"/>
        </w:rPr>
        <w:t xml:space="preserve"> </w:t>
      </w:r>
      <w:r w:rsidR="007F487E">
        <w:rPr>
          <w:caps w:val="0"/>
          <w:noProof/>
          <w:lang w:val="sr-Latn-CS"/>
        </w:rPr>
        <w:t>I</w:t>
      </w:r>
      <w:r w:rsidR="004D0A4C" w:rsidRPr="007F487E">
        <w:rPr>
          <w:caps w:val="0"/>
          <w:noProof/>
          <w:lang w:val="sr-Latn-CS"/>
        </w:rPr>
        <w:t xml:space="preserve"> </w:t>
      </w:r>
      <w:r w:rsidR="007F487E">
        <w:rPr>
          <w:caps w:val="0"/>
          <w:noProof/>
          <w:lang w:val="sr-Latn-CS"/>
        </w:rPr>
        <w:t>UNIVERZITETSKI</w:t>
      </w:r>
      <w:r w:rsidR="004D0A4C" w:rsidRPr="007F487E">
        <w:rPr>
          <w:noProof/>
          <w:lang w:val="sr-Latn-CS"/>
        </w:rPr>
        <w:t xml:space="preserve"> </w:t>
      </w:r>
      <w:r w:rsidR="007F487E">
        <w:rPr>
          <w:noProof/>
          <w:lang w:val="sr-Latn-CS"/>
        </w:rPr>
        <w:t>SPORT</w:t>
      </w:r>
      <w:r w:rsidR="00CD5ACE" w:rsidRPr="007F487E">
        <w:rPr>
          <w:noProof/>
          <w:lang w:val="sr-Latn-CS"/>
        </w:rPr>
        <w:t xml:space="preserve"> </w:t>
      </w:r>
      <w:r w:rsidR="007F487E">
        <w:rPr>
          <w:noProof/>
          <w:lang w:val="sr-Latn-CS"/>
        </w:rPr>
        <w:t>I</w:t>
      </w:r>
      <w:r w:rsidR="00CD5ACE" w:rsidRPr="007F487E">
        <w:rPr>
          <w:noProof/>
          <w:lang w:val="sr-Latn-CS"/>
        </w:rPr>
        <w:t xml:space="preserve"> </w:t>
      </w:r>
      <w:r w:rsidR="007F487E">
        <w:rPr>
          <w:noProof/>
          <w:lang w:val="sr-Latn-CS"/>
        </w:rPr>
        <w:t>FIZIČKO</w:t>
      </w:r>
      <w:r w:rsidR="00CD5ACE" w:rsidRPr="007F487E">
        <w:rPr>
          <w:noProof/>
          <w:lang w:val="sr-Latn-CS"/>
        </w:rPr>
        <w:t xml:space="preserve"> </w:t>
      </w:r>
      <w:r w:rsidR="007F487E">
        <w:rPr>
          <w:noProof/>
          <w:lang w:val="sr-Latn-CS"/>
        </w:rPr>
        <w:t>VASPITANJE</w:t>
      </w:r>
      <w:r w:rsidR="00CD5ACE" w:rsidRPr="007F487E">
        <w:rPr>
          <w:noProof/>
          <w:lang w:val="sr-Latn-CS"/>
        </w:rPr>
        <w:t xml:space="preserve"> </w:t>
      </w:r>
      <w:r w:rsidR="007F487E">
        <w:rPr>
          <w:noProof/>
          <w:lang w:val="sr-Latn-CS"/>
        </w:rPr>
        <w:t>DECE</w:t>
      </w:r>
      <w:r w:rsidR="00CD5ACE" w:rsidRPr="007F487E">
        <w:rPr>
          <w:noProof/>
          <w:lang w:val="sr-Latn-CS"/>
        </w:rPr>
        <w:t xml:space="preserve"> </w:t>
      </w:r>
      <w:r w:rsidR="007F487E">
        <w:rPr>
          <w:noProof/>
          <w:lang w:val="sr-Latn-CS"/>
        </w:rPr>
        <w:t>PREDŠKOLSKOG</w:t>
      </w:r>
      <w:r w:rsidR="00CD5ACE" w:rsidRPr="007F487E">
        <w:rPr>
          <w:noProof/>
          <w:lang w:val="sr-Latn-CS"/>
        </w:rPr>
        <w:t xml:space="preserve"> </w:t>
      </w:r>
      <w:r w:rsidR="007F487E">
        <w:rPr>
          <w:noProof/>
          <w:lang w:val="sr-Latn-CS"/>
        </w:rPr>
        <w:t>UZRASTA</w:t>
      </w:r>
    </w:p>
    <w:p w:rsidR="00A850EB" w:rsidRPr="007F487E" w:rsidRDefault="00A850EB" w:rsidP="00821222">
      <w:pPr>
        <w:pStyle w:val="Clan"/>
        <w:tabs>
          <w:tab w:val="left" w:pos="0"/>
        </w:tabs>
        <w:spacing w:before="0"/>
        <w:rPr>
          <w:noProof/>
          <w:lang w:val="sr-Latn-CS"/>
        </w:rPr>
      </w:pPr>
    </w:p>
    <w:p w:rsidR="00872F47" w:rsidRPr="007F487E" w:rsidRDefault="007F487E" w:rsidP="00157A7C">
      <w:pPr>
        <w:pStyle w:val="Clan"/>
        <w:tabs>
          <w:tab w:val="left" w:pos="0"/>
        </w:tabs>
        <w:rPr>
          <w:noProof/>
          <w:lang w:val="sr-Latn-CS"/>
        </w:rPr>
      </w:pPr>
      <w:r>
        <w:rPr>
          <w:noProof/>
          <w:lang w:val="sr-Latn-CS"/>
        </w:rPr>
        <w:t>Član</w:t>
      </w:r>
      <w:r w:rsidR="00872F47" w:rsidRPr="007F487E">
        <w:rPr>
          <w:noProof/>
          <w:lang w:val="sr-Latn-CS"/>
        </w:rPr>
        <w:t xml:space="preserve"> 1</w:t>
      </w:r>
      <w:r w:rsidR="00A513FF" w:rsidRPr="007F487E">
        <w:rPr>
          <w:noProof/>
          <w:lang w:val="sr-Latn-CS"/>
        </w:rPr>
        <w:t>4</w:t>
      </w:r>
      <w:r w:rsidR="001D4A18" w:rsidRPr="007F487E">
        <w:rPr>
          <w:noProof/>
          <w:lang w:val="sr-Latn-CS"/>
        </w:rPr>
        <w:t>3</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Školski</w:t>
      </w:r>
      <w:r w:rsidR="00872F47" w:rsidRPr="007F487E">
        <w:rPr>
          <w:noProof/>
          <w:lang w:val="sr-Latn-CS"/>
        </w:rPr>
        <w:t xml:space="preserve"> </w:t>
      </w:r>
      <w:r>
        <w:rPr>
          <w:noProof/>
          <w:lang w:val="sr-Latn-CS"/>
        </w:rPr>
        <w:t>sport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smislu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obuhvata</w:t>
      </w:r>
      <w:r w:rsidR="00872F47" w:rsidRPr="007F487E">
        <w:rPr>
          <w:noProof/>
          <w:lang w:val="sr-Latn-CS"/>
        </w:rPr>
        <w:t xml:space="preserve"> </w:t>
      </w:r>
      <w:r>
        <w:rPr>
          <w:noProof/>
          <w:lang w:val="sr-Latn-CS"/>
        </w:rPr>
        <w:t>organizovane</w:t>
      </w:r>
      <w:r w:rsidR="00872F47" w:rsidRPr="007F487E">
        <w:rPr>
          <w:noProof/>
          <w:lang w:val="sr-Latn-CS"/>
        </w:rPr>
        <w:t xml:space="preserve"> </w:t>
      </w:r>
      <w:r>
        <w:rPr>
          <w:noProof/>
          <w:lang w:val="sr-Latn-CS"/>
        </w:rPr>
        <w:t>nastavne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vannastavne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školskog</w:t>
      </w:r>
      <w:r w:rsidR="00872F47" w:rsidRPr="007F487E">
        <w:rPr>
          <w:noProof/>
          <w:lang w:val="sr-Latn-CS"/>
        </w:rPr>
        <w:t xml:space="preserve"> </w:t>
      </w:r>
      <w:r>
        <w:rPr>
          <w:noProof/>
          <w:lang w:val="sr-Latn-CS"/>
        </w:rPr>
        <w:t>fizičkog</w:t>
      </w:r>
      <w:r w:rsidR="00872F47" w:rsidRPr="007F487E">
        <w:rPr>
          <w:noProof/>
          <w:lang w:val="sr-Latn-CS"/>
        </w:rPr>
        <w:t xml:space="preserve"> </w:t>
      </w:r>
      <w:r>
        <w:rPr>
          <w:noProof/>
          <w:lang w:val="sr-Latn-CS"/>
        </w:rPr>
        <w:t>vaspitanja</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školska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sprovode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okviru</w:t>
      </w:r>
      <w:r w:rsidR="00872F47" w:rsidRPr="007F487E">
        <w:rPr>
          <w:noProof/>
          <w:lang w:val="sr-Latn-CS"/>
        </w:rPr>
        <w:t xml:space="preserve"> </w:t>
      </w:r>
      <w:r>
        <w:rPr>
          <w:noProof/>
          <w:lang w:val="sr-Latn-CS"/>
        </w:rPr>
        <w:t>školskog</w:t>
      </w:r>
      <w:r w:rsidR="00872F47" w:rsidRPr="007F487E">
        <w:rPr>
          <w:noProof/>
          <w:lang w:val="sr-Latn-CS"/>
        </w:rPr>
        <w:t xml:space="preserve"> </w:t>
      </w:r>
      <w:r>
        <w:rPr>
          <w:noProof/>
          <w:lang w:val="sr-Latn-CS"/>
        </w:rPr>
        <w:t>sistema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nastavnim</w:t>
      </w:r>
      <w:r w:rsidR="00872F47" w:rsidRPr="007F487E">
        <w:rPr>
          <w:noProof/>
          <w:lang w:val="sr-Latn-CS"/>
        </w:rPr>
        <w:t xml:space="preserve"> </w:t>
      </w:r>
      <w:r>
        <w:rPr>
          <w:noProof/>
          <w:lang w:val="sr-Latn-CS"/>
        </w:rPr>
        <w:t>planom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programom</w:t>
      </w:r>
      <w:r w:rsidR="00872F47" w:rsidRPr="007F487E">
        <w:rPr>
          <w:noProof/>
          <w:lang w:val="sr-Latn-CS"/>
        </w:rPr>
        <w:t xml:space="preserve">, </w:t>
      </w:r>
      <w:r>
        <w:rPr>
          <w:noProof/>
          <w:lang w:val="sr-Latn-CS"/>
        </w:rPr>
        <w:t>utvrđenim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Univerzitetski</w:t>
      </w:r>
      <w:r w:rsidR="00BF37F4" w:rsidRPr="007F487E">
        <w:rPr>
          <w:noProof/>
          <w:lang w:val="sr-Latn-CS"/>
        </w:rPr>
        <w:t xml:space="preserve"> </w:t>
      </w:r>
      <w:r>
        <w:rPr>
          <w:noProof/>
          <w:lang w:val="sr-Latn-CS"/>
        </w:rPr>
        <w:t>sport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smislu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obuhvata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studenata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studentska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Organizovano</w:t>
      </w:r>
      <w:r w:rsidR="00872F47" w:rsidRPr="007F487E">
        <w:rPr>
          <w:noProof/>
          <w:lang w:val="sr-Latn-CS"/>
        </w:rPr>
        <w:t xml:space="preserve"> </w:t>
      </w:r>
      <w:r>
        <w:rPr>
          <w:noProof/>
          <w:lang w:val="sr-Latn-CS"/>
        </w:rPr>
        <w:t>vannastavno</w:t>
      </w:r>
      <w:r w:rsidR="00872F47" w:rsidRPr="007F487E">
        <w:rPr>
          <w:noProof/>
          <w:lang w:val="sr-Latn-CS"/>
        </w:rPr>
        <w:t xml:space="preserve"> </w:t>
      </w:r>
      <w:r>
        <w:rPr>
          <w:noProof/>
          <w:lang w:val="sr-Latn-CS"/>
        </w:rPr>
        <w:t>bavljenje</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aktivnostima</w:t>
      </w:r>
      <w:r w:rsidR="00872F47" w:rsidRPr="007F487E">
        <w:rPr>
          <w:noProof/>
          <w:lang w:val="sr-Latn-CS"/>
        </w:rPr>
        <w:t xml:space="preserve"> </w:t>
      </w:r>
      <w:r>
        <w:rPr>
          <w:noProof/>
          <w:lang w:val="sr-Latn-CS"/>
        </w:rPr>
        <w:t>učenika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studenata</w:t>
      </w:r>
      <w:r w:rsidR="00872F47" w:rsidRPr="007F487E">
        <w:rPr>
          <w:noProof/>
          <w:lang w:val="sr-Latn-CS"/>
        </w:rPr>
        <w:t xml:space="preserve"> </w:t>
      </w:r>
      <w:r>
        <w:rPr>
          <w:noProof/>
          <w:lang w:val="sr-Latn-CS"/>
        </w:rPr>
        <w:t>sprovodi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kroz</w:t>
      </w:r>
      <w:r w:rsidR="00872F47" w:rsidRPr="007F487E">
        <w:rPr>
          <w:noProof/>
          <w:lang w:val="sr-Latn-CS"/>
        </w:rPr>
        <w:t xml:space="preserve"> </w:t>
      </w:r>
      <w:r>
        <w:rPr>
          <w:noProof/>
          <w:lang w:val="sr-Latn-CS"/>
        </w:rPr>
        <w:t>školske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studentske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sekcije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organizuju</w:t>
      </w:r>
      <w:r w:rsidR="00872F47" w:rsidRPr="007F487E">
        <w:rPr>
          <w:noProof/>
          <w:lang w:val="sr-Latn-CS"/>
        </w:rPr>
        <w:t xml:space="preserve"> </w:t>
      </w:r>
      <w:r>
        <w:rPr>
          <w:noProof/>
          <w:lang w:val="sr-Latn-CS"/>
        </w:rPr>
        <w:t>škole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visokoškolske</w:t>
      </w:r>
      <w:r w:rsidR="00872F47" w:rsidRPr="007F487E">
        <w:rPr>
          <w:noProof/>
          <w:lang w:val="sr-Latn-CS"/>
        </w:rPr>
        <w:t xml:space="preserve"> </w:t>
      </w:r>
      <w:r>
        <w:rPr>
          <w:noProof/>
          <w:lang w:val="sr-Latn-CS"/>
        </w:rPr>
        <w:t>ustanove</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Izuzetno</w:t>
      </w:r>
      <w:r w:rsidR="00BF37F4" w:rsidRPr="007F487E">
        <w:rPr>
          <w:noProof/>
          <w:lang w:val="sr-Latn-CS"/>
        </w:rPr>
        <w:t xml:space="preserve"> </w:t>
      </w:r>
      <w:r>
        <w:rPr>
          <w:noProof/>
          <w:lang w:val="sr-Latn-CS"/>
        </w:rPr>
        <w:t>od</w:t>
      </w:r>
      <w:r w:rsidR="00BF37F4" w:rsidRPr="007F487E">
        <w:rPr>
          <w:noProof/>
          <w:lang w:val="sr-Latn-CS"/>
        </w:rPr>
        <w:t xml:space="preserve"> </w:t>
      </w:r>
      <w:r>
        <w:rPr>
          <w:noProof/>
          <w:lang w:val="sr-Latn-CS"/>
        </w:rPr>
        <w:t>stava</w:t>
      </w:r>
      <w:r w:rsidR="00BF37F4" w:rsidRPr="007F487E">
        <w:rPr>
          <w:noProof/>
          <w:lang w:val="sr-Latn-CS"/>
        </w:rPr>
        <w:t xml:space="preserve"> 3. </w:t>
      </w:r>
      <w:r>
        <w:rPr>
          <w:noProof/>
          <w:lang w:val="sr-Latn-CS"/>
        </w:rPr>
        <w:t>ovog</w:t>
      </w:r>
      <w:r w:rsidR="00BF37F4" w:rsidRPr="007F487E">
        <w:rPr>
          <w:noProof/>
          <w:lang w:val="sr-Latn-CS"/>
        </w:rPr>
        <w:t xml:space="preserve"> </w:t>
      </w:r>
      <w:r>
        <w:rPr>
          <w:noProof/>
          <w:lang w:val="sr-Latn-CS"/>
        </w:rPr>
        <w:t>člana</w:t>
      </w:r>
      <w:r w:rsidR="00BF37F4" w:rsidRPr="007F487E">
        <w:rPr>
          <w:noProof/>
          <w:lang w:val="sr-Latn-CS"/>
        </w:rPr>
        <w:t xml:space="preserve"> </w:t>
      </w:r>
      <w:r>
        <w:rPr>
          <w:noProof/>
          <w:lang w:val="sr-Latn-CS"/>
        </w:rPr>
        <w:t>ukoliko</w:t>
      </w:r>
      <w:r w:rsidR="00BF37F4" w:rsidRPr="007F487E">
        <w:rPr>
          <w:noProof/>
          <w:lang w:val="sr-Latn-CS"/>
        </w:rPr>
        <w:t xml:space="preserve"> </w:t>
      </w:r>
      <w:r>
        <w:rPr>
          <w:noProof/>
          <w:lang w:val="sr-Latn-CS"/>
        </w:rPr>
        <w:t>škola</w:t>
      </w:r>
      <w:r w:rsidR="00BF37F4" w:rsidRPr="007F487E">
        <w:rPr>
          <w:noProof/>
          <w:lang w:val="sr-Latn-CS"/>
        </w:rPr>
        <w:t xml:space="preserve">, </w:t>
      </w:r>
      <w:r>
        <w:rPr>
          <w:noProof/>
          <w:lang w:val="sr-Latn-CS"/>
        </w:rPr>
        <w:t>odnosno</w:t>
      </w:r>
      <w:r w:rsidR="00BF37F4" w:rsidRPr="007F487E">
        <w:rPr>
          <w:noProof/>
          <w:lang w:val="sr-Latn-CS"/>
        </w:rPr>
        <w:t xml:space="preserve"> </w:t>
      </w:r>
      <w:r>
        <w:rPr>
          <w:noProof/>
          <w:lang w:val="sr-Latn-CS"/>
        </w:rPr>
        <w:t>visokoškolska</w:t>
      </w:r>
      <w:r w:rsidR="00BF37F4" w:rsidRPr="007F487E">
        <w:rPr>
          <w:noProof/>
          <w:lang w:val="sr-Latn-CS"/>
        </w:rPr>
        <w:t xml:space="preserve"> </w:t>
      </w:r>
      <w:r>
        <w:rPr>
          <w:noProof/>
          <w:lang w:val="sr-Latn-CS"/>
        </w:rPr>
        <w:t>ustanova</w:t>
      </w:r>
      <w:r w:rsidR="00BF37F4" w:rsidRPr="007F487E">
        <w:rPr>
          <w:noProof/>
          <w:lang w:val="sr-Latn-CS"/>
        </w:rPr>
        <w:t xml:space="preserve"> </w:t>
      </w:r>
      <w:r>
        <w:rPr>
          <w:noProof/>
          <w:lang w:val="sr-Latn-CS"/>
        </w:rPr>
        <w:t>nema</w:t>
      </w:r>
      <w:r w:rsidR="00BF37F4" w:rsidRPr="007F487E">
        <w:rPr>
          <w:noProof/>
          <w:lang w:val="sr-Latn-CS"/>
        </w:rPr>
        <w:t xml:space="preserve"> </w:t>
      </w:r>
      <w:r>
        <w:rPr>
          <w:noProof/>
          <w:lang w:val="sr-Latn-CS"/>
        </w:rPr>
        <w:t>uslova</w:t>
      </w:r>
      <w:r w:rsidR="00BF37F4" w:rsidRPr="007F487E">
        <w:rPr>
          <w:noProof/>
          <w:lang w:val="sr-Latn-CS"/>
        </w:rPr>
        <w:t xml:space="preserve"> </w:t>
      </w:r>
      <w:r>
        <w:rPr>
          <w:noProof/>
          <w:lang w:val="sr-Latn-CS"/>
        </w:rPr>
        <w:t>za</w:t>
      </w:r>
      <w:r w:rsidR="00BF37F4" w:rsidRPr="007F487E">
        <w:rPr>
          <w:noProof/>
          <w:lang w:val="sr-Latn-CS"/>
        </w:rPr>
        <w:t xml:space="preserve"> </w:t>
      </w:r>
      <w:r>
        <w:rPr>
          <w:noProof/>
          <w:lang w:val="sr-Latn-CS"/>
        </w:rPr>
        <w:t>organizovanje</w:t>
      </w:r>
      <w:r w:rsidR="00BF37F4" w:rsidRPr="007F487E">
        <w:rPr>
          <w:noProof/>
          <w:lang w:val="sr-Latn-CS"/>
        </w:rPr>
        <w:t xml:space="preserve"> </w:t>
      </w:r>
      <w:r>
        <w:rPr>
          <w:noProof/>
          <w:lang w:val="sr-Latn-CS"/>
        </w:rPr>
        <w:t>samostalne</w:t>
      </w:r>
      <w:r w:rsidR="00BF37F4" w:rsidRPr="007F487E">
        <w:rPr>
          <w:noProof/>
          <w:lang w:val="sr-Latn-CS"/>
        </w:rPr>
        <w:t xml:space="preserve"> </w:t>
      </w:r>
      <w:r>
        <w:rPr>
          <w:noProof/>
          <w:lang w:val="sr-Latn-CS"/>
        </w:rPr>
        <w:t>sportske</w:t>
      </w:r>
      <w:r w:rsidR="00BF37F4" w:rsidRPr="007F487E">
        <w:rPr>
          <w:noProof/>
          <w:lang w:val="sr-Latn-CS"/>
        </w:rPr>
        <w:t xml:space="preserve"> </w:t>
      </w:r>
      <w:r>
        <w:rPr>
          <w:noProof/>
          <w:lang w:val="sr-Latn-CS"/>
        </w:rPr>
        <w:t>sekcije</w:t>
      </w:r>
      <w:r w:rsidR="00BF37F4" w:rsidRPr="007F487E">
        <w:rPr>
          <w:noProof/>
          <w:lang w:val="sr-Latn-CS"/>
        </w:rPr>
        <w:t xml:space="preserve">, </w:t>
      </w:r>
      <w:r>
        <w:rPr>
          <w:noProof/>
          <w:lang w:val="sr-Latn-CS"/>
        </w:rPr>
        <w:t>organizacija</w:t>
      </w:r>
      <w:r w:rsidR="00BF37F4" w:rsidRPr="007F487E">
        <w:rPr>
          <w:noProof/>
          <w:lang w:val="sr-Latn-CS"/>
        </w:rPr>
        <w:t xml:space="preserve"> </w:t>
      </w:r>
      <w:r>
        <w:rPr>
          <w:noProof/>
          <w:lang w:val="sr-Latn-CS"/>
        </w:rPr>
        <w:t>sportske</w:t>
      </w:r>
      <w:r w:rsidR="00BF37F4" w:rsidRPr="007F487E">
        <w:rPr>
          <w:noProof/>
          <w:lang w:val="sr-Latn-CS"/>
        </w:rPr>
        <w:t xml:space="preserve"> </w:t>
      </w:r>
      <w:r>
        <w:rPr>
          <w:noProof/>
          <w:lang w:val="sr-Latn-CS"/>
        </w:rPr>
        <w:t>sekcije</w:t>
      </w:r>
      <w:r w:rsidR="00BF37F4" w:rsidRPr="007F487E">
        <w:rPr>
          <w:noProof/>
          <w:lang w:val="sr-Latn-CS"/>
        </w:rPr>
        <w:t xml:space="preserve"> </w:t>
      </w:r>
      <w:r>
        <w:rPr>
          <w:noProof/>
          <w:lang w:val="sr-Latn-CS"/>
        </w:rPr>
        <w:t>može</w:t>
      </w:r>
      <w:r w:rsidR="00BF37F4" w:rsidRPr="007F487E">
        <w:rPr>
          <w:noProof/>
          <w:lang w:val="sr-Latn-CS"/>
        </w:rPr>
        <w:t xml:space="preserve"> </w:t>
      </w:r>
      <w:r>
        <w:rPr>
          <w:noProof/>
          <w:lang w:val="sr-Latn-CS"/>
        </w:rPr>
        <w:t>se</w:t>
      </w:r>
      <w:r w:rsidR="00BF37F4" w:rsidRPr="007F487E">
        <w:rPr>
          <w:noProof/>
          <w:lang w:val="sr-Latn-CS"/>
        </w:rPr>
        <w:t xml:space="preserve"> </w:t>
      </w:r>
      <w:r>
        <w:rPr>
          <w:noProof/>
          <w:lang w:val="sr-Latn-CS"/>
        </w:rPr>
        <w:t>realizovati</w:t>
      </w:r>
      <w:r w:rsidR="00BF37F4" w:rsidRPr="007F487E">
        <w:rPr>
          <w:noProof/>
          <w:lang w:val="sr-Latn-CS"/>
        </w:rPr>
        <w:t xml:space="preserve"> </w:t>
      </w:r>
      <w:r>
        <w:rPr>
          <w:noProof/>
          <w:lang w:val="sr-Latn-CS"/>
        </w:rPr>
        <w:t>kroz</w:t>
      </w:r>
      <w:r w:rsidR="00BF37F4" w:rsidRPr="007F487E">
        <w:rPr>
          <w:noProof/>
          <w:lang w:val="sr-Latn-CS"/>
        </w:rPr>
        <w:t xml:space="preserve"> </w:t>
      </w:r>
      <w:r>
        <w:rPr>
          <w:noProof/>
          <w:lang w:val="sr-Latn-CS"/>
        </w:rPr>
        <w:t>saradnju</w:t>
      </w:r>
      <w:r w:rsidR="00BF37F4" w:rsidRPr="007F487E">
        <w:rPr>
          <w:noProof/>
          <w:lang w:val="sr-Latn-CS"/>
        </w:rPr>
        <w:t xml:space="preserve"> </w:t>
      </w:r>
      <w:r>
        <w:rPr>
          <w:noProof/>
          <w:lang w:val="sr-Latn-CS"/>
        </w:rPr>
        <w:t>škole</w:t>
      </w:r>
      <w:r w:rsidR="00BF37F4" w:rsidRPr="007F487E">
        <w:rPr>
          <w:noProof/>
          <w:lang w:val="sr-Latn-CS"/>
        </w:rPr>
        <w:t xml:space="preserve">, </w:t>
      </w:r>
      <w:r>
        <w:rPr>
          <w:noProof/>
          <w:lang w:val="sr-Latn-CS"/>
        </w:rPr>
        <w:t>odnosno</w:t>
      </w:r>
      <w:r w:rsidR="00BF37F4" w:rsidRPr="007F487E">
        <w:rPr>
          <w:noProof/>
          <w:lang w:val="sr-Latn-CS"/>
        </w:rPr>
        <w:t xml:space="preserve"> </w:t>
      </w:r>
      <w:r>
        <w:rPr>
          <w:noProof/>
          <w:lang w:val="sr-Latn-CS"/>
        </w:rPr>
        <w:t>visokoškolske</w:t>
      </w:r>
      <w:r w:rsidR="00BF37F4" w:rsidRPr="007F487E">
        <w:rPr>
          <w:noProof/>
          <w:lang w:val="sr-Latn-CS"/>
        </w:rPr>
        <w:t xml:space="preserve"> </w:t>
      </w:r>
      <w:r>
        <w:rPr>
          <w:noProof/>
          <w:lang w:val="sr-Latn-CS"/>
        </w:rPr>
        <w:t>ustanove</w:t>
      </w:r>
      <w:r w:rsidR="00BF37F4" w:rsidRPr="007F487E">
        <w:rPr>
          <w:noProof/>
          <w:lang w:val="sr-Latn-CS"/>
        </w:rPr>
        <w:t xml:space="preserve"> </w:t>
      </w:r>
      <w:r>
        <w:rPr>
          <w:noProof/>
          <w:lang w:val="sr-Latn-CS"/>
        </w:rPr>
        <w:t>sa</w:t>
      </w:r>
      <w:r w:rsidR="00BF37F4" w:rsidRPr="007F487E">
        <w:rPr>
          <w:noProof/>
          <w:lang w:val="sr-Latn-CS"/>
        </w:rPr>
        <w:t xml:space="preserve"> </w:t>
      </w:r>
      <w:r>
        <w:rPr>
          <w:noProof/>
          <w:lang w:val="sr-Latn-CS"/>
        </w:rPr>
        <w:t>organizacijom</w:t>
      </w:r>
      <w:r w:rsidR="00BF37F4" w:rsidRPr="007F487E">
        <w:rPr>
          <w:noProof/>
          <w:lang w:val="sr-Latn-CS"/>
        </w:rPr>
        <w:t xml:space="preserve"> </w:t>
      </w:r>
      <w:r>
        <w:rPr>
          <w:noProof/>
          <w:lang w:val="sr-Latn-CS"/>
        </w:rPr>
        <w:t>u</w:t>
      </w:r>
      <w:r w:rsidR="00BF37F4" w:rsidRPr="007F487E">
        <w:rPr>
          <w:noProof/>
          <w:lang w:val="sr-Latn-CS"/>
        </w:rPr>
        <w:t xml:space="preserve"> </w:t>
      </w:r>
      <w:r>
        <w:rPr>
          <w:noProof/>
          <w:lang w:val="sr-Latn-CS"/>
        </w:rPr>
        <w:t>oblasti</w:t>
      </w:r>
      <w:r w:rsidR="00BF37F4" w:rsidRPr="007F487E">
        <w:rPr>
          <w:noProof/>
          <w:lang w:val="sr-Latn-CS"/>
        </w:rPr>
        <w:t xml:space="preserve"> </w:t>
      </w:r>
      <w:r>
        <w:rPr>
          <w:noProof/>
          <w:lang w:val="sr-Latn-CS"/>
        </w:rPr>
        <w:t>sporta</w:t>
      </w:r>
      <w:r w:rsidR="00BF37F4"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Za</w:t>
      </w:r>
      <w:r w:rsidR="00BF37F4" w:rsidRPr="007F487E">
        <w:rPr>
          <w:noProof/>
          <w:lang w:val="sr-Latn-CS"/>
        </w:rPr>
        <w:t xml:space="preserve"> </w:t>
      </w:r>
      <w:r>
        <w:rPr>
          <w:noProof/>
          <w:lang w:val="sr-Latn-CS"/>
        </w:rPr>
        <w:t>bavljenje</w:t>
      </w:r>
      <w:r w:rsidR="00BF37F4" w:rsidRPr="007F487E">
        <w:rPr>
          <w:noProof/>
          <w:lang w:val="sr-Latn-CS"/>
        </w:rPr>
        <w:t xml:space="preserve"> </w:t>
      </w:r>
      <w:r>
        <w:rPr>
          <w:noProof/>
          <w:lang w:val="sr-Latn-CS"/>
        </w:rPr>
        <w:t>dece</w:t>
      </w:r>
      <w:r w:rsidR="00BF37F4" w:rsidRPr="007F487E">
        <w:rPr>
          <w:noProof/>
          <w:lang w:val="sr-Latn-CS"/>
        </w:rPr>
        <w:t xml:space="preserve">, </w:t>
      </w:r>
      <w:r>
        <w:rPr>
          <w:noProof/>
          <w:lang w:val="sr-Latn-CS"/>
        </w:rPr>
        <w:t>odnosno</w:t>
      </w:r>
      <w:r w:rsidR="00BF37F4" w:rsidRPr="007F487E">
        <w:rPr>
          <w:noProof/>
          <w:lang w:val="sr-Latn-CS"/>
        </w:rPr>
        <w:t xml:space="preserve"> </w:t>
      </w:r>
      <w:r>
        <w:rPr>
          <w:noProof/>
          <w:lang w:val="sr-Latn-CS"/>
        </w:rPr>
        <w:t>studenata</w:t>
      </w:r>
      <w:r w:rsidR="00BF37F4" w:rsidRPr="007F487E">
        <w:rPr>
          <w:noProof/>
          <w:lang w:val="sr-Latn-CS"/>
        </w:rPr>
        <w:t xml:space="preserve"> </w:t>
      </w:r>
      <w:r>
        <w:rPr>
          <w:noProof/>
          <w:lang w:val="sr-Latn-CS"/>
        </w:rPr>
        <w:t>sportskim</w:t>
      </w:r>
      <w:r w:rsidR="00BF37F4" w:rsidRPr="007F487E">
        <w:rPr>
          <w:noProof/>
          <w:lang w:val="sr-Latn-CS"/>
        </w:rPr>
        <w:t xml:space="preserve"> </w:t>
      </w:r>
      <w:r>
        <w:rPr>
          <w:noProof/>
          <w:lang w:val="sr-Latn-CS"/>
        </w:rPr>
        <w:t>aktivnostima</w:t>
      </w:r>
      <w:r w:rsidR="00BF37F4" w:rsidRPr="007F487E">
        <w:rPr>
          <w:noProof/>
          <w:lang w:val="sr-Latn-CS"/>
        </w:rPr>
        <w:t xml:space="preserve"> </w:t>
      </w:r>
      <w:r>
        <w:rPr>
          <w:noProof/>
          <w:lang w:val="sr-Latn-CS"/>
        </w:rPr>
        <w:t>iz</w:t>
      </w:r>
      <w:r w:rsidR="00BF37F4" w:rsidRPr="007F487E">
        <w:rPr>
          <w:noProof/>
          <w:lang w:val="sr-Latn-CS"/>
        </w:rPr>
        <w:t xml:space="preserve"> </w:t>
      </w:r>
      <w:r>
        <w:rPr>
          <w:noProof/>
          <w:lang w:val="sr-Latn-CS"/>
        </w:rPr>
        <w:t>st</w:t>
      </w:r>
      <w:r w:rsidR="00BF37F4" w:rsidRPr="007F487E">
        <w:rPr>
          <w:noProof/>
          <w:lang w:val="sr-Latn-CS"/>
        </w:rPr>
        <w:t xml:space="preserve">. 3. </w:t>
      </w:r>
      <w:r>
        <w:rPr>
          <w:noProof/>
          <w:lang w:val="sr-Latn-CS"/>
        </w:rPr>
        <w:t>i</w:t>
      </w:r>
      <w:r w:rsidR="00BF37F4" w:rsidRPr="007F487E">
        <w:rPr>
          <w:noProof/>
          <w:lang w:val="sr-Latn-CS"/>
        </w:rPr>
        <w:t xml:space="preserve"> 4. </w:t>
      </w:r>
      <w:r>
        <w:rPr>
          <w:noProof/>
          <w:lang w:val="sr-Latn-CS"/>
        </w:rPr>
        <w:t>ovog</w:t>
      </w:r>
      <w:r w:rsidR="00BF37F4" w:rsidRPr="007F487E">
        <w:rPr>
          <w:noProof/>
          <w:lang w:val="sr-Latn-CS"/>
        </w:rPr>
        <w:t xml:space="preserve"> </w:t>
      </w:r>
      <w:r>
        <w:rPr>
          <w:noProof/>
          <w:lang w:val="sr-Latn-CS"/>
        </w:rPr>
        <w:t>člana</w:t>
      </w:r>
      <w:r w:rsidR="00BF37F4" w:rsidRPr="007F487E">
        <w:rPr>
          <w:noProof/>
          <w:lang w:val="sr-Latn-CS"/>
        </w:rPr>
        <w:t xml:space="preserve"> </w:t>
      </w:r>
      <w:r>
        <w:rPr>
          <w:noProof/>
          <w:lang w:val="sr-Latn-CS"/>
        </w:rPr>
        <w:t>ne</w:t>
      </w:r>
      <w:r w:rsidR="00BF37F4" w:rsidRPr="007F487E">
        <w:rPr>
          <w:noProof/>
          <w:lang w:val="sr-Latn-CS"/>
        </w:rPr>
        <w:t xml:space="preserve"> </w:t>
      </w:r>
      <w:r>
        <w:rPr>
          <w:noProof/>
          <w:lang w:val="sr-Latn-CS"/>
        </w:rPr>
        <w:t>može</w:t>
      </w:r>
      <w:r w:rsidR="00BF37F4" w:rsidRPr="007F487E">
        <w:rPr>
          <w:noProof/>
          <w:lang w:val="sr-Latn-CS"/>
        </w:rPr>
        <w:t xml:space="preserve"> </w:t>
      </w:r>
      <w:r>
        <w:rPr>
          <w:noProof/>
          <w:lang w:val="sr-Latn-CS"/>
        </w:rPr>
        <w:t>se</w:t>
      </w:r>
      <w:r w:rsidR="00BF37F4" w:rsidRPr="007F487E">
        <w:rPr>
          <w:noProof/>
          <w:lang w:val="sr-Latn-CS"/>
        </w:rPr>
        <w:t xml:space="preserve"> </w:t>
      </w:r>
      <w:r>
        <w:rPr>
          <w:noProof/>
          <w:lang w:val="sr-Latn-CS"/>
        </w:rPr>
        <w:t>naplaćivati</w:t>
      </w:r>
      <w:r w:rsidR="00BF37F4" w:rsidRPr="007F487E">
        <w:rPr>
          <w:noProof/>
          <w:lang w:val="sr-Latn-CS"/>
        </w:rPr>
        <w:t xml:space="preserve"> </w:t>
      </w:r>
      <w:r>
        <w:rPr>
          <w:noProof/>
          <w:lang w:val="sr-Latn-CS"/>
        </w:rPr>
        <w:t>novčana</w:t>
      </w:r>
      <w:r w:rsidR="00BF37F4" w:rsidRPr="007F487E">
        <w:rPr>
          <w:noProof/>
          <w:lang w:val="sr-Latn-CS"/>
        </w:rPr>
        <w:t xml:space="preserve"> </w:t>
      </w:r>
      <w:r>
        <w:rPr>
          <w:noProof/>
          <w:lang w:val="sr-Latn-CS"/>
        </w:rPr>
        <w:t>naknada</w:t>
      </w:r>
      <w:r w:rsidR="00BF37F4" w:rsidRPr="007F487E">
        <w:rPr>
          <w:noProof/>
          <w:lang w:val="sr-Latn-CS"/>
        </w:rPr>
        <w:t xml:space="preserve">. </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Organizovane</w:t>
      </w:r>
      <w:r w:rsidR="00872F47" w:rsidRPr="007F487E">
        <w:rPr>
          <w:noProof/>
          <w:lang w:val="sr-Latn-CS"/>
        </w:rPr>
        <w:t xml:space="preserve"> </w:t>
      </w:r>
      <w:r>
        <w:rPr>
          <w:noProof/>
          <w:lang w:val="sr-Latn-CS"/>
        </w:rPr>
        <w:t>nastavne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vannastavne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w:t>
      </w:r>
      <w:r w:rsidR="0001345A" w:rsidRPr="007F487E">
        <w:rPr>
          <w:noProof/>
          <w:lang w:val="sr-Latn-CS"/>
        </w:rPr>
        <w:t>.</w:t>
      </w:r>
      <w:r w:rsidR="00872F47" w:rsidRPr="007F487E">
        <w:rPr>
          <w:noProof/>
          <w:lang w:val="sr-Latn-CS"/>
        </w:rPr>
        <w:t xml:space="preserve"> 1. </w:t>
      </w:r>
      <w:r>
        <w:rPr>
          <w:noProof/>
          <w:lang w:val="sr-Latn-CS"/>
        </w:rPr>
        <w:t>i</w:t>
      </w:r>
      <w:r w:rsidR="00564A63" w:rsidRPr="007F487E">
        <w:rPr>
          <w:caps/>
          <w:noProof/>
          <w:lang w:val="sr-Latn-CS"/>
        </w:rPr>
        <w:t xml:space="preserve"> 2.</w:t>
      </w:r>
      <w:r w:rsidR="00564A63" w:rsidRPr="007F487E">
        <w:rPr>
          <w:noProof/>
          <w:lang w:val="sr-Latn-CS"/>
        </w:rPr>
        <w:t xml:space="preserve">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imaju</w:t>
      </w:r>
      <w:r w:rsidR="00872F47" w:rsidRPr="007F487E">
        <w:rPr>
          <w:noProof/>
          <w:lang w:val="sr-Latn-CS"/>
        </w:rPr>
        <w:t xml:space="preserve"> </w:t>
      </w:r>
      <w:r>
        <w:rPr>
          <w:noProof/>
          <w:lang w:val="sr-Latn-CS"/>
        </w:rPr>
        <w:t>prioritet</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pogledu</w:t>
      </w:r>
      <w:r w:rsidR="00872F47" w:rsidRPr="007F487E">
        <w:rPr>
          <w:noProof/>
          <w:lang w:val="sr-Latn-CS"/>
        </w:rPr>
        <w:t xml:space="preserve"> </w:t>
      </w:r>
      <w:r>
        <w:rPr>
          <w:noProof/>
          <w:lang w:val="sr-Latn-CS"/>
        </w:rPr>
        <w:t>korišćenja</w:t>
      </w:r>
      <w:r w:rsidR="00872F47" w:rsidRPr="007F487E">
        <w:rPr>
          <w:noProof/>
          <w:lang w:val="sr-Latn-CS"/>
        </w:rPr>
        <w:t xml:space="preserve"> </w:t>
      </w:r>
      <w:r>
        <w:rPr>
          <w:noProof/>
          <w:lang w:val="sr-Latn-CS"/>
        </w:rPr>
        <w:t>školskih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sala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terena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odnosu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izvan</w:t>
      </w:r>
      <w:r w:rsidR="00872F47" w:rsidRPr="007F487E">
        <w:rPr>
          <w:noProof/>
          <w:lang w:val="sr-Latn-CS"/>
        </w:rPr>
        <w:t xml:space="preserve"> </w:t>
      </w:r>
      <w:r>
        <w:rPr>
          <w:noProof/>
          <w:lang w:val="sr-Latn-CS"/>
        </w:rPr>
        <w:t>škole</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Škole</w:t>
      </w:r>
      <w:r w:rsidR="00872F47" w:rsidRPr="007F487E">
        <w:rPr>
          <w:noProof/>
          <w:lang w:val="sr-Latn-CS"/>
        </w:rPr>
        <w:t xml:space="preserve">, </w:t>
      </w:r>
      <w:r>
        <w:rPr>
          <w:noProof/>
          <w:lang w:val="sr-Latn-CS"/>
        </w:rPr>
        <w:t>visokoškolske</w:t>
      </w:r>
      <w:r w:rsidR="00872F47" w:rsidRPr="007F487E">
        <w:rPr>
          <w:noProof/>
          <w:lang w:val="sr-Latn-CS"/>
        </w:rPr>
        <w:t xml:space="preserve"> </w:t>
      </w:r>
      <w:r>
        <w:rPr>
          <w:noProof/>
          <w:lang w:val="sr-Latn-CS"/>
        </w:rPr>
        <w:t>ustanove</w:t>
      </w:r>
      <w:r w:rsidR="00872F47" w:rsidRPr="007F487E">
        <w:rPr>
          <w:noProof/>
          <w:lang w:val="sr-Latn-CS"/>
        </w:rPr>
        <w:t xml:space="preserve">, </w:t>
      </w:r>
      <w:r>
        <w:rPr>
          <w:noProof/>
          <w:lang w:val="sr-Latn-CS"/>
        </w:rPr>
        <w:t>nastavnici</w:t>
      </w:r>
      <w:r w:rsidR="00872F47" w:rsidRPr="007F487E">
        <w:rPr>
          <w:noProof/>
          <w:lang w:val="sr-Latn-CS"/>
        </w:rPr>
        <w:t xml:space="preserve">, </w:t>
      </w:r>
      <w:r>
        <w:rPr>
          <w:noProof/>
          <w:lang w:val="sr-Latn-CS"/>
        </w:rPr>
        <w:t>učenici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studenti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osnivati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odgovarajuća</w:t>
      </w:r>
      <w:r w:rsidR="00872F47" w:rsidRPr="007F487E">
        <w:rPr>
          <w:noProof/>
          <w:lang w:val="sr-Latn-CS"/>
        </w:rPr>
        <w:t xml:space="preserve"> </w:t>
      </w:r>
      <w:r>
        <w:rPr>
          <w:noProof/>
          <w:lang w:val="sr-Latn-CS"/>
        </w:rPr>
        <w:t>školska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studentska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udruženja</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Bliže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školskog</w:t>
      </w:r>
      <w:r w:rsidR="00872F47" w:rsidRPr="007F487E">
        <w:rPr>
          <w:noProof/>
          <w:lang w:val="sr-Latn-CS"/>
        </w:rPr>
        <w:t xml:space="preserve"> </w:t>
      </w:r>
      <w:r>
        <w:rPr>
          <w:noProof/>
          <w:lang w:val="sr-Latn-CS"/>
        </w:rPr>
        <w:t>i</w:t>
      </w:r>
      <w:r w:rsidR="000E489B" w:rsidRPr="007F487E">
        <w:rPr>
          <w:noProof/>
          <w:lang w:val="sr-Latn-CS"/>
        </w:rPr>
        <w:t xml:space="preserve"> </w:t>
      </w:r>
      <w:r>
        <w:rPr>
          <w:noProof/>
          <w:lang w:val="sr-Latn-CS"/>
        </w:rPr>
        <w:t>univerzitetskog</w:t>
      </w:r>
      <w:r w:rsidR="000E489B" w:rsidRPr="007F487E">
        <w:rPr>
          <w:noProof/>
          <w:lang w:val="sr-Latn-CS"/>
        </w:rPr>
        <w:t xml:space="preserve"> </w:t>
      </w:r>
      <w:r>
        <w:rPr>
          <w:noProof/>
          <w:lang w:val="sr-Latn-CS"/>
        </w:rPr>
        <w:t>sporta</w:t>
      </w:r>
      <w:r w:rsidR="00872F47" w:rsidRPr="007F487E">
        <w:rPr>
          <w:noProof/>
          <w:lang w:val="sr-Latn-CS"/>
        </w:rPr>
        <w:t xml:space="preserve"> </w:t>
      </w:r>
      <w:r>
        <w:rPr>
          <w:noProof/>
          <w:lang w:val="sr-Latn-CS"/>
        </w:rPr>
        <w:t>propisuje</w:t>
      </w:r>
      <w:r w:rsidR="00872F47" w:rsidRPr="007F487E">
        <w:rPr>
          <w:noProof/>
          <w:lang w:val="sr-Latn-CS"/>
        </w:rPr>
        <w:t xml:space="preserve"> </w:t>
      </w:r>
      <w:r>
        <w:rPr>
          <w:noProof/>
          <w:lang w:val="sr-Latn-CS"/>
        </w:rPr>
        <w:t>ministar</w:t>
      </w:r>
      <w:r w:rsidR="00872F47" w:rsidRPr="007F487E">
        <w:rPr>
          <w:noProof/>
          <w:lang w:val="sr-Latn-CS"/>
        </w:rPr>
        <w:t xml:space="preserve"> </w:t>
      </w:r>
      <w:r>
        <w:rPr>
          <w:noProof/>
          <w:lang w:val="sr-Latn-CS"/>
        </w:rPr>
        <w:t>nadležan</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obrazovanje</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pribavljenom</w:t>
      </w:r>
      <w:r w:rsidR="00872F47" w:rsidRPr="007F487E">
        <w:rPr>
          <w:noProof/>
          <w:lang w:val="sr-Latn-CS"/>
        </w:rPr>
        <w:t xml:space="preserve"> </w:t>
      </w:r>
      <w:r>
        <w:rPr>
          <w:noProof/>
          <w:lang w:val="sr-Latn-CS"/>
        </w:rPr>
        <w:t>mišljenju</w:t>
      </w:r>
      <w:r w:rsidR="00872F47" w:rsidRPr="007F487E">
        <w:rPr>
          <w:noProof/>
          <w:lang w:val="sr-Latn-CS"/>
        </w:rPr>
        <w:t xml:space="preserve"> </w:t>
      </w:r>
      <w:r>
        <w:rPr>
          <w:noProof/>
          <w:lang w:val="sr-Latn-CS"/>
        </w:rPr>
        <w:t>Ministarstva</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Učenici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studenti</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uključeni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vannastavne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prethodno</w:t>
      </w:r>
      <w:r w:rsidR="00872F47" w:rsidRPr="007F487E">
        <w:rPr>
          <w:noProof/>
          <w:lang w:val="sr-Latn-CS"/>
        </w:rPr>
        <w:t xml:space="preserve"> </w:t>
      </w:r>
      <w:r>
        <w:rPr>
          <w:noProof/>
          <w:lang w:val="sr-Latn-CS"/>
        </w:rPr>
        <w:t>utvrđena</w:t>
      </w:r>
      <w:r w:rsidR="00872F47" w:rsidRPr="007F487E">
        <w:rPr>
          <w:noProof/>
          <w:lang w:val="sr-Latn-CS"/>
        </w:rPr>
        <w:t xml:space="preserve"> </w:t>
      </w:r>
      <w:r>
        <w:rPr>
          <w:noProof/>
          <w:lang w:val="sr-Latn-CS"/>
        </w:rPr>
        <w:t>njihova</w:t>
      </w:r>
      <w:r w:rsidR="00872F47" w:rsidRPr="007F487E">
        <w:rPr>
          <w:noProof/>
          <w:lang w:val="sr-Latn-CS"/>
        </w:rPr>
        <w:t xml:space="preserve"> </w:t>
      </w:r>
      <w:r>
        <w:rPr>
          <w:noProof/>
          <w:lang w:val="sr-Latn-CS"/>
        </w:rPr>
        <w:t>zdravstvena</w:t>
      </w:r>
      <w:r w:rsidR="00872F47" w:rsidRPr="007F487E">
        <w:rPr>
          <w:noProof/>
          <w:lang w:val="sr-Latn-CS"/>
        </w:rPr>
        <w:t xml:space="preserve"> </w:t>
      </w:r>
      <w:r>
        <w:rPr>
          <w:noProof/>
          <w:lang w:val="sr-Latn-CS"/>
        </w:rPr>
        <w:t>sposobnost</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bavljenje</w:t>
      </w:r>
      <w:r w:rsidR="00872F47" w:rsidRPr="007F487E">
        <w:rPr>
          <w:noProof/>
          <w:lang w:val="sr-Latn-CS"/>
        </w:rPr>
        <w:t xml:space="preserve"> </w:t>
      </w:r>
      <w:r>
        <w:rPr>
          <w:noProof/>
          <w:lang w:val="sr-Latn-CS"/>
        </w:rPr>
        <w:t>školskim</w:t>
      </w:r>
      <w:r w:rsidR="00872F47" w:rsidRPr="007F487E">
        <w:rPr>
          <w:noProof/>
          <w:lang w:val="sr-Latn-CS"/>
        </w:rPr>
        <w:t xml:space="preserve"> </w:t>
      </w:r>
      <w:r>
        <w:rPr>
          <w:noProof/>
          <w:lang w:val="sr-Latn-CS"/>
        </w:rPr>
        <w:t>sportom</w:t>
      </w:r>
      <w:r w:rsidR="004D0A4C"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Utvrđivanje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sposobnosti</w:t>
      </w:r>
      <w:r w:rsidR="0070243E" w:rsidRPr="007F487E">
        <w:rPr>
          <w:noProof/>
          <w:lang w:val="sr-Latn-CS"/>
        </w:rPr>
        <w:t xml:space="preserve"> </w:t>
      </w:r>
      <w:r>
        <w:rPr>
          <w:noProof/>
          <w:lang w:val="sr-Latn-CS"/>
        </w:rPr>
        <w:t>učenika</w:t>
      </w:r>
      <w:r w:rsidR="0070243E" w:rsidRPr="007F487E">
        <w:rPr>
          <w:noProof/>
          <w:lang w:val="sr-Latn-CS"/>
        </w:rPr>
        <w:t xml:space="preserve"> </w:t>
      </w:r>
      <w:r>
        <w:rPr>
          <w:noProof/>
          <w:lang w:val="sr-Latn-CS"/>
        </w:rPr>
        <w:t>uzrasta</w:t>
      </w:r>
      <w:r w:rsidR="0070243E" w:rsidRPr="007F487E">
        <w:rPr>
          <w:noProof/>
          <w:lang w:val="sr-Latn-CS"/>
        </w:rPr>
        <w:t xml:space="preserve"> </w:t>
      </w:r>
      <w:r>
        <w:rPr>
          <w:noProof/>
          <w:lang w:val="sr-Latn-CS"/>
        </w:rPr>
        <w:t>od</w:t>
      </w:r>
      <w:r w:rsidR="0070243E" w:rsidRPr="007F487E">
        <w:rPr>
          <w:noProof/>
          <w:lang w:val="sr-Latn-CS"/>
        </w:rPr>
        <w:t xml:space="preserve"> </w:t>
      </w:r>
      <w:r>
        <w:rPr>
          <w:noProof/>
          <w:lang w:val="sr-Latn-CS"/>
        </w:rPr>
        <w:t>šest</w:t>
      </w:r>
      <w:r w:rsidR="000E489B" w:rsidRPr="007F487E">
        <w:rPr>
          <w:noProof/>
          <w:lang w:val="sr-Latn-CS"/>
        </w:rPr>
        <w:t xml:space="preserve"> </w:t>
      </w:r>
      <w:r>
        <w:rPr>
          <w:noProof/>
          <w:lang w:val="sr-Latn-CS"/>
        </w:rPr>
        <w:t>do</w:t>
      </w:r>
      <w:r w:rsidR="000E489B" w:rsidRPr="007F487E">
        <w:rPr>
          <w:noProof/>
          <w:lang w:val="sr-Latn-CS"/>
        </w:rPr>
        <w:t xml:space="preserve"> 14 </w:t>
      </w:r>
      <w:r>
        <w:rPr>
          <w:noProof/>
          <w:lang w:val="sr-Latn-CS"/>
        </w:rPr>
        <w:t>godina</w:t>
      </w:r>
      <w:r w:rsidR="000E489B" w:rsidRPr="007F487E">
        <w:rPr>
          <w:noProof/>
          <w:lang w:val="sr-Latn-CS"/>
        </w:rPr>
        <w:t xml:space="preserve"> </w:t>
      </w:r>
      <w:r>
        <w:rPr>
          <w:noProof/>
          <w:lang w:val="sr-Latn-CS"/>
        </w:rPr>
        <w:t>života</w:t>
      </w:r>
      <w:r w:rsidR="000E489B" w:rsidRPr="007F487E">
        <w:rPr>
          <w:noProof/>
          <w:lang w:val="sr-Latn-CS"/>
        </w:rPr>
        <w:t xml:space="preserve"> </w:t>
      </w:r>
      <w:r>
        <w:rPr>
          <w:noProof/>
          <w:lang w:val="sr-Latn-CS"/>
        </w:rPr>
        <w:t>iz</w:t>
      </w:r>
      <w:r w:rsidR="000E489B" w:rsidRPr="007F487E">
        <w:rPr>
          <w:noProof/>
          <w:lang w:val="sr-Latn-CS"/>
        </w:rPr>
        <w:t xml:space="preserve"> </w:t>
      </w:r>
      <w:r>
        <w:rPr>
          <w:noProof/>
          <w:lang w:val="sr-Latn-CS"/>
        </w:rPr>
        <w:t>stava</w:t>
      </w:r>
      <w:r w:rsidR="000E489B" w:rsidRPr="007F487E">
        <w:rPr>
          <w:noProof/>
          <w:lang w:val="sr-Latn-CS"/>
        </w:rPr>
        <w:t xml:space="preserve"> </w:t>
      </w:r>
      <w:r w:rsidR="00213DEA" w:rsidRPr="007F487E">
        <w:rPr>
          <w:noProof/>
          <w:lang w:val="sr-Latn-CS"/>
        </w:rPr>
        <w:t>9</w:t>
      </w:r>
      <w:r w:rsidR="000E489B" w:rsidRPr="007F487E">
        <w:rPr>
          <w:noProof/>
          <w:lang w:val="sr-Latn-CS"/>
        </w:rPr>
        <w:t xml:space="preserve">. </w:t>
      </w:r>
      <w:r>
        <w:rPr>
          <w:noProof/>
          <w:lang w:val="sr-Latn-CS"/>
        </w:rPr>
        <w:t>ovog</w:t>
      </w:r>
      <w:r w:rsidR="000E489B" w:rsidRPr="007F487E">
        <w:rPr>
          <w:noProof/>
          <w:lang w:val="sr-Latn-CS"/>
        </w:rPr>
        <w:t xml:space="preserve"> </w:t>
      </w:r>
      <w:r>
        <w:rPr>
          <w:noProof/>
          <w:lang w:val="sr-Latn-CS"/>
        </w:rPr>
        <w:t>člana</w:t>
      </w:r>
      <w:r w:rsidR="000E489B" w:rsidRPr="007F487E">
        <w:rPr>
          <w:noProof/>
          <w:lang w:val="sr-Latn-CS"/>
        </w:rPr>
        <w:t xml:space="preserve"> </w:t>
      </w:r>
      <w:r>
        <w:rPr>
          <w:noProof/>
          <w:lang w:val="sr-Latn-CS"/>
        </w:rPr>
        <w:t>vrši</w:t>
      </w:r>
      <w:r w:rsidR="000E489B" w:rsidRPr="007F487E">
        <w:rPr>
          <w:noProof/>
          <w:lang w:val="sr-Latn-CS"/>
        </w:rPr>
        <w:t xml:space="preserve"> </w:t>
      </w:r>
      <w:r>
        <w:rPr>
          <w:noProof/>
          <w:lang w:val="sr-Latn-CS"/>
        </w:rPr>
        <w:t>izabrani</w:t>
      </w:r>
      <w:r w:rsidR="000E489B" w:rsidRPr="007F487E">
        <w:rPr>
          <w:noProof/>
          <w:lang w:val="sr-Latn-CS"/>
        </w:rPr>
        <w:t xml:space="preserve"> </w:t>
      </w:r>
      <w:r>
        <w:rPr>
          <w:noProof/>
          <w:lang w:val="sr-Latn-CS"/>
        </w:rPr>
        <w:t>lekar</w:t>
      </w:r>
      <w:r w:rsidR="000E489B" w:rsidRPr="007F487E">
        <w:rPr>
          <w:noProof/>
          <w:lang w:val="sr-Latn-CS"/>
        </w:rPr>
        <w:t xml:space="preserve"> </w:t>
      </w:r>
      <w:r>
        <w:rPr>
          <w:noProof/>
          <w:lang w:val="sr-Latn-CS"/>
        </w:rPr>
        <w:t>pedijatar</w:t>
      </w:r>
      <w:r w:rsidR="000E489B" w:rsidRPr="007F487E">
        <w:rPr>
          <w:noProof/>
          <w:lang w:val="sr-Latn-CS"/>
        </w:rPr>
        <w:t xml:space="preserve"> </w:t>
      </w:r>
      <w:r>
        <w:rPr>
          <w:noProof/>
          <w:lang w:val="sr-Latn-CS"/>
        </w:rPr>
        <w:t>nadležne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ustanove</w:t>
      </w:r>
      <w:r w:rsidR="000E489B" w:rsidRPr="007F487E">
        <w:rPr>
          <w:noProof/>
          <w:lang w:val="sr-Latn-CS"/>
        </w:rPr>
        <w:t xml:space="preserve"> </w:t>
      </w:r>
      <w:r>
        <w:rPr>
          <w:noProof/>
          <w:lang w:val="sr-Latn-CS"/>
        </w:rPr>
        <w:t>tokom</w:t>
      </w:r>
      <w:r w:rsidR="000E489B" w:rsidRPr="007F487E">
        <w:rPr>
          <w:noProof/>
          <w:lang w:val="sr-Latn-CS"/>
        </w:rPr>
        <w:t xml:space="preserve"> </w:t>
      </w:r>
      <w:r>
        <w:rPr>
          <w:noProof/>
          <w:lang w:val="sr-Latn-CS"/>
        </w:rPr>
        <w:t>obaveznog</w:t>
      </w:r>
      <w:r w:rsidR="000E489B" w:rsidRPr="007F487E">
        <w:rPr>
          <w:noProof/>
          <w:lang w:val="sr-Latn-CS"/>
        </w:rPr>
        <w:t xml:space="preserve"> </w:t>
      </w:r>
      <w:r>
        <w:rPr>
          <w:noProof/>
          <w:lang w:val="sr-Latn-CS"/>
        </w:rPr>
        <w:t>sistematskog</w:t>
      </w:r>
      <w:r w:rsidR="000E489B" w:rsidRPr="007F487E">
        <w:rPr>
          <w:noProof/>
          <w:lang w:val="sr-Latn-CS"/>
        </w:rPr>
        <w:t xml:space="preserve"> </w:t>
      </w:r>
      <w:r>
        <w:rPr>
          <w:noProof/>
          <w:lang w:val="sr-Latn-CS"/>
        </w:rPr>
        <w:t>pregleda</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skladu</w:t>
      </w:r>
      <w:r w:rsidR="000E489B" w:rsidRPr="007F487E">
        <w:rPr>
          <w:noProof/>
          <w:lang w:val="sr-Latn-CS"/>
        </w:rPr>
        <w:t xml:space="preserve"> </w:t>
      </w:r>
      <w:r>
        <w:rPr>
          <w:noProof/>
          <w:lang w:val="sr-Latn-CS"/>
        </w:rPr>
        <w:t>sa</w:t>
      </w:r>
      <w:r w:rsidR="000E489B" w:rsidRPr="007F487E">
        <w:rPr>
          <w:noProof/>
          <w:lang w:val="sr-Latn-CS"/>
        </w:rPr>
        <w:t xml:space="preserve"> </w:t>
      </w:r>
      <w:r>
        <w:rPr>
          <w:noProof/>
          <w:lang w:val="sr-Latn-CS"/>
        </w:rPr>
        <w:t>zakonom</w:t>
      </w:r>
      <w:r w:rsidR="000E489B" w:rsidRPr="007F487E">
        <w:rPr>
          <w:noProof/>
          <w:lang w:val="sr-Latn-CS"/>
        </w:rPr>
        <w:t xml:space="preserve">, </w:t>
      </w:r>
      <w:r>
        <w:rPr>
          <w:noProof/>
          <w:lang w:val="sr-Latn-CS"/>
        </w:rPr>
        <w:t>odnosno</w:t>
      </w:r>
      <w:r w:rsidR="000E489B" w:rsidRPr="007F487E">
        <w:rPr>
          <w:noProof/>
          <w:lang w:val="sr-Latn-CS"/>
        </w:rPr>
        <w:t xml:space="preserve"> </w:t>
      </w:r>
      <w:r>
        <w:rPr>
          <w:noProof/>
          <w:lang w:val="sr-Latn-CS"/>
        </w:rPr>
        <w:t>lekar</w:t>
      </w:r>
      <w:r w:rsidR="00AA7952" w:rsidRPr="007F487E">
        <w:rPr>
          <w:noProof/>
          <w:lang w:val="sr-Latn-CS"/>
        </w:rPr>
        <w:t xml:space="preserve"> </w:t>
      </w:r>
      <w:r>
        <w:rPr>
          <w:noProof/>
          <w:lang w:val="sr-Latn-CS"/>
        </w:rPr>
        <w:t>specijalista</w:t>
      </w:r>
      <w:r w:rsidR="00AA7952" w:rsidRPr="007F487E">
        <w:rPr>
          <w:noProof/>
          <w:lang w:val="sr-Latn-CS"/>
        </w:rPr>
        <w:t xml:space="preserve"> </w:t>
      </w:r>
      <w:r>
        <w:rPr>
          <w:noProof/>
          <w:lang w:val="sr-Latn-CS"/>
        </w:rPr>
        <w:t>sportske</w:t>
      </w:r>
      <w:r w:rsidR="00AA7952" w:rsidRPr="007F487E">
        <w:rPr>
          <w:noProof/>
          <w:lang w:val="sr-Latn-CS"/>
        </w:rPr>
        <w:t xml:space="preserve"> </w:t>
      </w:r>
      <w:r>
        <w:rPr>
          <w:noProof/>
          <w:lang w:val="sr-Latn-CS"/>
        </w:rPr>
        <w:t>medicine</w:t>
      </w:r>
      <w:r w:rsidR="000E489B" w:rsidRPr="007F487E">
        <w:rPr>
          <w:noProof/>
          <w:lang w:val="sr-Latn-CS"/>
        </w:rPr>
        <w:t xml:space="preserve"> </w:t>
      </w:r>
      <w:r>
        <w:rPr>
          <w:noProof/>
          <w:lang w:val="sr-Latn-CS"/>
        </w:rPr>
        <w:t>ili</w:t>
      </w:r>
      <w:r w:rsidR="000E489B" w:rsidRPr="007F487E">
        <w:rPr>
          <w:noProof/>
          <w:lang w:val="sr-Latn-CS"/>
        </w:rPr>
        <w:t xml:space="preserve"> </w:t>
      </w:r>
      <w:r>
        <w:rPr>
          <w:noProof/>
          <w:lang w:val="sr-Latn-CS"/>
        </w:rPr>
        <w:t>pedijatrije</w:t>
      </w:r>
      <w:r w:rsidR="000E489B" w:rsidRPr="007F487E">
        <w:rPr>
          <w:noProof/>
          <w:lang w:val="sr-Latn-CS"/>
        </w:rPr>
        <w:t xml:space="preserve"> </w:t>
      </w:r>
      <w:r>
        <w:rPr>
          <w:noProof/>
          <w:lang w:val="sr-Latn-CS"/>
        </w:rPr>
        <w:t>nadležne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ustanove</w:t>
      </w:r>
      <w:r w:rsidR="000E489B" w:rsidRPr="007F487E">
        <w:rPr>
          <w:noProof/>
          <w:lang w:val="sr-Latn-CS"/>
        </w:rPr>
        <w:t xml:space="preserve"> </w:t>
      </w:r>
      <w:r>
        <w:rPr>
          <w:noProof/>
          <w:lang w:val="sr-Latn-CS"/>
        </w:rPr>
        <w:t>kada</w:t>
      </w:r>
      <w:r w:rsidR="000E489B" w:rsidRPr="007F487E">
        <w:rPr>
          <w:noProof/>
          <w:lang w:val="sr-Latn-CS"/>
        </w:rPr>
        <w:t xml:space="preserve"> </w:t>
      </w:r>
      <w:r>
        <w:rPr>
          <w:noProof/>
          <w:lang w:val="sr-Latn-CS"/>
        </w:rPr>
        <w:t>se</w:t>
      </w:r>
      <w:r w:rsidR="000E489B" w:rsidRPr="007F487E">
        <w:rPr>
          <w:noProof/>
          <w:lang w:val="sr-Latn-CS"/>
        </w:rPr>
        <w:t xml:space="preserve"> </w:t>
      </w:r>
      <w:r>
        <w:rPr>
          <w:noProof/>
          <w:lang w:val="sr-Latn-CS"/>
        </w:rPr>
        <w:t>utvrđivanje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sposobnosti</w:t>
      </w:r>
      <w:r w:rsidR="000E489B" w:rsidRPr="007F487E">
        <w:rPr>
          <w:noProof/>
          <w:lang w:val="sr-Latn-CS"/>
        </w:rPr>
        <w:t xml:space="preserve"> </w:t>
      </w:r>
      <w:r>
        <w:rPr>
          <w:noProof/>
          <w:lang w:val="sr-Latn-CS"/>
        </w:rPr>
        <w:t>vrši</w:t>
      </w:r>
      <w:r w:rsidR="000E489B" w:rsidRPr="007F487E">
        <w:rPr>
          <w:noProof/>
          <w:lang w:val="sr-Latn-CS"/>
        </w:rPr>
        <w:t xml:space="preserve"> </w:t>
      </w:r>
      <w:r>
        <w:rPr>
          <w:noProof/>
          <w:lang w:val="sr-Latn-CS"/>
        </w:rPr>
        <w:t>izvan</w:t>
      </w:r>
      <w:r w:rsidR="000E489B" w:rsidRPr="007F487E">
        <w:rPr>
          <w:noProof/>
          <w:lang w:val="sr-Latn-CS"/>
        </w:rPr>
        <w:t xml:space="preserve"> </w:t>
      </w:r>
      <w:r>
        <w:rPr>
          <w:noProof/>
          <w:lang w:val="sr-Latn-CS"/>
        </w:rPr>
        <w:t>sistematskog</w:t>
      </w:r>
      <w:r w:rsidR="000E489B" w:rsidRPr="007F487E">
        <w:rPr>
          <w:noProof/>
          <w:lang w:val="sr-Latn-CS"/>
        </w:rPr>
        <w:t xml:space="preserve"> </w:t>
      </w:r>
      <w:r>
        <w:rPr>
          <w:noProof/>
          <w:lang w:val="sr-Latn-CS"/>
        </w:rPr>
        <w:t>pregleda</w:t>
      </w:r>
      <w:r w:rsidR="000E489B"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Utvrđivanje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sposobnosti</w:t>
      </w:r>
      <w:r w:rsidR="000E489B" w:rsidRPr="007F487E">
        <w:rPr>
          <w:noProof/>
          <w:lang w:val="sr-Latn-CS"/>
        </w:rPr>
        <w:t xml:space="preserve"> </w:t>
      </w:r>
      <w:r>
        <w:rPr>
          <w:noProof/>
          <w:lang w:val="sr-Latn-CS"/>
        </w:rPr>
        <w:t>iz</w:t>
      </w:r>
      <w:r w:rsidR="000E489B" w:rsidRPr="007F487E">
        <w:rPr>
          <w:noProof/>
          <w:lang w:val="sr-Latn-CS"/>
        </w:rPr>
        <w:t xml:space="preserve"> </w:t>
      </w:r>
      <w:r>
        <w:rPr>
          <w:noProof/>
          <w:lang w:val="sr-Latn-CS"/>
        </w:rPr>
        <w:t>stava</w:t>
      </w:r>
      <w:r w:rsidR="000E489B" w:rsidRPr="007F487E">
        <w:rPr>
          <w:noProof/>
          <w:lang w:val="sr-Latn-CS"/>
        </w:rPr>
        <w:t xml:space="preserve"> </w:t>
      </w:r>
      <w:r w:rsidR="00213DEA" w:rsidRPr="007F487E">
        <w:rPr>
          <w:noProof/>
          <w:lang w:val="sr-Latn-CS"/>
        </w:rPr>
        <w:t>9</w:t>
      </w:r>
      <w:r w:rsidR="000E489B" w:rsidRPr="007F487E">
        <w:rPr>
          <w:noProof/>
          <w:lang w:val="sr-Latn-CS"/>
        </w:rPr>
        <w:t xml:space="preserve">. </w:t>
      </w:r>
      <w:r>
        <w:rPr>
          <w:noProof/>
          <w:lang w:val="sr-Latn-CS"/>
        </w:rPr>
        <w:t>ovog</w:t>
      </w:r>
      <w:r w:rsidR="000E489B" w:rsidRPr="007F487E">
        <w:rPr>
          <w:noProof/>
          <w:lang w:val="sr-Latn-CS"/>
        </w:rPr>
        <w:t xml:space="preserve"> </w:t>
      </w:r>
      <w:r>
        <w:rPr>
          <w:noProof/>
          <w:lang w:val="sr-Latn-CS"/>
        </w:rPr>
        <w:t>člana</w:t>
      </w:r>
      <w:r w:rsidR="000E489B" w:rsidRPr="007F487E">
        <w:rPr>
          <w:noProof/>
          <w:lang w:val="sr-Latn-CS"/>
        </w:rPr>
        <w:t xml:space="preserve"> </w:t>
      </w:r>
      <w:r>
        <w:rPr>
          <w:noProof/>
          <w:lang w:val="sr-Latn-CS"/>
        </w:rPr>
        <w:t>vrši</w:t>
      </w:r>
      <w:r w:rsidR="000E489B" w:rsidRPr="007F487E">
        <w:rPr>
          <w:noProof/>
          <w:lang w:val="sr-Latn-CS"/>
        </w:rPr>
        <w:t xml:space="preserve"> </w:t>
      </w:r>
      <w:r>
        <w:rPr>
          <w:noProof/>
          <w:lang w:val="sr-Latn-CS"/>
        </w:rPr>
        <w:t>se</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skladu</w:t>
      </w:r>
      <w:r w:rsidR="000E489B" w:rsidRPr="007F487E">
        <w:rPr>
          <w:noProof/>
          <w:lang w:val="sr-Latn-CS"/>
        </w:rPr>
        <w:t xml:space="preserve"> </w:t>
      </w:r>
      <w:r>
        <w:rPr>
          <w:noProof/>
          <w:lang w:val="sr-Latn-CS"/>
        </w:rPr>
        <w:t>sa</w:t>
      </w:r>
      <w:r w:rsidR="000E489B" w:rsidRPr="007F487E">
        <w:rPr>
          <w:noProof/>
          <w:lang w:val="sr-Latn-CS"/>
        </w:rPr>
        <w:t xml:space="preserve"> </w:t>
      </w:r>
      <w:r>
        <w:rPr>
          <w:noProof/>
          <w:lang w:val="sr-Latn-CS"/>
        </w:rPr>
        <w:t>zakonom</w:t>
      </w:r>
      <w:r w:rsidR="000E489B" w:rsidRPr="007F487E">
        <w:rPr>
          <w:noProof/>
          <w:lang w:val="sr-Latn-CS"/>
        </w:rPr>
        <w:t xml:space="preserve"> </w:t>
      </w:r>
      <w:r>
        <w:rPr>
          <w:noProof/>
          <w:lang w:val="sr-Latn-CS"/>
        </w:rPr>
        <w:t>kojim</w:t>
      </w:r>
      <w:r w:rsidR="000E489B" w:rsidRPr="007F487E">
        <w:rPr>
          <w:noProof/>
          <w:lang w:val="sr-Latn-CS"/>
        </w:rPr>
        <w:t xml:space="preserve"> </w:t>
      </w:r>
      <w:r>
        <w:rPr>
          <w:noProof/>
          <w:lang w:val="sr-Latn-CS"/>
        </w:rPr>
        <w:t>su</w:t>
      </w:r>
      <w:r w:rsidR="000E489B" w:rsidRPr="007F487E">
        <w:rPr>
          <w:noProof/>
          <w:lang w:val="sr-Latn-CS"/>
        </w:rPr>
        <w:t xml:space="preserve"> </w:t>
      </w:r>
      <w:r>
        <w:rPr>
          <w:noProof/>
          <w:lang w:val="sr-Latn-CS"/>
        </w:rPr>
        <w:t>uređeni</w:t>
      </w:r>
      <w:r w:rsidR="00E7654B" w:rsidRPr="007F487E">
        <w:rPr>
          <w:noProof/>
          <w:lang w:val="sr-Latn-CS"/>
        </w:rPr>
        <w:t xml:space="preserve"> </w:t>
      </w:r>
      <w:r>
        <w:rPr>
          <w:noProof/>
          <w:lang w:val="sr-Latn-CS"/>
        </w:rPr>
        <w:t>sistematski</w:t>
      </w:r>
      <w:r w:rsidR="00E7654B" w:rsidRPr="007F487E">
        <w:rPr>
          <w:noProof/>
          <w:lang w:val="sr-Latn-CS"/>
        </w:rPr>
        <w:t xml:space="preserve"> </w:t>
      </w:r>
      <w:r>
        <w:rPr>
          <w:noProof/>
          <w:lang w:val="sr-Latn-CS"/>
        </w:rPr>
        <w:t>pregledi</w:t>
      </w:r>
      <w:r w:rsidR="00E7654B" w:rsidRPr="007F487E">
        <w:rPr>
          <w:noProof/>
          <w:lang w:val="sr-Latn-CS"/>
        </w:rPr>
        <w:t xml:space="preserve"> </w:t>
      </w:r>
      <w:r>
        <w:rPr>
          <w:noProof/>
          <w:lang w:val="sr-Latn-CS"/>
        </w:rPr>
        <w:t>školske</w:t>
      </w:r>
      <w:r w:rsidR="00E7654B" w:rsidRPr="007F487E">
        <w:rPr>
          <w:noProof/>
          <w:lang w:val="sr-Latn-CS"/>
        </w:rPr>
        <w:t xml:space="preserve"> </w:t>
      </w:r>
      <w:r>
        <w:rPr>
          <w:noProof/>
          <w:lang w:val="sr-Latn-CS"/>
        </w:rPr>
        <w:t>dece</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članom</w:t>
      </w:r>
      <w:r w:rsidR="000E489B" w:rsidRPr="007F487E">
        <w:rPr>
          <w:noProof/>
          <w:lang w:val="sr-Latn-CS"/>
        </w:rPr>
        <w:t xml:space="preserve"> 19. </w:t>
      </w:r>
      <w:r>
        <w:rPr>
          <w:noProof/>
          <w:lang w:val="sr-Latn-CS"/>
        </w:rPr>
        <w:t>ovog</w:t>
      </w:r>
      <w:r w:rsidR="000E489B" w:rsidRPr="007F487E">
        <w:rPr>
          <w:noProof/>
          <w:lang w:val="sr-Latn-CS"/>
        </w:rPr>
        <w:t xml:space="preserve"> </w:t>
      </w:r>
      <w:r>
        <w:rPr>
          <w:noProof/>
          <w:lang w:val="sr-Latn-CS"/>
        </w:rPr>
        <w:t>zakona</w:t>
      </w:r>
      <w:r w:rsidR="000E489B"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Troškovi</w:t>
      </w:r>
      <w:r w:rsidR="000E489B" w:rsidRPr="007F487E">
        <w:rPr>
          <w:noProof/>
          <w:lang w:val="sr-Latn-CS"/>
        </w:rPr>
        <w:t xml:space="preserve"> </w:t>
      </w:r>
      <w:r>
        <w:rPr>
          <w:noProof/>
          <w:lang w:val="sr-Latn-CS"/>
        </w:rPr>
        <w:t>utvrđivanja</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sposobnosti</w:t>
      </w:r>
      <w:r w:rsidR="000E489B" w:rsidRPr="007F487E">
        <w:rPr>
          <w:noProof/>
          <w:lang w:val="sr-Latn-CS"/>
        </w:rPr>
        <w:t xml:space="preserve"> </w:t>
      </w:r>
      <w:r>
        <w:rPr>
          <w:noProof/>
          <w:lang w:val="sr-Latn-CS"/>
        </w:rPr>
        <w:t>učenika</w:t>
      </w:r>
      <w:r w:rsidR="000E489B" w:rsidRPr="007F487E">
        <w:rPr>
          <w:noProof/>
          <w:lang w:val="sr-Latn-CS"/>
        </w:rPr>
        <w:t xml:space="preserve"> </w:t>
      </w:r>
      <w:r>
        <w:rPr>
          <w:noProof/>
          <w:lang w:val="sr-Latn-CS"/>
        </w:rPr>
        <w:t>iz</w:t>
      </w:r>
      <w:r w:rsidR="000E489B" w:rsidRPr="007F487E">
        <w:rPr>
          <w:noProof/>
          <w:lang w:val="sr-Latn-CS"/>
        </w:rPr>
        <w:t xml:space="preserve"> </w:t>
      </w:r>
      <w:r>
        <w:rPr>
          <w:noProof/>
          <w:lang w:val="sr-Latn-CS"/>
        </w:rPr>
        <w:t>stava</w:t>
      </w:r>
      <w:r w:rsidR="000E489B" w:rsidRPr="007F487E">
        <w:rPr>
          <w:noProof/>
          <w:lang w:val="sr-Latn-CS"/>
        </w:rPr>
        <w:t xml:space="preserve"> </w:t>
      </w:r>
      <w:r w:rsidR="00213DEA" w:rsidRPr="007F487E">
        <w:rPr>
          <w:noProof/>
          <w:lang w:val="sr-Latn-CS"/>
        </w:rPr>
        <w:t>9</w:t>
      </w:r>
      <w:r w:rsidR="000E489B" w:rsidRPr="007F487E">
        <w:rPr>
          <w:noProof/>
          <w:lang w:val="sr-Latn-CS"/>
        </w:rPr>
        <w:t xml:space="preserve">. </w:t>
      </w:r>
      <w:r>
        <w:rPr>
          <w:noProof/>
          <w:lang w:val="sr-Latn-CS"/>
        </w:rPr>
        <w:t>ovog</w:t>
      </w:r>
      <w:r w:rsidR="000E489B" w:rsidRPr="007F487E">
        <w:rPr>
          <w:noProof/>
          <w:lang w:val="sr-Latn-CS"/>
        </w:rPr>
        <w:t xml:space="preserve"> </w:t>
      </w:r>
      <w:r>
        <w:rPr>
          <w:noProof/>
          <w:lang w:val="sr-Latn-CS"/>
        </w:rPr>
        <w:t>člana</w:t>
      </w:r>
      <w:r w:rsidR="000E489B" w:rsidRPr="007F487E">
        <w:rPr>
          <w:noProof/>
          <w:lang w:val="sr-Latn-CS"/>
        </w:rPr>
        <w:t xml:space="preserve"> </w:t>
      </w:r>
      <w:r>
        <w:rPr>
          <w:noProof/>
          <w:lang w:val="sr-Latn-CS"/>
        </w:rPr>
        <w:t>obuhvaćeni</w:t>
      </w:r>
      <w:r w:rsidR="000E489B" w:rsidRPr="007F487E">
        <w:rPr>
          <w:noProof/>
          <w:lang w:val="sr-Latn-CS"/>
        </w:rPr>
        <w:t xml:space="preserve"> </w:t>
      </w:r>
      <w:r>
        <w:rPr>
          <w:noProof/>
          <w:lang w:val="sr-Latn-CS"/>
        </w:rPr>
        <w:t>su</w:t>
      </w:r>
      <w:r w:rsidR="000E489B" w:rsidRPr="007F487E">
        <w:rPr>
          <w:noProof/>
          <w:lang w:val="sr-Latn-CS"/>
        </w:rPr>
        <w:t xml:space="preserve"> </w:t>
      </w:r>
      <w:r>
        <w:rPr>
          <w:noProof/>
          <w:lang w:val="sr-Latn-CS"/>
        </w:rPr>
        <w:t>obaveznim</w:t>
      </w:r>
      <w:r w:rsidR="000E489B" w:rsidRPr="007F487E">
        <w:rPr>
          <w:noProof/>
          <w:lang w:val="sr-Latn-CS"/>
        </w:rPr>
        <w:t xml:space="preserve"> </w:t>
      </w:r>
      <w:r>
        <w:rPr>
          <w:noProof/>
          <w:lang w:val="sr-Latn-CS"/>
        </w:rPr>
        <w:t>zdravstvenim</w:t>
      </w:r>
      <w:r w:rsidR="000E489B" w:rsidRPr="007F487E">
        <w:rPr>
          <w:noProof/>
          <w:lang w:val="sr-Latn-CS"/>
        </w:rPr>
        <w:t xml:space="preserve"> </w:t>
      </w:r>
      <w:r>
        <w:rPr>
          <w:noProof/>
          <w:lang w:val="sr-Latn-CS"/>
        </w:rPr>
        <w:t>osiguranjem</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skladu</w:t>
      </w:r>
      <w:r w:rsidR="000E489B" w:rsidRPr="007F487E">
        <w:rPr>
          <w:noProof/>
          <w:lang w:val="sr-Latn-CS"/>
        </w:rPr>
        <w:t xml:space="preserve"> </w:t>
      </w:r>
      <w:r>
        <w:rPr>
          <w:noProof/>
          <w:lang w:val="sr-Latn-CS"/>
        </w:rPr>
        <w:t>sa</w:t>
      </w:r>
      <w:r w:rsidR="000E489B" w:rsidRPr="007F487E">
        <w:rPr>
          <w:noProof/>
          <w:lang w:val="sr-Latn-CS"/>
        </w:rPr>
        <w:t xml:space="preserve"> </w:t>
      </w:r>
      <w:r>
        <w:rPr>
          <w:noProof/>
          <w:lang w:val="sr-Latn-CS"/>
        </w:rPr>
        <w:t>zakonom</w:t>
      </w:r>
      <w:r w:rsidR="000E489B" w:rsidRPr="007F487E">
        <w:rPr>
          <w:noProof/>
          <w:lang w:val="sr-Latn-CS"/>
        </w:rPr>
        <w:t xml:space="preserve">, </w:t>
      </w:r>
      <w:r>
        <w:rPr>
          <w:noProof/>
          <w:lang w:val="sr-Latn-CS"/>
        </w:rPr>
        <w:t>kada</w:t>
      </w:r>
      <w:r w:rsidR="000E489B" w:rsidRPr="007F487E">
        <w:rPr>
          <w:noProof/>
          <w:lang w:val="sr-Latn-CS"/>
        </w:rPr>
        <w:t xml:space="preserve"> </w:t>
      </w:r>
      <w:r>
        <w:rPr>
          <w:noProof/>
          <w:lang w:val="sr-Latn-CS"/>
        </w:rPr>
        <w:t>se</w:t>
      </w:r>
      <w:r w:rsidR="000E489B" w:rsidRPr="007F487E">
        <w:rPr>
          <w:noProof/>
          <w:lang w:val="sr-Latn-CS"/>
        </w:rPr>
        <w:t xml:space="preserve"> </w:t>
      </w:r>
      <w:r>
        <w:rPr>
          <w:noProof/>
          <w:lang w:val="sr-Latn-CS"/>
        </w:rPr>
        <w:t>utvrđivanje</w:t>
      </w:r>
      <w:r w:rsidR="000E489B" w:rsidRPr="007F487E">
        <w:rPr>
          <w:noProof/>
          <w:lang w:val="sr-Latn-CS"/>
        </w:rPr>
        <w:t xml:space="preserve"> </w:t>
      </w:r>
      <w:r>
        <w:rPr>
          <w:noProof/>
          <w:lang w:val="sr-Latn-CS"/>
        </w:rPr>
        <w:t>zdravstvene</w:t>
      </w:r>
      <w:r w:rsidR="000E489B" w:rsidRPr="007F487E">
        <w:rPr>
          <w:noProof/>
          <w:lang w:val="sr-Latn-CS"/>
        </w:rPr>
        <w:t xml:space="preserve"> </w:t>
      </w:r>
      <w:r>
        <w:rPr>
          <w:noProof/>
          <w:lang w:val="sr-Latn-CS"/>
        </w:rPr>
        <w:t>sposobnosti</w:t>
      </w:r>
      <w:r w:rsidR="000E489B" w:rsidRPr="007F487E">
        <w:rPr>
          <w:noProof/>
          <w:lang w:val="sr-Latn-CS"/>
        </w:rPr>
        <w:t xml:space="preserve"> </w:t>
      </w:r>
      <w:r>
        <w:rPr>
          <w:noProof/>
          <w:lang w:val="sr-Latn-CS"/>
        </w:rPr>
        <w:t>vrši</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zdravstvenoj</w:t>
      </w:r>
      <w:r w:rsidR="000E489B" w:rsidRPr="007F487E">
        <w:rPr>
          <w:noProof/>
          <w:lang w:val="sr-Latn-CS"/>
        </w:rPr>
        <w:t xml:space="preserve"> </w:t>
      </w:r>
      <w:r>
        <w:rPr>
          <w:noProof/>
          <w:lang w:val="sr-Latn-CS"/>
        </w:rPr>
        <w:t>ustanovi</w:t>
      </w:r>
      <w:r w:rsidR="000E489B"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Stručni</w:t>
      </w:r>
      <w:r w:rsidR="000E489B" w:rsidRPr="007F487E">
        <w:rPr>
          <w:noProof/>
          <w:lang w:val="sr-Latn-CS"/>
        </w:rPr>
        <w:t xml:space="preserve"> </w:t>
      </w:r>
      <w:r>
        <w:rPr>
          <w:noProof/>
          <w:lang w:val="sr-Latn-CS"/>
        </w:rPr>
        <w:t>nadzor</w:t>
      </w:r>
      <w:r w:rsidR="000E489B" w:rsidRPr="007F487E">
        <w:rPr>
          <w:noProof/>
          <w:lang w:val="sr-Latn-CS"/>
        </w:rPr>
        <w:t xml:space="preserve"> </w:t>
      </w:r>
      <w:r>
        <w:rPr>
          <w:noProof/>
          <w:lang w:val="sr-Latn-CS"/>
        </w:rPr>
        <w:t>nad</w:t>
      </w:r>
      <w:r w:rsidR="000E489B" w:rsidRPr="007F487E">
        <w:rPr>
          <w:noProof/>
          <w:lang w:val="sr-Latn-CS"/>
        </w:rPr>
        <w:t xml:space="preserve"> </w:t>
      </w:r>
      <w:r>
        <w:rPr>
          <w:noProof/>
          <w:lang w:val="sr-Latn-CS"/>
        </w:rPr>
        <w:t>obavljanjem</w:t>
      </w:r>
      <w:r w:rsidR="000E489B" w:rsidRPr="007F487E">
        <w:rPr>
          <w:noProof/>
          <w:lang w:val="sr-Latn-CS"/>
        </w:rPr>
        <w:t xml:space="preserve"> </w:t>
      </w:r>
      <w:r>
        <w:rPr>
          <w:noProof/>
          <w:lang w:val="sr-Latn-CS"/>
        </w:rPr>
        <w:t>stručnog</w:t>
      </w:r>
      <w:r w:rsidR="000E489B" w:rsidRPr="007F487E">
        <w:rPr>
          <w:noProof/>
          <w:lang w:val="sr-Latn-CS"/>
        </w:rPr>
        <w:t xml:space="preserve"> </w:t>
      </w:r>
      <w:r>
        <w:rPr>
          <w:noProof/>
          <w:lang w:val="sr-Latn-CS"/>
        </w:rPr>
        <w:t>rada</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školskom</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univerzitetskom</w:t>
      </w:r>
      <w:r w:rsidR="000E489B" w:rsidRPr="007F487E">
        <w:rPr>
          <w:noProof/>
          <w:lang w:val="sr-Latn-CS"/>
        </w:rPr>
        <w:t xml:space="preserve"> </w:t>
      </w:r>
      <w:r>
        <w:rPr>
          <w:noProof/>
          <w:lang w:val="sr-Latn-CS"/>
        </w:rPr>
        <w:t>sportu</w:t>
      </w:r>
      <w:r w:rsidR="000E489B" w:rsidRPr="007F487E">
        <w:rPr>
          <w:noProof/>
          <w:lang w:val="sr-Latn-CS"/>
        </w:rPr>
        <w:t xml:space="preserve"> </w:t>
      </w:r>
      <w:r>
        <w:rPr>
          <w:noProof/>
          <w:lang w:val="sr-Latn-CS"/>
        </w:rPr>
        <w:t>vrši</w:t>
      </w:r>
      <w:r w:rsidR="000E489B" w:rsidRPr="007F487E">
        <w:rPr>
          <w:noProof/>
          <w:lang w:val="sr-Latn-CS"/>
        </w:rPr>
        <w:t xml:space="preserve"> </w:t>
      </w:r>
      <w:r>
        <w:rPr>
          <w:noProof/>
          <w:lang w:val="sr-Latn-CS"/>
        </w:rPr>
        <w:t>se</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skladu</w:t>
      </w:r>
      <w:r w:rsidR="000E489B" w:rsidRPr="007F487E">
        <w:rPr>
          <w:noProof/>
          <w:lang w:val="sr-Latn-CS"/>
        </w:rPr>
        <w:t xml:space="preserve"> </w:t>
      </w:r>
      <w:r>
        <w:rPr>
          <w:noProof/>
          <w:lang w:val="sr-Latn-CS"/>
        </w:rPr>
        <w:t>sa</w:t>
      </w:r>
      <w:r w:rsidR="000E489B" w:rsidRPr="007F487E">
        <w:rPr>
          <w:noProof/>
          <w:lang w:val="sr-Latn-CS"/>
        </w:rPr>
        <w:t xml:space="preserve"> </w:t>
      </w:r>
      <w:r>
        <w:rPr>
          <w:noProof/>
          <w:lang w:val="sr-Latn-CS"/>
        </w:rPr>
        <w:t>zakonom</w:t>
      </w:r>
      <w:r w:rsidR="000E489B"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U</w:t>
      </w:r>
      <w:r w:rsidR="000E489B" w:rsidRPr="007F487E">
        <w:rPr>
          <w:noProof/>
          <w:lang w:val="sr-Latn-CS"/>
        </w:rPr>
        <w:t xml:space="preserve"> </w:t>
      </w:r>
      <w:r>
        <w:rPr>
          <w:noProof/>
          <w:lang w:val="sr-Latn-CS"/>
        </w:rPr>
        <w:t>odnosu</w:t>
      </w:r>
      <w:r w:rsidR="000E489B" w:rsidRPr="007F487E">
        <w:rPr>
          <w:noProof/>
          <w:lang w:val="sr-Latn-CS"/>
        </w:rPr>
        <w:t xml:space="preserve"> </w:t>
      </w:r>
      <w:r>
        <w:rPr>
          <w:noProof/>
          <w:lang w:val="sr-Latn-CS"/>
        </w:rPr>
        <w:t>na</w:t>
      </w:r>
      <w:r w:rsidR="000E489B" w:rsidRPr="007F487E">
        <w:rPr>
          <w:noProof/>
          <w:lang w:val="sr-Latn-CS"/>
        </w:rPr>
        <w:t xml:space="preserve"> </w:t>
      </w:r>
      <w:r>
        <w:rPr>
          <w:noProof/>
          <w:lang w:val="sr-Latn-CS"/>
        </w:rPr>
        <w:t>organizovane</w:t>
      </w:r>
      <w:r w:rsidR="000E489B" w:rsidRPr="007F487E">
        <w:rPr>
          <w:noProof/>
          <w:lang w:val="sr-Latn-CS"/>
        </w:rPr>
        <w:t xml:space="preserve"> </w:t>
      </w:r>
      <w:r>
        <w:rPr>
          <w:noProof/>
          <w:lang w:val="sr-Latn-CS"/>
        </w:rPr>
        <w:t>vannastavne</w:t>
      </w:r>
      <w:r w:rsidR="000E489B" w:rsidRPr="007F487E">
        <w:rPr>
          <w:noProof/>
          <w:lang w:val="sr-Latn-CS"/>
        </w:rPr>
        <w:t xml:space="preserve"> </w:t>
      </w:r>
      <w:r>
        <w:rPr>
          <w:noProof/>
          <w:lang w:val="sr-Latn-CS"/>
        </w:rPr>
        <w:t>sportske</w:t>
      </w:r>
      <w:r w:rsidR="000E489B" w:rsidRPr="007F487E">
        <w:rPr>
          <w:noProof/>
          <w:lang w:val="sr-Latn-CS"/>
        </w:rPr>
        <w:t xml:space="preserve"> </w:t>
      </w:r>
      <w:r>
        <w:rPr>
          <w:noProof/>
          <w:lang w:val="sr-Latn-CS"/>
        </w:rPr>
        <w:t>aktivnosti</w:t>
      </w:r>
      <w:r w:rsidR="00E67075" w:rsidRPr="007F487E">
        <w:rPr>
          <w:noProof/>
          <w:lang w:val="sr-Latn-CS"/>
        </w:rPr>
        <w:t xml:space="preserve"> </w:t>
      </w:r>
      <w:r>
        <w:rPr>
          <w:noProof/>
          <w:lang w:val="sr-Latn-CS"/>
        </w:rPr>
        <w:t>učenika</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studenata</w:t>
      </w:r>
      <w:r w:rsidR="000E489B" w:rsidRPr="007F487E">
        <w:rPr>
          <w:noProof/>
          <w:lang w:val="sr-Latn-CS"/>
        </w:rPr>
        <w:t xml:space="preserve"> </w:t>
      </w:r>
      <w:r>
        <w:rPr>
          <w:noProof/>
          <w:lang w:val="sr-Latn-CS"/>
        </w:rPr>
        <w:t>kroz</w:t>
      </w:r>
      <w:r w:rsidR="000E489B" w:rsidRPr="007F487E">
        <w:rPr>
          <w:noProof/>
          <w:lang w:val="sr-Latn-CS"/>
        </w:rPr>
        <w:t xml:space="preserve"> </w:t>
      </w:r>
      <w:r>
        <w:rPr>
          <w:noProof/>
          <w:lang w:val="sr-Latn-CS"/>
        </w:rPr>
        <w:t>školske</w:t>
      </w:r>
      <w:r w:rsidR="000E489B" w:rsidRPr="007F487E">
        <w:rPr>
          <w:noProof/>
          <w:lang w:val="sr-Latn-CS"/>
        </w:rPr>
        <w:t xml:space="preserve">, </w:t>
      </w:r>
      <w:r>
        <w:rPr>
          <w:noProof/>
          <w:lang w:val="sr-Latn-CS"/>
        </w:rPr>
        <w:t>odnosno</w:t>
      </w:r>
      <w:r w:rsidR="000E489B" w:rsidRPr="007F487E">
        <w:rPr>
          <w:noProof/>
          <w:lang w:val="sr-Latn-CS"/>
        </w:rPr>
        <w:t xml:space="preserve"> </w:t>
      </w:r>
      <w:r>
        <w:rPr>
          <w:noProof/>
          <w:lang w:val="sr-Latn-CS"/>
        </w:rPr>
        <w:t>univerzitetske</w:t>
      </w:r>
      <w:r w:rsidR="000E489B" w:rsidRPr="007F487E">
        <w:rPr>
          <w:noProof/>
          <w:lang w:val="sr-Latn-CS"/>
        </w:rPr>
        <w:t xml:space="preserve"> </w:t>
      </w:r>
      <w:r>
        <w:rPr>
          <w:noProof/>
          <w:lang w:val="sr-Latn-CS"/>
        </w:rPr>
        <w:t>sportske</w:t>
      </w:r>
      <w:r w:rsidR="000E489B" w:rsidRPr="007F487E">
        <w:rPr>
          <w:noProof/>
          <w:lang w:val="sr-Latn-CS"/>
        </w:rPr>
        <w:t xml:space="preserve"> </w:t>
      </w:r>
      <w:r>
        <w:rPr>
          <w:noProof/>
          <w:lang w:val="sr-Latn-CS"/>
        </w:rPr>
        <w:t>sekcije</w:t>
      </w:r>
      <w:r w:rsidR="000E489B" w:rsidRPr="007F487E">
        <w:rPr>
          <w:noProof/>
          <w:lang w:val="sr-Latn-CS"/>
        </w:rPr>
        <w:t xml:space="preserve">, </w:t>
      </w:r>
      <w:r>
        <w:rPr>
          <w:noProof/>
          <w:lang w:val="sr-Latn-CS"/>
        </w:rPr>
        <w:t>udruženja</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ekipe</w:t>
      </w:r>
      <w:r w:rsidR="000E489B" w:rsidRPr="007F487E">
        <w:rPr>
          <w:noProof/>
          <w:lang w:val="sr-Latn-CS"/>
        </w:rPr>
        <w:t xml:space="preserve">, </w:t>
      </w:r>
      <w:r>
        <w:rPr>
          <w:noProof/>
          <w:lang w:val="sr-Latn-CS"/>
        </w:rPr>
        <w:t>organizovano</w:t>
      </w:r>
      <w:r w:rsidR="00E67075" w:rsidRPr="007F487E">
        <w:rPr>
          <w:noProof/>
          <w:lang w:val="sr-Latn-CS"/>
        </w:rPr>
        <w:t xml:space="preserve"> </w:t>
      </w:r>
      <w:r>
        <w:rPr>
          <w:noProof/>
          <w:lang w:val="sr-Latn-CS"/>
        </w:rPr>
        <w:t>fizičko</w:t>
      </w:r>
      <w:r w:rsidR="00E67075" w:rsidRPr="007F487E">
        <w:rPr>
          <w:noProof/>
          <w:lang w:val="sr-Latn-CS"/>
        </w:rPr>
        <w:t xml:space="preserve"> </w:t>
      </w:r>
      <w:r>
        <w:rPr>
          <w:noProof/>
          <w:lang w:val="sr-Latn-CS"/>
        </w:rPr>
        <w:t>vaspitanje</w:t>
      </w:r>
      <w:r w:rsidR="00E67075" w:rsidRPr="007F487E">
        <w:rPr>
          <w:noProof/>
          <w:lang w:val="sr-Latn-CS"/>
        </w:rPr>
        <w:t xml:space="preserve"> </w:t>
      </w:r>
      <w:r>
        <w:rPr>
          <w:noProof/>
          <w:lang w:val="sr-Latn-CS"/>
        </w:rPr>
        <w:t>dece</w:t>
      </w:r>
      <w:r w:rsidR="00C76A2D" w:rsidRPr="007F487E">
        <w:rPr>
          <w:noProof/>
          <w:lang w:val="sr-Latn-CS"/>
        </w:rPr>
        <w:t xml:space="preserve"> </w:t>
      </w:r>
      <w:r>
        <w:rPr>
          <w:noProof/>
          <w:lang w:val="sr-Latn-CS"/>
        </w:rPr>
        <w:t>predškolskog</w:t>
      </w:r>
      <w:r w:rsidR="00C76A2D" w:rsidRPr="007F487E">
        <w:rPr>
          <w:noProof/>
          <w:lang w:val="sr-Latn-CS"/>
        </w:rPr>
        <w:t xml:space="preserve"> </w:t>
      </w:r>
      <w:r>
        <w:rPr>
          <w:noProof/>
          <w:lang w:val="sr-Latn-CS"/>
        </w:rPr>
        <w:t>uzrasta</w:t>
      </w:r>
      <w:r w:rsidR="00C76A2D" w:rsidRPr="007F487E">
        <w:rPr>
          <w:noProof/>
          <w:lang w:val="sr-Latn-CS"/>
        </w:rPr>
        <w:t xml:space="preserve"> </w:t>
      </w:r>
      <w:r>
        <w:rPr>
          <w:noProof/>
          <w:lang w:val="sr-Latn-CS"/>
        </w:rPr>
        <w:t>kroz</w:t>
      </w:r>
      <w:r w:rsidR="00C76A2D" w:rsidRPr="007F487E">
        <w:rPr>
          <w:noProof/>
          <w:lang w:val="sr-Latn-CS"/>
        </w:rPr>
        <w:t xml:space="preserve"> </w:t>
      </w:r>
      <w:r>
        <w:rPr>
          <w:noProof/>
          <w:lang w:val="sr-Latn-CS"/>
        </w:rPr>
        <w:t>igru</w:t>
      </w:r>
      <w:r w:rsidR="00C76A2D" w:rsidRPr="007F487E">
        <w:rPr>
          <w:noProof/>
          <w:lang w:val="sr-Latn-CS"/>
        </w:rPr>
        <w:t xml:space="preserve"> </w:t>
      </w:r>
      <w:r>
        <w:rPr>
          <w:noProof/>
          <w:lang w:val="sr-Latn-CS"/>
        </w:rPr>
        <w:t>i</w:t>
      </w:r>
      <w:r w:rsidR="00E67075" w:rsidRPr="007F487E">
        <w:rPr>
          <w:noProof/>
          <w:lang w:val="sr-Latn-CS"/>
        </w:rPr>
        <w:t xml:space="preserve"> </w:t>
      </w:r>
      <w:r>
        <w:rPr>
          <w:noProof/>
          <w:lang w:val="sr-Latn-CS"/>
        </w:rPr>
        <w:t>sportske</w:t>
      </w:r>
      <w:r w:rsidR="00E67075" w:rsidRPr="007F487E">
        <w:rPr>
          <w:noProof/>
          <w:lang w:val="sr-Latn-CS"/>
        </w:rPr>
        <w:t xml:space="preserve"> </w:t>
      </w:r>
      <w:r>
        <w:rPr>
          <w:noProof/>
          <w:lang w:val="sr-Latn-CS"/>
        </w:rPr>
        <w:t>aktivnosti</w:t>
      </w:r>
      <w:r w:rsidR="00E67075" w:rsidRPr="007F487E">
        <w:rPr>
          <w:noProof/>
          <w:lang w:val="sr-Latn-CS"/>
        </w:rPr>
        <w:t xml:space="preserve">, </w:t>
      </w:r>
      <w:r>
        <w:rPr>
          <w:noProof/>
          <w:lang w:val="sr-Latn-CS"/>
        </w:rPr>
        <w:t>kao</w:t>
      </w:r>
      <w:r w:rsidR="001F2C10" w:rsidRPr="007F487E">
        <w:rPr>
          <w:noProof/>
          <w:lang w:val="sr-Latn-CS"/>
        </w:rPr>
        <w:t xml:space="preserve"> </w:t>
      </w:r>
      <w:r>
        <w:rPr>
          <w:noProof/>
          <w:lang w:val="sr-Latn-CS"/>
        </w:rPr>
        <w:t>i</w:t>
      </w:r>
      <w:r w:rsidR="001F2C10" w:rsidRPr="007F487E">
        <w:rPr>
          <w:noProof/>
          <w:lang w:val="sr-Latn-CS"/>
        </w:rPr>
        <w:t xml:space="preserve"> </w:t>
      </w:r>
      <w:r>
        <w:rPr>
          <w:noProof/>
          <w:lang w:val="sr-Latn-CS"/>
        </w:rPr>
        <w:t>u</w:t>
      </w:r>
      <w:r w:rsidR="001F2C10" w:rsidRPr="007F487E">
        <w:rPr>
          <w:noProof/>
          <w:lang w:val="sr-Latn-CS"/>
        </w:rPr>
        <w:t xml:space="preserve"> </w:t>
      </w:r>
      <w:r>
        <w:rPr>
          <w:noProof/>
          <w:lang w:val="sr-Latn-CS"/>
        </w:rPr>
        <w:t>odnosu</w:t>
      </w:r>
      <w:r w:rsidR="001F2C10" w:rsidRPr="007F487E">
        <w:rPr>
          <w:noProof/>
          <w:lang w:val="sr-Latn-CS"/>
        </w:rPr>
        <w:t xml:space="preserve"> </w:t>
      </w:r>
      <w:r>
        <w:rPr>
          <w:noProof/>
          <w:lang w:val="sr-Latn-CS"/>
        </w:rPr>
        <w:t>na</w:t>
      </w:r>
      <w:r w:rsidR="001F2C10" w:rsidRPr="007F487E">
        <w:rPr>
          <w:noProof/>
          <w:lang w:val="sr-Latn-CS"/>
        </w:rPr>
        <w:t xml:space="preserve"> </w:t>
      </w:r>
      <w:r>
        <w:rPr>
          <w:noProof/>
          <w:lang w:val="sr-Latn-CS"/>
        </w:rPr>
        <w:t>obavljanje</w:t>
      </w:r>
      <w:r w:rsidR="001F2C10" w:rsidRPr="007F487E">
        <w:rPr>
          <w:noProof/>
          <w:lang w:val="sr-Latn-CS"/>
        </w:rPr>
        <w:t xml:space="preserve"> </w:t>
      </w:r>
      <w:r>
        <w:rPr>
          <w:noProof/>
          <w:lang w:val="sr-Latn-CS"/>
        </w:rPr>
        <w:t>stručnog</w:t>
      </w:r>
      <w:r w:rsidR="001F2C10" w:rsidRPr="007F487E">
        <w:rPr>
          <w:noProof/>
          <w:lang w:val="sr-Latn-CS"/>
        </w:rPr>
        <w:t xml:space="preserve"> </w:t>
      </w:r>
      <w:r>
        <w:rPr>
          <w:noProof/>
          <w:lang w:val="sr-Latn-CS"/>
        </w:rPr>
        <w:t>rada</w:t>
      </w:r>
      <w:r w:rsidR="001F2C10" w:rsidRPr="007F487E">
        <w:rPr>
          <w:noProof/>
          <w:lang w:val="sr-Latn-CS"/>
        </w:rPr>
        <w:t xml:space="preserve"> </w:t>
      </w:r>
      <w:r>
        <w:rPr>
          <w:noProof/>
          <w:lang w:val="sr-Latn-CS"/>
        </w:rPr>
        <w:t>u</w:t>
      </w:r>
      <w:r w:rsidR="001F2C10" w:rsidRPr="007F487E">
        <w:rPr>
          <w:noProof/>
          <w:lang w:val="sr-Latn-CS"/>
        </w:rPr>
        <w:t xml:space="preserve"> </w:t>
      </w:r>
      <w:r>
        <w:rPr>
          <w:noProof/>
          <w:lang w:val="sr-Latn-CS"/>
        </w:rPr>
        <w:t>sportu</w:t>
      </w:r>
      <w:r w:rsidR="001F2C10" w:rsidRPr="007F487E">
        <w:rPr>
          <w:noProof/>
          <w:lang w:val="sr-Latn-CS"/>
        </w:rPr>
        <w:t xml:space="preserve">, </w:t>
      </w:r>
      <w:r>
        <w:rPr>
          <w:noProof/>
          <w:lang w:val="sr-Latn-CS"/>
        </w:rPr>
        <w:t>predškolske</w:t>
      </w:r>
      <w:r w:rsidR="00E67075" w:rsidRPr="007F487E">
        <w:rPr>
          <w:noProof/>
          <w:lang w:val="sr-Latn-CS"/>
        </w:rPr>
        <w:t xml:space="preserve"> </w:t>
      </w:r>
      <w:r>
        <w:rPr>
          <w:noProof/>
          <w:lang w:val="sr-Latn-CS"/>
        </w:rPr>
        <w:t>ustanove</w:t>
      </w:r>
      <w:r w:rsidR="00E67075" w:rsidRPr="007F487E">
        <w:rPr>
          <w:noProof/>
          <w:lang w:val="sr-Latn-CS"/>
        </w:rPr>
        <w:t xml:space="preserve">, </w:t>
      </w:r>
      <w:r>
        <w:rPr>
          <w:noProof/>
          <w:lang w:val="sr-Latn-CS"/>
        </w:rPr>
        <w:t>škole</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visokoškolske</w:t>
      </w:r>
      <w:r w:rsidR="000E489B" w:rsidRPr="007F487E">
        <w:rPr>
          <w:noProof/>
          <w:lang w:val="sr-Latn-CS"/>
        </w:rPr>
        <w:t xml:space="preserve"> </w:t>
      </w:r>
      <w:r>
        <w:rPr>
          <w:noProof/>
          <w:lang w:val="sr-Latn-CS"/>
        </w:rPr>
        <w:t>ustanove</w:t>
      </w:r>
      <w:r w:rsidR="000E489B" w:rsidRPr="007F487E">
        <w:rPr>
          <w:noProof/>
          <w:lang w:val="sr-Latn-CS"/>
        </w:rPr>
        <w:t xml:space="preserve"> </w:t>
      </w:r>
      <w:r>
        <w:rPr>
          <w:noProof/>
          <w:lang w:val="sr-Latn-CS"/>
        </w:rPr>
        <w:t>imaju</w:t>
      </w:r>
      <w:r w:rsidR="000E489B" w:rsidRPr="007F487E">
        <w:rPr>
          <w:noProof/>
          <w:lang w:val="sr-Latn-CS"/>
        </w:rPr>
        <w:t xml:space="preserve"> </w:t>
      </w:r>
      <w:r>
        <w:rPr>
          <w:noProof/>
          <w:lang w:val="sr-Latn-CS"/>
        </w:rPr>
        <w:t>status</w:t>
      </w:r>
      <w:r w:rsidR="000E489B" w:rsidRPr="007F487E">
        <w:rPr>
          <w:noProof/>
          <w:lang w:val="sr-Latn-CS"/>
        </w:rPr>
        <w:t xml:space="preserve"> </w:t>
      </w:r>
      <w:r>
        <w:rPr>
          <w:noProof/>
          <w:lang w:val="sr-Latn-CS"/>
        </w:rPr>
        <w:t>organizacija</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oblasti</w:t>
      </w:r>
      <w:r w:rsidR="000E489B" w:rsidRPr="007F487E">
        <w:rPr>
          <w:noProof/>
          <w:lang w:val="sr-Latn-CS"/>
        </w:rPr>
        <w:t xml:space="preserve"> </w:t>
      </w:r>
      <w:r>
        <w:rPr>
          <w:noProof/>
          <w:lang w:val="sr-Latn-CS"/>
        </w:rPr>
        <w:t>sporta</w:t>
      </w:r>
      <w:r w:rsidR="000E489B" w:rsidRPr="007F487E">
        <w:rPr>
          <w:noProof/>
          <w:lang w:val="sr-Latn-CS"/>
        </w:rPr>
        <w:t xml:space="preserve">, </w:t>
      </w:r>
      <w:r>
        <w:rPr>
          <w:noProof/>
          <w:lang w:val="sr-Latn-CS"/>
        </w:rPr>
        <w:t>u</w:t>
      </w:r>
      <w:r w:rsidR="000E489B" w:rsidRPr="007F487E">
        <w:rPr>
          <w:noProof/>
          <w:lang w:val="sr-Latn-CS"/>
        </w:rPr>
        <w:t xml:space="preserve"> </w:t>
      </w:r>
      <w:r>
        <w:rPr>
          <w:noProof/>
          <w:lang w:val="sr-Latn-CS"/>
        </w:rPr>
        <w:t>skladu</w:t>
      </w:r>
      <w:r w:rsidR="000E489B" w:rsidRPr="007F487E">
        <w:rPr>
          <w:noProof/>
          <w:lang w:val="sr-Latn-CS"/>
        </w:rPr>
        <w:t xml:space="preserve"> </w:t>
      </w:r>
      <w:r>
        <w:rPr>
          <w:noProof/>
          <w:lang w:val="sr-Latn-CS"/>
        </w:rPr>
        <w:t>sa</w:t>
      </w:r>
      <w:r w:rsidR="000E489B" w:rsidRPr="007F487E">
        <w:rPr>
          <w:noProof/>
          <w:lang w:val="sr-Latn-CS"/>
        </w:rPr>
        <w:t xml:space="preserve"> </w:t>
      </w:r>
      <w:r>
        <w:rPr>
          <w:noProof/>
          <w:lang w:val="sr-Latn-CS"/>
        </w:rPr>
        <w:t>ovim</w:t>
      </w:r>
      <w:r w:rsidR="000E489B" w:rsidRPr="007F487E">
        <w:rPr>
          <w:noProof/>
          <w:lang w:val="sr-Latn-CS"/>
        </w:rPr>
        <w:t xml:space="preserve"> </w:t>
      </w:r>
      <w:r>
        <w:rPr>
          <w:noProof/>
          <w:lang w:val="sr-Latn-CS"/>
        </w:rPr>
        <w:t>zakonom</w:t>
      </w:r>
      <w:r w:rsidR="000E489B"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Škole</w:t>
      </w:r>
      <w:r w:rsidR="000E489B" w:rsidRPr="007F487E">
        <w:rPr>
          <w:noProof/>
          <w:lang w:val="sr-Latn-CS"/>
        </w:rPr>
        <w:t xml:space="preserve"> </w:t>
      </w:r>
      <w:r>
        <w:rPr>
          <w:noProof/>
          <w:lang w:val="sr-Latn-CS"/>
        </w:rPr>
        <w:t>i</w:t>
      </w:r>
      <w:r w:rsidR="000E489B" w:rsidRPr="007F487E">
        <w:rPr>
          <w:noProof/>
          <w:lang w:val="sr-Latn-CS"/>
        </w:rPr>
        <w:t xml:space="preserve"> </w:t>
      </w:r>
      <w:r>
        <w:rPr>
          <w:noProof/>
          <w:lang w:val="sr-Latn-CS"/>
        </w:rPr>
        <w:t>visokoškolske</w:t>
      </w:r>
      <w:r w:rsidR="000E489B" w:rsidRPr="007F487E">
        <w:rPr>
          <w:noProof/>
          <w:lang w:val="sr-Latn-CS"/>
        </w:rPr>
        <w:t xml:space="preserve"> </w:t>
      </w:r>
      <w:r>
        <w:rPr>
          <w:noProof/>
          <w:lang w:val="sr-Latn-CS"/>
        </w:rPr>
        <w:t>ustanove</w:t>
      </w:r>
      <w:r w:rsidR="000E489B" w:rsidRPr="007F487E">
        <w:rPr>
          <w:noProof/>
          <w:lang w:val="sr-Latn-CS"/>
        </w:rPr>
        <w:t xml:space="preserve"> </w:t>
      </w:r>
      <w:r>
        <w:rPr>
          <w:noProof/>
          <w:lang w:val="sr-Latn-CS"/>
        </w:rPr>
        <w:t>koje</w:t>
      </w:r>
      <w:r w:rsidR="000E489B" w:rsidRPr="007F487E">
        <w:rPr>
          <w:noProof/>
          <w:lang w:val="sr-Latn-CS"/>
        </w:rPr>
        <w:t xml:space="preserve"> </w:t>
      </w:r>
      <w:r>
        <w:rPr>
          <w:noProof/>
          <w:lang w:val="sr-Latn-CS"/>
        </w:rPr>
        <w:t>imaju</w:t>
      </w:r>
      <w:r w:rsidR="000E489B" w:rsidRPr="007F487E">
        <w:rPr>
          <w:noProof/>
          <w:lang w:val="sr-Latn-CS"/>
        </w:rPr>
        <w:t xml:space="preserve"> </w:t>
      </w:r>
      <w:r>
        <w:rPr>
          <w:noProof/>
          <w:lang w:val="sr-Latn-CS"/>
        </w:rPr>
        <w:t>organizovane</w:t>
      </w:r>
      <w:r w:rsidR="000E489B" w:rsidRPr="007F487E">
        <w:rPr>
          <w:noProof/>
          <w:lang w:val="sr-Latn-CS"/>
        </w:rPr>
        <w:t xml:space="preserve"> </w:t>
      </w:r>
      <w:r>
        <w:rPr>
          <w:noProof/>
          <w:lang w:val="sr-Latn-CS"/>
        </w:rPr>
        <w:t>školske</w:t>
      </w:r>
      <w:r w:rsidR="000E489B" w:rsidRPr="007F487E">
        <w:rPr>
          <w:noProof/>
          <w:lang w:val="sr-Latn-CS"/>
        </w:rPr>
        <w:t xml:space="preserve">, </w:t>
      </w:r>
      <w:r>
        <w:rPr>
          <w:noProof/>
          <w:lang w:val="sr-Latn-CS"/>
        </w:rPr>
        <w:t>odnosno</w:t>
      </w:r>
      <w:r w:rsidR="000E489B" w:rsidRPr="007F487E">
        <w:rPr>
          <w:noProof/>
          <w:lang w:val="sr-Latn-CS"/>
        </w:rPr>
        <w:t xml:space="preserve"> </w:t>
      </w:r>
      <w:r>
        <w:rPr>
          <w:noProof/>
          <w:lang w:val="sr-Latn-CS"/>
        </w:rPr>
        <w:t>univerzitetske</w:t>
      </w:r>
      <w:r w:rsidR="000E489B" w:rsidRPr="007F487E">
        <w:rPr>
          <w:noProof/>
          <w:lang w:val="sr-Latn-CS"/>
        </w:rPr>
        <w:t xml:space="preserve"> </w:t>
      </w:r>
      <w:r>
        <w:rPr>
          <w:noProof/>
          <w:lang w:val="sr-Latn-CS"/>
        </w:rPr>
        <w:t>sportske</w:t>
      </w:r>
      <w:r w:rsidR="000E489B" w:rsidRPr="007F487E">
        <w:rPr>
          <w:noProof/>
          <w:lang w:val="sr-Latn-CS"/>
        </w:rPr>
        <w:t xml:space="preserve"> </w:t>
      </w:r>
      <w:r>
        <w:rPr>
          <w:noProof/>
          <w:lang w:val="sr-Latn-CS"/>
        </w:rPr>
        <w:t>sekcije</w:t>
      </w:r>
      <w:r w:rsidR="000E489B" w:rsidRPr="007F487E">
        <w:rPr>
          <w:noProof/>
          <w:lang w:val="sr-Latn-CS"/>
        </w:rPr>
        <w:t xml:space="preserve"> </w:t>
      </w:r>
      <w:r>
        <w:rPr>
          <w:noProof/>
          <w:lang w:val="sr-Latn-CS"/>
        </w:rPr>
        <w:t>ili</w:t>
      </w:r>
      <w:r w:rsidR="000E489B" w:rsidRPr="007F487E">
        <w:rPr>
          <w:noProof/>
          <w:lang w:val="sr-Latn-CS"/>
        </w:rPr>
        <w:t xml:space="preserve"> </w:t>
      </w:r>
      <w:r>
        <w:rPr>
          <w:noProof/>
          <w:lang w:val="sr-Latn-CS"/>
        </w:rPr>
        <w:t>sportske</w:t>
      </w:r>
      <w:r w:rsidR="000E489B" w:rsidRPr="007F487E">
        <w:rPr>
          <w:noProof/>
          <w:lang w:val="sr-Latn-CS"/>
        </w:rPr>
        <w:t xml:space="preserve"> </w:t>
      </w:r>
      <w:r>
        <w:rPr>
          <w:noProof/>
          <w:lang w:val="sr-Latn-CS"/>
        </w:rPr>
        <w:t>ekipe</w:t>
      </w:r>
      <w:r w:rsidR="000E489B" w:rsidRPr="007F487E">
        <w:rPr>
          <w:noProof/>
          <w:lang w:val="sr-Latn-CS"/>
        </w:rPr>
        <w:t xml:space="preserve"> </w:t>
      </w:r>
      <w:r>
        <w:rPr>
          <w:noProof/>
          <w:lang w:val="sr-Latn-CS"/>
        </w:rPr>
        <w:t>mogu</w:t>
      </w:r>
      <w:r w:rsidR="000E489B" w:rsidRPr="007F487E">
        <w:rPr>
          <w:noProof/>
          <w:lang w:val="sr-Latn-CS"/>
        </w:rPr>
        <w:t xml:space="preserve"> </w:t>
      </w:r>
      <w:r>
        <w:rPr>
          <w:noProof/>
          <w:lang w:val="sr-Latn-CS"/>
        </w:rPr>
        <w:t>osnivati</w:t>
      </w:r>
      <w:r w:rsidR="000E489B" w:rsidRPr="007F487E">
        <w:rPr>
          <w:noProof/>
          <w:lang w:val="sr-Latn-CS"/>
        </w:rPr>
        <w:t xml:space="preserve">, </w:t>
      </w:r>
      <w:r>
        <w:rPr>
          <w:noProof/>
          <w:lang w:val="sr-Latn-CS"/>
        </w:rPr>
        <w:t>odnosno</w:t>
      </w:r>
      <w:r w:rsidR="000E489B" w:rsidRPr="007F487E">
        <w:rPr>
          <w:noProof/>
          <w:lang w:val="sr-Latn-CS"/>
        </w:rPr>
        <w:t xml:space="preserve"> </w:t>
      </w:r>
      <w:r>
        <w:rPr>
          <w:noProof/>
          <w:lang w:val="sr-Latn-CS"/>
        </w:rPr>
        <w:t>biti</w:t>
      </w:r>
      <w:r w:rsidR="000E489B" w:rsidRPr="007F487E">
        <w:rPr>
          <w:noProof/>
          <w:lang w:val="sr-Latn-CS"/>
        </w:rPr>
        <w:t xml:space="preserve"> </w:t>
      </w:r>
      <w:r>
        <w:rPr>
          <w:noProof/>
          <w:lang w:val="sr-Latn-CS"/>
        </w:rPr>
        <w:t>članovi</w:t>
      </w:r>
      <w:r w:rsidR="000E489B" w:rsidRPr="007F487E">
        <w:rPr>
          <w:noProof/>
          <w:lang w:val="sr-Latn-CS"/>
        </w:rPr>
        <w:t xml:space="preserve"> </w:t>
      </w:r>
      <w:r>
        <w:rPr>
          <w:noProof/>
          <w:lang w:val="sr-Latn-CS"/>
        </w:rPr>
        <w:t>nadležnih</w:t>
      </w:r>
      <w:r w:rsidR="000E489B" w:rsidRPr="007F487E">
        <w:rPr>
          <w:noProof/>
          <w:lang w:val="sr-Latn-CS"/>
        </w:rPr>
        <w:t xml:space="preserve"> </w:t>
      </w:r>
      <w:r>
        <w:rPr>
          <w:noProof/>
          <w:lang w:val="sr-Latn-CS"/>
        </w:rPr>
        <w:t>sportskih</w:t>
      </w:r>
      <w:r w:rsidR="000E489B" w:rsidRPr="007F487E">
        <w:rPr>
          <w:noProof/>
          <w:lang w:val="sr-Latn-CS"/>
        </w:rPr>
        <w:t xml:space="preserve"> </w:t>
      </w:r>
      <w:r>
        <w:rPr>
          <w:noProof/>
          <w:lang w:val="sr-Latn-CS"/>
        </w:rPr>
        <w:t>saveza</w:t>
      </w:r>
      <w:r w:rsidR="000E489B" w:rsidRPr="007F487E">
        <w:rPr>
          <w:noProof/>
          <w:lang w:val="sr-Latn-CS"/>
        </w:rPr>
        <w:t xml:space="preserve"> </w:t>
      </w:r>
      <w:r>
        <w:rPr>
          <w:noProof/>
          <w:lang w:val="sr-Latn-CS"/>
        </w:rPr>
        <w:t>za</w:t>
      </w:r>
      <w:r w:rsidR="000E489B" w:rsidRPr="007F487E">
        <w:rPr>
          <w:noProof/>
          <w:lang w:val="sr-Latn-CS"/>
        </w:rPr>
        <w:t xml:space="preserve"> </w:t>
      </w:r>
      <w:r>
        <w:rPr>
          <w:noProof/>
          <w:lang w:val="sr-Latn-CS"/>
        </w:rPr>
        <w:t>školski</w:t>
      </w:r>
      <w:r w:rsidR="000E489B" w:rsidRPr="007F487E">
        <w:rPr>
          <w:noProof/>
          <w:lang w:val="sr-Latn-CS"/>
        </w:rPr>
        <w:t xml:space="preserve">, </w:t>
      </w:r>
      <w:r>
        <w:rPr>
          <w:noProof/>
          <w:lang w:val="sr-Latn-CS"/>
        </w:rPr>
        <w:t>odnosno</w:t>
      </w:r>
      <w:r w:rsidR="000E489B" w:rsidRPr="007F487E">
        <w:rPr>
          <w:noProof/>
          <w:lang w:val="sr-Latn-CS"/>
        </w:rPr>
        <w:t xml:space="preserve"> </w:t>
      </w:r>
      <w:r>
        <w:rPr>
          <w:noProof/>
          <w:lang w:val="sr-Latn-CS"/>
        </w:rPr>
        <w:t>univerzitetski</w:t>
      </w:r>
      <w:r w:rsidR="000E489B" w:rsidRPr="007F487E">
        <w:rPr>
          <w:noProof/>
          <w:lang w:val="sr-Latn-CS"/>
        </w:rPr>
        <w:t xml:space="preserve"> </w:t>
      </w:r>
      <w:r>
        <w:rPr>
          <w:noProof/>
          <w:lang w:val="sr-Latn-CS"/>
        </w:rPr>
        <w:t>sport</w:t>
      </w:r>
      <w:r w:rsidR="000E489B" w:rsidRPr="007F487E">
        <w:rPr>
          <w:noProof/>
          <w:lang w:val="sr-Latn-CS"/>
        </w:rPr>
        <w:t>.</w:t>
      </w:r>
    </w:p>
    <w:p w:rsidR="009706A9"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Fizičko</w:t>
      </w:r>
      <w:r w:rsidR="00DF6CD8" w:rsidRPr="007F487E">
        <w:rPr>
          <w:noProof/>
          <w:lang w:val="sr-Latn-CS"/>
        </w:rPr>
        <w:t xml:space="preserve"> </w:t>
      </w:r>
      <w:r>
        <w:rPr>
          <w:noProof/>
          <w:lang w:val="sr-Latn-CS"/>
        </w:rPr>
        <w:t>vaspitanje</w:t>
      </w:r>
      <w:r w:rsidR="00DF6CD8" w:rsidRPr="007F487E">
        <w:rPr>
          <w:noProof/>
          <w:lang w:val="sr-Latn-CS"/>
        </w:rPr>
        <w:t xml:space="preserve"> </w:t>
      </w:r>
      <w:r>
        <w:rPr>
          <w:noProof/>
          <w:lang w:val="sr-Latn-CS"/>
        </w:rPr>
        <w:t>dece</w:t>
      </w:r>
      <w:r w:rsidR="00DF6CD8" w:rsidRPr="007F487E">
        <w:rPr>
          <w:noProof/>
          <w:lang w:val="sr-Latn-CS"/>
        </w:rPr>
        <w:t xml:space="preserve"> </w:t>
      </w:r>
      <w:r>
        <w:rPr>
          <w:noProof/>
          <w:lang w:val="sr-Latn-CS"/>
        </w:rPr>
        <w:t>predškolskog</w:t>
      </w:r>
      <w:r w:rsidR="00DF6CD8" w:rsidRPr="007F487E">
        <w:rPr>
          <w:noProof/>
          <w:lang w:val="sr-Latn-CS"/>
        </w:rPr>
        <w:t xml:space="preserve"> </w:t>
      </w:r>
      <w:r>
        <w:rPr>
          <w:noProof/>
          <w:lang w:val="sr-Latn-CS"/>
        </w:rPr>
        <w:t>uzrasta</w:t>
      </w:r>
      <w:r w:rsidR="00DF6CD8" w:rsidRPr="007F487E">
        <w:rPr>
          <w:noProof/>
          <w:lang w:val="sr-Latn-CS"/>
        </w:rPr>
        <w:t xml:space="preserve"> </w:t>
      </w:r>
      <w:r>
        <w:rPr>
          <w:noProof/>
          <w:lang w:val="sr-Latn-CS"/>
        </w:rPr>
        <w:t>obuhvata</w:t>
      </w:r>
      <w:r w:rsidR="009706A9" w:rsidRPr="007F487E">
        <w:rPr>
          <w:noProof/>
          <w:lang w:val="sr-Latn-CS"/>
        </w:rPr>
        <w:t xml:space="preserve"> </w:t>
      </w:r>
      <w:r>
        <w:rPr>
          <w:noProof/>
          <w:lang w:val="sr-Latn-CS"/>
        </w:rPr>
        <w:t>organizovane</w:t>
      </w:r>
      <w:r w:rsidR="00DF6CD8" w:rsidRPr="007F487E">
        <w:rPr>
          <w:noProof/>
          <w:lang w:val="sr-Latn-CS"/>
        </w:rPr>
        <w:t xml:space="preserve"> </w:t>
      </w:r>
      <w:r>
        <w:rPr>
          <w:noProof/>
          <w:lang w:val="sr-Latn-CS"/>
        </w:rPr>
        <w:t>motorne</w:t>
      </w:r>
      <w:r w:rsidR="00DF6CD8" w:rsidRPr="007F487E">
        <w:rPr>
          <w:noProof/>
          <w:lang w:val="sr-Latn-CS"/>
        </w:rPr>
        <w:t xml:space="preserve"> </w:t>
      </w:r>
      <w:r>
        <w:rPr>
          <w:noProof/>
          <w:lang w:val="sr-Latn-CS"/>
        </w:rPr>
        <w:t>aktivnosti</w:t>
      </w:r>
      <w:r w:rsidR="00DF6CD8" w:rsidRPr="007F487E">
        <w:rPr>
          <w:noProof/>
          <w:lang w:val="sr-Latn-CS"/>
        </w:rPr>
        <w:t xml:space="preserve"> </w:t>
      </w:r>
      <w:r>
        <w:rPr>
          <w:noProof/>
          <w:lang w:val="sr-Latn-CS"/>
        </w:rPr>
        <w:t>u</w:t>
      </w:r>
      <w:r w:rsidR="00DF6CD8" w:rsidRPr="007F487E">
        <w:rPr>
          <w:noProof/>
          <w:lang w:val="sr-Latn-CS"/>
        </w:rPr>
        <w:t xml:space="preserve"> </w:t>
      </w:r>
      <w:r>
        <w:rPr>
          <w:noProof/>
          <w:lang w:val="sr-Latn-CS"/>
        </w:rPr>
        <w:t>različitim</w:t>
      </w:r>
      <w:r w:rsidR="00DF6CD8" w:rsidRPr="007F487E">
        <w:rPr>
          <w:noProof/>
          <w:lang w:val="sr-Latn-CS"/>
        </w:rPr>
        <w:t xml:space="preserve"> </w:t>
      </w:r>
      <w:r>
        <w:rPr>
          <w:noProof/>
          <w:lang w:val="sr-Latn-CS"/>
        </w:rPr>
        <w:t>vidovima</w:t>
      </w:r>
      <w:r w:rsidR="00DF6CD8" w:rsidRPr="007F487E">
        <w:rPr>
          <w:noProof/>
          <w:lang w:val="sr-Latn-CS"/>
        </w:rPr>
        <w:t xml:space="preserve"> </w:t>
      </w:r>
      <w:r>
        <w:rPr>
          <w:noProof/>
          <w:lang w:val="sr-Latn-CS"/>
        </w:rPr>
        <w:t>i</w:t>
      </w:r>
      <w:r w:rsidR="00DF6CD8" w:rsidRPr="007F487E">
        <w:rPr>
          <w:noProof/>
          <w:lang w:val="sr-Latn-CS"/>
        </w:rPr>
        <w:t xml:space="preserve"> </w:t>
      </w:r>
      <w:r>
        <w:rPr>
          <w:noProof/>
          <w:lang w:val="sr-Latn-CS"/>
        </w:rPr>
        <w:t>modalitetima</w:t>
      </w:r>
      <w:r w:rsidR="006D430A" w:rsidRPr="007F487E">
        <w:rPr>
          <w:noProof/>
          <w:lang w:val="sr-Latn-CS"/>
        </w:rPr>
        <w:t xml:space="preserve">, </w:t>
      </w:r>
      <w:r>
        <w:rPr>
          <w:noProof/>
          <w:lang w:val="sr-Latn-CS"/>
        </w:rPr>
        <w:t>kroz</w:t>
      </w:r>
      <w:r w:rsidR="006D430A" w:rsidRPr="007F487E">
        <w:rPr>
          <w:noProof/>
          <w:lang w:val="sr-Latn-CS"/>
        </w:rPr>
        <w:t xml:space="preserve"> </w:t>
      </w:r>
      <w:r>
        <w:rPr>
          <w:noProof/>
          <w:lang w:val="sr-Latn-CS"/>
        </w:rPr>
        <w:t>igru</w:t>
      </w:r>
      <w:r w:rsidR="006D430A" w:rsidRPr="007F487E">
        <w:rPr>
          <w:noProof/>
          <w:lang w:val="sr-Latn-CS"/>
        </w:rPr>
        <w:t xml:space="preserve">, </w:t>
      </w:r>
      <w:r>
        <w:rPr>
          <w:noProof/>
          <w:lang w:val="sr-Latn-CS"/>
        </w:rPr>
        <w:t>kao</w:t>
      </w:r>
      <w:r w:rsidR="006D430A" w:rsidRPr="007F487E">
        <w:rPr>
          <w:noProof/>
          <w:lang w:val="sr-Latn-CS"/>
        </w:rPr>
        <w:t xml:space="preserve"> </w:t>
      </w:r>
      <w:r>
        <w:rPr>
          <w:noProof/>
          <w:lang w:val="sr-Latn-CS"/>
        </w:rPr>
        <w:t>i</w:t>
      </w:r>
      <w:r w:rsidR="006D430A" w:rsidRPr="007F487E">
        <w:rPr>
          <w:noProof/>
          <w:lang w:val="sr-Latn-CS"/>
        </w:rPr>
        <w:t xml:space="preserve"> </w:t>
      </w:r>
      <w:r>
        <w:rPr>
          <w:noProof/>
          <w:lang w:val="sr-Latn-CS"/>
        </w:rPr>
        <w:t>sport</w:t>
      </w:r>
      <w:r w:rsidR="006D430A" w:rsidRPr="007F487E">
        <w:rPr>
          <w:noProof/>
          <w:lang w:val="sr-Latn-CS"/>
        </w:rPr>
        <w:t xml:space="preserve"> </w:t>
      </w:r>
      <w:r>
        <w:rPr>
          <w:noProof/>
          <w:lang w:val="sr-Latn-CS"/>
        </w:rPr>
        <w:t>s</w:t>
      </w:r>
      <w:r w:rsidR="006D430A" w:rsidRPr="007F487E">
        <w:rPr>
          <w:noProof/>
          <w:lang w:val="sr-Latn-CS"/>
        </w:rPr>
        <w:t xml:space="preserve"> </w:t>
      </w:r>
      <w:r>
        <w:rPr>
          <w:noProof/>
          <w:lang w:val="sr-Latn-CS"/>
        </w:rPr>
        <w:t>ciljem</w:t>
      </w:r>
      <w:r w:rsidR="00DF6CD8" w:rsidRPr="007F487E">
        <w:rPr>
          <w:noProof/>
          <w:lang w:val="sr-Latn-CS"/>
        </w:rPr>
        <w:t xml:space="preserve"> </w:t>
      </w:r>
      <w:r>
        <w:rPr>
          <w:noProof/>
          <w:lang w:val="sr-Latn-CS"/>
        </w:rPr>
        <w:t>podsticanja</w:t>
      </w:r>
      <w:r w:rsidR="00DF6CD8" w:rsidRPr="007F487E">
        <w:rPr>
          <w:noProof/>
          <w:lang w:val="sr-Latn-CS"/>
        </w:rPr>
        <w:t xml:space="preserve"> </w:t>
      </w:r>
      <w:r>
        <w:rPr>
          <w:noProof/>
          <w:lang w:val="sr-Latn-CS"/>
        </w:rPr>
        <w:t>bio</w:t>
      </w:r>
      <w:r w:rsidR="009E113C" w:rsidRPr="007F487E">
        <w:rPr>
          <w:noProof/>
          <w:lang w:val="sr-Latn-CS"/>
        </w:rPr>
        <w:t>-</w:t>
      </w:r>
      <w:r>
        <w:rPr>
          <w:noProof/>
          <w:lang w:val="sr-Latn-CS"/>
        </w:rPr>
        <w:t>psiho</w:t>
      </w:r>
      <w:r w:rsidR="009E113C" w:rsidRPr="007F487E">
        <w:rPr>
          <w:noProof/>
          <w:lang w:val="sr-Latn-CS"/>
        </w:rPr>
        <w:t>-</w:t>
      </w:r>
      <w:r>
        <w:rPr>
          <w:noProof/>
          <w:lang w:val="sr-Latn-CS"/>
        </w:rPr>
        <w:t>socijalnog</w:t>
      </w:r>
      <w:r w:rsidR="009E113C" w:rsidRPr="007F487E">
        <w:rPr>
          <w:noProof/>
          <w:lang w:val="sr-Latn-CS"/>
        </w:rPr>
        <w:t xml:space="preserve"> </w:t>
      </w:r>
      <w:r>
        <w:rPr>
          <w:noProof/>
          <w:lang w:val="sr-Latn-CS"/>
        </w:rPr>
        <w:t>razvoja</w:t>
      </w:r>
      <w:r w:rsidR="009E113C" w:rsidRPr="007F487E">
        <w:rPr>
          <w:noProof/>
          <w:lang w:val="sr-Latn-CS"/>
        </w:rPr>
        <w:t xml:space="preserve"> </w:t>
      </w:r>
      <w:r>
        <w:rPr>
          <w:noProof/>
          <w:lang w:val="sr-Latn-CS"/>
        </w:rPr>
        <w:t>dece</w:t>
      </w:r>
      <w:r w:rsidR="009706A9" w:rsidRPr="007F487E">
        <w:rPr>
          <w:noProof/>
          <w:lang w:val="sr-Latn-CS"/>
        </w:rPr>
        <w:t>.</w:t>
      </w:r>
    </w:p>
    <w:p w:rsidR="00872F47" w:rsidRPr="007F487E" w:rsidRDefault="007F487E" w:rsidP="00157A7C">
      <w:pPr>
        <w:pStyle w:val="Clan"/>
        <w:tabs>
          <w:tab w:val="left" w:pos="0"/>
        </w:tabs>
        <w:rPr>
          <w:noProof/>
          <w:lang w:val="sr-Latn-CS"/>
        </w:rPr>
      </w:pPr>
      <w:r>
        <w:rPr>
          <w:noProof/>
          <w:lang w:val="sr-Latn-CS"/>
        </w:rPr>
        <w:t>Član</w:t>
      </w:r>
      <w:r w:rsidR="00872F47" w:rsidRPr="007F487E">
        <w:rPr>
          <w:noProof/>
          <w:lang w:val="sr-Latn-CS"/>
        </w:rPr>
        <w:t xml:space="preserve"> 1</w:t>
      </w:r>
      <w:r w:rsidR="00A513FF" w:rsidRPr="007F487E">
        <w:rPr>
          <w:noProof/>
          <w:lang w:val="sr-Latn-CS"/>
        </w:rPr>
        <w:t>4</w:t>
      </w:r>
      <w:r w:rsidR="001D4A18" w:rsidRPr="007F487E">
        <w:rPr>
          <w:noProof/>
          <w:lang w:val="sr-Latn-CS"/>
        </w:rPr>
        <w:t>4</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Vrhunski</w:t>
      </w:r>
      <w:r w:rsidR="00872F47" w:rsidRPr="007F487E">
        <w:rPr>
          <w:noProof/>
          <w:lang w:val="sr-Latn-CS"/>
        </w:rPr>
        <w:t xml:space="preserve"> </w:t>
      </w:r>
      <w:r>
        <w:rPr>
          <w:noProof/>
          <w:lang w:val="sr-Latn-CS"/>
        </w:rPr>
        <w:t>sportisti</w:t>
      </w:r>
      <w:r w:rsidR="00872F47" w:rsidRPr="007F487E">
        <w:rPr>
          <w:noProof/>
          <w:lang w:val="sr-Latn-CS"/>
        </w:rPr>
        <w:t xml:space="preserve"> </w:t>
      </w:r>
      <w:r>
        <w:rPr>
          <w:noProof/>
          <w:lang w:val="sr-Latn-CS"/>
        </w:rPr>
        <w:t>imaju</w:t>
      </w:r>
      <w:r w:rsidR="00872F47" w:rsidRPr="007F487E">
        <w:rPr>
          <w:noProof/>
          <w:lang w:val="sr-Latn-CS"/>
        </w:rPr>
        <w:t xml:space="preserve"> </w:t>
      </w:r>
      <w:r>
        <w:rPr>
          <w:noProof/>
          <w:lang w:val="sr-Latn-CS"/>
        </w:rPr>
        <w:t>pravo</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pri</w:t>
      </w:r>
      <w:r w:rsidR="00872F47" w:rsidRPr="007F487E">
        <w:rPr>
          <w:noProof/>
          <w:lang w:val="sr-Latn-CS"/>
        </w:rPr>
        <w:t xml:space="preserve"> </w:t>
      </w:r>
      <w:r>
        <w:rPr>
          <w:noProof/>
          <w:lang w:val="sr-Latn-CS"/>
        </w:rPr>
        <w:t>upisu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studije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visokoškolskim</w:t>
      </w:r>
      <w:r w:rsidR="00872F47" w:rsidRPr="007F487E">
        <w:rPr>
          <w:noProof/>
          <w:lang w:val="sr-Latn-CS"/>
        </w:rPr>
        <w:t xml:space="preserve"> </w:t>
      </w:r>
      <w:r>
        <w:rPr>
          <w:noProof/>
          <w:lang w:val="sr-Latn-CS"/>
        </w:rPr>
        <w:t>ustanovama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posebne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studiranja</w:t>
      </w:r>
      <w:r w:rsidR="00D87403" w:rsidRPr="007F487E">
        <w:rPr>
          <w:noProof/>
          <w:lang w:val="sr-Latn-CS"/>
        </w:rPr>
        <w:t xml:space="preserve"> (</w:t>
      </w:r>
      <w:r>
        <w:rPr>
          <w:noProof/>
          <w:lang w:val="sr-Latn-CS"/>
        </w:rPr>
        <w:t>organizovanje</w:t>
      </w:r>
      <w:r w:rsidR="00D87403" w:rsidRPr="007F487E">
        <w:rPr>
          <w:noProof/>
          <w:lang w:val="sr-Latn-CS"/>
        </w:rPr>
        <w:t xml:space="preserve"> </w:t>
      </w:r>
      <w:r>
        <w:rPr>
          <w:noProof/>
          <w:lang w:val="sr-Latn-CS"/>
        </w:rPr>
        <w:t>ispita</w:t>
      </w:r>
      <w:r w:rsidR="00D87403" w:rsidRPr="007F487E">
        <w:rPr>
          <w:noProof/>
          <w:lang w:val="sr-Latn-CS"/>
        </w:rPr>
        <w:t xml:space="preserve"> </w:t>
      </w:r>
      <w:r>
        <w:rPr>
          <w:noProof/>
          <w:lang w:val="sr-Latn-CS"/>
        </w:rPr>
        <w:t>i</w:t>
      </w:r>
      <w:r w:rsidR="00D87403" w:rsidRPr="007F487E">
        <w:rPr>
          <w:noProof/>
          <w:lang w:val="sr-Latn-CS"/>
        </w:rPr>
        <w:t xml:space="preserve"> </w:t>
      </w:r>
      <w:r>
        <w:rPr>
          <w:noProof/>
          <w:lang w:val="sr-Latn-CS"/>
        </w:rPr>
        <w:t>teorijske</w:t>
      </w:r>
      <w:r w:rsidR="00D87403" w:rsidRPr="007F487E">
        <w:rPr>
          <w:noProof/>
          <w:lang w:val="sr-Latn-CS"/>
        </w:rPr>
        <w:t xml:space="preserve"> </w:t>
      </w:r>
      <w:r>
        <w:rPr>
          <w:noProof/>
          <w:lang w:val="sr-Latn-CS"/>
        </w:rPr>
        <w:t>i</w:t>
      </w:r>
      <w:r w:rsidR="00D87403" w:rsidRPr="007F487E">
        <w:rPr>
          <w:noProof/>
          <w:lang w:val="sr-Latn-CS"/>
        </w:rPr>
        <w:t xml:space="preserve"> </w:t>
      </w:r>
      <w:r>
        <w:rPr>
          <w:noProof/>
          <w:lang w:val="sr-Latn-CS"/>
        </w:rPr>
        <w:t>praktične</w:t>
      </w:r>
      <w:r w:rsidR="00D87403" w:rsidRPr="007F487E">
        <w:rPr>
          <w:noProof/>
          <w:lang w:val="sr-Latn-CS"/>
        </w:rPr>
        <w:t xml:space="preserve"> </w:t>
      </w:r>
      <w:r>
        <w:rPr>
          <w:noProof/>
          <w:lang w:val="sr-Latn-CS"/>
        </w:rPr>
        <w:t>nastave</w:t>
      </w:r>
      <w:r w:rsidR="00D87403" w:rsidRPr="007F487E">
        <w:rPr>
          <w:noProof/>
          <w:lang w:val="sr-Latn-CS"/>
        </w:rPr>
        <w:t xml:space="preserve"> </w:t>
      </w:r>
      <w:r>
        <w:rPr>
          <w:noProof/>
          <w:lang w:val="sr-Latn-CS"/>
        </w:rPr>
        <w:t>preko</w:t>
      </w:r>
      <w:r w:rsidR="00D87403" w:rsidRPr="007F487E">
        <w:rPr>
          <w:noProof/>
          <w:lang w:val="sr-Latn-CS"/>
        </w:rPr>
        <w:t xml:space="preserve"> </w:t>
      </w:r>
      <w:r>
        <w:rPr>
          <w:noProof/>
          <w:lang w:val="sr-Latn-CS"/>
        </w:rPr>
        <w:t>konsultativnog</w:t>
      </w:r>
      <w:r w:rsidR="00D87403" w:rsidRPr="007F487E">
        <w:rPr>
          <w:noProof/>
          <w:lang w:val="sr-Latn-CS"/>
        </w:rPr>
        <w:t xml:space="preserve"> </w:t>
      </w:r>
      <w:r>
        <w:rPr>
          <w:noProof/>
          <w:lang w:val="sr-Latn-CS"/>
        </w:rPr>
        <w:t>i</w:t>
      </w:r>
      <w:r w:rsidR="00D87403" w:rsidRPr="007F487E">
        <w:rPr>
          <w:noProof/>
          <w:lang w:val="sr-Latn-CS"/>
        </w:rPr>
        <w:t xml:space="preserve"> </w:t>
      </w:r>
      <w:r>
        <w:rPr>
          <w:noProof/>
          <w:lang w:val="sr-Latn-CS"/>
        </w:rPr>
        <w:t>mentorskog</w:t>
      </w:r>
      <w:r w:rsidR="00D87403" w:rsidRPr="007F487E">
        <w:rPr>
          <w:noProof/>
          <w:lang w:val="sr-Latn-CS"/>
        </w:rPr>
        <w:t xml:space="preserve"> </w:t>
      </w:r>
      <w:r>
        <w:rPr>
          <w:noProof/>
          <w:lang w:val="sr-Latn-CS"/>
        </w:rPr>
        <w:t>rada</w:t>
      </w:r>
      <w:r w:rsidR="00D87403" w:rsidRPr="007F487E">
        <w:rPr>
          <w:noProof/>
          <w:lang w:val="sr-Latn-CS"/>
        </w:rPr>
        <w:t xml:space="preserve"> </w:t>
      </w:r>
      <w:r>
        <w:rPr>
          <w:noProof/>
          <w:lang w:val="sr-Latn-CS"/>
        </w:rPr>
        <w:t>u</w:t>
      </w:r>
      <w:r w:rsidR="00D87403" w:rsidRPr="007F487E">
        <w:rPr>
          <w:noProof/>
          <w:lang w:val="sr-Latn-CS"/>
        </w:rPr>
        <w:t xml:space="preserve"> </w:t>
      </w:r>
      <w:r>
        <w:rPr>
          <w:noProof/>
          <w:lang w:val="sr-Latn-CS"/>
        </w:rPr>
        <w:t>terminima</w:t>
      </w:r>
      <w:r w:rsidR="00D87403" w:rsidRPr="007F487E">
        <w:rPr>
          <w:noProof/>
          <w:lang w:val="sr-Latn-CS"/>
        </w:rPr>
        <w:t xml:space="preserve"> </w:t>
      </w:r>
      <w:r>
        <w:rPr>
          <w:noProof/>
          <w:lang w:val="sr-Latn-CS"/>
        </w:rPr>
        <w:t>koji</w:t>
      </w:r>
      <w:r w:rsidR="00D87403" w:rsidRPr="007F487E">
        <w:rPr>
          <w:noProof/>
          <w:lang w:val="sr-Latn-CS"/>
        </w:rPr>
        <w:t xml:space="preserve"> </w:t>
      </w:r>
      <w:r>
        <w:rPr>
          <w:noProof/>
          <w:lang w:val="sr-Latn-CS"/>
        </w:rPr>
        <w:t>su</w:t>
      </w:r>
      <w:r w:rsidR="00D87403" w:rsidRPr="007F487E">
        <w:rPr>
          <w:noProof/>
          <w:lang w:val="sr-Latn-CS"/>
        </w:rPr>
        <w:t xml:space="preserve"> </w:t>
      </w:r>
      <w:r>
        <w:rPr>
          <w:noProof/>
          <w:lang w:val="sr-Latn-CS"/>
        </w:rPr>
        <w:t>prilagođeni</w:t>
      </w:r>
      <w:r w:rsidR="00D87403" w:rsidRPr="007F487E">
        <w:rPr>
          <w:noProof/>
          <w:lang w:val="sr-Latn-CS"/>
        </w:rPr>
        <w:t xml:space="preserve"> </w:t>
      </w:r>
      <w:r>
        <w:rPr>
          <w:noProof/>
          <w:lang w:val="sr-Latn-CS"/>
        </w:rPr>
        <w:t>potrebama</w:t>
      </w:r>
      <w:r w:rsidR="00D87403" w:rsidRPr="007F487E">
        <w:rPr>
          <w:noProof/>
          <w:lang w:val="sr-Latn-CS"/>
        </w:rPr>
        <w:t xml:space="preserve"> </w:t>
      </w:r>
      <w:r>
        <w:rPr>
          <w:noProof/>
          <w:lang w:val="sr-Latn-CS"/>
        </w:rPr>
        <w:t>vrhunskih</w:t>
      </w:r>
      <w:r w:rsidR="00D87403" w:rsidRPr="007F487E">
        <w:rPr>
          <w:noProof/>
          <w:lang w:val="sr-Latn-CS"/>
        </w:rPr>
        <w:t xml:space="preserve"> </w:t>
      </w:r>
      <w:r>
        <w:rPr>
          <w:noProof/>
          <w:lang w:val="sr-Latn-CS"/>
        </w:rPr>
        <w:t>sportista</w:t>
      </w:r>
      <w:r w:rsidR="00D87403" w:rsidRPr="007F487E">
        <w:rPr>
          <w:noProof/>
          <w:lang w:val="sr-Latn-CS"/>
        </w:rPr>
        <w:t>)</w:t>
      </w:r>
      <w:r w:rsidR="00872F47" w:rsidRPr="007F487E">
        <w:rPr>
          <w:noProof/>
          <w:lang w:val="sr-Latn-CS"/>
        </w:rPr>
        <w:t>.</w:t>
      </w:r>
    </w:p>
    <w:p w:rsidR="00F96773"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Visokoškolske</w:t>
      </w:r>
      <w:r w:rsidR="00F96773" w:rsidRPr="007F487E">
        <w:rPr>
          <w:noProof/>
          <w:lang w:val="sr-Latn-CS"/>
        </w:rPr>
        <w:t xml:space="preserve"> </w:t>
      </w:r>
      <w:r>
        <w:rPr>
          <w:noProof/>
          <w:lang w:val="sr-Latn-CS"/>
        </w:rPr>
        <w:t>ustanove</w:t>
      </w:r>
      <w:r w:rsidR="00F96773" w:rsidRPr="007F487E">
        <w:rPr>
          <w:noProof/>
          <w:lang w:val="sr-Latn-CS"/>
        </w:rPr>
        <w:t xml:space="preserve"> </w:t>
      </w:r>
      <w:r>
        <w:rPr>
          <w:noProof/>
          <w:lang w:val="sr-Latn-CS"/>
        </w:rPr>
        <w:t>obezbeđuju</w:t>
      </w:r>
      <w:r w:rsidR="00F96773" w:rsidRPr="007F487E">
        <w:rPr>
          <w:noProof/>
          <w:lang w:val="sr-Latn-CS"/>
        </w:rPr>
        <w:t xml:space="preserve"> </w:t>
      </w:r>
      <w:r>
        <w:rPr>
          <w:noProof/>
          <w:lang w:val="sr-Latn-CS"/>
        </w:rPr>
        <w:t>i</w:t>
      </w:r>
      <w:r w:rsidR="009706A9" w:rsidRPr="007F487E">
        <w:rPr>
          <w:noProof/>
          <w:lang w:val="sr-Latn-CS"/>
        </w:rPr>
        <w:t xml:space="preserve"> </w:t>
      </w:r>
      <w:r>
        <w:rPr>
          <w:noProof/>
          <w:lang w:val="sr-Latn-CS"/>
        </w:rPr>
        <w:t>uređuju</w:t>
      </w:r>
      <w:r w:rsidR="009706A9" w:rsidRPr="007F487E">
        <w:rPr>
          <w:noProof/>
          <w:lang w:val="sr-Latn-CS"/>
        </w:rPr>
        <w:t xml:space="preserve"> </w:t>
      </w:r>
      <w:r>
        <w:rPr>
          <w:noProof/>
          <w:lang w:val="sr-Latn-CS"/>
        </w:rPr>
        <w:t>uslove</w:t>
      </w:r>
      <w:r w:rsidR="00F96773" w:rsidRPr="007F487E">
        <w:rPr>
          <w:noProof/>
          <w:lang w:val="sr-Latn-CS"/>
        </w:rPr>
        <w:t xml:space="preserve"> </w:t>
      </w:r>
      <w:r>
        <w:rPr>
          <w:noProof/>
          <w:lang w:val="sr-Latn-CS"/>
        </w:rPr>
        <w:t>iz</w:t>
      </w:r>
      <w:r w:rsidR="009706A9" w:rsidRPr="007F487E">
        <w:rPr>
          <w:noProof/>
          <w:lang w:val="sr-Latn-CS"/>
        </w:rPr>
        <w:t xml:space="preserve"> </w:t>
      </w:r>
      <w:r>
        <w:rPr>
          <w:noProof/>
          <w:lang w:val="sr-Latn-CS"/>
        </w:rPr>
        <w:t>stava</w:t>
      </w:r>
      <w:r w:rsidR="009706A9" w:rsidRPr="007F487E">
        <w:rPr>
          <w:noProof/>
          <w:lang w:val="sr-Latn-CS"/>
        </w:rPr>
        <w:t xml:space="preserve"> 1. </w:t>
      </w:r>
      <w:r>
        <w:rPr>
          <w:noProof/>
          <w:lang w:val="sr-Latn-CS"/>
        </w:rPr>
        <w:t>ovog</w:t>
      </w:r>
      <w:r w:rsidR="009706A9" w:rsidRPr="007F487E">
        <w:rPr>
          <w:noProof/>
          <w:lang w:val="sr-Latn-CS"/>
        </w:rPr>
        <w:t xml:space="preserve"> </w:t>
      </w:r>
      <w:r>
        <w:rPr>
          <w:noProof/>
          <w:lang w:val="sr-Latn-CS"/>
        </w:rPr>
        <w:t>člana</w:t>
      </w:r>
      <w:r w:rsidR="009706A9" w:rsidRPr="007F487E">
        <w:rPr>
          <w:noProof/>
          <w:lang w:val="sr-Latn-CS"/>
        </w:rPr>
        <w:t xml:space="preserve"> </w:t>
      </w:r>
      <w:r>
        <w:rPr>
          <w:noProof/>
          <w:lang w:val="sr-Latn-CS"/>
        </w:rPr>
        <w:t>i</w:t>
      </w:r>
      <w:r w:rsidR="009706A9" w:rsidRPr="007F487E">
        <w:rPr>
          <w:noProof/>
          <w:lang w:val="sr-Latn-CS"/>
        </w:rPr>
        <w:t xml:space="preserve"> </w:t>
      </w:r>
      <w:r>
        <w:rPr>
          <w:noProof/>
          <w:lang w:val="sr-Latn-CS"/>
        </w:rPr>
        <w:t>uslove</w:t>
      </w:r>
      <w:r w:rsidR="009706A9" w:rsidRPr="007F487E">
        <w:rPr>
          <w:noProof/>
          <w:lang w:val="sr-Latn-CS"/>
        </w:rPr>
        <w:t xml:space="preserve"> </w:t>
      </w:r>
      <w:r>
        <w:rPr>
          <w:noProof/>
          <w:lang w:val="sr-Latn-CS"/>
        </w:rPr>
        <w:t>za</w:t>
      </w:r>
      <w:r w:rsidR="00F96773" w:rsidRPr="007F487E">
        <w:rPr>
          <w:noProof/>
          <w:lang w:val="sr-Latn-CS"/>
        </w:rPr>
        <w:t xml:space="preserve"> </w:t>
      </w:r>
      <w:r>
        <w:rPr>
          <w:noProof/>
          <w:lang w:val="sr-Latn-CS"/>
        </w:rPr>
        <w:t>bavljenje</w:t>
      </w:r>
      <w:r w:rsidR="00F96773" w:rsidRPr="007F487E">
        <w:rPr>
          <w:noProof/>
          <w:lang w:val="sr-Latn-CS"/>
        </w:rPr>
        <w:t xml:space="preserve"> </w:t>
      </w:r>
      <w:r>
        <w:rPr>
          <w:noProof/>
          <w:lang w:val="sr-Latn-CS"/>
        </w:rPr>
        <w:t>studenata</w:t>
      </w:r>
      <w:r w:rsidR="00F96773" w:rsidRPr="007F487E">
        <w:rPr>
          <w:noProof/>
          <w:lang w:val="sr-Latn-CS"/>
        </w:rPr>
        <w:t xml:space="preserve"> </w:t>
      </w:r>
      <w:r>
        <w:rPr>
          <w:noProof/>
          <w:lang w:val="sr-Latn-CS"/>
        </w:rPr>
        <w:t>sportskim</w:t>
      </w:r>
      <w:r w:rsidR="00F96773" w:rsidRPr="007F487E">
        <w:rPr>
          <w:noProof/>
          <w:lang w:val="sr-Latn-CS"/>
        </w:rPr>
        <w:t xml:space="preserve"> </w:t>
      </w:r>
      <w:r>
        <w:rPr>
          <w:noProof/>
          <w:lang w:val="sr-Latn-CS"/>
        </w:rPr>
        <w:t>aktivnostima</w:t>
      </w:r>
      <w:r w:rsidR="00125527" w:rsidRPr="007F487E">
        <w:rPr>
          <w:noProof/>
          <w:lang w:val="sr-Latn-CS"/>
        </w:rPr>
        <w:t>,</w:t>
      </w:r>
      <w:r w:rsidR="00F96773" w:rsidRPr="007F487E">
        <w:rPr>
          <w:noProof/>
          <w:lang w:val="sr-Latn-CS"/>
        </w:rPr>
        <w:t xml:space="preserve"> </w:t>
      </w:r>
      <w:r>
        <w:rPr>
          <w:noProof/>
          <w:lang w:val="sr-Latn-CS"/>
        </w:rPr>
        <w:t>u</w:t>
      </w:r>
      <w:r w:rsidR="00F96773" w:rsidRPr="007F487E">
        <w:rPr>
          <w:noProof/>
          <w:lang w:val="sr-Latn-CS"/>
        </w:rPr>
        <w:t xml:space="preserve"> </w:t>
      </w:r>
      <w:r>
        <w:rPr>
          <w:noProof/>
          <w:lang w:val="sr-Latn-CS"/>
        </w:rPr>
        <w:t>skladu</w:t>
      </w:r>
      <w:r w:rsidR="00F96773" w:rsidRPr="007F487E">
        <w:rPr>
          <w:noProof/>
          <w:lang w:val="sr-Latn-CS"/>
        </w:rPr>
        <w:t xml:space="preserve"> </w:t>
      </w:r>
      <w:r>
        <w:rPr>
          <w:noProof/>
          <w:lang w:val="sr-Latn-CS"/>
        </w:rPr>
        <w:t>sa</w:t>
      </w:r>
      <w:r w:rsidR="00F96773" w:rsidRPr="007F487E">
        <w:rPr>
          <w:noProof/>
          <w:lang w:val="sr-Latn-CS"/>
        </w:rPr>
        <w:t xml:space="preserve"> </w:t>
      </w:r>
      <w:r>
        <w:rPr>
          <w:noProof/>
          <w:lang w:val="sr-Latn-CS"/>
        </w:rPr>
        <w:t>zakonom</w:t>
      </w:r>
      <w:r w:rsidR="00F96773" w:rsidRPr="007F487E">
        <w:rPr>
          <w:noProof/>
          <w:lang w:val="sr-Latn-CS"/>
        </w:rPr>
        <w:t xml:space="preserve"> </w:t>
      </w:r>
      <w:r>
        <w:rPr>
          <w:noProof/>
          <w:lang w:val="sr-Latn-CS"/>
        </w:rPr>
        <w:t>i</w:t>
      </w:r>
      <w:r w:rsidR="00F96773" w:rsidRPr="007F487E">
        <w:rPr>
          <w:noProof/>
          <w:lang w:val="sr-Latn-CS"/>
        </w:rPr>
        <w:t xml:space="preserve"> </w:t>
      </w:r>
      <w:r>
        <w:rPr>
          <w:noProof/>
          <w:lang w:val="sr-Latn-CS"/>
        </w:rPr>
        <w:t>opštim</w:t>
      </w:r>
      <w:r w:rsidR="00F96773" w:rsidRPr="007F487E">
        <w:rPr>
          <w:noProof/>
          <w:lang w:val="sr-Latn-CS"/>
        </w:rPr>
        <w:t xml:space="preserve"> </w:t>
      </w:r>
      <w:r>
        <w:rPr>
          <w:noProof/>
          <w:lang w:val="sr-Latn-CS"/>
        </w:rPr>
        <w:t>aktima</w:t>
      </w:r>
      <w:r w:rsidR="00F96773" w:rsidRPr="007F487E">
        <w:rPr>
          <w:noProof/>
          <w:lang w:val="sr-Latn-CS"/>
        </w:rPr>
        <w:t xml:space="preserve"> </w:t>
      </w:r>
      <w:r>
        <w:rPr>
          <w:noProof/>
          <w:lang w:val="sr-Latn-CS"/>
        </w:rPr>
        <w:t>visokoškolske</w:t>
      </w:r>
      <w:r w:rsidR="00F96773" w:rsidRPr="007F487E">
        <w:rPr>
          <w:noProof/>
          <w:lang w:val="sr-Latn-CS"/>
        </w:rPr>
        <w:t xml:space="preserve"> </w:t>
      </w:r>
      <w:r>
        <w:rPr>
          <w:noProof/>
          <w:lang w:val="sr-Latn-CS"/>
        </w:rPr>
        <w:t>ustanove</w:t>
      </w:r>
      <w:r w:rsidR="00F96773" w:rsidRPr="007F487E">
        <w:rPr>
          <w:noProof/>
          <w:lang w:val="sr-Latn-CS"/>
        </w:rPr>
        <w:t>.</w:t>
      </w:r>
    </w:p>
    <w:p w:rsidR="0018115C" w:rsidRPr="007F487E" w:rsidRDefault="0018115C" w:rsidP="00821222">
      <w:pPr>
        <w:tabs>
          <w:tab w:val="left" w:pos="0"/>
        </w:tabs>
        <w:rPr>
          <w:noProof/>
          <w:lang w:val="sr-Latn-CS"/>
        </w:rPr>
      </w:pPr>
    </w:p>
    <w:p w:rsidR="00872F47" w:rsidRPr="007F487E" w:rsidRDefault="00470C48" w:rsidP="00821222">
      <w:pPr>
        <w:pStyle w:val="Clan"/>
        <w:tabs>
          <w:tab w:val="left" w:pos="0"/>
        </w:tabs>
        <w:spacing w:before="0"/>
        <w:rPr>
          <w:noProof/>
          <w:lang w:val="sr-Latn-CS"/>
        </w:rPr>
      </w:pPr>
      <w:r w:rsidRPr="007F487E">
        <w:rPr>
          <w:noProof/>
          <w:lang w:val="sr-Latn-CS"/>
        </w:rPr>
        <w:t>VII</w:t>
      </w:r>
      <w:r w:rsidR="00872F47" w:rsidRPr="007F487E">
        <w:rPr>
          <w:noProof/>
          <w:lang w:val="sr-Latn-CS"/>
        </w:rPr>
        <w:t xml:space="preserve">. </w:t>
      </w:r>
      <w:r w:rsidR="007F487E">
        <w:rPr>
          <w:noProof/>
          <w:lang w:val="sr-Latn-CS"/>
        </w:rPr>
        <w:t>SPORTSKI</w:t>
      </w:r>
      <w:r w:rsidR="00872F47" w:rsidRPr="007F487E">
        <w:rPr>
          <w:noProof/>
          <w:lang w:val="sr-Latn-CS"/>
        </w:rPr>
        <w:t xml:space="preserve"> </w:t>
      </w:r>
      <w:r w:rsidR="007F487E">
        <w:rPr>
          <w:noProof/>
          <w:lang w:val="sr-Latn-CS"/>
        </w:rPr>
        <w:t>OBJEKTI</w:t>
      </w:r>
    </w:p>
    <w:p w:rsidR="00A850EB" w:rsidRPr="007F487E" w:rsidRDefault="00A850EB" w:rsidP="00821222">
      <w:pPr>
        <w:pStyle w:val="Clan"/>
        <w:tabs>
          <w:tab w:val="left" w:pos="0"/>
        </w:tabs>
        <w:spacing w:before="0"/>
        <w:rPr>
          <w:noProof/>
          <w:lang w:val="sr-Latn-CS"/>
        </w:rPr>
      </w:pP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4</w:t>
      </w:r>
      <w:r w:rsidR="00240387" w:rsidRPr="007F487E">
        <w:rPr>
          <w:noProof/>
          <w:lang w:val="sr-Latn-CS"/>
        </w:rPr>
        <w:t>5</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uređene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opremljene</w:t>
      </w:r>
      <w:r w:rsidR="00872F47" w:rsidRPr="007F487E">
        <w:rPr>
          <w:noProof/>
          <w:lang w:val="sr-Latn-CS"/>
        </w:rPr>
        <w:t xml:space="preserve"> </w:t>
      </w:r>
      <w:r>
        <w:rPr>
          <w:noProof/>
          <w:lang w:val="sr-Latn-CS"/>
        </w:rPr>
        <w:t>površine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namenjeni</w:t>
      </w:r>
      <w:r w:rsidR="00872F47" w:rsidRPr="007F487E">
        <w:rPr>
          <w:noProof/>
          <w:lang w:val="sr-Latn-CS"/>
        </w:rPr>
        <w:t xml:space="preserve"> </w:t>
      </w:r>
      <w:r>
        <w:rPr>
          <w:noProof/>
          <w:lang w:val="sr-Latn-CS"/>
        </w:rPr>
        <w:t>obavljanju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objekat</w:t>
      </w:r>
      <w:r w:rsidR="00872F47" w:rsidRPr="007F487E">
        <w:rPr>
          <w:noProof/>
          <w:lang w:val="sr-Latn-CS"/>
        </w:rPr>
        <w:t xml:space="preserve">, </w:t>
      </w:r>
      <w:r>
        <w:rPr>
          <w:noProof/>
          <w:lang w:val="sr-Latn-CS"/>
        </w:rPr>
        <w:t>pored</w:t>
      </w:r>
      <w:r w:rsidR="00872F47" w:rsidRPr="007F487E">
        <w:rPr>
          <w:noProof/>
          <w:lang w:val="sr-Latn-CS"/>
        </w:rPr>
        <w:t xml:space="preserve"> </w:t>
      </w:r>
      <w:r>
        <w:rPr>
          <w:noProof/>
          <w:lang w:val="sr-Latn-CS"/>
        </w:rPr>
        <w:t>prostora</w:t>
      </w:r>
      <w:r w:rsidR="00872F47" w:rsidRPr="007F487E">
        <w:rPr>
          <w:noProof/>
          <w:lang w:val="sr-Latn-CS"/>
        </w:rPr>
        <w:t xml:space="preserve"> </w:t>
      </w:r>
      <w:r>
        <w:rPr>
          <w:noProof/>
          <w:lang w:val="sr-Latn-CS"/>
        </w:rPr>
        <w:t>namenjenog</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aktivnostima</w:t>
      </w:r>
      <w:r w:rsidR="00872F47" w:rsidRPr="007F487E">
        <w:rPr>
          <w:noProof/>
          <w:lang w:val="sr-Latn-CS"/>
        </w:rPr>
        <w:t xml:space="preserve">, </w:t>
      </w:r>
      <w:r>
        <w:rPr>
          <w:noProof/>
          <w:lang w:val="sr-Latn-CS"/>
        </w:rPr>
        <w:t>može</w:t>
      </w:r>
      <w:r w:rsidR="00183178" w:rsidRPr="007F487E">
        <w:rPr>
          <w:noProof/>
          <w:lang w:val="sr-Latn-CS"/>
        </w:rPr>
        <w:t xml:space="preserve"> </w:t>
      </w:r>
      <w:r>
        <w:rPr>
          <w:noProof/>
          <w:lang w:val="sr-Latn-CS"/>
        </w:rPr>
        <w:t>da</w:t>
      </w:r>
      <w:r w:rsidR="00183178" w:rsidRPr="007F487E">
        <w:rPr>
          <w:noProof/>
          <w:lang w:val="sr-Latn-CS"/>
        </w:rPr>
        <w:t xml:space="preserve"> </w:t>
      </w:r>
      <w:r w:rsidR="0060217D" w:rsidRPr="007F487E">
        <w:rPr>
          <w:noProof/>
          <w:lang w:val="sr-Latn-CS"/>
        </w:rPr>
        <w:t xml:space="preserve"> </w:t>
      </w:r>
      <w:r>
        <w:rPr>
          <w:noProof/>
          <w:lang w:val="sr-Latn-CS"/>
        </w:rPr>
        <w: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prateći</w:t>
      </w:r>
      <w:r w:rsidR="00872F47" w:rsidRPr="007F487E">
        <w:rPr>
          <w:noProof/>
          <w:lang w:val="sr-Latn-CS"/>
        </w:rPr>
        <w:t xml:space="preserve"> </w:t>
      </w:r>
      <w:r>
        <w:rPr>
          <w:noProof/>
          <w:lang w:val="sr-Latn-CS"/>
        </w:rPr>
        <w:t>prostor</w:t>
      </w:r>
      <w:r w:rsidR="00872F47" w:rsidRPr="007F487E">
        <w:rPr>
          <w:noProof/>
          <w:lang w:val="sr-Latn-CS"/>
        </w:rPr>
        <w:t xml:space="preserve"> (</w:t>
      </w:r>
      <w:r>
        <w:rPr>
          <w:noProof/>
          <w:lang w:val="sr-Latn-CS"/>
        </w:rPr>
        <w:t>sanitarni</w:t>
      </w:r>
      <w:r w:rsidR="00872F47" w:rsidRPr="007F487E">
        <w:rPr>
          <w:noProof/>
          <w:lang w:val="sr-Latn-CS"/>
        </w:rPr>
        <w:t xml:space="preserve">, </w:t>
      </w:r>
      <w:r>
        <w:rPr>
          <w:noProof/>
          <w:lang w:val="sr-Latn-CS"/>
        </w:rPr>
        <w:t>garderobni</w:t>
      </w:r>
      <w:r w:rsidR="00872F47" w:rsidRPr="007F487E">
        <w:rPr>
          <w:noProof/>
          <w:lang w:val="sr-Latn-CS"/>
        </w:rPr>
        <w:t xml:space="preserve">, </w:t>
      </w:r>
      <w:r>
        <w:rPr>
          <w:noProof/>
          <w:lang w:val="sr-Latn-CS"/>
        </w:rPr>
        <w:t>spremišni</w:t>
      </w:r>
      <w:r w:rsidR="00872F47" w:rsidRPr="007F487E">
        <w:rPr>
          <w:noProof/>
          <w:lang w:val="sr-Latn-CS"/>
        </w:rPr>
        <w:t xml:space="preserve">, </w:t>
      </w:r>
      <w:r>
        <w:rPr>
          <w:noProof/>
          <w:lang w:val="sr-Latn-CS"/>
        </w:rPr>
        <w:t>gledališni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ugrađenu</w:t>
      </w:r>
      <w:r w:rsidR="00872F47" w:rsidRPr="007F487E">
        <w:rPr>
          <w:noProof/>
          <w:lang w:val="sr-Latn-CS"/>
        </w:rPr>
        <w:t xml:space="preserve"> </w:t>
      </w:r>
      <w:r>
        <w:rPr>
          <w:noProof/>
          <w:lang w:val="sr-Latn-CS"/>
        </w:rPr>
        <w:t>opremu</w:t>
      </w:r>
      <w:r w:rsidR="00872F47" w:rsidRPr="007F487E">
        <w:rPr>
          <w:noProof/>
          <w:lang w:val="sr-Latn-CS"/>
        </w:rPr>
        <w:t xml:space="preserve"> (</w:t>
      </w:r>
      <w:r>
        <w:rPr>
          <w:noProof/>
          <w:lang w:val="sr-Latn-CS"/>
        </w:rPr>
        <w:t>građevinsku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sportsku</w:t>
      </w:r>
      <w:r w:rsidR="00872F47" w:rsidRPr="007F487E">
        <w:rPr>
          <w:noProof/>
          <w:lang w:val="sr-Latn-CS"/>
        </w:rPr>
        <w:t>).</w:t>
      </w:r>
    </w:p>
    <w:p w:rsidR="00872F47"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moraju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pristupačni</w:t>
      </w:r>
      <w:r w:rsidR="00872F47" w:rsidRPr="007F487E">
        <w:rPr>
          <w:noProof/>
          <w:lang w:val="sr-Latn-CS"/>
        </w:rPr>
        <w:t xml:space="preserve"> </w:t>
      </w:r>
      <w:r>
        <w:rPr>
          <w:noProof/>
          <w:lang w:val="sr-Latn-CS"/>
        </w:rPr>
        <w:t>osobama</w:t>
      </w:r>
      <w:r w:rsidR="003C5867" w:rsidRPr="007F487E">
        <w:rPr>
          <w:noProof/>
          <w:lang w:val="sr-Latn-CS"/>
        </w:rPr>
        <w:t xml:space="preserve"> </w:t>
      </w:r>
      <w:r>
        <w:rPr>
          <w:noProof/>
          <w:lang w:val="sr-Latn-CS"/>
        </w:rPr>
        <w:t>sa</w:t>
      </w:r>
      <w:r w:rsidR="003C5867" w:rsidRPr="007F487E">
        <w:rPr>
          <w:noProof/>
          <w:lang w:val="sr-Latn-CS"/>
        </w:rPr>
        <w:t xml:space="preserve"> </w:t>
      </w:r>
      <w:r>
        <w:rPr>
          <w:noProof/>
          <w:lang w:val="sr-Latn-CS"/>
        </w:rPr>
        <w:t>invaliditetom</w:t>
      </w:r>
      <w:r w:rsidR="003C5867" w:rsidRPr="007F487E">
        <w:rPr>
          <w:noProof/>
          <w:lang w:val="sr-Latn-CS"/>
        </w:rPr>
        <w:t xml:space="preserve">, </w:t>
      </w:r>
      <w:r>
        <w:rPr>
          <w:noProof/>
          <w:lang w:val="sr-Latn-CS"/>
        </w:rPr>
        <w:t>deci</w:t>
      </w:r>
      <w:r w:rsidR="00872F47" w:rsidRPr="007F487E">
        <w:rPr>
          <w:noProof/>
          <w:lang w:val="sr-Latn-CS"/>
        </w:rPr>
        <w:t xml:space="preserve"> </w:t>
      </w:r>
      <w:r>
        <w:rPr>
          <w:noProof/>
          <w:lang w:val="sr-Latn-CS"/>
        </w:rPr>
        <w:t>i</w:t>
      </w:r>
      <w:r w:rsidR="002A4814" w:rsidRPr="007F487E">
        <w:rPr>
          <w:noProof/>
          <w:lang w:val="sr-Latn-CS"/>
        </w:rPr>
        <w:t xml:space="preserve"> </w:t>
      </w:r>
      <w:r>
        <w:rPr>
          <w:noProof/>
          <w:lang w:val="sr-Latn-CS"/>
        </w:rPr>
        <w:t>starijim</w:t>
      </w:r>
      <w:r w:rsidR="003C5867" w:rsidRPr="007F487E">
        <w:rPr>
          <w:noProof/>
          <w:lang w:val="sr-Latn-CS"/>
        </w:rPr>
        <w:t xml:space="preserve"> </w:t>
      </w:r>
      <w:r>
        <w:rPr>
          <w:noProof/>
          <w:lang w:val="sr-Latn-CS"/>
        </w:rPr>
        <w:t>osobama</w:t>
      </w:r>
      <w:r w:rsidR="003C586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4</w:t>
      </w:r>
      <w:r w:rsidR="00240387" w:rsidRPr="007F487E">
        <w:rPr>
          <w:noProof/>
          <w:lang w:val="sr-Latn-CS"/>
        </w:rPr>
        <w:t>6</w:t>
      </w:r>
      <w:r w:rsidR="00872F47" w:rsidRPr="007F487E">
        <w:rPr>
          <w:noProof/>
          <w:lang w:val="sr-Latn-CS"/>
        </w:rPr>
        <w:t>.</w:t>
      </w:r>
    </w:p>
    <w:p w:rsidR="00872F47"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Prema</w:t>
      </w:r>
      <w:r w:rsidR="00872F47" w:rsidRPr="007F487E">
        <w:rPr>
          <w:noProof/>
          <w:lang w:val="sr-Latn-CS"/>
        </w:rPr>
        <w:t xml:space="preserve"> </w:t>
      </w:r>
      <w:r>
        <w:rPr>
          <w:noProof/>
          <w:lang w:val="sr-Latn-CS"/>
        </w:rPr>
        <w:t>vrsti</w:t>
      </w:r>
      <w:r w:rsidR="00872F47" w:rsidRPr="007F487E">
        <w:rPr>
          <w:noProof/>
          <w:lang w:val="sr-Latn-CS"/>
        </w:rPr>
        <w:t xml:space="preserve"> </w:t>
      </w:r>
      <w:r>
        <w:rPr>
          <w:noProof/>
          <w:lang w:val="sr-Latn-CS"/>
        </w:rPr>
        <w:t>prostora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kome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obavljaju</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biti</w:t>
      </w:r>
      <w:r w:rsidR="00872F47" w:rsidRPr="007F487E">
        <w:rPr>
          <w:noProof/>
          <w:lang w:val="sr-Latn-CS"/>
        </w:rPr>
        <w:t>:</w:t>
      </w:r>
    </w:p>
    <w:p w:rsidR="00872F47" w:rsidRPr="007F487E" w:rsidRDefault="007F487E" w:rsidP="00821222">
      <w:pPr>
        <w:numPr>
          <w:ilvl w:val="0"/>
          <w:numId w:val="13"/>
        </w:numPr>
        <w:tabs>
          <w:tab w:val="clear" w:pos="1620"/>
          <w:tab w:val="left" w:pos="0"/>
        </w:tabs>
        <w:ind w:left="0" w:firstLine="720"/>
        <w:rPr>
          <w:noProof/>
          <w:lang w:val="sr-Latn-CS"/>
        </w:rPr>
      </w:pPr>
      <w:r>
        <w:rPr>
          <w:noProof/>
          <w:lang w:val="sr-Latn-CS"/>
        </w:rPr>
        <w:t>zatvoreni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w:t>
      </w:r>
    </w:p>
    <w:p w:rsidR="00872F47" w:rsidRPr="007F487E" w:rsidRDefault="007F487E" w:rsidP="00821222">
      <w:pPr>
        <w:numPr>
          <w:ilvl w:val="0"/>
          <w:numId w:val="13"/>
        </w:numPr>
        <w:tabs>
          <w:tab w:val="clear" w:pos="1620"/>
          <w:tab w:val="left" w:pos="0"/>
        </w:tabs>
        <w:ind w:left="0" w:firstLine="720"/>
        <w:rPr>
          <w:noProof/>
          <w:lang w:val="sr-Latn-CS"/>
        </w:rPr>
      </w:pPr>
      <w:r>
        <w:rPr>
          <w:noProof/>
          <w:lang w:val="sr-Latn-CS"/>
        </w:rPr>
        <w:t>otvoreni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tereni</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objekat</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svom</w:t>
      </w:r>
      <w:r w:rsidR="00872F47" w:rsidRPr="007F487E">
        <w:rPr>
          <w:noProof/>
          <w:lang w:val="sr-Latn-CS"/>
        </w:rPr>
        <w:t xml:space="preserve"> </w:t>
      </w:r>
      <w:r>
        <w:rPr>
          <w:noProof/>
          <w:lang w:val="sr-Latn-CS"/>
        </w:rPr>
        <w:t>sastavu</w:t>
      </w:r>
      <w:r w:rsidR="00872F47" w:rsidRPr="007F487E">
        <w:rPr>
          <w:noProof/>
          <w:lang w:val="sr-Latn-CS"/>
        </w:rPr>
        <w:t xml:space="preserve"> </w:t>
      </w:r>
      <w:r>
        <w:rPr>
          <w:noProof/>
          <w:lang w:val="sr-Latn-CS"/>
        </w:rPr>
        <w:t>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zatvorene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otvorene</w:t>
      </w:r>
      <w:r w:rsidR="00872F47" w:rsidRPr="007F487E">
        <w:rPr>
          <w:noProof/>
          <w:lang w:val="sr-Latn-CS"/>
        </w:rPr>
        <w:t xml:space="preserve"> </w:t>
      </w:r>
      <w:r>
        <w:rPr>
          <w:noProof/>
          <w:lang w:val="sr-Latn-CS"/>
        </w:rPr>
        <w:t>prostore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obavljaju</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razvrstava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prema</w:t>
      </w:r>
      <w:r w:rsidR="00872F47" w:rsidRPr="007F487E">
        <w:rPr>
          <w:noProof/>
          <w:lang w:val="sr-Latn-CS"/>
        </w:rPr>
        <w:t xml:space="preserve"> </w:t>
      </w:r>
      <w:r>
        <w:rPr>
          <w:noProof/>
          <w:lang w:val="sr-Latn-CS"/>
        </w:rPr>
        <w:t>pretežnoj</w:t>
      </w:r>
      <w:r w:rsidR="00872F47" w:rsidRPr="007F487E">
        <w:rPr>
          <w:noProof/>
          <w:lang w:val="sr-Latn-CS"/>
        </w:rPr>
        <w:t xml:space="preserve"> </w:t>
      </w:r>
      <w:r>
        <w:rPr>
          <w:noProof/>
          <w:lang w:val="sr-Latn-CS"/>
        </w:rPr>
        <w:t>površini</w:t>
      </w:r>
      <w:r w:rsidR="00872F47" w:rsidRPr="007F487E">
        <w:rPr>
          <w:noProof/>
          <w:lang w:val="sr-Latn-CS"/>
        </w:rPr>
        <w:t xml:space="preserve"> </w:t>
      </w:r>
      <w:r>
        <w:rPr>
          <w:noProof/>
          <w:lang w:val="sr-Latn-CS"/>
        </w:rPr>
        <w:t>vrste</w:t>
      </w:r>
      <w:r w:rsidR="00872F47" w:rsidRPr="007F487E">
        <w:rPr>
          <w:noProof/>
          <w:lang w:val="sr-Latn-CS"/>
        </w:rPr>
        <w:t xml:space="preserve"> </w:t>
      </w:r>
      <w:r>
        <w:rPr>
          <w:noProof/>
          <w:lang w:val="sr-Latn-CS"/>
        </w:rPr>
        <w:t>prostora</w:t>
      </w:r>
      <w:r w:rsidR="00872F47" w:rsidRPr="007F487E">
        <w:rPr>
          <w:noProof/>
          <w:lang w:val="sr-Latn-CS"/>
        </w:rPr>
        <w:t xml:space="preserve"> (</w:t>
      </w:r>
      <w:r>
        <w:rPr>
          <w:noProof/>
          <w:lang w:val="sr-Latn-CS"/>
        </w:rPr>
        <w:t>otvorenog</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zatvorenog</w:t>
      </w:r>
      <w:r w:rsidR="00872F47" w:rsidRPr="007F487E">
        <w:rPr>
          <w:noProof/>
          <w:lang w:val="sr-Latn-CS"/>
        </w:rPr>
        <w:t xml:space="preserve"> </w:t>
      </w:r>
      <w:r>
        <w:rPr>
          <w:noProof/>
          <w:lang w:val="sr-Latn-CS"/>
        </w:rPr>
        <w:t>dela</w:t>
      </w:r>
      <w:r w:rsidR="00872F47" w:rsidRPr="007F487E">
        <w:rPr>
          <w:noProof/>
          <w:lang w:val="sr-Latn-CS"/>
        </w:rPr>
        <w:t xml:space="preserve"> </w:t>
      </w:r>
      <w:r>
        <w:rPr>
          <w:noProof/>
          <w:lang w:val="sr-Latn-CS"/>
        </w:rPr>
        <w:t>prostora</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Zatvoreni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jesu</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predstavljaju</w:t>
      </w:r>
      <w:r w:rsidR="00872F47" w:rsidRPr="007F487E">
        <w:rPr>
          <w:noProof/>
          <w:lang w:val="sr-Latn-CS"/>
        </w:rPr>
        <w:t xml:space="preserve"> </w:t>
      </w:r>
      <w:r>
        <w:rPr>
          <w:noProof/>
          <w:lang w:val="sr-Latn-CS"/>
        </w:rPr>
        <w:t>fizičku</w:t>
      </w:r>
      <w:r w:rsidR="00872F47" w:rsidRPr="007F487E">
        <w:rPr>
          <w:noProof/>
          <w:lang w:val="sr-Latn-CS"/>
        </w:rPr>
        <w:t xml:space="preserve">, </w:t>
      </w:r>
      <w:r>
        <w:rPr>
          <w:noProof/>
          <w:lang w:val="sr-Latn-CS"/>
        </w:rPr>
        <w:t>funkcionalnu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tehničko</w:t>
      </w:r>
      <w:r w:rsidR="00872F47" w:rsidRPr="007F487E">
        <w:rPr>
          <w:noProof/>
          <w:lang w:val="sr-Latn-CS"/>
        </w:rPr>
        <w:t>-</w:t>
      </w:r>
      <w:r>
        <w:rPr>
          <w:noProof/>
          <w:lang w:val="sr-Latn-CS"/>
        </w:rPr>
        <w:t>tehnološku</w:t>
      </w:r>
      <w:r w:rsidR="00872F47" w:rsidRPr="007F487E">
        <w:rPr>
          <w:noProof/>
          <w:lang w:val="sr-Latn-CS"/>
        </w:rPr>
        <w:t xml:space="preserve"> </w:t>
      </w:r>
      <w:r>
        <w:rPr>
          <w:noProof/>
          <w:lang w:val="sr-Latn-CS"/>
        </w:rPr>
        <w:t>celinu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svim</w:t>
      </w:r>
      <w:r w:rsidR="00872F47" w:rsidRPr="007F487E">
        <w:rPr>
          <w:noProof/>
          <w:lang w:val="sr-Latn-CS"/>
        </w:rPr>
        <w:t xml:space="preserve"> </w:t>
      </w:r>
      <w:r>
        <w:rPr>
          <w:noProof/>
          <w:lang w:val="sr-Latn-CS"/>
        </w:rPr>
        <w:t>instalacijama</w:t>
      </w:r>
      <w:r w:rsidR="00872F47" w:rsidRPr="007F487E">
        <w:rPr>
          <w:noProof/>
          <w:lang w:val="sr-Latn-CS"/>
        </w:rPr>
        <w:t xml:space="preserve">, </w:t>
      </w:r>
      <w:r>
        <w:rPr>
          <w:noProof/>
          <w:lang w:val="sr-Latn-CS"/>
        </w:rPr>
        <w:t>postrojenjima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opremom</w:t>
      </w:r>
      <w:r w:rsidR="00872F47" w:rsidRPr="007F487E">
        <w:rPr>
          <w:noProof/>
          <w:lang w:val="sr-Latn-CS"/>
        </w:rPr>
        <w:t xml:space="preserve"> </w:t>
      </w:r>
      <w:r>
        <w:rPr>
          <w:noProof/>
          <w:lang w:val="sr-Latn-CS"/>
        </w:rPr>
        <w:t>namenjeni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određenih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hale</w:t>
      </w:r>
      <w:r w:rsidR="00872F47" w:rsidRPr="007F487E">
        <w:rPr>
          <w:noProof/>
          <w:lang w:val="sr-Latn-CS"/>
        </w:rPr>
        <w:t xml:space="preserve">, </w:t>
      </w:r>
      <w:r>
        <w:rPr>
          <w:noProof/>
          <w:lang w:val="sr-Latn-CS"/>
        </w:rPr>
        <w:t>bazeni</w:t>
      </w:r>
      <w:r w:rsidR="00872F47" w:rsidRPr="007F487E">
        <w:rPr>
          <w:noProof/>
          <w:lang w:val="sr-Latn-CS"/>
        </w:rPr>
        <w:t xml:space="preserve">, </w:t>
      </w:r>
      <w:r>
        <w:rPr>
          <w:noProof/>
          <w:lang w:val="sr-Latn-CS"/>
        </w:rPr>
        <w:t>balon</w:t>
      </w:r>
      <w:r w:rsidR="00872F47" w:rsidRPr="007F487E">
        <w:rPr>
          <w:noProof/>
          <w:lang w:val="sr-Latn-CS"/>
        </w:rPr>
        <w:t xml:space="preserve"> </w:t>
      </w:r>
      <w:r>
        <w:rPr>
          <w:noProof/>
          <w:lang w:val="sr-Latn-CS"/>
        </w:rPr>
        <w:t>sale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Otvoreni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tereni</w:t>
      </w:r>
      <w:r w:rsidR="00872F47" w:rsidRPr="007F487E">
        <w:rPr>
          <w:noProof/>
          <w:lang w:val="sr-Latn-CS"/>
        </w:rPr>
        <w:t xml:space="preserve"> </w:t>
      </w:r>
      <w:r>
        <w:rPr>
          <w:noProof/>
          <w:lang w:val="sr-Latn-CS"/>
        </w:rPr>
        <w:t>jesu</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uređene</w:t>
      </w:r>
      <w:r w:rsidR="00872F47" w:rsidRPr="007F487E">
        <w:rPr>
          <w:noProof/>
          <w:lang w:val="sr-Latn-CS"/>
        </w:rPr>
        <w:t xml:space="preserve"> </w:t>
      </w:r>
      <w:r>
        <w:rPr>
          <w:noProof/>
          <w:lang w:val="sr-Latn-CS"/>
        </w:rPr>
        <w:t>površine</w:t>
      </w:r>
      <w:r w:rsidR="00872F47" w:rsidRPr="007F487E">
        <w:rPr>
          <w:noProof/>
          <w:lang w:val="sr-Latn-CS"/>
        </w:rPr>
        <w:t xml:space="preserve"> </w:t>
      </w:r>
      <w:r>
        <w:rPr>
          <w:noProof/>
          <w:lang w:val="sr-Latn-CS"/>
        </w:rPr>
        <w:t>namenjene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određenih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trim</w:t>
      </w:r>
      <w:r w:rsidR="00872F47" w:rsidRPr="007F487E">
        <w:rPr>
          <w:noProof/>
          <w:lang w:val="sr-Latn-CS"/>
        </w:rPr>
        <w:t xml:space="preserve"> </w:t>
      </w:r>
      <w:r>
        <w:rPr>
          <w:noProof/>
          <w:lang w:val="sr-Latn-CS"/>
        </w:rPr>
        <w:t>staze</w:t>
      </w:r>
      <w:r w:rsidR="00872F47" w:rsidRPr="007F487E">
        <w:rPr>
          <w:noProof/>
          <w:lang w:val="sr-Latn-CS"/>
        </w:rPr>
        <w:t xml:space="preserve">, </w:t>
      </w:r>
      <w:r>
        <w:rPr>
          <w:noProof/>
          <w:lang w:val="sr-Latn-CS"/>
        </w:rPr>
        <w:t>skijališta</w:t>
      </w:r>
      <w:r w:rsidR="00872F47" w:rsidRPr="007F487E">
        <w:rPr>
          <w:noProof/>
          <w:lang w:val="sr-Latn-CS"/>
        </w:rPr>
        <w:t xml:space="preserve">, </w:t>
      </w:r>
      <w:r>
        <w:rPr>
          <w:noProof/>
          <w:lang w:val="sr-Latn-CS"/>
        </w:rPr>
        <w:t>planinarske</w:t>
      </w:r>
      <w:r w:rsidR="00872F47" w:rsidRPr="007F487E">
        <w:rPr>
          <w:noProof/>
          <w:lang w:val="sr-Latn-CS"/>
        </w:rPr>
        <w:t xml:space="preserve"> </w:t>
      </w:r>
      <w:r>
        <w:rPr>
          <w:noProof/>
          <w:lang w:val="sr-Latn-CS"/>
        </w:rPr>
        <w:t>staze</w:t>
      </w:r>
      <w:r w:rsidR="002F6F94" w:rsidRPr="007F487E">
        <w:rPr>
          <w:noProof/>
          <w:lang w:val="sr-Latn-CS"/>
        </w:rPr>
        <w:t xml:space="preserve"> </w:t>
      </w:r>
      <w:r>
        <w:rPr>
          <w:noProof/>
          <w:lang w:val="sr-Latn-CS"/>
        </w:rPr>
        <w:t>i</w:t>
      </w:r>
      <w:r w:rsidR="002F6F94" w:rsidRPr="007F487E">
        <w:rPr>
          <w:noProof/>
          <w:lang w:val="sr-Latn-CS"/>
        </w:rPr>
        <w:t xml:space="preserve"> </w:t>
      </w:r>
      <w:r>
        <w:rPr>
          <w:noProof/>
          <w:lang w:val="sr-Latn-CS"/>
        </w:rPr>
        <w:t>pešački</w:t>
      </w:r>
      <w:r w:rsidR="002F6F94" w:rsidRPr="007F487E">
        <w:rPr>
          <w:noProof/>
          <w:lang w:val="sr-Latn-CS"/>
        </w:rPr>
        <w:t xml:space="preserve"> </w:t>
      </w:r>
      <w:r>
        <w:rPr>
          <w:noProof/>
          <w:lang w:val="sr-Latn-CS"/>
        </w:rPr>
        <w:t>putevi</w:t>
      </w:r>
      <w:r w:rsidR="00872F47" w:rsidRPr="007F487E">
        <w:rPr>
          <w:noProof/>
          <w:lang w:val="sr-Latn-CS"/>
        </w:rPr>
        <w:t xml:space="preserve">, </w:t>
      </w:r>
      <w:r>
        <w:rPr>
          <w:noProof/>
          <w:lang w:val="sr-Latn-CS"/>
        </w:rPr>
        <w:t>biciklističke</w:t>
      </w:r>
      <w:r w:rsidR="00872F47" w:rsidRPr="007F487E">
        <w:rPr>
          <w:noProof/>
          <w:lang w:val="sr-Latn-CS"/>
        </w:rPr>
        <w:t xml:space="preserve"> </w:t>
      </w:r>
      <w:r>
        <w:rPr>
          <w:noProof/>
          <w:lang w:val="sr-Latn-CS"/>
        </w:rPr>
        <w:t>staze</w:t>
      </w:r>
      <w:r w:rsidR="00872F47" w:rsidRPr="007F487E">
        <w:rPr>
          <w:noProof/>
          <w:lang w:val="sr-Latn-CS"/>
        </w:rPr>
        <w:t xml:space="preserve">, </w:t>
      </w:r>
      <w:r>
        <w:rPr>
          <w:noProof/>
          <w:lang w:val="sr-Latn-CS"/>
        </w:rPr>
        <w:t>plaže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Izuzetno</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obavljanja</w:t>
      </w:r>
      <w:r w:rsidR="00872F47" w:rsidRPr="007F487E">
        <w:rPr>
          <w:noProof/>
          <w:lang w:val="sr-Latn-CS"/>
        </w:rPr>
        <w:t xml:space="preserve"> </w:t>
      </w:r>
      <w:r>
        <w:rPr>
          <w:noProof/>
          <w:lang w:val="sr-Latn-CS"/>
        </w:rPr>
        <w:t>treninga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realizacije</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javni</w:t>
      </w:r>
      <w:r w:rsidR="00872F47" w:rsidRPr="007F487E">
        <w:rPr>
          <w:noProof/>
          <w:lang w:val="sr-Latn-CS"/>
        </w:rPr>
        <w:t xml:space="preserve"> </w:t>
      </w:r>
      <w:r>
        <w:rPr>
          <w:noProof/>
          <w:lang w:val="sr-Latn-CS"/>
        </w:rPr>
        <w:t>put</w:t>
      </w:r>
      <w:r w:rsidR="00872F47" w:rsidRPr="007F487E">
        <w:rPr>
          <w:noProof/>
          <w:lang w:val="sr-Latn-CS"/>
        </w:rPr>
        <w:t xml:space="preserve">, </w:t>
      </w:r>
      <w:r>
        <w:rPr>
          <w:noProof/>
          <w:lang w:val="sr-Latn-CS"/>
        </w:rPr>
        <w:t>reka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jezero</w:t>
      </w:r>
      <w:r w:rsidR="00872F47" w:rsidRPr="007F487E">
        <w:rPr>
          <w:noProof/>
          <w:lang w:val="sr-Latn-CS"/>
        </w:rPr>
        <w:t xml:space="preserve"> </w:t>
      </w:r>
      <w:r>
        <w:rPr>
          <w:noProof/>
          <w:lang w:val="sr-Latn-CS"/>
        </w:rPr>
        <w:t>smatraju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otvorenim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terenima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1F0803" w:rsidRPr="007F487E">
        <w:rPr>
          <w:noProof/>
          <w:lang w:val="sr-Latn-CS"/>
        </w:rPr>
        <w:t xml:space="preserve"> 1</w:t>
      </w:r>
      <w:r w:rsidR="00DA55B2" w:rsidRPr="007F487E">
        <w:rPr>
          <w:noProof/>
          <w:lang w:val="sr-Latn-CS"/>
        </w:rPr>
        <w:t>4</w:t>
      </w:r>
      <w:r w:rsidR="00240387" w:rsidRPr="007F487E">
        <w:rPr>
          <w:noProof/>
          <w:lang w:val="sr-Latn-CS"/>
        </w:rPr>
        <w:t>7</w:t>
      </w:r>
      <w:r w:rsidR="00872F47" w:rsidRPr="007F487E">
        <w:rPr>
          <w:noProof/>
          <w:lang w:val="sr-Latn-CS"/>
        </w:rPr>
        <w:t>.</w:t>
      </w:r>
    </w:p>
    <w:p w:rsidR="00C76A3A"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jesu</w:t>
      </w:r>
      <w:r w:rsidR="00872F47" w:rsidRPr="007F487E">
        <w:rPr>
          <w:noProof/>
          <w:lang w:val="sr-Latn-CS"/>
        </w:rPr>
        <w:t xml:space="preserve"> </w:t>
      </w:r>
      <w:r>
        <w:rPr>
          <w:noProof/>
          <w:lang w:val="sr-Latn-CS"/>
        </w:rPr>
        <w:t>objekti</w:t>
      </w:r>
      <w:r w:rsidR="004D0A4C" w:rsidRPr="007F487E">
        <w:rPr>
          <w:noProof/>
          <w:lang w:val="sr-Latn-CS"/>
        </w:rPr>
        <w:t xml:space="preserve"> </w:t>
      </w:r>
      <w:r>
        <w:rPr>
          <w:noProof/>
          <w:lang w:val="sr-Latn-CS"/>
        </w:rPr>
        <w:t>koji</w:t>
      </w:r>
      <w:r w:rsidR="00872F47" w:rsidRPr="007F487E">
        <w:rPr>
          <w:noProof/>
          <w:lang w:val="sr-Latn-CS"/>
        </w:rPr>
        <w:t xml:space="preserve"> </w:t>
      </w:r>
      <w:r>
        <w:rPr>
          <w:noProof/>
          <w:lang w:val="sr-Latn-CS"/>
        </w:rPr>
        <w:t>imaju</w:t>
      </w:r>
      <w:r w:rsidR="00872F47" w:rsidRPr="007F487E">
        <w:rPr>
          <w:noProof/>
          <w:lang w:val="sr-Latn-CS"/>
        </w:rPr>
        <w:t xml:space="preserve"> </w:t>
      </w:r>
      <w:r>
        <w:rPr>
          <w:noProof/>
          <w:lang w:val="sr-Latn-CS"/>
        </w:rPr>
        <w:t>nacionalnu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reprezentativnu</w:t>
      </w:r>
      <w:r w:rsidR="00872F47" w:rsidRPr="007F487E">
        <w:rPr>
          <w:noProof/>
          <w:lang w:val="sr-Latn-CS"/>
        </w:rPr>
        <w:t xml:space="preserve"> </w:t>
      </w:r>
      <w:r>
        <w:rPr>
          <w:noProof/>
          <w:lang w:val="sr-Latn-CS"/>
        </w:rPr>
        <w:t>ulogu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razvoju</w:t>
      </w:r>
      <w:r w:rsidR="001F0803" w:rsidRPr="007F487E">
        <w:rPr>
          <w:noProof/>
          <w:lang w:val="sr-Latn-CS"/>
        </w:rPr>
        <w:t xml:space="preserve"> </w:t>
      </w:r>
      <w:r>
        <w:rPr>
          <w:noProof/>
          <w:lang w:val="sr-Latn-CS"/>
        </w:rPr>
        <w:t>sporta</w:t>
      </w:r>
      <w:r w:rsidR="001F0803" w:rsidRPr="007F487E">
        <w:rPr>
          <w:noProof/>
          <w:lang w:val="sr-Latn-CS"/>
        </w:rPr>
        <w:t xml:space="preserve"> </w:t>
      </w:r>
      <w:r>
        <w:rPr>
          <w:noProof/>
          <w:lang w:val="sr-Latn-CS"/>
        </w:rPr>
        <w:t>i</w:t>
      </w:r>
      <w:r w:rsidR="00872F47" w:rsidRPr="007F487E">
        <w:rPr>
          <w:noProof/>
          <w:lang w:val="sr-Latn-CS"/>
        </w:rPr>
        <w:t xml:space="preserve"> </w:t>
      </w:r>
      <w:r>
        <w:rPr>
          <w:noProof/>
          <w:lang w:val="sr-Latn-CS"/>
        </w:rPr>
        <w:t>očuvanju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vrednosti</w:t>
      </w:r>
      <w:r w:rsidR="00872F47" w:rsidRPr="007F487E">
        <w:rPr>
          <w:noProof/>
          <w:lang w:val="sr-Latn-CS"/>
        </w:rPr>
        <w:t>.</w:t>
      </w:r>
    </w:p>
    <w:p w:rsidR="00872F47" w:rsidRPr="007F487E" w:rsidRDefault="007F487E" w:rsidP="00C76A3A">
      <w:pPr>
        <w:pStyle w:val="normal0"/>
        <w:tabs>
          <w:tab w:val="left" w:pos="0"/>
        </w:tabs>
        <w:spacing w:before="0" w:beforeAutospacing="0" w:after="0" w:afterAutospacing="0"/>
        <w:ind w:firstLine="720"/>
        <w:jc w:val="both"/>
        <w:rPr>
          <w:noProof/>
          <w:lang w:val="sr-Latn-CS"/>
        </w:rPr>
      </w:pPr>
      <w:r>
        <w:rPr>
          <w:noProof/>
          <w:lang w:val="sr-Latn-CS"/>
        </w:rPr>
        <w:t>Status</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stiče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aktom</w:t>
      </w:r>
      <w:r w:rsidR="00872F47" w:rsidRPr="007F487E">
        <w:rPr>
          <w:noProof/>
          <w:lang w:val="sr-Latn-CS"/>
        </w:rPr>
        <w:t xml:space="preserve"> </w:t>
      </w:r>
      <w:r>
        <w:rPr>
          <w:noProof/>
          <w:lang w:val="sr-Latn-CS"/>
        </w:rPr>
        <w:t>Vlade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predlog</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pribavljenom</w:t>
      </w:r>
      <w:r w:rsidR="00872F47" w:rsidRPr="007F487E">
        <w:rPr>
          <w:noProof/>
          <w:lang w:val="sr-Latn-CS"/>
        </w:rPr>
        <w:t xml:space="preserve"> </w:t>
      </w:r>
      <w:r>
        <w:rPr>
          <w:noProof/>
          <w:lang w:val="sr-Latn-CS"/>
        </w:rPr>
        <w:t>mišljenju</w:t>
      </w:r>
      <w:r w:rsidR="00872F47" w:rsidRPr="007F487E">
        <w:rPr>
          <w:noProof/>
          <w:lang w:val="sr-Latn-CS"/>
        </w:rPr>
        <w:t xml:space="preserve"> </w:t>
      </w:r>
      <w:r>
        <w:rPr>
          <w:noProof/>
          <w:lang w:val="sr-Latn-CS"/>
        </w:rPr>
        <w:t>Olimpijskog</w:t>
      </w:r>
      <w:r w:rsidR="001F0803" w:rsidRPr="007F487E">
        <w:rPr>
          <w:noProof/>
          <w:lang w:val="sr-Latn-CS"/>
        </w:rPr>
        <w:t xml:space="preserve"> </w:t>
      </w:r>
      <w:r>
        <w:rPr>
          <w:noProof/>
          <w:lang w:val="sr-Latn-CS"/>
        </w:rPr>
        <w:t>komiteta</w:t>
      </w:r>
      <w:r w:rsidR="001F0803" w:rsidRPr="007F487E">
        <w:rPr>
          <w:noProof/>
          <w:lang w:val="sr-Latn-CS"/>
        </w:rPr>
        <w:t xml:space="preserve"> </w:t>
      </w:r>
      <w:r>
        <w:rPr>
          <w:noProof/>
          <w:lang w:val="sr-Latn-CS"/>
        </w:rPr>
        <w:t>Srbije</w:t>
      </w:r>
      <w:r w:rsidR="001F0803" w:rsidRPr="007F487E">
        <w:rPr>
          <w:noProof/>
          <w:lang w:val="sr-Latn-CS"/>
        </w:rPr>
        <w:t xml:space="preserve">, </w:t>
      </w:r>
      <w:r>
        <w:rPr>
          <w:noProof/>
          <w:lang w:val="sr-Latn-CS"/>
        </w:rPr>
        <w:t>Sportskog</w:t>
      </w:r>
      <w:r w:rsidR="001F0803" w:rsidRPr="007F487E">
        <w:rPr>
          <w:noProof/>
          <w:lang w:val="sr-Latn-CS"/>
        </w:rPr>
        <w:t xml:space="preserve"> </w:t>
      </w:r>
      <w:r>
        <w:rPr>
          <w:noProof/>
          <w:lang w:val="sr-Latn-CS"/>
        </w:rPr>
        <w:t>saveza</w:t>
      </w:r>
      <w:r w:rsidR="001F0803" w:rsidRPr="007F487E">
        <w:rPr>
          <w:noProof/>
          <w:lang w:val="sr-Latn-CS"/>
        </w:rPr>
        <w:t xml:space="preserve"> </w:t>
      </w:r>
      <w:r>
        <w:rPr>
          <w:noProof/>
          <w:lang w:val="sr-Latn-CS"/>
        </w:rPr>
        <w:t>Srbije</w:t>
      </w:r>
      <w:r w:rsidR="001F0803" w:rsidRPr="007F487E">
        <w:rPr>
          <w:noProof/>
          <w:lang w:val="sr-Latn-CS"/>
        </w:rPr>
        <w:t xml:space="preserve"> </w:t>
      </w:r>
      <w:r>
        <w:rPr>
          <w:noProof/>
          <w:lang w:val="sr-Latn-CS"/>
        </w:rPr>
        <w:t>i</w:t>
      </w:r>
      <w:r w:rsidR="001F0803" w:rsidRPr="007F487E">
        <w:rPr>
          <w:noProof/>
          <w:lang w:val="sr-Latn-CS"/>
        </w:rPr>
        <w:t xml:space="preserve"> </w:t>
      </w:r>
      <w:r>
        <w:rPr>
          <w:noProof/>
          <w:lang w:val="sr-Latn-CS"/>
        </w:rPr>
        <w:t>Republičkog</w:t>
      </w:r>
      <w:r w:rsidR="001F0803" w:rsidRPr="007F487E">
        <w:rPr>
          <w:noProof/>
          <w:lang w:val="sr-Latn-CS"/>
        </w:rPr>
        <w:t xml:space="preserve"> </w:t>
      </w:r>
      <w:r>
        <w:rPr>
          <w:noProof/>
          <w:lang w:val="sr-Latn-CS"/>
        </w:rPr>
        <w:t>zavoda</w:t>
      </w:r>
      <w:r w:rsidR="004D0A4C" w:rsidRPr="007F487E">
        <w:rPr>
          <w:caps/>
          <w:noProof/>
          <w:lang w:val="sr-Latn-CS"/>
        </w:rPr>
        <w:t>.</w:t>
      </w:r>
      <w:r w:rsidR="004D0A4C" w:rsidRPr="007F487E">
        <w:rPr>
          <w:noProof/>
          <w:lang w:val="sr-Latn-CS"/>
        </w:rPr>
        <w:t xml:space="preserve"> </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240387" w:rsidRPr="007F487E">
        <w:rPr>
          <w:noProof/>
          <w:lang w:val="sr-Latn-CS"/>
        </w:rPr>
        <w:t>48</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Sportskim</w:t>
      </w:r>
      <w:r w:rsidR="00872F47" w:rsidRPr="007F487E">
        <w:rPr>
          <w:noProof/>
          <w:lang w:val="sr-Latn-CS"/>
        </w:rPr>
        <w:t xml:space="preserve"> </w:t>
      </w:r>
      <w:r>
        <w:rPr>
          <w:noProof/>
          <w:lang w:val="sr-Latn-CS"/>
        </w:rPr>
        <w:t>objektima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utvrđenim</w:t>
      </w:r>
      <w:r w:rsidR="00872F47" w:rsidRPr="007F487E">
        <w:rPr>
          <w:noProof/>
          <w:lang w:val="sr-Latn-CS"/>
        </w:rPr>
        <w:t xml:space="preserve"> </w:t>
      </w:r>
      <w:r>
        <w:rPr>
          <w:noProof/>
          <w:lang w:val="sr-Latn-CS"/>
        </w:rPr>
        <w:t>aktom</w:t>
      </w:r>
      <w:r w:rsidR="00872F47" w:rsidRPr="007F487E">
        <w:rPr>
          <w:noProof/>
          <w:lang w:val="sr-Latn-CS"/>
        </w:rPr>
        <w:t xml:space="preserve"> </w:t>
      </w:r>
      <w:r>
        <w:rPr>
          <w:noProof/>
          <w:lang w:val="sr-Latn-CS"/>
        </w:rPr>
        <w:t>Vlade</w:t>
      </w:r>
      <w:r w:rsidR="00872F47" w:rsidRPr="007F487E">
        <w:rPr>
          <w:noProof/>
          <w:lang w:val="sr-Latn-CS"/>
        </w:rPr>
        <w:t xml:space="preserve"> </w:t>
      </w:r>
      <w:r>
        <w:rPr>
          <w:noProof/>
          <w:lang w:val="sr-Latn-CS"/>
        </w:rPr>
        <w:t>ne</w:t>
      </w:r>
      <w:r w:rsidR="0067771D"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67771D" w:rsidRPr="007F487E">
        <w:rPr>
          <w:noProof/>
          <w:lang w:val="sr-Latn-CS"/>
        </w:rPr>
        <w:t xml:space="preserve"> </w:t>
      </w:r>
      <w:r>
        <w:rPr>
          <w:noProof/>
          <w:lang w:val="sr-Latn-CS"/>
        </w:rPr>
        <w:t>menjati</w:t>
      </w:r>
      <w:r w:rsidR="00872F47" w:rsidRPr="007F487E">
        <w:rPr>
          <w:noProof/>
          <w:lang w:val="sr-Latn-CS"/>
        </w:rPr>
        <w:t xml:space="preserve"> </w:t>
      </w:r>
      <w:r>
        <w:rPr>
          <w:noProof/>
          <w:lang w:val="sr-Latn-CS"/>
        </w:rPr>
        <w:t>namena</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Sportskom</w:t>
      </w:r>
      <w:r w:rsidR="00872F47" w:rsidRPr="007F487E">
        <w:rPr>
          <w:noProof/>
          <w:lang w:val="sr-Latn-CS"/>
        </w:rPr>
        <w:t xml:space="preserve"> </w:t>
      </w:r>
      <w:r>
        <w:rPr>
          <w:noProof/>
          <w:lang w:val="sr-Latn-CS"/>
        </w:rPr>
        <w:t>objektu</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oduzeti</w:t>
      </w:r>
      <w:r w:rsidR="00872F47" w:rsidRPr="007F487E">
        <w:rPr>
          <w:noProof/>
          <w:lang w:val="sr-Latn-CS"/>
        </w:rPr>
        <w:t xml:space="preserve"> </w:t>
      </w:r>
      <w:r>
        <w:rPr>
          <w:noProof/>
          <w:lang w:val="sr-Latn-CS"/>
        </w:rPr>
        <w:t>status</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koristi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ciljeva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održava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stanju</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omogućava</w:t>
      </w:r>
      <w:r w:rsidR="00872F47" w:rsidRPr="007F487E">
        <w:rPr>
          <w:noProof/>
          <w:lang w:val="sr-Latn-CS"/>
        </w:rPr>
        <w:t xml:space="preserve"> </w:t>
      </w:r>
      <w:r>
        <w:rPr>
          <w:noProof/>
          <w:lang w:val="sr-Latn-CS"/>
        </w:rPr>
        <w:t>odgovarajući</w:t>
      </w:r>
      <w:r w:rsidR="00872F47" w:rsidRPr="007F487E">
        <w:rPr>
          <w:noProof/>
          <w:lang w:val="sr-Latn-CS"/>
        </w:rPr>
        <w:t xml:space="preserve"> </w:t>
      </w:r>
      <w:r>
        <w:rPr>
          <w:noProof/>
          <w:lang w:val="sr-Latn-CS"/>
        </w:rPr>
        <w:t>nivo</w:t>
      </w:r>
      <w:r w:rsidR="00872F47" w:rsidRPr="007F487E">
        <w:rPr>
          <w:noProof/>
          <w:lang w:val="sr-Latn-CS"/>
        </w:rPr>
        <w:t xml:space="preserve"> </w:t>
      </w:r>
      <w:r>
        <w:rPr>
          <w:noProof/>
          <w:lang w:val="sr-Latn-CS"/>
        </w:rPr>
        <w:t>obavljanja</w:t>
      </w:r>
      <w:r w:rsidR="00872F47" w:rsidRPr="007F487E">
        <w:rPr>
          <w:noProof/>
          <w:lang w:val="sr-Latn-CS"/>
        </w:rPr>
        <w:t xml:space="preserve"> </w:t>
      </w:r>
      <w:r>
        <w:rPr>
          <w:noProof/>
          <w:lang w:val="sr-Latn-CS"/>
        </w:rPr>
        <w:t>tih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delatnosti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w:t>
      </w:r>
      <w:r w:rsidR="007B3269" w:rsidRPr="007F487E">
        <w:rPr>
          <w:noProof/>
          <w:lang w:val="sr-Latn-CS"/>
        </w:rPr>
        <w:t xml:space="preserve"> </w:t>
      </w:r>
      <w:r>
        <w:rPr>
          <w:noProof/>
          <w:lang w:val="sr-Latn-CS"/>
        </w:rPr>
        <w:t>osigurava</w:t>
      </w:r>
      <w:r w:rsidR="00872F47" w:rsidRPr="007F487E">
        <w:rPr>
          <w:noProof/>
          <w:lang w:val="sr-Latn-CS"/>
        </w:rPr>
        <w:t xml:space="preserve"> </w:t>
      </w:r>
      <w:r>
        <w:rPr>
          <w:noProof/>
          <w:lang w:val="sr-Latn-CS"/>
        </w:rPr>
        <w:t>bezbedno</w:t>
      </w:r>
      <w:r w:rsidR="00872F47" w:rsidRPr="007F487E">
        <w:rPr>
          <w:noProof/>
          <w:lang w:val="sr-Latn-CS"/>
        </w:rPr>
        <w:t xml:space="preserve"> </w:t>
      </w:r>
      <w:r>
        <w:rPr>
          <w:noProof/>
          <w:lang w:val="sr-Latn-CS"/>
        </w:rPr>
        <w:t>korišćenje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Vlada</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kriterijume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sticanja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oduzimanja</w:t>
      </w:r>
      <w:r w:rsidR="00872F47" w:rsidRPr="007F487E">
        <w:rPr>
          <w:noProof/>
          <w:lang w:val="sr-Latn-CS"/>
        </w:rPr>
        <w:t xml:space="preserve"> </w:t>
      </w:r>
      <w:r>
        <w:rPr>
          <w:noProof/>
          <w:lang w:val="sr-Latn-CS"/>
        </w:rPr>
        <w:t>statusa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značaja</w:t>
      </w:r>
      <w:r w:rsidR="00872F47" w:rsidRPr="007F487E">
        <w:rPr>
          <w:noProof/>
          <w:lang w:val="sr-Latn-CS"/>
        </w:rPr>
        <w:t>.</w:t>
      </w:r>
    </w:p>
    <w:p w:rsidR="001F0803"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240387" w:rsidRPr="007F487E">
        <w:rPr>
          <w:noProof/>
          <w:lang w:val="sr-Latn-CS"/>
        </w:rPr>
        <w:t>49</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Javni</w:t>
      </w:r>
      <w:r w:rsidR="001F0803" w:rsidRPr="007F487E">
        <w:rPr>
          <w:noProof/>
          <w:lang w:val="sr-Latn-CS"/>
        </w:rPr>
        <w:t xml:space="preserve"> </w:t>
      </w:r>
      <w:r>
        <w:rPr>
          <w:noProof/>
          <w:lang w:val="sr-Latn-CS"/>
        </w:rPr>
        <w:t>sportski</w:t>
      </w:r>
      <w:r w:rsidR="001F0803" w:rsidRPr="007F487E">
        <w:rPr>
          <w:noProof/>
          <w:lang w:val="sr-Latn-CS"/>
        </w:rPr>
        <w:t xml:space="preserve"> </w:t>
      </w:r>
      <w:r>
        <w:rPr>
          <w:noProof/>
          <w:lang w:val="sr-Latn-CS"/>
        </w:rPr>
        <w:t>objekti</w:t>
      </w:r>
      <w:r w:rsidR="001F0803" w:rsidRPr="007F487E">
        <w:rPr>
          <w:noProof/>
          <w:lang w:val="sr-Latn-CS"/>
        </w:rPr>
        <w:t xml:space="preserve"> </w:t>
      </w:r>
      <w:r>
        <w:rPr>
          <w:noProof/>
          <w:lang w:val="sr-Latn-CS"/>
        </w:rPr>
        <w:t>su</w:t>
      </w:r>
      <w:r w:rsidR="001F0803" w:rsidRPr="007F487E">
        <w:rPr>
          <w:noProof/>
          <w:lang w:val="sr-Latn-CS"/>
        </w:rPr>
        <w:t xml:space="preserve"> </w:t>
      </w:r>
      <w:r>
        <w:rPr>
          <w:noProof/>
          <w:lang w:val="sr-Latn-CS"/>
        </w:rPr>
        <w:t>sportski</w:t>
      </w:r>
      <w:r w:rsidR="001F0803" w:rsidRPr="007F487E">
        <w:rPr>
          <w:noProof/>
          <w:lang w:val="sr-Latn-CS"/>
        </w:rPr>
        <w:t xml:space="preserve"> </w:t>
      </w:r>
      <w:r>
        <w:rPr>
          <w:noProof/>
          <w:lang w:val="sr-Latn-CS"/>
        </w:rPr>
        <w:t>objekti</w:t>
      </w:r>
      <w:r w:rsidR="001F0803" w:rsidRPr="007F487E">
        <w:rPr>
          <w:noProof/>
          <w:lang w:val="sr-Latn-CS"/>
        </w:rPr>
        <w:t xml:space="preserve"> </w:t>
      </w:r>
      <w:r>
        <w:rPr>
          <w:noProof/>
          <w:lang w:val="sr-Latn-CS"/>
        </w:rPr>
        <w:t>javne</w:t>
      </w:r>
      <w:r w:rsidR="00655A81" w:rsidRPr="007F487E">
        <w:rPr>
          <w:noProof/>
          <w:lang w:val="sr-Latn-CS"/>
        </w:rPr>
        <w:t xml:space="preserve"> </w:t>
      </w:r>
      <w:r>
        <w:rPr>
          <w:noProof/>
          <w:lang w:val="sr-Latn-CS"/>
        </w:rPr>
        <w:t>namene</w:t>
      </w:r>
      <w:r w:rsidR="00655A81" w:rsidRPr="007F487E">
        <w:rPr>
          <w:noProof/>
          <w:lang w:val="sr-Latn-CS"/>
        </w:rPr>
        <w:t xml:space="preserve">, </w:t>
      </w:r>
      <w:r>
        <w:rPr>
          <w:noProof/>
          <w:lang w:val="sr-Latn-CS"/>
        </w:rPr>
        <w:t>u</w:t>
      </w:r>
      <w:r w:rsidR="00655A81" w:rsidRPr="007F487E">
        <w:rPr>
          <w:noProof/>
          <w:lang w:val="sr-Latn-CS"/>
        </w:rPr>
        <w:t xml:space="preserve"> </w:t>
      </w:r>
      <w:r>
        <w:rPr>
          <w:noProof/>
          <w:lang w:val="sr-Latn-CS"/>
        </w:rPr>
        <w:t>skladu</w:t>
      </w:r>
      <w:r w:rsidR="00655A81" w:rsidRPr="007F487E">
        <w:rPr>
          <w:noProof/>
          <w:lang w:val="sr-Latn-CS"/>
        </w:rPr>
        <w:t xml:space="preserve"> </w:t>
      </w:r>
      <w:r>
        <w:rPr>
          <w:noProof/>
          <w:lang w:val="sr-Latn-CS"/>
        </w:rPr>
        <w:t>sa</w:t>
      </w:r>
      <w:r w:rsidR="00655A81" w:rsidRPr="007F487E">
        <w:rPr>
          <w:noProof/>
          <w:lang w:val="sr-Latn-CS"/>
        </w:rPr>
        <w:t xml:space="preserve"> </w:t>
      </w:r>
      <w:r>
        <w:rPr>
          <w:noProof/>
          <w:lang w:val="sr-Latn-CS"/>
        </w:rPr>
        <w:t>zakonom</w:t>
      </w:r>
      <w:r w:rsidR="001F0803"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Javni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koristiti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uslovom</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uređeni</w:t>
      </w:r>
      <w:r w:rsidR="00872F47" w:rsidRPr="007F487E">
        <w:rPr>
          <w:noProof/>
          <w:lang w:val="sr-Latn-CS"/>
        </w:rPr>
        <w:t xml:space="preserve">, </w:t>
      </w:r>
      <w:r>
        <w:rPr>
          <w:noProof/>
          <w:lang w:val="sr-Latn-CS"/>
        </w:rPr>
        <w:t>obeleženi</w:t>
      </w:r>
      <w:r w:rsidR="00872F47" w:rsidRPr="007F487E">
        <w:rPr>
          <w:noProof/>
          <w:lang w:val="sr-Latn-CS"/>
        </w:rPr>
        <w:t xml:space="preserve">, </w:t>
      </w:r>
      <w:r>
        <w:rPr>
          <w:noProof/>
          <w:lang w:val="sr-Latn-CS"/>
        </w:rPr>
        <w:t>opremljeni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stanju</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omogućava</w:t>
      </w:r>
      <w:r w:rsidR="00872F47" w:rsidRPr="007F487E">
        <w:rPr>
          <w:noProof/>
          <w:lang w:val="sr-Latn-CS"/>
        </w:rPr>
        <w:t xml:space="preserve"> </w:t>
      </w:r>
      <w:r>
        <w:rPr>
          <w:noProof/>
          <w:lang w:val="sr-Latn-CS"/>
        </w:rPr>
        <w:t>odgovarajući</w:t>
      </w:r>
      <w:r w:rsidR="00872F47" w:rsidRPr="007F487E">
        <w:rPr>
          <w:noProof/>
          <w:lang w:val="sr-Latn-CS"/>
        </w:rPr>
        <w:t xml:space="preserve"> </w:t>
      </w:r>
      <w:r>
        <w:rPr>
          <w:noProof/>
          <w:lang w:val="sr-Latn-CS"/>
        </w:rPr>
        <w:t>nivo</w:t>
      </w:r>
      <w:r w:rsidR="00872F47" w:rsidRPr="007F487E">
        <w:rPr>
          <w:noProof/>
          <w:lang w:val="sr-Latn-CS"/>
        </w:rPr>
        <w:t xml:space="preserve"> </w:t>
      </w:r>
      <w:r>
        <w:rPr>
          <w:noProof/>
          <w:lang w:val="sr-Latn-CS"/>
        </w:rPr>
        <w:t>obavljanja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osigurava</w:t>
      </w:r>
      <w:r w:rsidR="00872F47" w:rsidRPr="007F487E">
        <w:rPr>
          <w:noProof/>
          <w:lang w:val="sr-Latn-CS"/>
        </w:rPr>
        <w:t xml:space="preserve"> </w:t>
      </w:r>
      <w:r>
        <w:rPr>
          <w:noProof/>
          <w:lang w:val="sr-Latn-CS"/>
        </w:rPr>
        <w:t>bezbedno</w:t>
      </w:r>
      <w:r w:rsidR="00872F47" w:rsidRPr="007F487E">
        <w:rPr>
          <w:noProof/>
          <w:lang w:val="sr-Latn-CS"/>
        </w:rPr>
        <w:t xml:space="preserve"> </w:t>
      </w:r>
      <w:r>
        <w:rPr>
          <w:noProof/>
          <w:lang w:val="sr-Latn-CS"/>
        </w:rPr>
        <w:t>korišćenje</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Javni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moraju</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dostupni</w:t>
      </w:r>
      <w:r w:rsidR="00872F47" w:rsidRPr="007F487E">
        <w:rPr>
          <w:noProof/>
          <w:lang w:val="sr-Latn-CS"/>
        </w:rPr>
        <w:t xml:space="preserve"> </w:t>
      </w:r>
      <w:r>
        <w:rPr>
          <w:noProof/>
          <w:lang w:val="sr-Latn-CS"/>
        </w:rPr>
        <w:t>građanima</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jednakim</w:t>
      </w:r>
      <w:r w:rsidR="00872F47" w:rsidRPr="007F487E">
        <w:rPr>
          <w:noProof/>
          <w:lang w:val="sr-Latn-CS"/>
        </w:rPr>
        <w:t xml:space="preserve"> </w:t>
      </w:r>
      <w:r>
        <w:rPr>
          <w:noProof/>
          <w:lang w:val="sr-Latn-CS"/>
        </w:rPr>
        <w:t>uslovima</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Način</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korišćenja</w:t>
      </w:r>
      <w:r w:rsidR="00872F47" w:rsidRPr="007F487E">
        <w:rPr>
          <w:noProof/>
          <w:lang w:val="sr-Latn-CS"/>
        </w:rPr>
        <w:t xml:space="preserve"> </w:t>
      </w:r>
      <w:r>
        <w:rPr>
          <w:noProof/>
          <w:lang w:val="sr-Latn-CS"/>
        </w:rPr>
        <w:t>od</w:t>
      </w:r>
      <w:r w:rsidR="006B1345" w:rsidRPr="007F487E">
        <w:rPr>
          <w:noProof/>
          <w:lang w:val="sr-Latn-CS"/>
        </w:rPr>
        <w:t xml:space="preserve"> </w:t>
      </w:r>
      <w:r>
        <w:rPr>
          <w:noProof/>
          <w:lang w:val="sr-Latn-CS"/>
        </w:rPr>
        <w:t>strane</w:t>
      </w:r>
      <w:r w:rsidR="006B1345" w:rsidRPr="007F487E">
        <w:rPr>
          <w:noProof/>
          <w:lang w:val="sr-Latn-CS"/>
        </w:rPr>
        <w:t xml:space="preserve"> </w:t>
      </w:r>
      <w:r>
        <w:rPr>
          <w:noProof/>
          <w:lang w:val="sr-Latn-CS"/>
        </w:rPr>
        <w:t>korisnika</w:t>
      </w:r>
      <w:r w:rsidR="006B1345" w:rsidRPr="007F487E">
        <w:rPr>
          <w:noProof/>
          <w:lang w:val="sr-Latn-CS"/>
        </w:rPr>
        <w:t xml:space="preserve"> </w:t>
      </w:r>
      <w:r>
        <w:rPr>
          <w:noProof/>
          <w:lang w:val="sr-Latn-CS"/>
        </w:rPr>
        <w:t>javnih</w:t>
      </w:r>
      <w:r w:rsidR="006B1345" w:rsidRPr="007F487E">
        <w:rPr>
          <w:noProof/>
          <w:lang w:val="sr-Latn-CS"/>
        </w:rPr>
        <w:t xml:space="preserve"> </w:t>
      </w:r>
      <w:r>
        <w:rPr>
          <w:noProof/>
          <w:lang w:val="sr-Latn-CS"/>
        </w:rPr>
        <w:t>sportskih</w:t>
      </w:r>
      <w:r w:rsidR="006B1345" w:rsidRPr="007F487E">
        <w:rPr>
          <w:noProof/>
          <w:lang w:val="sr-Latn-CS"/>
        </w:rPr>
        <w:t xml:space="preserve"> </w:t>
      </w:r>
      <w:r>
        <w:rPr>
          <w:noProof/>
          <w:lang w:val="sr-Latn-CS"/>
        </w:rPr>
        <w:t>objekata</w:t>
      </w:r>
      <w:r w:rsidR="006B1345" w:rsidRPr="007F487E">
        <w:rPr>
          <w:noProof/>
          <w:lang w:val="sr-Latn-CS"/>
        </w:rPr>
        <w:t xml:space="preserve"> </w:t>
      </w:r>
      <w:r>
        <w:rPr>
          <w:noProof/>
          <w:lang w:val="sr-Latn-CS"/>
        </w:rPr>
        <w:t>i</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obavljanja</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6B1345" w:rsidRPr="007F487E">
        <w:rPr>
          <w:noProof/>
          <w:lang w:val="sr-Latn-CS"/>
        </w:rPr>
        <w:t xml:space="preserve"> </w:t>
      </w:r>
      <w:r>
        <w:rPr>
          <w:noProof/>
          <w:lang w:val="sr-Latn-CS"/>
        </w:rPr>
        <w:t>delatnosti</w:t>
      </w:r>
      <w:r w:rsidR="006B1345" w:rsidRPr="007F487E">
        <w:rPr>
          <w:noProof/>
          <w:lang w:val="sr-Latn-CS"/>
        </w:rPr>
        <w:t xml:space="preserve"> </w:t>
      </w:r>
      <w:r>
        <w:rPr>
          <w:noProof/>
          <w:lang w:val="sr-Latn-CS"/>
        </w:rPr>
        <w:t>u</w:t>
      </w:r>
      <w:r w:rsidR="00872F47" w:rsidRPr="007F487E">
        <w:rPr>
          <w:noProof/>
          <w:lang w:val="sr-Latn-CS"/>
        </w:rPr>
        <w:t xml:space="preserve"> </w:t>
      </w:r>
      <w:r>
        <w:rPr>
          <w:noProof/>
          <w:lang w:val="sr-Latn-CS"/>
        </w:rPr>
        <w:t>javnim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objektima</w:t>
      </w:r>
      <w:r w:rsidR="00872F47" w:rsidRPr="007F487E">
        <w:rPr>
          <w:noProof/>
          <w:lang w:val="sr-Latn-CS"/>
        </w:rPr>
        <w:t xml:space="preserve"> </w:t>
      </w:r>
      <w:r>
        <w:rPr>
          <w:noProof/>
          <w:lang w:val="sr-Latn-CS"/>
        </w:rPr>
        <w:t>propisuje</w:t>
      </w:r>
      <w:r w:rsidR="00872F47" w:rsidRPr="007F487E">
        <w:rPr>
          <w:noProof/>
          <w:lang w:val="sr-Latn-CS"/>
        </w:rPr>
        <w:t xml:space="preserve"> </w:t>
      </w:r>
      <w:r>
        <w:rPr>
          <w:noProof/>
          <w:lang w:val="sr-Latn-CS"/>
        </w:rPr>
        <w:t>ministar</w:t>
      </w:r>
      <w:r w:rsidR="00872F47" w:rsidRPr="007F487E">
        <w:rPr>
          <w:noProof/>
          <w:lang w:val="sr-Latn-CS"/>
        </w:rPr>
        <w:t>.</w:t>
      </w:r>
    </w:p>
    <w:p w:rsidR="005C1E3A"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Ispunjenost</w:t>
      </w:r>
      <w:r w:rsidR="006B1345" w:rsidRPr="007F487E">
        <w:rPr>
          <w:noProof/>
          <w:lang w:val="sr-Latn-CS"/>
        </w:rPr>
        <w:t xml:space="preserve"> </w:t>
      </w:r>
      <w:r>
        <w:rPr>
          <w:noProof/>
          <w:lang w:val="sr-Latn-CS"/>
        </w:rPr>
        <w:t>uslova</w:t>
      </w:r>
      <w:r w:rsidR="006B1345" w:rsidRPr="007F487E">
        <w:rPr>
          <w:noProof/>
          <w:lang w:val="sr-Latn-CS"/>
        </w:rPr>
        <w:t xml:space="preserve"> </w:t>
      </w:r>
      <w:r>
        <w:rPr>
          <w:noProof/>
          <w:lang w:val="sr-Latn-CS"/>
        </w:rPr>
        <w:t>iz</w:t>
      </w:r>
      <w:r w:rsidR="006B1345" w:rsidRPr="007F487E">
        <w:rPr>
          <w:noProof/>
          <w:lang w:val="sr-Latn-CS"/>
        </w:rPr>
        <w:t xml:space="preserve"> </w:t>
      </w:r>
      <w:r>
        <w:rPr>
          <w:noProof/>
          <w:lang w:val="sr-Latn-CS"/>
        </w:rPr>
        <w:t>st</w:t>
      </w:r>
      <w:r w:rsidR="006B1345" w:rsidRPr="007F487E">
        <w:rPr>
          <w:noProof/>
          <w:lang w:val="sr-Latn-CS"/>
        </w:rPr>
        <w:t xml:space="preserve">. 2. </w:t>
      </w:r>
      <w:r>
        <w:rPr>
          <w:noProof/>
          <w:lang w:val="sr-Latn-CS"/>
        </w:rPr>
        <w:t>i</w:t>
      </w:r>
      <w:r w:rsidR="006B1345" w:rsidRPr="007F487E">
        <w:rPr>
          <w:noProof/>
          <w:lang w:val="sr-Latn-CS"/>
        </w:rPr>
        <w:t xml:space="preserve"> 4. </w:t>
      </w:r>
      <w:r>
        <w:rPr>
          <w:noProof/>
          <w:lang w:val="sr-Latn-CS"/>
        </w:rPr>
        <w:t>ovog</w:t>
      </w:r>
      <w:r w:rsidR="006B1345" w:rsidRPr="007F487E">
        <w:rPr>
          <w:noProof/>
          <w:lang w:val="sr-Latn-CS"/>
        </w:rPr>
        <w:t xml:space="preserve"> </w:t>
      </w:r>
      <w:r>
        <w:rPr>
          <w:noProof/>
          <w:lang w:val="sr-Latn-CS"/>
        </w:rPr>
        <w:t>člana</w:t>
      </w:r>
      <w:r w:rsidR="006B1345" w:rsidRPr="007F487E">
        <w:rPr>
          <w:noProof/>
          <w:lang w:val="sr-Latn-CS"/>
        </w:rPr>
        <w:t xml:space="preserve"> </w:t>
      </w:r>
      <w:r>
        <w:rPr>
          <w:noProof/>
          <w:lang w:val="sr-Latn-CS"/>
        </w:rPr>
        <w:t>utvrđuje</w:t>
      </w:r>
      <w:r w:rsidR="006B1345" w:rsidRPr="007F487E">
        <w:rPr>
          <w:noProof/>
          <w:lang w:val="sr-Latn-CS"/>
        </w:rPr>
        <w:t xml:space="preserve"> </w:t>
      </w:r>
      <w:r>
        <w:rPr>
          <w:noProof/>
          <w:lang w:val="sr-Latn-CS"/>
        </w:rPr>
        <w:t>sportski</w:t>
      </w:r>
      <w:r w:rsidR="006B1345" w:rsidRPr="007F487E">
        <w:rPr>
          <w:noProof/>
          <w:lang w:val="sr-Latn-CS"/>
        </w:rPr>
        <w:t xml:space="preserve"> </w:t>
      </w:r>
      <w:r>
        <w:rPr>
          <w:noProof/>
          <w:lang w:val="sr-Latn-CS"/>
        </w:rPr>
        <w:t>inspektor</w:t>
      </w:r>
      <w:r w:rsidR="006B1345" w:rsidRPr="007F487E">
        <w:rPr>
          <w:noProof/>
          <w:lang w:val="sr-Latn-CS"/>
        </w:rPr>
        <w:t xml:space="preserve"> </w:t>
      </w:r>
      <w:r>
        <w:rPr>
          <w:noProof/>
          <w:lang w:val="sr-Latn-CS"/>
        </w:rPr>
        <w:t>u</w:t>
      </w:r>
      <w:r w:rsidR="006B1345" w:rsidRPr="007F487E">
        <w:rPr>
          <w:noProof/>
          <w:lang w:val="sr-Latn-CS"/>
        </w:rPr>
        <w:t xml:space="preserve"> </w:t>
      </w:r>
      <w:r>
        <w:rPr>
          <w:noProof/>
          <w:lang w:val="sr-Latn-CS"/>
        </w:rPr>
        <w:t>postupku</w:t>
      </w:r>
      <w:r w:rsidR="006B1345" w:rsidRPr="007F487E">
        <w:rPr>
          <w:noProof/>
          <w:lang w:val="sr-Latn-CS"/>
        </w:rPr>
        <w:t xml:space="preserve">  </w:t>
      </w:r>
      <w:r>
        <w:rPr>
          <w:noProof/>
          <w:lang w:val="sr-Latn-CS"/>
        </w:rPr>
        <w:t>inspekcijskog</w:t>
      </w:r>
      <w:r w:rsidR="006B1345" w:rsidRPr="007F487E">
        <w:rPr>
          <w:noProof/>
          <w:lang w:val="sr-Latn-CS"/>
        </w:rPr>
        <w:t xml:space="preserve"> </w:t>
      </w:r>
      <w:r>
        <w:rPr>
          <w:noProof/>
          <w:lang w:val="sr-Latn-CS"/>
        </w:rPr>
        <w:t>nadzora</w:t>
      </w:r>
      <w:r w:rsidR="006B1345" w:rsidRPr="007F487E">
        <w:rPr>
          <w:noProof/>
          <w:lang w:val="sr-Latn-CS"/>
        </w:rPr>
        <w:t>.</w:t>
      </w:r>
    </w:p>
    <w:p w:rsidR="006B1345" w:rsidRPr="007F487E" w:rsidRDefault="007F487E" w:rsidP="005C1E3A">
      <w:pPr>
        <w:pStyle w:val="normal0"/>
        <w:tabs>
          <w:tab w:val="left" w:pos="0"/>
        </w:tabs>
        <w:spacing w:before="0" w:beforeAutospacing="0" w:after="0" w:afterAutospacing="0"/>
        <w:ind w:firstLine="720"/>
        <w:jc w:val="both"/>
        <w:rPr>
          <w:noProof/>
          <w:lang w:val="sr-Latn-CS"/>
        </w:rPr>
      </w:pPr>
      <w:r>
        <w:rPr>
          <w:noProof/>
          <w:lang w:val="sr-Latn-CS"/>
        </w:rPr>
        <w:t>Javni</w:t>
      </w:r>
      <w:r w:rsidR="00574D9C" w:rsidRPr="007F487E">
        <w:rPr>
          <w:noProof/>
          <w:lang w:val="sr-Latn-CS"/>
        </w:rPr>
        <w:t xml:space="preserve"> </w:t>
      </w:r>
      <w:r>
        <w:rPr>
          <w:noProof/>
          <w:lang w:val="sr-Latn-CS"/>
        </w:rPr>
        <w:t>sportski</w:t>
      </w:r>
      <w:r w:rsidR="006B1345" w:rsidRPr="007F487E">
        <w:rPr>
          <w:noProof/>
          <w:lang w:val="sr-Latn-CS"/>
        </w:rPr>
        <w:t xml:space="preserve"> </w:t>
      </w:r>
      <w:r>
        <w:rPr>
          <w:noProof/>
          <w:lang w:val="sr-Latn-CS"/>
        </w:rPr>
        <w:t>objekti</w:t>
      </w:r>
      <w:r w:rsidR="006B1345" w:rsidRPr="007F487E">
        <w:rPr>
          <w:noProof/>
          <w:lang w:val="sr-Latn-CS"/>
        </w:rPr>
        <w:t xml:space="preserve"> </w:t>
      </w:r>
      <w:r>
        <w:rPr>
          <w:noProof/>
          <w:lang w:val="sr-Latn-CS"/>
        </w:rPr>
        <w:t>se</w:t>
      </w:r>
      <w:r w:rsidR="006B1345" w:rsidRPr="007F487E">
        <w:rPr>
          <w:noProof/>
          <w:lang w:val="sr-Latn-CS"/>
        </w:rPr>
        <w:t xml:space="preserve"> </w:t>
      </w:r>
      <w:r>
        <w:rPr>
          <w:noProof/>
          <w:lang w:val="sr-Latn-CS"/>
        </w:rPr>
        <w:t>projektuju</w:t>
      </w:r>
      <w:r w:rsidR="006B1345" w:rsidRPr="007F487E">
        <w:rPr>
          <w:noProof/>
          <w:lang w:val="sr-Latn-CS"/>
        </w:rPr>
        <w:t xml:space="preserve"> </w:t>
      </w:r>
      <w:r>
        <w:rPr>
          <w:noProof/>
          <w:lang w:val="sr-Latn-CS"/>
        </w:rPr>
        <w:t>i</w:t>
      </w:r>
      <w:r w:rsidR="006B1345" w:rsidRPr="007F487E">
        <w:rPr>
          <w:noProof/>
          <w:lang w:val="sr-Latn-CS"/>
        </w:rPr>
        <w:t xml:space="preserve"> </w:t>
      </w:r>
      <w:r>
        <w:rPr>
          <w:noProof/>
          <w:lang w:val="sr-Latn-CS"/>
        </w:rPr>
        <w:t>grade</w:t>
      </w:r>
      <w:r w:rsidR="006B1345" w:rsidRPr="007F487E">
        <w:rPr>
          <w:noProof/>
          <w:lang w:val="sr-Latn-CS"/>
        </w:rPr>
        <w:t xml:space="preserve"> </w:t>
      </w:r>
      <w:r>
        <w:rPr>
          <w:noProof/>
          <w:lang w:val="sr-Latn-CS"/>
        </w:rPr>
        <w:t>u</w:t>
      </w:r>
      <w:r w:rsidR="006B1345" w:rsidRPr="007F487E">
        <w:rPr>
          <w:noProof/>
          <w:lang w:val="sr-Latn-CS"/>
        </w:rPr>
        <w:t xml:space="preserve"> </w:t>
      </w:r>
      <w:r>
        <w:rPr>
          <w:noProof/>
          <w:lang w:val="sr-Latn-CS"/>
        </w:rPr>
        <w:t>skladu</w:t>
      </w:r>
      <w:r w:rsidR="006B1345" w:rsidRPr="007F487E">
        <w:rPr>
          <w:noProof/>
          <w:lang w:val="sr-Latn-CS"/>
        </w:rPr>
        <w:t xml:space="preserve"> </w:t>
      </w:r>
      <w:r>
        <w:rPr>
          <w:noProof/>
          <w:lang w:val="sr-Latn-CS"/>
        </w:rPr>
        <w:t>sa</w:t>
      </w:r>
      <w:r w:rsidR="006B1345" w:rsidRPr="007F487E">
        <w:rPr>
          <w:noProof/>
          <w:lang w:val="sr-Latn-CS"/>
        </w:rPr>
        <w:t xml:space="preserve"> </w:t>
      </w:r>
      <w:r>
        <w:rPr>
          <w:noProof/>
          <w:lang w:val="sr-Latn-CS"/>
        </w:rPr>
        <w:t>zakonom</w:t>
      </w:r>
      <w:r w:rsidR="006B1345" w:rsidRPr="007F487E">
        <w:rPr>
          <w:noProof/>
          <w:lang w:val="sr-Latn-CS"/>
        </w:rPr>
        <w:t xml:space="preserve">, </w:t>
      </w:r>
      <w:r>
        <w:rPr>
          <w:noProof/>
          <w:lang w:val="sr-Latn-CS"/>
        </w:rPr>
        <w:t>vodeći</w:t>
      </w:r>
      <w:r w:rsidR="006B1345" w:rsidRPr="007F487E">
        <w:rPr>
          <w:noProof/>
          <w:lang w:val="sr-Latn-CS"/>
        </w:rPr>
        <w:t xml:space="preserve"> </w:t>
      </w:r>
      <w:r>
        <w:rPr>
          <w:noProof/>
          <w:lang w:val="sr-Latn-CS"/>
        </w:rPr>
        <w:t>računa</w:t>
      </w:r>
      <w:r w:rsidR="006B1345" w:rsidRPr="007F487E">
        <w:rPr>
          <w:noProof/>
          <w:lang w:val="sr-Latn-CS"/>
        </w:rPr>
        <w:t xml:space="preserve"> </w:t>
      </w:r>
      <w:r>
        <w:rPr>
          <w:noProof/>
          <w:lang w:val="sr-Latn-CS"/>
        </w:rPr>
        <w:t>da</w:t>
      </w:r>
      <w:r w:rsidR="006B1345" w:rsidRPr="007F487E">
        <w:rPr>
          <w:noProof/>
          <w:lang w:val="sr-Latn-CS"/>
        </w:rPr>
        <w:t xml:space="preserve"> </w:t>
      </w:r>
      <w:r>
        <w:rPr>
          <w:noProof/>
          <w:lang w:val="sr-Latn-CS"/>
        </w:rPr>
        <w:t>mogu</w:t>
      </w:r>
      <w:r w:rsidR="006B1345" w:rsidRPr="007F487E">
        <w:rPr>
          <w:noProof/>
          <w:lang w:val="sr-Latn-CS"/>
        </w:rPr>
        <w:t xml:space="preserve"> </w:t>
      </w:r>
      <w:r>
        <w:rPr>
          <w:noProof/>
          <w:lang w:val="sr-Latn-CS"/>
        </w:rPr>
        <w:t>da</w:t>
      </w:r>
      <w:r w:rsidR="006B1345" w:rsidRPr="007F487E">
        <w:rPr>
          <w:noProof/>
          <w:lang w:val="sr-Latn-CS"/>
        </w:rPr>
        <w:t xml:space="preserve"> </w:t>
      </w:r>
      <w:r>
        <w:rPr>
          <w:noProof/>
          <w:lang w:val="sr-Latn-CS"/>
        </w:rPr>
        <w:t>se</w:t>
      </w:r>
      <w:r w:rsidR="006B1345" w:rsidRPr="007F487E">
        <w:rPr>
          <w:noProof/>
          <w:lang w:val="sr-Latn-CS"/>
        </w:rPr>
        <w:t xml:space="preserve"> </w:t>
      </w:r>
      <w:r>
        <w:rPr>
          <w:noProof/>
          <w:lang w:val="sr-Latn-CS"/>
        </w:rPr>
        <w:t>koriste</w:t>
      </w:r>
      <w:r w:rsidR="006B1345" w:rsidRPr="007F487E">
        <w:rPr>
          <w:noProof/>
          <w:lang w:val="sr-Latn-CS"/>
        </w:rPr>
        <w:t xml:space="preserve"> </w:t>
      </w:r>
      <w:r>
        <w:rPr>
          <w:noProof/>
          <w:lang w:val="sr-Latn-CS"/>
        </w:rPr>
        <w:t>za</w:t>
      </w:r>
      <w:r w:rsidR="006B1345" w:rsidRPr="007F487E">
        <w:rPr>
          <w:noProof/>
          <w:lang w:val="sr-Latn-CS"/>
        </w:rPr>
        <w:t xml:space="preserve"> </w:t>
      </w:r>
      <w:r>
        <w:rPr>
          <w:noProof/>
          <w:lang w:val="sr-Latn-CS"/>
        </w:rPr>
        <w:t>više</w:t>
      </w:r>
      <w:r w:rsidR="006B1345" w:rsidRPr="007F487E">
        <w:rPr>
          <w:noProof/>
          <w:lang w:val="sr-Latn-CS"/>
        </w:rPr>
        <w:t xml:space="preserve"> </w:t>
      </w:r>
      <w:r>
        <w:rPr>
          <w:noProof/>
          <w:lang w:val="sr-Latn-CS"/>
        </w:rPr>
        <w:t>sportskih</w:t>
      </w:r>
      <w:r w:rsidR="006B1345" w:rsidRPr="007F487E">
        <w:rPr>
          <w:noProof/>
          <w:lang w:val="sr-Latn-CS"/>
        </w:rPr>
        <w:t xml:space="preserve"> </w:t>
      </w:r>
      <w:r>
        <w:rPr>
          <w:noProof/>
          <w:lang w:val="sr-Latn-CS"/>
        </w:rPr>
        <w:t>grana</w:t>
      </w:r>
      <w:r w:rsidR="006B1345" w:rsidRPr="007F487E">
        <w:rPr>
          <w:noProof/>
          <w:lang w:val="sr-Latn-CS"/>
        </w:rPr>
        <w:t xml:space="preserve">, </w:t>
      </w:r>
      <w:r>
        <w:rPr>
          <w:noProof/>
          <w:lang w:val="sr-Latn-CS"/>
        </w:rPr>
        <w:t>za</w:t>
      </w:r>
      <w:r w:rsidR="006B1345" w:rsidRPr="007F487E">
        <w:rPr>
          <w:noProof/>
          <w:lang w:val="sr-Latn-CS"/>
        </w:rPr>
        <w:t xml:space="preserve"> </w:t>
      </w:r>
      <w:r>
        <w:rPr>
          <w:noProof/>
          <w:lang w:val="sr-Latn-CS"/>
        </w:rPr>
        <w:t>različite</w:t>
      </w:r>
      <w:r w:rsidR="006B1345" w:rsidRPr="007F487E">
        <w:rPr>
          <w:noProof/>
          <w:lang w:val="sr-Latn-CS"/>
        </w:rPr>
        <w:t xml:space="preserve"> </w:t>
      </w:r>
      <w:r>
        <w:rPr>
          <w:noProof/>
          <w:lang w:val="sr-Latn-CS"/>
        </w:rPr>
        <w:t>nivoe</w:t>
      </w:r>
      <w:r w:rsidR="006B1345" w:rsidRPr="007F487E">
        <w:rPr>
          <w:noProof/>
          <w:lang w:val="sr-Latn-CS"/>
        </w:rPr>
        <w:t xml:space="preserve"> </w:t>
      </w:r>
      <w:r>
        <w:rPr>
          <w:noProof/>
          <w:lang w:val="sr-Latn-CS"/>
        </w:rPr>
        <w:t>upotrebe</w:t>
      </w:r>
      <w:r w:rsidR="006B1345" w:rsidRPr="007F487E">
        <w:rPr>
          <w:noProof/>
          <w:lang w:val="sr-Latn-CS"/>
        </w:rPr>
        <w:t xml:space="preserve"> </w:t>
      </w:r>
      <w:r>
        <w:rPr>
          <w:noProof/>
          <w:lang w:val="sr-Latn-CS"/>
        </w:rPr>
        <w:t>od</w:t>
      </w:r>
      <w:r w:rsidR="006B1345" w:rsidRPr="007F487E">
        <w:rPr>
          <w:noProof/>
          <w:lang w:val="sr-Latn-CS"/>
        </w:rPr>
        <w:t xml:space="preserve"> </w:t>
      </w:r>
      <w:r>
        <w:rPr>
          <w:noProof/>
          <w:lang w:val="sr-Latn-CS"/>
        </w:rPr>
        <w:t>strane</w:t>
      </w:r>
      <w:r w:rsidR="006B1345" w:rsidRPr="007F487E">
        <w:rPr>
          <w:noProof/>
          <w:lang w:val="sr-Latn-CS"/>
        </w:rPr>
        <w:t xml:space="preserve"> </w:t>
      </w:r>
      <w:r>
        <w:rPr>
          <w:noProof/>
          <w:lang w:val="sr-Latn-CS"/>
        </w:rPr>
        <w:t>građana</w:t>
      </w:r>
      <w:r w:rsidR="006B1345" w:rsidRPr="007F487E">
        <w:rPr>
          <w:noProof/>
          <w:lang w:val="sr-Latn-CS"/>
        </w:rPr>
        <w:t xml:space="preserve">, </w:t>
      </w:r>
      <w:r>
        <w:rPr>
          <w:noProof/>
          <w:lang w:val="sr-Latn-CS"/>
        </w:rPr>
        <w:t>uz</w:t>
      </w:r>
      <w:r w:rsidR="006B1345" w:rsidRPr="007F487E">
        <w:rPr>
          <w:noProof/>
          <w:lang w:val="sr-Latn-CS"/>
        </w:rPr>
        <w:t xml:space="preserve"> </w:t>
      </w:r>
      <w:r>
        <w:rPr>
          <w:noProof/>
          <w:lang w:val="sr-Latn-CS"/>
        </w:rPr>
        <w:t>maksimalnu</w:t>
      </w:r>
      <w:r w:rsidR="006B1345" w:rsidRPr="007F487E">
        <w:rPr>
          <w:noProof/>
          <w:lang w:val="sr-Latn-CS"/>
        </w:rPr>
        <w:t xml:space="preserve"> </w:t>
      </w:r>
      <w:r>
        <w:rPr>
          <w:noProof/>
          <w:lang w:val="sr-Latn-CS"/>
        </w:rPr>
        <w:t>vremensku</w:t>
      </w:r>
      <w:r w:rsidR="006B1345" w:rsidRPr="007F487E">
        <w:rPr>
          <w:noProof/>
          <w:lang w:val="sr-Latn-CS"/>
        </w:rPr>
        <w:t xml:space="preserve"> </w:t>
      </w:r>
      <w:r>
        <w:rPr>
          <w:noProof/>
          <w:lang w:val="sr-Latn-CS"/>
        </w:rPr>
        <w:t>dostupnost</w:t>
      </w:r>
      <w:r w:rsidR="006B1345" w:rsidRPr="007F487E">
        <w:rPr>
          <w:noProof/>
          <w:lang w:val="sr-Latn-CS"/>
        </w:rPr>
        <w:t xml:space="preserve"> </w:t>
      </w:r>
      <w:r>
        <w:rPr>
          <w:noProof/>
          <w:lang w:val="sr-Latn-CS"/>
        </w:rPr>
        <w:t>i</w:t>
      </w:r>
      <w:r w:rsidR="006B1345" w:rsidRPr="007F487E">
        <w:rPr>
          <w:noProof/>
          <w:lang w:val="sr-Latn-CS"/>
        </w:rPr>
        <w:t xml:space="preserve"> </w:t>
      </w:r>
      <w:r>
        <w:rPr>
          <w:noProof/>
          <w:lang w:val="sr-Latn-CS"/>
        </w:rPr>
        <w:t>uz</w:t>
      </w:r>
      <w:r w:rsidR="006B1345" w:rsidRPr="007F487E">
        <w:rPr>
          <w:noProof/>
          <w:lang w:val="sr-Latn-CS"/>
        </w:rPr>
        <w:t xml:space="preserve"> </w:t>
      </w:r>
      <w:r>
        <w:rPr>
          <w:noProof/>
          <w:lang w:val="sr-Latn-CS"/>
        </w:rPr>
        <w:t>prethodnu</w:t>
      </w:r>
      <w:r w:rsidR="006B1345" w:rsidRPr="007F487E">
        <w:rPr>
          <w:noProof/>
          <w:lang w:val="sr-Latn-CS"/>
        </w:rPr>
        <w:t xml:space="preserve"> </w:t>
      </w:r>
      <w:r>
        <w:rPr>
          <w:noProof/>
          <w:lang w:val="sr-Latn-CS"/>
        </w:rPr>
        <w:t>saglasnost</w:t>
      </w:r>
      <w:r w:rsidR="006B1345" w:rsidRPr="007F487E">
        <w:rPr>
          <w:noProof/>
          <w:lang w:val="sr-Latn-CS"/>
        </w:rPr>
        <w:t xml:space="preserve"> </w:t>
      </w:r>
      <w:r>
        <w:rPr>
          <w:noProof/>
          <w:lang w:val="sr-Latn-CS"/>
        </w:rPr>
        <w:t>ministra</w:t>
      </w:r>
      <w:r w:rsidR="006B1345" w:rsidRPr="007F487E">
        <w:rPr>
          <w:noProof/>
          <w:lang w:val="sr-Latn-CS"/>
        </w:rPr>
        <w:t xml:space="preserve"> </w:t>
      </w:r>
      <w:r>
        <w:rPr>
          <w:noProof/>
          <w:lang w:val="sr-Latn-CS"/>
        </w:rPr>
        <w:t>datu</w:t>
      </w:r>
      <w:r w:rsidR="006B1345" w:rsidRPr="007F487E">
        <w:rPr>
          <w:noProof/>
          <w:lang w:val="sr-Latn-CS"/>
        </w:rPr>
        <w:t xml:space="preserve"> </w:t>
      </w:r>
      <w:r>
        <w:rPr>
          <w:noProof/>
          <w:lang w:val="sr-Latn-CS"/>
        </w:rPr>
        <w:t>na</w:t>
      </w:r>
      <w:r w:rsidR="006B1345" w:rsidRPr="007F487E">
        <w:rPr>
          <w:noProof/>
          <w:lang w:val="sr-Latn-CS"/>
        </w:rPr>
        <w:t xml:space="preserve"> </w:t>
      </w:r>
      <w:r>
        <w:rPr>
          <w:noProof/>
          <w:lang w:val="sr-Latn-CS"/>
        </w:rPr>
        <w:t>osnovu</w:t>
      </w:r>
      <w:r w:rsidR="006B1345" w:rsidRPr="007F487E">
        <w:rPr>
          <w:noProof/>
          <w:lang w:val="sr-Latn-CS"/>
        </w:rPr>
        <w:t xml:space="preserve"> </w:t>
      </w:r>
      <w:r>
        <w:rPr>
          <w:noProof/>
          <w:lang w:val="sr-Latn-CS"/>
        </w:rPr>
        <w:t>pribavljenog</w:t>
      </w:r>
      <w:r w:rsidR="006B1345" w:rsidRPr="007F487E">
        <w:rPr>
          <w:noProof/>
          <w:lang w:val="sr-Latn-CS"/>
        </w:rPr>
        <w:t xml:space="preserve"> </w:t>
      </w:r>
      <w:r>
        <w:rPr>
          <w:noProof/>
          <w:lang w:val="sr-Latn-CS"/>
        </w:rPr>
        <w:t>mišljenja</w:t>
      </w:r>
      <w:r w:rsidR="006B1345" w:rsidRPr="007F487E">
        <w:rPr>
          <w:noProof/>
          <w:lang w:val="sr-Latn-CS"/>
        </w:rPr>
        <w:t xml:space="preserve"> </w:t>
      </w:r>
      <w:r>
        <w:rPr>
          <w:noProof/>
          <w:lang w:val="sr-Latn-CS"/>
        </w:rPr>
        <w:t>od</w:t>
      </w:r>
      <w:r w:rsidR="006B1345" w:rsidRPr="007F487E">
        <w:rPr>
          <w:noProof/>
          <w:lang w:val="sr-Latn-CS"/>
        </w:rPr>
        <w:t xml:space="preserve"> </w:t>
      </w:r>
      <w:r>
        <w:rPr>
          <w:noProof/>
          <w:lang w:val="sr-Latn-CS"/>
        </w:rPr>
        <w:t>Republičkog</w:t>
      </w:r>
      <w:r w:rsidR="006B1345" w:rsidRPr="007F487E">
        <w:rPr>
          <w:noProof/>
          <w:lang w:val="sr-Latn-CS"/>
        </w:rPr>
        <w:t xml:space="preserve"> </w:t>
      </w:r>
      <w:r>
        <w:rPr>
          <w:noProof/>
          <w:lang w:val="sr-Latn-CS"/>
        </w:rPr>
        <w:t>zavoda</w:t>
      </w:r>
      <w:r w:rsidR="009E113C" w:rsidRPr="007F487E">
        <w:rPr>
          <w:noProof/>
          <w:lang w:val="sr-Latn-CS"/>
        </w:rPr>
        <w:t xml:space="preserve">,  </w:t>
      </w:r>
      <w:r>
        <w:rPr>
          <w:noProof/>
          <w:lang w:val="sr-Latn-CS"/>
        </w:rPr>
        <w:t>i</w:t>
      </w:r>
      <w:r w:rsidR="009E113C" w:rsidRPr="007F487E">
        <w:rPr>
          <w:noProof/>
          <w:lang w:val="sr-Latn-CS"/>
        </w:rPr>
        <w:t xml:space="preserve"> </w:t>
      </w:r>
      <w:r>
        <w:rPr>
          <w:noProof/>
          <w:lang w:val="sr-Latn-CS"/>
        </w:rPr>
        <w:t>saglasnost</w:t>
      </w:r>
      <w:r w:rsidR="009E113C" w:rsidRPr="007F487E">
        <w:rPr>
          <w:noProof/>
          <w:lang w:val="sr-Latn-CS"/>
        </w:rPr>
        <w:t xml:space="preserve"> </w:t>
      </w:r>
      <w:r>
        <w:rPr>
          <w:noProof/>
          <w:lang w:val="sr-Latn-CS"/>
        </w:rPr>
        <w:t>nadležnog</w:t>
      </w:r>
      <w:r w:rsidR="009E113C" w:rsidRPr="007F487E">
        <w:rPr>
          <w:noProof/>
          <w:lang w:val="sr-Latn-CS"/>
        </w:rPr>
        <w:t xml:space="preserve"> </w:t>
      </w:r>
      <w:r>
        <w:rPr>
          <w:noProof/>
          <w:lang w:val="sr-Latn-CS"/>
        </w:rPr>
        <w:t>pokrajinskog</w:t>
      </w:r>
      <w:r w:rsidR="009E113C" w:rsidRPr="007F487E">
        <w:rPr>
          <w:noProof/>
          <w:lang w:val="sr-Latn-CS"/>
        </w:rPr>
        <w:t xml:space="preserve"> </w:t>
      </w:r>
      <w:r>
        <w:rPr>
          <w:noProof/>
          <w:lang w:val="sr-Latn-CS"/>
        </w:rPr>
        <w:t>organa</w:t>
      </w:r>
      <w:r w:rsidR="009E113C" w:rsidRPr="007F487E">
        <w:rPr>
          <w:noProof/>
          <w:lang w:val="sr-Latn-CS"/>
        </w:rPr>
        <w:t xml:space="preserve"> </w:t>
      </w:r>
      <w:r>
        <w:rPr>
          <w:noProof/>
          <w:lang w:val="sr-Latn-CS"/>
        </w:rPr>
        <w:t>kada</w:t>
      </w:r>
      <w:r w:rsidR="009E113C" w:rsidRPr="007F487E">
        <w:rPr>
          <w:noProof/>
          <w:lang w:val="sr-Latn-CS"/>
        </w:rPr>
        <w:t xml:space="preserve"> </w:t>
      </w:r>
      <w:r>
        <w:rPr>
          <w:noProof/>
          <w:lang w:val="sr-Latn-CS"/>
        </w:rPr>
        <w:t>je</w:t>
      </w:r>
      <w:r w:rsidR="009E113C" w:rsidRPr="007F487E">
        <w:rPr>
          <w:noProof/>
          <w:lang w:val="sr-Latn-CS"/>
        </w:rPr>
        <w:t xml:space="preserve"> </w:t>
      </w:r>
      <w:r>
        <w:rPr>
          <w:noProof/>
          <w:lang w:val="sr-Latn-CS"/>
        </w:rPr>
        <w:t>u</w:t>
      </w:r>
      <w:r w:rsidR="009E113C" w:rsidRPr="007F487E">
        <w:rPr>
          <w:noProof/>
          <w:lang w:val="sr-Latn-CS"/>
        </w:rPr>
        <w:t xml:space="preserve"> </w:t>
      </w:r>
      <w:r>
        <w:rPr>
          <w:noProof/>
          <w:lang w:val="sr-Latn-CS"/>
        </w:rPr>
        <w:t>pitanju</w:t>
      </w:r>
      <w:r w:rsidR="009E113C" w:rsidRPr="007F487E">
        <w:rPr>
          <w:noProof/>
          <w:lang w:val="sr-Latn-CS"/>
        </w:rPr>
        <w:t xml:space="preserve"> </w:t>
      </w:r>
      <w:r>
        <w:rPr>
          <w:noProof/>
          <w:lang w:val="sr-Latn-CS"/>
        </w:rPr>
        <w:t>javni</w:t>
      </w:r>
      <w:r w:rsidR="009E113C" w:rsidRPr="007F487E">
        <w:rPr>
          <w:noProof/>
          <w:lang w:val="sr-Latn-CS"/>
        </w:rPr>
        <w:t xml:space="preserve"> </w:t>
      </w:r>
      <w:r>
        <w:rPr>
          <w:noProof/>
          <w:lang w:val="sr-Latn-CS"/>
        </w:rPr>
        <w:t>sportski</w:t>
      </w:r>
      <w:r w:rsidR="009E113C" w:rsidRPr="007F487E">
        <w:rPr>
          <w:noProof/>
          <w:lang w:val="sr-Latn-CS"/>
        </w:rPr>
        <w:t xml:space="preserve"> </w:t>
      </w:r>
      <w:r>
        <w:rPr>
          <w:noProof/>
          <w:lang w:val="sr-Latn-CS"/>
        </w:rPr>
        <w:t>objekat</w:t>
      </w:r>
      <w:r w:rsidR="009E113C" w:rsidRPr="007F487E">
        <w:rPr>
          <w:noProof/>
          <w:lang w:val="sr-Latn-CS"/>
        </w:rPr>
        <w:t xml:space="preserve"> </w:t>
      </w:r>
      <w:r>
        <w:rPr>
          <w:noProof/>
          <w:lang w:val="sr-Latn-CS"/>
        </w:rPr>
        <w:t>na</w:t>
      </w:r>
      <w:r w:rsidR="009E113C" w:rsidRPr="007F487E">
        <w:rPr>
          <w:noProof/>
          <w:lang w:val="sr-Latn-CS"/>
        </w:rPr>
        <w:t xml:space="preserve"> </w:t>
      </w:r>
      <w:r>
        <w:rPr>
          <w:noProof/>
          <w:lang w:val="sr-Latn-CS"/>
        </w:rPr>
        <w:t>teritoriji</w:t>
      </w:r>
      <w:r w:rsidR="009E113C" w:rsidRPr="007F487E">
        <w:rPr>
          <w:noProof/>
          <w:lang w:val="sr-Latn-CS"/>
        </w:rPr>
        <w:t xml:space="preserve"> </w:t>
      </w:r>
      <w:r>
        <w:rPr>
          <w:noProof/>
          <w:lang w:val="sr-Latn-CS"/>
        </w:rPr>
        <w:t>autonomne</w:t>
      </w:r>
      <w:r w:rsidR="009E113C" w:rsidRPr="007F487E">
        <w:rPr>
          <w:noProof/>
          <w:lang w:val="sr-Latn-CS"/>
        </w:rPr>
        <w:t xml:space="preserve"> </w:t>
      </w:r>
      <w:r>
        <w:rPr>
          <w:noProof/>
          <w:lang w:val="sr-Latn-CS"/>
        </w:rPr>
        <w:t>pokrajine</w:t>
      </w:r>
      <w:r w:rsidR="009E113C"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240387" w:rsidRPr="007F487E">
        <w:rPr>
          <w:noProof/>
          <w:lang w:val="sr-Latn-CS"/>
        </w:rPr>
        <w:t>0</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Deo</w:t>
      </w:r>
      <w:r w:rsidR="00872F47" w:rsidRPr="007F487E">
        <w:rPr>
          <w:noProof/>
          <w:lang w:val="sr-Latn-CS"/>
        </w:rPr>
        <w:t xml:space="preserve"> </w:t>
      </w:r>
      <w:r>
        <w:rPr>
          <w:noProof/>
          <w:lang w:val="sr-Latn-CS"/>
        </w:rPr>
        <w:t>škole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visokoškolske</w:t>
      </w:r>
      <w:r w:rsidR="00872F47" w:rsidRPr="007F487E">
        <w:rPr>
          <w:noProof/>
          <w:lang w:val="sr-Latn-CS"/>
        </w:rPr>
        <w:t xml:space="preserve"> </w:t>
      </w:r>
      <w:r>
        <w:rPr>
          <w:noProof/>
          <w:lang w:val="sr-Latn-CS"/>
        </w:rPr>
        <w:t>ustanove</w:t>
      </w:r>
      <w:r w:rsidR="00872F47" w:rsidRPr="007F487E">
        <w:rPr>
          <w:noProof/>
          <w:lang w:val="sr-Latn-CS"/>
        </w:rPr>
        <w:t xml:space="preserve"> </w:t>
      </w:r>
      <w:r>
        <w:rPr>
          <w:noProof/>
          <w:lang w:val="sr-Latn-CS"/>
        </w:rPr>
        <w:t>namenjen</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ostvarivanje</w:t>
      </w:r>
      <w:r w:rsidR="00872F47" w:rsidRPr="007F487E">
        <w:rPr>
          <w:noProof/>
          <w:lang w:val="sr-Latn-CS"/>
        </w:rPr>
        <w:t xml:space="preserve"> </w:t>
      </w:r>
      <w:r>
        <w:rPr>
          <w:noProof/>
          <w:lang w:val="sr-Latn-CS"/>
        </w:rPr>
        <w:t>nastavnog</w:t>
      </w:r>
      <w:r w:rsidR="00872F47" w:rsidRPr="007F487E">
        <w:rPr>
          <w:noProof/>
          <w:lang w:val="sr-Latn-CS"/>
        </w:rPr>
        <w:t xml:space="preserve"> </w:t>
      </w:r>
      <w:r>
        <w:rPr>
          <w:noProof/>
          <w:lang w:val="sr-Latn-CS"/>
        </w:rPr>
        <w:t>plana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programa</w:t>
      </w:r>
      <w:r w:rsidR="00872F47" w:rsidRPr="007F487E">
        <w:rPr>
          <w:noProof/>
          <w:lang w:val="sr-Latn-CS"/>
        </w:rPr>
        <w:t xml:space="preserve"> </w:t>
      </w:r>
      <w:r>
        <w:rPr>
          <w:noProof/>
          <w:lang w:val="sr-Latn-CS"/>
        </w:rPr>
        <w:t>fizičkog</w:t>
      </w:r>
      <w:r w:rsidR="00872F47" w:rsidRPr="007F487E">
        <w:rPr>
          <w:noProof/>
          <w:lang w:val="sr-Latn-CS"/>
        </w:rPr>
        <w:t xml:space="preserve"> </w:t>
      </w:r>
      <w:r>
        <w:rPr>
          <w:noProof/>
          <w:lang w:val="sr-Latn-CS"/>
        </w:rPr>
        <w:t>vaspitanja</w:t>
      </w:r>
      <w:r w:rsidR="00872F47" w:rsidRPr="007F487E">
        <w:rPr>
          <w:noProof/>
          <w:lang w:val="sr-Latn-CS"/>
        </w:rPr>
        <w:t xml:space="preserve"> </w:t>
      </w:r>
      <w:r>
        <w:rPr>
          <w:noProof/>
          <w:lang w:val="sr-Latn-CS"/>
        </w:rPr>
        <w:t>učenika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studenata</w:t>
      </w:r>
      <w:r w:rsidR="00872F47" w:rsidRPr="007F487E">
        <w:rPr>
          <w:noProof/>
          <w:lang w:val="sr-Latn-CS"/>
        </w:rPr>
        <w:t xml:space="preserve"> (</w:t>
      </w:r>
      <w:r>
        <w:rPr>
          <w:noProof/>
          <w:lang w:val="sr-Latn-CS"/>
        </w:rPr>
        <w:t>školska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sala</w:t>
      </w:r>
      <w:r w:rsidR="00872F47" w:rsidRPr="007F487E">
        <w:rPr>
          <w:noProof/>
          <w:lang w:val="sr-Latn-CS"/>
        </w:rPr>
        <w:t xml:space="preserve">, </w:t>
      </w:r>
      <w:r>
        <w:rPr>
          <w:noProof/>
          <w:lang w:val="sr-Latn-CS"/>
        </w:rPr>
        <w:t>školski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teren</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 xml:space="preserve">.) </w:t>
      </w:r>
      <w:r>
        <w:rPr>
          <w:noProof/>
          <w:lang w:val="sr-Latn-CS"/>
        </w:rPr>
        <w:t>ima</w:t>
      </w:r>
      <w:r w:rsidR="00872F47" w:rsidRPr="007F487E">
        <w:rPr>
          <w:noProof/>
          <w:lang w:val="sr-Latn-CS"/>
        </w:rPr>
        <w:t xml:space="preserve"> </w:t>
      </w:r>
      <w:r>
        <w:rPr>
          <w:noProof/>
          <w:lang w:val="sr-Latn-CS"/>
        </w:rPr>
        <w:t>položaj</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smislu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w:t>
      </w:r>
    </w:p>
    <w:p w:rsidR="006B1345"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Školski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davati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korišćenje</w:t>
      </w:r>
      <w:r w:rsidR="00872F47" w:rsidRPr="007F487E">
        <w:rPr>
          <w:noProof/>
          <w:lang w:val="sr-Latn-CS"/>
        </w:rPr>
        <w:t xml:space="preserve"> </w:t>
      </w:r>
      <w:r>
        <w:rPr>
          <w:noProof/>
          <w:lang w:val="sr-Latn-CS"/>
        </w:rPr>
        <w:t>drugim</w:t>
      </w:r>
      <w:r w:rsidR="00872F47" w:rsidRPr="007F487E">
        <w:rPr>
          <w:noProof/>
          <w:lang w:val="sr-Latn-CS"/>
        </w:rPr>
        <w:t xml:space="preserve"> </w:t>
      </w:r>
      <w:r>
        <w:rPr>
          <w:noProof/>
          <w:lang w:val="sr-Latn-CS"/>
        </w:rPr>
        <w:t>licima</w:t>
      </w:r>
      <w:r w:rsidR="00872F47" w:rsidRPr="007F487E">
        <w:rPr>
          <w:noProof/>
          <w:lang w:val="sr-Latn-CS"/>
        </w:rPr>
        <w:t xml:space="preserve"> </w:t>
      </w:r>
      <w:r>
        <w:rPr>
          <w:noProof/>
          <w:lang w:val="sr-Latn-CS"/>
        </w:rPr>
        <w:t>samo</w:t>
      </w:r>
      <w:r w:rsidR="00872F47" w:rsidRPr="007F487E">
        <w:rPr>
          <w:noProof/>
          <w:lang w:val="sr-Latn-CS"/>
        </w:rPr>
        <w:t xml:space="preserve"> </w:t>
      </w:r>
      <w:r>
        <w:rPr>
          <w:noProof/>
          <w:lang w:val="sr-Latn-CS"/>
        </w:rPr>
        <w:t>kada</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zadovoljene</w:t>
      </w:r>
      <w:r w:rsidR="00872F47" w:rsidRPr="007F487E">
        <w:rPr>
          <w:noProof/>
          <w:lang w:val="sr-Latn-CS"/>
        </w:rPr>
        <w:t xml:space="preserve"> </w:t>
      </w:r>
      <w:r>
        <w:rPr>
          <w:noProof/>
          <w:lang w:val="sr-Latn-CS"/>
        </w:rPr>
        <w:t>potrebe</w:t>
      </w:r>
      <w:r w:rsidR="00872F47" w:rsidRPr="007F487E">
        <w:rPr>
          <w:noProof/>
          <w:lang w:val="sr-Latn-CS"/>
        </w:rPr>
        <w:t xml:space="preserve"> </w:t>
      </w:r>
      <w:r>
        <w:rPr>
          <w:noProof/>
          <w:lang w:val="sr-Latn-CS"/>
        </w:rPr>
        <w:t>nastavnih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vannastavnih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školskih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godišnjim</w:t>
      </w:r>
      <w:r w:rsidR="00872F47" w:rsidRPr="007F487E">
        <w:rPr>
          <w:noProof/>
          <w:lang w:val="sr-Latn-CS"/>
        </w:rPr>
        <w:t xml:space="preserve"> </w:t>
      </w:r>
      <w:r>
        <w:rPr>
          <w:noProof/>
          <w:lang w:val="sr-Latn-CS"/>
        </w:rPr>
        <w:t>programom</w:t>
      </w:r>
      <w:r w:rsidR="00872F47" w:rsidRPr="007F487E">
        <w:rPr>
          <w:noProof/>
          <w:lang w:val="sr-Latn-CS"/>
        </w:rPr>
        <w:t xml:space="preserve"> </w:t>
      </w:r>
      <w:r>
        <w:rPr>
          <w:noProof/>
          <w:lang w:val="sr-Latn-CS"/>
        </w:rPr>
        <w:t>rada</w:t>
      </w:r>
      <w:r w:rsidR="00872F47" w:rsidRPr="007F487E">
        <w:rPr>
          <w:noProof/>
          <w:lang w:val="sr-Latn-CS"/>
        </w:rPr>
        <w:t xml:space="preserve"> </w:t>
      </w:r>
      <w:r>
        <w:rPr>
          <w:noProof/>
          <w:lang w:val="sr-Latn-CS"/>
        </w:rPr>
        <w:t>škole</w:t>
      </w:r>
      <w:r w:rsidR="00DD08A1" w:rsidRPr="007F487E">
        <w:rPr>
          <w:noProof/>
          <w:lang w:val="sr-Latn-CS"/>
        </w:rPr>
        <w:t xml:space="preserve"> </w:t>
      </w:r>
      <w:r>
        <w:rPr>
          <w:noProof/>
          <w:lang w:val="sr-Latn-CS"/>
        </w:rPr>
        <w:t>i</w:t>
      </w:r>
      <w:r w:rsidR="006B1345" w:rsidRPr="007F487E">
        <w:rPr>
          <w:noProof/>
          <w:lang w:val="sr-Latn-CS"/>
        </w:rPr>
        <w:t xml:space="preserve"> </w:t>
      </w:r>
      <w:r>
        <w:rPr>
          <w:noProof/>
          <w:lang w:val="sr-Latn-CS"/>
        </w:rPr>
        <w:t>uz</w:t>
      </w:r>
      <w:r w:rsidR="006B1345" w:rsidRPr="007F487E">
        <w:rPr>
          <w:noProof/>
          <w:lang w:val="sr-Latn-CS"/>
        </w:rPr>
        <w:t xml:space="preserve"> </w:t>
      </w:r>
      <w:r>
        <w:rPr>
          <w:noProof/>
          <w:lang w:val="sr-Latn-CS"/>
        </w:rPr>
        <w:t>saglasnost</w:t>
      </w:r>
      <w:r w:rsidR="006B1345" w:rsidRPr="007F487E">
        <w:rPr>
          <w:noProof/>
          <w:lang w:val="sr-Latn-CS"/>
        </w:rPr>
        <w:t xml:space="preserve"> </w:t>
      </w:r>
      <w:r>
        <w:rPr>
          <w:noProof/>
          <w:lang w:val="sr-Latn-CS"/>
        </w:rPr>
        <w:t>nadležnog</w:t>
      </w:r>
      <w:r w:rsidR="006B1345" w:rsidRPr="007F487E">
        <w:rPr>
          <w:noProof/>
          <w:lang w:val="sr-Latn-CS"/>
        </w:rPr>
        <w:t xml:space="preserve"> </w:t>
      </w:r>
      <w:r>
        <w:rPr>
          <w:noProof/>
          <w:lang w:val="sr-Latn-CS"/>
        </w:rPr>
        <w:t>organa</w:t>
      </w:r>
      <w:r w:rsidR="006B1345" w:rsidRPr="007F487E">
        <w:rPr>
          <w:noProof/>
          <w:lang w:val="sr-Latn-CS"/>
        </w:rPr>
        <w:t xml:space="preserve"> </w:t>
      </w:r>
      <w:r>
        <w:rPr>
          <w:noProof/>
          <w:lang w:val="sr-Latn-CS"/>
        </w:rPr>
        <w:t>jedinice</w:t>
      </w:r>
      <w:r w:rsidR="006B1345" w:rsidRPr="007F487E">
        <w:rPr>
          <w:noProof/>
          <w:lang w:val="sr-Latn-CS"/>
        </w:rPr>
        <w:t xml:space="preserve"> </w:t>
      </w:r>
      <w:r>
        <w:rPr>
          <w:noProof/>
          <w:lang w:val="sr-Latn-CS"/>
        </w:rPr>
        <w:t>lokalne</w:t>
      </w:r>
      <w:r w:rsidR="006B1345" w:rsidRPr="007F487E">
        <w:rPr>
          <w:noProof/>
          <w:lang w:val="sr-Latn-CS"/>
        </w:rPr>
        <w:t xml:space="preserve"> </w:t>
      </w:r>
      <w:r>
        <w:rPr>
          <w:noProof/>
          <w:lang w:val="sr-Latn-CS"/>
        </w:rPr>
        <w:t>samouprave</w:t>
      </w:r>
      <w:r w:rsidR="006B1345" w:rsidRPr="007F487E">
        <w:rPr>
          <w:noProof/>
          <w:lang w:val="sr-Latn-CS"/>
        </w:rPr>
        <w:t xml:space="preserve">. </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240387" w:rsidRPr="007F487E">
        <w:rPr>
          <w:noProof/>
          <w:lang w:val="sr-Latn-CS"/>
        </w:rPr>
        <w:t>1</w:t>
      </w:r>
      <w:r w:rsidR="00872F47" w:rsidRPr="007F487E">
        <w:rPr>
          <w:noProof/>
          <w:lang w:val="sr-Latn-CS"/>
        </w:rPr>
        <w:t>.</w:t>
      </w:r>
    </w:p>
    <w:p w:rsidR="00911BEB"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Objekti</w:t>
      </w:r>
      <w:r w:rsidR="00911BEB" w:rsidRPr="007F487E">
        <w:rPr>
          <w:noProof/>
          <w:lang w:val="sr-Latn-CS"/>
        </w:rPr>
        <w:t xml:space="preserve"> </w:t>
      </w:r>
      <w:r>
        <w:rPr>
          <w:noProof/>
          <w:lang w:val="sr-Latn-CS"/>
        </w:rPr>
        <w:t>i</w:t>
      </w:r>
      <w:r w:rsidR="00911BEB" w:rsidRPr="007F487E">
        <w:rPr>
          <w:noProof/>
          <w:lang w:val="sr-Latn-CS"/>
        </w:rPr>
        <w:t xml:space="preserve"> </w:t>
      </w:r>
      <w:r>
        <w:rPr>
          <w:noProof/>
          <w:lang w:val="sr-Latn-CS"/>
        </w:rPr>
        <w:t>uređene</w:t>
      </w:r>
      <w:r w:rsidR="00911BEB" w:rsidRPr="007F487E">
        <w:rPr>
          <w:noProof/>
          <w:lang w:val="sr-Latn-CS"/>
        </w:rPr>
        <w:t xml:space="preserve"> </w:t>
      </w:r>
      <w:r>
        <w:rPr>
          <w:noProof/>
          <w:lang w:val="sr-Latn-CS"/>
        </w:rPr>
        <w:t>površine</w:t>
      </w:r>
      <w:r w:rsidR="00911BEB" w:rsidRPr="007F487E">
        <w:rPr>
          <w:noProof/>
          <w:lang w:val="sr-Latn-CS"/>
        </w:rPr>
        <w:t xml:space="preserve"> </w:t>
      </w:r>
      <w:r>
        <w:rPr>
          <w:noProof/>
          <w:lang w:val="sr-Latn-CS"/>
        </w:rPr>
        <w:t>koji</w:t>
      </w:r>
      <w:r w:rsidR="00911BEB" w:rsidRPr="007F487E">
        <w:rPr>
          <w:noProof/>
          <w:lang w:val="sr-Latn-CS"/>
        </w:rPr>
        <w:t xml:space="preserve"> </w:t>
      </w:r>
      <w:r>
        <w:rPr>
          <w:noProof/>
          <w:lang w:val="sr-Latn-CS"/>
        </w:rPr>
        <w:t>su</w:t>
      </w:r>
      <w:r w:rsidR="00911BEB" w:rsidRPr="007F487E">
        <w:rPr>
          <w:noProof/>
          <w:lang w:val="sr-Latn-CS"/>
        </w:rPr>
        <w:t xml:space="preserve"> </w:t>
      </w:r>
      <w:r>
        <w:rPr>
          <w:noProof/>
          <w:lang w:val="sr-Latn-CS"/>
        </w:rPr>
        <w:t>osnovni</w:t>
      </w:r>
      <w:r w:rsidR="00911BEB" w:rsidRPr="007F487E">
        <w:rPr>
          <w:noProof/>
          <w:lang w:val="sr-Latn-CS"/>
        </w:rPr>
        <w:t xml:space="preserve"> </w:t>
      </w:r>
      <w:r>
        <w:rPr>
          <w:noProof/>
          <w:lang w:val="sr-Latn-CS"/>
        </w:rPr>
        <w:t>uslov</w:t>
      </w:r>
      <w:r w:rsidR="00911BEB" w:rsidRPr="007F487E">
        <w:rPr>
          <w:noProof/>
          <w:lang w:val="sr-Latn-CS"/>
        </w:rPr>
        <w:t xml:space="preserve"> </w:t>
      </w:r>
      <w:r>
        <w:rPr>
          <w:noProof/>
          <w:lang w:val="sr-Latn-CS"/>
        </w:rPr>
        <w:t>za</w:t>
      </w:r>
      <w:r w:rsidR="00911BEB" w:rsidRPr="007F487E">
        <w:rPr>
          <w:noProof/>
          <w:lang w:val="sr-Latn-CS"/>
        </w:rPr>
        <w:t xml:space="preserve"> </w:t>
      </w:r>
      <w:r>
        <w:rPr>
          <w:noProof/>
          <w:lang w:val="sr-Latn-CS"/>
        </w:rPr>
        <w:t>obavljanje</w:t>
      </w:r>
      <w:r w:rsidR="00911BEB" w:rsidRPr="007F487E">
        <w:rPr>
          <w:noProof/>
          <w:lang w:val="sr-Latn-CS"/>
        </w:rPr>
        <w:t xml:space="preserve"> </w:t>
      </w:r>
      <w:r>
        <w:rPr>
          <w:noProof/>
          <w:lang w:val="sr-Latn-CS"/>
        </w:rPr>
        <w:t>sportskih</w:t>
      </w:r>
      <w:r w:rsidR="00911BEB" w:rsidRPr="007F487E">
        <w:rPr>
          <w:noProof/>
          <w:lang w:val="sr-Latn-CS"/>
        </w:rPr>
        <w:t xml:space="preserve"> </w:t>
      </w:r>
      <w:r>
        <w:rPr>
          <w:noProof/>
          <w:lang w:val="sr-Latn-CS"/>
        </w:rPr>
        <w:t>aktivnosti</w:t>
      </w:r>
      <w:r w:rsidR="00911BEB" w:rsidRPr="007F487E">
        <w:rPr>
          <w:noProof/>
          <w:lang w:val="sr-Latn-CS"/>
        </w:rPr>
        <w:t xml:space="preserve"> </w:t>
      </w:r>
      <w:r>
        <w:rPr>
          <w:noProof/>
          <w:lang w:val="sr-Latn-CS"/>
        </w:rPr>
        <w:t>na</w:t>
      </w:r>
      <w:r w:rsidR="00911BEB" w:rsidRPr="007F487E">
        <w:rPr>
          <w:noProof/>
          <w:lang w:val="sr-Latn-CS"/>
        </w:rPr>
        <w:t xml:space="preserve"> </w:t>
      </w:r>
      <w:r>
        <w:rPr>
          <w:noProof/>
          <w:lang w:val="sr-Latn-CS"/>
        </w:rPr>
        <w:t>određenom</w:t>
      </w:r>
      <w:r w:rsidR="00911BEB" w:rsidRPr="007F487E">
        <w:rPr>
          <w:noProof/>
          <w:lang w:val="sr-Latn-CS"/>
        </w:rPr>
        <w:t xml:space="preserve"> </w:t>
      </w:r>
      <w:r>
        <w:rPr>
          <w:noProof/>
          <w:lang w:val="sr-Latn-CS"/>
        </w:rPr>
        <w:t>području</w:t>
      </w:r>
      <w:r w:rsidR="00911BEB" w:rsidRPr="007F487E">
        <w:rPr>
          <w:noProof/>
          <w:lang w:val="sr-Latn-CS"/>
        </w:rPr>
        <w:t xml:space="preserve"> (</w:t>
      </w:r>
      <w:r>
        <w:rPr>
          <w:noProof/>
          <w:lang w:val="sr-Latn-CS"/>
        </w:rPr>
        <w:t>planinarski</w:t>
      </w:r>
      <w:r w:rsidR="00911BEB" w:rsidRPr="007F487E">
        <w:rPr>
          <w:noProof/>
          <w:lang w:val="sr-Latn-CS"/>
        </w:rPr>
        <w:t xml:space="preserve"> </w:t>
      </w:r>
      <w:r>
        <w:rPr>
          <w:noProof/>
          <w:lang w:val="sr-Latn-CS"/>
        </w:rPr>
        <w:t>domovi</w:t>
      </w:r>
      <w:r w:rsidR="00911BEB" w:rsidRPr="007F487E">
        <w:rPr>
          <w:noProof/>
          <w:lang w:val="sr-Latn-CS"/>
        </w:rPr>
        <w:t xml:space="preserve">, </w:t>
      </w:r>
      <w:r>
        <w:rPr>
          <w:noProof/>
          <w:lang w:val="sr-Latn-CS"/>
        </w:rPr>
        <w:t>hangari</w:t>
      </w:r>
      <w:r w:rsidR="00911BEB" w:rsidRPr="007F487E">
        <w:rPr>
          <w:noProof/>
          <w:lang w:val="sr-Latn-CS"/>
        </w:rPr>
        <w:t xml:space="preserve"> </w:t>
      </w:r>
      <w:r>
        <w:rPr>
          <w:noProof/>
          <w:lang w:val="sr-Latn-CS"/>
        </w:rPr>
        <w:t>za</w:t>
      </w:r>
      <w:r w:rsidR="00911BEB" w:rsidRPr="007F487E">
        <w:rPr>
          <w:noProof/>
          <w:lang w:val="sr-Latn-CS"/>
        </w:rPr>
        <w:t xml:space="preserve"> </w:t>
      </w:r>
      <w:r>
        <w:rPr>
          <w:noProof/>
          <w:lang w:val="sr-Latn-CS"/>
        </w:rPr>
        <w:t>takmičarske</w:t>
      </w:r>
      <w:r w:rsidR="00911BEB" w:rsidRPr="007F487E">
        <w:rPr>
          <w:noProof/>
          <w:lang w:val="sr-Latn-CS"/>
        </w:rPr>
        <w:t xml:space="preserve"> </w:t>
      </w:r>
      <w:r>
        <w:rPr>
          <w:noProof/>
          <w:lang w:val="sr-Latn-CS"/>
        </w:rPr>
        <w:t>čamce</w:t>
      </w:r>
      <w:r w:rsidR="00911BEB" w:rsidRPr="007F487E">
        <w:rPr>
          <w:noProof/>
          <w:lang w:val="sr-Latn-CS"/>
        </w:rPr>
        <w:t xml:space="preserve"> </w:t>
      </w:r>
      <w:r>
        <w:rPr>
          <w:noProof/>
          <w:lang w:val="sr-Latn-CS"/>
        </w:rPr>
        <w:t>i</w:t>
      </w:r>
      <w:r w:rsidR="00911BEB" w:rsidRPr="007F487E">
        <w:rPr>
          <w:noProof/>
          <w:lang w:val="sr-Latn-CS"/>
        </w:rPr>
        <w:t xml:space="preserve"> </w:t>
      </w:r>
      <w:r>
        <w:rPr>
          <w:noProof/>
          <w:lang w:val="sr-Latn-CS"/>
        </w:rPr>
        <w:t>dr</w:t>
      </w:r>
      <w:r w:rsidR="00911BEB" w:rsidRPr="007F487E">
        <w:rPr>
          <w:noProof/>
          <w:lang w:val="sr-Latn-CS"/>
        </w:rPr>
        <w:t xml:space="preserve">.) </w:t>
      </w:r>
      <w:r>
        <w:rPr>
          <w:noProof/>
          <w:lang w:val="sr-Latn-CS"/>
        </w:rPr>
        <w:t>smatraju</w:t>
      </w:r>
      <w:r w:rsidR="00911BEB" w:rsidRPr="007F487E">
        <w:rPr>
          <w:noProof/>
          <w:lang w:val="sr-Latn-CS"/>
        </w:rPr>
        <w:t xml:space="preserve"> </w:t>
      </w:r>
      <w:r>
        <w:rPr>
          <w:noProof/>
          <w:lang w:val="sr-Latn-CS"/>
        </w:rPr>
        <w:t>se</w:t>
      </w:r>
      <w:r w:rsidR="00911BEB" w:rsidRPr="007F487E">
        <w:rPr>
          <w:noProof/>
          <w:lang w:val="sr-Latn-CS"/>
        </w:rPr>
        <w:t xml:space="preserve"> </w:t>
      </w:r>
      <w:r>
        <w:rPr>
          <w:noProof/>
          <w:lang w:val="sr-Latn-CS"/>
        </w:rPr>
        <w:t>sportskim</w:t>
      </w:r>
      <w:r w:rsidR="00911BEB" w:rsidRPr="007F487E">
        <w:rPr>
          <w:noProof/>
          <w:lang w:val="sr-Latn-CS"/>
        </w:rPr>
        <w:t xml:space="preserve"> </w:t>
      </w:r>
      <w:r>
        <w:rPr>
          <w:noProof/>
          <w:lang w:val="sr-Latn-CS"/>
        </w:rPr>
        <w:t>objektima</w:t>
      </w:r>
      <w:r w:rsidR="00911BEB" w:rsidRPr="007F487E">
        <w:rPr>
          <w:noProof/>
          <w:lang w:val="sr-Latn-CS"/>
        </w:rPr>
        <w:t xml:space="preserve">, </w:t>
      </w:r>
      <w:r>
        <w:rPr>
          <w:noProof/>
          <w:lang w:val="sr-Latn-CS"/>
        </w:rPr>
        <w:t>u</w:t>
      </w:r>
      <w:r w:rsidR="00911BEB" w:rsidRPr="007F487E">
        <w:rPr>
          <w:noProof/>
          <w:lang w:val="sr-Latn-CS"/>
        </w:rPr>
        <w:t xml:space="preserve"> </w:t>
      </w:r>
      <w:r>
        <w:rPr>
          <w:noProof/>
          <w:lang w:val="sr-Latn-CS"/>
        </w:rPr>
        <w:t>smislu</w:t>
      </w:r>
      <w:r w:rsidR="00911BEB" w:rsidRPr="007F487E">
        <w:rPr>
          <w:noProof/>
          <w:lang w:val="sr-Latn-CS"/>
        </w:rPr>
        <w:t xml:space="preserve"> </w:t>
      </w:r>
      <w:r>
        <w:rPr>
          <w:noProof/>
          <w:lang w:val="sr-Latn-CS"/>
        </w:rPr>
        <w:t>ovog</w:t>
      </w:r>
      <w:r w:rsidR="00911BEB" w:rsidRPr="007F487E">
        <w:rPr>
          <w:noProof/>
          <w:lang w:val="sr-Latn-CS"/>
        </w:rPr>
        <w:t xml:space="preserve"> </w:t>
      </w:r>
      <w:r>
        <w:rPr>
          <w:noProof/>
          <w:lang w:val="sr-Latn-CS"/>
        </w:rPr>
        <w:t>zakona</w:t>
      </w:r>
      <w:r w:rsidR="00911BEB"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240387" w:rsidRPr="007F487E">
        <w:rPr>
          <w:noProof/>
          <w:lang w:val="sr-Latn-CS"/>
        </w:rPr>
        <w:t>2</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Vlasnik</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korisnik</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daljem</w:t>
      </w:r>
      <w:r w:rsidR="00872F47" w:rsidRPr="007F487E">
        <w:rPr>
          <w:noProof/>
          <w:lang w:val="sr-Latn-CS"/>
        </w:rPr>
        <w:t xml:space="preserve"> </w:t>
      </w:r>
      <w:r>
        <w:rPr>
          <w:noProof/>
          <w:lang w:val="sr-Latn-CS"/>
        </w:rPr>
        <w:t>tekstu</w:t>
      </w:r>
      <w:r w:rsidR="00872F47" w:rsidRPr="007F487E">
        <w:rPr>
          <w:noProof/>
          <w:lang w:val="sr-Latn-CS"/>
        </w:rPr>
        <w:t xml:space="preserve">: </w:t>
      </w:r>
      <w:r>
        <w:rPr>
          <w:noProof/>
          <w:lang w:val="sr-Latn-CS"/>
        </w:rPr>
        <w:t>vlasnik</w:t>
      </w:r>
      <w:r w:rsidR="00872F47" w:rsidRPr="007F487E">
        <w:rPr>
          <w:noProof/>
          <w:lang w:val="sr-Latn-CS"/>
        </w:rPr>
        <w:t xml:space="preserve">) </w:t>
      </w:r>
      <w:r>
        <w:rPr>
          <w:noProof/>
          <w:lang w:val="sr-Latn-CS"/>
        </w:rPr>
        <w:t>dužan</w:t>
      </w:r>
      <w:r w:rsidR="00872F47" w:rsidRPr="007F487E">
        <w:rPr>
          <w:noProof/>
          <w:lang w:val="sr-Latn-CS"/>
        </w:rPr>
        <w:t xml:space="preserve"> </w:t>
      </w:r>
      <w:r>
        <w:rPr>
          <w:noProof/>
          <w:lang w:val="sr-Latn-CS"/>
        </w:rPr>
        <w:t>je</w:t>
      </w:r>
      <w:r w:rsidR="00872F47" w:rsidRPr="007F487E">
        <w:rPr>
          <w:noProof/>
          <w:lang w:val="sr-Latn-CS"/>
        </w:rPr>
        <w:t>:</w:t>
      </w:r>
    </w:p>
    <w:p w:rsidR="00872F47" w:rsidRPr="007F487E" w:rsidRDefault="007F487E" w:rsidP="00216BFC">
      <w:pPr>
        <w:numPr>
          <w:ilvl w:val="0"/>
          <w:numId w:val="34"/>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ga</w:t>
      </w:r>
      <w:r w:rsidR="00872F47" w:rsidRPr="007F487E">
        <w:rPr>
          <w:noProof/>
          <w:lang w:val="sr-Latn-CS"/>
        </w:rPr>
        <w:t xml:space="preserve"> </w:t>
      </w:r>
      <w:r>
        <w:rPr>
          <w:noProof/>
          <w:lang w:val="sr-Latn-CS"/>
        </w:rPr>
        <w:t>koristi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propisima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namenom</w:t>
      </w:r>
      <w:r w:rsidR="00872F47" w:rsidRPr="007F487E">
        <w:rPr>
          <w:noProof/>
          <w:lang w:val="sr-Latn-CS"/>
        </w:rPr>
        <w:t xml:space="preserve"> </w:t>
      </w:r>
      <w:r>
        <w:rPr>
          <w:noProof/>
          <w:lang w:val="sr-Latn-CS"/>
        </w:rPr>
        <w:t>objekta</w:t>
      </w:r>
      <w:r w:rsidR="00911BEB" w:rsidRPr="007F487E">
        <w:rPr>
          <w:noProof/>
          <w:lang w:val="sr-Latn-CS"/>
        </w:rPr>
        <w:t xml:space="preserve">, </w:t>
      </w:r>
      <w:r>
        <w:rPr>
          <w:noProof/>
          <w:lang w:val="sr-Latn-CS"/>
        </w:rPr>
        <w:t>uključujući</w:t>
      </w:r>
      <w:r w:rsidR="00911BEB" w:rsidRPr="007F487E">
        <w:rPr>
          <w:noProof/>
          <w:lang w:val="sr-Latn-CS"/>
        </w:rPr>
        <w:t xml:space="preserve"> </w:t>
      </w:r>
      <w:r>
        <w:rPr>
          <w:noProof/>
          <w:lang w:val="sr-Latn-CS"/>
        </w:rPr>
        <w:t>i</w:t>
      </w:r>
      <w:r w:rsidR="00911BEB" w:rsidRPr="007F487E">
        <w:rPr>
          <w:noProof/>
          <w:lang w:val="sr-Latn-CS"/>
        </w:rPr>
        <w:t xml:space="preserve"> </w:t>
      </w:r>
      <w:r>
        <w:rPr>
          <w:noProof/>
          <w:lang w:val="sr-Latn-CS"/>
        </w:rPr>
        <w:t>obezbeđenje</w:t>
      </w:r>
      <w:r w:rsidR="00911BEB" w:rsidRPr="007F487E">
        <w:rPr>
          <w:noProof/>
          <w:lang w:val="sr-Latn-CS"/>
        </w:rPr>
        <w:t xml:space="preserve"> </w:t>
      </w:r>
      <w:r>
        <w:rPr>
          <w:noProof/>
          <w:lang w:val="sr-Latn-CS"/>
        </w:rPr>
        <w:t>upotrebne</w:t>
      </w:r>
      <w:r w:rsidR="00911BEB" w:rsidRPr="007F487E">
        <w:rPr>
          <w:noProof/>
          <w:lang w:val="sr-Latn-CS"/>
        </w:rPr>
        <w:t xml:space="preserve"> </w:t>
      </w:r>
      <w:r>
        <w:rPr>
          <w:noProof/>
          <w:lang w:val="sr-Latn-CS"/>
        </w:rPr>
        <w:t>dozvole</w:t>
      </w:r>
      <w:r w:rsidR="00872F47" w:rsidRPr="007F487E">
        <w:rPr>
          <w:noProof/>
          <w:lang w:val="sr-Latn-CS"/>
        </w:rPr>
        <w:t>;</w:t>
      </w:r>
    </w:p>
    <w:p w:rsidR="00872F47" w:rsidRPr="007F487E" w:rsidRDefault="007F487E" w:rsidP="00216BFC">
      <w:pPr>
        <w:numPr>
          <w:ilvl w:val="0"/>
          <w:numId w:val="34"/>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ga</w:t>
      </w:r>
      <w:r w:rsidR="00872F47" w:rsidRPr="007F487E">
        <w:rPr>
          <w:noProof/>
          <w:lang w:val="sr-Latn-CS"/>
        </w:rPr>
        <w:t xml:space="preserve"> </w:t>
      </w:r>
      <w:r>
        <w:rPr>
          <w:noProof/>
          <w:lang w:val="sr-Latn-CS"/>
        </w:rPr>
        <w:t>održava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tehnički</w:t>
      </w:r>
      <w:r w:rsidR="00872F47" w:rsidRPr="007F487E">
        <w:rPr>
          <w:noProof/>
          <w:lang w:val="sr-Latn-CS"/>
        </w:rPr>
        <w:t xml:space="preserve"> </w:t>
      </w:r>
      <w:r>
        <w:rPr>
          <w:noProof/>
          <w:lang w:val="sr-Latn-CS"/>
        </w:rPr>
        <w:t>ispravnom</w:t>
      </w:r>
      <w:r w:rsidR="00872F47" w:rsidRPr="007F487E">
        <w:rPr>
          <w:noProof/>
          <w:lang w:val="sr-Latn-CS"/>
        </w:rPr>
        <w:t xml:space="preserve"> </w:t>
      </w:r>
      <w:r>
        <w:rPr>
          <w:noProof/>
          <w:lang w:val="sr-Latn-CS"/>
        </w:rPr>
        <w:t>stanju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obezbedi</w:t>
      </w:r>
      <w:r w:rsidR="00872F47" w:rsidRPr="007F487E">
        <w:rPr>
          <w:noProof/>
          <w:lang w:val="sr-Latn-CS"/>
        </w:rPr>
        <w:t xml:space="preserve"> </w:t>
      </w:r>
      <w:r>
        <w:rPr>
          <w:noProof/>
          <w:lang w:val="sr-Latn-CS"/>
        </w:rPr>
        <w:t>odgovarajuće</w:t>
      </w:r>
      <w:r w:rsidR="00872F47" w:rsidRPr="007F487E">
        <w:rPr>
          <w:noProof/>
          <w:lang w:val="sr-Latn-CS"/>
        </w:rPr>
        <w:t xml:space="preserve"> </w:t>
      </w:r>
      <w:r>
        <w:rPr>
          <w:noProof/>
          <w:lang w:val="sr-Latn-CS"/>
        </w:rPr>
        <w:t>sanitarno</w:t>
      </w:r>
      <w:r w:rsidR="00872F47" w:rsidRPr="007F487E">
        <w:rPr>
          <w:noProof/>
          <w:lang w:val="sr-Latn-CS"/>
        </w:rPr>
        <w:t>-</w:t>
      </w:r>
      <w:r>
        <w:rPr>
          <w:noProof/>
          <w:lang w:val="sr-Latn-CS"/>
        </w:rPr>
        <w:t>higijenske</w:t>
      </w:r>
      <w:r w:rsidR="00872F47" w:rsidRPr="007F487E">
        <w:rPr>
          <w:noProof/>
          <w:lang w:val="sr-Latn-CS"/>
        </w:rPr>
        <w:t xml:space="preserve"> </w:t>
      </w:r>
      <w:r>
        <w:rPr>
          <w:noProof/>
          <w:lang w:val="sr-Latn-CS"/>
        </w:rPr>
        <w:t>uslove</w:t>
      </w:r>
      <w:r w:rsidR="00872F47" w:rsidRPr="007F487E">
        <w:rPr>
          <w:noProof/>
          <w:lang w:val="sr-Latn-CS"/>
        </w:rPr>
        <w:t>;</w:t>
      </w:r>
    </w:p>
    <w:p w:rsidR="00872F47" w:rsidRPr="007F487E" w:rsidRDefault="007F487E" w:rsidP="00216BFC">
      <w:pPr>
        <w:numPr>
          <w:ilvl w:val="0"/>
          <w:numId w:val="34"/>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preduzme</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omogućavaju</w:t>
      </w:r>
      <w:r w:rsidR="00872F47" w:rsidRPr="007F487E">
        <w:rPr>
          <w:noProof/>
          <w:lang w:val="sr-Latn-CS"/>
        </w:rPr>
        <w:t xml:space="preserve"> </w:t>
      </w:r>
      <w:r>
        <w:rPr>
          <w:noProof/>
          <w:lang w:val="sr-Latn-CS"/>
        </w:rPr>
        <w:t>predupređenje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smanjenje</w:t>
      </w:r>
      <w:r w:rsidR="00872F47" w:rsidRPr="007F487E">
        <w:rPr>
          <w:b/>
          <w:noProof/>
          <w:lang w:val="sr-Latn-CS"/>
        </w:rPr>
        <w:t xml:space="preserve"> </w:t>
      </w:r>
      <w:r>
        <w:rPr>
          <w:noProof/>
          <w:lang w:val="sr-Latn-CS"/>
        </w:rPr>
        <w:t>rizika</w:t>
      </w:r>
      <w:r w:rsidR="00872F47" w:rsidRPr="007F487E">
        <w:rPr>
          <w:noProof/>
          <w:lang w:val="sr-Latn-CS"/>
        </w:rPr>
        <w:t xml:space="preserve"> </w:t>
      </w:r>
      <w:r>
        <w:rPr>
          <w:noProof/>
          <w:lang w:val="sr-Latn-CS"/>
        </w:rPr>
        <w:t>nastanka</w:t>
      </w:r>
      <w:r w:rsidR="00872F47" w:rsidRPr="007F487E">
        <w:rPr>
          <w:noProof/>
          <w:lang w:val="sr-Latn-CS"/>
        </w:rPr>
        <w:t xml:space="preserve"> </w:t>
      </w:r>
      <w:r>
        <w:rPr>
          <w:noProof/>
          <w:lang w:val="sr-Latn-CS"/>
        </w:rPr>
        <w:t>štete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korisnike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treća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povećane</w:t>
      </w:r>
      <w:r w:rsidR="00872F47" w:rsidRPr="007F487E">
        <w:rPr>
          <w:noProof/>
          <w:lang w:val="sr-Latn-CS"/>
        </w:rPr>
        <w:t xml:space="preserve"> </w:t>
      </w:r>
      <w:r>
        <w:rPr>
          <w:noProof/>
          <w:lang w:val="sr-Latn-CS"/>
        </w:rPr>
        <w:t>rizike</w:t>
      </w:r>
      <w:r w:rsidR="00872F47" w:rsidRPr="007F487E">
        <w:rPr>
          <w:noProof/>
          <w:lang w:val="sr-Latn-CS"/>
        </w:rPr>
        <w:t xml:space="preserve"> </w:t>
      </w:r>
      <w:r>
        <w:rPr>
          <w:noProof/>
          <w:lang w:val="sr-Latn-CS"/>
        </w:rPr>
        <w:t>utiče</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Pri</w:t>
      </w:r>
      <w:r w:rsidR="00872F47" w:rsidRPr="007F487E">
        <w:rPr>
          <w:noProof/>
          <w:lang w:val="sr-Latn-CS"/>
        </w:rPr>
        <w:t xml:space="preserve"> </w:t>
      </w:r>
      <w:r>
        <w:rPr>
          <w:noProof/>
          <w:lang w:val="sr-Latn-CS"/>
        </w:rPr>
        <w:t>izgradnji</w:t>
      </w:r>
      <w:r w:rsidR="00872F47" w:rsidRPr="007F487E">
        <w:rPr>
          <w:noProof/>
          <w:lang w:val="sr-Latn-CS"/>
        </w:rPr>
        <w:t xml:space="preserve">, </w:t>
      </w:r>
      <w:r>
        <w:rPr>
          <w:noProof/>
          <w:lang w:val="sr-Latn-CS"/>
        </w:rPr>
        <w:t>rekonstrukciji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održavanju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voditi</w:t>
      </w:r>
      <w:r w:rsidR="00872F47" w:rsidRPr="007F487E">
        <w:rPr>
          <w:noProof/>
          <w:lang w:val="sr-Latn-CS"/>
        </w:rPr>
        <w:t xml:space="preserve"> </w:t>
      </w:r>
      <w:r>
        <w:rPr>
          <w:noProof/>
          <w:lang w:val="sr-Latn-CS"/>
        </w:rPr>
        <w:t>računa</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oni</w:t>
      </w:r>
      <w:r w:rsidR="00872F47" w:rsidRPr="007F487E">
        <w:rPr>
          <w:noProof/>
          <w:lang w:val="sr-Latn-CS"/>
        </w:rPr>
        <w:t xml:space="preserve"> </w:t>
      </w:r>
      <w:r>
        <w:rPr>
          <w:noProof/>
          <w:lang w:val="sr-Latn-CS"/>
        </w:rPr>
        <w:t>odgovaraju</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nadležnih</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nadležnih</w:t>
      </w:r>
      <w:r w:rsidR="00872F47" w:rsidRPr="007F487E">
        <w:rPr>
          <w:noProof/>
          <w:lang w:val="sr-Latn-CS"/>
        </w:rPr>
        <w:t xml:space="preserve"> </w:t>
      </w:r>
      <w:r>
        <w:rPr>
          <w:noProof/>
          <w:lang w:val="sr-Latn-CS"/>
        </w:rPr>
        <w:t>nacionalnih</w:t>
      </w:r>
      <w:r w:rsidR="00872F47" w:rsidRPr="007F487E">
        <w:rPr>
          <w:noProof/>
          <w:lang w:val="sr-Latn-CS"/>
        </w:rPr>
        <w:t xml:space="preserve"> </w:t>
      </w:r>
      <w:r>
        <w:rPr>
          <w:noProof/>
          <w:lang w:val="sr-Latn-CS"/>
        </w:rPr>
        <w:t>granskih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saveza</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240387" w:rsidRPr="007F487E">
        <w:rPr>
          <w:noProof/>
          <w:lang w:val="sr-Latn-CS"/>
        </w:rPr>
        <w:t>3</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Prilikom</w:t>
      </w:r>
      <w:r w:rsidR="00872F47" w:rsidRPr="007F487E">
        <w:rPr>
          <w:noProof/>
          <w:lang w:val="sr-Latn-CS"/>
        </w:rPr>
        <w:t xml:space="preserve"> </w:t>
      </w:r>
      <w:r>
        <w:rPr>
          <w:noProof/>
          <w:lang w:val="sr-Latn-CS"/>
        </w:rPr>
        <w:t>izrade</w:t>
      </w:r>
      <w:r w:rsidR="00872F47" w:rsidRPr="007F487E">
        <w:rPr>
          <w:noProof/>
          <w:lang w:val="sr-Latn-CS"/>
        </w:rPr>
        <w:t xml:space="preserve"> </w:t>
      </w:r>
      <w:r>
        <w:rPr>
          <w:noProof/>
          <w:lang w:val="sr-Latn-CS"/>
        </w:rPr>
        <w:t>prostornih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urbanističkih</w:t>
      </w:r>
      <w:r w:rsidR="00872F47" w:rsidRPr="007F487E">
        <w:rPr>
          <w:noProof/>
          <w:lang w:val="sr-Latn-CS"/>
        </w:rPr>
        <w:t xml:space="preserve"> </w:t>
      </w:r>
      <w:r>
        <w:rPr>
          <w:noProof/>
          <w:lang w:val="sr-Latn-CS"/>
        </w:rPr>
        <w:t>planova</w:t>
      </w:r>
      <w:r w:rsidR="00872F47" w:rsidRPr="007F487E">
        <w:rPr>
          <w:noProof/>
          <w:lang w:val="sr-Latn-CS"/>
        </w:rPr>
        <w:t xml:space="preserve">, </w:t>
      </w:r>
      <w:r>
        <w:rPr>
          <w:noProof/>
          <w:lang w:val="sr-Latn-CS"/>
        </w:rPr>
        <w:t>potrebno</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voditi</w:t>
      </w:r>
      <w:r w:rsidR="00872F47" w:rsidRPr="007F487E">
        <w:rPr>
          <w:noProof/>
          <w:lang w:val="sr-Latn-CS"/>
        </w:rPr>
        <w:t xml:space="preserve"> </w:t>
      </w:r>
      <w:r>
        <w:rPr>
          <w:noProof/>
          <w:lang w:val="sr-Latn-CS"/>
        </w:rPr>
        <w:t>računa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nameni</w:t>
      </w:r>
      <w:r w:rsidR="00872F47" w:rsidRPr="007F487E">
        <w:rPr>
          <w:noProof/>
          <w:lang w:val="sr-Latn-CS"/>
        </w:rPr>
        <w:t xml:space="preserve"> </w:t>
      </w:r>
      <w:r>
        <w:rPr>
          <w:noProof/>
          <w:lang w:val="sr-Latn-CS"/>
        </w:rPr>
        <w:t>prostora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rekreaciju</w:t>
      </w:r>
      <w:r w:rsidR="00872F47" w:rsidRPr="007F487E">
        <w:rPr>
          <w:noProof/>
          <w:lang w:val="sr-Latn-CS"/>
        </w:rPr>
        <w:t xml:space="preserve"> </w:t>
      </w:r>
      <w:r>
        <w:rPr>
          <w:noProof/>
          <w:lang w:val="sr-Latn-CS"/>
        </w:rPr>
        <w:t>dece</w:t>
      </w:r>
      <w:r w:rsidR="00872F47" w:rsidRPr="007F487E">
        <w:rPr>
          <w:noProof/>
          <w:lang w:val="sr-Latn-CS"/>
        </w:rPr>
        <w:t xml:space="preserve">, </w:t>
      </w:r>
      <w:r>
        <w:rPr>
          <w:noProof/>
          <w:lang w:val="sr-Latn-CS"/>
        </w:rPr>
        <w:t>omladine</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posebnim</w:t>
      </w:r>
      <w:r w:rsidR="00872F47" w:rsidRPr="007F487E">
        <w:rPr>
          <w:noProof/>
          <w:lang w:val="sr-Latn-CS"/>
        </w:rPr>
        <w:t xml:space="preserve"> </w:t>
      </w:r>
      <w:r>
        <w:rPr>
          <w:noProof/>
          <w:lang w:val="sr-Latn-CS"/>
        </w:rPr>
        <w:t>potrebama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građana</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7D48EB" w:rsidRPr="007F487E">
        <w:rPr>
          <w:noProof/>
          <w:lang w:val="sr-Latn-CS"/>
        </w:rPr>
        <w:t>4</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Promena</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postupku</w:t>
      </w:r>
      <w:r w:rsidR="00872F47" w:rsidRPr="007F487E">
        <w:rPr>
          <w:noProof/>
          <w:lang w:val="sr-Latn-CS"/>
        </w:rPr>
        <w:t xml:space="preserve"> </w:t>
      </w:r>
      <w:r>
        <w:rPr>
          <w:noProof/>
          <w:lang w:val="sr-Latn-CS"/>
        </w:rPr>
        <w:t>propisanom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oblast</w:t>
      </w:r>
      <w:r w:rsidR="00872F47" w:rsidRPr="007F487E">
        <w:rPr>
          <w:noProof/>
          <w:lang w:val="sr-Latn-CS"/>
        </w:rPr>
        <w:t xml:space="preserve"> </w:t>
      </w:r>
      <w:r>
        <w:rPr>
          <w:noProof/>
          <w:lang w:val="sr-Latn-CS"/>
        </w:rPr>
        <w:t>planiranja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izgradnje</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Promena</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njegovog</w:t>
      </w:r>
      <w:r w:rsidR="00872F47" w:rsidRPr="007F487E">
        <w:rPr>
          <w:noProof/>
          <w:lang w:val="sr-Latn-CS"/>
        </w:rPr>
        <w:t xml:space="preserve"> </w:t>
      </w:r>
      <w:r>
        <w:rPr>
          <w:noProof/>
          <w:lang w:val="sr-Latn-CS"/>
        </w:rPr>
        <w:t>dela</w:t>
      </w:r>
      <w:r w:rsidR="00872F47" w:rsidRPr="007F487E">
        <w:rPr>
          <w:noProof/>
          <w:lang w:val="sr-Latn-CS"/>
        </w:rPr>
        <w:t xml:space="preserve"> </w:t>
      </w:r>
      <w:r>
        <w:rPr>
          <w:noProof/>
          <w:lang w:val="sr-Latn-CS"/>
        </w:rPr>
        <w:t>namenjenog</w:t>
      </w:r>
      <w:r w:rsidR="00872F47" w:rsidRPr="007F487E">
        <w:rPr>
          <w:noProof/>
          <w:lang w:val="sr-Latn-CS"/>
        </w:rPr>
        <w:t xml:space="preserve"> </w:t>
      </w:r>
      <w:r>
        <w:rPr>
          <w:noProof/>
          <w:lang w:val="sr-Latn-CS"/>
        </w:rPr>
        <w:t>obavljanju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odobriti</w:t>
      </w:r>
      <w:r w:rsidR="00872F47" w:rsidRPr="007F487E">
        <w:rPr>
          <w:noProof/>
          <w:lang w:val="sr-Latn-CS"/>
        </w:rPr>
        <w:t xml:space="preserve"> </w:t>
      </w:r>
      <w:r>
        <w:rPr>
          <w:noProof/>
          <w:lang w:val="sr-Latn-CS"/>
        </w:rPr>
        <w:t>ukoliko</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ispunjeni</w:t>
      </w:r>
      <w:r w:rsidR="00872F47" w:rsidRPr="007F487E">
        <w:rPr>
          <w:noProof/>
          <w:lang w:val="sr-Latn-CS"/>
        </w:rPr>
        <w:t xml:space="preserve"> </w:t>
      </w:r>
      <w:r>
        <w:rPr>
          <w:noProof/>
          <w:lang w:val="sr-Latn-CS"/>
        </w:rPr>
        <w:t>sledeći</w:t>
      </w:r>
      <w:r w:rsidR="00872F47" w:rsidRPr="007F487E">
        <w:rPr>
          <w:noProof/>
          <w:lang w:val="sr-Latn-CS"/>
        </w:rPr>
        <w:t xml:space="preserve"> </w:t>
      </w:r>
      <w:r>
        <w:rPr>
          <w:noProof/>
          <w:lang w:val="sr-Latn-CS"/>
        </w:rPr>
        <w:t>uslovi</w:t>
      </w:r>
      <w:r w:rsidR="00872F47" w:rsidRPr="007F487E">
        <w:rPr>
          <w:noProof/>
          <w:lang w:val="sr-Latn-CS"/>
        </w:rPr>
        <w:t>:</w:t>
      </w:r>
    </w:p>
    <w:p w:rsidR="00872F47" w:rsidRPr="007F487E" w:rsidRDefault="007F487E" w:rsidP="00216BFC">
      <w:pPr>
        <w:numPr>
          <w:ilvl w:val="0"/>
          <w:numId w:val="35"/>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odgovarajući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drugom</w:t>
      </w:r>
      <w:r w:rsidR="00911BEB" w:rsidRPr="007F487E">
        <w:rPr>
          <w:noProof/>
          <w:lang w:val="sr-Latn-CS"/>
        </w:rPr>
        <w:t xml:space="preserve"> </w:t>
      </w:r>
      <w:r>
        <w:rPr>
          <w:noProof/>
          <w:lang w:val="sr-Latn-CS"/>
        </w:rPr>
        <w:t>sportskom</w:t>
      </w:r>
      <w:r w:rsidR="00911BEB" w:rsidRPr="007F487E">
        <w:rPr>
          <w:noProof/>
          <w:lang w:val="sr-Latn-CS"/>
        </w:rPr>
        <w:t xml:space="preserve"> </w:t>
      </w:r>
      <w:r>
        <w:rPr>
          <w:noProof/>
          <w:lang w:val="sr-Latn-CS"/>
        </w:rPr>
        <w:t>objektu</w:t>
      </w:r>
      <w:r w:rsidR="00911BEB" w:rsidRPr="007F487E">
        <w:rPr>
          <w:noProof/>
          <w:lang w:val="sr-Latn-CS"/>
        </w:rPr>
        <w:t xml:space="preserve"> </w:t>
      </w:r>
      <w:r>
        <w:rPr>
          <w:noProof/>
          <w:lang w:val="sr-Latn-CS"/>
        </w:rPr>
        <w:t>koji</w:t>
      </w:r>
      <w:r w:rsidR="00911BEB" w:rsidRPr="007F487E">
        <w:rPr>
          <w:noProof/>
          <w:lang w:val="sr-Latn-CS"/>
        </w:rPr>
        <w:t xml:space="preserve"> </w:t>
      </w:r>
      <w:r>
        <w:rPr>
          <w:noProof/>
          <w:lang w:val="sr-Latn-CS"/>
        </w:rPr>
        <w:t>će</w:t>
      </w:r>
      <w:r w:rsidR="00911BEB" w:rsidRPr="007F487E">
        <w:rPr>
          <w:noProof/>
          <w:lang w:val="sr-Latn-CS"/>
        </w:rPr>
        <w:t xml:space="preserve"> </w:t>
      </w:r>
      <w:r>
        <w:rPr>
          <w:noProof/>
          <w:lang w:val="sr-Latn-CS"/>
        </w:rPr>
        <w:t>biti</w:t>
      </w:r>
      <w:r w:rsidR="00911BEB" w:rsidRPr="007F487E">
        <w:rPr>
          <w:noProof/>
          <w:lang w:val="sr-Latn-CS"/>
        </w:rPr>
        <w:t xml:space="preserve"> </w:t>
      </w:r>
      <w:r>
        <w:rPr>
          <w:noProof/>
          <w:lang w:val="sr-Latn-CS"/>
        </w:rPr>
        <w:t>izgrađen</w:t>
      </w:r>
      <w:r w:rsidR="00911BEB" w:rsidRPr="007F487E">
        <w:rPr>
          <w:noProof/>
          <w:lang w:val="sr-Latn-CS"/>
        </w:rPr>
        <w:t xml:space="preserve"> </w:t>
      </w:r>
      <w:r>
        <w:rPr>
          <w:noProof/>
          <w:lang w:val="sr-Latn-CS"/>
        </w:rPr>
        <w:t>umesto</w:t>
      </w:r>
      <w:r w:rsidR="00911BEB" w:rsidRPr="007F487E">
        <w:rPr>
          <w:noProof/>
          <w:lang w:val="sr-Latn-CS"/>
        </w:rPr>
        <w:t xml:space="preserve"> </w:t>
      </w:r>
      <w:r>
        <w:rPr>
          <w:noProof/>
          <w:lang w:val="sr-Latn-CS"/>
        </w:rPr>
        <w:t>postojećeg</w:t>
      </w:r>
      <w:r w:rsidR="00911BEB" w:rsidRPr="007F487E">
        <w:rPr>
          <w:noProof/>
          <w:lang w:val="sr-Latn-CS"/>
        </w:rPr>
        <w:t xml:space="preserve"> </w:t>
      </w:r>
      <w:r>
        <w:rPr>
          <w:noProof/>
          <w:lang w:val="sr-Latn-CS"/>
        </w:rPr>
        <w:t>objekti</w:t>
      </w:r>
      <w:r w:rsidR="00C020CE" w:rsidRPr="007F487E">
        <w:rPr>
          <w:noProof/>
          <w:lang w:val="sr-Latn-CS"/>
        </w:rPr>
        <w:t xml:space="preserve"> </w:t>
      </w:r>
      <w:r>
        <w:rPr>
          <w:noProof/>
          <w:lang w:val="sr-Latn-CS"/>
        </w:rPr>
        <w:t>na</w:t>
      </w:r>
      <w:r w:rsidR="00C020CE" w:rsidRPr="007F487E">
        <w:rPr>
          <w:noProof/>
          <w:lang w:val="sr-Latn-CS"/>
        </w:rPr>
        <w:t xml:space="preserve"> </w:t>
      </w:r>
      <w:r>
        <w:rPr>
          <w:noProof/>
          <w:lang w:val="sr-Latn-CS"/>
        </w:rPr>
        <w:t>teritoriji</w:t>
      </w:r>
      <w:r w:rsidR="00C020CE" w:rsidRPr="007F487E">
        <w:rPr>
          <w:noProof/>
          <w:lang w:val="sr-Latn-CS"/>
        </w:rPr>
        <w:t xml:space="preserve"> </w:t>
      </w:r>
      <w:r>
        <w:rPr>
          <w:noProof/>
          <w:lang w:val="sr-Latn-CS"/>
        </w:rPr>
        <w:t>iste</w:t>
      </w:r>
      <w:r w:rsidR="00C020CE" w:rsidRPr="007F487E">
        <w:rPr>
          <w:noProof/>
          <w:lang w:val="sr-Latn-CS"/>
        </w:rPr>
        <w:t xml:space="preserve"> </w:t>
      </w:r>
      <w:r>
        <w:rPr>
          <w:noProof/>
          <w:lang w:val="sr-Latn-CS"/>
        </w:rPr>
        <w:t>jedinice</w:t>
      </w:r>
      <w:r w:rsidR="00C020CE" w:rsidRPr="007F487E">
        <w:rPr>
          <w:noProof/>
          <w:lang w:val="sr-Latn-CS"/>
        </w:rPr>
        <w:t xml:space="preserve"> </w:t>
      </w:r>
      <w:r>
        <w:rPr>
          <w:noProof/>
          <w:lang w:val="sr-Latn-CS"/>
        </w:rPr>
        <w:t>lokalne</w:t>
      </w:r>
      <w:r w:rsidR="00C020CE" w:rsidRPr="007F487E">
        <w:rPr>
          <w:noProof/>
          <w:lang w:val="sr-Latn-CS"/>
        </w:rPr>
        <w:t xml:space="preserve"> </w:t>
      </w:r>
      <w:r>
        <w:rPr>
          <w:noProof/>
          <w:lang w:val="sr-Latn-CS"/>
        </w:rPr>
        <w:t>samouprave</w:t>
      </w:r>
      <w:r w:rsidR="00911BEB" w:rsidRPr="007F487E">
        <w:rPr>
          <w:noProof/>
          <w:lang w:val="sr-Latn-CS"/>
        </w:rPr>
        <w:t xml:space="preserve"> </w:t>
      </w:r>
      <w:r>
        <w:rPr>
          <w:noProof/>
          <w:lang w:val="sr-Latn-CS"/>
        </w:rPr>
        <w:t>i</w:t>
      </w:r>
      <w:r w:rsidR="00911BEB" w:rsidRPr="007F487E">
        <w:rPr>
          <w:noProof/>
          <w:lang w:val="sr-Latn-CS"/>
        </w:rPr>
        <w:t xml:space="preserve"> </w:t>
      </w:r>
      <w:r>
        <w:rPr>
          <w:noProof/>
          <w:lang w:val="sr-Latn-CS"/>
        </w:rPr>
        <w:t>koji</w:t>
      </w:r>
      <w:r w:rsidR="00911BEB" w:rsidRPr="007F487E">
        <w:rPr>
          <w:noProof/>
          <w:lang w:val="sr-Latn-CS"/>
        </w:rPr>
        <w:t xml:space="preserve"> </w:t>
      </w:r>
      <w:r>
        <w:rPr>
          <w:noProof/>
          <w:lang w:val="sr-Latn-CS"/>
        </w:rPr>
        <w:t>je</w:t>
      </w:r>
      <w:r w:rsidR="00943CBA" w:rsidRPr="007F487E">
        <w:rPr>
          <w:noProof/>
          <w:lang w:val="sr-Latn-CS"/>
        </w:rPr>
        <w:t xml:space="preserve">, </w:t>
      </w:r>
      <w:r>
        <w:rPr>
          <w:noProof/>
          <w:lang w:val="sr-Latn-CS"/>
        </w:rPr>
        <w:t>po</w:t>
      </w:r>
      <w:r w:rsidR="00943CBA" w:rsidRPr="007F487E">
        <w:rPr>
          <w:noProof/>
          <w:lang w:val="sr-Latn-CS"/>
        </w:rPr>
        <w:t xml:space="preserve"> </w:t>
      </w:r>
      <w:r>
        <w:rPr>
          <w:noProof/>
          <w:lang w:val="sr-Latn-CS"/>
        </w:rPr>
        <w:t>pravilu</w:t>
      </w:r>
      <w:r w:rsidR="00943CBA" w:rsidRPr="007F487E">
        <w:rPr>
          <w:noProof/>
          <w:lang w:val="sr-Latn-CS"/>
        </w:rPr>
        <w:t>,</w:t>
      </w:r>
      <w:r w:rsidR="00911BEB" w:rsidRPr="007F487E">
        <w:rPr>
          <w:noProof/>
          <w:lang w:val="sr-Latn-CS"/>
        </w:rPr>
        <w:t xml:space="preserve"> </w:t>
      </w:r>
      <w:r>
        <w:rPr>
          <w:noProof/>
          <w:lang w:val="sr-Latn-CS"/>
        </w:rPr>
        <w:t>za</w:t>
      </w:r>
      <w:r w:rsidR="00911BEB" w:rsidRPr="007F487E">
        <w:rPr>
          <w:noProof/>
          <w:lang w:val="sr-Latn-CS"/>
        </w:rPr>
        <w:t xml:space="preserve"> </w:t>
      </w:r>
      <w:r>
        <w:rPr>
          <w:noProof/>
          <w:lang w:val="sr-Latn-CS"/>
        </w:rPr>
        <w:t>jednu</w:t>
      </w:r>
      <w:r w:rsidR="00911BEB" w:rsidRPr="007F487E">
        <w:rPr>
          <w:noProof/>
          <w:lang w:val="sr-Latn-CS"/>
        </w:rPr>
        <w:t xml:space="preserve"> </w:t>
      </w:r>
      <w:r>
        <w:rPr>
          <w:noProof/>
          <w:lang w:val="sr-Latn-CS"/>
        </w:rPr>
        <w:t>kategoriju</w:t>
      </w:r>
      <w:r w:rsidR="00911BEB" w:rsidRPr="007F487E">
        <w:rPr>
          <w:noProof/>
          <w:lang w:val="sr-Latn-CS"/>
        </w:rPr>
        <w:t xml:space="preserve"> </w:t>
      </w:r>
      <w:r>
        <w:rPr>
          <w:noProof/>
          <w:lang w:val="sr-Latn-CS"/>
        </w:rPr>
        <w:t>viši</w:t>
      </w:r>
      <w:r w:rsidR="00911BEB" w:rsidRPr="007F487E">
        <w:rPr>
          <w:noProof/>
          <w:lang w:val="sr-Latn-CS"/>
        </w:rPr>
        <w:t xml:space="preserve"> </w:t>
      </w:r>
      <w:r>
        <w:rPr>
          <w:noProof/>
          <w:lang w:val="sr-Latn-CS"/>
        </w:rPr>
        <w:t>od</w:t>
      </w:r>
      <w:r w:rsidR="00911BEB" w:rsidRPr="007F487E">
        <w:rPr>
          <w:noProof/>
          <w:lang w:val="sr-Latn-CS"/>
        </w:rPr>
        <w:t xml:space="preserve"> </w:t>
      </w:r>
      <w:r>
        <w:rPr>
          <w:noProof/>
          <w:lang w:val="sr-Latn-CS"/>
        </w:rPr>
        <w:t>postojećeg</w:t>
      </w:r>
      <w:r w:rsidR="00911BEB" w:rsidRPr="007F487E">
        <w:rPr>
          <w:noProof/>
          <w:lang w:val="sr-Latn-CS"/>
        </w:rPr>
        <w:t xml:space="preserve"> </w:t>
      </w:r>
      <w:r>
        <w:rPr>
          <w:noProof/>
          <w:lang w:val="sr-Latn-CS"/>
        </w:rPr>
        <w:t>objekta</w:t>
      </w:r>
      <w:r w:rsidR="00911BEB" w:rsidRPr="007F487E">
        <w:rPr>
          <w:noProof/>
          <w:lang w:val="sr-Latn-CS"/>
        </w:rPr>
        <w:t xml:space="preserve"> </w:t>
      </w:r>
      <w:r>
        <w:rPr>
          <w:noProof/>
          <w:lang w:val="sr-Latn-CS"/>
        </w:rPr>
        <w:t>u</w:t>
      </w:r>
      <w:r w:rsidR="00872F47" w:rsidRPr="007F487E">
        <w:rPr>
          <w:noProof/>
          <w:lang w:val="sr-Latn-CS"/>
        </w:rPr>
        <w:t xml:space="preserve"> </w:t>
      </w:r>
      <w:r>
        <w:rPr>
          <w:noProof/>
          <w:lang w:val="sr-Latn-CS"/>
        </w:rPr>
        <w:t>potpunosti</w:t>
      </w:r>
      <w:r w:rsidR="00872F47" w:rsidRPr="007F487E">
        <w:rPr>
          <w:noProof/>
          <w:lang w:val="sr-Latn-CS"/>
        </w:rPr>
        <w:t xml:space="preserve"> </w:t>
      </w:r>
      <w:r>
        <w:rPr>
          <w:noProof/>
          <w:lang w:val="sr-Latn-CS"/>
        </w:rPr>
        <w:t>obezbeđeno</w:t>
      </w:r>
      <w:r w:rsidR="00872F47" w:rsidRPr="007F487E">
        <w:rPr>
          <w:noProof/>
          <w:lang w:val="sr-Latn-CS"/>
        </w:rPr>
        <w:t xml:space="preserve"> </w:t>
      </w:r>
      <w:r>
        <w:rPr>
          <w:noProof/>
          <w:lang w:val="sr-Latn-CS"/>
        </w:rPr>
        <w:t>adekvatno</w:t>
      </w:r>
      <w:r w:rsidR="00195B60"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za</w:t>
      </w:r>
      <w:r w:rsidR="00195B60" w:rsidRPr="007F487E">
        <w:rPr>
          <w:noProof/>
          <w:lang w:val="sr-Latn-CS"/>
        </w:rPr>
        <w:t xml:space="preserve"> </w:t>
      </w:r>
      <w:r>
        <w:rPr>
          <w:noProof/>
          <w:lang w:val="sr-Latn-CS"/>
        </w:rPr>
        <w:t>koje</w:t>
      </w:r>
      <w:r w:rsidR="00195B60" w:rsidRPr="007F487E">
        <w:rPr>
          <w:noProof/>
          <w:lang w:val="sr-Latn-CS"/>
        </w:rPr>
        <w:t xml:space="preserve"> </w:t>
      </w:r>
      <w:r>
        <w:rPr>
          <w:noProof/>
          <w:lang w:val="sr-Latn-CS"/>
        </w:rPr>
        <w:t>je</w:t>
      </w:r>
      <w:r w:rsidR="00195B60" w:rsidRPr="007F487E">
        <w:rPr>
          <w:noProof/>
          <w:lang w:val="sr-Latn-CS"/>
        </w:rPr>
        <w:t xml:space="preserve"> </w:t>
      </w:r>
      <w:r>
        <w:rPr>
          <w:noProof/>
          <w:lang w:val="sr-Latn-CS"/>
        </w:rPr>
        <w:t>bio</w:t>
      </w:r>
      <w:r w:rsidR="00195B60" w:rsidRPr="007F487E">
        <w:rPr>
          <w:noProof/>
          <w:lang w:val="sr-Latn-CS"/>
        </w:rPr>
        <w:t xml:space="preserve"> </w:t>
      </w:r>
      <w:r>
        <w:rPr>
          <w:noProof/>
          <w:lang w:val="sr-Latn-CS"/>
        </w:rPr>
        <w:t>izgrađen</w:t>
      </w:r>
      <w:r w:rsidR="00195B60"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objekat</w:t>
      </w:r>
      <w:r w:rsidR="00872F47" w:rsidRPr="007F487E">
        <w:rPr>
          <w:noProof/>
          <w:lang w:val="sr-Latn-CS"/>
        </w:rPr>
        <w:t xml:space="preserve"> </w:t>
      </w:r>
      <w:r>
        <w:rPr>
          <w:noProof/>
          <w:lang w:val="sr-Latn-CS"/>
        </w:rPr>
        <w:t>kome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menja</w:t>
      </w:r>
      <w:r w:rsidR="00872F47" w:rsidRPr="007F487E">
        <w:rPr>
          <w:noProof/>
          <w:lang w:val="sr-Latn-CS"/>
        </w:rPr>
        <w:t xml:space="preserve"> </w:t>
      </w:r>
      <w:r>
        <w:rPr>
          <w:noProof/>
          <w:lang w:val="sr-Latn-CS"/>
        </w:rPr>
        <w:t>namena</w:t>
      </w:r>
      <w:r w:rsidR="00872F47" w:rsidRPr="007F487E">
        <w:rPr>
          <w:noProof/>
          <w:lang w:val="sr-Latn-CS"/>
        </w:rPr>
        <w:t xml:space="preserve">; </w:t>
      </w:r>
    </w:p>
    <w:p w:rsidR="00872F47" w:rsidRPr="007F487E" w:rsidRDefault="007F487E" w:rsidP="00216BFC">
      <w:pPr>
        <w:numPr>
          <w:ilvl w:val="0"/>
          <w:numId w:val="35"/>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više</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postoji</w:t>
      </w:r>
      <w:r w:rsidR="00872F47" w:rsidRPr="007F487E">
        <w:rPr>
          <w:noProof/>
          <w:lang w:val="sr-Latn-CS"/>
        </w:rPr>
        <w:t xml:space="preserve"> </w:t>
      </w:r>
      <w:r>
        <w:rPr>
          <w:noProof/>
          <w:lang w:val="sr-Latn-CS"/>
        </w:rPr>
        <w:t>potreba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konkretnim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objektom</w:t>
      </w:r>
      <w:r w:rsidR="00872F47" w:rsidRPr="007F487E">
        <w:rPr>
          <w:noProof/>
          <w:lang w:val="sr-Latn-CS"/>
        </w:rPr>
        <w:t>;</w:t>
      </w:r>
    </w:p>
    <w:p w:rsidR="00872F47" w:rsidRPr="007F487E" w:rsidRDefault="007F487E" w:rsidP="00216BFC">
      <w:pPr>
        <w:numPr>
          <w:ilvl w:val="0"/>
          <w:numId w:val="35"/>
        </w:numPr>
        <w:tabs>
          <w:tab w:val="left" w:pos="0"/>
        </w:tabs>
        <w:ind w:left="0" w:firstLine="709"/>
        <w:rPr>
          <w:noProof/>
          <w:lang w:val="sr-Latn-CS"/>
        </w:rPr>
      </w:pPr>
      <w:r>
        <w:rPr>
          <w:noProof/>
          <w:lang w:val="sr-Latn-CS"/>
        </w:rPr>
        <w:t>da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promena</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javnom</w:t>
      </w:r>
      <w:r w:rsidR="00872F47" w:rsidRPr="007F487E">
        <w:rPr>
          <w:noProof/>
          <w:lang w:val="sr-Latn-CS"/>
        </w:rPr>
        <w:t xml:space="preserve"> </w:t>
      </w:r>
      <w:r>
        <w:rPr>
          <w:noProof/>
          <w:lang w:val="sr-Latn-CS"/>
        </w:rPr>
        <w:t>interesu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bitno</w:t>
      </w:r>
      <w:r w:rsidR="00872F47" w:rsidRPr="007F487E">
        <w:rPr>
          <w:noProof/>
          <w:lang w:val="sr-Latn-CS"/>
        </w:rPr>
        <w:t xml:space="preserve"> </w:t>
      </w:r>
      <w:r>
        <w:rPr>
          <w:noProof/>
          <w:lang w:val="sr-Latn-CS"/>
        </w:rPr>
        <w:t>većoj</w:t>
      </w:r>
      <w:r w:rsidR="00872F47" w:rsidRPr="007F487E">
        <w:rPr>
          <w:noProof/>
          <w:lang w:val="sr-Latn-CS"/>
        </w:rPr>
        <w:t xml:space="preserve"> </w:t>
      </w:r>
      <w:r>
        <w:rPr>
          <w:noProof/>
          <w:lang w:val="sr-Latn-CS"/>
        </w:rPr>
        <w:t>meri</w:t>
      </w:r>
      <w:r w:rsidR="00872F47" w:rsidRPr="007F487E">
        <w:rPr>
          <w:noProof/>
          <w:lang w:val="sr-Latn-CS"/>
        </w:rPr>
        <w:t xml:space="preserve"> </w:t>
      </w:r>
      <w:r>
        <w:rPr>
          <w:noProof/>
          <w:lang w:val="sr-Latn-CS"/>
        </w:rPr>
        <w:t>nego</w:t>
      </w:r>
      <w:r w:rsidR="00872F47" w:rsidRPr="007F487E">
        <w:rPr>
          <w:noProof/>
          <w:lang w:val="sr-Latn-CS"/>
        </w:rPr>
        <w:t xml:space="preserve"> </w:t>
      </w:r>
      <w:r>
        <w:rPr>
          <w:noProof/>
          <w:lang w:val="sr-Latn-CS"/>
        </w:rPr>
        <w:t>što</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objekta</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Prethodna</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ispunjenosti</w:t>
      </w:r>
      <w:r w:rsidR="00872F47" w:rsidRPr="007F487E">
        <w:rPr>
          <w:noProof/>
          <w:lang w:val="sr-Latn-CS"/>
        </w:rPr>
        <w:t xml:space="preserve"> </w:t>
      </w:r>
      <w:r>
        <w:rPr>
          <w:noProof/>
          <w:lang w:val="sr-Latn-CS"/>
        </w:rPr>
        <w:t>uslova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2.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pribavlja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Ministarstva</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Odredbe</w:t>
      </w:r>
      <w:r w:rsidR="00872F47" w:rsidRPr="007F487E">
        <w:rPr>
          <w:noProof/>
          <w:lang w:val="sr-Latn-CS"/>
        </w:rPr>
        <w:t xml:space="preserve"> </w:t>
      </w:r>
      <w:r>
        <w:rPr>
          <w:noProof/>
          <w:lang w:val="sr-Latn-CS"/>
        </w:rPr>
        <w:t>st</w:t>
      </w:r>
      <w:r w:rsidR="00872F47" w:rsidRPr="007F487E">
        <w:rPr>
          <w:noProof/>
          <w:lang w:val="sr-Latn-CS"/>
        </w:rPr>
        <w:t xml:space="preserve">. 1. </w:t>
      </w:r>
      <w:r>
        <w:rPr>
          <w:noProof/>
          <w:lang w:val="sr-Latn-CS"/>
        </w:rPr>
        <w:t>i</w:t>
      </w:r>
      <w:r w:rsidR="00872F47" w:rsidRPr="007F487E">
        <w:rPr>
          <w:noProof/>
          <w:lang w:val="sr-Latn-CS"/>
        </w:rPr>
        <w:t xml:space="preserve"> 2.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odnose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slučajeve</w:t>
      </w:r>
      <w:r w:rsidR="00872F47" w:rsidRPr="007F487E">
        <w:rPr>
          <w:noProof/>
          <w:lang w:val="sr-Latn-CS"/>
        </w:rPr>
        <w:t xml:space="preserve"> </w:t>
      </w:r>
      <w:r>
        <w:rPr>
          <w:noProof/>
          <w:lang w:val="sr-Latn-CS"/>
        </w:rPr>
        <w:t>potpunog</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delimičnog</w:t>
      </w:r>
      <w:r w:rsidR="00872F47" w:rsidRPr="007F487E">
        <w:rPr>
          <w:noProof/>
          <w:lang w:val="sr-Latn-CS"/>
        </w:rPr>
        <w:t xml:space="preserve"> </w:t>
      </w:r>
      <w:r>
        <w:rPr>
          <w:noProof/>
          <w:lang w:val="sr-Latn-CS"/>
        </w:rPr>
        <w:t>rušenja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zatvaranja</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korišćenje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svrhe</w:t>
      </w:r>
      <w:r w:rsidR="00872F47" w:rsidRPr="007F487E">
        <w:rPr>
          <w:noProof/>
          <w:lang w:val="sr-Latn-CS"/>
        </w:rPr>
        <w:t xml:space="preserve"> (</w:t>
      </w:r>
      <w:r>
        <w:rPr>
          <w:noProof/>
          <w:lang w:val="sr-Latn-CS"/>
        </w:rPr>
        <w:t>osim</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pitanju</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rekonstrukcije</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održavanja</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traju</w:t>
      </w:r>
      <w:r w:rsidR="00872F47" w:rsidRPr="007F487E">
        <w:rPr>
          <w:noProof/>
          <w:lang w:val="sr-Latn-CS"/>
        </w:rPr>
        <w:t xml:space="preserve"> </w:t>
      </w:r>
      <w:r>
        <w:rPr>
          <w:noProof/>
          <w:lang w:val="sr-Latn-CS"/>
        </w:rPr>
        <w:t>duže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godinu</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izmene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mogućnosti</w:t>
      </w:r>
      <w:r w:rsidR="00872F47" w:rsidRPr="007F487E">
        <w:rPr>
          <w:noProof/>
          <w:lang w:val="sr-Latn-CS"/>
        </w:rPr>
        <w:t xml:space="preserve"> </w:t>
      </w:r>
      <w:r>
        <w:rPr>
          <w:noProof/>
          <w:lang w:val="sr-Latn-CS"/>
        </w:rPr>
        <w:t>korišćenja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objekat</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koristi</w:t>
      </w:r>
      <w:r w:rsidR="00872F47" w:rsidRPr="007F487E">
        <w:rPr>
          <w:noProof/>
          <w:lang w:val="sr-Latn-CS"/>
        </w:rPr>
        <w:t xml:space="preserve"> </w:t>
      </w:r>
      <w:r>
        <w:rPr>
          <w:noProof/>
          <w:lang w:val="sr-Latn-CS"/>
        </w:rPr>
        <w:t>značajno</w:t>
      </w:r>
      <w:r w:rsidR="00872F47" w:rsidRPr="007F487E">
        <w:rPr>
          <w:noProof/>
          <w:lang w:val="sr-Latn-CS"/>
        </w:rPr>
        <w:t xml:space="preserve"> </w:t>
      </w:r>
      <w:r>
        <w:rPr>
          <w:noProof/>
          <w:lang w:val="sr-Latn-CS"/>
        </w:rPr>
        <w:t>manji</w:t>
      </w:r>
      <w:r w:rsidR="00872F47" w:rsidRPr="007F487E">
        <w:rPr>
          <w:noProof/>
          <w:lang w:val="sr-Latn-CS"/>
        </w:rPr>
        <w:t xml:space="preserve"> </w:t>
      </w:r>
      <w:r>
        <w:rPr>
          <w:noProof/>
          <w:lang w:val="sr-Latn-CS"/>
        </w:rPr>
        <w:t>broj</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nego</w:t>
      </w:r>
      <w:r w:rsidR="00872F47" w:rsidRPr="007F487E">
        <w:rPr>
          <w:noProof/>
          <w:lang w:val="sr-Latn-CS"/>
        </w:rPr>
        <w:t xml:space="preserve"> </w:t>
      </w:r>
      <w:r>
        <w:rPr>
          <w:noProof/>
          <w:lang w:val="sr-Latn-CS"/>
        </w:rPr>
        <w:t>ranije</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Dopuštena</w:t>
      </w:r>
      <w:r w:rsidR="00872F47" w:rsidRPr="007F487E">
        <w:rPr>
          <w:noProof/>
          <w:lang w:val="sr-Latn-CS"/>
        </w:rPr>
        <w:t xml:space="preserve"> </w:t>
      </w:r>
      <w:r>
        <w:rPr>
          <w:noProof/>
          <w:lang w:val="sr-Latn-CS"/>
        </w:rPr>
        <w:t>je</w:t>
      </w:r>
      <w:r w:rsidR="007E5C87" w:rsidRPr="007F487E">
        <w:rPr>
          <w:noProof/>
          <w:lang w:val="sr-Latn-CS"/>
        </w:rPr>
        <w:t xml:space="preserve"> </w:t>
      </w:r>
      <w:r>
        <w:rPr>
          <w:noProof/>
          <w:lang w:val="sr-Latn-CS"/>
        </w:rPr>
        <w:t>trajna</w:t>
      </w:r>
      <w:r w:rsidR="007E5C87" w:rsidRPr="007F487E">
        <w:rPr>
          <w:noProof/>
          <w:lang w:val="sr-Latn-CS"/>
        </w:rPr>
        <w:t xml:space="preserve"> </w:t>
      </w:r>
      <w:r>
        <w:rPr>
          <w:noProof/>
          <w:lang w:val="sr-Latn-CS"/>
        </w:rPr>
        <w:t>ili</w:t>
      </w:r>
      <w:r w:rsidR="007E5C87" w:rsidRPr="007F487E">
        <w:rPr>
          <w:noProof/>
          <w:lang w:val="sr-Latn-CS"/>
        </w:rPr>
        <w:t xml:space="preserve"> </w:t>
      </w:r>
      <w:r>
        <w:rPr>
          <w:noProof/>
          <w:lang w:val="sr-Latn-CS"/>
        </w:rPr>
        <w:t>privremena</w:t>
      </w:r>
      <w:r w:rsidR="00872F47" w:rsidRPr="007F487E">
        <w:rPr>
          <w:noProof/>
          <w:lang w:val="sr-Latn-CS"/>
        </w:rPr>
        <w:t xml:space="preserve"> </w:t>
      </w:r>
      <w:r>
        <w:rPr>
          <w:noProof/>
          <w:lang w:val="sr-Latn-CS"/>
        </w:rPr>
        <w:t>promena</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dela</w:t>
      </w:r>
      <w:r w:rsidR="00872F47" w:rsidRPr="007F487E">
        <w:rPr>
          <w:noProof/>
          <w:lang w:val="sr-Latn-CS"/>
        </w:rPr>
        <w:t xml:space="preserve"> </w:t>
      </w:r>
      <w:r>
        <w:rPr>
          <w:noProof/>
          <w:lang w:val="sr-Latn-CS"/>
        </w:rPr>
        <w:t>pratećeg</w:t>
      </w:r>
      <w:r w:rsidR="00872F47" w:rsidRPr="007F487E">
        <w:rPr>
          <w:noProof/>
          <w:lang w:val="sr-Latn-CS"/>
        </w:rPr>
        <w:t xml:space="preserve"> </w:t>
      </w:r>
      <w:r>
        <w:rPr>
          <w:noProof/>
          <w:lang w:val="sr-Latn-CS"/>
        </w:rPr>
        <w:t>prostora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uključujući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zemljište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pripada</w:t>
      </w:r>
      <w:r w:rsidR="00872F47" w:rsidRPr="007F487E">
        <w:rPr>
          <w:noProof/>
          <w:lang w:val="sr-Latn-CS"/>
        </w:rPr>
        <w:t xml:space="preserve"> </w:t>
      </w:r>
      <w:r>
        <w:rPr>
          <w:noProof/>
          <w:lang w:val="sr-Latn-CS"/>
        </w:rPr>
        <w:t>sportskom</w:t>
      </w:r>
      <w:r w:rsidR="00872F47" w:rsidRPr="007F487E">
        <w:rPr>
          <w:noProof/>
          <w:lang w:val="sr-Latn-CS"/>
        </w:rPr>
        <w:t xml:space="preserve"> </w:t>
      </w:r>
      <w:r>
        <w:rPr>
          <w:noProof/>
          <w:lang w:val="sr-Latn-CS"/>
        </w:rPr>
        <w:t>objektu</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uslovom</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nije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pitanju</w:t>
      </w:r>
      <w:r w:rsidR="00872F47" w:rsidRPr="007F487E">
        <w:rPr>
          <w:noProof/>
          <w:lang w:val="sr-Latn-CS"/>
        </w:rPr>
        <w:t xml:space="preserve"> </w:t>
      </w:r>
      <w:r>
        <w:rPr>
          <w:noProof/>
          <w:lang w:val="sr-Latn-CS"/>
        </w:rPr>
        <w:t>garderobni</w:t>
      </w:r>
      <w:r w:rsidR="00872F47" w:rsidRPr="007F487E">
        <w:rPr>
          <w:noProof/>
          <w:lang w:val="sr-Latn-CS"/>
        </w:rPr>
        <w:t xml:space="preserve">, </w:t>
      </w:r>
      <w:r>
        <w:rPr>
          <w:noProof/>
          <w:lang w:val="sr-Latn-CS"/>
        </w:rPr>
        <w:t>sanitarni</w:t>
      </w:r>
      <w:r w:rsidR="00872F47" w:rsidRPr="007F487E">
        <w:rPr>
          <w:noProof/>
          <w:lang w:val="sr-Latn-CS"/>
        </w:rPr>
        <w:t xml:space="preserve">, </w:t>
      </w:r>
      <w:r>
        <w:rPr>
          <w:noProof/>
          <w:lang w:val="sr-Latn-CS"/>
        </w:rPr>
        <w:t>gledališni</w:t>
      </w:r>
      <w:r w:rsidR="00872F47" w:rsidRPr="007F487E">
        <w:rPr>
          <w:noProof/>
          <w:lang w:val="sr-Latn-CS"/>
        </w:rPr>
        <w:t xml:space="preserve">, </w:t>
      </w:r>
      <w:r>
        <w:rPr>
          <w:noProof/>
          <w:lang w:val="sr-Latn-CS"/>
        </w:rPr>
        <w:t>parking</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sličan</w:t>
      </w:r>
      <w:r w:rsidR="00872F47" w:rsidRPr="007F487E">
        <w:rPr>
          <w:noProof/>
          <w:lang w:val="sr-Latn-CS"/>
        </w:rPr>
        <w:t xml:space="preserve"> </w:t>
      </w:r>
      <w:r>
        <w:rPr>
          <w:noProof/>
          <w:lang w:val="sr-Latn-CS"/>
        </w:rPr>
        <w:t>prostor</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promene</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ugrožavaju</w:t>
      </w:r>
      <w:r w:rsidR="00872F47" w:rsidRPr="007F487E">
        <w:rPr>
          <w:noProof/>
          <w:lang w:val="sr-Latn-CS"/>
        </w:rPr>
        <w:t xml:space="preserve"> </w:t>
      </w:r>
      <w:r>
        <w:rPr>
          <w:noProof/>
          <w:lang w:val="sr-Latn-CS"/>
        </w:rPr>
        <w:t>izvođenje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praćenje</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umanjuju</w:t>
      </w:r>
      <w:r w:rsidR="00872F47" w:rsidRPr="007F487E">
        <w:rPr>
          <w:noProof/>
          <w:lang w:val="sr-Latn-CS"/>
        </w:rPr>
        <w:t xml:space="preserve"> </w:t>
      </w:r>
      <w:r>
        <w:rPr>
          <w:noProof/>
          <w:lang w:val="sr-Latn-CS"/>
        </w:rPr>
        <w:t>funkcionalnost</w:t>
      </w:r>
      <w:r w:rsidR="00872F47" w:rsidRPr="007F487E">
        <w:rPr>
          <w:noProof/>
          <w:lang w:val="sr-Latn-CS"/>
        </w:rPr>
        <w:t xml:space="preserve"> </w:t>
      </w:r>
      <w:r>
        <w:rPr>
          <w:noProof/>
          <w:lang w:val="sr-Latn-CS"/>
        </w:rPr>
        <w:t>objekta</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Nadležni</w:t>
      </w:r>
      <w:r w:rsidR="00872F47" w:rsidRPr="007F487E">
        <w:rPr>
          <w:noProof/>
          <w:lang w:val="sr-Latn-CS"/>
        </w:rPr>
        <w:t xml:space="preserve"> </w:t>
      </w:r>
      <w:r>
        <w:rPr>
          <w:noProof/>
          <w:lang w:val="sr-Latn-CS"/>
        </w:rPr>
        <w:t>organ</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rešenjem</w:t>
      </w:r>
      <w:r w:rsidR="00BA7B10" w:rsidRPr="007F487E">
        <w:rPr>
          <w:noProof/>
          <w:lang w:val="sr-Latn-CS"/>
        </w:rPr>
        <w:t xml:space="preserve"> </w:t>
      </w:r>
      <w:r>
        <w:rPr>
          <w:noProof/>
          <w:lang w:val="sr-Latn-CS"/>
        </w:rPr>
        <w:t>daje</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promenu</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5.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Nadležni</w:t>
      </w:r>
      <w:r w:rsidR="00872F47" w:rsidRPr="007F487E">
        <w:rPr>
          <w:noProof/>
          <w:lang w:val="sr-Latn-CS"/>
        </w:rPr>
        <w:t xml:space="preserve"> </w:t>
      </w:r>
      <w:r>
        <w:rPr>
          <w:noProof/>
          <w:lang w:val="sr-Latn-CS"/>
        </w:rPr>
        <w:t>organ</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ovlašćenje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6.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povereni</w:t>
      </w:r>
      <w:r w:rsidR="00872F47" w:rsidRPr="007F487E">
        <w:rPr>
          <w:noProof/>
          <w:lang w:val="sr-Latn-CS"/>
        </w:rPr>
        <w:t xml:space="preserve"> </w:t>
      </w:r>
      <w:r>
        <w:rPr>
          <w:noProof/>
          <w:lang w:val="sr-Latn-CS"/>
        </w:rPr>
        <w:t>posao</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w:t>
      </w:r>
      <w:r w:rsidR="00872F47" w:rsidRPr="007F487E">
        <w:rPr>
          <w:noProof/>
          <w:lang w:val="sr-Latn-CS"/>
        </w:rPr>
        <w:t xml:space="preserve"> </w:t>
      </w:r>
      <w:r>
        <w:rPr>
          <w:noProof/>
          <w:lang w:val="sr-Latn-CS"/>
        </w:rPr>
        <w:t>rešenje</w:t>
      </w:r>
      <w:r w:rsidR="00872F47"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organa</w:t>
      </w:r>
      <w:r w:rsidR="00872F47" w:rsidRPr="007F487E">
        <w:rPr>
          <w:noProof/>
          <w:lang w:val="sr-Latn-CS"/>
        </w:rPr>
        <w:t xml:space="preserve"> </w:t>
      </w:r>
      <w:r>
        <w:rPr>
          <w:noProof/>
          <w:lang w:val="sr-Latn-CS"/>
        </w:rPr>
        <w:t>jedinice</w:t>
      </w:r>
      <w:r w:rsidR="00872F47" w:rsidRPr="007F487E">
        <w:rPr>
          <w:noProof/>
          <w:lang w:val="sr-Latn-CS"/>
        </w:rPr>
        <w:t xml:space="preserve"> </w:t>
      </w:r>
      <w:r>
        <w:rPr>
          <w:noProof/>
          <w:lang w:val="sr-Latn-CS"/>
        </w:rPr>
        <w:t>lokalne</w:t>
      </w:r>
      <w:r w:rsidR="00872F47" w:rsidRPr="007F487E">
        <w:rPr>
          <w:noProof/>
          <w:lang w:val="sr-Latn-CS"/>
        </w:rPr>
        <w:t xml:space="preserve"> </w:t>
      </w:r>
      <w:r>
        <w:rPr>
          <w:noProof/>
          <w:lang w:val="sr-Latn-CS"/>
        </w:rPr>
        <w:t>samouprave</w:t>
      </w:r>
      <w:r w:rsidR="00872F47" w:rsidRPr="007F487E">
        <w:rPr>
          <w:noProof/>
          <w:lang w:val="sr-Latn-CS"/>
        </w:rPr>
        <w:t xml:space="preserve"> </w:t>
      </w:r>
      <w:r>
        <w:rPr>
          <w:noProof/>
          <w:lang w:val="sr-Latn-CS"/>
        </w:rPr>
        <w:t>iz</w:t>
      </w:r>
      <w:r w:rsidR="00BA7B10" w:rsidRPr="007F487E">
        <w:rPr>
          <w:noProof/>
          <w:lang w:val="sr-Latn-CS"/>
        </w:rPr>
        <w:t xml:space="preserve"> </w:t>
      </w:r>
      <w:r>
        <w:rPr>
          <w:noProof/>
          <w:lang w:val="sr-Latn-CS"/>
        </w:rPr>
        <w:t>stava</w:t>
      </w:r>
      <w:r w:rsidR="00BA7B10" w:rsidRPr="007F487E">
        <w:rPr>
          <w:noProof/>
          <w:lang w:val="sr-Latn-CS"/>
        </w:rPr>
        <w:t xml:space="preserve"> 6. </w:t>
      </w:r>
      <w:r>
        <w:rPr>
          <w:noProof/>
          <w:lang w:val="sr-Latn-CS"/>
        </w:rPr>
        <w:t>ovog</w:t>
      </w:r>
      <w:r w:rsidR="00BA7B10" w:rsidRPr="007F487E">
        <w:rPr>
          <w:noProof/>
          <w:lang w:val="sr-Latn-CS"/>
        </w:rPr>
        <w:t xml:space="preserve"> </w:t>
      </w:r>
      <w:r>
        <w:rPr>
          <w:noProof/>
          <w:lang w:val="sr-Latn-CS"/>
        </w:rPr>
        <w:t>člana</w:t>
      </w:r>
      <w:r w:rsidR="00BA7B10"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izjaviti</w:t>
      </w:r>
      <w:r w:rsidR="00872F47" w:rsidRPr="007F487E">
        <w:rPr>
          <w:noProof/>
          <w:lang w:val="sr-Latn-CS"/>
        </w:rPr>
        <w:t xml:space="preserve"> </w:t>
      </w:r>
      <w:r>
        <w:rPr>
          <w:noProof/>
          <w:lang w:val="sr-Latn-CS"/>
        </w:rPr>
        <w:t>žalba</w:t>
      </w:r>
      <w:r w:rsidR="00872F47" w:rsidRPr="007F487E">
        <w:rPr>
          <w:noProof/>
          <w:lang w:val="sr-Latn-CS"/>
        </w:rPr>
        <w:t xml:space="preserve"> </w:t>
      </w:r>
      <w:r>
        <w:rPr>
          <w:noProof/>
          <w:lang w:val="sr-Latn-CS"/>
        </w:rPr>
        <w:t>Ministarstvu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15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dostavljanja</w:t>
      </w:r>
      <w:r w:rsidR="00872F47" w:rsidRPr="007F487E">
        <w:rPr>
          <w:noProof/>
          <w:lang w:val="sr-Latn-CS"/>
        </w:rPr>
        <w:t xml:space="preserve"> </w:t>
      </w:r>
      <w:r>
        <w:rPr>
          <w:noProof/>
          <w:lang w:val="sr-Latn-CS"/>
        </w:rPr>
        <w:t>rešenja</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Akti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ugovori</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promena</w:t>
      </w:r>
      <w:r w:rsidR="00872F47" w:rsidRPr="007F487E">
        <w:rPr>
          <w:noProof/>
          <w:lang w:val="sr-Latn-CS"/>
        </w:rPr>
        <w:t xml:space="preserve"> </w:t>
      </w:r>
      <w:r>
        <w:rPr>
          <w:noProof/>
          <w:lang w:val="sr-Latn-CS"/>
        </w:rPr>
        <w:t>namene</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njegovog</w:t>
      </w:r>
      <w:r w:rsidR="00872F47" w:rsidRPr="007F487E">
        <w:rPr>
          <w:noProof/>
          <w:lang w:val="sr-Latn-CS"/>
        </w:rPr>
        <w:t xml:space="preserve"> </w:t>
      </w:r>
      <w:r>
        <w:rPr>
          <w:noProof/>
          <w:lang w:val="sr-Latn-CS"/>
        </w:rPr>
        <w:t>dela</w:t>
      </w:r>
      <w:r w:rsidR="00872F47" w:rsidRPr="007F487E">
        <w:rPr>
          <w:noProof/>
          <w:lang w:val="sr-Latn-CS"/>
        </w:rPr>
        <w:t xml:space="preserve"> </w:t>
      </w:r>
      <w:r>
        <w:rPr>
          <w:noProof/>
          <w:lang w:val="sr-Latn-CS"/>
        </w:rPr>
        <w:t>suprotno</w:t>
      </w:r>
      <w:r w:rsidR="00872F47" w:rsidRPr="007F487E">
        <w:rPr>
          <w:noProof/>
          <w:lang w:val="sr-Latn-CS"/>
        </w:rPr>
        <w:t xml:space="preserve"> </w:t>
      </w:r>
      <w:r>
        <w:rPr>
          <w:noProof/>
          <w:lang w:val="sr-Latn-CS"/>
        </w:rPr>
        <w:t>odredbama</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ništavi</w:t>
      </w:r>
      <w:r w:rsidR="00872F47" w:rsidRPr="007F487E">
        <w:rPr>
          <w:noProof/>
          <w:lang w:val="sr-Latn-CS"/>
        </w:rPr>
        <w:t xml:space="preserve"> </w:t>
      </w:r>
      <w:r>
        <w:rPr>
          <w:noProof/>
          <w:lang w:val="sr-Latn-CS"/>
        </w:rPr>
        <w:t>su</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7D48EB" w:rsidRPr="007F487E">
        <w:rPr>
          <w:noProof/>
          <w:lang w:val="sr-Latn-CS"/>
        </w:rPr>
        <w:t>5</w:t>
      </w:r>
      <w:r w:rsidR="00872F47" w:rsidRPr="007F487E">
        <w:rPr>
          <w:noProof/>
          <w:lang w:val="sr-Latn-CS"/>
        </w:rPr>
        <w:t>.</w:t>
      </w:r>
    </w:p>
    <w:p w:rsidR="00A5426C" w:rsidRPr="007F487E" w:rsidRDefault="007F487E" w:rsidP="00821222">
      <w:pPr>
        <w:pStyle w:val="Clan"/>
        <w:tabs>
          <w:tab w:val="left" w:pos="0"/>
        </w:tabs>
        <w:spacing w:before="0"/>
        <w:ind w:left="0" w:right="-17" w:firstLine="720"/>
        <w:jc w:val="both"/>
        <w:rPr>
          <w:b w:val="0"/>
          <w:noProof/>
          <w:lang w:val="sr-Latn-CS"/>
        </w:rPr>
      </w:pPr>
      <w:r>
        <w:rPr>
          <w:b w:val="0"/>
          <w:noProof/>
          <w:lang w:val="sr-Latn-CS"/>
        </w:rPr>
        <w:t>U</w:t>
      </w:r>
      <w:r w:rsidR="00A5426C" w:rsidRPr="007F487E">
        <w:rPr>
          <w:b w:val="0"/>
          <w:noProof/>
          <w:lang w:val="sr-Latn-CS"/>
        </w:rPr>
        <w:t xml:space="preserve"> </w:t>
      </w:r>
      <w:r>
        <w:rPr>
          <w:b w:val="0"/>
          <w:noProof/>
          <w:lang w:val="sr-Latn-CS"/>
        </w:rPr>
        <w:t>slučaju</w:t>
      </w:r>
      <w:r w:rsidR="00A5426C" w:rsidRPr="007F487E">
        <w:rPr>
          <w:b w:val="0"/>
          <w:noProof/>
          <w:lang w:val="sr-Latn-CS"/>
        </w:rPr>
        <w:t xml:space="preserve"> </w:t>
      </w:r>
      <w:r>
        <w:rPr>
          <w:b w:val="0"/>
          <w:noProof/>
          <w:lang w:val="sr-Latn-CS"/>
        </w:rPr>
        <w:t>otuđenja</w:t>
      </w:r>
      <w:r w:rsidR="00A5426C" w:rsidRPr="007F487E">
        <w:rPr>
          <w:b w:val="0"/>
          <w:noProof/>
          <w:lang w:val="sr-Latn-CS"/>
        </w:rPr>
        <w:t xml:space="preserve"> </w:t>
      </w:r>
      <w:r>
        <w:rPr>
          <w:b w:val="0"/>
          <w:noProof/>
          <w:lang w:val="sr-Latn-CS"/>
        </w:rPr>
        <w:t>sportskog</w:t>
      </w:r>
      <w:r w:rsidR="00A5426C" w:rsidRPr="007F487E">
        <w:rPr>
          <w:b w:val="0"/>
          <w:noProof/>
          <w:lang w:val="sr-Latn-CS"/>
        </w:rPr>
        <w:t xml:space="preserve"> </w:t>
      </w:r>
      <w:r>
        <w:rPr>
          <w:b w:val="0"/>
          <w:noProof/>
          <w:lang w:val="sr-Latn-CS"/>
        </w:rPr>
        <w:t>objekta</w:t>
      </w:r>
      <w:r w:rsidR="00A5426C" w:rsidRPr="007F487E">
        <w:rPr>
          <w:b w:val="0"/>
          <w:noProof/>
          <w:lang w:val="sr-Latn-CS"/>
        </w:rPr>
        <w:t xml:space="preserve"> </w:t>
      </w:r>
      <w:r>
        <w:rPr>
          <w:b w:val="0"/>
          <w:noProof/>
          <w:lang w:val="sr-Latn-CS"/>
        </w:rPr>
        <w:t>koji</w:t>
      </w:r>
      <w:r w:rsidR="00A5426C" w:rsidRPr="007F487E">
        <w:rPr>
          <w:b w:val="0"/>
          <w:noProof/>
          <w:lang w:val="sr-Latn-CS"/>
        </w:rPr>
        <w:t xml:space="preserve"> </w:t>
      </w:r>
      <w:r>
        <w:rPr>
          <w:b w:val="0"/>
          <w:noProof/>
          <w:lang w:val="sr-Latn-CS"/>
        </w:rPr>
        <w:t>je</w:t>
      </w:r>
      <w:r w:rsidR="00A5426C" w:rsidRPr="007F487E">
        <w:rPr>
          <w:b w:val="0"/>
          <w:noProof/>
          <w:lang w:val="sr-Latn-CS"/>
        </w:rPr>
        <w:t xml:space="preserve"> </w:t>
      </w:r>
      <w:r>
        <w:rPr>
          <w:b w:val="0"/>
          <w:noProof/>
          <w:lang w:val="sr-Latn-CS"/>
        </w:rPr>
        <w:t>u</w:t>
      </w:r>
      <w:r w:rsidR="00A5426C" w:rsidRPr="007F487E">
        <w:rPr>
          <w:b w:val="0"/>
          <w:noProof/>
          <w:lang w:val="sr-Latn-CS"/>
        </w:rPr>
        <w:t xml:space="preserve"> </w:t>
      </w:r>
      <w:r>
        <w:rPr>
          <w:b w:val="0"/>
          <w:noProof/>
          <w:lang w:val="sr-Latn-CS"/>
        </w:rPr>
        <w:t>privatnoj</w:t>
      </w:r>
      <w:r w:rsidR="00A5426C" w:rsidRPr="007F487E">
        <w:rPr>
          <w:b w:val="0"/>
          <w:noProof/>
          <w:lang w:val="sr-Latn-CS"/>
        </w:rPr>
        <w:t xml:space="preserve"> </w:t>
      </w:r>
      <w:r>
        <w:rPr>
          <w:b w:val="0"/>
          <w:noProof/>
          <w:lang w:val="sr-Latn-CS"/>
        </w:rPr>
        <w:t>svojini</w:t>
      </w:r>
      <w:r w:rsidR="00A5426C" w:rsidRPr="007F487E">
        <w:rPr>
          <w:b w:val="0"/>
          <w:noProof/>
          <w:lang w:val="sr-Latn-CS"/>
        </w:rPr>
        <w:t xml:space="preserve">, </w:t>
      </w:r>
      <w:r>
        <w:rPr>
          <w:b w:val="0"/>
          <w:noProof/>
          <w:lang w:val="sr-Latn-CS"/>
        </w:rPr>
        <w:t>pravo</w:t>
      </w:r>
      <w:r w:rsidR="00A5426C" w:rsidRPr="007F487E">
        <w:rPr>
          <w:b w:val="0"/>
          <w:noProof/>
          <w:lang w:val="sr-Latn-CS"/>
        </w:rPr>
        <w:t xml:space="preserve"> </w:t>
      </w:r>
      <w:r>
        <w:rPr>
          <w:b w:val="0"/>
          <w:noProof/>
          <w:lang w:val="sr-Latn-CS"/>
        </w:rPr>
        <w:t>preče</w:t>
      </w:r>
      <w:r w:rsidR="00A5426C" w:rsidRPr="007F487E">
        <w:rPr>
          <w:b w:val="0"/>
          <w:noProof/>
          <w:lang w:val="sr-Latn-CS"/>
        </w:rPr>
        <w:t xml:space="preserve"> </w:t>
      </w:r>
      <w:r>
        <w:rPr>
          <w:b w:val="0"/>
          <w:noProof/>
          <w:lang w:val="sr-Latn-CS"/>
        </w:rPr>
        <w:t>kupovine</w:t>
      </w:r>
      <w:r w:rsidR="00A5426C" w:rsidRPr="007F487E">
        <w:rPr>
          <w:b w:val="0"/>
          <w:noProof/>
          <w:lang w:val="sr-Latn-CS"/>
        </w:rPr>
        <w:t xml:space="preserve"> </w:t>
      </w:r>
      <w:r>
        <w:rPr>
          <w:b w:val="0"/>
          <w:noProof/>
          <w:lang w:val="sr-Latn-CS"/>
        </w:rPr>
        <w:t>ima</w:t>
      </w:r>
      <w:r w:rsidR="00A5426C" w:rsidRPr="007F487E">
        <w:rPr>
          <w:b w:val="0"/>
          <w:noProof/>
          <w:lang w:val="sr-Latn-CS"/>
        </w:rPr>
        <w:t xml:space="preserve"> </w:t>
      </w:r>
      <w:r>
        <w:rPr>
          <w:b w:val="0"/>
          <w:noProof/>
          <w:lang w:val="sr-Latn-CS"/>
        </w:rPr>
        <w:t>jedinica</w:t>
      </w:r>
      <w:r w:rsidR="00A5426C" w:rsidRPr="007F487E">
        <w:rPr>
          <w:b w:val="0"/>
          <w:noProof/>
          <w:lang w:val="sr-Latn-CS"/>
        </w:rPr>
        <w:t xml:space="preserve"> </w:t>
      </w:r>
      <w:r>
        <w:rPr>
          <w:b w:val="0"/>
          <w:noProof/>
          <w:lang w:val="sr-Latn-CS"/>
        </w:rPr>
        <w:t>lokalne</w:t>
      </w:r>
      <w:r w:rsidR="00A5426C" w:rsidRPr="007F487E">
        <w:rPr>
          <w:b w:val="0"/>
          <w:noProof/>
          <w:lang w:val="sr-Latn-CS"/>
        </w:rPr>
        <w:t xml:space="preserve"> </w:t>
      </w:r>
      <w:r>
        <w:rPr>
          <w:b w:val="0"/>
          <w:noProof/>
          <w:lang w:val="sr-Latn-CS"/>
        </w:rPr>
        <w:t>samouprave</w:t>
      </w:r>
      <w:r w:rsidR="00A5426C" w:rsidRPr="007F487E">
        <w:rPr>
          <w:b w:val="0"/>
          <w:noProof/>
          <w:lang w:val="sr-Latn-CS"/>
        </w:rPr>
        <w:t xml:space="preserve"> </w:t>
      </w:r>
      <w:r>
        <w:rPr>
          <w:b w:val="0"/>
          <w:noProof/>
          <w:lang w:val="sr-Latn-CS"/>
        </w:rPr>
        <w:t>na</w:t>
      </w:r>
      <w:r w:rsidR="00A5426C" w:rsidRPr="007F487E">
        <w:rPr>
          <w:b w:val="0"/>
          <w:noProof/>
          <w:lang w:val="sr-Latn-CS"/>
        </w:rPr>
        <w:t xml:space="preserve"> </w:t>
      </w:r>
      <w:r>
        <w:rPr>
          <w:b w:val="0"/>
          <w:noProof/>
          <w:lang w:val="sr-Latn-CS"/>
        </w:rPr>
        <w:t>čijoj</w:t>
      </w:r>
      <w:r w:rsidR="00A5426C" w:rsidRPr="007F487E">
        <w:rPr>
          <w:b w:val="0"/>
          <w:noProof/>
          <w:lang w:val="sr-Latn-CS"/>
        </w:rPr>
        <w:t xml:space="preserve"> </w:t>
      </w:r>
      <w:r>
        <w:rPr>
          <w:b w:val="0"/>
          <w:noProof/>
          <w:lang w:val="sr-Latn-CS"/>
        </w:rPr>
        <w:t>teritoriji</w:t>
      </w:r>
      <w:r w:rsidR="00647B13" w:rsidRPr="007F487E">
        <w:rPr>
          <w:b w:val="0"/>
          <w:noProof/>
          <w:lang w:val="sr-Latn-CS"/>
        </w:rPr>
        <w:t xml:space="preserve"> </w:t>
      </w:r>
      <w:r>
        <w:rPr>
          <w:b w:val="0"/>
          <w:noProof/>
          <w:lang w:val="sr-Latn-CS"/>
        </w:rPr>
        <w:t>se</w:t>
      </w:r>
      <w:r w:rsidR="00647B13" w:rsidRPr="007F487E">
        <w:rPr>
          <w:b w:val="0"/>
          <w:noProof/>
          <w:lang w:val="sr-Latn-CS"/>
        </w:rPr>
        <w:t xml:space="preserve"> </w:t>
      </w:r>
      <w:r>
        <w:rPr>
          <w:b w:val="0"/>
          <w:noProof/>
          <w:lang w:val="sr-Latn-CS"/>
        </w:rPr>
        <w:t>sportski</w:t>
      </w:r>
      <w:r w:rsidR="00647B13" w:rsidRPr="007F487E">
        <w:rPr>
          <w:b w:val="0"/>
          <w:noProof/>
          <w:lang w:val="sr-Latn-CS"/>
        </w:rPr>
        <w:t xml:space="preserve"> </w:t>
      </w:r>
      <w:r>
        <w:rPr>
          <w:b w:val="0"/>
          <w:noProof/>
          <w:lang w:val="sr-Latn-CS"/>
        </w:rPr>
        <w:t>objekat</w:t>
      </w:r>
      <w:r w:rsidR="00647B13" w:rsidRPr="007F487E">
        <w:rPr>
          <w:b w:val="0"/>
          <w:noProof/>
          <w:lang w:val="sr-Latn-CS"/>
        </w:rPr>
        <w:t xml:space="preserve"> </w:t>
      </w:r>
      <w:r>
        <w:rPr>
          <w:b w:val="0"/>
          <w:noProof/>
          <w:lang w:val="sr-Latn-CS"/>
        </w:rPr>
        <w:t>nalazi</w:t>
      </w:r>
      <w:r w:rsidR="00647B13" w:rsidRPr="007F487E">
        <w:rPr>
          <w:b w:val="0"/>
          <w:noProof/>
          <w:lang w:val="sr-Latn-CS"/>
        </w:rPr>
        <w:t xml:space="preserve">, </w:t>
      </w:r>
      <w:r>
        <w:rPr>
          <w:b w:val="0"/>
          <w:noProof/>
          <w:lang w:val="sr-Latn-CS"/>
        </w:rPr>
        <w:t>a</w:t>
      </w:r>
      <w:r w:rsidR="00647B13" w:rsidRPr="007F487E">
        <w:rPr>
          <w:b w:val="0"/>
          <w:noProof/>
          <w:lang w:val="sr-Latn-CS"/>
        </w:rPr>
        <w:t xml:space="preserve"> </w:t>
      </w:r>
      <w:r>
        <w:rPr>
          <w:b w:val="0"/>
          <w:noProof/>
          <w:lang w:val="sr-Latn-CS"/>
        </w:rPr>
        <w:t>supsidijarno</w:t>
      </w:r>
      <w:r w:rsidR="00647B13" w:rsidRPr="007F487E">
        <w:rPr>
          <w:b w:val="0"/>
          <w:noProof/>
          <w:lang w:val="sr-Latn-CS"/>
        </w:rPr>
        <w:t xml:space="preserve"> </w:t>
      </w:r>
      <w:r>
        <w:rPr>
          <w:b w:val="0"/>
          <w:noProof/>
          <w:lang w:val="sr-Latn-CS"/>
        </w:rPr>
        <w:t>autonomna</w:t>
      </w:r>
      <w:r w:rsidR="00647B13" w:rsidRPr="007F487E">
        <w:rPr>
          <w:b w:val="0"/>
          <w:noProof/>
          <w:lang w:val="sr-Latn-CS"/>
        </w:rPr>
        <w:t xml:space="preserve"> </w:t>
      </w:r>
      <w:r>
        <w:rPr>
          <w:b w:val="0"/>
          <w:noProof/>
          <w:lang w:val="sr-Latn-CS"/>
        </w:rPr>
        <w:t>pokrajina</w:t>
      </w:r>
      <w:r w:rsidR="00647B13" w:rsidRPr="007F487E">
        <w:rPr>
          <w:b w:val="0"/>
          <w:noProof/>
          <w:lang w:val="sr-Latn-CS"/>
        </w:rPr>
        <w:t xml:space="preserve"> </w:t>
      </w:r>
      <w:r>
        <w:rPr>
          <w:b w:val="0"/>
          <w:noProof/>
          <w:lang w:val="sr-Latn-CS"/>
        </w:rPr>
        <w:t>i</w:t>
      </w:r>
      <w:r w:rsidR="00647B13" w:rsidRPr="007F487E">
        <w:rPr>
          <w:b w:val="0"/>
          <w:noProof/>
          <w:lang w:val="sr-Latn-CS"/>
        </w:rPr>
        <w:t xml:space="preserve"> </w:t>
      </w:r>
      <w:r>
        <w:rPr>
          <w:b w:val="0"/>
          <w:noProof/>
          <w:lang w:val="sr-Latn-CS"/>
        </w:rPr>
        <w:t>Republika</w:t>
      </w:r>
      <w:r w:rsidR="00647B13" w:rsidRPr="007F487E">
        <w:rPr>
          <w:b w:val="0"/>
          <w:noProof/>
          <w:lang w:val="sr-Latn-CS"/>
        </w:rPr>
        <w:t xml:space="preserve"> </w:t>
      </w:r>
      <w:r>
        <w:rPr>
          <w:b w:val="0"/>
          <w:noProof/>
          <w:lang w:val="sr-Latn-CS"/>
        </w:rPr>
        <w:t>Srbija</w:t>
      </w:r>
      <w:r w:rsidR="00647B13" w:rsidRPr="007F487E">
        <w:rPr>
          <w:b w:val="0"/>
          <w:noProof/>
          <w:lang w:val="sr-Latn-CS"/>
        </w:rPr>
        <w:t>.</w:t>
      </w:r>
    </w:p>
    <w:p w:rsidR="00647B13" w:rsidRPr="007F487E" w:rsidRDefault="007F487E" w:rsidP="00821222">
      <w:pPr>
        <w:pStyle w:val="Clan"/>
        <w:tabs>
          <w:tab w:val="left" w:pos="0"/>
        </w:tabs>
        <w:spacing w:before="0"/>
        <w:ind w:left="0" w:right="-17" w:firstLine="720"/>
        <w:jc w:val="both"/>
        <w:rPr>
          <w:b w:val="0"/>
          <w:noProof/>
          <w:lang w:val="sr-Latn-CS"/>
        </w:rPr>
      </w:pPr>
      <w:r>
        <w:rPr>
          <w:b w:val="0"/>
          <w:noProof/>
          <w:lang w:val="sr-Latn-CS"/>
        </w:rPr>
        <w:t>Na</w:t>
      </w:r>
      <w:r w:rsidR="00647B13" w:rsidRPr="007F487E">
        <w:rPr>
          <w:b w:val="0"/>
          <w:noProof/>
          <w:lang w:val="sr-Latn-CS"/>
        </w:rPr>
        <w:t xml:space="preserve"> </w:t>
      </w:r>
      <w:r>
        <w:rPr>
          <w:b w:val="0"/>
          <w:noProof/>
          <w:lang w:val="sr-Latn-CS"/>
        </w:rPr>
        <w:t>ostvarivanje</w:t>
      </w:r>
      <w:r w:rsidR="00647B13" w:rsidRPr="007F487E">
        <w:rPr>
          <w:b w:val="0"/>
          <w:noProof/>
          <w:lang w:val="sr-Latn-CS"/>
        </w:rPr>
        <w:t xml:space="preserve"> </w:t>
      </w:r>
      <w:r>
        <w:rPr>
          <w:b w:val="0"/>
          <w:noProof/>
          <w:lang w:val="sr-Latn-CS"/>
        </w:rPr>
        <w:t>prava</w:t>
      </w:r>
      <w:r w:rsidR="00647B13" w:rsidRPr="007F487E">
        <w:rPr>
          <w:b w:val="0"/>
          <w:noProof/>
          <w:lang w:val="sr-Latn-CS"/>
        </w:rPr>
        <w:t xml:space="preserve"> </w:t>
      </w:r>
      <w:r>
        <w:rPr>
          <w:b w:val="0"/>
          <w:noProof/>
          <w:lang w:val="sr-Latn-CS"/>
        </w:rPr>
        <w:t>preče</w:t>
      </w:r>
      <w:r w:rsidR="00647B13" w:rsidRPr="007F487E">
        <w:rPr>
          <w:b w:val="0"/>
          <w:noProof/>
          <w:lang w:val="sr-Latn-CS"/>
        </w:rPr>
        <w:t xml:space="preserve"> </w:t>
      </w:r>
      <w:r>
        <w:rPr>
          <w:b w:val="0"/>
          <w:noProof/>
          <w:lang w:val="sr-Latn-CS"/>
        </w:rPr>
        <w:t>kupovine</w:t>
      </w:r>
      <w:r w:rsidR="00647B13" w:rsidRPr="007F487E">
        <w:rPr>
          <w:b w:val="0"/>
          <w:noProof/>
          <w:lang w:val="sr-Latn-CS"/>
        </w:rPr>
        <w:t xml:space="preserve"> </w:t>
      </w:r>
      <w:r>
        <w:rPr>
          <w:b w:val="0"/>
          <w:noProof/>
          <w:lang w:val="sr-Latn-CS"/>
        </w:rPr>
        <w:t>sportskog</w:t>
      </w:r>
      <w:r w:rsidR="00647B13" w:rsidRPr="007F487E">
        <w:rPr>
          <w:b w:val="0"/>
          <w:noProof/>
          <w:lang w:val="sr-Latn-CS"/>
        </w:rPr>
        <w:t xml:space="preserve"> </w:t>
      </w:r>
      <w:r>
        <w:rPr>
          <w:b w:val="0"/>
          <w:noProof/>
          <w:lang w:val="sr-Latn-CS"/>
        </w:rPr>
        <w:t>objekta</w:t>
      </w:r>
      <w:r w:rsidR="00647B13" w:rsidRPr="007F487E">
        <w:rPr>
          <w:b w:val="0"/>
          <w:noProof/>
          <w:lang w:val="sr-Latn-CS"/>
        </w:rPr>
        <w:t xml:space="preserve"> </w:t>
      </w:r>
      <w:r>
        <w:rPr>
          <w:b w:val="0"/>
          <w:noProof/>
          <w:lang w:val="sr-Latn-CS"/>
        </w:rPr>
        <w:t>iz</w:t>
      </w:r>
      <w:r w:rsidR="00647B13" w:rsidRPr="007F487E">
        <w:rPr>
          <w:b w:val="0"/>
          <w:noProof/>
          <w:lang w:val="sr-Latn-CS"/>
        </w:rPr>
        <w:t xml:space="preserve"> </w:t>
      </w:r>
      <w:r>
        <w:rPr>
          <w:b w:val="0"/>
          <w:noProof/>
          <w:lang w:val="sr-Latn-CS"/>
        </w:rPr>
        <w:t>stava</w:t>
      </w:r>
      <w:r w:rsidR="00647B13" w:rsidRPr="007F487E">
        <w:rPr>
          <w:b w:val="0"/>
          <w:noProof/>
          <w:lang w:val="sr-Latn-CS"/>
        </w:rPr>
        <w:t xml:space="preserve"> 1. </w:t>
      </w:r>
      <w:r>
        <w:rPr>
          <w:b w:val="0"/>
          <w:noProof/>
          <w:lang w:val="sr-Latn-CS"/>
        </w:rPr>
        <w:t>ovog</w:t>
      </w:r>
      <w:r w:rsidR="00647B13" w:rsidRPr="007F487E">
        <w:rPr>
          <w:b w:val="0"/>
          <w:noProof/>
          <w:lang w:val="sr-Latn-CS"/>
        </w:rPr>
        <w:t xml:space="preserve"> </w:t>
      </w:r>
      <w:r>
        <w:rPr>
          <w:b w:val="0"/>
          <w:noProof/>
          <w:lang w:val="sr-Latn-CS"/>
        </w:rPr>
        <w:t>člana</w:t>
      </w:r>
      <w:r w:rsidR="00647B13" w:rsidRPr="007F487E">
        <w:rPr>
          <w:b w:val="0"/>
          <w:noProof/>
          <w:lang w:val="sr-Latn-CS"/>
        </w:rPr>
        <w:t xml:space="preserve"> </w:t>
      </w:r>
      <w:r>
        <w:rPr>
          <w:b w:val="0"/>
          <w:noProof/>
          <w:lang w:val="sr-Latn-CS"/>
        </w:rPr>
        <w:t>primenjuju</w:t>
      </w:r>
      <w:r w:rsidR="00647B13" w:rsidRPr="007F487E">
        <w:rPr>
          <w:b w:val="0"/>
          <w:noProof/>
          <w:lang w:val="sr-Latn-CS"/>
        </w:rPr>
        <w:t xml:space="preserve"> </w:t>
      </w:r>
      <w:r>
        <w:rPr>
          <w:b w:val="0"/>
          <w:noProof/>
          <w:lang w:val="sr-Latn-CS"/>
        </w:rPr>
        <w:t>se</w:t>
      </w:r>
      <w:r w:rsidR="00647B13" w:rsidRPr="007F487E">
        <w:rPr>
          <w:b w:val="0"/>
          <w:noProof/>
          <w:lang w:val="sr-Latn-CS"/>
        </w:rPr>
        <w:t xml:space="preserve"> </w:t>
      </w:r>
      <w:r>
        <w:rPr>
          <w:b w:val="0"/>
          <w:noProof/>
          <w:lang w:val="sr-Latn-CS"/>
        </w:rPr>
        <w:t>odredbe</w:t>
      </w:r>
      <w:r w:rsidR="00647B13" w:rsidRPr="007F487E">
        <w:rPr>
          <w:b w:val="0"/>
          <w:noProof/>
          <w:lang w:val="sr-Latn-CS"/>
        </w:rPr>
        <w:t xml:space="preserve"> </w:t>
      </w:r>
      <w:r>
        <w:rPr>
          <w:b w:val="0"/>
          <w:noProof/>
          <w:lang w:val="sr-Latn-CS"/>
        </w:rPr>
        <w:t>zakona</w:t>
      </w:r>
      <w:r w:rsidR="00647B13" w:rsidRPr="007F487E">
        <w:rPr>
          <w:b w:val="0"/>
          <w:noProof/>
          <w:lang w:val="sr-Latn-CS"/>
        </w:rPr>
        <w:t xml:space="preserve"> </w:t>
      </w:r>
      <w:r>
        <w:rPr>
          <w:b w:val="0"/>
          <w:noProof/>
          <w:lang w:val="sr-Latn-CS"/>
        </w:rPr>
        <w:t>kojim</w:t>
      </w:r>
      <w:r w:rsidR="00647B13" w:rsidRPr="007F487E">
        <w:rPr>
          <w:b w:val="0"/>
          <w:noProof/>
          <w:lang w:val="sr-Latn-CS"/>
        </w:rPr>
        <w:t xml:space="preserve"> </w:t>
      </w:r>
      <w:r>
        <w:rPr>
          <w:b w:val="0"/>
          <w:noProof/>
          <w:lang w:val="sr-Latn-CS"/>
        </w:rPr>
        <w:t>je</w:t>
      </w:r>
      <w:r w:rsidR="00647B13" w:rsidRPr="007F487E">
        <w:rPr>
          <w:b w:val="0"/>
          <w:noProof/>
          <w:lang w:val="sr-Latn-CS"/>
        </w:rPr>
        <w:t xml:space="preserve"> </w:t>
      </w:r>
      <w:r>
        <w:rPr>
          <w:b w:val="0"/>
          <w:noProof/>
          <w:lang w:val="sr-Latn-CS"/>
        </w:rPr>
        <w:t>uređen</w:t>
      </w:r>
      <w:r w:rsidR="00647B13" w:rsidRPr="007F487E">
        <w:rPr>
          <w:b w:val="0"/>
          <w:noProof/>
          <w:lang w:val="sr-Latn-CS"/>
        </w:rPr>
        <w:t xml:space="preserve"> </w:t>
      </w:r>
      <w:r>
        <w:rPr>
          <w:b w:val="0"/>
          <w:noProof/>
          <w:lang w:val="sr-Latn-CS"/>
        </w:rPr>
        <w:t>promet</w:t>
      </w:r>
      <w:r w:rsidR="00647B13" w:rsidRPr="007F487E">
        <w:rPr>
          <w:b w:val="0"/>
          <w:noProof/>
          <w:lang w:val="sr-Latn-CS"/>
        </w:rPr>
        <w:t xml:space="preserve"> </w:t>
      </w:r>
      <w:r>
        <w:rPr>
          <w:b w:val="0"/>
          <w:noProof/>
          <w:lang w:val="sr-Latn-CS"/>
        </w:rPr>
        <w:t>nepokretnosti</w:t>
      </w:r>
      <w:r w:rsidR="00647B13" w:rsidRPr="007F487E">
        <w:rPr>
          <w:b w:val="0"/>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w:t>
      </w:r>
      <w:r w:rsidR="00872F47" w:rsidRPr="007F487E">
        <w:rPr>
          <w:noProof/>
          <w:lang w:val="sr-Latn-CS"/>
        </w:rPr>
        <w:t xml:space="preserve"> </w:t>
      </w:r>
      <w:r>
        <w:rPr>
          <w:noProof/>
          <w:lang w:val="sr-Latn-CS"/>
        </w:rPr>
        <w:t>odgovornost</w:t>
      </w:r>
      <w:r w:rsidR="00872F47" w:rsidRPr="007F487E">
        <w:rPr>
          <w:b/>
          <w:noProof/>
          <w:lang w:val="sr-Latn-CS"/>
        </w:rPr>
        <w:t xml:space="preserve"> </w:t>
      </w:r>
      <w:r>
        <w:rPr>
          <w:noProof/>
          <w:lang w:val="sr-Latn-CS"/>
        </w:rPr>
        <w:t>za</w:t>
      </w:r>
      <w:r w:rsidR="00872F47" w:rsidRPr="007F487E">
        <w:rPr>
          <w:noProof/>
          <w:lang w:val="sr-Latn-CS"/>
        </w:rPr>
        <w:t xml:space="preserve"> </w:t>
      </w:r>
      <w:r>
        <w:rPr>
          <w:noProof/>
          <w:lang w:val="sr-Latn-CS"/>
        </w:rPr>
        <w:t>štetu</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nastane</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gledaocima</w:t>
      </w:r>
      <w:r w:rsidR="00872F47" w:rsidRPr="007F487E">
        <w:rPr>
          <w:noProof/>
          <w:lang w:val="sr-Latn-CS"/>
        </w:rPr>
        <w:t xml:space="preserve">, </w:t>
      </w:r>
      <w:r>
        <w:rPr>
          <w:noProof/>
          <w:lang w:val="sr-Latn-CS"/>
        </w:rPr>
        <w:t>drugim</w:t>
      </w:r>
      <w:r w:rsidR="00872F47" w:rsidRPr="007F487E">
        <w:rPr>
          <w:noProof/>
          <w:lang w:val="sr-Latn-CS"/>
        </w:rPr>
        <w:t xml:space="preserve"> </w:t>
      </w:r>
      <w:r>
        <w:rPr>
          <w:noProof/>
          <w:lang w:val="sr-Latn-CS"/>
        </w:rPr>
        <w:t>učesnicima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trećim</w:t>
      </w:r>
      <w:r w:rsidR="00872F47" w:rsidRPr="007F487E">
        <w:rPr>
          <w:noProof/>
          <w:lang w:val="sr-Latn-CS"/>
        </w:rPr>
        <w:t xml:space="preserve"> </w:t>
      </w:r>
      <w:r>
        <w:rPr>
          <w:noProof/>
          <w:lang w:val="sr-Latn-CS"/>
        </w:rPr>
        <w:t>licima</w:t>
      </w:r>
      <w:r w:rsidR="00872F47" w:rsidRPr="007F487E">
        <w:rPr>
          <w:noProof/>
          <w:lang w:val="sr-Latn-CS"/>
        </w:rPr>
        <w:t xml:space="preserve"> </w:t>
      </w:r>
      <w:r>
        <w:rPr>
          <w:noProof/>
          <w:lang w:val="sr-Latn-CS"/>
        </w:rPr>
        <w:t>usled</w:t>
      </w:r>
      <w:r w:rsidR="00872F47" w:rsidRPr="007F487E">
        <w:rPr>
          <w:noProof/>
          <w:lang w:val="sr-Latn-CS"/>
        </w:rPr>
        <w:t xml:space="preserve"> </w:t>
      </w:r>
      <w:r>
        <w:rPr>
          <w:noProof/>
          <w:lang w:val="sr-Latn-CS"/>
        </w:rPr>
        <w:t>nedostataka</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manjkava</w:t>
      </w:r>
      <w:r w:rsidR="00872F47" w:rsidRPr="007F487E">
        <w:rPr>
          <w:noProof/>
          <w:lang w:val="sr-Latn-CS"/>
        </w:rPr>
        <w:t xml:space="preserve"> </w:t>
      </w:r>
      <w:r>
        <w:rPr>
          <w:noProof/>
          <w:lang w:val="sr-Latn-CS"/>
        </w:rPr>
        <w:t>izgradnja</w:t>
      </w:r>
      <w:r w:rsidR="00872F47" w:rsidRPr="007F487E">
        <w:rPr>
          <w:noProof/>
          <w:lang w:val="sr-Latn-CS"/>
        </w:rPr>
        <w:t xml:space="preserve">, </w:t>
      </w:r>
      <w:r>
        <w:rPr>
          <w:noProof/>
          <w:lang w:val="sr-Latn-CS"/>
        </w:rPr>
        <w:t>rđava</w:t>
      </w:r>
      <w:r w:rsidR="00872F47" w:rsidRPr="007F487E">
        <w:rPr>
          <w:noProof/>
          <w:lang w:val="sr-Latn-CS"/>
        </w:rPr>
        <w:t xml:space="preserve"> </w:t>
      </w:r>
      <w:r>
        <w:rPr>
          <w:noProof/>
          <w:lang w:val="sr-Latn-CS"/>
        </w:rPr>
        <w:t>konstrukcija</w:t>
      </w:r>
      <w:r w:rsidR="00872F47" w:rsidRPr="007F487E">
        <w:rPr>
          <w:noProof/>
          <w:lang w:val="sr-Latn-CS"/>
        </w:rPr>
        <w:t xml:space="preserve">, </w:t>
      </w:r>
      <w:r>
        <w:rPr>
          <w:noProof/>
          <w:lang w:val="sr-Latn-CS"/>
        </w:rPr>
        <w:t>loše</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w:t>
      </w:r>
      <w:r w:rsidR="00872F47" w:rsidRPr="007F487E">
        <w:rPr>
          <w:b/>
          <w:noProof/>
          <w:lang w:val="sr-Latn-CS"/>
        </w:rPr>
        <w:t xml:space="preserve"> </w:t>
      </w:r>
      <w:r>
        <w:rPr>
          <w:noProof/>
          <w:lang w:val="sr-Latn-CS"/>
        </w:rPr>
        <w:t>primenjuju</w:t>
      </w:r>
      <w:r w:rsidR="00872F47" w:rsidRPr="007F487E">
        <w:rPr>
          <w:b/>
          <w:noProof/>
          <w:lang w:val="sr-Latn-CS"/>
        </w:rPr>
        <w:t xml:space="preserve"> </w:t>
      </w:r>
      <w:r>
        <w:rPr>
          <w:noProof/>
          <w:lang w:val="sr-Latn-CS"/>
        </w:rPr>
        <w:t>se</w:t>
      </w:r>
      <w:r w:rsidR="00872F47" w:rsidRPr="007F487E">
        <w:rPr>
          <w:noProof/>
          <w:lang w:val="sr-Latn-CS"/>
        </w:rPr>
        <w:t xml:space="preserve"> </w:t>
      </w:r>
      <w:r>
        <w:rPr>
          <w:noProof/>
          <w:lang w:val="sr-Latn-CS"/>
        </w:rPr>
        <w:t>opšta</w:t>
      </w:r>
      <w:r w:rsidR="00872F47" w:rsidRPr="007F487E">
        <w:rPr>
          <w:noProof/>
          <w:lang w:val="sr-Latn-CS"/>
        </w:rPr>
        <w:t xml:space="preserve"> </w:t>
      </w:r>
      <w:r>
        <w:rPr>
          <w:noProof/>
          <w:lang w:val="sr-Latn-CS"/>
        </w:rPr>
        <w:t>pravila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objektivnoj</w:t>
      </w:r>
      <w:r w:rsidR="00872F47" w:rsidRPr="007F487E">
        <w:rPr>
          <w:noProof/>
          <w:lang w:val="sr-Latn-CS"/>
        </w:rPr>
        <w:t xml:space="preserve"> </w:t>
      </w:r>
      <w:r>
        <w:rPr>
          <w:noProof/>
          <w:lang w:val="sr-Latn-CS"/>
        </w:rPr>
        <w:t>odgovornosti</w:t>
      </w:r>
      <w:r w:rsidR="00872F47" w:rsidRPr="007F487E">
        <w:rPr>
          <w:noProof/>
          <w:lang w:val="sr-Latn-CS"/>
        </w:rPr>
        <w:t>.</w:t>
      </w:r>
    </w:p>
    <w:p w:rsidR="00A850EB" w:rsidRPr="007F487E" w:rsidRDefault="00A850EB" w:rsidP="00821222">
      <w:pPr>
        <w:pStyle w:val="Naslov2"/>
        <w:tabs>
          <w:tab w:val="left" w:pos="0"/>
        </w:tabs>
        <w:spacing w:before="0"/>
        <w:rPr>
          <w:noProof/>
          <w:lang w:val="sr-Latn-CS"/>
        </w:rPr>
      </w:pPr>
    </w:p>
    <w:p w:rsidR="00872F47" w:rsidRPr="007F487E" w:rsidRDefault="00470C48" w:rsidP="00821222">
      <w:pPr>
        <w:pStyle w:val="Naslov2"/>
        <w:tabs>
          <w:tab w:val="left" w:pos="0"/>
        </w:tabs>
        <w:spacing w:before="0"/>
        <w:rPr>
          <w:noProof/>
          <w:lang w:val="sr-Latn-CS"/>
        </w:rPr>
      </w:pPr>
      <w:r w:rsidRPr="007F487E">
        <w:rPr>
          <w:noProof/>
          <w:lang w:val="sr-Latn-CS"/>
        </w:rPr>
        <w:t>Viii</w:t>
      </w:r>
      <w:r w:rsidR="00872F47" w:rsidRPr="007F487E">
        <w:rPr>
          <w:noProof/>
          <w:lang w:val="sr-Latn-CS"/>
        </w:rPr>
        <w:t xml:space="preserve">. </w:t>
      </w:r>
      <w:r w:rsidR="007F487E">
        <w:rPr>
          <w:noProof/>
          <w:lang w:val="sr-Latn-CS"/>
        </w:rPr>
        <w:t>SPORTSKE</w:t>
      </w:r>
      <w:r w:rsidR="00872F47" w:rsidRPr="007F487E">
        <w:rPr>
          <w:noProof/>
          <w:lang w:val="sr-Latn-CS"/>
        </w:rPr>
        <w:t xml:space="preserve"> </w:t>
      </w:r>
      <w:r w:rsidR="007F487E">
        <w:rPr>
          <w:noProof/>
          <w:lang w:val="sr-Latn-CS"/>
        </w:rPr>
        <w:t>PRIREDBE</w:t>
      </w:r>
    </w:p>
    <w:p w:rsidR="00A850EB" w:rsidRPr="007F487E" w:rsidRDefault="00A850EB" w:rsidP="00821222">
      <w:pPr>
        <w:pStyle w:val="Clan"/>
        <w:tabs>
          <w:tab w:val="left" w:pos="0"/>
        </w:tabs>
        <w:spacing w:before="0"/>
        <w:rPr>
          <w:noProof/>
          <w:lang w:val="sr-Latn-CS"/>
        </w:rPr>
      </w:pP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7D48EB" w:rsidRPr="007F487E">
        <w:rPr>
          <w:noProof/>
          <w:lang w:val="sr-Latn-CS"/>
        </w:rPr>
        <w:t>6</w:t>
      </w:r>
      <w:r w:rsidR="00872F47" w:rsidRPr="007F487E">
        <w:rPr>
          <w:noProof/>
          <w:lang w:val="sr-Latn-CS"/>
        </w:rPr>
        <w:t>.</w:t>
      </w:r>
    </w:p>
    <w:p w:rsidR="00977EF2"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organizuju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obliku</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manifestacija</w:t>
      </w:r>
      <w:r w:rsidR="00872F47" w:rsidRPr="007F487E">
        <w:rPr>
          <w:noProof/>
          <w:lang w:val="sr-Latn-CS"/>
        </w:rPr>
        <w:t xml:space="preserve"> (</w:t>
      </w:r>
      <w:r>
        <w:rPr>
          <w:noProof/>
          <w:lang w:val="sr-Latn-CS"/>
        </w:rPr>
        <w:t>festivali</w:t>
      </w:r>
      <w:r w:rsidR="00872F47" w:rsidRPr="007F487E">
        <w:rPr>
          <w:noProof/>
          <w:lang w:val="sr-Latn-CS"/>
        </w:rPr>
        <w:t xml:space="preserve">, </w:t>
      </w:r>
      <w:r>
        <w:rPr>
          <w:noProof/>
          <w:lang w:val="sr-Latn-CS"/>
        </w:rPr>
        <w:t>susreti</w:t>
      </w:r>
      <w:r w:rsidR="00872F47" w:rsidRPr="007F487E">
        <w:rPr>
          <w:noProof/>
          <w:lang w:val="sr-Latn-CS"/>
        </w:rPr>
        <w:t xml:space="preserve">, </w:t>
      </w:r>
      <w:r>
        <w:rPr>
          <w:noProof/>
          <w:lang w:val="sr-Latn-CS"/>
        </w:rPr>
        <w:t>smotre</w:t>
      </w:r>
      <w:r w:rsidR="00872F47" w:rsidRPr="007F487E">
        <w:rPr>
          <w:noProof/>
          <w:lang w:val="sr-Latn-CS"/>
        </w:rPr>
        <w:t xml:space="preserve">, </w:t>
      </w:r>
      <w:r>
        <w:rPr>
          <w:noProof/>
          <w:lang w:val="sr-Latn-CS"/>
        </w:rPr>
        <w:t>igre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takmičenja</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Organizovanjem</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priredaba</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baviti</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savezi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uslovima</w:t>
      </w:r>
      <w:r w:rsidR="00872F47" w:rsidRPr="007F487E">
        <w:rPr>
          <w:noProof/>
          <w:lang w:val="sr-Latn-CS"/>
        </w:rPr>
        <w:t xml:space="preserve"> </w:t>
      </w:r>
      <w:r>
        <w:rPr>
          <w:noProof/>
          <w:lang w:val="sr-Latn-CS"/>
        </w:rPr>
        <w:t>utvrđenim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5</w:t>
      </w:r>
      <w:r w:rsidR="007D48EB" w:rsidRPr="007F487E">
        <w:rPr>
          <w:noProof/>
          <w:lang w:val="sr-Latn-CS"/>
        </w:rPr>
        <w:t>7</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Organizator</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obavezan</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da</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osigura</w:t>
      </w:r>
      <w:r w:rsidR="00872F47" w:rsidRPr="007F487E">
        <w:rPr>
          <w:noProof/>
          <w:lang w:val="sr-Latn-CS"/>
        </w:rPr>
        <w:t xml:space="preserve"> </w:t>
      </w:r>
      <w:r>
        <w:rPr>
          <w:noProof/>
          <w:lang w:val="sr-Latn-CS"/>
        </w:rPr>
        <w:t>nesmetano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bezbedno</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preduzme</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omogućavaju</w:t>
      </w:r>
      <w:r w:rsidR="00872F47" w:rsidRPr="007F487E">
        <w:rPr>
          <w:noProof/>
          <w:lang w:val="sr-Latn-CS"/>
        </w:rPr>
        <w:t xml:space="preserve"> </w:t>
      </w:r>
      <w:r>
        <w:rPr>
          <w:noProof/>
          <w:lang w:val="sr-Latn-CS"/>
        </w:rPr>
        <w:t>predupređenje</w:t>
      </w:r>
      <w:r w:rsidR="00872F47" w:rsidRPr="007F487E">
        <w:rPr>
          <w:noProof/>
          <w:lang w:val="sr-Latn-CS"/>
        </w:rPr>
        <w:t xml:space="preserve"> </w:t>
      </w:r>
      <w:r>
        <w:rPr>
          <w:noProof/>
          <w:lang w:val="sr-Latn-CS"/>
        </w:rPr>
        <w:t>rizika</w:t>
      </w:r>
      <w:r w:rsidR="00872F47" w:rsidRPr="007F487E">
        <w:rPr>
          <w:noProof/>
          <w:lang w:val="sr-Latn-CS"/>
        </w:rPr>
        <w:t xml:space="preserve"> </w:t>
      </w:r>
      <w:r>
        <w:rPr>
          <w:noProof/>
          <w:lang w:val="sr-Latn-CS"/>
        </w:rPr>
        <w:t>nastanka</w:t>
      </w:r>
      <w:r w:rsidR="00872F47" w:rsidRPr="007F487E">
        <w:rPr>
          <w:noProof/>
          <w:lang w:val="sr-Latn-CS"/>
        </w:rPr>
        <w:t xml:space="preserve"> </w:t>
      </w:r>
      <w:r>
        <w:rPr>
          <w:noProof/>
          <w:lang w:val="sr-Latn-CS"/>
        </w:rPr>
        <w:t>štete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sportiste</w:t>
      </w:r>
      <w:r w:rsidR="00872F47" w:rsidRPr="007F487E">
        <w:rPr>
          <w:noProof/>
          <w:lang w:val="sr-Latn-CS"/>
        </w:rPr>
        <w:t xml:space="preserve">, </w:t>
      </w:r>
      <w:r>
        <w:rPr>
          <w:noProof/>
          <w:lang w:val="sr-Latn-CS"/>
        </w:rPr>
        <w:t>gledaoce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učesnike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treća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upozorenja</w:t>
      </w:r>
      <w:r w:rsidR="00872F47" w:rsidRPr="007F487E">
        <w:rPr>
          <w:noProof/>
          <w:lang w:val="sr-Latn-CS"/>
        </w:rPr>
        <w:t xml:space="preserve">, </w:t>
      </w:r>
      <w:r>
        <w:rPr>
          <w:noProof/>
          <w:lang w:val="sr-Latn-CS"/>
        </w:rPr>
        <w:t>isticanje</w:t>
      </w:r>
      <w:r w:rsidR="00872F47" w:rsidRPr="007F487E">
        <w:rPr>
          <w:noProof/>
          <w:lang w:val="sr-Latn-CS"/>
        </w:rPr>
        <w:t xml:space="preserve"> </w:t>
      </w:r>
      <w:r>
        <w:rPr>
          <w:noProof/>
          <w:lang w:val="sr-Latn-CS"/>
        </w:rPr>
        <w:t>zabrana</w:t>
      </w:r>
      <w:r w:rsidR="00872F47" w:rsidRPr="007F487E">
        <w:rPr>
          <w:noProof/>
          <w:lang w:val="sr-Latn-CS"/>
        </w:rPr>
        <w:t xml:space="preserve">, </w:t>
      </w:r>
      <w:r>
        <w:rPr>
          <w:noProof/>
          <w:lang w:val="sr-Latn-CS"/>
        </w:rPr>
        <w:t>davanje</w:t>
      </w:r>
      <w:r w:rsidR="00872F47" w:rsidRPr="007F487E">
        <w:rPr>
          <w:noProof/>
          <w:lang w:val="sr-Latn-CS"/>
        </w:rPr>
        <w:t xml:space="preserve"> </w:t>
      </w:r>
      <w:r>
        <w:rPr>
          <w:noProof/>
          <w:lang w:val="sr-Latn-CS"/>
        </w:rPr>
        <w:t>obaveštenja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uputstava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povećane</w:t>
      </w:r>
      <w:r w:rsidR="00872F47" w:rsidRPr="007F487E">
        <w:rPr>
          <w:noProof/>
          <w:lang w:val="sr-Latn-CS"/>
        </w:rPr>
        <w:t xml:space="preserve"> </w:t>
      </w:r>
      <w:r>
        <w:rPr>
          <w:noProof/>
          <w:lang w:val="sr-Latn-CS"/>
        </w:rPr>
        <w:t>rizike</w:t>
      </w:r>
      <w:r w:rsidR="00872F47" w:rsidRPr="007F487E">
        <w:rPr>
          <w:noProof/>
          <w:lang w:val="sr-Latn-CS"/>
        </w:rPr>
        <w:t xml:space="preserve"> </w:t>
      </w:r>
      <w:r>
        <w:rPr>
          <w:noProof/>
          <w:lang w:val="sr-Latn-CS"/>
        </w:rPr>
        <w:t>utiče</w:t>
      </w:r>
      <w:r w:rsidR="00872F47" w:rsidRPr="007F487E">
        <w:rPr>
          <w:noProof/>
          <w:lang w:val="sr-Latn-CS"/>
        </w:rPr>
        <w:t xml:space="preserve"> (</w:t>
      </w:r>
      <w:r>
        <w:rPr>
          <w:noProof/>
          <w:lang w:val="sr-Latn-CS"/>
        </w:rPr>
        <w:t>bezbednost</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objekta</w:t>
      </w:r>
      <w:r w:rsidR="00872F47" w:rsidRPr="007F487E">
        <w:rPr>
          <w:noProof/>
          <w:lang w:val="sr-Latn-CS"/>
        </w:rPr>
        <w:t xml:space="preserve">, </w:t>
      </w:r>
      <w:r>
        <w:rPr>
          <w:noProof/>
          <w:lang w:val="sr-Latn-CS"/>
        </w:rPr>
        <w:t>ispravnost</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adekvatnost</w:t>
      </w:r>
      <w:r w:rsidR="00872F47" w:rsidRPr="007F487E">
        <w:rPr>
          <w:noProof/>
          <w:lang w:val="sr-Latn-CS"/>
        </w:rPr>
        <w:t xml:space="preserve"> </w:t>
      </w:r>
      <w:r>
        <w:rPr>
          <w:noProof/>
          <w:lang w:val="sr-Latn-CS"/>
        </w:rPr>
        <w:t>instalirane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opreme</w:t>
      </w:r>
      <w:r w:rsidR="00872F47" w:rsidRPr="007F487E">
        <w:rPr>
          <w:noProof/>
          <w:lang w:val="sr-Latn-CS"/>
        </w:rPr>
        <w:t xml:space="preserve">, </w:t>
      </w:r>
      <w:r>
        <w:rPr>
          <w:noProof/>
          <w:lang w:val="sr-Latn-CS"/>
        </w:rPr>
        <w:t>obezbeđenje</w:t>
      </w:r>
      <w:r w:rsidR="00872F47" w:rsidRPr="007F487E">
        <w:rPr>
          <w:noProof/>
          <w:lang w:val="sr-Latn-CS"/>
        </w:rPr>
        <w:t xml:space="preserve"> </w:t>
      </w:r>
      <w:r>
        <w:rPr>
          <w:noProof/>
          <w:lang w:val="sr-Latn-CS"/>
        </w:rPr>
        <w:t>hitne</w:t>
      </w:r>
      <w:r w:rsidR="00872F47" w:rsidRPr="007F487E">
        <w:rPr>
          <w:noProof/>
          <w:lang w:val="sr-Latn-CS"/>
        </w:rPr>
        <w:t xml:space="preserve"> </w:t>
      </w:r>
      <w:r>
        <w:rPr>
          <w:noProof/>
          <w:lang w:val="sr-Latn-CS"/>
        </w:rPr>
        <w:t>medicinske</w:t>
      </w:r>
      <w:r w:rsidR="00872F47" w:rsidRPr="007F487E">
        <w:rPr>
          <w:noProof/>
          <w:lang w:val="sr-Latn-CS"/>
        </w:rPr>
        <w:t xml:space="preserve"> </w:t>
      </w:r>
      <w:r>
        <w:rPr>
          <w:noProof/>
          <w:lang w:val="sr-Latn-CS"/>
        </w:rPr>
        <w:t>pomoći</w:t>
      </w:r>
      <w:r w:rsidR="00872F47" w:rsidRPr="007F487E">
        <w:rPr>
          <w:noProof/>
          <w:lang w:val="sr-Latn-CS"/>
        </w:rPr>
        <w:t xml:space="preserve">, </w:t>
      </w:r>
      <w:r>
        <w:rPr>
          <w:noProof/>
          <w:lang w:val="sr-Latn-CS"/>
        </w:rPr>
        <w:t>odvijanje</w:t>
      </w:r>
      <w:r w:rsidR="00872F47" w:rsidRPr="007F487E">
        <w:rPr>
          <w:noProof/>
          <w:lang w:val="sr-Latn-CS"/>
        </w:rPr>
        <w:t xml:space="preserve"> </w:t>
      </w:r>
      <w:r>
        <w:rPr>
          <w:noProof/>
          <w:lang w:val="sr-Latn-CS"/>
        </w:rPr>
        <w:t>manifestacije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propozicijama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preduzme</w:t>
      </w:r>
      <w:r w:rsidR="00872F47" w:rsidRPr="007F487E">
        <w:rPr>
          <w:noProof/>
          <w:lang w:val="sr-Latn-CS"/>
        </w:rPr>
        <w:t xml:space="preserve"> </w:t>
      </w:r>
      <w:r>
        <w:rPr>
          <w:noProof/>
          <w:lang w:val="sr-Latn-CS"/>
        </w:rPr>
        <w:t>potrebne</w:t>
      </w:r>
      <w:r w:rsidR="00872F47" w:rsidRPr="007F487E">
        <w:rPr>
          <w:noProof/>
          <w:lang w:val="sr-Latn-CS"/>
        </w:rPr>
        <w:t xml:space="preserve"> </w:t>
      </w:r>
      <w:r>
        <w:rPr>
          <w:noProof/>
          <w:lang w:val="sr-Latn-CS"/>
        </w:rPr>
        <w:t>bezbednosne</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sprečavanje</w:t>
      </w:r>
      <w:r w:rsidR="00872F47" w:rsidRPr="007F487E">
        <w:rPr>
          <w:noProof/>
          <w:lang w:val="sr-Latn-CS"/>
        </w:rPr>
        <w:t xml:space="preserve"> </w:t>
      </w:r>
      <w:r>
        <w:rPr>
          <w:noProof/>
          <w:lang w:val="sr-Latn-CS"/>
        </w:rPr>
        <w:t>nasilja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nedoličnog</w:t>
      </w:r>
      <w:r w:rsidR="00872F47" w:rsidRPr="007F487E">
        <w:rPr>
          <w:noProof/>
          <w:lang w:val="sr-Latn-CS"/>
        </w:rPr>
        <w:t xml:space="preserve"> </w:t>
      </w:r>
      <w:r>
        <w:rPr>
          <w:noProof/>
          <w:lang w:val="sr-Latn-CS"/>
        </w:rPr>
        <w:t>ponašanja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priredbama</w:t>
      </w:r>
      <w:r w:rsidR="00E16C0A" w:rsidRPr="007F487E">
        <w:rPr>
          <w:noProof/>
          <w:lang w:val="sr-Latn-CS"/>
        </w:rPr>
        <w:t xml:space="preserve"> </w:t>
      </w:r>
      <w:r>
        <w:rPr>
          <w:noProof/>
          <w:lang w:val="sr-Latn-CS"/>
        </w:rPr>
        <w:t>i</w:t>
      </w:r>
      <w:r w:rsidR="00E16C0A" w:rsidRPr="007F487E">
        <w:rPr>
          <w:noProof/>
          <w:lang w:val="sr-Latn-CS"/>
        </w:rPr>
        <w:t xml:space="preserve"> </w:t>
      </w:r>
      <w:r>
        <w:rPr>
          <w:noProof/>
          <w:lang w:val="sr-Latn-CS"/>
        </w:rPr>
        <w:t>mere</w:t>
      </w:r>
      <w:r w:rsidR="00E16C0A" w:rsidRPr="007F487E">
        <w:rPr>
          <w:noProof/>
          <w:lang w:val="sr-Latn-CS"/>
        </w:rPr>
        <w:t xml:space="preserve"> </w:t>
      </w:r>
      <w:r>
        <w:rPr>
          <w:noProof/>
          <w:lang w:val="sr-Latn-CS"/>
        </w:rPr>
        <w:t>za</w:t>
      </w:r>
      <w:r w:rsidR="00E16C0A" w:rsidRPr="007F487E">
        <w:rPr>
          <w:noProof/>
          <w:lang w:val="sr-Latn-CS"/>
        </w:rPr>
        <w:t xml:space="preserve"> </w:t>
      </w:r>
      <w:r>
        <w:rPr>
          <w:noProof/>
          <w:lang w:val="sr-Latn-CS"/>
        </w:rPr>
        <w:t>sprečavanje</w:t>
      </w:r>
      <w:r w:rsidR="00E16C0A" w:rsidRPr="007F487E">
        <w:rPr>
          <w:noProof/>
          <w:lang w:val="sr-Latn-CS"/>
        </w:rPr>
        <w:t xml:space="preserve"> </w:t>
      </w:r>
      <w:r>
        <w:rPr>
          <w:noProof/>
          <w:lang w:val="sr-Latn-CS"/>
        </w:rPr>
        <w:t>drugih</w:t>
      </w:r>
      <w:r w:rsidR="00E16C0A" w:rsidRPr="007F487E">
        <w:rPr>
          <w:noProof/>
          <w:lang w:val="sr-Latn-CS"/>
        </w:rPr>
        <w:t xml:space="preserve"> </w:t>
      </w:r>
      <w:r>
        <w:rPr>
          <w:noProof/>
          <w:lang w:val="sr-Latn-CS"/>
        </w:rPr>
        <w:t>negativnih</w:t>
      </w:r>
      <w:r w:rsidR="00E16C0A" w:rsidRPr="007F487E">
        <w:rPr>
          <w:noProof/>
          <w:lang w:val="sr-Latn-CS"/>
        </w:rPr>
        <w:t xml:space="preserve"> </w:t>
      </w:r>
      <w:r>
        <w:rPr>
          <w:noProof/>
          <w:lang w:val="sr-Latn-CS"/>
        </w:rPr>
        <w:t>pojava</w:t>
      </w:r>
      <w:r w:rsidR="00E16C0A" w:rsidRPr="007F487E">
        <w:rPr>
          <w:noProof/>
          <w:lang w:val="sr-Latn-CS"/>
        </w:rPr>
        <w:t xml:space="preserve"> </w:t>
      </w:r>
      <w:r>
        <w:rPr>
          <w:noProof/>
          <w:lang w:val="sr-Latn-CS"/>
        </w:rPr>
        <w:t>u</w:t>
      </w:r>
      <w:r w:rsidR="00E16C0A" w:rsidRPr="007F487E">
        <w:rPr>
          <w:noProof/>
          <w:lang w:val="sr-Latn-CS"/>
        </w:rPr>
        <w:t xml:space="preserve"> </w:t>
      </w:r>
      <w:r>
        <w:rPr>
          <w:noProof/>
          <w:lang w:val="sr-Latn-CS"/>
        </w:rPr>
        <w:t>sportu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preduzme</w:t>
      </w:r>
      <w:r w:rsidR="00872F47" w:rsidRPr="007F487E">
        <w:rPr>
          <w:noProof/>
          <w:lang w:val="sr-Latn-CS"/>
        </w:rPr>
        <w:t xml:space="preserve"> </w:t>
      </w:r>
      <w:r>
        <w:rPr>
          <w:noProof/>
          <w:lang w:val="sr-Latn-CS"/>
        </w:rPr>
        <w:t>potrebne</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sprečavanje</w:t>
      </w:r>
      <w:r w:rsidR="00872F47" w:rsidRPr="007F487E">
        <w:rPr>
          <w:noProof/>
          <w:lang w:val="sr-Latn-CS"/>
        </w:rPr>
        <w:t xml:space="preserve"> </w:t>
      </w:r>
      <w:r>
        <w:rPr>
          <w:noProof/>
          <w:lang w:val="sr-Latn-CS"/>
        </w:rPr>
        <w:t>dopinga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sportskoj</w:t>
      </w:r>
      <w:r w:rsidR="00872F47" w:rsidRPr="007F487E">
        <w:rPr>
          <w:noProof/>
          <w:lang w:val="sr-Latn-CS"/>
        </w:rPr>
        <w:t xml:space="preserve"> </w:t>
      </w:r>
      <w:r>
        <w:rPr>
          <w:noProof/>
          <w:lang w:val="sr-Latn-CS"/>
        </w:rPr>
        <w:t>priredbi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preduzme</w:t>
      </w:r>
      <w:r w:rsidR="00872F47" w:rsidRPr="007F487E">
        <w:rPr>
          <w:noProof/>
          <w:lang w:val="sr-Latn-CS"/>
        </w:rPr>
        <w:t xml:space="preserve"> </w:t>
      </w:r>
      <w:r>
        <w:rPr>
          <w:noProof/>
          <w:lang w:val="sr-Latn-CS"/>
        </w:rPr>
        <w:t>potrebne</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zaštite</w:t>
      </w:r>
      <w:r w:rsidR="00872F47" w:rsidRPr="007F487E">
        <w:rPr>
          <w:noProof/>
          <w:lang w:val="sr-Latn-CS"/>
        </w:rPr>
        <w:t xml:space="preserve"> </w:t>
      </w:r>
      <w:r>
        <w:rPr>
          <w:noProof/>
          <w:lang w:val="sr-Latn-CS"/>
        </w:rPr>
        <w:t>prirode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životne</w:t>
      </w:r>
      <w:r w:rsidR="00872F47" w:rsidRPr="007F487E">
        <w:rPr>
          <w:noProof/>
          <w:lang w:val="sr-Latn-CS"/>
        </w:rPr>
        <w:t xml:space="preserve"> </w:t>
      </w:r>
      <w:r>
        <w:rPr>
          <w:noProof/>
          <w:lang w:val="sr-Latn-CS"/>
        </w:rPr>
        <w:t>sredine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mere</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preduprediti</w:t>
      </w:r>
      <w:r w:rsidR="00872F47" w:rsidRPr="007F487E">
        <w:rPr>
          <w:noProof/>
          <w:lang w:val="sr-Latn-CS"/>
        </w:rPr>
        <w:t xml:space="preserve">, </w:t>
      </w:r>
      <w:r>
        <w:rPr>
          <w:noProof/>
          <w:lang w:val="sr-Latn-CS"/>
        </w:rPr>
        <w:t>smanjiti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otkloniti</w:t>
      </w:r>
      <w:r w:rsidR="00872F47" w:rsidRPr="007F487E">
        <w:rPr>
          <w:noProof/>
          <w:lang w:val="sr-Latn-CS"/>
        </w:rPr>
        <w:t xml:space="preserve"> </w:t>
      </w:r>
      <w:r>
        <w:rPr>
          <w:noProof/>
          <w:lang w:val="sr-Latn-CS"/>
        </w:rPr>
        <w:t>eventualni</w:t>
      </w:r>
      <w:r w:rsidR="00872F47" w:rsidRPr="007F487E">
        <w:rPr>
          <w:noProof/>
          <w:lang w:val="sr-Latn-CS"/>
        </w:rPr>
        <w:t xml:space="preserve"> </w:t>
      </w:r>
      <w:r>
        <w:rPr>
          <w:noProof/>
          <w:lang w:val="sr-Latn-CS"/>
        </w:rPr>
        <w:t>nepovoljni</w:t>
      </w:r>
      <w:r w:rsidR="00872F47" w:rsidRPr="007F487E">
        <w:rPr>
          <w:noProof/>
          <w:lang w:val="sr-Latn-CS"/>
        </w:rPr>
        <w:t xml:space="preserve"> </w:t>
      </w:r>
      <w:r>
        <w:rPr>
          <w:noProof/>
          <w:lang w:val="sr-Latn-CS"/>
        </w:rPr>
        <w:t>uticaji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prirodne</w:t>
      </w:r>
      <w:r w:rsidR="00872F47" w:rsidRPr="007F487E">
        <w:rPr>
          <w:noProof/>
          <w:lang w:val="sr-Latn-CS"/>
        </w:rPr>
        <w:t xml:space="preserve"> </w:t>
      </w:r>
      <w:r>
        <w:rPr>
          <w:noProof/>
          <w:lang w:val="sr-Latn-CS"/>
        </w:rPr>
        <w:t>vrednosti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životnu</w:t>
      </w:r>
      <w:r w:rsidR="00872F47" w:rsidRPr="007F487E">
        <w:rPr>
          <w:noProof/>
          <w:lang w:val="sr-Latn-CS"/>
        </w:rPr>
        <w:t xml:space="preserve"> </w:t>
      </w:r>
      <w:r>
        <w:rPr>
          <w:noProof/>
          <w:lang w:val="sr-Latn-CS"/>
        </w:rPr>
        <w:t>sredinu</w:t>
      </w:r>
      <w:r w:rsidR="00872F47" w:rsidRPr="007F487E">
        <w:rPr>
          <w:noProof/>
          <w:lang w:val="sr-Latn-CS"/>
        </w:rPr>
        <w:t>;</w:t>
      </w:r>
    </w:p>
    <w:p w:rsidR="00872F47" w:rsidRPr="007F487E" w:rsidRDefault="007F487E" w:rsidP="00216BFC">
      <w:pPr>
        <w:numPr>
          <w:ilvl w:val="0"/>
          <w:numId w:val="36"/>
        </w:numPr>
        <w:tabs>
          <w:tab w:val="left" w:pos="0"/>
        </w:tabs>
        <w:ind w:left="0" w:firstLine="709"/>
        <w:rPr>
          <w:noProof/>
          <w:lang w:val="sr-Latn-CS"/>
        </w:rPr>
      </w:pPr>
      <w:r>
        <w:rPr>
          <w:noProof/>
          <w:lang w:val="sr-Latn-CS"/>
        </w:rPr>
        <w:t>prijavi</w:t>
      </w:r>
      <w:r w:rsidR="00872F47" w:rsidRPr="007F487E">
        <w:rPr>
          <w:noProof/>
          <w:lang w:val="sr-Latn-CS"/>
        </w:rPr>
        <w:t xml:space="preserve"> </w:t>
      </w:r>
      <w:r>
        <w:rPr>
          <w:noProof/>
          <w:lang w:val="sr-Latn-CS"/>
        </w:rPr>
        <w:t>održavanje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propisima</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javno</w:t>
      </w:r>
      <w:r w:rsidR="00872F47" w:rsidRPr="007F487E">
        <w:rPr>
          <w:noProof/>
          <w:lang w:val="sr-Latn-CS"/>
        </w:rPr>
        <w:t xml:space="preserve"> </w:t>
      </w:r>
      <w:r>
        <w:rPr>
          <w:noProof/>
          <w:lang w:val="sr-Latn-CS"/>
        </w:rPr>
        <w:t>okupljanje</w:t>
      </w:r>
      <w:r w:rsidR="00872F47" w:rsidRPr="007F487E">
        <w:rPr>
          <w:noProof/>
          <w:lang w:val="sr-Latn-CS"/>
        </w:rPr>
        <w:t xml:space="preserve"> </w:t>
      </w:r>
      <w:r>
        <w:rPr>
          <w:noProof/>
          <w:lang w:val="sr-Latn-CS"/>
        </w:rPr>
        <w:t>građana</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Organizator</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odgovara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štetu</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nastane</w:t>
      </w:r>
      <w:r w:rsidR="00872F47" w:rsidRPr="007F487E">
        <w:rPr>
          <w:noProof/>
          <w:lang w:val="sr-Latn-CS"/>
        </w:rPr>
        <w:t xml:space="preserve"> </w:t>
      </w:r>
      <w:r>
        <w:rPr>
          <w:noProof/>
          <w:lang w:val="sr-Latn-CS"/>
        </w:rPr>
        <w:t>sportistima</w:t>
      </w:r>
      <w:r w:rsidR="00872F47" w:rsidRPr="007F487E">
        <w:rPr>
          <w:noProof/>
          <w:lang w:val="sr-Latn-CS"/>
        </w:rPr>
        <w:t xml:space="preserve">, </w:t>
      </w:r>
      <w:r>
        <w:rPr>
          <w:noProof/>
          <w:lang w:val="sr-Latn-CS"/>
        </w:rPr>
        <w:t>gledaocima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drugim</w:t>
      </w:r>
      <w:r w:rsidR="00872F47" w:rsidRPr="007F487E">
        <w:rPr>
          <w:noProof/>
          <w:lang w:val="sr-Latn-CS"/>
        </w:rPr>
        <w:t xml:space="preserve"> </w:t>
      </w:r>
      <w:r>
        <w:rPr>
          <w:noProof/>
          <w:lang w:val="sr-Latn-CS"/>
        </w:rPr>
        <w:t>učesnicima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trećim</w:t>
      </w:r>
      <w:r w:rsidR="00872F47" w:rsidRPr="007F487E">
        <w:rPr>
          <w:noProof/>
          <w:lang w:val="sr-Latn-CS"/>
        </w:rPr>
        <w:t xml:space="preserve"> </w:t>
      </w:r>
      <w:r>
        <w:rPr>
          <w:noProof/>
          <w:lang w:val="sr-Latn-CS"/>
        </w:rPr>
        <w:t>licima</w:t>
      </w:r>
      <w:r w:rsidR="00872F47" w:rsidRPr="007F487E">
        <w:rPr>
          <w:noProof/>
          <w:lang w:val="sr-Latn-CS"/>
        </w:rPr>
        <w:t xml:space="preserve"> </w:t>
      </w:r>
      <w:r>
        <w:rPr>
          <w:noProof/>
          <w:lang w:val="sr-Latn-CS"/>
        </w:rPr>
        <w:t>zbog</w:t>
      </w:r>
      <w:r w:rsidR="00872F47" w:rsidRPr="007F487E">
        <w:rPr>
          <w:noProof/>
          <w:lang w:val="sr-Latn-CS"/>
        </w:rPr>
        <w:t xml:space="preserve"> </w:t>
      </w:r>
      <w:r>
        <w:rPr>
          <w:noProof/>
          <w:lang w:val="sr-Latn-CS"/>
        </w:rPr>
        <w:t>nepoštovanja</w:t>
      </w:r>
      <w:r w:rsidR="00872F47" w:rsidRPr="007F487E">
        <w:rPr>
          <w:noProof/>
          <w:lang w:val="sr-Latn-CS"/>
        </w:rPr>
        <w:t xml:space="preserve"> </w:t>
      </w:r>
      <w:r>
        <w:rPr>
          <w:noProof/>
          <w:lang w:val="sr-Latn-CS"/>
        </w:rPr>
        <w:t>obaveza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opštim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odgovornosti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prouzrokovanu</w:t>
      </w:r>
      <w:r w:rsidR="00872F47" w:rsidRPr="007F487E">
        <w:rPr>
          <w:noProof/>
          <w:lang w:val="sr-Latn-CS"/>
        </w:rPr>
        <w:t xml:space="preserve"> </w:t>
      </w:r>
      <w:r>
        <w:rPr>
          <w:noProof/>
          <w:lang w:val="sr-Latn-CS"/>
        </w:rPr>
        <w:t>štetu</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dao</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dozvolu</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naložio</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određena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priredba</w:t>
      </w:r>
      <w:r w:rsidR="00872F47" w:rsidRPr="007F487E">
        <w:rPr>
          <w:noProof/>
          <w:lang w:val="sr-Latn-CS"/>
        </w:rPr>
        <w:t xml:space="preserve"> </w:t>
      </w:r>
      <w:r>
        <w:rPr>
          <w:noProof/>
          <w:lang w:val="sr-Latn-CS"/>
        </w:rPr>
        <w:t>održi</w:t>
      </w:r>
      <w:r w:rsidR="00872F47" w:rsidRPr="007F487E">
        <w:rPr>
          <w:noProof/>
          <w:lang w:val="sr-Latn-CS"/>
        </w:rPr>
        <w:t xml:space="preserve"> </w:t>
      </w:r>
      <w:r>
        <w:rPr>
          <w:noProof/>
          <w:lang w:val="sr-Latn-CS"/>
        </w:rPr>
        <w:t>iako</w:t>
      </w:r>
      <w:r w:rsidR="00872F47" w:rsidRPr="007F487E">
        <w:rPr>
          <w:noProof/>
          <w:lang w:val="sr-Latn-CS"/>
        </w:rPr>
        <w:t xml:space="preserve"> </w:t>
      </w:r>
      <w:r>
        <w:rPr>
          <w:noProof/>
          <w:lang w:val="sr-Latn-CS"/>
        </w:rPr>
        <w:t>nisu</w:t>
      </w:r>
      <w:r w:rsidR="00872F47" w:rsidRPr="007F487E">
        <w:rPr>
          <w:noProof/>
          <w:lang w:val="sr-Latn-CS"/>
        </w:rPr>
        <w:t xml:space="preserve"> </w:t>
      </w:r>
      <w:r>
        <w:rPr>
          <w:noProof/>
          <w:lang w:val="sr-Latn-CS"/>
        </w:rPr>
        <w:t>bili</w:t>
      </w:r>
      <w:r w:rsidR="00872F47" w:rsidRPr="007F487E">
        <w:rPr>
          <w:noProof/>
          <w:lang w:val="sr-Latn-CS"/>
        </w:rPr>
        <w:t xml:space="preserve"> </w:t>
      </w:r>
      <w:r>
        <w:rPr>
          <w:noProof/>
          <w:lang w:val="sr-Latn-CS"/>
        </w:rPr>
        <w:t>ispunjeni</w:t>
      </w:r>
      <w:r w:rsidR="00872F47" w:rsidRPr="007F487E">
        <w:rPr>
          <w:noProof/>
          <w:lang w:val="sr-Latn-CS"/>
        </w:rPr>
        <w:t xml:space="preserve"> </w:t>
      </w:r>
      <w:r>
        <w:rPr>
          <w:noProof/>
          <w:lang w:val="sr-Latn-CS"/>
        </w:rPr>
        <w:t>svi</w:t>
      </w:r>
      <w:r w:rsidR="00872F47" w:rsidRPr="007F487E">
        <w:rPr>
          <w:noProof/>
          <w:lang w:val="sr-Latn-CS"/>
        </w:rPr>
        <w:t xml:space="preserve"> </w:t>
      </w:r>
      <w:r>
        <w:rPr>
          <w:noProof/>
          <w:lang w:val="sr-Latn-CS"/>
        </w:rPr>
        <w:t>propisani</w:t>
      </w:r>
      <w:r w:rsidR="00872F47" w:rsidRPr="007F487E">
        <w:rPr>
          <w:noProof/>
          <w:lang w:val="sr-Latn-CS"/>
        </w:rPr>
        <w:t xml:space="preserve"> </w:t>
      </w:r>
      <w:r>
        <w:rPr>
          <w:noProof/>
          <w:lang w:val="sr-Latn-CS"/>
        </w:rPr>
        <w:t>uslovi</w:t>
      </w:r>
      <w:r w:rsidR="00872F47" w:rsidRPr="007F487E">
        <w:rPr>
          <w:noProof/>
          <w:lang w:val="sr-Latn-CS"/>
        </w:rPr>
        <w:t xml:space="preserve">, </w:t>
      </w:r>
      <w:r>
        <w:rPr>
          <w:noProof/>
          <w:lang w:val="sr-Latn-CS"/>
        </w:rPr>
        <w:t>solidarno</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odgovoran</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organizatorom</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štetu</w:t>
      </w:r>
      <w:r w:rsidR="00872F47" w:rsidRPr="007F487E">
        <w:rPr>
          <w:noProof/>
          <w:lang w:val="sr-Latn-CS"/>
        </w:rPr>
        <w:t xml:space="preserve"> </w:t>
      </w:r>
      <w:r>
        <w:rPr>
          <w:noProof/>
          <w:lang w:val="sr-Latn-CS"/>
        </w:rPr>
        <w:t>koju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sportskoj</w:t>
      </w:r>
      <w:r w:rsidR="00872F47" w:rsidRPr="007F487E">
        <w:rPr>
          <w:noProof/>
          <w:lang w:val="sr-Latn-CS"/>
        </w:rPr>
        <w:t xml:space="preserve"> </w:t>
      </w:r>
      <w:r>
        <w:rPr>
          <w:noProof/>
          <w:lang w:val="sr-Latn-CS"/>
        </w:rPr>
        <w:t>priredbi</w:t>
      </w:r>
      <w:r w:rsidR="00872F47" w:rsidRPr="007F487E">
        <w:rPr>
          <w:noProof/>
          <w:lang w:val="sr-Latn-CS"/>
        </w:rPr>
        <w:t xml:space="preserve"> </w:t>
      </w:r>
      <w:r>
        <w:rPr>
          <w:noProof/>
          <w:lang w:val="sr-Latn-CS"/>
        </w:rPr>
        <w:t>pretrpi</w:t>
      </w:r>
      <w:r w:rsidR="00872F47" w:rsidRPr="007F487E">
        <w:rPr>
          <w:noProof/>
          <w:lang w:val="sr-Latn-CS"/>
        </w:rPr>
        <w:t xml:space="preserve"> </w:t>
      </w:r>
      <w:r>
        <w:rPr>
          <w:noProof/>
          <w:lang w:val="sr-Latn-CS"/>
        </w:rPr>
        <w:t>neko</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učesnika</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treće</w:t>
      </w:r>
      <w:r w:rsidR="00872F47" w:rsidRPr="007F487E">
        <w:rPr>
          <w:noProof/>
          <w:lang w:val="sr-Latn-CS"/>
        </w:rPr>
        <w:t xml:space="preserve"> </w:t>
      </w:r>
      <w:r>
        <w:rPr>
          <w:noProof/>
          <w:lang w:val="sr-Latn-CS"/>
        </w:rPr>
        <w:t>lice</w:t>
      </w:r>
      <w:r w:rsidR="00872F47" w:rsidRPr="007F487E">
        <w:rPr>
          <w:noProof/>
          <w:lang w:val="sr-Latn-CS"/>
        </w:rPr>
        <w:t xml:space="preserve"> </w:t>
      </w:r>
      <w:r>
        <w:rPr>
          <w:noProof/>
          <w:lang w:val="sr-Latn-CS"/>
        </w:rPr>
        <w:t>usled</w:t>
      </w:r>
      <w:r w:rsidR="00872F47" w:rsidRPr="007F487E">
        <w:rPr>
          <w:noProof/>
          <w:lang w:val="sr-Latn-CS"/>
        </w:rPr>
        <w:t xml:space="preserve"> </w:t>
      </w:r>
      <w:r>
        <w:rPr>
          <w:noProof/>
          <w:lang w:val="sr-Latn-CS"/>
        </w:rPr>
        <w:t>propusta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organizaciji</w:t>
      </w:r>
      <w:r w:rsidR="00872F47" w:rsidRPr="007F487E">
        <w:rPr>
          <w:noProof/>
          <w:lang w:val="sr-Latn-CS"/>
        </w:rPr>
        <w:t>.</w:t>
      </w:r>
    </w:p>
    <w:p w:rsidR="00872F47"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Sportska</w:t>
      </w:r>
      <w:r w:rsidR="00872F47" w:rsidRPr="007F487E">
        <w:rPr>
          <w:noProof/>
          <w:lang w:val="sr-Latn-CS"/>
        </w:rPr>
        <w:t xml:space="preserve"> </w:t>
      </w:r>
      <w:r>
        <w:rPr>
          <w:noProof/>
          <w:lang w:val="sr-Latn-CS"/>
        </w:rPr>
        <w:t>priredba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organizuje</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rukovodstvom</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organizuje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sprovodi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tog</w:t>
      </w:r>
      <w:r w:rsidR="00872F47" w:rsidRPr="007F487E">
        <w:rPr>
          <w:noProof/>
          <w:lang w:val="sr-Latn-CS"/>
        </w:rPr>
        <w:t xml:space="preserve"> </w:t>
      </w:r>
      <w:r>
        <w:rPr>
          <w:noProof/>
          <w:lang w:val="sr-Latn-CS"/>
        </w:rPr>
        <w:t>saveza</w:t>
      </w:r>
      <w:r w:rsidR="00872F4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Nadležni</w:t>
      </w:r>
      <w:r w:rsidR="007A45E6" w:rsidRPr="007F487E">
        <w:rPr>
          <w:noProof/>
          <w:lang w:val="sr-Latn-CS"/>
        </w:rPr>
        <w:t xml:space="preserve"> </w:t>
      </w:r>
      <w:r>
        <w:rPr>
          <w:noProof/>
          <w:lang w:val="sr-Latn-CS"/>
        </w:rPr>
        <w:t>nacionalni</w:t>
      </w:r>
      <w:r w:rsidR="007A45E6" w:rsidRPr="007F487E">
        <w:rPr>
          <w:noProof/>
          <w:lang w:val="sr-Latn-CS"/>
        </w:rPr>
        <w:t xml:space="preserve"> </w:t>
      </w:r>
      <w:r>
        <w:rPr>
          <w:noProof/>
          <w:lang w:val="sr-Latn-CS"/>
        </w:rPr>
        <w:t>granski</w:t>
      </w:r>
      <w:r w:rsidR="007A45E6" w:rsidRPr="007F487E">
        <w:rPr>
          <w:noProof/>
          <w:lang w:val="sr-Latn-CS"/>
        </w:rPr>
        <w:t xml:space="preserve"> </w:t>
      </w:r>
      <w:r>
        <w:rPr>
          <w:noProof/>
          <w:lang w:val="sr-Latn-CS"/>
        </w:rPr>
        <w:t>sportski</w:t>
      </w:r>
      <w:r w:rsidR="007A45E6" w:rsidRPr="007F487E">
        <w:rPr>
          <w:noProof/>
          <w:lang w:val="sr-Latn-CS"/>
        </w:rPr>
        <w:t xml:space="preserve"> </w:t>
      </w:r>
      <w:r>
        <w:rPr>
          <w:noProof/>
          <w:lang w:val="sr-Latn-CS"/>
        </w:rPr>
        <w:t>savez</w:t>
      </w:r>
      <w:r w:rsidR="007A45E6" w:rsidRPr="007F487E">
        <w:rPr>
          <w:noProof/>
          <w:lang w:val="sr-Latn-CS"/>
        </w:rPr>
        <w:t xml:space="preserve"> </w:t>
      </w:r>
      <w:r>
        <w:rPr>
          <w:noProof/>
          <w:lang w:val="sr-Latn-CS"/>
        </w:rPr>
        <w:t>dužan</w:t>
      </w:r>
      <w:r w:rsidR="007A45E6" w:rsidRPr="007F487E">
        <w:rPr>
          <w:noProof/>
          <w:lang w:val="sr-Latn-CS"/>
        </w:rPr>
        <w:t xml:space="preserve"> </w:t>
      </w:r>
      <w:r>
        <w:rPr>
          <w:noProof/>
          <w:lang w:val="sr-Latn-CS"/>
        </w:rPr>
        <w:t>je</w:t>
      </w:r>
      <w:r w:rsidR="007A45E6" w:rsidRPr="007F487E">
        <w:rPr>
          <w:noProof/>
          <w:lang w:val="sr-Latn-CS"/>
        </w:rPr>
        <w:t xml:space="preserve"> </w:t>
      </w:r>
      <w:r>
        <w:rPr>
          <w:noProof/>
          <w:lang w:val="sr-Latn-CS"/>
        </w:rPr>
        <w:t>da</w:t>
      </w:r>
      <w:r w:rsidR="007A45E6" w:rsidRPr="007F487E">
        <w:rPr>
          <w:noProof/>
          <w:lang w:val="sr-Latn-CS"/>
        </w:rPr>
        <w:t xml:space="preserve"> </w:t>
      </w:r>
      <w:r>
        <w:rPr>
          <w:noProof/>
          <w:lang w:val="sr-Latn-CS"/>
        </w:rPr>
        <w:t>pokrene</w:t>
      </w:r>
      <w:r w:rsidR="007A45E6" w:rsidRPr="007F487E">
        <w:rPr>
          <w:noProof/>
          <w:lang w:val="sr-Latn-CS"/>
        </w:rPr>
        <w:t xml:space="preserve"> </w:t>
      </w:r>
      <w:r>
        <w:rPr>
          <w:noProof/>
          <w:lang w:val="sr-Latn-CS"/>
        </w:rPr>
        <w:t>disciplinski</w:t>
      </w:r>
      <w:r w:rsidR="007A45E6" w:rsidRPr="007F487E">
        <w:rPr>
          <w:noProof/>
          <w:lang w:val="sr-Latn-CS"/>
        </w:rPr>
        <w:t xml:space="preserve"> </w:t>
      </w:r>
      <w:r>
        <w:rPr>
          <w:noProof/>
          <w:lang w:val="sr-Latn-CS"/>
        </w:rPr>
        <w:t>postupak</w:t>
      </w:r>
      <w:r w:rsidR="007A45E6" w:rsidRPr="007F487E">
        <w:rPr>
          <w:noProof/>
          <w:lang w:val="sr-Latn-CS"/>
        </w:rPr>
        <w:t xml:space="preserve"> </w:t>
      </w:r>
      <w:r>
        <w:rPr>
          <w:noProof/>
          <w:lang w:val="sr-Latn-CS"/>
        </w:rPr>
        <w:t>i</w:t>
      </w:r>
      <w:r w:rsidR="007A45E6" w:rsidRPr="007F487E">
        <w:rPr>
          <w:noProof/>
          <w:lang w:val="sr-Latn-CS"/>
        </w:rPr>
        <w:t xml:space="preserve"> </w:t>
      </w:r>
      <w:r>
        <w:rPr>
          <w:noProof/>
          <w:lang w:val="sr-Latn-CS"/>
        </w:rPr>
        <w:t>primeni</w:t>
      </w:r>
      <w:r w:rsidR="007A45E6" w:rsidRPr="007F487E">
        <w:rPr>
          <w:noProof/>
          <w:lang w:val="sr-Latn-CS"/>
        </w:rPr>
        <w:t xml:space="preserve"> </w:t>
      </w:r>
      <w:r>
        <w:rPr>
          <w:noProof/>
          <w:lang w:val="sr-Latn-CS"/>
        </w:rPr>
        <w:t>disciplinske</w:t>
      </w:r>
      <w:r w:rsidR="007A45E6" w:rsidRPr="007F487E">
        <w:rPr>
          <w:noProof/>
          <w:lang w:val="sr-Latn-CS"/>
        </w:rPr>
        <w:t xml:space="preserve"> </w:t>
      </w:r>
      <w:r>
        <w:rPr>
          <w:noProof/>
          <w:lang w:val="sr-Latn-CS"/>
        </w:rPr>
        <w:t>mere</w:t>
      </w:r>
      <w:r w:rsidR="007A45E6" w:rsidRPr="007F487E">
        <w:rPr>
          <w:noProof/>
          <w:lang w:val="sr-Latn-CS"/>
        </w:rPr>
        <w:t xml:space="preserve"> </w:t>
      </w:r>
      <w:r>
        <w:rPr>
          <w:noProof/>
          <w:lang w:val="sr-Latn-CS"/>
        </w:rPr>
        <w:t>utvrđene</w:t>
      </w:r>
      <w:r w:rsidR="007A45E6" w:rsidRPr="007F487E">
        <w:rPr>
          <w:noProof/>
          <w:lang w:val="sr-Latn-CS"/>
        </w:rPr>
        <w:t xml:space="preserve"> </w:t>
      </w:r>
      <w:r>
        <w:rPr>
          <w:noProof/>
          <w:lang w:val="sr-Latn-CS"/>
        </w:rPr>
        <w:t>sportskim</w:t>
      </w:r>
      <w:r w:rsidR="007A45E6" w:rsidRPr="007F487E">
        <w:rPr>
          <w:noProof/>
          <w:lang w:val="sr-Latn-CS"/>
        </w:rPr>
        <w:t xml:space="preserve"> </w:t>
      </w:r>
      <w:r>
        <w:rPr>
          <w:noProof/>
          <w:lang w:val="sr-Latn-CS"/>
        </w:rPr>
        <w:t>pravilima</w:t>
      </w:r>
      <w:r w:rsidR="007A45E6" w:rsidRPr="007F487E">
        <w:rPr>
          <w:noProof/>
          <w:lang w:val="sr-Latn-CS"/>
        </w:rPr>
        <w:t xml:space="preserve"> </w:t>
      </w:r>
      <w:r>
        <w:rPr>
          <w:noProof/>
          <w:lang w:val="sr-Latn-CS"/>
        </w:rPr>
        <w:t>protiv</w:t>
      </w:r>
      <w:r w:rsidR="007A45E6" w:rsidRPr="007F487E">
        <w:rPr>
          <w:noProof/>
          <w:lang w:val="sr-Latn-CS"/>
        </w:rPr>
        <w:t xml:space="preserve"> </w:t>
      </w:r>
      <w:r>
        <w:rPr>
          <w:noProof/>
          <w:lang w:val="sr-Latn-CS"/>
        </w:rPr>
        <w:t>svojih</w:t>
      </w:r>
      <w:r w:rsidR="007A45E6" w:rsidRPr="007F487E">
        <w:rPr>
          <w:noProof/>
          <w:lang w:val="sr-Latn-CS"/>
        </w:rPr>
        <w:t xml:space="preserve"> </w:t>
      </w:r>
      <w:r>
        <w:rPr>
          <w:noProof/>
          <w:lang w:val="sr-Latn-CS"/>
        </w:rPr>
        <w:t>članova</w:t>
      </w:r>
      <w:r w:rsidR="007A45E6" w:rsidRPr="007F487E">
        <w:rPr>
          <w:noProof/>
          <w:lang w:val="sr-Latn-CS"/>
        </w:rPr>
        <w:t xml:space="preserve"> (</w:t>
      </w:r>
      <w:r>
        <w:rPr>
          <w:noProof/>
          <w:lang w:val="sr-Latn-CS"/>
        </w:rPr>
        <w:t>neposrednih</w:t>
      </w:r>
      <w:r w:rsidR="007A45E6" w:rsidRPr="007F487E">
        <w:rPr>
          <w:noProof/>
          <w:lang w:val="sr-Latn-CS"/>
        </w:rPr>
        <w:t xml:space="preserve"> </w:t>
      </w:r>
      <w:r>
        <w:rPr>
          <w:noProof/>
          <w:lang w:val="sr-Latn-CS"/>
        </w:rPr>
        <w:t>i</w:t>
      </w:r>
      <w:r w:rsidR="007A45E6" w:rsidRPr="007F487E">
        <w:rPr>
          <w:noProof/>
          <w:lang w:val="sr-Latn-CS"/>
        </w:rPr>
        <w:t xml:space="preserve"> </w:t>
      </w:r>
      <w:r>
        <w:rPr>
          <w:noProof/>
          <w:lang w:val="sr-Latn-CS"/>
        </w:rPr>
        <w:t>posrednih</w:t>
      </w:r>
      <w:r w:rsidR="007A45E6" w:rsidRPr="007F487E">
        <w:rPr>
          <w:noProof/>
          <w:lang w:val="sr-Latn-CS"/>
        </w:rPr>
        <w:t xml:space="preserve">) </w:t>
      </w:r>
      <w:r>
        <w:rPr>
          <w:noProof/>
          <w:lang w:val="sr-Latn-CS"/>
        </w:rPr>
        <w:t>koji</w:t>
      </w:r>
      <w:r w:rsidR="0058030F" w:rsidRPr="007F487E">
        <w:rPr>
          <w:noProof/>
          <w:lang w:val="sr-Latn-CS"/>
        </w:rPr>
        <w:t>,</w:t>
      </w:r>
      <w:r w:rsidR="007A45E6" w:rsidRPr="007F487E">
        <w:rPr>
          <w:noProof/>
          <w:lang w:val="sr-Latn-CS"/>
        </w:rPr>
        <w:t xml:space="preserve"> </w:t>
      </w:r>
      <w:r>
        <w:rPr>
          <w:noProof/>
          <w:lang w:val="sr-Latn-CS"/>
        </w:rPr>
        <w:t>kao</w:t>
      </w:r>
      <w:r w:rsidR="007A45E6" w:rsidRPr="007F487E">
        <w:rPr>
          <w:noProof/>
          <w:lang w:val="sr-Latn-CS"/>
        </w:rPr>
        <w:t xml:space="preserve"> </w:t>
      </w:r>
      <w:r>
        <w:rPr>
          <w:noProof/>
          <w:lang w:val="sr-Latn-CS"/>
        </w:rPr>
        <w:t>organizatori</w:t>
      </w:r>
      <w:r w:rsidR="0058030F" w:rsidRPr="007F487E">
        <w:rPr>
          <w:noProof/>
          <w:lang w:val="sr-Latn-CS"/>
        </w:rPr>
        <w:t>,</w:t>
      </w:r>
      <w:r w:rsidR="007A45E6" w:rsidRPr="007F487E">
        <w:rPr>
          <w:noProof/>
          <w:lang w:val="sr-Latn-CS"/>
        </w:rPr>
        <w:t xml:space="preserve"> </w:t>
      </w:r>
      <w:r>
        <w:rPr>
          <w:noProof/>
          <w:lang w:val="sr-Latn-CS"/>
        </w:rPr>
        <w:t>ne</w:t>
      </w:r>
      <w:r w:rsidR="007A45E6" w:rsidRPr="007F487E">
        <w:rPr>
          <w:noProof/>
          <w:lang w:val="sr-Latn-CS"/>
        </w:rPr>
        <w:t xml:space="preserve"> </w:t>
      </w:r>
      <w:r>
        <w:rPr>
          <w:noProof/>
          <w:lang w:val="sr-Latn-CS"/>
        </w:rPr>
        <w:t>preduzmu</w:t>
      </w:r>
      <w:r w:rsidR="007A45E6" w:rsidRPr="007F487E">
        <w:rPr>
          <w:noProof/>
          <w:lang w:val="sr-Latn-CS"/>
        </w:rPr>
        <w:t xml:space="preserve"> </w:t>
      </w:r>
      <w:r>
        <w:rPr>
          <w:noProof/>
          <w:lang w:val="sr-Latn-CS"/>
        </w:rPr>
        <w:t>mere</w:t>
      </w:r>
      <w:r w:rsidR="007A45E6" w:rsidRPr="007F487E">
        <w:rPr>
          <w:noProof/>
          <w:lang w:val="sr-Latn-CS"/>
        </w:rPr>
        <w:t xml:space="preserve"> </w:t>
      </w:r>
      <w:r>
        <w:rPr>
          <w:noProof/>
          <w:lang w:val="sr-Latn-CS"/>
        </w:rPr>
        <w:t>iz</w:t>
      </w:r>
      <w:r w:rsidR="007A45E6" w:rsidRPr="007F487E">
        <w:rPr>
          <w:noProof/>
          <w:lang w:val="sr-Latn-CS"/>
        </w:rPr>
        <w:t xml:space="preserve"> </w:t>
      </w:r>
      <w:r>
        <w:rPr>
          <w:noProof/>
          <w:lang w:val="sr-Latn-CS"/>
        </w:rPr>
        <w:t>stava</w:t>
      </w:r>
      <w:r w:rsidR="007A45E6" w:rsidRPr="007F487E">
        <w:rPr>
          <w:noProof/>
          <w:lang w:val="sr-Latn-CS"/>
        </w:rPr>
        <w:t xml:space="preserve"> 1. </w:t>
      </w:r>
      <w:r>
        <w:rPr>
          <w:noProof/>
          <w:lang w:val="sr-Latn-CS"/>
        </w:rPr>
        <w:t>ovog</w:t>
      </w:r>
      <w:r w:rsidR="007A45E6" w:rsidRPr="007F487E">
        <w:rPr>
          <w:noProof/>
          <w:lang w:val="sr-Latn-CS"/>
        </w:rPr>
        <w:t xml:space="preserve"> </w:t>
      </w:r>
      <w:r>
        <w:rPr>
          <w:noProof/>
          <w:lang w:val="sr-Latn-CS"/>
        </w:rPr>
        <w:t>člana</w:t>
      </w:r>
      <w:r w:rsidR="007A45E6"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Organizator</w:t>
      </w:r>
      <w:r w:rsidR="00E5643B" w:rsidRPr="007F487E">
        <w:rPr>
          <w:noProof/>
          <w:lang w:val="sr-Latn-CS"/>
        </w:rPr>
        <w:t xml:space="preserve"> </w:t>
      </w:r>
      <w:r>
        <w:rPr>
          <w:noProof/>
          <w:lang w:val="sr-Latn-CS"/>
        </w:rPr>
        <w:t>sportske</w:t>
      </w:r>
      <w:r w:rsidR="00E5643B" w:rsidRPr="007F487E">
        <w:rPr>
          <w:noProof/>
          <w:lang w:val="sr-Latn-CS"/>
        </w:rPr>
        <w:t xml:space="preserve"> </w:t>
      </w:r>
      <w:r>
        <w:rPr>
          <w:noProof/>
          <w:lang w:val="sr-Latn-CS"/>
        </w:rPr>
        <w:t>priredbe</w:t>
      </w:r>
      <w:r w:rsidR="00E5643B" w:rsidRPr="007F487E">
        <w:rPr>
          <w:noProof/>
          <w:lang w:val="sr-Latn-CS"/>
        </w:rPr>
        <w:t xml:space="preserve">, </w:t>
      </w:r>
      <w:r>
        <w:rPr>
          <w:noProof/>
          <w:lang w:val="sr-Latn-CS"/>
        </w:rPr>
        <w:t>odnosno</w:t>
      </w:r>
      <w:r w:rsidR="00E5643B" w:rsidRPr="007F487E">
        <w:rPr>
          <w:noProof/>
          <w:lang w:val="sr-Latn-CS"/>
        </w:rPr>
        <w:t xml:space="preserve"> </w:t>
      </w:r>
      <w:r>
        <w:rPr>
          <w:noProof/>
          <w:lang w:val="sr-Latn-CS"/>
        </w:rPr>
        <w:t>službeno</w:t>
      </w:r>
      <w:r w:rsidR="00E5643B" w:rsidRPr="007F487E">
        <w:rPr>
          <w:noProof/>
          <w:lang w:val="sr-Latn-CS"/>
        </w:rPr>
        <w:t xml:space="preserve"> </w:t>
      </w:r>
      <w:r>
        <w:rPr>
          <w:noProof/>
          <w:lang w:val="sr-Latn-CS"/>
        </w:rPr>
        <w:t>lice</w:t>
      </w:r>
      <w:r w:rsidR="00E5643B" w:rsidRPr="007F487E">
        <w:rPr>
          <w:noProof/>
          <w:lang w:val="sr-Latn-CS"/>
        </w:rPr>
        <w:t xml:space="preserve"> </w:t>
      </w:r>
      <w:r>
        <w:rPr>
          <w:noProof/>
          <w:lang w:val="sr-Latn-CS"/>
        </w:rPr>
        <w:t>nadležnog</w:t>
      </w:r>
      <w:r w:rsidR="00E5643B" w:rsidRPr="007F487E">
        <w:rPr>
          <w:noProof/>
          <w:lang w:val="sr-Latn-CS"/>
        </w:rPr>
        <w:t xml:space="preserve"> </w:t>
      </w:r>
      <w:r>
        <w:rPr>
          <w:noProof/>
          <w:lang w:val="sr-Latn-CS"/>
        </w:rPr>
        <w:t>nacionalnog</w:t>
      </w:r>
      <w:r w:rsidR="003C5618" w:rsidRPr="007F487E">
        <w:rPr>
          <w:noProof/>
          <w:lang w:val="sr-Latn-CS"/>
        </w:rPr>
        <w:t xml:space="preserve"> </w:t>
      </w:r>
      <w:r>
        <w:rPr>
          <w:noProof/>
          <w:lang w:val="sr-Latn-CS"/>
        </w:rPr>
        <w:t>sportskog</w:t>
      </w:r>
      <w:r w:rsidR="003C5618" w:rsidRPr="007F487E">
        <w:rPr>
          <w:noProof/>
          <w:lang w:val="sr-Latn-CS"/>
        </w:rPr>
        <w:t xml:space="preserve"> </w:t>
      </w:r>
      <w:r>
        <w:rPr>
          <w:noProof/>
          <w:lang w:val="sr-Latn-CS"/>
        </w:rPr>
        <w:t>saveza</w:t>
      </w:r>
      <w:r w:rsidR="003C5618" w:rsidRPr="007F487E">
        <w:rPr>
          <w:noProof/>
          <w:lang w:val="sr-Latn-CS"/>
        </w:rPr>
        <w:t xml:space="preserve"> </w:t>
      </w:r>
      <w:r>
        <w:rPr>
          <w:noProof/>
          <w:lang w:val="sr-Latn-CS"/>
        </w:rPr>
        <w:t>dužno</w:t>
      </w:r>
      <w:r w:rsidR="003C5618" w:rsidRPr="007F487E">
        <w:rPr>
          <w:noProof/>
          <w:lang w:val="sr-Latn-CS"/>
        </w:rPr>
        <w:t xml:space="preserve"> </w:t>
      </w:r>
      <w:r>
        <w:rPr>
          <w:noProof/>
          <w:lang w:val="sr-Latn-CS"/>
        </w:rPr>
        <w:t>je</w:t>
      </w:r>
      <w:r w:rsidR="003C5618" w:rsidRPr="007F487E">
        <w:rPr>
          <w:noProof/>
          <w:lang w:val="sr-Latn-CS"/>
        </w:rPr>
        <w:t xml:space="preserve"> </w:t>
      </w:r>
      <w:r>
        <w:rPr>
          <w:noProof/>
          <w:lang w:val="sr-Latn-CS"/>
        </w:rPr>
        <w:t>da</w:t>
      </w:r>
      <w:r w:rsidR="003C5618" w:rsidRPr="007F487E">
        <w:rPr>
          <w:noProof/>
          <w:lang w:val="sr-Latn-CS"/>
        </w:rPr>
        <w:t xml:space="preserve">, </w:t>
      </w:r>
      <w:r>
        <w:rPr>
          <w:noProof/>
          <w:lang w:val="sr-Latn-CS"/>
        </w:rPr>
        <w:t>u</w:t>
      </w:r>
      <w:r w:rsidR="003C5618" w:rsidRPr="007F487E">
        <w:rPr>
          <w:noProof/>
          <w:lang w:val="sr-Latn-CS"/>
        </w:rPr>
        <w:t xml:space="preserve"> </w:t>
      </w:r>
      <w:r>
        <w:rPr>
          <w:noProof/>
          <w:lang w:val="sr-Latn-CS"/>
        </w:rPr>
        <w:t>skladu</w:t>
      </w:r>
      <w:r w:rsidR="003C5618" w:rsidRPr="007F487E">
        <w:rPr>
          <w:noProof/>
          <w:lang w:val="sr-Latn-CS"/>
        </w:rPr>
        <w:t xml:space="preserve"> </w:t>
      </w:r>
      <w:r>
        <w:rPr>
          <w:noProof/>
          <w:lang w:val="sr-Latn-CS"/>
        </w:rPr>
        <w:t>sa</w:t>
      </w:r>
      <w:r w:rsidR="003C5618" w:rsidRPr="007F487E">
        <w:rPr>
          <w:noProof/>
          <w:lang w:val="sr-Latn-CS"/>
        </w:rPr>
        <w:t xml:space="preserve"> </w:t>
      </w:r>
      <w:r>
        <w:rPr>
          <w:noProof/>
          <w:lang w:val="sr-Latn-CS"/>
        </w:rPr>
        <w:t>zakonom</w:t>
      </w:r>
      <w:r w:rsidR="003C5618" w:rsidRPr="007F487E">
        <w:rPr>
          <w:noProof/>
          <w:lang w:val="sr-Latn-CS"/>
        </w:rPr>
        <w:t xml:space="preserve">, </w:t>
      </w:r>
      <w:r>
        <w:rPr>
          <w:noProof/>
          <w:lang w:val="sr-Latn-CS"/>
        </w:rPr>
        <w:t>ne</w:t>
      </w:r>
      <w:r w:rsidR="00E5643B" w:rsidRPr="007F487E">
        <w:rPr>
          <w:noProof/>
          <w:lang w:val="sr-Latn-CS"/>
        </w:rPr>
        <w:t xml:space="preserve"> </w:t>
      </w:r>
      <w:r>
        <w:rPr>
          <w:noProof/>
          <w:lang w:val="sr-Latn-CS"/>
        </w:rPr>
        <w:t>dozvoli</w:t>
      </w:r>
      <w:r w:rsidR="00E5643B" w:rsidRPr="007F487E">
        <w:rPr>
          <w:noProof/>
          <w:lang w:val="sr-Latn-CS"/>
        </w:rPr>
        <w:t xml:space="preserve"> </w:t>
      </w:r>
      <w:r>
        <w:rPr>
          <w:noProof/>
          <w:lang w:val="sr-Latn-CS"/>
        </w:rPr>
        <w:t>početak</w:t>
      </w:r>
      <w:r w:rsidR="00E5643B" w:rsidRPr="007F487E">
        <w:rPr>
          <w:noProof/>
          <w:lang w:val="sr-Latn-CS"/>
        </w:rPr>
        <w:t xml:space="preserve"> </w:t>
      </w:r>
      <w:r>
        <w:rPr>
          <w:noProof/>
          <w:lang w:val="sr-Latn-CS"/>
        </w:rPr>
        <w:t>sportske</w:t>
      </w:r>
      <w:r w:rsidR="00E5643B" w:rsidRPr="007F487E">
        <w:rPr>
          <w:noProof/>
          <w:lang w:val="sr-Latn-CS"/>
        </w:rPr>
        <w:t xml:space="preserve"> </w:t>
      </w:r>
      <w:r>
        <w:rPr>
          <w:noProof/>
          <w:lang w:val="sr-Latn-CS"/>
        </w:rPr>
        <w:t>priredbe</w:t>
      </w:r>
      <w:r w:rsidR="00E5643B" w:rsidRPr="007F487E">
        <w:rPr>
          <w:noProof/>
          <w:lang w:val="sr-Latn-CS"/>
        </w:rPr>
        <w:t xml:space="preserve">, </w:t>
      </w:r>
      <w:r>
        <w:rPr>
          <w:noProof/>
          <w:lang w:val="sr-Latn-CS"/>
        </w:rPr>
        <w:t>odnosno</w:t>
      </w:r>
      <w:r w:rsidR="00E5643B" w:rsidRPr="007F487E">
        <w:rPr>
          <w:noProof/>
          <w:lang w:val="sr-Latn-CS"/>
        </w:rPr>
        <w:t xml:space="preserve"> </w:t>
      </w:r>
      <w:r>
        <w:rPr>
          <w:noProof/>
          <w:lang w:val="sr-Latn-CS"/>
        </w:rPr>
        <w:t>da</w:t>
      </w:r>
      <w:r w:rsidR="00E5643B" w:rsidRPr="007F487E">
        <w:rPr>
          <w:noProof/>
          <w:lang w:val="sr-Latn-CS"/>
        </w:rPr>
        <w:t xml:space="preserve"> </w:t>
      </w:r>
      <w:r>
        <w:rPr>
          <w:noProof/>
          <w:lang w:val="sr-Latn-CS"/>
        </w:rPr>
        <w:t>je</w:t>
      </w:r>
      <w:r w:rsidR="00E5643B" w:rsidRPr="007F487E">
        <w:rPr>
          <w:noProof/>
          <w:lang w:val="sr-Latn-CS"/>
        </w:rPr>
        <w:t xml:space="preserve"> </w:t>
      </w:r>
      <w:r>
        <w:rPr>
          <w:noProof/>
          <w:lang w:val="sr-Latn-CS"/>
        </w:rPr>
        <w:t>prekine</w:t>
      </w:r>
      <w:r w:rsidR="00E5643B" w:rsidRPr="007F487E">
        <w:rPr>
          <w:noProof/>
          <w:lang w:val="sr-Latn-CS"/>
        </w:rPr>
        <w:t xml:space="preserve"> </w:t>
      </w:r>
      <w:r>
        <w:rPr>
          <w:noProof/>
          <w:lang w:val="sr-Latn-CS"/>
        </w:rPr>
        <w:t>trajno</w:t>
      </w:r>
      <w:r w:rsidR="00E5643B" w:rsidRPr="007F487E">
        <w:rPr>
          <w:noProof/>
          <w:lang w:val="sr-Latn-CS"/>
        </w:rPr>
        <w:t xml:space="preserve"> </w:t>
      </w:r>
      <w:r>
        <w:rPr>
          <w:noProof/>
          <w:lang w:val="sr-Latn-CS"/>
        </w:rPr>
        <w:t>ili</w:t>
      </w:r>
      <w:r w:rsidR="00E5643B" w:rsidRPr="007F487E">
        <w:rPr>
          <w:noProof/>
          <w:lang w:val="sr-Latn-CS"/>
        </w:rPr>
        <w:t xml:space="preserve"> </w:t>
      </w:r>
      <w:r>
        <w:rPr>
          <w:noProof/>
          <w:lang w:val="sr-Latn-CS"/>
        </w:rPr>
        <w:t>privremeno</w:t>
      </w:r>
      <w:r w:rsidR="003C5618" w:rsidRPr="007F487E">
        <w:rPr>
          <w:noProof/>
          <w:lang w:val="sr-Latn-CS"/>
        </w:rPr>
        <w:t xml:space="preserve"> </w:t>
      </w:r>
      <w:r>
        <w:rPr>
          <w:noProof/>
          <w:lang w:val="sr-Latn-CS"/>
        </w:rPr>
        <w:t>ili</w:t>
      </w:r>
      <w:r w:rsidR="003C5618" w:rsidRPr="007F487E">
        <w:rPr>
          <w:noProof/>
          <w:lang w:val="sr-Latn-CS"/>
        </w:rPr>
        <w:t xml:space="preserve"> </w:t>
      </w:r>
      <w:r>
        <w:rPr>
          <w:noProof/>
          <w:lang w:val="sr-Latn-CS"/>
        </w:rPr>
        <w:t>da</w:t>
      </w:r>
      <w:r w:rsidR="003C5618" w:rsidRPr="007F487E">
        <w:rPr>
          <w:noProof/>
          <w:lang w:val="sr-Latn-CS"/>
        </w:rPr>
        <w:t xml:space="preserve"> </w:t>
      </w:r>
      <w:r>
        <w:rPr>
          <w:noProof/>
          <w:lang w:val="sr-Latn-CS"/>
        </w:rPr>
        <w:t>naloži</w:t>
      </w:r>
      <w:r w:rsidR="003C5618" w:rsidRPr="007F487E">
        <w:rPr>
          <w:noProof/>
          <w:lang w:val="sr-Latn-CS"/>
        </w:rPr>
        <w:t xml:space="preserve"> </w:t>
      </w:r>
      <w:r>
        <w:rPr>
          <w:noProof/>
          <w:lang w:val="sr-Latn-CS"/>
        </w:rPr>
        <w:t>održavanje</w:t>
      </w:r>
      <w:r w:rsidR="003C5618" w:rsidRPr="007F487E">
        <w:rPr>
          <w:noProof/>
          <w:lang w:val="sr-Latn-CS"/>
        </w:rPr>
        <w:t xml:space="preserve"> </w:t>
      </w:r>
      <w:r>
        <w:rPr>
          <w:noProof/>
          <w:lang w:val="sr-Latn-CS"/>
        </w:rPr>
        <w:t>sportske</w:t>
      </w:r>
      <w:r w:rsidR="003C5618" w:rsidRPr="007F487E">
        <w:rPr>
          <w:noProof/>
          <w:lang w:val="sr-Latn-CS"/>
        </w:rPr>
        <w:t xml:space="preserve"> </w:t>
      </w:r>
      <w:r>
        <w:rPr>
          <w:noProof/>
          <w:lang w:val="sr-Latn-CS"/>
        </w:rPr>
        <w:t>priredbe</w:t>
      </w:r>
      <w:r w:rsidR="003C5618" w:rsidRPr="007F487E">
        <w:rPr>
          <w:noProof/>
          <w:lang w:val="sr-Latn-CS"/>
        </w:rPr>
        <w:t xml:space="preserve"> </w:t>
      </w:r>
      <w:r>
        <w:rPr>
          <w:noProof/>
          <w:lang w:val="sr-Latn-CS"/>
        </w:rPr>
        <w:t>bez</w:t>
      </w:r>
      <w:r w:rsidR="003C5618" w:rsidRPr="007F487E">
        <w:rPr>
          <w:noProof/>
          <w:lang w:val="sr-Latn-CS"/>
        </w:rPr>
        <w:t xml:space="preserve"> </w:t>
      </w:r>
      <w:r>
        <w:rPr>
          <w:noProof/>
          <w:lang w:val="sr-Latn-CS"/>
        </w:rPr>
        <w:t>prisustva</w:t>
      </w:r>
      <w:r w:rsidR="003C5618" w:rsidRPr="007F487E">
        <w:rPr>
          <w:noProof/>
          <w:lang w:val="sr-Latn-CS"/>
        </w:rPr>
        <w:t xml:space="preserve"> </w:t>
      </w:r>
      <w:r>
        <w:rPr>
          <w:noProof/>
          <w:lang w:val="sr-Latn-CS"/>
        </w:rPr>
        <w:t>gledalaca</w:t>
      </w:r>
      <w:r w:rsidR="003C5618" w:rsidRPr="007F487E">
        <w:rPr>
          <w:noProof/>
          <w:lang w:val="sr-Latn-CS"/>
        </w:rPr>
        <w:t xml:space="preserve">, </w:t>
      </w:r>
      <w:r>
        <w:rPr>
          <w:noProof/>
          <w:lang w:val="sr-Latn-CS"/>
        </w:rPr>
        <w:t>u</w:t>
      </w:r>
      <w:r w:rsidR="003C5618" w:rsidRPr="007F487E">
        <w:rPr>
          <w:noProof/>
          <w:lang w:val="sr-Latn-CS"/>
        </w:rPr>
        <w:t xml:space="preserve"> </w:t>
      </w:r>
      <w:r>
        <w:rPr>
          <w:noProof/>
          <w:lang w:val="sr-Latn-CS"/>
        </w:rPr>
        <w:t>potpunosti</w:t>
      </w:r>
      <w:r w:rsidR="003C5618" w:rsidRPr="007F487E">
        <w:rPr>
          <w:noProof/>
          <w:lang w:val="sr-Latn-CS"/>
        </w:rPr>
        <w:t xml:space="preserve"> </w:t>
      </w:r>
      <w:r>
        <w:rPr>
          <w:noProof/>
          <w:lang w:val="sr-Latn-CS"/>
        </w:rPr>
        <w:t>ili</w:t>
      </w:r>
      <w:r w:rsidR="003C5618" w:rsidRPr="007F487E">
        <w:rPr>
          <w:noProof/>
          <w:lang w:val="sr-Latn-CS"/>
        </w:rPr>
        <w:t xml:space="preserve"> </w:t>
      </w:r>
      <w:r>
        <w:rPr>
          <w:noProof/>
          <w:lang w:val="sr-Latn-CS"/>
        </w:rPr>
        <w:t>delimično</w:t>
      </w:r>
      <w:r w:rsidR="003C5618" w:rsidRPr="007F487E">
        <w:rPr>
          <w:noProof/>
          <w:lang w:val="sr-Latn-CS"/>
        </w:rPr>
        <w:t>,</w:t>
      </w:r>
      <w:r w:rsidR="00E5643B" w:rsidRPr="007F487E">
        <w:rPr>
          <w:noProof/>
          <w:lang w:val="sr-Latn-CS"/>
        </w:rPr>
        <w:t xml:space="preserve"> </w:t>
      </w:r>
      <w:r>
        <w:rPr>
          <w:noProof/>
          <w:lang w:val="sr-Latn-CS"/>
        </w:rPr>
        <w:t>ako</w:t>
      </w:r>
      <w:r w:rsidR="00E5643B" w:rsidRPr="007F487E">
        <w:rPr>
          <w:noProof/>
          <w:lang w:val="sr-Latn-CS"/>
        </w:rPr>
        <w:t xml:space="preserve"> </w:t>
      </w:r>
      <w:r>
        <w:rPr>
          <w:noProof/>
          <w:lang w:val="sr-Latn-CS"/>
        </w:rPr>
        <w:t>nisu</w:t>
      </w:r>
      <w:r w:rsidR="00E5643B" w:rsidRPr="007F487E">
        <w:rPr>
          <w:noProof/>
          <w:lang w:val="sr-Latn-CS"/>
        </w:rPr>
        <w:t xml:space="preserve"> </w:t>
      </w:r>
      <w:r>
        <w:rPr>
          <w:noProof/>
          <w:lang w:val="sr-Latn-CS"/>
        </w:rPr>
        <w:t>ispunjeni</w:t>
      </w:r>
      <w:r w:rsidR="00E5643B" w:rsidRPr="007F487E">
        <w:rPr>
          <w:noProof/>
          <w:lang w:val="sr-Latn-CS"/>
        </w:rPr>
        <w:t xml:space="preserve"> </w:t>
      </w:r>
      <w:r>
        <w:rPr>
          <w:noProof/>
          <w:lang w:val="sr-Latn-CS"/>
        </w:rPr>
        <w:t>uslovi</w:t>
      </w:r>
      <w:r w:rsidR="00E5643B" w:rsidRPr="007F487E">
        <w:rPr>
          <w:noProof/>
          <w:lang w:val="sr-Latn-CS"/>
        </w:rPr>
        <w:t xml:space="preserve"> </w:t>
      </w:r>
      <w:r>
        <w:rPr>
          <w:noProof/>
          <w:lang w:val="sr-Latn-CS"/>
        </w:rPr>
        <w:t>iz</w:t>
      </w:r>
      <w:r w:rsidR="00E5643B" w:rsidRPr="007F487E">
        <w:rPr>
          <w:noProof/>
          <w:lang w:val="sr-Latn-CS"/>
        </w:rPr>
        <w:t xml:space="preserve"> </w:t>
      </w:r>
      <w:r>
        <w:rPr>
          <w:noProof/>
          <w:lang w:val="sr-Latn-CS"/>
        </w:rPr>
        <w:t>stava</w:t>
      </w:r>
      <w:r w:rsidR="00E5643B" w:rsidRPr="007F487E">
        <w:rPr>
          <w:noProof/>
          <w:lang w:val="sr-Latn-CS"/>
        </w:rPr>
        <w:t xml:space="preserve"> 1. </w:t>
      </w:r>
      <w:r>
        <w:rPr>
          <w:noProof/>
          <w:lang w:val="sr-Latn-CS"/>
        </w:rPr>
        <w:t>tač</w:t>
      </w:r>
      <w:r w:rsidR="00977EF2" w:rsidRPr="007F487E">
        <w:rPr>
          <w:noProof/>
          <w:lang w:val="sr-Latn-CS"/>
        </w:rPr>
        <w:t>.</w:t>
      </w:r>
      <w:r w:rsidR="00E5643B" w:rsidRPr="007F487E">
        <w:rPr>
          <w:noProof/>
          <w:lang w:val="sr-Latn-CS"/>
        </w:rPr>
        <w:t xml:space="preserve"> 1), 2), 3) </w:t>
      </w:r>
      <w:r>
        <w:rPr>
          <w:noProof/>
          <w:lang w:val="sr-Latn-CS"/>
        </w:rPr>
        <w:t>i</w:t>
      </w:r>
      <w:r w:rsidR="00E5643B" w:rsidRPr="007F487E">
        <w:rPr>
          <w:noProof/>
          <w:lang w:val="sr-Latn-CS"/>
        </w:rPr>
        <w:t xml:space="preserve"> 6) </w:t>
      </w:r>
      <w:r>
        <w:rPr>
          <w:noProof/>
          <w:lang w:val="sr-Latn-CS"/>
        </w:rPr>
        <w:t>ovog</w:t>
      </w:r>
      <w:r w:rsidR="00E5643B" w:rsidRPr="007F487E">
        <w:rPr>
          <w:noProof/>
          <w:lang w:val="sr-Latn-CS"/>
        </w:rPr>
        <w:t xml:space="preserve"> </w:t>
      </w:r>
      <w:r>
        <w:rPr>
          <w:noProof/>
          <w:lang w:val="sr-Latn-CS"/>
        </w:rPr>
        <w:t>člana</w:t>
      </w:r>
      <w:r w:rsidR="000B3227" w:rsidRPr="007F487E">
        <w:rPr>
          <w:noProof/>
          <w:lang w:val="sr-Latn-CS"/>
        </w:rPr>
        <w:t>.</w:t>
      </w:r>
    </w:p>
    <w:p w:rsidR="00276D43"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Disciplinske</w:t>
      </w:r>
      <w:r w:rsidR="00A052EA" w:rsidRPr="007F487E">
        <w:rPr>
          <w:noProof/>
          <w:lang w:val="sr-Latn-CS"/>
        </w:rPr>
        <w:t xml:space="preserve"> </w:t>
      </w:r>
      <w:r>
        <w:rPr>
          <w:noProof/>
          <w:lang w:val="sr-Latn-CS"/>
        </w:rPr>
        <w:t>mere</w:t>
      </w:r>
      <w:r w:rsidR="00A052EA" w:rsidRPr="007F487E">
        <w:rPr>
          <w:noProof/>
          <w:lang w:val="sr-Latn-CS"/>
        </w:rPr>
        <w:t xml:space="preserve"> </w:t>
      </w:r>
      <w:r>
        <w:rPr>
          <w:noProof/>
          <w:lang w:val="sr-Latn-CS"/>
        </w:rPr>
        <w:t>iz</w:t>
      </w:r>
      <w:r w:rsidR="00A052EA" w:rsidRPr="007F487E">
        <w:rPr>
          <w:noProof/>
          <w:lang w:val="sr-Latn-CS"/>
        </w:rPr>
        <w:t xml:space="preserve"> </w:t>
      </w:r>
      <w:r>
        <w:rPr>
          <w:noProof/>
          <w:lang w:val="sr-Latn-CS"/>
        </w:rPr>
        <w:t>stava</w:t>
      </w:r>
      <w:r w:rsidR="00A052EA" w:rsidRPr="007F487E">
        <w:rPr>
          <w:noProof/>
          <w:lang w:val="sr-Latn-CS"/>
        </w:rPr>
        <w:t xml:space="preserve"> 5. </w:t>
      </w:r>
      <w:r>
        <w:rPr>
          <w:noProof/>
          <w:lang w:val="sr-Latn-CS"/>
        </w:rPr>
        <w:t>ovog</w:t>
      </w:r>
      <w:r w:rsidR="00A052EA" w:rsidRPr="007F487E">
        <w:rPr>
          <w:noProof/>
          <w:lang w:val="sr-Latn-CS"/>
        </w:rPr>
        <w:t xml:space="preserve"> </w:t>
      </w:r>
      <w:r>
        <w:rPr>
          <w:noProof/>
          <w:lang w:val="sr-Latn-CS"/>
        </w:rPr>
        <w:t>člana</w:t>
      </w:r>
      <w:r w:rsidR="00A052EA" w:rsidRPr="007F487E">
        <w:rPr>
          <w:noProof/>
          <w:lang w:val="sr-Latn-CS"/>
        </w:rPr>
        <w:t xml:space="preserve"> </w:t>
      </w:r>
      <w:r>
        <w:rPr>
          <w:noProof/>
          <w:lang w:val="sr-Latn-CS"/>
        </w:rPr>
        <w:t>obavezno</w:t>
      </w:r>
      <w:r w:rsidR="00A052EA" w:rsidRPr="007F487E">
        <w:rPr>
          <w:noProof/>
          <w:lang w:val="sr-Latn-CS"/>
        </w:rPr>
        <w:t xml:space="preserve"> </w:t>
      </w:r>
      <w:r>
        <w:rPr>
          <w:noProof/>
          <w:lang w:val="sr-Latn-CS"/>
        </w:rPr>
        <w:t>obuhvataju</w:t>
      </w:r>
      <w:r w:rsidR="00A052EA" w:rsidRPr="007F487E">
        <w:rPr>
          <w:noProof/>
          <w:lang w:val="sr-Latn-CS"/>
        </w:rPr>
        <w:t xml:space="preserve">: </w:t>
      </w:r>
      <w:r>
        <w:rPr>
          <w:noProof/>
          <w:lang w:val="sr-Latn-CS"/>
        </w:rPr>
        <w:t>novčane</w:t>
      </w:r>
      <w:r w:rsidR="00A052EA" w:rsidRPr="007F487E">
        <w:rPr>
          <w:noProof/>
          <w:lang w:val="sr-Latn-CS"/>
        </w:rPr>
        <w:t xml:space="preserve"> </w:t>
      </w:r>
      <w:r>
        <w:rPr>
          <w:noProof/>
          <w:lang w:val="sr-Latn-CS"/>
        </w:rPr>
        <w:t>kazne</w:t>
      </w:r>
      <w:r w:rsidR="00A052EA" w:rsidRPr="007F487E">
        <w:rPr>
          <w:noProof/>
          <w:lang w:val="sr-Latn-CS"/>
        </w:rPr>
        <w:t xml:space="preserve">, </w:t>
      </w:r>
      <w:r>
        <w:rPr>
          <w:noProof/>
          <w:lang w:val="sr-Latn-CS"/>
        </w:rPr>
        <w:t>oduzimanje</w:t>
      </w:r>
      <w:r w:rsidR="00A052EA" w:rsidRPr="007F487E">
        <w:rPr>
          <w:noProof/>
          <w:lang w:val="sr-Latn-CS"/>
        </w:rPr>
        <w:t xml:space="preserve"> </w:t>
      </w:r>
      <w:r>
        <w:rPr>
          <w:noProof/>
          <w:lang w:val="sr-Latn-CS"/>
        </w:rPr>
        <w:t>bodova</w:t>
      </w:r>
      <w:r w:rsidR="00A052EA" w:rsidRPr="007F487E">
        <w:rPr>
          <w:noProof/>
          <w:lang w:val="sr-Latn-CS"/>
        </w:rPr>
        <w:t xml:space="preserve"> </w:t>
      </w:r>
      <w:r>
        <w:rPr>
          <w:noProof/>
          <w:lang w:val="sr-Latn-CS"/>
        </w:rPr>
        <w:t>i</w:t>
      </w:r>
      <w:r w:rsidR="00A052EA" w:rsidRPr="007F487E">
        <w:rPr>
          <w:noProof/>
          <w:lang w:val="sr-Latn-CS"/>
        </w:rPr>
        <w:t xml:space="preserve"> </w:t>
      </w:r>
      <w:r>
        <w:rPr>
          <w:noProof/>
          <w:lang w:val="sr-Latn-CS"/>
        </w:rPr>
        <w:t>vraćanje</w:t>
      </w:r>
      <w:r w:rsidR="00A052EA" w:rsidRPr="007F487E">
        <w:rPr>
          <w:noProof/>
          <w:lang w:val="sr-Latn-CS"/>
        </w:rPr>
        <w:t xml:space="preserve"> </w:t>
      </w:r>
      <w:r>
        <w:rPr>
          <w:noProof/>
          <w:lang w:val="sr-Latn-CS"/>
        </w:rPr>
        <w:t>u</w:t>
      </w:r>
      <w:r w:rsidR="00A052EA" w:rsidRPr="007F487E">
        <w:rPr>
          <w:noProof/>
          <w:lang w:val="sr-Latn-CS"/>
        </w:rPr>
        <w:t xml:space="preserve"> </w:t>
      </w:r>
      <w:r>
        <w:rPr>
          <w:noProof/>
          <w:lang w:val="sr-Latn-CS"/>
        </w:rPr>
        <w:t>niži</w:t>
      </w:r>
      <w:r w:rsidR="00A052EA" w:rsidRPr="007F487E">
        <w:rPr>
          <w:noProof/>
          <w:lang w:val="sr-Latn-CS"/>
        </w:rPr>
        <w:t xml:space="preserve"> </w:t>
      </w:r>
      <w:r>
        <w:rPr>
          <w:noProof/>
          <w:lang w:val="sr-Latn-CS"/>
        </w:rPr>
        <w:t>rang</w:t>
      </w:r>
      <w:r w:rsidR="00A052EA" w:rsidRPr="007F487E">
        <w:rPr>
          <w:noProof/>
          <w:lang w:val="sr-Latn-CS"/>
        </w:rPr>
        <w:t xml:space="preserve"> </w:t>
      </w:r>
      <w:r>
        <w:rPr>
          <w:noProof/>
          <w:lang w:val="sr-Latn-CS"/>
        </w:rPr>
        <w:t>takmičenja</w:t>
      </w:r>
      <w:r w:rsidR="00A052EA" w:rsidRPr="007F487E">
        <w:rPr>
          <w:noProof/>
          <w:lang w:val="sr-Latn-CS"/>
        </w:rPr>
        <w:t>.</w:t>
      </w:r>
    </w:p>
    <w:p w:rsidR="00C4339B" w:rsidRPr="007F487E" w:rsidRDefault="007F487E" w:rsidP="00276D43">
      <w:pPr>
        <w:pStyle w:val="normal0"/>
        <w:tabs>
          <w:tab w:val="left" w:pos="0"/>
        </w:tabs>
        <w:spacing w:before="0" w:beforeAutospacing="0" w:after="0" w:afterAutospacing="0"/>
        <w:ind w:firstLine="720"/>
        <w:jc w:val="both"/>
        <w:rPr>
          <w:noProof/>
          <w:lang w:val="sr-Latn-CS"/>
        </w:rPr>
      </w:pPr>
      <w:r>
        <w:rPr>
          <w:noProof/>
          <w:lang w:val="sr-Latn-CS"/>
        </w:rPr>
        <w:t>U</w:t>
      </w:r>
      <w:r w:rsidR="00E16969" w:rsidRPr="007F487E">
        <w:rPr>
          <w:noProof/>
          <w:lang w:val="sr-Latn-CS"/>
        </w:rPr>
        <w:t xml:space="preserve"> </w:t>
      </w:r>
      <w:r>
        <w:rPr>
          <w:noProof/>
          <w:lang w:val="sr-Latn-CS"/>
        </w:rPr>
        <w:t>slučaju</w:t>
      </w:r>
      <w:r w:rsidR="00E16969" w:rsidRPr="007F487E">
        <w:rPr>
          <w:noProof/>
          <w:lang w:val="sr-Latn-CS"/>
        </w:rPr>
        <w:t xml:space="preserve"> </w:t>
      </w:r>
      <w:r>
        <w:rPr>
          <w:noProof/>
          <w:lang w:val="sr-Latn-CS"/>
        </w:rPr>
        <w:t>ponovljenog</w:t>
      </w:r>
      <w:r w:rsidR="00E16969" w:rsidRPr="007F487E">
        <w:rPr>
          <w:noProof/>
          <w:lang w:val="sr-Latn-CS"/>
        </w:rPr>
        <w:t xml:space="preserve"> </w:t>
      </w:r>
      <w:r>
        <w:rPr>
          <w:noProof/>
          <w:lang w:val="sr-Latn-CS"/>
        </w:rPr>
        <w:t>kršenja</w:t>
      </w:r>
      <w:r w:rsidR="00E16969" w:rsidRPr="007F487E">
        <w:rPr>
          <w:noProof/>
          <w:lang w:val="sr-Latn-CS"/>
        </w:rPr>
        <w:t xml:space="preserve"> </w:t>
      </w:r>
      <w:r>
        <w:rPr>
          <w:noProof/>
          <w:lang w:val="sr-Latn-CS"/>
        </w:rPr>
        <w:t>obaveza</w:t>
      </w:r>
      <w:r w:rsidR="00E16969" w:rsidRPr="007F487E">
        <w:rPr>
          <w:noProof/>
          <w:lang w:val="sr-Latn-CS"/>
        </w:rPr>
        <w:t xml:space="preserve"> </w:t>
      </w:r>
      <w:r>
        <w:rPr>
          <w:noProof/>
          <w:lang w:val="sr-Latn-CS"/>
        </w:rPr>
        <w:t>iz</w:t>
      </w:r>
      <w:r w:rsidR="00E16969" w:rsidRPr="007F487E">
        <w:rPr>
          <w:noProof/>
          <w:lang w:val="sr-Latn-CS"/>
        </w:rPr>
        <w:t xml:space="preserve"> </w:t>
      </w:r>
      <w:r>
        <w:rPr>
          <w:noProof/>
          <w:lang w:val="sr-Latn-CS"/>
        </w:rPr>
        <w:t>stava</w:t>
      </w:r>
      <w:r w:rsidR="00E16969" w:rsidRPr="007F487E">
        <w:rPr>
          <w:noProof/>
          <w:lang w:val="sr-Latn-CS"/>
        </w:rPr>
        <w:t xml:space="preserve"> 1. </w:t>
      </w:r>
      <w:r>
        <w:rPr>
          <w:noProof/>
          <w:lang w:val="sr-Latn-CS"/>
        </w:rPr>
        <w:t>ovog</w:t>
      </w:r>
      <w:r w:rsidR="00E16969" w:rsidRPr="007F487E">
        <w:rPr>
          <w:noProof/>
          <w:lang w:val="sr-Latn-CS"/>
        </w:rPr>
        <w:t xml:space="preserve"> </w:t>
      </w:r>
      <w:r>
        <w:rPr>
          <w:noProof/>
          <w:lang w:val="sr-Latn-CS"/>
        </w:rPr>
        <w:t>člana</w:t>
      </w:r>
      <w:r w:rsidR="00E16969" w:rsidRPr="007F487E">
        <w:rPr>
          <w:noProof/>
          <w:lang w:val="sr-Latn-CS"/>
        </w:rPr>
        <w:t xml:space="preserve"> </w:t>
      </w:r>
      <w:r>
        <w:rPr>
          <w:noProof/>
          <w:lang w:val="sr-Latn-CS"/>
        </w:rPr>
        <w:t>u</w:t>
      </w:r>
      <w:r w:rsidR="00E16969" w:rsidRPr="007F487E">
        <w:rPr>
          <w:noProof/>
          <w:lang w:val="sr-Latn-CS"/>
        </w:rPr>
        <w:t xml:space="preserve"> </w:t>
      </w:r>
      <w:r>
        <w:rPr>
          <w:noProof/>
          <w:lang w:val="sr-Latn-CS"/>
        </w:rPr>
        <w:t>toku</w:t>
      </w:r>
      <w:r w:rsidR="00E16969" w:rsidRPr="007F487E">
        <w:rPr>
          <w:noProof/>
          <w:lang w:val="sr-Latn-CS"/>
        </w:rPr>
        <w:t xml:space="preserve"> </w:t>
      </w:r>
      <w:r>
        <w:rPr>
          <w:noProof/>
          <w:lang w:val="sr-Latn-CS"/>
        </w:rPr>
        <w:t>iste</w:t>
      </w:r>
      <w:r w:rsidR="00E16969" w:rsidRPr="007F487E">
        <w:rPr>
          <w:noProof/>
          <w:lang w:val="sr-Latn-CS"/>
        </w:rPr>
        <w:t xml:space="preserve"> </w:t>
      </w:r>
      <w:r>
        <w:rPr>
          <w:noProof/>
          <w:lang w:val="sr-Latn-CS"/>
        </w:rPr>
        <w:t>takmičarske</w:t>
      </w:r>
      <w:r w:rsidR="00E16969" w:rsidRPr="007F487E">
        <w:rPr>
          <w:noProof/>
          <w:lang w:val="sr-Latn-CS"/>
        </w:rPr>
        <w:t xml:space="preserve"> </w:t>
      </w:r>
      <w:r>
        <w:rPr>
          <w:noProof/>
          <w:lang w:val="sr-Latn-CS"/>
        </w:rPr>
        <w:t>sezone</w:t>
      </w:r>
      <w:r w:rsidR="00E16969" w:rsidRPr="007F487E">
        <w:rPr>
          <w:noProof/>
          <w:lang w:val="sr-Latn-CS"/>
        </w:rPr>
        <w:t xml:space="preserve"> </w:t>
      </w:r>
      <w:r>
        <w:rPr>
          <w:noProof/>
          <w:lang w:val="sr-Latn-CS"/>
        </w:rPr>
        <w:t>obavezno</w:t>
      </w:r>
      <w:r w:rsidR="00E16969" w:rsidRPr="007F487E">
        <w:rPr>
          <w:noProof/>
          <w:lang w:val="sr-Latn-CS"/>
        </w:rPr>
        <w:t xml:space="preserve"> </w:t>
      </w:r>
      <w:r>
        <w:rPr>
          <w:noProof/>
          <w:lang w:val="sr-Latn-CS"/>
        </w:rPr>
        <w:t>se</w:t>
      </w:r>
      <w:r w:rsidR="00E16969" w:rsidRPr="007F487E">
        <w:rPr>
          <w:noProof/>
          <w:lang w:val="sr-Latn-CS"/>
        </w:rPr>
        <w:t xml:space="preserve"> </w:t>
      </w:r>
      <w:r>
        <w:rPr>
          <w:noProof/>
          <w:lang w:val="sr-Latn-CS"/>
        </w:rPr>
        <w:t>izriče</w:t>
      </w:r>
      <w:r w:rsidR="00E16969" w:rsidRPr="007F487E">
        <w:rPr>
          <w:noProof/>
          <w:lang w:val="sr-Latn-CS"/>
        </w:rPr>
        <w:t xml:space="preserve"> </w:t>
      </w:r>
      <w:r>
        <w:rPr>
          <w:noProof/>
          <w:lang w:val="sr-Latn-CS"/>
        </w:rPr>
        <w:t>disciplinska</w:t>
      </w:r>
      <w:r w:rsidR="00E16969" w:rsidRPr="007F487E">
        <w:rPr>
          <w:noProof/>
          <w:lang w:val="sr-Latn-CS"/>
        </w:rPr>
        <w:t xml:space="preserve"> </w:t>
      </w:r>
      <w:r>
        <w:rPr>
          <w:noProof/>
          <w:lang w:val="sr-Latn-CS"/>
        </w:rPr>
        <w:t>mera</w:t>
      </w:r>
      <w:r w:rsidR="00E16969" w:rsidRPr="007F487E">
        <w:rPr>
          <w:noProof/>
          <w:lang w:val="sr-Latn-CS"/>
        </w:rPr>
        <w:t xml:space="preserve"> </w:t>
      </w:r>
      <w:r>
        <w:rPr>
          <w:noProof/>
          <w:lang w:val="sr-Latn-CS"/>
        </w:rPr>
        <w:t>oduzimanja</w:t>
      </w:r>
      <w:r w:rsidR="00E16969" w:rsidRPr="007F487E">
        <w:rPr>
          <w:noProof/>
          <w:lang w:val="sr-Latn-CS"/>
        </w:rPr>
        <w:t xml:space="preserve"> </w:t>
      </w:r>
      <w:r>
        <w:rPr>
          <w:noProof/>
          <w:lang w:val="sr-Latn-CS"/>
        </w:rPr>
        <w:t>bodova</w:t>
      </w:r>
      <w:r w:rsidR="00E16969" w:rsidRPr="007F487E">
        <w:rPr>
          <w:noProof/>
          <w:lang w:val="sr-Latn-CS"/>
        </w:rPr>
        <w:t xml:space="preserve">, </w:t>
      </w:r>
      <w:r>
        <w:rPr>
          <w:noProof/>
          <w:lang w:val="sr-Latn-CS"/>
        </w:rPr>
        <w:t>a</w:t>
      </w:r>
      <w:r w:rsidR="00E16969" w:rsidRPr="007F487E">
        <w:rPr>
          <w:noProof/>
          <w:lang w:val="sr-Latn-CS"/>
        </w:rPr>
        <w:t xml:space="preserve"> </w:t>
      </w:r>
      <w:r>
        <w:rPr>
          <w:noProof/>
          <w:lang w:val="sr-Latn-CS"/>
        </w:rPr>
        <w:t>u</w:t>
      </w:r>
      <w:r w:rsidR="00E16969" w:rsidRPr="007F487E">
        <w:rPr>
          <w:noProof/>
          <w:lang w:val="sr-Latn-CS"/>
        </w:rPr>
        <w:t xml:space="preserve"> </w:t>
      </w:r>
      <w:r>
        <w:rPr>
          <w:noProof/>
          <w:lang w:val="sr-Latn-CS"/>
        </w:rPr>
        <w:t>slučaju</w:t>
      </w:r>
      <w:r w:rsidR="00E16969" w:rsidRPr="007F487E">
        <w:rPr>
          <w:noProof/>
          <w:lang w:val="sr-Latn-CS"/>
        </w:rPr>
        <w:t xml:space="preserve"> </w:t>
      </w:r>
      <w:r>
        <w:rPr>
          <w:noProof/>
          <w:lang w:val="sr-Latn-CS"/>
        </w:rPr>
        <w:t>kontinuiranog</w:t>
      </w:r>
      <w:r w:rsidR="00E16969" w:rsidRPr="007F487E">
        <w:rPr>
          <w:noProof/>
          <w:lang w:val="sr-Latn-CS"/>
        </w:rPr>
        <w:t xml:space="preserve"> </w:t>
      </w:r>
      <w:r>
        <w:rPr>
          <w:noProof/>
          <w:lang w:val="sr-Latn-CS"/>
        </w:rPr>
        <w:t>i</w:t>
      </w:r>
      <w:r w:rsidR="00E16969" w:rsidRPr="007F487E">
        <w:rPr>
          <w:noProof/>
          <w:lang w:val="sr-Latn-CS"/>
        </w:rPr>
        <w:t xml:space="preserve"> </w:t>
      </w:r>
      <w:r>
        <w:rPr>
          <w:noProof/>
          <w:lang w:val="sr-Latn-CS"/>
        </w:rPr>
        <w:t>teškog</w:t>
      </w:r>
      <w:r w:rsidR="00E16969" w:rsidRPr="007F487E">
        <w:rPr>
          <w:noProof/>
          <w:lang w:val="sr-Latn-CS"/>
        </w:rPr>
        <w:t xml:space="preserve"> </w:t>
      </w:r>
      <w:r>
        <w:rPr>
          <w:noProof/>
          <w:lang w:val="sr-Latn-CS"/>
        </w:rPr>
        <w:t>kršenja</w:t>
      </w:r>
      <w:r w:rsidR="00E16969" w:rsidRPr="007F487E">
        <w:rPr>
          <w:noProof/>
          <w:lang w:val="sr-Latn-CS"/>
        </w:rPr>
        <w:t xml:space="preserve"> </w:t>
      </w:r>
      <w:r>
        <w:rPr>
          <w:noProof/>
          <w:lang w:val="sr-Latn-CS"/>
        </w:rPr>
        <w:t>obaveza</w:t>
      </w:r>
      <w:r w:rsidR="00E16969" w:rsidRPr="007F487E">
        <w:rPr>
          <w:noProof/>
          <w:lang w:val="sr-Latn-CS"/>
        </w:rPr>
        <w:t xml:space="preserve"> </w:t>
      </w:r>
      <w:r>
        <w:rPr>
          <w:noProof/>
          <w:lang w:val="sr-Latn-CS"/>
        </w:rPr>
        <w:t>iz</w:t>
      </w:r>
      <w:r w:rsidR="00E16969" w:rsidRPr="007F487E">
        <w:rPr>
          <w:noProof/>
          <w:lang w:val="sr-Latn-CS"/>
        </w:rPr>
        <w:t xml:space="preserve"> </w:t>
      </w:r>
      <w:r>
        <w:rPr>
          <w:noProof/>
          <w:lang w:val="sr-Latn-CS"/>
        </w:rPr>
        <w:t>stava</w:t>
      </w:r>
      <w:r w:rsidR="00E16969" w:rsidRPr="007F487E">
        <w:rPr>
          <w:noProof/>
          <w:lang w:val="sr-Latn-CS"/>
        </w:rPr>
        <w:t xml:space="preserve"> 1. </w:t>
      </w:r>
      <w:r>
        <w:rPr>
          <w:noProof/>
          <w:lang w:val="sr-Latn-CS"/>
        </w:rPr>
        <w:t>ovog</w:t>
      </w:r>
      <w:r w:rsidR="00E16969" w:rsidRPr="007F487E">
        <w:rPr>
          <w:noProof/>
          <w:lang w:val="sr-Latn-CS"/>
        </w:rPr>
        <w:t xml:space="preserve"> </w:t>
      </w:r>
      <w:r>
        <w:rPr>
          <w:noProof/>
          <w:lang w:val="sr-Latn-CS"/>
        </w:rPr>
        <w:t>člana</w:t>
      </w:r>
      <w:r w:rsidR="00E16969" w:rsidRPr="007F487E">
        <w:rPr>
          <w:noProof/>
          <w:lang w:val="sr-Latn-CS"/>
        </w:rPr>
        <w:t xml:space="preserve"> </w:t>
      </w:r>
      <w:r>
        <w:rPr>
          <w:noProof/>
          <w:lang w:val="sr-Latn-CS"/>
        </w:rPr>
        <w:t>u</w:t>
      </w:r>
      <w:r w:rsidR="00E16969" w:rsidRPr="007F487E">
        <w:rPr>
          <w:noProof/>
          <w:lang w:val="sr-Latn-CS"/>
        </w:rPr>
        <w:t xml:space="preserve"> </w:t>
      </w:r>
      <w:r>
        <w:rPr>
          <w:noProof/>
          <w:lang w:val="sr-Latn-CS"/>
        </w:rPr>
        <w:t>toku</w:t>
      </w:r>
      <w:r w:rsidR="00E16969" w:rsidRPr="007F487E">
        <w:rPr>
          <w:noProof/>
          <w:lang w:val="sr-Latn-CS"/>
        </w:rPr>
        <w:t xml:space="preserve"> </w:t>
      </w:r>
      <w:r>
        <w:rPr>
          <w:noProof/>
          <w:lang w:val="sr-Latn-CS"/>
        </w:rPr>
        <w:t>iste</w:t>
      </w:r>
      <w:r w:rsidR="00E16969" w:rsidRPr="007F487E">
        <w:rPr>
          <w:noProof/>
          <w:lang w:val="sr-Latn-CS"/>
        </w:rPr>
        <w:t xml:space="preserve"> </w:t>
      </w:r>
      <w:r>
        <w:rPr>
          <w:noProof/>
          <w:lang w:val="sr-Latn-CS"/>
        </w:rPr>
        <w:t>takmičarske</w:t>
      </w:r>
      <w:r w:rsidR="00E16969" w:rsidRPr="007F487E">
        <w:rPr>
          <w:noProof/>
          <w:lang w:val="sr-Latn-CS"/>
        </w:rPr>
        <w:t xml:space="preserve"> </w:t>
      </w:r>
      <w:r>
        <w:rPr>
          <w:noProof/>
          <w:lang w:val="sr-Latn-CS"/>
        </w:rPr>
        <w:t>sezone</w:t>
      </w:r>
      <w:r w:rsidR="00E16969" w:rsidRPr="007F487E">
        <w:rPr>
          <w:noProof/>
          <w:lang w:val="sr-Latn-CS"/>
        </w:rPr>
        <w:t xml:space="preserve"> </w:t>
      </w:r>
      <w:r>
        <w:rPr>
          <w:noProof/>
          <w:lang w:val="sr-Latn-CS"/>
        </w:rPr>
        <w:t>obavezno</w:t>
      </w:r>
      <w:r w:rsidR="00E16969" w:rsidRPr="007F487E">
        <w:rPr>
          <w:noProof/>
          <w:lang w:val="sr-Latn-CS"/>
        </w:rPr>
        <w:t xml:space="preserve"> </w:t>
      </w:r>
      <w:r>
        <w:rPr>
          <w:noProof/>
          <w:lang w:val="sr-Latn-CS"/>
        </w:rPr>
        <w:t>se</w:t>
      </w:r>
      <w:r w:rsidR="00E16969" w:rsidRPr="007F487E">
        <w:rPr>
          <w:noProof/>
          <w:lang w:val="sr-Latn-CS"/>
        </w:rPr>
        <w:t xml:space="preserve"> </w:t>
      </w:r>
      <w:r>
        <w:rPr>
          <w:noProof/>
          <w:lang w:val="sr-Latn-CS"/>
        </w:rPr>
        <w:t>izriče</w:t>
      </w:r>
      <w:r w:rsidR="00E16969" w:rsidRPr="007F487E">
        <w:rPr>
          <w:noProof/>
          <w:lang w:val="sr-Latn-CS"/>
        </w:rPr>
        <w:t xml:space="preserve"> </w:t>
      </w:r>
      <w:r>
        <w:rPr>
          <w:noProof/>
          <w:lang w:val="sr-Latn-CS"/>
        </w:rPr>
        <w:t>disciplinska</w:t>
      </w:r>
      <w:r w:rsidR="00E16969" w:rsidRPr="007F487E">
        <w:rPr>
          <w:noProof/>
          <w:lang w:val="sr-Latn-CS"/>
        </w:rPr>
        <w:t xml:space="preserve"> </w:t>
      </w:r>
      <w:r>
        <w:rPr>
          <w:noProof/>
          <w:lang w:val="sr-Latn-CS"/>
        </w:rPr>
        <w:t>mera</w:t>
      </w:r>
      <w:r w:rsidR="00E16969" w:rsidRPr="007F487E">
        <w:rPr>
          <w:noProof/>
          <w:lang w:val="sr-Latn-CS"/>
        </w:rPr>
        <w:t xml:space="preserve"> </w:t>
      </w:r>
      <w:r>
        <w:rPr>
          <w:noProof/>
          <w:lang w:val="sr-Latn-CS"/>
        </w:rPr>
        <w:t>vraćanja</w:t>
      </w:r>
      <w:r w:rsidR="00E16969" w:rsidRPr="007F487E">
        <w:rPr>
          <w:noProof/>
          <w:lang w:val="sr-Latn-CS"/>
        </w:rPr>
        <w:t xml:space="preserve"> </w:t>
      </w:r>
      <w:r>
        <w:rPr>
          <w:noProof/>
          <w:lang w:val="sr-Latn-CS"/>
        </w:rPr>
        <w:t>u</w:t>
      </w:r>
      <w:r w:rsidR="00E16969" w:rsidRPr="007F487E">
        <w:rPr>
          <w:noProof/>
          <w:lang w:val="sr-Latn-CS"/>
        </w:rPr>
        <w:t xml:space="preserve"> </w:t>
      </w:r>
      <w:r>
        <w:rPr>
          <w:noProof/>
          <w:lang w:val="sr-Latn-CS"/>
        </w:rPr>
        <w:t>niži</w:t>
      </w:r>
      <w:r w:rsidR="00E16969" w:rsidRPr="007F487E">
        <w:rPr>
          <w:noProof/>
          <w:lang w:val="sr-Latn-CS"/>
        </w:rPr>
        <w:t xml:space="preserve"> </w:t>
      </w:r>
      <w:r>
        <w:rPr>
          <w:noProof/>
          <w:lang w:val="sr-Latn-CS"/>
        </w:rPr>
        <w:t>rang</w:t>
      </w:r>
      <w:r w:rsidR="00E16969" w:rsidRPr="007F487E">
        <w:rPr>
          <w:noProof/>
          <w:lang w:val="sr-Latn-CS"/>
        </w:rPr>
        <w:t xml:space="preserve"> </w:t>
      </w:r>
      <w:r>
        <w:rPr>
          <w:noProof/>
          <w:lang w:val="sr-Latn-CS"/>
        </w:rPr>
        <w:t>takmičenja</w:t>
      </w:r>
      <w:r w:rsidR="00E16969" w:rsidRPr="007F487E">
        <w:rPr>
          <w:noProof/>
          <w:lang w:val="sr-Latn-CS"/>
        </w:rPr>
        <w:t>.</w:t>
      </w:r>
      <w:r w:rsidR="00C4339B" w:rsidRPr="007F487E">
        <w:rPr>
          <w:noProof/>
          <w:lang w:val="sr-Latn-CS"/>
        </w:rPr>
        <w:tab/>
      </w:r>
    </w:p>
    <w:p w:rsidR="007D48EB" w:rsidRPr="007F487E" w:rsidRDefault="007F487E" w:rsidP="00544F88">
      <w:pPr>
        <w:pStyle w:val="Clan"/>
        <w:tabs>
          <w:tab w:val="left" w:pos="0"/>
        </w:tabs>
        <w:rPr>
          <w:noProof/>
          <w:lang w:val="sr-Latn-CS"/>
        </w:rPr>
      </w:pPr>
      <w:r>
        <w:rPr>
          <w:noProof/>
          <w:lang w:val="sr-Latn-CS"/>
        </w:rPr>
        <w:t>Član</w:t>
      </w:r>
      <w:r w:rsidR="007D48EB" w:rsidRPr="007F487E">
        <w:rPr>
          <w:noProof/>
          <w:lang w:val="sr-Latn-CS"/>
        </w:rPr>
        <w:t xml:space="preserve"> 158.</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Na</w:t>
      </w:r>
      <w:r w:rsidR="007D48EB" w:rsidRPr="007F487E">
        <w:rPr>
          <w:noProof/>
          <w:lang w:val="sr-Latn-CS"/>
        </w:rPr>
        <w:t xml:space="preserve"> </w:t>
      </w:r>
      <w:r>
        <w:rPr>
          <w:noProof/>
          <w:lang w:val="sr-Latn-CS"/>
        </w:rPr>
        <w:t>nacionalnim</w:t>
      </w:r>
      <w:r w:rsidR="007D48EB" w:rsidRPr="007F487E">
        <w:rPr>
          <w:noProof/>
          <w:lang w:val="sr-Latn-CS"/>
        </w:rPr>
        <w:t xml:space="preserve"> </w:t>
      </w:r>
      <w:r>
        <w:rPr>
          <w:noProof/>
          <w:lang w:val="sr-Latn-CS"/>
        </w:rPr>
        <w:t>ligaškim</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takmičenjima</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profesionalnim</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takmičenjima</w:t>
      </w:r>
      <w:r w:rsidR="007D48EB" w:rsidRPr="007F487E">
        <w:rPr>
          <w:noProof/>
          <w:lang w:val="sr-Latn-CS"/>
        </w:rPr>
        <w:t xml:space="preserve"> </w:t>
      </w:r>
      <w:r>
        <w:rPr>
          <w:noProof/>
          <w:lang w:val="sr-Latn-CS"/>
        </w:rPr>
        <w:t>u</w:t>
      </w:r>
      <w:r w:rsidR="007D48EB" w:rsidRPr="007F487E">
        <w:rPr>
          <w:noProof/>
          <w:lang w:val="sr-Latn-CS"/>
        </w:rPr>
        <w:t xml:space="preserve"> </w:t>
      </w:r>
      <w:r>
        <w:rPr>
          <w:noProof/>
          <w:lang w:val="sr-Latn-CS"/>
        </w:rPr>
        <w:t>određenoj</w:t>
      </w:r>
      <w:r w:rsidR="007D48EB" w:rsidRPr="007F487E">
        <w:rPr>
          <w:noProof/>
          <w:lang w:val="sr-Latn-CS"/>
        </w:rPr>
        <w:t xml:space="preserve"> </w:t>
      </w:r>
      <w:r>
        <w:rPr>
          <w:noProof/>
          <w:lang w:val="sr-Latn-CS"/>
        </w:rPr>
        <w:t>sportskoj</w:t>
      </w:r>
      <w:r w:rsidR="007D48EB" w:rsidRPr="007F487E">
        <w:rPr>
          <w:noProof/>
          <w:lang w:val="sr-Latn-CS"/>
        </w:rPr>
        <w:t xml:space="preserve"> </w:t>
      </w:r>
      <w:r>
        <w:rPr>
          <w:noProof/>
          <w:lang w:val="sr-Latn-CS"/>
        </w:rPr>
        <w:t>sezoni</w:t>
      </w:r>
      <w:r w:rsidR="007D48EB" w:rsidRPr="007F487E">
        <w:rPr>
          <w:noProof/>
          <w:lang w:val="sr-Latn-CS"/>
        </w:rPr>
        <w:t xml:space="preserve"> </w:t>
      </w:r>
      <w:r>
        <w:rPr>
          <w:noProof/>
          <w:lang w:val="sr-Latn-CS"/>
        </w:rPr>
        <w:t>mogu</w:t>
      </w:r>
      <w:r w:rsidR="007D48EB" w:rsidRPr="007F487E">
        <w:rPr>
          <w:noProof/>
          <w:lang w:val="sr-Latn-CS"/>
        </w:rPr>
        <w:t xml:space="preserve"> </w:t>
      </w:r>
      <w:r>
        <w:rPr>
          <w:noProof/>
          <w:lang w:val="sr-Latn-CS"/>
        </w:rPr>
        <w:t>da</w:t>
      </w:r>
      <w:r w:rsidR="007D48EB" w:rsidRPr="007F487E">
        <w:rPr>
          <w:noProof/>
          <w:lang w:val="sr-Latn-CS"/>
        </w:rPr>
        <w:t xml:space="preserve"> </w:t>
      </w:r>
      <w:r>
        <w:rPr>
          <w:noProof/>
          <w:lang w:val="sr-Latn-CS"/>
        </w:rPr>
        <w:t>učestvuju</w:t>
      </w:r>
      <w:r w:rsidR="007D48EB" w:rsidRPr="007F487E">
        <w:rPr>
          <w:noProof/>
          <w:lang w:val="sr-Latn-CS"/>
        </w:rPr>
        <w:t xml:space="preserve"> </w:t>
      </w:r>
      <w:r>
        <w:rPr>
          <w:noProof/>
          <w:lang w:val="sr-Latn-CS"/>
        </w:rPr>
        <w:t>samo</w:t>
      </w:r>
      <w:r w:rsidR="007D48EB" w:rsidRPr="007F487E">
        <w:rPr>
          <w:noProof/>
          <w:lang w:val="sr-Latn-CS"/>
        </w:rPr>
        <w:t xml:space="preserve"> </w:t>
      </w:r>
      <w:r>
        <w:rPr>
          <w:noProof/>
          <w:lang w:val="sr-Latn-CS"/>
        </w:rPr>
        <w:t>sportske</w:t>
      </w:r>
      <w:r w:rsidR="007D48EB" w:rsidRPr="007F487E">
        <w:rPr>
          <w:noProof/>
          <w:lang w:val="sr-Latn-CS"/>
        </w:rPr>
        <w:t xml:space="preserve"> </w:t>
      </w:r>
      <w:r>
        <w:rPr>
          <w:noProof/>
          <w:lang w:val="sr-Latn-CS"/>
        </w:rPr>
        <w:t>organizacije</w:t>
      </w:r>
      <w:r w:rsidR="00F43118" w:rsidRPr="007F487E">
        <w:rPr>
          <w:noProof/>
          <w:lang w:val="sr-Latn-CS"/>
        </w:rPr>
        <w:t xml:space="preserve">, </w:t>
      </w:r>
      <w:r>
        <w:rPr>
          <w:noProof/>
          <w:lang w:val="sr-Latn-CS"/>
        </w:rPr>
        <w:t>odnosno</w:t>
      </w:r>
      <w:r w:rsidR="00F43118" w:rsidRPr="007F487E">
        <w:rPr>
          <w:noProof/>
          <w:lang w:val="sr-Latn-CS"/>
        </w:rPr>
        <w:t xml:space="preserve"> </w:t>
      </w:r>
      <w:r>
        <w:rPr>
          <w:noProof/>
          <w:lang w:val="sr-Latn-CS"/>
        </w:rPr>
        <w:t>sportske</w:t>
      </w:r>
      <w:r w:rsidR="00F43118" w:rsidRPr="007F487E">
        <w:rPr>
          <w:noProof/>
          <w:lang w:val="sr-Latn-CS"/>
        </w:rPr>
        <w:t xml:space="preserve"> </w:t>
      </w:r>
      <w:r>
        <w:rPr>
          <w:noProof/>
          <w:lang w:val="sr-Latn-CS"/>
        </w:rPr>
        <w:t>ekipe</w:t>
      </w:r>
      <w:r w:rsidR="00F43118" w:rsidRPr="007F487E">
        <w:rPr>
          <w:noProof/>
          <w:lang w:val="sr-Latn-CS"/>
        </w:rPr>
        <w:t xml:space="preserve"> </w:t>
      </w:r>
      <w:r>
        <w:rPr>
          <w:noProof/>
          <w:lang w:val="sr-Latn-CS"/>
        </w:rPr>
        <w:t>sportskih</w:t>
      </w:r>
      <w:r w:rsidR="00F43118" w:rsidRPr="007F487E">
        <w:rPr>
          <w:noProof/>
          <w:lang w:val="sr-Latn-CS"/>
        </w:rPr>
        <w:t xml:space="preserve"> </w:t>
      </w:r>
      <w:r>
        <w:rPr>
          <w:noProof/>
          <w:lang w:val="sr-Latn-CS"/>
        </w:rPr>
        <w:t>organizacija</w:t>
      </w:r>
      <w:r w:rsidR="007D48EB" w:rsidRPr="007F487E">
        <w:rPr>
          <w:noProof/>
          <w:lang w:val="sr-Latn-CS"/>
        </w:rPr>
        <w:t xml:space="preserve"> </w:t>
      </w:r>
      <w:r>
        <w:rPr>
          <w:noProof/>
          <w:lang w:val="sr-Latn-CS"/>
        </w:rPr>
        <w:t>koje</w:t>
      </w:r>
      <w:r w:rsidR="007D48EB" w:rsidRPr="007F487E">
        <w:rPr>
          <w:noProof/>
          <w:lang w:val="sr-Latn-CS"/>
        </w:rPr>
        <w:t xml:space="preserve"> </w:t>
      </w:r>
      <w:r>
        <w:rPr>
          <w:noProof/>
          <w:lang w:val="sr-Latn-CS"/>
        </w:rPr>
        <w:t>su</w:t>
      </w:r>
      <w:r w:rsidR="007D48EB" w:rsidRPr="007F487E">
        <w:rPr>
          <w:noProof/>
          <w:lang w:val="sr-Latn-CS"/>
        </w:rPr>
        <w:t xml:space="preserve"> </w:t>
      </w:r>
      <w:r>
        <w:rPr>
          <w:noProof/>
          <w:lang w:val="sr-Latn-CS"/>
        </w:rPr>
        <w:t>dobile</w:t>
      </w:r>
      <w:r w:rsidR="007D48EB" w:rsidRPr="007F487E">
        <w:rPr>
          <w:noProof/>
          <w:lang w:val="sr-Latn-CS"/>
        </w:rPr>
        <w:t xml:space="preserve"> </w:t>
      </w:r>
      <w:r>
        <w:rPr>
          <w:noProof/>
          <w:lang w:val="sr-Latn-CS"/>
        </w:rPr>
        <w:t>dozvolu</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sezonu</w:t>
      </w:r>
      <w:r w:rsidR="007D48EB"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Dozvolu</w:t>
      </w:r>
      <w:r w:rsidR="007D48EB" w:rsidRPr="007F487E">
        <w:rPr>
          <w:noProof/>
          <w:lang w:val="sr-Latn-CS"/>
        </w:rPr>
        <w:t xml:space="preserve"> </w:t>
      </w:r>
      <w:r>
        <w:rPr>
          <w:noProof/>
          <w:lang w:val="sr-Latn-CS"/>
        </w:rPr>
        <w:t>iz</w:t>
      </w:r>
      <w:r w:rsidR="007D48EB" w:rsidRPr="007F487E">
        <w:rPr>
          <w:noProof/>
          <w:lang w:val="sr-Latn-CS"/>
        </w:rPr>
        <w:t xml:space="preserve"> </w:t>
      </w:r>
      <w:r>
        <w:rPr>
          <w:noProof/>
          <w:lang w:val="sr-Latn-CS"/>
        </w:rPr>
        <w:t>stava</w:t>
      </w:r>
      <w:r w:rsidR="007D48EB" w:rsidRPr="007F487E">
        <w:rPr>
          <w:noProof/>
          <w:lang w:val="sr-Latn-CS"/>
        </w:rPr>
        <w:t xml:space="preserve"> 1.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može</w:t>
      </w:r>
      <w:r w:rsidR="007D48EB" w:rsidRPr="007F487E">
        <w:rPr>
          <w:noProof/>
          <w:lang w:val="sr-Latn-CS"/>
        </w:rPr>
        <w:t xml:space="preserve"> </w:t>
      </w:r>
      <w:r>
        <w:rPr>
          <w:noProof/>
          <w:lang w:val="sr-Latn-CS"/>
        </w:rPr>
        <w:t>dobiti</w:t>
      </w:r>
      <w:r w:rsidR="007D48EB" w:rsidRPr="007F487E">
        <w:rPr>
          <w:noProof/>
          <w:lang w:val="sr-Latn-CS"/>
        </w:rPr>
        <w:t xml:space="preserve"> </w:t>
      </w:r>
      <w:r>
        <w:rPr>
          <w:noProof/>
          <w:lang w:val="sr-Latn-CS"/>
        </w:rPr>
        <w:t>sportska</w:t>
      </w:r>
      <w:r w:rsidR="007D48EB" w:rsidRPr="007F487E">
        <w:rPr>
          <w:noProof/>
          <w:lang w:val="sr-Latn-CS"/>
        </w:rPr>
        <w:t xml:space="preserve"> </w:t>
      </w:r>
      <w:r>
        <w:rPr>
          <w:noProof/>
          <w:lang w:val="sr-Latn-CS"/>
        </w:rPr>
        <w:t>organizacija</w:t>
      </w:r>
      <w:r w:rsidR="007D48EB" w:rsidRPr="007F487E">
        <w:rPr>
          <w:noProof/>
          <w:lang w:val="sr-Latn-CS"/>
        </w:rPr>
        <w:t xml:space="preserve"> </w:t>
      </w:r>
      <w:r>
        <w:rPr>
          <w:noProof/>
          <w:lang w:val="sr-Latn-CS"/>
        </w:rPr>
        <w:t>koja</w:t>
      </w:r>
      <w:r w:rsidR="007D48EB" w:rsidRPr="007F487E">
        <w:rPr>
          <w:noProof/>
          <w:lang w:val="sr-Latn-CS"/>
        </w:rPr>
        <w:t xml:space="preserve"> </w:t>
      </w:r>
      <w:r>
        <w:rPr>
          <w:noProof/>
          <w:lang w:val="sr-Latn-CS"/>
        </w:rPr>
        <w:t>ispunjava</w:t>
      </w:r>
      <w:r w:rsidR="007D48EB" w:rsidRPr="007F487E">
        <w:rPr>
          <w:noProof/>
          <w:lang w:val="sr-Latn-CS"/>
        </w:rPr>
        <w:t xml:space="preserve"> </w:t>
      </w:r>
      <w:r>
        <w:rPr>
          <w:noProof/>
          <w:lang w:val="sr-Latn-CS"/>
        </w:rPr>
        <w:t>propisane</w:t>
      </w:r>
      <w:r w:rsidR="007D48EB" w:rsidRPr="007F487E">
        <w:rPr>
          <w:noProof/>
          <w:lang w:val="sr-Latn-CS"/>
        </w:rPr>
        <w:t xml:space="preserve"> </w:t>
      </w:r>
      <w:r>
        <w:rPr>
          <w:noProof/>
          <w:lang w:val="sr-Latn-CS"/>
        </w:rPr>
        <w:t>uslove</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bavljenje</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aktivnostima</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delatnostima</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posebne</w:t>
      </w:r>
      <w:r w:rsidR="007D48EB" w:rsidRPr="007F487E">
        <w:rPr>
          <w:noProof/>
          <w:lang w:val="sr-Latn-CS"/>
        </w:rPr>
        <w:t xml:space="preserve"> </w:t>
      </w:r>
      <w:r>
        <w:rPr>
          <w:noProof/>
          <w:lang w:val="sr-Latn-CS"/>
        </w:rPr>
        <w:t>uslove</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izdavanje</w:t>
      </w:r>
      <w:r w:rsidR="007D48EB" w:rsidRPr="007F487E">
        <w:rPr>
          <w:noProof/>
          <w:lang w:val="sr-Latn-CS"/>
        </w:rPr>
        <w:t xml:space="preserve"> </w:t>
      </w:r>
      <w:r>
        <w:rPr>
          <w:noProof/>
          <w:lang w:val="sr-Latn-CS"/>
        </w:rPr>
        <w:t>dozvole</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sezonu</w:t>
      </w:r>
      <w:r w:rsidR="007D48EB" w:rsidRPr="007F487E">
        <w:rPr>
          <w:noProof/>
          <w:lang w:val="sr-Latn-CS"/>
        </w:rPr>
        <w:t xml:space="preserve"> </w:t>
      </w:r>
      <w:r>
        <w:rPr>
          <w:noProof/>
          <w:lang w:val="sr-Latn-CS"/>
        </w:rPr>
        <w:t>utvrđene</w:t>
      </w:r>
      <w:r w:rsidR="007D48EB" w:rsidRPr="007F487E">
        <w:rPr>
          <w:noProof/>
          <w:lang w:val="sr-Latn-CS"/>
        </w:rPr>
        <w:t xml:space="preserve"> </w:t>
      </w:r>
      <w:r>
        <w:rPr>
          <w:noProof/>
          <w:lang w:val="sr-Latn-CS"/>
        </w:rPr>
        <w:t>od</w:t>
      </w:r>
      <w:r w:rsidR="007D48EB" w:rsidRPr="007F487E">
        <w:rPr>
          <w:noProof/>
          <w:lang w:val="sr-Latn-CS"/>
        </w:rPr>
        <w:t xml:space="preserve"> </w:t>
      </w:r>
      <w:r>
        <w:rPr>
          <w:noProof/>
          <w:lang w:val="sr-Latn-CS"/>
        </w:rPr>
        <w:t>strane</w:t>
      </w:r>
      <w:r w:rsidR="007D48EB" w:rsidRPr="007F487E">
        <w:rPr>
          <w:noProof/>
          <w:lang w:val="sr-Latn-CS"/>
        </w:rPr>
        <w:t xml:space="preserve"> </w:t>
      </w:r>
      <w:r>
        <w:rPr>
          <w:noProof/>
          <w:lang w:val="sr-Latn-CS"/>
        </w:rPr>
        <w:t>nadležnog</w:t>
      </w:r>
      <w:r w:rsidR="007D48EB" w:rsidRPr="007F487E">
        <w:rPr>
          <w:noProof/>
          <w:lang w:val="sr-Latn-CS"/>
        </w:rPr>
        <w:t xml:space="preserve"> </w:t>
      </w:r>
      <w:r>
        <w:rPr>
          <w:noProof/>
          <w:lang w:val="sr-Latn-CS"/>
        </w:rPr>
        <w:t>nacionalnog</w:t>
      </w:r>
      <w:r w:rsidR="007D48EB" w:rsidRPr="007F487E">
        <w:rPr>
          <w:noProof/>
          <w:lang w:val="sr-Latn-CS"/>
        </w:rPr>
        <w:t xml:space="preserve"> </w:t>
      </w:r>
      <w:r>
        <w:rPr>
          <w:noProof/>
          <w:lang w:val="sr-Latn-CS"/>
        </w:rPr>
        <w:t>granskog</w:t>
      </w:r>
      <w:r w:rsidR="007D48EB" w:rsidRPr="007F487E">
        <w:rPr>
          <w:noProof/>
          <w:lang w:val="sr-Latn-CS"/>
        </w:rPr>
        <w:t xml:space="preserve"> </w:t>
      </w:r>
      <w:r>
        <w:rPr>
          <w:noProof/>
          <w:lang w:val="sr-Latn-CS"/>
        </w:rPr>
        <w:t>sportskog</w:t>
      </w:r>
      <w:r w:rsidR="007D48EB" w:rsidRPr="007F487E">
        <w:rPr>
          <w:noProof/>
          <w:lang w:val="sr-Latn-CS"/>
        </w:rPr>
        <w:t xml:space="preserve"> </w:t>
      </w:r>
      <w:r>
        <w:rPr>
          <w:noProof/>
          <w:lang w:val="sr-Latn-CS"/>
        </w:rPr>
        <w:t>saveza</w:t>
      </w:r>
      <w:r w:rsidR="007D48EB" w:rsidRPr="007F487E">
        <w:rPr>
          <w:noProof/>
          <w:lang w:val="sr-Latn-CS"/>
        </w:rPr>
        <w:t>.</w:t>
      </w:r>
    </w:p>
    <w:p w:rsidR="007D48EB"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Nadležni</w:t>
      </w:r>
      <w:r w:rsidR="007D48EB" w:rsidRPr="007F487E">
        <w:rPr>
          <w:noProof/>
          <w:lang w:val="sr-Latn-CS"/>
        </w:rPr>
        <w:t xml:space="preserve"> </w:t>
      </w:r>
      <w:r>
        <w:rPr>
          <w:noProof/>
          <w:lang w:val="sr-Latn-CS"/>
        </w:rPr>
        <w:t>nacionalni</w:t>
      </w:r>
      <w:r w:rsidR="007D48EB" w:rsidRPr="007F487E">
        <w:rPr>
          <w:noProof/>
          <w:lang w:val="sr-Latn-CS"/>
        </w:rPr>
        <w:t xml:space="preserve"> </w:t>
      </w:r>
      <w:r>
        <w:rPr>
          <w:noProof/>
          <w:lang w:val="sr-Latn-CS"/>
        </w:rPr>
        <w:t>granski</w:t>
      </w:r>
      <w:r w:rsidR="007D48EB" w:rsidRPr="007F487E">
        <w:rPr>
          <w:noProof/>
          <w:lang w:val="sr-Latn-CS"/>
        </w:rPr>
        <w:t xml:space="preserve"> </w:t>
      </w:r>
      <w:r>
        <w:rPr>
          <w:noProof/>
          <w:lang w:val="sr-Latn-CS"/>
        </w:rPr>
        <w:t>sportski</w:t>
      </w:r>
      <w:r w:rsidR="007D48EB" w:rsidRPr="007F487E">
        <w:rPr>
          <w:noProof/>
          <w:lang w:val="sr-Latn-CS"/>
        </w:rPr>
        <w:t xml:space="preserve"> </w:t>
      </w:r>
      <w:r>
        <w:rPr>
          <w:noProof/>
          <w:lang w:val="sr-Latn-CS"/>
        </w:rPr>
        <w:t>savez</w:t>
      </w:r>
      <w:r w:rsidR="007D48EB" w:rsidRPr="007F487E">
        <w:rPr>
          <w:noProof/>
          <w:lang w:val="sr-Latn-CS"/>
        </w:rPr>
        <w:t xml:space="preserve"> </w:t>
      </w:r>
      <w:r>
        <w:rPr>
          <w:noProof/>
          <w:lang w:val="sr-Latn-CS"/>
        </w:rPr>
        <w:t>utvrđuje</w:t>
      </w:r>
      <w:r w:rsidR="007D48EB" w:rsidRPr="007F487E">
        <w:rPr>
          <w:noProof/>
          <w:lang w:val="sr-Latn-CS"/>
        </w:rPr>
        <w:t xml:space="preserve"> </w:t>
      </w:r>
      <w:r>
        <w:rPr>
          <w:noProof/>
          <w:lang w:val="sr-Latn-CS"/>
        </w:rPr>
        <w:t>najmanje</w:t>
      </w:r>
      <w:r w:rsidR="007D48EB" w:rsidRPr="007F487E">
        <w:rPr>
          <w:noProof/>
          <w:lang w:val="sr-Latn-CS"/>
        </w:rPr>
        <w:t xml:space="preserve"> </w:t>
      </w:r>
      <w:r>
        <w:rPr>
          <w:noProof/>
          <w:lang w:val="sr-Latn-CS"/>
        </w:rPr>
        <w:t>sledeće</w:t>
      </w:r>
      <w:r w:rsidR="007D48EB" w:rsidRPr="007F487E">
        <w:rPr>
          <w:noProof/>
          <w:lang w:val="sr-Latn-CS"/>
        </w:rPr>
        <w:t xml:space="preserve"> </w:t>
      </w:r>
      <w:r>
        <w:rPr>
          <w:noProof/>
          <w:lang w:val="sr-Latn-CS"/>
        </w:rPr>
        <w:t>grupe</w:t>
      </w:r>
      <w:r w:rsidR="007D48EB" w:rsidRPr="007F487E">
        <w:rPr>
          <w:noProof/>
          <w:lang w:val="sr-Latn-CS"/>
        </w:rPr>
        <w:t xml:space="preserve"> </w:t>
      </w:r>
      <w:r>
        <w:rPr>
          <w:noProof/>
          <w:lang w:val="sr-Latn-CS"/>
        </w:rPr>
        <w:t>kriterijuma</w:t>
      </w:r>
      <w:r w:rsidR="007D48EB" w:rsidRPr="007F487E">
        <w:rPr>
          <w:noProof/>
          <w:lang w:val="sr-Latn-CS"/>
        </w:rPr>
        <w:t xml:space="preserve">, </w:t>
      </w:r>
      <w:r>
        <w:rPr>
          <w:noProof/>
          <w:lang w:val="sr-Latn-CS"/>
        </w:rPr>
        <w:t>odnosno</w:t>
      </w:r>
      <w:r w:rsidR="007D48EB" w:rsidRPr="007F487E">
        <w:rPr>
          <w:noProof/>
          <w:lang w:val="sr-Latn-CS"/>
        </w:rPr>
        <w:t xml:space="preserve"> </w:t>
      </w:r>
      <w:r>
        <w:rPr>
          <w:noProof/>
          <w:lang w:val="sr-Latn-CS"/>
        </w:rPr>
        <w:t>uslova</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davanje</w:t>
      </w:r>
      <w:r w:rsidR="007D48EB" w:rsidRPr="007F487E">
        <w:rPr>
          <w:noProof/>
          <w:lang w:val="sr-Latn-CS"/>
        </w:rPr>
        <w:t xml:space="preserve"> </w:t>
      </w:r>
      <w:r>
        <w:rPr>
          <w:noProof/>
          <w:lang w:val="sr-Latn-CS"/>
        </w:rPr>
        <w:t>dozvole</w:t>
      </w:r>
      <w:r w:rsidR="007D48EB" w:rsidRPr="007F487E">
        <w:rPr>
          <w:noProof/>
          <w:lang w:val="sr-Latn-CS"/>
        </w:rPr>
        <w:t xml:space="preserve">, </w:t>
      </w:r>
      <w:r>
        <w:rPr>
          <w:noProof/>
          <w:lang w:val="sr-Latn-CS"/>
        </w:rPr>
        <w:t>u</w:t>
      </w:r>
      <w:r w:rsidR="007D48EB" w:rsidRPr="007F487E">
        <w:rPr>
          <w:noProof/>
          <w:lang w:val="sr-Latn-CS"/>
        </w:rPr>
        <w:t xml:space="preserve"> </w:t>
      </w:r>
      <w:r>
        <w:rPr>
          <w:noProof/>
          <w:lang w:val="sr-Latn-CS"/>
        </w:rPr>
        <w:t>skladu</w:t>
      </w:r>
      <w:r w:rsidR="007D48EB" w:rsidRPr="007F487E">
        <w:rPr>
          <w:noProof/>
          <w:lang w:val="sr-Latn-CS"/>
        </w:rPr>
        <w:t xml:space="preserve"> </w:t>
      </w:r>
      <w:r>
        <w:rPr>
          <w:noProof/>
          <w:lang w:val="sr-Latn-CS"/>
        </w:rPr>
        <w:t>sa</w:t>
      </w:r>
      <w:r w:rsidR="007D48EB" w:rsidRPr="007F487E">
        <w:rPr>
          <w:noProof/>
          <w:lang w:val="sr-Latn-CS"/>
        </w:rPr>
        <w:t xml:space="preserve"> </w:t>
      </w:r>
      <w:r>
        <w:rPr>
          <w:noProof/>
          <w:lang w:val="sr-Latn-CS"/>
        </w:rPr>
        <w:t>zakonom</w:t>
      </w:r>
      <w:r w:rsidR="007D48EB" w:rsidRPr="007F487E">
        <w:rPr>
          <w:noProof/>
          <w:lang w:val="sr-Latn-CS"/>
        </w:rPr>
        <w:t>:</w:t>
      </w:r>
    </w:p>
    <w:p w:rsidR="007D48EB" w:rsidRPr="007F487E" w:rsidRDefault="007F487E" w:rsidP="00821222">
      <w:pPr>
        <w:pStyle w:val="BodyText"/>
        <w:numPr>
          <w:ilvl w:val="0"/>
          <w:numId w:val="11"/>
        </w:numPr>
        <w:tabs>
          <w:tab w:val="clear" w:pos="1770"/>
          <w:tab w:val="left" w:pos="0"/>
        </w:tabs>
        <w:spacing w:line="240" w:lineRule="auto"/>
        <w:ind w:left="0" w:firstLine="720"/>
        <w:rPr>
          <w:noProof/>
          <w:lang w:val="sr-Latn-CS"/>
        </w:rPr>
      </w:pPr>
      <w:r>
        <w:rPr>
          <w:noProof/>
          <w:lang w:val="sr-Latn-CS"/>
        </w:rPr>
        <w:t>sportski</w:t>
      </w:r>
      <w:r w:rsidR="007D48EB" w:rsidRPr="007F487E">
        <w:rPr>
          <w:noProof/>
          <w:lang w:val="sr-Latn-CS"/>
        </w:rPr>
        <w:t>;</w:t>
      </w:r>
    </w:p>
    <w:p w:rsidR="007D48EB" w:rsidRPr="007F487E" w:rsidRDefault="007F487E" w:rsidP="00821222">
      <w:pPr>
        <w:pStyle w:val="BodyText"/>
        <w:numPr>
          <w:ilvl w:val="0"/>
          <w:numId w:val="11"/>
        </w:numPr>
        <w:tabs>
          <w:tab w:val="clear" w:pos="1770"/>
          <w:tab w:val="left" w:pos="0"/>
        </w:tabs>
        <w:spacing w:line="240" w:lineRule="auto"/>
        <w:ind w:left="0" w:firstLine="720"/>
        <w:rPr>
          <w:noProof/>
          <w:lang w:val="sr-Latn-CS"/>
        </w:rPr>
      </w:pPr>
      <w:r>
        <w:rPr>
          <w:noProof/>
          <w:lang w:val="sr-Latn-CS"/>
        </w:rPr>
        <w:t>infrastrukturni</w:t>
      </w:r>
      <w:r w:rsidR="007D48EB" w:rsidRPr="007F487E">
        <w:rPr>
          <w:noProof/>
          <w:lang w:val="sr-Latn-CS"/>
        </w:rPr>
        <w:t>;</w:t>
      </w:r>
    </w:p>
    <w:p w:rsidR="007D48EB" w:rsidRPr="007F487E" w:rsidRDefault="007F487E" w:rsidP="00821222">
      <w:pPr>
        <w:pStyle w:val="BodyText"/>
        <w:numPr>
          <w:ilvl w:val="0"/>
          <w:numId w:val="11"/>
        </w:numPr>
        <w:tabs>
          <w:tab w:val="clear" w:pos="1770"/>
          <w:tab w:val="left" w:pos="0"/>
        </w:tabs>
        <w:spacing w:line="240" w:lineRule="auto"/>
        <w:ind w:left="0" w:firstLine="720"/>
        <w:rPr>
          <w:noProof/>
          <w:lang w:val="sr-Latn-CS"/>
        </w:rPr>
      </w:pPr>
      <w:r>
        <w:rPr>
          <w:noProof/>
          <w:lang w:val="sr-Latn-CS"/>
        </w:rPr>
        <w:t>personalni</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administrativni</w:t>
      </w:r>
      <w:r w:rsidR="007D48EB" w:rsidRPr="007F487E">
        <w:rPr>
          <w:noProof/>
          <w:lang w:val="sr-Latn-CS"/>
        </w:rPr>
        <w:t xml:space="preserve">, </w:t>
      </w:r>
      <w:r>
        <w:rPr>
          <w:noProof/>
          <w:lang w:val="sr-Latn-CS"/>
        </w:rPr>
        <w:t>odnosno</w:t>
      </w:r>
      <w:r w:rsidR="007D48EB" w:rsidRPr="007F487E">
        <w:rPr>
          <w:noProof/>
          <w:lang w:val="sr-Latn-CS"/>
        </w:rPr>
        <w:t xml:space="preserve"> </w:t>
      </w:r>
      <w:r>
        <w:rPr>
          <w:noProof/>
          <w:lang w:val="sr-Latn-CS"/>
        </w:rPr>
        <w:t>organizacioni</w:t>
      </w:r>
      <w:r w:rsidR="007D48EB" w:rsidRPr="007F487E">
        <w:rPr>
          <w:noProof/>
          <w:lang w:val="sr-Latn-CS"/>
        </w:rPr>
        <w:t>;</w:t>
      </w:r>
    </w:p>
    <w:p w:rsidR="007D48EB" w:rsidRPr="007F487E" w:rsidRDefault="007F487E" w:rsidP="00821222">
      <w:pPr>
        <w:pStyle w:val="BodyText"/>
        <w:numPr>
          <w:ilvl w:val="0"/>
          <w:numId w:val="11"/>
        </w:numPr>
        <w:tabs>
          <w:tab w:val="clear" w:pos="1770"/>
          <w:tab w:val="left" w:pos="0"/>
        </w:tabs>
        <w:spacing w:line="240" w:lineRule="auto"/>
        <w:ind w:left="0" w:firstLine="720"/>
        <w:rPr>
          <w:noProof/>
          <w:lang w:val="sr-Latn-CS"/>
        </w:rPr>
      </w:pPr>
      <w:r>
        <w:rPr>
          <w:noProof/>
          <w:lang w:val="sr-Latn-CS"/>
        </w:rPr>
        <w:t>pravni</w:t>
      </w:r>
      <w:r w:rsidR="007D48EB" w:rsidRPr="007F487E">
        <w:rPr>
          <w:noProof/>
          <w:lang w:val="sr-Latn-CS"/>
        </w:rPr>
        <w:t>;</w:t>
      </w:r>
    </w:p>
    <w:p w:rsidR="007D48EB" w:rsidRPr="007F487E" w:rsidRDefault="007F487E" w:rsidP="00821222">
      <w:pPr>
        <w:pStyle w:val="BodyText"/>
        <w:numPr>
          <w:ilvl w:val="0"/>
          <w:numId w:val="11"/>
        </w:numPr>
        <w:tabs>
          <w:tab w:val="clear" w:pos="1770"/>
          <w:tab w:val="left" w:pos="0"/>
        </w:tabs>
        <w:spacing w:line="240" w:lineRule="auto"/>
        <w:ind w:left="0" w:firstLine="720"/>
        <w:rPr>
          <w:noProof/>
          <w:lang w:val="sr-Latn-CS"/>
        </w:rPr>
      </w:pPr>
      <w:r>
        <w:rPr>
          <w:noProof/>
          <w:lang w:val="sr-Latn-CS"/>
        </w:rPr>
        <w:t>finansijski</w:t>
      </w:r>
      <w:r w:rsidR="007D48EB"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Sportska</w:t>
      </w:r>
      <w:r w:rsidR="007D48EB" w:rsidRPr="007F487E">
        <w:rPr>
          <w:noProof/>
          <w:lang w:val="sr-Latn-CS"/>
        </w:rPr>
        <w:t xml:space="preserve"> </w:t>
      </w:r>
      <w:r>
        <w:rPr>
          <w:noProof/>
          <w:lang w:val="sr-Latn-CS"/>
        </w:rPr>
        <w:t>organizacija</w:t>
      </w:r>
      <w:r w:rsidR="007D48EB" w:rsidRPr="007F487E">
        <w:rPr>
          <w:noProof/>
          <w:lang w:val="sr-Latn-CS"/>
        </w:rPr>
        <w:t>-</w:t>
      </w:r>
      <w:r>
        <w:rPr>
          <w:noProof/>
          <w:lang w:val="sr-Latn-CS"/>
        </w:rPr>
        <w:t>organizator</w:t>
      </w:r>
      <w:r w:rsidR="007D48EB" w:rsidRPr="007F487E">
        <w:rPr>
          <w:noProof/>
          <w:lang w:val="sr-Latn-CS"/>
        </w:rPr>
        <w:t xml:space="preserve"> </w:t>
      </w:r>
      <w:r>
        <w:rPr>
          <w:noProof/>
          <w:lang w:val="sr-Latn-CS"/>
        </w:rPr>
        <w:t>takmičenja</w:t>
      </w:r>
      <w:r w:rsidR="007D48EB" w:rsidRPr="007F487E">
        <w:rPr>
          <w:noProof/>
          <w:lang w:val="sr-Latn-CS"/>
        </w:rPr>
        <w:t xml:space="preserve"> </w:t>
      </w:r>
      <w:r>
        <w:rPr>
          <w:noProof/>
          <w:lang w:val="sr-Latn-CS"/>
        </w:rPr>
        <w:t>iz</w:t>
      </w:r>
      <w:r w:rsidR="007D48EB" w:rsidRPr="007F487E">
        <w:rPr>
          <w:noProof/>
          <w:lang w:val="sr-Latn-CS"/>
        </w:rPr>
        <w:t xml:space="preserve"> </w:t>
      </w:r>
      <w:r>
        <w:rPr>
          <w:noProof/>
          <w:lang w:val="sr-Latn-CS"/>
        </w:rPr>
        <w:t>stava</w:t>
      </w:r>
      <w:r w:rsidR="007D48EB" w:rsidRPr="007F487E">
        <w:rPr>
          <w:noProof/>
          <w:lang w:val="sr-Latn-CS"/>
        </w:rPr>
        <w:t xml:space="preserve"> 1.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dužna</w:t>
      </w:r>
      <w:r w:rsidR="007D48EB" w:rsidRPr="007F487E">
        <w:rPr>
          <w:noProof/>
          <w:lang w:val="sr-Latn-CS"/>
        </w:rPr>
        <w:t xml:space="preserve"> </w:t>
      </w:r>
      <w:r>
        <w:rPr>
          <w:noProof/>
          <w:lang w:val="sr-Latn-CS"/>
        </w:rPr>
        <w:t>je</w:t>
      </w:r>
      <w:r w:rsidR="007D48EB" w:rsidRPr="007F487E">
        <w:rPr>
          <w:noProof/>
          <w:lang w:val="sr-Latn-CS"/>
        </w:rPr>
        <w:t xml:space="preserve"> </w:t>
      </w:r>
      <w:r>
        <w:rPr>
          <w:noProof/>
          <w:lang w:val="sr-Latn-CS"/>
        </w:rPr>
        <w:t>da</w:t>
      </w:r>
      <w:r w:rsidR="007D48EB" w:rsidRPr="007F487E">
        <w:rPr>
          <w:noProof/>
          <w:lang w:val="sr-Latn-CS"/>
        </w:rPr>
        <w:t xml:space="preserve"> </w:t>
      </w:r>
      <w:r>
        <w:rPr>
          <w:noProof/>
          <w:lang w:val="sr-Latn-CS"/>
        </w:rPr>
        <w:t>ima</w:t>
      </w:r>
      <w:r w:rsidR="007D48EB" w:rsidRPr="007F487E">
        <w:rPr>
          <w:noProof/>
          <w:lang w:val="sr-Latn-CS"/>
        </w:rPr>
        <w:t xml:space="preserve"> </w:t>
      </w:r>
      <w:r>
        <w:rPr>
          <w:noProof/>
          <w:lang w:val="sr-Latn-CS"/>
        </w:rPr>
        <w:t>zaposleno</w:t>
      </w:r>
      <w:r w:rsidR="007D48EB" w:rsidRPr="007F487E">
        <w:rPr>
          <w:noProof/>
          <w:lang w:val="sr-Latn-CS"/>
        </w:rPr>
        <w:t xml:space="preserve"> </w:t>
      </w:r>
      <w:r>
        <w:rPr>
          <w:noProof/>
          <w:lang w:val="sr-Latn-CS"/>
        </w:rPr>
        <w:t>ili</w:t>
      </w:r>
      <w:r w:rsidR="007D48EB" w:rsidRPr="007F487E">
        <w:rPr>
          <w:noProof/>
          <w:lang w:val="sr-Latn-CS"/>
        </w:rPr>
        <w:t xml:space="preserve"> </w:t>
      </w:r>
      <w:r>
        <w:rPr>
          <w:noProof/>
          <w:lang w:val="sr-Latn-CS"/>
        </w:rPr>
        <w:t>angažovano</w:t>
      </w:r>
      <w:r w:rsidR="007D48EB" w:rsidRPr="007F487E">
        <w:rPr>
          <w:noProof/>
          <w:lang w:val="sr-Latn-CS"/>
        </w:rPr>
        <w:t xml:space="preserve"> </w:t>
      </w:r>
      <w:r>
        <w:rPr>
          <w:noProof/>
          <w:lang w:val="sr-Latn-CS"/>
        </w:rPr>
        <w:t>lice</w:t>
      </w:r>
      <w:r w:rsidR="007D48EB" w:rsidRPr="007F487E">
        <w:rPr>
          <w:noProof/>
          <w:lang w:val="sr-Latn-CS"/>
        </w:rPr>
        <w:t xml:space="preserve"> </w:t>
      </w:r>
      <w:r>
        <w:rPr>
          <w:noProof/>
          <w:lang w:val="sr-Latn-CS"/>
        </w:rPr>
        <w:t>sa</w:t>
      </w:r>
      <w:r w:rsidR="007D48EB" w:rsidRPr="007F487E">
        <w:rPr>
          <w:noProof/>
          <w:lang w:val="sr-Latn-CS"/>
        </w:rPr>
        <w:t xml:space="preserve"> </w:t>
      </w:r>
      <w:r>
        <w:rPr>
          <w:noProof/>
          <w:lang w:val="sr-Latn-CS"/>
        </w:rPr>
        <w:t>odgovarajućim</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zvanjem</w:t>
      </w:r>
      <w:r w:rsidR="007D48EB" w:rsidRPr="007F487E">
        <w:rPr>
          <w:noProof/>
          <w:lang w:val="sr-Latn-CS"/>
        </w:rPr>
        <w:t xml:space="preserve"> </w:t>
      </w:r>
      <w:r>
        <w:rPr>
          <w:noProof/>
          <w:lang w:val="sr-Latn-CS"/>
        </w:rPr>
        <w:t>koje</w:t>
      </w:r>
      <w:r w:rsidR="007D48EB" w:rsidRPr="007F487E">
        <w:rPr>
          <w:noProof/>
          <w:lang w:val="sr-Latn-CS"/>
        </w:rPr>
        <w:t xml:space="preserve"> </w:t>
      </w:r>
      <w:r>
        <w:rPr>
          <w:noProof/>
          <w:lang w:val="sr-Latn-CS"/>
        </w:rPr>
        <w:t>koordinira</w:t>
      </w:r>
      <w:r w:rsidR="007D48EB" w:rsidRPr="007F487E">
        <w:rPr>
          <w:noProof/>
          <w:lang w:val="sr-Latn-CS"/>
        </w:rPr>
        <w:t xml:space="preserve"> </w:t>
      </w:r>
      <w:r>
        <w:rPr>
          <w:noProof/>
          <w:lang w:val="sr-Latn-CS"/>
        </w:rPr>
        <w:t>obavljanje</w:t>
      </w:r>
      <w:r w:rsidR="007D48EB" w:rsidRPr="007F487E">
        <w:rPr>
          <w:noProof/>
          <w:lang w:val="sr-Latn-CS"/>
        </w:rPr>
        <w:t xml:space="preserve"> </w:t>
      </w:r>
      <w:r>
        <w:rPr>
          <w:noProof/>
          <w:lang w:val="sr-Latn-CS"/>
        </w:rPr>
        <w:t>poslova</w:t>
      </w:r>
      <w:r w:rsidR="007D48EB" w:rsidRPr="007F487E">
        <w:rPr>
          <w:noProof/>
          <w:lang w:val="sr-Latn-CS"/>
        </w:rPr>
        <w:t xml:space="preserve"> </w:t>
      </w:r>
      <w:r>
        <w:rPr>
          <w:noProof/>
          <w:lang w:val="sr-Latn-CS"/>
        </w:rPr>
        <w:t>koji</w:t>
      </w:r>
      <w:r w:rsidR="007D48EB" w:rsidRPr="007F487E">
        <w:rPr>
          <w:noProof/>
          <w:lang w:val="sr-Latn-CS"/>
        </w:rPr>
        <w:t xml:space="preserve"> </w:t>
      </w:r>
      <w:r>
        <w:rPr>
          <w:noProof/>
          <w:lang w:val="sr-Latn-CS"/>
        </w:rPr>
        <w:t>se</w:t>
      </w:r>
      <w:r w:rsidR="007D48EB" w:rsidRPr="007F487E">
        <w:rPr>
          <w:noProof/>
          <w:lang w:val="sr-Latn-CS"/>
        </w:rPr>
        <w:t xml:space="preserve"> </w:t>
      </w:r>
      <w:r>
        <w:rPr>
          <w:noProof/>
          <w:lang w:val="sr-Latn-CS"/>
        </w:rPr>
        <w:t>odnose</w:t>
      </w:r>
      <w:r w:rsidR="007D48EB" w:rsidRPr="007F487E">
        <w:rPr>
          <w:noProof/>
          <w:lang w:val="sr-Latn-CS"/>
        </w:rPr>
        <w:t xml:space="preserve"> </w:t>
      </w:r>
      <w:r>
        <w:rPr>
          <w:noProof/>
          <w:lang w:val="sr-Latn-CS"/>
        </w:rPr>
        <w:t>na</w:t>
      </w:r>
      <w:r w:rsidR="007D48EB" w:rsidRPr="007F487E">
        <w:rPr>
          <w:noProof/>
          <w:lang w:val="sr-Latn-CS"/>
        </w:rPr>
        <w:t xml:space="preserve"> </w:t>
      </w:r>
      <w:r>
        <w:rPr>
          <w:noProof/>
          <w:lang w:val="sr-Latn-CS"/>
        </w:rPr>
        <w:t>bezbednost</w:t>
      </w:r>
      <w:r w:rsidR="007D48EB" w:rsidRPr="007F487E">
        <w:rPr>
          <w:noProof/>
          <w:lang w:val="sr-Latn-CS"/>
        </w:rPr>
        <w:t xml:space="preserve"> </w:t>
      </w:r>
      <w:r>
        <w:rPr>
          <w:noProof/>
          <w:lang w:val="sr-Latn-CS"/>
        </w:rPr>
        <w:t>učesnika</w:t>
      </w:r>
      <w:r w:rsidR="007D48EB" w:rsidRPr="007F487E">
        <w:rPr>
          <w:noProof/>
          <w:lang w:val="sr-Latn-CS"/>
        </w:rPr>
        <w:t xml:space="preserve"> </w:t>
      </w:r>
      <w:r>
        <w:rPr>
          <w:noProof/>
          <w:lang w:val="sr-Latn-CS"/>
        </w:rPr>
        <w:t>sportskih</w:t>
      </w:r>
      <w:r w:rsidR="007D48EB" w:rsidRPr="007F487E">
        <w:rPr>
          <w:noProof/>
          <w:lang w:val="sr-Latn-CS"/>
        </w:rPr>
        <w:t xml:space="preserve"> </w:t>
      </w:r>
      <w:r>
        <w:rPr>
          <w:noProof/>
          <w:lang w:val="sr-Latn-CS"/>
        </w:rPr>
        <w:t>takmičenja</w:t>
      </w:r>
      <w:r w:rsidR="007D48EB" w:rsidRPr="007F487E">
        <w:rPr>
          <w:noProof/>
          <w:lang w:val="sr-Latn-CS"/>
        </w:rPr>
        <w:t xml:space="preserve"> </w:t>
      </w:r>
      <w:r>
        <w:rPr>
          <w:noProof/>
          <w:lang w:val="sr-Latn-CS"/>
        </w:rPr>
        <w:t>čiji</w:t>
      </w:r>
      <w:r w:rsidR="007D48EB" w:rsidRPr="007F487E">
        <w:rPr>
          <w:noProof/>
          <w:lang w:val="sr-Latn-CS"/>
        </w:rPr>
        <w:t xml:space="preserve"> </w:t>
      </w:r>
      <w:r>
        <w:rPr>
          <w:noProof/>
          <w:lang w:val="sr-Latn-CS"/>
        </w:rPr>
        <w:t>je</w:t>
      </w:r>
      <w:r w:rsidR="007D48EB" w:rsidRPr="007F487E">
        <w:rPr>
          <w:noProof/>
          <w:lang w:val="sr-Latn-CS"/>
        </w:rPr>
        <w:t xml:space="preserve"> </w:t>
      </w:r>
      <w:r>
        <w:rPr>
          <w:noProof/>
          <w:lang w:val="sr-Latn-CS"/>
        </w:rPr>
        <w:t>organizator</w:t>
      </w:r>
      <w:r w:rsidR="007D48EB" w:rsidRPr="007F487E">
        <w:rPr>
          <w:noProof/>
          <w:lang w:val="sr-Latn-CS"/>
        </w:rPr>
        <w:t xml:space="preserve">, </w:t>
      </w:r>
      <w:r>
        <w:rPr>
          <w:noProof/>
          <w:lang w:val="sr-Latn-CS"/>
        </w:rPr>
        <w:t>kao</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lice</w:t>
      </w:r>
      <w:r w:rsidR="007D48EB" w:rsidRPr="007F487E">
        <w:rPr>
          <w:noProof/>
          <w:lang w:val="sr-Latn-CS"/>
        </w:rPr>
        <w:t xml:space="preserve"> </w:t>
      </w:r>
      <w:r>
        <w:rPr>
          <w:noProof/>
          <w:lang w:val="sr-Latn-CS"/>
        </w:rPr>
        <w:t>sa</w:t>
      </w:r>
      <w:r w:rsidR="007D48EB" w:rsidRPr="007F487E">
        <w:rPr>
          <w:noProof/>
          <w:lang w:val="sr-Latn-CS"/>
        </w:rPr>
        <w:t xml:space="preserve"> </w:t>
      </w:r>
      <w:r>
        <w:rPr>
          <w:noProof/>
          <w:lang w:val="sr-Latn-CS"/>
        </w:rPr>
        <w:t>odgovarajućim</w:t>
      </w:r>
      <w:r w:rsidR="00C93C64" w:rsidRPr="007F487E">
        <w:rPr>
          <w:noProof/>
          <w:lang w:val="sr-Latn-CS"/>
        </w:rPr>
        <w:t xml:space="preserve"> </w:t>
      </w:r>
      <w:r>
        <w:rPr>
          <w:noProof/>
          <w:lang w:val="sr-Latn-CS"/>
        </w:rPr>
        <w:t>sportskim</w:t>
      </w:r>
      <w:r w:rsidR="00C93C64" w:rsidRPr="007F487E">
        <w:rPr>
          <w:noProof/>
          <w:lang w:val="sr-Latn-CS"/>
        </w:rPr>
        <w:t xml:space="preserve"> </w:t>
      </w:r>
      <w:r>
        <w:rPr>
          <w:noProof/>
          <w:lang w:val="sr-Latn-CS"/>
        </w:rPr>
        <w:t>zvanjem</w:t>
      </w:r>
      <w:r w:rsidR="00C93C64" w:rsidRPr="007F487E">
        <w:rPr>
          <w:noProof/>
          <w:lang w:val="sr-Latn-CS"/>
        </w:rPr>
        <w:t xml:space="preserve"> </w:t>
      </w:r>
      <w:r>
        <w:rPr>
          <w:noProof/>
          <w:lang w:val="sr-Latn-CS"/>
        </w:rPr>
        <w:t>u</w:t>
      </w:r>
      <w:r w:rsidR="00C93C64" w:rsidRPr="007F487E">
        <w:rPr>
          <w:noProof/>
          <w:lang w:val="sr-Latn-CS"/>
        </w:rPr>
        <w:t xml:space="preserve"> </w:t>
      </w:r>
      <w:r>
        <w:rPr>
          <w:noProof/>
          <w:lang w:val="sr-Latn-CS"/>
        </w:rPr>
        <w:t>okviru</w:t>
      </w:r>
      <w:r w:rsidR="00C93C64" w:rsidRPr="007F487E">
        <w:rPr>
          <w:noProof/>
          <w:lang w:val="sr-Latn-CS"/>
        </w:rPr>
        <w:t xml:space="preserve"> </w:t>
      </w:r>
      <w:r>
        <w:rPr>
          <w:noProof/>
          <w:lang w:val="sr-Latn-CS"/>
        </w:rPr>
        <w:t>zanimanja</w:t>
      </w:r>
      <w:r w:rsidR="00C93C64" w:rsidRPr="007F487E">
        <w:rPr>
          <w:noProof/>
          <w:lang w:val="sr-Latn-CS"/>
        </w:rPr>
        <w:t xml:space="preserve"> </w:t>
      </w:r>
      <w:r>
        <w:rPr>
          <w:noProof/>
          <w:lang w:val="sr-Latn-CS"/>
        </w:rPr>
        <w:t>menadžer</w:t>
      </w:r>
      <w:r w:rsidR="00C93C64" w:rsidRPr="007F487E">
        <w:rPr>
          <w:noProof/>
          <w:lang w:val="sr-Latn-CS"/>
        </w:rPr>
        <w:t xml:space="preserve"> </w:t>
      </w:r>
      <w:r>
        <w:rPr>
          <w:noProof/>
          <w:lang w:val="sr-Latn-CS"/>
        </w:rPr>
        <w:t>u</w:t>
      </w:r>
      <w:r w:rsidR="00C93C64" w:rsidRPr="007F487E">
        <w:rPr>
          <w:noProof/>
          <w:lang w:val="sr-Latn-CS"/>
        </w:rPr>
        <w:t xml:space="preserve"> </w:t>
      </w:r>
      <w:r>
        <w:rPr>
          <w:noProof/>
          <w:lang w:val="sr-Latn-CS"/>
        </w:rPr>
        <w:t>sportu</w:t>
      </w:r>
      <w:r w:rsidR="007D48EB" w:rsidRPr="007F487E">
        <w:rPr>
          <w:noProof/>
          <w:lang w:val="sr-Latn-CS"/>
        </w:rPr>
        <w:t xml:space="preserve"> </w:t>
      </w:r>
      <w:r>
        <w:rPr>
          <w:noProof/>
          <w:lang w:val="sr-Latn-CS"/>
        </w:rPr>
        <w:t>za</w:t>
      </w:r>
      <w:r w:rsidR="007D48EB" w:rsidRPr="007F487E">
        <w:rPr>
          <w:noProof/>
          <w:lang w:val="sr-Latn-CS"/>
        </w:rPr>
        <w:t xml:space="preserve"> </w:t>
      </w:r>
      <w:r>
        <w:rPr>
          <w:noProof/>
          <w:lang w:val="sr-Latn-CS"/>
        </w:rPr>
        <w:t>operativne</w:t>
      </w:r>
      <w:r w:rsidR="007D48EB" w:rsidRPr="007F487E">
        <w:rPr>
          <w:noProof/>
          <w:lang w:val="sr-Latn-CS"/>
        </w:rPr>
        <w:t xml:space="preserve">, </w:t>
      </w:r>
      <w:r>
        <w:rPr>
          <w:noProof/>
          <w:lang w:val="sr-Latn-CS"/>
        </w:rPr>
        <w:t>odnosno</w:t>
      </w:r>
      <w:r w:rsidR="007D48EB" w:rsidRPr="007F487E">
        <w:rPr>
          <w:noProof/>
          <w:lang w:val="sr-Latn-CS"/>
        </w:rPr>
        <w:t xml:space="preserve"> </w:t>
      </w:r>
      <w:r>
        <w:rPr>
          <w:noProof/>
          <w:lang w:val="sr-Latn-CS"/>
        </w:rPr>
        <w:t>izvršne</w:t>
      </w:r>
      <w:r w:rsidR="007D48EB" w:rsidRPr="007F487E">
        <w:rPr>
          <w:noProof/>
          <w:lang w:val="sr-Latn-CS"/>
        </w:rPr>
        <w:t xml:space="preserve"> </w:t>
      </w:r>
      <w:r>
        <w:rPr>
          <w:noProof/>
          <w:lang w:val="sr-Latn-CS"/>
        </w:rPr>
        <w:t>poslove</w:t>
      </w:r>
      <w:r w:rsidR="007D48EB"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Finansijski</w:t>
      </w:r>
      <w:r w:rsidR="007D48EB" w:rsidRPr="007F487E">
        <w:rPr>
          <w:noProof/>
          <w:lang w:val="sr-Latn-CS"/>
        </w:rPr>
        <w:t xml:space="preserve"> </w:t>
      </w:r>
      <w:r>
        <w:rPr>
          <w:noProof/>
          <w:lang w:val="sr-Latn-CS"/>
        </w:rPr>
        <w:t>uslovi</w:t>
      </w:r>
      <w:r w:rsidR="007D48EB" w:rsidRPr="007F487E">
        <w:rPr>
          <w:noProof/>
          <w:lang w:val="sr-Latn-CS"/>
        </w:rPr>
        <w:t xml:space="preserve"> </w:t>
      </w:r>
      <w:r>
        <w:rPr>
          <w:noProof/>
          <w:lang w:val="sr-Latn-CS"/>
        </w:rPr>
        <w:t>iz</w:t>
      </w:r>
      <w:r w:rsidR="007D48EB" w:rsidRPr="007F487E">
        <w:rPr>
          <w:noProof/>
          <w:lang w:val="sr-Latn-CS"/>
        </w:rPr>
        <w:t xml:space="preserve"> </w:t>
      </w:r>
      <w:r>
        <w:rPr>
          <w:noProof/>
          <w:lang w:val="sr-Latn-CS"/>
        </w:rPr>
        <w:t>stava</w:t>
      </w:r>
      <w:r w:rsidR="007D48EB" w:rsidRPr="007F487E">
        <w:rPr>
          <w:noProof/>
          <w:lang w:val="sr-Latn-CS"/>
        </w:rPr>
        <w:t xml:space="preserve"> 3. </w:t>
      </w:r>
      <w:r>
        <w:rPr>
          <w:noProof/>
          <w:lang w:val="sr-Latn-CS"/>
        </w:rPr>
        <w:t>tačka</w:t>
      </w:r>
      <w:r w:rsidR="007D48EB" w:rsidRPr="007F487E">
        <w:rPr>
          <w:noProof/>
          <w:lang w:val="sr-Latn-CS"/>
        </w:rPr>
        <w:t xml:space="preserve"> 5)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obuhvataju</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reviziju</w:t>
      </w:r>
      <w:r w:rsidR="007D48EB" w:rsidRPr="007F487E">
        <w:rPr>
          <w:noProof/>
          <w:lang w:val="sr-Latn-CS"/>
        </w:rPr>
        <w:t xml:space="preserve"> </w:t>
      </w:r>
      <w:r>
        <w:rPr>
          <w:noProof/>
          <w:lang w:val="sr-Latn-CS"/>
        </w:rPr>
        <w:t>finansijskih</w:t>
      </w:r>
      <w:r w:rsidR="007D48EB" w:rsidRPr="007F487E">
        <w:rPr>
          <w:noProof/>
          <w:lang w:val="sr-Latn-CS"/>
        </w:rPr>
        <w:t xml:space="preserve"> </w:t>
      </w:r>
      <w:r>
        <w:rPr>
          <w:noProof/>
          <w:lang w:val="sr-Latn-CS"/>
        </w:rPr>
        <w:t>izveštaja</w:t>
      </w:r>
      <w:r w:rsidR="007D48EB" w:rsidRPr="007F487E">
        <w:rPr>
          <w:noProof/>
          <w:lang w:val="sr-Latn-CS"/>
        </w:rPr>
        <w:t xml:space="preserve"> </w:t>
      </w:r>
      <w:r>
        <w:rPr>
          <w:noProof/>
          <w:lang w:val="sr-Latn-CS"/>
        </w:rPr>
        <w:t>sportske</w:t>
      </w:r>
      <w:r w:rsidR="007D48EB" w:rsidRPr="007F487E">
        <w:rPr>
          <w:noProof/>
          <w:lang w:val="sr-Latn-CS"/>
        </w:rPr>
        <w:t xml:space="preserve"> </w:t>
      </w:r>
      <w:r>
        <w:rPr>
          <w:noProof/>
          <w:lang w:val="sr-Latn-CS"/>
        </w:rPr>
        <w:t>organizacije</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uslove</w:t>
      </w:r>
      <w:r w:rsidR="007D48EB" w:rsidRPr="007F487E">
        <w:rPr>
          <w:noProof/>
          <w:lang w:val="sr-Latn-CS"/>
        </w:rPr>
        <w:t xml:space="preserve"> </w:t>
      </w:r>
      <w:r>
        <w:rPr>
          <w:noProof/>
          <w:lang w:val="sr-Latn-CS"/>
        </w:rPr>
        <w:t>koji</w:t>
      </w:r>
      <w:r w:rsidR="007D48EB" w:rsidRPr="007F487E">
        <w:rPr>
          <w:noProof/>
          <w:lang w:val="sr-Latn-CS"/>
        </w:rPr>
        <w:t xml:space="preserve"> </w:t>
      </w:r>
      <w:r>
        <w:rPr>
          <w:noProof/>
          <w:lang w:val="sr-Latn-CS"/>
        </w:rPr>
        <w:t>se</w:t>
      </w:r>
      <w:r w:rsidR="007D48EB" w:rsidRPr="007F487E">
        <w:rPr>
          <w:noProof/>
          <w:lang w:val="sr-Latn-CS"/>
        </w:rPr>
        <w:t xml:space="preserve"> </w:t>
      </w:r>
      <w:r>
        <w:rPr>
          <w:noProof/>
          <w:lang w:val="sr-Latn-CS"/>
        </w:rPr>
        <w:t>odnose</w:t>
      </w:r>
      <w:r w:rsidR="007D48EB" w:rsidRPr="007F487E">
        <w:rPr>
          <w:noProof/>
          <w:lang w:val="sr-Latn-CS"/>
        </w:rPr>
        <w:t xml:space="preserve"> </w:t>
      </w:r>
      <w:r>
        <w:rPr>
          <w:noProof/>
          <w:lang w:val="sr-Latn-CS"/>
        </w:rPr>
        <w:t>na</w:t>
      </w:r>
      <w:r w:rsidR="007D48EB" w:rsidRPr="007F487E">
        <w:rPr>
          <w:noProof/>
          <w:lang w:val="sr-Latn-CS"/>
        </w:rPr>
        <w:t xml:space="preserve"> </w:t>
      </w:r>
      <w:r>
        <w:rPr>
          <w:noProof/>
          <w:lang w:val="sr-Latn-CS"/>
        </w:rPr>
        <w:t>finansijski</w:t>
      </w:r>
      <w:r w:rsidR="007D48EB" w:rsidRPr="007F487E">
        <w:rPr>
          <w:noProof/>
          <w:lang w:val="sr-Latn-CS"/>
        </w:rPr>
        <w:t xml:space="preserve"> </w:t>
      </w:r>
      <w:r>
        <w:rPr>
          <w:noProof/>
          <w:lang w:val="sr-Latn-CS"/>
        </w:rPr>
        <w:t>fer</w:t>
      </w:r>
      <w:r w:rsidR="007D48EB" w:rsidRPr="007F487E">
        <w:rPr>
          <w:noProof/>
          <w:lang w:val="sr-Latn-CS"/>
        </w:rPr>
        <w:t xml:space="preserve"> </w:t>
      </w:r>
      <w:r>
        <w:rPr>
          <w:noProof/>
          <w:lang w:val="sr-Latn-CS"/>
        </w:rPr>
        <w:t>plej</w:t>
      </w:r>
      <w:r w:rsidR="007D48EB" w:rsidRPr="007F487E">
        <w:rPr>
          <w:noProof/>
          <w:lang w:val="sr-Latn-CS"/>
        </w:rPr>
        <w:t xml:space="preserve">. </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Odredba</w:t>
      </w:r>
      <w:r w:rsidR="007D48EB" w:rsidRPr="007F487E">
        <w:rPr>
          <w:noProof/>
          <w:lang w:val="sr-Latn-CS"/>
        </w:rPr>
        <w:t xml:space="preserve"> </w:t>
      </w:r>
      <w:r>
        <w:rPr>
          <w:noProof/>
          <w:lang w:val="sr-Latn-CS"/>
        </w:rPr>
        <w:t>stava</w:t>
      </w:r>
      <w:r w:rsidR="007D48EB" w:rsidRPr="007F487E">
        <w:rPr>
          <w:noProof/>
          <w:lang w:val="sr-Latn-CS"/>
        </w:rPr>
        <w:t xml:space="preserve"> 4.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shodno</w:t>
      </w:r>
      <w:r w:rsidR="007D48EB" w:rsidRPr="007F487E">
        <w:rPr>
          <w:noProof/>
          <w:lang w:val="sr-Latn-CS"/>
        </w:rPr>
        <w:t xml:space="preserve"> </w:t>
      </w:r>
      <w:r>
        <w:rPr>
          <w:noProof/>
          <w:lang w:val="sr-Latn-CS"/>
        </w:rPr>
        <w:t>se</w:t>
      </w:r>
      <w:r w:rsidR="007D48EB" w:rsidRPr="007F487E">
        <w:rPr>
          <w:noProof/>
          <w:lang w:val="sr-Latn-CS"/>
        </w:rPr>
        <w:t xml:space="preserve"> </w:t>
      </w:r>
      <w:r>
        <w:rPr>
          <w:noProof/>
          <w:lang w:val="sr-Latn-CS"/>
        </w:rPr>
        <w:t>primenjuje</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na</w:t>
      </w:r>
      <w:r w:rsidR="007D48EB" w:rsidRPr="007F487E">
        <w:rPr>
          <w:noProof/>
          <w:lang w:val="sr-Latn-CS"/>
        </w:rPr>
        <w:t xml:space="preserve"> </w:t>
      </w:r>
      <w:r>
        <w:rPr>
          <w:noProof/>
          <w:lang w:val="sr-Latn-CS"/>
        </w:rPr>
        <w:t>nadležni</w:t>
      </w:r>
      <w:r w:rsidR="007D48EB" w:rsidRPr="007F487E">
        <w:rPr>
          <w:noProof/>
          <w:lang w:val="sr-Latn-CS"/>
        </w:rPr>
        <w:t xml:space="preserve"> </w:t>
      </w:r>
      <w:r>
        <w:rPr>
          <w:noProof/>
          <w:lang w:val="sr-Latn-CS"/>
        </w:rPr>
        <w:t>nacionalni</w:t>
      </w:r>
      <w:r w:rsidR="007D48EB" w:rsidRPr="007F487E">
        <w:rPr>
          <w:noProof/>
          <w:lang w:val="sr-Latn-CS"/>
        </w:rPr>
        <w:t xml:space="preserve"> </w:t>
      </w:r>
      <w:r>
        <w:rPr>
          <w:noProof/>
          <w:lang w:val="sr-Latn-CS"/>
        </w:rPr>
        <w:t>granski</w:t>
      </w:r>
      <w:r w:rsidR="007D48EB" w:rsidRPr="007F487E">
        <w:rPr>
          <w:noProof/>
          <w:lang w:val="sr-Latn-CS"/>
        </w:rPr>
        <w:t xml:space="preserve"> </w:t>
      </w:r>
      <w:r>
        <w:rPr>
          <w:noProof/>
          <w:lang w:val="sr-Latn-CS"/>
        </w:rPr>
        <w:t>sportski</w:t>
      </w:r>
      <w:r w:rsidR="007D48EB" w:rsidRPr="007F487E">
        <w:rPr>
          <w:noProof/>
          <w:lang w:val="sr-Latn-CS"/>
        </w:rPr>
        <w:t xml:space="preserve"> </w:t>
      </w:r>
      <w:r>
        <w:rPr>
          <w:noProof/>
          <w:lang w:val="sr-Latn-CS"/>
        </w:rPr>
        <w:t>savez</w:t>
      </w:r>
      <w:r w:rsidR="007D48EB"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Nadležni</w:t>
      </w:r>
      <w:r w:rsidR="007D48EB" w:rsidRPr="007F487E">
        <w:rPr>
          <w:noProof/>
          <w:lang w:val="sr-Latn-CS"/>
        </w:rPr>
        <w:t xml:space="preserve"> </w:t>
      </w:r>
      <w:r>
        <w:rPr>
          <w:noProof/>
          <w:lang w:val="sr-Latn-CS"/>
        </w:rPr>
        <w:t>nacionalni</w:t>
      </w:r>
      <w:r w:rsidR="007D48EB" w:rsidRPr="007F487E">
        <w:rPr>
          <w:noProof/>
          <w:lang w:val="sr-Latn-CS"/>
        </w:rPr>
        <w:t xml:space="preserve"> </w:t>
      </w:r>
      <w:r>
        <w:rPr>
          <w:noProof/>
          <w:lang w:val="sr-Latn-CS"/>
        </w:rPr>
        <w:t>granski</w:t>
      </w:r>
      <w:r w:rsidR="007D48EB" w:rsidRPr="007F487E">
        <w:rPr>
          <w:noProof/>
          <w:lang w:val="sr-Latn-CS"/>
        </w:rPr>
        <w:t xml:space="preserve"> </w:t>
      </w:r>
      <w:r>
        <w:rPr>
          <w:noProof/>
          <w:lang w:val="sr-Latn-CS"/>
        </w:rPr>
        <w:t>sportski</w:t>
      </w:r>
      <w:r w:rsidR="007D48EB" w:rsidRPr="007F487E">
        <w:rPr>
          <w:noProof/>
          <w:lang w:val="sr-Latn-CS"/>
        </w:rPr>
        <w:t xml:space="preserve"> </w:t>
      </w:r>
      <w:r>
        <w:rPr>
          <w:noProof/>
          <w:lang w:val="sr-Latn-CS"/>
        </w:rPr>
        <w:t>savez</w:t>
      </w:r>
      <w:r w:rsidR="007D48EB" w:rsidRPr="007F487E">
        <w:rPr>
          <w:noProof/>
          <w:lang w:val="sr-Latn-CS"/>
        </w:rPr>
        <w:t xml:space="preserve"> </w:t>
      </w:r>
      <w:r>
        <w:rPr>
          <w:noProof/>
          <w:lang w:val="sr-Latn-CS"/>
        </w:rPr>
        <w:t>utvrđuje</w:t>
      </w:r>
      <w:r w:rsidR="007D48EB" w:rsidRPr="007F487E">
        <w:rPr>
          <w:noProof/>
          <w:lang w:val="sr-Latn-CS"/>
        </w:rPr>
        <w:t xml:space="preserve"> </w:t>
      </w:r>
      <w:r>
        <w:rPr>
          <w:noProof/>
          <w:lang w:val="sr-Latn-CS"/>
        </w:rPr>
        <w:t>ispunjenost</w:t>
      </w:r>
      <w:r w:rsidR="007D48EB" w:rsidRPr="007F487E">
        <w:rPr>
          <w:noProof/>
          <w:lang w:val="sr-Latn-CS"/>
        </w:rPr>
        <w:t xml:space="preserve"> </w:t>
      </w:r>
      <w:r>
        <w:rPr>
          <w:noProof/>
          <w:lang w:val="sr-Latn-CS"/>
        </w:rPr>
        <w:t>uslova</w:t>
      </w:r>
      <w:r w:rsidR="007D48EB" w:rsidRPr="007F487E">
        <w:rPr>
          <w:noProof/>
          <w:lang w:val="sr-Latn-CS"/>
        </w:rPr>
        <w:t xml:space="preserve"> </w:t>
      </w:r>
      <w:r>
        <w:rPr>
          <w:noProof/>
          <w:lang w:val="sr-Latn-CS"/>
        </w:rPr>
        <w:t>iz</w:t>
      </w:r>
      <w:r w:rsidR="007D48EB" w:rsidRPr="007F487E">
        <w:rPr>
          <w:noProof/>
          <w:lang w:val="sr-Latn-CS"/>
        </w:rPr>
        <w:t xml:space="preserve"> </w:t>
      </w:r>
      <w:r>
        <w:rPr>
          <w:noProof/>
          <w:lang w:val="sr-Latn-CS"/>
        </w:rPr>
        <w:t>st</w:t>
      </w:r>
      <w:r w:rsidR="007D48EB" w:rsidRPr="007F487E">
        <w:rPr>
          <w:noProof/>
          <w:lang w:val="sr-Latn-CS"/>
        </w:rPr>
        <w:t>. 1</w:t>
      </w:r>
      <w:r w:rsidR="004777B1" w:rsidRPr="007F487E">
        <w:rPr>
          <w:noProof/>
          <w:lang w:val="sr-Latn-CS"/>
        </w:rPr>
        <w:t>–</w:t>
      </w:r>
      <w:r w:rsidR="007D48EB" w:rsidRPr="007F487E">
        <w:rPr>
          <w:noProof/>
          <w:lang w:val="sr-Latn-CS"/>
        </w:rPr>
        <w:t xml:space="preserve">5.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pre</w:t>
      </w:r>
      <w:r w:rsidR="007D48EB" w:rsidRPr="007F487E">
        <w:rPr>
          <w:noProof/>
          <w:lang w:val="sr-Latn-CS"/>
        </w:rPr>
        <w:t xml:space="preserve"> </w:t>
      </w:r>
      <w:r>
        <w:rPr>
          <w:noProof/>
          <w:lang w:val="sr-Latn-CS"/>
        </w:rPr>
        <w:t>početka</w:t>
      </w:r>
      <w:r w:rsidR="007D48EB" w:rsidRPr="007F487E">
        <w:rPr>
          <w:noProof/>
          <w:lang w:val="sr-Latn-CS"/>
        </w:rPr>
        <w:t xml:space="preserve"> </w:t>
      </w:r>
      <w:r>
        <w:rPr>
          <w:noProof/>
          <w:lang w:val="sr-Latn-CS"/>
        </w:rPr>
        <w:t>takmičarske</w:t>
      </w:r>
      <w:r w:rsidR="007D48EB" w:rsidRPr="007F487E">
        <w:rPr>
          <w:noProof/>
          <w:lang w:val="sr-Latn-CS"/>
        </w:rPr>
        <w:t xml:space="preserve"> </w:t>
      </w:r>
      <w:r>
        <w:rPr>
          <w:noProof/>
          <w:lang w:val="sr-Latn-CS"/>
        </w:rPr>
        <w:t>sezone</w:t>
      </w:r>
      <w:r w:rsidR="007D48EB" w:rsidRPr="007F487E">
        <w:rPr>
          <w:noProof/>
          <w:lang w:val="sr-Latn-CS"/>
        </w:rPr>
        <w:t xml:space="preserve"> </w:t>
      </w:r>
      <w:r>
        <w:rPr>
          <w:noProof/>
          <w:lang w:val="sr-Latn-CS"/>
        </w:rPr>
        <w:t>i</w:t>
      </w:r>
      <w:r w:rsidR="007D48EB" w:rsidRPr="007F487E">
        <w:rPr>
          <w:noProof/>
          <w:lang w:val="sr-Latn-CS"/>
        </w:rPr>
        <w:t xml:space="preserve"> </w:t>
      </w:r>
      <w:r>
        <w:rPr>
          <w:noProof/>
          <w:lang w:val="sr-Latn-CS"/>
        </w:rPr>
        <w:t>izdaje</w:t>
      </w:r>
      <w:r w:rsidR="007D48EB" w:rsidRPr="007F487E">
        <w:rPr>
          <w:noProof/>
          <w:lang w:val="sr-Latn-CS"/>
        </w:rPr>
        <w:t xml:space="preserve"> </w:t>
      </w:r>
      <w:r>
        <w:rPr>
          <w:noProof/>
          <w:lang w:val="sr-Latn-CS"/>
        </w:rPr>
        <w:t>dozvolu</w:t>
      </w:r>
      <w:r w:rsidR="00BA7B10" w:rsidRPr="007F487E">
        <w:rPr>
          <w:noProof/>
          <w:lang w:val="sr-Latn-CS"/>
        </w:rPr>
        <w:t xml:space="preserve"> </w:t>
      </w:r>
      <w:r>
        <w:rPr>
          <w:noProof/>
          <w:lang w:val="sr-Latn-CS"/>
        </w:rPr>
        <w:t>iz</w:t>
      </w:r>
      <w:r w:rsidR="00BA7B10" w:rsidRPr="007F487E">
        <w:rPr>
          <w:noProof/>
          <w:lang w:val="sr-Latn-CS"/>
        </w:rPr>
        <w:t xml:space="preserve"> </w:t>
      </w:r>
      <w:r>
        <w:rPr>
          <w:noProof/>
          <w:lang w:val="sr-Latn-CS"/>
        </w:rPr>
        <w:t>stava</w:t>
      </w:r>
      <w:r w:rsidR="00BA7B10" w:rsidRPr="007F487E">
        <w:rPr>
          <w:noProof/>
          <w:lang w:val="sr-Latn-CS"/>
        </w:rPr>
        <w:t xml:space="preserve"> 1. </w:t>
      </w:r>
      <w:r>
        <w:rPr>
          <w:noProof/>
          <w:lang w:val="sr-Latn-CS"/>
        </w:rPr>
        <w:t>ovog</w:t>
      </w:r>
      <w:r w:rsidR="00BA7B10" w:rsidRPr="007F487E">
        <w:rPr>
          <w:noProof/>
          <w:lang w:val="sr-Latn-CS"/>
        </w:rPr>
        <w:t xml:space="preserve"> </w:t>
      </w:r>
      <w:r>
        <w:rPr>
          <w:noProof/>
          <w:lang w:val="sr-Latn-CS"/>
        </w:rPr>
        <w:t>člana</w:t>
      </w:r>
      <w:r w:rsidR="007D48EB" w:rsidRPr="007F487E">
        <w:rPr>
          <w:noProof/>
          <w:lang w:val="sr-Latn-CS"/>
        </w:rPr>
        <w:t>.</w:t>
      </w:r>
    </w:p>
    <w:p w:rsidR="007D48EB"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Sportska</w:t>
      </w:r>
      <w:r w:rsidR="007D48EB" w:rsidRPr="007F487E">
        <w:rPr>
          <w:noProof/>
          <w:lang w:val="sr-Latn-CS"/>
        </w:rPr>
        <w:t xml:space="preserve"> </w:t>
      </w:r>
      <w:r>
        <w:rPr>
          <w:noProof/>
          <w:lang w:val="sr-Latn-CS"/>
        </w:rPr>
        <w:t>sezona</w:t>
      </w:r>
      <w:r w:rsidR="007D48EB" w:rsidRPr="007F487E">
        <w:rPr>
          <w:noProof/>
          <w:lang w:val="sr-Latn-CS"/>
        </w:rPr>
        <w:t xml:space="preserve"> </w:t>
      </w:r>
      <w:r>
        <w:rPr>
          <w:noProof/>
          <w:lang w:val="sr-Latn-CS"/>
        </w:rPr>
        <w:t>iz</w:t>
      </w:r>
      <w:r w:rsidR="007D48EB" w:rsidRPr="007F487E">
        <w:rPr>
          <w:noProof/>
          <w:lang w:val="sr-Latn-CS"/>
        </w:rPr>
        <w:t xml:space="preserve"> </w:t>
      </w:r>
      <w:r>
        <w:rPr>
          <w:noProof/>
          <w:lang w:val="sr-Latn-CS"/>
        </w:rPr>
        <w:t>stava</w:t>
      </w:r>
      <w:r w:rsidR="007D48EB" w:rsidRPr="007F487E">
        <w:rPr>
          <w:noProof/>
          <w:lang w:val="sr-Latn-CS"/>
        </w:rPr>
        <w:t xml:space="preserve"> 1. </w:t>
      </w:r>
      <w:r>
        <w:rPr>
          <w:noProof/>
          <w:lang w:val="sr-Latn-CS"/>
        </w:rPr>
        <w:t>ovog</w:t>
      </w:r>
      <w:r w:rsidR="007D48EB" w:rsidRPr="007F487E">
        <w:rPr>
          <w:noProof/>
          <w:lang w:val="sr-Latn-CS"/>
        </w:rPr>
        <w:t xml:space="preserve"> </w:t>
      </w:r>
      <w:r>
        <w:rPr>
          <w:noProof/>
          <w:lang w:val="sr-Latn-CS"/>
        </w:rPr>
        <w:t>člana</w:t>
      </w:r>
      <w:r w:rsidR="007D48EB" w:rsidRPr="007F487E">
        <w:rPr>
          <w:noProof/>
          <w:lang w:val="sr-Latn-CS"/>
        </w:rPr>
        <w:t xml:space="preserve"> </w:t>
      </w:r>
      <w:r>
        <w:rPr>
          <w:noProof/>
          <w:lang w:val="sr-Latn-CS"/>
        </w:rPr>
        <w:t>traje</w:t>
      </w:r>
      <w:r w:rsidR="007D48EB" w:rsidRPr="007F487E">
        <w:rPr>
          <w:noProof/>
          <w:lang w:val="sr-Latn-CS"/>
        </w:rPr>
        <w:t xml:space="preserve"> </w:t>
      </w:r>
      <w:r>
        <w:rPr>
          <w:noProof/>
          <w:lang w:val="sr-Latn-CS"/>
        </w:rPr>
        <w:t>jednu</w:t>
      </w:r>
      <w:r w:rsidR="007D48EB" w:rsidRPr="007F487E">
        <w:rPr>
          <w:noProof/>
          <w:lang w:val="sr-Latn-CS"/>
        </w:rPr>
        <w:t xml:space="preserve"> </w:t>
      </w:r>
      <w:r>
        <w:rPr>
          <w:noProof/>
          <w:lang w:val="sr-Latn-CS"/>
        </w:rPr>
        <w:t>takmičarsku</w:t>
      </w:r>
      <w:r w:rsidR="007D48EB" w:rsidRPr="007F487E">
        <w:rPr>
          <w:noProof/>
          <w:lang w:val="sr-Latn-CS"/>
        </w:rPr>
        <w:t xml:space="preserve"> </w:t>
      </w:r>
      <w:r>
        <w:rPr>
          <w:noProof/>
          <w:lang w:val="sr-Latn-CS"/>
        </w:rPr>
        <w:t>sezonu</w:t>
      </w:r>
      <w:r w:rsidR="007D48EB" w:rsidRPr="007F487E">
        <w:rPr>
          <w:noProof/>
          <w:lang w:val="sr-Latn-CS"/>
        </w:rPr>
        <w:t xml:space="preserve">, </w:t>
      </w:r>
      <w:r>
        <w:rPr>
          <w:noProof/>
          <w:lang w:val="sr-Latn-CS"/>
        </w:rPr>
        <w:t>ako</w:t>
      </w:r>
      <w:r w:rsidR="007D48EB" w:rsidRPr="007F487E">
        <w:rPr>
          <w:noProof/>
          <w:lang w:val="sr-Latn-CS"/>
        </w:rPr>
        <w:t xml:space="preserve"> </w:t>
      </w:r>
      <w:r>
        <w:rPr>
          <w:noProof/>
          <w:lang w:val="sr-Latn-CS"/>
        </w:rPr>
        <w:t>sportskim</w:t>
      </w:r>
      <w:r w:rsidR="007D48EB" w:rsidRPr="007F487E">
        <w:rPr>
          <w:noProof/>
          <w:lang w:val="sr-Latn-CS"/>
        </w:rPr>
        <w:t xml:space="preserve"> </w:t>
      </w:r>
      <w:r>
        <w:rPr>
          <w:noProof/>
          <w:lang w:val="sr-Latn-CS"/>
        </w:rPr>
        <w:t>pravilima</w:t>
      </w:r>
      <w:r w:rsidR="007D48EB" w:rsidRPr="007F487E">
        <w:rPr>
          <w:noProof/>
          <w:lang w:val="sr-Latn-CS"/>
        </w:rPr>
        <w:t xml:space="preserve"> </w:t>
      </w:r>
      <w:r>
        <w:rPr>
          <w:noProof/>
          <w:lang w:val="sr-Latn-CS"/>
        </w:rPr>
        <w:t>nadležnog</w:t>
      </w:r>
      <w:r w:rsidR="007D48EB" w:rsidRPr="007F487E">
        <w:rPr>
          <w:noProof/>
          <w:lang w:val="sr-Latn-CS"/>
        </w:rPr>
        <w:t xml:space="preserve"> </w:t>
      </w:r>
      <w:r>
        <w:rPr>
          <w:noProof/>
          <w:lang w:val="sr-Latn-CS"/>
        </w:rPr>
        <w:t>međunarodnog</w:t>
      </w:r>
      <w:r w:rsidR="007D48EB" w:rsidRPr="007F487E">
        <w:rPr>
          <w:noProof/>
          <w:lang w:val="sr-Latn-CS"/>
        </w:rPr>
        <w:t xml:space="preserve"> </w:t>
      </w:r>
      <w:r>
        <w:rPr>
          <w:noProof/>
          <w:lang w:val="sr-Latn-CS"/>
        </w:rPr>
        <w:t>sportskog</w:t>
      </w:r>
      <w:r w:rsidR="007D48EB" w:rsidRPr="007F487E">
        <w:rPr>
          <w:noProof/>
          <w:lang w:val="sr-Latn-CS"/>
        </w:rPr>
        <w:t xml:space="preserve"> </w:t>
      </w:r>
      <w:r>
        <w:rPr>
          <w:noProof/>
          <w:lang w:val="sr-Latn-CS"/>
        </w:rPr>
        <w:t>saveza</w:t>
      </w:r>
      <w:r w:rsidR="007D48EB" w:rsidRPr="007F487E">
        <w:rPr>
          <w:noProof/>
          <w:lang w:val="sr-Latn-CS"/>
        </w:rPr>
        <w:t xml:space="preserve"> </w:t>
      </w:r>
      <w:r>
        <w:rPr>
          <w:noProof/>
          <w:lang w:val="sr-Latn-CS"/>
        </w:rPr>
        <w:t>nije</w:t>
      </w:r>
      <w:r w:rsidR="007D48EB" w:rsidRPr="007F487E">
        <w:rPr>
          <w:noProof/>
          <w:lang w:val="sr-Latn-CS"/>
        </w:rPr>
        <w:t xml:space="preserve"> </w:t>
      </w:r>
      <w:r>
        <w:rPr>
          <w:noProof/>
          <w:lang w:val="sr-Latn-CS"/>
        </w:rPr>
        <w:t>drukčije</w:t>
      </w:r>
      <w:r w:rsidR="007D48EB" w:rsidRPr="007F487E">
        <w:rPr>
          <w:noProof/>
          <w:lang w:val="sr-Latn-CS"/>
        </w:rPr>
        <w:t xml:space="preserve"> </w:t>
      </w:r>
      <w:r>
        <w:rPr>
          <w:noProof/>
          <w:lang w:val="sr-Latn-CS"/>
        </w:rPr>
        <w:t>određeno</w:t>
      </w:r>
      <w:r w:rsidR="007D48EB"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7D48EB" w:rsidRPr="007F487E">
        <w:rPr>
          <w:noProof/>
          <w:lang w:val="sr-Latn-CS"/>
        </w:rPr>
        <w:t>59</w:t>
      </w:r>
      <w:r w:rsidR="00872F47"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Sportska</w:t>
      </w:r>
      <w:r w:rsidR="00872F47" w:rsidRPr="007F487E">
        <w:rPr>
          <w:noProof/>
          <w:lang w:val="sr-Latn-CS"/>
        </w:rPr>
        <w:t xml:space="preserve"> </w:t>
      </w:r>
      <w:r>
        <w:rPr>
          <w:noProof/>
          <w:lang w:val="sr-Latn-CS"/>
        </w:rPr>
        <w:t>priredba</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organizuje</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organizator</w:t>
      </w:r>
      <w:r w:rsidR="00872F47" w:rsidRPr="007F487E">
        <w:rPr>
          <w:noProof/>
          <w:lang w:val="sr-Latn-CS"/>
        </w:rPr>
        <w:t xml:space="preserve"> </w:t>
      </w:r>
      <w:r>
        <w:rPr>
          <w:noProof/>
          <w:lang w:val="sr-Latn-CS"/>
        </w:rPr>
        <w:t>ima</w:t>
      </w:r>
      <w:r w:rsidR="00872F47" w:rsidRPr="007F487E">
        <w:rPr>
          <w:noProof/>
          <w:lang w:val="sr-Latn-CS"/>
        </w:rPr>
        <w:t xml:space="preserve"> </w:t>
      </w:r>
      <w:r>
        <w:rPr>
          <w:noProof/>
          <w:lang w:val="sr-Latn-CS"/>
        </w:rPr>
        <w:t>obezbeđen</w:t>
      </w:r>
      <w:r w:rsidR="00872F47" w:rsidRPr="007F487E">
        <w:rPr>
          <w:noProof/>
          <w:lang w:val="sr-Latn-CS"/>
        </w:rPr>
        <w:t xml:space="preserve"> </w:t>
      </w:r>
      <w:r>
        <w:rPr>
          <w:noProof/>
          <w:lang w:val="sr-Latn-CS"/>
        </w:rPr>
        <w:t>odgovarajući</w:t>
      </w:r>
      <w:r w:rsidR="00872F47" w:rsidRPr="007F487E">
        <w:rPr>
          <w:noProof/>
          <w:lang w:val="sr-Latn-CS"/>
        </w:rPr>
        <w:t xml:space="preserve"> </w:t>
      </w:r>
      <w:r>
        <w:rPr>
          <w:noProof/>
          <w:lang w:val="sr-Latn-CS"/>
        </w:rPr>
        <w:t>objekat</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prostor</w:t>
      </w:r>
      <w:r w:rsidR="00872F47" w:rsidRPr="007F487E">
        <w:rPr>
          <w:noProof/>
          <w:lang w:val="sr-Latn-CS"/>
        </w:rPr>
        <w:t xml:space="preserve">, </w:t>
      </w:r>
      <w:r>
        <w:rPr>
          <w:noProof/>
          <w:lang w:val="sr-Latn-CS"/>
        </w:rPr>
        <w:t>opremu</w:t>
      </w:r>
      <w:r w:rsidR="00872F47" w:rsidRPr="007F487E">
        <w:rPr>
          <w:noProof/>
          <w:lang w:val="sr-Latn-CS"/>
        </w:rPr>
        <w:t xml:space="preserve">, </w:t>
      </w:r>
      <w:r>
        <w:rPr>
          <w:noProof/>
          <w:lang w:val="sr-Latn-CS"/>
        </w:rPr>
        <w:t>stručne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radnike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ispunjava</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872F47"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Sportisti</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sportske</w:t>
      </w:r>
      <w:r w:rsidR="007C1E8E" w:rsidRPr="007F487E">
        <w:rPr>
          <w:noProof/>
          <w:lang w:val="sr-Latn-CS"/>
        </w:rPr>
        <w:t xml:space="preserve"> </w:t>
      </w:r>
      <w:r>
        <w:rPr>
          <w:noProof/>
          <w:lang w:val="sr-Latn-CS"/>
        </w:rPr>
        <w:t>ekipe</w:t>
      </w:r>
      <w:r w:rsidR="00203806"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treneri</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sudije</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delegati</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stručna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službena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učestvuju</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sportskoj</w:t>
      </w:r>
      <w:r w:rsidR="00872F47" w:rsidRPr="007F487E">
        <w:rPr>
          <w:noProof/>
          <w:lang w:val="sr-Latn-CS"/>
        </w:rPr>
        <w:t xml:space="preserve"> </w:t>
      </w:r>
      <w:r>
        <w:rPr>
          <w:noProof/>
          <w:lang w:val="sr-Latn-CS"/>
        </w:rPr>
        <w:t>priredbi</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ispunjavaju</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utvrđene</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pravilima</w:t>
      </w:r>
      <w:r w:rsidR="000B3227" w:rsidRPr="007F487E">
        <w:rPr>
          <w:noProof/>
          <w:lang w:val="sr-Latn-CS"/>
        </w:rPr>
        <w:t xml:space="preserve">, </w:t>
      </w:r>
      <w:r>
        <w:rPr>
          <w:noProof/>
          <w:lang w:val="sr-Latn-CS"/>
        </w:rPr>
        <w:t>i</w:t>
      </w:r>
      <w:r w:rsidR="000B3227" w:rsidRPr="007F487E">
        <w:rPr>
          <w:noProof/>
          <w:lang w:val="sr-Latn-CS"/>
        </w:rPr>
        <w:t xml:space="preserve"> </w:t>
      </w:r>
      <w:r>
        <w:rPr>
          <w:noProof/>
          <w:lang w:val="sr-Latn-CS"/>
        </w:rPr>
        <w:t>tokom</w:t>
      </w:r>
      <w:r w:rsidR="000B3227" w:rsidRPr="007F487E">
        <w:rPr>
          <w:noProof/>
          <w:lang w:val="sr-Latn-CS"/>
        </w:rPr>
        <w:t xml:space="preserve"> </w:t>
      </w:r>
      <w:r>
        <w:rPr>
          <w:noProof/>
          <w:lang w:val="sr-Latn-CS"/>
        </w:rPr>
        <w:t>učešća</w:t>
      </w:r>
      <w:r w:rsidR="000B3227" w:rsidRPr="007F487E">
        <w:rPr>
          <w:noProof/>
          <w:lang w:val="sr-Latn-CS"/>
        </w:rPr>
        <w:t xml:space="preserve"> </w:t>
      </w:r>
      <w:r>
        <w:rPr>
          <w:noProof/>
          <w:lang w:val="sr-Latn-CS"/>
        </w:rPr>
        <w:t>moraju</w:t>
      </w:r>
      <w:r w:rsidR="000B3227" w:rsidRPr="007F487E">
        <w:rPr>
          <w:noProof/>
          <w:lang w:val="sr-Latn-CS"/>
        </w:rPr>
        <w:t xml:space="preserve"> </w:t>
      </w:r>
      <w:r>
        <w:rPr>
          <w:noProof/>
          <w:lang w:val="sr-Latn-CS"/>
        </w:rPr>
        <w:t>poštovati</w:t>
      </w:r>
      <w:r w:rsidR="000B3227" w:rsidRPr="007F487E">
        <w:rPr>
          <w:noProof/>
          <w:lang w:val="sr-Latn-CS"/>
        </w:rPr>
        <w:t xml:space="preserve"> </w:t>
      </w:r>
      <w:r>
        <w:rPr>
          <w:noProof/>
          <w:lang w:val="sr-Latn-CS"/>
        </w:rPr>
        <w:t>obaveze</w:t>
      </w:r>
      <w:r w:rsidR="000B3227" w:rsidRPr="007F487E">
        <w:rPr>
          <w:noProof/>
          <w:lang w:val="sr-Latn-CS"/>
        </w:rPr>
        <w:t xml:space="preserve"> </w:t>
      </w:r>
      <w:r>
        <w:rPr>
          <w:noProof/>
          <w:lang w:val="sr-Latn-CS"/>
        </w:rPr>
        <w:t>utvrđene</w:t>
      </w:r>
      <w:r w:rsidR="000B3227" w:rsidRPr="007F487E">
        <w:rPr>
          <w:noProof/>
          <w:lang w:val="sr-Latn-CS"/>
        </w:rPr>
        <w:t xml:space="preserve"> </w:t>
      </w:r>
      <w:r>
        <w:rPr>
          <w:noProof/>
          <w:lang w:val="sr-Latn-CS"/>
        </w:rPr>
        <w:t>zakonom</w:t>
      </w:r>
      <w:r w:rsidR="000B3227" w:rsidRPr="007F487E">
        <w:rPr>
          <w:noProof/>
          <w:lang w:val="sr-Latn-CS"/>
        </w:rPr>
        <w:t xml:space="preserve"> </w:t>
      </w:r>
      <w:r>
        <w:rPr>
          <w:noProof/>
          <w:lang w:val="sr-Latn-CS"/>
        </w:rPr>
        <w:t>i</w:t>
      </w:r>
      <w:r w:rsidR="000B3227" w:rsidRPr="007F487E">
        <w:rPr>
          <w:noProof/>
          <w:lang w:val="sr-Latn-CS"/>
        </w:rPr>
        <w:t xml:space="preserve"> </w:t>
      </w:r>
      <w:r>
        <w:rPr>
          <w:noProof/>
          <w:lang w:val="sr-Latn-CS"/>
        </w:rPr>
        <w:t>sportskim</w:t>
      </w:r>
      <w:r w:rsidR="000B3227" w:rsidRPr="007F487E">
        <w:rPr>
          <w:noProof/>
          <w:lang w:val="sr-Latn-CS"/>
        </w:rPr>
        <w:t xml:space="preserve"> </w:t>
      </w:r>
      <w:r>
        <w:rPr>
          <w:noProof/>
          <w:lang w:val="sr-Latn-CS"/>
        </w:rPr>
        <w:t>pravilima</w:t>
      </w:r>
      <w:r w:rsidR="00872F47"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Sportske</w:t>
      </w:r>
      <w:r w:rsidR="00872F47" w:rsidRPr="007F487E">
        <w:rPr>
          <w:noProof/>
          <w:lang w:val="sr-Latn-CS"/>
        </w:rPr>
        <w:t xml:space="preserve"> </w:t>
      </w:r>
      <w:r>
        <w:rPr>
          <w:noProof/>
          <w:lang w:val="sr-Latn-CS"/>
        </w:rPr>
        <w:t>sudije</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delegati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službena</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ostvariti</w:t>
      </w:r>
      <w:r w:rsidR="00872F47" w:rsidRPr="007F487E">
        <w:rPr>
          <w:noProof/>
          <w:lang w:val="sr-Latn-CS"/>
        </w:rPr>
        <w:t xml:space="preserve"> </w:t>
      </w:r>
      <w:r>
        <w:rPr>
          <w:noProof/>
          <w:lang w:val="sr-Latn-CS"/>
        </w:rPr>
        <w:t>pravo</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naknadu</w:t>
      </w:r>
      <w:r w:rsidR="00872F47" w:rsidRPr="007F487E">
        <w:rPr>
          <w:noProof/>
          <w:lang w:val="sr-Latn-CS"/>
        </w:rPr>
        <w:t xml:space="preserve"> </w:t>
      </w:r>
      <w:r>
        <w:rPr>
          <w:noProof/>
          <w:lang w:val="sr-Latn-CS"/>
        </w:rPr>
        <w:t>troškova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naknadu</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obavljanje</w:t>
      </w:r>
      <w:r w:rsidR="00872F47" w:rsidRPr="007F487E">
        <w:rPr>
          <w:noProof/>
          <w:lang w:val="sr-Latn-CS"/>
        </w:rPr>
        <w:t xml:space="preserve"> </w:t>
      </w:r>
      <w:r>
        <w:rPr>
          <w:noProof/>
          <w:lang w:val="sr-Latn-CS"/>
        </w:rPr>
        <w:t>svojih</w:t>
      </w:r>
      <w:r w:rsidR="00872F47" w:rsidRPr="007F487E">
        <w:rPr>
          <w:noProof/>
          <w:lang w:val="sr-Latn-CS"/>
        </w:rPr>
        <w:t xml:space="preserve"> </w:t>
      </w:r>
      <w:r>
        <w:rPr>
          <w:noProof/>
          <w:lang w:val="sr-Latn-CS"/>
        </w:rPr>
        <w:t>dužnosti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pravilima</w:t>
      </w:r>
      <w:r w:rsidR="00872F47"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granskog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9F7985" w:rsidRPr="007F487E">
        <w:rPr>
          <w:noProof/>
          <w:lang w:val="sr-Latn-CS"/>
        </w:rPr>
        <w:t xml:space="preserve">, </w:t>
      </w:r>
      <w:r>
        <w:rPr>
          <w:noProof/>
          <w:lang w:val="sr-Latn-CS"/>
        </w:rPr>
        <w:t>s</w:t>
      </w:r>
      <w:r w:rsidR="009F7985" w:rsidRPr="007F487E">
        <w:rPr>
          <w:noProof/>
          <w:lang w:val="sr-Latn-CS"/>
        </w:rPr>
        <w:t xml:space="preserve"> </w:t>
      </w:r>
      <w:r>
        <w:rPr>
          <w:noProof/>
          <w:lang w:val="sr-Latn-CS"/>
        </w:rPr>
        <w:t>tim</w:t>
      </w:r>
      <w:r w:rsidR="009F7985" w:rsidRPr="007F487E">
        <w:rPr>
          <w:noProof/>
          <w:lang w:val="sr-Latn-CS"/>
        </w:rPr>
        <w:t xml:space="preserve"> </w:t>
      </w:r>
      <w:r>
        <w:rPr>
          <w:noProof/>
          <w:lang w:val="sr-Latn-CS"/>
        </w:rPr>
        <w:t>da</w:t>
      </w:r>
      <w:r w:rsidR="009F7985" w:rsidRPr="007F487E">
        <w:rPr>
          <w:noProof/>
          <w:lang w:val="sr-Latn-CS"/>
        </w:rPr>
        <w:t xml:space="preserve"> </w:t>
      </w:r>
      <w:r>
        <w:rPr>
          <w:noProof/>
          <w:lang w:val="sr-Latn-CS"/>
        </w:rPr>
        <w:t>se</w:t>
      </w:r>
      <w:r w:rsidR="009F7985" w:rsidRPr="007F487E">
        <w:rPr>
          <w:noProof/>
          <w:lang w:val="sr-Latn-CS"/>
        </w:rPr>
        <w:t xml:space="preserve"> </w:t>
      </w:r>
      <w:r>
        <w:rPr>
          <w:noProof/>
          <w:lang w:val="sr-Latn-CS"/>
        </w:rPr>
        <w:t>naknada</w:t>
      </w:r>
      <w:r w:rsidR="009F7985" w:rsidRPr="007F487E">
        <w:rPr>
          <w:noProof/>
          <w:lang w:val="sr-Latn-CS"/>
        </w:rPr>
        <w:t xml:space="preserve"> </w:t>
      </w:r>
      <w:r>
        <w:rPr>
          <w:noProof/>
          <w:lang w:val="sr-Latn-CS"/>
        </w:rPr>
        <w:t>troškova</w:t>
      </w:r>
      <w:r w:rsidR="009F7985" w:rsidRPr="007F487E">
        <w:rPr>
          <w:noProof/>
          <w:lang w:val="sr-Latn-CS"/>
        </w:rPr>
        <w:t xml:space="preserve"> </w:t>
      </w:r>
      <w:r>
        <w:rPr>
          <w:noProof/>
          <w:lang w:val="sr-Latn-CS"/>
        </w:rPr>
        <w:t>i</w:t>
      </w:r>
      <w:r w:rsidR="009F7985" w:rsidRPr="007F487E">
        <w:rPr>
          <w:noProof/>
          <w:lang w:val="sr-Latn-CS"/>
        </w:rPr>
        <w:t xml:space="preserve"> </w:t>
      </w:r>
      <w:r>
        <w:rPr>
          <w:noProof/>
          <w:lang w:val="sr-Latn-CS"/>
        </w:rPr>
        <w:t>naknada</w:t>
      </w:r>
      <w:r w:rsidR="009F7985" w:rsidRPr="007F487E">
        <w:rPr>
          <w:noProof/>
          <w:lang w:val="sr-Latn-CS"/>
        </w:rPr>
        <w:t xml:space="preserve"> </w:t>
      </w:r>
      <w:r>
        <w:rPr>
          <w:noProof/>
          <w:lang w:val="sr-Latn-CS"/>
        </w:rPr>
        <w:t>za</w:t>
      </w:r>
      <w:r w:rsidR="009F7985" w:rsidRPr="007F487E">
        <w:rPr>
          <w:noProof/>
          <w:lang w:val="sr-Latn-CS"/>
        </w:rPr>
        <w:t xml:space="preserve"> </w:t>
      </w:r>
      <w:r>
        <w:rPr>
          <w:noProof/>
          <w:lang w:val="sr-Latn-CS"/>
        </w:rPr>
        <w:t>obavljanje</w:t>
      </w:r>
      <w:r w:rsidR="009F7985" w:rsidRPr="007F487E">
        <w:rPr>
          <w:noProof/>
          <w:lang w:val="sr-Latn-CS"/>
        </w:rPr>
        <w:t xml:space="preserve"> </w:t>
      </w:r>
      <w:r>
        <w:rPr>
          <w:noProof/>
          <w:lang w:val="sr-Latn-CS"/>
        </w:rPr>
        <w:t>dužnosti</w:t>
      </w:r>
      <w:r w:rsidR="009F7985" w:rsidRPr="007F487E">
        <w:rPr>
          <w:noProof/>
          <w:lang w:val="sr-Latn-CS"/>
        </w:rPr>
        <w:t xml:space="preserve"> </w:t>
      </w:r>
      <w:r>
        <w:rPr>
          <w:noProof/>
          <w:lang w:val="sr-Latn-CS"/>
        </w:rPr>
        <w:t>mora</w:t>
      </w:r>
      <w:r w:rsidR="009F7985" w:rsidRPr="007F487E">
        <w:rPr>
          <w:noProof/>
          <w:lang w:val="sr-Latn-CS"/>
        </w:rPr>
        <w:t xml:space="preserve"> </w:t>
      </w:r>
      <w:r>
        <w:rPr>
          <w:noProof/>
          <w:lang w:val="sr-Latn-CS"/>
        </w:rPr>
        <w:t>isplatiti</w:t>
      </w:r>
      <w:r w:rsidR="009F7985" w:rsidRPr="007F487E">
        <w:rPr>
          <w:noProof/>
          <w:lang w:val="sr-Latn-CS"/>
        </w:rPr>
        <w:t xml:space="preserve"> </w:t>
      </w:r>
      <w:r>
        <w:rPr>
          <w:noProof/>
          <w:lang w:val="sr-Latn-CS"/>
        </w:rPr>
        <w:t>isključivo</w:t>
      </w:r>
      <w:r w:rsidR="009F7985" w:rsidRPr="007F487E">
        <w:rPr>
          <w:noProof/>
          <w:lang w:val="sr-Latn-CS"/>
        </w:rPr>
        <w:t xml:space="preserve"> </w:t>
      </w:r>
      <w:r>
        <w:rPr>
          <w:noProof/>
          <w:lang w:val="sr-Latn-CS"/>
        </w:rPr>
        <w:t>bezgotovinski</w:t>
      </w:r>
      <w:r w:rsidR="00872F47" w:rsidRPr="007F487E">
        <w:rPr>
          <w:noProof/>
          <w:lang w:val="sr-Latn-CS"/>
        </w:rPr>
        <w:t>.</w:t>
      </w:r>
    </w:p>
    <w:p w:rsidR="00872F47"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Zabranjeno</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bilo</w:t>
      </w:r>
      <w:r w:rsidR="00872F47" w:rsidRPr="007F487E">
        <w:rPr>
          <w:noProof/>
          <w:lang w:val="sr-Latn-CS"/>
        </w:rPr>
        <w:t xml:space="preserve"> </w:t>
      </w:r>
      <w:r>
        <w:rPr>
          <w:noProof/>
          <w:lang w:val="sr-Latn-CS"/>
        </w:rPr>
        <w:t>koje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priredbe</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temelji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tzv</w:t>
      </w:r>
      <w:r w:rsidR="00872F47" w:rsidRPr="007F487E">
        <w:rPr>
          <w:noProof/>
          <w:lang w:val="sr-Latn-CS"/>
        </w:rPr>
        <w:t xml:space="preserve">. </w:t>
      </w:r>
      <w:r>
        <w:rPr>
          <w:noProof/>
          <w:lang w:val="sr-Latn-CS"/>
        </w:rPr>
        <w:t>slobodnoj</w:t>
      </w:r>
      <w:r w:rsidR="00872F47" w:rsidRPr="007F487E">
        <w:rPr>
          <w:noProof/>
          <w:lang w:val="sr-Latn-CS"/>
        </w:rPr>
        <w:t xml:space="preserve"> </w:t>
      </w:r>
      <w:r>
        <w:rPr>
          <w:noProof/>
          <w:lang w:val="sr-Latn-CS"/>
        </w:rPr>
        <w:t>borbi</w:t>
      </w:r>
      <w:r w:rsidR="00872F47" w:rsidRPr="007F487E">
        <w:rPr>
          <w:noProof/>
          <w:lang w:val="sr-Latn-CS"/>
        </w:rPr>
        <w:t xml:space="preserve"> </w:t>
      </w:r>
      <w:r>
        <w:rPr>
          <w:noProof/>
          <w:lang w:val="sr-Latn-CS"/>
        </w:rPr>
        <w:t>dva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više</w:t>
      </w:r>
      <w:r w:rsidR="00872F47" w:rsidRPr="007F487E">
        <w:rPr>
          <w:noProof/>
          <w:lang w:val="sr-Latn-CS"/>
        </w:rPr>
        <w:t xml:space="preserve"> </w:t>
      </w:r>
      <w:r>
        <w:rPr>
          <w:noProof/>
          <w:lang w:val="sr-Latn-CS"/>
        </w:rPr>
        <w:t>lica</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takvoj</w:t>
      </w:r>
      <w:r w:rsidR="00872F47" w:rsidRPr="007F487E">
        <w:rPr>
          <w:noProof/>
          <w:lang w:val="sr-Latn-CS"/>
        </w:rPr>
        <w:t xml:space="preserve"> </w:t>
      </w:r>
      <w:r>
        <w:rPr>
          <w:noProof/>
          <w:lang w:val="sr-Latn-CS"/>
        </w:rPr>
        <w:t>priredbi</w:t>
      </w:r>
      <w:r w:rsidR="00872F47" w:rsidRPr="007F487E">
        <w:rPr>
          <w:noProof/>
          <w:lang w:val="sr-Latn-CS"/>
        </w:rPr>
        <w:t>.</w:t>
      </w:r>
    </w:p>
    <w:p w:rsidR="00E86821" w:rsidRPr="007F487E" w:rsidRDefault="007F487E" w:rsidP="00544F88">
      <w:pPr>
        <w:pStyle w:val="Clan"/>
        <w:tabs>
          <w:tab w:val="left" w:pos="0"/>
        </w:tabs>
        <w:rPr>
          <w:noProof/>
          <w:lang w:val="sr-Latn-CS"/>
        </w:rPr>
      </w:pPr>
      <w:r>
        <w:rPr>
          <w:noProof/>
          <w:lang w:val="sr-Latn-CS"/>
        </w:rPr>
        <w:t>Član</w:t>
      </w:r>
      <w:r w:rsidR="00E86821" w:rsidRPr="007F487E">
        <w:rPr>
          <w:b w:val="0"/>
          <w:noProof/>
          <w:lang w:val="sr-Latn-CS"/>
        </w:rPr>
        <w:t xml:space="preserve"> </w:t>
      </w:r>
      <w:r w:rsidR="00E86821" w:rsidRPr="007F487E">
        <w:rPr>
          <w:noProof/>
          <w:lang w:val="sr-Latn-CS"/>
        </w:rPr>
        <w:t>1</w:t>
      </w:r>
      <w:r w:rsidR="007D48EB" w:rsidRPr="007F487E">
        <w:rPr>
          <w:noProof/>
          <w:lang w:val="sr-Latn-CS"/>
        </w:rPr>
        <w:t>60</w:t>
      </w:r>
      <w:r w:rsidR="00E86821"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Nadležni</w:t>
      </w:r>
      <w:r w:rsidR="00E86821" w:rsidRPr="007F487E">
        <w:rPr>
          <w:noProof/>
          <w:lang w:val="sr-Latn-CS"/>
        </w:rPr>
        <w:t xml:space="preserve"> </w:t>
      </w:r>
      <w:r>
        <w:rPr>
          <w:noProof/>
          <w:lang w:val="sr-Latn-CS"/>
        </w:rPr>
        <w:t>nacionalni</w:t>
      </w:r>
      <w:r w:rsidR="00E86821" w:rsidRPr="007F487E">
        <w:rPr>
          <w:noProof/>
          <w:lang w:val="sr-Latn-CS"/>
        </w:rPr>
        <w:t xml:space="preserve"> </w:t>
      </w:r>
      <w:r>
        <w:rPr>
          <w:noProof/>
          <w:lang w:val="sr-Latn-CS"/>
        </w:rPr>
        <w:t>granski</w:t>
      </w:r>
      <w:r w:rsidR="00E86821" w:rsidRPr="007F487E">
        <w:rPr>
          <w:noProof/>
          <w:lang w:val="sr-Latn-CS"/>
        </w:rPr>
        <w:t xml:space="preserve"> </w:t>
      </w:r>
      <w:r>
        <w:rPr>
          <w:noProof/>
          <w:lang w:val="sr-Latn-CS"/>
        </w:rPr>
        <w:t>sportski</w:t>
      </w:r>
      <w:r w:rsidR="00E86821" w:rsidRPr="007F487E">
        <w:rPr>
          <w:noProof/>
          <w:lang w:val="sr-Latn-CS"/>
        </w:rPr>
        <w:t xml:space="preserve"> </w:t>
      </w:r>
      <w:r>
        <w:rPr>
          <w:noProof/>
          <w:lang w:val="sr-Latn-CS"/>
        </w:rPr>
        <w:t>savez</w:t>
      </w:r>
      <w:r w:rsidR="00E86821" w:rsidRPr="007F487E">
        <w:rPr>
          <w:noProof/>
          <w:lang w:val="sr-Latn-CS"/>
        </w:rPr>
        <w:t xml:space="preserve"> </w:t>
      </w:r>
      <w:r>
        <w:rPr>
          <w:noProof/>
          <w:lang w:val="sr-Latn-CS"/>
        </w:rPr>
        <w:t>vodi</w:t>
      </w:r>
      <w:r w:rsidR="00E86821" w:rsidRPr="007F487E">
        <w:rPr>
          <w:noProof/>
          <w:lang w:val="sr-Latn-CS"/>
        </w:rPr>
        <w:t xml:space="preserve"> </w:t>
      </w:r>
      <w:r>
        <w:rPr>
          <w:noProof/>
          <w:lang w:val="sr-Latn-CS"/>
        </w:rPr>
        <w:t>sistem</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sportskoj</w:t>
      </w:r>
      <w:r w:rsidR="00E86821" w:rsidRPr="007F487E">
        <w:rPr>
          <w:noProof/>
          <w:lang w:val="sr-Latn-CS"/>
        </w:rPr>
        <w:t xml:space="preserve"> </w:t>
      </w:r>
      <w:r>
        <w:rPr>
          <w:noProof/>
          <w:lang w:val="sr-Latn-CS"/>
        </w:rPr>
        <w:t>grani</w:t>
      </w:r>
      <w:r w:rsidR="00E86821" w:rsidRPr="007F487E">
        <w:rPr>
          <w:noProof/>
          <w:lang w:val="sr-Latn-CS"/>
        </w:rPr>
        <w:t xml:space="preserve"> </w:t>
      </w:r>
      <w:r>
        <w:rPr>
          <w:noProof/>
          <w:lang w:val="sr-Latn-CS"/>
        </w:rPr>
        <w:t>za</w:t>
      </w:r>
      <w:r w:rsidR="00E86821" w:rsidRPr="007F487E">
        <w:rPr>
          <w:noProof/>
          <w:lang w:val="sr-Latn-CS"/>
        </w:rPr>
        <w:t xml:space="preserve"> </w:t>
      </w:r>
      <w:r>
        <w:rPr>
          <w:noProof/>
          <w:lang w:val="sr-Latn-CS"/>
        </w:rPr>
        <w:t>koju</w:t>
      </w:r>
      <w:r w:rsidR="00E86821" w:rsidRPr="007F487E">
        <w:rPr>
          <w:noProof/>
          <w:lang w:val="sr-Latn-CS"/>
        </w:rPr>
        <w:t xml:space="preserve"> </w:t>
      </w:r>
      <w:r>
        <w:rPr>
          <w:noProof/>
          <w:lang w:val="sr-Latn-CS"/>
        </w:rPr>
        <w:t>je</w:t>
      </w:r>
      <w:r w:rsidR="00E86821" w:rsidRPr="007F487E">
        <w:rPr>
          <w:noProof/>
          <w:lang w:val="sr-Latn-CS"/>
        </w:rPr>
        <w:t xml:space="preserve"> </w:t>
      </w:r>
      <w:r>
        <w:rPr>
          <w:noProof/>
          <w:lang w:val="sr-Latn-CS"/>
        </w:rPr>
        <w:t>osnovan</w:t>
      </w:r>
      <w:r w:rsidR="00E86821"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U</w:t>
      </w:r>
      <w:r w:rsidR="00E86821" w:rsidRPr="007F487E">
        <w:rPr>
          <w:noProof/>
          <w:lang w:val="sr-Latn-CS"/>
        </w:rPr>
        <w:t xml:space="preserve"> </w:t>
      </w:r>
      <w:r>
        <w:rPr>
          <w:noProof/>
          <w:lang w:val="sr-Latn-CS"/>
        </w:rPr>
        <w:t>ostvarivanju</w:t>
      </w:r>
      <w:r w:rsidR="00E86821" w:rsidRPr="007F487E">
        <w:rPr>
          <w:noProof/>
          <w:lang w:val="sr-Latn-CS"/>
        </w:rPr>
        <w:t xml:space="preserve"> </w:t>
      </w:r>
      <w:r>
        <w:rPr>
          <w:noProof/>
          <w:lang w:val="sr-Latn-CS"/>
        </w:rPr>
        <w:t>svojih</w:t>
      </w:r>
      <w:r w:rsidR="00E86821" w:rsidRPr="007F487E">
        <w:rPr>
          <w:noProof/>
          <w:lang w:val="sr-Latn-CS"/>
        </w:rPr>
        <w:t xml:space="preserve"> </w:t>
      </w:r>
      <w:r>
        <w:rPr>
          <w:noProof/>
          <w:lang w:val="sr-Latn-CS"/>
        </w:rPr>
        <w:t>ciljeva</w:t>
      </w:r>
      <w:r w:rsidR="00E86821" w:rsidRPr="007F487E">
        <w:rPr>
          <w:noProof/>
          <w:lang w:val="sr-Latn-CS"/>
        </w:rPr>
        <w:t xml:space="preserve"> </w:t>
      </w:r>
      <w:r>
        <w:rPr>
          <w:noProof/>
          <w:lang w:val="sr-Latn-CS"/>
        </w:rPr>
        <w:t>vezanih</w:t>
      </w:r>
      <w:r w:rsidR="00E86821" w:rsidRPr="007F487E">
        <w:rPr>
          <w:noProof/>
          <w:lang w:val="sr-Latn-CS"/>
        </w:rPr>
        <w:t xml:space="preserve"> </w:t>
      </w:r>
      <w:r>
        <w:rPr>
          <w:noProof/>
          <w:lang w:val="sr-Latn-CS"/>
        </w:rPr>
        <w:t>za</w:t>
      </w:r>
      <w:r w:rsidR="00E86821" w:rsidRPr="007F487E">
        <w:rPr>
          <w:noProof/>
          <w:lang w:val="sr-Latn-CS"/>
        </w:rPr>
        <w:t xml:space="preserve"> </w:t>
      </w:r>
      <w:r>
        <w:rPr>
          <w:noProof/>
          <w:lang w:val="sr-Latn-CS"/>
        </w:rPr>
        <w:t>vođenje</w:t>
      </w:r>
      <w:r w:rsidR="00E86821" w:rsidRPr="007F487E">
        <w:rPr>
          <w:noProof/>
          <w:lang w:val="sr-Latn-CS"/>
        </w:rPr>
        <w:t xml:space="preserve"> </w:t>
      </w:r>
      <w:r>
        <w:rPr>
          <w:noProof/>
          <w:lang w:val="sr-Latn-CS"/>
        </w:rPr>
        <w:t>sistema</w:t>
      </w:r>
      <w:r w:rsidR="00E86821" w:rsidRPr="007F487E">
        <w:rPr>
          <w:noProof/>
          <w:lang w:val="sr-Latn-CS"/>
        </w:rPr>
        <w:t xml:space="preserve"> </w:t>
      </w:r>
      <w:r>
        <w:rPr>
          <w:noProof/>
          <w:lang w:val="sr-Latn-CS"/>
        </w:rPr>
        <w:t>sportskih</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nadležni</w:t>
      </w:r>
      <w:r w:rsidR="00E86821" w:rsidRPr="007F487E">
        <w:rPr>
          <w:noProof/>
          <w:lang w:val="sr-Latn-CS"/>
        </w:rPr>
        <w:t xml:space="preserve"> </w:t>
      </w:r>
      <w:r>
        <w:rPr>
          <w:noProof/>
          <w:lang w:val="sr-Latn-CS"/>
        </w:rPr>
        <w:t>nacionalni</w:t>
      </w:r>
      <w:r w:rsidR="00E86821" w:rsidRPr="007F487E">
        <w:rPr>
          <w:noProof/>
          <w:lang w:val="sr-Latn-CS"/>
        </w:rPr>
        <w:t xml:space="preserve"> </w:t>
      </w:r>
      <w:r>
        <w:rPr>
          <w:noProof/>
          <w:lang w:val="sr-Latn-CS"/>
        </w:rPr>
        <w:t>granski</w:t>
      </w:r>
      <w:r w:rsidR="00E86821" w:rsidRPr="007F487E">
        <w:rPr>
          <w:noProof/>
          <w:lang w:val="sr-Latn-CS"/>
        </w:rPr>
        <w:t xml:space="preserve"> </w:t>
      </w:r>
      <w:r>
        <w:rPr>
          <w:noProof/>
          <w:lang w:val="sr-Latn-CS"/>
        </w:rPr>
        <w:t>sportski</w:t>
      </w:r>
      <w:r w:rsidR="00E86821" w:rsidRPr="007F487E">
        <w:rPr>
          <w:noProof/>
          <w:lang w:val="sr-Latn-CS"/>
        </w:rPr>
        <w:t xml:space="preserve"> </w:t>
      </w:r>
      <w:r>
        <w:rPr>
          <w:noProof/>
          <w:lang w:val="sr-Latn-CS"/>
        </w:rPr>
        <w:t>savez</w:t>
      </w:r>
      <w:r w:rsidR="00E86821" w:rsidRPr="007F487E">
        <w:rPr>
          <w:noProof/>
          <w:lang w:val="sr-Latn-CS"/>
        </w:rPr>
        <w:t xml:space="preserve"> </w:t>
      </w:r>
      <w:r>
        <w:rPr>
          <w:noProof/>
          <w:lang w:val="sr-Latn-CS"/>
        </w:rPr>
        <w:t>može</w:t>
      </w:r>
      <w:r w:rsidR="00E86821" w:rsidRPr="007F487E">
        <w:rPr>
          <w:noProof/>
          <w:lang w:val="sr-Latn-CS"/>
        </w:rPr>
        <w:t xml:space="preserve"> </w:t>
      </w:r>
      <w:r>
        <w:rPr>
          <w:noProof/>
          <w:lang w:val="sr-Latn-CS"/>
        </w:rPr>
        <w:t>poveriti</w:t>
      </w:r>
      <w:r w:rsidR="00E86821" w:rsidRPr="007F487E">
        <w:rPr>
          <w:noProof/>
          <w:lang w:val="sr-Latn-CS"/>
        </w:rPr>
        <w:t xml:space="preserve"> </w:t>
      </w:r>
      <w:r>
        <w:rPr>
          <w:noProof/>
          <w:lang w:val="sr-Latn-CS"/>
        </w:rPr>
        <w:t>vođenje</w:t>
      </w:r>
      <w:r w:rsidR="00E86821" w:rsidRPr="007F487E">
        <w:rPr>
          <w:noProof/>
          <w:lang w:val="sr-Latn-CS"/>
        </w:rPr>
        <w:t xml:space="preserve"> </w:t>
      </w:r>
      <w:r>
        <w:rPr>
          <w:noProof/>
          <w:lang w:val="sr-Latn-CS"/>
        </w:rPr>
        <w:t>određenih</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uključujući</w:t>
      </w:r>
      <w:r w:rsidR="00E86821" w:rsidRPr="007F487E">
        <w:rPr>
          <w:noProof/>
          <w:lang w:val="sr-Latn-CS"/>
        </w:rPr>
        <w:t xml:space="preserve"> </w:t>
      </w:r>
      <w:r>
        <w:rPr>
          <w:noProof/>
          <w:lang w:val="sr-Latn-CS"/>
        </w:rPr>
        <w:t>i</w:t>
      </w:r>
      <w:r w:rsidR="00E86821" w:rsidRPr="007F487E">
        <w:rPr>
          <w:noProof/>
          <w:lang w:val="sr-Latn-CS"/>
        </w:rPr>
        <w:t xml:space="preserve"> </w:t>
      </w:r>
      <w:r>
        <w:rPr>
          <w:noProof/>
          <w:lang w:val="sr-Latn-CS"/>
        </w:rPr>
        <w:t>izdavanje</w:t>
      </w:r>
      <w:r w:rsidR="00E86821" w:rsidRPr="007F487E">
        <w:rPr>
          <w:noProof/>
          <w:lang w:val="sr-Latn-CS"/>
        </w:rPr>
        <w:t xml:space="preserve"> </w:t>
      </w:r>
      <w:r>
        <w:rPr>
          <w:noProof/>
          <w:lang w:val="sr-Latn-CS"/>
        </w:rPr>
        <w:t>dozvola</w:t>
      </w:r>
      <w:r w:rsidR="00E86821" w:rsidRPr="007F487E">
        <w:rPr>
          <w:noProof/>
          <w:lang w:val="sr-Latn-CS"/>
        </w:rPr>
        <w:t xml:space="preserve"> </w:t>
      </w:r>
      <w:r>
        <w:rPr>
          <w:noProof/>
          <w:lang w:val="sr-Latn-CS"/>
        </w:rPr>
        <w:t>za</w:t>
      </w:r>
      <w:r w:rsidR="00E86821" w:rsidRPr="007F487E">
        <w:rPr>
          <w:noProof/>
          <w:lang w:val="sr-Latn-CS"/>
        </w:rPr>
        <w:t xml:space="preserve"> </w:t>
      </w:r>
      <w:r>
        <w:rPr>
          <w:noProof/>
          <w:lang w:val="sr-Latn-CS"/>
        </w:rPr>
        <w:t>sezonu</w:t>
      </w:r>
      <w:r w:rsidR="00E86821" w:rsidRPr="007F487E">
        <w:rPr>
          <w:noProof/>
          <w:lang w:val="sr-Latn-CS"/>
        </w:rPr>
        <w:t xml:space="preserve">, </w:t>
      </w:r>
      <w:r>
        <w:rPr>
          <w:noProof/>
          <w:lang w:val="sr-Latn-CS"/>
        </w:rPr>
        <w:t>udruženju</w:t>
      </w:r>
      <w:r w:rsidR="00E86821" w:rsidRPr="007F487E">
        <w:rPr>
          <w:noProof/>
          <w:lang w:val="sr-Latn-CS"/>
        </w:rPr>
        <w:t xml:space="preserve"> </w:t>
      </w:r>
      <w:r>
        <w:rPr>
          <w:noProof/>
          <w:lang w:val="sr-Latn-CS"/>
        </w:rPr>
        <w:t>ili</w:t>
      </w:r>
      <w:r w:rsidR="00E86821" w:rsidRPr="007F487E">
        <w:rPr>
          <w:noProof/>
          <w:lang w:val="sr-Latn-CS"/>
        </w:rPr>
        <w:t xml:space="preserve"> </w:t>
      </w:r>
      <w:r>
        <w:rPr>
          <w:noProof/>
          <w:lang w:val="sr-Latn-CS"/>
        </w:rPr>
        <w:t>organizaciji</w:t>
      </w:r>
      <w:r w:rsidR="00E86821" w:rsidRPr="007F487E">
        <w:rPr>
          <w:noProof/>
          <w:lang w:val="sr-Latn-CS"/>
        </w:rPr>
        <w:t xml:space="preserve"> </w:t>
      </w:r>
      <w:r>
        <w:rPr>
          <w:noProof/>
          <w:lang w:val="sr-Latn-CS"/>
        </w:rPr>
        <w:t>koju</w:t>
      </w:r>
      <w:r w:rsidR="00E86821" w:rsidRPr="007F487E">
        <w:rPr>
          <w:noProof/>
          <w:lang w:val="sr-Latn-CS"/>
        </w:rPr>
        <w:t xml:space="preserve"> </w:t>
      </w:r>
      <w:r>
        <w:rPr>
          <w:noProof/>
          <w:lang w:val="sr-Latn-CS"/>
        </w:rPr>
        <w:t>su</w:t>
      </w:r>
      <w:r w:rsidR="00E86821" w:rsidRPr="007F487E">
        <w:rPr>
          <w:noProof/>
          <w:lang w:val="sr-Latn-CS"/>
        </w:rPr>
        <w:t xml:space="preserve"> </w:t>
      </w:r>
      <w:r>
        <w:rPr>
          <w:noProof/>
          <w:lang w:val="sr-Latn-CS"/>
        </w:rPr>
        <w:t>osnovale</w:t>
      </w:r>
      <w:r w:rsidR="00E86821" w:rsidRPr="007F487E">
        <w:rPr>
          <w:noProof/>
          <w:lang w:val="sr-Latn-CS"/>
        </w:rPr>
        <w:t xml:space="preserve"> </w:t>
      </w:r>
      <w:r>
        <w:rPr>
          <w:noProof/>
          <w:lang w:val="sr-Latn-CS"/>
        </w:rPr>
        <w:t>sportske</w:t>
      </w:r>
      <w:r w:rsidR="00E86821" w:rsidRPr="007F487E">
        <w:rPr>
          <w:noProof/>
          <w:lang w:val="sr-Latn-CS"/>
        </w:rPr>
        <w:t xml:space="preserve"> </w:t>
      </w:r>
      <w:r>
        <w:rPr>
          <w:noProof/>
          <w:lang w:val="sr-Latn-CS"/>
        </w:rPr>
        <w:t>organizacije</w:t>
      </w:r>
      <w:r w:rsidR="00E86821" w:rsidRPr="007F487E">
        <w:rPr>
          <w:noProof/>
          <w:lang w:val="sr-Latn-CS"/>
        </w:rPr>
        <w:t xml:space="preserve"> </w:t>
      </w:r>
      <w:r>
        <w:rPr>
          <w:noProof/>
          <w:lang w:val="sr-Latn-CS"/>
        </w:rPr>
        <w:t>koje</w:t>
      </w:r>
      <w:r w:rsidR="00E86821" w:rsidRPr="007F487E">
        <w:rPr>
          <w:noProof/>
          <w:lang w:val="sr-Latn-CS"/>
        </w:rPr>
        <w:t xml:space="preserve"> </w:t>
      </w:r>
      <w:r>
        <w:rPr>
          <w:noProof/>
          <w:lang w:val="sr-Latn-CS"/>
        </w:rPr>
        <w:t>učestvuju</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takmičenju</w:t>
      </w:r>
      <w:r w:rsidR="00E86821" w:rsidRPr="007F487E">
        <w:rPr>
          <w:noProof/>
          <w:lang w:val="sr-Latn-CS"/>
        </w:rPr>
        <w:t xml:space="preserve"> </w:t>
      </w:r>
      <w:r>
        <w:rPr>
          <w:noProof/>
          <w:lang w:val="sr-Latn-CS"/>
        </w:rPr>
        <w:t>ili</w:t>
      </w:r>
      <w:r w:rsidR="00E86821" w:rsidRPr="007F487E">
        <w:rPr>
          <w:noProof/>
          <w:lang w:val="sr-Latn-CS"/>
        </w:rPr>
        <w:t xml:space="preserve"> </w:t>
      </w:r>
      <w:r>
        <w:rPr>
          <w:noProof/>
          <w:lang w:val="sr-Latn-CS"/>
        </w:rPr>
        <w:t>sam</w:t>
      </w:r>
      <w:r w:rsidR="00E86821" w:rsidRPr="007F487E">
        <w:rPr>
          <w:noProof/>
          <w:lang w:val="sr-Latn-CS"/>
        </w:rPr>
        <w:t xml:space="preserve"> </w:t>
      </w:r>
      <w:r>
        <w:rPr>
          <w:noProof/>
          <w:lang w:val="sr-Latn-CS"/>
        </w:rPr>
        <w:t>nadležni</w:t>
      </w:r>
      <w:r w:rsidR="00E86821" w:rsidRPr="007F487E">
        <w:rPr>
          <w:noProof/>
          <w:lang w:val="sr-Latn-CS"/>
        </w:rPr>
        <w:t xml:space="preserve"> </w:t>
      </w:r>
      <w:r>
        <w:rPr>
          <w:noProof/>
          <w:lang w:val="sr-Latn-CS"/>
        </w:rPr>
        <w:t>nacionalni</w:t>
      </w:r>
      <w:r w:rsidR="00E86821" w:rsidRPr="007F487E">
        <w:rPr>
          <w:noProof/>
          <w:lang w:val="sr-Latn-CS"/>
        </w:rPr>
        <w:t xml:space="preserve"> </w:t>
      </w:r>
      <w:r>
        <w:rPr>
          <w:noProof/>
          <w:lang w:val="sr-Latn-CS"/>
        </w:rPr>
        <w:t>granski</w:t>
      </w:r>
      <w:r w:rsidR="00E86821" w:rsidRPr="007F487E">
        <w:rPr>
          <w:noProof/>
          <w:lang w:val="sr-Latn-CS"/>
        </w:rPr>
        <w:t xml:space="preserve"> </w:t>
      </w:r>
      <w:r>
        <w:rPr>
          <w:noProof/>
          <w:lang w:val="sr-Latn-CS"/>
        </w:rPr>
        <w:t>savez</w:t>
      </w:r>
      <w:r w:rsidR="00E86821"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Izmene</w:t>
      </w:r>
      <w:r w:rsidR="00E86821" w:rsidRPr="007F487E">
        <w:rPr>
          <w:noProof/>
          <w:lang w:val="sr-Latn-CS"/>
        </w:rPr>
        <w:t xml:space="preserve"> </w:t>
      </w:r>
      <w:r>
        <w:rPr>
          <w:noProof/>
          <w:lang w:val="sr-Latn-CS"/>
        </w:rPr>
        <w:t>sistema</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nadležnosti</w:t>
      </w:r>
      <w:r w:rsidR="00E86821" w:rsidRPr="007F487E">
        <w:rPr>
          <w:noProof/>
          <w:lang w:val="sr-Latn-CS"/>
        </w:rPr>
        <w:t xml:space="preserve"> </w:t>
      </w:r>
      <w:r>
        <w:rPr>
          <w:noProof/>
          <w:lang w:val="sr-Latn-CS"/>
        </w:rPr>
        <w:t>nacionalnog</w:t>
      </w:r>
      <w:r w:rsidR="00E86821" w:rsidRPr="007F487E">
        <w:rPr>
          <w:noProof/>
          <w:lang w:val="sr-Latn-CS"/>
        </w:rPr>
        <w:t xml:space="preserve"> </w:t>
      </w:r>
      <w:r>
        <w:rPr>
          <w:noProof/>
          <w:lang w:val="sr-Latn-CS"/>
        </w:rPr>
        <w:t>granskog</w:t>
      </w:r>
      <w:r w:rsidR="00E86821" w:rsidRPr="007F487E">
        <w:rPr>
          <w:noProof/>
          <w:lang w:val="sr-Latn-CS"/>
        </w:rPr>
        <w:t xml:space="preserve"> </w:t>
      </w:r>
      <w:r>
        <w:rPr>
          <w:noProof/>
          <w:lang w:val="sr-Latn-CS"/>
        </w:rPr>
        <w:t>sportskog</w:t>
      </w:r>
      <w:r w:rsidR="00E86821" w:rsidRPr="007F487E">
        <w:rPr>
          <w:noProof/>
          <w:lang w:val="sr-Latn-CS"/>
        </w:rPr>
        <w:t xml:space="preserve"> </w:t>
      </w:r>
      <w:r>
        <w:rPr>
          <w:noProof/>
          <w:lang w:val="sr-Latn-CS"/>
        </w:rPr>
        <w:t>saveza</w:t>
      </w:r>
      <w:r w:rsidR="00E86821" w:rsidRPr="007F487E">
        <w:rPr>
          <w:noProof/>
          <w:lang w:val="sr-Latn-CS"/>
        </w:rPr>
        <w:t xml:space="preserve"> </w:t>
      </w:r>
      <w:r>
        <w:rPr>
          <w:noProof/>
          <w:lang w:val="sr-Latn-CS"/>
        </w:rPr>
        <w:t>mogu</w:t>
      </w:r>
      <w:r w:rsidR="00E86821" w:rsidRPr="007F487E">
        <w:rPr>
          <w:noProof/>
          <w:lang w:val="sr-Latn-CS"/>
        </w:rPr>
        <w:t xml:space="preserve"> </w:t>
      </w:r>
      <w:r>
        <w:rPr>
          <w:noProof/>
          <w:lang w:val="sr-Latn-CS"/>
        </w:rPr>
        <w:t>se</w:t>
      </w:r>
      <w:r w:rsidR="00E86821" w:rsidRPr="007F487E">
        <w:rPr>
          <w:noProof/>
          <w:lang w:val="sr-Latn-CS"/>
        </w:rPr>
        <w:t xml:space="preserve"> </w:t>
      </w:r>
      <w:r>
        <w:rPr>
          <w:noProof/>
          <w:lang w:val="sr-Latn-CS"/>
        </w:rPr>
        <w:t>primenjivati</w:t>
      </w:r>
      <w:r w:rsidR="00E86821" w:rsidRPr="007F487E">
        <w:rPr>
          <w:noProof/>
          <w:lang w:val="sr-Latn-CS"/>
        </w:rPr>
        <w:t xml:space="preserve"> </w:t>
      </w:r>
      <w:r>
        <w:rPr>
          <w:noProof/>
          <w:lang w:val="sr-Latn-CS"/>
        </w:rPr>
        <w:t>najranije</w:t>
      </w:r>
      <w:r w:rsidR="00E86821" w:rsidRPr="007F487E">
        <w:rPr>
          <w:noProof/>
          <w:lang w:val="sr-Latn-CS"/>
        </w:rPr>
        <w:t xml:space="preserve"> </w:t>
      </w:r>
      <w:r>
        <w:rPr>
          <w:noProof/>
          <w:lang w:val="sr-Latn-CS"/>
        </w:rPr>
        <w:t>po</w:t>
      </w:r>
      <w:r w:rsidR="00E86821" w:rsidRPr="007F487E">
        <w:rPr>
          <w:noProof/>
          <w:lang w:val="sr-Latn-CS"/>
        </w:rPr>
        <w:t xml:space="preserve"> </w:t>
      </w:r>
      <w:r>
        <w:rPr>
          <w:noProof/>
          <w:lang w:val="sr-Latn-CS"/>
        </w:rPr>
        <w:t>isteku</w:t>
      </w:r>
      <w:r w:rsidR="00E86821" w:rsidRPr="007F487E">
        <w:rPr>
          <w:noProof/>
          <w:lang w:val="sr-Latn-CS"/>
        </w:rPr>
        <w:t xml:space="preserve"> </w:t>
      </w:r>
      <w:r>
        <w:rPr>
          <w:noProof/>
          <w:lang w:val="sr-Latn-CS"/>
        </w:rPr>
        <w:t>jedne</w:t>
      </w:r>
      <w:r w:rsidR="00E86821" w:rsidRPr="007F487E">
        <w:rPr>
          <w:noProof/>
          <w:lang w:val="sr-Latn-CS"/>
        </w:rPr>
        <w:t xml:space="preserve"> </w:t>
      </w:r>
      <w:r>
        <w:rPr>
          <w:noProof/>
          <w:lang w:val="sr-Latn-CS"/>
        </w:rPr>
        <w:t>takmičarske</w:t>
      </w:r>
      <w:r w:rsidR="00E86821" w:rsidRPr="007F487E">
        <w:rPr>
          <w:noProof/>
          <w:lang w:val="sr-Latn-CS"/>
        </w:rPr>
        <w:t xml:space="preserve"> </w:t>
      </w:r>
      <w:r>
        <w:rPr>
          <w:noProof/>
          <w:lang w:val="sr-Latn-CS"/>
        </w:rPr>
        <w:t>sezone</w:t>
      </w:r>
      <w:r w:rsidR="00E86821" w:rsidRPr="007F487E">
        <w:rPr>
          <w:noProof/>
          <w:lang w:val="sr-Latn-CS"/>
        </w:rPr>
        <w:t xml:space="preserve"> </w:t>
      </w:r>
      <w:r>
        <w:rPr>
          <w:noProof/>
          <w:lang w:val="sr-Latn-CS"/>
        </w:rPr>
        <w:t>od</w:t>
      </w:r>
      <w:r w:rsidR="00E86821" w:rsidRPr="007F487E">
        <w:rPr>
          <w:noProof/>
          <w:lang w:val="sr-Latn-CS"/>
        </w:rPr>
        <w:t xml:space="preserve"> </w:t>
      </w:r>
      <w:r>
        <w:rPr>
          <w:noProof/>
          <w:lang w:val="sr-Latn-CS"/>
        </w:rPr>
        <w:t>utvrđivanja</w:t>
      </w:r>
      <w:r w:rsidR="00E86821" w:rsidRPr="007F487E">
        <w:rPr>
          <w:noProof/>
          <w:lang w:val="sr-Latn-CS"/>
        </w:rPr>
        <w:t xml:space="preserve"> </w:t>
      </w:r>
      <w:r>
        <w:rPr>
          <w:noProof/>
          <w:lang w:val="sr-Latn-CS"/>
        </w:rPr>
        <w:t>tih</w:t>
      </w:r>
      <w:r w:rsidR="00E86821" w:rsidRPr="007F487E">
        <w:rPr>
          <w:noProof/>
          <w:lang w:val="sr-Latn-CS"/>
        </w:rPr>
        <w:t xml:space="preserve"> </w:t>
      </w:r>
      <w:r>
        <w:rPr>
          <w:noProof/>
          <w:lang w:val="sr-Latn-CS"/>
        </w:rPr>
        <w:t>izmena</w:t>
      </w:r>
      <w:r w:rsidR="00E86821"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Propozicije</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nadležnosti</w:t>
      </w:r>
      <w:r w:rsidR="00E86821" w:rsidRPr="007F487E">
        <w:rPr>
          <w:noProof/>
          <w:lang w:val="sr-Latn-CS"/>
        </w:rPr>
        <w:t xml:space="preserve"> </w:t>
      </w:r>
      <w:r>
        <w:rPr>
          <w:noProof/>
          <w:lang w:val="sr-Latn-CS"/>
        </w:rPr>
        <w:t>nacionalnog</w:t>
      </w:r>
      <w:r w:rsidR="00E86821" w:rsidRPr="007F487E">
        <w:rPr>
          <w:noProof/>
          <w:lang w:val="sr-Latn-CS"/>
        </w:rPr>
        <w:t xml:space="preserve"> </w:t>
      </w:r>
      <w:r>
        <w:rPr>
          <w:noProof/>
          <w:lang w:val="sr-Latn-CS"/>
        </w:rPr>
        <w:t>granskog</w:t>
      </w:r>
      <w:r w:rsidR="00E86821" w:rsidRPr="007F487E">
        <w:rPr>
          <w:noProof/>
          <w:lang w:val="sr-Latn-CS"/>
        </w:rPr>
        <w:t xml:space="preserve"> </w:t>
      </w:r>
      <w:r>
        <w:rPr>
          <w:noProof/>
          <w:lang w:val="sr-Latn-CS"/>
        </w:rPr>
        <w:t>sportskog</w:t>
      </w:r>
      <w:r w:rsidR="00E86821" w:rsidRPr="007F487E">
        <w:rPr>
          <w:noProof/>
          <w:lang w:val="sr-Latn-CS"/>
        </w:rPr>
        <w:t xml:space="preserve"> </w:t>
      </w:r>
      <w:r>
        <w:rPr>
          <w:noProof/>
          <w:lang w:val="sr-Latn-CS"/>
        </w:rPr>
        <w:t>saveza</w:t>
      </w:r>
      <w:r w:rsidR="00E86821" w:rsidRPr="007F487E">
        <w:rPr>
          <w:noProof/>
          <w:lang w:val="sr-Latn-CS"/>
        </w:rPr>
        <w:t xml:space="preserve"> </w:t>
      </w:r>
      <w:r>
        <w:rPr>
          <w:noProof/>
          <w:lang w:val="sr-Latn-CS"/>
        </w:rPr>
        <w:t>iz</w:t>
      </w:r>
      <w:r w:rsidR="00E86821" w:rsidRPr="007F487E">
        <w:rPr>
          <w:noProof/>
          <w:lang w:val="sr-Latn-CS"/>
        </w:rPr>
        <w:t xml:space="preserve"> </w:t>
      </w:r>
      <w:r>
        <w:rPr>
          <w:noProof/>
          <w:lang w:val="sr-Latn-CS"/>
        </w:rPr>
        <w:t>člana</w:t>
      </w:r>
      <w:r w:rsidR="00E86821" w:rsidRPr="007F487E">
        <w:rPr>
          <w:noProof/>
          <w:lang w:val="sr-Latn-CS"/>
        </w:rPr>
        <w:t xml:space="preserve"> 100. </w:t>
      </w:r>
      <w:r>
        <w:rPr>
          <w:noProof/>
          <w:lang w:val="sr-Latn-CS"/>
        </w:rPr>
        <w:t>stav</w:t>
      </w:r>
      <w:r w:rsidR="00E86821" w:rsidRPr="007F487E">
        <w:rPr>
          <w:noProof/>
          <w:lang w:val="sr-Latn-CS"/>
        </w:rPr>
        <w:t xml:space="preserve"> 2. </w:t>
      </w:r>
      <w:r>
        <w:rPr>
          <w:noProof/>
          <w:lang w:val="sr-Latn-CS"/>
        </w:rPr>
        <w:t>tačka</w:t>
      </w:r>
      <w:r w:rsidR="00E86821" w:rsidRPr="007F487E">
        <w:rPr>
          <w:noProof/>
          <w:lang w:val="sr-Latn-CS"/>
        </w:rPr>
        <w:t xml:space="preserve"> 1) </w:t>
      </w:r>
      <w:r>
        <w:rPr>
          <w:noProof/>
          <w:lang w:val="sr-Latn-CS"/>
        </w:rPr>
        <w:t>ovog</w:t>
      </w:r>
      <w:r w:rsidR="00E86821" w:rsidRPr="007F487E">
        <w:rPr>
          <w:noProof/>
          <w:lang w:val="sr-Latn-CS"/>
        </w:rPr>
        <w:t xml:space="preserve"> </w:t>
      </w:r>
      <w:r>
        <w:rPr>
          <w:noProof/>
          <w:lang w:val="sr-Latn-CS"/>
        </w:rPr>
        <w:t>zakona</w:t>
      </w:r>
      <w:r w:rsidR="00E86821" w:rsidRPr="007F487E">
        <w:rPr>
          <w:noProof/>
          <w:lang w:val="sr-Latn-CS"/>
        </w:rPr>
        <w:t xml:space="preserve"> </w:t>
      </w:r>
      <w:r>
        <w:rPr>
          <w:noProof/>
          <w:lang w:val="sr-Latn-CS"/>
        </w:rPr>
        <w:t>utvrđuju</w:t>
      </w:r>
      <w:r w:rsidR="00E86821" w:rsidRPr="007F487E">
        <w:rPr>
          <w:noProof/>
          <w:lang w:val="sr-Latn-CS"/>
        </w:rPr>
        <w:t xml:space="preserve"> </w:t>
      </w:r>
      <w:r>
        <w:rPr>
          <w:noProof/>
          <w:lang w:val="sr-Latn-CS"/>
        </w:rPr>
        <w:t>se</w:t>
      </w:r>
      <w:r w:rsidR="00E86821" w:rsidRPr="007F487E">
        <w:rPr>
          <w:noProof/>
          <w:lang w:val="sr-Latn-CS"/>
        </w:rPr>
        <w:t xml:space="preserve"> </w:t>
      </w:r>
      <w:r>
        <w:rPr>
          <w:noProof/>
          <w:lang w:val="sr-Latn-CS"/>
        </w:rPr>
        <w:t>najkasnije</w:t>
      </w:r>
      <w:r w:rsidR="00E86821" w:rsidRPr="007F487E">
        <w:rPr>
          <w:noProof/>
          <w:lang w:val="sr-Latn-CS"/>
        </w:rPr>
        <w:t xml:space="preserve"> 40  </w:t>
      </w:r>
      <w:r>
        <w:rPr>
          <w:noProof/>
          <w:lang w:val="sr-Latn-CS"/>
        </w:rPr>
        <w:t>dana</w:t>
      </w:r>
      <w:r w:rsidR="00E86821" w:rsidRPr="007F487E">
        <w:rPr>
          <w:noProof/>
          <w:lang w:val="sr-Latn-CS"/>
        </w:rPr>
        <w:t xml:space="preserve"> </w:t>
      </w:r>
      <w:r>
        <w:rPr>
          <w:noProof/>
          <w:lang w:val="sr-Latn-CS"/>
        </w:rPr>
        <w:t>pre</w:t>
      </w:r>
      <w:r w:rsidR="00E86821" w:rsidRPr="007F487E">
        <w:rPr>
          <w:noProof/>
          <w:lang w:val="sr-Latn-CS"/>
        </w:rPr>
        <w:t xml:space="preserve"> </w:t>
      </w:r>
      <w:r>
        <w:rPr>
          <w:noProof/>
          <w:lang w:val="sr-Latn-CS"/>
        </w:rPr>
        <w:t>početka</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i</w:t>
      </w:r>
      <w:r w:rsidR="00E86821" w:rsidRPr="007F487E">
        <w:rPr>
          <w:noProof/>
          <w:lang w:val="sr-Latn-CS"/>
        </w:rPr>
        <w:t xml:space="preserve"> </w:t>
      </w:r>
      <w:r>
        <w:rPr>
          <w:noProof/>
          <w:lang w:val="sr-Latn-CS"/>
        </w:rPr>
        <w:t>ne</w:t>
      </w:r>
      <w:r w:rsidR="00E86821" w:rsidRPr="007F487E">
        <w:rPr>
          <w:noProof/>
          <w:lang w:val="sr-Latn-CS"/>
        </w:rPr>
        <w:t xml:space="preserve"> </w:t>
      </w:r>
      <w:r>
        <w:rPr>
          <w:noProof/>
          <w:lang w:val="sr-Latn-CS"/>
        </w:rPr>
        <w:t>mogu</w:t>
      </w:r>
      <w:r w:rsidR="00E86821" w:rsidRPr="007F487E">
        <w:rPr>
          <w:noProof/>
          <w:lang w:val="sr-Latn-CS"/>
        </w:rPr>
        <w:t xml:space="preserve"> </w:t>
      </w:r>
      <w:r>
        <w:rPr>
          <w:noProof/>
          <w:lang w:val="sr-Latn-CS"/>
        </w:rPr>
        <w:t>se</w:t>
      </w:r>
      <w:r w:rsidR="00E86821" w:rsidRPr="007F487E">
        <w:rPr>
          <w:noProof/>
          <w:lang w:val="sr-Latn-CS"/>
        </w:rPr>
        <w:t xml:space="preserve"> </w:t>
      </w:r>
      <w:r>
        <w:rPr>
          <w:noProof/>
          <w:lang w:val="sr-Latn-CS"/>
        </w:rPr>
        <w:t>menjati</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toku</w:t>
      </w:r>
      <w:r w:rsidR="00E86821" w:rsidRPr="007F487E">
        <w:rPr>
          <w:noProof/>
          <w:lang w:val="sr-Latn-CS"/>
        </w:rPr>
        <w:t xml:space="preserve"> </w:t>
      </w:r>
      <w:r>
        <w:rPr>
          <w:noProof/>
          <w:lang w:val="sr-Latn-CS"/>
        </w:rPr>
        <w:t>takmičarske</w:t>
      </w:r>
      <w:r w:rsidR="00E86821" w:rsidRPr="007F487E">
        <w:rPr>
          <w:noProof/>
          <w:lang w:val="sr-Latn-CS"/>
        </w:rPr>
        <w:t xml:space="preserve"> </w:t>
      </w:r>
      <w:r>
        <w:rPr>
          <w:noProof/>
          <w:lang w:val="sr-Latn-CS"/>
        </w:rPr>
        <w:t>sezone</w:t>
      </w:r>
      <w:r w:rsidR="00E86821" w:rsidRPr="007F487E">
        <w:rPr>
          <w:noProof/>
          <w:lang w:val="sr-Latn-CS"/>
        </w:rPr>
        <w:t xml:space="preserve"> </w:t>
      </w:r>
      <w:r>
        <w:rPr>
          <w:noProof/>
          <w:lang w:val="sr-Latn-CS"/>
        </w:rPr>
        <w:t>na</w:t>
      </w:r>
      <w:r w:rsidR="00E86821" w:rsidRPr="007F487E">
        <w:rPr>
          <w:noProof/>
          <w:lang w:val="sr-Latn-CS"/>
        </w:rPr>
        <w:t xml:space="preserve"> </w:t>
      </w:r>
      <w:r>
        <w:rPr>
          <w:noProof/>
          <w:lang w:val="sr-Latn-CS"/>
        </w:rPr>
        <w:t>koju</w:t>
      </w:r>
      <w:r w:rsidR="00E86821" w:rsidRPr="007F487E">
        <w:rPr>
          <w:noProof/>
          <w:lang w:val="sr-Latn-CS"/>
        </w:rPr>
        <w:t xml:space="preserve"> </w:t>
      </w:r>
      <w:r>
        <w:rPr>
          <w:noProof/>
          <w:lang w:val="sr-Latn-CS"/>
        </w:rPr>
        <w:t>se</w:t>
      </w:r>
      <w:r w:rsidR="00E86821" w:rsidRPr="007F487E">
        <w:rPr>
          <w:noProof/>
          <w:lang w:val="sr-Latn-CS"/>
        </w:rPr>
        <w:t xml:space="preserve"> </w:t>
      </w:r>
      <w:r>
        <w:rPr>
          <w:noProof/>
          <w:lang w:val="sr-Latn-CS"/>
        </w:rPr>
        <w:t>odnose</w:t>
      </w:r>
      <w:r w:rsidR="00E86821" w:rsidRPr="007F487E">
        <w:rPr>
          <w:noProof/>
          <w:lang w:val="sr-Latn-CS"/>
        </w:rPr>
        <w:t>.</w:t>
      </w:r>
    </w:p>
    <w:p w:rsidR="00E86821"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U</w:t>
      </w:r>
      <w:r w:rsidR="00E86821" w:rsidRPr="007F487E">
        <w:rPr>
          <w:noProof/>
          <w:lang w:val="sr-Latn-CS"/>
        </w:rPr>
        <w:t xml:space="preserve"> </w:t>
      </w:r>
      <w:r>
        <w:rPr>
          <w:noProof/>
          <w:lang w:val="sr-Latn-CS"/>
        </w:rPr>
        <w:t>granama</w:t>
      </w:r>
      <w:r w:rsidR="00E86821" w:rsidRPr="007F487E">
        <w:rPr>
          <w:noProof/>
          <w:lang w:val="sr-Latn-CS"/>
        </w:rPr>
        <w:t xml:space="preserve"> </w:t>
      </w:r>
      <w:r>
        <w:rPr>
          <w:noProof/>
          <w:lang w:val="sr-Latn-CS"/>
        </w:rPr>
        <w:t>sporta</w:t>
      </w:r>
      <w:r w:rsidR="00E86821" w:rsidRPr="007F487E">
        <w:rPr>
          <w:noProof/>
          <w:lang w:val="sr-Latn-CS"/>
        </w:rPr>
        <w:t xml:space="preserve"> </w:t>
      </w:r>
      <w:r>
        <w:rPr>
          <w:noProof/>
          <w:lang w:val="sr-Latn-CS"/>
        </w:rPr>
        <w:t>u</w:t>
      </w:r>
      <w:r w:rsidR="00E86821" w:rsidRPr="007F487E">
        <w:rPr>
          <w:noProof/>
          <w:lang w:val="sr-Latn-CS"/>
        </w:rPr>
        <w:t xml:space="preserve"> </w:t>
      </w:r>
      <w:r>
        <w:rPr>
          <w:noProof/>
          <w:lang w:val="sr-Latn-CS"/>
        </w:rPr>
        <w:t>kojima</w:t>
      </w:r>
      <w:r w:rsidR="00E86821" w:rsidRPr="007F487E">
        <w:rPr>
          <w:noProof/>
          <w:lang w:val="sr-Latn-CS"/>
        </w:rPr>
        <w:t xml:space="preserve"> </w:t>
      </w:r>
      <w:r>
        <w:rPr>
          <w:noProof/>
          <w:lang w:val="sr-Latn-CS"/>
        </w:rPr>
        <w:t>nema</w:t>
      </w:r>
      <w:r w:rsidR="00E86821" w:rsidRPr="007F487E">
        <w:rPr>
          <w:noProof/>
          <w:lang w:val="sr-Latn-CS"/>
        </w:rPr>
        <w:t xml:space="preserve"> </w:t>
      </w:r>
      <w:r>
        <w:rPr>
          <w:noProof/>
          <w:lang w:val="sr-Latn-CS"/>
        </w:rPr>
        <w:t>posebno</w:t>
      </w:r>
      <w:r w:rsidR="00E86821" w:rsidRPr="007F487E">
        <w:rPr>
          <w:noProof/>
          <w:lang w:val="sr-Latn-CS"/>
        </w:rPr>
        <w:t xml:space="preserve"> </w:t>
      </w:r>
      <w:r>
        <w:rPr>
          <w:noProof/>
          <w:lang w:val="sr-Latn-CS"/>
        </w:rPr>
        <w:t>napred</w:t>
      </w:r>
      <w:r w:rsidR="00E86821" w:rsidRPr="007F487E">
        <w:rPr>
          <w:noProof/>
          <w:lang w:val="sr-Latn-CS"/>
        </w:rPr>
        <w:t xml:space="preserve"> </w:t>
      </w:r>
      <w:r>
        <w:rPr>
          <w:noProof/>
          <w:lang w:val="sr-Latn-CS"/>
        </w:rPr>
        <w:t>utvrđene</w:t>
      </w:r>
      <w:r w:rsidR="00E86821" w:rsidRPr="007F487E">
        <w:rPr>
          <w:noProof/>
          <w:lang w:val="sr-Latn-CS"/>
        </w:rPr>
        <w:t xml:space="preserve"> </w:t>
      </w:r>
      <w:r>
        <w:rPr>
          <w:noProof/>
          <w:lang w:val="sr-Latn-CS"/>
        </w:rPr>
        <w:t>takmičarske</w:t>
      </w:r>
      <w:r w:rsidR="00E86821" w:rsidRPr="007F487E">
        <w:rPr>
          <w:noProof/>
          <w:lang w:val="sr-Latn-CS"/>
        </w:rPr>
        <w:t xml:space="preserve"> </w:t>
      </w:r>
      <w:r>
        <w:rPr>
          <w:noProof/>
          <w:lang w:val="sr-Latn-CS"/>
        </w:rPr>
        <w:t>sezone</w:t>
      </w:r>
      <w:r w:rsidR="00E86821" w:rsidRPr="007F487E">
        <w:rPr>
          <w:noProof/>
          <w:lang w:val="sr-Latn-CS"/>
        </w:rPr>
        <w:t xml:space="preserve">, </w:t>
      </w:r>
      <w:r>
        <w:rPr>
          <w:noProof/>
          <w:lang w:val="sr-Latn-CS"/>
        </w:rPr>
        <w:t>nadležni</w:t>
      </w:r>
      <w:r w:rsidR="00E86821" w:rsidRPr="007F487E">
        <w:rPr>
          <w:noProof/>
          <w:lang w:val="sr-Latn-CS"/>
        </w:rPr>
        <w:t xml:space="preserve"> </w:t>
      </w:r>
      <w:r>
        <w:rPr>
          <w:noProof/>
          <w:lang w:val="sr-Latn-CS"/>
        </w:rPr>
        <w:t>nacionalni</w:t>
      </w:r>
      <w:r w:rsidR="00E86821" w:rsidRPr="007F487E">
        <w:rPr>
          <w:noProof/>
          <w:lang w:val="sr-Latn-CS"/>
        </w:rPr>
        <w:t xml:space="preserve"> </w:t>
      </w:r>
      <w:r>
        <w:rPr>
          <w:noProof/>
          <w:lang w:val="sr-Latn-CS"/>
        </w:rPr>
        <w:t>granski</w:t>
      </w:r>
      <w:r w:rsidR="00E86821" w:rsidRPr="007F487E">
        <w:rPr>
          <w:noProof/>
          <w:lang w:val="sr-Latn-CS"/>
        </w:rPr>
        <w:t xml:space="preserve"> </w:t>
      </w:r>
      <w:r>
        <w:rPr>
          <w:noProof/>
          <w:lang w:val="sr-Latn-CS"/>
        </w:rPr>
        <w:t>sportski</w:t>
      </w:r>
      <w:r w:rsidR="00E86821" w:rsidRPr="007F487E">
        <w:rPr>
          <w:noProof/>
          <w:lang w:val="sr-Latn-CS"/>
        </w:rPr>
        <w:t xml:space="preserve"> </w:t>
      </w:r>
      <w:r>
        <w:rPr>
          <w:noProof/>
          <w:lang w:val="sr-Latn-CS"/>
        </w:rPr>
        <w:t>savez</w:t>
      </w:r>
      <w:r w:rsidR="00E86821" w:rsidRPr="007F487E">
        <w:rPr>
          <w:noProof/>
          <w:lang w:val="sr-Latn-CS"/>
        </w:rPr>
        <w:t xml:space="preserve"> </w:t>
      </w:r>
      <w:r>
        <w:rPr>
          <w:noProof/>
          <w:lang w:val="sr-Latn-CS"/>
        </w:rPr>
        <w:t>utvrđuje</w:t>
      </w:r>
      <w:r w:rsidR="00E86821" w:rsidRPr="007F487E">
        <w:rPr>
          <w:noProof/>
          <w:lang w:val="sr-Latn-CS"/>
        </w:rPr>
        <w:t xml:space="preserve"> </w:t>
      </w:r>
      <w:r>
        <w:rPr>
          <w:noProof/>
          <w:lang w:val="sr-Latn-CS"/>
        </w:rPr>
        <w:t>propozicije</w:t>
      </w:r>
      <w:r w:rsidR="00E86821" w:rsidRPr="007F487E">
        <w:rPr>
          <w:noProof/>
          <w:lang w:val="sr-Latn-CS"/>
        </w:rPr>
        <w:t xml:space="preserve"> </w:t>
      </w:r>
      <w:r>
        <w:rPr>
          <w:noProof/>
          <w:lang w:val="sr-Latn-CS"/>
        </w:rPr>
        <w:t>takmičenja</w:t>
      </w:r>
      <w:r w:rsidR="00E86821" w:rsidRPr="007F487E">
        <w:rPr>
          <w:noProof/>
          <w:lang w:val="sr-Latn-CS"/>
        </w:rPr>
        <w:t xml:space="preserve"> </w:t>
      </w:r>
      <w:r>
        <w:rPr>
          <w:noProof/>
          <w:lang w:val="sr-Latn-CS"/>
        </w:rPr>
        <w:t>iz</w:t>
      </w:r>
      <w:r w:rsidR="00E86821" w:rsidRPr="007F487E">
        <w:rPr>
          <w:noProof/>
          <w:lang w:val="sr-Latn-CS"/>
        </w:rPr>
        <w:t xml:space="preserve"> </w:t>
      </w:r>
      <w:r>
        <w:rPr>
          <w:noProof/>
          <w:lang w:val="sr-Latn-CS"/>
        </w:rPr>
        <w:t>člana</w:t>
      </w:r>
      <w:r w:rsidR="00E86821" w:rsidRPr="007F487E">
        <w:rPr>
          <w:noProof/>
          <w:lang w:val="sr-Latn-CS"/>
        </w:rPr>
        <w:t xml:space="preserve"> 100. </w:t>
      </w:r>
      <w:r>
        <w:rPr>
          <w:noProof/>
          <w:lang w:val="sr-Latn-CS"/>
        </w:rPr>
        <w:t>stav</w:t>
      </w:r>
      <w:r w:rsidR="00E86821" w:rsidRPr="007F487E">
        <w:rPr>
          <w:noProof/>
          <w:lang w:val="sr-Latn-CS"/>
        </w:rPr>
        <w:t xml:space="preserve"> 2. </w:t>
      </w:r>
      <w:r>
        <w:rPr>
          <w:noProof/>
          <w:lang w:val="sr-Latn-CS"/>
        </w:rPr>
        <w:t>tačka</w:t>
      </w:r>
      <w:r w:rsidR="00E86821" w:rsidRPr="007F487E">
        <w:rPr>
          <w:noProof/>
          <w:lang w:val="sr-Latn-CS"/>
        </w:rPr>
        <w:t xml:space="preserve"> 1) </w:t>
      </w:r>
      <w:r>
        <w:rPr>
          <w:noProof/>
          <w:lang w:val="sr-Latn-CS"/>
        </w:rPr>
        <w:t>ovog</w:t>
      </w:r>
      <w:r w:rsidR="00E86821" w:rsidRPr="007F487E">
        <w:rPr>
          <w:noProof/>
          <w:lang w:val="sr-Latn-CS"/>
        </w:rPr>
        <w:t xml:space="preserve"> </w:t>
      </w:r>
      <w:r>
        <w:rPr>
          <w:noProof/>
          <w:lang w:val="sr-Latn-CS"/>
        </w:rPr>
        <w:t>zakona</w:t>
      </w:r>
      <w:r w:rsidR="00E86821" w:rsidRPr="007F487E">
        <w:rPr>
          <w:noProof/>
          <w:lang w:val="sr-Latn-CS"/>
        </w:rPr>
        <w:t xml:space="preserve"> </w:t>
      </w:r>
      <w:r>
        <w:rPr>
          <w:noProof/>
          <w:lang w:val="sr-Latn-CS"/>
        </w:rPr>
        <w:t>najkasnije</w:t>
      </w:r>
      <w:r w:rsidR="00E86821" w:rsidRPr="007F487E">
        <w:rPr>
          <w:noProof/>
          <w:lang w:val="sr-Latn-CS"/>
        </w:rPr>
        <w:t xml:space="preserve"> 40 </w:t>
      </w:r>
      <w:r>
        <w:rPr>
          <w:noProof/>
          <w:lang w:val="sr-Latn-CS"/>
        </w:rPr>
        <w:t>dana</w:t>
      </w:r>
      <w:r w:rsidR="00E86821" w:rsidRPr="007F487E">
        <w:rPr>
          <w:noProof/>
          <w:lang w:val="sr-Latn-CS"/>
        </w:rPr>
        <w:t xml:space="preserve"> </w:t>
      </w:r>
      <w:r>
        <w:rPr>
          <w:noProof/>
          <w:lang w:val="sr-Latn-CS"/>
        </w:rPr>
        <w:t>pre</w:t>
      </w:r>
      <w:r w:rsidR="00E86821" w:rsidRPr="007F487E">
        <w:rPr>
          <w:noProof/>
          <w:lang w:val="sr-Latn-CS"/>
        </w:rPr>
        <w:t xml:space="preserve"> </w:t>
      </w:r>
      <w:r>
        <w:rPr>
          <w:noProof/>
          <w:lang w:val="sr-Latn-CS"/>
        </w:rPr>
        <w:t>početka</w:t>
      </w:r>
      <w:r w:rsidR="00E86821" w:rsidRPr="007F487E">
        <w:rPr>
          <w:noProof/>
          <w:lang w:val="sr-Latn-CS"/>
        </w:rPr>
        <w:t xml:space="preserve"> </w:t>
      </w:r>
      <w:r>
        <w:rPr>
          <w:noProof/>
          <w:lang w:val="sr-Latn-CS"/>
        </w:rPr>
        <w:t>svakog</w:t>
      </w:r>
      <w:r w:rsidR="00E86821" w:rsidRPr="007F487E">
        <w:rPr>
          <w:noProof/>
          <w:lang w:val="sr-Latn-CS"/>
        </w:rPr>
        <w:t xml:space="preserve"> </w:t>
      </w:r>
      <w:r>
        <w:rPr>
          <w:noProof/>
          <w:lang w:val="sr-Latn-CS"/>
        </w:rPr>
        <w:t>pojedinačnog</w:t>
      </w:r>
      <w:r w:rsidR="00E86821" w:rsidRPr="007F487E">
        <w:rPr>
          <w:noProof/>
          <w:lang w:val="sr-Latn-CS"/>
        </w:rPr>
        <w:t xml:space="preserve"> </w:t>
      </w:r>
      <w:r>
        <w:rPr>
          <w:noProof/>
          <w:lang w:val="sr-Latn-CS"/>
        </w:rPr>
        <w:t>sportskog</w:t>
      </w:r>
      <w:r w:rsidR="00E86821" w:rsidRPr="007F487E">
        <w:rPr>
          <w:noProof/>
          <w:lang w:val="sr-Latn-CS"/>
        </w:rPr>
        <w:t xml:space="preserve"> </w:t>
      </w:r>
      <w:r>
        <w:rPr>
          <w:noProof/>
          <w:lang w:val="sr-Latn-CS"/>
        </w:rPr>
        <w:t>takmičenja</w:t>
      </w:r>
      <w:r w:rsidR="00E86821" w:rsidRPr="007F487E">
        <w:rPr>
          <w:noProof/>
          <w:lang w:val="sr-Latn-CS"/>
        </w:rPr>
        <w:t>.</w:t>
      </w:r>
    </w:p>
    <w:p w:rsidR="00990856" w:rsidRPr="007F487E" w:rsidRDefault="007F487E" w:rsidP="00544F88">
      <w:pPr>
        <w:pStyle w:val="Clan"/>
        <w:tabs>
          <w:tab w:val="left" w:pos="0"/>
        </w:tabs>
        <w:rPr>
          <w:noProof/>
          <w:lang w:val="sr-Latn-CS"/>
        </w:rPr>
      </w:pPr>
      <w:r>
        <w:rPr>
          <w:noProof/>
          <w:lang w:val="sr-Latn-CS"/>
        </w:rPr>
        <w:t>Član</w:t>
      </w:r>
      <w:r w:rsidR="00990856" w:rsidRPr="007F487E">
        <w:rPr>
          <w:noProof/>
          <w:lang w:val="sr-Latn-CS"/>
        </w:rPr>
        <w:t xml:space="preserve"> 16</w:t>
      </w:r>
      <w:r w:rsidR="007D48EB" w:rsidRPr="007F487E">
        <w:rPr>
          <w:noProof/>
          <w:lang w:val="sr-Latn-CS"/>
        </w:rPr>
        <w:t>1</w:t>
      </w:r>
      <w:r w:rsidR="00990856" w:rsidRPr="007F487E">
        <w:rPr>
          <w:noProof/>
          <w:lang w:val="sr-Latn-CS"/>
        </w:rPr>
        <w:t>.</w:t>
      </w:r>
    </w:p>
    <w:p w:rsidR="008C172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Nadležni</w:t>
      </w:r>
      <w:r w:rsidR="00990856" w:rsidRPr="007F487E">
        <w:rPr>
          <w:noProof/>
          <w:lang w:val="sr-Latn-CS"/>
        </w:rPr>
        <w:t xml:space="preserve"> </w:t>
      </w:r>
      <w:r>
        <w:rPr>
          <w:noProof/>
          <w:lang w:val="sr-Latn-CS"/>
        </w:rPr>
        <w:t>nacionalni</w:t>
      </w:r>
      <w:r w:rsidR="00990856" w:rsidRPr="007F487E">
        <w:rPr>
          <w:noProof/>
          <w:lang w:val="sr-Latn-CS"/>
        </w:rPr>
        <w:t xml:space="preserve"> </w:t>
      </w:r>
      <w:r>
        <w:rPr>
          <w:noProof/>
          <w:lang w:val="sr-Latn-CS"/>
        </w:rPr>
        <w:t>granski</w:t>
      </w:r>
      <w:r w:rsidR="00990856" w:rsidRPr="007F487E">
        <w:rPr>
          <w:noProof/>
          <w:lang w:val="sr-Latn-CS"/>
        </w:rPr>
        <w:t xml:space="preserve"> </w:t>
      </w:r>
      <w:r>
        <w:rPr>
          <w:noProof/>
          <w:lang w:val="sr-Latn-CS"/>
        </w:rPr>
        <w:t>sportski</w:t>
      </w:r>
      <w:r w:rsidR="00990856" w:rsidRPr="007F487E">
        <w:rPr>
          <w:noProof/>
          <w:lang w:val="sr-Latn-CS"/>
        </w:rPr>
        <w:t xml:space="preserve"> </w:t>
      </w:r>
      <w:r>
        <w:rPr>
          <w:noProof/>
          <w:lang w:val="sr-Latn-CS"/>
        </w:rPr>
        <w:t>savez</w:t>
      </w:r>
      <w:r w:rsidR="00990856" w:rsidRPr="007F487E">
        <w:rPr>
          <w:noProof/>
          <w:lang w:val="sr-Latn-CS"/>
        </w:rPr>
        <w:t xml:space="preserve"> </w:t>
      </w:r>
      <w:r>
        <w:rPr>
          <w:noProof/>
          <w:lang w:val="sr-Latn-CS"/>
        </w:rPr>
        <w:t>donosi</w:t>
      </w:r>
      <w:r w:rsidR="00990856" w:rsidRPr="007F487E">
        <w:rPr>
          <w:noProof/>
          <w:lang w:val="sr-Latn-CS"/>
        </w:rPr>
        <w:t xml:space="preserve"> </w:t>
      </w:r>
      <w:r>
        <w:rPr>
          <w:noProof/>
          <w:lang w:val="sr-Latn-CS"/>
        </w:rPr>
        <w:t>odluku</w:t>
      </w:r>
      <w:r w:rsidR="00990856" w:rsidRPr="007F487E">
        <w:rPr>
          <w:noProof/>
          <w:lang w:val="sr-Latn-CS"/>
        </w:rPr>
        <w:t xml:space="preserve"> </w:t>
      </w:r>
      <w:r>
        <w:rPr>
          <w:noProof/>
          <w:lang w:val="sr-Latn-CS"/>
        </w:rPr>
        <w:t>o</w:t>
      </w:r>
      <w:r w:rsidR="00990856" w:rsidRPr="007F487E">
        <w:rPr>
          <w:noProof/>
          <w:lang w:val="sr-Latn-CS"/>
        </w:rPr>
        <w:t xml:space="preserve"> </w:t>
      </w:r>
      <w:r>
        <w:rPr>
          <w:noProof/>
          <w:lang w:val="sr-Latn-CS"/>
        </w:rPr>
        <w:t>utvrđivanju</w:t>
      </w:r>
      <w:r w:rsidR="00990856" w:rsidRPr="007F487E">
        <w:rPr>
          <w:noProof/>
          <w:lang w:val="sr-Latn-CS"/>
        </w:rPr>
        <w:t xml:space="preserve"> </w:t>
      </w:r>
      <w:r>
        <w:rPr>
          <w:noProof/>
          <w:lang w:val="sr-Latn-CS"/>
        </w:rPr>
        <w:t>profesionalnih</w:t>
      </w:r>
      <w:r w:rsidR="00990856" w:rsidRPr="007F487E">
        <w:rPr>
          <w:noProof/>
          <w:lang w:val="sr-Latn-CS"/>
        </w:rPr>
        <w:t xml:space="preserve"> </w:t>
      </w:r>
      <w:r>
        <w:rPr>
          <w:noProof/>
          <w:lang w:val="sr-Latn-CS"/>
        </w:rPr>
        <w:t>sportskih</w:t>
      </w:r>
      <w:r w:rsidR="00990856" w:rsidRPr="007F487E">
        <w:rPr>
          <w:noProof/>
          <w:lang w:val="sr-Latn-CS"/>
        </w:rPr>
        <w:t xml:space="preserve"> </w:t>
      </w:r>
      <w:r>
        <w:rPr>
          <w:noProof/>
          <w:lang w:val="sr-Latn-CS"/>
        </w:rPr>
        <w:t>liga</w:t>
      </w:r>
      <w:r w:rsidR="00990856" w:rsidRPr="007F487E">
        <w:rPr>
          <w:noProof/>
          <w:lang w:val="sr-Latn-CS"/>
        </w:rPr>
        <w:t xml:space="preserve">, </w:t>
      </w:r>
      <w:r>
        <w:rPr>
          <w:noProof/>
          <w:lang w:val="sr-Latn-CS"/>
        </w:rPr>
        <w:t>na</w:t>
      </w:r>
      <w:r w:rsidR="00990856" w:rsidRPr="007F487E">
        <w:rPr>
          <w:noProof/>
          <w:lang w:val="sr-Latn-CS"/>
        </w:rPr>
        <w:t xml:space="preserve"> </w:t>
      </w:r>
      <w:r>
        <w:rPr>
          <w:noProof/>
          <w:lang w:val="sr-Latn-CS"/>
        </w:rPr>
        <w:t>osnovu</w:t>
      </w:r>
      <w:r w:rsidR="00990856" w:rsidRPr="007F487E">
        <w:rPr>
          <w:noProof/>
          <w:lang w:val="sr-Latn-CS"/>
        </w:rPr>
        <w:t xml:space="preserve"> </w:t>
      </w:r>
      <w:r>
        <w:rPr>
          <w:noProof/>
          <w:lang w:val="sr-Latn-CS"/>
        </w:rPr>
        <w:t>elaborata</w:t>
      </w:r>
      <w:r w:rsidR="00990856" w:rsidRPr="007F487E">
        <w:rPr>
          <w:noProof/>
          <w:lang w:val="sr-Latn-CS"/>
        </w:rPr>
        <w:t xml:space="preserve"> </w:t>
      </w:r>
      <w:r>
        <w:rPr>
          <w:noProof/>
          <w:lang w:val="sr-Latn-CS"/>
        </w:rPr>
        <w:t>o</w:t>
      </w:r>
      <w:r w:rsidR="00990856" w:rsidRPr="007F487E">
        <w:rPr>
          <w:noProof/>
          <w:lang w:val="sr-Latn-CS"/>
        </w:rPr>
        <w:t xml:space="preserve"> </w:t>
      </w:r>
      <w:r>
        <w:rPr>
          <w:noProof/>
          <w:lang w:val="sr-Latn-CS"/>
        </w:rPr>
        <w:t>opravdanosti</w:t>
      </w:r>
      <w:r w:rsidR="00990856" w:rsidRPr="007F487E">
        <w:rPr>
          <w:noProof/>
          <w:lang w:val="sr-Latn-CS"/>
        </w:rPr>
        <w:t xml:space="preserve"> </w:t>
      </w:r>
      <w:r>
        <w:rPr>
          <w:noProof/>
          <w:lang w:val="sr-Latn-CS"/>
        </w:rPr>
        <w:t>takvog</w:t>
      </w:r>
      <w:r w:rsidR="00990856" w:rsidRPr="007F487E">
        <w:rPr>
          <w:noProof/>
          <w:lang w:val="sr-Latn-CS"/>
        </w:rPr>
        <w:t xml:space="preserve"> </w:t>
      </w:r>
      <w:r>
        <w:rPr>
          <w:noProof/>
          <w:lang w:val="sr-Latn-CS"/>
        </w:rPr>
        <w:t>sistema</w:t>
      </w:r>
      <w:r w:rsidR="00990856" w:rsidRPr="007F487E">
        <w:rPr>
          <w:noProof/>
          <w:lang w:val="sr-Latn-CS"/>
        </w:rPr>
        <w:t xml:space="preserve"> </w:t>
      </w:r>
      <w:r>
        <w:rPr>
          <w:noProof/>
          <w:lang w:val="sr-Latn-CS"/>
        </w:rPr>
        <w:t>takmičenja</w:t>
      </w:r>
      <w:r w:rsidR="00990856" w:rsidRPr="007F487E">
        <w:rPr>
          <w:noProof/>
          <w:lang w:val="sr-Latn-CS"/>
        </w:rPr>
        <w:t>.</w:t>
      </w:r>
    </w:p>
    <w:p w:rsidR="00990856"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Jedna</w:t>
      </w:r>
      <w:r w:rsidR="00990856" w:rsidRPr="007F487E">
        <w:rPr>
          <w:noProof/>
          <w:lang w:val="sr-Latn-CS"/>
        </w:rPr>
        <w:t xml:space="preserve"> </w:t>
      </w:r>
      <w:r>
        <w:rPr>
          <w:noProof/>
          <w:lang w:val="sr-Latn-CS"/>
        </w:rPr>
        <w:t>sportska</w:t>
      </w:r>
      <w:r w:rsidR="00990856" w:rsidRPr="007F487E">
        <w:rPr>
          <w:noProof/>
          <w:lang w:val="sr-Latn-CS"/>
        </w:rPr>
        <w:t xml:space="preserve"> </w:t>
      </w:r>
      <w:r>
        <w:rPr>
          <w:noProof/>
          <w:lang w:val="sr-Latn-CS"/>
        </w:rPr>
        <w:t>organizacija</w:t>
      </w:r>
      <w:r w:rsidR="00990856" w:rsidRPr="007F487E">
        <w:rPr>
          <w:noProof/>
          <w:lang w:val="sr-Latn-CS"/>
        </w:rPr>
        <w:t xml:space="preserve"> </w:t>
      </w:r>
      <w:r>
        <w:rPr>
          <w:noProof/>
          <w:lang w:val="sr-Latn-CS"/>
        </w:rPr>
        <w:t>ne</w:t>
      </w:r>
      <w:r w:rsidR="00990856" w:rsidRPr="007F487E">
        <w:rPr>
          <w:noProof/>
          <w:lang w:val="sr-Latn-CS"/>
        </w:rPr>
        <w:t xml:space="preserve"> </w:t>
      </w:r>
      <w:r>
        <w:rPr>
          <w:noProof/>
          <w:lang w:val="sr-Latn-CS"/>
        </w:rPr>
        <w:t>može</w:t>
      </w:r>
      <w:r w:rsidR="00990856" w:rsidRPr="007F487E">
        <w:rPr>
          <w:noProof/>
          <w:lang w:val="sr-Latn-CS"/>
        </w:rPr>
        <w:t xml:space="preserve"> </w:t>
      </w:r>
      <w:r>
        <w:rPr>
          <w:noProof/>
          <w:lang w:val="sr-Latn-CS"/>
        </w:rPr>
        <w:t>imati</w:t>
      </w:r>
      <w:r w:rsidR="00990856" w:rsidRPr="007F487E">
        <w:rPr>
          <w:noProof/>
          <w:lang w:val="sr-Latn-CS"/>
        </w:rPr>
        <w:t xml:space="preserve"> </w:t>
      </w:r>
      <w:r>
        <w:rPr>
          <w:noProof/>
          <w:lang w:val="sr-Latn-CS"/>
        </w:rPr>
        <w:t>više</w:t>
      </w:r>
      <w:r w:rsidR="00990856" w:rsidRPr="007F487E">
        <w:rPr>
          <w:noProof/>
          <w:lang w:val="sr-Latn-CS"/>
        </w:rPr>
        <w:t xml:space="preserve"> </w:t>
      </w:r>
      <w:r>
        <w:rPr>
          <w:noProof/>
          <w:lang w:val="sr-Latn-CS"/>
        </w:rPr>
        <w:t>od</w:t>
      </w:r>
      <w:r w:rsidR="00990856" w:rsidRPr="007F487E">
        <w:rPr>
          <w:noProof/>
          <w:lang w:val="sr-Latn-CS"/>
        </w:rPr>
        <w:t xml:space="preserve"> </w:t>
      </w:r>
      <w:r>
        <w:rPr>
          <w:noProof/>
          <w:lang w:val="sr-Latn-CS"/>
        </w:rPr>
        <w:t>jedne</w:t>
      </w:r>
      <w:r w:rsidR="00990856" w:rsidRPr="007F487E">
        <w:rPr>
          <w:noProof/>
          <w:lang w:val="sr-Latn-CS"/>
        </w:rPr>
        <w:t xml:space="preserve"> </w:t>
      </w:r>
      <w:r>
        <w:rPr>
          <w:noProof/>
          <w:lang w:val="sr-Latn-CS"/>
        </w:rPr>
        <w:t>ekipe</w:t>
      </w:r>
      <w:r w:rsidR="00990856" w:rsidRPr="007F487E">
        <w:rPr>
          <w:noProof/>
          <w:lang w:val="sr-Latn-CS"/>
        </w:rPr>
        <w:t xml:space="preserve"> </w:t>
      </w:r>
      <w:r>
        <w:rPr>
          <w:noProof/>
          <w:lang w:val="sr-Latn-CS"/>
        </w:rPr>
        <w:t>u</w:t>
      </w:r>
      <w:r w:rsidR="00990856" w:rsidRPr="007F487E">
        <w:rPr>
          <w:noProof/>
          <w:lang w:val="sr-Latn-CS"/>
        </w:rPr>
        <w:t xml:space="preserve"> </w:t>
      </w:r>
      <w:r>
        <w:rPr>
          <w:noProof/>
          <w:lang w:val="sr-Latn-CS"/>
        </w:rPr>
        <w:t>istom</w:t>
      </w:r>
      <w:r w:rsidR="00990856" w:rsidRPr="007F487E">
        <w:rPr>
          <w:noProof/>
          <w:lang w:val="sr-Latn-CS"/>
        </w:rPr>
        <w:t xml:space="preserve"> </w:t>
      </w:r>
      <w:r>
        <w:rPr>
          <w:noProof/>
          <w:lang w:val="sr-Latn-CS"/>
        </w:rPr>
        <w:t>stepenu</w:t>
      </w:r>
      <w:r w:rsidR="00990856" w:rsidRPr="007F487E">
        <w:rPr>
          <w:noProof/>
          <w:lang w:val="sr-Latn-CS"/>
        </w:rPr>
        <w:t xml:space="preserve"> </w:t>
      </w:r>
      <w:r>
        <w:rPr>
          <w:noProof/>
          <w:lang w:val="sr-Latn-CS"/>
        </w:rPr>
        <w:t>sportskog</w:t>
      </w:r>
      <w:r w:rsidR="00990856" w:rsidRPr="007F487E">
        <w:rPr>
          <w:noProof/>
          <w:lang w:val="sr-Latn-CS"/>
        </w:rPr>
        <w:t xml:space="preserve"> </w:t>
      </w:r>
      <w:r>
        <w:rPr>
          <w:noProof/>
          <w:lang w:val="sr-Latn-CS"/>
        </w:rPr>
        <w:t>takmičenja</w:t>
      </w:r>
      <w:r w:rsidR="00990856"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6</w:t>
      </w:r>
      <w:r w:rsidR="00723B82" w:rsidRPr="007F487E">
        <w:rPr>
          <w:noProof/>
          <w:lang w:val="sr-Latn-CS"/>
        </w:rPr>
        <w:t>2</w:t>
      </w:r>
      <w:r w:rsidR="00872F47" w:rsidRPr="007F487E">
        <w:rPr>
          <w:noProof/>
          <w:lang w:val="sr-Latn-CS"/>
        </w:rPr>
        <w:t>.</w:t>
      </w:r>
    </w:p>
    <w:p w:rsidR="00872F47"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kandidovati</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velikog</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teritoriji</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pod</w:t>
      </w:r>
      <w:r w:rsidR="00872F47" w:rsidRPr="007F487E">
        <w:rPr>
          <w:noProof/>
          <w:lang w:val="sr-Latn-CS"/>
        </w:rPr>
        <w:t xml:space="preserve"> </w:t>
      </w:r>
      <w:r>
        <w:rPr>
          <w:noProof/>
          <w:lang w:val="sr-Latn-CS"/>
        </w:rPr>
        <w:t>uslovom</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pre</w:t>
      </w:r>
      <w:r w:rsidR="00872F47" w:rsidRPr="007F487E">
        <w:rPr>
          <w:noProof/>
          <w:lang w:val="sr-Latn-CS"/>
        </w:rPr>
        <w:t xml:space="preserve"> </w:t>
      </w:r>
      <w:r>
        <w:rPr>
          <w:noProof/>
          <w:lang w:val="sr-Latn-CS"/>
        </w:rPr>
        <w:t>podnošenja</w:t>
      </w:r>
      <w:r w:rsidR="00872F47" w:rsidRPr="007F487E">
        <w:rPr>
          <w:noProof/>
          <w:lang w:val="sr-Latn-CS"/>
        </w:rPr>
        <w:t xml:space="preserve"> </w:t>
      </w:r>
      <w:r>
        <w:rPr>
          <w:noProof/>
          <w:lang w:val="sr-Latn-CS"/>
        </w:rPr>
        <w:t>kandidature</w:t>
      </w:r>
      <w:r w:rsidR="00872F47" w:rsidRPr="007F487E">
        <w:rPr>
          <w:noProof/>
          <w:lang w:val="sr-Latn-CS"/>
        </w:rPr>
        <w:t>:</w:t>
      </w:r>
    </w:p>
    <w:p w:rsidR="00872F47" w:rsidRPr="007F487E" w:rsidRDefault="007F487E" w:rsidP="00821222">
      <w:pPr>
        <w:numPr>
          <w:ilvl w:val="0"/>
          <w:numId w:val="3"/>
        </w:numPr>
        <w:tabs>
          <w:tab w:val="clear" w:pos="1710"/>
          <w:tab w:val="left" w:pos="0"/>
        </w:tabs>
        <w:ind w:left="0" w:firstLine="720"/>
        <w:rPr>
          <w:noProof/>
          <w:lang w:val="sr-Latn-CS"/>
        </w:rPr>
      </w:pPr>
      <w:r>
        <w:rPr>
          <w:noProof/>
          <w:lang w:val="sr-Latn-CS"/>
        </w:rPr>
        <w:t>obrazuje</w:t>
      </w:r>
      <w:r w:rsidR="00872F47" w:rsidRPr="007F487E">
        <w:rPr>
          <w:noProof/>
          <w:lang w:val="sr-Latn-CS"/>
        </w:rPr>
        <w:t xml:space="preserve"> </w:t>
      </w:r>
      <w:r>
        <w:rPr>
          <w:noProof/>
          <w:lang w:val="sr-Latn-CS"/>
        </w:rPr>
        <w:t>inicijativni</w:t>
      </w:r>
      <w:r w:rsidR="00872F47" w:rsidRPr="007F487E">
        <w:rPr>
          <w:noProof/>
          <w:lang w:val="sr-Latn-CS"/>
        </w:rPr>
        <w:t xml:space="preserve"> </w:t>
      </w:r>
      <w:r>
        <w:rPr>
          <w:noProof/>
          <w:lang w:val="sr-Latn-CS"/>
        </w:rPr>
        <w:t>odbor</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pripremu</w:t>
      </w:r>
      <w:r w:rsidR="00872F47" w:rsidRPr="007F487E">
        <w:rPr>
          <w:noProof/>
          <w:lang w:val="sr-Latn-CS"/>
        </w:rPr>
        <w:t xml:space="preserve"> </w:t>
      </w:r>
      <w:r>
        <w:rPr>
          <w:noProof/>
          <w:lang w:val="sr-Latn-CS"/>
        </w:rPr>
        <w:t>kandidature</w:t>
      </w:r>
      <w:r w:rsidR="00872F47" w:rsidRPr="007F487E">
        <w:rPr>
          <w:noProof/>
          <w:lang w:val="sr-Latn-CS"/>
        </w:rPr>
        <w:t>;</w:t>
      </w:r>
    </w:p>
    <w:p w:rsidR="00872F47" w:rsidRPr="007F487E" w:rsidRDefault="007F487E" w:rsidP="00821222">
      <w:pPr>
        <w:numPr>
          <w:ilvl w:val="0"/>
          <w:numId w:val="3"/>
        </w:numPr>
        <w:tabs>
          <w:tab w:val="clear" w:pos="1710"/>
          <w:tab w:val="left" w:pos="0"/>
        </w:tabs>
        <w:ind w:left="0" w:firstLine="720"/>
        <w:rPr>
          <w:noProof/>
          <w:lang w:val="sr-Latn-CS"/>
        </w:rPr>
      </w:pPr>
      <w:r>
        <w:rPr>
          <w:noProof/>
          <w:lang w:val="sr-Latn-CS"/>
        </w:rPr>
        <w:t>pripremi</w:t>
      </w:r>
      <w:r w:rsidR="00872F47" w:rsidRPr="007F487E">
        <w:rPr>
          <w:noProof/>
          <w:lang w:val="sr-Latn-CS"/>
        </w:rPr>
        <w:t xml:space="preserve"> </w:t>
      </w:r>
      <w:r>
        <w:rPr>
          <w:noProof/>
          <w:lang w:val="sr-Latn-CS"/>
        </w:rPr>
        <w:t>projekat</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studiju</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organizovanju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finansiranju</w:t>
      </w:r>
      <w:r w:rsidR="00872F47" w:rsidRPr="007F487E">
        <w:rPr>
          <w:noProof/>
          <w:lang w:val="sr-Latn-CS"/>
        </w:rPr>
        <w:t xml:space="preserve"> </w:t>
      </w:r>
      <w:r>
        <w:rPr>
          <w:noProof/>
          <w:lang w:val="sr-Latn-CS"/>
        </w:rPr>
        <w:t>takmičenja</w:t>
      </w:r>
      <w:r w:rsidR="003F7FB1" w:rsidRPr="007F487E">
        <w:rPr>
          <w:noProof/>
          <w:lang w:val="sr-Latn-CS"/>
        </w:rPr>
        <w:t xml:space="preserve">, </w:t>
      </w:r>
      <w:r>
        <w:rPr>
          <w:noProof/>
          <w:lang w:val="sr-Latn-CS"/>
        </w:rPr>
        <w:t>koja</w:t>
      </w:r>
      <w:r w:rsidR="007C1E8E" w:rsidRPr="007F487E">
        <w:rPr>
          <w:noProof/>
          <w:lang w:val="sr-Latn-CS"/>
        </w:rPr>
        <w:t xml:space="preserve"> </w:t>
      </w:r>
      <w:r>
        <w:rPr>
          <w:noProof/>
          <w:lang w:val="sr-Latn-CS"/>
        </w:rPr>
        <w:t>obavezno</w:t>
      </w:r>
      <w:r w:rsidR="007C1E8E" w:rsidRPr="007F487E">
        <w:rPr>
          <w:noProof/>
          <w:lang w:val="sr-Latn-CS"/>
        </w:rPr>
        <w:t xml:space="preserve"> </w:t>
      </w:r>
      <w:r>
        <w:rPr>
          <w:noProof/>
          <w:lang w:val="sr-Latn-CS"/>
        </w:rPr>
        <w:t>sadrži</w:t>
      </w:r>
      <w:r w:rsidR="007C1E8E" w:rsidRPr="007F487E">
        <w:rPr>
          <w:noProof/>
          <w:lang w:val="sr-Latn-CS"/>
        </w:rPr>
        <w:t xml:space="preserve"> </w:t>
      </w:r>
      <w:r>
        <w:rPr>
          <w:noProof/>
          <w:lang w:val="sr-Latn-CS"/>
        </w:rPr>
        <w:t>materijalno</w:t>
      </w:r>
      <w:r w:rsidR="007C1E8E" w:rsidRPr="007F487E">
        <w:rPr>
          <w:noProof/>
          <w:lang w:val="sr-Latn-CS"/>
        </w:rPr>
        <w:t>-</w:t>
      </w:r>
      <w:r>
        <w:rPr>
          <w:noProof/>
          <w:lang w:val="sr-Latn-CS"/>
        </w:rPr>
        <w:t>tehničke</w:t>
      </w:r>
      <w:r w:rsidR="007C1E8E" w:rsidRPr="007F487E">
        <w:rPr>
          <w:noProof/>
          <w:lang w:val="sr-Latn-CS"/>
        </w:rPr>
        <w:t xml:space="preserve">, </w:t>
      </w:r>
      <w:r>
        <w:rPr>
          <w:noProof/>
          <w:lang w:val="sr-Latn-CS"/>
        </w:rPr>
        <w:t>finansijske</w:t>
      </w:r>
      <w:r w:rsidR="007C1E8E" w:rsidRPr="007F487E">
        <w:rPr>
          <w:noProof/>
          <w:lang w:val="sr-Latn-CS"/>
        </w:rPr>
        <w:t xml:space="preserve">, </w:t>
      </w:r>
      <w:r>
        <w:rPr>
          <w:noProof/>
          <w:lang w:val="sr-Latn-CS"/>
        </w:rPr>
        <w:t>organizacione</w:t>
      </w:r>
      <w:r w:rsidR="007C1E8E" w:rsidRPr="007F487E">
        <w:rPr>
          <w:noProof/>
          <w:lang w:val="sr-Latn-CS"/>
        </w:rPr>
        <w:t xml:space="preserve"> </w:t>
      </w:r>
      <w:r>
        <w:rPr>
          <w:noProof/>
          <w:lang w:val="sr-Latn-CS"/>
        </w:rPr>
        <w:t>i</w:t>
      </w:r>
      <w:r w:rsidR="007C1E8E" w:rsidRPr="007F487E">
        <w:rPr>
          <w:noProof/>
          <w:lang w:val="sr-Latn-CS"/>
        </w:rPr>
        <w:t xml:space="preserve"> </w:t>
      </w:r>
      <w:r>
        <w:rPr>
          <w:noProof/>
          <w:lang w:val="sr-Latn-CS"/>
        </w:rPr>
        <w:t>stručno</w:t>
      </w:r>
      <w:r w:rsidR="007C1E8E" w:rsidRPr="007F487E">
        <w:rPr>
          <w:noProof/>
          <w:lang w:val="sr-Latn-CS"/>
        </w:rPr>
        <w:t>-</w:t>
      </w:r>
      <w:r>
        <w:rPr>
          <w:noProof/>
          <w:lang w:val="sr-Latn-CS"/>
        </w:rPr>
        <w:t>kadrovske</w:t>
      </w:r>
      <w:r w:rsidR="007C1E8E" w:rsidRPr="007F487E">
        <w:rPr>
          <w:noProof/>
          <w:lang w:val="sr-Latn-CS"/>
        </w:rPr>
        <w:t xml:space="preserve"> </w:t>
      </w:r>
      <w:r>
        <w:rPr>
          <w:noProof/>
          <w:lang w:val="sr-Latn-CS"/>
        </w:rPr>
        <w:t>elemente</w:t>
      </w:r>
      <w:r w:rsidR="007C1E8E" w:rsidRPr="007F487E">
        <w:rPr>
          <w:noProof/>
          <w:lang w:val="sr-Latn-CS"/>
        </w:rPr>
        <w:t xml:space="preserve"> </w:t>
      </w:r>
      <w:r>
        <w:rPr>
          <w:noProof/>
          <w:lang w:val="sr-Latn-CS"/>
        </w:rPr>
        <w:t>za</w:t>
      </w:r>
      <w:r w:rsidR="007C1E8E" w:rsidRPr="007F487E">
        <w:rPr>
          <w:noProof/>
          <w:lang w:val="sr-Latn-CS"/>
        </w:rPr>
        <w:t xml:space="preserve"> </w:t>
      </w:r>
      <w:r>
        <w:rPr>
          <w:noProof/>
          <w:lang w:val="sr-Latn-CS"/>
        </w:rPr>
        <w:t>organizaciju</w:t>
      </w:r>
      <w:r w:rsidR="00872F47" w:rsidRPr="007F487E">
        <w:rPr>
          <w:caps/>
          <w:noProof/>
          <w:lang w:val="sr-Latn-CS"/>
        </w:rPr>
        <w:t>;</w:t>
      </w:r>
    </w:p>
    <w:p w:rsidR="00872F47" w:rsidRPr="007F487E" w:rsidRDefault="007F487E" w:rsidP="00821222">
      <w:pPr>
        <w:numPr>
          <w:ilvl w:val="0"/>
          <w:numId w:val="3"/>
        </w:numPr>
        <w:tabs>
          <w:tab w:val="clear" w:pos="1710"/>
          <w:tab w:val="left" w:pos="0"/>
        </w:tabs>
        <w:ind w:left="0" w:firstLine="720"/>
        <w:rPr>
          <w:noProof/>
          <w:lang w:val="sr-Latn-CS"/>
        </w:rPr>
      </w:pPr>
      <w:r>
        <w:rPr>
          <w:noProof/>
          <w:lang w:val="sr-Latn-CS"/>
        </w:rPr>
        <w:t>pribavi</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Paraolimpijskog</w:t>
      </w:r>
      <w:r w:rsidR="00872F47" w:rsidRPr="007F487E">
        <w:rPr>
          <w:noProof/>
          <w:lang w:val="sr-Latn-CS"/>
        </w:rPr>
        <w:t xml:space="preserve"> </w:t>
      </w:r>
      <w:r>
        <w:rPr>
          <w:noProof/>
          <w:lang w:val="sr-Latn-CS"/>
        </w:rPr>
        <w:t>komiteta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kada</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pitanju</w:t>
      </w:r>
      <w:r w:rsidR="00872F47" w:rsidRPr="007F487E">
        <w:rPr>
          <w:noProof/>
          <w:lang w:val="sr-Latn-CS"/>
        </w:rPr>
        <w:t xml:space="preserve"> </w:t>
      </w:r>
      <w:r>
        <w:rPr>
          <w:noProof/>
          <w:lang w:val="sr-Latn-CS"/>
        </w:rPr>
        <w:t>olimpijski</w:t>
      </w:r>
      <w:r w:rsidR="00872F47" w:rsidRPr="007F487E">
        <w:rPr>
          <w:noProof/>
          <w:lang w:val="sr-Latn-CS"/>
        </w:rPr>
        <w:t xml:space="preserve">, </w:t>
      </w:r>
      <w:r>
        <w:rPr>
          <w:noProof/>
          <w:lang w:val="sr-Latn-CS"/>
        </w:rPr>
        <w:t>odnosno</w:t>
      </w:r>
      <w:r w:rsidR="00872F47" w:rsidRPr="007F487E">
        <w:rPr>
          <w:noProof/>
          <w:lang w:val="sr-Latn-CS"/>
        </w:rPr>
        <w:t xml:space="preserve"> </w:t>
      </w:r>
      <w:r>
        <w:rPr>
          <w:noProof/>
          <w:lang w:val="sr-Latn-CS"/>
        </w:rPr>
        <w:t>paraolimpijski</w:t>
      </w:r>
      <w:r w:rsidR="00872F47" w:rsidRPr="007F487E">
        <w:rPr>
          <w:noProof/>
          <w:lang w:val="sr-Latn-CS"/>
        </w:rPr>
        <w:t xml:space="preserve"> </w:t>
      </w:r>
      <w:r>
        <w:rPr>
          <w:noProof/>
          <w:lang w:val="sr-Latn-CS"/>
        </w:rPr>
        <w:t>sportovi</w:t>
      </w:r>
      <w:r w:rsidR="00DB0EF6" w:rsidRPr="007F487E">
        <w:rPr>
          <w:noProof/>
          <w:lang w:val="sr-Latn-CS"/>
        </w:rPr>
        <w:t xml:space="preserve"> </w:t>
      </w:r>
      <w:r>
        <w:rPr>
          <w:noProof/>
          <w:lang w:val="sr-Latn-CS"/>
        </w:rPr>
        <w:t>i</w:t>
      </w:r>
      <w:r w:rsidR="007C1E8E" w:rsidRPr="007F487E">
        <w:rPr>
          <w:noProof/>
          <w:lang w:val="sr-Latn-CS"/>
        </w:rPr>
        <w:t xml:space="preserve"> </w:t>
      </w:r>
      <w:r>
        <w:rPr>
          <w:noProof/>
          <w:lang w:val="sr-Latn-CS"/>
        </w:rPr>
        <w:t>nadležnog</w:t>
      </w:r>
      <w:r w:rsidR="007C1E8E" w:rsidRPr="007F487E">
        <w:rPr>
          <w:noProof/>
          <w:lang w:val="sr-Latn-CS"/>
        </w:rPr>
        <w:t xml:space="preserve"> </w:t>
      </w:r>
      <w:r>
        <w:rPr>
          <w:noProof/>
          <w:lang w:val="sr-Latn-CS"/>
        </w:rPr>
        <w:t>nacionalnog</w:t>
      </w:r>
      <w:r w:rsidR="007C1E8E" w:rsidRPr="007F487E">
        <w:rPr>
          <w:noProof/>
          <w:lang w:val="sr-Latn-CS"/>
        </w:rPr>
        <w:t xml:space="preserve"> </w:t>
      </w:r>
      <w:r>
        <w:rPr>
          <w:noProof/>
          <w:lang w:val="sr-Latn-CS"/>
        </w:rPr>
        <w:t>granskog</w:t>
      </w:r>
      <w:r w:rsidR="007C1E8E" w:rsidRPr="007F487E">
        <w:rPr>
          <w:noProof/>
          <w:lang w:val="sr-Latn-CS"/>
        </w:rPr>
        <w:t xml:space="preserve"> </w:t>
      </w:r>
      <w:r>
        <w:rPr>
          <w:noProof/>
          <w:lang w:val="sr-Latn-CS"/>
        </w:rPr>
        <w:t>sportskog</w:t>
      </w:r>
      <w:r w:rsidR="007C1E8E" w:rsidRPr="007F487E">
        <w:rPr>
          <w:noProof/>
          <w:lang w:val="sr-Latn-CS"/>
        </w:rPr>
        <w:t xml:space="preserve"> </w:t>
      </w:r>
      <w:r>
        <w:rPr>
          <w:noProof/>
          <w:lang w:val="sr-Latn-CS"/>
        </w:rPr>
        <w:t>saveza</w:t>
      </w:r>
      <w:r w:rsidR="007C1E8E" w:rsidRPr="007F487E">
        <w:rPr>
          <w:noProof/>
          <w:lang w:val="sr-Latn-CS"/>
        </w:rPr>
        <w:t xml:space="preserve"> </w:t>
      </w:r>
      <w:r>
        <w:rPr>
          <w:noProof/>
          <w:lang w:val="sr-Latn-CS"/>
        </w:rPr>
        <w:t>u</w:t>
      </w:r>
      <w:r w:rsidR="007C1E8E" w:rsidRPr="007F487E">
        <w:rPr>
          <w:noProof/>
          <w:lang w:val="sr-Latn-CS"/>
        </w:rPr>
        <w:t xml:space="preserve"> </w:t>
      </w:r>
      <w:r>
        <w:rPr>
          <w:noProof/>
          <w:lang w:val="sr-Latn-CS"/>
        </w:rPr>
        <w:t>olimpijskom</w:t>
      </w:r>
      <w:r w:rsidR="007C1E8E" w:rsidRPr="007F487E">
        <w:rPr>
          <w:noProof/>
          <w:lang w:val="sr-Latn-CS"/>
        </w:rPr>
        <w:t xml:space="preserve"> </w:t>
      </w:r>
      <w:r>
        <w:rPr>
          <w:noProof/>
          <w:lang w:val="sr-Latn-CS"/>
        </w:rPr>
        <w:t>sportu</w:t>
      </w:r>
      <w:r w:rsidR="00544F88" w:rsidRPr="007F487E">
        <w:rPr>
          <w:noProof/>
          <w:lang w:val="sr-Latn-CS"/>
        </w:rPr>
        <w:t xml:space="preserve">, </w:t>
      </w:r>
      <w:r>
        <w:rPr>
          <w:noProof/>
          <w:lang w:val="sr-Latn-CS"/>
        </w:rPr>
        <w:t>odnosno</w:t>
      </w:r>
      <w:r w:rsidR="00544F88" w:rsidRPr="007F487E">
        <w:rPr>
          <w:noProof/>
          <w:lang w:val="sr-Latn-CS"/>
        </w:rPr>
        <w:t xml:space="preserve"> </w:t>
      </w:r>
      <w:r>
        <w:rPr>
          <w:noProof/>
          <w:lang w:val="sr-Latn-CS"/>
        </w:rPr>
        <w:t>paraolimpijskom</w:t>
      </w:r>
      <w:r w:rsidR="00544F88" w:rsidRPr="007F487E">
        <w:rPr>
          <w:noProof/>
          <w:lang w:val="sr-Latn-CS"/>
        </w:rPr>
        <w:t xml:space="preserve"> </w:t>
      </w:r>
      <w:r>
        <w:rPr>
          <w:noProof/>
          <w:lang w:val="sr-Latn-CS"/>
        </w:rPr>
        <w:t>sportu</w:t>
      </w:r>
      <w:r w:rsidR="00872F47" w:rsidRPr="007F487E">
        <w:rPr>
          <w:noProof/>
          <w:lang w:val="sr-Latn-CS"/>
        </w:rPr>
        <w:t>;</w:t>
      </w:r>
    </w:p>
    <w:p w:rsidR="00872F47" w:rsidRPr="007F487E" w:rsidRDefault="007F487E" w:rsidP="00821222">
      <w:pPr>
        <w:numPr>
          <w:ilvl w:val="0"/>
          <w:numId w:val="3"/>
        </w:numPr>
        <w:tabs>
          <w:tab w:val="clear" w:pos="1710"/>
          <w:tab w:val="left" w:pos="0"/>
        </w:tabs>
        <w:ind w:left="0" w:firstLine="720"/>
        <w:rPr>
          <w:noProof/>
          <w:lang w:val="sr-Latn-CS"/>
        </w:rPr>
      </w:pPr>
      <w:r>
        <w:rPr>
          <w:noProof/>
          <w:lang w:val="sr-Latn-CS"/>
        </w:rPr>
        <w:t>pribavi</w:t>
      </w:r>
      <w:r w:rsidR="00872F47" w:rsidRPr="007F487E">
        <w:rPr>
          <w:noProof/>
          <w:lang w:val="sr-Latn-CS"/>
        </w:rPr>
        <w:t xml:space="preserve"> </w:t>
      </w:r>
      <w:r>
        <w:rPr>
          <w:noProof/>
          <w:lang w:val="sr-Latn-CS"/>
        </w:rPr>
        <w:t>mišljenje</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 xml:space="preserve"> </w:t>
      </w:r>
      <w:r>
        <w:rPr>
          <w:noProof/>
          <w:lang w:val="sr-Latn-CS"/>
        </w:rPr>
        <w:t>Srbije</w:t>
      </w:r>
      <w:r w:rsidR="00872F47" w:rsidRPr="007F487E">
        <w:rPr>
          <w:noProof/>
          <w:lang w:val="sr-Latn-CS"/>
        </w:rPr>
        <w:t xml:space="preserve"> </w:t>
      </w:r>
      <w:r>
        <w:rPr>
          <w:noProof/>
          <w:lang w:val="sr-Latn-CS"/>
        </w:rPr>
        <w:t>i</w:t>
      </w:r>
      <w:r w:rsidR="007C1E8E"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granskog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DB0EF6" w:rsidRPr="007F487E">
        <w:rPr>
          <w:noProof/>
          <w:lang w:val="sr-Latn-CS"/>
        </w:rPr>
        <w:t xml:space="preserve"> </w:t>
      </w:r>
      <w:r>
        <w:rPr>
          <w:noProof/>
          <w:lang w:val="sr-Latn-CS"/>
        </w:rPr>
        <w:t>u</w:t>
      </w:r>
      <w:r w:rsidR="007C1E8E" w:rsidRPr="007F487E">
        <w:rPr>
          <w:noProof/>
          <w:lang w:val="sr-Latn-CS"/>
        </w:rPr>
        <w:t xml:space="preserve"> </w:t>
      </w:r>
      <w:r>
        <w:rPr>
          <w:noProof/>
          <w:lang w:val="sr-Latn-CS"/>
        </w:rPr>
        <w:t>neolimpijskom</w:t>
      </w:r>
      <w:r w:rsidR="007C1E8E" w:rsidRPr="007F487E">
        <w:rPr>
          <w:noProof/>
          <w:lang w:val="sr-Latn-CS"/>
        </w:rPr>
        <w:t xml:space="preserve"> </w:t>
      </w:r>
      <w:r>
        <w:rPr>
          <w:noProof/>
          <w:lang w:val="sr-Latn-CS"/>
        </w:rPr>
        <w:t>sportu</w:t>
      </w:r>
      <w:r w:rsidR="00872F47" w:rsidRPr="007F487E">
        <w:rPr>
          <w:noProof/>
          <w:lang w:val="sr-Latn-CS"/>
        </w:rPr>
        <w:t>;</w:t>
      </w:r>
    </w:p>
    <w:p w:rsidR="00235F7C" w:rsidRPr="007F487E" w:rsidRDefault="007F487E" w:rsidP="00821222">
      <w:pPr>
        <w:numPr>
          <w:ilvl w:val="0"/>
          <w:numId w:val="3"/>
        </w:numPr>
        <w:tabs>
          <w:tab w:val="clear" w:pos="1710"/>
          <w:tab w:val="left" w:pos="0"/>
        </w:tabs>
        <w:ind w:left="0" w:firstLine="720"/>
        <w:rPr>
          <w:noProof/>
          <w:lang w:val="sr-Latn-CS"/>
        </w:rPr>
      </w:pPr>
      <w:r>
        <w:rPr>
          <w:noProof/>
          <w:lang w:val="sr-Latn-CS"/>
        </w:rPr>
        <w:t>pribavi</w:t>
      </w:r>
      <w:r w:rsidR="007C1E8E" w:rsidRPr="007F487E">
        <w:rPr>
          <w:noProof/>
          <w:lang w:val="sr-Latn-CS"/>
        </w:rPr>
        <w:t xml:space="preserve"> </w:t>
      </w:r>
      <w:r>
        <w:rPr>
          <w:noProof/>
          <w:lang w:val="sr-Latn-CS"/>
        </w:rPr>
        <w:t>mišljenje</w:t>
      </w:r>
      <w:r w:rsidR="007C1E8E" w:rsidRPr="007F487E">
        <w:rPr>
          <w:noProof/>
          <w:lang w:val="sr-Latn-CS"/>
        </w:rPr>
        <w:t xml:space="preserve"> </w:t>
      </w:r>
      <w:r>
        <w:rPr>
          <w:noProof/>
          <w:lang w:val="sr-Latn-CS"/>
        </w:rPr>
        <w:t>nadležnog</w:t>
      </w:r>
      <w:r w:rsidR="007C1E8E" w:rsidRPr="007F487E">
        <w:rPr>
          <w:noProof/>
          <w:lang w:val="sr-Latn-CS"/>
        </w:rPr>
        <w:t xml:space="preserve"> </w:t>
      </w:r>
      <w:r>
        <w:rPr>
          <w:noProof/>
          <w:lang w:val="sr-Latn-CS"/>
        </w:rPr>
        <w:t>organa</w:t>
      </w:r>
      <w:r w:rsidR="007C1E8E" w:rsidRPr="007F487E">
        <w:rPr>
          <w:noProof/>
          <w:lang w:val="sr-Latn-CS"/>
        </w:rPr>
        <w:t xml:space="preserve"> </w:t>
      </w:r>
      <w:r>
        <w:rPr>
          <w:noProof/>
          <w:lang w:val="sr-Latn-CS"/>
        </w:rPr>
        <w:t>jedinice</w:t>
      </w:r>
      <w:r w:rsidR="007C1E8E" w:rsidRPr="007F487E">
        <w:rPr>
          <w:noProof/>
          <w:lang w:val="sr-Latn-CS"/>
        </w:rPr>
        <w:t xml:space="preserve"> </w:t>
      </w:r>
      <w:r>
        <w:rPr>
          <w:noProof/>
          <w:lang w:val="sr-Latn-CS"/>
        </w:rPr>
        <w:t>lokalne</w:t>
      </w:r>
      <w:r w:rsidR="007C1E8E" w:rsidRPr="007F487E">
        <w:rPr>
          <w:noProof/>
          <w:lang w:val="sr-Latn-CS"/>
        </w:rPr>
        <w:t xml:space="preserve"> </w:t>
      </w:r>
      <w:r>
        <w:rPr>
          <w:noProof/>
          <w:lang w:val="sr-Latn-CS"/>
        </w:rPr>
        <w:t>samouprave</w:t>
      </w:r>
      <w:r w:rsidR="007C1E8E" w:rsidRPr="007F487E">
        <w:rPr>
          <w:noProof/>
          <w:lang w:val="sr-Latn-CS"/>
        </w:rPr>
        <w:t xml:space="preserve"> </w:t>
      </w:r>
      <w:r>
        <w:rPr>
          <w:noProof/>
          <w:lang w:val="sr-Latn-CS"/>
        </w:rPr>
        <w:t>na</w:t>
      </w:r>
      <w:r w:rsidR="007C1E8E" w:rsidRPr="007F487E">
        <w:rPr>
          <w:noProof/>
          <w:lang w:val="sr-Latn-CS"/>
        </w:rPr>
        <w:t xml:space="preserve"> </w:t>
      </w:r>
      <w:r>
        <w:rPr>
          <w:noProof/>
          <w:lang w:val="sr-Latn-CS"/>
        </w:rPr>
        <w:t>čijoj</w:t>
      </w:r>
      <w:r w:rsidR="007C1E8E" w:rsidRPr="007F487E">
        <w:rPr>
          <w:noProof/>
          <w:lang w:val="sr-Latn-CS"/>
        </w:rPr>
        <w:t xml:space="preserve"> </w:t>
      </w:r>
      <w:r>
        <w:rPr>
          <w:noProof/>
          <w:lang w:val="sr-Latn-CS"/>
        </w:rPr>
        <w:t>teritoriji</w:t>
      </w:r>
      <w:r w:rsidR="007C1E8E" w:rsidRPr="007F487E">
        <w:rPr>
          <w:noProof/>
          <w:lang w:val="sr-Latn-CS"/>
        </w:rPr>
        <w:t xml:space="preserve"> </w:t>
      </w:r>
      <w:r>
        <w:rPr>
          <w:noProof/>
          <w:lang w:val="sr-Latn-CS"/>
        </w:rPr>
        <w:t>se</w:t>
      </w:r>
      <w:r w:rsidR="007C1E8E" w:rsidRPr="007F487E">
        <w:rPr>
          <w:noProof/>
          <w:lang w:val="sr-Latn-CS"/>
        </w:rPr>
        <w:t xml:space="preserve"> </w:t>
      </w:r>
      <w:r>
        <w:rPr>
          <w:noProof/>
          <w:lang w:val="sr-Latn-CS"/>
        </w:rPr>
        <w:t>organizuje</w:t>
      </w:r>
      <w:r w:rsidR="007C1E8E" w:rsidRPr="007F487E">
        <w:rPr>
          <w:noProof/>
          <w:lang w:val="sr-Latn-CS"/>
        </w:rPr>
        <w:t xml:space="preserve"> </w:t>
      </w:r>
      <w:r>
        <w:rPr>
          <w:noProof/>
          <w:lang w:val="sr-Latn-CS"/>
        </w:rPr>
        <w:t>takmičenje</w:t>
      </w:r>
      <w:r w:rsidR="007C1E8E" w:rsidRPr="007F487E">
        <w:rPr>
          <w:noProof/>
          <w:lang w:val="sr-Latn-CS"/>
        </w:rPr>
        <w:t xml:space="preserve"> </w:t>
      </w:r>
      <w:r>
        <w:rPr>
          <w:noProof/>
          <w:lang w:val="sr-Latn-CS"/>
        </w:rPr>
        <w:t>i</w:t>
      </w:r>
      <w:r w:rsidR="007C1E8E" w:rsidRPr="007F487E">
        <w:rPr>
          <w:noProof/>
          <w:lang w:val="sr-Latn-CS"/>
        </w:rPr>
        <w:t xml:space="preserve"> </w:t>
      </w:r>
      <w:r>
        <w:rPr>
          <w:noProof/>
          <w:lang w:val="sr-Latn-CS"/>
        </w:rPr>
        <w:t>teritorijalnog</w:t>
      </w:r>
      <w:r w:rsidR="000425B5" w:rsidRPr="007F487E">
        <w:rPr>
          <w:noProof/>
          <w:lang w:val="sr-Latn-CS"/>
        </w:rPr>
        <w:t xml:space="preserve"> </w:t>
      </w:r>
      <w:r>
        <w:rPr>
          <w:noProof/>
          <w:lang w:val="sr-Latn-CS"/>
        </w:rPr>
        <w:t>sportskog</w:t>
      </w:r>
      <w:r w:rsidR="000425B5" w:rsidRPr="007F487E">
        <w:rPr>
          <w:noProof/>
          <w:lang w:val="sr-Latn-CS"/>
        </w:rPr>
        <w:t xml:space="preserve"> </w:t>
      </w:r>
      <w:r>
        <w:rPr>
          <w:noProof/>
          <w:lang w:val="sr-Latn-CS"/>
        </w:rPr>
        <w:t>saveza</w:t>
      </w:r>
      <w:r w:rsidR="000425B5" w:rsidRPr="007F487E">
        <w:rPr>
          <w:noProof/>
          <w:lang w:val="sr-Latn-CS"/>
        </w:rPr>
        <w:t xml:space="preserve"> </w:t>
      </w:r>
      <w:r>
        <w:rPr>
          <w:noProof/>
          <w:lang w:val="sr-Latn-CS"/>
        </w:rPr>
        <w:t>jedinice</w:t>
      </w:r>
      <w:r w:rsidR="007C1E8E" w:rsidRPr="007F487E">
        <w:rPr>
          <w:noProof/>
          <w:lang w:val="sr-Latn-CS"/>
        </w:rPr>
        <w:t xml:space="preserve"> </w:t>
      </w:r>
      <w:r>
        <w:rPr>
          <w:noProof/>
          <w:lang w:val="sr-Latn-CS"/>
        </w:rPr>
        <w:t>lokalne</w:t>
      </w:r>
      <w:r w:rsidR="007C1E8E" w:rsidRPr="007F487E">
        <w:rPr>
          <w:noProof/>
          <w:lang w:val="sr-Latn-CS"/>
        </w:rPr>
        <w:t xml:space="preserve"> </w:t>
      </w:r>
      <w:r>
        <w:rPr>
          <w:noProof/>
          <w:lang w:val="sr-Latn-CS"/>
        </w:rPr>
        <w:t>samouprave</w:t>
      </w:r>
      <w:r w:rsidR="007C1E8E" w:rsidRPr="007F487E">
        <w:rPr>
          <w:noProof/>
          <w:lang w:val="sr-Latn-CS"/>
        </w:rPr>
        <w:t>;</w:t>
      </w:r>
    </w:p>
    <w:p w:rsidR="00872F47" w:rsidRPr="007F487E" w:rsidRDefault="007F487E" w:rsidP="00821222">
      <w:pPr>
        <w:numPr>
          <w:ilvl w:val="0"/>
          <w:numId w:val="3"/>
        </w:numPr>
        <w:tabs>
          <w:tab w:val="clear" w:pos="1710"/>
          <w:tab w:val="left" w:pos="0"/>
        </w:tabs>
        <w:ind w:left="0" w:firstLine="720"/>
        <w:rPr>
          <w:noProof/>
          <w:lang w:val="sr-Latn-CS"/>
        </w:rPr>
      </w:pPr>
      <w:r>
        <w:rPr>
          <w:noProof/>
          <w:lang w:val="sr-Latn-CS"/>
        </w:rPr>
        <w:t>pribavi</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Vlade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velika</w:t>
      </w:r>
      <w:r w:rsidR="00235F7C" w:rsidRPr="007F487E">
        <w:rPr>
          <w:noProof/>
          <w:lang w:val="sr-Latn-CS"/>
        </w:rPr>
        <w:t xml:space="preserve"> </w:t>
      </w:r>
      <w:r>
        <w:rPr>
          <w:noProof/>
          <w:lang w:val="sr-Latn-CS"/>
        </w:rPr>
        <w:t>međunarodna</w:t>
      </w:r>
      <w:r w:rsidR="00235F7C" w:rsidRPr="007F487E">
        <w:rPr>
          <w:noProof/>
          <w:lang w:val="sr-Latn-CS"/>
        </w:rPr>
        <w:t xml:space="preserve"> </w:t>
      </w:r>
      <w:r>
        <w:rPr>
          <w:noProof/>
          <w:lang w:val="sr-Latn-CS"/>
        </w:rPr>
        <w:t>sportska</w:t>
      </w:r>
      <w:r w:rsidR="00235F7C" w:rsidRPr="007F487E">
        <w:rPr>
          <w:noProof/>
          <w:lang w:val="sr-Latn-CS"/>
        </w:rPr>
        <w:t xml:space="preserve"> </w:t>
      </w:r>
      <w:r>
        <w:rPr>
          <w:noProof/>
          <w:lang w:val="sr-Latn-CS"/>
        </w:rPr>
        <w:t>takmičenja</w:t>
      </w:r>
      <w:r w:rsidR="00235F7C" w:rsidRPr="007F487E">
        <w:rPr>
          <w:noProof/>
          <w:lang w:val="sr-Latn-CS"/>
        </w:rPr>
        <w:t xml:space="preserve"> </w:t>
      </w:r>
      <w:r>
        <w:rPr>
          <w:noProof/>
          <w:lang w:val="sr-Latn-CS"/>
        </w:rPr>
        <w:t>iz</w:t>
      </w:r>
      <w:r w:rsidR="00235F7C" w:rsidRPr="007F487E">
        <w:rPr>
          <w:noProof/>
          <w:lang w:val="sr-Latn-CS"/>
        </w:rPr>
        <w:t xml:space="preserve"> </w:t>
      </w:r>
      <w:r>
        <w:rPr>
          <w:noProof/>
          <w:lang w:val="sr-Latn-CS"/>
        </w:rPr>
        <w:t>člana</w:t>
      </w:r>
      <w:r w:rsidR="00235F7C" w:rsidRPr="007F487E">
        <w:rPr>
          <w:noProof/>
          <w:lang w:val="sr-Latn-CS"/>
        </w:rPr>
        <w:t xml:space="preserve"> 1</w:t>
      </w:r>
      <w:r w:rsidR="00723B82" w:rsidRPr="007F487E">
        <w:rPr>
          <w:noProof/>
          <w:lang w:val="sr-Latn-CS"/>
        </w:rPr>
        <w:t>63</w:t>
      </w:r>
      <w:r w:rsidR="00235F7C" w:rsidRPr="007F487E">
        <w:rPr>
          <w:noProof/>
          <w:lang w:val="sr-Latn-CS"/>
        </w:rPr>
        <w:t xml:space="preserve">. </w:t>
      </w:r>
      <w:r>
        <w:rPr>
          <w:noProof/>
          <w:lang w:val="sr-Latn-CS"/>
        </w:rPr>
        <w:t>tač</w:t>
      </w:r>
      <w:r w:rsidR="00235F7C" w:rsidRPr="007F487E">
        <w:rPr>
          <w:noProof/>
          <w:lang w:val="sr-Latn-CS"/>
        </w:rPr>
        <w:t xml:space="preserve">. 1), 2), 3), 4) </w:t>
      </w:r>
      <w:r>
        <w:rPr>
          <w:noProof/>
          <w:lang w:val="sr-Latn-CS"/>
        </w:rPr>
        <w:t>i</w:t>
      </w:r>
      <w:r w:rsidR="00235F7C" w:rsidRPr="007F487E">
        <w:rPr>
          <w:noProof/>
          <w:lang w:val="sr-Latn-CS"/>
        </w:rPr>
        <w:t xml:space="preserve"> 6) </w:t>
      </w:r>
      <w:r>
        <w:rPr>
          <w:noProof/>
          <w:lang w:val="sr-Latn-CS"/>
        </w:rPr>
        <w:t>ovog</w:t>
      </w:r>
      <w:r w:rsidR="00235F7C" w:rsidRPr="007F487E">
        <w:rPr>
          <w:noProof/>
          <w:lang w:val="sr-Latn-CS"/>
        </w:rPr>
        <w:t xml:space="preserve"> </w:t>
      </w:r>
      <w:r>
        <w:rPr>
          <w:noProof/>
          <w:lang w:val="sr-Latn-CS"/>
        </w:rPr>
        <w:t>zakona</w:t>
      </w:r>
      <w:r w:rsidR="005C3593" w:rsidRPr="007F487E">
        <w:rPr>
          <w:noProof/>
          <w:lang w:val="sr-Latn-CS"/>
        </w:rPr>
        <w:t>,</w:t>
      </w:r>
      <w:r w:rsidR="005C3593" w:rsidRPr="007F487E">
        <w:rPr>
          <w:caps/>
          <w:noProof/>
          <w:lang w:val="sr-Latn-CS"/>
        </w:rPr>
        <w:t xml:space="preserve"> </w:t>
      </w:r>
      <w:r>
        <w:rPr>
          <w:noProof/>
          <w:lang w:val="sr-Latn-CS"/>
        </w:rPr>
        <w:t>odnosno</w:t>
      </w:r>
      <w:r w:rsidR="005C3593" w:rsidRPr="007F487E">
        <w:rPr>
          <w:noProof/>
          <w:lang w:val="sr-Latn-CS"/>
        </w:rPr>
        <w:t xml:space="preserve"> </w:t>
      </w:r>
      <w:r>
        <w:rPr>
          <w:noProof/>
          <w:lang w:val="sr-Latn-CS"/>
        </w:rPr>
        <w:t>saglasnost</w:t>
      </w:r>
      <w:r w:rsidR="005C3593"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velika</w:t>
      </w:r>
      <w:r w:rsidR="00872F47" w:rsidRPr="007F487E">
        <w:rPr>
          <w:noProof/>
          <w:lang w:val="sr-Latn-CS"/>
        </w:rPr>
        <w:t xml:space="preserve"> </w:t>
      </w:r>
      <w:r>
        <w:rPr>
          <w:noProof/>
          <w:lang w:val="sr-Latn-CS"/>
        </w:rPr>
        <w:t>međunarodna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w:t>
      </w:r>
    </w:p>
    <w:p w:rsidR="00235F7C"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Ministar</w:t>
      </w:r>
      <w:r w:rsidR="00235F7C" w:rsidRPr="007F487E">
        <w:rPr>
          <w:noProof/>
          <w:lang w:val="sr-Latn-CS"/>
        </w:rPr>
        <w:t xml:space="preserve"> </w:t>
      </w:r>
      <w:r>
        <w:rPr>
          <w:noProof/>
          <w:lang w:val="sr-Latn-CS"/>
        </w:rPr>
        <w:t>propisuje</w:t>
      </w:r>
      <w:r w:rsidR="00235F7C" w:rsidRPr="007F487E">
        <w:rPr>
          <w:noProof/>
          <w:lang w:val="sr-Latn-CS"/>
        </w:rPr>
        <w:t xml:space="preserve"> </w:t>
      </w:r>
      <w:r>
        <w:rPr>
          <w:noProof/>
          <w:lang w:val="sr-Latn-CS"/>
        </w:rPr>
        <w:t>bliže</w:t>
      </w:r>
      <w:r w:rsidR="00235F7C" w:rsidRPr="007F487E">
        <w:rPr>
          <w:noProof/>
          <w:lang w:val="sr-Latn-CS"/>
        </w:rPr>
        <w:t xml:space="preserve"> </w:t>
      </w:r>
      <w:r>
        <w:rPr>
          <w:noProof/>
          <w:lang w:val="sr-Latn-CS"/>
        </w:rPr>
        <w:t>uslove</w:t>
      </w:r>
      <w:r w:rsidR="00235F7C" w:rsidRPr="007F487E">
        <w:rPr>
          <w:noProof/>
          <w:lang w:val="sr-Latn-CS"/>
        </w:rPr>
        <w:t xml:space="preserve"> </w:t>
      </w:r>
      <w:r>
        <w:rPr>
          <w:noProof/>
          <w:lang w:val="sr-Latn-CS"/>
        </w:rPr>
        <w:t>iz</w:t>
      </w:r>
      <w:r w:rsidR="00235F7C" w:rsidRPr="007F487E">
        <w:rPr>
          <w:noProof/>
          <w:lang w:val="sr-Latn-CS"/>
        </w:rPr>
        <w:t xml:space="preserve"> </w:t>
      </w:r>
      <w:r>
        <w:rPr>
          <w:noProof/>
          <w:lang w:val="sr-Latn-CS"/>
        </w:rPr>
        <w:t>stava</w:t>
      </w:r>
      <w:r w:rsidR="00235F7C" w:rsidRPr="007F487E">
        <w:rPr>
          <w:noProof/>
          <w:lang w:val="sr-Latn-CS"/>
        </w:rPr>
        <w:t xml:space="preserve"> 1. </w:t>
      </w:r>
      <w:r>
        <w:rPr>
          <w:noProof/>
          <w:lang w:val="sr-Latn-CS"/>
        </w:rPr>
        <w:t>ovog</w:t>
      </w:r>
      <w:r w:rsidR="00235F7C" w:rsidRPr="007F487E">
        <w:rPr>
          <w:noProof/>
          <w:lang w:val="sr-Latn-CS"/>
        </w:rPr>
        <w:t xml:space="preserve"> </w:t>
      </w:r>
      <w:r>
        <w:rPr>
          <w:noProof/>
          <w:lang w:val="sr-Latn-CS"/>
        </w:rPr>
        <w:t>člana</w:t>
      </w:r>
      <w:r w:rsidR="00235F7C" w:rsidRPr="007F487E">
        <w:rPr>
          <w:noProof/>
          <w:lang w:val="sr-Latn-CS"/>
        </w:rPr>
        <w:t>.</w:t>
      </w:r>
    </w:p>
    <w:p w:rsidR="00DB0EF6" w:rsidRPr="007F487E" w:rsidRDefault="007F487E" w:rsidP="008C172C">
      <w:pPr>
        <w:pStyle w:val="normal0"/>
        <w:tabs>
          <w:tab w:val="left" w:pos="0"/>
        </w:tabs>
        <w:spacing w:before="0" w:beforeAutospacing="0" w:after="0" w:afterAutospacing="0"/>
        <w:ind w:firstLine="720"/>
        <w:jc w:val="both"/>
        <w:rPr>
          <w:noProof/>
          <w:lang w:val="sr-Latn-CS"/>
        </w:rPr>
      </w:pPr>
      <w:r>
        <w:rPr>
          <w:noProof/>
          <w:lang w:val="sr-Latn-CS"/>
        </w:rPr>
        <w:t>Davanje</w:t>
      </w:r>
      <w:r w:rsidR="00DB0EF6" w:rsidRPr="007F487E">
        <w:rPr>
          <w:noProof/>
          <w:lang w:val="sr-Latn-CS"/>
        </w:rPr>
        <w:t xml:space="preserve"> </w:t>
      </w:r>
      <w:r>
        <w:rPr>
          <w:noProof/>
          <w:lang w:val="sr-Latn-CS"/>
        </w:rPr>
        <w:t>saglasnosti</w:t>
      </w:r>
      <w:r w:rsidR="00DB0EF6" w:rsidRPr="007F487E">
        <w:rPr>
          <w:noProof/>
          <w:lang w:val="sr-Latn-CS"/>
        </w:rPr>
        <w:t xml:space="preserve"> </w:t>
      </w:r>
      <w:r>
        <w:rPr>
          <w:noProof/>
          <w:lang w:val="sr-Latn-CS"/>
        </w:rPr>
        <w:t>iz</w:t>
      </w:r>
      <w:r w:rsidR="00DB0EF6" w:rsidRPr="007F487E">
        <w:rPr>
          <w:noProof/>
          <w:lang w:val="sr-Latn-CS"/>
        </w:rPr>
        <w:t xml:space="preserve"> </w:t>
      </w:r>
      <w:r>
        <w:rPr>
          <w:noProof/>
          <w:lang w:val="sr-Latn-CS"/>
        </w:rPr>
        <w:t>stava</w:t>
      </w:r>
      <w:r w:rsidR="00DB0EF6" w:rsidRPr="007F487E">
        <w:rPr>
          <w:noProof/>
          <w:lang w:val="sr-Latn-CS"/>
        </w:rPr>
        <w:t xml:space="preserve"> 1. </w:t>
      </w:r>
      <w:r>
        <w:rPr>
          <w:noProof/>
          <w:lang w:val="sr-Latn-CS"/>
        </w:rPr>
        <w:t>tačka</w:t>
      </w:r>
      <w:r w:rsidR="00235F7C" w:rsidRPr="007F487E">
        <w:rPr>
          <w:noProof/>
          <w:lang w:val="sr-Latn-CS"/>
        </w:rPr>
        <w:t xml:space="preserve"> 6</w:t>
      </w:r>
      <w:r w:rsidR="00DB0EF6" w:rsidRPr="007F487E">
        <w:rPr>
          <w:noProof/>
          <w:lang w:val="sr-Latn-CS"/>
        </w:rPr>
        <w:t xml:space="preserve">) </w:t>
      </w:r>
      <w:r>
        <w:rPr>
          <w:noProof/>
          <w:lang w:val="sr-Latn-CS"/>
        </w:rPr>
        <w:t>ovog</w:t>
      </w:r>
      <w:r w:rsidR="00DB0EF6" w:rsidRPr="007F487E">
        <w:rPr>
          <w:noProof/>
          <w:lang w:val="sr-Latn-CS"/>
        </w:rPr>
        <w:t xml:space="preserve"> </w:t>
      </w:r>
      <w:r>
        <w:rPr>
          <w:noProof/>
          <w:lang w:val="sr-Latn-CS"/>
        </w:rPr>
        <w:t>člana</w:t>
      </w:r>
      <w:r w:rsidR="00DB0EF6" w:rsidRPr="007F487E">
        <w:rPr>
          <w:noProof/>
          <w:lang w:val="sr-Latn-CS"/>
        </w:rPr>
        <w:t xml:space="preserve"> </w:t>
      </w:r>
      <w:r>
        <w:rPr>
          <w:noProof/>
          <w:lang w:val="sr-Latn-CS"/>
        </w:rPr>
        <w:t>ne</w:t>
      </w:r>
      <w:r w:rsidR="00DB0EF6" w:rsidRPr="007F487E">
        <w:rPr>
          <w:noProof/>
          <w:lang w:val="sr-Latn-CS"/>
        </w:rPr>
        <w:t xml:space="preserve"> </w:t>
      </w:r>
      <w:r>
        <w:rPr>
          <w:noProof/>
          <w:lang w:val="sr-Latn-CS"/>
        </w:rPr>
        <w:t>stvara</w:t>
      </w:r>
      <w:r w:rsidR="00DB0EF6" w:rsidRPr="007F487E">
        <w:rPr>
          <w:noProof/>
          <w:lang w:val="sr-Latn-CS"/>
        </w:rPr>
        <w:t xml:space="preserve"> </w:t>
      </w:r>
      <w:r>
        <w:rPr>
          <w:noProof/>
          <w:lang w:val="sr-Latn-CS"/>
        </w:rPr>
        <w:t>obavezu</w:t>
      </w:r>
      <w:r w:rsidR="00DB0EF6" w:rsidRPr="007F487E">
        <w:rPr>
          <w:noProof/>
          <w:lang w:val="sr-Latn-CS"/>
        </w:rPr>
        <w:t xml:space="preserve"> </w:t>
      </w:r>
      <w:r>
        <w:rPr>
          <w:noProof/>
          <w:lang w:val="sr-Latn-CS"/>
        </w:rPr>
        <w:t>finansiranja</w:t>
      </w:r>
      <w:r w:rsidR="00DB0EF6" w:rsidRPr="007F487E">
        <w:rPr>
          <w:noProof/>
          <w:lang w:val="sr-Latn-CS"/>
        </w:rPr>
        <w:t xml:space="preserve"> </w:t>
      </w:r>
      <w:r>
        <w:rPr>
          <w:noProof/>
          <w:lang w:val="sr-Latn-CS"/>
        </w:rPr>
        <w:t>odobrenog</w:t>
      </w:r>
      <w:r w:rsidR="00DB0EF6" w:rsidRPr="007F487E">
        <w:rPr>
          <w:noProof/>
          <w:lang w:val="sr-Latn-CS"/>
        </w:rPr>
        <w:t xml:space="preserve"> </w:t>
      </w:r>
      <w:r>
        <w:rPr>
          <w:noProof/>
          <w:lang w:val="sr-Latn-CS"/>
        </w:rPr>
        <w:t>sportskog</w:t>
      </w:r>
      <w:r w:rsidR="00DB0EF6" w:rsidRPr="007F487E">
        <w:rPr>
          <w:noProof/>
          <w:lang w:val="sr-Latn-CS"/>
        </w:rPr>
        <w:t xml:space="preserve"> </w:t>
      </w:r>
      <w:r>
        <w:rPr>
          <w:noProof/>
          <w:lang w:val="sr-Latn-CS"/>
        </w:rPr>
        <w:t>takmičenja</w:t>
      </w:r>
      <w:r w:rsidR="00DB0EF6"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6</w:t>
      </w:r>
      <w:r w:rsidR="00723B82" w:rsidRPr="007F487E">
        <w:rPr>
          <w:noProof/>
          <w:lang w:val="sr-Latn-CS"/>
        </w:rPr>
        <w:t>3</w:t>
      </w:r>
      <w:r w:rsidR="00872F47" w:rsidRPr="007F487E">
        <w:rPr>
          <w:noProof/>
          <w:lang w:val="sr-Latn-CS"/>
        </w:rPr>
        <w:t>.</w:t>
      </w:r>
    </w:p>
    <w:p w:rsidR="00872F47"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Velika</w:t>
      </w:r>
      <w:r w:rsidR="00872F47" w:rsidRPr="007F487E">
        <w:rPr>
          <w:noProof/>
          <w:lang w:val="sr-Latn-CS"/>
        </w:rPr>
        <w:t xml:space="preserve"> </w:t>
      </w:r>
      <w:r>
        <w:rPr>
          <w:noProof/>
          <w:lang w:val="sr-Latn-CS"/>
        </w:rPr>
        <w:t>međunarodna</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smislu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jesu</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olimpijske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paraolimpijske</w:t>
      </w:r>
      <w:r w:rsidR="00872F47" w:rsidRPr="007F487E">
        <w:rPr>
          <w:noProof/>
          <w:lang w:val="sr-Latn-CS"/>
        </w:rPr>
        <w:t xml:space="preserve"> </w:t>
      </w:r>
      <w:r>
        <w:rPr>
          <w:noProof/>
          <w:lang w:val="sr-Latn-CS"/>
        </w:rPr>
        <w:t>igre</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svetska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evropska</w:t>
      </w:r>
      <w:r w:rsidR="00872F47" w:rsidRPr="007F487E">
        <w:rPr>
          <w:noProof/>
          <w:lang w:val="sr-Latn-CS"/>
        </w:rPr>
        <w:t xml:space="preserve"> </w:t>
      </w:r>
      <w:r>
        <w:rPr>
          <w:noProof/>
          <w:lang w:val="sr-Latn-CS"/>
        </w:rPr>
        <w:t>prvenstva</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mediteranske</w:t>
      </w:r>
      <w:r w:rsidR="00872F47" w:rsidRPr="007F487E">
        <w:rPr>
          <w:noProof/>
          <w:lang w:val="sr-Latn-CS"/>
        </w:rPr>
        <w:t xml:space="preserve"> </w:t>
      </w:r>
      <w:r>
        <w:rPr>
          <w:noProof/>
          <w:lang w:val="sr-Latn-CS"/>
        </w:rPr>
        <w:t>igre</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univerzijade</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svetski</w:t>
      </w:r>
      <w:r w:rsidR="00872F47" w:rsidRPr="007F487E">
        <w:rPr>
          <w:noProof/>
          <w:lang w:val="sr-Latn-CS"/>
        </w:rPr>
        <w:t xml:space="preserve"> </w:t>
      </w:r>
      <w:r>
        <w:rPr>
          <w:noProof/>
          <w:lang w:val="sr-Latn-CS"/>
        </w:rPr>
        <w:t>kupovi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finalni</w:t>
      </w:r>
      <w:r w:rsidR="00872F47" w:rsidRPr="007F487E">
        <w:rPr>
          <w:noProof/>
          <w:lang w:val="sr-Latn-CS"/>
        </w:rPr>
        <w:t xml:space="preserve"> </w:t>
      </w:r>
      <w:r>
        <w:rPr>
          <w:noProof/>
          <w:lang w:val="sr-Latn-CS"/>
        </w:rPr>
        <w:t>turniri</w:t>
      </w:r>
      <w:r w:rsidR="00872F47" w:rsidRPr="007F487E">
        <w:rPr>
          <w:noProof/>
          <w:lang w:val="sr-Latn-CS"/>
        </w:rPr>
        <w:t xml:space="preserve"> </w:t>
      </w:r>
      <w:r>
        <w:rPr>
          <w:noProof/>
          <w:lang w:val="sr-Latn-CS"/>
        </w:rPr>
        <w:t>svetske</w:t>
      </w:r>
      <w:r w:rsidR="00872F47" w:rsidRPr="007F487E">
        <w:rPr>
          <w:noProof/>
          <w:lang w:val="sr-Latn-CS"/>
        </w:rPr>
        <w:t xml:space="preserve"> </w:t>
      </w:r>
      <w:r>
        <w:rPr>
          <w:noProof/>
          <w:lang w:val="sr-Latn-CS"/>
        </w:rPr>
        <w:t>lige</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zimski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letnji</w:t>
      </w:r>
      <w:r w:rsidR="00872F47" w:rsidRPr="007F487E">
        <w:rPr>
          <w:noProof/>
          <w:lang w:val="sr-Latn-CS"/>
        </w:rPr>
        <w:t xml:space="preserve"> </w:t>
      </w:r>
      <w:r>
        <w:rPr>
          <w:noProof/>
          <w:lang w:val="sr-Latn-CS"/>
        </w:rPr>
        <w:t>Olimpijski</w:t>
      </w:r>
      <w:r w:rsidR="00872F47" w:rsidRPr="007F487E">
        <w:rPr>
          <w:noProof/>
          <w:lang w:val="sr-Latn-CS"/>
        </w:rPr>
        <w:t xml:space="preserve"> </w:t>
      </w:r>
      <w:r>
        <w:rPr>
          <w:noProof/>
          <w:lang w:val="sr-Latn-CS"/>
        </w:rPr>
        <w:t>festival</w:t>
      </w:r>
      <w:r w:rsidR="00872F47" w:rsidRPr="007F487E">
        <w:rPr>
          <w:noProof/>
          <w:lang w:val="sr-Latn-CS"/>
        </w:rPr>
        <w:t xml:space="preserve"> </w:t>
      </w:r>
      <w:r>
        <w:rPr>
          <w:noProof/>
          <w:lang w:val="sr-Latn-CS"/>
        </w:rPr>
        <w:t>mladih</w:t>
      </w:r>
      <w:r w:rsidR="00872F47" w:rsidRPr="007F487E">
        <w:rPr>
          <w:noProof/>
          <w:lang w:val="sr-Latn-CS"/>
        </w:rPr>
        <w:t xml:space="preserve"> </w:t>
      </w:r>
      <w:r>
        <w:rPr>
          <w:noProof/>
          <w:lang w:val="sr-Latn-CS"/>
        </w:rPr>
        <w:t>Evrope</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jc w:val="left"/>
        <w:rPr>
          <w:noProof/>
          <w:lang w:val="sr-Latn-CS"/>
        </w:rPr>
      </w:pPr>
      <w:r>
        <w:rPr>
          <w:noProof/>
          <w:lang w:val="sr-Latn-CS"/>
        </w:rPr>
        <w:t>balkanska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regionalna</w:t>
      </w:r>
      <w:r w:rsidR="00872F47" w:rsidRPr="007F487E">
        <w:rPr>
          <w:noProof/>
          <w:lang w:val="sr-Latn-CS"/>
        </w:rPr>
        <w:t xml:space="preserve"> </w:t>
      </w:r>
      <w:r>
        <w:rPr>
          <w:noProof/>
          <w:lang w:val="sr-Latn-CS"/>
        </w:rPr>
        <w:t>prvenstva</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rPr>
          <w:noProof/>
          <w:lang w:val="sr-Latn-CS"/>
        </w:rPr>
      </w:pPr>
      <w:r>
        <w:rPr>
          <w:noProof/>
          <w:lang w:val="sr-Latn-CS"/>
        </w:rPr>
        <w:t>finala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finalni</w:t>
      </w:r>
      <w:r w:rsidR="00872F47" w:rsidRPr="007F487E">
        <w:rPr>
          <w:noProof/>
          <w:lang w:val="sr-Latn-CS"/>
        </w:rPr>
        <w:t xml:space="preserve"> </w:t>
      </w:r>
      <w:r>
        <w:rPr>
          <w:noProof/>
          <w:lang w:val="sr-Latn-CS"/>
        </w:rPr>
        <w:t>turniri</w:t>
      </w:r>
      <w:r w:rsidR="00872F47" w:rsidRPr="007F487E">
        <w:rPr>
          <w:noProof/>
          <w:lang w:val="sr-Latn-CS"/>
        </w:rPr>
        <w:t xml:space="preserve"> </w:t>
      </w:r>
      <w:r>
        <w:rPr>
          <w:noProof/>
          <w:lang w:val="sr-Latn-CS"/>
        </w:rPr>
        <w:t>evropskih</w:t>
      </w:r>
      <w:r w:rsidR="00872F47" w:rsidRPr="007F487E">
        <w:rPr>
          <w:noProof/>
          <w:lang w:val="sr-Latn-CS"/>
        </w:rPr>
        <w:t xml:space="preserve"> </w:t>
      </w:r>
      <w:r>
        <w:rPr>
          <w:noProof/>
          <w:lang w:val="sr-Latn-CS"/>
        </w:rPr>
        <w:t>klupskih</w:t>
      </w:r>
      <w:r w:rsidR="00872F47" w:rsidRPr="007F487E">
        <w:rPr>
          <w:noProof/>
          <w:lang w:val="sr-Latn-CS"/>
        </w:rPr>
        <w:t xml:space="preserve"> </w:t>
      </w:r>
      <w:r>
        <w:rPr>
          <w:noProof/>
          <w:lang w:val="sr-Latn-CS"/>
        </w:rPr>
        <w:t>sportskih</w:t>
      </w:r>
      <w:r w:rsidR="00E55427" w:rsidRPr="007F487E">
        <w:rPr>
          <w:noProof/>
          <w:lang w:val="sr-Latn-CS"/>
        </w:rPr>
        <w:t xml:space="preserve"> </w:t>
      </w:r>
      <w:r>
        <w:rPr>
          <w:noProof/>
          <w:lang w:val="sr-Latn-CS"/>
        </w:rPr>
        <w:t>takmičenja</w:t>
      </w:r>
      <w:r w:rsidR="00DB0EF6" w:rsidRPr="007F487E">
        <w:rPr>
          <w:noProof/>
          <w:lang w:val="sr-Latn-CS"/>
        </w:rPr>
        <w:t xml:space="preserve">, </w:t>
      </w:r>
      <w:r>
        <w:rPr>
          <w:noProof/>
          <w:lang w:val="sr-Latn-CS"/>
        </w:rPr>
        <w:t>osim</w:t>
      </w:r>
      <w:r w:rsidR="00F27BC8" w:rsidRPr="007F487E">
        <w:rPr>
          <w:noProof/>
          <w:lang w:val="sr-Latn-CS"/>
        </w:rPr>
        <w:t xml:space="preserve"> </w:t>
      </w:r>
      <w:r>
        <w:rPr>
          <w:noProof/>
          <w:lang w:val="sr-Latn-CS"/>
        </w:rPr>
        <w:t>finala</w:t>
      </w:r>
      <w:r w:rsidR="00F27BC8" w:rsidRPr="007F487E">
        <w:rPr>
          <w:noProof/>
          <w:lang w:val="sr-Latn-CS"/>
        </w:rPr>
        <w:t xml:space="preserve"> </w:t>
      </w:r>
      <w:r>
        <w:rPr>
          <w:noProof/>
          <w:lang w:val="sr-Latn-CS"/>
        </w:rPr>
        <w:t>evropskih</w:t>
      </w:r>
      <w:r w:rsidR="00F27BC8" w:rsidRPr="007F487E">
        <w:rPr>
          <w:noProof/>
          <w:lang w:val="sr-Latn-CS"/>
        </w:rPr>
        <w:t xml:space="preserve"> </w:t>
      </w:r>
      <w:r>
        <w:rPr>
          <w:noProof/>
          <w:lang w:val="sr-Latn-CS"/>
        </w:rPr>
        <w:t>klupskih</w:t>
      </w:r>
      <w:r w:rsidR="00F27BC8" w:rsidRPr="007F487E">
        <w:rPr>
          <w:noProof/>
          <w:lang w:val="sr-Latn-CS"/>
        </w:rPr>
        <w:t xml:space="preserve"> </w:t>
      </w:r>
      <w:r>
        <w:rPr>
          <w:noProof/>
          <w:lang w:val="sr-Latn-CS"/>
        </w:rPr>
        <w:t>takmičenja</w:t>
      </w:r>
      <w:r w:rsidR="00F27BC8" w:rsidRPr="007F487E">
        <w:rPr>
          <w:noProof/>
          <w:lang w:val="sr-Latn-CS"/>
        </w:rPr>
        <w:t xml:space="preserve"> </w:t>
      </w:r>
      <w:r>
        <w:rPr>
          <w:noProof/>
          <w:lang w:val="sr-Latn-CS"/>
        </w:rPr>
        <w:t>koja</w:t>
      </w:r>
      <w:r w:rsidR="00F27BC8" w:rsidRPr="007F487E">
        <w:rPr>
          <w:noProof/>
          <w:lang w:val="sr-Latn-CS"/>
        </w:rPr>
        <w:t xml:space="preserve"> </w:t>
      </w:r>
      <w:r>
        <w:rPr>
          <w:noProof/>
          <w:lang w:val="sr-Latn-CS"/>
        </w:rPr>
        <w:t>su</w:t>
      </w:r>
      <w:r w:rsidR="00F27BC8" w:rsidRPr="007F487E">
        <w:rPr>
          <w:noProof/>
          <w:lang w:val="sr-Latn-CS"/>
        </w:rPr>
        <w:t xml:space="preserve"> </w:t>
      </w:r>
      <w:r>
        <w:rPr>
          <w:noProof/>
          <w:lang w:val="sr-Latn-CS"/>
        </w:rPr>
        <w:t>rezultat</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uspeha</w:t>
      </w:r>
      <w:r w:rsidR="00F27BC8" w:rsidRPr="007F487E">
        <w:rPr>
          <w:noProof/>
          <w:lang w:val="sr-Latn-CS"/>
        </w:rPr>
        <w:t xml:space="preserve"> </w:t>
      </w:r>
      <w:r>
        <w:rPr>
          <w:noProof/>
          <w:lang w:val="sr-Latn-CS"/>
        </w:rPr>
        <w:t>domaćih</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organizacija</w:t>
      </w:r>
      <w:r w:rsidR="00872F47" w:rsidRPr="007F487E">
        <w:rPr>
          <w:noProof/>
          <w:lang w:val="sr-Latn-CS"/>
        </w:rPr>
        <w:t>;</w:t>
      </w:r>
    </w:p>
    <w:p w:rsidR="00872F47" w:rsidRPr="007F487E" w:rsidRDefault="007F487E" w:rsidP="00821222">
      <w:pPr>
        <w:numPr>
          <w:ilvl w:val="0"/>
          <w:numId w:val="2"/>
        </w:numPr>
        <w:tabs>
          <w:tab w:val="clear" w:pos="371"/>
          <w:tab w:val="left" w:pos="0"/>
        </w:tabs>
        <w:ind w:left="0" w:firstLine="720"/>
        <w:rPr>
          <w:noProof/>
          <w:lang w:val="sr-Latn-CS"/>
        </w:rPr>
      </w:pPr>
      <w:r>
        <w:rPr>
          <w:noProof/>
          <w:lang w:val="sr-Latn-CS"/>
        </w:rPr>
        <w:t>kriterijumski</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kvalifikacioni</w:t>
      </w:r>
      <w:r w:rsidR="00872F47" w:rsidRPr="007F487E">
        <w:rPr>
          <w:noProof/>
          <w:lang w:val="sr-Latn-CS"/>
        </w:rPr>
        <w:t xml:space="preserve"> </w:t>
      </w:r>
      <w:r>
        <w:rPr>
          <w:noProof/>
          <w:lang w:val="sr-Latn-CS"/>
        </w:rPr>
        <w:t>međunarodni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turniri</w:t>
      </w:r>
      <w:r w:rsidR="00027C44" w:rsidRPr="007F487E">
        <w:rPr>
          <w:noProof/>
          <w:lang w:val="sr-Latn-CS"/>
        </w:rPr>
        <w:t xml:space="preserve"> </w:t>
      </w:r>
      <w:r>
        <w:rPr>
          <w:noProof/>
          <w:lang w:val="sr-Latn-CS"/>
        </w:rPr>
        <w:t>nacionalnih</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reprezentacija</w:t>
      </w:r>
      <w:r w:rsidR="00F27BC8" w:rsidRPr="007F487E">
        <w:rPr>
          <w:noProof/>
          <w:lang w:val="sr-Latn-CS"/>
        </w:rPr>
        <w:t xml:space="preserve">.  </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6</w:t>
      </w:r>
      <w:r w:rsidR="00C63411" w:rsidRPr="007F487E">
        <w:rPr>
          <w:noProof/>
          <w:lang w:val="sr-Latn-CS"/>
        </w:rPr>
        <w:t>4</w:t>
      </w:r>
      <w:r w:rsidR="00872F47" w:rsidRPr="007F487E">
        <w:rPr>
          <w:noProof/>
          <w:lang w:val="sr-Latn-CS"/>
        </w:rPr>
        <w:t>.</w:t>
      </w:r>
    </w:p>
    <w:p w:rsidR="00872F47"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Pri</w:t>
      </w:r>
      <w:r w:rsidR="00872F47" w:rsidRPr="007F487E">
        <w:rPr>
          <w:noProof/>
          <w:lang w:val="sr-Latn-CS"/>
        </w:rPr>
        <w:t xml:space="preserve"> </w:t>
      </w:r>
      <w:r>
        <w:rPr>
          <w:noProof/>
          <w:lang w:val="sr-Latn-CS"/>
        </w:rPr>
        <w:t>odlučivanju</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saglasnosti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podnošenje</w:t>
      </w:r>
      <w:r w:rsidR="00872F47" w:rsidRPr="007F487E">
        <w:rPr>
          <w:noProof/>
          <w:lang w:val="sr-Latn-CS"/>
        </w:rPr>
        <w:t xml:space="preserve"> </w:t>
      </w:r>
      <w:r>
        <w:rPr>
          <w:noProof/>
          <w:lang w:val="sr-Latn-CS"/>
        </w:rPr>
        <w:t>kandidature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organizovanje</w:t>
      </w:r>
      <w:r w:rsidR="00872F47" w:rsidRPr="007F487E">
        <w:rPr>
          <w:noProof/>
          <w:lang w:val="sr-Latn-CS"/>
        </w:rPr>
        <w:t xml:space="preserve"> </w:t>
      </w:r>
      <w:r>
        <w:rPr>
          <w:noProof/>
          <w:lang w:val="sr-Latn-CS"/>
        </w:rPr>
        <w:t>velikog</w:t>
      </w:r>
      <w:r w:rsidR="00872F47" w:rsidRPr="007F487E">
        <w:rPr>
          <w:noProof/>
          <w:lang w:val="sr-Latn-CS"/>
        </w:rPr>
        <w:t xml:space="preserve"> </w:t>
      </w:r>
      <w:r>
        <w:rPr>
          <w:noProof/>
          <w:lang w:val="sr-Latn-CS"/>
        </w:rPr>
        <w:t>međunarodnog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 xml:space="preserve"> </w:t>
      </w:r>
      <w:r>
        <w:rPr>
          <w:noProof/>
          <w:lang w:val="sr-Latn-CS"/>
        </w:rPr>
        <w:t>posebno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uzimaju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obzir</w:t>
      </w:r>
      <w:r w:rsidR="00872F47" w:rsidRPr="007F487E">
        <w:rPr>
          <w:noProof/>
          <w:lang w:val="sr-Latn-CS"/>
        </w:rPr>
        <w:t xml:space="preserve"> </w:t>
      </w:r>
      <w:r>
        <w:rPr>
          <w:noProof/>
          <w:lang w:val="sr-Latn-CS"/>
        </w:rPr>
        <w:t>sledeći</w:t>
      </w:r>
      <w:r w:rsidR="00872F47" w:rsidRPr="007F487E">
        <w:rPr>
          <w:noProof/>
          <w:lang w:val="sr-Latn-CS"/>
        </w:rPr>
        <w:t xml:space="preserve"> </w:t>
      </w:r>
      <w:r>
        <w:rPr>
          <w:noProof/>
          <w:lang w:val="sr-Latn-CS"/>
        </w:rPr>
        <w:t>kriterijumi</w:t>
      </w:r>
      <w:r w:rsidR="00872F47" w:rsidRPr="007F487E">
        <w:rPr>
          <w:noProof/>
          <w:lang w:val="sr-Latn-CS"/>
        </w:rPr>
        <w:t>:</w:t>
      </w:r>
    </w:p>
    <w:p w:rsidR="00872F47" w:rsidRPr="007F487E" w:rsidRDefault="007F487E" w:rsidP="00821222">
      <w:pPr>
        <w:numPr>
          <w:ilvl w:val="0"/>
          <w:numId w:val="4"/>
        </w:numPr>
        <w:tabs>
          <w:tab w:val="clear" w:pos="1315"/>
          <w:tab w:val="left" w:pos="0"/>
        </w:tabs>
        <w:ind w:left="0" w:firstLine="720"/>
        <w:rPr>
          <w:noProof/>
          <w:lang w:val="sr-Latn-CS"/>
        </w:rPr>
      </w:pPr>
      <w:r>
        <w:rPr>
          <w:noProof/>
          <w:lang w:val="sr-Latn-CS"/>
        </w:rPr>
        <w:t>organizovanje</w:t>
      </w:r>
      <w:r w:rsidR="00872F47" w:rsidRPr="007F487E">
        <w:rPr>
          <w:noProof/>
          <w:lang w:val="sr-Latn-CS"/>
        </w:rPr>
        <w:t xml:space="preserve"> </w:t>
      </w:r>
      <w:r>
        <w:rPr>
          <w:noProof/>
          <w:lang w:val="sr-Latn-CS"/>
        </w:rPr>
        <w:t>takmičenja</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imati</w:t>
      </w:r>
      <w:r w:rsidR="00872F47" w:rsidRPr="007F487E">
        <w:rPr>
          <w:noProof/>
          <w:lang w:val="sr-Latn-CS"/>
        </w:rPr>
        <w:t xml:space="preserve"> </w:t>
      </w:r>
      <w:r>
        <w:rPr>
          <w:noProof/>
          <w:lang w:val="sr-Latn-CS"/>
        </w:rPr>
        <w:t>pozitivan</w:t>
      </w:r>
      <w:r w:rsidR="00872F47" w:rsidRPr="007F487E">
        <w:rPr>
          <w:noProof/>
          <w:lang w:val="sr-Latn-CS"/>
        </w:rPr>
        <w:t xml:space="preserve"> </w:t>
      </w:r>
      <w:r>
        <w:rPr>
          <w:noProof/>
          <w:lang w:val="sr-Latn-CS"/>
        </w:rPr>
        <w:t>uticaj</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razvoj</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širenje</w:t>
      </w:r>
      <w:r w:rsidR="00872F47" w:rsidRPr="007F487E">
        <w:rPr>
          <w:noProof/>
          <w:lang w:val="sr-Latn-CS"/>
        </w:rPr>
        <w:t xml:space="preserve"> </w:t>
      </w:r>
      <w:r>
        <w:rPr>
          <w:noProof/>
          <w:lang w:val="sr-Latn-CS"/>
        </w:rPr>
        <w:t>grane</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kojoj</w:t>
      </w:r>
      <w:r w:rsidR="00872F47" w:rsidRPr="007F487E">
        <w:rPr>
          <w:noProof/>
          <w:lang w:val="sr-Latn-CS"/>
        </w:rPr>
        <w:t xml:space="preserve"> </w:t>
      </w:r>
      <w:r>
        <w:rPr>
          <w:noProof/>
          <w:lang w:val="sr-Latn-CS"/>
        </w:rPr>
        <w:t>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takmičenje</w:t>
      </w:r>
      <w:r w:rsidR="00872F47" w:rsidRPr="007F487E">
        <w:rPr>
          <w:noProof/>
          <w:lang w:val="sr-Latn-CS"/>
        </w:rPr>
        <w:t xml:space="preserve"> </w:t>
      </w:r>
      <w:r>
        <w:rPr>
          <w:noProof/>
          <w:lang w:val="sr-Latn-CS"/>
        </w:rPr>
        <w:t>održati</w:t>
      </w:r>
      <w:r w:rsidR="00872F47" w:rsidRPr="007F487E">
        <w:rPr>
          <w:noProof/>
          <w:lang w:val="sr-Latn-CS"/>
        </w:rPr>
        <w:t>;</w:t>
      </w:r>
    </w:p>
    <w:p w:rsidR="00872F47" w:rsidRPr="007F487E" w:rsidRDefault="007F487E" w:rsidP="00821222">
      <w:pPr>
        <w:numPr>
          <w:ilvl w:val="0"/>
          <w:numId w:val="4"/>
        </w:numPr>
        <w:tabs>
          <w:tab w:val="clear" w:pos="1315"/>
          <w:tab w:val="left" w:pos="0"/>
        </w:tabs>
        <w:ind w:left="0" w:firstLine="720"/>
        <w:rPr>
          <w:noProof/>
          <w:lang w:val="sr-Latn-CS"/>
        </w:rPr>
      </w:pPr>
      <w:r>
        <w:rPr>
          <w:noProof/>
          <w:lang w:val="sr-Latn-CS"/>
        </w:rPr>
        <w:t>takmičenje</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opravdano</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stanovišta</w:t>
      </w:r>
      <w:r w:rsidR="00872F47" w:rsidRPr="007F487E">
        <w:rPr>
          <w:noProof/>
          <w:lang w:val="sr-Latn-CS"/>
        </w:rPr>
        <w:t xml:space="preserve"> </w:t>
      </w:r>
      <w:r>
        <w:rPr>
          <w:noProof/>
          <w:lang w:val="sr-Latn-CS"/>
        </w:rPr>
        <w:t>tržišta</w:t>
      </w:r>
      <w:r w:rsidR="00872F47" w:rsidRPr="007F487E">
        <w:rPr>
          <w:noProof/>
          <w:lang w:val="sr-Latn-CS"/>
        </w:rPr>
        <w:t>;</w:t>
      </w:r>
    </w:p>
    <w:p w:rsidR="00872F47" w:rsidRPr="007F487E" w:rsidRDefault="007F487E" w:rsidP="00821222">
      <w:pPr>
        <w:numPr>
          <w:ilvl w:val="0"/>
          <w:numId w:val="4"/>
        </w:numPr>
        <w:tabs>
          <w:tab w:val="clear" w:pos="1315"/>
          <w:tab w:val="left" w:pos="0"/>
        </w:tabs>
        <w:ind w:left="0" w:firstLine="720"/>
        <w:rPr>
          <w:noProof/>
          <w:lang w:val="sr-Latn-CS"/>
        </w:rPr>
      </w:pPr>
      <w:r>
        <w:rPr>
          <w:noProof/>
          <w:lang w:val="sr-Latn-CS"/>
        </w:rPr>
        <w:t>takmičenje</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biti</w:t>
      </w:r>
      <w:r w:rsidR="00872F47" w:rsidRPr="007F487E">
        <w:rPr>
          <w:noProof/>
          <w:lang w:val="sr-Latn-CS"/>
        </w:rPr>
        <w:t xml:space="preserve"> </w:t>
      </w:r>
      <w:r>
        <w:rPr>
          <w:noProof/>
          <w:lang w:val="sr-Latn-CS"/>
        </w:rPr>
        <w:t>zanimljivo</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televizijske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radio</w:t>
      </w:r>
      <w:r w:rsidR="00872F47" w:rsidRPr="007F487E">
        <w:rPr>
          <w:noProof/>
          <w:lang w:val="sr-Latn-CS"/>
        </w:rPr>
        <w:t xml:space="preserve"> </w:t>
      </w:r>
      <w:r>
        <w:rPr>
          <w:noProof/>
          <w:lang w:val="sr-Latn-CS"/>
        </w:rPr>
        <w:t>prenose</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medije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gledaoce</w:t>
      </w:r>
      <w:r w:rsidR="00872F47" w:rsidRPr="007F487E">
        <w:rPr>
          <w:noProof/>
          <w:lang w:val="sr-Latn-CS"/>
        </w:rPr>
        <w:t>;</w:t>
      </w:r>
    </w:p>
    <w:p w:rsidR="00872F47" w:rsidRPr="007F487E" w:rsidRDefault="007F487E" w:rsidP="00821222">
      <w:pPr>
        <w:numPr>
          <w:ilvl w:val="0"/>
          <w:numId w:val="4"/>
        </w:numPr>
        <w:tabs>
          <w:tab w:val="clear" w:pos="1315"/>
          <w:tab w:val="left" w:pos="0"/>
        </w:tabs>
        <w:ind w:left="0" w:firstLine="720"/>
        <w:rPr>
          <w:noProof/>
          <w:lang w:val="sr-Latn-CS"/>
        </w:rPr>
      </w:pPr>
      <w:r>
        <w:rPr>
          <w:noProof/>
          <w:lang w:val="sr-Latn-CS"/>
        </w:rPr>
        <w:t>takmičenje</w:t>
      </w:r>
      <w:r w:rsidR="00872F47" w:rsidRPr="007F487E">
        <w:rPr>
          <w:noProof/>
          <w:lang w:val="sr-Latn-CS"/>
        </w:rPr>
        <w:t xml:space="preserve"> </w:t>
      </w:r>
      <w:r>
        <w:rPr>
          <w:noProof/>
          <w:lang w:val="sr-Latn-CS"/>
        </w:rPr>
        <w:t>treba</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utiče</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afirmaciju</w:t>
      </w:r>
      <w:r w:rsidR="00872F47" w:rsidRPr="007F487E">
        <w:rPr>
          <w:noProof/>
          <w:lang w:val="sr-Latn-CS"/>
        </w:rPr>
        <w:t xml:space="preserve"> </w:t>
      </w:r>
      <w:r>
        <w:rPr>
          <w:noProof/>
          <w:lang w:val="sr-Latn-CS"/>
        </w:rPr>
        <w:t>vrednosti</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821222">
      <w:pPr>
        <w:numPr>
          <w:ilvl w:val="0"/>
          <w:numId w:val="4"/>
        </w:numPr>
        <w:tabs>
          <w:tab w:val="clear" w:pos="1315"/>
          <w:tab w:val="left" w:pos="0"/>
        </w:tabs>
        <w:ind w:left="0" w:firstLine="720"/>
        <w:rPr>
          <w:noProof/>
          <w:lang w:val="sr-Latn-CS"/>
        </w:rPr>
      </w:pPr>
      <w:r>
        <w:rPr>
          <w:noProof/>
          <w:lang w:val="sr-Latn-CS"/>
        </w:rPr>
        <w:t>takmičenje</w:t>
      </w:r>
      <w:r w:rsidR="00872F47" w:rsidRPr="007F487E">
        <w:rPr>
          <w:noProof/>
          <w:lang w:val="sr-Latn-CS"/>
        </w:rPr>
        <w:t xml:space="preserve"> </w:t>
      </w:r>
      <w:r>
        <w:rPr>
          <w:noProof/>
          <w:lang w:val="sr-Latn-CS"/>
        </w:rPr>
        <w:t>treba</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organizuje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grani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koja</w:t>
      </w:r>
      <w:r w:rsidR="00872F47" w:rsidRPr="007F487E">
        <w:rPr>
          <w:noProof/>
          <w:lang w:val="sr-Latn-CS"/>
        </w:rPr>
        <w:t xml:space="preserve"> </w:t>
      </w:r>
      <w:r>
        <w:rPr>
          <w:noProof/>
          <w:lang w:val="sr-Latn-CS"/>
        </w:rPr>
        <w:t>ima</w:t>
      </w:r>
      <w:r w:rsidR="00872F47" w:rsidRPr="007F487E">
        <w:rPr>
          <w:noProof/>
          <w:lang w:val="sr-Latn-CS"/>
        </w:rPr>
        <w:t xml:space="preserve"> </w:t>
      </w:r>
      <w:r>
        <w:rPr>
          <w:noProof/>
          <w:lang w:val="sr-Latn-CS"/>
        </w:rPr>
        <w:t>organizacionu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takmičarsku</w:t>
      </w:r>
      <w:r w:rsidR="00872F47" w:rsidRPr="007F487E">
        <w:rPr>
          <w:noProof/>
          <w:lang w:val="sr-Latn-CS"/>
        </w:rPr>
        <w:t xml:space="preserve"> </w:t>
      </w:r>
      <w:r>
        <w:rPr>
          <w:noProof/>
          <w:lang w:val="sr-Latn-CS"/>
        </w:rPr>
        <w:t>tradiciju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DA55B2" w:rsidRPr="007F487E">
        <w:rPr>
          <w:noProof/>
          <w:lang w:val="sr-Latn-CS"/>
        </w:rPr>
        <w:t>6</w:t>
      </w:r>
      <w:r w:rsidR="00C63411" w:rsidRPr="007F487E">
        <w:rPr>
          <w:noProof/>
          <w:lang w:val="sr-Latn-CS"/>
        </w:rPr>
        <w:t>5</w:t>
      </w:r>
      <w:r w:rsidR="00872F47" w:rsidRPr="007F487E">
        <w:rPr>
          <w:noProof/>
          <w:lang w:val="sr-Latn-CS"/>
        </w:rPr>
        <w:t>.</w:t>
      </w:r>
    </w:p>
    <w:p w:rsidR="00AA13EA"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Sportske</w:t>
      </w:r>
      <w:r w:rsidR="00872F47" w:rsidRPr="007F487E">
        <w:rPr>
          <w:noProof/>
          <w:lang w:val="sr-Latn-CS"/>
        </w:rPr>
        <w:t xml:space="preserve"> </w:t>
      </w:r>
      <w:r>
        <w:rPr>
          <w:noProof/>
          <w:lang w:val="sr-Latn-CS"/>
        </w:rPr>
        <w:t>organizacije</w:t>
      </w:r>
      <w:r w:rsidR="00C93C64" w:rsidRPr="007F487E">
        <w:rPr>
          <w:noProof/>
          <w:lang w:val="sr-Latn-CS"/>
        </w:rPr>
        <w:t xml:space="preserve">, </w:t>
      </w:r>
      <w:r>
        <w:rPr>
          <w:noProof/>
          <w:lang w:val="sr-Latn-CS"/>
        </w:rPr>
        <w:t>sportske</w:t>
      </w:r>
      <w:r w:rsidR="00C93C64" w:rsidRPr="007F487E">
        <w:rPr>
          <w:noProof/>
          <w:lang w:val="sr-Latn-CS"/>
        </w:rPr>
        <w:t xml:space="preserve"> </w:t>
      </w:r>
      <w:r>
        <w:rPr>
          <w:noProof/>
          <w:lang w:val="sr-Latn-CS"/>
        </w:rPr>
        <w:t>ekipe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sportisti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učestvovati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međunarodnim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priredbama</w:t>
      </w:r>
      <w:r w:rsidR="00872F47" w:rsidRPr="007F487E">
        <w:rPr>
          <w:noProof/>
          <w:lang w:val="sr-Latn-CS"/>
        </w:rPr>
        <w:t xml:space="preserve"> </w:t>
      </w:r>
      <w:r>
        <w:rPr>
          <w:noProof/>
          <w:lang w:val="sr-Latn-CS"/>
        </w:rPr>
        <w:t>samo</w:t>
      </w:r>
      <w:r w:rsidR="00872F47" w:rsidRPr="007F487E">
        <w:rPr>
          <w:noProof/>
          <w:lang w:val="sr-Latn-CS"/>
        </w:rPr>
        <w:t xml:space="preserve"> </w:t>
      </w:r>
      <w:r>
        <w:rPr>
          <w:noProof/>
          <w:lang w:val="sr-Latn-CS"/>
        </w:rPr>
        <w:t>uz</w:t>
      </w:r>
      <w:r w:rsidR="00872F47" w:rsidRPr="007F487E">
        <w:rPr>
          <w:noProof/>
          <w:lang w:val="sr-Latn-CS"/>
        </w:rPr>
        <w:t xml:space="preserve"> </w:t>
      </w:r>
      <w:r>
        <w:rPr>
          <w:noProof/>
          <w:lang w:val="sr-Latn-CS"/>
        </w:rPr>
        <w:t>prethodnu</w:t>
      </w:r>
      <w:r w:rsidR="00872F47" w:rsidRPr="007F487E">
        <w:rPr>
          <w:noProof/>
          <w:lang w:val="sr-Latn-CS"/>
        </w:rPr>
        <w:t xml:space="preserve"> </w:t>
      </w:r>
      <w:r>
        <w:rPr>
          <w:noProof/>
          <w:lang w:val="sr-Latn-CS"/>
        </w:rPr>
        <w:t>saglasnost</w:t>
      </w:r>
      <w:r w:rsidR="00872F47"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granskog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w:t>
      </w:r>
    </w:p>
    <w:p w:rsidR="00AA13EA"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Nadležni</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granski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savez</w:t>
      </w:r>
      <w:r w:rsidR="00872F47" w:rsidRPr="007F487E">
        <w:rPr>
          <w:noProof/>
          <w:lang w:val="sr-Latn-CS"/>
        </w:rPr>
        <w:t xml:space="preserve"> </w:t>
      </w:r>
      <w:r>
        <w:rPr>
          <w:noProof/>
          <w:lang w:val="sr-Latn-CS"/>
        </w:rPr>
        <w:t>može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odbije</w:t>
      </w:r>
      <w:r w:rsidR="00872F47" w:rsidRPr="007F487E">
        <w:rPr>
          <w:noProof/>
          <w:lang w:val="sr-Latn-CS"/>
        </w:rPr>
        <w:t xml:space="preserve"> </w:t>
      </w:r>
      <w:r>
        <w:rPr>
          <w:noProof/>
          <w:lang w:val="sr-Latn-CS"/>
        </w:rPr>
        <w:t>davanje</w:t>
      </w:r>
      <w:r w:rsidR="00872F47" w:rsidRPr="007F487E">
        <w:rPr>
          <w:noProof/>
          <w:lang w:val="sr-Latn-CS"/>
        </w:rPr>
        <w:t xml:space="preserve"> </w:t>
      </w:r>
      <w:r>
        <w:rPr>
          <w:noProof/>
          <w:lang w:val="sr-Latn-CS"/>
        </w:rPr>
        <w:t>saglasnosti</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bi</w:t>
      </w:r>
      <w:r w:rsidR="00872F47" w:rsidRPr="007F487E">
        <w:rPr>
          <w:noProof/>
          <w:lang w:val="sr-Latn-CS"/>
        </w:rPr>
        <w:t xml:space="preserve"> </w:t>
      </w:r>
      <w:r>
        <w:rPr>
          <w:noProof/>
          <w:lang w:val="sr-Latn-CS"/>
        </w:rPr>
        <w:t>učešće</w:t>
      </w:r>
      <w:r w:rsidR="00872F47" w:rsidRPr="007F487E">
        <w:rPr>
          <w:noProof/>
          <w:lang w:val="sr-Latn-CS"/>
        </w:rPr>
        <w:t xml:space="preserve"> </w:t>
      </w:r>
      <w:r>
        <w:rPr>
          <w:noProof/>
          <w:lang w:val="sr-Latn-CS"/>
        </w:rPr>
        <w:t>sportske</w:t>
      </w:r>
      <w:r w:rsidR="00872F47" w:rsidRPr="007F487E">
        <w:rPr>
          <w:noProof/>
          <w:lang w:val="sr-Latn-CS"/>
        </w:rPr>
        <w:t xml:space="preserve"> </w:t>
      </w:r>
      <w:r>
        <w:rPr>
          <w:noProof/>
          <w:lang w:val="sr-Latn-CS"/>
        </w:rPr>
        <w:t>organizacije</w:t>
      </w:r>
      <w:r w:rsidR="00C93C64" w:rsidRPr="007F487E">
        <w:rPr>
          <w:noProof/>
          <w:lang w:val="sr-Latn-CS"/>
        </w:rPr>
        <w:t xml:space="preserve">, </w:t>
      </w:r>
      <w:r>
        <w:rPr>
          <w:noProof/>
          <w:lang w:val="sr-Latn-CS"/>
        </w:rPr>
        <w:t>odnosno</w:t>
      </w:r>
      <w:r w:rsidR="00C93C64" w:rsidRPr="007F487E">
        <w:rPr>
          <w:noProof/>
          <w:lang w:val="sr-Latn-CS"/>
        </w:rPr>
        <w:t xml:space="preserve"> </w:t>
      </w:r>
      <w:r>
        <w:rPr>
          <w:noProof/>
          <w:lang w:val="sr-Latn-CS"/>
        </w:rPr>
        <w:t>sportske</w:t>
      </w:r>
      <w:r w:rsidR="00C93C64" w:rsidRPr="007F487E">
        <w:rPr>
          <w:noProof/>
          <w:lang w:val="sr-Latn-CS"/>
        </w:rPr>
        <w:t xml:space="preserve"> </w:t>
      </w:r>
      <w:r>
        <w:rPr>
          <w:noProof/>
          <w:lang w:val="sr-Latn-CS"/>
        </w:rPr>
        <w:t>ekipe</w:t>
      </w:r>
      <w:r w:rsidR="00C93C64" w:rsidRPr="007F487E">
        <w:rPr>
          <w:noProof/>
          <w:lang w:val="sr-Latn-CS"/>
        </w:rPr>
        <w:t xml:space="preserve"> </w:t>
      </w:r>
      <w:r>
        <w:rPr>
          <w:noProof/>
          <w:lang w:val="sr-Latn-CS"/>
        </w:rPr>
        <w:t>ili</w:t>
      </w:r>
      <w:r w:rsidR="00C93C64"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međunarodnim</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priredbama</w:t>
      </w:r>
      <w:r w:rsidR="00872F47" w:rsidRPr="007F487E">
        <w:rPr>
          <w:noProof/>
          <w:lang w:val="sr-Latn-CS"/>
        </w:rPr>
        <w:t xml:space="preserve">, </w:t>
      </w:r>
      <w:r>
        <w:rPr>
          <w:noProof/>
          <w:lang w:val="sr-Latn-CS"/>
        </w:rPr>
        <w:t>štetilo</w:t>
      </w:r>
      <w:r w:rsidR="00872F47" w:rsidRPr="007F487E">
        <w:rPr>
          <w:noProof/>
          <w:lang w:val="sr-Latn-CS"/>
        </w:rPr>
        <w:t xml:space="preserve"> </w:t>
      </w:r>
      <w:r>
        <w:rPr>
          <w:noProof/>
          <w:lang w:val="sr-Latn-CS"/>
        </w:rPr>
        <w:t>interesu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ugledu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p>
    <w:p w:rsidR="00AA13EA"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Sportske</w:t>
      </w:r>
      <w:r w:rsidR="00842CCE" w:rsidRPr="007F487E">
        <w:rPr>
          <w:noProof/>
          <w:lang w:val="sr-Latn-CS"/>
        </w:rPr>
        <w:t xml:space="preserve"> </w:t>
      </w:r>
      <w:r>
        <w:rPr>
          <w:noProof/>
          <w:lang w:val="sr-Latn-CS"/>
        </w:rPr>
        <w:t>organizacije</w:t>
      </w:r>
      <w:r w:rsidR="006C1304" w:rsidRPr="007F487E">
        <w:rPr>
          <w:noProof/>
          <w:lang w:val="sr-Latn-CS"/>
        </w:rPr>
        <w:t xml:space="preserve">, </w:t>
      </w:r>
      <w:r>
        <w:rPr>
          <w:noProof/>
          <w:lang w:val="sr-Latn-CS"/>
        </w:rPr>
        <w:t>odnosno</w:t>
      </w:r>
      <w:r w:rsidR="006C1304" w:rsidRPr="007F487E">
        <w:rPr>
          <w:noProof/>
          <w:lang w:val="sr-Latn-CS"/>
        </w:rPr>
        <w:t xml:space="preserve"> </w:t>
      </w:r>
      <w:r>
        <w:rPr>
          <w:noProof/>
          <w:lang w:val="sr-Latn-CS"/>
        </w:rPr>
        <w:t>sportske</w:t>
      </w:r>
      <w:r w:rsidR="006C1304" w:rsidRPr="007F487E">
        <w:rPr>
          <w:noProof/>
          <w:lang w:val="sr-Latn-CS"/>
        </w:rPr>
        <w:t xml:space="preserve"> </w:t>
      </w:r>
      <w:r>
        <w:rPr>
          <w:noProof/>
          <w:lang w:val="sr-Latn-CS"/>
        </w:rPr>
        <w:t>ekipe</w:t>
      </w:r>
      <w:r w:rsidR="00842CCE" w:rsidRPr="007F487E">
        <w:rPr>
          <w:noProof/>
          <w:lang w:val="sr-Latn-CS"/>
        </w:rPr>
        <w:t xml:space="preserve"> </w:t>
      </w:r>
      <w:r>
        <w:rPr>
          <w:noProof/>
          <w:lang w:val="sr-Latn-CS"/>
        </w:rPr>
        <w:t>mogu</w:t>
      </w:r>
      <w:r w:rsidR="00842CCE" w:rsidRPr="007F487E">
        <w:rPr>
          <w:noProof/>
          <w:lang w:val="sr-Latn-CS"/>
        </w:rPr>
        <w:t xml:space="preserve"> </w:t>
      </w:r>
      <w:r>
        <w:rPr>
          <w:noProof/>
          <w:lang w:val="sr-Latn-CS"/>
        </w:rPr>
        <w:t>učestvovati</w:t>
      </w:r>
      <w:r w:rsidR="00842CCE" w:rsidRPr="007F487E">
        <w:rPr>
          <w:noProof/>
          <w:lang w:val="sr-Latn-CS"/>
        </w:rPr>
        <w:t xml:space="preserve"> </w:t>
      </w:r>
      <w:r>
        <w:rPr>
          <w:noProof/>
          <w:lang w:val="sr-Latn-CS"/>
        </w:rPr>
        <w:t>u</w:t>
      </w:r>
      <w:r w:rsidR="00842CCE" w:rsidRPr="007F487E">
        <w:rPr>
          <w:noProof/>
          <w:lang w:val="sr-Latn-CS"/>
        </w:rPr>
        <w:t xml:space="preserve"> </w:t>
      </w:r>
      <w:r>
        <w:rPr>
          <w:noProof/>
          <w:lang w:val="sr-Latn-CS"/>
        </w:rPr>
        <w:t>regionalnim</w:t>
      </w:r>
      <w:r w:rsidR="00842CCE" w:rsidRPr="007F487E">
        <w:rPr>
          <w:noProof/>
          <w:lang w:val="sr-Latn-CS"/>
        </w:rPr>
        <w:t xml:space="preserve"> </w:t>
      </w:r>
      <w:r>
        <w:rPr>
          <w:noProof/>
          <w:lang w:val="sr-Latn-CS"/>
        </w:rPr>
        <w:t>ligama</w:t>
      </w:r>
      <w:r w:rsidR="00842CCE" w:rsidRPr="007F487E">
        <w:rPr>
          <w:noProof/>
          <w:lang w:val="sr-Latn-CS"/>
        </w:rPr>
        <w:t xml:space="preserve"> </w:t>
      </w:r>
      <w:r>
        <w:rPr>
          <w:noProof/>
          <w:lang w:val="sr-Latn-CS"/>
        </w:rPr>
        <w:t>samo</w:t>
      </w:r>
      <w:r w:rsidR="00842CCE" w:rsidRPr="007F487E">
        <w:rPr>
          <w:noProof/>
          <w:lang w:val="sr-Latn-CS"/>
        </w:rPr>
        <w:t xml:space="preserve"> </w:t>
      </w:r>
      <w:r>
        <w:rPr>
          <w:noProof/>
          <w:lang w:val="sr-Latn-CS"/>
        </w:rPr>
        <w:t>uz</w:t>
      </w:r>
      <w:r w:rsidR="00842CCE" w:rsidRPr="007F487E">
        <w:rPr>
          <w:noProof/>
          <w:lang w:val="sr-Latn-CS"/>
        </w:rPr>
        <w:t xml:space="preserve"> </w:t>
      </w:r>
      <w:r>
        <w:rPr>
          <w:noProof/>
          <w:lang w:val="sr-Latn-CS"/>
        </w:rPr>
        <w:t>prethodnu</w:t>
      </w:r>
      <w:r w:rsidR="00842CCE" w:rsidRPr="007F487E">
        <w:rPr>
          <w:noProof/>
          <w:lang w:val="sr-Latn-CS"/>
        </w:rPr>
        <w:t xml:space="preserve"> </w:t>
      </w:r>
      <w:r>
        <w:rPr>
          <w:noProof/>
          <w:lang w:val="sr-Latn-CS"/>
        </w:rPr>
        <w:t>saglasnost</w:t>
      </w:r>
      <w:r w:rsidR="00842CCE" w:rsidRPr="007F487E">
        <w:rPr>
          <w:noProof/>
          <w:lang w:val="sr-Latn-CS"/>
        </w:rPr>
        <w:t xml:space="preserve"> </w:t>
      </w:r>
      <w:r>
        <w:rPr>
          <w:noProof/>
          <w:lang w:val="sr-Latn-CS"/>
        </w:rPr>
        <w:t>nadležnog</w:t>
      </w:r>
      <w:r w:rsidR="00842CCE" w:rsidRPr="007F487E">
        <w:rPr>
          <w:noProof/>
          <w:lang w:val="sr-Latn-CS"/>
        </w:rPr>
        <w:t xml:space="preserve"> </w:t>
      </w:r>
      <w:r>
        <w:rPr>
          <w:noProof/>
          <w:lang w:val="sr-Latn-CS"/>
        </w:rPr>
        <w:t>nacionalnog</w:t>
      </w:r>
      <w:r w:rsidR="00842CCE" w:rsidRPr="007F487E">
        <w:rPr>
          <w:noProof/>
          <w:lang w:val="sr-Latn-CS"/>
        </w:rPr>
        <w:t xml:space="preserve"> </w:t>
      </w:r>
      <w:r>
        <w:rPr>
          <w:noProof/>
          <w:lang w:val="sr-Latn-CS"/>
        </w:rPr>
        <w:t>granskog</w:t>
      </w:r>
      <w:r w:rsidR="00842CCE" w:rsidRPr="007F487E">
        <w:rPr>
          <w:noProof/>
          <w:lang w:val="sr-Latn-CS"/>
        </w:rPr>
        <w:t xml:space="preserve"> </w:t>
      </w:r>
      <w:r>
        <w:rPr>
          <w:noProof/>
          <w:lang w:val="sr-Latn-CS"/>
        </w:rPr>
        <w:t>sportskog</w:t>
      </w:r>
      <w:r w:rsidR="00842CCE" w:rsidRPr="007F487E">
        <w:rPr>
          <w:noProof/>
          <w:lang w:val="sr-Latn-CS"/>
        </w:rPr>
        <w:t xml:space="preserve"> </w:t>
      </w:r>
      <w:r>
        <w:rPr>
          <w:noProof/>
          <w:lang w:val="sr-Latn-CS"/>
        </w:rPr>
        <w:t>saveza</w:t>
      </w:r>
      <w:r w:rsidR="00842CCE" w:rsidRPr="007F487E">
        <w:rPr>
          <w:noProof/>
          <w:lang w:val="sr-Latn-CS"/>
        </w:rPr>
        <w:t>.</w:t>
      </w:r>
    </w:p>
    <w:p w:rsidR="00AA13EA"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Zastava</w:t>
      </w:r>
      <w:r w:rsidR="00F27BC8" w:rsidRPr="007F487E">
        <w:rPr>
          <w:noProof/>
          <w:lang w:val="sr-Latn-CS"/>
        </w:rPr>
        <w:t xml:space="preserve"> </w:t>
      </w:r>
      <w:r>
        <w:rPr>
          <w:noProof/>
          <w:lang w:val="sr-Latn-CS"/>
        </w:rPr>
        <w:t>i</w:t>
      </w:r>
      <w:r w:rsidR="00F27BC8" w:rsidRPr="007F487E">
        <w:rPr>
          <w:noProof/>
          <w:lang w:val="sr-Latn-CS"/>
        </w:rPr>
        <w:t xml:space="preserve"> </w:t>
      </w:r>
      <w:r>
        <w:rPr>
          <w:noProof/>
          <w:lang w:val="sr-Latn-CS"/>
        </w:rPr>
        <w:t>grb</w:t>
      </w:r>
      <w:r w:rsidR="00F27BC8" w:rsidRPr="007F487E">
        <w:rPr>
          <w:noProof/>
          <w:lang w:val="sr-Latn-CS"/>
        </w:rPr>
        <w:t xml:space="preserve"> </w:t>
      </w:r>
      <w:r>
        <w:rPr>
          <w:noProof/>
          <w:lang w:val="sr-Latn-CS"/>
        </w:rPr>
        <w:t>Republike</w:t>
      </w:r>
      <w:r w:rsidR="00F27BC8" w:rsidRPr="007F487E">
        <w:rPr>
          <w:noProof/>
          <w:lang w:val="sr-Latn-CS"/>
        </w:rPr>
        <w:t xml:space="preserve"> </w:t>
      </w:r>
      <w:r>
        <w:rPr>
          <w:noProof/>
          <w:lang w:val="sr-Latn-CS"/>
        </w:rPr>
        <w:t>Srbije</w:t>
      </w:r>
      <w:r w:rsidR="00F27BC8" w:rsidRPr="007F487E">
        <w:rPr>
          <w:noProof/>
          <w:lang w:val="sr-Latn-CS"/>
        </w:rPr>
        <w:t xml:space="preserve"> </w:t>
      </w:r>
      <w:r>
        <w:rPr>
          <w:noProof/>
          <w:lang w:val="sr-Latn-CS"/>
        </w:rPr>
        <w:t>mogu</w:t>
      </w:r>
      <w:r w:rsidR="00F27BC8" w:rsidRPr="007F487E">
        <w:rPr>
          <w:noProof/>
          <w:lang w:val="sr-Latn-CS"/>
        </w:rPr>
        <w:t xml:space="preserve"> </w:t>
      </w:r>
      <w:r>
        <w:rPr>
          <w:noProof/>
          <w:lang w:val="sr-Latn-CS"/>
        </w:rPr>
        <w:t>da</w:t>
      </w:r>
      <w:r w:rsidR="00F27BC8" w:rsidRPr="007F487E">
        <w:rPr>
          <w:noProof/>
          <w:lang w:val="sr-Latn-CS"/>
        </w:rPr>
        <w:t xml:space="preserve"> </w:t>
      </w:r>
      <w:r>
        <w:rPr>
          <w:noProof/>
          <w:lang w:val="sr-Latn-CS"/>
        </w:rPr>
        <w:t>se</w:t>
      </w:r>
      <w:r w:rsidR="00F27BC8" w:rsidRPr="007F487E">
        <w:rPr>
          <w:noProof/>
          <w:lang w:val="sr-Latn-CS"/>
        </w:rPr>
        <w:t xml:space="preserve"> </w:t>
      </w:r>
      <w:r>
        <w:rPr>
          <w:noProof/>
          <w:lang w:val="sr-Latn-CS"/>
        </w:rPr>
        <w:t>koriste</w:t>
      </w:r>
      <w:r w:rsidR="00F27BC8" w:rsidRPr="007F487E">
        <w:rPr>
          <w:noProof/>
          <w:lang w:val="sr-Latn-CS"/>
        </w:rPr>
        <w:t xml:space="preserve"> </w:t>
      </w:r>
      <w:r>
        <w:rPr>
          <w:noProof/>
          <w:lang w:val="sr-Latn-CS"/>
        </w:rPr>
        <w:t>samo</w:t>
      </w:r>
      <w:r w:rsidR="00F27BC8" w:rsidRPr="007F487E">
        <w:rPr>
          <w:noProof/>
          <w:lang w:val="sr-Latn-CS"/>
        </w:rPr>
        <w:t xml:space="preserve"> </w:t>
      </w:r>
      <w:r>
        <w:rPr>
          <w:noProof/>
          <w:lang w:val="sr-Latn-CS"/>
        </w:rPr>
        <w:t>na</w:t>
      </w:r>
      <w:r w:rsidR="00F27BC8" w:rsidRPr="007F487E">
        <w:rPr>
          <w:noProof/>
          <w:lang w:val="sr-Latn-CS"/>
        </w:rPr>
        <w:t xml:space="preserve"> </w:t>
      </w:r>
      <w:r>
        <w:rPr>
          <w:noProof/>
          <w:lang w:val="sr-Latn-CS"/>
        </w:rPr>
        <w:t>sportskoj</w:t>
      </w:r>
      <w:r w:rsidR="00F27BC8" w:rsidRPr="007F487E">
        <w:rPr>
          <w:noProof/>
          <w:lang w:val="sr-Latn-CS"/>
        </w:rPr>
        <w:t xml:space="preserve"> </w:t>
      </w:r>
      <w:r>
        <w:rPr>
          <w:noProof/>
          <w:lang w:val="sr-Latn-CS"/>
        </w:rPr>
        <w:t>opremi</w:t>
      </w:r>
      <w:r w:rsidR="00F27BC8" w:rsidRPr="007F487E">
        <w:rPr>
          <w:noProof/>
          <w:lang w:val="sr-Latn-CS"/>
        </w:rPr>
        <w:t xml:space="preserve"> </w:t>
      </w:r>
      <w:r>
        <w:rPr>
          <w:noProof/>
          <w:lang w:val="sr-Latn-CS"/>
        </w:rPr>
        <w:t>nacionalnih</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reprezentacija</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organizacija</w:t>
      </w:r>
      <w:r w:rsidR="00F27BC8" w:rsidRPr="007F487E">
        <w:rPr>
          <w:noProof/>
          <w:lang w:val="sr-Latn-CS"/>
        </w:rPr>
        <w:t xml:space="preserve"> </w:t>
      </w:r>
      <w:r>
        <w:rPr>
          <w:noProof/>
          <w:lang w:val="sr-Latn-CS"/>
        </w:rPr>
        <w:t>i</w:t>
      </w:r>
      <w:r w:rsidR="00F27BC8" w:rsidRPr="007F487E">
        <w:rPr>
          <w:noProof/>
          <w:lang w:val="sr-Latn-CS"/>
        </w:rPr>
        <w:t xml:space="preserve"> </w:t>
      </w:r>
      <w:r>
        <w:rPr>
          <w:noProof/>
          <w:lang w:val="sr-Latn-CS"/>
        </w:rPr>
        <w:t>sportista</w:t>
      </w:r>
      <w:r w:rsidR="00F27BC8" w:rsidRPr="007F487E">
        <w:rPr>
          <w:noProof/>
          <w:lang w:val="sr-Latn-CS"/>
        </w:rPr>
        <w:t xml:space="preserve"> </w:t>
      </w:r>
      <w:r>
        <w:rPr>
          <w:noProof/>
          <w:lang w:val="sr-Latn-CS"/>
        </w:rPr>
        <w:t>nadležnih</w:t>
      </w:r>
      <w:r w:rsidR="00F27BC8" w:rsidRPr="007F487E">
        <w:rPr>
          <w:noProof/>
          <w:lang w:val="sr-Latn-CS"/>
        </w:rPr>
        <w:t xml:space="preserve"> </w:t>
      </w:r>
      <w:r>
        <w:rPr>
          <w:noProof/>
          <w:lang w:val="sr-Latn-CS"/>
        </w:rPr>
        <w:t>nacionalnih</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saveza</w:t>
      </w:r>
      <w:r w:rsidR="00F27BC8" w:rsidRPr="007F487E">
        <w:rPr>
          <w:noProof/>
          <w:lang w:val="sr-Latn-CS"/>
        </w:rPr>
        <w:t xml:space="preserve">, </w:t>
      </w:r>
      <w:r>
        <w:rPr>
          <w:noProof/>
          <w:lang w:val="sr-Latn-CS"/>
        </w:rPr>
        <w:t>Olimpijskog</w:t>
      </w:r>
      <w:r w:rsidR="00F27BC8" w:rsidRPr="007F487E">
        <w:rPr>
          <w:noProof/>
          <w:lang w:val="sr-Latn-CS"/>
        </w:rPr>
        <w:t xml:space="preserve"> </w:t>
      </w:r>
      <w:r>
        <w:rPr>
          <w:noProof/>
          <w:lang w:val="sr-Latn-CS"/>
        </w:rPr>
        <w:t>komiteta</w:t>
      </w:r>
      <w:r w:rsidR="00F27BC8" w:rsidRPr="007F487E">
        <w:rPr>
          <w:noProof/>
          <w:lang w:val="sr-Latn-CS"/>
        </w:rPr>
        <w:t xml:space="preserve"> </w:t>
      </w:r>
      <w:r>
        <w:rPr>
          <w:noProof/>
          <w:lang w:val="sr-Latn-CS"/>
        </w:rPr>
        <w:t>Srbije</w:t>
      </w:r>
      <w:r w:rsidR="00F27BC8" w:rsidRPr="007F487E">
        <w:rPr>
          <w:noProof/>
          <w:lang w:val="sr-Latn-CS"/>
        </w:rPr>
        <w:t xml:space="preserve">, </w:t>
      </w:r>
      <w:r>
        <w:rPr>
          <w:noProof/>
          <w:lang w:val="sr-Latn-CS"/>
        </w:rPr>
        <w:t>Paraolimpijskog</w:t>
      </w:r>
      <w:r w:rsidR="00F27BC8" w:rsidRPr="007F487E">
        <w:rPr>
          <w:noProof/>
          <w:lang w:val="sr-Latn-CS"/>
        </w:rPr>
        <w:t xml:space="preserve"> </w:t>
      </w:r>
      <w:r>
        <w:rPr>
          <w:noProof/>
          <w:lang w:val="sr-Latn-CS"/>
        </w:rPr>
        <w:t>komiteta</w:t>
      </w:r>
      <w:r w:rsidR="00FB0968" w:rsidRPr="007F487E">
        <w:rPr>
          <w:noProof/>
          <w:lang w:val="sr-Latn-CS"/>
        </w:rPr>
        <w:t xml:space="preserve"> </w:t>
      </w:r>
      <w:r>
        <w:rPr>
          <w:noProof/>
          <w:lang w:val="sr-Latn-CS"/>
        </w:rPr>
        <w:t>Srbije</w:t>
      </w:r>
      <w:r w:rsidR="00FB0968" w:rsidRPr="007F487E">
        <w:rPr>
          <w:noProof/>
          <w:lang w:val="sr-Latn-CS"/>
        </w:rPr>
        <w:t xml:space="preserve"> </w:t>
      </w:r>
      <w:r>
        <w:rPr>
          <w:noProof/>
          <w:lang w:val="sr-Latn-CS"/>
        </w:rPr>
        <w:t>i</w:t>
      </w:r>
      <w:r w:rsidR="00FB0968" w:rsidRPr="007F487E">
        <w:rPr>
          <w:noProof/>
          <w:lang w:val="sr-Latn-CS"/>
        </w:rPr>
        <w:t xml:space="preserve"> </w:t>
      </w:r>
      <w:r>
        <w:rPr>
          <w:noProof/>
          <w:lang w:val="sr-Latn-CS"/>
        </w:rPr>
        <w:t>Sportskog</w:t>
      </w:r>
      <w:r w:rsidR="00FB0968" w:rsidRPr="007F487E">
        <w:rPr>
          <w:noProof/>
          <w:lang w:val="sr-Latn-CS"/>
        </w:rPr>
        <w:t xml:space="preserve"> </w:t>
      </w:r>
      <w:r>
        <w:rPr>
          <w:noProof/>
          <w:lang w:val="sr-Latn-CS"/>
        </w:rPr>
        <w:t>saveza</w:t>
      </w:r>
      <w:r w:rsidR="00FB0968" w:rsidRPr="007F487E">
        <w:rPr>
          <w:noProof/>
          <w:lang w:val="sr-Latn-CS"/>
        </w:rPr>
        <w:t xml:space="preserve"> </w:t>
      </w:r>
      <w:r>
        <w:rPr>
          <w:noProof/>
          <w:lang w:val="sr-Latn-CS"/>
        </w:rPr>
        <w:t>Srbije</w:t>
      </w:r>
      <w:r w:rsidR="00F27BC8" w:rsidRPr="007F487E">
        <w:rPr>
          <w:noProof/>
          <w:lang w:val="sr-Latn-CS"/>
        </w:rPr>
        <w:t>.</w:t>
      </w:r>
    </w:p>
    <w:p w:rsidR="00AA13EA"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Nacionalna</w:t>
      </w:r>
      <w:r w:rsidR="00F27BC8" w:rsidRPr="007F487E">
        <w:rPr>
          <w:noProof/>
          <w:lang w:val="sr-Latn-CS"/>
        </w:rPr>
        <w:t xml:space="preserve"> </w:t>
      </w:r>
      <w:r>
        <w:rPr>
          <w:noProof/>
          <w:lang w:val="sr-Latn-CS"/>
        </w:rPr>
        <w:t>sportska</w:t>
      </w:r>
      <w:r w:rsidR="00F27BC8" w:rsidRPr="007F487E">
        <w:rPr>
          <w:noProof/>
          <w:lang w:val="sr-Latn-CS"/>
        </w:rPr>
        <w:t xml:space="preserve"> </w:t>
      </w:r>
      <w:r>
        <w:rPr>
          <w:noProof/>
          <w:lang w:val="sr-Latn-CS"/>
        </w:rPr>
        <w:t>reprezentacija</w:t>
      </w:r>
      <w:r w:rsidR="00F27BC8" w:rsidRPr="007F487E">
        <w:rPr>
          <w:noProof/>
          <w:lang w:val="sr-Latn-CS"/>
        </w:rPr>
        <w:t xml:space="preserve"> </w:t>
      </w:r>
      <w:r>
        <w:rPr>
          <w:noProof/>
          <w:lang w:val="sr-Latn-CS"/>
        </w:rPr>
        <w:t>nadležnog</w:t>
      </w:r>
      <w:r w:rsidR="00F27BC8" w:rsidRPr="007F487E">
        <w:rPr>
          <w:noProof/>
          <w:lang w:val="sr-Latn-CS"/>
        </w:rPr>
        <w:t xml:space="preserve"> </w:t>
      </w:r>
      <w:r>
        <w:rPr>
          <w:noProof/>
          <w:lang w:val="sr-Latn-CS"/>
        </w:rPr>
        <w:t>nacionalnog</w:t>
      </w:r>
      <w:r w:rsidR="00F27BC8" w:rsidRPr="007F487E">
        <w:rPr>
          <w:noProof/>
          <w:lang w:val="sr-Latn-CS"/>
        </w:rPr>
        <w:t xml:space="preserve"> </w:t>
      </w:r>
      <w:r>
        <w:rPr>
          <w:noProof/>
          <w:lang w:val="sr-Latn-CS"/>
        </w:rPr>
        <w:t>sportskog</w:t>
      </w:r>
      <w:r w:rsidR="00F27BC8" w:rsidRPr="007F487E">
        <w:rPr>
          <w:noProof/>
          <w:lang w:val="sr-Latn-CS"/>
        </w:rPr>
        <w:t xml:space="preserve"> </w:t>
      </w:r>
      <w:r>
        <w:rPr>
          <w:noProof/>
          <w:lang w:val="sr-Latn-CS"/>
        </w:rPr>
        <w:t>saveza</w:t>
      </w:r>
      <w:r w:rsidR="00F27BC8" w:rsidRPr="007F487E">
        <w:rPr>
          <w:noProof/>
          <w:lang w:val="sr-Latn-CS"/>
        </w:rPr>
        <w:t xml:space="preserve"> </w:t>
      </w:r>
      <w:r>
        <w:rPr>
          <w:noProof/>
          <w:lang w:val="sr-Latn-CS"/>
        </w:rPr>
        <w:t>prilikom</w:t>
      </w:r>
      <w:r w:rsidR="00F27BC8" w:rsidRPr="007F487E">
        <w:rPr>
          <w:noProof/>
          <w:lang w:val="sr-Latn-CS"/>
        </w:rPr>
        <w:t xml:space="preserve"> </w:t>
      </w:r>
      <w:r>
        <w:rPr>
          <w:noProof/>
          <w:lang w:val="sr-Latn-CS"/>
        </w:rPr>
        <w:t>učešća</w:t>
      </w:r>
      <w:r w:rsidR="00F27BC8" w:rsidRPr="007F487E">
        <w:rPr>
          <w:noProof/>
          <w:lang w:val="sr-Latn-CS"/>
        </w:rPr>
        <w:t xml:space="preserve"> </w:t>
      </w:r>
      <w:r>
        <w:rPr>
          <w:noProof/>
          <w:lang w:val="sr-Latn-CS"/>
        </w:rPr>
        <w:t>na</w:t>
      </w:r>
      <w:r w:rsidR="00F27BC8" w:rsidRPr="007F487E">
        <w:rPr>
          <w:noProof/>
          <w:lang w:val="sr-Latn-CS"/>
        </w:rPr>
        <w:t xml:space="preserve"> </w:t>
      </w:r>
      <w:r>
        <w:rPr>
          <w:noProof/>
          <w:lang w:val="sr-Latn-CS"/>
        </w:rPr>
        <w:t>međunarodnom</w:t>
      </w:r>
      <w:r w:rsidR="00F27BC8" w:rsidRPr="007F487E">
        <w:rPr>
          <w:noProof/>
          <w:lang w:val="sr-Latn-CS"/>
        </w:rPr>
        <w:t xml:space="preserve"> </w:t>
      </w:r>
      <w:r>
        <w:rPr>
          <w:noProof/>
          <w:lang w:val="sr-Latn-CS"/>
        </w:rPr>
        <w:t>sportskom</w:t>
      </w:r>
      <w:r w:rsidR="00F27BC8" w:rsidRPr="007F487E">
        <w:rPr>
          <w:noProof/>
          <w:lang w:val="sr-Latn-CS"/>
        </w:rPr>
        <w:t xml:space="preserve"> </w:t>
      </w:r>
      <w:r>
        <w:rPr>
          <w:noProof/>
          <w:lang w:val="sr-Latn-CS"/>
        </w:rPr>
        <w:t>takmičenju</w:t>
      </w:r>
      <w:r w:rsidR="00F27BC8" w:rsidRPr="007F487E">
        <w:rPr>
          <w:noProof/>
          <w:lang w:val="sr-Latn-CS"/>
        </w:rPr>
        <w:t xml:space="preserve"> </w:t>
      </w:r>
      <w:r>
        <w:rPr>
          <w:noProof/>
          <w:lang w:val="sr-Latn-CS"/>
        </w:rPr>
        <w:t>upotrebljava</w:t>
      </w:r>
      <w:r w:rsidR="00F27BC8" w:rsidRPr="007F487E">
        <w:rPr>
          <w:noProof/>
          <w:lang w:val="sr-Latn-CS"/>
        </w:rPr>
        <w:t xml:space="preserve"> </w:t>
      </w:r>
      <w:r>
        <w:rPr>
          <w:noProof/>
          <w:lang w:val="sr-Latn-CS"/>
        </w:rPr>
        <w:t>grb</w:t>
      </w:r>
      <w:r w:rsidR="00F27BC8" w:rsidRPr="007F487E">
        <w:rPr>
          <w:noProof/>
          <w:lang w:val="sr-Latn-CS"/>
        </w:rPr>
        <w:t xml:space="preserve">, </w:t>
      </w:r>
      <w:r>
        <w:rPr>
          <w:noProof/>
          <w:lang w:val="sr-Latn-CS"/>
        </w:rPr>
        <w:t>zastavu</w:t>
      </w:r>
      <w:r w:rsidR="00F27BC8" w:rsidRPr="007F487E">
        <w:rPr>
          <w:noProof/>
          <w:lang w:val="sr-Latn-CS"/>
        </w:rPr>
        <w:t xml:space="preserve"> </w:t>
      </w:r>
      <w:r>
        <w:rPr>
          <w:noProof/>
          <w:lang w:val="sr-Latn-CS"/>
        </w:rPr>
        <w:t>i</w:t>
      </w:r>
      <w:r w:rsidR="00F27BC8" w:rsidRPr="007F487E">
        <w:rPr>
          <w:noProof/>
          <w:lang w:val="sr-Latn-CS"/>
        </w:rPr>
        <w:t xml:space="preserve"> </w:t>
      </w:r>
      <w:r>
        <w:rPr>
          <w:noProof/>
          <w:lang w:val="sr-Latn-CS"/>
        </w:rPr>
        <w:t>himnu</w:t>
      </w:r>
      <w:r w:rsidR="00F27BC8" w:rsidRPr="007F487E">
        <w:rPr>
          <w:noProof/>
          <w:lang w:val="sr-Latn-CS"/>
        </w:rPr>
        <w:t xml:space="preserve"> </w:t>
      </w:r>
      <w:r>
        <w:rPr>
          <w:noProof/>
          <w:lang w:val="sr-Latn-CS"/>
        </w:rPr>
        <w:t>Republike</w:t>
      </w:r>
      <w:r w:rsidR="00F27BC8" w:rsidRPr="007F487E">
        <w:rPr>
          <w:noProof/>
          <w:lang w:val="sr-Latn-CS"/>
        </w:rPr>
        <w:t xml:space="preserve"> </w:t>
      </w:r>
      <w:r>
        <w:rPr>
          <w:noProof/>
          <w:lang w:val="sr-Latn-CS"/>
        </w:rPr>
        <w:t>Srbije</w:t>
      </w:r>
      <w:r w:rsidR="00F27BC8" w:rsidRPr="007F487E">
        <w:rPr>
          <w:noProof/>
          <w:lang w:val="sr-Latn-CS"/>
        </w:rPr>
        <w:t xml:space="preserve"> </w:t>
      </w:r>
      <w:r>
        <w:rPr>
          <w:noProof/>
          <w:lang w:val="sr-Latn-CS"/>
        </w:rPr>
        <w:t>u</w:t>
      </w:r>
      <w:r w:rsidR="00F27BC8" w:rsidRPr="007F487E">
        <w:rPr>
          <w:noProof/>
          <w:lang w:val="sr-Latn-CS"/>
        </w:rPr>
        <w:t xml:space="preserve"> </w:t>
      </w:r>
      <w:r>
        <w:rPr>
          <w:noProof/>
          <w:lang w:val="sr-Latn-CS"/>
        </w:rPr>
        <w:t>skladu</w:t>
      </w:r>
      <w:r w:rsidR="00F27BC8" w:rsidRPr="007F487E">
        <w:rPr>
          <w:noProof/>
          <w:lang w:val="sr-Latn-CS"/>
        </w:rPr>
        <w:t xml:space="preserve"> </w:t>
      </w:r>
      <w:r>
        <w:rPr>
          <w:noProof/>
          <w:lang w:val="sr-Latn-CS"/>
        </w:rPr>
        <w:t>sa</w:t>
      </w:r>
      <w:r w:rsidR="00F27BC8" w:rsidRPr="007F487E">
        <w:rPr>
          <w:noProof/>
          <w:lang w:val="sr-Latn-CS"/>
        </w:rPr>
        <w:t xml:space="preserve"> </w:t>
      </w:r>
      <w:r>
        <w:rPr>
          <w:noProof/>
          <w:lang w:val="sr-Latn-CS"/>
        </w:rPr>
        <w:t>zakonom</w:t>
      </w:r>
      <w:r w:rsidR="00F27BC8" w:rsidRPr="007F487E">
        <w:rPr>
          <w:noProof/>
          <w:lang w:val="sr-Latn-CS"/>
        </w:rPr>
        <w:t xml:space="preserve"> </w:t>
      </w:r>
      <w:r>
        <w:rPr>
          <w:noProof/>
          <w:lang w:val="sr-Latn-CS"/>
        </w:rPr>
        <w:t>kojim</w:t>
      </w:r>
      <w:r w:rsidR="00F27BC8" w:rsidRPr="007F487E">
        <w:rPr>
          <w:noProof/>
          <w:lang w:val="sr-Latn-CS"/>
        </w:rPr>
        <w:t xml:space="preserve"> </w:t>
      </w:r>
      <w:r>
        <w:rPr>
          <w:noProof/>
          <w:lang w:val="sr-Latn-CS"/>
        </w:rPr>
        <w:t>je</w:t>
      </w:r>
      <w:r w:rsidR="00F27BC8" w:rsidRPr="007F487E">
        <w:rPr>
          <w:noProof/>
          <w:lang w:val="sr-Latn-CS"/>
        </w:rPr>
        <w:t xml:space="preserve"> </w:t>
      </w:r>
      <w:r>
        <w:rPr>
          <w:noProof/>
          <w:lang w:val="sr-Latn-CS"/>
        </w:rPr>
        <w:t>uređena</w:t>
      </w:r>
      <w:r w:rsidR="00F27BC8" w:rsidRPr="007F487E">
        <w:rPr>
          <w:noProof/>
          <w:lang w:val="sr-Latn-CS"/>
        </w:rPr>
        <w:t xml:space="preserve"> </w:t>
      </w:r>
      <w:r>
        <w:rPr>
          <w:noProof/>
          <w:lang w:val="sr-Latn-CS"/>
        </w:rPr>
        <w:t>upotreba</w:t>
      </w:r>
      <w:r w:rsidR="00F27BC8" w:rsidRPr="007F487E">
        <w:rPr>
          <w:noProof/>
          <w:lang w:val="sr-Latn-CS"/>
        </w:rPr>
        <w:t xml:space="preserve"> </w:t>
      </w:r>
      <w:r>
        <w:rPr>
          <w:noProof/>
          <w:lang w:val="sr-Latn-CS"/>
        </w:rPr>
        <w:t>zastave</w:t>
      </w:r>
      <w:r w:rsidR="00F27BC8" w:rsidRPr="007F487E">
        <w:rPr>
          <w:noProof/>
          <w:lang w:val="sr-Latn-CS"/>
        </w:rPr>
        <w:t xml:space="preserve">, </w:t>
      </w:r>
      <w:r>
        <w:rPr>
          <w:noProof/>
          <w:lang w:val="sr-Latn-CS"/>
        </w:rPr>
        <w:t>grba</w:t>
      </w:r>
      <w:r w:rsidR="00F27BC8" w:rsidRPr="007F487E">
        <w:rPr>
          <w:noProof/>
          <w:lang w:val="sr-Latn-CS"/>
        </w:rPr>
        <w:t xml:space="preserve"> </w:t>
      </w:r>
      <w:r>
        <w:rPr>
          <w:noProof/>
          <w:lang w:val="sr-Latn-CS"/>
        </w:rPr>
        <w:t>i</w:t>
      </w:r>
      <w:r w:rsidR="00F27BC8" w:rsidRPr="007F487E">
        <w:rPr>
          <w:noProof/>
          <w:lang w:val="sr-Latn-CS"/>
        </w:rPr>
        <w:t xml:space="preserve"> </w:t>
      </w:r>
      <w:r>
        <w:rPr>
          <w:noProof/>
          <w:lang w:val="sr-Latn-CS"/>
        </w:rPr>
        <w:t>himne</w:t>
      </w:r>
      <w:r w:rsidR="00F27BC8" w:rsidRPr="007F487E">
        <w:rPr>
          <w:noProof/>
          <w:lang w:val="sr-Latn-CS"/>
        </w:rPr>
        <w:t xml:space="preserve"> </w:t>
      </w:r>
      <w:r>
        <w:rPr>
          <w:noProof/>
          <w:lang w:val="sr-Latn-CS"/>
        </w:rPr>
        <w:t>Republike</w:t>
      </w:r>
      <w:r w:rsidR="00F27BC8" w:rsidRPr="007F487E">
        <w:rPr>
          <w:noProof/>
          <w:lang w:val="sr-Latn-CS"/>
        </w:rPr>
        <w:t xml:space="preserve"> </w:t>
      </w:r>
      <w:r>
        <w:rPr>
          <w:noProof/>
          <w:lang w:val="sr-Latn-CS"/>
        </w:rPr>
        <w:t>Srbije</w:t>
      </w:r>
      <w:r w:rsidR="00F27BC8" w:rsidRPr="007F487E">
        <w:rPr>
          <w:noProof/>
          <w:lang w:val="sr-Latn-CS"/>
        </w:rPr>
        <w:t>.</w:t>
      </w:r>
    </w:p>
    <w:p w:rsidR="00F27BC8"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Ministar</w:t>
      </w:r>
      <w:r w:rsidR="00F27BC8" w:rsidRPr="007F487E">
        <w:rPr>
          <w:noProof/>
          <w:lang w:val="sr-Latn-CS"/>
        </w:rPr>
        <w:t xml:space="preserve"> </w:t>
      </w:r>
      <w:r>
        <w:rPr>
          <w:noProof/>
          <w:lang w:val="sr-Latn-CS"/>
        </w:rPr>
        <w:t>propisuje</w:t>
      </w:r>
      <w:r w:rsidR="00F27BC8" w:rsidRPr="007F487E">
        <w:rPr>
          <w:noProof/>
          <w:lang w:val="sr-Latn-CS"/>
        </w:rPr>
        <w:t xml:space="preserve"> </w:t>
      </w:r>
      <w:r>
        <w:rPr>
          <w:noProof/>
          <w:lang w:val="sr-Latn-CS"/>
        </w:rPr>
        <w:t>jedinstveni</w:t>
      </w:r>
      <w:r w:rsidR="00F27BC8" w:rsidRPr="007F487E">
        <w:rPr>
          <w:noProof/>
          <w:lang w:val="sr-Latn-CS"/>
        </w:rPr>
        <w:t xml:space="preserve"> </w:t>
      </w:r>
      <w:r>
        <w:rPr>
          <w:noProof/>
          <w:lang w:val="sr-Latn-CS"/>
        </w:rPr>
        <w:t>vizuelni</w:t>
      </w:r>
      <w:r w:rsidR="00F27BC8" w:rsidRPr="007F487E">
        <w:rPr>
          <w:noProof/>
          <w:lang w:val="sr-Latn-CS"/>
        </w:rPr>
        <w:t xml:space="preserve"> </w:t>
      </w:r>
      <w:r>
        <w:rPr>
          <w:noProof/>
          <w:lang w:val="sr-Latn-CS"/>
        </w:rPr>
        <w:t>identitet</w:t>
      </w:r>
      <w:r w:rsidR="00F27BC8" w:rsidRPr="007F487E">
        <w:rPr>
          <w:noProof/>
          <w:lang w:val="sr-Latn-CS"/>
        </w:rPr>
        <w:t xml:space="preserve"> </w:t>
      </w:r>
      <w:r>
        <w:rPr>
          <w:noProof/>
          <w:lang w:val="sr-Latn-CS"/>
        </w:rPr>
        <w:t>nacionalnih</w:t>
      </w:r>
      <w:r w:rsidR="00F27BC8" w:rsidRPr="007F487E">
        <w:rPr>
          <w:noProof/>
          <w:lang w:val="sr-Latn-CS"/>
        </w:rPr>
        <w:t xml:space="preserve"> </w:t>
      </w:r>
      <w:r>
        <w:rPr>
          <w:noProof/>
          <w:lang w:val="sr-Latn-CS"/>
        </w:rPr>
        <w:t>sportskih</w:t>
      </w:r>
      <w:r w:rsidR="00F27BC8" w:rsidRPr="007F487E">
        <w:rPr>
          <w:noProof/>
          <w:lang w:val="sr-Latn-CS"/>
        </w:rPr>
        <w:t xml:space="preserve"> </w:t>
      </w:r>
      <w:r>
        <w:rPr>
          <w:noProof/>
          <w:lang w:val="sr-Latn-CS"/>
        </w:rPr>
        <w:t>reprezentacija</w:t>
      </w:r>
      <w:r w:rsidR="00F27BC8" w:rsidRPr="007F487E">
        <w:rPr>
          <w:noProof/>
          <w:lang w:val="sr-Latn-CS"/>
        </w:rPr>
        <w:t xml:space="preserve"> </w:t>
      </w:r>
      <w:r>
        <w:rPr>
          <w:noProof/>
          <w:lang w:val="sr-Latn-CS"/>
        </w:rPr>
        <w:t>na</w:t>
      </w:r>
      <w:r w:rsidR="00AC0298" w:rsidRPr="007F487E">
        <w:rPr>
          <w:noProof/>
          <w:lang w:val="sr-Latn-CS"/>
        </w:rPr>
        <w:t xml:space="preserve"> </w:t>
      </w:r>
      <w:r>
        <w:rPr>
          <w:noProof/>
          <w:lang w:val="sr-Latn-CS"/>
        </w:rPr>
        <w:t>međunarodnim</w:t>
      </w:r>
      <w:r w:rsidR="00AC0298" w:rsidRPr="007F487E">
        <w:rPr>
          <w:noProof/>
          <w:lang w:val="sr-Latn-CS"/>
        </w:rPr>
        <w:t xml:space="preserve"> </w:t>
      </w:r>
      <w:r>
        <w:rPr>
          <w:noProof/>
          <w:lang w:val="sr-Latn-CS"/>
        </w:rPr>
        <w:t>sportskim</w:t>
      </w:r>
      <w:r w:rsidR="00AC0298" w:rsidRPr="007F487E">
        <w:rPr>
          <w:noProof/>
          <w:lang w:val="sr-Latn-CS"/>
        </w:rPr>
        <w:t xml:space="preserve"> </w:t>
      </w:r>
      <w:r>
        <w:rPr>
          <w:noProof/>
          <w:lang w:val="sr-Latn-CS"/>
        </w:rPr>
        <w:t>takmičenjima</w:t>
      </w:r>
      <w:r w:rsidR="00AC0298" w:rsidRPr="007F487E">
        <w:rPr>
          <w:noProof/>
          <w:lang w:val="sr-Latn-CS"/>
        </w:rPr>
        <w:t>.</w:t>
      </w:r>
    </w:p>
    <w:p w:rsidR="00872F47" w:rsidRPr="007F487E" w:rsidRDefault="007F487E" w:rsidP="00544F88">
      <w:pPr>
        <w:pStyle w:val="Clan"/>
        <w:tabs>
          <w:tab w:val="left" w:pos="0"/>
        </w:tabs>
        <w:rPr>
          <w:noProof/>
          <w:lang w:val="sr-Latn-CS"/>
        </w:rPr>
      </w:pPr>
      <w:r>
        <w:rPr>
          <w:noProof/>
          <w:lang w:val="sr-Latn-CS"/>
        </w:rPr>
        <w:t>Član</w:t>
      </w:r>
      <w:r w:rsidR="00AC0298" w:rsidRPr="007F487E">
        <w:rPr>
          <w:noProof/>
          <w:lang w:val="sr-Latn-CS"/>
        </w:rPr>
        <w:t xml:space="preserve"> 1</w:t>
      </w:r>
      <w:r w:rsidR="00350E7A" w:rsidRPr="007F487E">
        <w:rPr>
          <w:noProof/>
          <w:lang w:val="sr-Latn-CS"/>
        </w:rPr>
        <w:t>6</w:t>
      </w:r>
      <w:r w:rsidR="00C63411" w:rsidRPr="007F487E">
        <w:rPr>
          <w:noProof/>
          <w:lang w:val="sr-Latn-CS"/>
        </w:rPr>
        <w:t>6</w:t>
      </w:r>
      <w:r w:rsidR="00872F47" w:rsidRPr="007F487E">
        <w:rPr>
          <w:noProof/>
          <w:lang w:val="sr-Latn-CS"/>
        </w:rPr>
        <w:t>.</w:t>
      </w:r>
    </w:p>
    <w:p w:rsidR="00872F47" w:rsidRPr="007F487E" w:rsidRDefault="007F487E" w:rsidP="00AA13EA">
      <w:pPr>
        <w:pStyle w:val="normal0"/>
        <w:tabs>
          <w:tab w:val="left" w:pos="0"/>
        </w:tabs>
        <w:spacing w:before="0" w:beforeAutospacing="0" w:after="0" w:afterAutospacing="0"/>
        <w:ind w:firstLine="720"/>
        <w:jc w:val="both"/>
        <w:rPr>
          <w:noProof/>
          <w:lang w:val="sr-Latn-CS"/>
        </w:rPr>
      </w:pPr>
      <w:r>
        <w:rPr>
          <w:noProof/>
          <w:lang w:val="sr-Latn-CS"/>
        </w:rPr>
        <w:t>Životinja</w:t>
      </w:r>
      <w:r w:rsidR="003C5618" w:rsidRPr="007F487E">
        <w:rPr>
          <w:noProof/>
          <w:lang w:val="sr-Latn-CS"/>
        </w:rPr>
        <w:t xml:space="preserve"> </w:t>
      </w:r>
      <w:r>
        <w:rPr>
          <w:noProof/>
          <w:lang w:val="sr-Latn-CS"/>
        </w:rPr>
        <w:t>može</w:t>
      </w:r>
      <w:r w:rsidR="003C5618" w:rsidRPr="007F487E">
        <w:rPr>
          <w:noProof/>
          <w:lang w:val="sr-Latn-CS"/>
        </w:rPr>
        <w:t xml:space="preserve"> </w:t>
      </w:r>
      <w:r>
        <w:rPr>
          <w:noProof/>
          <w:lang w:val="sr-Latn-CS"/>
        </w:rPr>
        <w:t>da</w:t>
      </w:r>
      <w:r w:rsidR="003C5618" w:rsidRPr="007F487E">
        <w:rPr>
          <w:noProof/>
          <w:lang w:val="sr-Latn-CS"/>
        </w:rPr>
        <w:t xml:space="preserve"> </w:t>
      </w:r>
      <w:r>
        <w:rPr>
          <w:noProof/>
          <w:lang w:val="sr-Latn-CS"/>
        </w:rPr>
        <w:t>učestvuje</w:t>
      </w:r>
      <w:r w:rsidR="003C5618" w:rsidRPr="007F487E">
        <w:rPr>
          <w:noProof/>
          <w:lang w:val="sr-Latn-CS"/>
        </w:rPr>
        <w:t xml:space="preserve"> </w:t>
      </w:r>
      <w:r>
        <w:rPr>
          <w:noProof/>
          <w:lang w:val="sr-Latn-CS"/>
        </w:rPr>
        <w:t>u</w:t>
      </w:r>
      <w:r w:rsidR="003C5618" w:rsidRPr="007F487E">
        <w:rPr>
          <w:noProof/>
          <w:lang w:val="sr-Latn-CS"/>
        </w:rPr>
        <w:t xml:space="preserve"> </w:t>
      </w:r>
      <w:r>
        <w:rPr>
          <w:noProof/>
          <w:lang w:val="sr-Latn-CS"/>
        </w:rPr>
        <w:t>sportskim</w:t>
      </w:r>
      <w:r w:rsidR="003C5618" w:rsidRPr="007F487E">
        <w:rPr>
          <w:noProof/>
          <w:lang w:val="sr-Latn-CS"/>
        </w:rPr>
        <w:t xml:space="preserve"> </w:t>
      </w:r>
      <w:r>
        <w:rPr>
          <w:noProof/>
          <w:lang w:val="sr-Latn-CS"/>
        </w:rPr>
        <w:t>takmičenjima</w:t>
      </w:r>
      <w:r w:rsidR="003C5618" w:rsidRPr="007F487E">
        <w:rPr>
          <w:noProof/>
          <w:lang w:val="sr-Latn-CS"/>
        </w:rPr>
        <w:t xml:space="preserve"> </w:t>
      </w:r>
      <w:r>
        <w:rPr>
          <w:noProof/>
          <w:lang w:val="sr-Latn-CS"/>
        </w:rPr>
        <w:t>samo</w:t>
      </w:r>
      <w:r w:rsidR="003C5618" w:rsidRPr="007F487E">
        <w:rPr>
          <w:noProof/>
          <w:lang w:val="sr-Latn-CS"/>
        </w:rPr>
        <w:t xml:space="preserve"> </w:t>
      </w:r>
      <w:r>
        <w:rPr>
          <w:noProof/>
          <w:lang w:val="sr-Latn-CS"/>
        </w:rPr>
        <w:t>ako</w:t>
      </w:r>
      <w:r w:rsidR="003C5618" w:rsidRPr="007F487E">
        <w:rPr>
          <w:noProof/>
          <w:lang w:val="sr-Latn-CS"/>
        </w:rPr>
        <w:t xml:space="preserve"> </w:t>
      </w:r>
      <w:r>
        <w:rPr>
          <w:noProof/>
          <w:lang w:val="sr-Latn-CS"/>
        </w:rPr>
        <w:t>su</w:t>
      </w:r>
      <w:r w:rsidR="003C5618" w:rsidRPr="007F487E">
        <w:rPr>
          <w:noProof/>
          <w:lang w:val="sr-Latn-CS"/>
        </w:rPr>
        <w:t xml:space="preserve"> </w:t>
      </w:r>
      <w:r>
        <w:rPr>
          <w:noProof/>
          <w:lang w:val="sr-Latn-CS"/>
        </w:rPr>
        <w:t>ispunjeni</w:t>
      </w:r>
      <w:r w:rsidR="003C5618" w:rsidRPr="007F487E">
        <w:rPr>
          <w:noProof/>
          <w:lang w:val="sr-Latn-CS"/>
        </w:rPr>
        <w:t xml:space="preserve"> </w:t>
      </w:r>
      <w:r>
        <w:rPr>
          <w:noProof/>
          <w:lang w:val="sr-Latn-CS"/>
        </w:rPr>
        <w:t>uslovi</w:t>
      </w:r>
      <w:r w:rsidR="003C5618" w:rsidRPr="007F487E">
        <w:rPr>
          <w:noProof/>
          <w:lang w:val="sr-Latn-CS"/>
        </w:rPr>
        <w:t xml:space="preserve"> </w:t>
      </w:r>
      <w:r>
        <w:rPr>
          <w:noProof/>
          <w:lang w:val="sr-Latn-CS"/>
        </w:rPr>
        <w:t>u</w:t>
      </w:r>
      <w:r w:rsidR="003C5618" w:rsidRPr="007F487E">
        <w:rPr>
          <w:noProof/>
          <w:lang w:val="sr-Latn-CS"/>
        </w:rPr>
        <w:t xml:space="preserve"> </w:t>
      </w:r>
      <w:r>
        <w:rPr>
          <w:noProof/>
          <w:lang w:val="sr-Latn-CS"/>
        </w:rPr>
        <w:t>skladu</w:t>
      </w:r>
      <w:r w:rsidR="003C5618" w:rsidRPr="007F487E">
        <w:rPr>
          <w:noProof/>
          <w:lang w:val="sr-Latn-CS"/>
        </w:rPr>
        <w:t xml:space="preserve"> </w:t>
      </w:r>
      <w:r>
        <w:rPr>
          <w:noProof/>
          <w:lang w:val="sr-Latn-CS"/>
        </w:rPr>
        <w:t>sa</w:t>
      </w:r>
      <w:r w:rsidR="003C5618" w:rsidRPr="007F487E">
        <w:rPr>
          <w:noProof/>
          <w:lang w:val="sr-Latn-CS"/>
        </w:rPr>
        <w:t xml:space="preserve"> </w:t>
      </w:r>
      <w:r>
        <w:rPr>
          <w:noProof/>
          <w:lang w:val="sr-Latn-CS"/>
        </w:rPr>
        <w:t>zakonom</w:t>
      </w:r>
      <w:r w:rsidR="003C5618" w:rsidRPr="007F487E">
        <w:rPr>
          <w:noProof/>
          <w:lang w:val="sr-Latn-CS"/>
        </w:rPr>
        <w:t xml:space="preserve"> </w:t>
      </w:r>
      <w:r>
        <w:rPr>
          <w:noProof/>
          <w:lang w:val="sr-Latn-CS"/>
        </w:rPr>
        <w:t>kojim</w:t>
      </w:r>
      <w:r w:rsidR="003C5618" w:rsidRPr="007F487E">
        <w:rPr>
          <w:noProof/>
          <w:lang w:val="sr-Latn-CS"/>
        </w:rPr>
        <w:t xml:space="preserve"> </w:t>
      </w:r>
      <w:r>
        <w:rPr>
          <w:noProof/>
          <w:lang w:val="sr-Latn-CS"/>
        </w:rPr>
        <w:t>se</w:t>
      </w:r>
      <w:r w:rsidR="003C5618" w:rsidRPr="007F487E">
        <w:rPr>
          <w:noProof/>
          <w:lang w:val="sr-Latn-CS"/>
        </w:rPr>
        <w:t xml:space="preserve"> </w:t>
      </w:r>
      <w:r>
        <w:rPr>
          <w:noProof/>
          <w:lang w:val="sr-Latn-CS"/>
        </w:rPr>
        <w:t>uređuje</w:t>
      </w:r>
      <w:r w:rsidR="003C5618" w:rsidRPr="007F487E">
        <w:rPr>
          <w:noProof/>
          <w:lang w:val="sr-Latn-CS"/>
        </w:rPr>
        <w:t xml:space="preserve"> </w:t>
      </w:r>
      <w:r>
        <w:rPr>
          <w:noProof/>
          <w:lang w:val="sr-Latn-CS"/>
        </w:rPr>
        <w:t>veterinarstvo</w:t>
      </w:r>
      <w:r w:rsidR="003C5618" w:rsidRPr="007F487E">
        <w:rPr>
          <w:noProof/>
          <w:lang w:val="sr-Latn-CS"/>
        </w:rPr>
        <w:t xml:space="preserve">, </w:t>
      </w:r>
      <w:r>
        <w:rPr>
          <w:noProof/>
          <w:lang w:val="sr-Latn-CS"/>
        </w:rPr>
        <w:t>odnosno</w:t>
      </w:r>
      <w:r w:rsidR="003C5618" w:rsidRPr="007F487E">
        <w:rPr>
          <w:noProof/>
          <w:lang w:val="sr-Latn-CS"/>
        </w:rPr>
        <w:t xml:space="preserve"> </w:t>
      </w:r>
      <w:r>
        <w:rPr>
          <w:noProof/>
          <w:lang w:val="sr-Latn-CS"/>
        </w:rPr>
        <w:t>dobrobit</w:t>
      </w:r>
      <w:r w:rsidR="003C5618" w:rsidRPr="007F487E">
        <w:rPr>
          <w:noProof/>
          <w:lang w:val="sr-Latn-CS"/>
        </w:rPr>
        <w:t xml:space="preserve"> </w:t>
      </w:r>
      <w:r>
        <w:rPr>
          <w:noProof/>
          <w:lang w:val="sr-Latn-CS"/>
        </w:rPr>
        <w:t>životinja</w:t>
      </w:r>
      <w:r w:rsidR="003C5618" w:rsidRPr="007F487E">
        <w:rPr>
          <w:noProof/>
          <w:lang w:val="sr-Latn-CS"/>
        </w:rPr>
        <w:t xml:space="preserve"> </w:t>
      </w:r>
      <w:r>
        <w:rPr>
          <w:noProof/>
          <w:lang w:val="sr-Latn-CS"/>
        </w:rPr>
        <w:t>i</w:t>
      </w:r>
      <w:r w:rsidR="003C5618" w:rsidRPr="007F487E">
        <w:rPr>
          <w:noProof/>
          <w:lang w:val="sr-Latn-CS"/>
        </w:rPr>
        <w:t xml:space="preserve"> </w:t>
      </w:r>
      <w:r>
        <w:rPr>
          <w:noProof/>
          <w:lang w:val="sr-Latn-CS"/>
        </w:rPr>
        <w:t>sportskim</w:t>
      </w:r>
      <w:r w:rsidR="003C5618" w:rsidRPr="007F487E">
        <w:rPr>
          <w:noProof/>
          <w:lang w:val="sr-Latn-CS"/>
        </w:rPr>
        <w:t xml:space="preserve"> </w:t>
      </w:r>
      <w:r>
        <w:rPr>
          <w:noProof/>
          <w:lang w:val="sr-Latn-CS"/>
        </w:rPr>
        <w:t>pravilima</w:t>
      </w:r>
      <w:r w:rsidR="003C5618" w:rsidRPr="007F487E">
        <w:rPr>
          <w:noProof/>
          <w:lang w:val="sr-Latn-CS"/>
        </w:rPr>
        <w:t xml:space="preserve"> </w:t>
      </w:r>
      <w:r>
        <w:rPr>
          <w:noProof/>
          <w:lang w:val="sr-Latn-CS"/>
        </w:rPr>
        <w:t>nadležnih</w:t>
      </w:r>
      <w:r w:rsidR="003C5618" w:rsidRPr="007F487E">
        <w:rPr>
          <w:noProof/>
          <w:lang w:val="sr-Latn-CS"/>
        </w:rPr>
        <w:t xml:space="preserve"> </w:t>
      </w:r>
      <w:r>
        <w:rPr>
          <w:noProof/>
          <w:lang w:val="sr-Latn-CS"/>
        </w:rPr>
        <w:t>nacionalnih</w:t>
      </w:r>
      <w:r w:rsidR="003C5618" w:rsidRPr="007F487E">
        <w:rPr>
          <w:noProof/>
          <w:lang w:val="sr-Latn-CS"/>
        </w:rPr>
        <w:t xml:space="preserve"> </w:t>
      </w:r>
      <w:r>
        <w:rPr>
          <w:noProof/>
          <w:lang w:val="sr-Latn-CS"/>
        </w:rPr>
        <w:t>i</w:t>
      </w:r>
      <w:r w:rsidR="003C5618" w:rsidRPr="007F487E">
        <w:rPr>
          <w:noProof/>
          <w:lang w:val="sr-Latn-CS"/>
        </w:rPr>
        <w:t xml:space="preserve"> </w:t>
      </w:r>
      <w:r>
        <w:rPr>
          <w:noProof/>
          <w:lang w:val="sr-Latn-CS"/>
        </w:rPr>
        <w:t>međunarodnih</w:t>
      </w:r>
      <w:r w:rsidR="003C5618" w:rsidRPr="007F487E">
        <w:rPr>
          <w:noProof/>
          <w:lang w:val="sr-Latn-CS"/>
        </w:rPr>
        <w:t xml:space="preserve"> </w:t>
      </w:r>
      <w:r>
        <w:rPr>
          <w:noProof/>
          <w:lang w:val="sr-Latn-CS"/>
        </w:rPr>
        <w:t>granskih</w:t>
      </w:r>
      <w:r w:rsidR="003C5618" w:rsidRPr="007F487E">
        <w:rPr>
          <w:noProof/>
          <w:lang w:val="sr-Latn-CS"/>
        </w:rPr>
        <w:t xml:space="preserve"> </w:t>
      </w:r>
      <w:r>
        <w:rPr>
          <w:noProof/>
          <w:lang w:val="sr-Latn-CS"/>
        </w:rPr>
        <w:t>sportskih</w:t>
      </w:r>
      <w:r w:rsidR="003C5618" w:rsidRPr="007F487E">
        <w:rPr>
          <w:noProof/>
          <w:lang w:val="sr-Latn-CS"/>
        </w:rPr>
        <w:t xml:space="preserve"> </w:t>
      </w:r>
      <w:r>
        <w:rPr>
          <w:noProof/>
          <w:lang w:val="sr-Latn-CS"/>
        </w:rPr>
        <w:t>saveza</w:t>
      </w:r>
      <w:r w:rsidR="003C5618" w:rsidRPr="007F487E">
        <w:rPr>
          <w:noProof/>
          <w:lang w:val="sr-Latn-CS"/>
        </w:rPr>
        <w:t>.</w:t>
      </w:r>
    </w:p>
    <w:p w:rsidR="00A850EB" w:rsidRPr="007F487E" w:rsidRDefault="00A850EB" w:rsidP="00821222">
      <w:pPr>
        <w:pStyle w:val="Clan"/>
        <w:tabs>
          <w:tab w:val="left" w:pos="0"/>
        </w:tabs>
        <w:spacing w:before="0"/>
        <w:rPr>
          <w:noProof/>
          <w:lang w:val="sr-Latn-CS"/>
        </w:rPr>
      </w:pPr>
    </w:p>
    <w:p w:rsidR="00872F47" w:rsidRPr="007F487E" w:rsidRDefault="007F487E" w:rsidP="00821222">
      <w:pPr>
        <w:pStyle w:val="Clan"/>
        <w:tabs>
          <w:tab w:val="left" w:pos="0"/>
        </w:tabs>
        <w:spacing w:before="0"/>
        <w:rPr>
          <w:noProof/>
          <w:lang w:val="sr-Latn-CS"/>
        </w:rPr>
      </w:pPr>
      <w:r>
        <w:rPr>
          <w:noProof/>
          <w:lang w:val="sr-Latn-CS"/>
        </w:rPr>
        <w:t>Nacionalni</w:t>
      </w:r>
      <w:r w:rsidR="00872F47" w:rsidRPr="007F487E">
        <w:rPr>
          <w:noProof/>
          <w:lang w:val="sr-Latn-CS"/>
        </w:rPr>
        <w:t xml:space="preserve"> </w:t>
      </w:r>
      <w:r>
        <w:rPr>
          <w:noProof/>
          <w:lang w:val="sr-Latn-CS"/>
        </w:rPr>
        <w:t>savet</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sprečavanje</w:t>
      </w:r>
      <w:r w:rsidR="002C5D25" w:rsidRPr="007F487E">
        <w:rPr>
          <w:noProof/>
          <w:lang w:val="sr-Latn-CS"/>
        </w:rPr>
        <w:t xml:space="preserve"> </w:t>
      </w:r>
      <w:r>
        <w:rPr>
          <w:noProof/>
          <w:lang w:val="sr-Latn-CS"/>
        </w:rPr>
        <w:t>negativnih</w:t>
      </w:r>
      <w:r w:rsidR="002C5D25" w:rsidRPr="007F487E">
        <w:rPr>
          <w:noProof/>
          <w:lang w:val="sr-Latn-CS"/>
        </w:rPr>
        <w:t xml:space="preserve"> </w:t>
      </w:r>
      <w:r>
        <w:rPr>
          <w:noProof/>
          <w:lang w:val="sr-Latn-CS"/>
        </w:rPr>
        <w:t>pojava</w:t>
      </w:r>
      <w:r w:rsidR="002C5D25" w:rsidRPr="007F487E">
        <w:rPr>
          <w:noProof/>
          <w:lang w:val="sr-Latn-CS"/>
        </w:rPr>
        <w:t xml:space="preserve"> </w:t>
      </w:r>
      <w:r>
        <w:rPr>
          <w:noProof/>
          <w:lang w:val="sr-Latn-CS"/>
        </w:rPr>
        <w:t>u</w:t>
      </w:r>
      <w:r w:rsidR="002C5D25" w:rsidRPr="007F487E">
        <w:rPr>
          <w:noProof/>
          <w:lang w:val="sr-Latn-CS"/>
        </w:rPr>
        <w:t xml:space="preserve"> </w:t>
      </w:r>
      <w:r>
        <w:rPr>
          <w:noProof/>
          <w:lang w:val="sr-Latn-CS"/>
        </w:rPr>
        <w:t>sportu</w:t>
      </w:r>
      <w:r w:rsidR="00872F47" w:rsidRPr="007F487E">
        <w:rPr>
          <w:noProof/>
          <w:lang w:val="sr-Latn-CS"/>
        </w:rPr>
        <w:t xml:space="preserve"> </w:t>
      </w:r>
      <w:r>
        <w:rPr>
          <w:noProof/>
          <w:lang w:val="sr-Latn-CS"/>
        </w:rPr>
        <w:t>i</w:t>
      </w:r>
      <w:r w:rsidR="00872F47" w:rsidRPr="007F487E">
        <w:rPr>
          <w:noProof/>
          <w:lang w:val="sr-Latn-CS"/>
        </w:rPr>
        <w:t xml:space="preserve"> </w:t>
      </w:r>
      <w:r w:rsidR="00872F47" w:rsidRPr="007F487E">
        <w:rPr>
          <w:noProof/>
          <w:lang w:val="sr-Latn-CS"/>
        </w:rPr>
        <w:br/>
      </w:r>
      <w:r>
        <w:rPr>
          <w:noProof/>
          <w:lang w:val="sr-Latn-CS"/>
        </w:rPr>
        <w:t>Savet</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w:t>
      </w:r>
    </w:p>
    <w:p w:rsidR="00951A3B" w:rsidRPr="007F487E" w:rsidRDefault="00951A3B" w:rsidP="00821222">
      <w:pPr>
        <w:pStyle w:val="Clan"/>
        <w:tabs>
          <w:tab w:val="left" w:pos="0"/>
        </w:tabs>
        <w:spacing w:before="0"/>
        <w:rPr>
          <w:noProof/>
          <w:lang w:val="sr-Latn-CS"/>
        </w:rPr>
      </w:pP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350E7A" w:rsidRPr="007F487E">
        <w:rPr>
          <w:noProof/>
          <w:lang w:val="sr-Latn-CS"/>
        </w:rPr>
        <w:t>6</w:t>
      </w:r>
      <w:r w:rsidR="00C63411" w:rsidRPr="007F487E">
        <w:rPr>
          <w:noProof/>
          <w:lang w:val="sr-Latn-CS"/>
        </w:rPr>
        <w:t>7</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Radi</w:t>
      </w:r>
      <w:r w:rsidR="00872F47" w:rsidRPr="007F487E">
        <w:rPr>
          <w:noProof/>
          <w:lang w:val="sr-Latn-CS"/>
        </w:rPr>
        <w:t xml:space="preserve"> </w:t>
      </w:r>
      <w:r>
        <w:rPr>
          <w:noProof/>
          <w:lang w:val="sr-Latn-CS"/>
        </w:rPr>
        <w:t>usklađivanja</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sprečavanju</w:t>
      </w:r>
      <w:r w:rsidR="00872F47" w:rsidRPr="007F487E">
        <w:rPr>
          <w:noProof/>
          <w:lang w:val="sr-Latn-CS"/>
        </w:rPr>
        <w:t xml:space="preserve"> </w:t>
      </w:r>
      <w:r>
        <w:rPr>
          <w:noProof/>
          <w:lang w:val="sr-Latn-CS"/>
        </w:rPr>
        <w:t>nasilja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nedoličnog</w:t>
      </w:r>
      <w:r w:rsidR="00872F47" w:rsidRPr="007F487E">
        <w:rPr>
          <w:noProof/>
          <w:lang w:val="sr-Latn-CS"/>
        </w:rPr>
        <w:t xml:space="preserve"> </w:t>
      </w:r>
      <w:r>
        <w:rPr>
          <w:noProof/>
          <w:lang w:val="sr-Latn-CS"/>
        </w:rPr>
        <w:t>ponašanja</w:t>
      </w:r>
      <w:r w:rsidR="00872F47" w:rsidRPr="007F487E">
        <w:rPr>
          <w:noProof/>
          <w:lang w:val="sr-Latn-CS"/>
        </w:rPr>
        <w:t xml:space="preserve"> </w:t>
      </w:r>
      <w:r>
        <w:rPr>
          <w:noProof/>
          <w:lang w:val="sr-Latn-CS"/>
        </w:rPr>
        <w:t>gledalaca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sportskim</w:t>
      </w:r>
      <w:r w:rsidR="00872F47" w:rsidRPr="007F487E">
        <w:rPr>
          <w:noProof/>
          <w:lang w:val="sr-Latn-CS"/>
        </w:rPr>
        <w:t xml:space="preserve"> </w:t>
      </w:r>
      <w:r>
        <w:rPr>
          <w:noProof/>
          <w:lang w:val="sr-Latn-CS"/>
        </w:rPr>
        <w:t>priredbama</w:t>
      </w:r>
      <w:r w:rsidR="00027C44" w:rsidRPr="007F487E">
        <w:rPr>
          <w:noProof/>
          <w:lang w:val="sr-Latn-CS"/>
        </w:rPr>
        <w:t xml:space="preserve">, </w:t>
      </w:r>
      <w:r>
        <w:rPr>
          <w:noProof/>
          <w:lang w:val="sr-Latn-CS"/>
        </w:rPr>
        <w:t>dopinga</w:t>
      </w:r>
      <w:r w:rsidR="00C7034B" w:rsidRPr="007F487E">
        <w:rPr>
          <w:noProof/>
          <w:lang w:val="sr-Latn-CS"/>
        </w:rPr>
        <w:t xml:space="preserve"> </w:t>
      </w:r>
      <w:r>
        <w:rPr>
          <w:noProof/>
          <w:lang w:val="sr-Latn-CS"/>
        </w:rPr>
        <w:t>u</w:t>
      </w:r>
      <w:r w:rsidR="00C7034B" w:rsidRPr="007F487E">
        <w:rPr>
          <w:noProof/>
          <w:lang w:val="sr-Latn-CS"/>
        </w:rPr>
        <w:t xml:space="preserve"> </w:t>
      </w:r>
      <w:r>
        <w:rPr>
          <w:noProof/>
          <w:lang w:val="sr-Latn-CS"/>
        </w:rPr>
        <w:t>sportu</w:t>
      </w:r>
      <w:r w:rsidR="00C7034B" w:rsidRPr="007F487E">
        <w:rPr>
          <w:noProof/>
          <w:lang w:val="sr-Latn-CS"/>
        </w:rPr>
        <w:t xml:space="preserve">, </w:t>
      </w:r>
      <w:r>
        <w:rPr>
          <w:noProof/>
          <w:lang w:val="sr-Latn-CS"/>
        </w:rPr>
        <w:t>nameštanja</w:t>
      </w:r>
      <w:r w:rsidR="00AC0298" w:rsidRPr="007F487E">
        <w:rPr>
          <w:noProof/>
          <w:lang w:val="sr-Latn-CS"/>
        </w:rPr>
        <w:t xml:space="preserve"> </w:t>
      </w:r>
      <w:r>
        <w:rPr>
          <w:noProof/>
          <w:lang w:val="sr-Latn-CS"/>
        </w:rPr>
        <w:t>utakmica</w:t>
      </w:r>
      <w:r w:rsidR="00AC0298" w:rsidRPr="007F487E">
        <w:rPr>
          <w:noProof/>
          <w:lang w:val="sr-Latn-CS"/>
        </w:rPr>
        <w:t xml:space="preserve"> </w:t>
      </w:r>
      <w:r>
        <w:rPr>
          <w:noProof/>
          <w:lang w:val="sr-Latn-CS"/>
        </w:rPr>
        <w:t>i</w:t>
      </w:r>
      <w:r w:rsidR="0018115C" w:rsidRPr="007F487E">
        <w:rPr>
          <w:noProof/>
          <w:lang w:val="sr-Latn-CS"/>
        </w:rPr>
        <w:t xml:space="preserve"> </w:t>
      </w:r>
      <w:r>
        <w:rPr>
          <w:noProof/>
          <w:lang w:val="sr-Latn-CS"/>
        </w:rPr>
        <w:t>drugih</w:t>
      </w:r>
      <w:r w:rsidR="0018115C" w:rsidRPr="007F487E">
        <w:rPr>
          <w:noProof/>
          <w:lang w:val="sr-Latn-CS"/>
        </w:rPr>
        <w:t xml:space="preserve"> </w:t>
      </w:r>
      <w:r>
        <w:rPr>
          <w:noProof/>
          <w:lang w:val="sr-Latn-CS"/>
        </w:rPr>
        <w:t>negativnih</w:t>
      </w:r>
      <w:r w:rsidR="0018115C" w:rsidRPr="007F487E">
        <w:rPr>
          <w:noProof/>
          <w:lang w:val="sr-Latn-CS"/>
        </w:rPr>
        <w:t xml:space="preserve"> </w:t>
      </w:r>
      <w:r>
        <w:rPr>
          <w:noProof/>
          <w:lang w:val="sr-Latn-CS"/>
        </w:rPr>
        <w:t>pojava</w:t>
      </w:r>
      <w:r w:rsidR="0018115C" w:rsidRPr="007F487E">
        <w:rPr>
          <w:noProof/>
          <w:lang w:val="sr-Latn-CS"/>
        </w:rPr>
        <w:t xml:space="preserve"> </w:t>
      </w:r>
      <w:r>
        <w:rPr>
          <w:noProof/>
          <w:lang w:val="sr-Latn-CS"/>
        </w:rPr>
        <w:t>u</w:t>
      </w:r>
      <w:r w:rsidR="0018115C" w:rsidRPr="007F487E">
        <w:rPr>
          <w:noProof/>
          <w:lang w:val="sr-Latn-CS"/>
        </w:rPr>
        <w:t xml:space="preserve"> </w:t>
      </w:r>
      <w:r>
        <w:rPr>
          <w:noProof/>
          <w:lang w:val="sr-Latn-CS"/>
        </w:rPr>
        <w:t>sportu</w:t>
      </w:r>
      <w:r w:rsidR="0018115C" w:rsidRPr="007F487E">
        <w:rPr>
          <w:noProof/>
          <w:lang w:val="sr-Latn-CS"/>
        </w:rPr>
        <w:t xml:space="preserve">, </w:t>
      </w:r>
      <w:r>
        <w:rPr>
          <w:noProof/>
          <w:lang w:val="sr-Latn-CS"/>
        </w:rPr>
        <w:t>kao</w:t>
      </w:r>
      <w:r w:rsidR="0018115C" w:rsidRPr="007F487E">
        <w:rPr>
          <w:noProof/>
          <w:lang w:val="sr-Latn-CS"/>
        </w:rPr>
        <w:t xml:space="preserve"> </w:t>
      </w:r>
      <w:r>
        <w:rPr>
          <w:noProof/>
          <w:lang w:val="sr-Latn-CS"/>
        </w:rPr>
        <w:t>i</w:t>
      </w:r>
      <w:r w:rsidR="00872F47" w:rsidRPr="007F487E">
        <w:rPr>
          <w:noProof/>
          <w:lang w:val="sr-Latn-CS"/>
        </w:rPr>
        <w:t xml:space="preserve"> </w:t>
      </w:r>
      <w:r>
        <w:rPr>
          <w:noProof/>
          <w:lang w:val="sr-Latn-CS"/>
        </w:rPr>
        <w:t>ispunjavanja</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obaveza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ovim</w:t>
      </w:r>
      <w:r w:rsidR="00AC0298" w:rsidRPr="007F487E">
        <w:rPr>
          <w:noProof/>
          <w:lang w:val="sr-Latn-CS"/>
        </w:rPr>
        <w:t xml:space="preserve"> </w:t>
      </w:r>
      <w:r>
        <w:rPr>
          <w:noProof/>
          <w:lang w:val="sr-Latn-CS"/>
        </w:rPr>
        <w:t>oblastima</w:t>
      </w:r>
      <w:r w:rsidR="00872F47" w:rsidRPr="007F487E">
        <w:rPr>
          <w:noProof/>
          <w:lang w:val="sr-Latn-CS"/>
        </w:rPr>
        <w:t xml:space="preserve">, </w:t>
      </w:r>
      <w:r>
        <w:rPr>
          <w:noProof/>
          <w:lang w:val="sr-Latn-CS"/>
        </w:rPr>
        <w:t>Vlada</w:t>
      </w:r>
      <w:r w:rsidR="00872F47" w:rsidRPr="007F487E">
        <w:rPr>
          <w:noProof/>
          <w:lang w:val="sr-Latn-CS"/>
        </w:rPr>
        <w:t xml:space="preserve"> </w:t>
      </w:r>
      <w:r>
        <w:rPr>
          <w:noProof/>
          <w:lang w:val="sr-Latn-CS"/>
        </w:rPr>
        <w:t>obrazuje</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savet</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sprečavanje</w:t>
      </w:r>
      <w:r w:rsidR="00E55427" w:rsidRPr="007F487E">
        <w:rPr>
          <w:noProof/>
          <w:lang w:val="sr-Latn-CS"/>
        </w:rPr>
        <w:t xml:space="preserve"> </w:t>
      </w:r>
      <w:r>
        <w:rPr>
          <w:noProof/>
          <w:lang w:val="sr-Latn-CS"/>
        </w:rPr>
        <w:t>negativnih</w:t>
      </w:r>
      <w:r w:rsidR="00E55427" w:rsidRPr="007F487E">
        <w:rPr>
          <w:noProof/>
          <w:lang w:val="sr-Latn-CS"/>
        </w:rPr>
        <w:t xml:space="preserve"> </w:t>
      </w:r>
      <w:r>
        <w:rPr>
          <w:noProof/>
          <w:lang w:val="sr-Latn-CS"/>
        </w:rPr>
        <w:t>pojava</w:t>
      </w:r>
      <w:r w:rsidR="00E55427" w:rsidRPr="007F487E">
        <w:rPr>
          <w:noProof/>
          <w:lang w:val="sr-Latn-CS"/>
        </w:rPr>
        <w:t xml:space="preserve"> </w:t>
      </w:r>
      <w:r>
        <w:rPr>
          <w:noProof/>
          <w:lang w:val="sr-Latn-CS"/>
        </w:rPr>
        <w:t>u</w:t>
      </w:r>
      <w:r w:rsidR="00E5542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daljem</w:t>
      </w:r>
      <w:r w:rsidR="00872F47" w:rsidRPr="007F487E">
        <w:rPr>
          <w:noProof/>
          <w:lang w:val="sr-Latn-CS"/>
        </w:rPr>
        <w:t xml:space="preserve"> </w:t>
      </w:r>
      <w:r>
        <w:rPr>
          <w:noProof/>
          <w:lang w:val="sr-Latn-CS"/>
        </w:rPr>
        <w:t>tekstu</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savet</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utvrđuje</w:t>
      </w:r>
      <w:r w:rsidR="00872F47" w:rsidRPr="007F487E">
        <w:rPr>
          <w:noProof/>
          <w:lang w:val="sr-Latn-CS"/>
        </w:rPr>
        <w:t xml:space="preserve"> </w:t>
      </w:r>
      <w:r>
        <w:rPr>
          <w:noProof/>
          <w:lang w:val="sr-Latn-CS"/>
        </w:rPr>
        <w:t>njegov</w:t>
      </w:r>
      <w:r w:rsidR="00872F47" w:rsidRPr="007F487E">
        <w:rPr>
          <w:noProof/>
          <w:lang w:val="sr-Latn-CS"/>
        </w:rPr>
        <w:t xml:space="preserve"> </w:t>
      </w:r>
      <w:r>
        <w:rPr>
          <w:noProof/>
          <w:lang w:val="sr-Latn-CS"/>
        </w:rPr>
        <w:t>sastav</w:t>
      </w:r>
      <w:r w:rsidR="00872F47" w:rsidRPr="007F487E">
        <w:rPr>
          <w:noProof/>
          <w:lang w:val="sr-Latn-CS"/>
        </w:rPr>
        <w:t xml:space="preserve">, </w:t>
      </w:r>
      <w:r>
        <w:rPr>
          <w:noProof/>
          <w:lang w:val="sr-Latn-CS"/>
        </w:rPr>
        <w:t>zadatke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druga</w:t>
      </w:r>
      <w:r w:rsidR="00872F47" w:rsidRPr="007F487E">
        <w:rPr>
          <w:noProof/>
          <w:lang w:val="sr-Latn-CS"/>
        </w:rPr>
        <w:t xml:space="preserve"> </w:t>
      </w:r>
      <w:r>
        <w:rPr>
          <w:noProof/>
          <w:lang w:val="sr-Latn-CS"/>
        </w:rPr>
        <w:t>pitanja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značaja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njegov</w:t>
      </w:r>
      <w:r w:rsidR="00872F47" w:rsidRPr="007F487E">
        <w:rPr>
          <w:noProof/>
          <w:lang w:val="sr-Latn-CS"/>
        </w:rPr>
        <w:t xml:space="preserve"> </w:t>
      </w:r>
      <w:r>
        <w:rPr>
          <w:noProof/>
          <w:lang w:val="sr-Latn-CS"/>
        </w:rPr>
        <w:t>rad</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Nacionalni</w:t>
      </w:r>
      <w:r w:rsidR="00872F47" w:rsidRPr="007F487E">
        <w:rPr>
          <w:noProof/>
          <w:lang w:val="sr-Latn-CS"/>
        </w:rPr>
        <w:t xml:space="preserve"> </w:t>
      </w:r>
      <w:r>
        <w:rPr>
          <w:noProof/>
          <w:lang w:val="sr-Latn-CS"/>
        </w:rPr>
        <w:t>savet</w:t>
      </w:r>
      <w:r w:rsidR="00872F47" w:rsidRPr="007F487E">
        <w:rPr>
          <w:noProof/>
          <w:lang w:val="sr-Latn-CS"/>
        </w:rPr>
        <w:t xml:space="preserve"> </w:t>
      </w:r>
      <w:r>
        <w:rPr>
          <w:noProof/>
          <w:lang w:val="sr-Latn-CS"/>
        </w:rPr>
        <w:t>obavezno</w:t>
      </w:r>
      <w:r w:rsidR="00872F47" w:rsidRPr="007F487E">
        <w:rPr>
          <w:noProof/>
          <w:lang w:val="sr-Latn-CS"/>
        </w:rPr>
        <w:t xml:space="preserve"> </w:t>
      </w:r>
      <w:r>
        <w:rPr>
          <w:noProof/>
          <w:lang w:val="sr-Latn-CS"/>
        </w:rPr>
        <w:t>čine</w:t>
      </w:r>
      <w:r w:rsidR="00872F47" w:rsidRPr="007F487E">
        <w:rPr>
          <w:noProof/>
          <w:lang w:val="sr-Latn-CS"/>
        </w:rPr>
        <w:t xml:space="preserve"> </w:t>
      </w:r>
      <w:r>
        <w:rPr>
          <w:noProof/>
          <w:lang w:val="sr-Latn-CS"/>
        </w:rPr>
        <w:t>predstavnici</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unutrašnje</w:t>
      </w:r>
      <w:r w:rsidR="00872F47" w:rsidRPr="007F487E">
        <w:rPr>
          <w:noProof/>
          <w:lang w:val="sr-Latn-CS"/>
        </w:rPr>
        <w:t xml:space="preserve"> </w:t>
      </w:r>
      <w:r>
        <w:rPr>
          <w:noProof/>
          <w:lang w:val="sr-Latn-CS"/>
        </w:rPr>
        <w:t>poslove</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nadležnog</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pravosuđe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Ministarstva</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Radi</w:t>
      </w:r>
      <w:r w:rsidR="00872F47" w:rsidRPr="007F487E">
        <w:rPr>
          <w:noProof/>
          <w:lang w:val="sr-Latn-CS"/>
        </w:rPr>
        <w:t xml:space="preserve"> </w:t>
      </w:r>
      <w:r>
        <w:rPr>
          <w:noProof/>
          <w:lang w:val="sr-Latn-CS"/>
        </w:rPr>
        <w:t>stručnije</w:t>
      </w:r>
      <w:r w:rsidR="00872F47" w:rsidRPr="007F487E">
        <w:rPr>
          <w:noProof/>
          <w:lang w:val="sr-Latn-CS"/>
        </w:rPr>
        <w:t xml:space="preserve"> </w:t>
      </w:r>
      <w:r>
        <w:rPr>
          <w:noProof/>
          <w:lang w:val="sr-Latn-CS"/>
        </w:rPr>
        <w:t>realizacije</w:t>
      </w:r>
      <w:r w:rsidR="00872F47" w:rsidRPr="007F487E">
        <w:rPr>
          <w:noProof/>
          <w:lang w:val="sr-Latn-CS"/>
        </w:rPr>
        <w:t xml:space="preserve"> </w:t>
      </w:r>
      <w:r>
        <w:rPr>
          <w:noProof/>
          <w:lang w:val="sr-Latn-CS"/>
        </w:rPr>
        <w:t>ciljeva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utvrđenih</w:t>
      </w:r>
      <w:r w:rsidR="00872F47" w:rsidRPr="007F487E">
        <w:rPr>
          <w:noProof/>
          <w:lang w:val="sr-Latn-CS"/>
        </w:rPr>
        <w:t xml:space="preserve"> </w:t>
      </w:r>
      <w:r>
        <w:rPr>
          <w:noProof/>
          <w:lang w:val="sr-Latn-CS"/>
        </w:rPr>
        <w:t>Strategijom</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unapređenja</w:t>
      </w:r>
      <w:r w:rsidR="00872F47" w:rsidRPr="007F487E">
        <w:rPr>
          <w:noProof/>
          <w:lang w:val="sr-Latn-CS"/>
        </w:rPr>
        <w:t xml:space="preserve"> </w:t>
      </w:r>
      <w:r>
        <w:rPr>
          <w:noProof/>
          <w:lang w:val="sr-Latn-CS"/>
        </w:rPr>
        <w:t>ukupnih</w:t>
      </w:r>
      <w:r w:rsidR="00872F47" w:rsidRPr="007F487E">
        <w:rPr>
          <w:noProof/>
          <w:lang w:val="sr-Latn-CS"/>
        </w:rPr>
        <w:t xml:space="preserve"> </w:t>
      </w:r>
      <w:r>
        <w:rPr>
          <w:noProof/>
          <w:lang w:val="sr-Latn-CS"/>
        </w:rPr>
        <w:t>aktivnosti</w:t>
      </w:r>
      <w:r w:rsidR="00872F47" w:rsidRPr="007F487E">
        <w:rPr>
          <w:noProof/>
          <w:lang w:val="sr-Latn-CS"/>
        </w:rPr>
        <w:t xml:space="preserve"> </w:t>
      </w:r>
      <w:r>
        <w:rPr>
          <w:noProof/>
          <w:lang w:val="sr-Latn-CS"/>
        </w:rPr>
        <w:t>Ministarstva</w:t>
      </w:r>
      <w:r w:rsidR="00872F47" w:rsidRPr="007F487E">
        <w:rPr>
          <w:noProof/>
          <w:lang w:val="sr-Latn-CS"/>
        </w:rPr>
        <w:t xml:space="preserve">, </w:t>
      </w:r>
      <w:r>
        <w:rPr>
          <w:noProof/>
          <w:lang w:val="sr-Latn-CS"/>
        </w:rPr>
        <w:t>ministar</w:t>
      </w:r>
      <w:r w:rsidR="00872F47" w:rsidRPr="007F487E">
        <w:rPr>
          <w:noProof/>
          <w:lang w:val="sr-Latn-CS"/>
        </w:rPr>
        <w:t xml:space="preserve"> </w:t>
      </w:r>
      <w:r>
        <w:rPr>
          <w:noProof/>
          <w:lang w:val="sr-Latn-CS"/>
        </w:rPr>
        <w:t>osniva</w:t>
      </w:r>
      <w:r w:rsidR="00872F47" w:rsidRPr="007F487E">
        <w:rPr>
          <w:noProof/>
          <w:lang w:val="sr-Latn-CS"/>
        </w:rPr>
        <w:t xml:space="preserve"> </w:t>
      </w:r>
      <w:r>
        <w:rPr>
          <w:noProof/>
          <w:lang w:val="sr-Latn-CS"/>
        </w:rPr>
        <w:t>Savet</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sport</w:t>
      </w:r>
      <w:r w:rsidR="00872F47" w:rsidRPr="007F487E">
        <w:rPr>
          <w:noProof/>
          <w:lang w:val="sr-Latn-CS"/>
        </w:rPr>
        <w:t xml:space="preserve">, </w:t>
      </w:r>
      <w:r>
        <w:rPr>
          <w:noProof/>
          <w:lang w:val="sr-Latn-CS"/>
        </w:rPr>
        <w:t>sastavljen</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uglednih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čije</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angažovanje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tom</w:t>
      </w:r>
      <w:r w:rsidR="00872F47" w:rsidRPr="007F487E">
        <w:rPr>
          <w:noProof/>
          <w:lang w:val="sr-Latn-CS"/>
        </w:rPr>
        <w:t xml:space="preserve"> </w:t>
      </w:r>
      <w:r>
        <w:rPr>
          <w:noProof/>
          <w:lang w:val="sr-Latn-CS"/>
        </w:rPr>
        <w:t>savetu</w:t>
      </w:r>
      <w:r w:rsidR="00872F47" w:rsidRPr="007F487E">
        <w:rPr>
          <w:noProof/>
          <w:lang w:val="sr-Latn-CS"/>
        </w:rPr>
        <w:t xml:space="preserve"> </w:t>
      </w:r>
      <w:r>
        <w:rPr>
          <w:noProof/>
          <w:lang w:val="sr-Latn-CS"/>
        </w:rPr>
        <w:t>počasne</w:t>
      </w:r>
      <w:r w:rsidR="00872F47" w:rsidRPr="007F487E">
        <w:rPr>
          <w:noProof/>
          <w:lang w:val="sr-Latn-CS"/>
        </w:rPr>
        <w:t xml:space="preserve"> </w:t>
      </w:r>
      <w:r>
        <w:rPr>
          <w:noProof/>
          <w:lang w:val="sr-Latn-CS"/>
        </w:rPr>
        <w:t>prirode</w:t>
      </w:r>
      <w:r w:rsidR="00872F47" w:rsidRPr="007F487E">
        <w:rPr>
          <w:noProof/>
          <w:lang w:val="sr-Latn-CS"/>
        </w:rPr>
        <w:t>.</w:t>
      </w:r>
    </w:p>
    <w:p w:rsidR="00A850EB" w:rsidRPr="007F487E" w:rsidRDefault="00A850EB" w:rsidP="00821222">
      <w:pPr>
        <w:pStyle w:val="Naslov2"/>
        <w:tabs>
          <w:tab w:val="left" w:pos="0"/>
        </w:tabs>
        <w:spacing w:before="0"/>
        <w:rPr>
          <w:noProof/>
          <w:lang w:val="sr-Latn-CS"/>
        </w:rPr>
      </w:pPr>
    </w:p>
    <w:p w:rsidR="00872F47" w:rsidRPr="007F487E" w:rsidRDefault="006655E9" w:rsidP="00821222">
      <w:pPr>
        <w:pStyle w:val="Naslov2"/>
        <w:tabs>
          <w:tab w:val="left" w:pos="0"/>
        </w:tabs>
        <w:spacing w:before="0"/>
        <w:rPr>
          <w:noProof/>
          <w:lang w:val="sr-Latn-CS"/>
        </w:rPr>
      </w:pPr>
      <w:r w:rsidRPr="007F487E">
        <w:rPr>
          <w:noProof/>
          <w:lang w:val="sr-Latn-CS"/>
        </w:rPr>
        <w:t>I</w:t>
      </w:r>
      <w:r w:rsidR="00872F47" w:rsidRPr="007F487E">
        <w:rPr>
          <w:noProof/>
          <w:lang w:val="sr-Latn-CS"/>
        </w:rPr>
        <w:t xml:space="preserve">X. </w:t>
      </w:r>
      <w:r w:rsidR="007F487E">
        <w:rPr>
          <w:noProof/>
          <w:lang w:val="sr-Latn-CS"/>
        </w:rPr>
        <w:t>EVIDENCIJE</w:t>
      </w:r>
    </w:p>
    <w:p w:rsidR="00A850EB" w:rsidRPr="007F487E" w:rsidRDefault="00A850EB" w:rsidP="00821222">
      <w:pPr>
        <w:pStyle w:val="Clan"/>
        <w:tabs>
          <w:tab w:val="left" w:pos="0"/>
        </w:tabs>
        <w:spacing w:before="0"/>
        <w:rPr>
          <w:noProof/>
          <w:lang w:val="sr-Latn-CS"/>
        </w:rPr>
      </w:pP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350E7A" w:rsidRPr="007F487E">
        <w:rPr>
          <w:noProof/>
          <w:lang w:val="sr-Latn-CS"/>
        </w:rPr>
        <w:t>6</w:t>
      </w:r>
      <w:r w:rsidR="00C63411" w:rsidRPr="007F487E">
        <w:rPr>
          <w:noProof/>
          <w:lang w:val="sr-Latn-CS"/>
        </w:rPr>
        <w:t>8</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Radi</w:t>
      </w:r>
      <w:r w:rsidR="00872F47" w:rsidRPr="007F487E">
        <w:rPr>
          <w:noProof/>
          <w:lang w:val="sr-Latn-CS"/>
        </w:rPr>
        <w:t xml:space="preserve"> </w:t>
      </w:r>
      <w:r>
        <w:rPr>
          <w:noProof/>
          <w:lang w:val="sr-Latn-CS"/>
        </w:rPr>
        <w:t>organizovanog</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sistematskog</w:t>
      </w:r>
      <w:r w:rsidR="00872F47" w:rsidRPr="007F487E">
        <w:rPr>
          <w:noProof/>
          <w:lang w:val="sr-Latn-CS"/>
        </w:rPr>
        <w:t xml:space="preserve"> </w:t>
      </w:r>
      <w:r>
        <w:rPr>
          <w:noProof/>
          <w:lang w:val="sr-Latn-CS"/>
        </w:rPr>
        <w:t>praćenja</w:t>
      </w:r>
      <w:r w:rsidR="00872F47" w:rsidRPr="007F487E">
        <w:rPr>
          <w:noProof/>
          <w:lang w:val="sr-Latn-CS"/>
        </w:rPr>
        <w:t xml:space="preserve"> </w:t>
      </w:r>
      <w:r>
        <w:rPr>
          <w:noProof/>
          <w:lang w:val="sr-Latn-CS"/>
        </w:rPr>
        <w:t>stanja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dugoročnog</w:t>
      </w:r>
      <w:r w:rsidR="00872F47" w:rsidRPr="007F487E">
        <w:rPr>
          <w:noProof/>
          <w:lang w:val="sr-Latn-CS"/>
        </w:rPr>
        <w:t xml:space="preserve"> </w:t>
      </w:r>
      <w:r>
        <w:rPr>
          <w:noProof/>
          <w:lang w:val="sr-Latn-CS"/>
        </w:rPr>
        <w:t>planiranja</w:t>
      </w:r>
      <w:r w:rsidR="00872F47" w:rsidRPr="007F487E">
        <w:rPr>
          <w:noProof/>
          <w:lang w:val="sr-Latn-CS"/>
        </w:rPr>
        <w:t xml:space="preserve"> </w:t>
      </w:r>
      <w:r>
        <w:rPr>
          <w:noProof/>
          <w:lang w:val="sr-Latn-CS"/>
        </w:rPr>
        <w:t>njegovog</w:t>
      </w:r>
      <w:r w:rsidR="00872F47" w:rsidRPr="007F487E">
        <w:rPr>
          <w:noProof/>
          <w:lang w:val="sr-Latn-CS"/>
        </w:rPr>
        <w:t xml:space="preserve"> </w:t>
      </w:r>
      <w:r>
        <w:rPr>
          <w:noProof/>
          <w:lang w:val="sr-Latn-CS"/>
        </w:rPr>
        <w:t>razvoja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872F47" w:rsidRPr="007F487E">
        <w:rPr>
          <w:noProof/>
          <w:lang w:val="sr-Latn-CS"/>
        </w:rPr>
        <w:t xml:space="preserve"> </w:t>
      </w:r>
      <w:r>
        <w:rPr>
          <w:noProof/>
          <w:lang w:val="sr-Latn-CS"/>
        </w:rPr>
        <w:t>vode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sledeće</w:t>
      </w:r>
      <w:r w:rsidR="00872F47" w:rsidRPr="007F487E">
        <w:rPr>
          <w:noProof/>
          <w:lang w:val="sr-Latn-CS"/>
        </w:rPr>
        <w:t xml:space="preserve"> </w:t>
      </w:r>
      <w:r>
        <w:rPr>
          <w:noProof/>
          <w:lang w:val="sr-Latn-CS"/>
        </w:rPr>
        <w:t>nacionalne</w:t>
      </w:r>
      <w:r w:rsidR="00E55427" w:rsidRPr="007F487E">
        <w:rPr>
          <w:noProof/>
          <w:lang w:val="sr-Latn-CS"/>
        </w:rPr>
        <w:t xml:space="preserve"> </w:t>
      </w:r>
      <w:r w:rsidR="00872F47" w:rsidRPr="007F487E">
        <w:rPr>
          <w:noProof/>
          <w:lang w:val="sr-Latn-CS"/>
        </w:rPr>
        <w:t xml:space="preserve"> </w:t>
      </w:r>
      <w:r>
        <w:rPr>
          <w:noProof/>
          <w:lang w:val="sr-Latn-CS"/>
        </w:rPr>
        <w:t>evidencije</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kategorisanih</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drugih</w:t>
      </w:r>
      <w:r w:rsidR="00872F47" w:rsidRPr="007F487E">
        <w:rPr>
          <w:noProof/>
          <w:lang w:val="sr-Latn-CS"/>
        </w:rPr>
        <w:t xml:space="preserve"> </w:t>
      </w:r>
      <w:r>
        <w:rPr>
          <w:noProof/>
          <w:lang w:val="sr-Latn-CS"/>
        </w:rPr>
        <w:t>sportista</w:t>
      </w:r>
      <w:r w:rsidR="00872F47" w:rsidRPr="007F487E">
        <w:rPr>
          <w:noProof/>
          <w:lang w:val="sr-Latn-CS"/>
        </w:rPr>
        <w:t xml:space="preserve"> </w:t>
      </w:r>
      <w:r>
        <w:rPr>
          <w:noProof/>
          <w:lang w:val="sr-Latn-CS"/>
        </w:rPr>
        <w:t>takmičara</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preduzetnika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organizacija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sportskih</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stručnjaka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sportu</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programa</w:t>
      </w:r>
      <w:r w:rsidR="00872F47" w:rsidRPr="007F487E">
        <w:rPr>
          <w:noProof/>
          <w:lang w:val="sr-Latn-CS"/>
        </w:rPr>
        <w:t xml:space="preserve"> </w:t>
      </w:r>
      <w:r>
        <w:rPr>
          <w:noProof/>
          <w:lang w:val="sr-Latn-CS"/>
        </w:rPr>
        <w:t>i</w:t>
      </w:r>
      <w:r w:rsidR="001233A9" w:rsidRPr="007F487E">
        <w:rPr>
          <w:noProof/>
          <w:lang w:val="sr-Latn-CS"/>
        </w:rPr>
        <w:t xml:space="preserve"> </w:t>
      </w:r>
      <w:r>
        <w:rPr>
          <w:noProof/>
          <w:lang w:val="sr-Latn-CS"/>
        </w:rPr>
        <w:t>projekata</w:t>
      </w:r>
      <w:r w:rsidR="001233A9" w:rsidRPr="007F487E">
        <w:rPr>
          <w:noProof/>
          <w:lang w:val="sr-Latn-CS"/>
        </w:rPr>
        <w:t xml:space="preserve"> </w:t>
      </w:r>
      <w:r>
        <w:rPr>
          <w:noProof/>
          <w:lang w:val="sr-Latn-CS"/>
        </w:rPr>
        <w:t>kojima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ostvaruje</w:t>
      </w:r>
      <w:r w:rsidR="00872F47" w:rsidRPr="007F487E">
        <w:rPr>
          <w:noProof/>
          <w:lang w:val="sr-Latn-CS"/>
        </w:rPr>
        <w:t xml:space="preserve"> </w:t>
      </w:r>
      <w:r>
        <w:rPr>
          <w:noProof/>
          <w:lang w:val="sr-Latn-CS"/>
        </w:rPr>
        <w:t>opšti</w:t>
      </w:r>
      <w:r w:rsidR="00872F47" w:rsidRPr="007F487E">
        <w:rPr>
          <w:noProof/>
          <w:lang w:val="sr-Latn-CS"/>
        </w:rPr>
        <w:t xml:space="preserve"> </w:t>
      </w:r>
      <w:r>
        <w:rPr>
          <w:noProof/>
          <w:lang w:val="sr-Latn-CS"/>
        </w:rPr>
        <w:t>interes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1233A9" w:rsidRPr="007F487E">
        <w:rPr>
          <w:noProof/>
          <w:lang w:val="sr-Latn-CS"/>
        </w:rPr>
        <w:t xml:space="preserve"> </w:t>
      </w:r>
      <w:r>
        <w:rPr>
          <w:noProof/>
          <w:lang w:val="sr-Latn-CS"/>
        </w:rPr>
        <w:t>i</w:t>
      </w:r>
      <w:r w:rsidR="001233A9" w:rsidRPr="007F487E">
        <w:rPr>
          <w:noProof/>
          <w:lang w:val="sr-Latn-CS"/>
        </w:rPr>
        <w:t xml:space="preserve"> </w:t>
      </w:r>
      <w:r>
        <w:rPr>
          <w:noProof/>
          <w:lang w:val="sr-Latn-CS"/>
        </w:rPr>
        <w:t>zadovoljavaju</w:t>
      </w:r>
      <w:r w:rsidR="001233A9" w:rsidRPr="007F487E">
        <w:rPr>
          <w:noProof/>
          <w:lang w:val="sr-Latn-CS"/>
        </w:rPr>
        <w:t xml:space="preserve"> </w:t>
      </w:r>
      <w:r>
        <w:rPr>
          <w:noProof/>
          <w:lang w:val="sr-Latn-CS"/>
        </w:rPr>
        <w:t>potrebe</w:t>
      </w:r>
      <w:r w:rsidR="001233A9" w:rsidRPr="007F487E">
        <w:rPr>
          <w:noProof/>
          <w:lang w:val="sr-Latn-CS"/>
        </w:rPr>
        <w:t xml:space="preserve"> </w:t>
      </w:r>
      <w:r>
        <w:rPr>
          <w:noProof/>
          <w:lang w:val="sr-Latn-CS"/>
        </w:rPr>
        <w:t>i</w:t>
      </w:r>
      <w:r w:rsidR="001233A9" w:rsidRPr="007F487E">
        <w:rPr>
          <w:noProof/>
          <w:lang w:val="sr-Latn-CS"/>
        </w:rPr>
        <w:t xml:space="preserve"> </w:t>
      </w:r>
      <w:r>
        <w:rPr>
          <w:noProof/>
          <w:lang w:val="sr-Latn-CS"/>
        </w:rPr>
        <w:t>interesi</w:t>
      </w:r>
      <w:r w:rsidR="001233A9" w:rsidRPr="007F487E">
        <w:rPr>
          <w:noProof/>
          <w:lang w:val="sr-Latn-CS"/>
        </w:rPr>
        <w:t xml:space="preserve"> </w:t>
      </w:r>
      <w:r>
        <w:rPr>
          <w:noProof/>
          <w:lang w:val="sr-Latn-CS"/>
        </w:rPr>
        <w:t>građana</w:t>
      </w:r>
      <w:r w:rsidR="001233A9" w:rsidRPr="007F487E">
        <w:rPr>
          <w:noProof/>
          <w:lang w:val="sr-Latn-CS"/>
        </w:rPr>
        <w:t xml:space="preserve"> </w:t>
      </w:r>
      <w:r>
        <w:rPr>
          <w:noProof/>
          <w:lang w:val="sr-Latn-CS"/>
        </w:rPr>
        <w:t>u</w:t>
      </w:r>
      <w:r w:rsidR="001233A9" w:rsidRPr="007F487E">
        <w:rPr>
          <w:noProof/>
          <w:lang w:val="sr-Latn-CS"/>
        </w:rPr>
        <w:t xml:space="preserve"> </w:t>
      </w:r>
      <w:r>
        <w:rPr>
          <w:noProof/>
          <w:lang w:val="sr-Latn-CS"/>
        </w:rPr>
        <w:t>autonomnoj</w:t>
      </w:r>
      <w:r w:rsidR="001233A9" w:rsidRPr="007F487E">
        <w:rPr>
          <w:noProof/>
          <w:lang w:val="sr-Latn-CS"/>
        </w:rPr>
        <w:t xml:space="preserve"> </w:t>
      </w:r>
      <w:r>
        <w:rPr>
          <w:noProof/>
          <w:lang w:val="sr-Latn-CS"/>
        </w:rPr>
        <w:t>pokrajini</w:t>
      </w:r>
      <w:r w:rsidR="001233A9" w:rsidRPr="007F487E">
        <w:rPr>
          <w:noProof/>
          <w:lang w:val="sr-Latn-CS"/>
        </w:rPr>
        <w:t xml:space="preserve"> </w:t>
      </w:r>
      <w:r>
        <w:rPr>
          <w:noProof/>
          <w:lang w:val="sr-Latn-CS"/>
        </w:rPr>
        <w:t>i</w:t>
      </w:r>
      <w:r w:rsidR="001233A9" w:rsidRPr="007F487E">
        <w:rPr>
          <w:noProof/>
          <w:lang w:val="sr-Latn-CS"/>
        </w:rPr>
        <w:t xml:space="preserve"> </w:t>
      </w:r>
      <w:r>
        <w:rPr>
          <w:noProof/>
          <w:lang w:val="sr-Latn-CS"/>
        </w:rPr>
        <w:t>jedinici</w:t>
      </w:r>
      <w:r w:rsidR="001233A9" w:rsidRPr="007F487E">
        <w:rPr>
          <w:noProof/>
          <w:lang w:val="sr-Latn-CS"/>
        </w:rPr>
        <w:t xml:space="preserve"> </w:t>
      </w:r>
      <w:r>
        <w:rPr>
          <w:noProof/>
          <w:lang w:val="sr-Latn-CS"/>
        </w:rPr>
        <w:t>lokalne</w:t>
      </w:r>
      <w:r w:rsidR="001233A9" w:rsidRPr="007F487E">
        <w:rPr>
          <w:noProof/>
          <w:lang w:val="sr-Latn-CS"/>
        </w:rPr>
        <w:t xml:space="preserve"> </w:t>
      </w:r>
      <w:r>
        <w:rPr>
          <w:noProof/>
          <w:lang w:val="sr-Latn-CS"/>
        </w:rPr>
        <w:t>samouprave</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sportskih</w:t>
      </w:r>
      <w:r w:rsidR="00872F47" w:rsidRPr="007F487E">
        <w:rPr>
          <w:noProof/>
          <w:lang w:val="sr-Latn-CS"/>
        </w:rPr>
        <w:t xml:space="preserve"> </w:t>
      </w:r>
      <w:r>
        <w:rPr>
          <w:noProof/>
          <w:lang w:val="sr-Latn-CS"/>
        </w:rPr>
        <w:t>objekata</w:t>
      </w:r>
      <w:r w:rsidR="00872F47" w:rsidRPr="007F487E">
        <w:rPr>
          <w:noProof/>
          <w:lang w:val="sr-Latn-CS"/>
        </w:rPr>
        <w:t>;</w:t>
      </w:r>
    </w:p>
    <w:p w:rsidR="00872F47" w:rsidRPr="007F487E" w:rsidRDefault="007F487E" w:rsidP="00216BFC">
      <w:pPr>
        <w:numPr>
          <w:ilvl w:val="0"/>
          <w:numId w:val="37"/>
        </w:numPr>
        <w:tabs>
          <w:tab w:val="left" w:pos="0"/>
        </w:tabs>
        <w:ind w:left="0" w:firstLine="709"/>
        <w:rPr>
          <w:noProof/>
          <w:lang w:val="sr-Latn-CS"/>
        </w:rPr>
      </w:pPr>
      <w:r>
        <w:rPr>
          <w:noProof/>
          <w:lang w:val="sr-Latn-CS"/>
        </w:rPr>
        <w:t>velikih</w:t>
      </w:r>
      <w:r w:rsidR="00872F47" w:rsidRPr="007F487E">
        <w:rPr>
          <w:noProof/>
          <w:lang w:val="sr-Latn-CS"/>
        </w:rPr>
        <w:t xml:space="preserve"> </w:t>
      </w:r>
      <w:r>
        <w:rPr>
          <w:noProof/>
          <w:lang w:val="sr-Latn-CS"/>
        </w:rPr>
        <w:t>međunarodnih</w:t>
      </w:r>
      <w:r w:rsidR="00872F47" w:rsidRPr="007F487E">
        <w:rPr>
          <w:noProof/>
          <w:lang w:val="sr-Latn-CS"/>
        </w:rPr>
        <w:t xml:space="preserve"> </w:t>
      </w:r>
      <w:r>
        <w:rPr>
          <w:noProof/>
          <w:lang w:val="sr-Latn-CS"/>
        </w:rPr>
        <w:t>sportskih</w:t>
      </w:r>
      <w:r w:rsidR="00872F47" w:rsidRPr="007F487E">
        <w:rPr>
          <w:noProof/>
          <w:lang w:val="sr-Latn-CS"/>
        </w:rPr>
        <w:t xml:space="preserve"> </w:t>
      </w:r>
      <w:r>
        <w:rPr>
          <w:noProof/>
          <w:lang w:val="sr-Latn-CS"/>
        </w:rPr>
        <w:t>priredaba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Republici</w:t>
      </w:r>
      <w:r w:rsidR="00872F47" w:rsidRPr="007F487E">
        <w:rPr>
          <w:noProof/>
          <w:lang w:val="sr-Latn-CS"/>
        </w:rPr>
        <w:t xml:space="preserve"> </w:t>
      </w:r>
      <w:r>
        <w:rPr>
          <w:noProof/>
          <w:lang w:val="sr-Latn-CS"/>
        </w:rPr>
        <w:t>Srbiji</w:t>
      </w:r>
      <w:r w:rsidR="00B07B6E" w:rsidRPr="007F487E">
        <w:rPr>
          <w:noProof/>
          <w:lang w:val="sr-Latn-CS"/>
        </w:rPr>
        <w:t>;</w:t>
      </w:r>
    </w:p>
    <w:p w:rsidR="00B07B6E" w:rsidRPr="007F487E" w:rsidRDefault="007F487E" w:rsidP="00216BFC">
      <w:pPr>
        <w:numPr>
          <w:ilvl w:val="0"/>
          <w:numId w:val="37"/>
        </w:numPr>
        <w:tabs>
          <w:tab w:val="left" w:pos="0"/>
        </w:tabs>
        <w:ind w:left="0" w:firstLine="709"/>
        <w:rPr>
          <w:noProof/>
          <w:lang w:val="sr-Latn-CS"/>
        </w:rPr>
      </w:pPr>
      <w:r>
        <w:rPr>
          <w:noProof/>
          <w:lang w:val="sr-Latn-CS"/>
        </w:rPr>
        <w:t>rezultata</w:t>
      </w:r>
      <w:r w:rsidR="00EF5E67" w:rsidRPr="007F487E">
        <w:rPr>
          <w:noProof/>
          <w:lang w:val="sr-Latn-CS"/>
        </w:rPr>
        <w:t xml:space="preserve"> </w:t>
      </w:r>
      <w:r>
        <w:rPr>
          <w:noProof/>
          <w:lang w:val="sr-Latn-CS"/>
        </w:rPr>
        <w:t>sportista</w:t>
      </w:r>
      <w:r w:rsidR="00EF5E67" w:rsidRPr="007F487E">
        <w:rPr>
          <w:noProof/>
          <w:lang w:val="sr-Latn-CS"/>
        </w:rPr>
        <w:t xml:space="preserve"> </w:t>
      </w:r>
      <w:r>
        <w:rPr>
          <w:noProof/>
          <w:lang w:val="sr-Latn-CS"/>
        </w:rPr>
        <w:t>i</w:t>
      </w:r>
      <w:r w:rsidR="001233A9" w:rsidRPr="007F487E">
        <w:rPr>
          <w:noProof/>
          <w:lang w:val="sr-Latn-CS"/>
        </w:rPr>
        <w:t xml:space="preserve"> </w:t>
      </w:r>
      <w:r>
        <w:rPr>
          <w:noProof/>
          <w:lang w:val="sr-Latn-CS"/>
        </w:rPr>
        <w:t>nacionalnih</w:t>
      </w:r>
      <w:r w:rsidR="001233A9" w:rsidRPr="007F487E">
        <w:rPr>
          <w:noProof/>
          <w:lang w:val="sr-Latn-CS"/>
        </w:rPr>
        <w:t xml:space="preserve"> </w:t>
      </w:r>
      <w:r>
        <w:rPr>
          <w:noProof/>
          <w:lang w:val="sr-Latn-CS"/>
        </w:rPr>
        <w:t>sportskih</w:t>
      </w:r>
      <w:r w:rsidR="001233A9" w:rsidRPr="007F487E">
        <w:rPr>
          <w:noProof/>
          <w:lang w:val="sr-Latn-CS"/>
        </w:rPr>
        <w:t xml:space="preserve"> </w:t>
      </w:r>
      <w:r>
        <w:rPr>
          <w:noProof/>
          <w:lang w:val="sr-Latn-CS"/>
        </w:rPr>
        <w:t>reprezentacija</w:t>
      </w:r>
      <w:r w:rsidR="001233A9" w:rsidRPr="007F487E">
        <w:rPr>
          <w:noProof/>
          <w:lang w:val="sr-Latn-CS"/>
        </w:rPr>
        <w:t xml:space="preserve"> </w:t>
      </w:r>
      <w:r>
        <w:rPr>
          <w:noProof/>
          <w:lang w:val="sr-Latn-CS"/>
        </w:rPr>
        <w:t>Republike</w:t>
      </w:r>
      <w:r w:rsidR="00EF5E67" w:rsidRPr="007F487E">
        <w:rPr>
          <w:noProof/>
          <w:lang w:val="sr-Latn-CS"/>
        </w:rPr>
        <w:t xml:space="preserve"> </w:t>
      </w:r>
      <w:r>
        <w:rPr>
          <w:noProof/>
          <w:lang w:val="sr-Latn-CS"/>
        </w:rPr>
        <w:t>Srbije</w:t>
      </w:r>
      <w:r w:rsidR="00EF5E67" w:rsidRPr="007F487E">
        <w:rPr>
          <w:noProof/>
          <w:lang w:val="sr-Latn-CS"/>
        </w:rPr>
        <w:t xml:space="preserve"> </w:t>
      </w:r>
      <w:r>
        <w:rPr>
          <w:noProof/>
          <w:lang w:val="sr-Latn-CS"/>
        </w:rPr>
        <w:t>na</w:t>
      </w:r>
      <w:r w:rsidR="00EF5E67" w:rsidRPr="007F487E">
        <w:rPr>
          <w:noProof/>
          <w:lang w:val="sr-Latn-CS"/>
        </w:rPr>
        <w:t xml:space="preserve"> </w:t>
      </w:r>
      <w:r>
        <w:rPr>
          <w:noProof/>
          <w:lang w:val="sr-Latn-CS"/>
        </w:rPr>
        <w:t>velikim</w:t>
      </w:r>
      <w:r w:rsidR="00EF5E67" w:rsidRPr="007F487E">
        <w:rPr>
          <w:noProof/>
          <w:lang w:val="sr-Latn-CS"/>
        </w:rPr>
        <w:t xml:space="preserve"> </w:t>
      </w:r>
      <w:r>
        <w:rPr>
          <w:noProof/>
          <w:lang w:val="sr-Latn-CS"/>
        </w:rPr>
        <w:t>međunarodnim</w:t>
      </w:r>
      <w:r w:rsidR="00EF5E67" w:rsidRPr="007F487E">
        <w:rPr>
          <w:noProof/>
          <w:lang w:val="sr-Latn-CS"/>
        </w:rPr>
        <w:t xml:space="preserve"> </w:t>
      </w:r>
      <w:r>
        <w:rPr>
          <w:noProof/>
          <w:lang w:val="sr-Latn-CS"/>
        </w:rPr>
        <w:t>sportskim</w:t>
      </w:r>
      <w:r w:rsidR="00EF5E67" w:rsidRPr="007F487E">
        <w:rPr>
          <w:noProof/>
          <w:lang w:val="sr-Latn-CS"/>
        </w:rPr>
        <w:t xml:space="preserve"> </w:t>
      </w:r>
      <w:r>
        <w:rPr>
          <w:noProof/>
          <w:lang w:val="sr-Latn-CS"/>
        </w:rPr>
        <w:t>takmičenjima</w:t>
      </w:r>
      <w:r w:rsidR="00EF5E67" w:rsidRPr="007F487E">
        <w:rPr>
          <w:noProof/>
          <w:lang w:val="sr-Latn-CS"/>
        </w:rPr>
        <w:t xml:space="preserve"> </w:t>
      </w:r>
      <w:r>
        <w:rPr>
          <w:noProof/>
          <w:lang w:val="sr-Latn-CS"/>
        </w:rPr>
        <w:t>i</w:t>
      </w:r>
      <w:r w:rsidR="00EF5E67" w:rsidRPr="007F487E">
        <w:rPr>
          <w:noProof/>
          <w:lang w:val="sr-Latn-CS"/>
        </w:rPr>
        <w:t xml:space="preserve"> </w:t>
      </w:r>
      <w:r>
        <w:rPr>
          <w:noProof/>
          <w:lang w:val="sr-Latn-CS"/>
        </w:rPr>
        <w:t>nacionalnim</w:t>
      </w:r>
      <w:r w:rsidR="00EF5E67" w:rsidRPr="007F487E">
        <w:rPr>
          <w:noProof/>
          <w:lang w:val="sr-Latn-CS"/>
        </w:rPr>
        <w:t xml:space="preserve"> </w:t>
      </w:r>
      <w:r>
        <w:rPr>
          <w:noProof/>
          <w:lang w:val="sr-Latn-CS"/>
        </w:rPr>
        <w:t>sportskim</w:t>
      </w:r>
      <w:r w:rsidR="00EF5E67" w:rsidRPr="007F487E">
        <w:rPr>
          <w:noProof/>
          <w:lang w:val="sr-Latn-CS"/>
        </w:rPr>
        <w:t xml:space="preserve"> </w:t>
      </w:r>
      <w:r>
        <w:rPr>
          <w:noProof/>
          <w:lang w:val="sr-Latn-CS"/>
        </w:rPr>
        <w:t>takmičenjima</w:t>
      </w:r>
      <w:r w:rsidR="005748B8" w:rsidRPr="007F487E">
        <w:rPr>
          <w:noProof/>
          <w:lang w:val="sr-Latn-CS"/>
        </w:rPr>
        <w:t>;</w:t>
      </w:r>
    </w:p>
    <w:p w:rsidR="00EF5E67" w:rsidRPr="007F487E" w:rsidRDefault="007F487E" w:rsidP="00216BFC">
      <w:pPr>
        <w:numPr>
          <w:ilvl w:val="0"/>
          <w:numId w:val="37"/>
        </w:numPr>
        <w:tabs>
          <w:tab w:val="left" w:pos="0"/>
        </w:tabs>
        <w:ind w:left="0" w:firstLine="709"/>
        <w:rPr>
          <w:noProof/>
          <w:lang w:val="sr-Latn-CS"/>
        </w:rPr>
      </w:pPr>
      <w:r>
        <w:rPr>
          <w:noProof/>
          <w:lang w:val="sr-Latn-CS"/>
        </w:rPr>
        <w:t>fizičkih</w:t>
      </w:r>
      <w:r w:rsidR="00EF5E67" w:rsidRPr="007F487E">
        <w:rPr>
          <w:noProof/>
          <w:lang w:val="sr-Latn-CS"/>
        </w:rPr>
        <w:t xml:space="preserve"> </w:t>
      </w:r>
      <w:r>
        <w:rPr>
          <w:noProof/>
          <w:lang w:val="sr-Latn-CS"/>
        </w:rPr>
        <w:t>sportskih</w:t>
      </w:r>
      <w:r w:rsidR="00EF5E67" w:rsidRPr="007F487E">
        <w:rPr>
          <w:noProof/>
          <w:lang w:val="sr-Latn-CS"/>
        </w:rPr>
        <w:t xml:space="preserve"> </w:t>
      </w:r>
      <w:r>
        <w:rPr>
          <w:noProof/>
          <w:lang w:val="sr-Latn-CS"/>
        </w:rPr>
        <w:t>povreda</w:t>
      </w:r>
      <w:r w:rsidR="00EF5E67" w:rsidRPr="007F487E">
        <w:rPr>
          <w:noProof/>
          <w:lang w:val="sr-Latn-CS"/>
        </w:rPr>
        <w:t xml:space="preserve"> </w:t>
      </w:r>
      <w:r>
        <w:rPr>
          <w:noProof/>
          <w:lang w:val="sr-Latn-CS"/>
        </w:rPr>
        <w:t>i</w:t>
      </w:r>
      <w:r w:rsidR="00EF5E67" w:rsidRPr="007F487E">
        <w:rPr>
          <w:noProof/>
          <w:lang w:val="sr-Latn-CS"/>
        </w:rPr>
        <w:t xml:space="preserve"> </w:t>
      </w:r>
      <w:r>
        <w:rPr>
          <w:noProof/>
          <w:lang w:val="sr-Latn-CS"/>
        </w:rPr>
        <w:t>načina</w:t>
      </w:r>
      <w:r w:rsidR="00EF5E67" w:rsidRPr="007F487E">
        <w:rPr>
          <w:noProof/>
          <w:lang w:val="sr-Latn-CS"/>
        </w:rPr>
        <w:t xml:space="preserve"> </w:t>
      </w:r>
      <w:r>
        <w:rPr>
          <w:noProof/>
          <w:lang w:val="sr-Latn-CS"/>
        </w:rPr>
        <w:t>njihovog</w:t>
      </w:r>
      <w:r w:rsidR="00EF5E67" w:rsidRPr="007F487E">
        <w:rPr>
          <w:noProof/>
          <w:lang w:val="sr-Latn-CS"/>
        </w:rPr>
        <w:t xml:space="preserve"> </w:t>
      </w:r>
      <w:r>
        <w:rPr>
          <w:noProof/>
          <w:lang w:val="sr-Latn-CS"/>
        </w:rPr>
        <w:t>lečenja</w:t>
      </w:r>
      <w:r w:rsidR="00EF5E67" w:rsidRPr="007F487E">
        <w:rPr>
          <w:noProof/>
          <w:lang w:val="sr-Latn-CS"/>
        </w:rPr>
        <w:t xml:space="preserve"> </w:t>
      </w:r>
      <w:r>
        <w:rPr>
          <w:noProof/>
          <w:lang w:val="sr-Latn-CS"/>
        </w:rPr>
        <w:t>vrhunskih</w:t>
      </w:r>
      <w:r w:rsidR="00EF5E67" w:rsidRPr="007F487E">
        <w:rPr>
          <w:noProof/>
          <w:lang w:val="sr-Latn-CS"/>
        </w:rPr>
        <w:t xml:space="preserve"> </w:t>
      </w:r>
      <w:r>
        <w:rPr>
          <w:noProof/>
          <w:lang w:val="sr-Latn-CS"/>
        </w:rPr>
        <w:t>sportista</w:t>
      </w:r>
      <w:r w:rsidR="00EF5E67" w:rsidRPr="007F487E">
        <w:rPr>
          <w:noProof/>
          <w:lang w:val="sr-Latn-CS"/>
        </w:rPr>
        <w:t xml:space="preserve"> </w:t>
      </w:r>
      <w:r>
        <w:rPr>
          <w:noProof/>
          <w:lang w:val="sr-Latn-CS"/>
        </w:rPr>
        <w:t>i</w:t>
      </w:r>
      <w:r w:rsidR="00EF5E67" w:rsidRPr="007F487E">
        <w:rPr>
          <w:noProof/>
          <w:lang w:val="sr-Latn-CS"/>
        </w:rPr>
        <w:t xml:space="preserve"> </w:t>
      </w:r>
      <w:r>
        <w:rPr>
          <w:noProof/>
          <w:lang w:val="sr-Latn-CS"/>
        </w:rPr>
        <w:t>sportista</w:t>
      </w:r>
      <w:r w:rsidR="00EF5E67" w:rsidRPr="007F487E">
        <w:rPr>
          <w:noProof/>
          <w:lang w:val="sr-Latn-CS"/>
        </w:rPr>
        <w:t xml:space="preserve"> </w:t>
      </w:r>
      <w:r>
        <w:rPr>
          <w:noProof/>
          <w:lang w:val="sr-Latn-CS"/>
        </w:rPr>
        <w:t>nacionalnih</w:t>
      </w:r>
      <w:r w:rsidR="00EF5E67" w:rsidRPr="007F487E">
        <w:rPr>
          <w:noProof/>
          <w:lang w:val="sr-Latn-CS"/>
        </w:rPr>
        <w:t xml:space="preserve"> </w:t>
      </w:r>
      <w:r>
        <w:rPr>
          <w:noProof/>
          <w:lang w:val="sr-Latn-CS"/>
        </w:rPr>
        <w:t>sportskih</w:t>
      </w:r>
      <w:r w:rsidR="00EF5E67" w:rsidRPr="007F487E">
        <w:rPr>
          <w:noProof/>
          <w:lang w:val="sr-Latn-CS"/>
        </w:rPr>
        <w:t xml:space="preserve"> </w:t>
      </w:r>
      <w:r>
        <w:rPr>
          <w:noProof/>
          <w:lang w:val="sr-Latn-CS"/>
        </w:rPr>
        <w:t>reprezentacija</w:t>
      </w:r>
      <w:r w:rsidR="00EF5E6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Nacionalne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trajno</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čuvaju</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Nacionalne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vode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kao</w:t>
      </w:r>
      <w:r w:rsidR="00872F47" w:rsidRPr="007F487E">
        <w:rPr>
          <w:noProof/>
          <w:lang w:val="sr-Latn-CS"/>
        </w:rPr>
        <w:t xml:space="preserve"> </w:t>
      </w:r>
      <w:r>
        <w:rPr>
          <w:noProof/>
          <w:lang w:val="sr-Latn-CS"/>
        </w:rPr>
        <w:t>nacionalni</w:t>
      </w:r>
      <w:r w:rsidR="00872F47" w:rsidRPr="007F487E">
        <w:rPr>
          <w:noProof/>
          <w:lang w:val="sr-Latn-CS"/>
        </w:rPr>
        <w:t xml:space="preserve"> </w:t>
      </w:r>
      <w:r>
        <w:rPr>
          <w:noProof/>
          <w:lang w:val="sr-Latn-CS"/>
        </w:rPr>
        <w:t>sportski</w:t>
      </w:r>
      <w:r w:rsidR="00872F47" w:rsidRPr="007F487E">
        <w:rPr>
          <w:noProof/>
          <w:lang w:val="sr-Latn-CS"/>
        </w:rPr>
        <w:t xml:space="preserve"> </w:t>
      </w:r>
      <w:r>
        <w:rPr>
          <w:noProof/>
          <w:lang w:val="sr-Latn-CS"/>
        </w:rPr>
        <w:t>informaciono</w:t>
      </w:r>
      <w:r w:rsidR="00872F47" w:rsidRPr="007F487E">
        <w:rPr>
          <w:noProof/>
          <w:lang w:val="sr-Latn-CS"/>
        </w:rPr>
        <w:t>-</w:t>
      </w:r>
      <w:r>
        <w:rPr>
          <w:noProof/>
          <w:lang w:val="sr-Latn-CS"/>
        </w:rPr>
        <w:t>dokumentacioni</w:t>
      </w:r>
      <w:r w:rsidR="00872F47" w:rsidRPr="007F487E">
        <w:rPr>
          <w:noProof/>
          <w:lang w:val="sr-Latn-CS"/>
        </w:rPr>
        <w:t xml:space="preserve"> </w:t>
      </w:r>
      <w:r>
        <w:rPr>
          <w:noProof/>
          <w:lang w:val="sr-Latn-CS"/>
        </w:rPr>
        <w:t>sistem</w:t>
      </w:r>
      <w:r w:rsidR="00872F47" w:rsidRPr="007F487E">
        <w:rPr>
          <w:b/>
          <w:noProof/>
          <w:lang w:val="sr-Latn-CS"/>
        </w:rPr>
        <w:t xml:space="preserve"> </w:t>
      </w:r>
      <w:r>
        <w:rPr>
          <w:noProof/>
          <w:lang w:val="sr-Latn-CS"/>
        </w:rPr>
        <w:t>primenom</w:t>
      </w:r>
      <w:r w:rsidR="00872F47" w:rsidRPr="007F487E">
        <w:rPr>
          <w:noProof/>
          <w:lang w:val="sr-Latn-CS"/>
        </w:rPr>
        <w:t xml:space="preserve"> </w:t>
      </w:r>
      <w:r>
        <w:rPr>
          <w:noProof/>
          <w:lang w:val="sr-Latn-CS"/>
        </w:rPr>
        <w:t>elektronskih</w:t>
      </w:r>
      <w:r w:rsidR="00872F47" w:rsidRPr="007F487E">
        <w:rPr>
          <w:noProof/>
          <w:lang w:val="sr-Latn-CS"/>
        </w:rPr>
        <w:t xml:space="preserve"> </w:t>
      </w:r>
      <w:r>
        <w:rPr>
          <w:noProof/>
          <w:lang w:val="sr-Latn-CS"/>
        </w:rPr>
        <w:t>sredstava</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obradu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skladištenje</w:t>
      </w:r>
      <w:r w:rsidR="00872F47" w:rsidRPr="007F487E">
        <w:rPr>
          <w:noProof/>
          <w:lang w:val="sr-Latn-CS"/>
        </w:rPr>
        <w:t xml:space="preserve"> </w:t>
      </w:r>
      <w:r>
        <w:rPr>
          <w:noProof/>
          <w:lang w:val="sr-Latn-CS"/>
        </w:rPr>
        <w:t>podataka</w:t>
      </w:r>
      <w:r w:rsidR="00872F47" w:rsidRPr="007F487E">
        <w:rPr>
          <w:noProof/>
          <w:lang w:val="sr-Latn-CS"/>
        </w:rPr>
        <w:t>.</w:t>
      </w:r>
    </w:p>
    <w:p w:rsidR="00065E95"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Nacionalna</w:t>
      </w:r>
      <w:r w:rsidR="00065E95" w:rsidRPr="007F487E">
        <w:rPr>
          <w:noProof/>
          <w:lang w:val="sr-Latn-CS"/>
        </w:rPr>
        <w:t xml:space="preserve"> </w:t>
      </w:r>
      <w:r>
        <w:rPr>
          <w:noProof/>
          <w:lang w:val="sr-Latn-CS"/>
        </w:rPr>
        <w:t>evidencija</w:t>
      </w:r>
      <w:r w:rsidR="00065E95" w:rsidRPr="007F487E">
        <w:rPr>
          <w:noProof/>
          <w:lang w:val="sr-Latn-CS"/>
        </w:rPr>
        <w:t xml:space="preserve"> </w:t>
      </w:r>
      <w:r>
        <w:rPr>
          <w:noProof/>
          <w:lang w:val="sr-Latn-CS"/>
        </w:rPr>
        <w:t>preduzetnika</w:t>
      </w:r>
      <w:r w:rsidR="00065E95" w:rsidRPr="007F487E">
        <w:rPr>
          <w:noProof/>
          <w:lang w:val="sr-Latn-CS"/>
        </w:rPr>
        <w:t xml:space="preserve"> </w:t>
      </w:r>
      <w:r>
        <w:rPr>
          <w:noProof/>
          <w:lang w:val="sr-Latn-CS"/>
        </w:rPr>
        <w:t>sadrži</w:t>
      </w:r>
      <w:r w:rsidR="00065E95" w:rsidRPr="007F487E">
        <w:rPr>
          <w:noProof/>
          <w:lang w:val="sr-Latn-CS"/>
        </w:rPr>
        <w:t xml:space="preserve"> </w:t>
      </w:r>
      <w:r>
        <w:rPr>
          <w:noProof/>
          <w:lang w:val="sr-Latn-CS"/>
        </w:rPr>
        <w:t>podatke</w:t>
      </w:r>
      <w:r w:rsidR="00065E95" w:rsidRPr="007F487E">
        <w:rPr>
          <w:noProof/>
          <w:lang w:val="sr-Latn-CS"/>
        </w:rPr>
        <w:t xml:space="preserve"> </w:t>
      </w:r>
      <w:r>
        <w:rPr>
          <w:noProof/>
          <w:lang w:val="sr-Latn-CS"/>
        </w:rPr>
        <w:t>kojima</w:t>
      </w:r>
      <w:r w:rsidR="00065E95" w:rsidRPr="007F487E">
        <w:rPr>
          <w:noProof/>
          <w:lang w:val="sr-Latn-CS"/>
        </w:rPr>
        <w:t xml:space="preserve"> </w:t>
      </w:r>
      <w:r>
        <w:rPr>
          <w:noProof/>
          <w:lang w:val="sr-Latn-CS"/>
        </w:rPr>
        <w:t>se</w:t>
      </w:r>
      <w:r w:rsidR="00065E95" w:rsidRPr="007F487E">
        <w:rPr>
          <w:noProof/>
          <w:lang w:val="sr-Latn-CS"/>
        </w:rPr>
        <w:t xml:space="preserve"> </w:t>
      </w:r>
      <w:r>
        <w:rPr>
          <w:noProof/>
          <w:lang w:val="sr-Latn-CS"/>
        </w:rPr>
        <w:t>identifikuje</w:t>
      </w:r>
      <w:r w:rsidR="00065E95" w:rsidRPr="007F487E">
        <w:rPr>
          <w:noProof/>
          <w:lang w:val="sr-Latn-CS"/>
        </w:rPr>
        <w:t xml:space="preserve"> </w:t>
      </w:r>
      <w:r>
        <w:rPr>
          <w:noProof/>
          <w:lang w:val="sr-Latn-CS"/>
        </w:rPr>
        <w:t>preduzetnik</w:t>
      </w:r>
      <w:r w:rsidR="00065E95" w:rsidRPr="007F487E">
        <w:rPr>
          <w:noProof/>
          <w:lang w:val="sr-Latn-CS"/>
        </w:rPr>
        <w:t xml:space="preserve"> (</w:t>
      </w:r>
      <w:r>
        <w:rPr>
          <w:noProof/>
          <w:lang w:val="sr-Latn-CS"/>
        </w:rPr>
        <w:t>ime</w:t>
      </w:r>
      <w:r w:rsidR="00065E95" w:rsidRPr="007F487E">
        <w:rPr>
          <w:noProof/>
          <w:lang w:val="sr-Latn-CS"/>
        </w:rPr>
        <w:t xml:space="preserve"> </w:t>
      </w:r>
      <w:r>
        <w:rPr>
          <w:noProof/>
          <w:lang w:val="sr-Latn-CS"/>
        </w:rPr>
        <w:t>i</w:t>
      </w:r>
      <w:r w:rsidR="00065E95" w:rsidRPr="007F487E">
        <w:rPr>
          <w:noProof/>
          <w:lang w:val="sr-Latn-CS"/>
        </w:rPr>
        <w:t xml:space="preserve"> </w:t>
      </w:r>
      <w:r>
        <w:rPr>
          <w:noProof/>
          <w:lang w:val="sr-Latn-CS"/>
        </w:rPr>
        <w:t>prezime</w:t>
      </w:r>
      <w:r w:rsidR="00065E95" w:rsidRPr="007F487E">
        <w:rPr>
          <w:noProof/>
          <w:lang w:val="sr-Latn-CS"/>
        </w:rPr>
        <w:t xml:space="preserve">, </w:t>
      </w:r>
      <w:r>
        <w:rPr>
          <w:noProof/>
          <w:lang w:val="sr-Latn-CS"/>
        </w:rPr>
        <w:t>odnosno</w:t>
      </w:r>
      <w:r w:rsidR="00065E95" w:rsidRPr="007F487E">
        <w:rPr>
          <w:noProof/>
          <w:lang w:val="sr-Latn-CS"/>
        </w:rPr>
        <w:t xml:space="preserve"> </w:t>
      </w:r>
      <w:r>
        <w:rPr>
          <w:noProof/>
          <w:lang w:val="sr-Latn-CS"/>
        </w:rPr>
        <w:t>naziv</w:t>
      </w:r>
      <w:r w:rsidR="00065E95" w:rsidRPr="007F487E">
        <w:rPr>
          <w:noProof/>
          <w:lang w:val="sr-Latn-CS"/>
        </w:rPr>
        <w:t xml:space="preserve">, </w:t>
      </w:r>
      <w:r>
        <w:rPr>
          <w:noProof/>
          <w:lang w:val="sr-Latn-CS"/>
        </w:rPr>
        <w:t>sedište</w:t>
      </w:r>
      <w:r w:rsidR="00065E95" w:rsidRPr="007F487E">
        <w:rPr>
          <w:noProof/>
          <w:lang w:val="sr-Latn-CS"/>
        </w:rPr>
        <w:t xml:space="preserve">, </w:t>
      </w:r>
      <w:r>
        <w:rPr>
          <w:noProof/>
          <w:lang w:val="sr-Latn-CS"/>
        </w:rPr>
        <w:t>jedinstveni</w:t>
      </w:r>
      <w:r w:rsidR="00065E95" w:rsidRPr="007F487E">
        <w:rPr>
          <w:noProof/>
          <w:lang w:val="sr-Latn-CS"/>
        </w:rPr>
        <w:t xml:space="preserve"> </w:t>
      </w:r>
      <w:r>
        <w:rPr>
          <w:noProof/>
          <w:lang w:val="sr-Latn-CS"/>
        </w:rPr>
        <w:t>matični</w:t>
      </w:r>
      <w:r w:rsidR="00065E95" w:rsidRPr="007F487E">
        <w:rPr>
          <w:noProof/>
          <w:lang w:val="sr-Latn-CS"/>
        </w:rPr>
        <w:t xml:space="preserve"> </w:t>
      </w:r>
      <w:r>
        <w:rPr>
          <w:noProof/>
          <w:lang w:val="sr-Latn-CS"/>
        </w:rPr>
        <w:t>broj</w:t>
      </w:r>
      <w:r w:rsidR="00065E95" w:rsidRPr="007F487E">
        <w:rPr>
          <w:noProof/>
          <w:lang w:val="sr-Latn-CS"/>
        </w:rPr>
        <w:t xml:space="preserve"> </w:t>
      </w:r>
      <w:r>
        <w:rPr>
          <w:noProof/>
          <w:lang w:val="sr-Latn-CS"/>
        </w:rPr>
        <w:t>građana</w:t>
      </w:r>
      <w:r w:rsidR="00065E95" w:rsidRPr="007F487E">
        <w:rPr>
          <w:noProof/>
          <w:lang w:val="sr-Latn-CS"/>
        </w:rPr>
        <w:t xml:space="preserve">, </w:t>
      </w:r>
      <w:r>
        <w:rPr>
          <w:noProof/>
          <w:lang w:val="sr-Latn-CS"/>
        </w:rPr>
        <w:t>matični</w:t>
      </w:r>
      <w:r w:rsidR="00065E95" w:rsidRPr="007F487E">
        <w:rPr>
          <w:noProof/>
          <w:lang w:val="sr-Latn-CS"/>
        </w:rPr>
        <w:t xml:space="preserve"> </w:t>
      </w:r>
      <w:r>
        <w:rPr>
          <w:noProof/>
          <w:lang w:val="sr-Latn-CS"/>
        </w:rPr>
        <w:t>statistički</w:t>
      </w:r>
      <w:r w:rsidR="00065E95" w:rsidRPr="007F487E">
        <w:rPr>
          <w:noProof/>
          <w:lang w:val="sr-Latn-CS"/>
        </w:rPr>
        <w:t xml:space="preserve"> </w:t>
      </w:r>
      <w:r>
        <w:rPr>
          <w:noProof/>
          <w:lang w:val="sr-Latn-CS"/>
        </w:rPr>
        <w:t>broj</w:t>
      </w:r>
      <w:r w:rsidR="00065E95" w:rsidRPr="007F487E">
        <w:rPr>
          <w:noProof/>
          <w:lang w:val="sr-Latn-CS"/>
        </w:rPr>
        <w:t xml:space="preserve">, </w:t>
      </w:r>
      <w:r>
        <w:rPr>
          <w:noProof/>
          <w:lang w:val="sr-Latn-CS"/>
        </w:rPr>
        <w:t>broj</w:t>
      </w:r>
      <w:r w:rsidR="00065E95" w:rsidRPr="007F487E">
        <w:rPr>
          <w:noProof/>
          <w:lang w:val="sr-Latn-CS"/>
        </w:rPr>
        <w:t xml:space="preserve"> </w:t>
      </w:r>
      <w:r>
        <w:rPr>
          <w:noProof/>
          <w:lang w:val="sr-Latn-CS"/>
        </w:rPr>
        <w:t>žiro</w:t>
      </w:r>
      <w:r w:rsidR="00065E95" w:rsidRPr="007F487E">
        <w:rPr>
          <w:noProof/>
          <w:lang w:val="sr-Latn-CS"/>
        </w:rPr>
        <w:t xml:space="preserve"> </w:t>
      </w:r>
      <w:r>
        <w:rPr>
          <w:noProof/>
          <w:lang w:val="sr-Latn-CS"/>
        </w:rPr>
        <w:t>računa</w:t>
      </w:r>
      <w:r w:rsidR="00065E95" w:rsidRPr="007F487E">
        <w:rPr>
          <w:noProof/>
          <w:lang w:val="sr-Latn-CS"/>
        </w:rPr>
        <w:t xml:space="preserve"> </w:t>
      </w:r>
      <w:r>
        <w:rPr>
          <w:noProof/>
          <w:lang w:val="sr-Latn-CS"/>
        </w:rPr>
        <w:t>i</w:t>
      </w:r>
      <w:r w:rsidR="00065E95" w:rsidRPr="007F487E">
        <w:rPr>
          <w:noProof/>
          <w:lang w:val="sr-Latn-CS"/>
        </w:rPr>
        <w:t xml:space="preserve"> </w:t>
      </w:r>
      <w:r>
        <w:rPr>
          <w:noProof/>
          <w:lang w:val="sr-Latn-CS"/>
        </w:rPr>
        <w:t>kod</w:t>
      </w:r>
      <w:r w:rsidR="00065E95" w:rsidRPr="007F487E">
        <w:rPr>
          <w:noProof/>
          <w:lang w:val="sr-Latn-CS"/>
        </w:rPr>
        <w:t xml:space="preserve"> </w:t>
      </w:r>
      <w:r>
        <w:rPr>
          <w:noProof/>
          <w:lang w:val="sr-Latn-CS"/>
        </w:rPr>
        <w:t>koga</w:t>
      </w:r>
      <w:r w:rsidR="00065E95" w:rsidRPr="007F487E">
        <w:rPr>
          <w:noProof/>
          <w:lang w:val="sr-Latn-CS"/>
        </w:rPr>
        <w:t xml:space="preserve"> </w:t>
      </w:r>
      <w:r>
        <w:rPr>
          <w:noProof/>
          <w:lang w:val="sr-Latn-CS"/>
        </w:rPr>
        <w:t>se</w:t>
      </w:r>
      <w:r w:rsidR="00065E95" w:rsidRPr="007F487E">
        <w:rPr>
          <w:noProof/>
          <w:lang w:val="sr-Latn-CS"/>
        </w:rPr>
        <w:t xml:space="preserve"> </w:t>
      </w:r>
      <w:r>
        <w:rPr>
          <w:noProof/>
          <w:lang w:val="sr-Latn-CS"/>
        </w:rPr>
        <w:t>vodi</w:t>
      </w:r>
      <w:r w:rsidR="00065E95" w:rsidRPr="007F487E">
        <w:rPr>
          <w:noProof/>
          <w:lang w:val="sr-Latn-CS"/>
        </w:rPr>
        <w:t xml:space="preserve">, </w:t>
      </w:r>
      <w:r>
        <w:rPr>
          <w:noProof/>
          <w:lang w:val="sr-Latn-CS"/>
        </w:rPr>
        <w:t>PIB</w:t>
      </w:r>
      <w:r w:rsidR="00065E95" w:rsidRPr="007F487E">
        <w:rPr>
          <w:noProof/>
          <w:lang w:val="sr-Latn-CS"/>
        </w:rPr>
        <w:t xml:space="preserve"> </w:t>
      </w:r>
      <w:r>
        <w:rPr>
          <w:noProof/>
          <w:lang w:val="sr-Latn-CS"/>
        </w:rPr>
        <w:t>broj</w:t>
      </w:r>
      <w:r w:rsidR="00065E95" w:rsidRPr="007F487E">
        <w:rPr>
          <w:noProof/>
          <w:lang w:val="sr-Latn-CS"/>
        </w:rPr>
        <w:t xml:space="preserve">, </w:t>
      </w:r>
      <w:r>
        <w:rPr>
          <w:noProof/>
          <w:lang w:val="sr-Latn-CS"/>
        </w:rPr>
        <w:t>podaci</w:t>
      </w:r>
      <w:r w:rsidR="00EB6202" w:rsidRPr="007F487E">
        <w:rPr>
          <w:noProof/>
          <w:lang w:val="sr-Latn-CS"/>
        </w:rPr>
        <w:t xml:space="preserve"> </w:t>
      </w:r>
      <w:r>
        <w:rPr>
          <w:noProof/>
          <w:lang w:val="sr-Latn-CS"/>
        </w:rPr>
        <w:t>za</w:t>
      </w:r>
      <w:r w:rsidR="00EB6202" w:rsidRPr="007F487E">
        <w:rPr>
          <w:noProof/>
          <w:lang w:val="sr-Latn-CS"/>
        </w:rPr>
        <w:t xml:space="preserve"> </w:t>
      </w:r>
      <w:r>
        <w:rPr>
          <w:noProof/>
          <w:lang w:val="sr-Latn-CS"/>
        </w:rPr>
        <w:t>kontakt</w:t>
      </w:r>
      <w:r w:rsidR="006A44FF" w:rsidRPr="007F487E">
        <w:rPr>
          <w:noProof/>
          <w:lang w:val="sr-Latn-CS"/>
        </w:rPr>
        <w:t xml:space="preserve">, </w:t>
      </w:r>
      <w:r>
        <w:rPr>
          <w:noProof/>
          <w:lang w:val="sr-Latn-CS"/>
        </w:rPr>
        <w:t>stručno</w:t>
      </w:r>
      <w:r w:rsidR="006A44FF" w:rsidRPr="007F487E">
        <w:rPr>
          <w:noProof/>
          <w:lang w:val="sr-Latn-CS"/>
        </w:rPr>
        <w:t xml:space="preserve">, </w:t>
      </w:r>
      <w:r>
        <w:rPr>
          <w:noProof/>
          <w:lang w:val="sr-Latn-CS"/>
        </w:rPr>
        <w:t>odnosno</w:t>
      </w:r>
      <w:r w:rsidR="006A44FF" w:rsidRPr="007F487E">
        <w:rPr>
          <w:noProof/>
          <w:lang w:val="sr-Latn-CS"/>
        </w:rPr>
        <w:t xml:space="preserve"> </w:t>
      </w:r>
      <w:r>
        <w:rPr>
          <w:noProof/>
          <w:lang w:val="sr-Latn-CS"/>
        </w:rPr>
        <w:t>akademsko</w:t>
      </w:r>
      <w:r w:rsidR="006A44FF" w:rsidRPr="007F487E">
        <w:rPr>
          <w:noProof/>
          <w:lang w:val="sr-Latn-CS"/>
        </w:rPr>
        <w:t xml:space="preserve"> </w:t>
      </w:r>
      <w:r>
        <w:rPr>
          <w:noProof/>
          <w:lang w:val="sr-Latn-CS"/>
        </w:rPr>
        <w:t>zvanje</w:t>
      </w:r>
      <w:r w:rsidR="006A44FF" w:rsidRPr="007F487E">
        <w:rPr>
          <w:noProof/>
          <w:lang w:val="sr-Latn-CS"/>
        </w:rPr>
        <w:t xml:space="preserve"> </w:t>
      </w:r>
      <w:r>
        <w:rPr>
          <w:noProof/>
          <w:lang w:val="sr-Latn-CS"/>
        </w:rPr>
        <w:t>i</w:t>
      </w:r>
      <w:r w:rsidR="006A44FF" w:rsidRPr="007F487E">
        <w:rPr>
          <w:noProof/>
          <w:lang w:val="sr-Latn-CS"/>
        </w:rPr>
        <w:t xml:space="preserve"> </w:t>
      </w:r>
      <w:r>
        <w:rPr>
          <w:noProof/>
          <w:lang w:val="sr-Latn-CS"/>
        </w:rPr>
        <w:t>sportsko</w:t>
      </w:r>
      <w:r w:rsidR="006A44FF" w:rsidRPr="007F487E">
        <w:rPr>
          <w:noProof/>
          <w:lang w:val="sr-Latn-CS"/>
        </w:rPr>
        <w:t xml:space="preserve"> </w:t>
      </w:r>
      <w:r>
        <w:rPr>
          <w:noProof/>
          <w:lang w:val="sr-Latn-CS"/>
        </w:rPr>
        <w:t>zvanje</w:t>
      </w:r>
      <w:r w:rsidR="006A44FF" w:rsidRPr="007F487E">
        <w:rPr>
          <w:noProof/>
          <w:lang w:val="sr-Latn-CS"/>
        </w:rPr>
        <w:t xml:space="preserve">), </w:t>
      </w:r>
      <w:r>
        <w:rPr>
          <w:noProof/>
          <w:lang w:val="sr-Latn-CS"/>
        </w:rPr>
        <w:t>njegov</w:t>
      </w:r>
      <w:r w:rsidR="006A44FF" w:rsidRPr="007F487E">
        <w:rPr>
          <w:noProof/>
          <w:lang w:val="sr-Latn-CS"/>
        </w:rPr>
        <w:t xml:space="preserve"> </w:t>
      </w:r>
      <w:r>
        <w:rPr>
          <w:noProof/>
          <w:lang w:val="sr-Latn-CS"/>
        </w:rPr>
        <w:t>status</w:t>
      </w:r>
      <w:r w:rsidR="006A44FF" w:rsidRPr="007F487E">
        <w:rPr>
          <w:noProof/>
          <w:lang w:val="sr-Latn-CS"/>
        </w:rPr>
        <w:t xml:space="preserve"> (</w:t>
      </w:r>
      <w:r>
        <w:rPr>
          <w:noProof/>
          <w:lang w:val="sr-Latn-CS"/>
        </w:rPr>
        <w:t>profesionalni</w:t>
      </w:r>
      <w:r w:rsidR="006A44FF" w:rsidRPr="007F487E">
        <w:rPr>
          <w:noProof/>
          <w:lang w:val="sr-Latn-CS"/>
        </w:rPr>
        <w:t xml:space="preserve"> </w:t>
      </w:r>
      <w:r>
        <w:rPr>
          <w:noProof/>
          <w:lang w:val="sr-Latn-CS"/>
        </w:rPr>
        <w:t>sportista</w:t>
      </w:r>
      <w:r w:rsidR="006A44FF" w:rsidRPr="007F487E">
        <w:rPr>
          <w:noProof/>
          <w:lang w:val="sr-Latn-CS"/>
        </w:rPr>
        <w:t xml:space="preserve">, </w:t>
      </w:r>
      <w:r>
        <w:rPr>
          <w:noProof/>
          <w:lang w:val="sr-Latn-CS"/>
        </w:rPr>
        <w:t>preduzetnik</w:t>
      </w:r>
      <w:r w:rsidR="006A44FF" w:rsidRPr="007F487E">
        <w:rPr>
          <w:noProof/>
          <w:lang w:val="sr-Latn-CS"/>
        </w:rPr>
        <w:t xml:space="preserve"> </w:t>
      </w:r>
      <w:r>
        <w:rPr>
          <w:noProof/>
          <w:lang w:val="sr-Latn-CS"/>
        </w:rPr>
        <w:t>koji</w:t>
      </w:r>
      <w:r w:rsidR="006A44FF" w:rsidRPr="007F487E">
        <w:rPr>
          <w:noProof/>
          <w:lang w:val="sr-Latn-CS"/>
        </w:rPr>
        <w:t xml:space="preserve"> </w:t>
      </w:r>
      <w:r>
        <w:rPr>
          <w:noProof/>
          <w:lang w:val="sr-Latn-CS"/>
        </w:rPr>
        <w:t>se</w:t>
      </w:r>
      <w:r w:rsidR="006A44FF" w:rsidRPr="007F487E">
        <w:rPr>
          <w:noProof/>
          <w:lang w:val="sr-Latn-CS"/>
        </w:rPr>
        <w:t xml:space="preserve"> </w:t>
      </w:r>
      <w:r>
        <w:rPr>
          <w:noProof/>
          <w:lang w:val="sr-Latn-CS"/>
        </w:rPr>
        <w:t>bavi</w:t>
      </w:r>
      <w:r w:rsidR="006A44FF" w:rsidRPr="007F487E">
        <w:rPr>
          <w:noProof/>
          <w:lang w:val="sr-Latn-CS"/>
        </w:rPr>
        <w:t xml:space="preserve"> </w:t>
      </w:r>
      <w:r>
        <w:rPr>
          <w:noProof/>
          <w:lang w:val="sr-Latn-CS"/>
        </w:rPr>
        <w:t>obavljanje</w:t>
      </w:r>
      <w:r w:rsidR="006A44FF" w:rsidRPr="007F487E">
        <w:rPr>
          <w:noProof/>
          <w:lang w:val="sr-Latn-CS"/>
        </w:rPr>
        <w:t xml:space="preserve"> </w:t>
      </w:r>
      <w:r>
        <w:rPr>
          <w:noProof/>
          <w:lang w:val="sr-Latn-CS"/>
        </w:rPr>
        <w:t>sportske</w:t>
      </w:r>
      <w:r w:rsidR="006A44FF" w:rsidRPr="007F487E">
        <w:rPr>
          <w:noProof/>
          <w:lang w:val="sr-Latn-CS"/>
        </w:rPr>
        <w:t xml:space="preserve"> </w:t>
      </w:r>
      <w:r>
        <w:rPr>
          <w:noProof/>
          <w:lang w:val="sr-Latn-CS"/>
        </w:rPr>
        <w:t>delatnosti</w:t>
      </w:r>
      <w:r w:rsidR="006A44FF" w:rsidRPr="007F487E">
        <w:rPr>
          <w:noProof/>
          <w:lang w:val="sr-Latn-CS"/>
        </w:rPr>
        <w:t xml:space="preserve">, </w:t>
      </w:r>
      <w:r>
        <w:rPr>
          <w:noProof/>
          <w:lang w:val="sr-Latn-CS"/>
        </w:rPr>
        <w:t>broj</w:t>
      </w:r>
      <w:r w:rsidR="006A44FF" w:rsidRPr="007F487E">
        <w:rPr>
          <w:noProof/>
          <w:lang w:val="sr-Latn-CS"/>
        </w:rPr>
        <w:t xml:space="preserve"> </w:t>
      </w:r>
      <w:r>
        <w:rPr>
          <w:noProof/>
          <w:lang w:val="sr-Latn-CS"/>
        </w:rPr>
        <w:t>upisa</w:t>
      </w:r>
      <w:r w:rsidR="006A44FF" w:rsidRPr="007F487E">
        <w:rPr>
          <w:noProof/>
          <w:lang w:val="sr-Latn-CS"/>
        </w:rPr>
        <w:t xml:space="preserve"> </w:t>
      </w:r>
      <w:r>
        <w:rPr>
          <w:noProof/>
          <w:lang w:val="sr-Latn-CS"/>
        </w:rPr>
        <w:t>u</w:t>
      </w:r>
      <w:r w:rsidR="006A44FF" w:rsidRPr="007F487E">
        <w:rPr>
          <w:noProof/>
          <w:lang w:val="sr-Latn-CS"/>
        </w:rPr>
        <w:t xml:space="preserve"> </w:t>
      </w:r>
      <w:r>
        <w:rPr>
          <w:noProof/>
          <w:lang w:val="sr-Latn-CS"/>
        </w:rPr>
        <w:t>nadležni</w:t>
      </w:r>
      <w:r w:rsidR="006A44FF" w:rsidRPr="007F487E">
        <w:rPr>
          <w:noProof/>
          <w:lang w:val="sr-Latn-CS"/>
        </w:rPr>
        <w:t xml:space="preserve"> </w:t>
      </w:r>
      <w:r>
        <w:rPr>
          <w:noProof/>
          <w:lang w:val="sr-Latn-CS"/>
        </w:rPr>
        <w:t>registar</w:t>
      </w:r>
      <w:r w:rsidR="006A44FF" w:rsidRPr="007F487E">
        <w:rPr>
          <w:noProof/>
          <w:lang w:val="sr-Latn-CS"/>
        </w:rPr>
        <w:t xml:space="preserve"> </w:t>
      </w:r>
      <w:r>
        <w:rPr>
          <w:noProof/>
          <w:lang w:val="sr-Latn-CS"/>
        </w:rPr>
        <w:t>preduzetnika</w:t>
      </w:r>
      <w:r w:rsidR="006A44FF" w:rsidRPr="007F487E">
        <w:rPr>
          <w:noProof/>
          <w:lang w:val="sr-Latn-CS"/>
        </w:rPr>
        <w:t xml:space="preserve">, </w:t>
      </w:r>
      <w:r>
        <w:rPr>
          <w:noProof/>
          <w:lang w:val="sr-Latn-CS"/>
        </w:rPr>
        <w:t>broj</w:t>
      </w:r>
      <w:r w:rsidR="006A44FF" w:rsidRPr="007F487E">
        <w:rPr>
          <w:noProof/>
          <w:lang w:val="sr-Latn-CS"/>
        </w:rPr>
        <w:t xml:space="preserve"> </w:t>
      </w:r>
      <w:r>
        <w:rPr>
          <w:noProof/>
          <w:lang w:val="sr-Latn-CS"/>
        </w:rPr>
        <w:t>dozvole</w:t>
      </w:r>
      <w:r w:rsidR="006A44FF" w:rsidRPr="007F487E">
        <w:rPr>
          <w:noProof/>
          <w:lang w:val="sr-Latn-CS"/>
        </w:rPr>
        <w:t xml:space="preserve"> </w:t>
      </w:r>
      <w:r>
        <w:rPr>
          <w:noProof/>
          <w:lang w:val="sr-Latn-CS"/>
        </w:rPr>
        <w:t>za</w:t>
      </w:r>
      <w:r w:rsidR="006A44FF" w:rsidRPr="007F487E">
        <w:rPr>
          <w:noProof/>
          <w:lang w:val="sr-Latn-CS"/>
        </w:rPr>
        <w:t xml:space="preserve"> </w:t>
      </w:r>
      <w:r>
        <w:rPr>
          <w:noProof/>
          <w:lang w:val="sr-Latn-CS"/>
        </w:rPr>
        <w:t>rad</w:t>
      </w:r>
      <w:r w:rsidR="006A44FF" w:rsidRPr="007F487E">
        <w:rPr>
          <w:noProof/>
          <w:lang w:val="sr-Latn-CS"/>
        </w:rPr>
        <w:t xml:space="preserve">, </w:t>
      </w:r>
      <w:r>
        <w:rPr>
          <w:noProof/>
          <w:lang w:val="sr-Latn-CS"/>
        </w:rPr>
        <w:t>broj</w:t>
      </w:r>
      <w:r w:rsidR="006A44FF" w:rsidRPr="007F487E">
        <w:rPr>
          <w:noProof/>
          <w:lang w:val="sr-Latn-CS"/>
        </w:rPr>
        <w:t xml:space="preserve"> </w:t>
      </w:r>
      <w:r>
        <w:rPr>
          <w:noProof/>
          <w:lang w:val="sr-Latn-CS"/>
        </w:rPr>
        <w:t>i</w:t>
      </w:r>
      <w:r w:rsidR="006A44FF" w:rsidRPr="007F487E">
        <w:rPr>
          <w:noProof/>
          <w:lang w:val="sr-Latn-CS"/>
        </w:rPr>
        <w:t xml:space="preserve"> </w:t>
      </w:r>
      <w:r>
        <w:rPr>
          <w:noProof/>
          <w:lang w:val="sr-Latn-CS"/>
        </w:rPr>
        <w:t>datum</w:t>
      </w:r>
      <w:r w:rsidR="006A44FF" w:rsidRPr="007F487E">
        <w:rPr>
          <w:noProof/>
          <w:lang w:val="sr-Latn-CS"/>
        </w:rPr>
        <w:t xml:space="preserve"> </w:t>
      </w:r>
      <w:r>
        <w:rPr>
          <w:noProof/>
          <w:lang w:val="sr-Latn-CS"/>
        </w:rPr>
        <w:t>rešenja</w:t>
      </w:r>
      <w:r w:rsidR="006A44FF" w:rsidRPr="007F487E">
        <w:rPr>
          <w:noProof/>
          <w:lang w:val="sr-Latn-CS"/>
        </w:rPr>
        <w:t xml:space="preserve"> </w:t>
      </w:r>
      <w:r>
        <w:rPr>
          <w:noProof/>
          <w:lang w:val="sr-Latn-CS"/>
        </w:rPr>
        <w:t>o</w:t>
      </w:r>
      <w:r w:rsidR="006A44FF" w:rsidRPr="007F487E">
        <w:rPr>
          <w:noProof/>
          <w:lang w:val="sr-Latn-CS"/>
        </w:rPr>
        <w:t xml:space="preserve"> </w:t>
      </w:r>
      <w:r>
        <w:rPr>
          <w:noProof/>
          <w:lang w:val="sr-Latn-CS"/>
        </w:rPr>
        <w:t>brisanju</w:t>
      </w:r>
      <w:r w:rsidR="006A44FF" w:rsidRPr="007F487E">
        <w:rPr>
          <w:noProof/>
          <w:lang w:val="sr-Latn-CS"/>
        </w:rPr>
        <w:t xml:space="preserve"> </w:t>
      </w:r>
      <w:r>
        <w:rPr>
          <w:noProof/>
          <w:lang w:val="sr-Latn-CS"/>
        </w:rPr>
        <w:t>iz</w:t>
      </w:r>
      <w:r w:rsidR="006A44FF" w:rsidRPr="007F487E">
        <w:rPr>
          <w:noProof/>
          <w:lang w:val="sr-Latn-CS"/>
        </w:rPr>
        <w:t xml:space="preserve"> </w:t>
      </w:r>
      <w:r>
        <w:rPr>
          <w:noProof/>
          <w:lang w:val="sr-Latn-CS"/>
        </w:rPr>
        <w:t>nadležnog</w:t>
      </w:r>
      <w:r w:rsidR="006A44FF" w:rsidRPr="007F487E">
        <w:rPr>
          <w:noProof/>
          <w:lang w:val="sr-Latn-CS"/>
        </w:rPr>
        <w:t xml:space="preserve"> </w:t>
      </w:r>
      <w:r>
        <w:rPr>
          <w:noProof/>
          <w:lang w:val="sr-Latn-CS"/>
        </w:rPr>
        <w:t>registra</w:t>
      </w:r>
      <w:r w:rsidR="006A44FF" w:rsidRPr="007F487E">
        <w:rPr>
          <w:noProof/>
          <w:lang w:val="sr-Latn-CS"/>
        </w:rPr>
        <w:t xml:space="preserve"> </w:t>
      </w:r>
      <w:r>
        <w:rPr>
          <w:noProof/>
          <w:lang w:val="sr-Latn-CS"/>
        </w:rPr>
        <w:t>preduzetnika</w:t>
      </w:r>
      <w:r w:rsidR="006A44FF" w:rsidRPr="007F487E">
        <w:rPr>
          <w:noProof/>
          <w:lang w:val="sr-Latn-CS"/>
        </w:rPr>
        <w:t xml:space="preserve">) </w:t>
      </w:r>
      <w:r>
        <w:rPr>
          <w:noProof/>
          <w:lang w:val="sr-Latn-CS"/>
        </w:rPr>
        <w:t>i</w:t>
      </w:r>
      <w:r w:rsidR="006A44FF" w:rsidRPr="007F487E">
        <w:rPr>
          <w:noProof/>
          <w:lang w:val="sr-Latn-CS"/>
        </w:rPr>
        <w:t xml:space="preserve"> </w:t>
      </w:r>
      <w:r>
        <w:rPr>
          <w:noProof/>
          <w:lang w:val="sr-Latn-CS"/>
        </w:rPr>
        <w:t>sportske</w:t>
      </w:r>
      <w:r w:rsidR="006A44FF" w:rsidRPr="007F487E">
        <w:rPr>
          <w:noProof/>
          <w:lang w:val="sr-Latn-CS"/>
        </w:rPr>
        <w:t xml:space="preserve"> </w:t>
      </w:r>
      <w:r>
        <w:rPr>
          <w:noProof/>
          <w:lang w:val="sr-Latn-CS"/>
        </w:rPr>
        <w:t>aktivnosti</w:t>
      </w:r>
      <w:r w:rsidR="006A44FF" w:rsidRPr="007F487E">
        <w:rPr>
          <w:noProof/>
          <w:lang w:val="sr-Latn-CS"/>
        </w:rPr>
        <w:t xml:space="preserve"> </w:t>
      </w:r>
      <w:r>
        <w:rPr>
          <w:noProof/>
          <w:lang w:val="sr-Latn-CS"/>
        </w:rPr>
        <w:t>i</w:t>
      </w:r>
      <w:r w:rsidR="006A44FF" w:rsidRPr="007F487E">
        <w:rPr>
          <w:noProof/>
          <w:lang w:val="sr-Latn-CS"/>
        </w:rPr>
        <w:t xml:space="preserve"> </w:t>
      </w:r>
      <w:r>
        <w:rPr>
          <w:noProof/>
          <w:lang w:val="sr-Latn-CS"/>
        </w:rPr>
        <w:t>delatnosti</w:t>
      </w:r>
      <w:r w:rsidR="006A44FF" w:rsidRPr="007F487E">
        <w:rPr>
          <w:noProof/>
          <w:lang w:val="sr-Latn-CS"/>
        </w:rPr>
        <w:t xml:space="preserve"> </w:t>
      </w:r>
      <w:r>
        <w:rPr>
          <w:noProof/>
          <w:lang w:val="sr-Latn-CS"/>
        </w:rPr>
        <w:t>koje</w:t>
      </w:r>
      <w:r w:rsidR="006A44FF" w:rsidRPr="007F487E">
        <w:rPr>
          <w:noProof/>
          <w:lang w:val="sr-Latn-CS"/>
        </w:rPr>
        <w:t xml:space="preserve"> </w:t>
      </w:r>
      <w:r>
        <w:rPr>
          <w:noProof/>
          <w:lang w:val="sr-Latn-CS"/>
        </w:rPr>
        <w:t>obavlja</w:t>
      </w:r>
      <w:r w:rsidR="006A44FF" w:rsidRPr="007F487E">
        <w:rPr>
          <w:noProof/>
          <w:lang w:val="sr-Latn-CS"/>
        </w:rPr>
        <w:t xml:space="preserve"> (</w:t>
      </w:r>
      <w:r>
        <w:rPr>
          <w:noProof/>
          <w:lang w:val="sr-Latn-CS"/>
        </w:rPr>
        <w:t>naziv</w:t>
      </w:r>
      <w:r w:rsidR="006A44FF" w:rsidRPr="007F487E">
        <w:rPr>
          <w:noProof/>
          <w:lang w:val="sr-Latn-CS"/>
        </w:rPr>
        <w:t xml:space="preserve"> </w:t>
      </w:r>
      <w:r>
        <w:rPr>
          <w:noProof/>
          <w:lang w:val="sr-Latn-CS"/>
        </w:rPr>
        <w:t>i</w:t>
      </w:r>
      <w:r w:rsidR="006A44FF" w:rsidRPr="007F487E">
        <w:rPr>
          <w:noProof/>
          <w:lang w:val="sr-Latn-CS"/>
        </w:rPr>
        <w:t xml:space="preserve"> </w:t>
      </w:r>
      <w:r>
        <w:rPr>
          <w:noProof/>
          <w:lang w:val="sr-Latn-CS"/>
        </w:rPr>
        <w:t>šifra</w:t>
      </w:r>
      <w:r w:rsidR="006A44FF" w:rsidRPr="007F487E">
        <w:rPr>
          <w:noProof/>
          <w:lang w:val="sr-Latn-CS"/>
        </w:rPr>
        <w:t xml:space="preserve"> </w:t>
      </w:r>
      <w:r>
        <w:rPr>
          <w:noProof/>
          <w:lang w:val="sr-Latn-CS"/>
        </w:rPr>
        <w:t>delatnosti</w:t>
      </w:r>
      <w:r w:rsidR="006A44FF" w:rsidRPr="007F487E">
        <w:rPr>
          <w:noProof/>
          <w:lang w:val="sr-Latn-CS"/>
        </w:rPr>
        <w:t xml:space="preserve">, </w:t>
      </w:r>
      <w:r>
        <w:rPr>
          <w:noProof/>
          <w:lang w:val="sr-Latn-CS"/>
        </w:rPr>
        <w:t>područje</w:t>
      </w:r>
      <w:r w:rsidR="006A44FF" w:rsidRPr="007F487E">
        <w:rPr>
          <w:noProof/>
          <w:lang w:val="sr-Latn-CS"/>
        </w:rPr>
        <w:t xml:space="preserve"> </w:t>
      </w:r>
      <w:r>
        <w:rPr>
          <w:noProof/>
          <w:lang w:val="sr-Latn-CS"/>
        </w:rPr>
        <w:t>delatnosti</w:t>
      </w:r>
      <w:r w:rsidR="006A44FF" w:rsidRPr="007F487E">
        <w:rPr>
          <w:noProof/>
          <w:lang w:val="sr-Latn-CS"/>
        </w:rPr>
        <w:t xml:space="preserve">, </w:t>
      </w:r>
      <w:r>
        <w:rPr>
          <w:noProof/>
          <w:lang w:val="sr-Latn-CS"/>
        </w:rPr>
        <w:t>vrsta</w:t>
      </w:r>
      <w:r w:rsidR="006A44FF" w:rsidRPr="007F487E">
        <w:rPr>
          <w:noProof/>
          <w:lang w:val="sr-Latn-CS"/>
        </w:rPr>
        <w:t xml:space="preserve"> </w:t>
      </w:r>
      <w:r>
        <w:rPr>
          <w:noProof/>
          <w:lang w:val="sr-Latn-CS"/>
        </w:rPr>
        <w:t>stručnog</w:t>
      </w:r>
      <w:r w:rsidR="006A44FF" w:rsidRPr="007F487E">
        <w:rPr>
          <w:noProof/>
          <w:lang w:val="sr-Latn-CS"/>
        </w:rPr>
        <w:t xml:space="preserve"> </w:t>
      </w:r>
      <w:r>
        <w:rPr>
          <w:noProof/>
          <w:lang w:val="sr-Latn-CS"/>
        </w:rPr>
        <w:t>rada</w:t>
      </w:r>
      <w:r w:rsidR="006A44FF" w:rsidRPr="007F487E">
        <w:rPr>
          <w:noProof/>
          <w:lang w:val="sr-Latn-CS"/>
        </w:rPr>
        <w:t xml:space="preserve"> </w:t>
      </w:r>
      <w:r>
        <w:rPr>
          <w:noProof/>
          <w:lang w:val="sr-Latn-CS"/>
        </w:rPr>
        <w:t>u</w:t>
      </w:r>
      <w:r w:rsidR="006A44FF" w:rsidRPr="007F487E">
        <w:rPr>
          <w:noProof/>
          <w:lang w:val="sr-Latn-CS"/>
        </w:rPr>
        <w:t xml:space="preserve"> </w:t>
      </w:r>
      <w:r>
        <w:rPr>
          <w:noProof/>
          <w:lang w:val="sr-Latn-CS"/>
        </w:rPr>
        <w:t>sportu</w:t>
      </w:r>
      <w:r w:rsidR="006A44FF" w:rsidRPr="007F487E">
        <w:rPr>
          <w:noProof/>
          <w:lang w:val="sr-Latn-CS"/>
        </w:rPr>
        <w:t xml:space="preserve">, </w:t>
      </w:r>
      <w:r>
        <w:rPr>
          <w:noProof/>
          <w:lang w:val="sr-Latn-CS"/>
        </w:rPr>
        <w:t>takmičenja</w:t>
      </w:r>
      <w:r w:rsidR="006A44FF" w:rsidRPr="007F487E">
        <w:rPr>
          <w:noProof/>
          <w:lang w:val="sr-Latn-CS"/>
        </w:rPr>
        <w:t xml:space="preserve"> </w:t>
      </w:r>
      <w:r>
        <w:rPr>
          <w:noProof/>
          <w:lang w:val="sr-Latn-CS"/>
        </w:rPr>
        <w:t>u</w:t>
      </w:r>
      <w:r w:rsidR="006A44FF" w:rsidRPr="007F487E">
        <w:rPr>
          <w:noProof/>
          <w:lang w:val="sr-Latn-CS"/>
        </w:rPr>
        <w:t xml:space="preserve"> </w:t>
      </w:r>
      <w:r>
        <w:rPr>
          <w:noProof/>
          <w:lang w:val="sr-Latn-CS"/>
        </w:rPr>
        <w:t>kojima</w:t>
      </w:r>
      <w:r w:rsidR="006A44FF" w:rsidRPr="007F487E">
        <w:rPr>
          <w:noProof/>
          <w:lang w:val="sr-Latn-CS"/>
        </w:rPr>
        <w:t xml:space="preserve"> </w:t>
      </w:r>
      <w:r>
        <w:rPr>
          <w:noProof/>
          <w:lang w:val="sr-Latn-CS"/>
        </w:rPr>
        <w:t>učestvuje</w:t>
      </w:r>
      <w:r w:rsidR="006A44FF" w:rsidRPr="007F487E">
        <w:rPr>
          <w:noProof/>
          <w:lang w:val="sr-Latn-CS"/>
        </w:rPr>
        <w:t>).</w:t>
      </w:r>
    </w:p>
    <w:p w:rsidR="006A44FF" w:rsidRPr="007F487E" w:rsidRDefault="007F487E" w:rsidP="006A44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kategorisanih</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takmičara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uzrast</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kadet</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junior</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mlađi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senior</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senior</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veteran</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nacionalnoj</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kategorizaciji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članski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status</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organizacijama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najvažnija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grana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disciplina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prva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koju</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registrovan</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sprema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radni</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rang</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takmičenja</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nacionalno</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zbog</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povrede</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antidoping</w:t>
      </w:r>
      <w:r w:rsidR="0051483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registarski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takmičarske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knjižice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izdao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nastupa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reprezentaciju</w:t>
      </w:r>
      <w:r w:rsidR="00AC481F" w:rsidRPr="007F487E">
        <w:rPr>
          <w:rFonts w:ascii="Times New Roman" w:hAnsi="Times New Roman" w:cs="Times New Roman"/>
          <w:noProof/>
          <w:sz w:val="24"/>
          <w:szCs w:val="24"/>
          <w:lang w:val="sr-Latn-CS"/>
        </w:rPr>
        <w:t>.</w:t>
      </w:r>
    </w:p>
    <w:p w:rsidR="00AC481F" w:rsidRPr="007F487E" w:rsidRDefault="007F487E" w:rsidP="006A44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pol</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datum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rođenja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jedinstveni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matični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građana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adresa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sprema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sprema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stečena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završeno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angažovanja</w:t>
      </w:r>
      <w:r w:rsidR="00AC481F" w:rsidRPr="007F487E">
        <w:rPr>
          <w:rFonts w:ascii="Times New Roman" w:hAnsi="Times New Roman" w:cs="Times New Roman"/>
          <w:noProof/>
          <w:sz w:val="24"/>
          <w:szCs w:val="24"/>
          <w:lang w:val="sr-Latn-CS"/>
        </w:rPr>
        <w:t>,</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angažovan</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815790" w:rsidRPr="007F487E">
        <w:rPr>
          <w:rFonts w:ascii="Times New Roman" w:hAnsi="Times New Roman" w:cs="Times New Roman"/>
          <w:noProof/>
          <w:sz w:val="24"/>
          <w:szCs w:val="24"/>
          <w:lang w:val="sr-Latn-CS"/>
        </w:rPr>
        <w:t>,</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dozvola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znanje</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stranih</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jezika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tri</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najbolja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postignuta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rezultata</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bavljenju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radom</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AC481F"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nagrade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priznanja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kazne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zbog</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antidoping</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pravila</w:t>
      </w:r>
      <w:r w:rsidR="00815790" w:rsidRPr="007F487E">
        <w:rPr>
          <w:rFonts w:ascii="Times New Roman" w:hAnsi="Times New Roman" w:cs="Times New Roman"/>
          <w:noProof/>
          <w:sz w:val="24"/>
          <w:szCs w:val="24"/>
          <w:lang w:val="sr-Latn-CS"/>
        </w:rPr>
        <w:t>.</w:t>
      </w:r>
    </w:p>
    <w:p w:rsidR="00540D47" w:rsidRPr="007F487E" w:rsidRDefault="007F487E" w:rsidP="006A44FF">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Nacionalna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njihovog</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vrhunskih</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reprezentacija</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sadrži</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sledeće</w:t>
      </w:r>
      <w:r w:rsidR="00540D4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podatke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ime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prezime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broj</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upisan</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kategorisanih</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drugih</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takmičara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vrsta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mesto</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nastanka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oznaka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prema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medicinskoj</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dokumentaciji</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zdravstvena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služba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kojoj</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povreda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lečena</w:t>
      </w:r>
      <w:r w:rsidR="0085640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korišćena</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medicinska</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sredstva</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lečenje</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vreme</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trajanja</w:t>
      </w:r>
      <w:r w:rsidR="007D6DB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lečenja</w:t>
      </w:r>
      <w:r w:rsidR="007D6DB7" w:rsidRPr="007F487E">
        <w:rPr>
          <w:rFonts w:ascii="Times New Roman" w:hAnsi="Times New Roman" w:cs="Times New Roman"/>
          <w:noProof/>
          <w:sz w:val="24"/>
          <w:szCs w:val="24"/>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Organizacije</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pojedinci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dužni</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podnesu</w:t>
      </w:r>
      <w:r w:rsidR="00872F47" w:rsidRPr="007F487E">
        <w:rPr>
          <w:noProof/>
          <w:lang w:val="sr-Latn-CS"/>
        </w:rPr>
        <w:t xml:space="preserve"> </w:t>
      </w:r>
      <w:r>
        <w:rPr>
          <w:noProof/>
          <w:lang w:val="sr-Latn-CS"/>
        </w:rPr>
        <w:t>prijavu</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upis</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najkasnije</w:t>
      </w:r>
      <w:r w:rsidR="00872F47" w:rsidRPr="007F487E">
        <w:rPr>
          <w:noProof/>
          <w:lang w:val="sr-Latn-CS"/>
        </w:rPr>
        <w:t xml:space="preserve"> </w:t>
      </w:r>
      <w:r>
        <w:rPr>
          <w:noProof/>
          <w:lang w:val="sr-Latn-CS"/>
        </w:rPr>
        <w:t>do</w:t>
      </w:r>
      <w:r w:rsidR="00872F47" w:rsidRPr="007F487E">
        <w:rPr>
          <w:noProof/>
          <w:lang w:val="sr-Latn-CS"/>
        </w:rPr>
        <w:t xml:space="preserve"> </w:t>
      </w:r>
      <w:r>
        <w:rPr>
          <w:noProof/>
          <w:lang w:val="sr-Latn-CS"/>
        </w:rPr>
        <w:t>kraja</w:t>
      </w:r>
      <w:r w:rsidR="00872F47" w:rsidRPr="007F487E">
        <w:rPr>
          <w:noProof/>
          <w:lang w:val="sr-Latn-CS"/>
        </w:rPr>
        <w:t xml:space="preserve"> </w:t>
      </w:r>
      <w:r>
        <w:rPr>
          <w:noProof/>
          <w:lang w:val="sr-Latn-CS"/>
        </w:rPr>
        <w:t>februara</w:t>
      </w:r>
      <w:r w:rsidR="00872F47" w:rsidRPr="007F487E">
        <w:rPr>
          <w:noProof/>
          <w:lang w:val="sr-Latn-CS"/>
        </w:rPr>
        <w:t xml:space="preserve"> </w:t>
      </w:r>
      <w:r>
        <w:rPr>
          <w:noProof/>
          <w:lang w:val="sr-Latn-CS"/>
        </w:rPr>
        <w:t>tekuće</w:t>
      </w:r>
      <w:r w:rsidR="00872F47" w:rsidRPr="007F487E">
        <w:rPr>
          <w:noProof/>
          <w:lang w:val="sr-Latn-CS"/>
        </w:rPr>
        <w:t xml:space="preserve"> </w:t>
      </w:r>
      <w:r>
        <w:rPr>
          <w:noProof/>
          <w:lang w:val="sr-Latn-CS"/>
        </w:rPr>
        <w:t>godine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prethodnu</w:t>
      </w:r>
      <w:r w:rsidR="00872F47" w:rsidRPr="007F487E">
        <w:rPr>
          <w:noProof/>
          <w:lang w:val="sr-Latn-CS"/>
        </w:rPr>
        <w:t xml:space="preserve"> </w:t>
      </w:r>
      <w:r>
        <w:rPr>
          <w:noProof/>
          <w:lang w:val="sr-Latn-CS"/>
        </w:rPr>
        <w:t>godinu</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Svaka</w:t>
      </w:r>
      <w:r w:rsidR="00872F47" w:rsidRPr="007F487E">
        <w:rPr>
          <w:noProof/>
          <w:lang w:val="sr-Latn-CS"/>
        </w:rPr>
        <w:t xml:space="preserve"> </w:t>
      </w:r>
      <w:r>
        <w:rPr>
          <w:noProof/>
          <w:lang w:val="sr-Latn-CS"/>
        </w:rPr>
        <w:t>promena</w:t>
      </w:r>
      <w:r w:rsidR="00872F47" w:rsidRPr="007F487E">
        <w:rPr>
          <w:noProof/>
          <w:lang w:val="sr-Latn-CS"/>
        </w:rPr>
        <w:t xml:space="preserve"> </w:t>
      </w:r>
      <w:r>
        <w:rPr>
          <w:noProof/>
          <w:lang w:val="sr-Latn-CS"/>
        </w:rPr>
        <w:t>podataka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vode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nacionalnoj</w:t>
      </w:r>
      <w:r w:rsidR="00872F47" w:rsidRPr="007F487E">
        <w:rPr>
          <w:noProof/>
          <w:lang w:val="sr-Latn-CS"/>
        </w:rPr>
        <w:t xml:space="preserve"> </w:t>
      </w:r>
      <w:r>
        <w:rPr>
          <w:noProof/>
          <w:lang w:val="sr-Latn-CS"/>
        </w:rPr>
        <w:t>evidenciji</w:t>
      </w:r>
      <w:r w:rsidR="00872F47" w:rsidRPr="007F487E">
        <w:rPr>
          <w:noProof/>
          <w:lang w:val="sr-Latn-CS"/>
        </w:rPr>
        <w:t xml:space="preserve"> </w:t>
      </w:r>
      <w:r>
        <w:rPr>
          <w:noProof/>
          <w:lang w:val="sr-Latn-CS"/>
        </w:rPr>
        <w:t>mora</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prijaviti</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30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nastanka</w:t>
      </w:r>
      <w:r w:rsidR="00872F47" w:rsidRPr="007F487E">
        <w:rPr>
          <w:noProof/>
          <w:lang w:val="sr-Latn-CS"/>
        </w:rPr>
        <w:t xml:space="preserve"> </w:t>
      </w:r>
      <w:r>
        <w:rPr>
          <w:noProof/>
          <w:lang w:val="sr-Latn-CS"/>
        </w:rPr>
        <w:t>promene</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Organizacije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vode</w:t>
      </w:r>
      <w:r w:rsidR="00872F47" w:rsidRPr="007F487E">
        <w:rPr>
          <w:noProof/>
          <w:lang w:val="sr-Latn-CS"/>
        </w:rPr>
        <w:t xml:space="preserve"> </w:t>
      </w:r>
      <w:r>
        <w:rPr>
          <w:noProof/>
          <w:lang w:val="sr-Latn-CS"/>
        </w:rPr>
        <w:t>osnovne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podacima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upisuju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nacionalne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druge</w:t>
      </w:r>
      <w:r w:rsidR="00872F47" w:rsidRPr="007F487E">
        <w:rPr>
          <w:noProof/>
          <w:lang w:val="sr-Latn-CS"/>
        </w:rPr>
        <w:t xml:space="preserve"> </w:t>
      </w:r>
      <w:r>
        <w:rPr>
          <w:noProof/>
          <w:lang w:val="sr-Latn-CS"/>
        </w:rPr>
        <w:t>evidencije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Ministar</w:t>
      </w:r>
      <w:r w:rsidR="00872F47" w:rsidRPr="007F487E">
        <w:rPr>
          <w:noProof/>
          <w:lang w:val="sr-Latn-CS"/>
        </w:rPr>
        <w:t xml:space="preserve"> </w:t>
      </w:r>
      <w:r>
        <w:rPr>
          <w:noProof/>
          <w:lang w:val="sr-Latn-CS"/>
        </w:rPr>
        <w:t>bliže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sadržaj</w:t>
      </w:r>
      <w:r w:rsidR="002B0418" w:rsidRPr="007F487E">
        <w:rPr>
          <w:noProof/>
          <w:lang w:val="sr-Latn-CS"/>
        </w:rPr>
        <w:t xml:space="preserve">, </w:t>
      </w:r>
      <w:r>
        <w:rPr>
          <w:noProof/>
          <w:lang w:val="sr-Latn-CS"/>
        </w:rPr>
        <w:t>osim</w:t>
      </w:r>
      <w:r w:rsidR="002B0418" w:rsidRPr="007F487E">
        <w:rPr>
          <w:noProof/>
          <w:lang w:val="sr-Latn-CS"/>
        </w:rPr>
        <w:t xml:space="preserve"> </w:t>
      </w:r>
      <w:r>
        <w:rPr>
          <w:noProof/>
          <w:lang w:val="sr-Latn-CS"/>
        </w:rPr>
        <w:t>podataka</w:t>
      </w:r>
      <w:r w:rsidR="002B0418" w:rsidRPr="007F487E">
        <w:rPr>
          <w:noProof/>
          <w:lang w:val="sr-Latn-CS"/>
        </w:rPr>
        <w:t xml:space="preserve"> </w:t>
      </w:r>
      <w:r>
        <w:rPr>
          <w:noProof/>
          <w:lang w:val="sr-Latn-CS"/>
        </w:rPr>
        <w:t>o</w:t>
      </w:r>
      <w:r w:rsidR="002B0418" w:rsidRPr="007F487E">
        <w:rPr>
          <w:noProof/>
          <w:lang w:val="sr-Latn-CS"/>
        </w:rPr>
        <w:t xml:space="preserve"> </w:t>
      </w:r>
      <w:r>
        <w:rPr>
          <w:noProof/>
          <w:lang w:val="sr-Latn-CS"/>
        </w:rPr>
        <w:t>ličnosti</w:t>
      </w:r>
      <w:r w:rsidR="002B0418" w:rsidRPr="007F487E">
        <w:rPr>
          <w:noProof/>
          <w:lang w:val="sr-Latn-CS"/>
        </w:rPr>
        <w:t>,</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način</w:t>
      </w:r>
      <w:r w:rsidR="00872F47" w:rsidRPr="007F487E">
        <w:rPr>
          <w:noProof/>
          <w:lang w:val="sr-Latn-CS"/>
        </w:rPr>
        <w:t xml:space="preserve"> </w:t>
      </w:r>
      <w:r>
        <w:rPr>
          <w:noProof/>
          <w:lang w:val="sr-Latn-CS"/>
        </w:rPr>
        <w:t>vođenja</w:t>
      </w:r>
      <w:r w:rsidR="00872F47" w:rsidRPr="007F487E">
        <w:rPr>
          <w:noProof/>
          <w:lang w:val="sr-Latn-CS"/>
        </w:rPr>
        <w:t xml:space="preserve"> </w:t>
      </w:r>
      <w:r>
        <w:rPr>
          <w:noProof/>
          <w:lang w:val="sr-Latn-CS"/>
        </w:rPr>
        <w:t>evidencije</w:t>
      </w:r>
      <w:r w:rsidR="008F45FA" w:rsidRPr="007F487E">
        <w:rPr>
          <w:noProof/>
          <w:lang w:val="sr-Latn-CS"/>
        </w:rPr>
        <w:t xml:space="preserve"> </w:t>
      </w:r>
      <w:r>
        <w:rPr>
          <w:noProof/>
          <w:lang w:val="sr-Latn-CS"/>
        </w:rPr>
        <w:t>iz</w:t>
      </w:r>
      <w:r w:rsidR="008F45FA" w:rsidRPr="007F487E">
        <w:rPr>
          <w:noProof/>
          <w:lang w:val="sr-Latn-CS"/>
        </w:rPr>
        <w:t xml:space="preserve"> </w:t>
      </w:r>
      <w:r>
        <w:rPr>
          <w:noProof/>
          <w:lang w:val="sr-Latn-CS"/>
        </w:rPr>
        <w:t>stava</w:t>
      </w:r>
      <w:r w:rsidR="008F45FA" w:rsidRPr="007F487E">
        <w:rPr>
          <w:noProof/>
          <w:lang w:val="sr-Latn-CS"/>
        </w:rPr>
        <w:t xml:space="preserve"> 1. </w:t>
      </w:r>
      <w:r>
        <w:rPr>
          <w:noProof/>
          <w:lang w:val="sr-Latn-CS"/>
        </w:rPr>
        <w:t>ovog</w:t>
      </w:r>
      <w:r w:rsidR="008F45FA" w:rsidRPr="007F487E">
        <w:rPr>
          <w:noProof/>
          <w:lang w:val="sr-Latn-CS"/>
        </w:rPr>
        <w:t xml:space="preserve"> </w:t>
      </w:r>
      <w:r>
        <w:rPr>
          <w:noProof/>
          <w:lang w:val="sr-Latn-CS"/>
        </w:rPr>
        <w:t>člana</w:t>
      </w:r>
      <w:r w:rsidR="008F45FA" w:rsidRPr="007F487E">
        <w:rPr>
          <w:noProof/>
          <w:lang w:val="sr-Latn-CS"/>
        </w:rPr>
        <w:t xml:space="preserve"> </w:t>
      </w:r>
      <w:r>
        <w:rPr>
          <w:noProof/>
          <w:lang w:val="sr-Latn-CS"/>
        </w:rPr>
        <w:t>i</w:t>
      </w:r>
      <w:r w:rsidR="008F45FA" w:rsidRPr="007F487E">
        <w:rPr>
          <w:noProof/>
          <w:lang w:val="sr-Latn-CS"/>
        </w:rPr>
        <w:t xml:space="preserve"> </w:t>
      </w:r>
      <w:r>
        <w:rPr>
          <w:noProof/>
          <w:lang w:val="sr-Latn-CS"/>
        </w:rPr>
        <w:t>način</w:t>
      </w:r>
      <w:r w:rsidR="008F45FA" w:rsidRPr="007F487E">
        <w:rPr>
          <w:noProof/>
          <w:lang w:val="sr-Latn-CS"/>
        </w:rPr>
        <w:t xml:space="preserve"> </w:t>
      </w:r>
      <w:r>
        <w:rPr>
          <w:noProof/>
          <w:lang w:val="sr-Latn-CS"/>
        </w:rPr>
        <w:t>i</w:t>
      </w:r>
      <w:r w:rsidR="008F45FA" w:rsidRPr="007F487E">
        <w:rPr>
          <w:noProof/>
          <w:lang w:val="sr-Latn-CS"/>
        </w:rPr>
        <w:t xml:space="preserve"> </w:t>
      </w:r>
      <w:r>
        <w:rPr>
          <w:noProof/>
          <w:lang w:val="sr-Latn-CS"/>
        </w:rPr>
        <w:t>uslove</w:t>
      </w:r>
      <w:r w:rsidR="008F45FA" w:rsidRPr="007F487E">
        <w:rPr>
          <w:noProof/>
          <w:lang w:val="sr-Latn-CS"/>
        </w:rPr>
        <w:t xml:space="preserve"> </w:t>
      </w:r>
      <w:r>
        <w:rPr>
          <w:noProof/>
          <w:lang w:val="sr-Latn-CS"/>
        </w:rPr>
        <w:t>korišćenja</w:t>
      </w:r>
      <w:r w:rsidR="008F45FA" w:rsidRPr="007F487E">
        <w:rPr>
          <w:noProof/>
          <w:lang w:val="sr-Latn-CS"/>
        </w:rPr>
        <w:t xml:space="preserve"> </w:t>
      </w:r>
      <w:r>
        <w:rPr>
          <w:noProof/>
          <w:lang w:val="sr-Latn-CS"/>
        </w:rPr>
        <w:t>podataka</w:t>
      </w:r>
      <w:r w:rsidR="008F45FA" w:rsidRPr="007F487E">
        <w:rPr>
          <w:noProof/>
          <w:lang w:val="sr-Latn-CS"/>
        </w:rPr>
        <w:t xml:space="preserve"> </w:t>
      </w:r>
      <w:r>
        <w:rPr>
          <w:noProof/>
          <w:lang w:val="sr-Latn-CS"/>
        </w:rPr>
        <w:t>iz</w:t>
      </w:r>
      <w:r w:rsidR="008F45FA" w:rsidRPr="007F487E">
        <w:rPr>
          <w:noProof/>
          <w:lang w:val="sr-Latn-CS"/>
        </w:rPr>
        <w:t xml:space="preserve"> </w:t>
      </w:r>
      <w:r>
        <w:rPr>
          <w:noProof/>
          <w:lang w:val="sr-Latn-CS"/>
        </w:rPr>
        <w:t>evidencija</w:t>
      </w:r>
      <w:r w:rsidR="008F45FA" w:rsidRPr="007F487E">
        <w:rPr>
          <w:noProof/>
          <w:lang w:val="sr-Latn-CS"/>
        </w:rPr>
        <w:t xml:space="preserve"> </w:t>
      </w:r>
      <w:r>
        <w:rPr>
          <w:noProof/>
          <w:lang w:val="sr-Latn-CS"/>
        </w:rPr>
        <w:t>iz</w:t>
      </w:r>
      <w:r w:rsidR="008F45FA" w:rsidRPr="007F487E">
        <w:rPr>
          <w:noProof/>
          <w:lang w:val="sr-Latn-CS"/>
        </w:rPr>
        <w:t xml:space="preserve"> </w:t>
      </w:r>
      <w:r>
        <w:rPr>
          <w:noProof/>
          <w:lang w:val="sr-Latn-CS"/>
        </w:rPr>
        <w:t>stava</w:t>
      </w:r>
      <w:r w:rsidR="008F45FA" w:rsidRPr="007F487E">
        <w:rPr>
          <w:noProof/>
          <w:lang w:val="sr-Latn-CS"/>
        </w:rPr>
        <w:t xml:space="preserve"> 1. </w:t>
      </w:r>
      <w:r>
        <w:rPr>
          <w:noProof/>
          <w:lang w:val="sr-Latn-CS"/>
        </w:rPr>
        <w:t>ovog</w:t>
      </w:r>
      <w:r w:rsidR="008F45FA" w:rsidRPr="007F487E">
        <w:rPr>
          <w:noProof/>
          <w:lang w:val="sr-Latn-CS"/>
        </w:rPr>
        <w:t xml:space="preserve"> </w:t>
      </w:r>
      <w:r>
        <w:rPr>
          <w:noProof/>
          <w:lang w:val="sr-Latn-CS"/>
        </w:rPr>
        <w:t>člana</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w:t>
      </w:r>
      <w:r w:rsidR="00B50461" w:rsidRPr="007F487E">
        <w:rPr>
          <w:noProof/>
          <w:lang w:val="sr-Latn-CS"/>
        </w:rPr>
        <w:t xml:space="preserve"> </w:t>
      </w:r>
      <w:r>
        <w:rPr>
          <w:noProof/>
          <w:lang w:val="sr-Latn-CS"/>
        </w:rPr>
        <w:t>upisu</w:t>
      </w:r>
      <w:r w:rsidR="00B50461" w:rsidRPr="007F487E">
        <w:rPr>
          <w:noProof/>
          <w:lang w:val="sr-Latn-CS"/>
        </w:rPr>
        <w:t xml:space="preserve"> </w:t>
      </w:r>
      <w:r>
        <w:rPr>
          <w:noProof/>
          <w:lang w:val="sr-Latn-CS"/>
        </w:rPr>
        <w:t>u</w:t>
      </w:r>
      <w:r w:rsidR="00B50461" w:rsidRPr="007F487E">
        <w:rPr>
          <w:noProof/>
          <w:lang w:val="sr-Latn-CS"/>
        </w:rPr>
        <w:t xml:space="preserve"> </w:t>
      </w:r>
      <w:r>
        <w:rPr>
          <w:noProof/>
          <w:lang w:val="sr-Latn-CS"/>
        </w:rPr>
        <w:t>nacionalnu</w:t>
      </w:r>
      <w:r w:rsidR="003970C9" w:rsidRPr="007F487E">
        <w:rPr>
          <w:noProof/>
          <w:lang w:val="sr-Latn-CS"/>
        </w:rPr>
        <w:t xml:space="preserve"> </w:t>
      </w:r>
      <w:r w:rsidR="00B50461" w:rsidRPr="007F487E">
        <w:rPr>
          <w:noProof/>
          <w:lang w:val="sr-Latn-CS"/>
        </w:rPr>
        <w:t xml:space="preserve"> </w:t>
      </w:r>
      <w:r>
        <w:rPr>
          <w:noProof/>
          <w:lang w:val="sr-Latn-CS"/>
        </w:rPr>
        <w:t>evidenciju</w:t>
      </w:r>
      <w:r w:rsidR="00124005" w:rsidRPr="007F487E">
        <w:rPr>
          <w:noProof/>
          <w:lang w:val="sr-Latn-CS"/>
        </w:rPr>
        <w:t xml:space="preserve"> </w:t>
      </w:r>
      <w:r>
        <w:rPr>
          <w:noProof/>
          <w:lang w:val="sr-Latn-CS"/>
        </w:rPr>
        <w:t>Republički</w:t>
      </w:r>
      <w:r w:rsidR="00124005" w:rsidRPr="007F487E">
        <w:rPr>
          <w:noProof/>
          <w:lang w:val="sr-Latn-CS"/>
        </w:rPr>
        <w:t xml:space="preserve"> </w:t>
      </w:r>
      <w:r>
        <w:rPr>
          <w:noProof/>
          <w:lang w:val="sr-Latn-CS"/>
        </w:rPr>
        <w:t>zavod</w:t>
      </w:r>
      <w:r w:rsidR="00124005" w:rsidRPr="007F487E">
        <w:rPr>
          <w:noProof/>
          <w:lang w:val="sr-Latn-CS"/>
        </w:rPr>
        <w:t xml:space="preserve"> </w:t>
      </w:r>
      <w:r>
        <w:rPr>
          <w:noProof/>
          <w:lang w:val="sr-Latn-CS"/>
        </w:rPr>
        <w:t>donosi</w:t>
      </w:r>
      <w:r w:rsidR="00124005" w:rsidRPr="007F487E">
        <w:rPr>
          <w:noProof/>
          <w:lang w:val="sr-Latn-CS"/>
        </w:rPr>
        <w:t xml:space="preserve"> </w:t>
      </w:r>
      <w:r>
        <w:rPr>
          <w:noProof/>
          <w:lang w:val="sr-Latn-CS"/>
        </w:rPr>
        <w:t>rešenje</w:t>
      </w:r>
      <w:r w:rsidR="00124005"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w:t>
      </w:r>
      <w:r w:rsidR="00124005" w:rsidRPr="007F487E">
        <w:rPr>
          <w:noProof/>
          <w:lang w:val="sr-Latn-CS"/>
        </w:rPr>
        <w:t xml:space="preserve"> </w:t>
      </w:r>
      <w:r>
        <w:rPr>
          <w:noProof/>
          <w:lang w:val="sr-Latn-CS"/>
        </w:rPr>
        <w:t>rešenje</w:t>
      </w:r>
      <w:r w:rsidR="00124005" w:rsidRPr="007F487E">
        <w:rPr>
          <w:noProof/>
          <w:lang w:val="sr-Latn-CS"/>
        </w:rPr>
        <w:t xml:space="preserve"> </w:t>
      </w:r>
      <w:r>
        <w:rPr>
          <w:noProof/>
          <w:lang w:val="sr-Latn-CS"/>
        </w:rPr>
        <w:t>iz</w:t>
      </w:r>
      <w:r w:rsidR="00124005" w:rsidRPr="007F487E">
        <w:rPr>
          <w:noProof/>
          <w:lang w:val="sr-Latn-CS"/>
        </w:rPr>
        <w:t xml:space="preserve"> </w:t>
      </w:r>
      <w:r>
        <w:rPr>
          <w:noProof/>
          <w:lang w:val="sr-Latn-CS"/>
        </w:rPr>
        <w:t>stava</w:t>
      </w:r>
      <w:r w:rsidR="00124005" w:rsidRPr="007F487E">
        <w:rPr>
          <w:noProof/>
          <w:lang w:val="sr-Latn-CS"/>
        </w:rPr>
        <w:t xml:space="preserve"> 1</w:t>
      </w:r>
      <w:r w:rsidR="007D6DB7" w:rsidRPr="007F487E">
        <w:rPr>
          <w:noProof/>
          <w:lang w:val="sr-Latn-CS"/>
        </w:rPr>
        <w:t>2.</w:t>
      </w:r>
      <w:r w:rsidR="00124005" w:rsidRPr="007F487E">
        <w:rPr>
          <w:noProof/>
          <w:lang w:val="sr-Latn-CS"/>
        </w:rPr>
        <w:t xml:space="preserve"> </w:t>
      </w:r>
      <w:r>
        <w:rPr>
          <w:noProof/>
          <w:lang w:val="sr-Latn-CS"/>
        </w:rPr>
        <w:t>ovog</w:t>
      </w:r>
      <w:r w:rsidR="00124005" w:rsidRPr="007F487E">
        <w:rPr>
          <w:noProof/>
          <w:lang w:val="sr-Latn-CS"/>
        </w:rPr>
        <w:t xml:space="preserve"> </w:t>
      </w:r>
      <w:r>
        <w:rPr>
          <w:noProof/>
          <w:lang w:val="sr-Latn-CS"/>
        </w:rPr>
        <w:t>člana</w:t>
      </w:r>
      <w:r w:rsidR="00124005" w:rsidRPr="007F487E">
        <w:rPr>
          <w:noProof/>
          <w:lang w:val="sr-Latn-CS"/>
        </w:rPr>
        <w:t xml:space="preserve"> </w:t>
      </w:r>
      <w:r>
        <w:rPr>
          <w:noProof/>
          <w:lang w:val="sr-Latn-CS"/>
        </w:rPr>
        <w:t>može</w:t>
      </w:r>
      <w:r w:rsidR="00124005" w:rsidRPr="007F487E">
        <w:rPr>
          <w:noProof/>
          <w:lang w:val="sr-Latn-CS"/>
        </w:rPr>
        <w:t xml:space="preserve"> </w:t>
      </w:r>
      <w:r>
        <w:rPr>
          <w:noProof/>
          <w:lang w:val="sr-Latn-CS"/>
        </w:rPr>
        <w:t>se</w:t>
      </w:r>
      <w:r w:rsidR="00124005" w:rsidRPr="007F487E">
        <w:rPr>
          <w:noProof/>
          <w:lang w:val="sr-Latn-CS"/>
        </w:rPr>
        <w:t xml:space="preserve"> </w:t>
      </w:r>
      <w:r>
        <w:rPr>
          <w:noProof/>
          <w:lang w:val="sr-Latn-CS"/>
        </w:rPr>
        <w:t>uložiti</w:t>
      </w:r>
      <w:r w:rsidR="00124005" w:rsidRPr="007F487E">
        <w:rPr>
          <w:noProof/>
          <w:lang w:val="sr-Latn-CS"/>
        </w:rPr>
        <w:t xml:space="preserve"> </w:t>
      </w:r>
      <w:r>
        <w:rPr>
          <w:noProof/>
          <w:lang w:val="sr-Latn-CS"/>
        </w:rPr>
        <w:t>žalba</w:t>
      </w:r>
      <w:r w:rsidR="0080665E" w:rsidRPr="007F487E">
        <w:rPr>
          <w:noProof/>
          <w:lang w:val="sr-Latn-CS"/>
        </w:rPr>
        <w:t xml:space="preserve"> </w:t>
      </w:r>
      <w:r>
        <w:rPr>
          <w:noProof/>
          <w:lang w:val="sr-Latn-CS"/>
        </w:rPr>
        <w:t>Ministarstvu</w:t>
      </w:r>
      <w:r w:rsidR="00124005" w:rsidRPr="007F487E">
        <w:rPr>
          <w:noProof/>
          <w:lang w:val="sr-Latn-CS"/>
        </w:rPr>
        <w:t xml:space="preserve"> </w:t>
      </w:r>
      <w:r>
        <w:rPr>
          <w:noProof/>
          <w:lang w:val="sr-Latn-CS"/>
        </w:rPr>
        <w:t>u</w:t>
      </w:r>
      <w:r w:rsidR="00124005" w:rsidRPr="007F487E">
        <w:rPr>
          <w:noProof/>
          <w:lang w:val="sr-Latn-CS"/>
        </w:rPr>
        <w:t xml:space="preserve"> </w:t>
      </w:r>
      <w:r>
        <w:rPr>
          <w:noProof/>
          <w:lang w:val="sr-Latn-CS"/>
        </w:rPr>
        <w:t>roku</w:t>
      </w:r>
      <w:r w:rsidR="00124005" w:rsidRPr="007F487E">
        <w:rPr>
          <w:noProof/>
          <w:lang w:val="sr-Latn-CS"/>
        </w:rPr>
        <w:t xml:space="preserve"> </w:t>
      </w:r>
      <w:r>
        <w:rPr>
          <w:noProof/>
          <w:lang w:val="sr-Latn-CS"/>
        </w:rPr>
        <w:t>od</w:t>
      </w:r>
      <w:r w:rsidR="00124005" w:rsidRPr="007F487E">
        <w:rPr>
          <w:noProof/>
          <w:lang w:val="sr-Latn-CS"/>
        </w:rPr>
        <w:t xml:space="preserve"> 15 </w:t>
      </w:r>
      <w:r>
        <w:rPr>
          <w:noProof/>
          <w:lang w:val="sr-Latn-CS"/>
        </w:rPr>
        <w:t>dana</w:t>
      </w:r>
      <w:r w:rsidR="00124005" w:rsidRPr="007F487E">
        <w:rPr>
          <w:noProof/>
          <w:lang w:val="sr-Latn-CS"/>
        </w:rPr>
        <w:t xml:space="preserve"> </w:t>
      </w:r>
      <w:r>
        <w:rPr>
          <w:noProof/>
          <w:lang w:val="sr-Latn-CS"/>
        </w:rPr>
        <w:t>od</w:t>
      </w:r>
      <w:r w:rsidR="00124005" w:rsidRPr="007F487E">
        <w:rPr>
          <w:noProof/>
          <w:lang w:val="sr-Latn-CS"/>
        </w:rPr>
        <w:t xml:space="preserve"> </w:t>
      </w:r>
      <w:r>
        <w:rPr>
          <w:noProof/>
          <w:lang w:val="sr-Latn-CS"/>
        </w:rPr>
        <w:t>dana</w:t>
      </w:r>
      <w:r w:rsidR="00124005" w:rsidRPr="007F487E">
        <w:rPr>
          <w:noProof/>
          <w:lang w:val="sr-Latn-CS"/>
        </w:rPr>
        <w:t xml:space="preserve"> </w:t>
      </w:r>
      <w:r>
        <w:rPr>
          <w:noProof/>
          <w:lang w:val="sr-Latn-CS"/>
        </w:rPr>
        <w:t>dostavljanja</w:t>
      </w:r>
      <w:r w:rsidR="007D6DB7" w:rsidRPr="007F487E">
        <w:rPr>
          <w:noProof/>
          <w:lang w:val="sr-Latn-CS"/>
        </w:rPr>
        <w:t xml:space="preserve"> </w:t>
      </w:r>
      <w:r>
        <w:rPr>
          <w:noProof/>
          <w:lang w:val="sr-Latn-CS"/>
        </w:rPr>
        <w:t>rešenja</w:t>
      </w:r>
      <w:r w:rsidR="00124005" w:rsidRPr="007F487E">
        <w:rPr>
          <w:noProof/>
          <w:lang w:val="sr-Latn-CS"/>
        </w:rPr>
        <w:t>.</w:t>
      </w:r>
    </w:p>
    <w:p w:rsidR="00350E7A"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Protiv</w:t>
      </w:r>
      <w:r w:rsidR="0080665E" w:rsidRPr="007F487E">
        <w:rPr>
          <w:noProof/>
          <w:lang w:val="sr-Latn-CS"/>
        </w:rPr>
        <w:t xml:space="preserve"> </w:t>
      </w:r>
      <w:r>
        <w:rPr>
          <w:noProof/>
          <w:lang w:val="sr-Latn-CS"/>
        </w:rPr>
        <w:t>konačnog</w:t>
      </w:r>
      <w:r w:rsidR="0080665E" w:rsidRPr="007F487E">
        <w:rPr>
          <w:noProof/>
          <w:lang w:val="sr-Latn-CS"/>
        </w:rPr>
        <w:t xml:space="preserve"> </w:t>
      </w:r>
      <w:r>
        <w:rPr>
          <w:noProof/>
          <w:lang w:val="sr-Latn-CS"/>
        </w:rPr>
        <w:t>rešenja</w:t>
      </w:r>
      <w:r w:rsidR="0080665E" w:rsidRPr="007F487E">
        <w:rPr>
          <w:noProof/>
          <w:lang w:val="sr-Latn-CS"/>
        </w:rPr>
        <w:t xml:space="preserve"> </w:t>
      </w:r>
      <w:r>
        <w:rPr>
          <w:noProof/>
          <w:lang w:val="sr-Latn-CS"/>
        </w:rPr>
        <w:t>Ministarstva</w:t>
      </w:r>
      <w:r w:rsidR="00124005" w:rsidRPr="007F487E">
        <w:rPr>
          <w:noProof/>
          <w:lang w:val="sr-Latn-CS"/>
        </w:rPr>
        <w:t xml:space="preserve"> </w:t>
      </w:r>
      <w:r>
        <w:rPr>
          <w:noProof/>
          <w:lang w:val="sr-Latn-CS"/>
        </w:rPr>
        <w:t>iz</w:t>
      </w:r>
      <w:r w:rsidR="00124005" w:rsidRPr="007F487E">
        <w:rPr>
          <w:noProof/>
          <w:lang w:val="sr-Latn-CS"/>
        </w:rPr>
        <w:t xml:space="preserve"> </w:t>
      </w:r>
      <w:r>
        <w:rPr>
          <w:noProof/>
          <w:lang w:val="sr-Latn-CS"/>
        </w:rPr>
        <w:t>stava</w:t>
      </w:r>
      <w:r w:rsidR="00124005" w:rsidRPr="007F487E">
        <w:rPr>
          <w:noProof/>
          <w:lang w:val="sr-Latn-CS"/>
        </w:rPr>
        <w:t xml:space="preserve"> 1</w:t>
      </w:r>
      <w:r w:rsidR="009C2EE4" w:rsidRPr="007F487E">
        <w:rPr>
          <w:noProof/>
          <w:lang w:val="sr-Latn-CS"/>
        </w:rPr>
        <w:t>3</w:t>
      </w:r>
      <w:r w:rsidR="00124005" w:rsidRPr="007F487E">
        <w:rPr>
          <w:noProof/>
          <w:lang w:val="sr-Latn-CS"/>
        </w:rPr>
        <w:t xml:space="preserve">. </w:t>
      </w:r>
      <w:r>
        <w:rPr>
          <w:noProof/>
          <w:lang w:val="sr-Latn-CS"/>
        </w:rPr>
        <w:t>ovog</w:t>
      </w:r>
      <w:r w:rsidR="00124005" w:rsidRPr="007F487E">
        <w:rPr>
          <w:noProof/>
          <w:lang w:val="sr-Latn-CS"/>
        </w:rPr>
        <w:t xml:space="preserve"> </w:t>
      </w:r>
      <w:r>
        <w:rPr>
          <w:noProof/>
          <w:lang w:val="sr-Latn-CS"/>
        </w:rPr>
        <w:t>člana</w:t>
      </w:r>
      <w:r w:rsidR="00124005" w:rsidRPr="007F487E">
        <w:rPr>
          <w:noProof/>
          <w:lang w:val="sr-Latn-CS"/>
        </w:rPr>
        <w:t xml:space="preserve"> </w:t>
      </w:r>
      <w:r>
        <w:rPr>
          <w:noProof/>
          <w:lang w:val="sr-Latn-CS"/>
        </w:rPr>
        <w:t>može</w:t>
      </w:r>
      <w:r w:rsidR="00124005" w:rsidRPr="007F487E">
        <w:rPr>
          <w:noProof/>
          <w:lang w:val="sr-Latn-CS"/>
        </w:rPr>
        <w:t xml:space="preserve"> </w:t>
      </w:r>
      <w:r>
        <w:rPr>
          <w:noProof/>
          <w:lang w:val="sr-Latn-CS"/>
        </w:rPr>
        <w:t>se</w:t>
      </w:r>
      <w:r w:rsidR="00124005" w:rsidRPr="007F487E">
        <w:rPr>
          <w:noProof/>
          <w:lang w:val="sr-Latn-CS"/>
        </w:rPr>
        <w:t xml:space="preserve"> </w:t>
      </w:r>
      <w:r>
        <w:rPr>
          <w:noProof/>
          <w:lang w:val="sr-Latn-CS"/>
        </w:rPr>
        <w:t>pokrenuti</w:t>
      </w:r>
      <w:r w:rsidR="00124005" w:rsidRPr="007F487E">
        <w:rPr>
          <w:noProof/>
          <w:lang w:val="sr-Latn-CS"/>
        </w:rPr>
        <w:t xml:space="preserve"> </w:t>
      </w:r>
      <w:r>
        <w:rPr>
          <w:noProof/>
          <w:lang w:val="sr-Latn-CS"/>
        </w:rPr>
        <w:t>upravni</w:t>
      </w:r>
      <w:r w:rsidR="00124005" w:rsidRPr="007F487E">
        <w:rPr>
          <w:noProof/>
          <w:lang w:val="sr-Latn-CS"/>
        </w:rPr>
        <w:t xml:space="preserve"> </w:t>
      </w:r>
      <w:r>
        <w:rPr>
          <w:noProof/>
          <w:lang w:val="sr-Latn-CS"/>
        </w:rPr>
        <w:t>spor</w:t>
      </w:r>
      <w:r w:rsidR="00124005" w:rsidRPr="007F487E">
        <w:rPr>
          <w:noProof/>
          <w:lang w:val="sr-Latn-CS"/>
        </w:rPr>
        <w:t>.</w:t>
      </w:r>
    </w:p>
    <w:p w:rsidR="00815790" w:rsidRPr="007F487E" w:rsidRDefault="007F487E" w:rsidP="00815790">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Republički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dužan</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stara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tome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ličnostima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budu</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dostavljeni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neovlašćenom</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licu</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kao</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uskrate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dostavljanje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tih</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ukoliko</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9C2EE4"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kome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dostavljaju</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815790"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garantuje</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odgovarajuću</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zaštitu</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1233A9" w:rsidRPr="007F487E">
        <w:rPr>
          <w:rFonts w:ascii="Times New Roman" w:hAnsi="Times New Roman" w:cs="Times New Roman"/>
          <w:noProof/>
          <w:sz w:val="24"/>
          <w:szCs w:val="24"/>
          <w:lang w:val="sr-Latn-CS"/>
        </w:rPr>
        <w:t>.</w:t>
      </w:r>
    </w:p>
    <w:p w:rsidR="001233A9" w:rsidRPr="007F487E" w:rsidRDefault="007F487E" w:rsidP="00815790">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Korisnik</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nacionalnih</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evidencija</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233A9"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w:t>
      </w:r>
      <w:r w:rsidR="0080665E" w:rsidRPr="007F487E">
        <w:rPr>
          <w:rFonts w:ascii="Times New Roman" w:hAnsi="Times New Roman" w:cs="Times New Roman"/>
          <w:noProof/>
          <w:sz w:val="24"/>
          <w:szCs w:val="24"/>
          <w:lang w:val="sr-Latn-CS"/>
        </w:rPr>
        <w:t>. 1)</w:t>
      </w:r>
      <w:r w:rsidR="001E4246" w:rsidRPr="007F487E">
        <w:rPr>
          <w:rFonts w:ascii="Times New Roman" w:hAnsi="Times New Roman" w:cs="Times New Roman"/>
          <w:noProof/>
          <w:sz w:val="24"/>
          <w:szCs w:val="24"/>
          <w:lang w:val="sr-Latn-CS"/>
        </w:rPr>
        <w:t xml:space="preserve">–8) </w:t>
      </w:r>
      <w:r>
        <w:rPr>
          <w:rFonts w:ascii="Times New Roman" w:hAnsi="Times New Roman" w:cs="Times New Roman"/>
          <w:noProof/>
          <w:sz w:val="24"/>
          <w:szCs w:val="24"/>
          <w:lang w:val="sr-Latn-CS"/>
        </w:rPr>
        <w:t>ovog</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autonomne</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pokrajine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jedinice</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lokalne</w:t>
      </w:r>
      <w:r w:rsidR="001233A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samouprave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Republički</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Antidoping</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agencija</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Republike</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Srbije</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inspektor</w:t>
      </w:r>
      <w:r w:rsidR="003970C9" w:rsidRPr="007F487E">
        <w:rPr>
          <w:rFonts w:ascii="Times New Roman" w:hAnsi="Times New Roman" w:cs="Times New Roman"/>
          <w:noProof/>
          <w:sz w:val="24"/>
          <w:szCs w:val="24"/>
          <w:lang w:val="sr-Latn-CS"/>
        </w:rPr>
        <w:t>,</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stručni</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463E4A"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nadzornik</w:t>
      </w:r>
      <w:r w:rsidR="002E1575" w:rsidRPr="007F487E">
        <w:rPr>
          <w:rFonts w:ascii="Times New Roman" w:hAnsi="Times New Roman" w:cs="Times New Roman"/>
          <w:noProof/>
          <w:sz w:val="24"/>
          <w:szCs w:val="24"/>
          <w:lang w:val="sr-Latn-CS"/>
        </w:rPr>
        <w:t>,</w:t>
      </w:r>
      <w:r w:rsidR="003970C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nadležni</w:t>
      </w:r>
      <w:r w:rsidR="003970C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nacionalni</w:t>
      </w:r>
      <w:r w:rsidR="003970C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w:t>
      </w:r>
      <w:r w:rsidR="003970C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savez</w:t>
      </w:r>
      <w:r w:rsidR="002E15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2E15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akreditovana</w:t>
      </w:r>
      <w:r w:rsidR="002E15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naučnoistraživačka</w:t>
      </w:r>
      <w:r w:rsidR="002E1575"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ustanova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korisnik</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1E4246" w:rsidRPr="007F487E">
        <w:rPr>
          <w:rFonts w:ascii="Times New Roman" w:hAnsi="Times New Roman" w:cs="Times New Roman"/>
          <w:noProof/>
          <w:sz w:val="24"/>
          <w:szCs w:val="24"/>
          <w:lang w:val="sr-Latn-CS"/>
        </w:rPr>
        <w:t xml:space="preserve"> 1. </w:t>
      </w:r>
      <w:r>
        <w:rPr>
          <w:rFonts w:ascii="Times New Roman" w:hAnsi="Times New Roman" w:cs="Times New Roman"/>
          <w:noProof/>
          <w:sz w:val="24"/>
          <w:szCs w:val="24"/>
          <w:lang w:val="sr-Latn-CS"/>
        </w:rPr>
        <w:t>tačka</w:t>
      </w:r>
      <w:r w:rsidR="001E4246" w:rsidRPr="007F487E">
        <w:rPr>
          <w:rFonts w:ascii="Times New Roman" w:hAnsi="Times New Roman" w:cs="Times New Roman"/>
          <w:noProof/>
          <w:sz w:val="24"/>
          <w:szCs w:val="24"/>
          <w:lang w:val="sr-Latn-CS"/>
        </w:rPr>
        <w:t xml:space="preserve"> 9) </w:t>
      </w:r>
      <w:r>
        <w:rPr>
          <w:rFonts w:ascii="Times New Roman" w:hAnsi="Times New Roman" w:cs="Times New Roman"/>
          <w:noProof/>
          <w:sz w:val="24"/>
          <w:szCs w:val="24"/>
          <w:lang w:val="sr-Latn-CS"/>
        </w:rPr>
        <w:t>ovog</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ministarstvo</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nadležno</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poslove</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zdravlja</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Republički</w:t>
      </w:r>
      <w:r w:rsidR="001E4246"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zavod</w:t>
      </w:r>
      <w:r w:rsidR="00463E4A" w:rsidRPr="007F487E">
        <w:rPr>
          <w:rFonts w:ascii="Times New Roman" w:hAnsi="Times New Roman" w:cs="Times New Roman"/>
          <w:noProof/>
          <w:sz w:val="24"/>
          <w:szCs w:val="24"/>
          <w:lang w:val="sr-Latn-CS"/>
        </w:rPr>
        <w:t>.</w:t>
      </w:r>
    </w:p>
    <w:p w:rsidR="00DE7A67" w:rsidRPr="007F487E" w:rsidRDefault="007F487E" w:rsidP="00DE7A67">
      <w:pPr>
        <w:ind w:firstLine="720"/>
        <w:rPr>
          <w:noProof/>
          <w:lang w:val="sr-Latn-CS"/>
        </w:rPr>
      </w:pPr>
      <w:r>
        <w:rPr>
          <w:noProof/>
          <w:lang w:val="sr-Latn-CS"/>
        </w:rPr>
        <w:t>Obrada</w:t>
      </w:r>
      <w:r w:rsidR="00DE7A67" w:rsidRPr="007F487E">
        <w:rPr>
          <w:noProof/>
          <w:lang w:val="sr-Latn-CS"/>
        </w:rPr>
        <w:t xml:space="preserve"> </w:t>
      </w:r>
      <w:r>
        <w:rPr>
          <w:noProof/>
          <w:lang w:val="sr-Latn-CS"/>
        </w:rPr>
        <w:t>podataka</w:t>
      </w:r>
      <w:r w:rsidR="00DE7A67" w:rsidRPr="007F487E">
        <w:rPr>
          <w:noProof/>
          <w:lang w:val="sr-Latn-CS"/>
        </w:rPr>
        <w:t xml:space="preserve"> </w:t>
      </w:r>
      <w:r>
        <w:rPr>
          <w:noProof/>
          <w:lang w:val="sr-Latn-CS"/>
        </w:rPr>
        <w:t>od</w:t>
      </w:r>
      <w:r w:rsidR="00DE7A67" w:rsidRPr="007F487E">
        <w:rPr>
          <w:noProof/>
          <w:lang w:val="sr-Latn-CS"/>
        </w:rPr>
        <w:t xml:space="preserve"> </w:t>
      </w:r>
      <w:r>
        <w:rPr>
          <w:noProof/>
          <w:lang w:val="sr-Latn-CS"/>
        </w:rPr>
        <w:t>strane</w:t>
      </w:r>
      <w:r w:rsidR="00DE7A67" w:rsidRPr="007F487E">
        <w:rPr>
          <w:noProof/>
          <w:lang w:val="sr-Latn-CS"/>
        </w:rPr>
        <w:t xml:space="preserve"> </w:t>
      </w:r>
      <w:r>
        <w:rPr>
          <w:noProof/>
          <w:lang w:val="sr-Latn-CS"/>
        </w:rPr>
        <w:t>Republičkog</w:t>
      </w:r>
      <w:r w:rsidR="00DE7A67" w:rsidRPr="007F487E">
        <w:rPr>
          <w:noProof/>
          <w:lang w:val="sr-Latn-CS"/>
        </w:rPr>
        <w:t xml:space="preserve"> </w:t>
      </w:r>
      <w:r>
        <w:rPr>
          <w:noProof/>
          <w:lang w:val="sr-Latn-CS"/>
        </w:rPr>
        <w:t>zavoda</w:t>
      </w:r>
      <w:r w:rsidR="00DE7A67" w:rsidRPr="007F487E">
        <w:rPr>
          <w:noProof/>
          <w:lang w:val="sr-Latn-CS"/>
        </w:rPr>
        <w:t xml:space="preserve"> </w:t>
      </w:r>
      <w:r>
        <w:rPr>
          <w:noProof/>
          <w:lang w:val="sr-Latn-CS"/>
        </w:rPr>
        <w:t>u</w:t>
      </w:r>
      <w:r w:rsidR="00DE7A67" w:rsidRPr="007F487E">
        <w:rPr>
          <w:noProof/>
          <w:lang w:val="sr-Latn-CS"/>
        </w:rPr>
        <w:t xml:space="preserve"> </w:t>
      </w:r>
      <w:r>
        <w:rPr>
          <w:noProof/>
          <w:lang w:val="sr-Latn-CS"/>
        </w:rPr>
        <w:t>evidencijama</w:t>
      </w:r>
      <w:r w:rsidR="00DE7A67" w:rsidRPr="007F487E">
        <w:rPr>
          <w:noProof/>
          <w:lang w:val="sr-Latn-CS"/>
        </w:rPr>
        <w:t xml:space="preserve"> </w:t>
      </w:r>
      <w:r>
        <w:rPr>
          <w:noProof/>
          <w:lang w:val="sr-Latn-CS"/>
        </w:rPr>
        <w:t>iz</w:t>
      </w:r>
      <w:r w:rsidR="00DE7A67" w:rsidRPr="007F487E">
        <w:rPr>
          <w:noProof/>
          <w:lang w:val="sr-Latn-CS"/>
        </w:rPr>
        <w:t xml:space="preserve"> </w:t>
      </w:r>
      <w:r>
        <w:rPr>
          <w:noProof/>
          <w:lang w:val="sr-Latn-CS"/>
        </w:rPr>
        <w:t>stava</w:t>
      </w:r>
      <w:r w:rsidR="00DE7A67" w:rsidRPr="007F487E">
        <w:rPr>
          <w:noProof/>
          <w:lang w:val="sr-Latn-CS"/>
        </w:rPr>
        <w:t xml:space="preserve"> 1. </w:t>
      </w:r>
      <w:r>
        <w:rPr>
          <w:noProof/>
          <w:lang w:val="sr-Latn-CS"/>
        </w:rPr>
        <w:t>ovog</w:t>
      </w:r>
      <w:r w:rsidR="00DE7A67" w:rsidRPr="007F487E">
        <w:rPr>
          <w:noProof/>
          <w:lang w:val="sr-Latn-CS"/>
        </w:rPr>
        <w:t xml:space="preserve"> </w:t>
      </w:r>
      <w:r>
        <w:rPr>
          <w:noProof/>
          <w:lang w:val="sr-Latn-CS"/>
        </w:rPr>
        <w:t>člana</w:t>
      </w:r>
      <w:r w:rsidR="00DE7A67" w:rsidRPr="007F487E">
        <w:rPr>
          <w:noProof/>
          <w:lang w:val="sr-Latn-CS"/>
        </w:rPr>
        <w:t xml:space="preserve"> </w:t>
      </w:r>
      <w:r>
        <w:rPr>
          <w:noProof/>
          <w:lang w:val="sr-Latn-CS"/>
        </w:rPr>
        <w:t>o</w:t>
      </w:r>
      <w:r w:rsidR="00DE7A67" w:rsidRPr="007F487E">
        <w:rPr>
          <w:noProof/>
          <w:lang w:val="sr-Latn-CS"/>
        </w:rPr>
        <w:t xml:space="preserve"> </w:t>
      </w:r>
      <w:r>
        <w:rPr>
          <w:noProof/>
          <w:lang w:val="sr-Latn-CS"/>
        </w:rPr>
        <w:t>povredama</w:t>
      </w:r>
      <w:r w:rsidR="00DE7A67" w:rsidRPr="007F487E">
        <w:rPr>
          <w:noProof/>
          <w:lang w:val="sr-Latn-CS"/>
        </w:rPr>
        <w:t xml:space="preserve"> </w:t>
      </w:r>
      <w:r>
        <w:rPr>
          <w:noProof/>
          <w:lang w:val="sr-Latn-CS"/>
        </w:rPr>
        <w:t>sportiste</w:t>
      </w:r>
      <w:r w:rsidR="00DE7A67" w:rsidRPr="007F487E">
        <w:rPr>
          <w:noProof/>
          <w:lang w:val="sr-Latn-CS"/>
        </w:rPr>
        <w:t xml:space="preserve"> </w:t>
      </w:r>
      <w:r>
        <w:rPr>
          <w:noProof/>
          <w:lang w:val="sr-Latn-CS"/>
        </w:rPr>
        <w:t>i</w:t>
      </w:r>
      <w:r w:rsidR="00DE7A67" w:rsidRPr="007F487E">
        <w:rPr>
          <w:noProof/>
          <w:lang w:val="sr-Latn-CS"/>
        </w:rPr>
        <w:t xml:space="preserve"> </w:t>
      </w:r>
      <w:r>
        <w:rPr>
          <w:noProof/>
          <w:lang w:val="sr-Latn-CS"/>
        </w:rPr>
        <w:t>načinu</w:t>
      </w:r>
      <w:r w:rsidR="00DE7A67" w:rsidRPr="007F487E">
        <w:rPr>
          <w:noProof/>
          <w:lang w:val="sr-Latn-CS"/>
        </w:rPr>
        <w:t xml:space="preserve"> </w:t>
      </w:r>
      <w:r>
        <w:rPr>
          <w:noProof/>
          <w:lang w:val="sr-Latn-CS"/>
        </w:rPr>
        <w:t>njihovog</w:t>
      </w:r>
      <w:r w:rsidR="00DE7A67" w:rsidRPr="007F487E">
        <w:rPr>
          <w:noProof/>
          <w:lang w:val="sr-Latn-CS"/>
        </w:rPr>
        <w:t xml:space="preserve"> </w:t>
      </w:r>
      <w:r>
        <w:rPr>
          <w:noProof/>
          <w:lang w:val="sr-Latn-CS"/>
        </w:rPr>
        <w:t>lečenja</w:t>
      </w:r>
      <w:r w:rsidR="00DE7A67" w:rsidRPr="007F487E">
        <w:rPr>
          <w:noProof/>
          <w:lang w:val="sr-Latn-CS"/>
        </w:rPr>
        <w:t xml:space="preserve"> </w:t>
      </w:r>
      <w:r>
        <w:rPr>
          <w:noProof/>
          <w:lang w:val="sr-Latn-CS"/>
        </w:rPr>
        <w:t>i</w:t>
      </w:r>
      <w:r w:rsidR="00DE7A67" w:rsidRPr="007F487E">
        <w:rPr>
          <w:noProof/>
          <w:lang w:val="sr-Latn-CS"/>
        </w:rPr>
        <w:t xml:space="preserve"> </w:t>
      </w:r>
      <w:r>
        <w:rPr>
          <w:noProof/>
          <w:lang w:val="sr-Latn-CS"/>
        </w:rPr>
        <w:t>drugim</w:t>
      </w:r>
      <w:r w:rsidR="00DE7A67" w:rsidRPr="007F487E">
        <w:rPr>
          <w:noProof/>
          <w:lang w:val="sr-Latn-CS"/>
        </w:rPr>
        <w:t xml:space="preserve"> </w:t>
      </w:r>
      <w:r>
        <w:rPr>
          <w:noProof/>
          <w:lang w:val="sr-Latn-CS"/>
        </w:rPr>
        <w:t>naročito</w:t>
      </w:r>
      <w:r w:rsidR="00DE7A67" w:rsidRPr="007F487E">
        <w:rPr>
          <w:noProof/>
          <w:lang w:val="sr-Latn-CS"/>
        </w:rPr>
        <w:t xml:space="preserve"> </w:t>
      </w:r>
      <w:r>
        <w:rPr>
          <w:noProof/>
          <w:lang w:val="sr-Latn-CS"/>
        </w:rPr>
        <w:t>osetljivim</w:t>
      </w:r>
      <w:r w:rsidR="00DE7A67" w:rsidRPr="007F487E">
        <w:rPr>
          <w:noProof/>
          <w:lang w:val="sr-Latn-CS"/>
        </w:rPr>
        <w:t xml:space="preserve"> </w:t>
      </w:r>
      <w:r>
        <w:rPr>
          <w:noProof/>
          <w:lang w:val="sr-Latn-CS"/>
        </w:rPr>
        <w:t>podacima</w:t>
      </w:r>
      <w:r w:rsidR="00DE7A67" w:rsidRPr="007F487E">
        <w:rPr>
          <w:noProof/>
          <w:lang w:val="sr-Latn-CS"/>
        </w:rPr>
        <w:t xml:space="preserve"> </w:t>
      </w:r>
      <w:r>
        <w:rPr>
          <w:noProof/>
          <w:lang w:val="sr-Latn-CS"/>
        </w:rPr>
        <w:t>o</w:t>
      </w:r>
      <w:r w:rsidR="00DE7A67" w:rsidRPr="007F487E">
        <w:rPr>
          <w:noProof/>
          <w:lang w:val="sr-Latn-CS"/>
        </w:rPr>
        <w:t xml:space="preserve"> </w:t>
      </w:r>
      <w:r>
        <w:rPr>
          <w:noProof/>
          <w:lang w:val="sr-Latn-CS"/>
        </w:rPr>
        <w:t>ličnosti</w:t>
      </w:r>
      <w:r w:rsidR="00DE7A67" w:rsidRPr="007F487E">
        <w:rPr>
          <w:noProof/>
          <w:lang w:val="sr-Latn-CS"/>
        </w:rPr>
        <w:t xml:space="preserve">, </w:t>
      </w:r>
      <w:r>
        <w:rPr>
          <w:noProof/>
          <w:lang w:val="sr-Latn-CS"/>
        </w:rPr>
        <w:t>u</w:t>
      </w:r>
      <w:r w:rsidR="00DE7A67" w:rsidRPr="007F487E">
        <w:rPr>
          <w:noProof/>
          <w:lang w:val="sr-Latn-CS"/>
        </w:rPr>
        <w:t xml:space="preserve"> </w:t>
      </w:r>
      <w:r>
        <w:rPr>
          <w:noProof/>
          <w:lang w:val="sr-Latn-CS"/>
        </w:rPr>
        <w:t>skladu</w:t>
      </w:r>
      <w:r w:rsidR="00DE7A67" w:rsidRPr="007F487E">
        <w:rPr>
          <w:noProof/>
          <w:lang w:val="sr-Latn-CS"/>
        </w:rPr>
        <w:t xml:space="preserve"> </w:t>
      </w:r>
      <w:r>
        <w:rPr>
          <w:noProof/>
          <w:lang w:val="sr-Latn-CS"/>
        </w:rPr>
        <w:t>sa</w:t>
      </w:r>
      <w:r w:rsidR="00DE7A67" w:rsidRPr="007F487E">
        <w:rPr>
          <w:noProof/>
          <w:lang w:val="sr-Latn-CS"/>
        </w:rPr>
        <w:t xml:space="preserve"> </w:t>
      </w:r>
      <w:r>
        <w:rPr>
          <w:noProof/>
          <w:lang w:val="sr-Latn-CS"/>
        </w:rPr>
        <w:t>zakonom</w:t>
      </w:r>
      <w:r w:rsidR="00DE7A67" w:rsidRPr="007F487E">
        <w:rPr>
          <w:noProof/>
          <w:lang w:val="sr-Latn-CS"/>
        </w:rPr>
        <w:t xml:space="preserve">, </w:t>
      </w:r>
      <w:r>
        <w:rPr>
          <w:noProof/>
          <w:lang w:val="sr-Latn-CS"/>
        </w:rPr>
        <w:t>uslovljena</w:t>
      </w:r>
      <w:r w:rsidR="00DE7A67" w:rsidRPr="007F487E">
        <w:rPr>
          <w:noProof/>
          <w:lang w:val="sr-Latn-CS"/>
        </w:rPr>
        <w:t xml:space="preserve"> </w:t>
      </w:r>
      <w:r>
        <w:rPr>
          <w:noProof/>
          <w:lang w:val="sr-Latn-CS"/>
        </w:rPr>
        <w:t>je</w:t>
      </w:r>
      <w:r w:rsidR="00DE7A67" w:rsidRPr="007F487E">
        <w:rPr>
          <w:noProof/>
          <w:lang w:val="sr-Latn-CS"/>
        </w:rPr>
        <w:t xml:space="preserve"> </w:t>
      </w:r>
      <w:r>
        <w:rPr>
          <w:noProof/>
          <w:lang w:val="sr-Latn-CS"/>
        </w:rPr>
        <w:t>pristankom</w:t>
      </w:r>
      <w:r w:rsidR="00DE7A67" w:rsidRPr="007F487E">
        <w:rPr>
          <w:noProof/>
          <w:lang w:val="sr-Latn-CS"/>
        </w:rPr>
        <w:t xml:space="preserve"> </w:t>
      </w:r>
      <w:r>
        <w:rPr>
          <w:noProof/>
          <w:lang w:val="sr-Latn-CS"/>
        </w:rPr>
        <w:t>lica</w:t>
      </w:r>
      <w:r w:rsidR="00DE7A67" w:rsidRPr="007F487E">
        <w:rPr>
          <w:noProof/>
          <w:lang w:val="sr-Latn-CS"/>
        </w:rPr>
        <w:t xml:space="preserve"> </w:t>
      </w:r>
      <w:r>
        <w:rPr>
          <w:noProof/>
          <w:lang w:val="sr-Latn-CS"/>
        </w:rPr>
        <w:t>čiji</w:t>
      </w:r>
      <w:r w:rsidR="00DE7A67" w:rsidRPr="007F487E">
        <w:rPr>
          <w:noProof/>
          <w:lang w:val="sr-Latn-CS"/>
        </w:rPr>
        <w:t xml:space="preserve"> </w:t>
      </w:r>
      <w:r>
        <w:rPr>
          <w:noProof/>
          <w:lang w:val="sr-Latn-CS"/>
        </w:rPr>
        <w:t>se</w:t>
      </w:r>
      <w:r w:rsidR="00DE7A67" w:rsidRPr="007F487E">
        <w:rPr>
          <w:noProof/>
          <w:lang w:val="sr-Latn-CS"/>
        </w:rPr>
        <w:t xml:space="preserve"> </w:t>
      </w:r>
      <w:r>
        <w:rPr>
          <w:noProof/>
          <w:lang w:val="sr-Latn-CS"/>
        </w:rPr>
        <w:t>podaci</w:t>
      </w:r>
      <w:r w:rsidR="00DE7A67" w:rsidRPr="007F487E">
        <w:rPr>
          <w:noProof/>
          <w:lang w:val="sr-Latn-CS"/>
        </w:rPr>
        <w:t xml:space="preserve"> </w:t>
      </w:r>
      <w:r>
        <w:rPr>
          <w:noProof/>
          <w:lang w:val="sr-Latn-CS"/>
        </w:rPr>
        <w:t>obrađuju</w:t>
      </w:r>
      <w:r w:rsidR="00DE7A67" w:rsidRPr="007F487E">
        <w:rPr>
          <w:noProof/>
          <w:lang w:val="sr-Latn-CS"/>
        </w:rPr>
        <w:t>.</w:t>
      </w:r>
    </w:p>
    <w:p w:rsidR="00FB1884" w:rsidRPr="007F487E" w:rsidRDefault="007F487E" w:rsidP="00FB188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Podaci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DE7A67" w:rsidRPr="007F487E">
        <w:rPr>
          <w:rFonts w:ascii="Times New Roman" w:hAnsi="Times New Roman" w:cs="Times New Roman"/>
          <w:noProof/>
          <w:sz w:val="24"/>
          <w:szCs w:val="24"/>
          <w:lang w:val="sr-Latn-CS"/>
        </w:rPr>
        <w:t xml:space="preserve"> </w:t>
      </w:r>
      <w:r w:rsidR="003C3713" w:rsidRPr="007F487E">
        <w:rPr>
          <w:rFonts w:ascii="Times New Roman" w:hAnsi="Times New Roman" w:cs="Times New Roman"/>
          <w:noProof/>
          <w:sz w:val="24"/>
          <w:szCs w:val="24"/>
          <w:lang w:val="sr-Latn-CS"/>
        </w:rPr>
        <w:t>1</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prikupljaju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preduzetnika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vlasnika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odnosno</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korisnika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objekata</w:t>
      </w:r>
      <w:r w:rsidR="003C371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samostalnih</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profesionalnih</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tim</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organizacije</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oblasti</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podnose</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prijavu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upis</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podataka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odgovarajuću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nacionalnu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evidenciju</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kako</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sebe</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tako</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sportiste</w:t>
      </w:r>
      <w:r w:rsidR="00EB6202" w:rsidRPr="007F487E">
        <w:rPr>
          <w:rFonts w:ascii="Times New Roman" w:hAnsi="Times New Roman" w:cs="Times New Roman"/>
          <w:noProof/>
          <w:sz w:val="24"/>
          <w:szCs w:val="24"/>
          <w:lang w:val="sr-Latn-CS"/>
        </w:rPr>
        <w:t>,</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sporske</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stručnjake</w:t>
      </w:r>
      <w:r w:rsidR="00E53E43"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stručnjake</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organizaciji</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sportske</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aktivnosti</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delatnosti</w:t>
      </w:r>
      <w:r w:rsidR="00EB6202" w:rsidRPr="007F487E">
        <w:rPr>
          <w:rFonts w:ascii="Times New Roman" w:hAnsi="Times New Roman" w:cs="Times New Roman"/>
          <w:noProof/>
          <w:sz w:val="24"/>
          <w:szCs w:val="24"/>
          <w:lang w:val="sr-Latn-CS"/>
        </w:rPr>
        <w:t>.</w:t>
      </w:r>
    </w:p>
    <w:p w:rsidR="00DE7A67" w:rsidRPr="007F487E" w:rsidRDefault="007F487E" w:rsidP="00FB1884">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Za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potrebe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naučnoistraživačkog</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prilikom</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izrade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sportsko</w:t>
      </w:r>
      <w:r w:rsidR="00DE7A67"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političkih</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statističkih</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analiza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lični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podaci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fizičkih</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lica</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učesnika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sistemu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koriste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objavljuju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način</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obezbeđuje</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zaštita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njihovog</w:t>
      </w:r>
      <w:r w:rsidR="00EB6202"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identiteta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skladu</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DE7A67"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zakonom</w:t>
      </w:r>
      <w:r w:rsidR="00DE7A67" w:rsidRPr="007F487E">
        <w:rPr>
          <w:rFonts w:ascii="Times New Roman" w:hAnsi="Times New Roman" w:cs="Times New Roman"/>
          <w:noProof/>
          <w:sz w:val="24"/>
          <w:szCs w:val="24"/>
          <w:lang w:val="sr-Latn-CS"/>
        </w:rPr>
        <w:t>.</w:t>
      </w:r>
    </w:p>
    <w:p w:rsidR="00DE7A67" w:rsidRPr="007F487E" w:rsidRDefault="00DE7A67" w:rsidP="00815790">
      <w:pPr>
        <w:pStyle w:val="NoSpacing"/>
        <w:rPr>
          <w:rFonts w:ascii="Times New Roman" w:hAnsi="Times New Roman" w:cs="Times New Roman"/>
          <w:noProof/>
          <w:sz w:val="24"/>
          <w:szCs w:val="24"/>
          <w:lang w:val="sr-Latn-CS"/>
        </w:rPr>
      </w:pPr>
    </w:p>
    <w:p w:rsidR="00872F47" w:rsidRPr="007F487E" w:rsidRDefault="00872F47" w:rsidP="00821222">
      <w:pPr>
        <w:pStyle w:val="Naslov2"/>
        <w:keepNext w:val="0"/>
        <w:widowControl w:val="0"/>
        <w:tabs>
          <w:tab w:val="left" w:pos="0"/>
        </w:tabs>
        <w:spacing w:before="0"/>
        <w:rPr>
          <w:noProof/>
          <w:lang w:val="sr-Latn-CS"/>
        </w:rPr>
      </w:pPr>
      <w:r w:rsidRPr="007F487E">
        <w:rPr>
          <w:noProof/>
          <w:lang w:val="sr-Latn-CS"/>
        </w:rPr>
        <w:t xml:space="preserve">X. </w:t>
      </w:r>
      <w:r w:rsidR="007F487E">
        <w:rPr>
          <w:noProof/>
          <w:lang w:val="sr-Latn-CS"/>
        </w:rPr>
        <w:t>NADZOR</w:t>
      </w:r>
    </w:p>
    <w:p w:rsidR="00A850EB" w:rsidRPr="007F487E" w:rsidRDefault="00A850EB" w:rsidP="00821222">
      <w:pPr>
        <w:pStyle w:val="Clan"/>
        <w:tabs>
          <w:tab w:val="left" w:pos="0"/>
        </w:tabs>
        <w:spacing w:before="0"/>
        <w:rPr>
          <w:noProof/>
          <w:lang w:val="sr-Latn-CS"/>
        </w:rPr>
      </w:pPr>
    </w:p>
    <w:p w:rsidR="00872F47" w:rsidRPr="007F487E" w:rsidRDefault="007F487E" w:rsidP="00544F88">
      <w:pPr>
        <w:pStyle w:val="Clan"/>
        <w:tabs>
          <w:tab w:val="left" w:pos="0"/>
        </w:tabs>
        <w:rPr>
          <w:noProof/>
          <w:lang w:val="sr-Latn-CS"/>
        </w:rPr>
      </w:pPr>
      <w:r>
        <w:rPr>
          <w:noProof/>
          <w:lang w:val="sr-Latn-CS"/>
        </w:rPr>
        <w:t>Član</w:t>
      </w:r>
      <w:r w:rsidR="00872F47" w:rsidRPr="007F487E">
        <w:rPr>
          <w:noProof/>
          <w:lang w:val="sr-Latn-CS"/>
        </w:rPr>
        <w:t xml:space="preserve"> 1</w:t>
      </w:r>
      <w:r w:rsidR="00794080" w:rsidRPr="007F487E">
        <w:rPr>
          <w:noProof/>
          <w:lang w:val="sr-Latn-CS"/>
        </w:rPr>
        <w:t>6</w:t>
      </w:r>
      <w:r w:rsidR="00C278DF" w:rsidRPr="007F487E">
        <w:rPr>
          <w:noProof/>
          <w:lang w:val="sr-Latn-CS"/>
        </w:rPr>
        <w:t>9</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Nadzor</w:t>
      </w:r>
      <w:r w:rsidR="005206EC" w:rsidRPr="007F487E">
        <w:rPr>
          <w:noProof/>
          <w:lang w:val="sr-Latn-CS"/>
        </w:rPr>
        <w:t xml:space="preserve"> </w:t>
      </w:r>
      <w:r>
        <w:rPr>
          <w:noProof/>
          <w:lang w:val="sr-Latn-CS"/>
        </w:rPr>
        <w:t>nad</w:t>
      </w:r>
      <w:r w:rsidR="005206EC" w:rsidRPr="007F487E">
        <w:rPr>
          <w:noProof/>
          <w:lang w:val="sr-Latn-CS"/>
        </w:rPr>
        <w:t xml:space="preserve"> </w:t>
      </w:r>
      <w:r>
        <w:rPr>
          <w:noProof/>
          <w:lang w:val="sr-Latn-CS"/>
        </w:rPr>
        <w:t>primenom</w:t>
      </w:r>
      <w:r w:rsidR="005206EC" w:rsidRPr="007F487E">
        <w:rPr>
          <w:noProof/>
          <w:lang w:val="sr-Latn-CS"/>
        </w:rPr>
        <w:t xml:space="preserve"> </w:t>
      </w:r>
      <w:r>
        <w:rPr>
          <w:noProof/>
          <w:lang w:val="sr-Latn-CS"/>
        </w:rPr>
        <w:t>ovog</w:t>
      </w:r>
      <w:r w:rsidR="005206EC" w:rsidRPr="007F487E">
        <w:rPr>
          <w:noProof/>
          <w:lang w:val="sr-Latn-CS"/>
        </w:rPr>
        <w:t xml:space="preserve"> </w:t>
      </w:r>
      <w:r>
        <w:rPr>
          <w:noProof/>
          <w:lang w:val="sr-Latn-CS"/>
        </w:rPr>
        <w:t>zakona</w:t>
      </w:r>
      <w:r w:rsidR="005206EC" w:rsidRPr="007F487E">
        <w:rPr>
          <w:noProof/>
          <w:lang w:val="sr-Latn-CS"/>
        </w:rPr>
        <w:t xml:space="preserve"> </w:t>
      </w:r>
      <w:r>
        <w:rPr>
          <w:noProof/>
          <w:lang w:val="sr-Latn-CS"/>
        </w:rPr>
        <w:t>i</w:t>
      </w:r>
      <w:r w:rsidR="005206EC" w:rsidRPr="007F487E">
        <w:rPr>
          <w:noProof/>
          <w:lang w:val="sr-Latn-CS"/>
        </w:rPr>
        <w:t xml:space="preserve"> </w:t>
      </w:r>
      <w:r>
        <w:rPr>
          <w:noProof/>
          <w:lang w:val="sr-Latn-CS"/>
        </w:rPr>
        <w:t>propisa</w:t>
      </w:r>
      <w:r w:rsidR="005206EC" w:rsidRPr="007F487E">
        <w:rPr>
          <w:noProof/>
          <w:lang w:val="sr-Latn-CS"/>
        </w:rPr>
        <w:t xml:space="preserve"> </w:t>
      </w:r>
      <w:r>
        <w:rPr>
          <w:noProof/>
          <w:lang w:val="sr-Latn-CS"/>
        </w:rPr>
        <w:t>donetih</w:t>
      </w:r>
      <w:r w:rsidR="005206EC" w:rsidRPr="007F487E">
        <w:rPr>
          <w:noProof/>
          <w:lang w:val="sr-Latn-CS"/>
        </w:rPr>
        <w:t xml:space="preserve"> </w:t>
      </w:r>
      <w:r>
        <w:rPr>
          <w:noProof/>
          <w:lang w:val="sr-Latn-CS"/>
        </w:rPr>
        <w:t>na</w:t>
      </w:r>
      <w:r w:rsidR="005206EC" w:rsidRPr="007F487E">
        <w:rPr>
          <w:noProof/>
          <w:lang w:val="sr-Latn-CS"/>
        </w:rPr>
        <w:t xml:space="preserve"> </w:t>
      </w:r>
      <w:r>
        <w:rPr>
          <w:noProof/>
          <w:lang w:val="sr-Latn-CS"/>
        </w:rPr>
        <w:t>osnovu</w:t>
      </w:r>
      <w:r w:rsidR="005206EC" w:rsidRPr="007F487E">
        <w:rPr>
          <w:noProof/>
          <w:lang w:val="sr-Latn-CS"/>
        </w:rPr>
        <w:t xml:space="preserve"> </w:t>
      </w:r>
      <w:r>
        <w:rPr>
          <w:noProof/>
          <w:lang w:val="sr-Latn-CS"/>
        </w:rPr>
        <w:t>ovog</w:t>
      </w:r>
      <w:r w:rsidR="005206EC" w:rsidRPr="007F487E">
        <w:rPr>
          <w:noProof/>
          <w:lang w:val="sr-Latn-CS"/>
        </w:rPr>
        <w:t xml:space="preserve"> </w:t>
      </w:r>
      <w:r>
        <w:rPr>
          <w:noProof/>
          <w:lang w:val="sr-Latn-CS"/>
        </w:rPr>
        <w:t>zakona</w:t>
      </w:r>
      <w:r w:rsidR="005206EC" w:rsidRPr="007F487E">
        <w:rPr>
          <w:noProof/>
          <w:lang w:val="sr-Latn-CS"/>
        </w:rPr>
        <w:t xml:space="preserve"> </w:t>
      </w:r>
      <w:r>
        <w:rPr>
          <w:noProof/>
          <w:lang w:val="sr-Latn-CS"/>
        </w:rPr>
        <w:t>i</w:t>
      </w:r>
      <w:r w:rsidR="005206EC" w:rsidRPr="007F487E">
        <w:rPr>
          <w:noProof/>
          <w:lang w:val="sr-Latn-CS"/>
        </w:rPr>
        <w:t xml:space="preserve"> </w:t>
      </w:r>
      <w:r>
        <w:rPr>
          <w:noProof/>
          <w:lang w:val="sr-Latn-CS"/>
        </w:rPr>
        <w:t>inspekcijski</w:t>
      </w:r>
      <w:r w:rsidR="005206EC" w:rsidRPr="007F487E">
        <w:rPr>
          <w:noProof/>
          <w:lang w:val="sr-Latn-CS"/>
        </w:rPr>
        <w:t xml:space="preserve"> </w:t>
      </w:r>
      <w:r>
        <w:rPr>
          <w:noProof/>
          <w:lang w:val="sr-Latn-CS"/>
        </w:rPr>
        <w:t>nadzor</w:t>
      </w:r>
      <w:r w:rsidR="005206EC" w:rsidRPr="007F487E">
        <w:rPr>
          <w:noProof/>
          <w:lang w:val="sr-Latn-CS"/>
        </w:rPr>
        <w:t xml:space="preserve"> </w:t>
      </w:r>
      <w:r>
        <w:rPr>
          <w:noProof/>
          <w:lang w:val="sr-Latn-CS"/>
        </w:rPr>
        <w:t>vrši</w:t>
      </w:r>
      <w:r w:rsidR="005206EC" w:rsidRPr="007F487E">
        <w:rPr>
          <w:noProof/>
          <w:lang w:val="sr-Latn-CS"/>
        </w:rPr>
        <w:t xml:space="preserve"> </w:t>
      </w:r>
      <w:r>
        <w:rPr>
          <w:noProof/>
          <w:lang w:val="sr-Latn-CS"/>
        </w:rPr>
        <w:t>Ministarstvo</w:t>
      </w:r>
      <w:r w:rsidR="005206EC" w:rsidRPr="007F487E">
        <w:rPr>
          <w:noProof/>
          <w:lang w:val="sr-Latn-CS"/>
        </w:rPr>
        <w:t xml:space="preserve">, </w:t>
      </w:r>
      <w:r>
        <w:rPr>
          <w:noProof/>
          <w:lang w:val="sr-Latn-CS"/>
        </w:rPr>
        <w:t>preko</w:t>
      </w:r>
      <w:r w:rsidR="005206EC" w:rsidRPr="007F487E">
        <w:rPr>
          <w:noProof/>
          <w:lang w:val="sr-Latn-CS"/>
        </w:rPr>
        <w:t xml:space="preserve"> </w:t>
      </w:r>
      <w:r>
        <w:rPr>
          <w:noProof/>
          <w:lang w:val="sr-Latn-CS"/>
        </w:rPr>
        <w:t>republičkih</w:t>
      </w:r>
      <w:r w:rsidR="005206EC" w:rsidRPr="007F487E">
        <w:rPr>
          <w:noProof/>
          <w:lang w:val="sr-Latn-CS"/>
        </w:rPr>
        <w:t xml:space="preserve"> </w:t>
      </w:r>
      <w:r>
        <w:rPr>
          <w:noProof/>
          <w:lang w:val="sr-Latn-CS"/>
        </w:rPr>
        <w:t>sportskih</w:t>
      </w:r>
      <w:r w:rsidR="005206EC" w:rsidRPr="007F487E">
        <w:rPr>
          <w:noProof/>
          <w:lang w:val="sr-Latn-CS"/>
        </w:rPr>
        <w:t xml:space="preserve"> </w:t>
      </w:r>
      <w:r>
        <w:rPr>
          <w:noProof/>
          <w:lang w:val="sr-Latn-CS"/>
        </w:rPr>
        <w:t>inspektora</w:t>
      </w:r>
      <w:r w:rsidR="005206EC"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w:t>
      </w:r>
      <w:r w:rsidR="005206EC" w:rsidRPr="007F487E">
        <w:rPr>
          <w:noProof/>
          <w:lang w:val="sr-Latn-CS"/>
        </w:rPr>
        <w:t xml:space="preserve"> </w:t>
      </w:r>
      <w:r>
        <w:rPr>
          <w:noProof/>
          <w:lang w:val="sr-Latn-CS"/>
        </w:rPr>
        <w:t>teritoriji</w:t>
      </w:r>
      <w:r w:rsidR="005206EC" w:rsidRPr="007F487E">
        <w:rPr>
          <w:noProof/>
          <w:lang w:val="sr-Latn-CS"/>
        </w:rPr>
        <w:t xml:space="preserve"> </w:t>
      </w:r>
      <w:r>
        <w:rPr>
          <w:noProof/>
          <w:lang w:val="sr-Latn-CS"/>
        </w:rPr>
        <w:t>autonomne</w:t>
      </w:r>
      <w:r w:rsidR="005206EC" w:rsidRPr="007F487E">
        <w:rPr>
          <w:noProof/>
          <w:lang w:val="sr-Latn-CS"/>
        </w:rPr>
        <w:t xml:space="preserve"> </w:t>
      </w:r>
      <w:r>
        <w:rPr>
          <w:noProof/>
          <w:lang w:val="sr-Latn-CS"/>
        </w:rPr>
        <w:t>pokrajine</w:t>
      </w:r>
      <w:r w:rsidR="00D7677D" w:rsidRPr="007F487E">
        <w:rPr>
          <w:noProof/>
          <w:lang w:val="sr-Latn-CS"/>
        </w:rPr>
        <w:t xml:space="preserve">, </w:t>
      </w:r>
      <w:r>
        <w:rPr>
          <w:noProof/>
          <w:lang w:val="sr-Latn-CS"/>
        </w:rPr>
        <w:t>inspekcijski</w:t>
      </w:r>
      <w:r w:rsidR="00D7677D" w:rsidRPr="007F487E">
        <w:rPr>
          <w:noProof/>
          <w:lang w:val="sr-Latn-CS"/>
        </w:rPr>
        <w:t xml:space="preserve"> </w:t>
      </w:r>
      <w:r>
        <w:rPr>
          <w:noProof/>
          <w:lang w:val="sr-Latn-CS"/>
        </w:rPr>
        <w:t>nadzor</w:t>
      </w:r>
      <w:r w:rsidR="00D7677D" w:rsidRPr="007F487E">
        <w:rPr>
          <w:noProof/>
          <w:lang w:val="sr-Latn-CS"/>
        </w:rPr>
        <w:t xml:space="preserve"> </w:t>
      </w:r>
      <w:r>
        <w:rPr>
          <w:noProof/>
          <w:lang w:val="sr-Latn-CS"/>
        </w:rPr>
        <w:t>nad</w:t>
      </w:r>
      <w:r w:rsidR="005206EC" w:rsidRPr="007F487E">
        <w:rPr>
          <w:noProof/>
          <w:lang w:val="sr-Latn-CS"/>
        </w:rPr>
        <w:t xml:space="preserve"> </w:t>
      </w:r>
      <w:r>
        <w:rPr>
          <w:noProof/>
          <w:lang w:val="sr-Latn-CS"/>
        </w:rPr>
        <w:t>radom</w:t>
      </w:r>
      <w:r w:rsidR="005206EC" w:rsidRPr="007F487E">
        <w:rPr>
          <w:noProof/>
          <w:lang w:val="sr-Latn-CS"/>
        </w:rPr>
        <w:t xml:space="preserve"> </w:t>
      </w:r>
      <w:r>
        <w:rPr>
          <w:noProof/>
          <w:lang w:val="sr-Latn-CS"/>
        </w:rPr>
        <w:t>pokrajinskih</w:t>
      </w:r>
      <w:r w:rsidR="005206EC" w:rsidRPr="007F487E">
        <w:rPr>
          <w:noProof/>
          <w:lang w:val="sr-Latn-CS"/>
        </w:rPr>
        <w:t xml:space="preserve"> </w:t>
      </w:r>
      <w:r>
        <w:rPr>
          <w:noProof/>
          <w:lang w:val="sr-Latn-CS"/>
        </w:rPr>
        <w:t>i</w:t>
      </w:r>
      <w:r w:rsidR="005206EC" w:rsidRPr="007F487E">
        <w:rPr>
          <w:noProof/>
          <w:lang w:val="sr-Latn-CS"/>
        </w:rPr>
        <w:t xml:space="preserve"> </w:t>
      </w:r>
      <w:r>
        <w:rPr>
          <w:noProof/>
          <w:lang w:val="sr-Latn-CS"/>
        </w:rPr>
        <w:t>teritorijalnih</w:t>
      </w:r>
      <w:r w:rsidR="005206EC" w:rsidRPr="007F487E">
        <w:rPr>
          <w:noProof/>
          <w:lang w:val="sr-Latn-CS"/>
        </w:rPr>
        <w:t xml:space="preserve"> </w:t>
      </w:r>
      <w:r>
        <w:rPr>
          <w:noProof/>
          <w:lang w:val="sr-Latn-CS"/>
        </w:rPr>
        <w:t>sportskih</w:t>
      </w:r>
      <w:r w:rsidR="005206EC" w:rsidRPr="007F487E">
        <w:rPr>
          <w:noProof/>
          <w:lang w:val="sr-Latn-CS"/>
        </w:rPr>
        <w:t xml:space="preserve"> </w:t>
      </w:r>
      <w:r>
        <w:rPr>
          <w:noProof/>
          <w:lang w:val="sr-Latn-CS"/>
        </w:rPr>
        <w:t>saveza</w:t>
      </w:r>
      <w:r w:rsidR="005206EC" w:rsidRPr="007F487E">
        <w:rPr>
          <w:noProof/>
          <w:lang w:val="sr-Latn-CS"/>
        </w:rPr>
        <w:t xml:space="preserve"> </w:t>
      </w:r>
      <w:r>
        <w:rPr>
          <w:noProof/>
          <w:lang w:val="sr-Latn-CS"/>
        </w:rPr>
        <w:t>vrši</w:t>
      </w:r>
      <w:r w:rsidR="005206EC" w:rsidRPr="007F487E">
        <w:rPr>
          <w:noProof/>
          <w:lang w:val="sr-Latn-CS"/>
        </w:rPr>
        <w:t xml:space="preserve"> </w:t>
      </w:r>
      <w:r>
        <w:rPr>
          <w:noProof/>
          <w:lang w:val="sr-Latn-CS"/>
        </w:rPr>
        <w:t>nadležni</w:t>
      </w:r>
      <w:r w:rsidR="005206EC" w:rsidRPr="007F487E">
        <w:rPr>
          <w:noProof/>
          <w:lang w:val="sr-Latn-CS"/>
        </w:rPr>
        <w:t xml:space="preserve"> </w:t>
      </w:r>
      <w:r>
        <w:rPr>
          <w:noProof/>
          <w:lang w:val="sr-Latn-CS"/>
        </w:rPr>
        <w:t>organ</w:t>
      </w:r>
      <w:r w:rsidR="005206EC" w:rsidRPr="007F487E">
        <w:rPr>
          <w:noProof/>
          <w:lang w:val="sr-Latn-CS"/>
        </w:rPr>
        <w:t xml:space="preserve"> </w:t>
      </w:r>
      <w:r>
        <w:rPr>
          <w:noProof/>
          <w:lang w:val="sr-Latn-CS"/>
        </w:rPr>
        <w:t>autonomne</w:t>
      </w:r>
      <w:r w:rsidR="005206EC" w:rsidRPr="007F487E">
        <w:rPr>
          <w:noProof/>
          <w:lang w:val="sr-Latn-CS"/>
        </w:rPr>
        <w:t xml:space="preserve"> </w:t>
      </w:r>
      <w:r>
        <w:rPr>
          <w:noProof/>
          <w:lang w:val="sr-Latn-CS"/>
        </w:rPr>
        <w:t>pokrajine</w:t>
      </w:r>
      <w:r w:rsidR="005206EC" w:rsidRPr="007F487E">
        <w:rPr>
          <w:noProof/>
          <w:lang w:val="sr-Latn-CS"/>
        </w:rPr>
        <w:t xml:space="preserve">, </w:t>
      </w:r>
      <w:r>
        <w:rPr>
          <w:noProof/>
          <w:lang w:val="sr-Latn-CS"/>
        </w:rPr>
        <w:t>preko</w:t>
      </w:r>
      <w:r w:rsidR="005206EC" w:rsidRPr="007F487E">
        <w:rPr>
          <w:noProof/>
          <w:lang w:val="sr-Latn-CS"/>
        </w:rPr>
        <w:t xml:space="preserve"> </w:t>
      </w:r>
      <w:r>
        <w:rPr>
          <w:noProof/>
          <w:lang w:val="sr-Latn-CS"/>
        </w:rPr>
        <w:t>pokrajinskih</w:t>
      </w:r>
      <w:r w:rsidR="005206EC" w:rsidRPr="007F487E">
        <w:rPr>
          <w:noProof/>
          <w:lang w:val="sr-Latn-CS"/>
        </w:rPr>
        <w:t xml:space="preserve"> </w:t>
      </w:r>
      <w:r>
        <w:rPr>
          <w:noProof/>
          <w:lang w:val="sr-Latn-CS"/>
        </w:rPr>
        <w:t>sportskih</w:t>
      </w:r>
      <w:r w:rsidR="005206EC" w:rsidRPr="007F487E">
        <w:rPr>
          <w:noProof/>
          <w:lang w:val="sr-Latn-CS"/>
        </w:rPr>
        <w:t xml:space="preserve"> </w:t>
      </w:r>
      <w:r>
        <w:rPr>
          <w:noProof/>
          <w:lang w:val="sr-Latn-CS"/>
        </w:rPr>
        <w:t>inspektora</w:t>
      </w:r>
      <w:r w:rsidR="005206EC" w:rsidRPr="007F487E">
        <w:rPr>
          <w:noProof/>
          <w:lang w:val="sr-Latn-CS"/>
        </w:rPr>
        <w:t xml:space="preserve">, </w:t>
      </w:r>
      <w:r>
        <w:rPr>
          <w:noProof/>
          <w:lang w:val="sr-Latn-CS"/>
        </w:rPr>
        <w:t>kao</w:t>
      </w:r>
      <w:r w:rsidR="005206EC" w:rsidRPr="007F487E">
        <w:rPr>
          <w:noProof/>
          <w:lang w:val="sr-Latn-CS"/>
        </w:rPr>
        <w:t xml:space="preserve"> </w:t>
      </w:r>
      <w:r>
        <w:rPr>
          <w:noProof/>
          <w:lang w:val="sr-Latn-CS"/>
        </w:rPr>
        <w:t>povereni</w:t>
      </w:r>
      <w:r w:rsidR="005206EC" w:rsidRPr="007F487E">
        <w:rPr>
          <w:noProof/>
          <w:lang w:val="sr-Latn-CS"/>
        </w:rPr>
        <w:t xml:space="preserve"> </w:t>
      </w:r>
      <w:r>
        <w:rPr>
          <w:noProof/>
          <w:lang w:val="sr-Latn-CS"/>
        </w:rPr>
        <w:t>posao</w:t>
      </w:r>
      <w:r w:rsidR="005206EC"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w:t>
      </w:r>
      <w:r w:rsidR="005206EC" w:rsidRPr="007F487E">
        <w:rPr>
          <w:noProof/>
          <w:lang w:val="sr-Latn-CS"/>
        </w:rPr>
        <w:t xml:space="preserve"> </w:t>
      </w:r>
      <w:r>
        <w:rPr>
          <w:noProof/>
          <w:lang w:val="sr-Latn-CS"/>
        </w:rPr>
        <w:t>teritoriji</w:t>
      </w:r>
      <w:r w:rsidR="005206EC" w:rsidRPr="007F487E">
        <w:rPr>
          <w:noProof/>
          <w:lang w:val="sr-Latn-CS"/>
        </w:rPr>
        <w:t xml:space="preserve"> </w:t>
      </w:r>
      <w:r>
        <w:rPr>
          <w:noProof/>
          <w:lang w:val="sr-Latn-CS"/>
        </w:rPr>
        <w:t>jedinice</w:t>
      </w:r>
      <w:r w:rsidR="005206EC" w:rsidRPr="007F487E">
        <w:rPr>
          <w:noProof/>
          <w:lang w:val="sr-Latn-CS"/>
        </w:rPr>
        <w:t xml:space="preserve"> </w:t>
      </w:r>
      <w:r>
        <w:rPr>
          <w:noProof/>
          <w:lang w:val="sr-Latn-CS"/>
        </w:rPr>
        <w:t>lokalne</w:t>
      </w:r>
      <w:r w:rsidR="005206EC" w:rsidRPr="007F487E">
        <w:rPr>
          <w:noProof/>
          <w:lang w:val="sr-Latn-CS"/>
        </w:rPr>
        <w:t xml:space="preserve"> </w:t>
      </w:r>
      <w:r>
        <w:rPr>
          <w:noProof/>
          <w:lang w:val="sr-Latn-CS"/>
        </w:rPr>
        <w:t>samouprave</w:t>
      </w:r>
      <w:r w:rsidR="005206EC" w:rsidRPr="007F487E">
        <w:rPr>
          <w:noProof/>
          <w:lang w:val="sr-Latn-CS"/>
        </w:rPr>
        <w:t xml:space="preserve">, </w:t>
      </w:r>
      <w:r>
        <w:rPr>
          <w:noProof/>
          <w:lang w:val="sr-Latn-CS"/>
        </w:rPr>
        <w:t>inspekcijski</w:t>
      </w:r>
      <w:r w:rsidR="005206EC" w:rsidRPr="007F487E">
        <w:rPr>
          <w:noProof/>
          <w:lang w:val="sr-Latn-CS"/>
        </w:rPr>
        <w:t xml:space="preserve"> </w:t>
      </w:r>
      <w:r>
        <w:rPr>
          <w:noProof/>
          <w:lang w:val="sr-Latn-CS"/>
        </w:rPr>
        <w:t>nadzor</w:t>
      </w:r>
      <w:r w:rsidR="005206EC" w:rsidRPr="007F487E">
        <w:rPr>
          <w:noProof/>
          <w:lang w:val="sr-Latn-CS"/>
        </w:rPr>
        <w:t xml:space="preserve">, </w:t>
      </w:r>
      <w:r>
        <w:rPr>
          <w:noProof/>
          <w:lang w:val="sr-Latn-CS"/>
        </w:rPr>
        <w:t>osim</w:t>
      </w:r>
      <w:r w:rsidR="005206EC" w:rsidRPr="007F487E">
        <w:rPr>
          <w:noProof/>
          <w:lang w:val="sr-Latn-CS"/>
        </w:rPr>
        <w:t xml:space="preserve"> </w:t>
      </w:r>
      <w:r>
        <w:rPr>
          <w:noProof/>
          <w:lang w:val="sr-Latn-CS"/>
        </w:rPr>
        <w:t>za</w:t>
      </w:r>
      <w:r w:rsidR="005206EC" w:rsidRPr="007F487E">
        <w:rPr>
          <w:noProof/>
          <w:lang w:val="sr-Latn-CS"/>
        </w:rPr>
        <w:t xml:space="preserve"> </w:t>
      </w:r>
      <w:r>
        <w:rPr>
          <w:noProof/>
          <w:lang w:val="sr-Latn-CS"/>
        </w:rPr>
        <w:t>nacionalne</w:t>
      </w:r>
      <w:r w:rsidR="005206EC" w:rsidRPr="007F487E">
        <w:rPr>
          <w:noProof/>
          <w:lang w:val="sr-Latn-CS"/>
        </w:rPr>
        <w:t xml:space="preserve"> </w:t>
      </w:r>
      <w:r>
        <w:rPr>
          <w:noProof/>
          <w:lang w:val="sr-Latn-CS"/>
        </w:rPr>
        <w:t>sportske</w:t>
      </w:r>
      <w:r w:rsidR="005206EC" w:rsidRPr="007F487E">
        <w:rPr>
          <w:noProof/>
          <w:lang w:val="sr-Latn-CS"/>
        </w:rPr>
        <w:t xml:space="preserve"> </w:t>
      </w:r>
      <w:r>
        <w:rPr>
          <w:noProof/>
          <w:lang w:val="sr-Latn-CS"/>
        </w:rPr>
        <w:t>saveze</w:t>
      </w:r>
      <w:r w:rsidR="00767009" w:rsidRPr="007F487E">
        <w:rPr>
          <w:noProof/>
          <w:lang w:val="sr-Latn-CS"/>
        </w:rPr>
        <w:t>,</w:t>
      </w:r>
      <w:r w:rsidR="005206EC" w:rsidRPr="007F487E">
        <w:rPr>
          <w:noProof/>
          <w:lang w:val="sr-Latn-CS"/>
        </w:rPr>
        <w:t xml:space="preserve"> </w:t>
      </w:r>
      <w:r>
        <w:rPr>
          <w:noProof/>
          <w:lang w:val="sr-Latn-CS"/>
        </w:rPr>
        <w:t>teritorijalne</w:t>
      </w:r>
      <w:r w:rsidR="00DE7660" w:rsidRPr="007F487E">
        <w:rPr>
          <w:noProof/>
          <w:lang w:val="sr-Latn-CS"/>
        </w:rPr>
        <w:t xml:space="preserve"> </w:t>
      </w:r>
      <w:r>
        <w:rPr>
          <w:noProof/>
          <w:lang w:val="sr-Latn-CS"/>
        </w:rPr>
        <w:t>sportske</w:t>
      </w:r>
      <w:r w:rsidR="00DE7660" w:rsidRPr="007F487E">
        <w:rPr>
          <w:noProof/>
          <w:lang w:val="sr-Latn-CS"/>
        </w:rPr>
        <w:t xml:space="preserve"> </w:t>
      </w:r>
      <w:r>
        <w:rPr>
          <w:noProof/>
          <w:lang w:val="sr-Latn-CS"/>
        </w:rPr>
        <w:t>saveze</w:t>
      </w:r>
      <w:r w:rsidR="00DE7660" w:rsidRPr="007F487E">
        <w:rPr>
          <w:noProof/>
          <w:lang w:val="sr-Latn-CS"/>
        </w:rPr>
        <w:t xml:space="preserve">, </w:t>
      </w:r>
      <w:r>
        <w:rPr>
          <w:noProof/>
          <w:lang w:val="sr-Latn-CS"/>
        </w:rPr>
        <w:t>organizacije</w:t>
      </w:r>
      <w:r w:rsidR="00767009" w:rsidRPr="007F487E">
        <w:rPr>
          <w:noProof/>
          <w:lang w:val="sr-Latn-CS"/>
        </w:rPr>
        <w:t xml:space="preserve"> </w:t>
      </w:r>
      <w:r>
        <w:rPr>
          <w:noProof/>
          <w:lang w:val="sr-Latn-CS"/>
        </w:rPr>
        <w:t>koje</w:t>
      </w:r>
      <w:r w:rsidR="00767009" w:rsidRPr="007F487E">
        <w:rPr>
          <w:noProof/>
          <w:lang w:val="sr-Latn-CS"/>
        </w:rPr>
        <w:t xml:space="preserve"> </w:t>
      </w:r>
      <w:r>
        <w:rPr>
          <w:noProof/>
          <w:lang w:val="sr-Latn-CS"/>
        </w:rPr>
        <w:t>se</w:t>
      </w:r>
      <w:r w:rsidR="00767009" w:rsidRPr="007F487E">
        <w:rPr>
          <w:noProof/>
          <w:lang w:val="sr-Latn-CS"/>
        </w:rPr>
        <w:t xml:space="preserve"> </w:t>
      </w:r>
      <w:r>
        <w:rPr>
          <w:noProof/>
          <w:lang w:val="sr-Latn-CS"/>
        </w:rPr>
        <w:t>bave</w:t>
      </w:r>
      <w:r w:rsidR="00767009" w:rsidRPr="007F487E">
        <w:rPr>
          <w:noProof/>
          <w:lang w:val="sr-Latn-CS"/>
        </w:rPr>
        <w:t xml:space="preserve"> </w:t>
      </w:r>
      <w:r>
        <w:rPr>
          <w:noProof/>
          <w:lang w:val="sr-Latn-CS"/>
        </w:rPr>
        <w:t>stručnim</w:t>
      </w:r>
      <w:r w:rsidR="00767009" w:rsidRPr="007F487E">
        <w:rPr>
          <w:noProof/>
          <w:lang w:val="sr-Latn-CS"/>
        </w:rPr>
        <w:t xml:space="preserve"> </w:t>
      </w:r>
      <w:r>
        <w:rPr>
          <w:noProof/>
          <w:lang w:val="sr-Latn-CS"/>
        </w:rPr>
        <w:t>osposobljavanjem</w:t>
      </w:r>
      <w:r w:rsidR="00767009" w:rsidRPr="007F487E">
        <w:rPr>
          <w:noProof/>
          <w:lang w:val="sr-Latn-CS"/>
        </w:rPr>
        <w:t xml:space="preserve"> </w:t>
      </w:r>
      <w:r>
        <w:rPr>
          <w:noProof/>
          <w:lang w:val="sr-Latn-CS"/>
        </w:rPr>
        <w:t>u</w:t>
      </w:r>
      <w:r w:rsidR="00767009" w:rsidRPr="007F487E">
        <w:rPr>
          <w:noProof/>
          <w:lang w:val="sr-Latn-CS"/>
        </w:rPr>
        <w:t xml:space="preserve"> </w:t>
      </w:r>
      <w:r>
        <w:rPr>
          <w:noProof/>
          <w:lang w:val="sr-Latn-CS"/>
        </w:rPr>
        <w:t>oblasti</w:t>
      </w:r>
      <w:r w:rsidR="00767009" w:rsidRPr="007F487E">
        <w:rPr>
          <w:noProof/>
          <w:lang w:val="sr-Latn-CS"/>
        </w:rPr>
        <w:t xml:space="preserve"> </w:t>
      </w:r>
      <w:r>
        <w:rPr>
          <w:noProof/>
          <w:lang w:val="sr-Latn-CS"/>
        </w:rPr>
        <w:t>sporta</w:t>
      </w:r>
      <w:r w:rsidR="00767009" w:rsidRPr="007F487E">
        <w:rPr>
          <w:noProof/>
          <w:lang w:val="sr-Latn-CS"/>
        </w:rPr>
        <w:t xml:space="preserve"> </w:t>
      </w:r>
      <w:r>
        <w:rPr>
          <w:noProof/>
          <w:lang w:val="sr-Latn-CS"/>
        </w:rPr>
        <w:t>i</w:t>
      </w:r>
      <w:r w:rsidR="005206EC" w:rsidRPr="007F487E">
        <w:rPr>
          <w:noProof/>
          <w:lang w:val="sr-Latn-CS"/>
        </w:rPr>
        <w:t xml:space="preserve"> </w:t>
      </w:r>
      <w:r>
        <w:rPr>
          <w:noProof/>
          <w:lang w:val="sr-Latn-CS"/>
        </w:rPr>
        <w:t>sportske</w:t>
      </w:r>
      <w:r w:rsidR="005206EC" w:rsidRPr="007F487E">
        <w:rPr>
          <w:noProof/>
          <w:lang w:val="sr-Latn-CS"/>
        </w:rPr>
        <w:t xml:space="preserve"> </w:t>
      </w:r>
      <w:r>
        <w:rPr>
          <w:noProof/>
          <w:lang w:val="sr-Latn-CS"/>
        </w:rPr>
        <w:t>organizacije</w:t>
      </w:r>
      <w:r w:rsidR="005206EC" w:rsidRPr="007F487E">
        <w:rPr>
          <w:noProof/>
          <w:lang w:val="sr-Latn-CS"/>
        </w:rPr>
        <w:t xml:space="preserve"> </w:t>
      </w:r>
      <w:r>
        <w:rPr>
          <w:noProof/>
          <w:lang w:val="sr-Latn-CS"/>
        </w:rPr>
        <w:t>koje</w:t>
      </w:r>
      <w:r w:rsidR="005206EC" w:rsidRPr="007F487E">
        <w:rPr>
          <w:noProof/>
          <w:lang w:val="sr-Latn-CS"/>
        </w:rPr>
        <w:t xml:space="preserve"> </w:t>
      </w:r>
      <w:r>
        <w:rPr>
          <w:noProof/>
          <w:lang w:val="sr-Latn-CS"/>
        </w:rPr>
        <w:t>se</w:t>
      </w:r>
      <w:r w:rsidR="005206EC" w:rsidRPr="007F487E">
        <w:rPr>
          <w:noProof/>
          <w:lang w:val="sr-Latn-CS"/>
        </w:rPr>
        <w:t xml:space="preserve"> </w:t>
      </w:r>
      <w:r>
        <w:rPr>
          <w:noProof/>
          <w:lang w:val="sr-Latn-CS"/>
        </w:rPr>
        <w:t>takmiče</w:t>
      </w:r>
      <w:r w:rsidR="005206EC" w:rsidRPr="007F487E">
        <w:rPr>
          <w:noProof/>
          <w:lang w:val="sr-Latn-CS"/>
        </w:rPr>
        <w:t xml:space="preserve"> </w:t>
      </w:r>
      <w:r>
        <w:rPr>
          <w:noProof/>
          <w:lang w:val="sr-Latn-CS"/>
        </w:rPr>
        <w:t>u</w:t>
      </w:r>
      <w:r w:rsidR="005206EC" w:rsidRPr="007F487E">
        <w:rPr>
          <w:noProof/>
          <w:lang w:val="sr-Latn-CS"/>
        </w:rPr>
        <w:t xml:space="preserve"> </w:t>
      </w:r>
      <w:r>
        <w:rPr>
          <w:noProof/>
          <w:lang w:val="sr-Latn-CS"/>
        </w:rPr>
        <w:t>profesionalnim</w:t>
      </w:r>
      <w:r w:rsidR="005206EC" w:rsidRPr="007F487E">
        <w:rPr>
          <w:noProof/>
          <w:lang w:val="sr-Latn-CS"/>
        </w:rPr>
        <w:t xml:space="preserve"> </w:t>
      </w:r>
      <w:r>
        <w:rPr>
          <w:noProof/>
          <w:lang w:val="sr-Latn-CS"/>
        </w:rPr>
        <w:t>sportskim</w:t>
      </w:r>
      <w:r w:rsidR="005206EC" w:rsidRPr="007F487E">
        <w:rPr>
          <w:noProof/>
          <w:lang w:val="sr-Latn-CS"/>
        </w:rPr>
        <w:t xml:space="preserve"> </w:t>
      </w:r>
      <w:r>
        <w:rPr>
          <w:noProof/>
          <w:lang w:val="sr-Latn-CS"/>
        </w:rPr>
        <w:t>ligama</w:t>
      </w:r>
      <w:r w:rsidR="005206EC" w:rsidRPr="007F487E">
        <w:rPr>
          <w:noProof/>
          <w:lang w:val="sr-Latn-CS"/>
        </w:rPr>
        <w:t xml:space="preserve">, </w:t>
      </w:r>
      <w:r>
        <w:rPr>
          <w:noProof/>
          <w:lang w:val="sr-Latn-CS"/>
        </w:rPr>
        <w:t>vrši</w:t>
      </w:r>
      <w:r w:rsidR="005206EC" w:rsidRPr="007F487E">
        <w:rPr>
          <w:noProof/>
          <w:lang w:val="sr-Latn-CS"/>
        </w:rPr>
        <w:t xml:space="preserve"> </w:t>
      </w:r>
      <w:r>
        <w:rPr>
          <w:noProof/>
          <w:lang w:val="sr-Latn-CS"/>
        </w:rPr>
        <w:t>nadležni</w:t>
      </w:r>
      <w:r w:rsidR="005206EC" w:rsidRPr="007F487E">
        <w:rPr>
          <w:noProof/>
          <w:lang w:val="sr-Latn-CS"/>
        </w:rPr>
        <w:t xml:space="preserve"> </w:t>
      </w:r>
      <w:r>
        <w:rPr>
          <w:noProof/>
          <w:lang w:val="sr-Latn-CS"/>
        </w:rPr>
        <w:t>organ</w:t>
      </w:r>
      <w:r w:rsidR="005206EC" w:rsidRPr="007F487E">
        <w:rPr>
          <w:noProof/>
          <w:lang w:val="sr-Latn-CS"/>
        </w:rPr>
        <w:t xml:space="preserve"> </w:t>
      </w:r>
      <w:r>
        <w:rPr>
          <w:noProof/>
          <w:lang w:val="sr-Latn-CS"/>
        </w:rPr>
        <w:t>jedinice</w:t>
      </w:r>
      <w:r w:rsidR="005206EC" w:rsidRPr="007F487E">
        <w:rPr>
          <w:noProof/>
          <w:lang w:val="sr-Latn-CS"/>
        </w:rPr>
        <w:t xml:space="preserve"> </w:t>
      </w:r>
      <w:r>
        <w:rPr>
          <w:noProof/>
          <w:lang w:val="sr-Latn-CS"/>
        </w:rPr>
        <w:t>lokalne</w:t>
      </w:r>
      <w:r w:rsidR="005206EC" w:rsidRPr="007F487E">
        <w:rPr>
          <w:noProof/>
          <w:lang w:val="sr-Latn-CS"/>
        </w:rPr>
        <w:t xml:space="preserve"> </w:t>
      </w:r>
      <w:r>
        <w:rPr>
          <w:noProof/>
          <w:lang w:val="sr-Latn-CS"/>
        </w:rPr>
        <w:t>samouprave</w:t>
      </w:r>
      <w:r w:rsidR="005206EC" w:rsidRPr="007F487E">
        <w:rPr>
          <w:noProof/>
          <w:lang w:val="sr-Latn-CS"/>
        </w:rPr>
        <w:t xml:space="preserve">, </w:t>
      </w:r>
      <w:r>
        <w:rPr>
          <w:noProof/>
          <w:lang w:val="sr-Latn-CS"/>
        </w:rPr>
        <w:t>preko</w:t>
      </w:r>
      <w:r w:rsidR="005206EC" w:rsidRPr="007F487E">
        <w:rPr>
          <w:noProof/>
          <w:lang w:val="sr-Latn-CS"/>
        </w:rPr>
        <w:t xml:space="preserve"> </w:t>
      </w:r>
      <w:r>
        <w:rPr>
          <w:noProof/>
          <w:lang w:val="sr-Latn-CS"/>
        </w:rPr>
        <w:t>gradskog</w:t>
      </w:r>
      <w:r w:rsidR="005206EC" w:rsidRPr="007F487E">
        <w:rPr>
          <w:noProof/>
          <w:lang w:val="sr-Latn-CS"/>
        </w:rPr>
        <w:t xml:space="preserve">, </w:t>
      </w:r>
      <w:r>
        <w:rPr>
          <w:noProof/>
          <w:lang w:val="sr-Latn-CS"/>
        </w:rPr>
        <w:t>odnosno</w:t>
      </w:r>
      <w:r w:rsidR="005206EC" w:rsidRPr="007F487E">
        <w:rPr>
          <w:noProof/>
          <w:lang w:val="sr-Latn-CS"/>
        </w:rPr>
        <w:t xml:space="preserve"> </w:t>
      </w:r>
      <w:r>
        <w:rPr>
          <w:noProof/>
          <w:lang w:val="sr-Latn-CS"/>
        </w:rPr>
        <w:t>opštinskog</w:t>
      </w:r>
      <w:r w:rsidR="005206EC" w:rsidRPr="007F487E">
        <w:rPr>
          <w:noProof/>
          <w:lang w:val="sr-Latn-CS"/>
        </w:rPr>
        <w:t xml:space="preserve"> </w:t>
      </w:r>
      <w:r>
        <w:rPr>
          <w:noProof/>
          <w:lang w:val="sr-Latn-CS"/>
        </w:rPr>
        <w:t>sportskog</w:t>
      </w:r>
      <w:r w:rsidR="005206EC" w:rsidRPr="007F487E">
        <w:rPr>
          <w:noProof/>
          <w:lang w:val="sr-Latn-CS"/>
        </w:rPr>
        <w:t xml:space="preserve"> </w:t>
      </w:r>
      <w:r>
        <w:rPr>
          <w:noProof/>
          <w:lang w:val="sr-Latn-CS"/>
        </w:rPr>
        <w:t>inspektora</w:t>
      </w:r>
      <w:r w:rsidR="005206EC" w:rsidRPr="007F487E">
        <w:rPr>
          <w:noProof/>
          <w:lang w:val="sr-Latn-CS"/>
        </w:rPr>
        <w:t xml:space="preserve">, </w:t>
      </w:r>
      <w:r>
        <w:rPr>
          <w:noProof/>
          <w:lang w:val="sr-Latn-CS"/>
        </w:rPr>
        <w:t>kao</w:t>
      </w:r>
      <w:r w:rsidR="005206EC" w:rsidRPr="007F487E">
        <w:rPr>
          <w:noProof/>
          <w:lang w:val="sr-Latn-CS"/>
        </w:rPr>
        <w:t xml:space="preserve"> </w:t>
      </w:r>
      <w:r>
        <w:rPr>
          <w:noProof/>
          <w:lang w:val="sr-Latn-CS"/>
        </w:rPr>
        <w:t>povereni</w:t>
      </w:r>
      <w:r w:rsidR="005206EC" w:rsidRPr="007F487E">
        <w:rPr>
          <w:noProof/>
          <w:lang w:val="sr-Latn-CS"/>
        </w:rPr>
        <w:t xml:space="preserve"> </w:t>
      </w:r>
      <w:r>
        <w:rPr>
          <w:noProof/>
          <w:lang w:val="sr-Latn-CS"/>
        </w:rPr>
        <w:t>posao</w:t>
      </w:r>
      <w:r w:rsidR="005206EC"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w:t>
      </w:r>
      <w:r w:rsidR="00EB360E" w:rsidRPr="007F487E">
        <w:rPr>
          <w:noProof/>
          <w:lang w:val="sr-Latn-CS"/>
        </w:rPr>
        <w:t xml:space="preserve"> </w:t>
      </w:r>
      <w:r>
        <w:rPr>
          <w:noProof/>
          <w:lang w:val="sr-Latn-CS"/>
        </w:rPr>
        <w:t>teritoriji</w:t>
      </w:r>
      <w:r w:rsidR="00EB360E" w:rsidRPr="007F487E">
        <w:rPr>
          <w:noProof/>
          <w:lang w:val="sr-Latn-CS"/>
        </w:rPr>
        <w:t xml:space="preserve"> </w:t>
      </w:r>
      <w:r>
        <w:rPr>
          <w:noProof/>
          <w:lang w:val="sr-Latn-CS"/>
        </w:rPr>
        <w:t>grada</w:t>
      </w:r>
      <w:r w:rsidR="00EB360E" w:rsidRPr="007F487E">
        <w:rPr>
          <w:noProof/>
          <w:lang w:val="sr-Latn-CS"/>
        </w:rPr>
        <w:t xml:space="preserve"> </w:t>
      </w:r>
      <w:r>
        <w:rPr>
          <w:noProof/>
          <w:lang w:val="sr-Latn-CS"/>
        </w:rPr>
        <w:t>Beograda</w:t>
      </w:r>
      <w:r w:rsidR="00EB360E" w:rsidRPr="007F487E">
        <w:rPr>
          <w:noProof/>
          <w:lang w:val="sr-Latn-CS"/>
        </w:rPr>
        <w:t xml:space="preserve">, </w:t>
      </w:r>
      <w:r>
        <w:rPr>
          <w:noProof/>
          <w:lang w:val="sr-Latn-CS"/>
        </w:rPr>
        <w:t>inspekcijski</w:t>
      </w:r>
      <w:r w:rsidR="00EB360E" w:rsidRPr="007F487E">
        <w:rPr>
          <w:noProof/>
          <w:lang w:val="sr-Latn-CS"/>
        </w:rPr>
        <w:t xml:space="preserve"> </w:t>
      </w:r>
      <w:r>
        <w:rPr>
          <w:noProof/>
          <w:lang w:val="sr-Latn-CS"/>
        </w:rPr>
        <w:t>nadzor</w:t>
      </w:r>
      <w:r w:rsidR="00EB360E" w:rsidRPr="007F487E">
        <w:rPr>
          <w:noProof/>
          <w:lang w:val="sr-Latn-CS"/>
        </w:rPr>
        <w:t xml:space="preserve">, </w:t>
      </w:r>
      <w:r>
        <w:rPr>
          <w:noProof/>
          <w:lang w:val="sr-Latn-CS"/>
        </w:rPr>
        <w:t>osim</w:t>
      </w:r>
      <w:r w:rsidR="00EB360E" w:rsidRPr="007F487E">
        <w:rPr>
          <w:noProof/>
          <w:lang w:val="sr-Latn-CS"/>
        </w:rPr>
        <w:t xml:space="preserve"> </w:t>
      </w:r>
      <w:r>
        <w:rPr>
          <w:noProof/>
          <w:lang w:val="sr-Latn-CS"/>
        </w:rPr>
        <w:t>za</w:t>
      </w:r>
      <w:r w:rsidR="00EB360E" w:rsidRPr="007F487E">
        <w:rPr>
          <w:noProof/>
          <w:lang w:val="sr-Latn-CS"/>
        </w:rPr>
        <w:t xml:space="preserve"> </w:t>
      </w:r>
      <w:r>
        <w:rPr>
          <w:noProof/>
          <w:lang w:val="sr-Latn-CS"/>
        </w:rPr>
        <w:t>nacionalne</w:t>
      </w:r>
      <w:r w:rsidR="00EB360E" w:rsidRPr="007F487E">
        <w:rPr>
          <w:noProof/>
          <w:lang w:val="sr-Latn-CS"/>
        </w:rPr>
        <w:t xml:space="preserve"> </w:t>
      </w:r>
      <w:r>
        <w:rPr>
          <w:noProof/>
          <w:lang w:val="sr-Latn-CS"/>
        </w:rPr>
        <w:t>sportske</w:t>
      </w:r>
      <w:r w:rsidR="00EB360E" w:rsidRPr="007F487E">
        <w:rPr>
          <w:noProof/>
          <w:lang w:val="sr-Latn-CS"/>
        </w:rPr>
        <w:t xml:space="preserve"> </w:t>
      </w:r>
      <w:r>
        <w:rPr>
          <w:noProof/>
          <w:lang w:val="sr-Latn-CS"/>
        </w:rPr>
        <w:t>saveze</w:t>
      </w:r>
      <w:r w:rsidR="00EB360E" w:rsidRPr="007F487E">
        <w:rPr>
          <w:noProof/>
          <w:lang w:val="sr-Latn-CS"/>
        </w:rPr>
        <w:t xml:space="preserve">, </w:t>
      </w:r>
      <w:r>
        <w:rPr>
          <w:noProof/>
          <w:lang w:val="sr-Latn-CS"/>
        </w:rPr>
        <w:t>organizacije</w:t>
      </w:r>
      <w:r w:rsidR="00EB360E" w:rsidRPr="007F487E">
        <w:rPr>
          <w:noProof/>
          <w:lang w:val="sr-Latn-CS"/>
        </w:rPr>
        <w:t xml:space="preserve"> </w:t>
      </w:r>
      <w:r>
        <w:rPr>
          <w:noProof/>
          <w:lang w:val="sr-Latn-CS"/>
        </w:rPr>
        <w:t>koje</w:t>
      </w:r>
      <w:r w:rsidR="00EB360E" w:rsidRPr="007F487E">
        <w:rPr>
          <w:noProof/>
          <w:lang w:val="sr-Latn-CS"/>
        </w:rPr>
        <w:t xml:space="preserve"> </w:t>
      </w:r>
      <w:r>
        <w:rPr>
          <w:noProof/>
          <w:lang w:val="sr-Latn-CS"/>
        </w:rPr>
        <w:t>se</w:t>
      </w:r>
      <w:r w:rsidR="00EB360E" w:rsidRPr="007F487E">
        <w:rPr>
          <w:noProof/>
          <w:lang w:val="sr-Latn-CS"/>
        </w:rPr>
        <w:t xml:space="preserve"> </w:t>
      </w:r>
      <w:r>
        <w:rPr>
          <w:noProof/>
          <w:lang w:val="sr-Latn-CS"/>
        </w:rPr>
        <w:t>bave</w:t>
      </w:r>
      <w:r w:rsidR="00EB360E" w:rsidRPr="007F487E">
        <w:rPr>
          <w:noProof/>
          <w:lang w:val="sr-Latn-CS"/>
        </w:rPr>
        <w:t xml:space="preserve"> </w:t>
      </w:r>
      <w:r>
        <w:rPr>
          <w:noProof/>
          <w:lang w:val="sr-Latn-CS"/>
        </w:rPr>
        <w:t>stručnim</w:t>
      </w:r>
      <w:r w:rsidR="00EB360E" w:rsidRPr="007F487E">
        <w:rPr>
          <w:noProof/>
          <w:lang w:val="sr-Latn-CS"/>
        </w:rPr>
        <w:t xml:space="preserve"> </w:t>
      </w:r>
      <w:r>
        <w:rPr>
          <w:noProof/>
          <w:lang w:val="sr-Latn-CS"/>
        </w:rPr>
        <w:t>osposobljavanjem</w:t>
      </w:r>
      <w:r w:rsidR="00EB360E" w:rsidRPr="007F487E">
        <w:rPr>
          <w:noProof/>
          <w:lang w:val="sr-Latn-CS"/>
        </w:rPr>
        <w:t xml:space="preserve"> </w:t>
      </w:r>
      <w:r>
        <w:rPr>
          <w:noProof/>
          <w:lang w:val="sr-Latn-CS"/>
        </w:rPr>
        <w:t>u</w:t>
      </w:r>
      <w:r w:rsidR="00EB360E" w:rsidRPr="007F487E">
        <w:rPr>
          <w:noProof/>
          <w:lang w:val="sr-Latn-CS"/>
        </w:rPr>
        <w:t xml:space="preserve"> </w:t>
      </w:r>
      <w:r>
        <w:rPr>
          <w:noProof/>
          <w:lang w:val="sr-Latn-CS"/>
        </w:rPr>
        <w:t>oblasti</w:t>
      </w:r>
      <w:r w:rsidR="00EB360E" w:rsidRPr="007F487E">
        <w:rPr>
          <w:noProof/>
          <w:lang w:val="sr-Latn-CS"/>
        </w:rPr>
        <w:t xml:space="preserve"> </w:t>
      </w:r>
      <w:r>
        <w:rPr>
          <w:noProof/>
          <w:lang w:val="sr-Latn-CS"/>
        </w:rPr>
        <w:t>sporta</w:t>
      </w:r>
      <w:r w:rsidR="00EB360E" w:rsidRPr="007F487E">
        <w:rPr>
          <w:noProof/>
          <w:lang w:val="sr-Latn-CS"/>
        </w:rPr>
        <w:t xml:space="preserve"> </w:t>
      </w:r>
      <w:r>
        <w:rPr>
          <w:noProof/>
          <w:lang w:val="sr-Latn-CS"/>
        </w:rPr>
        <w:t>i</w:t>
      </w:r>
      <w:r w:rsidR="00EB360E" w:rsidRPr="007F487E">
        <w:rPr>
          <w:noProof/>
          <w:lang w:val="sr-Latn-CS"/>
        </w:rPr>
        <w:t xml:space="preserve"> </w:t>
      </w:r>
      <w:r>
        <w:rPr>
          <w:noProof/>
          <w:lang w:val="sr-Latn-CS"/>
        </w:rPr>
        <w:t>sportske</w:t>
      </w:r>
      <w:r w:rsidR="00EB360E" w:rsidRPr="007F487E">
        <w:rPr>
          <w:noProof/>
          <w:lang w:val="sr-Latn-CS"/>
        </w:rPr>
        <w:t xml:space="preserve"> </w:t>
      </w:r>
      <w:r>
        <w:rPr>
          <w:noProof/>
          <w:lang w:val="sr-Latn-CS"/>
        </w:rPr>
        <w:t>organizacije</w:t>
      </w:r>
      <w:r w:rsidR="00EB360E" w:rsidRPr="007F487E">
        <w:rPr>
          <w:noProof/>
          <w:lang w:val="sr-Latn-CS"/>
        </w:rPr>
        <w:t xml:space="preserve"> </w:t>
      </w:r>
      <w:r>
        <w:rPr>
          <w:noProof/>
          <w:lang w:val="sr-Latn-CS"/>
        </w:rPr>
        <w:t>koje</w:t>
      </w:r>
      <w:r w:rsidR="00EB360E" w:rsidRPr="007F487E">
        <w:rPr>
          <w:noProof/>
          <w:lang w:val="sr-Latn-CS"/>
        </w:rPr>
        <w:t xml:space="preserve"> </w:t>
      </w:r>
      <w:r>
        <w:rPr>
          <w:noProof/>
          <w:lang w:val="sr-Latn-CS"/>
        </w:rPr>
        <w:t>se</w:t>
      </w:r>
      <w:r w:rsidR="00EB360E" w:rsidRPr="007F487E">
        <w:rPr>
          <w:noProof/>
          <w:lang w:val="sr-Latn-CS"/>
        </w:rPr>
        <w:t xml:space="preserve"> </w:t>
      </w:r>
      <w:r>
        <w:rPr>
          <w:noProof/>
          <w:lang w:val="sr-Latn-CS"/>
        </w:rPr>
        <w:t>takmiče</w:t>
      </w:r>
      <w:r w:rsidR="00EB360E" w:rsidRPr="007F487E">
        <w:rPr>
          <w:noProof/>
          <w:lang w:val="sr-Latn-CS"/>
        </w:rPr>
        <w:t xml:space="preserve"> </w:t>
      </w:r>
      <w:r>
        <w:rPr>
          <w:noProof/>
          <w:lang w:val="sr-Latn-CS"/>
        </w:rPr>
        <w:t>u</w:t>
      </w:r>
      <w:r w:rsidR="00EB360E" w:rsidRPr="007F487E">
        <w:rPr>
          <w:noProof/>
          <w:lang w:val="sr-Latn-CS"/>
        </w:rPr>
        <w:t xml:space="preserve"> </w:t>
      </w:r>
      <w:r>
        <w:rPr>
          <w:noProof/>
          <w:lang w:val="sr-Latn-CS"/>
        </w:rPr>
        <w:t>profesionalnim</w:t>
      </w:r>
      <w:r w:rsidR="00EB360E" w:rsidRPr="007F487E">
        <w:rPr>
          <w:noProof/>
          <w:lang w:val="sr-Latn-CS"/>
        </w:rPr>
        <w:t xml:space="preserve"> </w:t>
      </w:r>
      <w:r>
        <w:rPr>
          <w:noProof/>
          <w:lang w:val="sr-Latn-CS"/>
        </w:rPr>
        <w:t>sportskim</w:t>
      </w:r>
      <w:r w:rsidR="00EB360E" w:rsidRPr="007F487E">
        <w:rPr>
          <w:noProof/>
          <w:lang w:val="sr-Latn-CS"/>
        </w:rPr>
        <w:t xml:space="preserve"> </w:t>
      </w:r>
      <w:r>
        <w:rPr>
          <w:noProof/>
          <w:lang w:val="sr-Latn-CS"/>
        </w:rPr>
        <w:t>ligama</w:t>
      </w:r>
      <w:r w:rsidR="00EB360E" w:rsidRPr="007F487E">
        <w:rPr>
          <w:noProof/>
          <w:lang w:val="sr-Latn-CS"/>
        </w:rPr>
        <w:t xml:space="preserve">, </w:t>
      </w:r>
      <w:r>
        <w:rPr>
          <w:noProof/>
          <w:lang w:val="sr-Latn-CS"/>
        </w:rPr>
        <w:t>vrši</w:t>
      </w:r>
      <w:r w:rsidR="00EB360E" w:rsidRPr="007F487E">
        <w:rPr>
          <w:noProof/>
          <w:lang w:val="sr-Latn-CS"/>
        </w:rPr>
        <w:t xml:space="preserve"> </w:t>
      </w:r>
      <w:r>
        <w:rPr>
          <w:noProof/>
          <w:lang w:val="sr-Latn-CS"/>
        </w:rPr>
        <w:t>nadležni</w:t>
      </w:r>
      <w:r w:rsidR="00EB360E" w:rsidRPr="007F487E">
        <w:rPr>
          <w:noProof/>
          <w:lang w:val="sr-Latn-CS"/>
        </w:rPr>
        <w:t xml:space="preserve"> </w:t>
      </w:r>
      <w:r>
        <w:rPr>
          <w:noProof/>
          <w:lang w:val="sr-Latn-CS"/>
        </w:rPr>
        <w:t>organ</w:t>
      </w:r>
      <w:r w:rsidR="00EB360E" w:rsidRPr="007F487E">
        <w:rPr>
          <w:noProof/>
          <w:lang w:val="sr-Latn-CS"/>
        </w:rPr>
        <w:t xml:space="preserve"> </w:t>
      </w:r>
      <w:r>
        <w:rPr>
          <w:noProof/>
          <w:lang w:val="sr-Latn-CS"/>
        </w:rPr>
        <w:t>grada</w:t>
      </w:r>
      <w:r w:rsidR="00EB360E" w:rsidRPr="007F487E">
        <w:rPr>
          <w:noProof/>
          <w:lang w:val="sr-Latn-CS"/>
        </w:rPr>
        <w:t xml:space="preserve"> </w:t>
      </w:r>
      <w:r>
        <w:rPr>
          <w:noProof/>
          <w:lang w:val="sr-Latn-CS"/>
        </w:rPr>
        <w:t>Beograda</w:t>
      </w:r>
      <w:r w:rsidR="00EB360E" w:rsidRPr="007F487E">
        <w:rPr>
          <w:noProof/>
          <w:lang w:val="sr-Latn-CS"/>
        </w:rPr>
        <w:t xml:space="preserve">, </w:t>
      </w:r>
      <w:r>
        <w:rPr>
          <w:noProof/>
          <w:lang w:val="sr-Latn-CS"/>
        </w:rPr>
        <w:t>preko</w:t>
      </w:r>
      <w:r w:rsidR="00EB360E" w:rsidRPr="007F487E">
        <w:rPr>
          <w:noProof/>
          <w:lang w:val="sr-Latn-CS"/>
        </w:rPr>
        <w:t xml:space="preserve"> </w:t>
      </w:r>
      <w:r>
        <w:rPr>
          <w:noProof/>
          <w:lang w:val="sr-Latn-CS"/>
        </w:rPr>
        <w:t>gradskog</w:t>
      </w:r>
      <w:r w:rsidR="00EB360E" w:rsidRPr="007F487E">
        <w:rPr>
          <w:noProof/>
          <w:lang w:val="sr-Latn-CS"/>
        </w:rPr>
        <w:t xml:space="preserve"> </w:t>
      </w:r>
      <w:r>
        <w:rPr>
          <w:noProof/>
          <w:lang w:val="sr-Latn-CS"/>
        </w:rPr>
        <w:t>sportskog</w:t>
      </w:r>
      <w:r w:rsidR="00EB360E" w:rsidRPr="007F487E">
        <w:rPr>
          <w:noProof/>
          <w:lang w:val="sr-Latn-CS"/>
        </w:rPr>
        <w:t xml:space="preserve"> </w:t>
      </w:r>
      <w:r>
        <w:rPr>
          <w:noProof/>
          <w:lang w:val="sr-Latn-CS"/>
        </w:rPr>
        <w:t>inspektora</w:t>
      </w:r>
      <w:r w:rsidR="00EB360E" w:rsidRPr="007F487E">
        <w:rPr>
          <w:noProof/>
          <w:lang w:val="sr-Latn-CS"/>
        </w:rPr>
        <w:t xml:space="preserve">, </w:t>
      </w:r>
      <w:r>
        <w:rPr>
          <w:noProof/>
          <w:lang w:val="sr-Latn-CS"/>
        </w:rPr>
        <w:t>kao</w:t>
      </w:r>
      <w:r w:rsidR="00EB360E" w:rsidRPr="007F487E">
        <w:rPr>
          <w:noProof/>
          <w:lang w:val="sr-Latn-CS"/>
        </w:rPr>
        <w:t xml:space="preserve"> </w:t>
      </w:r>
      <w:r>
        <w:rPr>
          <w:noProof/>
          <w:lang w:val="sr-Latn-CS"/>
        </w:rPr>
        <w:t>povereni</w:t>
      </w:r>
      <w:r w:rsidR="00EB360E" w:rsidRPr="007F487E">
        <w:rPr>
          <w:noProof/>
          <w:lang w:val="sr-Latn-CS"/>
        </w:rPr>
        <w:t xml:space="preserve"> </w:t>
      </w:r>
      <w:r>
        <w:rPr>
          <w:noProof/>
          <w:lang w:val="sr-Latn-CS"/>
        </w:rPr>
        <w:t>posao</w:t>
      </w:r>
      <w:r w:rsidR="0063746D"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Nadzor</w:t>
      </w:r>
      <w:r w:rsidR="00E55427" w:rsidRPr="007F487E">
        <w:rPr>
          <w:noProof/>
          <w:lang w:val="sr-Latn-CS"/>
        </w:rPr>
        <w:t xml:space="preserve"> </w:t>
      </w:r>
      <w:r>
        <w:rPr>
          <w:noProof/>
          <w:lang w:val="sr-Latn-CS"/>
        </w:rPr>
        <w:t>nad</w:t>
      </w:r>
      <w:r w:rsidR="00E55427" w:rsidRPr="007F487E">
        <w:rPr>
          <w:noProof/>
          <w:lang w:val="sr-Latn-CS"/>
        </w:rPr>
        <w:t xml:space="preserve"> </w:t>
      </w:r>
      <w:r>
        <w:rPr>
          <w:noProof/>
          <w:lang w:val="sr-Latn-CS"/>
        </w:rPr>
        <w:t>namenskim</w:t>
      </w:r>
      <w:r w:rsidR="00E55427" w:rsidRPr="007F487E">
        <w:rPr>
          <w:noProof/>
          <w:lang w:val="sr-Latn-CS"/>
        </w:rPr>
        <w:t xml:space="preserve"> </w:t>
      </w:r>
      <w:r>
        <w:rPr>
          <w:noProof/>
          <w:lang w:val="sr-Latn-CS"/>
        </w:rPr>
        <w:t>i</w:t>
      </w:r>
      <w:r w:rsidR="00E55427" w:rsidRPr="007F487E">
        <w:rPr>
          <w:noProof/>
          <w:lang w:val="sr-Latn-CS"/>
        </w:rPr>
        <w:t xml:space="preserve"> </w:t>
      </w:r>
      <w:r>
        <w:rPr>
          <w:noProof/>
          <w:lang w:val="sr-Latn-CS"/>
        </w:rPr>
        <w:t>zakonitim</w:t>
      </w:r>
      <w:r w:rsidR="00E55427" w:rsidRPr="007F487E">
        <w:rPr>
          <w:noProof/>
          <w:lang w:val="sr-Latn-CS"/>
        </w:rPr>
        <w:t xml:space="preserve"> </w:t>
      </w:r>
      <w:r>
        <w:rPr>
          <w:noProof/>
          <w:lang w:val="sr-Latn-CS"/>
        </w:rPr>
        <w:t>korišćenjem</w:t>
      </w:r>
      <w:r w:rsidR="00E55427" w:rsidRPr="007F487E">
        <w:rPr>
          <w:noProof/>
          <w:lang w:val="sr-Latn-CS"/>
        </w:rPr>
        <w:t xml:space="preserve"> </w:t>
      </w:r>
      <w:r>
        <w:rPr>
          <w:noProof/>
          <w:lang w:val="sr-Latn-CS"/>
        </w:rPr>
        <w:t>budžetskih</w:t>
      </w:r>
      <w:r w:rsidR="00E55427" w:rsidRPr="007F487E">
        <w:rPr>
          <w:noProof/>
          <w:lang w:val="sr-Latn-CS"/>
        </w:rPr>
        <w:t xml:space="preserve"> </w:t>
      </w:r>
      <w:r>
        <w:rPr>
          <w:noProof/>
          <w:lang w:val="sr-Latn-CS"/>
        </w:rPr>
        <w:t>sredstava</w:t>
      </w:r>
      <w:r w:rsidR="00E55427" w:rsidRPr="007F487E">
        <w:rPr>
          <w:noProof/>
          <w:lang w:val="sr-Latn-CS"/>
        </w:rPr>
        <w:t xml:space="preserve"> </w:t>
      </w:r>
      <w:r>
        <w:rPr>
          <w:noProof/>
          <w:lang w:val="sr-Latn-CS"/>
        </w:rPr>
        <w:t>kojima</w:t>
      </w:r>
      <w:r w:rsidR="00E55427" w:rsidRPr="007F487E">
        <w:rPr>
          <w:noProof/>
          <w:lang w:val="sr-Latn-CS"/>
        </w:rPr>
        <w:t xml:space="preserve"> </w:t>
      </w:r>
      <w:r>
        <w:rPr>
          <w:noProof/>
          <w:lang w:val="sr-Latn-CS"/>
        </w:rPr>
        <w:t>se</w:t>
      </w:r>
      <w:r w:rsidR="00E55427" w:rsidRPr="007F487E">
        <w:rPr>
          <w:noProof/>
          <w:lang w:val="sr-Latn-CS"/>
        </w:rPr>
        <w:t xml:space="preserve"> </w:t>
      </w:r>
      <w:r>
        <w:rPr>
          <w:noProof/>
          <w:lang w:val="sr-Latn-CS"/>
        </w:rPr>
        <w:t>u</w:t>
      </w:r>
      <w:r w:rsidR="00E55427" w:rsidRPr="007F487E">
        <w:rPr>
          <w:noProof/>
          <w:lang w:val="sr-Latn-CS"/>
        </w:rPr>
        <w:t xml:space="preserve"> </w:t>
      </w:r>
      <w:r>
        <w:rPr>
          <w:noProof/>
          <w:lang w:val="sr-Latn-CS"/>
        </w:rPr>
        <w:t>skladu</w:t>
      </w:r>
      <w:r w:rsidR="00E55427" w:rsidRPr="007F487E">
        <w:rPr>
          <w:noProof/>
          <w:lang w:val="sr-Latn-CS"/>
        </w:rPr>
        <w:t xml:space="preserve"> </w:t>
      </w:r>
      <w:r>
        <w:rPr>
          <w:noProof/>
          <w:lang w:val="sr-Latn-CS"/>
        </w:rPr>
        <w:t>sa</w:t>
      </w:r>
      <w:r w:rsidR="00E55427" w:rsidRPr="007F487E">
        <w:rPr>
          <w:noProof/>
          <w:lang w:val="sr-Latn-CS"/>
        </w:rPr>
        <w:t xml:space="preserve"> </w:t>
      </w:r>
      <w:r>
        <w:rPr>
          <w:noProof/>
          <w:lang w:val="sr-Latn-CS"/>
        </w:rPr>
        <w:t>ovim</w:t>
      </w:r>
      <w:r w:rsidR="00E55427" w:rsidRPr="007F487E">
        <w:rPr>
          <w:noProof/>
          <w:lang w:val="sr-Latn-CS"/>
        </w:rPr>
        <w:t xml:space="preserve"> </w:t>
      </w:r>
      <w:r>
        <w:rPr>
          <w:noProof/>
          <w:lang w:val="sr-Latn-CS"/>
        </w:rPr>
        <w:t>zakonom</w:t>
      </w:r>
      <w:r w:rsidR="00E55427" w:rsidRPr="007F487E">
        <w:rPr>
          <w:noProof/>
          <w:lang w:val="sr-Latn-CS"/>
        </w:rPr>
        <w:t xml:space="preserve"> </w:t>
      </w:r>
      <w:r>
        <w:rPr>
          <w:noProof/>
          <w:lang w:val="sr-Latn-CS"/>
        </w:rPr>
        <w:t>finansiraju</w:t>
      </w:r>
      <w:r w:rsidR="00E55427" w:rsidRPr="007F487E">
        <w:rPr>
          <w:noProof/>
          <w:lang w:val="sr-Latn-CS"/>
        </w:rPr>
        <w:t xml:space="preserve"> </w:t>
      </w:r>
      <w:r>
        <w:rPr>
          <w:noProof/>
          <w:lang w:val="sr-Latn-CS"/>
        </w:rPr>
        <w:t>programi</w:t>
      </w:r>
      <w:r w:rsidR="00E55427" w:rsidRPr="007F487E">
        <w:rPr>
          <w:noProof/>
          <w:lang w:val="sr-Latn-CS"/>
        </w:rPr>
        <w:t xml:space="preserve"> </w:t>
      </w:r>
      <w:r>
        <w:rPr>
          <w:noProof/>
          <w:lang w:val="sr-Latn-CS"/>
        </w:rPr>
        <w:t>kojima</w:t>
      </w:r>
      <w:r w:rsidR="00E55427" w:rsidRPr="007F487E">
        <w:rPr>
          <w:noProof/>
          <w:lang w:val="sr-Latn-CS"/>
        </w:rPr>
        <w:t xml:space="preserve"> </w:t>
      </w:r>
      <w:r>
        <w:rPr>
          <w:noProof/>
          <w:lang w:val="sr-Latn-CS"/>
        </w:rPr>
        <w:t>se</w:t>
      </w:r>
      <w:r w:rsidR="00E55427" w:rsidRPr="007F487E">
        <w:rPr>
          <w:noProof/>
          <w:lang w:val="sr-Latn-CS"/>
        </w:rPr>
        <w:t xml:space="preserve"> </w:t>
      </w:r>
      <w:r>
        <w:rPr>
          <w:noProof/>
          <w:lang w:val="sr-Latn-CS"/>
        </w:rPr>
        <w:t>zadovoljava</w:t>
      </w:r>
      <w:r w:rsidR="00E55427" w:rsidRPr="007F487E">
        <w:rPr>
          <w:noProof/>
          <w:lang w:val="sr-Latn-CS"/>
        </w:rPr>
        <w:t xml:space="preserve"> </w:t>
      </w:r>
      <w:r>
        <w:rPr>
          <w:noProof/>
          <w:lang w:val="sr-Latn-CS"/>
        </w:rPr>
        <w:t>opšti</w:t>
      </w:r>
      <w:r w:rsidR="00E55427" w:rsidRPr="007F487E">
        <w:rPr>
          <w:noProof/>
          <w:lang w:val="sr-Latn-CS"/>
        </w:rPr>
        <w:t xml:space="preserve"> </w:t>
      </w:r>
      <w:r>
        <w:rPr>
          <w:noProof/>
          <w:lang w:val="sr-Latn-CS"/>
        </w:rPr>
        <w:t>interes</w:t>
      </w:r>
      <w:r w:rsidR="00E55427" w:rsidRPr="007F487E">
        <w:rPr>
          <w:noProof/>
          <w:lang w:val="sr-Latn-CS"/>
        </w:rPr>
        <w:t xml:space="preserve"> </w:t>
      </w:r>
      <w:r>
        <w:rPr>
          <w:noProof/>
          <w:lang w:val="sr-Latn-CS"/>
        </w:rPr>
        <w:t>i</w:t>
      </w:r>
      <w:r w:rsidR="00E55427" w:rsidRPr="007F487E">
        <w:rPr>
          <w:noProof/>
          <w:lang w:val="sr-Latn-CS"/>
        </w:rPr>
        <w:t xml:space="preserve"> </w:t>
      </w:r>
      <w:r>
        <w:rPr>
          <w:noProof/>
          <w:lang w:val="sr-Latn-CS"/>
        </w:rPr>
        <w:t>potrebe</w:t>
      </w:r>
      <w:r w:rsidR="00E55427" w:rsidRPr="007F487E">
        <w:rPr>
          <w:noProof/>
          <w:lang w:val="sr-Latn-CS"/>
        </w:rPr>
        <w:t xml:space="preserve"> </w:t>
      </w:r>
      <w:r>
        <w:rPr>
          <w:noProof/>
          <w:lang w:val="sr-Latn-CS"/>
        </w:rPr>
        <w:t>i</w:t>
      </w:r>
      <w:r w:rsidR="00E55427" w:rsidRPr="007F487E">
        <w:rPr>
          <w:noProof/>
          <w:lang w:val="sr-Latn-CS"/>
        </w:rPr>
        <w:t xml:space="preserve"> </w:t>
      </w:r>
      <w:r>
        <w:rPr>
          <w:noProof/>
          <w:lang w:val="sr-Latn-CS"/>
        </w:rPr>
        <w:t>interesi</w:t>
      </w:r>
      <w:r w:rsidR="00E55427" w:rsidRPr="007F487E">
        <w:rPr>
          <w:noProof/>
          <w:lang w:val="sr-Latn-CS"/>
        </w:rPr>
        <w:t xml:space="preserve"> </w:t>
      </w:r>
      <w:r>
        <w:rPr>
          <w:noProof/>
          <w:lang w:val="sr-Latn-CS"/>
        </w:rPr>
        <w:t>građana</w:t>
      </w:r>
      <w:r w:rsidR="00E55427" w:rsidRPr="007F487E">
        <w:rPr>
          <w:noProof/>
          <w:lang w:val="sr-Latn-CS"/>
        </w:rPr>
        <w:t xml:space="preserve"> </w:t>
      </w:r>
      <w:r>
        <w:rPr>
          <w:noProof/>
          <w:lang w:val="sr-Latn-CS"/>
        </w:rPr>
        <w:t>u</w:t>
      </w:r>
      <w:r w:rsidR="00E55427" w:rsidRPr="007F487E">
        <w:rPr>
          <w:noProof/>
          <w:lang w:val="sr-Latn-CS"/>
        </w:rPr>
        <w:t xml:space="preserve"> </w:t>
      </w:r>
      <w:r>
        <w:rPr>
          <w:noProof/>
          <w:lang w:val="sr-Latn-CS"/>
        </w:rPr>
        <w:t>Republici</w:t>
      </w:r>
      <w:r w:rsidR="00E55427" w:rsidRPr="007F487E">
        <w:rPr>
          <w:noProof/>
          <w:lang w:val="sr-Latn-CS"/>
        </w:rPr>
        <w:t xml:space="preserve"> </w:t>
      </w:r>
      <w:r>
        <w:rPr>
          <w:noProof/>
          <w:lang w:val="sr-Latn-CS"/>
        </w:rPr>
        <w:t>Srbiji</w:t>
      </w:r>
      <w:r w:rsidR="00E55427" w:rsidRPr="007F487E">
        <w:rPr>
          <w:noProof/>
          <w:lang w:val="sr-Latn-CS"/>
        </w:rPr>
        <w:t xml:space="preserve">, </w:t>
      </w:r>
      <w:r>
        <w:rPr>
          <w:noProof/>
          <w:lang w:val="sr-Latn-CS"/>
        </w:rPr>
        <w:t>autonomnoj</w:t>
      </w:r>
      <w:r w:rsidR="00E55427" w:rsidRPr="007F487E">
        <w:rPr>
          <w:noProof/>
          <w:lang w:val="sr-Latn-CS"/>
        </w:rPr>
        <w:t xml:space="preserve"> </w:t>
      </w:r>
      <w:r>
        <w:rPr>
          <w:noProof/>
          <w:lang w:val="sr-Latn-CS"/>
        </w:rPr>
        <w:t>pokrajini</w:t>
      </w:r>
      <w:r w:rsidR="00E55427" w:rsidRPr="007F487E">
        <w:rPr>
          <w:noProof/>
          <w:lang w:val="sr-Latn-CS"/>
        </w:rPr>
        <w:t xml:space="preserve"> </w:t>
      </w:r>
      <w:r>
        <w:rPr>
          <w:noProof/>
          <w:lang w:val="sr-Latn-CS"/>
        </w:rPr>
        <w:t>i</w:t>
      </w:r>
      <w:r w:rsidR="00E55427" w:rsidRPr="007F487E">
        <w:rPr>
          <w:noProof/>
          <w:lang w:val="sr-Latn-CS"/>
        </w:rPr>
        <w:t xml:space="preserve"> </w:t>
      </w:r>
      <w:r>
        <w:rPr>
          <w:noProof/>
          <w:lang w:val="sr-Latn-CS"/>
        </w:rPr>
        <w:t>jedinici</w:t>
      </w:r>
      <w:r w:rsidR="00E55427" w:rsidRPr="007F487E">
        <w:rPr>
          <w:noProof/>
          <w:lang w:val="sr-Latn-CS"/>
        </w:rPr>
        <w:t xml:space="preserve"> </w:t>
      </w:r>
      <w:r>
        <w:rPr>
          <w:noProof/>
          <w:lang w:val="sr-Latn-CS"/>
        </w:rPr>
        <w:t>lokalne</w:t>
      </w:r>
      <w:r w:rsidR="00E55427" w:rsidRPr="007F487E">
        <w:rPr>
          <w:noProof/>
          <w:lang w:val="sr-Latn-CS"/>
        </w:rPr>
        <w:t xml:space="preserve"> </w:t>
      </w:r>
      <w:r>
        <w:rPr>
          <w:noProof/>
          <w:lang w:val="sr-Latn-CS"/>
        </w:rPr>
        <w:t>samouprave</w:t>
      </w:r>
      <w:r w:rsidR="00767009" w:rsidRPr="007F487E">
        <w:rPr>
          <w:noProof/>
          <w:lang w:val="sr-Latn-CS"/>
        </w:rPr>
        <w:t xml:space="preserve"> </w:t>
      </w:r>
      <w:r>
        <w:rPr>
          <w:noProof/>
          <w:lang w:val="sr-Latn-CS"/>
        </w:rPr>
        <w:t>vrši</w:t>
      </w:r>
      <w:r w:rsidR="00767009" w:rsidRPr="007F487E">
        <w:rPr>
          <w:noProof/>
          <w:lang w:val="sr-Latn-CS"/>
        </w:rPr>
        <w:t xml:space="preserve"> </w:t>
      </w:r>
      <w:r>
        <w:rPr>
          <w:noProof/>
          <w:lang w:val="sr-Latn-CS"/>
        </w:rPr>
        <w:t>nadležna</w:t>
      </w:r>
      <w:r w:rsidR="00767009" w:rsidRPr="007F487E">
        <w:rPr>
          <w:noProof/>
          <w:lang w:val="sr-Latn-CS"/>
        </w:rPr>
        <w:t xml:space="preserve"> </w:t>
      </w:r>
      <w:r>
        <w:rPr>
          <w:noProof/>
          <w:lang w:val="sr-Latn-CS"/>
        </w:rPr>
        <w:t>budžetska</w:t>
      </w:r>
      <w:r w:rsidR="00767009" w:rsidRPr="007F487E">
        <w:rPr>
          <w:noProof/>
          <w:lang w:val="sr-Latn-CS"/>
        </w:rPr>
        <w:t xml:space="preserve"> </w:t>
      </w:r>
      <w:r>
        <w:rPr>
          <w:noProof/>
          <w:lang w:val="sr-Latn-CS"/>
        </w:rPr>
        <w:t>inspekcija</w:t>
      </w:r>
      <w:r w:rsidR="00767009" w:rsidRPr="007F487E">
        <w:rPr>
          <w:noProof/>
          <w:lang w:val="sr-Latn-CS"/>
        </w:rPr>
        <w:t xml:space="preserve"> </w:t>
      </w:r>
      <w:r>
        <w:rPr>
          <w:noProof/>
          <w:lang w:val="sr-Latn-CS"/>
        </w:rPr>
        <w:t>u</w:t>
      </w:r>
      <w:r w:rsidR="00767009" w:rsidRPr="007F487E">
        <w:rPr>
          <w:noProof/>
          <w:lang w:val="sr-Latn-CS"/>
        </w:rPr>
        <w:t xml:space="preserve"> </w:t>
      </w:r>
      <w:r>
        <w:rPr>
          <w:noProof/>
          <w:lang w:val="sr-Latn-CS"/>
        </w:rPr>
        <w:t>skladu</w:t>
      </w:r>
      <w:r w:rsidR="00767009" w:rsidRPr="007F487E">
        <w:rPr>
          <w:noProof/>
          <w:lang w:val="sr-Latn-CS"/>
        </w:rPr>
        <w:t xml:space="preserve"> </w:t>
      </w:r>
      <w:r>
        <w:rPr>
          <w:noProof/>
          <w:lang w:val="sr-Latn-CS"/>
        </w:rPr>
        <w:t>sa</w:t>
      </w:r>
      <w:r w:rsidR="00767009" w:rsidRPr="007F487E">
        <w:rPr>
          <w:noProof/>
          <w:lang w:val="sr-Latn-CS"/>
        </w:rPr>
        <w:t xml:space="preserve"> </w:t>
      </w:r>
      <w:r>
        <w:rPr>
          <w:noProof/>
          <w:lang w:val="sr-Latn-CS"/>
        </w:rPr>
        <w:t>zakonom</w:t>
      </w:r>
      <w:r w:rsidR="00767009"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Sportski</w:t>
      </w:r>
      <w:r w:rsidR="005206EC" w:rsidRPr="007F487E">
        <w:rPr>
          <w:noProof/>
          <w:lang w:val="sr-Latn-CS"/>
        </w:rPr>
        <w:t xml:space="preserve"> </w:t>
      </w:r>
      <w:r>
        <w:rPr>
          <w:noProof/>
          <w:lang w:val="sr-Latn-CS"/>
        </w:rPr>
        <w:t>inspektor</w:t>
      </w:r>
      <w:r w:rsidR="005206EC" w:rsidRPr="007F487E">
        <w:rPr>
          <w:noProof/>
          <w:lang w:val="sr-Latn-CS"/>
        </w:rPr>
        <w:t xml:space="preserve"> </w:t>
      </w:r>
      <w:r>
        <w:rPr>
          <w:noProof/>
          <w:lang w:val="sr-Latn-CS"/>
        </w:rPr>
        <w:t>može</w:t>
      </w:r>
      <w:r w:rsidR="005206EC" w:rsidRPr="007F487E">
        <w:rPr>
          <w:noProof/>
          <w:lang w:val="sr-Latn-CS"/>
        </w:rPr>
        <w:t xml:space="preserve"> </w:t>
      </w:r>
      <w:r>
        <w:rPr>
          <w:noProof/>
          <w:lang w:val="sr-Latn-CS"/>
        </w:rPr>
        <w:t>biti</w:t>
      </w:r>
      <w:r w:rsidR="005206EC" w:rsidRPr="007F487E">
        <w:rPr>
          <w:noProof/>
          <w:lang w:val="sr-Latn-CS"/>
        </w:rPr>
        <w:t xml:space="preserve"> </w:t>
      </w:r>
      <w:r>
        <w:rPr>
          <w:noProof/>
          <w:lang w:val="sr-Latn-CS"/>
        </w:rPr>
        <w:t>lice</w:t>
      </w:r>
      <w:r w:rsidR="005206EC" w:rsidRPr="007F487E">
        <w:rPr>
          <w:noProof/>
          <w:lang w:val="sr-Latn-CS"/>
        </w:rPr>
        <w:t xml:space="preserve"> </w:t>
      </w:r>
      <w:r>
        <w:rPr>
          <w:noProof/>
          <w:lang w:val="sr-Latn-CS"/>
        </w:rPr>
        <w:t>koje</w:t>
      </w:r>
      <w:r w:rsidR="005206EC" w:rsidRPr="007F487E">
        <w:rPr>
          <w:noProof/>
          <w:lang w:val="sr-Latn-CS"/>
        </w:rPr>
        <w:t xml:space="preserve"> </w:t>
      </w:r>
      <w:r>
        <w:rPr>
          <w:noProof/>
          <w:lang w:val="sr-Latn-CS"/>
        </w:rPr>
        <w:t>ima</w:t>
      </w:r>
      <w:r w:rsidR="005206EC" w:rsidRPr="007F487E">
        <w:rPr>
          <w:noProof/>
          <w:lang w:val="sr-Latn-CS"/>
        </w:rPr>
        <w:t xml:space="preserve"> </w:t>
      </w:r>
      <w:r>
        <w:rPr>
          <w:noProof/>
          <w:lang w:val="sr-Latn-CS"/>
        </w:rPr>
        <w:t>stečeno</w:t>
      </w:r>
      <w:r w:rsidR="005206EC" w:rsidRPr="007F487E">
        <w:rPr>
          <w:noProof/>
          <w:lang w:val="sr-Latn-CS"/>
        </w:rPr>
        <w:t xml:space="preserve"> </w:t>
      </w:r>
      <w:r>
        <w:rPr>
          <w:noProof/>
          <w:lang w:val="sr-Latn-CS"/>
        </w:rPr>
        <w:t>visoko</w:t>
      </w:r>
      <w:r w:rsidR="005206EC" w:rsidRPr="007F487E">
        <w:rPr>
          <w:noProof/>
          <w:lang w:val="sr-Latn-CS"/>
        </w:rPr>
        <w:t xml:space="preserve"> </w:t>
      </w:r>
      <w:r>
        <w:rPr>
          <w:noProof/>
          <w:lang w:val="sr-Latn-CS"/>
        </w:rPr>
        <w:t>obrazovanje</w:t>
      </w:r>
      <w:r w:rsidR="005206EC" w:rsidRPr="007F487E">
        <w:rPr>
          <w:noProof/>
          <w:lang w:val="sr-Latn-CS"/>
        </w:rPr>
        <w:t xml:space="preserve"> </w:t>
      </w:r>
      <w:r>
        <w:rPr>
          <w:noProof/>
          <w:lang w:val="sr-Latn-CS"/>
        </w:rPr>
        <w:t>iz</w:t>
      </w:r>
      <w:r w:rsidR="005206EC" w:rsidRPr="007F487E">
        <w:rPr>
          <w:noProof/>
          <w:lang w:val="sr-Latn-CS"/>
        </w:rPr>
        <w:t xml:space="preserve"> </w:t>
      </w:r>
      <w:r>
        <w:rPr>
          <w:noProof/>
          <w:lang w:val="sr-Latn-CS"/>
        </w:rPr>
        <w:t>naučne</w:t>
      </w:r>
      <w:r w:rsidR="005206EC" w:rsidRPr="007F487E">
        <w:rPr>
          <w:noProof/>
          <w:lang w:val="sr-Latn-CS"/>
        </w:rPr>
        <w:t xml:space="preserve"> </w:t>
      </w:r>
      <w:r>
        <w:rPr>
          <w:noProof/>
          <w:lang w:val="sr-Latn-CS"/>
        </w:rPr>
        <w:t>oblasti</w:t>
      </w:r>
      <w:r w:rsidR="005206EC" w:rsidRPr="007F487E">
        <w:rPr>
          <w:noProof/>
          <w:lang w:val="sr-Latn-CS"/>
        </w:rPr>
        <w:t xml:space="preserve"> </w:t>
      </w:r>
      <w:r>
        <w:rPr>
          <w:noProof/>
          <w:lang w:val="sr-Latn-CS"/>
        </w:rPr>
        <w:t>pravne</w:t>
      </w:r>
      <w:r w:rsidR="005206EC" w:rsidRPr="007F487E">
        <w:rPr>
          <w:noProof/>
          <w:lang w:val="sr-Latn-CS"/>
        </w:rPr>
        <w:t xml:space="preserve"> </w:t>
      </w:r>
      <w:r>
        <w:rPr>
          <w:noProof/>
          <w:lang w:val="sr-Latn-CS"/>
        </w:rPr>
        <w:t>nauke</w:t>
      </w:r>
      <w:r w:rsidR="005206EC" w:rsidRPr="007F487E">
        <w:rPr>
          <w:noProof/>
          <w:lang w:val="sr-Latn-CS"/>
        </w:rPr>
        <w:t xml:space="preserve"> </w:t>
      </w:r>
      <w:r>
        <w:rPr>
          <w:noProof/>
          <w:lang w:val="sr-Latn-CS"/>
        </w:rPr>
        <w:t>ili</w:t>
      </w:r>
      <w:r w:rsidR="003A676E" w:rsidRPr="007F487E">
        <w:rPr>
          <w:noProof/>
          <w:lang w:val="sr-Latn-CS"/>
        </w:rPr>
        <w:t xml:space="preserve"> </w:t>
      </w:r>
      <w:r>
        <w:rPr>
          <w:noProof/>
          <w:lang w:val="sr-Latn-CS"/>
        </w:rPr>
        <w:t>iz</w:t>
      </w:r>
      <w:r w:rsidR="003A676E" w:rsidRPr="007F487E">
        <w:rPr>
          <w:noProof/>
          <w:lang w:val="sr-Latn-CS"/>
        </w:rPr>
        <w:t xml:space="preserve"> </w:t>
      </w:r>
      <w:r>
        <w:rPr>
          <w:noProof/>
          <w:lang w:val="sr-Latn-CS"/>
        </w:rPr>
        <w:t>oblasti</w:t>
      </w:r>
      <w:r w:rsidR="003A676E" w:rsidRPr="007F487E">
        <w:rPr>
          <w:noProof/>
          <w:lang w:val="sr-Latn-CS"/>
        </w:rPr>
        <w:t xml:space="preserve"> </w:t>
      </w:r>
      <w:r>
        <w:rPr>
          <w:noProof/>
          <w:lang w:val="sr-Latn-CS"/>
        </w:rPr>
        <w:t>sporta</w:t>
      </w:r>
      <w:r w:rsidR="003A676E" w:rsidRPr="007F487E">
        <w:rPr>
          <w:noProof/>
          <w:lang w:val="sr-Latn-CS"/>
        </w:rPr>
        <w:t xml:space="preserve"> </w:t>
      </w:r>
      <w:r>
        <w:rPr>
          <w:noProof/>
          <w:lang w:val="sr-Latn-CS"/>
        </w:rPr>
        <w:t>i</w:t>
      </w:r>
      <w:r w:rsidR="00767009" w:rsidRPr="007F487E">
        <w:rPr>
          <w:noProof/>
          <w:lang w:val="sr-Latn-CS"/>
        </w:rPr>
        <w:t xml:space="preserve"> </w:t>
      </w:r>
      <w:r>
        <w:rPr>
          <w:noProof/>
          <w:lang w:val="sr-Latn-CS"/>
        </w:rPr>
        <w:t>fizičke</w:t>
      </w:r>
      <w:r w:rsidR="00767009" w:rsidRPr="007F487E">
        <w:rPr>
          <w:noProof/>
          <w:lang w:val="sr-Latn-CS"/>
        </w:rPr>
        <w:t xml:space="preserve"> </w:t>
      </w:r>
      <w:r>
        <w:rPr>
          <w:noProof/>
          <w:lang w:val="sr-Latn-CS"/>
        </w:rPr>
        <w:t>kulture</w:t>
      </w:r>
      <w:r w:rsidR="00767009" w:rsidRPr="007F487E">
        <w:rPr>
          <w:noProof/>
          <w:lang w:val="sr-Latn-CS"/>
        </w:rPr>
        <w:t xml:space="preserve"> </w:t>
      </w:r>
      <w:r>
        <w:rPr>
          <w:noProof/>
          <w:lang w:val="sr-Latn-CS"/>
        </w:rPr>
        <w:t>na</w:t>
      </w:r>
      <w:r w:rsidR="005206EC" w:rsidRPr="007F487E">
        <w:rPr>
          <w:noProof/>
          <w:lang w:val="sr-Latn-CS"/>
        </w:rPr>
        <w:t xml:space="preserve"> </w:t>
      </w:r>
      <w:r>
        <w:rPr>
          <w:noProof/>
          <w:lang w:val="sr-Latn-CS"/>
        </w:rPr>
        <w:t>studijama</w:t>
      </w:r>
      <w:r w:rsidR="005206EC" w:rsidRPr="007F487E">
        <w:rPr>
          <w:noProof/>
          <w:lang w:val="sr-Latn-CS"/>
        </w:rPr>
        <w:t xml:space="preserve"> </w:t>
      </w:r>
      <w:r>
        <w:rPr>
          <w:noProof/>
          <w:lang w:val="sr-Latn-CS"/>
        </w:rPr>
        <w:t>drugog</w:t>
      </w:r>
      <w:r w:rsidR="005206EC" w:rsidRPr="007F487E">
        <w:rPr>
          <w:noProof/>
          <w:lang w:val="sr-Latn-CS"/>
        </w:rPr>
        <w:t xml:space="preserve"> </w:t>
      </w:r>
      <w:r>
        <w:rPr>
          <w:noProof/>
          <w:lang w:val="sr-Latn-CS"/>
        </w:rPr>
        <w:t>stepena</w:t>
      </w:r>
      <w:r w:rsidR="005206EC" w:rsidRPr="007F487E">
        <w:rPr>
          <w:noProof/>
          <w:lang w:val="sr-Latn-CS"/>
        </w:rPr>
        <w:t xml:space="preserve"> (</w:t>
      </w:r>
      <w:r>
        <w:rPr>
          <w:noProof/>
          <w:lang w:val="sr-Latn-CS"/>
        </w:rPr>
        <w:t>master</w:t>
      </w:r>
      <w:r w:rsidR="005206EC" w:rsidRPr="007F487E">
        <w:rPr>
          <w:noProof/>
          <w:lang w:val="sr-Latn-CS"/>
        </w:rPr>
        <w:t xml:space="preserve"> </w:t>
      </w:r>
      <w:r>
        <w:rPr>
          <w:noProof/>
          <w:lang w:val="sr-Latn-CS"/>
        </w:rPr>
        <w:t>akademske</w:t>
      </w:r>
      <w:r w:rsidR="005206EC" w:rsidRPr="007F487E">
        <w:rPr>
          <w:noProof/>
          <w:lang w:val="sr-Latn-CS"/>
        </w:rPr>
        <w:t xml:space="preserve"> </w:t>
      </w:r>
      <w:r>
        <w:rPr>
          <w:noProof/>
          <w:lang w:val="sr-Latn-CS"/>
        </w:rPr>
        <w:t>studije</w:t>
      </w:r>
      <w:r w:rsidR="005206EC" w:rsidRPr="007F487E">
        <w:rPr>
          <w:noProof/>
          <w:lang w:val="sr-Latn-CS"/>
        </w:rPr>
        <w:t xml:space="preserve">, </w:t>
      </w:r>
      <w:r>
        <w:rPr>
          <w:noProof/>
          <w:lang w:val="sr-Latn-CS"/>
        </w:rPr>
        <w:t>specijalističke</w:t>
      </w:r>
      <w:r w:rsidR="005206EC" w:rsidRPr="007F487E">
        <w:rPr>
          <w:noProof/>
          <w:lang w:val="sr-Latn-CS"/>
        </w:rPr>
        <w:t xml:space="preserve"> </w:t>
      </w:r>
      <w:r>
        <w:rPr>
          <w:noProof/>
          <w:lang w:val="sr-Latn-CS"/>
        </w:rPr>
        <w:t>akademske</w:t>
      </w:r>
      <w:r w:rsidR="005206EC" w:rsidRPr="007F487E">
        <w:rPr>
          <w:noProof/>
          <w:lang w:val="sr-Latn-CS"/>
        </w:rPr>
        <w:t xml:space="preserve"> </w:t>
      </w:r>
      <w:r>
        <w:rPr>
          <w:noProof/>
          <w:lang w:val="sr-Latn-CS"/>
        </w:rPr>
        <w:t>studije</w:t>
      </w:r>
      <w:r w:rsidR="005206EC" w:rsidRPr="007F487E">
        <w:rPr>
          <w:noProof/>
          <w:lang w:val="sr-Latn-CS"/>
        </w:rPr>
        <w:t xml:space="preserve">, </w:t>
      </w:r>
      <w:r>
        <w:rPr>
          <w:noProof/>
          <w:lang w:val="sr-Latn-CS"/>
        </w:rPr>
        <w:t>specijalističke</w:t>
      </w:r>
      <w:r w:rsidR="005206EC" w:rsidRPr="007F487E">
        <w:rPr>
          <w:noProof/>
          <w:lang w:val="sr-Latn-CS"/>
        </w:rPr>
        <w:t xml:space="preserve"> </w:t>
      </w:r>
      <w:r>
        <w:rPr>
          <w:noProof/>
          <w:lang w:val="sr-Latn-CS"/>
        </w:rPr>
        <w:t>strukovne</w:t>
      </w:r>
      <w:r w:rsidR="005206EC" w:rsidRPr="007F487E">
        <w:rPr>
          <w:noProof/>
          <w:lang w:val="sr-Latn-CS"/>
        </w:rPr>
        <w:t xml:space="preserve"> </w:t>
      </w:r>
      <w:r>
        <w:rPr>
          <w:noProof/>
          <w:lang w:val="sr-Latn-CS"/>
        </w:rPr>
        <w:t>studije</w:t>
      </w:r>
      <w:r w:rsidR="005206EC" w:rsidRPr="007F487E">
        <w:rPr>
          <w:noProof/>
          <w:lang w:val="sr-Latn-CS"/>
        </w:rPr>
        <w:t xml:space="preserve">), </w:t>
      </w:r>
      <w:r>
        <w:rPr>
          <w:noProof/>
          <w:lang w:val="sr-Latn-CS"/>
        </w:rPr>
        <w:t>odnosno</w:t>
      </w:r>
      <w:r w:rsidR="005206EC" w:rsidRPr="007F487E">
        <w:rPr>
          <w:noProof/>
          <w:lang w:val="sr-Latn-CS"/>
        </w:rPr>
        <w:t xml:space="preserve"> </w:t>
      </w:r>
      <w:r>
        <w:rPr>
          <w:noProof/>
          <w:lang w:val="sr-Latn-CS"/>
        </w:rPr>
        <w:t>na</w:t>
      </w:r>
      <w:r w:rsidR="005206EC" w:rsidRPr="007F487E">
        <w:rPr>
          <w:noProof/>
          <w:lang w:val="sr-Latn-CS"/>
        </w:rPr>
        <w:t xml:space="preserve"> </w:t>
      </w:r>
      <w:r>
        <w:rPr>
          <w:noProof/>
          <w:lang w:val="sr-Latn-CS"/>
        </w:rPr>
        <w:t>osnovnim</w:t>
      </w:r>
      <w:r w:rsidR="005206EC" w:rsidRPr="007F487E">
        <w:rPr>
          <w:noProof/>
          <w:lang w:val="sr-Latn-CS"/>
        </w:rPr>
        <w:t xml:space="preserve"> </w:t>
      </w:r>
      <w:r>
        <w:rPr>
          <w:noProof/>
          <w:lang w:val="sr-Latn-CS"/>
        </w:rPr>
        <w:t>studijama</w:t>
      </w:r>
      <w:r w:rsidR="005206EC" w:rsidRPr="007F487E">
        <w:rPr>
          <w:noProof/>
          <w:lang w:val="sr-Latn-CS"/>
        </w:rPr>
        <w:t xml:space="preserve"> </w:t>
      </w:r>
      <w:r>
        <w:rPr>
          <w:noProof/>
          <w:lang w:val="sr-Latn-CS"/>
        </w:rPr>
        <w:t>u</w:t>
      </w:r>
      <w:r w:rsidR="005206EC" w:rsidRPr="007F487E">
        <w:rPr>
          <w:noProof/>
          <w:lang w:val="sr-Latn-CS"/>
        </w:rPr>
        <w:t xml:space="preserve"> </w:t>
      </w:r>
      <w:r>
        <w:rPr>
          <w:noProof/>
          <w:lang w:val="sr-Latn-CS"/>
        </w:rPr>
        <w:t>trajanju</w:t>
      </w:r>
      <w:r w:rsidR="005206EC" w:rsidRPr="007F487E">
        <w:rPr>
          <w:noProof/>
          <w:lang w:val="sr-Latn-CS"/>
        </w:rPr>
        <w:t xml:space="preserve"> </w:t>
      </w:r>
      <w:r>
        <w:rPr>
          <w:noProof/>
          <w:lang w:val="sr-Latn-CS"/>
        </w:rPr>
        <w:t>od</w:t>
      </w:r>
      <w:r w:rsidR="005206EC" w:rsidRPr="007F487E">
        <w:rPr>
          <w:noProof/>
          <w:lang w:val="sr-Latn-CS"/>
        </w:rPr>
        <w:t xml:space="preserve"> </w:t>
      </w:r>
      <w:r>
        <w:rPr>
          <w:noProof/>
          <w:lang w:val="sr-Latn-CS"/>
        </w:rPr>
        <w:t>najmanje</w:t>
      </w:r>
      <w:r w:rsidR="005206EC" w:rsidRPr="007F487E">
        <w:rPr>
          <w:noProof/>
          <w:lang w:val="sr-Latn-CS"/>
        </w:rPr>
        <w:t xml:space="preserve"> </w:t>
      </w:r>
      <w:r>
        <w:rPr>
          <w:noProof/>
          <w:lang w:val="sr-Latn-CS"/>
        </w:rPr>
        <w:t>četiri</w:t>
      </w:r>
      <w:r w:rsidR="00D14B95" w:rsidRPr="007F487E">
        <w:rPr>
          <w:noProof/>
          <w:lang w:val="sr-Latn-CS"/>
        </w:rPr>
        <w:t xml:space="preserve"> </w:t>
      </w:r>
      <w:r>
        <w:rPr>
          <w:noProof/>
          <w:lang w:val="sr-Latn-CS"/>
        </w:rPr>
        <w:t>godine</w:t>
      </w:r>
      <w:r w:rsidR="005206EC" w:rsidRPr="007F487E">
        <w:rPr>
          <w:noProof/>
          <w:lang w:val="sr-Latn-CS"/>
        </w:rPr>
        <w:t xml:space="preserve">, </w:t>
      </w:r>
      <w:r>
        <w:rPr>
          <w:noProof/>
          <w:lang w:val="sr-Latn-CS"/>
        </w:rPr>
        <w:t>koje</w:t>
      </w:r>
      <w:r w:rsidR="005206EC" w:rsidRPr="007F487E">
        <w:rPr>
          <w:noProof/>
          <w:lang w:val="sr-Latn-CS"/>
        </w:rPr>
        <w:t xml:space="preserve"> </w:t>
      </w:r>
      <w:r>
        <w:rPr>
          <w:noProof/>
          <w:lang w:val="sr-Latn-CS"/>
        </w:rPr>
        <w:t>ima</w:t>
      </w:r>
      <w:r w:rsidR="005206EC" w:rsidRPr="007F487E">
        <w:rPr>
          <w:noProof/>
          <w:lang w:val="sr-Latn-CS"/>
        </w:rPr>
        <w:t xml:space="preserve"> </w:t>
      </w:r>
      <w:r>
        <w:rPr>
          <w:noProof/>
          <w:lang w:val="sr-Latn-CS"/>
        </w:rPr>
        <w:t>najmanje</w:t>
      </w:r>
      <w:r w:rsidR="005206EC" w:rsidRPr="007F487E">
        <w:rPr>
          <w:noProof/>
          <w:lang w:val="sr-Latn-CS"/>
        </w:rPr>
        <w:t xml:space="preserve"> </w:t>
      </w:r>
      <w:r>
        <w:rPr>
          <w:noProof/>
          <w:lang w:val="sr-Latn-CS"/>
        </w:rPr>
        <w:t>pet</w:t>
      </w:r>
      <w:r w:rsidR="005206EC" w:rsidRPr="007F487E">
        <w:rPr>
          <w:noProof/>
          <w:lang w:val="sr-Latn-CS"/>
        </w:rPr>
        <w:t xml:space="preserve"> </w:t>
      </w:r>
      <w:r>
        <w:rPr>
          <w:noProof/>
          <w:lang w:val="sr-Latn-CS"/>
        </w:rPr>
        <w:t>godina</w:t>
      </w:r>
      <w:r w:rsidR="005206EC" w:rsidRPr="007F487E">
        <w:rPr>
          <w:noProof/>
          <w:lang w:val="sr-Latn-CS"/>
        </w:rPr>
        <w:t xml:space="preserve"> </w:t>
      </w:r>
      <w:r>
        <w:rPr>
          <w:noProof/>
          <w:lang w:val="sr-Latn-CS"/>
        </w:rPr>
        <w:t>radnog</w:t>
      </w:r>
      <w:r w:rsidR="005206EC" w:rsidRPr="007F487E">
        <w:rPr>
          <w:noProof/>
          <w:lang w:val="sr-Latn-CS"/>
        </w:rPr>
        <w:t xml:space="preserve"> </w:t>
      </w:r>
      <w:r>
        <w:rPr>
          <w:noProof/>
          <w:lang w:val="sr-Latn-CS"/>
        </w:rPr>
        <w:t>iskustva</w:t>
      </w:r>
      <w:r w:rsidR="005206EC" w:rsidRPr="007F487E">
        <w:rPr>
          <w:noProof/>
          <w:lang w:val="sr-Latn-CS"/>
        </w:rPr>
        <w:t xml:space="preserve"> </w:t>
      </w:r>
      <w:r>
        <w:rPr>
          <w:noProof/>
          <w:lang w:val="sr-Latn-CS"/>
        </w:rPr>
        <w:t>u</w:t>
      </w:r>
      <w:r w:rsidR="005206EC" w:rsidRPr="007F487E">
        <w:rPr>
          <w:noProof/>
          <w:lang w:val="sr-Latn-CS"/>
        </w:rPr>
        <w:t xml:space="preserve"> </w:t>
      </w:r>
      <w:r>
        <w:rPr>
          <w:noProof/>
          <w:lang w:val="sr-Latn-CS"/>
        </w:rPr>
        <w:t>struci</w:t>
      </w:r>
      <w:r w:rsidR="005206EC" w:rsidRPr="007F487E">
        <w:rPr>
          <w:noProof/>
          <w:lang w:val="sr-Latn-CS"/>
        </w:rPr>
        <w:t xml:space="preserve">, </w:t>
      </w:r>
      <w:r>
        <w:rPr>
          <w:noProof/>
          <w:lang w:val="sr-Latn-CS"/>
        </w:rPr>
        <w:t>položen</w:t>
      </w:r>
      <w:r w:rsidR="005206EC" w:rsidRPr="007F487E">
        <w:rPr>
          <w:noProof/>
          <w:lang w:val="sr-Latn-CS"/>
        </w:rPr>
        <w:t xml:space="preserve"> </w:t>
      </w:r>
      <w:r>
        <w:rPr>
          <w:noProof/>
          <w:lang w:val="sr-Latn-CS"/>
        </w:rPr>
        <w:t>državni</w:t>
      </w:r>
      <w:r w:rsidR="005206EC" w:rsidRPr="007F487E">
        <w:rPr>
          <w:noProof/>
          <w:lang w:val="sr-Latn-CS"/>
        </w:rPr>
        <w:t xml:space="preserve"> </w:t>
      </w:r>
      <w:r>
        <w:rPr>
          <w:noProof/>
          <w:lang w:val="sr-Latn-CS"/>
        </w:rPr>
        <w:t>stručni</w:t>
      </w:r>
      <w:r w:rsidR="005206EC" w:rsidRPr="007F487E">
        <w:rPr>
          <w:noProof/>
          <w:lang w:val="sr-Latn-CS"/>
        </w:rPr>
        <w:t xml:space="preserve"> </w:t>
      </w:r>
      <w:r>
        <w:rPr>
          <w:noProof/>
          <w:lang w:val="sr-Latn-CS"/>
        </w:rPr>
        <w:t>ispit</w:t>
      </w:r>
      <w:r w:rsidR="005206EC" w:rsidRPr="007F487E">
        <w:rPr>
          <w:noProof/>
          <w:lang w:val="sr-Latn-CS"/>
        </w:rPr>
        <w:t xml:space="preserve"> </w:t>
      </w:r>
      <w:r>
        <w:rPr>
          <w:noProof/>
          <w:lang w:val="sr-Latn-CS"/>
        </w:rPr>
        <w:t>i</w:t>
      </w:r>
      <w:r w:rsidR="005206EC" w:rsidRPr="007F487E">
        <w:rPr>
          <w:noProof/>
          <w:lang w:val="sr-Latn-CS"/>
        </w:rPr>
        <w:t xml:space="preserve"> </w:t>
      </w:r>
      <w:r>
        <w:rPr>
          <w:noProof/>
          <w:lang w:val="sr-Latn-CS"/>
        </w:rPr>
        <w:t>koji</w:t>
      </w:r>
      <w:r w:rsidR="005206EC" w:rsidRPr="007F487E">
        <w:rPr>
          <w:noProof/>
          <w:lang w:val="sr-Latn-CS"/>
        </w:rPr>
        <w:t xml:space="preserve"> </w:t>
      </w:r>
      <w:r>
        <w:rPr>
          <w:noProof/>
          <w:lang w:val="sr-Latn-CS"/>
        </w:rPr>
        <w:t>ispunjava</w:t>
      </w:r>
      <w:r w:rsidR="005206EC" w:rsidRPr="007F487E">
        <w:rPr>
          <w:noProof/>
          <w:lang w:val="sr-Latn-CS"/>
        </w:rPr>
        <w:t xml:space="preserve"> </w:t>
      </w:r>
      <w:r>
        <w:rPr>
          <w:noProof/>
          <w:lang w:val="sr-Latn-CS"/>
        </w:rPr>
        <w:t>druge</w:t>
      </w:r>
      <w:r w:rsidR="005206EC" w:rsidRPr="007F487E">
        <w:rPr>
          <w:noProof/>
          <w:lang w:val="sr-Latn-CS"/>
        </w:rPr>
        <w:t xml:space="preserve"> </w:t>
      </w:r>
      <w:r>
        <w:rPr>
          <w:noProof/>
          <w:lang w:val="sr-Latn-CS"/>
        </w:rPr>
        <w:t>uslove</w:t>
      </w:r>
      <w:r w:rsidR="005206EC" w:rsidRPr="007F487E">
        <w:rPr>
          <w:noProof/>
          <w:lang w:val="sr-Latn-CS"/>
        </w:rPr>
        <w:t xml:space="preserve"> </w:t>
      </w:r>
      <w:r>
        <w:rPr>
          <w:noProof/>
          <w:lang w:val="sr-Latn-CS"/>
        </w:rPr>
        <w:t>u</w:t>
      </w:r>
      <w:r w:rsidR="00767009" w:rsidRPr="007F487E">
        <w:rPr>
          <w:noProof/>
          <w:lang w:val="sr-Latn-CS"/>
        </w:rPr>
        <w:t xml:space="preserve"> </w:t>
      </w:r>
      <w:r>
        <w:rPr>
          <w:noProof/>
          <w:lang w:val="sr-Latn-CS"/>
        </w:rPr>
        <w:t>skladu</w:t>
      </w:r>
      <w:r w:rsidR="00767009" w:rsidRPr="007F487E">
        <w:rPr>
          <w:noProof/>
          <w:lang w:val="sr-Latn-CS"/>
        </w:rPr>
        <w:t xml:space="preserve"> </w:t>
      </w:r>
      <w:r>
        <w:rPr>
          <w:noProof/>
          <w:lang w:val="sr-Latn-CS"/>
        </w:rPr>
        <w:t>sa</w:t>
      </w:r>
      <w:r w:rsidR="00767009" w:rsidRPr="007F487E">
        <w:rPr>
          <w:noProof/>
          <w:lang w:val="sr-Latn-CS"/>
        </w:rPr>
        <w:t xml:space="preserve"> </w:t>
      </w:r>
      <w:r>
        <w:rPr>
          <w:noProof/>
          <w:lang w:val="sr-Latn-CS"/>
        </w:rPr>
        <w:t>zakonom</w:t>
      </w:r>
      <w:r w:rsidR="005206EC"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Sportski</w:t>
      </w:r>
      <w:r w:rsidR="00D14B95" w:rsidRPr="007F487E">
        <w:rPr>
          <w:noProof/>
          <w:lang w:val="sr-Latn-CS"/>
        </w:rPr>
        <w:t xml:space="preserve"> </w:t>
      </w:r>
      <w:r>
        <w:rPr>
          <w:noProof/>
          <w:lang w:val="sr-Latn-CS"/>
        </w:rPr>
        <w:t>inspektor</w:t>
      </w:r>
      <w:r w:rsidR="00D14B95" w:rsidRPr="007F487E">
        <w:rPr>
          <w:noProof/>
          <w:lang w:val="sr-Latn-CS"/>
        </w:rPr>
        <w:t xml:space="preserve"> </w:t>
      </w:r>
      <w:r>
        <w:rPr>
          <w:noProof/>
          <w:lang w:val="sr-Latn-CS"/>
        </w:rPr>
        <w:t>ne</w:t>
      </w:r>
      <w:r w:rsidR="00D14B95" w:rsidRPr="007F487E">
        <w:rPr>
          <w:noProof/>
          <w:lang w:val="sr-Latn-CS"/>
        </w:rPr>
        <w:t xml:space="preserve"> </w:t>
      </w:r>
      <w:r>
        <w:rPr>
          <w:noProof/>
          <w:lang w:val="sr-Latn-CS"/>
        </w:rPr>
        <w:t>može</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obavlja</w:t>
      </w:r>
      <w:r w:rsidR="00D14B95" w:rsidRPr="007F487E">
        <w:rPr>
          <w:noProof/>
          <w:lang w:val="sr-Latn-CS"/>
        </w:rPr>
        <w:t xml:space="preserve"> </w:t>
      </w:r>
      <w:r>
        <w:rPr>
          <w:noProof/>
          <w:lang w:val="sr-Latn-CS"/>
        </w:rPr>
        <w:t>privredne</w:t>
      </w:r>
      <w:r w:rsidR="00D14B95" w:rsidRPr="007F487E">
        <w:rPr>
          <w:noProof/>
          <w:lang w:val="sr-Latn-CS"/>
        </w:rPr>
        <w:t xml:space="preserve"> </w:t>
      </w:r>
      <w:r>
        <w:rPr>
          <w:noProof/>
          <w:lang w:val="sr-Latn-CS"/>
        </w:rPr>
        <w:t>ili</w:t>
      </w:r>
      <w:r w:rsidR="00D14B95" w:rsidRPr="007F487E">
        <w:rPr>
          <w:noProof/>
          <w:lang w:val="sr-Latn-CS"/>
        </w:rPr>
        <w:t xml:space="preserve"> </w:t>
      </w:r>
      <w:r>
        <w:rPr>
          <w:noProof/>
          <w:lang w:val="sr-Latn-CS"/>
        </w:rPr>
        <w:t>druge</w:t>
      </w:r>
      <w:r w:rsidR="00D14B95" w:rsidRPr="007F487E">
        <w:rPr>
          <w:noProof/>
          <w:lang w:val="sr-Latn-CS"/>
        </w:rPr>
        <w:t xml:space="preserve"> </w:t>
      </w:r>
      <w:r>
        <w:rPr>
          <w:noProof/>
          <w:lang w:val="sr-Latn-CS"/>
        </w:rPr>
        <w:t>delatnosti</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poslove</w:t>
      </w:r>
      <w:r w:rsidR="00D14B95" w:rsidRPr="007F487E">
        <w:rPr>
          <w:noProof/>
          <w:lang w:val="sr-Latn-CS"/>
        </w:rPr>
        <w:t xml:space="preserve"> </w:t>
      </w:r>
      <w:r>
        <w:rPr>
          <w:noProof/>
          <w:lang w:val="sr-Latn-CS"/>
        </w:rPr>
        <w:t>za</w:t>
      </w:r>
      <w:r w:rsidR="00D14B95" w:rsidRPr="007F487E">
        <w:rPr>
          <w:noProof/>
          <w:lang w:val="sr-Latn-CS"/>
        </w:rPr>
        <w:t xml:space="preserve"> </w:t>
      </w:r>
      <w:r>
        <w:rPr>
          <w:noProof/>
          <w:lang w:val="sr-Latn-CS"/>
        </w:rPr>
        <w:t>sebe</w:t>
      </w:r>
      <w:r w:rsidR="00D14B95" w:rsidRPr="007F487E">
        <w:rPr>
          <w:noProof/>
          <w:lang w:val="sr-Latn-CS"/>
        </w:rPr>
        <w:t xml:space="preserve"> </w:t>
      </w:r>
      <w:r>
        <w:rPr>
          <w:noProof/>
          <w:lang w:val="sr-Latn-CS"/>
        </w:rPr>
        <w:t>ili</w:t>
      </w:r>
      <w:r w:rsidR="00D14B95" w:rsidRPr="007F487E">
        <w:rPr>
          <w:noProof/>
          <w:lang w:val="sr-Latn-CS"/>
        </w:rPr>
        <w:t xml:space="preserve"> </w:t>
      </w:r>
      <w:r>
        <w:rPr>
          <w:noProof/>
          <w:lang w:val="sr-Latn-CS"/>
        </w:rPr>
        <w:t>drugog</w:t>
      </w:r>
      <w:r w:rsidR="00D14B95" w:rsidRPr="007F487E">
        <w:rPr>
          <w:noProof/>
          <w:lang w:val="sr-Latn-CS"/>
        </w:rPr>
        <w:t xml:space="preserve"> </w:t>
      </w:r>
      <w:r>
        <w:rPr>
          <w:noProof/>
          <w:lang w:val="sr-Latn-CS"/>
        </w:rPr>
        <w:t>poslodavca</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oblasti</w:t>
      </w:r>
      <w:r w:rsidR="00D14B95" w:rsidRPr="007F487E">
        <w:rPr>
          <w:noProof/>
          <w:lang w:val="sr-Latn-CS"/>
        </w:rPr>
        <w:t xml:space="preserve"> </w:t>
      </w:r>
      <w:r>
        <w:rPr>
          <w:noProof/>
          <w:lang w:val="sr-Latn-CS"/>
        </w:rPr>
        <w:t>sporta</w:t>
      </w:r>
      <w:r w:rsidR="00D14B95" w:rsidRPr="007F487E">
        <w:rPr>
          <w:noProof/>
          <w:lang w:val="sr-Latn-CS"/>
        </w:rPr>
        <w:t xml:space="preserve">, </w:t>
      </w:r>
      <w:r>
        <w:rPr>
          <w:noProof/>
          <w:lang w:val="sr-Latn-CS"/>
        </w:rPr>
        <w:t>učestvuje</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radu</w:t>
      </w:r>
      <w:r w:rsidR="00D14B95" w:rsidRPr="007F487E">
        <w:rPr>
          <w:noProof/>
          <w:lang w:val="sr-Latn-CS"/>
        </w:rPr>
        <w:t xml:space="preserve"> </w:t>
      </w:r>
      <w:r>
        <w:rPr>
          <w:noProof/>
          <w:lang w:val="sr-Latn-CS"/>
        </w:rPr>
        <w:t>organa</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radnih</w:t>
      </w:r>
      <w:r w:rsidR="00D14B95" w:rsidRPr="007F487E">
        <w:rPr>
          <w:noProof/>
          <w:lang w:val="sr-Latn-CS"/>
        </w:rPr>
        <w:t xml:space="preserve"> </w:t>
      </w:r>
      <w:r>
        <w:rPr>
          <w:noProof/>
          <w:lang w:val="sr-Latn-CS"/>
        </w:rPr>
        <w:t>tela</w:t>
      </w:r>
      <w:r w:rsidR="00D14B95" w:rsidRPr="007F487E">
        <w:rPr>
          <w:noProof/>
          <w:lang w:val="sr-Latn-CS"/>
        </w:rPr>
        <w:t xml:space="preserve"> </w:t>
      </w:r>
      <w:r>
        <w:rPr>
          <w:noProof/>
          <w:lang w:val="sr-Latn-CS"/>
        </w:rPr>
        <w:t>organizacija</w:t>
      </w:r>
      <w:r w:rsidR="00D14B95" w:rsidRPr="007F487E">
        <w:rPr>
          <w:noProof/>
          <w:lang w:val="sr-Latn-CS"/>
        </w:rPr>
        <w:t xml:space="preserve"> </w:t>
      </w:r>
      <w:r>
        <w:rPr>
          <w:noProof/>
          <w:lang w:val="sr-Latn-CS"/>
        </w:rPr>
        <w:t>koje</w:t>
      </w:r>
      <w:r w:rsidR="00D14B95" w:rsidRPr="007F487E">
        <w:rPr>
          <w:noProof/>
          <w:lang w:val="sr-Latn-CS"/>
        </w:rPr>
        <w:t xml:space="preserve"> </w:t>
      </w:r>
      <w:r>
        <w:rPr>
          <w:noProof/>
          <w:lang w:val="sr-Latn-CS"/>
        </w:rPr>
        <w:t>podležu</w:t>
      </w:r>
      <w:r w:rsidR="00D14B95" w:rsidRPr="007F487E">
        <w:rPr>
          <w:noProof/>
          <w:lang w:val="sr-Latn-CS"/>
        </w:rPr>
        <w:t xml:space="preserve"> </w:t>
      </w:r>
      <w:r>
        <w:rPr>
          <w:noProof/>
          <w:lang w:val="sr-Latn-CS"/>
        </w:rPr>
        <w:t>inspekcijskom</w:t>
      </w:r>
      <w:r w:rsidR="00D14B95" w:rsidRPr="007F487E">
        <w:rPr>
          <w:noProof/>
          <w:lang w:val="sr-Latn-CS"/>
        </w:rPr>
        <w:t xml:space="preserve"> </w:t>
      </w:r>
      <w:r>
        <w:rPr>
          <w:noProof/>
          <w:lang w:val="sr-Latn-CS"/>
        </w:rPr>
        <w:t>nadzoru</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skladu</w:t>
      </w:r>
      <w:r w:rsidR="00D14B95" w:rsidRPr="007F487E">
        <w:rPr>
          <w:noProof/>
          <w:lang w:val="sr-Latn-CS"/>
        </w:rPr>
        <w:t xml:space="preserve"> </w:t>
      </w:r>
      <w:r>
        <w:rPr>
          <w:noProof/>
          <w:lang w:val="sr-Latn-CS"/>
        </w:rPr>
        <w:t>sa</w:t>
      </w:r>
      <w:r w:rsidR="00D14B95" w:rsidRPr="007F487E">
        <w:rPr>
          <w:noProof/>
          <w:lang w:val="sr-Latn-CS"/>
        </w:rPr>
        <w:t xml:space="preserve"> </w:t>
      </w:r>
      <w:r>
        <w:rPr>
          <w:noProof/>
          <w:lang w:val="sr-Latn-CS"/>
        </w:rPr>
        <w:t>ovim</w:t>
      </w:r>
      <w:r w:rsidR="00D14B95" w:rsidRPr="007F487E">
        <w:rPr>
          <w:noProof/>
          <w:lang w:val="sr-Latn-CS"/>
        </w:rPr>
        <w:t xml:space="preserve"> </w:t>
      </w:r>
      <w:r>
        <w:rPr>
          <w:noProof/>
          <w:lang w:val="sr-Latn-CS"/>
        </w:rPr>
        <w:t>zakonom</w:t>
      </w:r>
      <w:r w:rsidR="00D14B95" w:rsidRPr="007F487E">
        <w:rPr>
          <w:noProof/>
          <w:lang w:val="sr-Latn-CS"/>
        </w:rPr>
        <w:t xml:space="preserve">, </w:t>
      </w:r>
      <w:r>
        <w:rPr>
          <w:noProof/>
          <w:lang w:val="sr-Latn-CS"/>
        </w:rPr>
        <w:t>kao</w:t>
      </w:r>
      <w:r w:rsidR="00D14B95" w:rsidRPr="007F487E">
        <w:rPr>
          <w:noProof/>
          <w:lang w:val="sr-Latn-CS"/>
        </w:rPr>
        <w:t xml:space="preserve"> </w:t>
      </w:r>
      <w:r>
        <w:rPr>
          <w:noProof/>
          <w:lang w:val="sr-Latn-CS"/>
        </w:rPr>
        <w:t>ni</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obavlja</w:t>
      </w:r>
      <w:r w:rsidR="00D14B95" w:rsidRPr="007F487E">
        <w:rPr>
          <w:noProof/>
          <w:lang w:val="sr-Latn-CS"/>
        </w:rPr>
        <w:t xml:space="preserve"> </w:t>
      </w:r>
      <w:r>
        <w:rPr>
          <w:noProof/>
          <w:lang w:val="sr-Latn-CS"/>
        </w:rPr>
        <w:t>druge</w:t>
      </w:r>
      <w:r w:rsidR="00D14B95" w:rsidRPr="007F487E">
        <w:rPr>
          <w:noProof/>
          <w:lang w:val="sr-Latn-CS"/>
        </w:rPr>
        <w:t xml:space="preserve"> </w:t>
      </w:r>
      <w:r>
        <w:rPr>
          <w:noProof/>
          <w:lang w:val="sr-Latn-CS"/>
        </w:rPr>
        <w:t>službe</w:t>
      </w:r>
      <w:r w:rsidR="00D14B95" w:rsidRPr="007F487E">
        <w:rPr>
          <w:noProof/>
          <w:lang w:val="sr-Latn-CS"/>
        </w:rPr>
        <w:t xml:space="preserve">, </w:t>
      </w:r>
      <w:r>
        <w:rPr>
          <w:noProof/>
          <w:lang w:val="sr-Latn-CS"/>
        </w:rPr>
        <w:t>poslove</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postupke</w:t>
      </w:r>
      <w:r w:rsidR="00D14B95" w:rsidRPr="007F487E">
        <w:rPr>
          <w:noProof/>
          <w:lang w:val="sr-Latn-CS"/>
        </w:rPr>
        <w:t xml:space="preserve"> </w:t>
      </w:r>
      <w:r>
        <w:rPr>
          <w:noProof/>
          <w:lang w:val="sr-Latn-CS"/>
        </w:rPr>
        <w:t>koji</w:t>
      </w:r>
      <w:r w:rsidR="00D14B95" w:rsidRPr="007F487E">
        <w:rPr>
          <w:noProof/>
          <w:lang w:val="sr-Latn-CS"/>
        </w:rPr>
        <w:t xml:space="preserve"> </w:t>
      </w:r>
      <w:r>
        <w:rPr>
          <w:noProof/>
          <w:lang w:val="sr-Latn-CS"/>
        </w:rPr>
        <w:t>su</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suprotnosti</w:t>
      </w:r>
      <w:r w:rsidR="009051A0" w:rsidRPr="007F487E">
        <w:rPr>
          <w:noProof/>
          <w:lang w:val="sr-Latn-CS"/>
        </w:rPr>
        <w:t xml:space="preserve"> </w:t>
      </w:r>
      <w:r>
        <w:rPr>
          <w:noProof/>
          <w:lang w:val="sr-Latn-CS"/>
        </w:rPr>
        <w:t>sa</w:t>
      </w:r>
      <w:r w:rsidR="009051A0" w:rsidRPr="007F487E">
        <w:rPr>
          <w:noProof/>
          <w:lang w:val="sr-Latn-CS"/>
        </w:rPr>
        <w:t xml:space="preserve"> </w:t>
      </w:r>
      <w:r>
        <w:rPr>
          <w:noProof/>
          <w:lang w:val="sr-Latn-CS"/>
        </w:rPr>
        <w:t>položajem</w:t>
      </w:r>
      <w:r w:rsidR="009051A0" w:rsidRPr="007F487E">
        <w:rPr>
          <w:noProof/>
          <w:lang w:val="sr-Latn-CS"/>
        </w:rPr>
        <w:t xml:space="preserve"> </w:t>
      </w:r>
      <w:r>
        <w:rPr>
          <w:noProof/>
          <w:lang w:val="sr-Latn-CS"/>
        </w:rPr>
        <w:t>i</w:t>
      </w:r>
      <w:r w:rsidR="009051A0" w:rsidRPr="007F487E">
        <w:rPr>
          <w:noProof/>
          <w:lang w:val="sr-Latn-CS"/>
        </w:rPr>
        <w:t xml:space="preserve"> </w:t>
      </w:r>
      <w:r>
        <w:rPr>
          <w:noProof/>
          <w:lang w:val="sr-Latn-CS"/>
        </w:rPr>
        <w:t>radom</w:t>
      </w:r>
      <w:r w:rsidR="009051A0" w:rsidRPr="007F487E">
        <w:rPr>
          <w:noProof/>
          <w:lang w:val="sr-Latn-CS"/>
        </w:rPr>
        <w:t xml:space="preserve"> </w:t>
      </w:r>
      <w:r>
        <w:rPr>
          <w:noProof/>
          <w:lang w:val="sr-Latn-CS"/>
        </w:rPr>
        <w:t>sportskog</w:t>
      </w:r>
      <w:r w:rsidR="00D14B95" w:rsidRPr="007F487E">
        <w:rPr>
          <w:noProof/>
          <w:lang w:val="sr-Latn-CS"/>
        </w:rPr>
        <w:t xml:space="preserve"> </w:t>
      </w:r>
      <w:r>
        <w:rPr>
          <w:noProof/>
          <w:lang w:val="sr-Latn-CS"/>
        </w:rPr>
        <w:t>inspektora</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štete</w:t>
      </w:r>
      <w:r w:rsidR="00D14B95" w:rsidRPr="007F487E">
        <w:rPr>
          <w:noProof/>
          <w:lang w:val="sr-Latn-CS"/>
        </w:rPr>
        <w:t xml:space="preserve"> </w:t>
      </w:r>
      <w:r>
        <w:rPr>
          <w:noProof/>
          <w:lang w:val="sr-Latn-CS"/>
        </w:rPr>
        <w:t>njegovoj</w:t>
      </w:r>
      <w:r w:rsidR="00D14B95" w:rsidRPr="007F487E">
        <w:rPr>
          <w:noProof/>
          <w:lang w:val="sr-Latn-CS"/>
        </w:rPr>
        <w:t xml:space="preserve"> </w:t>
      </w:r>
      <w:r>
        <w:rPr>
          <w:noProof/>
          <w:lang w:val="sr-Latn-CS"/>
        </w:rPr>
        <w:t>nepristrasnosti</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objektivnosti</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vršenju</w:t>
      </w:r>
      <w:r w:rsidR="00D14B95" w:rsidRPr="007F487E">
        <w:rPr>
          <w:noProof/>
          <w:lang w:val="sr-Latn-CS"/>
        </w:rPr>
        <w:t xml:space="preserve"> </w:t>
      </w:r>
      <w:r>
        <w:rPr>
          <w:noProof/>
          <w:lang w:val="sr-Latn-CS"/>
        </w:rPr>
        <w:t>posla</w:t>
      </w:r>
      <w:r w:rsidR="00D14B95"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Pravna</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fizička</w:t>
      </w:r>
      <w:r w:rsidR="00D14B95" w:rsidRPr="007F487E">
        <w:rPr>
          <w:noProof/>
          <w:lang w:val="sr-Latn-CS"/>
        </w:rPr>
        <w:t xml:space="preserve"> </w:t>
      </w:r>
      <w:r>
        <w:rPr>
          <w:noProof/>
          <w:lang w:val="sr-Latn-CS"/>
        </w:rPr>
        <w:t>lica</w:t>
      </w:r>
      <w:r w:rsidR="00D14B95" w:rsidRPr="007F487E">
        <w:rPr>
          <w:noProof/>
          <w:lang w:val="sr-Latn-CS"/>
        </w:rPr>
        <w:t xml:space="preserve"> </w:t>
      </w:r>
      <w:r>
        <w:rPr>
          <w:noProof/>
          <w:lang w:val="sr-Latn-CS"/>
        </w:rPr>
        <w:t>koja</w:t>
      </w:r>
      <w:r w:rsidR="00D14B95" w:rsidRPr="007F487E">
        <w:rPr>
          <w:noProof/>
          <w:lang w:val="sr-Latn-CS"/>
        </w:rPr>
        <w:t xml:space="preserve"> </w:t>
      </w:r>
      <w:r>
        <w:rPr>
          <w:noProof/>
          <w:lang w:val="sr-Latn-CS"/>
        </w:rPr>
        <w:t>obavljaju</w:t>
      </w:r>
      <w:r w:rsidR="00D14B95" w:rsidRPr="007F487E">
        <w:rPr>
          <w:noProof/>
          <w:lang w:val="sr-Latn-CS"/>
        </w:rPr>
        <w:t xml:space="preserve"> </w:t>
      </w:r>
      <w:r>
        <w:rPr>
          <w:noProof/>
          <w:lang w:val="sr-Latn-CS"/>
        </w:rPr>
        <w:t>sportske</w:t>
      </w:r>
      <w:r w:rsidR="00D14B95" w:rsidRPr="007F487E">
        <w:rPr>
          <w:noProof/>
          <w:lang w:val="sr-Latn-CS"/>
        </w:rPr>
        <w:t xml:space="preserve"> </w:t>
      </w:r>
      <w:r>
        <w:rPr>
          <w:noProof/>
          <w:lang w:val="sr-Latn-CS"/>
        </w:rPr>
        <w:t>aktivnosti</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sportske</w:t>
      </w:r>
      <w:r w:rsidR="00D14B95" w:rsidRPr="007F487E">
        <w:rPr>
          <w:noProof/>
          <w:lang w:val="sr-Latn-CS"/>
        </w:rPr>
        <w:t xml:space="preserve"> </w:t>
      </w:r>
      <w:r>
        <w:rPr>
          <w:noProof/>
          <w:lang w:val="sr-Latn-CS"/>
        </w:rPr>
        <w:t>delatnosti</w:t>
      </w:r>
      <w:r w:rsidR="00D14B95" w:rsidRPr="007F487E">
        <w:rPr>
          <w:noProof/>
          <w:lang w:val="sr-Latn-CS"/>
        </w:rPr>
        <w:t xml:space="preserve"> </w:t>
      </w:r>
      <w:r>
        <w:rPr>
          <w:noProof/>
          <w:lang w:val="sr-Latn-CS"/>
        </w:rPr>
        <w:t>dužna</w:t>
      </w:r>
      <w:r w:rsidR="00D14B95" w:rsidRPr="007F487E">
        <w:rPr>
          <w:noProof/>
          <w:lang w:val="sr-Latn-CS"/>
        </w:rPr>
        <w:t xml:space="preserve"> </w:t>
      </w:r>
      <w:r>
        <w:rPr>
          <w:noProof/>
          <w:lang w:val="sr-Latn-CS"/>
        </w:rPr>
        <w:t>su</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omoguće</w:t>
      </w:r>
      <w:r w:rsidR="00D14B95" w:rsidRPr="007F487E">
        <w:rPr>
          <w:noProof/>
          <w:lang w:val="sr-Latn-CS"/>
        </w:rPr>
        <w:t xml:space="preserve"> </w:t>
      </w:r>
      <w:r>
        <w:rPr>
          <w:noProof/>
          <w:lang w:val="sr-Latn-CS"/>
        </w:rPr>
        <w:t>sportskom</w:t>
      </w:r>
      <w:r w:rsidR="00D14B95" w:rsidRPr="007F487E">
        <w:rPr>
          <w:noProof/>
          <w:lang w:val="sr-Latn-CS"/>
        </w:rPr>
        <w:t xml:space="preserve"> </w:t>
      </w:r>
      <w:r>
        <w:rPr>
          <w:noProof/>
          <w:lang w:val="sr-Latn-CS"/>
        </w:rPr>
        <w:t>inspektoru</w:t>
      </w:r>
      <w:r w:rsidR="00D14B95" w:rsidRPr="007F487E">
        <w:rPr>
          <w:noProof/>
          <w:lang w:val="sr-Latn-CS"/>
        </w:rPr>
        <w:t xml:space="preserve"> </w:t>
      </w:r>
      <w:r>
        <w:rPr>
          <w:noProof/>
          <w:lang w:val="sr-Latn-CS"/>
        </w:rPr>
        <w:t>obavljanje</w:t>
      </w:r>
      <w:r w:rsidR="00D14B95" w:rsidRPr="007F487E">
        <w:rPr>
          <w:noProof/>
          <w:lang w:val="sr-Latn-CS"/>
        </w:rPr>
        <w:t xml:space="preserve"> </w:t>
      </w:r>
      <w:r>
        <w:rPr>
          <w:noProof/>
          <w:lang w:val="sr-Latn-CS"/>
        </w:rPr>
        <w:t>inspekcijskog</w:t>
      </w:r>
      <w:r w:rsidR="00D14B95" w:rsidRPr="007F487E">
        <w:rPr>
          <w:noProof/>
          <w:lang w:val="sr-Latn-CS"/>
        </w:rPr>
        <w:t xml:space="preserve"> </w:t>
      </w:r>
      <w:r>
        <w:rPr>
          <w:noProof/>
          <w:lang w:val="sr-Latn-CS"/>
        </w:rPr>
        <w:t>nadzora</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mu</w:t>
      </w:r>
      <w:r w:rsidR="00D14B95" w:rsidRPr="007F487E">
        <w:rPr>
          <w:noProof/>
          <w:lang w:val="sr-Latn-CS"/>
        </w:rPr>
        <w:t xml:space="preserve"> </w:t>
      </w:r>
      <w:r>
        <w:rPr>
          <w:noProof/>
          <w:lang w:val="sr-Latn-CS"/>
        </w:rPr>
        <w:t>na</w:t>
      </w:r>
      <w:r w:rsidR="00D14B95" w:rsidRPr="007F487E">
        <w:rPr>
          <w:noProof/>
          <w:lang w:val="sr-Latn-CS"/>
        </w:rPr>
        <w:t xml:space="preserve"> </w:t>
      </w:r>
      <w:r>
        <w:rPr>
          <w:noProof/>
          <w:lang w:val="sr-Latn-CS"/>
        </w:rPr>
        <w:t>njegov</w:t>
      </w:r>
      <w:r w:rsidR="00D14B95" w:rsidRPr="007F487E">
        <w:rPr>
          <w:noProof/>
          <w:lang w:val="sr-Latn-CS"/>
        </w:rPr>
        <w:t xml:space="preserve"> </w:t>
      </w:r>
      <w:r>
        <w:rPr>
          <w:noProof/>
          <w:lang w:val="sr-Latn-CS"/>
        </w:rPr>
        <w:t>zahtev</w:t>
      </w:r>
      <w:r w:rsidR="00D14B95" w:rsidRPr="007F487E">
        <w:rPr>
          <w:noProof/>
          <w:lang w:val="sr-Latn-CS"/>
        </w:rPr>
        <w:t xml:space="preserve"> </w:t>
      </w:r>
      <w:r>
        <w:rPr>
          <w:noProof/>
          <w:lang w:val="sr-Latn-CS"/>
        </w:rPr>
        <w:t>blagovremeno</w:t>
      </w:r>
      <w:r w:rsidR="00D14B95" w:rsidRPr="007F487E">
        <w:rPr>
          <w:noProof/>
          <w:lang w:val="sr-Latn-CS"/>
        </w:rPr>
        <w:t xml:space="preserve"> </w:t>
      </w:r>
      <w:r>
        <w:rPr>
          <w:noProof/>
          <w:lang w:val="sr-Latn-CS"/>
        </w:rPr>
        <w:t>dostavljaju</w:t>
      </w:r>
      <w:r w:rsidR="00D14B95" w:rsidRPr="007F487E">
        <w:rPr>
          <w:noProof/>
          <w:lang w:val="sr-Latn-CS"/>
        </w:rPr>
        <w:t xml:space="preserve"> </w:t>
      </w:r>
      <w:r>
        <w:rPr>
          <w:noProof/>
          <w:lang w:val="sr-Latn-CS"/>
        </w:rPr>
        <w:t>potpune</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tačne</w:t>
      </w:r>
      <w:r w:rsidR="00D14B95" w:rsidRPr="007F487E">
        <w:rPr>
          <w:noProof/>
          <w:lang w:val="sr-Latn-CS"/>
        </w:rPr>
        <w:t xml:space="preserve"> </w:t>
      </w:r>
      <w:r>
        <w:rPr>
          <w:noProof/>
          <w:lang w:val="sr-Latn-CS"/>
        </w:rPr>
        <w:t>podatke</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mu</w:t>
      </w:r>
      <w:r w:rsidR="00D14B95" w:rsidRPr="007F487E">
        <w:rPr>
          <w:noProof/>
          <w:lang w:val="sr-Latn-CS"/>
        </w:rPr>
        <w:t xml:space="preserve"> </w:t>
      </w:r>
      <w:r>
        <w:rPr>
          <w:noProof/>
          <w:lang w:val="sr-Latn-CS"/>
        </w:rPr>
        <w:t>na</w:t>
      </w:r>
      <w:r w:rsidR="00D14B95" w:rsidRPr="007F487E">
        <w:rPr>
          <w:noProof/>
          <w:lang w:val="sr-Latn-CS"/>
        </w:rPr>
        <w:t xml:space="preserve"> </w:t>
      </w:r>
      <w:r>
        <w:rPr>
          <w:noProof/>
          <w:lang w:val="sr-Latn-CS"/>
        </w:rPr>
        <w:t>njegovo</w:t>
      </w:r>
      <w:r w:rsidR="00D14B95" w:rsidRPr="007F487E">
        <w:rPr>
          <w:noProof/>
          <w:lang w:val="sr-Latn-CS"/>
        </w:rPr>
        <w:t xml:space="preserve"> </w:t>
      </w:r>
      <w:r>
        <w:rPr>
          <w:noProof/>
          <w:lang w:val="sr-Latn-CS"/>
        </w:rPr>
        <w:t>traženje</w:t>
      </w:r>
      <w:r w:rsidR="00D14B95" w:rsidRPr="007F487E">
        <w:rPr>
          <w:noProof/>
          <w:lang w:val="sr-Latn-CS"/>
        </w:rPr>
        <w:t xml:space="preserve"> </w:t>
      </w:r>
      <w:r>
        <w:rPr>
          <w:noProof/>
          <w:lang w:val="sr-Latn-CS"/>
        </w:rPr>
        <w:t>pruže</w:t>
      </w:r>
      <w:r w:rsidR="00D14B95" w:rsidRPr="007F487E">
        <w:rPr>
          <w:noProof/>
          <w:lang w:val="sr-Latn-CS"/>
        </w:rPr>
        <w:t xml:space="preserve"> </w:t>
      </w:r>
      <w:r>
        <w:rPr>
          <w:noProof/>
          <w:lang w:val="sr-Latn-CS"/>
        </w:rPr>
        <w:t>usmeno</w:t>
      </w:r>
      <w:r w:rsidR="00D14B95" w:rsidRPr="007F487E">
        <w:rPr>
          <w:noProof/>
          <w:lang w:val="sr-Latn-CS"/>
        </w:rPr>
        <w:t xml:space="preserve"> </w:t>
      </w:r>
      <w:r>
        <w:rPr>
          <w:noProof/>
          <w:lang w:val="sr-Latn-CS"/>
        </w:rPr>
        <w:t>ili</w:t>
      </w:r>
      <w:r w:rsidR="00D14B95" w:rsidRPr="007F487E">
        <w:rPr>
          <w:noProof/>
          <w:lang w:val="sr-Latn-CS"/>
        </w:rPr>
        <w:t xml:space="preserve"> </w:t>
      </w:r>
      <w:r>
        <w:rPr>
          <w:noProof/>
          <w:lang w:val="sr-Latn-CS"/>
        </w:rPr>
        <w:t>pisano</w:t>
      </w:r>
      <w:r w:rsidR="00D14B95" w:rsidRPr="007F487E">
        <w:rPr>
          <w:noProof/>
          <w:lang w:val="sr-Latn-CS"/>
        </w:rPr>
        <w:t xml:space="preserve"> </w:t>
      </w:r>
      <w:r>
        <w:rPr>
          <w:noProof/>
          <w:lang w:val="sr-Latn-CS"/>
        </w:rPr>
        <w:t>izjašnjenje</w:t>
      </w:r>
      <w:r w:rsidR="00D14B95" w:rsidRPr="007F487E">
        <w:rPr>
          <w:noProof/>
          <w:lang w:val="sr-Latn-CS"/>
        </w:rPr>
        <w:t xml:space="preserve"> </w:t>
      </w:r>
      <w:r>
        <w:rPr>
          <w:noProof/>
          <w:lang w:val="sr-Latn-CS"/>
        </w:rPr>
        <w:t>o</w:t>
      </w:r>
      <w:r w:rsidR="00D14B95" w:rsidRPr="007F487E">
        <w:rPr>
          <w:noProof/>
          <w:lang w:val="sr-Latn-CS"/>
        </w:rPr>
        <w:t xml:space="preserve"> </w:t>
      </w:r>
      <w:r>
        <w:rPr>
          <w:noProof/>
          <w:lang w:val="sr-Latn-CS"/>
        </w:rPr>
        <w:t>činjenicama</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dokazima</w:t>
      </w:r>
      <w:r w:rsidR="00D14B95" w:rsidRPr="007F487E">
        <w:rPr>
          <w:noProof/>
          <w:lang w:val="sr-Latn-CS"/>
        </w:rPr>
        <w:t xml:space="preserve"> </w:t>
      </w:r>
      <w:r>
        <w:rPr>
          <w:noProof/>
          <w:lang w:val="sr-Latn-CS"/>
        </w:rPr>
        <w:t>koji</w:t>
      </w:r>
      <w:r w:rsidR="00D14B95" w:rsidRPr="007F487E">
        <w:rPr>
          <w:noProof/>
          <w:lang w:val="sr-Latn-CS"/>
        </w:rPr>
        <w:t xml:space="preserve"> </w:t>
      </w:r>
      <w:r>
        <w:rPr>
          <w:noProof/>
          <w:lang w:val="sr-Latn-CS"/>
        </w:rPr>
        <w:t>su</w:t>
      </w:r>
      <w:r w:rsidR="00D14B95" w:rsidRPr="007F487E">
        <w:rPr>
          <w:noProof/>
          <w:lang w:val="sr-Latn-CS"/>
        </w:rPr>
        <w:t xml:space="preserve"> </w:t>
      </w:r>
      <w:r>
        <w:rPr>
          <w:noProof/>
          <w:lang w:val="sr-Latn-CS"/>
        </w:rPr>
        <w:t>izneti</w:t>
      </w:r>
      <w:r w:rsidR="00D14B95" w:rsidRPr="007F487E">
        <w:rPr>
          <w:noProof/>
          <w:lang w:val="sr-Latn-CS"/>
        </w:rPr>
        <w:t xml:space="preserve">, </w:t>
      </w:r>
      <w:r>
        <w:rPr>
          <w:noProof/>
          <w:lang w:val="sr-Latn-CS"/>
        </w:rPr>
        <w:t>odnosno</w:t>
      </w:r>
      <w:r w:rsidR="00D14B95" w:rsidRPr="007F487E">
        <w:rPr>
          <w:noProof/>
          <w:lang w:val="sr-Latn-CS"/>
        </w:rPr>
        <w:t xml:space="preserve"> </w:t>
      </w:r>
      <w:r>
        <w:rPr>
          <w:noProof/>
          <w:lang w:val="sr-Latn-CS"/>
        </w:rPr>
        <w:t>utvrđeni</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postupku</w:t>
      </w:r>
      <w:r w:rsidR="00D14B95" w:rsidRPr="007F487E">
        <w:rPr>
          <w:noProof/>
          <w:lang w:val="sr-Latn-CS"/>
        </w:rPr>
        <w:t xml:space="preserve"> </w:t>
      </w:r>
      <w:r>
        <w:rPr>
          <w:noProof/>
          <w:lang w:val="sr-Latn-CS"/>
        </w:rPr>
        <w:t>inspekcijskog</w:t>
      </w:r>
      <w:r w:rsidR="00D14B95" w:rsidRPr="007F487E">
        <w:rPr>
          <w:noProof/>
          <w:lang w:val="sr-Latn-CS"/>
        </w:rPr>
        <w:t xml:space="preserve"> </w:t>
      </w:r>
      <w:r>
        <w:rPr>
          <w:noProof/>
          <w:lang w:val="sr-Latn-CS"/>
        </w:rPr>
        <w:t>nadzora</w:t>
      </w:r>
      <w:r w:rsidR="00D14B95" w:rsidRPr="007F487E">
        <w:rPr>
          <w:noProof/>
          <w:lang w:val="sr-Latn-CS"/>
        </w:rPr>
        <w:t xml:space="preserve">, </w:t>
      </w:r>
      <w:r>
        <w:rPr>
          <w:noProof/>
          <w:lang w:val="sr-Latn-CS"/>
        </w:rPr>
        <w:t>kao</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da</w:t>
      </w:r>
      <w:r w:rsidR="00D14B95" w:rsidRPr="007F487E">
        <w:rPr>
          <w:noProof/>
          <w:lang w:val="sr-Latn-CS"/>
        </w:rPr>
        <w:t xml:space="preserve"> </w:t>
      </w:r>
      <w:r>
        <w:rPr>
          <w:noProof/>
          <w:lang w:val="sr-Latn-CS"/>
        </w:rPr>
        <w:t>postupe</w:t>
      </w:r>
      <w:r w:rsidR="00D14B95" w:rsidRPr="007F487E">
        <w:rPr>
          <w:noProof/>
          <w:lang w:val="sr-Latn-CS"/>
        </w:rPr>
        <w:t xml:space="preserve"> </w:t>
      </w:r>
      <w:r>
        <w:rPr>
          <w:noProof/>
          <w:lang w:val="sr-Latn-CS"/>
        </w:rPr>
        <w:t>po</w:t>
      </w:r>
      <w:r w:rsidR="00D14B95" w:rsidRPr="007F487E">
        <w:rPr>
          <w:noProof/>
          <w:lang w:val="sr-Latn-CS"/>
        </w:rPr>
        <w:t xml:space="preserve"> </w:t>
      </w:r>
      <w:r>
        <w:rPr>
          <w:noProof/>
          <w:lang w:val="sr-Latn-CS"/>
        </w:rPr>
        <w:t>drugom</w:t>
      </w:r>
      <w:r w:rsidR="00D14B95" w:rsidRPr="007F487E">
        <w:rPr>
          <w:noProof/>
          <w:lang w:val="sr-Latn-CS"/>
        </w:rPr>
        <w:t xml:space="preserve"> </w:t>
      </w:r>
      <w:r>
        <w:rPr>
          <w:noProof/>
          <w:lang w:val="sr-Latn-CS"/>
        </w:rPr>
        <w:t>zahtevu</w:t>
      </w:r>
      <w:r w:rsidR="00D14B95" w:rsidRPr="007F487E">
        <w:rPr>
          <w:noProof/>
          <w:lang w:val="sr-Latn-CS"/>
        </w:rPr>
        <w:t xml:space="preserve"> </w:t>
      </w:r>
      <w:r>
        <w:rPr>
          <w:noProof/>
          <w:lang w:val="sr-Latn-CS"/>
        </w:rPr>
        <w:t>sportskog</w:t>
      </w:r>
      <w:r w:rsidR="00D14B95" w:rsidRPr="007F487E">
        <w:rPr>
          <w:noProof/>
          <w:lang w:val="sr-Latn-CS"/>
        </w:rPr>
        <w:t xml:space="preserve"> </w:t>
      </w:r>
      <w:r>
        <w:rPr>
          <w:noProof/>
          <w:lang w:val="sr-Latn-CS"/>
        </w:rPr>
        <w:t>inspektora</w:t>
      </w:r>
      <w:r w:rsidR="00D14B95"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w:t>
      </w:r>
      <w:r w:rsidR="00B3053C" w:rsidRPr="007F487E">
        <w:rPr>
          <w:noProof/>
          <w:lang w:val="sr-Latn-CS"/>
        </w:rPr>
        <w:t xml:space="preserve"> </w:t>
      </w:r>
      <w:r>
        <w:rPr>
          <w:noProof/>
          <w:lang w:val="sr-Latn-CS"/>
        </w:rPr>
        <w:t>sadržinu</w:t>
      </w:r>
      <w:r w:rsidR="008A20B8" w:rsidRPr="007F487E">
        <w:rPr>
          <w:noProof/>
          <w:lang w:val="sr-Latn-CS"/>
        </w:rPr>
        <w:t xml:space="preserve">, </w:t>
      </w:r>
      <w:r>
        <w:rPr>
          <w:noProof/>
          <w:lang w:val="sr-Latn-CS"/>
        </w:rPr>
        <w:t>granice</w:t>
      </w:r>
      <w:r w:rsidR="009903D3" w:rsidRPr="007F487E">
        <w:rPr>
          <w:noProof/>
          <w:lang w:val="sr-Latn-CS"/>
        </w:rPr>
        <w:t xml:space="preserve"> </w:t>
      </w:r>
      <w:r>
        <w:rPr>
          <w:noProof/>
          <w:lang w:val="sr-Latn-CS"/>
        </w:rPr>
        <w:t>ovlašćenja</w:t>
      </w:r>
      <w:r w:rsidR="009903D3" w:rsidRPr="007F487E">
        <w:rPr>
          <w:noProof/>
          <w:lang w:val="sr-Latn-CS"/>
        </w:rPr>
        <w:t xml:space="preserve">, </w:t>
      </w:r>
      <w:r>
        <w:rPr>
          <w:noProof/>
          <w:lang w:val="sr-Latn-CS"/>
        </w:rPr>
        <w:t>prava</w:t>
      </w:r>
      <w:r w:rsidR="009903D3" w:rsidRPr="007F487E">
        <w:rPr>
          <w:noProof/>
          <w:lang w:val="sr-Latn-CS"/>
        </w:rPr>
        <w:t xml:space="preserve"> </w:t>
      </w:r>
      <w:r>
        <w:rPr>
          <w:noProof/>
          <w:lang w:val="sr-Latn-CS"/>
        </w:rPr>
        <w:t>i</w:t>
      </w:r>
      <w:r w:rsidR="009903D3" w:rsidRPr="007F487E">
        <w:rPr>
          <w:noProof/>
          <w:lang w:val="sr-Latn-CS"/>
        </w:rPr>
        <w:t xml:space="preserve"> </w:t>
      </w:r>
      <w:r>
        <w:rPr>
          <w:noProof/>
          <w:lang w:val="sr-Latn-CS"/>
        </w:rPr>
        <w:t>obaveze</w:t>
      </w:r>
      <w:r w:rsidR="009903D3" w:rsidRPr="007F487E">
        <w:rPr>
          <w:noProof/>
          <w:lang w:val="sr-Latn-CS"/>
        </w:rPr>
        <w:t xml:space="preserve"> </w:t>
      </w:r>
      <w:r>
        <w:rPr>
          <w:noProof/>
          <w:lang w:val="sr-Latn-CS"/>
        </w:rPr>
        <w:t>pri</w:t>
      </w:r>
      <w:r w:rsidR="009903D3" w:rsidRPr="007F487E">
        <w:rPr>
          <w:noProof/>
          <w:lang w:val="sr-Latn-CS"/>
        </w:rPr>
        <w:t xml:space="preserve"> </w:t>
      </w:r>
      <w:r>
        <w:rPr>
          <w:noProof/>
          <w:lang w:val="sr-Latn-CS"/>
        </w:rPr>
        <w:t>vršenju</w:t>
      </w:r>
      <w:r w:rsidR="009903D3" w:rsidRPr="007F487E">
        <w:rPr>
          <w:noProof/>
          <w:lang w:val="sr-Latn-CS"/>
        </w:rPr>
        <w:t xml:space="preserve"> </w:t>
      </w:r>
      <w:r>
        <w:rPr>
          <w:noProof/>
          <w:lang w:val="sr-Latn-CS"/>
        </w:rPr>
        <w:t>inspekcijskog</w:t>
      </w:r>
      <w:r w:rsidR="009903D3" w:rsidRPr="007F487E">
        <w:rPr>
          <w:noProof/>
          <w:lang w:val="sr-Latn-CS"/>
        </w:rPr>
        <w:t xml:space="preserve"> </w:t>
      </w:r>
      <w:r>
        <w:rPr>
          <w:noProof/>
          <w:lang w:val="sr-Latn-CS"/>
        </w:rPr>
        <w:t>nadzora</w:t>
      </w:r>
      <w:r w:rsidR="009903D3" w:rsidRPr="007F487E">
        <w:rPr>
          <w:noProof/>
          <w:lang w:val="sr-Latn-CS"/>
        </w:rPr>
        <w:t xml:space="preserve"> </w:t>
      </w:r>
      <w:r>
        <w:rPr>
          <w:noProof/>
          <w:lang w:val="sr-Latn-CS"/>
        </w:rPr>
        <w:t>od</w:t>
      </w:r>
      <w:r w:rsidR="009903D3" w:rsidRPr="007F487E">
        <w:rPr>
          <w:noProof/>
          <w:lang w:val="sr-Latn-CS"/>
        </w:rPr>
        <w:t xml:space="preserve"> </w:t>
      </w:r>
      <w:r>
        <w:rPr>
          <w:noProof/>
          <w:lang w:val="sr-Latn-CS"/>
        </w:rPr>
        <w:t>strane</w:t>
      </w:r>
      <w:r w:rsidR="009903D3" w:rsidRPr="007F487E">
        <w:rPr>
          <w:noProof/>
          <w:lang w:val="sr-Latn-CS"/>
        </w:rPr>
        <w:t xml:space="preserve"> </w:t>
      </w:r>
      <w:r>
        <w:rPr>
          <w:noProof/>
          <w:lang w:val="sr-Latn-CS"/>
        </w:rPr>
        <w:t>sportskih</w:t>
      </w:r>
      <w:r w:rsidR="009903D3" w:rsidRPr="007F487E">
        <w:rPr>
          <w:noProof/>
          <w:lang w:val="sr-Latn-CS"/>
        </w:rPr>
        <w:t xml:space="preserve"> </w:t>
      </w:r>
      <w:r>
        <w:rPr>
          <w:noProof/>
          <w:lang w:val="sr-Latn-CS"/>
        </w:rPr>
        <w:t>inspektora</w:t>
      </w:r>
      <w:r w:rsidR="009903D3" w:rsidRPr="007F487E">
        <w:rPr>
          <w:noProof/>
          <w:lang w:val="sr-Latn-CS"/>
        </w:rPr>
        <w:t xml:space="preserve"> </w:t>
      </w:r>
      <w:r>
        <w:rPr>
          <w:noProof/>
          <w:lang w:val="sr-Latn-CS"/>
        </w:rPr>
        <w:t>primenjuju</w:t>
      </w:r>
      <w:r w:rsidR="00B3053C" w:rsidRPr="007F487E">
        <w:rPr>
          <w:noProof/>
          <w:lang w:val="sr-Latn-CS"/>
        </w:rPr>
        <w:t xml:space="preserve"> </w:t>
      </w:r>
      <w:r>
        <w:rPr>
          <w:noProof/>
          <w:lang w:val="sr-Latn-CS"/>
        </w:rPr>
        <w:t>se</w:t>
      </w:r>
      <w:r w:rsidR="00B3053C" w:rsidRPr="007F487E">
        <w:rPr>
          <w:noProof/>
          <w:lang w:val="sr-Latn-CS"/>
        </w:rPr>
        <w:t xml:space="preserve"> </w:t>
      </w:r>
      <w:r>
        <w:rPr>
          <w:noProof/>
          <w:lang w:val="sr-Latn-CS"/>
        </w:rPr>
        <w:t>odredbe</w:t>
      </w:r>
      <w:r w:rsidR="00B3053C" w:rsidRPr="007F487E">
        <w:rPr>
          <w:noProof/>
          <w:lang w:val="sr-Latn-CS"/>
        </w:rPr>
        <w:t xml:space="preserve"> </w:t>
      </w:r>
      <w:r>
        <w:rPr>
          <w:noProof/>
          <w:lang w:val="sr-Latn-CS"/>
        </w:rPr>
        <w:t>ovog</w:t>
      </w:r>
      <w:r w:rsidR="00B3053C" w:rsidRPr="007F487E">
        <w:rPr>
          <w:noProof/>
          <w:lang w:val="sr-Latn-CS"/>
        </w:rPr>
        <w:t xml:space="preserve"> </w:t>
      </w:r>
      <w:r>
        <w:rPr>
          <w:noProof/>
          <w:lang w:val="sr-Latn-CS"/>
        </w:rPr>
        <w:t>zakona</w:t>
      </w:r>
      <w:r w:rsidR="009903D3" w:rsidRPr="007F487E">
        <w:rPr>
          <w:noProof/>
          <w:lang w:val="sr-Latn-CS"/>
        </w:rPr>
        <w:t xml:space="preserve"> </w:t>
      </w:r>
      <w:r>
        <w:rPr>
          <w:noProof/>
          <w:lang w:val="sr-Latn-CS"/>
        </w:rPr>
        <w:t>i</w:t>
      </w:r>
      <w:r w:rsidR="009903D3" w:rsidRPr="007F487E">
        <w:rPr>
          <w:noProof/>
          <w:lang w:val="sr-Latn-CS"/>
        </w:rPr>
        <w:t xml:space="preserve"> </w:t>
      </w:r>
      <w:r>
        <w:rPr>
          <w:noProof/>
          <w:lang w:val="sr-Latn-CS"/>
        </w:rPr>
        <w:t>zakona</w:t>
      </w:r>
      <w:r w:rsidR="009903D3" w:rsidRPr="007F487E">
        <w:rPr>
          <w:noProof/>
          <w:lang w:val="sr-Latn-CS"/>
        </w:rPr>
        <w:t xml:space="preserve"> </w:t>
      </w:r>
      <w:r>
        <w:rPr>
          <w:noProof/>
          <w:lang w:val="sr-Latn-CS"/>
        </w:rPr>
        <w:t>kojim</w:t>
      </w:r>
      <w:r w:rsidR="009903D3" w:rsidRPr="007F487E">
        <w:rPr>
          <w:noProof/>
          <w:lang w:val="sr-Latn-CS"/>
        </w:rPr>
        <w:t xml:space="preserve"> </w:t>
      </w:r>
      <w:r>
        <w:rPr>
          <w:noProof/>
          <w:lang w:val="sr-Latn-CS"/>
        </w:rPr>
        <w:t>je</w:t>
      </w:r>
      <w:r w:rsidR="009903D3" w:rsidRPr="007F487E">
        <w:rPr>
          <w:noProof/>
          <w:lang w:val="sr-Latn-CS"/>
        </w:rPr>
        <w:t xml:space="preserve"> </w:t>
      </w:r>
      <w:r>
        <w:rPr>
          <w:noProof/>
          <w:lang w:val="sr-Latn-CS"/>
        </w:rPr>
        <w:t>uređen</w:t>
      </w:r>
      <w:r w:rsidR="009903D3" w:rsidRPr="007F487E">
        <w:rPr>
          <w:noProof/>
          <w:lang w:val="sr-Latn-CS"/>
        </w:rPr>
        <w:t xml:space="preserve"> </w:t>
      </w:r>
      <w:r>
        <w:rPr>
          <w:noProof/>
          <w:lang w:val="sr-Latn-CS"/>
        </w:rPr>
        <w:t>inspekcijski</w:t>
      </w:r>
      <w:r w:rsidR="009903D3" w:rsidRPr="007F487E">
        <w:rPr>
          <w:noProof/>
          <w:lang w:val="sr-Latn-CS"/>
        </w:rPr>
        <w:t xml:space="preserve"> </w:t>
      </w:r>
      <w:r>
        <w:rPr>
          <w:noProof/>
          <w:lang w:val="sr-Latn-CS"/>
        </w:rPr>
        <w:t>nadzor</w:t>
      </w:r>
      <w:r w:rsidR="009903D3"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Sportski</w:t>
      </w:r>
      <w:r w:rsidR="00C23E96" w:rsidRPr="007F487E">
        <w:rPr>
          <w:noProof/>
          <w:lang w:val="sr-Latn-CS"/>
        </w:rPr>
        <w:t xml:space="preserve"> </w:t>
      </w:r>
      <w:r>
        <w:rPr>
          <w:noProof/>
          <w:lang w:val="sr-Latn-CS"/>
        </w:rPr>
        <w:t>inspektor</w:t>
      </w:r>
      <w:r w:rsidR="00C23E96" w:rsidRPr="007F487E">
        <w:rPr>
          <w:noProof/>
          <w:lang w:val="sr-Latn-CS"/>
        </w:rPr>
        <w:t xml:space="preserve"> </w:t>
      </w:r>
      <w:r>
        <w:rPr>
          <w:noProof/>
          <w:lang w:val="sr-Latn-CS"/>
        </w:rPr>
        <w:t>sprovodi</w:t>
      </w:r>
      <w:r w:rsidR="00C23E96" w:rsidRPr="007F487E">
        <w:rPr>
          <w:noProof/>
          <w:lang w:val="sr-Latn-CS"/>
        </w:rPr>
        <w:t xml:space="preserve"> </w:t>
      </w:r>
      <w:r>
        <w:rPr>
          <w:noProof/>
          <w:lang w:val="sr-Latn-CS"/>
        </w:rPr>
        <w:t>postupak</w:t>
      </w:r>
      <w:r w:rsidR="00621D75" w:rsidRPr="007F487E">
        <w:rPr>
          <w:noProof/>
          <w:lang w:val="sr-Latn-CS"/>
        </w:rPr>
        <w:t xml:space="preserve"> </w:t>
      </w:r>
      <w:r>
        <w:rPr>
          <w:noProof/>
          <w:lang w:val="sr-Latn-CS"/>
        </w:rPr>
        <w:t>inspekcijskog</w:t>
      </w:r>
      <w:r w:rsidR="00C23E96" w:rsidRPr="007F487E">
        <w:rPr>
          <w:noProof/>
          <w:lang w:val="sr-Latn-CS"/>
        </w:rPr>
        <w:t xml:space="preserve"> </w:t>
      </w:r>
      <w:r>
        <w:rPr>
          <w:noProof/>
          <w:lang w:val="sr-Latn-CS"/>
        </w:rPr>
        <w:t>nadzora</w:t>
      </w:r>
      <w:r w:rsidR="00621D75" w:rsidRPr="007F487E">
        <w:rPr>
          <w:noProof/>
          <w:lang w:val="sr-Latn-CS"/>
        </w:rPr>
        <w:t xml:space="preserve"> </w:t>
      </w:r>
      <w:r>
        <w:rPr>
          <w:noProof/>
          <w:lang w:val="sr-Latn-CS"/>
        </w:rPr>
        <w:t>i</w:t>
      </w:r>
      <w:r w:rsidR="00621D75" w:rsidRPr="007F487E">
        <w:rPr>
          <w:noProof/>
          <w:lang w:val="sr-Latn-CS"/>
        </w:rPr>
        <w:t xml:space="preserve"> </w:t>
      </w:r>
      <w:r>
        <w:rPr>
          <w:noProof/>
          <w:lang w:val="sr-Latn-CS"/>
        </w:rPr>
        <w:t>u</w:t>
      </w:r>
      <w:r w:rsidR="00621D75" w:rsidRPr="007F487E">
        <w:rPr>
          <w:noProof/>
          <w:lang w:val="sr-Latn-CS"/>
        </w:rPr>
        <w:t xml:space="preserve"> </w:t>
      </w:r>
      <w:r>
        <w:rPr>
          <w:noProof/>
          <w:lang w:val="sr-Latn-CS"/>
        </w:rPr>
        <w:t>postupku</w:t>
      </w:r>
      <w:r w:rsidR="00621D75" w:rsidRPr="007F487E">
        <w:rPr>
          <w:noProof/>
          <w:lang w:val="sr-Latn-CS"/>
        </w:rPr>
        <w:t xml:space="preserve"> </w:t>
      </w:r>
      <w:r>
        <w:rPr>
          <w:noProof/>
          <w:lang w:val="sr-Latn-CS"/>
        </w:rPr>
        <w:t>vršenja</w:t>
      </w:r>
      <w:r w:rsidR="00621D75" w:rsidRPr="007F487E">
        <w:rPr>
          <w:noProof/>
          <w:lang w:val="sr-Latn-CS"/>
        </w:rPr>
        <w:t xml:space="preserve"> </w:t>
      </w:r>
      <w:r>
        <w:rPr>
          <w:noProof/>
          <w:lang w:val="sr-Latn-CS"/>
        </w:rPr>
        <w:t>inspekcijskog</w:t>
      </w:r>
      <w:r w:rsidR="00621D75" w:rsidRPr="007F487E">
        <w:rPr>
          <w:noProof/>
          <w:lang w:val="sr-Latn-CS"/>
        </w:rPr>
        <w:t xml:space="preserve"> </w:t>
      </w:r>
      <w:r>
        <w:rPr>
          <w:noProof/>
          <w:lang w:val="sr-Latn-CS"/>
        </w:rPr>
        <w:t>nadzora</w:t>
      </w:r>
      <w:r w:rsidR="00621D75" w:rsidRPr="007F487E">
        <w:rPr>
          <w:noProof/>
          <w:lang w:val="sr-Latn-CS"/>
        </w:rPr>
        <w:t xml:space="preserve"> </w:t>
      </w:r>
      <w:r>
        <w:rPr>
          <w:noProof/>
          <w:lang w:val="sr-Latn-CS"/>
        </w:rPr>
        <w:t>ima</w:t>
      </w:r>
      <w:r w:rsidR="00621D75" w:rsidRPr="007F487E">
        <w:rPr>
          <w:noProof/>
          <w:lang w:val="sr-Latn-CS"/>
        </w:rPr>
        <w:t xml:space="preserve"> </w:t>
      </w:r>
      <w:r>
        <w:rPr>
          <w:noProof/>
          <w:lang w:val="sr-Latn-CS"/>
        </w:rPr>
        <w:t>ovlašćenja</w:t>
      </w:r>
      <w:r w:rsidR="00621D75" w:rsidRPr="007F487E">
        <w:rPr>
          <w:noProof/>
          <w:lang w:val="sr-Latn-CS"/>
        </w:rPr>
        <w:t xml:space="preserve"> </w:t>
      </w:r>
      <w:r>
        <w:rPr>
          <w:noProof/>
          <w:lang w:val="sr-Latn-CS"/>
        </w:rPr>
        <w:t>i</w:t>
      </w:r>
      <w:r w:rsidR="00621D75" w:rsidRPr="007F487E">
        <w:rPr>
          <w:noProof/>
          <w:lang w:val="sr-Latn-CS"/>
        </w:rPr>
        <w:t xml:space="preserve"> </w:t>
      </w:r>
      <w:r>
        <w:rPr>
          <w:noProof/>
          <w:lang w:val="sr-Latn-CS"/>
        </w:rPr>
        <w:t>obaveze</w:t>
      </w:r>
      <w:r w:rsidR="00621D75" w:rsidRPr="007F487E">
        <w:rPr>
          <w:noProof/>
          <w:lang w:val="sr-Latn-CS"/>
        </w:rPr>
        <w:t xml:space="preserve"> </w:t>
      </w:r>
      <w:r>
        <w:rPr>
          <w:noProof/>
          <w:lang w:val="sr-Latn-CS"/>
        </w:rPr>
        <w:t>u</w:t>
      </w:r>
      <w:r w:rsidR="00C23E96" w:rsidRPr="007F487E">
        <w:rPr>
          <w:noProof/>
          <w:lang w:val="sr-Latn-CS"/>
        </w:rPr>
        <w:t xml:space="preserve"> </w:t>
      </w:r>
      <w:r>
        <w:rPr>
          <w:noProof/>
          <w:lang w:val="sr-Latn-CS"/>
        </w:rPr>
        <w:t>skladu</w:t>
      </w:r>
      <w:r w:rsidR="00C23E96" w:rsidRPr="007F487E">
        <w:rPr>
          <w:noProof/>
          <w:lang w:val="sr-Latn-CS"/>
        </w:rPr>
        <w:t xml:space="preserve"> </w:t>
      </w:r>
      <w:r>
        <w:rPr>
          <w:noProof/>
          <w:lang w:val="sr-Latn-CS"/>
        </w:rPr>
        <w:t>sa</w:t>
      </w:r>
      <w:r w:rsidR="00C23E96" w:rsidRPr="007F487E">
        <w:rPr>
          <w:noProof/>
          <w:lang w:val="sr-Latn-CS"/>
        </w:rPr>
        <w:t xml:space="preserve"> </w:t>
      </w:r>
      <w:r>
        <w:rPr>
          <w:noProof/>
          <w:lang w:val="sr-Latn-CS"/>
        </w:rPr>
        <w:t>ovim</w:t>
      </w:r>
      <w:r w:rsidR="00C23E96" w:rsidRPr="007F487E">
        <w:rPr>
          <w:noProof/>
          <w:lang w:val="sr-Latn-CS"/>
        </w:rPr>
        <w:t xml:space="preserve"> </w:t>
      </w:r>
      <w:r>
        <w:rPr>
          <w:noProof/>
          <w:lang w:val="sr-Latn-CS"/>
        </w:rPr>
        <w:t>zakonom</w:t>
      </w:r>
      <w:r w:rsidR="00C23E96" w:rsidRPr="007F487E">
        <w:rPr>
          <w:noProof/>
          <w:lang w:val="sr-Latn-CS"/>
        </w:rPr>
        <w:t xml:space="preserve"> </w:t>
      </w:r>
      <w:r>
        <w:rPr>
          <w:noProof/>
          <w:lang w:val="sr-Latn-CS"/>
        </w:rPr>
        <w:t>i</w:t>
      </w:r>
      <w:r w:rsidR="00C23E96" w:rsidRPr="007F487E">
        <w:rPr>
          <w:noProof/>
          <w:lang w:val="sr-Latn-CS"/>
        </w:rPr>
        <w:t xml:space="preserve"> </w:t>
      </w:r>
      <w:r>
        <w:rPr>
          <w:noProof/>
          <w:lang w:val="sr-Latn-CS"/>
        </w:rPr>
        <w:t>zakonom</w:t>
      </w:r>
      <w:r w:rsidR="00C23E96" w:rsidRPr="007F487E">
        <w:rPr>
          <w:noProof/>
          <w:lang w:val="sr-Latn-CS"/>
        </w:rPr>
        <w:t xml:space="preserve"> </w:t>
      </w:r>
      <w:r>
        <w:rPr>
          <w:noProof/>
          <w:lang w:val="sr-Latn-CS"/>
        </w:rPr>
        <w:t>kojim</w:t>
      </w:r>
      <w:r w:rsidR="00C23E96" w:rsidRPr="007F487E">
        <w:rPr>
          <w:noProof/>
          <w:lang w:val="sr-Latn-CS"/>
        </w:rPr>
        <w:t xml:space="preserve"> </w:t>
      </w:r>
      <w:r>
        <w:rPr>
          <w:noProof/>
          <w:lang w:val="sr-Latn-CS"/>
        </w:rPr>
        <w:t>je</w:t>
      </w:r>
      <w:r w:rsidR="00C23E96" w:rsidRPr="007F487E">
        <w:rPr>
          <w:noProof/>
          <w:lang w:val="sr-Latn-CS"/>
        </w:rPr>
        <w:t xml:space="preserve"> </w:t>
      </w:r>
      <w:r>
        <w:rPr>
          <w:noProof/>
          <w:lang w:val="sr-Latn-CS"/>
        </w:rPr>
        <w:t>uređen</w:t>
      </w:r>
      <w:r w:rsidR="00C23E96" w:rsidRPr="007F487E">
        <w:rPr>
          <w:noProof/>
          <w:lang w:val="sr-Latn-CS"/>
        </w:rPr>
        <w:t xml:space="preserve"> </w:t>
      </w:r>
      <w:r>
        <w:rPr>
          <w:noProof/>
          <w:lang w:val="sr-Latn-CS"/>
        </w:rPr>
        <w:t>inspekcijski</w:t>
      </w:r>
      <w:r w:rsidR="00C23E96" w:rsidRPr="007F487E">
        <w:rPr>
          <w:noProof/>
          <w:lang w:val="sr-Latn-CS"/>
        </w:rPr>
        <w:t xml:space="preserve"> </w:t>
      </w:r>
      <w:r>
        <w:rPr>
          <w:noProof/>
          <w:lang w:val="sr-Latn-CS"/>
        </w:rPr>
        <w:t>nadzor</w:t>
      </w:r>
      <w:r w:rsidR="00C23E96" w:rsidRPr="007F487E">
        <w:rPr>
          <w:noProof/>
          <w:lang w:val="sr-Latn-CS"/>
        </w:rPr>
        <w:t>.</w:t>
      </w:r>
    </w:p>
    <w:p w:rsidR="001C6971"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Ministarstvo</w:t>
      </w:r>
      <w:r w:rsidR="005D6993" w:rsidRPr="007F487E">
        <w:rPr>
          <w:noProof/>
          <w:lang w:val="sr-Latn-CS"/>
        </w:rPr>
        <w:t xml:space="preserve"> </w:t>
      </w:r>
      <w:r>
        <w:rPr>
          <w:noProof/>
          <w:lang w:val="sr-Latn-CS"/>
        </w:rPr>
        <w:t>je</w:t>
      </w:r>
      <w:r w:rsidR="005D6993" w:rsidRPr="007F487E">
        <w:rPr>
          <w:noProof/>
          <w:lang w:val="sr-Latn-CS"/>
        </w:rPr>
        <w:t xml:space="preserve"> </w:t>
      </w:r>
      <w:r>
        <w:rPr>
          <w:noProof/>
          <w:lang w:val="sr-Latn-CS"/>
        </w:rPr>
        <w:t>dužno</w:t>
      </w:r>
      <w:r w:rsidR="001C6971" w:rsidRPr="007F487E">
        <w:rPr>
          <w:noProof/>
          <w:lang w:val="sr-Latn-CS"/>
        </w:rPr>
        <w:t xml:space="preserve"> </w:t>
      </w:r>
      <w:r>
        <w:rPr>
          <w:noProof/>
          <w:lang w:val="sr-Latn-CS"/>
        </w:rPr>
        <w:t>da</w:t>
      </w:r>
      <w:r w:rsidR="001C6971" w:rsidRPr="007F487E">
        <w:rPr>
          <w:noProof/>
          <w:lang w:val="sr-Latn-CS"/>
        </w:rPr>
        <w:t xml:space="preserve"> </w:t>
      </w:r>
      <w:r>
        <w:rPr>
          <w:noProof/>
          <w:lang w:val="sr-Latn-CS"/>
        </w:rPr>
        <w:t>sistemski</w:t>
      </w:r>
      <w:r w:rsidR="001C6971" w:rsidRPr="007F487E">
        <w:rPr>
          <w:noProof/>
          <w:lang w:val="sr-Latn-CS"/>
        </w:rPr>
        <w:t xml:space="preserve"> </w:t>
      </w:r>
      <w:r>
        <w:rPr>
          <w:noProof/>
          <w:lang w:val="sr-Latn-CS"/>
        </w:rPr>
        <w:t>i</w:t>
      </w:r>
      <w:r w:rsidR="001C6971" w:rsidRPr="007F487E">
        <w:rPr>
          <w:noProof/>
          <w:lang w:val="sr-Latn-CS"/>
        </w:rPr>
        <w:t xml:space="preserve"> </w:t>
      </w:r>
      <w:r>
        <w:rPr>
          <w:noProof/>
          <w:lang w:val="sr-Latn-CS"/>
        </w:rPr>
        <w:t>kontinuirano</w:t>
      </w:r>
      <w:r w:rsidR="001C6971" w:rsidRPr="007F487E">
        <w:rPr>
          <w:noProof/>
          <w:lang w:val="sr-Latn-CS"/>
        </w:rPr>
        <w:t xml:space="preserve"> </w:t>
      </w:r>
      <w:r>
        <w:rPr>
          <w:noProof/>
          <w:lang w:val="sr-Latn-CS"/>
        </w:rPr>
        <w:t>planira</w:t>
      </w:r>
      <w:r w:rsidR="001C6971" w:rsidRPr="007F487E">
        <w:rPr>
          <w:noProof/>
          <w:lang w:val="sr-Latn-CS"/>
        </w:rPr>
        <w:t xml:space="preserve"> </w:t>
      </w:r>
      <w:r>
        <w:rPr>
          <w:noProof/>
          <w:lang w:val="sr-Latn-CS"/>
        </w:rPr>
        <w:t>i</w:t>
      </w:r>
      <w:r w:rsidR="001C6971" w:rsidRPr="007F487E">
        <w:rPr>
          <w:noProof/>
          <w:lang w:val="sr-Latn-CS"/>
        </w:rPr>
        <w:t xml:space="preserve"> </w:t>
      </w:r>
      <w:r>
        <w:rPr>
          <w:noProof/>
          <w:lang w:val="sr-Latn-CS"/>
        </w:rPr>
        <w:t>sprovodi</w:t>
      </w:r>
      <w:r w:rsidR="001C6971" w:rsidRPr="007F487E">
        <w:rPr>
          <w:noProof/>
          <w:lang w:val="sr-Latn-CS"/>
        </w:rPr>
        <w:t xml:space="preserve"> </w:t>
      </w:r>
      <w:r>
        <w:rPr>
          <w:noProof/>
          <w:lang w:val="sr-Latn-CS"/>
        </w:rPr>
        <w:t>obuku</w:t>
      </w:r>
      <w:r w:rsidR="001C6971" w:rsidRPr="007F487E">
        <w:rPr>
          <w:noProof/>
          <w:lang w:val="sr-Latn-CS"/>
        </w:rPr>
        <w:t xml:space="preserve"> </w:t>
      </w:r>
      <w:r>
        <w:rPr>
          <w:noProof/>
          <w:lang w:val="sr-Latn-CS"/>
        </w:rPr>
        <w:t>i</w:t>
      </w:r>
      <w:r w:rsidR="001C6971" w:rsidRPr="007F487E">
        <w:rPr>
          <w:noProof/>
          <w:lang w:val="sr-Latn-CS"/>
        </w:rPr>
        <w:t xml:space="preserve"> </w:t>
      </w:r>
      <w:r>
        <w:rPr>
          <w:noProof/>
          <w:lang w:val="sr-Latn-CS"/>
        </w:rPr>
        <w:t>druge</w:t>
      </w:r>
      <w:r w:rsidR="001C6971" w:rsidRPr="007F487E">
        <w:rPr>
          <w:noProof/>
          <w:lang w:val="sr-Latn-CS"/>
        </w:rPr>
        <w:t xml:space="preserve"> </w:t>
      </w:r>
      <w:r>
        <w:rPr>
          <w:noProof/>
          <w:lang w:val="sr-Latn-CS"/>
        </w:rPr>
        <w:t>oblike</w:t>
      </w:r>
      <w:r w:rsidR="001C6971" w:rsidRPr="007F487E">
        <w:rPr>
          <w:noProof/>
          <w:lang w:val="sr-Latn-CS"/>
        </w:rPr>
        <w:t xml:space="preserve"> </w:t>
      </w:r>
      <w:r>
        <w:rPr>
          <w:noProof/>
          <w:lang w:val="sr-Latn-CS"/>
        </w:rPr>
        <w:t>stručnog</w:t>
      </w:r>
      <w:r w:rsidR="001C6971" w:rsidRPr="007F487E">
        <w:rPr>
          <w:noProof/>
          <w:lang w:val="sr-Latn-CS"/>
        </w:rPr>
        <w:t xml:space="preserve"> </w:t>
      </w:r>
      <w:r>
        <w:rPr>
          <w:noProof/>
          <w:lang w:val="sr-Latn-CS"/>
        </w:rPr>
        <w:t>usavršavanja</w:t>
      </w:r>
      <w:r w:rsidR="001C6971" w:rsidRPr="007F487E">
        <w:rPr>
          <w:noProof/>
          <w:lang w:val="sr-Latn-CS"/>
        </w:rPr>
        <w:t xml:space="preserve"> </w:t>
      </w:r>
      <w:r>
        <w:rPr>
          <w:noProof/>
          <w:lang w:val="sr-Latn-CS"/>
        </w:rPr>
        <w:t>sportskih</w:t>
      </w:r>
      <w:r w:rsidR="001C6971" w:rsidRPr="007F487E">
        <w:rPr>
          <w:noProof/>
          <w:lang w:val="sr-Latn-CS"/>
        </w:rPr>
        <w:t xml:space="preserve"> </w:t>
      </w:r>
      <w:r>
        <w:rPr>
          <w:noProof/>
          <w:lang w:val="sr-Latn-CS"/>
        </w:rPr>
        <w:t>inspektora</w:t>
      </w:r>
      <w:r w:rsidR="001C6971" w:rsidRPr="007F487E">
        <w:rPr>
          <w:noProof/>
          <w:lang w:val="sr-Latn-CS"/>
        </w:rPr>
        <w:t>.</w:t>
      </w:r>
    </w:p>
    <w:p w:rsidR="00D14B95" w:rsidRPr="007F487E" w:rsidRDefault="007F487E" w:rsidP="00544F88">
      <w:pPr>
        <w:pStyle w:val="Clan"/>
        <w:tabs>
          <w:tab w:val="left" w:pos="0"/>
        </w:tabs>
        <w:rPr>
          <w:b w:val="0"/>
          <w:noProof/>
          <w:lang w:val="sr-Latn-CS"/>
        </w:rPr>
      </w:pPr>
      <w:r>
        <w:rPr>
          <w:noProof/>
          <w:lang w:val="sr-Latn-CS"/>
        </w:rPr>
        <w:t>Član</w:t>
      </w:r>
      <w:r w:rsidR="00D14B95" w:rsidRPr="007F487E">
        <w:rPr>
          <w:noProof/>
          <w:lang w:val="sr-Latn-CS"/>
        </w:rPr>
        <w:t xml:space="preserve"> 1</w:t>
      </w:r>
      <w:r w:rsidR="00C278DF" w:rsidRPr="007F487E">
        <w:rPr>
          <w:noProof/>
          <w:lang w:val="sr-Latn-CS"/>
        </w:rPr>
        <w:t>70</w:t>
      </w:r>
      <w:r w:rsidR="00D14B95"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Nadzor</w:t>
      </w:r>
      <w:r w:rsidR="00D14B95" w:rsidRPr="007F487E">
        <w:rPr>
          <w:noProof/>
          <w:lang w:val="sr-Latn-CS"/>
        </w:rPr>
        <w:t xml:space="preserve"> </w:t>
      </w:r>
      <w:r>
        <w:rPr>
          <w:noProof/>
          <w:lang w:val="sr-Latn-CS"/>
        </w:rPr>
        <w:t>nad</w:t>
      </w:r>
      <w:r w:rsidR="00D14B95" w:rsidRPr="007F487E">
        <w:rPr>
          <w:noProof/>
          <w:lang w:val="sr-Latn-CS"/>
        </w:rPr>
        <w:t xml:space="preserve"> </w:t>
      </w:r>
      <w:r>
        <w:rPr>
          <w:noProof/>
          <w:lang w:val="sr-Latn-CS"/>
        </w:rPr>
        <w:t>radom</w:t>
      </w:r>
      <w:r w:rsidR="00D14B95" w:rsidRPr="007F487E">
        <w:rPr>
          <w:noProof/>
          <w:lang w:val="sr-Latn-CS"/>
        </w:rPr>
        <w:t xml:space="preserve"> </w:t>
      </w:r>
      <w:r>
        <w:rPr>
          <w:noProof/>
          <w:lang w:val="sr-Latn-CS"/>
        </w:rPr>
        <w:t>pokrajinskih</w:t>
      </w:r>
      <w:r w:rsidR="00D14B95" w:rsidRPr="007F487E">
        <w:rPr>
          <w:noProof/>
          <w:lang w:val="sr-Latn-CS"/>
        </w:rPr>
        <w:t xml:space="preserve"> </w:t>
      </w:r>
      <w:r>
        <w:rPr>
          <w:noProof/>
          <w:lang w:val="sr-Latn-CS"/>
        </w:rPr>
        <w:t>sportskih</w:t>
      </w:r>
      <w:r w:rsidR="00D14B95" w:rsidRPr="007F487E">
        <w:rPr>
          <w:noProof/>
          <w:lang w:val="sr-Latn-CS"/>
        </w:rPr>
        <w:t xml:space="preserve"> </w:t>
      </w:r>
      <w:r>
        <w:rPr>
          <w:noProof/>
          <w:lang w:val="sr-Latn-CS"/>
        </w:rPr>
        <w:t>inspektora</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sportskih</w:t>
      </w:r>
      <w:r w:rsidR="00D14B95" w:rsidRPr="007F487E">
        <w:rPr>
          <w:noProof/>
          <w:lang w:val="sr-Latn-CS"/>
        </w:rPr>
        <w:t xml:space="preserve"> </w:t>
      </w:r>
      <w:r>
        <w:rPr>
          <w:noProof/>
          <w:lang w:val="sr-Latn-CS"/>
        </w:rPr>
        <w:t>inspektora</w:t>
      </w:r>
      <w:r w:rsidR="00D14B95" w:rsidRPr="007F487E">
        <w:rPr>
          <w:noProof/>
          <w:lang w:val="sr-Latn-CS"/>
        </w:rPr>
        <w:t xml:space="preserve"> </w:t>
      </w:r>
      <w:r>
        <w:rPr>
          <w:noProof/>
          <w:lang w:val="sr-Latn-CS"/>
        </w:rPr>
        <w:t>jedinice</w:t>
      </w:r>
      <w:r w:rsidR="00D14B95" w:rsidRPr="007F487E">
        <w:rPr>
          <w:noProof/>
          <w:lang w:val="sr-Latn-CS"/>
        </w:rPr>
        <w:t xml:space="preserve"> </w:t>
      </w:r>
      <w:r>
        <w:rPr>
          <w:noProof/>
          <w:lang w:val="sr-Latn-CS"/>
        </w:rPr>
        <w:t>lokalne</w:t>
      </w:r>
      <w:r w:rsidR="00D14B95" w:rsidRPr="007F487E">
        <w:rPr>
          <w:noProof/>
          <w:lang w:val="sr-Latn-CS"/>
        </w:rPr>
        <w:t xml:space="preserve"> </w:t>
      </w:r>
      <w:r>
        <w:rPr>
          <w:noProof/>
          <w:lang w:val="sr-Latn-CS"/>
        </w:rPr>
        <w:t>samouprave</w:t>
      </w:r>
      <w:r w:rsidR="00D14B95" w:rsidRPr="007F487E">
        <w:rPr>
          <w:noProof/>
          <w:lang w:val="sr-Latn-CS"/>
        </w:rPr>
        <w:t xml:space="preserve">, </w:t>
      </w:r>
      <w:r>
        <w:rPr>
          <w:noProof/>
          <w:lang w:val="sr-Latn-CS"/>
        </w:rPr>
        <w:t>u</w:t>
      </w:r>
      <w:r w:rsidR="00D14B95" w:rsidRPr="007F487E">
        <w:rPr>
          <w:noProof/>
          <w:lang w:val="sr-Latn-CS"/>
        </w:rPr>
        <w:t xml:space="preserve"> </w:t>
      </w:r>
      <w:r>
        <w:rPr>
          <w:noProof/>
          <w:lang w:val="sr-Latn-CS"/>
        </w:rPr>
        <w:t>obavljanju</w:t>
      </w:r>
      <w:r w:rsidR="00D14B95" w:rsidRPr="007F487E">
        <w:rPr>
          <w:noProof/>
          <w:lang w:val="sr-Latn-CS"/>
        </w:rPr>
        <w:t xml:space="preserve"> </w:t>
      </w:r>
      <w:r>
        <w:rPr>
          <w:noProof/>
          <w:lang w:val="sr-Latn-CS"/>
        </w:rPr>
        <w:t>poverenih</w:t>
      </w:r>
      <w:r w:rsidR="00D14B95" w:rsidRPr="007F487E">
        <w:rPr>
          <w:noProof/>
          <w:lang w:val="sr-Latn-CS"/>
        </w:rPr>
        <w:t xml:space="preserve"> </w:t>
      </w:r>
      <w:r>
        <w:rPr>
          <w:noProof/>
          <w:lang w:val="sr-Latn-CS"/>
        </w:rPr>
        <w:t>poslova</w:t>
      </w:r>
      <w:r w:rsidR="00D14B95" w:rsidRPr="007F487E">
        <w:rPr>
          <w:noProof/>
          <w:lang w:val="sr-Latn-CS"/>
        </w:rPr>
        <w:t xml:space="preserve"> </w:t>
      </w:r>
      <w:r>
        <w:rPr>
          <w:noProof/>
          <w:lang w:val="sr-Latn-CS"/>
        </w:rPr>
        <w:t>inspekcijskog</w:t>
      </w:r>
      <w:r w:rsidR="00D14B95" w:rsidRPr="007F487E">
        <w:rPr>
          <w:noProof/>
          <w:lang w:val="sr-Latn-CS"/>
        </w:rPr>
        <w:t xml:space="preserve"> </w:t>
      </w:r>
      <w:r>
        <w:rPr>
          <w:noProof/>
          <w:lang w:val="sr-Latn-CS"/>
        </w:rPr>
        <w:t>nadzora</w:t>
      </w:r>
      <w:r w:rsidR="00703593" w:rsidRPr="007F487E">
        <w:rPr>
          <w:noProof/>
          <w:lang w:val="sr-Latn-CS"/>
        </w:rPr>
        <w:t>,</w:t>
      </w:r>
      <w:r w:rsidR="00D14B95" w:rsidRPr="007F487E">
        <w:rPr>
          <w:noProof/>
          <w:lang w:val="sr-Latn-CS"/>
        </w:rPr>
        <w:t xml:space="preserve"> </w:t>
      </w:r>
      <w:r>
        <w:rPr>
          <w:noProof/>
          <w:lang w:val="sr-Latn-CS"/>
        </w:rPr>
        <w:t>utvrđenih</w:t>
      </w:r>
      <w:r w:rsidR="00D14B95" w:rsidRPr="007F487E">
        <w:rPr>
          <w:noProof/>
          <w:lang w:val="sr-Latn-CS"/>
        </w:rPr>
        <w:t xml:space="preserve"> </w:t>
      </w:r>
      <w:r>
        <w:rPr>
          <w:noProof/>
          <w:lang w:val="sr-Latn-CS"/>
        </w:rPr>
        <w:t>ovim</w:t>
      </w:r>
      <w:r w:rsidR="00D14B95" w:rsidRPr="007F487E">
        <w:rPr>
          <w:noProof/>
          <w:lang w:val="sr-Latn-CS"/>
        </w:rPr>
        <w:t xml:space="preserve"> </w:t>
      </w:r>
      <w:r>
        <w:rPr>
          <w:noProof/>
          <w:lang w:val="sr-Latn-CS"/>
        </w:rPr>
        <w:t>zakonom</w:t>
      </w:r>
      <w:r w:rsidR="00D14B95" w:rsidRPr="007F487E">
        <w:rPr>
          <w:noProof/>
          <w:lang w:val="sr-Latn-CS"/>
        </w:rPr>
        <w:t xml:space="preserve">, </w:t>
      </w:r>
      <w:r>
        <w:rPr>
          <w:noProof/>
          <w:lang w:val="sr-Latn-CS"/>
        </w:rPr>
        <w:t>vrši</w:t>
      </w:r>
      <w:r w:rsidR="00D14B95" w:rsidRPr="007F487E">
        <w:rPr>
          <w:noProof/>
          <w:lang w:val="sr-Latn-CS"/>
        </w:rPr>
        <w:t xml:space="preserve"> </w:t>
      </w:r>
      <w:r>
        <w:rPr>
          <w:noProof/>
          <w:lang w:val="sr-Latn-CS"/>
        </w:rPr>
        <w:t>Ministarstvo</w:t>
      </w:r>
      <w:r w:rsidR="00D14B95" w:rsidRPr="007F487E">
        <w:rPr>
          <w:noProof/>
          <w:lang w:val="sr-Latn-CS"/>
        </w:rPr>
        <w:t>.</w:t>
      </w:r>
    </w:p>
    <w:p w:rsidR="00D14B95"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Kada</w:t>
      </w:r>
      <w:r w:rsidR="00D14B95" w:rsidRPr="007F487E">
        <w:rPr>
          <w:noProof/>
          <w:lang w:val="sr-Latn-CS"/>
        </w:rPr>
        <w:t xml:space="preserve"> </w:t>
      </w:r>
      <w:r>
        <w:rPr>
          <w:noProof/>
          <w:lang w:val="sr-Latn-CS"/>
        </w:rPr>
        <w:t>inspekcijski</w:t>
      </w:r>
      <w:r w:rsidR="00D14B95" w:rsidRPr="007F487E">
        <w:rPr>
          <w:noProof/>
          <w:lang w:val="sr-Latn-CS"/>
        </w:rPr>
        <w:t xml:space="preserve"> </w:t>
      </w:r>
      <w:r>
        <w:rPr>
          <w:noProof/>
          <w:lang w:val="sr-Latn-CS"/>
        </w:rPr>
        <w:t>nadzor</w:t>
      </w:r>
      <w:r w:rsidR="00D14B95" w:rsidRPr="007F487E">
        <w:rPr>
          <w:noProof/>
          <w:lang w:val="sr-Latn-CS"/>
        </w:rPr>
        <w:t xml:space="preserve"> </w:t>
      </w:r>
      <w:r>
        <w:rPr>
          <w:noProof/>
          <w:lang w:val="sr-Latn-CS"/>
        </w:rPr>
        <w:t>vrši</w:t>
      </w:r>
      <w:r w:rsidR="00D14B95" w:rsidRPr="007F487E">
        <w:rPr>
          <w:noProof/>
          <w:lang w:val="sr-Latn-CS"/>
        </w:rPr>
        <w:t xml:space="preserve"> </w:t>
      </w:r>
      <w:r>
        <w:rPr>
          <w:noProof/>
          <w:lang w:val="sr-Latn-CS"/>
        </w:rPr>
        <w:t>pokrajinski</w:t>
      </w:r>
      <w:r w:rsidR="00D14B95" w:rsidRPr="007F487E">
        <w:rPr>
          <w:noProof/>
          <w:lang w:val="sr-Latn-CS"/>
        </w:rPr>
        <w:t xml:space="preserve"> </w:t>
      </w:r>
      <w:r>
        <w:rPr>
          <w:noProof/>
          <w:lang w:val="sr-Latn-CS"/>
        </w:rPr>
        <w:t>sportski</w:t>
      </w:r>
      <w:r w:rsidR="00D14B95" w:rsidRPr="007F487E">
        <w:rPr>
          <w:noProof/>
          <w:lang w:val="sr-Latn-CS"/>
        </w:rPr>
        <w:t xml:space="preserve"> </w:t>
      </w:r>
      <w:r>
        <w:rPr>
          <w:noProof/>
          <w:lang w:val="sr-Latn-CS"/>
        </w:rPr>
        <w:t>inspektor</w:t>
      </w:r>
      <w:r w:rsidR="00D14B95" w:rsidRPr="007F487E">
        <w:rPr>
          <w:noProof/>
          <w:lang w:val="sr-Latn-CS"/>
        </w:rPr>
        <w:t xml:space="preserve"> </w:t>
      </w:r>
      <w:r>
        <w:rPr>
          <w:noProof/>
          <w:lang w:val="sr-Latn-CS"/>
        </w:rPr>
        <w:t>ili</w:t>
      </w:r>
      <w:r w:rsidR="00D14B95" w:rsidRPr="007F487E">
        <w:rPr>
          <w:noProof/>
          <w:lang w:val="sr-Latn-CS"/>
        </w:rPr>
        <w:t xml:space="preserve"> </w:t>
      </w:r>
      <w:r>
        <w:rPr>
          <w:noProof/>
          <w:lang w:val="sr-Latn-CS"/>
        </w:rPr>
        <w:t>sportski</w:t>
      </w:r>
      <w:r w:rsidR="00D14B95" w:rsidRPr="007F487E">
        <w:rPr>
          <w:noProof/>
          <w:lang w:val="sr-Latn-CS"/>
        </w:rPr>
        <w:t xml:space="preserve"> </w:t>
      </w:r>
      <w:r>
        <w:rPr>
          <w:noProof/>
          <w:lang w:val="sr-Latn-CS"/>
        </w:rPr>
        <w:t>inspektor</w:t>
      </w:r>
      <w:r w:rsidR="00D14B95" w:rsidRPr="007F487E">
        <w:rPr>
          <w:noProof/>
          <w:lang w:val="sr-Latn-CS"/>
        </w:rPr>
        <w:t xml:space="preserve"> </w:t>
      </w:r>
      <w:r>
        <w:rPr>
          <w:noProof/>
          <w:lang w:val="sr-Latn-CS"/>
        </w:rPr>
        <w:t>jedinice</w:t>
      </w:r>
      <w:r w:rsidR="00D14B95" w:rsidRPr="007F487E">
        <w:rPr>
          <w:noProof/>
          <w:lang w:val="sr-Latn-CS"/>
        </w:rPr>
        <w:t xml:space="preserve"> </w:t>
      </w:r>
      <w:r>
        <w:rPr>
          <w:noProof/>
          <w:lang w:val="sr-Latn-CS"/>
        </w:rPr>
        <w:t>lokalne</w:t>
      </w:r>
      <w:r w:rsidR="00D14B95" w:rsidRPr="007F487E">
        <w:rPr>
          <w:noProof/>
          <w:lang w:val="sr-Latn-CS"/>
        </w:rPr>
        <w:t xml:space="preserve"> </w:t>
      </w:r>
      <w:r>
        <w:rPr>
          <w:noProof/>
          <w:lang w:val="sr-Latn-CS"/>
        </w:rPr>
        <w:t>samouprave</w:t>
      </w:r>
      <w:r w:rsidR="00D14B95" w:rsidRPr="007F487E">
        <w:rPr>
          <w:noProof/>
          <w:lang w:val="sr-Latn-CS"/>
        </w:rPr>
        <w:t xml:space="preserve">, </w:t>
      </w:r>
      <w:r>
        <w:rPr>
          <w:noProof/>
          <w:lang w:val="sr-Latn-CS"/>
        </w:rPr>
        <w:t>Ministarstvo</w:t>
      </w:r>
      <w:r w:rsidR="00D14B95" w:rsidRPr="007F487E">
        <w:rPr>
          <w:noProof/>
          <w:lang w:val="sr-Latn-CS"/>
        </w:rPr>
        <w:t xml:space="preserve"> </w:t>
      </w:r>
      <w:r>
        <w:rPr>
          <w:noProof/>
          <w:lang w:val="sr-Latn-CS"/>
        </w:rPr>
        <w:t>radi</w:t>
      </w:r>
      <w:r w:rsidR="00DB3EA6" w:rsidRPr="007F487E">
        <w:rPr>
          <w:noProof/>
          <w:lang w:val="sr-Latn-CS"/>
        </w:rPr>
        <w:t xml:space="preserve"> </w:t>
      </w:r>
      <w:r>
        <w:rPr>
          <w:noProof/>
          <w:lang w:val="sr-Latn-CS"/>
        </w:rPr>
        <w:t>obezbeđenja</w:t>
      </w:r>
      <w:r w:rsidR="00DB3EA6" w:rsidRPr="007F487E">
        <w:rPr>
          <w:noProof/>
          <w:lang w:val="sr-Latn-CS"/>
        </w:rPr>
        <w:t xml:space="preserve"> </w:t>
      </w:r>
      <w:r>
        <w:rPr>
          <w:noProof/>
          <w:lang w:val="sr-Latn-CS"/>
        </w:rPr>
        <w:t>i</w:t>
      </w:r>
      <w:r w:rsidR="00DB3EA6" w:rsidRPr="007F487E">
        <w:rPr>
          <w:noProof/>
          <w:lang w:val="sr-Latn-CS"/>
        </w:rPr>
        <w:t xml:space="preserve"> </w:t>
      </w:r>
      <w:r>
        <w:rPr>
          <w:noProof/>
          <w:lang w:val="sr-Latn-CS"/>
        </w:rPr>
        <w:t>kontrole</w:t>
      </w:r>
      <w:r w:rsidR="00DB3EA6" w:rsidRPr="007F487E">
        <w:rPr>
          <w:noProof/>
          <w:lang w:val="sr-Latn-CS"/>
        </w:rPr>
        <w:t xml:space="preserve"> </w:t>
      </w:r>
      <w:r>
        <w:rPr>
          <w:noProof/>
          <w:lang w:val="sr-Latn-CS"/>
        </w:rPr>
        <w:t>zakonitosti</w:t>
      </w:r>
      <w:r w:rsidR="00DB3EA6" w:rsidRPr="007F487E">
        <w:rPr>
          <w:noProof/>
          <w:lang w:val="sr-Latn-CS"/>
        </w:rPr>
        <w:t xml:space="preserve"> </w:t>
      </w:r>
      <w:r>
        <w:rPr>
          <w:noProof/>
          <w:lang w:val="sr-Latn-CS"/>
        </w:rPr>
        <w:t>u</w:t>
      </w:r>
      <w:r w:rsidR="00DB3EA6" w:rsidRPr="007F487E">
        <w:rPr>
          <w:noProof/>
          <w:lang w:val="sr-Latn-CS"/>
        </w:rPr>
        <w:t xml:space="preserve"> </w:t>
      </w:r>
      <w:r>
        <w:rPr>
          <w:noProof/>
          <w:lang w:val="sr-Latn-CS"/>
        </w:rPr>
        <w:t>vršenju</w:t>
      </w:r>
      <w:r w:rsidR="00DB3EA6" w:rsidRPr="007F487E">
        <w:rPr>
          <w:noProof/>
          <w:lang w:val="sr-Latn-CS"/>
        </w:rPr>
        <w:t xml:space="preserve"> </w:t>
      </w:r>
      <w:r>
        <w:rPr>
          <w:noProof/>
          <w:lang w:val="sr-Latn-CS"/>
        </w:rPr>
        <w:t>poslova</w:t>
      </w:r>
      <w:r w:rsidR="00DB3EA6" w:rsidRPr="007F487E">
        <w:rPr>
          <w:noProof/>
          <w:lang w:val="sr-Latn-CS"/>
        </w:rPr>
        <w:t xml:space="preserve"> </w:t>
      </w:r>
      <w:r>
        <w:rPr>
          <w:noProof/>
          <w:lang w:val="sr-Latn-CS"/>
        </w:rPr>
        <w:t>inspekcijskog</w:t>
      </w:r>
      <w:r w:rsidR="00DB3EA6" w:rsidRPr="007F487E">
        <w:rPr>
          <w:noProof/>
          <w:lang w:val="sr-Latn-CS"/>
        </w:rPr>
        <w:t xml:space="preserve"> </w:t>
      </w:r>
      <w:r>
        <w:rPr>
          <w:noProof/>
          <w:lang w:val="sr-Latn-CS"/>
        </w:rPr>
        <w:t>nadzora</w:t>
      </w:r>
      <w:r w:rsidR="00DB3EA6" w:rsidRPr="007F487E">
        <w:rPr>
          <w:noProof/>
          <w:lang w:val="sr-Latn-CS"/>
        </w:rPr>
        <w:t xml:space="preserve"> </w:t>
      </w:r>
      <w:r>
        <w:rPr>
          <w:noProof/>
          <w:lang w:val="sr-Latn-CS"/>
        </w:rPr>
        <w:t>ima</w:t>
      </w:r>
      <w:r w:rsidR="00D14B95" w:rsidRPr="007F487E">
        <w:rPr>
          <w:noProof/>
          <w:lang w:val="sr-Latn-CS"/>
        </w:rPr>
        <w:t xml:space="preserve"> </w:t>
      </w:r>
      <w:r>
        <w:rPr>
          <w:noProof/>
          <w:lang w:val="sr-Latn-CS"/>
        </w:rPr>
        <w:t>pravo</w:t>
      </w:r>
      <w:r w:rsidR="00D14B95" w:rsidRPr="007F487E">
        <w:rPr>
          <w:noProof/>
          <w:lang w:val="sr-Latn-CS"/>
        </w:rPr>
        <w:t xml:space="preserve"> </w:t>
      </w:r>
      <w:r>
        <w:rPr>
          <w:noProof/>
          <w:lang w:val="sr-Latn-CS"/>
        </w:rPr>
        <w:t>i</w:t>
      </w:r>
      <w:r w:rsidR="00D14B95" w:rsidRPr="007F487E">
        <w:rPr>
          <w:noProof/>
          <w:lang w:val="sr-Latn-CS"/>
        </w:rPr>
        <w:t xml:space="preserve"> </w:t>
      </w:r>
      <w:r>
        <w:rPr>
          <w:noProof/>
          <w:lang w:val="sr-Latn-CS"/>
        </w:rPr>
        <w:t>dužnost</w:t>
      </w:r>
      <w:r w:rsidR="00D14B95" w:rsidRPr="007F487E">
        <w:rPr>
          <w:noProof/>
          <w:lang w:val="sr-Latn-CS"/>
        </w:rPr>
        <w:t xml:space="preserve"> </w:t>
      </w:r>
      <w:r>
        <w:rPr>
          <w:noProof/>
          <w:lang w:val="sr-Latn-CS"/>
        </w:rPr>
        <w:t>da</w:t>
      </w:r>
      <w:r w:rsidR="00D14B95" w:rsidRPr="007F487E">
        <w:rPr>
          <w:noProof/>
          <w:lang w:val="sr-Latn-CS"/>
        </w:rPr>
        <w:t>:</w:t>
      </w:r>
    </w:p>
    <w:p w:rsidR="00D14B95"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izdaje</w:t>
      </w:r>
      <w:r w:rsidR="00D14B95" w:rsidRPr="007F487E">
        <w:rPr>
          <w:b w:val="0"/>
          <w:noProof/>
          <w:lang w:val="sr-Latn-CS"/>
        </w:rPr>
        <w:t xml:space="preserve"> </w:t>
      </w:r>
      <w:r>
        <w:rPr>
          <w:b w:val="0"/>
          <w:noProof/>
          <w:lang w:val="sr-Latn-CS"/>
        </w:rPr>
        <w:t>instrukcije</w:t>
      </w:r>
      <w:r w:rsidR="00D14B95" w:rsidRPr="007F487E">
        <w:rPr>
          <w:b w:val="0"/>
          <w:noProof/>
          <w:lang w:val="sr-Latn-CS"/>
        </w:rPr>
        <w:t xml:space="preserve"> </w:t>
      </w:r>
      <w:r>
        <w:rPr>
          <w:b w:val="0"/>
          <w:noProof/>
          <w:lang w:val="sr-Latn-CS"/>
        </w:rPr>
        <w:t>za</w:t>
      </w:r>
      <w:r w:rsidR="00D14B95" w:rsidRPr="007F487E">
        <w:rPr>
          <w:b w:val="0"/>
          <w:noProof/>
          <w:lang w:val="sr-Latn-CS"/>
        </w:rPr>
        <w:t xml:space="preserve"> </w:t>
      </w:r>
      <w:r>
        <w:rPr>
          <w:b w:val="0"/>
          <w:noProof/>
          <w:lang w:val="sr-Latn-CS"/>
        </w:rPr>
        <w:t>izvršavanje</w:t>
      </w:r>
      <w:r w:rsidR="00D14B95" w:rsidRPr="007F487E">
        <w:rPr>
          <w:b w:val="0"/>
          <w:noProof/>
          <w:lang w:val="sr-Latn-CS"/>
        </w:rPr>
        <w:t xml:space="preserve"> </w:t>
      </w:r>
      <w:r>
        <w:rPr>
          <w:b w:val="0"/>
          <w:noProof/>
          <w:lang w:val="sr-Latn-CS"/>
        </w:rPr>
        <w:t>zakona</w:t>
      </w:r>
      <w:r w:rsidR="00D14B95" w:rsidRPr="007F487E">
        <w:rPr>
          <w:b w:val="0"/>
          <w:noProof/>
          <w:lang w:val="sr-Latn-CS"/>
        </w:rPr>
        <w:t xml:space="preserve"> </w:t>
      </w:r>
      <w:r>
        <w:rPr>
          <w:b w:val="0"/>
          <w:noProof/>
          <w:lang w:val="sr-Latn-CS"/>
        </w:rPr>
        <w:t>i</w:t>
      </w:r>
      <w:r w:rsidR="00D14B95" w:rsidRPr="007F487E">
        <w:rPr>
          <w:b w:val="0"/>
          <w:noProof/>
          <w:lang w:val="sr-Latn-CS"/>
        </w:rPr>
        <w:t xml:space="preserve"> </w:t>
      </w:r>
      <w:r>
        <w:rPr>
          <w:b w:val="0"/>
          <w:noProof/>
          <w:lang w:val="sr-Latn-CS"/>
        </w:rPr>
        <w:t>drugih</w:t>
      </w:r>
      <w:r w:rsidR="00D14B95" w:rsidRPr="007F487E">
        <w:rPr>
          <w:b w:val="0"/>
          <w:noProof/>
          <w:lang w:val="sr-Latn-CS"/>
        </w:rPr>
        <w:t xml:space="preserve"> </w:t>
      </w:r>
      <w:r>
        <w:rPr>
          <w:b w:val="0"/>
          <w:noProof/>
          <w:lang w:val="sr-Latn-CS"/>
        </w:rPr>
        <w:t>propisa</w:t>
      </w:r>
      <w:r w:rsidR="00D14B95" w:rsidRPr="007F487E">
        <w:rPr>
          <w:b w:val="0"/>
          <w:noProof/>
          <w:lang w:val="sr-Latn-CS"/>
        </w:rPr>
        <w:t xml:space="preserve"> </w:t>
      </w:r>
      <w:r>
        <w:rPr>
          <w:b w:val="0"/>
          <w:noProof/>
          <w:lang w:val="sr-Latn-CS"/>
        </w:rPr>
        <w:t>i</w:t>
      </w:r>
      <w:r w:rsidR="00D14B95" w:rsidRPr="007F487E">
        <w:rPr>
          <w:b w:val="0"/>
          <w:noProof/>
          <w:lang w:val="sr-Latn-CS"/>
        </w:rPr>
        <w:t xml:space="preserve"> </w:t>
      </w:r>
      <w:r>
        <w:rPr>
          <w:b w:val="0"/>
          <w:noProof/>
          <w:lang w:val="sr-Latn-CS"/>
        </w:rPr>
        <w:t>za</w:t>
      </w:r>
      <w:r w:rsidR="00D14B95" w:rsidRPr="007F487E">
        <w:rPr>
          <w:b w:val="0"/>
          <w:noProof/>
          <w:lang w:val="sr-Latn-CS"/>
        </w:rPr>
        <w:t xml:space="preserve"> </w:t>
      </w:r>
      <w:r>
        <w:rPr>
          <w:b w:val="0"/>
          <w:noProof/>
          <w:lang w:val="sr-Latn-CS"/>
        </w:rPr>
        <w:t>vršenje</w:t>
      </w:r>
      <w:r w:rsidR="00D14B95" w:rsidRPr="007F487E">
        <w:rPr>
          <w:b w:val="0"/>
          <w:noProof/>
          <w:lang w:val="sr-Latn-CS"/>
        </w:rPr>
        <w:t xml:space="preserve"> </w:t>
      </w:r>
      <w:r>
        <w:rPr>
          <w:b w:val="0"/>
          <w:noProof/>
          <w:lang w:val="sr-Latn-CS"/>
        </w:rPr>
        <w:t>poslova</w:t>
      </w:r>
      <w:r w:rsidR="00D14B95" w:rsidRPr="007F487E">
        <w:rPr>
          <w:b w:val="0"/>
          <w:noProof/>
          <w:lang w:val="sr-Latn-CS"/>
        </w:rPr>
        <w:t xml:space="preserve">, </w:t>
      </w:r>
      <w:r>
        <w:rPr>
          <w:b w:val="0"/>
          <w:noProof/>
          <w:lang w:val="sr-Latn-CS"/>
        </w:rPr>
        <w:t>kao</w:t>
      </w:r>
      <w:r w:rsidR="00D14B95" w:rsidRPr="007F487E">
        <w:rPr>
          <w:b w:val="0"/>
          <w:noProof/>
          <w:lang w:val="sr-Latn-CS"/>
        </w:rPr>
        <w:t xml:space="preserve"> </w:t>
      </w:r>
      <w:r>
        <w:rPr>
          <w:b w:val="0"/>
          <w:noProof/>
          <w:lang w:val="sr-Latn-CS"/>
        </w:rPr>
        <w:t>i</w:t>
      </w:r>
      <w:r w:rsidR="00D14B95" w:rsidRPr="007F487E">
        <w:rPr>
          <w:b w:val="0"/>
          <w:noProof/>
          <w:lang w:val="sr-Latn-CS"/>
        </w:rPr>
        <w:t xml:space="preserve"> </w:t>
      </w:r>
      <w:r>
        <w:rPr>
          <w:b w:val="0"/>
          <w:noProof/>
          <w:lang w:val="sr-Latn-CS"/>
        </w:rPr>
        <w:t>da</w:t>
      </w:r>
      <w:r w:rsidR="00D14B95" w:rsidRPr="007F487E">
        <w:rPr>
          <w:b w:val="0"/>
          <w:noProof/>
          <w:lang w:val="sr-Latn-CS"/>
        </w:rPr>
        <w:t xml:space="preserve"> </w:t>
      </w:r>
      <w:r>
        <w:rPr>
          <w:b w:val="0"/>
          <w:noProof/>
          <w:lang w:val="sr-Latn-CS"/>
        </w:rPr>
        <w:t>nadzire</w:t>
      </w:r>
      <w:r w:rsidR="00D14B95" w:rsidRPr="007F487E">
        <w:rPr>
          <w:b w:val="0"/>
          <w:noProof/>
          <w:lang w:val="sr-Latn-CS"/>
        </w:rPr>
        <w:t xml:space="preserve"> </w:t>
      </w:r>
      <w:r>
        <w:rPr>
          <w:b w:val="0"/>
          <w:noProof/>
          <w:lang w:val="sr-Latn-CS"/>
        </w:rPr>
        <w:t>njihovo</w:t>
      </w:r>
      <w:r w:rsidR="00D14B95" w:rsidRPr="007F487E">
        <w:rPr>
          <w:b w:val="0"/>
          <w:noProof/>
          <w:lang w:val="sr-Latn-CS"/>
        </w:rPr>
        <w:t xml:space="preserve"> </w:t>
      </w:r>
      <w:r>
        <w:rPr>
          <w:b w:val="0"/>
          <w:noProof/>
          <w:lang w:val="sr-Latn-CS"/>
        </w:rPr>
        <w:t>izvršavanje</w:t>
      </w:r>
      <w:r w:rsidR="00D14B95" w:rsidRPr="007F487E">
        <w:rPr>
          <w:b w:val="0"/>
          <w:noProof/>
          <w:lang w:val="sr-Latn-CS"/>
        </w:rPr>
        <w:t>;</w:t>
      </w:r>
    </w:p>
    <w:p w:rsidR="00D14B95"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ostvaruje</w:t>
      </w:r>
      <w:r w:rsidR="00D14B95" w:rsidRPr="007F487E">
        <w:rPr>
          <w:b w:val="0"/>
          <w:noProof/>
          <w:lang w:val="sr-Latn-CS"/>
        </w:rPr>
        <w:t xml:space="preserve"> </w:t>
      </w:r>
      <w:r>
        <w:rPr>
          <w:b w:val="0"/>
          <w:noProof/>
          <w:lang w:val="sr-Latn-CS"/>
        </w:rPr>
        <w:t>neposredan</w:t>
      </w:r>
      <w:r w:rsidR="00D14B95" w:rsidRPr="007F487E">
        <w:rPr>
          <w:b w:val="0"/>
          <w:noProof/>
          <w:lang w:val="sr-Latn-CS"/>
        </w:rPr>
        <w:t xml:space="preserve"> </w:t>
      </w:r>
      <w:r>
        <w:rPr>
          <w:b w:val="0"/>
          <w:noProof/>
          <w:lang w:val="sr-Latn-CS"/>
        </w:rPr>
        <w:t>nadzor</w:t>
      </w:r>
      <w:r w:rsidR="00D14B95" w:rsidRPr="007F487E">
        <w:rPr>
          <w:b w:val="0"/>
          <w:noProof/>
          <w:lang w:val="sr-Latn-CS"/>
        </w:rPr>
        <w:t xml:space="preserve"> </w:t>
      </w:r>
      <w:r>
        <w:rPr>
          <w:b w:val="0"/>
          <w:noProof/>
          <w:lang w:val="sr-Latn-CS"/>
        </w:rPr>
        <w:t>nad</w:t>
      </w:r>
      <w:r w:rsidR="00D14B95" w:rsidRPr="007F487E">
        <w:rPr>
          <w:b w:val="0"/>
          <w:noProof/>
          <w:lang w:val="sr-Latn-CS"/>
        </w:rPr>
        <w:t xml:space="preserve"> </w:t>
      </w:r>
      <w:r>
        <w:rPr>
          <w:b w:val="0"/>
          <w:noProof/>
          <w:lang w:val="sr-Latn-CS"/>
        </w:rPr>
        <w:t>radom</w:t>
      </w:r>
      <w:r w:rsidR="00D14B95" w:rsidRPr="007F487E">
        <w:rPr>
          <w:b w:val="0"/>
          <w:noProof/>
          <w:lang w:val="sr-Latn-CS"/>
        </w:rPr>
        <w:t xml:space="preserve"> </w:t>
      </w:r>
      <w:r>
        <w:rPr>
          <w:b w:val="0"/>
          <w:noProof/>
          <w:lang w:val="sr-Latn-CS"/>
        </w:rPr>
        <w:t>pokrajinskih</w:t>
      </w:r>
      <w:r w:rsidR="00D14B95" w:rsidRPr="007F487E">
        <w:rPr>
          <w:b w:val="0"/>
          <w:noProof/>
          <w:lang w:val="sr-Latn-CS"/>
        </w:rPr>
        <w:t xml:space="preserve"> </w:t>
      </w:r>
      <w:r>
        <w:rPr>
          <w:b w:val="0"/>
          <w:noProof/>
          <w:lang w:val="sr-Latn-CS"/>
        </w:rPr>
        <w:t>sportskih</w:t>
      </w:r>
      <w:r w:rsidR="00D14B95" w:rsidRPr="007F487E">
        <w:rPr>
          <w:b w:val="0"/>
          <w:noProof/>
          <w:lang w:val="sr-Latn-CS"/>
        </w:rPr>
        <w:t xml:space="preserve"> </w:t>
      </w:r>
      <w:r>
        <w:rPr>
          <w:b w:val="0"/>
          <w:noProof/>
          <w:lang w:val="sr-Latn-CS"/>
        </w:rPr>
        <w:t>inspektora</w:t>
      </w:r>
      <w:r w:rsidR="00D14B95" w:rsidRPr="007F487E">
        <w:rPr>
          <w:b w:val="0"/>
          <w:noProof/>
          <w:lang w:val="sr-Latn-CS"/>
        </w:rPr>
        <w:t xml:space="preserve">, </w:t>
      </w:r>
      <w:r>
        <w:rPr>
          <w:b w:val="0"/>
          <w:noProof/>
          <w:lang w:val="sr-Latn-CS"/>
        </w:rPr>
        <w:t>odnosno</w:t>
      </w:r>
      <w:r w:rsidR="00D14B95" w:rsidRPr="007F487E">
        <w:rPr>
          <w:b w:val="0"/>
          <w:noProof/>
          <w:lang w:val="sr-Latn-CS"/>
        </w:rPr>
        <w:t xml:space="preserve"> </w:t>
      </w:r>
      <w:r>
        <w:rPr>
          <w:b w:val="0"/>
          <w:noProof/>
          <w:lang w:val="sr-Latn-CS"/>
        </w:rPr>
        <w:t>sportskih</w:t>
      </w:r>
      <w:r w:rsidR="00D14B95" w:rsidRPr="007F487E">
        <w:rPr>
          <w:b w:val="0"/>
          <w:noProof/>
          <w:lang w:val="sr-Latn-CS"/>
        </w:rPr>
        <w:t xml:space="preserve"> </w:t>
      </w:r>
      <w:r>
        <w:rPr>
          <w:b w:val="0"/>
          <w:noProof/>
          <w:lang w:val="sr-Latn-CS"/>
        </w:rPr>
        <w:t>inspektora</w:t>
      </w:r>
      <w:r w:rsidR="00D14B95" w:rsidRPr="007F487E">
        <w:rPr>
          <w:b w:val="0"/>
          <w:noProof/>
          <w:lang w:val="sr-Latn-CS"/>
        </w:rPr>
        <w:t xml:space="preserve"> </w:t>
      </w:r>
      <w:r>
        <w:rPr>
          <w:b w:val="0"/>
          <w:noProof/>
          <w:lang w:val="sr-Latn-CS"/>
        </w:rPr>
        <w:t>jedinice</w:t>
      </w:r>
      <w:r w:rsidR="00D14B95" w:rsidRPr="007F487E">
        <w:rPr>
          <w:b w:val="0"/>
          <w:noProof/>
          <w:lang w:val="sr-Latn-CS"/>
        </w:rPr>
        <w:t xml:space="preserve"> </w:t>
      </w:r>
      <w:r>
        <w:rPr>
          <w:b w:val="0"/>
          <w:noProof/>
          <w:lang w:val="sr-Latn-CS"/>
        </w:rPr>
        <w:t>lokalne</w:t>
      </w:r>
      <w:r w:rsidR="00D14B95" w:rsidRPr="007F487E">
        <w:rPr>
          <w:b w:val="0"/>
          <w:noProof/>
          <w:lang w:val="sr-Latn-CS"/>
        </w:rPr>
        <w:t xml:space="preserve"> </w:t>
      </w:r>
      <w:r>
        <w:rPr>
          <w:b w:val="0"/>
          <w:noProof/>
          <w:lang w:val="sr-Latn-CS"/>
        </w:rPr>
        <w:t>samouprave</w:t>
      </w:r>
      <w:r w:rsidR="00D14B95" w:rsidRPr="007F487E">
        <w:rPr>
          <w:b w:val="0"/>
          <w:noProof/>
          <w:lang w:val="sr-Latn-CS"/>
        </w:rPr>
        <w:t>;</w:t>
      </w:r>
    </w:p>
    <w:p w:rsidR="00D14B95"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vrši</w:t>
      </w:r>
      <w:r w:rsidR="00D14B95" w:rsidRPr="007F487E">
        <w:rPr>
          <w:b w:val="0"/>
          <w:noProof/>
          <w:lang w:val="sr-Latn-CS"/>
        </w:rPr>
        <w:t xml:space="preserve"> </w:t>
      </w:r>
      <w:r>
        <w:rPr>
          <w:b w:val="0"/>
          <w:noProof/>
          <w:lang w:val="sr-Latn-CS"/>
        </w:rPr>
        <w:t>neposredan</w:t>
      </w:r>
      <w:r w:rsidR="00D14B95" w:rsidRPr="007F487E">
        <w:rPr>
          <w:b w:val="0"/>
          <w:noProof/>
          <w:lang w:val="sr-Latn-CS"/>
        </w:rPr>
        <w:t xml:space="preserve"> </w:t>
      </w:r>
      <w:r>
        <w:rPr>
          <w:b w:val="0"/>
          <w:noProof/>
          <w:lang w:val="sr-Latn-CS"/>
        </w:rPr>
        <w:t>inspekcijski</w:t>
      </w:r>
      <w:r w:rsidR="00DB3EA6" w:rsidRPr="007F487E">
        <w:rPr>
          <w:b w:val="0"/>
          <w:noProof/>
          <w:lang w:val="sr-Latn-CS"/>
        </w:rPr>
        <w:t xml:space="preserve"> </w:t>
      </w:r>
      <w:r>
        <w:rPr>
          <w:b w:val="0"/>
          <w:noProof/>
          <w:lang w:val="sr-Latn-CS"/>
        </w:rPr>
        <w:t>nadzor</w:t>
      </w:r>
      <w:r w:rsidR="00D14B95" w:rsidRPr="007F487E">
        <w:rPr>
          <w:b w:val="0"/>
          <w:noProof/>
          <w:lang w:val="sr-Latn-CS"/>
        </w:rPr>
        <w:t xml:space="preserve"> </w:t>
      </w:r>
      <w:r>
        <w:rPr>
          <w:b w:val="0"/>
          <w:noProof/>
          <w:lang w:val="sr-Latn-CS"/>
        </w:rPr>
        <w:t>sa</w:t>
      </w:r>
      <w:r w:rsidR="00D14B95" w:rsidRPr="007F487E">
        <w:rPr>
          <w:b w:val="0"/>
          <w:noProof/>
          <w:lang w:val="sr-Latn-CS"/>
        </w:rPr>
        <w:t xml:space="preserve"> </w:t>
      </w:r>
      <w:r>
        <w:rPr>
          <w:b w:val="0"/>
          <w:noProof/>
          <w:lang w:val="sr-Latn-CS"/>
        </w:rPr>
        <w:t>svim</w:t>
      </w:r>
      <w:r w:rsidR="00D14B95" w:rsidRPr="007F487E">
        <w:rPr>
          <w:b w:val="0"/>
          <w:noProof/>
          <w:lang w:val="sr-Latn-CS"/>
        </w:rPr>
        <w:t xml:space="preserve"> </w:t>
      </w:r>
      <w:r>
        <w:rPr>
          <w:b w:val="0"/>
          <w:noProof/>
          <w:lang w:val="sr-Latn-CS"/>
        </w:rPr>
        <w:t>ovlašćenjima</w:t>
      </w:r>
      <w:r w:rsidR="00D14B95" w:rsidRPr="007F487E">
        <w:rPr>
          <w:b w:val="0"/>
          <w:noProof/>
          <w:lang w:val="sr-Latn-CS"/>
        </w:rPr>
        <w:t xml:space="preserve"> </w:t>
      </w:r>
      <w:r>
        <w:rPr>
          <w:b w:val="0"/>
          <w:noProof/>
          <w:lang w:val="sr-Latn-CS"/>
        </w:rPr>
        <w:t>ako</w:t>
      </w:r>
      <w:r w:rsidR="00D14B95" w:rsidRPr="007F487E">
        <w:rPr>
          <w:b w:val="0"/>
          <w:noProof/>
          <w:lang w:val="sr-Latn-CS"/>
        </w:rPr>
        <w:t xml:space="preserve"> </w:t>
      </w:r>
      <w:r>
        <w:rPr>
          <w:b w:val="0"/>
          <w:noProof/>
          <w:lang w:val="sr-Latn-CS"/>
        </w:rPr>
        <w:t>pokrajinski</w:t>
      </w:r>
      <w:r w:rsidR="00D14B95" w:rsidRPr="007F487E">
        <w:rPr>
          <w:b w:val="0"/>
          <w:noProof/>
          <w:lang w:val="sr-Latn-CS"/>
        </w:rPr>
        <w:t xml:space="preserve"> </w:t>
      </w:r>
      <w:r>
        <w:rPr>
          <w:b w:val="0"/>
          <w:noProof/>
          <w:lang w:val="sr-Latn-CS"/>
        </w:rPr>
        <w:t>sportski</w:t>
      </w:r>
      <w:r w:rsidR="00D14B95" w:rsidRPr="007F487E">
        <w:rPr>
          <w:b w:val="0"/>
          <w:noProof/>
          <w:lang w:val="sr-Latn-CS"/>
        </w:rPr>
        <w:t xml:space="preserve"> </w:t>
      </w:r>
      <w:r>
        <w:rPr>
          <w:b w:val="0"/>
          <w:noProof/>
          <w:lang w:val="sr-Latn-CS"/>
        </w:rPr>
        <w:t>inspektori</w:t>
      </w:r>
      <w:r w:rsidR="00D14B95" w:rsidRPr="007F487E">
        <w:rPr>
          <w:b w:val="0"/>
          <w:noProof/>
          <w:lang w:val="sr-Latn-CS"/>
        </w:rPr>
        <w:t xml:space="preserve"> </w:t>
      </w:r>
      <w:r>
        <w:rPr>
          <w:b w:val="0"/>
          <w:noProof/>
          <w:lang w:val="sr-Latn-CS"/>
        </w:rPr>
        <w:t>ili</w:t>
      </w:r>
      <w:r w:rsidR="00D14B95" w:rsidRPr="007F487E">
        <w:rPr>
          <w:b w:val="0"/>
          <w:noProof/>
          <w:lang w:val="sr-Latn-CS"/>
        </w:rPr>
        <w:t xml:space="preserve"> </w:t>
      </w:r>
      <w:r>
        <w:rPr>
          <w:b w:val="0"/>
          <w:noProof/>
          <w:lang w:val="sr-Latn-CS"/>
        </w:rPr>
        <w:t>sportski</w:t>
      </w:r>
      <w:r w:rsidR="00D14B95" w:rsidRPr="007F487E">
        <w:rPr>
          <w:b w:val="0"/>
          <w:noProof/>
          <w:lang w:val="sr-Latn-CS"/>
        </w:rPr>
        <w:t xml:space="preserve"> </w:t>
      </w:r>
      <w:r>
        <w:rPr>
          <w:b w:val="0"/>
          <w:noProof/>
          <w:lang w:val="sr-Latn-CS"/>
        </w:rPr>
        <w:t>inspektori</w:t>
      </w:r>
      <w:r w:rsidR="00D14B95" w:rsidRPr="007F487E">
        <w:rPr>
          <w:b w:val="0"/>
          <w:noProof/>
          <w:lang w:val="sr-Latn-CS"/>
        </w:rPr>
        <w:t xml:space="preserve"> </w:t>
      </w:r>
      <w:r>
        <w:rPr>
          <w:b w:val="0"/>
          <w:noProof/>
          <w:lang w:val="sr-Latn-CS"/>
        </w:rPr>
        <w:t>jedinice</w:t>
      </w:r>
      <w:r w:rsidR="00D14B95" w:rsidRPr="007F487E">
        <w:rPr>
          <w:b w:val="0"/>
          <w:noProof/>
          <w:lang w:val="sr-Latn-CS"/>
        </w:rPr>
        <w:t xml:space="preserve"> </w:t>
      </w:r>
      <w:r>
        <w:rPr>
          <w:b w:val="0"/>
          <w:noProof/>
          <w:lang w:val="sr-Latn-CS"/>
        </w:rPr>
        <w:t>lokalne</w:t>
      </w:r>
      <w:r w:rsidR="00D14B95" w:rsidRPr="007F487E">
        <w:rPr>
          <w:b w:val="0"/>
          <w:noProof/>
          <w:lang w:val="sr-Latn-CS"/>
        </w:rPr>
        <w:t xml:space="preserve"> </w:t>
      </w:r>
      <w:r>
        <w:rPr>
          <w:b w:val="0"/>
          <w:noProof/>
          <w:lang w:val="sr-Latn-CS"/>
        </w:rPr>
        <w:t>samouprave</w:t>
      </w:r>
      <w:r w:rsidR="00DB3EA6" w:rsidRPr="007F487E">
        <w:rPr>
          <w:b w:val="0"/>
          <w:noProof/>
          <w:lang w:val="sr-Latn-CS"/>
        </w:rPr>
        <w:t xml:space="preserve"> </w:t>
      </w:r>
      <w:r>
        <w:rPr>
          <w:b w:val="0"/>
          <w:noProof/>
          <w:lang w:val="sr-Latn-CS"/>
        </w:rPr>
        <w:t>određene</w:t>
      </w:r>
      <w:r w:rsidR="00DB3EA6" w:rsidRPr="007F487E">
        <w:rPr>
          <w:b w:val="0"/>
          <w:noProof/>
          <w:lang w:val="sr-Latn-CS"/>
        </w:rPr>
        <w:t xml:space="preserve"> </w:t>
      </w:r>
      <w:r>
        <w:rPr>
          <w:b w:val="0"/>
          <w:noProof/>
          <w:lang w:val="sr-Latn-CS"/>
        </w:rPr>
        <w:t>poslove</w:t>
      </w:r>
      <w:r w:rsidR="00DB3EA6" w:rsidRPr="007F487E">
        <w:rPr>
          <w:b w:val="0"/>
          <w:noProof/>
          <w:lang w:val="sr-Latn-CS"/>
        </w:rPr>
        <w:t xml:space="preserve"> </w:t>
      </w:r>
      <w:r>
        <w:rPr>
          <w:b w:val="0"/>
          <w:noProof/>
          <w:lang w:val="sr-Latn-CS"/>
        </w:rPr>
        <w:t>inspekcijskog</w:t>
      </w:r>
      <w:r w:rsidR="00DB3EA6" w:rsidRPr="007F487E">
        <w:rPr>
          <w:b w:val="0"/>
          <w:noProof/>
          <w:lang w:val="sr-Latn-CS"/>
        </w:rPr>
        <w:t xml:space="preserve"> </w:t>
      </w:r>
      <w:r>
        <w:rPr>
          <w:b w:val="0"/>
          <w:noProof/>
          <w:lang w:val="sr-Latn-CS"/>
        </w:rPr>
        <w:t>nadzora</w:t>
      </w:r>
      <w:r w:rsidR="00DB3EA6" w:rsidRPr="007F487E">
        <w:rPr>
          <w:b w:val="0"/>
          <w:noProof/>
          <w:lang w:val="sr-Latn-CS"/>
        </w:rPr>
        <w:t xml:space="preserve"> </w:t>
      </w:r>
      <w:r>
        <w:rPr>
          <w:b w:val="0"/>
          <w:noProof/>
          <w:lang w:val="sr-Latn-CS"/>
        </w:rPr>
        <w:t>za</w:t>
      </w:r>
      <w:r w:rsidR="00DB3EA6" w:rsidRPr="007F487E">
        <w:rPr>
          <w:b w:val="0"/>
          <w:noProof/>
          <w:lang w:val="sr-Latn-CS"/>
        </w:rPr>
        <w:t xml:space="preserve"> </w:t>
      </w:r>
      <w:r>
        <w:rPr>
          <w:b w:val="0"/>
          <w:noProof/>
          <w:lang w:val="sr-Latn-CS"/>
        </w:rPr>
        <w:t>koje</w:t>
      </w:r>
      <w:r w:rsidR="00103613" w:rsidRPr="007F487E">
        <w:rPr>
          <w:b w:val="0"/>
          <w:noProof/>
          <w:lang w:val="sr-Latn-CS"/>
        </w:rPr>
        <w:t xml:space="preserve"> </w:t>
      </w:r>
      <w:r>
        <w:rPr>
          <w:b w:val="0"/>
          <w:noProof/>
          <w:lang w:val="sr-Latn-CS"/>
        </w:rPr>
        <w:t>su</w:t>
      </w:r>
      <w:r w:rsidR="00103613" w:rsidRPr="007F487E">
        <w:rPr>
          <w:b w:val="0"/>
          <w:noProof/>
          <w:lang w:val="sr-Latn-CS"/>
        </w:rPr>
        <w:t xml:space="preserve"> </w:t>
      </w:r>
      <w:r w:rsidR="00DB3EA6" w:rsidRPr="007F487E">
        <w:rPr>
          <w:b w:val="0"/>
          <w:noProof/>
          <w:lang w:val="sr-Latn-CS"/>
        </w:rPr>
        <w:t xml:space="preserve"> </w:t>
      </w:r>
      <w:r>
        <w:rPr>
          <w:b w:val="0"/>
          <w:noProof/>
          <w:lang w:val="sr-Latn-CS"/>
        </w:rPr>
        <w:t>nadležni</w:t>
      </w:r>
      <w:r w:rsidR="00103613" w:rsidRPr="007F487E">
        <w:rPr>
          <w:b w:val="0"/>
          <w:noProof/>
          <w:lang w:val="sr-Latn-CS"/>
        </w:rPr>
        <w:t xml:space="preserve">, </w:t>
      </w:r>
      <w:r>
        <w:rPr>
          <w:b w:val="0"/>
          <w:noProof/>
          <w:lang w:val="sr-Latn-CS"/>
        </w:rPr>
        <w:t>uprkos</w:t>
      </w:r>
      <w:r w:rsidR="00103613" w:rsidRPr="007F487E">
        <w:rPr>
          <w:b w:val="0"/>
          <w:noProof/>
          <w:lang w:val="sr-Latn-CS"/>
        </w:rPr>
        <w:t xml:space="preserve"> </w:t>
      </w:r>
      <w:r>
        <w:rPr>
          <w:b w:val="0"/>
          <w:noProof/>
          <w:lang w:val="sr-Latn-CS"/>
        </w:rPr>
        <w:t>pisanom</w:t>
      </w:r>
      <w:r w:rsidR="00103613" w:rsidRPr="007F487E">
        <w:rPr>
          <w:b w:val="0"/>
          <w:noProof/>
          <w:lang w:val="sr-Latn-CS"/>
        </w:rPr>
        <w:t xml:space="preserve"> </w:t>
      </w:r>
      <w:r>
        <w:rPr>
          <w:b w:val="0"/>
          <w:noProof/>
          <w:lang w:val="sr-Latn-CS"/>
        </w:rPr>
        <w:t>upozorenju</w:t>
      </w:r>
      <w:r w:rsidR="00103613" w:rsidRPr="007F487E">
        <w:rPr>
          <w:b w:val="0"/>
          <w:noProof/>
          <w:lang w:val="sr-Latn-CS"/>
        </w:rPr>
        <w:t>,</w:t>
      </w:r>
      <w:r w:rsidR="00DB3EA6" w:rsidRPr="007F487E">
        <w:rPr>
          <w:b w:val="0"/>
          <w:noProof/>
          <w:lang w:val="sr-Latn-CS"/>
        </w:rPr>
        <w:t xml:space="preserve"> </w:t>
      </w:r>
      <w:r>
        <w:rPr>
          <w:b w:val="0"/>
          <w:noProof/>
          <w:lang w:val="sr-Latn-CS"/>
        </w:rPr>
        <w:t>ne</w:t>
      </w:r>
      <w:r w:rsidR="003C052C" w:rsidRPr="007F487E">
        <w:rPr>
          <w:b w:val="0"/>
          <w:noProof/>
          <w:lang w:val="sr-Latn-CS"/>
        </w:rPr>
        <w:t xml:space="preserve"> </w:t>
      </w:r>
      <w:r>
        <w:rPr>
          <w:b w:val="0"/>
          <w:noProof/>
          <w:lang w:val="sr-Latn-CS"/>
        </w:rPr>
        <w:t>vrše</w:t>
      </w:r>
      <w:r w:rsidR="003C052C" w:rsidRPr="007F487E">
        <w:rPr>
          <w:b w:val="0"/>
          <w:noProof/>
          <w:lang w:val="sr-Latn-CS"/>
        </w:rPr>
        <w:t>;</w:t>
      </w:r>
    </w:p>
    <w:p w:rsidR="003C052C"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predloži</w:t>
      </w:r>
      <w:r w:rsidR="003C052C" w:rsidRPr="007F487E">
        <w:rPr>
          <w:b w:val="0"/>
          <w:noProof/>
          <w:lang w:val="sr-Latn-CS"/>
        </w:rPr>
        <w:t xml:space="preserve"> </w:t>
      </w:r>
      <w:r>
        <w:rPr>
          <w:b w:val="0"/>
          <w:noProof/>
          <w:lang w:val="sr-Latn-CS"/>
        </w:rPr>
        <w:t>nadležnom</w:t>
      </w:r>
      <w:r w:rsidR="003C052C" w:rsidRPr="007F487E">
        <w:rPr>
          <w:b w:val="0"/>
          <w:noProof/>
          <w:lang w:val="sr-Latn-CS"/>
        </w:rPr>
        <w:t xml:space="preserve"> </w:t>
      </w:r>
      <w:r>
        <w:rPr>
          <w:b w:val="0"/>
          <w:noProof/>
          <w:lang w:val="sr-Latn-CS"/>
        </w:rPr>
        <w:t>organu</w:t>
      </w:r>
      <w:r w:rsidR="003C052C" w:rsidRPr="007F487E">
        <w:rPr>
          <w:b w:val="0"/>
          <w:noProof/>
          <w:lang w:val="sr-Latn-CS"/>
        </w:rPr>
        <w:t xml:space="preserve"> </w:t>
      </w:r>
      <w:r>
        <w:rPr>
          <w:b w:val="0"/>
          <w:noProof/>
          <w:lang w:val="sr-Latn-CS"/>
        </w:rPr>
        <w:t>autonomne</w:t>
      </w:r>
      <w:r w:rsidR="003C052C" w:rsidRPr="007F487E">
        <w:rPr>
          <w:b w:val="0"/>
          <w:noProof/>
          <w:lang w:val="sr-Latn-CS"/>
        </w:rPr>
        <w:t xml:space="preserve"> </w:t>
      </w:r>
      <w:r>
        <w:rPr>
          <w:b w:val="0"/>
          <w:noProof/>
          <w:lang w:val="sr-Latn-CS"/>
        </w:rPr>
        <w:t>pokrajine</w:t>
      </w:r>
      <w:r w:rsidR="003C052C" w:rsidRPr="007F487E">
        <w:rPr>
          <w:b w:val="0"/>
          <w:noProof/>
          <w:lang w:val="sr-Latn-CS"/>
        </w:rPr>
        <w:t xml:space="preserve">, </w:t>
      </w:r>
      <w:r>
        <w:rPr>
          <w:b w:val="0"/>
          <w:noProof/>
          <w:lang w:val="sr-Latn-CS"/>
        </w:rPr>
        <w:t>odnosno</w:t>
      </w:r>
      <w:r w:rsidR="003C052C" w:rsidRPr="007F487E">
        <w:rPr>
          <w:b w:val="0"/>
          <w:noProof/>
          <w:lang w:val="sr-Latn-CS"/>
        </w:rPr>
        <w:t xml:space="preserve"> </w:t>
      </w:r>
      <w:r>
        <w:rPr>
          <w:b w:val="0"/>
          <w:noProof/>
          <w:lang w:val="sr-Latn-CS"/>
        </w:rPr>
        <w:t>jedinice</w:t>
      </w:r>
      <w:r w:rsidR="003C052C" w:rsidRPr="007F487E">
        <w:rPr>
          <w:b w:val="0"/>
          <w:noProof/>
          <w:lang w:val="sr-Latn-CS"/>
        </w:rPr>
        <w:t xml:space="preserve"> </w:t>
      </w:r>
      <w:r>
        <w:rPr>
          <w:b w:val="0"/>
          <w:noProof/>
          <w:lang w:val="sr-Latn-CS"/>
        </w:rPr>
        <w:t>lokalne</w:t>
      </w:r>
      <w:r w:rsidR="003C052C" w:rsidRPr="007F487E">
        <w:rPr>
          <w:b w:val="0"/>
          <w:noProof/>
          <w:lang w:val="sr-Latn-CS"/>
        </w:rPr>
        <w:t xml:space="preserve"> </w:t>
      </w:r>
      <w:r>
        <w:rPr>
          <w:b w:val="0"/>
          <w:noProof/>
          <w:lang w:val="sr-Latn-CS"/>
        </w:rPr>
        <w:t>samouprave</w:t>
      </w:r>
      <w:r w:rsidR="00103613" w:rsidRPr="007F487E">
        <w:rPr>
          <w:b w:val="0"/>
          <w:noProof/>
          <w:lang w:val="sr-Latn-CS"/>
        </w:rPr>
        <w:t xml:space="preserve"> </w:t>
      </w:r>
      <w:r>
        <w:rPr>
          <w:b w:val="0"/>
          <w:noProof/>
          <w:lang w:val="sr-Latn-CS"/>
        </w:rPr>
        <w:t>utvrđivanje</w:t>
      </w:r>
      <w:r w:rsidR="00103613" w:rsidRPr="007F487E">
        <w:rPr>
          <w:b w:val="0"/>
          <w:noProof/>
          <w:lang w:val="sr-Latn-CS"/>
        </w:rPr>
        <w:t xml:space="preserve"> </w:t>
      </w:r>
      <w:r>
        <w:rPr>
          <w:b w:val="0"/>
          <w:noProof/>
          <w:lang w:val="sr-Latn-CS"/>
        </w:rPr>
        <w:t>odgovornosti</w:t>
      </w:r>
      <w:r w:rsidR="00103613" w:rsidRPr="007F487E">
        <w:rPr>
          <w:b w:val="0"/>
          <w:noProof/>
          <w:lang w:val="sr-Latn-CS"/>
        </w:rPr>
        <w:t xml:space="preserve"> </w:t>
      </w:r>
      <w:r>
        <w:rPr>
          <w:b w:val="0"/>
          <w:noProof/>
          <w:lang w:val="sr-Latn-CS"/>
        </w:rPr>
        <w:t>određenog</w:t>
      </w:r>
      <w:r w:rsidR="00103613" w:rsidRPr="007F487E">
        <w:rPr>
          <w:b w:val="0"/>
          <w:noProof/>
          <w:lang w:val="sr-Latn-CS"/>
        </w:rPr>
        <w:t xml:space="preserve"> </w:t>
      </w:r>
      <w:r>
        <w:rPr>
          <w:b w:val="0"/>
          <w:noProof/>
          <w:lang w:val="sr-Latn-CS"/>
        </w:rPr>
        <w:t>sportskog</w:t>
      </w:r>
      <w:r w:rsidR="00103613" w:rsidRPr="007F487E">
        <w:rPr>
          <w:b w:val="0"/>
          <w:noProof/>
          <w:lang w:val="sr-Latn-CS"/>
        </w:rPr>
        <w:t xml:space="preserve"> </w:t>
      </w:r>
      <w:r>
        <w:rPr>
          <w:b w:val="0"/>
          <w:noProof/>
          <w:lang w:val="sr-Latn-CS"/>
        </w:rPr>
        <w:t>inspektora</w:t>
      </w:r>
      <w:r w:rsidR="003C052C" w:rsidRPr="007F487E">
        <w:rPr>
          <w:b w:val="0"/>
          <w:noProof/>
          <w:lang w:val="sr-Latn-CS"/>
        </w:rPr>
        <w:t xml:space="preserve"> </w:t>
      </w:r>
      <w:r>
        <w:rPr>
          <w:b w:val="0"/>
          <w:noProof/>
          <w:lang w:val="sr-Latn-CS"/>
        </w:rPr>
        <w:t>koji</w:t>
      </w:r>
      <w:r w:rsidR="003C052C" w:rsidRPr="007F487E">
        <w:rPr>
          <w:b w:val="0"/>
          <w:noProof/>
          <w:lang w:val="sr-Latn-CS"/>
        </w:rPr>
        <w:t xml:space="preserve"> </w:t>
      </w:r>
      <w:r>
        <w:rPr>
          <w:b w:val="0"/>
          <w:noProof/>
          <w:lang w:val="sr-Latn-CS"/>
        </w:rPr>
        <w:t>inspekcijske</w:t>
      </w:r>
      <w:r w:rsidR="00103613" w:rsidRPr="007F487E">
        <w:rPr>
          <w:b w:val="0"/>
          <w:noProof/>
          <w:lang w:val="sr-Latn-CS"/>
        </w:rPr>
        <w:t xml:space="preserve"> </w:t>
      </w:r>
      <w:r>
        <w:rPr>
          <w:b w:val="0"/>
          <w:noProof/>
          <w:lang w:val="sr-Latn-CS"/>
        </w:rPr>
        <w:t>poslove</w:t>
      </w:r>
      <w:r w:rsidR="003C052C" w:rsidRPr="007F487E">
        <w:rPr>
          <w:b w:val="0"/>
          <w:noProof/>
          <w:lang w:val="sr-Latn-CS"/>
        </w:rPr>
        <w:t xml:space="preserve"> </w:t>
      </w:r>
      <w:r>
        <w:rPr>
          <w:b w:val="0"/>
          <w:noProof/>
          <w:lang w:val="sr-Latn-CS"/>
        </w:rPr>
        <w:t>ne</w:t>
      </w:r>
      <w:r w:rsidR="003C052C" w:rsidRPr="007F487E">
        <w:rPr>
          <w:b w:val="0"/>
          <w:noProof/>
          <w:lang w:val="sr-Latn-CS"/>
        </w:rPr>
        <w:t xml:space="preserve"> </w:t>
      </w:r>
      <w:r>
        <w:rPr>
          <w:b w:val="0"/>
          <w:noProof/>
          <w:lang w:val="sr-Latn-CS"/>
        </w:rPr>
        <w:t>obavlja</w:t>
      </w:r>
      <w:r w:rsidR="003C052C" w:rsidRPr="007F487E">
        <w:rPr>
          <w:b w:val="0"/>
          <w:noProof/>
          <w:lang w:val="sr-Latn-CS"/>
        </w:rPr>
        <w:t xml:space="preserve"> </w:t>
      </w:r>
      <w:r>
        <w:rPr>
          <w:b w:val="0"/>
          <w:noProof/>
          <w:lang w:val="sr-Latn-CS"/>
        </w:rPr>
        <w:t>blagovremeno</w:t>
      </w:r>
      <w:r w:rsidR="003C052C" w:rsidRPr="007F487E">
        <w:rPr>
          <w:b w:val="0"/>
          <w:noProof/>
          <w:lang w:val="sr-Latn-CS"/>
        </w:rPr>
        <w:t xml:space="preserve">, </w:t>
      </w:r>
      <w:r>
        <w:rPr>
          <w:b w:val="0"/>
          <w:noProof/>
          <w:lang w:val="sr-Latn-CS"/>
        </w:rPr>
        <w:t>stručno</w:t>
      </w:r>
      <w:r w:rsidR="003C052C" w:rsidRPr="007F487E">
        <w:rPr>
          <w:b w:val="0"/>
          <w:noProof/>
          <w:lang w:val="sr-Latn-CS"/>
        </w:rPr>
        <w:t xml:space="preserve">, </w:t>
      </w:r>
      <w:r>
        <w:rPr>
          <w:b w:val="0"/>
          <w:noProof/>
          <w:lang w:val="sr-Latn-CS"/>
        </w:rPr>
        <w:t>zakonito</w:t>
      </w:r>
      <w:r w:rsidR="003C052C" w:rsidRPr="007F487E">
        <w:rPr>
          <w:b w:val="0"/>
          <w:noProof/>
          <w:lang w:val="sr-Latn-CS"/>
        </w:rPr>
        <w:t xml:space="preserve"> </w:t>
      </w:r>
      <w:r>
        <w:rPr>
          <w:b w:val="0"/>
          <w:noProof/>
          <w:lang w:val="sr-Latn-CS"/>
        </w:rPr>
        <w:t>i</w:t>
      </w:r>
      <w:r w:rsidR="003C052C" w:rsidRPr="007F487E">
        <w:rPr>
          <w:b w:val="0"/>
          <w:noProof/>
          <w:lang w:val="sr-Latn-CS"/>
        </w:rPr>
        <w:t xml:space="preserve"> </w:t>
      </w:r>
      <w:r>
        <w:rPr>
          <w:b w:val="0"/>
          <w:noProof/>
          <w:lang w:val="sr-Latn-CS"/>
        </w:rPr>
        <w:t>savesno</w:t>
      </w:r>
      <w:r w:rsidR="003C052C" w:rsidRPr="007F487E">
        <w:rPr>
          <w:b w:val="0"/>
          <w:noProof/>
          <w:lang w:val="sr-Latn-CS"/>
        </w:rPr>
        <w:t>;</w:t>
      </w:r>
    </w:p>
    <w:p w:rsidR="003C052C"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organizuje</w:t>
      </w:r>
      <w:r w:rsidR="003C052C" w:rsidRPr="007F487E">
        <w:rPr>
          <w:b w:val="0"/>
          <w:noProof/>
          <w:lang w:val="sr-Latn-CS"/>
        </w:rPr>
        <w:t xml:space="preserve"> </w:t>
      </w:r>
      <w:r>
        <w:rPr>
          <w:b w:val="0"/>
          <w:noProof/>
          <w:lang w:val="sr-Latn-CS"/>
        </w:rPr>
        <w:t>zajedničke</w:t>
      </w:r>
      <w:r w:rsidR="003C052C" w:rsidRPr="007F487E">
        <w:rPr>
          <w:b w:val="0"/>
          <w:noProof/>
          <w:lang w:val="sr-Latn-CS"/>
        </w:rPr>
        <w:t xml:space="preserve"> </w:t>
      </w:r>
      <w:r>
        <w:rPr>
          <w:b w:val="0"/>
          <w:noProof/>
          <w:lang w:val="sr-Latn-CS"/>
        </w:rPr>
        <w:t>akcije</w:t>
      </w:r>
      <w:r w:rsidR="003C052C" w:rsidRPr="007F487E">
        <w:rPr>
          <w:b w:val="0"/>
          <w:noProof/>
          <w:lang w:val="sr-Latn-CS"/>
        </w:rPr>
        <w:t xml:space="preserve"> </w:t>
      </w:r>
      <w:r>
        <w:rPr>
          <w:b w:val="0"/>
          <w:noProof/>
          <w:lang w:val="sr-Latn-CS"/>
        </w:rPr>
        <w:t>sportske</w:t>
      </w:r>
      <w:r w:rsidR="003C052C" w:rsidRPr="007F487E">
        <w:rPr>
          <w:b w:val="0"/>
          <w:noProof/>
          <w:lang w:val="sr-Latn-CS"/>
        </w:rPr>
        <w:t xml:space="preserve"> </w:t>
      </w:r>
      <w:r>
        <w:rPr>
          <w:b w:val="0"/>
          <w:noProof/>
          <w:lang w:val="sr-Latn-CS"/>
        </w:rPr>
        <w:t>inspekcije</w:t>
      </w:r>
      <w:r w:rsidR="003C052C" w:rsidRPr="007F487E">
        <w:rPr>
          <w:b w:val="0"/>
          <w:noProof/>
          <w:lang w:val="sr-Latn-CS"/>
        </w:rPr>
        <w:t xml:space="preserve"> </w:t>
      </w:r>
      <w:r>
        <w:rPr>
          <w:b w:val="0"/>
          <w:noProof/>
          <w:lang w:val="sr-Latn-CS"/>
        </w:rPr>
        <w:t>sa</w:t>
      </w:r>
      <w:r w:rsidR="003C052C" w:rsidRPr="007F487E">
        <w:rPr>
          <w:b w:val="0"/>
          <w:noProof/>
          <w:lang w:val="sr-Latn-CS"/>
        </w:rPr>
        <w:t xml:space="preserve"> </w:t>
      </w:r>
      <w:r>
        <w:rPr>
          <w:b w:val="0"/>
          <w:noProof/>
          <w:lang w:val="sr-Latn-CS"/>
        </w:rPr>
        <w:t>pokrajinskim</w:t>
      </w:r>
      <w:r w:rsidR="003C052C" w:rsidRPr="007F487E">
        <w:rPr>
          <w:b w:val="0"/>
          <w:noProof/>
          <w:lang w:val="sr-Latn-CS"/>
        </w:rPr>
        <w:t xml:space="preserve"> </w:t>
      </w:r>
      <w:r>
        <w:rPr>
          <w:b w:val="0"/>
          <w:noProof/>
          <w:lang w:val="sr-Latn-CS"/>
        </w:rPr>
        <w:t>sportskim</w:t>
      </w:r>
      <w:r w:rsidR="003C052C" w:rsidRPr="007F487E">
        <w:rPr>
          <w:b w:val="0"/>
          <w:noProof/>
          <w:lang w:val="sr-Latn-CS"/>
        </w:rPr>
        <w:t xml:space="preserve"> </w:t>
      </w:r>
      <w:r>
        <w:rPr>
          <w:b w:val="0"/>
          <w:noProof/>
          <w:lang w:val="sr-Latn-CS"/>
        </w:rPr>
        <w:t>inspektorima</w:t>
      </w:r>
      <w:r w:rsidR="003C052C" w:rsidRPr="007F487E">
        <w:rPr>
          <w:b w:val="0"/>
          <w:noProof/>
          <w:lang w:val="sr-Latn-CS"/>
        </w:rPr>
        <w:t xml:space="preserve"> </w:t>
      </w:r>
      <w:r>
        <w:rPr>
          <w:b w:val="0"/>
          <w:noProof/>
          <w:lang w:val="sr-Latn-CS"/>
        </w:rPr>
        <w:t>i</w:t>
      </w:r>
      <w:r w:rsidR="003C052C" w:rsidRPr="007F487E">
        <w:rPr>
          <w:b w:val="0"/>
          <w:noProof/>
          <w:lang w:val="sr-Latn-CS"/>
        </w:rPr>
        <w:t xml:space="preserve"> </w:t>
      </w:r>
      <w:r>
        <w:rPr>
          <w:b w:val="0"/>
          <w:noProof/>
          <w:lang w:val="sr-Latn-CS"/>
        </w:rPr>
        <w:t>sportskim</w:t>
      </w:r>
      <w:r w:rsidR="003C052C" w:rsidRPr="007F487E">
        <w:rPr>
          <w:b w:val="0"/>
          <w:noProof/>
          <w:lang w:val="sr-Latn-CS"/>
        </w:rPr>
        <w:t xml:space="preserve"> </w:t>
      </w:r>
      <w:r>
        <w:rPr>
          <w:b w:val="0"/>
          <w:noProof/>
          <w:lang w:val="sr-Latn-CS"/>
        </w:rPr>
        <w:t>inspektorima</w:t>
      </w:r>
      <w:r w:rsidR="003C052C" w:rsidRPr="007F487E">
        <w:rPr>
          <w:b w:val="0"/>
          <w:noProof/>
          <w:lang w:val="sr-Latn-CS"/>
        </w:rPr>
        <w:t xml:space="preserve"> </w:t>
      </w:r>
      <w:r>
        <w:rPr>
          <w:b w:val="0"/>
          <w:noProof/>
          <w:lang w:val="sr-Latn-CS"/>
        </w:rPr>
        <w:t>jedinice</w:t>
      </w:r>
      <w:r w:rsidR="003C052C" w:rsidRPr="007F487E">
        <w:rPr>
          <w:b w:val="0"/>
          <w:noProof/>
          <w:lang w:val="sr-Latn-CS"/>
        </w:rPr>
        <w:t xml:space="preserve"> </w:t>
      </w:r>
      <w:r>
        <w:rPr>
          <w:b w:val="0"/>
          <w:noProof/>
          <w:lang w:val="sr-Latn-CS"/>
        </w:rPr>
        <w:t>lokalne</w:t>
      </w:r>
      <w:r w:rsidR="003C052C" w:rsidRPr="007F487E">
        <w:rPr>
          <w:b w:val="0"/>
          <w:noProof/>
          <w:lang w:val="sr-Latn-CS"/>
        </w:rPr>
        <w:t xml:space="preserve"> </w:t>
      </w:r>
      <w:r>
        <w:rPr>
          <w:b w:val="0"/>
          <w:noProof/>
          <w:lang w:val="sr-Latn-CS"/>
        </w:rPr>
        <w:t>samouprave</w:t>
      </w:r>
      <w:r w:rsidR="003C052C" w:rsidRPr="007F487E">
        <w:rPr>
          <w:b w:val="0"/>
          <w:noProof/>
          <w:lang w:val="sr-Latn-CS"/>
        </w:rPr>
        <w:t xml:space="preserve"> </w:t>
      </w:r>
      <w:r>
        <w:rPr>
          <w:b w:val="0"/>
          <w:noProof/>
          <w:lang w:val="sr-Latn-CS"/>
        </w:rPr>
        <w:t>uvek</w:t>
      </w:r>
      <w:r w:rsidR="003C052C" w:rsidRPr="007F487E">
        <w:rPr>
          <w:b w:val="0"/>
          <w:noProof/>
          <w:lang w:val="sr-Latn-CS"/>
        </w:rPr>
        <w:t xml:space="preserve"> </w:t>
      </w:r>
      <w:r>
        <w:rPr>
          <w:b w:val="0"/>
          <w:noProof/>
          <w:lang w:val="sr-Latn-CS"/>
        </w:rPr>
        <w:t>kada</w:t>
      </w:r>
      <w:r w:rsidR="003C052C" w:rsidRPr="007F487E">
        <w:rPr>
          <w:b w:val="0"/>
          <w:noProof/>
          <w:lang w:val="sr-Latn-CS"/>
        </w:rPr>
        <w:t xml:space="preserve"> </w:t>
      </w:r>
      <w:r>
        <w:rPr>
          <w:b w:val="0"/>
          <w:noProof/>
          <w:lang w:val="sr-Latn-CS"/>
        </w:rPr>
        <w:t>to</w:t>
      </w:r>
      <w:r w:rsidR="003C052C" w:rsidRPr="007F487E">
        <w:rPr>
          <w:b w:val="0"/>
          <w:noProof/>
          <w:lang w:val="sr-Latn-CS"/>
        </w:rPr>
        <w:t xml:space="preserve"> </w:t>
      </w:r>
      <w:r>
        <w:rPr>
          <w:b w:val="0"/>
          <w:noProof/>
          <w:lang w:val="sr-Latn-CS"/>
        </w:rPr>
        <w:t>potrebe</w:t>
      </w:r>
      <w:r w:rsidR="003C052C" w:rsidRPr="007F487E">
        <w:rPr>
          <w:b w:val="0"/>
          <w:noProof/>
          <w:lang w:val="sr-Latn-CS"/>
        </w:rPr>
        <w:t xml:space="preserve"> </w:t>
      </w:r>
      <w:r>
        <w:rPr>
          <w:b w:val="0"/>
          <w:noProof/>
          <w:lang w:val="sr-Latn-CS"/>
        </w:rPr>
        <w:t>zahtevaju</w:t>
      </w:r>
      <w:r w:rsidR="003C052C" w:rsidRPr="007F487E">
        <w:rPr>
          <w:b w:val="0"/>
          <w:noProof/>
          <w:lang w:val="sr-Latn-CS"/>
        </w:rPr>
        <w:t>;</w:t>
      </w:r>
    </w:p>
    <w:p w:rsidR="003C052C"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traži</w:t>
      </w:r>
      <w:r w:rsidR="003C052C" w:rsidRPr="007F487E">
        <w:rPr>
          <w:b w:val="0"/>
          <w:noProof/>
          <w:lang w:val="sr-Latn-CS"/>
        </w:rPr>
        <w:t xml:space="preserve"> </w:t>
      </w:r>
      <w:r>
        <w:rPr>
          <w:b w:val="0"/>
          <w:noProof/>
          <w:lang w:val="sr-Latn-CS"/>
        </w:rPr>
        <w:t>dostavljanje</w:t>
      </w:r>
      <w:r w:rsidR="003C052C" w:rsidRPr="007F487E">
        <w:rPr>
          <w:b w:val="0"/>
          <w:noProof/>
          <w:lang w:val="sr-Latn-CS"/>
        </w:rPr>
        <w:t xml:space="preserve"> </w:t>
      </w:r>
      <w:r>
        <w:rPr>
          <w:b w:val="0"/>
          <w:noProof/>
          <w:lang w:val="sr-Latn-CS"/>
        </w:rPr>
        <w:t>izveštaja</w:t>
      </w:r>
      <w:r w:rsidR="003C052C" w:rsidRPr="007F487E">
        <w:rPr>
          <w:b w:val="0"/>
          <w:noProof/>
          <w:lang w:val="sr-Latn-CS"/>
        </w:rPr>
        <w:t xml:space="preserve">, </w:t>
      </w:r>
      <w:r>
        <w:rPr>
          <w:b w:val="0"/>
          <w:noProof/>
          <w:lang w:val="sr-Latn-CS"/>
        </w:rPr>
        <w:t>podataka</w:t>
      </w:r>
      <w:r w:rsidR="003C052C" w:rsidRPr="007F487E">
        <w:rPr>
          <w:b w:val="0"/>
          <w:noProof/>
          <w:lang w:val="sr-Latn-CS"/>
        </w:rPr>
        <w:t xml:space="preserve"> </w:t>
      </w:r>
      <w:r>
        <w:rPr>
          <w:b w:val="0"/>
          <w:noProof/>
          <w:lang w:val="sr-Latn-CS"/>
        </w:rPr>
        <w:t>i</w:t>
      </w:r>
      <w:r w:rsidR="003C052C" w:rsidRPr="007F487E">
        <w:rPr>
          <w:b w:val="0"/>
          <w:noProof/>
          <w:lang w:val="sr-Latn-CS"/>
        </w:rPr>
        <w:t xml:space="preserve"> </w:t>
      </w:r>
      <w:r>
        <w:rPr>
          <w:b w:val="0"/>
          <w:noProof/>
          <w:lang w:val="sr-Latn-CS"/>
        </w:rPr>
        <w:t>obaveštenja</w:t>
      </w:r>
      <w:r w:rsidR="003C052C" w:rsidRPr="007F487E">
        <w:rPr>
          <w:b w:val="0"/>
          <w:noProof/>
          <w:lang w:val="sr-Latn-CS"/>
        </w:rPr>
        <w:t xml:space="preserve"> </w:t>
      </w:r>
      <w:r>
        <w:rPr>
          <w:b w:val="0"/>
          <w:noProof/>
          <w:lang w:val="sr-Latn-CS"/>
        </w:rPr>
        <w:t>o</w:t>
      </w:r>
      <w:r w:rsidR="003C052C" w:rsidRPr="007F487E">
        <w:rPr>
          <w:b w:val="0"/>
          <w:noProof/>
          <w:lang w:val="sr-Latn-CS"/>
        </w:rPr>
        <w:t xml:space="preserve"> </w:t>
      </w:r>
      <w:r>
        <w:rPr>
          <w:b w:val="0"/>
          <w:noProof/>
          <w:lang w:val="sr-Latn-CS"/>
        </w:rPr>
        <w:t>izvršenju</w:t>
      </w:r>
      <w:r w:rsidR="003C052C" w:rsidRPr="007F487E">
        <w:rPr>
          <w:b w:val="0"/>
          <w:noProof/>
          <w:lang w:val="sr-Latn-CS"/>
        </w:rPr>
        <w:t xml:space="preserve"> </w:t>
      </w:r>
      <w:r>
        <w:rPr>
          <w:b w:val="0"/>
          <w:noProof/>
          <w:lang w:val="sr-Latn-CS"/>
        </w:rPr>
        <w:t>poverenih</w:t>
      </w:r>
      <w:r w:rsidR="003C052C" w:rsidRPr="007F487E">
        <w:rPr>
          <w:b w:val="0"/>
          <w:noProof/>
          <w:lang w:val="sr-Latn-CS"/>
        </w:rPr>
        <w:t xml:space="preserve"> </w:t>
      </w:r>
      <w:r>
        <w:rPr>
          <w:b w:val="0"/>
          <w:noProof/>
          <w:lang w:val="sr-Latn-CS"/>
        </w:rPr>
        <w:t>poslova</w:t>
      </w:r>
      <w:r w:rsidR="003C052C" w:rsidRPr="007F487E">
        <w:rPr>
          <w:b w:val="0"/>
          <w:noProof/>
          <w:lang w:val="sr-Latn-CS"/>
        </w:rPr>
        <w:t xml:space="preserve"> </w:t>
      </w:r>
      <w:r>
        <w:rPr>
          <w:b w:val="0"/>
          <w:noProof/>
          <w:lang w:val="sr-Latn-CS"/>
        </w:rPr>
        <w:t>nadzora</w:t>
      </w:r>
      <w:r w:rsidR="003C052C" w:rsidRPr="007F487E">
        <w:rPr>
          <w:b w:val="0"/>
          <w:noProof/>
          <w:lang w:val="sr-Latn-CS"/>
        </w:rPr>
        <w:t>;</w:t>
      </w:r>
    </w:p>
    <w:p w:rsidR="003C052C" w:rsidRPr="007F487E" w:rsidRDefault="007F487E" w:rsidP="00BA2DAB">
      <w:pPr>
        <w:pStyle w:val="Clan"/>
        <w:keepNext w:val="0"/>
        <w:numPr>
          <w:ilvl w:val="0"/>
          <w:numId w:val="17"/>
        </w:numPr>
        <w:tabs>
          <w:tab w:val="left" w:pos="0"/>
        </w:tabs>
        <w:spacing w:before="0"/>
        <w:ind w:left="0" w:right="-17" w:firstLine="720"/>
        <w:jc w:val="both"/>
        <w:rPr>
          <w:b w:val="0"/>
          <w:noProof/>
          <w:lang w:val="sr-Latn-CS"/>
        </w:rPr>
      </w:pPr>
      <w:r>
        <w:rPr>
          <w:b w:val="0"/>
          <w:noProof/>
          <w:lang w:val="sr-Latn-CS"/>
        </w:rPr>
        <w:t>ostvaruje</w:t>
      </w:r>
      <w:r w:rsidR="00C23E96" w:rsidRPr="007F487E">
        <w:rPr>
          <w:b w:val="0"/>
          <w:noProof/>
          <w:lang w:val="sr-Latn-CS"/>
        </w:rPr>
        <w:t xml:space="preserve"> </w:t>
      </w:r>
      <w:r>
        <w:rPr>
          <w:b w:val="0"/>
          <w:noProof/>
          <w:lang w:val="sr-Latn-CS"/>
        </w:rPr>
        <w:t>druga</w:t>
      </w:r>
      <w:r w:rsidR="00C23E96" w:rsidRPr="007F487E">
        <w:rPr>
          <w:b w:val="0"/>
          <w:noProof/>
          <w:lang w:val="sr-Latn-CS"/>
        </w:rPr>
        <w:t xml:space="preserve"> </w:t>
      </w:r>
      <w:r>
        <w:rPr>
          <w:b w:val="0"/>
          <w:noProof/>
          <w:lang w:val="sr-Latn-CS"/>
        </w:rPr>
        <w:t>prava</w:t>
      </w:r>
      <w:r w:rsidR="00C23E96" w:rsidRPr="007F487E">
        <w:rPr>
          <w:b w:val="0"/>
          <w:noProof/>
          <w:lang w:val="sr-Latn-CS"/>
        </w:rPr>
        <w:t xml:space="preserve"> </w:t>
      </w:r>
      <w:r>
        <w:rPr>
          <w:b w:val="0"/>
          <w:noProof/>
          <w:lang w:val="sr-Latn-CS"/>
        </w:rPr>
        <w:t>i</w:t>
      </w:r>
      <w:r w:rsidR="00C23E96" w:rsidRPr="007F487E">
        <w:rPr>
          <w:b w:val="0"/>
          <w:noProof/>
          <w:lang w:val="sr-Latn-CS"/>
        </w:rPr>
        <w:t xml:space="preserve"> </w:t>
      </w:r>
      <w:r>
        <w:rPr>
          <w:b w:val="0"/>
          <w:noProof/>
          <w:lang w:val="sr-Latn-CS"/>
        </w:rPr>
        <w:t>dužnosti</w:t>
      </w:r>
      <w:r w:rsidR="00C23E96" w:rsidRPr="007F487E">
        <w:rPr>
          <w:b w:val="0"/>
          <w:noProof/>
          <w:lang w:val="sr-Latn-CS"/>
        </w:rPr>
        <w:t xml:space="preserve"> </w:t>
      </w:r>
      <w:r>
        <w:rPr>
          <w:b w:val="0"/>
          <w:noProof/>
          <w:lang w:val="sr-Latn-CS"/>
        </w:rPr>
        <w:t>u</w:t>
      </w:r>
      <w:r w:rsidR="00C23E96" w:rsidRPr="007F487E">
        <w:rPr>
          <w:b w:val="0"/>
          <w:noProof/>
          <w:lang w:val="sr-Latn-CS"/>
        </w:rPr>
        <w:t xml:space="preserve"> </w:t>
      </w:r>
      <w:r>
        <w:rPr>
          <w:b w:val="0"/>
          <w:noProof/>
          <w:lang w:val="sr-Latn-CS"/>
        </w:rPr>
        <w:t>skladu</w:t>
      </w:r>
      <w:r w:rsidR="00C23E96" w:rsidRPr="007F487E">
        <w:rPr>
          <w:b w:val="0"/>
          <w:noProof/>
          <w:lang w:val="sr-Latn-CS"/>
        </w:rPr>
        <w:t xml:space="preserve"> </w:t>
      </w:r>
      <w:r>
        <w:rPr>
          <w:b w:val="0"/>
          <w:noProof/>
          <w:lang w:val="sr-Latn-CS"/>
        </w:rPr>
        <w:t>sa</w:t>
      </w:r>
      <w:r w:rsidR="00C23E96" w:rsidRPr="007F487E">
        <w:rPr>
          <w:b w:val="0"/>
          <w:noProof/>
          <w:lang w:val="sr-Latn-CS"/>
        </w:rPr>
        <w:t xml:space="preserve"> </w:t>
      </w:r>
      <w:r>
        <w:rPr>
          <w:b w:val="0"/>
          <w:noProof/>
          <w:lang w:val="sr-Latn-CS"/>
        </w:rPr>
        <w:t>zakonom</w:t>
      </w:r>
      <w:r w:rsidR="003C052C" w:rsidRPr="007F487E">
        <w:rPr>
          <w:b w:val="0"/>
          <w:noProof/>
          <w:lang w:val="sr-Latn-CS"/>
        </w:rPr>
        <w:t>.</w:t>
      </w:r>
    </w:p>
    <w:p w:rsidR="003C052C" w:rsidRPr="007F487E" w:rsidRDefault="007F487E" w:rsidP="00544F88">
      <w:pPr>
        <w:pStyle w:val="Clan"/>
        <w:tabs>
          <w:tab w:val="left" w:pos="0"/>
        </w:tabs>
        <w:rPr>
          <w:noProof/>
          <w:lang w:val="sr-Latn-CS"/>
        </w:rPr>
      </w:pPr>
      <w:r>
        <w:rPr>
          <w:noProof/>
          <w:lang w:val="sr-Latn-CS"/>
        </w:rPr>
        <w:t>Član</w:t>
      </w:r>
      <w:r w:rsidR="00BC120F" w:rsidRPr="007F487E">
        <w:rPr>
          <w:noProof/>
          <w:lang w:val="sr-Latn-CS"/>
        </w:rPr>
        <w:t xml:space="preserve"> 17</w:t>
      </w:r>
      <w:r w:rsidR="00C278DF" w:rsidRPr="007F487E">
        <w:rPr>
          <w:noProof/>
          <w:lang w:val="sr-Latn-CS"/>
        </w:rPr>
        <w:t>1</w:t>
      </w:r>
      <w:r w:rsidR="003C052C" w:rsidRPr="007F487E">
        <w:rPr>
          <w:noProof/>
          <w:lang w:val="sr-Latn-CS"/>
        </w:rPr>
        <w:t>.</w:t>
      </w:r>
    </w:p>
    <w:p w:rsidR="001C6971"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w:t>
      </w:r>
      <w:r w:rsidR="001C6971" w:rsidRPr="007F487E">
        <w:rPr>
          <w:noProof/>
          <w:lang w:val="sr-Latn-CS"/>
        </w:rPr>
        <w:t xml:space="preserve"> </w:t>
      </w:r>
      <w:r>
        <w:rPr>
          <w:noProof/>
          <w:lang w:val="sr-Latn-CS"/>
        </w:rPr>
        <w:t>inspekcijskom</w:t>
      </w:r>
      <w:r w:rsidR="001C6971" w:rsidRPr="007F487E">
        <w:rPr>
          <w:noProof/>
          <w:lang w:val="sr-Latn-CS"/>
        </w:rPr>
        <w:t xml:space="preserve"> </w:t>
      </w:r>
      <w:r>
        <w:rPr>
          <w:noProof/>
          <w:lang w:val="sr-Latn-CS"/>
        </w:rPr>
        <w:t>nadzoru</w:t>
      </w:r>
      <w:r w:rsidR="001C6971" w:rsidRPr="007F487E">
        <w:rPr>
          <w:noProof/>
          <w:lang w:val="sr-Latn-CS"/>
        </w:rPr>
        <w:t xml:space="preserve"> </w:t>
      </w:r>
      <w:r>
        <w:rPr>
          <w:noProof/>
          <w:lang w:val="sr-Latn-CS"/>
        </w:rPr>
        <w:t>svaki</w:t>
      </w:r>
      <w:r w:rsidR="001C6971" w:rsidRPr="007F487E">
        <w:rPr>
          <w:noProof/>
          <w:lang w:val="sr-Latn-CS"/>
        </w:rPr>
        <w:t xml:space="preserve"> </w:t>
      </w:r>
      <w:r>
        <w:rPr>
          <w:noProof/>
          <w:lang w:val="sr-Latn-CS"/>
        </w:rPr>
        <w:t>sportski</w:t>
      </w:r>
      <w:r w:rsidR="001C6971" w:rsidRPr="007F487E">
        <w:rPr>
          <w:noProof/>
          <w:lang w:val="sr-Latn-CS"/>
        </w:rPr>
        <w:t xml:space="preserve"> </w:t>
      </w:r>
      <w:r>
        <w:rPr>
          <w:noProof/>
          <w:lang w:val="sr-Latn-CS"/>
        </w:rPr>
        <w:t>inspektor</w:t>
      </w:r>
      <w:r w:rsidR="001C6971" w:rsidRPr="007F487E">
        <w:rPr>
          <w:noProof/>
          <w:lang w:val="sr-Latn-CS"/>
        </w:rPr>
        <w:t xml:space="preserve"> </w:t>
      </w:r>
      <w:r>
        <w:rPr>
          <w:noProof/>
          <w:lang w:val="sr-Latn-CS"/>
        </w:rPr>
        <w:t>vodi</w:t>
      </w:r>
      <w:r w:rsidR="001C6971" w:rsidRPr="007F487E">
        <w:rPr>
          <w:noProof/>
          <w:lang w:val="sr-Latn-CS"/>
        </w:rPr>
        <w:t xml:space="preserve"> </w:t>
      </w:r>
      <w:r>
        <w:rPr>
          <w:noProof/>
          <w:lang w:val="sr-Latn-CS"/>
        </w:rPr>
        <w:t>evidenciju</w:t>
      </w:r>
      <w:r w:rsidR="001C6971" w:rsidRPr="007F487E">
        <w:rPr>
          <w:noProof/>
          <w:lang w:val="sr-Latn-CS"/>
        </w:rPr>
        <w:t xml:space="preserve"> </w:t>
      </w:r>
      <w:r>
        <w:rPr>
          <w:noProof/>
          <w:lang w:val="sr-Latn-CS"/>
        </w:rPr>
        <w:t>u</w:t>
      </w:r>
      <w:r w:rsidR="001C6971" w:rsidRPr="007F487E">
        <w:rPr>
          <w:noProof/>
          <w:lang w:val="sr-Latn-CS"/>
        </w:rPr>
        <w:t xml:space="preserve"> </w:t>
      </w:r>
      <w:r>
        <w:rPr>
          <w:noProof/>
          <w:lang w:val="sr-Latn-CS"/>
        </w:rPr>
        <w:t>skladu</w:t>
      </w:r>
      <w:r w:rsidR="001C6971" w:rsidRPr="007F487E">
        <w:rPr>
          <w:noProof/>
          <w:lang w:val="sr-Latn-CS"/>
        </w:rPr>
        <w:t xml:space="preserve"> </w:t>
      </w:r>
      <w:r>
        <w:rPr>
          <w:noProof/>
          <w:lang w:val="sr-Latn-CS"/>
        </w:rPr>
        <w:t>sa</w:t>
      </w:r>
      <w:r w:rsidR="001C6971" w:rsidRPr="007F487E">
        <w:rPr>
          <w:noProof/>
          <w:lang w:val="sr-Latn-CS"/>
        </w:rPr>
        <w:t xml:space="preserve"> </w:t>
      </w:r>
      <w:r>
        <w:rPr>
          <w:noProof/>
          <w:lang w:val="sr-Latn-CS"/>
        </w:rPr>
        <w:t>zakonom</w:t>
      </w:r>
      <w:r w:rsidR="001C6971" w:rsidRPr="007F487E">
        <w:rPr>
          <w:noProof/>
          <w:lang w:val="sr-Latn-CS"/>
        </w:rPr>
        <w:t>.</w:t>
      </w:r>
    </w:p>
    <w:p w:rsidR="009466D8" w:rsidRPr="007F487E" w:rsidRDefault="007F487E" w:rsidP="00544F88">
      <w:pPr>
        <w:pStyle w:val="Clan"/>
        <w:tabs>
          <w:tab w:val="left" w:pos="0"/>
        </w:tabs>
        <w:rPr>
          <w:noProof/>
          <w:lang w:val="sr-Latn-CS"/>
        </w:rPr>
      </w:pPr>
      <w:r>
        <w:rPr>
          <w:noProof/>
          <w:lang w:val="sr-Latn-CS"/>
        </w:rPr>
        <w:t>Član</w:t>
      </w:r>
      <w:r w:rsidR="009466D8" w:rsidRPr="007F487E">
        <w:rPr>
          <w:noProof/>
          <w:lang w:val="sr-Latn-CS"/>
        </w:rPr>
        <w:t xml:space="preserve"> 1</w:t>
      </w:r>
      <w:r w:rsidR="00BC120F" w:rsidRPr="007F487E">
        <w:rPr>
          <w:noProof/>
          <w:lang w:val="sr-Latn-CS"/>
        </w:rPr>
        <w:t>7</w:t>
      </w:r>
      <w:r w:rsidR="00C278DF" w:rsidRPr="007F487E">
        <w:rPr>
          <w:noProof/>
          <w:lang w:val="sr-Latn-CS"/>
        </w:rPr>
        <w:t>2</w:t>
      </w:r>
      <w:r w:rsidR="009466D8" w:rsidRPr="007F487E">
        <w:rPr>
          <w:noProof/>
          <w:lang w:val="sr-Latn-CS"/>
        </w:rPr>
        <w:t>.</w:t>
      </w:r>
    </w:p>
    <w:p w:rsidR="00D22C4E"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Ako</w:t>
      </w:r>
      <w:r w:rsidR="0053632D" w:rsidRPr="007F487E">
        <w:rPr>
          <w:noProof/>
          <w:lang w:val="sr-Latn-CS"/>
        </w:rPr>
        <w:t xml:space="preserve"> </w:t>
      </w:r>
      <w:r>
        <w:rPr>
          <w:noProof/>
          <w:lang w:val="sr-Latn-CS"/>
        </w:rPr>
        <w:t>se</w:t>
      </w:r>
      <w:r w:rsidR="000A6C52" w:rsidRPr="007F487E">
        <w:rPr>
          <w:noProof/>
          <w:lang w:val="sr-Latn-CS"/>
        </w:rPr>
        <w:t xml:space="preserve"> </w:t>
      </w:r>
      <w:r>
        <w:rPr>
          <w:noProof/>
          <w:lang w:val="sr-Latn-CS"/>
        </w:rPr>
        <w:t>kod</w:t>
      </w:r>
      <w:r w:rsidR="0053632D" w:rsidRPr="007F487E">
        <w:rPr>
          <w:noProof/>
          <w:lang w:val="sr-Latn-CS"/>
        </w:rPr>
        <w:t xml:space="preserve"> </w:t>
      </w:r>
      <w:r>
        <w:rPr>
          <w:noProof/>
          <w:lang w:val="sr-Latn-CS"/>
        </w:rPr>
        <w:t>nadziranog</w:t>
      </w:r>
      <w:r w:rsidR="0053632D" w:rsidRPr="007F487E">
        <w:rPr>
          <w:noProof/>
          <w:lang w:val="sr-Latn-CS"/>
        </w:rPr>
        <w:t xml:space="preserve"> </w:t>
      </w:r>
      <w:r>
        <w:rPr>
          <w:noProof/>
          <w:lang w:val="sr-Latn-CS"/>
        </w:rPr>
        <w:t>subjekta</w:t>
      </w:r>
      <w:r w:rsidR="0053632D" w:rsidRPr="007F487E">
        <w:rPr>
          <w:noProof/>
          <w:lang w:val="sr-Latn-CS"/>
        </w:rPr>
        <w:t xml:space="preserve"> </w:t>
      </w:r>
      <w:r>
        <w:rPr>
          <w:noProof/>
          <w:lang w:val="sr-Latn-CS"/>
        </w:rPr>
        <w:t>otkrije</w:t>
      </w:r>
      <w:r w:rsidR="0053632D" w:rsidRPr="007F487E">
        <w:rPr>
          <w:noProof/>
          <w:lang w:val="sr-Latn-CS"/>
        </w:rPr>
        <w:t xml:space="preserve"> </w:t>
      </w:r>
      <w:r>
        <w:rPr>
          <w:noProof/>
          <w:lang w:val="sr-Latn-CS"/>
        </w:rPr>
        <w:t>nezakonitost</w:t>
      </w:r>
      <w:r w:rsidR="0053632D" w:rsidRPr="007F487E">
        <w:rPr>
          <w:noProof/>
          <w:lang w:val="sr-Latn-CS"/>
        </w:rPr>
        <w:t xml:space="preserve"> </w:t>
      </w:r>
      <w:r>
        <w:rPr>
          <w:noProof/>
          <w:lang w:val="sr-Latn-CS"/>
        </w:rPr>
        <w:t>koja</w:t>
      </w:r>
      <w:r w:rsidR="0053632D" w:rsidRPr="007F487E">
        <w:rPr>
          <w:noProof/>
          <w:lang w:val="sr-Latn-CS"/>
        </w:rPr>
        <w:t xml:space="preserve"> </w:t>
      </w:r>
      <w:r>
        <w:rPr>
          <w:noProof/>
          <w:lang w:val="sr-Latn-CS"/>
        </w:rPr>
        <w:t>je</w:t>
      </w:r>
      <w:r w:rsidR="0053632D" w:rsidRPr="007F487E">
        <w:rPr>
          <w:noProof/>
          <w:lang w:val="sr-Latn-CS"/>
        </w:rPr>
        <w:t xml:space="preserve"> </w:t>
      </w:r>
      <w:r>
        <w:rPr>
          <w:noProof/>
          <w:lang w:val="sr-Latn-CS"/>
        </w:rPr>
        <w:t>kažnjiva</w:t>
      </w:r>
      <w:r w:rsidR="0053632D" w:rsidRPr="007F487E">
        <w:rPr>
          <w:noProof/>
          <w:lang w:val="sr-Latn-CS"/>
        </w:rPr>
        <w:t xml:space="preserve"> </w:t>
      </w:r>
      <w:r>
        <w:rPr>
          <w:noProof/>
          <w:lang w:val="sr-Latn-CS"/>
        </w:rPr>
        <w:t>prema</w:t>
      </w:r>
      <w:r w:rsidR="0053632D" w:rsidRPr="007F487E">
        <w:rPr>
          <w:noProof/>
          <w:lang w:val="sr-Latn-CS"/>
        </w:rPr>
        <w:t xml:space="preserve"> </w:t>
      </w:r>
      <w:r>
        <w:rPr>
          <w:noProof/>
          <w:lang w:val="sr-Latn-CS"/>
        </w:rPr>
        <w:t>zakonu</w:t>
      </w:r>
      <w:r w:rsidR="0053632D" w:rsidRPr="007F487E">
        <w:rPr>
          <w:noProof/>
          <w:lang w:val="sr-Latn-CS"/>
        </w:rPr>
        <w:t xml:space="preserve"> </w:t>
      </w:r>
      <w:r>
        <w:rPr>
          <w:noProof/>
          <w:lang w:val="sr-Latn-CS"/>
        </w:rPr>
        <w:t>ili</w:t>
      </w:r>
      <w:r w:rsidR="0053632D" w:rsidRPr="007F487E">
        <w:rPr>
          <w:noProof/>
          <w:lang w:val="sr-Latn-CS"/>
        </w:rPr>
        <w:t xml:space="preserve"> </w:t>
      </w:r>
      <w:r>
        <w:rPr>
          <w:noProof/>
          <w:lang w:val="sr-Latn-CS"/>
        </w:rPr>
        <w:t>drugom</w:t>
      </w:r>
      <w:r w:rsidR="0053632D" w:rsidRPr="007F487E">
        <w:rPr>
          <w:noProof/>
          <w:lang w:val="sr-Latn-CS"/>
        </w:rPr>
        <w:t xml:space="preserve"> </w:t>
      </w:r>
      <w:r>
        <w:rPr>
          <w:noProof/>
          <w:lang w:val="sr-Latn-CS"/>
        </w:rPr>
        <w:t>propisu</w:t>
      </w:r>
      <w:r w:rsidR="0053632D" w:rsidRPr="007F487E">
        <w:rPr>
          <w:noProof/>
          <w:lang w:val="sr-Latn-CS"/>
        </w:rPr>
        <w:t xml:space="preserve">, </w:t>
      </w:r>
      <w:r>
        <w:rPr>
          <w:noProof/>
          <w:lang w:val="sr-Latn-CS"/>
        </w:rPr>
        <w:t>sportski</w:t>
      </w:r>
      <w:r w:rsidR="0053632D" w:rsidRPr="007F487E">
        <w:rPr>
          <w:noProof/>
          <w:lang w:val="sr-Latn-CS"/>
        </w:rPr>
        <w:t xml:space="preserve"> </w:t>
      </w:r>
      <w:r>
        <w:rPr>
          <w:noProof/>
          <w:lang w:val="sr-Latn-CS"/>
        </w:rPr>
        <w:t>inspektor</w:t>
      </w:r>
      <w:r w:rsidR="0053632D" w:rsidRPr="007F487E">
        <w:rPr>
          <w:noProof/>
          <w:lang w:val="sr-Latn-CS"/>
        </w:rPr>
        <w:t xml:space="preserve"> </w:t>
      </w:r>
      <w:r>
        <w:rPr>
          <w:noProof/>
          <w:lang w:val="sr-Latn-CS"/>
        </w:rPr>
        <w:t>nadležnom</w:t>
      </w:r>
      <w:r w:rsidR="0053632D" w:rsidRPr="007F487E">
        <w:rPr>
          <w:noProof/>
          <w:lang w:val="sr-Latn-CS"/>
        </w:rPr>
        <w:t xml:space="preserve"> </w:t>
      </w:r>
      <w:r>
        <w:rPr>
          <w:noProof/>
          <w:lang w:val="sr-Latn-CS"/>
        </w:rPr>
        <w:t>pravosudnom</w:t>
      </w:r>
      <w:r w:rsidR="0053632D" w:rsidRPr="007F487E">
        <w:rPr>
          <w:noProof/>
          <w:lang w:val="sr-Latn-CS"/>
        </w:rPr>
        <w:t xml:space="preserve"> </w:t>
      </w:r>
      <w:r>
        <w:rPr>
          <w:noProof/>
          <w:lang w:val="sr-Latn-CS"/>
        </w:rPr>
        <w:t>organu</w:t>
      </w:r>
      <w:r w:rsidR="0053632D" w:rsidRPr="007F487E">
        <w:rPr>
          <w:noProof/>
          <w:lang w:val="sr-Latn-CS"/>
        </w:rPr>
        <w:t xml:space="preserve"> </w:t>
      </w:r>
      <w:r>
        <w:rPr>
          <w:noProof/>
          <w:lang w:val="sr-Latn-CS"/>
        </w:rPr>
        <w:t>podnosi</w:t>
      </w:r>
      <w:r w:rsidR="0053632D" w:rsidRPr="007F487E">
        <w:rPr>
          <w:noProof/>
          <w:lang w:val="sr-Latn-CS"/>
        </w:rPr>
        <w:t xml:space="preserve"> </w:t>
      </w:r>
      <w:r>
        <w:rPr>
          <w:noProof/>
          <w:lang w:val="sr-Latn-CS"/>
        </w:rPr>
        <w:t>krivičnu</w:t>
      </w:r>
      <w:r w:rsidR="0053632D" w:rsidRPr="007F487E">
        <w:rPr>
          <w:noProof/>
          <w:lang w:val="sr-Latn-CS"/>
        </w:rPr>
        <w:t xml:space="preserve"> </w:t>
      </w:r>
      <w:r>
        <w:rPr>
          <w:noProof/>
          <w:lang w:val="sr-Latn-CS"/>
        </w:rPr>
        <w:t>prijavu</w:t>
      </w:r>
      <w:r w:rsidR="0053632D" w:rsidRPr="007F487E">
        <w:rPr>
          <w:noProof/>
          <w:lang w:val="sr-Latn-CS"/>
        </w:rPr>
        <w:t xml:space="preserve">, </w:t>
      </w:r>
      <w:r>
        <w:rPr>
          <w:noProof/>
          <w:lang w:val="sr-Latn-CS"/>
        </w:rPr>
        <w:t>prijavu</w:t>
      </w:r>
      <w:r w:rsidR="0053632D" w:rsidRPr="007F487E">
        <w:rPr>
          <w:noProof/>
          <w:lang w:val="sr-Latn-CS"/>
        </w:rPr>
        <w:t xml:space="preserve"> </w:t>
      </w:r>
      <w:r>
        <w:rPr>
          <w:noProof/>
          <w:lang w:val="sr-Latn-CS"/>
        </w:rPr>
        <w:t>za</w:t>
      </w:r>
      <w:r w:rsidR="0053632D" w:rsidRPr="007F487E">
        <w:rPr>
          <w:noProof/>
          <w:lang w:val="sr-Latn-CS"/>
        </w:rPr>
        <w:t xml:space="preserve"> </w:t>
      </w:r>
      <w:r>
        <w:rPr>
          <w:noProof/>
          <w:lang w:val="sr-Latn-CS"/>
        </w:rPr>
        <w:t>privredni</w:t>
      </w:r>
      <w:r w:rsidR="0053632D" w:rsidRPr="007F487E">
        <w:rPr>
          <w:noProof/>
          <w:lang w:val="sr-Latn-CS"/>
        </w:rPr>
        <w:t xml:space="preserve"> </w:t>
      </w:r>
      <w:r>
        <w:rPr>
          <w:noProof/>
          <w:lang w:val="sr-Latn-CS"/>
        </w:rPr>
        <w:t>prestup</w:t>
      </w:r>
      <w:r w:rsidR="0053632D" w:rsidRPr="007F487E">
        <w:rPr>
          <w:noProof/>
          <w:lang w:val="sr-Latn-CS"/>
        </w:rPr>
        <w:t xml:space="preserve"> </w:t>
      </w:r>
      <w:r>
        <w:rPr>
          <w:noProof/>
          <w:lang w:val="sr-Latn-CS"/>
        </w:rPr>
        <w:t>ili</w:t>
      </w:r>
      <w:r w:rsidR="0053632D" w:rsidRPr="007F487E">
        <w:rPr>
          <w:noProof/>
          <w:lang w:val="sr-Latn-CS"/>
        </w:rPr>
        <w:t xml:space="preserve"> </w:t>
      </w:r>
      <w:r>
        <w:rPr>
          <w:noProof/>
          <w:lang w:val="sr-Latn-CS"/>
        </w:rPr>
        <w:t>zahtev</w:t>
      </w:r>
      <w:r w:rsidR="0053632D" w:rsidRPr="007F487E">
        <w:rPr>
          <w:noProof/>
          <w:lang w:val="sr-Latn-CS"/>
        </w:rPr>
        <w:t xml:space="preserve"> </w:t>
      </w:r>
      <w:r>
        <w:rPr>
          <w:noProof/>
          <w:lang w:val="sr-Latn-CS"/>
        </w:rPr>
        <w:t>za</w:t>
      </w:r>
      <w:r w:rsidR="0053632D" w:rsidRPr="007F487E">
        <w:rPr>
          <w:noProof/>
          <w:lang w:val="sr-Latn-CS"/>
        </w:rPr>
        <w:t xml:space="preserve"> </w:t>
      </w:r>
      <w:r>
        <w:rPr>
          <w:noProof/>
          <w:lang w:val="sr-Latn-CS"/>
        </w:rPr>
        <w:t>pokretanje</w:t>
      </w:r>
      <w:r w:rsidR="0053632D" w:rsidRPr="007F487E">
        <w:rPr>
          <w:noProof/>
          <w:lang w:val="sr-Latn-CS"/>
        </w:rPr>
        <w:t xml:space="preserve"> </w:t>
      </w:r>
      <w:r>
        <w:rPr>
          <w:noProof/>
          <w:lang w:val="sr-Latn-CS"/>
        </w:rPr>
        <w:t>prekršajnog</w:t>
      </w:r>
      <w:r w:rsidR="0053632D" w:rsidRPr="007F487E">
        <w:rPr>
          <w:noProof/>
          <w:lang w:val="sr-Latn-CS"/>
        </w:rPr>
        <w:t xml:space="preserve"> </w:t>
      </w:r>
      <w:r>
        <w:rPr>
          <w:noProof/>
          <w:lang w:val="sr-Latn-CS"/>
        </w:rPr>
        <w:t>postupka</w:t>
      </w:r>
      <w:r w:rsidR="0053632D" w:rsidRPr="007F487E">
        <w:rPr>
          <w:noProof/>
          <w:lang w:val="sr-Latn-CS"/>
        </w:rPr>
        <w:t xml:space="preserve">, </w:t>
      </w:r>
      <w:r>
        <w:rPr>
          <w:noProof/>
          <w:lang w:val="sr-Latn-CS"/>
        </w:rPr>
        <w:t>odnosno</w:t>
      </w:r>
      <w:r w:rsidR="0053632D" w:rsidRPr="007F487E">
        <w:rPr>
          <w:noProof/>
          <w:lang w:val="sr-Latn-CS"/>
        </w:rPr>
        <w:t xml:space="preserve"> </w:t>
      </w:r>
      <w:r>
        <w:rPr>
          <w:noProof/>
          <w:lang w:val="sr-Latn-CS"/>
        </w:rPr>
        <w:t>izdaje</w:t>
      </w:r>
      <w:r w:rsidR="0053632D" w:rsidRPr="007F487E">
        <w:rPr>
          <w:noProof/>
          <w:lang w:val="sr-Latn-CS"/>
        </w:rPr>
        <w:t xml:space="preserve"> </w:t>
      </w:r>
      <w:r>
        <w:rPr>
          <w:noProof/>
          <w:lang w:val="sr-Latn-CS"/>
        </w:rPr>
        <w:t>prekršajni</w:t>
      </w:r>
      <w:r w:rsidR="0053632D" w:rsidRPr="007F487E">
        <w:rPr>
          <w:noProof/>
          <w:lang w:val="sr-Latn-CS"/>
        </w:rPr>
        <w:t xml:space="preserve"> </w:t>
      </w:r>
      <w:r>
        <w:rPr>
          <w:noProof/>
          <w:lang w:val="sr-Latn-CS"/>
        </w:rPr>
        <w:t>nalog</w:t>
      </w:r>
      <w:r w:rsidR="0053632D" w:rsidRPr="007F487E">
        <w:rPr>
          <w:noProof/>
          <w:lang w:val="sr-Latn-CS"/>
        </w:rPr>
        <w:t xml:space="preserve">, </w:t>
      </w:r>
      <w:r>
        <w:rPr>
          <w:noProof/>
          <w:lang w:val="sr-Latn-CS"/>
        </w:rPr>
        <w:t>u</w:t>
      </w:r>
      <w:r w:rsidR="0053632D" w:rsidRPr="007F487E">
        <w:rPr>
          <w:noProof/>
          <w:lang w:val="sr-Latn-CS"/>
        </w:rPr>
        <w:t xml:space="preserve"> </w:t>
      </w:r>
      <w:r>
        <w:rPr>
          <w:noProof/>
          <w:lang w:val="sr-Latn-CS"/>
        </w:rPr>
        <w:t>skladu</w:t>
      </w:r>
      <w:r w:rsidR="0053632D" w:rsidRPr="007F487E">
        <w:rPr>
          <w:noProof/>
          <w:lang w:val="sr-Latn-CS"/>
        </w:rPr>
        <w:t xml:space="preserve"> </w:t>
      </w:r>
      <w:r>
        <w:rPr>
          <w:noProof/>
          <w:lang w:val="sr-Latn-CS"/>
        </w:rPr>
        <w:t>sa</w:t>
      </w:r>
      <w:r w:rsidR="0053632D" w:rsidRPr="007F487E">
        <w:rPr>
          <w:noProof/>
          <w:lang w:val="sr-Latn-CS"/>
        </w:rPr>
        <w:t xml:space="preserve"> </w:t>
      </w:r>
      <w:r>
        <w:rPr>
          <w:noProof/>
          <w:lang w:val="sr-Latn-CS"/>
        </w:rPr>
        <w:t>zakonom</w:t>
      </w:r>
      <w:r w:rsidR="0053632D" w:rsidRPr="007F487E">
        <w:rPr>
          <w:noProof/>
          <w:lang w:val="sr-Latn-CS"/>
        </w:rPr>
        <w:t>.</w:t>
      </w:r>
    </w:p>
    <w:p w:rsidR="00C13559" w:rsidRPr="007F487E" w:rsidRDefault="007F487E" w:rsidP="00544F88">
      <w:pPr>
        <w:pStyle w:val="Clan"/>
        <w:tabs>
          <w:tab w:val="left" w:pos="0"/>
        </w:tabs>
        <w:rPr>
          <w:noProof/>
          <w:lang w:val="sr-Latn-CS"/>
        </w:rPr>
      </w:pPr>
      <w:r>
        <w:rPr>
          <w:noProof/>
          <w:lang w:val="sr-Latn-CS"/>
        </w:rPr>
        <w:t>Član</w:t>
      </w:r>
      <w:r w:rsidR="00C13559" w:rsidRPr="007F487E">
        <w:rPr>
          <w:noProof/>
          <w:lang w:val="sr-Latn-CS"/>
        </w:rPr>
        <w:t xml:space="preserve"> 1</w:t>
      </w:r>
      <w:r w:rsidR="00BC120F" w:rsidRPr="007F487E">
        <w:rPr>
          <w:noProof/>
          <w:lang w:val="sr-Latn-CS"/>
        </w:rPr>
        <w:t>7</w:t>
      </w:r>
      <w:r w:rsidR="00C278DF" w:rsidRPr="007F487E">
        <w:rPr>
          <w:noProof/>
          <w:lang w:val="sr-Latn-CS"/>
        </w:rPr>
        <w:t>3</w:t>
      </w:r>
      <w:r w:rsidR="00C13559" w:rsidRPr="007F487E">
        <w:rPr>
          <w:noProof/>
          <w:lang w:val="sr-Latn-CS"/>
        </w:rPr>
        <w:t>.</w:t>
      </w:r>
    </w:p>
    <w:p w:rsidR="00C13559"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Rešenjem</w:t>
      </w:r>
      <w:r w:rsidR="00C13559" w:rsidRPr="007F487E">
        <w:rPr>
          <w:noProof/>
          <w:lang w:val="sr-Latn-CS"/>
        </w:rPr>
        <w:t xml:space="preserve"> </w:t>
      </w:r>
      <w:r>
        <w:rPr>
          <w:noProof/>
          <w:lang w:val="sr-Latn-CS"/>
        </w:rPr>
        <w:t>kojim</w:t>
      </w:r>
      <w:r w:rsidR="00C13559" w:rsidRPr="007F487E">
        <w:rPr>
          <w:noProof/>
          <w:lang w:val="sr-Latn-CS"/>
        </w:rPr>
        <w:t xml:space="preserve"> </w:t>
      </w:r>
      <w:r>
        <w:rPr>
          <w:noProof/>
          <w:lang w:val="sr-Latn-CS"/>
        </w:rPr>
        <w:t>se</w:t>
      </w:r>
      <w:r w:rsidR="00C13559" w:rsidRPr="007F487E">
        <w:rPr>
          <w:noProof/>
          <w:lang w:val="sr-Latn-CS"/>
        </w:rPr>
        <w:t xml:space="preserve"> </w:t>
      </w:r>
      <w:r>
        <w:rPr>
          <w:noProof/>
          <w:lang w:val="sr-Latn-CS"/>
        </w:rPr>
        <w:t>nalažu</w:t>
      </w:r>
      <w:r w:rsidR="00C13559" w:rsidRPr="007F487E">
        <w:rPr>
          <w:noProof/>
          <w:lang w:val="sr-Latn-CS"/>
        </w:rPr>
        <w:t xml:space="preserve"> </w:t>
      </w:r>
      <w:r>
        <w:rPr>
          <w:noProof/>
          <w:lang w:val="sr-Latn-CS"/>
        </w:rPr>
        <w:t>mere</w:t>
      </w:r>
      <w:r w:rsidR="00C13559" w:rsidRPr="007F487E">
        <w:rPr>
          <w:noProof/>
          <w:lang w:val="sr-Latn-CS"/>
        </w:rPr>
        <w:t xml:space="preserve"> </w:t>
      </w:r>
      <w:r>
        <w:rPr>
          <w:noProof/>
          <w:lang w:val="sr-Latn-CS"/>
        </w:rPr>
        <w:t>i</w:t>
      </w:r>
      <w:r w:rsidR="00C13559" w:rsidRPr="007F487E">
        <w:rPr>
          <w:noProof/>
          <w:lang w:val="sr-Latn-CS"/>
        </w:rPr>
        <w:t xml:space="preserve"> </w:t>
      </w:r>
      <w:r>
        <w:rPr>
          <w:noProof/>
          <w:lang w:val="sr-Latn-CS"/>
        </w:rPr>
        <w:t>određuje</w:t>
      </w:r>
      <w:r w:rsidR="00C13559" w:rsidRPr="007F487E">
        <w:rPr>
          <w:noProof/>
          <w:lang w:val="sr-Latn-CS"/>
        </w:rPr>
        <w:t xml:space="preserve"> </w:t>
      </w:r>
      <w:r>
        <w:rPr>
          <w:noProof/>
          <w:lang w:val="sr-Latn-CS"/>
        </w:rPr>
        <w:t>rok</w:t>
      </w:r>
      <w:r w:rsidR="00C13559" w:rsidRPr="007F487E">
        <w:rPr>
          <w:noProof/>
          <w:lang w:val="sr-Latn-CS"/>
        </w:rPr>
        <w:t xml:space="preserve"> </w:t>
      </w:r>
      <w:r>
        <w:rPr>
          <w:noProof/>
          <w:lang w:val="sr-Latn-CS"/>
        </w:rPr>
        <w:t>za</w:t>
      </w:r>
      <w:r w:rsidR="00C13559" w:rsidRPr="007F487E">
        <w:rPr>
          <w:noProof/>
          <w:lang w:val="sr-Latn-CS"/>
        </w:rPr>
        <w:t xml:space="preserve"> </w:t>
      </w:r>
      <w:r>
        <w:rPr>
          <w:noProof/>
          <w:lang w:val="sr-Latn-CS"/>
        </w:rPr>
        <w:t>njihovo</w:t>
      </w:r>
      <w:r w:rsidR="00C13559" w:rsidRPr="007F487E">
        <w:rPr>
          <w:noProof/>
          <w:lang w:val="sr-Latn-CS"/>
        </w:rPr>
        <w:t xml:space="preserve"> </w:t>
      </w:r>
      <w:r>
        <w:rPr>
          <w:noProof/>
          <w:lang w:val="sr-Latn-CS"/>
        </w:rPr>
        <w:t>otklanjanje</w:t>
      </w:r>
      <w:r w:rsidR="00C13559" w:rsidRPr="007F487E">
        <w:rPr>
          <w:noProof/>
          <w:lang w:val="sr-Latn-CS"/>
        </w:rPr>
        <w:t xml:space="preserve"> </w:t>
      </w:r>
      <w:r>
        <w:rPr>
          <w:noProof/>
          <w:lang w:val="sr-Latn-CS"/>
        </w:rPr>
        <w:t>može</w:t>
      </w:r>
      <w:r w:rsidR="00C13559" w:rsidRPr="007F487E">
        <w:rPr>
          <w:noProof/>
          <w:lang w:val="sr-Latn-CS"/>
        </w:rPr>
        <w:t xml:space="preserve"> </w:t>
      </w:r>
      <w:r>
        <w:rPr>
          <w:noProof/>
          <w:lang w:val="sr-Latn-CS"/>
        </w:rPr>
        <w:t>se</w:t>
      </w:r>
      <w:r w:rsidR="00C13559" w:rsidRPr="007F487E">
        <w:rPr>
          <w:noProof/>
          <w:lang w:val="sr-Latn-CS"/>
        </w:rPr>
        <w:t xml:space="preserve">, </w:t>
      </w:r>
      <w:r>
        <w:rPr>
          <w:noProof/>
          <w:lang w:val="sr-Latn-CS"/>
        </w:rPr>
        <w:t>u</w:t>
      </w:r>
      <w:r w:rsidR="00C13559" w:rsidRPr="007F487E">
        <w:rPr>
          <w:noProof/>
          <w:lang w:val="sr-Latn-CS"/>
        </w:rPr>
        <w:t xml:space="preserve"> </w:t>
      </w:r>
      <w:r>
        <w:rPr>
          <w:noProof/>
          <w:lang w:val="sr-Latn-CS"/>
        </w:rPr>
        <w:t>zavisnosti</w:t>
      </w:r>
      <w:r w:rsidR="00C13559" w:rsidRPr="007F487E">
        <w:rPr>
          <w:noProof/>
          <w:lang w:val="sr-Latn-CS"/>
        </w:rPr>
        <w:t xml:space="preserve"> </w:t>
      </w:r>
      <w:r>
        <w:rPr>
          <w:noProof/>
          <w:lang w:val="sr-Latn-CS"/>
        </w:rPr>
        <w:t>od</w:t>
      </w:r>
      <w:r w:rsidR="00C13559" w:rsidRPr="007F487E">
        <w:rPr>
          <w:noProof/>
          <w:lang w:val="sr-Latn-CS"/>
        </w:rPr>
        <w:t xml:space="preserve"> </w:t>
      </w:r>
      <w:r>
        <w:rPr>
          <w:noProof/>
          <w:lang w:val="sr-Latn-CS"/>
        </w:rPr>
        <w:t>predmeta</w:t>
      </w:r>
      <w:r w:rsidR="00C13559" w:rsidRPr="007F487E">
        <w:rPr>
          <w:noProof/>
          <w:lang w:val="sr-Latn-CS"/>
        </w:rPr>
        <w:t xml:space="preserve"> </w:t>
      </w:r>
      <w:r>
        <w:rPr>
          <w:noProof/>
          <w:lang w:val="sr-Latn-CS"/>
        </w:rPr>
        <w:t>nadzora</w:t>
      </w:r>
      <w:r w:rsidR="00C13559" w:rsidRPr="007F487E">
        <w:rPr>
          <w:noProof/>
          <w:lang w:val="sr-Latn-CS"/>
        </w:rPr>
        <w:t xml:space="preserve"> </w:t>
      </w:r>
      <w:r>
        <w:rPr>
          <w:noProof/>
          <w:lang w:val="sr-Latn-CS"/>
        </w:rPr>
        <w:t>i</w:t>
      </w:r>
      <w:r w:rsidR="00C13559" w:rsidRPr="007F487E">
        <w:rPr>
          <w:noProof/>
          <w:lang w:val="sr-Latn-CS"/>
        </w:rPr>
        <w:t xml:space="preserve"> </w:t>
      </w:r>
      <w:r>
        <w:rPr>
          <w:noProof/>
          <w:lang w:val="sr-Latn-CS"/>
        </w:rPr>
        <w:t>prirode</w:t>
      </w:r>
      <w:r w:rsidR="00C13559" w:rsidRPr="007F487E">
        <w:rPr>
          <w:noProof/>
          <w:lang w:val="sr-Latn-CS"/>
        </w:rPr>
        <w:t xml:space="preserve"> </w:t>
      </w:r>
      <w:r>
        <w:rPr>
          <w:noProof/>
          <w:lang w:val="sr-Latn-CS"/>
        </w:rPr>
        <w:t>utvrđenih</w:t>
      </w:r>
      <w:r w:rsidR="00C13559" w:rsidRPr="007F487E">
        <w:rPr>
          <w:noProof/>
          <w:lang w:val="sr-Latn-CS"/>
        </w:rPr>
        <w:t xml:space="preserve"> </w:t>
      </w:r>
      <w:r>
        <w:rPr>
          <w:noProof/>
          <w:lang w:val="sr-Latn-CS"/>
        </w:rPr>
        <w:t>nezakonitosti</w:t>
      </w:r>
      <w:r w:rsidR="00C13559" w:rsidRPr="007F487E">
        <w:rPr>
          <w:noProof/>
          <w:lang w:val="sr-Latn-CS"/>
        </w:rPr>
        <w:t xml:space="preserve">, </w:t>
      </w:r>
      <w:r>
        <w:rPr>
          <w:noProof/>
          <w:lang w:val="sr-Latn-CS"/>
        </w:rPr>
        <w:t>nepravilnosti</w:t>
      </w:r>
      <w:r w:rsidR="00C13559" w:rsidRPr="007F487E">
        <w:rPr>
          <w:noProof/>
          <w:lang w:val="sr-Latn-CS"/>
        </w:rPr>
        <w:t xml:space="preserve"> </w:t>
      </w:r>
      <w:r>
        <w:rPr>
          <w:noProof/>
          <w:lang w:val="sr-Latn-CS"/>
        </w:rPr>
        <w:t>ili</w:t>
      </w:r>
      <w:r w:rsidR="00C13559" w:rsidRPr="007F487E">
        <w:rPr>
          <w:noProof/>
          <w:lang w:val="sr-Latn-CS"/>
        </w:rPr>
        <w:t xml:space="preserve"> </w:t>
      </w:r>
      <w:r>
        <w:rPr>
          <w:noProof/>
          <w:lang w:val="sr-Latn-CS"/>
        </w:rPr>
        <w:t>nedostataka</w:t>
      </w:r>
      <w:r w:rsidR="00C13559" w:rsidRPr="007F487E">
        <w:rPr>
          <w:noProof/>
          <w:lang w:val="sr-Latn-CS"/>
        </w:rPr>
        <w:t xml:space="preserve"> </w:t>
      </w:r>
      <w:r>
        <w:rPr>
          <w:noProof/>
          <w:lang w:val="sr-Latn-CS"/>
        </w:rPr>
        <w:t>u</w:t>
      </w:r>
      <w:r w:rsidR="00C13559" w:rsidRPr="007F487E">
        <w:rPr>
          <w:noProof/>
          <w:lang w:val="sr-Latn-CS"/>
        </w:rPr>
        <w:t xml:space="preserve"> </w:t>
      </w:r>
      <w:r>
        <w:rPr>
          <w:noProof/>
          <w:lang w:val="sr-Latn-CS"/>
        </w:rPr>
        <w:t>radu</w:t>
      </w:r>
      <w:r w:rsidR="00C13559" w:rsidRPr="007F487E">
        <w:rPr>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naložiti</w:t>
      </w:r>
      <w:r w:rsidR="00C13559" w:rsidRPr="007F487E">
        <w:rPr>
          <w:b w:val="0"/>
          <w:noProof/>
          <w:lang w:val="sr-Latn-CS"/>
        </w:rPr>
        <w:t xml:space="preserve"> </w:t>
      </w:r>
      <w:r>
        <w:rPr>
          <w:b w:val="0"/>
          <w:noProof/>
          <w:lang w:val="sr-Latn-CS"/>
        </w:rPr>
        <w:t>izvršenje</w:t>
      </w:r>
      <w:r w:rsidR="00C13559" w:rsidRPr="007F487E">
        <w:rPr>
          <w:b w:val="0"/>
          <w:noProof/>
          <w:lang w:val="sr-Latn-CS"/>
        </w:rPr>
        <w:t xml:space="preserve"> </w:t>
      </w:r>
      <w:r>
        <w:rPr>
          <w:b w:val="0"/>
          <w:noProof/>
          <w:lang w:val="sr-Latn-CS"/>
        </w:rPr>
        <w:t>određenih</w:t>
      </w:r>
      <w:r w:rsidR="00C13559" w:rsidRPr="007F487E">
        <w:rPr>
          <w:b w:val="0"/>
          <w:noProof/>
          <w:lang w:val="sr-Latn-CS"/>
        </w:rPr>
        <w:t xml:space="preserve"> </w:t>
      </w:r>
      <w:r>
        <w:rPr>
          <w:b w:val="0"/>
          <w:noProof/>
          <w:lang w:val="sr-Latn-CS"/>
        </w:rPr>
        <w:t>mera</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radnji</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vezi</w:t>
      </w:r>
      <w:r w:rsidR="00C13559" w:rsidRPr="007F487E">
        <w:rPr>
          <w:b w:val="0"/>
          <w:noProof/>
          <w:lang w:val="sr-Latn-CS"/>
        </w:rPr>
        <w:t xml:space="preserve"> </w:t>
      </w:r>
      <w:r>
        <w:rPr>
          <w:b w:val="0"/>
          <w:noProof/>
          <w:lang w:val="sr-Latn-CS"/>
        </w:rPr>
        <w:t>obavljanja</w:t>
      </w:r>
      <w:r w:rsidR="00C13559" w:rsidRPr="007F487E">
        <w:rPr>
          <w:b w:val="0"/>
          <w:noProof/>
          <w:lang w:val="sr-Latn-CS"/>
        </w:rPr>
        <w:t xml:space="preserve"> </w:t>
      </w:r>
      <w:r>
        <w:rPr>
          <w:b w:val="0"/>
          <w:noProof/>
          <w:lang w:val="sr-Latn-CS"/>
        </w:rPr>
        <w:t>sportskih</w:t>
      </w:r>
      <w:r w:rsidR="00C13559" w:rsidRPr="007F487E">
        <w:rPr>
          <w:b w:val="0"/>
          <w:noProof/>
          <w:lang w:val="sr-Latn-CS"/>
        </w:rPr>
        <w:t xml:space="preserve"> </w:t>
      </w:r>
      <w:r>
        <w:rPr>
          <w:b w:val="0"/>
          <w:noProof/>
          <w:lang w:val="sr-Latn-CS"/>
        </w:rPr>
        <w:t>aktivnosti</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sportskih</w:t>
      </w:r>
      <w:r w:rsidR="00C13559" w:rsidRPr="007F487E">
        <w:rPr>
          <w:b w:val="0"/>
          <w:noProof/>
          <w:lang w:val="sr-Latn-CS"/>
        </w:rPr>
        <w:t xml:space="preserve"> </w:t>
      </w:r>
      <w:r>
        <w:rPr>
          <w:b w:val="0"/>
          <w:noProof/>
          <w:lang w:val="sr-Latn-CS"/>
        </w:rPr>
        <w:t>delatnosti</w:t>
      </w:r>
      <w:r w:rsidR="00C13559"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naložiti</w:t>
      </w:r>
      <w:r w:rsidR="00C13559" w:rsidRPr="007F487E">
        <w:rPr>
          <w:b w:val="0"/>
          <w:noProof/>
          <w:lang w:val="sr-Latn-CS"/>
        </w:rPr>
        <w:t xml:space="preserve"> </w:t>
      </w:r>
      <w:r>
        <w:rPr>
          <w:b w:val="0"/>
          <w:noProof/>
          <w:lang w:val="sr-Latn-CS"/>
        </w:rPr>
        <w:t>donošenje</w:t>
      </w:r>
      <w:r w:rsidR="00C13559" w:rsidRPr="007F487E">
        <w:rPr>
          <w:b w:val="0"/>
          <w:noProof/>
          <w:lang w:val="sr-Latn-CS"/>
        </w:rPr>
        <w:t xml:space="preserve">, </w:t>
      </w:r>
      <w:r>
        <w:rPr>
          <w:b w:val="0"/>
          <w:noProof/>
          <w:lang w:val="sr-Latn-CS"/>
        </w:rPr>
        <w:t>stavljanje</w:t>
      </w:r>
      <w:r w:rsidR="00C13559" w:rsidRPr="007F487E">
        <w:rPr>
          <w:b w:val="0"/>
          <w:noProof/>
          <w:lang w:val="sr-Latn-CS"/>
        </w:rPr>
        <w:t xml:space="preserve"> </w:t>
      </w:r>
      <w:r>
        <w:rPr>
          <w:b w:val="0"/>
          <w:noProof/>
          <w:lang w:val="sr-Latn-CS"/>
        </w:rPr>
        <w:t>van</w:t>
      </w:r>
      <w:r w:rsidR="00C13559" w:rsidRPr="007F487E">
        <w:rPr>
          <w:b w:val="0"/>
          <w:noProof/>
          <w:lang w:val="sr-Latn-CS"/>
        </w:rPr>
        <w:t xml:space="preserve"> </w:t>
      </w:r>
      <w:r>
        <w:rPr>
          <w:b w:val="0"/>
          <w:noProof/>
          <w:lang w:val="sr-Latn-CS"/>
        </w:rPr>
        <w:t>snage</w:t>
      </w:r>
      <w:r w:rsidR="00C13559" w:rsidRPr="007F487E">
        <w:rPr>
          <w:b w:val="0"/>
          <w:noProof/>
          <w:lang w:val="sr-Latn-CS"/>
        </w:rPr>
        <w:t xml:space="preserve"> </w:t>
      </w:r>
      <w:r>
        <w:rPr>
          <w:b w:val="0"/>
          <w:noProof/>
          <w:lang w:val="sr-Latn-CS"/>
        </w:rPr>
        <w:t>ili</w:t>
      </w:r>
      <w:r w:rsidR="00C13559" w:rsidRPr="007F487E">
        <w:rPr>
          <w:b w:val="0"/>
          <w:noProof/>
          <w:lang w:val="sr-Latn-CS"/>
        </w:rPr>
        <w:t xml:space="preserve"> </w:t>
      </w:r>
      <w:r>
        <w:rPr>
          <w:b w:val="0"/>
          <w:noProof/>
          <w:lang w:val="sr-Latn-CS"/>
        </w:rPr>
        <w:t>odlaganje</w:t>
      </w:r>
      <w:r w:rsidR="00C13559" w:rsidRPr="007F487E">
        <w:rPr>
          <w:b w:val="0"/>
          <w:noProof/>
          <w:lang w:val="sr-Latn-CS"/>
        </w:rPr>
        <w:t xml:space="preserve"> </w:t>
      </w:r>
      <w:r>
        <w:rPr>
          <w:b w:val="0"/>
          <w:noProof/>
          <w:lang w:val="sr-Latn-CS"/>
        </w:rPr>
        <w:t>izvršenja</w:t>
      </w:r>
      <w:r w:rsidR="00C13559" w:rsidRPr="007F487E">
        <w:rPr>
          <w:b w:val="0"/>
          <w:noProof/>
          <w:lang w:val="sr-Latn-CS"/>
        </w:rPr>
        <w:t xml:space="preserve"> </w:t>
      </w:r>
      <w:r>
        <w:rPr>
          <w:b w:val="0"/>
          <w:noProof/>
          <w:lang w:val="sr-Latn-CS"/>
        </w:rPr>
        <w:t>odgovarajućeg</w:t>
      </w:r>
      <w:r w:rsidR="00C13559" w:rsidRPr="007F487E">
        <w:rPr>
          <w:b w:val="0"/>
          <w:noProof/>
          <w:lang w:val="sr-Latn-CS"/>
        </w:rPr>
        <w:t xml:space="preserve"> </w:t>
      </w:r>
      <w:r>
        <w:rPr>
          <w:b w:val="0"/>
          <w:noProof/>
          <w:lang w:val="sr-Latn-CS"/>
        </w:rPr>
        <w:t>pojedinačnog</w:t>
      </w:r>
      <w:r w:rsidR="00C13559" w:rsidRPr="007F487E">
        <w:rPr>
          <w:b w:val="0"/>
          <w:noProof/>
          <w:lang w:val="sr-Latn-CS"/>
        </w:rPr>
        <w:t xml:space="preserve"> </w:t>
      </w:r>
      <w:r>
        <w:rPr>
          <w:b w:val="0"/>
          <w:noProof/>
          <w:lang w:val="sr-Latn-CS"/>
        </w:rPr>
        <w:t>akta</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preduzimanje</w:t>
      </w:r>
      <w:r w:rsidR="00C13559" w:rsidRPr="007F487E">
        <w:rPr>
          <w:b w:val="0"/>
          <w:noProof/>
          <w:lang w:val="sr-Latn-CS"/>
        </w:rPr>
        <w:t xml:space="preserve"> </w:t>
      </w:r>
      <w:r>
        <w:rPr>
          <w:b w:val="0"/>
          <w:noProof/>
          <w:lang w:val="sr-Latn-CS"/>
        </w:rPr>
        <w:t>drugih</w:t>
      </w:r>
      <w:r w:rsidR="00C13559" w:rsidRPr="007F487E">
        <w:rPr>
          <w:b w:val="0"/>
          <w:noProof/>
          <w:lang w:val="sr-Latn-CS"/>
        </w:rPr>
        <w:t xml:space="preserve"> </w:t>
      </w:r>
      <w:r>
        <w:rPr>
          <w:b w:val="0"/>
          <w:noProof/>
          <w:lang w:val="sr-Latn-CS"/>
        </w:rPr>
        <w:t>odgovarajućih</w:t>
      </w:r>
      <w:r w:rsidR="00C13559" w:rsidRPr="007F487E">
        <w:rPr>
          <w:b w:val="0"/>
          <w:noProof/>
          <w:lang w:val="sr-Latn-CS"/>
        </w:rPr>
        <w:t xml:space="preserve"> </w:t>
      </w:r>
      <w:r>
        <w:rPr>
          <w:b w:val="0"/>
          <w:noProof/>
          <w:lang w:val="sr-Latn-CS"/>
        </w:rPr>
        <w:t>mera</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radnji</w:t>
      </w:r>
      <w:r w:rsidR="00C13559" w:rsidRPr="007F487E">
        <w:rPr>
          <w:b w:val="0"/>
          <w:noProof/>
          <w:lang w:val="sr-Latn-CS"/>
        </w:rPr>
        <w:t xml:space="preserve"> </w:t>
      </w:r>
      <w:r>
        <w:rPr>
          <w:b w:val="0"/>
          <w:noProof/>
          <w:lang w:val="sr-Latn-CS"/>
        </w:rPr>
        <w:t>potrebnih</w:t>
      </w:r>
      <w:r w:rsidR="00C13559" w:rsidRPr="007F487E">
        <w:rPr>
          <w:b w:val="0"/>
          <w:noProof/>
          <w:lang w:val="sr-Latn-CS"/>
        </w:rPr>
        <w:t xml:space="preserve"> </w:t>
      </w:r>
      <w:r>
        <w:rPr>
          <w:b w:val="0"/>
          <w:noProof/>
          <w:lang w:val="sr-Latn-CS"/>
        </w:rPr>
        <w:t>radi</w:t>
      </w:r>
      <w:r w:rsidR="00C13559" w:rsidRPr="007F487E">
        <w:rPr>
          <w:b w:val="0"/>
          <w:noProof/>
          <w:lang w:val="sr-Latn-CS"/>
        </w:rPr>
        <w:t xml:space="preserve"> </w:t>
      </w:r>
      <w:r>
        <w:rPr>
          <w:b w:val="0"/>
          <w:noProof/>
          <w:lang w:val="sr-Latn-CS"/>
        </w:rPr>
        <w:t>otklanjanja</w:t>
      </w:r>
      <w:r w:rsidR="00C13559" w:rsidRPr="007F487E">
        <w:rPr>
          <w:b w:val="0"/>
          <w:noProof/>
          <w:lang w:val="sr-Latn-CS"/>
        </w:rPr>
        <w:t xml:space="preserve"> </w:t>
      </w:r>
      <w:r>
        <w:rPr>
          <w:b w:val="0"/>
          <w:noProof/>
          <w:lang w:val="sr-Latn-CS"/>
        </w:rPr>
        <w:t>utvrđenih</w:t>
      </w:r>
      <w:r w:rsidR="00C13559" w:rsidRPr="007F487E">
        <w:rPr>
          <w:b w:val="0"/>
          <w:noProof/>
          <w:lang w:val="sr-Latn-CS"/>
        </w:rPr>
        <w:t xml:space="preserve"> </w:t>
      </w:r>
      <w:r>
        <w:rPr>
          <w:b w:val="0"/>
          <w:noProof/>
          <w:lang w:val="sr-Latn-CS"/>
        </w:rPr>
        <w:t>nezakonitosti</w:t>
      </w:r>
      <w:r w:rsidR="00C13559" w:rsidRPr="007F487E">
        <w:rPr>
          <w:b w:val="0"/>
          <w:noProof/>
          <w:lang w:val="sr-Latn-CS"/>
        </w:rPr>
        <w:t xml:space="preserve">, </w:t>
      </w:r>
      <w:r>
        <w:rPr>
          <w:b w:val="0"/>
          <w:noProof/>
          <w:lang w:val="sr-Latn-CS"/>
        </w:rPr>
        <w:t>nepravilnosti</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nedostataka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radu</w:t>
      </w:r>
      <w:r w:rsidR="00C13559" w:rsidRPr="007F487E">
        <w:rPr>
          <w:b w:val="0"/>
          <w:noProof/>
          <w:lang w:val="sr-Latn-CS"/>
        </w:rPr>
        <w:t xml:space="preserve"> </w:t>
      </w:r>
      <w:r>
        <w:rPr>
          <w:b w:val="0"/>
          <w:noProof/>
          <w:lang w:val="sr-Latn-CS"/>
        </w:rPr>
        <w:t>organizacije</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oblasti</w:t>
      </w:r>
      <w:r w:rsidR="00C13559" w:rsidRPr="007F487E">
        <w:rPr>
          <w:b w:val="0"/>
          <w:noProof/>
          <w:lang w:val="sr-Latn-CS"/>
        </w:rPr>
        <w:t xml:space="preserve"> </w:t>
      </w:r>
      <w:r>
        <w:rPr>
          <w:b w:val="0"/>
          <w:noProof/>
          <w:lang w:val="sr-Latn-CS"/>
        </w:rPr>
        <w:t>sporta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skladu</w:t>
      </w:r>
      <w:r w:rsidR="00C13559" w:rsidRPr="007F487E">
        <w:rPr>
          <w:b w:val="0"/>
          <w:noProof/>
          <w:lang w:val="sr-Latn-CS"/>
        </w:rPr>
        <w:t xml:space="preserve"> </w:t>
      </w:r>
      <w:r>
        <w:rPr>
          <w:b w:val="0"/>
          <w:noProof/>
          <w:lang w:val="sr-Latn-CS"/>
        </w:rPr>
        <w:t>sa</w:t>
      </w:r>
      <w:r w:rsidR="00C13559" w:rsidRPr="007F487E">
        <w:rPr>
          <w:b w:val="0"/>
          <w:noProof/>
          <w:lang w:val="sr-Latn-CS"/>
        </w:rPr>
        <w:t xml:space="preserve"> </w:t>
      </w:r>
      <w:r>
        <w:rPr>
          <w:b w:val="0"/>
          <w:noProof/>
          <w:lang w:val="sr-Latn-CS"/>
        </w:rPr>
        <w:t>ovim</w:t>
      </w:r>
      <w:r w:rsidR="00C13559" w:rsidRPr="007F487E">
        <w:rPr>
          <w:b w:val="0"/>
          <w:noProof/>
          <w:lang w:val="sr-Latn-CS"/>
        </w:rPr>
        <w:t xml:space="preserve"> </w:t>
      </w:r>
      <w:r>
        <w:rPr>
          <w:b w:val="0"/>
          <w:noProof/>
          <w:lang w:val="sr-Latn-CS"/>
        </w:rPr>
        <w:t>zakonom</w:t>
      </w:r>
      <w:r w:rsidR="00C13559"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C13559" w:rsidRPr="007F487E">
        <w:rPr>
          <w:b w:val="0"/>
          <w:noProof/>
          <w:lang w:val="sr-Latn-CS"/>
        </w:rPr>
        <w:t xml:space="preserve"> </w:t>
      </w:r>
      <w:r>
        <w:rPr>
          <w:b w:val="0"/>
          <w:noProof/>
          <w:lang w:val="sr-Latn-CS"/>
        </w:rPr>
        <w:t>zabraniti</w:t>
      </w:r>
      <w:r w:rsidR="00C13559" w:rsidRPr="007F487E">
        <w:rPr>
          <w:b w:val="0"/>
          <w:noProof/>
          <w:lang w:val="sr-Latn-CS"/>
        </w:rPr>
        <w:t xml:space="preserve"> </w:t>
      </w:r>
      <w:r>
        <w:rPr>
          <w:b w:val="0"/>
          <w:noProof/>
          <w:lang w:val="sr-Latn-CS"/>
        </w:rPr>
        <w:t>obavljanje</w:t>
      </w:r>
      <w:r w:rsidR="00C13559" w:rsidRPr="007F487E">
        <w:rPr>
          <w:b w:val="0"/>
          <w:noProof/>
          <w:lang w:val="sr-Latn-CS"/>
        </w:rPr>
        <w:t xml:space="preserve"> </w:t>
      </w:r>
      <w:r>
        <w:rPr>
          <w:b w:val="0"/>
          <w:noProof/>
          <w:lang w:val="sr-Latn-CS"/>
        </w:rPr>
        <w:t>sportskih</w:t>
      </w:r>
      <w:r w:rsidR="00C13559" w:rsidRPr="007F487E">
        <w:rPr>
          <w:b w:val="0"/>
          <w:noProof/>
          <w:lang w:val="sr-Latn-CS"/>
        </w:rPr>
        <w:t xml:space="preserve"> </w:t>
      </w:r>
      <w:r>
        <w:rPr>
          <w:b w:val="0"/>
          <w:noProof/>
          <w:lang w:val="sr-Latn-CS"/>
        </w:rPr>
        <w:t>aktivnosti</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sportskih</w:t>
      </w:r>
      <w:r w:rsidR="00C13559" w:rsidRPr="007F487E">
        <w:rPr>
          <w:b w:val="0"/>
          <w:noProof/>
          <w:lang w:val="sr-Latn-CS"/>
        </w:rPr>
        <w:t xml:space="preserve"> </w:t>
      </w:r>
      <w:r>
        <w:rPr>
          <w:b w:val="0"/>
          <w:noProof/>
          <w:lang w:val="sr-Latn-CS"/>
        </w:rPr>
        <w:t>delatnosti</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preduzimanje</w:t>
      </w:r>
      <w:r w:rsidR="00C13559" w:rsidRPr="007F487E">
        <w:rPr>
          <w:b w:val="0"/>
          <w:noProof/>
          <w:lang w:val="sr-Latn-CS"/>
        </w:rPr>
        <w:t xml:space="preserve"> </w:t>
      </w:r>
      <w:r>
        <w:rPr>
          <w:b w:val="0"/>
          <w:noProof/>
          <w:lang w:val="sr-Latn-CS"/>
        </w:rPr>
        <w:t>drugih</w:t>
      </w:r>
      <w:r w:rsidR="00C13559" w:rsidRPr="007F487E">
        <w:rPr>
          <w:b w:val="0"/>
          <w:noProof/>
          <w:lang w:val="sr-Latn-CS"/>
        </w:rPr>
        <w:t xml:space="preserve"> </w:t>
      </w:r>
      <w:r>
        <w:rPr>
          <w:b w:val="0"/>
          <w:noProof/>
          <w:lang w:val="sr-Latn-CS"/>
        </w:rPr>
        <w:t>radnji</w:t>
      </w:r>
      <w:r w:rsidR="00C13559" w:rsidRPr="007F487E">
        <w:rPr>
          <w:b w:val="0"/>
          <w:noProof/>
          <w:lang w:val="sr-Latn-CS"/>
        </w:rPr>
        <w:t xml:space="preserve"> </w:t>
      </w:r>
      <w:r>
        <w:rPr>
          <w:b w:val="0"/>
          <w:noProof/>
          <w:lang w:val="sr-Latn-CS"/>
        </w:rPr>
        <w:t>koje</w:t>
      </w:r>
      <w:r w:rsidR="00C13559" w:rsidRPr="007F487E">
        <w:rPr>
          <w:b w:val="0"/>
          <w:noProof/>
          <w:lang w:val="sr-Latn-CS"/>
        </w:rPr>
        <w:t xml:space="preserve"> </w:t>
      </w:r>
      <w:r>
        <w:rPr>
          <w:b w:val="0"/>
          <w:noProof/>
          <w:lang w:val="sr-Latn-CS"/>
        </w:rPr>
        <w:t>su</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suprotnosti</w:t>
      </w:r>
      <w:r w:rsidR="00C13559" w:rsidRPr="007F487E">
        <w:rPr>
          <w:b w:val="0"/>
          <w:noProof/>
          <w:lang w:val="sr-Latn-CS"/>
        </w:rPr>
        <w:t xml:space="preserve"> </w:t>
      </w:r>
      <w:r>
        <w:rPr>
          <w:b w:val="0"/>
          <w:noProof/>
          <w:lang w:val="sr-Latn-CS"/>
        </w:rPr>
        <w:t>sa</w:t>
      </w:r>
      <w:r w:rsidR="00C13559" w:rsidRPr="007F487E">
        <w:rPr>
          <w:b w:val="0"/>
          <w:noProof/>
          <w:lang w:val="sr-Latn-CS"/>
        </w:rPr>
        <w:t xml:space="preserve"> </w:t>
      </w:r>
      <w:r>
        <w:rPr>
          <w:b w:val="0"/>
          <w:noProof/>
          <w:lang w:val="sr-Latn-CS"/>
        </w:rPr>
        <w:t>zakonom</w:t>
      </w:r>
      <w:r w:rsidR="00C13559" w:rsidRPr="007F487E">
        <w:rPr>
          <w:b w:val="0"/>
          <w:noProof/>
          <w:lang w:val="sr-Latn-CS"/>
        </w:rPr>
        <w:t xml:space="preserve"> </w:t>
      </w:r>
      <w:r>
        <w:rPr>
          <w:b w:val="0"/>
          <w:noProof/>
          <w:lang w:val="sr-Latn-CS"/>
        </w:rPr>
        <w:t>ili</w:t>
      </w:r>
      <w:r w:rsidR="00C13559" w:rsidRPr="007F487E">
        <w:rPr>
          <w:b w:val="0"/>
          <w:noProof/>
          <w:lang w:val="sr-Latn-CS"/>
        </w:rPr>
        <w:t xml:space="preserve"> </w:t>
      </w:r>
      <w:r>
        <w:rPr>
          <w:b w:val="0"/>
          <w:noProof/>
          <w:lang w:val="sr-Latn-CS"/>
        </w:rPr>
        <w:t>drugim</w:t>
      </w:r>
      <w:r w:rsidR="00C13559" w:rsidRPr="007F487E">
        <w:rPr>
          <w:b w:val="0"/>
          <w:noProof/>
          <w:lang w:val="sr-Latn-CS"/>
        </w:rPr>
        <w:t xml:space="preserve"> </w:t>
      </w:r>
      <w:r>
        <w:rPr>
          <w:b w:val="0"/>
          <w:noProof/>
          <w:lang w:val="sr-Latn-CS"/>
        </w:rPr>
        <w:t>propisom</w:t>
      </w:r>
      <w:r w:rsidR="00C13559" w:rsidRPr="007F487E">
        <w:rPr>
          <w:b w:val="0"/>
          <w:noProof/>
          <w:lang w:val="sr-Latn-CS"/>
        </w:rPr>
        <w:t xml:space="preserve">, </w:t>
      </w:r>
      <w:r>
        <w:rPr>
          <w:b w:val="0"/>
          <w:noProof/>
          <w:lang w:val="sr-Latn-CS"/>
        </w:rPr>
        <w:t>do</w:t>
      </w:r>
      <w:r w:rsidR="00C13559" w:rsidRPr="007F487E">
        <w:rPr>
          <w:b w:val="0"/>
          <w:noProof/>
          <w:lang w:val="sr-Latn-CS"/>
        </w:rPr>
        <w:t xml:space="preserve"> </w:t>
      </w:r>
      <w:r>
        <w:rPr>
          <w:b w:val="0"/>
          <w:noProof/>
          <w:lang w:val="sr-Latn-CS"/>
        </w:rPr>
        <w:t>otklanjanja</w:t>
      </w:r>
      <w:r w:rsidR="00C13559" w:rsidRPr="007F487E">
        <w:rPr>
          <w:b w:val="0"/>
          <w:noProof/>
          <w:lang w:val="sr-Latn-CS"/>
        </w:rPr>
        <w:t xml:space="preserve"> </w:t>
      </w:r>
      <w:r>
        <w:rPr>
          <w:b w:val="0"/>
          <w:noProof/>
          <w:lang w:val="sr-Latn-CS"/>
        </w:rPr>
        <w:t>nedostataka</w:t>
      </w:r>
      <w:r w:rsidR="00C13559"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C13559" w:rsidRPr="007F487E">
        <w:rPr>
          <w:b w:val="0"/>
          <w:noProof/>
          <w:lang w:val="sr-Latn-CS"/>
        </w:rPr>
        <w:t xml:space="preserve"> </w:t>
      </w:r>
      <w:r>
        <w:rPr>
          <w:b w:val="0"/>
          <w:noProof/>
          <w:lang w:val="sr-Latn-CS"/>
        </w:rPr>
        <w:t>zabraniti</w:t>
      </w:r>
      <w:r w:rsidR="00C13559" w:rsidRPr="007F487E">
        <w:rPr>
          <w:b w:val="0"/>
          <w:noProof/>
          <w:lang w:val="sr-Latn-CS"/>
        </w:rPr>
        <w:t xml:space="preserve"> </w:t>
      </w:r>
      <w:r>
        <w:rPr>
          <w:b w:val="0"/>
          <w:noProof/>
          <w:lang w:val="sr-Latn-CS"/>
        </w:rPr>
        <w:t>obavljanje</w:t>
      </w:r>
      <w:r w:rsidR="00C13559" w:rsidRPr="007F487E">
        <w:rPr>
          <w:b w:val="0"/>
          <w:noProof/>
          <w:lang w:val="sr-Latn-CS"/>
        </w:rPr>
        <w:t xml:space="preserve"> </w:t>
      </w:r>
      <w:r>
        <w:rPr>
          <w:b w:val="0"/>
          <w:noProof/>
          <w:lang w:val="sr-Latn-CS"/>
        </w:rPr>
        <w:t>stručnog</w:t>
      </w:r>
      <w:r w:rsidR="00C13559" w:rsidRPr="007F487E">
        <w:rPr>
          <w:b w:val="0"/>
          <w:noProof/>
          <w:lang w:val="sr-Latn-CS"/>
        </w:rPr>
        <w:t xml:space="preserve"> </w:t>
      </w:r>
      <w:r>
        <w:rPr>
          <w:b w:val="0"/>
          <w:noProof/>
          <w:lang w:val="sr-Latn-CS"/>
        </w:rPr>
        <w:t>rada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sportu</w:t>
      </w:r>
      <w:r w:rsidR="00C13559" w:rsidRPr="007F487E">
        <w:rPr>
          <w:b w:val="0"/>
          <w:noProof/>
          <w:lang w:val="sr-Latn-CS"/>
        </w:rPr>
        <w:t xml:space="preserve"> </w:t>
      </w:r>
      <w:r>
        <w:rPr>
          <w:b w:val="0"/>
          <w:noProof/>
          <w:lang w:val="sr-Latn-CS"/>
        </w:rPr>
        <w:t>licu</w:t>
      </w:r>
      <w:r w:rsidR="00C13559" w:rsidRPr="007F487E">
        <w:rPr>
          <w:b w:val="0"/>
          <w:noProof/>
          <w:lang w:val="sr-Latn-CS"/>
        </w:rPr>
        <w:t xml:space="preserve"> </w:t>
      </w:r>
      <w:r>
        <w:rPr>
          <w:b w:val="0"/>
          <w:noProof/>
          <w:lang w:val="sr-Latn-CS"/>
        </w:rPr>
        <w:t>koje</w:t>
      </w:r>
      <w:r w:rsidR="00C13559" w:rsidRPr="007F487E">
        <w:rPr>
          <w:b w:val="0"/>
          <w:noProof/>
          <w:lang w:val="sr-Latn-CS"/>
        </w:rPr>
        <w:t xml:space="preserve"> </w:t>
      </w:r>
      <w:r>
        <w:rPr>
          <w:b w:val="0"/>
          <w:noProof/>
          <w:lang w:val="sr-Latn-CS"/>
        </w:rPr>
        <w:t>ne</w:t>
      </w:r>
      <w:r w:rsidR="00C13559" w:rsidRPr="007F487E">
        <w:rPr>
          <w:b w:val="0"/>
          <w:noProof/>
          <w:lang w:val="sr-Latn-CS"/>
        </w:rPr>
        <w:t xml:space="preserve"> </w:t>
      </w:r>
      <w:r>
        <w:rPr>
          <w:b w:val="0"/>
          <w:noProof/>
          <w:lang w:val="sr-Latn-CS"/>
        </w:rPr>
        <w:t>ispunjava</w:t>
      </w:r>
      <w:r w:rsidR="00C13559" w:rsidRPr="007F487E">
        <w:rPr>
          <w:b w:val="0"/>
          <w:noProof/>
          <w:lang w:val="sr-Latn-CS"/>
        </w:rPr>
        <w:t xml:space="preserve"> </w:t>
      </w:r>
      <w:r>
        <w:rPr>
          <w:b w:val="0"/>
          <w:noProof/>
          <w:lang w:val="sr-Latn-CS"/>
        </w:rPr>
        <w:t>propisane</w:t>
      </w:r>
      <w:r w:rsidR="00C13559" w:rsidRPr="007F487E">
        <w:rPr>
          <w:b w:val="0"/>
          <w:noProof/>
          <w:lang w:val="sr-Latn-CS"/>
        </w:rPr>
        <w:t xml:space="preserve"> </w:t>
      </w:r>
      <w:r>
        <w:rPr>
          <w:b w:val="0"/>
          <w:noProof/>
          <w:lang w:val="sr-Latn-CS"/>
        </w:rPr>
        <w:t>uslove</w:t>
      </w:r>
      <w:r w:rsidR="00C13559" w:rsidRPr="007F487E">
        <w:rPr>
          <w:b w:val="0"/>
          <w:noProof/>
          <w:lang w:val="sr-Latn-CS"/>
        </w:rPr>
        <w:t xml:space="preserve"> </w:t>
      </w:r>
      <w:r>
        <w:rPr>
          <w:b w:val="0"/>
          <w:noProof/>
          <w:lang w:val="sr-Latn-CS"/>
        </w:rPr>
        <w:t>za</w:t>
      </w:r>
      <w:r w:rsidR="00C13559" w:rsidRPr="007F487E">
        <w:rPr>
          <w:b w:val="0"/>
          <w:noProof/>
          <w:lang w:val="sr-Latn-CS"/>
        </w:rPr>
        <w:t xml:space="preserve"> </w:t>
      </w:r>
      <w:r>
        <w:rPr>
          <w:b w:val="0"/>
          <w:noProof/>
          <w:lang w:val="sr-Latn-CS"/>
        </w:rPr>
        <w:t>obavljanje</w:t>
      </w:r>
      <w:r w:rsidR="00C13559" w:rsidRPr="007F487E">
        <w:rPr>
          <w:b w:val="0"/>
          <w:noProof/>
          <w:lang w:val="sr-Latn-CS"/>
        </w:rPr>
        <w:t xml:space="preserve"> </w:t>
      </w:r>
      <w:r>
        <w:rPr>
          <w:b w:val="0"/>
          <w:noProof/>
          <w:lang w:val="sr-Latn-CS"/>
        </w:rPr>
        <w:t>stručnog</w:t>
      </w:r>
      <w:r w:rsidR="00C13559" w:rsidRPr="007F487E">
        <w:rPr>
          <w:b w:val="0"/>
          <w:noProof/>
          <w:lang w:val="sr-Latn-CS"/>
        </w:rPr>
        <w:t xml:space="preserve"> </w:t>
      </w:r>
      <w:r>
        <w:rPr>
          <w:b w:val="0"/>
          <w:noProof/>
          <w:lang w:val="sr-Latn-CS"/>
        </w:rPr>
        <w:t>rada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sportu</w:t>
      </w:r>
      <w:r w:rsidR="00740AA4" w:rsidRPr="007F487E">
        <w:rPr>
          <w:b w:val="0"/>
          <w:noProof/>
          <w:lang w:val="sr-Latn-CS"/>
        </w:rPr>
        <w:t xml:space="preserve"> </w:t>
      </w:r>
      <w:r>
        <w:rPr>
          <w:b w:val="0"/>
          <w:noProof/>
          <w:lang w:val="sr-Latn-CS"/>
        </w:rPr>
        <w:t>ili</w:t>
      </w:r>
      <w:r w:rsidR="00740AA4" w:rsidRPr="007F487E">
        <w:rPr>
          <w:b w:val="0"/>
          <w:noProof/>
          <w:lang w:val="sr-Latn-CS"/>
        </w:rPr>
        <w:t xml:space="preserve"> </w:t>
      </w:r>
      <w:r>
        <w:rPr>
          <w:b w:val="0"/>
          <w:noProof/>
          <w:lang w:val="sr-Latn-CS"/>
        </w:rPr>
        <w:t>ne</w:t>
      </w:r>
      <w:r w:rsidR="00740AA4" w:rsidRPr="007F487E">
        <w:rPr>
          <w:b w:val="0"/>
          <w:noProof/>
          <w:lang w:val="sr-Latn-CS"/>
        </w:rPr>
        <w:t xml:space="preserve"> </w:t>
      </w:r>
      <w:r>
        <w:rPr>
          <w:b w:val="0"/>
          <w:noProof/>
          <w:lang w:val="sr-Latn-CS"/>
        </w:rPr>
        <w:t>poseduje</w:t>
      </w:r>
      <w:r w:rsidR="00740AA4" w:rsidRPr="007F487E">
        <w:rPr>
          <w:b w:val="0"/>
          <w:noProof/>
          <w:lang w:val="sr-Latn-CS"/>
        </w:rPr>
        <w:t xml:space="preserve"> </w:t>
      </w:r>
      <w:r>
        <w:rPr>
          <w:b w:val="0"/>
          <w:noProof/>
          <w:lang w:val="sr-Latn-CS"/>
        </w:rPr>
        <w:t>odgovarajuću</w:t>
      </w:r>
      <w:r w:rsidR="00740AA4" w:rsidRPr="007F487E">
        <w:rPr>
          <w:b w:val="0"/>
          <w:noProof/>
          <w:lang w:val="sr-Latn-CS"/>
        </w:rPr>
        <w:t xml:space="preserve"> </w:t>
      </w:r>
      <w:r>
        <w:rPr>
          <w:b w:val="0"/>
          <w:noProof/>
          <w:lang w:val="sr-Latn-CS"/>
        </w:rPr>
        <w:t>dozvolu</w:t>
      </w:r>
      <w:r w:rsidR="00740AA4" w:rsidRPr="007F487E">
        <w:rPr>
          <w:b w:val="0"/>
          <w:noProof/>
          <w:lang w:val="sr-Latn-CS"/>
        </w:rPr>
        <w:t xml:space="preserve"> </w:t>
      </w:r>
      <w:r>
        <w:rPr>
          <w:b w:val="0"/>
          <w:noProof/>
          <w:lang w:val="sr-Latn-CS"/>
        </w:rPr>
        <w:t>za</w:t>
      </w:r>
      <w:r w:rsidR="00740AA4" w:rsidRPr="007F487E">
        <w:rPr>
          <w:b w:val="0"/>
          <w:noProof/>
          <w:lang w:val="sr-Latn-CS"/>
        </w:rPr>
        <w:t xml:space="preserve"> </w:t>
      </w:r>
      <w:r>
        <w:rPr>
          <w:b w:val="0"/>
          <w:noProof/>
          <w:lang w:val="sr-Latn-CS"/>
        </w:rPr>
        <w:t>rad</w:t>
      </w:r>
      <w:r w:rsidR="00C13559" w:rsidRPr="007F487E">
        <w:rPr>
          <w:b w:val="0"/>
          <w:noProof/>
          <w:lang w:val="sr-Latn-CS"/>
        </w:rPr>
        <w:t xml:space="preserve">, </w:t>
      </w:r>
      <w:r>
        <w:rPr>
          <w:b w:val="0"/>
          <w:noProof/>
          <w:lang w:val="sr-Latn-CS"/>
        </w:rPr>
        <w:t>do</w:t>
      </w:r>
      <w:r w:rsidR="00C13559" w:rsidRPr="007F487E">
        <w:rPr>
          <w:b w:val="0"/>
          <w:noProof/>
          <w:lang w:val="sr-Latn-CS"/>
        </w:rPr>
        <w:t xml:space="preserve"> </w:t>
      </w:r>
      <w:r>
        <w:rPr>
          <w:b w:val="0"/>
          <w:noProof/>
          <w:lang w:val="sr-Latn-CS"/>
        </w:rPr>
        <w:t>ispunjenosti</w:t>
      </w:r>
      <w:r w:rsidR="00C13559" w:rsidRPr="007F487E">
        <w:rPr>
          <w:b w:val="0"/>
          <w:noProof/>
          <w:lang w:val="sr-Latn-CS"/>
        </w:rPr>
        <w:t xml:space="preserve"> </w:t>
      </w:r>
      <w:r>
        <w:rPr>
          <w:b w:val="0"/>
          <w:noProof/>
          <w:lang w:val="sr-Latn-CS"/>
        </w:rPr>
        <w:t>uslova</w:t>
      </w:r>
      <w:r w:rsidR="00C13559"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predložiti</w:t>
      </w:r>
      <w:r w:rsidR="00C13559" w:rsidRPr="007F487E">
        <w:rPr>
          <w:b w:val="0"/>
          <w:noProof/>
          <w:lang w:val="sr-Latn-CS"/>
        </w:rPr>
        <w:t xml:space="preserve"> </w:t>
      </w:r>
      <w:r>
        <w:rPr>
          <w:b w:val="0"/>
          <w:noProof/>
          <w:lang w:val="sr-Latn-CS"/>
        </w:rPr>
        <w:t>nadležnom</w:t>
      </w:r>
      <w:r w:rsidR="00C13559" w:rsidRPr="007F487E">
        <w:rPr>
          <w:b w:val="0"/>
          <w:noProof/>
          <w:lang w:val="sr-Latn-CS"/>
        </w:rPr>
        <w:t xml:space="preserve"> </w:t>
      </w:r>
      <w:r>
        <w:rPr>
          <w:b w:val="0"/>
          <w:noProof/>
          <w:lang w:val="sr-Latn-CS"/>
        </w:rPr>
        <w:t>organu</w:t>
      </w:r>
      <w:r w:rsidR="00C13559" w:rsidRPr="007F487E">
        <w:rPr>
          <w:b w:val="0"/>
          <w:noProof/>
          <w:lang w:val="sr-Latn-CS"/>
        </w:rPr>
        <w:t xml:space="preserve"> </w:t>
      </w:r>
      <w:r>
        <w:rPr>
          <w:b w:val="0"/>
          <w:noProof/>
          <w:lang w:val="sr-Latn-CS"/>
        </w:rPr>
        <w:t>organizacije</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oblasti</w:t>
      </w:r>
      <w:r w:rsidR="00C13559" w:rsidRPr="007F487E">
        <w:rPr>
          <w:b w:val="0"/>
          <w:noProof/>
          <w:lang w:val="sr-Latn-CS"/>
        </w:rPr>
        <w:t xml:space="preserve"> </w:t>
      </w:r>
      <w:r>
        <w:rPr>
          <w:b w:val="0"/>
          <w:noProof/>
          <w:lang w:val="sr-Latn-CS"/>
        </w:rPr>
        <w:t>sporta</w:t>
      </w:r>
      <w:r w:rsidR="00C13559" w:rsidRPr="007F487E">
        <w:rPr>
          <w:b w:val="0"/>
          <w:noProof/>
          <w:lang w:val="sr-Latn-CS"/>
        </w:rPr>
        <w:t xml:space="preserve"> </w:t>
      </w:r>
      <w:r>
        <w:rPr>
          <w:b w:val="0"/>
          <w:noProof/>
          <w:lang w:val="sr-Latn-CS"/>
        </w:rPr>
        <w:t>pokretanje</w:t>
      </w:r>
      <w:r w:rsidR="00C13559" w:rsidRPr="007F487E">
        <w:rPr>
          <w:b w:val="0"/>
          <w:noProof/>
          <w:lang w:val="sr-Latn-CS"/>
        </w:rPr>
        <w:t xml:space="preserve"> </w:t>
      </w:r>
      <w:r>
        <w:rPr>
          <w:b w:val="0"/>
          <w:noProof/>
          <w:lang w:val="sr-Latn-CS"/>
        </w:rPr>
        <w:t>postupka</w:t>
      </w:r>
      <w:r w:rsidR="00C13559" w:rsidRPr="007F487E">
        <w:rPr>
          <w:b w:val="0"/>
          <w:noProof/>
          <w:lang w:val="sr-Latn-CS"/>
        </w:rPr>
        <w:t xml:space="preserve"> </w:t>
      </w:r>
      <w:r>
        <w:rPr>
          <w:b w:val="0"/>
          <w:noProof/>
          <w:lang w:val="sr-Latn-CS"/>
        </w:rPr>
        <w:t>zbog</w:t>
      </w:r>
      <w:r w:rsidR="00C13559" w:rsidRPr="007F487E">
        <w:rPr>
          <w:b w:val="0"/>
          <w:noProof/>
          <w:lang w:val="sr-Latn-CS"/>
        </w:rPr>
        <w:t xml:space="preserve"> </w:t>
      </w:r>
      <w:r>
        <w:rPr>
          <w:b w:val="0"/>
          <w:noProof/>
          <w:lang w:val="sr-Latn-CS"/>
        </w:rPr>
        <w:t>povrede</w:t>
      </w:r>
      <w:r w:rsidR="00C13559" w:rsidRPr="007F487E">
        <w:rPr>
          <w:b w:val="0"/>
          <w:noProof/>
          <w:lang w:val="sr-Latn-CS"/>
        </w:rPr>
        <w:t xml:space="preserve"> </w:t>
      </w:r>
      <w:r>
        <w:rPr>
          <w:b w:val="0"/>
          <w:noProof/>
          <w:lang w:val="sr-Latn-CS"/>
        </w:rPr>
        <w:t>radnih</w:t>
      </w:r>
      <w:r w:rsidR="00C13559" w:rsidRPr="007F487E">
        <w:rPr>
          <w:b w:val="0"/>
          <w:noProof/>
          <w:lang w:val="sr-Latn-CS"/>
        </w:rPr>
        <w:t xml:space="preserve"> </w:t>
      </w:r>
      <w:r>
        <w:rPr>
          <w:b w:val="0"/>
          <w:noProof/>
          <w:lang w:val="sr-Latn-CS"/>
        </w:rPr>
        <w:t>dužnosti</w:t>
      </w:r>
      <w:r w:rsidR="00C13559" w:rsidRPr="007F487E">
        <w:rPr>
          <w:b w:val="0"/>
          <w:noProof/>
          <w:lang w:val="sr-Latn-CS"/>
        </w:rPr>
        <w:t xml:space="preserve">, </w:t>
      </w:r>
      <w:r>
        <w:rPr>
          <w:b w:val="0"/>
          <w:noProof/>
          <w:lang w:val="sr-Latn-CS"/>
        </w:rPr>
        <w:t>disciplinskog</w:t>
      </w:r>
      <w:r w:rsidR="00C13559" w:rsidRPr="007F487E">
        <w:rPr>
          <w:b w:val="0"/>
          <w:noProof/>
          <w:lang w:val="sr-Latn-CS"/>
        </w:rPr>
        <w:t xml:space="preserve"> </w:t>
      </w:r>
      <w:r>
        <w:rPr>
          <w:b w:val="0"/>
          <w:noProof/>
          <w:lang w:val="sr-Latn-CS"/>
        </w:rPr>
        <w:t>postupka</w:t>
      </w:r>
      <w:r w:rsidR="00C13559" w:rsidRPr="007F487E">
        <w:rPr>
          <w:b w:val="0"/>
          <w:noProof/>
          <w:lang w:val="sr-Latn-CS"/>
        </w:rPr>
        <w:t xml:space="preserve"> </w:t>
      </w:r>
      <w:r>
        <w:rPr>
          <w:b w:val="0"/>
          <w:noProof/>
          <w:lang w:val="sr-Latn-CS"/>
        </w:rPr>
        <w:t>ili</w:t>
      </w:r>
      <w:r w:rsidR="00C13559" w:rsidRPr="007F487E">
        <w:rPr>
          <w:b w:val="0"/>
          <w:noProof/>
          <w:lang w:val="sr-Latn-CS"/>
        </w:rPr>
        <w:t xml:space="preserve"> </w:t>
      </w:r>
      <w:r>
        <w:rPr>
          <w:b w:val="0"/>
          <w:noProof/>
          <w:lang w:val="sr-Latn-CS"/>
        </w:rPr>
        <w:t>drugog</w:t>
      </w:r>
      <w:r w:rsidR="00C13559" w:rsidRPr="007F487E">
        <w:rPr>
          <w:b w:val="0"/>
          <w:noProof/>
          <w:lang w:val="sr-Latn-CS"/>
        </w:rPr>
        <w:t xml:space="preserve"> </w:t>
      </w:r>
      <w:r>
        <w:rPr>
          <w:b w:val="0"/>
          <w:noProof/>
          <w:lang w:val="sr-Latn-CS"/>
        </w:rPr>
        <w:t>postupka</w:t>
      </w:r>
      <w:r w:rsidR="00C13559" w:rsidRPr="007F487E">
        <w:rPr>
          <w:b w:val="0"/>
          <w:noProof/>
          <w:lang w:val="sr-Latn-CS"/>
        </w:rPr>
        <w:t xml:space="preserve"> </w:t>
      </w:r>
      <w:r>
        <w:rPr>
          <w:b w:val="0"/>
          <w:noProof/>
          <w:lang w:val="sr-Latn-CS"/>
        </w:rPr>
        <w:t>radi</w:t>
      </w:r>
      <w:r w:rsidR="00C13559" w:rsidRPr="007F487E">
        <w:rPr>
          <w:b w:val="0"/>
          <w:noProof/>
          <w:lang w:val="sr-Latn-CS"/>
        </w:rPr>
        <w:t xml:space="preserve"> </w:t>
      </w:r>
      <w:r>
        <w:rPr>
          <w:b w:val="0"/>
          <w:noProof/>
          <w:lang w:val="sr-Latn-CS"/>
        </w:rPr>
        <w:t>otklanjanja</w:t>
      </w:r>
      <w:r w:rsidR="00C13559" w:rsidRPr="007F487E">
        <w:rPr>
          <w:b w:val="0"/>
          <w:noProof/>
          <w:lang w:val="sr-Latn-CS"/>
        </w:rPr>
        <w:t xml:space="preserve"> </w:t>
      </w:r>
      <w:r>
        <w:rPr>
          <w:b w:val="0"/>
          <w:noProof/>
          <w:lang w:val="sr-Latn-CS"/>
        </w:rPr>
        <w:t>utvrđenih</w:t>
      </w:r>
      <w:r w:rsidR="00C13559" w:rsidRPr="007F487E">
        <w:rPr>
          <w:b w:val="0"/>
          <w:noProof/>
          <w:lang w:val="sr-Latn-CS"/>
        </w:rPr>
        <w:t xml:space="preserve"> </w:t>
      </w:r>
      <w:r>
        <w:rPr>
          <w:b w:val="0"/>
          <w:noProof/>
          <w:lang w:val="sr-Latn-CS"/>
        </w:rPr>
        <w:t>nezakonitosti</w:t>
      </w:r>
      <w:r w:rsidR="00C13559" w:rsidRPr="007F487E">
        <w:rPr>
          <w:b w:val="0"/>
          <w:noProof/>
          <w:lang w:val="sr-Latn-CS"/>
        </w:rPr>
        <w:t xml:space="preserve">, </w:t>
      </w:r>
      <w:r>
        <w:rPr>
          <w:b w:val="0"/>
          <w:noProof/>
          <w:lang w:val="sr-Latn-CS"/>
        </w:rPr>
        <w:t>nepravilnosti</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nedostataka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radu</w:t>
      </w:r>
      <w:r w:rsidR="00C13559" w:rsidRPr="007F487E">
        <w:rPr>
          <w:b w:val="0"/>
          <w:noProof/>
          <w:lang w:val="sr-Latn-CS"/>
        </w:rPr>
        <w:t xml:space="preserve"> </w:t>
      </w:r>
      <w:r>
        <w:rPr>
          <w:b w:val="0"/>
          <w:noProof/>
          <w:lang w:val="sr-Latn-CS"/>
        </w:rPr>
        <w:t>organizacija</w:t>
      </w:r>
      <w:r w:rsidR="00C13559" w:rsidRPr="007F487E">
        <w:rPr>
          <w:b w:val="0"/>
          <w:noProof/>
          <w:lang w:val="sr-Latn-CS"/>
        </w:rPr>
        <w:t xml:space="preserve"> </w:t>
      </w:r>
      <w:r>
        <w:rPr>
          <w:b w:val="0"/>
          <w:noProof/>
          <w:lang w:val="sr-Latn-CS"/>
        </w:rPr>
        <w:t>i</w:t>
      </w:r>
      <w:r w:rsidR="00C13559" w:rsidRPr="007F487E">
        <w:rPr>
          <w:b w:val="0"/>
          <w:noProof/>
          <w:lang w:val="sr-Latn-CS"/>
        </w:rPr>
        <w:t xml:space="preserve"> </w:t>
      </w:r>
      <w:r>
        <w:rPr>
          <w:b w:val="0"/>
          <w:noProof/>
          <w:lang w:val="sr-Latn-CS"/>
        </w:rPr>
        <w:t>fizičkih</w:t>
      </w:r>
      <w:r w:rsidR="00C13559" w:rsidRPr="007F487E">
        <w:rPr>
          <w:b w:val="0"/>
          <w:noProof/>
          <w:lang w:val="sr-Latn-CS"/>
        </w:rPr>
        <w:t xml:space="preserve"> </w:t>
      </w:r>
      <w:r>
        <w:rPr>
          <w:b w:val="0"/>
          <w:noProof/>
          <w:lang w:val="sr-Latn-CS"/>
        </w:rPr>
        <w:t>lica</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oblasti</w:t>
      </w:r>
      <w:r w:rsidR="00C13559" w:rsidRPr="007F487E">
        <w:rPr>
          <w:b w:val="0"/>
          <w:noProof/>
          <w:lang w:val="sr-Latn-CS"/>
        </w:rPr>
        <w:t xml:space="preserve"> </w:t>
      </w:r>
      <w:r>
        <w:rPr>
          <w:b w:val="0"/>
          <w:noProof/>
          <w:lang w:val="sr-Latn-CS"/>
        </w:rPr>
        <w:t>sporta</w:t>
      </w:r>
      <w:r w:rsidR="00C13559"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naložiti</w:t>
      </w:r>
      <w:r w:rsidR="00C13559" w:rsidRPr="007F487E">
        <w:rPr>
          <w:b w:val="0"/>
          <w:noProof/>
          <w:lang w:val="sr-Latn-CS"/>
        </w:rPr>
        <w:t xml:space="preserve"> </w:t>
      </w:r>
      <w:r>
        <w:rPr>
          <w:b w:val="0"/>
          <w:noProof/>
          <w:lang w:val="sr-Latn-CS"/>
        </w:rPr>
        <w:t>nadležnom</w:t>
      </w:r>
      <w:r w:rsidR="00C13559" w:rsidRPr="007F487E">
        <w:rPr>
          <w:b w:val="0"/>
          <w:noProof/>
          <w:lang w:val="sr-Latn-CS"/>
        </w:rPr>
        <w:t xml:space="preserve"> </w:t>
      </w:r>
      <w:r>
        <w:rPr>
          <w:b w:val="0"/>
          <w:noProof/>
          <w:lang w:val="sr-Latn-CS"/>
        </w:rPr>
        <w:t>nacionalnom</w:t>
      </w:r>
      <w:r w:rsidR="00C13559" w:rsidRPr="007F487E">
        <w:rPr>
          <w:b w:val="0"/>
          <w:noProof/>
          <w:lang w:val="sr-Latn-CS"/>
        </w:rPr>
        <w:t xml:space="preserve"> </w:t>
      </w:r>
      <w:r>
        <w:rPr>
          <w:b w:val="0"/>
          <w:noProof/>
          <w:lang w:val="sr-Latn-CS"/>
        </w:rPr>
        <w:t>sportskom</w:t>
      </w:r>
      <w:r w:rsidR="00C13559" w:rsidRPr="007F487E">
        <w:rPr>
          <w:b w:val="0"/>
          <w:noProof/>
          <w:lang w:val="sr-Latn-CS"/>
        </w:rPr>
        <w:t xml:space="preserve"> </w:t>
      </w:r>
      <w:r>
        <w:rPr>
          <w:b w:val="0"/>
          <w:noProof/>
          <w:lang w:val="sr-Latn-CS"/>
        </w:rPr>
        <w:t>savezu</w:t>
      </w:r>
      <w:r w:rsidR="00C13559" w:rsidRPr="007F487E">
        <w:rPr>
          <w:b w:val="0"/>
          <w:noProof/>
          <w:lang w:val="sr-Latn-CS"/>
        </w:rPr>
        <w:t xml:space="preserve"> </w:t>
      </w:r>
      <w:r>
        <w:rPr>
          <w:b w:val="0"/>
          <w:noProof/>
          <w:lang w:val="sr-Latn-CS"/>
        </w:rPr>
        <w:t>donošenje</w:t>
      </w:r>
      <w:r w:rsidR="00C13559" w:rsidRPr="007F487E">
        <w:rPr>
          <w:b w:val="0"/>
          <w:noProof/>
          <w:lang w:val="sr-Latn-CS"/>
        </w:rPr>
        <w:t xml:space="preserve"> </w:t>
      </w:r>
      <w:r>
        <w:rPr>
          <w:b w:val="0"/>
          <w:noProof/>
          <w:lang w:val="sr-Latn-CS"/>
        </w:rPr>
        <w:t>sportskih</w:t>
      </w:r>
      <w:r w:rsidR="00C13559" w:rsidRPr="007F487E">
        <w:rPr>
          <w:b w:val="0"/>
          <w:noProof/>
          <w:lang w:val="sr-Latn-CS"/>
        </w:rPr>
        <w:t xml:space="preserve"> </w:t>
      </w:r>
      <w:r>
        <w:rPr>
          <w:b w:val="0"/>
          <w:noProof/>
          <w:lang w:val="sr-Latn-CS"/>
        </w:rPr>
        <w:t>pravila</w:t>
      </w:r>
      <w:r w:rsidR="00C13559" w:rsidRPr="007F487E">
        <w:rPr>
          <w:b w:val="0"/>
          <w:noProof/>
          <w:lang w:val="sr-Latn-CS"/>
        </w:rPr>
        <w:t xml:space="preserve"> </w:t>
      </w:r>
      <w:r>
        <w:rPr>
          <w:b w:val="0"/>
          <w:noProof/>
          <w:lang w:val="sr-Latn-CS"/>
        </w:rPr>
        <w:t>koje</w:t>
      </w:r>
      <w:r w:rsidR="00C13559" w:rsidRPr="007F487E">
        <w:rPr>
          <w:b w:val="0"/>
          <w:noProof/>
          <w:lang w:val="sr-Latn-CS"/>
        </w:rPr>
        <w:t xml:space="preserve"> </w:t>
      </w:r>
      <w:r>
        <w:rPr>
          <w:b w:val="0"/>
          <w:noProof/>
          <w:lang w:val="sr-Latn-CS"/>
        </w:rPr>
        <w:t>je</w:t>
      </w:r>
      <w:r w:rsidR="00C13559" w:rsidRPr="007F487E">
        <w:rPr>
          <w:b w:val="0"/>
          <w:noProof/>
          <w:lang w:val="sr-Latn-CS"/>
        </w:rPr>
        <w:t xml:space="preserve"> </w:t>
      </w:r>
      <w:r>
        <w:rPr>
          <w:b w:val="0"/>
          <w:noProof/>
          <w:lang w:val="sr-Latn-CS"/>
        </w:rPr>
        <w:t>obavezan</w:t>
      </w:r>
      <w:r w:rsidR="00C13559" w:rsidRPr="007F487E">
        <w:rPr>
          <w:b w:val="0"/>
          <w:noProof/>
          <w:lang w:val="sr-Latn-CS"/>
        </w:rPr>
        <w:t xml:space="preserve"> </w:t>
      </w:r>
      <w:r>
        <w:rPr>
          <w:b w:val="0"/>
          <w:noProof/>
          <w:lang w:val="sr-Latn-CS"/>
        </w:rPr>
        <w:t>da</w:t>
      </w:r>
      <w:r w:rsidR="00C13559" w:rsidRPr="007F487E">
        <w:rPr>
          <w:b w:val="0"/>
          <w:noProof/>
          <w:lang w:val="sr-Latn-CS"/>
        </w:rPr>
        <w:t xml:space="preserve"> </w:t>
      </w:r>
      <w:r>
        <w:rPr>
          <w:b w:val="0"/>
          <w:noProof/>
          <w:lang w:val="sr-Latn-CS"/>
        </w:rPr>
        <w:t>donese</w:t>
      </w:r>
      <w:r w:rsidR="00C13559" w:rsidRPr="007F487E">
        <w:rPr>
          <w:b w:val="0"/>
          <w:noProof/>
          <w:lang w:val="sr-Latn-CS"/>
        </w:rPr>
        <w:t xml:space="preserve"> </w:t>
      </w:r>
      <w:r>
        <w:rPr>
          <w:b w:val="0"/>
          <w:noProof/>
          <w:lang w:val="sr-Latn-CS"/>
        </w:rPr>
        <w:t>u</w:t>
      </w:r>
      <w:r w:rsidR="00C13559" w:rsidRPr="007F487E">
        <w:rPr>
          <w:b w:val="0"/>
          <w:noProof/>
          <w:lang w:val="sr-Latn-CS"/>
        </w:rPr>
        <w:t xml:space="preserve"> </w:t>
      </w:r>
      <w:r>
        <w:rPr>
          <w:b w:val="0"/>
          <w:noProof/>
          <w:lang w:val="sr-Latn-CS"/>
        </w:rPr>
        <w:t>skladu</w:t>
      </w:r>
      <w:r w:rsidR="00C13559" w:rsidRPr="007F487E">
        <w:rPr>
          <w:b w:val="0"/>
          <w:noProof/>
          <w:lang w:val="sr-Latn-CS"/>
        </w:rPr>
        <w:t xml:space="preserve"> </w:t>
      </w:r>
      <w:r>
        <w:rPr>
          <w:b w:val="0"/>
          <w:noProof/>
          <w:lang w:val="sr-Latn-CS"/>
        </w:rPr>
        <w:t>sa</w:t>
      </w:r>
      <w:r w:rsidR="00C13559" w:rsidRPr="007F487E">
        <w:rPr>
          <w:b w:val="0"/>
          <w:noProof/>
          <w:lang w:val="sr-Latn-CS"/>
        </w:rPr>
        <w:t xml:space="preserve"> </w:t>
      </w:r>
      <w:r>
        <w:rPr>
          <w:b w:val="0"/>
          <w:noProof/>
          <w:lang w:val="sr-Latn-CS"/>
        </w:rPr>
        <w:t>ovim</w:t>
      </w:r>
      <w:r w:rsidR="00C13559" w:rsidRPr="007F487E">
        <w:rPr>
          <w:b w:val="0"/>
          <w:noProof/>
          <w:lang w:val="sr-Latn-CS"/>
        </w:rPr>
        <w:t xml:space="preserve"> </w:t>
      </w:r>
      <w:r>
        <w:rPr>
          <w:b w:val="0"/>
          <w:noProof/>
          <w:lang w:val="sr-Latn-CS"/>
        </w:rPr>
        <w:t>zakonom</w:t>
      </w:r>
      <w:r w:rsidR="00C13559" w:rsidRPr="007F487E">
        <w:rPr>
          <w:b w:val="0"/>
          <w:noProof/>
          <w:lang w:val="sr-Latn-CS"/>
        </w:rPr>
        <w:t>;</w:t>
      </w:r>
    </w:p>
    <w:p w:rsidR="004B34C4" w:rsidRPr="007F487E" w:rsidRDefault="00C13559" w:rsidP="00216BFC">
      <w:pPr>
        <w:pStyle w:val="Clan"/>
        <w:keepNext w:val="0"/>
        <w:numPr>
          <w:ilvl w:val="0"/>
          <w:numId w:val="18"/>
        </w:numPr>
        <w:tabs>
          <w:tab w:val="left" w:pos="0"/>
        </w:tabs>
        <w:spacing w:before="0"/>
        <w:ind w:left="0" w:right="-17" w:firstLine="720"/>
        <w:jc w:val="both"/>
        <w:rPr>
          <w:b w:val="0"/>
          <w:noProof/>
          <w:lang w:val="sr-Latn-CS"/>
        </w:rPr>
      </w:pPr>
      <w:r w:rsidRPr="007F487E">
        <w:rPr>
          <w:b w:val="0"/>
          <w:noProof/>
          <w:lang w:val="sr-Latn-CS"/>
        </w:rPr>
        <w:t xml:space="preserve"> </w:t>
      </w:r>
      <w:r w:rsidR="007F487E">
        <w:rPr>
          <w:b w:val="0"/>
          <w:noProof/>
          <w:lang w:val="sr-Latn-CS"/>
        </w:rPr>
        <w:t>naložiti</w:t>
      </w:r>
      <w:r w:rsidRPr="007F487E">
        <w:rPr>
          <w:b w:val="0"/>
          <w:noProof/>
          <w:lang w:val="sr-Latn-CS"/>
        </w:rPr>
        <w:t xml:space="preserve"> </w:t>
      </w:r>
      <w:r w:rsidR="007F487E">
        <w:rPr>
          <w:b w:val="0"/>
          <w:noProof/>
          <w:lang w:val="sr-Latn-CS"/>
        </w:rPr>
        <w:t>sportskom</w:t>
      </w:r>
      <w:r w:rsidR="00031E07" w:rsidRPr="007F487E">
        <w:rPr>
          <w:b w:val="0"/>
          <w:noProof/>
          <w:lang w:val="sr-Latn-CS"/>
        </w:rPr>
        <w:t xml:space="preserve"> </w:t>
      </w:r>
      <w:r w:rsidR="007F487E">
        <w:rPr>
          <w:b w:val="0"/>
          <w:noProof/>
          <w:lang w:val="sr-Latn-CS"/>
        </w:rPr>
        <w:t>savezu</w:t>
      </w:r>
      <w:r w:rsidR="00031E07" w:rsidRPr="007F487E">
        <w:rPr>
          <w:b w:val="0"/>
          <w:noProof/>
          <w:lang w:val="sr-Latn-CS"/>
        </w:rPr>
        <w:t xml:space="preserve"> </w:t>
      </w:r>
      <w:r w:rsidR="007F487E">
        <w:rPr>
          <w:b w:val="0"/>
          <w:noProof/>
          <w:lang w:val="sr-Latn-CS"/>
        </w:rPr>
        <w:t>da</w:t>
      </w:r>
      <w:r w:rsidR="00031E07" w:rsidRPr="007F487E">
        <w:rPr>
          <w:b w:val="0"/>
          <w:noProof/>
          <w:lang w:val="sr-Latn-CS"/>
        </w:rPr>
        <w:t xml:space="preserve"> </w:t>
      </w:r>
      <w:r w:rsidR="007F487E">
        <w:rPr>
          <w:b w:val="0"/>
          <w:noProof/>
          <w:lang w:val="sr-Latn-CS"/>
        </w:rPr>
        <w:t>u</w:t>
      </w:r>
      <w:r w:rsidR="00031E07" w:rsidRPr="007F487E">
        <w:rPr>
          <w:b w:val="0"/>
          <w:noProof/>
          <w:lang w:val="sr-Latn-CS"/>
        </w:rPr>
        <w:t xml:space="preserve"> </w:t>
      </w:r>
      <w:r w:rsidR="007F487E">
        <w:rPr>
          <w:b w:val="0"/>
          <w:noProof/>
          <w:lang w:val="sr-Latn-CS"/>
        </w:rPr>
        <w:t>skladu</w:t>
      </w:r>
      <w:r w:rsidR="00031E07" w:rsidRPr="007F487E">
        <w:rPr>
          <w:b w:val="0"/>
          <w:noProof/>
          <w:lang w:val="sr-Latn-CS"/>
        </w:rPr>
        <w:t xml:space="preserve"> </w:t>
      </w:r>
      <w:r w:rsidR="007F487E">
        <w:rPr>
          <w:b w:val="0"/>
          <w:noProof/>
          <w:lang w:val="sr-Latn-CS"/>
        </w:rPr>
        <w:t>sa</w:t>
      </w:r>
      <w:r w:rsidR="00031E07" w:rsidRPr="007F487E">
        <w:rPr>
          <w:b w:val="0"/>
          <w:noProof/>
          <w:lang w:val="sr-Latn-CS"/>
        </w:rPr>
        <w:t xml:space="preserve"> </w:t>
      </w:r>
      <w:r w:rsidR="007F487E">
        <w:rPr>
          <w:b w:val="0"/>
          <w:noProof/>
          <w:lang w:val="sr-Latn-CS"/>
        </w:rPr>
        <w:t>ovim</w:t>
      </w:r>
      <w:r w:rsidR="00031E07" w:rsidRPr="007F487E">
        <w:rPr>
          <w:b w:val="0"/>
          <w:noProof/>
          <w:lang w:val="sr-Latn-CS"/>
        </w:rPr>
        <w:t xml:space="preserve"> </w:t>
      </w:r>
      <w:r w:rsidR="007F487E">
        <w:rPr>
          <w:b w:val="0"/>
          <w:noProof/>
          <w:lang w:val="sr-Latn-CS"/>
        </w:rPr>
        <w:t>zakonom</w:t>
      </w:r>
      <w:r w:rsidR="00031E07" w:rsidRPr="007F487E">
        <w:rPr>
          <w:b w:val="0"/>
          <w:noProof/>
          <w:lang w:val="sr-Latn-CS"/>
        </w:rPr>
        <w:t xml:space="preserve"> </w:t>
      </w:r>
      <w:r w:rsidR="007F487E">
        <w:rPr>
          <w:b w:val="0"/>
          <w:noProof/>
          <w:lang w:val="sr-Latn-CS"/>
        </w:rPr>
        <w:t>primi</w:t>
      </w:r>
      <w:r w:rsidR="002B77EA" w:rsidRPr="007F487E">
        <w:rPr>
          <w:b w:val="0"/>
          <w:noProof/>
          <w:lang w:val="sr-Latn-CS"/>
        </w:rPr>
        <w:t xml:space="preserve"> </w:t>
      </w:r>
      <w:r w:rsidR="007F487E">
        <w:rPr>
          <w:b w:val="0"/>
          <w:noProof/>
          <w:lang w:val="sr-Latn-CS"/>
        </w:rPr>
        <w:t>u</w:t>
      </w:r>
      <w:r w:rsidR="002B77EA" w:rsidRPr="007F487E">
        <w:rPr>
          <w:b w:val="0"/>
          <w:noProof/>
          <w:lang w:val="sr-Latn-CS"/>
        </w:rPr>
        <w:t xml:space="preserve"> </w:t>
      </w:r>
      <w:r w:rsidR="007F487E">
        <w:rPr>
          <w:b w:val="0"/>
          <w:noProof/>
          <w:lang w:val="sr-Latn-CS"/>
        </w:rPr>
        <w:t>članstvo</w:t>
      </w:r>
      <w:r w:rsidR="002B77EA" w:rsidRPr="007F487E">
        <w:rPr>
          <w:b w:val="0"/>
          <w:noProof/>
          <w:lang w:val="sr-Latn-CS"/>
        </w:rPr>
        <w:t xml:space="preserve"> </w:t>
      </w:r>
      <w:r w:rsidR="007F487E">
        <w:rPr>
          <w:b w:val="0"/>
          <w:noProof/>
          <w:lang w:val="sr-Latn-CS"/>
        </w:rPr>
        <w:t>organizaciju</w:t>
      </w:r>
      <w:r w:rsidR="002B77EA" w:rsidRPr="007F487E">
        <w:rPr>
          <w:b w:val="0"/>
          <w:noProof/>
          <w:lang w:val="sr-Latn-CS"/>
        </w:rPr>
        <w:t xml:space="preserve"> </w:t>
      </w:r>
      <w:r w:rsidR="007F487E">
        <w:rPr>
          <w:b w:val="0"/>
          <w:noProof/>
          <w:lang w:val="sr-Latn-CS"/>
        </w:rPr>
        <w:t>u</w:t>
      </w:r>
      <w:r w:rsidR="002B77EA" w:rsidRPr="007F487E">
        <w:rPr>
          <w:b w:val="0"/>
          <w:noProof/>
          <w:lang w:val="sr-Latn-CS"/>
        </w:rPr>
        <w:t xml:space="preserve"> </w:t>
      </w:r>
      <w:r w:rsidR="007F487E">
        <w:rPr>
          <w:b w:val="0"/>
          <w:noProof/>
          <w:lang w:val="sr-Latn-CS"/>
        </w:rPr>
        <w:t>oblasti</w:t>
      </w:r>
      <w:r w:rsidR="002B77EA" w:rsidRPr="007F487E">
        <w:rPr>
          <w:b w:val="0"/>
          <w:noProof/>
          <w:lang w:val="sr-Latn-CS"/>
        </w:rPr>
        <w:t xml:space="preserve"> </w:t>
      </w:r>
      <w:r w:rsidR="007F487E">
        <w:rPr>
          <w:b w:val="0"/>
          <w:noProof/>
          <w:lang w:val="sr-Latn-CS"/>
        </w:rPr>
        <w:t>sporta</w:t>
      </w:r>
      <w:r w:rsidR="002B77EA" w:rsidRPr="007F487E">
        <w:rPr>
          <w:b w:val="0"/>
          <w:noProof/>
          <w:lang w:val="sr-Latn-CS"/>
        </w:rPr>
        <w:t xml:space="preserve"> </w:t>
      </w:r>
      <w:r w:rsidR="007F487E">
        <w:rPr>
          <w:b w:val="0"/>
          <w:noProof/>
          <w:lang w:val="sr-Latn-CS"/>
        </w:rPr>
        <w:t>koja</w:t>
      </w:r>
      <w:r w:rsidR="002B77EA" w:rsidRPr="007F487E">
        <w:rPr>
          <w:b w:val="0"/>
          <w:noProof/>
          <w:lang w:val="sr-Latn-CS"/>
        </w:rPr>
        <w:t xml:space="preserve"> </w:t>
      </w:r>
      <w:r w:rsidR="007F487E">
        <w:rPr>
          <w:b w:val="0"/>
          <w:noProof/>
          <w:lang w:val="sr-Latn-CS"/>
        </w:rPr>
        <w:t>ispunjava</w:t>
      </w:r>
      <w:r w:rsidR="002B77EA" w:rsidRPr="007F487E">
        <w:rPr>
          <w:b w:val="0"/>
          <w:noProof/>
          <w:lang w:val="sr-Latn-CS"/>
        </w:rPr>
        <w:t xml:space="preserve"> </w:t>
      </w:r>
      <w:r w:rsidR="007F487E">
        <w:rPr>
          <w:b w:val="0"/>
          <w:noProof/>
          <w:lang w:val="sr-Latn-CS"/>
        </w:rPr>
        <w:t>utvrđene</w:t>
      </w:r>
      <w:r w:rsidR="002B77EA" w:rsidRPr="007F487E">
        <w:rPr>
          <w:b w:val="0"/>
          <w:noProof/>
          <w:lang w:val="sr-Latn-CS"/>
        </w:rPr>
        <w:t xml:space="preserve"> </w:t>
      </w:r>
      <w:r w:rsidR="007F487E">
        <w:rPr>
          <w:b w:val="0"/>
          <w:noProof/>
          <w:lang w:val="sr-Latn-CS"/>
        </w:rPr>
        <w:t>uslove</w:t>
      </w:r>
      <w:r w:rsidR="002B77EA" w:rsidRPr="007F487E">
        <w:rPr>
          <w:b w:val="0"/>
          <w:noProof/>
          <w:lang w:val="sr-Latn-CS"/>
        </w:rPr>
        <w:t xml:space="preserve"> </w:t>
      </w:r>
      <w:r w:rsidR="007F487E">
        <w:rPr>
          <w:b w:val="0"/>
          <w:noProof/>
          <w:lang w:val="sr-Latn-CS"/>
        </w:rPr>
        <w:t>za</w:t>
      </w:r>
      <w:r w:rsidR="002B77EA" w:rsidRPr="007F487E">
        <w:rPr>
          <w:b w:val="0"/>
          <w:noProof/>
          <w:lang w:val="sr-Latn-CS"/>
        </w:rPr>
        <w:t xml:space="preserve"> </w:t>
      </w:r>
      <w:r w:rsidR="007F487E">
        <w:rPr>
          <w:b w:val="0"/>
          <w:noProof/>
          <w:lang w:val="sr-Latn-CS"/>
        </w:rPr>
        <w:t>članstvo</w:t>
      </w:r>
      <w:r w:rsidR="002B77EA" w:rsidRPr="007F487E">
        <w:rPr>
          <w:b w:val="0"/>
          <w:noProof/>
          <w:lang w:val="sr-Latn-CS"/>
        </w:rPr>
        <w:t>;</w:t>
      </w:r>
    </w:p>
    <w:p w:rsidR="00C13559"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2B77EA" w:rsidRPr="007F487E">
        <w:rPr>
          <w:b w:val="0"/>
          <w:noProof/>
          <w:lang w:val="sr-Latn-CS"/>
        </w:rPr>
        <w:t xml:space="preserve"> </w:t>
      </w:r>
      <w:r>
        <w:rPr>
          <w:b w:val="0"/>
          <w:noProof/>
          <w:lang w:val="sr-Latn-CS"/>
        </w:rPr>
        <w:t>zabraniti</w:t>
      </w:r>
      <w:r w:rsidR="002B77EA" w:rsidRPr="007F487E">
        <w:rPr>
          <w:b w:val="0"/>
          <w:noProof/>
          <w:lang w:val="sr-Latn-CS"/>
        </w:rPr>
        <w:t xml:space="preserve"> </w:t>
      </w:r>
      <w:r>
        <w:rPr>
          <w:b w:val="0"/>
          <w:noProof/>
          <w:lang w:val="sr-Latn-CS"/>
        </w:rPr>
        <w:t>izvršenje</w:t>
      </w:r>
      <w:r w:rsidR="002B77EA" w:rsidRPr="007F487E">
        <w:rPr>
          <w:b w:val="0"/>
          <w:noProof/>
          <w:lang w:val="sr-Latn-CS"/>
        </w:rPr>
        <w:t xml:space="preserve"> </w:t>
      </w:r>
      <w:r>
        <w:rPr>
          <w:b w:val="0"/>
          <w:noProof/>
          <w:lang w:val="sr-Latn-CS"/>
        </w:rPr>
        <w:t>pojedinačnog</w:t>
      </w:r>
      <w:r w:rsidR="002B77EA" w:rsidRPr="007F487E">
        <w:rPr>
          <w:b w:val="0"/>
          <w:noProof/>
          <w:lang w:val="sr-Latn-CS"/>
        </w:rPr>
        <w:t xml:space="preserve"> </w:t>
      </w:r>
      <w:r>
        <w:rPr>
          <w:b w:val="0"/>
          <w:noProof/>
          <w:lang w:val="sr-Latn-CS"/>
        </w:rPr>
        <w:t>akta</w:t>
      </w:r>
      <w:r w:rsidR="002B77EA" w:rsidRPr="007F487E">
        <w:rPr>
          <w:b w:val="0"/>
          <w:noProof/>
          <w:lang w:val="sr-Latn-CS"/>
        </w:rPr>
        <w:t xml:space="preserve"> </w:t>
      </w:r>
      <w:r>
        <w:rPr>
          <w:b w:val="0"/>
          <w:noProof/>
          <w:lang w:val="sr-Latn-CS"/>
        </w:rPr>
        <w:t>organizacije</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oblasti</w:t>
      </w:r>
      <w:r w:rsidR="002B77EA" w:rsidRPr="007F487E">
        <w:rPr>
          <w:b w:val="0"/>
          <w:noProof/>
          <w:lang w:val="sr-Latn-CS"/>
        </w:rPr>
        <w:t xml:space="preserve"> </w:t>
      </w:r>
      <w:r>
        <w:rPr>
          <w:b w:val="0"/>
          <w:noProof/>
          <w:lang w:val="sr-Latn-CS"/>
        </w:rPr>
        <w:t>sporta</w:t>
      </w:r>
      <w:r w:rsidR="002B77EA" w:rsidRPr="007F487E">
        <w:rPr>
          <w:b w:val="0"/>
          <w:noProof/>
          <w:lang w:val="sr-Latn-CS"/>
        </w:rPr>
        <w:t xml:space="preserve"> </w:t>
      </w:r>
      <w:r>
        <w:rPr>
          <w:b w:val="0"/>
          <w:noProof/>
          <w:lang w:val="sr-Latn-CS"/>
        </w:rPr>
        <w:t>kojim</w:t>
      </w:r>
      <w:r w:rsidR="002B77EA" w:rsidRPr="007F487E">
        <w:rPr>
          <w:b w:val="0"/>
          <w:noProof/>
          <w:lang w:val="sr-Latn-CS"/>
        </w:rPr>
        <w:t xml:space="preserve"> </w:t>
      </w:r>
      <w:r>
        <w:rPr>
          <w:b w:val="0"/>
          <w:noProof/>
          <w:lang w:val="sr-Latn-CS"/>
        </w:rPr>
        <w:t>je</w:t>
      </w:r>
      <w:r w:rsidR="002B77EA" w:rsidRPr="007F487E">
        <w:rPr>
          <w:b w:val="0"/>
          <w:noProof/>
          <w:lang w:val="sr-Latn-CS"/>
        </w:rPr>
        <w:t xml:space="preserve"> </w:t>
      </w:r>
      <w:r>
        <w:rPr>
          <w:b w:val="0"/>
          <w:noProof/>
          <w:lang w:val="sr-Latn-CS"/>
        </w:rPr>
        <w:t>očigledno</w:t>
      </w:r>
      <w:r w:rsidR="002B77EA" w:rsidRPr="007F487E">
        <w:rPr>
          <w:b w:val="0"/>
          <w:noProof/>
          <w:lang w:val="sr-Latn-CS"/>
        </w:rPr>
        <w:t xml:space="preserve"> </w:t>
      </w:r>
      <w:r>
        <w:rPr>
          <w:b w:val="0"/>
          <w:noProof/>
          <w:lang w:val="sr-Latn-CS"/>
        </w:rPr>
        <w:t>povređeno</w:t>
      </w:r>
      <w:r w:rsidR="002B77EA" w:rsidRPr="007F487E">
        <w:rPr>
          <w:b w:val="0"/>
          <w:noProof/>
          <w:lang w:val="sr-Latn-CS"/>
        </w:rPr>
        <w:t xml:space="preserve"> </w:t>
      </w:r>
      <w:r>
        <w:rPr>
          <w:b w:val="0"/>
          <w:noProof/>
          <w:lang w:val="sr-Latn-CS"/>
        </w:rPr>
        <w:t>pravo</w:t>
      </w:r>
      <w:r w:rsidR="002B77EA" w:rsidRPr="007F487E">
        <w:rPr>
          <w:b w:val="0"/>
          <w:noProof/>
          <w:lang w:val="sr-Latn-CS"/>
        </w:rPr>
        <w:t xml:space="preserve"> </w:t>
      </w:r>
      <w:r>
        <w:rPr>
          <w:b w:val="0"/>
          <w:noProof/>
          <w:lang w:val="sr-Latn-CS"/>
        </w:rPr>
        <w:t>člana</w:t>
      </w:r>
      <w:r w:rsidR="002B77EA" w:rsidRPr="007F487E">
        <w:rPr>
          <w:b w:val="0"/>
          <w:noProof/>
          <w:lang w:val="sr-Latn-CS"/>
        </w:rPr>
        <w:t xml:space="preserve"> </w:t>
      </w:r>
      <w:r>
        <w:rPr>
          <w:b w:val="0"/>
          <w:noProof/>
          <w:lang w:val="sr-Latn-CS"/>
        </w:rPr>
        <w:t>te</w:t>
      </w:r>
      <w:r w:rsidR="002B77EA" w:rsidRPr="007F487E">
        <w:rPr>
          <w:b w:val="0"/>
          <w:noProof/>
          <w:lang w:val="sr-Latn-CS"/>
        </w:rPr>
        <w:t xml:space="preserve"> </w:t>
      </w:r>
      <w:r>
        <w:rPr>
          <w:b w:val="0"/>
          <w:noProof/>
          <w:lang w:val="sr-Latn-CS"/>
        </w:rPr>
        <w:t>organizacije</w:t>
      </w:r>
      <w:r w:rsidR="002B77EA" w:rsidRPr="007F487E">
        <w:rPr>
          <w:b w:val="0"/>
          <w:noProof/>
          <w:lang w:val="sr-Latn-CS"/>
        </w:rPr>
        <w:t xml:space="preserve">, </w:t>
      </w:r>
      <w:r>
        <w:rPr>
          <w:b w:val="0"/>
          <w:noProof/>
          <w:lang w:val="sr-Latn-CS"/>
        </w:rPr>
        <w:t>odnosno</w:t>
      </w:r>
      <w:r w:rsidR="002B77EA" w:rsidRPr="007F487E">
        <w:rPr>
          <w:b w:val="0"/>
          <w:noProof/>
          <w:lang w:val="sr-Latn-CS"/>
        </w:rPr>
        <w:t xml:space="preserve"> </w:t>
      </w:r>
      <w:r>
        <w:rPr>
          <w:b w:val="0"/>
          <w:noProof/>
          <w:lang w:val="sr-Latn-CS"/>
        </w:rPr>
        <w:t>zaposlenog</w:t>
      </w:r>
      <w:r w:rsidR="002B77EA" w:rsidRPr="007F487E">
        <w:rPr>
          <w:b w:val="0"/>
          <w:noProof/>
          <w:lang w:val="sr-Latn-CS"/>
        </w:rPr>
        <w:t xml:space="preserve"> </w:t>
      </w:r>
      <w:r>
        <w:rPr>
          <w:b w:val="0"/>
          <w:noProof/>
          <w:lang w:val="sr-Latn-CS"/>
        </w:rPr>
        <w:t>koje</w:t>
      </w:r>
      <w:r w:rsidR="002B77EA" w:rsidRPr="007F487E">
        <w:rPr>
          <w:b w:val="0"/>
          <w:noProof/>
          <w:lang w:val="sr-Latn-CS"/>
        </w:rPr>
        <w:t xml:space="preserve"> </w:t>
      </w:r>
      <w:r>
        <w:rPr>
          <w:b w:val="0"/>
          <w:noProof/>
          <w:lang w:val="sr-Latn-CS"/>
        </w:rPr>
        <w:t>ima</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skladu</w:t>
      </w:r>
      <w:r w:rsidR="002B77EA" w:rsidRPr="007F487E">
        <w:rPr>
          <w:b w:val="0"/>
          <w:noProof/>
          <w:lang w:val="sr-Latn-CS"/>
        </w:rPr>
        <w:t xml:space="preserve"> </w:t>
      </w:r>
      <w:r>
        <w:rPr>
          <w:b w:val="0"/>
          <w:noProof/>
          <w:lang w:val="sr-Latn-CS"/>
        </w:rPr>
        <w:t>sa</w:t>
      </w:r>
      <w:r w:rsidR="002B77EA" w:rsidRPr="007F487E">
        <w:rPr>
          <w:b w:val="0"/>
          <w:noProof/>
          <w:lang w:val="sr-Latn-CS"/>
        </w:rPr>
        <w:t xml:space="preserve"> </w:t>
      </w:r>
      <w:r>
        <w:rPr>
          <w:b w:val="0"/>
          <w:noProof/>
          <w:lang w:val="sr-Latn-CS"/>
        </w:rPr>
        <w:t>ovim</w:t>
      </w:r>
      <w:r w:rsidR="002B77EA" w:rsidRPr="007F487E">
        <w:rPr>
          <w:b w:val="0"/>
          <w:noProof/>
          <w:lang w:val="sr-Latn-CS"/>
        </w:rPr>
        <w:t xml:space="preserve"> </w:t>
      </w:r>
      <w:r>
        <w:rPr>
          <w:b w:val="0"/>
          <w:noProof/>
          <w:lang w:val="sr-Latn-CS"/>
        </w:rPr>
        <w:t>zakonom</w:t>
      </w:r>
      <w:r w:rsidR="002B77EA" w:rsidRPr="007F487E">
        <w:rPr>
          <w:b w:val="0"/>
          <w:noProof/>
          <w:lang w:val="sr-Latn-CS"/>
        </w:rPr>
        <w:t xml:space="preserve"> </w:t>
      </w:r>
      <w:r>
        <w:rPr>
          <w:b w:val="0"/>
          <w:noProof/>
          <w:lang w:val="sr-Latn-CS"/>
        </w:rPr>
        <w:t>i</w:t>
      </w:r>
      <w:r w:rsidR="002B77EA" w:rsidRPr="007F487E">
        <w:rPr>
          <w:b w:val="0"/>
          <w:noProof/>
          <w:lang w:val="sr-Latn-CS"/>
        </w:rPr>
        <w:t xml:space="preserve"> </w:t>
      </w:r>
      <w:r>
        <w:rPr>
          <w:b w:val="0"/>
          <w:noProof/>
          <w:lang w:val="sr-Latn-CS"/>
        </w:rPr>
        <w:t>sportskim</w:t>
      </w:r>
      <w:r w:rsidR="002B77EA" w:rsidRPr="007F487E">
        <w:rPr>
          <w:b w:val="0"/>
          <w:noProof/>
          <w:lang w:val="sr-Latn-CS"/>
        </w:rPr>
        <w:t xml:space="preserve"> </w:t>
      </w:r>
      <w:r>
        <w:rPr>
          <w:b w:val="0"/>
          <w:noProof/>
          <w:lang w:val="sr-Latn-CS"/>
        </w:rPr>
        <w:t>pravilima</w:t>
      </w:r>
      <w:r w:rsidR="002B77EA" w:rsidRPr="007F487E">
        <w:rPr>
          <w:b w:val="0"/>
          <w:noProof/>
          <w:lang w:val="sr-Latn-CS"/>
        </w:rPr>
        <w:t xml:space="preserve">, </w:t>
      </w:r>
      <w:r>
        <w:rPr>
          <w:b w:val="0"/>
          <w:noProof/>
          <w:lang w:val="sr-Latn-CS"/>
        </w:rPr>
        <w:t>na</w:t>
      </w:r>
      <w:r w:rsidR="002B77EA" w:rsidRPr="007F487E">
        <w:rPr>
          <w:b w:val="0"/>
          <w:noProof/>
          <w:lang w:val="sr-Latn-CS"/>
        </w:rPr>
        <w:t xml:space="preserve"> </w:t>
      </w:r>
      <w:r>
        <w:rPr>
          <w:b w:val="0"/>
          <w:noProof/>
          <w:lang w:val="sr-Latn-CS"/>
        </w:rPr>
        <w:t>zahtev</w:t>
      </w:r>
      <w:r w:rsidR="002B77EA" w:rsidRPr="007F487E">
        <w:rPr>
          <w:b w:val="0"/>
          <w:noProof/>
          <w:lang w:val="sr-Latn-CS"/>
        </w:rPr>
        <w:t xml:space="preserve"> </w:t>
      </w:r>
      <w:r>
        <w:rPr>
          <w:b w:val="0"/>
          <w:noProof/>
          <w:lang w:val="sr-Latn-CS"/>
        </w:rPr>
        <w:t>tog</w:t>
      </w:r>
      <w:r w:rsidR="002B77EA" w:rsidRPr="007F487E">
        <w:rPr>
          <w:b w:val="0"/>
          <w:noProof/>
          <w:lang w:val="sr-Latn-CS"/>
        </w:rPr>
        <w:t xml:space="preserve"> </w:t>
      </w:r>
      <w:r>
        <w:rPr>
          <w:b w:val="0"/>
          <w:noProof/>
          <w:lang w:val="sr-Latn-CS"/>
        </w:rPr>
        <w:t>člana</w:t>
      </w:r>
      <w:r w:rsidR="002B77EA" w:rsidRPr="007F487E">
        <w:rPr>
          <w:b w:val="0"/>
          <w:noProof/>
          <w:lang w:val="sr-Latn-CS"/>
        </w:rPr>
        <w:t xml:space="preserve">, </w:t>
      </w:r>
      <w:r>
        <w:rPr>
          <w:b w:val="0"/>
          <w:noProof/>
          <w:lang w:val="sr-Latn-CS"/>
        </w:rPr>
        <w:t>odnosno</w:t>
      </w:r>
      <w:r w:rsidR="002B77EA" w:rsidRPr="007F487E">
        <w:rPr>
          <w:b w:val="0"/>
          <w:noProof/>
          <w:lang w:val="sr-Latn-CS"/>
        </w:rPr>
        <w:t xml:space="preserve"> </w:t>
      </w:r>
      <w:r>
        <w:rPr>
          <w:b w:val="0"/>
          <w:noProof/>
          <w:lang w:val="sr-Latn-CS"/>
        </w:rPr>
        <w:t>zaposlenog</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organizaciji</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oblasti</w:t>
      </w:r>
      <w:r w:rsidR="002B77EA" w:rsidRPr="007F487E">
        <w:rPr>
          <w:b w:val="0"/>
          <w:noProof/>
          <w:lang w:val="sr-Latn-CS"/>
        </w:rPr>
        <w:t xml:space="preserve"> </w:t>
      </w:r>
      <w:r>
        <w:rPr>
          <w:b w:val="0"/>
          <w:noProof/>
          <w:lang w:val="sr-Latn-CS"/>
        </w:rPr>
        <w:t>sporta</w:t>
      </w:r>
      <w:r w:rsidR="002B77EA" w:rsidRPr="007F487E">
        <w:rPr>
          <w:b w:val="0"/>
          <w:noProof/>
          <w:lang w:val="sr-Latn-CS"/>
        </w:rPr>
        <w:t xml:space="preserve"> </w:t>
      </w:r>
      <w:r>
        <w:rPr>
          <w:b w:val="0"/>
          <w:noProof/>
          <w:lang w:val="sr-Latn-CS"/>
        </w:rPr>
        <w:t>ukoliko</w:t>
      </w:r>
      <w:r w:rsidR="002B77EA" w:rsidRPr="007F487E">
        <w:rPr>
          <w:b w:val="0"/>
          <w:noProof/>
          <w:lang w:val="sr-Latn-CS"/>
        </w:rPr>
        <w:t xml:space="preserve"> </w:t>
      </w:r>
      <w:r>
        <w:rPr>
          <w:b w:val="0"/>
          <w:noProof/>
          <w:lang w:val="sr-Latn-CS"/>
        </w:rPr>
        <w:t>taj</w:t>
      </w:r>
      <w:r w:rsidR="002B77EA" w:rsidRPr="007F487E">
        <w:rPr>
          <w:b w:val="0"/>
          <w:noProof/>
          <w:lang w:val="sr-Latn-CS"/>
        </w:rPr>
        <w:t xml:space="preserve"> </w:t>
      </w:r>
      <w:r>
        <w:rPr>
          <w:b w:val="0"/>
          <w:noProof/>
          <w:lang w:val="sr-Latn-CS"/>
        </w:rPr>
        <w:t>član</w:t>
      </w:r>
      <w:r w:rsidR="002B77EA" w:rsidRPr="007F487E">
        <w:rPr>
          <w:b w:val="0"/>
          <w:noProof/>
          <w:lang w:val="sr-Latn-CS"/>
        </w:rPr>
        <w:t xml:space="preserve"> </w:t>
      </w:r>
      <w:r>
        <w:rPr>
          <w:b w:val="0"/>
          <w:noProof/>
          <w:lang w:val="sr-Latn-CS"/>
        </w:rPr>
        <w:t>organizacije</w:t>
      </w:r>
      <w:r w:rsidR="002B77EA" w:rsidRPr="007F487E">
        <w:rPr>
          <w:b w:val="0"/>
          <w:noProof/>
          <w:lang w:val="sr-Latn-CS"/>
        </w:rPr>
        <w:t xml:space="preserve">, </w:t>
      </w:r>
      <w:r>
        <w:rPr>
          <w:b w:val="0"/>
          <w:noProof/>
          <w:lang w:val="sr-Latn-CS"/>
        </w:rPr>
        <w:t>odnosno</w:t>
      </w:r>
      <w:r w:rsidR="002B77EA" w:rsidRPr="007F487E">
        <w:rPr>
          <w:b w:val="0"/>
          <w:noProof/>
          <w:lang w:val="sr-Latn-CS"/>
        </w:rPr>
        <w:t xml:space="preserve"> </w:t>
      </w:r>
      <w:r>
        <w:rPr>
          <w:b w:val="0"/>
          <w:noProof/>
          <w:lang w:val="sr-Latn-CS"/>
        </w:rPr>
        <w:t>zaposleni</w:t>
      </w:r>
      <w:r w:rsidR="002B77EA" w:rsidRPr="007F487E">
        <w:rPr>
          <w:b w:val="0"/>
          <w:noProof/>
          <w:lang w:val="sr-Latn-CS"/>
        </w:rPr>
        <w:t xml:space="preserve"> </w:t>
      </w:r>
      <w:r>
        <w:rPr>
          <w:b w:val="0"/>
          <w:noProof/>
          <w:lang w:val="sr-Latn-CS"/>
        </w:rPr>
        <w:t>pokrenu</w:t>
      </w:r>
      <w:r w:rsidR="002B77EA" w:rsidRPr="007F487E">
        <w:rPr>
          <w:b w:val="0"/>
          <w:noProof/>
          <w:lang w:val="sr-Latn-CS"/>
        </w:rPr>
        <w:t xml:space="preserve"> </w:t>
      </w:r>
      <w:r>
        <w:rPr>
          <w:b w:val="0"/>
          <w:noProof/>
          <w:lang w:val="sr-Latn-CS"/>
        </w:rPr>
        <w:t>spor</w:t>
      </w:r>
      <w:r w:rsidR="002B77EA" w:rsidRPr="007F487E">
        <w:rPr>
          <w:b w:val="0"/>
          <w:noProof/>
          <w:lang w:val="sr-Latn-CS"/>
        </w:rPr>
        <w:t xml:space="preserve"> </w:t>
      </w:r>
      <w:r>
        <w:rPr>
          <w:b w:val="0"/>
          <w:noProof/>
          <w:lang w:val="sr-Latn-CS"/>
        </w:rPr>
        <w:t>pred</w:t>
      </w:r>
      <w:r w:rsidR="002B77EA" w:rsidRPr="007F487E">
        <w:rPr>
          <w:b w:val="0"/>
          <w:noProof/>
          <w:lang w:val="sr-Latn-CS"/>
        </w:rPr>
        <w:t xml:space="preserve"> </w:t>
      </w:r>
      <w:r>
        <w:rPr>
          <w:b w:val="0"/>
          <w:noProof/>
          <w:lang w:val="sr-Latn-CS"/>
        </w:rPr>
        <w:t>nadležnim</w:t>
      </w:r>
      <w:r w:rsidR="002B77EA" w:rsidRPr="007F487E">
        <w:rPr>
          <w:b w:val="0"/>
          <w:noProof/>
          <w:lang w:val="sr-Latn-CS"/>
        </w:rPr>
        <w:t xml:space="preserve"> </w:t>
      </w:r>
      <w:r>
        <w:rPr>
          <w:b w:val="0"/>
          <w:noProof/>
          <w:lang w:val="sr-Latn-CS"/>
        </w:rPr>
        <w:t>sudom</w:t>
      </w:r>
      <w:r w:rsidR="002B77EA" w:rsidRPr="007F487E">
        <w:rPr>
          <w:b w:val="0"/>
          <w:noProof/>
          <w:lang w:val="sr-Latn-CS"/>
        </w:rPr>
        <w:t xml:space="preserve"> </w:t>
      </w:r>
      <w:r>
        <w:rPr>
          <w:b w:val="0"/>
          <w:noProof/>
          <w:lang w:val="sr-Latn-CS"/>
        </w:rPr>
        <w:t>ili</w:t>
      </w:r>
      <w:r w:rsidR="002B77EA" w:rsidRPr="007F487E">
        <w:rPr>
          <w:b w:val="0"/>
          <w:noProof/>
          <w:lang w:val="sr-Latn-CS"/>
        </w:rPr>
        <w:t xml:space="preserve"> </w:t>
      </w:r>
      <w:r>
        <w:rPr>
          <w:b w:val="0"/>
          <w:noProof/>
          <w:lang w:val="sr-Latn-CS"/>
        </w:rPr>
        <w:t>sportskom</w:t>
      </w:r>
      <w:r w:rsidR="002B77EA" w:rsidRPr="007F487E">
        <w:rPr>
          <w:b w:val="0"/>
          <w:noProof/>
          <w:lang w:val="sr-Latn-CS"/>
        </w:rPr>
        <w:t xml:space="preserve"> </w:t>
      </w:r>
      <w:r>
        <w:rPr>
          <w:b w:val="0"/>
          <w:noProof/>
          <w:lang w:val="sr-Latn-CS"/>
        </w:rPr>
        <w:t>arbitražom</w:t>
      </w:r>
      <w:r w:rsidR="002B77EA" w:rsidRPr="007F487E">
        <w:rPr>
          <w:b w:val="0"/>
          <w:noProof/>
          <w:lang w:val="sr-Latn-CS"/>
        </w:rPr>
        <w:t xml:space="preserve"> – </w:t>
      </w:r>
      <w:r>
        <w:rPr>
          <w:b w:val="0"/>
          <w:noProof/>
          <w:lang w:val="sr-Latn-CS"/>
        </w:rPr>
        <w:t>do</w:t>
      </w:r>
      <w:r w:rsidR="002B77EA" w:rsidRPr="007F487E">
        <w:rPr>
          <w:b w:val="0"/>
          <w:noProof/>
          <w:lang w:val="sr-Latn-CS"/>
        </w:rPr>
        <w:t xml:space="preserve"> </w:t>
      </w:r>
      <w:r>
        <w:rPr>
          <w:b w:val="0"/>
          <w:noProof/>
          <w:lang w:val="sr-Latn-CS"/>
        </w:rPr>
        <w:t>donošenja</w:t>
      </w:r>
      <w:r w:rsidR="002B77EA" w:rsidRPr="007F487E">
        <w:rPr>
          <w:b w:val="0"/>
          <w:noProof/>
          <w:lang w:val="sr-Latn-CS"/>
        </w:rPr>
        <w:t xml:space="preserve"> </w:t>
      </w:r>
      <w:r>
        <w:rPr>
          <w:b w:val="0"/>
          <w:noProof/>
          <w:lang w:val="sr-Latn-CS"/>
        </w:rPr>
        <w:t>pravosnažne</w:t>
      </w:r>
      <w:r w:rsidR="002B77EA" w:rsidRPr="007F487E">
        <w:rPr>
          <w:b w:val="0"/>
          <w:noProof/>
          <w:lang w:val="sr-Latn-CS"/>
        </w:rPr>
        <w:t xml:space="preserve"> </w:t>
      </w:r>
      <w:r>
        <w:rPr>
          <w:b w:val="0"/>
          <w:noProof/>
          <w:lang w:val="sr-Latn-CS"/>
        </w:rPr>
        <w:t>odluke</w:t>
      </w:r>
      <w:r w:rsidR="002B77EA" w:rsidRPr="007F487E">
        <w:rPr>
          <w:b w:val="0"/>
          <w:noProof/>
          <w:lang w:val="sr-Latn-CS"/>
        </w:rPr>
        <w:t xml:space="preserve"> </w:t>
      </w:r>
      <w:r>
        <w:rPr>
          <w:b w:val="0"/>
          <w:noProof/>
          <w:lang w:val="sr-Latn-CS"/>
        </w:rPr>
        <w:t>suda</w:t>
      </w:r>
      <w:r w:rsidR="002B77EA" w:rsidRPr="007F487E">
        <w:rPr>
          <w:b w:val="0"/>
          <w:noProof/>
          <w:lang w:val="sr-Latn-CS"/>
        </w:rPr>
        <w:t xml:space="preserve">, </w:t>
      </w:r>
      <w:r>
        <w:rPr>
          <w:b w:val="0"/>
          <w:noProof/>
          <w:lang w:val="sr-Latn-CS"/>
        </w:rPr>
        <w:t>odnosno</w:t>
      </w:r>
      <w:r w:rsidR="002B77EA" w:rsidRPr="007F487E">
        <w:rPr>
          <w:b w:val="0"/>
          <w:noProof/>
          <w:lang w:val="sr-Latn-CS"/>
        </w:rPr>
        <w:t xml:space="preserve"> </w:t>
      </w:r>
      <w:r>
        <w:rPr>
          <w:b w:val="0"/>
          <w:noProof/>
          <w:lang w:val="sr-Latn-CS"/>
        </w:rPr>
        <w:t>sportske</w:t>
      </w:r>
      <w:r w:rsidR="002B77EA" w:rsidRPr="007F487E">
        <w:rPr>
          <w:b w:val="0"/>
          <w:noProof/>
          <w:lang w:val="sr-Latn-CS"/>
        </w:rPr>
        <w:t xml:space="preserve"> </w:t>
      </w:r>
      <w:r>
        <w:rPr>
          <w:b w:val="0"/>
          <w:noProof/>
          <w:lang w:val="sr-Latn-CS"/>
        </w:rPr>
        <w:t>arbitraže</w:t>
      </w:r>
      <w:r w:rsidR="002B77EA" w:rsidRPr="007F487E">
        <w:rPr>
          <w:b w:val="0"/>
          <w:noProof/>
          <w:lang w:val="sr-Latn-CS"/>
        </w:rPr>
        <w:t>;</w:t>
      </w:r>
    </w:p>
    <w:p w:rsidR="002B77EA"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naložiti</w:t>
      </w:r>
      <w:r w:rsidR="002B77EA" w:rsidRPr="007F487E">
        <w:rPr>
          <w:b w:val="0"/>
          <w:noProof/>
          <w:lang w:val="sr-Latn-CS"/>
        </w:rPr>
        <w:t xml:space="preserve"> </w:t>
      </w:r>
      <w:r>
        <w:rPr>
          <w:b w:val="0"/>
          <w:noProof/>
          <w:lang w:val="sr-Latn-CS"/>
        </w:rPr>
        <w:t>uspostavljanje</w:t>
      </w:r>
      <w:r w:rsidR="002B77EA" w:rsidRPr="007F487E">
        <w:rPr>
          <w:b w:val="0"/>
          <w:noProof/>
          <w:lang w:val="sr-Latn-CS"/>
        </w:rPr>
        <w:t xml:space="preserve"> </w:t>
      </w:r>
      <w:r>
        <w:rPr>
          <w:b w:val="0"/>
          <w:noProof/>
          <w:lang w:val="sr-Latn-CS"/>
        </w:rPr>
        <w:t>stanja</w:t>
      </w:r>
      <w:r w:rsidR="002B77EA" w:rsidRPr="007F487E">
        <w:rPr>
          <w:b w:val="0"/>
          <w:noProof/>
          <w:lang w:val="sr-Latn-CS"/>
        </w:rPr>
        <w:t xml:space="preserve"> </w:t>
      </w:r>
      <w:r>
        <w:rPr>
          <w:b w:val="0"/>
          <w:noProof/>
          <w:lang w:val="sr-Latn-CS"/>
        </w:rPr>
        <w:t>sportskog</w:t>
      </w:r>
      <w:r w:rsidR="002B77EA" w:rsidRPr="007F487E">
        <w:rPr>
          <w:b w:val="0"/>
          <w:noProof/>
          <w:lang w:val="sr-Latn-CS"/>
        </w:rPr>
        <w:t xml:space="preserve"> </w:t>
      </w:r>
      <w:r>
        <w:rPr>
          <w:b w:val="0"/>
          <w:noProof/>
          <w:lang w:val="sr-Latn-CS"/>
        </w:rPr>
        <w:t>objekta</w:t>
      </w:r>
      <w:r w:rsidR="002B77EA" w:rsidRPr="007F487E">
        <w:rPr>
          <w:b w:val="0"/>
          <w:noProof/>
          <w:lang w:val="sr-Latn-CS"/>
        </w:rPr>
        <w:t xml:space="preserve"> </w:t>
      </w:r>
      <w:r>
        <w:rPr>
          <w:b w:val="0"/>
          <w:noProof/>
          <w:lang w:val="sr-Latn-CS"/>
        </w:rPr>
        <w:t>koje</w:t>
      </w:r>
      <w:r w:rsidR="002B77EA" w:rsidRPr="007F487E">
        <w:rPr>
          <w:b w:val="0"/>
          <w:noProof/>
          <w:lang w:val="sr-Latn-CS"/>
        </w:rPr>
        <w:t xml:space="preserve"> </w:t>
      </w:r>
      <w:r>
        <w:rPr>
          <w:b w:val="0"/>
          <w:noProof/>
          <w:lang w:val="sr-Latn-CS"/>
        </w:rPr>
        <w:t>odgovara</w:t>
      </w:r>
      <w:r w:rsidR="002B77EA" w:rsidRPr="007F487E">
        <w:rPr>
          <w:b w:val="0"/>
          <w:noProof/>
          <w:lang w:val="sr-Latn-CS"/>
        </w:rPr>
        <w:t xml:space="preserve"> </w:t>
      </w:r>
      <w:r>
        <w:rPr>
          <w:b w:val="0"/>
          <w:noProof/>
          <w:lang w:val="sr-Latn-CS"/>
        </w:rPr>
        <w:t>nameni</w:t>
      </w:r>
      <w:r w:rsidR="002B77EA" w:rsidRPr="007F487E">
        <w:rPr>
          <w:b w:val="0"/>
          <w:noProof/>
          <w:lang w:val="sr-Latn-CS"/>
        </w:rPr>
        <w:t xml:space="preserve"> </w:t>
      </w:r>
      <w:r>
        <w:rPr>
          <w:b w:val="0"/>
          <w:noProof/>
          <w:lang w:val="sr-Latn-CS"/>
        </w:rPr>
        <w:t>tog</w:t>
      </w:r>
      <w:r w:rsidR="002B77EA" w:rsidRPr="007F487E">
        <w:rPr>
          <w:b w:val="0"/>
          <w:noProof/>
          <w:lang w:val="sr-Latn-CS"/>
        </w:rPr>
        <w:t xml:space="preserve"> </w:t>
      </w:r>
      <w:r>
        <w:rPr>
          <w:b w:val="0"/>
          <w:noProof/>
          <w:lang w:val="sr-Latn-CS"/>
        </w:rPr>
        <w:t>sportskog</w:t>
      </w:r>
      <w:r w:rsidR="002B77EA" w:rsidRPr="007F487E">
        <w:rPr>
          <w:b w:val="0"/>
          <w:noProof/>
          <w:lang w:val="sr-Latn-CS"/>
        </w:rPr>
        <w:t xml:space="preserve"> </w:t>
      </w:r>
      <w:r>
        <w:rPr>
          <w:b w:val="0"/>
          <w:noProof/>
          <w:lang w:val="sr-Latn-CS"/>
        </w:rPr>
        <w:t>objekta</w:t>
      </w:r>
      <w:r w:rsidR="004B34C4" w:rsidRPr="007F487E">
        <w:rPr>
          <w:b w:val="0"/>
          <w:noProof/>
          <w:lang w:val="sr-Latn-CS"/>
        </w:rPr>
        <w:t xml:space="preserve">, </w:t>
      </w:r>
      <w:r>
        <w:rPr>
          <w:b w:val="0"/>
          <w:noProof/>
          <w:lang w:val="sr-Latn-CS"/>
        </w:rPr>
        <w:t>o</w:t>
      </w:r>
      <w:r w:rsidR="004B34C4" w:rsidRPr="007F487E">
        <w:rPr>
          <w:b w:val="0"/>
          <w:noProof/>
          <w:lang w:val="sr-Latn-CS"/>
        </w:rPr>
        <w:t xml:space="preserve"> </w:t>
      </w:r>
      <w:r>
        <w:rPr>
          <w:b w:val="0"/>
          <w:noProof/>
          <w:lang w:val="sr-Latn-CS"/>
        </w:rPr>
        <w:t>trošku</w:t>
      </w:r>
      <w:r w:rsidR="004B34C4" w:rsidRPr="007F487E">
        <w:rPr>
          <w:b w:val="0"/>
          <w:noProof/>
          <w:lang w:val="sr-Latn-CS"/>
        </w:rPr>
        <w:t xml:space="preserve"> </w:t>
      </w:r>
      <w:r>
        <w:rPr>
          <w:b w:val="0"/>
          <w:noProof/>
          <w:lang w:val="sr-Latn-CS"/>
        </w:rPr>
        <w:t>vlasnika</w:t>
      </w:r>
      <w:r w:rsidR="004B34C4" w:rsidRPr="007F487E">
        <w:rPr>
          <w:b w:val="0"/>
          <w:noProof/>
          <w:lang w:val="sr-Latn-CS"/>
        </w:rPr>
        <w:t xml:space="preserve">, </w:t>
      </w:r>
      <w:r>
        <w:rPr>
          <w:b w:val="0"/>
          <w:noProof/>
          <w:lang w:val="sr-Latn-CS"/>
        </w:rPr>
        <w:t>odnosno</w:t>
      </w:r>
      <w:r w:rsidR="002B77EA" w:rsidRPr="007F487E">
        <w:rPr>
          <w:b w:val="0"/>
          <w:noProof/>
          <w:lang w:val="sr-Latn-CS"/>
        </w:rPr>
        <w:t xml:space="preserve"> </w:t>
      </w:r>
      <w:r>
        <w:rPr>
          <w:b w:val="0"/>
          <w:noProof/>
          <w:lang w:val="sr-Latn-CS"/>
        </w:rPr>
        <w:t>korisnika</w:t>
      </w:r>
      <w:r w:rsidR="002B77EA" w:rsidRPr="007F487E">
        <w:rPr>
          <w:b w:val="0"/>
          <w:noProof/>
          <w:lang w:val="sr-Latn-CS"/>
        </w:rPr>
        <w:t xml:space="preserve"> </w:t>
      </w:r>
      <w:r>
        <w:rPr>
          <w:b w:val="0"/>
          <w:noProof/>
          <w:lang w:val="sr-Latn-CS"/>
        </w:rPr>
        <w:t>sportskog</w:t>
      </w:r>
      <w:r w:rsidR="002B77EA" w:rsidRPr="007F487E">
        <w:rPr>
          <w:b w:val="0"/>
          <w:noProof/>
          <w:lang w:val="sr-Latn-CS"/>
        </w:rPr>
        <w:t xml:space="preserve"> </w:t>
      </w:r>
      <w:r>
        <w:rPr>
          <w:b w:val="0"/>
          <w:noProof/>
          <w:lang w:val="sr-Latn-CS"/>
        </w:rPr>
        <w:t>objekta</w:t>
      </w:r>
      <w:r w:rsidR="002B77EA" w:rsidRPr="007F487E">
        <w:rPr>
          <w:b w:val="0"/>
          <w:noProof/>
          <w:lang w:val="sr-Latn-CS"/>
        </w:rPr>
        <w:t xml:space="preserve">, </w:t>
      </w:r>
      <w:r>
        <w:rPr>
          <w:b w:val="0"/>
          <w:noProof/>
          <w:lang w:val="sr-Latn-CS"/>
        </w:rPr>
        <w:t>ukoliko</w:t>
      </w:r>
      <w:r w:rsidR="002B77EA" w:rsidRPr="007F487E">
        <w:rPr>
          <w:b w:val="0"/>
          <w:noProof/>
          <w:lang w:val="sr-Latn-CS"/>
        </w:rPr>
        <w:t xml:space="preserve"> </w:t>
      </w:r>
      <w:r>
        <w:rPr>
          <w:b w:val="0"/>
          <w:noProof/>
          <w:lang w:val="sr-Latn-CS"/>
        </w:rPr>
        <w:t>je</w:t>
      </w:r>
      <w:r w:rsidR="002B77EA" w:rsidRPr="007F487E">
        <w:rPr>
          <w:b w:val="0"/>
          <w:noProof/>
          <w:lang w:val="sr-Latn-CS"/>
        </w:rPr>
        <w:t xml:space="preserve"> </w:t>
      </w:r>
      <w:r>
        <w:rPr>
          <w:b w:val="0"/>
          <w:noProof/>
          <w:lang w:val="sr-Latn-CS"/>
        </w:rPr>
        <w:t>namena</w:t>
      </w:r>
      <w:r w:rsidR="002B77EA" w:rsidRPr="007F487E">
        <w:rPr>
          <w:b w:val="0"/>
          <w:noProof/>
          <w:lang w:val="sr-Latn-CS"/>
        </w:rPr>
        <w:t xml:space="preserve"> </w:t>
      </w:r>
      <w:r>
        <w:rPr>
          <w:b w:val="0"/>
          <w:noProof/>
          <w:lang w:val="sr-Latn-CS"/>
        </w:rPr>
        <w:t>sportskog</w:t>
      </w:r>
      <w:r w:rsidR="002B77EA" w:rsidRPr="007F487E">
        <w:rPr>
          <w:b w:val="0"/>
          <w:noProof/>
          <w:lang w:val="sr-Latn-CS"/>
        </w:rPr>
        <w:t xml:space="preserve"> </w:t>
      </w:r>
      <w:r>
        <w:rPr>
          <w:b w:val="0"/>
          <w:noProof/>
          <w:lang w:val="sr-Latn-CS"/>
        </w:rPr>
        <w:t>objekta</w:t>
      </w:r>
      <w:r w:rsidR="00BC120F" w:rsidRPr="007F487E">
        <w:rPr>
          <w:b w:val="0"/>
          <w:noProof/>
          <w:lang w:val="sr-Latn-CS"/>
        </w:rPr>
        <w:t xml:space="preserve"> </w:t>
      </w:r>
      <w:r>
        <w:rPr>
          <w:b w:val="0"/>
          <w:noProof/>
          <w:lang w:val="sr-Latn-CS"/>
        </w:rPr>
        <w:t>promenjena</w:t>
      </w:r>
      <w:r w:rsidR="00BC120F" w:rsidRPr="007F487E">
        <w:rPr>
          <w:b w:val="0"/>
          <w:noProof/>
          <w:lang w:val="sr-Latn-CS"/>
        </w:rPr>
        <w:t xml:space="preserve"> </w:t>
      </w:r>
      <w:r>
        <w:rPr>
          <w:b w:val="0"/>
          <w:noProof/>
          <w:lang w:val="sr-Latn-CS"/>
        </w:rPr>
        <w:t>suprotno</w:t>
      </w:r>
      <w:r w:rsidR="00BC120F" w:rsidRPr="007F487E">
        <w:rPr>
          <w:b w:val="0"/>
          <w:noProof/>
          <w:lang w:val="sr-Latn-CS"/>
        </w:rPr>
        <w:t xml:space="preserve"> </w:t>
      </w:r>
      <w:r>
        <w:rPr>
          <w:b w:val="0"/>
          <w:noProof/>
          <w:lang w:val="sr-Latn-CS"/>
        </w:rPr>
        <w:t>članu</w:t>
      </w:r>
      <w:r w:rsidR="00BC120F" w:rsidRPr="007F487E">
        <w:rPr>
          <w:b w:val="0"/>
          <w:noProof/>
          <w:lang w:val="sr-Latn-CS"/>
        </w:rPr>
        <w:t xml:space="preserve"> 15</w:t>
      </w:r>
      <w:r w:rsidR="00A93E68" w:rsidRPr="007F487E">
        <w:rPr>
          <w:b w:val="0"/>
          <w:noProof/>
          <w:lang w:val="sr-Latn-CS"/>
        </w:rPr>
        <w:t>4</w:t>
      </w:r>
      <w:r w:rsidR="002B77EA" w:rsidRPr="007F487E">
        <w:rPr>
          <w:b w:val="0"/>
          <w:noProof/>
          <w:lang w:val="sr-Latn-CS"/>
        </w:rPr>
        <w:t xml:space="preserve">. </w:t>
      </w:r>
      <w:r>
        <w:rPr>
          <w:b w:val="0"/>
          <w:noProof/>
          <w:lang w:val="sr-Latn-CS"/>
        </w:rPr>
        <w:t>ovog</w:t>
      </w:r>
      <w:r w:rsidR="002B77EA" w:rsidRPr="007F487E">
        <w:rPr>
          <w:b w:val="0"/>
          <w:noProof/>
          <w:lang w:val="sr-Latn-CS"/>
        </w:rPr>
        <w:t xml:space="preserve"> </w:t>
      </w:r>
      <w:r>
        <w:rPr>
          <w:b w:val="0"/>
          <w:noProof/>
          <w:lang w:val="sr-Latn-CS"/>
        </w:rPr>
        <w:t>zakona</w:t>
      </w:r>
      <w:r w:rsidR="002B77EA" w:rsidRPr="007F487E">
        <w:rPr>
          <w:b w:val="0"/>
          <w:noProof/>
          <w:lang w:val="sr-Latn-CS"/>
        </w:rPr>
        <w:t xml:space="preserve">; </w:t>
      </w:r>
    </w:p>
    <w:p w:rsidR="002B77EA"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2B77EA" w:rsidRPr="007F487E">
        <w:rPr>
          <w:b w:val="0"/>
          <w:noProof/>
          <w:lang w:val="sr-Latn-CS"/>
        </w:rPr>
        <w:t xml:space="preserve"> </w:t>
      </w:r>
      <w:r>
        <w:rPr>
          <w:b w:val="0"/>
          <w:noProof/>
          <w:lang w:val="sr-Latn-CS"/>
        </w:rPr>
        <w:t>zabraniti</w:t>
      </w:r>
      <w:r w:rsidR="002B77EA" w:rsidRPr="007F487E">
        <w:rPr>
          <w:b w:val="0"/>
          <w:noProof/>
          <w:lang w:val="sr-Latn-CS"/>
        </w:rPr>
        <w:t xml:space="preserve"> </w:t>
      </w:r>
      <w:r>
        <w:rPr>
          <w:b w:val="0"/>
          <w:noProof/>
          <w:lang w:val="sr-Latn-CS"/>
        </w:rPr>
        <w:t>korišćenje</w:t>
      </w:r>
      <w:r w:rsidR="002B77EA" w:rsidRPr="007F487E">
        <w:rPr>
          <w:b w:val="0"/>
          <w:noProof/>
          <w:lang w:val="sr-Latn-CS"/>
        </w:rPr>
        <w:t xml:space="preserve"> </w:t>
      </w:r>
      <w:r>
        <w:rPr>
          <w:b w:val="0"/>
          <w:noProof/>
          <w:lang w:val="sr-Latn-CS"/>
        </w:rPr>
        <w:t>sportskog</w:t>
      </w:r>
      <w:r w:rsidR="002B77EA" w:rsidRPr="007F487E">
        <w:rPr>
          <w:b w:val="0"/>
          <w:noProof/>
          <w:lang w:val="sr-Latn-CS"/>
        </w:rPr>
        <w:t xml:space="preserve"> </w:t>
      </w:r>
      <w:r>
        <w:rPr>
          <w:b w:val="0"/>
          <w:noProof/>
          <w:lang w:val="sr-Latn-CS"/>
        </w:rPr>
        <w:t>objekta</w:t>
      </w:r>
      <w:r w:rsidR="002B77EA" w:rsidRPr="007F487E">
        <w:rPr>
          <w:b w:val="0"/>
          <w:noProof/>
          <w:lang w:val="sr-Latn-CS"/>
        </w:rPr>
        <w:t xml:space="preserve"> </w:t>
      </w:r>
      <w:r>
        <w:rPr>
          <w:b w:val="0"/>
          <w:noProof/>
          <w:lang w:val="sr-Latn-CS"/>
        </w:rPr>
        <w:t>zbog</w:t>
      </w:r>
      <w:r w:rsidR="002B77EA" w:rsidRPr="007F487E">
        <w:rPr>
          <w:b w:val="0"/>
          <w:noProof/>
          <w:lang w:val="sr-Latn-CS"/>
        </w:rPr>
        <w:t xml:space="preserve"> </w:t>
      </w:r>
      <w:r>
        <w:rPr>
          <w:b w:val="0"/>
          <w:noProof/>
          <w:lang w:val="sr-Latn-CS"/>
        </w:rPr>
        <w:t>neispunjenosti</w:t>
      </w:r>
      <w:r w:rsidR="002B77EA" w:rsidRPr="007F487E">
        <w:rPr>
          <w:b w:val="0"/>
          <w:noProof/>
          <w:lang w:val="sr-Latn-CS"/>
        </w:rPr>
        <w:t xml:space="preserve"> </w:t>
      </w:r>
      <w:r>
        <w:rPr>
          <w:b w:val="0"/>
          <w:noProof/>
          <w:lang w:val="sr-Latn-CS"/>
        </w:rPr>
        <w:t>uslova</w:t>
      </w:r>
      <w:r w:rsidR="002B77EA" w:rsidRPr="007F487E">
        <w:rPr>
          <w:b w:val="0"/>
          <w:noProof/>
          <w:lang w:val="sr-Latn-CS"/>
        </w:rPr>
        <w:t xml:space="preserve"> </w:t>
      </w:r>
      <w:r>
        <w:rPr>
          <w:b w:val="0"/>
          <w:noProof/>
          <w:lang w:val="sr-Latn-CS"/>
        </w:rPr>
        <w:t>za</w:t>
      </w:r>
      <w:r w:rsidR="002B77EA" w:rsidRPr="007F487E">
        <w:rPr>
          <w:b w:val="0"/>
          <w:noProof/>
          <w:lang w:val="sr-Latn-CS"/>
        </w:rPr>
        <w:t xml:space="preserve"> </w:t>
      </w:r>
      <w:r>
        <w:rPr>
          <w:b w:val="0"/>
          <w:noProof/>
          <w:lang w:val="sr-Latn-CS"/>
        </w:rPr>
        <w:t>njegovo</w:t>
      </w:r>
      <w:r w:rsidR="002B77EA" w:rsidRPr="007F487E">
        <w:rPr>
          <w:b w:val="0"/>
          <w:noProof/>
          <w:lang w:val="sr-Latn-CS"/>
        </w:rPr>
        <w:t xml:space="preserve"> </w:t>
      </w:r>
      <w:r>
        <w:rPr>
          <w:b w:val="0"/>
          <w:noProof/>
          <w:lang w:val="sr-Latn-CS"/>
        </w:rPr>
        <w:t>korišćenje</w:t>
      </w:r>
      <w:r w:rsidR="002B77EA" w:rsidRPr="007F487E">
        <w:rPr>
          <w:b w:val="0"/>
          <w:noProof/>
          <w:lang w:val="sr-Latn-CS"/>
        </w:rPr>
        <w:t xml:space="preserve"> – </w:t>
      </w:r>
      <w:r>
        <w:rPr>
          <w:b w:val="0"/>
          <w:noProof/>
          <w:lang w:val="sr-Latn-CS"/>
        </w:rPr>
        <w:t>do</w:t>
      </w:r>
      <w:r w:rsidR="002B77EA" w:rsidRPr="007F487E">
        <w:rPr>
          <w:b w:val="0"/>
          <w:noProof/>
          <w:lang w:val="sr-Latn-CS"/>
        </w:rPr>
        <w:t xml:space="preserve"> </w:t>
      </w:r>
      <w:r>
        <w:rPr>
          <w:b w:val="0"/>
          <w:noProof/>
          <w:lang w:val="sr-Latn-CS"/>
        </w:rPr>
        <w:t>ispunjavanja</w:t>
      </w:r>
      <w:r w:rsidR="002B77EA" w:rsidRPr="007F487E">
        <w:rPr>
          <w:b w:val="0"/>
          <w:noProof/>
          <w:lang w:val="sr-Latn-CS"/>
        </w:rPr>
        <w:t xml:space="preserve"> </w:t>
      </w:r>
      <w:r>
        <w:rPr>
          <w:b w:val="0"/>
          <w:noProof/>
          <w:lang w:val="sr-Latn-CS"/>
        </w:rPr>
        <w:t>uslova</w:t>
      </w:r>
      <w:r w:rsidR="002B77EA" w:rsidRPr="007F487E">
        <w:rPr>
          <w:b w:val="0"/>
          <w:noProof/>
          <w:lang w:val="sr-Latn-CS"/>
        </w:rPr>
        <w:t>;</w:t>
      </w:r>
    </w:p>
    <w:p w:rsidR="002B77EA"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2B77EA" w:rsidRPr="007F487E">
        <w:rPr>
          <w:b w:val="0"/>
          <w:noProof/>
          <w:lang w:val="sr-Latn-CS"/>
        </w:rPr>
        <w:t xml:space="preserve"> </w:t>
      </w:r>
      <w:r>
        <w:rPr>
          <w:b w:val="0"/>
          <w:noProof/>
          <w:lang w:val="sr-Latn-CS"/>
        </w:rPr>
        <w:t>zabraniti</w:t>
      </w:r>
      <w:r w:rsidR="002B77EA" w:rsidRPr="007F487E">
        <w:rPr>
          <w:b w:val="0"/>
          <w:noProof/>
          <w:lang w:val="sr-Latn-CS"/>
        </w:rPr>
        <w:t xml:space="preserve"> </w:t>
      </w:r>
      <w:r>
        <w:rPr>
          <w:b w:val="0"/>
          <w:noProof/>
          <w:lang w:val="sr-Latn-CS"/>
        </w:rPr>
        <w:t>rad</w:t>
      </w:r>
      <w:r w:rsidR="002B77EA" w:rsidRPr="007F487E">
        <w:rPr>
          <w:b w:val="0"/>
          <w:noProof/>
          <w:lang w:val="sr-Latn-CS"/>
        </w:rPr>
        <w:t xml:space="preserve"> </w:t>
      </w:r>
      <w:r>
        <w:rPr>
          <w:b w:val="0"/>
          <w:noProof/>
          <w:lang w:val="sr-Latn-CS"/>
        </w:rPr>
        <w:t>sportskom</w:t>
      </w:r>
      <w:r w:rsidR="002B77EA" w:rsidRPr="007F487E">
        <w:rPr>
          <w:b w:val="0"/>
          <w:noProof/>
          <w:lang w:val="sr-Latn-CS"/>
        </w:rPr>
        <w:t xml:space="preserve"> </w:t>
      </w:r>
      <w:r>
        <w:rPr>
          <w:b w:val="0"/>
          <w:noProof/>
          <w:lang w:val="sr-Latn-CS"/>
        </w:rPr>
        <w:t>udruženju</w:t>
      </w:r>
      <w:r w:rsidR="002B77EA" w:rsidRPr="007F487E">
        <w:rPr>
          <w:b w:val="0"/>
          <w:noProof/>
          <w:lang w:val="sr-Latn-CS"/>
        </w:rPr>
        <w:t xml:space="preserve"> </w:t>
      </w:r>
      <w:r>
        <w:rPr>
          <w:b w:val="0"/>
          <w:noProof/>
          <w:lang w:val="sr-Latn-CS"/>
        </w:rPr>
        <w:t>ako</w:t>
      </w:r>
      <w:r w:rsidR="002B77EA" w:rsidRPr="007F487E">
        <w:rPr>
          <w:b w:val="0"/>
          <w:noProof/>
          <w:lang w:val="sr-Latn-CS"/>
        </w:rPr>
        <w:t xml:space="preserve"> </w:t>
      </w:r>
      <w:r>
        <w:rPr>
          <w:b w:val="0"/>
          <w:noProof/>
          <w:lang w:val="sr-Latn-CS"/>
        </w:rPr>
        <w:t>statusnu</w:t>
      </w:r>
      <w:r w:rsidR="002B77EA" w:rsidRPr="007F487E">
        <w:rPr>
          <w:b w:val="0"/>
          <w:noProof/>
          <w:lang w:val="sr-Latn-CS"/>
        </w:rPr>
        <w:t xml:space="preserve"> </w:t>
      </w:r>
      <w:r>
        <w:rPr>
          <w:b w:val="0"/>
          <w:noProof/>
          <w:lang w:val="sr-Latn-CS"/>
        </w:rPr>
        <w:t>promenu</w:t>
      </w:r>
      <w:r w:rsidR="002B77EA" w:rsidRPr="007F487E">
        <w:rPr>
          <w:b w:val="0"/>
          <w:noProof/>
          <w:lang w:val="sr-Latn-CS"/>
        </w:rPr>
        <w:t xml:space="preserve"> </w:t>
      </w:r>
      <w:r>
        <w:rPr>
          <w:b w:val="0"/>
          <w:noProof/>
          <w:lang w:val="sr-Latn-CS"/>
        </w:rPr>
        <w:t>nije</w:t>
      </w:r>
      <w:r w:rsidR="002B77EA" w:rsidRPr="007F487E">
        <w:rPr>
          <w:b w:val="0"/>
          <w:noProof/>
          <w:lang w:val="sr-Latn-CS"/>
        </w:rPr>
        <w:t xml:space="preserve"> </w:t>
      </w:r>
      <w:r>
        <w:rPr>
          <w:b w:val="0"/>
          <w:noProof/>
          <w:lang w:val="sr-Latn-CS"/>
        </w:rPr>
        <w:t>izvršilo</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skladu</w:t>
      </w:r>
      <w:r w:rsidR="002B77EA" w:rsidRPr="007F487E">
        <w:rPr>
          <w:b w:val="0"/>
          <w:noProof/>
          <w:lang w:val="sr-Latn-CS"/>
        </w:rPr>
        <w:t xml:space="preserve"> </w:t>
      </w:r>
      <w:r>
        <w:rPr>
          <w:b w:val="0"/>
          <w:noProof/>
          <w:lang w:val="sr-Latn-CS"/>
        </w:rPr>
        <w:t>sa</w:t>
      </w:r>
      <w:r w:rsidR="002B77EA" w:rsidRPr="007F487E">
        <w:rPr>
          <w:b w:val="0"/>
          <w:noProof/>
          <w:lang w:val="sr-Latn-CS"/>
        </w:rPr>
        <w:t xml:space="preserve"> </w:t>
      </w:r>
      <w:r>
        <w:rPr>
          <w:b w:val="0"/>
          <w:noProof/>
          <w:lang w:val="sr-Latn-CS"/>
        </w:rPr>
        <w:t>ovim</w:t>
      </w:r>
      <w:r w:rsidR="002B77EA" w:rsidRPr="007F487E">
        <w:rPr>
          <w:b w:val="0"/>
          <w:noProof/>
          <w:lang w:val="sr-Latn-CS"/>
        </w:rPr>
        <w:t xml:space="preserve"> </w:t>
      </w:r>
      <w:r>
        <w:rPr>
          <w:b w:val="0"/>
          <w:noProof/>
          <w:lang w:val="sr-Latn-CS"/>
        </w:rPr>
        <w:t>zakonom</w:t>
      </w:r>
      <w:r w:rsidR="002B77EA" w:rsidRPr="007F487E">
        <w:rPr>
          <w:b w:val="0"/>
          <w:noProof/>
          <w:lang w:val="sr-Latn-CS"/>
        </w:rPr>
        <w:t>;</w:t>
      </w:r>
    </w:p>
    <w:p w:rsidR="002B77EA"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zabraniti</w:t>
      </w:r>
      <w:r w:rsidR="002B77EA" w:rsidRPr="007F487E">
        <w:rPr>
          <w:b w:val="0"/>
          <w:noProof/>
          <w:lang w:val="sr-Latn-CS"/>
        </w:rPr>
        <w:t xml:space="preserve"> </w:t>
      </w:r>
      <w:r>
        <w:rPr>
          <w:b w:val="0"/>
          <w:noProof/>
          <w:lang w:val="sr-Latn-CS"/>
        </w:rPr>
        <w:t>organizovanje</w:t>
      </w:r>
      <w:r w:rsidR="002B77EA" w:rsidRPr="007F487E">
        <w:rPr>
          <w:b w:val="0"/>
          <w:noProof/>
          <w:lang w:val="sr-Latn-CS"/>
        </w:rPr>
        <w:t xml:space="preserve"> </w:t>
      </w:r>
      <w:r>
        <w:rPr>
          <w:b w:val="0"/>
          <w:noProof/>
          <w:lang w:val="sr-Latn-CS"/>
        </w:rPr>
        <w:t>sportske</w:t>
      </w:r>
      <w:r w:rsidR="002B77EA" w:rsidRPr="007F487E">
        <w:rPr>
          <w:b w:val="0"/>
          <w:noProof/>
          <w:lang w:val="sr-Latn-CS"/>
        </w:rPr>
        <w:t xml:space="preserve"> </w:t>
      </w:r>
      <w:r>
        <w:rPr>
          <w:b w:val="0"/>
          <w:noProof/>
          <w:lang w:val="sr-Latn-CS"/>
        </w:rPr>
        <w:t>priredbe</w:t>
      </w:r>
      <w:r w:rsidR="002B77EA" w:rsidRPr="007F487E">
        <w:rPr>
          <w:b w:val="0"/>
          <w:noProof/>
          <w:lang w:val="sr-Latn-CS"/>
        </w:rPr>
        <w:t xml:space="preserve"> </w:t>
      </w:r>
      <w:r>
        <w:rPr>
          <w:b w:val="0"/>
          <w:noProof/>
          <w:lang w:val="sr-Latn-CS"/>
        </w:rPr>
        <w:t>ukoliko</w:t>
      </w:r>
      <w:r w:rsidR="002B77EA" w:rsidRPr="007F487E">
        <w:rPr>
          <w:b w:val="0"/>
          <w:noProof/>
          <w:lang w:val="sr-Latn-CS"/>
        </w:rPr>
        <w:t xml:space="preserve"> </w:t>
      </w:r>
      <w:r>
        <w:rPr>
          <w:b w:val="0"/>
          <w:noProof/>
          <w:lang w:val="sr-Latn-CS"/>
        </w:rPr>
        <w:t>njeno</w:t>
      </w:r>
      <w:r w:rsidR="002B77EA" w:rsidRPr="007F487E">
        <w:rPr>
          <w:b w:val="0"/>
          <w:noProof/>
          <w:lang w:val="sr-Latn-CS"/>
        </w:rPr>
        <w:t xml:space="preserve"> </w:t>
      </w:r>
      <w:r>
        <w:rPr>
          <w:b w:val="0"/>
          <w:noProof/>
          <w:lang w:val="sr-Latn-CS"/>
        </w:rPr>
        <w:t>organizovanje</w:t>
      </w:r>
      <w:r w:rsidR="002B77EA" w:rsidRPr="007F487E">
        <w:rPr>
          <w:b w:val="0"/>
          <w:noProof/>
          <w:lang w:val="sr-Latn-CS"/>
        </w:rPr>
        <w:t xml:space="preserve"> </w:t>
      </w:r>
      <w:r>
        <w:rPr>
          <w:b w:val="0"/>
          <w:noProof/>
          <w:lang w:val="sr-Latn-CS"/>
        </w:rPr>
        <w:t>nije</w:t>
      </w:r>
      <w:r w:rsidR="002B77EA" w:rsidRPr="007F487E">
        <w:rPr>
          <w:b w:val="0"/>
          <w:noProof/>
          <w:lang w:val="sr-Latn-CS"/>
        </w:rPr>
        <w:t xml:space="preserve"> </w:t>
      </w:r>
      <w:r>
        <w:rPr>
          <w:b w:val="0"/>
          <w:noProof/>
          <w:lang w:val="sr-Latn-CS"/>
        </w:rPr>
        <w:t>u</w:t>
      </w:r>
      <w:r w:rsidR="002B77EA" w:rsidRPr="007F487E">
        <w:rPr>
          <w:b w:val="0"/>
          <w:noProof/>
          <w:lang w:val="sr-Latn-CS"/>
        </w:rPr>
        <w:t xml:space="preserve"> </w:t>
      </w:r>
      <w:r>
        <w:rPr>
          <w:b w:val="0"/>
          <w:noProof/>
          <w:lang w:val="sr-Latn-CS"/>
        </w:rPr>
        <w:t>skladu</w:t>
      </w:r>
      <w:r w:rsidR="002B77EA" w:rsidRPr="007F487E">
        <w:rPr>
          <w:b w:val="0"/>
          <w:noProof/>
          <w:lang w:val="sr-Latn-CS"/>
        </w:rPr>
        <w:t xml:space="preserve"> </w:t>
      </w:r>
      <w:r>
        <w:rPr>
          <w:b w:val="0"/>
          <w:noProof/>
          <w:lang w:val="sr-Latn-CS"/>
        </w:rPr>
        <w:t>sa</w:t>
      </w:r>
      <w:r w:rsidR="002B77EA" w:rsidRPr="007F487E">
        <w:rPr>
          <w:b w:val="0"/>
          <w:noProof/>
          <w:lang w:val="sr-Latn-CS"/>
        </w:rPr>
        <w:t xml:space="preserve"> </w:t>
      </w:r>
      <w:r>
        <w:rPr>
          <w:b w:val="0"/>
          <w:noProof/>
          <w:lang w:val="sr-Latn-CS"/>
        </w:rPr>
        <w:t>zakonom</w:t>
      </w:r>
      <w:r w:rsidR="002B77EA" w:rsidRPr="007F487E">
        <w:rPr>
          <w:b w:val="0"/>
          <w:noProof/>
          <w:lang w:val="sr-Latn-CS"/>
        </w:rPr>
        <w:t xml:space="preserve"> </w:t>
      </w:r>
      <w:r>
        <w:rPr>
          <w:b w:val="0"/>
          <w:noProof/>
          <w:lang w:val="sr-Latn-CS"/>
        </w:rPr>
        <w:t>ili</w:t>
      </w:r>
      <w:r w:rsidR="002B77EA" w:rsidRPr="007F487E">
        <w:rPr>
          <w:b w:val="0"/>
          <w:noProof/>
          <w:lang w:val="sr-Latn-CS"/>
        </w:rPr>
        <w:t xml:space="preserve"> </w:t>
      </w:r>
      <w:r>
        <w:rPr>
          <w:b w:val="0"/>
          <w:noProof/>
          <w:lang w:val="sr-Latn-CS"/>
        </w:rPr>
        <w:t>nisu</w:t>
      </w:r>
      <w:r w:rsidR="002B77EA" w:rsidRPr="007F487E">
        <w:rPr>
          <w:b w:val="0"/>
          <w:noProof/>
          <w:lang w:val="sr-Latn-CS"/>
        </w:rPr>
        <w:t xml:space="preserve"> </w:t>
      </w:r>
      <w:r>
        <w:rPr>
          <w:b w:val="0"/>
          <w:noProof/>
          <w:lang w:val="sr-Latn-CS"/>
        </w:rPr>
        <w:t>ispunjeni</w:t>
      </w:r>
      <w:r w:rsidR="002B77EA" w:rsidRPr="007F487E">
        <w:rPr>
          <w:b w:val="0"/>
          <w:noProof/>
          <w:lang w:val="sr-Latn-CS"/>
        </w:rPr>
        <w:t xml:space="preserve"> </w:t>
      </w:r>
      <w:r>
        <w:rPr>
          <w:b w:val="0"/>
          <w:noProof/>
          <w:lang w:val="sr-Latn-CS"/>
        </w:rPr>
        <w:t>uslovi</w:t>
      </w:r>
      <w:r w:rsidR="002B77EA" w:rsidRPr="007F487E">
        <w:rPr>
          <w:b w:val="0"/>
          <w:noProof/>
          <w:lang w:val="sr-Latn-CS"/>
        </w:rPr>
        <w:t xml:space="preserve"> </w:t>
      </w:r>
      <w:r>
        <w:rPr>
          <w:b w:val="0"/>
          <w:noProof/>
          <w:lang w:val="sr-Latn-CS"/>
        </w:rPr>
        <w:t>za</w:t>
      </w:r>
      <w:r w:rsidR="002B77EA" w:rsidRPr="007F487E">
        <w:rPr>
          <w:b w:val="0"/>
          <w:noProof/>
          <w:lang w:val="sr-Latn-CS"/>
        </w:rPr>
        <w:t xml:space="preserve"> </w:t>
      </w:r>
      <w:r>
        <w:rPr>
          <w:b w:val="0"/>
          <w:noProof/>
          <w:lang w:val="sr-Latn-CS"/>
        </w:rPr>
        <w:t>njeno</w:t>
      </w:r>
      <w:r w:rsidR="002B77EA" w:rsidRPr="007F487E">
        <w:rPr>
          <w:b w:val="0"/>
          <w:noProof/>
          <w:lang w:val="sr-Latn-CS"/>
        </w:rPr>
        <w:t xml:space="preserve"> </w:t>
      </w:r>
      <w:r>
        <w:rPr>
          <w:b w:val="0"/>
          <w:noProof/>
          <w:lang w:val="sr-Latn-CS"/>
        </w:rPr>
        <w:t>organizovanje</w:t>
      </w:r>
      <w:r w:rsidR="002B77EA" w:rsidRPr="007F487E">
        <w:rPr>
          <w:b w:val="0"/>
          <w:noProof/>
          <w:lang w:val="sr-Latn-CS"/>
        </w:rPr>
        <w:t>;</w:t>
      </w:r>
    </w:p>
    <w:p w:rsidR="00740AA4"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zabraniti</w:t>
      </w:r>
      <w:r w:rsidR="00740AA4" w:rsidRPr="007F487E">
        <w:rPr>
          <w:b w:val="0"/>
          <w:noProof/>
          <w:lang w:val="sr-Latn-CS"/>
        </w:rPr>
        <w:t xml:space="preserve"> </w:t>
      </w:r>
      <w:r>
        <w:rPr>
          <w:b w:val="0"/>
          <w:noProof/>
          <w:lang w:val="sr-Latn-CS"/>
        </w:rPr>
        <w:t>učešće</w:t>
      </w:r>
      <w:r w:rsidR="00740AA4" w:rsidRPr="007F487E">
        <w:rPr>
          <w:b w:val="0"/>
          <w:noProof/>
          <w:lang w:val="sr-Latn-CS"/>
        </w:rPr>
        <w:t xml:space="preserve"> </w:t>
      </w:r>
      <w:r>
        <w:rPr>
          <w:b w:val="0"/>
          <w:noProof/>
          <w:lang w:val="sr-Latn-CS"/>
        </w:rPr>
        <w:t>na</w:t>
      </w:r>
      <w:r w:rsidR="00740AA4" w:rsidRPr="007F487E">
        <w:rPr>
          <w:b w:val="0"/>
          <w:noProof/>
          <w:lang w:val="sr-Latn-CS"/>
        </w:rPr>
        <w:t xml:space="preserve"> </w:t>
      </w:r>
      <w:r>
        <w:rPr>
          <w:b w:val="0"/>
          <w:noProof/>
          <w:lang w:val="sr-Latn-CS"/>
        </w:rPr>
        <w:t>sportskoj</w:t>
      </w:r>
      <w:r w:rsidR="00740AA4" w:rsidRPr="007F487E">
        <w:rPr>
          <w:b w:val="0"/>
          <w:noProof/>
          <w:lang w:val="sr-Latn-CS"/>
        </w:rPr>
        <w:t xml:space="preserve"> </w:t>
      </w:r>
      <w:r>
        <w:rPr>
          <w:b w:val="0"/>
          <w:noProof/>
          <w:lang w:val="sr-Latn-CS"/>
        </w:rPr>
        <w:t>priredbi</w:t>
      </w:r>
      <w:r w:rsidR="00740AA4" w:rsidRPr="007F487E">
        <w:rPr>
          <w:b w:val="0"/>
          <w:noProof/>
          <w:lang w:val="sr-Latn-CS"/>
        </w:rPr>
        <w:t xml:space="preserve"> </w:t>
      </w:r>
      <w:r>
        <w:rPr>
          <w:b w:val="0"/>
          <w:noProof/>
          <w:lang w:val="sr-Latn-CS"/>
        </w:rPr>
        <w:t>licu</w:t>
      </w:r>
      <w:r w:rsidR="00740AA4" w:rsidRPr="007F487E">
        <w:rPr>
          <w:b w:val="0"/>
          <w:noProof/>
          <w:lang w:val="sr-Latn-CS"/>
        </w:rPr>
        <w:t xml:space="preserve"> </w:t>
      </w:r>
      <w:r>
        <w:rPr>
          <w:b w:val="0"/>
          <w:noProof/>
          <w:lang w:val="sr-Latn-CS"/>
        </w:rPr>
        <w:t>koje</w:t>
      </w:r>
      <w:r w:rsidR="00740AA4" w:rsidRPr="007F487E">
        <w:rPr>
          <w:b w:val="0"/>
          <w:noProof/>
          <w:lang w:val="sr-Latn-CS"/>
        </w:rPr>
        <w:t xml:space="preserve"> </w:t>
      </w:r>
      <w:r>
        <w:rPr>
          <w:b w:val="0"/>
          <w:noProof/>
          <w:lang w:val="sr-Latn-CS"/>
        </w:rPr>
        <w:t>ne</w:t>
      </w:r>
      <w:r w:rsidR="00740AA4" w:rsidRPr="007F487E">
        <w:rPr>
          <w:b w:val="0"/>
          <w:noProof/>
          <w:lang w:val="sr-Latn-CS"/>
        </w:rPr>
        <w:t xml:space="preserve"> </w:t>
      </w:r>
      <w:r>
        <w:rPr>
          <w:b w:val="0"/>
          <w:noProof/>
          <w:lang w:val="sr-Latn-CS"/>
        </w:rPr>
        <w:t>ispunjava</w:t>
      </w:r>
      <w:r w:rsidR="00740AA4" w:rsidRPr="007F487E">
        <w:rPr>
          <w:b w:val="0"/>
          <w:noProof/>
          <w:lang w:val="sr-Latn-CS"/>
        </w:rPr>
        <w:t xml:space="preserve"> </w:t>
      </w:r>
      <w:r>
        <w:rPr>
          <w:b w:val="0"/>
          <w:noProof/>
          <w:lang w:val="sr-Latn-CS"/>
        </w:rPr>
        <w:t>uslove</w:t>
      </w:r>
      <w:r w:rsidR="00740AA4" w:rsidRPr="007F487E">
        <w:rPr>
          <w:b w:val="0"/>
          <w:noProof/>
          <w:lang w:val="sr-Latn-CS"/>
        </w:rPr>
        <w:t xml:space="preserve"> </w:t>
      </w:r>
      <w:r>
        <w:rPr>
          <w:b w:val="0"/>
          <w:noProof/>
          <w:lang w:val="sr-Latn-CS"/>
        </w:rPr>
        <w:t>utvrđene</w:t>
      </w:r>
      <w:r w:rsidR="00740AA4" w:rsidRPr="007F487E">
        <w:rPr>
          <w:b w:val="0"/>
          <w:noProof/>
          <w:lang w:val="sr-Latn-CS"/>
        </w:rPr>
        <w:t xml:space="preserve"> </w:t>
      </w:r>
      <w:r>
        <w:rPr>
          <w:b w:val="0"/>
          <w:noProof/>
          <w:lang w:val="sr-Latn-CS"/>
        </w:rPr>
        <w:t>zakonom</w:t>
      </w:r>
      <w:r w:rsidR="00740AA4" w:rsidRPr="007F487E">
        <w:rPr>
          <w:b w:val="0"/>
          <w:noProof/>
          <w:lang w:val="sr-Latn-CS"/>
        </w:rPr>
        <w:t xml:space="preserve"> </w:t>
      </w:r>
      <w:r>
        <w:rPr>
          <w:b w:val="0"/>
          <w:noProof/>
          <w:lang w:val="sr-Latn-CS"/>
        </w:rPr>
        <w:t>ili</w:t>
      </w:r>
      <w:r w:rsidR="00740AA4" w:rsidRPr="007F487E">
        <w:rPr>
          <w:b w:val="0"/>
          <w:noProof/>
          <w:lang w:val="sr-Latn-CS"/>
        </w:rPr>
        <w:t xml:space="preserve"> </w:t>
      </w:r>
      <w:r>
        <w:rPr>
          <w:b w:val="0"/>
          <w:noProof/>
          <w:lang w:val="sr-Latn-CS"/>
        </w:rPr>
        <w:t>sportskim</w:t>
      </w:r>
      <w:r w:rsidR="00740AA4" w:rsidRPr="007F487E">
        <w:rPr>
          <w:b w:val="0"/>
          <w:noProof/>
          <w:lang w:val="sr-Latn-CS"/>
        </w:rPr>
        <w:t xml:space="preserve"> </w:t>
      </w:r>
      <w:r>
        <w:rPr>
          <w:b w:val="0"/>
          <w:noProof/>
          <w:lang w:val="sr-Latn-CS"/>
        </w:rPr>
        <w:t>pravilima</w:t>
      </w:r>
      <w:r w:rsidR="00740AA4" w:rsidRPr="007F487E">
        <w:rPr>
          <w:b w:val="0"/>
          <w:noProof/>
          <w:lang w:val="sr-Latn-CS"/>
        </w:rPr>
        <w:t>;</w:t>
      </w:r>
    </w:p>
    <w:p w:rsidR="00851EE2"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0E39E7" w:rsidRPr="007F487E">
        <w:rPr>
          <w:b w:val="0"/>
          <w:noProof/>
          <w:lang w:val="sr-Latn-CS"/>
        </w:rPr>
        <w:t xml:space="preserve"> </w:t>
      </w:r>
      <w:r>
        <w:rPr>
          <w:b w:val="0"/>
          <w:noProof/>
          <w:lang w:val="sr-Latn-CS"/>
        </w:rPr>
        <w:t>zabraniti</w:t>
      </w:r>
      <w:r w:rsidR="000E39E7" w:rsidRPr="007F487E">
        <w:rPr>
          <w:b w:val="0"/>
          <w:noProof/>
          <w:lang w:val="sr-Latn-CS"/>
        </w:rPr>
        <w:t xml:space="preserve"> </w:t>
      </w:r>
      <w:r>
        <w:rPr>
          <w:b w:val="0"/>
          <w:noProof/>
          <w:lang w:val="sr-Latn-CS"/>
        </w:rPr>
        <w:t>izvršenje</w:t>
      </w:r>
      <w:r w:rsidR="000E39E7" w:rsidRPr="007F487E">
        <w:rPr>
          <w:b w:val="0"/>
          <w:noProof/>
          <w:lang w:val="sr-Latn-CS"/>
        </w:rPr>
        <w:t xml:space="preserve"> </w:t>
      </w:r>
      <w:r>
        <w:rPr>
          <w:b w:val="0"/>
          <w:noProof/>
          <w:lang w:val="sr-Latn-CS"/>
        </w:rPr>
        <w:t>pojedinačnog</w:t>
      </w:r>
      <w:r w:rsidR="000E39E7" w:rsidRPr="007F487E">
        <w:rPr>
          <w:b w:val="0"/>
          <w:noProof/>
          <w:lang w:val="sr-Latn-CS"/>
        </w:rPr>
        <w:t xml:space="preserve"> </w:t>
      </w:r>
      <w:r>
        <w:rPr>
          <w:b w:val="0"/>
          <w:noProof/>
          <w:lang w:val="sr-Latn-CS"/>
        </w:rPr>
        <w:t>akta</w:t>
      </w:r>
      <w:r w:rsidR="000E39E7" w:rsidRPr="007F487E">
        <w:rPr>
          <w:b w:val="0"/>
          <w:noProof/>
          <w:lang w:val="sr-Latn-CS"/>
        </w:rPr>
        <w:t xml:space="preserve"> </w:t>
      </w:r>
      <w:r>
        <w:rPr>
          <w:b w:val="0"/>
          <w:noProof/>
          <w:lang w:val="sr-Latn-CS"/>
        </w:rPr>
        <w:t>kojim</w:t>
      </w:r>
      <w:r w:rsidR="00851EE2" w:rsidRPr="007F487E">
        <w:rPr>
          <w:b w:val="0"/>
          <w:noProof/>
          <w:lang w:val="sr-Latn-CS"/>
        </w:rPr>
        <w:t xml:space="preserve"> </w:t>
      </w:r>
      <w:r>
        <w:rPr>
          <w:b w:val="0"/>
          <w:noProof/>
          <w:lang w:val="sr-Latn-CS"/>
        </w:rPr>
        <w:t>se</w:t>
      </w:r>
      <w:r w:rsidR="00851EE2" w:rsidRPr="007F487E">
        <w:rPr>
          <w:b w:val="0"/>
          <w:noProof/>
          <w:lang w:val="sr-Latn-CS"/>
        </w:rPr>
        <w:t xml:space="preserve"> </w:t>
      </w:r>
      <w:r>
        <w:rPr>
          <w:b w:val="0"/>
          <w:noProof/>
          <w:lang w:val="sr-Latn-CS"/>
        </w:rPr>
        <w:t>odobrava</w:t>
      </w:r>
      <w:r w:rsidR="00851EE2" w:rsidRPr="007F487E">
        <w:rPr>
          <w:b w:val="0"/>
          <w:noProof/>
          <w:lang w:val="sr-Latn-CS"/>
        </w:rPr>
        <w:t xml:space="preserve"> </w:t>
      </w:r>
      <w:r>
        <w:rPr>
          <w:b w:val="0"/>
          <w:noProof/>
          <w:lang w:val="sr-Latn-CS"/>
        </w:rPr>
        <w:t>program</w:t>
      </w:r>
      <w:r w:rsidR="00851EE2" w:rsidRPr="007F487E">
        <w:rPr>
          <w:b w:val="0"/>
          <w:noProof/>
          <w:lang w:val="sr-Latn-CS"/>
        </w:rPr>
        <w:t xml:space="preserve"> </w:t>
      </w:r>
      <w:r>
        <w:rPr>
          <w:b w:val="0"/>
          <w:noProof/>
          <w:lang w:val="sr-Latn-CS"/>
        </w:rPr>
        <w:t>kojim</w:t>
      </w:r>
      <w:r w:rsidR="00851EE2" w:rsidRPr="007F487E">
        <w:rPr>
          <w:b w:val="0"/>
          <w:noProof/>
          <w:lang w:val="sr-Latn-CS"/>
        </w:rPr>
        <w:t xml:space="preserve"> </w:t>
      </w:r>
      <w:r>
        <w:rPr>
          <w:b w:val="0"/>
          <w:noProof/>
          <w:lang w:val="sr-Latn-CS"/>
        </w:rPr>
        <w:t>se</w:t>
      </w:r>
      <w:r w:rsidR="00851EE2" w:rsidRPr="007F487E">
        <w:rPr>
          <w:b w:val="0"/>
          <w:noProof/>
          <w:lang w:val="sr-Latn-CS"/>
        </w:rPr>
        <w:t xml:space="preserve"> </w:t>
      </w:r>
      <w:r>
        <w:rPr>
          <w:b w:val="0"/>
          <w:noProof/>
          <w:lang w:val="sr-Latn-CS"/>
        </w:rPr>
        <w:t>zadovoljavaju</w:t>
      </w:r>
      <w:r w:rsidR="00851EE2" w:rsidRPr="007F487E">
        <w:rPr>
          <w:b w:val="0"/>
          <w:noProof/>
          <w:lang w:val="sr-Latn-CS"/>
        </w:rPr>
        <w:t xml:space="preserve"> </w:t>
      </w:r>
      <w:r>
        <w:rPr>
          <w:b w:val="0"/>
          <w:noProof/>
          <w:lang w:val="sr-Latn-CS"/>
        </w:rPr>
        <w:t>opšte</w:t>
      </w:r>
      <w:r w:rsidR="00851EE2" w:rsidRPr="007F487E">
        <w:rPr>
          <w:b w:val="0"/>
          <w:noProof/>
          <w:lang w:val="sr-Latn-CS"/>
        </w:rPr>
        <w:t xml:space="preserve"> </w:t>
      </w:r>
      <w:r>
        <w:rPr>
          <w:b w:val="0"/>
          <w:noProof/>
          <w:lang w:val="sr-Latn-CS"/>
        </w:rPr>
        <w:t>potrebe</w:t>
      </w:r>
      <w:r w:rsidR="00851EE2" w:rsidRPr="007F487E">
        <w:rPr>
          <w:b w:val="0"/>
          <w:noProof/>
          <w:lang w:val="sr-Latn-CS"/>
        </w:rPr>
        <w:t xml:space="preserve"> </w:t>
      </w:r>
      <w:r>
        <w:rPr>
          <w:b w:val="0"/>
          <w:noProof/>
          <w:lang w:val="sr-Latn-CS"/>
        </w:rPr>
        <w:t>u</w:t>
      </w:r>
      <w:r w:rsidR="00851EE2" w:rsidRPr="007F487E">
        <w:rPr>
          <w:b w:val="0"/>
          <w:noProof/>
          <w:lang w:val="sr-Latn-CS"/>
        </w:rPr>
        <w:t xml:space="preserve"> </w:t>
      </w:r>
      <w:r>
        <w:rPr>
          <w:b w:val="0"/>
          <w:noProof/>
          <w:lang w:val="sr-Latn-CS"/>
        </w:rPr>
        <w:t>oblasti</w:t>
      </w:r>
      <w:r w:rsidR="00851EE2" w:rsidRPr="007F487E">
        <w:rPr>
          <w:b w:val="0"/>
          <w:noProof/>
          <w:lang w:val="sr-Latn-CS"/>
        </w:rPr>
        <w:t xml:space="preserve"> </w:t>
      </w:r>
      <w:r>
        <w:rPr>
          <w:b w:val="0"/>
          <w:noProof/>
          <w:lang w:val="sr-Latn-CS"/>
        </w:rPr>
        <w:t>sporta</w:t>
      </w:r>
      <w:r w:rsidR="00851EE2" w:rsidRPr="007F487E">
        <w:rPr>
          <w:b w:val="0"/>
          <w:noProof/>
          <w:lang w:val="sr-Latn-CS"/>
        </w:rPr>
        <w:t xml:space="preserve">, </w:t>
      </w:r>
      <w:r>
        <w:rPr>
          <w:b w:val="0"/>
          <w:noProof/>
          <w:lang w:val="sr-Latn-CS"/>
        </w:rPr>
        <w:t>odnosno</w:t>
      </w:r>
      <w:r w:rsidR="00851EE2" w:rsidRPr="007F487E">
        <w:rPr>
          <w:b w:val="0"/>
          <w:noProof/>
          <w:lang w:val="sr-Latn-CS"/>
        </w:rPr>
        <w:t xml:space="preserve"> </w:t>
      </w:r>
      <w:r>
        <w:rPr>
          <w:b w:val="0"/>
          <w:noProof/>
          <w:lang w:val="sr-Latn-CS"/>
        </w:rPr>
        <w:t>potrebe</w:t>
      </w:r>
      <w:r w:rsidR="00851EE2" w:rsidRPr="007F487E">
        <w:rPr>
          <w:b w:val="0"/>
          <w:noProof/>
          <w:lang w:val="sr-Latn-CS"/>
        </w:rPr>
        <w:t xml:space="preserve"> </w:t>
      </w:r>
      <w:r>
        <w:rPr>
          <w:b w:val="0"/>
          <w:noProof/>
          <w:lang w:val="sr-Latn-CS"/>
        </w:rPr>
        <w:t>i</w:t>
      </w:r>
      <w:r w:rsidR="00851EE2" w:rsidRPr="007F487E">
        <w:rPr>
          <w:b w:val="0"/>
          <w:noProof/>
          <w:lang w:val="sr-Latn-CS"/>
        </w:rPr>
        <w:t xml:space="preserve"> </w:t>
      </w:r>
      <w:r>
        <w:rPr>
          <w:b w:val="0"/>
          <w:noProof/>
          <w:lang w:val="sr-Latn-CS"/>
        </w:rPr>
        <w:t>interesi</w:t>
      </w:r>
      <w:r w:rsidR="00851EE2" w:rsidRPr="007F487E">
        <w:rPr>
          <w:b w:val="0"/>
          <w:noProof/>
          <w:lang w:val="sr-Latn-CS"/>
        </w:rPr>
        <w:t xml:space="preserve"> </w:t>
      </w:r>
      <w:r>
        <w:rPr>
          <w:b w:val="0"/>
          <w:noProof/>
          <w:lang w:val="sr-Latn-CS"/>
        </w:rPr>
        <w:t>građana</w:t>
      </w:r>
      <w:r w:rsidR="00851EE2" w:rsidRPr="007F487E">
        <w:rPr>
          <w:b w:val="0"/>
          <w:noProof/>
          <w:lang w:val="sr-Latn-CS"/>
        </w:rPr>
        <w:t xml:space="preserve"> </w:t>
      </w:r>
      <w:r>
        <w:rPr>
          <w:b w:val="0"/>
          <w:noProof/>
          <w:lang w:val="sr-Latn-CS"/>
        </w:rPr>
        <w:t>u</w:t>
      </w:r>
      <w:r w:rsidR="00851EE2" w:rsidRPr="007F487E">
        <w:rPr>
          <w:b w:val="0"/>
          <w:noProof/>
          <w:lang w:val="sr-Latn-CS"/>
        </w:rPr>
        <w:t xml:space="preserve"> </w:t>
      </w:r>
      <w:r>
        <w:rPr>
          <w:b w:val="0"/>
          <w:noProof/>
          <w:lang w:val="sr-Latn-CS"/>
        </w:rPr>
        <w:t>oblasti</w:t>
      </w:r>
      <w:r w:rsidR="00851EE2" w:rsidRPr="007F487E">
        <w:rPr>
          <w:b w:val="0"/>
          <w:noProof/>
          <w:lang w:val="sr-Latn-CS"/>
        </w:rPr>
        <w:t xml:space="preserve"> </w:t>
      </w:r>
      <w:r>
        <w:rPr>
          <w:b w:val="0"/>
          <w:noProof/>
          <w:lang w:val="sr-Latn-CS"/>
        </w:rPr>
        <w:t>sporta</w:t>
      </w:r>
      <w:r w:rsidR="00851EE2" w:rsidRPr="007F487E">
        <w:rPr>
          <w:b w:val="0"/>
          <w:noProof/>
          <w:lang w:val="sr-Latn-CS"/>
        </w:rPr>
        <w:t xml:space="preserve"> </w:t>
      </w:r>
      <w:r>
        <w:rPr>
          <w:b w:val="0"/>
          <w:noProof/>
          <w:lang w:val="sr-Latn-CS"/>
        </w:rPr>
        <w:t>u</w:t>
      </w:r>
      <w:r w:rsidR="00851EE2" w:rsidRPr="007F487E">
        <w:rPr>
          <w:b w:val="0"/>
          <w:noProof/>
          <w:lang w:val="sr-Latn-CS"/>
        </w:rPr>
        <w:t xml:space="preserve"> </w:t>
      </w:r>
      <w:r>
        <w:rPr>
          <w:b w:val="0"/>
          <w:noProof/>
          <w:lang w:val="sr-Latn-CS"/>
        </w:rPr>
        <w:t>autonomnoj</w:t>
      </w:r>
      <w:r w:rsidR="00851EE2" w:rsidRPr="007F487E">
        <w:rPr>
          <w:b w:val="0"/>
          <w:noProof/>
          <w:lang w:val="sr-Latn-CS"/>
        </w:rPr>
        <w:t xml:space="preserve"> </w:t>
      </w:r>
      <w:r>
        <w:rPr>
          <w:b w:val="0"/>
          <w:noProof/>
          <w:lang w:val="sr-Latn-CS"/>
        </w:rPr>
        <w:t>pokrajini</w:t>
      </w:r>
      <w:r w:rsidR="00851EE2" w:rsidRPr="007F487E">
        <w:rPr>
          <w:b w:val="0"/>
          <w:noProof/>
          <w:lang w:val="sr-Latn-CS"/>
        </w:rPr>
        <w:t xml:space="preserve">, </w:t>
      </w:r>
      <w:r>
        <w:rPr>
          <w:b w:val="0"/>
          <w:noProof/>
          <w:lang w:val="sr-Latn-CS"/>
        </w:rPr>
        <w:t>odnosno</w:t>
      </w:r>
      <w:r w:rsidR="00851EE2" w:rsidRPr="007F487E">
        <w:rPr>
          <w:b w:val="0"/>
          <w:noProof/>
          <w:lang w:val="sr-Latn-CS"/>
        </w:rPr>
        <w:t xml:space="preserve"> </w:t>
      </w:r>
      <w:r>
        <w:rPr>
          <w:b w:val="0"/>
          <w:noProof/>
          <w:lang w:val="sr-Latn-CS"/>
        </w:rPr>
        <w:t>jedinici</w:t>
      </w:r>
      <w:r w:rsidR="00851EE2" w:rsidRPr="007F487E">
        <w:rPr>
          <w:b w:val="0"/>
          <w:noProof/>
          <w:lang w:val="sr-Latn-CS"/>
        </w:rPr>
        <w:t xml:space="preserve"> </w:t>
      </w:r>
      <w:r>
        <w:rPr>
          <w:b w:val="0"/>
          <w:noProof/>
          <w:lang w:val="sr-Latn-CS"/>
        </w:rPr>
        <w:t>lokalne</w:t>
      </w:r>
      <w:r w:rsidR="00851EE2" w:rsidRPr="007F487E">
        <w:rPr>
          <w:b w:val="0"/>
          <w:noProof/>
          <w:lang w:val="sr-Latn-CS"/>
        </w:rPr>
        <w:t xml:space="preserve"> </w:t>
      </w:r>
      <w:r>
        <w:rPr>
          <w:b w:val="0"/>
          <w:noProof/>
          <w:lang w:val="sr-Latn-CS"/>
        </w:rPr>
        <w:t>samouprave</w:t>
      </w:r>
      <w:r w:rsidR="00851EE2" w:rsidRPr="007F487E">
        <w:rPr>
          <w:b w:val="0"/>
          <w:noProof/>
          <w:lang w:val="sr-Latn-CS"/>
        </w:rPr>
        <w:t xml:space="preserve">, </w:t>
      </w:r>
      <w:r>
        <w:rPr>
          <w:b w:val="0"/>
          <w:noProof/>
          <w:lang w:val="sr-Latn-CS"/>
        </w:rPr>
        <w:t>ukoliko</w:t>
      </w:r>
      <w:r w:rsidR="00851EE2" w:rsidRPr="007F487E">
        <w:rPr>
          <w:b w:val="0"/>
          <w:noProof/>
          <w:lang w:val="sr-Latn-CS"/>
        </w:rPr>
        <w:t xml:space="preserve"> </w:t>
      </w:r>
      <w:r>
        <w:rPr>
          <w:b w:val="0"/>
          <w:noProof/>
          <w:lang w:val="sr-Latn-CS"/>
        </w:rPr>
        <w:t>je</w:t>
      </w:r>
      <w:r w:rsidR="00851EE2" w:rsidRPr="007F487E">
        <w:rPr>
          <w:b w:val="0"/>
          <w:noProof/>
          <w:lang w:val="sr-Latn-CS"/>
        </w:rPr>
        <w:t xml:space="preserve"> </w:t>
      </w:r>
      <w:r>
        <w:rPr>
          <w:b w:val="0"/>
          <w:noProof/>
          <w:lang w:val="sr-Latn-CS"/>
        </w:rPr>
        <w:t>program</w:t>
      </w:r>
      <w:r w:rsidR="00851EE2" w:rsidRPr="007F487E">
        <w:rPr>
          <w:b w:val="0"/>
          <w:noProof/>
          <w:lang w:val="sr-Latn-CS"/>
        </w:rPr>
        <w:t xml:space="preserve"> </w:t>
      </w:r>
      <w:r>
        <w:rPr>
          <w:b w:val="0"/>
          <w:noProof/>
          <w:lang w:val="sr-Latn-CS"/>
        </w:rPr>
        <w:t>odobren</w:t>
      </w:r>
      <w:r w:rsidR="00851EE2" w:rsidRPr="007F487E">
        <w:rPr>
          <w:b w:val="0"/>
          <w:noProof/>
          <w:lang w:val="sr-Latn-CS"/>
        </w:rPr>
        <w:t xml:space="preserve"> </w:t>
      </w:r>
      <w:r>
        <w:rPr>
          <w:b w:val="0"/>
          <w:noProof/>
          <w:lang w:val="sr-Latn-CS"/>
        </w:rPr>
        <w:t>suprotno</w:t>
      </w:r>
      <w:r w:rsidR="00851EE2" w:rsidRPr="007F487E">
        <w:rPr>
          <w:b w:val="0"/>
          <w:noProof/>
          <w:lang w:val="sr-Latn-CS"/>
        </w:rPr>
        <w:t xml:space="preserve"> </w:t>
      </w:r>
      <w:r>
        <w:rPr>
          <w:b w:val="0"/>
          <w:noProof/>
          <w:lang w:val="sr-Latn-CS"/>
        </w:rPr>
        <w:t>ovom</w:t>
      </w:r>
      <w:r w:rsidR="00851EE2" w:rsidRPr="007F487E">
        <w:rPr>
          <w:b w:val="0"/>
          <w:noProof/>
          <w:lang w:val="sr-Latn-CS"/>
        </w:rPr>
        <w:t xml:space="preserve"> </w:t>
      </w:r>
      <w:r>
        <w:rPr>
          <w:b w:val="0"/>
          <w:noProof/>
          <w:lang w:val="sr-Latn-CS"/>
        </w:rPr>
        <w:t>zakonu</w:t>
      </w:r>
      <w:r w:rsidR="00851EE2" w:rsidRPr="007F487E">
        <w:rPr>
          <w:b w:val="0"/>
          <w:noProof/>
          <w:lang w:val="sr-Latn-CS"/>
        </w:rPr>
        <w:t>;</w:t>
      </w:r>
    </w:p>
    <w:p w:rsidR="00851EE2"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851EE2" w:rsidRPr="007F487E">
        <w:rPr>
          <w:b w:val="0"/>
          <w:noProof/>
          <w:lang w:val="sr-Latn-CS"/>
        </w:rPr>
        <w:t xml:space="preserve"> </w:t>
      </w:r>
      <w:r>
        <w:rPr>
          <w:b w:val="0"/>
          <w:noProof/>
          <w:lang w:val="sr-Latn-CS"/>
        </w:rPr>
        <w:t>zabraniti</w:t>
      </w:r>
      <w:r w:rsidR="00851EE2" w:rsidRPr="007F487E">
        <w:rPr>
          <w:b w:val="0"/>
          <w:noProof/>
          <w:lang w:val="sr-Latn-CS"/>
        </w:rPr>
        <w:t xml:space="preserve"> </w:t>
      </w:r>
      <w:r>
        <w:rPr>
          <w:b w:val="0"/>
          <w:noProof/>
          <w:lang w:val="sr-Latn-CS"/>
        </w:rPr>
        <w:t>rad</w:t>
      </w:r>
      <w:r w:rsidR="00851EE2" w:rsidRPr="007F487E">
        <w:rPr>
          <w:b w:val="0"/>
          <w:noProof/>
          <w:lang w:val="sr-Latn-CS"/>
        </w:rPr>
        <w:t xml:space="preserve"> </w:t>
      </w:r>
      <w:r>
        <w:rPr>
          <w:b w:val="0"/>
          <w:noProof/>
          <w:lang w:val="sr-Latn-CS"/>
        </w:rPr>
        <w:t>učesnika</w:t>
      </w:r>
      <w:r w:rsidR="00851EE2" w:rsidRPr="007F487E">
        <w:rPr>
          <w:b w:val="0"/>
          <w:noProof/>
          <w:lang w:val="sr-Latn-CS"/>
        </w:rPr>
        <w:t xml:space="preserve"> </w:t>
      </w:r>
      <w:r>
        <w:rPr>
          <w:b w:val="0"/>
          <w:noProof/>
          <w:lang w:val="sr-Latn-CS"/>
        </w:rPr>
        <w:t>u</w:t>
      </w:r>
      <w:r w:rsidR="00851EE2" w:rsidRPr="007F487E">
        <w:rPr>
          <w:b w:val="0"/>
          <w:noProof/>
          <w:lang w:val="sr-Latn-CS"/>
        </w:rPr>
        <w:t xml:space="preserve"> </w:t>
      </w:r>
      <w:r>
        <w:rPr>
          <w:b w:val="0"/>
          <w:noProof/>
          <w:lang w:val="sr-Latn-CS"/>
        </w:rPr>
        <w:t>sistemu</w:t>
      </w:r>
      <w:r w:rsidR="00851EE2" w:rsidRPr="007F487E">
        <w:rPr>
          <w:b w:val="0"/>
          <w:noProof/>
          <w:lang w:val="sr-Latn-CS"/>
        </w:rPr>
        <w:t xml:space="preserve"> </w:t>
      </w:r>
      <w:r>
        <w:rPr>
          <w:b w:val="0"/>
          <w:noProof/>
          <w:lang w:val="sr-Latn-CS"/>
        </w:rPr>
        <w:t>sporta</w:t>
      </w:r>
      <w:r w:rsidR="00851EE2" w:rsidRPr="007F487E">
        <w:rPr>
          <w:b w:val="0"/>
          <w:noProof/>
          <w:lang w:val="sr-Latn-CS"/>
        </w:rPr>
        <w:t xml:space="preserve"> </w:t>
      </w:r>
      <w:r>
        <w:rPr>
          <w:b w:val="0"/>
          <w:noProof/>
          <w:lang w:val="sr-Latn-CS"/>
        </w:rPr>
        <w:t>dok</w:t>
      </w:r>
      <w:r w:rsidR="00851EE2" w:rsidRPr="007F487E">
        <w:rPr>
          <w:b w:val="0"/>
          <w:noProof/>
          <w:lang w:val="sr-Latn-CS"/>
        </w:rPr>
        <w:t xml:space="preserve"> </w:t>
      </w:r>
      <w:r>
        <w:rPr>
          <w:b w:val="0"/>
          <w:noProof/>
          <w:lang w:val="sr-Latn-CS"/>
        </w:rPr>
        <w:t>ne</w:t>
      </w:r>
      <w:r w:rsidR="00851EE2" w:rsidRPr="007F487E">
        <w:rPr>
          <w:b w:val="0"/>
          <w:noProof/>
          <w:lang w:val="sr-Latn-CS"/>
        </w:rPr>
        <w:t xml:space="preserve"> </w:t>
      </w:r>
      <w:r>
        <w:rPr>
          <w:b w:val="0"/>
          <w:noProof/>
          <w:lang w:val="sr-Latn-CS"/>
        </w:rPr>
        <w:t>omogući</w:t>
      </w:r>
      <w:r w:rsidR="00851EE2" w:rsidRPr="007F487E">
        <w:rPr>
          <w:b w:val="0"/>
          <w:noProof/>
          <w:lang w:val="sr-Latn-CS"/>
        </w:rPr>
        <w:t xml:space="preserve"> </w:t>
      </w:r>
      <w:r>
        <w:rPr>
          <w:b w:val="0"/>
          <w:noProof/>
          <w:lang w:val="sr-Latn-CS"/>
        </w:rPr>
        <w:t>obavljanje</w:t>
      </w:r>
      <w:r w:rsidR="00851EE2" w:rsidRPr="007F487E">
        <w:rPr>
          <w:b w:val="0"/>
          <w:noProof/>
          <w:lang w:val="sr-Latn-CS"/>
        </w:rPr>
        <w:t xml:space="preserve"> </w:t>
      </w:r>
      <w:r>
        <w:rPr>
          <w:b w:val="0"/>
          <w:noProof/>
          <w:lang w:val="sr-Latn-CS"/>
        </w:rPr>
        <w:t>inspekcijskog</w:t>
      </w:r>
      <w:r w:rsidR="00851EE2" w:rsidRPr="007F487E">
        <w:rPr>
          <w:b w:val="0"/>
          <w:noProof/>
          <w:lang w:val="sr-Latn-CS"/>
        </w:rPr>
        <w:t xml:space="preserve"> </w:t>
      </w:r>
      <w:r>
        <w:rPr>
          <w:b w:val="0"/>
          <w:noProof/>
          <w:lang w:val="sr-Latn-CS"/>
        </w:rPr>
        <w:t>nadzora</w:t>
      </w:r>
      <w:r w:rsidR="00851EE2" w:rsidRPr="007F487E">
        <w:rPr>
          <w:b w:val="0"/>
          <w:noProof/>
          <w:lang w:val="sr-Latn-CS"/>
        </w:rPr>
        <w:t>;</w:t>
      </w:r>
    </w:p>
    <w:p w:rsidR="00033D20"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podnese</w:t>
      </w:r>
      <w:r w:rsidR="00D348A5" w:rsidRPr="007F487E">
        <w:rPr>
          <w:b w:val="0"/>
          <w:noProof/>
          <w:lang w:val="sr-Latn-CS"/>
        </w:rPr>
        <w:t xml:space="preserve"> </w:t>
      </w:r>
      <w:r>
        <w:rPr>
          <w:b w:val="0"/>
          <w:noProof/>
          <w:lang w:val="sr-Latn-CS"/>
        </w:rPr>
        <w:t>inicijativu</w:t>
      </w:r>
      <w:r w:rsidR="00D348A5" w:rsidRPr="007F487E">
        <w:rPr>
          <w:b w:val="0"/>
          <w:noProof/>
          <w:lang w:val="sr-Latn-CS"/>
        </w:rPr>
        <w:t xml:space="preserve"> </w:t>
      </w:r>
      <w:r>
        <w:rPr>
          <w:b w:val="0"/>
          <w:noProof/>
          <w:lang w:val="sr-Latn-CS"/>
        </w:rPr>
        <w:t>Ministarstvu</w:t>
      </w:r>
      <w:r w:rsidR="00033D20" w:rsidRPr="007F487E">
        <w:rPr>
          <w:b w:val="0"/>
          <w:noProof/>
          <w:lang w:val="sr-Latn-CS"/>
        </w:rPr>
        <w:t xml:space="preserve"> </w:t>
      </w:r>
      <w:r>
        <w:rPr>
          <w:b w:val="0"/>
          <w:noProof/>
          <w:lang w:val="sr-Latn-CS"/>
        </w:rPr>
        <w:t>za</w:t>
      </w:r>
      <w:r w:rsidR="00033D20" w:rsidRPr="007F487E">
        <w:rPr>
          <w:b w:val="0"/>
          <w:noProof/>
          <w:lang w:val="sr-Latn-CS"/>
        </w:rPr>
        <w:t xml:space="preserve"> </w:t>
      </w:r>
      <w:r>
        <w:rPr>
          <w:b w:val="0"/>
          <w:noProof/>
          <w:lang w:val="sr-Latn-CS"/>
        </w:rPr>
        <w:t>oduzimanje</w:t>
      </w:r>
      <w:r w:rsidR="00033D20" w:rsidRPr="007F487E">
        <w:rPr>
          <w:b w:val="0"/>
          <w:noProof/>
          <w:lang w:val="sr-Latn-CS"/>
        </w:rPr>
        <w:t xml:space="preserve"> </w:t>
      </w:r>
      <w:r>
        <w:rPr>
          <w:b w:val="0"/>
          <w:noProof/>
          <w:lang w:val="sr-Latn-CS"/>
        </w:rPr>
        <w:t>odobrenja</w:t>
      </w:r>
      <w:r w:rsidR="00033D20" w:rsidRPr="007F487E">
        <w:rPr>
          <w:b w:val="0"/>
          <w:noProof/>
          <w:lang w:val="sr-Latn-CS"/>
        </w:rPr>
        <w:t xml:space="preserve"> </w:t>
      </w:r>
      <w:r>
        <w:rPr>
          <w:b w:val="0"/>
          <w:noProof/>
          <w:lang w:val="sr-Latn-CS"/>
        </w:rPr>
        <w:t>za</w:t>
      </w:r>
      <w:r w:rsidR="00033D20" w:rsidRPr="007F487E">
        <w:rPr>
          <w:b w:val="0"/>
          <w:noProof/>
          <w:lang w:val="sr-Latn-CS"/>
        </w:rPr>
        <w:t xml:space="preserve"> </w:t>
      </w:r>
      <w:r>
        <w:rPr>
          <w:b w:val="0"/>
          <w:noProof/>
          <w:lang w:val="sr-Latn-CS"/>
        </w:rPr>
        <w:t>obavljanje</w:t>
      </w:r>
      <w:r w:rsidR="00033D20" w:rsidRPr="007F487E">
        <w:rPr>
          <w:b w:val="0"/>
          <w:noProof/>
          <w:lang w:val="sr-Latn-CS"/>
        </w:rPr>
        <w:t xml:space="preserve"> </w:t>
      </w:r>
      <w:r>
        <w:rPr>
          <w:b w:val="0"/>
          <w:noProof/>
          <w:lang w:val="sr-Latn-CS"/>
        </w:rPr>
        <w:t>poslova</w:t>
      </w:r>
      <w:r w:rsidR="00033D20" w:rsidRPr="007F487E">
        <w:rPr>
          <w:b w:val="0"/>
          <w:noProof/>
          <w:lang w:val="sr-Latn-CS"/>
        </w:rPr>
        <w:t xml:space="preserve"> </w:t>
      </w:r>
      <w:r>
        <w:rPr>
          <w:b w:val="0"/>
          <w:noProof/>
          <w:lang w:val="sr-Latn-CS"/>
        </w:rPr>
        <w:t>stručnog</w:t>
      </w:r>
      <w:r w:rsidR="00033D20" w:rsidRPr="007F487E">
        <w:rPr>
          <w:b w:val="0"/>
          <w:noProof/>
          <w:lang w:val="sr-Latn-CS"/>
        </w:rPr>
        <w:t xml:space="preserve"> </w:t>
      </w:r>
      <w:r>
        <w:rPr>
          <w:b w:val="0"/>
          <w:noProof/>
          <w:lang w:val="sr-Latn-CS"/>
        </w:rPr>
        <w:t>osposobljavanja</w:t>
      </w:r>
      <w:r w:rsidR="00033D20" w:rsidRPr="007F487E">
        <w:rPr>
          <w:b w:val="0"/>
          <w:noProof/>
          <w:lang w:val="sr-Latn-CS"/>
        </w:rPr>
        <w:t xml:space="preserve"> </w:t>
      </w:r>
      <w:r>
        <w:rPr>
          <w:b w:val="0"/>
          <w:noProof/>
          <w:lang w:val="sr-Latn-CS"/>
        </w:rPr>
        <w:t>u</w:t>
      </w:r>
      <w:r w:rsidR="00033D20" w:rsidRPr="007F487E">
        <w:rPr>
          <w:b w:val="0"/>
          <w:noProof/>
          <w:lang w:val="sr-Latn-CS"/>
        </w:rPr>
        <w:t xml:space="preserve"> </w:t>
      </w:r>
      <w:r>
        <w:rPr>
          <w:b w:val="0"/>
          <w:noProof/>
          <w:lang w:val="sr-Latn-CS"/>
        </w:rPr>
        <w:t>sportu</w:t>
      </w:r>
      <w:r w:rsidR="00033D20" w:rsidRPr="007F487E">
        <w:rPr>
          <w:b w:val="0"/>
          <w:noProof/>
          <w:lang w:val="sr-Latn-CS"/>
        </w:rPr>
        <w:t xml:space="preserve"> </w:t>
      </w:r>
      <w:r>
        <w:rPr>
          <w:b w:val="0"/>
          <w:noProof/>
          <w:lang w:val="sr-Latn-CS"/>
        </w:rPr>
        <w:t>zbog</w:t>
      </w:r>
      <w:r w:rsidR="00033D20" w:rsidRPr="007F487E">
        <w:rPr>
          <w:b w:val="0"/>
          <w:noProof/>
          <w:lang w:val="sr-Latn-CS"/>
        </w:rPr>
        <w:t xml:space="preserve"> </w:t>
      </w:r>
      <w:r>
        <w:rPr>
          <w:b w:val="0"/>
          <w:noProof/>
          <w:lang w:val="sr-Latn-CS"/>
        </w:rPr>
        <w:t>obavljanja</w:t>
      </w:r>
      <w:r w:rsidR="00033D20" w:rsidRPr="007F487E">
        <w:rPr>
          <w:b w:val="0"/>
          <w:noProof/>
          <w:lang w:val="sr-Latn-CS"/>
        </w:rPr>
        <w:t xml:space="preserve"> </w:t>
      </w:r>
      <w:r>
        <w:rPr>
          <w:b w:val="0"/>
          <w:noProof/>
          <w:lang w:val="sr-Latn-CS"/>
        </w:rPr>
        <w:t>tih</w:t>
      </w:r>
      <w:r w:rsidR="00033D20" w:rsidRPr="007F487E">
        <w:rPr>
          <w:b w:val="0"/>
          <w:noProof/>
          <w:lang w:val="sr-Latn-CS"/>
        </w:rPr>
        <w:t xml:space="preserve"> </w:t>
      </w:r>
      <w:r>
        <w:rPr>
          <w:b w:val="0"/>
          <w:noProof/>
          <w:lang w:val="sr-Latn-CS"/>
        </w:rPr>
        <w:t>poslova</w:t>
      </w:r>
      <w:r w:rsidR="00033D20" w:rsidRPr="007F487E">
        <w:rPr>
          <w:b w:val="0"/>
          <w:noProof/>
          <w:lang w:val="sr-Latn-CS"/>
        </w:rPr>
        <w:t xml:space="preserve"> </w:t>
      </w:r>
      <w:r>
        <w:rPr>
          <w:b w:val="0"/>
          <w:noProof/>
          <w:lang w:val="sr-Latn-CS"/>
        </w:rPr>
        <w:t>suprotno</w:t>
      </w:r>
      <w:r w:rsidR="00033D20" w:rsidRPr="007F487E">
        <w:rPr>
          <w:b w:val="0"/>
          <w:noProof/>
          <w:lang w:val="sr-Latn-CS"/>
        </w:rPr>
        <w:t xml:space="preserve"> </w:t>
      </w:r>
      <w:r>
        <w:rPr>
          <w:b w:val="0"/>
          <w:noProof/>
          <w:lang w:val="sr-Latn-CS"/>
        </w:rPr>
        <w:t>ovom</w:t>
      </w:r>
      <w:r w:rsidR="00033D20" w:rsidRPr="007F487E">
        <w:rPr>
          <w:b w:val="0"/>
          <w:noProof/>
          <w:lang w:val="sr-Latn-CS"/>
        </w:rPr>
        <w:t xml:space="preserve"> </w:t>
      </w:r>
      <w:r>
        <w:rPr>
          <w:b w:val="0"/>
          <w:noProof/>
          <w:lang w:val="sr-Latn-CS"/>
        </w:rPr>
        <w:t>zakonu</w:t>
      </w:r>
      <w:r w:rsidR="00033D20" w:rsidRPr="007F487E">
        <w:rPr>
          <w:b w:val="0"/>
          <w:noProof/>
          <w:lang w:val="sr-Latn-CS"/>
        </w:rPr>
        <w:t>;</w:t>
      </w:r>
    </w:p>
    <w:p w:rsidR="00033D20"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privremeno</w:t>
      </w:r>
      <w:r w:rsidR="00033D20" w:rsidRPr="007F487E">
        <w:rPr>
          <w:b w:val="0"/>
          <w:noProof/>
          <w:lang w:val="sr-Latn-CS"/>
        </w:rPr>
        <w:t xml:space="preserve"> </w:t>
      </w:r>
      <w:r>
        <w:rPr>
          <w:b w:val="0"/>
          <w:noProof/>
          <w:lang w:val="sr-Latn-CS"/>
        </w:rPr>
        <w:t>zabrani</w:t>
      </w:r>
      <w:r w:rsidR="00033D20" w:rsidRPr="007F487E">
        <w:rPr>
          <w:b w:val="0"/>
          <w:noProof/>
          <w:lang w:val="sr-Latn-CS"/>
        </w:rPr>
        <w:t xml:space="preserve"> </w:t>
      </w:r>
      <w:r>
        <w:rPr>
          <w:b w:val="0"/>
          <w:noProof/>
          <w:lang w:val="sr-Latn-CS"/>
        </w:rPr>
        <w:t>obavljanje</w:t>
      </w:r>
      <w:r w:rsidR="00033D20" w:rsidRPr="007F487E">
        <w:rPr>
          <w:b w:val="0"/>
          <w:noProof/>
          <w:lang w:val="sr-Latn-CS"/>
        </w:rPr>
        <w:t xml:space="preserve"> </w:t>
      </w:r>
      <w:r>
        <w:rPr>
          <w:b w:val="0"/>
          <w:noProof/>
          <w:lang w:val="sr-Latn-CS"/>
        </w:rPr>
        <w:t>rada</w:t>
      </w:r>
      <w:r w:rsidR="00033D20" w:rsidRPr="007F487E">
        <w:rPr>
          <w:b w:val="0"/>
          <w:noProof/>
          <w:lang w:val="sr-Latn-CS"/>
        </w:rPr>
        <w:t xml:space="preserve"> </w:t>
      </w:r>
      <w:r>
        <w:rPr>
          <w:b w:val="0"/>
          <w:noProof/>
          <w:lang w:val="sr-Latn-CS"/>
        </w:rPr>
        <w:t>sportskom</w:t>
      </w:r>
      <w:r w:rsidR="00033D20" w:rsidRPr="007F487E">
        <w:rPr>
          <w:b w:val="0"/>
          <w:noProof/>
          <w:lang w:val="sr-Latn-CS"/>
        </w:rPr>
        <w:t xml:space="preserve"> </w:t>
      </w:r>
      <w:r>
        <w:rPr>
          <w:b w:val="0"/>
          <w:noProof/>
          <w:lang w:val="sr-Latn-CS"/>
        </w:rPr>
        <w:t>udruženju</w:t>
      </w:r>
      <w:r w:rsidR="00033D20" w:rsidRPr="007F487E">
        <w:rPr>
          <w:b w:val="0"/>
          <w:noProof/>
          <w:lang w:val="sr-Latn-CS"/>
        </w:rPr>
        <w:t xml:space="preserve">, </w:t>
      </w:r>
      <w:r>
        <w:rPr>
          <w:b w:val="0"/>
          <w:noProof/>
          <w:lang w:val="sr-Latn-CS"/>
        </w:rPr>
        <w:t>društvu</w:t>
      </w:r>
      <w:r w:rsidR="00033D20" w:rsidRPr="007F487E">
        <w:rPr>
          <w:b w:val="0"/>
          <w:noProof/>
          <w:lang w:val="sr-Latn-CS"/>
        </w:rPr>
        <w:t xml:space="preserve"> </w:t>
      </w:r>
      <w:r>
        <w:rPr>
          <w:b w:val="0"/>
          <w:noProof/>
          <w:lang w:val="sr-Latn-CS"/>
        </w:rPr>
        <w:t>ili</w:t>
      </w:r>
      <w:r w:rsidR="00033D20" w:rsidRPr="007F487E">
        <w:rPr>
          <w:b w:val="0"/>
          <w:noProof/>
          <w:lang w:val="sr-Latn-CS"/>
        </w:rPr>
        <w:t xml:space="preserve"> </w:t>
      </w:r>
      <w:r>
        <w:rPr>
          <w:b w:val="0"/>
          <w:noProof/>
          <w:lang w:val="sr-Latn-CS"/>
        </w:rPr>
        <w:t>savezu</w:t>
      </w:r>
      <w:r w:rsidR="00033D20" w:rsidRPr="007F487E">
        <w:rPr>
          <w:b w:val="0"/>
          <w:noProof/>
          <w:lang w:val="sr-Latn-CS"/>
        </w:rPr>
        <w:t xml:space="preserve"> </w:t>
      </w:r>
      <w:r>
        <w:rPr>
          <w:b w:val="0"/>
          <w:noProof/>
          <w:lang w:val="sr-Latn-CS"/>
        </w:rPr>
        <w:t>koji</w:t>
      </w:r>
      <w:r w:rsidR="00033D20" w:rsidRPr="007F487E">
        <w:rPr>
          <w:b w:val="0"/>
          <w:noProof/>
          <w:lang w:val="sr-Latn-CS"/>
        </w:rPr>
        <w:t xml:space="preserve"> </w:t>
      </w:r>
      <w:r>
        <w:rPr>
          <w:b w:val="0"/>
          <w:noProof/>
          <w:lang w:val="sr-Latn-CS"/>
        </w:rPr>
        <w:t>u</w:t>
      </w:r>
      <w:r w:rsidR="00C4438A" w:rsidRPr="007F487E">
        <w:rPr>
          <w:b w:val="0"/>
          <w:noProof/>
          <w:lang w:val="sr-Latn-CS"/>
        </w:rPr>
        <w:t xml:space="preserve"> </w:t>
      </w:r>
      <w:r>
        <w:rPr>
          <w:b w:val="0"/>
          <w:noProof/>
          <w:lang w:val="sr-Latn-CS"/>
        </w:rPr>
        <w:t>statutu</w:t>
      </w:r>
      <w:r w:rsidR="00C4438A" w:rsidRPr="007F487E">
        <w:rPr>
          <w:b w:val="0"/>
          <w:noProof/>
          <w:lang w:val="sr-Latn-CS"/>
        </w:rPr>
        <w:t xml:space="preserve"> </w:t>
      </w:r>
      <w:r>
        <w:rPr>
          <w:b w:val="0"/>
          <w:noProof/>
          <w:lang w:val="sr-Latn-CS"/>
        </w:rPr>
        <w:t>i</w:t>
      </w:r>
      <w:r w:rsidR="00C4438A" w:rsidRPr="007F487E">
        <w:rPr>
          <w:b w:val="0"/>
          <w:noProof/>
          <w:lang w:val="sr-Latn-CS"/>
        </w:rPr>
        <w:t xml:space="preserve"> </w:t>
      </w:r>
      <w:r>
        <w:rPr>
          <w:b w:val="0"/>
          <w:noProof/>
          <w:lang w:val="sr-Latn-CS"/>
        </w:rPr>
        <w:t>u</w:t>
      </w:r>
      <w:r w:rsidR="00C4438A" w:rsidRPr="007F487E">
        <w:rPr>
          <w:b w:val="0"/>
          <w:noProof/>
          <w:lang w:val="sr-Latn-CS"/>
        </w:rPr>
        <w:t xml:space="preserve"> </w:t>
      </w:r>
      <w:r>
        <w:rPr>
          <w:b w:val="0"/>
          <w:noProof/>
          <w:lang w:val="sr-Latn-CS"/>
        </w:rPr>
        <w:t>sportskim</w:t>
      </w:r>
      <w:r w:rsidR="00C4438A" w:rsidRPr="007F487E">
        <w:rPr>
          <w:b w:val="0"/>
          <w:noProof/>
          <w:lang w:val="sr-Latn-CS"/>
        </w:rPr>
        <w:t xml:space="preserve"> </w:t>
      </w:r>
      <w:r>
        <w:rPr>
          <w:b w:val="0"/>
          <w:noProof/>
          <w:lang w:val="sr-Latn-CS"/>
        </w:rPr>
        <w:t>pravilima</w:t>
      </w:r>
      <w:r w:rsidR="00C4438A" w:rsidRPr="007F487E">
        <w:rPr>
          <w:b w:val="0"/>
          <w:noProof/>
          <w:lang w:val="sr-Latn-CS"/>
        </w:rPr>
        <w:t xml:space="preserve"> </w:t>
      </w:r>
      <w:r>
        <w:rPr>
          <w:b w:val="0"/>
          <w:noProof/>
          <w:lang w:val="sr-Latn-CS"/>
        </w:rPr>
        <w:t>ne</w:t>
      </w:r>
      <w:r w:rsidR="00C4438A" w:rsidRPr="007F487E">
        <w:rPr>
          <w:b w:val="0"/>
          <w:noProof/>
          <w:lang w:val="sr-Latn-CS"/>
        </w:rPr>
        <w:t xml:space="preserve"> </w:t>
      </w:r>
      <w:r>
        <w:rPr>
          <w:b w:val="0"/>
          <w:noProof/>
          <w:lang w:val="sr-Latn-CS"/>
        </w:rPr>
        <w:t>uredi</w:t>
      </w:r>
      <w:r w:rsidR="00C4438A" w:rsidRPr="007F487E">
        <w:rPr>
          <w:b w:val="0"/>
          <w:noProof/>
          <w:lang w:val="sr-Latn-CS"/>
        </w:rPr>
        <w:t xml:space="preserve"> </w:t>
      </w:r>
      <w:r>
        <w:rPr>
          <w:b w:val="0"/>
          <w:noProof/>
          <w:lang w:val="sr-Latn-CS"/>
        </w:rPr>
        <w:t>pitanja</w:t>
      </w:r>
      <w:r w:rsidR="00C4438A" w:rsidRPr="007F487E">
        <w:rPr>
          <w:b w:val="0"/>
          <w:noProof/>
          <w:lang w:val="sr-Latn-CS"/>
        </w:rPr>
        <w:t xml:space="preserve"> </w:t>
      </w:r>
      <w:r>
        <w:rPr>
          <w:b w:val="0"/>
          <w:noProof/>
          <w:lang w:val="sr-Latn-CS"/>
        </w:rPr>
        <w:t>utvrđena</w:t>
      </w:r>
      <w:r w:rsidR="00C4438A" w:rsidRPr="007F487E">
        <w:rPr>
          <w:b w:val="0"/>
          <w:noProof/>
          <w:lang w:val="sr-Latn-CS"/>
        </w:rPr>
        <w:t xml:space="preserve"> </w:t>
      </w:r>
      <w:r>
        <w:rPr>
          <w:b w:val="0"/>
          <w:noProof/>
          <w:lang w:val="sr-Latn-CS"/>
        </w:rPr>
        <w:t>ovim</w:t>
      </w:r>
      <w:r w:rsidR="00C4438A" w:rsidRPr="007F487E">
        <w:rPr>
          <w:b w:val="0"/>
          <w:noProof/>
          <w:lang w:val="sr-Latn-CS"/>
        </w:rPr>
        <w:t xml:space="preserve"> </w:t>
      </w:r>
      <w:r>
        <w:rPr>
          <w:b w:val="0"/>
          <w:noProof/>
          <w:lang w:val="sr-Latn-CS"/>
        </w:rPr>
        <w:t>zakonom</w:t>
      </w:r>
      <w:r w:rsidR="00C4438A" w:rsidRPr="007F487E">
        <w:rPr>
          <w:b w:val="0"/>
          <w:noProof/>
          <w:lang w:val="sr-Latn-CS"/>
        </w:rPr>
        <w:t>;</w:t>
      </w:r>
    </w:p>
    <w:p w:rsidR="00684E9A" w:rsidRPr="007F487E" w:rsidRDefault="007F487E" w:rsidP="00216BFC">
      <w:pPr>
        <w:pStyle w:val="Clan"/>
        <w:keepNext w:val="0"/>
        <w:numPr>
          <w:ilvl w:val="0"/>
          <w:numId w:val="18"/>
        </w:numPr>
        <w:tabs>
          <w:tab w:val="left" w:pos="0"/>
        </w:tabs>
        <w:spacing w:before="0"/>
        <w:ind w:left="0" w:right="-17" w:firstLine="720"/>
        <w:jc w:val="both"/>
        <w:rPr>
          <w:b w:val="0"/>
          <w:noProof/>
          <w:lang w:val="sr-Latn-CS"/>
        </w:rPr>
      </w:pPr>
      <w:r>
        <w:rPr>
          <w:b w:val="0"/>
          <w:noProof/>
          <w:lang w:val="sr-Latn-CS"/>
        </w:rPr>
        <w:t>naložiti</w:t>
      </w:r>
      <w:r w:rsidR="00851EE2" w:rsidRPr="007F487E">
        <w:rPr>
          <w:b w:val="0"/>
          <w:noProof/>
          <w:lang w:val="sr-Latn-CS"/>
        </w:rPr>
        <w:t xml:space="preserve"> </w:t>
      </w:r>
      <w:r>
        <w:rPr>
          <w:b w:val="0"/>
          <w:noProof/>
          <w:lang w:val="sr-Latn-CS"/>
        </w:rPr>
        <w:t>druge</w:t>
      </w:r>
      <w:r w:rsidR="00851EE2" w:rsidRPr="007F487E">
        <w:rPr>
          <w:b w:val="0"/>
          <w:noProof/>
          <w:lang w:val="sr-Latn-CS"/>
        </w:rPr>
        <w:t xml:space="preserve"> </w:t>
      </w:r>
      <w:r>
        <w:rPr>
          <w:b w:val="0"/>
          <w:noProof/>
          <w:lang w:val="sr-Latn-CS"/>
        </w:rPr>
        <w:t>mere</w:t>
      </w:r>
      <w:r w:rsidR="00851EE2" w:rsidRPr="007F487E">
        <w:rPr>
          <w:b w:val="0"/>
          <w:noProof/>
          <w:lang w:val="sr-Latn-CS"/>
        </w:rPr>
        <w:t xml:space="preserve"> </w:t>
      </w:r>
      <w:r>
        <w:rPr>
          <w:b w:val="0"/>
          <w:noProof/>
          <w:lang w:val="sr-Latn-CS"/>
        </w:rPr>
        <w:t>i</w:t>
      </w:r>
      <w:r w:rsidR="00851EE2" w:rsidRPr="007F487E">
        <w:rPr>
          <w:b w:val="0"/>
          <w:noProof/>
          <w:lang w:val="sr-Latn-CS"/>
        </w:rPr>
        <w:t xml:space="preserve"> </w:t>
      </w:r>
      <w:r>
        <w:rPr>
          <w:b w:val="0"/>
          <w:noProof/>
          <w:lang w:val="sr-Latn-CS"/>
        </w:rPr>
        <w:t>radnje</w:t>
      </w:r>
      <w:r w:rsidR="00851EE2" w:rsidRPr="007F487E">
        <w:rPr>
          <w:b w:val="0"/>
          <w:noProof/>
          <w:lang w:val="sr-Latn-CS"/>
        </w:rPr>
        <w:t xml:space="preserve"> </w:t>
      </w:r>
      <w:r>
        <w:rPr>
          <w:b w:val="0"/>
          <w:noProof/>
          <w:lang w:val="sr-Latn-CS"/>
        </w:rPr>
        <w:t>na</w:t>
      </w:r>
      <w:r w:rsidR="00851EE2" w:rsidRPr="007F487E">
        <w:rPr>
          <w:b w:val="0"/>
          <w:noProof/>
          <w:lang w:val="sr-Latn-CS"/>
        </w:rPr>
        <w:t xml:space="preserve"> </w:t>
      </w:r>
      <w:r>
        <w:rPr>
          <w:b w:val="0"/>
          <w:noProof/>
          <w:lang w:val="sr-Latn-CS"/>
        </w:rPr>
        <w:t>koje</w:t>
      </w:r>
      <w:r w:rsidR="00851EE2" w:rsidRPr="007F487E">
        <w:rPr>
          <w:b w:val="0"/>
          <w:noProof/>
          <w:lang w:val="sr-Latn-CS"/>
        </w:rPr>
        <w:t xml:space="preserve"> </w:t>
      </w:r>
      <w:r>
        <w:rPr>
          <w:b w:val="0"/>
          <w:noProof/>
          <w:lang w:val="sr-Latn-CS"/>
        </w:rPr>
        <w:t>je</w:t>
      </w:r>
      <w:r w:rsidR="004B34C4" w:rsidRPr="007F487E">
        <w:rPr>
          <w:b w:val="0"/>
          <w:noProof/>
          <w:lang w:val="sr-Latn-CS"/>
        </w:rPr>
        <w:t xml:space="preserve"> </w:t>
      </w:r>
      <w:r>
        <w:rPr>
          <w:b w:val="0"/>
          <w:noProof/>
          <w:lang w:val="sr-Latn-CS"/>
        </w:rPr>
        <w:t>ovlašćen</w:t>
      </w:r>
      <w:r w:rsidR="00851EE2" w:rsidRPr="007F487E">
        <w:rPr>
          <w:b w:val="0"/>
          <w:noProof/>
          <w:lang w:val="sr-Latn-CS"/>
        </w:rPr>
        <w:t xml:space="preserve"> </w:t>
      </w:r>
      <w:r>
        <w:rPr>
          <w:b w:val="0"/>
          <w:noProof/>
          <w:lang w:val="sr-Latn-CS"/>
        </w:rPr>
        <w:t>zakonom</w:t>
      </w:r>
      <w:r w:rsidR="00851EE2" w:rsidRPr="007F487E">
        <w:rPr>
          <w:b w:val="0"/>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Žalba</w:t>
      </w:r>
      <w:r w:rsidR="00851EE2" w:rsidRPr="007F487E">
        <w:rPr>
          <w:noProof/>
          <w:lang w:val="sr-Latn-CS"/>
        </w:rPr>
        <w:t xml:space="preserve"> </w:t>
      </w:r>
      <w:r>
        <w:rPr>
          <w:noProof/>
          <w:lang w:val="sr-Latn-CS"/>
        </w:rPr>
        <w:t>na</w:t>
      </w:r>
      <w:r w:rsidR="00851EE2" w:rsidRPr="007F487E">
        <w:rPr>
          <w:noProof/>
          <w:lang w:val="sr-Latn-CS"/>
        </w:rPr>
        <w:t xml:space="preserve"> </w:t>
      </w:r>
      <w:r>
        <w:rPr>
          <w:noProof/>
          <w:lang w:val="sr-Latn-CS"/>
        </w:rPr>
        <w:t>rešenje</w:t>
      </w:r>
      <w:r w:rsidR="00851EE2" w:rsidRPr="007F487E">
        <w:rPr>
          <w:noProof/>
          <w:lang w:val="sr-Latn-CS"/>
        </w:rPr>
        <w:t xml:space="preserve"> </w:t>
      </w:r>
      <w:r>
        <w:rPr>
          <w:noProof/>
          <w:lang w:val="sr-Latn-CS"/>
        </w:rPr>
        <w:t>sportskog</w:t>
      </w:r>
      <w:r w:rsidR="00851EE2" w:rsidRPr="007F487E">
        <w:rPr>
          <w:noProof/>
          <w:lang w:val="sr-Latn-CS"/>
        </w:rPr>
        <w:t xml:space="preserve"> </w:t>
      </w:r>
      <w:r>
        <w:rPr>
          <w:noProof/>
          <w:lang w:val="sr-Latn-CS"/>
        </w:rPr>
        <w:t>inspektora</w:t>
      </w:r>
      <w:r w:rsidR="00851EE2" w:rsidRPr="007F487E">
        <w:rPr>
          <w:noProof/>
          <w:lang w:val="sr-Latn-CS"/>
        </w:rPr>
        <w:t xml:space="preserve"> </w:t>
      </w:r>
      <w:r>
        <w:rPr>
          <w:noProof/>
          <w:lang w:val="sr-Latn-CS"/>
        </w:rPr>
        <w:t>iz</w:t>
      </w:r>
      <w:r w:rsidR="00851EE2" w:rsidRPr="007F487E">
        <w:rPr>
          <w:noProof/>
          <w:lang w:val="sr-Latn-CS"/>
        </w:rPr>
        <w:t xml:space="preserve"> </w:t>
      </w:r>
      <w:r>
        <w:rPr>
          <w:noProof/>
          <w:lang w:val="sr-Latn-CS"/>
        </w:rPr>
        <w:t>stava</w:t>
      </w:r>
      <w:r w:rsidR="00851EE2" w:rsidRPr="007F487E">
        <w:rPr>
          <w:noProof/>
          <w:lang w:val="sr-Latn-CS"/>
        </w:rPr>
        <w:t xml:space="preserve"> 1. </w:t>
      </w:r>
      <w:r>
        <w:rPr>
          <w:noProof/>
          <w:lang w:val="sr-Latn-CS"/>
        </w:rPr>
        <w:t>ovog</w:t>
      </w:r>
      <w:r w:rsidR="00851EE2" w:rsidRPr="007F487E">
        <w:rPr>
          <w:noProof/>
          <w:lang w:val="sr-Latn-CS"/>
        </w:rPr>
        <w:t xml:space="preserve"> </w:t>
      </w:r>
      <w:r>
        <w:rPr>
          <w:noProof/>
          <w:lang w:val="sr-Latn-CS"/>
        </w:rPr>
        <w:t>član</w:t>
      </w:r>
      <w:r w:rsidR="00851EE2" w:rsidRPr="007F487E">
        <w:rPr>
          <w:noProof/>
          <w:lang w:val="sr-Latn-CS"/>
        </w:rPr>
        <w:t xml:space="preserve"> </w:t>
      </w:r>
      <w:r>
        <w:rPr>
          <w:noProof/>
          <w:lang w:val="sr-Latn-CS"/>
        </w:rPr>
        <w:t>izjavljuje</w:t>
      </w:r>
      <w:r w:rsidR="00851EE2" w:rsidRPr="007F487E">
        <w:rPr>
          <w:noProof/>
          <w:lang w:val="sr-Latn-CS"/>
        </w:rPr>
        <w:t xml:space="preserve"> </w:t>
      </w:r>
      <w:r>
        <w:rPr>
          <w:noProof/>
          <w:lang w:val="sr-Latn-CS"/>
        </w:rPr>
        <w:t>se</w:t>
      </w:r>
      <w:r w:rsidR="00851EE2" w:rsidRPr="007F487E">
        <w:rPr>
          <w:noProof/>
          <w:lang w:val="sr-Latn-CS"/>
        </w:rPr>
        <w:t xml:space="preserve"> </w:t>
      </w:r>
      <w:r>
        <w:rPr>
          <w:noProof/>
          <w:lang w:val="sr-Latn-CS"/>
        </w:rPr>
        <w:t>Ministarstvu</w:t>
      </w:r>
      <w:r w:rsidR="00851EE2" w:rsidRPr="007F487E">
        <w:rPr>
          <w:noProof/>
          <w:lang w:val="sr-Latn-CS"/>
        </w:rPr>
        <w:t xml:space="preserve"> </w:t>
      </w:r>
      <w:r>
        <w:rPr>
          <w:noProof/>
          <w:lang w:val="sr-Latn-CS"/>
        </w:rPr>
        <w:t>u</w:t>
      </w:r>
      <w:r w:rsidR="00851EE2" w:rsidRPr="007F487E">
        <w:rPr>
          <w:noProof/>
          <w:lang w:val="sr-Latn-CS"/>
        </w:rPr>
        <w:t xml:space="preserve"> </w:t>
      </w:r>
      <w:r>
        <w:rPr>
          <w:noProof/>
          <w:lang w:val="sr-Latn-CS"/>
        </w:rPr>
        <w:t>roku</w:t>
      </w:r>
      <w:r w:rsidR="00851EE2" w:rsidRPr="007F487E">
        <w:rPr>
          <w:noProof/>
          <w:lang w:val="sr-Latn-CS"/>
        </w:rPr>
        <w:t xml:space="preserve"> </w:t>
      </w:r>
      <w:r>
        <w:rPr>
          <w:noProof/>
          <w:lang w:val="sr-Latn-CS"/>
        </w:rPr>
        <w:t>od</w:t>
      </w:r>
      <w:r w:rsidR="00851EE2" w:rsidRPr="007F487E">
        <w:rPr>
          <w:noProof/>
          <w:lang w:val="sr-Latn-CS"/>
        </w:rPr>
        <w:t xml:space="preserve"> </w:t>
      </w:r>
      <w:r w:rsidR="00740AA4" w:rsidRPr="007F487E">
        <w:rPr>
          <w:noProof/>
          <w:lang w:val="sr-Latn-CS"/>
        </w:rPr>
        <w:t>15</w:t>
      </w:r>
      <w:r w:rsidR="00851EE2" w:rsidRPr="007F487E">
        <w:rPr>
          <w:noProof/>
          <w:lang w:val="sr-Latn-CS"/>
        </w:rPr>
        <w:t xml:space="preserve"> </w:t>
      </w:r>
      <w:r>
        <w:rPr>
          <w:noProof/>
          <w:lang w:val="sr-Latn-CS"/>
        </w:rPr>
        <w:t>dana</w:t>
      </w:r>
      <w:r w:rsidR="00851EE2" w:rsidRPr="007F487E">
        <w:rPr>
          <w:noProof/>
          <w:lang w:val="sr-Latn-CS"/>
        </w:rPr>
        <w:t xml:space="preserve"> </w:t>
      </w:r>
      <w:r>
        <w:rPr>
          <w:noProof/>
          <w:lang w:val="sr-Latn-CS"/>
        </w:rPr>
        <w:t>od</w:t>
      </w:r>
      <w:r w:rsidR="00851EE2" w:rsidRPr="007F487E">
        <w:rPr>
          <w:noProof/>
          <w:lang w:val="sr-Latn-CS"/>
        </w:rPr>
        <w:t xml:space="preserve"> </w:t>
      </w:r>
      <w:r>
        <w:rPr>
          <w:noProof/>
          <w:lang w:val="sr-Latn-CS"/>
        </w:rPr>
        <w:t>dana</w:t>
      </w:r>
      <w:r w:rsidR="00851EE2" w:rsidRPr="007F487E">
        <w:rPr>
          <w:noProof/>
          <w:lang w:val="sr-Latn-CS"/>
        </w:rPr>
        <w:t xml:space="preserve"> </w:t>
      </w:r>
      <w:r>
        <w:rPr>
          <w:noProof/>
          <w:lang w:val="sr-Latn-CS"/>
        </w:rPr>
        <w:t>dostave</w:t>
      </w:r>
      <w:r w:rsidR="00851EE2" w:rsidRPr="007F487E">
        <w:rPr>
          <w:noProof/>
          <w:lang w:val="sr-Latn-CS"/>
        </w:rPr>
        <w:t xml:space="preserve"> </w:t>
      </w:r>
      <w:r>
        <w:rPr>
          <w:noProof/>
          <w:lang w:val="sr-Latn-CS"/>
        </w:rPr>
        <w:t>rešenja</w:t>
      </w:r>
      <w:r w:rsidR="00851EE2" w:rsidRPr="007F487E">
        <w:rPr>
          <w:noProof/>
          <w:lang w:val="sr-Latn-CS"/>
        </w:rPr>
        <w:t>.</w:t>
      </w:r>
    </w:p>
    <w:p w:rsidR="00851EE2"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Ministarstvo</w:t>
      </w:r>
      <w:r w:rsidR="00851EE2" w:rsidRPr="007F487E">
        <w:rPr>
          <w:noProof/>
          <w:lang w:val="sr-Latn-CS"/>
        </w:rPr>
        <w:t xml:space="preserve"> </w:t>
      </w:r>
      <w:r>
        <w:rPr>
          <w:noProof/>
          <w:lang w:val="sr-Latn-CS"/>
        </w:rPr>
        <w:t>o</w:t>
      </w:r>
      <w:r w:rsidR="00851EE2" w:rsidRPr="007F487E">
        <w:rPr>
          <w:noProof/>
          <w:lang w:val="sr-Latn-CS"/>
        </w:rPr>
        <w:t xml:space="preserve"> </w:t>
      </w:r>
      <w:r>
        <w:rPr>
          <w:noProof/>
          <w:lang w:val="sr-Latn-CS"/>
        </w:rPr>
        <w:t>žalbi</w:t>
      </w:r>
      <w:r w:rsidR="00851EE2" w:rsidRPr="007F487E">
        <w:rPr>
          <w:noProof/>
          <w:lang w:val="sr-Latn-CS"/>
        </w:rPr>
        <w:t xml:space="preserve"> </w:t>
      </w:r>
      <w:r>
        <w:rPr>
          <w:noProof/>
          <w:lang w:val="sr-Latn-CS"/>
        </w:rPr>
        <w:t>odlučuje</w:t>
      </w:r>
      <w:r w:rsidR="00851EE2" w:rsidRPr="007F487E">
        <w:rPr>
          <w:noProof/>
          <w:lang w:val="sr-Latn-CS"/>
        </w:rPr>
        <w:t xml:space="preserve"> </w:t>
      </w:r>
      <w:r>
        <w:rPr>
          <w:noProof/>
          <w:lang w:val="sr-Latn-CS"/>
        </w:rPr>
        <w:t>u</w:t>
      </w:r>
      <w:r w:rsidR="00851EE2" w:rsidRPr="007F487E">
        <w:rPr>
          <w:noProof/>
          <w:lang w:val="sr-Latn-CS"/>
        </w:rPr>
        <w:t xml:space="preserve"> </w:t>
      </w:r>
      <w:r>
        <w:rPr>
          <w:noProof/>
          <w:lang w:val="sr-Latn-CS"/>
        </w:rPr>
        <w:t>roku</w:t>
      </w:r>
      <w:r w:rsidR="00851EE2" w:rsidRPr="007F487E">
        <w:rPr>
          <w:noProof/>
          <w:lang w:val="sr-Latn-CS"/>
        </w:rPr>
        <w:t xml:space="preserve"> </w:t>
      </w:r>
      <w:r>
        <w:rPr>
          <w:noProof/>
          <w:lang w:val="sr-Latn-CS"/>
        </w:rPr>
        <w:t>od</w:t>
      </w:r>
      <w:r w:rsidR="00851EE2" w:rsidRPr="007F487E">
        <w:rPr>
          <w:noProof/>
          <w:lang w:val="sr-Latn-CS"/>
        </w:rPr>
        <w:t xml:space="preserve"> 15 </w:t>
      </w:r>
      <w:r>
        <w:rPr>
          <w:noProof/>
          <w:lang w:val="sr-Latn-CS"/>
        </w:rPr>
        <w:t>dana</w:t>
      </w:r>
      <w:r w:rsidR="00851EE2" w:rsidRPr="007F487E">
        <w:rPr>
          <w:noProof/>
          <w:lang w:val="sr-Latn-CS"/>
        </w:rPr>
        <w:t xml:space="preserve"> </w:t>
      </w:r>
      <w:r>
        <w:rPr>
          <w:noProof/>
          <w:lang w:val="sr-Latn-CS"/>
        </w:rPr>
        <w:t>od</w:t>
      </w:r>
      <w:r w:rsidR="00851EE2" w:rsidRPr="007F487E">
        <w:rPr>
          <w:noProof/>
          <w:lang w:val="sr-Latn-CS"/>
        </w:rPr>
        <w:t xml:space="preserve"> </w:t>
      </w:r>
      <w:r>
        <w:rPr>
          <w:noProof/>
          <w:lang w:val="sr-Latn-CS"/>
        </w:rPr>
        <w:t>dana</w:t>
      </w:r>
      <w:r w:rsidR="00851EE2" w:rsidRPr="007F487E">
        <w:rPr>
          <w:noProof/>
          <w:lang w:val="sr-Latn-CS"/>
        </w:rPr>
        <w:t xml:space="preserve"> </w:t>
      </w:r>
      <w:r>
        <w:rPr>
          <w:noProof/>
          <w:lang w:val="sr-Latn-CS"/>
        </w:rPr>
        <w:t>prijema</w:t>
      </w:r>
      <w:r w:rsidR="00851EE2" w:rsidRPr="007F487E">
        <w:rPr>
          <w:noProof/>
          <w:lang w:val="sr-Latn-CS"/>
        </w:rPr>
        <w:t xml:space="preserve"> </w:t>
      </w:r>
      <w:r>
        <w:rPr>
          <w:noProof/>
          <w:lang w:val="sr-Latn-CS"/>
        </w:rPr>
        <w:t>žalbe</w:t>
      </w:r>
      <w:r w:rsidR="00851EE2"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w:t>
      </w:r>
      <w:r w:rsidR="000B0D96" w:rsidRPr="007F487E">
        <w:rPr>
          <w:noProof/>
          <w:lang w:val="sr-Latn-CS"/>
        </w:rPr>
        <w:t>7</w:t>
      </w:r>
      <w:r w:rsidR="00C278DF" w:rsidRPr="007F487E">
        <w:rPr>
          <w:noProof/>
          <w:lang w:val="sr-Latn-CS"/>
        </w:rPr>
        <w:t>4</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Ministarstvo</w:t>
      </w:r>
      <w:r w:rsidR="00872F47" w:rsidRPr="007F487E">
        <w:rPr>
          <w:noProof/>
          <w:lang w:val="sr-Latn-CS"/>
        </w:rPr>
        <w:t xml:space="preserve"> </w:t>
      </w:r>
      <w:r>
        <w:rPr>
          <w:noProof/>
          <w:lang w:val="sr-Latn-CS"/>
        </w:rPr>
        <w:t>vrši</w:t>
      </w:r>
      <w:r w:rsidR="00872F47" w:rsidRPr="007F487E">
        <w:rPr>
          <w:noProof/>
          <w:lang w:val="sr-Latn-CS"/>
        </w:rPr>
        <w:t xml:space="preserve"> </w:t>
      </w:r>
      <w:r>
        <w:rPr>
          <w:noProof/>
          <w:lang w:val="sr-Latn-CS"/>
        </w:rPr>
        <w:t>nadzor</w:t>
      </w:r>
      <w:r w:rsidR="00872F47" w:rsidRPr="007F487E">
        <w:rPr>
          <w:noProof/>
          <w:lang w:val="sr-Latn-CS"/>
        </w:rPr>
        <w:t xml:space="preserve"> </w:t>
      </w:r>
      <w:r>
        <w:rPr>
          <w:noProof/>
          <w:lang w:val="sr-Latn-CS"/>
        </w:rPr>
        <w:t>nad</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imalaca</w:t>
      </w:r>
      <w:r w:rsidR="00872F47" w:rsidRPr="007F487E">
        <w:rPr>
          <w:noProof/>
          <w:lang w:val="sr-Latn-CS"/>
        </w:rPr>
        <w:t xml:space="preserve"> </w:t>
      </w:r>
      <w:r>
        <w:rPr>
          <w:noProof/>
          <w:lang w:val="sr-Latn-CS"/>
        </w:rPr>
        <w:t>javnih</w:t>
      </w:r>
      <w:r w:rsidR="00872F47" w:rsidRPr="007F487E">
        <w:rPr>
          <w:noProof/>
          <w:lang w:val="sr-Latn-CS"/>
        </w:rPr>
        <w:t xml:space="preserve"> </w:t>
      </w:r>
      <w:r>
        <w:rPr>
          <w:noProof/>
          <w:lang w:val="sr-Latn-CS"/>
        </w:rPr>
        <w:t>ovlašćenja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vršenju</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poverenih</w:t>
      </w:r>
      <w:r w:rsidR="00872F47" w:rsidRPr="007F487E">
        <w:rPr>
          <w:noProof/>
          <w:lang w:val="sr-Latn-CS"/>
        </w:rPr>
        <w:t xml:space="preserve"> </w:t>
      </w:r>
      <w:r>
        <w:rPr>
          <w:noProof/>
          <w:lang w:val="sr-Latn-CS"/>
        </w:rPr>
        <w:t>poslova</w:t>
      </w:r>
      <w:r w:rsidR="00872F47" w:rsidRPr="007F487E">
        <w:rPr>
          <w:noProof/>
          <w:lang w:val="sr-Latn-CS"/>
        </w:rPr>
        <w:t xml:space="preserve"> </w:t>
      </w:r>
      <w:r>
        <w:rPr>
          <w:noProof/>
          <w:lang w:val="sr-Latn-CS"/>
        </w:rPr>
        <w:t>državne</w:t>
      </w:r>
      <w:r w:rsidR="00872F47" w:rsidRPr="007F487E">
        <w:rPr>
          <w:noProof/>
          <w:lang w:val="sr-Latn-CS"/>
        </w:rPr>
        <w:t xml:space="preserve"> </w:t>
      </w:r>
      <w:r>
        <w:rPr>
          <w:noProof/>
          <w:lang w:val="sr-Latn-CS"/>
        </w:rPr>
        <w:t>uprave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kojim</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uređuje</w:t>
      </w:r>
      <w:r w:rsidR="00872F47" w:rsidRPr="007F487E">
        <w:rPr>
          <w:noProof/>
          <w:lang w:val="sr-Latn-CS"/>
        </w:rPr>
        <w:t xml:space="preserve"> </w:t>
      </w:r>
      <w:r>
        <w:rPr>
          <w:noProof/>
          <w:lang w:val="sr-Latn-CS"/>
        </w:rPr>
        <w:t>državna</w:t>
      </w:r>
      <w:r w:rsidR="00872F47" w:rsidRPr="007F487E">
        <w:rPr>
          <w:noProof/>
          <w:lang w:val="sr-Latn-CS"/>
        </w:rPr>
        <w:t xml:space="preserve"> </w:t>
      </w:r>
      <w:r>
        <w:rPr>
          <w:noProof/>
          <w:lang w:val="sr-Latn-CS"/>
        </w:rPr>
        <w:t>uprava</w:t>
      </w:r>
      <w:r w:rsidR="00872F47" w:rsidRPr="007F487E">
        <w:rPr>
          <w:noProof/>
          <w:lang w:val="sr-Latn-CS"/>
        </w:rPr>
        <w:t>.</w:t>
      </w:r>
    </w:p>
    <w:p w:rsidR="00872F47" w:rsidRPr="007F487E" w:rsidRDefault="00872F47" w:rsidP="00821222">
      <w:pPr>
        <w:pStyle w:val="Naslov2"/>
        <w:tabs>
          <w:tab w:val="left" w:pos="0"/>
        </w:tabs>
        <w:spacing w:before="0"/>
        <w:rPr>
          <w:noProof/>
          <w:lang w:val="sr-Latn-CS"/>
        </w:rPr>
      </w:pPr>
      <w:r w:rsidRPr="007F487E">
        <w:rPr>
          <w:noProof/>
          <w:lang w:val="sr-Latn-CS"/>
        </w:rPr>
        <w:t>X</w:t>
      </w:r>
      <w:r w:rsidR="00A531B6" w:rsidRPr="007F487E">
        <w:rPr>
          <w:noProof/>
          <w:lang w:val="sr-Latn-CS"/>
        </w:rPr>
        <w:t>II</w:t>
      </w:r>
      <w:r w:rsidRPr="007F487E">
        <w:rPr>
          <w:noProof/>
          <w:lang w:val="sr-Latn-CS"/>
        </w:rPr>
        <w:t xml:space="preserve">. </w:t>
      </w:r>
      <w:r w:rsidR="007F487E">
        <w:rPr>
          <w:noProof/>
          <w:lang w:val="sr-Latn-CS"/>
        </w:rPr>
        <w:t>KAZNENE</w:t>
      </w:r>
      <w:r w:rsidRPr="007F487E">
        <w:rPr>
          <w:noProof/>
          <w:lang w:val="sr-Latn-CS"/>
        </w:rPr>
        <w:t xml:space="preserve"> </w:t>
      </w:r>
      <w:r w:rsidR="007F487E">
        <w:rPr>
          <w:noProof/>
          <w:lang w:val="sr-Latn-CS"/>
        </w:rPr>
        <w:t>ODREDBE</w:t>
      </w:r>
    </w:p>
    <w:p w:rsidR="00A850EB" w:rsidRPr="007F487E" w:rsidRDefault="00A850EB" w:rsidP="00821222">
      <w:pPr>
        <w:pStyle w:val="Clan"/>
        <w:tabs>
          <w:tab w:val="left" w:pos="0"/>
        </w:tabs>
        <w:spacing w:before="0"/>
        <w:rPr>
          <w:noProof/>
          <w:lang w:val="sr-Latn-CS"/>
        </w:rPr>
      </w:pP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w:t>
      </w:r>
      <w:r w:rsidR="000B0D96" w:rsidRPr="007F487E">
        <w:rPr>
          <w:noProof/>
          <w:lang w:val="sr-Latn-CS"/>
        </w:rPr>
        <w:t>7</w:t>
      </w:r>
      <w:r w:rsidR="002A2BFD" w:rsidRPr="007F487E">
        <w:rPr>
          <w:noProof/>
          <w:lang w:val="sr-Latn-CS"/>
        </w:rPr>
        <w:t>5</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Novčanom</w:t>
      </w:r>
      <w:r w:rsidR="00872F47" w:rsidRPr="007F487E">
        <w:rPr>
          <w:noProof/>
          <w:lang w:val="sr-Latn-CS"/>
        </w:rPr>
        <w:t xml:space="preserve"> </w:t>
      </w:r>
      <w:r>
        <w:rPr>
          <w:noProof/>
          <w:lang w:val="sr-Latn-CS"/>
        </w:rPr>
        <w:t>kaznom</w:t>
      </w:r>
      <w:r w:rsidR="00872F47" w:rsidRPr="007F487E">
        <w:rPr>
          <w:noProof/>
          <w:lang w:val="sr-Latn-CS"/>
        </w:rPr>
        <w:t xml:space="preserve"> </w:t>
      </w:r>
      <w:r>
        <w:rPr>
          <w:noProof/>
          <w:lang w:val="sr-Latn-CS"/>
        </w:rPr>
        <w:t>od</w:t>
      </w:r>
      <w:r w:rsidR="00872F47" w:rsidRPr="007F487E">
        <w:rPr>
          <w:noProof/>
          <w:lang w:val="sr-Latn-CS"/>
        </w:rPr>
        <w:t xml:space="preserve"> </w:t>
      </w:r>
      <w:r w:rsidR="001612B6" w:rsidRPr="007F487E">
        <w:rPr>
          <w:noProof/>
          <w:lang w:val="sr-Latn-CS"/>
        </w:rPr>
        <w:t>5</w:t>
      </w:r>
      <w:r w:rsidR="00872F47" w:rsidRPr="007F487E">
        <w:rPr>
          <w:noProof/>
          <w:lang w:val="sr-Latn-CS"/>
        </w:rPr>
        <w:t xml:space="preserve">00.000 </w:t>
      </w:r>
      <w:r>
        <w:rPr>
          <w:noProof/>
          <w:lang w:val="sr-Latn-CS"/>
        </w:rPr>
        <w:t>do</w:t>
      </w:r>
      <w:r w:rsidR="00872F47" w:rsidRPr="007F487E">
        <w:rPr>
          <w:noProof/>
          <w:lang w:val="sr-Latn-CS"/>
        </w:rPr>
        <w:t xml:space="preserve"> </w:t>
      </w:r>
      <w:r w:rsidR="001612B6" w:rsidRPr="007F487E">
        <w:rPr>
          <w:noProof/>
          <w:lang w:val="sr-Latn-CS"/>
        </w:rPr>
        <w:t>2</w:t>
      </w:r>
      <w:r w:rsidR="00872F47" w:rsidRPr="007F487E">
        <w:rPr>
          <w:noProof/>
          <w:lang w:val="sr-Latn-CS"/>
        </w:rPr>
        <w:t xml:space="preserve">.000.000 </w:t>
      </w:r>
      <w:r>
        <w:rPr>
          <w:noProof/>
          <w:lang w:val="sr-Latn-CS"/>
        </w:rPr>
        <w:t>dinara</w:t>
      </w:r>
      <w:r w:rsidR="00872F47" w:rsidRPr="007F487E">
        <w:rPr>
          <w:noProof/>
          <w:lang w:val="sr-Latn-CS"/>
        </w:rPr>
        <w:t xml:space="preserve"> </w:t>
      </w:r>
      <w:r>
        <w:rPr>
          <w:noProof/>
          <w:lang w:val="sr-Latn-CS"/>
        </w:rPr>
        <w:t>kazniće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prekršaj</w:t>
      </w:r>
      <w:r w:rsidR="00872F47" w:rsidRPr="007F487E">
        <w:rPr>
          <w:noProof/>
          <w:lang w:val="sr-Latn-CS"/>
        </w:rPr>
        <w:t xml:space="preserve"> </w:t>
      </w:r>
      <w:r>
        <w:rPr>
          <w:noProof/>
          <w:lang w:val="sr-Latn-CS"/>
        </w:rPr>
        <w:t>sportska</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ili</w:t>
      </w:r>
      <w:r w:rsidR="00872F47" w:rsidRPr="007F487E">
        <w:rPr>
          <w:noProof/>
          <w:lang w:val="sr-Latn-CS"/>
        </w:rPr>
        <w:t xml:space="preserve"> </w:t>
      </w:r>
      <w:r>
        <w:rPr>
          <w:noProof/>
          <w:lang w:val="sr-Latn-CS"/>
        </w:rPr>
        <w:t>drugo</w:t>
      </w:r>
      <w:r w:rsidR="00872F47" w:rsidRPr="007F487E">
        <w:rPr>
          <w:noProof/>
          <w:lang w:val="sr-Latn-CS"/>
        </w:rPr>
        <w:t xml:space="preserve"> </w:t>
      </w:r>
      <w:r>
        <w:rPr>
          <w:noProof/>
          <w:lang w:val="sr-Latn-CS"/>
        </w:rPr>
        <w:t>pravno</w:t>
      </w:r>
      <w:r w:rsidR="00872F47" w:rsidRPr="007F487E">
        <w:rPr>
          <w:noProof/>
          <w:lang w:val="sr-Latn-CS"/>
        </w:rPr>
        <w:t xml:space="preserve"> </w:t>
      </w:r>
      <w:r>
        <w:rPr>
          <w:noProof/>
          <w:lang w:val="sr-Latn-CS"/>
        </w:rPr>
        <w:t>lice</w:t>
      </w:r>
      <w:r w:rsidR="00872F47" w:rsidRPr="007F487E">
        <w:rPr>
          <w:noProof/>
          <w:lang w:val="sr-Latn-CS"/>
        </w:rPr>
        <w:t xml:space="preserve">, </w:t>
      </w:r>
      <w:r>
        <w:rPr>
          <w:noProof/>
          <w:lang w:val="sr-Latn-CS"/>
        </w:rPr>
        <w:t>ako</w:t>
      </w:r>
      <w:r w:rsidR="00872F47" w:rsidRPr="007F487E">
        <w:rPr>
          <w:noProof/>
          <w:lang w:val="sr-Latn-CS"/>
        </w:rPr>
        <w:t>:</w:t>
      </w:r>
    </w:p>
    <w:p w:rsidR="004F4D51" w:rsidRPr="007F487E" w:rsidRDefault="007F487E" w:rsidP="00821222">
      <w:pPr>
        <w:numPr>
          <w:ilvl w:val="0"/>
          <w:numId w:val="14"/>
        </w:numPr>
        <w:tabs>
          <w:tab w:val="left" w:pos="0"/>
        </w:tabs>
        <w:rPr>
          <w:noProof/>
          <w:lang w:val="sr-Latn-CS"/>
        </w:rPr>
      </w:pPr>
      <w:r>
        <w:rPr>
          <w:noProof/>
          <w:lang w:val="sr-Latn-CS"/>
        </w:rPr>
        <w:t>prekrši</w:t>
      </w:r>
      <w:r w:rsidR="004F4D51" w:rsidRPr="007F487E">
        <w:rPr>
          <w:noProof/>
          <w:lang w:val="sr-Latn-CS"/>
        </w:rPr>
        <w:t xml:space="preserve"> </w:t>
      </w:r>
      <w:r>
        <w:rPr>
          <w:noProof/>
          <w:lang w:val="sr-Latn-CS"/>
        </w:rPr>
        <w:t>zabranu</w:t>
      </w:r>
      <w:r w:rsidR="00443F67" w:rsidRPr="007F487E">
        <w:rPr>
          <w:noProof/>
          <w:lang w:val="sr-Latn-CS"/>
        </w:rPr>
        <w:t xml:space="preserve"> </w:t>
      </w:r>
      <w:r>
        <w:rPr>
          <w:noProof/>
          <w:lang w:val="sr-Latn-CS"/>
        </w:rPr>
        <w:t>diskriminacije</w:t>
      </w:r>
      <w:r w:rsidR="00443F67" w:rsidRPr="007F487E">
        <w:rPr>
          <w:noProof/>
          <w:lang w:val="sr-Latn-CS"/>
        </w:rPr>
        <w:t xml:space="preserve"> </w:t>
      </w:r>
      <w:r>
        <w:rPr>
          <w:noProof/>
          <w:lang w:val="sr-Latn-CS"/>
        </w:rPr>
        <w:t>sportista</w:t>
      </w:r>
      <w:r w:rsidR="00443F67" w:rsidRPr="007F487E">
        <w:rPr>
          <w:noProof/>
          <w:lang w:val="sr-Latn-CS"/>
        </w:rPr>
        <w:t xml:space="preserve">, </w:t>
      </w:r>
      <w:r>
        <w:rPr>
          <w:noProof/>
          <w:lang w:val="sr-Latn-CS"/>
        </w:rPr>
        <w:t>sportskih</w:t>
      </w:r>
      <w:r w:rsidR="00B33FAC" w:rsidRPr="007F487E">
        <w:rPr>
          <w:noProof/>
          <w:lang w:val="sr-Latn-CS"/>
        </w:rPr>
        <w:t xml:space="preserve"> </w:t>
      </w:r>
      <w:r>
        <w:rPr>
          <w:noProof/>
          <w:lang w:val="sr-Latn-CS"/>
        </w:rPr>
        <w:t>stručnjaka</w:t>
      </w:r>
      <w:r w:rsidR="00B33FAC" w:rsidRPr="007F487E">
        <w:rPr>
          <w:noProof/>
          <w:lang w:val="sr-Latn-CS"/>
        </w:rPr>
        <w:t xml:space="preserve">, </w:t>
      </w:r>
      <w:r>
        <w:rPr>
          <w:noProof/>
          <w:lang w:val="sr-Latn-CS"/>
        </w:rPr>
        <w:t>sportskih</w:t>
      </w:r>
      <w:r w:rsidR="00B33FAC" w:rsidRPr="007F487E">
        <w:rPr>
          <w:noProof/>
          <w:lang w:val="sr-Latn-CS"/>
        </w:rPr>
        <w:t xml:space="preserve"> </w:t>
      </w:r>
      <w:r>
        <w:rPr>
          <w:noProof/>
          <w:lang w:val="sr-Latn-CS"/>
        </w:rPr>
        <w:t>organizacija</w:t>
      </w:r>
      <w:r w:rsidR="00B33FAC" w:rsidRPr="007F487E">
        <w:rPr>
          <w:noProof/>
          <w:lang w:val="sr-Latn-CS"/>
        </w:rPr>
        <w:t xml:space="preserve"> </w:t>
      </w:r>
      <w:r>
        <w:rPr>
          <w:noProof/>
          <w:lang w:val="sr-Latn-CS"/>
        </w:rPr>
        <w:t>i</w:t>
      </w:r>
      <w:r w:rsidR="00B33FAC" w:rsidRPr="007F487E">
        <w:rPr>
          <w:noProof/>
          <w:lang w:val="sr-Latn-CS"/>
        </w:rPr>
        <w:t xml:space="preserve"> </w:t>
      </w:r>
      <w:r>
        <w:rPr>
          <w:noProof/>
          <w:lang w:val="sr-Latn-CS"/>
        </w:rPr>
        <w:t>drugih</w:t>
      </w:r>
      <w:r w:rsidR="00B33FAC" w:rsidRPr="007F487E">
        <w:rPr>
          <w:noProof/>
          <w:lang w:val="sr-Latn-CS"/>
        </w:rPr>
        <w:t xml:space="preserve"> </w:t>
      </w:r>
      <w:r>
        <w:rPr>
          <w:noProof/>
          <w:lang w:val="sr-Latn-CS"/>
        </w:rPr>
        <w:t>lica</w:t>
      </w:r>
      <w:r w:rsidR="00E56103" w:rsidRPr="007F487E">
        <w:rPr>
          <w:noProof/>
          <w:lang w:val="sr-Latn-CS"/>
        </w:rPr>
        <w:t xml:space="preserve"> </w:t>
      </w:r>
      <w:r>
        <w:rPr>
          <w:noProof/>
          <w:lang w:val="sr-Latn-CS"/>
        </w:rPr>
        <w:t>učesnika</w:t>
      </w:r>
      <w:r w:rsidR="00B33FAC" w:rsidRPr="007F487E">
        <w:rPr>
          <w:noProof/>
          <w:lang w:val="sr-Latn-CS"/>
        </w:rPr>
        <w:t xml:space="preserve"> </w:t>
      </w:r>
      <w:r>
        <w:rPr>
          <w:noProof/>
          <w:lang w:val="sr-Latn-CS"/>
        </w:rPr>
        <w:t>u</w:t>
      </w:r>
      <w:r w:rsidR="00B33FAC" w:rsidRPr="007F487E">
        <w:rPr>
          <w:noProof/>
          <w:lang w:val="sr-Latn-CS"/>
        </w:rPr>
        <w:t xml:space="preserve"> </w:t>
      </w:r>
      <w:r>
        <w:rPr>
          <w:noProof/>
          <w:lang w:val="sr-Latn-CS"/>
        </w:rPr>
        <w:t>sistemu</w:t>
      </w:r>
      <w:r w:rsidR="00B33FAC" w:rsidRPr="007F487E">
        <w:rPr>
          <w:noProof/>
          <w:lang w:val="sr-Latn-CS"/>
        </w:rPr>
        <w:t xml:space="preserve"> </w:t>
      </w:r>
      <w:r>
        <w:rPr>
          <w:noProof/>
          <w:lang w:val="sr-Latn-CS"/>
        </w:rPr>
        <w:t>sporta</w:t>
      </w:r>
      <w:r w:rsidR="00443F67" w:rsidRPr="007F487E">
        <w:rPr>
          <w:noProof/>
          <w:lang w:val="sr-Latn-CS"/>
        </w:rPr>
        <w:t xml:space="preserve"> </w:t>
      </w:r>
      <w:r w:rsidR="004F4D51" w:rsidRPr="007F487E">
        <w:rPr>
          <w:noProof/>
          <w:lang w:val="sr-Latn-CS"/>
        </w:rPr>
        <w:t>(</w:t>
      </w:r>
      <w:r>
        <w:rPr>
          <w:noProof/>
          <w:lang w:val="sr-Latn-CS"/>
        </w:rPr>
        <w:t>član</w:t>
      </w:r>
      <w:r w:rsidR="004F4D51" w:rsidRPr="007F487E">
        <w:rPr>
          <w:noProof/>
          <w:lang w:val="sr-Latn-CS"/>
        </w:rPr>
        <w:t xml:space="preserve"> 4</w:t>
      </w:r>
      <w:r w:rsidR="0044229B" w:rsidRPr="007F487E">
        <w:rPr>
          <w:noProof/>
          <w:lang w:val="sr-Latn-CS"/>
        </w:rPr>
        <w:t xml:space="preserve">. </w:t>
      </w:r>
      <w:r>
        <w:rPr>
          <w:noProof/>
          <w:lang w:val="sr-Latn-CS"/>
        </w:rPr>
        <w:t>stav</w:t>
      </w:r>
      <w:r w:rsidR="0044229B" w:rsidRPr="007F487E">
        <w:rPr>
          <w:noProof/>
          <w:lang w:val="sr-Latn-CS"/>
        </w:rPr>
        <w:t xml:space="preserve"> 3</w:t>
      </w:r>
      <w:r w:rsidR="004F4D51" w:rsidRPr="007F487E">
        <w:rPr>
          <w:noProof/>
          <w:lang w:val="sr-Latn-CS"/>
        </w:rPr>
        <w:t>);</w:t>
      </w:r>
    </w:p>
    <w:p w:rsidR="0044229B" w:rsidRPr="007F487E" w:rsidRDefault="007F487E" w:rsidP="00821222">
      <w:pPr>
        <w:numPr>
          <w:ilvl w:val="0"/>
          <w:numId w:val="14"/>
        </w:numPr>
        <w:tabs>
          <w:tab w:val="left" w:pos="0"/>
        </w:tabs>
        <w:rPr>
          <w:noProof/>
          <w:lang w:val="sr-Latn-CS"/>
        </w:rPr>
      </w:pPr>
      <w:r>
        <w:rPr>
          <w:noProof/>
          <w:lang w:val="sr-Latn-CS"/>
        </w:rPr>
        <w:t>prekrši</w:t>
      </w:r>
      <w:r w:rsidR="0044229B" w:rsidRPr="007F487E">
        <w:rPr>
          <w:noProof/>
          <w:lang w:val="sr-Latn-CS"/>
        </w:rPr>
        <w:t xml:space="preserve"> </w:t>
      </w:r>
      <w:r>
        <w:rPr>
          <w:noProof/>
          <w:lang w:val="sr-Latn-CS"/>
        </w:rPr>
        <w:t>zabranu</w:t>
      </w:r>
      <w:r w:rsidR="0044229B" w:rsidRPr="007F487E">
        <w:rPr>
          <w:noProof/>
          <w:lang w:val="sr-Latn-CS"/>
        </w:rPr>
        <w:t xml:space="preserve"> </w:t>
      </w:r>
      <w:r>
        <w:rPr>
          <w:noProof/>
          <w:lang w:val="sr-Latn-CS"/>
        </w:rPr>
        <w:t>zloupotrebe</w:t>
      </w:r>
      <w:r w:rsidR="0044229B" w:rsidRPr="007F487E">
        <w:rPr>
          <w:noProof/>
          <w:lang w:val="sr-Latn-CS"/>
        </w:rPr>
        <w:t xml:space="preserve">, </w:t>
      </w:r>
      <w:r>
        <w:rPr>
          <w:noProof/>
          <w:lang w:val="sr-Latn-CS"/>
        </w:rPr>
        <w:t>zlostavljanja</w:t>
      </w:r>
      <w:r w:rsidR="0044229B" w:rsidRPr="007F487E">
        <w:rPr>
          <w:noProof/>
          <w:lang w:val="sr-Latn-CS"/>
        </w:rPr>
        <w:t xml:space="preserve">, </w:t>
      </w:r>
      <w:r>
        <w:rPr>
          <w:noProof/>
          <w:lang w:val="sr-Latn-CS"/>
        </w:rPr>
        <w:t>diskriminacije</w:t>
      </w:r>
      <w:r w:rsidR="0044229B" w:rsidRPr="007F487E">
        <w:rPr>
          <w:noProof/>
          <w:lang w:val="sr-Latn-CS"/>
        </w:rPr>
        <w:t xml:space="preserve"> </w:t>
      </w:r>
      <w:r>
        <w:rPr>
          <w:noProof/>
          <w:lang w:val="sr-Latn-CS"/>
        </w:rPr>
        <w:t>i</w:t>
      </w:r>
      <w:r w:rsidR="0044229B" w:rsidRPr="007F487E">
        <w:rPr>
          <w:noProof/>
          <w:lang w:val="sr-Latn-CS"/>
        </w:rPr>
        <w:t xml:space="preserve"> </w:t>
      </w:r>
      <w:r>
        <w:rPr>
          <w:noProof/>
          <w:lang w:val="sr-Latn-CS"/>
        </w:rPr>
        <w:t>nasilja</w:t>
      </w:r>
      <w:r w:rsidR="0044229B" w:rsidRPr="007F487E">
        <w:rPr>
          <w:noProof/>
          <w:lang w:val="sr-Latn-CS"/>
        </w:rPr>
        <w:t xml:space="preserve"> </w:t>
      </w:r>
      <w:r>
        <w:rPr>
          <w:noProof/>
          <w:lang w:val="sr-Latn-CS"/>
        </w:rPr>
        <w:t>nad</w:t>
      </w:r>
      <w:r w:rsidR="0044229B" w:rsidRPr="007F487E">
        <w:rPr>
          <w:noProof/>
          <w:lang w:val="sr-Latn-CS"/>
        </w:rPr>
        <w:t xml:space="preserve"> </w:t>
      </w:r>
      <w:r>
        <w:rPr>
          <w:noProof/>
          <w:lang w:val="sr-Latn-CS"/>
        </w:rPr>
        <w:t>decom</w:t>
      </w:r>
      <w:r w:rsidR="0044229B" w:rsidRPr="007F487E">
        <w:rPr>
          <w:noProof/>
          <w:lang w:val="sr-Latn-CS"/>
        </w:rPr>
        <w:t xml:space="preserve"> (</w:t>
      </w:r>
      <w:r>
        <w:rPr>
          <w:noProof/>
          <w:lang w:val="sr-Latn-CS"/>
        </w:rPr>
        <w:t>član</w:t>
      </w:r>
      <w:r w:rsidR="0044229B" w:rsidRPr="007F487E">
        <w:rPr>
          <w:noProof/>
          <w:lang w:val="sr-Latn-CS"/>
        </w:rPr>
        <w:t xml:space="preserve"> 4. </w:t>
      </w:r>
      <w:r>
        <w:rPr>
          <w:noProof/>
          <w:lang w:val="sr-Latn-CS"/>
        </w:rPr>
        <w:t>stav</w:t>
      </w:r>
      <w:r w:rsidR="0044229B" w:rsidRPr="007F487E">
        <w:rPr>
          <w:noProof/>
          <w:lang w:val="sr-Latn-CS"/>
        </w:rPr>
        <w:t xml:space="preserve"> </w:t>
      </w:r>
      <w:r w:rsidR="00443F67" w:rsidRPr="007F487E">
        <w:rPr>
          <w:noProof/>
          <w:lang w:val="sr-Latn-CS"/>
        </w:rPr>
        <w:t>6</w:t>
      </w:r>
      <w:r w:rsidR="0044229B" w:rsidRPr="007F487E">
        <w:rPr>
          <w:noProof/>
          <w:lang w:val="sr-Latn-CS"/>
        </w:rPr>
        <w:t>);</w:t>
      </w:r>
    </w:p>
    <w:p w:rsidR="00A20290" w:rsidRPr="007F487E" w:rsidRDefault="007F487E" w:rsidP="00821222">
      <w:pPr>
        <w:numPr>
          <w:ilvl w:val="0"/>
          <w:numId w:val="14"/>
        </w:numPr>
        <w:tabs>
          <w:tab w:val="left" w:pos="0"/>
        </w:tabs>
        <w:rPr>
          <w:noProof/>
          <w:lang w:val="sr-Latn-CS"/>
        </w:rPr>
      </w:pPr>
      <w:r>
        <w:rPr>
          <w:noProof/>
          <w:lang w:val="sr-Latn-CS"/>
        </w:rPr>
        <w:t>zaključi</w:t>
      </w:r>
      <w:r w:rsidR="00A20290" w:rsidRPr="007F487E">
        <w:rPr>
          <w:noProof/>
          <w:lang w:val="sr-Latn-CS"/>
        </w:rPr>
        <w:t xml:space="preserve"> </w:t>
      </w:r>
      <w:r>
        <w:rPr>
          <w:noProof/>
          <w:lang w:val="sr-Latn-CS"/>
        </w:rPr>
        <w:t>sa</w:t>
      </w:r>
      <w:r w:rsidR="00A20290" w:rsidRPr="007F487E">
        <w:rPr>
          <w:noProof/>
          <w:lang w:val="sr-Latn-CS"/>
        </w:rPr>
        <w:t xml:space="preserve"> </w:t>
      </w:r>
      <w:r>
        <w:rPr>
          <w:noProof/>
          <w:lang w:val="sr-Latn-CS"/>
        </w:rPr>
        <w:t>sportistom</w:t>
      </w:r>
      <w:r w:rsidR="00A20290" w:rsidRPr="007F487E">
        <w:rPr>
          <w:noProof/>
          <w:lang w:val="sr-Latn-CS"/>
        </w:rPr>
        <w:t xml:space="preserve"> </w:t>
      </w:r>
      <w:r>
        <w:rPr>
          <w:noProof/>
          <w:lang w:val="sr-Latn-CS"/>
        </w:rPr>
        <w:t>takmičarom</w:t>
      </w:r>
      <w:r w:rsidR="000149DE" w:rsidRPr="007F487E">
        <w:rPr>
          <w:noProof/>
          <w:lang w:val="sr-Latn-CS"/>
        </w:rPr>
        <w:t xml:space="preserve"> </w:t>
      </w:r>
      <w:r>
        <w:rPr>
          <w:noProof/>
          <w:lang w:val="sr-Latn-CS"/>
        </w:rPr>
        <w:t>amaterom</w:t>
      </w:r>
      <w:r w:rsidR="00A20290" w:rsidRPr="007F487E">
        <w:rPr>
          <w:noProof/>
          <w:lang w:val="sr-Latn-CS"/>
        </w:rPr>
        <w:t xml:space="preserve"> </w:t>
      </w:r>
      <w:r>
        <w:rPr>
          <w:noProof/>
          <w:lang w:val="sr-Latn-CS"/>
        </w:rPr>
        <w:t>ugovor</w:t>
      </w:r>
      <w:r w:rsidR="00A20290" w:rsidRPr="007F487E">
        <w:rPr>
          <w:noProof/>
          <w:lang w:val="sr-Latn-CS"/>
        </w:rPr>
        <w:t xml:space="preserve"> </w:t>
      </w:r>
      <w:r>
        <w:rPr>
          <w:noProof/>
          <w:lang w:val="sr-Latn-CS"/>
        </w:rPr>
        <w:t>suprotno</w:t>
      </w:r>
      <w:r w:rsidR="00A20290" w:rsidRPr="007F487E">
        <w:rPr>
          <w:noProof/>
          <w:lang w:val="sr-Latn-CS"/>
        </w:rPr>
        <w:t xml:space="preserve"> </w:t>
      </w:r>
      <w:r>
        <w:rPr>
          <w:noProof/>
          <w:lang w:val="sr-Latn-CS"/>
        </w:rPr>
        <w:t>odredbi</w:t>
      </w:r>
      <w:r w:rsidR="00A20290" w:rsidRPr="007F487E">
        <w:rPr>
          <w:noProof/>
          <w:lang w:val="sr-Latn-CS"/>
        </w:rPr>
        <w:t xml:space="preserve"> </w:t>
      </w:r>
      <w:r>
        <w:rPr>
          <w:noProof/>
          <w:lang w:val="sr-Latn-CS"/>
        </w:rPr>
        <w:t>člana</w:t>
      </w:r>
      <w:r w:rsidR="00A20290" w:rsidRPr="007F487E">
        <w:rPr>
          <w:noProof/>
          <w:lang w:val="sr-Latn-CS"/>
        </w:rPr>
        <w:t xml:space="preserve"> 10. </w:t>
      </w:r>
      <w:r>
        <w:rPr>
          <w:noProof/>
          <w:lang w:val="sr-Latn-CS"/>
        </w:rPr>
        <w:t>stav</w:t>
      </w:r>
      <w:r w:rsidR="00A20290" w:rsidRPr="007F487E">
        <w:rPr>
          <w:noProof/>
          <w:lang w:val="sr-Latn-CS"/>
        </w:rPr>
        <w:t xml:space="preserve"> 1.</w:t>
      </w:r>
      <w:r w:rsidR="009B7678" w:rsidRPr="007F487E">
        <w:rPr>
          <w:noProof/>
          <w:lang w:val="sr-Latn-CS"/>
        </w:rPr>
        <w:t xml:space="preserve"> </w:t>
      </w:r>
      <w:r>
        <w:rPr>
          <w:noProof/>
          <w:lang w:val="sr-Latn-CS"/>
        </w:rPr>
        <w:t>i</w:t>
      </w:r>
      <w:r w:rsidR="009B7678" w:rsidRPr="007F487E">
        <w:rPr>
          <w:noProof/>
          <w:lang w:val="sr-Latn-CS"/>
        </w:rPr>
        <w:t xml:space="preserve"> </w:t>
      </w:r>
      <w:r>
        <w:rPr>
          <w:noProof/>
          <w:lang w:val="sr-Latn-CS"/>
        </w:rPr>
        <w:t>člana</w:t>
      </w:r>
      <w:r w:rsidR="009B7678" w:rsidRPr="007F487E">
        <w:rPr>
          <w:noProof/>
          <w:lang w:val="sr-Latn-CS"/>
        </w:rPr>
        <w:t xml:space="preserve"> 17. </w:t>
      </w:r>
      <w:r>
        <w:rPr>
          <w:noProof/>
          <w:lang w:val="sr-Latn-CS"/>
        </w:rPr>
        <w:t>stav</w:t>
      </w:r>
      <w:r w:rsidR="00A20290" w:rsidRPr="007F487E">
        <w:rPr>
          <w:noProof/>
          <w:lang w:val="sr-Latn-CS"/>
        </w:rPr>
        <w:t xml:space="preserve"> 2. </w:t>
      </w:r>
      <w:r>
        <w:rPr>
          <w:noProof/>
          <w:lang w:val="sr-Latn-CS"/>
        </w:rPr>
        <w:t>ovog</w:t>
      </w:r>
      <w:r w:rsidR="00A20290" w:rsidRPr="007F487E">
        <w:rPr>
          <w:noProof/>
          <w:lang w:val="sr-Latn-CS"/>
        </w:rPr>
        <w:t xml:space="preserve"> </w:t>
      </w:r>
      <w:r>
        <w:rPr>
          <w:noProof/>
          <w:lang w:val="sr-Latn-CS"/>
        </w:rPr>
        <w:t>zakona</w:t>
      </w:r>
      <w:r w:rsidR="00A20290" w:rsidRPr="007F487E">
        <w:rPr>
          <w:noProof/>
          <w:lang w:val="sr-Latn-CS"/>
        </w:rPr>
        <w:t>;</w:t>
      </w:r>
    </w:p>
    <w:p w:rsidR="00A20290" w:rsidRPr="007F487E" w:rsidRDefault="007F487E" w:rsidP="00821222">
      <w:pPr>
        <w:numPr>
          <w:ilvl w:val="0"/>
          <w:numId w:val="14"/>
        </w:numPr>
        <w:tabs>
          <w:tab w:val="left" w:pos="0"/>
        </w:tabs>
        <w:rPr>
          <w:noProof/>
          <w:lang w:val="sr-Latn-CS"/>
        </w:rPr>
      </w:pPr>
      <w:r>
        <w:rPr>
          <w:noProof/>
          <w:lang w:val="sr-Latn-CS"/>
        </w:rPr>
        <w:t>zaključi</w:t>
      </w:r>
      <w:r w:rsidR="00A20290" w:rsidRPr="007F487E">
        <w:rPr>
          <w:noProof/>
          <w:lang w:val="sr-Latn-CS"/>
        </w:rPr>
        <w:t xml:space="preserve"> </w:t>
      </w:r>
      <w:r>
        <w:rPr>
          <w:noProof/>
          <w:lang w:val="sr-Latn-CS"/>
        </w:rPr>
        <w:t>sa</w:t>
      </w:r>
      <w:r w:rsidR="00A20290" w:rsidRPr="007F487E">
        <w:rPr>
          <w:noProof/>
          <w:lang w:val="sr-Latn-CS"/>
        </w:rPr>
        <w:t xml:space="preserve"> </w:t>
      </w:r>
      <w:r>
        <w:rPr>
          <w:noProof/>
          <w:lang w:val="sr-Latn-CS"/>
        </w:rPr>
        <w:t>maloletnim</w:t>
      </w:r>
      <w:r w:rsidR="00A20290" w:rsidRPr="007F487E">
        <w:rPr>
          <w:noProof/>
          <w:lang w:val="sr-Latn-CS"/>
        </w:rPr>
        <w:t xml:space="preserve"> </w:t>
      </w:r>
      <w:r>
        <w:rPr>
          <w:noProof/>
          <w:lang w:val="sr-Latn-CS"/>
        </w:rPr>
        <w:t>sportistom</w:t>
      </w:r>
      <w:r w:rsidR="00A20290" w:rsidRPr="007F487E">
        <w:rPr>
          <w:noProof/>
          <w:lang w:val="sr-Latn-CS"/>
        </w:rPr>
        <w:t xml:space="preserve"> </w:t>
      </w:r>
      <w:r>
        <w:rPr>
          <w:noProof/>
          <w:lang w:val="sr-Latn-CS"/>
        </w:rPr>
        <w:t>ugovor</w:t>
      </w:r>
      <w:r w:rsidR="00A20290" w:rsidRPr="007F487E">
        <w:rPr>
          <w:noProof/>
          <w:lang w:val="sr-Latn-CS"/>
        </w:rPr>
        <w:t xml:space="preserve"> </w:t>
      </w:r>
      <w:r>
        <w:rPr>
          <w:noProof/>
          <w:lang w:val="sr-Latn-CS"/>
        </w:rPr>
        <w:t>suprotno</w:t>
      </w:r>
      <w:r w:rsidR="00A20290" w:rsidRPr="007F487E">
        <w:rPr>
          <w:noProof/>
          <w:lang w:val="sr-Latn-CS"/>
        </w:rPr>
        <w:t xml:space="preserve"> </w:t>
      </w:r>
      <w:r>
        <w:rPr>
          <w:noProof/>
          <w:lang w:val="sr-Latn-CS"/>
        </w:rPr>
        <w:t>odredbi</w:t>
      </w:r>
      <w:r w:rsidR="009B7678" w:rsidRPr="007F487E">
        <w:rPr>
          <w:noProof/>
          <w:lang w:val="sr-Latn-CS"/>
        </w:rPr>
        <w:t xml:space="preserve"> </w:t>
      </w:r>
      <w:r>
        <w:rPr>
          <w:noProof/>
          <w:lang w:val="sr-Latn-CS"/>
        </w:rPr>
        <w:t>člana</w:t>
      </w:r>
      <w:r w:rsidR="00A20290" w:rsidRPr="007F487E">
        <w:rPr>
          <w:noProof/>
          <w:lang w:val="sr-Latn-CS"/>
        </w:rPr>
        <w:t xml:space="preserve"> 10. </w:t>
      </w:r>
      <w:r>
        <w:rPr>
          <w:noProof/>
          <w:lang w:val="sr-Latn-CS"/>
        </w:rPr>
        <w:t>st</w:t>
      </w:r>
      <w:r w:rsidR="000149DE" w:rsidRPr="007F487E">
        <w:rPr>
          <w:noProof/>
          <w:lang w:val="sr-Latn-CS"/>
        </w:rPr>
        <w:t xml:space="preserve">. 1. </w:t>
      </w:r>
      <w:r>
        <w:rPr>
          <w:noProof/>
          <w:lang w:val="sr-Latn-CS"/>
        </w:rPr>
        <w:t>i</w:t>
      </w:r>
      <w:r w:rsidR="00A20290" w:rsidRPr="007F487E">
        <w:rPr>
          <w:noProof/>
          <w:lang w:val="sr-Latn-CS"/>
        </w:rPr>
        <w:t xml:space="preserve"> </w:t>
      </w:r>
      <w:r w:rsidR="00353154" w:rsidRPr="007F487E">
        <w:rPr>
          <w:noProof/>
          <w:lang w:val="sr-Latn-CS"/>
        </w:rPr>
        <w:t>4</w:t>
      </w:r>
      <w:r w:rsidR="00A20290" w:rsidRPr="007F487E">
        <w:rPr>
          <w:noProof/>
          <w:lang w:val="sr-Latn-CS"/>
        </w:rPr>
        <w:t xml:space="preserve">. </w:t>
      </w:r>
      <w:r>
        <w:rPr>
          <w:noProof/>
          <w:lang w:val="sr-Latn-CS"/>
        </w:rPr>
        <w:t>i</w:t>
      </w:r>
      <w:r w:rsidR="000149DE" w:rsidRPr="007F487E">
        <w:rPr>
          <w:noProof/>
          <w:lang w:val="sr-Latn-CS"/>
        </w:rPr>
        <w:t xml:space="preserve"> </w:t>
      </w:r>
      <w:r>
        <w:rPr>
          <w:noProof/>
          <w:lang w:val="sr-Latn-CS"/>
        </w:rPr>
        <w:t>člana</w:t>
      </w:r>
      <w:r w:rsidR="000149DE" w:rsidRPr="007F487E">
        <w:rPr>
          <w:noProof/>
          <w:lang w:val="sr-Latn-CS"/>
        </w:rPr>
        <w:t xml:space="preserve"> 17. </w:t>
      </w:r>
      <w:r>
        <w:rPr>
          <w:noProof/>
          <w:lang w:val="sr-Latn-CS"/>
        </w:rPr>
        <w:t>st</w:t>
      </w:r>
      <w:r w:rsidR="000149DE" w:rsidRPr="007F487E">
        <w:rPr>
          <w:noProof/>
          <w:lang w:val="sr-Latn-CS"/>
        </w:rPr>
        <w:t xml:space="preserve">. </w:t>
      </w:r>
      <w:r w:rsidR="009B7678" w:rsidRPr="007F487E">
        <w:rPr>
          <w:noProof/>
          <w:lang w:val="sr-Latn-CS"/>
        </w:rPr>
        <w:t xml:space="preserve">3. </w:t>
      </w:r>
      <w:r>
        <w:rPr>
          <w:noProof/>
          <w:lang w:val="sr-Latn-CS"/>
        </w:rPr>
        <w:t>i</w:t>
      </w:r>
      <w:r w:rsidR="009B7678" w:rsidRPr="007F487E">
        <w:rPr>
          <w:noProof/>
          <w:lang w:val="sr-Latn-CS"/>
        </w:rPr>
        <w:t xml:space="preserve"> 4. </w:t>
      </w:r>
      <w:r>
        <w:rPr>
          <w:noProof/>
          <w:lang w:val="sr-Latn-CS"/>
        </w:rPr>
        <w:t>ovog</w:t>
      </w:r>
      <w:r w:rsidR="00A20290" w:rsidRPr="007F487E">
        <w:rPr>
          <w:noProof/>
          <w:lang w:val="sr-Latn-CS"/>
        </w:rPr>
        <w:t xml:space="preserve"> </w:t>
      </w:r>
      <w:r>
        <w:rPr>
          <w:noProof/>
          <w:lang w:val="sr-Latn-CS"/>
        </w:rPr>
        <w:t>zakona</w:t>
      </w:r>
      <w:r w:rsidR="00A20290" w:rsidRPr="007F487E">
        <w:rPr>
          <w:noProof/>
          <w:lang w:val="sr-Latn-CS"/>
        </w:rPr>
        <w:t>;</w:t>
      </w:r>
    </w:p>
    <w:p w:rsidR="00D35C77" w:rsidRPr="007F487E" w:rsidRDefault="007F487E" w:rsidP="00821222">
      <w:pPr>
        <w:numPr>
          <w:ilvl w:val="0"/>
          <w:numId w:val="14"/>
        </w:numPr>
        <w:tabs>
          <w:tab w:val="left" w:pos="0"/>
        </w:tabs>
        <w:rPr>
          <w:noProof/>
          <w:lang w:val="sr-Latn-CS"/>
        </w:rPr>
      </w:pPr>
      <w:r>
        <w:rPr>
          <w:noProof/>
          <w:lang w:val="sr-Latn-CS"/>
        </w:rPr>
        <w:t>zaključi</w:t>
      </w:r>
      <w:r w:rsidR="00D35C77" w:rsidRPr="007F487E">
        <w:rPr>
          <w:noProof/>
          <w:lang w:val="sr-Latn-CS"/>
        </w:rPr>
        <w:t xml:space="preserve"> </w:t>
      </w:r>
      <w:r>
        <w:rPr>
          <w:noProof/>
          <w:lang w:val="sr-Latn-CS"/>
        </w:rPr>
        <w:t>ugovor</w:t>
      </w:r>
      <w:r w:rsidR="00D35C77" w:rsidRPr="007F487E">
        <w:rPr>
          <w:noProof/>
          <w:lang w:val="sr-Latn-CS"/>
        </w:rPr>
        <w:t xml:space="preserve"> </w:t>
      </w:r>
      <w:r>
        <w:rPr>
          <w:noProof/>
          <w:lang w:val="sr-Latn-CS"/>
        </w:rPr>
        <w:t>sa</w:t>
      </w:r>
      <w:r w:rsidR="00D35C77" w:rsidRPr="007F487E">
        <w:rPr>
          <w:noProof/>
          <w:lang w:val="sr-Latn-CS"/>
        </w:rPr>
        <w:t xml:space="preserve"> </w:t>
      </w:r>
      <w:r>
        <w:rPr>
          <w:noProof/>
          <w:lang w:val="sr-Latn-CS"/>
        </w:rPr>
        <w:t>sportistom</w:t>
      </w:r>
      <w:r w:rsidR="00D35C77" w:rsidRPr="007F487E">
        <w:rPr>
          <w:noProof/>
          <w:lang w:val="sr-Latn-CS"/>
        </w:rPr>
        <w:t xml:space="preserve"> </w:t>
      </w:r>
      <w:r>
        <w:rPr>
          <w:noProof/>
          <w:lang w:val="sr-Latn-CS"/>
        </w:rPr>
        <w:t>koji</w:t>
      </w:r>
      <w:r w:rsidR="00D35C77" w:rsidRPr="007F487E">
        <w:rPr>
          <w:noProof/>
          <w:lang w:val="sr-Latn-CS"/>
        </w:rPr>
        <w:t xml:space="preserve"> </w:t>
      </w:r>
      <w:r>
        <w:rPr>
          <w:noProof/>
          <w:lang w:val="sr-Latn-CS"/>
        </w:rPr>
        <w:t>nema</w:t>
      </w:r>
      <w:r w:rsidR="00D35C77" w:rsidRPr="007F487E">
        <w:rPr>
          <w:noProof/>
          <w:lang w:val="sr-Latn-CS"/>
        </w:rPr>
        <w:t xml:space="preserve"> </w:t>
      </w:r>
      <w:r>
        <w:rPr>
          <w:noProof/>
          <w:lang w:val="sr-Latn-CS"/>
        </w:rPr>
        <w:t>potpunu</w:t>
      </w:r>
      <w:r w:rsidR="00D35C77" w:rsidRPr="007F487E">
        <w:rPr>
          <w:noProof/>
          <w:lang w:val="sr-Latn-CS"/>
        </w:rPr>
        <w:t xml:space="preserve"> </w:t>
      </w:r>
      <w:r>
        <w:rPr>
          <w:noProof/>
          <w:lang w:val="sr-Latn-CS"/>
        </w:rPr>
        <w:t>poslovnu</w:t>
      </w:r>
      <w:r w:rsidR="00D35C77" w:rsidRPr="007F487E">
        <w:rPr>
          <w:noProof/>
          <w:lang w:val="sr-Latn-CS"/>
        </w:rPr>
        <w:t xml:space="preserve"> </w:t>
      </w:r>
      <w:r>
        <w:rPr>
          <w:noProof/>
          <w:lang w:val="sr-Latn-CS"/>
        </w:rPr>
        <w:t>sposobnost</w:t>
      </w:r>
      <w:r w:rsidR="00D35C77" w:rsidRPr="007F487E">
        <w:rPr>
          <w:noProof/>
          <w:lang w:val="sr-Latn-CS"/>
        </w:rPr>
        <w:t xml:space="preserve"> </w:t>
      </w:r>
      <w:r>
        <w:rPr>
          <w:noProof/>
          <w:lang w:val="sr-Latn-CS"/>
        </w:rPr>
        <w:t>suprotno</w:t>
      </w:r>
      <w:r w:rsidR="00D35C77" w:rsidRPr="007F487E">
        <w:rPr>
          <w:noProof/>
          <w:lang w:val="sr-Latn-CS"/>
        </w:rPr>
        <w:t xml:space="preserve"> </w:t>
      </w:r>
      <w:r>
        <w:rPr>
          <w:noProof/>
          <w:lang w:val="sr-Latn-CS"/>
        </w:rPr>
        <w:t>odredbi</w:t>
      </w:r>
      <w:r w:rsidR="00D35C77" w:rsidRPr="007F487E">
        <w:rPr>
          <w:noProof/>
          <w:lang w:val="sr-Latn-CS"/>
        </w:rPr>
        <w:t xml:space="preserve"> </w:t>
      </w:r>
      <w:r>
        <w:rPr>
          <w:noProof/>
          <w:lang w:val="sr-Latn-CS"/>
        </w:rPr>
        <w:t>člana</w:t>
      </w:r>
      <w:r w:rsidR="00D35C77" w:rsidRPr="007F487E">
        <w:rPr>
          <w:noProof/>
          <w:lang w:val="sr-Latn-CS"/>
        </w:rPr>
        <w:t xml:space="preserve"> 10. </w:t>
      </w:r>
      <w:r>
        <w:rPr>
          <w:noProof/>
          <w:lang w:val="sr-Latn-CS"/>
        </w:rPr>
        <w:t>stav</w:t>
      </w:r>
      <w:r w:rsidR="00D35C77" w:rsidRPr="007F487E">
        <w:rPr>
          <w:noProof/>
          <w:lang w:val="sr-Latn-CS"/>
        </w:rPr>
        <w:t xml:space="preserve"> 6. </w:t>
      </w:r>
      <w:r>
        <w:rPr>
          <w:noProof/>
          <w:lang w:val="sr-Latn-CS"/>
        </w:rPr>
        <w:t>ovog</w:t>
      </w:r>
      <w:r w:rsidR="00D35C77" w:rsidRPr="007F487E">
        <w:rPr>
          <w:noProof/>
          <w:lang w:val="sr-Latn-CS"/>
        </w:rPr>
        <w:t xml:space="preserve"> </w:t>
      </w:r>
      <w:r>
        <w:rPr>
          <w:noProof/>
          <w:lang w:val="sr-Latn-CS"/>
        </w:rPr>
        <w:t>zakona</w:t>
      </w:r>
      <w:r w:rsidR="00D35C77" w:rsidRPr="007F487E">
        <w:rPr>
          <w:noProof/>
          <w:lang w:val="sr-Latn-CS"/>
        </w:rPr>
        <w:t>;</w:t>
      </w:r>
    </w:p>
    <w:p w:rsidR="00137D35" w:rsidRPr="007F487E" w:rsidRDefault="007F487E" w:rsidP="00821222">
      <w:pPr>
        <w:numPr>
          <w:ilvl w:val="0"/>
          <w:numId w:val="14"/>
        </w:numPr>
        <w:tabs>
          <w:tab w:val="left" w:pos="0"/>
        </w:tabs>
        <w:rPr>
          <w:noProof/>
          <w:lang w:val="sr-Latn-CS"/>
        </w:rPr>
      </w:pPr>
      <w:r>
        <w:rPr>
          <w:noProof/>
          <w:lang w:val="sr-Latn-CS"/>
        </w:rPr>
        <w:t>zaključi</w:t>
      </w:r>
      <w:r w:rsidR="00137D35" w:rsidRPr="007F487E">
        <w:rPr>
          <w:noProof/>
          <w:lang w:val="sr-Latn-CS"/>
        </w:rPr>
        <w:t xml:space="preserve"> </w:t>
      </w:r>
      <w:r>
        <w:rPr>
          <w:noProof/>
          <w:lang w:val="sr-Latn-CS"/>
        </w:rPr>
        <w:t>sa</w:t>
      </w:r>
      <w:r w:rsidR="00137D35" w:rsidRPr="007F487E">
        <w:rPr>
          <w:noProof/>
          <w:lang w:val="sr-Latn-CS"/>
        </w:rPr>
        <w:t xml:space="preserve"> </w:t>
      </w:r>
      <w:r>
        <w:rPr>
          <w:noProof/>
          <w:lang w:val="sr-Latn-CS"/>
        </w:rPr>
        <w:t>sportistom</w:t>
      </w:r>
      <w:r w:rsidR="00137D35" w:rsidRPr="007F487E">
        <w:rPr>
          <w:noProof/>
          <w:lang w:val="sr-Latn-CS"/>
        </w:rPr>
        <w:t xml:space="preserve"> </w:t>
      </w:r>
      <w:r>
        <w:rPr>
          <w:noProof/>
          <w:lang w:val="sr-Latn-CS"/>
        </w:rPr>
        <w:t>više</w:t>
      </w:r>
      <w:r w:rsidR="00137D35" w:rsidRPr="007F487E">
        <w:rPr>
          <w:noProof/>
          <w:lang w:val="sr-Latn-CS"/>
        </w:rPr>
        <w:t xml:space="preserve"> </w:t>
      </w:r>
      <w:r>
        <w:rPr>
          <w:noProof/>
          <w:lang w:val="sr-Latn-CS"/>
        </w:rPr>
        <w:t>od</w:t>
      </w:r>
      <w:r w:rsidR="00137D35" w:rsidRPr="007F487E">
        <w:rPr>
          <w:noProof/>
          <w:lang w:val="sr-Latn-CS"/>
        </w:rPr>
        <w:t xml:space="preserve"> </w:t>
      </w:r>
      <w:r>
        <w:rPr>
          <w:noProof/>
          <w:lang w:val="sr-Latn-CS"/>
        </w:rPr>
        <w:t>jednog</w:t>
      </w:r>
      <w:r w:rsidR="00137D35" w:rsidRPr="007F487E">
        <w:rPr>
          <w:noProof/>
          <w:lang w:val="sr-Latn-CS"/>
        </w:rPr>
        <w:t xml:space="preserve"> </w:t>
      </w:r>
      <w:r>
        <w:rPr>
          <w:noProof/>
          <w:lang w:val="sr-Latn-CS"/>
        </w:rPr>
        <w:t>ugovora</w:t>
      </w:r>
      <w:r w:rsidR="00137D35" w:rsidRPr="007F487E">
        <w:rPr>
          <w:noProof/>
          <w:lang w:val="sr-Latn-CS"/>
        </w:rPr>
        <w:t xml:space="preserve"> </w:t>
      </w:r>
      <w:r>
        <w:rPr>
          <w:noProof/>
          <w:lang w:val="sr-Latn-CS"/>
        </w:rPr>
        <w:t>za</w:t>
      </w:r>
      <w:r w:rsidR="00137D35" w:rsidRPr="007F487E">
        <w:rPr>
          <w:noProof/>
          <w:lang w:val="sr-Latn-CS"/>
        </w:rPr>
        <w:t xml:space="preserve"> </w:t>
      </w:r>
      <w:r>
        <w:rPr>
          <w:noProof/>
          <w:lang w:val="sr-Latn-CS"/>
        </w:rPr>
        <w:t>bavljenje</w:t>
      </w:r>
      <w:r w:rsidR="00137D35" w:rsidRPr="007F487E">
        <w:rPr>
          <w:noProof/>
          <w:lang w:val="sr-Latn-CS"/>
        </w:rPr>
        <w:t xml:space="preserve"> </w:t>
      </w:r>
      <w:r>
        <w:rPr>
          <w:noProof/>
          <w:lang w:val="sr-Latn-CS"/>
        </w:rPr>
        <w:t>sportiste</w:t>
      </w:r>
      <w:r w:rsidR="00137D35" w:rsidRPr="007F487E">
        <w:rPr>
          <w:noProof/>
          <w:lang w:val="sr-Latn-CS"/>
        </w:rPr>
        <w:t xml:space="preserve"> </w:t>
      </w:r>
      <w:r>
        <w:rPr>
          <w:noProof/>
          <w:lang w:val="sr-Latn-CS"/>
        </w:rPr>
        <w:t>sportskim</w:t>
      </w:r>
      <w:r w:rsidR="00137D35" w:rsidRPr="007F487E">
        <w:rPr>
          <w:noProof/>
          <w:lang w:val="sr-Latn-CS"/>
        </w:rPr>
        <w:t xml:space="preserve"> </w:t>
      </w:r>
      <w:r>
        <w:rPr>
          <w:noProof/>
          <w:lang w:val="sr-Latn-CS"/>
        </w:rPr>
        <w:t>aktivnostima</w:t>
      </w:r>
      <w:r w:rsidR="00137D35" w:rsidRPr="007F487E">
        <w:rPr>
          <w:noProof/>
          <w:lang w:val="sr-Latn-CS"/>
        </w:rPr>
        <w:t xml:space="preserve"> </w:t>
      </w:r>
      <w:r>
        <w:rPr>
          <w:noProof/>
          <w:lang w:val="sr-Latn-CS"/>
        </w:rPr>
        <w:t>u</w:t>
      </w:r>
      <w:r w:rsidR="00137D35" w:rsidRPr="007F487E">
        <w:rPr>
          <w:noProof/>
          <w:lang w:val="sr-Latn-CS"/>
        </w:rPr>
        <w:t xml:space="preserve"> </w:t>
      </w:r>
      <w:r>
        <w:rPr>
          <w:noProof/>
          <w:lang w:val="sr-Latn-CS"/>
        </w:rPr>
        <w:t>sportskoj</w:t>
      </w:r>
      <w:r w:rsidR="00137D35" w:rsidRPr="007F487E">
        <w:rPr>
          <w:noProof/>
          <w:lang w:val="sr-Latn-CS"/>
        </w:rPr>
        <w:t xml:space="preserve"> </w:t>
      </w:r>
      <w:r>
        <w:rPr>
          <w:noProof/>
          <w:lang w:val="sr-Latn-CS"/>
        </w:rPr>
        <w:t>organizaciji</w:t>
      </w:r>
      <w:r w:rsidR="00137D35" w:rsidRPr="007F487E">
        <w:rPr>
          <w:noProof/>
          <w:lang w:val="sr-Latn-CS"/>
        </w:rPr>
        <w:t xml:space="preserve"> (</w:t>
      </w:r>
      <w:r>
        <w:rPr>
          <w:noProof/>
          <w:lang w:val="sr-Latn-CS"/>
        </w:rPr>
        <w:t>član</w:t>
      </w:r>
      <w:r w:rsidR="00137D35" w:rsidRPr="007F487E">
        <w:rPr>
          <w:noProof/>
          <w:lang w:val="sr-Latn-CS"/>
        </w:rPr>
        <w:t xml:space="preserve"> 10. </w:t>
      </w:r>
      <w:r>
        <w:rPr>
          <w:noProof/>
          <w:lang w:val="sr-Latn-CS"/>
        </w:rPr>
        <w:t>stav</w:t>
      </w:r>
      <w:r w:rsidR="00137D35" w:rsidRPr="007F487E">
        <w:rPr>
          <w:noProof/>
          <w:lang w:val="sr-Latn-CS"/>
        </w:rPr>
        <w:t xml:space="preserve"> </w:t>
      </w:r>
      <w:r w:rsidR="009B7678" w:rsidRPr="007F487E">
        <w:rPr>
          <w:noProof/>
          <w:lang w:val="sr-Latn-CS"/>
        </w:rPr>
        <w:t>9</w:t>
      </w:r>
      <w:r w:rsidR="00137D35" w:rsidRPr="007F487E">
        <w:rPr>
          <w:noProof/>
          <w:lang w:val="sr-Latn-CS"/>
        </w:rPr>
        <w:t>);</w:t>
      </w:r>
    </w:p>
    <w:p w:rsidR="005E7ED4" w:rsidRPr="007F487E" w:rsidRDefault="007F487E" w:rsidP="00821222">
      <w:pPr>
        <w:numPr>
          <w:ilvl w:val="0"/>
          <w:numId w:val="14"/>
        </w:numPr>
        <w:tabs>
          <w:tab w:val="left" w:pos="0"/>
        </w:tabs>
        <w:rPr>
          <w:noProof/>
          <w:lang w:val="sr-Latn-CS"/>
        </w:rPr>
      </w:pPr>
      <w:r>
        <w:rPr>
          <w:noProof/>
          <w:lang w:val="sr-Latn-CS"/>
        </w:rPr>
        <w:t>ne</w:t>
      </w:r>
      <w:r w:rsidR="005E7ED4" w:rsidRPr="007F487E">
        <w:rPr>
          <w:noProof/>
          <w:lang w:val="sr-Latn-CS"/>
        </w:rPr>
        <w:t xml:space="preserve"> </w:t>
      </w:r>
      <w:r>
        <w:rPr>
          <w:noProof/>
          <w:lang w:val="sr-Latn-CS"/>
        </w:rPr>
        <w:t>zaključi</w:t>
      </w:r>
      <w:r w:rsidR="005E7ED4" w:rsidRPr="007F487E">
        <w:rPr>
          <w:noProof/>
          <w:lang w:val="sr-Latn-CS"/>
        </w:rPr>
        <w:t xml:space="preserve"> </w:t>
      </w:r>
      <w:r>
        <w:rPr>
          <w:noProof/>
          <w:lang w:val="sr-Latn-CS"/>
        </w:rPr>
        <w:t>ugovor</w:t>
      </w:r>
      <w:r w:rsidR="005E7ED4" w:rsidRPr="007F487E">
        <w:rPr>
          <w:noProof/>
          <w:lang w:val="sr-Latn-CS"/>
        </w:rPr>
        <w:t xml:space="preserve"> </w:t>
      </w:r>
      <w:r>
        <w:rPr>
          <w:noProof/>
          <w:lang w:val="sr-Latn-CS"/>
        </w:rPr>
        <w:t>sa</w:t>
      </w:r>
      <w:r w:rsidR="005E7ED4" w:rsidRPr="007F487E">
        <w:rPr>
          <w:noProof/>
          <w:lang w:val="sr-Latn-CS"/>
        </w:rPr>
        <w:t xml:space="preserve"> </w:t>
      </w:r>
      <w:r>
        <w:rPr>
          <w:noProof/>
          <w:lang w:val="sr-Latn-CS"/>
        </w:rPr>
        <w:t>sportistom</w:t>
      </w:r>
      <w:r w:rsidR="005E7ED4" w:rsidRPr="007F487E">
        <w:rPr>
          <w:noProof/>
          <w:lang w:val="sr-Latn-CS"/>
        </w:rPr>
        <w:t xml:space="preserve"> </w:t>
      </w:r>
      <w:r>
        <w:rPr>
          <w:noProof/>
          <w:lang w:val="sr-Latn-CS"/>
        </w:rPr>
        <w:t>u</w:t>
      </w:r>
      <w:r w:rsidR="005E7ED4" w:rsidRPr="007F487E">
        <w:rPr>
          <w:noProof/>
          <w:lang w:val="sr-Latn-CS"/>
        </w:rPr>
        <w:t xml:space="preserve"> </w:t>
      </w:r>
      <w:r>
        <w:rPr>
          <w:noProof/>
          <w:lang w:val="sr-Latn-CS"/>
        </w:rPr>
        <w:t>pisanoj</w:t>
      </w:r>
      <w:r w:rsidR="005E7ED4" w:rsidRPr="007F487E">
        <w:rPr>
          <w:noProof/>
          <w:lang w:val="sr-Latn-CS"/>
        </w:rPr>
        <w:t xml:space="preserve"> </w:t>
      </w:r>
      <w:r>
        <w:rPr>
          <w:noProof/>
          <w:lang w:val="sr-Latn-CS"/>
        </w:rPr>
        <w:t>formi</w:t>
      </w:r>
      <w:r w:rsidR="005E7ED4" w:rsidRPr="007F487E">
        <w:rPr>
          <w:noProof/>
          <w:lang w:val="sr-Latn-CS"/>
        </w:rPr>
        <w:t xml:space="preserve"> </w:t>
      </w:r>
      <w:r>
        <w:rPr>
          <w:noProof/>
          <w:lang w:val="sr-Latn-CS"/>
        </w:rPr>
        <w:t>i</w:t>
      </w:r>
      <w:r w:rsidR="005E7ED4" w:rsidRPr="007F487E">
        <w:rPr>
          <w:noProof/>
          <w:lang w:val="sr-Latn-CS"/>
        </w:rPr>
        <w:t xml:space="preserve"> </w:t>
      </w:r>
      <w:r>
        <w:rPr>
          <w:noProof/>
          <w:lang w:val="sr-Latn-CS"/>
        </w:rPr>
        <w:t>ne</w:t>
      </w:r>
      <w:r w:rsidR="00EA6F1B" w:rsidRPr="007F487E">
        <w:rPr>
          <w:noProof/>
          <w:lang w:val="sr-Latn-CS"/>
        </w:rPr>
        <w:t xml:space="preserve"> </w:t>
      </w:r>
      <w:r>
        <w:rPr>
          <w:noProof/>
          <w:lang w:val="sr-Latn-CS"/>
        </w:rPr>
        <w:t>overi</w:t>
      </w:r>
      <w:r w:rsidR="005E7ED4" w:rsidRPr="007F487E">
        <w:rPr>
          <w:noProof/>
          <w:lang w:val="sr-Latn-CS"/>
        </w:rPr>
        <w:t xml:space="preserve"> </w:t>
      </w:r>
      <w:r>
        <w:rPr>
          <w:noProof/>
          <w:lang w:val="sr-Latn-CS"/>
        </w:rPr>
        <w:t>ga</w:t>
      </w:r>
      <w:r w:rsidR="005E7ED4" w:rsidRPr="007F487E">
        <w:rPr>
          <w:noProof/>
          <w:lang w:val="sr-Latn-CS"/>
        </w:rPr>
        <w:t xml:space="preserve"> </w:t>
      </w:r>
      <w:r>
        <w:rPr>
          <w:noProof/>
          <w:lang w:val="sr-Latn-CS"/>
        </w:rPr>
        <w:t>u</w:t>
      </w:r>
      <w:r w:rsidR="005E7ED4" w:rsidRPr="007F487E">
        <w:rPr>
          <w:noProof/>
          <w:lang w:val="sr-Latn-CS"/>
        </w:rPr>
        <w:t xml:space="preserve"> </w:t>
      </w:r>
      <w:r>
        <w:rPr>
          <w:noProof/>
          <w:lang w:val="sr-Latn-CS"/>
        </w:rPr>
        <w:t>skladu</w:t>
      </w:r>
      <w:r w:rsidR="005E7ED4" w:rsidRPr="007F487E">
        <w:rPr>
          <w:noProof/>
          <w:lang w:val="sr-Latn-CS"/>
        </w:rPr>
        <w:t xml:space="preserve"> </w:t>
      </w:r>
      <w:r>
        <w:rPr>
          <w:noProof/>
          <w:lang w:val="sr-Latn-CS"/>
        </w:rPr>
        <w:t>sa</w:t>
      </w:r>
      <w:r w:rsidR="005E7ED4" w:rsidRPr="007F487E">
        <w:rPr>
          <w:noProof/>
          <w:lang w:val="sr-Latn-CS"/>
        </w:rPr>
        <w:t xml:space="preserve"> </w:t>
      </w:r>
      <w:r>
        <w:rPr>
          <w:noProof/>
          <w:lang w:val="sr-Latn-CS"/>
        </w:rPr>
        <w:t>zakonom</w:t>
      </w:r>
      <w:r w:rsidR="005E7ED4" w:rsidRPr="007F487E">
        <w:rPr>
          <w:noProof/>
          <w:lang w:val="sr-Latn-CS"/>
        </w:rPr>
        <w:t xml:space="preserve"> (</w:t>
      </w:r>
      <w:r>
        <w:rPr>
          <w:noProof/>
          <w:lang w:val="sr-Latn-CS"/>
        </w:rPr>
        <w:t>član</w:t>
      </w:r>
      <w:r w:rsidR="005E7ED4" w:rsidRPr="007F487E">
        <w:rPr>
          <w:noProof/>
          <w:lang w:val="sr-Latn-CS"/>
        </w:rPr>
        <w:t xml:space="preserve"> 12. </w:t>
      </w:r>
      <w:r>
        <w:rPr>
          <w:noProof/>
          <w:lang w:val="sr-Latn-CS"/>
        </w:rPr>
        <w:t>stav</w:t>
      </w:r>
      <w:r w:rsidR="005E7ED4" w:rsidRPr="007F487E">
        <w:rPr>
          <w:noProof/>
          <w:lang w:val="sr-Latn-CS"/>
        </w:rPr>
        <w:t xml:space="preserve"> 1);</w:t>
      </w:r>
    </w:p>
    <w:p w:rsidR="004F4D51" w:rsidRPr="007F487E" w:rsidRDefault="007F487E" w:rsidP="00821222">
      <w:pPr>
        <w:numPr>
          <w:ilvl w:val="0"/>
          <w:numId w:val="14"/>
        </w:numPr>
        <w:tabs>
          <w:tab w:val="left" w:pos="0"/>
        </w:tabs>
        <w:rPr>
          <w:noProof/>
          <w:lang w:val="sr-Latn-CS"/>
        </w:rPr>
      </w:pPr>
      <w:r>
        <w:rPr>
          <w:noProof/>
          <w:lang w:val="sr-Latn-CS"/>
        </w:rPr>
        <w:t>ne</w:t>
      </w:r>
      <w:r w:rsidR="004F4D51" w:rsidRPr="007F487E">
        <w:rPr>
          <w:noProof/>
          <w:lang w:val="sr-Latn-CS"/>
        </w:rPr>
        <w:t xml:space="preserve"> </w:t>
      </w:r>
      <w:r>
        <w:rPr>
          <w:noProof/>
          <w:lang w:val="sr-Latn-CS"/>
        </w:rPr>
        <w:t>zaključi</w:t>
      </w:r>
      <w:r w:rsidR="004F4D51" w:rsidRPr="007F487E">
        <w:rPr>
          <w:noProof/>
          <w:lang w:val="sr-Latn-CS"/>
        </w:rPr>
        <w:t xml:space="preserve"> </w:t>
      </w:r>
      <w:r>
        <w:rPr>
          <w:noProof/>
          <w:lang w:val="sr-Latn-CS"/>
        </w:rPr>
        <w:t>ugovor</w:t>
      </w:r>
      <w:r w:rsidR="004F4D51" w:rsidRPr="007F487E">
        <w:rPr>
          <w:noProof/>
          <w:lang w:val="sr-Latn-CS"/>
        </w:rPr>
        <w:t xml:space="preserve"> </w:t>
      </w:r>
      <w:r>
        <w:rPr>
          <w:noProof/>
          <w:lang w:val="sr-Latn-CS"/>
        </w:rPr>
        <w:t>o</w:t>
      </w:r>
      <w:r w:rsidR="004F4D51" w:rsidRPr="007F487E">
        <w:rPr>
          <w:noProof/>
          <w:lang w:val="sr-Latn-CS"/>
        </w:rPr>
        <w:t xml:space="preserve"> </w:t>
      </w:r>
      <w:r>
        <w:rPr>
          <w:noProof/>
          <w:lang w:val="sr-Latn-CS"/>
        </w:rPr>
        <w:t>radu</w:t>
      </w:r>
      <w:r w:rsidR="004F4D51" w:rsidRPr="007F487E">
        <w:rPr>
          <w:noProof/>
          <w:lang w:val="sr-Latn-CS"/>
        </w:rPr>
        <w:t xml:space="preserve"> </w:t>
      </w:r>
      <w:r>
        <w:rPr>
          <w:noProof/>
          <w:lang w:val="sr-Latn-CS"/>
        </w:rPr>
        <w:t>sa</w:t>
      </w:r>
      <w:r w:rsidR="004F4D51" w:rsidRPr="007F487E">
        <w:rPr>
          <w:noProof/>
          <w:lang w:val="sr-Latn-CS"/>
        </w:rPr>
        <w:t xml:space="preserve"> </w:t>
      </w:r>
      <w:r>
        <w:rPr>
          <w:noProof/>
          <w:lang w:val="sr-Latn-CS"/>
        </w:rPr>
        <w:t>profesionalnim</w:t>
      </w:r>
      <w:r w:rsidR="004F4D51" w:rsidRPr="007F487E">
        <w:rPr>
          <w:noProof/>
          <w:lang w:val="sr-Latn-CS"/>
        </w:rPr>
        <w:t xml:space="preserve"> </w:t>
      </w:r>
      <w:r>
        <w:rPr>
          <w:noProof/>
          <w:lang w:val="sr-Latn-CS"/>
        </w:rPr>
        <w:t>sportistom</w:t>
      </w:r>
      <w:r w:rsidR="004F4D51" w:rsidRPr="007F487E">
        <w:rPr>
          <w:noProof/>
          <w:lang w:val="sr-Latn-CS"/>
        </w:rPr>
        <w:t xml:space="preserve"> (</w:t>
      </w:r>
      <w:r>
        <w:rPr>
          <w:noProof/>
          <w:lang w:val="sr-Latn-CS"/>
        </w:rPr>
        <w:t>član</w:t>
      </w:r>
      <w:r w:rsidR="004F4D51" w:rsidRPr="007F487E">
        <w:rPr>
          <w:noProof/>
          <w:lang w:val="sr-Latn-CS"/>
        </w:rPr>
        <w:t xml:space="preserve"> 13. </w:t>
      </w:r>
      <w:r>
        <w:rPr>
          <w:noProof/>
          <w:lang w:val="sr-Latn-CS"/>
        </w:rPr>
        <w:t>stav</w:t>
      </w:r>
      <w:r w:rsidR="004F4D51" w:rsidRPr="007F487E">
        <w:rPr>
          <w:noProof/>
          <w:lang w:val="sr-Latn-CS"/>
        </w:rPr>
        <w:t xml:space="preserve"> 1);</w:t>
      </w:r>
    </w:p>
    <w:p w:rsidR="00725365" w:rsidRPr="007F487E" w:rsidRDefault="007F487E" w:rsidP="00821222">
      <w:pPr>
        <w:numPr>
          <w:ilvl w:val="0"/>
          <w:numId w:val="14"/>
        </w:numPr>
        <w:tabs>
          <w:tab w:val="left" w:pos="0"/>
        </w:tabs>
        <w:rPr>
          <w:noProof/>
          <w:lang w:val="sr-Latn-CS"/>
        </w:rPr>
      </w:pPr>
      <w:r>
        <w:rPr>
          <w:noProof/>
          <w:lang w:val="sr-Latn-CS"/>
        </w:rPr>
        <w:t>zaključi</w:t>
      </w:r>
      <w:r w:rsidR="00725365" w:rsidRPr="007F487E">
        <w:rPr>
          <w:noProof/>
          <w:lang w:val="sr-Latn-CS"/>
        </w:rPr>
        <w:t xml:space="preserve"> </w:t>
      </w:r>
      <w:r>
        <w:rPr>
          <w:noProof/>
          <w:lang w:val="sr-Latn-CS"/>
        </w:rPr>
        <w:t>ugovor</w:t>
      </w:r>
      <w:r w:rsidR="00725365" w:rsidRPr="007F487E">
        <w:rPr>
          <w:noProof/>
          <w:lang w:val="sr-Latn-CS"/>
        </w:rPr>
        <w:t xml:space="preserve"> </w:t>
      </w:r>
      <w:r>
        <w:rPr>
          <w:noProof/>
          <w:lang w:val="sr-Latn-CS"/>
        </w:rPr>
        <w:t>sa</w:t>
      </w:r>
      <w:r w:rsidR="00725365" w:rsidRPr="007F487E">
        <w:rPr>
          <w:noProof/>
          <w:lang w:val="sr-Latn-CS"/>
        </w:rPr>
        <w:t xml:space="preserve"> </w:t>
      </w:r>
      <w:r>
        <w:rPr>
          <w:noProof/>
          <w:lang w:val="sr-Latn-CS"/>
        </w:rPr>
        <w:t>sportistom</w:t>
      </w:r>
      <w:r w:rsidR="00725365" w:rsidRPr="007F487E">
        <w:rPr>
          <w:noProof/>
          <w:lang w:val="sr-Latn-CS"/>
        </w:rPr>
        <w:t xml:space="preserve"> </w:t>
      </w:r>
      <w:r>
        <w:rPr>
          <w:noProof/>
          <w:lang w:val="sr-Latn-CS"/>
        </w:rPr>
        <w:t>o</w:t>
      </w:r>
      <w:r w:rsidR="00725365" w:rsidRPr="007F487E">
        <w:rPr>
          <w:noProof/>
          <w:lang w:val="sr-Latn-CS"/>
        </w:rPr>
        <w:t xml:space="preserve"> </w:t>
      </w:r>
      <w:r>
        <w:rPr>
          <w:noProof/>
          <w:lang w:val="sr-Latn-CS"/>
        </w:rPr>
        <w:t>davanju</w:t>
      </w:r>
      <w:r w:rsidR="00725365" w:rsidRPr="007F487E">
        <w:rPr>
          <w:noProof/>
          <w:lang w:val="sr-Latn-CS"/>
        </w:rPr>
        <w:t xml:space="preserve"> </w:t>
      </w:r>
      <w:r>
        <w:rPr>
          <w:noProof/>
          <w:lang w:val="sr-Latn-CS"/>
        </w:rPr>
        <w:t>novčanih</w:t>
      </w:r>
      <w:r w:rsidR="00725365" w:rsidRPr="007F487E">
        <w:rPr>
          <w:noProof/>
          <w:lang w:val="sr-Latn-CS"/>
        </w:rPr>
        <w:t xml:space="preserve"> </w:t>
      </w:r>
      <w:r>
        <w:rPr>
          <w:noProof/>
          <w:lang w:val="sr-Latn-CS"/>
        </w:rPr>
        <w:t>i</w:t>
      </w:r>
      <w:r w:rsidR="00725365" w:rsidRPr="007F487E">
        <w:rPr>
          <w:noProof/>
          <w:lang w:val="sr-Latn-CS"/>
        </w:rPr>
        <w:t xml:space="preserve"> </w:t>
      </w:r>
      <w:r>
        <w:rPr>
          <w:noProof/>
          <w:lang w:val="sr-Latn-CS"/>
        </w:rPr>
        <w:t>drugih</w:t>
      </w:r>
      <w:r w:rsidR="00725365" w:rsidRPr="007F487E">
        <w:rPr>
          <w:noProof/>
          <w:lang w:val="sr-Latn-CS"/>
        </w:rPr>
        <w:t xml:space="preserve"> </w:t>
      </w:r>
      <w:r>
        <w:rPr>
          <w:noProof/>
          <w:lang w:val="sr-Latn-CS"/>
        </w:rPr>
        <w:t>naknada</w:t>
      </w:r>
      <w:r w:rsidR="00F60A19" w:rsidRPr="007F487E">
        <w:rPr>
          <w:noProof/>
          <w:lang w:val="sr-Latn-CS"/>
        </w:rPr>
        <w:t xml:space="preserve"> </w:t>
      </w:r>
      <w:r>
        <w:rPr>
          <w:noProof/>
          <w:lang w:val="sr-Latn-CS"/>
        </w:rPr>
        <w:t>na</w:t>
      </w:r>
      <w:r w:rsidR="00F60A19" w:rsidRPr="007F487E">
        <w:rPr>
          <w:noProof/>
          <w:lang w:val="sr-Latn-CS"/>
        </w:rPr>
        <w:t xml:space="preserve"> </w:t>
      </w:r>
      <w:r>
        <w:rPr>
          <w:noProof/>
          <w:lang w:val="sr-Latn-CS"/>
        </w:rPr>
        <w:t>ime</w:t>
      </w:r>
      <w:r w:rsidR="00F60A19" w:rsidRPr="007F487E">
        <w:rPr>
          <w:noProof/>
          <w:lang w:val="sr-Latn-CS"/>
        </w:rPr>
        <w:t xml:space="preserve"> </w:t>
      </w:r>
      <w:r>
        <w:rPr>
          <w:noProof/>
          <w:lang w:val="sr-Latn-CS"/>
        </w:rPr>
        <w:t>zaključenja</w:t>
      </w:r>
      <w:r w:rsidR="00F60A19" w:rsidRPr="007F487E">
        <w:rPr>
          <w:noProof/>
          <w:lang w:val="sr-Latn-CS"/>
        </w:rPr>
        <w:t xml:space="preserve"> </w:t>
      </w:r>
      <w:r>
        <w:rPr>
          <w:noProof/>
          <w:lang w:val="sr-Latn-CS"/>
        </w:rPr>
        <w:t>ugovora</w:t>
      </w:r>
      <w:r w:rsidR="00F60A19" w:rsidRPr="007F487E">
        <w:rPr>
          <w:noProof/>
          <w:lang w:val="sr-Latn-CS"/>
        </w:rPr>
        <w:t xml:space="preserve"> </w:t>
      </w:r>
      <w:r>
        <w:rPr>
          <w:noProof/>
          <w:lang w:val="sr-Latn-CS"/>
        </w:rPr>
        <w:t>i</w:t>
      </w:r>
      <w:r w:rsidR="00F60A19" w:rsidRPr="007F487E">
        <w:rPr>
          <w:noProof/>
          <w:lang w:val="sr-Latn-CS"/>
        </w:rPr>
        <w:t xml:space="preserve"> </w:t>
      </w:r>
      <w:r>
        <w:rPr>
          <w:noProof/>
          <w:lang w:val="sr-Latn-CS"/>
        </w:rPr>
        <w:t>drugih</w:t>
      </w:r>
      <w:r w:rsidR="00725365" w:rsidRPr="007F487E">
        <w:rPr>
          <w:noProof/>
          <w:lang w:val="sr-Latn-CS"/>
        </w:rPr>
        <w:t xml:space="preserve"> </w:t>
      </w:r>
      <w:r>
        <w:rPr>
          <w:noProof/>
          <w:lang w:val="sr-Latn-CS"/>
        </w:rPr>
        <w:t>sličnih</w:t>
      </w:r>
      <w:r w:rsidR="00725365" w:rsidRPr="007F487E">
        <w:rPr>
          <w:noProof/>
          <w:lang w:val="sr-Latn-CS"/>
        </w:rPr>
        <w:t xml:space="preserve"> </w:t>
      </w:r>
      <w:r>
        <w:rPr>
          <w:noProof/>
          <w:lang w:val="sr-Latn-CS"/>
        </w:rPr>
        <w:t>primanja</w:t>
      </w:r>
      <w:r w:rsidR="00725365" w:rsidRPr="007F487E">
        <w:rPr>
          <w:noProof/>
          <w:lang w:val="sr-Latn-CS"/>
        </w:rPr>
        <w:t xml:space="preserve"> </w:t>
      </w:r>
      <w:r>
        <w:rPr>
          <w:noProof/>
          <w:lang w:val="sr-Latn-CS"/>
        </w:rPr>
        <w:t>suprotno</w:t>
      </w:r>
      <w:r w:rsidR="00725365" w:rsidRPr="007F487E">
        <w:rPr>
          <w:noProof/>
          <w:lang w:val="sr-Latn-CS"/>
        </w:rPr>
        <w:t xml:space="preserve"> </w:t>
      </w:r>
      <w:r>
        <w:rPr>
          <w:noProof/>
          <w:lang w:val="sr-Latn-CS"/>
        </w:rPr>
        <w:t>odredbama</w:t>
      </w:r>
      <w:r w:rsidR="00B46BBB" w:rsidRPr="007F487E">
        <w:rPr>
          <w:noProof/>
          <w:lang w:val="sr-Latn-CS"/>
        </w:rPr>
        <w:t xml:space="preserve"> </w:t>
      </w:r>
      <w:r>
        <w:rPr>
          <w:noProof/>
          <w:lang w:val="sr-Latn-CS"/>
        </w:rPr>
        <w:t>člana</w:t>
      </w:r>
      <w:r w:rsidR="00B46BBB" w:rsidRPr="007F487E">
        <w:rPr>
          <w:noProof/>
          <w:lang w:val="sr-Latn-CS"/>
        </w:rPr>
        <w:t xml:space="preserve"> 13. </w:t>
      </w:r>
      <w:r>
        <w:rPr>
          <w:noProof/>
          <w:lang w:val="sr-Latn-CS"/>
        </w:rPr>
        <w:t>st</w:t>
      </w:r>
      <w:r w:rsidR="00B46BBB" w:rsidRPr="007F487E">
        <w:rPr>
          <w:noProof/>
          <w:lang w:val="sr-Latn-CS"/>
        </w:rPr>
        <w:t>. 4</w:t>
      </w:r>
      <w:r w:rsidR="00725365" w:rsidRPr="007F487E">
        <w:rPr>
          <w:noProof/>
          <w:lang w:val="sr-Latn-CS"/>
        </w:rPr>
        <w:t xml:space="preserve">. </w:t>
      </w:r>
      <w:r>
        <w:rPr>
          <w:noProof/>
          <w:lang w:val="sr-Latn-CS"/>
        </w:rPr>
        <w:t>i</w:t>
      </w:r>
      <w:r w:rsidR="00725365" w:rsidRPr="007F487E">
        <w:rPr>
          <w:noProof/>
          <w:lang w:val="sr-Latn-CS"/>
        </w:rPr>
        <w:t xml:space="preserve"> </w:t>
      </w:r>
      <w:r w:rsidR="00B46BBB" w:rsidRPr="007F487E">
        <w:rPr>
          <w:noProof/>
          <w:lang w:val="sr-Latn-CS"/>
        </w:rPr>
        <w:t>5</w:t>
      </w:r>
      <w:r w:rsidR="00725365" w:rsidRPr="007F487E">
        <w:rPr>
          <w:noProof/>
          <w:lang w:val="sr-Latn-CS"/>
        </w:rPr>
        <w:t xml:space="preserve">. </w:t>
      </w:r>
      <w:r>
        <w:rPr>
          <w:noProof/>
          <w:lang w:val="sr-Latn-CS"/>
        </w:rPr>
        <w:t>ovog</w:t>
      </w:r>
      <w:r w:rsidR="00725365" w:rsidRPr="007F487E">
        <w:rPr>
          <w:noProof/>
          <w:lang w:val="sr-Latn-CS"/>
        </w:rPr>
        <w:t xml:space="preserve"> </w:t>
      </w:r>
      <w:r>
        <w:rPr>
          <w:noProof/>
          <w:lang w:val="sr-Latn-CS"/>
        </w:rPr>
        <w:t>zakona</w:t>
      </w:r>
      <w:r w:rsidR="00725365" w:rsidRPr="007F487E">
        <w:rPr>
          <w:noProof/>
          <w:lang w:val="sr-Latn-CS"/>
        </w:rPr>
        <w:t>;</w:t>
      </w:r>
    </w:p>
    <w:p w:rsidR="0044229B" w:rsidRPr="007F487E" w:rsidRDefault="007F487E" w:rsidP="00821222">
      <w:pPr>
        <w:numPr>
          <w:ilvl w:val="0"/>
          <w:numId w:val="14"/>
        </w:numPr>
        <w:tabs>
          <w:tab w:val="left" w:pos="0"/>
        </w:tabs>
        <w:rPr>
          <w:noProof/>
          <w:lang w:val="sr-Latn-CS"/>
        </w:rPr>
      </w:pPr>
      <w:r>
        <w:rPr>
          <w:noProof/>
          <w:lang w:val="sr-Latn-CS"/>
        </w:rPr>
        <w:t>odobri</w:t>
      </w:r>
      <w:r w:rsidR="0044229B" w:rsidRPr="007F487E">
        <w:rPr>
          <w:noProof/>
          <w:lang w:val="sr-Latn-CS"/>
        </w:rPr>
        <w:t xml:space="preserve"> </w:t>
      </w:r>
      <w:r>
        <w:rPr>
          <w:noProof/>
          <w:lang w:val="sr-Latn-CS"/>
        </w:rPr>
        <w:t>međunarodni</w:t>
      </w:r>
      <w:r w:rsidR="0044229B" w:rsidRPr="007F487E">
        <w:rPr>
          <w:noProof/>
          <w:lang w:val="sr-Latn-CS"/>
        </w:rPr>
        <w:t xml:space="preserve"> </w:t>
      </w:r>
      <w:r>
        <w:rPr>
          <w:noProof/>
          <w:lang w:val="sr-Latn-CS"/>
        </w:rPr>
        <w:t>ili</w:t>
      </w:r>
      <w:r w:rsidR="0044229B" w:rsidRPr="007F487E">
        <w:rPr>
          <w:noProof/>
          <w:lang w:val="sr-Latn-CS"/>
        </w:rPr>
        <w:t xml:space="preserve"> </w:t>
      </w:r>
      <w:r>
        <w:rPr>
          <w:noProof/>
          <w:lang w:val="sr-Latn-CS"/>
        </w:rPr>
        <w:t>nacionalni</w:t>
      </w:r>
      <w:r w:rsidR="0044229B" w:rsidRPr="007F487E">
        <w:rPr>
          <w:noProof/>
          <w:lang w:val="sr-Latn-CS"/>
        </w:rPr>
        <w:t xml:space="preserve"> </w:t>
      </w:r>
      <w:r>
        <w:rPr>
          <w:noProof/>
          <w:lang w:val="sr-Latn-CS"/>
        </w:rPr>
        <w:t>transfer</w:t>
      </w:r>
      <w:r w:rsidR="008576F2" w:rsidRPr="007F487E">
        <w:rPr>
          <w:noProof/>
          <w:lang w:val="sr-Latn-CS"/>
        </w:rPr>
        <w:t xml:space="preserve">, </w:t>
      </w:r>
      <w:r>
        <w:rPr>
          <w:noProof/>
          <w:lang w:val="sr-Latn-CS"/>
        </w:rPr>
        <w:t>odnosno</w:t>
      </w:r>
      <w:r w:rsidR="008576F2" w:rsidRPr="007F487E">
        <w:rPr>
          <w:noProof/>
          <w:lang w:val="sr-Latn-CS"/>
        </w:rPr>
        <w:t xml:space="preserve"> </w:t>
      </w:r>
      <w:r>
        <w:rPr>
          <w:noProof/>
          <w:lang w:val="sr-Latn-CS"/>
        </w:rPr>
        <w:t>prelazak</w:t>
      </w:r>
      <w:r w:rsidR="0044229B" w:rsidRPr="007F487E">
        <w:rPr>
          <w:noProof/>
          <w:lang w:val="sr-Latn-CS"/>
        </w:rPr>
        <w:t xml:space="preserve"> </w:t>
      </w:r>
      <w:r>
        <w:rPr>
          <w:noProof/>
          <w:lang w:val="sr-Latn-CS"/>
        </w:rPr>
        <w:t>maloletnog</w:t>
      </w:r>
      <w:r w:rsidR="0044229B" w:rsidRPr="007F487E">
        <w:rPr>
          <w:noProof/>
          <w:lang w:val="sr-Latn-CS"/>
        </w:rPr>
        <w:t xml:space="preserve"> </w:t>
      </w:r>
      <w:r>
        <w:rPr>
          <w:noProof/>
          <w:lang w:val="sr-Latn-CS"/>
        </w:rPr>
        <w:t>sportiste</w:t>
      </w:r>
      <w:r w:rsidR="0044229B" w:rsidRPr="007F487E">
        <w:rPr>
          <w:noProof/>
          <w:lang w:val="sr-Latn-CS"/>
        </w:rPr>
        <w:t xml:space="preserve"> </w:t>
      </w:r>
      <w:r>
        <w:rPr>
          <w:noProof/>
          <w:lang w:val="sr-Latn-CS"/>
        </w:rPr>
        <w:t>u</w:t>
      </w:r>
      <w:r w:rsidR="008576F2" w:rsidRPr="007F487E">
        <w:rPr>
          <w:noProof/>
          <w:lang w:val="sr-Latn-CS"/>
        </w:rPr>
        <w:t xml:space="preserve"> </w:t>
      </w:r>
      <w:r>
        <w:rPr>
          <w:noProof/>
          <w:lang w:val="sr-Latn-CS"/>
        </w:rPr>
        <w:t>drugu</w:t>
      </w:r>
      <w:r w:rsidR="0087496B" w:rsidRPr="007F487E">
        <w:rPr>
          <w:noProof/>
          <w:lang w:val="sr-Latn-CS"/>
        </w:rPr>
        <w:t xml:space="preserve"> </w:t>
      </w:r>
      <w:r>
        <w:rPr>
          <w:noProof/>
          <w:lang w:val="sr-Latn-CS"/>
        </w:rPr>
        <w:t>sportsku</w:t>
      </w:r>
      <w:r w:rsidR="008576F2" w:rsidRPr="007F487E">
        <w:rPr>
          <w:noProof/>
          <w:lang w:val="sr-Latn-CS"/>
        </w:rPr>
        <w:t xml:space="preserve"> </w:t>
      </w:r>
      <w:r>
        <w:rPr>
          <w:noProof/>
          <w:lang w:val="sr-Latn-CS"/>
        </w:rPr>
        <w:t>organizaciju</w:t>
      </w:r>
      <w:r w:rsidR="008576F2" w:rsidRPr="007F487E">
        <w:rPr>
          <w:noProof/>
          <w:lang w:val="sr-Latn-CS"/>
        </w:rPr>
        <w:t xml:space="preserve"> </w:t>
      </w:r>
      <w:r>
        <w:rPr>
          <w:noProof/>
          <w:lang w:val="sr-Latn-CS"/>
        </w:rPr>
        <w:t>suprotno</w:t>
      </w:r>
      <w:r w:rsidR="0044229B" w:rsidRPr="007F487E">
        <w:rPr>
          <w:noProof/>
          <w:lang w:val="sr-Latn-CS"/>
        </w:rPr>
        <w:t xml:space="preserve"> </w:t>
      </w:r>
      <w:r>
        <w:rPr>
          <w:noProof/>
          <w:lang w:val="sr-Latn-CS"/>
        </w:rPr>
        <w:t>odredbama</w:t>
      </w:r>
      <w:r w:rsidR="0044229B" w:rsidRPr="007F487E">
        <w:rPr>
          <w:noProof/>
          <w:lang w:val="sr-Latn-CS"/>
        </w:rPr>
        <w:t xml:space="preserve"> </w:t>
      </w:r>
      <w:r>
        <w:rPr>
          <w:noProof/>
          <w:lang w:val="sr-Latn-CS"/>
        </w:rPr>
        <w:t>člana</w:t>
      </w:r>
      <w:r w:rsidR="0044229B" w:rsidRPr="007F487E">
        <w:rPr>
          <w:noProof/>
          <w:lang w:val="sr-Latn-CS"/>
        </w:rPr>
        <w:t xml:space="preserve"> 18. </w:t>
      </w:r>
      <w:r>
        <w:rPr>
          <w:noProof/>
          <w:lang w:val="sr-Latn-CS"/>
        </w:rPr>
        <w:t>st</w:t>
      </w:r>
      <w:r w:rsidR="00C77CCA" w:rsidRPr="007F487E">
        <w:rPr>
          <w:noProof/>
          <w:lang w:val="sr-Latn-CS"/>
        </w:rPr>
        <w:t>.</w:t>
      </w:r>
      <w:r w:rsidR="00B7370B" w:rsidRPr="007F487E">
        <w:rPr>
          <w:noProof/>
          <w:lang w:val="sr-Latn-CS"/>
        </w:rPr>
        <w:t xml:space="preserve"> 4</w:t>
      </w:r>
      <w:r w:rsidR="00C77CCA" w:rsidRPr="007F487E">
        <w:rPr>
          <w:noProof/>
          <w:lang w:val="sr-Latn-CS"/>
        </w:rPr>
        <w:t>–</w:t>
      </w:r>
      <w:r w:rsidR="00B7370B" w:rsidRPr="007F487E">
        <w:rPr>
          <w:noProof/>
          <w:lang w:val="sr-Latn-CS"/>
        </w:rPr>
        <w:t>6</w:t>
      </w:r>
      <w:r w:rsidR="0087496B" w:rsidRPr="007F487E">
        <w:rPr>
          <w:noProof/>
          <w:lang w:val="sr-Latn-CS"/>
        </w:rPr>
        <w:t xml:space="preserve">. </w:t>
      </w:r>
      <w:r>
        <w:rPr>
          <w:noProof/>
          <w:lang w:val="sr-Latn-CS"/>
        </w:rPr>
        <w:t>ovog</w:t>
      </w:r>
      <w:r w:rsidR="0044229B" w:rsidRPr="007F487E">
        <w:rPr>
          <w:noProof/>
          <w:lang w:val="sr-Latn-CS"/>
        </w:rPr>
        <w:t xml:space="preserve"> </w:t>
      </w:r>
      <w:r>
        <w:rPr>
          <w:noProof/>
          <w:lang w:val="sr-Latn-CS"/>
        </w:rPr>
        <w:t>zakona</w:t>
      </w:r>
      <w:r w:rsidR="0044229B" w:rsidRPr="007F487E">
        <w:rPr>
          <w:noProof/>
          <w:lang w:val="sr-Latn-CS"/>
        </w:rPr>
        <w:t>.</w:t>
      </w:r>
    </w:p>
    <w:p w:rsidR="00AF61ED" w:rsidRPr="007F487E" w:rsidRDefault="007F487E" w:rsidP="00821222">
      <w:pPr>
        <w:numPr>
          <w:ilvl w:val="0"/>
          <w:numId w:val="14"/>
        </w:numPr>
        <w:tabs>
          <w:tab w:val="left" w:pos="0"/>
        </w:tabs>
        <w:rPr>
          <w:noProof/>
          <w:lang w:val="sr-Latn-CS"/>
        </w:rPr>
      </w:pPr>
      <w:r>
        <w:rPr>
          <w:noProof/>
          <w:lang w:val="sr-Latn-CS"/>
        </w:rPr>
        <w:t>obavlja</w:t>
      </w:r>
      <w:r w:rsidR="00AF61ED" w:rsidRPr="007F487E">
        <w:rPr>
          <w:noProof/>
          <w:lang w:val="sr-Latn-CS"/>
        </w:rPr>
        <w:t xml:space="preserve"> </w:t>
      </w:r>
      <w:r>
        <w:rPr>
          <w:noProof/>
          <w:lang w:val="sr-Latn-CS"/>
        </w:rPr>
        <w:t>utvrđivanje</w:t>
      </w:r>
      <w:r w:rsidR="00AF61ED" w:rsidRPr="007F487E">
        <w:rPr>
          <w:noProof/>
          <w:lang w:val="sr-Latn-CS"/>
        </w:rPr>
        <w:t xml:space="preserve"> </w:t>
      </w:r>
      <w:r>
        <w:rPr>
          <w:noProof/>
          <w:lang w:val="sr-Latn-CS"/>
        </w:rPr>
        <w:t>zdravstvene</w:t>
      </w:r>
      <w:r w:rsidR="00AF61ED" w:rsidRPr="007F487E">
        <w:rPr>
          <w:noProof/>
          <w:lang w:val="sr-Latn-CS"/>
        </w:rPr>
        <w:t xml:space="preserve"> </w:t>
      </w:r>
      <w:r>
        <w:rPr>
          <w:noProof/>
          <w:lang w:val="sr-Latn-CS"/>
        </w:rPr>
        <w:t>sposobnosti</w:t>
      </w:r>
      <w:r w:rsidR="00AF61ED" w:rsidRPr="007F487E">
        <w:rPr>
          <w:noProof/>
          <w:lang w:val="sr-Latn-CS"/>
        </w:rPr>
        <w:t xml:space="preserve"> </w:t>
      </w:r>
      <w:r>
        <w:rPr>
          <w:noProof/>
          <w:lang w:val="sr-Latn-CS"/>
        </w:rPr>
        <w:t>sportista</w:t>
      </w:r>
      <w:r w:rsidR="00AF61ED" w:rsidRPr="007F487E">
        <w:rPr>
          <w:noProof/>
          <w:lang w:val="sr-Latn-CS"/>
        </w:rPr>
        <w:t xml:space="preserve"> </w:t>
      </w:r>
      <w:r>
        <w:rPr>
          <w:noProof/>
          <w:lang w:val="sr-Latn-CS"/>
        </w:rPr>
        <w:t>ili</w:t>
      </w:r>
      <w:r w:rsidR="00AF61ED" w:rsidRPr="007F487E">
        <w:rPr>
          <w:noProof/>
          <w:lang w:val="sr-Latn-CS"/>
        </w:rPr>
        <w:t xml:space="preserve"> </w:t>
      </w:r>
      <w:r>
        <w:rPr>
          <w:noProof/>
          <w:lang w:val="sr-Latn-CS"/>
        </w:rPr>
        <w:t>sportskih</w:t>
      </w:r>
      <w:r w:rsidR="00AF61ED" w:rsidRPr="007F487E">
        <w:rPr>
          <w:noProof/>
          <w:lang w:val="sr-Latn-CS"/>
        </w:rPr>
        <w:t xml:space="preserve"> </w:t>
      </w:r>
      <w:r>
        <w:rPr>
          <w:noProof/>
          <w:lang w:val="sr-Latn-CS"/>
        </w:rPr>
        <w:t>stručnjaka</w:t>
      </w:r>
      <w:r w:rsidR="00AF61ED" w:rsidRPr="007F487E">
        <w:rPr>
          <w:noProof/>
          <w:lang w:val="sr-Latn-CS"/>
        </w:rPr>
        <w:t xml:space="preserve"> </w:t>
      </w:r>
      <w:r>
        <w:rPr>
          <w:noProof/>
          <w:lang w:val="sr-Latn-CS"/>
        </w:rPr>
        <w:t>suprotno</w:t>
      </w:r>
      <w:r w:rsidR="00AF61ED" w:rsidRPr="007F487E">
        <w:rPr>
          <w:noProof/>
          <w:lang w:val="sr-Latn-CS"/>
        </w:rPr>
        <w:t xml:space="preserve"> </w:t>
      </w:r>
      <w:r>
        <w:rPr>
          <w:noProof/>
          <w:lang w:val="sr-Latn-CS"/>
        </w:rPr>
        <w:t>odredbi</w:t>
      </w:r>
      <w:r w:rsidR="00AF61ED" w:rsidRPr="007F487E">
        <w:rPr>
          <w:noProof/>
          <w:lang w:val="sr-Latn-CS"/>
        </w:rPr>
        <w:t xml:space="preserve"> </w:t>
      </w:r>
      <w:r>
        <w:rPr>
          <w:noProof/>
          <w:lang w:val="sr-Latn-CS"/>
        </w:rPr>
        <w:t>člana</w:t>
      </w:r>
      <w:r w:rsidR="00AF61ED" w:rsidRPr="007F487E">
        <w:rPr>
          <w:noProof/>
          <w:lang w:val="sr-Latn-CS"/>
        </w:rPr>
        <w:t xml:space="preserve"> 19. </w:t>
      </w:r>
      <w:r>
        <w:rPr>
          <w:noProof/>
          <w:lang w:val="sr-Latn-CS"/>
        </w:rPr>
        <w:t>st</w:t>
      </w:r>
      <w:r w:rsidR="00AF61ED" w:rsidRPr="007F487E">
        <w:rPr>
          <w:noProof/>
          <w:lang w:val="sr-Latn-CS"/>
        </w:rPr>
        <w:t xml:space="preserve">. 4. </w:t>
      </w:r>
      <w:r>
        <w:rPr>
          <w:noProof/>
          <w:lang w:val="sr-Latn-CS"/>
        </w:rPr>
        <w:t>i</w:t>
      </w:r>
      <w:r w:rsidR="00AF61ED" w:rsidRPr="007F487E">
        <w:rPr>
          <w:noProof/>
          <w:lang w:val="sr-Latn-CS"/>
        </w:rPr>
        <w:t xml:space="preserve"> 5. </w:t>
      </w:r>
      <w:r>
        <w:rPr>
          <w:noProof/>
          <w:lang w:val="sr-Latn-CS"/>
        </w:rPr>
        <w:t>ovog</w:t>
      </w:r>
      <w:r w:rsidR="00AF61ED" w:rsidRPr="007F487E">
        <w:rPr>
          <w:noProof/>
          <w:lang w:val="sr-Latn-CS"/>
        </w:rPr>
        <w:t xml:space="preserve"> </w:t>
      </w:r>
      <w:r>
        <w:rPr>
          <w:noProof/>
          <w:lang w:val="sr-Latn-CS"/>
        </w:rPr>
        <w:t>zakona</w:t>
      </w:r>
      <w:r w:rsidR="00AF61ED" w:rsidRPr="007F487E">
        <w:rPr>
          <w:noProof/>
          <w:lang w:val="sr-Latn-CS"/>
        </w:rPr>
        <w:t>;</w:t>
      </w:r>
    </w:p>
    <w:p w:rsidR="00AF61ED" w:rsidRPr="007F487E" w:rsidRDefault="007F487E" w:rsidP="00821222">
      <w:pPr>
        <w:numPr>
          <w:ilvl w:val="0"/>
          <w:numId w:val="14"/>
        </w:numPr>
        <w:tabs>
          <w:tab w:val="left" w:pos="0"/>
        </w:tabs>
        <w:rPr>
          <w:noProof/>
          <w:lang w:val="sr-Latn-CS"/>
        </w:rPr>
      </w:pPr>
      <w:r>
        <w:rPr>
          <w:noProof/>
          <w:lang w:val="sr-Latn-CS"/>
        </w:rPr>
        <w:t>ne</w:t>
      </w:r>
      <w:r w:rsidR="00AF61ED" w:rsidRPr="007F487E">
        <w:rPr>
          <w:noProof/>
          <w:lang w:val="sr-Latn-CS"/>
        </w:rPr>
        <w:t xml:space="preserve"> </w:t>
      </w:r>
      <w:r>
        <w:rPr>
          <w:noProof/>
          <w:lang w:val="sr-Latn-CS"/>
        </w:rPr>
        <w:t>zaključi</w:t>
      </w:r>
      <w:r w:rsidR="00AF61ED" w:rsidRPr="007F487E">
        <w:rPr>
          <w:noProof/>
          <w:lang w:val="sr-Latn-CS"/>
        </w:rPr>
        <w:t xml:space="preserve"> </w:t>
      </w:r>
      <w:r>
        <w:rPr>
          <w:noProof/>
          <w:lang w:val="sr-Latn-CS"/>
        </w:rPr>
        <w:t>ugovor</w:t>
      </w:r>
      <w:r w:rsidR="00AF61ED" w:rsidRPr="007F487E">
        <w:rPr>
          <w:noProof/>
          <w:lang w:val="sr-Latn-CS"/>
        </w:rPr>
        <w:t xml:space="preserve"> </w:t>
      </w:r>
      <w:r>
        <w:rPr>
          <w:noProof/>
          <w:lang w:val="sr-Latn-CS"/>
        </w:rPr>
        <w:t>o</w:t>
      </w:r>
      <w:r w:rsidR="00AF61ED" w:rsidRPr="007F487E">
        <w:rPr>
          <w:noProof/>
          <w:lang w:val="sr-Latn-CS"/>
        </w:rPr>
        <w:t xml:space="preserve"> </w:t>
      </w:r>
      <w:r>
        <w:rPr>
          <w:noProof/>
          <w:lang w:val="sr-Latn-CS"/>
        </w:rPr>
        <w:t>osiguranju</w:t>
      </w:r>
      <w:r w:rsidR="00AF61ED" w:rsidRPr="007F487E">
        <w:rPr>
          <w:noProof/>
          <w:lang w:val="sr-Latn-CS"/>
        </w:rPr>
        <w:t xml:space="preserve"> </w:t>
      </w:r>
      <w:r>
        <w:rPr>
          <w:noProof/>
          <w:lang w:val="sr-Latn-CS"/>
        </w:rPr>
        <w:t>vrhunskih</w:t>
      </w:r>
      <w:r w:rsidR="00AF61ED" w:rsidRPr="007F487E">
        <w:rPr>
          <w:noProof/>
          <w:lang w:val="sr-Latn-CS"/>
        </w:rPr>
        <w:t xml:space="preserve"> </w:t>
      </w:r>
      <w:r>
        <w:rPr>
          <w:noProof/>
          <w:lang w:val="sr-Latn-CS"/>
        </w:rPr>
        <w:t>sportista</w:t>
      </w:r>
      <w:r w:rsidR="00B94E57" w:rsidRPr="007F487E">
        <w:rPr>
          <w:noProof/>
          <w:lang w:val="sr-Latn-CS"/>
        </w:rPr>
        <w:t xml:space="preserve"> </w:t>
      </w:r>
      <w:r>
        <w:rPr>
          <w:noProof/>
          <w:lang w:val="sr-Latn-CS"/>
        </w:rPr>
        <w:t>odnosno</w:t>
      </w:r>
      <w:r w:rsidR="00B94E57" w:rsidRPr="007F487E">
        <w:rPr>
          <w:noProof/>
          <w:lang w:val="sr-Latn-CS"/>
        </w:rPr>
        <w:t xml:space="preserve"> </w:t>
      </w:r>
      <w:r>
        <w:rPr>
          <w:noProof/>
          <w:lang w:val="sr-Latn-CS"/>
        </w:rPr>
        <w:t>sportista</w:t>
      </w:r>
      <w:r w:rsidR="00B94E57" w:rsidRPr="007F487E">
        <w:rPr>
          <w:noProof/>
          <w:lang w:val="sr-Latn-CS"/>
        </w:rPr>
        <w:t xml:space="preserve"> </w:t>
      </w:r>
      <w:r>
        <w:rPr>
          <w:noProof/>
          <w:lang w:val="sr-Latn-CS"/>
        </w:rPr>
        <w:t>i</w:t>
      </w:r>
      <w:r w:rsidR="00B94E57" w:rsidRPr="007F487E">
        <w:rPr>
          <w:noProof/>
          <w:lang w:val="sr-Latn-CS"/>
        </w:rPr>
        <w:t xml:space="preserve"> </w:t>
      </w:r>
      <w:r>
        <w:rPr>
          <w:noProof/>
          <w:lang w:val="sr-Latn-CS"/>
        </w:rPr>
        <w:t>vrhunskih</w:t>
      </w:r>
      <w:r w:rsidR="00B94E57" w:rsidRPr="007F487E">
        <w:rPr>
          <w:noProof/>
          <w:lang w:val="sr-Latn-CS"/>
        </w:rPr>
        <w:t xml:space="preserve"> </w:t>
      </w:r>
      <w:r>
        <w:rPr>
          <w:noProof/>
          <w:lang w:val="sr-Latn-CS"/>
        </w:rPr>
        <w:t>sportskih</w:t>
      </w:r>
      <w:r w:rsidR="00B94E57" w:rsidRPr="007F487E">
        <w:rPr>
          <w:noProof/>
          <w:lang w:val="sr-Latn-CS"/>
        </w:rPr>
        <w:t xml:space="preserve"> </w:t>
      </w:r>
      <w:r>
        <w:rPr>
          <w:noProof/>
          <w:lang w:val="sr-Latn-CS"/>
        </w:rPr>
        <w:t>stručnjaka</w:t>
      </w:r>
      <w:r w:rsidR="00B94E57" w:rsidRPr="007F487E">
        <w:rPr>
          <w:noProof/>
          <w:lang w:val="sr-Latn-CS"/>
        </w:rPr>
        <w:t xml:space="preserve"> </w:t>
      </w:r>
      <w:r>
        <w:rPr>
          <w:noProof/>
          <w:lang w:val="sr-Latn-CS"/>
        </w:rPr>
        <w:t>odnosno</w:t>
      </w:r>
      <w:r w:rsidR="00B94E57" w:rsidRPr="007F487E">
        <w:rPr>
          <w:noProof/>
          <w:lang w:val="sr-Latn-CS"/>
        </w:rPr>
        <w:t xml:space="preserve"> </w:t>
      </w:r>
      <w:r>
        <w:rPr>
          <w:noProof/>
          <w:lang w:val="sr-Latn-CS"/>
        </w:rPr>
        <w:t>stručnjaka</w:t>
      </w:r>
      <w:r w:rsidR="00AF61ED" w:rsidRPr="007F487E">
        <w:rPr>
          <w:noProof/>
          <w:lang w:val="sr-Latn-CS"/>
        </w:rPr>
        <w:t xml:space="preserve"> </w:t>
      </w:r>
      <w:r>
        <w:rPr>
          <w:noProof/>
          <w:lang w:val="sr-Latn-CS"/>
        </w:rPr>
        <w:t>od</w:t>
      </w:r>
      <w:r w:rsidR="00AF61ED" w:rsidRPr="007F487E">
        <w:rPr>
          <w:noProof/>
          <w:lang w:val="sr-Latn-CS"/>
        </w:rPr>
        <w:t xml:space="preserve"> </w:t>
      </w:r>
      <w:r>
        <w:rPr>
          <w:noProof/>
          <w:lang w:val="sr-Latn-CS"/>
        </w:rPr>
        <w:t>posledica</w:t>
      </w:r>
      <w:r w:rsidR="00AF61ED" w:rsidRPr="007F487E">
        <w:rPr>
          <w:noProof/>
          <w:lang w:val="sr-Latn-CS"/>
        </w:rPr>
        <w:t xml:space="preserve"> </w:t>
      </w:r>
      <w:r>
        <w:rPr>
          <w:noProof/>
          <w:lang w:val="sr-Latn-CS"/>
        </w:rPr>
        <w:t>nesrećnih</w:t>
      </w:r>
      <w:r w:rsidR="00AF61ED" w:rsidRPr="007F487E">
        <w:rPr>
          <w:noProof/>
          <w:lang w:val="sr-Latn-CS"/>
        </w:rPr>
        <w:t xml:space="preserve"> </w:t>
      </w:r>
      <w:r>
        <w:rPr>
          <w:noProof/>
          <w:lang w:val="sr-Latn-CS"/>
        </w:rPr>
        <w:t>slučajeva</w:t>
      </w:r>
      <w:r w:rsidR="00AF61ED" w:rsidRPr="007F487E">
        <w:rPr>
          <w:noProof/>
          <w:lang w:val="sr-Latn-CS"/>
        </w:rPr>
        <w:t xml:space="preserve"> </w:t>
      </w:r>
      <w:r>
        <w:rPr>
          <w:noProof/>
          <w:lang w:val="sr-Latn-CS"/>
        </w:rPr>
        <w:t>za</w:t>
      </w:r>
      <w:r w:rsidR="00AF61ED" w:rsidRPr="007F487E">
        <w:rPr>
          <w:noProof/>
          <w:lang w:val="sr-Latn-CS"/>
        </w:rPr>
        <w:t xml:space="preserve"> </w:t>
      </w:r>
      <w:r>
        <w:rPr>
          <w:noProof/>
          <w:lang w:val="sr-Latn-CS"/>
        </w:rPr>
        <w:t>vreme</w:t>
      </w:r>
      <w:r w:rsidR="00AF61ED" w:rsidRPr="007F487E">
        <w:rPr>
          <w:noProof/>
          <w:lang w:val="sr-Latn-CS"/>
        </w:rPr>
        <w:t xml:space="preserve"> </w:t>
      </w:r>
      <w:r>
        <w:rPr>
          <w:noProof/>
          <w:lang w:val="sr-Latn-CS"/>
        </w:rPr>
        <w:t>obavljanja</w:t>
      </w:r>
      <w:r w:rsidR="00AF61ED" w:rsidRPr="007F487E">
        <w:rPr>
          <w:noProof/>
          <w:lang w:val="sr-Latn-CS"/>
        </w:rPr>
        <w:t xml:space="preserve"> </w:t>
      </w:r>
      <w:r>
        <w:rPr>
          <w:noProof/>
          <w:lang w:val="sr-Latn-CS"/>
        </w:rPr>
        <w:t>sportskih</w:t>
      </w:r>
      <w:r w:rsidR="00AF61ED" w:rsidRPr="007F487E">
        <w:rPr>
          <w:noProof/>
          <w:lang w:val="sr-Latn-CS"/>
        </w:rPr>
        <w:t xml:space="preserve"> </w:t>
      </w:r>
      <w:r>
        <w:rPr>
          <w:noProof/>
          <w:lang w:val="sr-Latn-CS"/>
        </w:rPr>
        <w:t>aktivnosti</w:t>
      </w:r>
      <w:r w:rsidR="00AF61ED" w:rsidRPr="007F487E">
        <w:rPr>
          <w:noProof/>
          <w:lang w:val="sr-Latn-CS"/>
        </w:rPr>
        <w:t xml:space="preserve"> (</w:t>
      </w:r>
      <w:r>
        <w:rPr>
          <w:noProof/>
          <w:lang w:val="sr-Latn-CS"/>
        </w:rPr>
        <w:t>član</w:t>
      </w:r>
      <w:r w:rsidR="00AF61ED" w:rsidRPr="007F487E">
        <w:rPr>
          <w:noProof/>
          <w:lang w:val="sr-Latn-CS"/>
        </w:rPr>
        <w:t xml:space="preserve"> 21. </w:t>
      </w:r>
      <w:r>
        <w:rPr>
          <w:noProof/>
          <w:lang w:val="sr-Latn-CS"/>
        </w:rPr>
        <w:t>st</w:t>
      </w:r>
      <w:r w:rsidR="00AF61ED" w:rsidRPr="007F487E">
        <w:rPr>
          <w:noProof/>
          <w:lang w:val="sr-Latn-CS"/>
        </w:rPr>
        <w:t xml:space="preserve">. 1. </w:t>
      </w:r>
      <w:r>
        <w:rPr>
          <w:noProof/>
          <w:lang w:val="sr-Latn-CS"/>
        </w:rPr>
        <w:t>i</w:t>
      </w:r>
      <w:r w:rsidR="00AF61ED" w:rsidRPr="007F487E">
        <w:rPr>
          <w:noProof/>
          <w:lang w:val="sr-Latn-CS"/>
        </w:rPr>
        <w:t xml:space="preserve"> 3);</w:t>
      </w:r>
    </w:p>
    <w:p w:rsidR="00AF61ED" w:rsidRPr="007F487E" w:rsidRDefault="007F487E" w:rsidP="00821222">
      <w:pPr>
        <w:numPr>
          <w:ilvl w:val="0"/>
          <w:numId w:val="14"/>
        </w:numPr>
        <w:tabs>
          <w:tab w:val="left" w:pos="0"/>
        </w:tabs>
        <w:rPr>
          <w:noProof/>
          <w:lang w:val="sr-Latn-CS"/>
        </w:rPr>
      </w:pPr>
      <w:r>
        <w:rPr>
          <w:noProof/>
          <w:lang w:val="sr-Latn-CS"/>
        </w:rPr>
        <w:t>angažuje</w:t>
      </w:r>
      <w:r w:rsidR="00AF61ED" w:rsidRPr="007F487E">
        <w:rPr>
          <w:noProof/>
          <w:lang w:val="sr-Latn-CS"/>
        </w:rPr>
        <w:t xml:space="preserve"> </w:t>
      </w:r>
      <w:r>
        <w:rPr>
          <w:noProof/>
          <w:lang w:val="sr-Latn-CS"/>
        </w:rPr>
        <w:t>za</w:t>
      </w:r>
      <w:r w:rsidR="00AF61ED" w:rsidRPr="007F487E">
        <w:rPr>
          <w:noProof/>
          <w:lang w:val="sr-Latn-CS"/>
        </w:rPr>
        <w:t xml:space="preserve"> </w:t>
      </w:r>
      <w:r>
        <w:rPr>
          <w:noProof/>
          <w:lang w:val="sr-Latn-CS"/>
        </w:rPr>
        <w:t>obavljanje</w:t>
      </w:r>
      <w:r w:rsidR="00AF61ED" w:rsidRPr="007F487E">
        <w:rPr>
          <w:noProof/>
          <w:lang w:val="sr-Latn-CS"/>
        </w:rPr>
        <w:t xml:space="preserve"> </w:t>
      </w:r>
      <w:r>
        <w:rPr>
          <w:noProof/>
          <w:lang w:val="sr-Latn-CS"/>
        </w:rPr>
        <w:t>stručnog</w:t>
      </w:r>
      <w:r w:rsidR="00AF61ED" w:rsidRPr="007F487E">
        <w:rPr>
          <w:noProof/>
          <w:lang w:val="sr-Latn-CS"/>
        </w:rPr>
        <w:t xml:space="preserve"> </w:t>
      </w:r>
      <w:r>
        <w:rPr>
          <w:noProof/>
          <w:lang w:val="sr-Latn-CS"/>
        </w:rPr>
        <w:t>rada</w:t>
      </w:r>
      <w:r w:rsidR="00AF61ED" w:rsidRPr="007F487E">
        <w:rPr>
          <w:noProof/>
          <w:lang w:val="sr-Latn-CS"/>
        </w:rPr>
        <w:t xml:space="preserve"> </w:t>
      </w:r>
      <w:r>
        <w:rPr>
          <w:noProof/>
          <w:lang w:val="sr-Latn-CS"/>
        </w:rPr>
        <w:t>lice</w:t>
      </w:r>
      <w:r w:rsidR="00AF61ED" w:rsidRPr="007F487E">
        <w:rPr>
          <w:noProof/>
          <w:lang w:val="sr-Latn-CS"/>
        </w:rPr>
        <w:t xml:space="preserve"> </w:t>
      </w:r>
      <w:r>
        <w:rPr>
          <w:noProof/>
          <w:lang w:val="sr-Latn-CS"/>
        </w:rPr>
        <w:t>koje</w:t>
      </w:r>
      <w:r w:rsidR="00AF61ED" w:rsidRPr="007F487E">
        <w:rPr>
          <w:noProof/>
          <w:lang w:val="sr-Latn-CS"/>
        </w:rPr>
        <w:t xml:space="preserve"> </w:t>
      </w:r>
      <w:r>
        <w:rPr>
          <w:noProof/>
          <w:lang w:val="sr-Latn-CS"/>
        </w:rPr>
        <w:t>nije</w:t>
      </w:r>
      <w:r w:rsidR="00AF61ED" w:rsidRPr="007F487E">
        <w:rPr>
          <w:noProof/>
          <w:lang w:val="sr-Latn-CS"/>
        </w:rPr>
        <w:t xml:space="preserve"> </w:t>
      </w:r>
      <w:r>
        <w:rPr>
          <w:noProof/>
          <w:lang w:val="sr-Latn-CS"/>
        </w:rPr>
        <w:t>sportski</w:t>
      </w:r>
      <w:r w:rsidR="00AF61ED" w:rsidRPr="007F487E">
        <w:rPr>
          <w:noProof/>
          <w:lang w:val="sr-Latn-CS"/>
        </w:rPr>
        <w:t xml:space="preserve"> </w:t>
      </w:r>
      <w:r>
        <w:rPr>
          <w:noProof/>
          <w:lang w:val="sr-Latn-CS"/>
        </w:rPr>
        <w:t>stručnjak</w:t>
      </w:r>
      <w:r w:rsidR="00AF61ED" w:rsidRPr="007F487E">
        <w:rPr>
          <w:noProof/>
          <w:lang w:val="sr-Latn-CS"/>
        </w:rPr>
        <w:t xml:space="preserve"> (</w:t>
      </w:r>
      <w:r>
        <w:rPr>
          <w:noProof/>
          <w:lang w:val="sr-Latn-CS"/>
        </w:rPr>
        <w:t>član</w:t>
      </w:r>
      <w:r w:rsidR="00AF61ED" w:rsidRPr="007F487E">
        <w:rPr>
          <w:noProof/>
          <w:lang w:val="sr-Latn-CS"/>
        </w:rPr>
        <w:t xml:space="preserve"> 25. </w:t>
      </w:r>
      <w:r>
        <w:rPr>
          <w:noProof/>
          <w:lang w:val="sr-Latn-CS"/>
        </w:rPr>
        <w:t>stav</w:t>
      </w:r>
      <w:r w:rsidR="00AF61ED" w:rsidRPr="007F487E">
        <w:rPr>
          <w:noProof/>
          <w:lang w:val="sr-Latn-CS"/>
        </w:rPr>
        <w:t xml:space="preserve"> 2);</w:t>
      </w:r>
    </w:p>
    <w:p w:rsidR="001F2111" w:rsidRPr="007F487E" w:rsidRDefault="007F487E" w:rsidP="00821222">
      <w:pPr>
        <w:numPr>
          <w:ilvl w:val="0"/>
          <w:numId w:val="14"/>
        </w:numPr>
        <w:tabs>
          <w:tab w:val="left" w:pos="0"/>
        </w:tabs>
        <w:rPr>
          <w:noProof/>
          <w:lang w:val="sr-Latn-CS"/>
        </w:rPr>
      </w:pPr>
      <w:r>
        <w:rPr>
          <w:noProof/>
          <w:lang w:val="sr-Latn-CS"/>
        </w:rPr>
        <w:t>obavlja</w:t>
      </w:r>
      <w:r w:rsidR="001F2111" w:rsidRPr="007F487E">
        <w:rPr>
          <w:noProof/>
          <w:lang w:val="sr-Latn-CS"/>
        </w:rPr>
        <w:t xml:space="preserve"> </w:t>
      </w:r>
      <w:r>
        <w:rPr>
          <w:noProof/>
          <w:lang w:val="sr-Latn-CS"/>
        </w:rPr>
        <w:t>stručno</w:t>
      </w:r>
      <w:r w:rsidR="001F2111" w:rsidRPr="007F487E">
        <w:rPr>
          <w:noProof/>
          <w:lang w:val="sr-Latn-CS"/>
        </w:rPr>
        <w:t xml:space="preserve"> </w:t>
      </w:r>
      <w:r>
        <w:rPr>
          <w:noProof/>
          <w:lang w:val="sr-Latn-CS"/>
        </w:rPr>
        <w:t>osposobljavanje</w:t>
      </w:r>
      <w:r w:rsidR="001F2111" w:rsidRPr="007F487E">
        <w:rPr>
          <w:noProof/>
          <w:lang w:val="sr-Latn-CS"/>
        </w:rPr>
        <w:t xml:space="preserve"> </w:t>
      </w:r>
      <w:r>
        <w:rPr>
          <w:noProof/>
          <w:lang w:val="sr-Latn-CS"/>
        </w:rPr>
        <w:t>suprotno</w:t>
      </w:r>
      <w:r w:rsidR="001F2111" w:rsidRPr="007F487E">
        <w:rPr>
          <w:noProof/>
          <w:lang w:val="sr-Latn-CS"/>
        </w:rPr>
        <w:t xml:space="preserve"> </w:t>
      </w:r>
      <w:r>
        <w:rPr>
          <w:noProof/>
          <w:lang w:val="sr-Latn-CS"/>
        </w:rPr>
        <w:t>utvrđenom</w:t>
      </w:r>
      <w:r w:rsidR="001F2111" w:rsidRPr="007F487E">
        <w:rPr>
          <w:noProof/>
          <w:lang w:val="sr-Latn-CS"/>
        </w:rPr>
        <w:t xml:space="preserve"> </w:t>
      </w:r>
      <w:r>
        <w:rPr>
          <w:noProof/>
          <w:lang w:val="sr-Latn-CS"/>
        </w:rPr>
        <w:t>planu</w:t>
      </w:r>
      <w:r w:rsidR="001F2111" w:rsidRPr="007F487E">
        <w:rPr>
          <w:noProof/>
          <w:lang w:val="sr-Latn-CS"/>
        </w:rPr>
        <w:t xml:space="preserve"> </w:t>
      </w:r>
      <w:r>
        <w:rPr>
          <w:noProof/>
          <w:lang w:val="sr-Latn-CS"/>
        </w:rPr>
        <w:t>i</w:t>
      </w:r>
      <w:r w:rsidR="001F2111" w:rsidRPr="007F487E">
        <w:rPr>
          <w:noProof/>
          <w:lang w:val="sr-Latn-CS"/>
        </w:rPr>
        <w:t xml:space="preserve"> </w:t>
      </w:r>
      <w:r>
        <w:rPr>
          <w:noProof/>
          <w:lang w:val="sr-Latn-CS"/>
        </w:rPr>
        <w:t>programu</w:t>
      </w:r>
      <w:r w:rsidR="001F2111" w:rsidRPr="007F487E">
        <w:rPr>
          <w:noProof/>
          <w:lang w:val="sr-Latn-CS"/>
        </w:rPr>
        <w:t xml:space="preserve"> </w:t>
      </w:r>
      <w:r>
        <w:rPr>
          <w:noProof/>
          <w:lang w:val="sr-Latn-CS"/>
        </w:rPr>
        <w:t>i</w:t>
      </w:r>
      <w:r w:rsidR="001F2111" w:rsidRPr="007F487E">
        <w:rPr>
          <w:noProof/>
          <w:lang w:val="sr-Latn-CS"/>
        </w:rPr>
        <w:t xml:space="preserve"> </w:t>
      </w:r>
      <w:r>
        <w:rPr>
          <w:noProof/>
          <w:lang w:val="sr-Latn-CS"/>
        </w:rPr>
        <w:t>načinu</w:t>
      </w:r>
      <w:r w:rsidR="001F2111" w:rsidRPr="007F487E">
        <w:rPr>
          <w:noProof/>
          <w:lang w:val="sr-Latn-CS"/>
        </w:rPr>
        <w:t xml:space="preserve"> </w:t>
      </w:r>
      <w:r>
        <w:rPr>
          <w:noProof/>
          <w:lang w:val="sr-Latn-CS"/>
        </w:rPr>
        <w:t>stručnog</w:t>
      </w:r>
      <w:r w:rsidR="001F2111" w:rsidRPr="007F487E">
        <w:rPr>
          <w:noProof/>
          <w:lang w:val="sr-Latn-CS"/>
        </w:rPr>
        <w:t xml:space="preserve"> </w:t>
      </w:r>
      <w:r>
        <w:rPr>
          <w:noProof/>
          <w:lang w:val="sr-Latn-CS"/>
        </w:rPr>
        <w:t>osposobljavanja</w:t>
      </w:r>
      <w:r w:rsidR="001F2111" w:rsidRPr="007F487E">
        <w:rPr>
          <w:noProof/>
          <w:lang w:val="sr-Latn-CS"/>
        </w:rPr>
        <w:t xml:space="preserve"> (</w:t>
      </w:r>
      <w:r>
        <w:rPr>
          <w:noProof/>
          <w:lang w:val="sr-Latn-CS"/>
        </w:rPr>
        <w:t>član</w:t>
      </w:r>
      <w:r w:rsidR="001F2111" w:rsidRPr="007F487E">
        <w:rPr>
          <w:noProof/>
          <w:lang w:val="sr-Latn-CS"/>
        </w:rPr>
        <w:t xml:space="preserve"> 30. </w:t>
      </w:r>
      <w:r>
        <w:rPr>
          <w:noProof/>
          <w:lang w:val="sr-Latn-CS"/>
        </w:rPr>
        <w:t>stav</w:t>
      </w:r>
      <w:r w:rsidR="001F2111" w:rsidRPr="007F487E">
        <w:rPr>
          <w:noProof/>
          <w:lang w:val="sr-Latn-CS"/>
        </w:rPr>
        <w:t xml:space="preserve"> 1);</w:t>
      </w:r>
    </w:p>
    <w:p w:rsidR="001F2111" w:rsidRPr="007F487E" w:rsidRDefault="007F487E" w:rsidP="00821222">
      <w:pPr>
        <w:numPr>
          <w:ilvl w:val="0"/>
          <w:numId w:val="14"/>
        </w:numPr>
        <w:tabs>
          <w:tab w:val="left" w:pos="0"/>
        </w:tabs>
        <w:rPr>
          <w:noProof/>
          <w:lang w:val="sr-Latn-CS"/>
        </w:rPr>
      </w:pPr>
      <w:r>
        <w:rPr>
          <w:noProof/>
          <w:lang w:val="sr-Latn-CS"/>
        </w:rPr>
        <w:t>zaključi</w:t>
      </w:r>
      <w:r w:rsidR="001F2111" w:rsidRPr="007F487E">
        <w:rPr>
          <w:noProof/>
          <w:lang w:val="sr-Latn-CS"/>
        </w:rPr>
        <w:t xml:space="preserve"> </w:t>
      </w:r>
      <w:r>
        <w:rPr>
          <w:noProof/>
          <w:lang w:val="sr-Latn-CS"/>
        </w:rPr>
        <w:t>ugovor</w:t>
      </w:r>
      <w:r w:rsidR="001F2111" w:rsidRPr="007F487E">
        <w:rPr>
          <w:noProof/>
          <w:lang w:val="sr-Latn-CS"/>
        </w:rPr>
        <w:t xml:space="preserve"> </w:t>
      </w:r>
      <w:r>
        <w:rPr>
          <w:noProof/>
          <w:lang w:val="sr-Latn-CS"/>
        </w:rPr>
        <w:t>sa</w:t>
      </w:r>
      <w:r w:rsidR="001F2111" w:rsidRPr="007F487E">
        <w:rPr>
          <w:noProof/>
          <w:lang w:val="sr-Latn-CS"/>
        </w:rPr>
        <w:t xml:space="preserve"> </w:t>
      </w:r>
      <w:r>
        <w:rPr>
          <w:noProof/>
          <w:lang w:val="sr-Latn-CS"/>
        </w:rPr>
        <w:t>sportskim</w:t>
      </w:r>
      <w:r w:rsidR="001F2111" w:rsidRPr="007F487E">
        <w:rPr>
          <w:noProof/>
          <w:lang w:val="sr-Latn-CS"/>
        </w:rPr>
        <w:t xml:space="preserve"> </w:t>
      </w:r>
      <w:r>
        <w:rPr>
          <w:noProof/>
          <w:lang w:val="sr-Latn-CS"/>
        </w:rPr>
        <w:t>stručnjakom</w:t>
      </w:r>
      <w:r w:rsidR="001F2111" w:rsidRPr="007F487E">
        <w:rPr>
          <w:noProof/>
          <w:lang w:val="sr-Latn-CS"/>
        </w:rPr>
        <w:t xml:space="preserve"> </w:t>
      </w:r>
      <w:r>
        <w:rPr>
          <w:noProof/>
          <w:lang w:val="sr-Latn-CS"/>
        </w:rPr>
        <w:t>suprotno</w:t>
      </w:r>
      <w:r w:rsidR="001F2111" w:rsidRPr="007F487E">
        <w:rPr>
          <w:noProof/>
          <w:lang w:val="sr-Latn-CS"/>
        </w:rPr>
        <w:t xml:space="preserve"> </w:t>
      </w:r>
      <w:r>
        <w:rPr>
          <w:noProof/>
          <w:lang w:val="sr-Latn-CS"/>
        </w:rPr>
        <w:t>odredbama</w:t>
      </w:r>
      <w:r w:rsidR="00681D43" w:rsidRPr="007F487E">
        <w:rPr>
          <w:noProof/>
          <w:lang w:val="sr-Latn-CS"/>
        </w:rPr>
        <w:t xml:space="preserve"> </w:t>
      </w:r>
      <w:r>
        <w:rPr>
          <w:noProof/>
          <w:lang w:val="sr-Latn-CS"/>
        </w:rPr>
        <w:t>člana</w:t>
      </w:r>
      <w:r w:rsidR="00681D43" w:rsidRPr="007F487E">
        <w:rPr>
          <w:noProof/>
          <w:lang w:val="sr-Latn-CS"/>
        </w:rPr>
        <w:t xml:space="preserve"> 31. </w:t>
      </w:r>
      <w:r>
        <w:rPr>
          <w:noProof/>
          <w:lang w:val="sr-Latn-CS"/>
        </w:rPr>
        <w:t>st</w:t>
      </w:r>
      <w:r w:rsidR="00681D43" w:rsidRPr="007F487E">
        <w:rPr>
          <w:noProof/>
          <w:lang w:val="sr-Latn-CS"/>
        </w:rPr>
        <w:t>. 1</w:t>
      </w:r>
      <w:r w:rsidR="001652B5" w:rsidRPr="007F487E">
        <w:rPr>
          <w:noProof/>
          <w:lang w:val="sr-Latn-CS"/>
        </w:rPr>
        <w:t xml:space="preserve">. </w:t>
      </w:r>
      <w:r>
        <w:rPr>
          <w:noProof/>
          <w:lang w:val="sr-Latn-CS"/>
        </w:rPr>
        <w:t>do</w:t>
      </w:r>
      <w:r w:rsidR="001652B5" w:rsidRPr="007F487E">
        <w:rPr>
          <w:noProof/>
          <w:lang w:val="sr-Latn-CS"/>
        </w:rPr>
        <w:t xml:space="preserve"> 3. </w:t>
      </w:r>
      <w:r>
        <w:rPr>
          <w:noProof/>
          <w:lang w:val="sr-Latn-CS"/>
        </w:rPr>
        <w:t>ovog</w:t>
      </w:r>
      <w:r w:rsidR="001F2111" w:rsidRPr="007F487E">
        <w:rPr>
          <w:noProof/>
          <w:lang w:val="sr-Latn-CS"/>
        </w:rPr>
        <w:t xml:space="preserve"> </w:t>
      </w:r>
      <w:r>
        <w:rPr>
          <w:noProof/>
          <w:lang w:val="sr-Latn-CS"/>
        </w:rPr>
        <w:t>zakona</w:t>
      </w:r>
      <w:r w:rsidR="001F2111" w:rsidRPr="007F487E">
        <w:rPr>
          <w:noProof/>
          <w:lang w:val="sr-Latn-CS"/>
        </w:rPr>
        <w:t>;</w:t>
      </w:r>
    </w:p>
    <w:p w:rsidR="00AB1015" w:rsidRPr="007F487E" w:rsidRDefault="007F487E" w:rsidP="00821222">
      <w:pPr>
        <w:numPr>
          <w:ilvl w:val="0"/>
          <w:numId w:val="14"/>
        </w:numPr>
        <w:tabs>
          <w:tab w:val="left" w:pos="0"/>
        </w:tabs>
        <w:rPr>
          <w:noProof/>
          <w:lang w:val="sr-Latn-CS"/>
        </w:rPr>
      </w:pPr>
      <w:r>
        <w:rPr>
          <w:noProof/>
          <w:lang w:val="sr-Latn-CS"/>
        </w:rPr>
        <w:t>angažuje</w:t>
      </w:r>
      <w:r w:rsidR="00AB1015" w:rsidRPr="007F487E">
        <w:rPr>
          <w:noProof/>
          <w:lang w:val="sr-Latn-CS"/>
        </w:rPr>
        <w:t xml:space="preserve"> </w:t>
      </w:r>
      <w:r>
        <w:rPr>
          <w:noProof/>
          <w:lang w:val="sr-Latn-CS"/>
        </w:rPr>
        <w:t>stranog</w:t>
      </w:r>
      <w:r w:rsidR="00AB1015" w:rsidRPr="007F487E">
        <w:rPr>
          <w:noProof/>
          <w:lang w:val="sr-Latn-CS"/>
        </w:rPr>
        <w:t xml:space="preserve"> </w:t>
      </w:r>
      <w:r>
        <w:rPr>
          <w:noProof/>
          <w:lang w:val="sr-Latn-CS"/>
        </w:rPr>
        <w:t>državljanina</w:t>
      </w:r>
      <w:r w:rsidR="00AB1015" w:rsidRPr="007F487E">
        <w:rPr>
          <w:noProof/>
          <w:lang w:val="sr-Latn-CS"/>
        </w:rPr>
        <w:t xml:space="preserve"> </w:t>
      </w:r>
      <w:r>
        <w:rPr>
          <w:noProof/>
          <w:lang w:val="sr-Latn-CS"/>
        </w:rPr>
        <w:t>za</w:t>
      </w:r>
      <w:r w:rsidR="00AB1015" w:rsidRPr="007F487E">
        <w:rPr>
          <w:noProof/>
          <w:lang w:val="sr-Latn-CS"/>
        </w:rPr>
        <w:t xml:space="preserve"> </w:t>
      </w:r>
      <w:r>
        <w:rPr>
          <w:noProof/>
          <w:lang w:val="sr-Latn-CS"/>
        </w:rPr>
        <w:t>obavljanje</w:t>
      </w:r>
      <w:r w:rsidR="00AB1015" w:rsidRPr="007F487E">
        <w:rPr>
          <w:noProof/>
          <w:lang w:val="sr-Latn-CS"/>
        </w:rPr>
        <w:t xml:space="preserve"> </w:t>
      </w:r>
      <w:r>
        <w:rPr>
          <w:noProof/>
          <w:lang w:val="sr-Latn-CS"/>
        </w:rPr>
        <w:t>stručnog</w:t>
      </w:r>
      <w:r w:rsidR="00AB1015" w:rsidRPr="007F487E">
        <w:rPr>
          <w:noProof/>
          <w:lang w:val="sr-Latn-CS"/>
        </w:rPr>
        <w:t xml:space="preserve"> </w:t>
      </w:r>
      <w:r>
        <w:rPr>
          <w:noProof/>
          <w:lang w:val="sr-Latn-CS"/>
        </w:rPr>
        <w:t>rada</w:t>
      </w:r>
      <w:r w:rsidR="00AB1015" w:rsidRPr="007F487E">
        <w:rPr>
          <w:noProof/>
          <w:lang w:val="sr-Latn-CS"/>
        </w:rPr>
        <w:t xml:space="preserve"> </w:t>
      </w:r>
      <w:r>
        <w:rPr>
          <w:noProof/>
          <w:lang w:val="sr-Latn-CS"/>
        </w:rPr>
        <w:t>u</w:t>
      </w:r>
      <w:r w:rsidR="00AB1015" w:rsidRPr="007F487E">
        <w:rPr>
          <w:noProof/>
          <w:lang w:val="sr-Latn-CS"/>
        </w:rPr>
        <w:t xml:space="preserve"> </w:t>
      </w:r>
      <w:r>
        <w:rPr>
          <w:noProof/>
          <w:lang w:val="sr-Latn-CS"/>
        </w:rPr>
        <w:t>sportu</w:t>
      </w:r>
      <w:r w:rsidR="00AB1015" w:rsidRPr="007F487E">
        <w:rPr>
          <w:noProof/>
          <w:lang w:val="sr-Latn-CS"/>
        </w:rPr>
        <w:t xml:space="preserve"> </w:t>
      </w:r>
      <w:r>
        <w:rPr>
          <w:noProof/>
          <w:lang w:val="sr-Latn-CS"/>
        </w:rPr>
        <w:t>suprotno</w:t>
      </w:r>
      <w:r w:rsidR="00AB1015" w:rsidRPr="007F487E">
        <w:rPr>
          <w:noProof/>
          <w:lang w:val="sr-Latn-CS"/>
        </w:rPr>
        <w:t xml:space="preserve"> </w:t>
      </w:r>
      <w:r>
        <w:rPr>
          <w:noProof/>
          <w:lang w:val="sr-Latn-CS"/>
        </w:rPr>
        <w:t>odredbi</w:t>
      </w:r>
      <w:r w:rsidR="00AB1015" w:rsidRPr="007F487E">
        <w:rPr>
          <w:noProof/>
          <w:lang w:val="sr-Latn-CS"/>
        </w:rPr>
        <w:t xml:space="preserve"> </w:t>
      </w:r>
      <w:r>
        <w:rPr>
          <w:noProof/>
          <w:lang w:val="sr-Latn-CS"/>
        </w:rPr>
        <w:t>člana</w:t>
      </w:r>
      <w:r w:rsidR="00AB1015" w:rsidRPr="007F487E">
        <w:rPr>
          <w:noProof/>
          <w:lang w:val="sr-Latn-CS"/>
        </w:rPr>
        <w:t xml:space="preserve"> 31. </w:t>
      </w:r>
      <w:r>
        <w:rPr>
          <w:noProof/>
          <w:lang w:val="sr-Latn-CS"/>
        </w:rPr>
        <w:t>stav</w:t>
      </w:r>
      <w:r w:rsidR="00AB1015" w:rsidRPr="007F487E">
        <w:rPr>
          <w:noProof/>
          <w:lang w:val="sr-Latn-CS"/>
        </w:rPr>
        <w:t xml:space="preserve"> </w:t>
      </w:r>
      <w:r w:rsidR="001652B5" w:rsidRPr="007F487E">
        <w:rPr>
          <w:noProof/>
          <w:lang w:val="sr-Latn-CS"/>
        </w:rPr>
        <w:t>8</w:t>
      </w:r>
      <w:r w:rsidR="00AB1015" w:rsidRPr="007F487E">
        <w:rPr>
          <w:noProof/>
          <w:lang w:val="sr-Latn-CS"/>
        </w:rPr>
        <w:t xml:space="preserve">. </w:t>
      </w:r>
      <w:r>
        <w:rPr>
          <w:noProof/>
          <w:lang w:val="sr-Latn-CS"/>
        </w:rPr>
        <w:t>ovog</w:t>
      </w:r>
      <w:r w:rsidR="00AB1015" w:rsidRPr="007F487E">
        <w:rPr>
          <w:noProof/>
          <w:lang w:val="sr-Latn-CS"/>
        </w:rPr>
        <w:t xml:space="preserve"> </w:t>
      </w:r>
      <w:r>
        <w:rPr>
          <w:noProof/>
          <w:lang w:val="sr-Latn-CS"/>
        </w:rPr>
        <w:t>zakona</w:t>
      </w:r>
      <w:r w:rsidR="00AB1015" w:rsidRPr="007F487E">
        <w:rPr>
          <w:noProof/>
          <w:lang w:val="sr-Latn-CS"/>
        </w:rPr>
        <w:t>;</w:t>
      </w:r>
    </w:p>
    <w:p w:rsidR="00AB1015" w:rsidRPr="007F487E" w:rsidRDefault="007F487E" w:rsidP="00821222">
      <w:pPr>
        <w:numPr>
          <w:ilvl w:val="0"/>
          <w:numId w:val="14"/>
        </w:numPr>
        <w:tabs>
          <w:tab w:val="left" w:pos="0"/>
        </w:tabs>
        <w:rPr>
          <w:noProof/>
          <w:lang w:val="sr-Latn-CS"/>
        </w:rPr>
      </w:pPr>
      <w:r>
        <w:rPr>
          <w:noProof/>
          <w:lang w:val="sr-Latn-CS"/>
        </w:rPr>
        <w:t>izabere</w:t>
      </w:r>
      <w:r w:rsidR="00AB1015" w:rsidRPr="007F487E">
        <w:rPr>
          <w:noProof/>
          <w:lang w:val="sr-Latn-CS"/>
        </w:rPr>
        <w:t xml:space="preserve"> </w:t>
      </w:r>
      <w:r>
        <w:rPr>
          <w:noProof/>
          <w:lang w:val="sr-Latn-CS"/>
        </w:rPr>
        <w:t>u</w:t>
      </w:r>
      <w:r w:rsidR="00AB1015" w:rsidRPr="007F487E">
        <w:rPr>
          <w:noProof/>
          <w:lang w:val="sr-Latn-CS"/>
        </w:rPr>
        <w:t xml:space="preserve"> </w:t>
      </w:r>
      <w:r>
        <w:rPr>
          <w:noProof/>
          <w:lang w:val="sr-Latn-CS"/>
        </w:rPr>
        <w:t>organe</w:t>
      </w:r>
      <w:r w:rsidR="009833BD" w:rsidRPr="007F487E">
        <w:rPr>
          <w:noProof/>
          <w:lang w:val="sr-Latn-CS"/>
        </w:rPr>
        <w:t xml:space="preserve"> </w:t>
      </w:r>
      <w:r>
        <w:rPr>
          <w:noProof/>
          <w:lang w:val="sr-Latn-CS"/>
        </w:rPr>
        <w:t>ili</w:t>
      </w:r>
      <w:r w:rsidR="009833BD" w:rsidRPr="007F487E">
        <w:rPr>
          <w:noProof/>
          <w:lang w:val="sr-Latn-CS"/>
        </w:rPr>
        <w:t xml:space="preserve"> </w:t>
      </w:r>
      <w:r>
        <w:rPr>
          <w:noProof/>
          <w:lang w:val="sr-Latn-CS"/>
        </w:rPr>
        <w:t>imenuje</w:t>
      </w:r>
      <w:r w:rsidR="009833BD" w:rsidRPr="007F487E">
        <w:rPr>
          <w:noProof/>
          <w:lang w:val="sr-Latn-CS"/>
        </w:rPr>
        <w:t xml:space="preserve"> </w:t>
      </w:r>
      <w:r>
        <w:rPr>
          <w:noProof/>
          <w:lang w:val="sr-Latn-CS"/>
        </w:rPr>
        <w:t>za</w:t>
      </w:r>
      <w:r w:rsidR="009833BD" w:rsidRPr="007F487E">
        <w:rPr>
          <w:noProof/>
          <w:lang w:val="sr-Latn-CS"/>
        </w:rPr>
        <w:t xml:space="preserve"> </w:t>
      </w:r>
      <w:r>
        <w:rPr>
          <w:noProof/>
          <w:lang w:val="sr-Latn-CS"/>
        </w:rPr>
        <w:t>zastupnika</w:t>
      </w:r>
      <w:r w:rsidR="009833BD" w:rsidRPr="007F487E">
        <w:rPr>
          <w:noProof/>
          <w:lang w:val="sr-Latn-CS"/>
        </w:rPr>
        <w:t xml:space="preserve"> </w:t>
      </w:r>
      <w:r>
        <w:rPr>
          <w:noProof/>
          <w:lang w:val="sr-Latn-CS"/>
        </w:rPr>
        <w:t>ili</w:t>
      </w:r>
      <w:r w:rsidR="009833BD" w:rsidRPr="007F487E">
        <w:rPr>
          <w:noProof/>
          <w:lang w:val="sr-Latn-CS"/>
        </w:rPr>
        <w:t xml:space="preserve"> </w:t>
      </w:r>
      <w:r>
        <w:rPr>
          <w:noProof/>
          <w:lang w:val="sr-Latn-CS"/>
        </w:rPr>
        <w:t>likvidatora</w:t>
      </w:r>
      <w:r w:rsidR="00AB1015" w:rsidRPr="007F487E">
        <w:rPr>
          <w:noProof/>
          <w:lang w:val="sr-Latn-CS"/>
        </w:rPr>
        <w:t xml:space="preserve"> </w:t>
      </w:r>
      <w:r>
        <w:rPr>
          <w:noProof/>
          <w:lang w:val="sr-Latn-CS"/>
        </w:rPr>
        <w:t>neko</w:t>
      </w:r>
      <w:r w:rsidR="009833BD" w:rsidRPr="007F487E">
        <w:rPr>
          <w:noProof/>
          <w:lang w:val="sr-Latn-CS"/>
        </w:rPr>
        <w:t xml:space="preserve"> </w:t>
      </w:r>
      <w:r>
        <w:rPr>
          <w:noProof/>
          <w:lang w:val="sr-Latn-CS"/>
        </w:rPr>
        <w:t>lice</w:t>
      </w:r>
      <w:r w:rsidR="009833BD" w:rsidRPr="007F487E">
        <w:rPr>
          <w:noProof/>
          <w:lang w:val="sr-Latn-CS"/>
        </w:rPr>
        <w:t xml:space="preserve"> </w:t>
      </w:r>
      <w:r>
        <w:rPr>
          <w:noProof/>
          <w:lang w:val="sr-Latn-CS"/>
        </w:rPr>
        <w:t>suprotno</w:t>
      </w:r>
      <w:r w:rsidR="009833BD" w:rsidRPr="007F487E">
        <w:rPr>
          <w:noProof/>
          <w:lang w:val="sr-Latn-CS"/>
        </w:rPr>
        <w:t xml:space="preserve"> </w:t>
      </w:r>
      <w:r>
        <w:rPr>
          <w:noProof/>
          <w:lang w:val="sr-Latn-CS"/>
        </w:rPr>
        <w:t>zabrani</w:t>
      </w:r>
      <w:r w:rsidR="009833BD" w:rsidRPr="007F487E">
        <w:rPr>
          <w:noProof/>
          <w:lang w:val="sr-Latn-CS"/>
        </w:rPr>
        <w:t xml:space="preserve"> </w:t>
      </w:r>
      <w:r>
        <w:rPr>
          <w:noProof/>
          <w:lang w:val="sr-Latn-CS"/>
        </w:rPr>
        <w:t>iz</w:t>
      </w:r>
      <w:r w:rsidR="009833BD" w:rsidRPr="007F487E">
        <w:rPr>
          <w:noProof/>
          <w:lang w:val="sr-Latn-CS"/>
        </w:rPr>
        <w:t xml:space="preserve"> </w:t>
      </w:r>
      <w:r>
        <w:rPr>
          <w:noProof/>
          <w:lang w:val="sr-Latn-CS"/>
        </w:rPr>
        <w:t>člana</w:t>
      </w:r>
      <w:r w:rsidR="00AB1015" w:rsidRPr="007F487E">
        <w:rPr>
          <w:noProof/>
          <w:lang w:val="sr-Latn-CS"/>
        </w:rPr>
        <w:t xml:space="preserve"> </w:t>
      </w:r>
      <w:r w:rsidR="003E5424" w:rsidRPr="007F487E">
        <w:rPr>
          <w:noProof/>
          <w:lang w:val="sr-Latn-CS"/>
        </w:rPr>
        <w:t xml:space="preserve">33. </w:t>
      </w:r>
      <w:r>
        <w:rPr>
          <w:noProof/>
          <w:lang w:val="sr-Latn-CS"/>
        </w:rPr>
        <w:t>stav</w:t>
      </w:r>
      <w:r w:rsidR="00AB1015" w:rsidRPr="007F487E">
        <w:rPr>
          <w:noProof/>
          <w:lang w:val="sr-Latn-CS"/>
        </w:rPr>
        <w:t xml:space="preserve"> 2. </w:t>
      </w:r>
      <w:r>
        <w:rPr>
          <w:noProof/>
          <w:lang w:val="sr-Latn-CS"/>
        </w:rPr>
        <w:t>ovog</w:t>
      </w:r>
      <w:r w:rsidR="00AB1015" w:rsidRPr="007F487E">
        <w:rPr>
          <w:noProof/>
          <w:lang w:val="sr-Latn-CS"/>
        </w:rPr>
        <w:t xml:space="preserve"> </w:t>
      </w:r>
      <w:r>
        <w:rPr>
          <w:noProof/>
          <w:lang w:val="sr-Latn-CS"/>
        </w:rPr>
        <w:t>zakona</w:t>
      </w:r>
      <w:r w:rsidR="00AB1015" w:rsidRPr="007F487E">
        <w:rPr>
          <w:noProof/>
          <w:lang w:val="sr-Latn-CS"/>
        </w:rPr>
        <w:t>;</w:t>
      </w:r>
    </w:p>
    <w:p w:rsidR="00786E4E" w:rsidRPr="007F487E" w:rsidRDefault="007F487E" w:rsidP="00821222">
      <w:pPr>
        <w:numPr>
          <w:ilvl w:val="0"/>
          <w:numId w:val="14"/>
        </w:numPr>
        <w:tabs>
          <w:tab w:val="left" w:pos="0"/>
        </w:tabs>
        <w:rPr>
          <w:noProof/>
          <w:lang w:val="sr-Latn-CS"/>
        </w:rPr>
      </w:pPr>
      <w:r>
        <w:rPr>
          <w:noProof/>
          <w:lang w:val="sr-Latn-CS"/>
        </w:rPr>
        <w:t>obavlja</w:t>
      </w:r>
      <w:r w:rsidR="00AB1015" w:rsidRPr="007F487E">
        <w:rPr>
          <w:noProof/>
          <w:lang w:val="sr-Latn-CS"/>
        </w:rPr>
        <w:t xml:space="preserve"> </w:t>
      </w:r>
      <w:r>
        <w:rPr>
          <w:noProof/>
          <w:lang w:val="sr-Latn-CS"/>
        </w:rPr>
        <w:t>sportske</w:t>
      </w:r>
      <w:r w:rsidR="00AB1015" w:rsidRPr="007F487E">
        <w:rPr>
          <w:noProof/>
          <w:lang w:val="sr-Latn-CS"/>
        </w:rPr>
        <w:t xml:space="preserve"> </w:t>
      </w:r>
      <w:r>
        <w:rPr>
          <w:noProof/>
          <w:lang w:val="sr-Latn-CS"/>
        </w:rPr>
        <w:t>aktivnosti</w:t>
      </w:r>
      <w:r w:rsidR="00AB1015" w:rsidRPr="007F487E">
        <w:rPr>
          <w:noProof/>
          <w:lang w:val="sr-Latn-CS"/>
        </w:rPr>
        <w:t xml:space="preserve"> </w:t>
      </w:r>
      <w:r>
        <w:rPr>
          <w:noProof/>
          <w:lang w:val="sr-Latn-CS"/>
        </w:rPr>
        <w:t>i</w:t>
      </w:r>
      <w:r w:rsidR="00AB1015" w:rsidRPr="007F487E">
        <w:rPr>
          <w:noProof/>
          <w:lang w:val="sr-Latn-CS"/>
        </w:rPr>
        <w:t xml:space="preserve"> </w:t>
      </w:r>
      <w:r>
        <w:rPr>
          <w:noProof/>
          <w:lang w:val="sr-Latn-CS"/>
        </w:rPr>
        <w:t>delatnosti</w:t>
      </w:r>
      <w:r w:rsidR="00AB1015" w:rsidRPr="007F487E">
        <w:rPr>
          <w:noProof/>
          <w:lang w:val="sr-Latn-CS"/>
        </w:rPr>
        <w:t xml:space="preserve"> </w:t>
      </w:r>
      <w:r>
        <w:rPr>
          <w:noProof/>
          <w:lang w:val="sr-Latn-CS"/>
        </w:rPr>
        <w:t>i</w:t>
      </w:r>
      <w:r w:rsidR="003D1023" w:rsidRPr="007F487E">
        <w:rPr>
          <w:noProof/>
          <w:lang w:val="sr-Latn-CS"/>
        </w:rPr>
        <w:t xml:space="preserve"> </w:t>
      </w:r>
      <w:r>
        <w:rPr>
          <w:noProof/>
          <w:lang w:val="sr-Latn-CS"/>
        </w:rPr>
        <w:t>ako</w:t>
      </w:r>
      <w:r w:rsidR="00AB1015" w:rsidRPr="007F487E">
        <w:rPr>
          <w:noProof/>
          <w:lang w:val="sr-Latn-CS"/>
        </w:rPr>
        <w:t xml:space="preserve"> </w:t>
      </w:r>
      <w:r>
        <w:rPr>
          <w:noProof/>
          <w:lang w:val="sr-Latn-CS"/>
        </w:rPr>
        <w:t>ne</w:t>
      </w:r>
      <w:r w:rsidR="00AB1015" w:rsidRPr="007F487E">
        <w:rPr>
          <w:noProof/>
          <w:lang w:val="sr-Latn-CS"/>
        </w:rPr>
        <w:t xml:space="preserve"> </w:t>
      </w:r>
      <w:r>
        <w:rPr>
          <w:noProof/>
          <w:lang w:val="sr-Latn-CS"/>
        </w:rPr>
        <w:t>ispunjava</w:t>
      </w:r>
      <w:r w:rsidR="00AB1015" w:rsidRPr="007F487E">
        <w:rPr>
          <w:noProof/>
          <w:lang w:val="sr-Latn-CS"/>
        </w:rPr>
        <w:t xml:space="preserve"> </w:t>
      </w:r>
      <w:r>
        <w:rPr>
          <w:noProof/>
          <w:lang w:val="sr-Latn-CS"/>
        </w:rPr>
        <w:t>utvrđene</w:t>
      </w:r>
      <w:r w:rsidR="00AB1015" w:rsidRPr="007F487E">
        <w:rPr>
          <w:noProof/>
          <w:lang w:val="sr-Latn-CS"/>
        </w:rPr>
        <w:t xml:space="preserve"> </w:t>
      </w:r>
      <w:r>
        <w:rPr>
          <w:noProof/>
          <w:lang w:val="sr-Latn-CS"/>
        </w:rPr>
        <w:t>uslove</w:t>
      </w:r>
      <w:r w:rsidR="00AB1015" w:rsidRPr="007F487E">
        <w:rPr>
          <w:noProof/>
          <w:lang w:val="sr-Latn-CS"/>
        </w:rPr>
        <w:t xml:space="preserve"> (</w:t>
      </w:r>
      <w:r>
        <w:rPr>
          <w:noProof/>
          <w:lang w:val="sr-Latn-CS"/>
        </w:rPr>
        <w:t>član</w:t>
      </w:r>
      <w:r w:rsidR="00AB1015" w:rsidRPr="007F487E">
        <w:rPr>
          <w:noProof/>
          <w:lang w:val="sr-Latn-CS"/>
        </w:rPr>
        <w:t xml:space="preserve">  </w:t>
      </w:r>
      <w:r w:rsidR="00786E4E" w:rsidRPr="007F487E">
        <w:rPr>
          <w:noProof/>
          <w:lang w:val="sr-Latn-CS"/>
        </w:rPr>
        <w:t xml:space="preserve">35. </w:t>
      </w:r>
      <w:r>
        <w:rPr>
          <w:noProof/>
          <w:lang w:val="sr-Latn-CS"/>
        </w:rPr>
        <w:t>stav</w:t>
      </w:r>
      <w:r w:rsidR="00AB1015" w:rsidRPr="007F487E">
        <w:rPr>
          <w:noProof/>
          <w:lang w:val="sr-Latn-CS"/>
        </w:rPr>
        <w:t xml:space="preserve"> 1. </w:t>
      </w:r>
      <w:r>
        <w:rPr>
          <w:noProof/>
          <w:lang w:val="sr-Latn-CS"/>
        </w:rPr>
        <w:t>i</w:t>
      </w:r>
      <w:r w:rsidR="00AB1015" w:rsidRPr="007F487E">
        <w:rPr>
          <w:noProof/>
          <w:lang w:val="sr-Latn-CS"/>
        </w:rPr>
        <w:t xml:space="preserve"> </w:t>
      </w:r>
      <w:r>
        <w:rPr>
          <w:noProof/>
          <w:lang w:val="sr-Latn-CS"/>
        </w:rPr>
        <w:t>član</w:t>
      </w:r>
      <w:r w:rsidR="00AB1015" w:rsidRPr="007F487E">
        <w:rPr>
          <w:noProof/>
          <w:lang w:val="sr-Latn-CS"/>
        </w:rPr>
        <w:t xml:space="preserve"> </w:t>
      </w:r>
      <w:r w:rsidR="00786E4E" w:rsidRPr="007F487E">
        <w:rPr>
          <w:noProof/>
          <w:lang w:val="sr-Latn-CS"/>
        </w:rPr>
        <w:t>1</w:t>
      </w:r>
      <w:r w:rsidR="000B0D96" w:rsidRPr="007F487E">
        <w:rPr>
          <w:noProof/>
          <w:lang w:val="sr-Latn-CS"/>
        </w:rPr>
        <w:t>10</w:t>
      </w:r>
      <w:r w:rsidR="00786E4E" w:rsidRPr="007F487E">
        <w:rPr>
          <w:noProof/>
          <w:lang w:val="sr-Latn-CS"/>
        </w:rPr>
        <w:t xml:space="preserve">. </w:t>
      </w:r>
      <w:r>
        <w:rPr>
          <w:noProof/>
          <w:lang w:val="sr-Latn-CS"/>
        </w:rPr>
        <w:t>stav</w:t>
      </w:r>
      <w:r w:rsidR="00AB1015" w:rsidRPr="007F487E">
        <w:rPr>
          <w:noProof/>
          <w:lang w:val="sr-Latn-CS"/>
        </w:rPr>
        <w:t xml:space="preserve"> 5);</w:t>
      </w:r>
    </w:p>
    <w:p w:rsidR="00786E4E" w:rsidRPr="007F487E" w:rsidRDefault="007F487E" w:rsidP="00821222">
      <w:pPr>
        <w:numPr>
          <w:ilvl w:val="0"/>
          <w:numId w:val="14"/>
        </w:numPr>
        <w:tabs>
          <w:tab w:val="left" w:pos="0"/>
        </w:tabs>
        <w:rPr>
          <w:noProof/>
          <w:lang w:val="sr-Latn-CS"/>
        </w:rPr>
      </w:pPr>
      <w:r>
        <w:rPr>
          <w:noProof/>
          <w:lang w:val="sr-Latn-CS"/>
        </w:rPr>
        <w:t>koristi</w:t>
      </w:r>
      <w:r w:rsidR="00AB1015" w:rsidRPr="007F487E">
        <w:rPr>
          <w:noProof/>
          <w:lang w:val="sr-Latn-CS"/>
        </w:rPr>
        <w:t xml:space="preserve"> </w:t>
      </w:r>
      <w:r>
        <w:rPr>
          <w:noProof/>
          <w:lang w:val="sr-Latn-CS"/>
        </w:rPr>
        <w:t>u</w:t>
      </w:r>
      <w:r w:rsidR="00AB1015" w:rsidRPr="007F487E">
        <w:rPr>
          <w:noProof/>
          <w:lang w:val="sr-Latn-CS"/>
        </w:rPr>
        <w:t xml:space="preserve"> </w:t>
      </w:r>
      <w:r>
        <w:rPr>
          <w:noProof/>
          <w:lang w:val="sr-Latn-CS"/>
        </w:rPr>
        <w:t>nazivu</w:t>
      </w:r>
      <w:r w:rsidR="00AB1015" w:rsidRPr="007F487E">
        <w:rPr>
          <w:noProof/>
          <w:lang w:val="sr-Latn-CS"/>
        </w:rPr>
        <w:t xml:space="preserve"> </w:t>
      </w:r>
      <w:r>
        <w:rPr>
          <w:noProof/>
          <w:lang w:val="sr-Latn-CS"/>
        </w:rPr>
        <w:t>reč</w:t>
      </w:r>
      <w:r w:rsidR="00AB1015" w:rsidRPr="007F487E">
        <w:rPr>
          <w:noProof/>
          <w:lang w:val="sr-Latn-CS"/>
        </w:rPr>
        <w:t xml:space="preserve"> „</w:t>
      </w:r>
      <w:r>
        <w:rPr>
          <w:noProof/>
          <w:lang w:val="sr-Latn-CS"/>
        </w:rPr>
        <w:t>klub</w:t>
      </w:r>
      <w:r w:rsidR="00AB1015" w:rsidRPr="007F487E">
        <w:rPr>
          <w:noProof/>
          <w:lang w:val="sr-Latn-CS"/>
        </w:rPr>
        <w:t xml:space="preserve">” </w:t>
      </w:r>
      <w:r>
        <w:rPr>
          <w:noProof/>
          <w:lang w:val="sr-Latn-CS"/>
        </w:rPr>
        <w:t>suprotno</w:t>
      </w:r>
      <w:r w:rsidR="00AB1015" w:rsidRPr="007F487E">
        <w:rPr>
          <w:noProof/>
          <w:lang w:val="sr-Latn-CS"/>
        </w:rPr>
        <w:t xml:space="preserve"> </w:t>
      </w:r>
      <w:r>
        <w:rPr>
          <w:noProof/>
          <w:lang w:val="sr-Latn-CS"/>
        </w:rPr>
        <w:t>odredbama</w:t>
      </w:r>
      <w:r w:rsidR="00AB1015" w:rsidRPr="007F487E">
        <w:rPr>
          <w:noProof/>
          <w:lang w:val="sr-Latn-CS"/>
        </w:rPr>
        <w:t xml:space="preserve"> </w:t>
      </w:r>
      <w:r>
        <w:rPr>
          <w:noProof/>
          <w:lang w:val="sr-Latn-CS"/>
        </w:rPr>
        <w:t>člana</w:t>
      </w:r>
      <w:r w:rsidR="003E5424" w:rsidRPr="007F487E">
        <w:rPr>
          <w:noProof/>
          <w:lang w:val="sr-Latn-CS"/>
        </w:rPr>
        <w:t xml:space="preserve"> </w:t>
      </w:r>
      <w:r w:rsidR="00786E4E" w:rsidRPr="007F487E">
        <w:rPr>
          <w:noProof/>
          <w:lang w:val="sr-Latn-CS"/>
        </w:rPr>
        <w:t xml:space="preserve">35. </w:t>
      </w:r>
      <w:r>
        <w:rPr>
          <w:noProof/>
          <w:lang w:val="sr-Latn-CS"/>
        </w:rPr>
        <w:t>stav</w:t>
      </w:r>
      <w:r w:rsidR="003E5424" w:rsidRPr="007F487E">
        <w:rPr>
          <w:noProof/>
          <w:lang w:val="sr-Latn-CS"/>
        </w:rPr>
        <w:t xml:space="preserve"> 3. </w:t>
      </w:r>
      <w:r>
        <w:rPr>
          <w:noProof/>
          <w:lang w:val="sr-Latn-CS"/>
        </w:rPr>
        <w:t>ovog</w:t>
      </w:r>
      <w:r w:rsidR="003E5424" w:rsidRPr="007F487E">
        <w:rPr>
          <w:noProof/>
          <w:lang w:val="sr-Latn-CS"/>
        </w:rPr>
        <w:t xml:space="preserve"> </w:t>
      </w:r>
      <w:r>
        <w:rPr>
          <w:noProof/>
          <w:lang w:val="sr-Latn-CS"/>
        </w:rPr>
        <w:t>zakona</w:t>
      </w:r>
      <w:r w:rsidR="003E5424" w:rsidRPr="007F487E">
        <w:rPr>
          <w:noProof/>
          <w:lang w:val="sr-Latn-CS"/>
        </w:rPr>
        <w:t>;</w:t>
      </w:r>
    </w:p>
    <w:p w:rsidR="00786E4E" w:rsidRPr="007F487E" w:rsidRDefault="007F487E" w:rsidP="00821222">
      <w:pPr>
        <w:numPr>
          <w:ilvl w:val="0"/>
          <w:numId w:val="14"/>
        </w:numPr>
        <w:tabs>
          <w:tab w:val="left" w:pos="0"/>
        </w:tabs>
        <w:rPr>
          <w:noProof/>
          <w:lang w:val="sr-Latn-CS"/>
        </w:rPr>
      </w:pPr>
      <w:r>
        <w:rPr>
          <w:noProof/>
          <w:lang w:val="sr-Latn-CS"/>
        </w:rPr>
        <w:t>nema</w:t>
      </w:r>
      <w:r w:rsidR="003E5424" w:rsidRPr="007F487E">
        <w:rPr>
          <w:noProof/>
          <w:lang w:val="sr-Latn-CS"/>
        </w:rPr>
        <w:t xml:space="preserve"> </w:t>
      </w:r>
      <w:r>
        <w:rPr>
          <w:noProof/>
          <w:lang w:val="sr-Latn-CS"/>
        </w:rPr>
        <w:t>u</w:t>
      </w:r>
      <w:r w:rsidR="003E5424" w:rsidRPr="007F487E">
        <w:rPr>
          <w:noProof/>
          <w:lang w:val="sr-Latn-CS"/>
        </w:rPr>
        <w:t xml:space="preserve"> </w:t>
      </w:r>
      <w:r>
        <w:rPr>
          <w:noProof/>
          <w:lang w:val="sr-Latn-CS"/>
        </w:rPr>
        <w:t>svom</w:t>
      </w:r>
      <w:r w:rsidR="003E5424" w:rsidRPr="007F487E">
        <w:rPr>
          <w:noProof/>
          <w:lang w:val="sr-Latn-CS"/>
        </w:rPr>
        <w:t xml:space="preserve"> </w:t>
      </w:r>
      <w:r>
        <w:rPr>
          <w:noProof/>
          <w:lang w:val="sr-Latn-CS"/>
        </w:rPr>
        <w:t>nazivu</w:t>
      </w:r>
      <w:r w:rsidR="003E5424" w:rsidRPr="007F487E">
        <w:rPr>
          <w:noProof/>
          <w:lang w:val="sr-Latn-CS"/>
        </w:rPr>
        <w:t xml:space="preserve"> </w:t>
      </w:r>
      <w:r>
        <w:rPr>
          <w:noProof/>
          <w:lang w:val="sr-Latn-CS"/>
        </w:rPr>
        <w:t>reč</w:t>
      </w:r>
      <w:r w:rsidR="003E5424" w:rsidRPr="007F487E">
        <w:rPr>
          <w:noProof/>
          <w:lang w:val="sr-Latn-CS"/>
        </w:rPr>
        <w:t xml:space="preserve"> </w:t>
      </w:r>
      <w:r>
        <w:rPr>
          <w:noProof/>
          <w:lang w:val="sr-Latn-CS"/>
        </w:rPr>
        <w:t>ili</w:t>
      </w:r>
      <w:r w:rsidR="003E5424" w:rsidRPr="007F487E">
        <w:rPr>
          <w:noProof/>
          <w:lang w:val="sr-Latn-CS"/>
        </w:rPr>
        <w:t xml:space="preserve"> „</w:t>
      </w:r>
      <w:r>
        <w:rPr>
          <w:noProof/>
          <w:lang w:val="sr-Latn-CS"/>
        </w:rPr>
        <w:t>sportski</w:t>
      </w:r>
      <w:r w:rsidR="003E5424" w:rsidRPr="007F487E">
        <w:rPr>
          <w:noProof/>
          <w:lang w:val="sr-Latn-CS"/>
        </w:rPr>
        <w:t xml:space="preserve"> </w:t>
      </w:r>
      <w:r>
        <w:rPr>
          <w:noProof/>
          <w:lang w:val="sr-Latn-CS"/>
        </w:rPr>
        <w:t>klub</w:t>
      </w:r>
      <w:r w:rsidR="003E5424" w:rsidRPr="007F487E">
        <w:rPr>
          <w:noProof/>
          <w:lang w:val="sr-Latn-CS"/>
        </w:rPr>
        <w:t xml:space="preserve">” </w:t>
      </w:r>
      <w:r>
        <w:rPr>
          <w:noProof/>
          <w:lang w:val="sr-Latn-CS"/>
        </w:rPr>
        <w:t>ili</w:t>
      </w:r>
      <w:r w:rsidR="003E5424" w:rsidRPr="007F487E">
        <w:rPr>
          <w:noProof/>
          <w:lang w:val="sr-Latn-CS"/>
        </w:rPr>
        <w:t xml:space="preserve"> „</w:t>
      </w:r>
      <w:r>
        <w:rPr>
          <w:noProof/>
          <w:lang w:val="sr-Latn-CS"/>
        </w:rPr>
        <w:t>klub</w:t>
      </w:r>
      <w:r w:rsidR="003E5424" w:rsidRPr="007F487E">
        <w:rPr>
          <w:noProof/>
          <w:lang w:val="sr-Latn-CS"/>
        </w:rPr>
        <w:t>”</w:t>
      </w:r>
      <w:r w:rsidR="00786E4E" w:rsidRPr="007F487E">
        <w:rPr>
          <w:noProof/>
          <w:lang w:val="sr-Latn-CS"/>
        </w:rPr>
        <w:t xml:space="preserve"> </w:t>
      </w:r>
      <w:r>
        <w:rPr>
          <w:noProof/>
          <w:lang w:val="sr-Latn-CS"/>
        </w:rPr>
        <w:t>u</w:t>
      </w:r>
      <w:r w:rsidR="00786E4E" w:rsidRPr="007F487E">
        <w:rPr>
          <w:noProof/>
          <w:lang w:val="sr-Latn-CS"/>
        </w:rPr>
        <w:t xml:space="preserve"> </w:t>
      </w:r>
      <w:r>
        <w:rPr>
          <w:noProof/>
          <w:lang w:val="sr-Latn-CS"/>
        </w:rPr>
        <w:t>skladu</w:t>
      </w:r>
      <w:r w:rsidR="00786E4E" w:rsidRPr="007F487E">
        <w:rPr>
          <w:noProof/>
          <w:lang w:val="sr-Latn-CS"/>
        </w:rPr>
        <w:t xml:space="preserve"> </w:t>
      </w:r>
      <w:r>
        <w:rPr>
          <w:noProof/>
          <w:lang w:val="sr-Latn-CS"/>
        </w:rPr>
        <w:t>sa</w:t>
      </w:r>
      <w:r w:rsidR="00786E4E" w:rsidRPr="007F487E">
        <w:rPr>
          <w:noProof/>
          <w:lang w:val="sr-Latn-CS"/>
        </w:rPr>
        <w:t xml:space="preserve"> </w:t>
      </w:r>
      <w:r>
        <w:rPr>
          <w:noProof/>
          <w:lang w:val="sr-Latn-CS"/>
        </w:rPr>
        <w:t>odredbom</w:t>
      </w:r>
      <w:r w:rsidR="003E5424" w:rsidRPr="007F487E">
        <w:rPr>
          <w:noProof/>
          <w:lang w:val="sr-Latn-CS"/>
        </w:rPr>
        <w:t xml:space="preserve"> </w:t>
      </w:r>
      <w:r>
        <w:rPr>
          <w:noProof/>
          <w:lang w:val="sr-Latn-CS"/>
        </w:rPr>
        <w:t>člana</w:t>
      </w:r>
      <w:r w:rsidR="003E5424" w:rsidRPr="007F487E">
        <w:rPr>
          <w:noProof/>
          <w:lang w:val="sr-Latn-CS"/>
        </w:rPr>
        <w:t xml:space="preserve"> </w:t>
      </w:r>
      <w:r w:rsidR="00786E4E" w:rsidRPr="007F487E">
        <w:rPr>
          <w:noProof/>
          <w:lang w:val="sr-Latn-CS"/>
        </w:rPr>
        <w:t xml:space="preserve">35. </w:t>
      </w:r>
      <w:r>
        <w:rPr>
          <w:noProof/>
          <w:lang w:val="sr-Latn-CS"/>
        </w:rPr>
        <w:t>stav</w:t>
      </w:r>
      <w:r w:rsidR="003E5424" w:rsidRPr="007F487E">
        <w:rPr>
          <w:noProof/>
          <w:lang w:val="sr-Latn-CS"/>
        </w:rPr>
        <w:t xml:space="preserve"> </w:t>
      </w:r>
      <w:r w:rsidR="00786E4E" w:rsidRPr="007F487E">
        <w:rPr>
          <w:noProof/>
          <w:lang w:val="sr-Latn-CS"/>
        </w:rPr>
        <w:t>6</w:t>
      </w:r>
      <w:r w:rsidR="003E5424" w:rsidRPr="007F487E">
        <w:rPr>
          <w:noProof/>
          <w:lang w:val="sr-Latn-CS"/>
        </w:rPr>
        <w:t xml:space="preserve">. </w:t>
      </w:r>
      <w:r>
        <w:rPr>
          <w:noProof/>
          <w:lang w:val="sr-Latn-CS"/>
        </w:rPr>
        <w:t>ovog</w:t>
      </w:r>
      <w:r w:rsidR="003E5424" w:rsidRPr="007F487E">
        <w:rPr>
          <w:noProof/>
          <w:lang w:val="sr-Latn-CS"/>
        </w:rPr>
        <w:t xml:space="preserve"> </w:t>
      </w:r>
      <w:r>
        <w:rPr>
          <w:noProof/>
          <w:lang w:val="sr-Latn-CS"/>
        </w:rPr>
        <w:t>zakona</w:t>
      </w:r>
      <w:r w:rsidR="003E5424" w:rsidRPr="007F487E">
        <w:rPr>
          <w:noProof/>
          <w:lang w:val="sr-Latn-CS"/>
        </w:rPr>
        <w:t>;</w:t>
      </w:r>
    </w:p>
    <w:p w:rsidR="00786E4E" w:rsidRPr="007F487E" w:rsidRDefault="007F487E" w:rsidP="00821222">
      <w:pPr>
        <w:numPr>
          <w:ilvl w:val="0"/>
          <w:numId w:val="14"/>
        </w:numPr>
        <w:tabs>
          <w:tab w:val="left" w:pos="0"/>
        </w:tabs>
        <w:rPr>
          <w:noProof/>
          <w:lang w:val="sr-Latn-CS"/>
        </w:rPr>
      </w:pPr>
      <w:r>
        <w:rPr>
          <w:noProof/>
          <w:lang w:val="sr-Latn-CS"/>
        </w:rPr>
        <w:t>naplaćuje</w:t>
      </w:r>
      <w:r w:rsidR="003E5424" w:rsidRPr="007F487E">
        <w:rPr>
          <w:noProof/>
          <w:lang w:val="sr-Latn-CS"/>
        </w:rPr>
        <w:t xml:space="preserve"> </w:t>
      </w:r>
      <w:r>
        <w:rPr>
          <w:noProof/>
          <w:lang w:val="sr-Latn-CS"/>
        </w:rPr>
        <w:t>članarinu</w:t>
      </w:r>
      <w:r w:rsidR="003E5424" w:rsidRPr="007F487E">
        <w:rPr>
          <w:noProof/>
          <w:lang w:val="sr-Latn-CS"/>
        </w:rPr>
        <w:t xml:space="preserve"> </w:t>
      </w:r>
      <w:r>
        <w:rPr>
          <w:noProof/>
          <w:lang w:val="sr-Latn-CS"/>
        </w:rPr>
        <w:t>suprotno</w:t>
      </w:r>
      <w:r w:rsidR="003E5424" w:rsidRPr="007F487E">
        <w:rPr>
          <w:noProof/>
          <w:lang w:val="sr-Latn-CS"/>
        </w:rPr>
        <w:t xml:space="preserve"> </w:t>
      </w:r>
      <w:r>
        <w:rPr>
          <w:noProof/>
          <w:lang w:val="sr-Latn-CS"/>
        </w:rPr>
        <w:t>odredbama</w:t>
      </w:r>
      <w:r w:rsidR="003E5424" w:rsidRPr="007F487E">
        <w:rPr>
          <w:noProof/>
          <w:lang w:val="sr-Latn-CS"/>
        </w:rPr>
        <w:t xml:space="preserve"> </w:t>
      </w:r>
      <w:r>
        <w:rPr>
          <w:noProof/>
          <w:lang w:val="sr-Latn-CS"/>
        </w:rPr>
        <w:t>člana</w:t>
      </w:r>
      <w:r w:rsidR="003E5424" w:rsidRPr="007F487E">
        <w:rPr>
          <w:noProof/>
          <w:lang w:val="sr-Latn-CS"/>
        </w:rPr>
        <w:t xml:space="preserve"> </w:t>
      </w:r>
      <w:r w:rsidR="00786E4E" w:rsidRPr="007F487E">
        <w:rPr>
          <w:noProof/>
          <w:lang w:val="sr-Latn-CS"/>
        </w:rPr>
        <w:t xml:space="preserve">40. </w:t>
      </w:r>
      <w:r>
        <w:rPr>
          <w:noProof/>
          <w:lang w:val="sr-Latn-CS"/>
        </w:rPr>
        <w:t>stav</w:t>
      </w:r>
      <w:r w:rsidR="003E5424" w:rsidRPr="007F487E">
        <w:rPr>
          <w:noProof/>
          <w:lang w:val="sr-Latn-CS"/>
        </w:rPr>
        <w:t xml:space="preserve"> 7. </w:t>
      </w:r>
      <w:r>
        <w:rPr>
          <w:noProof/>
          <w:lang w:val="sr-Latn-CS"/>
        </w:rPr>
        <w:t>ovog</w:t>
      </w:r>
      <w:r w:rsidR="003E5424" w:rsidRPr="007F487E">
        <w:rPr>
          <w:noProof/>
          <w:lang w:val="sr-Latn-CS"/>
        </w:rPr>
        <w:t xml:space="preserve"> </w:t>
      </w:r>
      <w:r>
        <w:rPr>
          <w:noProof/>
          <w:lang w:val="sr-Latn-CS"/>
        </w:rPr>
        <w:t>zakona</w:t>
      </w:r>
      <w:r w:rsidR="003E5424" w:rsidRPr="007F487E">
        <w:rPr>
          <w:noProof/>
          <w:lang w:val="sr-Latn-CS"/>
        </w:rPr>
        <w:t>;</w:t>
      </w:r>
    </w:p>
    <w:p w:rsidR="00786E4E" w:rsidRPr="007F487E" w:rsidRDefault="007F487E" w:rsidP="00821222">
      <w:pPr>
        <w:numPr>
          <w:ilvl w:val="0"/>
          <w:numId w:val="14"/>
        </w:numPr>
        <w:tabs>
          <w:tab w:val="left" w:pos="0"/>
        </w:tabs>
        <w:rPr>
          <w:noProof/>
          <w:lang w:val="sr-Latn-CS"/>
        </w:rPr>
      </w:pPr>
      <w:r>
        <w:rPr>
          <w:noProof/>
          <w:lang w:val="sr-Latn-CS"/>
        </w:rPr>
        <w:t>ogranak</w:t>
      </w:r>
      <w:r w:rsidR="003E5424" w:rsidRPr="007F487E">
        <w:rPr>
          <w:noProof/>
          <w:lang w:val="sr-Latn-CS"/>
        </w:rPr>
        <w:t xml:space="preserve"> </w:t>
      </w:r>
      <w:r>
        <w:rPr>
          <w:noProof/>
          <w:lang w:val="sr-Latn-CS"/>
        </w:rPr>
        <w:t>u</w:t>
      </w:r>
      <w:r w:rsidR="003E5424" w:rsidRPr="007F487E">
        <w:rPr>
          <w:noProof/>
          <w:lang w:val="sr-Latn-CS"/>
        </w:rPr>
        <w:t xml:space="preserve"> </w:t>
      </w:r>
      <w:r>
        <w:rPr>
          <w:noProof/>
          <w:lang w:val="sr-Latn-CS"/>
        </w:rPr>
        <w:t>pravnom</w:t>
      </w:r>
      <w:r w:rsidR="003E5424" w:rsidRPr="007F487E">
        <w:rPr>
          <w:noProof/>
          <w:lang w:val="sr-Latn-CS"/>
        </w:rPr>
        <w:t xml:space="preserve"> </w:t>
      </w:r>
      <w:r>
        <w:rPr>
          <w:noProof/>
          <w:lang w:val="sr-Latn-CS"/>
        </w:rPr>
        <w:t>prometu</w:t>
      </w:r>
      <w:r w:rsidR="00786E4E" w:rsidRPr="007F487E">
        <w:rPr>
          <w:noProof/>
          <w:lang w:val="sr-Latn-CS"/>
        </w:rPr>
        <w:t xml:space="preserve"> </w:t>
      </w:r>
      <w:r>
        <w:rPr>
          <w:noProof/>
          <w:lang w:val="sr-Latn-CS"/>
        </w:rPr>
        <w:t>istupa</w:t>
      </w:r>
      <w:r w:rsidR="00786E4E" w:rsidRPr="007F487E">
        <w:rPr>
          <w:noProof/>
          <w:lang w:val="sr-Latn-CS"/>
        </w:rPr>
        <w:t xml:space="preserve"> </w:t>
      </w:r>
      <w:r>
        <w:rPr>
          <w:noProof/>
          <w:lang w:val="sr-Latn-CS"/>
        </w:rPr>
        <w:t>suprotno</w:t>
      </w:r>
      <w:r w:rsidR="00786E4E" w:rsidRPr="007F487E">
        <w:rPr>
          <w:noProof/>
          <w:lang w:val="sr-Latn-CS"/>
        </w:rPr>
        <w:t xml:space="preserve"> </w:t>
      </w:r>
      <w:r>
        <w:rPr>
          <w:noProof/>
          <w:lang w:val="sr-Latn-CS"/>
        </w:rPr>
        <w:t>odredbi</w:t>
      </w:r>
      <w:r w:rsidR="00786E4E" w:rsidRPr="007F487E">
        <w:rPr>
          <w:noProof/>
          <w:lang w:val="sr-Latn-CS"/>
        </w:rPr>
        <w:t xml:space="preserve"> </w:t>
      </w:r>
      <w:r>
        <w:rPr>
          <w:noProof/>
          <w:lang w:val="sr-Latn-CS"/>
        </w:rPr>
        <w:t>člana</w:t>
      </w:r>
      <w:r w:rsidR="00786E4E" w:rsidRPr="007F487E">
        <w:rPr>
          <w:noProof/>
          <w:lang w:val="sr-Latn-CS"/>
        </w:rPr>
        <w:t xml:space="preserve"> 44. </w:t>
      </w:r>
      <w:r>
        <w:rPr>
          <w:noProof/>
          <w:lang w:val="sr-Latn-CS"/>
        </w:rPr>
        <w:t>stav</w:t>
      </w:r>
      <w:r w:rsidR="00786E4E" w:rsidRPr="007F487E">
        <w:rPr>
          <w:noProof/>
          <w:lang w:val="sr-Latn-CS"/>
        </w:rPr>
        <w:t xml:space="preserve"> 2. </w:t>
      </w:r>
      <w:r>
        <w:rPr>
          <w:noProof/>
          <w:lang w:val="sr-Latn-CS"/>
        </w:rPr>
        <w:t>ovog</w:t>
      </w:r>
      <w:r w:rsidR="00786E4E" w:rsidRPr="007F487E">
        <w:rPr>
          <w:noProof/>
          <w:lang w:val="sr-Latn-CS"/>
        </w:rPr>
        <w:t xml:space="preserve"> </w:t>
      </w:r>
      <w:r>
        <w:rPr>
          <w:noProof/>
          <w:lang w:val="sr-Latn-CS"/>
        </w:rPr>
        <w:t>zakona</w:t>
      </w:r>
      <w:r w:rsidR="00786E4E" w:rsidRPr="007F487E">
        <w:rPr>
          <w:noProof/>
          <w:lang w:val="sr-Latn-CS"/>
        </w:rPr>
        <w:t>;</w:t>
      </w:r>
    </w:p>
    <w:p w:rsidR="00D070A6" w:rsidRPr="007F487E" w:rsidRDefault="007F487E" w:rsidP="00821222">
      <w:pPr>
        <w:numPr>
          <w:ilvl w:val="0"/>
          <w:numId w:val="14"/>
        </w:numPr>
        <w:tabs>
          <w:tab w:val="left" w:pos="0"/>
        </w:tabs>
        <w:rPr>
          <w:noProof/>
          <w:lang w:val="sr-Latn-CS"/>
        </w:rPr>
      </w:pPr>
      <w:r>
        <w:rPr>
          <w:noProof/>
          <w:lang w:val="sr-Latn-CS"/>
        </w:rPr>
        <w:t>ne</w:t>
      </w:r>
      <w:r w:rsidR="00D070A6" w:rsidRPr="007F487E">
        <w:rPr>
          <w:noProof/>
          <w:lang w:val="sr-Latn-CS"/>
        </w:rPr>
        <w:t xml:space="preserve"> </w:t>
      </w:r>
      <w:r>
        <w:rPr>
          <w:noProof/>
          <w:lang w:val="sr-Latn-CS"/>
        </w:rPr>
        <w:t>sazove</w:t>
      </w:r>
      <w:r w:rsidR="00D070A6" w:rsidRPr="007F487E">
        <w:rPr>
          <w:noProof/>
          <w:lang w:val="sr-Latn-CS"/>
        </w:rPr>
        <w:t xml:space="preserve"> </w:t>
      </w:r>
      <w:r>
        <w:rPr>
          <w:noProof/>
          <w:lang w:val="sr-Latn-CS"/>
        </w:rPr>
        <w:t>skupštinu</w:t>
      </w:r>
      <w:r w:rsidR="00D070A6" w:rsidRPr="007F487E">
        <w:rPr>
          <w:noProof/>
          <w:lang w:val="sr-Latn-CS"/>
        </w:rPr>
        <w:t xml:space="preserve"> </w:t>
      </w:r>
      <w:r>
        <w:rPr>
          <w:noProof/>
          <w:lang w:val="sr-Latn-CS"/>
        </w:rPr>
        <w:t>najmanje</w:t>
      </w:r>
      <w:r w:rsidR="00D070A6" w:rsidRPr="007F487E">
        <w:rPr>
          <w:noProof/>
          <w:lang w:val="sr-Latn-CS"/>
        </w:rPr>
        <w:t xml:space="preserve"> </w:t>
      </w:r>
      <w:r>
        <w:rPr>
          <w:noProof/>
          <w:lang w:val="sr-Latn-CS"/>
        </w:rPr>
        <w:t>jedanput</w:t>
      </w:r>
      <w:r w:rsidR="00D070A6" w:rsidRPr="007F487E">
        <w:rPr>
          <w:noProof/>
          <w:lang w:val="sr-Latn-CS"/>
        </w:rPr>
        <w:t xml:space="preserve"> </w:t>
      </w:r>
      <w:r>
        <w:rPr>
          <w:noProof/>
          <w:lang w:val="sr-Latn-CS"/>
        </w:rPr>
        <w:t>godišnje</w:t>
      </w:r>
      <w:r w:rsidR="00D070A6" w:rsidRPr="007F487E">
        <w:rPr>
          <w:noProof/>
          <w:lang w:val="sr-Latn-CS"/>
        </w:rPr>
        <w:t xml:space="preserve"> (</w:t>
      </w:r>
      <w:r>
        <w:rPr>
          <w:noProof/>
          <w:lang w:val="sr-Latn-CS"/>
        </w:rPr>
        <w:t>član</w:t>
      </w:r>
      <w:r w:rsidR="00D070A6" w:rsidRPr="007F487E">
        <w:rPr>
          <w:noProof/>
          <w:lang w:val="sr-Latn-CS"/>
        </w:rPr>
        <w:t xml:space="preserve"> 55. </w:t>
      </w:r>
      <w:r>
        <w:rPr>
          <w:noProof/>
          <w:lang w:val="sr-Latn-CS"/>
        </w:rPr>
        <w:t>stav</w:t>
      </w:r>
      <w:r w:rsidR="00D070A6" w:rsidRPr="007F487E">
        <w:rPr>
          <w:noProof/>
          <w:lang w:val="sr-Latn-CS"/>
        </w:rPr>
        <w:t xml:space="preserve"> 2. </w:t>
      </w:r>
      <w:r>
        <w:rPr>
          <w:noProof/>
          <w:lang w:val="sr-Latn-CS"/>
        </w:rPr>
        <w:t>ovog</w:t>
      </w:r>
      <w:r w:rsidR="00D070A6" w:rsidRPr="007F487E">
        <w:rPr>
          <w:noProof/>
          <w:lang w:val="sr-Latn-CS"/>
        </w:rPr>
        <w:t xml:space="preserve"> </w:t>
      </w:r>
      <w:r>
        <w:rPr>
          <w:noProof/>
          <w:lang w:val="sr-Latn-CS"/>
        </w:rPr>
        <w:t>zakona</w:t>
      </w:r>
      <w:r w:rsidR="00D070A6" w:rsidRPr="007F487E">
        <w:rPr>
          <w:noProof/>
          <w:lang w:val="sr-Latn-CS"/>
        </w:rPr>
        <w:t>);</w:t>
      </w:r>
    </w:p>
    <w:p w:rsidR="00926960" w:rsidRPr="007F487E" w:rsidRDefault="007F487E" w:rsidP="00821222">
      <w:pPr>
        <w:numPr>
          <w:ilvl w:val="0"/>
          <w:numId w:val="14"/>
        </w:numPr>
        <w:tabs>
          <w:tab w:val="left" w:pos="0"/>
        </w:tabs>
        <w:rPr>
          <w:noProof/>
          <w:lang w:val="sr-Latn-CS"/>
        </w:rPr>
      </w:pPr>
      <w:r>
        <w:rPr>
          <w:noProof/>
          <w:lang w:val="sr-Latn-CS"/>
        </w:rPr>
        <w:t>nema</w:t>
      </w:r>
      <w:r w:rsidR="00926960" w:rsidRPr="007F487E">
        <w:rPr>
          <w:noProof/>
          <w:lang w:val="sr-Latn-CS"/>
        </w:rPr>
        <w:t xml:space="preserve"> </w:t>
      </w:r>
      <w:r>
        <w:rPr>
          <w:noProof/>
          <w:lang w:val="sr-Latn-CS"/>
        </w:rPr>
        <w:t>upravu</w:t>
      </w:r>
      <w:r w:rsidR="00926960" w:rsidRPr="007F487E">
        <w:rPr>
          <w:noProof/>
          <w:lang w:val="sr-Latn-CS"/>
        </w:rPr>
        <w:t xml:space="preserve"> </w:t>
      </w:r>
      <w:r>
        <w:rPr>
          <w:noProof/>
          <w:lang w:val="sr-Latn-CS"/>
        </w:rPr>
        <w:t>izabranu</w:t>
      </w:r>
      <w:r w:rsidR="00926960" w:rsidRPr="007F487E">
        <w:rPr>
          <w:noProof/>
          <w:lang w:val="sr-Latn-CS"/>
        </w:rPr>
        <w:t xml:space="preserve"> </w:t>
      </w:r>
      <w:r>
        <w:rPr>
          <w:noProof/>
          <w:lang w:val="sr-Latn-CS"/>
        </w:rPr>
        <w:t>u</w:t>
      </w:r>
      <w:r w:rsidR="00926960" w:rsidRPr="007F487E">
        <w:rPr>
          <w:noProof/>
          <w:lang w:val="sr-Latn-CS"/>
        </w:rPr>
        <w:t xml:space="preserve"> </w:t>
      </w:r>
      <w:r>
        <w:rPr>
          <w:noProof/>
          <w:lang w:val="sr-Latn-CS"/>
        </w:rPr>
        <w:t>skladu</w:t>
      </w:r>
      <w:r w:rsidR="00926960" w:rsidRPr="007F487E">
        <w:rPr>
          <w:noProof/>
          <w:lang w:val="sr-Latn-CS"/>
        </w:rPr>
        <w:t xml:space="preserve"> </w:t>
      </w:r>
      <w:r>
        <w:rPr>
          <w:noProof/>
          <w:lang w:val="sr-Latn-CS"/>
        </w:rPr>
        <w:t>sa</w:t>
      </w:r>
      <w:r w:rsidR="00926960" w:rsidRPr="007F487E">
        <w:rPr>
          <w:noProof/>
          <w:lang w:val="sr-Latn-CS"/>
        </w:rPr>
        <w:t xml:space="preserve"> </w:t>
      </w:r>
      <w:r>
        <w:rPr>
          <w:noProof/>
          <w:lang w:val="sr-Latn-CS"/>
        </w:rPr>
        <w:t>članom</w:t>
      </w:r>
      <w:r w:rsidR="00926960" w:rsidRPr="007F487E">
        <w:rPr>
          <w:noProof/>
          <w:lang w:val="sr-Latn-CS"/>
        </w:rPr>
        <w:t xml:space="preserve"> 56. </w:t>
      </w:r>
      <w:r>
        <w:rPr>
          <w:noProof/>
          <w:lang w:val="sr-Latn-CS"/>
        </w:rPr>
        <w:t>st</w:t>
      </w:r>
      <w:r w:rsidR="00926960" w:rsidRPr="007F487E">
        <w:rPr>
          <w:noProof/>
          <w:lang w:val="sr-Latn-CS"/>
        </w:rPr>
        <w:t xml:space="preserve">. 1. </w:t>
      </w:r>
      <w:r>
        <w:rPr>
          <w:noProof/>
          <w:lang w:val="sr-Latn-CS"/>
        </w:rPr>
        <w:t>i</w:t>
      </w:r>
      <w:r w:rsidR="00926960" w:rsidRPr="007F487E">
        <w:rPr>
          <w:noProof/>
          <w:lang w:val="sr-Latn-CS"/>
        </w:rPr>
        <w:t xml:space="preserve"> 2. </w:t>
      </w:r>
      <w:r>
        <w:rPr>
          <w:noProof/>
          <w:lang w:val="sr-Latn-CS"/>
        </w:rPr>
        <w:t>ovog</w:t>
      </w:r>
      <w:r w:rsidR="00926960" w:rsidRPr="007F487E">
        <w:rPr>
          <w:noProof/>
          <w:lang w:val="sr-Latn-CS"/>
        </w:rPr>
        <w:t xml:space="preserve"> </w:t>
      </w:r>
      <w:r>
        <w:rPr>
          <w:noProof/>
          <w:lang w:val="sr-Latn-CS"/>
        </w:rPr>
        <w:t>zakona</w:t>
      </w:r>
      <w:r w:rsidR="00926960" w:rsidRPr="007F487E">
        <w:rPr>
          <w:noProof/>
          <w:lang w:val="sr-Latn-CS"/>
        </w:rPr>
        <w:t>;</w:t>
      </w:r>
    </w:p>
    <w:p w:rsidR="00D24082" w:rsidRPr="007F487E" w:rsidRDefault="007F487E" w:rsidP="00821222">
      <w:pPr>
        <w:numPr>
          <w:ilvl w:val="0"/>
          <w:numId w:val="14"/>
        </w:numPr>
        <w:tabs>
          <w:tab w:val="left" w:pos="0"/>
        </w:tabs>
        <w:rPr>
          <w:noProof/>
          <w:lang w:val="sr-Latn-CS"/>
        </w:rPr>
      </w:pPr>
      <w:r>
        <w:rPr>
          <w:noProof/>
          <w:lang w:val="sr-Latn-CS"/>
        </w:rPr>
        <w:t>nema</w:t>
      </w:r>
      <w:r w:rsidR="00D24082" w:rsidRPr="007F487E">
        <w:rPr>
          <w:noProof/>
          <w:lang w:val="sr-Latn-CS"/>
        </w:rPr>
        <w:t xml:space="preserve"> </w:t>
      </w:r>
      <w:r>
        <w:rPr>
          <w:noProof/>
          <w:lang w:val="sr-Latn-CS"/>
        </w:rPr>
        <w:t>nadzorni</w:t>
      </w:r>
      <w:r w:rsidR="00D24082" w:rsidRPr="007F487E">
        <w:rPr>
          <w:noProof/>
          <w:lang w:val="sr-Latn-CS"/>
        </w:rPr>
        <w:t xml:space="preserve"> </w:t>
      </w:r>
      <w:r>
        <w:rPr>
          <w:noProof/>
          <w:lang w:val="sr-Latn-CS"/>
        </w:rPr>
        <w:t>odbor</w:t>
      </w:r>
      <w:r w:rsidR="00D24082" w:rsidRPr="007F487E">
        <w:rPr>
          <w:noProof/>
          <w:lang w:val="sr-Latn-CS"/>
        </w:rPr>
        <w:t xml:space="preserve"> </w:t>
      </w:r>
      <w:r>
        <w:rPr>
          <w:noProof/>
          <w:lang w:val="sr-Latn-CS"/>
        </w:rPr>
        <w:t>izabran</w:t>
      </w:r>
      <w:r w:rsidR="00D24082" w:rsidRPr="007F487E">
        <w:rPr>
          <w:noProof/>
          <w:lang w:val="sr-Latn-CS"/>
        </w:rPr>
        <w:t xml:space="preserve"> </w:t>
      </w:r>
      <w:r>
        <w:rPr>
          <w:noProof/>
          <w:lang w:val="sr-Latn-CS"/>
        </w:rPr>
        <w:t>u</w:t>
      </w:r>
      <w:r w:rsidR="00D24082" w:rsidRPr="007F487E">
        <w:rPr>
          <w:noProof/>
          <w:lang w:val="sr-Latn-CS"/>
        </w:rPr>
        <w:t xml:space="preserve"> </w:t>
      </w:r>
      <w:r>
        <w:rPr>
          <w:noProof/>
          <w:lang w:val="sr-Latn-CS"/>
        </w:rPr>
        <w:t>skladu</w:t>
      </w:r>
      <w:r w:rsidR="00D24082" w:rsidRPr="007F487E">
        <w:rPr>
          <w:noProof/>
          <w:lang w:val="sr-Latn-CS"/>
        </w:rPr>
        <w:t xml:space="preserve"> </w:t>
      </w:r>
      <w:r>
        <w:rPr>
          <w:noProof/>
          <w:lang w:val="sr-Latn-CS"/>
        </w:rPr>
        <w:t>sa</w:t>
      </w:r>
      <w:r w:rsidR="00D24082" w:rsidRPr="007F487E">
        <w:rPr>
          <w:noProof/>
          <w:lang w:val="sr-Latn-CS"/>
        </w:rPr>
        <w:t xml:space="preserve"> </w:t>
      </w:r>
      <w:r>
        <w:rPr>
          <w:noProof/>
          <w:lang w:val="sr-Latn-CS"/>
        </w:rPr>
        <w:t>članom</w:t>
      </w:r>
      <w:r w:rsidR="00D24082" w:rsidRPr="007F487E">
        <w:rPr>
          <w:noProof/>
          <w:lang w:val="sr-Latn-CS"/>
        </w:rPr>
        <w:t xml:space="preserve"> 60. </w:t>
      </w:r>
      <w:r>
        <w:rPr>
          <w:noProof/>
          <w:lang w:val="sr-Latn-CS"/>
        </w:rPr>
        <w:t>stav</w:t>
      </w:r>
      <w:r w:rsidR="00D24082" w:rsidRPr="007F487E">
        <w:rPr>
          <w:noProof/>
          <w:lang w:val="sr-Latn-CS"/>
        </w:rPr>
        <w:t xml:space="preserve"> 1. </w:t>
      </w:r>
      <w:r>
        <w:rPr>
          <w:noProof/>
          <w:lang w:val="sr-Latn-CS"/>
        </w:rPr>
        <w:t>ovog</w:t>
      </w:r>
      <w:r w:rsidR="00D24082" w:rsidRPr="007F487E">
        <w:rPr>
          <w:noProof/>
          <w:lang w:val="sr-Latn-CS"/>
        </w:rPr>
        <w:t xml:space="preserve"> </w:t>
      </w:r>
      <w:r>
        <w:rPr>
          <w:noProof/>
          <w:lang w:val="sr-Latn-CS"/>
        </w:rPr>
        <w:t>zakona</w:t>
      </w:r>
      <w:r w:rsidR="00D24082" w:rsidRPr="007F487E">
        <w:rPr>
          <w:noProof/>
          <w:lang w:val="sr-Latn-CS"/>
        </w:rPr>
        <w:t>;</w:t>
      </w:r>
    </w:p>
    <w:p w:rsidR="00462FC8" w:rsidRPr="007F487E" w:rsidRDefault="007F487E" w:rsidP="00821222">
      <w:pPr>
        <w:numPr>
          <w:ilvl w:val="0"/>
          <w:numId w:val="14"/>
        </w:numPr>
        <w:tabs>
          <w:tab w:val="left" w:pos="0"/>
        </w:tabs>
        <w:rPr>
          <w:noProof/>
          <w:lang w:val="sr-Latn-CS"/>
        </w:rPr>
      </w:pPr>
      <w:r>
        <w:rPr>
          <w:noProof/>
          <w:lang w:val="sr-Latn-CS"/>
        </w:rPr>
        <w:t>ne</w:t>
      </w:r>
      <w:r w:rsidR="00462FC8" w:rsidRPr="007F487E">
        <w:rPr>
          <w:noProof/>
          <w:lang w:val="sr-Latn-CS"/>
        </w:rPr>
        <w:t xml:space="preserve"> </w:t>
      </w:r>
      <w:r>
        <w:rPr>
          <w:noProof/>
          <w:lang w:val="sr-Latn-CS"/>
        </w:rPr>
        <w:t>koristi</w:t>
      </w:r>
      <w:r w:rsidR="00462FC8" w:rsidRPr="007F487E">
        <w:rPr>
          <w:noProof/>
          <w:lang w:val="sr-Latn-CS"/>
        </w:rPr>
        <w:t xml:space="preserve"> </w:t>
      </w:r>
      <w:r>
        <w:rPr>
          <w:noProof/>
          <w:lang w:val="sr-Latn-CS"/>
        </w:rPr>
        <w:t>celokupnu</w:t>
      </w:r>
      <w:r w:rsidR="00462FC8" w:rsidRPr="007F487E">
        <w:rPr>
          <w:noProof/>
          <w:lang w:val="sr-Latn-CS"/>
        </w:rPr>
        <w:t xml:space="preserve"> </w:t>
      </w:r>
      <w:r>
        <w:rPr>
          <w:noProof/>
          <w:lang w:val="sr-Latn-CS"/>
        </w:rPr>
        <w:t>ostvarenu</w:t>
      </w:r>
      <w:r w:rsidR="00462FC8" w:rsidRPr="007F487E">
        <w:rPr>
          <w:noProof/>
          <w:lang w:val="sr-Latn-CS"/>
        </w:rPr>
        <w:t xml:space="preserve"> </w:t>
      </w:r>
      <w:r>
        <w:rPr>
          <w:noProof/>
          <w:lang w:val="sr-Latn-CS"/>
        </w:rPr>
        <w:t>neto</w:t>
      </w:r>
      <w:r w:rsidR="00462FC8" w:rsidRPr="007F487E">
        <w:rPr>
          <w:noProof/>
          <w:lang w:val="sr-Latn-CS"/>
        </w:rPr>
        <w:t xml:space="preserve"> </w:t>
      </w:r>
      <w:r>
        <w:rPr>
          <w:noProof/>
          <w:lang w:val="sr-Latn-CS"/>
        </w:rPr>
        <w:t>dobit</w:t>
      </w:r>
      <w:r w:rsidR="00462FC8" w:rsidRPr="007F487E">
        <w:rPr>
          <w:noProof/>
          <w:lang w:val="sr-Latn-CS"/>
        </w:rPr>
        <w:t xml:space="preserve"> </w:t>
      </w:r>
      <w:r>
        <w:rPr>
          <w:noProof/>
          <w:lang w:val="sr-Latn-CS"/>
        </w:rPr>
        <w:t>osnovanog</w:t>
      </w:r>
      <w:r w:rsidR="00462FC8" w:rsidRPr="007F487E">
        <w:rPr>
          <w:noProof/>
          <w:lang w:val="sr-Latn-CS"/>
        </w:rPr>
        <w:t xml:space="preserve"> </w:t>
      </w:r>
      <w:r>
        <w:rPr>
          <w:noProof/>
          <w:lang w:val="sr-Latn-CS"/>
        </w:rPr>
        <w:t>pravnog</w:t>
      </w:r>
      <w:r w:rsidR="00462FC8" w:rsidRPr="007F487E">
        <w:rPr>
          <w:noProof/>
          <w:lang w:val="sr-Latn-CS"/>
        </w:rPr>
        <w:t xml:space="preserve"> </w:t>
      </w:r>
      <w:r>
        <w:rPr>
          <w:noProof/>
          <w:lang w:val="sr-Latn-CS"/>
        </w:rPr>
        <w:t>lica</w:t>
      </w:r>
      <w:r w:rsidR="00462FC8" w:rsidRPr="007F487E">
        <w:rPr>
          <w:noProof/>
          <w:lang w:val="sr-Latn-CS"/>
        </w:rPr>
        <w:t xml:space="preserve"> </w:t>
      </w:r>
      <w:r>
        <w:rPr>
          <w:noProof/>
          <w:lang w:val="sr-Latn-CS"/>
        </w:rPr>
        <w:t>za</w:t>
      </w:r>
      <w:r w:rsidR="00462FC8" w:rsidRPr="007F487E">
        <w:rPr>
          <w:noProof/>
          <w:lang w:val="sr-Latn-CS"/>
        </w:rPr>
        <w:t xml:space="preserve"> </w:t>
      </w:r>
      <w:r>
        <w:rPr>
          <w:noProof/>
          <w:lang w:val="sr-Latn-CS"/>
        </w:rPr>
        <w:t>ostvarivanje</w:t>
      </w:r>
      <w:r w:rsidR="00462FC8" w:rsidRPr="007F487E">
        <w:rPr>
          <w:noProof/>
          <w:lang w:val="sr-Latn-CS"/>
        </w:rPr>
        <w:t xml:space="preserve"> </w:t>
      </w:r>
      <w:r>
        <w:rPr>
          <w:noProof/>
          <w:lang w:val="sr-Latn-CS"/>
        </w:rPr>
        <w:t>svojih</w:t>
      </w:r>
      <w:r w:rsidR="00462FC8" w:rsidRPr="007F487E">
        <w:rPr>
          <w:noProof/>
          <w:lang w:val="sr-Latn-CS"/>
        </w:rPr>
        <w:t xml:space="preserve"> </w:t>
      </w:r>
      <w:r>
        <w:rPr>
          <w:noProof/>
          <w:lang w:val="sr-Latn-CS"/>
        </w:rPr>
        <w:t>sportskih</w:t>
      </w:r>
      <w:r w:rsidR="00462FC8" w:rsidRPr="007F487E">
        <w:rPr>
          <w:noProof/>
          <w:lang w:val="sr-Latn-CS"/>
        </w:rPr>
        <w:t xml:space="preserve"> </w:t>
      </w:r>
      <w:r>
        <w:rPr>
          <w:noProof/>
          <w:lang w:val="sr-Latn-CS"/>
        </w:rPr>
        <w:t>ciljeva</w:t>
      </w:r>
      <w:r w:rsidR="00462FC8" w:rsidRPr="007F487E">
        <w:rPr>
          <w:noProof/>
          <w:lang w:val="sr-Latn-CS"/>
        </w:rPr>
        <w:t xml:space="preserve"> </w:t>
      </w:r>
      <w:r>
        <w:rPr>
          <w:noProof/>
          <w:lang w:val="sr-Latn-CS"/>
        </w:rPr>
        <w:t>utvrđenih</w:t>
      </w:r>
      <w:r w:rsidR="00462FC8" w:rsidRPr="007F487E">
        <w:rPr>
          <w:noProof/>
          <w:lang w:val="sr-Latn-CS"/>
        </w:rPr>
        <w:t xml:space="preserve"> </w:t>
      </w:r>
      <w:r>
        <w:rPr>
          <w:noProof/>
          <w:lang w:val="sr-Latn-CS"/>
        </w:rPr>
        <w:t>statutom</w:t>
      </w:r>
      <w:r w:rsidR="00462FC8" w:rsidRPr="007F487E">
        <w:rPr>
          <w:noProof/>
          <w:lang w:val="sr-Latn-CS"/>
        </w:rPr>
        <w:t xml:space="preserve"> (</w:t>
      </w:r>
      <w:r>
        <w:rPr>
          <w:noProof/>
          <w:lang w:val="sr-Latn-CS"/>
        </w:rPr>
        <w:t>član</w:t>
      </w:r>
      <w:r w:rsidR="00462FC8" w:rsidRPr="007F487E">
        <w:rPr>
          <w:noProof/>
          <w:lang w:val="sr-Latn-CS"/>
        </w:rPr>
        <w:t xml:space="preserve"> 71. </w:t>
      </w:r>
      <w:r>
        <w:rPr>
          <w:noProof/>
          <w:lang w:val="sr-Latn-CS"/>
        </w:rPr>
        <w:t>stav</w:t>
      </w:r>
      <w:r w:rsidR="00462FC8" w:rsidRPr="007F487E">
        <w:rPr>
          <w:noProof/>
          <w:lang w:val="sr-Latn-CS"/>
        </w:rPr>
        <w:t xml:space="preserve"> 1);</w:t>
      </w:r>
    </w:p>
    <w:p w:rsidR="00D24082" w:rsidRPr="007F487E" w:rsidRDefault="007F487E" w:rsidP="00821222">
      <w:pPr>
        <w:numPr>
          <w:ilvl w:val="0"/>
          <w:numId w:val="14"/>
        </w:numPr>
        <w:tabs>
          <w:tab w:val="left" w:pos="0"/>
        </w:tabs>
        <w:rPr>
          <w:noProof/>
          <w:lang w:val="sr-Latn-CS"/>
        </w:rPr>
      </w:pPr>
      <w:r>
        <w:rPr>
          <w:noProof/>
          <w:lang w:val="sr-Latn-CS"/>
        </w:rPr>
        <w:t>obavlja</w:t>
      </w:r>
      <w:r w:rsidR="00D24082" w:rsidRPr="007F487E">
        <w:rPr>
          <w:noProof/>
          <w:lang w:val="sr-Latn-CS"/>
        </w:rPr>
        <w:t xml:space="preserve"> </w:t>
      </w:r>
      <w:r>
        <w:rPr>
          <w:noProof/>
          <w:lang w:val="sr-Latn-CS"/>
        </w:rPr>
        <w:t>privredne</w:t>
      </w:r>
      <w:r w:rsidR="00D24082" w:rsidRPr="007F487E">
        <w:rPr>
          <w:noProof/>
          <w:lang w:val="sr-Latn-CS"/>
        </w:rPr>
        <w:t xml:space="preserve"> </w:t>
      </w:r>
      <w:r>
        <w:rPr>
          <w:noProof/>
          <w:lang w:val="sr-Latn-CS"/>
        </w:rPr>
        <w:t>i</w:t>
      </w:r>
      <w:r w:rsidR="00D24082" w:rsidRPr="007F487E">
        <w:rPr>
          <w:noProof/>
          <w:lang w:val="sr-Latn-CS"/>
        </w:rPr>
        <w:t xml:space="preserve"> </w:t>
      </w:r>
      <w:r>
        <w:rPr>
          <w:noProof/>
          <w:lang w:val="sr-Latn-CS"/>
        </w:rPr>
        <w:t>druge</w:t>
      </w:r>
      <w:r w:rsidR="00D24082" w:rsidRPr="007F487E">
        <w:rPr>
          <w:noProof/>
          <w:lang w:val="sr-Latn-CS"/>
        </w:rPr>
        <w:t xml:space="preserve"> </w:t>
      </w:r>
      <w:r>
        <w:rPr>
          <w:noProof/>
          <w:lang w:val="sr-Latn-CS"/>
        </w:rPr>
        <w:t>delatnosti</w:t>
      </w:r>
      <w:r w:rsidR="00D24082" w:rsidRPr="007F487E">
        <w:rPr>
          <w:noProof/>
          <w:lang w:val="sr-Latn-CS"/>
        </w:rPr>
        <w:t xml:space="preserve"> </w:t>
      </w:r>
      <w:r>
        <w:rPr>
          <w:noProof/>
          <w:lang w:val="sr-Latn-CS"/>
        </w:rPr>
        <w:t>suprotno</w:t>
      </w:r>
      <w:r w:rsidR="00D24082" w:rsidRPr="007F487E">
        <w:rPr>
          <w:noProof/>
          <w:lang w:val="sr-Latn-CS"/>
        </w:rPr>
        <w:t xml:space="preserve"> </w:t>
      </w:r>
      <w:r>
        <w:rPr>
          <w:noProof/>
          <w:lang w:val="sr-Latn-CS"/>
        </w:rPr>
        <w:t>uslovima</w:t>
      </w:r>
      <w:r w:rsidR="00D24082" w:rsidRPr="007F487E">
        <w:rPr>
          <w:noProof/>
          <w:lang w:val="sr-Latn-CS"/>
        </w:rPr>
        <w:t xml:space="preserve"> </w:t>
      </w:r>
      <w:r>
        <w:rPr>
          <w:noProof/>
          <w:lang w:val="sr-Latn-CS"/>
        </w:rPr>
        <w:t>utvrđenim</w:t>
      </w:r>
      <w:r w:rsidR="00D24082" w:rsidRPr="007F487E">
        <w:rPr>
          <w:noProof/>
          <w:lang w:val="sr-Latn-CS"/>
        </w:rPr>
        <w:t xml:space="preserve"> </w:t>
      </w:r>
      <w:r>
        <w:rPr>
          <w:noProof/>
          <w:lang w:val="sr-Latn-CS"/>
        </w:rPr>
        <w:t>članom</w:t>
      </w:r>
      <w:r w:rsidR="00D24082" w:rsidRPr="007F487E">
        <w:rPr>
          <w:noProof/>
          <w:lang w:val="sr-Latn-CS"/>
        </w:rPr>
        <w:t xml:space="preserve"> 7</w:t>
      </w:r>
      <w:r w:rsidR="00462FC8" w:rsidRPr="007F487E">
        <w:rPr>
          <w:noProof/>
          <w:lang w:val="sr-Latn-CS"/>
        </w:rPr>
        <w:t>2</w:t>
      </w:r>
      <w:r w:rsidR="00D24082" w:rsidRPr="007F487E">
        <w:rPr>
          <w:noProof/>
          <w:lang w:val="sr-Latn-CS"/>
        </w:rPr>
        <w:t xml:space="preserve">. </w:t>
      </w:r>
      <w:r>
        <w:rPr>
          <w:noProof/>
          <w:lang w:val="sr-Latn-CS"/>
        </w:rPr>
        <w:t>stav</w:t>
      </w:r>
      <w:r w:rsidR="00D24082" w:rsidRPr="007F487E">
        <w:rPr>
          <w:noProof/>
          <w:lang w:val="sr-Latn-CS"/>
        </w:rPr>
        <w:t xml:space="preserve"> 1. </w:t>
      </w:r>
      <w:r>
        <w:rPr>
          <w:noProof/>
          <w:lang w:val="sr-Latn-CS"/>
        </w:rPr>
        <w:t>ovog</w:t>
      </w:r>
      <w:r w:rsidR="00D24082" w:rsidRPr="007F487E">
        <w:rPr>
          <w:noProof/>
          <w:lang w:val="sr-Latn-CS"/>
        </w:rPr>
        <w:t xml:space="preserve"> </w:t>
      </w:r>
      <w:r>
        <w:rPr>
          <w:noProof/>
          <w:lang w:val="sr-Latn-CS"/>
        </w:rPr>
        <w:t>zakona</w:t>
      </w:r>
      <w:r w:rsidR="00D24082" w:rsidRPr="007F487E">
        <w:rPr>
          <w:noProof/>
          <w:lang w:val="sr-Latn-CS"/>
        </w:rPr>
        <w:t>;</w:t>
      </w:r>
    </w:p>
    <w:p w:rsidR="00D24082" w:rsidRPr="007F487E" w:rsidRDefault="007F487E" w:rsidP="00821222">
      <w:pPr>
        <w:numPr>
          <w:ilvl w:val="0"/>
          <w:numId w:val="14"/>
        </w:numPr>
        <w:tabs>
          <w:tab w:val="left" w:pos="0"/>
        </w:tabs>
        <w:rPr>
          <w:noProof/>
          <w:lang w:val="sr-Latn-CS"/>
        </w:rPr>
      </w:pPr>
      <w:r>
        <w:rPr>
          <w:noProof/>
          <w:lang w:val="sr-Latn-CS"/>
        </w:rPr>
        <w:t>koristi</w:t>
      </w:r>
      <w:r w:rsidR="00D24082" w:rsidRPr="007F487E">
        <w:rPr>
          <w:noProof/>
          <w:lang w:val="sr-Latn-CS"/>
        </w:rPr>
        <w:t xml:space="preserve"> </w:t>
      </w:r>
      <w:r>
        <w:rPr>
          <w:noProof/>
          <w:lang w:val="sr-Latn-CS"/>
        </w:rPr>
        <w:t>imovinu</w:t>
      </w:r>
      <w:r w:rsidR="00D24082" w:rsidRPr="007F487E">
        <w:rPr>
          <w:noProof/>
          <w:lang w:val="sr-Latn-CS"/>
        </w:rPr>
        <w:t xml:space="preserve"> </w:t>
      </w:r>
      <w:r>
        <w:rPr>
          <w:noProof/>
          <w:lang w:val="sr-Latn-CS"/>
        </w:rPr>
        <w:t>suprotno</w:t>
      </w:r>
      <w:r w:rsidR="00D24082" w:rsidRPr="007F487E">
        <w:rPr>
          <w:noProof/>
          <w:lang w:val="sr-Latn-CS"/>
        </w:rPr>
        <w:t xml:space="preserve"> </w:t>
      </w:r>
      <w:r>
        <w:rPr>
          <w:noProof/>
          <w:lang w:val="sr-Latn-CS"/>
        </w:rPr>
        <w:t>odredbama</w:t>
      </w:r>
      <w:r w:rsidR="00D24082" w:rsidRPr="007F487E">
        <w:rPr>
          <w:noProof/>
          <w:lang w:val="sr-Latn-CS"/>
        </w:rPr>
        <w:t xml:space="preserve"> </w:t>
      </w:r>
      <w:r>
        <w:rPr>
          <w:noProof/>
          <w:lang w:val="sr-Latn-CS"/>
        </w:rPr>
        <w:t>člana</w:t>
      </w:r>
      <w:r w:rsidR="00D24082" w:rsidRPr="007F487E">
        <w:rPr>
          <w:noProof/>
          <w:lang w:val="sr-Latn-CS"/>
        </w:rPr>
        <w:t xml:space="preserve"> 76. </w:t>
      </w:r>
      <w:r>
        <w:rPr>
          <w:noProof/>
          <w:lang w:val="sr-Latn-CS"/>
        </w:rPr>
        <w:t>ovog</w:t>
      </w:r>
      <w:r w:rsidR="00D24082" w:rsidRPr="007F487E">
        <w:rPr>
          <w:noProof/>
          <w:lang w:val="sr-Latn-CS"/>
        </w:rPr>
        <w:t xml:space="preserve"> </w:t>
      </w:r>
      <w:r>
        <w:rPr>
          <w:noProof/>
          <w:lang w:val="sr-Latn-CS"/>
        </w:rPr>
        <w:t>zakona</w:t>
      </w:r>
      <w:r w:rsidR="00D24082" w:rsidRPr="007F487E">
        <w:rPr>
          <w:noProof/>
          <w:lang w:val="sr-Latn-CS"/>
        </w:rPr>
        <w:t>;</w:t>
      </w:r>
    </w:p>
    <w:p w:rsidR="00D11474" w:rsidRPr="007F487E" w:rsidRDefault="007F487E" w:rsidP="00821222">
      <w:pPr>
        <w:numPr>
          <w:ilvl w:val="0"/>
          <w:numId w:val="14"/>
        </w:numPr>
        <w:tabs>
          <w:tab w:val="left" w:pos="0"/>
        </w:tabs>
        <w:rPr>
          <w:noProof/>
          <w:lang w:val="sr-Latn-CS"/>
        </w:rPr>
      </w:pPr>
      <w:r>
        <w:rPr>
          <w:noProof/>
          <w:lang w:val="sr-Latn-CS"/>
        </w:rPr>
        <w:t>obavlja</w:t>
      </w:r>
      <w:r w:rsidR="00D24082" w:rsidRPr="007F487E">
        <w:rPr>
          <w:noProof/>
          <w:lang w:val="sr-Latn-CS"/>
        </w:rPr>
        <w:t xml:space="preserve"> </w:t>
      </w:r>
      <w:r>
        <w:rPr>
          <w:noProof/>
          <w:lang w:val="sr-Latn-CS"/>
        </w:rPr>
        <w:t>sportske</w:t>
      </w:r>
      <w:r w:rsidR="00D24082" w:rsidRPr="007F487E">
        <w:rPr>
          <w:noProof/>
          <w:lang w:val="sr-Latn-CS"/>
        </w:rPr>
        <w:t xml:space="preserve"> </w:t>
      </w:r>
      <w:r>
        <w:rPr>
          <w:noProof/>
          <w:lang w:val="sr-Latn-CS"/>
        </w:rPr>
        <w:t>aktivnosti</w:t>
      </w:r>
      <w:r w:rsidR="00D24082" w:rsidRPr="007F487E">
        <w:rPr>
          <w:noProof/>
          <w:lang w:val="sr-Latn-CS"/>
        </w:rPr>
        <w:t xml:space="preserve"> </w:t>
      </w:r>
      <w:r>
        <w:rPr>
          <w:noProof/>
          <w:lang w:val="sr-Latn-CS"/>
        </w:rPr>
        <w:t>i</w:t>
      </w:r>
      <w:r w:rsidR="00D24082" w:rsidRPr="007F487E">
        <w:rPr>
          <w:noProof/>
          <w:lang w:val="sr-Latn-CS"/>
        </w:rPr>
        <w:t xml:space="preserve"> </w:t>
      </w:r>
      <w:r>
        <w:rPr>
          <w:noProof/>
          <w:lang w:val="sr-Latn-CS"/>
        </w:rPr>
        <w:t>delatnosti</w:t>
      </w:r>
      <w:r w:rsidR="00D24082" w:rsidRPr="007F487E">
        <w:rPr>
          <w:noProof/>
          <w:lang w:val="sr-Latn-CS"/>
        </w:rPr>
        <w:t xml:space="preserve"> </w:t>
      </w:r>
      <w:r>
        <w:rPr>
          <w:noProof/>
          <w:lang w:val="sr-Latn-CS"/>
        </w:rPr>
        <w:t>iako</w:t>
      </w:r>
      <w:r w:rsidR="00D24082" w:rsidRPr="007F487E">
        <w:rPr>
          <w:noProof/>
          <w:lang w:val="sr-Latn-CS"/>
        </w:rPr>
        <w:t xml:space="preserve"> </w:t>
      </w:r>
      <w:r>
        <w:rPr>
          <w:noProof/>
          <w:lang w:val="sr-Latn-CS"/>
        </w:rPr>
        <w:t>ne</w:t>
      </w:r>
      <w:r w:rsidR="00D24082" w:rsidRPr="007F487E">
        <w:rPr>
          <w:noProof/>
          <w:lang w:val="sr-Latn-CS"/>
        </w:rPr>
        <w:t xml:space="preserve"> </w:t>
      </w:r>
      <w:r>
        <w:rPr>
          <w:noProof/>
          <w:lang w:val="sr-Latn-CS"/>
        </w:rPr>
        <w:t>ispunjava</w:t>
      </w:r>
      <w:r w:rsidR="00D24082" w:rsidRPr="007F487E">
        <w:rPr>
          <w:noProof/>
          <w:lang w:val="sr-Latn-CS"/>
        </w:rPr>
        <w:t xml:space="preserve"> </w:t>
      </w:r>
      <w:r>
        <w:rPr>
          <w:noProof/>
          <w:lang w:val="sr-Latn-CS"/>
        </w:rPr>
        <w:t>uslove</w:t>
      </w:r>
      <w:r w:rsidR="00D24082" w:rsidRPr="007F487E">
        <w:rPr>
          <w:noProof/>
          <w:lang w:val="sr-Latn-CS"/>
        </w:rPr>
        <w:t xml:space="preserve"> </w:t>
      </w:r>
      <w:r>
        <w:rPr>
          <w:noProof/>
          <w:lang w:val="sr-Latn-CS"/>
        </w:rPr>
        <w:t>iz</w:t>
      </w:r>
      <w:r w:rsidR="00D24082" w:rsidRPr="007F487E">
        <w:rPr>
          <w:noProof/>
          <w:lang w:val="sr-Latn-CS"/>
        </w:rPr>
        <w:t xml:space="preserve"> </w:t>
      </w:r>
      <w:r>
        <w:rPr>
          <w:noProof/>
          <w:lang w:val="sr-Latn-CS"/>
        </w:rPr>
        <w:t>člana</w:t>
      </w:r>
      <w:r w:rsidR="00D24082" w:rsidRPr="007F487E">
        <w:rPr>
          <w:noProof/>
          <w:lang w:val="sr-Latn-CS"/>
        </w:rPr>
        <w:t xml:space="preserve"> </w:t>
      </w:r>
      <w:r w:rsidR="000B0D96" w:rsidRPr="007F487E">
        <w:rPr>
          <w:noProof/>
          <w:lang w:val="sr-Latn-CS"/>
        </w:rPr>
        <w:t>92</w:t>
      </w:r>
      <w:r w:rsidR="00D24082" w:rsidRPr="007F487E">
        <w:rPr>
          <w:noProof/>
          <w:lang w:val="sr-Latn-CS"/>
        </w:rPr>
        <w:t xml:space="preserve">. </w:t>
      </w:r>
      <w:r>
        <w:rPr>
          <w:noProof/>
          <w:lang w:val="sr-Latn-CS"/>
        </w:rPr>
        <w:t>stav</w:t>
      </w:r>
      <w:r w:rsidR="00D24082" w:rsidRPr="007F487E">
        <w:rPr>
          <w:noProof/>
          <w:lang w:val="sr-Latn-CS"/>
        </w:rPr>
        <w:t xml:space="preserve"> </w:t>
      </w:r>
      <w:r w:rsidR="00D153A0" w:rsidRPr="007F487E">
        <w:rPr>
          <w:noProof/>
          <w:lang w:val="sr-Latn-CS"/>
        </w:rPr>
        <w:t>3</w:t>
      </w:r>
      <w:r w:rsidR="00D24082" w:rsidRPr="007F487E">
        <w:rPr>
          <w:noProof/>
          <w:lang w:val="sr-Latn-CS"/>
        </w:rPr>
        <w:t xml:space="preserve">. </w:t>
      </w:r>
      <w:r>
        <w:rPr>
          <w:noProof/>
          <w:lang w:val="sr-Latn-CS"/>
        </w:rPr>
        <w:t>ovog</w:t>
      </w:r>
      <w:r w:rsidR="00D24082" w:rsidRPr="007F487E">
        <w:rPr>
          <w:noProof/>
          <w:lang w:val="sr-Latn-CS"/>
        </w:rPr>
        <w:t xml:space="preserve"> </w:t>
      </w:r>
      <w:r>
        <w:rPr>
          <w:noProof/>
          <w:lang w:val="sr-Latn-CS"/>
        </w:rPr>
        <w:t>zakona</w:t>
      </w:r>
      <w:r w:rsidR="00D24082" w:rsidRPr="007F487E">
        <w:rPr>
          <w:noProof/>
          <w:lang w:val="sr-Latn-CS"/>
        </w:rPr>
        <w:t>;</w:t>
      </w:r>
    </w:p>
    <w:p w:rsidR="00D11474" w:rsidRPr="007F487E" w:rsidRDefault="007F487E" w:rsidP="00821222">
      <w:pPr>
        <w:numPr>
          <w:ilvl w:val="0"/>
          <w:numId w:val="14"/>
        </w:numPr>
        <w:tabs>
          <w:tab w:val="left" w:pos="0"/>
        </w:tabs>
        <w:rPr>
          <w:noProof/>
          <w:lang w:val="sr-Latn-CS"/>
        </w:rPr>
      </w:pPr>
      <w:r>
        <w:rPr>
          <w:noProof/>
          <w:lang w:val="sr-Latn-CS"/>
        </w:rPr>
        <w:t>deli</w:t>
      </w:r>
      <w:r w:rsidR="00D11474" w:rsidRPr="007F487E">
        <w:rPr>
          <w:noProof/>
          <w:lang w:val="sr-Latn-CS"/>
        </w:rPr>
        <w:t xml:space="preserve"> </w:t>
      </w:r>
      <w:r>
        <w:rPr>
          <w:noProof/>
          <w:lang w:val="sr-Latn-CS"/>
        </w:rPr>
        <w:t>neto</w:t>
      </w:r>
      <w:r w:rsidR="00D11474" w:rsidRPr="007F487E">
        <w:rPr>
          <w:noProof/>
          <w:lang w:val="sr-Latn-CS"/>
        </w:rPr>
        <w:t xml:space="preserve"> </w:t>
      </w:r>
      <w:r>
        <w:rPr>
          <w:noProof/>
          <w:lang w:val="sr-Latn-CS"/>
        </w:rPr>
        <w:t>dobit</w:t>
      </w:r>
      <w:r w:rsidR="00D11474" w:rsidRPr="007F487E">
        <w:rPr>
          <w:noProof/>
          <w:lang w:val="sr-Latn-CS"/>
        </w:rPr>
        <w:t xml:space="preserve"> </w:t>
      </w:r>
      <w:r>
        <w:rPr>
          <w:noProof/>
          <w:lang w:val="sr-Latn-CS"/>
        </w:rPr>
        <w:t>suprotno</w:t>
      </w:r>
      <w:r w:rsidR="00D11474" w:rsidRPr="007F487E">
        <w:rPr>
          <w:noProof/>
          <w:lang w:val="sr-Latn-CS"/>
        </w:rPr>
        <w:t xml:space="preserve"> </w:t>
      </w:r>
      <w:r>
        <w:rPr>
          <w:noProof/>
          <w:lang w:val="sr-Latn-CS"/>
        </w:rPr>
        <w:t>odredbi</w:t>
      </w:r>
      <w:r w:rsidR="00D11474" w:rsidRPr="007F487E">
        <w:rPr>
          <w:noProof/>
          <w:lang w:val="sr-Latn-CS"/>
        </w:rPr>
        <w:t xml:space="preserve"> </w:t>
      </w:r>
      <w:r>
        <w:rPr>
          <w:noProof/>
          <w:lang w:val="sr-Latn-CS"/>
        </w:rPr>
        <w:t>člana</w:t>
      </w:r>
      <w:r w:rsidR="00D11474" w:rsidRPr="007F487E">
        <w:rPr>
          <w:noProof/>
          <w:lang w:val="sr-Latn-CS"/>
        </w:rPr>
        <w:t xml:space="preserve"> </w:t>
      </w:r>
      <w:r w:rsidR="000B0D96" w:rsidRPr="007F487E">
        <w:rPr>
          <w:noProof/>
          <w:lang w:val="sr-Latn-CS"/>
        </w:rPr>
        <w:t>92</w:t>
      </w:r>
      <w:r w:rsidR="00D11474" w:rsidRPr="007F487E">
        <w:rPr>
          <w:noProof/>
          <w:lang w:val="sr-Latn-CS"/>
        </w:rPr>
        <w:t xml:space="preserve">. </w:t>
      </w:r>
      <w:r>
        <w:rPr>
          <w:noProof/>
          <w:lang w:val="sr-Latn-CS"/>
        </w:rPr>
        <w:t>stav</w:t>
      </w:r>
      <w:r w:rsidR="00D11474" w:rsidRPr="007F487E">
        <w:rPr>
          <w:noProof/>
          <w:lang w:val="sr-Latn-CS"/>
        </w:rPr>
        <w:t xml:space="preserve"> </w:t>
      </w:r>
      <w:r w:rsidR="00D153A0" w:rsidRPr="007F487E">
        <w:rPr>
          <w:noProof/>
          <w:lang w:val="sr-Latn-CS"/>
        </w:rPr>
        <w:t>4</w:t>
      </w:r>
      <w:r w:rsidR="00D11474" w:rsidRPr="007F487E">
        <w:rPr>
          <w:noProof/>
          <w:lang w:val="sr-Latn-CS"/>
        </w:rPr>
        <w:t xml:space="preserve">. </w:t>
      </w:r>
      <w:r>
        <w:rPr>
          <w:noProof/>
          <w:lang w:val="sr-Latn-CS"/>
        </w:rPr>
        <w:t>ovog</w:t>
      </w:r>
      <w:r w:rsidR="00D11474" w:rsidRPr="007F487E">
        <w:rPr>
          <w:noProof/>
          <w:lang w:val="sr-Latn-CS"/>
        </w:rPr>
        <w:t xml:space="preserve"> </w:t>
      </w:r>
      <w:r>
        <w:rPr>
          <w:noProof/>
          <w:lang w:val="sr-Latn-CS"/>
        </w:rPr>
        <w:t>zakona</w:t>
      </w:r>
      <w:r w:rsidR="00D11474" w:rsidRPr="007F487E">
        <w:rPr>
          <w:noProof/>
          <w:lang w:val="sr-Latn-CS"/>
        </w:rPr>
        <w:t>;</w:t>
      </w:r>
    </w:p>
    <w:p w:rsidR="00D11474" w:rsidRPr="007F487E" w:rsidRDefault="007F487E" w:rsidP="00821222">
      <w:pPr>
        <w:numPr>
          <w:ilvl w:val="0"/>
          <w:numId w:val="14"/>
        </w:numPr>
        <w:tabs>
          <w:tab w:val="left" w:pos="0"/>
        </w:tabs>
        <w:rPr>
          <w:noProof/>
          <w:lang w:val="sr-Latn-CS"/>
        </w:rPr>
      </w:pPr>
      <w:r>
        <w:rPr>
          <w:noProof/>
          <w:lang w:val="sr-Latn-CS"/>
        </w:rPr>
        <w:t>obavlja</w:t>
      </w:r>
      <w:r w:rsidR="00D11474" w:rsidRPr="007F487E">
        <w:rPr>
          <w:noProof/>
          <w:lang w:val="sr-Latn-CS"/>
        </w:rPr>
        <w:t xml:space="preserve"> </w:t>
      </w:r>
      <w:r>
        <w:rPr>
          <w:noProof/>
          <w:lang w:val="sr-Latn-CS"/>
        </w:rPr>
        <w:t>poslove</w:t>
      </w:r>
      <w:r w:rsidR="00D11474" w:rsidRPr="007F487E">
        <w:rPr>
          <w:noProof/>
          <w:lang w:val="sr-Latn-CS"/>
        </w:rPr>
        <w:t xml:space="preserve"> </w:t>
      </w:r>
      <w:r>
        <w:rPr>
          <w:noProof/>
          <w:lang w:val="sr-Latn-CS"/>
        </w:rPr>
        <w:t>posredovanja</w:t>
      </w:r>
      <w:r w:rsidR="00D11474" w:rsidRPr="007F487E">
        <w:rPr>
          <w:noProof/>
          <w:lang w:val="sr-Latn-CS"/>
        </w:rPr>
        <w:t xml:space="preserve"> </w:t>
      </w:r>
      <w:r>
        <w:rPr>
          <w:noProof/>
          <w:lang w:val="sr-Latn-CS"/>
        </w:rPr>
        <w:t>prilikom</w:t>
      </w:r>
      <w:r w:rsidR="00D11474" w:rsidRPr="007F487E">
        <w:rPr>
          <w:noProof/>
          <w:lang w:val="sr-Latn-CS"/>
        </w:rPr>
        <w:t xml:space="preserve"> </w:t>
      </w:r>
      <w:r>
        <w:rPr>
          <w:noProof/>
          <w:lang w:val="sr-Latn-CS"/>
        </w:rPr>
        <w:t>prelaska</w:t>
      </w:r>
      <w:r w:rsidR="00D11474" w:rsidRPr="007F487E">
        <w:rPr>
          <w:noProof/>
          <w:lang w:val="sr-Latn-CS"/>
        </w:rPr>
        <w:t xml:space="preserve"> </w:t>
      </w:r>
      <w:r>
        <w:rPr>
          <w:noProof/>
          <w:lang w:val="sr-Latn-CS"/>
        </w:rPr>
        <w:t>sportiste</w:t>
      </w:r>
      <w:r w:rsidR="00D11474" w:rsidRPr="007F487E">
        <w:rPr>
          <w:noProof/>
          <w:lang w:val="sr-Latn-CS"/>
        </w:rPr>
        <w:t xml:space="preserve"> </w:t>
      </w:r>
      <w:r>
        <w:rPr>
          <w:noProof/>
          <w:lang w:val="sr-Latn-CS"/>
        </w:rPr>
        <w:t>iz</w:t>
      </w:r>
      <w:r w:rsidR="00D11474" w:rsidRPr="007F487E">
        <w:rPr>
          <w:noProof/>
          <w:lang w:val="sr-Latn-CS"/>
        </w:rPr>
        <w:t xml:space="preserve"> </w:t>
      </w:r>
      <w:r>
        <w:rPr>
          <w:noProof/>
          <w:lang w:val="sr-Latn-CS"/>
        </w:rPr>
        <w:t>jedne</w:t>
      </w:r>
      <w:r w:rsidR="00D11474" w:rsidRPr="007F487E">
        <w:rPr>
          <w:noProof/>
          <w:lang w:val="sr-Latn-CS"/>
        </w:rPr>
        <w:t xml:space="preserve"> </w:t>
      </w:r>
      <w:r>
        <w:rPr>
          <w:noProof/>
          <w:lang w:val="sr-Latn-CS"/>
        </w:rPr>
        <w:t>u</w:t>
      </w:r>
      <w:r w:rsidR="00D11474" w:rsidRPr="007F487E">
        <w:rPr>
          <w:noProof/>
          <w:lang w:val="sr-Latn-CS"/>
        </w:rPr>
        <w:t xml:space="preserve"> </w:t>
      </w:r>
      <w:r>
        <w:rPr>
          <w:noProof/>
          <w:lang w:val="sr-Latn-CS"/>
        </w:rPr>
        <w:t>drugu</w:t>
      </w:r>
      <w:r w:rsidR="00D11474" w:rsidRPr="007F487E">
        <w:rPr>
          <w:noProof/>
          <w:lang w:val="sr-Latn-CS"/>
        </w:rPr>
        <w:t xml:space="preserve"> </w:t>
      </w:r>
      <w:r>
        <w:rPr>
          <w:noProof/>
          <w:lang w:val="sr-Latn-CS"/>
        </w:rPr>
        <w:t>sportsku</w:t>
      </w:r>
      <w:r w:rsidR="00D11474" w:rsidRPr="007F487E">
        <w:rPr>
          <w:noProof/>
          <w:lang w:val="sr-Latn-CS"/>
        </w:rPr>
        <w:t xml:space="preserve"> </w:t>
      </w:r>
      <w:r>
        <w:rPr>
          <w:noProof/>
          <w:lang w:val="sr-Latn-CS"/>
        </w:rPr>
        <w:t>organizaciju</w:t>
      </w:r>
      <w:r w:rsidR="00D11474" w:rsidRPr="007F487E">
        <w:rPr>
          <w:noProof/>
          <w:lang w:val="sr-Latn-CS"/>
        </w:rPr>
        <w:t xml:space="preserve"> </w:t>
      </w:r>
      <w:r>
        <w:rPr>
          <w:noProof/>
          <w:lang w:val="sr-Latn-CS"/>
        </w:rPr>
        <w:t>suprotno</w:t>
      </w:r>
      <w:r w:rsidR="00D11474" w:rsidRPr="007F487E">
        <w:rPr>
          <w:noProof/>
          <w:lang w:val="sr-Latn-CS"/>
        </w:rPr>
        <w:t xml:space="preserve"> </w:t>
      </w:r>
      <w:r>
        <w:rPr>
          <w:noProof/>
          <w:lang w:val="sr-Latn-CS"/>
        </w:rPr>
        <w:t>odredbama</w:t>
      </w:r>
      <w:r w:rsidR="00D11474" w:rsidRPr="007F487E">
        <w:rPr>
          <w:noProof/>
          <w:lang w:val="sr-Latn-CS"/>
        </w:rPr>
        <w:t xml:space="preserve"> </w:t>
      </w:r>
      <w:r>
        <w:rPr>
          <w:noProof/>
          <w:lang w:val="sr-Latn-CS"/>
        </w:rPr>
        <w:t>člana</w:t>
      </w:r>
      <w:r w:rsidR="00D11474" w:rsidRPr="007F487E">
        <w:rPr>
          <w:noProof/>
          <w:lang w:val="sr-Latn-CS"/>
        </w:rPr>
        <w:t xml:space="preserve"> </w:t>
      </w:r>
      <w:r w:rsidR="000B0D96" w:rsidRPr="007F487E">
        <w:rPr>
          <w:noProof/>
          <w:lang w:val="sr-Latn-CS"/>
        </w:rPr>
        <w:t>94</w:t>
      </w:r>
      <w:r w:rsidR="00D11474" w:rsidRPr="007F487E">
        <w:rPr>
          <w:noProof/>
          <w:lang w:val="sr-Latn-CS"/>
        </w:rPr>
        <w:t xml:space="preserve">. </w:t>
      </w:r>
      <w:r>
        <w:rPr>
          <w:noProof/>
          <w:lang w:val="sr-Latn-CS"/>
        </w:rPr>
        <w:t>ovog</w:t>
      </w:r>
      <w:r w:rsidR="00D11474" w:rsidRPr="007F487E">
        <w:rPr>
          <w:noProof/>
          <w:lang w:val="sr-Latn-CS"/>
        </w:rPr>
        <w:t xml:space="preserve"> </w:t>
      </w:r>
      <w:r>
        <w:rPr>
          <w:noProof/>
          <w:lang w:val="sr-Latn-CS"/>
        </w:rPr>
        <w:t>zakona</w:t>
      </w:r>
      <w:r w:rsidR="00D11474" w:rsidRPr="007F487E">
        <w:rPr>
          <w:noProof/>
          <w:lang w:val="sr-Latn-CS"/>
        </w:rPr>
        <w:t>;</w:t>
      </w:r>
    </w:p>
    <w:p w:rsidR="00D11474" w:rsidRPr="007F487E" w:rsidRDefault="007F487E" w:rsidP="00821222">
      <w:pPr>
        <w:numPr>
          <w:ilvl w:val="0"/>
          <w:numId w:val="14"/>
        </w:numPr>
        <w:tabs>
          <w:tab w:val="left" w:pos="0"/>
        </w:tabs>
        <w:rPr>
          <w:noProof/>
          <w:lang w:val="sr-Latn-CS"/>
        </w:rPr>
      </w:pPr>
      <w:r>
        <w:rPr>
          <w:noProof/>
          <w:lang w:val="sr-Latn-CS"/>
        </w:rPr>
        <w:t>obavlja</w:t>
      </w:r>
      <w:r w:rsidR="00D11474" w:rsidRPr="007F487E">
        <w:rPr>
          <w:noProof/>
          <w:lang w:val="sr-Latn-CS"/>
        </w:rPr>
        <w:t xml:space="preserve"> </w:t>
      </w:r>
      <w:r>
        <w:rPr>
          <w:noProof/>
          <w:lang w:val="sr-Latn-CS"/>
        </w:rPr>
        <w:t>delatnost</w:t>
      </w:r>
      <w:r w:rsidR="00D11474" w:rsidRPr="007F487E">
        <w:rPr>
          <w:noProof/>
          <w:lang w:val="sr-Latn-CS"/>
        </w:rPr>
        <w:t xml:space="preserve"> </w:t>
      </w:r>
      <w:r>
        <w:rPr>
          <w:noProof/>
          <w:lang w:val="sr-Latn-CS"/>
        </w:rPr>
        <w:t>pružanja</w:t>
      </w:r>
      <w:r w:rsidR="00D11474" w:rsidRPr="007F487E">
        <w:rPr>
          <w:noProof/>
          <w:lang w:val="sr-Latn-CS"/>
        </w:rPr>
        <w:t xml:space="preserve"> </w:t>
      </w:r>
      <w:r>
        <w:rPr>
          <w:noProof/>
          <w:lang w:val="sr-Latn-CS"/>
        </w:rPr>
        <w:t>usluga</w:t>
      </w:r>
      <w:r w:rsidR="00D11474" w:rsidRPr="007F487E">
        <w:rPr>
          <w:noProof/>
          <w:lang w:val="sr-Latn-CS"/>
        </w:rPr>
        <w:t xml:space="preserve"> </w:t>
      </w:r>
      <w:r>
        <w:rPr>
          <w:noProof/>
          <w:lang w:val="sr-Latn-CS"/>
        </w:rPr>
        <w:t>stručnog</w:t>
      </w:r>
      <w:r w:rsidR="00D11474" w:rsidRPr="007F487E">
        <w:rPr>
          <w:noProof/>
          <w:lang w:val="sr-Latn-CS"/>
        </w:rPr>
        <w:t xml:space="preserve"> </w:t>
      </w:r>
      <w:r>
        <w:rPr>
          <w:noProof/>
          <w:lang w:val="sr-Latn-CS"/>
        </w:rPr>
        <w:t>rada</w:t>
      </w:r>
      <w:r w:rsidR="00D11474" w:rsidRPr="007F487E">
        <w:rPr>
          <w:noProof/>
          <w:lang w:val="sr-Latn-CS"/>
        </w:rPr>
        <w:t xml:space="preserve"> </w:t>
      </w:r>
      <w:r>
        <w:rPr>
          <w:noProof/>
          <w:lang w:val="sr-Latn-CS"/>
        </w:rPr>
        <w:t>u</w:t>
      </w:r>
      <w:r w:rsidR="00D11474" w:rsidRPr="007F487E">
        <w:rPr>
          <w:noProof/>
          <w:lang w:val="sr-Latn-CS"/>
        </w:rPr>
        <w:t xml:space="preserve"> </w:t>
      </w:r>
      <w:r>
        <w:rPr>
          <w:noProof/>
          <w:lang w:val="sr-Latn-CS"/>
        </w:rPr>
        <w:t>sportu</w:t>
      </w:r>
      <w:r w:rsidR="00D11474" w:rsidRPr="007F487E">
        <w:rPr>
          <w:noProof/>
          <w:lang w:val="sr-Latn-CS"/>
        </w:rPr>
        <w:t xml:space="preserve"> </w:t>
      </w:r>
      <w:r>
        <w:rPr>
          <w:noProof/>
          <w:lang w:val="sr-Latn-CS"/>
        </w:rPr>
        <w:t>suprotno</w:t>
      </w:r>
      <w:r w:rsidR="00D11474" w:rsidRPr="007F487E">
        <w:rPr>
          <w:noProof/>
          <w:lang w:val="sr-Latn-CS"/>
        </w:rPr>
        <w:t xml:space="preserve"> </w:t>
      </w:r>
      <w:r>
        <w:rPr>
          <w:noProof/>
          <w:lang w:val="sr-Latn-CS"/>
        </w:rPr>
        <w:t>odredbi</w:t>
      </w:r>
      <w:r w:rsidR="00D11474" w:rsidRPr="007F487E">
        <w:rPr>
          <w:noProof/>
          <w:lang w:val="sr-Latn-CS"/>
        </w:rPr>
        <w:t xml:space="preserve"> </w:t>
      </w:r>
      <w:r>
        <w:rPr>
          <w:noProof/>
          <w:lang w:val="sr-Latn-CS"/>
        </w:rPr>
        <w:t>člana</w:t>
      </w:r>
      <w:r w:rsidR="00D11474" w:rsidRPr="007F487E">
        <w:rPr>
          <w:noProof/>
          <w:lang w:val="sr-Latn-CS"/>
        </w:rPr>
        <w:t xml:space="preserve"> </w:t>
      </w:r>
      <w:r w:rsidR="00ED02AA" w:rsidRPr="007F487E">
        <w:rPr>
          <w:noProof/>
          <w:lang w:val="sr-Latn-CS"/>
        </w:rPr>
        <w:t>95</w:t>
      </w:r>
      <w:r w:rsidR="00D11474" w:rsidRPr="007F487E">
        <w:rPr>
          <w:noProof/>
          <w:lang w:val="sr-Latn-CS"/>
        </w:rPr>
        <w:t xml:space="preserve">. </w:t>
      </w:r>
      <w:r>
        <w:rPr>
          <w:noProof/>
          <w:lang w:val="sr-Latn-CS"/>
        </w:rPr>
        <w:t>stav</w:t>
      </w:r>
      <w:r w:rsidR="00D11474" w:rsidRPr="007F487E">
        <w:rPr>
          <w:noProof/>
          <w:lang w:val="sr-Latn-CS"/>
        </w:rPr>
        <w:t xml:space="preserve"> 1. </w:t>
      </w:r>
      <w:r>
        <w:rPr>
          <w:noProof/>
          <w:lang w:val="sr-Latn-CS"/>
        </w:rPr>
        <w:t>ovog</w:t>
      </w:r>
      <w:r w:rsidR="00D11474" w:rsidRPr="007F487E">
        <w:rPr>
          <w:noProof/>
          <w:lang w:val="sr-Latn-CS"/>
        </w:rPr>
        <w:t xml:space="preserve"> </w:t>
      </w:r>
      <w:r>
        <w:rPr>
          <w:noProof/>
          <w:lang w:val="sr-Latn-CS"/>
        </w:rPr>
        <w:t>zakona</w:t>
      </w:r>
      <w:r w:rsidR="00D11474" w:rsidRPr="007F487E">
        <w:rPr>
          <w:noProof/>
          <w:lang w:val="sr-Latn-CS"/>
        </w:rPr>
        <w:t>;</w:t>
      </w:r>
    </w:p>
    <w:p w:rsidR="000828ED" w:rsidRPr="007F487E" w:rsidRDefault="007F487E" w:rsidP="000828ED">
      <w:pPr>
        <w:numPr>
          <w:ilvl w:val="0"/>
          <w:numId w:val="14"/>
        </w:numPr>
        <w:tabs>
          <w:tab w:val="left" w:pos="0"/>
        </w:tabs>
        <w:rPr>
          <w:noProof/>
          <w:lang w:val="sr-Latn-CS"/>
        </w:rPr>
      </w:pPr>
      <w:r>
        <w:rPr>
          <w:noProof/>
          <w:lang w:val="sr-Latn-CS"/>
        </w:rPr>
        <w:t>ne</w:t>
      </w:r>
      <w:r w:rsidR="000828ED" w:rsidRPr="007F487E">
        <w:rPr>
          <w:noProof/>
          <w:lang w:val="sr-Latn-CS"/>
        </w:rPr>
        <w:t xml:space="preserve"> </w:t>
      </w:r>
      <w:r>
        <w:rPr>
          <w:noProof/>
          <w:lang w:val="sr-Latn-CS"/>
        </w:rPr>
        <w:t>utvrdi</w:t>
      </w:r>
      <w:r w:rsidR="000828ED" w:rsidRPr="007F487E">
        <w:rPr>
          <w:noProof/>
          <w:lang w:val="sr-Latn-CS"/>
        </w:rPr>
        <w:t xml:space="preserve"> </w:t>
      </w:r>
      <w:r>
        <w:rPr>
          <w:noProof/>
          <w:lang w:val="sr-Latn-CS"/>
        </w:rPr>
        <w:t>sportska</w:t>
      </w:r>
      <w:r w:rsidR="000828ED" w:rsidRPr="007F487E">
        <w:rPr>
          <w:noProof/>
          <w:lang w:val="sr-Latn-CS"/>
        </w:rPr>
        <w:t xml:space="preserve"> </w:t>
      </w:r>
      <w:r>
        <w:rPr>
          <w:noProof/>
          <w:lang w:val="sr-Latn-CS"/>
        </w:rPr>
        <w:t>pravila</w:t>
      </w:r>
      <w:r w:rsidR="000828ED" w:rsidRPr="007F487E">
        <w:rPr>
          <w:noProof/>
          <w:lang w:val="sr-Latn-CS"/>
        </w:rPr>
        <w:t xml:space="preserve"> </w:t>
      </w:r>
      <w:r>
        <w:rPr>
          <w:noProof/>
          <w:lang w:val="sr-Latn-CS"/>
        </w:rPr>
        <w:t>u</w:t>
      </w:r>
      <w:r w:rsidR="000828ED" w:rsidRPr="007F487E">
        <w:rPr>
          <w:noProof/>
          <w:lang w:val="sr-Latn-CS"/>
        </w:rPr>
        <w:t xml:space="preserve"> </w:t>
      </w:r>
      <w:r>
        <w:rPr>
          <w:noProof/>
          <w:lang w:val="sr-Latn-CS"/>
        </w:rPr>
        <w:t>odgovarajućoj</w:t>
      </w:r>
      <w:r w:rsidR="000828ED" w:rsidRPr="007F487E">
        <w:rPr>
          <w:noProof/>
          <w:lang w:val="sr-Latn-CS"/>
        </w:rPr>
        <w:t xml:space="preserve"> </w:t>
      </w:r>
      <w:r>
        <w:rPr>
          <w:noProof/>
          <w:lang w:val="sr-Latn-CS"/>
        </w:rPr>
        <w:t>grani</w:t>
      </w:r>
      <w:r w:rsidR="000828ED" w:rsidRPr="007F487E">
        <w:rPr>
          <w:noProof/>
          <w:lang w:val="sr-Latn-CS"/>
        </w:rPr>
        <w:t xml:space="preserve"> </w:t>
      </w:r>
      <w:r>
        <w:rPr>
          <w:noProof/>
          <w:lang w:val="sr-Latn-CS"/>
        </w:rPr>
        <w:t>sporta</w:t>
      </w:r>
      <w:r w:rsidR="000828ED" w:rsidRPr="007F487E">
        <w:rPr>
          <w:noProof/>
          <w:lang w:val="sr-Latn-CS"/>
        </w:rPr>
        <w:t xml:space="preserve"> (</w:t>
      </w:r>
      <w:r>
        <w:rPr>
          <w:noProof/>
          <w:lang w:val="sr-Latn-CS"/>
        </w:rPr>
        <w:t>član</w:t>
      </w:r>
      <w:r w:rsidR="000828ED" w:rsidRPr="007F487E">
        <w:rPr>
          <w:noProof/>
          <w:lang w:val="sr-Latn-CS"/>
        </w:rPr>
        <w:t xml:space="preserve"> 100. </w:t>
      </w:r>
      <w:r>
        <w:rPr>
          <w:noProof/>
          <w:lang w:val="sr-Latn-CS"/>
        </w:rPr>
        <w:t>st</w:t>
      </w:r>
      <w:r w:rsidR="000828ED" w:rsidRPr="007F487E">
        <w:rPr>
          <w:noProof/>
          <w:lang w:val="sr-Latn-CS"/>
        </w:rPr>
        <w:t xml:space="preserve">. 1. </w:t>
      </w:r>
      <w:r>
        <w:rPr>
          <w:noProof/>
          <w:lang w:val="sr-Latn-CS"/>
        </w:rPr>
        <w:t>i</w:t>
      </w:r>
      <w:r w:rsidR="000828ED" w:rsidRPr="007F487E">
        <w:rPr>
          <w:noProof/>
          <w:lang w:val="sr-Latn-CS"/>
        </w:rPr>
        <w:t xml:space="preserve"> 2);</w:t>
      </w:r>
    </w:p>
    <w:p w:rsidR="00A433F1" w:rsidRPr="007F487E" w:rsidRDefault="007F487E" w:rsidP="00821222">
      <w:pPr>
        <w:numPr>
          <w:ilvl w:val="0"/>
          <w:numId w:val="14"/>
        </w:numPr>
        <w:tabs>
          <w:tab w:val="left" w:pos="0"/>
        </w:tabs>
        <w:rPr>
          <w:noProof/>
          <w:lang w:val="sr-Latn-CS"/>
        </w:rPr>
      </w:pPr>
      <w:r>
        <w:rPr>
          <w:noProof/>
          <w:lang w:val="sr-Latn-CS"/>
        </w:rPr>
        <w:t>dostavi</w:t>
      </w:r>
      <w:r w:rsidR="002D3A22" w:rsidRPr="007F487E">
        <w:rPr>
          <w:noProof/>
          <w:lang w:val="sr-Latn-CS"/>
        </w:rPr>
        <w:t xml:space="preserve"> </w:t>
      </w:r>
      <w:r>
        <w:rPr>
          <w:noProof/>
          <w:lang w:val="sr-Latn-CS"/>
        </w:rPr>
        <w:t>program</w:t>
      </w:r>
      <w:r w:rsidR="002D3A22" w:rsidRPr="007F487E">
        <w:rPr>
          <w:noProof/>
          <w:lang w:val="sr-Latn-CS"/>
        </w:rPr>
        <w:t xml:space="preserve"> </w:t>
      </w:r>
      <w:r>
        <w:rPr>
          <w:noProof/>
          <w:lang w:val="sr-Latn-CS"/>
        </w:rPr>
        <w:t>koji</w:t>
      </w:r>
      <w:r w:rsidR="002D3A22" w:rsidRPr="007F487E">
        <w:rPr>
          <w:noProof/>
          <w:lang w:val="sr-Latn-CS"/>
        </w:rPr>
        <w:t xml:space="preserve"> </w:t>
      </w:r>
      <w:r>
        <w:rPr>
          <w:noProof/>
          <w:lang w:val="sr-Latn-CS"/>
        </w:rPr>
        <w:t>sadrži</w:t>
      </w:r>
      <w:r w:rsidR="002D3A22" w:rsidRPr="007F487E">
        <w:rPr>
          <w:noProof/>
          <w:lang w:val="sr-Latn-CS"/>
        </w:rPr>
        <w:t xml:space="preserve"> </w:t>
      </w:r>
      <w:r>
        <w:rPr>
          <w:noProof/>
          <w:lang w:val="sr-Latn-CS"/>
        </w:rPr>
        <w:t>netačne</w:t>
      </w:r>
      <w:r w:rsidR="002D3A22" w:rsidRPr="007F487E">
        <w:rPr>
          <w:noProof/>
          <w:lang w:val="sr-Latn-CS"/>
        </w:rPr>
        <w:t xml:space="preserve"> </w:t>
      </w:r>
      <w:r>
        <w:rPr>
          <w:noProof/>
          <w:lang w:val="sr-Latn-CS"/>
        </w:rPr>
        <w:t>podatke</w:t>
      </w:r>
      <w:r w:rsidR="002D3A22" w:rsidRPr="007F487E">
        <w:rPr>
          <w:noProof/>
          <w:lang w:val="sr-Latn-CS"/>
        </w:rPr>
        <w:t xml:space="preserve"> </w:t>
      </w:r>
      <w:r>
        <w:rPr>
          <w:noProof/>
          <w:lang w:val="sr-Latn-CS"/>
        </w:rPr>
        <w:t>o</w:t>
      </w:r>
      <w:r w:rsidR="002D3A22" w:rsidRPr="007F487E">
        <w:rPr>
          <w:noProof/>
          <w:lang w:val="sr-Latn-CS"/>
        </w:rPr>
        <w:t xml:space="preserve"> </w:t>
      </w:r>
      <w:r>
        <w:rPr>
          <w:noProof/>
          <w:lang w:val="sr-Latn-CS"/>
        </w:rPr>
        <w:t>nosiocu</w:t>
      </w:r>
      <w:r w:rsidR="002D3A22" w:rsidRPr="007F487E">
        <w:rPr>
          <w:noProof/>
          <w:lang w:val="sr-Latn-CS"/>
        </w:rPr>
        <w:t xml:space="preserve"> </w:t>
      </w:r>
      <w:r>
        <w:rPr>
          <w:noProof/>
          <w:lang w:val="sr-Latn-CS"/>
        </w:rPr>
        <w:t>i</w:t>
      </w:r>
      <w:r w:rsidR="002D3A22" w:rsidRPr="007F487E">
        <w:rPr>
          <w:noProof/>
          <w:lang w:val="sr-Latn-CS"/>
        </w:rPr>
        <w:t xml:space="preserve"> </w:t>
      </w:r>
      <w:r>
        <w:rPr>
          <w:noProof/>
          <w:lang w:val="sr-Latn-CS"/>
        </w:rPr>
        <w:t>učesnicima</w:t>
      </w:r>
      <w:r w:rsidR="002D3A22" w:rsidRPr="007F487E">
        <w:rPr>
          <w:noProof/>
          <w:lang w:val="sr-Latn-CS"/>
        </w:rPr>
        <w:t xml:space="preserve"> </w:t>
      </w:r>
      <w:r>
        <w:rPr>
          <w:noProof/>
          <w:lang w:val="sr-Latn-CS"/>
        </w:rPr>
        <w:t>programa</w:t>
      </w:r>
      <w:r w:rsidR="002D3A22" w:rsidRPr="007F487E">
        <w:rPr>
          <w:noProof/>
          <w:lang w:val="sr-Latn-CS"/>
        </w:rPr>
        <w:t xml:space="preserve"> (</w:t>
      </w:r>
      <w:r>
        <w:rPr>
          <w:noProof/>
          <w:lang w:val="sr-Latn-CS"/>
        </w:rPr>
        <w:t>član</w:t>
      </w:r>
      <w:r w:rsidR="002D3A22" w:rsidRPr="007F487E">
        <w:rPr>
          <w:noProof/>
          <w:lang w:val="sr-Latn-CS"/>
        </w:rPr>
        <w:t xml:space="preserve"> </w:t>
      </w:r>
      <w:r w:rsidR="00A433F1" w:rsidRPr="007F487E">
        <w:rPr>
          <w:noProof/>
          <w:lang w:val="sr-Latn-CS"/>
        </w:rPr>
        <w:t>1</w:t>
      </w:r>
      <w:r w:rsidR="001069F0" w:rsidRPr="007F487E">
        <w:rPr>
          <w:noProof/>
          <w:lang w:val="sr-Latn-CS"/>
        </w:rPr>
        <w:t>18</w:t>
      </w:r>
      <w:r w:rsidR="00A433F1" w:rsidRPr="007F487E">
        <w:rPr>
          <w:noProof/>
          <w:lang w:val="sr-Latn-CS"/>
        </w:rPr>
        <w:t xml:space="preserve">, </w:t>
      </w:r>
      <w:r>
        <w:rPr>
          <w:noProof/>
          <w:lang w:val="sr-Latn-CS"/>
        </w:rPr>
        <w:t>član</w:t>
      </w:r>
      <w:r w:rsidR="000049BA" w:rsidRPr="007F487E">
        <w:rPr>
          <w:noProof/>
          <w:lang w:val="sr-Latn-CS"/>
        </w:rPr>
        <w:t xml:space="preserve"> </w:t>
      </w:r>
      <w:r w:rsidR="00A433F1" w:rsidRPr="007F487E">
        <w:rPr>
          <w:noProof/>
          <w:lang w:val="sr-Latn-CS"/>
        </w:rPr>
        <w:t>1</w:t>
      </w:r>
      <w:r w:rsidR="00ED02AA" w:rsidRPr="007F487E">
        <w:rPr>
          <w:noProof/>
          <w:lang w:val="sr-Latn-CS"/>
        </w:rPr>
        <w:t>3</w:t>
      </w:r>
      <w:r w:rsidR="007F18D1" w:rsidRPr="007F487E">
        <w:rPr>
          <w:noProof/>
          <w:lang w:val="sr-Latn-CS"/>
        </w:rPr>
        <w:t>6</w:t>
      </w:r>
      <w:r w:rsidR="00A433F1" w:rsidRPr="007F487E">
        <w:rPr>
          <w:noProof/>
          <w:lang w:val="sr-Latn-CS"/>
        </w:rPr>
        <w:t xml:space="preserve">. </w:t>
      </w:r>
      <w:r>
        <w:rPr>
          <w:noProof/>
          <w:lang w:val="sr-Latn-CS"/>
        </w:rPr>
        <w:t>stav</w:t>
      </w:r>
      <w:r w:rsidR="00A433F1" w:rsidRPr="007F487E">
        <w:rPr>
          <w:noProof/>
          <w:lang w:val="sr-Latn-CS"/>
        </w:rPr>
        <w:t xml:space="preserve"> 1. </w:t>
      </w:r>
      <w:r>
        <w:rPr>
          <w:noProof/>
          <w:lang w:val="sr-Latn-CS"/>
        </w:rPr>
        <w:t>i</w:t>
      </w:r>
      <w:r w:rsidR="00A433F1" w:rsidRPr="007F487E">
        <w:rPr>
          <w:noProof/>
          <w:lang w:val="sr-Latn-CS"/>
        </w:rPr>
        <w:t xml:space="preserve"> </w:t>
      </w:r>
      <w:r>
        <w:rPr>
          <w:noProof/>
          <w:lang w:val="sr-Latn-CS"/>
        </w:rPr>
        <w:t>član</w:t>
      </w:r>
      <w:r w:rsidR="000049BA" w:rsidRPr="007F487E">
        <w:rPr>
          <w:noProof/>
          <w:lang w:val="sr-Latn-CS"/>
        </w:rPr>
        <w:t xml:space="preserve"> </w:t>
      </w:r>
      <w:r w:rsidR="00A433F1" w:rsidRPr="007F487E">
        <w:rPr>
          <w:noProof/>
          <w:lang w:val="sr-Latn-CS"/>
        </w:rPr>
        <w:t>1</w:t>
      </w:r>
      <w:r w:rsidR="007F18D1" w:rsidRPr="007F487E">
        <w:rPr>
          <w:noProof/>
          <w:lang w:val="sr-Latn-CS"/>
        </w:rPr>
        <w:t>38</w:t>
      </w:r>
      <w:r w:rsidR="00A433F1" w:rsidRPr="007F487E">
        <w:rPr>
          <w:noProof/>
          <w:lang w:val="sr-Latn-CS"/>
        </w:rPr>
        <w:t xml:space="preserve">. </w:t>
      </w:r>
      <w:r>
        <w:rPr>
          <w:noProof/>
          <w:lang w:val="sr-Latn-CS"/>
        </w:rPr>
        <w:t>stav</w:t>
      </w:r>
      <w:r w:rsidR="00A433F1" w:rsidRPr="007F487E">
        <w:rPr>
          <w:noProof/>
          <w:lang w:val="sr-Latn-CS"/>
        </w:rPr>
        <w:t xml:space="preserve"> 1);</w:t>
      </w:r>
    </w:p>
    <w:p w:rsidR="00A433F1" w:rsidRPr="007F487E" w:rsidRDefault="007F487E" w:rsidP="00821222">
      <w:pPr>
        <w:numPr>
          <w:ilvl w:val="0"/>
          <w:numId w:val="14"/>
        </w:numPr>
        <w:tabs>
          <w:tab w:val="left" w:pos="0"/>
        </w:tabs>
        <w:rPr>
          <w:noProof/>
          <w:lang w:val="sr-Latn-CS"/>
        </w:rPr>
      </w:pPr>
      <w:r>
        <w:rPr>
          <w:noProof/>
          <w:lang w:val="sr-Latn-CS"/>
        </w:rPr>
        <w:t>ne</w:t>
      </w:r>
      <w:r w:rsidR="00A433F1" w:rsidRPr="007F487E">
        <w:rPr>
          <w:noProof/>
          <w:lang w:val="sr-Latn-CS"/>
        </w:rPr>
        <w:t xml:space="preserve"> </w:t>
      </w:r>
      <w:r>
        <w:rPr>
          <w:noProof/>
          <w:lang w:val="sr-Latn-CS"/>
        </w:rPr>
        <w:t>koristi</w:t>
      </w:r>
      <w:r w:rsidR="00A433F1" w:rsidRPr="007F487E">
        <w:rPr>
          <w:noProof/>
          <w:lang w:val="sr-Latn-CS"/>
        </w:rPr>
        <w:t xml:space="preserve"> </w:t>
      </w:r>
      <w:r>
        <w:rPr>
          <w:noProof/>
          <w:lang w:val="sr-Latn-CS"/>
        </w:rPr>
        <w:t>namenski</w:t>
      </w:r>
      <w:r w:rsidR="00A433F1" w:rsidRPr="007F487E">
        <w:rPr>
          <w:noProof/>
          <w:lang w:val="sr-Latn-CS"/>
        </w:rPr>
        <w:t xml:space="preserve"> </w:t>
      </w:r>
      <w:r>
        <w:rPr>
          <w:noProof/>
          <w:lang w:val="sr-Latn-CS"/>
        </w:rPr>
        <w:t>sredstva</w:t>
      </w:r>
      <w:r w:rsidR="00A433F1" w:rsidRPr="007F487E">
        <w:rPr>
          <w:noProof/>
          <w:lang w:val="sr-Latn-CS"/>
        </w:rPr>
        <w:t xml:space="preserve"> </w:t>
      </w:r>
      <w:r>
        <w:rPr>
          <w:noProof/>
          <w:lang w:val="sr-Latn-CS"/>
        </w:rPr>
        <w:t>dobijena</w:t>
      </w:r>
      <w:r w:rsidR="00A433F1" w:rsidRPr="007F487E">
        <w:rPr>
          <w:noProof/>
          <w:lang w:val="sr-Latn-CS"/>
        </w:rPr>
        <w:t xml:space="preserve"> </w:t>
      </w:r>
      <w:r>
        <w:rPr>
          <w:noProof/>
          <w:lang w:val="sr-Latn-CS"/>
        </w:rPr>
        <w:t>iz</w:t>
      </w:r>
      <w:r w:rsidR="00A433F1" w:rsidRPr="007F487E">
        <w:rPr>
          <w:noProof/>
          <w:lang w:val="sr-Latn-CS"/>
        </w:rPr>
        <w:t xml:space="preserve"> </w:t>
      </w:r>
      <w:r>
        <w:rPr>
          <w:noProof/>
          <w:lang w:val="sr-Latn-CS"/>
        </w:rPr>
        <w:t>budžeta</w:t>
      </w:r>
      <w:r w:rsidR="00A433F1" w:rsidRPr="007F487E">
        <w:rPr>
          <w:noProof/>
          <w:lang w:val="sr-Latn-CS"/>
        </w:rPr>
        <w:t xml:space="preserve"> </w:t>
      </w:r>
      <w:r>
        <w:rPr>
          <w:noProof/>
          <w:lang w:val="sr-Latn-CS"/>
        </w:rPr>
        <w:t>Republike</w:t>
      </w:r>
      <w:r w:rsidR="00A433F1" w:rsidRPr="007F487E">
        <w:rPr>
          <w:noProof/>
          <w:lang w:val="sr-Latn-CS"/>
        </w:rPr>
        <w:t xml:space="preserve"> </w:t>
      </w:r>
      <w:r>
        <w:rPr>
          <w:noProof/>
          <w:lang w:val="sr-Latn-CS"/>
        </w:rPr>
        <w:t>Srbije</w:t>
      </w:r>
      <w:r w:rsidR="00A433F1" w:rsidRPr="007F487E">
        <w:rPr>
          <w:noProof/>
          <w:lang w:val="sr-Latn-CS"/>
        </w:rPr>
        <w:t xml:space="preserve"> (</w:t>
      </w:r>
      <w:r>
        <w:rPr>
          <w:noProof/>
          <w:lang w:val="sr-Latn-CS"/>
        </w:rPr>
        <w:t>član</w:t>
      </w:r>
      <w:r w:rsidR="00A433F1" w:rsidRPr="007F487E">
        <w:rPr>
          <w:noProof/>
          <w:lang w:val="sr-Latn-CS"/>
        </w:rPr>
        <w:t xml:space="preserve"> 1</w:t>
      </w:r>
      <w:r w:rsidR="001069F0" w:rsidRPr="007F487E">
        <w:rPr>
          <w:noProof/>
          <w:lang w:val="sr-Latn-CS"/>
        </w:rPr>
        <w:t>22</w:t>
      </w:r>
      <w:r w:rsidR="00A433F1" w:rsidRPr="007F487E">
        <w:rPr>
          <w:noProof/>
          <w:lang w:val="sr-Latn-CS"/>
        </w:rPr>
        <w:t xml:space="preserve">. </w:t>
      </w:r>
      <w:r>
        <w:rPr>
          <w:noProof/>
          <w:lang w:val="sr-Latn-CS"/>
        </w:rPr>
        <w:t>stav</w:t>
      </w:r>
      <w:r w:rsidR="00A433F1" w:rsidRPr="007F487E">
        <w:rPr>
          <w:noProof/>
          <w:lang w:val="sr-Latn-CS"/>
        </w:rPr>
        <w:t xml:space="preserve"> 4);</w:t>
      </w:r>
    </w:p>
    <w:p w:rsidR="00495758" w:rsidRPr="007F487E" w:rsidRDefault="007F487E" w:rsidP="00821222">
      <w:pPr>
        <w:numPr>
          <w:ilvl w:val="0"/>
          <w:numId w:val="14"/>
        </w:numPr>
        <w:tabs>
          <w:tab w:val="left" w:pos="0"/>
        </w:tabs>
        <w:rPr>
          <w:noProof/>
          <w:lang w:val="sr-Latn-CS"/>
        </w:rPr>
      </w:pPr>
      <w:r>
        <w:rPr>
          <w:noProof/>
          <w:lang w:val="sr-Latn-CS"/>
        </w:rPr>
        <w:t>odobri</w:t>
      </w:r>
      <w:r w:rsidR="00495758" w:rsidRPr="007F487E">
        <w:rPr>
          <w:noProof/>
          <w:lang w:val="sr-Latn-CS"/>
        </w:rPr>
        <w:t xml:space="preserve"> </w:t>
      </w:r>
      <w:r>
        <w:rPr>
          <w:noProof/>
          <w:lang w:val="sr-Latn-CS"/>
        </w:rPr>
        <w:t>program</w:t>
      </w:r>
      <w:r w:rsidR="00495758" w:rsidRPr="007F487E">
        <w:rPr>
          <w:noProof/>
          <w:lang w:val="sr-Latn-CS"/>
        </w:rPr>
        <w:t xml:space="preserve"> </w:t>
      </w:r>
      <w:r>
        <w:rPr>
          <w:noProof/>
          <w:lang w:val="sr-Latn-CS"/>
        </w:rPr>
        <w:t>kojim</w:t>
      </w:r>
      <w:r w:rsidR="00495758" w:rsidRPr="007F487E">
        <w:rPr>
          <w:noProof/>
          <w:lang w:val="sr-Latn-CS"/>
        </w:rPr>
        <w:t xml:space="preserve"> </w:t>
      </w:r>
      <w:r>
        <w:rPr>
          <w:noProof/>
          <w:lang w:val="sr-Latn-CS"/>
        </w:rPr>
        <w:t>se</w:t>
      </w:r>
      <w:r w:rsidR="00495758" w:rsidRPr="007F487E">
        <w:rPr>
          <w:noProof/>
          <w:lang w:val="sr-Latn-CS"/>
        </w:rPr>
        <w:t xml:space="preserve"> </w:t>
      </w:r>
      <w:r>
        <w:rPr>
          <w:noProof/>
          <w:lang w:val="sr-Latn-CS"/>
        </w:rPr>
        <w:t>zadovoljavaju</w:t>
      </w:r>
      <w:r w:rsidR="00495758" w:rsidRPr="007F487E">
        <w:rPr>
          <w:noProof/>
          <w:lang w:val="sr-Latn-CS"/>
        </w:rPr>
        <w:t xml:space="preserve"> </w:t>
      </w:r>
      <w:r>
        <w:rPr>
          <w:noProof/>
          <w:lang w:val="sr-Latn-CS"/>
        </w:rPr>
        <w:t>potrebe</w:t>
      </w:r>
      <w:r w:rsidR="00495758" w:rsidRPr="007F487E">
        <w:rPr>
          <w:noProof/>
          <w:lang w:val="sr-Latn-CS"/>
        </w:rPr>
        <w:t xml:space="preserve"> </w:t>
      </w:r>
      <w:r>
        <w:rPr>
          <w:noProof/>
          <w:lang w:val="sr-Latn-CS"/>
        </w:rPr>
        <w:t>i</w:t>
      </w:r>
      <w:r w:rsidR="00495758" w:rsidRPr="007F487E">
        <w:rPr>
          <w:noProof/>
          <w:lang w:val="sr-Latn-CS"/>
        </w:rPr>
        <w:t xml:space="preserve"> </w:t>
      </w:r>
      <w:r>
        <w:rPr>
          <w:noProof/>
          <w:lang w:val="sr-Latn-CS"/>
        </w:rPr>
        <w:t>interesi</w:t>
      </w:r>
      <w:r w:rsidR="00495758" w:rsidRPr="007F487E">
        <w:rPr>
          <w:noProof/>
          <w:lang w:val="sr-Latn-CS"/>
        </w:rPr>
        <w:t xml:space="preserve"> </w:t>
      </w:r>
      <w:r>
        <w:rPr>
          <w:noProof/>
          <w:lang w:val="sr-Latn-CS"/>
        </w:rPr>
        <w:t>građana</w:t>
      </w:r>
      <w:r w:rsidR="00495758" w:rsidRPr="007F487E">
        <w:rPr>
          <w:noProof/>
          <w:lang w:val="sr-Latn-CS"/>
        </w:rPr>
        <w:t xml:space="preserve"> </w:t>
      </w:r>
      <w:r>
        <w:rPr>
          <w:noProof/>
          <w:lang w:val="sr-Latn-CS"/>
        </w:rPr>
        <w:t>u</w:t>
      </w:r>
      <w:r w:rsidR="00495758" w:rsidRPr="007F487E">
        <w:rPr>
          <w:noProof/>
          <w:lang w:val="sr-Latn-CS"/>
        </w:rPr>
        <w:t xml:space="preserve"> </w:t>
      </w:r>
      <w:r>
        <w:rPr>
          <w:noProof/>
          <w:lang w:val="sr-Latn-CS"/>
        </w:rPr>
        <w:t>autonomnoj</w:t>
      </w:r>
      <w:r w:rsidR="00495758" w:rsidRPr="007F487E">
        <w:rPr>
          <w:noProof/>
          <w:lang w:val="sr-Latn-CS"/>
        </w:rPr>
        <w:t xml:space="preserve"> </w:t>
      </w:r>
      <w:r>
        <w:rPr>
          <w:noProof/>
          <w:lang w:val="sr-Latn-CS"/>
        </w:rPr>
        <w:t>pokrajini</w:t>
      </w:r>
      <w:r w:rsidR="00495758" w:rsidRPr="007F487E">
        <w:rPr>
          <w:noProof/>
          <w:lang w:val="sr-Latn-CS"/>
        </w:rPr>
        <w:t xml:space="preserve">, </w:t>
      </w:r>
      <w:r>
        <w:rPr>
          <w:noProof/>
          <w:lang w:val="sr-Latn-CS"/>
        </w:rPr>
        <w:t>odnosno</w:t>
      </w:r>
      <w:r w:rsidR="00495758" w:rsidRPr="007F487E">
        <w:rPr>
          <w:noProof/>
          <w:lang w:val="sr-Latn-CS"/>
        </w:rPr>
        <w:t xml:space="preserve"> </w:t>
      </w:r>
      <w:r>
        <w:rPr>
          <w:noProof/>
          <w:lang w:val="sr-Latn-CS"/>
        </w:rPr>
        <w:t>jedinici</w:t>
      </w:r>
      <w:r w:rsidR="00495758" w:rsidRPr="007F487E">
        <w:rPr>
          <w:noProof/>
          <w:lang w:val="sr-Latn-CS"/>
        </w:rPr>
        <w:t xml:space="preserve"> </w:t>
      </w:r>
      <w:r>
        <w:rPr>
          <w:noProof/>
          <w:lang w:val="sr-Latn-CS"/>
        </w:rPr>
        <w:t>lokalne</w:t>
      </w:r>
      <w:r w:rsidR="00495758" w:rsidRPr="007F487E">
        <w:rPr>
          <w:noProof/>
          <w:lang w:val="sr-Latn-CS"/>
        </w:rPr>
        <w:t xml:space="preserve"> </w:t>
      </w:r>
      <w:r>
        <w:rPr>
          <w:noProof/>
          <w:lang w:val="sr-Latn-CS"/>
        </w:rPr>
        <w:t>samouprave</w:t>
      </w:r>
      <w:r w:rsidR="00495758" w:rsidRPr="007F487E">
        <w:rPr>
          <w:noProof/>
          <w:lang w:val="sr-Latn-CS"/>
        </w:rPr>
        <w:t xml:space="preserve"> </w:t>
      </w:r>
      <w:r>
        <w:rPr>
          <w:noProof/>
          <w:lang w:val="sr-Latn-CS"/>
        </w:rPr>
        <w:t>suprotno</w:t>
      </w:r>
      <w:r w:rsidR="00495758" w:rsidRPr="007F487E">
        <w:rPr>
          <w:noProof/>
          <w:lang w:val="sr-Latn-CS"/>
        </w:rPr>
        <w:t xml:space="preserve"> </w:t>
      </w:r>
      <w:r>
        <w:rPr>
          <w:noProof/>
          <w:lang w:val="sr-Latn-CS"/>
        </w:rPr>
        <w:t>odredbama</w:t>
      </w:r>
      <w:r w:rsidR="00495758" w:rsidRPr="007F487E">
        <w:rPr>
          <w:noProof/>
          <w:lang w:val="sr-Latn-CS"/>
        </w:rPr>
        <w:t xml:space="preserve"> </w:t>
      </w:r>
      <w:r>
        <w:rPr>
          <w:noProof/>
          <w:lang w:val="sr-Latn-CS"/>
        </w:rPr>
        <w:t>člana</w:t>
      </w:r>
      <w:r w:rsidR="00495758" w:rsidRPr="007F487E">
        <w:rPr>
          <w:noProof/>
          <w:lang w:val="sr-Latn-CS"/>
        </w:rPr>
        <w:t xml:space="preserve"> 1</w:t>
      </w:r>
      <w:r w:rsidR="00ED02AA" w:rsidRPr="007F487E">
        <w:rPr>
          <w:noProof/>
          <w:lang w:val="sr-Latn-CS"/>
        </w:rPr>
        <w:t>3</w:t>
      </w:r>
      <w:r w:rsidR="001069F0" w:rsidRPr="007F487E">
        <w:rPr>
          <w:noProof/>
          <w:lang w:val="sr-Latn-CS"/>
        </w:rPr>
        <w:t>6</w:t>
      </w:r>
      <w:r w:rsidR="00495758" w:rsidRPr="007F487E">
        <w:rPr>
          <w:noProof/>
          <w:lang w:val="sr-Latn-CS"/>
        </w:rPr>
        <w:t xml:space="preserve">. </w:t>
      </w:r>
      <w:r>
        <w:rPr>
          <w:noProof/>
          <w:lang w:val="sr-Latn-CS"/>
        </w:rPr>
        <w:t>st</w:t>
      </w:r>
      <w:r w:rsidR="00495758" w:rsidRPr="007F487E">
        <w:rPr>
          <w:noProof/>
          <w:lang w:val="sr-Latn-CS"/>
        </w:rPr>
        <w:t xml:space="preserve">. 1, 3. </w:t>
      </w:r>
      <w:r>
        <w:rPr>
          <w:noProof/>
          <w:lang w:val="sr-Latn-CS"/>
        </w:rPr>
        <w:t>i</w:t>
      </w:r>
      <w:r w:rsidR="00495758" w:rsidRPr="007F487E">
        <w:rPr>
          <w:noProof/>
          <w:lang w:val="sr-Latn-CS"/>
        </w:rPr>
        <w:t xml:space="preserve"> 5. </w:t>
      </w:r>
      <w:r>
        <w:rPr>
          <w:noProof/>
          <w:lang w:val="sr-Latn-CS"/>
        </w:rPr>
        <w:t>i</w:t>
      </w:r>
      <w:r w:rsidR="00495758" w:rsidRPr="007F487E">
        <w:rPr>
          <w:noProof/>
          <w:lang w:val="sr-Latn-CS"/>
        </w:rPr>
        <w:t xml:space="preserve"> </w:t>
      </w:r>
      <w:r>
        <w:rPr>
          <w:noProof/>
          <w:lang w:val="sr-Latn-CS"/>
        </w:rPr>
        <w:t>člana</w:t>
      </w:r>
      <w:r w:rsidR="00495758" w:rsidRPr="007F487E">
        <w:rPr>
          <w:noProof/>
          <w:lang w:val="sr-Latn-CS"/>
        </w:rPr>
        <w:t xml:space="preserve"> 1</w:t>
      </w:r>
      <w:r w:rsidR="001069F0" w:rsidRPr="007F487E">
        <w:rPr>
          <w:noProof/>
          <w:lang w:val="sr-Latn-CS"/>
        </w:rPr>
        <w:t>38</w:t>
      </w:r>
      <w:r w:rsidR="00495758" w:rsidRPr="007F487E">
        <w:rPr>
          <w:noProof/>
          <w:lang w:val="sr-Latn-CS"/>
        </w:rPr>
        <w:t xml:space="preserve">. </w:t>
      </w:r>
      <w:r>
        <w:rPr>
          <w:noProof/>
          <w:lang w:val="sr-Latn-CS"/>
        </w:rPr>
        <w:t>st</w:t>
      </w:r>
      <w:r w:rsidR="00495758" w:rsidRPr="007F487E">
        <w:rPr>
          <w:noProof/>
          <w:lang w:val="sr-Latn-CS"/>
        </w:rPr>
        <w:t xml:space="preserve">. 1, 3. </w:t>
      </w:r>
      <w:r>
        <w:rPr>
          <w:noProof/>
          <w:lang w:val="sr-Latn-CS"/>
        </w:rPr>
        <w:t>i</w:t>
      </w:r>
      <w:r w:rsidR="00495758" w:rsidRPr="007F487E">
        <w:rPr>
          <w:noProof/>
          <w:lang w:val="sr-Latn-CS"/>
        </w:rPr>
        <w:t xml:space="preserve"> 4. </w:t>
      </w:r>
      <w:r>
        <w:rPr>
          <w:noProof/>
          <w:lang w:val="sr-Latn-CS"/>
        </w:rPr>
        <w:t>ovog</w:t>
      </w:r>
      <w:r w:rsidR="00495758" w:rsidRPr="007F487E">
        <w:rPr>
          <w:noProof/>
          <w:lang w:val="sr-Latn-CS"/>
        </w:rPr>
        <w:t xml:space="preserve"> </w:t>
      </w:r>
      <w:r>
        <w:rPr>
          <w:noProof/>
          <w:lang w:val="sr-Latn-CS"/>
        </w:rPr>
        <w:t>zakona</w:t>
      </w:r>
      <w:r w:rsidR="00495758" w:rsidRPr="007F487E">
        <w:rPr>
          <w:noProof/>
          <w:lang w:val="sr-Latn-CS"/>
        </w:rPr>
        <w:t>;</w:t>
      </w:r>
    </w:p>
    <w:p w:rsidR="00A433F1" w:rsidRPr="007F487E" w:rsidRDefault="007F487E" w:rsidP="00821222">
      <w:pPr>
        <w:numPr>
          <w:ilvl w:val="0"/>
          <w:numId w:val="14"/>
        </w:numPr>
        <w:tabs>
          <w:tab w:val="left" w:pos="0"/>
        </w:tabs>
        <w:rPr>
          <w:noProof/>
          <w:lang w:val="sr-Latn-CS"/>
        </w:rPr>
      </w:pPr>
      <w:r>
        <w:rPr>
          <w:noProof/>
          <w:lang w:val="sr-Latn-CS"/>
        </w:rPr>
        <w:t>ne</w:t>
      </w:r>
      <w:r w:rsidR="00A433F1" w:rsidRPr="007F487E">
        <w:rPr>
          <w:noProof/>
          <w:lang w:val="sr-Latn-CS"/>
        </w:rPr>
        <w:t xml:space="preserve"> </w:t>
      </w:r>
      <w:r>
        <w:rPr>
          <w:noProof/>
          <w:lang w:val="sr-Latn-CS"/>
        </w:rPr>
        <w:t>uredi</w:t>
      </w:r>
      <w:r w:rsidR="00A433F1" w:rsidRPr="007F487E">
        <w:rPr>
          <w:noProof/>
          <w:lang w:val="sr-Latn-CS"/>
        </w:rPr>
        <w:t xml:space="preserve"> </w:t>
      </w:r>
      <w:r>
        <w:rPr>
          <w:noProof/>
          <w:lang w:val="sr-Latn-CS"/>
        </w:rPr>
        <w:t>bliže</w:t>
      </w:r>
      <w:r w:rsidR="00A433F1" w:rsidRPr="007F487E">
        <w:rPr>
          <w:noProof/>
          <w:lang w:val="sr-Latn-CS"/>
        </w:rPr>
        <w:t xml:space="preserve"> </w:t>
      </w:r>
      <w:r>
        <w:rPr>
          <w:noProof/>
          <w:lang w:val="sr-Latn-CS"/>
        </w:rPr>
        <w:t>uslove</w:t>
      </w:r>
      <w:r w:rsidR="00A433F1" w:rsidRPr="007F487E">
        <w:rPr>
          <w:noProof/>
          <w:lang w:val="sr-Latn-CS"/>
        </w:rPr>
        <w:t xml:space="preserve">, </w:t>
      </w:r>
      <w:r>
        <w:rPr>
          <w:noProof/>
          <w:lang w:val="sr-Latn-CS"/>
        </w:rPr>
        <w:t>kriterijume</w:t>
      </w:r>
      <w:r w:rsidR="00A433F1" w:rsidRPr="007F487E">
        <w:rPr>
          <w:noProof/>
          <w:lang w:val="sr-Latn-CS"/>
        </w:rPr>
        <w:t xml:space="preserve"> </w:t>
      </w:r>
      <w:r>
        <w:rPr>
          <w:noProof/>
          <w:lang w:val="sr-Latn-CS"/>
        </w:rPr>
        <w:t>i</w:t>
      </w:r>
      <w:r w:rsidR="00A433F1" w:rsidRPr="007F487E">
        <w:rPr>
          <w:noProof/>
          <w:lang w:val="sr-Latn-CS"/>
        </w:rPr>
        <w:t xml:space="preserve"> </w:t>
      </w:r>
      <w:r>
        <w:rPr>
          <w:noProof/>
          <w:lang w:val="sr-Latn-CS"/>
        </w:rPr>
        <w:t>način</w:t>
      </w:r>
      <w:r w:rsidR="00A433F1" w:rsidRPr="007F487E">
        <w:rPr>
          <w:noProof/>
          <w:lang w:val="sr-Latn-CS"/>
        </w:rPr>
        <w:t xml:space="preserve"> </w:t>
      </w:r>
      <w:r>
        <w:rPr>
          <w:noProof/>
          <w:lang w:val="sr-Latn-CS"/>
        </w:rPr>
        <w:t>i</w:t>
      </w:r>
      <w:r w:rsidR="00A433F1" w:rsidRPr="007F487E">
        <w:rPr>
          <w:noProof/>
          <w:lang w:val="sr-Latn-CS"/>
        </w:rPr>
        <w:t xml:space="preserve"> </w:t>
      </w:r>
      <w:r>
        <w:rPr>
          <w:noProof/>
          <w:lang w:val="sr-Latn-CS"/>
        </w:rPr>
        <w:t>postupak</w:t>
      </w:r>
      <w:r w:rsidR="00A433F1" w:rsidRPr="007F487E">
        <w:rPr>
          <w:noProof/>
          <w:lang w:val="sr-Latn-CS"/>
        </w:rPr>
        <w:t xml:space="preserve"> </w:t>
      </w:r>
      <w:r>
        <w:rPr>
          <w:noProof/>
          <w:lang w:val="sr-Latn-CS"/>
        </w:rPr>
        <w:t>dodele</w:t>
      </w:r>
      <w:r w:rsidR="00A433F1" w:rsidRPr="007F487E">
        <w:rPr>
          <w:noProof/>
          <w:lang w:val="sr-Latn-CS"/>
        </w:rPr>
        <w:t xml:space="preserve"> </w:t>
      </w:r>
      <w:r>
        <w:rPr>
          <w:noProof/>
          <w:lang w:val="sr-Latn-CS"/>
        </w:rPr>
        <w:t>sredstava</w:t>
      </w:r>
      <w:r w:rsidR="00A433F1" w:rsidRPr="007F487E">
        <w:rPr>
          <w:noProof/>
          <w:lang w:val="sr-Latn-CS"/>
        </w:rPr>
        <w:t xml:space="preserve"> </w:t>
      </w:r>
      <w:r>
        <w:rPr>
          <w:noProof/>
          <w:lang w:val="sr-Latn-CS"/>
        </w:rPr>
        <w:t>iz</w:t>
      </w:r>
      <w:r w:rsidR="00A433F1" w:rsidRPr="007F487E">
        <w:rPr>
          <w:noProof/>
          <w:lang w:val="sr-Latn-CS"/>
        </w:rPr>
        <w:t xml:space="preserve"> </w:t>
      </w:r>
      <w:r>
        <w:rPr>
          <w:noProof/>
          <w:lang w:val="sr-Latn-CS"/>
        </w:rPr>
        <w:t>budžeta</w:t>
      </w:r>
      <w:r w:rsidR="00A433F1" w:rsidRPr="007F487E">
        <w:rPr>
          <w:noProof/>
          <w:lang w:val="sr-Latn-CS"/>
        </w:rPr>
        <w:t xml:space="preserve"> </w:t>
      </w:r>
      <w:r>
        <w:rPr>
          <w:noProof/>
          <w:lang w:val="sr-Latn-CS"/>
        </w:rPr>
        <w:t>autonomne</w:t>
      </w:r>
      <w:r w:rsidR="00A433F1" w:rsidRPr="007F487E">
        <w:rPr>
          <w:noProof/>
          <w:lang w:val="sr-Latn-CS"/>
        </w:rPr>
        <w:t xml:space="preserve"> </w:t>
      </w:r>
      <w:r>
        <w:rPr>
          <w:noProof/>
          <w:lang w:val="sr-Latn-CS"/>
        </w:rPr>
        <w:t>pokrajine</w:t>
      </w:r>
      <w:r w:rsidR="00A433F1" w:rsidRPr="007F487E">
        <w:rPr>
          <w:noProof/>
          <w:lang w:val="sr-Latn-CS"/>
        </w:rPr>
        <w:t xml:space="preserve"> </w:t>
      </w:r>
      <w:r>
        <w:rPr>
          <w:noProof/>
          <w:lang w:val="sr-Latn-CS"/>
        </w:rPr>
        <w:t>i</w:t>
      </w:r>
      <w:r w:rsidR="00A433F1" w:rsidRPr="007F487E">
        <w:rPr>
          <w:noProof/>
          <w:lang w:val="sr-Latn-CS"/>
        </w:rPr>
        <w:t xml:space="preserve"> </w:t>
      </w:r>
      <w:r>
        <w:rPr>
          <w:noProof/>
          <w:lang w:val="sr-Latn-CS"/>
        </w:rPr>
        <w:t>način</w:t>
      </w:r>
      <w:r w:rsidR="00A433F1" w:rsidRPr="007F487E">
        <w:rPr>
          <w:noProof/>
          <w:lang w:val="sr-Latn-CS"/>
        </w:rPr>
        <w:t xml:space="preserve"> </w:t>
      </w:r>
      <w:r>
        <w:rPr>
          <w:noProof/>
          <w:lang w:val="sr-Latn-CS"/>
        </w:rPr>
        <w:t>javnog</w:t>
      </w:r>
      <w:r w:rsidR="00A433F1" w:rsidRPr="007F487E">
        <w:rPr>
          <w:noProof/>
          <w:lang w:val="sr-Latn-CS"/>
        </w:rPr>
        <w:t xml:space="preserve"> </w:t>
      </w:r>
      <w:r>
        <w:rPr>
          <w:noProof/>
          <w:lang w:val="sr-Latn-CS"/>
        </w:rPr>
        <w:t>objavljivanja</w:t>
      </w:r>
      <w:r w:rsidR="00A433F1" w:rsidRPr="007F487E">
        <w:rPr>
          <w:noProof/>
          <w:lang w:val="sr-Latn-CS"/>
        </w:rPr>
        <w:t xml:space="preserve"> </w:t>
      </w:r>
      <w:r>
        <w:rPr>
          <w:noProof/>
          <w:lang w:val="sr-Latn-CS"/>
        </w:rPr>
        <w:t>podataka</w:t>
      </w:r>
      <w:r w:rsidR="00A433F1" w:rsidRPr="007F487E">
        <w:rPr>
          <w:noProof/>
          <w:lang w:val="sr-Latn-CS"/>
        </w:rPr>
        <w:t xml:space="preserve"> </w:t>
      </w:r>
      <w:r>
        <w:rPr>
          <w:noProof/>
          <w:lang w:val="sr-Latn-CS"/>
        </w:rPr>
        <w:t>o</w:t>
      </w:r>
      <w:r w:rsidR="00A433F1" w:rsidRPr="007F487E">
        <w:rPr>
          <w:noProof/>
          <w:lang w:val="sr-Latn-CS"/>
        </w:rPr>
        <w:t xml:space="preserve"> </w:t>
      </w:r>
      <w:r>
        <w:rPr>
          <w:noProof/>
          <w:lang w:val="sr-Latn-CS"/>
        </w:rPr>
        <w:t>predloženim</w:t>
      </w:r>
      <w:r w:rsidR="00A433F1" w:rsidRPr="007F487E">
        <w:rPr>
          <w:noProof/>
          <w:lang w:val="sr-Latn-CS"/>
        </w:rPr>
        <w:t xml:space="preserve"> </w:t>
      </w:r>
      <w:r>
        <w:rPr>
          <w:noProof/>
          <w:lang w:val="sr-Latn-CS"/>
        </w:rPr>
        <w:t>programima</w:t>
      </w:r>
      <w:r w:rsidR="00A433F1" w:rsidRPr="007F487E">
        <w:rPr>
          <w:noProof/>
          <w:lang w:val="sr-Latn-CS"/>
        </w:rPr>
        <w:t xml:space="preserve"> </w:t>
      </w:r>
      <w:r>
        <w:rPr>
          <w:noProof/>
          <w:lang w:val="sr-Latn-CS"/>
        </w:rPr>
        <w:t>za</w:t>
      </w:r>
      <w:r w:rsidR="00A433F1" w:rsidRPr="007F487E">
        <w:rPr>
          <w:noProof/>
          <w:lang w:val="sr-Latn-CS"/>
        </w:rPr>
        <w:t xml:space="preserve"> </w:t>
      </w:r>
      <w:r>
        <w:rPr>
          <w:noProof/>
          <w:lang w:val="sr-Latn-CS"/>
        </w:rPr>
        <w:t>finansiranje</w:t>
      </w:r>
      <w:r w:rsidR="00A433F1" w:rsidRPr="007F487E">
        <w:rPr>
          <w:noProof/>
          <w:lang w:val="sr-Latn-CS"/>
        </w:rPr>
        <w:t xml:space="preserve">, </w:t>
      </w:r>
      <w:r>
        <w:rPr>
          <w:noProof/>
          <w:lang w:val="sr-Latn-CS"/>
        </w:rPr>
        <w:t>odobrenim</w:t>
      </w:r>
      <w:r w:rsidR="00A433F1" w:rsidRPr="007F487E">
        <w:rPr>
          <w:noProof/>
          <w:lang w:val="sr-Latn-CS"/>
        </w:rPr>
        <w:t xml:space="preserve"> </w:t>
      </w:r>
      <w:r>
        <w:rPr>
          <w:noProof/>
          <w:lang w:val="sr-Latn-CS"/>
        </w:rPr>
        <w:t>programima</w:t>
      </w:r>
      <w:r w:rsidR="00A433F1" w:rsidRPr="007F487E">
        <w:rPr>
          <w:noProof/>
          <w:lang w:val="sr-Latn-CS"/>
        </w:rPr>
        <w:t xml:space="preserve"> </w:t>
      </w:r>
      <w:r>
        <w:rPr>
          <w:noProof/>
          <w:lang w:val="sr-Latn-CS"/>
        </w:rPr>
        <w:t>i</w:t>
      </w:r>
      <w:r w:rsidR="00A433F1" w:rsidRPr="007F487E">
        <w:rPr>
          <w:noProof/>
          <w:lang w:val="sr-Latn-CS"/>
        </w:rPr>
        <w:t xml:space="preserve"> </w:t>
      </w:r>
      <w:r>
        <w:rPr>
          <w:noProof/>
          <w:lang w:val="sr-Latn-CS"/>
        </w:rPr>
        <w:t>realizaciji</w:t>
      </w:r>
      <w:r w:rsidR="00A433F1" w:rsidRPr="007F487E">
        <w:rPr>
          <w:noProof/>
          <w:lang w:val="sr-Latn-CS"/>
        </w:rPr>
        <w:t xml:space="preserve"> </w:t>
      </w:r>
      <w:r>
        <w:rPr>
          <w:noProof/>
          <w:lang w:val="sr-Latn-CS"/>
        </w:rPr>
        <w:t>odobrenih</w:t>
      </w:r>
      <w:r w:rsidR="00A433F1" w:rsidRPr="007F487E">
        <w:rPr>
          <w:noProof/>
          <w:lang w:val="sr-Latn-CS"/>
        </w:rPr>
        <w:t xml:space="preserve"> </w:t>
      </w:r>
      <w:r>
        <w:rPr>
          <w:noProof/>
          <w:lang w:val="sr-Latn-CS"/>
        </w:rPr>
        <w:t>programa</w:t>
      </w:r>
      <w:r w:rsidR="00A433F1" w:rsidRPr="007F487E">
        <w:rPr>
          <w:noProof/>
          <w:lang w:val="sr-Latn-CS"/>
        </w:rPr>
        <w:t xml:space="preserve"> (</w:t>
      </w:r>
      <w:r>
        <w:rPr>
          <w:noProof/>
          <w:lang w:val="sr-Latn-CS"/>
        </w:rPr>
        <w:t>član</w:t>
      </w:r>
      <w:r w:rsidR="00A433F1" w:rsidRPr="007F487E">
        <w:rPr>
          <w:noProof/>
          <w:lang w:val="sr-Latn-CS"/>
        </w:rPr>
        <w:t xml:space="preserve"> 1</w:t>
      </w:r>
      <w:r w:rsidR="0067156D" w:rsidRPr="007F487E">
        <w:rPr>
          <w:noProof/>
          <w:lang w:val="sr-Latn-CS"/>
        </w:rPr>
        <w:t>3</w:t>
      </w:r>
      <w:r w:rsidR="001069F0" w:rsidRPr="007F487E">
        <w:rPr>
          <w:noProof/>
          <w:lang w:val="sr-Latn-CS"/>
        </w:rPr>
        <w:t>6</w:t>
      </w:r>
      <w:r w:rsidR="00A433F1" w:rsidRPr="007F487E">
        <w:rPr>
          <w:noProof/>
          <w:lang w:val="sr-Latn-CS"/>
        </w:rPr>
        <w:t xml:space="preserve">. </w:t>
      </w:r>
      <w:r>
        <w:rPr>
          <w:noProof/>
          <w:lang w:val="sr-Latn-CS"/>
        </w:rPr>
        <w:t>stav</w:t>
      </w:r>
      <w:r w:rsidR="00A433F1" w:rsidRPr="007F487E">
        <w:rPr>
          <w:noProof/>
          <w:lang w:val="sr-Latn-CS"/>
        </w:rPr>
        <w:t xml:space="preserve"> 2);</w:t>
      </w:r>
    </w:p>
    <w:p w:rsidR="00EE5D59" w:rsidRPr="007F487E" w:rsidRDefault="007F487E" w:rsidP="00821222">
      <w:pPr>
        <w:numPr>
          <w:ilvl w:val="0"/>
          <w:numId w:val="14"/>
        </w:numPr>
        <w:tabs>
          <w:tab w:val="left" w:pos="0"/>
        </w:tabs>
        <w:rPr>
          <w:noProof/>
          <w:lang w:val="sr-Latn-CS"/>
        </w:rPr>
      </w:pPr>
      <w:r>
        <w:rPr>
          <w:noProof/>
          <w:lang w:val="sr-Latn-CS"/>
        </w:rPr>
        <w:t>ne</w:t>
      </w:r>
      <w:r w:rsidR="00EE5D59" w:rsidRPr="007F487E">
        <w:rPr>
          <w:noProof/>
          <w:lang w:val="sr-Latn-CS"/>
        </w:rPr>
        <w:t xml:space="preserve"> </w:t>
      </w:r>
      <w:r>
        <w:rPr>
          <w:noProof/>
          <w:lang w:val="sr-Latn-CS"/>
        </w:rPr>
        <w:t>uredi</w:t>
      </w:r>
      <w:r w:rsidR="00EE5D59" w:rsidRPr="007F487E">
        <w:rPr>
          <w:noProof/>
          <w:lang w:val="sr-Latn-CS"/>
        </w:rPr>
        <w:t xml:space="preserve"> </w:t>
      </w:r>
      <w:r>
        <w:rPr>
          <w:noProof/>
          <w:lang w:val="sr-Latn-CS"/>
        </w:rPr>
        <w:t>bliže</w:t>
      </w:r>
      <w:r w:rsidR="00EE5D59" w:rsidRPr="007F487E">
        <w:rPr>
          <w:noProof/>
          <w:lang w:val="sr-Latn-CS"/>
        </w:rPr>
        <w:t xml:space="preserve"> </w:t>
      </w:r>
      <w:r>
        <w:rPr>
          <w:noProof/>
          <w:lang w:val="sr-Latn-CS"/>
        </w:rPr>
        <w:t>uslove</w:t>
      </w:r>
      <w:r w:rsidR="00EE5D59" w:rsidRPr="007F487E">
        <w:rPr>
          <w:noProof/>
          <w:lang w:val="sr-Latn-CS"/>
        </w:rPr>
        <w:t xml:space="preserve">, </w:t>
      </w:r>
      <w:r>
        <w:rPr>
          <w:noProof/>
          <w:lang w:val="sr-Latn-CS"/>
        </w:rPr>
        <w:t>kriterijume</w:t>
      </w:r>
      <w:r w:rsidR="00EE5D59" w:rsidRPr="007F487E">
        <w:rPr>
          <w:noProof/>
          <w:lang w:val="sr-Latn-CS"/>
        </w:rPr>
        <w:t xml:space="preserve"> </w:t>
      </w:r>
      <w:r>
        <w:rPr>
          <w:noProof/>
          <w:lang w:val="sr-Latn-CS"/>
        </w:rPr>
        <w:t>i</w:t>
      </w:r>
      <w:r w:rsidR="00EE5D59" w:rsidRPr="007F487E">
        <w:rPr>
          <w:noProof/>
          <w:lang w:val="sr-Latn-CS"/>
        </w:rPr>
        <w:t xml:space="preserve"> </w:t>
      </w:r>
      <w:r>
        <w:rPr>
          <w:noProof/>
          <w:lang w:val="sr-Latn-CS"/>
        </w:rPr>
        <w:t>način</w:t>
      </w:r>
      <w:r w:rsidR="00EE5D59" w:rsidRPr="007F487E">
        <w:rPr>
          <w:noProof/>
          <w:lang w:val="sr-Latn-CS"/>
        </w:rPr>
        <w:t xml:space="preserve"> </w:t>
      </w:r>
      <w:r>
        <w:rPr>
          <w:noProof/>
          <w:lang w:val="sr-Latn-CS"/>
        </w:rPr>
        <w:t>i</w:t>
      </w:r>
      <w:r w:rsidR="00EE5D59" w:rsidRPr="007F487E">
        <w:rPr>
          <w:noProof/>
          <w:lang w:val="sr-Latn-CS"/>
        </w:rPr>
        <w:t xml:space="preserve"> </w:t>
      </w:r>
      <w:r>
        <w:rPr>
          <w:noProof/>
          <w:lang w:val="sr-Latn-CS"/>
        </w:rPr>
        <w:t>postupak</w:t>
      </w:r>
      <w:r w:rsidR="00EE5D59" w:rsidRPr="007F487E">
        <w:rPr>
          <w:noProof/>
          <w:lang w:val="sr-Latn-CS"/>
        </w:rPr>
        <w:t xml:space="preserve"> </w:t>
      </w:r>
      <w:r>
        <w:rPr>
          <w:noProof/>
          <w:lang w:val="sr-Latn-CS"/>
        </w:rPr>
        <w:t>dodele</w:t>
      </w:r>
      <w:r w:rsidR="00EE5D59" w:rsidRPr="007F487E">
        <w:rPr>
          <w:noProof/>
          <w:lang w:val="sr-Latn-CS"/>
        </w:rPr>
        <w:t xml:space="preserve"> </w:t>
      </w:r>
      <w:r>
        <w:rPr>
          <w:noProof/>
          <w:lang w:val="sr-Latn-CS"/>
        </w:rPr>
        <w:t>sredstava</w:t>
      </w:r>
      <w:r w:rsidR="00EE5D59" w:rsidRPr="007F487E">
        <w:rPr>
          <w:noProof/>
          <w:lang w:val="sr-Latn-CS"/>
        </w:rPr>
        <w:t xml:space="preserve"> </w:t>
      </w:r>
      <w:r>
        <w:rPr>
          <w:noProof/>
          <w:lang w:val="sr-Latn-CS"/>
        </w:rPr>
        <w:t>iz</w:t>
      </w:r>
      <w:r w:rsidR="00EE5D59" w:rsidRPr="007F487E">
        <w:rPr>
          <w:noProof/>
          <w:lang w:val="sr-Latn-CS"/>
        </w:rPr>
        <w:t xml:space="preserve"> </w:t>
      </w:r>
      <w:r>
        <w:rPr>
          <w:noProof/>
          <w:lang w:val="sr-Latn-CS"/>
        </w:rPr>
        <w:t>budžeta</w:t>
      </w:r>
      <w:r w:rsidR="00EE5D59" w:rsidRPr="007F487E">
        <w:rPr>
          <w:noProof/>
          <w:lang w:val="sr-Latn-CS"/>
        </w:rPr>
        <w:t xml:space="preserve"> </w:t>
      </w:r>
      <w:r>
        <w:rPr>
          <w:noProof/>
          <w:lang w:val="sr-Latn-CS"/>
        </w:rPr>
        <w:t>jedinice</w:t>
      </w:r>
      <w:r w:rsidR="00EE5D59" w:rsidRPr="007F487E">
        <w:rPr>
          <w:noProof/>
          <w:lang w:val="sr-Latn-CS"/>
        </w:rPr>
        <w:t xml:space="preserve"> </w:t>
      </w:r>
      <w:r>
        <w:rPr>
          <w:noProof/>
          <w:lang w:val="sr-Latn-CS"/>
        </w:rPr>
        <w:t>lokalne</w:t>
      </w:r>
      <w:r w:rsidR="00EE5D59" w:rsidRPr="007F487E">
        <w:rPr>
          <w:noProof/>
          <w:lang w:val="sr-Latn-CS"/>
        </w:rPr>
        <w:t xml:space="preserve"> </w:t>
      </w:r>
      <w:r>
        <w:rPr>
          <w:noProof/>
          <w:lang w:val="sr-Latn-CS"/>
        </w:rPr>
        <w:t>samouprave</w:t>
      </w:r>
      <w:r w:rsidR="00EE5D59" w:rsidRPr="007F487E">
        <w:rPr>
          <w:noProof/>
          <w:lang w:val="sr-Latn-CS"/>
        </w:rPr>
        <w:t xml:space="preserve"> </w:t>
      </w:r>
      <w:r>
        <w:rPr>
          <w:noProof/>
          <w:lang w:val="sr-Latn-CS"/>
        </w:rPr>
        <w:t>i</w:t>
      </w:r>
      <w:r w:rsidR="00EE5D59" w:rsidRPr="007F487E">
        <w:rPr>
          <w:noProof/>
          <w:lang w:val="sr-Latn-CS"/>
        </w:rPr>
        <w:t xml:space="preserve"> </w:t>
      </w:r>
      <w:r>
        <w:rPr>
          <w:noProof/>
          <w:lang w:val="sr-Latn-CS"/>
        </w:rPr>
        <w:t>način</w:t>
      </w:r>
      <w:r w:rsidR="00EE5D59" w:rsidRPr="007F487E">
        <w:rPr>
          <w:noProof/>
          <w:lang w:val="sr-Latn-CS"/>
        </w:rPr>
        <w:t xml:space="preserve"> </w:t>
      </w:r>
      <w:r>
        <w:rPr>
          <w:noProof/>
          <w:lang w:val="sr-Latn-CS"/>
        </w:rPr>
        <w:t>javnog</w:t>
      </w:r>
      <w:r w:rsidR="00EE5D59" w:rsidRPr="007F487E">
        <w:rPr>
          <w:noProof/>
          <w:lang w:val="sr-Latn-CS"/>
        </w:rPr>
        <w:t xml:space="preserve"> </w:t>
      </w:r>
      <w:r>
        <w:rPr>
          <w:noProof/>
          <w:lang w:val="sr-Latn-CS"/>
        </w:rPr>
        <w:t>objavljivanja</w:t>
      </w:r>
      <w:r w:rsidR="00EE5D59" w:rsidRPr="007F487E">
        <w:rPr>
          <w:noProof/>
          <w:lang w:val="sr-Latn-CS"/>
        </w:rPr>
        <w:t xml:space="preserve"> </w:t>
      </w:r>
      <w:r>
        <w:rPr>
          <w:noProof/>
          <w:lang w:val="sr-Latn-CS"/>
        </w:rPr>
        <w:t>podataka</w:t>
      </w:r>
      <w:r w:rsidR="00EE5D59" w:rsidRPr="007F487E">
        <w:rPr>
          <w:noProof/>
          <w:lang w:val="sr-Latn-CS"/>
        </w:rPr>
        <w:t xml:space="preserve"> </w:t>
      </w:r>
      <w:r>
        <w:rPr>
          <w:noProof/>
          <w:lang w:val="sr-Latn-CS"/>
        </w:rPr>
        <w:t>o</w:t>
      </w:r>
      <w:r w:rsidR="00EE5D59" w:rsidRPr="007F487E">
        <w:rPr>
          <w:noProof/>
          <w:lang w:val="sr-Latn-CS"/>
        </w:rPr>
        <w:t xml:space="preserve"> </w:t>
      </w:r>
      <w:r>
        <w:rPr>
          <w:noProof/>
          <w:lang w:val="sr-Latn-CS"/>
        </w:rPr>
        <w:t>predloženim</w:t>
      </w:r>
      <w:r w:rsidR="00EE5D59" w:rsidRPr="007F487E">
        <w:rPr>
          <w:noProof/>
          <w:lang w:val="sr-Latn-CS"/>
        </w:rPr>
        <w:t xml:space="preserve"> </w:t>
      </w:r>
      <w:r>
        <w:rPr>
          <w:noProof/>
          <w:lang w:val="sr-Latn-CS"/>
        </w:rPr>
        <w:t>programima</w:t>
      </w:r>
      <w:r w:rsidR="00EE5D59" w:rsidRPr="007F487E">
        <w:rPr>
          <w:noProof/>
          <w:lang w:val="sr-Latn-CS"/>
        </w:rPr>
        <w:t xml:space="preserve"> </w:t>
      </w:r>
      <w:r>
        <w:rPr>
          <w:noProof/>
          <w:lang w:val="sr-Latn-CS"/>
        </w:rPr>
        <w:t>za</w:t>
      </w:r>
      <w:r w:rsidR="00EE5D59" w:rsidRPr="007F487E">
        <w:rPr>
          <w:noProof/>
          <w:lang w:val="sr-Latn-CS"/>
        </w:rPr>
        <w:t xml:space="preserve"> </w:t>
      </w:r>
      <w:r>
        <w:rPr>
          <w:noProof/>
          <w:lang w:val="sr-Latn-CS"/>
        </w:rPr>
        <w:t>finansiranje</w:t>
      </w:r>
      <w:r w:rsidR="00EE5D59" w:rsidRPr="007F487E">
        <w:rPr>
          <w:noProof/>
          <w:lang w:val="sr-Latn-CS"/>
        </w:rPr>
        <w:t xml:space="preserve">, </w:t>
      </w:r>
      <w:r>
        <w:rPr>
          <w:noProof/>
          <w:lang w:val="sr-Latn-CS"/>
        </w:rPr>
        <w:t>odobrenim</w:t>
      </w:r>
      <w:r w:rsidR="00EE5D59" w:rsidRPr="007F487E">
        <w:rPr>
          <w:noProof/>
          <w:lang w:val="sr-Latn-CS"/>
        </w:rPr>
        <w:t xml:space="preserve"> </w:t>
      </w:r>
      <w:r>
        <w:rPr>
          <w:noProof/>
          <w:lang w:val="sr-Latn-CS"/>
        </w:rPr>
        <w:t>programima</w:t>
      </w:r>
      <w:r w:rsidR="00EE5D59" w:rsidRPr="007F487E">
        <w:rPr>
          <w:noProof/>
          <w:lang w:val="sr-Latn-CS"/>
        </w:rPr>
        <w:t xml:space="preserve"> </w:t>
      </w:r>
      <w:r>
        <w:rPr>
          <w:noProof/>
          <w:lang w:val="sr-Latn-CS"/>
        </w:rPr>
        <w:t>i</w:t>
      </w:r>
      <w:r w:rsidR="00EE5D59" w:rsidRPr="007F487E">
        <w:rPr>
          <w:noProof/>
          <w:lang w:val="sr-Latn-CS"/>
        </w:rPr>
        <w:t xml:space="preserve"> </w:t>
      </w:r>
      <w:r>
        <w:rPr>
          <w:noProof/>
          <w:lang w:val="sr-Latn-CS"/>
        </w:rPr>
        <w:t>realizaciji</w:t>
      </w:r>
      <w:r w:rsidR="00EE5D59" w:rsidRPr="007F487E">
        <w:rPr>
          <w:noProof/>
          <w:lang w:val="sr-Latn-CS"/>
        </w:rPr>
        <w:t xml:space="preserve"> </w:t>
      </w:r>
      <w:r>
        <w:rPr>
          <w:noProof/>
          <w:lang w:val="sr-Latn-CS"/>
        </w:rPr>
        <w:t>odobrenih</w:t>
      </w:r>
      <w:r w:rsidR="00EE5D59" w:rsidRPr="007F487E">
        <w:rPr>
          <w:noProof/>
          <w:lang w:val="sr-Latn-CS"/>
        </w:rPr>
        <w:t xml:space="preserve"> </w:t>
      </w:r>
      <w:r>
        <w:rPr>
          <w:noProof/>
          <w:lang w:val="sr-Latn-CS"/>
        </w:rPr>
        <w:t>programa</w:t>
      </w:r>
      <w:r w:rsidR="00EE5D59" w:rsidRPr="007F487E">
        <w:rPr>
          <w:noProof/>
          <w:lang w:val="sr-Latn-CS"/>
        </w:rPr>
        <w:t xml:space="preserve"> (</w:t>
      </w:r>
      <w:r>
        <w:rPr>
          <w:noProof/>
          <w:lang w:val="sr-Latn-CS"/>
        </w:rPr>
        <w:t>član</w:t>
      </w:r>
      <w:r w:rsidR="00EE5D59" w:rsidRPr="007F487E">
        <w:rPr>
          <w:noProof/>
          <w:lang w:val="sr-Latn-CS"/>
        </w:rPr>
        <w:t xml:space="preserve"> 1</w:t>
      </w:r>
      <w:r w:rsidR="001069F0" w:rsidRPr="007F487E">
        <w:rPr>
          <w:noProof/>
          <w:lang w:val="sr-Latn-CS"/>
        </w:rPr>
        <w:t>38</w:t>
      </w:r>
      <w:r w:rsidR="00EE5D59" w:rsidRPr="007F487E">
        <w:rPr>
          <w:noProof/>
          <w:lang w:val="sr-Latn-CS"/>
        </w:rPr>
        <w:t xml:space="preserve">. </w:t>
      </w:r>
      <w:r>
        <w:rPr>
          <w:noProof/>
          <w:lang w:val="sr-Latn-CS"/>
        </w:rPr>
        <w:t>stav</w:t>
      </w:r>
      <w:r w:rsidR="00EE5D59" w:rsidRPr="007F487E">
        <w:rPr>
          <w:noProof/>
          <w:lang w:val="sr-Latn-CS"/>
        </w:rPr>
        <w:t xml:space="preserve"> 2);</w:t>
      </w:r>
    </w:p>
    <w:p w:rsidR="00EE5D59" w:rsidRPr="007F487E" w:rsidRDefault="007F487E" w:rsidP="00821222">
      <w:pPr>
        <w:numPr>
          <w:ilvl w:val="0"/>
          <w:numId w:val="14"/>
        </w:numPr>
        <w:tabs>
          <w:tab w:val="left" w:pos="0"/>
        </w:tabs>
        <w:rPr>
          <w:noProof/>
          <w:lang w:val="sr-Latn-CS"/>
        </w:rPr>
      </w:pPr>
      <w:r>
        <w:rPr>
          <w:noProof/>
          <w:lang w:val="sr-Latn-CS"/>
        </w:rPr>
        <w:t>ne</w:t>
      </w:r>
      <w:r w:rsidR="00EE5D59" w:rsidRPr="007F487E">
        <w:rPr>
          <w:noProof/>
          <w:lang w:val="sr-Latn-CS"/>
        </w:rPr>
        <w:t xml:space="preserve"> </w:t>
      </w:r>
      <w:r>
        <w:rPr>
          <w:noProof/>
          <w:lang w:val="sr-Latn-CS"/>
        </w:rPr>
        <w:t>obezbedi</w:t>
      </w:r>
      <w:r w:rsidR="00EE5D59" w:rsidRPr="007F487E">
        <w:rPr>
          <w:noProof/>
          <w:lang w:val="sr-Latn-CS"/>
        </w:rPr>
        <w:t xml:space="preserve"> </w:t>
      </w:r>
      <w:r>
        <w:rPr>
          <w:noProof/>
          <w:lang w:val="sr-Latn-CS"/>
        </w:rPr>
        <w:t>prioritet</w:t>
      </w:r>
      <w:r w:rsidR="00EE5D59" w:rsidRPr="007F487E">
        <w:rPr>
          <w:noProof/>
          <w:lang w:val="sr-Latn-CS"/>
        </w:rPr>
        <w:t xml:space="preserve"> </w:t>
      </w:r>
      <w:r>
        <w:rPr>
          <w:noProof/>
          <w:lang w:val="sr-Latn-CS"/>
        </w:rPr>
        <w:t>organizovanim</w:t>
      </w:r>
      <w:r w:rsidR="00EE5D59" w:rsidRPr="007F487E">
        <w:rPr>
          <w:noProof/>
          <w:lang w:val="sr-Latn-CS"/>
        </w:rPr>
        <w:t xml:space="preserve"> </w:t>
      </w:r>
      <w:r>
        <w:rPr>
          <w:noProof/>
          <w:lang w:val="sr-Latn-CS"/>
        </w:rPr>
        <w:t>vannastavnim</w:t>
      </w:r>
      <w:r w:rsidR="00EE5D59" w:rsidRPr="007F487E">
        <w:rPr>
          <w:noProof/>
          <w:lang w:val="sr-Latn-CS"/>
        </w:rPr>
        <w:t xml:space="preserve"> </w:t>
      </w:r>
      <w:r>
        <w:rPr>
          <w:noProof/>
          <w:lang w:val="sr-Latn-CS"/>
        </w:rPr>
        <w:t>sportskim</w:t>
      </w:r>
      <w:r w:rsidR="00A87328" w:rsidRPr="007F487E">
        <w:rPr>
          <w:noProof/>
          <w:lang w:val="sr-Latn-CS"/>
        </w:rPr>
        <w:t xml:space="preserve"> </w:t>
      </w:r>
      <w:r w:rsidR="00EE5D59" w:rsidRPr="007F487E">
        <w:rPr>
          <w:noProof/>
          <w:lang w:val="sr-Latn-CS"/>
        </w:rPr>
        <w:t xml:space="preserve"> </w:t>
      </w:r>
      <w:r>
        <w:rPr>
          <w:noProof/>
          <w:lang w:val="sr-Latn-CS"/>
        </w:rPr>
        <w:t>aktivnostima</w:t>
      </w:r>
      <w:r w:rsidR="00EE5D59" w:rsidRPr="007F487E">
        <w:rPr>
          <w:noProof/>
          <w:lang w:val="sr-Latn-CS"/>
        </w:rPr>
        <w:t xml:space="preserve"> </w:t>
      </w:r>
      <w:r>
        <w:rPr>
          <w:noProof/>
          <w:lang w:val="sr-Latn-CS"/>
        </w:rPr>
        <w:t>u</w:t>
      </w:r>
      <w:r w:rsidR="00EE5D59" w:rsidRPr="007F487E">
        <w:rPr>
          <w:noProof/>
          <w:lang w:val="sr-Latn-CS"/>
        </w:rPr>
        <w:t xml:space="preserve"> </w:t>
      </w:r>
      <w:r>
        <w:rPr>
          <w:noProof/>
          <w:lang w:val="sr-Latn-CS"/>
        </w:rPr>
        <w:t>pogledu</w:t>
      </w:r>
      <w:r w:rsidR="00EE5D59" w:rsidRPr="007F487E">
        <w:rPr>
          <w:noProof/>
          <w:lang w:val="sr-Latn-CS"/>
        </w:rPr>
        <w:t xml:space="preserve"> </w:t>
      </w:r>
      <w:r>
        <w:rPr>
          <w:noProof/>
          <w:lang w:val="sr-Latn-CS"/>
        </w:rPr>
        <w:t>korišćenja</w:t>
      </w:r>
      <w:r w:rsidR="00EE5D59" w:rsidRPr="007F487E">
        <w:rPr>
          <w:noProof/>
          <w:lang w:val="sr-Latn-CS"/>
        </w:rPr>
        <w:t xml:space="preserve"> </w:t>
      </w:r>
      <w:r>
        <w:rPr>
          <w:noProof/>
          <w:lang w:val="sr-Latn-CS"/>
        </w:rPr>
        <w:t>školskih</w:t>
      </w:r>
      <w:r w:rsidR="00EE5D59" w:rsidRPr="007F487E">
        <w:rPr>
          <w:noProof/>
          <w:lang w:val="sr-Latn-CS"/>
        </w:rPr>
        <w:t xml:space="preserve"> </w:t>
      </w:r>
      <w:r>
        <w:rPr>
          <w:noProof/>
          <w:lang w:val="sr-Latn-CS"/>
        </w:rPr>
        <w:t>sportskih</w:t>
      </w:r>
      <w:r w:rsidR="00EE5D59" w:rsidRPr="007F487E">
        <w:rPr>
          <w:noProof/>
          <w:lang w:val="sr-Latn-CS"/>
        </w:rPr>
        <w:t xml:space="preserve"> </w:t>
      </w:r>
      <w:r>
        <w:rPr>
          <w:noProof/>
          <w:lang w:val="sr-Latn-CS"/>
        </w:rPr>
        <w:t>sala</w:t>
      </w:r>
      <w:r w:rsidR="00EE5D59" w:rsidRPr="007F487E">
        <w:rPr>
          <w:noProof/>
          <w:lang w:val="sr-Latn-CS"/>
        </w:rPr>
        <w:t xml:space="preserve"> </w:t>
      </w:r>
      <w:r>
        <w:rPr>
          <w:noProof/>
          <w:lang w:val="sr-Latn-CS"/>
        </w:rPr>
        <w:t>i</w:t>
      </w:r>
      <w:r w:rsidR="00EE5D59" w:rsidRPr="007F487E">
        <w:rPr>
          <w:noProof/>
          <w:lang w:val="sr-Latn-CS"/>
        </w:rPr>
        <w:t xml:space="preserve"> </w:t>
      </w:r>
      <w:r>
        <w:rPr>
          <w:noProof/>
          <w:lang w:val="sr-Latn-CS"/>
        </w:rPr>
        <w:t>terena</w:t>
      </w:r>
      <w:r w:rsidR="00EE5D59" w:rsidRPr="007F487E">
        <w:rPr>
          <w:noProof/>
          <w:lang w:val="sr-Latn-CS"/>
        </w:rPr>
        <w:t xml:space="preserve"> </w:t>
      </w:r>
      <w:r>
        <w:rPr>
          <w:noProof/>
          <w:lang w:val="sr-Latn-CS"/>
        </w:rPr>
        <w:t>u</w:t>
      </w:r>
      <w:r w:rsidR="00EE5D59" w:rsidRPr="007F487E">
        <w:rPr>
          <w:noProof/>
          <w:lang w:val="sr-Latn-CS"/>
        </w:rPr>
        <w:t xml:space="preserve"> </w:t>
      </w:r>
      <w:r>
        <w:rPr>
          <w:noProof/>
          <w:lang w:val="sr-Latn-CS"/>
        </w:rPr>
        <w:t>odnosu</w:t>
      </w:r>
      <w:r w:rsidR="00EE5D59" w:rsidRPr="007F487E">
        <w:rPr>
          <w:noProof/>
          <w:lang w:val="sr-Latn-CS"/>
        </w:rPr>
        <w:t xml:space="preserve"> </w:t>
      </w:r>
      <w:r>
        <w:rPr>
          <w:noProof/>
          <w:lang w:val="sr-Latn-CS"/>
        </w:rPr>
        <w:t>na</w:t>
      </w:r>
      <w:r w:rsidR="00EE5D59" w:rsidRPr="007F487E">
        <w:rPr>
          <w:noProof/>
          <w:lang w:val="sr-Latn-CS"/>
        </w:rPr>
        <w:t xml:space="preserve"> </w:t>
      </w:r>
      <w:r>
        <w:rPr>
          <w:noProof/>
          <w:lang w:val="sr-Latn-CS"/>
        </w:rPr>
        <w:t>aktivnosti</w:t>
      </w:r>
      <w:r w:rsidR="00EE5D59" w:rsidRPr="007F487E">
        <w:rPr>
          <w:noProof/>
          <w:lang w:val="sr-Latn-CS"/>
        </w:rPr>
        <w:t xml:space="preserve"> </w:t>
      </w:r>
      <w:r>
        <w:rPr>
          <w:noProof/>
          <w:lang w:val="sr-Latn-CS"/>
        </w:rPr>
        <w:t>lica</w:t>
      </w:r>
      <w:r w:rsidR="00EE5D59" w:rsidRPr="007F487E">
        <w:rPr>
          <w:noProof/>
          <w:lang w:val="sr-Latn-CS"/>
        </w:rPr>
        <w:t xml:space="preserve"> </w:t>
      </w:r>
      <w:r>
        <w:rPr>
          <w:noProof/>
          <w:lang w:val="sr-Latn-CS"/>
        </w:rPr>
        <w:t>izvan</w:t>
      </w:r>
      <w:r w:rsidR="00EE5D59" w:rsidRPr="007F487E">
        <w:rPr>
          <w:noProof/>
          <w:lang w:val="sr-Latn-CS"/>
        </w:rPr>
        <w:t xml:space="preserve"> </w:t>
      </w:r>
      <w:r>
        <w:rPr>
          <w:noProof/>
          <w:lang w:val="sr-Latn-CS"/>
        </w:rPr>
        <w:t>škole</w:t>
      </w:r>
      <w:r w:rsidR="00EE5D59" w:rsidRPr="007F487E">
        <w:rPr>
          <w:noProof/>
          <w:lang w:val="sr-Latn-CS"/>
        </w:rPr>
        <w:t xml:space="preserve"> (</w:t>
      </w:r>
      <w:r>
        <w:rPr>
          <w:noProof/>
          <w:lang w:val="sr-Latn-CS"/>
        </w:rPr>
        <w:t>član</w:t>
      </w:r>
      <w:r w:rsidR="00EE5D59" w:rsidRPr="007F487E">
        <w:rPr>
          <w:noProof/>
          <w:lang w:val="sr-Latn-CS"/>
        </w:rPr>
        <w:t xml:space="preserve"> 1</w:t>
      </w:r>
      <w:r w:rsidR="0067156D" w:rsidRPr="007F487E">
        <w:rPr>
          <w:noProof/>
          <w:lang w:val="sr-Latn-CS"/>
        </w:rPr>
        <w:t>4</w:t>
      </w:r>
      <w:r w:rsidR="001069F0" w:rsidRPr="007F487E">
        <w:rPr>
          <w:noProof/>
          <w:lang w:val="sr-Latn-CS"/>
        </w:rPr>
        <w:t>3</w:t>
      </w:r>
      <w:r w:rsidR="00EE5D59" w:rsidRPr="007F487E">
        <w:rPr>
          <w:noProof/>
          <w:lang w:val="sr-Latn-CS"/>
        </w:rPr>
        <w:t xml:space="preserve">. </w:t>
      </w:r>
      <w:r>
        <w:rPr>
          <w:noProof/>
          <w:lang w:val="sr-Latn-CS"/>
        </w:rPr>
        <w:t>stav</w:t>
      </w:r>
      <w:r w:rsidR="00EE5D59" w:rsidRPr="007F487E">
        <w:rPr>
          <w:noProof/>
          <w:lang w:val="sr-Latn-CS"/>
        </w:rPr>
        <w:t xml:space="preserve"> </w:t>
      </w:r>
      <w:r w:rsidR="00A87328" w:rsidRPr="007F487E">
        <w:rPr>
          <w:noProof/>
          <w:lang w:val="sr-Latn-CS"/>
        </w:rPr>
        <w:t>6</w:t>
      </w:r>
      <w:r w:rsidR="00EE5D59" w:rsidRPr="007F487E">
        <w:rPr>
          <w:noProof/>
          <w:lang w:val="sr-Latn-CS"/>
        </w:rPr>
        <w:t>);</w:t>
      </w:r>
    </w:p>
    <w:p w:rsidR="00A87328" w:rsidRPr="007F487E" w:rsidRDefault="007F487E" w:rsidP="00821222">
      <w:pPr>
        <w:numPr>
          <w:ilvl w:val="0"/>
          <w:numId w:val="14"/>
        </w:numPr>
        <w:tabs>
          <w:tab w:val="left" w:pos="0"/>
        </w:tabs>
        <w:rPr>
          <w:noProof/>
          <w:lang w:val="sr-Latn-CS"/>
        </w:rPr>
      </w:pPr>
      <w:r>
        <w:rPr>
          <w:noProof/>
          <w:lang w:val="sr-Latn-CS"/>
        </w:rPr>
        <w:t>ne</w:t>
      </w:r>
      <w:r w:rsidR="00A87328" w:rsidRPr="007F487E">
        <w:rPr>
          <w:noProof/>
          <w:lang w:val="sr-Latn-CS"/>
        </w:rPr>
        <w:t xml:space="preserve"> </w:t>
      </w:r>
      <w:r>
        <w:rPr>
          <w:noProof/>
          <w:lang w:val="sr-Latn-CS"/>
        </w:rPr>
        <w:t>uredi</w:t>
      </w:r>
      <w:r w:rsidR="00A87328" w:rsidRPr="007F487E">
        <w:rPr>
          <w:noProof/>
          <w:lang w:val="sr-Latn-CS"/>
        </w:rPr>
        <w:t xml:space="preserve">, </w:t>
      </w:r>
      <w:r>
        <w:rPr>
          <w:noProof/>
          <w:lang w:val="sr-Latn-CS"/>
        </w:rPr>
        <w:t>ne</w:t>
      </w:r>
      <w:r w:rsidR="00A87328" w:rsidRPr="007F487E">
        <w:rPr>
          <w:noProof/>
          <w:lang w:val="sr-Latn-CS"/>
        </w:rPr>
        <w:t xml:space="preserve"> </w:t>
      </w:r>
      <w:r>
        <w:rPr>
          <w:noProof/>
          <w:lang w:val="sr-Latn-CS"/>
        </w:rPr>
        <w:t>obeleži</w:t>
      </w:r>
      <w:r w:rsidR="00A87328" w:rsidRPr="007F487E">
        <w:rPr>
          <w:noProof/>
          <w:lang w:val="sr-Latn-CS"/>
        </w:rPr>
        <w:t xml:space="preserve">, </w:t>
      </w:r>
      <w:r>
        <w:rPr>
          <w:noProof/>
          <w:lang w:val="sr-Latn-CS"/>
        </w:rPr>
        <w:t>ne</w:t>
      </w:r>
      <w:r w:rsidR="00A87328" w:rsidRPr="007F487E">
        <w:rPr>
          <w:noProof/>
          <w:lang w:val="sr-Latn-CS"/>
        </w:rPr>
        <w:t xml:space="preserve"> </w:t>
      </w:r>
      <w:r>
        <w:rPr>
          <w:noProof/>
          <w:lang w:val="sr-Latn-CS"/>
        </w:rPr>
        <w:t>opremi</w:t>
      </w:r>
      <w:r w:rsidR="00A87328" w:rsidRPr="007F487E">
        <w:rPr>
          <w:noProof/>
          <w:lang w:val="sr-Latn-CS"/>
        </w:rPr>
        <w:t xml:space="preserve"> </w:t>
      </w:r>
      <w:r>
        <w:rPr>
          <w:noProof/>
          <w:lang w:val="sr-Latn-CS"/>
        </w:rPr>
        <w:t>ili</w:t>
      </w:r>
      <w:r w:rsidR="00A87328" w:rsidRPr="007F487E">
        <w:rPr>
          <w:noProof/>
          <w:lang w:val="sr-Latn-CS"/>
        </w:rPr>
        <w:t xml:space="preserve"> </w:t>
      </w:r>
      <w:r>
        <w:rPr>
          <w:noProof/>
          <w:lang w:val="sr-Latn-CS"/>
        </w:rPr>
        <w:t>ne</w:t>
      </w:r>
      <w:r w:rsidR="00A87328" w:rsidRPr="007F487E">
        <w:rPr>
          <w:noProof/>
          <w:lang w:val="sr-Latn-CS"/>
        </w:rPr>
        <w:t xml:space="preserve"> </w:t>
      </w:r>
      <w:r>
        <w:rPr>
          <w:noProof/>
          <w:lang w:val="sr-Latn-CS"/>
        </w:rPr>
        <w:t>održava</w:t>
      </w:r>
      <w:r w:rsidR="00A87328" w:rsidRPr="007F487E">
        <w:rPr>
          <w:noProof/>
          <w:lang w:val="sr-Latn-CS"/>
        </w:rPr>
        <w:t xml:space="preserve"> </w:t>
      </w:r>
      <w:r>
        <w:rPr>
          <w:noProof/>
          <w:lang w:val="sr-Latn-CS"/>
        </w:rPr>
        <w:t>javni</w:t>
      </w:r>
      <w:r w:rsidR="00A87328" w:rsidRPr="007F487E">
        <w:rPr>
          <w:noProof/>
          <w:lang w:val="sr-Latn-CS"/>
        </w:rPr>
        <w:t xml:space="preserve"> </w:t>
      </w:r>
      <w:r>
        <w:rPr>
          <w:noProof/>
          <w:lang w:val="sr-Latn-CS"/>
        </w:rPr>
        <w:t>sportski</w:t>
      </w:r>
      <w:r w:rsidR="00A87328" w:rsidRPr="007F487E">
        <w:rPr>
          <w:noProof/>
          <w:lang w:val="sr-Latn-CS"/>
        </w:rPr>
        <w:t xml:space="preserve"> </w:t>
      </w:r>
      <w:r>
        <w:rPr>
          <w:noProof/>
          <w:lang w:val="sr-Latn-CS"/>
        </w:rPr>
        <w:t>teren</w:t>
      </w:r>
      <w:r w:rsidR="00A87328" w:rsidRPr="007F487E">
        <w:rPr>
          <w:noProof/>
          <w:lang w:val="sr-Latn-CS"/>
        </w:rPr>
        <w:t xml:space="preserve"> </w:t>
      </w:r>
      <w:r>
        <w:rPr>
          <w:noProof/>
          <w:lang w:val="sr-Latn-CS"/>
        </w:rPr>
        <w:t>u</w:t>
      </w:r>
      <w:r w:rsidR="00A87328" w:rsidRPr="007F487E">
        <w:rPr>
          <w:noProof/>
          <w:lang w:val="sr-Latn-CS"/>
        </w:rPr>
        <w:t xml:space="preserve"> </w:t>
      </w:r>
      <w:r>
        <w:rPr>
          <w:noProof/>
          <w:lang w:val="sr-Latn-CS"/>
        </w:rPr>
        <w:t>stanju</w:t>
      </w:r>
      <w:r w:rsidR="00A87328" w:rsidRPr="007F487E">
        <w:rPr>
          <w:noProof/>
          <w:lang w:val="sr-Latn-CS"/>
        </w:rPr>
        <w:t xml:space="preserve"> </w:t>
      </w:r>
      <w:r>
        <w:rPr>
          <w:noProof/>
          <w:lang w:val="sr-Latn-CS"/>
        </w:rPr>
        <w:t>koje</w:t>
      </w:r>
      <w:r w:rsidR="00A87328" w:rsidRPr="007F487E">
        <w:rPr>
          <w:noProof/>
          <w:lang w:val="sr-Latn-CS"/>
        </w:rPr>
        <w:t xml:space="preserve"> </w:t>
      </w:r>
      <w:r>
        <w:rPr>
          <w:noProof/>
          <w:lang w:val="sr-Latn-CS"/>
        </w:rPr>
        <w:t>osigurava</w:t>
      </w:r>
      <w:r w:rsidR="00A87328" w:rsidRPr="007F487E">
        <w:rPr>
          <w:noProof/>
          <w:lang w:val="sr-Latn-CS"/>
        </w:rPr>
        <w:t xml:space="preserve"> </w:t>
      </w:r>
      <w:r>
        <w:rPr>
          <w:noProof/>
          <w:lang w:val="sr-Latn-CS"/>
        </w:rPr>
        <w:t>bezbedno</w:t>
      </w:r>
      <w:r w:rsidR="00A87328" w:rsidRPr="007F487E">
        <w:rPr>
          <w:noProof/>
          <w:lang w:val="sr-Latn-CS"/>
        </w:rPr>
        <w:t xml:space="preserve"> </w:t>
      </w:r>
      <w:r>
        <w:rPr>
          <w:noProof/>
          <w:lang w:val="sr-Latn-CS"/>
        </w:rPr>
        <w:t>korišćenje</w:t>
      </w:r>
      <w:r w:rsidR="00A87328" w:rsidRPr="007F487E">
        <w:rPr>
          <w:noProof/>
          <w:lang w:val="sr-Latn-CS"/>
        </w:rPr>
        <w:t xml:space="preserve"> </w:t>
      </w:r>
      <w:r>
        <w:rPr>
          <w:noProof/>
          <w:lang w:val="sr-Latn-CS"/>
        </w:rPr>
        <w:t>ili</w:t>
      </w:r>
      <w:r w:rsidR="00A87328" w:rsidRPr="007F487E">
        <w:rPr>
          <w:noProof/>
          <w:lang w:val="sr-Latn-CS"/>
        </w:rPr>
        <w:t xml:space="preserve"> </w:t>
      </w:r>
      <w:r>
        <w:rPr>
          <w:noProof/>
          <w:lang w:val="sr-Latn-CS"/>
        </w:rPr>
        <w:t>ne</w:t>
      </w:r>
      <w:r w:rsidR="00A87328" w:rsidRPr="007F487E">
        <w:rPr>
          <w:noProof/>
          <w:lang w:val="sr-Latn-CS"/>
        </w:rPr>
        <w:t xml:space="preserve"> </w:t>
      </w:r>
      <w:r>
        <w:rPr>
          <w:noProof/>
          <w:lang w:val="sr-Latn-CS"/>
        </w:rPr>
        <w:t>prekine</w:t>
      </w:r>
      <w:r w:rsidR="00A87328" w:rsidRPr="007F487E">
        <w:rPr>
          <w:noProof/>
          <w:lang w:val="sr-Latn-CS"/>
        </w:rPr>
        <w:t xml:space="preserve"> </w:t>
      </w:r>
      <w:r>
        <w:rPr>
          <w:noProof/>
          <w:lang w:val="sr-Latn-CS"/>
        </w:rPr>
        <w:t>korišćenje</w:t>
      </w:r>
      <w:r w:rsidR="00A87328" w:rsidRPr="007F487E">
        <w:rPr>
          <w:noProof/>
          <w:lang w:val="sr-Latn-CS"/>
        </w:rPr>
        <w:t xml:space="preserve"> </w:t>
      </w:r>
      <w:r>
        <w:rPr>
          <w:noProof/>
          <w:lang w:val="sr-Latn-CS"/>
        </w:rPr>
        <w:t>terena</w:t>
      </w:r>
      <w:r w:rsidR="00A87328" w:rsidRPr="007F487E">
        <w:rPr>
          <w:noProof/>
          <w:lang w:val="sr-Latn-CS"/>
        </w:rPr>
        <w:t xml:space="preserve"> </w:t>
      </w:r>
      <w:r>
        <w:rPr>
          <w:noProof/>
          <w:lang w:val="sr-Latn-CS"/>
        </w:rPr>
        <w:t>ili</w:t>
      </w:r>
      <w:r w:rsidR="00A87328" w:rsidRPr="007F487E">
        <w:rPr>
          <w:noProof/>
          <w:lang w:val="sr-Latn-CS"/>
        </w:rPr>
        <w:t xml:space="preserve"> </w:t>
      </w:r>
      <w:r>
        <w:rPr>
          <w:noProof/>
          <w:lang w:val="sr-Latn-CS"/>
        </w:rPr>
        <w:t>dela</w:t>
      </w:r>
      <w:r w:rsidR="00A87328" w:rsidRPr="007F487E">
        <w:rPr>
          <w:noProof/>
          <w:lang w:val="sr-Latn-CS"/>
        </w:rPr>
        <w:t xml:space="preserve"> </w:t>
      </w:r>
      <w:r>
        <w:rPr>
          <w:noProof/>
          <w:lang w:val="sr-Latn-CS"/>
        </w:rPr>
        <w:t>terena</w:t>
      </w:r>
      <w:r w:rsidR="00A87328" w:rsidRPr="007F487E">
        <w:rPr>
          <w:noProof/>
          <w:lang w:val="sr-Latn-CS"/>
        </w:rPr>
        <w:t xml:space="preserve"> </w:t>
      </w:r>
      <w:r>
        <w:rPr>
          <w:noProof/>
          <w:lang w:val="sr-Latn-CS"/>
        </w:rPr>
        <w:t>iako</w:t>
      </w:r>
      <w:r w:rsidR="00A87328" w:rsidRPr="007F487E">
        <w:rPr>
          <w:noProof/>
          <w:lang w:val="sr-Latn-CS"/>
        </w:rPr>
        <w:t xml:space="preserve"> </w:t>
      </w:r>
      <w:r>
        <w:rPr>
          <w:noProof/>
          <w:lang w:val="sr-Latn-CS"/>
        </w:rPr>
        <w:t>su</w:t>
      </w:r>
      <w:r w:rsidR="00A87328" w:rsidRPr="007F487E">
        <w:rPr>
          <w:noProof/>
          <w:lang w:val="sr-Latn-CS"/>
        </w:rPr>
        <w:t xml:space="preserve"> </w:t>
      </w:r>
      <w:r>
        <w:rPr>
          <w:noProof/>
          <w:lang w:val="sr-Latn-CS"/>
        </w:rPr>
        <w:t>nastupile</w:t>
      </w:r>
      <w:r w:rsidR="00A87328" w:rsidRPr="007F487E">
        <w:rPr>
          <w:noProof/>
          <w:lang w:val="sr-Latn-CS"/>
        </w:rPr>
        <w:t xml:space="preserve"> </w:t>
      </w:r>
      <w:r>
        <w:rPr>
          <w:noProof/>
          <w:lang w:val="sr-Latn-CS"/>
        </w:rPr>
        <w:t>okolnosti</w:t>
      </w:r>
      <w:r w:rsidR="00A87328" w:rsidRPr="007F487E">
        <w:rPr>
          <w:noProof/>
          <w:lang w:val="sr-Latn-CS"/>
        </w:rPr>
        <w:t xml:space="preserve"> </w:t>
      </w:r>
      <w:r>
        <w:rPr>
          <w:noProof/>
          <w:lang w:val="sr-Latn-CS"/>
        </w:rPr>
        <w:t>koje</w:t>
      </w:r>
      <w:r w:rsidR="00A87328" w:rsidRPr="007F487E">
        <w:rPr>
          <w:noProof/>
          <w:lang w:val="sr-Latn-CS"/>
        </w:rPr>
        <w:t xml:space="preserve"> </w:t>
      </w:r>
      <w:r>
        <w:rPr>
          <w:noProof/>
          <w:lang w:val="sr-Latn-CS"/>
        </w:rPr>
        <w:t>ugrožavaju</w:t>
      </w:r>
      <w:r w:rsidR="00A87328" w:rsidRPr="007F487E">
        <w:rPr>
          <w:noProof/>
          <w:lang w:val="sr-Latn-CS"/>
        </w:rPr>
        <w:t xml:space="preserve"> </w:t>
      </w:r>
      <w:r>
        <w:rPr>
          <w:noProof/>
          <w:lang w:val="sr-Latn-CS"/>
        </w:rPr>
        <w:t>bezbednost</w:t>
      </w:r>
      <w:r w:rsidR="00A87328" w:rsidRPr="007F487E">
        <w:rPr>
          <w:noProof/>
          <w:lang w:val="sr-Latn-CS"/>
        </w:rPr>
        <w:t xml:space="preserve"> </w:t>
      </w:r>
      <w:r>
        <w:rPr>
          <w:noProof/>
          <w:lang w:val="sr-Latn-CS"/>
        </w:rPr>
        <w:t>na</w:t>
      </w:r>
      <w:r w:rsidR="00A87328" w:rsidRPr="007F487E">
        <w:rPr>
          <w:noProof/>
          <w:lang w:val="sr-Latn-CS"/>
        </w:rPr>
        <w:t xml:space="preserve"> </w:t>
      </w:r>
      <w:r>
        <w:rPr>
          <w:noProof/>
          <w:lang w:val="sr-Latn-CS"/>
        </w:rPr>
        <w:t>terenu</w:t>
      </w:r>
      <w:r w:rsidR="00A87328" w:rsidRPr="007F487E">
        <w:rPr>
          <w:noProof/>
          <w:lang w:val="sr-Latn-CS"/>
        </w:rPr>
        <w:t xml:space="preserve"> </w:t>
      </w:r>
      <w:r>
        <w:rPr>
          <w:noProof/>
          <w:lang w:val="sr-Latn-CS"/>
        </w:rPr>
        <w:t>ili</w:t>
      </w:r>
      <w:r w:rsidR="00A87328" w:rsidRPr="007F487E">
        <w:rPr>
          <w:noProof/>
          <w:lang w:val="sr-Latn-CS"/>
        </w:rPr>
        <w:t xml:space="preserve"> </w:t>
      </w:r>
      <w:r>
        <w:rPr>
          <w:noProof/>
          <w:lang w:val="sr-Latn-CS"/>
        </w:rPr>
        <w:t>koristi</w:t>
      </w:r>
      <w:r w:rsidR="00A87328" w:rsidRPr="007F487E">
        <w:rPr>
          <w:noProof/>
          <w:lang w:val="sr-Latn-CS"/>
        </w:rPr>
        <w:t xml:space="preserve"> </w:t>
      </w:r>
      <w:r>
        <w:rPr>
          <w:noProof/>
          <w:lang w:val="sr-Latn-CS"/>
        </w:rPr>
        <w:t>javni</w:t>
      </w:r>
      <w:r w:rsidR="00A87328" w:rsidRPr="007F487E">
        <w:rPr>
          <w:noProof/>
          <w:lang w:val="sr-Latn-CS"/>
        </w:rPr>
        <w:t xml:space="preserve"> </w:t>
      </w:r>
      <w:r>
        <w:rPr>
          <w:noProof/>
          <w:lang w:val="sr-Latn-CS"/>
        </w:rPr>
        <w:t>sportski</w:t>
      </w:r>
      <w:r w:rsidR="00A87328" w:rsidRPr="007F487E">
        <w:rPr>
          <w:noProof/>
          <w:lang w:val="sr-Latn-CS"/>
        </w:rPr>
        <w:t xml:space="preserve"> </w:t>
      </w:r>
      <w:r>
        <w:rPr>
          <w:noProof/>
          <w:lang w:val="sr-Latn-CS"/>
        </w:rPr>
        <w:t>teren</w:t>
      </w:r>
      <w:r w:rsidR="00A87328" w:rsidRPr="007F487E">
        <w:rPr>
          <w:noProof/>
          <w:lang w:val="sr-Latn-CS"/>
        </w:rPr>
        <w:t xml:space="preserve"> </w:t>
      </w:r>
      <w:r>
        <w:rPr>
          <w:noProof/>
          <w:lang w:val="sr-Latn-CS"/>
        </w:rPr>
        <w:t>iako</w:t>
      </w:r>
      <w:r w:rsidR="00A87328" w:rsidRPr="007F487E">
        <w:rPr>
          <w:noProof/>
          <w:lang w:val="sr-Latn-CS"/>
        </w:rPr>
        <w:t xml:space="preserve"> </w:t>
      </w:r>
      <w:r>
        <w:rPr>
          <w:noProof/>
          <w:lang w:val="sr-Latn-CS"/>
        </w:rPr>
        <w:t>ne</w:t>
      </w:r>
      <w:r w:rsidR="00A87328" w:rsidRPr="007F487E">
        <w:rPr>
          <w:noProof/>
          <w:lang w:val="sr-Latn-CS"/>
        </w:rPr>
        <w:t xml:space="preserve"> </w:t>
      </w:r>
      <w:r>
        <w:rPr>
          <w:noProof/>
          <w:lang w:val="sr-Latn-CS"/>
        </w:rPr>
        <w:t>ispunjava</w:t>
      </w:r>
      <w:r w:rsidR="00A87328" w:rsidRPr="007F487E">
        <w:rPr>
          <w:noProof/>
          <w:lang w:val="sr-Latn-CS"/>
        </w:rPr>
        <w:t xml:space="preserve"> </w:t>
      </w:r>
      <w:r>
        <w:rPr>
          <w:noProof/>
          <w:lang w:val="sr-Latn-CS"/>
        </w:rPr>
        <w:t>propisane</w:t>
      </w:r>
      <w:r w:rsidR="00A87328" w:rsidRPr="007F487E">
        <w:rPr>
          <w:noProof/>
          <w:lang w:val="sr-Latn-CS"/>
        </w:rPr>
        <w:t xml:space="preserve"> </w:t>
      </w:r>
      <w:r>
        <w:rPr>
          <w:noProof/>
          <w:lang w:val="sr-Latn-CS"/>
        </w:rPr>
        <w:t>uslove</w:t>
      </w:r>
      <w:r w:rsidR="00A87328" w:rsidRPr="007F487E">
        <w:rPr>
          <w:noProof/>
          <w:lang w:val="sr-Latn-CS"/>
        </w:rPr>
        <w:t xml:space="preserve"> (</w:t>
      </w:r>
      <w:r>
        <w:rPr>
          <w:noProof/>
          <w:lang w:val="sr-Latn-CS"/>
        </w:rPr>
        <w:t>član</w:t>
      </w:r>
      <w:r w:rsidR="00A87328" w:rsidRPr="007F487E">
        <w:rPr>
          <w:noProof/>
          <w:lang w:val="sr-Latn-CS"/>
        </w:rPr>
        <w:t xml:space="preserve"> 1</w:t>
      </w:r>
      <w:r w:rsidR="001069F0" w:rsidRPr="007F487E">
        <w:rPr>
          <w:noProof/>
          <w:lang w:val="sr-Latn-CS"/>
        </w:rPr>
        <w:t>49</w:t>
      </w:r>
      <w:r w:rsidR="00A87328" w:rsidRPr="007F487E">
        <w:rPr>
          <w:noProof/>
          <w:lang w:val="sr-Latn-CS"/>
        </w:rPr>
        <w:t xml:space="preserve">. </w:t>
      </w:r>
      <w:r>
        <w:rPr>
          <w:noProof/>
          <w:lang w:val="sr-Latn-CS"/>
        </w:rPr>
        <w:t>stav</w:t>
      </w:r>
      <w:r w:rsidR="00A87328" w:rsidRPr="007F487E">
        <w:rPr>
          <w:noProof/>
          <w:lang w:val="sr-Latn-CS"/>
        </w:rPr>
        <w:t xml:space="preserve"> 2);</w:t>
      </w:r>
    </w:p>
    <w:p w:rsidR="00A87328" w:rsidRPr="007F487E" w:rsidRDefault="007F487E" w:rsidP="00821222">
      <w:pPr>
        <w:numPr>
          <w:ilvl w:val="0"/>
          <w:numId w:val="14"/>
        </w:numPr>
        <w:tabs>
          <w:tab w:val="left" w:pos="0"/>
        </w:tabs>
        <w:rPr>
          <w:noProof/>
          <w:lang w:val="sr-Latn-CS"/>
        </w:rPr>
      </w:pPr>
      <w:r>
        <w:rPr>
          <w:noProof/>
          <w:lang w:val="sr-Latn-CS"/>
        </w:rPr>
        <w:t>koristi</w:t>
      </w:r>
      <w:r w:rsidR="00A87328" w:rsidRPr="007F487E">
        <w:rPr>
          <w:noProof/>
          <w:lang w:val="sr-Latn-CS"/>
        </w:rPr>
        <w:t xml:space="preserve"> </w:t>
      </w:r>
      <w:r>
        <w:rPr>
          <w:noProof/>
          <w:lang w:val="sr-Latn-CS"/>
        </w:rPr>
        <w:t>i</w:t>
      </w:r>
      <w:r w:rsidR="00A87328" w:rsidRPr="007F487E">
        <w:rPr>
          <w:noProof/>
          <w:lang w:val="sr-Latn-CS"/>
        </w:rPr>
        <w:t xml:space="preserve"> </w:t>
      </w:r>
      <w:r>
        <w:rPr>
          <w:noProof/>
          <w:lang w:val="sr-Latn-CS"/>
        </w:rPr>
        <w:t>održava</w:t>
      </w:r>
      <w:r w:rsidR="00A87328" w:rsidRPr="007F487E">
        <w:rPr>
          <w:noProof/>
          <w:lang w:val="sr-Latn-CS"/>
        </w:rPr>
        <w:t xml:space="preserve"> </w:t>
      </w:r>
      <w:r>
        <w:rPr>
          <w:noProof/>
          <w:lang w:val="sr-Latn-CS"/>
        </w:rPr>
        <w:t>sportski</w:t>
      </w:r>
      <w:r w:rsidR="00A87328" w:rsidRPr="007F487E">
        <w:rPr>
          <w:noProof/>
          <w:lang w:val="sr-Latn-CS"/>
        </w:rPr>
        <w:t xml:space="preserve"> </w:t>
      </w:r>
      <w:r>
        <w:rPr>
          <w:noProof/>
          <w:lang w:val="sr-Latn-CS"/>
        </w:rPr>
        <w:t>objekat</w:t>
      </w:r>
      <w:r w:rsidR="00A87328" w:rsidRPr="007F487E">
        <w:rPr>
          <w:noProof/>
          <w:lang w:val="sr-Latn-CS"/>
        </w:rPr>
        <w:t xml:space="preserve"> </w:t>
      </w:r>
      <w:r>
        <w:rPr>
          <w:noProof/>
          <w:lang w:val="sr-Latn-CS"/>
        </w:rPr>
        <w:t>suprotno</w:t>
      </w:r>
      <w:r w:rsidR="00A87328" w:rsidRPr="007F487E">
        <w:rPr>
          <w:noProof/>
          <w:lang w:val="sr-Latn-CS"/>
        </w:rPr>
        <w:t xml:space="preserve"> </w:t>
      </w:r>
      <w:r>
        <w:rPr>
          <w:noProof/>
          <w:lang w:val="sr-Latn-CS"/>
        </w:rPr>
        <w:t>odredbi</w:t>
      </w:r>
      <w:r w:rsidR="00A87328" w:rsidRPr="007F487E">
        <w:rPr>
          <w:noProof/>
          <w:lang w:val="sr-Latn-CS"/>
        </w:rPr>
        <w:t xml:space="preserve"> </w:t>
      </w:r>
      <w:r>
        <w:rPr>
          <w:noProof/>
          <w:lang w:val="sr-Latn-CS"/>
        </w:rPr>
        <w:t>člana</w:t>
      </w:r>
      <w:r w:rsidR="00A87328" w:rsidRPr="007F487E">
        <w:rPr>
          <w:noProof/>
          <w:lang w:val="sr-Latn-CS"/>
        </w:rPr>
        <w:t xml:space="preserve"> 1</w:t>
      </w:r>
      <w:r w:rsidR="0067156D" w:rsidRPr="007F487E">
        <w:rPr>
          <w:noProof/>
          <w:lang w:val="sr-Latn-CS"/>
        </w:rPr>
        <w:t>5</w:t>
      </w:r>
      <w:r w:rsidR="001069F0" w:rsidRPr="007F487E">
        <w:rPr>
          <w:noProof/>
          <w:lang w:val="sr-Latn-CS"/>
        </w:rPr>
        <w:t>2</w:t>
      </w:r>
      <w:r w:rsidR="00A87328" w:rsidRPr="007F487E">
        <w:rPr>
          <w:noProof/>
          <w:lang w:val="sr-Latn-CS"/>
        </w:rPr>
        <w:t xml:space="preserve">. </w:t>
      </w:r>
      <w:r>
        <w:rPr>
          <w:noProof/>
          <w:lang w:val="sr-Latn-CS"/>
        </w:rPr>
        <w:t>stav</w:t>
      </w:r>
      <w:r w:rsidR="00A87328" w:rsidRPr="007F487E">
        <w:rPr>
          <w:noProof/>
          <w:lang w:val="sr-Latn-CS"/>
        </w:rPr>
        <w:t xml:space="preserve"> 1. </w:t>
      </w:r>
      <w:r>
        <w:rPr>
          <w:noProof/>
          <w:lang w:val="sr-Latn-CS"/>
        </w:rPr>
        <w:t>ovog</w:t>
      </w:r>
      <w:r w:rsidR="00A87328" w:rsidRPr="007F487E">
        <w:rPr>
          <w:noProof/>
          <w:lang w:val="sr-Latn-CS"/>
        </w:rPr>
        <w:t xml:space="preserve"> </w:t>
      </w:r>
      <w:r>
        <w:rPr>
          <w:noProof/>
          <w:lang w:val="sr-Latn-CS"/>
        </w:rPr>
        <w:t>zakona</w:t>
      </w:r>
      <w:r w:rsidR="00A87328" w:rsidRPr="007F487E">
        <w:rPr>
          <w:noProof/>
          <w:lang w:val="sr-Latn-CS"/>
        </w:rPr>
        <w:t>;</w:t>
      </w:r>
    </w:p>
    <w:p w:rsidR="00A87328" w:rsidRPr="007F487E" w:rsidRDefault="007F487E" w:rsidP="00821222">
      <w:pPr>
        <w:numPr>
          <w:ilvl w:val="0"/>
          <w:numId w:val="14"/>
        </w:numPr>
        <w:tabs>
          <w:tab w:val="left" w:pos="0"/>
        </w:tabs>
        <w:rPr>
          <w:noProof/>
          <w:lang w:val="sr-Latn-CS"/>
        </w:rPr>
      </w:pPr>
      <w:r>
        <w:rPr>
          <w:noProof/>
          <w:lang w:val="sr-Latn-CS"/>
        </w:rPr>
        <w:t>promeni</w:t>
      </w:r>
      <w:r w:rsidR="00A87328" w:rsidRPr="007F487E">
        <w:rPr>
          <w:noProof/>
          <w:lang w:val="sr-Latn-CS"/>
        </w:rPr>
        <w:t xml:space="preserve"> </w:t>
      </w:r>
      <w:r>
        <w:rPr>
          <w:noProof/>
          <w:lang w:val="sr-Latn-CS"/>
        </w:rPr>
        <w:t>namenu</w:t>
      </w:r>
      <w:r w:rsidR="00A87328" w:rsidRPr="007F487E">
        <w:rPr>
          <w:noProof/>
          <w:lang w:val="sr-Latn-CS"/>
        </w:rPr>
        <w:t xml:space="preserve"> </w:t>
      </w:r>
      <w:r>
        <w:rPr>
          <w:noProof/>
          <w:lang w:val="sr-Latn-CS"/>
        </w:rPr>
        <w:t>sportskog</w:t>
      </w:r>
      <w:r w:rsidR="00A87328" w:rsidRPr="007F487E">
        <w:rPr>
          <w:noProof/>
          <w:lang w:val="sr-Latn-CS"/>
        </w:rPr>
        <w:t xml:space="preserve"> </w:t>
      </w:r>
      <w:r>
        <w:rPr>
          <w:noProof/>
          <w:lang w:val="sr-Latn-CS"/>
        </w:rPr>
        <w:t>objekta</w:t>
      </w:r>
      <w:r w:rsidR="00A87328" w:rsidRPr="007F487E">
        <w:rPr>
          <w:noProof/>
          <w:lang w:val="sr-Latn-CS"/>
        </w:rPr>
        <w:t xml:space="preserve"> </w:t>
      </w:r>
      <w:r>
        <w:rPr>
          <w:noProof/>
          <w:lang w:val="sr-Latn-CS"/>
        </w:rPr>
        <w:t>bez</w:t>
      </w:r>
      <w:r w:rsidR="00A87328" w:rsidRPr="007F487E">
        <w:rPr>
          <w:noProof/>
          <w:lang w:val="sr-Latn-CS"/>
        </w:rPr>
        <w:t xml:space="preserve"> </w:t>
      </w:r>
      <w:r>
        <w:rPr>
          <w:noProof/>
          <w:lang w:val="sr-Latn-CS"/>
        </w:rPr>
        <w:t>odgovarajuće</w:t>
      </w:r>
      <w:r w:rsidR="00A87328" w:rsidRPr="007F487E">
        <w:rPr>
          <w:noProof/>
          <w:lang w:val="sr-Latn-CS"/>
        </w:rPr>
        <w:t xml:space="preserve"> </w:t>
      </w:r>
      <w:r>
        <w:rPr>
          <w:noProof/>
          <w:lang w:val="sr-Latn-CS"/>
        </w:rPr>
        <w:t>saglasnosti</w:t>
      </w:r>
      <w:r w:rsidR="00A87328" w:rsidRPr="007F487E">
        <w:rPr>
          <w:noProof/>
          <w:lang w:val="sr-Latn-CS"/>
        </w:rPr>
        <w:t xml:space="preserve"> </w:t>
      </w:r>
      <w:r>
        <w:rPr>
          <w:noProof/>
          <w:lang w:val="sr-Latn-CS"/>
        </w:rPr>
        <w:t>suprotno</w:t>
      </w:r>
      <w:r w:rsidR="00A87328" w:rsidRPr="007F487E">
        <w:rPr>
          <w:noProof/>
          <w:lang w:val="sr-Latn-CS"/>
        </w:rPr>
        <w:t xml:space="preserve"> </w:t>
      </w:r>
      <w:r>
        <w:rPr>
          <w:noProof/>
          <w:lang w:val="sr-Latn-CS"/>
        </w:rPr>
        <w:t>odredbama</w:t>
      </w:r>
      <w:r w:rsidR="00A87328" w:rsidRPr="007F487E">
        <w:rPr>
          <w:noProof/>
          <w:lang w:val="sr-Latn-CS"/>
        </w:rPr>
        <w:t xml:space="preserve"> </w:t>
      </w:r>
      <w:r>
        <w:rPr>
          <w:noProof/>
          <w:lang w:val="sr-Latn-CS"/>
        </w:rPr>
        <w:t>člana</w:t>
      </w:r>
      <w:r w:rsidR="00A87328" w:rsidRPr="007F487E">
        <w:rPr>
          <w:noProof/>
          <w:lang w:val="sr-Latn-CS"/>
        </w:rPr>
        <w:t xml:space="preserve"> 1</w:t>
      </w:r>
      <w:r w:rsidR="0067156D" w:rsidRPr="007F487E">
        <w:rPr>
          <w:noProof/>
          <w:lang w:val="sr-Latn-CS"/>
        </w:rPr>
        <w:t>5</w:t>
      </w:r>
      <w:r w:rsidR="001069F0" w:rsidRPr="007F487E">
        <w:rPr>
          <w:noProof/>
          <w:lang w:val="sr-Latn-CS"/>
        </w:rPr>
        <w:t>4</w:t>
      </w:r>
      <w:r w:rsidR="00A87328" w:rsidRPr="007F487E">
        <w:rPr>
          <w:noProof/>
          <w:lang w:val="sr-Latn-CS"/>
        </w:rPr>
        <w:t xml:space="preserve">. </w:t>
      </w:r>
      <w:r>
        <w:rPr>
          <w:noProof/>
          <w:lang w:val="sr-Latn-CS"/>
        </w:rPr>
        <w:t>st</w:t>
      </w:r>
      <w:r w:rsidR="00A87328" w:rsidRPr="007F487E">
        <w:rPr>
          <w:noProof/>
          <w:lang w:val="sr-Latn-CS"/>
        </w:rPr>
        <w:t xml:space="preserve">. 1−4. </w:t>
      </w:r>
      <w:r>
        <w:rPr>
          <w:noProof/>
          <w:lang w:val="sr-Latn-CS"/>
        </w:rPr>
        <w:t>ovog</w:t>
      </w:r>
      <w:r w:rsidR="00A87328" w:rsidRPr="007F487E">
        <w:rPr>
          <w:noProof/>
          <w:lang w:val="sr-Latn-CS"/>
        </w:rPr>
        <w:t xml:space="preserve"> </w:t>
      </w:r>
      <w:r>
        <w:rPr>
          <w:noProof/>
          <w:lang w:val="sr-Latn-CS"/>
        </w:rPr>
        <w:t>zakona</w:t>
      </w:r>
      <w:r w:rsidR="00A87328" w:rsidRPr="007F487E">
        <w:rPr>
          <w:noProof/>
          <w:lang w:val="sr-Latn-CS"/>
        </w:rPr>
        <w:t>;</w:t>
      </w:r>
    </w:p>
    <w:p w:rsidR="00646E40" w:rsidRPr="007F487E" w:rsidRDefault="007F487E" w:rsidP="00821222">
      <w:pPr>
        <w:numPr>
          <w:ilvl w:val="0"/>
          <w:numId w:val="14"/>
        </w:numPr>
        <w:tabs>
          <w:tab w:val="left" w:pos="0"/>
        </w:tabs>
        <w:rPr>
          <w:noProof/>
          <w:lang w:val="sr-Latn-CS"/>
        </w:rPr>
      </w:pPr>
      <w:r>
        <w:rPr>
          <w:noProof/>
          <w:lang w:val="sr-Latn-CS"/>
        </w:rPr>
        <w:t>promeni</w:t>
      </w:r>
      <w:r w:rsidR="00646E40" w:rsidRPr="007F487E">
        <w:rPr>
          <w:noProof/>
          <w:lang w:val="sr-Latn-CS"/>
        </w:rPr>
        <w:t xml:space="preserve"> </w:t>
      </w:r>
      <w:r>
        <w:rPr>
          <w:noProof/>
          <w:lang w:val="sr-Latn-CS"/>
        </w:rPr>
        <w:t>namenu</w:t>
      </w:r>
      <w:r w:rsidR="00646E40" w:rsidRPr="007F487E">
        <w:rPr>
          <w:noProof/>
          <w:lang w:val="sr-Latn-CS"/>
        </w:rPr>
        <w:t xml:space="preserve"> </w:t>
      </w:r>
      <w:r>
        <w:rPr>
          <w:noProof/>
          <w:lang w:val="sr-Latn-CS"/>
        </w:rPr>
        <w:t>dela</w:t>
      </w:r>
      <w:r w:rsidR="00646E40" w:rsidRPr="007F487E">
        <w:rPr>
          <w:noProof/>
          <w:lang w:val="sr-Latn-CS"/>
        </w:rPr>
        <w:t xml:space="preserve"> </w:t>
      </w:r>
      <w:r>
        <w:rPr>
          <w:noProof/>
          <w:lang w:val="sr-Latn-CS"/>
        </w:rPr>
        <w:t>pratećeg</w:t>
      </w:r>
      <w:r w:rsidR="00646E40" w:rsidRPr="007F487E">
        <w:rPr>
          <w:noProof/>
          <w:lang w:val="sr-Latn-CS"/>
        </w:rPr>
        <w:t xml:space="preserve"> </w:t>
      </w:r>
      <w:r>
        <w:rPr>
          <w:noProof/>
          <w:lang w:val="sr-Latn-CS"/>
        </w:rPr>
        <w:t>prostora</w:t>
      </w:r>
      <w:r w:rsidR="00646E40" w:rsidRPr="007F487E">
        <w:rPr>
          <w:noProof/>
          <w:lang w:val="sr-Latn-CS"/>
        </w:rPr>
        <w:t xml:space="preserve"> </w:t>
      </w:r>
      <w:r>
        <w:rPr>
          <w:noProof/>
          <w:lang w:val="sr-Latn-CS"/>
        </w:rPr>
        <w:t>sportskog</w:t>
      </w:r>
      <w:r w:rsidR="00646E40" w:rsidRPr="007F487E">
        <w:rPr>
          <w:noProof/>
          <w:lang w:val="sr-Latn-CS"/>
        </w:rPr>
        <w:t xml:space="preserve"> </w:t>
      </w:r>
      <w:r>
        <w:rPr>
          <w:noProof/>
          <w:lang w:val="sr-Latn-CS"/>
        </w:rPr>
        <w:t>objekta</w:t>
      </w:r>
      <w:r w:rsidR="00646E40" w:rsidRPr="007F487E">
        <w:rPr>
          <w:noProof/>
          <w:lang w:val="sr-Latn-CS"/>
        </w:rPr>
        <w:t xml:space="preserve"> </w:t>
      </w:r>
      <w:r>
        <w:rPr>
          <w:noProof/>
          <w:lang w:val="sr-Latn-CS"/>
        </w:rPr>
        <w:t>suprotno</w:t>
      </w:r>
      <w:r w:rsidR="00646E40" w:rsidRPr="007F487E">
        <w:rPr>
          <w:noProof/>
          <w:lang w:val="sr-Latn-CS"/>
        </w:rPr>
        <w:t xml:space="preserve"> </w:t>
      </w:r>
      <w:r>
        <w:rPr>
          <w:noProof/>
          <w:lang w:val="sr-Latn-CS"/>
        </w:rPr>
        <w:t>odredbama</w:t>
      </w:r>
      <w:r w:rsidR="00646E40" w:rsidRPr="007F487E">
        <w:rPr>
          <w:noProof/>
          <w:lang w:val="sr-Latn-CS"/>
        </w:rPr>
        <w:t xml:space="preserve"> </w:t>
      </w:r>
      <w:r>
        <w:rPr>
          <w:noProof/>
          <w:lang w:val="sr-Latn-CS"/>
        </w:rPr>
        <w:t>člana</w:t>
      </w:r>
      <w:r w:rsidR="00646E40" w:rsidRPr="007F487E">
        <w:rPr>
          <w:noProof/>
          <w:lang w:val="sr-Latn-CS"/>
        </w:rPr>
        <w:t xml:space="preserve"> 1</w:t>
      </w:r>
      <w:r w:rsidR="0067156D" w:rsidRPr="007F487E">
        <w:rPr>
          <w:noProof/>
          <w:lang w:val="sr-Latn-CS"/>
        </w:rPr>
        <w:t>5</w:t>
      </w:r>
      <w:r w:rsidR="001069F0" w:rsidRPr="007F487E">
        <w:rPr>
          <w:noProof/>
          <w:lang w:val="sr-Latn-CS"/>
        </w:rPr>
        <w:t>4</w:t>
      </w:r>
      <w:r w:rsidR="00646E40" w:rsidRPr="007F487E">
        <w:rPr>
          <w:noProof/>
          <w:lang w:val="sr-Latn-CS"/>
        </w:rPr>
        <w:t xml:space="preserve">. </w:t>
      </w:r>
      <w:r>
        <w:rPr>
          <w:noProof/>
          <w:lang w:val="sr-Latn-CS"/>
        </w:rPr>
        <w:t>st</w:t>
      </w:r>
      <w:r w:rsidR="00646E40" w:rsidRPr="007F487E">
        <w:rPr>
          <w:noProof/>
          <w:lang w:val="sr-Latn-CS"/>
        </w:rPr>
        <w:t xml:space="preserve">. 5. </w:t>
      </w:r>
      <w:r>
        <w:rPr>
          <w:noProof/>
          <w:lang w:val="sr-Latn-CS"/>
        </w:rPr>
        <w:t>i</w:t>
      </w:r>
      <w:r w:rsidR="00646E40" w:rsidRPr="007F487E">
        <w:rPr>
          <w:noProof/>
          <w:lang w:val="sr-Latn-CS"/>
        </w:rPr>
        <w:t xml:space="preserve"> 6. </w:t>
      </w:r>
      <w:r>
        <w:rPr>
          <w:noProof/>
          <w:lang w:val="sr-Latn-CS"/>
        </w:rPr>
        <w:t>ovog</w:t>
      </w:r>
      <w:r w:rsidR="00646E40" w:rsidRPr="007F487E">
        <w:rPr>
          <w:noProof/>
          <w:lang w:val="sr-Latn-CS"/>
        </w:rPr>
        <w:t xml:space="preserve"> </w:t>
      </w:r>
      <w:r>
        <w:rPr>
          <w:noProof/>
          <w:lang w:val="sr-Latn-CS"/>
        </w:rPr>
        <w:t>zakona</w:t>
      </w:r>
      <w:r w:rsidR="00646E40" w:rsidRPr="007F487E">
        <w:rPr>
          <w:noProof/>
          <w:lang w:val="sr-Latn-CS"/>
        </w:rPr>
        <w:t>;</w:t>
      </w:r>
    </w:p>
    <w:p w:rsidR="009D1BCA" w:rsidRPr="007F487E" w:rsidRDefault="007F487E" w:rsidP="00821222">
      <w:pPr>
        <w:numPr>
          <w:ilvl w:val="0"/>
          <w:numId w:val="14"/>
        </w:numPr>
        <w:tabs>
          <w:tab w:val="left" w:pos="0"/>
        </w:tabs>
        <w:rPr>
          <w:noProof/>
          <w:lang w:val="sr-Latn-CS"/>
        </w:rPr>
      </w:pPr>
      <w:r>
        <w:rPr>
          <w:noProof/>
          <w:lang w:val="sr-Latn-CS"/>
        </w:rPr>
        <w:t>organizuje</w:t>
      </w:r>
      <w:r w:rsidR="009D1BCA" w:rsidRPr="007F487E">
        <w:rPr>
          <w:noProof/>
          <w:lang w:val="sr-Latn-CS"/>
        </w:rPr>
        <w:t xml:space="preserve"> </w:t>
      </w:r>
      <w:r>
        <w:rPr>
          <w:noProof/>
          <w:lang w:val="sr-Latn-CS"/>
        </w:rPr>
        <w:t>sportsku</w:t>
      </w:r>
      <w:r w:rsidR="009D1BCA" w:rsidRPr="007F487E">
        <w:rPr>
          <w:noProof/>
          <w:lang w:val="sr-Latn-CS"/>
        </w:rPr>
        <w:t xml:space="preserve"> </w:t>
      </w:r>
      <w:r>
        <w:rPr>
          <w:noProof/>
          <w:lang w:val="sr-Latn-CS"/>
        </w:rPr>
        <w:t>priredbu</w:t>
      </w:r>
      <w:r w:rsidR="009D1BCA" w:rsidRPr="007F487E">
        <w:rPr>
          <w:noProof/>
          <w:lang w:val="sr-Latn-CS"/>
        </w:rPr>
        <w:t xml:space="preserve"> </w:t>
      </w:r>
      <w:r>
        <w:rPr>
          <w:noProof/>
          <w:lang w:val="sr-Latn-CS"/>
        </w:rPr>
        <w:t>suprotno</w:t>
      </w:r>
      <w:r w:rsidR="009D1BCA" w:rsidRPr="007F487E">
        <w:rPr>
          <w:noProof/>
          <w:lang w:val="sr-Latn-CS"/>
        </w:rPr>
        <w:t xml:space="preserve"> </w:t>
      </w:r>
      <w:r>
        <w:rPr>
          <w:noProof/>
          <w:lang w:val="sr-Latn-CS"/>
        </w:rPr>
        <w:t>odredbi</w:t>
      </w:r>
      <w:r w:rsidR="009D1BCA" w:rsidRPr="007F487E">
        <w:rPr>
          <w:noProof/>
          <w:lang w:val="sr-Latn-CS"/>
        </w:rPr>
        <w:t xml:space="preserve"> </w:t>
      </w:r>
      <w:r>
        <w:rPr>
          <w:noProof/>
          <w:lang w:val="sr-Latn-CS"/>
        </w:rPr>
        <w:t>člana</w:t>
      </w:r>
      <w:r w:rsidR="009D1BCA" w:rsidRPr="007F487E">
        <w:rPr>
          <w:noProof/>
          <w:lang w:val="sr-Latn-CS"/>
        </w:rPr>
        <w:t xml:space="preserve"> 1</w:t>
      </w:r>
      <w:r w:rsidR="0067156D" w:rsidRPr="007F487E">
        <w:rPr>
          <w:noProof/>
          <w:lang w:val="sr-Latn-CS"/>
        </w:rPr>
        <w:t>5</w:t>
      </w:r>
      <w:r w:rsidR="001069F0" w:rsidRPr="007F487E">
        <w:rPr>
          <w:noProof/>
          <w:lang w:val="sr-Latn-CS"/>
        </w:rPr>
        <w:t>7</w:t>
      </w:r>
      <w:r w:rsidR="009D1BCA" w:rsidRPr="007F487E">
        <w:rPr>
          <w:noProof/>
          <w:lang w:val="sr-Latn-CS"/>
        </w:rPr>
        <w:t xml:space="preserve">. </w:t>
      </w:r>
      <w:r>
        <w:rPr>
          <w:noProof/>
          <w:lang w:val="sr-Latn-CS"/>
        </w:rPr>
        <w:t>stav</w:t>
      </w:r>
      <w:r w:rsidR="009D1BCA" w:rsidRPr="007F487E">
        <w:rPr>
          <w:noProof/>
          <w:lang w:val="sr-Latn-CS"/>
        </w:rPr>
        <w:t xml:space="preserve"> 1. </w:t>
      </w:r>
      <w:r>
        <w:rPr>
          <w:noProof/>
          <w:lang w:val="sr-Latn-CS"/>
        </w:rPr>
        <w:t>ovog</w:t>
      </w:r>
      <w:r w:rsidR="009D1BCA" w:rsidRPr="007F487E">
        <w:rPr>
          <w:noProof/>
          <w:lang w:val="sr-Latn-CS"/>
        </w:rPr>
        <w:t xml:space="preserve"> </w:t>
      </w:r>
      <w:r>
        <w:rPr>
          <w:noProof/>
          <w:lang w:val="sr-Latn-CS"/>
        </w:rPr>
        <w:t>zakona</w:t>
      </w:r>
      <w:r w:rsidR="009D1BCA" w:rsidRPr="007F487E">
        <w:rPr>
          <w:noProof/>
          <w:lang w:val="sr-Latn-CS"/>
        </w:rPr>
        <w:t>;</w:t>
      </w:r>
    </w:p>
    <w:p w:rsidR="009D1BCA" w:rsidRPr="007F487E" w:rsidRDefault="007F487E" w:rsidP="00821222">
      <w:pPr>
        <w:numPr>
          <w:ilvl w:val="0"/>
          <w:numId w:val="14"/>
        </w:numPr>
        <w:tabs>
          <w:tab w:val="left" w:pos="0"/>
        </w:tabs>
        <w:rPr>
          <w:noProof/>
          <w:lang w:val="sr-Latn-CS"/>
        </w:rPr>
      </w:pPr>
      <w:r>
        <w:rPr>
          <w:noProof/>
          <w:lang w:val="sr-Latn-CS"/>
        </w:rPr>
        <w:t>da</w:t>
      </w:r>
      <w:r w:rsidR="009D1BCA" w:rsidRPr="007F487E">
        <w:rPr>
          <w:noProof/>
          <w:lang w:val="sr-Latn-CS"/>
        </w:rPr>
        <w:t xml:space="preserve"> </w:t>
      </w:r>
      <w:r>
        <w:rPr>
          <w:noProof/>
          <w:lang w:val="sr-Latn-CS"/>
        </w:rPr>
        <w:t>saglasnost</w:t>
      </w:r>
      <w:r w:rsidR="009D1BCA" w:rsidRPr="007F487E">
        <w:rPr>
          <w:noProof/>
          <w:lang w:val="sr-Latn-CS"/>
        </w:rPr>
        <w:t xml:space="preserve"> </w:t>
      </w:r>
      <w:r>
        <w:rPr>
          <w:noProof/>
          <w:lang w:val="sr-Latn-CS"/>
        </w:rPr>
        <w:t>ili</w:t>
      </w:r>
      <w:r w:rsidR="009D1BCA" w:rsidRPr="007F487E">
        <w:rPr>
          <w:noProof/>
          <w:lang w:val="sr-Latn-CS"/>
        </w:rPr>
        <w:t xml:space="preserve"> </w:t>
      </w:r>
      <w:r>
        <w:rPr>
          <w:noProof/>
          <w:lang w:val="sr-Latn-CS"/>
        </w:rPr>
        <w:t>dozvolu</w:t>
      </w:r>
      <w:r w:rsidR="009D1BCA" w:rsidRPr="007F487E">
        <w:rPr>
          <w:noProof/>
          <w:lang w:val="sr-Latn-CS"/>
        </w:rPr>
        <w:t xml:space="preserve"> </w:t>
      </w:r>
      <w:r>
        <w:rPr>
          <w:noProof/>
          <w:lang w:val="sr-Latn-CS"/>
        </w:rPr>
        <w:t>da</w:t>
      </w:r>
      <w:r w:rsidR="009D1BCA" w:rsidRPr="007F487E">
        <w:rPr>
          <w:noProof/>
          <w:lang w:val="sr-Latn-CS"/>
        </w:rPr>
        <w:t xml:space="preserve"> </w:t>
      </w:r>
      <w:r>
        <w:rPr>
          <w:noProof/>
          <w:lang w:val="sr-Latn-CS"/>
        </w:rPr>
        <w:t>se</w:t>
      </w:r>
      <w:r w:rsidR="009D1BCA" w:rsidRPr="007F487E">
        <w:rPr>
          <w:noProof/>
          <w:lang w:val="sr-Latn-CS"/>
        </w:rPr>
        <w:t xml:space="preserve"> </w:t>
      </w:r>
      <w:r>
        <w:rPr>
          <w:noProof/>
          <w:lang w:val="sr-Latn-CS"/>
        </w:rPr>
        <w:t>organizuje</w:t>
      </w:r>
      <w:r w:rsidR="009D1BCA" w:rsidRPr="007F487E">
        <w:rPr>
          <w:noProof/>
          <w:lang w:val="sr-Latn-CS"/>
        </w:rPr>
        <w:t xml:space="preserve"> </w:t>
      </w:r>
      <w:r>
        <w:rPr>
          <w:noProof/>
          <w:lang w:val="sr-Latn-CS"/>
        </w:rPr>
        <w:t>sportska</w:t>
      </w:r>
      <w:r w:rsidR="009D1BCA" w:rsidRPr="007F487E">
        <w:rPr>
          <w:noProof/>
          <w:lang w:val="sr-Latn-CS"/>
        </w:rPr>
        <w:t xml:space="preserve"> </w:t>
      </w:r>
      <w:r>
        <w:rPr>
          <w:noProof/>
          <w:lang w:val="sr-Latn-CS"/>
        </w:rPr>
        <w:t>priredba</w:t>
      </w:r>
      <w:r w:rsidR="009D1BCA" w:rsidRPr="007F487E">
        <w:rPr>
          <w:noProof/>
          <w:lang w:val="sr-Latn-CS"/>
        </w:rPr>
        <w:t xml:space="preserve"> </w:t>
      </w:r>
      <w:r>
        <w:rPr>
          <w:noProof/>
          <w:lang w:val="sr-Latn-CS"/>
        </w:rPr>
        <w:t>iako</w:t>
      </w:r>
      <w:r w:rsidR="009D1BCA" w:rsidRPr="007F487E">
        <w:rPr>
          <w:noProof/>
          <w:lang w:val="sr-Latn-CS"/>
        </w:rPr>
        <w:t xml:space="preserve"> </w:t>
      </w:r>
      <w:r>
        <w:rPr>
          <w:noProof/>
          <w:lang w:val="sr-Latn-CS"/>
        </w:rPr>
        <w:t>nisu</w:t>
      </w:r>
      <w:r w:rsidR="009D1BCA" w:rsidRPr="007F487E">
        <w:rPr>
          <w:noProof/>
          <w:lang w:val="sr-Latn-CS"/>
        </w:rPr>
        <w:t xml:space="preserve"> </w:t>
      </w:r>
      <w:r>
        <w:rPr>
          <w:noProof/>
          <w:lang w:val="sr-Latn-CS"/>
        </w:rPr>
        <w:t>bili</w:t>
      </w:r>
      <w:r w:rsidR="009D1BCA" w:rsidRPr="007F487E">
        <w:rPr>
          <w:noProof/>
          <w:lang w:val="sr-Latn-CS"/>
        </w:rPr>
        <w:t xml:space="preserve"> </w:t>
      </w:r>
      <w:r>
        <w:rPr>
          <w:noProof/>
          <w:lang w:val="sr-Latn-CS"/>
        </w:rPr>
        <w:t>ispunjeni</w:t>
      </w:r>
      <w:r w:rsidR="009D1BCA" w:rsidRPr="007F487E">
        <w:rPr>
          <w:noProof/>
          <w:lang w:val="sr-Latn-CS"/>
        </w:rPr>
        <w:t xml:space="preserve"> </w:t>
      </w:r>
      <w:r>
        <w:rPr>
          <w:noProof/>
          <w:lang w:val="sr-Latn-CS"/>
        </w:rPr>
        <w:t>svi</w:t>
      </w:r>
      <w:r w:rsidR="009D1BCA" w:rsidRPr="007F487E">
        <w:rPr>
          <w:noProof/>
          <w:lang w:val="sr-Latn-CS"/>
        </w:rPr>
        <w:t xml:space="preserve"> </w:t>
      </w:r>
      <w:r>
        <w:rPr>
          <w:noProof/>
          <w:lang w:val="sr-Latn-CS"/>
        </w:rPr>
        <w:t>propisani</w:t>
      </w:r>
      <w:r w:rsidR="009D1BCA" w:rsidRPr="007F487E">
        <w:rPr>
          <w:noProof/>
          <w:lang w:val="sr-Latn-CS"/>
        </w:rPr>
        <w:t xml:space="preserve"> </w:t>
      </w:r>
      <w:r>
        <w:rPr>
          <w:noProof/>
          <w:lang w:val="sr-Latn-CS"/>
        </w:rPr>
        <w:t>uslovi</w:t>
      </w:r>
      <w:r w:rsidR="009D1BCA" w:rsidRPr="007F487E">
        <w:rPr>
          <w:noProof/>
          <w:lang w:val="sr-Latn-CS"/>
        </w:rPr>
        <w:t xml:space="preserve"> (</w:t>
      </w:r>
      <w:r>
        <w:rPr>
          <w:noProof/>
          <w:lang w:val="sr-Latn-CS"/>
        </w:rPr>
        <w:t>član</w:t>
      </w:r>
      <w:r w:rsidR="009D1BCA" w:rsidRPr="007F487E">
        <w:rPr>
          <w:noProof/>
          <w:lang w:val="sr-Latn-CS"/>
        </w:rPr>
        <w:t xml:space="preserve"> 1</w:t>
      </w:r>
      <w:r w:rsidR="009F6A26" w:rsidRPr="007F487E">
        <w:rPr>
          <w:noProof/>
          <w:lang w:val="sr-Latn-CS"/>
        </w:rPr>
        <w:t>5</w:t>
      </w:r>
      <w:r w:rsidR="001069F0" w:rsidRPr="007F487E">
        <w:rPr>
          <w:noProof/>
          <w:lang w:val="sr-Latn-CS"/>
        </w:rPr>
        <w:t>7</w:t>
      </w:r>
      <w:r w:rsidR="009D1BCA" w:rsidRPr="007F487E">
        <w:rPr>
          <w:noProof/>
          <w:lang w:val="sr-Latn-CS"/>
        </w:rPr>
        <w:t xml:space="preserve">. </w:t>
      </w:r>
      <w:r>
        <w:rPr>
          <w:noProof/>
          <w:lang w:val="sr-Latn-CS"/>
        </w:rPr>
        <w:t>stav</w:t>
      </w:r>
      <w:r w:rsidR="009D1BCA" w:rsidRPr="007F487E">
        <w:rPr>
          <w:noProof/>
          <w:lang w:val="sr-Latn-CS"/>
        </w:rPr>
        <w:t xml:space="preserve"> 3);</w:t>
      </w:r>
    </w:p>
    <w:p w:rsidR="001B2CD2" w:rsidRPr="007F487E" w:rsidRDefault="007F487E" w:rsidP="00821222">
      <w:pPr>
        <w:numPr>
          <w:ilvl w:val="0"/>
          <w:numId w:val="14"/>
        </w:numPr>
        <w:tabs>
          <w:tab w:val="left" w:pos="0"/>
        </w:tabs>
        <w:rPr>
          <w:noProof/>
          <w:lang w:val="sr-Latn-CS"/>
        </w:rPr>
      </w:pPr>
      <w:r>
        <w:rPr>
          <w:noProof/>
          <w:lang w:val="sr-Latn-CS"/>
        </w:rPr>
        <w:t>ne</w:t>
      </w:r>
      <w:r w:rsidR="001B2CD2" w:rsidRPr="007F487E">
        <w:rPr>
          <w:noProof/>
          <w:lang w:val="sr-Latn-CS"/>
        </w:rPr>
        <w:t xml:space="preserve"> </w:t>
      </w:r>
      <w:r>
        <w:rPr>
          <w:noProof/>
          <w:lang w:val="sr-Latn-CS"/>
        </w:rPr>
        <w:t>primeni</w:t>
      </w:r>
      <w:r w:rsidR="001B2CD2" w:rsidRPr="007F487E">
        <w:rPr>
          <w:noProof/>
          <w:lang w:val="sr-Latn-CS"/>
        </w:rPr>
        <w:t xml:space="preserve"> </w:t>
      </w:r>
      <w:r>
        <w:rPr>
          <w:noProof/>
          <w:lang w:val="sr-Latn-CS"/>
        </w:rPr>
        <w:t>disciplinske</w:t>
      </w:r>
      <w:r w:rsidR="001B2CD2" w:rsidRPr="007F487E">
        <w:rPr>
          <w:noProof/>
          <w:lang w:val="sr-Latn-CS"/>
        </w:rPr>
        <w:t xml:space="preserve"> </w:t>
      </w:r>
      <w:r>
        <w:rPr>
          <w:noProof/>
          <w:lang w:val="sr-Latn-CS"/>
        </w:rPr>
        <w:t>mere</w:t>
      </w:r>
      <w:r w:rsidR="001B2CD2" w:rsidRPr="007F487E">
        <w:rPr>
          <w:noProof/>
          <w:lang w:val="sr-Latn-CS"/>
        </w:rPr>
        <w:t xml:space="preserve"> </w:t>
      </w:r>
      <w:r>
        <w:rPr>
          <w:noProof/>
          <w:lang w:val="sr-Latn-CS"/>
        </w:rPr>
        <w:t>protiv</w:t>
      </w:r>
      <w:r w:rsidR="004527C4" w:rsidRPr="007F487E">
        <w:rPr>
          <w:noProof/>
          <w:lang w:val="sr-Latn-CS"/>
        </w:rPr>
        <w:t xml:space="preserve"> </w:t>
      </w:r>
      <w:r>
        <w:rPr>
          <w:noProof/>
          <w:lang w:val="sr-Latn-CS"/>
        </w:rPr>
        <w:t>svojih</w:t>
      </w:r>
      <w:r w:rsidR="004527C4" w:rsidRPr="007F487E">
        <w:rPr>
          <w:noProof/>
          <w:lang w:val="sr-Latn-CS"/>
        </w:rPr>
        <w:t xml:space="preserve"> </w:t>
      </w:r>
      <w:r>
        <w:rPr>
          <w:noProof/>
          <w:lang w:val="sr-Latn-CS"/>
        </w:rPr>
        <w:t>članova</w:t>
      </w:r>
      <w:r w:rsidR="004527C4" w:rsidRPr="007F487E">
        <w:rPr>
          <w:noProof/>
          <w:lang w:val="sr-Latn-CS"/>
        </w:rPr>
        <w:t xml:space="preserve"> </w:t>
      </w:r>
      <w:r>
        <w:rPr>
          <w:noProof/>
          <w:lang w:val="sr-Latn-CS"/>
        </w:rPr>
        <w:t>koji</w:t>
      </w:r>
      <w:r w:rsidR="004527C4" w:rsidRPr="007F487E">
        <w:rPr>
          <w:noProof/>
          <w:lang w:val="sr-Latn-CS"/>
        </w:rPr>
        <w:t xml:space="preserve"> </w:t>
      </w:r>
      <w:r>
        <w:rPr>
          <w:noProof/>
          <w:lang w:val="sr-Latn-CS"/>
        </w:rPr>
        <w:t>ne</w:t>
      </w:r>
      <w:r w:rsidR="004527C4" w:rsidRPr="007F487E">
        <w:rPr>
          <w:noProof/>
          <w:lang w:val="sr-Latn-CS"/>
        </w:rPr>
        <w:t xml:space="preserve"> </w:t>
      </w:r>
      <w:r>
        <w:rPr>
          <w:noProof/>
          <w:lang w:val="sr-Latn-CS"/>
        </w:rPr>
        <w:t>preduzmu</w:t>
      </w:r>
      <w:r w:rsidR="001B2CD2" w:rsidRPr="007F487E">
        <w:rPr>
          <w:noProof/>
          <w:lang w:val="sr-Latn-CS"/>
        </w:rPr>
        <w:t xml:space="preserve"> </w:t>
      </w:r>
      <w:r>
        <w:rPr>
          <w:noProof/>
          <w:lang w:val="sr-Latn-CS"/>
        </w:rPr>
        <w:t>propisane</w:t>
      </w:r>
      <w:r w:rsidR="001B2CD2" w:rsidRPr="007F487E">
        <w:rPr>
          <w:noProof/>
          <w:lang w:val="sr-Latn-CS"/>
        </w:rPr>
        <w:t xml:space="preserve"> </w:t>
      </w:r>
      <w:r>
        <w:rPr>
          <w:noProof/>
          <w:lang w:val="sr-Latn-CS"/>
        </w:rPr>
        <w:t>mere</w:t>
      </w:r>
      <w:r w:rsidR="001B2CD2" w:rsidRPr="007F487E">
        <w:rPr>
          <w:noProof/>
          <w:lang w:val="sr-Latn-CS"/>
        </w:rPr>
        <w:t xml:space="preserve"> </w:t>
      </w:r>
      <w:r>
        <w:rPr>
          <w:noProof/>
          <w:lang w:val="sr-Latn-CS"/>
        </w:rPr>
        <w:t>za</w:t>
      </w:r>
      <w:r w:rsidR="001B2CD2" w:rsidRPr="007F487E">
        <w:rPr>
          <w:noProof/>
          <w:lang w:val="sr-Latn-CS"/>
        </w:rPr>
        <w:t xml:space="preserve"> </w:t>
      </w:r>
      <w:r>
        <w:rPr>
          <w:noProof/>
          <w:lang w:val="sr-Latn-CS"/>
        </w:rPr>
        <w:t>organizovanje</w:t>
      </w:r>
      <w:r w:rsidR="001B2CD2" w:rsidRPr="007F487E">
        <w:rPr>
          <w:noProof/>
          <w:lang w:val="sr-Latn-CS"/>
        </w:rPr>
        <w:t xml:space="preserve"> </w:t>
      </w:r>
      <w:r>
        <w:rPr>
          <w:noProof/>
          <w:lang w:val="sr-Latn-CS"/>
        </w:rPr>
        <w:t>sportske</w:t>
      </w:r>
      <w:r w:rsidR="001B2CD2" w:rsidRPr="007F487E">
        <w:rPr>
          <w:noProof/>
          <w:lang w:val="sr-Latn-CS"/>
        </w:rPr>
        <w:t xml:space="preserve"> </w:t>
      </w:r>
      <w:r>
        <w:rPr>
          <w:noProof/>
          <w:lang w:val="sr-Latn-CS"/>
        </w:rPr>
        <w:t>priredbe</w:t>
      </w:r>
      <w:r w:rsidR="001B2CD2" w:rsidRPr="007F487E">
        <w:rPr>
          <w:noProof/>
          <w:lang w:val="sr-Latn-CS"/>
        </w:rPr>
        <w:t xml:space="preserve"> (</w:t>
      </w:r>
      <w:r>
        <w:rPr>
          <w:noProof/>
          <w:lang w:val="sr-Latn-CS"/>
        </w:rPr>
        <w:t>član</w:t>
      </w:r>
      <w:r w:rsidR="001B2CD2" w:rsidRPr="007F487E">
        <w:rPr>
          <w:noProof/>
          <w:lang w:val="sr-Latn-CS"/>
        </w:rPr>
        <w:t xml:space="preserve"> 1</w:t>
      </w:r>
      <w:r w:rsidR="009F6A26" w:rsidRPr="007F487E">
        <w:rPr>
          <w:noProof/>
          <w:lang w:val="sr-Latn-CS"/>
        </w:rPr>
        <w:t>5</w:t>
      </w:r>
      <w:r w:rsidR="001069F0" w:rsidRPr="007F487E">
        <w:rPr>
          <w:noProof/>
          <w:lang w:val="sr-Latn-CS"/>
        </w:rPr>
        <w:t>7</w:t>
      </w:r>
      <w:r w:rsidR="001B2CD2" w:rsidRPr="007F487E">
        <w:rPr>
          <w:noProof/>
          <w:lang w:val="sr-Latn-CS"/>
        </w:rPr>
        <w:t xml:space="preserve">. </w:t>
      </w:r>
      <w:r>
        <w:rPr>
          <w:noProof/>
          <w:lang w:val="sr-Latn-CS"/>
        </w:rPr>
        <w:t>stav</w:t>
      </w:r>
      <w:r w:rsidR="001B2CD2" w:rsidRPr="007F487E">
        <w:rPr>
          <w:noProof/>
          <w:lang w:val="sr-Latn-CS"/>
        </w:rPr>
        <w:t xml:space="preserve"> 5);</w:t>
      </w:r>
    </w:p>
    <w:p w:rsidR="004050DE" w:rsidRPr="007F487E" w:rsidRDefault="007F487E" w:rsidP="00821222">
      <w:pPr>
        <w:numPr>
          <w:ilvl w:val="0"/>
          <w:numId w:val="14"/>
        </w:numPr>
        <w:tabs>
          <w:tab w:val="left" w:pos="0"/>
        </w:tabs>
        <w:rPr>
          <w:noProof/>
          <w:lang w:val="sr-Latn-CS"/>
        </w:rPr>
      </w:pPr>
      <w:r>
        <w:rPr>
          <w:noProof/>
          <w:lang w:val="sr-Latn-CS"/>
        </w:rPr>
        <w:t>dozvoli</w:t>
      </w:r>
      <w:r w:rsidR="004050DE" w:rsidRPr="007F487E">
        <w:rPr>
          <w:noProof/>
          <w:lang w:val="sr-Latn-CS"/>
        </w:rPr>
        <w:t xml:space="preserve"> </w:t>
      </w:r>
      <w:r>
        <w:rPr>
          <w:noProof/>
          <w:lang w:val="sr-Latn-CS"/>
        </w:rPr>
        <w:t>početak</w:t>
      </w:r>
      <w:r w:rsidR="004050DE" w:rsidRPr="007F487E">
        <w:rPr>
          <w:noProof/>
          <w:lang w:val="sr-Latn-CS"/>
        </w:rPr>
        <w:t xml:space="preserve"> </w:t>
      </w:r>
      <w:r>
        <w:rPr>
          <w:noProof/>
          <w:lang w:val="sr-Latn-CS"/>
        </w:rPr>
        <w:t>sportske</w:t>
      </w:r>
      <w:r w:rsidR="004050DE" w:rsidRPr="007F487E">
        <w:rPr>
          <w:noProof/>
          <w:lang w:val="sr-Latn-CS"/>
        </w:rPr>
        <w:t xml:space="preserve"> </w:t>
      </w:r>
      <w:r>
        <w:rPr>
          <w:noProof/>
          <w:lang w:val="sr-Latn-CS"/>
        </w:rPr>
        <w:t>priredbe</w:t>
      </w:r>
      <w:r w:rsidR="004050DE" w:rsidRPr="007F487E">
        <w:rPr>
          <w:noProof/>
          <w:lang w:val="sr-Latn-CS"/>
        </w:rPr>
        <w:t xml:space="preserve">, </w:t>
      </w:r>
      <w:r>
        <w:rPr>
          <w:noProof/>
          <w:lang w:val="sr-Latn-CS"/>
        </w:rPr>
        <w:t>odnosno</w:t>
      </w:r>
      <w:r w:rsidR="004050DE" w:rsidRPr="007F487E">
        <w:rPr>
          <w:noProof/>
          <w:lang w:val="sr-Latn-CS"/>
        </w:rPr>
        <w:t xml:space="preserve"> </w:t>
      </w:r>
      <w:r>
        <w:rPr>
          <w:noProof/>
          <w:lang w:val="sr-Latn-CS"/>
        </w:rPr>
        <w:t>ne</w:t>
      </w:r>
      <w:r w:rsidR="004050DE" w:rsidRPr="007F487E">
        <w:rPr>
          <w:noProof/>
          <w:lang w:val="sr-Latn-CS"/>
        </w:rPr>
        <w:t xml:space="preserve"> </w:t>
      </w:r>
      <w:r>
        <w:rPr>
          <w:noProof/>
          <w:lang w:val="sr-Latn-CS"/>
        </w:rPr>
        <w:t>prekine</w:t>
      </w:r>
      <w:r w:rsidR="004050DE" w:rsidRPr="007F487E">
        <w:rPr>
          <w:noProof/>
          <w:lang w:val="sr-Latn-CS"/>
        </w:rPr>
        <w:t xml:space="preserve"> </w:t>
      </w:r>
      <w:r>
        <w:rPr>
          <w:noProof/>
          <w:lang w:val="sr-Latn-CS"/>
        </w:rPr>
        <w:t>je</w:t>
      </w:r>
      <w:r w:rsidR="004050DE" w:rsidRPr="007F487E">
        <w:rPr>
          <w:noProof/>
          <w:lang w:val="sr-Latn-CS"/>
        </w:rPr>
        <w:t xml:space="preserve"> </w:t>
      </w:r>
      <w:r>
        <w:rPr>
          <w:noProof/>
          <w:lang w:val="sr-Latn-CS"/>
        </w:rPr>
        <w:t>ili</w:t>
      </w:r>
      <w:r w:rsidR="001652B5" w:rsidRPr="007F487E">
        <w:rPr>
          <w:noProof/>
          <w:lang w:val="sr-Latn-CS"/>
        </w:rPr>
        <w:t xml:space="preserve"> </w:t>
      </w:r>
      <w:r>
        <w:rPr>
          <w:noProof/>
          <w:lang w:val="sr-Latn-CS"/>
        </w:rPr>
        <w:t>ne</w:t>
      </w:r>
      <w:r w:rsidR="001652B5" w:rsidRPr="007F487E">
        <w:rPr>
          <w:noProof/>
          <w:lang w:val="sr-Latn-CS"/>
        </w:rPr>
        <w:t xml:space="preserve"> </w:t>
      </w:r>
      <w:r>
        <w:rPr>
          <w:noProof/>
          <w:lang w:val="sr-Latn-CS"/>
        </w:rPr>
        <w:t>naloži</w:t>
      </w:r>
      <w:r w:rsidR="001652B5" w:rsidRPr="007F487E">
        <w:rPr>
          <w:noProof/>
          <w:lang w:val="sr-Latn-CS"/>
        </w:rPr>
        <w:t xml:space="preserve"> </w:t>
      </w:r>
      <w:r>
        <w:rPr>
          <w:noProof/>
          <w:lang w:val="sr-Latn-CS"/>
        </w:rPr>
        <w:t>održavanje</w:t>
      </w:r>
      <w:r w:rsidR="001652B5" w:rsidRPr="007F487E">
        <w:rPr>
          <w:noProof/>
          <w:lang w:val="sr-Latn-CS"/>
        </w:rPr>
        <w:t xml:space="preserve"> </w:t>
      </w:r>
      <w:r>
        <w:rPr>
          <w:noProof/>
          <w:lang w:val="sr-Latn-CS"/>
        </w:rPr>
        <w:t>sportske</w:t>
      </w:r>
      <w:r w:rsidR="001652B5" w:rsidRPr="007F487E">
        <w:rPr>
          <w:noProof/>
          <w:lang w:val="sr-Latn-CS"/>
        </w:rPr>
        <w:t xml:space="preserve"> </w:t>
      </w:r>
      <w:r>
        <w:rPr>
          <w:noProof/>
          <w:lang w:val="sr-Latn-CS"/>
        </w:rPr>
        <w:t>priredbe</w:t>
      </w:r>
      <w:r w:rsidR="001652B5" w:rsidRPr="007F487E">
        <w:rPr>
          <w:noProof/>
          <w:lang w:val="sr-Latn-CS"/>
        </w:rPr>
        <w:t xml:space="preserve"> </w:t>
      </w:r>
      <w:r>
        <w:rPr>
          <w:noProof/>
          <w:lang w:val="sr-Latn-CS"/>
        </w:rPr>
        <w:t>bez</w:t>
      </w:r>
      <w:r w:rsidR="001652B5" w:rsidRPr="007F487E">
        <w:rPr>
          <w:noProof/>
          <w:lang w:val="sr-Latn-CS"/>
        </w:rPr>
        <w:t xml:space="preserve"> </w:t>
      </w:r>
      <w:r>
        <w:rPr>
          <w:noProof/>
          <w:lang w:val="sr-Latn-CS"/>
        </w:rPr>
        <w:t>prisustva</w:t>
      </w:r>
      <w:r w:rsidR="001652B5" w:rsidRPr="007F487E">
        <w:rPr>
          <w:noProof/>
          <w:lang w:val="sr-Latn-CS"/>
        </w:rPr>
        <w:t xml:space="preserve"> </w:t>
      </w:r>
      <w:r>
        <w:rPr>
          <w:noProof/>
          <w:lang w:val="sr-Latn-CS"/>
        </w:rPr>
        <w:t>gledalaca</w:t>
      </w:r>
      <w:r w:rsidR="001652B5" w:rsidRPr="007F487E">
        <w:rPr>
          <w:noProof/>
          <w:lang w:val="sr-Latn-CS"/>
        </w:rPr>
        <w:t xml:space="preserve"> </w:t>
      </w:r>
      <w:r>
        <w:rPr>
          <w:noProof/>
          <w:lang w:val="sr-Latn-CS"/>
        </w:rPr>
        <w:t>suprotno</w:t>
      </w:r>
      <w:r w:rsidR="004050DE" w:rsidRPr="007F487E">
        <w:rPr>
          <w:noProof/>
          <w:lang w:val="sr-Latn-CS"/>
        </w:rPr>
        <w:t xml:space="preserve"> </w:t>
      </w:r>
      <w:r>
        <w:rPr>
          <w:noProof/>
          <w:lang w:val="sr-Latn-CS"/>
        </w:rPr>
        <w:t>odredbi</w:t>
      </w:r>
      <w:r w:rsidR="004050DE" w:rsidRPr="007F487E">
        <w:rPr>
          <w:noProof/>
          <w:lang w:val="sr-Latn-CS"/>
        </w:rPr>
        <w:t xml:space="preserve"> </w:t>
      </w:r>
      <w:r>
        <w:rPr>
          <w:noProof/>
          <w:lang w:val="sr-Latn-CS"/>
        </w:rPr>
        <w:t>člana</w:t>
      </w:r>
      <w:r w:rsidR="004050DE" w:rsidRPr="007F487E">
        <w:rPr>
          <w:noProof/>
          <w:lang w:val="sr-Latn-CS"/>
        </w:rPr>
        <w:t xml:space="preserve"> 157. </w:t>
      </w:r>
      <w:r>
        <w:rPr>
          <w:noProof/>
          <w:lang w:val="sr-Latn-CS"/>
        </w:rPr>
        <w:t>stav</w:t>
      </w:r>
      <w:r w:rsidR="004050DE" w:rsidRPr="007F487E">
        <w:rPr>
          <w:noProof/>
          <w:lang w:val="sr-Latn-CS"/>
        </w:rPr>
        <w:t xml:space="preserve"> 6. </w:t>
      </w:r>
      <w:r>
        <w:rPr>
          <w:noProof/>
          <w:lang w:val="sr-Latn-CS"/>
        </w:rPr>
        <w:t>ovog</w:t>
      </w:r>
      <w:r w:rsidR="004050DE" w:rsidRPr="007F487E">
        <w:rPr>
          <w:noProof/>
          <w:lang w:val="sr-Latn-CS"/>
        </w:rPr>
        <w:t xml:space="preserve"> </w:t>
      </w:r>
      <w:r>
        <w:rPr>
          <w:noProof/>
          <w:lang w:val="sr-Latn-CS"/>
        </w:rPr>
        <w:t>zakona</w:t>
      </w:r>
      <w:r w:rsidR="004050DE" w:rsidRPr="007F487E">
        <w:rPr>
          <w:noProof/>
          <w:lang w:val="sr-Latn-CS"/>
        </w:rPr>
        <w:t>;</w:t>
      </w:r>
    </w:p>
    <w:p w:rsidR="005C15A4" w:rsidRPr="007F487E" w:rsidRDefault="007F487E" w:rsidP="00821222">
      <w:pPr>
        <w:numPr>
          <w:ilvl w:val="0"/>
          <w:numId w:val="14"/>
        </w:numPr>
        <w:tabs>
          <w:tab w:val="left" w:pos="0"/>
        </w:tabs>
        <w:rPr>
          <w:noProof/>
          <w:lang w:val="sr-Latn-CS"/>
        </w:rPr>
      </w:pPr>
      <w:r>
        <w:rPr>
          <w:noProof/>
          <w:lang w:val="sr-Latn-CS"/>
        </w:rPr>
        <w:t>učestvuje</w:t>
      </w:r>
      <w:r w:rsidR="005C15A4" w:rsidRPr="007F487E">
        <w:rPr>
          <w:noProof/>
          <w:lang w:val="sr-Latn-CS"/>
        </w:rPr>
        <w:t xml:space="preserve"> </w:t>
      </w:r>
      <w:r>
        <w:rPr>
          <w:noProof/>
          <w:lang w:val="sr-Latn-CS"/>
        </w:rPr>
        <w:t>u</w:t>
      </w:r>
      <w:r w:rsidR="005C15A4" w:rsidRPr="007F487E">
        <w:rPr>
          <w:noProof/>
          <w:lang w:val="sr-Latn-CS"/>
        </w:rPr>
        <w:t xml:space="preserve"> </w:t>
      </w:r>
      <w:r>
        <w:rPr>
          <w:noProof/>
          <w:lang w:val="sr-Latn-CS"/>
        </w:rPr>
        <w:t>sportskom</w:t>
      </w:r>
      <w:r w:rsidR="005C15A4" w:rsidRPr="007F487E">
        <w:rPr>
          <w:noProof/>
          <w:lang w:val="sr-Latn-CS"/>
        </w:rPr>
        <w:t xml:space="preserve"> </w:t>
      </w:r>
      <w:r>
        <w:rPr>
          <w:noProof/>
          <w:lang w:val="sr-Latn-CS"/>
        </w:rPr>
        <w:t>takmičenju</w:t>
      </w:r>
      <w:r w:rsidR="005C15A4" w:rsidRPr="007F487E">
        <w:rPr>
          <w:noProof/>
          <w:lang w:val="sr-Latn-CS"/>
        </w:rPr>
        <w:t xml:space="preserve"> </w:t>
      </w:r>
      <w:r>
        <w:rPr>
          <w:noProof/>
          <w:lang w:val="sr-Latn-CS"/>
        </w:rPr>
        <w:t>iako</w:t>
      </w:r>
      <w:r w:rsidR="005C15A4" w:rsidRPr="007F487E">
        <w:rPr>
          <w:noProof/>
          <w:lang w:val="sr-Latn-CS"/>
        </w:rPr>
        <w:t xml:space="preserve"> </w:t>
      </w:r>
      <w:r>
        <w:rPr>
          <w:noProof/>
          <w:lang w:val="sr-Latn-CS"/>
        </w:rPr>
        <w:t>nije</w:t>
      </w:r>
      <w:r w:rsidR="005C15A4" w:rsidRPr="007F487E">
        <w:rPr>
          <w:noProof/>
          <w:lang w:val="sr-Latn-CS"/>
        </w:rPr>
        <w:t xml:space="preserve"> </w:t>
      </w:r>
      <w:r>
        <w:rPr>
          <w:noProof/>
          <w:lang w:val="sr-Latn-CS"/>
        </w:rPr>
        <w:t>dobilo</w:t>
      </w:r>
      <w:r w:rsidR="005C15A4" w:rsidRPr="007F487E">
        <w:rPr>
          <w:noProof/>
          <w:lang w:val="sr-Latn-CS"/>
        </w:rPr>
        <w:t xml:space="preserve"> </w:t>
      </w:r>
      <w:r>
        <w:rPr>
          <w:noProof/>
          <w:lang w:val="sr-Latn-CS"/>
        </w:rPr>
        <w:t>dozvolu</w:t>
      </w:r>
      <w:r w:rsidR="005C15A4" w:rsidRPr="007F487E">
        <w:rPr>
          <w:noProof/>
          <w:lang w:val="sr-Latn-CS"/>
        </w:rPr>
        <w:t xml:space="preserve"> </w:t>
      </w:r>
      <w:r>
        <w:rPr>
          <w:noProof/>
          <w:lang w:val="sr-Latn-CS"/>
        </w:rPr>
        <w:t>za</w:t>
      </w:r>
      <w:r w:rsidR="005C15A4" w:rsidRPr="007F487E">
        <w:rPr>
          <w:noProof/>
          <w:lang w:val="sr-Latn-CS"/>
        </w:rPr>
        <w:t xml:space="preserve"> </w:t>
      </w:r>
      <w:r>
        <w:rPr>
          <w:noProof/>
          <w:lang w:val="sr-Latn-CS"/>
        </w:rPr>
        <w:t>sezonu</w:t>
      </w:r>
      <w:r w:rsidR="005C15A4" w:rsidRPr="007F487E">
        <w:rPr>
          <w:noProof/>
          <w:lang w:val="sr-Latn-CS"/>
        </w:rPr>
        <w:t xml:space="preserve"> (</w:t>
      </w:r>
      <w:r>
        <w:rPr>
          <w:noProof/>
          <w:lang w:val="sr-Latn-CS"/>
        </w:rPr>
        <w:t>član</w:t>
      </w:r>
      <w:r w:rsidR="005C15A4" w:rsidRPr="007F487E">
        <w:rPr>
          <w:noProof/>
          <w:lang w:val="sr-Latn-CS"/>
        </w:rPr>
        <w:t xml:space="preserve"> 158. </w:t>
      </w:r>
      <w:r>
        <w:rPr>
          <w:noProof/>
          <w:lang w:val="sr-Latn-CS"/>
        </w:rPr>
        <w:t>stav</w:t>
      </w:r>
      <w:r w:rsidR="005C15A4" w:rsidRPr="007F487E">
        <w:rPr>
          <w:noProof/>
          <w:lang w:val="sr-Latn-CS"/>
        </w:rPr>
        <w:t xml:space="preserve"> 1);</w:t>
      </w:r>
    </w:p>
    <w:p w:rsidR="004527C4" w:rsidRPr="007F487E" w:rsidRDefault="007F487E" w:rsidP="00821222">
      <w:pPr>
        <w:numPr>
          <w:ilvl w:val="0"/>
          <w:numId w:val="14"/>
        </w:numPr>
        <w:tabs>
          <w:tab w:val="left" w:pos="0"/>
        </w:tabs>
        <w:rPr>
          <w:noProof/>
          <w:lang w:val="sr-Latn-CS"/>
        </w:rPr>
      </w:pPr>
      <w:r>
        <w:rPr>
          <w:noProof/>
          <w:lang w:val="sr-Latn-CS"/>
        </w:rPr>
        <w:t>organizuje</w:t>
      </w:r>
      <w:r w:rsidR="004527C4" w:rsidRPr="007F487E">
        <w:rPr>
          <w:noProof/>
          <w:lang w:val="sr-Latn-CS"/>
        </w:rPr>
        <w:t xml:space="preserve"> </w:t>
      </w:r>
      <w:r>
        <w:rPr>
          <w:noProof/>
          <w:lang w:val="sr-Latn-CS"/>
        </w:rPr>
        <w:t>sportsku</w:t>
      </w:r>
      <w:r w:rsidR="004527C4" w:rsidRPr="007F487E">
        <w:rPr>
          <w:noProof/>
          <w:lang w:val="sr-Latn-CS"/>
        </w:rPr>
        <w:t xml:space="preserve"> </w:t>
      </w:r>
      <w:r>
        <w:rPr>
          <w:noProof/>
          <w:lang w:val="sr-Latn-CS"/>
        </w:rPr>
        <w:t>priredbu</w:t>
      </w:r>
      <w:r w:rsidR="004527C4" w:rsidRPr="007F487E">
        <w:rPr>
          <w:noProof/>
          <w:lang w:val="sr-Latn-CS"/>
        </w:rPr>
        <w:t xml:space="preserve"> </w:t>
      </w:r>
      <w:r>
        <w:rPr>
          <w:noProof/>
          <w:lang w:val="sr-Latn-CS"/>
        </w:rPr>
        <w:t>iako</w:t>
      </w:r>
      <w:r w:rsidR="004527C4" w:rsidRPr="007F487E">
        <w:rPr>
          <w:noProof/>
          <w:lang w:val="sr-Latn-CS"/>
        </w:rPr>
        <w:t xml:space="preserve"> </w:t>
      </w:r>
      <w:r>
        <w:rPr>
          <w:noProof/>
          <w:lang w:val="sr-Latn-CS"/>
        </w:rPr>
        <w:t>ne</w:t>
      </w:r>
      <w:r w:rsidR="004527C4" w:rsidRPr="007F487E">
        <w:rPr>
          <w:noProof/>
          <w:lang w:val="sr-Latn-CS"/>
        </w:rPr>
        <w:t xml:space="preserve"> </w:t>
      </w:r>
      <w:r>
        <w:rPr>
          <w:noProof/>
          <w:lang w:val="sr-Latn-CS"/>
        </w:rPr>
        <w:t>ispunjava</w:t>
      </w:r>
      <w:r w:rsidR="004527C4" w:rsidRPr="007F487E">
        <w:rPr>
          <w:noProof/>
          <w:lang w:val="sr-Latn-CS"/>
        </w:rPr>
        <w:t xml:space="preserve"> </w:t>
      </w:r>
      <w:r>
        <w:rPr>
          <w:noProof/>
          <w:lang w:val="sr-Latn-CS"/>
        </w:rPr>
        <w:t>propisane</w:t>
      </w:r>
      <w:r w:rsidR="004527C4" w:rsidRPr="007F487E">
        <w:rPr>
          <w:noProof/>
          <w:lang w:val="sr-Latn-CS"/>
        </w:rPr>
        <w:t xml:space="preserve"> </w:t>
      </w:r>
      <w:r>
        <w:rPr>
          <w:noProof/>
          <w:lang w:val="sr-Latn-CS"/>
        </w:rPr>
        <w:t>uslove</w:t>
      </w:r>
      <w:r w:rsidR="004527C4" w:rsidRPr="007F487E">
        <w:rPr>
          <w:noProof/>
          <w:lang w:val="sr-Latn-CS"/>
        </w:rPr>
        <w:t xml:space="preserve"> (</w:t>
      </w:r>
      <w:r>
        <w:rPr>
          <w:noProof/>
          <w:lang w:val="sr-Latn-CS"/>
        </w:rPr>
        <w:t>član</w:t>
      </w:r>
      <w:r w:rsidR="004527C4" w:rsidRPr="007F487E">
        <w:rPr>
          <w:noProof/>
          <w:lang w:val="sr-Latn-CS"/>
        </w:rPr>
        <w:t xml:space="preserve"> 1</w:t>
      </w:r>
      <w:r w:rsidR="001069F0" w:rsidRPr="007F487E">
        <w:rPr>
          <w:noProof/>
          <w:lang w:val="sr-Latn-CS"/>
        </w:rPr>
        <w:t>59</w:t>
      </w:r>
      <w:r w:rsidR="004527C4" w:rsidRPr="007F487E">
        <w:rPr>
          <w:noProof/>
          <w:lang w:val="sr-Latn-CS"/>
        </w:rPr>
        <w:t xml:space="preserve">. </w:t>
      </w:r>
      <w:r>
        <w:rPr>
          <w:noProof/>
          <w:lang w:val="sr-Latn-CS"/>
        </w:rPr>
        <w:t>stav</w:t>
      </w:r>
      <w:r w:rsidR="004527C4" w:rsidRPr="007F487E">
        <w:rPr>
          <w:noProof/>
          <w:lang w:val="sr-Latn-CS"/>
        </w:rPr>
        <w:t xml:space="preserve"> 1);</w:t>
      </w:r>
    </w:p>
    <w:p w:rsidR="00785772" w:rsidRPr="007F487E" w:rsidRDefault="007F487E" w:rsidP="00821222">
      <w:pPr>
        <w:numPr>
          <w:ilvl w:val="0"/>
          <w:numId w:val="14"/>
        </w:numPr>
        <w:tabs>
          <w:tab w:val="left" w:pos="0"/>
        </w:tabs>
        <w:rPr>
          <w:noProof/>
          <w:lang w:val="sr-Latn-CS"/>
        </w:rPr>
      </w:pPr>
      <w:r>
        <w:rPr>
          <w:noProof/>
          <w:lang w:val="sr-Latn-CS"/>
        </w:rPr>
        <w:t>učestvuje</w:t>
      </w:r>
      <w:r w:rsidR="00785772" w:rsidRPr="007F487E">
        <w:rPr>
          <w:noProof/>
          <w:lang w:val="sr-Latn-CS"/>
        </w:rPr>
        <w:t xml:space="preserve"> </w:t>
      </w:r>
      <w:r>
        <w:rPr>
          <w:noProof/>
          <w:lang w:val="sr-Latn-CS"/>
        </w:rPr>
        <w:t>na</w:t>
      </w:r>
      <w:r w:rsidR="00785772" w:rsidRPr="007F487E">
        <w:rPr>
          <w:noProof/>
          <w:lang w:val="sr-Latn-CS"/>
        </w:rPr>
        <w:t xml:space="preserve"> </w:t>
      </w:r>
      <w:r>
        <w:rPr>
          <w:noProof/>
          <w:lang w:val="sr-Latn-CS"/>
        </w:rPr>
        <w:t>sportskoj</w:t>
      </w:r>
      <w:r w:rsidR="00785772" w:rsidRPr="007F487E">
        <w:rPr>
          <w:noProof/>
          <w:lang w:val="sr-Latn-CS"/>
        </w:rPr>
        <w:t xml:space="preserve"> </w:t>
      </w:r>
      <w:r>
        <w:rPr>
          <w:noProof/>
          <w:lang w:val="sr-Latn-CS"/>
        </w:rPr>
        <w:t>priredbi</w:t>
      </w:r>
      <w:r w:rsidR="00785772" w:rsidRPr="007F487E">
        <w:rPr>
          <w:noProof/>
          <w:lang w:val="sr-Latn-CS"/>
        </w:rPr>
        <w:t xml:space="preserve"> </w:t>
      </w:r>
      <w:r>
        <w:rPr>
          <w:noProof/>
          <w:lang w:val="sr-Latn-CS"/>
        </w:rPr>
        <w:t>iako</w:t>
      </w:r>
      <w:r w:rsidR="00785772" w:rsidRPr="007F487E">
        <w:rPr>
          <w:noProof/>
          <w:lang w:val="sr-Latn-CS"/>
        </w:rPr>
        <w:t xml:space="preserve"> </w:t>
      </w:r>
      <w:r>
        <w:rPr>
          <w:noProof/>
          <w:lang w:val="sr-Latn-CS"/>
        </w:rPr>
        <w:t>ne</w:t>
      </w:r>
      <w:r w:rsidR="00785772" w:rsidRPr="007F487E">
        <w:rPr>
          <w:noProof/>
          <w:lang w:val="sr-Latn-CS"/>
        </w:rPr>
        <w:t xml:space="preserve"> </w:t>
      </w:r>
      <w:r>
        <w:rPr>
          <w:noProof/>
          <w:lang w:val="sr-Latn-CS"/>
        </w:rPr>
        <w:t>ispunjavaju</w:t>
      </w:r>
      <w:r w:rsidR="00785772" w:rsidRPr="007F487E">
        <w:rPr>
          <w:noProof/>
          <w:lang w:val="sr-Latn-CS"/>
        </w:rPr>
        <w:t xml:space="preserve"> </w:t>
      </w:r>
      <w:r>
        <w:rPr>
          <w:noProof/>
          <w:lang w:val="sr-Latn-CS"/>
        </w:rPr>
        <w:t>propisane</w:t>
      </w:r>
      <w:r w:rsidR="00785772" w:rsidRPr="007F487E">
        <w:rPr>
          <w:noProof/>
          <w:lang w:val="sr-Latn-CS"/>
        </w:rPr>
        <w:t xml:space="preserve"> </w:t>
      </w:r>
      <w:r>
        <w:rPr>
          <w:noProof/>
          <w:lang w:val="sr-Latn-CS"/>
        </w:rPr>
        <w:t>uslove</w:t>
      </w:r>
      <w:r w:rsidR="00785772" w:rsidRPr="007F487E">
        <w:rPr>
          <w:noProof/>
          <w:lang w:val="sr-Latn-CS"/>
        </w:rPr>
        <w:t xml:space="preserve"> (</w:t>
      </w:r>
      <w:r>
        <w:rPr>
          <w:noProof/>
          <w:lang w:val="sr-Latn-CS"/>
        </w:rPr>
        <w:t>član</w:t>
      </w:r>
      <w:r w:rsidR="00785772" w:rsidRPr="007F487E">
        <w:rPr>
          <w:noProof/>
          <w:lang w:val="sr-Latn-CS"/>
        </w:rPr>
        <w:t xml:space="preserve"> 1</w:t>
      </w:r>
      <w:r w:rsidR="001069F0" w:rsidRPr="007F487E">
        <w:rPr>
          <w:noProof/>
          <w:lang w:val="sr-Latn-CS"/>
        </w:rPr>
        <w:t>59</w:t>
      </w:r>
      <w:r w:rsidR="00785772" w:rsidRPr="007F487E">
        <w:rPr>
          <w:noProof/>
          <w:lang w:val="sr-Latn-CS"/>
        </w:rPr>
        <w:t xml:space="preserve">. </w:t>
      </w:r>
      <w:r>
        <w:rPr>
          <w:noProof/>
          <w:lang w:val="sr-Latn-CS"/>
        </w:rPr>
        <w:t>stav</w:t>
      </w:r>
      <w:r w:rsidR="00785772" w:rsidRPr="007F487E">
        <w:rPr>
          <w:noProof/>
          <w:lang w:val="sr-Latn-CS"/>
        </w:rPr>
        <w:t xml:space="preserve"> 2);</w:t>
      </w:r>
    </w:p>
    <w:p w:rsidR="00730D38" w:rsidRPr="007F487E" w:rsidRDefault="007F487E" w:rsidP="00821222">
      <w:pPr>
        <w:numPr>
          <w:ilvl w:val="0"/>
          <w:numId w:val="14"/>
        </w:numPr>
        <w:tabs>
          <w:tab w:val="left" w:pos="0"/>
        </w:tabs>
        <w:rPr>
          <w:noProof/>
          <w:lang w:val="sr-Latn-CS"/>
        </w:rPr>
      </w:pPr>
      <w:r>
        <w:rPr>
          <w:noProof/>
          <w:lang w:val="sr-Latn-CS"/>
        </w:rPr>
        <w:t>ne</w:t>
      </w:r>
      <w:r w:rsidR="00730D38" w:rsidRPr="007F487E">
        <w:rPr>
          <w:noProof/>
          <w:lang w:val="sr-Latn-CS"/>
        </w:rPr>
        <w:t xml:space="preserve"> </w:t>
      </w:r>
      <w:r>
        <w:rPr>
          <w:noProof/>
          <w:lang w:val="sr-Latn-CS"/>
        </w:rPr>
        <w:t>poštuje</w:t>
      </w:r>
      <w:r w:rsidR="00730D38" w:rsidRPr="007F487E">
        <w:rPr>
          <w:noProof/>
          <w:lang w:val="sr-Latn-CS"/>
        </w:rPr>
        <w:t xml:space="preserve"> </w:t>
      </w:r>
      <w:r>
        <w:rPr>
          <w:noProof/>
          <w:lang w:val="sr-Latn-CS"/>
        </w:rPr>
        <w:t>pri</w:t>
      </w:r>
      <w:r w:rsidR="00730D38" w:rsidRPr="007F487E">
        <w:rPr>
          <w:noProof/>
          <w:lang w:val="sr-Latn-CS"/>
        </w:rPr>
        <w:t xml:space="preserve"> </w:t>
      </w:r>
      <w:r>
        <w:rPr>
          <w:noProof/>
          <w:lang w:val="sr-Latn-CS"/>
        </w:rPr>
        <w:t>učešću</w:t>
      </w:r>
      <w:r w:rsidR="00730D38" w:rsidRPr="007F487E">
        <w:rPr>
          <w:noProof/>
          <w:lang w:val="sr-Latn-CS"/>
        </w:rPr>
        <w:t xml:space="preserve"> </w:t>
      </w:r>
      <w:r>
        <w:rPr>
          <w:noProof/>
          <w:lang w:val="sr-Latn-CS"/>
        </w:rPr>
        <w:t>na</w:t>
      </w:r>
      <w:r w:rsidR="00730D38" w:rsidRPr="007F487E">
        <w:rPr>
          <w:noProof/>
          <w:lang w:val="sr-Latn-CS"/>
        </w:rPr>
        <w:t xml:space="preserve"> </w:t>
      </w:r>
      <w:r>
        <w:rPr>
          <w:noProof/>
          <w:lang w:val="sr-Latn-CS"/>
        </w:rPr>
        <w:t>sportskoj</w:t>
      </w:r>
      <w:r w:rsidR="00730D38" w:rsidRPr="007F487E">
        <w:rPr>
          <w:noProof/>
          <w:lang w:val="sr-Latn-CS"/>
        </w:rPr>
        <w:t xml:space="preserve"> </w:t>
      </w:r>
      <w:r>
        <w:rPr>
          <w:noProof/>
          <w:lang w:val="sr-Latn-CS"/>
        </w:rPr>
        <w:t>priredbi</w:t>
      </w:r>
      <w:r w:rsidR="00730D38" w:rsidRPr="007F487E">
        <w:rPr>
          <w:noProof/>
          <w:lang w:val="sr-Latn-CS"/>
        </w:rPr>
        <w:t xml:space="preserve"> </w:t>
      </w:r>
      <w:r>
        <w:rPr>
          <w:noProof/>
          <w:lang w:val="sr-Latn-CS"/>
        </w:rPr>
        <w:t>obaveze</w:t>
      </w:r>
      <w:r w:rsidR="00730D38" w:rsidRPr="007F487E">
        <w:rPr>
          <w:noProof/>
          <w:lang w:val="sr-Latn-CS"/>
        </w:rPr>
        <w:t xml:space="preserve"> </w:t>
      </w:r>
      <w:r>
        <w:rPr>
          <w:noProof/>
          <w:lang w:val="sr-Latn-CS"/>
        </w:rPr>
        <w:t>utvrđene</w:t>
      </w:r>
      <w:r w:rsidR="00730D38" w:rsidRPr="007F487E">
        <w:rPr>
          <w:noProof/>
          <w:lang w:val="sr-Latn-CS"/>
        </w:rPr>
        <w:t xml:space="preserve"> </w:t>
      </w:r>
      <w:r>
        <w:rPr>
          <w:noProof/>
          <w:lang w:val="sr-Latn-CS"/>
        </w:rPr>
        <w:t>zakonom</w:t>
      </w:r>
      <w:r w:rsidR="00730D38" w:rsidRPr="007F487E">
        <w:rPr>
          <w:noProof/>
          <w:lang w:val="sr-Latn-CS"/>
        </w:rPr>
        <w:t xml:space="preserve"> </w:t>
      </w:r>
      <w:r>
        <w:rPr>
          <w:noProof/>
          <w:lang w:val="sr-Latn-CS"/>
        </w:rPr>
        <w:t>i</w:t>
      </w:r>
      <w:r w:rsidR="00730D38" w:rsidRPr="007F487E">
        <w:rPr>
          <w:noProof/>
          <w:lang w:val="sr-Latn-CS"/>
        </w:rPr>
        <w:t xml:space="preserve"> </w:t>
      </w:r>
      <w:r>
        <w:rPr>
          <w:noProof/>
          <w:lang w:val="sr-Latn-CS"/>
        </w:rPr>
        <w:t>sportskim</w:t>
      </w:r>
      <w:r w:rsidR="00730D38" w:rsidRPr="007F487E">
        <w:rPr>
          <w:noProof/>
          <w:lang w:val="sr-Latn-CS"/>
        </w:rPr>
        <w:t xml:space="preserve"> </w:t>
      </w:r>
      <w:r>
        <w:rPr>
          <w:noProof/>
          <w:lang w:val="sr-Latn-CS"/>
        </w:rPr>
        <w:t>pravilima</w:t>
      </w:r>
      <w:r w:rsidR="00B94E57" w:rsidRPr="007F487E">
        <w:rPr>
          <w:noProof/>
          <w:lang w:val="sr-Latn-CS"/>
        </w:rPr>
        <w:t xml:space="preserve"> (</w:t>
      </w:r>
      <w:r>
        <w:rPr>
          <w:noProof/>
          <w:lang w:val="sr-Latn-CS"/>
        </w:rPr>
        <w:t>član</w:t>
      </w:r>
      <w:r w:rsidR="00B94E57" w:rsidRPr="007F487E">
        <w:rPr>
          <w:noProof/>
          <w:lang w:val="sr-Latn-CS"/>
        </w:rPr>
        <w:t xml:space="preserve"> 159. </w:t>
      </w:r>
      <w:r>
        <w:rPr>
          <w:noProof/>
          <w:lang w:val="sr-Latn-CS"/>
        </w:rPr>
        <w:t>stav</w:t>
      </w:r>
      <w:r w:rsidR="00B94E57" w:rsidRPr="007F487E">
        <w:rPr>
          <w:noProof/>
          <w:lang w:val="sr-Latn-CS"/>
        </w:rPr>
        <w:t xml:space="preserve"> </w:t>
      </w:r>
      <w:r w:rsidR="006D652E" w:rsidRPr="007F487E">
        <w:rPr>
          <w:noProof/>
          <w:lang w:val="sr-Latn-CS"/>
        </w:rPr>
        <w:t>2</w:t>
      </w:r>
      <w:r w:rsidR="00730D38" w:rsidRPr="007F487E">
        <w:rPr>
          <w:noProof/>
          <w:lang w:val="sr-Latn-CS"/>
        </w:rPr>
        <w:t xml:space="preserve">); </w:t>
      </w:r>
    </w:p>
    <w:p w:rsidR="009B47D9" w:rsidRPr="007F487E" w:rsidRDefault="007F487E" w:rsidP="00821222">
      <w:pPr>
        <w:numPr>
          <w:ilvl w:val="0"/>
          <w:numId w:val="14"/>
        </w:numPr>
        <w:tabs>
          <w:tab w:val="left" w:pos="0"/>
        </w:tabs>
        <w:rPr>
          <w:noProof/>
          <w:lang w:val="sr-Latn-CS"/>
        </w:rPr>
      </w:pPr>
      <w:r>
        <w:rPr>
          <w:noProof/>
          <w:lang w:val="sr-Latn-CS"/>
        </w:rPr>
        <w:t>organizuje</w:t>
      </w:r>
      <w:r w:rsidR="00785772" w:rsidRPr="007F487E">
        <w:rPr>
          <w:noProof/>
          <w:lang w:val="sr-Latn-CS"/>
        </w:rPr>
        <w:t xml:space="preserve"> </w:t>
      </w:r>
      <w:r>
        <w:rPr>
          <w:noProof/>
          <w:lang w:val="sr-Latn-CS"/>
        </w:rPr>
        <w:t>sportsku</w:t>
      </w:r>
      <w:r w:rsidR="00785772" w:rsidRPr="007F487E">
        <w:rPr>
          <w:noProof/>
          <w:lang w:val="sr-Latn-CS"/>
        </w:rPr>
        <w:t xml:space="preserve"> </w:t>
      </w:r>
      <w:r>
        <w:rPr>
          <w:noProof/>
          <w:lang w:val="sr-Latn-CS"/>
        </w:rPr>
        <w:t>priredbu</w:t>
      </w:r>
      <w:r w:rsidR="00785772" w:rsidRPr="007F487E">
        <w:rPr>
          <w:noProof/>
          <w:lang w:val="sr-Latn-CS"/>
        </w:rPr>
        <w:t xml:space="preserve"> </w:t>
      </w:r>
      <w:r>
        <w:rPr>
          <w:noProof/>
          <w:lang w:val="sr-Latn-CS"/>
        </w:rPr>
        <w:t>koja</w:t>
      </w:r>
      <w:r w:rsidR="00785772" w:rsidRPr="007F487E">
        <w:rPr>
          <w:noProof/>
          <w:lang w:val="sr-Latn-CS"/>
        </w:rPr>
        <w:t xml:space="preserve"> </w:t>
      </w:r>
      <w:r>
        <w:rPr>
          <w:noProof/>
          <w:lang w:val="sr-Latn-CS"/>
        </w:rPr>
        <w:t>se</w:t>
      </w:r>
      <w:r w:rsidR="00785772" w:rsidRPr="007F487E">
        <w:rPr>
          <w:noProof/>
          <w:lang w:val="sr-Latn-CS"/>
        </w:rPr>
        <w:t xml:space="preserve"> </w:t>
      </w:r>
      <w:r>
        <w:rPr>
          <w:noProof/>
          <w:lang w:val="sr-Latn-CS"/>
        </w:rPr>
        <w:t>temelji</w:t>
      </w:r>
      <w:r w:rsidR="00785772" w:rsidRPr="007F487E">
        <w:rPr>
          <w:noProof/>
          <w:lang w:val="sr-Latn-CS"/>
        </w:rPr>
        <w:t xml:space="preserve"> </w:t>
      </w:r>
      <w:r>
        <w:rPr>
          <w:noProof/>
          <w:lang w:val="sr-Latn-CS"/>
        </w:rPr>
        <w:t>na</w:t>
      </w:r>
      <w:r w:rsidR="00785772" w:rsidRPr="007F487E">
        <w:rPr>
          <w:noProof/>
          <w:lang w:val="sr-Latn-CS"/>
        </w:rPr>
        <w:t xml:space="preserve"> </w:t>
      </w:r>
      <w:r>
        <w:rPr>
          <w:noProof/>
          <w:lang w:val="sr-Latn-CS"/>
        </w:rPr>
        <w:t>tzv</w:t>
      </w:r>
      <w:r w:rsidR="00785772" w:rsidRPr="007F487E">
        <w:rPr>
          <w:noProof/>
          <w:lang w:val="sr-Latn-CS"/>
        </w:rPr>
        <w:t xml:space="preserve">. </w:t>
      </w:r>
      <w:r>
        <w:rPr>
          <w:noProof/>
          <w:lang w:val="sr-Latn-CS"/>
        </w:rPr>
        <w:t>slobodnoj</w:t>
      </w:r>
      <w:r w:rsidR="00785772" w:rsidRPr="007F487E">
        <w:rPr>
          <w:noProof/>
          <w:lang w:val="sr-Latn-CS"/>
        </w:rPr>
        <w:t xml:space="preserve"> </w:t>
      </w:r>
      <w:r>
        <w:rPr>
          <w:noProof/>
          <w:lang w:val="sr-Latn-CS"/>
        </w:rPr>
        <w:t>borbi</w:t>
      </w:r>
      <w:r w:rsidR="00785772" w:rsidRPr="007F487E">
        <w:rPr>
          <w:noProof/>
          <w:lang w:val="sr-Latn-CS"/>
        </w:rPr>
        <w:t xml:space="preserve"> </w:t>
      </w:r>
      <w:r>
        <w:rPr>
          <w:noProof/>
          <w:lang w:val="sr-Latn-CS"/>
        </w:rPr>
        <w:t>dva</w:t>
      </w:r>
      <w:r w:rsidR="00785772" w:rsidRPr="007F487E">
        <w:rPr>
          <w:noProof/>
          <w:lang w:val="sr-Latn-CS"/>
        </w:rPr>
        <w:t xml:space="preserve"> </w:t>
      </w:r>
      <w:r>
        <w:rPr>
          <w:noProof/>
          <w:lang w:val="sr-Latn-CS"/>
        </w:rPr>
        <w:t>ili</w:t>
      </w:r>
      <w:r w:rsidR="00785772" w:rsidRPr="007F487E">
        <w:rPr>
          <w:noProof/>
          <w:lang w:val="sr-Latn-CS"/>
        </w:rPr>
        <w:t xml:space="preserve"> </w:t>
      </w:r>
      <w:r>
        <w:rPr>
          <w:noProof/>
          <w:lang w:val="sr-Latn-CS"/>
        </w:rPr>
        <w:t>više</w:t>
      </w:r>
      <w:r w:rsidR="00785772" w:rsidRPr="007F487E">
        <w:rPr>
          <w:noProof/>
          <w:lang w:val="sr-Latn-CS"/>
        </w:rPr>
        <w:t xml:space="preserve"> </w:t>
      </w:r>
      <w:r>
        <w:rPr>
          <w:noProof/>
          <w:lang w:val="sr-Latn-CS"/>
        </w:rPr>
        <w:t>lica</w:t>
      </w:r>
      <w:r w:rsidR="00785772" w:rsidRPr="007F487E">
        <w:rPr>
          <w:noProof/>
          <w:lang w:val="sr-Latn-CS"/>
        </w:rPr>
        <w:t xml:space="preserve"> </w:t>
      </w:r>
      <w:r w:rsidR="009B47D9" w:rsidRPr="007F487E">
        <w:rPr>
          <w:noProof/>
          <w:lang w:val="sr-Latn-CS"/>
        </w:rPr>
        <w:t>(</w:t>
      </w:r>
      <w:r>
        <w:rPr>
          <w:noProof/>
          <w:lang w:val="sr-Latn-CS"/>
        </w:rPr>
        <w:t>član</w:t>
      </w:r>
      <w:r w:rsidR="009B47D9" w:rsidRPr="007F487E">
        <w:rPr>
          <w:noProof/>
          <w:lang w:val="sr-Latn-CS"/>
        </w:rPr>
        <w:t xml:space="preserve"> 1</w:t>
      </w:r>
      <w:r w:rsidR="001069F0" w:rsidRPr="007F487E">
        <w:rPr>
          <w:noProof/>
          <w:lang w:val="sr-Latn-CS"/>
        </w:rPr>
        <w:t>59</w:t>
      </w:r>
      <w:r w:rsidR="009B47D9" w:rsidRPr="007F487E">
        <w:rPr>
          <w:noProof/>
          <w:lang w:val="sr-Latn-CS"/>
        </w:rPr>
        <w:t xml:space="preserve">. </w:t>
      </w:r>
      <w:r>
        <w:rPr>
          <w:noProof/>
          <w:lang w:val="sr-Latn-CS"/>
        </w:rPr>
        <w:t>stav</w:t>
      </w:r>
      <w:r w:rsidR="009B47D9" w:rsidRPr="007F487E">
        <w:rPr>
          <w:noProof/>
          <w:lang w:val="sr-Latn-CS"/>
        </w:rPr>
        <w:t xml:space="preserve"> </w:t>
      </w:r>
      <w:r w:rsidR="006D652E" w:rsidRPr="007F487E">
        <w:rPr>
          <w:noProof/>
          <w:lang w:val="sr-Latn-CS"/>
        </w:rPr>
        <w:t>4</w:t>
      </w:r>
      <w:r w:rsidR="009B47D9" w:rsidRPr="007F487E">
        <w:rPr>
          <w:noProof/>
          <w:lang w:val="sr-Latn-CS"/>
        </w:rPr>
        <w:t>);</w:t>
      </w:r>
    </w:p>
    <w:p w:rsidR="006C4B06" w:rsidRPr="007F487E" w:rsidRDefault="007F487E" w:rsidP="00821222">
      <w:pPr>
        <w:numPr>
          <w:ilvl w:val="0"/>
          <w:numId w:val="14"/>
        </w:numPr>
        <w:tabs>
          <w:tab w:val="left" w:pos="0"/>
        </w:tabs>
        <w:rPr>
          <w:noProof/>
          <w:lang w:val="sr-Latn-CS"/>
        </w:rPr>
      </w:pPr>
      <w:r>
        <w:rPr>
          <w:noProof/>
          <w:lang w:val="sr-Latn-CS"/>
        </w:rPr>
        <w:t>primeni</w:t>
      </w:r>
      <w:r w:rsidR="006C4B06" w:rsidRPr="007F487E">
        <w:rPr>
          <w:noProof/>
          <w:lang w:val="sr-Latn-CS"/>
        </w:rPr>
        <w:t xml:space="preserve"> </w:t>
      </w:r>
      <w:r>
        <w:rPr>
          <w:noProof/>
          <w:lang w:val="sr-Latn-CS"/>
        </w:rPr>
        <w:t>izmene</w:t>
      </w:r>
      <w:r w:rsidR="006C4B06" w:rsidRPr="007F487E">
        <w:rPr>
          <w:noProof/>
          <w:lang w:val="sr-Latn-CS"/>
        </w:rPr>
        <w:t xml:space="preserve"> </w:t>
      </w:r>
      <w:r>
        <w:rPr>
          <w:noProof/>
          <w:lang w:val="sr-Latn-CS"/>
        </w:rPr>
        <w:t>sistema</w:t>
      </w:r>
      <w:r w:rsidR="006C4B06" w:rsidRPr="007F487E">
        <w:rPr>
          <w:noProof/>
          <w:lang w:val="sr-Latn-CS"/>
        </w:rPr>
        <w:t xml:space="preserve"> </w:t>
      </w:r>
      <w:r>
        <w:rPr>
          <w:noProof/>
          <w:lang w:val="sr-Latn-CS"/>
        </w:rPr>
        <w:t>takmičenja</w:t>
      </w:r>
      <w:r w:rsidR="006C4B06" w:rsidRPr="007F487E">
        <w:rPr>
          <w:noProof/>
          <w:lang w:val="sr-Latn-CS"/>
        </w:rPr>
        <w:t xml:space="preserve"> </w:t>
      </w:r>
      <w:r>
        <w:rPr>
          <w:noProof/>
          <w:lang w:val="sr-Latn-CS"/>
        </w:rPr>
        <w:t>pre</w:t>
      </w:r>
      <w:r w:rsidR="006C4B06" w:rsidRPr="007F487E">
        <w:rPr>
          <w:noProof/>
          <w:lang w:val="sr-Latn-CS"/>
        </w:rPr>
        <w:t xml:space="preserve"> </w:t>
      </w:r>
      <w:r>
        <w:rPr>
          <w:noProof/>
          <w:lang w:val="sr-Latn-CS"/>
        </w:rPr>
        <w:t>isteka</w:t>
      </w:r>
      <w:r w:rsidR="006C4B06" w:rsidRPr="007F487E">
        <w:rPr>
          <w:noProof/>
          <w:lang w:val="sr-Latn-CS"/>
        </w:rPr>
        <w:t xml:space="preserve"> </w:t>
      </w:r>
      <w:r>
        <w:rPr>
          <w:noProof/>
          <w:lang w:val="sr-Latn-CS"/>
        </w:rPr>
        <w:t>jedne</w:t>
      </w:r>
      <w:r w:rsidR="006C4B06" w:rsidRPr="007F487E">
        <w:rPr>
          <w:noProof/>
          <w:lang w:val="sr-Latn-CS"/>
        </w:rPr>
        <w:t xml:space="preserve"> </w:t>
      </w:r>
      <w:r>
        <w:rPr>
          <w:noProof/>
          <w:lang w:val="sr-Latn-CS"/>
        </w:rPr>
        <w:t>takmičarske</w:t>
      </w:r>
      <w:r w:rsidR="006C4B06" w:rsidRPr="007F487E">
        <w:rPr>
          <w:noProof/>
          <w:lang w:val="sr-Latn-CS"/>
        </w:rPr>
        <w:t xml:space="preserve"> </w:t>
      </w:r>
      <w:r>
        <w:rPr>
          <w:noProof/>
          <w:lang w:val="sr-Latn-CS"/>
        </w:rPr>
        <w:t>sezone</w:t>
      </w:r>
      <w:r w:rsidR="006C4B06" w:rsidRPr="007F487E">
        <w:rPr>
          <w:noProof/>
          <w:lang w:val="sr-Latn-CS"/>
        </w:rPr>
        <w:t xml:space="preserve"> </w:t>
      </w:r>
      <w:r>
        <w:rPr>
          <w:noProof/>
          <w:lang w:val="sr-Latn-CS"/>
        </w:rPr>
        <w:t>od</w:t>
      </w:r>
      <w:r w:rsidR="006C4B06" w:rsidRPr="007F487E">
        <w:rPr>
          <w:noProof/>
          <w:lang w:val="sr-Latn-CS"/>
        </w:rPr>
        <w:t xml:space="preserve"> </w:t>
      </w:r>
      <w:r>
        <w:rPr>
          <w:noProof/>
          <w:lang w:val="sr-Latn-CS"/>
        </w:rPr>
        <w:t>utvrđivanja</w:t>
      </w:r>
      <w:r w:rsidR="006C4B06" w:rsidRPr="007F487E">
        <w:rPr>
          <w:noProof/>
          <w:lang w:val="sr-Latn-CS"/>
        </w:rPr>
        <w:t xml:space="preserve"> </w:t>
      </w:r>
      <w:r>
        <w:rPr>
          <w:noProof/>
          <w:lang w:val="sr-Latn-CS"/>
        </w:rPr>
        <w:t>tih</w:t>
      </w:r>
      <w:r w:rsidR="006C4B06" w:rsidRPr="007F487E">
        <w:rPr>
          <w:noProof/>
          <w:lang w:val="sr-Latn-CS"/>
        </w:rPr>
        <w:t xml:space="preserve"> </w:t>
      </w:r>
      <w:r>
        <w:rPr>
          <w:noProof/>
          <w:lang w:val="sr-Latn-CS"/>
        </w:rPr>
        <w:t>izmena</w:t>
      </w:r>
      <w:r w:rsidR="006C4B06" w:rsidRPr="007F487E">
        <w:rPr>
          <w:noProof/>
          <w:lang w:val="sr-Latn-CS"/>
        </w:rPr>
        <w:t xml:space="preserve"> (</w:t>
      </w:r>
      <w:r>
        <w:rPr>
          <w:noProof/>
          <w:lang w:val="sr-Latn-CS"/>
        </w:rPr>
        <w:t>član</w:t>
      </w:r>
      <w:r w:rsidR="006C4B06" w:rsidRPr="007F487E">
        <w:rPr>
          <w:noProof/>
          <w:lang w:val="sr-Latn-CS"/>
        </w:rPr>
        <w:t xml:space="preserve"> 160. </w:t>
      </w:r>
      <w:r>
        <w:rPr>
          <w:noProof/>
          <w:lang w:val="sr-Latn-CS"/>
        </w:rPr>
        <w:t>stav</w:t>
      </w:r>
      <w:r w:rsidR="006C4B06" w:rsidRPr="007F487E">
        <w:rPr>
          <w:noProof/>
          <w:lang w:val="sr-Latn-CS"/>
        </w:rPr>
        <w:t xml:space="preserve"> 3);</w:t>
      </w:r>
    </w:p>
    <w:p w:rsidR="006C4B06" w:rsidRPr="007F487E" w:rsidRDefault="007F487E" w:rsidP="00821222">
      <w:pPr>
        <w:numPr>
          <w:ilvl w:val="0"/>
          <w:numId w:val="14"/>
        </w:numPr>
        <w:tabs>
          <w:tab w:val="left" w:pos="0"/>
        </w:tabs>
        <w:rPr>
          <w:noProof/>
          <w:lang w:val="sr-Latn-CS"/>
        </w:rPr>
      </w:pPr>
      <w:r>
        <w:rPr>
          <w:noProof/>
          <w:lang w:val="sr-Latn-CS"/>
        </w:rPr>
        <w:t>promeni</w:t>
      </w:r>
      <w:r w:rsidR="006C4B06" w:rsidRPr="007F487E">
        <w:rPr>
          <w:noProof/>
          <w:lang w:val="sr-Latn-CS"/>
        </w:rPr>
        <w:t xml:space="preserve"> </w:t>
      </w:r>
      <w:r>
        <w:rPr>
          <w:noProof/>
          <w:lang w:val="sr-Latn-CS"/>
        </w:rPr>
        <w:t>propozicije</w:t>
      </w:r>
      <w:r w:rsidR="006C4B06" w:rsidRPr="007F487E">
        <w:rPr>
          <w:noProof/>
          <w:lang w:val="sr-Latn-CS"/>
        </w:rPr>
        <w:t xml:space="preserve"> </w:t>
      </w:r>
      <w:r>
        <w:rPr>
          <w:noProof/>
          <w:lang w:val="sr-Latn-CS"/>
        </w:rPr>
        <w:t>takmičenja</w:t>
      </w:r>
      <w:r w:rsidR="006C4B06" w:rsidRPr="007F487E">
        <w:rPr>
          <w:noProof/>
          <w:lang w:val="sr-Latn-CS"/>
        </w:rPr>
        <w:t xml:space="preserve"> </w:t>
      </w:r>
      <w:r>
        <w:rPr>
          <w:noProof/>
          <w:lang w:val="sr-Latn-CS"/>
        </w:rPr>
        <w:t>u</w:t>
      </w:r>
      <w:r w:rsidR="006C4B06" w:rsidRPr="007F487E">
        <w:rPr>
          <w:noProof/>
          <w:lang w:val="sr-Latn-CS"/>
        </w:rPr>
        <w:t xml:space="preserve"> </w:t>
      </w:r>
      <w:r>
        <w:rPr>
          <w:noProof/>
          <w:lang w:val="sr-Latn-CS"/>
        </w:rPr>
        <w:t>toku</w:t>
      </w:r>
      <w:r w:rsidR="006C4B06" w:rsidRPr="007F487E">
        <w:rPr>
          <w:noProof/>
          <w:lang w:val="sr-Latn-CS"/>
        </w:rPr>
        <w:t xml:space="preserve"> </w:t>
      </w:r>
      <w:r>
        <w:rPr>
          <w:noProof/>
          <w:lang w:val="sr-Latn-CS"/>
        </w:rPr>
        <w:t>takmičarske</w:t>
      </w:r>
      <w:r w:rsidR="006C4B06" w:rsidRPr="007F487E">
        <w:rPr>
          <w:noProof/>
          <w:lang w:val="sr-Latn-CS"/>
        </w:rPr>
        <w:t xml:space="preserve"> </w:t>
      </w:r>
      <w:r>
        <w:rPr>
          <w:noProof/>
          <w:lang w:val="sr-Latn-CS"/>
        </w:rPr>
        <w:t>sezone</w:t>
      </w:r>
      <w:r w:rsidR="006C4B06" w:rsidRPr="007F487E">
        <w:rPr>
          <w:noProof/>
          <w:lang w:val="sr-Latn-CS"/>
        </w:rPr>
        <w:t xml:space="preserve"> (</w:t>
      </w:r>
      <w:r>
        <w:rPr>
          <w:noProof/>
          <w:lang w:val="sr-Latn-CS"/>
        </w:rPr>
        <w:t>član</w:t>
      </w:r>
      <w:r w:rsidR="006C4B06" w:rsidRPr="007F487E">
        <w:rPr>
          <w:noProof/>
          <w:lang w:val="sr-Latn-CS"/>
        </w:rPr>
        <w:t xml:space="preserve"> 160. </w:t>
      </w:r>
      <w:r>
        <w:rPr>
          <w:noProof/>
          <w:lang w:val="sr-Latn-CS"/>
        </w:rPr>
        <w:t>stav</w:t>
      </w:r>
      <w:r w:rsidR="006C4B06" w:rsidRPr="007F487E">
        <w:rPr>
          <w:noProof/>
          <w:lang w:val="sr-Latn-CS"/>
        </w:rPr>
        <w:t xml:space="preserve"> 4);</w:t>
      </w:r>
    </w:p>
    <w:p w:rsidR="006C4B06" w:rsidRPr="007F487E" w:rsidRDefault="007F487E" w:rsidP="00821222">
      <w:pPr>
        <w:numPr>
          <w:ilvl w:val="0"/>
          <w:numId w:val="14"/>
        </w:numPr>
        <w:tabs>
          <w:tab w:val="left" w:pos="0"/>
        </w:tabs>
        <w:rPr>
          <w:noProof/>
          <w:lang w:val="sr-Latn-CS"/>
        </w:rPr>
      </w:pPr>
      <w:r>
        <w:rPr>
          <w:noProof/>
          <w:lang w:val="sr-Latn-CS"/>
        </w:rPr>
        <w:t>promeni</w:t>
      </w:r>
      <w:r w:rsidR="006C4B06" w:rsidRPr="007F487E">
        <w:rPr>
          <w:noProof/>
          <w:lang w:val="sr-Latn-CS"/>
        </w:rPr>
        <w:t xml:space="preserve"> </w:t>
      </w:r>
      <w:r>
        <w:rPr>
          <w:noProof/>
          <w:lang w:val="sr-Latn-CS"/>
        </w:rPr>
        <w:t>propozicije</w:t>
      </w:r>
      <w:r w:rsidR="006C4B06" w:rsidRPr="007F487E">
        <w:rPr>
          <w:noProof/>
          <w:lang w:val="sr-Latn-CS"/>
        </w:rPr>
        <w:t xml:space="preserve"> </w:t>
      </w:r>
      <w:r>
        <w:rPr>
          <w:noProof/>
          <w:lang w:val="sr-Latn-CS"/>
        </w:rPr>
        <w:t>takmičenja</w:t>
      </w:r>
      <w:r w:rsidR="006C4B06" w:rsidRPr="007F487E">
        <w:rPr>
          <w:noProof/>
          <w:lang w:val="sr-Latn-CS"/>
        </w:rPr>
        <w:t xml:space="preserve"> </w:t>
      </w:r>
      <w:r>
        <w:rPr>
          <w:noProof/>
          <w:lang w:val="sr-Latn-CS"/>
        </w:rPr>
        <w:t>suprotno</w:t>
      </w:r>
      <w:r w:rsidR="006C4B06" w:rsidRPr="007F487E">
        <w:rPr>
          <w:noProof/>
          <w:lang w:val="sr-Latn-CS"/>
        </w:rPr>
        <w:t xml:space="preserve"> </w:t>
      </w:r>
      <w:r>
        <w:rPr>
          <w:noProof/>
          <w:lang w:val="sr-Latn-CS"/>
        </w:rPr>
        <w:t>odredbi</w:t>
      </w:r>
      <w:r w:rsidR="006C4B06" w:rsidRPr="007F487E">
        <w:rPr>
          <w:noProof/>
          <w:lang w:val="sr-Latn-CS"/>
        </w:rPr>
        <w:t xml:space="preserve"> </w:t>
      </w:r>
      <w:r>
        <w:rPr>
          <w:noProof/>
          <w:lang w:val="sr-Latn-CS"/>
        </w:rPr>
        <w:t>člana</w:t>
      </w:r>
      <w:r w:rsidR="006C4B06" w:rsidRPr="007F487E">
        <w:rPr>
          <w:noProof/>
          <w:lang w:val="sr-Latn-CS"/>
        </w:rPr>
        <w:t xml:space="preserve"> 160. </w:t>
      </w:r>
      <w:r>
        <w:rPr>
          <w:noProof/>
          <w:lang w:val="sr-Latn-CS"/>
        </w:rPr>
        <w:t>stav</w:t>
      </w:r>
      <w:r w:rsidR="006C4B06" w:rsidRPr="007F487E">
        <w:rPr>
          <w:noProof/>
          <w:lang w:val="sr-Latn-CS"/>
        </w:rPr>
        <w:t xml:space="preserve"> 5. </w:t>
      </w:r>
      <w:r>
        <w:rPr>
          <w:noProof/>
          <w:lang w:val="sr-Latn-CS"/>
        </w:rPr>
        <w:t>ovog</w:t>
      </w:r>
      <w:r w:rsidR="006C4B06" w:rsidRPr="007F487E">
        <w:rPr>
          <w:noProof/>
          <w:lang w:val="sr-Latn-CS"/>
        </w:rPr>
        <w:t xml:space="preserve"> </w:t>
      </w:r>
      <w:r>
        <w:rPr>
          <w:noProof/>
          <w:lang w:val="sr-Latn-CS"/>
        </w:rPr>
        <w:t>zakona</w:t>
      </w:r>
      <w:r w:rsidR="006C4B06" w:rsidRPr="007F487E">
        <w:rPr>
          <w:noProof/>
          <w:lang w:val="sr-Latn-CS"/>
        </w:rPr>
        <w:t>;</w:t>
      </w:r>
    </w:p>
    <w:p w:rsidR="00FA1BB2" w:rsidRPr="007F487E" w:rsidRDefault="007F487E" w:rsidP="00FA1BB2">
      <w:pPr>
        <w:numPr>
          <w:ilvl w:val="0"/>
          <w:numId w:val="14"/>
        </w:numPr>
        <w:tabs>
          <w:tab w:val="left" w:pos="0"/>
        </w:tabs>
        <w:rPr>
          <w:noProof/>
          <w:lang w:val="sr-Latn-CS"/>
        </w:rPr>
      </w:pPr>
      <w:r>
        <w:rPr>
          <w:noProof/>
          <w:lang w:val="sr-Latn-CS"/>
        </w:rPr>
        <w:t>kandiduje</w:t>
      </w:r>
      <w:r w:rsidR="00FA1BB2" w:rsidRPr="007F487E">
        <w:rPr>
          <w:noProof/>
          <w:lang w:val="sr-Latn-CS"/>
        </w:rPr>
        <w:t xml:space="preserve"> </w:t>
      </w:r>
      <w:r>
        <w:rPr>
          <w:noProof/>
          <w:lang w:val="sr-Latn-CS"/>
        </w:rPr>
        <w:t>se</w:t>
      </w:r>
      <w:r w:rsidR="00FA1BB2" w:rsidRPr="007F487E">
        <w:rPr>
          <w:noProof/>
          <w:lang w:val="sr-Latn-CS"/>
        </w:rPr>
        <w:t xml:space="preserve"> </w:t>
      </w:r>
      <w:r>
        <w:rPr>
          <w:noProof/>
          <w:lang w:val="sr-Latn-CS"/>
        </w:rPr>
        <w:t>za</w:t>
      </w:r>
      <w:r w:rsidR="00FA1BB2" w:rsidRPr="007F487E">
        <w:rPr>
          <w:noProof/>
          <w:lang w:val="sr-Latn-CS"/>
        </w:rPr>
        <w:t xml:space="preserve"> </w:t>
      </w:r>
      <w:r>
        <w:rPr>
          <w:noProof/>
          <w:lang w:val="sr-Latn-CS"/>
        </w:rPr>
        <w:t>organizovanje</w:t>
      </w:r>
      <w:r w:rsidR="00FA1BB2" w:rsidRPr="007F487E">
        <w:rPr>
          <w:noProof/>
          <w:lang w:val="sr-Latn-CS"/>
        </w:rPr>
        <w:t xml:space="preserve"> </w:t>
      </w:r>
      <w:r>
        <w:rPr>
          <w:noProof/>
          <w:lang w:val="sr-Latn-CS"/>
        </w:rPr>
        <w:t>velikog</w:t>
      </w:r>
      <w:r w:rsidR="00FA1BB2" w:rsidRPr="007F487E">
        <w:rPr>
          <w:noProof/>
          <w:lang w:val="sr-Latn-CS"/>
        </w:rPr>
        <w:t xml:space="preserve"> </w:t>
      </w:r>
      <w:r>
        <w:rPr>
          <w:noProof/>
          <w:lang w:val="sr-Latn-CS"/>
        </w:rPr>
        <w:t>međunarodnog</w:t>
      </w:r>
      <w:r w:rsidR="00FA1BB2" w:rsidRPr="007F487E">
        <w:rPr>
          <w:noProof/>
          <w:lang w:val="sr-Latn-CS"/>
        </w:rPr>
        <w:t xml:space="preserve"> </w:t>
      </w:r>
      <w:r>
        <w:rPr>
          <w:noProof/>
          <w:lang w:val="sr-Latn-CS"/>
        </w:rPr>
        <w:t>sportskog</w:t>
      </w:r>
      <w:r w:rsidR="00FA1BB2" w:rsidRPr="007F487E">
        <w:rPr>
          <w:noProof/>
          <w:lang w:val="sr-Latn-CS"/>
        </w:rPr>
        <w:t xml:space="preserve"> </w:t>
      </w:r>
      <w:r>
        <w:rPr>
          <w:noProof/>
          <w:lang w:val="sr-Latn-CS"/>
        </w:rPr>
        <w:t>takmičenja</w:t>
      </w:r>
      <w:r w:rsidR="00FA1BB2" w:rsidRPr="007F487E">
        <w:rPr>
          <w:noProof/>
          <w:lang w:val="sr-Latn-CS"/>
        </w:rPr>
        <w:t xml:space="preserve"> </w:t>
      </w:r>
      <w:r>
        <w:rPr>
          <w:noProof/>
          <w:lang w:val="sr-Latn-CS"/>
        </w:rPr>
        <w:t>na</w:t>
      </w:r>
      <w:r w:rsidR="00FA1BB2" w:rsidRPr="007F487E">
        <w:rPr>
          <w:noProof/>
          <w:lang w:val="sr-Latn-CS"/>
        </w:rPr>
        <w:t xml:space="preserve"> </w:t>
      </w:r>
      <w:r>
        <w:rPr>
          <w:noProof/>
          <w:lang w:val="sr-Latn-CS"/>
        </w:rPr>
        <w:t>teritoriji</w:t>
      </w:r>
      <w:r w:rsidR="00FA1BB2" w:rsidRPr="007F487E">
        <w:rPr>
          <w:noProof/>
          <w:lang w:val="sr-Latn-CS"/>
        </w:rPr>
        <w:t xml:space="preserve"> </w:t>
      </w:r>
      <w:r>
        <w:rPr>
          <w:noProof/>
          <w:lang w:val="sr-Latn-CS"/>
        </w:rPr>
        <w:t>Republike</w:t>
      </w:r>
      <w:r w:rsidR="00FA1BB2" w:rsidRPr="007F487E">
        <w:rPr>
          <w:noProof/>
          <w:lang w:val="sr-Latn-CS"/>
        </w:rPr>
        <w:t xml:space="preserve"> </w:t>
      </w:r>
      <w:r>
        <w:rPr>
          <w:noProof/>
          <w:lang w:val="sr-Latn-CS"/>
        </w:rPr>
        <w:t>Srbije</w:t>
      </w:r>
      <w:r w:rsidR="00FA1BB2" w:rsidRPr="007F487E">
        <w:rPr>
          <w:noProof/>
          <w:lang w:val="sr-Latn-CS"/>
        </w:rPr>
        <w:t xml:space="preserve"> </w:t>
      </w:r>
      <w:r>
        <w:rPr>
          <w:noProof/>
          <w:lang w:val="sr-Latn-CS"/>
        </w:rPr>
        <w:t>iako</w:t>
      </w:r>
      <w:r w:rsidR="00FA1BB2" w:rsidRPr="007F487E">
        <w:rPr>
          <w:noProof/>
          <w:lang w:val="sr-Latn-CS"/>
        </w:rPr>
        <w:t xml:space="preserve"> </w:t>
      </w:r>
      <w:r>
        <w:rPr>
          <w:noProof/>
          <w:lang w:val="sr-Latn-CS"/>
        </w:rPr>
        <w:t>ne</w:t>
      </w:r>
      <w:r w:rsidR="00FA1BB2" w:rsidRPr="007F487E">
        <w:rPr>
          <w:noProof/>
          <w:lang w:val="sr-Latn-CS"/>
        </w:rPr>
        <w:t xml:space="preserve"> </w:t>
      </w:r>
      <w:r>
        <w:rPr>
          <w:noProof/>
          <w:lang w:val="sr-Latn-CS"/>
        </w:rPr>
        <w:t>ispunjava</w:t>
      </w:r>
      <w:r w:rsidR="00FA1BB2" w:rsidRPr="007F487E">
        <w:rPr>
          <w:noProof/>
          <w:lang w:val="sr-Latn-CS"/>
        </w:rPr>
        <w:t xml:space="preserve"> </w:t>
      </w:r>
      <w:r>
        <w:rPr>
          <w:noProof/>
          <w:lang w:val="sr-Latn-CS"/>
        </w:rPr>
        <w:t>propisane</w:t>
      </w:r>
      <w:r w:rsidR="00FA1BB2" w:rsidRPr="007F487E">
        <w:rPr>
          <w:noProof/>
          <w:lang w:val="sr-Latn-CS"/>
        </w:rPr>
        <w:t xml:space="preserve"> </w:t>
      </w:r>
      <w:r>
        <w:rPr>
          <w:noProof/>
          <w:lang w:val="sr-Latn-CS"/>
        </w:rPr>
        <w:t>uslove</w:t>
      </w:r>
      <w:r w:rsidR="00FA1BB2" w:rsidRPr="007F487E">
        <w:rPr>
          <w:noProof/>
          <w:lang w:val="sr-Latn-CS"/>
        </w:rPr>
        <w:t xml:space="preserve"> (</w:t>
      </w:r>
      <w:r>
        <w:rPr>
          <w:noProof/>
          <w:lang w:val="sr-Latn-CS"/>
        </w:rPr>
        <w:t>član</w:t>
      </w:r>
      <w:r w:rsidR="00FA1BB2" w:rsidRPr="007F487E">
        <w:rPr>
          <w:noProof/>
          <w:lang w:val="sr-Latn-CS"/>
        </w:rPr>
        <w:t xml:space="preserve"> 162);</w:t>
      </w:r>
    </w:p>
    <w:p w:rsidR="00C36D77" w:rsidRPr="007F487E" w:rsidRDefault="007F487E" w:rsidP="00821222">
      <w:pPr>
        <w:numPr>
          <w:ilvl w:val="0"/>
          <w:numId w:val="14"/>
        </w:numPr>
        <w:tabs>
          <w:tab w:val="left" w:pos="0"/>
        </w:tabs>
        <w:rPr>
          <w:noProof/>
          <w:lang w:val="sr-Latn-CS"/>
        </w:rPr>
      </w:pPr>
      <w:r>
        <w:rPr>
          <w:noProof/>
          <w:lang w:val="sr-Latn-CS"/>
        </w:rPr>
        <w:t>učestvuje</w:t>
      </w:r>
      <w:r w:rsidR="00C36D77" w:rsidRPr="007F487E">
        <w:rPr>
          <w:noProof/>
          <w:lang w:val="sr-Latn-CS"/>
        </w:rPr>
        <w:t xml:space="preserve"> </w:t>
      </w:r>
      <w:r>
        <w:rPr>
          <w:noProof/>
          <w:lang w:val="sr-Latn-CS"/>
        </w:rPr>
        <w:t>na</w:t>
      </w:r>
      <w:r w:rsidR="00C36D77" w:rsidRPr="007F487E">
        <w:rPr>
          <w:noProof/>
          <w:lang w:val="sr-Latn-CS"/>
        </w:rPr>
        <w:t xml:space="preserve"> </w:t>
      </w:r>
      <w:r>
        <w:rPr>
          <w:noProof/>
          <w:lang w:val="sr-Latn-CS"/>
        </w:rPr>
        <w:t>međunarodnim</w:t>
      </w:r>
      <w:r w:rsidR="00C36D77" w:rsidRPr="007F487E">
        <w:rPr>
          <w:noProof/>
          <w:lang w:val="sr-Latn-CS"/>
        </w:rPr>
        <w:t xml:space="preserve"> </w:t>
      </w:r>
      <w:r>
        <w:rPr>
          <w:noProof/>
          <w:lang w:val="sr-Latn-CS"/>
        </w:rPr>
        <w:t>sportskim</w:t>
      </w:r>
      <w:r w:rsidR="00C36D77" w:rsidRPr="007F487E">
        <w:rPr>
          <w:noProof/>
          <w:lang w:val="sr-Latn-CS"/>
        </w:rPr>
        <w:t xml:space="preserve"> </w:t>
      </w:r>
      <w:r>
        <w:rPr>
          <w:noProof/>
          <w:lang w:val="sr-Latn-CS"/>
        </w:rPr>
        <w:t>priredbama</w:t>
      </w:r>
      <w:r w:rsidR="00C36D77" w:rsidRPr="007F487E">
        <w:rPr>
          <w:noProof/>
          <w:lang w:val="sr-Latn-CS"/>
        </w:rPr>
        <w:t xml:space="preserve"> </w:t>
      </w:r>
      <w:r>
        <w:rPr>
          <w:noProof/>
          <w:lang w:val="sr-Latn-CS"/>
        </w:rPr>
        <w:t>bez</w:t>
      </w:r>
      <w:r w:rsidR="00C36D77" w:rsidRPr="007F487E">
        <w:rPr>
          <w:noProof/>
          <w:lang w:val="sr-Latn-CS"/>
        </w:rPr>
        <w:t xml:space="preserve"> </w:t>
      </w:r>
      <w:r>
        <w:rPr>
          <w:noProof/>
          <w:lang w:val="sr-Latn-CS"/>
        </w:rPr>
        <w:t>saglasnosti</w:t>
      </w:r>
      <w:r w:rsidR="00C36D77" w:rsidRPr="007F487E">
        <w:rPr>
          <w:noProof/>
          <w:lang w:val="sr-Latn-CS"/>
        </w:rPr>
        <w:t xml:space="preserve"> </w:t>
      </w:r>
      <w:r>
        <w:rPr>
          <w:noProof/>
          <w:lang w:val="sr-Latn-CS"/>
        </w:rPr>
        <w:t>nadležnog</w:t>
      </w:r>
      <w:r w:rsidR="00C36D77" w:rsidRPr="007F487E">
        <w:rPr>
          <w:noProof/>
          <w:lang w:val="sr-Latn-CS"/>
        </w:rPr>
        <w:t xml:space="preserve"> </w:t>
      </w:r>
      <w:r>
        <w:rPr>
          <w:noProof/>
          <w:lang w:val="sr-Latn-CS"/>
        </w:rPr>
        <w:t>nacionalnog</w:t>
      </w:r>
      <w:r w:rsidR="00C36D77" w:rsidRPr="007F487E">
        <w:rPr>
          <w:noProof/>
          <w:lang w:val="sr-Latn-CS"/>
        </w:rPr>
        <w:t xml:space="preserve"> </w:t>
      </w:r>
      <w:r>
        <w:rPr>
          <w:noProof/>
          <w:lang w:val="sr-Latn-CS"/>
        </w:rPr>
        <w:t>granskog</w:t>
      </w:r>
      <w:r w:rsidR="00C36D77" w:rsidRPr="007F487E">
        <w:rPr>
          <w:noProof/>
          <w:lang w:val="sr-Latn-CS"/>
        </w:rPr>
        <w:t xml:space="preserve"> </w:t>
      </w:r>
      <w:r>
        <w:rPr>
          <w:noProof/>
          <w:lang w:val="sr-Latn-CS"/>
        </w:rPr>
        <w:t>sportskog</w:t>
      </w:r>
      <w:r w:rsidR="00C36D77" w:rsidRPr="007F487E">
        <w:rPr>
          <w:noProof/>
          <w:lang w:val="sr-Latn-CS"/>
        </w:rPr>
        <w:t xml:space="preserve"> </w:t>
      </w:r>
      <w:r>
        <w:rPr>
          <w:noProof/>
          <w:lang w:val="sr-Latn-CS"/>
        </w:rPr>
        <w:t>saveza</w:t>
      </w:r>
      <w:r w:rsidR="00C36D77" w:rsidRPr="007F487E">
        <w:rPr>
          <w:noProof/>
          <w:lang w:val="sr-Latn-CS"/>
        </w:rPr>
        <w:t xml:space="preserve"> (</w:t>
      </w:r>
      <w:r>
        <w:rPr>
          <w:noProof/>
          <w:lang w:val="sr-Latn-CS"/>
        </w:rPr>
        <w:t>član</w:t>
      </w:r>
      <w:r w:rsidR="00C36D77" w:rsidRPr="007F487E">
        <w:rPr>
          <w:noProof/>
          <w:lang w:val="sr-Latn-CS"/>
        </w:rPr>
        <w:t xml:space="preserve"> 1</w:t>
      </w:r>
      <w:r w:rsidR="00D06352" w:rsidRPr="007F487E">
        <w:rPr>
          <w:noProof/>
          <w:lang w:val="sr-Latn-CS"/>
        </w:rPr>
        <w:t>6</w:t>
      </w:r>
      <w:r w:rsidR="00DC06EE" w:rsidRPr="007F487E">
        <w:rPr>
          <w:noProof/>
          <w:lang w:val="sr-Latn-CS"/>
        </w:rPr>
        <w:t>5</w:t>
      </w:r>
      <w:r w:rsidR="00C36D77" w:rsidRPr="007F487E">
        <w:rPr>
          <w:noProof/>
          <w:lang w:val="sr-Latn-CS"/>
        </w:rPr>
        <w:t>);</w:t>
      </w:r>
    </w:p>
    <w:p w:rsidR="0076509B" w:rsidRPr="007F487E" w:rsidRDefault="007F487E" w:rsidP="00821222">
      <w:pPr>
        <w:numPr>
          <w:ilvl w:val="0"/>
          <w:numId w:val="14"/>
        </w:numPr>
        <w:tabs>
          <w:tab w:val="left" w:pos="0"/>
        </w:tabs>
        <w:rPr>
          <w:noProof/>
          <w:lang w:val="sr-Latn-CS"/>
        </w:rPr>
      </w:pPr>
      <w:r>
        <w:rPr>
          <w:noProof/>
          <w:lang w:val="sr-Latn-CS"/>
        </w:rPr>
        <w:t>angažuje</w:t>
      </w:r>
      <w:r w:rsidR="0076509B" w:rsidRPr="007F487E">
        <w:rPr>
          <w:noProof/>
          <w:lang w:val="sr-Latn-CS"/>
        </w:rPr>
        <w:t xml:space="preserve"> </w:t>
      </w:r>
      <w:r>
        <w:rPr>
          <w:noProof/>
          <w:lang w:val="sr-Latn-CS"/>
        </w:rPr>
        <w:t>za</w:t>
      </w:r>
      <w:r w:rsidR="0076509B" w:rsidRPr="007F487E">
        <w:rPr>
          <w:noProof/>
          <w:lang w:val="sr-Latn-CS"/>
        </w:rPr>
        <w:t xml:space="preserve"> </w:t>
      </w:r>
      <w:r>
        <w:rPr>
          <w:noProof/>
          <w:lang w:val="sr-Latn-CS"/>
        </w:rPr>
        <w:t>obavljanje</w:t>
      </w:r>
      <w:r w:rsidR="0076509B" w:rsidRPr="007F487E">
        <w:rPr>
          <w:noProof/>
          <w:lang w:val="sr-Latn-CS"/>
        </w:rPr>
        <w:t xml:space="preserve"> </w:t>
      </w:r>
      <w:r>
        <w:rPr>
          <w:noProof/>
          <w:lang w:val="sr-Latn-CS"/>
        </w:rPr>
        <w:t>stručnog</w:t>
      </w:r>
      <w:r w:rsidR="0076509B" w:rsidRPr="007F487E">
        <w:rPr>
          <w:noProof/>
          <w:lang w:val="sr-Latn-CS"/>
        </w:rPr>
        <w:t xml:space="preserve"> </w:t>
      </w:r>
      <w:r>
        <w:rPr>
          <w:noProof/>
          <w:lang w:val="sr-Latn-CS"/>
        </w:rPr>
        <w:t>rada</w:t>
      </w:r>
      <w:r w:rsidR="0076509B" w:rsidRPr="007F487E">
        <w:rPr>
          <w:noProof/>
          <w:lang w:val="sr-Latn-CS"/>
        </w:rPr>
        <w:t xml:space="preserve"> </w:t>
      </w:r>
      <w:r>
        <w:rPr>
          <w:noProof/>
          <w:lang w:val="sr-Latn-CS"/>
        </w:rPr>
        <w:t>sa</w:t>
      </w:r>
      <w:r w:rsidR="003133BC" w:rsidRPr="007F487E">
        <w:rPr>
          <w:noProof/>
          <w:lang w:val="sr-Latn-CS"/>
        </w:rPr>
        <w:t xml:space="preserve"> </w:t>
      </w:r>
      <w:r>
        <w:rPr>
          <w:noProof/>
          <w:lang w:val="sr-Latn-CS"/>
        </w:rPr>
        <w:t>decom</w:t>
      </w:r>
      <w:r w:rsidR="003133BC" w:rsidRPr="007F487E">
        <w:rPr>
          <w:noProof/>
          <w:lang w:val="sr-Latn-CS"/>
        </w:rPr>
        <w:t xml:space="preserve"> </w:t>
      </w:r>
      <w:r>
        <w:rPr>
          <w:noProof/>
          <w:lang w:val="sr-Latn-CS"/>
        </w:rPr>
        <w:t>lice</w:t>
      </w:r>
      <w:r w:rsidR="0076509B" w:rsidRPr="007F487E">
        <w:rPr>
          <w:noProof/>
          <w:lang w:val="sr-Latn-CS"/>
        </w:rPr>
        <w:t xml:space="preserve"> </w:t>
      </w:r>
      <w:r>
        <w:rPr>
          <w:noProof/>
          <w:lang w:val="sr-Latn-CS"/>
        </w:rPr>
        <w:t>koje</w:t>
      </w:r>
      <w:r w:rsidR="0076509B" w:rsidRPr="007F487E">
        <w:rPr>
          <w:noProof/>
          <w:lang w:val="sr-Latn-CS"/>
        </w:rPr>
        <w:t xml:space="preserve"> </w:t>
      </w:r>
      <w:r>
        <w:rPr>
          <w:noProof/>
          <w:lang w:val="sr-Latn-CS"/>
        </w:rPr>
        <w:t>ne</w:t>
      </w:r>
      <w:r w:rsidR="0076509B" w:rsidRPr="007F487E">
        <w:rPr>
          <w:noProof/>
          <w:lang w:val="sr-Latn-CS"/>
        </w:rPr>
        <w:t xml:space="preserve"> </w:t>
      </w:r>
      <w:r>
        <w:rPr>
          <w:noProof/>
          <w:lang w:val="sr-Latn-CS"/>
        </w:rPr>
        <w:t>ispunjava</w:t>
      </w:r>
      <w:r w:rsidR="0076509B" w:rsidRPr="007F487E">
        <w:rPr>
          <w:noProof/>
          <w:lang w:val="sr-Latn-CS"/>
        </w:rPr>
        <w:t xml:space="preserve"> </w:t>
      </w:r>
      <w:r>
        <w:rPr>
          <w:noProof/>
          <w:lang w:val="sr-Latn-CS"/>
        </w:rPr>
        <w:t>uslove</w:t>
      </w:r>
      <w:r w:rsidR="0076509B" w:rsidRPr="007F487E">
        <w:rPr>
          <w:noProof/>
          <w:lang w:val="sr-Latn-CS"/>
        </w:rPr>
        <w:t xml:space="preserve"> </w:t>
      </w:r>
      <w:r>
        <w:rPr>
          <w:noProof/>
          <w:lang w:val="sr-Latn-CS"/>
        </w:rPr>
        <w:t>iz</w:t>
      </w:r>
      <w:r w:rsidR="0076509B" w:rsidRPr="007F487E">
        <w:rPr>
          <w:noProof/>
          <w:lang w:val="sr-Latn-CS"/>
        </w:rPr>
        <w:t xml:space="preserve"> </w:t>
      </w:r>
      <w:r>
        <w:rPr>
          <w:noProof/>
          <w:lang w:val="sr-Latn-CS"/>
        </w:rPr>
        <w:t>člana</w:t>
      </w:r>
      <w:r w:rsidR="0076509B" w:rsidRPr="007F487E">
        <w:rPr>
          <w:noProof/>
          <w:lang w:val="sr-Latn-CS"/>
        </w:rPr>
        <w:t xml:space="preserve"> 18</w:t>
      </w:r>
      <w:r w:rsidR="00D06352" w:rsidRPr="007F487E">
        <w:rPr>
          <w:noProof/>
          <w:lang w:val="sr-Latn-CS"/>
        </w:rPr>
        <w:t>0</w:t>
      </w:r>
      <w:r w:rsidR="0076509B" w:rsidRPr="007F487E">
        <w:rPr>
          <w:noProof/>
          <w:lang w:val="sr-Latn-CS"/>
        </w:rPr>
        <w:t xml:space="preserve">. </w:t>
      </w:r>
      <w:r>
        <w:rPr>
          <w:noProof/>
          <w:lang w:val="sr-Latn-CS"/>
        </w:rPr>
        <w:t>stav</w:t>
      </w:r>
      <w:r w:rsidR="0076509B" w:rsidRPr="007F487E">
        <w:rPr>
          <w:noProof/>
          <w:lang w:val="sr-Latn-CS"/>
        </w:rPr>
        <w:t xml:space="preserve"> </w:t>
      </w:r>
      <w:r w:rsidR="00A67932" w:rsidRPr="007F487E">
        <w:rPr>
          <w:noProof/>
          <w:lang w:val="sr-Latn-CS"/>
        </w:rPr>
        <w:t>2</w:t>
      </w:r>
      <w:r w:rsidR="0076509B" w:rsidRPr="007F487E">
        <w:rPr>
          <w:noProof/>
          <w:lang w:val="sr-Latn-CS"/>
        </w:rPr>
        <w:t xml:space="preserve">. </w:t>
      </w:r>
      <w:r>
        <w:rPr>
          <w:noProof/>
          <w:lang w:val="sr-Latn-CS"/>
        </w:rPr>
        <w:t>ovog</w:t>
      </w:r>
      <w:r w:rsidR="0076509B" w:rsidRPr="007F487E">
        <w:rPr>
          <w:noProof/>
          <w:lang w:val="sr-Latn-CS"/>
        </w:rPr>
        <w:t xml:space="preserve"> </w:t>
      </w:r>
      <w:r>
        <w:rPr>
          <w:noProof/>
          <w:lang w:val="sr-Latn-CS"/>
        </w:rPr>
        <w:t>zakona</w:t>
      </w:r>
      <w:r w:rsidR="0076509B" w:rsidRPr="007F487E">
        <w:rPr>
          <w:noProof/>
          <w:lang w:val="sr-Latn-CS"/>
        </w:rPr>
        <w:t>.</w:t>
      </w:r>
    </w:p>
    <w:p w:rsidR="0076509B"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Za</w:t>
      </w:r>
      <w:r w:rsidR="0076509B" w:rsidRPr="007F487E">
        <w:rPr>
          <w:noProof/>
          <w:lang w:val="sr-Latn-CS"/>
        </w:rPr>
        <w:t xml:space="preserve"> </w:t>
      </w:r>
      <w:r>
        <w:rPr>
          <w:noProof/>
          <w:lang w:val="sr-Latn-CS"/>
        </w:rPr>
        <w:t>prekršaj</w:t>
      </w:r>
      <w:r w:rsidR="0076509B" w:rsidRPr="007F487E">
        <w:rPr>
          <w:noProof/>
          <w:lang w:val="sr-Latn-CS"/>
        </w:rPr>
        <w:t xml:space="preserve"> </w:t>
      </w:r>
      <w:r>
        <w:rPr>
          <w:noProof/>
          <w:lang w:val="sr-Latn-CS"/>
        </w:rPr>
        <w:t>iz</w:t>
      </w:r>
      <w:r w:rsidR="0076509B" w:rsidRPr="007F487E">
        <w:rPr>
          <w:noProof/>
          <w:lang w:val="sr-Latn-CS"/>
        </w:rPr>
        <w:t xml:space="preserve"> </w:t>
      </w:r>
      <w:r>
        <w:rPr>
          <w:noProof/>
          <w:lang w:val="sr-Latn-CS"/>
        </w:rPr>
        <w:t>stava</w:t>
      </w:r>
      <w:r w:rsidR="0076509B" w:rsidRPr="007F487E">
        <w:rPr>
          <w:noProof/>
          <w:lang w:val="sr-Latn-CS"/>
        </w:rPr>
        <w:t xml:space="preserve"> 1. </w:t>
      </w:r>
      <w:r>
        <w:rPr>
          <w:noProof/>
          <w:lang w:val="sr-Latn-CS"/>
        </w:rPr>
        <w:t>ovog</w:t>
      </w:r>
      <w:r w:rsidR="0076509B" w:rsidRPr="007F487E">
        <w:rPr>
          <w:noProof/>
          <w:lang w:val="sr-Latn-CS"/>
        </w:rPr>
        <w:t xml:space="preserve"> </w:t>
      </w:r>
      <w:r>
        <w:rPr>
          <w:noProof/>
          <w:lang w:val="sr-Latn-CS"/>
        </w:rPr>
        <w:t>člana</w:t>
      </w:r>
      <w:r w:rsidR="0076509B" w:rsidRPr="007F487E">
        <w:rPr>
          <w:noProof/>
          <w:lang w:val="sr-Latn-CS"/>
        </w:rPr>
        <w:t xml:space="preserve"> </w:t>
      </w:r>
      <w:r>
        <w:rPr>
          <w:noProof/>
          <w:lang w:val="sr-Latn-CS"/>
        </w:rPr>
        <w:t>kazniće</w:t>
      </w:r>
      <w:r w:rsidR="0076509B" w:rsidRPr="007F487E">
        <w:rPr>
          <w:noProof/>
          <w:lang w:val="sr-Latn-CS"/>
        </w:rPr>
        <w:t xml:space="preserve"> </w:t>
      </w:r>
      <w:r>
        <w:rPr>
          <w:noProof/>
          <w:lang w:val="sr-Latn-CS"/>
        </w:rPr>
        <w:t>se</w:t>
      </w:r>
      <w:r w:rsidR="0076509B" w:rsidRPr="007F487E">
        <w:rPr>
          <w:noProof/>
          <w:lang w:val="sr-Latn-CS"/>
        </w:rPr>
        <w:t xml:space="preserve"> </w:t>
      </w:r>
      <w:r>
        <w:rPr>
          <w:noProof/>
          <w:lang w:val="sr-Latn-CS"/>
        </w:rPr>
        <w:t>odgovorno</w:t>
      </w:r>
      <w:r w:rsidR="0076509B" w:rsidRPr="007F487E">
        <w:rPr>
          <w:noProof/>
          <w:lang w:val="sr-Latn-CS"/>
        </w:rPr>
        <w:t xml:space="preserve"> </w:t>
      </w:r>
      <w:r>
        <w:rPr>
          <w:noProof/>
          <w:lang w:val="sr-Latn-CS"/>
        </w:rPr>
        <w:t>lice</w:t>
      </w:r>
      <w:r w:rsidR="0076509B" w:rsidRPr="007F487E">
        <w:rPr>
          <w:noProof/>
          <w:lang w:val="sr-Latn-CS"/>
        </w:rPr>
        <w:t xml:space="preserve"> </w:t>
      </w:r>
      <w:r>
        <w:rPr>
          <w:noProof/>
          <w:lang w:val="sr-Latn-CS"/>
        </w:rPr>
        <w:t>u</w:t>
      </w:r>
      <w:r w:rsidR="0076509B" w:rsidRPr="007F487E">
        <w:rPr>
          <w:noProof/>
          <w:lang w:val="sr-Latn-CS"/>
        </w:rPr>
        <w:t xml:space="preserve"> </w:t>
      </w:r>
      <w:r>
        <w:rPr>
          <w:noProof/>
          <w:lang w:val="sr-Latn-CS"/>
        </w:rPr>
        <w:t>organizaciji</w:t>
      </w:r>
      <w:r w:rsidR="0076509B" w:rsidRPr="007F487E">
        <w:rPr>
          <w:noProof/>
          <w:lang w:val="sr-Latn-CS"/>
        </w:rPr>
        <w:t xml:space="preserve"> </w:t>
      </w:r>
      <w:r>
        <w:rPr>
          <w:noProof/>
          <w:lang w:val="sr-Latn-CS"/>
        </w:rPr>
        <w:t>u</w:t>
      </w:r>
      <w:r w:rsidR="0076509B" w:rsidRPr="007F487E">
        <w:rPr>
          <w:noProof/>
          <w:lang w:val="sr-Latn-CS"/>
        </w:rPr>
        <w:t xml:space="preserve"> </w:t>
      </w:r>
      <w:r>
        <w:rPr>
          <w:noProof/>
          <w:lang w:val="sr-Latn-CS"/>
        </w:rPr>
        <w:t>oblasti</w:t>
      </w:r>
      <w:r w:rsidR="0076509B" w:rsidRPr="007F487E">
        <w:rPr>
          <w:noProof/>
          <w:lang w:val="sr-Latn-CS"/>
        </w:rPr>
        <w:t xml:space="preserve"> </w:t>
      </w:r>
      <w:r>
        <w:rPr>
          <w:noProof/>
          <w:lang w:val="sr-Latn-CS"/>
        </w:rPr>
        <w:t>sporta</w:t>
      </w:r>
      <w:r w:rsidR="0076509B" w:rsidRPr="007F487E">
        <w:rPr>
          <w:noProof/>
          <w:lang w:val="sr-Latn-CS"/>
        </w:rPr>
        <w:t xml:space="preserve"> </w:t>
      </w:r>
      <w:r>
        <w:rPr>
          <w:noProof/>
          <w:lang w:val="sr-Latn-CS"/>
        </w:rPr>
        <w:t>ili</w:t>
      </w:r>
      <w:r w:rsidR="0076509B" w:rsidRPr="007F487E">
        <w:rPr>
          <w:noProof/>
          <w:lang w:val="sr-Latn-CS"/>
        </w:rPr>
        <w:t xml:space="preserve"> </w:t>
      </w:r>
      <w:r>
        <w:rPr>
          <w:noProof/>
          <w:lang w:val="sr-Latn-CS"/>
        </w:rPr>
        <w:t>drugom</w:t>
      </w:r>
      <w:r w:rsidR="0076509B" w:rsidRPr="007F487E">
        <w:rPr>
          <w:noProof/>
          <w:lang w:val="sr-Latn-CS"/>
        </w:rPr>
        <w:t xml:space="preserve"> </w:t>
      </w:r>
      <w:r>
        <w:rPr>
          <w:noProof/>
          <w:lang w:val="sr-Latn-CS"/>
        </w:rPr>
        <w:t>pravnom</w:t>
      </w:r>
      <w:r w:rsidR="0076509B" w:rsidRPr="007F487E">
        <w:rPr>
          <w:noProof/>
          <w:lang w:val="sr-Latn-CS"/>
        </w:rPr>
        <w:t xml:space="preserve"> </w:t>
      </w:r>
      <w:r>
        <w:rPr>
          <w:noProof/>
          <w:lang w:val="sr-Latn-CS"/>
        </w:rPr>
        <w:t>licu</w:t>
      </w:r>
      <w:r w:rsidR="0076509B" w:rsidRPr="007F487E">
        <w:rPr>
          <w:noProof/>
          <w:lang w:val="sr-Latn-CS"/>
        </w:rPr>
        <w:t xml:space="preserve"> </w:t>
      </w:r>
      <w:r>
        <w:rPr>
          <w:noProof/>
          <w:lang w:val="sr-Latn-CS"/>
        </w:rPr>
        <w:t>novčanom</w:t>
      </w:r>
      <w:r w:rsidR="0076509B" w:rsidRPr="007F487E">
        <w:rPr>
          <w:noProof/>
          <w:lang w:val="sr-Latn-CS"/>
        </w:rPr>
        <w:t xml:space="preserve"> </w:t>
      </w:r>
      <w:r>
        <w:rPr>
          <w:noProof/>
          <w:lang w:val="sr-Latn-CS"/>
        </w:rPr>
        <w:t>kaznom</w:t>
      </w:r>
      <w:r w:rsidR="0076509B" w:rsidRPr="007F487E">
        <w:rPr>
          <w:noProof/>
          <w:lang w:val="sr-Latn-CS"/>
        </w:rPr>
        <w:t xml:space="preserve"> </w:t>
      </w:r>
      <w:r>
        <w:rPr>
          <w:noProof/>
          <w:lang w:val="sr-Latn-CS"/>
        </w:rPr>
        <w:t>u</w:t>
      </w:r>
      <w:r w:rsidR="0076509B" w:rsidRPr="007F487E">
        <w:rPr>
          <w:noProof/>
          <w:lang w:val="sr-Latn-CS"/>
        </w:rPr>
        <w:t xml:space="preserve"> </w:t>
      </w:r>
      <w:r>
        <w:rPr>
          <w:noProof/>
          <w:lang w:val="sr-Latn-CS"/>
        </w:rPr>
        <w:t>iznosu</w:t>
      </w:r>
      <w:r w:rsidR="0076509B" w:rsidRPr="007F487E">
        <w:rPr>
          <w:noProof/>
          <w:lang w:val="sr-Latn-CS"/>
        </w:rPr>
        <w:t xml:space="preserve"> </w:t>
      </w:r>
      <w:r>
        <w:rPr>
          <w:noProof/>
          <w:lang w:val="sr-Latn-CS"/>
        </w:rPr>
        <w:t>od</w:t>
      </w:r>
      <w:r w:rsidR="0076509B" w:rsidRPr="007F487E">
        <w:rPr>
          <w:noProof/>
          <w:lang w:val="sr-Latn-CS"/>
        </w:rPr>
        <w:t xml:space="preserve"> 50.000 </w:t>
      </w:r>
      <w:r>
        <w:rPr>
          <w:noProof/>
          <w:lang w:val="sr-Latn-CS"/>
        </w:rPr>
        <w:t>do</w:t>
      </w:r>
      <w:r w:rsidR="0076509B" w:rsidRPr="007F487E">
        <w:rPr>
          <w:noProof/>
          <w:lang w:val="sr-Latn-CS"/>
        </w:rPr>
        <w:t xml:space="preserve"> 150.000 </w:t>
      </w:r>
      <w:r>
        <w:rPr>
          <w:noProof/>
          <w:lang w:val="sr-Latn-CS"/>
        </w:rPr>
        <w:t>dinara</w:t>
      </w:r>
      <w:r w:rsidR="0076509B" w:rsidRPr="007F487E">
        <w:rPr>
          <w:noProof/>
          <w:lang w:val="sr-Latn-CS"/>
        </w:rPr>
        <w:t>.</w:t>
      </w:r>
    </w:p>
    <w:p w:rsidR="0076509B"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Za</w:t>
      </w:r>
      <w:r w:rsidR="0076509B" w:rsidRPr="007F487E">
        <w:rPr>
          <w:noProof/>
          <w:lang w:val="sr-Latn-CS"/>
        </w:rPr>
        <w:t xml:space="preserve"> </w:t>
      </w:r>
      <w:r>
        <w:rPr>
          <w:noProof/>
          <w:lang w:val="sr-Latn-CS"/>
        </w:rPr>
        <w:t>prekršaj</w:t>
      </w:r>
      <w:r w:rsidR="0076509B" w:rsidRPr="007F487E">
        <w:rPr>
          <w:noProof/>
          <w:lang w:val="sr-Latn-CS"/>
        </w:rPr>
        <w:t xml:space="preserve"> </w:t>
      </w:r>
      <w:r>
        <w:rPr>
          <w:noProof/>
          <w:lang w:val="sr-Latn-CS"/>
        </w:rPr>
        <w:t>iz</w:t>
      </w:r>
      <w:r w:rsidR="0076509B" w:rsidRPr="007F487E">
        <w:rPr>
          <w:noProof/>
          <w:lang w:val="sr-Latn-CS"/>
        </w:rPr>
        <w:t xml:space="preserve"> </w:t>
      </w:r>
      <w:r>
        <w:rPr>
          <w:noProof/>
          <w:lang w:val="sr-Latn-CS"/>
        </w:rPr>
        <w:t>stava</w:t>
      </w:r>
      <w:r w:rsidR="0076509B" w:rsidRPr="007F487E">
        <w:rPr>
          <w:noProof/>
          <w:lang w:val="sr-Latn-CS"/>
        </w:rPr>
        <w:t xml:space="preserve"> 1. </w:t>
      </w:r>
      <w:r>
        <w:rPr>
          <w:noProof/>
          <w:lang w:val="sr-Latn-CS"/>
        </w:rPr>
        <w:t>tač</w:t>
      </w:r>
      <w:r w:rsidR="0076509B" w:rsidRPr="007F487E">
        <w:rPr>
          <w:noProof/>
          <w:lang w:val="sr-Latn-CS"/>
        </w:rPr>
        <w:t xml:space="preserve">. </w:t>
      </w:r>
      <w:r w:rsidR="00D974A2" w:rsidRPr="007F487E">
        <w:rPr>
          <w:noProof/>
          <w:lang w:val="sr-Latn-CS"/>
        </w:rPr>
        <w:t xml:space="preserve">1), 13), </w:t>
      </w:r>
      <w:r w:rsidR="00F97312" w:rsidRPr="007F487E">
        <w:rPr>
          <w:noProof/>
          <w:lang w:val="sr-Latn-CS"/>
        </w:rPr>
        <w:t>3</w:t>
      </w:r>
      <w:r w:rsidR="00360350" w:rsidRPr="007F487E">
        <w:rPr>
          <w:noProof/>
          <w:lang w:val="sr-Latn-CS"/>
        </w:rPr>
        <w:t>1</w:t>
      </w:r>
      <w:r w:rsidR="00F97312" w:rsidRPr="007F487E">
        <w:rPr>
          <w:noProof/>
          <w:lang w:val="sr-Latn-CS"/>
        </w:rPr>
        <w:t>),</w:t>
      </w:r>
      <w:r w:rsidR="00D974A2" w:rsidRPr="007F487E">
        <w:rPr>
          <w:noProof/>
          <w:lang w:val="sr-Latn-CS"/>
        </w:rPr>
        <w:t xml:space="preserve"> 32), 34), </w:t>
      </w:r>
      <w:r w:rsidR="00771D8E" w:rsidRPr="007F487E">
        <w:rPr>
          <w:noProof/>
          <w:lang w:val="sr-Latn-CS"/>
        </w:rPr>
        <w:t xml:space="preserve">40), 41), 42), 43), 47), 48), </w:t>
      </w:r>
      <w:r w:rsidR="00507170" w:rsidRPr="007F487E">
        <w:rPr>
          <w:noProof/>
          <w:lang w:val="sr-Latn-CS"/>
        </w:rPr>
        <w:t>49</w:t>
      </w:r>
      <w:r w:rsidR="00771D8E" w:rsidRPr="007F487E">
        <w:rPr>
          <w:noProof/>
          <w:lang w:val="sr-Latn-CS"/>
        </w:rPr>
        <w:t>), 5</w:t>
      </w:r>
      <w:r w:rsidR="00507170" w:rsidRPr="007F487E">
        <w:rPr>
          <w:noProof/>
          <w:lang w:val="sr-Latn-CS"/>
        </w:rPr>
        <w:t>1</w:t>
      </w:r>
      <w:r w:rsidR="00771D8E" w:rsidRPr="007F487E">
        <w:rPr>
          <w:noProof/>
          <w:lang w:val="sr-Latn-CS"/>
        </w:rPr>
        <w:t>)</w:t>
      </w:r>
      <w:r w:rsidR="00F97312" w:rsidRPr="007F487E">
        <w:rPr>
          <w:noProof/>
          <w:lang w:val="sr-Latn-CS"/>
        </w:rPr>
        <w:t xml:space="preserve"> </w:t>
      </w:r>
      <w:r>
        <w:rPr>
          <w:noProof/>
          <w:lang w:val="sr-Latn-CS"/>
        </w:rPr>
        <w:t>i</w:t>
      </w:r>
      <w:r w:rsidR="00F97312" w:rsidRPr="007F487E">
        <w:rPr>
          <w:noProof/>
          <w:lang w:val="sr-Latn-CS"/>
        </w:rPr>
        <w:t xml:space="preserve"> </w:t>
      </w:r>
      <w:r w:rsidR="00771D8E" w:rsidRPr="007F487E">
        <w:rPr>
          <w:noProof/>
          <w:lang w:val="sr-Latn-CS"/>
        </w:rPr>
        <w:t>5</w:t>
      </w:r>
      <w:r w:rsidR="00F600A6" w:rsidRPr="007F487E">
        <w:rPr>
          <w:noProof/>
          <w:lang w:val="sr-Latn-CS"/>
        </w:rPr>
        <w:t>8</w:t>
      </w:r>
      <w:r w:rsidR="00F97312" w:rsidRPr="007F487E">
        <w:rPr>
          <w:noProof/>
          <w:lang w:val="sr-Latn-CS"/>
        </w:rPr>
        <w:t xml:space="preserve">) </w:t>
      </w:r>
      <w:r>
        <w:rPr>
          <w:noProof/>
          <w:lang w:val="sr-Latn-CS"/>
        </w:rPr>
        <w:t>ovog</w:t>
      </w:r>
      <w:r w:rsidR="0076509B" w:rsidRPr="007F487E">
        <w:rPr>
          <w:noProof/>
          <w:lang w:val="sr-Latn-CS"/>
        </w:rPr>
        <w:t xml:space="preserve"> </w:t>
      </w:r>
      <w:r>
        <w:rPr>
          <w:noProof/>
          <w:lang w:val="sr-Latn-CS"/>
        </w:rPr>
        <w:t>člana</w:t>
      </w:r>
      <w:r w:rsidR="0076509B" w:rsidRPr="007F487E">
        <w:rPr>
          <w:noProof/>
          <w:lang w:val="sr-Latn-CS"/>
        </w:rPr>
        <w:t xml:space="preserve"> </w:t>
      </w:r>
      <w:r>
        <w:rPr>
          <w:noProof/>
          <w:lang w:val="sr-Latn-CS"/>
        </w:rPr>
        <w:t>kazniće</w:t>
      </w:r>
      <w:r w:rsidR="0076509B" w:rsidRPr="007F487E">
        <w:rPr>
          <w:noProof/>
          <w:lang w:val="sr-Latn-CS"/>
        </w:rPr>
        <w:t xml:space="preserve"> </w:t>
      </w:r>
      <w:r>
        <w:rPr>
          <w:noProof/>
          <w:lang w:val="sr-Latn-CS"/>
        </w:rPr>
        <w:t>se</w:t>
      </w:r>
      <w:r w:rsidR="0076509B" w:rsidRPr="007F487E">
        <w:rPr>
          <w:noProof/>
          <w:lang w:val="sr-Latn-CS"/>
        </w:rPr>
        <w:t xml:space="preserve"> </w:t>
      </w:r>
      <w:r>
        <w:rPr>
          <w:noProof/>
          <w:lang w:val="sr-Latn-CS"/>
        </w:rPr>
        <w:t>preduzetnik</w:t>
      </w:r>
      <w:r w:rsidR="0076509B" w:rsidRPr="007F487E">
        <w:rPr>
          <w:noProof/>
          <w:lang w:val="sr-Latn-CS"/>
        </w:rPr>
        <w:t xml:space="preserve"> </w:t>
      </w:r>
      <w:r>
        <w:rPr>
          <w:noProof/>
          <w:lang w:val="sr-Latn-CS"/>
        </w:rPr>
        <w:t>novčanom</w:t>
      </w:r>
      <w:r w:rsidR="0076509B" w:rsidRPr="007F487E">
        <w:rPr>
          <w:noProof/>
          <w:lang w:val="sr-Latn-CS"/>
        </w:rPr>
        <w:t xml:space="preserve"> </w:t>
      </w:r>
      <w:r>
        <w:rPr>
          <w:noProof/>
          <w:lang w:val="sr-Latn-CS"/>
        </w:rPr>
        <w:t>kaznom</w:t>
      </w:r>
      <w:r w:rsidR="0076509B" w:rsidRPr="007F487E">
        <w:rPr>
          <w:noProof/>
          <w:lang w:val="sr-Latn-CS"/>
        </w:rPr>
        <w:t xml:space="preserve"> </w:t>
      </w:r>
      <w:r>
        <w:rPr>
          <w:noProof/>
          <w:lang w:val="sr-Latn-CS"/>
        </w:rPr>
        <w:t>u</w:t>
      </w:r>
      <w:r w:rsidR="0076509B" w:rsidRPr="007F487E">
        <w:rPr>
          <w:noProof/>
          <w:lang w:val="sr-Latn-CS"/>
        </w:rPr>
        <w:t xml:space="preserve"> </w:t>
      </w:r>
      <w:r>
        <w:rPr>
          <w:noProof/>
          <w:lang w:val="sr-Latn-CS"/>
        </w:rPr>
        <w:t>iznosu</w:t>
      </w:r>
      <w:r w:rsidR="0076509B" w:rsidRPr="007F487E">
        <w:rPr>
          <w:noProof/>
          <w:lang w:val="sr-Latn-CS"/>
        </w:rPr>
        <w:t xml:space="preserve"> </w:t>
      </w:r>
      <w:r>
        <w:rPr>
          <w:noProof/>
          <w:lang w:val="sr-Latn-CS"/>
        </w:rPr>
        <w:t>od</w:t>
      </w:r>
      <w:r w:rsidR="0076509B" w:rsidRPr="007F487E">
        <w:rPr>
          <w:noProof/>
          <w:lang w:val="sr-Latn-CS"/>
        </w:rPr>
        <w:t xml:space="preserve"> 100.000 </w:t>
      </w:r>
      <w:r>
        <w:rPr>
          <w:noProof/>
          <w:lang w:val="sr-Latn-CS"/>
        </w:rPr>
        <w:t>do</w:t>
      </w:r>
      <w:r w:rsidR="0076509B" w:rsidRPr="007F487E">
        <w:rPr>
          <w:noProof/>
          <w:lang w:val="sr-Latn-CS"/>
        </w:rPr>
        <w:t xml:space="preserve"> 500.000 </w:t>
      </w:r>
      <w:r>
        <w:rPr>
          <w:noProof/>
          <w:lang w:val="sr-Latn-CS"/>
        </w:rPr>
        <w:t>dinara</w:t>
      </w:r>
      <w:r w:rsidR="0076509B"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ED3AE9" w:rsidRPr="007F487E">
        <w:rPr>
          <w:noProof/>
          <w:lang w:val="sr-Latn-CS"/>
        </w:rPr>
        <w:t xml:space="preserve"> 17</w:t>
      </w:r>
      <w:r w:rsidR="002A2BFD" w:rsidRPr="007F487E">
        <w:rPr>
          <w:noProof/>
          <w:lang w:val="sr-Latn-CS"/>
        </w:rPr>
        <w:t>6</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Novčanom</w:t>
      </w:r>
      <w:r w:rsidR="00872F47" w:rsidRPr="007F487E">
        <w:rPr>
          <w:noProof/>
          <w:lang w:val="sr-Latn-CS"/>
        </w:rPr>
        <w:t xml:space="preserve"> </w:t>
      </w:r>
      <w:r>
        <w:rPr>
          <w:noProof/>
          <w:lang w:val="sr-Latn-CS"/>
        </w:rPr>
        <w:t>kaznom</w:t>
      </w:r>
      <w:r w:rsidR="00872F47" w:rsidRPr="007F487E">
        <w:rPr>
          <w:noProof/>
          <w:lang w:val="sr-Latn-CS"/>
        </w:rPr>
        <w:t xml:space="preserve"> </w:t>
      </w:r>
      <w:r>
        <w:rPr>
          <w:noProof/>
          <w:lang w:val="sr-Latn-CS"/>
        </w:rPr>
        <w:t>u</w:t>
      </w:r>
      <w:r w:rsidR="0076509B" w:rsidRPr="007F487E">
        <w:rPr>
          <w:noProof/>
          <w:lang w:val="sr-Latn-CS"/>
        </w:rPr>
        <w:t xml:space="preserve"> </w:t>
      </w:r>
      <w:r>
        <w:rPr>
          <w:noProof/>
          <w:lang w:val="sr-Latn-CS"/>
        </w:rPr>
        <w:t>iznosu</w:t>
      </w:r>
      <w:r w:rsidR="0076509B" w:rsidRPr="007F487E">
        <w:rPr>
          <w:noProof/>
          <w:lang w:val="sr-Latn-CS"/>
        </w:rPr>
        <w:t xml:space="preserve"> </w:t>
      </w:r>
      <w:r>
        <w:rPr>
          <w:noProof/>
          <w:lang w:val="sr-Latn-CS"/>
        </w:rPr>
        <w:t>od</w:t>
      </w:r>
      <w:r w:rsidR="00872F47" w:rsidRPr="007F487E">
        <w:rPr>
          <w:noProof/>
          <w:lang w:val="sr-Latn-CS"/>
        </w:rPr>
        <w:t xml:space="preserve"> </w:t>
      </w:r>
      <w:r w:rsidR="001612B6" w:rsidRPr="007F487E">
        <w:rPr>
          <w:noProof/>
          <w:lang w:val="sr-Latn-CS"/>
        </w:rPr>
        <w:t>10</w:t>
      </w:r>
      <w:r w:rsidR="00872F47" w:rsidRPr="007F487E">
        <w:rPr>
          <w:noProof/>
          <w:lang w:val="sr-Latn-CS"/>
        </w:rPr>
        <w:t xml:space="preserve">0.000 </w:t>
      </w:r>
      <w:r>
        <w:rPr>
          <w:noProof/>
          <w:lang w:val="sr-Latn-CS"/>
        </w:rPr>
        <w:t>do</w:t>
      </w:r>
      <w:r w:rsidR="00872F47" w:rsidRPr="007F487E">
        <w:rPr>
          <w:noProof/>
          <w:lang w:val="sr-Latn-CS"/>
        </w:rPr>
        <w:t xml:space="preserve"> </w:t>
      </w:r>
      <w:r w:rsidR="001612B6" w:rsidRPr="007F487E">
        <w:rPr>
          <w:noProof/>
          <w:lang w:val="sr-Latn-CS"/>
        </w:rPr>
        <w:t>1.0</w:t>
      </w:r>
      <w:r w:rsidR="00872F47" w:rsidRPr="007F487E">
        <w:rPr>
          <w:noProof/>
          <w:lang w:val="sr-Latn-CS"/>
        </w:rPr>
        <w:t xml:space="preserve">00.000 </w:t>
      </w:r>
      <w:r>
        <w:rPr>
          <w:noProof/>
          <w:lang w:val="sr-Latn-CS"/>
        </w:rPr>
        <w:t>dinara</w:t>
      </w:r>
      <w:r w:rsidR="00872F47" w:rsidRPr="007F487E">
        <w:rPr>
          <w:noProof/>
          <w:lang w:val="sr-Latn-CS"/>
        </w:rPr>
        <w:t xml:space="preserve"> </w:t>
      </w:r>
      <w:r>
        <w:rPr>
          <w:noProof/>
          <w:lang w:val="sr-Latn-CS"/>
        </w:rPr>
        <w:t>kazniće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za</w:t>
      </w:r>
      <w:r w:rsidR="00872F47" w:rsidRPr="007F487E">
        <w:rPr>
          <w:noProof/>
          <w:lang w:val="sr-Latn-CS"/>
        </w:rPr>
        <w:t xml:space="preserve"> </w:t>
      </w:r>
      <w:r>
        <w:rPr>
          <w:noProof/>
          <w:lang w:val="sr-Latn-CS"/>
        </w:rPr>
        <w:t>prekršaj</w:t>
      </w:r>
      <w:r w:rsidR="00872F47" w:rsidRPr="007F487E">
        <w:rPr>
          <w:noProof/>
          <w:lang w:val="sr-Latn-CS"/>
        </w:rPr>
        <w:t xml:space="preserve"> </w:t>
      </w:r>
      <w:r>
        <w:rPr>
          <w:noProof/>
          <w:lang w:val="sr-Latn-CS"/>
        </w:rPr>
        <w:t>organizacija</w:t>
      </w:r>
      <w:r w:rsidR="00872F47" w:rsidRPr="007F487E">
        <w:rPr>
          <w:noProof/>
          <w:lang w:val="sr-Latn-CS"/>
        </w:rPr>
        <w:t xml:space="preserve"> </w:t>
      </w:r>
      <w:r>
        <w:rPr>
          <w:noProof/>
          <w:lang w:val="sr-Latn-CS"/>
        </w:rPr>
        <w:t>u</w:t>
      </w:r>
      <w:r w:rsidR="0076509B" w:rsidRPr="007F487E">
        <w:rPr>
          <w:noProof/>
          <w:lang w:val="sr-Latn-CS"/>
        </w:rPr>
        <w:t xml:space="preserve"> </w:t>
      </w:r>
      <w:r>
        <w:rPr>
          <w:noProof/>
          <w:lang w:val="sr-Latn-CS"/>
        </w:rPr>
        <w:t>oblasti</w:t>
      </w:r>
      <w:r w:rsidR="0076509B" w:rsidRPr="007F487E">
        <w:rPr>
          <w:noProof/>
          <w:lang w:val="sr-Latn-CS"/>
        </w:rPr>
        <w:t xml:space="preserve"> </w:t>
      </w:r>
      <w:r>
        <w:rPr>
          <w:noProof/>
          <w:lang w:val="sr-Latn-CS"/>
        </w:rPr>
        <w:t>sporta</w:t>
      </w:r>
      <w:r w:rsidR="0076509B" w:rsidRPr="007F487E">
        <w:rPr>
          <w:noProof/>
          <w:lang w:val="sr-Latn-CS"/>
        </w:rPr>
        <w:t xml:space="preserve"> </w:t>
      </w:r>
      <w:r>
        <w:rPr>
          <w:noProof/>
          <w:lang w:val="sr-Latn-CS"/>
        </w:rPr>
        <w:t>ili</w:t>
      </w:r>
      <w:r w:rsidR="00872F47" w:rsidRPr="007F487E">
        <w:rPr>
          <w:noProof/>
          <w:lang w:val="sr-Latn-CS"/>
        </w:rPr>
        <w:t xml:space="preserve"> </w:t>
      </w:r>
      <w:r>
        <w:rPr>
          <w:noProof/>
          <w:lang w:val="sr-Latn-CS"/>
        </w:rPr>
        <w:t>drugo</w:t>
      </w:r>
      <w:r w:rsidR="00872F47" w:rsidRPr="007F487E">
        <w:rPr>
          <w:noProof/>
          <w:lang w:val="sr-Latn-CS"/>
        </w:rPr>
        <w:t xml:space="preserve"> </w:t>
      </w:r>
      <w:r>
        <w:rPr>
          <w:noProof/>
          <w:lang w:val="sr-Latn-CS"/>
        </w:rPr>
        <w:t>pravno</w:t>
      </w:r>
      <w:r w:rsidR="00872F47" w:rsidRPr="007F487E">
        <w:rPr>
          <w:noProof/>
          <w:lang w:val="sr-Latn-CS"/>
        </w:rPr>
        <w:t xml:space="preserve"> </w:t>
      </w:r>
      <w:r>
        <w:rPr>
          <w:noProof/>
          <w:lang w:val="sr-Latn-CS"/>
        </w:rPr>
        <w:t>lice</w:t>
      </w:r>
      <w:r w:rsidR="00872F47" w:rsidRPr="007F487E">
        <w:rPr>
          <w:noProof/>
          <w:lang w:val="sr-Latn-CS"/>
        </w:rPr>
        <w:t xml:space="preserve">, </w:t>
      </w:r>
      <w:r>
        <w:rPr>
          <w:noProof/>
          <w:lang w:val="sr-Latn-CS"/>
        </w:rPr>
        <w:t>ako</w:t>
      </w:r>
      <w:r w:rsidR="00872F47" w:rsidRPr="007F487E">
        <w:rPr>
          <w:noProof/>
          <w:lang w:val="sr-Latn-CS"/>
        </w:rPr>
        <w:t>:</w:t>
      </w:r>
    </w:p>
    <w:p w:rsidR="005E7ED4" w:rsidRPr="007F487E" w:rsidRDefault="007F487E" w:rsidP="00821222">
      <w:pPr>
        <w:numPr>
          <w:ilvl w:val="0"/>
          <w:numId w:val="15"/>
        </w:numPr>
        <w:tabs>
          <w:tab w:val="left" w:pos="0"/>
        </w:tabs>
        <w:rPr>
          <w:noProof/>
          <w:lang w:val="sr-Latn-CS"/>
        </w:rPr>
      </w:pPr>
      <w:r>
        <w:rPr>
          <w:noProof/>
          <w:lang w:val="sr-Latn-CS"/>
        </w:rPr>
        <w:t>ne</w:t>
      </w:r>
      <w:r w:rsidR="001612B6" w:rsidRPr="007F487E">
        <w:rPr>
          <w:noProof/>
          <w:lang w:val="sr-Latn-CS"/>
        </w:rPr>
        <w:t xml:space="preserve"> </w:t>
      </w:r>
      <w:r>
        <w:rPr>
          <w:noProof/>
          <w:lang w:val="sr-Latn-CS"/>
        </w:rPr>
        <w:t>obavesti</w:t>
      </w:r>
      <w:r w:rsidR="001612B6" w:rsidRPr="007F487E">
        <w:rPr>
          <w:noProof/>
          <w:lang w:val="sr-Latn-CS"/>
        </w:rPr>
        <w:t xml:space="preserve"> </w:t>
      </w:r>
      <w:r>
        <w:rPr>
          <w:noProof/>
          <w:lang w:val="sr-Latn-CS"/>
        </w:rPr>
        <w:t>sportistu</w:t>
      </w:r>
      <w:r w:rsidR="001612B6" w:rsidRPr="007F487E">
        <w:rPr>
          <w:noProof/>
          <w:lang w:val="sr-Latn-CS"/>
        </w:rPr>
        <w:t xml:space="preserve"> </w:t>
      </w:r>
      <w:r>
        <w:rPr>
          <w:noProof/>
          <w:lang w:val="sr-Latn-CS"/>
        </w:rPr>
        <w:t>pre</w:t>
      </w:r>
      <w:r w:rsidR="001612B6" w:rsidRPr="007F487E">
        <w:rPr>
          <w:noProof/>
          <w:lang w:val="sr-Latn-CS"/>
        </w:rPr>
        <w:t xml:space="preserve"> </w:t>
      </w:r>
      <w:r>
        <w:rPr>
          <w:noProof/>
          <w:lang w:val="sr-Latn-CS"/>
        </w:rPr>
        <w:t>zaključenja</w:t>
      </w:r>
      <w:r w:rsidR="001612B6" w:rsidRPr="007F487E">
        <w:rPr>
          <w:noProof/>
          <w:lang w:val="sr-Latn-CS"/>
        </w:rPr>
        <w:t xml:space="preserve"> </w:t>
      </w:r>
      <w:r>
        <w:rPr>
          <w:noProof/>
          <w:lang w:val="sr-Latn-CS"/>
        </w:rPr>
        <w:t>ugovora</w:t>
      </w:r>
      <w:r w:rsidR="001612B6" w:rsidRPr="007F487E">
        <w:rPr>
          <w:noProof/>
          <w:lang w:val="sr-Latn-CS"/>
        </w:rPr>
        <w:t xml:space="preserve"> </w:t>
      </w:r>
      <w:r>
        <w:rPr>
          <w:noProof/>
          <w:lang w:val="sr-Latn-CS"/>
        </w:rPr>
        <w:t>o</w:t>
      </w:r>
      <w:r w:rsidR="001612B6" w:rsidRPr="007F487E">
        <w:rPr>
          <w:noProof/>
          <w:lang w:val="sr-Latn-CS"/>
        </w:rPr>
        <w:t xml:space="preserve"> </w:t>
      </w:r>
      <w:r>
        <w:rPr>
          <w:noProof/>
          <w:lang w:val="sr-Latn-CS"/>
        </w:rPr>
        <w:t>utvrđenim</w:t>
      </w:r>
      <w:r w:rsidR="001612B6" w:rsidRPr="007F487E">
        <w:rPr>
          <w:noProof/>
          <w:lang w:val="sr-Latn-CS"/>
        </w:rPr>
        <w:t xml:space="preserve"> </w:t>
      </w:r>
      <w:r>
        <w:rPr>
          <w:noProof/>
          <w:lang w:val="sr-Latn-CS"/>
        </w:rPr>
        <w:t>pravima</w:t>
      </w:r>
      <w:r w:rsidR="001612B6" w:rsidRPr="007F487E">
        <w:rPr>
          <w:noProof/>
          <w:lang w:val="sr-Latn-CS"/>
        </w:rPr>
        <w:t xml:space="preserve">, </w:t>
      </w:r>
      <w:r>
        <w:rPr>
          <w:noProof/>
          <w:lang w:val="sr-Latn-CS"/>
        </w:rPr>
        <w:t>obavezama</w:t>
      </w:r>
      <w:r w:rsidR="001612B6" w:rsidRPr="007F487E">
        <w:rPr>
          <w:noProof/>
          <w:lang w:val="sr-Latn-CS"/>
        </w:rPr>
        <w:t xml:space="preserve"> </w:t>
      </w:r>
      <w:r>
        <w:rPr>
          <w:noProof/>
          <w:lang w:val="sr-Latn-CS"/>
        </w:rPr>
        <w:t>i</w:t>
      </w:r>
      <w:r w:rsidR="001612B6" w:rsidRPr="007F487E">
        <w:rPr>
          <w:noProof/>
          <w:lang w:val="sr-Latn-CS"/>
        </w:rPr>
        <w:t xml:space="preserve"> </w:t>
      </w:r>
      <w:r>
        <w:rPr>
          <w:noProof/>
          <w:lang w:val="sr-Latn-CS"/>
        </w:rPr>
        <w:t>odgovornostima</w:t>
      </w:r>
      <w:r w:rsidR="001612B6" w:rsidRPr="007F487E">
        <w:rPr>
          <w:noProof/>
          <w:lang w:val="sr-Latn-CS"/>
        </w:rPr>
        <w:t xml:space="preserve"> (</w:t>
      </w:r>
      <w:r>
        <w:rPr>
          <w:noProof/>
          <w:lang w:val="sr-Latn-CS"/>
        </w:rPr>
        <w:t>član</w:t>
      </w:r>
      <w:r w:rsidR="001612B6" w:rsidRPr="007F487E">
        <w:rPr>
          <w:noProof/>
          <w:lang w:val="sr-Latn-CS"/>
        </w:rPr>
        <w:t xml:space="preserve"> 10. </w:t>
      </w:r>
      <w:r>
        <w:rPr>
          <w:noProof/>
          <w:lang w:val="sr-Latn-CS"/>
        </w:rPr>
        <w:t>stav</w:t>
      </w:r>
      <w:r w:rsidR="001612B6" w:rsidRPr="007F487E">
        <w:rPr>
          <w:noProof/>
          <w:lang w:val="sr-Latn-CS"/>
        </w:rPr>
        <w:t xml:space="preserve"> </w:t>
      </w:r>
      <w:r w:rsidR="000828ED" w:rsidRPr="007F487E">
        <w:rPr>
          <w:noProof/>
          <w:lang w:val="sr-Latn-CS"/>
        </w:rPr>
        <w:t>7</w:t>
      </w:r>
      <w:r w:rsidR="001612B6" w:rsidRPr="007F487E">
        <w:rPr>
          <w:noProof/>
          <w:lang w:val="sr-Latn-CS"/>
        </w:rPr>
        <w:t>);</w:t>
      </w:r>
    </w:p>
    <w:p w:rsidR="001612B6" w:rsidRPr="007F487E" w:rsidRDefault="007F487E" w:rsidP="00821222">
      <w:pPr>
        <w:numPr>
          <w:ilvl w:val="0"/>
          <w:numId w:val="15"/>
        </w:numPr>
        <w:tabs>
          <w:tab w:val="left" w:pos="0"/>
        </w:tabs>
        <w:rPr>
          <w:noProof/>
          <w:lang w:val="sr-Latn-CS"/>
        </w:rPr>
      </w:pPr>
      <w:r>
        <w:rPr>
          <w:noProof/>
          <w:lang w:val="sr-Latn-CS"/>
        </w:rPr>
        <w:t>ne</w:t>
      </w:r>
      <w:r w:rsidR="001612B6" w:rsidRPr="007F487E">
        <w:rPr>
          <w:noProof/>
          <w:lang w:val="sr-Latn-CS"/>
        </w:rPr>
        <w:t xml:space="preserve"> </w:t>
      </w:r>
      <w:r>
        <w:rPr>
          <w:noProof/>
          <w:lang w:val="sr-Latn-CS"/>
        </w:rPr>
        <w:t>obavesti</w:t>
      </w:r>
      <w:r w:rsidR="001612B6" w:rsidRPr="007F487E">
        <w:rPr>
          <w:noProof/>
          <w:lang w:val="sr-Latn-CS"/>
        </w:rPr>
        <w:t xml:space="preserve"> </w:t>
      </w:r>
      <w:r>
        <w:rPr>
          <w:noProof/>
          <w:lang w:val="sr-Latn-CS"/>
        </w:rPr>
        <w:t>bez</w:t>
      </w:r>
      <w:r w:rsidR="001612B6" w:rsidRPr="007F487E">
        <w:rPr>
          <w:noProof/>
          <w:lang w:val="sr-Latn-CS"/>
        </w:rPr>
        <w:t xml:space="preserve"> </w:t>
      </w:r>
      <w:r>
        <w:rPr>
          <w:noProof/>
          <w:lang w:val="sr-Latn-CS"/>
        </w:rPr>
        <w:t>odlaganja</w:t>
      </w:r>
      <w:r w:rsidR="001612B6" w:rsidRPr="007F487E">
        <w:rPr>
          <w:noProof/>
          <w:lang w:val="sr-Latn-CS"/>
        </w:rPr>
        <w:t xml:space="preserve"> </w:t>
      </w:r>
      <w:r>
        <w:rPr>
          <w:noProof/>
          <w:lang w:val="sr-Latn-CS"/>
        </w:rPr>
        <w:t>nadležni</w:t>
      </w:r>
      <w:r w:rsidR="001612B6" w:rsidRPr="007F487E">
        <w:rPr>
          <w:noProof/>
          <w:lang w:val="sr-Latn-CS"/>
        </w:rPr>
        <w:t xml:space="preserve"> </w:t>
      </w:r>
      <w:r>
        <w:rPr>
          <w:noProof/>
          <w:lang w:val="sr-Latn-CS"/>
        </w:rPr>
        <w:t>nacionalni</w:t>
      </w:r>
      <w:r w:rsidR="001612B6" w:rsidRPr="007F487E">
        <w:rPr>
          <w:noProof/>
          <w:lang w:val="sr-Latn-CS"/>
        </w:rPr>
        <w:t xml:space="preserve"> </w:t>
      </w:r>
      <w:r>
        <w:rPr>
          <w:noProof/>
          <w:lang w:val="sr-Latn-CS"/>
        </w:rPr>
        <w:t>granski</w:t>
      </w:r>
      <w:r w:rsidR="001612B6" w:rsidRPr="007F487E">
        <w:rPr>
          <w:noProof/>
          <w:lang w:val="sr-Latn-CS"/>
        </w:rPr>
        <w:t xml:space="preserve"> </w:t>
      </w:r>
      <w:r>
        <w:rPr>
          <w:noProof/>
          <w:lang w:val="sr-Latn-CS"/>
        </w:rPr>
        <w:t>sportski</w:t>
      </w:r>
      <w:r w:rsidR="001612B6" w:rsidRPr="007F487E">
        <w:rPr>
          <w:noProof/>
          <w:lang w:val="sr-Latn-CS"/>
        </w:rPr>
        <w:t xml:space="preserve"> </w:t>
      </w:r>
      <w:r>
        <w:rPr>
          <w:noProof/>
          <w:lang w:val="sr-Latn-CS"/>
        </w:rPr>
        <w:t>savez</w:t>
      </w:r>
      <w:r w:rsidR="001612B6" w:rsidRPr="007F487E">
        <w:rPr>
          <w:noProof/>
          <w:lang w:val="sr-Latn-CS"/>
        </w:rPr>
        <w:t xml:space="preserve"> </w:t>
      </w:r>
      <w:r>
        <w:rPr>
          <w:noProof/>
          <w:lang w:val="sr-Latn-CS"/>
        </w:rPr>
        <w:t>o</w:t>
      </w:r>
      <w:r w:rsidR="001612B6" w:rsidRPr="007F487E">
        <w:rPr>
          <w:noProof/>
          <w:lang w:val="sr-Latn-CS"/>
        </w:rPr>
        <w:t xml:space="preserve"> </w:t>
      </w:r>
      <w:r>
        <w:rPr>
          <w:noProof/>
          <w:lang w:val="sr-Latn-CS"/>
        </w:rPr>
        <w:t>utvrđivanju</w:t>
      </w:r>
      <w:r w:rsidR="001612B6" w:rsidRPr="007F487E">
        <w:rPr>
          <w:noProof/>
          <w:lang w:val="sr-Latn-CS"/>
        </w:rPr>
        <w:t xml:space="preserve"> </w:t>
      </w:r>
      <w:r>
        <w:rPr>
          <w:noProof/>
          <w:lang w:val="sr-Latn-CS"/>
        </w:rPr>
        <w:t>ništavosti</w:t>
      </w:r>
      <w:r w:rsidR="001612B6" w:rsidRPr="007F487E">
        <w:rPr>
          <w:noProof/>
          <w:lang w:val="sr-Latn-CS"/>
        </w:rPr>
        <w:t xml:space="preserve">, </w:t>
      </w:r>
      <w:r>
        <w:rPr>
          <w:noProof/>
          <w:lang w:val="sr-Latn-CS"/>
        </w:rPr>
        <w:t>poništenju</w:t>
      </w:r>
      <w:r w:rsidR="001612B6" w:rsidRPr="007F487E">
        <w:rPr>
          <w:noProof/>
          <w:lang w:val="sr-Latn-CS"/>
        </w:rPr>
        <w:t xml:space="preserve"> </w:t>
      </w:r>
      <w:r>
        <w:rPr>
          <w:noProof/>
          <w:lang w:val="sr-Latn-CS"/>
        </w:rPr>
        <w:t>ili</w:t>
      </w:r>
      <w:r w:rsidR="001612B6" w:rsidRPr="007F487E">
        <w:rPr>
          <w:noProof/>
          <w:lang w:val="sr-Latn-CS"/>
        </w:rPr>
        <w:t xml:space="preserve"> </w:t>
      </w:r>
      <w:r>
        <w:rPr>
          <w:noProof/>
          <w:lang w:val="sr-Latn-CS"/>
        </w:rPr>
        <w:t>raskidu</w:t>
      </w:r>
      <w:r w:rsidR="001612B6" w:rsidRPr="007F487E">
        <w:rPr>
          <w:noProof/>
          <w:lang w:val="sr-Latn-CS"/>
        </w:rPr>
        <w:t xml:space="preserve"> </w:t>
      </w:r>
      <w:r>
        <w:rPr>
          <w:noProof/>
          <w:lang w:val="sr-Latn-CS"/>
        </w:rPr>
        <w:t>ugovora</w:t>
      </w:r>
      <w:r w:rsidR="001612B6" w:rsidRPr="007F487E">
        <w:rPr>
          <w:noProof/>
          <w:lang w:val="sr-Latn-CS"/>
        </w:rPr>
        <w:t xml:space="preserve"> </w:t>
      </w:r>
      <w:r>
        <w:rPr>
          <w:noProof/>
          <w:lang w:val="sr-Latn-CS"/>
        </w:rPr>
        <w:t>sa</w:t>
      </w:r>
      <w:r w:rsidR="001612B6" w:rsidRPr="007F487E">
        <w:rPr>
          <w:noProof/>
          <w:lang w:val="sr-Latn-CS"/>
        </w:rPr>
        <w:t xml:space="preserve"> </w:t>
      </w:r>
      <w:r>
        <w:rPr>
          <w:noProof/>
          <w:lang w:val="sr-Latn-CS"/>
        </w:rPr>
        <w:t>sportistom</w:t>
      </w:r>
      <w:r w:rsidR="001612B6" w:rsidRPr="007F487E">
        <w:rPr>
          <w:noProof/>
          <w:lang w:val="sr-Latn-CS"/>
        </w:rPr>
        <w:t xml:space="preserve"> (</w:t>
      </w:r>
      <w:r>
        <w:rPr>
          <w:noProof/>
          <w:lang w:val="sr-Latn-CS"/>
        </w:rPr>
        <w:t>član</w:t>
      </w:r>
      <w:r w:rsidR="001612B6" w:rsidRPr="007F487E">
        <w:rPr>
          <w:noProof/>
          <w:lang w:val="sr-Latn-CS"/>
        </w:rPr>
        <w:t xml:space="preserve"> 12. </w:t>
      </w:r>
      <w:r>
        <w:rPr>
          <w:noProof/>
          <w:lang w:val="sr-Latn-CS"/>
        </w:rPr>
        <w:t>stav</w:t>
      </w:r>
      <w:r w:rsidR="001612B6" w:rsidRPr="007F487E">
        <w:rPr>
          <w:noProof/>
          <w:lang w:val="sr-Latn-CS"/>
        </w:rPr>
        <w:t xml:space="preserve"> 3);</w:t>
      </w:r>
    </w:p>
    <w:p w:rsidR="00FA1BB2" w:rsidRPr="007F487E" w:rsidRDefault="007F487E" w:rsidP="00FA1BB2">
      <w:pPr>
        <w:numPr>
          <w:ilvl w:val="0"/>
          <w:numId w:val="15"/>
        </w:numPr>
        <w:tabs>
          <w:tab w:val="left" w:pos="0"/>
        </w:tabs>
        <w:rPr>
          <w:noProof/>
          <w:lang w:val="sr-Latn-CS"/>
        </w:rPr>
      </w:pPr>
      <w:r>
        <w:rPr>
          <w:noProof/>
          <w:lang w:val="sr-Latn-CS"/>
        </w:rPr>
        <w:t>dozvoli</w:t>
      </w:r>
      <w:r w:rsidR="00FA1BB2" w:rsidRPr="007F487E">
        <w:rPr>
          <w:noProof/>
          <w:lang w:val="sr-Latn-CS"/>
        </w:rPr>
        <w:t xml:space="preserve"> </w:t>
      </w:r>
      <w:r>
        <w:rPr>
          <w:noProof/>
          <w:lang w:val="sr-Latn-CS"/>
        </w:rPr>
        <w:t>učešće</w:t>
      </w:r>
      <w:r w:rsidR="00FA1BB2" w:rsidRPr="007F487E">
        <w:rPr>
          <w:noProof/>
          <w:lang w:val="sr-Latn-CS"/>
        </w:rPr>
        <w:t xml:space="preserve"> </w:t>
      </w:r>
      <w:r>
        <w:rPr>
          <w:noProof/>
          <w:lang w:val="sr-Latn-CS"/>
        </w:rPr>
        <w:t>na</w:t>
      </w:r>
      <w:r w:rsidR="00FA1BB2" w:rsidRPr="007F487E">
        <w:rPr>
          <w:noProof/>
          <w:lang w:val="sr-Latn-CS"/>
        </w:rPr>
        <w:t xml:space="preserve"> </w:t>
      </w:r>
      <w:r>
        <w:rPr>
          <w:noProof/>
          <w:lang w:val="sr-Latn-CS"/>
        </w:rPr>
        <w:t>takmičenju</w:t>
      </w:r>
      <w:r w:rsidR="00FA1BB2" w:rsidRPr="007F487E">
        <w:rPr>
          <w:noProof/>
          <w:lang w:val="sr-Latn-CS"/>
        </w:rPr>
        <w:t xml:space="preserve"> </w:t>
      </w:r>
      <w:r>
        <w:rPr>
          <w:noProof/>
          <w:lang w:val="sr-Latn-CS"/>
        </w:rPr>
        <w:t>sportisti</w:t>
      </w:r>
      <w:r w:rsidR="00FA1BB2" w:rsidRPr="007F487E">
        <w:rPr>
          <w:noProof/>
          <w:lang w:val="sr-Latn-CS"/>
        </w:rPr>
        <w:t xml:space="preserve"> </w:t>
      </w:r>
      <w:r>
        <w:rPr>
          <w:noProof/>
          <w:lang w:val="sr-Latn-CS"/>
        </w:rPr>
        <w:t>takmičaru</w:t>
      </w:r>
      <w:r w:rsidR="00FA1BB2" w:rsidRPr="007F487E">
        <w:rPr>
          <w:noProof/>
          <w:lang w:val="sr-Latn-CS"/>
        </w:rPr>
        <w:t xml:space="preserve">, </w:t>
      </w:r>
      <w:r>
        <w:rPr>
          <w:noProof/>
          <w:lang w:val="sr-Latn-CS"/>
        </w:rPr>
        <w:t>odnosno</w:t>
      </w:r>
      <w:r w:rsidR="00FA1BB2" w:rsidRPr="007F487E">
        <w:rPr>
          <w:noProof/>
          <w:lang w:val="sr-Latn-CS"/>
        </w:rPr>
        <w:t xml:space="preserve"> </w:t>
      </w:r>
      <w:r>
        <w:rPr>
          <w:noProof/>
          <w:lang w:val="sr-Latn-CS"/>
        </w:rPr>
        <w:t>sportskom</w:t>
      </w:r>
      <w:r w:rsidR="00FA1BB2" w:rsidRPr="007F487E">
        <w:rPr>
          <w:noProof/>
          <w:lang w:val="sr-Latn-CS"/>
        </w:rPr>
        <w:t xml:space="preserve"> </w:t>
      </w:r>
      <w:r>
        <w:rPr>
          <w:noProof/>
          <w:lang w:val="sr-Latn-CS"/>
        </w:rPr>
        <w:t>stručnjaku</w:t>
      </w:r>
      <w:r w:rsidR="00FA1BB2" w:rsidRPr="007F487E">
        <w:rPr>
          <w:noProof/>
          <w:lang w:val="sr-Latn-CS"/>
        </w:rPr>
        <w:t xml:space="preserve"> </w:t>
      </w:r>
      <w:r>
        <w:rPr>
          <w:noProof/>
          <w:lang w:val="sr-Latn-CS"/>
        </w:rPr>
        <w:t>kome</w:t>
      </w:r>
      <w:r w:rsidR="00FA1BB2" w:rsidRPr="007F487E">
        <w:rPr>
          <w:noProof/>
          <w:lang w:val="sr-Latn-CS"/>
        </w:rPr>
        <w:t xml:space="preserve"> </w:t>
      </w:r>
      <w:r>
        <w:rPr>
          <w:noProof/>
          <w:lang w:val="sr-Latn-CS"/>
        </w:rPr>
        <w:t>nije</w:t>
      </w:r>
      <w:r w:rsidR="00FA1BB2" w:rsidRPr="007F487E">
        <w:rPr>
          <w:noProof/>
          <w:lang w:val="sr-Latn-CS"/>
        </w:rPr>
        <w:t xml:space="preserve"> </w:t>
      </w:r>
      <w:r>
        <w:rPr>
          <w:noProof/>
          <w:lang w:val="sr-Latn-CS"/>
        </w:rPr>
        <w:t>utvrđena</w:t>
      </w:r>
      <w:r w:rsidR="00FA1BB2" w:rsidRPr="007F487E">
        <w:rPr>
          <w:noProof/>
          <w:lang w:val="sr-Latn-CS"/>
        </w:rPr>
        <w:t xml:space="preserve"> </w:t>
      </w:r>
      <w:r>
        <w:rPr>
          <w:noProof/>
          <w:lang w:val="sr-Latn-CS"/>
        </w:rPr>
        <w:t>zdravstvena</w:t>
      </w:r>
      <w:r w:rsidR="00FA1BB2" w:rsidRPr="007F487E">
        <w:rPr>
          <w:noProof/>
          <w:lang w:val="sr-Latn-CS"/>
        </w:rPr>
        <w:t xml:space="preserve"> </w:t>
      </w:r>
      <w:r>
        <w:rPr>
          <w:noProof/>
          <w:lang w:val="sr-Latn-CS"/>
        </w:rPr>
        <w:t>sposobnost</w:t>
      </w:r>
      <w:r w:rsidR="00FA1BB2" w:rsidRPr="007F487E">
        <w:rPr>
          <w:noProof/>
          <w:lang w:val="sr-Latn-CS"/>
        </w:rPr>
        <w:t xml:space="preserve"> (</w:t>
      </w:r>
      <w:r>
        <w:rPr>
          <w:noProof/>
          <w:lang w:val="sr-Latn-CS"/>
        </w:rPr>
        <w:t>član</w:t>
      </w:r>
      <w:r w:rsidR="00FA1BB2" w:rsidRPr="007F487E">
        <w:rPr>
          <w:noProof/>
          <w:lang w:val="sr-Latn-CS"/>
        </w:rPr>
        <w:t xml:space="preserve"> 19. </w:t>
      </w:r>
      <w:r>
        <w:rPr>
          <w:noProof/>
          <w:lang w:val="sr-Latn-CS"/>
        </w:rPr>
        <w:t>st</w:t>
      </w:r>
      <w:r w:rsidR="00FA1BB2" w:rsidRPr="007F487E">
        <w:rPr>
          <w:noProof/>
          <w:lang w:val="sr-Latn-CS"/>
        </w:rPr>
        <w:t xml:space="preserve">. 1. </w:t>
      </w:r>
      <w:r>
        <w:rPr>
          <w:noProof/>
          <w:lang w:val="sr-Latn-CS"/>
        </w:rPr>
        <w:t>i</w:t>
      </w:r>
      <w:r w:rsidR="00FA1BB2" w:rsidRPr="007F487E">
        <w:rPr>
          <w:noProof/>
          <w:lang w:val="sr-Latn-CS"/>
        </w:rPr>
        <w:t xml:space="preserve"> 2); </w:t>
      </w:r>
    </w:p>
    <w:p w:rsidR="00FA1BB2" w:rsidRPr="007F487E" w:rsidRDefault="007F487E" w:rsidP="00FA1BB2">
      <w:pPr>
        <w:numPr>
          <w:ilvl w:val="0"/>
          <w:numId w:val="15"/>
        </w:numPr>
        <w:tabs>
          <w:tab w:val="left" w:pos="0"/>
        </w:tabs>
        <w:rPr>
          <w:noProof/>
          <w:lang w:val="sr-Latn-CS"/>
        </w:rPr>
      </w:pPr>
      <w:r>
        <w:rPr>
          <w:noProof/>
          <w:lang w:val="sr-Latn-CS"/>
        </w:rPr>
        <w:t>ne</w:t>
      </w:r>
      <w:r w:rsidR="00FA1BB2" w:rsidRPr="007F487E">
        <w:rPr>
          <w:noProof/>
          <w:lang w:val="sr-Latn-CS"/>
        </w:rPr>
        <w:t xml:space="preserve"> </w:t>
      </w:r>
      <w:r>
        <w:rPr>
          <w:noProof/>
          <w:lang w:val="sr-Latn-CS"/>
        </w:rPr>
        <w:t>dostavi</w:t>
      </w:r>
      <w:r w:rsidR="00FA1BB2" w:rsidRPr="007F487E">
        <w:rPr>
          <w:noProof/>
          <w:lang w:val="sr-Latn-CS"/>
        </w:rPr>
        <w:t xml:space="preserve"> </w:t>
      </w:r>
      <w:r>
        <w:rPr>
          <w:noProof/>
          <w:lang w:val="sr-Latn-CS"/>
        </w:rPr>
        <w:t>nadležnom</w:t>
      </w:r>
      <w:r w:rsidR="00FA1BB2" w:rsidRPr="007F487E">
        <w:rPr>
          <w:noProof/>
          <w:lang w:val="sr-Latn-CS"/>
        </w:rPr>
        <w:t xml:space="preserve"> </w:t>
      </w:r>
      <w:r>
        <w:rPr>
          <w:noProof/>
          <w:lang w:val="sr-Latn-CS"/>
        </w:rPr>
        <w:t>ministarstvu</w:t>
      </w:r>
      <w:r w:rsidR="00FA1BB2" w:rsidRPr="007F487E">
        <w:rPr>
          <w:noProof/>
          <w:lang w:val="sr-Latn-CS"/>
        </w:rPr>
        <w:t xml:space="preserve"> </w:t>
      </w:r>
      <w:r>
        <w:rPr>
          <w:noProof/>
          <w:lang w:val="sr-Latn-CS"/>
        </w:rPr>
        <w:t>godišnji</w:t>
      </w:r>
      <w:r w:rsidR="00FA1BB2" w:rsidRPr="007F487E">
        <w:rPr>
          <w:noProof/>
          <w:lang w:val="sr-Latn-CS"/>
        </w:rPr>
        <w:t xml:space="preserve"> </w:t>
      </w:r>
      <w:r>
        <w:rPr>
          <w:noProof/>
          <w:lang w:val="sr-Latn-CS"/>
        </w:rPr>
        <w:t>izveštaj</w:t>
      </w:r>
      <w:r w:rsidR="00FA1BB2" w:rsidRPr="007F487E">
        <w:rPr>
          <w:noProof/>
          <w:lang w:val="sr-Latn-CS"/>
        </w:rPr>
        <w:t xml:space="preserve"> </w:t>
      </w:r>
      <w:r>
        <w:rPr>
          <w:noProof/>
          <w:lang w:val="sr-Latn-CS"/>
        </w:rPr>
        <w:t>o</w:t>
      </w:r>
      <w:r w:rsidR="00FA1BB2" w:rsidRPr="007F487E">
        <w:rPr>
          <w:noProof/>
          <w:lang w:val="sr-Latn-CS"/>
        </w:rPr>
        <w:t xml:space="preserve"> </w:t>
      </w:r>
      <w:r>
        <w:rPr>
          <w:noProof/>
          <w:lang w:val="sr-Latn-CS"/>
        </w:rPr>
        <w:t>evaluaciji</w:t>
      </w:r>
      <w:r w:rsidR="00FA1BB2" w:rsidRPr="007F487E">
        <w:rPr>
          <w:noProof/>
          <w:lang w:val="sr-Latn-CS"/>
        </w:rPr>
        <w:t xml:space="preserve"> </w:t>
      </w:r>
      <w:r>
        <w:rPr>
          <w:noProof/>
          <w:lang w:val="sr-Latn-CS"/>
        </w:rPr>
        <w:t>zdravstvenog</w:t>
      </w:r>
      <w:r w:rsidR="00FA1BB2" w:rsidRPr="007F487E">
        <w:rPr>
          <w:noProof/>
          <w:lang w:val="sr-Latn-CS"/>
        </w:rPr>
        <w:t xml:space="preserve"> </w:t>
      </w:r>
      <w:r>
        <w:rPr>
          <w:noProof/>
          <w:lang w:val="sr-Latn-CS"/>
        </w:rPr>
        <w:t>stanja</w:t>
      </w:r>
      <w:r w:rsidR="00FA1BB2" w:rsidRPr="007F487E">
        <w:rPr>
          <w:noProof/>
          <w:lang w:val="sr-Latn-CS"/>
        </w:rPr>
        <w:t xml:space="preserve"> </w:t>
      </w:r>
      <w:r>
        <w:rPr>
          <w:noProof/>
          <w:lang w:val="sr-Latn-CS"/>
        </w:rPr>
        <w:t>pregledanih</w:t>
      </w:r>
      <w:r w:rsidR="00FA1BB2" w:rsidRPr="007F487E">
        <w:rPr>
          <w:noProof/>
          <w:lang w:val="sr-Latn-CS"/>
        </w:rPr>
        <w:t xml:space="preserve"> </w:t>
      </w:r>
      <w:r>
        <w:rPr>
          <w:noProof/>
          <w:lang w:val="sr-Latn-CS"/>
        </w:rPr>
        <w:t>sportista</w:t>
      </w:r>
      <w:r w:rsidR="00FA1BB2" w:rsidRPr="007F487E">
        <w:rPr>
          <w:noProof/>
          <w:lang w:val="sr-Latn-CS"/>
        </w:rPr>
        <w:t xml:space="preserve"> </w:t>
      </w:r>
      <w:r>
        <w:rPr>
          <w:noProof/>
          <w:lang w:val="sr-Latn-CS"/>
        </w:rPr>
        <w:t>i</w:t>
      </w:r>
      <w:r w:rsidR="00FA1BB2" w:rsidRPr="007F487E">
        <w:rPr>
          <w:noProof/>
          <w:lang w:val="sr-Latn-CS"/>
        </w:rPr>
        <w:t xml:space="preserve"> </w:t>
      </w:r>
      <w:r>
        <w:rPr>
          <w:noProof/>
          <w:lang w:val="sr-Latn-CS"/>
        </w:rPr>
        <w:t>sportskih</w:t>
      </w:r>
      <w:r w:rsidR="00FA1BB2" w:rsidRPr="007F487E">
        <w:rPr>
          <w:noProof/>
          <w:lang w:val="sr-Latn-CS"/>
        </w:rPr>
        <w:t xml:space="preserve"> </w:t>
      </w:r>
      <w:r>
        <w:rPr>
          <w:noProof/>
          <w:lang w:val="sr-Latn-CS"/>
        </w:rPr>
        <w:t>stručnjaka</w:t>
      </w:r>
      <w:r w:rsidR="00FA1BB2" w:rsidRPr="007F487E">
        <w:rPr>
          <w:noProof/>
          <w:lang w:val="sr-Latn-CS"/>
        </w:rPr>
        <w:t xml:space="preserve"> (</w:t>
      </w:r>
      <w:r>
        <w:rPr>
          <w:noProof/>
          <w:lang w:val="sr-Latn-CS"/>
        </w:rPr>
        <w:t>član</w:t>
      </w:r>
      <w:r w:rsidR="00FA1BB2" w:rsidRPr="007F487E">
        <w:rPr>
          <w:noProof/>
          <w:lang w:val="sr-Latn-CS"/>
        </w:rPr>
        <w:t xml:space="preserve"> 19. </w:t>
      </w:r>
      <w:r>
        <w:rPr>
          <w:noProof/>
          <w:lang w:val="sr-Latn-CS"/>
        </w:rPr>
        <w:t>stav</w:t>
      </w:r>
      <w:r w:rsidR="00FA1BB2" w:rsidRPr="007F487E">
        <w:rPr>
          <w:noProof/>
          <w:lang w:val="sr-Latn-CS"/>
        </w:rPr>
        <w:t xml:space="preserve"> 7);</w:t>
      </w:r>
    </w:p>
    <w:p w:rsidR="00FA1BB2" w:rsidRPr="007F487E" w:rsidRDefault="007F487E" w:rsidP="00FA1BB2">
      <w:pPr>
        <w:numPr>
          <w:ilvl w:val="0"/>
          <w:numId w:val="15"/>
        </w:numPr>
        <w:tabs>
          <w:tab w:val="left" w:pos="0"/>
        </w:tabs>
        <w:rPr>
          <w:noProof/>
          <w:lang w:val="sr-Latn-CS"/>
        </w:rPr>
      </w:pPr>
      <w:r>
        <w:rPr>
          <w:noProof/>
          <w:lang w:val="sr-Latn-CS"/>
        </w:rPr>
        <w:t>ne</w:t>
      </w:r>
      <w:r w:rsidR="00FA1BB2" w:rsidRPr="007F487E">
        <w:rPr>
          <w:noProof/>
          <w:lang w:val="sr-Latn-CS"/>
        </w:rPr>
        <w:t xml:space="preserve"> </w:t>
      </w:r>
      <w:r>
        <w:rPr>
          <w:noProof/>
          <w:lang w:val="sr-Latn-CS"/>
        </w:rPr>
        <w:t>vodi</w:t>
      </w:r>
      <w:r w:rsidR="00FA1BB2" w:rsidRPr="007F487E">
        <w:rPr>
          <w:noProof/>
          <w:lang w:val="sr-Latn-CS"/>
        </w:rPr>
        <w:t xml:space="preserve"> </w:t>
      </w:r>
      <w:r>
        <w:rPr>
          <w:noProof/>
          <w:lang w:val="sr-Latn-CS"/>
        </w:rPr>
        <w:t>evidenciju</w:t>
      </w:r>
      <w:r w:rsidR="00FA1BB2" w:rsidRPr="007F487E">
        <w:rPr>
          <w:noProof/>
          <w:lang w:val="sr-Latn-CS"/>
        </w:rPr>
        <w:t xml:space="preserve"> </w:t>
      </w:r>
      <w:r>
        <w:rPr>
          <w:noProof/>
          <w:lang w:val="sr-Latn-CS"/>
        </w:rPr>
        <w:t>o</w:t>
      </w:r>
      <w:r w:rsidR="00FA1BB2" w:rsidRPr="007F487E">
        <w:rPr>
          <w:noProof/>
          <w:lang w:val="sr-Latn-CS"/>
        </w:rPr>
        <w:t xml:space="preserve"> </w:t>
      </w:r>
      <w:r>
        <w:rPr>
          <w:noProof/>
          <w:lang w:val="sr-Latn-CS"/>
        </w:rPr>
        <w:t>utvrđivanju</w:t>
      </w:r>
      <w:r w:rsidR="00FA1BB2" w:rsidRPr="007F487E">
        <w:rPr>
          <w:noProof/>
          <w:lang w:val="sr-Latn-CS"/>
        </w:rPr>
        <w:t xml:space="preserve"> </w:t>
      </w:r>
      <w:r>
        <w:rPr>
          <w:noProof/>
          <w:lang w:val="sr-Latn-CS"/>
        </w:rPr>
        <w:t>zdravstvene</w:t>
      </w:r>
      <w:r w:rsidR="00FA1BB2" w:rsidRPr="007F487E">
        <w:rPr>
          <w:noProof/>
          <w:lang w:val="sr-Latn-CS"/>
        </w:rPr>
        <w:t xml:space="preserve"> </w:t>
      </w:r>
      <w:r>
        <w:rPr>
          <w:noProof/>
          <w:lang w:val="sr-Latn-CS"/>
        </w:rPr>
        <w:t>sposobnosti</w:t>
      </w:r>
      <w:r w:rsidR="00FA1BB2" w:rsidRPr="007F487E">
        <w:rPr>
          <w:noProof/>
          <w:lang w:val="sr-Latn-CS"/>
        </w:rPr>
        <w:t xml:space="preserve"> </w:t>
      </w:r>
      <w:r>
        <w:rPr>
          <w:noProof/>
          <w:lang w:val="sr-Latn-CS"/>
        </w:rPr>
        <w:t>sportista</w:t>
      </w:r>
      <w:r w:rsidR="00FA1BB2" w:rsidRPr="007F487E">
        <w:rPr>
          <w:noProof/>
          <w:lang w:val="sr-Latn-CS"/>
        </w:rPr>
        <w:t xml:space="preserve"> </w:t>
      </w:r>
      <w:r>
        <w:rPr>
          <w:noProof/>
          <w:lang w:val="sr-Latn-CS"/>
        </w:rPr>
        <w:t>i</w:t>
      </w:r>
      <w:r w:rsidR="00FA1BB2" w:rsidRPr="007F487E">
        <w:rPr>
          <w:noProof/>
          <w:lang w:val="sr-Latn-CS"/>
        </w:rPr>
        <w:t xml:space="preserve"> </w:t>
      </w:r>
      <w:r>
        <w:rPr>
          <w:noProof/>
          <w:lang w:val="sr-Latn-CS"/>
        </w:rPr>
        <w:t>sportskih</w:t>
      </w:r>
      <w:r w:rsidR="00FA1BB2" w:rsidRPr="007F487E">
        <w:rPr>
          <w:noProof/>
          <w:lang w:val="sr-Latn-CS"/>
        </w:rPr>
        <w:t xml:space="preserve"> </w:t>
      </w:r>
      <w:r>
        <w:rPr>
          <w:noProof/>
          <w:lang w:val="sr-Latn-CS"/>
        </w:rPr>
        <w:t>stručnjaka</w:t>
      </w:r>
      <w:r w:rsidR="00FA1BB2" w:rsidRPr="007F487E">
        <w:rPr>
          <w:noProof/>
          <w:lang w:val="sr-Latn-CS"/>
        </w:rPr>
        <w:t xml:space="preserve"> </w:t>
      </w:r>
      <w:r>
        <w:rPr>
          <w:noProof/>
          <w:lang w:val="sr-Latn-CS"/>
        </w:rPr>
        <w:t>u</w:t>
      </w:r>
      <w:r w:rsidR="00FA1BB2" w:rsidRPr="007F487E">
        <w:rPr>
          <w:noProof/>
          <w:lang w:val="sr-Latn-CS"/>
        </w:rPr>
        <w:t xml:space="preserve"> </w:t>
      </w:r>
      <w:r>
        <w:rPr>
          <w:noProof/>
          <w:lang w:val="sr-Latn-CS"/>
        </w:rPr>
        <w:t>skladu</w:t>
      </w:r>
      <w:r w:rsidR="00FA1BB2" w:rsidRPr="007F487E">
        <w:rPr>
          <w:noProof/>
          <w:lang w:val="sr-Latn-CS"/>
        </w:rPr>
        <w:t xml:space="preserve"> </w:t>
      </w:r>
      <w:r>
        <w:rPr>
          <w:noProof/>
          <w:lang w:val="sr-Latn-CS"/>
        </w:rPr>
        <w:t>sa</w:t>
      </w:r>
      <w:r w:rsidR="00FA1BB2" w:rsidRPr="007F487E">
        <w:rPr>
          <w:noProof/>
          <w:lang w:val="sr-Latn-CS"/>
        </w:rPr>
        <w:t xml:space="preserve"> </w:t>
      </w:r>
      <w:r>
        <w:rPr>
          <w:noProof/>
          <w:lang w:val="sr-Latn-CS"/>
        </w:rPr>
        <w:t>članom</w:t>
      </w:r>
      <w:r w:rsidR="00FA1BB2" w:rsidRPr="007F487E">
        <w:rPr>
          <w:noProof/>
          <w:lang w:val="sr-Latn-CS"/>
        </w:rPr>
        <w:t xml:space="preserve"> 20. </w:t>
      </w:r>
      <w:r>
        <w:rPr>
          <w:noProof/>
          <w:lang w:val="sr-Latn-CS"/>
        </w:rPr>
        <w:t>ovog</w:t>
      </w:r>
      <w:r w:rsidR="00FA1BB2" w:rsidRPr="007F487E">
        <w:rPr>
          <w:noProof/>
          <w:lang w:val="sr-Latn-CS"/>
        </w:rPr>
        <w:t xml:space="preserve"> </w:t>
      </w:r>
      <w:r>
        <w:rPr>
          <w:noProof/>
          <w:lang w:val="sr-Latn-CS"/>
        </w:rPr>
        <w:t>zakona</w:t>
      </w:r>
      <w:r w:rsidR="00FA1BB2" w:rsidRPr="007F487E">
        <w:rPr>
          <w:noProof/>
          <w:lang w:val="sr-Latn-CS"/>
        </w:rPr>
        <w:t>;</w:t>
      </w:r>
    </w:p>
    <w:p w:rsidR="00FA1BB2" w:rsidRPr="007F487E" w:rsidRDefault="007F487E" w:rsidP="00FA1BB2">
      <w:pPr>
        <w:numPr>
          <w:ilvl w:val="0"/>
          <w:numId w:val="15"/>
        </w:numPr>
        <w:tabs>
          <w:tab w:val="left" w:pos="0"/>
        </w:tabs>
        <w:rPr>
          <w:noProof/>
          <w:lang w:val="sr-Latn-CS"/>
        </w:rPr>
      </w:pPr>
      <w:r>
        <w:rPr>
          <w:noProof/>
          <w:lang w:val="sr-Latn-CS"/>
        </w:rPr>
        <w:t>izloži</w:t>
      </w:r>
      <w:r w:rsidR="00FA1BB2" w:rsidRPr="007F487E">
        <w:rPr>
          <w:noProof/>
          <w:lang w:val="sr-Latn-CS"/>
        </w:rPr>
        <w:t xml:space="preserve"> </w:t>
      </w:r>
      <w:r>
        <w:rPr>
          <w:noProof/>
          <w:lang w:val="sr-Latn-CS"/>
        </w:rPr>
        <w:t>sportistu</w:t>
      </w:r>
      <w:r w:rsidR="00FA1BB2" w:rsidRPr="007F487E">
        <w:rPr>
          <w:noProof/>
          <w:lang w:val="sr-Latn-CS"/>
        </w:rPr>
        <w:t xml:space="preserve"> </w:t>
      </w:r>
      <w:r>
        <w:rPr>
          <w:noProof/>
          <w:lang w:val="sr-Latn-CS"/>
        </w:rPr>
        <w:t>sportskim</w:t>
      </w:r>
      <w:r w:rsidR="00FA1BB2" w:rsidRPr="007F487E">
        <w:rPr>
          <w:noProof/>
          <w:lang w:val="sr-Latn-CS"/>
        </w:rPr>
        <w:t xml:space="preserve"> </w:t>
      </w:r>
      <w:r>
        <w:rPr>
          <w:noProof/>
          <w:lang w:val="sr-Latn-CS"/>
        </w:rPr>
        <w:t>aktivnostima</w:t>
      </w:r>
      <w:r w:rsidR="00FA1BB2" w:rsidRPr="007F487E">
        <w:rPr>
          <w:noProof/>
          <w:lang w:val="sr-Latn-CS"/>
        </w:rPr>
        <w:t xml:space="preserve"> </w:t>
      </w:r>
      <w:r>
        <w:rPr>
          <w:noProof/>
          <w:lang w:val="sr-Latn-CS"/>
        </w:rPr>
        <w:t>koje</w:t>
      </w:r>
      <w:r w:rsidR="00FA1BB2" w:rsidRPr="007F487E">
        <w:rPr>
          <w:noProof/>
          <w:lang w:val="sr-Latn-CS"/>
        </w:rPr>
        <w:t xml:space="preserve"> </w:t>
      </w:r>
      <w:r>
        <w:rPr>
          <w:noProof/>
          <w:lang w:val="sr-Latn-CS"/>
        </w:rPr>
        <w:t>mogu</w:t>
      </w:r>
      <w:r w:rsidR="00FA1BB2" w:rsidRPr="007F487E">
        <w:rPr>
          <w:noProof/>
          <w:lang w:val="sr-Latn-CS"/>
        </w:rPr>
        <w:t xml:space="preserve"> </w:t>
      </w:r>
      <w:r>
        <w:rPr>
          <w:noProof/>
          <w:lang w:val="sr-Latn-CS"/>
        </w:rPr>
        <w:t>da</w:t>
      </w:r>
      <w:r w:rsidR="00FA1BB2" w:rsidRPr="007F487E">
        <w:rPr>
          <w:noProof/>
          <w:lang w:val="sr-Latn-CS"/>
        </w:rPr>
        <w:t xml:space="preserve"> </w:t>
      </w:r>
      <w:r>
        <w:rPr>
          <w:noProof/>
          <w:lang w:val="sr-Latn-CS"/>
        </w:rPr>
        <w:t>ugroze</w:t>
      </w:r>
      <w:r w:rsidR="00FA1BB2" w:rsidRPr="007F487E">
        <w:rPr>
          <w:noProof/>
          <w:lang w:val="sr-Latn-CS"/>
        </w:rPr>
        <w:t xml:space="preserve"> </w:t>
      </w:r>
      <w:r>
        <w:rPr>
          <w:noProof/>
          <w:lang w:val="sr-Latn-CS"/>
        </w:rPr>
        <w:t>ili</w:t>
      </w:r>
      <w:r w:rsidR="00FA1BB2" w:rsidRPr="007F487E">
        <w:rPr>
          <w:noProof/>
          <w:lang w:val="sr-Latn-CS"/>
        </w:rPr>
        <w:t xml:space="preserve"> </w:t>
      </w:r>
      <w:r>
        <w:rPr>
          <w:noProof/>
          <w:lang w:val="sr-Latn-CS"/>
        </w:rPr>
        <w:t>pogoršaju</w:t>
      </w:r>
      <w:r w:rsidR="00FA1BB2" w:rsidRPr="007F487E">
        <w:rPr>
          <w:noProof/>
          <w:lang w:val="sr-Latn-CS"/>
        </w:rPr>
        <w:t xml:space="preserve"> </w:t>
      </w:r>
      <w:r>
        <w:rPr>
          <w:noProof/>
          <w:lang w:val="sr-Latn-CS"/>
        </w:rPr>
        <w:t>njegovo</w:t>
      </w:r>
      <w:r w:rsidR="00FA1BB2" w:rsidRPr="007F487E">
        <w:rPr>
          <w:noProof/>
          <w:lang w:val="sr-Latn-CS"/>
        </w:rPr>
        <w:t xml:space="preserve"> </w:t>
      </w:r>
      <w:r>
        <w:rPr>
          <w:noProof/>
          <w:lang w:val="sr-Latn-CS"/>
        </w:rPr>
        <w:t>zdravstveno</w:t>
      </w:r>
      <w:r w:rsidR="00FA1BB2" w:rsidRPr="007F487E">
        <w:rPr>
          <w:noProof/>
          <w:lang w:val="sr-Latn-CS"/>
        </w:rPr>
        <w:t xml:space="preserve"> </w:t>
      </w:r>
      <w:r>
        <w:rPr>
          <w:noProof/>
          <w:lang w:val="sr-Latn-CS"/>
        </w:rPr>
        <w:t>stanje</w:t>
      </w:r>
      <w:r w:rsidR="00FA1BB2" w:rsidRPr="007F487E">
        <w:rPr>
          <w:noProof/>
          <w:lang w:val="sr-Latn-CS"/>
        </w:rPr>
        <w:t xml:space="preserve"> (</w:t>
      </w:r>
      <w:r>
        <w:rPr>
          <w:noProof/>
          <w:lang w:val="sr-Latn-CS"/>
        </w:rPr>
        <w:t>član</w:t>
      </w:r>
      <w:r w:rsidR="00FA1BB2" w:rsidRPr="007F487E">
        <w:rPr>
          <w:noProof/>
          <w:lang w:val="sr-Latn-CS"/>
        </w:rPr>
        <w:t xml:space="preserve"> 22);</w:t>
      </w:r>
    </w:p>
    <w:p w:rsidR="00FA1BB2" w:rsidRPr="007F487E" w:rsidRDefault="007F487E" w:rsidP="00FA1BB2">
      <w:pPr>
        <w:numPr>
          <w:ilvl w:val="0"/>
          <w:numId w:val="15"/>
        </w:numPr>
        <w:tabs>
          <w:tab w:val="left" w:pos="0"/>
        </w:tabs>
        <w:rPr>
          <w:noProof/>
          <w:lang w:val="sr-Latn-CS"/>
        </w:rPr>
      </w:pPr>
      <w:r>
        <w:rPr>
          <w:noProof/>
          <w:lang w:val="sr-Latn-CS"/>
        </w:rPr>
        <w:t>izloži</w:t>
      </w:r>
      <w:r w:rsidR="00FA1BB2" w:rsidRPr="007F487E">
        <w:rPr>
          <w:noProof/>
          <w:lang w:val="sr-Latn-CS"/>
        </w:rPr>
        <w:t xml:space="preserve"> </w:t>
      </w:r>
      <w:r>
        <w:rPr>
          <w:noProof/>
          <w:lang w:val="sr-Latn-CS"/>
        </w:rPr>
        <w:t>dete</w:t>
      </w:r>
      <w:r w:rsidR="00FA1BB2" w:rsidRPr="007F487E">
        <w:rPr>
          <w:noProof/>
          <w:lang w:val="sr-Latn-CS"/>
        </w:rPr>
        <w:t xml:space="preserve"> </w:t>
      </w:r>
      <w:r>
        <w:rPr>
          <w:noProof/>
          <w:lang w:val="sr-Latn-CS"/>
        </w:rPr>
        <w:t>sportskim</w:t>
      </w:r>
      <w:r w:rsidR="00FA1BB2" w:rsidRPr="007F487E">
        <w:rPr>
          <w:noProof/>
          <w:lang w:val="sr-Latn-CS"/>
        </w:rPr>
        <w:t xml:space="preserve"> </w:t>
      </w:r>
      <w:r>
        <w:rPr>
          <w:noProof/>
          <w:lang w:val="sr-Latn-CS"/>
        </w:rPr>
        <w:t>aktivnostima</w:t>
      </w:r>
      <w:r w:rsidR="00FA1BB2" w:rsidRPr="007F487E">
        <w:rPr>
          <w:noProof/>
          <w:lang w:val="sr-Latn-CS"/>
        </w:rPr>
        <w:t xml:space="preserve"> </w:t>
      </w:r>
      <w:r>
        <w:rPr>
          <w:noProof/>
          <w:lang w:val="sr-Latn-CS"/>
        </w:rPr>
        <w:t>i</w:t>
      </w:r>
      <w:r w:rsidR="00FA1BB2" w:rsidRPr="007F487E">
        <w:rPr>
          <w:noProof/>
          <w:lang w:val="sr-Latn-CS"/>
        </w:rPr>
        <w:t xml:space="preserve"> </w:t>
      </w:r>
      <w:r>
        <w:rPr>
          <w:noProof/>
          <w:lang w:val="sr-Latn-CS"/>
        </w:rPr>
        <w:t>fizičkim</w:t>
      </w:r>
      <w:r w:rsidR="00FA1BB2" w:rsidRPr="007F487E">
        <w:rPr>
          <w:noProof/>
          <w:lang w:val="sr-Latn-CS"/>
        </w:rPr>
        <w:t xml:space="preserve"> </w:t>
      </w:r>
      <w:r>
        <w:rPr>
          <w:noProof/>
          <w:lang w:val="sr-Latn-CS"/>
        </w:rPr>
        <w:t>vežbanjima</w:t>
      </w:r>
      <w:r w:rsidR="00FA1BB2" w:rsidRPr="007F487E">
        <w:rPr>
          <w:noProof/>
          <w:lang w:val="sr-Latn-CS"/>
        </w:rPr>
        <w:t xml:space="preserve"> </w:t>
      </w:r>
      <w:r>
        <w:rPr>
          <w:noProof/>
          <w:lang w:val="sr-Latn-CS"/>
        </w:rPr>
        <w:t>koja</w:t>
      </w:r>
      <w:r w:rsidR="00FA1BB2" w:rsidRPr="007F487E">
        <w:rPr>
          <w:noProof/>
          <w:lang w:val="sr-Latn-CS"/>
        </w:rPr>
        <w:t xml:space="preserve"> </w:t>
      </w:r>
      <w:r>
        <w:rPr>
          <w:noProof/>
          <w:lang w:val="sr-Latn-CS"/>
        </w:rPr>
        <w:t>mogu</w:t>
      </w:r>
      <w:r w:rsidR="00FA1BB2" w:rsidRPr="007F487E">
        <w:rPr>
          <w:noProof/>
          <w:lang w:val="sr-Latn-CS"/>
        </w:rPr>
        <w:t xml:space="preserve"> </w:t>
      </w:r>
      <w:r>
        <w:rPr>
          <w:noProof/>
          <w:lang w:val="sr-Latn-CS"/>
        </w:rPr>
        <w:t>da</w:t>
      </w:r>
      <w:r w:rsidR="00FA1BB2" w:rsidRPr="007F487E">
        <w:rPr>
          <w:noProof/>
          <w:lang w:val="sr-Latn-CS"/>
        </w:rPr>
        <w:t xml:space="preserve"> </w:t>
      </w:r>
      <w:r>
        <w:rPr>
          <w:noProof/>
          <w:lang w:val="sr-Latn-CS"/>
        </w:rPr>
        <w:t>ugroze</w:t>
      </w:r>
      <w:r w:rsidR="00FA1BB2" w:rsidRPr="007F487E">
        <w:rPr>
          <w:noProof/>
          <w:lang w:val="sr-Latn-CS"/>
        </w:rPr>
        <w:t xml:space="preserve"> </w:t>
      </w:r>
      <w:r>
        <w:rPr>
          <w:noProof/>
          <w:lang w:val="sr-Latn-CS"/>
        </w:rPr>
        <w:t>ili</w:t>
      </w:r>
      <w:r w:rsidR="00FA1BB2" w:rsidRPr="007F487E">
        <w:rPr>
          <w:noProof/>
          <w:lang w:val="sr-Latn-CS"/>
        </w:rPr>
        <w:t xml:space="preserve"> </w:t>
      </w:r>
      <w:r>
        <w:rPr>
          <w:noProof/>
          <w:lang w:val="sr-Latn-CS"/>
        </w:rPr>
        <w:t>pogoršaju</w:t>
      </w:r>
      <w:r w:rsidR="00FA1BB2" w:rsidRPr="007F487E">
        <w:rPr>
          <w:noProof/>
          <w:lang w:val="sr-Latn-CS"/>
        </w:rPr>
        <w:t xml:space="preserve"> </w:t>
      </w:r>
      <w:r>
        <w:rPr>
          <w:noProof/>
          <w:lang w:val="sr-Latn-CS"/>
        </w:rPr>
        <w:t>njihovo</w:t>
      </w:r>
      <w:r w:rsidR="00FA1BB2" w:rsidRPr="007F487E">
        <w:rPr>
          <w:noProof/>
          <w:lang w:val="sr-Latn-CS"/>
        </w:rPr>
        <w:t xml:space="preserve"> </w:t>
      </w:r>
      <w:r>
        <w:rPr>
          <w:noProof/>
          <w:lang w:val="sr-Latn-CS"/>
        </w:rPr>
        <w:t>zdravstveno</w:t>
      </w:r>
      <w:r w:rsidR="00FA1BB2" w:rsidRPr="007F487E">
        <w:rPr>
          <w:noProof/>
          <w:lang w:val="sr-Latn-CS"/>
        </w:rPr>
        <w:t xml:space="preserve"> </w:t>
      </w:r>
      <w:r>
        <w:rPr>
          <w:noProof/>
          <w:lang w:val="sr-Latn-CS"/>
        </w:rPr>
        <w:t>stanje</w:t>
      </w:r>
      <w:r w:rsidR="00FA1BB2" w:rsidRPr="007F487E">
        <w:rPr>
          <w:noProof/>
          <w:lang w:val="sr-Latn-CS"/>
        </w:rPr>
        <w:t xml:space="preserve"> </w:t>
      </w:r>
      <w:r>
        <w:rPr>
          <w:noProof/>
          <w:lang w:val="sr-Latn-CS"/>
        </w:rPr>
        <w:t>ili</w:t>
      </w:r>
      <w:r w:rsidR="00FA1BB2" w:rsidRPr="007F487E">
        <w:rPr>
          <w:noProof/>
          <w:lang w:val="sr-Latn-CS"/>
        </w:rPr>
        <w:t xml:space="preserve"> </w:t>
      </w:r>
      <w:r>
        <w:rPr>
          <w:noProof/>
          <w:lang w:val="sr-Latn-CS"/>
        </w:rPr>
        <w:t>da</w:t>
      </w:r>
      <w:r w:rsidR="00FA1BB2" w:rsidRPr="007F487E">
        <w:rPr>
          <w:noProof/>
          <w:lang w:val="sr-Latn-CS"/>
        </w:rPr>
        <w:t xml:space="preserve"> </w:t>
      </w:r>
      <w:r>
        <w:rPr>
          <w:noProof/>
          <w:lang w:val="sr-Latn-CS"/>
        </w:rPr>
        <w:t>negativno</w:t>
      </w:r>
      <w:r w:rsidR="00FA1BB2" w:rsidRPr="007F487E">
        <w:rPr>
          <w:noProof/>
          <w:lang w:val="sr-Latn-CS"/>
        </w:rPr>
        <w:t xml:space="preserve"> </w:t>
      </w:r>
      <w:r>
        <w:rPr>
          <w:noProof/>
          <w:lang w:val="sr-Latn-CS"/>
        </w:rPr>
        <w:t>utiču</w:t>
      </w:r>
      <w:r w:rsidR="00FA1BB2" w:rsidRPr="007F487E">
        <w:rPr>
          <w:noProof/>
          <w:lang w:val="sr-Latn-CS"/>
        </w:rPr>
        <w:t xml:space="preserve"> </w:t>
      </w:r>
      <w:r>
        <w:rPr>
          <w:noProof/>
          <w:lang w:val="sr-Latn-CS"/>
        </w:rPr>
        <w:t>na</w:t>
      </w:r>
      <w:r w:rsidR="00FA1BB2" w:rsidRPr="007F487E">
        <w:rPr>
          <w:noProof/>
          <w:lang w:val="sr-Latn-CS"/>
        </w:rPr>
        <w:t xml:space="preserve"> </w:t>
      </w:r>
      <w:r>
        <w:rPr>
          <w:noProof/>
          <w:lang w:val="sr-Latn-CS"/>
        </w:rPr>
        <w:t>psihosocijalni</w:t>
      </w:r>
      <w:r w:rsidR="00FA1BB2" w:rsidRPr="007F487E">
        <w:rPr>
          <w:noProof/>
          <w:lang w:val="sr-Latn-CS"/>
        </w:rPr>
        <w:t xml:space="preserve"> </w:t>
      </w:r>
      <w:r>
        <w:rPr>
          <w:noProof/>
          <w:lang w:val="sr-Latn-CS"/>
        </w:rPr>
        <w:t>i</w:t>
      </w:r>
      <w:r w:rsidR="00FA1BB2" w:rsidRPr="007F487E">
        <w:rPr>
          <w:noProof/>
          <w:lang w:val="sr-Latn-CS"/>
        </w:rPr>
        <w:t xml:space="preserve"> </w:t>
      </w:r>
      <w:r>
        <w:rPr>
          <w:noProof/>
          <w:lang w:val="sr-Latn-CS"/>
        </w:rPr>
        <w:t>motorički</w:t>
      </w:r>
      <w:r w:rsidR="00FA1BB2" w:rsidRPr="007F487E">
        <w:rPr>
          <w:noProof/>
          <w:lang w:val="sr-Latn-CS"/>
        </w:rPr>
        <w:t xml:space="preserve"> </w:t>
      </w:r>
      <w:r>
        <w:rPr>
          <w:noProof/>
          <w:lang w:val="sr-Latn-CS"/>
        </w:rPr>
        <w:t>razvoj</w:t>
      </w:r>
      <w:r w:rsidR="00FA1BB2" w:rsidRPr="007F487E">
        <w:rPr>
          <w:noProof/>
          <w:lang w:val="sr-Latn-CS"/>
        </w:rPr>
        <w:t xml:space="preserve"> </w:t>
      </w:r>
      <w:r>
        <w:rPr>
          <w:noProof/>
          <w:lang w:val="sr-Latn-CS"/>
        </w:rPr>
        <w:t>ili</w:t>
      </w:r>
      <w:r w:rsidR="00FA1BB2" w:rsidRPr="007F487E">
        <w:rPr>
          <w:noProof/>
          <w:lang w:val="sr-Latn-CS"/>
        </w:rPr>
        <w:t xml:space="preserve"> </w:t>
      </w:r>
      <w:r>
        <w:rPr>
          <w:noProof/>
          <w:lang w:val="sr-Latn-CS"/>
        </w:rPr>
        <w:t>obrazovanje</w:t>
      </w:r>
      <w:r w:rsidR="00FA1BB2" w:rsidRPr="007F487E">
        <w:rPr>
          <w:noProof/>
          <w:lang w:val="sr-Latn-CS"/>
        </w:rPr>
        <w:t xml:space="preserve"> (</w:t>
      </w:r>
      <w:r>
        <w:rPr>
          <w:noProof/>
          <w:lang w:val="sr-Latn-CS"/>
        </w:rPr>
        <w:t>član</w:t>
      </w:r>
      <w:r w:rsidR="00FA1BB2" w:rsidRPr="007F487E">
        <w:rPr>
          <w:noProof/>
          <w:lang w:val="sr-Latn-CS"/>
        </w:rPr>
        <w:t xml:space="preserve"> 22. </w:t>
      </w:r>
      <w:r>
        <w:rPr>
          <w:noProof/>
          <w:lang w:val="sr-Latn-CS"/>
        </w:rPr>
        <w:t>stav</w:t>
      </w:r>
      <w:r w:rsidR="00FA1BB2" w:rsidRPr="007F487E">
        <w:rPr>
          <w:noProof/>
          <w:lang w:val="sr-Latn-CS"/>
        </w:rPr>
        <w:t xml:space="preserve"> 3);</w:t>
      </w:r>
    </w:p>
    <w:p w:rsidR="0087496B" w:rsidRPr="007F487E" w:rsidRDefault="007F487E" w:rsidP="00821222">
      <w:pPr>
        <w:numPr>
          <w:ilvl w:val="0"/>
          <w:numId w:val="15"/>
        </w:numPr>
        <w:tabs>
          <w:tab w:val="left" w:pos="0"/>
        </w:tabs>
        <w:rPr>
          <w:noProof/>
          <w:lang w:val="sr-Latn-CS"/>
        </w:rPr>
      </w:pPr>
      <w:r>
        <w:rPr>
          <w:noProof/>
          <w:lang w:val="sr-Latn-CS"/>
        </w:rPr>
        <w:t>angažuje</w:t>
      </w:r>
      <w:r w:rsidR="0085437A" w:rsidRPr="007F487E">
        <w:rPr>
          <w:noProof/>
          <w:lang w:val="sr-Latn-CS"/>
        </w:rPr>
        <w:t xml:space="preserve"> </w:t>
      </w:r>
      <w:r>
        <w:rPr>
          <w:noProof/>
          <w:lang w:val="sr-Latn-CS"/>
        </w:rPr>
        <w:t>za</w:t>
      </w:r>
      <w:r w:rsidR="0085437A" w:rsidRPr="007F487E">
        <w:rPr>
          <w:noProof/>
          <w:lang w:val="sr-Latn-CS"/>
        </w:rPr>
        <w:t xml:space="preserve"> </w:t>
      </w:r>
      <w:r>
        <w:rPr>
          <w:noProof/>
          <w:lang w:val="sr-Latn-CS"/>
        </w:rPr>
        <w:t>obavljanje</w:t>
      </w:r>
      <w:r w:rsidR="0085437A" w:rsidRPr="007F487E">
        <w:rPr>
          <w:noProof/>
          <w:lang w:val="sr-Latn-CS"/>
        </w:rPr>
        <w:t xml:space="preserve"> </w:t>
      </w:r>
      <w:r>
        <w:rPr>
          <w:noProof/>
          <w:lang w:val="sr-Latn-CS"/>
        </w:rPr>
        <w:t>stručnog</w:t>
      </w:r>
      <w:r w:rsidR="0085437A" w:rsidRPr="007F487E">
        <w:rPr>
          <w:noProof/>
          <w:lang w:val="sr-Latn-CS"/>
        </w:rPr>
        <w:t xml:space="preserve"> </w:t>
      </w:r>
      <w:r>
        <w:rPr>
          <w:noProof/>
          <w:lang w:val="sr-Latn-CS"/>
        </w:rPr>
        <w:t>rada</w:t>
      </w:r>
      <w:r w:rsidR="0085437A" w:rsidRPr="007F487E">
        <w:rPr>
          <w:noProof/>
          <w:lang w:val="sr-Latn-CS"/>
        </w:rPr>
        <w:t xml:space="preserve"> </w:t>
      </w:r>
      <w:r>
        <w:rPr>
          <w:noProof/>
          <w:lang w:val="sr-Latn-CS"/>
        </w:rPr>
        <w:t>u</w:t>
      </w:r>
      <w:r w:rsidR="0085437A" w:rsidRPr="007F487E">
        <w:rPr>
          <w:noProof/>
          <w:lang w:val="sr-Latn-CS"/>
        </w:rPr>
        <w:t xml:space="preserve"> </w:t>
      </w:r>
      <w:r>
        <w:rPr>
          <w:noProof/>
          <w:lang w:val="sr-Latn-CS"/>
        </w:rPr>
        <w:t>sportu</w:t>
      </w:r>
      <w:r w:rsidR="0085437A" w:rsidRPr="007F487E">
        <w:rPr>
          <w:noProof/>
          <w:lang w:val="sr-Latn-CS"/>
        </w:rPr>
        <w:t xml:space="preserve"> </w:t>
      </w:r>
      <w:r>
        <w:rPr>
          <w:noProof/>
          <w:lang w:val="sr-Latn-CS"/>
        </w:rPr>
        <w:t>lice</w:t>
      </w:r>
      <w:r w:rsidR="0085437A" w:rsidRPr="007F487E">
        <w:rPr>
          <w:noProof/>
          <w:lang w:val="sr-Latn-CS"/>
        </w:rPr>
        <w:t xml:space="preserve"> </w:t>
      </w:r>
      <w:r>
        <w:rPr>
          <w:noProof/>
          <w:lang w:val="sr-Latn-CS"/>
        </w:rPr>
        <w:t>koje</w:t>
      </w:r>
      <w:r w:rsidR="0085437A" w:rsidRPr="007F487E">
        <w:rPr>
          <w:noProof/>
          <w:lang w:val="sr-Latn-CS"/>
        </w:rPr>
        <w:t xml:space="preserve"> </w:t>
      </w:r>
      <w:r>
        <w:rPr>
          <w:noProof/>
          <w:lang w:val="sr-Latn-CS"/>
        </w:rPr>
        <w:t>nema</w:t>
      </w:r>
      <w:r w:rsidR="0085437A" w:rsidRPr="007F487E">
        <w:rPr>
          <w:noProof/>
          <w:lang w:val="sr-Latn-CS"/>
        </w:rPr>
        <w:t xml:space="preserve"> </w:t>
      </w:r>
      <w:r>
        <w:rPr>
          <w:noProof/>
          <w:lang w:val="sr-Latn-CS"/>
        </w:rPr>
        <w:t>dozvolu</w:t>
      </w:r>
      <w:r w:rsidR="0085437A" w:rsidRPr="007F487E">
        <w:rPr>
          <w:noProof/>
          <w:lang w:val="sr-Latn-CS"/>
        </w:rPr>
        <w:t xml:space="preserve"> </w:t>
      </w:r>
      <w:r>
        <w:rPr>
          <w:noProof/>
          <w:lang w:val="sr-Latn-CS"/>
        </w:rPr>
        <w:t>za</w:t>
      </w:r>
      <w:r w:rsidR="0085437A" w:rsidRPr="007F487E">
        <w:rPr>
          <w:noProof/>
          <w:lang w:val="sr-Latn-CS"/>
        </w:rPr>
        <w:t xml:space="preserve"> </w:t>
      </w:r>
      <w:r>
        <w:rPr>
          <w:noProof/>
          <w:lang w:val="sr-Latn-CS"/>
        </w:rPr>
        <w:t>rad</w:t>
      </w:r>
      <w:r w:rsidR="0085437A" w:rsidRPr="007F487E">
        <w:rPr>
          <w:noProof/>
          <w:lang w:val="sr-Latn-CS"/>
        </w:rPr>
        <w:t xml:space="preserve"> </w:t>
      </w:r>
      <w:r>
        <w:rPr>
          <w:noProof/>
          <w:lang w:val="sr-Latn-CS"/>
        </w:rPr>
        <w:t>izdatu</w:t>
      </w:r>
      <w:r w:rsidR="0085437A" w:rsidRPr="007F487E">
        <w:rPr>
          <w:noProof/>
          <w:lang w:val="sr-Latn-CS"/>
        </w:rPr>
        <w:t xml:space="preserve"> </w:t>
      </w:r>
      <w:r>
        <w:rPr>
          <w:noProof/>
          <w:lang w:val="sr-Latn-CS"/>
        </w:rPr>
        <w:t>od</w:t>
      </w:r>
      <w:r w:rsidR="0085437A" w:rsidRPr="007F487E">
        <w:rPr>
          <w:noProof/>
          <w:lang w:val="sr-Latn-CS"/>
        </w:rPr>
        <w:t xml:space="preserve"> </w:t>
      </w:r>
      <w:r>
        <w:rPr>
          <w:noProof/>
          <w:lang w:val="sr-Latn-CS"/>
        </w:rPr>
        <w:t>strane</w:t>
      </w:r>
      <w:r w:rsidR="0085437A" w:rsidRPr="007F487E">
        <w:rPr>
          <w:noProof/>
          <w:lang w:val="sr-Latn-CS"/>
        </w:rPr>
        <w:t xml:space="preserve"> </w:t>
      </w:r>
      <w:r>
        <w:rPr>
          <w:noProof/>
          <w:lang w:val="sr-Latn-CS"/>
        </w:rPr>
        <w:t>nadležnog</w:t>
      </w:r>
      <w:r w:rsidR="0085437A" w:rsidRPr="007F487E">
        <w:rPr>
          <w:noProof/>
          <w:lang w:val="sr-Latn-CS"/>
        </w:rPr>
        <w:t xml:space="preserve"> </w:t>
      </w:r>
      <w:r>
        <w:rPr>
          <w:noProof/>
          <w:lang w:val="sr-Latn-CS"/>
        </w:rPr>
        <w:t>nacionalnog</w:t>
      </w:r>
      <w:r w:rsidR="0085437A" w:rsidRPr="007F487E">
        <w:rPr>
          <w:noProof/>
          <w:lang w:val="sr-Latn-CS"/>
        </w:rPr>
        <w:t xml:space="preserve"> </w:t>
      </w:r>
      <w:r>
        <w:rPr>
          <w:noProof/>
          <w:lang w:val="sr-Latn-CS"/>
        </w:rPr>
        <w:t>sportskog</w:t>
      </w:r>
      <w:r w:rsidR="0085437A" w:rsidRPr="007F487E">
        <w:rPr>
          <w:noProof/>
          <w:lang w:val="sr-Latn-CS"/>
        </w:rPr>
        <w:t xml:space="preserve"> </w:t>
      </w:r>
      <w:r>
        <w:rPr>
          <w:noProof/>
          <w:lang w:val="sr-Latn-CS"/>
        </w:rPr>
        <w:t>saveza</w:t>
      </w:r>
      <w:r w:rsidR="0085437A" w:rsidRPr="007F487E">
        <w:rPr>
          <w:noProof/>
          <w:lang w:val="sr-Latn-CS"/>
        </w:rPr>
        <w:t xml:space="preserve"> (</w:t>
      </w:r>
      <w:r>
        <w:rPr>
          <w:noProof/>
          <w:lang w:val="sr-Latn-CS"/>
        </w:rPr>
        <w:t>član</w:t>
      </w:r>
      <w:r w:rsidR="0085437A" w:rsidRPr="007F487E">
        <w:rPr>
          <w:noProof/>
          <w:lang w:val="sr-Latn-CS"/>
        </w:rPr>
        <w:t xml:space="preserve"> 27. </w:t>
      </w:r>
      <w:r>
        <w:rPr>
          <w:noProof/>
          <w:lang w:val="sr-Latn-CS"/>
        </w:rPr>
        <w:t>stav</w:t>
      </w:r>
      <w:r w:rsidR="0085437A" w:rsidRPr="007F487E">
        <w:rPr>
          <w:noProof/>
          <w:lang w:val="sr-Latn-CS"/>
        </w:rPr>
        <w:t xml:space="preserve"> 2);</w:t>
      </w:r>
    </w:p>
    <w:p w:rsidR="0085437A" w:rsidRPr="007F487E" w:rsidRDefault="007F487E" w:rsidP="00821222">
      <w:pPr>
        <w:numPr>
          <w:ilvl w:val="0"/>
          <w:numId w:val="15"/>
        </w:numPr>
        <w:tabs>
          <w:tab w:val="left" w:pos="0"/>
        </w:tabs>
        <w:rPr>
          <w:noProof/>
          <w:lang w:val="sr-Latn-CS"/>
        </w:rPr>
      </w:pPr>
      <w:r>
        <w:rPr>
          <w:noProof/>
          <w:lang w:val="sr-Latn-CS"/>
        </w:rPr>
        <w:t>ne</w:t>
      </w:r>
      <w:r w:rsidR="0085437A" w:rsidRPr="007F487E">
        <w:rPr>
          <w:noProof/>
          <w:lang w:val="sr-Latn-CS"/>
        </w:rPr>
        <w:t xml:space="preserve"> </w:t>
      </w:r>
      <w:r>
        <w:rPr>
          <w:noProof/>
          <w:lang w:val="sr-Latn-CS"/>
        </w:rPr>
        <w:t>utvrdi</w:t>
      </w:r>
      <w:r w:rsidR="0085437A" w:rsidRPr="007F487E">
        <w:rPr>
          <w:noProof/>
          <w:lang w:val="sr-Latn-CS"/>
        </w:rPr>
        <w:t xml:space="preserve"> </w:t>
      </w:r>
      <w:r>
        <w:rPr>
          <w:noProof/>
          <w:lang w:val="sr-Latn-CS"/>
        </w:rPr>
        <w:t>plan</w:t>
      </w:r>
      <w:r w:rsidR="0085437A" w:rsidRPr="007F487E">
        <w:rPr>
          <w:noProof/>
          <w:lang w:val="sr-Latn-CS"/>
        </w:rPr>
        <w:t xml:space="preserve"> </w:t>
      </w:r>
      <w:r>
        <w:rPr>
          <w:noProof/>
          <w:lang w:val="sr-Latn-CS"/>
        </w:rPr>
        <w:t>stručnog</w:t>
      </w:r>
      <w:r w:rsidR="0085437A" w:rsidRPr="007F487E">
        <w:rPr>
          <w:noProof/>
          <w:lang w:val="sr-Latn-CS"/>
        </w:rPr>
        <w:t xml:space="preserve"> </w:t>
      </w:r>
      <w:r>
        <w:rPr>
          <w:noProof/>
          <w:lang w:val="sr-Latn-CS"/>
        </w:rPr>
        <w:t>obrazovanja</w:t>
      </w:r>
      <w:r w:rsidR="0085437A" w:rsidRPr="007F487E">
        <w:rPr>
          <w:noProof/>
          <w:lang w:val="sr-Latn-CS"/>
        </w:rPr>
        <w:t xml:space="preserve">, </w:t>
      </w:r>
      <w:r>
        <w:rPr>
          <w:noProof/>
          <w:lang w:val="sr-Latn-CS"/>
        </w:rPr>
        <w:t>osposobljavanja</w:t>
      </w:r>
      <w:r w:rsidR="0085437A" w:rsidRPr="007F487E">
        <w:rPr>
          <w:noProof/>
          <w:lang w:val="sr-Latn-CS"/>
        </w:rPr>
        <w:t xml:space="preserve"> </w:t>
      </w:r>
      <w:r>
        <w:rPr>
          <w:noProof/>
          <w:lang w:val="sr-Latn-CS"/>
        </w:rPr>
        <w:t>i</w:t>
      </w:r>
      <w:r w:rsidR="0085437A" w:rsidRPr="007F487E">
        <w:rPr>
          <w:noProof/>
          <w:lang w:val="sr-Latn-CS"/>
        </w:rPr>
        <w:t xml:space="preserve"> </w:t>
      </w:r>
      <w:r>
        <w:rPr>
          <w:noProof/>
          <w:lang w:val="sr-Latn-CS"/>
        </w:rPr>
        <w:t>usavršavanja</w:t>
      </w:r>
      <w:r w:rsidR="0085437A" w:rsidRPr="007F487E">
        <w:rPr>
          <w:noProof/>
          <w:lang w:val="sr-Latn-CS"/>
        </w:rPr>
        <w:t xml:space="preserve"> </w:t>
      </w:r>
      <w:r>
        <w:rPr>
          <w:noProof/>
          <w:lang w:val="sr-Latn-CS"/>
        </w:rPr>
        <w:t>sportskih</w:t>
      </w:r>
      <w:r w:rsidR="0085437A" w:rsidRPr="007F487E">
        <w:rPr>
          <w:noProof/>
          <w:lang w:val="sr-Latn-CS"/>
        </w:rPr>
        <w:t xml:space="preserve"> </w:t>
      </w:r>
      <w:r>
        <w:rPr>
          <w:noProof/>
          <w:lang w:val="sr-Latn-CS"/>
        </w:rPr>
        <w:t>stručnjaka</w:t>
      </w:r>
      <w:r w:rsidR="0085437A" w:rsidRPr="007F487E">
        <w:rPr>
          <w:noProof/>
          <w:lang w:val="sr-Latn-CS"/>
        </w:rPr>
        <w:t xml:space="preserve"> (</w:t>
      </w:r>
      <w:r>
        <w:rPr>
          <w:noProof/>
          <w:lang w:val="sr-Latn-CS"/>
        </w:rPr>
        <w:t>član</w:t>
      </w:r>
      <w:r w:rsidR="0085437A" w:rsidRPr="007F487E">
        <w:rPr>
          <w:noProof/>
          <w:lang w:val="sr-Latn-CS"/>
        </w:rPr>
        <w:t xml:space="preserve"> 28. </w:t>
      </w:r>
      <w:r>
        <w:rPr>
          <w:noProof/>
          <w:lang w:val="sr-Latn-CS"/>
        </w:rPr>
        <w:t>stav</w:t>
      </w:r>
      <w:r w:rsidR="0085437A" w:rsidRPr="007F487E">
        <w:rPr>
          <w:noProof/>
          <w:lang w:val="sr-Latn-CS"/>
        </w:rPr>
        <w:t xml:space="preserve"> 2);</w:t>
      </w:r>
    </w:p>
    <w:p w:rsidR="000828ED" w:rsidRPr="007F487E" w:rsidRDefault="007F487E" w:rsidP="000828ED">
      <w:pPr>
        <w:numPr>
          <w:ilvl w:val="0"/>
          <w:numId w:val="15"/>
        </w:numPr>
        <w:tabs>
          <w:tab w:val="left" w:pos="0"/>
        </w:tabs>
        <w:rPr>
          <w:noProof/>
          <w:lang w:val="sr-Latn-CS"/>
        </w:rPr>
      </w:pPr>
      <w:r>
        <w:rPr>
          <w:noProof/>
          <w:lang w:val="sr-Latn-CS"/>
        </w:rPr>
        <w:t>bavi</w:t>
      </w:r>
      <w:r w:rsidR="000828ED" w:rsidRPr="007F487E">
        <w:rPr>
          <w:noProof/>
          <w:lang w:val="sr-Latn-CS"/>
        </w:rPr>
        <w:t xml:space="preserve"> </w:t>
      </w:r>
      <w:r>
        <w:rPr>
          <w:noProof/>
          <w:lang w:val="sr-Latn-CS"/>
        </w:rPr>
        <w:t>se</w:t>
      </w:r>
      <w:r w:rsidR="000828ED" w:rsidRPr="007F487E">
        <w:rPr>
          <w:noProof/>
          <w:lang w:val="sr-Latn-CS"/>
        </w:rPr>
        <w:t xml:space="preserve"> </w:t>
      </w:r>
      <w:r>
        <w:rPr>
          <w:noProof/>
          <w:lang w:val="sr-Latn-CS"/>
        </w:rPr>
        <w:t>poslovima</w:t>
      </w:r>
      <w:r w:rsidR="000828ED" w:rsidRPr="007F487E">
        <w:rPr>
          <w:noProof/>
          <w:lang w:val="sr-Latn-CS"/>
        </w:rPr>
        <w:t xml:space="preserve"> </w:t>
      </w:r>
      <w:r>
        <w:rPr>
          <w:noProof/>
          <w:lang w:val="sr-Latn-CS"/>
        </w:rPr>
        <w:t>stručnog</w:t>
      </w:r>
      <w:r w:rsidR="000828ED" w:rsidRPr="007F487E">
        <w:rPr>
          <w:noProof/>
          <w:lang w:val="sr-Latn-CS"/>
        </w:rPr>
        <w:t xml:space="preserve"> </w:t>
      </w:r>
      <w:r>
        <w:rPr>
          <w:noProof/>
          <w:lang w:val="sr-Latn-CS"/>
        </w:rPr>
        <w:t>osposobljavanja</w:t>
      </w:r>
      <w:r w:rsidR="000828ED" w:rsidRPr="007F487E">
        <w:rPr>
          <w:noProof/>
          <w:lang w:val="sr-Latn-CS"/>
        </w:rPr>
        <w:t xml:space="preserve"> </w:t>
      </w:r>
      <w:r>
        <w:rPr>
          <w:noProof/>
          <w:lang w:val="sr-Latn-CS"/>
        </w:rPr>
        <w:t>iako</w:t>
      </w:r>
      <w:r w:rsidR="000828ED" w:rsidRPr="007F487E">
        <w:rPr>
          <w:noProof/>
          <w:lang w:val="sr-Latn-CS"/>
        </w:rPr>
        <w:t xml:space="preserve"> </w:t>
      </w:r>
      <w:r>
        <w:rPr>
          <w:noProof/>
          <w:lang w:val="sr-Latn-CS"/>
        </w:rPr>
        <w:t>ne</w:t>
      </w:r>
      <w:r w:rsidR="000828ED" w:rsidRPr="007F487E">
        <w:rPr>
          <w:noProof/>
          <w:lang w:val="sr-Latn-CS"/>
        </w:rPr>
        <w:t xml:space="preserve"> </w:t>
      </w:r>
      <w:r>
        <w:rPr>
          <w:noProof/>
          <w:lang w:val="sr-Latn-CS"/>
        </w:rPr>
        <w:t>ispunjava</w:t>
      </w:r>
      <w:r w:rsidR="000828ED" w:rsidRPr="007F487E">
        <w:rPr>
          <w:noProof/>
          <w:lang w:val="sr-Latn-CS"/>
        </w:rPr>
        <w:t xml:space="preserve"> </w:t>
      </w:r>
      <w:r>
        <w:rPr>
          <w:noProof/>
          <w:lang w:val="sr-Latn-CS"/>
        </w:rPr>
        <w:t>propisane</w:t>
      </w:r>
      <w:r w:rsidR="000828ED" w:rsidRPr="007F487E">
        <w:rPr>
          <w:noProof/>
          <w:lang w:val="sr-Latn-CS"/>
        </w:rPr>
        <w:t xml:space="preserve"> </w:t>
      </w:r>
      <w:r>
        <w:rPr>
          <w:noProof/>
          <w:lang w:val="sr-Latn-CS"/>
        </w:rPr>
        <w:t>uslove</w:t>
      </w:r>
      <w:r w:rsidR="000828ED" w:rsidRPr="007F487E">
        <w:rPr>
          <w:noProof/>
          <w:lang w:val="sr-Latn-CS"/>
        </w:rPr>
        <w:t xml:space="preserve"> (</w:t>
      </w:r>
      <w:r>
        <w:rPr>
          <w:noProof/>
          <w:lang w:val="sr-Latn-CS"/>
        </w:rPr>
        <w:t>član</w:t>
      </w:r>
      <w:r w:rsidR="000828ED" w:rsidRPr="007F487E">
        <w:rPr>
          <w:noProof/>
          <w:lang w:val="sr-Latn-CS"/>
        </w:rPr>
        <w:t xml:space="preserve"> 29. </w:t>
      </w:r>
      <w:r>
        <w:rPr>
          <w:noProof/>
          <w:lang w:val="sr-Latn-CS"/>
        </w:rPr>
        <w:t>st</w:t>
      </w:r>
      <w:r w:rsidR="000828ED" w:rsidRPr="007F487E">
        <w:rPr>
          <w:noProof/>
          <w:lang w:val="sr-Latn-CS"/>
        </w:rPr>
        <w:t>. 1−3);</w:t>
      </w:r>
    </w:p>
    <w:p w:rsidR="0085437A" w:rsidRPr="007F487E" w:rsidRDefault="007F487E" w:rsidP="00821222">
      <w:pPr>
        <w:numPr>
          <w:ilvl w:val="0"/>
          <w:numId w:val="15"/>
        </w:numPr>
        <w:tabs>
          <w:tab w:val="left" w:pos="0"/>
        </w:tabs>
        <w:rPr>
          <w:noProof/>
          <w:lang w:val="sr-Latn-CS"/>
        </w:rPr>
      </w:pPr>
      <w:r>
        <w:rPr>
          <w:noProof/>
          <w:lang w:val="sr-Latn-CS"/>
        </w:rPr>
        <w:t>u</w:t>
      </w:r>
      <w:r w:rsidR="00CA5BD5" w:rsidRPr="007F487E">
        <w:rPr>
          <w:noProof/>
          <w:lang w:val="sr-Latn-CS"/>
        </w:rPr>
        <w:t xml:space="preserve"> </w:t>
      </w:r>
      <w:r>
        <w:rPr>
          <w:noProof/>
          <w:lang w:val="sr-Latn-CS"/>
        </w:rPr>
        <w:t>pravnom</w:t>
      </w:r>
      <w:r w:rsidR="00CA5BD5" w:rsidRPr="007F487E">
        <w:rPr>
          <w:noProof/>
          <w:lang w:val="sr-Latn-CS"/>
        </w:rPr>
        <w:t xml:space="preserve"> </w:t>
      </w:r>
      <w:r>
        <w:rPr>
          <w:noProof/>
          <w:lang w:val="sr-Latn-CS"/>
        </w:rPr>
        <w:t>saobraćaju</w:t>
      </w:r>
      <w:r w:rsidR="00CA5BD5" w:rsidRPr="007F487E">
        <w:rPr>
          <w:noProof/>
          <w:lang w:val="sr-Latn-CS"/>
        </w:rPr>
        <w:t xml:space="preserve"> </w:t>
      </w:r>
      <w:r>
        <w:rPr>
          <w:noProof/>
          <w:lang w:val="sr-Latn-CS"/>
        </w:rPr>
        <w:t>ne</w:t>
      </w:r>
      <w:r w:rsidR="00CA5BD5" w:rsidRPr="007F487E">
        <w:rPr>
          <w:noProof/>
          <w:lang w:val="sr-Latn-CS"/>
        </w:rPr>
        <w:t xml:space="preserve"> </w:t>
      </w:r>
      <w:r>
        <w:rPr>
          <w:noProof/>
          <w:lang w:val="sr-Latn-CS"/>
        </w:rPr>
        <w:t>koristi</w:t>
      </w:r>
      <w:r w:rsidR="00CA5BD5" w:rsidRPr="007F487E">
        <w:rPr>
          <w:noProof/>
          <w:lang w:val="sr-Latn-CS"/>
        </w:rPr>
        <w:t xml:space="preserve"> </w:t>
      </w:r>
      <w:r>
        <w:rPr>
          <w:noProof/>
          <w:lang w:val="sr-Latn-CS"/>
        </w:rPr>
        <w:t>naziv</w:t>
      </w:r>
      <w:r w:rsidR="00CA5BD5" w:rsidRPr="007F487E">
        <w:rPr>
          <w:noProof/>
          <w:lang w:val="sr-Latn-CS"/>
        </w:rPr>
        <w:t xml:space="preserve"> </w:t>
      </w:r>
      <w:r>
        <w:rPr>
          <w:noProof/>
          <w:lang w:val="sr-Latn-CS"/>
        </w:rPr>
        <w:t>i</w:t>
      </w:r>
      <w:r w:rsidR="00CA5BD5" w:rsidRPr="007F487E">
        <w:rPr>
          <w:noProof/>
          <w:lang w:val="sr-Latn-CS"/>
        </w:rPr>
        <w:t xml:space="preserve"> </w:t>
      </w:r>
      <w:r>
        <w:rPr>
          <w:noProof/>
          <w:lang w:val="sr-Latn-CS"/>
        </w:rPr>
        <w:t>skraćeni</w:t>
      </w:r>
      <w:r w:rsidR="00CA5BD5" w:rsidRPr="007F487E">
        <w:rPr>
          <w:noProof/>
          <w:lang w:val="sr-Latn-CS"/>
        </w:rPr>
        <w:t xml:space="preserve"> </w:t>
      </w:r>
      <w:r>
        <w:rPr>
          <w:noProof/>
          <w:lang w:val="sr-Latn-CS"/>
        </w:rPr>
        <w:t>naziv</w:t>
      </w:r>
      <w:r w:rsidR="00CA5BD5" w:rsidRPr="007F487E">
        <w:rPr>
          <w:noProof/>
          <w:lang w:val="sr-Latn-CS"/>
        </w:rPr>
        <w:t xml:space="preserve"> </w:t>
      </w:r>
      <w:r>
        <w:rPr>
          <w:noProof/>
          <w:lang w:val="sr-Latn-CS"/>
        </w:rPr>
        <w:t>u</w:t>
      </w:r>
      <w:r w:rsidR="00CA5BD5" w:rsidRPr="007F487E">
        <w:rPr>
          <w:noProof/>
          <w:lang w:val="sr-Latn-CS"/>
        </w:rPr>
        <w:t xml:space="preserve"> </w:t>
      </w:r>
      <w:r>
        <w:rPr>
          <w:noProof/>
          <w:lang w:val="sr-Latn-CS"/>
        </w:rPr>
        <w:t>obliku</w:t>
      </w:r>
      <w:r w:rsidR="00CA5BD5" w:rsidRPr="007F487E">
        <w:rPr>
          <w:noProof/>
          <w:lang w:val="sr-Latn-CS"/>
        </w:rPr>
        <w:t xml:space="preserve"> </w:t>
      </w:r>
      <w:r>
        <w:rPr>
          <w:noProof/>
          <w:lang w:val="sr-Latn-CS"/>
        </w:rPr>
        <w:t>u</w:t>
      </w:r>
      <w:r w:rsidR="00CA5BD5" w:rsidRPr="007F487E">
        <w:rPr>
          <w:noProof/>
          <w:lang w:val="sr-Latn-CS"/>
        </w:rPr>
        <w:t xml:space="preserve"> </w:t>
      </w:r>
      <w:r>
        <w:rPr>
          <w:noProof/>
          <w:lang w:val="sr-Latn-CS"/>
        </w:rPr>
        <w:t>kome</w:t>
      </w:r>
      <w:r w:rsidR="00CA5BD5" w:rsidRPr="007F487E">
        <w:rPr>
          <w:noProof/>
          <w:lang w:val="sr-Latn-CS"/>
        </w:rPr>
        <w:t xml:space="preserve"> </w:t>
      </w:r>
      <w:r>
        <w:rPr>
          <w:noProof/>
          <w:lang w:val="sr-Latn-CS"/>
        </w:rPr>
        <w:t>je</w:t>
      </w:r>
      <w:r w:rsidR="00CA5BD5" w:rsidRPr="007F487E">
        <w:rPr>
          <w:noProof/>
          <w:lang w:val="sr-Latn-CS"/>
        </w:rPr>
        <w:t xml:space="preserve"> </w:t>
      </w:r>
      <w:r>
        <w:rPr>
          <w:noProof/>
          <w:lang w:val="sr-Latn-CS"/>
        </w:rPr>
        <w:t>upisan</w:t>
      </w:r>
      <w:r w:rsidR="00CA5BD5" w:rsidRPr="007F487E">
        <w:rPr>
          <w:noProof/>
          <w:lang w:val="sr-Latn-CS"/>
        </w:rPr>
        <w:t xml:space="preserve"> </w:t>
      </w:r>
      <w:r>
        <w:rPr>
          <w:noProof/>
          <w:lang w:val="sr-Latn-CS"/>
        </w:rPr>
        <w:t>u</w:t>
      </w:r>
      <w:r w:rsidR="00CA5BD5" w:rsidRPr="007F487E">
        <w:rPr>
          <w:noProof/>
          <w:lang w:val="sr-Latn-CS"/>
        </w:rPr>
        <w:t xml:space="preserve"> </w:t>
      </w:r>
      <w:r>
        <w:rPr>
          <w:noProof/>
          <w:lang w:val="sr-Latn-CS"/>
        </w:rPr>
        <w:t>registar</w:t>
      </w:r>
      <w:r w:rsidR="00CA5BD5" w:rsidRPr="007F487E">
        <w:rPr>
          <w:noProof/>
          <w:lang w:val="sr-Latn-CS"/>
        </w:rPr>
        <w:t xml:space="preserve"> (</w:t>
      </w:r>
      <w:r>
        <w:rPr>
          <w:noProof/>
          <w:lang w:val="sr-Latn-CS"/>
        </w:rPr>
        <w:t>član</w:t>
      </w:r>
      <w:r w:rsidR="00CA5BD5" w:rsidRPr="007F487E">
        <w:rPr>
          <w:noProof/>
          <w:lang w:val="sr-Latn-CS"/>
        </w:rPr>
        <w:t xml:space="preserve"> 44. </w:t>
      </w:r>
      <w:r>
        <w:rPr>
          <w:noProof/>
          <w:lang w:val="sr-Latn-CS"/>
        </w:rPr>
        <w:t>stav</w:t>
      </w:r>
      <w:r w:rsidR="00CA5BD5" w:rsidRPr="007F487E">
        <w:rPr>
          <w:noProof/>
          <w:lang w:val="sr-Latn-CS"/>
        </w:rPr>
        <w:t xml:space="preserve"> 1);</w:t>
      </w:r>
    </w:p>
    <w:p w:rsidR="00CA5BD5" w:rsidRPr="007F487E" w:rsidRDefault="007F487E" w:rsidP="00821222">
      <w:pPr>
        <w:numPr>
          <w:ilvl w:val="0"/>
          <w:numId w:val="15"/>
        </w:numPr>
        <w:tabs>
          <w:tab w:val="left" w:pos="0"/>
        </w:tabs>
        <w:rPr>
          <w:noProof/>
          <w:lang w:val="sr-Latn-CS"/>
        </w:rPr>
      </w:pPr>
      <w:r>
        <w:rPr>
          <w:noProof/>
          <w:lang w:val="sr-Latn-CS"/>
        </w:rPr>
        <w:t>u</w:t>
      </w:r>
      <w:r w:rsidR="00CA5BD5" w:rsidRPr="007F487E">
        <w:rPr>
          <w:noProof/>
          <w:lang w:val="sr-Latn-CS"/>
        </w:rPr>
        <w:t xml:space="preserve"> </w:t>
      </w:r>
      <w:r>
        <w:rPr>
          <w:noProof/>
          <w:lang w:val="sr-Latn-CS"/>
        </w:rPr>
        <w:t>poslovnoj</w:t>
      </w:r>
      <w:r w:rsidR="00CA5BD5" w:rsidRPr="007F487E">
        <w:rPr>
          <w:noProof/>
          <w:lang w:val="sr-Latn-CS"/>
        </w:rPr>
        <w:t xml:space="preserve"> </w:t>
      </w:r>
      <w:r>
        <w:rPr>
          <w:noProof/>
          <w:lang w:val="sr-Latn-CS"/>
        </w:rPr>
        <w:t>korespondenciji</w:t>
      </w:r>
      <w:r w:rsidR="00CA5BD5" w:rsidRPr="007F487E">
        <w:rPr>
          <w:noProof/>
          <w:lang w:val="sr-Latn-CS"/>
        </w:rPr>
        <w:t xml:space="preserve"> </w:t>
      </w:r>
      <w:r>
        <w:rPr>
          <w:noProof/>
          <w:lang w:val="sr-Latn-CS"/>
        </w:rPr>
        <w:t>i</w:t>
      </w:r>
      <w:r w:rsidR="00CA5BD5" w:rsidRPr="007F487E">
        <w:rPr>
          <w:noProof/>
          <w:lang w:val="sr-Latn-CS"/>
        </w:rPr>
        <w:t xml:space="preserve"> </w:t>
      </w:r>
      <w:r>
        <w:rPr>
          <w:noProof/>
          <w:lang w:val="sr-Latn-CS"/>
        </w:rPr>
        <w:t>javnom</w:t>
      </w:r>
      <w:r w:rsidR="00CA5BD5" w:rsidRPr="007F487E">
        <w:rPr>
          <w:noProof/>
          <w:lang w:val="sr-Latn-CS"/>
        </w:rPr>
        <w:t xml:space="preserve"> </w:t>
      </w:r>
      <w:r>
        <w:rPr>
          <w:noProof/>
          <w:lang w:val="sr-Latn-CS"/>
        </w:rPr>
        <w:t>istupanju</w:t>
      </w:r>
      <w:r w:rsidR="00CA5BD5" w:rsidRPr="007F487E">
        <w:rPr>
          <w:noProof/>
          <w:lang w:val="sr-Latn-CS"/>
        </w:rPr>
        <w:t xml:space="preserve"> </w:t>
      </w:r>
      <w:r>
        <w:rPr>
          <w:noProof/>
          <w:lang w:val="sr-Latn-CS"/>
        </w:rPr>
        <w:t>ne</w:t>
      </w:r>
      <w:r w:rsidR="00CA5BD5" w:rsidRPr="007F487E">
        <w:rPr>
          <w:noProof/>
          <w:lang w:val="sr-Latn-CS"/>
        </w:rPr>
        <w:t xml:space="preserve"> </w:t>
      </w:r>
      <w:r>
        <w:rPr>
          <w:noProof/>
          <w:lang w:val="sr-Latn-CS"/>
        </w:rPr>
        <w:t>navodi</w:t>
      </w:r>
      <w:r w:rsidR="00CA5BD5" w:rsidRPr="007F487E">
        <w:rPr>
          <w:noProof/>
          <w:lang w:val="sr-Latn-CS"/>
        </w:rPr>
        <w:t xml:space="preserve"> </w:t>
      </w:r>
      <w:r>
        <w:rPr>
          <w:noProof/>
          <w:lang w:val="sr-Latn-CS"/>
        </w:rPr>
        <w:t>uz</w:t>
      </w:r>
      <w:r w:rsidR="00CA5BD5" w:rsidRPr="007F487E">
        <w:rPr>
          <w:noProof/>
          <w:lang w:val="sr-Latn-CS"/>
        </w:rPr>
        <w:t xml:space="preserve"> </w:t>
      </w:r>
      <w:r>
        <w:rPr>
          <w:noProof/>
          <w:lang w:val="sr-Latn-CS"/>
        </w:rPr>
        <w:t>svoj</w:t>
      </w:r>
      <w:r w:rsidR="00CA5BD5" w:rsidRPr="007F487E">
        <w:rPr>
          <w:noProof/>
          <w:lang w:val="sr-Latn-CS"/>
        </w:rPr>
        <w:t xml:space="preserve"> </w:t>
      </w:r>
      <w:r>
        <w:rPr>
          <w:noProof/>
          <w:lang w:val="sr-Latn-CS"/>
        </w:rPr>
        <w:t>naziv</w:t>
      </w:r>
      <w:r w:rsidR="00CA5BD5" w:rsidRPr="007F487E">
        <w:rPr>
          <w:noProof/>
          <w:lang w:val="sr-Latn-CS"/>
        </w:rPr>
        <w:t xml:space="preserve"> </w:t>
      </w:r>
      <w:r>
        <w:rPr>
          <w:noProof/>
          <w:lang w:val="sr-Latn-CS"/>
        </w:rPr>
        <w:t>i</w:t>
      </w:r>
      <w:r w:rsidR="00CA5BD5" w:rsidRPr="007F487E">
        <w:rPr>
          <w:noProof/>
          <w:lang w:val="sr-Latn-CS"/>
        </w:rPr>
        <w:t xml:space="preserve"> </w:t>
      </w:r>
      <w:r>
        <w:rPr>
          <w:noProof/>
          <w:lang w:val="sr-Latn-CS"/>
        </w:rPr>
        <w:t>svoje</w:t>
      </w:r>
      <w:r w:rsidR="00CA5BD5" w:rsidRPr="007F487E">
        <w:rPr>
          <w:noProof/>
          <w:lang w:val="sr-Latn-CS"/>
        </w:rPr>
        <w:t xml:space="preserve"> </w:t>
      </w:r>
      <w:r>
        <w:rPr>
          <w:noProof/>
          <w:lang w:val="sr-Latn-CS"/>
        </w:rPr>
        <w:t>sedište</w:t>
      </w:r>
      <w:r w:rsidR="00CA5BD5" w:rsidRPr="007F487E">
        <w:rPr>
          <w:noProof/>
          <w:lang w:val="sr-Latn-CS"/>
        </w:rPr>
        <w:t xml:space="preserve"> (</w:t>
      </w:r>
      <w:r>
        <w:rPr>
          <w:noProof/>
          <w:lang w:val="sr-Latn-CS"/>
        </w:rPr>
        <w:t>član</w:t>
      </w:r>
      <w:r w:rsidR="00CA5BD5" w:rsidRPr="007F487E">
        <w:rPr>
          <w:noProof/>
          <w:lang w:val="sr-Latn-CS"/>
        </w:rPr>
        <w:t xml:space="preserve"> 47. </w:t>
      </w:r>
      <w:r>
        <w:rPr>
          <w:noProof/>
          <w:lang w:val="sr-Latn-CS"/>
        </w:rPr>
        <w:t>stav</w:t>
      </w:r>
      <w:r w:rsidR="00CA5BD5" w:rsidRPr="007F487E">
        <w:rPr>
          <w:noProof/>
          <w:lang w:val="sr-Latn-CS"/>
        </w:rPr>
        <w:t xml:space="preserve"> 2);</w:t>
      </w:r>
    </w:p>
    <w:p w:rsidR="00CA5BD5" w:rsidRPr="007F487E" w:rsidRDefault="007F487E" w:rsidP="00821222">
      <w:pPr>
        <w:numPr>
          <w:ilvl w:val="0"/>
          <w:numId w:val="15"/>
        </w:numPr>
        <w:tabs>
          <w:tab w:val="left" w:pos="0"/>
        </w:tabs>
        <w:rPr>
          <w:noProof/>
          <w:lang w:val="sr-Latn-CS"/>
        </w:rPr>
      </w:pPr>
      <w:r>
        <w:rPr>
          <w:noProof/>
          <w:lang w:val="sr-Latn-CS"/>
        </w:rPr>
        <w:t>članovima</w:t>
      </w:r>
      <w:r w:rsidR="00CA5BD5" w:rsidRPr="007F487E">
        <w:rPr>
          <w:noProof/>
          <w:lang w:val="sr-Latn-CS"/>
        </w:rPr>
        <w:t xml:space="preserve"> </w:t>
      </w:r>
      <w:r>
        <w:rPr>
          <w:noProof/>
          <w:lang w:val="sr-Latn-CS"/>
        </w:rPr>
        <w:t>ne</w:t>
      </w:r>
      <w:r w:rsidR="00D76B33" w:rsidRPr="007F487E">
        <w:rPr>
          <w:noProof/>
          <w:lang w:val="sr-Latn-CS"/>
        </w:rPr>
        <w:t xml:space="preserve"> </w:t>
      </w:r>
      <w:r>
        <w:rPr>
          <w:noProof/>
          <w:lang w:val="sr-Latn-CS"/>
        </w:rPr>
        <w:t>obezbedi</w:t>
      </w:r>
      <w:r w:rsidR="00D76B33" w:rsidRPr="007F487E">
        <w:rPr>
          <w:noProof/>
          <w:lang w:val="sr-Latn-CS"/>
        </w:rPr>
        <w:t xml:space="preserve"> </w:t>
      </w:r>
      <w:r>
        <w:rPr>
          <w:noProof/>
          <w:lang w:val="sr-Latn-CS"/>
        </w:rPr>
        <w:t>prava</w:t>
      </w:r>
      <w:r w:rsidR="00CA5BD5" w:rsidRPr="007F487E">
        <w:rPr>
          <w:noProof/>
          <w:lang w:val="sr-Latn-CS"/>
        </w:rPr>
        <w:t xml:space="preserve"> </w:t>
      </w:r>
      <w:r>
        <w:rPr>
          <w:noProof/>
          <w:lang w:val="sr-Latn-CS"/>
        </w:rPr>
        <w:t>u</w:t>
      </w:r>
      <w:r w:rsidR="00D76B33" w:rsidRPr="007F487E">
        <w:rPr>
          <w:noProof/>
          <w:lang w:val="sr-Latn-CS"/>
        </w:rPr>
        <w:t xml:space="preserve"> </w:t>
      </w:r>
      <w:r>
        <w:rPr>
          <w:noProof/>
          <w:lang w:val="sr-Latn-CS"/>
        </w:rPr>
        <w:t>skladu</w:t>
      </w:r>
      <w:r w:rsidR="00D76B33" w:rsidRPr="007F487E">
        <w:rPr>
          <w:noProof/>
          <w:lang w:val="sr-Latn-CS"/>
        </w:rPr>
        <w:t xml:space="preserve"> </w:t>
      </w:r>
      <w:r>
        <w:rPr>
          <w:noProof/>
          <w:lang w:val="sr-Latn-CS"/>
        </w:rPr>
        <w:t>sa</w:t>
      </w:r>
      <w:r w:rsidR="00D76B33" w:rsidRPr="007F487E">
        <w:rPr>
          <w:noProof/>
          <w:lang w:val="sr-Latn-CS"/>
        </w:rPr>
        <w:t xml:space="preserve"> </w:t>
      </w:r>
      <w:r>
        <w:rPr>
          <w:noProof/>
          <w:lang w:val="sr-Latn-CS"/>
        </w:rPr>
        <w:t>statutom</w:t>
      </w:r>
      <w:r w:rsidR="00CA5BD5" w:rsidRPr="007F487E">
        <w:rPr>
          <w:noProof/>
          <w:lang w:val="sr-Latn-CS"/>
        </w:rPr>
        <w:t xml:space="preserve"> </w:t>
      </w:r>
      <w:r w:rsidR="00D76B33" w:rsidRPr="007F487E">
        <w:rPr>
          <w:noProof/>
          <w:lang w:val="sr-Latn-CS"/>
        </w:rPr>
        <w:t>(</w:t>
      </w:r>
      <w:r>
        <w:rPr>
          <w:noProof/>
          <w:lang w:val="sr-Latn-CS"/>
        </w:rPr>
        <w:t>član</w:t>
      </w:r>
      <w:r w:rsidR="00CA5BD5" w:rsidRPr="007F487E">
        <w:rPr>
          <w:noProof/>
          <w:lang w:val="sr-Latn-CS"/>
        </w:rPr>
        <w:t xml:space="preserve"> 49. </w:t>
      </w:r>
      <w:r>
        <w:rPr>
          <w:noProof/>
          <w:lang w:val="sr-Latn-CS"/>
        </w:rPr>
        <w:t>stav</w:t>
      </w:r>
      <w:r w:rsidR="00CA5BD5" w:rsidRPr="007F487E">
        <w:rPr>
          <w:noProof/>
          <w:lang w:val="sr-Latn-CS"/>
        </w:rPr>
        <w:t xml:space="preserve"> 3</w:t>
      </w:r>
      <w:r w:rsidR="00D76B33" w:rsidRPr="007F487E">
        <w:rPr>
          <w:noProof/>
          <w:lang w:val="sr-Latn-CS"/>
        </w:rPr>
        <w:t>);</w:t>
      </w:r>
    </w:p>
    <w:p w:rsidR="00CA5BD5" w:rsidRPr="007F487E" w:rsidRDefault="007F487E" w:rsidP="00821222">
      <w:pPr>
        <w:numPr>
          <w:ilvl w:val="0"/>
          <w:numId w:val="15"/>
        </w:numPr>
        <w:tabs>
          <w:tab w:val="left" w:pos="0"/>
        </w:tabs>
        <w:rPr>
          <w:noProof/>
          <w:lang w:val="sr-Latn-CS"/>
        </w:rPr>
      </w:pPr>
      <w:r>
        <w:rPr>
          <w:noProof/>
          <w:lang w:val="sr-Latn-CS"/>
        </w:rPr>
        <w:t>primi</w:t>
      </w:r>
      <w:r w:rsidR="003408C0" w:rsidRPr="007F487E">
        <w:rPr>
          <w:noProof/>
          <w:lang w:val="sr-Latn-CS"/>
        </w:rPr>
        <w:t xml:space="preserve"> </w:t>
      </w:r>
      <w:r>
        <w:rPr>
          <w:noProof/>
          <w:lang w:val="sr-Latn-CS"/>
        </w:rPr>
        <w:t>u</w:t>
      </w:r>
      <w:r w:rsidR="003408C0" w:rsidRPr="007F487E">
        <w:rPr>
          <w:noProof/>
          <w:lang w:val="sr-Latn-CS"/>
        </w:rPr>
        <w:t xml:space="preserve"> </w:t>
      </w:r>
      <w:r>
        <w:rPr>
          <w:noProof/>
          <w:lang w:val="sr-Latn-CS"/>
        </w:rPr>
        <w:t>članstvo</w:t>
      </w:r>
      <w:r w:rsidR="003408C0" w:rsidRPr="007F487E">
        <w:rPr>
          <w:noProof/>
          <w:lang w:val="sr-Latn-CS"/>
        </w:rPr>
        <w:t xml:space="preserve"> </w:t>
      </w:r>
      <w:r>
        <w:rPr>
          <w:noProof/>
          <w:lang w:val="sr-Latn-CS"/>
        </w:rPr>
        <w:t>maloletno</w:t>
      </w:r>
      <w:r w:rsidR="003408C0" w:rsidRPr="007F487E">
        <w:rPr>
          <w:noProof/>
          <w:lang w:val="sr-Latn-CS"/>
        </w:rPr>
        <w:t xml:space="preserve"> </w:t>
      </w:r>
      <w:r>
        <w:rPr>
          <w:noProof/>
          <w:lang w:val="sr-Latn-CS"/>
        </w:rPr>
        <w:t>lice</w:t>
      </w:r>
      <w:r w:rsidR="003408C0" w:rsidRPr="007F487E">
        <w:rPr>
          <w:noProof/>
          <w:lang w:val="sr-Latn-CS"/>
        </w:rPr>
        <w:t xml:space="preserve"> </w:t>
      </w:r>
      <w:r>
        <w:rPr>
          <w:noProof/>
          <w:lang w:val="sr-Latn-CS"/>
        </w:rPr>
        <w:t>suprotno</w:t>
      </w:r>
      <w:r w:rsidR="003408C0" w:rsidRPr="007F487E">
        <w:rPr>
          <w:noProof/>
          <w:lang w:val="sr-Latn-CS"/>
        </w:rPr>
        <w:t xml:space="preserve"> </w:t>
      </w:r>
      <w:r>
        <w:rPr>
          <w:noProof/>
          <w:lang w:val="sr-Latn-CS"/>
        </w:rPr>
        <w:t>odredbama</w:t>
      </w:r>
      <w:r w:rsidR="003408C0" w:rsidRPr="007F487E">
        <w:rPr>
          <w:noProof/>
          <w:lang w:val="sr-Latn-CS"/>
        </w:rPr>
        <w:t xml:space="preserve"> </w:t>
      </w:r>
      <w:r>
        <w:rPr>
          <w:noProof/>
          <w:lang w:val="sr-Latn-CS"/>
        </w:rPr>
        <w:t>člana</w:t>
      </w:r>
      <w:r w:rsidR="003408C0" w:rsidRPr="007F487E">
        <w:rPr>
          <w:noProof/>
          <w:lang w:val="sr-Latn-CS"/>
        </w:rPr>
        <w:t xml:space="preserve"> 49. </w:t>
      </w:r>
      <w:r>
        <w:rPr>
          <w:noProof/>
          <w:lang w:val="sr-Latn-CS"/>
        </w:rPr>
        <w:t>stav</w:t>
      </w:r>
      <w:r w:rsidR="003408C0" w:rsidRPr="007F487E">
        <w:rPr>
          <w:noProof/>
          <w:lang w:val="sr-Latn-CS"/>
        </w:rPr>
        <w:t xml:space="preserve"> 4. </w:t>
      </w:r>
      <w:r>
        <w:rPr>
          <w:noProof/>
          <w:lang w:val="sr-Latn-CS"/>
        </w:rPr>
        <w:t>ovog</w:t>
      </w:r>
      <w:r w:rsidR="003408C0" w:rsidRPr="007F487E">
        <w:rPr>
          <w:noProof/>
          <w:lang w:val="sr-Latn-CS"/>
        </w:rPr>
        <w:t xml:space="preserve"> </w:t>
      </w:r>
      <w:r>
        <w:rPr>
          <w:noProof/>
          <w:lang w:val="sr-Latn-CS"/>
        </w:rPr>
        <w:t>zakona</w:t>
      </w:r>
      <w:r w:rsidR="003408C0"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isključi</w:t>
      </w:r>
      <w:r w:rsidR="003408C0" w:rsidRPr="007F487E">
        <w:rPr>
          <w:noProof/>
          <w:lang w:val="sr-Latn-CS"/>
        </w:rPr>
        <w:t xml:space="preserve"> </w:t>
      </w:r>
      <w:r>
        <w:rPr>
          <w:noProof/>
          <w:lang w:val="sr-Latn-CS"/>
        </w:rPr>
        <w:t>iz</w:t>
      </w:r>
      <w:r w:rsidR="003408C0" w:rsidRPr="007F487E">
        <w:rPr>
          <w:noProof/>
          <w:lang w:val="sr-Latn-CS"/>
        </w:rPr>
        <w:t xml:space="preserve"> </w:t>
      </w:r>
      <w:r>
        <w:rPr>
          <w:noProof/>
          <w:lang w:val="sr-Latn-CS"/>
        </w:rPr>
        <w:t>članstva</w:t>
      </w:r>
      <w:r w:rsidR="003408C0" w:rsidRPr="007F487E">
        <w:rPr>
          <w:noProof/>
          <w:lang w:val="sr-Latn-CS"/>
        </w:rPr>
        <w:t xml:space="preserve"> </w:t>
      </w:r>
      <w:r>
        <w:rPr>
          <w:noProof/>
          <w:lang w:val="sr-Latn-CS"/>
        </w:rPr>
        <w:t>neko</w:t>
      </w:r>
      <w:r w:rsidR="003408C0" w:rsidRPr="007F487E">
        <w:rPr>
          <w:noProof/>
          <w:lang w:val="sr-Latn-CS"/>
        </w:rPr>
        <w:t xml:space="preserve"> </w:t>
      </w:r>
      <w:r>
        <w:rPr>
          <w:noProof/>
          <w:lang w:val="sr-Latn-CS"/>
        </w:rPr>
        <w:t>lice</w:t>
      </w:r>
      <w:r w:rsidR="003408C0" w:rsidRPr="007F487E">
        <w:rPr>
          <w:noProof/>
          <w:lang w:val="sr-Latn-CS"/>
        </w:rPr>
        <w:t xml:space="preserve"> </w:t>
      </w:r>
      <w:r>
        <w:rPr>
          <w:noProof/>
          <w:lang w:val="sr-Latn-CS"/>
        </w:rPr>
        <w:t>suprotno</w:t>
      </w:r>
      <w:r w:rsidR="003408C0" w:rsidRPr="007F487E">
        <w:rPr>
          <w:noProof/>
          <w:lang w:val="sr-Latn-CS"/>
        </w:rPr>
        <w:t xml:space="preserve"> </w:t>
      </w:r>
      <w:r>
        <w:rPr>
          <w:noProof/>
          <w:lang w:val="sr-Latn-CS"/>
        </w:rPr>
        <w:t>odredbi</w:t>
      </w:r>
      <w:r w:rsidR="003408C0" w:rsidRPr="007F487E">
        <w:rPr>
          <w:noProof/>
          <w:lang w:val="sr-Latn-CS"/>
        </w:rPr>
        <w:t xml:space="preserve"> </w:t>
      </w:r>
      <w:r>
        <w:rPr>
          <w:noProof/>
          <w:lang w:val="sr-Latn-CS"/>
        </w:rPr>
        <w:t>člana</w:t>
      </w:r>
      <w:r w:rsidR="003408C0" w:rsidRPr="007F487E">
        <w:rPr>
          <w:noProof/>
          <w:lang w:val="sr-Latn-CS"/>
        </w:rPr>
        <w:t xml:space="preserve"> 51. </w:t>
      </w:r>
      <w:r>
        <w:rPr>
          <w:noProof/>
          <w:lang w:val="sr-Latn-CS"/>
        </w:rPr>
        <w:t>stav</w:t>
      </w:r>
      <w:r w:rsidR="003408C0" w:rsidRPr="007F487E">
        <w:rPr>
          <w:noProof/>
          <w:lang w:val="sr-Latn-CS"/>
        </w:rPr>
        <w:t xml:space="preserve"> 1. </w:t>
      </w:r>
      <w:r>
        <w:rPr>
          <w:noProof/>
          <w:lang w:val="sr-Latn-CS"/>
        </w:rPr>
        <w:t>ovog</w:t>
      </w:r>
      <w:r w:rsidR="003408C0" w:rsidRPr="007F487E">
        <w:rPr>
          <w:noProof/>
          <w:lang w:val="sr-Latn-CS"/>
        </w:rPr>
        <w:t xml:space="preserve"> </w:t>
      </w:r>
      <w:r>
        <w:rPr>
          <w:noProof/>
          <w:lang w:val="sr-Latn-CS"/>
        </w:rPr>
        <w:t>zakona</w:t>
      </w:r>
      <w:r w:rsidR="003408C0"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ne</w:t>
      </w:r>
      <w:r w:rsidR="003408C0" w:rsidRPr="007F487E">
        <w:rPr>
          <w:noProof/>
          <w:lang w:val="sr-Latn-CS"/>
        </w:rPr>
        <w:t xml:space="preserve"> </w:t>
      </w:r>
      <w:r>
        <w:rPr>
          <w:noProof/>
          <w:lang w:val="sr-Latn-CS"/>
        </w:rPr>
        <w:t>omogući</w:t>
      </w:r>
      <w:r w:rsidR="003408C0" w:rsidRPr="007F487E">
        <w:rPr>
          <w:noProof/>
          <w:lang w:val="sr-Latn-CS"/>
        </w:rPr>
        <w:t xml:space="preserve"> </w:t>
      </w:r>
      <w:r>
        <w:rPr>
          <w:noProof/>
          <w:lang w:val="sr-Latn-CS"/>
        </w:rPr>
        <w:t>članu</w:t>
      </w:r>
      <w:r w:rsidR="003408C0" w:rsidRPr="007F487E">
        <w:rPr>
          <w:noProof/>
          <w:lang w:val="sr-Latn-CS"/>
        </w:rPr>
        <w:t xml:space="preserve"> </w:t>
      </w:r>
      <w:r>
        <w:rPr>
          <w:noProof/>
          <w:lang w:val="sr-Latn-CS"/>
        </w:rPr>
        <w:t>sportskog</w:t>
      </w:r>
      <w:r w:rsidR="003408C0" w:rsidRPr="007F487E">
        <w:rPr>
          <w:noProof/>
          <w:lang w:val="sr-Latn-CS"/>
        </w:rPr>
        <w:t xml:space="preserve"> </w:t>
      </w:r>
      <w:r>
        <w:rPr>
          <w:noProof/>
          <w:lang w:val="sr-Latn-CS"/>
        </w:rPr>
        <w:t>udruženja</w:t>
      </w:r>
      <w:r w:rsidR="003408C0" w:rsidRPr="007F487E">
        <w:rPr>
          <w:noProof/>
          <w:lang w:val="sr-Latn-CS"/>
        </w:rPr>
        <w:t xml:space="preserve"> </w:t>
      </w:r>
      <w:r>
        <w:rPr>
          <w:noProof/>
          <w:lang w:val="sr-Latn-CS"/>
        </w:rPr>
        <w:t>u</w:t>
      </w:r>
      <w:r w:rsidR="003408C0" w:rsidRPr="007F487E">
        <w:rPr>
          <w:noProof/>
          <w:lang w:val="sr-Latn-CS"/>
        </w:rPr>
        <w:t xml:space="preserve"> </w:t>
      </w:r>
      <w:r>
        <w:rPr>
          <w:noProof/>
          <w:lang w:val="sr-Latn-CS"/>
        </w:rPr>
        <w:t>sportskoj</w:t>
      </w:r>
      <w:r w:rsidR="003408C0" w:rsidRPr="007F487E">
        <w:rPr>
          <w:noProof/>
          <w:lang w:val="sr-Latn-CS"/>
        </w:rPr>
        <w:t xml:space="preserve"> </w:t>
      </w:r>
      <w:r>
        <w:rPr>
          <w:noProof/>
          <w:lang w:val="sr-Latn-CS"/>
        </w:rPr>
        <w:t>rekreaciji</w:t>
      </w:r>
      <w:r w:rsidR="003408C0" w:rsidRPr="007F487E">
        <w:rPr>
          <w:noProof/>
          <w:lang w:val="sr-Latn-CS"/>
        </w:rPr>
        <w:t xml:space="preserve"> </w:t>
      </w:r>
      <w:r>
        <w:rPr>
          <w:noProof/>
          <w:lang w:val="sr-Latn-CS"/>
        </w:rPr>
        <w:t>da</w:t>
      </w:r>
      <w:r w:rsidR="003408C0" w:rsidRPr="007F487E">
        <w:rPr>
          <w:noProof/>
          <w:lang w:val="sr-Latn-CS"/>
        </w:rPr>
        <w:t xml:space="preserve"> </w:t>
      </w:r>
      <w:r>
        <w:rPr>
          <w:noProof/>
          <w:lang w:val="sr-Latn-CS"/>
        </w:rPr>
        <w:t>neposredno</w:t>
      </w:r>
      <w:r w:rsidR="003408C0" w:rsidRPr="007F487E">
        <w:rPr>
          <w:noProof/>
          <w:lang w:val="sr-Latn-CS"/>
        </w:rPr>
        <w:t xml:space="preserve"> </w:t>
      </w:r>
      <w:r>
        <w:rPr>
          <w:noProof/>
          <w:lang w:val="sr-Latn-CS"/>
        </w:rPr>
        <w:t>upravlja</w:t>
      </w:r>
      <w:r w:rsidR="003408C0" w:rsidRPr="007F487E">
        <w:rPr>
          <w:noProof/>
          <w:lang w:val="sr-Latn-CS"/>
        </w:rPr>
        <w:t xml:space="preserve"> </w:t>
      </w:r>
      <w:r>
        <w:rPr>
          <w:noProof/>
          <w:lang w:val="sr-Latn-CS"/>
        </w:rPr>
        <w:t>sportskim</w:t>
      </w:r>
      <w:r w:rsidR="003408C0" w:rsidRPr="007F487E">
        <w:rPr>
          <w:noProof/>
          <w:lang w:val="sr-Latn-CS"/>
        </w:rPr>
        <w:t xml:space="preserve"> </w:t>
      </w:r>
      <w:r>
        <w:rPr>
          <w:noProof/>
          <w:lang w:val="sr-Latn-CS"/>
        </w:rPr>
        <w:t>udruženjem</w:t>
      </w:r>
      <w:r w:rsidR="003408C0" w:rsidRPr="007F487E">
        <w:rPr>
          <w:noProof/>
          <w:lang w:val="sr-Latn-CS"/>
        </w:rPr>
        <w:t xml:space="preserve"> </w:t>
      </w:r>
      <w:r>
        <w:rPr>
          <w:noProof/>
          <w:lang w:val="sr-Latn-CS"/>
        </w:rPr>
        <w:t>sa</w:t>
      </w:r>
      <w:r w:rsidR="003408C0" w:rsidRPr="007F487E">
        <w:rPr>
          <w:noProof/>
          <w:lang w:val="sr-Latn-CS"/>
        </w:rPr>
        <w:t xml:space="preserve"> </w:t>
      </w:r>
      <w:r>
        <w:rPr>
          <w:noProof/>
          <w:lang w:val="sr-Latn-CS"/>
        </w:rPr>
        <w:t>jednakim</w:t>
      </w:r>
      <w:r w:rsidR="003408C0" w:rsidRPr="007F487E">
        <w:rPr>
          <w:noProof/>
          <w:lang w:val="sr-Latn-CS"/>
        </w:rPr>
        <w:t xml:space="preserve"> </w:t>
      </w:r>
      <w:r>
        <w:rPr>
          <w:noProof/>
          <w:lang w:val="sr-Latn-CS"/>
        </w:rPr>
        <w:t>pravom</w:t>
      </w:r>
      <w:r w:rsidR="003408C0" w:rsidRPr="007F487E">
        <w:rPr>
          <w:noProof/>
          <w:lang w:val="sr-Latn-CS"/>
        </w:rPr>
        <w:t xml:space="preserve"> </w:t>
      </w:r>
      <w:r>
        <w:rPr>
          <w:noProof/>
          <w:lang w:val="sr-Latn-CS"/>
        </w:rPr>
        <w:t>glasa</w:t>
      </w:r>
      <w:r w:rsidR="003408C0" w:rsidRPr="007F487E">
        <w:rPr>
          <w:noProof/>
          <w:lang w:val="sr-Latn-CS"/>
        </w:rPr>
        <w:t xml:space="preserve"> </w:t>
      </w:r>
      <w:r>
        <w:rPr>
          <w:noProof/>
          <w:lang w:val="sr-Latn-CS"/>
        </w:rPr>
        <w:t>sa</w:t>
      </w:r>
      <w:r w:rsidR="003408C0" w:rsidRPr="007F487E">
        <w:rPr>
          <w:noProof/>
          <w:lang w:val="sr-Latn-CS"/>
        </w:rPr>
        <w:t xml:space="preserve"> </w:t>
      </w:r>
      <w:r>
        <w:rPr>
          <w:noProof/>
          <w:lang w:val="sr-Latn-CS"/>
        </w:rPr>
        <w:t>drugim</w:t>
      </w:r>
      <w:r w:rsidR="003408C0" w:rsidRPr="007F487E">
        <w:rPr>
          <w:noProof/>
          <w:lang w:val="sr-Latn-CS"/>
        </w:rPr>
        <w:t xml:space="preserve"> </w:t>
      </w:r>
      <w:r>
        <w:rPr>
          <w:noProof/>
          <w:lang w:val="sr-Latn-CS"/>
        </w:rPr>
        <w:t>članovima</w:t>
      </w:r>
      <w:r w:rsidR="003408C0" w:rsidRPr="007F487E">
        <w:rPr>
          <w:noProof/>
          <w:lang w:val="sr-Latn-CS"/>
        </w:rPr>
        <w:t xml:space="preserve"> (</w:t>
      </w:r>
      <w:r>
        <w:rPr>
          <w:noProof/>
          <w:lang w:val="sr-Latn-CS"/>
        </w:rPr>
        <w:t>član</w:t>
      </w:r>
      <w:r w:rsidR="003408C0" w:rsidRPr="007F487E">
        <w:rPr>
          <w:noProof/>
          <w:lang w:val="sr-Latn-CS"/>
        </w:rPr>
        <w:t xml:space="preserve"> 52. </w:t>
      </w:r>
      <w:r>
        <w:rPr>
          <w:noProof/>
          <w:lang w:val="sr-Latn-CS"/>
        </w:rPr>
        <w:t>stav</w:t>
      </w:r>
      <w:r w:rsidR="003408C0" w:rsidRPr="007F487E">
        <w:rPr>
          <w:noProof/>
          <w:lang w:val="sr-Latn-CS"/>
        </w:rPr>
        <w:t xml:space="preserve"> 3);</w:t>
      </w:r>
    </w:p>
    <w:p w:rsidR="003408C0" w:rsidRPr="007F487E" w:rsidRDefault="007F487E" w:rsidP="00821222">
      <w:pPr>
        <w:numPr>
          <w:ilvl w:val="0"/>
          <w:numId w:val="15"/>
        </w:numPr>
        <w:tabs>
          <w:tab w:val="left" w:pos="0"/>
        </w:tabs>
        <w:rPr>
          <w:noProof/>
          <w:lang w:val="sr-Latn-CS"/>
        </w:rPr>
      </w:pPr>
      <w:r>
        <w:rPr>
          <w:noProof/>
          <w:lang w:val="sr-Latn-CS"/>
        </w:rPr>
        <w:t>imenuje</w:t>
      </w:r>
      <w:r w:rsidR="003408C0" w:rsidRPr="007F487E">
        <w:rPr>
          <w:noProof/>
          <w:lang w:val="sr-Latn-CS"/>
        </w:rPr>
        <w:t xml:space="preserve"> </w:t>
      </w:r>
      <w:r>
        <w:rPr>
          <w:noProof/>
          <w:lang w:val="sr-Latn-CS"/>
        </w:rPr>
        <w:t>za</w:t>
      </w:r>
      <w:r w:rsidR="003408C0" w:rsidRPr="007F487E">
        <w:rPr>
          <w:noProof/>
          <w:lang w:val="sr-Latn-CS"/>
        </w:rPr>
        <w:t xml:space="preserve"> </w:t>
      </w:r>
      <w:r>
        <w:rPr>
          <w:noProof/>
          <w:lang w:val="sr-Latn-CS"/>
        </w:rPr>
        <w:t>arbitra</w:t>
      </w:r>
      <w:r w:rsidR="003408C0" w:rsidRPr="007F487E">
        <w:rPr>
          <w:noProof/>
          <w:lang w:val="sr-Latn-CS"/>
        </w:rPr>
        <w:t xml:space="preserve"> </w:t>
      </w:r>
      <w:r>
        <w:rPr>
          <w:noProof/>
          <w:lang w:val="sr-Latn-CS"/>
        </w:rPr>
        <w:t>lice</w:t>
      </w:r>
      <w:r w:rsidR="003408C0" w:rsidRPr="007F487E">
        <w:rPr>
          <w:noProof/>
          <w:lang w:val="sr-Latn-CS"/>
        </w:rPr>
        <w:t xml:space="preserve"> </w:t>
      </w:r>
      <w:r>
        <w:rPr>
          <w:noProof/>
          <w:lang w:val="sr-Latn-CS"/>
        </w:rPr>
        <w:t>suprotno</w:t>
      </w:r>
      <w:r w:rsidR="003408C0" w:rsidRPr="007F487E">
        <w:rPr>
          <w:noProof/>
          <w:lang w:val="sr-Latn-CS"/>
        </w:rPr>
        <w:t xml:space="preserve"> </w:t>
      </w:r>
      <w:r>
        <w:rPr>
          <w:noProof/>
          <w:lang w:val="sr-Latn-CS"/>
        </w:rPr>
        <w:t>odredbama</w:t>
      </w:r>
      <w:r w:rsidR="003408C0" w:rsidRPr="007F487E">
        <w:rPr>
          <w:noProof/>
          <w:lang w:val="sr-Latn-CS"/>
        </w:rPr>
        <w:t xml:space="preserve"> </w:t>
      </w:r>
      <w:r>
        <w:rPr>
          <w:noProof/>
          <w:lang w:val="sr-Latn-CS"/>
        </w:rPr>
        <w:t>člana</w:t>
      </w:r>
      <w:r w:rsidR="003408C0" w:rsidRPr="007F487E">
        <w:rPr>
          <w:noProof/>
          <w:lang w:val="sr-Latn-CS"/>
        </w:rPr>
        <w:t xml:space="preserve"> 54. </w:t>
      </w:r>
      <w:r>
        <w:rPr>
          <w:noProof/>
          <w:lang w:val="sr-Latn-CS"/>
        </w:rPr>
        <w:t>st</w:t>
      </w:r>
      <w:r w:rsidR="003408C0" w:rsidRPr="007F487E">
        <w:rPr>
          <w:noProof/>
          <w:lang w:val="sr-Latn-CS"/>
        </w:rPr>
        <w:t xml:space="preserve">. 3. </w:t>
      </w:r>
      <w:r>
        <w:rPr>
          <w:noProof/>
          <w:lang w:val="sr-Latn-CS"/>
        </w:rPr>
        <w:t>i</w:t>
      </w:r>
      <w:r w:rsidR="003408C0" w:rsidRPr="007F487E">
        <w:rPr>
          <w:noProof/>
          <w:lang w:val="sr-Latn-CS"/>
        </w:rPr>
        <w:t xml:space="preserve"> 4. </w:t>
      </w:r>
      <w:r>
        <w:rPr>
          <w:noProof/>
          <w:lang w:val="sr-Latn-CS"/>
        </w:rPr>
        <w:t>ovog</w:t>
      </w:r>
      <w:r w:rsidR="003408C0" w:rsidRPr="007F487E">
        <w:rPr>
          <w:noProof/>
          <w:lang w:val="sr-Latn-CS"/>
        </w:rPr>
        <w:t xml:space="preserve"> </w:t>
      </w:r>
      <w:r>
        <w:rPr>
          <w:noProof/>
          <w:lang w:val="sr-Latn-CS"/>
        </w:rPr>
        <w:t>zakona</w:t>
      </w:r>
      <w:r w:rsidR="003408C0"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ne</w:t>
      </w:r>
      <w:r w:rsidR="003408C0" w:rsidRPr="007F487E">
        <w:rPr>
          <w:noProof/>
          <w:lang w:val="sr-Latn-CS"/>
        </w:rPr>
        <w:t xml:space="preserve"> </w:t>
      </w:r>
      <w:r>
        <w:rPr>
          <w:noProof/>
          <w:lang w:val="sr-Latn-CS"/>
        </w:rPr>
        <w:t>sazove</w:t>
      </w:r>
      <w:r w:rsidR="00C32C49" w:rsidRPr="007F487E">
        <w:rPr>
          <w:noProof/>
          <w:lang w:val="sr-Latn-CS"/>
        </w:rPr>
        <w:t xml:space="preserve"> </w:t>
      </w:r>
      <w:r>
        <w:rPr>
          <w:noProof/>
          <w:lang w:val="sr-Latn-CS"/>
        </w:rPr>
        <w:t>i</w:t>
      </w:r>
      <w:r w:rsidR="00C32C49" w:rsidRPr="007F487E">
        <w:rPr>
          <w:noProof/>
          <w:lang w:val="sr-Latn-CS"/>
        </w:rPr>
        <w:t xml:space="preserve"> </w:t>
      </w:r>
      <w:r>
        <w:rPr>
          <w:noProof/>
          <w:lang w:val="sr-Latn-CS"/>
        </w:rPr>
        <w:t>ne</w:t>
      </w:r>
      <w:r w:rsidR="00C32C49" w:rsidRPr="007F487E">
        <w:rPr>
          <w:noProof/>
          <w:lang w:val="sr-Latn-CS"/>
        </w:rPr>
        <w:t xml:space="preserve"> </w:t>
      </w:r>
      <w:r>
        <w:rPr>
          <w:noProof/>
          <w:lang w:val="sr-Latn-CS"/>
        </w:rPr>
        <w:t>održi</w:t>
      </w:r>
      <w:r w:rsidR="003408C0" w:rsidRPr="007F487E">
        <w:rPr>
          <w:noProof/>
          <w:lang w:val="sr-Latn-CS"/>
        </w:rPr>
        <w:t xml:space="preserve"> </w:t>
      </w:r>
      <w:r>
        <w:rPr>
          <w:noProof/>
          <w:lang w:val="sr-Latn-CS"/>
        </w:rPr>
        <w:t>skupštinu</w:t>
      </w:r>
      <w:r w:rsidR="003408C0" w:rsidRPr="007F487E">
        <w:rPr>
          <w:noProof/>
          <w:lang w:val="sr-Latn-CS"/>
        </w:rPr>
        <w:t xml:space="preserve"> </w:t>
      </w:r>
      <w:r>
        <w:rPr>
          <w:noProof/>
          <w:lang w:val="sr-Latn-CS"/>
        </w:rPr>
        <w:t>u</w:t>
      </w:r>
      <w:r w:rsidR="003408C0" w:rsidRPr="007F487E">
        <w:rPr>
          <w:noProof/>
          <w:lang w:val="sr-Latn-CS"/>
        </w:rPr>
        <w:t xml:space="preserve"> </w:t>
      </w:r>
      <w:r>
        <w:rPr>
          <w:noProof/>
          <w:lang w:val="sr-Latn-CS"/>
        </w:rPr>
        <w:t>skladu</w:t>
      </w:r>
      <w:r w:rsidR="003408C0" w:rsidRPr="007F487E">
        <w:rPr>
          <w:noProof/>
          <w:lang w:val="sr-Latn-CS"/>
        </w:rPr>
        <w:t xml:space="preserve"> </w:t>
      </w:r>
      <w:r>
        <w:rPr>
          <w:noProof/>
          <w:lang w:val="sr-Latn-CS"/>
        </w:rPr>
        <w:t>sa</w:t>
      </w:r>
      <w:r w:rsidR="003408C0" w:rsidRPr="007F487E">
        <w:rPr>
          <w:noProof/>
          <w:lang w:val="sr-Latn-CS"/>
        </w:rPr>
        <w:t xml:space="preserve"> </w:t>
      </w:r>
      <w:r>
        <w:rPr>
          <w:noProof/>
          <w:lang w:val="sr-Latn-CS"/>
        </w:rPr>
        <w:t>odredbama</w:t>
      </w:r>
      <w:r w:rsidR="003408C0" w:rsidRPr="007F487E">
        <w:rPr>
          <w:noProof/>
          <w:lang w:val="sr-Latn-CS"/>
        </w:rPr>
        <w:t xml:space="preserve"> </w:t>
      </w:r>
      <w:r>
        <w:rPr>
          <w:noProof/>
          <w:lang w:val="sr-Latn-CS"/>
        </w:rPr>
        <w:t>člana</w:t>
      </w:r>
      <w:r w:rsidR="003408C0" w:rsidRPr="007F487E">
        <w:rPr>
          <w:noProof/>
          <w:lang w:val="sr-Latn-CS"/>
        </w:rPr>
        <w:t xml:space="preserve"> 55. </w:t>
      </w:r>
      <w:r>
        <w:rPr>
          <w:noProof/>
          <w:lang w:val="sr-Latn-CS"/>
        </w:rPr>
        <w:t>stav</w:t>
      </w:r>
      <w:r w:rsidR="003408C0" w:rsidRPr="007F487E">
        <w:rPr>
          <w:noProof/>
          <w:lang w:val="sr-Latn-CS"/>
        </w:rPr>
        <w:t xml:space="preserve"> 5. </w:t>
      </w:r>
      <w:r>
        <w:rPr>
          <w:noProof/>
          <w:lang w:val="sr-Latn-CS"/>
        </w:rPr>
        <w:t>ovog</w:t>
      </w:r>
      <w:r w:rsidR="003408C0" w:rsidRPr="007F487E">
        <w:rPr>
          <w:noProof/>
          <w:lang w:val="sr-Latn-CS"/>
        </w:rPr>
        <w:t xml:space="preserve"> </w:t>
      </w:r>
      <w:r>
        <w:rPr>
          <w:noProof/>
          <w:lang w:val="sr-Latn-CS"/>
        </w:rPr>
        <w:t>zakona</w:t>
      </w:r>
      <w:r w:rsidR="003408C0" w:rsidRPr="007F487E">
        <w:rPr>
          <w:noProof/>
          <w:lang w:val="sr-Latn-CS"/>
        </w:rPr>
        <w:t>;</w:t>
      </w:r>
    </w:p>
    <w:p w:rsidR="000828ED" w:rsidRPr="007F487E" w:rsidRDefault="007F487E" w:rsidP="000828ED">
      <w:pPr>
        <w:numPr>
          <w:ilvl w:val="0"/>
          <w:numId w:val="15"/>
        </w:numPr>
        <w:tabs>
          <w:tab w:val="left" w:pos="0"/>
        </w:tabs>
        <w:rPr>
          <w:noProof/>
          <w:lang w:val="sr-Latn-CS"/>
        </w:rPr>
      </w:pPr>
      <w:r>
        <w:rPr>
          <w:noProof/>
          <w:lang w:val="sr-Latn-CS"/>
        </w:rPr>
        <w:t>ne</w:t>
      </w:r>
      <w:r w:rsidR="000828ED" w:rsidRPr="007F487E">
        <w:rPr>
          <w:noProof/>
          <w:lang w:val="sr-Latn-CS"/>
        </w:rPr>
        <w:t xml:space="preserve"> </w:t>
      </w:r>
      <w:r>
        <w:rPr>
          <w:noProof/>
          <w:lang w:val="sr-Latn-CS"/>
        </w:rPr>
        <w:t>primi</w:t>
      </w:r>
      <w:r w:rsidR="000828ED" w:rsidRPr="007F487E">
        <w:rPr>
          <w:noProof/>
          <w:lang w:val="sr-Latn-CS"/>
        </w:rPr>
        <w:t xml:space="preserve"> </w:t>
      </w:r>
      <w:r>
        <w:rPr>
          <w:noProof/>
          <w:lang w:val="sr-Latn-CS"/>
        </w:rPr>
        <w:t>u</w:t>
      </w:r>
      <w:r w:rsidR="000828ED" w:rsidRPr="007F487E">
        <w:rPr>
          <w:noProof/>
          <w:lang w:val="sr-Latn-CS"/>
        </w:rPr>
        <w:t xml:space="preserve"> </w:t>
      </w:r>
      <w:r>
        <w:rPr>
          <w:noProof/>
          <w:lang w:val="sr-Latn-CS"/>
        </w:rPr>
        <w:t>članstvo</w:t>
      </w:r>
      <w:r w:rsidR="000828ED" w:rsidRPr="007F487E">
        <w:rPr>
          <w:noProof/>
          <w:lang w:val="sr-Latn-CS"/>
        </w:rPr>
        <w:t xml:space="preserve"> </w:t>
      </w:r>
      <w:r>
        <w:rPr>
          <w:noProof/>
          <w:lang w:val="sr-Latn-CS"/>
        </w:rPr>
        <w:t>organizaciju</w:t>
      </w:r>
      <w:r w:rsidR="000828ED" w:rsidRPr="007F487E">
        <w:rPr>
          <w:noProof/>
          <w:lang w:val="sr-Latn-CS"/>
        </w:rPr>
        <w:t xml:space="preserve"> </w:t>
      </w:r>
      <w:r>
        <w:rPr>
          <w:noProof/>
          <w:lang w:val="sr-Latn-CS"/>
        </w:rPr>
        <w:t>koja</w:t>
      </w:r>
      <w:r w:rsidR="000828ED" w:rsidRPr="007F487E">
        <w:rPr>
          <w:noProof/>
          <w:lang w:val="sr-Latn-CS"/>
        </w:rPr>
        <w:t xml:space="preserve"> </w:t>
      </w:r>
      <w:r>
        <w:rPr>
          <w:noProof/>
          <w:lang w:val="sr-Latn-CS"/>
        </w:rPr>
        <w:t>ispunjava</w:t>
      </w:r>
      <w:r w:rsidR="000828ED" w:rsidRPr="007F487E">
        <w:rPr>
          <w:noProof/>
          <w:lang w:val="sr-Latn-CS"/>
        </w:rPr>
        <w:t xml:space="preserve"> </w:t>
      </w:r>
      <w:r>
        <w:rPr>
          <w:noProof/>
          <w:lang w:val="sr-Latn-CS"/>
        </w:rPr>
        <w:t>uslove</w:t>
      </w:r>
      <w:r w:rsidR="000828ED" w:rsidRPr="007F487E">
        <w:rPr>
          <w:noProof/>
          <w:lang w:val="sr-Latn-CS"/>
        </w:rPr>
        <w:t xml:space="preserve"> </w:t>
      </w:r>
      <w:r>
        <w:rPr>
          <w:noProof/>
          <w:lang w:val="sr-Latn-CS"/>
        </w:rPr>
        <w:t>određene</w:t>
      </w:r>
      <w:r w:rsidR="000828ED" w:rsidRPr="007F487E">
        <w:rPr>
          <w:noProof/>
          <w:lang w:val="sr-Latn-CS"/>
        </w:rPr>
        <w:t xml:space="preserve"> </w:t>
      </w:r>
      <w:r>
        <w:rPr>
          <w:noProof/>
          <w:lang w:val="sr-Latn-CS"/>
        </w:rPr>
        <w:t>statutom</w:t>
      </w:r>
      <w:r w:rsidR="000828ED" w:rsidRPr="007F487E">
        <w:rPr>
          <w:noProof/>
          <w:lang w:val="sr-Latn-CS"/>
        </w:rPr>
        <w:t xml:space="preserve"> </w:t>
      </w:r>
      <w:r>
        <w:rPr>
          <w:noProof/>
          <w:lang w:val="sr-Latn-CS"/>
        </w:rPr>
        <w:t>saveza</w:t>
      </w:r>
      <w:r w:rsidR="000828ED" w:rsidRPr="007F487E">
        <w:rPr>
          <w:noProof/>
          <w:lang w:val="sr-Latn-CS"/>
        </w:rPr>
        <w:t xml:space="preserve"> </w:t>
      </w:r>
      <w:r>
        <w:rPr>
          <w:noProof/>
          <w:lang w:val="sr-Latn-CS"/>
        </w:rPr>
        <w:t>za</w:t>
      </w:r>
      <w:r w:rsidR="000828ED" w:rsidRPr="007F487E">
        <w:rPr>
          <w:noProof/>
          <w:lang w:val="sr-Latn-CS"/>
        </w:rPr>
        <w:t xml:space="preserve"> </w:t>
      </w:r>
      <w:r>
        <w:rPr>
          <w:noProof/>
          <w:lang w:val="sr-Latn-CS"/>
        </w:rPr>
        <w:t>prijem</w:t>
      </w:r>
      <w:r w:rsidR="000828ED" w:rsidRPr="007F487E">
        <w:rPr>
          <w:noProof/>
          <w:lang w:val="sr-Latn-CS"/>
        </w:rPr>
        <w:t xml:space="preserve"> </w:t>
      </w:r>
      <w:r>
        <w:rPr>
          <w:noProof/>
          <w:lang w:val="sr-Latn-CS"/>
        </w:rPr>
        <w:t>u</w:t>
      </w:r>
      <w:r w:rsidR="000828ED" w:rsidRPr="007F487E">
        <w:rPr>
          <w:noProof/>
          <w:lang w:val="sr-Latn-CS"/>
        </w:rPr>
        <w:t xml:space="preserve"> </w:t>
      </w:r>
      <w:r>
        <w:rPr>
          <w:noProof/>
          <w:lang w:val="sr-Latn-CS"/>
        </w:rPr>
        <w:t>članstvo</w:t>
      </w:r>
      <w:r w:rsidR="000828ED" w:rsidRPr="007F487E">
        <w:rPr>
          <w:noProof/>
          <w:lang w:val="sr-Latn-CS"/>
        </w:rPr>
        <w:t xml:space="preserve"> (</w:t>
      </w:r>
      <w:r>
        <w:rPr>
          <w:noProof/>
          <w:lang w:val="sr-Latn-CS"/>
        </w:rPr>
        <w:t>član</w:t>
      </w:r>
      <w:r w:rsidR="000828ED" w:rsidRPr="007F487E">
        <w:rPr>
          <w:noProof/>
          <w:lang w:val="sr-Latn-CS"/>
        </w:rPr>
        <w:t xml:space="preserve"> 97. </w:t>
      </w:r>
      <w:r>
        <w:rPr>
          <w:noProof/>
          <w:lang w:val="sr-Latn-CS"/>
        </w:rPr>
        <w:t>stav</w:t>
      </w:r>
      <w:r w:rsidR="000828ED" w:rsidRPr="007F487E">
        <w:rPr>
          <w:noProof/>
          <w:lang w:val="sr-Latn-CS"/>
        </w:rPr>
        <w:t xml:space="preserve"> 3);</w:t>
      </w:r>
    </w:p>
    <w:p w:rsidR="00B70B7B" w:rsidRPr="007F487E" w:rsidRDefault="007F487E" w:rsidP="00B70B7B">
      <w:pPr>
        <w:numPr>
          <w:ilvl w:val="0"/>
          <w:numId w:val="15"/>
        </w:numPr>
        <w:tabs>
          <w:tab w:val="left" w:pos="0"/>
        </w:tabs>
        <w:rPr>
          <w:noProof/>
          <w:lang w:val="sr-Latn-CS"/>
        </w:rPr>
      </w:pPr>
      <w:r>
        <w:rPr>
          <w:noProof/>
          <w:lang w:val="sr-Latn-CS"/>
        </w:rPr>
        <w:t>nema</w:t>
      </w:r>
      <w:r w:rsidR="00B70B7B" w:rsidRPr="007F487E">
        <w:rPr>
          <w:noProof/>
          <w:lang w:val="sr-Latn-CS"/>
        </w:rPr>
        <w:t xml:space="preserve"> </w:t>
      </w:r>
      <w:r>
        <w:rPr>
          <w:noProof/>
          <w:lang w:val="sr-Latn-CS"/>
        </w:rPr>
        <w:t>zaposlenog</w:t>
      </w:r>
      <w:r w:rsidR="00B70B7B" w:rsidRPr="007F487E">
        <w:rPr>
          <w:noProof/>
          <w:lang w:val="sr-Latn-CS"/>
        </w:rPr>
        <w:t xml:space="preserve"> </w:t>
      </w:r>
      <w:r>
        <w:rPr>
          <w:noProof/>
          <w:lang w:val="sr-Latn-CS"/>
        </w:rPr>
        <w:t>ili</w:t>
      </w:r>
      <w:r w:rsidR="00B70B7B" w:rsidRPr="007F487E">
        <w:rPr>
          <w:noProof/>
          <w:lang w:val="sr-Latn-CS"/>
        </w:rPr>
        <w:t xml:space="preserve"> </w:t>
      </w:r>
      <w:r>
        <w:rPr>
          <w:noProof/>
          <w:lang w:val="sr-Latn-CS"/>
        </w:rPr>
        <w:t>angažovanog</w:t>
      </w:r>
      <w:r w:rsidR="00B70B7B" w:rsidRPr="007F487E">
        <w:rPr>
          <w:noProof/>
          <w:lang w:val="sr-Latn-CS"/>
        </w:rPr>
        <w:t xml:space="preserve"> </w:t>
      </w:r>
      <w:r>
        <w:rPr>
          <w:noProof/>
          <w:lang w:val="sr-Latn-CS"/>
        </w:rPr>
        <w:t>sportskog</w:t>
      </w:r>
      <w:r w:rsidR="00B70B7B" w:rsidRPr="007F487E">
        <w:rPr>
          <w:noProof/>
          <w:lang w:val="sr-Latn-CS"/>
        </w:rPr>
        <w:t xml:space="preserve"> </w:t>
      </w:r>
      <w:r>
        <w:rPr>
          <w:noProof/>
          <w:lang w:val="sr-Latn-CS"/>
        </w:rPr>
        <w:t>stručnjaka</w:t>
      </w:r>
      <w:r w:rsidR="00B70B7B" w:rsidRPr="007F487E">
        <w:rPr>
          <w:noProof/>
          <w:lang w:val="sr-Latn-CS"/>
        </w:rPr>
        <w:t xml:space="preserve"> </w:t>
      </w:r>
      <w:r>
        <w:rPr>
          <w:noProof/>
          <w:lang w:val="sr-Latn-CS"/>
        </w:rPr>
        <w:t>ili</w:t>
      </w:r>
      <w:r w:rsidR="00B70B7B" w:rsidRPr="007F487E">
        <w:rPr>
          <w:noProof/>
          <w:lang w:val="sr-Latn-CS"/>
        </w:rPr>
        <w:t xml:space="preserve"> </w:t>
      </w:r>
      <w:r>
        <w:rPr>
          <w:noProof/>
          <w:lang w:val="sr-Latn-CS"/>
        </w:rPr>
        <w:t>stručnjaka</w:t>
      </w:r>
      <w:r w:rsidR="00B70B7B" w:rsidRPr="007F487E">
        <w:rPr>
          <w:noProof/>
          <w:lang w:val="sr-Latn-CS"/>
        </w:rPr>
        <w:t xml:space="preserve"> </w:t>
      </w:r>
      <w:r>
        <w:rPr>
          <w:noProof/>
          <w:lang w:val="sr-Latn-CS"/>
        </w:rPr>
        <w:t>u</w:t>
      </w:r>
      <w:r w:rsidR="00B70B7B" w:rsidRPr="007F487E">
        <w:rPr>
          <w:noProof/>
          <w:lang w:val="sr-Latn-CS"/>
        </w:rPr>
        <w:t xml:space="preserve"> </w:t>
      </w:r>
      <w:r>
        <w:rPr>
          <w:noProof/>
          <w:lang w:val="sr-Latn-CS"/>
        </w:rPr>
        <w:t>sportu</w:t>
      </w:r>
      <w:r w:rsidR="00B70B7B" w:rsidRPr="007F487E">
        <w:rPr>
          <w:noProof/>
          <w:lang w:val="sr-Latn-CS"/>
        </w:rPr>
        <w:t xml:space="preserve"> </w:t>
      </w:r>
      <w:r>
        <w:rPr>
          <w:noProof/>
          <w:lang w:val="sr-Latn-CS"/>
        </w:rPr>
        <w:t>sa</w:t>
      </w:r>
      <w:r w:rsidR="00B70B7B" w:rsidRPr="007F487E">
        <w:rPr>
          <w:noProof/>
          <w:lang w:val="sr-Latn-CS"/>
        </w:rPr>
        <w:t xml:space="preserve"> </w:t>
      </w:r>
      <w:r>
        <w:rPr>
          <w:noProof/>
          <w:lang w:val="sr-Latn-CS"/>
        </w:rPr>
        <w:t>položenim</w:t>
      </w:r>
      <w:r w:rsidR="00B70B7B" w:rsidRPr="007F487E">
        <w:rPr>
          <w:noProof/>
          <w:lang w:val="sr-Latn-CS"/>
        </w:rPr>
        <w:t xml:space="preserve"> </w:t>
      </w:r>
      <w:r>
        <w:rPr>
          <w:noProof/>
          <w:lang w:val="sr-Latn-CS"/>
        </w:rPr>
        <w:t>stručnim</w:t>
      </w:r>
      <w:r w:rsidR="00B70B7B" w:rsidRPr="007F487E">
        <w:rPr>
          <w:noProof/>
          <w:lang w:val="sr-Latn-CS"/>
        </w:rPr>
        <w:t xml:space="preserve"> </w:t>
      </w:r>
      <w:r>
        <w:rPr>
          <w:noProof/>
          <w:lang w:val="sr-Latn-CS"/>
        </w:rPr>
        <w:t>sportskim</w:t>
      </w:r>
      <w:r w:rsidR="00B70B7B" w:rsidRPr="007F487E">
        <w:rPr>
          <w:noProof/>
          <w:lang w:val="sr-Latn-CS"/>
        </w:rPr>
        <w:t xml:space="preserve"> </w:t>
      </w:r>
      <w:r>
        <w:rPr>
          <w:noProof/>
          <w:lang w:val="sr-Latn-CS"/>
        </w:rPr>
        <w:t>ispitom</w:t>
      </w:r>
      <w:r w:rsidR="00B70B7B" w:rsidRPr="007F487E">
        <w:rPr>
          <w:noProof/>
          <w:lang w:val="sr-Latn-CS"/>
        </w:rPr>
        <w:t xml:space="preserve"> (</w:t>
      </w:r>
      <w:r>
        <w:rPr>
          <w:noProof/>
          <w:lang w:val="sr-Latn-CS"/>
        </w:rPr>
        <w:t>član</w:t>
      </w:r>
      <w:r w:rsidR="00B70B7B" w:rsidRPr="007F487E">
        <w:rPr>
          <w:noProof/>
          <w:lang w:val="sr-Latn-CS"/>
        </w:rPr>
        <w:t xml:space="preserve"> 99. </w:t>
      </w:r>
      <w:r>
        <w:rPr>
          <w:noProof/>
          <w:lang w:val="sr-Latn-CS"/>
        </w:rPr>
        <w:t>stav</w:t>
      </w:r>
      <w:r w:rsidR="00B70B7B" w:rsidRPr="007F487E">
        <w:rPr>
          <w:noProof/>
          <w:lang w:val="sr-Latn-CS"/>
        </w:rPr>
        <w:t xml:space="preserve"> 6);</w:t>
      </w:r>
    </w:p>
    <w:p w:rsidR="00C62EBC" w:rsidRPr="007F487E" w:rsidRDefault="007F487E" w:rsidP="00C62EBC">
      <w:pPr>
        <w:numPr>
          <w:ilvl w:val="0"/>
          <w:numId w:val="15"/>
        </w:numPr>
        <w:tabs>
          <w:tab w:val="left" w:pos="0"/>
        </w:tabs>
        <w:rPr>
          <w:noProof/>
          <w:lang w:val="sr-Latn-CS"/>
        </w:rPr>
      </w:pPr>
      <w:r>
        <w:rPr>
          <w:noProof/>
          <w:lang w:val="sr-Latn-CS"/>
        </w:rPr>
        <w:t>ne</w:t>
      </w:r>
      <w:r w:rsidR="00C62EBC" w:rsidRPr="007F487E">
        <w:rPr>
          <w:noProof/>
          <w:lang w:val="sr-Latn-CS"/>
        </w:rPr>
        <w:t xml:space="preserve"> </w:t>
      </w:r>
      <w:r>
        <w:rPr>
          <w:noProof/>
          <w:lang w:val="sr-Latn-CS"/>
        </w:rPr>
        <w:t>donese</w:t>
      </w:r>
      <w:r w:rsidR="00C62EBC" w:rsidRPr="007F487E">
        <w:rPr>
          <w:noProof/>
          <w:lang w:val="sr-Latn-CS"/>
        </w:rPr>
        <w:t xml:space="preserve"> </w:t>
      </w:r>
      <w:r>
        <w:rPr>
          <w:noProof/>
          <w:lang w:val="sr-Latn-CS"/>
        </w:rPr>
        <w:t>program</w:t>
      </w:r>
      <w:r w:rsidR="00A917E6" w:rsidRPr="007F487E">
        <w:rPr>
          <w:noProof/>
          <w:lang w:val="sr-Latn-CS"/>
        </w:rPr>
        <w:t xml:space="preserve">, </w:t>
      </w:r>
      <w:r>
        <w:rPr>
          <w:noProof/>
          <w:lang w:val="sr-Latn-CS"/>
        </w:rPr>
        <w:t>odnosno</w:t>
      </w:r>
      <w:r w:rsidR="00A917E6" w:rsidRPr="007F487E">
        <w:rPr>
          <w:noProof/>
          <w:lang w:val="sr-Latn-CS"/>
        </w:rPr>
        <w:t xml:space="preserve"> </w:t>
      </w:r>
      <w:r>
        <w:rPr>
          <w:noProof/>
          <w:lang w:val="sr-Latn-CS"/>
        </w:rPr>
        <w:t>okvirni</w:t>
      </w:r>
      <w:r w:rsidR="00A917E6" w:rsidRPr="007F487E">
        <w:rPr>
          <w:noProof/>
          <w:lang w:val="sr-Latn-CS"/>
        </w:rPr>
        <w:t xml:space="preserve"> </w:t>
      </w:r>
      <w:r>
        <w:rPr>
          <w:noProof/>
          <w:lang w:val="sr-Latn-CS"/>
        </w:rPr>
        <w:t>program</w:t>
      </w:r>
      <w:r w:rsidR="00A917E6" w:rsidRPr="007F487E">
        <w:rPr>
          <w:noProof/>
          <w:lang w:val="sr-Latn-CS"/>
        </w:rPr>
        <w:t xml:space="preserve"> </w:t>
      </w:r>
      <w:r>
        <w:rPr>
          <w:noProof/>
          <w:lang w:val="sr-Latn-CS"/>
        </w:rPr>
        <w:t>razvoja</w:t>
      </w:r>
      <w:r w:rsidR="00C62EBC" w:rsidRPr="007F487E">
        <w:rPr>
          <w:noProof/>
          <w:lang w:val="sr-Latn-CS"/>
        </w:rPr>
        <w:t xml:space="preserve"> </w:t>
      </w:r>
      <w:r>
        <w:rPr>
          <w:noProof/>
          <w:lang w:val="sr-Latn-CS"/>
        </w:rPr>
        <w:t>i</w:t>
      </w:r>
      <w:r w:rsidR="00C62EBC" w:rsidRPr="007F487E">
        <w:rPr>
          <w:noProof/>
          <w:lang w:val="sr-Latn-CS"/>
        </w:rPr>
        <w:t xml:space="preserve"> </w:t>
      </w:r>
      <w:r>
        <w:rPr>
          <w:noProof/>
          <w:lang w:val="sr-Latn-CS"/>
        </w:rPr>
        <w:t>ne</w:t>
      </w:r>
      <w:r w:rsidR="00C62EBC" w:rsidRPr="007F487E">
        <w:rPr>
          <w:noProof/>
          <w:lang w:val="sr-Latn-CS"/>
        </w:rPr>
        <w:t xml:space="preserve"> </w:t>
      </w:r>
      <w:r>
        <w:rPr>
          <w:noProof/>
          <w:lang w:val="sr-Latn-CS"/>
        </w:rPr>
        <w:t>dostavi</w:t>
      </w:r>
      <w:r w:rsidR="00C62EBC" w:rsidRPr="007F487E">
        <w:rPr>
          <w:noProof/>
          <w:lang w:val="sr-Latn-CS"/>
        </w:rPr>
        <w:t xml:space="preserve"> </w:t>
      </w:r>
      <w:r>
        <w:rPr>
          <w:noProof/>
          <w:lang w:val="sr-Latn-CS"/>
        </w:rPr>
        <w:t>ga</w:t>
      </w:r>
      <w:r w:rsidR="00C62EBC" w:rsidRPr="007F487E">
        <w:rPr>
          <w:noProof/>
          <w:lang w:val="sr-Latn-CS"/>
        </w:rPr>
        <w:t xml:space="preserve"> </w:t>
      </w:r>
      <w:r>
        <w:rPr>
          <w:noProof/>
          <w:lang w:val="sr-Latn-CS"/>
        </w:rPr>
        <w:t>Ministarstvu</w:t>
      </w:r>
      <w:r w:rsidR="00C62EBC" w:rsidRPr="007F487E">
        <w:rPr>
          <w:noProof/>
          <w:lang w:val="sr-Latn-CS"/>
        </w:rPr>
        <w:t xml:space="preserve"> </w:t>
      </w:r>
      <w:r>
        <w:rPr>
          <w:noProof/>
          <w:lang w:val="sr-Latn-CS"/>
        </w:rPr>
        <w:t>u</w:t>
      </w:r>
      <w:r w:rsidR="00C62EBC" w:rsidRPr="007F487E">
        <w:rPr>
          <w:noProof/>
          <w:lang w:val="sr-Latn-CS"/>
        </w:rPr>
        <w:t xml:space="preserve"> </w:t>
      </w:r>
      <w:r>
        <w:rPr>
          <w:noProof/>
          <w:lang w:val="sr-Latn-CS"/>
        </w:rPr>
        <w:t>roku</w:t>
      </w:r>
      <w:r w:rsidR="00C62EBC" w:rsidRPr="007F487E">
        <w:rPr>
          <w:noProof/>
          <w:lang w:val="sr-Latn-CS"/>
        </w:rPr>
        <w:t xml:space="preserve"> </w:t>
      </w:r>
      <w:r>
        <w:rPr>
          <w:noProof/>
          <w:lang w:val="sr-Latn-CS"/>
        </w:rPr>
        <w:t>od</w:t>
      </w:r>
      <w:r w:rsidR="00C62EBC" w:rsidRPr="007F487E">
        <w:rPr>
          <w:noProof/>
          <w:lang w:val="sr-Latn-CS"/>
        </w:rPr>
        <w:t xml:space="preserve"> 15 </w:t>
      </w:r>
      <w:r>
        <w:rPr>
          <w:noProof/>
          <w:lang w:val="sr-Latn-CS"/>
        </w:rPr>
        <w:t>dana</w:t>
      </w:r>
      <w:r w:rsidR="00C62EBC" w:rsidRPr="007F487E">
        <w:rPr>
          <w:noProof/>
          <w:lang w:val="sr-Latn-CS"/>
        </w:rPr>
        <w:t xml:space="preserve"> </w:t>
      </w:r>
      <w:r>
        <w:rPr>
          <w:noProof/>
          <w:lang w:val="sr-Latn-CS"/>
        </w:rPr>
        <w:t>od</w:t>
      </w:r>
      <w:r w:rsidR="00C62EBC" w:rsidRPr="007F487E">
        <w:rPr>
          <w:noProof/>
          <w:lang w:val="sr-Latn-CS"/>
        </w:rPr>
        <w:t xml:space="preserve"> </w:t>
      </w:r>
      <w:r>
        <w:rPr>
          <w:noProof/>
          <w:lang w:val="sr-Latn-CS"/>
        </w:rPr>
        <w:t>dana</w:t>
      </w:r>
      <w:r w:rsidR="00C62EBC" w:rsidRPr="007F487E">
        <w:rPr>
          <w:noProof/>
          <w:lang w:val="sr-Latn-CS"/>
        </w:rPr>
        <w:t xml:space="preserve"> </w:t>
      </w:r>
      <w:r>
        <w:rPr>
          <w:noProof/>
          <w:lang w:val="sr-Latn-CS"/>
        </w:rPr>
        <w:t>donošenja</w:t>
      </w:r>
      <w:r w:rsidR="00C62EBC" w:rsidRPr="007F487E">
        <w:rPr>
          <w:noProof/>
          <w:lang w:val="sr-Latn-CS"/>
        </w:rPr>
        <w:t xml:space="preserve"> (</w:t>
      </w:r>
      <w:r>
        <w:rPr>
          <w:noProof/>
          <w:lang w:val="sr-Latn-CS"/>
        </w:rPr>
        <w:t>član</w:t>
      </w:r>
      <w:r w:rsidR="00C62EBC" w:rsidRPr="007F487E">
        <w:rPr>
          <w:noProof/>
          <w:lang w:val="sr-Latn-CS"/>
        </w:rPr>
        <w:t xml:space="preserve"> 100. </w:t>
      </w:r>
      <w:r>
        <w:rPr>
          <w:noProof/>
          <w:lang w:val="sr-Latn-CS"/>
        </w:rPr>
        <w:t>stav</w:t>
      </w:r>
      <w:r w:rsidR="00C62EBC" w:rsidRPr="007F487E">
        <w:rPr>
          <w:noProof/>
          <w:lang w:val="sr-Latn-CS"/>
        </w:rPr>
        <w:t xml:space="preserve"> 6</w:t>
      </w:r>
      <w:r w:rsidR="00A917E6" w:rsidRPr="007F487E">
        <w:rPr>
          <w:noProof/>
          <w:lang w:val="sr-Latn-CS"/>
        </w:rPr>
        <w:t xml:space="preserve">, </w:t>
      </w:r>
      <w:r>
        <w:rPr>
          <w:noProof/>
          <w:lang w:val="sr-Latn-CS"/>
        </w:rPr>
        <w:t>član</w:t>
      </w:r>
      <w:r w:rsidR="00A917E6" w:rsidRPr="007F487E">
        <w:rPr>
          <w:noProof/>
          <w:lang w:val="sr-Latn-CS"/>
        </w:rPr>
        <w:t xml:space="preserve"> 102. </w:t>
      </w:r>
      <w:r>
        <w:rPr>
          <w:noProof/>
          <w:lang w:val="sr-Latn-CS"/>
        </w:rPr>
        <w:t>stav</w:t>
      </w:r>
      <w:r w:rsidR="00A917E6" w:rsidRPr="007F487E">
        <w:rPr>
          <w:noProof/>
          <w:lang w:val="sr-Latn-CS"/>
        </w:rPr>
        <w:t xml:space="preserve"> 6, </w:t>
      </w:r>
      <w:r>
        <w:rPr>
          <w:noProof/>
          <w:lang w:val="sr-Latn-CS"/>
        </w:rPr>
        <w:t>član</w:t>
      </w:r>
      <w:r w:rsidR="00A917E6" w:rsidRPr="007F487E">
        <w:rPr>
          <w:noProof/>
          <w:lang w:val="sr-Latn-CS"/>
        </w:rPr>
        <w:t xml:space="preserve"> 103. </w:t>
      </w:r>
      <w:r>
        <w:rPr>
          <w:noProof/>
          <w:lang w:val="sr-Latn-CS"/>
        </w:rPr>
        <w:t>stav</w:t>
      </w:r>
      <w:r w:rsidR="00A917E6" w:rsidRPr="007F487E">
        <w:rPr>
          <w:noProof/>
          <w:lang w:val="sr-Latn-CS"/>
        </w:rPr>
        <w:t xml:space="preserve"> 12. </w:t>
      </w:r>
      <w:r>
        <w:rPr>
          <w:noProof/>
          <w:lang w:val="sr-Latn-CS"/>
        </w:rPr>
        <w:t>i</w:t>
      </w:r>
      <w:r w:rsidR="00A917E6" w:rsidRPr="007F487E">
        <w:rPr>
          <w:noProof/>
          <w:lang w:val="sr-Latn-CS"/>
        </w:rPr>
        <w:t xml:space="preserve"> </w:t>
      </w:r>
      <w:r>
        <w:rPr>
          <w:noProof/>
          <w:lang w:val="sr-Latn-CS"/>
        </w:rPr>
        <w:t>član</w:t>
      </w:r>
      <w:r w:rsidR="00A917E6" w:rsidRPr="007F487E">
        <w:rPr>
          <w:noProof/>
          <w:lang w:val="sr-Latn-CS"/>
        </w:rPr>
        <w:t xml:space="preserve"> 106. </w:t>
      </w:r>
      <w:r>
        <w:rPr>
          <w:noProof/>
          <w:lang w:val="sr-Latn-CS"/>
        </w:rPr>
        <w:t>stav</w:t>
      </w:r>
      <w:r w:rsidR="00A917E6" w:rsidRPr="007F487E">
        <w:rPr>
          <w:noProof/>
          <w:lang w:val="sr-Latn-CS"/>
        </w:rPr>
        <w:t xml:space="preserve"> 3</w:t>
      </w:r>
      <w:r w:rsidR="00C62EBC"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ne</w:t>
      </w:r>
      <w:r w:rsidR="003408C0" w:rsidRPr="007F487E">
        <w:rPr>
          <w:noProof/>
          <w:lang w:val="sr-Latn-CS"/>
        </w:rPr>
        <w:t xml:space="preserve"> </w:t>
      </w:r>
      <w:r>
        <w:rPr>
          <w:noProof/>
          <w:lang w:val="sr-Latn-CS"/>
        </w:rPr>
        <w:t>čuva</w:t>
      </w:r>
      <w:r w:rsidR="003408C0" w:rsidRPr="007F487E">
        <w:rPr>
          <w:noProof/>
          <w:lang w:val="sr-Latn-CS"/>
        </w:rPr>
        <w:t xml:space="preserve"> </w:t>
      </w:r>
      <w:r>
        <w:rPr>
          <w:noProof/>
          <w:lang w:val="sr-Latn-CS"/>
        </w:rPr>
        <w:t>evidenciju</w:t>
      </w:r>
      <w:r w:rsidR="003408C0" w:rsidRPr="007F487E">
        <w:rPr>
          <w:noProof/>
          <w:lang w:val="sr-Latn-CS"/>
        </w:rPr>
        <w:t xml:space="preserve"> </w:t>
      </w:r>
      <w:r>
        <w:rPr>
          <w:noProof/>
          <w:lang w:val="sr-Latn-CS"/>
        </w:rPr>
        <w:t>o</w:t>
      </w:r>
      <w:r w:rsidR="003408C0" w:rsidRPr="007F487E">
        <w:rPr>
          <w:noProof/>
          <w:lang w:val="sr-Latn-CS"/>
        </w:rPr>
        <w:t xml:space="preserve"> </w:t>
      </w:r>
      <w:r>
        <w:rPr>
          <w:noProof/>
          <w:lang w:val="sr-Latn-CS"/>
        </w:rPr>
        <w:t>realizovanim</w:t>
      </w:r>
      <w:r w:rsidR="003408C0" w:rsidRPr="007F487E">
        <w:rPr>
          <w:noProof/>
          <w:lang w:val="sr-Latn-CS"/>
        </w:rPr>
        <w:t xml:space="preserve"> </w:t>
      </w:r>
      <w:r>
        <w:rPr>
          <w:noProof/>
          <w:lang w:val="sr-Latn-CS"/>
        </w:rPr>
        <w:t>programima</w:t>
      </w:r>
      <w:r w:rsidR="003408C0" w:rsidRPr="007F487E">
        <w:rPr>
          <w:noProof/>
          <w:lang w:val="sr-Latn-CS"/>
        </w:rPr>
        <w:t xml:space="preserve">, </w:t>
      </w:r>
      <w:r>
        <w:rPr>
          <w:noProof/>
          <w:lang w:val="sr-Latn-CS"/>
        </w:rPr>
        <w:t>odnosno</w:t>
      </w:r>
      <w:r w:rsidR="003408C0" w:rsidRPr="007F487E">
        <w:rPr>
          <w:noProof/>
          <w:lang w:val="sr-Latn-CS"/>
        </w:rPr>
        <w:t xml:space="preserve"> </w:t>
      </w:r>
      <w:r>
        <w:rPr>
          <w:noProof/>
          <w:lang w:val="sr-Latn-CS"/>
        </w:rPr>
        <w:t>projektima</w:t>
      </w:r>
      <w:r w:rsidR="005E7ED4" w:rsidRPr="007F487E">
        <w:rPr>
          <w:noProof/>
          <w:lang w:val="sr-Latn-CS"/>
        </w:rPr>
        <w:t xml:space="preserve"> </w:t>
      </w:r>
      <w:r>
        <w:rPr>
          <w:noProof/>
          <w:lang w:val="sr-Latn-CS"/>
        </w:rPr>
        <w:t>u</w:t>
      </w:r>
      <w:r w:rsidR="003408C0" w:rsidRPr="007F487E">
        <w:rPr>
          <w:noProof/>
          <w:lang w:val="sr-Latn-CS"/>
        </w:rPr>
        <w:t xml:space="preserve"> </w:t>
      </w:r>
      <w:r>
        <w:rPr>
          <w:noProof/>
          <w:lang w:val="sr-Latn-CS"/>
        </w:rPr>
        <w:t>skladu</w:t>
      </w:r>
      <w:r w:rsidR="003408C0" w:rsidRPr="007F487E">
        <w:rPr>
          <w:noProof/>
          <w:lang w:val="sr-Latn-CS"/>
        </w:rPr>
        <w:t xml:space="preserve"> </w:t>
      </w:r>
      <w:r>
        <w:rPr>
          <w:noProof/>
          <w:lang w:val="sr-Latn-CS"/>
        </w:rPr>
        <w:t>sa</w:t>
      </w:r>
      <w:r w:rsidR="003408C0" w:rsidRPr="007F487E">
        <w:rPr>
          <w:noProof/>
          <w:lang w:val="sr-Latn-CS"/>
        </w:rPr>
        <w:t xml:space="preserve"> 1</w:t>
      </w:r>
      <w:r w:rsidR="00D82CBA" w:rsidRPr="007F487E">
        <w:rPr>
          <w:noProof/>
          <w:lang w:val="sr-Latn-CS"/>
        </w:rPr>
        <w:t>30</w:t>
      </w:r>
      <w:r w:rsidR="003408C0" w:rsidRPr="007F487E">
        <w:rPr>
          <w:noProof/>
          <w:lang w:val="sr-Latn-CS"/>
        </w:rPr>
        <w:t xml:space="preserve">. </w:t>
      </w:r>
      <w:r>
        <w:rPr>
          <w:noProof/>
          <w:lang w:val="sr-Latn-CS"/>
        </w:rPr>
        <w:t>stav</w:t>
      </w:r>
      <w:r w:rsidR="003408C0" w:rsidRPr="007F487E">
        <w:rPr>
          <w:noProof/>
          <w:lang w:val="sr-Latn-CS"/>
        </w:rPr>
        <w:t xml:space="preserve"> </w:t>
      </w:r>
      <w:r w:rsidR="000828ED" w:rsidRPr="007F487E">
        <w:rPr>
          <w:noProof/>
          <w:lang w:val="sr-Latn-CS"/>
        </w:rPr>
        <w:t>7</w:t>
      </w:r>
      <w:r w:rsidR="003408C0" w:rsidRPr="007F487E">
        <w:rPr>
          <w:noProof/>
          <w:lang w:val="sr-Latn-CS"/>
        </w:rPr>
        <w:t xml:space="preserve">. </w:t>
      </w:r>
      <w:r>
        <w:rPr>
          <w:noProof/>
          <w:lang w:val="sr-Latn-CS"/>
        </w:rPr>
        <w:t>ovog</w:t>
      </w:r>
      <w:r w:rsidR="003408C0" w:rsidRPr="007F487E">
        <w:rPr>
          <w:noProof/>
          <w:lang w:val="sr-Latn-CS"/>
        </w:rPr>
        <w:t xml:space="preserve"> </w:t>
      </w:r>
      <w:r>
        <w:rPr>
          <w:noProof/>
          <w:lang w:val="sr-Latn-CS"/>
        </w:rPr>
        <w:t>zakona</w:t>
      </w:r>
      <w:r w:rsidR="003408C0" w:rsidRPr="007F487E">
        <w:rPr>
          <w:noProof/>
          <w:lang w:val="sr-Latn-CS"/>
        </w:rPr>
        <w:t>;</w:t>
      </w:r>
    </w:p>
    <w:p w:rsidR="00730D38" w:rsidRPr="007F487E" w:rsidRDefault="007F487E" w:rsidP="00821222">
      <w:pPr>
        <w:numPr>
          <w:ilvl w:val="0"/>
          <w:numId w:val="15"/>
        </w:numPr>
        <w:tabs>
          <w:tab w:val="left" w:pos="0"/>
        </w:tabs>
        <w:rPr>
          <w:noProof/>
          <w:lang w:val="sr-Latn-CS"/>
        </w:rPr>
      </w:pPr>
      <w:r>
        <w:rPr>
          <w:noProof/>
          <w:lang w:val="sr-Latn-CS"/>
        </w:rPr>
        <w:t>ne</w:t>
      </w:r>
      <w:r w:rsidR="00730D38" w:rsidRPr="007F487E">
        <w:rPr>
          <w:noProof/>
          <w:lang w:val="sr-Latn-CS"/>
        </w:rPr>
        <w:t xml:space="preserve"> </w:t>
      </w:r>
      <w:r>
        <w:rPr>
          <w:noProof/>
          <w:lang w:val="sr-Latn-CS"/>
        </w:rPr>
        <w:t>sazove</w:t>
      </w:r>
      <w:r w:rsidR="00730D38" w:rsidRPr="007F487E">
        <w:rPr>
          <w:noProof/>
          <w:lang w:val="sr-Latn-CS"/>
        </w:rPr>
        <w:t xml:space="preserve"> </w:t>
      </w:r>
      <w:r>
        <w:rPr>
          <w:noProof/>
          <w:lang w:val="sr-Latn-CS"/>
        </w:rPr>
        <w:t>skupštinu</w:t>
      </w:r>
      <w:r w:rsidR="00730D38" w:rsidRPr="007F487E">
        <w:rPr>
          <w:noProof/>
          <w:lang w:val="sr-Latn-CS"/>
        </w:rPr>
        <w:t xml:space="preserve"> </w:t>
      </w:r>
      <w:r>
        <w:rPr>
          <w:noProof/>
          <w:lang w:val="sr-Latn-CS"/>
        </w:rPr>
        <w:t>radi</w:t>
      </w:r>
      <w:r w:rsidR="00730D38" w:rsidRPr="007F487E">
        <w:rPr>
          <w:noProof/>
          <w:lang w:val="sr-Latn-CS"/>
        </w:rPr>
        <w:t xml:space="preserve"> </w:t>
      </w:r>
      <w:r>
        <w:rPr>
          <w:noProof/>
          <w:lang w:val="sr-Latn-CS"/>
        </w:rPr>
        <w:t>razmatranja</w:t>
      </w:r>
      <w:r w:rsidR="00730D38" w:rsidRPr="007F487E">
        <w:rPr>
          <w:noProof/>
          <w:lang w:val="sr-Latn-CS"/>
        </w:rPr>
        <w:t xml:space="preserve"> </w:t>
      </w:r>
      <w:r>
        <w:rPr>
          <w:noProof/>
          <w:lang w:val="sr-Latn-CS"/>
        </w:rPr>
        <w:t>odgovornosti</w:t>
      </w:r>
      <w:r w:rsidR="00730D38" w:rsidRPr="007F487E">
        <w:rPr>
          <w:noProof/>
          <w:lang w:val="sr-Latn-CS"/>
        </w:rPr>
        <w:t xml:space="preserve"> </w:t>
      </w:r>
      <w:r>
        <w:rPr>
          <w:noProof/>
          <w:lang w:val="sr-Latn-CS"/>
        </w:rPr>
        <w:t>lica</w:t>
      </w:r>
      <w:r w:rsidR="00730D38" w:rsidRPr="007F487E">
        <w:rPr>
          <w:noProof/>
          <w:lang w:val="sr-Latn-CS"/>
        </w:rPr>
        <w:t xml:space="preserve"> </w:t>
      </w:r>
      <w:r>
        <w:rPr>
          <w:noProof/>
          <w:lang w:val="sr-Latn-CS"/>
        </w:rPr>
        <w:t>koja</w:t>
      </w:r>
      <w:r w:rsidR="00730D38" w:rsidRPr="007F487E">
        <w:rPr>
          <w:noProof/>
          <w:lang w:val="sr-Latn-CS"/>
        </w:rPr>
        <w:t xml:space="preserve"> </w:t>
      </w:r>
      <w:r>
        <w:rPr>
          <w:noProof/>
          <w:lang w:val="sr-Latn-CS"/>
        </w:rPr>
        <w:t>su</w:t>
      </w:r>
      <w:r w:rsidR="00730D38" w:rsidRPr="007F487E">
        <w:rPr>
          <w:noProof/>
          <w:lang w:val="sr-Latn-CS"/>
        </w:rPr>
        <w:t xml:space="preserve"> </w:t>
      </w:r>
      <w:r>
        <w:rPr>
          <w:noProof/>
          <w:lang w:val="sr-Latn-CS"/>
        </w:rPr>
        <w:t>realizovala</w:t>
      </w:r>
      <w:r w:rsidR="00730D38" w:rsidRPr="007F487E">
        <w:rPr>
          <w:noProof/>
          <w:lang w:val="sr-Latn-CS"/>
        </w:rPr>
        <w:t xml:space="preserve"> </w:t>
      </w:r>
      <w:r>
        <w:rPr>
          <w:noProof/>
          <w:lang w:val="sr-Latn-CS"/>
        </w:rPr>
        <w:t>program</w:t>
      </w:r>
      <w:r w:rsidR="00730D38" w:rsidRPr="007F487E">
        <w:rPr>
          <w:noProof/>
          <w:lang w:val="sr-Latn-CS"/>
        </w:rPr>
        <w:t xml:space="preserve"> </w:t>
      </w:r>
      <w:r>
        <w:rPr>
          <w:noProof/>
          <w:lang w:val="sr-Latn-CS"/>
        </w:rPr>
        <w:t>i</w:t>
      </w:r>
      <w:r w:rsidR="00730D38" w:rsidRPr="007F487E">
        <w:rPr>
          <w:noProof/>
          <w:lang w:val="sr-Latn-CS"/>
        </w:rPr>
        <w:t xml:space="preserve"> </w:t>
      </w:r>
      <w:r>
        <w:rPr>
          <w:noProof/>
          <w:lang w:val="sr-Latn-CS"/>
        </w:rPr>
        <w:t>lica</w:t>
      </w:r>
      <w:r w:rsidR="00730D38" w:rsidRPr="007F487E">
        <w:rPr>
          <w:noProof/>
          <w:lang w:val="sr-Latn-CS"/>
        </w:rPr>
        <w:t xml:space="preserve"> </w:t>
      </w:r>
      <w:r>
        <w:rPr>
          <w:noProof/>
          <w:lang w:val="sr-Latn-CS"/>
        </w:rPr>
        <w:t>koja</w:t>
      </w:r>
      <w:r w:rsidR="00730D38" w:rsidRPr="007F487E">
        <w:rPr>
          <w:noProof/>
          <w:lang w:val="sr-Latn-CS"/>
        </w:rPr>
        <w:t xml:space="preserve"> </w:t>
      </w:r>
      <w:r>
        <w:rPr>
          <w:noProof/>
          <w:lang w:val="sr-Latn-CS"/>
        </w:rPr>
        <w:t>su</w:t>
      </w:r>
      <w:r w:rsidR="00730D38" w:rsidRPr="007F487E">
        <w:rPr>
          <w:noProof/>
          <w:lang w:val="sr-Latn-CS"/>
        </w:rPr>
        <w:t xml:space="preserve"> </w:t>
      </w:r>
      <w:r>
        <w:rPr>
          <w:noProof/>
          <w:lang w:val="sr-Latn-CS"/>
        </w:rPr>
        <w:t>učestvovala</w:t>
      </w:r>
      <w:r w:rsidR="00730D38" w:rsidRPr="007F487E">
        <w:rPr>
          <w:noProof/>
          <w:lang w:val="sr-Latn-CS"/>
        </w:rPr>
        <w:t xml:space="preserve"> </w:t>
      </w:r>
      <w:r>
        <w:rPr>
          <w:noProof/>
          <w:lang w:val="sr-Latn-CS"/>
        </w:rPr>
        <w:t>u</w:t>
      </w:r>
      <w:r w:rsidR="00730D38" w:rsidRPr="007F487E">
        <w:rPr>
          <w:noProof/>
          <w:lang w:val="sr-Latn-CS"/>
        </w:rPr>
        <w:t xml:space="preserve"> </w:t>
      </w:r>
      <w:r>
        <w:rPr>
          <w:noProof/>
          <w:lang w:val="sr-Latn-CS"/>
        </w:rPr>
        <w:t>donošenju</w:t>
      </w:r>
      <w:r w:rsidR="00730D38" w:rsidRPr="007F487E">
        <w:rPr>
          <w:noProof/>
          <w:lang w:val="sr-Latn-CS"/>
        </w:rPr>
        <w:t xml:space="preserve"> </w:t>
      </w:r>
      <w:r>
        <w:rPr>
          <w:noProof/>
          <w:lang w:val="sr-Latn-CS"/>
        </w:rPr>
        <w:t>odluka</w:t>
      </w:r>
      <w:r w:rsidR="00730D38" w:rsidRPr="007F487E">
        <w:rPr>
          <w:noProof/>
          <w:lang w:val="sr-Latn-CS"/>
        </w:rPr>
        <w:t xml:space="preserve"> </w:t>
      </w:r>
      <w:r>
        <w:rPr>
          <w:noProof/>
          <w:lang w:val="sr-Latn-CS"/>
        </w:rPr>
        <w:t>koje</w:t>
      </w:r>
      <w:r w:rsidR="00730D38" w:rsidRPr="007F487E">
        <w:rPr>
          <w:noProof/>
          <w:lang w:val="sr-Latn-CS"/>
        </w:rPr>
        <w:t xml:space="preserve"> </w:t>
      </w:r>
      <w:r>
        <w:rPr>
          <w:noProof/>
          <w:lang w:val="sr-Latn-CS"/>
        </w:rPr>
        <w:t>su</w:t>
      </w:r>
      <w:r w:rsidR="00730D38" w:rsidRPr="007F487E">
        <w:rPr>
          <w:noProof/>
          <w:lang w:val="sr-Latn-CS"/>
        </w:rPr>
        <w:t xml:space="preserve"> </w:t>
      </w:r>
      <w:r>
        <w:rPr>
          <w:noProof/>
          <w:lang w:val="sr-Latn-CS"/>
        </w:rPr>
        <w:t>dovele</w:t>
      </w:r>
      <w:r w:rsidR="00730D38" w:rsidRPr="007F487E">
        <w:rPr>
          <w:noProof/>
          <w:lang w:val="sr-Latn-CS"/>
        </w:rPr>
        <w:t xml:space="preserve"> </w:t>
      </w:r>
      <w:r>
        <w:rPr>
          <w:noProof/>
          <w:lang w:val="sr-Latn-CS"/>
        </w:rPr>
        <w:t>do</w:t>
      </w:r>
      <w:r w:rsidR="00730D38" w:rsidRPr="007F487E">
        <w:rPr>
          <w:noProof/>
          <w:lang w:val="sr-Latn-CS"/>
        </w:rPr>
        <w:t xml:space="preserve"> </w:t>
      </w:r>
      <w:r>
        <w:rPr>
          <w:noProof/>
          <w:lang w:val="sr-Latn-CS"/>
        </w:rPr>
        <w:t>nepostizanja</w:t>
      </w:r>
      <w:r w:rsidR="00730D38" w:rsidRPr="007F487E">
        <w:rPr>
          <w:noProof/>
          <w:lang w:val="sr-Latn-CS"/>
        </w:rPr>
        <w:t xml:space="preserve"> </w:t>
      </w:r>
      <w:r>
        <w:rPr>
          <w:noProof/>
          <w:lang w:val="sr-Latn-CS"/>
        </w:rPr>
        <w:t>planiranih</w:t>
      </w:r>
      <w:r w:rsidR="00730D38" w:rsidRPr="007F487E">
        <w:rPr>
          <w:noProof/>
          <w:lang w:val="sr-Latn-CS"/>
        </w:rPr>
        <w:t xml:space="preserve"> </w:t>
      </w:r>
      <w:r>
        <w:rPr>
          <w:noProof/>
          <w:lang w:val="sr-Latn-CS"/>
        </w:rPr>
        <w:t>efekata</w:t>
      </w:r>
      <w:r w:rsidR="00730D38" w:rsidRPr="007F487E">
        <w:rPr>
          <w:noProof/>
          <w:lang w:val="sr-Latn-CS"/>
        </w:rPr>
        <w:t xml:space="preserve"> </w:t>
      </w:r>
      <w:r>
        <w:rPr>
          <w:noProof/>
          <w:lang w:val="sr-Latn-CS"/>
        </w:rPr>
        <w:t>programa</w:t>
      </w:r>
      <w:r w:rsidR="00730D38" w:rsidRPr="007F487E">
        <w:rPr>
          <w:noProof/>
          <w:lang w:val="sr-Latn-CS"/>
        </w:rPr>
        <w:t xml:space="preserve"> (</w:t>
      </w:r>
      <w:r>
        <w:rPr>
          <w:noProof/>
          <w:lang w:val="sr-Latn-CS"/>
        </w:rPr>
        <w:t>član</w:t>
      </w:r>
      <w:r w:rsidR="00730D38" w:rsidRPr="007F487E">
        <w:rPr>
          <w:noProof/>
          <w:lang w:val="sr-Latn-CS"/>
        </w:rPr>
        <w:t xml:space="preserve"> 133. </w:t>
      </w:r>
      <w:r>
        <w:rPr>
          <w:noProof/>
          <w:lang w:val="sr-Latn-CS"/>
        </w:rPr>
        <w:t>stav</w:t>
      </w:r>
      <w:r w:rsidR="00730D38" w:rsidRPr="007F487E">
        <w:rPr>
          <w:noProof/>
          <w:lang w:val="sr-Latn-CS"/>
        </w:rPr>
        <w:t xml:space="preserve"> </w:t>
      </w:r>
      <w:r w:rsidR="00951AED" w:rsidRPr="007F487E">
        <w:rPr>
          <w:noProof/>
          <w:lang w:val="sr-Latn-CS"/>
        </w:rPr>
        <w:t>4</w:t>
      </w:r>
      <w:r w:rsidR="002920EE" w:rsidRPr="007F487E">
        <w:rPr>
          <w:noProof/>
          <w:lang w:val="sr-Latn-CS"/>
        </w:rPr>
        <w:t>);</w:t>
      </w:r>
    </w:p>
    <w:p w:rsidR="00462FC8" w:rsidRPr="007F487E" w:rsidRDefault="007F487E" w:rsidP="00821222">
      <w:pPr>
        <w:numPr>
          <w:ilvl w:val="0"/>
          <w:numId w:val="15"/>
        </w:numPr>
        <w:tabs>
          <w:tab w:val="left" w:pos="0"/>
        </w:tabs>
        <w:rPr>
          <w:noProof/>
          <w:lang w:val="sr-Latn-CS"/>
        </w:rPr>
      </w:pPr>
      <w:r>
        <w:rPr>
          <w:noProof/>
          <w:lang w:val="sr-Latn-CS"/>
        </w:rPr>
        <w:t>ne</w:t>
      </w:r>
      <w:r w:rsidR="00462FC8" w:rsidRPr="007F487E">
        <w:rPr>
          <w:noProof/>
          <w:lang w:val="sr-Latn-CS"/>
        </w:rPr>
        <w:t xml:space="preserve"> </w:t>
      </w:r>
      <w:r>
        <w:rPr>
          <w:noProof/>
          <w:lang w:val="sr-Latn-CS"/>
        </w:rPr>
        <w:t>donese</w:t>
      </w:r>
      <w:r w:rsidR="00462FC8" w:rsidRPr="007F487E">
        <w:rPr>
          <w:noProof/>
          <w:lang w:val="sr-Latn-CS"/>
        </w:rPr>
        <w:t xml:space="preserve"> </w:t>
      </w:r>
      <w:r>
        <w:rPr>
          <w:noProof/>
          <w:lang w:val="sr-Latn-CS"/>
        </w:rPr>
        <w:t>opšti</w:t>
      </w:r>
      <w:r w:rsidR="00462FC8" w:rsidRPr="007F487E">
        <w:rPr>
          <w:noProof/>
          <w:lang w:val="sr-Latn-CS"/>
        </w:rPr>
        <w:t xml:space="preserve"> </w:t>
      </w:r>
      <w:r>
        <w:rPr>
          <w:noProof/>
          <w:lang w:val="sr-Latn-CS"/>
        </w:rPr>
        <w:t>akt</w:t>
      </w:r>
      <w:r w:rsidR="00462FC8" w:rsidRPr="007F487E">
        <w:rPr>
          <w:noProof/>
          <w:lang w:val="sr-Latn-CS"/>
        </w:rPr>
        <w:t xml:space="preserve"> </w:t>
      </w:r>
      <w:r>
        <w:rPr>
          <w:noProof/>
          <w:lang w:val="sr-Latn-CS"/>
        </w:rPr>
        <w:t>kojim</w:t>
      </w:r>
      <w:r w:rsidR="00462FC8" w:rsidRPr="007F487E">
        <w:rPr>
          <w:noProof/>
          <w:lang w:val="sr-Latn-CS"/>
        </w:rPr>
        <w:t xml:space="preserve"> </w:t>
      </w:r>
      <w:r>
        <w:rPr>
          <w:noProof/>
          <w:lang w:val="sr-Latn-CS"/>
        </w:rPr>
        <w:t>se</w:t>
      </w:r>
      <w:r w:rsidR="00462FC8" w:rsidRPr="007F487E">
        <w:rPr>
          <w:noProof/>
          <w:lang w:val="sr-Latn-CS"/>
        </w:rPr>
        <w:t xml:space="preserve"> </w:t>
      </w:r>
      <w:r>
        <w:rPr>
          <w:noProof/>
          <w:lang w:val="sr-Latn-CS"/>
        </w:rPr>
        <w:t>uređuju</w:t>
      </w:r>
      <w:r w:rsidR="00462FC8" w:rsidRPr="007F487E">
        <w:rPr>
          <w:noProof/>
          <w:lang w:val="sr-Latn-CS"/>
        </w:rPr>
        <w:t xml:space="preserve"> </w:t>
      </w:r>
      <w:r>
        <w:rPr>
          <w:noProof/>
          <w:lang w:val="sr-Latn-CS"/>
        </w:rPr>
        <w:t>posebni</w:t>
      </w:r>
      <w:r w:rsidR="00462FC8" w:rsidRPr="007F487E">
        <w:rPr>
          <w:noProof/>
          <w:lang w:val="sr-Latn-CS"/>
        </w:rPr>
        <w:t xml:space="preserve"> </w:t>
      </w:r>
      <w:r>
        <w:rPr>
          <w:noProof/>
          <w:lang w:val="sr-Latn-CS"/>
        </w:rPr>
        <w:t>uslovi</w:t>
      </w:r>
      <w:r w:rsidR="00462FC8" w:rsidRPr="007F487E">
        <w:rPr>
          <w:noProof/>
          <w:lang w:val="sr-Latn-CS"/>
        </w:rPr>
        <w:t xml:space="preserve"> </w:t>
      </w:r>
      <w:r>
        <w:rPr>
          <w:noProof/>
          <w:lang w:val="sr-Latn-CS"/>
        </w:rPr>
        <w:t>za</w:t>
      </w:r>
      <w:r w:rsidR="003133BC" w:rsidRPr="007F487E">
        <w:rPr>
          <w:noProof/>
          <w:lang w:val="sr-Latn-CS"/>
        </w:rPr>
        <w:t xml:space="preserve"> </w:t>
      </w:r>
      <w:r>
        <w:rPr>
          <w:noProof/>
          <w:lang w:val="sr-Latn-CS"/>
        </w:rPr>
        <w:t>vrhunske</w:t>
      </w:r>
      <w:r w:rsidR="003133BC" w:rsidRPr="007F487E">
        <w:rPr>
          <w:noProof/>
          <w:lang w:val="sr-Latn-CS"/>
        </w:rPr>
        <w:t xml:space="preserve"> </w:t>
      </w:r>
      <w:r>
        <w:rPr>
          <w:noProof/>
          <w:lang w:val="sr-Latn-CS"/>
        </w:rPr>
        <w:t>sportiste</w:t>
      </w:r>
      <w:r w:rsidR="003133BC" w:rsidRPr="007F487E">
        <w:rPr>
          <w:noProof/>
          <w:lang w:val="sr-Latn-CS"/>
        </w:rPr>
        <w:t xml:space="preserve"> </w:t>
      </w:r>
      <w:r>
        <w:rPr>
          <w:noProof/>
          <w:lang w:val="sr-Latn-CS"/>
        </w:rPr>
        <w:t>pri</w:t>
      </w:r>
      <w:r w:rsidR="003133BC" w:rsidRPr="007F487E">
        <w:rPr>
          <w:noProof/>
          <w:lang w:val="sr-Latn-CS"/>
        </w:rPr>
        <w:t xml:space="preserve"> </w:t>
      </w:r>
      <w:r>
        <w:rPr>
          <w:noProof/>
          <w:lang w:val="sr-Latn-CS"/>
        </w:rPr>
        <w:t>upisu</w:t>
      </w:r>
      <w:r w:rsidR="003133BC" w:rsidRPr="007F487E">
        <w:rPr>
          <w:noProof/>
          <w:lang w:val="sr-Latn-CS"/>
        </w:rPr>
        <w:t xml:space="preserve"> </w:t>
      </w:r>
      <w:r>
        <w:rPr>
          <w:noProof/>
          <w:lang w:val="sr-Latn-CS"/>
        </w:rPr>
        <w:t>na</w:t>
      </w:r>
      <w:r w:rsidR="003133BC" w:rsidRPr="007F487E">
        <w:rPr>
          <w:noProof/>
          <w:lang w:val="sr-Latn-CS"/>
        </w:rPr>
        <w:t xml:space="preserve"> </w:t>
      </w:r>
      <w:r>
        <w:rPr>
          <w:noProof/>
          <w:lang w:val="sr-Latn-CS"/>
        </w:rPr>
        <w:t>studije</w:t>
      </w:r>
      <w:r w:rsidR="003133BC" w:rsidRPr="007F487E">
        <w:rPr>
          <w:noProof/>
          <w:lang w:val="sr-Latn-CS"/>
        </w:rPr>
        <w:t xml:space="preserve"> </w:t>
      </w:r>
      <w:r>
        <w:rPr>
          <w:noProof/>
          <w:lang w:val="sr-Latn-CS"/>
        </w:rPr>
        <w:t>na</w:t>
      </w:r>
      <w:r w:rsidR="003133BC" w:rsidRPr="007F487E">
        <w:rPr>
          <w:noProof/>
          <w:lang w:val="sr-Latn-CS"/>
        </w:rPr>
        <w:t xml:space="preserve"> </w:t>
      </w:r>
      <w:r>
        <w:rPr>
          <w:noProof/>
          <w:lang w:val="sr-Latn-CS"/>
        </w:rPr>
        <w:t>visokoškolskim</w:t>
      </w:r>
      <w:r w:rsidR="003133BC" w:rsidRPr="007F487E">
        <w:rPr>
          <w:noProof/>
          <w:lang w:val="sr-Latn-CS"/>
        </w:rPr>
        <w:t xml:space="preserve"> </w:t>
      </w:r>
      <w:r>
        <w:rPr>
          <w:noProof/>
          <w:lang w:val="sr-Latn-CS"/>
        </w:rPr>
        <w:t>ustanovama</w:t>
      </w:r>
      <w:r w:rsidR="003133BC" w:rsidRPr="007F487E">
        <w:rPr>
          <w:noProof/>
          <w:lang w:val="sr-Latn-CS"/>
        </w:rPr>
        <w:t xml:space="preserve"> </w:t>
      </w:r>
      <w:r>
        <w:rPr>
          <w:noProof/>
          <w:lang w:val="sr-Latn-CS"/>
        </w:rPr>
        <w:t>i</w:t>
      </w:r>
      <w:r w:rsidR="003133BC" w:rsidRPr="007F487E">
        <w:rPr>
          <w:noProof/>
          <w:lang w:val="sr-Latn-CS"/>
        </w:rPr>
        <w:t xml:space="preserve"> </w:t>
      </w:r>
      <w:r>
        <w:rPr>
          <w:noProof/>
          <w:lang w:val="sr-Latn-CS"/>
        </w:rPr>
        <w:t>tokom</w:t>
      </w:r>
      <w:r w:rsidR="003133BC" w:rsidRPr="007F487E">
        <w:rPr>
          <w:noProof/>
          <w:lang w:val="sr-Latn-CS"/>
        </w:rPr>
        <w:t xml:space="preserve"> </w:t>
      </w:r>
      <w:r>
        <w:rPr>
          <w:noProof/>
          <w:lang w:val="sr-Latn-CS"/>
        </w:rPr>
        <w:t>studiranja</w:t>
      </w:r>
      <w:r w:rsidR="003133BC" w:rsidRPr="007F487E">
        <w:rPr>
          <w:noProof/>
          <w:lang w:val="sr-Latn-CS"/>
        </w:rPr>
        <w:t xml:space="preserve"> (</w:t>
      </w:r>
      <w:r>
        <w:rPr>
          <w:noProof/>
          <w:lang w:val="sr-Latn-CS"/>
        </w:rPr>
        <w:t>član</w:t>
      </w:r>
      <w:r w:rsidR="003133BC" w:rsidRPr="007F487E">
        <w:rPr>
          <w:noProof/>
          <w:lang w:val="sr-Latn-CS"/>
        </w:rPr>
        <w:t xml:space="preserve"> 144.</w:t>
      </w:r>
      <w:r w:rsidR="00574D9C" w:rsidRPr="007F487E">
        <w:rPr>
          <w:noProof/>
          <w:lang w:val="sr-Latn-CS"/>
        </w:rPr>
        <w:t xml:space="preserve"> </w:t>
      </w:r>
      <w:r>
        <w:rPr>
          <w:noProof/>
          <w:lang w:val="sr-Latn-CS"/>
        </w:rPr>
        <w:t>stav</w:t>
      </w:r>
      <w:r w:rsidR="003133BC" w:rsidRPr="007F487E">
        <w:rPr>
          <w:noProof/>
          <w:lang w:val="sr-Latn-CS"/>
        </w:rPr>
        <w:t xml:space="preserve"> 1);</w:t>
      </w:r>
    </w:p>
    <w:p w:rsidR="003133BC" w:rsidRPr="007F487E" w:rsidRDefault="007F487E" w:rsidP="00821222">
      <w:pPr>
        <w:numPr>
          <w:ilvl w:val="0"/>
          <w:numId w:val="15"/>
        </w:numPr>
        <w:tabs>
          <w:tab w:val="left" w:pos="0"/>
        </w:tabs>
        <w:rPr>
          <w:noProof/>
          <w:lang w:val="sr-Latn-CS"/>
        </w:rPr>
      </w:pPr>
      <w:r>
        <w:rPr>
          <w:noProof/>
          <w:lang w:val="sr-Latn-CS"/>
        </w:rPr>
        <w:t>ne</w:t>
      </w:r>
      <w:r w:rsidR="003133BC" w:rsidRPr="007F487E">
        <w:rPr>
          <w:noProof/>
          <w:lang w:val="sr-Latn-CS"/>
        </w:rPr>
        <w:t xml:space="preserve"> </w:t>
      </w:r>
      <w:r>
        <w:rPr>
          <w:noProof/>
          <w:lang w:val="sr-Latn-CS"/>
        </w:rPr>
        <w:t>donese</w:t>
      </w:r>
      <w:r w:rsidR="003133BC" w:rsidRPr="007F487E">
        <w:rPr>
          <w:noProof/>
          <w:lang w:val="sr-Latn-CS"/>
        </w:rPr>
        <w:t xml:space="preserve"> </w:t>
      </w:r>
      <w:r>
        <w:rPr>
          <w:noProof/>
          <w:lang w:val="sr-Latn-CS"/>
        </w:rPr>
        <w:t>opšti</w:t>
      </w:r>
      <w:r w:rsidR="003133BC" w:rsidRPr="007F487E">
        <w:rPr>
          <w:noProof/>
          <w:lang w:val="sr-Latn-CS"/>
        </w:rPr>
        <w:t xml:space="preserve"> </w:t>
      </w:r>
      <w:r>
        <w:rPr>
          <w:noProof/>
          <w:lang w:val="sr-Latn-CS"/>
        </w:rPr>
        <w:t>akt</w:t>
      </w:r>
      <w:r w:rsidR="003133BC" w:rsidRPr="007F487E">
        <w:rPr>
          <w:noProof/>
          <w:lang w:val="sr-Latn-CS"/>
        </w:rPr>
        <w:t xml:space="preserve"> </w:t>
      </w:r>
      <w:r>
        <w:rPr>
          <w:noProof/>
          <w:lang w:val="sr-Latn-CS"/>
        </w:rPr>
        <w:t>kojim</w:t>
      </w:r>
      <w:r w:rsidR="003133BC" w:rsidRPr="007F487E">
        <w:rPr>
          <w:noProof/>
          <w:lang w:val="sr-Latn-CS"/>
        </w:rPr>
        <w:t xml:space="preserve"> </w:t>
      </w:r>
      <w:r>
        <w:rPr>
          <w:noProof/>
          <w:lang w:val="sr-Latn-CS"/>
        </w:rPr>
        <w:t>se</w:t>
      </w:r>
      <w:r w:rsidR="003133BC" w:rsidRPr="007F487E">
        <w:rPr>
          <w:noProof/>
          <w:lang w:val="sr-Latn-CS"/>
        </w:rPr>
        <w:t xml:space="preserve"> </w:t>
      </w:r>
      <w:r>
        <w:rPr>
          <w:noProof/>
          <w:lang w:val="sr-Latn-CS"/>
        </w:rPr>
        <w:t>uređuju</w:t>
      </w:r>
      <w:r w:rsidR="003133BC" w:rsidRPr="007F487E">
        <w:rPr>
          <w:noProof/>
          <w:lang w:val="sr-Latn-CS"/>
        </w:rPr>
        <w:t xml:space="preserve"> </w:t>
      </w:r>
      <w:r>
        <w:rPr>
          <w:noProof/>
          <w:lang w:val="sr-Latn-CS"/>
        </w:rPr>
        <w:t>uslovi</w:t>
      </w:r>
      <w:r w:rsidR="003133BC" w:rsidRPr="007F487E">
        <w:rPr>
          <w:noProof/>
          <w:lang w:val="sr-Latn-CS"/>
        </w:rPr>
        <w:t xml:space="preserve"> </w:t>
      </w:r>
      <w:r>
        <w:rPr>
          <w:noProof/>
          <w:lang w:val="sr-Latn-CS"/>
        </w:rPr>
        <w:t>za</w:t>
      </w:r>
      <w:r w:rsidR="003133BC" w:rsidRPr="007F487E">
        <w:rPr>
          <w:noProof/>
          <w:lang w:val="sr-Latn-CS"/>
        </w:rPr>
        <w:t xml:space="preserve"> </w:t>
      </w:r>
      <w:r>
        <w:rPr>
          <w:noProof/>
          <w:lang w:val="sr-Latn-CS"/>
        </w:rPr>
        <w:t>bavljenje</w:t>
      </w:r>
      <w:r w:rsidR="003133BC" w:rsidRPr="007F487E">
        <w:rPr>
          <w:noProof/>
          <w:lang w:val="sr-Latn-CS"/>
        </w:rPr>
        <w:t xml:space="preserve"> </w:t>
      </w:r>
      <w:r>
        <w:rPr>
          <w:noProof/>
          <w:lang w:val="sr-Latn-CS"/>
        </w:rPr>
        <w:t>studenata</w:t>
      </w:r>
      <w:r w:rsidR="003133BC" w:rsidRPr="007F487E">
        <w:rPr>
          <w:noProof/>
          <w:lang w:val="sr-Latn-CS"/>
        </w:rPr>
        <w:t xml:space="preserve"> </w:t>
      </w:r>
      <w:r>
        <w:rPr>
          <w:noProof/>
          <w:lang w:val="sr-Latn-CS"/>
        </w:rPr>
        <w:t>sportskim</w:t>
      </w:r>
      <w:r w:rsidR="003133BC" w:rsidRPr="007F487E">
        <w:rPr>
          <w:noProof/>
          <w:lang w:val="sr-Latn-CS"/>
        </w:rPr>
        <w:t xml:space="preserve"> </w:t>
      </w:r>
      <w:r>
        <w:rPr>
          <w:noProof/>
          <w:lang w:val="sr-Latn-CS"/>
        </w:rPr>
        <w:t>aktivnostima</w:t>
      </w:r>
      <w:r w:rsidR="003133BC" w:rsidRPr="007F487E">
        <w:rPr>
          <w:noProof/>
          <w:lang w:val="sr-Latn-CS"/>
        </w:rPr>
        <w:t xml:space="preserve"> (</w:t>
      </w:r>
      <w:r>
        <w:rPr>
          <w:noProof/>
          <w:lang w:val="sr-Latn-CS"/>
        </w:rPr>
        <w:t>član</w:t>
      </w:r>
      <w:r w:rsidR="003133BC" w:rsidRPr="007F487E">
        <w:rPr>
          <w:noProof/>
          <w:lang w:val="sr-Latn-CS"/>
        </w:rPr>
        <w:t xml:space="preserve"> 144. </w:t>
      </w:r>
      <w:r>
        <w:rPr>
          <w:noProof/>
          <w:lang w:val="sr-Latn-CS"/>
        </w:rPr>
        <w:t>stav</w:t>
      </w:r>
      <w:r w:rsidR="003133BC" w:rsidRPr="007F487E">
        <w:rPr>
          <w:noProof/>
          <w:lang w:val="sr-Latn-CS"/>
        </w:rPr>
        <w:t xml:space="preserve"> 2);</w:t>
      </w:r>
    </w:p>
    <w:p w:rsidR="003408C0" w:rsidRPr="007F487E" w:rsidRDefault="007F487E" w:rsidP="00821222">
      <w:pPr>
        <w:numPr>
          <w:ilvl w:val="0"/>
          <w:numId w:val="15"/>
        </w:numPr>
        <w:tabs>
          <w:tab w:val="left" w:pos="0"/>
        </w:tabs>
        <w:rPr>
          <w:noProof/>
          <w:lang w:val="sr-Latn-CS"/>
        </w:rPr>
      </w:pPr>
      <w:r>
        <w:rPr>
          <w:noProof/>
          <w:lang w:val="sr-Latn-CS"/>
        </w:rPr>
        <w:t>ne</w:t>
      </w:r>
      <w:r w:rsidR="003408C0" w:rsidRPr="007F487E">
        <w:rPr>
          <w:noProof/>
          <w:lang w:val="sr-Latn-CS"/>
        </w:rPr>
        <w:t xml:space="preserve"> </w:t>
      </w:r>
      <w:r>
        <w:rPr>
          <w:noProof/>
          <w:lang w:val="sr-Latn-CS"/>
        </w:rPr>
        <w:t>obezbedi</w:t>
      </w:r>
      <w:r w:rsidR="003408C0" w:rsidRPr="007F487E">
        <w:rPr>
          <w:noProof/>
          <w:lang w:val="sr-Latn-CS"/>
        </w:rPr>
        <w:t xml:space="preserve"> </w:t>
      </w:r>
      <w:r>
        <w:rPr>
          <w:noProof/>
          <w:lang w:val="sr-Latn-CS"/>
        </w:rPr>
        <w:t>da</w:t>
      </w:r>
      <w:r w:rsidR="003408C0" w:rsidRPr="007F487E">
        <w:rPr>
          <w:noProof/>
          <w:lang w:val="sr-Latn-CS"/>
        </w:rPr>
        <w:t xml:space="preserve"> </w:t>
      </w:r>
      <w:r>
        <w:rPr>
          <w:noProof/>
          <w:lang w:val="sr-Latn-CS"/>
        </w:rPr>
        <w:t>je</w:t>
      </w:r>
      <w:r w:rsidR="003408C0" w:rsidRPr="007F487E">
        <w:rPr>
          <w:noProof/>
          <w:lang w:val="sr-Latn-CS"/>
        </w:rPr>
        <w:t xml:space="preserve"> </w:t>
      </w:r>
      <w:r>
        <w:rPr>
          <w:noProof/>
          <w:lang w:val="sr-Latn-CS"/>
        </w:rPr>
        <w:t>sportski</w:t>
      </w:r>
      <w:r w:rsidR="003408C0" w:rsidRPr="007F487E">
        <w:rPr>
          <w:noProof/>
          <w:lang w:val="sr-Latn-CS"/>
        </w:rPr>
        <w:t xml:space="preserve"> </w:t>
      </w:r>
      <w:r>
        <w:rPr>
          <w:noProof/>
          <w:lang w:val="sr-Latn-CS"/>
        </w:rPr>
        <w:t>objekat</w:t>
      </w:r>
      <w:r w:rsidR="003408C0" w:rsidRPr="007F487E">
        <w:rPr>
          <w:noProof/>
          <w:lang w:val="sr-Latn-CS"/>
        </w:rPr>
        <w:t xml:space="preserve"> </w:t>
      </w:r>
      <w:r>
        <w:rPr>
          <w:noProof/>
          <w:lang w:val="sr-Latn-CS"/>
        </w:rPr>
        <w:t>pristupačan</w:t>
      </w:r>
      <w:r w:rsidR="003408C0" w:rsidRPr="007F487E">
        <w:rPr>
          <w:noProof/>
          <w:lang w:val="sr-Latn-CS"/>
        </w:rPr>
        <w:t xml:space="preserve"> </w:t>
      </w:r>
      <w:r>
        <w:rPr>
          <w:noProof/>
          <w:lang w:val="sr-Latn-CS"/>
        </w:rPr>
        <w:t>licima</w:t>
      </w:r>
      <w:r w:rsidR="00566120" w:rsidRPr="007F487E">
        <w:rPr>
          <w:noProof/>
          <w:lang w:val="sr-Latn-CS"/>
        </w:rPr>
        <w:t xml:space="preserve"> </w:t>
      </w:r>
      <w:r>
        <w:rPr>
          <w:noProof/>
          <w:lang w:val="sr-Latn-CS"/>
        </w:rPr>
        <w:t>sa</w:t>
      </w:r>
      <w:r w:rsidR="00566120" w:rsidRPr="007F487E">
        <w:rPr>
          <w:noProof/>
          <w:lang w:val="sr-Latn-CS"/>
        </w:rPr>
        <w:t xml:space="preserve"> </w:t>
      </w:r>
      <w:r>
        <w:rPr>
          <w:noProof/>
          <w:lang w:val="sr-Latn-CS"/>
        </w:rPr>
        <w:t>posebnim</w:t>
      </w:r>
      <w:r w:rsidR="00566120" w:rsidRPr="007F487E">
        <w:rPr>
          <w:noProof/>
          <w:lang w:val="sr-Latn-CS"/>
        </w:rPr>
        <w:t xml:space="preserve"> </w:t>
      </w:r>
      <w:r>
        <w:rPr>
          <w:noProof/>
          <w:lang w:val="sr-Latn-CS"/>
        </w:rPr>
        <w:t>potrebama</w:t>
      </w:r>
      <w:r w:rsidR="00566120" w:rsidRPr="007F487E">
        <w:rPr>
          <w:noProof/>
          <w:lang w:val="sr-Latn-CS"/>
        </w:rPr>
        <w:t xml:space="preserve"> (</w:t>
      </w:r>
      <w:r>
        <w:rPr>
          <w:noProof/>
          <w:lang w:val="sr-Latn-CS"/>
        </w:rPr>
        <w:t>član</w:t>
      </w:r>
      <w:r w:rsidR="00566120" w:rsidRPr="007F487E">
        <w:rPr>
          <w:noProof/>
          <w:lang w:val="sr-Latn-CS"/>
        </w:rPr>
        <w:t xml:space="preserve"> 145</w:t>
      </w:r>
      <w:r w:rsidR="003408C0" w:rsidRPr="007F487E">
        <w:rPr>
          <w:noProof/>
          <w:lang w:val="sr-Latn-CS"/>
        </w:rPr>
        <w:t xml:space="preserve">. </w:t>
      </w:r>
      <w:r>
        <w:rPr>
          <w:noProof/>
          <w:lang w:val="sr-Latn-CS"/>
        </w:rPr>
        <w:t>stav</w:t>
      </w:r>
      <w:r w:rsidR="003408C0" w:rsidRPr="007F487E">
        <w:rPr>
          <w:noProof/>
          <w:lang w:val="sr-Latn-CS"/>
        </w:rPr>
        <w:t xml:space="preserve"> 3);</w:t>
      </w:r>
    </w:p>
    <w:p w:rsidR="00C62EBC" w:rsidRPr="007F487E" w:rsidRDefault="007F487E" w:rsidP="00C62EBC">
      <w:pPr>
        <w:numPr>
          <w:ilvl w:val="0"/>
          <w:numId w:val="15"/>
        </w:numPr>
        <w:tabs>
          <w:tab w:val="left" w:pos="0"/>
        </w:tabs>
        <w:rPr>
          <w:noProof/>
          <w:lang w:val="sr-Latn-CS"/>
        </w:rPr>
      </w:pPr>
      <w:r>
        <w:rPr>
          <w:noProof/>
          <w:lang w:val="sr-Latn-CS"/>
        </w:rPr>
        <w:t>utvrdi</w:t>
      </w:r>
      <w:r w:rsidR="00C62EBC" w:rsidRPr="007F487E">
        <w:rPr>
          <w:noProof/>
          <w:lang w:val="sr-Latn-CS"/>
        </w:rPr>
        <w:t xml:space="preserve"> </w:t>
      </w:r>
      <w:r>
        <w:rPr>
          <w:noProof/>
          <w:lang w:val="sr-Latn-CS"/>
        </w:rPr>
        <w:t>ispunjenost</w:t>
      </w:r>
      <w:r w:rsidR="00C62EBC" w:rsidRPr="007F487E">
        <w:rPr>
          <w:noProof/>
          <w:lang w:val="sr-Latn-CS"/>
        </w:rPr>
        <w:t xml:space="preserve"> </w:t>
      </w:r>
      <w:r>
        <w:rPr>
          <w:noProof/>
          <w:lang w:val="sr-Latn-CS"/>
        </w:rPr>
        <w:t>uslova</w:t>
      </w:r>
      <w:r w:rsidR="00C62EBC" w:rsidRPr="007F487E">
        <w:rPr>
          <w:noProof/>
          <w:lang w:val="sr-Latn-CS"/>
        </w:rPr>
        <w:t xml:space="preserve"> </w:t>
      </w:r>
      <w:r>
        <w:rPr>
          <w:noProof/>
          <w:lang w:val="sr-Latn-CS"/>
        </w:rPr>
        <w:t>za</w:t>
      </w:r>
      <w:r w:rsidR="00C62EBC" w:rsidRPr="007F487E">
        <w:rPr>
          <w:noProof/>
          <w:lang w:val="sr-Latn-CS"/>
        </w:rPr>
        <w:t xml:space="preserve"> </w:t>
      </w:r>
      <w:r>
        <w:rPr>
          <w:noProof/>
          <w:lang w:val="sr-Latn-CS"/>
        </w:rPr>
        <w:t>izdavanje</w:t>
      </w:r>
      <w:r w:rsidR="00C62EBC" w:rsidRPr="007F487E">
        <w:rPr>
          <w:noProof/>
          <w:lang w:val="sr-Latn-CS"/>
        </w:rPr>
        <w:t xml:space="preserve"> </w:t>
      </w:r>
      <w:r>
        <w:rPr>
          <w:noProof/>
          <w:lang w:val="sr-Latn-CS"/>
        </w:rPr>
        <w:t>dozvole</w:t>
      </w:r>
      <w:r w:rsidR="00C62EBC" w:rsidRPr="007F487E">
        <w:rPr>
          <w:noProof/>
          <w:lang w:val="sr-Latn-CS"/>
        </w:rPr>
        <w:t xml:space="preserve"> </w:t>
      </w:r>
      <w:r>
        <w:rPr>
          <w:noProof/>
          <w:lang w:val="sr-Latn-CS"/>
        </w:rPr>
        <w:t>za</w:t>
      </w:r>
      <w:r w:rsidR="00C62EBC" w:rsidRPr="007F487E">
        <w:rPr>
          <w:noProof/>
          <w:lang w:val="sr-Latn-CS"/>
        </w:rPr>
        <w:t xml:space="preserve"> </w:t>
      </w:r>
      <w:r>
        <w:rPr>
          <w:noProof/>
          <w:lang w:val="sr-Latn-CS"/>
        </w:rPr>
        <w:t>sezonu</w:t>
      </w:r>
      <w:r w:rsidR="00C62EBC" w:rsidRPr="007F487E">
        <w:rPr>
          <w:noProof/>
          <w:lang w:val="sr-Latn-CS"/>
        </w:rPr>
        <w:t xml:space="preserve"> </w:t>
      </w:r>
      <w:r>
        <w:rPr>
          <w:noProof/>
          <w:lang w:val="sr-Latn-CS"/>
        </w:rPr>
        <w:t>iako</w:t>
      </w:r>
      <w:r w:rsidR="00C62EBC" w:rsidRPr="007F487E">
        <w:rPr>
          <w:noProof/>
          <w:lang w:val="sr-Latn-CS"/>
        </w:rPr>
        <w:t xml:space="preserve"> </w:t>
      </w:r>
      <w:r>
        <w:rPr>
          <w:noProof/>
          <w:lang w:val="sr-Latn-CS"/>
        </w:rPr>
        <w:t>nisu</w:t>
      </w:r>
      <w:r w:rsidR="00C62EBC" w:rsidRPr="007F487E">
        <w:rPr>
          <w:noProof/>
          <w:lang w:val="sr-Latn-CS"/>
        </w:rPr>
        <w:t xml:space="preserve"> </w:t>
      </w:r>
      <w:r>
        <w:rPr>
          <w:noProof/>
          <w:lang w:val="sr-Latn-CS"/>
        </w:rPr>
        <w:t>ispunjeni</w:t>
      </w:r>
      <w:r w:rsidR="00C62EBC" w:rsidRPr="007F487E">
        <w:rPr>
          <w:noProof/>
          <w:lang w:val="sr-Latn-CS"/>
        </w:rPr>
        <w:t xml:space="preserve"> </w:t>
      </w:r>
      <w:r>
        <w:rPr>
          <w:noProof/>
          <w:lang w:val="sr-Latn-CS"/>
        </w:rPr>
        <w:t>uslovi</w:t>
      </w:r>
      <w:r w:rsidR="00C62EBC" w:rsidRPr="007F487E">
        <w:rPr>
          <w:noProof/>
          <w:lang w:val="sr-Latn-CS"/>
        </w:rPr>
        <w:t xml:space="preserve"> </w:t>
      </w:r>
      <w:r>
        <w:rPr>
          <w:noProof/>
          <w:lang w:val="sr-Latn-CS"/>
        </w:rPr>
        <w:t>propisani</w:t>
      </w:r>
      <w:r w:rsidR="00C62EBC" w:rsidRPr="007F487E">
        <w:rPr>
          <w:noProof/>
          <w:lang w:val="sr-Latn-CS"/>
        </w:rPr>
        <w:t xml:space="preserve"> </w:t>
      </w:r>
      <w:r>
        <w:rPr>
          <w:noProof/>
          <w:lang w:val="sr-Latn-CS"/>
        </w:rPr>
        <w:t>članom</w:t>
      </w:r>
      <w:r w:rsidR="00C62EBC" w:rsidRPr="007F487E">
        <w:rPr>
          <w:noProof/>
          <w:lang w:val="sr-Latn-CS"/>
        </w:rPr>
        <w:t xml:space="preserve"> 158. </w:t>
      </w:r>
      <w:r>
        <w:rPr>
          <w:noProof/>
          <w:lang w:val="sr-Latn-CS"/>
        </w:rPr>
        <w:t>st</w:t>
      </w:r>
      <w:r w:rsidR="00C62EBC" w:rsidRPr="007F487E">
        <w:rPr>
          <w:noProof/>
          <w:lang w:val="sr-Latn-CS"/>
        </w:rPr>
        <w:t xml:space="preserve">. 2−4. </w:t>
      </w:r>
      <w:r>
        <w:rPr>
          <w:noProof/>
          <w:lang w:val="sr-Latn-CS"/>
        </w:rPr>
        <w:t>ovog</w:t>
      </w:r>
      <w:r w:rsidR="00C62EBC" w:rsidRPr="007F487E">
        <w:rPr>
          <w:noProof/>
          <w:lang w:val="sr-Latn-CS"/>
        </w:rPr>
        <w:t xml:space="preserve"> </w:t>
      </w:r>
      <w:r>
        <w:rPr>
          <w:noProof/>
          <w:lang w:val="sr-Latn-CS"/>
        </w:rPr>
        <w:t>zakona</w:t>
      </w:r>
      <w:r w:rsidR="00C62EBC" w:rsidRPr="007F487E">
        <w:rPr>
          <w:noProof/>
          <w:lang w:val="sr-Latn-CS"/>
        </w:rPr>
        <w:t>;</w:t>
      </w:r>
    </w:p>
    <w:p w:rsidR="00FA1BB2" w:rsidRPr="007F487E" w:rsidRDefault="007F487E" w:rsidP="00FA1BB2">
      <w:pPr>
        <w:numPr>
          <w:ilvl w:val="0"/>
          <w:numId w:val="15"/>
        </w:numPr>
        <w:tabs>
          <w:tab w:val="left" w:pos="0"/>
        </w:tabs>
        <w:rPr>
          <w:noProof/>
          <w:lang w:val="sr-Latn-CS"/>
        </w:rPr>
      </w:pPr>
      <w:r>
        <w:rPr>
          <w:noProof/>
          <w:lang w:val="sr-Latn-CS"/>
        </w:rPr>
        <w:t>ne</w:t>
      </w:r>
      <w:r w:rsidR="00FA1BB2" w:rsidRPr="007F487E">
        <w:rPr>
          <w:noProof/>
          <w:lang w:val="sr-Latn-CS"/>
        </w:rPr>
        <w:t xml:space="preserve"> </w:t>
      </w:r>
      <w:r>
        <w:rPr>
          <w:noProof/>
          <w:lang w:val="sr-Latn-CS"/>
        </w:rPr>
        <w:t>utvrdi</w:t>
      </w:r>
      <w:r w:rsidR="00FA1BB2" w:rsidRPr="007F487E">
        <w:rPr>
          <w:noProof/>
          <w:lang w:val="sr-Latn-CS"/>
        </w:rPr>
        <w:t xml:space="preserve"> </w:t>
      </w:r>
      <w:r>
        <w:rPr>
          <w:noProof/>
          <w:lang w:val="sr-Latn-CS"/>
        </w:rPr>
        <w:t>kriterijume</w:t>
      </w:r>
      <w:r w:rsidR="00FA1BB2" w:rsidRPr="007F487E">
        <w:rPr>
          <w:noProof/>
          <w:lang w:val="sr-Latn-CS"/>
        </w:rPr>
        <w:t xml:space="preserve">, </w:t>
      </w:r>
      <w:r>
        <w:rPr>
          <w:noProof/>
          <w:lang w:val="sr-Latn-CS"/>
        </w:rPr>
        <w:t>odnosno</w:t>
      </w:r>
      <w:r w:rsidR="00FA1BB2" w:rsidRPr="007F487E">
        <w:rPr>
          <w:noProof/>
          <w:lang w:val="sr-Latn-CS"/>
        </w:rPr>
        <w:t xml:space="preserve"> </w:t>
      </w:r>
      <w:r>
        <w:rPr>
          <w:noProof/>
          <w:lang w:val="sr-Latn-CS"/>
        </w:rPr>
        <w:t>uslove</w:t>
      </w:r>
      <w:r w:rsidR="00FA1BB2" w:rsidRPr="007F487E">
        <w:rPr>
          <w:noProof/>
          <w:lang w:val="sr-Latn-CS"/>
        </w:rPr>
        <w:t xml:space="preserve"> </w:t>
      </w:r>
      <w:r>
        <w:rPr>
          <w:noProof/>
          <w:lang w:val="sr-Latn-CS"/>
        </w:rPr>
        <w:t>za</w:t>
      </w:r>
      <w:r w:rsidR="00FA1BB2" w:rsidRPr="007F487E">
        <w:rPr>
          <w:noProof/>
          <w:lang w:val="sr-Latn-CS"/>
        </w:rPr>
        <w:t xml:space="preserve"> </w:t>
      </w:r>
      <w:r>
        <w:rPr>
          <w:noProof/>
          <w:lang w:val="sr-Latn-CS"/>
        </w:rPr>
        <w:t>davanje</w:t>
      </w:r>
      <w:r w:rsidR="00FA1BB2" w:rsidRPr="007F487E">
        <w:rPr>
          <w:noProof/>
          <w:lang w:val="sr-Latn-CS"/>
        </w:rPr>
        <w:t xml:space="preserve"> </w:t>
      </w:r>
      <w:r>
        <w:rPr>
          <w:noProof/>
          <w:lang w:val="sr-Latn-CS"/>
        </w:rPr>
        <w:t>dozvole</w:t>
      </w:r>
      <w:r w:rsidR="00FA1BB2" w:rsidRPr="007F487E">
        <w:rPr>
          <w:noProof/>
          <w:lang w:val="sr-Latn-CS"/>
        </w:rPr>
        <w:t xml:space="preserve"> </w:t>
      </w:r>
      <w:r>
        <w:rPr>
          <w:noProof/>
          <w:lang w:val="sr-Latn-CS"/>
        </w:rPr>
        <w:t>za</w:t>
      </w:r>
      <w:r w:rsidR="00FA1BB2" w:rsidRPr="007F487E">
        <w:rPr>
          <w:noProof/>
          <w:lang w:val="sr-Latn-CS"/>
        </w:rPr>
        <w:t xml:space="preserve"> </w:t>
      </w:r>
      <w:r>
        <w:rPr>
          <w:noProof/>
          <w:lang w:val="sr-Latn-CS"/>
        </w:rPr>
        <w:t>sezonu</w:t>
      </w:r>
      <w:r w:rsidR="00FA1BB2" w:rsidRPr="007F487E">
        <w:rPr>
          <w:noProof/>
          <w:lang w:val="sr-Latn-CS"/>
        </w:rPr>
        <w:t xml:space="preserve"> </w:t>
      </w:r>
      <w:r>
        <w:rPr>
          <w:noProof/>
          <w:lang w:val="sr-Latn-CS"/>
        </w:rPr>
        <w:t>u</w:t>
      </w:r>
      <w:r w:rsidR="00FA1BB2" w:rsidRPr="007F487E">
        <w:rPr>
          <w:noProof/>
          <w:lang w:val="sr-Latn-CS"/>
        </w:rPr>
        <w:t xml:space="preserve"> </w:t>
      </w:r>
      <w:r>
        <w:rPr>
          <w:noProof/>
          <w:lang w:val="sr-Latn-CS"/>
        </w:rPr>
        <w:t>skladu</w:t>
      </w:r>
      <w:r w:rsidR="00FA1BB2" w:rsidRPr="007F487E">
        <w:rPr>
          <w:noProof/>
          <w:lang w:val="sr-Latn-CS"/>
        </w:rPr>
        <w:t xml:space="preserve"> </w:t>
      </w:r>
      <w:r>
        <w:rPr>
          <w:noProof/>
          <w:lang w:val="sr-Latn-CS"/>
        </w:rPr>
        <w:t>sa</w:t>
      </w:r>
      <w:r w:rsidR="00FA1BB2" w:rsidRPr="007F487E">
        <w:rPr>
          <w:noProof/>
          <w:lang w:val="sr-Latn-CS"/>
        </w:rPr>
        <w:t xml:space="preserve"> </w:t>
      </w:r>
      <w:r>
        <w:rPr>
          <w:noProof/>
          <w:lang w:val="sr-Latn-CS"/>
        </w:rPr>
        <w:t>članom</w:t>
      </w:r>
      <w:r w:rsidR="00FA1BB2" w:rsidRPr="007F487E">
        <w:rPr>
          <w:noProof/>
          <w:lang w:val="sr-Latn-CS"/>
        </w:rPr>
        <w:t xml:space="preserve"> 158. </w:t>
      </w:r>
      <w:r>
        <w:rPr>
          <w:noProof/>
          <w:lang w:val="sr-Latn-CS"/>
        </w:rPr>
        <w:t>stav</w:t>
      </w:r>
      <w:r w:rsidR="00FA1BB2" w:rsidRPr="007F487E">
        <w:rPr>
          <w:noProof/>
          <w:lang w:val="sr-Latn-CS"/>
        </w:rPr>
        <w:t xml:space="preserve"> 3. </w:t>
      </w:r>
      <w:r>
        <w:rPr>
          <w:noProof/>
          <w:lang w:val="sr-Latn-CS"/>
        </w:rPr>
        <w:t>ovog</w:t>
      </w:r>
      <w:r w:rsidR="00FA1BB2" w:rsidRPr="007F487E">
        <w:rPr>
          <w:noProof/>
          <w:lang w:val="sr-Latn-CS"/>
        </w:rPr>
        <w:t xml:space="preserve"> </w:t>
      </w:r>
      <w:r>
        <w:rPr>
          <w:noProof/>
          <w:lang w:val="sr-Latn-CS"/>
        </w:rPr>
        <w:t>zakona</w:t>
      </w:r>
      <w:r w:rsidR="00FA1BB2" w:rsidRPr="007F487E">
        <w:rPr>
          <w:noProof/>
          <w:lang w:val="sr-Latn-CS"/>
        </w:rPr>
        <w:t>;</w:t>
      </w:r>
    </w:p>
    <w:p w:rsidR="00C32C49" w:rsidRPr="007F487E" w:rsidRDefault="007F487E" w:rsidP="00C32C49">
      <w:pPr>
        <w:numPr>
          <w:ilvl w:val="0"/>
          <w:numId w:val="15"/>
        </w:numPr>
        <w:tabs>
          <w:tab w:val="left" w:pos="0"/>
        </w:tabs>
        <w:rPr>
          <w:noProof/>
          <w:lang w:val="sr-Latn-CS"/>
        </w:rPr>
      </w:pPr>
      <w:r>
        <w:rPr>
          <w:noProof/>
          <w:lang w:val="sr-Latn-CS"/>
        </w:rPr>
        <w:t>ne</w:t>
      </w:r>
      <w:r w:rsidR="00C32C49" w:rsidRPr="007F487E">
        <w:rPr>
          <w:noProof/>
          <w:lang w:val="sr-Latn-CS"/>
        </w:rPr>
        <w:t xml:space="preserve"> </w:t>
      </w:r>
      <w:r>
        <w:rPr>
          <w:noProof/>
          <w:lang w:val="sr-Latn-CS"/>
        </w:rPr>
        <w:t>utvrdi</w:t>
      </w:r>
      <w:r w:rsidR="00C32C49" w:rsidRPr="007F487E">
        <w:rPr>
          <w:noProof/>
          <w:lang w:val="sr-Latn-CS"/>
        </w:rPr>
        <w:t xml:space="preserve"> </w:t>
      </w:r>
      <w:r>
        <w:rPr>
          <w:noProof/>
          <w:lang w:val="sr-Latn-CS"/>
        </w:rPr>
        <w:t>ispunjenost</w:t>
      </w:r>
      <w:r w:rsidR="00C32C49" w:rsidRPr="007F487E">
        <w:rPr>
          <w:noProof/>
          <w:lang w:val="sr-Latn-CS"/>
        </w:rPr>
        <w:t xml:space="preserve"> </w:t>
      </w:r>
      <w:r>
        <w:rPr>
          <w:noProof/>
          <w:lang w:val="sr-Latn-CS"/>
        </w:rPr>
        <w:t>uslova</w:t>
      </w:r>
      <w:r w:rsidR="00C32C49" w:rsidRPr="007F487E">
        <w:rPr>
          <w:noProof/>
          <w:lang w:val="sr-Latn-CS"/>
        </w:rPr>
        <w:t xml:space="preserve"> </w:t>
      </w:r>
      <w:r>
        <w:rPr>
          <w:noProof/>
          <w:lang w:val="sr-Latn-CS"/>
        </w:rPr>
        <w:t>za</w:t>
      </w:r>
      <w:r w:rsidR="00C32C49" w:rsidRPr="007F487E">
        <w:rPr>
          <w:noProof/>
          <w:lang w:val="sr-Latn-CS"/>
        </w:rPr>
        <w:t xml:space="preserve"> </w:t>
      </w:r>
      <w:r>
        <w:rPr>
          <w:noProof/>
          <w:lang w:val="sr-Latn-CS"/>
        </w:rPr>
        <w:t>izdavanje</w:t>
      </w:r>
      <w:r w:rsidR="00C32C49" w:rsidRPr="007F487E">
        <w:rPr>
          <w:noProof/>
          <w:lang w:val="sr-Latn-CS"/>
        </w:rPr>
        <w:t xml:space="preserve"> </w:t>
      </w:r>
      <w:r>
        <w:rPr>
          <w:noProof/>
          <w:lang w:val="sr-Latn-CS"/>
        </w:rPr>
        <w:t>dozvole</w:t>
      </w:r>
      <w:r w:rsidR="00C32C49" w:rsidRPr="007F487E">
        <w:rPr>
          <w:noProof/>
          <w:lang w:val="sr-Latn-CS"/>
        </w:rPr>
        <w:t xml:space="preserve"> </w:t>
      </w:r>
      <w:r>
        <w:rPr>
          <w:noProof/>
          <w:lang w:val="sr-Latn-CS"/>
        </w:rPr>
        <w:t>za</w:t>
      </w:r>
      <w:r w:rsidR="00C32C49" w:rsidRPr="007F487E">
        <w:rPr>
          <w:noProof/>
          <w:lang w:val="sr-Latn-CS"/>
        </w:rPr>
        <w:t xml:space="preserve"> </w:t>
      </w:r>
      <w:r>
        <w:rPr>
          <w:noProof/>
          <w:lang w:val="sr-Latn-CS"/>
        </w:rPr>
        <w:t>učešće</w:t>
      </w:r>
      <w:r w:rsidR="00C32C49" w:rsidRPr="007F487E">
        <w:rPr>
          <w:noProof/>
          <w:lang w:val="sr-Latn-CS"/>
        </w:rPr>
        <w:t xml:space="preserve"> </w:t>
      </w:r>
      <w:r>
        <w:rPr>
          <w:noProof/>
          <w:lang w:val="sr-Latn-CS"/>
        </w:rPr>
        <w:t>na</w:t>
      </w:r>
      <w:r w:rsidR="00C32C49" w:rsidRPr="007F487E">
        <w:rPr>
          <w:noProof/>
          <w:lang w:val="sr-Latn-CS"/>
        </w:rPr>
        <w:t xml:space="preserve"> </w:t>
      </w:r>
      <w:r>
        <w:rPr>
          <w:noProof/>
          <w:lang w:val="sr-Latn-CS"/>
        </w:rPr>
        <w:t>sportskom</w:t>
      </w:r>
      <w:r w:rsidR="00C32C49" w:rsidRPr="007F487E">
        <w:rPr>
          <w:noProof/>
          <w:lang w:val="sr-Latn-CS"/>
        </w:rPr>
        <w:t xml:space="preserve"> </w:t>
      </w:r>
      <w:r>
        <w:rPr>
          <w:noProof/>
          <w:lang w:val="sr-Latn-CS"/>
        </w:rPr>
        <w:t>takmičenju</w:t>
      </w:r>
      <w:r w:rsidR="00C32C49" w:rsidRPr="007F487E">
        <w:rPr>
          <w:noProof/>
          <w:lang w:val="sr-Latn-CS"/>
        </w:rPr>
        <w:t xml:space="preserve"> </w:t>
      </w:r>
      <w:r>
        <w:rPr>
          <w:noProof/>
          <w:lang w:val="sr-Latn-CS"/>
        </w:rPr>
        <w:t>pre</w:t>
      </w:r>
      <w:r w:rsidR="00C32C49" w:rsidRPr="007F487E">
        <w:rPr>
          <w:noProof/>
          <w:lang w:val="sr-Latn-CS"/>
        </w:rPr>
        <w:t xml:space="preserve"> </w:t>
      </w:r>
      <w:r>
        <w:rPr>
          <w:noProof/>
          <w:lang w:val="sr-Latn-CS"/>
        </w:rPr>
        <w:t>početka</w:t>
      </w:r>
      <w:r w:rsidR="00C32C49" w:rsidRPr="007F487E">
        <w:rPr>
          <w:noProof/>
          <w:lang w:val="sr-Latn-CS"/>
        </w:rPr>
        <w:t xml:space="preserve"> </w:t>
      </w:r>
      <w:r>
        <w:rPr>
          <w:noProof/>
          <w:lang w:val="sr-Latn-CS"/>
        </w:rPr>
        <w:t>takmičarske</w:t>
      </w:r>
      <w:r w:rsidR="00C32C49" w:rsidRPr="007F487E">
        <w:rPr>
          <w:noProof/>
          <w:lang w:val="sr-Latn-CS"/>
        </w:rPr>
        <w:t xml:space="preserve"> </w:t>
      </w:r>
      <w:r>
        <w:rPr>
          <w:noProof/>
          <w:lang w:val="sr-Latn-CS"/>
        </w:rPr>
        <w:t>sezone</w:t>
      </w:r>
      <w:r w:rsidR="00C32C49" w:rsidRPr="007F487E">
        <w:rPr>
          <w:noProof/>
          <w:lang w:val="sr-Latn-CS"/>
        </w:rPr>
        <w:t xml:space="preserve"> (</w:t>
      </w:r>
      <w:r>
        <w:rPr>
          <w:noProof/>
          <w:lang w:val="sr-Latn-CS"/>
        </w:rPr>
        <w:t>član</w:t>
      </w:r>
      <w:r w:rsidR="00C32C49" w:rsidRPr="007F487E">
        <w:rPr>
          <w:noProof/>
          <w:lang w:val="sr-Latn-CS"/>
        </w:rPr>
        <w:t xml:space="preserve"> 158. </w:t>
      </w:r>
      <w:r>
        <w:rPr>
          <w:noProof/>
          <w:lang w:val="sr-Latn-CS"/>
        </w:rPr>
        <w:t>stav</w:t>
      </w:r>
      <w:r w:rsidR="00C32C49" w:rsidRPr="007F487E">
        <w:rPr>
          <w:noProof/>
          <w:lang w:val="sr-Latn-CS"/>
        </w:rPr>
        <w:t xml:space="preserve"> 7);</w:t>
      </w:r>
    </w:p>
    <w:p w:rsidR="00C32C49" w:rsidRPr="007F487E" w:rsidRDefault="007F487E" w:rsidP="00C32C49">
      <w:pPr>
        <w:numPr>
          <w:ilvl w:val="0"/>
          <w:numId w:val="15"/>
        </w:numPr>
        <w:tabs>
          <w:tab w:val="left" w:pos="0"/>
        </w:tabs>
        <w:rPr>
          <w:noProof/>
          <w:lang w:val="sr-Latn-CS"/>
        </w:rPr>
      </w:pPr>
      <w:r>
        <w:rPr>
          <w:noProof/>
          <w:lang w:val="sr-Latn-CS"/>
        </w:rPr>
        <w:t>koristi</w:t>
      </w:r>
      <w:r w:rsidR="00C32C49" w:rsidRPr="007F487E">
        <w:rPr>
          <w:noProof/>
          <w:lang w:val="sr-Latn-CS"/>
        </w:rPr>
        <w:t xml:space="preserve"> </w:t>
      </w:r>
      <w:r>
        <w:rPr>
          <w:noProof/>
          <w:lang w:val="sr-Latn-CS"/>
        </w:rPr>
        <w:t>zastavu</w:t>
      </w:r>
      <w:r w:rsidR="00C32C49" w:rsidRPr="007F487E">
        <w:rPr>
          <w:noProof/>
          <w:lang w:val="sr-Latn-CS"/>
        </w:rPr>
        <w:t xml:space="preserve"> </w:t>
      </w:r>
      <w:r>
        <w:rPr>
          <w:noProof/>
          <w:lang w:val="sr-Latn-CS"/>
        </w:rPr>
        <w:t>i</w:t>
      </w:r>
      <w:r w:rsidR="00C32C49" w:rsidRPr="007F487E">
        <w:rPr>
          <w:noProof/>
          <w:lang w:val="sr-Latn-CS"/>
        </w:rPr>
        <w:t xml:space="preserve"> </w:t>
      </w:r>
      <w:r>
        <w:rPr>
          <w:noProof/>
          <w:lang w:val="sr-Latn-CS"/>
        </w:rPr>
        <w:t>grb</w:t>
      </w:r>
      <w:r w:rsidR="00C32C49" w:rsidRPr="007F487E">
        <w:rPr>
          <w:noProof/>
          <w:lang w:val="sr-Latn-CS"/>
        </w:rPr>
        <w:t xml:space="preserve"> </w:t>
      </w:r>
      <w:r>
        <w:rPr>
          <w:noProof/>
          <w:lang w:val="sr-Latn-CS"/>
        </w:rPr>
        <w:t>Republike</w:t>
      </w:r>
      <w:r w:rsidR="00C32C49" w:rsidRPr="007F487E">
        <w:rPr>
          <w:noProof/>
          <w:lang w:val="sr-Latn-CS"/>
        </w:rPr>
        <w:t xml:space="preserve"> </w:t>
      </w:r>
      <w:r>
        <w:rPr>
          <w:noProof/>
          <w:lang w:val="sr-Latn-CS"/>
        </w:rPr>
        <w:t>Srbije</w:t>
      </w:r>
      <w:r w:rsidR="00C32C49" w:rsidRPr="007F487E">
        <w:rPr>
          <w:noProof/>
          <w:lang w:val="sr-Latn-CS"/>
        </w:rPr>
        <w:t xml:space="preserve"> </w:t>
      </w:r>
      <w:r>
        <w:rPr>
          <w:noProof/>
          <w:lang w:val="sr-Latn-CS"/>
        </w:rPr>
        <w:t>na</w:t>
      </w:r>
      <w:r w:rsidR="00C32C49" w:rsidRPr="007F487E">
        <w:rPr>
          <w:noProof/>
          <w:lang w:val="sr-Latn-CS"/>
        </w:rPr>
        <w:t xml:space="preserve"> </w:t>
      </w:r>
      <w:r>
        <w:rPr>
          <w:noProof/>
          <w:lang w:val="sr-Latn-CS"/>
        </w:rPr>
        <w:t>sportskoj</w:t>
      </w:r>
      <w:r w:rsidR="00C32C49" w:rsidRPr="007F487E">
        <w:rPr>
          <w:noProof/>
          <w:lang w:val="sr-Latn-CS"/>
        </w:rPr>
        <w:t xml:space="preserve"> </w:t>
      </w:r>
      <w:r>
        <w:rPr>
          <w:noProof/>
          <w:lang w:val="sr-Latn-CS"/>
        </w:rPr>
        <w:t>opremi</w:t>
      </w:r>
      <w:r w:rsidR="00C32C49" w:rsidRPr="007F487E">
        <w:rPr>
          <w:noProof/>
          <w:lang w:val="sr-Latn-CS"/>
        </w:rPr>
        <w:t xml:space="preserve"> </w:t>
      </w:r>
      <w:r>
        <w:rPr>
          <w:noProof/>
          <w:lang w:val="sr-Latn-CS"/>
        </w:rPr>
        <w:t>suprotno</w:t>
      </w:r>
      <w:r w:rsidR="00C32C49" w:rsidRPr="007F487E">
        <w:rPr>
          <w:noProof/>
          <w:lang w:val="sr-Latn-CS"/>
        </w:rPr>
        <w:t xml:space="preserve"> </w:t>
      </w:r>
      <w:r>
        <w:rPr>
          <w:noProof/>
          <w:lang w:val="sr-Latn-CS"/>
        </w:rPr>
        <w:t>odredbi</w:t>
      </w:r>
      <w:r w:rsidR="00C32C49" w:rsidRPr="007F487E">
        <w:rPr>
          <w:noProof/>
          <w:lang w:val="sr-Latn-CS"/>
        </w:rPr>
        <w:t xml:space="preserve"> </w:t>
      </w:r>
      <w:r>
        <w:rPr>
          <w:noProof/>
          <w:lang w:val="sr-Latn-CS"/>
        </w:rPr>
        <w:t>člana</w:t>
      </w:r>
      <w:r w:rsidR="00C32C49" w:rsidRPr="007F487E">
        <w:rPr>
          <w:noProof/>
          <w:lang w:val="sr-Latn-CS"/>
        </w:rPr>
        <w:t xml:space="preserve"> 165. </w:t>
      </w:r>
      <w:r>
        <w:rPr>
          <w:noProof/>
          <w:lang w:val="sr-Latn-CS"/>
        </w:rPr>
        <w:t>stav</w:t>
      </w:r>
      <w:r w:rsidR="00C32C49" w:rsidRPr="007F487E">
        <w:rPr>
          <w:noProof/>
          <w:lang w:val="sr-Latn-CS"/>
        </w:rPr>
        <w:t xml:space="preserve"> 4. </w:t>
      </w:r>
      <w:r>
        <w:rPr>
          <w:noProof/>
          <w:lang w:val="sr-Latn-CS"/>
        </w:rPr>
        <w:t>ovog</w:t>
      </w:r>
      <w:r w:rsidR="00C32C49" w:rsidRPr="007F487E">
        <w:rPr>
          <w:noProof/>
          <w:lang w:val="sr-Latn-CS"/>
        </w:rPr>
        <w:t xml:space="preserve"> </w:t>
      </w:r>
      <w:r>
        <w:rPr>
          <w:noProof/>
          <w:lang w:val="sr-Latn-CS"/>
        </w:rPr>
        <w:t>zakona</w:t>
      </w:r>
      <w:r w:rsidR="00C32C49"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dopusti</w:t>
      </w:r>
      <w:r w:rsidR="003408C0" w:rsidRPr="007F487E">
        <w:rPr>
          <w:noProof/>
          <w:lang w:val="sr-Latn-CS"/>
        </w:rPr>
        <w:t xml:space="preserve"> </w:t>
      </w:r>
      <w:r>
        <w:rPr>
          <w:noProof/>
          <w:lang w:val="sr-Latn-CS"/>
        </w:rPr>
        <w:t>učešće</w:t>
      </w:r>
      <w:r w:rsidR="003408C0" w:rsidRPr="007F487E">
        <w:rPr>
          <w:noProof/>
          <w:lang w:val="sr-Latn-CS"/>
        </w:rPr>
        <w:t xml:space="preserve"> </w:t>
      </w:r>
      <w:r>
        <w:rPr>
          <w:noProof/>
          <w:lang w:val="sr-Latn-CS"/>
        </w:rPr>
        <w:t>u</w:t>
      </w:r>
      <w:r w:rsidR="003408C0" w:rsidRPr="007F487E">
        <w:rPr>
          <w:noProof/>
          <w:lang w:val="sr-Latn-CS"/>
        </w:rPr>
        <w:t xml:space="preserve"> </w:t>
      </w:r>
      <w:r>
        <w:rPr>
          <w:noProof/>
          <w:lang w:val="sr-Latn-CS"/>
        </w:rPr>
        <w:t>takmičenju</w:t>
      </w:r>
      <w:r w:rsidR="003408C0" w:rsidRPr="007F487E">
        <w:rPr>
          <w:noProof/>
          <w:lang w:val="sr-Latn-CS"/>
        </w:rPr>
        <w:t xml:space="preserve"> </w:t>
      </w:r>
      <w:r>
        <w:rPr>
          <w:noProof/>
          <w:lang w:val="sr-Latn-CS"/>
        </w:rPr>
        <w:t>životinji</w:t>
      </w:r>
      <w:r w:rsidR="003408C0" w:rsidRPr="007F487E">
        <w:rPr>
          <w:noProof/>
          <w:lang w:val="sr-Latn-CS"/>
        </w:rPr>
        <w:t xml:space="preserve"> </w:t>
      </w:r>
      <w:r>
        <w:rPr>
          <w:noProof/>
          <w:lang w:val="sr-Latn-CS"/>
        </w:rPr>
        <w:t>suprotno</w:t>
      </w:r>
      <w:r w:rsidR="00FA2DAD" w:rsidRPr="007F487E">
        <w:rPr>
          <w:noProof/>
          <w:lang w:val="sr-Latn-CS"/>
        </w:rPr>
        <w:t xml:space="preserve"> </w:t>
      </w:r>
      <w:r>
        <w:rPr>
          <w:noProof/>
          <w:lang w:val="sr-Latn-CS"/>
        </w:rPr>
        <w:t>odredbi</w:t>
      </w:r>
      <w:r w:rsidR="00FA2DAD" w:rsidRPr="007F487E">
        <w:rPr>
          <w:noProof/>
          <w:lang w:val="sr-Latn-CS"/>
        </w:rPr>
        <w:t xml:space="preserve"> </w:t>
      </w:r>
      <w:r>
        <w:rPr>
          <w:noProof/>
          <w:lang w:val="sr-Latn-CS"/>
        </w:rPr>
        <w:t>člana</w:t>
      </w:r>
      <w:r w:rsidR="008E41FF" w:rsidRPr="007F487E">
        <w:rPr>
          <w:noProof/>
          <w:lang w:val="sr-Latn-CS"/>
        </w:rPr>
        <w:t xml:space="preserve"> 166</w:t>
      </w:r>
      <w:r w:rsidR="003408C0" w:rsidRPr="007F487E">
        <w:rPr>
          <w:noProof/>
          <w:lang w:val="sr-Latn-CS"/>
        </w:rPr>
        <w:t>;</w:t>
      </w:r>
    </w:p>
    <w:p w:rsidR="003408C0" w:rsidRPr="007F487E" w:rsidRDefault="007F487E" w:rsidP="00821222">
      <w:pPr>
        <w:numPr>
          <w:ilvl w:val="0"/>
          <w:numId w:val="15"/>
        </w:numPr>
        <w:tabs>
          <w:tab w:val="left" w:pos="0"/>
        </w:tabs>
        <w:rPr>
          <w:noProof/>
          <w:lang w:val="sr-Latn-CS"/>
        </w:rPr>
      </w:pPr>
      <w:r>
        <w:rPr>
          <w:noProof/>
          <w:lang w:val="sr-Latn-CS"/>
        </w:rPr>
        <w:t>ne</w:t>
      </w:r>
      <w:r w:rsidR="006E5994" w:rsidRPr="007F487E">
        <w:rPr>
          <w:noProof/>
          <w:lang w:val="sr-Latn-CS"/>
        </w:rPr>
        <w:t xml:space="preserve"> </w:t>
      </w:r>
      <w:r>
        <w:rPr>
          <w:noProof/>
          <w:lang w:val="sr-Latn-CS"/>
        </w:rPr>
        <w:t>podnese</w:t>
      </w:r>
      <w:r w:rsidR="006E5994" w:rsidRPr="007F487E">
        <w:rPr>
          <w:noProof/>
          <w:lang w:val="sr-Latn-CS"/>
        </w:rPr>
        <w:t xml:space="preserve"> </w:t>
      </w:r>
      <w:r>
        <w:rPr>
          <w:noProof/>
          <w:lang w:val="sr-Latn-CS"/>
        </w:rPr>
        <w:t>prijavu</w:t>
      </w:r>
      <w:r w:rsidR="006E5994" w:rsidRPr="007F487E">
        <w:rPr>
          <w:noProof/>
          <w:lang w:val="sr-Latn-CS"/>
        </w:rPr>
        <w:t xml:space="preserve"> </w:t>
      </w:r>
      <w:r>
        <w:rPr>
          <w:noProof/>
          <w:lang w:val="sr-Latn-CS"/>
        </w:rPr>
        <w:t>za</w:t>
      </w:r>
      <w:r w:rsidR="006E5994" w:rsidRPr="007F487E">
        <w:rPr>
          <w:noProof/>
          <w:lang w:val="sr-Latn-CS"/>
        </w:rPr>
        <w:t xml:space="preserve"> </w:t>
      </w:r>
      <w:r>
        <w:rPr>
          <w:noProof/>
          <w:lang w:val="sr-Latn-CS"/>
        </w:rPr>
        <w:t>upis</w:t>
      </w:r>
      <w:r w:rsidR="006E5994" w:rsidRPr="007F487E">
        <w:rPr>
          <w:noProof/>
          <w:lang w:val="sr-Latn-CS"/>
        </w:rPr>
        <w:t xml:space="preserve"> </w:t>
      </w:r>
      <w:r>
        <w:rPr>
          <w:noProof/>
          <w:lang w:val="sr-Latn-CS"/>
        </w:rPr>
        <w:t>u</w:t>
      </w:r>
      <w:r w:rsidR="006E5994" w:rsidRPr="007F487E">
        <w:rPr>
          <w:noProof/>
          <w:lang w:val="sr-Latn-CS"/>
        </w:rPr>
        <w:t xml:space="preserve"> </w:t>
      </w:r>
      <w:r>
        <w:rPr>
          <w:noProof/>
          <w:lang w:val="sr-Latn-CS"/>
        </w:rPr>
        <w:t>nacionalnu</w:t>
      </w:r>
      <w:r w:rsidR="006E5994" w:rsidRPr="007F487E">
        <w:rPr>
          <w:noProof/>
          <w:lang w:val="sr-Latn-CS"/>
        </w:rPr>
        <w:t xml:space="preserve"> </w:t>
      </w:r>
      <w:r>
        <w:rPr>
          <w:noProof/>
          <w:lang w:val="sr-Latn-CS"/>
        </w:rPr>
        <w:t>evidenciju</w:t>
      </w:r>
      <w:r w:rsidR="006E5994" w:rsidRPr="007F487E">
        <w:rPr>
          <w:noProof/>
          <w:lang w:val="sr-Latn-CS"/>
        </w:rPr>
        <w:t xml:space="preserve"> </w:t>
      </w:r>
      <w:r>
        <w:rPr>
          <w:noProof/>
          <w:lang w:val="sr-Latn-CS"/>
        </w:rPr>
        <w:t>ili</w:t>
      </w:r>
      <w:r w:rsidR="006E5994" w:rsidRPr="007F487E">
        <w:rPr>
          <w:noProof/>
          <w:lang w:val="sr-Latn-CS"/>
        </w:rPr>
        <w:t xml:space="preserve"> </w:t>
      </w:r>
      <w:r>
        <w:rPr>
          <w:noProof/>
          <w:lang w:val="sr-Latn-CS"/>
        </w:rPr>
        <w:t>dostavi</w:t>
      </w:r>
      <w:r w:rsidR="006E5994" w:rsidRPr="007F487E">
        <w:rPr>
          <w:noProof/>
          <w:lang w:val="sr-Latn-CS"/>
        </w:rPr>
        <w:t xml:space="preserve"> </w:t>
      </w:r>
      <w:r>
        <w:rPr>
          <w:noProof/>
          <w:lang w:val="sr-Latn-CS"/>
        </w:rPr>
        <w:t>netačne</w:t>
      </w:r>
      <w:r w:rsidR="006E5994" w:rsidRPr="007F487E">
        <w:rPr>
          <w:noProof/>
          <w:lang w:val="sr-Latn-CS"/>
        </w:rPr>
        <w:t xml:space="preserve"> </w:t>
      </w:r>
      <w:r>
        <w:rPr>
          <w:noProof/>
          <w:lang w:val="sr-Latn-CS"/>
        </w:rPr>
        <w:t>podatke</w:t>
      </w:r>
      <w:r w:rsidR="006E5994" w:rsidRPr="007F487E">
        <w:rPr>
          <w:noProof/>
          <w:lang w:val="sr-Latn-CS"/>
        </w:rPr>
        <w:t xml:space="preserve"> (</w:t>
      </w:r>
      <w:r>
        <w:rPr>
          <w:noProof/>
          <w:lang w:val="sr-Latn-CS"/>
        </w:rPr>
        <w:t>član</w:t>
      </w:r>
      <w:r w:rsidR="006E5994" w:rsidRPr="007F487E">
        <w:rPr>
          <w:noProof/>
          <w:lang w:val="sr-Latn-CS"/>
        </w:rPr>
        <w:t xml:space="preserve"> 1</w:t>
      </w:r>
      <w:r w:rsidR="008E41FF" w:rsidRPr="007F487E">
        <w:rPr>
          <w:noProof/>
          <w:lang w:val="sr-Latn-CS"/>
        </w:rPr>
        <w:t>68</w:t>
      </w:r>
      <w:r w:rsidR="006E5994" w:rsidRPr="007F487E">
        <w:rPr>
          <w:noProof/>
          <w:lang w:val="sr-Latn-CS"/>
        </w:rPr>
        <w:t xml:space="preserve">. </w:t>
      </w:r>
      <w:r>
        <w:rPr>
          <w:noProof/>
          <w:lang w:val="sr-Latn-CS"/>
        </w:rPr>
        <w:t>st</w:t>
      </w:r>
      <w:r w:rsidR="006E5994" w:rsidRPr="007F487E">
        <w:rPr>
          <w:noProof/>
          <w:lang w:val="sr-Latn-CS"/>
        </w:rPr>
        <w:t xml:space="preserve">. 4. </w:t>
      </w:r>
      <w:r>
        <w:rPr>
          <w:noProof/>
          <w:lang w:val="sr-Latn-CS"/>
        </w:rPr>
        <w:t>i</w:t>
      </w:r>
      <w:r w:rsidR="006E5994" w:rsidRPr="007F487E">
        <w:rPr>
          <w:noProof/>
          <w:lang w:val="sr-Latn-CS"/>
        </w:rPr>
        <w:t xml:space="preserve"> 5);</w:t>
      </w:r>
    </w:p>
    <w:p w:rsidR="00FA1BB2" w:rsidRPr="007F487E" w:rsidRDefault="007F487E" w:rsidP="00FA1BB2">
      <w:pPr>
        <w:numPr>
          <w:ilvl w:val="0"/>
          <w:numId w:val="15"/>
        </w:numPr>
        <w:tabs>
          <w:tab w:val="left" w:pos="0"/>
        </w:tabs>
        <w:rPr>
          <w:noProof/>
          <w:lang w:val="sr-Latn-CS"/>
        </w:rPr>
      </w:pPr>
      <w:r>
        <w:rPr>
          <w:noProof/>
          <w:lang w:val="sr-Latn-CS"/>
        </w:rPr>
        <w:t>obavlja</w:t>
      </w:r>
      <w:r w:rsidR="00FA1BB2" w:rsidRPr="007F487E">
        <w:rPr>
          <w:noProof/>
          <w:lang w:val="sr-Latn-CS"/>
        </w:rPr>
        <w:t xml:space="preserve"> </w:t>
      </w:r>
      <w:r>
        <w:rPr>
          <w:noProof/>
          <w:lang w:val="sr-Latn-CS"/>
        </w:rPr>
        <w:t>poslove</w:t>
      </w:r>
      <w:r w:rsidR="00FA1BB2" w:rsidRPr="007F487E">
        <w:rPr>
          <w:noProof/>
          <w:lang w:val="sr-Latn-CS"/>
        </w:rPr>
        <w:t xml:space="preserve"> </w:t>
      </w:r>
      <w:r>
        <w:rPr>
          <w:noProof/>
          <w:lang w:val="sr-Latn-CS"/>
        </w:rPr>
        <w:t>stručnog</w:t>
      </w:r>
      <w:r w:rsidR="00FA1BB2" w:rsidRPr="007F487E">
        <w:rPr>
          <w:noProof/>
          <w:lang w:val="sr-Latn-CS"/>
        </w:rPr>
        <w:t xml:space="preserve"> </w:t>
      </w:r>
      <w:r>
        <w:rPr>
          <w:noProof/>
          <w:lang w:val="sr-Latn-CS"/>
        </w:rPr>
        <w:t>osposobljavanja</w:t>
      </w:r>
      <w:r w:rsidR="00FA1BB2" w:rsidRPr="007F487E">
        <w:rPr>
          <w:noProof/>
          <w:lang w:val="sr-Latn-CS"/>
        </w:rPr>
        <w:t xml:space="preserve"> </w:t>
      </w:r>
      <w:r>
        <w:rPr>
          <w:noProof/>
          <w:lang w:val="sr-Latn-CS"/>
        </w:rPr>
        <w:t>u</w:t>
      </w:r>
      <w:r w:rsidR="00FA1BB2" w:rsidRPr="007F487E">
        <w:rPr>
          <w:noProof/>
          <w:lang w:val="sr-Latn-CS"/>
        </w:rPr>
        <w:t xml:space="preserve"> </w:t>
      </w:r>
      <w:r>
        <w:rPr>
          <w:noProof/>
          <w:lang w:val="sr-Latn-CS"/>
        </w:rPr>
        <w:t>oblasti</w:t>
      </w:r>
      <w:r w:rsidR="00FA1BB2" w:rsidRPr="007F487E">
        <w:rPr>
          <w:noProof/>
          <w:lang w:val="sr-Latn-CS"/>
        </w:rPr>
        <w:t xml:space="preserve"> </w:t>
      </w:r>
      <w:r>
        <w:rPr>
          <w:noProof/>
          <w:lang w:val="sr-Latn-CS"/>
        </w:rPr>
        <w:t>sporta</w:t>
      </w:r>
      <w:r w:rsidR="00FA1BB2" w:rsidRPr="007F487E">
        <w:rPr>
          <w:noProof/>
          <w:lang w:val="sr-Latn-CS"/>
        </w:rPr>
        <w:t xml:space="preserve"> </w:t>
      </w:r>
      <w:r>
        <w:rPr>
          <w:noProof/>
          <w:lang w:val="sr-Latn-CS"/>
        </w:rPr>
        <w:t>bez</w:t>
      </w:r>
      <w:r w:rsidR="00FA1BB2" w:rsidRPr="007F487E">
        <w:rPr>
          <w:noProof/>
          <w:lang w:val="sr-Latn-CS"/>
        </w:rPr>
        <w:t xml:space="preserve"> </w:t>
      </w:r>
      <w:r>
        <w:rPr>
          <w:noProof/>
          <w:lang w:val="sr-Latn-CS"/>
        </w:rPr>
        <w:t>podnošenja</w:t>
      </w:r>
      <w:r w:rsidR="00FA1BB2" w:rsidRPr="007F487E">
        <w:rPr>
          <w:noProof/>
          <w:lang w:val="sr-Latn-CS"/>
        </w:rPr>
        <w:t xml:space="preserve"> </w:t>
      </w:r>
      <w:r>
        <w:rPr>
          <w:noProof/>
          <w:lang w:val="sr-Latn-CS"/>
        </w:rPr>
        <w:t>zahteva</w:t>
      </w:r>
      <w:r w:rsidR="00FA1BB2" w:rsidRPr="007F487E">
        <w:rPr>
          <w:noProof/>
          <w:lang w:val="sr-Latn-CS"/>
        </w:rPr>
        <w:t xml:space="preserve"> </w:t>
      </w:r>
      <w:r>
        <w:rPr>
          <w:noProof/>
          <w:lang w:val="sr-Latn-CS"/>
        </w:rPr>
        <w:t>za</w:t>
      </w:r>
      <w:r w:rsidR="00FA1BB2" w:rsidRPr="007F487E">
        <w:rPr>
          <w:noProof/>
          <w:lang w:val="sr-Latn-CS"/>
        </w:rPr>
        <w:t xml:space="preserve"> </w:t>
      </w:r>
      <w:r>
        <w:rPr>
          <w:noProof/>
          <w:lang w:val="sr-Latn-CS"/>
        </w:rPr>
        <w:t>dobijanje</w:t>
      </w:r>
      <w:r w:rsidR="00FA1BB2" w:rsidRPr="007F487E">
        <w:rPr>
          <w:noProof/>
          <w:lang w:val="sr-Latn-CS"/>
        </w:rPr>
        <w:t xml:space="preserve"> </w:t>
      </w:r>
      <w:r>
        <w:rPr>
          <w:noProof/>
          <w:lang w:val="sr-Latn-CS"/>
        </w:rPr>
        <w:t>dozvole</w:t>
      </w:r>
      <w:r w:rsidR="00FA1BB2" w:rsidRPr="007F487E">
        <w:rPr>
          <w:noProof/>
          <w:lang w:val="sr-Latn-CS"/>
        </w:rPr>
        <w:t xml:space="preserve"> </w:t>
      </w:r>
      <w:r>
        <w:rPr>
          <w:noProof/>
          <w:lang w:val="sr-Latn-CS"/>
        </w:rPr>
        <w:t>za</w:t>
      </w:r>
      <w:r w:rsidR="00FA1BB2" w:rsidRPr="007F487E">
        <w:rPr>
          <w:noProof/>
          <w:lang w:val="sr-Latn-CS"/>
        </w:rPr>
        <w:t xml:space="preserve"> </w:t>
      </w:r>
      <w:r>
        <w:rPr>
          <w:noProof/>
          <w:lang w:val="sr-Latn-CS"/>
        </w:rPr>
        <w:t>obavljanje</w:t>
      </w:r>
      <w:r w:rsidR="00FA1BB2" w:rsidRPr="007F487E">
        <w:rPr>
          <w:noProof/>
          <w:lang w:val="sr-Latn-CS"/>
        </w:rPr>
        <w:t xml:space="preserve"> </w:t>
      </w:r>
      <w:r>
        <w:rPr>
          <w:noProof/>
          <w:lang w:val="sr-Latn-CS"/>
        </w:rPr>
        <w:t>stručnog</w:t>
      </w:r>
      <w:r w:rsidR="00FA1BB2" w:rsidRPr="007F487E">
        <w:rPr>
          <w:noProof/>
          <w:lang w:val="sr-Latn-CS"/>
        </w:rPr>
        <w:t xml:space="preserve"> </w:t>
      </w:r>
      <w:r>
        <w:rPr>
          <w:noProof/>
          <w:lang w:val="sr-Latn-CS"/>
        </w:rPr>
        <w:t>osposobljavanja</w:t>
      </w:r>
      <w:r w:rsidR="00FA1BB2" w:rsidRPr="007F487E">
        <w:rPr>
          <w:noProof/>
          <w:lang w:val="sr-Latn-CS"/>
        </w:rPr>
        <w:t xml:space="preserve"> </w:t>
      </w:r>
      <w:r>
        <w:rPr>
          <w:noProof/>
          <w:lang w:val="sr-Latn-CS"/>
        </w:rPr>
        <w:t>suprotno</w:t>
      </w:r>
      <w:r w:rsidR="00FA1BB2" w:rsidRPr="007F487E">
        <w:rPr>
          <w:noProof/>
          <w:lang w:val="sr-Latn-CS"/>
        </w:rPr>
        <w:t xml:space="preserve"> </w:t>
      </w:r>
      <w:r>
        <w:rPr>
          <w:noProof/>
          <w:lang w:val="sr-Latn-CS"/>
        </w:rPr>
        <w:t>odredbama</w:t>
      </w:r>
      <w:r w:rsidR="00FA1BB2" w:rsidRPr="007F487E">
        <w:rPr>
          <w:noProof/>
          <w:lang w:val="sr-Latn-CS"/>
        </w:rPr>
        <w:t xml:space="preserve"> </w:t>
      </w:r>
      <w:r>
        <w:rPr>
          <w:noProof/>
          <w:lang w:val="sr-Latn-CS"/>
        </w:rPr>
        <w:t>člana</w:t>
      </w:r>
      <w:r w:rsidR="00FA1BB2" w:rsidRPr="007F487E">
        <w:rPr>
          <w:noProof/>
          <w:lang w:val="sr-Latn-CS"/>
        </w:rPr>
        <w:t xml:space="preserve"> 181. </w:t>
      </w:r>
      <w:r>
        <w:rPr>
          <w:noProof/>
          <w:lang w:val="sr-Latn-CS"/>
        </w:rPr>
        <w:t>stav</w:t>
      </w:r>
      <w:r w:rsidR="00FA1BB2" w:rsidRPr="007F487E">
        <w:rPr>
          <w:noProof/>
          <w:lang w:val="sr-Latn-CS"/>
        </w:rPr>
        <w:t xml:space="preserve"> 5.  </w:t>
      </w:r>
      <w:r>
        <w:rPr>
          <w:noProof/>
          <w:lang w:val="sr-Latn-CS"/>
        </w:rPr>
        <w:t>ovog</w:t>
      </w:r>
      <w:r w:rsidR="00FA1BB2" w:rsidRPr="007F487E">
        <w:rPr>
          <w:noProof/>
          <w:lang w:val="sr-Latn-CS"/>
        </w:rPr>
        <w:t xml:space="preserve"> </w:t>
      </w:r>
      <w:r>
        <w:rPr>
          <w:noProof/>
          <w:lang w:val="sr-Latn-CS"/>
        </w:rPr>
        <w:t>zakona</w:t>
      </w:r>
      <w:r w:rsidR="00FA1BB2" w:rsidRPr="007F487E">
        <w:rPr>
          <w:noProof/>
          <w:lang w:val="sr-Latn-CS"/>
        </w:rPr>
        <w:t>.</w:t>
      </w:r>
    </w:p>
    <w:p w:rsidR="006E599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Za</w:t>
      </w:r>
      <w:r w:rsidR="006E5994" w:rsidRPr="007F487E">
        <w:rPr>
          <w:noProof/>
          <w:lang w:val="sr-Latn-CS"/>
        </w:rPr>
        <w:t xml:space="preserve"> </w:t>
      </w:r>
      <w:r>
        <w:rPr>
          <w:noProof/>
          <w:lang w:val="sr-Latn-CS"/>
        </w:rPr>
        <w:t>prekršaj</w:t>
      </w:r>
      <w:r w:rsidR="006E5994" w:rsidRPr="007F487E">
        <w:rPr>
          <w:noProof/>
          <w:lang w:val="sr-Latn-CS"/>
        </w:rPr>
        <w:t xml:space="preserve"> </w:t>
      </w:r>
      <w:r>
        <w:rPr>
          <w:noProof/>
          <w:lang w:val="sr-Latn-CS"/>
        </w:rPr>
        <w:t>iz</w:t>
      </w:r>
      <w:r w:rsidR="006E5994" w:rsidRPr="007F487E">
        <w:rPr>
          <w:noProof/>
          <w:lang w:val="sr-Latn-CS"/>
        </w:rPr>
        <w:t xml:space="preserve"> </w:t>
      </w:r>
      <w:r>
        <w:rPr>
          <w:noProof/>
          <w:lang w:val="sr-Latn-CS"/>
        </w:rPr>
        <w:t>stava</w:t>
      </w:r>
      <w:r w:rsidR="006E5994" w:rsidRPr="007F487E">
        <w:rPr>
          <w:noProof/>
          <w:lang w:val="sr-Latn-CS"/>
        </w:rPr>
        <w:t xml:space="preserve"> 1. </w:t>
      </w:r>
      <w:r>
        <w:rPr>
          <w:noProof/>
          <w:lang w:val="sr-Latn-CS"/>
        </w:rPr>
        <w:t>ovog</w:t>
      </w:r>
      <w:r w:rsidR="006E5994" w:rsidRPr="007F487E">
        <w:rPr>
          <w:noProof/>
          <w:lang w:val="sr-Latn-CS"/>
        </w:rPr>
        <w:t xml:space="preserve"> </w:t>
      </w:r>
      <w:r>
        <w:rPr>
          <w:noProof/>
          <w:lang w:val="sr-Latn-CS"/>
        </w:rPr>
        <w:t>člana</w:t>
      </w:r>
      <w:r w:rsidR="006E5994" w:rsidRPr="007F487E">
        <w:rPr>
          <w:noProof/>
          <w:lang w:val="sr-Latn-CS"/>
        </w:rPr>
        <w:t xml:space="preserve"> </w:t>
      </w:r>
      <w:r>
        <w:rPr>
          <w:noProof/>
          <w:lang w:val="sr-Latn-CS"/>
        </w:rPr>
        <w:t>kazniće</w:t>
      </w:r>
      <w:r w:rsidR="006E5994" w:rsidRPr="007F487E">
        <w:rPr>
          <w:noProof/>
          <w:lang w:val="sr-Latn-CS"/>
        </w:rPr>
        <w:t xml:space="preserve"> </w:t>
      </w:r>
      <w:r>
        <w:rPr>
          <w:noProof/>
          <w:lang w:val="sr-Latn-CS"/>
        </w:rPr>
        <w:t>se</w:t>
      </w:r>
      <w:r w:rsidR="006E5994" w:rsidRPr="007F487E">
        <w:rPr>
          <w:noProof/>
          <w:lang w:val="sr-Latn-CS"/>
        </w:rPr>
        <w:t xml:space="preserve"> </w:t>
      </w:r>
      <w:r>
        <w:rPr>
          <w:noProof/>
          <w:lang w:val="sr-Latn-CS"/>
        </w:rPr>
        <w:t>i</w:t>
      </w:r>
      <w:r w:rsidR="006E5994" w:rsidRPr="007F487E">
        <w:rPr>
          <w:noProof/>
          <w:lang w:val="sr-Latn-CS"/>
        </w:rPr>
        <w:t xml:space="preserve"> </w:t>
      </w:r>
      <w:r>
        <w:rPr>
          <w:noProof/>
          <w:lang w:val="sr-Latn-CS"/>
        </w:rPr>
        <w:t>odgovorno</w:t>
      </w:r>
      <w:r w:rsidR="006E5994" w:rsidRPr="007F487E">
        <w:rPr>
          <w:noProof/>
          <w:lang w:val="sr-Latn-CS"/>
        </w:rPr>
        <w:t xml:space="preserve"> </w:t>
      </w:r>
      <w:r>
        <w:rPr>
          <w:noProof/>
          <w:lang w:val="sr-Latn-CS"/>
        </w:rPr>
        <w:t>lice</w:t>
      </w:r>
      <w:r w:rsidR="006E5994" w:rsidRPr="007F487E">
        <w:rPr>
          <w:noProof/>
          <w:lang w:val="sr-Latn-CS"/>
        </w:rPr>
        <w:t xml:space="preserve"> </w:t>
      </w:r>
      <w:r>
        <w:rPr>
          <w:noProof/>
          <w:lang w:val="sr-Latn-CS"/>
        </w:rPr>
        <w:t>u</w:t>
      </w:r>
      <w:r w:rsidR="006E5994" w:rsidRPr="007F487E">
        <w:rPr>
          <w:noProof/>
          <w:lang w:val="sr-Latn-CS"/>
        </w:rPr>
        <w:t xml:space="preserve"> </w:t>
      </w:r>
      <w:r>
        <w:rPr>
          <w:noProof/>
          <w:lang w:val="sr-Latn-CS"/>
        </w:rPr>
        <w:t>sportskoj</w:t>
      </w:r>
      <w:r w:rsidR="006E5994" w:rsidRPr="007F487E">
        <w:rPr>
          <w:noProof/>
          <w:lang w:val="sr-Latn-CS"/>
        </w:rPr>
        <w:t xml:space="preserve"> </w:t>
      </w:r>
      <w:r>
        <w:rPr>
          <w:noProof/>
          <w:lang w:val="sr-Latn-CS"/>
        </w:rPr>
        <w:t>organizaciji</w:t>
      </w:r>
      <w:r w:rsidR="00CF3136" w:rsidRPr="007F487E">
        <w:rPr>
          <w:noProof/>
          <w:lang w:val="sr-Latn-CS"/>
        </w:rPr>
        <w:t xml:space="preserve"> </w:t>
      </w:r>
      <w:r>
        <w:rPr>
          <w:noProof/>
          <w:lang w:val="sr-Latn-CS"/>
        </w:rPr>
        <w:t>ili</w:t>
      </w:r>
      <w:r w:rsidR="00CF3136" w:rsidRPr="007F487E">
        <w:rPr>
          <w:noProof/>
          <w:lang w:val="sr-Latn-CS"/>
        </w:rPr>
        <w:t xml:space="preserve"> </w:t>
      </w:r>
      <w:r>
        <w:rPr>
          <w:noProof/>
          <w:lang w:val="sr-Latn-CS"/>
        </w:rPr>
        <w:t>drugom</w:t>
      </w:r>
      <w:r w:rsidR="006E5994" w:rsidRPr="007F487E">
        <w:rPr>
          <w:noProof/>
          <w:lang w:val="sr-Latn-CS"/>
        </w:rPr>
        <w:t xml:space="preserve"> </w:t>
      </w:r>
      <w:r>
        <w:rPr>
          <w:noProof/>
          <w:lang w:val="sr-Latn-CS"/>
        </w:rPr>
        <w:t>pravnom</w:t>
      </w:r>
      <w:r w:rsidR="006E5994" w:rsidRPr="007F487E">
        <w:rPr>
          <w:noProof/>
          <w:lang w:val="sr-Latn-CS"/>
        </w:rPr>
        <w:t xml:space="preserve"> </w:t>
      </w:r>
      <w:r>
        <w:rPr>
          <w:noProof/>
          <w:lang w:val="sr-Latn-CS"/>
        </w:rPr>
        <w:t>licu</w:t>
      </w:r>
      <w:r w:rsidR="006E5994" w:rsidRPr="007F487E">
        <w:rPr>
          <w:noProof/>
          <w:lang w:val="sr-Latn-CS"/>
        </w:rPr>
        <w:t xml:space="preserve"> </w:t>
      </w:r>
      <w:r>
        <w:rPr>
          <w:noProof/>
          <w:lang w:val="sr-Latn-CS"/>
        </w:rPr>
        <w:t>novčanom</w:t>
      </w:r>
      <w:r w:rsidR="006E5994" w:rsidRPr="007F487E">
        <w:rPr>
          <w:noProof/>
          <w:lang w:val="sr-Latn-CS"/>
        </w:rPr>
        <w:t xml:space="preserve"> </w:t>
      </w:r>
      <w:r>
        <w:rPr>
          <w:noProof/>
          <w:lang w:val="sr-Latn-CS"/>
        </w:rPr>
        <w:t>kaznom</w:t>
      </w:r>
      <w:r w:rsidR="006E5994" w:rsidRPr="007F487E">
        <w:rPr>
          <w:noProof/>
          <w:lang w:val="sr-Latn-CS"/>
        </w:rPr>
        <w:t xml:space="preserve"> </w:t>
      </w:r>
      <w:r>
        <w:rPr>
          <w:noProof/>
          <w:lang w:val="sr-Latn-CS"/>
        </w:rPr>
        <w:t>od</w:t>
      </w:r>
      <w:r w:rsidR="006E5994" w:rsidRPr="007F487E">
        <w:rPr>
          <w:noProof/>
          <w:lang w:val="sr-Latn-CS"/>
        </w:rPr>
        <w:t xml:space="preserve"> 30.000 </w:t>
      </w:r>
      <w:r>
        <w:rPr>
          <w:noProof/>
          <w:lang w:val="sr-Latn-CS"/>
        </w:rPr>
        <w:t>do</w:t>
      </w:r>
      <w:r w:rsidR="006E5994" w:rsidRPr="007F487E">
        <w:rPr>
          <w:noProof/>
          <w:lang w:val="sr-Latn-CS"/>
        </w:rPr>
        <w:t xml:space="preserve"> 150.000 </w:t>
      </w:r>
      <w:r>
        <w:rPr>
          <w:noProof/>
          <w:lang w:val="sr-Latn-CS"/>
        </w:rPr>
        <w:t>dinara</w:t>
      </w:r>
      <w:r w:rsidR="006E5994" w:rsidRPr="007F487E">
        <w:rPr>
          <w:noProof/>
          <w:lang w:val="sr-Latn-CS"/>
        </w:rPr>
        <w:t>.</w:t>
      </w:r>
    </w:p>
    <w:p w:rsidR="006E599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Za</w:t>
      </w:r>
      <w:r w:rsidR="003323DD" w:rsidRPr="007F487E">
        <w:rPr>
          <w:noProof/>
          <w:lang w:val="sr-Latn-CS"/>
        </w:rPr>
        <w:t xml:space="preserve"> </w:t>
      </w:r>
      <w:r>
        <w:rPr>
          <w:noProof/>
          <w:lang w:val="sr-Latn-CS"/>
        </w:rPr>
        <w:t>prekršaj</w:t>
      </w:r>
      <w:r w:rsidR="003323DD" w:rsidRPr="007F487E">
        <w:rPr>
          <w:noProof/>
          <w:lang w:val="sr-Latn-CS"/>
        </w:rPr>
        <w:t xml:space="preserve"> </w:t>
      </w:r>
      <w:r>
        <w:rPr>
          <w:noProof/>
          <w:lang w:val="sr-Latn-CS"/>
        </w:rPr>
        <w:t>iz</w:t>
      </w:r>
      <w:r w:rsidR="003323DD" w:rsidRPr="007F487E">
        <w:rPr>
          <w:noProof/>
          <w:lang w:val="sr-Latn-CS"/>
        </w:rPr>
        <w:t xml:space="preserve"> </w:t>
      </w:r>
      <w:r>
        <w:rPr>
          <w:noProof/>
          <w:lang w:val="sr-Latn-CS"/>
        </w:rPr>
        <w:t>stava</w:t>
      </w:r>
      <w:r w:rsidR="003323DD" w:rsidRPr="007F487E">
        <w:rPr>
          <w:noProof/>
          <w:lang w:val="sr-Latn-CS"/>
        </w:rPr>
        <w:t xml:space="preserve"> 1. </w:t>
      </w:r>
      <w:r>
        <w:rPr>
          <w:noProof/>
          <w:lang w:val="sr-Latn-CS"/>
        </w:rPr>
        <w:t>tač</w:t>
      </w:r>
      <w:r w:rsidR="003323DD" w:rsidRPr="007F487E">
        <w:rPr>
          <w:noProof/>
          <w:lang w:val="sr-Latn-CS"/>
        </w:rPr>
        <w:t>. 8</w:t>
      </w:r>
      <w:r w:rsidR="006E5994" w:rsidRPr="007F487E">
        <w:rPr>
          <w:noProof/>
          <w:lang w:val="sr-Latn-CS"/>
        </w:rPr>
        <w:t>),</w:t>
      </w:r>
      <w:r w:rsidR="008C73A5" w:rsidRPr="007F487E">
        <w:rPr>
          <w:noProof/>
          <w:lang w:val="sr-Latn-CS"/>
        </w:rPr>
        <w:t xml:space="preserve"> 9)</w:t>
      </w:r>
      <w:r w:rsidR="003323DD" w:rsidRPr="007F487E">
        <w:rPr>
          <w:noProof/>
          <w:lang w:val="sr-Latn-CS"/>
        </w:rPr>
        <w:t xml:space="preserve"> </w:t>
      </w:r>
      <w:r>
        <w:rPr>
          <w:noProof/>
          <w:lang w:val="sr-Latn-CS"/>
        </w:rPr>
        <w:t>i</w:t>
      </w:r>
      <w:r w:rsidR="003323DD" w:rsidRPr="007F487E">
        <w:rPr>
          <w:noProof/>
          <w:lang w:val="sr-Latn-CS"/>
        </w:rPr>
        <w:t xml:space="preserve"> 3</w:t>
      </w:r>
      <w:r w:rsidR="00C4438A" w:rsidRPr="007F487E">
        <w:rPr>
          <w:noProof/>
          <w:lang w:val="sr-Latn-CS"/>
        </w:rPr>
        <w:t>2</w:t>
      </w:r>
      <w:r w:rsidR="006E5994" w:rsidRPr="007F487E">
        <w:rPr>
          <w:noProof/>
          <w:lang w:val="sr-Latn-CS"/>
        </w:rPr>
        <w:t xml:space="preserve">) </w:t>
      </w:r>
      <w:r>
        <w:rPr>
          <w:noProof/>
          <w:lang w:val="sr-Latn-CS"/>
        </w:rPr>
        <w:t>ovog</w:t>
      </w:r>
      <w:r w:rsidR="006E5994" w:rsidRPr="007F487E">
        <w:rPr>
          <w:noProof/>
          <w:lang w:val="sr-Latn-CS"/>
        </w:rPr>
        <w:t xml:space="preserve"> </w:t>
      </w:r>
      <w:r>
        <w:rPr>
          <w:noProof/>
          <w:lang w:val="sr-Latn-CS"/>
        </w:rPr>
        <w:t>člana</w:t>
      </w:r>
      <w:r w:rsidR="006E5994" w:rsidRPr="007F487E">
        <w:rPr>
          <w:noProof/>
          <w:lang w:val="sr-Latn-CS"/>
        </w:rPr>
        <w:t xml:space="preserve"> </w:t>
      </w:r>
      <w:r>
        <w:rPr>
          <w:noProof/>
          <w:lang w:val="sr-Latn-CS"/>
        </w:rPr>
        <w:t>kazniće</w:t>
      </w:r>
      <w:r w:rsidR="006E5994" w:rsidRPr="007F487E">
        <w:rPr>
          <w:noProof/>
          <w:lang w:val="sr-Latn-CS"/>
        </w:rPr>
        <w:t xml:space="preserve"> </w:t>
      </w:r>
      <w:r>
        <w:rPr>
          <w:noProof/>
          <w:lang w:val="sr-Latn-CS"/>
        </w:rPr>
        <w:t>se</w:t>
      </w:r>
      <w:r w:rsidR="006E5994" w:rsidRPr="007F487E">
        <w:rPr>
          <w:noProof/>
          <w:lang w:val="sr-Latn-CS"/>
        </w:rPr>
        <w:t xml:space="preserve"> </w:t>
      </w:r>
      <w:r>
        <w:rPr>
          <w:noProof/>
          <w:lang w:val="sr-Latn-CS"/>
        </w:rPr>
        <w:t>preduzetnik</w:t>
      </w:r>
      <w:r w:rsidR="006E5994" w:rsidRPr="007F487E">
        <w:rPr>
          <w:noProof/>
          <w:lang w:val="sr-Latn-CS"/>
        </w:rPr>
        <w:t xml:space="preserve"> </w:t>
      </w:r>
      <w:r>
        <w:rPr>
          <w:noProof/>
          <w:lang w:val="sr-Latn-CS"/>
        </w:rPr>
        <w:t>novčanom</w:t>
      </w:r>
      <w:r w:rsidR="006E5994" w:rsidRPr="007F487E">
        <w:rPr>
          <w:noProof/>
          <w:lang w:val="sr-Latn-CS"/>
        </w:rPr>
        <w:t xml:space="preserve"> </w:t>
      </w:r>
      <w:r>
        <w:rPr>
          <w:noProof/>
          <w:lang w:val="sr-Latn-CS"/>
        </w:rPr>
        <w:t>kaznom</w:t>
      </w:r>
      <w:r w:rsidR="006E5994" w:rsidRPr="007F487E">
        <w:rPr>
          <w:noProof/>
          <w:lang w:val="sr-Latn-CS"/>
        </w:rPr>
        <w:t xml:space="preserve"> </w:t>
      </w:r>
      <w:r>
        <w:rPr>
          <w:noProof/>
          <w:lang w:val="sr-Latn-CS"/>
        </w:rPr>
        <w:t>u</w:t>
      </w:r>
      <w:r w:rsidR="006E5994" w:rsidRPr="007F487E">
        <w:rPr>
          <w:noProof/>
          <w:lang w:val="sr-Latn-CS"/>
        </w:rPr>
        <w:t xml:space="preserve"> </w:t>
      </w:r>
      <w:r>
        <w:rPr>
          <w:noProof/>
          <w:lang w:val="sr-Latn-CS"/>
        </w:rPr>
        <w:t>iznosu</w:t>
      </w:r>
      <w:r w:rsidR="006E5994" w:rsidRPr="007F487E">
        <w:rPr>
          <w:noProof/>
          <w:lang w:val="sr-Latn-CS"/>
        </w:rPr>
        <w:t xml:space="preserve"> </w:t>
      </w:r>
      <w:r>
        <w:rPr>
          <w:noProof/>
          <w:lang w:val="sr-Latn-CS"/>
        </w:rPr>
        <w:t>od</w:t>
      </w:r>
      <w:r w:rsidR="006E5994" w:rsidRPr="007F487E">
        <w:rPr>
          <w:noProof/>
          <w:lang w:val="sr-Latn-CS"/>
        </w:rPr>
        <w:t xml:space="preserve"> 50.000 </w:t>
      </w:r>
      <w:r>
        <w:rPr>
          <w:noProof/>
          <w:lang w:val="sr-Latn-CS"/>
        </w:rPr>
        <w:t>do</w:t>
      </w:r>
      <w:r w:rsidR="006E5994" w:rsidRPr="007F487E">
        <w:rPr>
          <w:noProof/>
          <w:lang w:val="sr-Latn-CS"/>
        </w:rPr>
        <w:t xml:space="preserve"> 250.000 </w:t>
      </w:r>
      <w:r>
        <w:rPr>
          <w:noProof/>
          <w:lang w:val="sr-Latn-CS"/>
        </w:rPr>
        <w:t>dinara</w:t>
      </w:r>
      <w:r w:rsidR="006E5994" w:rsidRPr="007F487E">
        <w:rPr>
          <w:noProof/>
          <w:lang w:val="sr-Latn-CS"/>
        </w:rPr>
        <w:t>.</w:t>
      </w:r>
    </w:p>
    <w:p w:rsidR="006E5994" w:rsidRPr="007F487E" w:rsidRDefault="007F487E" w:rsidP="00254561">
      <w:pPr>
        <w:pStyle w:val="Clan"/>
        <w:tabs>
          <w:tab w:val="left" w:pos="0"/>
        </w:tabs>
        <w:rPr>
          <w:noProof/>
          <w:lang w:val="sr-Latn-CS"/>
        </w:rPr>
      </w:pPr>
      <w:r>
        <w:rPr>
          <w:noProof/>
          <w:lang w:val="sr-Latn-CS"/>
        </w:rPr>
        <w:t>Član</w:t>
      </w:r>
      <w:r w:rsidR="009E2402" w:rsidRPr="007F487E">
        <w:rPr>
          <w:noProof/>
          <w:lang w:val="sr-Latn-CS"/>
        </w:rPr>
        <w:t xml:space="preserve"> 1</w:t>
      </w:r>
      <w:r w:rsidR="002A2BFD" w:rsidRPr="007F487E">
        <w:rPr>
          <w:noProof/>
          <w:lang w:val="sr-Latn-CS"/>
        </w:rPr>
        <w:t>77</w:t>
      </w:r>
      <w:r w:rsidR="009E2402" w:rsidRPr="007F487E">
        <w:rPr>
          <w:noProof/>
          <w:lang w:val="sr-Latn-CS"/>
        </w:rPr>
        <w:t>.</w:t>
      </w:r>
    </w:p>
    <w:p w:rsidR="009E2402"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Novčanom</w:t>
      </w:r>
      <w:r w:rsidR="009E2402" w:rsidRPr="007F487E">
        <w:rPr>
          <w:noProof/>
          <w:lang w:val="sr-Latn-CS"/>
        </w:rPr>
        <w:t xml:space="preserve"> </w:t>
      </w:r>
      <w:r>
        <w:rPr>
          <w:noProof/>
          <w:lang w:val="sr-Latn-CS"/>
        </w:rPr>
        <w:t>kaznom</w:t>
      </w:r>
      <w:r w:rsidR="009E2402" w:rsidRPr="007F487E">
        <w:rPr>
          <w:noProof/>
          <w:lang w:val="sr-Latn-CS"/>
        </w:rPr>
        <w:t xml:space="preserve"> </w:t>
      </w:r>
      <w:r>
        <w:rPr>
          <w:noProof/>
          <w:lang w:val="sr-Latn-CS"/>
        </w:rPr>
        <w:t>u</w:t>
      </w:r>
      <w:r w:rsidR="00DD5DFA" w:rsidRPr="007F487E">
        <w:rPr>
          <w:noProof/>
          <w:lang w:val="sr-Latn-CS"/>
        </w:rPr>
        <w:t xml:space="preserve"> </w:t>
      </w:r>
      <w:r>
        <w:rPr>
          <w:noProof/>
          <w:lang w:val="sr-Latn-CS"/>
        </w:rPr>
        <w:t>iznosu</w:t>
      </w:r>
      <w:r w:rsidR="00DD5DFA" w:rsidRPr="007F487E">
        <w:rPr>
          <w:noProof/>
          <w:lang w:val="sr-Latn-CS"/>
        </w:rPr>
        <w:t xml:space="preserve"> </w:t>
      </w:r>
      <w:r>
        <w:rPr>
          <w:noProof/>
          <w:lang w:val="sr-Latn-CS"/>
        </w:rPr>
        <w:t>od</w:t>
      </w:r>
      <w:r w:rsidR="009E2402" w:rsidRPr="007F487E">
        <w:rPr>
          <w:noProof/>
          <w:lang w:val="sr-Latn-CS"/>
        </w:rPr>
        <w:t xml:space="preserve"> </w:t>
      </w:r>
      <w:r w:rsidR="000828ED" w:rsidRPr="007F487E">
        <w:rPr>
          <w:noProof/>
          <w:lang w:val="sr-Latn-CS"/>
        </w:rPr>
        <w:t>1</w:t>
      </w:r>
      <w:r w:rsidR="009E2402" w:rsidRPr="007F487E">
        <w:rPr>
          <w:noProof/>
          <w:lang w:val="sr-Latn-CS"/>
        </w:rPr>
        <w:t xml:space="preserve">00.000 </w:t>
      </w:r>
      <w:r>
        <w:rPr>
          <w:noProof/>
          <w:lang w:val="sr-Latn-CS"/>
        </w:rPr>
        <w:t>dinara</w:t>
      </w:r>
      <w:r w:rsidR="009E2402" w:rsidRPr="007F487E">
        <w:rPr>
          <w:noProof/>
          <w:lang w:val="sr-Latn-CS"/>
        </w:rPr>
        <w:t xml:space="preserve"> </w:t>
      </w:r>
      <w:r>
        <w:rPr>
          <w:noProof/>
          <w:lang w:val="sr-Latn-CS"/>
        </w:rPr>
        <w:t>kazniće</w:t>
      </w:r>
      <w:r w:rsidR="009E2402" w:rsidRPr="007F487E">
        <w:rPr>
          <w:noProof/>
          <w:lang w:val="sr-Latn-CS"/>
        </w:rPr>
        <w:t xml:space="preserve"> </w:t>
      </w:r>
      <w:r>
        <w:rPr>
          <w:noProof/>
          <w:lang w:val="sr-Latn-CS"/>
        </w:rPr>
        <w:t>se</w:t>
      </w:r>
      <w:r w:rsidR="009E2402" w:rsidRPr="007F487E">
        <w:rPr>
          <w:noProof/>
          <w:lang w:val="sr-Latn-CS"/>
        </w:rPr>
        <w:t xml:space="preserve"> </w:t>
      </w:r>
      <w:r>
        <w:rPr>
          <w:noProof/>
          <w:lang w:val="sr-Latn-CS"/>
        </w:rPr>
        <w:t>za</w:t>
      </w:r>
      <w:r w:rsidR="00DD5DFA" w:rsidRPr="007F487E">
        <w:rPr>
          <w:noProof/>
          <w:lang w:val="sr-Latn-CS"/>
        </w:rPr>
        <w:t xml:space="preserve"> </w:t>
      </w:r>
      <w:r>
        <w:rPr>
          <w:noProof/>
          <w:lang w:val="sr-Latn-CS"/>
        </w:rPr>
        <w:t>prekršaj</w:t>
      </w:r>
      <w:r w:rsidR="00DD5DFA" w:rsidRPr="007F487E">
        <w:rPr>
          <w:noProof/>
          <w:lang w:val="sr-Latn-CS"/>
        </w:rPr>
        <w:t xml:space="preserve"> </w:t>
      </w:r>
      <w:r>
        <w:rPr>
          <w:noProof/>
          <w:lang w:val="sr-Latn-CS"/>
        </w:rPr>
        <w:t>organizacija</w:t>
      </w:r>
      <w:r w:rsidR="009E2402" w:rsidRPr="007F487E">
        <w:rPr>
          <w:noProof/>
          <w:lang w:val="sr-Latn-CS"/>
        </w:rPr>
        <w:t xml:space="preserve"> </w:t>
      </w:r>
      <w:r>
        <w:rPr>
          <w:noProof/>
          <w:lang w:val="sr-Latn-CS"/>
        </w:rPr>
        <w:t>u</w:t>
      </w:r>
      <w:r w:rsidR="009E2402" w:rsidRPr="007F487E">
        <w:rPr>
          <w:noProof/>
          <w:lang w:val="sr-Latn-CS"/>
        </w:rPr>
        <w:t xml:space="preserve"> </w:t>
      </w:r>
      <w:r>
        <w:rPr>
          <w:noProof/>
          <w:lang w:val="sr-Latn-CS"/>
        </w:rPr>
        <w:t>oblasti</w:t>
      </w:r>
      <w:r w:rsidR="009E2402" w:rsidRPr="007F487E">
        <w:rPr>
          <w:noProof/>
          <w:lang w:val="sr-Latn-CS"/>
        </w:rPr>
        <w:t xml:space="preserve"> </w:t>
      </w:r>
      <w:r>
        <w:rPr>
          <w:noProof/>
          <w:lang w:val="sr-Latn-CS"/>
        </w:rPr>
        <w:t>sporta</w:t>
      </w:r>
      <w:r w:rsidR="009E2402" w:rsidRPr="007F487E">
        <w:rPr>
          <w:noProof/>
          <w:lang w:val="sr-Latn-CS"/>
        </w:rPr>
        <w:t xml:space="preserve"> </w:t>
      </w:r>
      <w:r>
        <w:rPr>
          <w:noProof/>
          <w:lang w:val="sr-Latn-CS"/>
        </w:rPr>
        <w:t>i</w:t>
      </w:r>
      <w:r w:rsidR="009E2402" w:rsidRPr="007F487E">
        <w:rPr>
          <w:noProof/>
          <w:lang w:val="sr-Latn-CS"/>
        </w:rPr>
        <w:t xml:space="preserve"> </w:t>
      </w:r>
      <w:r>
        <w:rPr>
          <w:noProof/>
          <w:lang w:val="sr-Latn-CS"/>
        </w:rPr>
        <w:t>drugo</w:t>
      </w:r>
      <w:r w:rsidR="009E2402" w:rsidRPr="007F487E">
        <w:rPr>
          <w:noProof/>
          <w:lang w:val="sr-Latn-CS"/>
        </w:rPr>
        <w:t xml:space="preserve"> </w:t>
      </w:r>
      <w:r>
        <w:rPr>
          <w:noProof/>
          <w:lang w:val="sr-Latn-CS"/>
        </w:rPr>
        <w:t>pravno</w:t>
      </w:r>
      <w:r w:rsidR="009E2402" w:rsidRPr="007F487E">
        <w:rPr>
          <w:noProof/>
          <w:lang w:val="sr-Latn-CS"/>
        </w:rPr>
        <w:t xml:space="preserve"> </w:t>
      </w:r>
      <w:r>
        <w:rPr>
          <w:noProof/>
          <w:lang w:val="sr-Latn-CS"/>
        </w:rPr>
        <w:t>lice</w:t>
      </w:r>
      <w:r w:rsidR="009E2402" w:rsidRPr="007F487E">
        <w:rPr>
          <w:noProof/>
          <w:lang w:val="sr-Latn-CS"/>
        </w:rPr>
        <w:t xml:space="preserve">, </w:t>
      </w:r>
      <w:r>
        <w:rPr>
          <w:noProof/>
          <w:lang w:val="sr-Latn-CS"/>
        </w:rPr>
        <w:t>ako</w:t>
      </w:r>
      <w:r w:rsidR="009E2402" w:rsidRPr="007F487E">
        <w:rPr>
          <w:noProof/>
          <w:lang w:val="sr-Latn-CS"/>
        </w:rPr>
        <w:t>:</w:t>
      </w:r>
    </w:p>
    <w:p w:rsidR="008576F2" w:rsidRPr="007F487E" w:rsidRDefault="007F487E" w:rsidP="00216BFC">
      <w:pPr>
        <w:numPr>
          <w:ilvl w:val="0"/>
          <w:numId w:val="19"/>
        </w:numPr>
        <w:tabs>
          <w:tab w:val="left" w:pos="0"/>
        </w:tabs>
        <w:ind w:left="0" w:firstLine="900"/>
        <w:rPr>
          <w:noProof/>
          <w:lang w:val="sr-Latn-CS"/>
        </w:rPr>
      </w:pPr>
      <w:r>
        <w:rPr>
          <w:noProof/>
          <w:lang w:val="sr-Latn-CS"/>
        </w:rPr>
        <w:t>ne</w:t>
      </w:r>
      <w:r w:rsidR="008576F2" w:rsidRPr="007F487E">
        <w:rPr>
          <w:noProof/>
          <w:lang w:val="sr-Latn-CS"/>
        </w:rPr>
        <w:t xml:space="preserve"> </w:t>
      </w:r>
      <w:r>
        <w:rPr>
          <w:noProof/>
          <w:lang w:val="sr-Latn-CS"/>
        </w:rPr>
        <w:t>vodi</w:t>
      </w:r>
      <w:r w:rsidR="008576F2" w:rsidRPr="007F487E">
        <w:rPr>
          <w:noProof/>
          <w:lang w:val="sr-Latn-CS"/>
        </w:rPr>
        <w:t xml:space="preserve"> </w:t>
      </w:r>
      <w:r>
        <w:rPr>
          <w:noProof/>
          <w:lang w:val="sr-Latn-CS"/>
        </w:rPr>
        <w:t>evidenciju</w:t>
      </w:r>
      <w:r w:rsidR="008576F2" w:rsidRPr="007F487E">
        <w:rPr>
          <w:noProof/>
          <w:lang w:val="sr-Latn-CS"/>
        </w:rPr>
        <w:t xml:space="preserve"> </w:t>
      </w:r>
      <w:r>
        <w:rPr>
          <w:noProof/>
          <w:lang w:val="sr-Latn-CS"/>
        </w:rPr>
        <w:t>transfera</w:t>
      </w:r>
      <w:r w:rsidR="008576F2" w:rsidRPr="007F487E">
        <w:rPr>
          <w:noProof/>
          <w:lang w:val="sr-Latn-CS"/>
        </w:rPr>
        <w:t xml:space="preserve">, </w:t>
      </w:r>
      <w:r>
        <w:rPr>
          <w:noProof/>
          <w:lang w:val="sr-Latn-CS"/>
        </w:rPr>
        <w:t>odnosno</w:t>
      </w:r>
      <w:r w:rsidR="008576F2" w:rsidRPr="007F487E">
        <w:rPr>
          <w:noProof/>
          <w:lang w:val="sr-Latn-CS"/>
        </w:rPr>
        <w:t xml:space="preserve"> </w:t>
      </w:r>
      <w:r>
        <w:rPr>
          <w:noProof/>
          <w:lang w:val="sr-Latn-CS"/>
        </w:rPr>
        <w:t>prelazaka</w:t>
      </w:r>
      <w:r w:rsidR="008576F2" w:rsidRPr="007F487E">
        <w:rPr>
          <w:noProof/>
          <w:lang w:val="sr-Latn-CS"/>
        </w:rPr>
        <w:t xml:space="preserve"> </w:t>
      </w:r>
      <w:r>
        <w:rPr>
          <w:noProof/>
          <w:lang w:val="sr-Latn-CS"/>
        </w:rPr>
        <w:t>maloletnih</w:t>
      </w:r>
      <w:r w:rsidR="008576F2" w:rsidRPr="007F487E">
        <w:rPr>
          <w:noProof/>
          <w:lang w:val="sr-Latn-CS"/>
        </w:rPr>
        <w:t xml:space="preserve"> </w:t>
      </w:r>
      <w:r>
        <w:rPr>
          <w:noProof/>
          <w:lang w:val="sr-Latn-CS"/>
        </w:rPr>
        <w:t>sportista</w:t>
      </w:r>
      <w:r w:rsidR="008576F2" w:rsidRPr="007F487E">
        <w:rPr>
          <w:noProof/>
          <w:lang w:val="sr-Latn-CS"/>
        </w:rPr>
        <w:t xml:space="preserve"> </w:t>
      </w:r>
      <w:r>
        <w:rPr>
          <w:noProof/>
          <w:lang w:val="sr-Latn-CS"/>
        </w:rPr>
        <w:t>ili</w:t>
      </w:r>
      <w:r w:rsidR="008576F2" w:rsidRPr="007F487E">
        <w:rPr>
          <w:noProof/>
          <w:lang w:val="sr-Latn-CS"/>
        </w:rPr>
        <w:t xml:space="preserve"> </w:t>
      </w:r>
      <w:r>
        <w:rPr>
          <w:noProof/>
          <w:lang w:val="sr-Latn-CS"/>
        </w:rPr>
        <w:t>obavesti</w:t>
      </w:r>
      <w:r w:rsidR="008576F2" w:rsidRPr="007F487E">
        <w:rPr>
          <w:noProof/>
          <w:lang w:val="sr-Latn-CS"/>
        </w:rPr>
        <w:t xml:space="preserve"> </w:t>
      </w:r>
      <w:r>
        <w:rPr>
          <w:noProof/>
          <w:lang w:val="sr-Latn-CS"/>
        </w:rPr>
        <w:t>Ministarstvo</w:t>
      </w:r>
      <w:r w:rsidR="008576F2" w:rsidRPr="007F487E">
        <w:rPr>
          <w:noProof/>
          <w:lang w:val="sr-Latn-CS"/>
        </w:rPr>
        <w:t xml:space="preserve"> </w:t>
      </w:r>
      <w:r>
        <w:rPr>
          <w:noProof/>
          <w:lang w:val="sr-Latn-CS"/>
        </w:rPr>
        <w:t>u</w:t>
      </w:r>
      <w:r w:rsidR="008576F2" w:rsidRPr="007F487E">
        <w:rPr>
          <w:noProof/>
          <w:lang w:val="sr-Latn-CS"/>
        </w:rPr>
        <w:t xml:space="preserve"> </w:t>
      </w:r>
      <w:r>
        <w:rPr>
          <w:noProof/>
          <w:lang w:val="sr-Latn-CS"/>
        </w:rPr>
        <w:t>roku</w:t>
      </w:r>
      <w:r w:rsidR="008576F2" w:rsidRPr="007F487E">
        <w:rPr>
          <w:noProof/>
          <w:lang w:val="sr-Latn-CS"/>
        </w:rPr>
        <w:t xml:space="preserve"> </w:t>
      </w:r>
      <w:r>
        <w:rPr>
          <w:noProof/>
          <w:lang w:val="sr-Latn-CS"/>
        </w:rPr>
        <w:t>od</w:t>
      </w:r>
      <w:r w:rsidR="008576F2" w:rsidRPr="007F487E">
        <w:rPr>
          <w:noProof/>
          <w:lang w:val="sr-Latn-CS"/>
        </w:rPr>
        <w:t xml:space="preserve"> 15 </w:t>
      </w:r>
      <w:r>
        <w:rPr>
          <w:noProof/>
          <w:lang w:val="sr-Latn-CS"/>
        </w:rPr>
        <w:t>dana</w:t>
      </w:r>
      <w:r w:rsidR="008576F2" w:rsidRPr="007F487E">
        <w:rPr>
          <w:noProof/>
          <w:lang w:val="sr-Latn-CS"/>
        </w:rPr>
        <w:t xml:space="preserve"> </w:t>
      </w:r>
      <w:r>
        <w:rPr>
          <w:noProof/>
          <w:lang w:val="sr-Latn-CS"/>
        </w:rPr>
        <w:t>od</w:t>
      </w:r>
      <w:r w:rsidR="008576F2" w:rsidRPr="007F487E">
        <w:rPr>
          <w:noProof/>
          <w:lang w:val="sr-Latn-CS"/>
        </w:rPr>
        <w:t xml:space="preserve"> </w:t>
      </w:r>
      <w:r>
        <w:rPr>
          <w:noProof/>
          <w:lang w:val="sr-Latn-CS"/>
        </w:rPr>
        <w:t>svakog</w:t>
      </w:r>
      <w:r w:rsidR="008576F2" w:rsidRPr="007F487E">
        <w:rPr>
          <w:noProof/>
          <w:lang w:val="sr-Latn-CS"/>
        </w:rPr>
        <w:t xml:space="preserve"> </w:t>
      </w:r>
      <w:r>
        <w:rPr>
          <w:noProof/>
          <w:lang w:val="sr-Latn-CS"/>
        </w:rPr>
        <w:t>obavljenog</w:t>
      </w:r>
      <w:r w:rsidR="008576F2" w:rsidRPr="007F487E">
        <w:rPr>
          <w:noProof/>
          <w:lang w:val="sr-Latn-CS"/>
        </w:rPr>
        <w:t xml:space="preserve"> </w:t>
      </w:r>
      <w:r>
        <w:rPr>
          <w:noProof/>
          <w:lang w:val="sr-Latn-CS"/>
        </w:rPr>
        <w:t>transfera</w:t>
      </w:r>
      <w:r w:rsidR="008576F2" w:rsidRPr="007F487E">
        <w:rPr>
          <w:noProof/>
          <w:lang w:val="sr-Latn-CS"/>
        </w:rPr>
        <w:t xml:space="preserve">, </w:t>
      </w:r>
      <w:r>
        <w:rPr>
          <w:noProof/>
          <w:lang w:val="sr-Latn-CS"/>
        </w:rPr>
        <w:t>odnosno</w:t>
      </w:r>
      <w:r w:rsidR="008576F2" w:rsidRPr="007F487E">
        <w:rPr>
          <w:noProof/>
          <w:lang w:val="sr-Latn-CS"/>
        </w:rPr>
        <w:t xml:space="preserve"> </w:t>
      </w:r>
      <w:r>
        <w:rPr>
          <w:noProof/>
          <w:lang w:val="sr-Latn-CS"/>
        </w:rPr>
        <w:t>registrovanog</w:t>
      </w:r>
      <w:r w:rsidR="008576F2" w:rsidRPr="007F487E">
        <w:rPr>
          <w:noProof/>
          <w:lang w:val="sr-Latn-CS"/>
        </w:rPr>
        <w:t xml:space="preserve"> </w:t>
      </w:r>
      <w:r>
        <w:rPr>
          <w:noProof/>
          <w:lang w:val="sr-Latn-CS"/>
        </w:rPr>
        <w:t>prelaska</w:t>
      </w:r>
      <w:r w:rsidR="008576F2" w:rsidRPr="007F487E">
        <w:rPr>
          <w:noProof/>
          <w:lang w:val="sr-Latn-CS"/>
        </w:rPr>
        <w:t xml:space="preserve"> </w:t>
      </w:r>
      <w:r>
        <w:rPr>
          <w:noProof/>
          <w:lang w:val="sr-Latn-CS"/>
        </w:rPr>
        <w:t>maloletnog</w:t>
      </w:r>
      <w:r w:rsidR="008576F2" w:rsidRPr="007F487E">
        <w:rPr>
          <w:noProof/>
          <w:lang w:val="sr-Latn-CS"/>
        </w:rPr>
        <w:t xml:space="preserve"> </w:t>
      </w:r>
      <w:r>
        <w:rPr>
          <w:noProof/>
          <w:lang w:val="sr-Latn-CS"/>
        </w:rPr>
        <w:t>sportiste</w:t>
      </w:r>
      <w:r w:rsidR="008576F2" w:rsidRPr="007F487E">
        <w:rPr>
          <w:noProof/>
          <w:lang w:val="sr-Latn-CS"/>
        </w:rPr>
        <w:t xml:space="preserve"> (</w:t>
      </w:r>
      <w:r>
        <w:rPr>
          <w:noProof/>
          <w:lang w:val="sr-Latn-CS"/>
        </w:rPr>
        <w:t>član</w:t>
      </w:r>
      <w:r w:rsidR="008576F2" w:rsidRPr="007F487E">
        <w:rPr>
          <w:noProof/>
          <w:lang w:val="sr-Latn-CS"/>
        </w:rPr>
        <w:t xml:space="preserve"> 18</w:t>
      </w:r>
      <w:r w:rsidR="0087496B" w:rsidRPr="007F487E">
        <w:rPr>
          <w:noProof/>
          <w:lang w:val="sr-Latn-CS"/>
        </w:rPr>
        <w:t xml:space="preserve">. </w:t>
      </w:r>
      <w:r>
        <w:rPr>
          <w:noProof/>
          <w:lang w:val="sr-Latn-CS"/>
        </w:rPr>
        <w:t>stav</w:t>
      </w:r>
      <w:r w:rsidR="0087496B" w:rsidRPr="007F487E">
        <w:rPr>
          <w:noProof/>
          <w:lang w:val="sr-Latn-CS"/>
        </w:rPr>
        <w:t xml:space="preserve"> 8</w:t>
      </w:r>
      <w:r w:rsidR="008576F2" w:rsidRPr="007F487E">
        <w:rPr>
          <w:noProof/>
          <w:lang w:val="sr-Latn-CS"/>
        </w:rPr>
        <w:t>).</w:t>
      </w:r>
    </w:p>
    <w:p w:rsidR="00CE44BB" w:rsidRPr="007F487E" w:rsidRDefault="007F487E" w:rsidP="00216BFC">
      <w:pPr>
        <w:numPr>
          <w:ilvl w:val="0"/>
          <w:numId w:val="19"/>
        </w:numPr>
        <w:tabs>
          <w:tab w:val="left" w:pos="0"/>
        </w:tabs>
        <w:ind w:left="0" w:firstLine="900"/>
        <w:rPr>
          <w:noProof/>
          <w:lang w:val="sr-Latn-CS"/>
        </w:rPr>
      </w:pPr>
      <w:r>
        <w:rPr>
          <w:noProof/>
          <w:lang w:val="sr-Latn-CS"/>
        </w:rPr>
        <w:t>ne</w:t>
      </w:r>
      <w:r w:rsidR="00CE44BB" w:rsidRPr="007F487E">
        <w:rPr>
          <w:noProof/>
          <w:lang w:val="sr-Latn-CS"/>
        </w:rPr>
        <w:t xml:space="preserve"> </w:t>
      </w:r>
      <w:r>
        <w:rPr>
          <w:noProof/>
          <w:lang w:val="sr-Latn-CS"/>
        </w:rPr>
        <w:t>omogući</w:t>
      </w:r>
      <w:r w:rsidR="00CE44BB" w:rsidRPr="007F487E">
        <w:rPr>
          <w:noProof/>
          <w:lang w:val="sr-Latn-CS"/>
        </w:rPr>
        <w:t xml:space="preserve"> </w:t>
      </w:r>
      <w:r>
        <w:rPr>
          <w:noProof/>
          <w:lang w:val="sr-Latn-CS"/>
        </w:rPr>
        <w:t>sportisti</w:t>
      </w:r>
      <w:r w:rsidR="00CE44BB" w:rsidRPr="007F487E">
        <w:rPr>
          <w:noProof/>
          <w:lang w:val="sr-Latn-CS"/>
        </w:rPr>
        <w:t xml:space="preserve"> </w:t>
      </w:r>
      <w:r>
        <w:rPr>
          <w:noProof/>
          <w:lang w:val="sr-Latn-CS"/>
        </w:rPr>
        <w:t>učešće</w:t>
      </w:r>
      <w:r w:rsidR="00CE44BB" w:rsidRPr="007F487E">
        <w:rPr>
          <w:noProof/>
          <w:lang w:val="sr-Latn-CS"/>
        </w:rPr>
        <w:t xml:space="preserve"> </w:t>
      </w:r>
      <w:r>
        <w:rPr>
          <w:noProof/>
          <w:lang w:val="sr-Latn-CS"/>
        </w:rPr>
        <w:t>u</w:t>
      </w:r>
      <w:r w:rsidR="00CE44BB" w:rsidRPr="007F487E">
        <w:rPr>
          <w:noProof/>
          <w:lang w:val="sr-Latn-CS"/>
        </w:rPr>
        <w:t xml:space="preserve"> </w:t>
      </w:r>
      <w:r>
        <w:rPr>
          <w:noProof/>
          <w:lang w:val="sr-Latn-CS"/>
        </w:rPr>
        <w:t>nacionalnoj</w:t>
      </w:r>
      <w:r w:rsidR="00CE44BB" w:rsidRPr="007F487E">
        <w:rPr>
          <w:noProof/>
          <w:lang w:val="sr-Latn-CS"/>
        </w:rPr>
        <w:t xml:space="preserve"> </w:t>
      </w:r>
      <w:r>
        <w:rPr>
          <w:noProof/>
          <w:lang w:val="sr-Latn-CS"/>
        </w:rPr>
        <w:t>sportskoj</w:t>
      </w:r>
      <w:r w:rsidR="00CE44BB" w:rsidRPr="007F487E">
        <w:rPr>
          <w:noProof/>
          <w:lang w:val="sr-Latn-CS"/>
        </w:rPr>
        <w:t xml:space="preserve"> </w:t>
      </w:r>
      <w:r>
        <w:rPr>
          <w:noProof/>
          <w:lang w:val="sr-Latn-CS"/>
        </w:rPr>
        <w:t>reprezentaciji</w:t>
      </w:r>
      <w:r w:rsidR="00CE44BB" w:rsidRPr="007F487E">
        <w:rPr>
          <w:noProof/>
          <w:lang w:val="sr-Latn-CS"/>
        </w:rPr>
        <w:t xml:space="preserve"> (</w:t>
      </w:r>
      <w:r>
        <w:rPr>
          <w:noProof/>
          <w:lang w:val="sr-Latn-CS"/>
        </w:rPr>
        <w:t>član</w:t>
      </w:r>
      <w:r w:rsidR="00CE44BB" w:rsidRPr="007F487E">
        <w:rPr>
          <w:noProof/>
          <w:lang w:val="sr-Latn-CS"/>
        </w:rPr>
        <w:t xml:space="preserve"> 24);</w:t>
      </w:r>
    </w:p>
    <w:p w:rsidR="00CE44BB" w:rsidRPr="007F487E" w:rsidRDefault="007F487E" w:rsidP="00216BFC">
      <w:pPr>
        <w:numPr>
          <w:ilvl w:val="0"/>
          <w:numId w:val="19"/>
        </w:numPr>
        <w:tabs>
          <w:tab w:val="left" w:pos="0"/>
        </w:tabs>
        <w:ind w:left="0" w:firstLine="900"/>
        <w:rPr>
          <w:noProof/>
          <w:lang w:val="sr-Latn-CS"/>
        </w:rPr>
      </w:pPr>
      <w:r>
        <w:rPr>
          <w:noProof/>
          <w:lang w:val="sr-Latn-CS"/>
        </w:rPr>
        <w:t>ne</w:t>
      </w:r>
      <w:r w:rsidR="00CE44BB" w:rsidRPr="007F487E">
        <w:rPr>
          <w:noProof/>
          <w:lang w:val="sr-Latn-CS"/>
        </w:rPr>
        <w:t xml:space="preserve"> </w:t>
      </w:r>
      <w:r>
        <w:rPr>
          <w:noProof/>
          <w:lang w:val="sr-Latn-CS"/>
        </w:rPr>
        <w:t>podnese</w:t>
      </w:r>
      <w:r w:rsidR="00CE44BB" w:rsidRPr="007F487E">
        <w:rPr>
          <w:noProof/>
          <w:lang w:val="sr-Latn-CS"/>
        </w:rPr>
        <w:t xml:space="preserve"> </w:t>
      </w:r>
      <w:r>
        <w:rPr>
          <w:noProof/>
          <w:lang w:val="sr-Latn-CS"/>
        </w:rPr>
        <w:t>Ministarstvu</w:t>
      </w:r>
      <w:r w:rsidR="00CE44BB" w:rsidRPr="007F487E">
        <w:rPr>
          <w:noProof/>
          <w:lang w:val="sr-Latn-CS"/>
        </w:rPr>
        <w:t xml:space="preserve"> </w:t>
      </w:r>
      <w:r>
        <w:rPr>
          <w:noProof/>
          <w:lang w:val="sr-Latn-CS"/>
        </w:rPr>
        <w:t>izveštaj</w:t>
      </w:r>
      <w:r w:rsidR="00CE44BB" w:rsidRPr="007F487E">
        <w:rPr>
          <w:noProof/>
          <w:lang w:val="sr-Latn-CS"/>
        </w:rPr>
        <w:t xml:space="preserve"> </w:t>
      </w:r>
      <w:r>
        <w:rPr>
          <w:noProof/>
          <w:lang w:val="sr-Latn-CS"/>
        </w:rPr>
        <w:t>o</w:t>
      </w:r>
      <w:r w:rsidR="00CE44BB" w:rsidRPr="007F487E">
        <w:rPr>
          <w:noProof/>
          <w:lang w:val="sr-Latn-CS"/>
        </w:rPr>
        <w:t xml:space="preserve"> </w:t>
      </w:r>
      <w:r>
        <w:rPr>
          <w:noProof/>
          <w:lang w:val="sr-Latn-CS"/>
        </w:rPr>
        <w:t>izvršenom</w:t>
      </w:r>
      <w:r w:rsidR="00CE44BB" w:rsidRPr="007F487E">
        <w:rPr>
          <w:noProof/>
          <w:lang w:val="sr-Latn-CS"/>
        </w:rPr>
        <w:t xml:space="preserve"> </w:t>
      </w:r>
      <w:r>
        <w:rPr>
          <w:noProof/>
          <w:lang w:val="sr-Latn-CS"/>
        </w:rPr>
        <w:t>stručnom</w:t>
      </w:r>
      <w:r w:rsidR="00CE44BB" w:rsidRPr="007F487E">
        <w:rPr>
          <w:noProof/>
          <w:lang w:val="sr-Latn-CS"/>
        </w:rPr>
        <w:t xml:space="preserve"> </w:t>
      </w:r>
      <w:r>
        <w:rPr>
          <w:noProof/>
          <w:lang w:val="sr-Latn-CS"/>
        </w:rPr>
        <w:t>osposobljavanju</w:t>
      </w:r>
      <w:r w:rsidR="00CE44BB" w:rsidRPr="007F487E">
        <w:rPr>
          <w:noProof/>
          <w:lang w:val="sr-Latn-CS"/>
        </w:rPr>
        <w:t xml:space="preserve"> </w:t>
      </w:r>
      <w:r>
        <w:rPr>
          <w:noProof/>
          <w:lang w:val="sr-Latn-CS"/>
        </w:rPr>
        <w:t>u</w:t>
      </w:r>
      <w:r w:rsidR="00CE44BB" w:rsidRPr="007F487E">
        <w:rPr>
          <w:noProof/>
          <w:lang w:val="sr-Latn-CS"/>
        </w:rPr>
        <w:t xml:space="preserve"> </w:t>
      </w:r>
      <w:r>
        <w:rPr>
          <w:noProof/>
          <w:lang w:val="sr-Latn-CS"/>
        </w:rPr>
        <w:t>prethodnoj</w:t>
      </w:r>
      <w:r w:rsidR="00CE44BB" w:rsidRPr="007F487E">
        <w:rPr>
          <w:noProof/>
          <w:lang w:val="sr-Latn-CS"/>
        </w:rPr>
        <w:t xml:space="preserve"> </w:t>
      </w:r>
      <w:r>
        <w:rPr>
          <w:noProof/>
          <w:lang w:val="sr-Latn-CS"/>
        </w:rPr>
        <w:t>godini</w:t>
      </w:r>
      <w:r w:rsidR="00CE44BB" w:rsidRPr="007F487E">
        <w:rPr>
          <w:noProof/>
          <w:lang w:val="sr-Latn-CS"/>
        </w:rPr>
        <w:t xml:space="preserve"> </w:t>
      </w:r>
      <w:r>
        <w:rPr>
          <w:noProof/>
          <w:lang w:val="sr-Latn-CS"/>
        </w:rPr>
        <w:t>i</w:t>
      </w:r>
      <w:r w:rsidR="00CE44BB" w:rsidRPr="007F487E">
        <w:rPr>
          <w:noProof/>
          <w:lang w:val="sr-Latn-CS"/>
        </w:rPr>
        <w:t xml:space="preserve"> </w:t>
      </w:r>
      <w:r>
        <w:rPr>
          <w:noProof/>
          <w:lang w:val="sr-Latn-CS"/>
        </w:rPr>
        <w:t>plan</w:t>
      </w:r>
      <w:r w:rsidR="00CE44BB" w:rsidRPr="007F487E">
        <w:rPr>
          <w:noProof/>
          <w:lang w:val="sr-Latn-CS"/>
        </w:rPr>
        <w:t xml:space="preserve"> </w:t>
      </w:r>
      <w:r>
        <w:rPr>
          <w:noProof/>
          <w:lang w:val="sr-Latn-CS"/>
        </w:rPr>
        <w:t>aktivnosti</w:t>
      </w:r>
      <w:r w:rsidR="00CE44BB" w:rsidRPr="007F487E">
        <w:rPr>
          <w:noProof/>
          <w:lang w:val="sr-Latn-CS"/>
        </w:rPr>
        <w:t xml:space="preserve"> </w:t>
      </w:r>
      <w:r>
        <w:rPr>
          <w:noProof/>
          <w:lang w:val="sr-Latn-CS"/>
        </w:rPr>
        <w:t>za</w:t>
      </w:r>
      <w:r w:rsidR="00CE44BB" w:rsidRPr="007F487E">
        <w:rPr>
          <w:noProof/>
          <w:lang w:val="sr-Latn-CS"/>
        </w:rPr>
        <w:t xml:space="preserve"> </w:t>
      </w:r>
      <w:r>
        <w:rPr>
          <w:noProof/>
          <w:lang w:val="sr-Latn-CS"/>
        </w:rPr>
        <w:t>tekuću</w:t>
      </w:r>
      <w:r w:rsidR="00CE44BB" w:rsidRPr="007F487E">
        <w:rPr>
          <w:noProof/>
          <w:lang w:val="sr-Latn-CS"/>
        </w:rPr>
        <w:t xml:space="preserve"> </w:t>
      </w:r>
      <w:r>
        <w:rPr>
          <w:noProof/>
          <w:lang w:val="sr-Latn-CS"/>
        </w:rPr>
        <w:t>godinu</w:t>
      </w:r>
      <w:r w:rsidR="00CE44BB" w:rsidRPr="007F487E">
        <w:rPr>
          <w:noProof/>
          <w:lang w:val="sr-Latn-CS"/>
        </w:rPr>
        <w:t xml:space="preserve"> </w:t>
      </w:r>
      <w:r>
        <w:rPr>
          <w:noProof/>
          <w:lang w:val="sr-Latn-CS"/>
        </w:rPr>
        <w:t>na</w:t>
      </w:r>
      <w:r w:rsidR="00CE44BB" w:rsidRPr="007F487E">
        <w:rPr>
          <w:noProof/>
          <w:lang w:val="sr-Latn-CS"/>
        </w:rPr>
        <w:t xml:space="preserve"> </w:t>
      </w:r>
      <w:r>
        <w:rPr>
          <w:noProof/>
          <w:lang w:val="sr-Latn-CS"/>
        </w:rPr>
        <w:t>organizovanju</w:t>
      </w:r>
      <w:r w:rsidR="00CE44BB" w:rsidRPr="007F487E">
        <w:rPr>
          <w:noProof/>
          <w:lang w:val="sr-Latn-CS"/>
        </w:rPr>
        <w:t xml:space="preserve"> </w:t>
      </w:r>
      <w:r>
        <w:rPr>
          <w:noProof/>
          <w:lang w:val="sr-Latn-CS"/>
        </w:rPr>
        <w:t>stručnog</w:t>
      </w:r>
      <w:r w:rsidR="00CE44BB" w:rsidRPr="007F487E">
        <w:rPr>
          <w:noProof/>
          <w:lang w:val="sr-Latn-CS"/>
        </w:rPr>
        <w:t xml:space="preserve"> </w:t>
      </w:r>
      <w:r>
        <w:rPr>
          <w:noProof/>
          <w:lang w:val="sr-Latn-CS"/>
        </w:rPr>
        <w:t>osposobljavanja</w:t>
      </w:r>
      <w:r w:rsidR="00CE44BB" w:rsidRPr="007F487E">
        <w:rPr>
          <w:noProof/>
          <w:lang w:val="sr-Latn-CS"/>
        </w:rPr>
        <w:t xml:space="preserve"> </w:t>
      </w:r>
      <w:r>
        <w:rPr>
          <w:noProof/>
          <w:lang w:val="sr-Latn-CS"/>
        </w:rPr>
        <w:t>ili</w:t>
      </w:r>
      <w:r w:rsidR="00CE44BB" w:rsidRPr="007F487E">
        <w:rPr>
          <w:noProof/>
          <w:lang w:val="sr-Latn-CS"/>
        </w:rPr>
        <w:t xml:space="preserve"> </w:t>
      </w:r>
      <w:r>
        <w:rPr>
          <w:noProof/>
          <w:lang w:val="sr-Latn-CS"/>
        </w:rPr>
        <w:t>ne</w:t>
      </w:r>
      <w:r w:rsidR="00CE44BB" w:rsidRPr="007F487E">
        <w:rPr>
          <w:noProof/>
          <w:lang w:val="sr-Latn-CS"/>
        </w:rPr>
        <w:t xml:space="preserve"> </w:t>
      </w:r>
      <w:r>
        <w:rPr>
          <w:noProof/>
          <w:lang w:val="sr-Latn-CS"/>
        </w:rPr>
        <w:t>prijave</w:t>
      </w:r>
      <w:r w:rsidR="00CE44BB" w:rsidRPr="007F487E">
        <w:rPr>
          <w:noProof/>
          <w:lang w:val="sr-Latn-CS"/>
        </w:rPr>
        <w:t xml:space="preserve"> </w:t>
      </w:r>
      <w:r>
        <w:rPr>
          <w:noProof/>
          <w:lang w:val="sr-Latn-CS"/>
        </w:rPr>
        <w:t>početak</w:t>
      </w:r>
      <w:r w:rsidR="00CE44BB" w:rsidRPr="007F487E">
        <w:rPr>
          <w:noProof/>
          <w:lang w:val="sr-Latn-CS"/>
        </w:rPr>
        <w:t xml:space="preserve"> </w:t>
      </w:r>
      <w:r>
        <w:rPr>
          <w:noProof/>
          <w:lang w:val="sr-Latn-CS"/>
        </w:rPr>
        <w:t>obavljanja</w:t>
      </w:r>
      <w:r w:rsidR="00CE44BB" w:rsidRPr="007F487E">
        <w:rPr>
          <w:noProof/>
          <w:lang w:val="sr-Latn-CS"/>
        </w:rPr>
        <w:t xml:space="preserve"> </w:t>
      </w:r>
      <w:r>
        <w:rPr>
          <w:noProof/>
          <w:lang w:val="sr-Latn-CS"/>
        </w:rPr>
        <w:t>stručnog</w:t>
      </w:r>
      <w:r w:rsidR="00CE44BB" w:rsidRPr="007F487E">
        <w:rPr>
          <w:noProof/>
          <w:lang w:val="sr-Latn-CS"/>
        </w:rPr>
        <w:t xml:space="preserve"> </w:t>
      </w:r>
      <w:r>
        <w:rPr>
          <w:noProof/>
          <w:lang w:val="sr-Latn-CS"/>
        </w:rPr>
        <w:t>osposobljavanja</w:t>
      </w:r>
      <w:r w:rsidR="00CE44BB" w:rsidRPr="007F487E">
        <w:rPr>
          <w:noProof/>
          <w:lang w:val="sr-Latn-CS"/>
        </w:rPr>
        <w:t xml:space="preserve"> (</w:t>
      </w:r>
      <w:r>
        <w:rPr>
          <w:noProof/>
          <w:lang w:val="sr-Latn-CS"/>
        </w:rPr>
        <w:t>član</w:t>
      </w:r>
      <w:r w:rsidR="00CE44BB" w:rsidRPr="007F487E">
        <w:rPr>
          <w:noProof/>
          <w:lang w:val="sr-Latn-CS"/>
        </w:rPr>
        <w:t xml:space="preserve"> 30. </w:t>
      </w:r>
      <w:r>
        <w:rPr>
          <w:noProof/>
          <w:lang w:val="sr-Latn-CS"/>
        </w:rPr>
        <w:t>stav</w:t>
      </w:r>
      <w:r w:rsidR="00CE44BB" w:rsidRPr="007F487E">
        <w:rPr>
          <w:noProof/>
          <w:lang w:val="sr-Latn-CS"/>
        </w:rPr>
        <w:t xml:space="preserve"> 2);</w:t>
      </w:r>
    </w:p>
    <w:p w:rsidR="00883DD0" w:rsidRPr="007F487E" w:rsidRDefault="007F487E" w:rsidP="00216BFC">
      <w:pPr>
        <w:numPr>
          <w:ilvl w:val="0"/>
          <w:numId w:val="19"/>
        </w:numPr>
        <w:tabs>
          <w:tab w:val="left" w:pos="0"/>
        </w:tabs>
        <w:ind w:left="0" w:firstLine="900"/>
        <w:rPr>
          <w:noProof/>
          <w:lang w:val="sr-Latn-CS"/>
        </w:rPr>
      </w:pPr>
      <w:r>
        <w:rPr>
          <w:noProof/>
          <w:lang w:val="sr-Latn-CS"/>
        </w:rPr>
        <w:t>ne</w:t>
      </w:r>
      <w:r w:rsidR="00883DD0" w:rsidRPr="007F487E">
        <w:rPr>
          <w:noProof/>
          <w:lang w:val="sr-Latn-CS"/>
        </w:rPr>
        <w:t xml:space="preserve"> </w:t>
      </w:r>
      <w:r>
        <w:rPr>
          <w:noProof/>
          <w:lang w:val="sr-Latn-CS"/>
        </w:rPr>
        <w:t>vodi</w:t>
      </w:r>
      <w:r w:rsidR="00883DD0" w:rsidRPr="007F487E">
        <w:rPr>
          <w:noProof/>
          <w:lang w:val="sr-Latn-CS"/>
        </w:rPr>
        <w:t xml:space="preserve"> </w:t>
      </w:r>
      <w:r>
        <w:rPr>
          <w:noProof/>
          <w:lang w:val="sr-Latn-CS"/>
        </w:rPr>
        <w:t>evidencije</w:t>
      </w:r>
      <w:r w:rsidR="00883DD0" w:rsidRPr="007F487E">
        <w:rPr>
          <w:noProof/>
          <w:lang w:val="sr-Latn-CS"/>
        </w:rPr>
        <w:t xml:space="preserve"> </w:t>
      </w:r>
      <w:r>
        <w:rPr>
          <w:noProof/>
          <w:lang w:val="sr-Latn-CS"/>
        </w:rPr>
        <w:t>iz</w:t>
      </w:r>
      <w:r w:rsidR="00883DD0" w:rsidRPr="007F487E">
        <w:rPr>
          <w:noProof/>
          <w:lang w:val="sr-Latn-CS"/>
        </w:rPr>
        <w:t xml:space="preserve"> </w:t>
      </w:r>
      <w:r>
        <w:rPr>
          <w:noProof/>
          <w:lang w:val="sr-Latn-CS"/>
        </w:rPr>
        <w:t>člana</w:t>
      </w:r>
      <w:r w:rsidR="00883DD0" w:rsidRPr="007F487E">
        <w:rPr>
          <w:noProof/>
          <w:lang w:val="sr-Latn-CS"/>
        </w:rPr>
        <w:t xml:space="preserve"> 30. </w:t>
      </w:r>
      <w:r>
        <w:rPr>
          <w:noProof/>
          <w:lang w:val="sr-Latn-CS"/>
        </w:rPr>
        <w:t>stav</w:t>
      </w:r>
      <w:r w:rsidR="00883DD0" w:rsidRPr="007F487E">
        <w:rPr>
          <w:noProof/>
          <w:lang w:val="sr-Latn-CS"/>
        </w:rPr>
        <w:t xml:space="preserve"> 4. </w:t>
      </w:r>
      <w:r>
        <w:rPr>
          <w:noProof/>
          <w:lang w:val="sr-Latn-CS"/>
        </w:rPr>
        <w:t>ovog</w:t>
      </w:r>
      <w:r w:rsidR="00883DD0" w:rsidRPr="007F487E">
        <w:rPr>
          <w:noProof/>
          <w:lang w:val="sr-Latn-CS"/>
        </w:rPr>
        <w:t xml:space="preserve"> </w:t>
      </w:r>
      <w:r>
        <w:rPr>
          <w:noProof/>
          <w:lang w:val="sr-Latn-CS"/>
        </w:rPr>
        <w:t>zakona</w:t>
      </w:r>
      <w:r w:rsidR="00883DD0" w:rsidRPr="007F487E">
        <w:rPr>
          <w:noProof/>
          <w:lang w:val="sr-Latn-CS"/>
        </w:rPr>
        <w:t xml:space="preserve">; </w:t>
      </w:r>
    </w:p>
    <w:p w:rsidR="00CE44BB" w:rsidRPr="007F487E" w:rsidRDefault="007F487E" w:rsidP="00216BFC">
      <w:pPr>
        <w:numPr>
          <w:ilvl w:val="0"/>
          <w:numId w:val="19"/>
        </w:numPr>
        <w:tabs>
          <w:tab w:val="left" w:pos="0"/>
        </w:tabs>
        <w:ind w:left="0" w:firstLine="900"/>
        <w:rPr>
          <w:noProof/>
          <w:lang w:val="sr-Latn-CS"/>
        </w:rPr>
      </w:pPr>
      <w:r>
        <w:rPr>
          <w:noProof/>
          <w:lang w:val="sr-Latn-CS"/>
        </w:rPr>
        <w:t>ne</w:t>
      </w:r>
      <w:r w:rsidR="00CE44BB" w:rsidRPr="007F487E">
        <w:rPr>
          <w:noProof/>
          <w:lang w:val="sr-Latn-CS"/>
        </w:rPr>
        <w:t xml:space="preserve"> </w:t>
      </w:r>
      <w:r>
        <w:rPr>
          <w:noProof/>
          <w:lang w:val="sr-Latn-CS"/>
        </w:rPr>
        <w:t>omogući</w:t>
      </w:r>
      <w:r w:rsidR="00CE44BB" w:rsidRPr="007F487E">
        <w:rPr>
          <w:noProof/>
          <w:lang w:val="sr-Latn-CS"/>
        </w:rPr>
        <w:t xml:space="preserve"> </w:t>
      </w:r>
      <w:r>
        <w:rPr>
          <w:noProof/>
          <w:lang w:val="sr-Latn-CS"/>
        </w:rPr>
        <w:t>obavljanje</w:t>
      </w:r>
      <w:r w:rsidR="00CE44BB" w:rsidRPr="007F487E">
        <w:rPr>
          <w:noProof/>
          <w:lang w:val="sr-Latn-CS"/>
        </w:rPr>
        <w:t xml:space="preserve"> </w:t>
      </w:r>
      <w:r>
        <w:rPr>
          <w:noProof/>
          <w:lang w:val="sr-Latn-CS"/>
        </w:rPr>
        <w:t>stručnog</w:t>
      </w:r>
      <w:r w:rsidR="00CE44BB" w:rsidRPr="007F487E">
        <w:rPr>
          <w:noProof/>
          <w:lang w:val="sr-Latn-CS"/>
        </w:rPr>
        <w:t xml:space="preserve"> </w:t>
      </w:r>
      <w:r>
        <w:rPr>
          <w:noProof/>
          <w:lang w:val="sr-Latn-CS"/>
        </w:rPr>
        <w:t>nadzora</w:t>
      </w:r>
      <w:r w:rsidR="00CE44BB" w:rsidRPr="007F487E">
        <w:rPr>
          <w:noProof/>
          <w:lang w:val="sr-Latn-CS"/>
        </w:rPr>
        <w:t xml:space="preserve"> (</w:t>
      </w:r>
      <w:r>
        <w:rPr>
          <w:noProof/>
          <w:lang w:val="sr-Latn-CS"/>
        </w:rPr>
        <w:t>član</w:t>
      </w:r>
      <w:r w:rsidR="00CE44BB" w:rsidRPr="007F487E">
        <w:rPr>
          <w:noProof/>
          <w:lang w:val="sr-Latn-CS"/>
        </w:rPr>
        <w:t xml:space="preserve"> 32. </w:t>
      </w:r>
      <w:r>
        <w:rPr>
          <w:noProof/>
          <w:lang w:val="sr-Latn-CS"/>
        </w:rPr>
        <w:t>stav</w:t>
      </w:r>
      <w:r w:rsidR="00CE44BB" w:rsidRPr="007F487E">
        <w:rPr>
          <w:noProof/>
          <w:lang w:val="sr-Latn-CS"/>
        </w:rPr>
        <w:t xml:space="preserve"> </w:t>
      </w:r>
      <w:r w:rsidR="00BB2E7D" w:rsidRPr="007F487E">
        <w:rPr>
          <w:noProof/>
          <w:lang w:val="sr-Latn-CS"/>
        </w:rPr>
        <w:t>3</w:t>
      </w:r>
      <w:r w:rsidR="00CE44BB" w:rsidRPr="007F487E">
        <w:rPr>
          <w:noProof/>
          <w:lang w:val="sr-Latn-CS"/>
        </w:rPr>
        <w:t>);</w:t>
      </w:r>
    </w:p>
    <w:p w:rsidR="00CE44BB" w:rsidRPr="007F487E" w:rsidRDefault="007F487E" w:rsidP="00216BFC">
      <w:pPr>
        <w:numPr>
          <w:ilvl w:val="0"/>
          <w:numId w:val="19"/>
        </w:numPr>
        <w:tabs>
          <w:tab w:val="left" w:pos="0"/>
        </w:tabs>
        <w:ind w:left="0" w:firstLine="900"/>
        <w:rPr>
          <w:noProof/>
          <w:lang w:val="sr-Latn-CS"/>
        </w:rPr>
      </w:pPr>
      <w:r>
        <w:rPr>
          <w:noProof/>
          <w:lang w:val="sr-Latn-CS"/>
        </w:rPr>
        <w:t>ne</w:t>
      </w:r>
      <w:r w:rsidR="00CE44BB" w:rsidRPr="007F487E">
        <w:rPr>
          <w:noProof/>
          <w:lang w:val="sr-Latn-CS"/>
        </w:rPr>
        <w:t xml:space="preserve"> </w:t>
      </w:r>
      <w:r>
        <w:rPr>
          <w:noProof/>
          <w:lang w:val="sr-Latn-CS"/>
        </w:rPr>
        <w:t>vodi</w:t>
      </w:r>
      <w:r w:rsidR="00CE44BB" w:rsidRPr="007F487E">
        <w:rPr>
          <w:noProof/>
          <w:lang w:val="sr-Latn-CS"/>
        </w:rPr>
        <w:t xml:space="preserve"> </w:t>
      </w:r>
      <w:r>
        <w:rPr>
          <w:noProof/>
          <w:lang w:val="sr-Latn-CS"/>
        </w:rPr>
        <w:t>knjigu</w:t>
      </w:r>
      <w:r w:rsidR="00CE44BB" w:rsidRPr="007F487E">
        <w:rPr>
          <w:noProof/>
          <w:lang w:val="sr-Latn-CS"/>
        </w:rPr>
        <w:t xml:space="preserve"> </w:t>
      </w:r>
      <w:r>
        <w:rPr>
          <w:noProof/>
          <w:lang w:val="sr-Latn-CS"/>
        </w:rPr>
        <w:t>članova</w:t>
      </w:r>
      <w:r w:rsidR="00CE44BB" w:rsidRPr="007F487E">
        <w:rPr>
          <w:noProof/>
          <w:lang w:val="sr-Latn-CS"/>
        </w:rPr>
        <w:t xml:space="preserve"> (</w:t>
      </w:r>
      <w:r>
        <w:rPr>
          <w:noProof/>
          <w:lang w:val="sr-Latn-CS"/>
        </w:rPr>
        <w:t>član</w:t>
      </w:r>
      <w:r w:rsidR="00CE44BB" w:rsidRPr="007F487E">
        <w:rPr>
          <w:noProof/>
          <w:lang w:val="sr-Latn-CS"/>
        </w:rPr>
        <w:t xml:space="preserve"> 49. </w:t>
      </w:r>
      <w:r>
        <w:rPr>
          <w:noProof/>
          <w:lang w:val="sr-Latn-CS"/>
        </w:rPr>
        <w:t>stav</w:t>
      </w:r>
      <w:r w:rsidR="00CE44BB" w:rsidRPr="007F487E">
        <w:rPr>
          <w:noProof/>
          <w:lang w:val="sr-Latn-CS"/>
        </w:rPr>
        <w:t xml:space="preserve"> 5);</w:t>
      </w:r>
    </w:p>
    <w:p w:rsidR="00CE44BB" w:rsidRPr="007F487E" w:rsidRDefault="007F487E" w:rsidP="00216BFC">
      <w:pPr>
        <w:numPr>
          <w:ilvl w:val="0"/>
          <w:numId w:val="19"/>
        </w:numPr>
        <w:tabs>
          <w:tab w:val="left" w:pos="0"/>
        </w:tabs>
        <w:ind w:left="0" w:firstLine="900"/>
        <w:rPr>
          <w:noProof/>
          <w:lang w:val="sr-Latn-CS"/>
        </w:rPr>
      </w:pPr>
      <w:r>
        <w:rPr>
          <w:noProof/>
          <w:lang w:val="sr-Latn-CS"/>
        </w:rPr>
        <w:t>ne</w:t>
      </w:r>
      <w:r w:rsidR="001765F6" w:rsidRPr="007F487E">
        <w:rPr>
          <w:noProof/>
          <w:lang w:val="sr-Latn-CS"/>
        </w:rPr>
        <w:t xml:space="preserve"> </w:t>
      </w:r>
      <w:r>
        <w:rPr>
          <w:noProof/>
          <w:lang w:val="sr-Latn-CS"/>
        </w:rPr>
        <w:t>obavesti</w:t>
      </w:r>
      <w:r w:rsidR="001765F6" w:rsidRPr="007F487E">
        <w:rPr>
          <w:noProof/>
          <w:lang w:val="sr-Latn-CS"/>
        </w:rPr>
        <w:t xml:space="preserve"> </w:t>
      </w:r>
      <w:r>
        <w:rPr>
          <w:noProof/>
          <w:lang w:val="sr-Latn-CS"/>
        </w:rPr>
        <w:t>Ministarstvo</w:t>
      </w:r>
      <w:r w:rsidR="001765F6" w:rsidRPr="007F487E">
        <w:rPr>
          <w:noProof/>
          <w:lang w:val="sr-Latn-CS"/>
        </w:rPr>
        <w:t xml:space="preserve"> </w:t>
      </w:r>
      <w:r>
        <w:rPr>
          <w:noProof/>
          <w:lang w:val="sr-Latn-CS"/>
        </w:rPr>
        <w:t>o</w:t>
      </w:r>
      <w:r w:rsidR="00CE44BB" w:rsidRPr="007F487E">
        <w:rPr>
          <w:noProof/>
          <w:lang w:val="sr-Latn-CS"/>
        </w:rPr>
        <w:t xml:space="preserve"> </w:t>
      </w:r>
      <w:r>
        <w:rPr>
          <w:noProof/>
          <w:lang w:val="sr-Latn-CS"/>
        </w:rPr>
        <w:t>izdavanju</w:t>
      </w:r>
      <w:r w:rsidR="00CE44BB" w:rsidRPr="007F487E">
        <w:rPr>
          <w:noProof/>
          <w:lang w:val="sr-Latn-CS"/>
        </w:rPr>
        <w:t xml:space="preserve"> </w:t>
      </w:r>
      <w:r>
        <w:rPr>
          <w:noProof/>
          <w:lang w:val="sr-Latn-CS"/>
        </w:rPr>
        <w:t>dozvole</w:t>
      </w:r>
      <w:r w:rsidR="00CE44BB" w:rsidRPr="007F487E">
        <w:rPr>
          <w:noProof/>
          <w:lang w:val="sr-Latn-CS"/>
        </w:rPr>
        <w:t xml:space="preserve"> </w:t>
      </w:r>
      <w:r>
        <w:rPr>
          <w:noProof/>
          <w:lang w:val="sr-Latn-CS"/>
        </w:rPr>
        <w:t>u</w:t>
      </w:r>
      <w:r w:rsidR="00CE44BB" w:rsidRPr="007F487E">
        <w:rPr>
          <w:noProof/>
          <w:lang w:val="sr-Latn-CS"/>
        </w:rPr>
        <w:t xml:space="preserve"> </w:t>
      </w:r>
      <w:r>
        <w:rPr>
          <w:noProof/>
          <w:lang w:val="sr-Latn-CS"/>
        </w:rPr>
        <w:t>propisanom</w:t>
      </w:r>
      <w:r w:rsidR="00CE44BB" w:rsidRPr="007F487E">
        <w:rPr>
          <w:noProof/>
          <w:lang w:val="sr-Latn-CS"/>
        </w:rPr>
        <w:t xml:space="preserve"> </w:t>
      </w:r>
      <w:r>
        <w:rPr>
          <w:noProof/>
          <w:lang w:val="sr-Latn-CS"/>
        </w:rPr>
        <w:t>roku</w:t>
      </w:r>
      <w:r w:rsidR="00CE44BB" w:rsidRPr="007F487E">
        <w:rPr>
          <w:noProof/>
          <w:lang w:val="sr-Latn-CS"/>
        </w:rPr>
        <w:t xml:space="preserve"> (</w:t>
      </w:r>
      <w:r>
        <w:rPr>
          <w:noProof/>
          <w:lang w:val="sr-Latn-CS"/>
        </w:rPr>
        <w:t>član</w:t>
      </w:r>
      <w:r w:rsidR="00CE44BB" w:rsidRPr="007F487E">
        <w:rPr>
          <w:noProof/>
          <w:lang w:val="sr-Latn-CS"/>
        </w:rPr>
        <w:t xml:space="preserve"> </w:t>
      </w:r>
      <w:r w:rsidR="00BE08E0" w:rsidRPr="007F487E">
        <w:rPr>
          <w:noProof/>
          <w:lang w:val="sr-Latn-CS"/>
        </w:rPr>
        <w:t xml:space="preserve">94. </w:t>
      </w:r>
      <w:r>
        <w:rPr>
          <w:noProof/>
          <w:lang w:val="sr-Latn-CS"/>
        </w:rPr>
        <w:t>stav</w:t>
      </w:r>
      <w:r w:rsidR="00BE08E0" w:rsidRPr="007F487E">
        <w:rPr>
          <w:noProof/>
          <w:lang w:val="sr-Latn-CS"/>
        </w:rPr>
        <w:t xml:space="preserve"> 5</w:t>
      </w:r>
      <w:r w:rsidR="00CE44BB" w:rsidRPr="007F487E">
        <w:rPr>
          <w:noProof/>
          <w:lang w:val="sr-Latn-CS"/>
        </w:rPr>
        <w:t>);</w:t>
      </w:r>
    </w:p>
    <w:p w:rsidR="00047605" w:rsidRPr="007F487E" w:rsidRDefault="007F487E" w:rsidP="00216BFC">
      <w:pPr>
        <w:numPr>
          <w:ilvl w:val="0"/>
          <w:numId w:val="19"/>
        </w:numPr>
        <w:tabs>
          <w:tab w:val="left" w:pos="0"/>
        </w:tabs>
        <w:ind w:left="0" w:firstLine="900"/>
        <w:rPr>
          <w:noProof/>
          <w:lang w:val="sr-Latn-CS"/>
        </w:rPr>
      </w:pPr>
      <w:r>
        <w:rPr>
          <w:noProof/>
          <w:lang w:val="sr-Latn-CS"/>
        </w:rPr>
        <w:t>ne</w:t>
      </w:r>
      <w:r w:rsidR="00CE44BB" w:rsidRPr="007F487E">
        <w:rPr>
          <w:noProof/>
          <w:lang w:val="sr-Latn-CS"/>
        </w:rPr>
        <w:t xml:space="preserve"> </w:t>
      </w:r>
      <w:r>
        <w:rPr>
          <w:noProof/>
          <w:lang w:val="sr-Latn-CS"/>
        </w:rPr>
        <w:t>dostavi</w:t>
      </w:r>
      <w:r w:rsidR="00CE44BB" w:rsidRPr="007F487E">
        <w:rPr>
          <w:noProof/>
          <w:lang w:val="sr-Latn-CS"/>
        </w:rPr>
        <w:t xml:space="preserve"> </w:t>
      </w:r>
      <w:r>
        <w:rPr>
          <w:noProof/>
          <w:lang w:val="sr-Latn-CS"/>
        </w:rPr>
        <w:t>sportska</w:t>
      </w:r>
      <w:r w:rsidR="00CE44BB" w:rsidRPr="007F487E">
        <w:rPr>
          <w:noProof/>
          <w:lang w:val="sr-Latn-CS"/>
        </w:rPr>
        <w:t xml:space="preserve"> </w:t>
      </w:r>
      <w:r>
        <w:rPr>
          <w:noProof/>
          <w:lang w:val="sr-Latn-CS"/>
        </w:rPr>
        <w:t>pravila</w:t>
      </w:r>
      <w:r w:rsidR="00CE44BB" w:rsidRPr="007F487E">
        <w:rPr>
          <w:noProof/>
          <w:lang w:val="sr-Latn-CS"/>
        </w:rPr>
        <w:t xml:space="preserve"> </w:t>
      </w:r>
      <w:r>
        <w:rPr>
          <w:noProof/>
          <w:lang w:val="sr-Latn-CS"/>
        </w:rPr>
        <w:t>Ministarstvu</w:t>
      </w:r>
      <w:r w:rsidR="00CE44BB" w:rsidRPr="007F487E">
        <w:rPr>
          <w:noProof/>
          <w:lang w:val="sr-Latn-CS"/>
        </w:rPr>
        <w:t xml:space="preserve"> (</w:t>
      </w:r>
      <w:r>
        <w:rPr>
          <w:noProof/>
          <w:lang w:val="sr-Latn-CS"/>
        </w:rPr>
        <w:t>član</w:t>
      </w:r>
      <w:r w:rsidR="00CE44BB" w:rsidRPr="007F487E">
        <w:rPr>
          <w:noProof/>
          <w:lang w:val="sr-Latn-CS"/>
        </w:rPr>
        <w:t xml:space="preserve"> 10</w:t>
      </w:r>
      <w:r w:rsidR="008B3FCD" w:rsidRPr="007F487E">
        <w:rPr>
          <w:noProof/>
          <w:lang w:val="sr-Latn-CS"/>
        </w:rPr>
        <w:t>0</w:t>
      </w:r>
      <w:r w:rsidR="00CE44BB" w:rsidRPr="007F487E">
        <w:rPr>
          <w:noProof/>
          <w:lang w:val="sr-Latn-CS"/>
        </w:rPr>
        <w:t xml:space="preserve">. </w:t>
      </w:r>
      <w:r>
        <w:rPr>
          <w:noProof/>
          <w:lang w:val="sr-Latn-CS"/>
        </w:rPr>
        <w:t>stav</w:t>
      </w:r>
      <w:r w:rsidR="00CE44BB" w:rsidRPr="007F487E">
        <w:rPr>
          <w:noProof/>
          <w:lang w:val="sr-Latn-CS"/>
        </w:rPr>
        <w:t xml:space="preserve"> 3);</w:t>
      </w:r>
    </w:p>
    <w:p w:rsidR="008A1B05" w:rsidRPr="007F487E" w:rsidRDefault="007F487E" w:rsidP="00216BFC">
      <w:pPr>
        <w:numPr>
          <w:ilvl w:val="0"/>
          <w:numId w:val="19"/>
        </w:numPr>
        <w:tabs>
          <w:tab w:val="left" w:pos="0"/>
        </w:tabs>
        <w:ind w:left="0" w:firstLine="900"/>
        <w:rPr>
          <w:noProof/>
          <w:lang w:val="sr-Latn-CS"/>
        </w:rPr>
      </w:pPr>
      <w:r>
        <w:rPr>
          <w:noProof/>
          <w:lang w:val="sr-Latn-CS"/>
        </w:rPr>
        <w:t>ne</w:t>
      </w:r>
      <w:r w:rsidR="00E86A68" w:rsidRPr="007F487E">
        <w:rPr>
          <w:noProof/>
          <w:lang w:val="sr-Latn-CS"/>
        </w:rPr>
        <w:t xml:space="preserve"> </w:t>
      </w:r>
      <w:r>
        <w:rPr>
          <w:noProof/>
          <w:lang w:val="sr-Latn-CS"/>
        </w:rPr>
        <w:t>objavi</w:t>
      </w:r>
      <w:r w:rsidR="00E86A68" w:rsidRPr="007F487E">
        <w:rPr>
          <w:noProof/>
          <w:lang w:val="sr-Latn-CS"/>
        </w:rPr>
        <w:t xml:space="preserve"> </w:t>
      </w:r>
      <w:r>
        <w:rPr>
          <w:noProof/>
          <w:lang w:val="sr-Latn-CS"/>
        </w:rPr>
        <w:t>sportska</w:t>
      </w:r>
      <w:r w:rsidR="00E86A68" w:rsidRPr="007F487E">
        <w:rPr>
          <w:noProof/>
          <w:lang w:val="sr-Latn-CS"/>
        </w:rPr>
        <w:t xml:space="preserve"> </w:t>
      </w:r>
      <w:r>
        <w:rPr>
          <w:noProof/>
          <w:lang w:val="sr-Latn-CS"/>
        </w:rPr>
        <w:t>pravila</w:t>
      </w:r>
      <w:r w:rsidR="00E86A68" w:rsidRPr="007F487E">
        <w:rPr>
          <w:noProof/>
          <w:lang w:val="sr-Latn-CS"/>
        </w:rPr>
        <w:t xml:space="preserve"> </w:t>
      </w:r>
      <w:r>
        <w:rPr>
          <w:noProof/>
          <w:lang w:val="sr-Latn-CS"/>
        </w:rPr>
        <w:t>i</w:t>
      </w:r>
      <w:r w:rsidR="00E86A68" w:rsidRPr="007F487E">
        <w:rPr>
          <w:noProof/>
          <w:lang w:val="sr-Latn-CS"/>
        </w:rPr>
        <w:t xml:space="preserve"> </w:t>
      </w:r>
      <w:r>
        <w:rPr>
          <w:noProof/>
          <w:lang w:val="sr-Latn-CS"/>
        </w:rPr>
        <w:t>statut</w:t>
      </w:r>
      <w:r w:rsidR="00E86A68" w:rsidRPr="007F487E">
        <w:rPr>
          <w:noProof/>
          <w:lang w:val="sr-Latn-CS"/>
        </w:rPr>
        <w:t xml:space="preserve"> </w:t>
      </w:r>
      <w:r>
        <w:rPr>
          <w:noProof/>
          <w:lang w:val="sr-Latn-CS"/>
        </w:rPr>
        <w:t>na</w:t>
      </w:r>
      <w:r w:rsidR="00E86A68" w:rsidRPr="007F487E">
        <w:rPr>
          <w:noProof/>
          <w:lang w:val="sr-Latn-CS"/>
        </w:rPr>
        <w:t xml:space="preserve"> </w:t>
      </w:r>
      <w:r>
        <w:rPr>
          <w:noProof/>
          <w:lang w:val="sr-Latn-CS"/>
        </w:rPr>
        <w:t>zvaničnoj</w:t>
      </w:r>
      <w:r w:rsidR="00E86A68" w:rsidRPr="007F487E">
        <w:rPr>
          <w:noProof/>
          <w:lang w:val="sr-Latn-CS"/>
        </w:rPr>
        <w:t xml:space="preserve"> </w:t>
      </w:r>
      <w:r>
        <w:rPr>
          <w:noProof/>
          <w:lang w:val="sr-Latn-CS"/>
        </w:rPr>
        <w:t>internet</w:t>
      </w:r>
      <w:r w:rsidR="00E86A68" w:rsidRPr="007F487E">
        <w:rPr>
          <w:noProof/>
          <w:lang w:val="sr-Latn-CS"/>
        </w:rPr>
        <w:t xml:space="preserve"> </w:t>
      </w:r>
      <w:r>
        <w:rPr>
          <w:noProof/>
          <w:lang w:val="sr-Latn-CS"/>
        </w:rPr>
        <w:t>prezentaciji</w:t>
      </w:r>
      <w:r w:rsidR="00E86A68" w:rsidRPr="007F487E">
        <w:rPr>
          <w:noProof/>
          <w:lang w:val="sr-Latn-CS"/>
        </w:rPr>
        <w:t xml:space="preserve"> </w:t>
      </w:r>
      <w:r>
        <w:rPr>
          <w:noProof/>
          <w:lang w:val="sr-Latn-CS"/>
        </w:rPr>
        <w:t>saveza</w:t>
      </w:r>
      <w:r w:rsidR="00E86A68" w:rsidRPr="007F487E">
        <w:rPr>
          <w:noProof/>
          <w:lang w:val="sr-Latn-CS"/>
        </w:rPr>
        <w:t xml:space="preserve"> (</w:t>
      </w:r>
      <w:r>
        <w:rPr>
          <w:noProof/>
          <w:lang w:val="sr-Latn-CS"/>
        </w:rPr>
        <w:t>član</w:t>
      </w:r>
      <w:r w:rsidR="00E86A68" w:rsidRPr="007F487E">
        <w:rPr>
          <w:noProof/>
          <w:lang w:val="sr-Latn-CS"/>
        </w:rPr>
        <w:t xml:space="preserve"> 100. </w:t>
      </w:r>
      <w:r>
        <w:rPr>
          <w:noProof/>
          <w:lang w:val="sr-Latn-CS"/>
        </w:rPr>
        <w:t>stav</w:t>
      </w:r>
      <w:r w:rsidR="00E86A68" w:rsidRPr="007F487E">
        <w:rPr>
          <w:noProof/>
          <w:lang w:val="sr-Latn-CS"/>
        </w:rPr>
        <w:t xml:space="preserve"> 4);</w:t>
      </w:r>
    </w:p>
    <w:p w:rsidR="00B2520C" w:rsidRPr="007F487E" w:rsidRDefault="007F487E" w:rsidP="00216BFC">
      <w:pPr>
        <w:numPr>
          <w:ilvl w:val="0"/>
          <w:numId w:val="19"/>
        </w:numPr>
        <w:tabs>
          <w:tab w:val="left" w:pos="0"/>
        </w:tabs>
        <w:ind w:left="0" w:firstLine="900"/>
        <w:rPr>
          <w:noProof/>
          <w:lang w:val="sr-Latn-CS"/>
        </w:rPr>
      </w:pPr>
      <w:r>
        <w:rPr>
          <w:noProof/>
          <w:lang w:val="sr-Latn-CS"/>
        </w:rPr>
        <w:t>ne</w:t>
      </w:r>
      <w:r w:rsidR="00B2520C" w:rsidRPr="007F487E">
        <w:rPr>
          <w:noProof/>
          <w:lang w:val="sr-Latn-CS"/>
        </w:rPr>
        <w:t xml:space="preserve"> </w:t>
      </w:r>
      <w:r>
        <w:rPr>
          <w:noProof/>
          <w:lang w:val="sr-Latn-CS"/>
        </w:rPr>
        <w:t>dostavi</w:t>
      </w:r>
      <w:r w:rsidR="00B2520C" w:rsidRPr="007F487E">
        <w:rPr>
          <w:noProof/>
          <w:lang w:val="sr-Latn-CS"/>
        </w:rPr>
        <w:t xml:space="preserve"> </w:t>
      </w:r>
      <w:r>
        <w:rPr>
          <w:noProof/>
          <w:lang w:val="sr-Latn-CS"/>
        </w:rPr>
        <w:t>Ministarstvu</w:t>
      </w:r>
      <w:r w:rsidR="00B2520C" w:rsidRPr="007F487E">
        <w:rPr>
          <w:noProof/>
          <w:lang w:val="sr-Latn-CS"/>
        </w:rPr>
        <w:t xml:space="preserve"> </w:t>
      </w:r>
      <w:r>
        <w:rPr>
          <w:noProof/>
          <w:lang w:val="sr-Latn-CS"/>
        </w:rPr>
        <w:t>izveštaj</w:t>
      </w:r>
      <w:r w:rsidR="00B2520C" w:rsidRPr="007F487E">
        <w:rPr>
          <w:noProof/>
          <w:lang w:val="sr-Latn-CS"/>
        </w:rPr>
        <w:t xml:space="preserve"> </w:t>
      </w:r>
      <w:r>
        <w:rPr>
          <w:noProof/>
          <w:lang w:val="sr-Latn-CS"/>
        </w:rPr>
        <w:t>o</w:t>
      </w:r>
      <w:r w:rsidR="00B2520C" w:rsidRPr="007F487E">
        <w:rPr>
          <w:noProof/>
          <w:lang w:val="sr-Latn-CS"/>
        </w:rPr>
        <w:t xml:space="preserve"> </w:t>
      </w:r>
      <w:r>
        <w:rPr>
          <w:noProof/>
          <w:lang w:val="sr-Latn-CS"/>
        </w:rPr>
        <w:t>ostvarivanju</w:t>
      </w:r>
      <w:r w:rsidR="00B2520C" w:rsidRPr="007F487E">
        <w:rPr>
          <w:noProof/>
          <w:lang w:val="sr-Latn-CS"/>
        </w:rPr>
        <w:t xml:space="preserve"> </w:t>
      </w:r>
      <w:r>
        <w:rPr>
          <w:noProof/>
          <w:lang w:val="sr-Latn-CS"/>
        </w:rPr>
        <w:t>programa</w:t>
      </w:r>
      <w:r w:rsidR="00B2520C" w:rsidRPr="007F487E">
        <w:rPr>
          <w:noProof/>
          <w:lang w:val="sr-Latn-CS"/>
        </w:rPr>
        <w:t xml:space="preserve">, </w:t>
      </w:r>
      <w:r>
        <w:rPr>
          <w:noProof/>
          <w:lang w:val="sr-Latn-CS"/>
        </w:rPr>
        <w:t>odnosno</w:t>
      </w:r>
      <w:r w:rsidR="00B2520C" w:rsidRPr="007F487E">
        <w:rPr>
          <w:noProof/>
          <w:lang w:val="sr-Latn-CS"/>
        </w:rPr>
        <w:t xml:space="preserve"> </w:t>
      </w:r>
      <w:r>
        <w:rPr>
          <w:noProof/>
          <w:lang w:val="sr-Latn-CS"/>
        </w:rPr>
        <w:t>projekta</w:t>
      </w:r>
      <w:r w:rsidR="00B2520C" w:rsidRPr="007F487E">
        <w:rPr>
          <w:noProof/>
          <w:lang w:val="sr-Latn-CS"/>
        </w:rPr>
        <w:t xml:space="preserve"> </w:t>
      </w:r>
      <w:r>
        <w:rPr>
          <w:noProof/>
          <w:lang w:val="sr-Latn-CS"/>
        </w:rPr>
        <w:t>ili</w:t>
      </w:r>
      <w:r w:rsidR="00B2520C" w:rsidRPr="007F487E">
        <w:rPr>
          <w:noProof/>
          <w:lang w:val="sr-Latn-CS"/>
        </w:rPr>
        <w:t xml:space="preserve"> </w:t>
      </w:r>
      <w:r>
        <w:rPr>
          <w:noProof/>
          <w:lang w:val="sr-Latn-CS"/>
        </w:rPr>
        <w:t>delova</w:t>
      </w:r>
      <w:r w:rsidR="00B2520C" w:rsidRPr="007F487E">
        <w:rPr>
          <w:noProof/>
          <w:lang w:val="sr-Latn-CS"/>
        </w:rPr>
        <w:t xml:space="preserve"> </w:t>
      </w:r>
      <w:r>
        <w:rPr>
          <w:noProof/>
          <w:lang w:val="sr-Latn-CS"/>
        </w:rPr>
        <w:t>programa</w:t>
      </w:r>
      <w:r w:rsidR="00B2520C" w:rsidRPr="007F487E">
        <w:rPr>
          <w:noProof/>
          <w:lang w:val="sr-Latn-CS"/>
        </w:rPr>
        <w:t xml:space="preserve">, </w:t>
      </w:r>
      <w:r>
        <w:rPr>
          <w:noProof/>
          <w:lang w:val="sr-Latn-CS"/>
        </w:rPr>
        <w:t>odnosno</w:t>
      </w:r>
      <w:r w:rsidR="00B2520C" w:rsidRPr="007F487E">
        <w:rPr>
          <w:noProof/>
          <w:lang w:val="sr-Latn-CS"/>
        </w:rPr>
        <w:t xml:space="preserve"> </w:t>
      </w:r>
      <w:r>
        <w:rPr>
          <w:noProof/>
          <w:lang w:val="sr-Latn-CS"/>
        </w:rPr>
        <w:t>projekta</w:t>
      </w:r>
      <w:r w:rsidR="00B2520C" w:rsidRPr="007F487E">
        <w:rPr>
          <w:noProof/>
          <w:lang w:val="sr-Latn-CS"/>
        </w:rPr>
        <w:t xml:space="preserve"> </w:t>
      </w:r>
      <w:r>
        <w:rPr>
          <w:noProof/>
          <w:lang w:val="sr-Latn-CS"/>
        </w:rPr>
        <w:t>i</w:t>
      </w:r>
      <w:r w:rsidR="00B2520C" w:rsidRPr="007F487E">
        <w:rPr>
          <w:noProof/>
          <w:lang w:val="sr-Latn-CS"/>
        </w:rPr>
        <w:t xml:space="preserve"> </w:t>
      </w:r>
      <w:r>
        <w:rPr>
          <w:noProof/>
          <w:lang w:val="sr-Latn-CS"/>
        </w:rPr>
        <w:t>korišćenja</w:t>
      </w:r>
      <w:r w:rsidR="00B2520C" w:rsidRPr="007F487E">
        <w:rPr>
          <w:noProof/>
          <w:lang w:val="sr-Latn-CS"/>
        </w:rPr>
        <w:t xml:space="preserve"> </w:t>
      </w:r>
      <w:r>
        <w:rPr>
          <w:noProof/>
          <w:lang w:val="sr-Latn-CS"/>
        </w:rPr>
        <w:t>sredstava</w:t>
      </w:r>
      <w:r w:rsidR="00B2520C" w:rsidRPr="007F487E">
        <w:rPr>
          <w:noProof/>
          <w:lang w:val="sr-Latn-CS"/>
        </w:rPr>
        <w:t xml:space="preserve"> </w:t>
      </w:r>
      <w:r>
        <w:rPr>
          <w:noProof/>
          <w:lang w:val="sr-Latn-CS"/>
        </w:rPr>
        <w:t>budžeta</w:t>
      </w:r>
      <w:r w:rsidR="00B2520C" w:rsidRPr="007F487E">
        <w:rPr>
          <w:noProof/>
          <w:lang w:val="sr-Latn-CS"/>
        </w:rPr>
        <w:t xml:space="preserve"> (</w:t>
      </w:r>
      <w:r>
        <w:rPr>
          <w:noProof/>
          <w:lang w:val="sr-Latn-CS"/>
        </w:rPr>
        <w:t>član</w:t>
      </w:r>
      <w:r w:rsidR="00B2520C" w:rsidRPr="007F487E">
        <w:rPr>
          <w:noProof/>
          <w:lang w:val="sr-Latn-CS"/>
        </w:rPr>
        <w:t xml:space="preserve"> 1</w:t>
      </w:r>
      <w:r w:rsidR="008B3FCD" w:rsidRPr="007F487E">
        <w:rPr>
          <w:noProof/>
          <w:lang w:val="sr-Latn-CS"/>
        </w:rPr>
        <w:t>30</w:t>
      </w:r>
      <w:r w:rsidR="00B2520C" w:rsidRPr="007F487E">
        <w:rPr>
          <w:noProof/>
          <w:lang w:val="sr-Latn-CS"/>
        </w:rPr>
        <w:t xml:space="preserve">. </w:t>
      </w:r>
      <w:r>
        <w:rPr>
          <w:noProof/>
          <w:lang w:val="sr-Latn-CS"/>
        </w:rPr>
        <w:t>stav</w:t>
      </w:r>
      <w:r w:rsidR="00B2520C" w:rsidRPr="007F487E">
        <w:rPr>
          <w:noProof/>
          <w:lang w:val="sr-Latn-CS"/>
        </w:rPr>
        <w:t xml:space="preserve"> 1);</w:t>
      </w:r>
    </w:p>
    <w:p w:rsidR="00B2520C" w:rsidRPr="007F487E" w:rsidRDefault="007F487E" w:rsidP="00216BFC">
      <w:pPr>
        <w:numPr>
          <w:ilvl w:val="0"/>
          <w:numId w:val="19"/>
        </w:numPr>
        <w:tabs>
          <w:tab w:val="left" w:pos="0"/>
        </w:tabs>
        <w:ind w:left="0" w:firstLine="900"/>
        <w:rPr>
          <w:noProof/>
          <w:lang w:val="sr-Latn-CS"/>
        </w:rPr>
      </w:pPr>
      <w:r>
        <w:rPr>
          <w:noProof/>
          <w:lang w:val="sr-Latn-CS"/>
        </w:rPr>
        <w:t>ne</w:t>
      </w:r>
      <w:r w:rsidR="00B2520C" w:rsidRPr="007F487E">
        <w:rPr>
          <w:noProof/>
          <w:lang w:val="sr-Latn-CS"/>
        </w:rPr>
        <w:t xml:space="preserve"> </w:t>
      </w:r>
      <w:r>
        <w:rPr>
          <w:noProof/>
          <w:lang w:val="sr-Latn-CS"/>
        </w:rPr>
        <w:t>učini</w:t>
      </w:r>
      <w:r w:rsidR="00B2520C" w:rsidRPr="007F487E">
        <w:rPr>
          <w:noProof/>
          <w:lang w:val="sr-Latn-CS"/>
        </w:rPr>
        <w:t xml:space="preserve"> </w:t>
      </w:r>
      <w:r>
        <w:rPr>
          <w:noProof/>
          <w:lang w:val="sr-Latn-CS"/>
        </w:rPr>
        <w:t>izveštaj</w:t>
      </w:r>
      <w:r w:rsidR="00B2520C" w:rsidRPr="007F487E">
        <w:rPr>
          <w:noProof/>
          <w:lang w:val="sr-Latn-CS"/>
        </w:rPr>
        <w:t xml:space="preserve"> </w:t>
      </w:r>
      <w:r>
        <w:rPr>
          <w:noProof/>
          <w:lang w:val="sr-Latn-CS"/>
        </w:rPr>
        <w:t>o</w:t>
      </w:r>
      <w:r w:rsidR="00B2520C" w:rsidRPr="007F487E">
        <w:rPr>
          <w:noProof/>
          <w:lang w:val="sr-Latn-CS"/>
        </w:rPr>
        <w:t xml:space="preserve"> </w:t>
      </w:r>
      <w:r>
        <w:rPr>
          <w:noProof/>
          <w:lang w:val="sr-Latn-CS"/>
        </w:rPr>
        <w:t>radu</w:t>
      </w:r>
      <w:r w:rsidR="00B2520C" w:rsidRPr="007F487E">
        <w:rPr>
          <w:noProof/>
          <w:lang w:val="sr-Latn-CS"/>
        </w:rPr>
        <w:t xml:space="preserve"> </w:t>
      </w:r>
      <w:r>
        <w:rPr>
          <w:noProof/>
          <w:lang w:val="sr-Latn-CS"/>
        </w:rPr>
        <w:t>i</w:t>
      </w:r>
      <w:r w:rsidR="00B2520C" w:rsidRPr="007F487E">
        <w:rPr>
          <w:noProof/>
          <w:lang w:val="sr-Latn-CS"/>
        </w:rPr>
        <w:t xml:space="preserve"> </w:t>
      </w:r>
      <w:r>
        <w:rPr>
          <w:noProof/>
          <w:lang w:val="sr-Latn-CS"/>
        </w:rPr>
        <w:t>o</w:t>
      </w:r>
      <w:r w:rsidR="00B2520C" w:rsidRPr="007F487E">
        <w:rPr>
          <w:noProof/>
          <w:lang w:val="sr-Latn-CS"/>
        </w:rPr>
        <w:t xml:space="preserve"> </w:t>
      </w:r>
      <w:r>
        <w:rPr>
          <w:noProof/>
          <w:lang w:val="sr-Latn-CS"/>
        </w:rPr>
        <w:t>obimu</w:t>
      </w:r>
      <w:r w:rsidR="00B2520C" w:rsidRPr="007F487E">
        <w:rPr>
          <w:noProof/>
          <w:lang w:val="sr-Latn-CS"/>
        </w:rPr>
        <w:t xml:space="preserve"> </w:t>
      </w:r>
      <w:r>
        <w:rPr>
          <w:noProof/>
          <w:lang w:val="sr-Latn-CS"/>
        </w:rPr>
        <w:t>i</w:t>
      </w:r>
      <w:r w:rsidR="00B2520C" w:rsidRPr="007F487E">
        <w:rPr>
          <w:noProof/>
          <w:lang w:val="sr-Latn-CS"/>
        </w:rPr>
        <w:t xml:space="preserve"> </w:t>
      </w:r>
      <w:r>
        <w:rPr>
          <w:noProof/>
          <w:lang w:val="sr-Latn-CS"/>
        </w:rPr>
        <w:t>načinu</w:t>
      </w:r>
      <w:r w:rsidR="00B2520C" w:rsidRPr="007F487E">
        <w:rPr>
          <w:noProof/>
          <w:lang w:val="sr-Latn-CS"/>
        </w:rPr>
        <w:t xml:space="preserve"> </w:t>
      </w:r>
      <w:r>
        <w:rPr>
          <w:noProof/>
          <w:lang w:val="sr-Latn-CS"/>
        </w:rPr>
        <w:t>sticanja</w:t>
      </w:r>
      <w:r w:rsidR="00B2520C" w:rsidRPr="007F487E">
        <w:rPr>
          <w:noProof/>
          <w:lang w:val="sr-Latn-CS"/>
        </w:rPr>
        <w:t xml:space="preserve"> </w:t>
      </w:r>
      <w:r>
        <w:rPr>
          <w:noProof/>
          <w:lang w:val="sr-Latn-CS"/>
        </w:rPr>
        <w:t>i</w:t>
      </w:r>
      <w:r w:rsidR="00B2520C" w:rsidRPr="007F487E">
        <w:rPr>
          <w:noProof/>
          <w:lang w:val="sr-Latn-CS"/>
        </w:rPr>
        <w:t xml:space="preserve"> </w:t>
      </w:r>
      <w:r>
        <w:rPr>
          <w:noProof/>
          <w:lang w:val="sr-Latn-CS"/>
        </w:rPr>
        <w:t>korišćenja</w:t>
      </w:r>
      <w:r w:rsidR="00B2520C" w:rsidRPr="007F487E">
        <w:rPr>
          <w:noProof/>
          <w:lang w:val="sr-Latn-CS"/>
        </w:rPr>
        <w:t xml:space="preserve"> </w:t>
      </w:r>
      <w:r>
        <w:rPr>
          <w:noProof/>
          <w:lang w:val="sr-Latn-CS"/>
        </w:rPr>
        <w:t>sredstava</w:t>
      </w:r>
      <w:r w:rsidR="00B2520C" w:rsidRPr="007F487E">
        <w:rPr>
          <w:noProof/>
          <w:lang w:val="sr-Latn-CS"/>
        </w:rPr>
        <w:t xml:space="preserve"> </w:t>
      </w:r>
      <w:r>
        <w:rPr>
          <w:noProof/>
          <w:lang w:val="sr-Latn-CS"/>
        </w:rPr>
        <w:t>dostupnim</w:t>
      </w:r>
      <w:r w:rsidR="00B2520C" w:rsidRPr="007F487E">
        <w:rPr>
          <w:noProof/>
          <w:lang w:val="sr-Latn-CS"/>
        </w:rPr>
        <w:t xml:space="preserve"> </w:t>
      </w:r>
      <w:r>
        <w:rPr>
          <w:noProof/>
          <w:lang w:val="sr-Latn-CS"/>
        </w:rPr>
        <w:t>javnosti</w:t>
      </w:r>
      <w:r w:rsidR="00B2520C" w:rsidRPr="007F487E">
        <w:rPr>
          <w:noProof/>
          <w:lang w:val="sr-Latn-CS"/>
        </w:rPr>
        <w:t xml:space="preserve"> </w:t>
      </w:r>
      <w:r>
        <w:rPr>
          <w:noProof/>
          <w:lang w:val="sr-Latn-CS"/>
        </w:rPr>
        <w:t>i</w:t>
      </w:r>
      <w:r w:rsidR="00B2520C" w:rsidRPr="007F487E">
        <w:rPr>
          <w:noProof/>
          <w:lang w:val="sr-Latn-CS"/>
        </w:rPr>
        <w:t xml:space="preserve"> </w:t>
      </w:r>
      <w:r>
        <w:rPr>
          <w:noProof/>
          <w:lang w:val="sr-Latn-CS"/>
        </w:rPr>
        <w:t>taj</w:t>
      </w:r>
      <w:r w:rsidR="00B2520C" w:rsidRPr="007F487E">
        <w:rPr>
          <w:noProof/>
          <w:lang w:val="sr-Latn-CS"/>
        </w:rPr>
        <w:t xml:space="preserve"> </w:t>
      </w:r>
      <w:r>
        <w:rPr>
          <w:noProof/>
          <w:lang w:val="sr-Latn-CS"/>
        </w:rPr>
        <w:t>izveštaj</w:t>
      </w:r>
      <w:r w:rsidR="00B2520C" w:rsidRPr="007F487E">
        <w:rPr>
          <w:noProof/>
          <w:lang w:val="sr-Latn-CS"/>
        </w:rPr>
        <w:t xml:space="preserve"> </w:t>
      </w:r>
      <w:r>
        <w:rPr>
          <w:noProof/>
          <w:lang w:val="sr-Latn-CS"/>
        </w:rPr>
        <w:t>ne</w:t>
      </w:r>
      <w:r w:rsidR="00B2520C" w:rsidRPr="007F487E">
        <w:rPr>
          <w:noProof/>
          <w:lang w:val="sr-Latn-CS"/>
        </w:rPr>
        <w:t xml:space="preserve"> </w:t>
      </w:r>
      <w:r>
        <w:rPr>
          <w:noProof/>
          <w:lang w:val="sr-Latn-CS"/>
        </w:rPr>
        <w:t>dostavi</w:t>
      </w:r>
      <w:r w:rsidR="00B2520C" w:rsidRPr="007F487E">
        <w:rPr>
          <w:noProof/>
          <w:lang w:val="sr-Latn-CS"/>
        </w:rPr>
        <w:t xml:space="preserve"> </w:t>
      </w:r>
      <w:r>
        <w:rPr>
          <w:noProof/>
          <w:lang w:val="sr-Latn-CS"/>
        </w:rPr>
        <w:t>Ministarstvu</w:t>
      </w:r>
      <w:r w:rsidR="00B2520C" w:rsidRPr="007F487E">
        <w:rPr>
          <w:noProof/>
          <w:lang w:val="sr-Latn-CS"/>
        </w:rPr>
        <w:t xml:space="preserve"> (</w:t>
      </w:r>
      <w:r>
        <w:rPr>
          <w:noProof/>
          <w:lang w:val="sr-Latn-CS"/>
        </w:rPr>
        <w:t>član</w:t>
      </w:r>
      <w:r w:rsidR="00B2520C" w:rsidRPr="007F487E">
        <w:rPr>
          <w:noProof/>
          <w:lang w:val="sr-Latn-CS"/>
        </w:rPr>
        <w:t xml:space="preserve"> 1</w:t>
      </w:r>
      <w:r w:rsidR="008B3FCD" w:rsidRPr="007F487E">
        <w:rPr>
          <w:noProof/>
          <w:lang w:val="sr-Latn-CS"/>
        </w:rPr>
        <w:t>30</w:t>
      </w:r>
      <w:r w:rsidR="00B2520C" w:rsidRPr="007F487E">
        <w:rPr>
          <w:noProof/>
          <w:lang w:val="sr-Latn-CS"/>
        </w:rPr>
        <w:t xml:space="preserve">. </w:t>
      </w:r>
      <w:r>
        <w:rPr>
          <w:noProof/>
          <w:lang w:val="sr-Latn-CS"/>
        </w:rPr>
        <w:t>stav</w:t>
      </w:r>
      <w:r w:rsidR="00B2520C" w:rsidRPr="007F487E">
        <w:rPr>
          <w:noProof/>
          <w:lang w:val="sr-Latn-CS"/>
        </w:rPr>
        <w:t xml:space="preserve"> 5);</w:t>
      </w:r>
    </w:p>
    <w:p w:rsidR="00CF4C7C" w:rsidRPr="007F487E" w:rsidRDefault="007F487E" w:rsidP="00216BFC">
      <w:pPr>
        <w:numPr>
          <w:ilvl w:val="0"/>
          <w:numId w:val="19"/>
        </w:numPr>
        <w:tabs>
          <w:tab w:val="left" w:pos="0"/>
        </w:tabs>
        <w:ind w:left="0" w:firstLine="900"/>
        <w:rPr>
          <w:noProof/>
          <w:lang w:val="sr-Latn-CS"/>
        </w:rPr>
      </w:pPr>
      <w:r>
        <w:rPr>
          <w:noProof/>
          <w:lang w:val="sr-Latn-CS"/>
        </w:rPr>
        <w:t>ne</w:t>
      </w:r>
      <w:r w:rsidR="00241394" w:rsidRPr="007F487E">
        <w:rPr>
          <w:noProof/>
          <w:lang w:val="sr-Latn-CS"/>
        </w:rPr>
        <w:t xml:space="preserve"> </w:t>
      </w:r>
      <w:r>
        <w:rPr>
          <w:noProof/>
          <w:lang w:val="sr-Latn-CS"/>
        </w:rPr>
        <w:t>omogući</w:t>
      </w:r>
      <w:r w:rsidR="00241394" w:rsidRPr="007F487E">
        <w:rPr>
          <w:noProof/>
          <w:lang w:val="sr-Latn-CS"/>
        </w:rPr>
        <w:t xml:space="preserve"> </w:t>
      </w:r>
      <w:r>
        <w:rPr>
          <w:noProof/>
          <w:lang w:val="sr-Latn-CS"/>
        </w:rPr>
        <w:t>sportskom</w:t>
      </w:r>
      <w:r w:rsidR="00241394" w:rsidRPr="007F487E">
        <w:rPr>
          <w:noProof/>
          <w:lang w:val="sr-Latn-CS"/>
        </w:rPr>
        <w:t xml:space="preserve"> </w:t>
      </w:r>
      <w:r>
        <w:rPr>
          <w:noProof/>
          <w:lang w:val="sr-Latn-CS"/>
        </w:rPr>
        <w:t>inspektoru</w:t>
      </w:r>
      <w:r w:rsidR="00241394" w:rsidRPr="007F487E">
        <w:rPr>
          <w:noProof/>
          <w:lang w:val="sr-Latn-CS"/>
        </w:rPr>
        <w:t xml:space="preserve"> </w:t>
      </w:r>
      <w:r>
        <w:rPr>
          <w:noProof/>
          <w:lang w:val="sr-Latn-CS"/>
        </w:rPr>
        <w:t>obavljanje</w:t>
      </w:r>
      <w:r w:rsidR="00241394" w:rsidRPr="007F487E">
        <w:rPr>
          <w:noProof/>
          <w:lang w:val="sr-Latn-CS"/>
        </w:rPr>
        <w:t xml:space="preserve"> </w:t>
      </w:r>
      <w:r>
        <w:rPr>
          <w:noProof/>
          <w:lang w:val="sr-Latn-CS"/>
        </w:rPr>
        <w:t>inspekcijskog</w:t>
      </w:r>
      <w:r w:rsidR="00241394" w:rsidRPr="007F487E">
        <w:rPr>
          <w:noProof/>
          <w:lang w:val="sr-Latn-CS"/>
        </w:rPr>
        <w:t xml:space="preserve"> </w:t>
      </w:r>
      <w:r>
        <w:rPr>
          <w:noProof/>
          <w:lang w:val="sr-Latn-CS"/>
        </w:rPr>
        <w:t>nadzora</w:t>
      </w:r>
      <w:r w:rsidR="00241394" w:rsidRPr="007F487E">
        <w:rPr>
          <w:noProof/>
          <w:lang w:val="sr-Latn-CS"/>
        </w:rPr>
        <w:t xml:space="preserve"> </w:t>
      </w:r>
      <w:r>
        <w:rPr>
          <w:noProof/>
          <w:lang w:val="sr-Latn-CS"/>
        </w:rPr>
        <w:t>ili</w:t>
      </w:r>
      <w:r w:rsidR="00045566" w:rsidRPr="007F487E">
        <w:rPr>
          <w:noProof/>
          <w:lang w:val="sr-Latn-CS"/>
        </w:rPr>
        <w:t xml:space="preserve"> </w:t>
      </w:r>
      <w:r>
        <w:rPr>
          <w:noProof/>
          <w:lang w:val="sr-Latn-CS"/>
        </w:rPr>
        <w:t>ne</w:t>
      </w:r>
      <w:r w:rsidR="00045566" w:rsidRPr="007F487E">
        <w:rPr>
          <w:noProof/>
          <w:lang w:val="sr-Latn-CS"/>
        </w:rPr>
        <w:t xml:space="preserve"> </w:t>
      </w:r>
      <w:r>
        <w:rPr>
          <w:noProof/>
          <w:lang w:val="sr-Latn-CS"/>
        </w:rPr>
        <w:t>postupi</w:t>
      </w:r>
      <w:r w:rsidR="00CF4C7C" w:rsidRPr="007F487E">
        <w:rPr>
          <w:noProof/>
          <w:lang w:val="sr-Latn-CS"/>
        </w:rPr>
        <w:t xml:space="preserve"> </w:t>
      </w:r>
      <w:r>
        <w:rPr>
          <w:noProof/>
          <w:lang w:val="sr-Latn-CS"/>
        </w:rPr>
        <w:t>po</w:t>
      </w:r>
      <w:r w:rsidR="00CF4C7C" w:rsidRPr="007F487E">
        <w:rPr>
          <w:noProof/>
          <w:lang w:val="sr-Latn-CS"/>
        </w:rPr>
        <w:t xml:space="preserve"> </w:t>
      </w:r>
      <w:r>
        <w:rPr>
          <w:noProof/>
          <w:lang w:val="sr-Latn-CS"/>
        </w:rPr>
        <w:t>njegovom</w:t>
      </w:r>
      <w:r w:rsidR="00CF4C7C" w:rsidRPr="007F487E">
        <w:rPr>
          <w:noProof/>
          <w:lang w:val="sr-Latn-CS"/>
        </w:rPr>
        <w:t xml:space="preserve"> </w:t>
      </w:r>
      <w:r>
        <w:rPr>
          <w:noProof/>
          <w:lang w:val="sr-Latn-CS"/>
        </w:rPr>
        <w:t>zahtevu</w:t>
      </w:r>
      <w:r w:rsidR="00CF4C7C" w:rsidRPr="007F487E">
        <w:rPr>
          <w:noProof/>
          <w:lang w:val="sr-Latn-CS"/>
        </w:rPr>
        <w:t xml:space="preserve"> </w:t>
      </w:r>
      <w:r>
        <w:rPr>
          <w:noProof/>
          <w:lang w:val="sr-Latn-CS"/>
        </w:rPr>
        <w:t>suprotno</w:t>
      </w:r>
      <w:r w:rsidR="00241394" w:rsidRPr="007F487E">
        <w:rPr>
          <w:noProof/>
          <w:lang w:val="sr-Latn-CS"/>
        </w:rPr>
        <w:t xml:space="preserve"> </w:t>
      </w:r>
      <w:r>
        <w:rPr>
          <w:noProof/>
          <w:lang w:val="sr-Latn-CS"/>
        </w:rPr>
        <w:t>članu</w:t>
      </w:r>
      <w:r w:rsidR="00241394" w:rsidRPr="007F487E">
        <w:rPr>
          <w:noProof/>
          <w:lang w:val="sr-Latn-CS"/>
        </w:rPr>
        <w:t xml:space="preserve"> 1</w:t>
      </w:r>
      <w:r w:rsidR="00033100" w:rsidRPr="007F487E">
        <w:rPr>
          <w:noProof/>
          <w:lang w:val="sr-Latn-CS"/>
        </w:rPr>
        <w:t>69</w:t>
      </w:r>
      <w:r w:rsidR="00CF4C7C" w:rsidRPr="007F487E">
        <w:rPr>
          <w:noProof/>
          <w:lang w:val="sr-Latn-CS"/>
        </w:rPr>
        <w:t xml:space="preserve">. </w:t>
      </w:r>
      <w:r>
        <w:rPr>
          <w:noProof/>
          <w:lang w:val="sr-Latn-CS"/>
        </w:rPr>
        <w:t>stav</w:t>
      </w:r>
      <w:r w:rsidR="00CF4C7C" w:rsidRPr="007F487E">
        <w:rPr>
          <w:noProof/>
          <w:lang w:val="sr-Latn-CS"/>
        </w:rPr>
        <w:t xml:space="preserve"> 8;</w:t>
      </w:r>
    </w:p>
    <w:p w:rsidR="00047605" w:rsidRPr="007F487E" w:rsidRDefault="007F487E" w:rsidP="00216BFC">
      <w:pPr>
        <w:numPr>
          <w:ilvl w:val="0"/>
          <w:numId w:val="19"/>
        </w:numPr>
        <w:tabs>
          <w:tab w:val="left" w:pos="0"/>
        </w:tabs>
        <w:ind w:left="0" w:firstLine="900"/>
        <w:rPr>
          <w:noProof/>
          <w:lang w:val="sr-Latn-CS"/>
        </w:rPr>
      </w:pPr>
      <w:r>
        <w:rPr>
          <w:noProof/>
          <w:lang w:val="sr-Latn-CS"/>
        </w:rPr>
        <w:t>ne</w:t>
      </w:r>
      <w:r w:rsidR="00047605" w:rsidRPr="007F487E">
        <w:rPr>
          <w:noProof/>
          <w:lang w:val="sr-Latn-CS"/>
        </w:rPr>
        <w:t xml:space="preserve"> </w:t>
      </w:r>
      <w:r>
        <w:rPr>
          <w:noProof/>
          <w:lang w:val="sr-Latn-CS"/>
        </w:rPr>
        <w:t>postupi</w:t>
      </w:r>
      <w:r w:rsidR="00047605" w:rsidRPr="007F487E">
        <w:rPr>
          <w:noProof/>
          <w:lang w:val="sr-Latn-CS"/>
        </w:rPr>
        <w:t xml:space="preserve"> </w:t>
      </w:r>
      <w:r>
        <w:rPr>
          <w:noProof/>
          <w:lang w:val="sr-Latn-CS"/>
        </w:rPr>
        <w:t>po</w:t>
      </w:r>
      <w:r w:rsidR="00047605" w:rsidRPr="007F487E">
        <w:rPr>
          <w:noProof/>
          <w:lang w:val="sr-Latn-CS"/>
        </w:rPr>
        <w:t xml:space="preserve"> </w:t>
      </w:r>
      <w:r>
        <w:rPr>
          <w:noProof/>
          <w:lang w:val="sr-Latn-CS"/>
        </w:rPr>
        <w:t>nalogu</w:t>
      </w:r>
      <w:r w:rsidR="00047605" w:rsidRPr="007F487E">
        <w:rPr>
          <w:noProof/>
          <w:lang w:val="sr-Latn-CS"/>
        </w:rPr>
        <w:t xml:space="preserve"> </w:t>
      </w:r>
      <w:r>
        <w:rPr>
          <w:noProof/>
          <w:lang w:val="sr-Latn-CS"/>
        </w:rPr>
        <w:t>sportskog</w:t>
      </w:r>
      <w:r w:rsidR="00047605" w:rsidRPr="007F487E">
        <w:rPr>
          <w:noProof/>
          <w:lang w:val="sr-Latn-CS"/>
        </w:rPr>
        <w:t xml:space="preserve"> </w:t>
      </w:r>
      <w:r>
        <w:rPr>
          <w:noProof/>
          <w:lang w:val="sr-Latn-CS"/>
        </w:rPr>
        <w:t>inspektora</w:t>
      </w:r>
      <w:r w:rsidR="00047605" w:rsidRPr="007F487E">
        <w:rPr>
          <w:noProof/>
          <w:lang w:val="sr-Latn-CS"/>
        </w:rPr>
        <w:t xml:space="preserve"> </w:t>
      </w:r>
      <w:r>
        <w:rPr>
          <w:noProof/>
          <w:lang w:val="sr-Latn-CS"/>
        </w:rPr>
        <w:t>datom</w:t>
      </w:r>
      <w:r w:rsidR="00047605" w:rsidRPr="007F487E">
        <w:rPr>
          <w:noProof/>
          <w:lang w:val="sr-Latn-CS"/>
        </w:rPr>
        <w:t xml:space="preserve"> </w:t>
      </w:r>
      <w:r>
        <w:rPr>
          <w:noProof/>
          <w:lang w:val="sr-Latn-CS"/>
        </w:rPr>
        <w:t>u</w:t>
      </w:r>
      <w:r w:rsidR="00047605" w:rsidRPr="007F487E">
        <w:rPr>
          <w:noProof/>
          <w:lang w:val="sr-Latn-CS"/>
        </w:rPr>
        <w:t xml:space="preserve"> </w:t>
      </w:r>
      <w:r>
        <w:rPr>
          <w:noProof/>
          <w:lang w:val="sr-Latn-CS"/>
        </w:rPr>
        <w:t>vršenju</w:t>
      </w:r>
      <w:r w:rsidR="00047605" w:rsidRPr="007F487E">
        <w:rPr>
          <w:noProof/>
          <w:lang w:val="sr-Latn-CS"/>
        </w:rPr>
        <w:t xml:space="preserve"> </w:t>
      </w:r>
      <w:r>
        <w:rPr>
          <w:noProof/>
          <w:lang w:val="sr-Latn-CS"/>
        </w:rPr>
        <w:t>inspekcijskog</w:t>
      </w:r>
      <w:r w:rsidR="00047605" w:rsidRPr="007F487E">
        <w:rPr>
          <w:noProof/>
          <w:lang w:val="sr-Latn-CS"/>
        </w:rPr>
        <w:t xml:space="preserve"> </w:t>
      </w:r>
      <w:r>
        <w:rPr>
          <w:noProof/>
          <w:lang w:val="sr-Latn-CS"/>
        </w:rPr>
        <w:t>nadzora</w:t>
      </w:r>
      <w:r w:rsidR="00047605" w:rsidRPr="007F487E">
        <w:rPr>
          <w:noProof/>
          <w:lang w:val="sr-Latn-CS"/>
        </w:rPr>
        <w:t xml:space="preserve"> (</w:t>
      </w:r>
      <w:r>
        <w:rPr>
          <w:noProof/>
          <w:lang w:val="sr-Latn-CS"/>
        </w:rPr>
        <w:t>član</w:t>
      </w:r>
      <w:r w:rsidR="00047605" w:rsidRPr="007F487E">
        <w:rPr>
          <w:noProof/>
          <w:lang w:val="sr-Latn-CS"/>
        </w:rPr>
        <w:t xml:space="preserve"> 1</w:t>
      </w:r>
      <w:r w:rsidR="00354D2B" w:rsidRPr="007F487E">
        <w:rPr>
          <w:noProof/>
          <w:lang w:val="sr-Latn-CS"/>
        </w:rPr>
        <w:t>73</w:t>
      </w:r>
      <w:r w:rsidR="00047605" w:rsidRPr="007F487E">
        <w:rPr>
          <w:noProof/>
          <w:lang w:val="sr-Latn-CS"/>
        </w:rPr>
        <w:t xml:space="preserve">. </w:t>
      </w:r>
      <w:r>
        <w:rPr>
          <w:noProof/>
          <w:lang w:val="sr-Latn-CS"/>
        </w:rPr>
        <w:t>stav</w:t>
      </w:r>
      <w:r w:rsidR="00047605" w:rsidRPr="007F487E">
        <w:rPr>
          <w:noProof/>
          <w:lang w:val="sr-Latn-CS"/>
        </w:rPr>
        <w:t xml:space="preserve"> 1);</w:t>
      </w:r>
    </w:p>
    <w:p w:rsidR="00047605" w:rsidRPr="007F487E" w:rsidRDefault="007F487E" w:rsidP="00216BFC">
      <w:pPr>
        <w:numPr>
          <w:ilvl w:val="0"/>
          <w:numId w:val="19"/>
        </w:numPr>
        <w:tabs>
          <w:tab w:val="left" w:pos="0"/>
        </w:tabs>
        <w:ind w:left="0" w:firstLine="900"/>
        <w:rPr>
          <w:noProof/>
          <w:lang w:val="sr-Latn-CS"/>
        </w:rPr>
      </w:pPr>
      <w:r>
        <w:rPr>
          <w:noProof/>
          <w:lang w:val="sr-Latn-CS"/>
        </w:rPr>
        <w:t>ne</w:t>
      </w:r>
      <w:r w:rsidR="008A67C0" w:rsidRPr="007F487E">
        <w:rPr>
          <w:noProof/>
          <w:lang w:val="sr-Latn-CS"/>
        </w:rPr>
        <w:t xml:space="preserve"> </w:t>
      </w:r>
      <w:r>
        <w:rPr>
          <w:noProof/>
          <w:lang w:val="sr-Latn-CS"/>
        </w:rPr>
        <w:t>uskladi</w:t>
      </w:r>
      <w:r w:rsidR="008A67C0" w:rsidRPr="007F487E">
        <w:rPr>
          <w:noProof/>
          <w:lang w:val="sr-Latn-CS"/>
        </w:rPr>
        <w:t xml:space="preserve"> </w:t>
      </w:r>
      <w:r>
        <w:rPr>
          <w:noProof/>
          <w:lang w:val="sr-Latn-CS"/>
        </w:rPr>
        <w:t>svoju</w:t>
      </w:r>
      <w:r w:rsidR="00047605" w:rsidRPr="007F487E">
        <w:rPr>
          <w:noProof/>
          <w:lang w:val="sr-Latn-CS"/>
        </w:rPr>
        <w:t xml:space="preserve"> </w:t>
      </w:r>
      <w:r>
        <w:rPr>
          <w:noProof/>
          <w:lang w:val="sr-Latn-CS"/>
        </w:rPr>
        <w:t>organizaciju</w:t>
      </w:r>
      <w:r w:rsidR="00047605" w:rsidRPr="007F487E">
        <w:rPr>
          <w:noProof/>
          <w:lang w:val="sr-Latn-CS"/>
        </w:rPr>
        <w:t xml:space="preserve">, </w:t>
      </w:r>
      <w:r>
        <w:rPr>
          <w:noProof/>
          <w:lang w:val="sr-Latn-CS"/>
        </w:rPr>
        <w:t>rad</w:t>
      </w:r>
      <w:r w:rsidR="00047605" w:rsidRPr="007F487E">
        <w:rPr>
          <w:noProof/>
          <w:lang w:val="sr-Latn-CS"/>
        </w:rPr>
        <w:t xml:space="preserve"> </w:t>
      </w:r>
      <w:r>
        <w:rPr>
          <w:noProof/>
          <w:lang w:val="sr-Latn-CS"/>
        </w:rPr>
        <w:t>i</w:t>
      </w:r>
      <w:r w:rsidR="00047605" w:rsidRPr="007F487E">
        <w:rPr>
          <w:noProof/>
          <w:lang w:val="sr-Latn-CS"/>
        </w:rPr>
        <w:t xml:space="preserve"> </w:t>
      </w:r>
      <w:r>
        <w:rPr>
          <w:noProof/>
          <w:lang w:val="sr-Latn-CS"/>
        </w:rPr>
        <w:t>opšte</w:t>
      </w:r>
      <w:r w:rsidR="00047605" w:rsidRPr="007F487E">
        <w:rPr>
          <w:noProof/>
          <w:lang w:val="sr-Latn-CS"/>
        </w:rPr>
        <w:t xml:space="preserve"> </w:t>
      </w:r>
      <w:r>
        <w:rPr>
          <w:noProof/>
          <w:lang w:val="sr-Latn-CS"/>
        </w:rPr>
        <w:t>akte</w:t>
      </w:r>
      <w:r w:rsidR="00047605" w:rsidRPr="007F487E">
        <w:rPr>
          <w:noProof/>
          <w:lang w:val="sr-Latn-CS"/>
        </w:rPr>
        <w:t xml:space="preserve"> </w:t>
      </w:r>
      <w:r>
        <w:rPr>
          <w:noProof/>
          <w:lang w:val="sr-Latn-CS"/>
        </w:rPr>
        <w:t>u</w:t>
      </w:r>
      <w:r w:rsidR="00047605" w:rsidRPr="007F487E">
        <w:rPr>
          <w:noProof/>
          <w:lang w:val="sr-Latn-CS"/>
        </w:rPr>
        <w:t xml:space="preserve"> </w:t>
      </w:r>
      <w:r>
        <w:rPr>
          <w:noProof/>
          <w:lang w:val="sr-Latn-CS"/>
        </w:rPr>
        <w:t>roku</w:t>
      </w:r>
      <w:r w:rsidR="00047605" w:rsidRPr="007F487E">
        <w:rPr>
          <w:noProof/>
          <w:lang w:val="sr-Latn-CS"/>
        </w:rPr>
        <w:t xml:space="preserve"> </w:t>
      </w:r>
      <w:r>
        <w:rPr>
          <w:noProof/>
          <w:lang w:val="sr-Latn-CS"/>
        </w:rPr>
        <w:t>utvrđenom</w:t>
      </w:r>
      <w:r w:rsidR="00047605" w:rsidRPr="007F487E">
        <w:rPr>
          <w:noProof/>
          <w:lang w:val="sr-Latn-CS"/>
        </w:rPr>
        <w:t xml:space="preserve"> </w:t>
      </w:r>
      <w:r>
        <w:rPr>
          <w:noProof/>
          <w:lang w:val="sr-Latn-CS"/>
        </w:rPr>
        <w:t>članom</w:t>
      </w:r>
      <w:r w:rsidR="00047605" w:rsidRPr="007F487E">
        <w:rPr>
          <w:noProof/>
          <w:lang w:val="sr-Latn-CS"/>
        </w:rPr>
        <w:t xml:space="preserve"> </w:t>
      </w:r>
      <w:r w:rsidR="00ED2F50" w:rsidRPr="007F487E">
        <w:rPr>
          <w:noProof/>
          <w:lang w:val="sr-Latn-CS"/>
        </w:rPr>
        <w:t>18</w:t>
      </w:r>
      <w:r w:rsidR="009A64EE" w:rsidRPr="007F487E">
        <w:rPr>
          <w:noProof/>
          <w:lang w:val="sr-Latn-CS"/>
        </w:rPr>
        <w:t>1</w:t>
      </w:r>
      <w:r w:rsidR="00ED2F50" w:rsidRPr="007F487E">
        <w:rPr>
          <w:noProof/>
          <w:lang w:val="sr-Latn-CS"/>
        </w:rPr>
        <w:t xml:space="preserve">. </w:t>
      </w:r>
      <w:r>
        <w:rPr>
          <w:noProof/>
          <w:lang w:val="sr-Latn-CS"/>
        </w:rPr>
        <w:t>stav</w:t>
      </w:r>
      <w:r w:rsidR="00ED2F50" w:rsidRPr="007F487E">
        <w:rPr>
          <w:noProof/>
          <w:lang w:val="sr-Latn-CS"/>
        </w:rPr>
        <w:t xml:space="preserve"> 1. </w:t>
      </w:r>
      <w:r>
        <w:rPr>
          <w:noProof/>
          <w:lang w:val="sr-Latn-CS"/>
        </w:rPr>
        <w:t>ovog</w:t>
      </w:r>
      <w:r w:rsidR="00047605" w:rsidRPr="007F487E">
        <w:rPr>
          <w:noProof/>
          <w:lang w:val="sr-Latn-CS"/>
        </w:rPr>
        <w:t xml:space="preserve"> </w:t>
      </w:r>
      <w:r>
        <w:rPr>
          <w:noProof/>
          <w:lang w:val="sr-Latn-CS"/>
        </w:rPr>
        <w:t>zakona</w:t>
      </w:r>
      <w:r w:rsidR="00047605" w:rsidRPr="007F487E">
        <w:rPr>
          <w:noProof/>
          <w:lang w:val="sr-Latn-CS"/>
        </w:rPr>
        <w:t>.</w:t>
      </w:r>
    </w:p>
    <w:p w:rsidR="004D62B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Za</w:t>
      </w:r>
      <w:r w:rsidR="00047605" w:rsidRPr="007F487E">
        <w:rPr>
          <w:noProof/>
          <w:lang w:val="sr-Latn-CS"/>
        </w:rPr>
        <w:t xml:space="preserve"> </w:t>
      </w:r>
      <w:r>
        <w:rPr>
          <w:noProof/>
          <w:lang w:val="sr-Latn-CS"/>
        </w:rPr>
        <w:t>prekršaj</w:t>
      </w:r>
      <w:r w:rsidR="00047605" w:rsidRPr="007F487E">
        <w:rPr>
          <w:noProof/>
          <w:lang w:val="sr-Latn-CS"/>
        </w:rPr>
        <w:t xml:space="preserve"> </w:t>
      </w:r>
      <w:r>
        <w:rPr>
          <w:noProof/>
          <w:lang w:val="sr-Latn-CS"/>
        </w:rPr>
        <w:t>iz</w:t>
      </w:r>
      <w:r w:rsidR="00047605" w:rsidRPr="007F487E">
        <w:rPr>
          <w:noProof/>
          <w:lang w:val="sr-Latn-CS"/>
        </w:rPr>
        <w:t xml:space="preserve"> </w:t>
      </w:r>
      <w:r>
        <w:rPr>
          <w:noProof/>
          <w:lang w:val="sr-Latn-CS"/>
        </w:rPr>
        <w:t>stava</w:t>
      </w:r>
      <w:r w:rsidR="00047605" w:rsidRPr="007F487E">
        <w:rPr>
          <w:noProof/>
          <w:lang w:val="sr-Latn-CS"/>
        </w:rPr>
        <w:t xml:space="preserve"> 1. </w:t>
      </w:r>
      <w:r>
        <w:rPr>
          <w:noProof/>
          <w:lang w:val="sr-Latn-CS"/>
        </w:rPr>
        <w:t>ovog</w:t>
      </w:r>
      <w:r w:rsidR="00047605" w:rsidRPr="007F487E">
        <w:rPr>
          <w:noProof/>
          <w:lang w:val="sr-Latn-CS"/>
        </w:rPr>
        <w:t xml:space="preserve"> </w:t>
      </w:r>
      <w:r>
        <w:rPr>
          <w:noProof/>
          <w:lang w:val="sr-Latn-CS"/>
        </w:rPr>
        <w:t>člana</w:t>
      </w:r>
      <w:r w:rsidR="00047605" w:rsidRPr="007F487E">
        <w:rPr>
          <w:noProof/>
          <w:lang w:val="sr-Latn-CS"/>
        </w:rPr>
        <w:t xml:space="preserve"> </w:t>
      </w:r>
      <w:r>
        <w:rPr>
          <w:noProof/>
          <w:lang w:val="sr-Latn-CS"/>
        </w:rPr>
        <w:t>kazniće</w:t>
      </w:r>
      <w:r w:rsidR="00047605" w:rsidRPr="007F487E">
        <w:rPr>
          <w:noProof/>
          <w:lang w:val="sr-Latn-CS"/>
        </w:rPr>
        <w:t xml:space="preserve"> </w:t>
      </w:r>
      <w:r>
        <w:rPr>
          <w:noProof/>
          <w:lang w:val="sr-Latn-CS"/>
        </w:rPr>
        <w:t>se</w:t>
      </w:r>
      <w:r w:rsidR="00047605" w:rsidRPr="007F487E">
        <w:rPr>
          <w:noProof/>
          <w:lang w:val="sr-Latn-CS"/>
        </w:rPr>
        <w:t xml:space="preserve"> </w:t>
      </w:r>
      <w:r>
        <w:rPr>
          <w:noProof/>
          <w:lang w:val="sr-Latn-CS"/>
        </w:rPr>
        <w:t>i</w:t>
      </w:r>
      <w:r w:rsidR="00047605" w:rsidRPr="007F487E">
        <w:rPr>
          <w:noProof/>
          <w:lang w:val="sr-Latn-CS"/>
        </w:rPr>
        <w:t xml:space="preserve"> </w:t>
      </w:r>
      <w:r>
        <w:rPr>
          <w:noProof/>
          <w:lang w:val="sr-Latn-CS"/>
        </w:rPr>
        <w:t>odgovorno</w:t>
      </w:r>
      <w:r w:rsidR="00047605" w:rsidRPr="007F487E">
        <w:rPr>
          <w:noProof/>
          <w:lang w:val="sr-Latn-CS"/>
        </w:rPr>
        <w:t xml:space="preserve"> </w:t>
      </w:r>
      <w:r>
        <w:rPr>
          <w:noProof/>
          <w:lang w:val="sr-Latn-CS"/>
        </w:rPr>
        <w:t>lice</w:t>
      </w:r>
      <w:r w:rsidR="00047605" w:rsidRPr="007F487E">
        <w:rPr>
          <w:noProof/>
          <w:lang w:val="sr-Latn-CS"/>
        </w:rPr>
        <w:t xml:space="preserve"> </w:t>
      </w:r>
      <w:r>
        <w:rPr>
          <w:noProof/>
          <w:lang w:val="sr-Latn-CS"/>
        </w:rPr>
        <w:t>u</w:t>
      </w:r>
      <w:r w:rsidR="00047605" w:rsidRPr="007F487E">
        <w:rPr>
          <w:noProof/>
          <w:lang w:val="sr-Latn-CS"/>
        </w:rPr>
        <w:t xml:space="preserve"> </w:t>
      </w:r>
      <w:r>
        <w:rPr>
          <w:noProof/>
          <w:lang w:val="sr-Latn-CS"/>
        </w:rPr>
        <w:t>organizaciji</w:t>
      </w:r>
      <w:r w:rsidR="00047605" w:rsidRPr="007F487E">
        <w:rPr>
          <w:noProof/>
          <w:lang w:val="sr-Latn-CS"/>
        </w:rPr>
        <w:t xml:space="preserve"> </w:t>
      </w:r>
      <w:r>
        <w:rPr>
          <w:noProof/>
          <w:lang w:val="sr-Latn-CS"/>
        </w:rPr>
        <w:t>u</w:t>
      </w:r>
      <w:r w:rsidR="00047605" w:rsidRPr="007F487E">
        <w:rPr>
          <w:noProof/>
          <w:lang w:val="sr-Latn-CS"/>
        </w:rPr>
        <w:t xml:space="preserve"> </w:t>
      </w:r>
      <w:r>
        <w:rPr>
          <w:noProof/>
          <w:lang w:val="sr-Latn-CS"/>
        </w:rPr>
        <w:t>oblasti</w:t>
      </w:r>
      <w:r w:rsidR="00047605" w:rsidRPr="007F487E">
        <w:rPr>
          <w:noProof/>
          <w:lang w:val="sr-Latn-CS"/>
        </w:rPr>
        <w:t xml:space="preserve"> </w:t>
      </w:r>
      <w:r>
        <w:rPr>
          <w:noProof/>
          <w:lang w:val="sr-Latn-CS"/>
        </w:rPr>
        <w:t>sporta</w:t>
      </w:r>
      <w:r w:rsidR="00047605" w:rsidRPr="007F487E">
        <w:rPr>
          <w:noProof/>
          <w:lang w:val="sr-Latn-CS"/>
        </w:rPr>
        <w:t xml:space="preserve"> </w:t>
      </w:r>
      <w:r>
        <w:rPr>
          <w:noProof/>
          <w:lang w:val="sr-Latn-CS"/>
        </w:rPr>
        <w:t>ili</w:t>
      </w:r>
      <w:r w:rsidR="004D62B4" w:rsidRPr="007F487E">
        <w:rPr>
          <w:noProof/>
          <w:lang w:val="sr-Latn-CS"/>
        </w:rPr>
        <w:t xml:space="preserve"> </w:t>
      </w:r>
      <w:r>
        <w:rPr>
          <w:noProof/>
          <w:lang w:val="sr-Latn-CS"/>
        </w:rPr>
        <w:t>drugom</w:t>
      </w:r>
      <w:r w:rsidR="004D62B4" w:rsidRPr="007F487E">
        <w:rPr>
          <w:noProof/>
          <w:lang w:val="sr-Latn-CS"/>
        </w:rPr>
        <w:t xml:space="preserve"> </w:t>
      </w:r>
      <w:r>
        <w:rPr>
          <w:noProof/>
          <w:lang w:val="sr-Latn-CS"/>
        </w:rPr>
        <w:t>pravnom</w:t>
      </w:r>
      <w:r w:rsidR="004D62B4" w:rsidRPr="007F487E">
        <w:rPr>
          <w:noProof/>
          <w:lang w:val="sr-Latn-CS"/>
        </w:rPr>
        <w:t xml:space="preserve"> </w:t>
      </w:r>
      <w:r>
        <w:rPr>
          <w:noProof/>
          <w:lang w:val="sr-Latn-CS"/>
        </w:rPr>
        <w:t>licu</w:t>
      </w:r>
      <w:r w:rsidR="004D62B4" w:rsidRPr="007F487E">
        <w:rPr>
          <w:noProof/>
          <w:lang w:val="sr-Latn-CS"/>
        </w:rPr>
        <w:t xml:space="preserve"> </w:t>
      </w:r>
      <w:r>
        <w:rPr>
          <w:noProof/>
          <w:lang w:val="sr-Latn-CS"/>
        </w:rPr>
        <w:t>novčanom</w:t>
      </w:r>
      <w:r w:rsidR="004D62B4" w:rsidRPr="007F487E">
        <w:rPr>
          <w:noProof/>
          <w:lang w:val="sr-Latn-CS"/>
        </w:rPr>
        <w:t xml:space="preserve"> </w:t>
      </w:r>
      <w:r>
        <w:rPr>
          <w:noProof/>
          <w:lang w:val="sr-Latn-CS"/>
        </w:rPr>
        <w:t>kaznom</w:t>
      </w:r>
      <w:r w:rsidR="004D62B4" w:rsidRPr="007F487E">
        <w:rPr>
          <w:noProof/>
          <w:lang w:val="sr-Latn-CS"/>
        </w:rPr>
        <w:t xml:space="preserve"> </w:t>
      </w:r>
      <w:r>
        <w:rPr>
          <w:noProof/>
          <w:lang w:val="sr-Latn-CS"/>
        </w:rPr>
        <w:t>od</w:t>
      </w:r>
      <w:r w:rsidR="004D62B4" w:rsidRPr="007F487E">
        <w:rPr>
          <w:noProof/>
          <w:lang w:val="sr-Latn-CS"/>
        </w:rPr>
        <w:t xml:space="preserve"> 10.000 </w:t>
      </w:r>
      <w:r>
        <w:rPr>
          <w:noProof/>
          <w:lang w:val="sr-Latn-CS"/>
        </w:rPr>
        <w:t>dinara</w:t>
      </w:r>
      <w:r w:rsidR="004D62B4" w:rsidRPr="007F487E">
        <w:rPr>
          <w:noProof/>
          <w:lang w:val="sr-Latn-CS"/>
        </w:rPr>
        <w:t>.</w:t>
      </w:r>
    </w:p>
    <w:p w:rsidR="004D62B4" w:rsidRPr="007F487E" w:rsidRDefault="007F487E" w:rsidP="00254561">
      <w:pPr>
        <w:pStyle w:val="Clan"/>
        <w:tabs>
          <w:tab w:val="left" w:pos="0"/>
        </w:tabs>
        <w:rPr>
          <w:noProof/>
          <w:lang w:val="sr-Latn-CS"/>
        </w:rPr>
      </w:pPr>
      <w:r>
        <w:rPr>
          <w:noProof/>
          <w:lang w:val="sr-Latn-CS"/>
        </w:rPr>
        <w:t>Član</w:t>
      </w:r>
      <w:r w:rsidR="004D62B4" w:rsidRPr="007F487E">
        <w:rPr>
          <w:noProof/>
          <w:lang w:val="sr-Latn-CS"/>
        </w:rPr>
        <w:t xml:space="preserve"> 1</w:t>
      </w:r>
      <w:r w:rsidR="002A2BFD" w:rsidRPr="007F487E">
        <w:rPr>
          <w:noProof/>
          <w:lang w:val="sr-Latn-CS"/>
        </w:rPr>
        <w:t>78</w:t>
      </w:r>
      <w:r w:rsidR="004D62B4" w:rsidRPr="007F487E">
        <w:rPr>
          <w:noProof/>
          <w:lang w:val="sr-Latn-CS"/>
        </w:rPr>
        <w:t>.</w:t>
      </w:r>
    </w:p>
    <w:p w:rsidR="004D62B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Novčanom</w:t>
      </w:r>
      <w:r w:rsidR="004D62B4" w:rsidRPr="007F487E">
        <w:rPr>
          <w:noProof/>
          <w:lang w:val="sr-Latn-CS"/>
        </w:rPr>
        <w:t xml:space="preserve"> </w:t>
      </w:r>
      <w:r>
        <w:rPr>
          <w:noProof/>
          <w:lang w:val="sr-Latn-CS"/>
        </w:rPr>
        <w:t>kaznom</w:t>
      </w:r>
      <w:r w:rsidR="004D62B4" w:rsidRPr="007F487E">
        <w:rPr>
          <w:noProof/>
          <w:lang w:val="sr-Latn-CS"/>
        </w:rPr>
        <w:t xml:space="preserve"> </w:t>
      </w:r>
      <w:r>
        <w:rPr>
          <w:noProof/>
          <w:lang w:val="sr-Latn-CS"/>
        </w:rPr>
        <w:t>u</w:t>
      </w:r>
      <w:r w:rsidR="004D62B4" w:rsidRPr="007F487E">
        <w:rPr>
          <w:noProof/>
          <w:lang w:val="sr-Latn-CS"/>
        </w:rPr>
        <w:t xml:space="preserve"> </w:t>
      </w:r>
      <w:r>
        <w:rPr>
          <w:noProof/>
          <w:lang w:val="sr-Latn-CS"/>
        </w:rPr>
        <w:t>iznosu</w:t>
      </w:r>
      <w:r w:rsidR="004D62B4" w:rsidRPr="007F487E">
        <w:rPr>
          <w:noProof/>
          <w:lang w:val="sr-Latn-CS"/>
        </w:rPr>
        <w:t xml:space="preserve"> </w:t>
      </w:r>
      <w:r>
        <w:rPr>
          <w:noProof/>
          <w:lang w:val="sr-Latn-CS"/>
        </w:rPr>
        <w:t>od</w:t>
      </w:r>
      <w:r w:rsidR="004D62B4" w:rsidRPr="007F487E">
        <w:rPr>
          <w:noProof/>
          <w:lang w:val="sr-Latn-CS"/>
        </w:rPr>
        <w:t xml:space="preserve"> 50.000 </w:t>
      </w:r>
      <w:r>
        <w:rPr>
          <w:noProof/>
          <w:lang w:val="sr-Latn-CS"/>
        </w:rPr>
        <w:t>do</w:t>
      </w:r>
      <w:r w:rsidR="004D62B4" w:rsidRPr="007F487E">
        <w:rPr>
          <w:noProof/>
          <w:lang w:val="sr-Latn-CS"/>
        </w:rPr>
        <w:t xml:space="preserve"> 150.000 </w:t>
      </w:r>
      <w:r>
        <w:rPr>
          <w:noProof/>
          <w:lang w:val="sr-Latn-CS"/>
        </w:rPr>
        <w:t>dinara</w:t>
      </w:r>
      <w:r w:rsidR="004D62B4" w:rsidRPr="007F487E">
        <w:rPr>
          <w:noProof/>
          <w:lang w:val="sr-Latn-CS"/>
        </w:rPr>
        <w:t xml:space="preserve"> </w:t>
      </w:r>
      <w:r>
        <w:rPr>
          <w:noProof/>
          <w:lang w:val="sr-Latn-CS"/>
        </w:rPr>
        <w:t>kazniće</w:t>
      </w:r>
      <w:r w:rsidR="004D62B4" w:rsidRPr="007F487E">
        <w:rPr>
          <w:noProof/>
          <w:lang w:val="sr-Latn-CS"/>
        </w:rPr>
        <w:t xml:space="preserve"> </w:t>
      </w:r>
      <w:r>
        <w:rPr>
          <w:noProof/>
          <w:lang w:val="sr-Latn-CS"/>
        </w:rPr>
        <w:t>se</w:t>
      </w:r>
      <w:r w:rsidR="004D62B4" w:rsidRPr="007F487E">
        <w:rPr>
          <w:noProof/>
          <w:lang w:val="sr-Latn-CS"/>
        </w:rPr>
        <w:t xml:space="preserve"> </w:t>
      </w:r>
      <w:r>
        <w:rPr>
          <w:noProof/>
          <w:lang w:val="sr-Latn-CS"/>
        </w:rPr>
        <w:t>za</w:t>
      </w:r>
      <w:r w:rsidR="00231872" w:rsidRPr="007F487E">
        <w:rPr>
          <w:noProof/>
          <w:lang w:val="sr-Latn-CS"/>
        </w:rPr>
        <w:t xml:space="preserve"> </w:t>
      </w:r>
      <w:r>
        <w:rPr>
          <w:noProof/>
          <w:lang w:val="sr-Latn-CS"/>
        </w:rPr>
        <w:t>prekršaj</w:t>
      </w:r>
      <w:r w:rsidR="00231872" w:rsidRPr="007F487E">
        <w:rPr>
          <w:noProof/>
          <w:lang w:val="sr-Latn-CS"/>
        </w:rPr>
        <w:t xml:space="preserve"> </w:t>
      </w:r>
      <w:r>
        <w:rPr>
          <w:noProof/>
          <w:lang w:val="sr-Latn-CS"/>
        </w:rPr>
        <w:t>fizičko</w:t>
      </w:r>
      <w:r w:rsidR="00231872" w:rsidRPr="007F487E">
        <w:rPr>
          <w:noProof/>
          <w:lang w:val="sr-Latn-CS"/>
        </w:rPr>
        <w:t xml:space="preserve"> </w:t>
      </w:r>
      <w:r>
        <w:rPr>
          <w:noProof/>
          <w:lang w:val="sr-Latn-CS"/>
        </w:rPr>
        <w:t>lice</w:t>
      </w:r>
      <w:r w:rsidR="004D62B4" w:rsidRPr="007F487E">
        <w:rPr>
          <w:noProof/>
          <w:lang w:val="sr-Latn-CS"/>
        </w:rPr>
        <w:t xml:space="preserve">, </w:t>
      </w:r>
      <w:r>
        <w:rPr>
          <w:noProof/>
          <w:lang w:val="sr-Latn-CS"/>
        </w:rPr>
        <w:t>ako</w:t>
      </w:r>
      <w:r w:rsidR="004D62B4" w:rsidRPr="007F487E">
        <w:rPr>
          <w:noProof/>
          <w:lang w:val="sr-Latn-CS"/>
        </w:rPr>
        <w:t>:</w:t>
      </w:r>
    </w:p>
    <w:p w:rsidR="005118AB" w:rsidRPr="007F487E" w:rsidRDefault="007F487E" w:rsidP="00216BFC">
      <w:pPr>
        <w:numPr>
          <w:ilvl w:val="0"/>
          <w:numId w:val="20"/>
        </w:numPr>
        <w:tabs>
          <w:tab w:val="left" w:pos="0"/>
        </w:tabs>
        <w:ind w:left="0" w:firstLine="720"/>
        <w:rPr>
          <w:noProof/>
          <w:lang w:val="sr-Latn-CS"/>
        </w:rPr>
      </w:pPr>
      <w:r>
        <w:rPr>
          <w:noProof/>
          <w:lang w:val="sr-Latn-CS"/>
        </w:rPr>
        <w:t>prekrši</w:t>
      </w:r>
      <w:r w:rsidR="005118AB" w:rsidRPr="007F487E">
        <w:rPr>
          <w:noProof/>
          <w:lang w:val="sr-Latn-CS"/>
        </w:rPr>
        <w:t xml:space="preserve"> </w:t>
      </w:r>
      <w:r>
        <w:rPr>
          <w:noProof/>
          <w:lang w:val="sr-Latn-CS"/>
        </w:rPr>
        <w:t>zabranu</w:t>
      </w:r>
      <w:r w:rsidR="005118AB" w:rsidRPr="007F487E">
        <w:rPr>
          <w:noProof/>
          <w:lang w:val="sr-Latn-CS"/>
        </w:rPr>
        <w:t xml:space="preserve"> </w:t>
      </w:r>
      <w:r>
        <w:rPr>
          <w:noProof/>
          <w:lang w:val="sr-Latn-CS"/>
        </w:rPr>
        <w:t>diskriminacije</w:t>
      </w:r>
      <w:r w:rsidR="005118AB" w:rsidRPr="007F487E">
        <w:rPr>
          <w:noProof/>
          <w:lang w:val="sr-Latn-CS"/>
        </w:rPr>
        <w:t xml:space="preserve"> </w:t>
      </w:r>
      <w:r>
        <w:rPr>
          <w:noProof/>
          <w:lang w:val="sr-Latn-CS"/>
        </w:rPr>
        <w:t>sportista</w:t>
      </w:r>
      <w:r w:rsidR="00B33FAC" w:rsidRPr="007F487E">
        <w:rPr>
          <w:noProof/>
          <w:lang w:val="sr-Latn-CS"/>
        </w:rPr>
        <w:t xml:space="preserve">, </w:t>
      </w:r>
      <w:r>
        <w:rPr>
          <w:noProof/>
          <w:lang w:val="sr-Latn-CS"/>
        </w:rPr>
        <w:t>sportskih</w:t>
      </w:r>
      <w:r w:rsidR="00B33FAC" w:rsidRPr="007F487E">
        <w:rPr>
          <w:noProof/>
          <w:lang w:val="sr-Latn-CS"/>
        </w:rPr>
        <w:t xml:space="preserve"> </w:t>
      </w:r>
      <w:r>
        <w:rPr>
          <w:noProof/>
          <w:lang w:val="sr-Latn-CS"/>
        </w:rPr>
        <w:t>stručnjaka</w:t>
      </w:r>
      <w:r w:rsidR="00B33FAC" w:rsidRPr="007F487E">
        <w:rPr>
          <w:noProof/>
          <w:lang w:val="sr-Latn-CS"/>
        </w:rPr>
        <w:t xml:space="preserve">, </w:t>
      </w:r>
      <w:r>
        <w:rPr>
          <w:noProof/>
          <w:lang w:val="sr-Latn-CS"/>
        </w:rPr>
        <w:t>sportskih</w:t>
      </w:r>
      <w:r w:rsidR="00B33FAC" w:rsidRPr="007F487E">
        <w:rPr>
          <w:noProof/>
          <w:lang w:val="sr-Latn-CS"/>
        </w:rPr>
        <w:t xml:space="preserve"> </w:t>
      </w:r>
      <w:r>
        <w:rPr>
          <w:noProof/>
          <w:lang w:val="sr-Latn-CS"/>
        </w:rPr>
        <w:t>organizacija</w:t>
      </w:r>
      <w:r w:rsidR="00B33FAC" w:rsidRPr="007F487E">
        <w:rPr>
          <w:noProof/>
          <w:lang w:val="sr-Latn-CS"/>
        </w:rPr>
        <w:t xml:space="preserve"> </w:t>
      </w:r>
      <w:r>
        <w:rPr>
          <w:noProof/>
          <w:lang w:val="sr-Latn-CS"/>
        </w:rPr>
        <w:t>i</w:t>
      </w:r>
      <w:r w:rsidR="00B33FAC" w:rsidRPr="007F487E">
        <w:rPr>
          <w:noProof/>
          <w:lang w:val="sr-Latn-CS"/>
        </w:rPr>
        <w:t xml:space="preserve"> </w:t>
      </w:r>
      <w:r>
        <w:rPr>
          <w:noProof/>
          <w:lang w:val="sr-Latn-CS"/>
        </w:rPr>
        <w:t>drugih</w:t>
      </w:r>
      <w:r w:rsidR="00B33FAC" w:rsidRPr="007F487E">
        <w:rPr>
          <w:noProof/>
          <w:lang w:val="sr-Latn-CS"/>
        </w:rPr>
        <w:t xml:space="preserve"> </w:t>
      </w:r>
      <w:r>
        <w:rPr>
          <w:noProof/>
          <w:lang w:val="sr-Latn-CS"/>
        </w:rPr>
        <w:t>lica</w:t>
      </w:r>
      <w:r w:rsidR="00E56103" w:rsidRPr="007F487E">
        <w:rPr>
          <w:noProof/>
          <w:lang w:val="sr-Latn-CS"/>
        </w:rPr>
        <w:t xml:space="preserve"> </w:t>
      </w:r>
      <w:r>
        <w:rPr>
          <w:noProof/>
          <w:lang w:val="sr-Latn-CS"/>
        </w:rPr>
        <w:t>učesnika</w:t>
      </w:r>
      <w:r w:rsidR="00B33FAC" w:rsidRPr="007F487E">
        <w:rPr>
          <w:noProof/>
          <w:lang w:val="sr-Latn-CS"/>
        </w:rPr>
        <w:t xml:space="preserve"> </w:t>
      </w:r>
      <w:r>
        <w:rPr>
          <w:noProof/>
          <w:lang w:val="sr-Latn-CS"/>
        </w:rPr>
        <w:t>u</w:t>
      </w:r>
      <w:r w:rsidR="00B33FAC" w:rsidRPr="007F487E">
        <w:rPr>
          <w:noProof/>
          <w:lang w:val="sr-Latn-CS"/>
        </w:rPr>
        <w:t xml:space="preserve"> </w:t>
      </w:r>
      <w:r>
        <w:rPr>
          <w:noProof/>
          <w:lang w:val="sr-Latn-CS"/>
        </w:rPr>
        <w:t>sistemu</w:t>
      </w:r>
      <w:r w:rsidR="00B33FAC" w:rsidRPr="007F487E">
        <w:rPr>
          <w:noProof/>
          <w:lang w:val="sr-Latn-CS"/>
        </w:rPr>
        <w:t xml:space="preserve"> </w:t>
      </w:r>
      <w:r>
        <w:rPr>
          <w:noProof/>
          <w:lang w:val="sr-Latn-CS"/>
        </w:rPr>
        <w:t>sporta</w:t>
      </w:r>
      <w:r w:rsidR="005118AB" w:rsidRPr="007F487E">
        <w:rPr>
          <w:noProof/>
          <w:lang w:val="sr-Latn-CS"/>
        </w:rPr>
        <w:t xml:space="preserve"> (</w:t>
      </w:r>
      <w:r>
        <w:rPr>
          <w:noProof/>
          <w:lang w:val="sr-Latn-CS"/>
        </w:rPr>
        <w:t>član</w:t>
      </w:r>
      <w:r w:rsidR="005118AB" w:rsidRPr="007F487E">
        <w:rPr>
          <w:noProof/>
          <w:lang w:val="sr-Latn-CS"/>
        </w:rPr>
        <w:t xml:space="preserve"> 4. </w:t>
      </w:r>
      <w:r>
        <w:rPr>
          <w:noProof/>
          <w:lang w:val="sr-Latn-CS"/>
        </w:rPr>
        <w:t>stav</w:t>
      </w:r>
      <w:r w:rsidR="005118AB" w:rsidRPr="007F487E">
        <w:rPr>
          <w:noProof/>
          <w:lang w:val="sr-Latn-CS"/>
        </w:rPr>
        <w:t xml:space="preserve"> 3);</w:t>
      </w:r>
    </w:p>
    <w:p w:rsidR="005118AB" w:rsidRPr="007F487E" w:rsidRDefault="007F487E" w:rsidP="00216BFC">
      <w:pPr>
        <w:numPr>
          <w:ilvl w:val="0"/>
          <w:numId w:val="20"/>
        </w:numPr>
        <w:tabs>
          <w:tab w:val="left" w:pos="0"/>
        </w:tabs>
        <w:ind w:left="0" w:firstLine="720"/>
        <w:rPr>
          <w:noProof/>
          <w:lang w:val="sr-Latn-CS"/>
        </w:rPr>
      </w:pPr>
      <w:r>
        <w:rPr>
          <w:noProof/>
          <w:lang w:val="sr-Latn-CS"/>
        </w:rPr>
        <w:t>prekrši</w:t>
      </w:r>
      <w:r w:rsidR="005118AB" w:rsidRPr="007F487E">
        <w:rPr>
          <w:noProof/>
          <w:lang w:val="sr-Latn-CS"/>
        </w:rPr>
        <w:t xml:space="preserve"> </w:t>
      </w:r>
      <w:r>
        <w:rPr>
          <w:noProof/>
          <w:lang w:val="sr-Latn-CS"/>
        </w:rPr>
        <w:t>zabranu</w:t>
      </w:r>
      <w:r w:rsidR="005118AB" w:rsidRPr="007F487E">
        <w:rPr>
          <w:noProof/>
          <w:lang w:val="sr-Latn-CS"/>
        </w:rPr>
        <w:t xml:space="preserve"> </w:t>
      </w:r>
      <w:r>
        <w:rPr>
          <w:noProof/>
          <w:lang w:val="sr-Latn-CS"/>
        </w:rPr>
        <w:t>zloupotrebe</w:t>
      </w:r>
      <w:r w:rsidR="005118AB" w:rsidRPr="007F487E">
        <w:rPr>
          <w:noProof/>
          <w:lang w:val="sr-Latn-CS"/>
        </w:rPr>
        <w:t xml:space="preserve">, </w:t>
      </w:r>
      <w:r>
        <w:rPr>
          <w:noProof/>
          <w:lang w:val="sr-Latn-CS"/>
        </w:rPr>
        <w:t>zlostavljanja</w:t>
      </w:r>
      <w:r w:rsidR="005118AB" w:rsidRPr="007F487E">
        <w:rPr>
          <w:noProof/>
          <w:lang w:val="sr-Latn-CS"/>
        </w:rPr>
        <w:t xml:space="preserve">, </w:t>
      </w:r>
      <w:r>
        <w:rPr>
          <w:noProof/>
          <w:lang w:val="sr-Latn-CS"/>
        </w:rPr>
        <w:t>diskriminacije</w:t>
      </w:r>
      <w:r w:rsidR="005118AB" w:rsidRPr="007F487E">
        <w:rPr>
          <w:noProof/>
          <w:lang w:val="sr-Latn-CS"/>
        </w:rPr>
        <w:t xml:space="preserve"> </w:t>
      </w:r>
      <w:r>
        <w:rPr>
          <w:noProof/>
          <w:lang w:val="sr-Latn-CS"/>
        </w:rPr>
        <w:t>i</w:t>
      </w:r>
      <w:r w:rsidR="005118AB" w:rsidRPr="007F487E">
        <w:rPr>
          <w:noProof/>
          <w:lang w:val="sr-Latn-CS"/>
        </w:rPr>
        <w:t xml:space="preserve"> </w:t>
      </w:r>
      <w:r>
        <w:rPr>
          <w:noProof/>
          <w:lang w:val="sr-Latn-CS"/>
        </w:rPr>
        <w:t>nasilja</w:t>
      </w:r>
      <w:r w:rsidR="005118AB" w:rsidRPr="007F487E">
        <w:rPr>
          <w:noProof/>
          <w:lang w:val="sr-Latn-CS"/>
        </w:rPr>
        <w:t xml:space="preserve"> </w:t>
      </w:r>
      <w:r>
        <w:rPr>
          <w:noProof/>
          <w:lang w:val="sr-Latn-CS"/>
        </w:rPr>
        <w:t>nad</w:t>
      </w:r>
      <w:r w:rsidR="005118AB" w:rsidRPr="007F487E">
        <w:rPr>
          <w:noProof/>
          <w:lang w:val="sr-Latn-CS"/>
        </w:rPr>
        <w:t xml:space="preserve"> </w:t>
      </w:r>
      <w:r>
        <w:rPr>
          <w:noProof/>
          <w:lang w:val="sr-Latn-CS"/>
        </w:rPr>
        <w:t>decom</w:t>
      </w:r>
      <w:r w:rsidR="005118AB" w:rsidRPr="007F487E">
        <w:rPr>
          <w:noProof/>
          <w:lang w:val="sr-Latn-CS"/>
        </w:rPr>
        <w:t xml:space="preserve"> (</w:t>
      </w:r>
      <w:r>
        <w:rPr>
          <w:noProof/>
          <w:lang w:val="sr-Latn-CS"/>
        </w:rPr>
        <w:t>član</w:t>
      </w:r>
      <w:r w:rsidR="005118AB" w:rsidRPr="007F487E">
        <w:rPr>
          <w:noProof/>
          <w:lang w:val="sr-Latn-CS"/>
        </w:rPr>
        <w:t xml:space="preserve"> 4. </w:t>
      </w:r>
      <w:r>
        <w:rPr>
          <w:noProof/>
          <w:lang w:val="sr-Latn-CS"/>
        </w:rPr>
        <w:t>stav</w:t>
      </w:r>
      <w:r w:rsidR="005118AB" w:rsidRPr="007F487E">
        <w:rPr>
          <w:noProof/>
          <w:lang w:val="sr-Latn-CS"/>
        </w:rPr>
        <w:t xml:space="preserve"> </w:t>
      </w:r>
      <w:r w:rsidR="00B33FAC" w:rsidRPr="007F487E">
        <w:rPr>
          <w:noProof/>
          <w:lang w:val="sr-Latn-CS"/>
        </w:rPr>
        <w:t>6</w:t>
      </w:r>
      <w:r w:rsidR="005118AB" w:rsidRPr="007F487E">
        <w:rPr>
          <w:noProof/>
          <w:lang w:val="sr-Latn-CS"/>
        </w:rPr>
        <w:t>);</w:t>
      </w:r>
    </w:p>
    <w:p w:rsidR="00DD5DFA" w:rsidRPr="007F487E" w:rsidRDefault="007F487E" w:rsidP="00216BFC">
      <w:pPr>
        <w:numPr>
          <w:ilvl w:val="0"/>
          <w:numId w:val="20"/>
        </w:numPr>
        <w:tabs>
          <w:tab w:val="left" w:pos="0"/>
        </w:tabs>
        <w:ind w:left="0" w:firstLine="720"/>
        <w:rPr>
          <w:noProof/>
          <w:lang w:val="sr-Latn-CS"/>
        </w:rPr>
      </w:pPr>
      <w:r>
        <w:rPr>
          <w:noProof/>
          <w:lang w:val="sr-Latn-CS"/>
        </w:rPr>
        <w:t>učestvuje</w:t>
      </w:r>
      <w:r w:rsidR="00DD5DFA" w:rsidRPr="007F487E">
        <w:rPr>
          <w:noProof/>
          <w:lang w:val="sr-Latn-CS"/>
        </w:rPr>
        <w:t xml:space="preserve"> </w:t>
      </w:r>
      <w:r>
        <w:rPr>
          <w:noProof/>
          <w:lang w:val="sr-Latn-CS"/>
        </w:rPr>
        <w:t>u</w:t>
      </w:r>
      <w:r w:rsidR="00DD5DFA" w:rsidRPr="007F487E">
        <w:rPr>
          <w:noProof/>
          <w:lang w:val="sr-Latn-CS"/>
        </w:rPr>
        <w:t xml:space="preserve"> </w:t>
      </w:r>
      <w:r>
        <w:rPr>
          <w:noProof/>
          <w:lang w:val="sr-Latn-CS"/>
        </w:rPr>
        <w:t>takmičenju</w:t>
      </w:r>
      <w:r w:rsidR="00DD5DFA" w:rsidRPr="007F487E">
        <w:rPr>
          <w:noProof/>
          <w:lang w:val="sr-Latn-CS"/>
        </w:rPr>
        <w:t xml:space="preserve"> </w:t>
      </w:r>
      <w:r>
        <w:rPr>
          <w:noProof/>
          <w:lang w:val="sr-Latn-CS"/>
        </w:rPr>
        <w:t>iako</w:t>
      </w:r>
      <w:r w:rsidR="00DD5DFA" w:rsidRPr="007F487E">
        <w:rPr>
          <w:noProof/>
          <w:lang w:val="sr-Latn-CS"/>
        </w:rPr>
        <w:t xml:space="preserve"> </w:t>
      </w:r>
      <w:r>
        <w:rPr>
          <w:noProof/>
          <w:lang w:val="sr-Latn-CS"/>
        </w:rPr>
        <w:t>mu</w:t>
      </w:r>
      <w:r w:rsidR="00DD5DFA" w:rsidRPr="007F487E">
        <w:rPr>
          <w:noProof/>
          <w:lang w:val="sr-Latn-CS"/>
        </w:rPr>
        <w:t xml:space="preserve"> </w:t>
      </w:r>
      <w:r>
        <w:rPr>
          <w:noProof/>
          <w:lang w:val="sr-Latn-CS"/>
        </w:rPr>
        <w:t>nije</w:t>
      </w:r>
      <w:r w:rsidR="00DD5DFA" w:rsidRPr="007F487E">
        <w:rPr>
          <w:noProof/>
          <w:lang w:val="sr-Latn-CS"/>
        </w:rPr>
        <w:t xml:space="preserve"> </w:t>
      </w:r>
      <w:r>
        <w:rPr>
          <w:noProof/>
          <w:lang w:val="sr-Latn-CS"/>
        </w:rPr>
        <w:t>utvrđena</w:t>
      </w:r>
      <w:r w:rsidR="00DD5DFA" w:rsidRPr="007F487E">
        <w:rPr>
          <w:noProof/>
          <w:lang w:val="sr-Latn-CS"/>
        </w:rPr>
        <w:t xml:space="preserve"> </w:t>
      </w:r>
      <w:r>
        <w:rPr>
          <w:noProof/>
          <w:lang w:val="sr-Latn-CS"/>
        </w:rPr>
        <w:t>zdravstvena</w:t>
      </w:r>
      <w:r w:rsidR="00DD5DFA" w:rsidRPr="007F487E">
        <w:rPr>
          <w:noProof/>
          <w:lang w:val="sr-Latn-CS"/>
        </w:rPr>
        <w:t xml:space="preserve"> </w:t>
      </w:r>
      <w:r>
        <w:rPr>
          <w:noProof/>
          <w:lang w:val="sr-Latn-CS"/>
        </w:rPr>
        <w:t>sposobnost</w:t>
      </w:r>
      <w:r w:rsidR="00DD5DFA" w:rsidRPr="007F487E">
        <w:rPr>
          <w:noProof/>
          <w:lang w:val="sr-Latn-CS"/>
        </w:rPr>
        <w:t xml:space="preserve"> (</w:t>
      </w:r>
      <w:r>
        <w:rPr>
          <w:noProof/>
          <w:lang w:val="sr-Latn-CS"/>
        </w:rPr>
        <w:t>član</w:t>
      </w:r>
      <w:r w:rsidR="00DD5DFA" w:rsidRPr="007F487E">
        <w:rPr>
          <w:noProof/>
          <w:lang w:val="sr-Latn-CS"/>
        </w:rPr>
        <w:t xml:space="preserve"> 19. </w:t>
      </w:r>
      <w:r>
        <w:rPr>
          <w:noProof/>
          <w:lang w:val="sr-Latn-CS"/>
        </w:rPr>
        <w:t>stav</w:t>
      </w:r>
      <w:r w:rsidR="00DD5DFA" w:rsidRPr="007F487E">
        <w:rPr>
          <w:noProof/>
          <w:lang w:val="sr-Latn-CS"/>
        </w:rPr>
        <w:t xml:space="preserve"> 1);</w:t>
      </w:r>
    </w:p>
    <w:p w:rsidR="00DD5DFA" w:rsidRPr="007F487E" w:rsidRDefault="007F487E" w:rsidP="00216BFC">
      <w:pPr>
        <w:numPr>
          <w:ilvl w:val="0"/>
          <w:numId w:val="20"/>
        </w:numPr>
        <w:tabs>
          <w:tab w:val="left" w:pos="0"/>
        </w:tabs>
        <w:ind w:left="0" w:firstLine="720"/>
        <w:rPr>
          <w:noProof/>
          <w:lang w:val="sr-Latn-CS"/>
        </w:rPr>
      </w:pPr>
      <w:r>
        <w:rPr>
          <w:noProof/>
          <w:lang w:val="sr-Latn-CS"/>
        </w:rPr>
        <w:t>izloži</w:t>
      </w:r>
      <w:r w:rsidR="00DD5DFA" w:rsidRPr="007F487E">
        <w:rPr>
          <w:noProof/>
          <w:lang w:val="sr-Latn-CS"/>
        </w:rPr>
        <w:t xml:space="preserve"> </w:t>
      </w:r>
      <w:r>
        <w:rPr>
          <w:noProof/>
          <w:lang w:val="sr-Latn-CS"/>
        </w:rPr>
        <w:t>sportistu</w:t>
      </w:r>
      <w:r w:rsidR="00DD5DFA" w:rsidRPr="007F487E">
        <w:rPr>
          <w:noProof/>
          <w:lang w:val="sr-Latn-CS"/>
        </w:rPr>
        <w:t xml:space="preserve"> </w:t>
      </w:r>
      <w:r>
        <w:rPr>
          <w:noProof/>
          <w:lang w:val="sr-Latn-CS"/>
        </w:rPr>
        <w:t>aktivnostima</w:t>
      </w:r>
      <w:r w:rsidR="00DD5DFA" w:rsidRPr="007F487E">
        <w:rPr>
          <w:noProof/>
          <w:lang w:val="sr-Latn-CS"/>
        </w:rPr>
        <w:t xml:space="preserve"> </w:t>
      </w:r>
      <w:r>
        <w:rPr>
          <w:noProof/>
          <w:lang w:val="sr-Latn-CS"/>
        </w:rPr>
        <w:t>koje</w:t>
      </w:r>
      <w:r w:rsidR="00DD5DFA" w:rsidRPr="007F487E">
        <w:rPr>
          <w:noProof/>
          <w:lang w:val="sr-Latn-CS"/>
        </w:rPr>
        <w:t xml:space="preserve"> </w:t>
      </w:r>
      <w:r>
        <w:rPr>
          <w:noProof/>
          <w:lang w:val="sr-Latn-CS"/>
        </w:rPr>
        <w:t>mogu</w:t>
      </w:r>
      <w:r w:rsidR="00DD5DFA" w:rsidRPr="007F487E">
        <w:rPr>
          <w:noProof/>
          <w:lang w:val="sr-Latn-CS"/>
        </w:rPr>
        <w:t xml:space="preserve"> </w:t>
      </w:r>
      <w:r>
        <w:rPr>
          <w:noProof/>
          <w:lang w:val="sr-Latn-CS"/>
        </w:rPr>
        <w:t>da</w:t>
      </w:r>
      <w:r w:rsidR="00DD5DFA" w:rsidRPr="007F487E">
        <w:rPr>
          <w:noProof/>
          <w:lang w:val="sr-Latn-CS"/>
        </w:rPr>
        <w:t xml:space="preserve"> </w:t>
      </w:r>
      <w:r>
        <w:rPr>
          <w:noProof/>
          <w:lang w:val="sr-Latn-CS"/>
        </w:rPr>
        <w:t>ugroze</w:t>
      </w:r>
      <w:r w:rsidR="00DD5DFA" w:rsidRPr="007F487E">
        <w:rPr>
          <w:noProof/>
          <w:lang w:val="sr-Latn-CS"/>
        </w:rPr>
        <w:t xml:space="preserve"> </w:t>
      </w:r>
      <w:r>
        <w:rPr>
          <w:noProof/>
          <w:lang w:val="sr-Latn-CS"/>
        </w:rPr>
        <w:t>njegovo</w:t>
      </w:r>
      <w:r w:rsidR="00DD5DFA" w:rsidRPr="007F487E">
        <w:rPr>
          <w:noProof/>
          <w:lang w:val="sr-Latn-CS"/>
        </w:rPr>
        <w:t xml:space="preserve"> </w:t>
      </w:r>
      <w:r>
        <w:rPr>
          <w:noProof/>
          <w:lang w:val="sr-Latn-CS"/>
        </w:rPr>
        <w:t>zdravlje</w:t>
      </w:r>
      <w:r w:rsidR="00DD5DFA" w:rsidRPr="007F487E">
        <w:rPr>
          <w:noProof/>
          <w:lang w:val="sr-Latn-CS"/>
        </w:rPr>
        <w:t xml:space="preserve"> (</w:t>
      </w:r>
      <w:r>
        <w:rPr>
          <w:noProof/>
          <w:lang w:val="sr-Latn-CS"/>
        </w:rPr>
        <w:t>član</w:t>
      </w:r>
      <w:r w:rsidR="00DD5DFA" w:rsidRPr="007F487E">
        <w:rPr>
          <w:noProof/>
          <w:lang w:val="sr-Latn-CS"/>
        </w:rPr>
        <w:t xml:space="preserve"> </w:t>
      </w:r>
      <w:r w:rsidR="008C71EA" w:rsidRPr="007F487E">
        <w:rPr>
          <w:noProof/>
          <w:lang w:val="sr-Latn-CS"/>
        </w:rPr>
        <w:t xml:space="preserve">22. </w:t>
      </w:r>
      <w:r>
        <w:rPr>
          <w:noProof/>
          <w:lang w:val="sr-Latn-CS"/>
        </w:rPr>
        <w:t>stav</w:t>
      </w:r>
      <w:r w:rsidR="008C71EA" w:rsidRPr="007F487E">
        <w:rPr>
          <w:noProof/>
          <w:lang w:val="sr-Latn-CS"/>
        </w:rPr>
        <w:t xml:space="preserve"> 1);</w:t>
      </w:r>
    </w:p>
    <w:p w:rsidR="008C71EA" w:rsidRPr="007F487E" w:rsidRDefault="007F487E" w:rsidP="00216BFC">
      <w:pPr>
        <w:numPr>
          <w:ilvl w:val="0"/>
          <w:numId w:val="20"/>
        </w:numPr>
        <w:tabs>
          <w:tab w:val="left" w:pos="0"/>
        </w:tabs>
        <w:ind w:left="0" w:firstLine="720"/>
        <w:rPr>
          <w:noProof/>
          <w:lang w:val="sr-Latn-CS"/>
        </w:rPr>
      </w:pPr>
      <w:r>
        <w:rPr>
          <w:noProof/>
          <w:lang w:val="sr-Latn-CS"/>
        </w:rPr>
        <w:t>obavlja</w:t>
      </w:r>
      <w:r w:rsidR="001765F6" w:rsidRPr="007F487E">
        <w:rPr>
          <w:noProof/>
          <w:lang w:val="sr-Latn-CS"/>
        </w:rPr>
        <w:t xml:space="preserve"> </w:t>
      </w:r>
      <w:r>
        <w:rPr>
          <w:noProof/>
          <w:lang w:val="sr-Latn-CS"/>
        </w:rPr>
        <w:t>stručni</w:t>
      </w:r>
      <w:r w:rsidR="001765F6" w:rsidRPr="007F487E">
        <w:rPr>
          <w:noProof/>
          <w:lang w:val="sr-Latn-CS"/>
        </w:rPr>
        <w:t xml:space="preserve"> </w:t>
      </w:r>
      <w:r>
        <w:rPr>
          <w:noProof/>
          <w:lang w:val="sr-Latn-CS"/>
        </w:rPr>
        <w:t>rad</w:t>
      </w:r>
      <w:r w:rsidR="001765F6" w:rsidRPr="007F487E">
        <w:rPr>
          <w:noProof/>
          <w:lang w:val="sr-Latn-CS"/>
        </w:rPr>
        <w:t xml:space="preserve"> </w:t>
      </w:r>
      <w:r>
        <w:rPr>
          <w:noProof/>
          <w:lang w:val="sr-Latn-CS"/>
        </w:rPr>
        <w:t>iako</w:t>
      </w:r>
      <w:r w:rsidR="001765F6" w:rsidRPr="007F487E">
        <w:rPr>
          <w:noProof/>
          <w:lang w:val="sr-Latn-CS"/>
        </w:rPr>
        <w:t xml:space="preserve"> </w:t>
      </w:r>
      <w:r>
        <w:rPr>
          <w:noProof/>
          <w:lang w:val="sr-Latn-CS"/>
        </w:rPr>
        <w:t>ne</w:t>
      </w:r>
      <w:r w:rsidR="001765F6" w:rsidRPr="007F487E">
        <w:rPr>
          <w:noProof/>
          <w:lang w:val="sr-Latn-CS"/>
        </w:rPr>
        <w:t xml:space="preserve"> </w:t>
      </w:r>
      <w:r>
        <w:rPr>
          <w:noProof/>
          <w:lang w:val="sr-Latn-CS"/>
        </w:rPr>
        <w:t>ispunjava</w:t>
      </w:r>
      <w:r w:rsidR="008C71EA" w:rsidRPr="007F487E">
        <w:rPr>
          <w:noProof/>
          <w:lang w:val="sr-Latn-CS"/>
        </w:rPr>
        <w:t xml:space="preserve"> </w:t>
      </w:r>
      <w:r>
        <w:rPr>
          <w:noProof/>
          <w:lang w:val="sr-Latn-CS"/>
        </w:rPr>
        <w:t>propisane</w:t>
      </w:r>
      <w:r w:rsidR="008C71EA" w:rsidRPr="007F487E">
        <w:rPr>
          <w:noProof/>
          <w:lang w:val="sr-Latn-CS"/>
        </w:rPr>
        <w:t xml:space="preserve"> </w:t>
      </w:r>
      <w:r>
        <w:rPr>
          <w:noProof/>
          <w:lang w:val="sr-Latn-CS"/>
        </w:rPr>
        <w:t>uslove</w:t>
      </w:r>
      <w:r w:rsidR="008C71EA" w:rsidRPr="007F487E">
        <w:rPr>
          <w:noProof/>
          <w:lang w:val="sr-Latn-CS"/>
        </w:rPr>
        <w:t xml:space="preserve"> (</w:t>
      </w:r>
      <w:r>
        <w:rPr>
          <w:noProof/>
          <w:lang w:val="sr-Latn-CS"/>
        </w:rPr>
        <w:t>član</w:t>
      </w:r>
      <w:r w:rsidR="008C71EA" w:rsidRPr="007F487E">
        <w:rPr>
          <w:noProof/>
          <w:lang w:val="sr-Latn-CS"/>
        </w:rPr>
        <w:t xml:space="preserve"> 25. </w:t>
      </w:r>
      <w:r>
        <w:rPr>
          <w:noProof/>
          <w:lang w:val="sr-Latn-CS"/>
        </w:rPr>
        <w:t>st</w:t>
      </w:r>
      <w:r w:rsidR="008C71EA" w:rsidRPr="007F487E">
        <w:rPr>
          <w:noProof/>
          <w:lang w:val="sr-Latn-CS"/>
        </w:rPr>
        <w:t xml:space="preserve">. 2. </w:t>
      </w:r>
      <w:r>
        <w:rPr>
          <w:noProof/>
          <w:lang w:val="sr-Latn-CS"/>
        </w:rPr>
        <w:t>i</w:t>
      </w:r>
      <w:r w:rsidR="008C71EA" w:rsidRPr="007F487E">
        <w:rPr>
          <w:noProof/>
          <w:lang w:val="sr-Latn-CS"/>
        </w:rPr>
        <w:t xml:space="preserve"> 3);</w:t>
      </w:r>
    </w:p>
    <w:p w:rsidR="008C71EA" w:rsidRPr="007F487E" w:rsidRDefault="007F487E" w:rsidP="00216BFC">
      <w:pPr>
        <w:numPr>
          <w:ilvl w:val="0"/>
          <w:numId w:val="20"/>
        </w:numPr>
        <w:tabs>
          <w:tab w:val="left" w:pos="0"/>
        </w:tabs>
        <w:ind w:left="0" w:firstLine="720"/>
        <w:rPr>
          <w:noProof/>
          <w:lang w:val="sr-Latn-CS"/>
        </w:rPr>
      </w:pPr>
      <w:r>
        <w:rPr>
          <w:noProof/>
          <w:lang w:val="sr-Latn-CS"/>
        </w:rPr>
        <w:t>obavlja</w:t>
      </w:r>
      <w:r w:rsidR="008C71EA" w:rsidRPr="007F487E">
        <w:rPr>
          <w:noProof/>
          <w:lang w:val="sr-Latn-CS"/>
        </w:rPr>
        <w:t xml:space="preserve"> </w:t>
      </w:r>
      <w:r>
        <w:rPr>
          <w:noProof/>
          <w:lang w:val="sr-Latn-CS"/>
        </w:rPr>
        <w:t>stručni</w:t>
      </w:r>
      <w:r w:rsidR="008C71EA" w:rsidRPr="007F487E">
        <w:rPr>
          <w:noProof/>
          <w:lang w:val="sr-Latn-CS"/>
        </w:rPr>
        <w:t xml:space="preserve"> </w:t>
      </w:r>
      <w:r>
        <w:rPr>
          <w:noProof/>
          <w:lang w:val="sr-Latn-CS"/>
        </w:rPr>
        <w:t>rad</w:t>
      </w:r>
      <w:r w:rsidR="008C71EA" w:rsidRPr="007F487E">
        <w:rPr>
          <w:noProof/>
          <w:lang w:val="sr-Latn-CS"/>
        </w:rPr>
        <w:t xml:space="preserve"> </w:t>
      </w:r>
      <w:r>
        <w:rPr>
          <w:noProof/>
          <w:lang w:val="sr-Latn-CS"/>
        </w:rPr>
        <w:t>sa</w:t>
      </w:r>
      <w:r w:rsidR="008C71EA" w:rsidRPr="007F487E">
        <w:rPr>
          <w:noProof/>
          <w:lang w:val="sr-Latn-CS"/>
        </w:rPr>
        <w:t xml:space="preserve"> </w:t>
      </w:r>
      <w:r>
        <w:rPr>
          <w:noProof/>
          <w:lang w:val="sr-Latn-CS"/>
        </w:rPr>
        <w:t>decom</w:t>
      </w:r>
      <w:r w:rsidR="008C71EA" w:rsidRPr="007F487E">
        <w:rPr>
          <w:noProof/>
          <w:lang w:val="sr-Latn-CS"/>
        </w:rPr>
        <w:t xml:space="preserve"> </w:t>
      </w:r>
      <w:r>
        <w:rPr>
          <w:noProof/>
          <w:lang w:val="sr-Latn-CS"/>
        </w:rPr>
        <w:t>iako</w:t>
      </w:r>
      <w:r w:rsidR="008C71EA" w:rsidRPr="007F487E">
        <w:rPr>
          <w:noProof/>
          <w:lang w:val="sr-Latn-CS"/>
        </w:rPr>
        <w:t xml:space="preserve"> </w:t>
      </w:r>
      <w:r>
        <w:rPr>
          <w:noProof/>
          <w:lang w:val="sr-Latn-CS"/>
        </w:rPr>
        <w:t>ne</w:t>
      </w:r>
      <w:r w:rsidR="008C71EA" w:rsidRPr="007F487E">
        <w:rPr>
          <w:noProof/>
          <w:lang w:val="sr-Latn-CS"/>
        </w:rPr>
        <w:t xml:space="preserve"> </w:t>
      </w:r>
      <w:r>
        <w:rPr>
          <w:noProof/>
          <w:lang w:val="sr-Latn-CS"/>
        </w:rPr>
        <w:t>ispunjava</w:t>
      </w:r>
      <w:r w:rsidR="008C71EA" w:rsidRPr="007F487E">
        <w:rPr>
          <w:noProof/>
          <w:lang w:val="sr-Latn-CS"/>
        </w:rPr>
        <w:t xml:space="preserve"> </w:t>
      </w:r>
      <w:r>
        <w:rPr>
          <w:noProof/>
          <w:lang w:val="sr-Latn-CS"/>
        </w:rPr>
        <w:t>propisane</w:t>
      </w:r>
      <w:r w:rsidR="008C71EA" w:rsidRPr="007F487E">
        <w:rPr>
          <w:noProof/>
          <w:lang w:val="sr-Latn-CS"/>
        </w:rPr>
        <w:t xml:space="preserve"> </w:t>
      </w:r>
      <w:r>
        <w:rPr>
          <w:noProof/>
          <w:lang w:val="sr-Latn-CS"/>
        </w:rPr>
        <w:t>uslove</w:t>
      </w:r>
      <w:r w:rsidR="008C71EA" w:rsidRPr="007F487E">
        <w:rPr>
          <w:noProof/>
          <w:lang w:val="sr-Latn-CS"/>
        </w:rPr>
        <w:t xml:space="preserve"> (</w:t>
      </w:r>
      <w:r>
        <w:rPr>
          <w:noProof/>
          <w:lang w:val="sr-Latn-CS"/>
        </w:rPr>
        <w:t>član</w:t>
      </w:r>
      <w:r w:rsidR="008C71EA" w:rsidRPr="007F487E">
        <w:rPr>
          <w:noProof/>
          <w:lang w:val="sr-Latn-CS"/>
        </w:rPr>
        <w:t xml:space="preserve"> 27. </w:t>
      </w:r>
      <w:r>
        <w:rPr>
          <w:noProof/>
          <w:lang w:val="sr-Latn-CS"/>
        </w:rPr>
        <w:t>stav</w:t>
      </w:r>
      <w:r w:rsidR="008C71EA" w:rsidRPr="007F487E">
        <w:rPr>
          <w:noProof/>
          <w:lang w:val="sr-Latn-CS"/>
        </w:rPr>
        <w:t xml:space="preserve"> </w:t>
      </w:r>
      <w:r w:rsidR="0026493B" w:rsidRPr="007F487E">
        <w:rPr>
          <w:noProof/>
          <w:lang w:val="sr-Latn-CS"/>
        </w:rPr>
        <w:t>4</w:t>
      </w:r>
      <w:r w:rsidR="008C71EA" w:rsidRPr="007F487E">
        <w:rPr>
          <w:noProof/>
          <w:lang w:val="sr-Latn-CS"/>
        </w:rPr>
        <w:t>);</w:t>
      </w:r>
    </w:p>
    <w:p w:rsidR="008C71EA" w:rsidRPr="007F487E" w:rsidRDefault="007F487E" w:rsidP="00216BFC">
      <w:pPr>
        <w:numPr>
          <w:ilvl w:val="0"/>
          <w:numId w:val="20"/>
        </w:numPr>
        <w:tabs>
          <w:tab w:val="left" w:pos="0"/>
        </w:tabs>
        <w:ind w:left="0" w:firstLine="720"/>
        <w:rPr>
          <w:noProof/>
          <w:lang w:val="sr-Latn-CS"/>
        </w:rPr>
      </w:pPr>
      <w:r>
        <w:rPr>
          <w:noProof/>
          <w:lang w:val="sr-Latn-CS"/>
        </w:rPr>
        <w:t>ne</w:t>
      </w:r>
      <w:r w:rsidR="008C71EA" w:rsidRPr="007F487E">
        <w:rPr>
          <w:noProof/>
          <w:lang w:val="sr-Latn-CS"/>
        </w:rPr>
        <w:t xml:space="preserve"> </w:t>
      </w:r>
      <w:r>
        <w:rPr>
          <w:noProof/>
          <w:lang w:val="sr-Latn-CS"/>
        </w:rPr>
        <w:t>planira</w:t>
      </w:r>
      <w:r w:rsidR="008C71EA" w:rsidRPr="007F487E">
        <w:rPr>
          <w:noProof/>
          <w:lang w:val="sr-Latn-CS"/>
        </w:rPr>
        <w:t xml:space="preserve"> </w:t>
      </w:r>
      <w:r>
        <w:rPr>
          <w:noProof/>
          <w:lang w:val="sr-Latn-CS"/>
        </w:rPr>
        <w:t>i</w:t>
      </w:r>
      <w:r w:rsidR="008C71EA" w:rsidRPr="007F487E">
        <w:rPr>
          <w:noProof/>
          <w:lang w:val="sr-Latn-CS"/>
        </w:rPr>
        <w:t xml:space="preserve"> </w:t>
      </w:r>
      <w:r>
        <w:rPr>
          <w:noProof/>
          <w:lang w:val="sr-Latn-CS"/>
        </w:rPr>
        <w:t>ne</w:t>
      </w:r>
      <w:r w:rsidR="008C71EA" w:rsidRPr="007F487E">
        <w:rPr>
          <w:noProof/>
          <w:lang w:val="sr-Latn-CS"/>
        </w:rPr>
        <w:t xml:space="preserve"> </w:t>
      </w:r>
      <w:r>
        <w:rPr>
          <w:noProof/>
          <w:lang w:val="sr-Latn-CS"/>
        </w:rPr>
        <w:t>evidentira</w:t>
      </w:r>
      <w:r w:rsidR="008C71EA" w:rsidRPr="007F487E">
        <w:rPr>
          <w:noProof/>
          <w:lang w:val="sr-Latn-CS"/>
        </w:rPr>
        <w:t xml:space="preserve"> </w:t>
      </w:r>
      <w:r>
        <w:rPr>
          <w:noProof/>
          <w:lang w:val="sr-Latn-CS"/>
        </w:rPr>
        <w:t>stručni</w:t>
      </w:r>
      <w:r w:rsidR="008C71EA" w:rsidRPr="007F487E">
        <w:rPr>
          <w:noProof/>
          <w:lang w:val="sr-Latn-CS"/>
        </w:rPr>
        <w:t xml:space="preserve"> </w:t>
      </w:r>
      <w:r>
        <w:rPr>
          <w:noProof/>
          <w:lang w:val="sr-Latn-CS"/>
        </w:rPr>
        <w:t>rad</w:t>
      </w:r>
      <w:r w:rsidR="008C71EA" w:rsidRPr="007F487E">
        <w:rPr>
          <w:noProof/>
          <w:lang w:val="sr-Latn-CS"/>
        </w:rPr>
        <w:t xml:space="preserve"> (</w:t>
      </w:r>
      <w:r>
        <w:rPr>
          <w:noProof/>
          <w:lang w:val="sr-Latn-CS"/>
        </w:rPr>
        <w:t>član</w:t>
      </w:r>
      <w:r w:rsidR="008C71EA" w:rsidRPr="007F487E">
        <w:rPr>
          <w:noProof/>
          <w:lang w:val="sr-Latn-CS"/>
        </w:rPr>
        <w:t xml:space="preserve"> 28. </w:t>
      </w:r>
      <w:r>
        <w:rPr>
          <w:noProof/>
          <w:lang w:val="sr-Latn-CS"/>
        </w:rPr>
        <w:t>stav</w:t>
      </w:r>
      <w:r w:rsidR="008C71EA" w:rsidRPr="007F487E">
        <w:rPr>
          <w:noProof/>
          <w:lang w:val="sr-Latn-CS"/>
        </w:rPr>
        <w:t xml:space="preserve"> 1);</w:t>
      </w:r>
    </w:p>
    <w:p w:rsidR="008C71EA" w:rsidRPr="007F487E" w:rsidRDefault="007F487E" w:rsidP="00216BFC">
      <w:pPr>
        <w:numPr>
          <w:ilvl w:val="0"/>
          <w:numId w:val="20"/>
        </w:numPr>
        <w:tabs>
          <w:tab w:val="left" w:pos="0"/>
        </w:tabs>
        <w:ind w:left="0" w:firstLine="720"/>
        <w:rPr>
          <w:noProof/>
          <w:lang w:val="sr-Latn-CS"/>
        </w:rPr>
      </w:pPr>
      <w:r>
        <w:rPr>
          <w:noProof/>
          <w:lang w:val="sr-Latn-CS"/>
        </w:rPr>
        <w:t>ne</w:t>
      </w:r>
      <w:r w:rsidR="008C71EA" w:rsidRPr="007F487E">
        <w:rPr>
          <w:noProof/>
          <w:lang w:val="sr-Latn-CS"/>
        </w:rPr>
        <w:t xml:space="preserve"> </w:t>
      </w:r>
      <w:r>
        <w:rPr>
          <w:noProof/>
          <w:lang w:val="sr-Latn-CS"/>
        </w:rPr>
        <w:t>omogući</w:t>
      </w:r>
      <w:r w:rsidR="008C71EA" w:rsidRPr="007F487E">
        <w:rPr>
          <w:noProof/>
          <w:lang w:val="sr-Latn-CS"/>
        </w:rPr>
        <w:t xml:space="preserve"> </w:t>
      </w:r>
      <w:r>
        <w:rPr>
          <w:noProof/>
          <w:lang w:val="sr-Latn-CS"/>
        </w:rPr>
        <w:t>obavljanje</w:t>
      </w:r>
      <w:r w:rsidR="008C71EA" w:rsidRPr="007F487E">
        <w:rPr>
          <w:noProof/>
          <w:lang w:val="sr-Latn-CS"/>
        </w:rPr>
        <w:t xml:space="preserve"> </w:t>
      </w:r>
      <w:r>
        <w:rPr>
          <w:noProof/>
          <w:lang w:val="sr-Latn-CS"/>
        </w:rPr>
        <w:t>stručnog</w:t>
      </w:r>
      <w:r w:rsidR="008C71EA" w:rsidRPr="007F487E">
        <w:rPr>
          <w:noProof/>
          <w:lang w:val="sr-Latn-CS"/>
        </w:rPr>
        <w:t xml:space="preserve"> </w:t>
      </w:r>
      <w:r>
        <w:rPr>
          <w:noProof/>
          <w:lang w:val="sr-Latn-CS"/>
        </w:rPr>
        <w:t>nadzora</w:t>
      </w:r>
      <w:r w:rsidR="008C71EA" w:rsidRPr="007F487E">
        <w:rPr>
          <w:noProof/>
          <w:lang w:val="sr-Latn-CS"/>
        </w:rPr>
        <w:t xml:space="preserve"> (</w:t>
      </w:r>
      <w:r>
        <w:rPr>
          <w:noProof/>
          <w:lang w:val="sr-Latn-CS"/>
        </w:rPr>
        <w:t>član</w:t>
      </w:r>
      <w:r w:rsidR="008C71EA" w:rsidRPr="007F487E">
        <w:rPr>
          <w:noProof/>
          <w:lang w:val="sr-Latn-CS"/>
        </w:rPr>
        <w:t xml:space="preserve"> 32. </w:t>
      </w:r>
      <w:r>
        <w:rPr>
          <w:noProof/>
          <w:lang w:val="sr-Latn-CS"/>
        </w:rPr>
        <w:t>stav</w:t>
      </w:r>
      <w:r w:rsidR="008C71EA" w:rsidRPr="007F487E">
        <w:rPr>
          <w:noProof/>
          <w:lang w:val="sr-Latn-CS"/>
        </w:rPr>
        <w:t xml:space="preserve"> </w:t>
      </w:r>
      <w:r w:rsidR="0026493B" w:rsidRPr="007F487E">
        <w:rPr>
          <w:noProof/>
          <w:lang w:val="sr-Latn-CS"/>
        </w:rPr>
        <w:t>3</w:t>
      </w:r>
      <w:r w:rsidR="008C71EA" w:rsidRPr="007F487E">
        <w:rPr>
          <w:noProof/>
          <w:lang w:val="sr-Latn-CS"/>
        </w:rPr>
        <w:t>);</w:t>
      </w:r>
    </w:p>
    <w:p w:rsidR="008C71EA" w:rsidRPr="007F487E" w:rsidRDefault="007F487E" w:rsidP="00216BFC">
      <w:pPr>
        <w:numPr>
          <w:ilvl w:val="0"/>
          <w:numId w:val="20"/>
        </w:numPr>
        <w:tabs>
          <w:tab w:val="left" w:pos="0"/>
        </w:tabs>
        <w:ind w:left="0" w:firstLine="720"/>
        <w:rPr>
          <w:noProof/>
          <w:lang w:val="sr-Latn-CS"/>
        </w:rPr>
      </w:pPr>
      <w:r>
        <w:rPr>
          <w:noProof/>
          <w:lang w:val="sr-Latn-CS"/>
        </w:rPr>
        <w:t>kao</w:t>
      </w:r>
      <w:r w:rsidR="008C71EA" w:rsidRPr="007F487E">
        <w:rPr>
          <w:noProof/>
          <w:lang w:val="sr-Latn-CS"/>
        </w:rPr>
        <w:t xml:space="preserve"> </w:t>
      </w:r>
      <w:r>
        <w:rPr>
          <w:noProof/>
          <w:lang w:val="sr-Latn-CS"/>
        </w:rPr>
        <w:t>zastupnik</w:t>
      </w:r>
      <w:r w:rsidR="008C71EA" w:rsidRPr="007F487E">
        <w:rPr>
          <w:noProof/>
          <w:lang w:val="sr-Latn-CS"/>
        </w:rPr>
        <w:t xml:space="preserve"> </w:t>
      </w:r>
      <w:r>
        <w:rPr>
          <w:noProof/>
          <w:lang w:val="sr-Latn-CS"/>
        </w:rPr>
        <w:t>ne</w:t>
      </w:r>
      <w:r w:rsidR="008C71EA" w:rsidRPr="007F487E">
        <w:rPr>
          <w:noProof/>
          <w:lang w:val="sr-Latn-CS"/>
        </w:rPr>
        <w:t xml:space="preserve"> </w:t>
      </w:r>
      <w:r>
        <w:rPr>
          <w:noProof/>
          <w:lang w:val="sr-Latn-CS"/>
        </w:rPr>
        <w:t>saopšti</w:t>
      </w:r>
      <w:r w:rsidR="008C71EA" w:rsidRPr="007F487E">
        <w:rPr>
          <w:noProof/>
          <w:lang w:val="sr-Latn-CS"/>
        </w:rPr>
        <w:t xml:space="preserve"> </w:t>
      </w:r>
      <w:r>
        <w:rPr>
          <w:noProof/>
          <w:lang w:val="sr-Latn-CS"/>
        </w:rPr>
        <w:t>tražene</w:t>
      </w:r>
      <w:r w:rsidR="008C71EA" w:rsidRPr="007F487E">
        <w:rPr>
          <w:noProof/>
          <w:lang w:val="sr-Latn-CS"/>
        </w:rPr>
        <w:t xml:space="preserve"> </w:t>
      </w:r>
      <w:r>
        <w:rPr>
          <w:noProof/>
          <w:lang w:val="sr-Latn-CS"/>
        </w:rPr>
        <w:t>informacije</w:t>
      </w:r>
      <w:r w:rsidR="008C71EA" w:rsidRPr="007F487E">
        <w:rPr>
          <w:noProof/>
          <w:lang w:val="sr-Latn-CS"/>
        </w:rPr>
        <w:t xml:space="preserve"> </w:t>
      </w:r>
      <w:r>
        <w:rPr>
          <w:noProof/>
          <w:lang w:val="sr-Latn-CS"/>
        </w:rPr>
        <w:t>u</w:t>
      </w:r>
      <w:r w:rsidR="008C71EA" w:rsidRPr="007F487E">
        <w:rPr>
          <w:noProof/>
          <w:lang w:val="sr-Latn-CS"/>
        </w:rPr>
        <w:t xml:space="preserve"> </w:t>
      </w:r>
      <w:r>
        <w:rPr>
          <w:noProof/>
          <w:lang w:val="sr-Latn-CS"/>
        </w:rPr>
        <w:t>skladu</w:t>
      </w:r>
      <w:r w:rsidR="008C71EA" w:rsidRPr="007F487E">
        <w:rPr>
          <w:noProof/>
          <w:lang w:val="sr-Latn-CS"/>
        </w:rPr>
        <w:t xml:space="preserve"> </w:t>
      </w:r>
      <w:r>
        <w:rPr>
          <w:noProof/>
          <w:lang w:val="sr-Latn-CS"/>
        </w:rPr>
        <w:t>sa</w:t>
      </w:r>
      <w:r w:rsidR="008C71EA" w:rsidRPr="007F487E">
        <w:rPr>
          <w:noProof/>
          <w:lang w:val="sr-Latn-CS"/>
        </w:rPr>
        <w:t xml:space="preserve"> </w:t>
      </w:r>
      <w:r>
        <w:rPr>
          <w:noProof/>
          <w:lang w:val="sr-Latn-CS"/>
        </w:rPr>
        <w:t>članom</w:t>
      </w:r>
      <w:r w:rsidR="008C71EA" w:rsidRPr="007F487E">
        <w:rPr>
          <w:noProof/>
          <w:lang w:val="sr-Latn-CS"/>
        </w:rPr>
        <w:t xml:space="preserve"> 58. </w:t>
      </w:r>
      <w:r>
        <w:rPr>
          <w:noProof/>
          <w:lang w:val="sr-Latn-CS"/>
        </w:rPr>
        <w:t>stav</w:t>
      </w:r>
      <w:r w:rsidR="008C71EA" w:rsidRPr="007F487E">
        <w:rPr>
          <w:noProof/>
          <w:lang w:val="sr-Latn-CS"/>
        </w:rPr>
        <w:t xml:space="preserve"> 2. </w:t>
      </w:r>
      <w:r>
        <w:rPr>
          <w:noProof/>
          <w:lang w:val="sr-Latn-CS"/>
        </w:rPr>
        <w:t>ovog</w:t>
      </w:r>
      <w:r w:rsidR="008C71EA" w:rsidRPr="007F487E">
        <w:rPr>
          <w:noProof/>
          <w:lang w:val="sr-Latn-CS"/>
        </w:rPr>
        <w:t xml:space="preserve"> </w:t>
      </w:r>
      <w:r>
        <w:rPr>
          <w:noProof/>
          <w:lang w:val="sr-Latn-CS"/>
        </w:rPr>
        <w:t>zakona</w:t>
      </w:r>
      <w:r w:rsidR="008C71EA" w:rsidRPr="007F487E">
        <w:rPr>
          <w:noProof/>
          <w:lang w:val="sr-Latn-CS"/>
        </w:rPr>
        <w:t>;</w:t>
      </w:r>
    </w:p>
    <w:p w:rsidR="008C71EA" w:rsidRPr="007F487E" w:rsidRDefault="007F487E" w:rsidP="00216BFC">
      <w:pPr>
        <w:numPr>
          <w:ilvl w:val="0"/>
          <w:numId w:val="20"/>
        </w:numPr>
        <w:tabs>
          <w:tab w:val="left" w:pos="0"/>
        </w:tabs>
        <w:ind w:left="0" w:firstLine="720"/>
        <w:rPr>
          <w:noProof/>
          <w:lang w:val="sr-Latn-CS"/>
        </w:rPr>
      </w:pPr>
      <w:r>
        <w:rPr>
          <w:noProof/>
          <w:lang w:val="sr-Latn-CS"/>
        </w:rPr>
        <w:t>izvrši</w:t>
      </w:r>
      <w:r w:rsidR="008C71EA" w:rsidRPr="007F487E">
        <w:rPr>
          <w:noProof/>
          <w:lang w:val="sr-Latn-CS"/>
        </w:rPr>
        <w:t xml:space="preserve"> </w:t>
      </w:r>
      <w:r>
        <w:rPr>
          <w:noProof/>
          <w:lang w:val="sr-Latn-CS"/>
        </w:rPr>
        <w:t>povredu</w:t>
      </w:r>
      <w:r w:rsidR="008C71EA" w:rsidRPr="007F487E">
        <w:rPr>
          <w:noProof/>
          <w:lang w:val="sr-Latn-CS"/>
        </w:rPr>
        <w:t xml:space="preserve"> </w:t>
      </w:r>
      <w:r>
        <w:rPr>
          <w:noProof/>
          <w:lang w:val="sr-Latn-CS"/>
        </w:rPr>
        <w:t>dužnosti</w:t>
      </w:r>
      <w:r w:rsidR="008C71EA" w:rsidRPr="007F487E">
        <w:rPr>
          <w:noProof/>
          <w:lang w:val="sr-Latn-CS"/>
        </w:rPr>
        <w:t xml:space="preserve"> </w:t>
      </w:r>
      <w:r>
        <w:rPr>
          <w:noProof/>
          <w:lang w:val="sr-Latn-CS"/>
        </w:rPr>
        <w:t>iz</w:t>
      </w:r>
      <w:r w:rsidR="008C71EA" w:rsidRPr="007F487E">
        <w:rPr>
          <w:noProof/>
          <w:lang w:val="sr-Latn-CS"/>
        </w:rPr>
        <w:t xml:space="preserve"> </w:t>
      </w:r>
      <w:r>
        <w:rPr>
          <w:noProof/>
          <w:lang w:val="sr-Latn-CS"/>
        </w:rPr>
        <w:t>člana</w:t>
      </w:r>
      <w:r w:rsidR="008C71EA" w:rsidRPr="007F487E">
        <w:rPr>
          <w:noProof/>
          <w:lang w:val="sr-Latn-CS"/>
        </w:rPr>
        <w:t xml:space="preserve"> 59. </w:t>
      </w:r>
      <w:r>
        <w:rPr>
          <w:noProof/>
          <w:lang w:val="sr-Latn-CS"/>
        </w:rPr>
        <w:t>ovog</w:t>
      </w:r>
      <w:r w:rsidR="008C71EA" w:rsidRPr="007F487E">
        <w:rPr>
          <w:noProof/>
          <w:lang w:val="sr-Latn-CS"/>
        </w:rPr>
        <w:t xml:space="preserve"> </w:t>
      </w:r>
      <w:r>
        <w:rPr>
          <w:noProof/>
          <w:lang w:val="sr-Latn-CS"/>
        </w:rPr>
        <w:t>zakona</w:t>
      </w:r>
      <w:r w:rsidR="008C71E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obavlja</w:t>
      </w:r>
      <w:r w:rsidR="00C61F1A" w:rsidRPr="007F487E">
        <w:rPr>
          <w:noProof/>
          <w:lang w:val="sr-Latn-CS"/>
        </w:rPr>
        <w:t xml:space="preserve"> </w:t>
      </w:r>
      <w:r>
        <w:rPr>
          <w:noProof/>
          <w:lang w:val="sr-Latn-CS"/>
        </w:rPr>
        <w:t>poslove</w:t>
      </w:r>
      <w:r w:rsidR="00C61F1A" w:rsidRPr="007F487E">
        <w:rPr>
          <w:noProof/>
          <w:lang w:val="sr-Latn-CS"/>
        </w:rPr>
        <w:t xml:space="preserve"> </w:t>
      </w:r>
      <w:r>
        <w:rPr>
          <w:noProof/>
          <w:lang w:val="sr-Latn-CS"/>
        </w:rPr>
        <w:t>posredovanja</w:t>
      </w:r>
      <w:r w:rsidR="00C61F1A"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članu</w:t>
      </w:r>
      <w:r w:rsidR="00C61F1A" w:rsidRPr="007F487E">
        <w:rPr>
          <w:noProof/>
          <w:lang w:val="sr-Latn-CS"/>
        </w:rPr>
        <w:t xml:space="preserve"> </w:t>
      </w:r>
      <w:r w:rsidR="00721A42" w:rsidRPr="007F487E">
        <w:rPr>
          <w:noProof/>
          <w:lang w:val="sr-Latn-CS"/>
        </w:rPr>
        <w:t>94</w:t>
      </w:r>
      <w:r w:rsidR="00C61F1A" w:rsidRPr="007F487E">
        <w:rPr>
          <w:noProof/>
          <w:lang w:val="sr-Latn-CS"/>
        </w:rPr>
        <w:t xml:space="preserve">. </w:t>
      </w:r>
      <w:r>
        <w:rPr>
          <w:noProof/>
          <w:lang w:val="sr-Latn-CS"/>
        </w:rPr>
        <w:t>ovog</w:t>
      </w:r>
      <w:r w:rsidR="00C61F1A" w:rsidRPr="007F487E">
        <w:rPr>
          <w:noProof/>
          <w:lang w:val="sr-Latn-CS"/>
        </w:rPr>
        <w:t xml:space="preserve"> </w:t>
      </w:r>
      <w:r>
        <w:rPr>
          <w:noProof/>
          <w:lang w:val="sr-Latn-CS"/>
        </w:rPr>
        <w:t>zakona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obavlja</w:t>
      </w:r>
      <w:r w:rsidR="00C61F1A" w:rsidRPr="007F487E">
        <w:rPr>
          <w:noProof/>
          <w:lang w:val="sr-Latn-CS"/>
        </w:rPr>
        <w:t xml:space="preserve"> </w:t>
      </w:r>
      <w:r>
        <w:rPr>
          <w:noProof/>
          <w:lang w:val="sr-Latn-CS"/>
        </w:rPr>
        <w:t>delatnost</w:t>
      </w:r>
      <w:r w:rsidR="00C61F1A" w:rsidRPr="007F487E">
        <w:rPr>
          <w:noProof/>
          <w:lang w:val="sr-Latn-CS"/>
        </w:rPr>
        <w:t xml:space="preserve"> </w:t>
      </w:r>
      <w:r>
        <w:rPr>
          <w:noProof/>
          <w:lang w:val="sr-Latn-CS"/>
        </w:rPr>
        <w:t>pružanja</w:t>
      </w:r>
      <w:r w:rsidR="00C61F1A" w:rsidRPr="007F487E">
        <w:rPr>
          <w:noProof/>
          <w:lang w:val="sr-Latn-CS"/>
        </w:rPr>
        <w:t xml:space="preserve"> </w:t>
      </w:r>
      <w:r>
        <w:rPr>
          <w:noProof/>
          <w:lang w:val="sr-Latn-CS"/>
        </w:rPr>
        <w:t>usluga</w:t>
      </w:r>
      <w:r w:rsidR="00C61F1A" w:rsidRPr="007F487E">
        <w:rPr>
          <w:noProof/>
          <w:lang w:val="sr-Latn-CS"/>
        </w:rPr>
        <w:t xml:space="preserve"> </w:t>
      </w:r>
      <w:r>
        <w:rPr>
          <w:noProof/>
          <w:lang w:val="sr-Latn-CS"/>
        </w:rPr>
        <w:t>stručnog</w:t>
      </w:r>
      <w:r w:rsidR="00C61F1A" w:rsidRPr="007F487E">
        <w:rPr>
          <w:noProof/>
          <w:lang w:val="sr-Latn-CS"/>
        </w:rPr>
        <w:t xml:space="preserve"> </w:t>
      </w:r>
      <w:r>
        <w:rPr>
          <w:noProof/>
          <w:lang w:val="sr-Latn-CS"/>
        </w:rPr>
        <w:t>rada</w:t>
      </w:r>
      <w:r w:rsidR="00C61F1A" w:rsidRPr="007F487E">
        <w:rPr>
          <w:noProof/>
          <w:lang w:val="sr-Latn-CS"/>
        </w:rPr>
        <w:t xml:space="preserve"> </w:t>
      </w:r>
      <w:r>
        <w:rPr>
          <w:noProof/>
          <w:lang w:val="sr-Latn-CS"/>
        </w:rPr>
        <w:t>u</w:t>
      </w:r>
      <w:r w:rsidR="00C61F1A" w:rsidRPr="007F487E">
        <w:rPr>
          <w:noProof/>
          <w:lang w:val="sr-Latn-CS"/>
        </w:rPr>
        <w:t xml:space="preserve"> </w:t>
      </w:r>
      <w:r>
        <w:rPr>
          <w:noProof/>
          <w:lang w:val="sr-Latn-CS"/>
        </w:rPr>
        <w:t>sportu</w:t>
      </w:r>
      <w:r w:rsidR="00C61F1A"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članu</w:t>
      </w:r>
      <w:r w:rsidR="00C61F1A" w:rsidRPr="007F487E">
        <w:rPr>
          <w:noProof/>
          <w:lang w:val="sr-Latn-CS"/>
        </w:rPr>
        <w:t xml:space="preserve"> </w:t>
      </w:r>
      <w:r w:rsidR="00721A42" w:rsidRPr="007F487E">
        <w:rPr>
          <w:noProof/>
          <w:lang w:val="sr-Latn-CS"/>
        </w:rPr>
        <w:t>95</w:t>
      </w:r>
      <w:r w:rsidR="00C61F1A" w:rsidRPr="007F487E">
        <w:rPr>
          <w:noProof/>
          <w:lang w:val="sr-Latn-CS"/>
        </w:rPr>
        <w:t xml:space="preserve">. </w:t>
      </w:r>
      <w:r>
        <w:rPr>
          <w:noProof/>
          <w:lang w:val="sr-Latn-CS"/>
        </w:rPr>
        <w:t>stav</w:t>
      </w:r>
      <w:r w:rsidR="00C61F1A" w:rsidRPr="007F487E">
        <w:rPr>
          <w:noProof/>
          <w:lang w:val="sr-Latn-CS"/>
        </w:rPr>
        <w:t xml:space="preserve"> 1. </w:t>
      </w:r>
      <w:r>
        <w:rPr>
          <w:noProof/>
          <w:lang w:val="sr-Latn-CS"/>
        </w:rPr>
        <w:t>ovog</w:t>
      </w:r>
      <w:r w:rsidR="00C61F1A" w:rsidRPr="007F487E">
        <w:rPr>
          <w:noProof/>
          <w:lang w:val="sr-Latn-CS"/>
        </w:rPr>
        <w:t xml:space="preserve"> </w:t>
      </w:r>
      <w:r>
        <w:rPr>
          <w:noProof/>
          <w:lang w:val="sr-Latn-CS"/>
        </w:rPr>
        <w:t>člana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obavlja</w:t>
      </w:r>
      <w:r w:rsidR="00C61F1A" w:rsidRPr="007F487E">
        <w:rPr>
          <w:noProof/>
          <w:lang w:val="sr-Latn-CS"/>
        </w:rPr>
        <w:t xml:space="preserve"> </w:t>
      </w:r>
      <w:r>
        <w:rPr>
          <w:noProof/>
          <w:lang w:val="sr-Latn-CS"/>
        </w:rPr>
        <w:t>sportske</w:t>
      </w:r>
      <w:r w:rsidR="00C61F1A" w:rsidRPr="007F487E">
        <w:rPr>
          <w:noProof/>
          <w:lang w:val="sr-Latn-CS"/>
        </w:rPr>
        <w:t xml:space="preserve"> </w:t>
      </w:r>
      <w:r>
        <w:rPr>
          <w:noProof/>
          <w:lang w:val="sr-Latn-CS"/>
        </w:rPr>
        <w:t>aktivnosti</w:t>
      </w:r>
      <w:r w:rsidR="00C61F1A" w:rsidRPr="007F487E">
        <w:rPr>
          <w:noProof/>
          <w:lang w:val="sr-Latn-CS"/>
        </w:rPr>
        <w:t xml:space="preserve"> </w:t>
      </w:r>
      <w:r>
        <w:rPr>
          <w:noProof/>
          <w:lang w:val="sr-Latn-CS"/>
        </w:rPr>
        <w:t>i</w:t>
      </w:r>
      <w:r w:rsidR="00C61F1A" w:rsidRPr="007F487E">
        <w:rPr>
          <w:noProof/>
          <w:lang w:val="sr-Latn-CS"/>
        </w:rPr>
        <w:t xml:space="preserve"> </w:t>
      </w:r>
      <w:r>
        <w:rPr>
          <w:noProof/>
          <w:lang w:val="sr-Latn-CS"/>
        </w:rPr>
        <w:t>delatnosti</w:t>
      </w:r>
      <w:r w:rsidR="00C61F1A" w:rsidRPr="007F487E">
        <w:rPr>
          <w:noProof/>
          <w:lang w:val="sr-Latn-CS"/>
        </w:rPr>
        <w:t xml:space="preserve"> </w:t>
      </w:r>
      <w:r>
        <w:rPr>
          <w:noProof/>
          <w:lang w:val="sr-Latn-CS"/>
        </w:rPr>
        <w:t>na</w:t>
      </w:r>
      <w:r w:rsidR="00C61F1A" w:rsidRPr="007F487E">
        <w:rPr>
          <w:noProof/>
          <w:lang w:val="sr-Latn-CS"/>
        </w:rPr>
        <w:t xml:space="preserve"> </w:t>
      </w:r>
      <w:r>
        <w:rPr>
          <w:noProof/>
          <w:lang w:val="sr-Latn-CS"/>
        </w:rPr>
        <w:t>javnom</w:t>
      </w:r>
      <w:r w:rsidR="00C61F1A" w:rsidRPr="007F487E">
        <w:rPr>
          <w:noProof/>
          <w:lang w:val="sr-Latn-CS"/>
        </w:rPr>
        <w:t xml:space="preserve"> </w:t>
      </w:r>
      <w:r>
        <w:rPr>
          <w:noProof/>
          <w:lang w:val="sr-Latn-CS"/>
        </w:rPr>
        <w:t>sportskom</w:t>
      </w:r>
      <w:r w:rsidR="00C61F1A" w:rsidRPr="007F487E">
        <w:rPr>
          <w:noProof/>
          <w:lang w:val="sr-Latn-CS"/>
        </w:rPr>
        <w:t xml:space="preserve"> </w:t>
      </w:r>
      <w:r>
        <w:rPr>
          <w:noProof/>
          <w:lang w:val="sr-Latn-CS"/>
        </w:rPr>
        <w:t>terenu</w:t>
      </w:r>
      <w:r w:rsidR="00C61F1A"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odredbi</w:t>
      </w:r>
      <w:r w:rsidR="00C61F1A" w:rsidRPr="007F487E">
        <w:rPr>
          <w:noProof/>
          <w:lang w:val="sr-Latn-CS"/>
        </w:rPr>
        <w:t xml:space="preserve"> </w:t>
      </w:r>
      <w:r>
        <w:rPr>
          <w:noProof/>
          <w:lang w:val="sr-Latn-CS"/>
        </w:rPr>
        <w:t>član</w:t>
      </w:r>
      <w:r w:rsidR="00C61F1A" w:rsidRPr="007F487E">
        <w:rPr>
          <w:noProof/>
          <w:lang w:val="sr-Latn-CS"/>
        </w:rPr>
        <w:t xml:space="preserve"> 1</w:t>
      </w:r>
      <w:r w:rsidR="00CE6B9E" w:rsidRPr="007F487E">
        <w:rPr>
          <w:noProof/>
          <w:lang w:val="sr-Latn-CS"/>
        </w:rPr>
        <w:t>49</w:t>
      </w:r>
      <w:r w:rsidR="00C61F1A" w:rsidRPr="007F487E">
        <w:rPr>
          <w:noProof/>
          <w:lang w:val="sr-Latn-CS"/>
        </w:rPr>
        <w:t xml:space="preserve">. </w:t>
      </w:r>
      <w:r>
        <w:rPr>
          <w:noProof/>
          <w:lang w:val="sr-Latn-CS"/>
        </w:rPr>
        <w:t>stav</w:t>
      </w:r>
      <w:r w:rsidR="00C61F1A" w:rsidRPr="007F487E">
        <w:rPr>
          <w:noProof/>
          <w:lang w:val="sr-Latn-CS"/>
        </w:rPr>
        <w:t xml:space="preserve"> 2. </w:t>
      </w:r>
      <w:r>
        <w:rPr>
          <w:noProof/>
          <w:lang w:val="sr-Latn-CS"/>
        </w:rPr>
        <w:t>ovog</w:t>
      </w:r>
      <w:r w:rsidR="00C61F1A" w:rsidRPr="007F487E">
        <w:rPr>
          <w:noProof/>
          <w:lang w:val="sr-Latn-CS"/>
        </w:rPr>
        <w:t xml:space="preserve"> </w:t>
      </w:r>
      <w:r>
        <w:rPr>
          <w:noProof/>
          <w:lang w:val="sr-Latn-CS"/>
        </w:rPr>
        <w:t>zakona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koristi</w:t>
      </w:r>
      <w:r w:rsidR="00C61F1A" w:rsidRPr="007F487E">
        <w:rPr>
          <w:noProof/>
          <w:lang w:val="sr-Latn-CS"/>
        </w:rPr>
        <w:t xml:space="preserve"> </w:t>
      </w:r>
      <w:r>
        <w:rPr>
          <w:noProof/>
          <w:lang w:val="sr-Latn-CS"/>
        </w:rPr>
        <w:t>sportski</w:t>
      </w:r>
      <w:r w:rsidR="000F3354" w:rsidRPr="007F487E">
        <w:rPr>
          <w:noProof/>
          <w:lang w:val="sr-Latn-CS"/>
        </w:rPr>
        <w:t xml:space="preserve"> </w:t>
      </w:r>
      <w:r>
        <w:rPr>
          <w:noProof/>
          <w:lang w:val="sr-Latn-CS"/>
        </w:rPr>
        <w:t>objekat</w:t>
      </w:r>
      <w:r w:rsidR="000F3354"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odredbi</w:t>
      </w:r>
      <w:r w:rsidR="00C61F1A" w:rsidRPr="007F487E">
        <w:rPr>
          <w:noProof/>
          <w:lang w:val="sr-Latn-CS"/>
        </w:rPr>
        <w:t xml:space="preserve"> </w:t>
      </w:r>
      <w:r>
        <w:rPr>
          <w:noProof/>
          <w:lang w:val="sr-Latn-CS"/>
        </w:rPr>
        <w:t>člana</w:t>
      </w:r>
      <w:r w:rsidR="00C61F1A" w:rsidRPr="007F487E">
        <w:rPr>
          <w:noProof/>
          <w:lang w:val="sr-Latn-CS"/>
        </w:rPr>
        <w:t xml:space="preserve"> 1</w:t>
      </w:r>
      <w:r w:rsidR="00EA1198" w:rsidRPr="007F487E">
        <w:rPr>
          <w:noProof/>
          <w:lang w:val="sr-Latn-CS"/>
        </w:rPr>
        <w:t>52</w:t>
      </w:r>
      <w:r w:rsidR="00C61F1A" w:rsidRPr="007F487E">
        <w:rPr>
          <w:noProof/>
          <w:lang w:val="sr-Latn-CS"/>
        </w:rPr>
        <w:t xml:space="preserve">. </w:t>
      </w:r>
      <w:r>
        <w:rPr>
          <w:noProof/>
          <w:lang w:val="sr-Latn-CS"/>
        </w:rPr>
        <w:t>stav</w:t>
      </w:r>
      <w:r w:rsidR="00C61F1A" w:rsidRPr="007F487E">
        <w:rPr>
          <w:noProof/>
          <w:lang w:val="sr-Latn-CS"/>
        </w:rPr>
        <w:t xml:space="preserve"> 1. </w:t>
      </w:r>
      <w:r>
        <w:rPr>
          <w:noProof/>
          <w:lang w:val="sr-Latn-CS"/>
        </w:rPr>
        <w:t>ovog</w:t>
      </w:r>
      <w:r w:rsidR="00C61F1A" w:rsidRPr="007F487E">
        <w:rPr>
          <w:noProof/>
          <w:lang w:val="sr-Latn-CS"/>
        </w:rPr>
        <w:t xml:space="preserve"> </w:t>
      </w:r>
      <w:r>
        <w:rPr>
          <w:noProof/>
          <w:lang w:val="sr-Latn-CS"/>
        </w:rPr>
        <w:t>zakona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promeni</w:t>
      </w:r>
      <w:r w:rsidR="00C61F1A" w:rsidRPr="007F487E">
        <w:rPr>
          <w:noProof/>
          <w:lang w:val="sr-Latn-CS"/>
        </w:rPr>
        <w:t xml:space="preserve"> </w:t>
      </w:r>
      <w:r>
        <w:rPr>
          <w:noProof/>
          <w:lang w:val="sr-Latn-CS"/>
        </w:rPr>
        <w:t>namenu</w:t>
      </w:r>
      <w:r w:rsidR="00C61F1A" w:rsidRPr="007F487E">
        <w:rPr>
          <w:noProof/>
          <w:lang w:val="sr-Latn-CS"/>
        </w:rPr>
        <w:t xml:space="preserve"> </w:t>
      </w:r>
      <w:r>
        <w:rPr>
          <w:noProof/>
          <w:lang w:val="sr-Latn-CS"/>
        </w:rPr>
        <w:t>sportskog</w:t>
      </w:r>
      <w:r w:rsidR="00C61F1A" w:rsidRPr="007F487E">
        <w:rPr>
          <w:noProof/>
          <w:lang w:val="sr-Latn-CS"/>
        </w:rPr>
        <w:t xml:space="preserve"> </w:t>
      </w:r>
      <w:r>
        <w:rPr>
          <w:noProof/>
          <w:lang w:val="sr-Latn-CS"/>
        </w:rPr>
        <w:t>objekta</w:t>
      </w:r>
      <w:r w:rsidR="00C61F1A" w:rsidRPr="007F487E">
        <w:rPr>
          <w:noProof/>
          <w:lang w:val="sr-Latn-CS"/>
        </w:rPr>
        <w:t xml:space="preserve"> </w:t>
      </w:r>
      <w:r>
        <w:rPr>
          <w:noProof/>
          <w:lang w:val="sr-Latn-CS"/>
        </w:rPr>
        <w:t>bez</w:t>
      </w:r>
      <w:r w:rsidR="00C61F1A" w:rsidRPr="007F487E">
        <w:rPr>
          <w:noProof/>
          <w:lang w:val="sr-Latn-CS"/>
        </w:rPr>
        <w:t xml:space="preserve"> </w:t>
      </w:r>
      <w:r>
        <w:rPr>
          <w:noProof/>
          <w:lang w:val="sr-Latn-CS"/>
        </w:rPr>
        <w:t>odgovarajuće</w:t>
      </w:r>
      <w:r w:rsidR="00C61F1A" w:rsidRPr="007F487E">
        <w:rPr>
          <w:noProof/>
          <w:lang w:val="sr-Latn-CS"/>
        </w:rPr>
        <w:t xml:space="preserve"> </w:t>
      </w:r>
      <w:r>
        <w:rPr>
          <w:noProof/>
          <w:lang w:val="sr-Latn-CS"/>
        </w:rPr>
        <w:t>saglasnosti</w:t>
      </w:r>
      <w:r w:rsidR="00C61F1A"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odredbama</w:t>
      </w:r>
      <w:r w:rsidR="00C61F1A" w:rsidRPr="007F487E">
        <w:rPr>
          <w:noProof/>
          <w:lang w:val="sr-Latn-CS"/>
        </w:rPr>
        <w:t xml:space="preserve"> </w:t>
      </w:r>
      <w:r>
        <w:rPr>
          <w:noProof/>
          <w:lang w:val="sr-Latn-CS"/>
        </w:rPr>
        <w:t>člana</w:t>
      </w:r>
      <w:r w:rsidR="00C61F1A" w:rsidRPr="007F487E">
        <w:rPr>
          <w:noProof/>
          <w:lang w:val="sr-Latn-CS"/>
        </w:rPr>
        <w:t xml:space="preserve"> 1</w:t>
      </w:r>
      <w:r w:rsidR="006E0E95" w:rsidRPr="007F487E">
        <w:rPr>
          <w:noProof/>
          <w:lang w:val="sr-Latn-CS"/>
        </w:rPr>
        <w:t>54</w:t>
      </w:r>
      <w:r w:rsidR="00C61F1A" w:rsidRPr="007F487E">
        <w:rPr>
          <w:noProof/>
          <w:lang w:val="sr-Latn-CS"/>
        </w:rPr>
        <w:t xml:space="preserve">. </w:t>
      </w:r>
      <w:r>
        <w:rPr>
          <w:noProof/>
          <w:lang w:val="sr-Latn-CS"/>
        </w:rPr>
        <w:t>st</w:t>
      </w:r>
      <w:r w:rsidR="00C61F1A" w:rsidRPr="007F487E">
        <w:rPr>
          <w:noProof/>
          <w:lang w:val="sr-Latn-CS"/>
        </w:rPr>
        <w:t xml:space="preserve">. 1−3. </w:t>
      </w:r>
      <w:r>
        <w:rPr>
          <w:noProof/>
          <w:lang w:val="sr-Latn-CS"/>
        </w:rPr>
        <w:t>ovog</w:t>
      </w:r>
      <w:r w:rsidR="00C61F1A" w:rsidRPr="007F487E">
        <w:rPr>
          <w:noProof/>
          <w:lang w:val="sr-Latn-CS"/>
        </w:rPr>
        <w:t xml:space="preserve"> </w:t>
      </w:r>
      <w:r>
        <w:rPr>
          <w:noProof/>
          <w:lang w:val="sr-Latn-CS"/>
        </w:rPr>
        <w:t>zakona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promeni</w:t>
      </w:r>
      <w:r w:rsidR="00C61F1A" w:rsidRPr="007F487E">
        <w:rPr>
          <w:noProof/>
          <w:lang w:val="sr-Latn-CS"/>
        </w:rPr>
        <w:t xml:space="preserve"> </w:t>
      </w:r>
      <w:r>
        <w:rPr>
          <w:noProof/>
          <w:lang w:val="sr-Latn-CS"/>
        </w:rPr>
        <w:t>namenu</w:t>
      </w:r>
      <w:r w:rsidR="00C61F1A" w:rsidRPr="007F487E">
        <w:rPr>
          <w:noProof/>
          <w:lang w:val="sr-Latn-CS"/>
        </w:rPr>
        <w:t xml:space="preserve"> </w:t>
      </w:r>
      <w:r>
        <w:rPr>
          <w:noProof/>
          <w:lang w:val="sr-Latn-CS"/>
        </w:rPr>
        <w:t>dela</w:t>
      </w:r>
      <w:r w:rsidR="00C61F1A" w:rsidRPr="007F487E">
        <w:rPr>
          <w:noProof/>
          <w:lang w:val="sr-Latn-CS"/>
        </w:rPr>
        <w:t xml:space="preserve"> </w:t>
      </w:r>
      <w:r>
        <w:rPr>
          <w:noProof/>
          <w:lang w:val="sr-Latn-CS"/>
        </w:rPr>
        <w:t>pratećeg</w:t>
      </w:r>
      <w:r w:rsidR="00C61F1A" w:rsidRPr="007F487E">
        <w:rPr>
          <w:noProof/>
          <w:lang w:val="sr-Latn-CS"/>
        </w:rPr>
        <w:t xml:space="preserve"> </w:t>
      </w:r>
      <w:r>
        <w:rPr>
          <w:noProof/>
          <w:lang w:val="sr-Latn-CS"/>
        </w:rPr>
        <w:t>prostora</w:t>
      </w:r>
      <w:r w:rsidR="00C61F1A" w:rsidRPr="007F487E">
        <w:rPr>
          <w:noProof/>
          <w:lang w:val="sr-Latn-CS"/>
        </w:rPr>
        <w:t xml:space="preserve"> </w:t>
      </w:r>
      <w:r>
        <w:rPr>
          <w:noProof/>
          <w:lang w:val="sr-Latn-CS"/>
        </w:rPr>
        <w:t>sportskog</w:t>
      </w:r>
      <w:r w:rsidR="00C61F1A" w:rsidRPr="007F487E">
        <w:rPr>
          <w:noProof/>
          <w:lang w:val="sr-Latn-CS"/>
        </w:rPr>
        <w:t xml:space="preserve"> </w:t>
      </w:r>
      <w:r>
        <w:rPr>
          <w:noProof/>
          <w:lang w:val="sr-Latn-CS"/>
        </w:rPr>
        <w:t>objekta</w:t>
      </w:r>
      <w:r w:rsidR="00C61F1A" w:rsidRPr="007F487E">
        <w:rPr>
          <w:noProof/>
          <w:lang w:val="sr-Latn-CS"/>
        </w:rPr>
        <w:t xml:space="preserve"> </w:t>
      </w:r>
      <w:r>
        <w:rPr>
          <w:noProof/>
          <w:lang w:val="sr-Latn-CS"/>
        </w:rPr>
        <w:t>suprotno</w:t>
      </w:r>
      <w:r w:rsidR="00C61F1A" w:rsidRPr="007F487E">
        <w:rPr>
          <w:noProof/>
          <w:lang w:val="sr-Latn-CS"/>
        </w:rPr>
        <w:t xml:space="preserve"> </w:t>
      </w:r>
      <w:r>
        <w:rPr>
          <w:noProof/>
          <w:lang w:val="sr-Latn-CS"/>
        </w:rPr>
        <w:t>odredbama</w:t>
      </w:r>
      <w:r w:rsidR="00C61F1A" w:rsidRPr="007F487E">
        <w:rPr>
          <w:noProof/>
          <w:lang w:val="sr-Latn-CS"/>
        </w:rPr>
        <w:t xml:space="preserve"> </w:t>
      </w:r>
      <w:r>
        <w:rPr>
          <w:noProof/>
          <w:lang w:val="sr-Latn-CS"/>
        </w:rPr>
        <w:t>člana</w:t>
      </w:r>
      <w:r w:rsidR="00C61F1A" w:rsidRPr="007F487E">
        <w:rPr>
          <w:noProof/>
          <w:lang w:val="sr-Latn-CS"/>
        </w:rPr>
        <w:t xml:space="preserve"> 1</w:t>
      </w:r>
      <w:r w:rsidR="006E0E95" w:rsidRPr="007F487E">
        <w:rPr>
          <w:noProof/>
          <w:lang w:val="sr-Latn-CS"/>
        </w:rPr>
        <w:t>54</w:t>
      </w:r>
      <w:r w:rsidR="00C61F1A" w:rsidRPr="007F487E">
        <w:rPr>
          <w:noProof/>
          <w:lang w:val="sr-Latn-CS"/>
        </w:rPr>
        <w:t xml:space="preserve">. </w:t>
      </w:r>
      <w:r>
        <w:rPr>
          <w:noProof/>
          <w:lang w:val="sr-Latn-CS"/>
        </w:rPr>
        <w:t>st</w:t>
      </w:r>
      <w:r w:rsidR="00C61F1A" w:rsidRPr="007F487E">
        <w:rPr>
          <w:noProof/>
          <w:lang w:val="sr-Latn-CS"/>
        </w:rPr>
        <w:t xml:space="preserve">. 5. </w:t>
      </w:r>
      <w:r>
        <w:rPr>
          <w:noProof/>
          <w:lang w:val="sr-Latn-CS"/>
        </w:rPr>
        <w:t>i</w:t>
      </w:r>
      <w:r w:rsidR="00C61F1A" w:rsidRPr="007F487E">
        <w:rPr>
          <w:noProof/>
          <w:lang w:val="sr-Latn-CS"/>
        </w:rPr>
        <w:t xml:space="preserve"> 6. </w:t>
      </w:r>
      <w:r>
        <w:rPr>
          <w:noProof/>
          <w:lang w:val="sr-Latn-CS"/>
        </w:rPr>
        <w:t>ovog</w:t>
      </w:r>
      <w:r w:rsidR="00C61F1A" w:rsidRPr="007F487E">
        <w:rPr>
          <w:noProof/>
          <w:lang w:val="sr-Latn-CS"/>
        </w:rPr>
        <w:t xml:space="preserve"> </w:t>
      </w:r>
      <w:r>
        <w:rPr>
          <w:noProof/>
          <w:lang w:val="sr-Latn-CS"/>
        </w:rPr>
        <w:t>zakona</w:t>
      </w:r>
      <w:r w:rsidR="00C61F1A" w:rsidRPr="007F487E">
        <w:rPr>
          <w:noProof/>
          <w:lang w:val="sr-Latn-CS"/>
        </w:rPr>
        <w:t>;</w:t>
      </w:r>
    </w:p>
    <w:p w:rsidR="00C61F1A" w:rsidRPr="007F487E" w:rsidRDefault="007F487E" w:rsidP="00216BFC">
      <w:pPr>
        <w:numPr>
          <w:ilvl w:val="0"/>
          <w:numId w:val="20"/>
        </w:numPr>
        <w:tabs>
          <w:tab w:val="left" w:pos="0"/>
        </w:tabs>
        <w:ind w:left="0" w:firstLine="720"/>
        <w:rPr>
          <w:noProof/>
          <w:lang w:val="sr-Latn-CS"/>
        </w:rPr>
      </w:pPr>
      <w:r>
        <w:rPr>
          <w:noProof/>
          <w:lang w:val="sr-Latn-CS"/>
        </w:rPr>
        <w:t>ne</w:t>
      </w:r>
      <w:r w:rsidR="00C61F1A" w:rsidRPr="007F487E">
        <w:rPr>
          <w:noProof/>
          <w:lang w:val="sr-Latn-CS"/>
        </w:rPr>
        <w:t xml:space="preserve"> </w:t>
      </w:r>
      <w:r>
        <w:rPr>
          <w:noProof/>
          <w:lang w:val="sr-Latn-CS"/>
        </w:rPr>
        <w:t>preduzme</w:t>
      </w:r>
      <w:r w:rsidR="00C61F1A" w:rsidRPr="007F487E">
        <w:rPr>
          <w:noProof/>
          <w:lang w:val="sr-Latn-CS"/>
        </w:rPr>
        <w:t xml:space="preserve"> </w:t>
      </w:r>
      <w:r>
        <w:rPr>
          <w:noProof/>
          <w:lang w:val="sr-Latn-CS"/>
        </w:rPr>
        <w:t>mere</w:t>
      </w:r>
      <w:r w:rsidR="00C61F1A" w:rsidRPr="007F487E">
        <w:rPr>
          <w:noProof/>
          <w:lang w:val="sr-Latn-CS"/>
        </w:rPr>
        <w:t xml:space="preserve"> </w:t>
      </w:r>
      <w:r>
        <w:rPr>
          <w:noProof/>
          <w:lang w:val="sr-Latn-CS"/>
        </w:rPr>
        <w:t>koje</w:t>
      </w:r>
      <w:r w:rsidR="00C61F1A" w:rsidRPr="007F487E">
        <w:rPr>
          <w:noProof/>
          <w:lang w:val="sr-Latn-CS"/>
        </w:rPr>
        <w:t xml:space="preserve"> </w:t>
      </w:r>
      <w:r>
        <w:rPr>
          <w:noProof/>
          <w:lang w:val="sr-Latn-CS"/>
        </w:rPr>
        <w:t>omogućavaju</w:t>
      </w:r>
      <w:r w:rsidR="00C61F1A" w:rsidRPr="007F487E">
        <w:rPr>
          <w:noProof/>
          <w:lang w:val="sr-Latn-CS"/>
        </w:rPr>
        <w:t xml:space="preserve"> </w:t>
      </w:r>
      <w:r>
        <w:rPr>
          <w:noProof/>
          <w:lang w:val="sr-Latn-CS"/>
        </w:rPr>
        <w:t>predupređenje</w:t>
      </w:r>
      <w:r w:rsidR="00C61F1A" w:rsidRPr="007F487E">
        <w:rPr>
          <w:noProof/>
          <w:lang w:val="sr-Latn-CS"/>
        </w:rPr>
        <w:t xml:space="preserve"> </w:t>
      </w:r>
      <w:r>
        <w:rPr>
          <w:noProof/>
          <w:lang w:val="sr-Latn-CS"/>
        </w:rPr>
        <w:t>rizika</w:t>
      </w:r>
      <w:r w:rsidR="00C61F1A" w:rsidRPr="007F487E">
        <w:rPr>
          <w:noProof/>
          <w:lang w:val="sr-Latn-CS"/>
        </w:rPr>
        <w:t xml:space="preserve"> </w:t>
      </w:r>
      <w:r>
        <w:rPr>
          <w:noProof/>
          <w:lang w:val="sr-Latn-CS"/>
        </w:rPr>
        <w:t>nastanka</w:t>
      </w:r>
      <w:r w:rsidR="00C61F1A" w:rsidRPr="007F487E">
        <w:rPr>
          <w:noProof/>
          <w:lang w:val="sr-Latn-CS"/>
        </w:rPr>
        <w:t xml:space="preserve"> </w:t>
      </w:r>
      <w:r>
        <w:rPr>
          <w:noProof/>
          <w:lang w:val="sr-Latn-CS"/>
        </w:rPr>
        <w:t>štete</w:t>
      </w:r>
      <w:r w:rsidR="00C61F1A" w:rsidRPr="007F487E">
        <w:rPr>
          <w:noProof/>
          <w:lang w:val="sr-Latn-CS"/>
        </w:rPr>
        <w:t xml:space="preserve"> </w:t>
      </w:r>
      <w:r>
        <w:rPr>
          <w:noProof/>
          <w:lang w:val="sr-Latn-CS"/>
        </w:rPr>
        <w:t>za</w:t>
      </w:r>
      <w:r w:rsidR="00C61F1A" w:rsidRPr="007F487E">
        <w:rPr>
          <w:noProof/>
          <w:lang w:val="sr-Latn-CS"/>
        </w:rPr>
        <w:t xml:space="preserve"> </w:t>
      </w:r>
      <w:r>
        <w:rPr>
          <w:noProof/>
          <w:lang w:val="sr-Latn-CS"/>
        </w:rPr>
        <w:t>sportiste</w:t>
      </w:r>
      <w:r w:rsidR="00C61F1A" w:rsidRPr="007F487E">
        <w:rPr>
          <w:noProof/>
          <w:lang w:val="sr-Latn-CS"/>
        </w:rPr>
        <w:t xml:space="preserve">, </w:t>
      </w:r>
      <w:r>
        <w:rPr>
          <w:noProof/>
          <w:lang w:val="sr-Latn-CS"/>
        </w:rPr>
        <w:t>gledaoce</w:t>
      </w:r>
      <w:r w:rsidR="00C61F1A" w:rsidRPr="007F487E">
        <w:rPr>
          <w:noProof/>
          <w:lang w:val="sr-Latn-CS"/>
        </w:rPr>
        <w:t xml:space="preserve"> </w:t>
      </w:r>
      <w:r>
        <w:rPr>
          <w:noProof/>
          <w:lang w:val="sr-Latn-CS"/>
        </w:rPr>
        <w:t>i</w:t>
      </w:r>
      <w:r w:rsidR="00C61F1A" w:rsidRPr="007F487E">
        <w:rPr>
          <w:noProof/>
          <w:lang w:val="sr-Latn-CS"/>
        </w:rPr>
        <w:t xml:space="preserve"> </w:t>
      </w:r>
      <w:r>
        <w:rPr>
          <w:noProof/>
          <w:lang w:val="sr-Latn-CS"/>
        </w:rPr>
        <w:t>druge</w:t>
      </w:r>
      <w:r w:rsidR="00C61F1A" w:rsidRPr="007F487E">
        <w:rPr>
          <w:noProof/>
          <w:lang w:val="sr-Latn-CS"/>
        </w:rPr>
        <w:t xml:space="preserve"> </w:t>
      </w:r>
      <w:r>
        <w:rPr>
          <w:noProof/>
          <w:lang w:val="sr-Latn-CS"/>
        </w:rPr>
        <w:t>učesnike</w:t>
      </w:r>
      <w:r w:rsidR="00C61F1A" w:rsidRPr="007F487E">
        <w:rPr>
          <w:noProof/>
          <w:lang w:val="sr-Latn-CS"/>
        </w:rPr>
        <w:t xml:space="preserve"> </w:t>
      </w:r>
      <w:r>
        <w:rPr>
          <w:noProof/>
          <w:lang w:val="sr-Latn-CS"/>
        </w:rPr>
        <w:t>i</w:t>
      </w:r>
      <w:r w:rsidR="00C61F1A" w:rsidRPr="007F487E">
        <w:rPr>
          <w:noProof/>
          <w:lang w:val="sr-Latn-CS"/>
        </w:rPr>
        <w:t xml:space="preserve"> </w:t>
      </w:r>
      <w:r>
        <w:rPr>
          <w:noProof/>
          <w:lang w:val="sr-Latn-CS"/>
        </w:rPr>
        <w:t>treća</w:t>
      </w:r>
      <w:r w:rsidR="00731C51" w:rsidRPr="007F487E">
        <w:rPr>
          <w:noProof/>
          <w:lang w:val="sr-Latn-CS"/>
        </w:rPr>
        <w:t xml:space="preserve"> </w:t>
      </w:r>
      <w:r>
        <w:rPr>
          <w:noProof/>
          <w:lang w:val="sr-Latn-CS"/>
        </w:rPr>
        <w:t>lica</w:t>
      </w:r>
      <w:r w:rsidR="00731C51" w:rsidRPr="007F487E">
        <w:rPr>
          <w:noProof/>
          <w:lang w:val="sr-Latn-CS"/>
        </w:rPr>
        <w:t xml:space="preserve"> </w:t>
      </w:r>
      <w:r>
        <w:rPr>
          <w:noProof/>
          <w:lang w:val="sr-Latn-CS"/>
        </w:rPr>
        <w:t>na</w:t>
      </w:r>
      <w:r w:rsidR="00731C51" w:rsidRPr="007F487E">
        <w:rPr>
          <w:noProof/>
          <w:lang w:val="sr-Latn-CS"/>
        </w:rPr>
        <w:t xml:space="preserve"> </w:t>
      </w:r>
      <w:r>
        <w:rPr>
          <w:noProof/>
          <w:lang w:val="sr-Latn-CS"/>
        </w:rPr>
        <w:t>sportskoj</w:t>
      </w:r>
      <w:r w:rsidR="00731C51" w:rsidRPr="007F487E">
        <w:rPr>
          <w:noProof/>
          <w:lang w:val="sr-Latn-CS"/>
        </w:rPr>
        <w:t xml:space="preserve"> </w:t>
      </w:r>
      <w:r>
        <w:rPr>
          <w:noProof/>
          <w:lang w:val="sr-Latn-CS"/>
        </w:rPr>
        <w:t>priredbi</w:t>
      </w:r>
      <w:r w:rsidR="00731C51" w:rsidRPr="007F487E">
        <w:rPr>
          <w:noProof/>
          <w:lang w:val="sr-Latn-CS"/>
        </w:rPr>
        <w:t xml:space="preserve">, </w:t>
      </w:r>
      <w:r>
        <w:rPr>
          <w:noProof/>
          <w:lang w:val="sr-Latn-CS"/>
        </w:rPr>
        <w:t>kao</w:t>
      </w:r>
      <w:r w:rsidR="00C61F1A" w:rsidRPr="007F487E">
        <w:rPr>
          <w:noProof/>
          <w:lang w:val="sr-Latn-CS"/>
        </w:rPr>
        <w:t xml:space="preserve"> </w:t>
      </w:r>
      <w:r>
        <w:rPr>
          <w:noProof/>
          <w:lang w:val="sr-Latn-CS"/>
        </w:rPr>
        <w:t>i</w:t>
      </w:r>
      <w:r w:rsidR="00C61F1A" w:rsidRPr="007F487E">
        <w:rPr>
          <w:noProof/>
          <w:lang w:val="sr-Latn-CS"/>
        </w:rPr>
        <w:t xml:space="preserve"> </w:t>
      </w:r>
      <w:r>
        <w:rPr>
          <w:noProof/>
          <w:lang w:val="sr-Latn-CS"/>
        </w:rPr>
        <w:t>mere</w:t>
      </w:r>
      <w:r w:rsidR="00C61F1A" w:rsidRPr="007F487E">
        <w:rPr>
          <w:noProof/>
          <w:lang w:val="sr-Latn-CS"/>
        </w:rPr>
        <w:t xml:space="preserve"> </w:t>
      </w:r>
      <w:r>
        <w:rPr>
          <w:noProof/>
          <w:lang w:val="sr-Latn-CS"/>
        </w:rPr>
        <w:t>kojima</w:t>
      </w:r>
      <w:r w:rsidR="00C61F1A" w:rsidRPr="007F487E">
        <w:rPr>
          <w:noProof/>
          <w:lang w:val="sr-Latn-CS"/>
        </w:rPr>
        <w:t xml:space="preserve"> </w:t>
      </w:r>
      <w:r>
        <w:rPr>
          <w:noProof/>
          <w:lang w:val="sr-Latn-CS"/>
        </w:rPr>
        <w:t>se</w:t>
      </w:r>
      <w:r w:rsidR="00C61F1A" w:rsidRPr="007F487E">
        <w:rPr>
          <w:noProof/>
          <w:lang w:val="sr-Latn-CS"/>
        </w:rPr>
        <w:t xml:space="preserve"> </w:t>
      </w:r>
      <w:r>
        <w:rPr>
          <w:noProof/>
          <w:lang w:val="sr-Latn-CS"/>
        </w:rPr>
        <w:t>na</w:t>
      </w:r>
      <w:r w:rsidR="00C61F1A" w:rsidRPr="007F487E">
        <w:rPr>
          <w:noProof/>
          <w:lang w:val="sr-Latn-CS"/>
        </w:rPr>
        <w:t xml:space="preserve"> </w:t>
      </w:r>
      <w:r>
        <w:rPr>
          <w:noProof/>
          <w:lang w:val="sr-Latn-CS"/>
        </w:rPr>
        <w:t>povećane</w:t>
      </w:r>
      <w:r w:rsidR="00C61F1A" w:rsidRPr="007F487E">
        <w:rPr>
          <w:noProof/>
          <w:lang w:val="sr-Latn-CS"/>
        </w:rPr>
        <w:t xml:space="preserve"> </w:t>
      </w:r>
      <w:r>
        <w:rPr>
          <w:noProof/>
          <w:lang w:val="sr-Latn-CS"/>
        </w:rPr>
        <w:t>rizike</w:t>
      </w:r>
      <w:r w:rsidR="00C61F1A" w:rsidRPr="007F487E">
        <w:rPr>
          <w:noProof/>
          <w:lang w:val="sr-Latn-CS"/>
        </w:rPr>
        <w:t xml:space="preserve"> </w:t>
      </w:r>
      <w:r>
        <w:rPr>
          <w:noProof/>
          <w:lang w:val="sr-Latn-CS"/>
        </w:rPr>
        <w:t>utiče</w:t>
      </w:r>
      <w:r w:rsidR="00C61F1A" w:rsidRPr="007F487E">
        <w:rPr>
          <w:noProof/>
          <w:lang w:val="sr-Latn-CS"/>
        </w:rPr>
        <w:t xml:space="preserve"> (</w:t>
      </w:r>
      <w:r>
        <w:rPr>
          <w:noProof/>
          <w:lang w:val="sr-Latn-CS"/>
        </w:rPr>
        <w:t>član</w:t>
      </w:r>
      <w:r w:rsidR="00C61F1A" w:rsidRPr="007F487E">
        <w:rPr>
          <w:noProof/>
          <w:lang w:val="sr-Latn-CS"/>
        </w:rPr>
        <w:t xml:space="preserve"> 1</w:t>
      </w:r>
      <w:r w:rsidR="00B80140" w:rsidRPr="007F487E">
        <w:rPr>
          <w:noProof/>
          <w:lang w:val="sr-Latn-CS"/>
        </w:rPr>
        <w:t>57</w:t>
      </w:r>
      <w:r w:rsidR="00C61F1A" w:rsidRPr="007F487E">
        <w:rPr>
          <w:noProof/>
          <w:lang w:val="sr-Latn-CS"/>
        </w:rPr>
        <w:t xml:space="preserve">. </w:t>
      </w:r>
      <w:r>
        <w:rPr>
          <w:noProof/>
          <w:lang w:val="sr-Latn-CS"/>
        </w:rPr>
        <w:t>stav</w:t>
      </w:r>
      <w:r w:rsidR="00C61F1A" w:rsidRPr="007F487E">
        <w:rPr>
          <w:noProof/>
          <w:lang w:val="sr-Latn-CS"/>
        </w:rPr>
        <w:t xml:space="preserve"> 1. </w:t>
      </w:r>
      <w:r>
        <w:rPr>
          <w:noProof/>
          <w:lang w:val="sr-Latn-CS"/>
        </w:rPr>
        <w:t>tačka</w:t>
      </w:r>
      <w:r w:rsidR="00C61F1A" w:rsidRPr="007F487E">
        <w:rPr>
          <w:noProof/>
          <w:lang w:val="sr-Latn-CS"/>
        </w:rPr>
        <w:t xml:space="preserve"> 2);</w:t>
      </w:r>
    </w:p>
    <w:p w:rsidR="00C61F1A" w:rsidRPr="007F487E" w:rsidRDefault="007F487E" w:rsidP="00216BFC">
      <w:pPr>
        <w:numPr>
          <w:ilvl w:val="0"/>
          <w:numId w:val="20"/>
        </w:numPr>
        <w:tabs>
          <w:tab w:val="left" w:pos="0"/>
        </w:tabs>
        <w:ind w:left="0" w:firstLine="720"/>
        <w:rPr>
          <w:noProof/>
          <w:lang w:val="sr-Latn-CS"/>
        </w:rPr>
      </w:pPr>
      <w:r>
        <w:rPr>
          <w:noProof/>
          <w:lang w:val="sr-Latn-CS"/>
        </w:rPr>
        <w:t>organizuje</w:t>
      </w:r>
      <w:r w:rsidR="00C61F1A" w:rsidRPr="007F487E">
        <w:rPr>
          <w:noProof/>
          <w:lang w:val="sr-Latn-CS"/>
        </w:rPr>
        <w:t xml:space="preserve"> </w:t>
      </w:r>
      <w:r>
        <w:rPr>
          <w:noProof/>
          <w:lang w:val="sr-Latn-CS"/>
        </w:rPr>
        <w:t>sportsku</w:t>
      </w:r>
      <w:r w:rsidR="00C61F1A" w:rsidRPr="007F487E">
        <w:rPr>
          <w:noProof/>
          <w:lang w:val="sr-Latn-CS"/>
        </w:rPr>
        <w:t xml:space="preserve"> </w:t>
      </w:r>
      <w:r>
        <w:rPr>
          <w:noProof/>
          <w:lang w:val="sr-Latn-CS"/>
        </w:rPr>
        <w:t>priredbu</w:t>
      </w:r>
      <w:r w:rsidR="00C61F1A" w:rsidRPr="007F487E">
        <w:rPr>
          <w:noProof/>
          <w:lang w:val="sr-Latn-CS"/>
        </w:rPr>
        <w:t xml:space="preserve"> </w:t>
      </w:r>
      <w:r>
        <w:rPr>
          <w:noProof/>
          <w:lang w:val="sr-Latn-CS"/>
        </w:rPr>
        <w:t>iako</w:t>
      </w:r>
      <w:r w:rsidR="00C61F1A" w:rsidRPr="007F487E">
        <w:rPr>
          <w:noProof/>
          <w:lang w:val="sr-Latn-CS"/>
        </w:rPr>
        <w:t xml:space="preserve"> </w:t>
      </w:r>
      <w:r>
        <w:rPr>
          <w:noProof/>
          <w:lang w:val="sr-Latn-CS"/>
        </w:rPr>
        <w:t>ne</w:t>
      </w:r>
      <w:r w:rsidR="00C61F1A" w:rsidRPr="007F487E">
        <w:rPr>
          <w:noProof/>
          <w:lang w:val="sr-Latn-CS"/>
        </w:rPr>
        <w:t xml:space="preserve"> </w:t>
      </w:r>
      <w:r>
        <w:rPr>
          <w:noProof/>
          <w:lang w:val="sr-Latn-CS"/>
        </w:rPr>
        <w:t>ispunjava</w:t>
      </w:r>
      <w:r w:rsidR="00C61F1A" w:rsidRPr="007F487E">
        <w:rPr>
          <w:noProof/>
          <w:lang w:val="sr-Latn-CS"/>
        </w:rPr>
        <w:t xml:space="preserve"> </w:t>
      </w:r>
      <w:r>
        <w:rPr>
          <w:noProof/>
          <w:lang w:val="sr-Latn-CS"/>
        </w:rPr>
        <w:t>propisane</w:t>
      </w:r>
      <w:r w:rsidR="00C61F1A" w:rsidRPr="007F487E">
        <w:rPr>
          <w:noProof/>
          <w:lang w:val="sr-Latn-CS"/>
        </w:rPr>
        <w:t xml:space="preserve"> </w:t>
      </w:r>
      <w:r>
        <w:rPr>
          <w:noProof/>
          <w:lang w:val="sr-Latn-CS"/>
        </w:rPr>
        <w:t>uslove</w:t>
      </w:r>
      <w:r w:rsidR="00C61F1A" w:rsidRPr="007F487E">
        <w:rPr>
          <w:noProof/>
          <w:lang w:val="sr-Latn-CS"/>
        </w:rPr>
        <w:t xml:space="preserve"> (</w:t>
      </w:r>
      <w:r>
        <w:rPr>
          <w:noProof/>
          <w:lang w:val="sr-Latn-CS"/>
        </w:rPr>
        <w:t>član</w:t>
      </w:r>
      <w:r w:rsidR="00C61F1A" w:rsidRPr="007F487E">
        <w:rPr>
          <w:noProof/>
          <w:lang w:val="sr-Latn-CS"/>
        </w:rPr>
        <w:t xml:space="preserve"> 1</w:t>
      </w:r>
      <w:r w:rsidR="00B80140" w:rsidRPr="007F487E">
        <w:rPr>
          <w:noProof/>
          <w:lang w:val="sr-Latn-CS"/>
        </w:rPr>
        <w:t>59</w:t>
      </w:r>
      <w:r w:rsidR="00C61F1A" w:rsidRPr="007F487E">
        <w:rPr>
          <w:noProof/>
          <w:lang w:val="sr-Latn-CS"/>
        </w:rPr>
        <w:t xml:space="preserve">. </w:t>
      </w:r>
      <w:r>
        <w:rPr>
          <w:noProof/>
          <w:lang w:val="sr-Latn-CS"/>
        </w:rPr>
        <w:t>stav</w:t>
      </w:r>
      <w:r w:rsidR="00C61F1A" w:rsidRPr="007F487E">
        <w:rPr>
          <w:noProof/>
          <w:lang w:val="sr-Latn-CS"/>
        </w:rPr>
        <w:t xml:space="preserve"> 1);</w:t>
      </w:r>
    </w:p>
    <w:p w:rsidR="00730D38" w:rsidRPr="007F487E" w:rsidRDefault="007F487E" w:rsidP="00216BFC">
      <w:pPr>
        <w:numPr>
          <w:ilvl w:val="0"/>
          <w:numId w:val="20"/>
        </w:numPr>
        <w:tabs>
          <w:tab w:val="left" w:pos="0"/>
        </w:tabs>
        <w:ind w:left="0" w:firstLine="720"/>
        <w:rPr>
          <w:noProof/>
          <w:lang w:val="sr-Latn-CS"/>
        </w:rPr>
      </w:pPr>
      <w:r>
        <w:rPr>
          <w:noProof/>
          <w:lang w:val="sr-Latn-CS"/>
        </w:rPr>
        <w:t>učestvuje</w:t>
      </w:r>
      <w:r w:rsidR="00E71E5C" w:rsidRPr="007F487E">
        <w:rPr>
          <w:noProof/>
          <w:lang w:val="sr-Latn-CS"/>
        </w:rPr>
        <w:t xml:space="preserve"> </w:t>
      </w:r>
      <w:r>
        <w:rPr>
          <w:noProof/>
          <w:lang w:val="sr-Latn-CS"/>
        </w:rPr>
        <w:t>na</w:t>
      </w:r>
      <w:r w:rsidR="00E71E5C" w:rsidRPr="007F487E">
        <w:rPr>
          <w:noProof/>
          <w:lang w:val="sr-Latn-CS"/>
        </w:rPr>
        <w:t xml:space="preserve"> </w:t>
      </w:r>
      <w:r>
        <w:rPr>
          <w:noProof/>
          <w:lang w:val="sr-Latn-CS"/>
        </w:rPr>
        <w:t>sportskoj</w:t>
      </w:r>
      <w:r w:rsidR="00E71E5C" w:rsidRPr="007F487E">
        <w:rPr>
          <w:noProof/>
          <w:lang w:val="sr-Latn-CS"/>
        </w:rPr>
        <w:t xml:space="preserve"> </w:t>
      </w:r>
      <w:r>
        <w:rPr>
          <w:noProof/>
          <w:lang w:val="sr-Latn-CS"/>
        </w:rPr>
        <w:t>priredbi</w:t>
      </w:r>
      <w:r w:rsidR="00E71E5C" w:rsidRPr="007F487E">
        <w:rPr>
          <w:noProof/>
          <w:lang w:val="sr-Latn-CS"/>
        </w:rPr>
        <w:t xml:space="preserve"> </w:t>
      </w:r>
      <w:r>
        <w:rPr>
          <w:noProof/>
          <w:lang w:val="sr-Latn-CS"/>
        </w:rPr>
        <w:t>iako</w:t>
      </w:r>
      <w:r w:rsidR="00E71E5C" w:rsidRPr="007F487E">
        <w:rPr>
          <w:noProof/>
          <w:lang w:val="sr-Latn-CS"/>
        </w:rPr>
        <w:t xml:space="preserve"> </w:t>
      </w:r>
      <w:r>
        <w:rPr>
          <w:noProof/>
          <w:lang w:val="sr-Latn-CS"/>
        </w:rPr>
        <w:t>ne</w:t>
      </w:r>
      <w:r w:rsidR="00E71E5C" w:rsidRPr="007F487E">
        <w:rPr>
          <w:noProof/>
          <w:lang w:val="sr-Latn-CS"/>
        </w:rPr>
        <w:t xml:space="preserve"> </w:t>
      </w:r>
      <w:r>
        <w:rPr>
          <w:noProof/>
          <w:lang w:val="sr-Latn-CS"/>
        </w:rPr>
        <w:t>ispunjava</w:t>
      </w:r>
      <w:r w:rsidR="00E71E5C" w:rsidRPr="007F487E">
        <w:rPr>
          <w:noProof/>
          <w:lang w:val="sr-Latn-CS"/>
        </w:rPr>
        <w:t xml:space="preserve"> </w:t>
      </w:r>
      <w:r>
        <w:rPr>
          <w:noProof/>
          <w:lang w:val="sr-Latn-CS"/>
        </w:rPr>
        <w:t>propisane</w:t>
      </w:r>
      <w:r w:rsidR="00E71E5C" w:rsidRPr="007F487E">
        <w:rPr>
          <w:noProof/>
          <w:lang w:val="sr-Latn-CS"/>
        </w:rPr>
        <w:t xml:space="preserve"> </w:t>
      </w:r>
      <w:r>
        <w:rPr>
          <w:noProof/>
          <w:lang w:val="sr-Latn-CS"/>
        </w:rPr>
        <w:t>uslove</w:t>
      </w:r>
      <w:r w:rsidR="00E71E5C" w:rsidRPr="007F487E">
        <w:rPr>
          <w:noProof/>
          <w:lang w:val="sr-Latn-CS"/>
        </w:rPr>
        <w:t xml:space="preserve"> (</w:t>
      </w:r>
      <w:r>
        <w:rPr>
          <w:noProof/>
          <w:lang w:val="sr-Latn-CS"/>
        </w:rPr>
        <w:t>član</w:t>
      </w:r>
      <w:r w:rsidR="00E71E5C" w:rsidRPr="007F487E">
        <w:rPr>
          <w:noProof/>
          <w:lang w:val="sr-Latn-CS"/>
        </w:rPr>
        <w:t xml:space="preserve"> 1</w:t>
      </w:r>
      <w:r w:rsidR="00B80140" w:rsidRPr="007F487E">
        <w:rPr>
          <w:noProof/>
          <w:lang w:val="sr-Latn-CS"/>
        </w:rPr>
        <w:t>5</w:t>
      </w:r>
      <w:r w:rsidR="00E71E5C" w:rsidRPr="007F487E">
        <w:rPr>
          <w:noProof/>
          <w:lang w:val="sr-Latn-CS"/>
        </w:rPr>
        <w:t xml:space="preserve">9. </w:t>
      </w:r>
      <w:r>
        <w:rPr>
          <w:noProof/>
          <w:lang w:val="sr-Latn-CS"/>
        </w:rPr>
        <w:t>stav</w:t>
      </w:r>
      <w:r w:rsidR="00E71E5C" w:rsidRPr="007F487E">
        <w:rPr>
          <w:noProof/>
          <w:lang w:val="sr-Latn-CS"/>
        </w:rPr>
        <w:t xml:space="preserve"> 2);</w:t>
      </w:r>
    </w:p>
    <w:p w:rsidR="00730D38" w:rsidRPr="007F487E" w:rsidRDefault="007F487E" w:rsidP="00216BFC">
      <w:pPr>
        <w:numPr>
          <w:ilvl w:val="0"/>
          <w:numId w:val="20"/>
        </w:numPr>
        <w:tabs>
          <w:tab w:val="left" w:pos="0"/>
        </w:tabs>
        <w:ind w:left="0" w:firstLine="720"/>
        <w:rPr>
          <w:noProof/>
          <w:lang w:val="sr-Latn-CS"/>
        </w:rPr>
      </w:pPr>
      <w:r>
        <w:rPr>
          <w:noProof/>
          <w:lang w:val="sr-Latn-CS"/>
        </w:rPr>
        <w:t>ne</w:t>
      </w:r>
      <w:r w:rsidR="00730D38" w:rsidRPr="007F487E">
        <w:rPr>
          <w:noProof/>
          <w:lang w:val="sr-Latn-CS"/>
        </w:rPr>
        <w:t xml:space="preserve"> </w:t>
      </w:r>
      <w:r>
        <w:rPr>
          <w:noProof/>
          <w:lang w:val="sr-Latn-CS"/>
        </w:rPr>
        <w:t>poštuje</w:t>
      </w:r>
      <w:r w:rsidR="00730D38" w:rsidRPr="007F487E">
        <w:rPr>
          <w:noProof/>
          <w:lang w:val="sr-Latn-CS"/>
        </w:rPr>
        <w:t xml:space="preserve"> </w:t>
      </w:r>
      <w:r>
        <w:rPr>
          <w:noProof/>
          <w:lang w:val="sr-Latn-CS"/>
        </w:rPr>
        <w:t>pri</w:t>
      </w:r>
      <w:r w:rsidR="00730D38" w:rsidRPr="007F487E">
        <w:rPr>
          <w:noProof/>
          <w:lang w:val="sr-Latn-CS"/>
        </w:rPr>
        <w:t xml:space="preserve"> </w:t>
      </w:r>
      <w:r>
        <w:rPr>
          <w:noProof/>
          <w:lang w:val="sr-Latn-CS"/>
        </w:rPr>
        <w:t>učešću</w:t>
      </w:r>
      <w:r w:rsidR="00730D38" w:rsidRPr="007F487E">
        <w:rPr>
          <w:noProof/>
          <w:lang w:val="sr-Latn-CS"/>
        </w:rPr>
        <w:t xml:space="preserve"> </w:t>
      </w:r>
      <w:r>
        <w:rPr>
          <w:noProof/>
          <w:lang w:val="sr-Latn-CS"/>
        </w:rPr>
        <w:t>na</w:t>
      </w:r>
      <w:r w:rsidR="00730D38" w:rsidRPr="007F487E">
        <w:rPr>
          <w:noProof/>
          <w:lang w:val="sr-Latn-CS"/>
        </w:rPr>
        <w:t xml:space="preserve"> </w:t>
      </w:r>
      <w:r>
        <w:rPr>
          <w:noProof/>
          <w:lang w:val="sr-Latn-CS"/>
        </w:rPr>
        <w:t>sportskoj</w:t>
      </w:r>
      <w:r w:rsidR="00730D38" w:rsidRPr="007F487E">
        <w:rPr>
          <w:noProof/>
          <w:lang w:val="sr-Latn-CS"/>
        </w:rPr>
        <w:t xml:space="preserve"> </w:t>
      </w:r>
      <w:r>
        <w:rPr>
          <w:noProof/>
          <w:lang w:val="sr-Latn-CS"/>
        </w:rPr>
        <w:t>priredbi</w:t>
      </w:r>
      <w:r w:rsidR="00730D38" w:rsidRPr="007F487E">
        <w:rPr>
          <w:noProof/>
          <w:lang w:val="sr-Latn-CS"/>
        </w:rPr>
        <w:t xml:space="preserve"> </w:t>
      </w:r>
      <w:r>
        <w:rPr>
          <w:noProof/>
          <w:lang w:val="sr-Latn-CS"/>
        </w:rPr>
        <w:t>obaveze</w:t>
      </w:r>
      <w:r w:rsidR="00730D38" w:rsidRPr="007F487E">
        <w:rPr>
          <w:noProof/>
          <w:lang w:val="sr-Latn-CS"/>
        </w:rPr>
        <w:t xml:space="preserve"> </w:t>
      </w:r>
      <w:r>
        <w:rPr>
          <w:noProof/>
          <w:lang w:val="sr-Latn-CS"/>
        </w:rPr>
        <w:t>utvrđene</w:t>
      </w:r>
      <w:r w:rsidR="00730D38" w:rsidRPr="007F487E">
        <w:rPr>
          <w:noProof/>
          <w:lang w:val="sr-Latn-CS"/>
        </w:rPr>
        <w:t xml:space="preserve"> </w:t>
      </w:r>
      <w:r>
        <w:rPr>
          <w:noProof/>
          <w:lang w:val="sr-Latn-CS"/>
        </w:rPr>
        <w:t>zakonom</w:t>
      </w:r>
      <w:r w:rsidR="00730D38" w:rsidRPr="007F487E">
        <w:rPr>
          <w:noProof/>
          <w:lang w:val="sr-Latn-CS"/>
        </w:rPr>
        <w:t xml:space="preserve"> </w:t>
      </w:r>
      <w:r>
        <w:rPr>
          <w:noProof/>
          <w:lang w:val="sr-Latn-CS"/>
        </w:rPr>
        <w:t>i</w:t>
      </w:r>
      <w:r w:rsidR="00730D38" w:rsidRPr="007F487E">
        <w:rPr>
          <w:noProof/>
          <w:lang w:val="sr-Latn-CS"/>
        </w:rPr>
        <w:t xml:space="preserve"> </w:t>
      </w:r>
      <w:r>
        <w:rPr>
          <w:noProof/>
          <w:lang w:val="sr-Latn-CS"/>
        </w:rPr>
        <w:t>sportskim</w:t>
      </w:r>
      <w:r w:rsidR="00B74F8E" w:rsidRPr="007F487E">
        <w:rPr>
          <w:noProof/>
          <w:lang w:val="sr-Latn-CS"/>
        </w:rPr>
        <w:t xml:space="preserve"> </w:t>
      </w:r>
      <w:r>
        <w:rPr>
          <w:noProof/>
          <w:lang w:val="sr-Latn-CS"/>
        </w:rPr>
        <w:t>pravilima</w:t>
      </w:r>
      <w:r w:rsidR="00B74F8E" w:rsidRPr="007F487E">
        <w:rPr>
          <w:noProof/>
          <w:lang w:val="sr-Latn-CS"/>
        </w:rPr>
        <w:t xml:space="preserve"> (</w:t>
      </w:r>
      <w:r>
        <w:rPr>
          <w:noProof/>
          <w:lang w:val="sr-Latn-CS"/>
        </w:rPr>
        <w:t>član</w:t>
      </w:r>
      <w:r w:rsidR="00B74F8E" w:rsidRPr="007F487E">
        <w:rPr>
          <w:noProof/>
          <w:lang w:val="sr-Latn-CS"/>
        </w:rPr>
        <w:t xml:space="preserve"> 159. </w:t>
      </w:r>
      <w:r>
        <w:rPr>
          <w:noProof/>
          <w:lang w:val="sr-Latn-CS"/>
        </w:rPr>
        <w:t>stav</w:t>
      </w:r>
      <w:r w:rsidR="00B74F8E" w:rsidRPr="007F487E">
        <w:rPr>
          <w:noProof/>
          <w:lang w:val="sr-Latn-CS"/>
        </w:rPr>
        <w:t xml:space="preserve"> 2</w:t>
      </w:r>
      <w:r w:rsidR="00730D38" w:rsidRPr="007F487E">
        <w:rPr>
          <w:noProof/>
          <w:lang w:val="sr-Latn-CS"/>
        </w:rPr>
        <w:t xml:space="preserve">); </w:t>
      </w:r>
    </w:p>
    <w:p w:rsidR="002243EF" w:rsidRPr="007F487E" w:rsidRDefault="007F487E" w:rsidP="00216BFC">
      <w:pPr>
        <w:numPr>
          <w:ilvl w:val="0"/>
          <w:numId w:val="20"/>
        </w:numPr>
        <w:tabs>
          <w:tab w:val="left" w:pos="0"/>
        </w:tabs>
        <w:ind w:left="0" w:firstLine="720"/>
        <w:rPr>
          <w:noProof/>
          <w:lang w:val="sr-Latn-CS"/>
        </w:rPr>
      </w:pPr>
      <w:r>
        <w:rPr>
          <w:noProof/>
          <w:lang w:val="sr-Latn-CS"/>
        </w:rPr>
        <w:t>učestvuje</w:t>
      </w:r>
      <w:r w:rsidR="002243EF" w:rsidRPr="007F487E">
        <w:rPr>
          <w:noProof/>
          <w:lang w:val="sr-Latn-CS"/>
        </w:rPr>
        <w:t xml:space="preserve"> </w:t>
      </w:r>
      <w:r>
        <w:rPr>
          <w:noProof/>
          <w:lang w:val="sr-Latn-CS"/>
        </w:rPr>
        <w:t>u</w:t>
      </w:r>
      <w:r w:rsidR="002243EF" w:rsidRPr="007F487E">
        <w:rPr>
          <w:noProof/>
          <w:lang w:val="sr-Latn-CS"/>
        </w:rPr>
        <w:t xml:space="preserve"> </w:t>
      </w:r>
      <w:r>
        <w:rPr>
          <w:noProof/>
          <w:lang w:val="sr-Latn-CS"/>
        </w:rPr>
        <w:t>sportskoj</w:t>
      </w:r>
      <w:r w:rsidR="002243EF" w:rsidRPr="007F487E">
        <w:rPr>
          <w:noProof/>
          <w:lang w:val="sr-Latn-CS"/>
        </w:rPr>
        <w:t xml:space="preserve"> </w:t>
      </w:r>
      <w:r>
        <w:rPr>
          <w:noProof/>
          <w:lang w:val="sr-Latn-CS"/>
        </w:rPr>
        <w:t>priredbi</w:t>
      </w:r>
      <w:r w:rsidR="002243EF" w:rsidRPr="007F487E">
        <w:rPr>
          <w:noProof/>
          <w:lang w:val="sr-Latn-CS"/>
        </w:rPr>
        <w:t xml:space="preserve"> </w:t>
      </w:r>
      <w:r>
        <w:rPr>
          <w:noProof/>
          <w:lang w:val="sr-Latn-CS"/>
        </w:rPr>
        <w:t>koja</w:t>
      </w:r>
      <w:r w:rsidR="002243EF" w:rsidRPr="007F487E">
        <w:rPr>
          <w:noProof/>
          <w:lang w:val="sr-Latn-CS"/>
        </w:rPr>
        <w:t xml:space="preserve"> </w:t>
      </w:r>
      <w:r>
        <w:rPr>
          <w:noProof/>
          <w:lang w:val="sr-Latn-CS"/>
        </w:rPr>
        <w:t>se</w:t>
      </w:r>
      <w:r w:rsidR="002243EF" w:rsidRPr="007F487E">
        <w:rPr>
          <w:noProof/>
          <w:lang w:val="sr-Latn-CS"/>
        </w:rPr>
        <w:t xml:space="preserve"> </w:t>
      </w:r>
      <w:r>
        <w:rPr>
          <w:noProof/>
          <w:lang w:val="sr-Latn-CS"/>
        </w:rPr>
        <w:t>temelji</w:t>
      </w:r>
      <w:r w:rsidR="002243EF" w:rsidRPr="007F487E">
        <w:rPr>
          <w:noProof/>
          <w:lang w:val="sr-Latn-CS"/>
        </w:rPr>
        <w:t xml:space="preserve"> </w:t>
      </w:r>
      <w:r>
        <w:rPr>
          <w:noProof/>
          <w:lang w:val="sr-Latn-CS"/>
        </w:rPr>
        <w:t>na</w:t>
      </w:r>
      <w:r w:rsidR="002243EF" w:rsidRPr="007F487E">
        <w:rPr>
          <w:noProof/>
          <w:lang w:val="sr-Latn-CS"/>
        </w:rPr>
        <w:t xml:space="preserve"> </w:t>
      </w:r>
      <w:r>
        <w:rPr>
          <w:noProof/>
          <w:lang w:val="sr-Latn-CS"/>
        </w:rPr>
        <w:t>tzv</w:t>
      </w:r>
      <w:r w:rsidR="002243EF" w:rsidRPr="007F487E">
        <w:rPr>
          <w:noProof/>
          <w:lang w:val="sr-Latn-CS"/>
        </w:rPr>
        <w:t xml:space="preserve">. </w:t>
      </w:r>
      <w:r>
        <w:rPr>
          <w:noProof/>
          <w:lang w:val="sr-Latn-CS"/>
        </w:rPr>
        <w:t>slobodnoj</w:t>
      </w:r>
      <w:r w:rsidR="002243EF" w:rsidRPr="007F487E">
        <w:rPr>
          <w:noProof/>
          <w:lang w:val="sr-Latn-CS"/>
        </w:rPr>
        <w:t xml:space="preserve"> </w:t>
      </w:r>
      <w:r>
        <w:rPr>
          <w:noProof/>
          <w:lang w:val="sr-Latn-CS"/>
        </w:rPr>
        <w:t>borbi</w:t>
      </w:r>
      <w:r w:rsidR="002243EF" w:rsidRPr="007F487E">
        <w:rPr>
          <w:noProof/>
          <w:lang w:val="sr-Latn-CS"/>
        </w:rPr>
        <w:t xml:space="preserve"> </w:t>
      </w:r>
      <w:r>
        <w:rPr>
          <w:noProof/>
          <w:lang w:val="sr-Latn-CS"/>
        </w:rPr>
        <w:t>dva</w:t>
      </w:r>
      <w:r w:rsidR="002243EF" w:rsidRPr="007F487E">
        <w:rPr>
          <w:noProof/>
          <w:lang w:val="sr-Latn-CS"/>
        </w:rPr>
        <w:t xml:space="preserve"> </w:t>
      </w:r>
      <w:r>
        <w:rPr>
          <w:noProof/>
          <w:lang w:val="sr-Latn-CS"/>
        </w:rPr>
        <w:t>ili</w:t>
      </w:r>
      <w:r w:rsidR="002243EF" w:rsidRPr="007F487E">
        <w:rPr>
          <w:noProof/>
          <w:lang w:val="sr-Latn-CS"/>
        </w:rPr>
        <w:t xml:space="preserve"> </w:t>
      </w:r>
      <w:r>
        <w:rPr>
          <w:noProof/>
          <w:lang w:val="sr-Latn-CS"/>
        </w:rPr>
        <w:t>više</w:t>
      </w:r>
      <w:r w:rsidR="002243EF" w:rsidRPr="007F487E">
        <w:rPr>
          <w:noProof/>
          <w:lang w:val="sr-Latn-CS"/>
        </w:rPr>
        <w:t xml:space="preserve"> </w:t>
      </w:r>
      <w:r>
        <w:rPr>
          <w:noProof/>
          <w:lang w:val="sr-Latn-CS"/>
        </w:rPr>
        <w:t>lica</w:t>
      </w:r>
      <w:r w:rsidR="002243EF" w:rsidRPr="007F487E">
        <w:rPr>
          <w:noProof/>
          <w:lang w:val="sr-Latn-CS"/>
        </w:rPr>
        <w:t xml:space="preserve"> (</w:t>
      </w:r>
      <w:r>
        <w:rPr>
          <w:noProof/>
          <w:lang w:val="sr-Latn-CS"/>
        </w:rPr>
        <w:t>član</w:t>
      </w:r>
      <w:r w:rsidR="002243EF" w:rsidRPr="007F487E">
        <w:rPr>
          <w:noProof/>
          <w:lang w:val="sr-Latn-CS"/>
        </w:rPr>
        <w:t xml:space="preserve"> 1</w:t>
      </w:r>
      <w:r w:rsidR="00B80140" w:rsidRPr="007F487E">
        <w:rPr>
          <w:noProof/>
          <w:lang w:val="sr-Latn-CS"/>
        </w:rPr>
        <w:t>5</w:t>
      </w:r>
      <w:r w:rsidR="002243EF" w:rsidRPr="007F487E">
        <w:rPr>
          <w:noProof/>
          <w:lang w:val="sr-Latn-CS"/>
        </w:rPr>
        <w:t xml:space="preserve">9. </w:t>
      </w:r>
      <w:r>
        <w:rPr>
          <w:noProof/>
          <w:lang w:val="sr-Latn-CS"/>
        </w:rPr>
        <w:t>stav</w:t>
      </w:r>
      <w:r w:rsidR="002243EF" w:rsidRPr="007F487E">
        <w:rPr>
          <w:noProof/>
          <w:lang w:val="sr-Latn-CS"/>
        </w:rPr>
        <w:t xml:space="preserve"> </w:t>
      </w:r>
      <w:r w:rsidR="00B74F8E" w:rsidRPr="007F487E">
        <w:rPr>
          <w:noProof/>
          <w:lang w:val="sr-Latn-CS"/>
        </w:rPr>
        <w:t>4</w:t>
      </w:r>
      <w:r w:rsidR="002243EF" w:rsidRPr="007F487E">
        <w:rPr>
          <w:noProof/>
          <w:lang w:val="sr-Latn-CS"/>
        </w:rPr>
        <w:t>);</w:t>
      </w:r>
    </w:p>
    <w:p w:rsidR="002243EF" w:rsidRPr="007F487E" w:rsidRDefault="007F487E" w:rsidP="00216BFC">
      <w:pPr>
        <w:numPr>
          <w:ilvl w:val="0"/>
          <w:numId w:val="20"/>
        </w:numPr>
        <w:tabs>
          <w:tab w:val="left" w:pos="0"/>
        </w:tabs>
        <w:ind w:left="0" w:firstLine="720"/>
        <w:rPr>
          <w:noProof/>
          <w:lang w:val="sr-Latn-CS"/>
        </w:rPr>
      </w:pPr>
      <w:r>
        <w:rPr>
          <w:noProof/>
          <w:lang w:val="sr-Latn-CS"/>
        </w:rPr>
        <w:t>učestvuje</w:t>
      </w:r>
      <w:r w:rsidR="002243EF" w:rsidRPr="007F487E">
        <w:rPr>
          <w:noProof/>
          <w:lang w:val="sr-Latn-CS"/>
        </w:rPr>
        <w:t xml:space="preserve"> </w:t>
      </w:r>
      <w:r>
        <w:rPr>
          <w:noProof/>
          <w:lang w:val="sr-Latn-CS"/>
        </w:rPr>
        <w:t>na</w:t>
      </w:r>
      <w:r w:rsidR="002243EF" w:rsidRPr="007F487E">
        <w:rPr>
          <w:noProof/>
          <w:lang w:val="sr-Latn-CS"/>
        </w:rPr>
        <w:t xml:space="preserve"> </w:t>
      </w:r>
      <w:r>
        <w:rPr>
          <w:noProof/>
          <w:lang w:val="sr-Latn-CS"/>
        </w:rPr>
        <w:t>međunarodnim</w:t>
      </w:r>
      <w:r w:rsidR="002243EF" w:rsidRPr="007F487E">
        <w:rPr>
          <w:noProof/>
          <w:lang w:val="sr-Latn-CS"/>
        </w:rPr>
        <w:t xml:space="preserve"> </w:t>
      </w:r>
      <w:r>
        <w:rPr>
          <w:noProof/>
          <w:lang w:val="sr-Latn-CS"/>
        </w:rPr>
        <w:t>sportskim</w:t>
      </w:r>
      <w:r w:rsidR="002243EF" w:rsidRPr="007F487E">
        <w:rPr>
          <w:noProof/>
          <w:lang w:val="sr-Latn-CS"/>
        </w:rPr>
        <w:t xml:space="preserve"> </w:t>
      </w:r>
      <w:r>
        <w:rPr>
          <w:noProof/>
          <w:lang w:val="sr-Latn-CS"/>
        </w:rPr>
        <w:t>priredbama</w:t>
      </w:r>
      <w:r w:rsidR="002243EF" w:rsidRPr="007F487E">
        <w:rPr>
          <w:noProof/>
          <w:lang w:val="sr-Latn-CS"/>
        </w:rPr>
        <w:t xml:space="preserve"> </w:t>
      </w:r>
      <w:r>
        <w:rPr>
          <w:noProof/>
          <w:lang w:val="sr-Latn-CS"/>
        </w:rPr>
        <w:t>bez</w:t>
      </w:r>
      <w:r w:rsidR="002243EF" w:rsidRPr="007F487E">
        <w:rPr>
          <w:noProof/>
          <w:lang w:val="sr-Latn-CS"/>
        </w:rPr>
        <w:t xml:space="preserve"> </w:t>
      </w:r>
      <w:r>
        <w:rPr>
          <w:noProof/>
          <w:lang w:val="sr-Latn-CS"/>
        </w:rPr>
        <w:t>prethodne</w:t>
      </w:r>
      <w:r w:rsidR="002243EF" w:rsidRPr="007F487E">
        <w:rPr>
          <w:noProof/>
          <w:lang w:val="sr-Latn-CS"/>
        </w:rPr>
        <w:t xml:space="preserve"> </w:t>
      </w:r>
      <w:r>
        <w:rPr>
          <w:noProof/>
          <w:lang w:val="sr-Latn-CS"/>
        </w:rPr>
        <w:t>saglasnosti</w:t>
      </w:r>
      <w:r w:rsidR="002243EF" w:rsidRPr="007F487E">
        <w:rPr>
          <w:noProof/>
          <w:lang w:val="sr-Latn-CS"/>
        </w:rPr>
        <w:t xml:space="preserve"> </w:t>
      </w:r>
      <w:r>
        <w:rPr>
          <w:noProof/>
          <w:lang w:val="sr-Latn-CS"/>
        </w:rPr>
        <w:t>nadležnog</w:t>
      </w:r>
      <w:r w:rsidR="002243EF" w:rsidRPr="007F487E">
        <w:rPr>
          <w:noProof/>
          <w:lang w:val="sr-Latn-CS"/>
        </w:rPr>
        <w:t xml:space="preserve"> </w:t>
      </w:r>
      <w:r>
        <w:rPr>
          <w:noProof/>
          <w:lang w:val="sr-Latn-CS"/>
        </w:rPr>
        <w:t>nacionalnog</w:t>
      </w:r>
      <w:r w:rsidR="002243EF" w:rsidRPr="007F487E">
        <w:rPr>
          <w:noProof/>
          <w:lang w:val="sr-Latn-CS"/>
        </w:rPr>
        <w:t xml:space="preserve"> </w:t>
      </w:r>
      <w:r>
        <w:rPr>
          <w:noProof/>
          <w:lang w:val="sr-Latn-CS"/>
        </w:rPr>
        <w:t>granskog</w:t>
      </w:r>
      <w:r w:rsidR="002243EF" w:rsidRPr="007F487E">
        <w:rPr>
          <w:noProof/>
          <w:lang w:val="sr-Latn-CS"/>
        </w:rPr>
        <w:t xml:space="preserve"> </w:t>
      </w:r>
      <w:r>
        <w:rPr>
          <w:noProof/>
          <w:lang w:val="sr-Latn-CS"/>
        </w:rPr>
        <w:t>sportskog</w:t>
      </w:r>
      <w:r w:rsidR="002243EF" w:rsidRPr="007F487E">
        <w:rPr>
          <w:noProof/>
          <w:lang w:val="sr-Latn-CS"/>
        </w:rPr>
        <w:t xml:space="preserve"> </w:t>
      </w:r>
      <w:r>
        <w:rPr>
          <w:noProof/>
          <w:lang w:val="sr-Latn-CS"/>
        </w:rPr>
        <w:t>saveza</w:t>
      </w:r>
      <w:r w:rsidR="002243EF" w:rsidRPr="007F487E">
        <w:rPr>
          <w:noProof/>
          <w:lang w:val="sr-Latn-CS"/>
        </w:rPr>
        <w:t xml:space="preserve"> (</w:t>
      </w:r>
      <w:r>
        <w:rPr>
          <w:noProof/>
          <w:lang w:val="sr-Latn-CS"/>
        </w:rPr>
        <w:t>član</w:t>
      </w:r>
      <w:r w:rsidR="002243EF" w:rsidRPr="007F487E">
        <w:rPr>
          <w:noProof/>
          <w:lang w:val="sr-Latn-CS"/>
        </w:rPr>
        <w:t xml:space="preserve"> 1</w:t>
      </w:r>
      <w:r w:rsidR="0049780D" w:rsidRPr="007F487E">
        <w:rPr>
          <w:noProof/>
          <w:lang w:val="sr-Latn-CS"/>
        </w:rPr>
        <w:t>65</w:t>
      </w:r>
      <w:r w:rsidR="002243EF" w:rsidRPr="007F487E">
        <w:rPr>
          <w:noProof/>
          <w:lang w:val="sr-Latn-CS"/>
        </w:rPr>
        <w:t>);</w:t>
      </w:r>
    </w:p>
    <w:p w:rsidR="00A20290" w:rsidRPr="007F487E" w:rsidRDefault="007F487E" w:rsidP="00216BFC">
      <w:pPr>
        <w:numPr>
          <w:ilvl w:val="0"/>
          <w:numId w:val="20"/>
        </w:numPr>
        <w:tabs>
          <w:tab w:val="left" w:pos="0"/>
        </w:tabs>
        <w:ind w:left="0" w:firstLine="720"/>
        <w:rPr>
          <w:noProof/>
          <w:lang w:val="sr-Latn-CS"/>
        </w:rPr>
      </w:pPr>
      <w:r>
        <w:rPr>
          <w:noProof/>
          <w:lang w:val="sr-Latn-CS"/>
        </w:rPr>
        <w:t>ne</w:t>
      </w:r>
      <w:r w:rsidR="00A20290" w:rsidRPr="007F487E">
        <w:rPr>
          <w:noProof/>
          <w:lang w:val="sr-Latn-CS"/>
        </w:rPr>
        <w:t xml:space="preserve"> </w:t>
      </w:r>
      <w:r>
        <w:rPr>
          <w:noProof/>
          <w:lang w:val="sr-Latn-CS"/>
        </w:rPr>
        <w:t>omogući</w:t>
      </w:r>
      <w:r w:rsidR="00A20290" w:rsidRPr="007F487E">
        <w:rPr>
          <w:noProof/>
          <w:lang w:val="sr-Latn-CS"/>
        </w:rPr>
        <w:t xml:space="preserve"> </w:t>
      </w:r>
      <w:r>
        <w:rPr>
          <w:noProof/>
          <w:lang w:val="sr-Latn-CS"/>
        </w:rPr>
        <w:t>sportskom</w:t>
      </w:r>
      <w:r w:rsidR="00A20290" w:rsidRPr="007F487E">
        <w:rPr>
          <w:noProof/>
          <w:lang w:val="sr-Latn-CS"/>
        </w:rPr>
        <w:t xml:space="preserve"> </w:t>
      </w:r>
      <w:r>
        <w:rPr>
          <w:noProof/>
          <w:lang w:val="sr-Latn-CS"/>
        </w:rPr>
        <w:t>inspektoru</w:t>
      </w:r>
      <w:r w:rsidR="00A20290" w:rsidRPr="007F487E">
        <w:rPr>
          <w:noProof/>
          <w:lang w:val="sr-Latn-CS"/>
        </w:rPr>
        <w:t xml:space="preserve"> </w:t>
      </w:r>
      <w:r>
        <w:rPr>
          <w:noProof/>
          <w:lang w:val="sr-Latn-CS"/>
        </w:rPr>
        <w:t>obavljanje</w:t>
      </w:r>
      <w:r w:rsidR="00A20290" w:rsidRPr="007F487E">
        <w:rPr>
          <w:noProof/>
          <w:lang w:val="sr-Latn-CS"/>
        </w:rPr>
        <w:t xml:space="preserve"> </w:t>
      </w:r>
      <w:r>
        <w:rPr>
          <w:noProof/>
          <w:lang w:val="sr-Latn-CS"/>
        </w:rPr>
        <w:t>inspekcijskog</w:t>
      </w:r>
      <w:r w:rsidR="00A20290" w:rsidRPr="007F487E">
        <w:rPr>
          <w:noProof/>
          <w:lang w:val="sr-Latn-CS"/>
        </w:rPr>
        <w:t xml:space="preserve"> </w:t>
      </w:r>
      <w:r>
        <w:rPr>
          <w:noProof/>
          <w:lang w:val="sr-Latn-CS"/>
        </w:rPr>
        <w:t>nadzora</w:t>
      </w:r>
      <w:r w:rsidR="00A20290" w:rsidRPr="007F487E">
        <w:rPr>
          <w:noProof/>
          <w:lang w:val="sr-Latn-CS"/>
        </w:rPr>
        <w:t xml:space="preserve"> </w:t>
      </w:r>
      <w:r>
        <w:rPr>
          <w:noProof/>
          <w:lang w:val="sr-Latn-CS"/>
        </w:rPr>
        <w:t>ili</w:t>
      </w:r>
      <w:r w:rsidR="00A20290" w:rsidRPr="007F487E">
        <w:rPr>
          <w:noProof/>
          <w:lang w:val="sr-Latn-CS"/>
        </w:rPr>
        <w:t xml:space="preserve"> </w:t>
      </w:r>
      <w:r>
        <w:rPr>
          <w:noProof/>
          <w:lang w:val="sr-Latn-CS"/>
        </w:rPr>
        <w:t>ne</w:t>
      </w:r>
      <w:r w:rsidR="00A20290" w:rsidRPr="007F487E">
        <w:rPr>
          <w:noProof/>
          <w:lang w:val="sr-Latn-CS"/>
        </w:rPr>
        <w:t xml:space="preserve"> </w:t>
      </w:r>
      <w:r>
        <w:rPr>
          <w:noProof/>
          <w:lang w:val="sr-Latn-CS"/>
        </w:rPr>
        <w:t>postupi</w:t>
      </w:r>
      <w:r w:rsidR="00A20290" w:rsidRPr="007F487E">
        <w:rPr>
          <w:noProof/>
          <w:lang w:val="sr-Latn-CS"/>
        </w:rPr>
        <w:t xml:space="preserve"> </w:t>
      </w:r>
      <w:r>
        <w:rPr>
          <w:noProof/>
          <w:lang w:val="sr-Latn-CS"/>
        </w:rPr>
        <w:t>po</w:t>
      </w:r>
      <w:r w:rsidR="00A20290" w:rsidRPr="007F487E">
        <w:rPr>
          <w:noProof/>
          <w:lang w:val="sr-Latn-CS"/>
        </w:rPr>
        <w:t xml:space="preserve"> </w:t>
      </w:r>
      <w:r>
        <w:rPr>
          <w:noProof/>
          <w:lang w:val="sr-Latn-CS"/>
        </w:rPr>
        <w:t>njegovom</w:t>
      </w:r>
      <w:r w:rsidR="00A20290" w:rsidRPr="007F487E">
        <w:rPr>
          <w:noProof/>
          <w:lang w:val="sr-Latn-CS"/>
        </w:rPr>
        <w:t xml:space="preserve"> </w:t>
      </w:r>
      <w:r>
        <w:rPr>
          <w:noProof/>
          <w:lang w:val="sr-Latn-CS"/>
        </w:rPr>
        <w:t>zahtevu</w:t>
      </w:r>
      <w:r w:rsidR="00A20290" w:rsidRPr="007F487E">
        <w:rPr>
          <w:noProof/>
          <w:lang w:val="sr-Latn-CS"/>
        </w:rPr>
        <w:t xml:space="preserve"> </w:t>
      </w:r>
      <w:r>
        <w:rPr>
          <w:noProof/>
          <w:lang w:val="sr-Latn-CS"/>
        </w:rPr>
        <w:t>suprotno</w:t>
      </w:r>
      <w:r w:rsidR="00A20290" w:rsidRPr="007F487E">
        <w:rPr>
          <w:noProof/>
          <w:lang w:val="sr-Latn-CS"/>
        </w:rPr>
        <w:t xml:space="preserve"> </w:t>
      </w:r>
      <w:r>
        <w:rPr>
          <w:noProof/>
          <w:lang w:val="sr-Latn-CS"/>
        </w:rPr>
        <w:t>odredbama</w:t>
      </w:r>
      <w:r w:rsidR="00A20290" w:rsidRPr="007F487E">
        <w:rPr>
          <w:noProof/>
          <w:lang w:val="sr-Latn-CS"/>
        </w:rPr>
        <w:t xml:space="preserve"> </w:t>
      </w:r>
      <w:r>
        <w:rPr>
          <w:noProof/>
          <w:lang w:val="sr-Latn-CS"/>
        </w:rPr>
        <w:t>člana</w:t>
      </w:r>
      <w:r w:rsidR="00A20290" w:rsidRPr="007F487E">
        <w:rPr>
          <w:noProof/>
          <w:lang w:val="sr-Latn-CS"/>
        </w:rPr>
        <w:t xml:space="preserve"> 1</w:t>
      </w:r>
      <w:r w:rsidR="004E237D" w:rsidRPr="007F487E">
        <w:rPr>
          <w:noProof/>
          <w:lang w:val="sr-Latn-CS"/>
        </w:rPr>
        <w:t>69</w:t>
      </w:r>
      <w:r w:rsidR="00A20290" w:rsidRPr="007F487E">
        <w:rPr>
          <w:noProof/>
          <w:lang w:val="sr-Latn-CS"/>
        </w:rPr>
        <w:t xml:space="preserve">. </w:t>
      </w:r>
      <w:r>
        <w:rPr>
          <w:noProof/>
          <w:lang w:val="sr-Latn-CS"/>
        </w:rPr>
        <w:t>stav</w:t>
      </w:r>
      <w:r w:rsidR="00A20290" w:rsidRPr="007F487E">
        <w:rPr>
          <w:noProof/>
          <w:lang w:val="sr-Latn-CS"/>
        </w:rPr>
        <w:t xml:space="preserve"> 8</w:t>
      </w:r>
      <w:r w:rsidR="00574D9C" w:rsidRPr="007F487E">
        <w:rPr>
          <w:noProof/>
          <w:lang w:val="sr-Latn-CS"/>
        </w:rPr>
        <w:t xml:space="preserve">. </w:t>
      </w:r>
      <w:r>
        <w:rPr>
          <w:noProof/>
          <w:lang w:val="sr-Latn-CS"/>
        </w:rPr>
        <w:t>ovog</w:t>
      </w:r>
      <w:r w:rsidR="00A20290" w:rsidRPr="007F487E">
        <w:rPr>
          <w:noProof/>
          <w:lang w:val="sr-Latn-CS"/>
        </w:rPr>
        <w:t xml:space="preserve"> </w:t>
      </w:r>
      <w:r>
        <w:rPr>
          <w:noProof/>
          <w:lang w:val="sr-Latn-CS"/>
        </w:rPr>
        <w:t>zakona</w:t>
      </w:r>
      <w:r w:rsidR="00A20290" w:rsidRPr="007F487E">
        <w:rPr>
          <w:noProof/>
          <w:lang w:val="sr-Latn-CS"/>
        </w:rPr>
        <w:t>;</w:t>
      </w:r>
    </w:p>
    <w:p w:rsidR="00A20290" w:rsidRPr="007F487E" w:rsidRDefault="007F487E" w:rsidP="00216BFC">
      <w:pPr>
        <w:numPr>
          <w:ilvl w:val="0"/>
          <w:numId w:val="20"/>
        </w:numPr>
        <w:tabs>
          <w:tab w:val="left" w:pos="0"/>
        </w:tabs>
        <w:ind w:left="0" w:firstLine="720"/>
        <w:rPr>
          <w:noProof/>
          <w:lang w:val="sr-Latn-CS"/>
        </w:rPr>
      </w:pPr>
      <w:r>
        <w:rPr>
          <w:noProof/>
          <w:lang w:val="sr-Latn-CS"/>
        </w:rPr>
        <w:t>ne</w:t>
      </w:r>
      <w:r w:rsidR="00A20290" w:rsidRPr="007F487E">
        <w:rPr>
          <w:noProof/>
          <w:lang w:val="sr-Latn-CS"/>
        </w:rPr>
        <w:t xml:space="preserve"> </w:t>
      </w:r>
      <w:r>
        <w:rPr>
          <w:noProof/>
          <w:lang w:val="sr-Latn-CS"/>
        </w:rPr>
        <w:t>postupi</w:t>
      </w:r>
      <w:r w:rsidR="00A20290" w:rsidRPr="007F487E">
        <w:rPr>
          <w:noProof/>
          <w:lang w:val="sr-Latn-CS"/>
        </w:rPr>
        <w:t xml:space="preserve"> </w:t>
      </w:r>
      <w:r>
        <w:rPr>
          <w:noProof/>
          <w:lang w:val="sr-Latn-CS"/>
        </w:rPr>
        <w:t>po</w:t>
      </w:r>
      <w:r w:rsidR="00A20290" w:rsidRPr="007F487E">
        <w:rPr>
          <w:noProof/>
          <w:lang w:val="sr-Latn-CS"/>
        </w:rPr>
        <w:t xml:space="preserve"> </w:t>
      </w:r>
      <w:r>
        <w:rPr>
          <w:noProof/>
          <w:lang w:val="sr-Latn-CS"/>
        </w:rPr>
        <w:t>nalogu</w:t>
      </w:r>
      <w:r w:rsidR="00A20290" w:rsidRPr="007F487E">
        <w:rPr>
          <w:noProof/>
          <w:lang w:val="sr-Latn-CS"/>
        </w:rPr>
        <w:t xml:space="preserve"> </w:t>
      </w:r>
      <w:r>
        <w:rPr>
          <w:noProof/>
          <w:lang w:val="sr-Latn-CS"/>
        </w:rPr>
        <w:t>sportskog</w:t>
      </w:r>
      <w:r w:rsidR="00A20290" w:rsidRPr="007F487E">
        <w:rPr>
          <w:noProof/>
          <w:lang w:val="sr-Latn-CS"/>
        </w:rPr>
        <w:t xml:space="preserve"> </w:t>
      </w:r>
      <w:r>
        <w:rPr>
          <w:noProof/>
          <w:lang w:val="sr-Latn-CS"/>
        </w:rPr>
        <w:t>inspektora</w:t>
      </w:r>
      <w:r w:rsidR="00A20290" w:rsidRPr="007F487E">
        <w:rPr>
          <w:noProof/>
          <w:lang w:val="sr-Latn-CS"/>
        </w:rPr>
        <w:t xml:space="preserve"> </w:t>
      </w:r>
      <w:r>
        <w:rPr>
          <w:noProof/>
          <w:lang w:val="sr-Latn-CS"/>
        </w:rPr>
        <w:t>datog</w:t>
      </w:r>
      <w:r w:rsidR="00A20290" w:rsidRPr="007F487E">
        <w:rPr>
          <w:noProof/>
          <w:lang w:val="sr-Latn-CS"/>
        </w:rPr>
        <w:t xml:space="preserve"> </w:t>
      </w:r>
      <w:r>
        <w:rPr>
          <w:noProof/>
          <w:lang w:val="sr-Latn-CS"/>
        </w:rPr>
        <w:t>u</w:t>
      </w:r>
      <w:r w:rsidR="00A20290" w:rsidRPr="007F487E">
        <w:rPr>
          <w:noProof/>
          <w:lang w:val="sr-Latn-CS"/>
        </w:rPr>
        <w:t xml:space="preserve"> </w:t>
      </w:r>
      <w:r>
        <w:rPr>
          <w:noProof/>
          <w:lang w:val="sr-Latn-CS"/>
        </w:rPr>
        <w:t>vršenju</w:t>
      </w:r>
      <w:r w:rsidR="00A20290" w:rsidRPr="007F487E">
        <w:rPr>
          <w:noProof/>
          <w:lang w:val="sr-Latn-CS"/>
        </w:rPr>
        <w:t xml:space="preserve"> </w:t>
      </w:r>
      <w:r>
        <w:rPr>
          <w:noProof/>
          <w:lang w:val="sr-Latn-CS"/>
        </w:rPr>
        <w:t>inspekcijskog</w:t>
      </w:r>
      <w:r w:rsidR="00A20290" w:rsidRPr="007F487E">
        <w:rPr>
          <w:noProof/>
          <w:lang w:val="sr-Latn-CS"/>
        </w:rPr>
        <w:t xml:space="preserve"> </w:t>
      </w:r>
      <w:r>
        <w:rPr>
          <w:noProof/>
          <w:lang w:val="sr-Latn-CS"/>
        </w:rPr>
        <w:t>nadzora</w:t>
      </w:r>
      <w:r w:rsidR="00A20290" w:rsidRPr="007F487E">
        <w:rPr>
          <w:noProof/>
          <w:lang w:val="sr-Latn-CS"/>
        </w:rPr>
        <w:t xml:space="preserve"> (</w:t>
      </w:r>
      <w:r>
        <w:rPr>
          <w:noProof/>
          <w:lang w:val="sr-Latn-CS"/>
        </w:rPr>
        <w:t>član</w:t>
      </w:r>
      <w:r w:rsidR="00A20290" w:rsidRPr="007F487E">
        <w:rPr>
          <w:noProof/>
          <w:lang w:val="sr-Latn-CS"/>
        </w:rPr>
        <w:t xml:space="preserve"> 1</w:t>
      </w:r>
      <w:r w:rsidR="001761BE" w:rsidRPr="007F487E">
        <w:rPr>
          <w:noProof/>
          <w:lang w:val="sr-Latn-CS"/>
        </w:rPr>
        <w:t>73</w:t>
      </w:r>
      <w:r w:rsidR="00A20290" w:rsidRPr="007F487E">
        <w:rPr>
          <w:noProof/>
          <w:lang w:val="sr-Latn-CS"/>
        </w:rPr>
        <w:t xml:space="preserve">. </w:t>
      </w:r>
      <w:r>
        <w:rPr>
          <w:noProof/>
          <w:lang w:val="sr-Latn-CS"/>
        </w:rPr>
        <w:t>stav</w:t>
      </w:r>
      <w:r w:rsidR="00A20290" w:rsidRPr="007F487E">
        <w:rPr>
          <w:noProof/>
          <w:lang w:val="sr-Latn-CS"/>
        </w:rPr>
        <w:t xml:space="preserve"> 1).</w:t>
      </w:r>
    </w:p>
    <w:p w:rsidR="00482F53" w:rsidRPr="007F487E" w:rsidRDefault="00482F53" w:rsidP="00821222">
      <w:pPr>
        <w:pStyle w:val="Naslov2"/>
        <w:tabs>
          <w:tab w:val="left" w:pos="0"/>
        </w:tabs>
        <w:spacing w:before="0"/>
        <w:rPr>
          <w:noProof/>
          <w:lang w:val="sr-Latn-CS"/>
        </w:rPr>
      </w:pPr>
    </w:p>
    <w:p w:rsidR="00872F47" w:rsidRPr="007F487E" w:rsidRDefault="00872F47" w:rsidP="00821222">
      <w:pPr>
        <w:pStyle w:val="Naslov2"/>
        <w:keepNext w:val="0"/>
        <w:tabs>
          <w:tab w:val="left" w:pos="0"/>
        </w:tabs>
        <w:spacing w:before="0"/>
        <w:rPr>
          <w:noProof/>
          <w:lang w:val="sr-Latn-CS"/>
        </w:rPr>
      </w:pPr>
      <w:r w:rsidRPr="007F487E">
        <w:rPr>
          <w:noProof/>
          <w:lang w:val="sr-Latn-CS"/>
        </w:rPr>
        <w:t>X</w:t>
      </w:r>
      <w:r w:rsidR="006067B1" w:rsidRPr="007F487E">
        <w:rPr>
          <w:noProof/>
          <w:lang w:val="sr-Latn-CS"/>
        </w:rPr>
        <w:t>iii</w:t>
      </w:r>
      <w:r w:rsidRPr="007F487E">
        <w:rPr>
          <w:noProof/>
          <w:lang w:val="sr-Latn-CS"/>
        </w:rPr>
        <w:t xml:space="preserve">. </w:t>
      </w:r>
      <w:r w:rsidR="007F487E">
        <w:rPr>
          <w:noProof/>
          <w:lang w:val="sr-Latn-CS"/>
        </w:rPr>
        <w:t>PRELAZNE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ZAVRŠNE</w:t>
      </w:r>
      <w:r w:rsidRPr="007F487E">
        <w:rPr>
          <w:noProof/>
          <w:lang w:val="sr-Latn-CS"/>
        </w:rPr>
        <w:t xml:space="preserve"> </w:t>
      </w:r>
      <w:r w:rsidR="007F487E">
        <w:rPr>
          <w:noProof/>
          <w:lang w:val="sr-Latn-CS"/>
        </w:rPr>
        <w:t>ODREDBE</w:t>
      </w:r>
    </w:p>
    <w:p w:rsidR="00A850EB" w:rsidRPr="007F487E" w:rsidRDefault="00A850EB" w:rsidP="00821222">
      <w:pPr>
        <w:pStyle w:val="Clan"/>
        <w:keepNext w:val="0"/>
        <w:tabs>
          <w:tab w:val="left" w:pos="0"/>
        </w:tabs>
        <w:spacing w:before="0"/>
        <w:rPr>
          <w:noProof/>
          <w:lang w:val="sr-Latn-CS"/>
        </w:rPr>
      </w:pP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w:t>
      </w:r>
      <w:r w:rsidR="002A2BFD" w:rsidRPr="007F487E">
        <w:rPr>
          <w:noProof/>
          <w:lang w:val="sr-Latn-CS"/>
        </w:rPr>
        <w:t>79</w:t>
      </w:r>
      <w:r w:rsidR="00872F47"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Privatizacija</w:t>
      </w:r>
      <w:r w:rsidR="00E84D96" w:rsidRPr="007F487E">
        <w:rPr>
          <w:noProof/>
          <w:lang w:val="sr-Latn-CS"/>
        </w:rPr>
        <w:t xml:space="preserve"> </w:t>
      </w:r>
      <w:r>
        <w:rPr>
          <w:noProof/>
          <w:lang w:val="sr-Latn-CS"/>
        </w:rPr>
        <w:t>imovine</w:t>
      </w:r>
      <w:r w:rsidR="00FE2839" w:rsidRPr="007F487E">
        <w:rPr>
          <w:noProof/>
          <w:lang w:val="sr-Latn-CS"/>
        </w:rPr>
        <w:t xml:space="preserve"> </w:t>
      </w:r>
      <w:r>
        <w:rPr>
          <w:noProof/>
          <w:lang w:val="sr-Latn-CS"/>
        </w:rPr>
        <w:t>i</w:t>
      </w:r>
      <w:r w:rsidR="00FE2839" w:rsidRPr="007F487E">
        <w:rPr>
          <w:noProof/>
          <w:lang w:val="sr-Latn-CS"/>
        </w:rPr>
        <w:t xml:space="preserve"> </w:t>
      </w:r>
      <w:r>
        <w:rPr>
          <w:noProof/>
          <w:lang w:val="sr-Latn-CS"/>
        </w:rPr>
        <w:t>kapitala</w:t>
      </w:r>
      <w:r w:rsidR="00FE2839" w:rsidRPr="007F487E">
        <w:rPr>
          <w:noProof/>
          <w:lang w:val="sr-Latn-CS"/>
        </w:rPr>
        <w:t xml:space="preserve"> </w:t>
      </w:r>
      <w:r>
        <w:rPr>
          <w:noProof/>
          <w:lang w:val="sr-Latn-CS"/>
        </w:rPr>
        <w:t>u</w:t>
      </w:r>
      <w:r w:rsidR="00FE2839" w:rsidRPr="007F487E">
        <w:rPr>
          <w:noProof/>
          <w:lang w:val="sr-Latn-CS"/>
        </w:rPr>
        <w:t xml:space="preserve"> </w:t>
      </w:r>
      <w:r>
        <w:rPr>
          <w:noProof/>
          <w:lang w:val="sr-Latn-CS"/>
        </w:rPr>
        <w:t>društvenoj</w:t>
      </w:r>
      <w:r w:rsidR="00FE2839" w:rsidRPr="007F487E">
        <w:rPr>
          <w:noProof/>
          <w:lang w:val="sr-Latn-CS"/>
        </w:rPr>
        <w:t xml:space="preserve">, </w:t>
      </w:r>
      <w:r>
        <w:rPr>
          <w:noProof/>
          <w:lang w:val="sr-Latn-CS"/>
        </w:rPr>
        <w:t>odnosno</w:t>
      </w:r>
      <w:r w:rsidR="00FE2839" w:rsidRPr="007F487E">
        <w:rPr>
          <w:noProof/>
          <w:lang w:val="sr-Latn-CS"/>
        </w:rPr>
        <w:t xml:space="preserve"> </w:t>
      </w:r>
      <w:r>
        <w:rPr>
          <w:noProof/>
          <w:lang w:val="sr-Latn-CS"/>
        </w:rPr>
        <w:t>javnoj</w:t>
      </w:r>
      <w:r w:rsidR="00FE2839" w:rsidRPr="007F487E">
        <w:rPr>
          <w:noProof/>
          <w:lang w:val="sr-Latn-CS"/>
        </w:rPr>
        <w:t xml:space="preserve"> </w:t>
      </w:r>
      <w:r>
        <w:rPr>
          <w:noProof/>
          <w:lang w:val="sr-Latn-CS"/>
        </w:rPr>
        <w:t>svojini</w:t>
      </w:r>
      <w:r w:rsidR="00FE2839" w:rsidRPr="007F487E">
        <w:rPr>
          <w:noProof/>
          <w:lang w:val="sr-Latn-CS"/>
        </w:rPr>
        <w:t xml:space="preserve"> </w:t>
      </w:r>
      <w:r>
        <w:rPr>
          <w:noProof/>
          <w:lang w:val="sr-Latn-CS"/>
        </w:rPr>
        <w:t>u</w:t>
      </w:r>
      <w:r w:rsidR="00FE2839" w:rsidRPr="007F487E">
        <w:rPr>
          <w:noProof/>
          <w:lang w:val="sr-Latn-CS"/>
        </w:rPr>
        <w:t xml:space="preserve"> </w:t>
      </w:r>
      <w:r>
        <w:rPr>
          <w:noProof/>
          <w:lang w:val="sr-Latn-CS"/>
        </w:rPr>
        <w:t>organizacijama</w:t>
      </w:r>
      <w:r w:rsidR="00FE2839" w:rsidRPr="007F487E">
        <w:rPr>
          <w:noProof/>
          <w:lang w:val="sr-Latn-CS"/>
        </w:rPr>
        <w:t xml:space="preserve"> </w:t>
      </w:r>
      <w:r>
        <w:rPr>
          <w:noProof/>
          <w:lang w:val="sr-Latn-CS"/>
        </w:rPr>
        <w:t>u</w:t>
      </w:r>
      <w:r w:rsidR="00FE2839" w:rsidRPr="007F487E">
        <w:rPr>
          <w:noProof/>
          <w:lang w:val="sr-Latn-CS"/>
        </w:rPr>
        <w:t xml:space="preserve"> </w:t>
      </w:r>
      <w:r>
        <w:rPr>
          <w:noProof/>
          <w:lang w:val="sr-Latn-CS"/>
        </w:rPr>
        <w:t>oblasti</w:t>
      </w:r>
      <w:r w:rsidR="00E84D96" w:rsidRPr="007F487E">
        <w:rPr>
          <w:noProof/>
          <w:lang w:val="sr-Latn-CS"/>
        </w:rPr>
        <w:t xml:space="preserve"> </w:t>
      </w:r>
      <w:r>
        <w:rPr>
          <w:noProof/>
          <w:lang w:val="sr-Latn-CS"/>
        </w:rPr>
        <w:t>sporta</w:t>
      </w:r>
      <w:r w:rsidR="00E84D96" w:rsidRPr="007F487E">
        <w:rPr>
          <w:noProof/>
          <w:lang w:val="sr-Latn-CS"/>
        </w:rPr>
        <w:t xml:space="preserve"> </w:t>
      </w:r>
      <w:r>
        <w:rPr>
          <w:noProof/>
          <w:lang w:val="sr-Latn-CS"/>
        </w:rPr>
        <w:t>urediće</w:t>
      </w:r>
      <w:r w:rsidR="00E84D96" w:rsidRPr="007F487E">
        <w:rPr>
          <w:noProof/>
          <w:lang w:val="sr-Latn-CS"/>
        </w:rPr>
        <w:t xml:space="preserve"> </w:t>
      </w:r>
      <w:r>
        <w:rPr>
          <w:noProof/>
          <w:lang w:val="sr-Latn-CS"/>
        </w:rPr>
        <w:t>se</w:t>
      </w:r>
      <w:r w:rsidR="00E84D96" w:rsidRPr="007F487E">
        <w:rPr>
          <w:noProof/>
          <w:lang w:val="sr-Latn-CS"/>
        </w:rPr>
        <w:t xml:space="preserve"> </w:t>
      </w:r>
      <w:r>
        <w:rPr>
          <w:noProof/>
          <w:lang w:val="sr-Latn-CS"/>
        </w:rPr>
        <w:t>posebnim</w:t>
      </w:r>
      <w:r w:rsidR="00E84D96" w:rsidRPr="007F487E">
        <w:rPr>
          <w:noProof/>
          <w:lang w:val="sr-Latn-CS"/>
        </w:rPr>
        <w:t xml:space="preserve"> </w:t>
      </w:r>
      <w:r>
        <w:rPr>
          <w:noProof/>
          <w:lang w:val="sr-Latn-CS"/>
        </w:rPr>
        <w:t>zakonom</w:t>
      </w:r>
      <w:r w:rsidR="00E84D96"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Do</w:t>
      </w:r>
      <w:r w:rsidR="00E84D96" w:rsidRPr="007F487E">
        <w:rPr>
          <w:noProof/>
          <w:lang w:val="sr-Latn-CS"/>
        </w:rPr>
        <w:t xml:space="preserve"> </w:t>
      </w:r>
      <w:r>
        <w:rPr>
          <w:noProof/>
          <w:lang w:val="sr-Latn-CS"/>
        </w:rPr>
        <w:t>donošenja</w:t>
      </w:r>
      <w:r w:rsidR="00E84D96" w:rsidRPr="007F487E">
        <w:rPr>
          <w:noProof/>
          <w:lang w:val="sr-Latn-CS"/>
        </w:rPr>
        <w:t xml:space="preserve"> </w:t>
      </w:r>
      <w:r>
        <w:rPr>
          <w:noProof/>
          <w:lang w:val="sr-Latn-CS"/>
        </w:rPr>
        <w:t>zakona</w:t>
      </w:r>
      <w:r w:rsidR="00E84D96" w:rsidRPr="007F487E">
        <w:rPr>
          <w:noProof/>
          <w:lang w:val="sr-Latn-CS"/>
        </w:rPr>
        <w:t xml:space="preserve"> </w:t>
      </w:r>
      <w:r>
        <w:rPr>
          <w:noProof/>
          <w:lang w:val="sr-Latn-CS"/>
        </w:rPr>
        <w:t>iz</w:t>
      </w:r>
      <w:r w:rsidR="00E84D96" w:rsidRPr="007F487E">
        <w:rPr>
          <w:noProof/>
          <w:lang w:val="sr-Latn-CS"/>
        </w:rPr>
        <w:t xml:space="preserve"> </w:t>
      </w:r>
      <w:r>
        <w:rPr>
          <w:noProof/>
          <w:lang w:val="sr-Latn-CS"/>
        </w:rPr>
        <w:t>stava</w:t>
      </w:r>
      <w:r w:rsidR="00E84D96" w:rsidRPr="007F487E">
        <w:rPr>
          <w:noProof/>
          <w:lang w:val="sr-Latn-CS"/>
        </w:rPr>
        <w:t xml:space="preserve"> 1. </w:t>
      </w:r>
      <w:r>
        <w:rPr>
          <w:noProof/>
          <w:lang w:val="sr-Latn-CS"/>
        </w:rPr>
        <w:t>ovog</w:t>
      </w:r>
      <w:r w:rsidR="00E84D96" w:rsidRPr="007F487E">
        <w:rPr>
          <w:noProof/>
          <w:lang w:val="sr-Latn-CS"/>
        </w:rPr>
        <w:t xml:space="preserve"> </w:t>
      </w:r>
      <w:r>
        <w:rPr>
          <w:noProof/>
          <w:lang w:val="sr-Latn-CS"/>
        </w:rPr>
        <w:t>člana</w:t>
      </w:r>
      <w:r w:rsidR="00E84D96" w:rsidRPr="007F487E">
        <w:rPr>
          <w:noProof/>
          <w:lang w:val="sr-Latn-CS"/>
        </w:rPr>
        <w:t xml:space="preserve"> </w:t>
      </w:r>
      <w:r>
        <w:rPr>
          <w:noProof/>
          <w:lang w:val="sr-Latn-CS"/>
        </w:rPr>
        <w:t>organizacije</w:t>
      </w:r>
      <w:r w:rsidR="00E84D96" w:rsidRPr="007F487E">
        <w:rPr>
          <w:noProof/>
          <w:lang w:val="sr-Latn-CS"/>
        </w:rPr>
        <w:t xml:space="preserve"> </w:t>
      </w:r>
      <w:r>
        <w:rPr>
          <w:noProof/>
          <w:lang w:val="sr-Latn-CS"/>
        </w:rPr>
        <w:t>u</w:t>
      </w:r>
      <w:r w:rsidR="00E84D96" w:rsidRPr="007F487E">
        <w:rPr>
          <w:noProof/>
          <w:lang w:val="sr-Latn-CS"/>
        </w:rPr>
        <w:t xml:space="preserve"> </w:t>
      </w:r>
      <w:r>
        <w:rPr>
          <w:noProof/>
          <w:lang w:val="sr-Latn-CS"/>
        </w:rPr>
        <w:t>oblasti</w:t>
      </w:r>
      <w:r w:rsidR="00E84D96" w:rsidRPr="007F487E">
        <w:rPr>
          <w:noProof/>
          <w:lang w:val="sr-Latn-CS"/>
        </w:rPr>
        <w:t xml:space="preserve"> </w:t>
      </w:r>
      <w:r>
        <w:rPr>
          <w:noProof/>
          <w:lang w:val="sr-Latn-CS"/>
        </w:rPr>
        <w:t>sporta</w:t>
      </w:r>
      <w:r w:rsidR="00E84D96" w:rsidRPr="007F487E">
        <w:rPr>
          <w:noProof/>
          <w:lang w:val="sr-Latn-CS"/>
        </w:rPr>
        <w:t xml:space="preserve"> </w:t>
      </w:r>
      <w:r>
        <w:rPr>
          <w:noProof/>
          <w:lang w:val="sr-Latn-CS"/>
        </w:rPr>
        <w:t>koriste</w:t>
      </w:r>
      <w:r w:rsidR="00E84D96" w:rsidRPr="007F487E">
        <w:rPr>
          <w:noProof/>
          <w:lang w:val="sr-Latn-CS"/>
        </w:rPr>
        <w:t xml:space="preserve"> </w:t>
      </w:r>
      <w:r>
        <w:rPr>
          <w:noProof/>
          <w:lang w:val="sr-Latn-CS"/>
        </w:rPr>
        <w:t>imovinu</w:t>
      </w:r>
      <w:r w:rsidR="00E84D96" w:rsidRPr="007F487E">
        <w:rPr>
          <w:noProof/>
          <w:lang w:val="sr-Latn-CS"/>
        </w:rPr>
        <w:t xml:space="preserve"> </w:t>
      </w:r>
      <w:r>
        <w:rPr>
          <w:noProof/>
          <w:lang w:val="sr-Latn-CS"/>
        </w:rPr>
        <w:t>i</w:t>
      </w:r>
      <w:r w:rsidR="00A903C4" w:rsidRPr="007F487E">
        <w:rPr>
          <w:noProof/>
          <w:lang w:val="sr-Latn-CS"/>
        </w:rPr>
        <w:t xml:space="preserve"> </w:t>
      </w:r>
      <w:r>
        <w:rPr>
          <w:noProof/>
          <w:lang w:val="sr-Latn-CS"/>
        </w:rPr>
        <w:t>kapital</w:t>
      </w:r>
      <w:r w:rsidR="00A903C4" w:rsidRPr="007F487E">
        <w:rPr>
          <w:noProof/>
          <w:lang w:val="sr-Latn-CS"/>
        </w:rPr>
        <w:t xml:space="preserve"> </w:t>
      </w:r>
      <w:r>
        <w:rPr>
          <w:noProof/>
          <w:lang w:val="sr-Latn-CS"/>
        </w:rPr>
        <w:t>u</w:t>
      </w:r>
      <w:r w:rsidR="00E84D96" w:rsidRPr="007F487E">
        <w:rPr>
          <w:noProof/>
          <w:lang w:val="sr-Latn-CS"/>
        </w:rPr>
        <w:t xml:space="preserve"> </w:t>
      </w:r>
      <w:r>
        <w:rPr>
          <w:noProof/>
          <w:lang w:val="sr-Latn-CS"/>
        </w:rPr>
        <w:t>društvenoj</w:t>
      </w:r>
      <w:r w:rsidR="00E84D96" w:rsidRPr="007F487E">
        <w:rPr>
          <w:noProof/>
          <w:lang w:val="sr-Latn-CS"/>
        </w:rPr>
        <w:t xml:space="preserve">, </w:t>
      </w:r>
      <w:r>
        <w:rPr>
          <w:noProof/>
          <w:lang w:val="sr-Latn-CS"/>
        </w:rPr>
        <w:t>odnosno</w:t>
      </w:r>
      <w:r w:rsidR="00E84D96" w:rsidRPr="007F487E">
        <w:rPr>
          <w:noProof/>
          <w:lang w:val="sr-Latn-CS"/>
        </w:rPr>
        <w:t xml:space="preserve"> </w:t>
      </w:r>
      <w:r>
        <w:rPr>
          <w:noProof/>
          <w:lang w:val="sr-Latn-CS"/>
        </w:rPr>
        <w:t>javnoj</w:t>
      </w:r>
      <w:r w:rsidR="00E84D96" w:rsidRPr="007F487E">
        <w:rPr>
          <w:noProof/>
          <w:lang w:val="sr-Latn-CS"/>
        </w:rPr>
        <w:t xml:space="preserve"> </w:t>
      </w:r>
      <w:r>
        <w:rPr>
          <w:noProof/>
          <w:lang w:val="sr-Latn-CS"/>
        </w:rPr>
        <w:t>svojini</w:t>
      </w:r>
      <w:r w:rsidR="00E84D96" w:rsidRPr="007F487E">
        <w:rPr>
          <w:noProof/>
          <w:lang w:val="sr-Latn-CS"/>
        </w:rPr>
        <w:t xml:space="preserve"> </w:t>
      </w:r>
      <w:r>
        <w:rPr>
          <w:noProof/>
          <w:lang w:val="sr-Latn-CS"/>
        </w:rPr>
        <w:t>u</w:t>
      </w:r>
      <w:r w:rsidR="00E84D96" w:rsidRPr="007F487E">
        <w:rPr>
          <w:noProof/>
          <w:lang w:val="sr-Latn-CS"/>
        </w:rPr>
        <w:t xml:space="preserve"> </w:t>
      </w:r>
      <w:r>
        <w:rPr>
          <w:noProof/>
          <w:lang w:val="sr-Latn-CS"/>
        </w:rPr>
        <w:t>skladu</w:t>
      </w:r>
      <w:r w:rsidR="00E84D96" w:rsidRPr="007F487E">
        <w:rPr>
          <w:noProof/>
          <w:lang w:val="sr-Latn-CS"/>
        </w:rPr>
        <w:t xml:space="preserve"> </w:t>
      </w:r>
      <w:r>
        <w:rPr>
          <w:noProof/>
          <w:lang w:val="sr-Latn-CS"/>
        </w:rPr>
        <w:t>sa</w:t>
      </w:r>
      <w:r w:rsidR="00E84D96" w:rsidRPr="007F487E">
        <w:rPr>
          <w:noProof/>
          <w:lang w:val="sr-Latn-CS"/>
        </w:rPr>
        <w:t xml:space="preserve"> </w:t>
      </w:r>
      <w:r>
        <w:rPr>
          <w:noProof/>
          <w:lang w:val="sr-Latn-CS"/>
        </w:rPr>
        <w:t>zakonom</w:t>
      </w:r>
      <w:r w:rsidR="00E84D96"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Organizacije</w:t>
      </w:r>
      <w:r w:rsidR="00A903C4" w:rsidRPr="007F487E">
        <w:rPr>
          <w:noProof/>
          <w:lang w:val="sr-Latn-CS"/>
        </w:rPr>
        <w:t xml:space="preserve"> </w:t>
      </w:r>
      <w:r>
        <w:rPr>
          <w:noProof/>
          <w:lang w:val="sr-Latn-CS"/>
        </w:rPr>
        <w:t>u</w:t>
      </w:r>
      <w:r w:rsidR="00A903C4" w:rsidRPr="007F487E">
        <w:rPr>
          <w:noProof/>
          <w:lang w:val="sr-Latn-CS"/>
        </w:rPr>
        <w:t xml:space="preserve"> </w:t>
      </w:r>
      <w:r>
        <w:rPr>
          <w:noProof/>
          <w:lang w:val="sr-Latn-CS"/>
        </w:rPr>
        <w:t>oblasti</w:t>
      </w:r>
      <w:r w:rsidR="00A903C4" w:rsidRPr="007F487E">
        <w:rPr>
          <w:noProof/>
          <w:lang w:val="sr-Latn-CS"/>
        </w:rPr>
        <w:t xml:space="preserve"> </w:t>
      </w:r>
      <w:r>
        <w:rPr>
          <w:noProof/>
          <w:lang w:val="sr-Latn-CS"/>
        </w:rPr>
        <w:t>sporta</w:t>
      </w:r>
      <w:r w:rsidR="00A903C4" w:rsidRPr="007F487E">
        <w:rPr>
          <w:noProof/>
          <w:lang w:val="sr-Latn-CS"/>
        </w:rPr>
        <w:t xml:space="preserve"> </w:t>
      </w:r>
      <w:r>
        <w:rPr>
          <w:noProof/>
          <w:lang w:val="sr-Latn-CS"/>
        </w:rPr>
        <w:t>sa</w:t>
      </w:r>
      <w:r w:rsidR="00A903C4" w:rsidRPr="007F487E">
        <w:rPr>
          <w:noProof/>
          <w:lang w:val="sr-Latn-CS"/>
        </w:rPr>
        <w:t xml:space="preserve"> </w:t>
      </w:r>
      <w:r>
        <w:rPr>
          <w:noProof/>
          <w:lang w:val="sr-Latn-CS"/>
        </w:rPr>
        <w:t>društvenom</w:t>
      </w:r>
      <w:r w:rsidR="00A903C4" w:rsidRPr="007F487E">
        <w:rPr>
          <w:noProof/>
          <w:lang w:val="sr-Latn-CS"/>
        </w:rPr>
        <w:t xml:space="preserve">, </w:t>
      </w:r>
      <w:r>
        <w:rPr>
          <w:noProof/>
          <w:lang w:val="sr-Latn-CS"/>
        </w:rPr>
        <w:t>odnosno</w:t>
      </w:r>
      <w:r w:rsidR="00A903C4" w:rsidRPr="007F487E">
        <w:rPr>
          <w:noProof/>
          <w:lang w:val="sr-Latn-CS"/>
        </w:rPr>
        <w:t xml:space="preserve"> </w:t>
      </w:r>
      <w:r>
        <w:rPr>
          <w:noProof/>
          <w:lang w:val="sr-Latn-CS"/>
        </w:rPr>
        <w:t>javnom</w:t>
      </w:r>
      <w:r w:rsidR="00A903C4" w:rsidRPr="007F487E">
        <w:rPr>
          <w:noProof/>
          <w:lang w:val="sr-Latn-CS"/>
        </w:rPr>
        <w:t xml:space="preserve"> </w:t>
      </w:r>
      <w:r>
        <w:rPr>
          <w:noProof/>
          <w:lang w:val="sr-Latn-CS"/>
        </w:rPr>
        <w:t>imovinom</w:t>
      </w:r>
      <w:r w:rsidR="00A903C4" w:rsidRPr="007F487E">
        <w:rPr>
          <w:noProof/>
          <w:lang w:val="sr-Latn-CS"/>
        </w:rPr>
        <w:t xml:space="preserve"> </w:t>
      </w:r>
      <w:r>
        <w:rPr>
          <w:noProof/>
          <w:lang w:val="sr-Latn-CS"/>
        </w:rPr>
        <w:t>i</w:t>
      </w:r>
      <w:r w:rsidR="00A903C4" w:rsidRPr="007F487E">
        <w:rPr>
          <w:noProof/>
          <w:lang w:val="sr-Latn-CS"/>
        </w:rPr>
        <w:t xml:space="preserve"> </w:t>
      </w:r>
      <w:r>
        <w:rPr>
          <w:noProof/>
          <w:lang w:val="sr-Latn-CS"/>
        </w:rPr>
        <w:t>kapitalom</w:t>
      </w:r>
      <w:r w:rsidR="00A903C4" w:rsidRPr="007F487E">
        <w:rPr>
          <w:noProof/>
          <w:lang w:val="sr-Latn-CS"/>
        </w:rPr>
        <w:t xml:space="preserve"> </w:t>
      </w:r>
      <w:r>
        <w:rPr>
          <w:noProof/>
          <w:lang w:val="sr-Latn-CS"/>
        </w:rPr>
        <w:t>ne</w:t>
      </w:r>
      <w:r w:rsidR="00A903C4" w:rsidRPr="007F487E">
        <w:rPr>
          <w:noProof/>
          <w:lang w:val="sr-Latn-CS"/>
        </w:rPr>
        <w:t xml:space="preserve"> </w:t>
      </w:r>
      <w:r>
        <w:rPr>
          <w:noProof/>
          <w:lang w:val="sr-Latn-CS"/>
        </w:rPr>
        <w:t>mogu</w:t>
      </w:r>
      <w:r w:rsidR="00A903C4" w:rsidRPr="007F487E">
        <w:rPr>
          <w:noProof/>
          <w:lang w:val="sr-Latn-CS"/>
        </w:rPr>
        <w:t xml:space="preserve"> </w:t>
      </w:r>
      <w:r>
        <w:rPr>
          <w:noProof/>
          <w:lang w:val="sr-Latn-CS"/>
        </w:rPr>
        <w:t>vršiti</w:t>
      </w:r>
      <w:r w:rsidR="00A903C4" w:rsidRPr="007F487E">
        <w:rPr>
          <w:noProof/>
          <w:lang w:val="sr-Latn-CS"/>
        </w:rPr>
        <w:t xml:space="preserve"> </w:t>
      </w:r>
      <w:r>
        <w:rPr>
          <w:noProof/>
          <w:lang w:val="sr-Latn-CS"/>
        </w:rPr>
        <w:t>statusne</w:t>
      </w:r>
      <w:r w:rsidR="00A903C4" w:rsidRPr="007F487E">
        <w:rPr>
          <w:noProof/>
          <w:lang w:val="sr-Latn-CS"/>
        </w:rPr>
        <w:t xml:space="preserve"> </w:t>
      </w:r>
      <w:r>
        <w:rPr>
          <w:noProof/>
          <w:lang w:val="sr-Latn-CS"/>
        </w:rPr>
        <w:t>promene</w:t>
      </w:r>
      <w:r w:rsidR="003E0123" w:rsidRPr="007F487E">
        <w:rPr>
          <w:noProof/>
          <w:lang w:val="sr-Latn-CS"/>
        </w:rPr>
        <w:t xml:space="preserve">, </w:t>
      </w:r>
      <w:r>
        <w:rPr>
          <w:noProof/>
          <w:lang w:val="sr-Latn-CS"/>
        </w:rPr>
        <w:t>promene</w:t>
      </w:r>
      <w:r w:rsidR="003E0123" w:rsidRPr="007F487E">
        <w:rPr>
          <w:noProof/>
          <w:lang w:val="sr-Latn-CS"/>
        </w:rPr>
        <w:t xml:space="preserve"> </w:t>
      </w:r>
      <w:r>
        <w:rPr>
          <w:noProof/>
          <w:lang w:val="sr-Latn-CS"/>
        </w:rPr>
        <w:t>pravnog</w:t>
      </w:r>
      <w:r w:rsidR="003E0123" w:rsidRPr="007F487E">
        <w:rPr>
          <w:noProof/>
          <w:lang w:val="sr-Latn-CS"/>
        </w:rPr>
        <w:t xml:space="preserve"> </w:t>
      </w:r>
      <w:r>
        <w:rPr>
          <w:noProof/>
          <w:lang w:val="sr-Latn-CS"/>
        </w:rPr>
        <w:t>oblika</w:t>
      </w:r>
      <w:r w:rsidR="00872ED3" w:rsidRPr="007F487E">
        <w:rPr>
          <w:noProof/>
          <w:lang w:val="sr-Latn-CS"/>
        </w:rPr>
        <w:t xml:space="preserve">, </w:t>
      </w:r>
      <w:r>
        <w:rPr>
          <w:noProof/>
          <w:lang w:val="sr-Latn-CS"/>
        </w:rPr>
        <w:t>osim</w:t>
      </w:r>
      <w:r w:rsidR="00872ED3" w:rsidRPr="007F487E">
        <w:rPr>
          <w:noProof/>
          <w:lang w:val="sr-Latn-CS"/>
        </w:rPr>
        <w:t xml:space="preserve"> </w:t>
      </w:r>
      <w:r>
        <w:rPr>
          <w:noProof/>
          <w:lang w:val="sr-Latn-CS"/>
        </w:rPr>
        <w:t>promene</w:t>
      </w:r>
      <w:r w:rsidR="00872ED3" w:rsidRPr="007F487E">
        <w:rPr>
          <w:noProof/>
          <w:lang w:val="sr-Latn-CS"/>
        </w:rPr>
        <w:t xml:space="preserve"> </w:t>
      </w:r>
      <w:r>
        <w:rPr>
          <w:noProof/>
          <w:lang w:val="sr-Latn-CS"/>
        </w:rPr>
        <w:t>pravnog</w:t>
      </w:r>
      <w:r w:rsidR="00872ED3" w:rsidRPr="007F487E">
        <w:rPr>
          <w:noProof/>
          <w:lang w:val="sr-Latn-CS"/>
        </w:rPr>
        <w:t xml:space="preserve"> </w:t>
      </w:r>
      <w:r>
        <w:rPr>
          <w:noProof/>
          <w:lang w:val="sr-Latn-CS"/>
        </w:rPr>
        <w:t>oblika</w:t>
      </w:r>
      <w:r w:rsidR="00872ED3" w:rsidRPr="007F487E">
        <w:rPr>
          <w:noProof/>
          <w:lang w:val="sr-Latn-CS"/>
        </w:rPr>
        <w:t xml:space="preserve"> </w:t>
      </w:r>
      <w:r>
        <w:rPr>
          <w:noProof/>
          <w:lang w:val="sr-Latn-CS"/>
        </w:rPr>
        <w:t>u</w:t>
      </w:r>
      <w:r w:rsidR="00872ED3" w:rsidRPr="007F487E">
        <w:rPr>
          <w:noProof/>
          <w:lang w:val="sr-Latn-CS"/>
        </w:rPr>
        <w:t xml:space="preserve"> </w:t>
      </w:r>
      <w:r>
        <w:rPr>
          <w:noProof/>
          <w:lang w:val="sr-Latn-CS"/>
        </w:rPr>
        <w:t>skladu</w:t>
      </w:r>
      <w:r w:rsidR="00872ED3" w:rsidRPr="007F487E">
        <w:rPr>
          <w:noProof/>
          <w:lang w:val="sr-Latn-CS"/>
        </w:rPr>
        <w:t xml:space="preserve"> </w:t>
      </w:r>
      <w:r>
        <w:rPr>
          <w:noProof/>
          <w:lang w:val="sr-Latn-CS"/>
        </w:rPr>
        <w:t>sa</w:t>
      </w:r>
      <w:r w:rsidR="00872ED3" w:rsidRPr="007F487E">
        <w:rPr>
          <w:noProof/>
          <w:lang w:val="sr-Latn-CS"/>
        </w:rPr>
        <w:t xml:space="preserve"> </w:t>
      </w:r>
      <w:r>
        <w:rPr>
          <w:noProof/>
          <w:lang w:val="sr-Latn-CS"/>
        </w:rPr>
        <w:t>članom</w:t>
      </w:r>
      <w:r w:rsidR="00872ED3" w:rsidRPr="007F487E">
        <w:rPr>
          <w:noProof/>
          <w:lang w:val="sr-Latn-CS"/>
        </w:rPr>
        <w:t xml:space="preserve"> 71. </w:t>
      </w:r>
      <w:r>
        <w:rPr>
          <w:noProof/>
          <w:lang w:val="sr-Latn-CS"/>
        </w:rPr>
        <w:t>stav</w:t>
      </w:r>
      <w:r w:rsidR="00872ED3" w:rsidRPr="007F487E">
        <w:rPr>
          <w:noProof/>
          <w:lang w:val="sr-Latn-CS"/>
        </w:rPr>
        <w:t xml:space="preserve"> 3</w:t>
      </w:r>
      <w:r w:rsidR="000A7C91" w:rsidRPr="007F487E">
        <w:rPr>
          <w:noProof/>
          <w:lang w:val="sr-Latn-CS"/>
        </w:rPr>
        <w:t>.</w:t>
      </w:r>
      <w:r w:rsidR="00872ED3" w:rsidRPr="007F487E">
        <w:rPr>
          <w:noProof/>
          <w:lang w:val="sr-Latn-CS"/>
        </w:rPr>
        <w:t xml:space="preserve"> </w:t>
      </w:r>
      <w:r>
        <w:rPr>
          <w:noProof/>
          <w:lang w:val="sr-Latn-CS"/>
        </w:rPr>
        <w:t>ovog</w:t>
      </w:r>
      <w:r w:rsidR="00872ED3" w:rsidRPr="007F487E">
        <w:rPr>
          <w:noProof/>
          <w:lang w:val="sr-Latn-CS"/>
        </w:rPr>
        <w:t xml:space="preserve"> </w:t>
      </w:r>
      <w:r>
        <w:rPr>
          <w:noProof/>
          <w:lang w:val="sr-Latn-CS"/>
        </w:rPr>
        <w:t>zakona</w:t>
      </w:r>
      <w:r w:rsidR="00872ED3" w:rsidRPr="007F487E">
        <w:rPr>
          <w:noProof/>
          <w:lang w:val="sr-Latn-CS"/>
        </w:rPr>
        <w:t>,</w:t>
      </w:r>
      <w:r w:rsidR="003E0123" w:rsidRPr="007F487E">
        <w:rPr>
          <w:noProof/>
          <w:lang w:val="sr-Latn-CS"/>
        </w:rPr>
        <w:t xml:space="preserve"> </w:t>
      </w:r>
      <w:r>
        <w:rPr>
          <w:noProof/>
          <w:lang w:val="sr-Latn-CS"/>
        </w:rPr>
        <w:t>i</w:t>
      </w:r>
      <w:r w:rsidR="003E0123" w:rsidRPr="007F487E">
        <w:rPr>
          <w:noProof/>
          <w:lang w:val="sr-Latn-CS"/>
        </w:rPr>
        <w:t xml:space="preserve"> </w:t>
      </w:r>
      <w:r>
        <w:rPr>
          <w:noProof/>
          <w:lang w:val="sr-Latn-CS"/>
        </w:rPr>
        <w:t>promene</w:t>
      </w:r>
      <w:r w:rsidR="003E0123" w:rsidRPr="007F487E">
        <w:rPr>
          <w:noProof/>
          <w:lang w:val="sr-Latn-CS"/>
        </w:rPr>
        <w:t xml:space="preserve"> </w:t>
      </w:r>
      <w:r>
        <w:rPr>
          <w:noProof/>
          <w:lang w:val="sr-Latn-CS"/>
        </w:rPr>
        <w:t>vlasničke</w:t>
      </w:r>
      <w:r w:rsidR="003E0123" w:rsidRPr="007F487E">
        <w:rPr>
          <w:noProof/>
          <w:lang w:val="sr-Latn-CS"/>
        </w:rPr>
        <w:t xml:space="preserve"> </w:t>
      </w:r>
      <w:r>
        <w:rPr>
          <w:noProof/>
          <w:lang w:val="sr-Latn-CS"/>
        </w:rPr>
        <w:t>strukture</w:t>
      </w:r>
      <w:r w:rsidR="003E0123" w:rsidRPr="007F487E">
        <w:rPr>
          <w:noProof/>
          <w:lang w:val="sr-Latn-CS"/>
        </w:rPr>
        <w:t xml:space="preserve"> </w:t>
      </w:r>
      <w:r>
        <w:rPr>
          <w:noProof/>
          <w:lang w:val="sr-Latn-CS"/>
        </w:rPr>
        <w:t>kapitala</w:t>
      </w:r>
      <w:r w:rsidR="003E0123" w:rsidRPr="007F487E">
        <w:rPr>
          <w:noProof/>
          <w:lang w:val="sr-Latn-CS"/>
        </w:rPr>
        <w:t xml:space="preserve"> </w:t>
      </w:r>
      <w:r>
        <w:rPr>
          <w:noProof/>
          <w:lang w:val="sr-Latn-CS"/>
        </w:rPr>
        <w:t>putem</w:t>
      </w:r>
      <w:r w:rsidR="003E0123" w:rsidRPr="007F487E">
        <w:rPr>
          <w:noProof/>
          <w:lang w:val="sr-Latn-CS"/>
        </w:rPr>
        <w:t xml:space="preserve"> </w:t>
      </w:r>
      <w:r>
        <w:rPr>
          <w:noProof/>
          <w:lang w:val="sr-Latn-CS"/>
        </w:rPr>
        <w:t>konverzije</w:t>
      </w:r>
      <w:r w:rsidR="003E0123" w:rsidRPr="007F487E">
        <w:rPr>
          <w:noProof/>
          <w:lang w:val="sr-Latn-CS"/>
        </w:rPr>
        <w:t xml:space="preserve"> </w:t>
      </w:r>
      <w:r>
        <w:rPr>
          <w:noProof/>
          <w:lang w:val="sr-Latn-CS"/>
        </w:rPr>
        <w:t>potraživanja</w:t>
      </w:r>
      <w:r w:rsidR="003E0123" w:rsidRPr="007F487E">
        <w:rPr>
          <w:noProof/>
          <w:lang w:val="sr-Latn-CS"/>
        </w:rPr>
        <w:t xml:space="preserve"> </w:t>
      </w:r>
      <w:r>
        <w:rPr>
          <w:noProof/>
          <w:lang w:val="sr-Latn-CS"/>
        </w:rPr>
        <w:t>u</w:t>
      </w:r>
      <w:r w:rsidR="003E0123" w:rsidRPr="007F487E">
        <w:rPr>
          <w:noProof/>
          <w:lang w:val="sr-Latn-CS"/>
        </w:rPr>
        <w:t xml:space="preserve"> </w:t>
      </w:r>
      <w:r>
        <w:rPr>
          <w:noProof/>
          <w:lang w:val="sr-Latn-CS"/>
        </w:rPr>
        <w:t>trajni</w:t>
      </w:r>
      <w:r w:rsidR="003E0123" w:rsidRPr="007F487E">
        <w:rPr>
          <w:noProof/>
          <w:lang w:val="sr-Latn-CS"/>
        </w:rPr>
        <w:t xml:space="preserve"> </w:t>
      </w:r>
      <w:r>
        <w:rPr>
          <w:noProof/>
          <w:lang w:val="sr-Latn-CS"/>
        </w:rPr>
        <w:t>ulog</w:t>
      </w:r>
      <w:r w:rsidR="00A903C4" w:rsidRPr="007F487E">
        <w:rPr>
          <w:noProof/>
          <w:lang w:val="sr-Latn-CS"/>
        </w:rPr>
        <w:t xml:space="preserve"> </w:t>
      </w:r>
      <w:r>
        <w:rPr>
          <w:noProof/>
          <w:lang w:val="sr-Latn-CS"/>
        </w:rPr>
        <w:t>do</w:t>
      </w:r>
      <w:r w:rsidR="00A903C4" w:rsidRPr="007F487E">
        <w:rPr>
          <w:noProof/>
          <w:lang w:val="sr-Latn-CS"/>
        </w:rPr>
        <w:t xml:space="preserve"> </w:t>
      </w:r>
      <w:r>
        <w:rPr>
          <w:noProof/>
          <w:lang w:val="sr-Latn-CS"/>
        </w:rPr>
        <w:t>donošenja</w:t>
      </w:r>
      <w:r w:rsidR="00A903C4" w:rsidRPr="007F487E">
        <w:rPr>
          <w:noProof/>
          <w:lang w:val="sr-Latn-CS"/>
        </w:rPr>
        <w:t xml:space="preserve"> </w:t>
      </w:r>
      <w:r>
        <w:rPr>
          <w:noProof/>
          <w:lang w:val="sr-Latn-CS"/>
        </w:rPr>
        <w:t>zakona</w:t>
      </w:r>
      <w:r w:rsidR="00A903C4" w:rsidRPr="007F487E">
        <w:rPr>
          <w:noProof/>
          <w:lang w:val="sr-Latn-CS"/>
        </w:rPr>
        <w:t xml:space="preserve"> </w:t>
      </w:r>
      <w:r>
        <w:rPr>
          <w:noProof/>
          <w:lang w:val="sr-Latn-CS"/>
        </w:rPr>
        <w:t>iz</w:t>
      </w:r>
      <w:r w:rsidR="00A903C4" w:rsidRPr="007F487E">
        <w:rPr>
          <w:noProof/>
          <w:lang w:val="sr-Latn-CS"/>
        </w:rPr>
        <w:t xml:space="preserve"> </w:t>
      </w:r>
      <w:r>
        <w:rPr>
          <w:noProof/>
          <w:lang w:val="sr-Latn-CS"/>
        </w:rPr>
        <w:t>stava</w:t>
      </w:r>
      <w:r w:rsidR="00A903C4" w:rsidRPr="007F487E">
        <w:rPr>
          <w:noProof/>
          <w:lang w:val="sr-Latn-CS"/>
        </w:rPr>
        <w:t xml:space="preserve"> 1. </w:t>
      </w:r>
      <w:r>
        <w:rPr>
          <w:noProof/>
          <w:lang w:val="sr-Latn-CS"/>
        </w:rPr>
        <w:t>ovog</w:t>
      </w:r>
      <w:r w:rsidR="00A903C4" w:rsidRPr="007F487E">
        <w:rPr>
          <w:noProof/>
          <w:lang w:val="sr-Latn-CS"/>
        </w:rPr>
        <w:t xml:space="preserve"> </w:t>
      </w:r>
      <w:r>
        <w:rPr>
          <w:noProof/>
          <w:lang w:val="sr-Latn-CS"/>
        </w:rPr>
        <w:t>člana</w:t>
      </w:r>
      <w:r w:rsidR="00A903C4"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Organizacije</w:t>
      </w:r>
      <w:r w:rsidR="00A903C4" w:rsidRPr="007F487E">
        <w:rPr>
          <w:noProof/>
          <w:lang w:val="sr-Latn-CS"/>
        </w:rPr>
        <w:t xml:space="preserve"> </w:t>
      </w:r>
      <w:r>
        <w:rPr>
          <w:noProof/>
          <w:lang w:val="sr-Latn-CS"/>
        </w:rPr>
        <w:t>u</w:t>
      </w:r>
      <w:r w:rsidR="00A903C4" w:rsidRPr="007F487E">
        <w:rPr>
          <w:noProof/>
          <w:lang w:val="sr-Latn-CS"/>
        </w:rPr>
        <w:t xml:space="preserve"> </w:t>
      </w:r>
      <w:r>
        <w:rPr>
          <w:noProof/>
          <w:lang w:val="sr-Latn-CS"/>
        </w:rPr>
        <w:t>oblasti</w:t>
      </w:r>
      <w:r w:rsidR="00A903C4" w:rsidRPr="007F487E">
        <w:rPr>
          <w:noProof/>
          <w:lang w:val="sr-Latn-CS"/>
        </w:rPr>
        <w:t xml:space="preserve"> </w:t>
      </w:r>
      <w:r>
        <w:rPr>
          <w:noProof/>
          <w:lang w:val="sr-Latn-CS"/>
        </w:rPr>
        <w:t>sporta</w:t>
      </w:r>
      <w:r w:rsidR="00A903C4" w:rsidRPr="007F487E">
        <w:rPr>
          <w:noProof/>
          <w:lang w:val="sr-Latn-CS"/>
        </w:rPr>
        <w:t xml:space="preserve"> </w:t>
      </w:r>
      <w:r>
        <w:rPr>
          <w:noProof/>
          <w:lang w:val="sr-Latn-CS"/>
        </w:rPr>
        <w:t>iz</w:t>
      </w:r>
      <w:r w:rsidR="00BD0F43" w:rsidRPr="007F487E">
        <w:rPr>
          <w:noProof/>
          <w:lang w:val="sr-Latn-CS"/>
        </w:rPr>
        <w:t xml:space="preserve"> </w:t>
      </w:r>
      <w:r>
        <w:rPr>
          <w:noProof/>
          <w:lang w:val="sr-Latn-CS"/>
        </w:rPr>
        <w:t>stava</w:t>
      </w:r>
      <w:r w:rsidR="00BD0F43" w:rsidRPr="007F487E">
        <w:rPr>
          <w:noProof/>
          <w:lang w:val="sr-Latn-CS"/>
        </w:rPr>
        <w:t xml:space="preserve"> 3. </w:t>
      </w:r>
      <w:r>
        <w:rPr>
          <w:noProof/>
          <w:lang w:val="sr-Latn-CS"/>
        </w:rPr>
        <w:t>ovog</w:t>
      </w:r>
      <w:r w:rsidR="00BD0F43" w:rsidRPr="007F487E">
        <w:rPr>
          <w:noProof/>
          <w:lang w:val="sr-Latn-CS"/>
        </w:rPr>
        <w:t xml:space="preserve"> </w:t>
      </w:r>
      <w:r>
        <w:rPr>
          <w:noProof/>
          <w:lang w:val="sr-Latn-CS"/>
        </w:rPr>
        <w:t>člana</w:t>
      </w:r>
      <w:r w:rsidR="00BD0F43" w:rsidRPr="007F487E">
        <w:rPr>
          <w:noProof/>
          <w:lang w:val="sr-Latn-CS"/>
        </w:rPr>
        <w:t xml:space="preserve"> </w:t>
      </w:r>
      <w:r>
        <w:rPr>
          <w:noProof/>
          <w:lang w:val="sr-Latn-CS"/>
        </w:rPr>
        <w:t>mogu</w:t>
      </w:r>
      <w:r w:rsidR="00A903C4" w:rsidRPr="007F487E">
        <w:rPr>
          <w:noProof/>
          <w:lang w:val="sr-Latn-CS"/>
        </w:rPr>
        <w:t xml:space="preserve"> </w:t>
      </w:r>
      <w:r>
        <w:rPr>
          <w:noProof/>
          <w:lang w:val="sr-Latn-CS"/>
        </w:rPr>
        <w:t>da</w:t>
      </w:r>
      <w:r w:rsidR="00A903C4" w:rsidRPr="007F487E">
        <w:rPr>
          <w:noProof/>
          <w:lang w:val="sr-Latn-CS"/>
        </w:rPr>
        <w:t xml:space="preserve"> </w:t>
      </w:r>
      <w:r>
        <w:rPr>
          <w:noProof/>
          <w:lang w:val="sr-Latn-CS"/>
        </w:rPr>
        <w:t>raspolažu</w:t>
      </w:r>
      <w:r w:rsidR="00A903C4" w:rsidRPr="007F487E">
        <w:rPr>
          <w:noProof/>
          <w:lang w:val="sr-Latn-CS"/>
        </w:rPr>
        <w:t xml:space="preserve"> </w:t>
      </w:r>
      <w:r>
        <w:rPr>
          <w:noProof/>
          <w:lang w:val="sr-Latn-CS"/>
        </w:rPr>
        <w:t>nepokretnostima</w:t>
      </w:r>
      <w:r w:rsidR="00A903C4" w:rsidRPr="007F487E">
        <w:rPr>
          <w:noProof/>
          <w:lang w:val="sr-Latn-CS"/>
        </w:rPr>
        <w:t xml:space="preserve"> </w:t>
      </w:r>
      <w:r>
        <w:rPr>
          <w:noProof/>
          <w:lang w:val="sr-Latn-CS"/>
        </w:rPr>
        <w:t>u</w:t>
      </w:r>
      <w:r w:rsidR="00A903C4" w:rsidRPr="007F487E">
        <w:rPr>
          <w:noProof/>
          <w:lang w:val="sr-Latn-CS"/>
        </w:rPr>
        <w:t xml:space="preserve"> </w:t>
      </w:r>
      <w:r>
        <w:rPr>
          <w:noProof/>
          <w:lang w:val="sr-Latn-CS"/>
        </w:rPr>
        <w:t>društvenoj</w:t>
      </w:r>
      <w:r w:rsidR="00A903C4" w:rsidRPr="007F487E">
        <w:rPr>
          <w:noProof/>
          <w:lang w:val="sr-Latn-CS"/>
        </w:rPr>
        <w:t xml:space="preserve">, </w:t>
      </w:r>
      <w:r>
        <w:rPr>
          <w:noProof/>
          <w:lang w:val="sr-Latn-CS"/>
        </w:rPr>
        <w:t>odnosno</w:t>
      </w:r>
      <w:r w:rsidR="00A903C4" w:rsidRPr="007F487E">
        <w:rPr>
          <w:noProof/>
          <w:lang w:val="sr-Latn-CS"/>
        </w:rPr>
        <w:t xml:space="preserve"> </w:t>
      </w:r>
      <w:r>
        <w:rPr>
          <w:noProof/>
          <w:lang w:val="sr-Latn-CS"/>
        </w:rPr>
        <w:t>javnoj</w:t>
      </w:r>
      <w:r w:rsidR="00A903C4" w:rsidRPr="007F487E">
        <w:rPr>
          <w:noProof/>
          <w:lang w:val="sr-Latn-CS"/>
        </w:rPr>
        <w:t xml:space="preserve"> </w:t>
      </w:r>
      <w:r>
        <w:rPr>
          <w:noProof/>
          <w:lang w:val="sr-Latn-CS"/>
        </w:rPr>
        <w:t>svojini</w:t>
      </w:r>
      <w:r w:rsidR="00A903C4" w:rsidRPr="007F487E">
        <w:rPr>
          <w:noProof/>
          <w:lang w:val="sr-Latn-CS"/>
        </w:rPr>
        <w:t xml:space="preserve"> </w:t>
      </w:r>
      <w:r>
        <w:rPr>
          <w:noProof/>
          <w:lang w:val="sr-Latn-CS"/>
        </w:rPr>
        <w:t>na</w:t>
      </w:r>
      <w:r w:rsidR="00A903C4" w:rsidRPr="007F487E">
        <w:rPr>
          <w:noProof/>
          <w:lang w:val="sr-Latn-CS"/>
        </w:rPr>
        <w:t xml:space="preserve"> </w:t>
      </w:r>
      <w:r>
        <w:rPr>
          <w:noProof/>
          <w:lang w:val="sr-Latn-CS"/>
        </w:rPr>
        <w:t>kojoj</w:t>
      </w:r>
      <w:r w:rsidR="00A903C4" w:rsidRPr="007F487E">
        <w:rPr>
          <w:noProof/>
          <w:lang w:val="sr-Latn-CS"/>
        </w:rPr>
        <w:t xml:space="preserve"> </w:t>
      </w:r>
      <w:r>
        <w:rPr>
          <w:noProof/>
          <w:lang w:val="sr-Latn-CS"/>
        </w:rPr>
        <w:t>imaju</w:t>
      </w:r>
      <w:r w:rsidR="00A903C4" w:rsidRPr="007F487E">
        <w:rPr>
          <w:noProof/>
          <w:lang w:val="sr-Latn-CS"/>
        </w:rPr>
        <w:t xml:space="preserve"> </w:t>
      </w:r>
      <w:r>
        <w:rPr>
          <w:noProof/>
          <w:lang w:val="sr-Latn-CS"/>
        </w:rPr>
        <w:t>pravo</w:t>
      </w:r>
      <w:r w:rsidR="00A903C4" w:rsidRPr="007F487E">
        <w:rPr>
          <w:noProof/>
          <w:lang w:val="sr-Latn-CS"/>
        </w:rPr>
        <w:t xml:space="preserve"> </w:t>
      </w:r>
      <w:r>
        <w:rPr>
          <w:noProof/>
          <w:lang w:val="sr-Latn-CS"/>
        </w:rPr>
        <w:t>korišćenja</w:t>
      </w:r>
      <w:r w:rsidR="00A903C4" w:rsidRPr="007F487E">
        <w:rPr>
          <w:noProof/>
          <w:lang w:val="sr-Latn-CS"/>
        </w:rPr>
        <w:t xml:space="preserve">, </w:t>
      </w:r>
      <w:r>
        <w:rPr>
          <w:noProof/>
          <w:lang w:val="sr-Latn-CS"/>
        </w:rPr>
        <w:t>odnosno</w:t>
      </w:r>
      <w:r w:rsidR="00A903C4" w:rsidRPr="007F487E">
        <w:rPr>
          <w:noProof/>
          <w:lang w:val="sr-Latn-CS"/>
        </w:rPr>
        <w:t xml:space="preserve"> </w:t>
      </w:r>
      <w:r>
        <w:rPr>
          <w:noProof/>
          <w:lang w:val="sr-Latn-CS"/>
        </w:rPr>
        <w:t>donose</w:t>
      </w:r>
      <w:r w:rsidR="00A143BF" w:rsidRPr="007F487E">
        <w:rPr>
          <w:noProof/>
          <w:lang w:val="sr-Latn-CS"/>
        </w:rPr>
        <w:t xml:space="preserve"> </w:t>
      </w:r>
      <w:r>
        <w:rPr>
          <w:noProof/>
          <w:lang w:val="sr-Latn-CS"/>
        </w:rPr>
        <w:t>odluke</w:t>
      </w:r>
      <w:r w:rsidR="00A903C4" w:rsidRPr="007F487E">
        <w:rPr>
          <w:noProof/>
          <w:lang w:val="sr-Latn-CS"/>
        </w:rPr>
        <w:t xml:space="preserve"> </w:t>
      </w:r>
      <w:r>
        <w:rPr>
          <w:noProof/>
          <w:lang w:val="sr-Latn-CS"/>
        </w:rPr>
        <w:t>o</w:t>
      </w:r>
      <w:r w:rsidR="00A903C4" w:rsidRPr="007F487E">
        <w:rPr>
          <w:noProof/>
          <w:lang w:val="sr-Latn-CS"/>
        </w:rPr>
        <w:t xml:space="preserve"> </w:t>
      </w:r>
      <w:r>
        <w:rPr>
          <w:noProof/>
          <w:lang w:val="sr-Latn-CS"/>
        </w:rPr>
        <w:t>smanjenju</w:t>
      </w:r>
      <w:r w:rsidR="00A143BF" w:rsidRPr="007F487E">
        <w:rPr>
          <w:noProof/>
          <w:lang w:val="sr-Latn-CS"/>
        </w:rPr>
        <w:t xml:space="preserve"> </w:t>
      </w:r>
      <w:r>
        <w:rPr>
          <w:noProof/>
          <w:lang w:val="sr-Latn-CS"/>
        </w:rPr>
        <w:t>ili</w:t>
      </w:r>
      <w:r w:rsidR="00A143BF" w:rsidRPr="007F487E">
        <w:rPr>
          <w:noProof/>
          <w:lang w:val="sr-Latn-CS"/>
        </w:rPr>
        <w:t xml:space="preserve"> </w:t>
      </w:r>
      <w:r>
        <w:rPr>
          <w:noProof/>
          <w:lang w:val="sr-Latn-CS"/>
        </w:rPr>
        <w:t>povećanju</w:t>
      </w:r>
      <w:r w:rsidR="00A143BF" w:rsidRPr="007F487E">
        <w:rPr>
          <w:noProof/>
          <w:lang w:val="sr-Latn-CS"/>
        </w:rPr>
        <w:t xml:space="preserve"> </w:t>
      </w:r>
      <w:r>
        <w:rPr>
          <w:noProof/>
          <w:lang w:val="sr-Latn-CS"/>
        </w:rPr>
        <w:t>kapitala</w:t>
      </w:r>
      <w:r w:rsidR="00A143BF" w:rsidRPr="007F487E">
        <w:rPr>
          <w:noProof/>
          <w:lang w:val="sr-Latn-CS"/>
        </w:rPr>
        <w:t xml:space="preserve">, </w:t>
      </w:r>
      <w:r>
        <w:rPr>
          <w:noProof/>
          <w:lang w:val="sr-Latn-CS"/>
        </w:rPr>
        <w:t>reorganizaciji</w:t>
      </w:r>
      <w:r w:rsidR="00A143BF" w:rsidRPr="007F487E">
        <w:rPr>
          <w:noProof/>
          <w:lang w:val="sr-Latn-CS"/>
        </w:rPr>
        <w:t xml:space="preserve"> </w:t>
      </w:r>
      <w:r>
        <w:rPr>
          <w:noProof/>
          <w:lang w:val="sr-Latn-CS"/>
        </w:rPr>
        <w:t>ili</w:t>
      </w:r>
      <w:r w:rsidR="00A143BF" w:rsidRPr="007F487E">
        <w:rPr>
          <w:noProof/>
          <w:lang w:val="sr-Latn-CS"/>
        </w:rPr>
        <w:t xml:space="preserve"> </w:t>
      </w:r>
      <w:r>
        <w:rPr>
          <w:noProof/>
          <w:lang w:val="sr-Latn-CS"/>
        </w:rPr>
        <w:t>restrukturiranju</w:t>
      </w:r>
      <w:r w:rsidR="003E0123" w:rsidRPr="007F487E">
        <w:rPr>
          <w:noProof/>
          <w:lang w:val="sr-Latn-CS"/>
        </w:rPr>
        <w:t xml:space="preserve">, </w:t>
      </w:r>
      <w:r>
        <w:rPr>
          <w:noProof/>
          <w:lang w:val="sr-Latn-CS"/>
        </w:rPr>
        <w:t>investicionom</w:t>
      </w:r>
      <w:r w:rsidR="003E0123" w:rsidRPr="007F487E">
        <w:rPr>
          <w:noProof/>
          <w:lang w:val="sr-Latn-CS"/>
        </w:rPr>
        <w:t xml:space="preserve"> </w:t>
      </w:r>
      <w:r>
        <w:rPr>
          <w:noProof/>
          <w:lang w:val="sr-Latn-CS"/>
        </w:rPr>
        <w:t>ulaganju</w:t>
      </w:r>
      <w:r w:rsidR="003E0123" w:rsidRPr="007F487E">
        <w:rPr>
          <w:noProof/>
          <w:lang w:val="sr-Latn-CS"/>
        </w:rPr>
        <w:t xml:space="preserve">, </w:t>
      </w:r>
      <w:r>
        <w:rPr>
          <w:noProof/>
          <w:lang w:val="sr-Latn-CS"/>
        </w:rPr>
        <w:t>prodaji</w:t>
      </w:r>
      <w:r w:rsidR="003E0123" w:rsidRPr="007F487E">
        <w:rPr>
          <w:noProof/>
          <w:lang w:val="sr-Latn-CS"/>
        </w:rPr>
        <w:t xml:space="preserve"> </w:t>
      </w:r>
      <w:r>
        <w:rPr>
          <w:noProof/>
          <w:lang w:val="sr-Latn-CS"/>
        </w:rPr>
        <w:t>dela</w:t>
      </w:r>
      <w:r w:rsidR="003E0123" w:rsidRPr="007F487E">
        <w:rPr>
          <w:noProof/>
          <w:lang w:val="sr-Latn-CS"/>
        </w:rPr>
        <w:t xml:space="preserve"> </w:t>
      </w:r>
      <w:r>
        <w:rPr>
          <w:noProof/>
          <w:lang w:val="sr-Latn-CS"/>
        </w:rPr>
        <w:t>imovine</w:t>
      </w:r>
      <w:r w:rsidR="003E0123" w:rsidRPr="007F487E">
        <w:rPr>
          <w:noProof/>
          <w:lang w:val="sr-Latn-CS"/>
        </w:rPr>
        <w:t xml:space="preserve">, </w:t>
      </w:r>
      <w:r>
        <w:rPr>
          <w:noProof/>
          <w:lang w:val="sr-Latn-CS"/>
        </w:rPr>
        <w:t>zalaganju</w:t>
      </w:r>
      <w:r w:rsidR="003E0123" w:rsidRPr="007F487E">
        <w:rPr>
          <w:noProof/>
          <w:lang w:val="sr-Latn-CS"/>
        </w:rPr>
        <w:t xml:space="preserve"> </w:t>
      </w:r>
      <w:r>
        <w:rPr>
          <w:noProof/>
          <w:lang w:val="sr-Latn-CS"/>
        </w:rPr>
        <w:t>stvari</w:t>
      </w:r>
      <w:r w:rsidR="003E0123" w:rsidRPr="007F487E">
        <w:rPr>
          <w:noProof/>
          <w:lang w:val="sr-Latn-CS"/>
        </w:rPr>
        <w:t xml:space="preserve"> </w:t>
      </w:r>
      <w:r>
        <w:rPr>
          <w:noProof/>
          <w:lang w:val="sr-Latn-CS"/>
        </w:rPr>
        <w:t>ili</w:t>
      </w:r>
      <w:r w:rsidR="003E0123" w:rsidRPr="007F487E">
        <w:rPr>
          <w:noProof/>
          <w:lang w:val="sr-Latn-CS"/>
        </w:rPr>
        <w:t xml:space="preserve"> </w:t>
      </w:r>
      <w:r>
        <w:rPr>
          <w:noProof/>
          <w:lang w:val="sr-Latn-CS"/>
        </w:rPr>
        <w:t>uspostavljanju</w:t>
      </w:r>
      <w:r w:rsidR="003E0123" w:rsidRPr="007F487E">
        <w:rPr>
          <w:noProof/>
          <w:lang w:val="sr-Latn-CS"/>
        </w:rPr>
        <w:t xml:space="preserve"> </w:t>
      </w:r>
      <w:r>
        <w:rPr>
          <w:noProof/>
          <w:lang w:val="sr-Latn-CS"/>
        </w:rPr>
        <w:t>hipoteke</w:t>
      </w:r>
      <w:r w:rsidR="003E0123" w:rsidRPr="007F487E">
        <w:rPr>
          <w:noProof/>
          <w:lang w:val="sr-Latn-CS"/>
        </w:rPr>
        <w:t xml:space="preserve">, </w:t>
      </w:r>
      <w:r>
        <w:rPr>
          <w:noProof/>
          <w:lang w:val="sr-Latn-CS"/>
        </w:rPr>
        <w:t>dugoročnom</w:t>
      </w:r>
      <w:r w:rsidR="003E0123" w:rsidRPr="007F487E">
        <w:rPr>
          <w:noProof/>
          <w:lang w:val="sr-Latn-CS"/>
        </w:rPr>
        <w:t xml:space="preserve"> </w:t>
      </w:r>
      <w:r>
        <w:rPr>
          <w:noProof/>
          <w:lang w:val="sr-Latn-CS"/>
        </w:rPr>
        <w:t>zakupu</w:t>
      </w:r>
      <w:r w:rsidR="003E0123" w:rsidRPr="007F487E">
        <w:rPr>
          <w:noProof/>
          <w:lang w:val="sr-Latn-CS"/>
        </w:rPr>
        <w:t xml:space="preserve">, </w:t>
      </w:r>
      <w:r>
        <w:rPr>
          <w:noProof/>
          <w:lang w:val="sr-Latn-CS"/>
        </w:rPr>
        <w:t>raspolaganju</w:t>
      </w:r>
      <w:r w:rsidR="003E0123" w:rsidRPr="007F487E">
        <w:rPr>
          <w:noProof/>
          <w:lang w:val="sr-Latn-CS"/>
        </w:rPr>
        <w:t xml:space="preserve"> </w:t>
      </w:r>
      <w:r>
        <w:rPr>
          <w:noProof/>
          <w:lang w:val="sr-Latn-CS"/>
        </w:rPr>
        <w:t>potraživanja</w:t>
      </w:r>
      <w:r w:rsidR="003E0123" w:rsidRPr="007F487E">
        <w:rPr>
          <w:noProof/>
          <w:lang w:val="sr-Latn-CS"/>
        </w:rPr>
        <w:t xml:space="preserve">, </w:t>
      </w:r>
      <w:r>
        <w:rPr>
          <w:noProof/>
          <w:lang w:val="sr-Latn-CS"/>
        </w:rPr>
        <w:t>uzimanju</w:t>
      </w:r>
      <w:r w:rsidR="003E0123" w:rsidRPr="007F487E">
        <w:rPr>
          <w:noProof/>
          <w:lang w:val="sr-Latn-CS"/>
        </w:rPr>
        <w:t xml:space="preserve"> </w:t>
      </w:r>
      <w:r>
        <w:rPr>
          <w:noProof/>
          <w:lang w:val="sr-Latn-CS"/>
        </w:rPr>
        <w:t>ili</w:t>
      </w:r>
      <w:r w:rsidR="003E0123" w:rsidRPr="007F487E">
        <w:rPr>
          <w:noProof/>
          <w:lang w:val="sr-Latn-CS"/>
        </w:rPr>
        <w:t xml:space="preserve"> </w:t>
      </w:r>
      <w:r>
        <w:rPr>
          <w:noProof/>
          <w:lang w:val="sr-Latn-CS"/>
        </w:rPr>
        <w:t>odobravanju</w:t>
      </w:r>
      <w:r w:rsidR="003E0123" w:rsidRPr="007F487E">
        <w:rPr>
          <w:noProof/>
          <w:lang w:val="sr-Latn-CS"/>
        </w:rPr>
        <w:t xml:space="preserve"> </w:t>
      </w:r>
      <w:r>
        <w:rPr>
          <w:noProof/>
          <w:lang w:val="sr-Latn-CS"/>
        </w:rPr>
        <w:t>kredita</w:t>
      </w:r>
      <w:r w:rsidR="003E0123" w:rsidRPr="007F487E">
        <w:rPr>
          <w:noProof/>
          <w:lang w:val="sr-Latn-CS"/>
        </w:rPr>
        <w:t xml:space="preserve"> </w:t>
      </w:r>
      <w:r>
        <w:rPr>
          <w:noProof/>
          <w:lang w:val="sr-Latn-CS"/>
        </w:rPr>
        <w:t>ili</w:t>
      </w:r>
      <w:r w:rsidR="003E0123" w:rsidRPr="007F487E">
        <w:rPr>
          <w:noProof/>
          <w:lang w:val="sr-Latn-CS"/>
        </w:rPr>
        <w:t xml:space="preserve"> </w:t>
      </w:r>
      <w:r>
        <w:rPr>
          <w:noProof/>
          <w:lang w:val="sr-Latn-CS"/>
        </w:rPr>
        <w:t>izdavanju</w:t>
      </w:r>
      <w:r w:rsidR="003E0123" w:rsidRPr="007F487E">
        <w:rPr>
          <w:noProof/>
          <w:lang w:val="sr-Latn-CS"/>
        </w:rPr>
        <w:t xml:space="preserve"> </w:t>
      </w:r>
      <w:r>
        <w:rPr>
          <w:noProof/>
          <w:lang w:val="sr-Latn-CS"/>
        </w:rPr>
        <w:t>garancija</w:t>
      </w:r>
      <w:r w:rsidR="003E0123" w:rsidRPr="007F487E">
        <w:rPr>
          <w:noProof/>
          <w:lang w:val="sr-Latn-CS"/>
        </w:rPr>
        <w:t xml:space="preserve">, </w:t>
      </w:r>
      <w:r>
        <w:rPr>
          <w:noProof/>
          <w:lang w:val="sr-Latn-CS"/>
        </w:rPr>
        <w:t>u</w:t>
      </w:r>
      <w:r w:rsidR="0092180B" w:rsidRPr="007F487E">
        <w:rPr>
          <w:noProof/>
          <w:lang w:val="sr-Latn-CS"/>
        </w:rPr>
        <w:t xml:space="preserve"> </w:t>
      </w:r>
      <w:r>
        <w:rPr>
          <w:noProof/>
          <w:lang w:val="sr-Latn-CS"/>
        </w:rPr>
        <w:t>znatnom</w:t>
      </w:r>
      <w:r w:rsidR="0092180B" w:rsidRPr="007F487E">
        <w:rPr>
          <w:noProof/>
          <w:lang w:val="sr-Latn-CS"/>
        </w:rPr>
        <w:t xml:space="preserve"> </w:t>
      </w:r>
      <w:r>
        <w:rPr>
          <w:noProof/>
          <w:lang w:val="sr-Latn-CS"/>
        </w:rPr>
        <w:t>obimu</w:t>
      </w:r>
      <w:r w:rsidR="0092180B" w:rsidRPr="007F487E">
        <w:rPr>
          <w:noProof/>
          <w:lang w:val="sr-Latn-CS"/>
        </w:rPr>
        <w:t xml:space="preserve"> </w:t>
      </w:r>
      <w:r>
        <w:rPr>
          <w:noProof/>
          <w:lang w:val="sr-Latn-CS"/>
        </w:rPr>
        <w:t>ili</w:t>
      </w:r>
      <w:r w:rsidR="0092180B" w:rsidRPr="007F487E">
        <w:rPr>
          <w:noProof/>
          <w:lang w:val="sr-Latn-CS"/>
        </w:rPr>
        <w:t xml:space="preserve"> </w:t>
      </w:r>
      <w:r>
        <w:rPr>
          <w:noProof/>
          <w:lang w:val="sr-Latn-CS"/>
        </w:rPr>
        <w:t>van</w:t>
      </w:r>
      <w:r w:rsidR="003E0123" w:rsidRPr="007F487E">
        <w:rPr>
          <w:noProof/>
          <w:lang w:val="sr-Latn-CS"/>
        </w:rPr>
        <w:t xml:space="preserve"> </w:t>
      </w:r>
      <w:r>
        <w:rPr>
          <w:noProof/>
          <w:lang w:val="sr-Latn-CS"/>
        </w:rPr>
        <w:t>toka</w:t>
      </w:r>
      <w:r w:rsidR="003E0123" w:rsidRPr="007F487E">
        <w:rPr>
          <w:noProof/>
          <w:lang w:val="sr-Latn-CS"/>
        </w:rPr>
        <w:t xml:space="preserve"> </w:t>
      </w:r>
      <w:r>
        <w:rPr>
          <w:noProof/>
          <w:lang w:val="sr-Latn-CS"/>
        </w:rPr>
        <w:t>redovnog</w:t>
      </w:r>
      <w:r w:rsidR="003E0123" w:rsidRPr="007F487E">
        <w:rPr>
          <w:noProof/>
          <w:lang w:val="sr-Latn-CS"/>
        </w:rPr>
        <w:t xml:space="preserve"> </w:t>
      </w:r>
      <w:r>
        <w:rPr>
          <w:noProof/>
          <w:lang w:val="sr-Latn-CS"/>
        </w:rPr>
        <w:t>obavljanja</w:t>
      </w:r>
      <w:r w:rsidR="003E0123" w:rsidRPr="007F487E">
        <w:rPr>
          <w:noProof/>
          <w:lang w:val="sr-Latn-CS"/>
        </w:rPr>
        <w:t xml:space="preserve"> </w:t>
      </w:r>
      <w:r>
        <w:rPr>
          <w:noProof/>
          <w:lang w:val="sr-Latn-CS"/>
        </w:rPr>
        <w:t>sportskih</w:t>
      </w:r>
      <w:r w:rsidR="003E0123" w:rsidRPr="007F487E">
        <w:rPr>
          <w:noProof/>
          <w:lang w:val="sr-Latn-CS"/>
        </w:rPr>
        <w:t xml:space="preserve"> </w:t>
      </w:r>
      <w:r>
        <w:rPr>
          <w:noProof/>
          <w:lang w:val="sr-Latn-CS"/>
        </w:rPr>
        <w:t>aktivnosti</w:t>
      </w:r>
      <w:r w:rsidR="003E0123" w:rsidRPr="007F487E">
        <w:rPr>
          <w:noProof/>
          <w:lang w:val="sr-Latn-CS"/>
        </w:rPr>
        <w:t xml:space="preserve"> </w:t>
      </w:r>
      <w:r>
        <w:rPr>
          <w:noProof/>
          <w:lang w:val="sr-Latn-CS"/>
        </w:rPr>
        <w:t>i</w:t>
      </w:r>
      <w:r w:rsidR="003E0123" w:rsidRPr="007F487E">
        <w:rPr>
          <w:noProof/>
          <w:lang w:val="sr-Latn-CS"/>
        </w:rPr>
        <w:t xml:space="preserve"> </w:t>
      </w:r>
      <w:r>
        <w:rPr>
          <w:noProof/>
          <w:lang w:val="sr-Latn-CS"/>
        </w:rPr>
        <w:t>delatnosti</w:t>
      </w:r>
      <w:r w:rsidR="003E0123" w:rsidRPr="007F487E">
        <w:rPr>
          <w:noProof/>
          <w:lang w:val="sr-Latn-CS"/>
        </w:rPr>
        <w:t xml:space="preserve">, </w:t>
      </w:r>
      <w:r>
        <w:rPr>
          <w:noProof/>
          <w:lang w:val="sr-Latn-CS"/>
        </w:rPr>
        <w:t>samo</w:t>
      </w:r>
      <w:r w:rsidR="003E0123" w:rsidRPr="007F487E">
        <w:rPr>
          <w:noProof/>
          <w:lang w:val="sr-Latn-CS"/>
        </w:rPr>
        <w:t xml:space="preserve"> </w:t>
      </w:r>
      <w:r>
        <w:rPr>
          <w:noProof/>
          <w:lang w:val="sr-Latn-CS"/>
        </w:rPr>
        <w:t>uz</w:t>
      </w:r>
      <w:r w:rsidR="003E0123" w:rsidRPr="007F487E">
        <w:rPr>
          <w:noProof/>
          <w:lang w:val="sr-Latn-CS"/>
        </w:rPr>
        <w:t xml:space="preserve"> </w:t>
      </w:r>
      <w:r>
        <w:rPr>
          <w:noProof/>
          <w:lang w:val="sr-Latn-CS"/>
        </w:rPr>
        <w:t>prethodnu</w:t>
      </w:r>
      <w:r w:rsidR="005C48B9" w:rsidRPr="007F487E">
        <w:rPr>
          <w:noProof/>
          <w:lang w:val="sr-Latn-CS"/>
        </w:rPr>
        <w:t xml:space="preserve"> </w:t>
      </w:r>
      <w:r>
        <w:rPr>
          <w:noProof/>
          <w:lang w:val="sr-Latn-CS"/>
        </w:rPr>
        <w:t>saglasnost</w:t>
      </w:r>
      <w:r w:rsidR="003E0123" w:rsidRPr="007F487E">
        <w:rPr>
          <w:noProof/>
          <w:lang w:val="sr-Latn-CS"/>
        </w:rPr>
        <w:t xml:space="preserve"> </w:t>
      </w:r>
      <w:r>
        <w:rPr>
          <w:noProof/>
          <w:lang w:val="sr-Latn-CS"/>
        </w:rPr>
        <w:t>Vlade</w:t>
      </w:r>
      <w:r w:rsidR="003E0123" w:rsidRPr="007F487E">
        <w:rPr>
          <w:noProof/>
          <w:lang w:val="sr-Latn-CS"/>
        </w:rPr>
        <w:t xml:space="preserve">, </w:t>
      </w:r>
      <w:r>
        <w:rPr>
          <w:noProof/>
          <w:lang w:val="sr-Latn-CS"/>
        </w:rPr>
        <w:t>na</w:t>
      </w:r>
      <w:r w:rsidR="003E0123" w:rsidRPr="007F487E">
        <w:rPr>
          <w:noProof/>
          <w:lang w:val="sr-Latn-CS"/>
        </w:rPr>
        <w:t xml:space="preserve"> </w:t>
      </w:r>
      <w:r>
        <w:rPr>
          <w:noProof/>
          <w:lang w:val="sr-Latn-CS"/>
        </w:rPr>
        <w:t>predlog</w:t>
      </w:r>
      <w:r w:rsidR="003E0123" w:rsidRPr="007F487E">
        <w:rPr>
          <w:noProof/>
          <w:lang w:val="sr-Latn-CS"/>
        </w:rPr>
        <w:t xml:space="preserve"> </w:t>
      </w:r>
      <w:r>
        <w:rPr>
          <w:noProof/>
          <w:lang w:val="sr-Latn-CS"/>
        </w:rPr>
        <w:t>Ministarstva</w:t>
      </w:r>
      <w:r w:rsidR="005C48B9" w:rsidRPr="007F487E">
        <w:rPr>
          <w:noProof/>
          <w:lang w:val="sr-Latn-CS"/>
        </w:rPr>
        <w:t>,</w:t>
      </w:r>
      <w:r w:rsidR="003E0123" w:rsidRPr="007F487E">
        <w:rPr>
          <w:noProof/>
          <w:lang w:val="sr-Latn-CS"/>
        </w:rPr>
        <w:t xml:space="preserve"> </w:t>
      </w:r>
      <w:r>
        <w:rPr>
          <w:noProof/>
          <w:lang w:val="sr-Latn-CS"/>
        </w:rPr>
        <w:t>do</w:t>
      </w:r>
      <w:r w:rsidR="003E0123" w:rsidRPr="007F487E">
        <w:rPr>
          <w:noProof/>
          <w:lang w:val="sr-Latn-CS"/>
        </w:rPr>
        <w:t xml:space="preserve"> </w:t>
      </w:r>
      <w:r>
        <w:rPr>
          <w:noProof/>
          <w:lang w:val="sr-Latn-CS"/>
        </w:rPr>
        <w:t>donošenja</w:t>
      </w:r>
      <w:r w:rsidR="003E0123" w:rsidRPr="007F487E">
        <w:rPr>
          <w:noProof/>
          <w:lang w:val="sr-Latn-CS"/>
        </w:rPr>
        <w:t xml:space="preserve"> </w:t>
      </w:r>
      <w:r>
        <w:rPr>
          <w:noProof/>
          <w:lang w:val="sr-Latn-CS"/>
        </w:rPr>
        <w:t>zakona</w:t>
      </w:r>
      <w:r w:rsidR="003E0123" w:rsidRPr="007F487E">
        <w:rPr>
          <w:noProof/>
          <w:lang w:val="sr-Latn-CS"/>
        </w:rPr>
        <w:t xml:space="preserve"> </w:t>
      </w:r>
      <w:r>
        <w:rPr>
          <w:noProof/>
          <w:lang w:val="sr-Latn-CS"/>
        </w:rPr>
        <w:t>iz</w:t>
      </w:r>
      <w:r w:rsidR="003E0123" w:rsidRPr="007F487E">
        <w:rPr>
          <w:noProof/>
          <w:lang w:val="sr-Latn-CS"/>
        </w:rPr>
        <w:t xml:space="preserve"> </w:t>
      </w:r>
      <w:r>
        <w:rPr>
          <w:noProof/>
          <w:lang w:val="sr-Latn-CS"/>
        </w:rPr>
        <w:t>stava</w:t>
      </w:r>
      <w:r w:rsidR="003E0123" w:rsidRPr="007F487E">
        <w:rPr>
          <w:noProof/>
          <w:lang w:val="sr-Latn-CS"/>
        </w:rPr>
        <w:t xml:space="preserve"> 1. </w:t>
      </w:r>
      <w:r>
        <w:rPr>
          <w:noProof/>
          <w:lang w:val="sr-Latn-CS"/>
        </w:rPr>
        <w:t>ovog</w:t>
      </w:r>
      <w:r w:rsidR="003E0123" w:rsidRPr="007F487E">
        <w:rPr>
          <w:noProof/>
          <w:lang w:val="sr-Latn-CS"/>
        </w:rPr>
        <w:t xml:space="preserve"> </w:t>
      </w:r>
      <w:r>
        <w:rPr>
          <w:noProof/>
          <w:lang w:val="sr-Latn-CS"/>
        </w:rPr>
        <w:t>člana</w:t>
      </w:r>
      <w:r w:rsidR="003E0123"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Akt</w:t>
      </w:r>
      <w:r w:rsidR="005C48B9" w:rsidRPr="007F487E">
        <w:rPr>
          <w:noProof/>
          <w:lang w:val="sr-Latn-CS"/>
        </w:rPr>
        <w:t xml:space="preserve"> </w:t>
      </w:r>
      <w:r>
        <w:rPr>
          <w:noProof/>
          <w:lang w:val="sr-Latn-CS"/>
        </w:rPr>
        <w:t>i</w:t>
      </w:r>
      <w:r w:rsidR="005C48B9" w:rsidRPr="007F487E">
        <w:rPr>
          <w:noProof/>
          <w:lang w:val="sr-Latn-CS"/>
        </w:rPr>
        <w:t xml:space="preserve"> </w:t>
      </w:r>
      <w:r>
        <w:rPr>
          <w:noProof/>
          <w:lang w:val="sr-Latn-CS"/>
        </w:rPr>
        <w:t>ugovor</w:t>
      </w:r>
      <w:r w:rsidR="0092180B" w:rsidRPr="007F487E">
        <w:rPr>
          <w:noProof/>
          <w:lang w:val="sr-Latn-CS"/>
        </w:rPr>
        <w:t xml:space="preserve"> </w:t>
      </w:r>
      <w:r>
        <w:rPr>
          <w:noProof/>
          <w:lang w:val="sr-Latn-CS"/>
        </w:rPr>
        <w:t>organizacije</w:t>
      </w:r>
      <w:r w:rsidR="0092180B" w:rsidRPr="007F487E">
        <w:rPr>
          <w:noProof/>
          <w:lang w:val="sr-Latn-CS"/>
        </w:rPr>
        <w:t xml:space="preserve"> </w:t>
      </w:r>
      <w:r>
        <w:rPr>
          <w:noProof/>
          <w:lang w:val="sr-Latn-CS"/>
        </w:rPr>
        <w:t>u</w:t>
      </w:r>
      <w:r w:rsidR="0092180B" w:rsidRPr="007F487E">
        <w:rPr>
          <w:noProof/>
          <w:lang w:val="sr-Latn-CS"/>
        </w:rPr>
        <w:t xml:space="preserve"> </w:t>
      </w:r>
      <w:r>
        <w:rPr>
          <w:noProof/>
          <w:lang w:val="sr-Latn-CS"/>
        </w:rPr>
        <w:t>oblasti</w:t>
      </w:r>
      <w:r w:rsidR="0092180B" w:rsidRPr="007F487E">
        <w:rPr>
          <w:noProof/>
          <w:lang w:val="sr-Latn-CS"/>
        </w:rPr>
        <w:t xml:space="preserve"> </w:t>
      </w:r>
      <w:r>
        <w:rPr>
          <w:noProof/>
          <w:lang w:val="sr-Latn-CS"/>
        </w:rPr>
        <w:t>sporta</w:t>
      </w:r>
      <w:r w:rsidR="0092180B" w:rsidRPr="007F487E">
        <w:rPr>
          <w:noProof/>
          <w:lang w:val="sr-Latn-CS"/>
        </w:rPr>
        <w:t xml:space="preserve"> </w:t>
      </w:r>
      <w:r>
        <w:rPr>
          <w:noProof/>
          <w:lang w:val="sr-Latn-CS"/>
        </w:rPr>
        <w:t>koji</w:t>
      </w:r>
      <w:r w:rsidR="0092180B" w:rsidRPr="007F487E">
        <w:rPr>
          <w:noProof/>
          <w:lang w:val="sr-Latn-CS"/>
        </w:rPr>
        <w:t xml:space="preserve"> </w:t>
      </w:r>
      <w:r>
        <w:rPr>
          <w:noProof/>
          <w:lang w:val="sr-Latn-CS"/>
        </w:rPr>
        <w:t>je</w:t>
      </w:r>
      <w:r w:rsidR="0092180B" w:rsidRPr="007F487E">
        <w:rPr>
          <w:noProof/>
          <w:lang w:val="sr-Latn-CS"/>
        </w:rPr>
        <w:t xml:space="preserve"> </w:t>
      </w:r>
      <w:r>
        <w:rPr>
          <w:noProof/>
          <w:lang w:val="sr-Latn-CS"/>
        </w:rPr>
        <w:t>donet</w:t>
      </w:r>
      <w:r w:rsidR="005C48B9" w:rsidRPr="007F487E">
        <w:rPr>
          <w:noProof/>
          <w:lang w:val="sr-Latn-CS"/>
        </w:rPr>
        <w:t xml:space="preserve">, </w:t>
      </w:r>
      <w:r>
        <w:rPr>
          <w:noProof/>
          <w:lang w:val="sr-Latn-CS"/>
        </w:rPr>
        <w:t>odnosno</w:t>
      </w:r>
      <w:r w:rsidR="005C48B9" w:rsidRPr="007F487E">
        <w:rPr>
          <w:noProof/>
          <w:lang w:val="sr-Latn-CS"/>
        </w:rPr>
        <w:t xml:space="preserve"> </w:t>
      </w:r>
      <w:r>
        <w:rPr>
          <w:noProof/>
          <w:lang w:val="sr-Latn-CS"/>
        </w:rPr>
        <w:t>zaključen</w:t>
      </w:r>
      <w:r w:rsidR="001E63A7" w:rsidRPr="007F487E">
        <w:rPr>
          <w:noProof/>
          <w:lang w:val="sr-Latn-CS"/>
        </w:rPr>
        <w:t xml:space="preserve"> </w:t>
      </w:r>
      <w:r>
        <w:rPr>
          <w:noProof/>
          <w:lang w:val="sr-Latn-CS"/>
        </w:rPr>
        <w:t>suprotno</w:t>
      </w:r>
      <w:r w:rsidR="001E63A7" w:rsidRPr="007F487E">
        <w:rPr>
          <w:noProof/>
          <w:lang w:val="sr-Latn-CS"/>
        </w:rPr>
        <w:t xml:space="preserve"> </w:t>
      </w:r>
      <w:r>
        <w:rPr>
          <w:noProof/>
          <w:lang w:val="sr-Latn-CS"/>
        </w:rPr>
        <w:t>odredbama</w:t>
      </w:r>
      <w:r w:rsidR="001E63A7" w:rsidRPr="007F487E">
        <w:rPr>
          <w:noProof/>
          <w:lang w:val="sr-Latn-CS"/>
        </w:rPr>
        <w:t xml:space="preserve"> </w:t>
      </w:r>
      <w:r>
        <w:rPr>
          <w:noProof/>
          <w:lang w:val="sr-Latn-CS"/>
        </w:rPr>
        <w:t>st</w:t>
      </w:r>
      <w:r w:rsidR="001E63A7" w:rsidRPr="007F487E">
        <w:rPr>
          <w:noProof/>
          <w:lang w:val="sr-Latn-CS"/>
        </w:rPr>
        <w:t>.</w:t>
      </w:r>
      <w:r w:rsidR="0092180B" w:rsidRPr="007F487E">
        <w:rPr>
          <w:noProof/>
          <w:lang w:val="sr-Latn-CS"/>
        </w:rPr>
        <w:t xml:space="preserve"> 3. </w:t>
      </w:r>
      <w:r>
        <w:rPr>
          <w:noProof/>
          <w:lang w:val="sr-Latn-CS"/>
        </w:rPr>
        <w:t>i</w:t>
      </w:r>
      <w:r w:rsidR="0092180B" w:rsidRPr="007F487E">
        <w:rPr>
          <w:noProof/>
          <w:lang w:val="sr-Latn-CS"/>
        </w:rPr>
        <w:t xml:space="preserve"> 4. </w:t>
      </w:r>
      <w:r>
        <w:rPr>
          <w:noProof/>
          <w:lang w:val="sr-Latn-CS"/>
        </w:rPr>
        <w:t>ovog</w:t>
      </w:r>
      <w:r w:rsidR="0092180B" w:rsidRPr="007F487E">
        <w:rPr>
          <w:noProof/>
          <w:lang w:val="sr-Latn-CS"/>
        </w:rPr>
        <w:t xml:space="preserve"> </w:t>
      </w:r>
      <w:r>
        <w:rPr>
          <w:noProof/>
          <w:lang w:val="sr-Latn-CS"/>
        </w:rPr>
        <w:t>člana</w:t>
      </w:r>
      <w:r w:rsidR="0092180B" w:rsidRPr="007F487E">
        <w:rPr>
          <w:noProof/>
          <w:lang w:val="sr-Latn-CS"/>
        </w:rPr>
        <w:t xml:space="preserve">, </w:t>
      </w:r>
      <w:r>
        <w:rPr>
          <w:noProof/>
          <w:lang w:val="sr-Latn-CS"/>
        </w:rPr>
        <w:t>ništav</w:t>
      </w:r>
      <w:r w:rsidR="0092180B" w:rsidRPr="007F487E">
        <w:rPr>
          <w:noProof/>
          <w:lang w:val="sr-Latn-CS"/>
        </w:rPr>
        <w:t xml:space="preserve"> </w:t>
      </w:r>
      <w:r>
        <w:rPr>
          <w:noProof/>
          <w:lang w:val="sr-Latn-CS"/>
        </w:rPr>
        <w:t>je</w:t>
      </w:r>
      <w:r w:rsidR="0092180B" w:rsidRPr="007F487E">
        <w:rPr>
          <w:noProof/>
          <w:lang w:val="sr-Latn-CS"/>
        </w:rPr>
        <w:t>.</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U</w:t>
      </w:r>
      <w:r w:rsidR="00554222" w:rsidRPr="007F487E">
        <w:rPr>
          <w:noProof/>
          <w:lang w:val="sr-Latn-CS"/>
        </w:rPr>
        <w:t xml:space="preserve"> </w:t>
      </w:r>
      <w:r>
        <w:rPr>
          <w:noProof/>
          <w:lang w:val="sr-Latn-CS"/>
        </w:rPr>
        <w:t>profesionalnoj</w:t>
      </w:r>
      <w:r w:rsidR="00554222" w:rsidRPr="007F487E">
        <w:rPr>
          <w:noProof/>
          <w:lang w:val="sr-Latn-CS"/>
        </w:rPr>
        <w:t xml:space="preserve"> </w:t>
      </w:r>
      <w:r>
        <w:rPr>
          <w:noProof/>
          <w:lang w:val="sr-Latn-CS"/>
        </w:rPr>
        <w:t>sportskoj</w:t>
      </w:r>
      <w:r w:rsidR="00554222" w:rsidRPr="007F487E">
        <w:rPr>
          <w:noProof/>
          <w:lang w:val="sr-Latn-CS"/>
        </w:rPr>
        <w:t xml:space="preserve"> </w:t>
      </w:r>
      <w:r>
        <w:rPr>
          <w:noProof/>
          <w:lang w:val="sr-Latn-CS"/>
        </w:rPr>
        <w:t>ligi</w:t>
      </w:r>
      <w:r w:rsidR="00554222" w:rsidRPr="007F487E">
        <w:rPr>
          <w:noProof/>
          <w:lang w:val="sr-Latn-CS"/>
        </w:rPr>
        <w:t xml:space="preserve"> </w:t>
      </w:r>
      <w:r>
        <w:rPr>
          <w:noProof/>
          <w:lang w:val="sr-Latn-CS"/>
        </w:rPr>
        <w:t>iz</w:t>
      </w:r>
      <w:r w:rsidR="00554222" w:rsidRPr="007F487E">
        <w:rPr>
          <w:noProof/>
          <w:lang w:val="sr-Latn-CS"/>
        </w:rPr>
        <w:t xml:space="preserve"> </w:t>
      </w:r>
      <w:r>
        <w:rPr>
          <w:noProof/>
          <w:lang w:val="sr-Latn-CS"/>
        </w:rPr>
        <w:t>člana</w:t>
      </w:r>
      <w:r w:rsidR="00554222" w:rsidRPr="007F487E">
        <w:rPr>
          <w:noProof/>
          <w:lang w:val="sr-Latn-CS"/>
        </w:rPr>
        <w:t xml:space="preserve"> 3. </w:t>
      </w:r>
      <w:r>
        <w:rPr>
          <w:noProof/>
          <w:lang w:val="sr-Latn-CS"/>
        </w:rPr>
        <w:t>stav</w:t>
      </w:r>
      <w:r w:rsidR="00554222" w:rsidRPr="007F487E">
        <w:rPr>
          <w:noProof/>
          <w:lang w:val="sr-Latn-CS"/>
        </w:rPr>
        <w:t xml:space="preserve"> 1. </w:t>
      </w:r>
      <w:r>
        <w:rPr>
          <w:noProof/>
          <w:lang w:val="sr-Latn-CS"/>
        </w:rPr>
        <w:t>tačka</w:t>
      </w:r>
      <w:r w:rsidR="00554222" w:rsidRPr="007F487E">
        <w:rPr>
          <w:noProof/>
          <w:lang w:val="sr-Latn-CS"/>
        </w:rPr>
        <w:t xml:space="preserve"> 2</w:t>
      </w:r>
      <w:r w:rsidR="00C4506C" w:rsidRPr="007F487E">
        <w:rPr>
          <w:noProof/>
          <w:lang w:val="sr-Latn-CS"/>
        </w:rPr>
        <w:t>6</w:t>
      </w:r>
      <w:r w:rsidR="00554222" w:rsidRPr="007F487E">
        <w:rPr>
          <w:noProof/>
          <w:lang w:val="sr-Latn-CS"/>
        </w:rPr>
        <w:t xml:space="preserve">) </w:t>
      </w:r>
      <w:r>
        <w:rPr>
          <w:noProof/>
          <w:lang w:val="sr-Latn-CS"/>
        </w:rPr>
        <w:t>mogu</w:t>
      </w:r>
      <w:r w:rsidR="00554222" w:rsidRPr="007F487E">
        <w:rPr>
          <w:noProof/>
          <w:lang w:val="sr-Latn-CS"/>
        </w:rPr>
        <w:t xml:space="preserve"> </w:t>
      </w:r>
      <w:r>
        <w:rPr>
          <w:noProof/>
          <w:lang w:val="sr-Latn-CS"/>
        </w:rPr>
        <w:t>da</w:t>
      </w:r>
      <w:r w:rsidR="00554222" w:rsidRPr="007F487E">
        <w:rPr>
          <w:noProof/>
          <w:lang w:val="sr-Latn-CS"/>
        </w:rPr>
        <w:t xml:space="preserve"> </w:t>
      </w:r>
      <w:r>
        <w:rPr>
          <w:noProof/>
          <w:lang w:val="sr-Latn-CS"/>
        </w:rPr>
        <w:t>učestvuju</w:t>
      </w:r>
      <w:r w:rsidR="00554222" w:rsidRPr="007F487E">
        <w:rPr>
          <w:noProof/>
          <w:lang w:val="sr-Latn-CS"/>
        </w:rPr>
        <w:t xml:space="preserve"> </w:t>
      </w:r>
      <w:r>
        <w:rPr>
          <w:noProof/>
          <w:lang w:val="sr-Latn-CS"/>
        </w:rPr>
        <w:t>i</w:t>
      </w:r>
      <w:r w:rsidR="00554222" w:rsidRPr="007F487E">
        <w:rPr>
          <w:noProof/>
          <w:lang w:val="sr-Latn-CS"/>
        </w:rPr>
        <w:t xml:space="preserve"> </w:t>
      </w:r>
      <w:r>
        <w:rPr>
          <w:noProof/>
          <w:lang w:val="sr-Latn-CS"/>
        </w:rPr>
        <w:t>sportska</w:t>
      </w:r>
      <w:r w:rsidR="00554222" w:rsidRPr="007F487E">
        <w:rPr>
          <w:noProof/>
          <w:lang w:val="sr-Latn-CS"/>
        </w:rPr>
        <w:t xml:space="preserve"> </w:t>
      </w:r>
      <w:r>
        <w:rPr>
          <w:noProof/>
          <w:lang w:val="sr-Latn-CS"/>
        </w:rPr>
        <w:t>udruženja</w:t>
      </w:r>
      <w:r w:rsidR="00554222" w:rsidRPr="007F487E">
        <w:rPr>
          <w:noProof/>
          <w:lang w:val="sr-Latn-CS"/>
        </w:rPr>
        <w:t xml:space="preserve"> </w:t>
      </w:r>
      <w:r>
        <w:rPr>
          <w:noProof/>
          <w:lang w:val="sr-Latn-CS"/>
        </w:rPr>
        <w:t>najduže</w:t>
      </w:r>
      <w:r w:rsidR="00554222" w:rsidRPr="007F487E">
        <w:rPr>
          <w:noProof/>
          <w:lang w:val="sr-Latn-CS"/>
        </w:rPr>
        <w:t xml:space="preserve"> </w:t>
      </w:r>
      <w:r>
        <w:rPr>
          <w:noProof/>
          <w:lang w:val="sr-Latn-CS"/>
        </w:rPr>
        <w:t>dve</w:t>
      </w:r>
      <w:r w:rsidR="00554222" w:rsidRPr="007F487E">
        <w:rPr>
          <w:noProof/>
          <w:lang w:val="sr-Latn-CS"/>
        </w:rPr>
        <w:t xml:space="preserve"> </w:t>
      </w:r>
      <w:r>
        <w:rPr>
          <w:noProof/>
          <w:lang w:val="sr-Latn-CS"/>
        </w:rPr>
        <w:t>takmičarske</w:t>
      </w:r>
      <w:r w:rsidR="00554222" w:rsidRPr="007F487E">
        <w:rPr>
          <w:noProof/>
          <w:lang w:val="sr-Latn-CS"/>
        </w:rPr>
        <w:t xml:space="preserve"> </w:t>
      </w:r>
      <w:r>
        <w:rPr>
          <w:noProof/>
          <w:lang w:val="sr-Latn-CS"/>
        </w:rPr>
        <w:t>sezone</w:t>
      </w:r>
      <w:r w:rsidR="00554222" w:rsidRPr="007F487E">
        <w:rPr>
          <w:noProof/>
          <w:lang w:val="sr-Latn-CS"/>
        </w:rPr>
        <w:t xml:space="preserve"> </w:t>
      </w:r>
      <w:r>
        <w:rPr>
          <w:noProof/>
          <w:lang w:val="sr-Latn-CS"/>
        </w:rPr>
        <w:t>nakon</w:t>
      </w:r>
      <w:r w:rsidR="00554222" w:rsidRPr="007F487E">
        <w:rPr>
          <w:noProof/>
          <w:lang w:val="sr-Latn-CS"/>
        </w:rPr>
        <w:t xml:space="preserve"> </w:t>
      </w:r>
      <w:r>
        <w:rPr>
          <w:noProof/>
          <w:lang w:val="sr-Latn-CS"/>
        </w:rPr>
        <w:t>stupanja</w:t>
      </w:r>
      <w:r w:rsidR="00554222" w:rsidRPr="007F487E">
        <w:rPr>
          <w:noProof/>
          <w:lang w:val="sr-Latn-CS"/>
        </w:rPr>
        <w:t xml:space="preserve"> </w:t>
      </w:r>
      <w:r>
        <w:rPr>
          <w:noProof/>
          <w:lang w:val="sr-Latn-CS"/>
        </w:rPr>
        <w:t>na</w:t>
      </w:r>
      <w:r w:rsidR="00554222" w:rsidRPr="007F487E">
        <w:rPr>
          <w:noProof/>
          <w:lang w:val="sr-Latn-CS"/>
        </w:rPr>
        <w:t xml:space="preserve"> </w:t>
      </w:r>
      <w:r>
        <w:rPr>
          <w:noProof/>
          <w:lang w:val="sr-Latn-CS"/>
        </w:rPr>
        <w:t>snagu</w:t>
      </w:r>
      <w:r w:rsidR="00554222" w:rsidRPr="007F487E">
        <w:rPr>
          <w:noProof/>
          <w:lang w:val="sr-Latn-CS"/>
        </w:rPr>
        <w:t xml:space="preserve"> </w:t>
      </w:r>
      <w:r>
        <w:rPr>
          <w:noProof/>
          <w:lang w:val="sr-Latn-CS"/>
        </w:rPr>
        <w:t>zakona</w:t>
      </w:r>
      <w:r w:rsidR="00554222" w:rsidRPr="007F487E">
        <w:rPr>
          <w:noProof/>
          <w:lang w:val="sr-Latn-CS"/>
        </w:rPr>
        <w:t xml:space="preserve"> </w:t>
      </w:r>
      <w:r>
        <w:rPr>
          <w:noProof/>
          <w:lang w:val="sr-Latn-CS"/>
        </w:rPr>
        <w:t>iz</w:t>
      </w:r>
      <w:r w:rsidR="00554222" w:rsidRPr="007F487E">
        <w:rPr>
          <w:noProof/>
          <w:lang w:val="sr-Latn-CS"/>
        </w:rPr>
        <w:t xml:space="preserve"> </w:t>
      </w:r>
      <w:r>
        <w:rPr>
          <w:noProof/>
          <w:lang w:val="sr-Latn-CS"/>
        </w:rPr>
        <w:t>stava</w:t>
      </w:r>
      <w:r w:rsidR="00554222" w:rsidRPr="007F487E">
        <w:rPr>
          <w:noProof/>
          <w:lang w:val="sr-Latn-CS"/>
        </w:rPr>
        <w:t xml:space="preserve"> 1. </w:t>
      </w:r>
      <w:r>
        <w:rPr>
          <w:noProof/>
          <w:lang w:val="sr-Latn-CS"/>
        </w:rPr>
        <w:t>ovog</w:t>
      </w:r>
      <w:r w:rsidR="00554222" w:rsidRPr="007F487E">
        <w:rPr>
          <w:noProof/>
          <w:lang w:val="sr-Latn-CS"/>
        </w:rPr>
        <w:t xml:space="preserve"> </w:t>
      </w:r>
      <w:r>
        <w:rPr>
          <w:noProof/>
          <w:lang w:val="sr-Latn-CS"/>
        </w:rPr>
        <w:t>člana</w:t>
      </w:r>
      <w:r w:rsidR="00554222" w:rsidRPr="007F487E">
        <w:rPr>
          <w:noProof/>
          <w:lang w:val="sr-Latn-CS"/>
        </w:rPr>
        <w:t>.</w:t>
      </w:r>
    </w:p>
    <w:p w:rsidR="00CE6355"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Sportskim</w:t>
      </w:r>
      <w:r w:rsidR="00CE6355" w:rsidRPr="007F487E">
        <w:rPr>
          <w:noProof/>
          <w:lang w:val="sr-Latn-CS"/>
        </w:rPr>
        <w:t xml:space="preserve"> </w:t>
      </w:r>
      <w:r>
        <w:rPr>
          <w:noProof/>
          <w:lang w:val="sr-Latn-CS"/>
        </w:rPr>
        <w:t>objektima</w:t>
      </w:r>
      <w:r w:rsidR="00CE6355" w:rsidRPr="007F487E">
        <w:rPr>
          <w:noProof/>
          <w:lang w:val="sr-Latn-CS"/>
        </w:rPr>
        <w:t xml:space="preserve"> </w:t>
      </w:r>
      <w:r>
        <w:rPr>
          <w:noProof/>
          <w:lang w:val="sr-Latn-CS"/>
        </w:rPr>
        <w:t>u</w:t>
      </w:r>
      <w:r w:rsidR="00CE6355" w:rsidRPr="007F487E">
        <w:rPr>
          <w:noProof/>
          <w:lang w:val="sr-Latn-CS"/>
        </w:rPr>
        <w:t xml:space="preserve"> </w:t>
      </w:r>
      <w:r>
        <w:rPr>
          <w:noProof/>
          <w:lang w:val="sr-Latn-CS"/>
        </w:rPr>
        <w:t>društvenoj</w:t>
      </w:r>
      <w:r w:rsidR="00CE6355" w:rsidRPr="007F487E">
        <w:rPr>
          <w:noProof/>
          <w:lang w:val="sr-Latn-CS"/>
        </w:rPr>
        <w:t xml:space="preserve"> </w:t>
      </w:r>
      <w:r>
        <w:rPr>
          <w:noProof/>
          <w:lang w:val="sr-Latn-CS"/>
        </w:rPr>
        <w:t>i</w:t>
      </w:r>
      <w:r w:rsidR="00CE6355" w:rsidRPr="007F487E">
        <w:rPr>
          <w:noProof/>
          <w:lang w:val="sr-Latn-CS"/>
        </w:rPr>
        <w:t xml:space="preserve"> </w:t>
      </w:r>
      <w:r>
        <w:rPr>
          <w:noProof/>
          <w:lang w:val="sr-Latn-CS"/>
        </w:rPr>
        <w:t>javnoj</w:t>
      </w:r>
      <w:r w:rsidR="00CE6355" w:rsidRPr="007F487E">
        <w:rPr>
          <w:noProof/>
          <w:lang w:val="sr-Latn-CS"/>
        </w:rPr>
        <w:t xml:space="preserve"> </w:t>
      </w:r>
      <w:r>
        <w:rPr>
          <w:noProof/>
          <w:lang w:val="sr-Latn-CS"/>
        </w:rPr>
        <w:t>svojini</w:t>
      </w:r>
      <w:r w:rsidR="00CE6355" w:rsidRPr="007F487E">
        <w:rPr>
          <w:noProof/>
          <w:lang w:val="sr-Latn-CS"/>
        </w:rPr>
        <w:t xml:space="preserve"> </w:t>
      </w:r>
      <w:r>
        <w:rPr>
          <w:noProof/>
          <w:lang w:val="sr-Latn-CS"/>
        </w:rPr>
        <w:t>za</w:t>
      </w:r>
      <w:r w:rsidR="00CE6355" w:rsidRPr="007F487E">
        <w:rPr>
          <w:noProof/>
          <w:lang w:val="sr-Latn-CS"/>
        </w:rPr>
        <w:t xml:space="preserve"> </w:t>
      </w:r>
      <w:r>
        <w:rPr>
          <w:noProof/>
          <w:lang w:val="sr-Latn-CS"/>
        </w:rPr>
        <w:t>koje</w:t>
      </w:r>
      <w:r w:rsidR="00CE6355" w:rsidRPr="007F487E">
        <w:rPr>
          <w:noProof/>
          <w:lang w:val="sr-Latn-CS"/>
        </w:rPr>
        <w:t xml:space="preserve"> </w:t>
      </w:r>
      <w:r>
        <w:rPr>
          <w:noProof/>
          <w:lang w:val="sr-Latn-CS"/>
        </w:rPr>
        <w:t>na</w:t>
      </w:r>
      <w:r w:rsidR="00CE6355" w:rsidRPr="007F487E">
        <w:rPr>
          <w:noProof/>
          <w:lang w:val="sr-Latn-CS"/>
        </w:rPr>
        <w:t xml:space="preserve"> </w:t>
      </w:r>
      <w:r>
        <w:rPr>
          <w:noProof/>
          <w:lang w:val="sr-Latn-CS"/>
        </w:rPr>
        <w:t>dan</w:t>
      </w:r>
      <w:r w:rsidR="00CE6355" w:rsidRPr="007F487E">
        <w:rPr>
          <w:noProof/>
          <w:lang w:val="sr-Latn-CS"/>
        </w:rPr>
        <w:t xml:space="preserve"> </w:t>
      </w:r>
      <w:r>
        <w:rPr>
          <w:noProof/>
          <w:lang w:val="sr-Latn-CS"/>
        </w:rPr>
        <w:t>stupanja</w:t>
      </w:r>
      <w:r w:rsidR="00CE6355" w:rsidRPr="007F487E">
        <w:rPr>
          <w:noProof/>
          <w:lang w:val="sr-Latn-CS"/>
        </w:rPr>
        <w:t xml:space="preserve"> </w:t>
      </w:r>
      <w:r>
        <w:rPr>
          <w:noProof/>
          <w:lang w:val="sr-Latn-CS"/>
        </w:rPr>
        <w:t>na</w:t>
      </w:r>
      <w:r w:rsidR="00CE6355" w:rsidRPr="007F487E">
        <w:rPr>
          <w:noProof/>
          <w:lang w:val="sr-Latn-CS"/>
        </w:rPr>
        <w:t xml:space="preserve"> </w:t>
      </w:r>
      <w:r>
        <w:rPr>
          <w:noProof/>
          <w:lang w:val="sr-Latn-CS"/>
        </w:rPr>
        <w:t>snagu</w:t>
      </w:r>
      <w:r w:rsidR="00CE6355" w:rsidRPr="007F487E">
        <w:rPr>
          <w:noProof/>
          <w:lang w:val="sr-Latn-CS"/>
        </w:rPr>
        <w:t xml:space="preserve"> </w:t>
      </w:r>
      <w:r>
        <w:rPr>
          <w:noProof/>
          <w:lang w:val="sr-Latn-CS"/>
        </w:rPr>
        <w:t>ovog</w:t>
      </w:r>
      <w:r w:rsidR="00CE6355" w:rsidRPr="007F487E">
        <w:rPr>
          <w:noProof/>
          <w:lang w:val="sr-Latn-CS"/>
        </w:rPr>
        <w:t xml:space="preserve"> </w:t>
      </w:r>
      <w:r>
        <w:rPr>
          <w:noProof/>
          <w:lang w:val="sr-Latn-CS"/>
        </w:rPr>
        <w:t>zakona</w:t>
      </w:r>
      <w:r w:rsidR="00CE6355" w:rsidRPr="007F487E">
        <w:rPr>
          <w:noProof/>
          <w:lang w:val="sr-Latn-CS"/>
        </w:rPr>
        <w:t xml:space="preserve"> </w:t>
      </w:r>
      <w:r>
        <w:rPr>
          <w:noProof/>
          <w:lang w:val="sr-Latn-CS"/>
        </w:rPr>
        <w:t>ne</w:t>
      </w:r>
      <w:r w:rsidR="00CE6355" w:rsidRPr="007F487E">
        <w:rPr>
          <w:noProof/>
          <w:lang w:val="sr-Latn-CS"/>
        </w:rPr>
        <w:t xml:space="preserve"> </w:t>
      </w:r>
      <w:r>
        <w:rPr>
          <w:noProof/>
          <w:lang w:val="sr-Latn-CS"/>
        </w:rPr>
        <w:t>postoji</w:t>
      </w:r>
      <w:r w:rsidR="00CE6355" w:rsidRPr="007F487E">
        <w:rPr>
          <w:noProof/>
          <w:lang w:val="sr-Latn-CS"/>
        </w:rPr>
        <w:t xml:space="preserve"> </w:t>
      </w:r>
      <w:r>
        <w:rPr>
          <w:noProof/>
          <w:lang w:val="sr-Latn-CS"/>
        </w:rPr>
        <w:t>odgovarajuća</w:t>
      </w:r>
      <w:r w:rsidR="00CE6355" w:rsidRPr="007F487E">
        <w:rPr>
          <w:noProof/>
          <w:lang w:val="sr-Latn-CS"/>
        </w:rPr>
        <w:t xml:space="preserve"> </w:t>
      </w:r>
      <w:r>
        <w:rPr>
          <w:noProof/>
          <w:lang w:val="sr-Latn-CS"/>
        </w:rPr>
        <w:t>urbanistička</w:t>
      </w:r>
      <w:r w:rsidR="00CE6355" w:rsidRPr="007F487E">
        <w:rPr>
          <w:noProof/>
          <w:lang w:val="sr-Latn-CS"/>
        </w:rPr>
        <w:t xml:space="preserve"> </w:t>
      </w:r>
      <w:r>
        <w:rPr>
          <w:noProof/>
          <w:lang w:val="sr-Latn-CS"/>
        </w:rPr>
        <w:t>i</w:t>
      </w:r>
      <w:r w:rsidR="0047354A" w:rsidRPr="007F487E">
        <w:rPr>
          <w:noProof/>
          <w:lang w:val="sr-Latn-CS"/>
        </w:rPr>
        <w:t xml:space="preserve"> </w:t>
      </w:r>
      <w:r>
        <w:rPr>
          <w:noProof/>
          <w:lang w:val="sr-Latn-CS"/>
        </w:rPr>
        <w:t>druga</w:t>
      </w:r>
      <w:r w:rsidR="0047354A" w:rsidRPr="007F487E">
        <w:rPr>
          <w:noProof/>
          <w:lang w:val="sr-Latn-CS"/>
        </w:rPr>
        <w:t xml:space="preserve"> </w:t>
      </w:r>
      <w:r>
        <w:rPr>
          <w:noProof/>
          <w:lang w:val="sr-Latn-CS"/>
        </w:rPr>
        <w:t>dokumentacija</w:t>
      </w:r>
      <w:r w:rsidR="00CE6355" w:rsidRPr="007F487E">
        <w:rPr>
          <w:noProof/>
          <w:lang w:val="sr-Latn-CS"/>
        </w:rPr>
        <w:t xml:space="preserve"> </w:t>
      </w:r>
      <w:r>
        <w:rPr>
          <w:noProof/>
          <w:lang w:val="sr-Latn-CS"/>
        </w:rPr>
        <w:t>potrebna</w:t>
      </w:r>
      <w:r w:rsidR="0047354A" w:rsidRPr="007F487E">
        <w:rPr>
          <w:noProof/>
          <w:lang w:val="sr-Latn-CS"/>
        </w:rPr>
        <w:t xml:space="preserve"> </w:t>
      </w:r>
      <w:r>
        <w:rPr>
          <w:noProof/>
          <w:lang w:val="sr-Latn-CS"/>
        </w:rPr>
        <w:t>za</w:t>
      </w:r>
      <w:r w:rsidR="0047354A" w:rsidRPr="007F487E">
        <w:rPr>
          <w:noProof/>
          <w:lang w:val="sr-Latn-CS"/>
        </w:rPr>
        <w:t xml:space="preserve"> </w:t>
      </w:r>
      <w:r>
        <w:rPr>
          <w:noProof/>
          <w:lang w:val="sr-Latn-CS"/>
        </w:rPr>
        <w:t>izdavanje</w:t>
      </w:r>
      <w:r w:rsidR="0047354A" w:rsidRPr="007F487E">
        <w:rPr>
          <w:noProof/>
          <w:lang w:val="sr-Latn-CS"/>
        </w:rPr>
        <w:t xml:space="preserve"> </w:t>
      </w:r>
      <w:r>
        <w:rPr>
          <w:noProof/>
          <w:lang w:val="sr-Latn-CS"/>
        </w:rPr>
        <w:t>građevinske</w:t>
      </w:r>
      <w:r w:rsidR="0047354A" w:rsidRPr="007F487E">
        <w:rPr>
          <w:noProof/>
          <w:lang w:val="sr-Latn-CS"/>
        </w:rPr>
        <w:t xml:space="preserve"> </w:t>
      </w:r>
      <w:r>
        <w:rPr>
          <w:noProof/>
          <w:lang w:val="sr-Latn-CS"/>
        </w:rPr>
        <w:t>dozvole</w:t>
      </w:r>
      <w:r w:rsidR="0047354A" w:rsidRPr="007F487E">
        <w:rPr>
          <w:noProof/>
          <w:lang w:val="sr-Latn-CS"/>
        </w:rPr>
        <w:t xml:space="preserve"> </w:t>
      </w:r>
      <w:r>
        <w:rPr>
          <w:noProof/>
          <w:lang w:val="sr-Latn-CS"/>
        </w:rPr>
        <w:t>ne</w:t>
      </w:r>
      <w:r w:rsidR="00CE6355" w:rsidRPr="007F487E">
        <w:rPr>
          <w:noProof/>
          <w:lang w:val="sr-Latn-CS"/>
        </w:rPr>
        <w:t xml:space="preserve"> </w:t>
      </w:r>
      <w:r>
        <w:rPr>
          <w:noProof/>
          <w:lang w:val="sr-Latn-CS"/>
        </w:rPr>
        <w:t>može</w:t>
      </w:r>
      <w:r w:rsidR="00CE6355" w:rsidRPr="007F487E">
        <w:rPr>
          <w:noProof/>
          <w:lang w:val="sr-Latn-CS"/>
        </w:rPr>
        <w:t xml:space="preserve"> </w:t>
      </w:r>
      <w:r>
        <w:rPr>
          <w:noProof/>
          <w:lang w:val="sr-Latn-CS"/>
        </w:rPr>
        <w:t>se</w:t>
      </w:r>
      <w:r w:rsidR="00CE6355" w:rsidRPr="007F487E">
        <w:rPr>
          <w:noProof/>
          <w:lang w:val="sr-Latn-CS"/>
        </w:rPr>
        <w:t xml:space="preserve"> </w:t>
      </w:r>
      <w:r>
        <w:rPr>
          <w:noProof/>
          <w:lang w:val="sr-Latn-CS"/>
        </w:rPr>
        <w:t>do</w:t>
      </w:r>
      <w:r w:rsidR="00CE6355" w:rsidRPr="007F487E">
        <w:rPr>
          <w:noProof/>
          <w:lang w:val="sr-Latn-CS"/>
        </w:rPr>
        <w:t xml:space="preserve"> </w:t>
      </w:r>
      <w:r>
        <w:rPr>
          <w:noProof/>
          <w:lang w:val="sr-Latn-CS"/>
        </w:rPr>
        <w:t>utvrđivanja</w:t>
      </w:r>
      <w:r w:rsidR="00CE6355" w:rsidRPr="007F487E">
        <w:rPr>
          <w:noProof/>
          <w:lang w:val="sr-Latn-CS"/>
        </w:rPr>
        <w:t xml:space="preserve"> </w:t>
      </w:r>
      <w:r>
        <w:rPr>
          <w:noProof/>
          <w:lang w:val="sr-Latn-CS"/>
        </w:rPr>
        <w:t>te</w:t>
      </w:r>
      <w:r w:rsidR="00CE6355" w:rsidRPr="007F487E">
        <w:rPr>
          <w:noProof/>
          <w:lang w:val="sr-Latn-CS"/>
        </w:rPr>
        <w:t xml:space="preserve"> </w:t>
      </w:r>
      <w:r>
        <w:rPr>
          <w:noProof/>
          <w:lang w:val="sr-Latn-CS"/>
        </w:rPr>
        <w:t>dokumentacije</w:t>
      </w:r>
      <w:r w:rsidR="00CE6355" w:rsidRPr="007F487E">
        <w:rPr>
          <w:noProof/>
          <w:lang w:val="sr-Latn-CS"/>
        </w:rPr>
        <w:t xml:space="preserve">, </w:t>
      </w:r>
      <w:r>
        <w:rPr>
          <w:noProof/>
          <w:lang w:val="sr-Latn-CS"/>
        </w:rPr>
        <w:t>odnosno</w:t>
      </w:r>
      <w:r w:rsidR="00CE6355" w:rsidRPr="007F487E">
        <w:rPr>
          <w:noProof/>
          <w:lang w:val="sr-Latn-CS"/>
        </w:rPr>
        <w:t xml:space="preserve"> </w:t>
      </w:r>
      <w:r>
        <w:rPr>
          <w:noProof/>
          <w:lang w:val="sr-Latn-CS"/>
        </w:rPr>
        <w:t>do</w:t>
      </w:r>
      <w:r w:rsidR="00CE6355" w:rsidRPr="007F487E">
        <w:rPr>
          <w:noProof/>
          <w:lang w:val="sr-Latn-CS"/>
        </w:rPr>
        <w:t xml:space="preserve"> </w:t>
      </w:r>
      <w:r>
        <w:rPr>
          <w:noProof/>
          <w:lang w:val="sr-Latn-CS"/>
        </w:rPr>
        <w:t>donošenja</w:t>
      </w:r>
      <w:r w:rsidR="0047354A" w:rsidRPr="007F487E">
        <w:rPr>
          <w:noProof/>
          <w:lang w:val="sr-Latn-CS"/>
        </w:rPr>
        <w:t xml:space="preserve"> </w:t>
      </w:r>
      <w:r>
        <w:rPr>
          <w:noProof/>
          <w:lang w:val="sr-Latn-CS"/>
        </w:rPr>
        <w:t>konačnog</w:t>
      </w:r>
      <w:r w:rsidR="0047354A" w:rsidRPr="007F487E">
        <w:rPr>
          <w:noProof/>
          <w:lang w:val="sr-Latn-CS"/>
        </w:rPr>
        <w:t xml:space="preserve"> </w:t>
      </w:r>
      <w:r>
        <w:rPr>
          <w:noProof/>
          <w:lang w:val="sr-Latn-CS"/>
        </w:rPr>
        <w:t>akta</w:t>
      </w:r>
      <w:r w:rsidR="0047354A" w:rsidRPr="007F487E">
        <w:rPr>
          <w:noProof/>
          <w:lang w:val="sr-Latn-CS"/>
        </w:rPr>
        <w:t xml:space="preserve"> </w:t>
      </w:r>
      <w:r>
        <w:rPr>
          <w:noProof/>
          <w:lang w:val="sr-Latn-CS"/>
        </w:rPr>
        <w:t>o</w:t>
      </w:r>
      <w:r w:rsidR="0047354A" w:rsidRPr="007F487E">
        <w:rPr>
          <w:noProof/>
          <w:lang w:val="sr-Latn-CS"/>
        </w:rPr>
        <w:t xml:space="preserve"> </w:t>
      </w:r>
      <w:r>
        <w:rPr>
          <w:noProof/>
          <w:lang w:val="sr-Latn-CS"/>
        </w:rPr>
        <w:t>odbijanju</w:t>
      </w:r>
      <w:r w:rsidR="00CE6355" w:rsidRPr="007F487E">
        <w:rPr>
          <w:noProof/>
          <w:lang w:val="sr-Latn-CS"/>
        </w:rPr>
        <w:t xml:space="preserve"> </w:t>
      </w:r>
      <w:r>
        <w:rPr>
          <w:noProof/>
          <w:lang w:val="sr-Latn-CS"/>
        </w:rPr>
        <w:t>zahteva</w:t>
      </w:r>
      <w:r w:rsidR="00CE6355" w:rsidRPr="007F487E">
        <w:rPr>
          <w:noProof/>
          <w:lang w:val="sr-Latn-CS"/>
        </w:rPr>
        <w:t xml:space="preserve"> </w:t>
      </w:r>
      <w:r>
        <w:rPr>
          <w:noProof/>
          <w:lang w:val="sr-Latn-CS"/>
        </w:rPr>
        <w:t>za</w:t>
      </w:r>
      <w:r w:rsidR="00CE6355" w:rsidRPr="007F487E">
        <w:rPr>
          <w:noProof/>
          <w:lang w:val="sr-Latn-CS"/>
        </w:rPr>
        <w:t xml:space="preserve"> </w:t>
      </w:r>
      <w:r>
        <w:rPr>
          <w:noProof/>
          <w:lang w:val="sr-Latn-CS"/>
        </w:rPr>
        <w:t>legalizaciju</w:t>
      </w:r>
      <w:r w:rsidR="00CE6355" w:rsidRPr="007F487E">
        <w:rPr>
          <w:noProof/>
          <w:lang w:val="sr-Latn-CS"/>
        </w:rPr>
        <w:t xml:space="preserve"> </w:t>
      </w:r>
      <w:r>
        <w:rPr>
          <w:noProof/>
          <w:lang w:val="sr-Latn-CS"/>
        </w:rPr>
        <w:t>menjati</w:t>
      </w:r>
      <w:r w:rsidR="00CE6355" w:rsidRPr="007F487E">
        <w:rPr>
          <w:noProof/>
          <w:lang w:val="sr-Latn-CS"/>
        </w:rPr>
        <w:t xml:space="preserve"> </w:t>
      </w:r>
      <w:r>
        <w:rPr>
          <w:noProof/>
          <w:lang w:val="sr-Latn-CS"/>
        </w:rPr>
        <w:t>namena</w:t>
      </w:r>
      <w:r w:rsidR="00CE6355" w:rsidRPr="007F487E">
        <w:rPr>
          <w:noProof/>
          <w:lang w:val="sr-Latn-CS"/>
        </w:rPr>
        <w:t xml:space="preserve"> </w:t>
      </w:r>
      <w:r>
        <w:rPr>
          <w:noProof/>
          <w:lang w:val="sr-Latn-CS"/>
        </w:rPr>
        <w:t>u</w:t>
      </w:r>
      <w:r w:rsidR="00CE6355" w:rsidRPr="007F487E">
        <w:rPr>
          <w:noProof/>
          <w:lang w:val="sr-Latn-CS"/>
        </w:rPr>
        <w:t xml:space="preserve"> </w:t>
      </w:r>
      <w:r>
        <w:rPr>
          <w:noProof/>
          <w:lang w:val="sr-Latn-CS"/>
        </w:rPr>
        <w:t>skladu</w:t>
      </w:r>
      <w:r w:rsidR="00CE6355" w:rsidRPr="007F487E">
        <w:rPr>
          <w:noProof/>
          <w:lang w:val="sr-Latn-CS"/>
        </w:rPr>
        <w:t xml:space="preserve"> </w:t>
      </w:r>
      <w:r>
        <w:rPr>
          <w:noProof/>
          <w:lang w:val="sr-Latn-CS"/>
        </w:rPr>
        <w:t>sa</w:t>
      </w:r>
      <w:r w:rsidR="00CE6355" w:rsidRPr="007F487E">
        <w:rPr>
          <w:noProof/>
          <w:lang w:val="sr-Latn-CS"/>
        </w:rPr>
        <w:t xml:space="preserve"> </w:t>
      </w:r>
      <w:r>
        <w:rPr>
          <w:noProof/>
          <w:lang w:val="sr-Latn-CS"/>
        </w:rPr>
        <w:t>ovim</w:t>
      </w:r>
      <w:r w:rsidR="00CE6355" w:rsidRPr="007F487E">
        <w:rPr>
          <w:noProof/>
          <w:lang w:val="sr-Latn-CS"/>
        </w:rPr>
        <w:t xml:space="preserve"> </w:t>
      </w:r>
      <w:r>
        <w:rPr>
          <w:noProof/>
          <w:lang w:val="sr-Latn-CS"/>
        </w:rPr>
        <w:t>zakonom</w:t>
      </w:r>
      <w:r w:rsidR="00CE6355" w:rsidRPr="007F487E">
        <w:rPr>
          <w:noProof/>
          <w:lang w:val="sr-Latn-CS"/>
        </w:rPr>
        <w:t>.</w:t>
      </w:r>
    </w:p>
    <w:p w:rsidR="003E0123" w:rsidRPr="007F487E" w:rsidRDefault="007F487E" w:rsidP="00254561">
      <w:pPr>
        <w:pStyle w:val="Clan"/>
        <w:tabs>
          <w:tab w:val="left" w:pos="0"/>
        </w:tabs>
        <w:rPr>
          <w:noProof/>
          <w:lang w:val="sr-Latn-CS"/>
        </w:rPr>
      </w:pPr>
      <w:r>
        <w:rPr>
          <w:noProof/>
          <w:lang w:val="sr-Latn-CS"/>
        </w:rPr>
        <w:t>Član</w:t>
      </w:r>
      <w:r w:rsidR="00D9682A" w:rsidRPr="007F487E">
        <w:rPr>
          <w:b w:val="0"/>
          <w:noProof/>
          <w:lang w:val="sr-Latn-CS"/>
        </w:rPr>
        <w:t xml:space="preserve"> </w:t>
      </w:r>
      <w:r w:rsidR="00D9682A" w:rsidRPr="007F487E">
        <w:rPr>
          <w:noProof/>
          <w:lang w:val="sr-Latn-CS"/>
        </w:rPr>
        <w:t>180.</w:t>
      </w:r>
    </w:p>
    <w:p w:rsidR="00FB1884"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Postojeće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nastavljaju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radom</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skladu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872F47" w:rsidRPr="007F487E" w:rsidRDefault="007F487E" w:rsidP="00FB1884">
      <w:pPr>
        <w:pStyle w:val="normal0"/>
        <w:tabs>
          <w:tab w:val="left" w:pos="0"/>
        </w:tabs>
        <w:spacing w:before="0" w:beforeAutospacing="0" w:after="0" w:afterAutospacing="0"/>
        <w:ind w:firstLine="720"/>
        <w:jc w:val="both"/>
        <w:rPr>
          <w:noProof/>
          <w:lang w:val="sr-Latn-CS"/>
        </w:rPr>
      </w:pPr>
      <w:r>
        <w:rPr>
          <w:noProof/>
          <w:lang w:val="sr-Latn-CS"/>
        </w:rPr>
        <w:t>Sportski</w:t>
      </w:r>
      <w:r w:rsidR="00872F47" w:rsidRPr="007F487E">
        <w:rPr>
          <w:noProof/>
          <w:lang w:val="sr-Latn-CS"/>
        </w:rPr>
        <w:t xml:space="preserve"> </w:t>
      </w:r>
      <w:r>
        <w:rPr>
          <w:noProof/>
          <w:lang w:val="sr-Latn-CS"/>
        </w:rPr>
        <w:t>stručnjaci</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obavljaju</w:t>
      </w:r>
      <w:r w:rsidR="00872F47" w:rsidRPr="007F487E">
        <w:rPr>
          <w:noProof/>
          <w:lang w:val="sr-Latn-CS"/>
        </w:rPr>
        <w:t xml:space="preserve"> </w:t>
      </w:r>
      <w:r>
        <w:rPr>
          <w:noProof/>
          <w:lang w:val="sr-Latn-CS"/>
        </w:rPr>
        <w:t>stručno</w:t>
      </w:r>
      <w:r w:rsidR="0038297B" w:rsidRPr="007F487E">
        <w:rPr>
          <w:noProof/>
          <w:lang w:val="sr-Latn-CS"/>
        </w:rPr>
        <w:t>-</w:t>
      </w:r>
      <w:r>
        <w:rPr>
          <w:noProof/>
          <w:lang w:val="sr-Latn-CS"/>
        </w:rPr>
        <w:t>vaspitni</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decom</w:t>
      </w:r>
      <w:r w:rsidR="00872F47" w:rsidRPr="007F487E">
        <w:rPr>
          <w:noProof/>
          <w:lang w:val="sr-Latn-CS"/>
        </w:rPr>
        <w:t xml:space="preserve">, </w:t>
      </w:r>
      <w:r>
        <w:rPr>
          <w:noProof/>
          <w:lang w:val="sr-Latn-CS"/>
        </w:rPr>
        <w:t>a</w:t>
      </w:r>
      <w:r w:rsidR="00872F47" w:rsidRPr="007F487E">
        <w:rPr>
          <w:noProof/>
          <w:lang w:val="sr-Latn-CS"/>
        </w:rPr>
        <w:t xml:space="preserve"> </w:t>
      </w:r>
      <w:r>
        <w:rPr>
          <w:noProof/>
          <w:lang w:val="sr-Latn-CS"/>
        </w:rPr>
        <w:t>koji</w:t>
      </w:r>
      <w:r w:rsidR="00872F47" w:rsidRPr="007F487E">
        <w:rPr>
          <w:noProof/>
          <w:lang w:val="sr-Latn-CS"/>
        </w:rPr>
        <w:t xml:space="preserve"> </w:t>
      </w:r>
      <w:r>
        <w:rPr>
          <w:noProof/>
          <w:lang w:val="sr-Latn-CS"/>
        </w:rPr>
        <w:t>ne</w:t>
      </w:r>
      <w:r w:rsidR="00872F47" w:rsidRPr="007F487E">
        <w:rPr>
          <w:noProof/>
          <w:lang w:val="sr-Latn-CS"/>
        </w:rPr>
        <w:t xml:space="preserve"> </w:t>
      </w:r>
      <w:r>
        <w:rPr>
          <w:noProof/>
          <w:lang w:val="sr-Latn-CS"/>
        </w:rPr>
        <w:t>ispunjavaju</w:t>
      </w:r>
      <w:r w:rsidR="00872F47" w:rsidRPr="007F487E">
        <w:rPr>
          <w:noProof/>
          <w:lang w:val="sr-Latn-CS"/>
        </w:rPr>
        <w:t xml:space="preserve"> </w:t>
      </w:r>
      <w:r>
        <w:rPr>
          <w:noProof/>
          <w:lang w:val="sr-Latn-CS"/>
        </w:rPr>
        <w:t>propisane</w:t>
      </w:r>
      <w:r w:rsidR="00872F47" w:rsidRPr="007F487E">
        <w:rPr>
          <w:noProof/>
          <w:lang w:val="sr-Latn-CS"/>
        </w:rPr>
        <w:t xml:space="preserve"> </w:t>
      </w:r>
      <w:r>
        <w:rPr>
          <w:noProof/>
          <w:lang w:val="sr-Latn-CS"/>
        </w:rPr>
        <w:t>uslove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pogledu</w:t>
      </w:r>
      <w:r w:rsidR="00872F47" w:rsidRPr="007F487E">
        <w:rPr>
          <w:noProof/>
          <w:lang w:val="sr-Latn-CS"/>
        </w:rPr>
        <w:t xml:space="preserve"> </w:t>
      </w:r>
      <w:r>
        <w:rPr>
          <w:noProof/>
          <w:lang w:val="sr-Latn-CS"/>
        </w:rPr>
        <w:t>stepena</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vrste</w:t>
      </w:r>
      <w:r w:rsidR="00872F47" w:rsidRPr="007F487E">
        <w:rPr>
          <w:noProof/>
          <w:lang w:val="sr-Latn-CS"/>
        </w:rPr>
        <w:t xml:space="preserve"> </w:t>
      </w:r>
      <w:r>
        <w:rPr>
          <w:noProof/>
          <w:lang w:val="sr-Latn-CS"/>
        </w:rPr>
        <w:t>obrazovanja</w:t>
      </w:r>
      <w:r w:rsidR="00CE6355" w:rsidRPr="007F487E">
        <w:rPr>
          <w:noProof/>
          <w:lang w:val="sr-Latn-CS"/>
        </w:rPr>
        <w:t xml:space="preserve">, </w:t>
      </w:r>
      <w:r>
        <w:rPr>
          <w:noProof/>
          <w:lang w:val="sr-Latn-CS"/>
        </w:rPr>
        <w:t>odnosno</w:t>
      </w:r>
      <w:r w:rsidR="00CE6355" w:rsidRPr="007F487E">
        <w:rPr>
          <w:noProof/>
          <w:lang w:val="sr-Latn-CS"/>
        </w:rPr>
        <w:t xml:space="preserve"> </w:t>
      </w:r>
      <w:r>
        <w:rPr>
          <w:noProof/>
          <w:lang w:val="sr-Latn-CS"/>
        </w:rPr>
        <w:t>stručne</w:t>
      </w:r>
      <w:r w:rsidR="00CE6355" w:rsidRPr="007F487E">
        <w:rPr>
          <w:noProof/>
          <w:lang w:val="sr-Latn-CS"/>
        </w:rPr>
        <w:t xml:space="preserve"> </w:t>
      </w:r>
      <w:r>
        <w:rPr>
          <w:noProof/>
          <w:lang w:val="sr-Latn-CS"/>
        </w:rPr>
        <w:t>osposobljenosti</w:t>
      </w:r>
      <w:r w:rsidR="00872F47" w:rsidRPr="007F487E">
        <w:rPr>
          <w:noProof/>
          <w:lang w:val="sr-Latn-CS"/>
        </w:rPr>
        <w:t xml:space="preserve">, </w:t>
      </w:r>
      <w:r>
        <w:rPr>
          <w:noProof/>
          <w:lang w:val="sr-Latn-CS"/>
        </w:rPr>
        <w:t>mogu</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dalje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obavljaju</w:t>
      </w:r>
      <w:r w:rsidR="00872F47" w:rsidRPr="007F487E">
        <w:rPr>
          <w:noProof/>
          <w:lang w:val="sr-Latn-CS"/>
        </w:rPr>
        <w:t xml:space="preserve"> </w:t>
      </w:r>
      <w:r>
        <w:rPr>
          <w:noProof/>
          <w:lang w:val="sr-Latn-CS"/>
        </w:rPr>
        <w:t>taj</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ako</w:t>
      </w:r>
      <w:r w:rsidR="00BD4047" w:rsidRPr="007F487E">
        <w:rPr>
          <w:noProof/>
          <w:lang w:val="sr-Latn-CS"/>
        </w:rPr>
        <w:t xml:space="preserve"> </w:t>
      </w:r>
      <w:r>
        <w:rPr>
          <w:noProof/>
          <w:lang w:val="sr-Latn-CS"/>
        </w:rPr>
        <w:t>su</w:t>
      </w:r>
      <w:r w:rsidR="00BD4047" w:rsidRPr="007F487E">
        <w:rPr>
          <w:noProof/>
          <w:lang w:val="sr-Latn-CS"/>
        </w:rPr>
        <w:t xml:space="preserve"> </w:t>
      </w:r>
      <w:r>
        <w:rPr>
          <w:noProof/>
          <w:lang w:val="sr-Latn-CS"/>
        </w:rPr>
        <w:t>do</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najmanje</w:t>
      </w:r>
      <w:r w:rsidR="00872F47" w:rsidRPr="007F487E">
        <w:rPr>
          <w:noProof/>
          <w:lang w:val="sr-Latn-CS"/>
        </w:rPr>
        <w:t xml:space="preserve"> 25 </w:t>
      </w:r>
      <w:r>
        <w:rPr>
          <w:noProof/>
          <w:lang w:val="sr-Latn-CS"/>
        </w:rPr>
        <w:t>godina</w:t>
      </w:r>
      <w:r w:rsidR="00872F47" w:rsidRPr="007F487E">
        <w:rPr>
          <w:noProof/>
          <w:lang w:val="sr-Latn-CS"/>
        </w:rPr>
        <w:t xml:space="preserve"> </w:t>
      </w:r>
      <w:r>
        <w:rPr>
          <w:noProof/>
          <w:lang w:val="sr-Latn-CS"/>
        </w:rPr>
        <w:t>obavljali</w:t>
      </w:r>
      <w:r w:rsidR="00872F47" w:rsidRPr="007F487E">
        <w:rPr>
          <w:noProof/>
          <w:lang w:val="sr-Latn-CS"/>
        </w:rPr>
        <w:t xml:space="preserve"> </w:t>
      </w:r>
      <w:r>
        <w:rPr>
          <w:noProof/>
          <w:lang w:val="sr-Latn-CS"/>
        </w:rPr>
        <w:t>vaspitno</w:t>
      </w:r>
      <w:r w:rsidR="00872F47" w:rsidRPr="007F487E">
        <w:rPr>
          <w:noProof/>
          <w:lang w:val="sr-Latn-CS"/>
        </w:rPr>
        <w:t>-</w:t>
      </w:r>
      <w:r>
        <w:rPr>
          <w:noProof/>
          <w:lang w:val="sr-Latn-CS"/>
        </w:rPr>
        <w:t>obrazovni</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čega</w:t>
      </w:r>
      <w:r w:rsidR="00872F47" w:rsidRPr="007F487E">
        <w:rPr>
          <w:noProof/>
          <w:lang w:val="sr-Latn-CS"/>
        </w:rPr>
        <w:t xml:space="preserve"> </w:t>
      </w:r>
      <w:r>
        <w:rPr>
          <w:noProof/>
          <w:lang w:val="sr-Latn-CS"/>
        </w:rPr>
        <w:t>najmanje</w:t>
      </w:r>
      <w:r w:rsidR="00872F47" w:rsidRPr="007F487E">
        <w:rPr>
          <w:noProof/>
          <w:lang w:val="sr-Latn-CS"/>
        </w:rPr>
        <w:t xml:space="preserve"> 15 </w:t>
      </w:r>
      <w:r>
        <w:rPr>
          <w:noProof/>
          <w:lang w:val="sr-Latn-CS"/>
        </w:rPr>
        <w:t>godina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radu</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decom</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potvrde</w:t>
      </w:r>
      <w:r w:rsidR="00872F47" w:rsidRPr="007F487E">
        <w:rPr>
          <w:noProof/>
          <w:lang w:val="sr-Latn-CS"/>
        </w:rPr>
        <w:t xml:space="preserve"> </w:t>
      </w:r>
      <w:r>
        <w:rPr>
          <w:noProof/>
          <w:lang w:val="sr-Latn-CS"/>
        </w:rPr>
        <w:t>nadležnog</w:t>
      </w:r>
      <w:r w:rsidR="00CE6355" w:rsidRPr="007F487E">
        <w:rPr>
          <w:noProof/>
          <w:lang w:val="sr-Latn-CS"/>
        </w:rPr>
        <w:t xml:space="preserve"> </w:t>
      </w:r>
      <w:r>
        <w:rPr>
          <w:noProof/>
          <w:lang w:val="sr-Latn-CS"/>
        </w:rPr>
        <w:t>nacionalnog</w:t>
      </w:r>
      <w:r w:rsidR="00872F47" w:rsidRPr="007F487E">
        <w:rPr>
          <w:noProof/>
          <w:lang w:val="sr-Latn-CS"/>
        </w:rPr>
        <w:t xml:space="preserve"> </w:t>
      </w:r>
      <w:r>
        <w:rPr>
          <w:noProof/>
          <w:lang w:val="sr-Latn-CS"/>
        </w:rPr>
        <w:t>granskog</w:t>
      </w:r>
      <w:r w:rsidR="00872F47" w:rsidRPr="007F487E">
        <w:rPr>
          <w:noProof/>
          <w:lang w:val="sr-Latn-CS"/>
        </w:rPr>
        <w:t xml:space="preserve"> </w:t>
      </w:r>
      <w:r>
        <w:rPr>
          <w:noProof/>
          <w:lang w:val="sr-Latn-CS"/>
        </w:rPr>
        <w:t>sportskog</w:t>
      </w:r>
      <w:r w:rsidR="00872F47" w:rsidRPr="007F487E">
        <w:rPr>
          <w:noProof/>
          <w:lang w:val="sr-Latn-CS"/>
        </w:rPr>
        <w:t xml:space="preserve"> </w:t>
      </w:r>
      <w:r>
        <w:rPr>
          <w:noProof/>
          <w:lang w:val="sr-Latn-CS"/>
        </w:rPr>
        <w:t>saveza</w:t>
      </w:r>
      <w:r w:rsidR="00872F47" w:rsidRPr="007F487E">
        <w:rPr>
          <w:noProof/>
          <w:lang w:val="sr-Latn-CS"/>
        </w:rPr>
        <w:t>.</w:t>
      </w:r>
    </w:p>
    <w:p w:rsidR="00872F47" w:rsidRPr="007F487E" w:rsidRDefault="00E45A5F" w:rsidP="00821222">
      <w:pPr>
        <w:tabs>
          <w:tab w:val="left" w:pos="0"/>
        </w:tabs>
        <w:rPr>
          <w:noProof/>
          <w:lang w:val="sr-Latn-CS"/>
        </w:rPr>
      </w:pPr>
      <w:r w:rsidRPr="007F487E">
        <w:rPr>
          <w:noProof/>
          <w:lang w:val="sr-Latn-CS"/>
        </w:rPr>
        <w:tab/>
      </w:r>
      <w:r w:rsidRPr="007F487E">
        <w:rPr>
          <w:noProof/>
          <w:lang w:val="sr-Latn-CS"/>
        </w:rPr>
        <w:tab/>
      </w:r>
      <w:r w:rsidRPr="007F487E">
        <w:rPr>
          <w:noProof/>
          <w:lang w:val="sr-Latn-CS"/>
        </w:rPr>
        <w:tab/>
      </w:r>
      <w:r w:rsidRPr="007F487E">
        <w:rPr>
          <w:noProof/>
          <w:lang w:val="sr-Latn-CS"/>
        </w:rPr>
        <w:tab/>
      </w:r>
      <w:r w:rsidRPr="007F487E">
        <w:rPr>
          <w:noProof/>
          <w:lang w:val="sr-Latn-CS"/>
        </w:rPr>
        <w:tab/>
      </w:r>
      <w:r w:rsidR="007F487E">
        <w:rPr>
          <w:noProof/>
          <w:lang w:val="sr-Latn-CS"/>
        </w:rPr>
        <w:t>Sportisti</w:t>
      </w:r>
      <w:r w:rsidR="00872F47" w:rsidRPr="007F487E">
        <w:rPr>
          <w:noProof/>
          <w:lang w:val="sr-Latn-CS"/>
        </w:rPr>
        <w:t xml:space="preserve"> </w:t>
      </w:r>
      <w:r w:rsidR="007F487E">
        <w:rPr>
          <w:noProof/>
          <w:lang w:val="sr-Latn-CS"/>
        </w:rPr>
        <w:t>i</w:t>
      </w:r>
      <w:r w:rsidR="00872F47" w:rsidRPr="007F487E">
        <w:rPr>
          <w:noProof/>
          <w:lang w:val="sr-Latn-CS"/>
        </w:rPr>
        <w:t xml:space="preserve"> </w:t>
      </w:r>
      <w:r w:rsidR="007F487E">
        <w:rPr>
          <w:noProof/>
          <w:lang w:val="sr-Latn-CS"/>
        </w:rPr>
        <w:t>treneri</w:t>
      </w:r>
      <w:r w:rsidR="00872F47" w:rsidRPr="007F487E">
        <w:rPr>
          <w:noProof/>
          <w:lang w:val="sr-Latn-CS"/>
        </w:rPr>
        <w:t xml:space="preserve"> </w:t>
      </w:r>
      <w:r w:rsidR="007F487E">
        <w:rPr>
          <w:noProof/>
          <w:lang w:val="sr-Latn-CS"/>
        </w:rPr>
        <w:t>koji</w:t>
      </w:r>
      <w:r w:rsidR="00872F47" w:rsidRPr="007F487E">
        <w:rPr>
          <w:noProof/>
          <w:lang w:val="sr-Latn-CS"/>
        </w:rPr>
        <w:t xml:space="preserve"> </w:t>
      </w:r>
      <w:r w:rsidR="007F487E">
        <w:rPr>
          <w:noProof/>
          <w:lang w:val="sr-Latn-CS"/>
        </w:rPr>
        <w:t>su</w:t>
      </w:r>
      <w:r w:rsidR="00872F47" w:rsidRPr="007F487E">
        <w:rPr>
          <w:noProof/>
          <w:lang w:val="sr-Latn-CS"/>
        </w:rPr>
        <w:t xml:space="preserve"> </w:t>
      </w:r>
      <w:r w:rsidR="007F487E">
        <w:rPr>
          <w:noProof/>
          <w:lang w:val="sr-Latn-CS"/>
        </w:rPr>
        <w:t>stekli</w:t>
      </w:r>
      <w:r w:rsidR="00872F47" w:rsidRPr="007F487E">
        <w:rPr>
          <w:noProof/>
          <w:lang w:val="sr-Latn-CS"/>
        </w:rPr>
        <w:t xml:space="preserve"> </w:t>
      </w:r>
      <w:r w:rsidR="007F487E">
        <w:rPr>
          <w:noProof/>
          <w:lang w:val="sr-Latn-CS"/>
        </w:rPr>
        <w:t>pravo</w:t>
      </w:r>
      <w:r w:rsidR="00872F47" w:rsidRPr="007F487E">
        <w:rPr>
          <w:noProof/>
          <w:lang w:val="sr-Latn-CS"/>
        </w:rPr>
        <w:t xml:space="preserve"> </w:t>
      </w:r>
      <w:r w:rsidR="007F487E">
        <w:rPr>
          <w:noProof/>
          <w:lang w:val="sr-Latn-CS"/>
        </w:rPr>
        <w:t>na</w:t>
      </w:r>
      <w:r w:rsidR="00872F47" w:rsidRPr="007F487E">
        <w:rPr>
          <w:noProof/>
          <w:lang w:val="sr-Latn-CS"/>
        </w:rPr>
        <w:t xml:space="preserve"> </w:t>
      </w:r>
      <w:r w:rsidR="007F487E">
        <w:rPr>
          <w:noProof/>
          <w:lang w:val="sr-Latn-CS"/>
        </w:rPr>
        <w:t>nacionalno</w:t>
      </w:r>
      <w:r w:rsidR="00872F47" w:rsidRPr="007F487E">
        <w:rPr>
          <w:noProof/>
          <w:lang w:val="sr-Latn-CS"/>
        </w:rPr>
        <w:t xml:space="preserve"> </w:t>
      </w:r>
      <w:r w:rsidR="007F487E">
        <w:rPr>
          <w:noProof/>
          <w:lang w:val="sr-Latn-CS"/>
        </w:rPr>
        <w:t>priznanje</w:t>
      </w:r>
      <w:r w:rsidR="00872F47" w:rsidRPr="007F487E">
        <w:rPr>
          <w:noProof/>
          <w:lang w:val="sr-Latn-CS"/>
        </w:rPr>
        <w:t xml:space="preserve"> </w:t>
      </w:r>
      <w:r w:rsidR="007F487E">
        <w:rPr>
          <w:noProof/>
          <w:lang w:val="sr-Latn-CS"/>
        </w:rPr>
        <w:t>do</w:t>
      </w:r>
      <w:r w:rsidR="00872F47" w:rsidRPr="007F487E">
        <w:rPr>
          <w:noProof/>
          <w:lang w:val="sr-Latn-CS"/>
        </w:rPr>
        <w:t xml:space="preserve"> </w:t>
      </w:r>
      <w:r w:rsidR="007F487E">
        <w:rPr>
          <w:noProof/>
          <w:lang w:val="sr-Latn-CS"/>
        </w:rPr>
        <w:t>dana</w:t>
      </w:r>
      <w:r w:rsidR="00872F47" w:rsidRPr="007F487E">
        <w:rPr>
          <w:noProof/>
          <w:lang w:val="sr-Latn-CS"/>
        </w:rPr>
        <w:t xml:space="preserve"> </w:t>
      </w:r>
      <w:r w:rsidR="007F487E">
        <w:rPr>
          <w:noProof/>
          <w:lang w:val="sr-Latn-CS"/>
        </w:rPr>
        <w:t>stupanja</w:t>
      </w:r>
      <w:r w:rsidR="00872F47" w:rsidRPr="007F487E">
        <w:rPr>
          <w:noProof/>
          <w:lang w:val="sr-Latn-CS"/>
        </w:rPr>
        <w:t xml:space="preserve"> </w:t>
      </w:r>
      <w:r w:rsidR="007F487E">
        <w:rPr>
          <w:noProof/>
          <w:lang w:val="sr-Latn-CS"/>
        </w:rPr>
        <w:t>na</w:t>
      </w:r>
      <w:r w:rsidR="00872F47" w:rsidRPr="007F487E">
        <w:rPr>
          <w:noProof/>
          <w:lang w:val="sr-Latn-CS"/>
        </w:rPr>
        <w:t xml:space="preserve"> </w:t>
      </w:r>
      <w:r w:rsidR="007F487E">
        <w:rPr>
          <w:noProof/>
          <w:lang w:val="sr-Latn-CS"/>
        </w:rPr>
        <w:t>snagu</w:t>
      </w:r>
      <w:r w:rsidR="00872F47" w:rsidRPr="007F487E">
        <w:rPr>
          <w:noProof/>
          <w:lang w:val="sr-Latn-CS"/>
        </w:rPr>
        <w:t xml:space="preserve"> </w:t>
      </w:r>
      <w:r w:rsidR="007F487E">
        <w:rPr>
          <w:noProof/>
          <w:lang w:val="sr-Latn-CS"/>
        </w:rPr>
        <w:t>ovog</w:t>
      </w:r>
      <w:r w:rsidR="00872F47" w:rsidRPr="007F487E">
        <w:rPr>
          <w:noProof/>
          <w:lang w:val="sr-Latn-CS"/>
        </w:rPr>
        <w:t xml:space="preserve"> </w:t>
      </w:r>
      <w:r w:rsidR="007F487E">
        <w:rPr>
          <w:noProof/>
          <w:lang w:val="sr-Latn-CS"/>
        </w:rPr>
        <w:t>zakona</w:t>
      </w:r>
      <w:r w:rsidR="00872F47" w:rsidRPr="007F487E">
        <w:rPr>
          <w:noProof/>
          <w:lang w:val="sr-Latn-CS"/>
        </w:rPr>
        <w:t xml:space="preserve">, </w:t>
      </w:r>
      <w:r w:rsidR="007F487E">
        <w:rPr>
          <w:noProof/>
          <w:lang w:val="sr-Latn-CS"/>
        </w:rPr>
        <w:t>nastavljaju</w:t>
      </w:r>
      <w:r w:rsidR="00872F47" w:rsidRPr="007F487E">
        <w:rPr>
          <w:noProof/>
          <w:lang w:val="sr-Latn-CS"/>
        </w:rPr>
        <w:t xml:space="preserve"> </w:t>
      </w:r>
      <w:r w:rsidR="007F487E">
        <w:rPr>
          <w:noProof/>
          <w:lang w:val="sr-Latn-CS"/>
        </w:rPr>
        <w:t>da</w:t>
      </w:r>
      <w:r w:rsidR="00872F47" w:rsidRPr="007F487E">
        <w:rPr>
          <w:noProof/>
          <w:lang w:val="sr-Latn-CS"/>
        </w:rPr>
        <w:t xml:space="preserve"> </w:t>
      </w:r>
      <w:r w:rsidR="007F487E">
        <w:rPr>
          <w:noProof/>
          <w:lang w:val="sr-Latn-CS"/>
        </w:rPr>
        <w:t>ostvaruju</w:t>
      </w:r>
      <w:r w:rsidR="00872F47" w:rsidRPr="007F487E">
        <w:rPr>
          <w:noProof/>
          <w:lang w:val="sr-Latn-CS"/>
        </w:rPr>
        <w:t xml:space="preserve"> </w:t>
      </w:r>
      <w:r w:rsidR="007F487E">
        <w:rPr>
          <w:noProof/>
          <w:lang w:val="sr-Latn-CS"/>
        </w:rPr>
        <w:t>to</w:t>
      </w:r>
      <w:r w:rsidR="00872F47" w:rsidRPr="007F487E">
        <w:rPr>
          <w:noProof/>
          <w:lang w:val="sr-Latn-CS"/>
        </w:rPr>
        <w:t xml:space="preserve"> </w:t>
      </w:r>
      <w:r w:rsidR="007F487E">
        <w:rPr>
          <w:noProof/>
          <w:lang w:val="sr-Latn-CS"/>
        </w:rPr>
        <w:t>pravo</w:t>
      </w:r>
      <w:r w:rsidR="00872F47" w:rsidRPr="007F487E">
        <w:rPr>
          <w:noProof/>
          <w:lang w:val="sr-Latn-CS"/>
        </w:rPr>
        <w:t xml:space="preserve"> </w:t>
      </w:r>
      <w:r w:rsidR="007F487E">
        <w:rPr>
          <w:noProof/>
          <w:lang w:val="sr-Latn-CS"/>
        </w:rPr>
        <w:t>u</w:t>
      </w:r>
      <w:r w:rsidR="00872F47" w:rsidRPr="007F487E">
        <w:rPr>
          <w:noProof/>
          <w:lang w:val="sr-Latn-CS"/>
        </w:rPr>
        <w:t xml:space="preserve"> </w:t>
      </w:r>
      <w:r w:rsidR="007F487E">
        <w:rPr>
          <w:noProof/>
          <w:lang w:val="sr-Latn-CS"/>
        </w:rPr>
        <w:t>skladu</w:t>
      </w:r>
      <w:r w:rsidR="00872F47" w:rsidRPr="007F487E">
        <w:rPr>
          <w:noProof/>
          <w:lang w:val="sr-Latn-CS"/>
        </w:rPr>
        <w:t xml:space="preserve"> </w:t>
      </w:r>
      <w:r w:rsidR="007F487E">
        <w:rPr>
          <w:noProof/>
          <w:lang w:val="sr-Latn-CS"/>
        </w:rPr>
        <w:t>sa</w:t>
      </w:r>
      <w:r w:rsidR="00872F47" w:rsidRPr="007F487E">
        <w:rPr>
          <w:noProof/>
          <w:lang w:val="sr-Latn-CS"/>
        </w:rPr>
        <w:t xml:space="preserve"> </w:t>
      </w:r>
      <w:r w:rsidR="007F487E">
        <w:rPr>
          <w:noProof/>
          <w:lang w:val="sr-Latn-CS"/>
        </w:rPr>
        <w:t>propisom</w:t>
      </w:r>
      <w:r w:rsidR="00872F47" w:rsidRPr="007F487E">
        <w:rPr>
          <w:noProof/>
          <w:lang w:val="sr-Latn-CS"/>
        </w:rPr>
        <w:t xml:space="preserve"> </w:t>
      </w:r>
      <w:r w:rsidR="007F487E">
        <w:rPr>
          <w:noProof/>
          <w:lang w:val="sr-Latn-CS"/>
        </w:rPr>
        <w:t>po</w:t>
      </w:r>
      <w:r w:rsidR="00872F47" w:rsidRPr="007F487E">
        <w:rPr>
          <w:noProof/>
          <w:lang w:val="sr-Latn-CS"/>
        </w:rPr>
        <w:t xml:space="preserve"> </w:t>
      </w:r>
      <w:r w:rsidR="007F487E">
        <w:rPr>
          <w:noProof/>
          <w:lang w:val="sr-Latn-CS"/>
        </w:rPr>
        <w:t>kome</w:t>
      </w:r>
      <w:r w:rsidR="00872F47" w:rsidRPr="007F487E">
        <w:rPr>
          <w:noProof/>
          <w:lang w:val="sr-Latn-CS"/>
        </w:rPr>
        <w:t xml:space="preserve"> </w:t>
      </w:r>
      <w:r w:rsidR="007F487E">
        <w:rPr>
          <w:noProof/>
          <w:lang w:val="sr-Latn-CS"/>
        </w:rPr>
        <w:t>su</w:t>
      </w:r>
      <w:r w:rsidR="00872F47" w:rsidRPr="007F487E">
        <w:rPr>
          <w:noProof/>
          <w:lang w:val="sr-Latn-CS"/>
        </w:rPr>
        <w:t xml:space="preserve"> </w:t>
      </w:r>
      <w:r w:rsidR="007F487E">
        <w:rPr>
          <w:noProof/>
          <w:lang w:val="sr-Latn-CS"/>
        </w:rPr>
        <w:t>ga</w:t>
      </w:r>
      <w:r w:rsidR="00872F47" w:rsidRPr="007F487E">
        <w:rPr>
          <w:noProof/>
          <w:lang w:val="sr-Latn-CS"/>
        </w:rPr>
        <w:t xml:space="preserve"> </w:t>
      </w:r>
      <w:r w:rsidR="007F487E">
        <w:rPr>
          <w:noProof/>
          <w:lang w:val="sr-Latn-CS"/>
        </w:rPr>
        <w:t>stekli</w:t>
      </w:r>
      <w:r w:rsidR="00872F47" w:rsidRPr="007F487E">
        <w:rPr>
          <w:noProof/>
          <w:lang w:val="sr-Latn-CS"/>
        </w:rPr>
        <w:t>.</w:t>
      </w:r>
    </w:p>
    <w:p w:rsidR="0038297B" w:rsidRPr="007F487E" w:rsidRDefault="007F487E" w:rsidP="0038297B">
      <w:pPr>
        <w:pStyle w:val="NoSpacing"/>
        <w:rPr>
          <w:rFonts w:ascii="Times New Roman" w:hAnsi="Times New Roman" w:cs="Times New Roman"/>
          <w:noProof/>
          <w:sz w:val="24"/>
          <w:szCs w:val="24"/>
          <w:lang w:val="sr-Latn-CS"/>
        </w:rPr>
      </w:pPr>
      <w:r>
        <w:rPr>
          <w:rFonts w:ascii="Times New Roman" w:hAnsi="Times New Roman" w:cs="Times New Roman"/>
          <w:noProof/>
          <w:sz w:val="24"/>
          <w:szCs w:val="24"/>
          <w:lang w:val="sr-Latn-CS"/>
        </w:rPr>
        <w:t>Sportski</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stručnjaci</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stupanja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snagu</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ovog</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ne</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ispunjavaju</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uslove</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38297B" w:rsidRPr="007F487E">
        <w:rPr>
          <w:rFonts w:ascii="Times New Roman" w:hAnsi="Times New Roman" w:cs="Times New Roman"/>
          <w:noProof/>
          <w:sz w:val="24"/>
          <w:szCs w:val="24"/>
          <w:lang w:val="sr-Latn-CS"/>
        </w:rPr>
        <w:t xml:space="preserve"> 27. </w:t>
      </w:r>
      <w:r>
        <w:rPr>
          <w:rFonts w:ascii="Times New Roman" w:hAnsi="Times New Roman" w:cs="Times New Roman"/>
          <w:noProof/>
          <w:sz w:val="24"/>
          <w:szCs w:val="24"/>
          <w:lang w:val="sr-Latn-CS"/>
        </w:rPr>
        <w:t>stav</w:t>
      </w:r>
      <w:r w:rsidR="0038297B" w:rsidRPr="007F487E">
        <w:rPr>
          <w:rFonts w:ascii="Times New Roman" w:hAnsi="Times New Roman" w:cs="Times New Roman"/>
          <w:noProof/>
          <w:sz w:val="24"/>
          <w:szCs w:val="24"/>
          <w:lang w:val="sr-Latn-CS"/>
        </w:rPr>
        <w:t xml:space="preserve"> 3. </w:t>
      </w:r>
      <w:r>
        <w:rPr>
          <w:rFonts w:ascii="Times New Roman" w:hAnsi="Times New Roman" w:cs="Times New Roman"/>
          <w:noProof/>
          <w:sz w:val="24"/>
          <w:szCs w:val="24"/>
          <w:lang w:val="sr-Latn-CS"/>
        </w:rPr>
        <w:t>ovog</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zakona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mogu</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obavljaju</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38297B" w:rsidRPr="007F487E">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vaspitni</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rad</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sa</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decom</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najkasnije</w:t>
      </w:r>
      <w:r w:rsidR="0038297B"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roku</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dva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godine</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od</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dana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stupanja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snagu</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podzakonskog</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akta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kojim</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je</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uređuje</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nomenklatura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sportskih</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zvanja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zanimanja</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stručno</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osposobljavanje</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E0612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sportu</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osim</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u</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slučaju</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iz</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stava</w:t>
      </w:r>
      <w:r w:rsidR="00731359" w:rsidRPr="007F487E">
        <w:rPr>
          <w:rFonts w:ascii="Times New Roman" w:hAnsi="Times New Roman" w:cs="Times New Roman"/>
          <w:noProof/>
          <w:sz w:val="24"/>
          <w:szCs w:val="24"/>
          <w:lang w:val="sr-Latn-CS"/>
        </w:rPr>
        <w:t xml:space="preserve"> 2. </w:t>
      </w:r>
      <w:r>
        <w:rPr>
          <w:rFonts w:ascii="Times New Roman" w:hAnsi="Times New Roman" w:cs="Times New Roman"/>
          <w:noProof/>
          <w:sz w:val="24"/>
          <w:szCs w:val="24"/>
          <w:lang w:val="sr-Latn-CS"/>
        </w:rPr>
        <w:t>ovog</w:t>
      </w:r>
      <w:r w:rsidR="00731359" w:rsidRPr="007F487E">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člana</w:t>
      </w:r>
      <w:r w:rsidR="006F301A" w:rsidRPr="007F487E">
        <w:rPr>
          <w:rFonts w:ascii="Times New Roman" w:hAnsi="Times New Roman" w:cs="Times New Roman"/>
          <w:noProof/>
          <w:sz w:val="24"/>
          <w:szCs w:val="24"/>
          <w:lang w:val="sr-Latn-CS"/>
        </w:rPr>
        <w:t>.</w:t>
      </w:r>
      <w:r w:rsidR="0038297B" w:rsidRPr="007F487E">
        <w:rPr>
          <w:rFonts w:ascii="Times New Roman" w:hAnsi="Times New Roman" w:cs="Times New Roman"/>
          <w:noProof/>
          <w:sz w:val="24"/>
          <w:szCs w:val="24"/>
          <w:lang w:val="sr-Latn-CS"/>
        </w:rPr>
        <w:t xml:space="preserve"> </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Nacionalni</w:t>
      </w:r>
      <w:r w:rsidR="00C020CE" w:rsidRPr="007F487E">
        <w:rPr>
          <w:noProof/>
          <w:lang w:val="sr-Latn-CS"/>
        </w:rPr>
        <w:t xml:space="preserve"> </w:t>
      </w:r>
      <w:r>
        <w:rPr>
          <w:noProof/>
          <w:lang w:val="sr-Latn-CS"/>
        </w:rPr>
        <w:t>sportski</w:t>
      </w:r>
      <w:r w:rsidR="00C020CE" w:rsidRPr="007F487E">
        <w:rPr>
          <w:noProof/>
          <w:lang w:val="sr-Latn-CS"/>
        </w:rPr>
        <w:t xml:space="preserve"> </w:t>
      </w:r>
      <w:r>
        <w:rPr>
          <w:noProof/>
          <w:lang w:val="sr-Latn-CS"/>
        </w:rPr>
        <w:t>savezi</w:t>
      </w:r>
      <w:r w:rsidR="00C020CE" w:rsidRPr="007F487E">
        <w:rPr>
          <w:noProof/>
          <w:lang w:val="sr-Latn-CS"/>
        </w:rPr>
        <w:t xml:space="preserve"> </w:t>
      </w:r>
      <w:r>
        <w:rPr>
          <w:noProof/>
          <w:lang w:val="sr-Latn-CS"/>
        </w:rPr>
        <w:t>mogu</w:t>
      </w:r>
      <w:r w:rsidR="00C020CE" w:rsidRPr="007F487E">
        <w:rPr>
          <w:noProof/>
          <w:lang w:val="sr-Latn-CS"/>
        </w:rPr>
        <w:t xml:space="preserve"> </w:t>
      </w:r>
      <w:r>
        <w:rPr>
          <w:noProof/>
          <w:lang w:val="sr-Latn-CS"/>
        </w:rPr>
        <w:t>koristiti</w:t>
      </w:r>
      <w:r w:rsidR="00C020CE" w:rsidRPr="007F487E">
        <w:rPr>
          <w:noProof/>
          <w:lang w:val="sr-Latn-CS"/>
        </w:rPr>
        <w:t xml:space="preserve"> </w:t>
      </w:r>
      <w:r>
        <w:rPr>
          <w:noProof/>
          <w:lang w:val="sr-Latn-CS"/>
        </w:rPr>
        <w:t>postojeću</w:t>
      </w:r>
      <w:r w:rsidR="00C020CE" w:rsidRPr="007F487E">
        <w:rPr>
          <w:noProof/>
          <w:lang w:val="sr-Latn-CS"/>
        </w:rPr>
        <w:t xml:space="preserve">, </w:t>
      </w:r>
      <w:r>
        <w:rPr>
          <w:noProof/>
          <w:lang w:val="sr-Latn-CS"/>
        </w:rPr>
        <w:t>odnosno</w:t>
      </w:r>
      <w:r w:rsidR="00C020CE" w:rsidRPr="007F487E">
        <w:rPr>
          <w:noProof/>
          <w:lang w:val="sr-Latn-CS"/>
        </w:rPr>
        <w:t xml:space="preserve"> </w:t>
      </w:r>
      <w:r>
        <w:rPr>
          <w:noProof/>
          <w:lang w:val="sr-Latn-CS"/>
        </w:rPr>
        <w:t>obezbeđenu</w:t>
      </w:r>
      <w:r w:rsidR="00C020CE" w:rsidRPr="007F487E">
        <w:rPr>
          <w:noProof/>
          <w:lang w:val="sr-Latn-CS"/>
        </w:rPr>
        <w:t xml:space="preserve"> </w:t>
      </w:r>
      <w:r>
        <w:rPr>
          <w:noProof/>
          <w:lang w:val="sr-Latn-CS"/>
        </w:rPr>
        <w:t>sportsku</w:t>
      </w:r>
      <w:r w:rsidR="00C020CE" w:rsidRPr="007F487E">
        <w:rPr>
          <w:noProof/>
          <w:lang w:val="sr-Latn-CS"/>
        </w:rPr>
        <w:t xml:space="preserve"> </w:t>
      </w:r>
      <w:r>
        <w:rPr>
          <w:noProof/>
          <w:lang w:val="sr-Latn-CS"/>
        </w:rPr>
        <w:t>opremu</w:t>
      </w:r>
      <w:r w:rsidR="00C020CE" w:rsidRPr="007F487E">
        <w:rPr>
          <w:noProof/>
          <w:lang w:val="sr-Latn-CS"/>
        </w:rPr>
        <w:t xml:space="preserve"> </w:t>
      </w:r>
      <w:r>
        <w:rPr>
          <w:noProof/>
          <w:lang w:val="sr-Latn-CS"/>
        </w:rPr>
        <w:t>najkasnije</w:t>
      </w:r>
      <w:r w:rsidR="00C020CE" w:rsidRPr="007F487E">
        <w:rPr>
          <w:noProof/>
          <w:lang w:val="sr-Latn-CS"/>
        </w:rPr>
        <w:t xml:space="preserve"> </w:t>
      </w:r>
      <w:r>
        <w:rPr>
          <w:noProof/>
          <w:lang w:val="sr-Latn-CS"/>
        </w:rPr>
        <w:t>u</w:t>
      </w:r>
      <w:r w:rsidR="00C020CE" w:rsidRPr="007F487E">
        <w:rPr>
          <w:noProof/>
          <w:lang w:val="sr-Latn-CS"/>
        </w:rPr>
        <w:t xml:space="preserve"> </w:t>
      </w:r>
      <w:r>
        <w:rPr>
          <w:noProof/>
          <w:lang w:val="sr-Latn-CS"/>
        </w:rPr>
        <w:t>roku</w:t>
      </w:r>
      <w:r w:rsidR="00C020CE" w:rsidRPr="007F487E">
        <w:rPr>
          <w:noProof/>
          <w:lang w:val="sr-Latn-CS"/>
        </w:rPr>
        <w:t xml:space="preserve"> </w:t>
      </w:r>
      <w:r>
        <w:rPr>
          <w:noProof/>
          <w:lang w:val="sr-Latn-CS"/>
        </w:rPr>
        <w:t>od</w:t>
      </w:r>
      <w:r w:rsidR="00C020CE" w:rsidRPr="007F487E">
        <w:rPr>
          <w:noProof/>
          <w:lang w:val="sr-Latn-CS"/>
        </w:rPr>
        <w:t xml:space="preserve"> </w:t>
      </w:r>
      <w:r>
        <w:rPr>
          <w:noProof/>
          <w:lang w:val="sr-Latn-CS"/>
        </w:rPr>
        <w:t>godinu</w:t>
      </w:r>
      <w:r w:rsidR="00C020CE" w:rsidRPr="007F487E">
        <w:rPr>
          <w:noProof/>
          <w:lang w:val="sr-Latn-CS"/>
        </w:rPr>
        <w:t xml:space="preserve"> </w:t>
      </w:r>
      <w:r>
        <w:rPr>
          <w:noProof/>
          <w:lang w:val="sr-Latn-CS"/>
        </w:rPr>
        <w:t>dana</w:t>
      </w:r>
      <w:r w:rsidR="00C020CE" w:rsidRPr="007F487E">
        <w:rPr>
          <w:noProof/>
          <w:lang w:val="sr-Latn-CS"/>
        </w:rPr>
        <w:t xml:space="preserve"> </w:t>
      </w:r>
      <w:r>
        <w:rPr>
          <w:noProof/>
          <w:lang w:val="sr-Latn-CS"/>
        </w:rPr>
        <w:t>od</w:t>
      </w:r>
      <w:r w:rsidR="00C020CE" w:rsidRPr="007F487E">
        <w:rPr>
          <w:noProof/>
          <w:lang w:val="sr-Latn-CS"/>
        </w:rPr>
        <w:t xml:space="preserve"> </w:t>
      </w:r>
      <w:r>
        <w:rPr>
          <w:noProof/>
          <w:lang w:val="sr-Latn-CS"/>
        </w:rPr>
        <w:t>dana</w:t>
      </w:r>
      <w:r w:rsidR="00C020CE" w:rsidRPr="007F487E">
        <w:rPr>
          <w:noProof/>
          <w:lang w:val="sr-Latn-CS"/>
        </w:rPr>
        <w:t xml:space="preserve"> </w:t>
      </w:r>
      <w:r>
        <w:rPr>
          <w:noProof/>
          <w:lang w:val="sr-Latn-CS"/>
        </w:rPr>
        <w:t>stupanja</w:t>
      </w:r>
      <w:r w:rsidR="00C020CE" w:rsidRPr="007F487E">
        <w:rPr>
          <w:noProof/>
          <w:lang w:val="sr-Latn-CS"/>
        </w:rPr>
        <w:t xml:space="preserve"> </w:t>
      </w:r>
      <w:r>
        <w:rPr>
          <w:noProof/>
          <w:lang w:val="sr-Latn-CS"/>
        </w:rPr>
        <w:t>na</w:t>
      </w:r>
      <w:r w:rsidR="00C020CE" w:rsidRPr="007F487E">
        <w:rPr>
          <w:noProof/>
          <w:lang w:val="sr-Latn-CS"/>
        </w:rPr>
        <w:t xml:space="preserve"> </w:t>
      </w:r>
      <w:r>
        <w:rPr>
          <w:noProof/>
          <w:lang w:val="sr-Latn-CS"/>
        </w:rPr>
        <w:t>snagu</w:t>
      </w:r>
      <w:r w:rsidR="00C020CE" w:rsidRPr="007F487E">
        <w:rPr>
          <w:noProof/>
          <w:lang w:val="sr-Latn-CS"/>
        </w:rPr>
        <w:t xml:space="preserve"> </w:t>
      </w:r>
      <w:r>
        <w:rPr>
          <w:noProof/>
          <w:lang w:val="sr-Latn-CS"/>
        </w:rPr>
        <w:t>podzakonskog</w:t>
      </w:r>
      <w:r w:rsidR="00C020CE" w:rsidRPr="007F487E">
        <w:rPr>
          <w:noProof/>
          <w:lang w:val="sr-Latn-CS"/>
        </w:rPr>
        <w:t xml:space="preserve"> </w:t>
      </w:r>
      <w:r>
        <w:rPr>
          <w:noProof/>
          <w:lang w:val="sr-Latn-CS"/>
        </w:rPr>
        <w:t>akta</w:t>
      </w:r>
      <w:r w:rsidR="00C020CE" w:rsidRPr="007F487E">
        <w:rPr>
          <w:noProof/>
          <w:lang w:val="sr-Latn-CS"/>
        </w:rPr>
        <w:t xml:space="preserve"> </w:t>
      </w:r>
      <w:r>
        <w:rPr>
          <w:noProof/>
          <w:lang w:val="sr-Latn-CS"/>
        </w:rPr>
        <w:t>kojim</w:t>
      </w:r>
      <w:r w:rsidR="00C020CE" w:rsidRPr="007F487E">
        <w:rPr>
          <w:noProof/>
          <w:lang w:val="sr-Latn-CS"/>
        </w:rPr>
        <w:t xml:space="preserve"> </w:t>
      </w:r>
      <w:r>
        <w:rPr>
          <w:noProof/>
          <w:lang w:val="sr-Latn-CS"/>
        </w:rPr>
        <w:t>se</w:t>
      </w:r>
      <w:r w:rsidR="00C020CE" w:rsidRPr="007F487E">
        <w:rPr>
          <w:noProof/>
          <w:lang w:val="sr-Latn-CS"/>
        </w:rPr>
        <w:t xml:space="preserve"> </w:t>
      </w:r>
      <w:r>
        <w:rPr>
          <w:noProof/>
          <w:lang w:val="sr-Latn-CS"/>
        </w:rPr>
        <w:t>utvrđuje</w:t>
      </w:r>
      <w:r w:rsidR="00C020CE" w:rsidRPr="007F487E">
        <w:rPr>
          <w:noProof/>
          <w:lang w:val="sr-Latn-CS"/>
        </w:rPr>
        <w:t xml:space="preserve"> </w:t>
      </w:r>
      <w:r>
        <w:rPr>
          <w:noProof/>
          <w:lang w:val="sr-Latn-CS"/>
        </w:rPr>
        <w:t>jedinstveni</w:t>
      </w:r>
      <w:r w:rsidR="00C020CE" w:rsidRPr="007F487E">
        <w:rPr>
          <w:noProof/>
          <w:lang w:val="sr-Latn-CS"/>
        </w:rPr>
        <w:t xml:space="preserve"> </w:t>
      </w:r>
      <w:r>
        <w:rPr>
          <w:noProof/>
          <w:lang w:val="sr-Latn-CS"/>
        </w:rPr>
        <w:t>vizuelni</w:t>
      </w:r>
      <w:r w:rsidR="00C020CE" w:rsidRPr="007F487E">
        <w:rPr>
          <w:noProof/>
          <w:lang w:val="sr-Latn-CS"/>
        </w:rPr>
        <w:t xml:space="preserve"> </w:t>
      </w:r>
      <w:r>
        <w:rPr>
          <w:noProof/>
          <w:lang w:val="sr-Latn-CS"/>
        </w:rPr>
        <w:t>identitet</w:t>
      </w:r>
      <w:r w:rsidR="00C020CE" w:rsidRPr="007F487E">
        <w:rPr>
          <w:noProof/>
          <w:lang w:val="sr-Latn-CS"/>
        </w:rPr>
        <w:t xml:space="preserve"> </w:t>
      </w:r>
      <w:r>
        <w:rPr>
          <w:noProof/>
          <w:lang w:val="sr-Latn-CS"/>
        </w:rPr>
        <w:t>nacionalnih</w:t>
      </w:r>
      <w:r w:rsidR="00C020CE" w:rsidRPr="007F487E">
        <w:rPr>
          <w:noProof/>
          <w:lang w:val="sr-Latn-CS"/>
        </w:rPr>
        <w:t xml:space="preserve"> </w:t>
      </w:r>
      <w:r>
        <w:rPr>
          <w:noProof/>
          <w:lang w:val="sr-Latn-CS"/>
        </w:rPr>
        <w:t>sportskih</w:t>
      </w:r>
      <w:r w:rsidR="00C020CE" w:rsidRPr="007F487E">
        <w:rPr>
          <w:noProof/>
          <w:lang w:val="sr-Latn-CS"/>
        </w:rPr>
        <w:t xml:space="preserve"> </w:t>
      </w:r>
      <w:r>
        <w:rPr>
          <w:noProof/>
          <w:lang w:val="sr-Latn-CS"/>
        </w:rPr>
        <w:t>reprezentacija</w:t>
      </w:r>
      <w:r w:rsidR="00C020CE" w:rsidRPr="007F487E">
        <w:rPr>
          <w:noProof/>
          <w:lang w:val="sr-Latn-CS"/>
        </w:rPr>
        <w:t xml:space="preserve"> </w:t>
      </w:r>
      <w:r>
        <w:rPr>
          <w:noProof/>
          <w:lang w:val="sr-Latn-CS"/>
        </w:rPr>
        <w:t>na</w:t>
      </w:r>
      <w:r w:rsidR="00C020CE" w:rsidRPr="007F487E">
        <w:rPr>
          <w:noProof/>
          <w:lang w:val="sr-Latn-CS"/>
        </w:rPr>
        <w:t xml:space="preserve"> </w:t>
      </w:r>
      <w:r>
        <w:rPr>
          <w:noProof/>
          <w:lang w:val="sr-Latn-CS"/>
        </w:rPr>
        <w:t>međunarodnim</w:t>
      </w:r>
      <w:r w:rsidR="00C020CE" w:rsidRPr="007F487E">
        <w:rPr>
          <w:noProof/>
          <w:lang w:val="sr-Latn-CS"/>
        </w:rPr>
        <w:t xml:space="preserve"> </w:t>
      </w:r>
      <w:r>
        <w:rPr>
          <w:noProof/>
          <w:lang w:val="sr-Latn-CS"/>
        </w:rPr>
        <w:t>sportskim</w:t>
      </w:r>
      <w:r w:rsidR="00C020CE" w:rsidRPr="007F487E">
        <w:rPr>
          <w:noProof/>
          <w:lang w:val="sr-Latn-CS"/>
        </w:rPr>
        <w:t xml:space="preserve"> </w:t>
      </w:r>
      <w:r>
        <w:rPr>
          <w:noProof/>
          <w:lang w:val="sr-Latn-CS"/>
        </w:rPr>
        <w:t>takmičenjima</w:t>
      </w:r>
      <w:r w:rsidR="00C020CE"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Članovi</w:t>
      </w:r>
      <w:r w:rsidR="002A661A" w:rsidRPr="007F487E">
        <w:rPr>
          <w:noProof/>
          <w:lang w:val="sr-Latn-CS"/>
        </w:rPr>
        <w:t xml:space="preserve"> </w:t>
      </w:r>
      <w:r>
        <w:rPr>
          <w:noProof/>
          <w:lang w:val="sr-Latn-CS"/>
        </w:rPr>
        <w:t>uprave</w:t>
      </w:r>
      <w:r w:rsidR="002A661A" w:rsidRPr="007F487E">
        <w:rPr>
          <w:noProof/>
          <w:lang w:val="sr-Latn-CS"/>
        </w:rPr>
        <w:t xml:space="preserve"> </w:t>
      </w:r>
      <w:r>
        <w:rPr>
          <w:noProof/>
          <w:lang w:val="sr-Latn-CS"/>
        </w:rPr>
        <w:t>sportske</w:t>
      </w:r>
      <w:r w:rsidR="002A661A" w:rsidRPr="007F487E">
        <w:rPr>
          <w:noProof/>
          <w:lang w:val="sr-Latn-CS"/>
        </w:rPr>
        <w:t xml:space="preserve"> </w:t>
      </w:r>
      <w:r>
        <w:rPr>
          <w:noProof/>
          <w:lang w:val="sr-Latn-CS"/>
        </w:rPr>
        <w:t>organizacije</w:t>
      </w:r>
      <w:r w:rsidR="002A661A" w:rsidRPr="007F487E">
        <w:rPr>
          <w:noProof/>
          <w:lang w:val="sr-Latn-CS"/>
        </w:rPr>
        <w:t xml:space="preserve">, </w:t>
      </w:r>
      <w:r>
        <w:rPr>
          <w:noProof/>
          <w:lang w:val="sr-Latn-CS"/>
        </w:rPr>
        <w:t>uključujući</w:t>
      </w:r>
      <w:r w:rsidR="002A661A" w:rsidRPr="007F487E">
        <w:rPr>
          <w:noProof/>
          <w:lang w:val="sr-Latn-CS"/>
        </w:rPr>
        <w:t xml:space="preserve"> </w:t>
      </w:r>
      <w:r>
        <w:rPr>
          <w:noProof/>
          <w:lang w:val="sr-Latn-CS"/>
        </w:rPr>
        <w:t>i</w:t>
      </w:r>
      <w:r w:rsidR="002A661A" w:rsidRPr="007F487E">
        <w:rPr>
          <w:noProof/>
          <w:lang w:val="sr-Latn-CS"/>
        </w:rPr>
        <w:t xml:space="preserve"> </w:t>
      </w:r>
      <w:r>
        <w:rPr>
          <w:noProof/>
          <w:lang w:val="sr-Latn-CS"/>
        </w:rPr>
        <w:t>zastupnika</w:t>
      </w:r>
      <w:r w:rsidR="002A661A" w:rsidRPr="007F487E">
        <w:rPr>
          <w:noProof/>
          <w:lang w:val="sr-Latn-CS"/>
        </w:rPr>
        <w:t xml:space="preserve">, </w:t>
      </w:r>
      <w:r>
        <w:rPr>
          <w:noProof/>
          <w:lang w:val="sr-Latn-CS"/>
        </w:rPr>
        <w:t>koji</w:t>
      </w:r>
      <w:r w:rsidR="002A661A" w:rsidRPr="007F487E">
        <w:rPr>
          <w:noProof/>
          <w:lang w:val="sr-Latn-CS"/>
        </w:rPr>
        <w:t xml:space="preserve"> </w:t>
      </w:r>
      <w:r>
        <w:rPr>
          <w:noProof/>
          <w:lang w:val="sr-Latn-CS"/>
        </w:rPr>
        <w:t>ne</w:t>
      </w:r>
      <w:r w:rsidR="002A661A" w:rsidRPr="007F487E">
        <w:rPr>
          <w:noProof/>
          <w:lang w:val="sr-Latn-CS"/>
        </w:rPr>
        <w:t xml:space="preserve"> </w:t>
      </w:r>
      <w:r>
        <w:rPr>
          <w:noProof/>
          <w:lang w:val="sr-Latn-CS"/>
        </w:rPr>
        <w:t>ispunjavaju</w:t>
      </w:r>
      <w:r w:rsidR="002A661A" w:rsidRPr="007F487E">
        <w:rPr>
          <w:noProof/>
          <w:lang w:val="sr-Latn-CS"/>
        </w:rPr>
        <w:t xml:space="preserve"> </w:t>
      </w:r>
      <w:r>
        <w:rPr>
          <w:noProof/>
          <w:lang w:val="sr-Latn-CS"/>
        </w:rPr>
        <w:t>uslove</w:t>
      </w:r>
      <w:r w:rsidR="002A661A" w:rsidRPr="007F487E">
        <w:rPr>
          <w:noProof/>
          <w:lang w:val="sr-Latn-CS"/>
        </w:rPr>
        <w:t xml:space="preserve"> </w:t>
      </w:r>
      <w:r>
        <w:rPr>
          <w:noProof/>
          <w:lang w:val="sr-Latn-CS"/>
        </w:rPr>
        <w:t>iz</w:t>
      </w:r>
      <w:r w:rsidR="002A661A" w:rsidRPr="007F487E">
        <w:rPr>
          <w:noProof/>
          <w:lang w:val="sr-Latn-CS"/>
        </w:rPr>
        <w:t xml:space="preserve"> </w:t>
      </w:r>
      <w:r>
        <w:rPr>
          <w:noProof/>
          <w:lang w:val="sr-Latn-CS"/>
        </w:rPr>
        <w:t>člana</w:t>
      </w:r>
      <w:r w:rsidR="002A661A" w:rsidRPr="007F487E">
        <w:rPr>
          <w:noProof/>
          <w:lang w:val="sr-Latn-CS"/>
        </w:rPr>
        <w:t xml:space="preserve"> 33. </w:t>
      </w:r>
      <w:r>
        <w:rPr>
          <w:noProof/>
          <w:lang w:val="sr-Latn-CS"/>
        </w:rPr>
        <w:t>stav</w:t>
      </w:r>
      <w:r w:rsidR="002A661A" w:rsidRPr="007F487E">
        <w:rPr>
          <w:noProof/>
          <w:lang w:val="sr-Latn-CS"/>
        </w:rPr>
        <w:t xml:space="preserve"> 2. </w:t>
      </w:r>
      <w:r>
        <w:rPr>
          <w:noProof/>
          <w:lang w:val="sr-Latn-CS"/>
        </w:rPr>
        <w:t>tačka</w:t>
      </w:r>
      <w:r w:rsidR="002A661A" w:rsidRPr="007F487E">
        <w:rPr>
          <w:noProof/>
          <w:lang w:val="sr-Latn-CS"/>
        </w:rPr>
        <w:t xml:space="preserve"> 2) </w:t>
      </w:r>
      <w:r>
        <w:rPr>
          <w:noProof/>
          <w:lang w:val="sr-Latn-CS"/>
        </w:rPr>
        <w:t>ovog</w:t>
      </w:r>
      <w:r w:rsidR="002A661A" w:rsidRPr="007F487E">
        <w:rPr>
          <w:noProof/>
          <w:lang w:val="sr-Latn-CS"/>
        </w:rPr>
        <w:t xml:space="preserve"> </w:t>
      </w:r>
      <w:r>
        <w:rPr>
          <w:noProof/>
          <w:lang w:val="sr-Latn-CS"/>
        </w:rPr>
        <w:t>zakona</w:t>
      </w:r>
      <w:r w:rsidR="002A661A" w:rsidRPr="007F487E">
        <w:rPr>
          <w:noProof/>
          <w:lang w:val="sr-Latn-CS"/>
        </w:rPr>
        <w:t xml:space="preserve"> </w:t>
      </w:r>
      <w:r>
        <w:rPr>
          <w:noProof/>
          <w:lang w:val="sr-Latn-CS"/>
        </w:rPr>
        <w:t>mogu</w:t>
      </w:r>
      <w:r w:rsidR="002A661A" w:rsidRPr="007F487E">
        <w:rPr>
          <w:noProof/>
          <w:lang w:val="sr-Latn-CS"/>
        </w:rPr>
        <w:t xml:space="preserve"> </w:t>
      </w:r>
      <w:r>
        <w:rPr>
          <w:noProof/>
          <w:lang w:val="sr-Latn-CS"/>
        </w:rPr>
        <w:t>obavljati</w:t>
      </w:r>
      <w:r w:rsidR="002A661A" w:rsidRPr="007F487E">
        <w:rPr>
          <w:noProof/>
          <w:lang w:val="sr-Latn-CS"/>
        </w:rPr>
        <w:t xml:space="preserve"> </w:t>
      </w:r>
      <w:r>
        <w:rPr>
          <w:noProof/>
          <w:lang w:val="sr-Latn-CS"/>
        </w:rPr>
        <w:t>svoju</w:t>
      </w:r>
      <w:r w:rsidR="002A661A" w:rsidRPr="007F487E">
        <w:rPr>
          <w:noProof/>
          <w:lang w:val="sr-Latn-CS"/>
        </w:rPr>
        <w:t xml:space="preserve"> </w:t>
      </w:r>
      <w:r>
        <w:rPr>
          <w:noProof/>
          <w:lang w:val="sr-Latn-CS"/>
        </w:rPr>
        <w:t>funkciju</w:t>
      </w:r>
      <w:r w:rsidR="002A661A" w:rsidRPr="007F487E">
        <w:rPr>
          <w:noProof/>
          <w:lang w:val="sr-Latn-CS"/>
        </w:rPr>
        <w:t xml:space="preserve"> </w:t>
      </w:r>
      <w:r>
        <w:rPr>
          <w:noProof/>
          <w:lang w:val="sr-Latn-CS"/>
        </w:rPr>
        <w:t>najkasnije</w:t>
      </w:r>
      <w:r w:rsidR="002A661A" w:rsidRPr="007F487E">
        <w:rPr>
          <w:noProof/>
          <w:lang w:val="sr-Latn-CS"/>
        </w:rPr>
        <w:t xml:space="preserve"> </w:t>
      </w:r>
      <w:r>
        <w:rPr>
          <w:noProof/>
          <w:lang w:val="sr-Latn-CS"/>
        </w:rPr>
        <w:t>do</w:t>
      </w:r>
      <w:r w:rsidR="002A661A" w:rsidRPr="007F487E">
        <w:rPr>
          <w:noProof/>
          <w:lang w:val="sr-Latn-CS"/>
        </w:rPr>
        <w:t xml:space="preserve"> 1. </w:t>
      </w:r>
      <w:r>
        <w:rPr>
          <w:noProof/>
          <w:lang w:val="sr-Latn-CS"/>
        </w:rPr>
        <w:t>marta</w:t>
      </w:r>
      <w:r w:rsidR="002A661A" w:rsidRPr="007F487E">
        <w:rPr>
          <w:noProof/>
          <w:lang w:val="sr-Latn-CS"/>
        </w:rPr>
        <w:t xml:space="preserve"> 2017. </w:t>
      </w:r>
      <w:r>
        <w:rPr>
          <w:noProof/>
          <w:lang w:val="sr-Latn-CS"/>
        </w:rPr>
        <w:t>godine</w:t>
      </w:r>
      <w:r w:rsidR="002A661A"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Postojeći</w:t>
      </w:r>
      <w:r w:rsidR="00E06CB9" w:rsidRPr="007F487E">
        <w:rPr>
          <w:noProof/>
          <w:lang w:val="sr-Latn-CS"/>
        </w:rPr>
        <w:t xml:space="preserve"> </w:t>
      </w:r>
      <w:r>
        <w:rPr>
          <w:noProof/>
          <w:lang w:val="sr-Latn-CS"/>
        </w:rPr>
        <w:t>ugovori</w:t>
      </w:r>
      <w:r w:rsidR="00E06CB9" w:rsidRPr="007F487E">
        <w:rPr>
          <w:noProof/>
          <w:lang w:val="sr-Latn-CS"/>
        </w:rPr>
        <w:t xml:space="preserve"> </w:t>
      </w:r>
      <w:r>
        <w:rPr>
          <w:noProof/>
          <w:lang w:val="sr-Latn-CS"/>
        </w:rPr>
        <w:t>zaključeni</w:t>
      </w:r>
      <w:r w:rsidR="00E06CB9" w:rsidRPr="007F487E">
        <w:rPr>
          <w:noProof/>
          <w:lang w:val="sr-Latn-CS"/>
        </w:rPr>
        <w:t xml:space="preserve"> </w:t>
      </w:r>
      <w:r>
        <w:rPr>
          <w:noProof/>
          <w:lang w:val="sr-Latn-CS"/>
        </w:rPr>
        <w:t>između</w:t>
      </w:r>
      <w:r w:rsidR="00E06CB9" w:rsidRPr="007F487E">
        <w:rPr>
          <w:noProof/>
          <w:lang w:val="sr-Latn-CS"/>
        </w:rPr>
        <w:t xml:space="preserve"> </w:t>
      </w:r>
      <w:r>
        <w:rPr>
          <w:noProof/>
          <w:lang w:val="sr-Latn-CS"/>
        </w:rPr>
        <w:t>sportskih</w:t>
      </w:r>
      <w:r w:rsidR="00E06CB9" w:rsidRPr="007F487E">
        <w:rPr>
          <w:noProof/>
          <w:lang w:val="sr-Latn-CS"/>
        </w:rPr>
        <w:t xml:space="preserve"> </w:t>
      </w:r>
      <w:r>
        <w:rPr>
          <w:noProof/>
          <w:lang w:val="sr-Latn-CS"/>
        </w:rPr>
        <w:t>organizacija</w:t>
      </w:r>
      <w:r w:rsidR="00E06CB9" w:rsidRPr="007F487E">
        <w:rPr>
          <w:noProof/>
          <w:lang w:val="sr-Latn-CS"/>
        </w:rPr>
        <w:t xml:space="preserve"> </w:t>
      </w:r>
      <w:r>
        <w:rPr>
          <w:noProof/>
          <w:lang w:val="sr-Latn-CS"/>
        </w:rPr>
        <w:t>i</w:t>
      </w:r>
      <w:r w:rsidR="00E06CB9" w:rsidRPr="007F487E">
        <w:rPr>
          <w:noProof/>
          <w:lang w:val="sr-Latn-CS"/>
        </w:rPr>
        <w:t xml:space="preserve"> </w:t>
      </w:r>
      <w:r>
        <w:rPr>
          <w:noProof/>
          <w:lang w:val="sr-Latn-CS"/>
        </w:rPr>
        <w:t>sportista</w:t>
      </w:r>
      <w:r w:rsidR="00E06CB9" w:rsidRPr="007F487E">
        <w:rPr>
          <w:noProof/>
          <w:lang w:val="sr-Latn-CS"/>
        </w:rPr>
        <w:t xml:space="preserve"> </w:t>
      </w:r>
      <w:r>
        <w:rPr>
          <w:noProof/>
          <w:lang w:val="sr-Latn-CS"/>
        </w:rPr>
        <w:t>i</w:t>
      </w:r>
      <w:r w:rsidR="00E06CB9" w:rsidRPr="007F487E">
        <w:rPr>
          <w:noProof/>
          <w:lang w:val="sr-Latn-CS"/>
        </w:rPr>
        <w:t xml:space="preserve"> </w:t>
      </w:r>
      <w:r>
        <w:rPr>
          <w:noProof/>
          <w:lang w:val="sr-Latn-CS"/>
        </w:rPr>
        <w:t>sportskih</w:t>
      </w:r>
      <w:r w:rsidR="00E06CB9" w:rsidRPr="007F487E">
        <w:rPr>
          <w:noProof/>
          <w:lang w:val="sr-Latn-CS"/>
        </w:rPr>
        <w:t xml:space="preserve"> </w:t>
      </w:r>
      <w:r>
        <w:rPr>
          <w:noProof/>
          <w:lang w:val="sr-Latn-CS"/>
        </w:rPr>
        <w:t>stručnjaka</w:t>
      </w:r>
      <w:r w:rsidR="00E06CB9" w:rsidRPr="007F487E">
        <w:rPr>
          <w:noProof/>
          <w:lang w:val="sr-Latn-CS"/>
        </w:rPr>
        <w:t xml:space="preserve"> </w:t>
      </w:r>
      <w:r>
        <w:rPr>
          <w:noProof/>
          <w:lang w:val="sr-Latn-CS"/>
        </w:rPr>
        <w:t>u</w:t>
      </w:r>
      <w:r w:rsidR="00E06CB9" w:rsidRPr="007F487E">
        <w:rPr>
          <w:noProof/>
          <w:lang w:val="sr-Latn-CS"/>
        </w:rPr>
        <w:t xml:space="preserve"> </w:t>
      </w:r>
      <w:r>
        <w:rPr>
          <w:noProof/>
          <w:lang w:val="sr-Latn-CS"/>
        </w:rPr>
        <w:t>skladu</w:t>
      </w:r>
      <w:r w:rsidR="00E06CB9" w:rsidRPr="007F487E">
        <w:rPr>
          <w:noProof/>
          <w:lang w:val="sr-Latn-CS"/>
        </w:rPr>
        <w:t xml:space="preserve"> </w:t>
      </w:r>
      <w:r>
        <w:rPr>
          <w:noProof/>
          <w:lang w:val="sr-Latn-CS"/>
        </w:rPr>
        <w:t>sa</w:t>
      </w:r>
      <w:r w:rsidR="00E06CB9" w:rsidRPr="007F487E">
        <w:rPr>
          <w:noProof/>
          <w:lang w:val="sr-Latn-CS"/>
        </w:rPr>
        <w:t xml:space="preserve"> </w:t>
      </w:r>
      <w:r>
        <w:rPr>
          <w:noProof/>
          <w:lang w:val="sr-Latn-CS"/>
        </w:rPr>
        <w:t>Zakonom</w:t>
      </w:r>
      <w:r w:rsidR="00E06CB9" w:rsidRPr="007F487E">
        <w:rPr>
          <w:noProof/>
          <w:lang w:val="sr-Latn-CS"/>
        </w:rPr>
        <w:t xml:space="preserve"> </w:t>
      </w:r>
      <w:r>
        <w:rPr>
          <w:noProof/>
          <w:lang w:val="sr-Latn-CS"/>
        </w:rPr>
        <w:t>o</w:t>
      </w:r>
      <w:r w:rsidR="00E06CB9" w:rsidRPr="007F487E">
        <w:rPr>
          <w:noProof/>
          <w:lang w:val="sr-Latn-CS"/>
        </w:rPr>
        <w:t xml:space="preserve"> </w:t>
      </w:r>
      <w:r>
        <w:rPr>
          <w:noProof/>
          <w:lang w:val="sr-Latn-CS"/>
        </w:rPr>
        <w:t>sportu</w:t>
      </w:r>
      <w:r w:rsidR="00E06CB9" w:rsidRPr="007F487E">
        <w:rPr>
          <w:noProof/>
          <w:lang w:val="sr-Latn-CS"/>
        </w:rPr>
        <w:t xml:space="preserve"> (</w:t>
      </w:r>
      <w:r w:rsidR="009D7CF2" w:rsidRPr="007F487E">
        <w:rPr>
          <w:noProof/>
          <w:lang w:val="sr-Latn-CS"/>
        </w:rPr>
        <w:t>„</w:t>
      </w:r>
      <w:r>
        <w:rPr>
          <w:noProof/>
          <w:lang w:val="sr-Latn-CS"/>
        </w:rPr>
        <w:t>Službeni</w:t>
      </w:r>
      <w:r w:rsidR="00E06CB9" w:rsidRPr="007F487E">
        <w:rPr>
          <w:noProof/>
          <w:lang w:val="sr-Latn-CS"/>
        </w:rPr>
        <w:t xml:space="preserve"> </w:t>
      </w:r>
      <w:r>
        <w:rPr>
          <w:noProof/>
          <w:lang w:val="sr-Latn-CS"/>
        </w:rPr>
        <w:t>glasnik</w:t>
      </w:r>
      <w:r w:rsidR="00E06CB9" w:rsidRPr="007F487E">
        <w:rPr>
          <w:noProof/>
          <w:lang w:val="sr-Latn-CS"/>
        </w:rPr>
        <w:t xml:space="preserve"> </w:t>
      </w:r>
      <w:r>
        <w:rPr>
          <w:noProof/>
          <w:lang w:val="sr-Latn-CS"/>
        </w:rPr>
        <w:t>RS</w:t>
      </w:r>
      <w:r w:rsidR="00E06CB9" w:rsidRPr="007F487E">
        <w:rPr>
          <w:noProof/>
          <w:lang w:val="sr-Latn-CS"/>
        </w:rPr>
        <w:t xml:space="preserve">”, </w:t>
      </w:r>
      <w:r>
        <w:rPr>
          <w:noProof/>
          <w:lang w:val="sr-Latn-CS"/>
        </w:rPr>
        <w:t>br</w:t>
      </w:r>
      <w:r w:rsidR="00E06CB9" w:rsidRPr="007F487E">
        <w:rPr>
          <w:noProof/>
          <w:lang w:val="sr-Latn-CS"/>
        </w:rPr>
        <w:t xml:space="preserve">. 24/11 </w:t>
      </w:r>
      <w:r>
        <w:rPr>
          <w:noProof/>
          <w:lang w:val="sr-Latn-CS"/>
        </w:rPr>
        <w:t>i</w:t>
      </w:r>
      <w:r w:rsidR="00E06CB9" w:rsidRPr="007F487E">
        <w:rPr>
          <w:noProof/>
          <w:lang w:val="sr-Latn-CS"/>
        </w:rPr>
        <w:t xml:space="preserve"> 99/11−</w:t>
      </w:r>
      <w:r>
        <w:rPr>
          <w:noProof/>
          <w:lang w:val="sr-Latn-CS"/>
        </w:rPr>
        <w:t>dr</w:t>
      </w:r>
      <w:r w:rsidR="00E06CB9" w:rsidRPr="007F487E">
        <w:rPr>
          <w:noProof/>
          <w:lang w:val="sr-Latn-CS"/>
        </w:rPr>
        <w:t>.</w:t>
      </w:r>
      <w:r w:rsidR="000A7C91" w:rsidRPr="007F487E">
        <w:rPr>
          <w:noProof/>
          <w:lang w:val="sr-Latn-CS"/>
        </w:rPr>
        <w:t xml:space="preserve"> </w:t>
      </w:r>
      <w:r>
        <w:rPr>
          <w:noProof/>
          <w:lang w:val="sr-Latn-CS"/>
        </w:rPr>
        <w:t>zakon</w:t>
      </w:r>
      <w:r w:rsidR="00E06CB9" w:rsidRPr="007F487E">
        <w:rPr>
          <w:noProof/>
          <w:lang w:val="sr-Latn-CS"/>
        </w:rPr>
        <w:t xml:space="preserve">) </w:t>
      </w:r>
      <w:r>
        <w:rPr>
          <w:noProof/>
          <w:lang w:val="sr-Latn-CS"/>
        </w:rPr>
        <w:t>ostaju</w:t>
      </w:r>
      <w:r w:rsidR="00E06CB9" w:rsidRPr="007F487E">
        <w:rPr>
          <w:noProof/>
          <w:lang w:val="sr-Latn-CS"/>
        </w:rPr>
        <w:t xml:space="preserve"> </w:t>
      </w:r>
      <w:r>
        <w:rPr>
          <w:noProof/>
          <w:lang w:val="sr-Latn-CS"/>
        </w:rPr>
        <w:t>na</w:t>
      </w:r>
      <w:r w:rsidR="00E06CB9" w:rsidRPr="007F487E">
        <w:rPr>
          <w:noProof/>
          <w:lang w:val="sr-Latn-CS"/>
        </w:rPr>
        <w:t xml:space="preserve"> </w:t>
      </w:r>
      <w:r>
        <w:rPr>
          <w:noProof/>
          <w:lang w:val="sr-Latn-CS"/>
        </w:rPr>
        <w:t>snazi</w:t>
      </w:r>
      <w:r w:rsidR="00E06CB9" w:rsidRPr="007F487E">
        <w:rPr>
          <w:noProof/>
          <w:lang w:val="sr-Latn-CS"/>
        </w:rPr>
        <w:t xml:space="preserve"> </w:t>
      </w:r>
      <w:r>
        <w:rPr>
          <w:noProof/>
          <w:lang w:val="sr-Latn-CS"/>
        </w:rPr>
        <w:t>do</w:t>
      </w:r>
      <w:r w:rsidR="00E06CB9" w:rsidRPr="007F487E">
        <w:rPr>
          <w:noProof/>
          <w:lang w:val="sr-Latn-CS"/>
        </w:rPr>
        <w:t xml:space="preserve"> </w:t>
      </w:r>
      <w:r>
        <w:rPr>
          <w:noProof/>
          <w:lang w:val="sr-Latn-CS"/>
        </w:rPr>
        <w:t>isteka</w:t>
      </w:r>
      <w:r w:rsidR="00E06CB9" w:rsidRPr="007F487E">
        <w:rPr>
          <w:noProof/>
          <w:lang w:val="sr-Latn-CS"/>
        </w:rPr>
        <w:t xml:space="preserve"> </w:t>
      </w:r>
      <w:r>
        <w:rPr>
          <w:noProof/>
          <w:lang w:val="sr-Latn-CS"/>
        </w:rPr>
        <w:t>roka</w:t>
      </w:r>
      <w:r w:rsidR="00E06CB9" w:rsidRPr="007F487E">
        <w:rPr>
          <w:noProof/>
          <w:lang w:val="sr-Latn-CS"/>
        </w:rPr>
        <w:t xml:space="preserve"> </w:t>
      </w:r>
      <w:r>
        <w:rPr>
          <w:noProof/>
          <w:lang w:val="sr-Latn-CS"/>
        </w:rPr>
        <w:t>na</w:t>
      </w:r>
      <w:r w:rsidR="00E06CB9" w:rsidRPr="007F487E">
        <w:rPr>
          <w:noProof/>
          <w:lang w:val="sr-Latn-CS"/>
        </w:rPr>
        <w:t xml:space="preserve"> </w:t>
      </w:r>
      <w:r>
        <w:rPr>
          <w:noProof/>
          <w:lang w:val="sr-Latn-CS"/>
        </w:rPr>
        <w:t>koji</w:t>
      </w:r>
      <w:r w:rsidR="00E06CB9" w:rsidRPr="007F487E">
        <w:rPr>
          <w:noProof/>
          <w:lang w:val="sr-Latn-CS"/>
        </w:rPr>
        <w:t xml:space="preserve"> </w:t>
      </w:r>
      <w:r>
        <w:rPr>
          <w:noProof/>
          <w:lang w:val="sr-Latn-CS"/>
        </w:rPr>
        <w:t>su</w:t>
      </w:r>
      <w:r w:rsidR="00E06CB9" w:rsidRPr="007F487E">
        <w:rPr>
          <w:noProof/>
          <w:lang w:val="sr-Latn-CS"/>
        </w:rPr>
        <w:t xml:space="preserve"> </w:t>
      </w:r>
      <w:r>
        <w:rPr>
          <w:noProof/>
          <w:lang w:val="sr-Latn-CS"/>
        </w:rPr>
        <w:t>zaključeni</w:t>
      </w:r>
      <w:r w:rsidR="00E06CB9" w:rsidRPr="007F487E">
        <w:rPr>
          <w:noProof/>
          <w:lang w:val="sr-Latn-CS"/>
        </w:rPr>
        <w:t>.</w:t>
      </w:r>
    </w:p>
    <w:p w:rsidR="000709C8"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Nadležni</w:t>
      </w:r>
      <w:r w:rsidR="00A42D29" w:rsidRPr="007F487E">
        <w:rPr>
          <w:noProof/>
          <w:lang w:val="sr-Latn-CS"/>
        </w:rPr>
        <w:t xml:space="preserve"> </w:t>
      </w:r>
      <w:r>
        <w:rPr>
          <w:noProof/>
          <w:lang w:val="sr-Latn-CS"/>
        </w:rPr>
        <w:t>nacionalni</w:t>
      </w:r>
      <w:r w:rsidR="00A42D29" w:rsidRPr="007F487E">
        <w:rPr>
          <w:noProof/>
          <w:lang w:val="sr-Latn-CS"/>
        </w:rPr>
        <w:t xml:space="preserve"> </w:t>
      </w:r>
      <w:r>
        <w:rPr>
          <w:noProof/>
          <w:lang w:val="sr-Latn-CS"/>
        </w:rPr>
        <w:t>granski</w:t>
      </w:r>
      <w:r w:rsidR="00A42D29" w:rsidRPr="007F487E">
        <w:rPr>
          <w:noProof/>
          <w:lang w:val="sr-Latn-CS"/>
        </w:rPr>
        <w:t xml:space="preserve"> </w:t>
      </w:r>
      <w:r>
        <w:rPr>
          <w:noProof/>
          <w:lang w:val="sr-Latn-CS"/>
        </w:rPr>
        <w:t>sportski</w:t>
      </w:r>
      <w:r w:rsidR="00A42D29" w:rsidRPr="007F487E">
        <w:rPr>
          <w:noProof/>
          <w:lang w:val="sr-Latn-CS"/>
        </w:rPr>
        <w:t xml:space="preserve"> </w:t>
      </w:r>
      <w:r>
        <w:rPr>
          <w:noProof/>
          <w:lang w:val="sr-Latn-CS"/>
        </w:rPr>
        <w:t>savez</w:t>
      </w:r>
      <w:r w:rsidR="00A42D29" w:rsidRPr="007F487E">
        <w:rPr>
          <w:noProof/>
          <w:lang w:val="sr-Latn-CS"/>
        </w:rPr>
        <w:t xml:space="preserve">, </w:t>
      </w:r>
      <w:r>
        <w:rPr>
          <w:noProof/>
          <w:lang w:val="sr-Latn-CS"/>
        </w:rPr>
        <w:t>teritorijalni</w:t>
      </w:r>
      <w:r w:rsidR="00A42D29" w:rsidRPr="007F487E">
        <w:rPr>
          <w:noProof/>
          <w:lang w:val="sr-Latn-CS"/>
        </w:rPr>
        <w:t xml:space="preserve"> </w:t>
      </w:r>
      <w:r>
        <w:rPr>
          <w:noProof/>
          <w:lang w:val="sr-Latn-CS"/>
        </w:rPr>
        <w:t>sportski</w:t>
      </w:r>
      <w:r w:rsidR="00A42D29" w:rsidRPr="007F487E">
        <w:rPr>
          <w:noProof/>
          <w:lang w:val="sr-Latn-CS"/>
        </w:rPr>
        <w:t xml:space="preserve"> </w:t>
      </w:r>
      <w:r>
        <w:rPr>
          <w:noProof/>
          <w:lang w:val="sr-Latn-CS"/>
        </w:rPr>
        <w:t>savezi</w:t>
      </w:r>
      <w:r w:rsidR="00A42D29" w:rsidRPr="007F487E">
        <w:rPr>
          <w:noProof/>
          <w:lang w:val="sr-Latn-CS"/>
        </w:rPr>
        <w:t xml:space="preserve">, </w:t>
      </w:r>
      <w:r>
        <w:rPr>
          <w:noProof/>
          <w:lang w:val="sr-Latn-CS"/>
        </w:rPr>
        <w:t>profesionalni</w:t>
      </w:r>
      <w:r w:rsidR="00A42D29" w:rsidRPr="007F487E">
        <w:rPr>
          <w:noProof/>
          <w:lang w:val="sr-Latn-CS"/>
        </w:rPr>
        <w:t xml:space="preserve"> </w:t>
      </w:r>
      <w:r>
        <w:rPr>
          <w:noProof/>
          <w:lang w:val="sr-Latn-CS"/>
        </w:rPr>
        <w:t>sportski</w:t>
      </w:r>
      <w:r w:rsidR="00A42D29" w:rsidRPr="007F487E">
        <w:rPr>
          <w:noProof/>
          <w:lang w:val="sr-Latn-CS"/>
        </w:rPr>
        <w:t xml:space="preserve"> </w:t>
      </w:r>
      <w:r>
        <w:rPr>
          <w:noProof/>
          <w:lang w:val="sr-Latn-CS"/>
        </w:rPr>
        <w:t>klubovi</w:t>
      </w:r>
      <w:r w:rsidR="00A42D29" w:rsidRPr="007F487E">
        <w:rPr>
          <w:noProof/>
          <w:lang w:val="sr-Latn-CS"/>
        </w:rPr>
        <w:t xml:space="preserve"> </w:t>
      </w:r>
      <w:r>
        <w:rPr>
          <w:noProof/>
          <w:lang w:val="sr-Latn-CS"/>
        </w:rPr>
        <w:t>i</w:t>
      </w:r>
      <w:r w:rsidR="00A42D29" w:rsidRPr="007F487E">
        <w:rPr>
          <w:noProof/>
          <w:lang w:val="sr-Latn-CS"/>
        </w:rPr>
        <w:t xml:space="preserve"> </w:t>
      </w:r>
      <w:r>
        <w:rPr>
          <w:noProof/>
          <w:lang w:val="sr-Latn-CS"/>
        </w:rPr>
        <w:t>sportske</w:t>
      </w:r>
      <w:r w:rsidR="00A42D29" w:rsidRPr="007F487E">
        <w:rPr>
          <w:noProof/>
          <w:lang w:val="sr-Latn-CS"/>
        </w:rPr>
        <w:t xml:space="preserve"> </w:t>
      </w:r>
      <w:r>
        <w:rPr>
          <w:noProof/>
          <w:lang w:val="sr-Latn-CS"/>
        </w:rPr>
        <w:t>organizacije</w:t>
      </w:r>
      <w:r w:rsidR="00A42D29" w:rsidRPr="007F487E">
        <w:rPr>
          <w:noProof/>
          <w:lang w:val="sr-Latn-CS"/>
        </w:rPr>
        <w:t xml:space="preserve"> </w:t>
      </w:r>
      <w:r>
        <w:rPr>
          <w:noProof/>
          <w:lang w:val="sr-Latn-CS"/>
        </w:rPr>
        <w:t>koje</w:t>
      </w:r>
      <w:r w:rsidR="00A42D29" w:rsidRPr="007F487E">
        <w:rPr>
          <w:noProof/>
          <w:lang w:val="sr-Latn-CS"/>
        </w:rPr>
        <w:t xml:space="preserve"> </w:t>
      </w:r>
      <w:r>
        <w:rPr>
          <w:noProof/>
          <w:lang w:val="sr-Latn-CS"/>
        </w:rPr>
        <w:t>se</w:t>
      </w:r>
      <w:r w:rsidR="00A42D29" w:rsidRPr="007F487E">
        <w:rPr>
          <w:noProof/>
          <w:lang w:val="sr-Latn-CS"/>
        </w:rPr>
        <w:t xml:space="preserve"> </w:t>
      </w:r>
      <w:r>
        <w:rPr>
          <w:noProof/>
          <w:lang w:val="sr-Latn-CS"/>
        </w:rPr>
        <w:t>takmiče</w:t>
      </w:r>
      <w:r w:rsidR="00A42D29" w:rsidRPr="007F487E">
        <w:rPr>
          <w:noProof/>
          <w:lang w:val="sr-Latn-CS"/>
        </w:rPr>
        <w:t xml:space="preserve"> </w:t>
      </w:r>
      <w:r>
        <w:rPr>
          <w:noProof/>
          <w:lang w:val="sr-Latn-CS"/>
        </w:rPr>
        <w:t>u</w:t>
      </w:r>
      <w:r w:rsidR="00A42D29" w:rsidRPr="007F487E">
        <w:rPr>
          <w:noProof/>
          <w:lang w:val="sr-Latn-CS"/>
        </w:rPr>
        <w:t xml:space="preserve"> </w:t>
      </w:r>
      <w:r>
        <w:rPr>
          <w:noProof/>
          <w:lang w:val="sr-Latn-CS"/>
        </w:rPr>
        <w:t>nacionalnim</w:t>
      </w:r>
      <w:r w:rsidR="00A42D29" w:rsidRPr="007F487E">
        <w:rPr>
          <w:noProof/>
          <w:lang w:val="sr-Latn-CS"/>
        </w:rPr>
        <w:t xml:space="preserve"> </w:t>
      </w:r>
      <w:r>
        <w:rPr>
          <w:noProof/>
          <w:lang w:val="sr-Latn-CS"/>
        </w:rPr>
        <w:t>sportskim</w:t>
      </w:r>
      <w:r w:rsidR="00A42D29" w:rsidRPr="007F487E">
        <w:rPr>
          <w:noProof/>
          <w:lang w:val="sr-Latn-CS"/>
        </w:rPr>
        <w:t xml:space="preserve"> </w:t>
      </w:r>
      <w:r>
        <w:rPr>
          <w:noProof/>
          <w:lang w:val="sr-Latn-CS"/>
        </w:rPr>
        <w:t>ligama</w:t>
      </w:r>
      <w:r w:rsidR="00A42D29" w:rsidRPr="007F487E">
        <w:rPr>
          <w:noProof/>
          <w:lang w:val="sr-Latn-CS"/>
        </w:rPr>
        <w:t xml:space="preserve"> </w:t>
      </w:r>
      <w:r>
        <w:rPr>
          <w:noProof/>
          <w:lang w:val="sr-Latn-CS"/>
        </w:rPr>
        <w:t>koji</w:t>
      </w:r>
      <w:r w:rsidR="00A42D29" w:rsidRPr="007F487E">
        <w:rPr>
          <w:noProof/>
          <w:lang w:val="sr-Latn-CS"/>
        </w:rPr>
        <w:t xml:space="preserve"> </w:t>
      </w:r>
      <w:r>
        <w:rPr>
          <w:noProof/>
          <w:lang w:val="sr-Latn-CS"/>
        </w:rPr>
        <w:t>su</w:t>
      </w:r>
      <w:r w:rsidR="00A42D29" w:rsidRPr="007F487E">
        <w:rPr>
          <w:noProof/>
          <w:lang w:val="sr-Latn-CS"/>
        </w:rPr>
        <w:t xml:space="preserve"> </w:t>
      </w:r>
      <w:r>
        <w:rPr>
          <w:noProof/>
          <w:lang w:val="sr-Latn-CS"/>
        </w:rPr>
        <w:t>članovi</w:t>
      </w:r>
      <w:r w:rsidR="00A42D29" w:rsidRPr="007F487E">
        <w:rPr>
          <w:noProof/>
          <w:lang w:val="sr-Latn-CS"/>
        </w:rPr>
        <w:t xml:space="preserve"> </w:t>
      </w:r>
      <w:r>
        <w:rPr>
          <w:noProof/>
          <w:lang w:val="sr-Latn-CS"/>
        </w:rPr>
        <w:t>nadležnog</w:t>
      </w:r>
      <w:r w:rsidR="00A42D29" w:rsidRPr="007F487E">
        <w:rPr>
          <w:noProof/>
          <w:lang w:val="sr-Latn-CS"/>
        </w:rPr>
        <w:t xml:space="preserve"> </w:t>
      </w:r>
      <w:r>
        <w:rPr>
          <w:noProof/>
          <w:lang w:val="sr-Latn-CS"/>
        </w:rPr>
        <w:t>nacionalnog</w:t>
      </w:r>
      <w:r w:rsidR="00A42D29" w:rsidRPr="007F487E">
        <w:rPr>
          <w:noProof/>
          <w:lang w:val="sr-Latn-CS"/>
        </w:rPr>
        <w:t xml:space="preserve"> </w:t>
      </w:r>
      <w:r>
        <w:rPr>
          <w:noProof/>
          <w:lang w:val="sr-Latn-CS"/>
        </w:rPr>
        <w:t>granskog</w:t>
      </w:r>
      <w:r w:rsidR="00A42D29" w:rsidRPr="007F487E">
        <w:rPr>
          <w:noProof/>
          <w:lang w:val="sr-Latn-CS"/>
        </w:rPr>
        <w:t xml:space="preserve"> </w:t>
      </w:r>
      <w:r>
        <w:rPr>
          <w:noProof/>
          <w:lang w:val="sr-Latn-CS"/>
        </w:rPr>
        <w:t>sportskog</w:t>
      </w:r>
      <w:r w:rsidR="00A42D29" w:rsidRPr="007F487E">
        <w:rPr>
          <w:noProof/>
          <w:lang w:val="sr-Latn-CS"/>
        </w:rPr>
        <w:t xml:space="preserve"> </w:t>
      </w:r>
      <w:r>
        <w:rPr>
          <w:noProof/>
          <w:lang w:val="sr-Latn-CS"/>
        </w:rPr>
        <w:t>saveza</w:t>
      </w:r>
      <w:r w:rsidR="00A42D29" w:rsidRPr="007F487E">
        <w:rPr>
          <w:noProof/>
          <w:lang w:val="sr-Latn-CS"/>
        </w:rPr>
        <w:t xml:space="preserve"> </w:t>
      </w:r>
      <w:r>
        <w:rPr>
          <w:noProof/>
          <w:lang w:val="sr-Latn-CS"/>
        </w:rPr>
        <w:t>zapošljavaju</w:t>
      </w:r>
      <w:r w:rsidR="00A42D29" w:rsidRPr="007F487E">
        <w:rPr>
          <w:noProof/>
          <w:lang w:val="sr-Latn-CS"/>
        </w:rPr>
        <w:t xml:space="preserve"> </w:t>
      </w:r>
      <w:r>
        <w:rPr>
          <w:noProof/>
          <w:lang w:val="sr-Latn-CS"/>
        </w:rPr>
        <w:t>ili</w:t>
      </w:r>
      <w:r w:rsidR="00A42D29" w:rsidRPr="007F487E">
        <w:rPr>
          <w:noProof/>
          <w:lang w:val="sr-Latn-CS"/>
        </w:rPr>
        <w:t xml:space="preserve"> </w:t>
      </w:r>
      <w:r>
        <w:rPr>
          <w:noProof/>
          <w:lang w:val="sr-Latn-CS"/>
        </w:rPr>
        <w:t>angažuju</w:t>
      </w:r>
      <w:r w:rsidR="00A42D29" w:rsidRPr="007F487E">
        <w:rPr>
          <w:noProof/>
          <w:lang w:val="sr-Latn-CS"/>
        </w:rPr>
        <w:t xml:space="preserve"> </w:t>
      </w:r>
      <w:r>
        <w:rPr>
          <w:noProof/>
          <w:lang w:val="sr-Latn-CS"/>
        </w:rPr>
        <w:t>sportskog</w:t>
      </w:r>
      <w:r w:rsidR="00A42D29" w:rsidRPr="007F487E">
        <w:rPr>
          <w:noProof/>
          <w:lang w:val="sr-Latn-CS"/>
        </w:rPr>
        <w:t xml:space="preserve"> </w:t>
      </w:r>
      <w:r>
        <w:rPr>
          <w:noProof/>
          <w:lang w:val="sr-Latn-CS"/>
        </w:rPr>
        <w:t>stručnjaka</w:t>
      </w:r>
      <w:r w:rsidR="00A42D29" w:rsidRPr="007F487E">
        <w:rPr>
          <w:noProof/>
          <w:lang w:val="sr-Latn-CS"/>
        </w:rPr>
        <w:t xml:space="preserve"> </w:t>
      </w:r>
      <w:r>
        <w:rPr>
          <w:noProof/>
          <w:lang w:val="sr-Latn-CS"/>
        </w:rPr>
        <w:t>ili</w:t>
      </w:r>
      <w:r w:rsidR="00A42D29" w:rsidRPr="007F487E">
        <w:rPr>
          <w:noProof/>
          <w:lang w:val="sr-Latn-CS"/>
        </w:rPr>
        <w:t xml:space="preserve"> </w:t>
      </w:r>
      <w:r>
        <w:rPr>
          <w:noProof/>
          <w:lang w:val="sr-Latn-CS"/>
        </w:rPr>
        <w:t>stručnjaka</w:t>
      </w:r>
      <w:r w:rsidR="00A42D29" w:rsidRPr="007F487E">
        <w:rPr>
          <w:noProof/>
          <w:lang w:val="sr-Latn-CS"/>
        </w:rPr>
        <w:t xml:space="preserve"> </w:t>
      </w:r>
      <w:r>
        <w:rPr>
          <w:noProof/>
          <w:lang w:val="sr-Latn-CS"/>
        </w:rPr>
        <w:t>u</w:t>
      </w:r>
      <w:r w:rsidR="00A42D29" w:rsidRPr="007F487E">
        <w:rPr>
          <w:noProof/>
          <w:lang w:val="sr-Latn-CS"/>
        </w:rPr>
        <w:t xml:space="preserve"> </w:t>
      </w:r>
      <w:r>
        <w:rPr>
          <w:noProof/>
          <w:lang w:val="sr-Latn-CS"/>
        </w:rPr>
        <w:t>sportu</w:t>
      </w:r>
      <w:r w:rsidR="00A42D29" w:rsidRPr="007F487E">
        <w:rPr>
          <w:noProof/>
          <w:lang w:val="sr-Latn-CS"/>
        </w:rPr>
        <w:t xml:space="preserve"> </w:t>
      </w:r>
      <w:r>
        <w:rPr>
          <w:noProof/>
          <w:lang w:val="sr-Latn-CS"/>
        </w:rPr>
        <w:t>sa</w:t>
      </w:r>
      <w:r w:rsidR="00A42D29" w:rsidRPr="007F487E">
        <w:rPr>
          <w:noProof/>
          <w:lang w:val="sr-Latn-CS"/>
        </w:rPr>
        <w:t xml:space="preserve"> </w:t>
      </w:r>
      <w:r>
        <w:rPr>
          <w:noProof/>
          <w:lang w:val="sr-Latn-CS"/>
        </w:rPr>
        <w:t>položenim</w:t>
      </w:r>
      <w:r w:rsidR="00A42D29" w:rsidRPr="007F487E">
        <w:rPr>
          <w:noProof/>
          <w:lang w:val="sr-Latn-CS"/>
        </w:rPr>
        <w:t xml:space="preserve"> </w:t>
      </w:r>
      <w:r>
        <w:rPr>
          <w:noProof/>
          <w:lang w:val="sr-Latn-CS"/>
        </w:rPr>
        <w:t>sportskim</w:t>
      </w:r>
      <w:r w:rsidR="00A42D29" w:rsidRPr="007F487E">
        <w:rPr>
          <w:noProof/>
          <w:lang w:val="sr-Latn-CS"/>
        </w:rPr>
        <w:t xml:space="preserve"> </w:t>
      </w:r>
      <w:r>
        <w:rPr>
          <w:noProof/>
          <w:lang w:val="sr-Latn-CS"/>
        </w:rPr>
        <w:t>stručnim</w:t>
      </w:r>
      <w:r w:rsidR="00A42D29" w:rsidRPr="007F487E">
        <w:rPr>
          <w:noProof/>
          <w:lang w:val="sr-Latn-CS"/>
        </w:rPr>
        <w:t xml:space="preserve"> </w:t>
      </w:r>
      <w:r>
        <w:rPr>
          <w:noProof/>
          <w:lang w:val="sr-Latn-CS"/>
        </w:rPr>
        <w:t>ispitom</w:t>
      </w:r>
      <w:r w:rsidR="00A42D29" w:rsidRPr="007F487E">
        <w:rPr>
          <w:noProof/>
          <w:lang w:val="sr-Latn-CS"/>
        </w:rPr>
        <w:t xml:space="preserve"> </w:t>
      </w:r>
      <w:r>
        <w:rPr>
          <w:noProof/>
          <w:lang w:val="sr-Latn-CS"/>
        </w:rPr>
        <w:t>u</w:t>
      </w:r>
      <w:r w:rsidR="00A42D29" w:rsidRPr="007F487E">
        <w:rPr>
          <w:noProof/>
          <w:lang w:val="sr-Latn-CS"/>
        </w:rPr>
        <w:t xml:space="preserve"> </w:t>
      </w:r>
      <w:r>
        <w:rPr>
          <w:noProof/>
          <w:lang w:val="sr-Latn-CS"/>
        </w:rPr>
        <w:t>roku</w:t>
      </w:r>
      <w:r w:rsidR="00A42D29" w:rsidRPr="007F487E">
        <w:rPr>
          <w:noProof/>
          <w:lang w:val="sr-Latn-CS"/>
        </w:rPr>
        <w:t xml:space="preserve"> </w:t>
      </w:r>
      <w:r>
        <w:rPr>
          <w:noProof/>
          <w:lang w:val="sr-Latn-CS"/>
        </w:rPr>
        <w:t>od</w:t>
      </w:r>
      <w:r w:rsidR="00A42D29" w:rsidRPr="007F487E">
        <w:rPr>
          <w:noProof/>
          <w:lang w:val="sr-Latn-CS"/>
        </w:rPr>
        <w:t xml:space="preserve"> </w:t>
      </w:r>
      <w:r>
        <w:rPr>
          <w:noProof/>
          <w:lang w:val="sr-Latn-CS"/>
        </w:rPr>
        <w:t>godinu</w:t>
      </w:r>
      <w:r w:rsidR="00A42D29" w:rsidRPr="007F487E">
        <w:rPr>
          <w:noProof/>
          <w:lang w:val="sr-Latn-CS"/>
        </w:rPr>
        <w:t xml:space="preserve"> </w:t>
      </w:r>
      <w:r>
        <w:rPr>
          <w:noProof/>
          <w:lang w:val="sr-Latn-CS"/>
        </w:rPr>
        <w:t>dana</w:t>
      </w:r>
      <w:r w:rsidR="00A42D29" w:rsidRPr="007F487E">
        <w:rPr>
          <w:noProof/>
          <w:lang w:val="sr-Latn-CS"/>
        </w:rPr>
        <w:t xml:space="preserve"> </w:t>
      </w:r>
      <w:r>
        <w:rPr>
          <w:noProof/>
          <w:lang w:val="sr-Latn-CS"/>
        </w:rPr>
        <w:t>od</w:t>
      </w:r>
      <w:r w:rsidR="00A42D29" w:rsidRPr="007F487E">
        <w:rPr>
          <w:noProof/>
          <w:lang w:val="sr-Latn-CS"/>
        </w:rPr>
        <w:t xml:space="preserve"> </w:t>
      </w:r>
      <w:r>
        <w:rPr>
          <w:noProof/>
          <w:lang w:val="sr-Latn-CS"/>
        </w:rPr>
        <w:t>dana</w:t>
      </w:r>
      <w:r w:rsidR="00A42D29" w:rsidRPr="007F487E">
        <w:rPr>
          <w:noProof/>
          <w:lang w:val="sr-Latn-CS"/>
        </w:rPr>
        <w:t xml:space="preserve"> </w:t>
      </w:r>
      <w:r>
        <w:rPr>
          <w:noProof/>
          <w:lang w:val="sr-Latn-CS"/>
        </w:rPr>
        <w:t>donošenja</w:t>
      </w:r>
      <w:r w:rsidR="00A42D29" w:rsidRPr="007F487E">
        <w:rPr>
          <w:noProof/>
          <w:lang w:val="sr-Latn-CS"/>
        </w:rPr>
        <w:t xml:space="preserve"> </w:t>
      </w:r>
      <w:r>
        <w:rPr>
          <w:noProof/>
          <w:lang w:val="sr-Latn-CS"/>
        </w:rPr>
        <w:t>podzakonskog</w:t>
      </w:r>
      <w:r w:rsidR="00A42D29" w:rsidRPr="007F487E">
        <w:rPr>
          <w:noProof/>
          <w:lang w:val="sr-Latn-CS"/>
        </w:rPr>
        <w:t xml:space="preserve"> </w:t>
      </w:r>
      <w:r>
        <w:rPr>
          <w:noProof/>
          <w:lang w:val="sr-Latn-CS"/>
        </w:rPr>
        <w:t>akta</w:t>
      </w:r>
      <w:r w:rsidR="00A42D29" w:rsidRPr="007F487E">
        <w:rPr>
          <w:noProof/>
          <w:lang w:val="sr-Latn-CS"/>
        </w:rPr>
        <w:t xml:space="preserve"> </w:t>
      </w:r>
      <w:r>
        <w:rPr>
          <w:noProof/>
          <w:lang w:val="sr-Latn-CS"/>
        </w:rPr>
        <w:t>iz</w:t>
      </w:r>
      <w:r w:rsidR="00A42D29" w:rsidRPr="007F487E">
        <w:rPr>
          <w:noProof/>
          <w:lang w:val="sr-Latn-CS"/>
        </w:rPr>
        <w:t xml:space="preserve"> </w:t>
      </w:r>
      <w:r>
        <w:rPr>
          <w:noProof/>
          <w:lang w:val="sr-Latn-CS"/>
        </w:rPr>
        <w:t>člana</w:t>
      </w:r>
      <w:r w:rsidR="00A42D29" w:rsidRPr="007F487E">
        <w:rPr>
          <w:noProof/>
          <w:lang w:val="sr-Latn-CS"/>
        </w:rPr>
        <w:t xml:space="preserve"> 99. </w:t>
      </w:r>
      <w:r>
        <w:rPr>
          <w:noProof/>
          <w:lang w:val="sr-Latn-CS"/>
        </w:rPr>
        <w:t>stav</w:t>
      </w:r>
      <w:r w:rsidR="00A42D29" w:rsidRPr="007F487E">
        <w:rPr>
          <w:noProof/>
          <w:lang w:val="sr-Latn-CS"/>
        </w:rPr>
        <w:t xml:space="preserve"> 8. </w:t>
      </w:r>
      <w:r>
        <w:rPr>
          <w:noProof/>
          <w:lang w:val="sr-Latn-CS"/>
        </w:rPr>
        <w:t>ovog</w:t>
      </w:r>
      <w:r w:rsidR="00A42D29" w:rsidRPr="007F487E">
        <w:rPr>
          <w:noProof/>
          <w:lang w:val="sr-Latn-CS"/>
        </w:rPr>
        <w:t xml:space="preserve"> </w:t>
      </w:r>
      <w:r>
        <w:rPr>
          <w:noProof/>
          <w:lang w:val="sr-Latn-CS"/>
        </w:rPr>
        <w:t>zakona</w:t>
      </w:r>
      <w:r w:rsidR="00A42D29"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18</w:t>
      </w:r>
      <w:r w:rsidR="00D9682A" w:rsidRPr="007F487E">
        <w:rPr>
          <w:noProof/>
          <w:lang w:val="sr-Latn-CS"/>
        </w:rPr>
        <w:t>1</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Postojeće</w:t>
      </w:r>
      <w:r w:rsidR="00872F47" w:rsidRPr="007F487E">
        <w:rPr>
          <w:noProof/>
          <w:lang w:val="sr-Latn-CS"/>
        </w:rPr>
        <w:t xml:space="preserve"> </w:t>
      </w:r>
      <w:r>
        <w:rPr>
          <w:noProof/>
          <w:lang w:val="sr-Latn-CS"/>
        </w:rPr>
        <w:t>organizacije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oblasti</w:t>
      </w:r>
      <w:r w:rsidR="00872F47" w:rsidRPr="007F487E">
        <w:rPr>
          <w:noProof/>
          <w:lang w:val="sr-Latn-CS"/>
        </w:rPr>
        <w:t xml:space="preserve"> </w:t>
      </w:r>
      <w:r>
        <w:rPr>
          <w:noProof/>
          <w:lang w:val="sr-Latn-CS"/>
        </w:rPr>
        <w:t>sporta</w:t>
      </w:r>
      <w:r w:rsidR="00872F47" w:rsidRPr="007F487E">
        <w:rPr>
          <w:noProof/>
          <w:lang w:val="sr-Latn-CS"/>
        </w:rPr>
        <w:t xml:space="preserve"> </w:t>
      </w:r>
      <w:r>
        <w:rPr>
          <w:noProof/>
          <w:lang w:val="sr-Latn-CS"/>
        </w:rPr>
        <w:t>dužne</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usklade</w:t>
      </w:r>
      <w:r w:rsidR="00872F47" w:rsidRPr="007F487E">
        <w:rPr>
          <w:noProof/>
          <w:lang w:val="sr-Latn-CS"/>
        </w:rPr>
        <w:t xml:space="preserve"> </w:t>
      </w:r>
      <w:r>
        <w:rPr>
          <w:noProof/>
          <w:lang w:val="sr-Latn-CS"/>
        </w:rPr>
        <w:t>svoju</w:t>
      </w:r>
      <w:r w:rsidR="00872F47" w:rsidRPr="007F487E">
        <w:rPr>
          <w:noProof/>
          <w:lang w:val="sr-Latn-CS"/>
        </w:rPr>
        <w:t xml:space="preserve"> </w:t>
      </w:r>
      <w:r>
        <w:rPr>
          <w:noProof/>
          <w:lang w:val="sr-Latn-CS"/>
        </w:rPr>
        <w:t>organizaciju</w:t>
      </w:r>
      <w:r w:rsidR="00872F47" w:rsidRPr="007F487E">
        <w:rPr>
          <w:noProof/>
          <w:lang w:val="sr-Latn-CS"/>
        </w:rPr>
        <w:t xml:space="preserve">, </w:t>
      </w:r>
      <w:r>
        <w:rPr>
          <w:noProof/>
          <w:lang w:val="sr-Latn-CS"/>
        </w:rPr>
        <w:t>rad</w:t>
      </w:r>
      <w:r w:rsidR="00872F47" w:rsidRPr="007F487E">
        <w:rPr>
          <w:noProof/>
          <w:lang w:val="sr-Latn-CS"/>
        </w:rPr>
        <w:t xml:space="preserve"> </w:t>
      </w:r>
      <w:r>
        <w:rPr>
          <w:noProof/>
          <w:lang w:val="sr-Latn-CS"/>
        </w:rPr>
        <w:t>i</w:t>
      </w:r>
      <w:r w:rsidR="00872F47" w:rsidRPr="007F487E">
        <w:rPr>
          <w:noProof/>
          <w:lang w:val="sr-Latn-CS"/>
        </w:rPr>
        <w:t xml:space="preserve"> </w:t>
      </w:r>
      <w:r>
        <w:rPr>
          <w:noProof/>
          <w:lang w:val="sr-Latn-CS"/>
        </w:rPr>
        <w:t>opšte</w:t>
      </w:r>
      <w:r w:rsidR="00872F47" w:rsidRPr="007F487E">
        <w:rPr>
          <w:noProof/>
          <w:lang w:val="sr-Latn-CS"/>
        </w:rPr>
        <w:t xml:space="preserve"> </w:t>
      </w:r>
      <w:r>
        <w:rPr>
          <w:noProof/>
          <w:lang w:val="sr-Latn-CS"/>
        </w:rPr>
        <w:t>akte</w:t>
      </w:r>
      <w:r w:rsidR="00872F47" w:rsidRPr="007F487E">
        <w:rPr>
          <w:noProof/>
          <w:lang w:val="sr-Latn-CS"/>
        </w:rPr>
        <w:t xml:space="preserve"> </w:t>
      </w:r>
      <w:r>
        <w:rPr>
          <w:noProof/>
          <w:lang w:val="sr-Latn-CS"/>
        </w:rPr>
        <w:t>sa</w:t>
      </w:r>
      <w:r w:rsidR="00872F47" w:rsidRPr="007F487E">
        <w:rPr>
          <w:noProof/>
          <w:lang w:val="sr-Latn-CS"/>
        </w:rPr>
        <w:t xml:space="preserve"> </w:t>
      </w:r>
      <w:r>
        <w:rPr>
          <w:noProof/>
          <w:lang w:val="sr-Latn-CS"/>
        </w:rPr>
        <w:t>odredbama</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godinu</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Postupak</w:t>
      </w:r>
      <w:r w:rsidR="00872F47" w:rsidRPr="007F487E">
        <w:rPr>
          <w:noProof/>
          <w:lang w:val="sr-Latn-CS"/>
        </w:rPr>
        <w:t xml:space="preserve"> </w:t>
      </w:r>
      <w:r>
        <w:rPr>
          <w:noProof/>
          <w:lang w:val="sr-Latn-CS"/>
        </w:rPr>
        <w:t>upisa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Registar</w:t>
      </w:r>
      <w:r w:rsidR="00872F47" w:rsidRPr="007F487E">
        <w:rPr>
          <w:noProof/>
          <w:lang w:val="sr-Latn-CS"/>
        </w:rPr>
        <w:t xml:space="preserve"> </w:t>
      </w:r>
      <w:r>
        <w:rPr>
          <w:noProof/>
          <w:lang w:val="sr-Latn-CS"/>
        </w:rPr>
        <w:t>započet</w:t>
      </w:r>
      <w:r w:rsidR="00872F47" w:rsidRPr="007F487E">
        <w:rPr>
          <w:noProof/>
          <w:lang w:val="sr-Latn-CS"/>
        </w:rPr>
        <w:t xml:space="preserve"> </w:t>
      </w:r>
      <w:r>
        <w:rPr>
          <w:noProof/>
          <w:lang w:val="sr-Latn-CS"/>
        </w:rPr>
        <w:t>do</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okončaće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odredbama</w:t>
      </w:r>
      <w:r w:rsidR="00872F47" w:rsidRPr="007F487E">
        <w:rPr>
          <w:noProof/>
          <w:lang w:val="sr-Latn-CS"/>
        </w:rPr>
        <w:t xml:space="preserve"> </w:t>
      </w:r>
      <w:r>
        <w:rPr>
          <w:noProof/>
          <w:lang w:val="sr-Latn-CS"/>
        </w:rPr>
        <w:t>propisa</w:t>
      </w:r>
      <w:r w:rsidR="00872F47" w:rsidRPr="007F487E">
        <w:rPr>
          <w:noProof/>
          <w:lang w:val="sr-Latn-CS"/>
        </w:rPr>
        <w:t xml:space="preserve"> </w:t>
      </w:r>
      <w:r>
        <w:rPr>
          <w:noProof/>
          <w:lang w:val="sr-Latn-CS"/>
        </w:rPr>
        <w:t>po</w:t>
      </w:r>
      <w:r w:rsidR="00872F47" w:rsidRPr="007F487E">
        <w:rPr>
          <w:noProof/>
          <w:lang w:val="sr-Latn-CS"/>
        </w:rPr>
        <w:t xml:space="preserve"> </w:t>
      </w:r>
      <w:r>
        <w:rPr>
          <w:noProof/>
          <w:lang w:val="sr-Latn-CS"/>
        </w:rPr>
        <w:t>kojima</w:t>
      </w:r>
      <w:r w:rsidR="00872F47" w:rsidRPr="007F487E">
        <w:rPr>
          <w:noProof/>
          <w:lang w:val="sr-Latn-CS"/>
        </w:rPr>
        <w:t xml:space="preserve"> </w:t>
      </w:r>
      <w:r>
        <w:rPr>
          <w:noProof/>
          <w:lang w:val="sr-Latn-CS"/>
        </w:rPr>
        <w:t>je</w:t>
      </w:r>
      <w:r w:rsidR="00872F47" w:rsidRPr="007F487E">
        <w:rPr>
          <w:noProof/>
          <w:lang w:val="sr-Latn-CS"/>
        </w:rPr>
        <w:t xml:space="preserve"> </w:t>
      </w:r>
      <w:r>
        <w:rPr>
          <w:noProof/>
          <w:lang w:val="sr-Latn-CS"/>
        </w:rPr>
        <w:t>započet</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Postojeće</w:t>
      </w:r>
      <w:r w:rsidR="00896803" w:rsidRPr="007F487E">
        <w:rPr>
          <w:noProof/>
          <w:lang w:val="sr-Latn-CS"/>
        </w:rPr>
        <w:t xml:space="preserve"> </w:t>
      </w:r>
      <w:r>
        <w:rPr>
          <w:noProof/>
          <w:lang w:val="sr-Latn-CS"/>
        </w:rPr>
        <w:t>organizacije</w:t>
      </w:r>
      <w:r w:rsidR="003650EC" w:rsidRPr="007F487E">
        <w:rPr>
          <w:noProof/>
          <w:lang w:val="sr-Latn-CS"/>
        </w:rPr>
        <w:t xml:space="preserve"> </w:t>
      </w:r>
      <w:r>
        <w:rPr>
          <w:noProof/>
          <w:lang w:val="sr-Latn-CS"/>
        </w:rPr>
        <w:t>u</w:t>
      </w:r>
      <w:r w:rsidR="003650EC" w:rsidRPr="007F487E">
        <w:rPr>
          <w:noProof/>
          <w:lang w:val="sr-Latn-CS"/>
        </w:rPr>
        <w:t xml:space="preserve"> </w:t>
      </w:r>
      <w:r>
        <w:rPr>
          <w:noProof/>
          <w:lang w:val="sr-Latn-CS"/>
        </w:rPr>
        <w:t>oblasti</w:t>
      </w:r>
      <w:r w:rsidR="003650EC" w:rsidRPr="007F487E">
        <w:rPr>
          <w:noProof/>
          <w:lang w:val="sr-Latn-CS"/>
        </w:rPr>
        <w:t xml:space="preserve"> </w:t>
      </w:r>
      <w:r>
        <w:rPr>
          <w:noProof/>
          <w:lang w:val="sr-Latn-CS"/>
        </w:rPr>
        <w:t>sporta</w:t>
      </w:r>
      <w:r w:rsidR="00896803" w:rsidRPr="007F487E">
        <w:rPr>
          <w:noProof/>
          <w:lang w:val="sr-Latn-CS"/>
        </w:rPr>
        <w:t xml:space="preserve"> </w:t>
      </w:r>
      <w:r>
        <w:rPr>
          <w:noProof/>
          <w:lang w:val="sr-Latn-CS"/>
        </w:rPr>
        <w:t>koje</w:t>
      </w:r>
      <w:r w:rsidR="00896803" w:rsidRPr="007F487E">
        <w:rPr>
          <w:noProof/>
          <w:lang w:val="sr-Latn-CS"/>
        </w:rPr>
        <w:t xml:space="preserve"> </w:t>
      </w:r>
      <w:r>
        <w:rPr>
          <w:noProof/>
          <w:lang w:val="sr-Latn-CS"/>
        </w:rPr>
        <w:t>treba</w:t>
      </w:r>
      <w:r w:rsidR="00896803" w:rsidRPr="007F487E">
        <w:rPr>
          <w:noProof/>
          <w:lang w:val="sr-Latn-CS"/>
        </w:rPr>
        <w:t xml:space="preserve"> </w:t>
      </w:r>
      <w:r>
        <w:rPr>
          <w:noProof/>
          <w:lang w:val="sr-Latn-CS"/>
        </w:rPr>
        <w:t>da</w:t>
      </w:r>
      <w:r w:rsidR="00896803" w:rsidRPr="007F487E">
        <w:rPr>
          <w:noProof/>
          <w:lang w:val="sr-Latn-CS"/>
        </w:rPr>
        <w:t xml:space="preserve"> </w:t>
      </w:r>
      <w:r>
        <w:rPr>
          <w:noProof/>
          <w:lang w:val="sr-Latn-CS"/>
        </w:rPr>
        <w:t>usklade</w:t>
      </w:r>
      <w:r w:rsidR="00896803" w:rsidRPr="007F487E">
        <w:rPr>
          <w:noProof/>
          <w:lang w:val="sr-Latn-CS"/>
        </w:rPr>
        <w:t xml:space="preserve"> </w:t>
      </w:r>
      <w:r>
        <w:rPr>
          <w:noProof/>
          <w:lang w:val="sr-Latn-CS"/>
        </w:rPr>
        <w:t>svoju</w:t>
      </w:r>
      <w:r w:rsidR="00896803" w:rsidRPr="007F487E">
        <w:rPr>
          <w:noProof/>
          <w:lang w:val="sr-Latn-CS"/>
        </w:rPr>
        <w:t xml:space="preserve"> </w:t>
      </w:r>
      <w:r>
        <w:rPr>
          <w:noProof/>
          <w:lang w:val="sr-Latn-CS"/>
        </w:rPr>
        <w:t>organizaciju</w:t>
      </w:r>
      <w:r w:rsidR="00896803" w:rsidRPr="007F487E">
        <w:rPr>
          <w:noProof/>
          <w:lang w:val="sr-Latn-CS"/>
        </w:rPr>
        <w:t xml:space="preserve">, </w:t>
      </w:r>
      <w:r>
        <w:rPr>
          <w:noProof/>
          <w:lang w:val="sr-Latn-CS"/>
        </w:rPr>
        <w:t>rad</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opšte</w:t>
      </w:r>
      <w:r w:rsidR="00896803" w:rsidRPr="007F487E">
        <w:rPr>
          <w:noProof/>
          <w:lang w:val="sr-Latn-CS"/>
        </w:rPr>
        <w:t xml:space="preserve"> </w:t>
      </w:r>
      <w:r>
        <w:rPr>
          <w:noProof/>
          <w:lang w:val="sr-Latn-CS"/>
        </w:rPr>
        <w:t>akte</w:t>
      </w:r>
      <w:r w:rsidR="00896803" w:rsidRPr="007F487E">
        <w:rPr>
          <w:noProof/>
          <w:lang w:val="sr-Latn-CS"/>
        </w:rPr>
        <w:t xml:space="preserve"> </w:t>
      </w:r>
      <w:r>
        <w:rPr>
          <w:noProof/>
          <w:lang w:val="sr-Latn-CS"/>
        </w:rPr>
        <w:t>sa</w:t>
      </w:r>
      <w:r w:rsidR="00896803" w:rsidRPr="007F487E">
        <w:rPr>
          <w:noProof/>
          <w:lang w:val="sr-Latn-CS"/>
        </w:rPr>
        <w:t xml:space="preserve"> </w:t>
      </w:r>
      <w:r>
        <w:rPr>
          <w:noProof/>
          <w:lang w:val="sr-Latn-CS"/>
        </w:rPr>
        <w:t>odredbama</w:t>
      </w:r>
      <w:r w:rsidR="00896803" w:rsidRPr="007F487E">
        <w:rPr>
          <w:noProof/>
          <w:lang w:val="sr-Latn-CS"/>
        </w:rPr>
        <w:t xml:space="preserve"> </w:t>
      </w:r>
      <w:r>
        <w:rPr>
          <w:noProof/>
          <w:lang w:val="sr-Latn-CS"/>
        </w:rPr>
        <w:t>ovog</w:t>
      </w:r>
      <w:r w:rsidR="00896803" w:rsidRPr="007F487E">
        <w:rPr>
          <w:noProof/>
          <w:lang w:val="sr-Latn-CS"/>
        </w:rPr>
        <w:t xml:space="preserve"> </w:t>
      </w:r>
      <w:r>
        <w:rPr>
          <w:noProof/>
          <w:lang w:val="sr-Latn-CS"/>
        </w:rPr>
        <w:t>zakona</w:t>
      </w:r>
      <w:r w:rsidR="00435894" w:rsidRPr="007F487E">
        <w:rPr>
          <w:noProof/>
          <w:lang w:val="sr-Latn-CS"/>
        </w:rPr>
        <w:t>,</w:t>
      </w:r>
      <w:r w:rsidR="00896803" w:rsidRPr="007F487E">
        <w:rPr>
          <w:noProof/>
          <w:lang w:val="sr-Latn-CS"/>
        </w:rPr>
        <w:t xml:space="preserve"> </w:t>
      </w:r>
      <w:r>
        <w:rPr>
          <w:noProof/>
          <w:lang w:val="sr-Latn-CS"/>
        </w:rPr>
        <w:t>dužne</w:t>
      </w:r>
      <w:r w:rsidR="00896803" w:rsidRPr="007F487E">
        <w:rPr>
          <w:noProof/>
          <w:lang w:val="sr-Latn-CS"/>
        </w:rPr>
        <w:t xml:space="preserve"> </w:t>
      </w:r>
      <w:r>
        <w:rPr>
          <w:noProof/>
          <w:lang w:val="sr-Latn-CS"/>
        </w:rPr>
        <w:t>su</w:t>
      </w:r>
      <w:r w:rsidR="00896803" w:rsidRPr="007F487E">
        <w:rPr>
          <w:noProof/>
          <w:lang w:val="sr-Latn-CS"/>
        </w:rPr>
        <w:t xml:space="preserve"> </w:t>
      </w:r>
      <w:r>
        <w:rPr>
          <w:noProof/>
          <w:lang w:val="sr-Latn-CS"/>
        </w:rPr>
        <w:t>da</w:t>
      </w:r>
      <w:r w:rsidR="00896803" w:rsidRPr="007F487E">
        <w:rPr>
          <w:noProof/>
          <w:lang w:val="sr-Latn-CS"/>
        </w:rPr>
        <w:t xml:space="preserve"> </w:t>
      </w:r>
      <w:r>
        <w:rPr>
          <w:noProof/>
          <w:lang w:val="sr-Latn-CS"/>
        </w:rPr>
        <w:t>usklade</w:t>
      </w:r>
      <w:r w:rsidR="00896803" w:rsidRPr="007F487E">
        <w:rPr>
          <w:noProof/>
          <w:lang w:val="sr-Latn-CS"/>
        </w:rPr>
        <w:t xml:space="preserve"> </w:t>
      </w:r>
      <w:r>
        <w:rPr>
          <w:noProof/>
          <w:lang w:val="sr-Latn-CS"/>
        </w:rPr>
        <w:t>svoje</w:t>
      </w:r>
      <w:r w:rsidR="00896803" w:rsidRPr="007F487E">
        <w:rPr>
          <w:noProof/>
          <w:lang w:val="sr-Latn-CS"/>
        </w:rPr>
        <w:t xml:space="preserve"> </w:t>
      </w:r>
      <w:r>
        <w:rPr>
          <w:noProof/>
          <w:lang w:val="sr-Latn-CS"/>
        </w:rPr>
        <w:t>opšte</w:t>
      </w:r>
      <w:r w:rsidR="00896803" w:rsidRPr="007F487E">
        <w:rPr>
          <w:noProof/>
          <w:lang w:val="sr-Latn-CS"/>
        </w:rPr>
        <w:t xml:space="preserve"> </w:t>
      </w:r>
      <w:r>
        <w:rPr>
          <w:noProof/>
          <w:lang w:val="sr-Latn-CS"/>
        </w:rPr>
        <w:t>akte</w:t>
      </w:r>
      <w:r w:rsidR="00435894" w:rsidRPr="007F487E">
        <w:rPr>
          <w:noProof/>
          <w:lang w:val="sr-Latn-CS"/>
        </w:rPr>
        <w:t>,</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Agenciji</w:t>
      </w:r>
      <w:r w:rsidR="00896803" w:rsidRPr="007F487E">
        <w:rPr>
          <w:noProof/>
          <w:lang w:val="sr-Latn-CS"/>
        </w:rPr>
        <w:t xml:space="preserve"> </w:t>
      </w:r>
      <w:r>
        <w:rPr>
          <w:noProof/>
          <w:lang w:val="sr-Latn-CS"/>
        </w:rPr>
        <w:t>podnesu</w:t>
      </w:r>
      <w:r w:rsidR="00896803" w:rsidRPr="007F487E">
        <w:rPr>
          <w:noProof/>
          <w:lang w:val="sr-Latn-CS"/>
        </w:rPr>
        <w:t xml:space="preserve"> </w:t>
      </w:r>
      <w:r>
        <w:rPr>
          <w:noProof/>
          <w:lang w:val="sr-Latn-CS"/>
        </w:rPr>
        <w:t>prijavu</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dokumentaciju</w:t>
      </w:r>
      <w:r w:rsidR="00896803" w:rsidRPr="007F487E">
        <w:rPr>
          <w:noProof/>
          <w:lang w:val="sr-Latn-CS"/>
        </w:rPr>
        <w:t xml:space="preserve"> </w:t>
      </w:r>
      <w:r>
        <w:rPr>
          <w:noProof/>
          <w:lang w:val="sr-Latn-CS"/>
        </w:rPr>
        <w:t>za</w:t>
      </w:r>
      <w:r w:rsidR="00896803" w:rsidRPr="007F487E">
        <w:rPr>
          <w:noProof/>
          <w:lang w:val="sr-Latn-CS"/>
        </w:rPr>
        <w:t xml:space="preserve"> </w:t>
      </w:r>
      <w:r>
        <w:rPr>
          <w:noProof/>
          <w:lang w:val="sr-Latn-CS"/>
        </w:rPr>
        <w:t>upis</w:t>
      </w:r>
      <w:r w:rsidR="00896803" w:rsidRPr="007F487E">
        <w:rPr>
          <w:noProof/>
          <w:lang w:val="sr-Latn-CS"/>
        </w:rPr>
        <w:t xml:space="preserve"> </w:t>
      </w:r>
      <w:r>
        <w:rPr>
          <w:noProof/>
          <w:lang w:val="sr-Latn-CS"/>
        </w:rPr>
        <w:t>promene</w:t>
      </w:r>
      <w:r w:rsidR="00896803" w:rsidRPr="007F487E">
        <w:rPr>
          <w:noProof/>
          <w:lang w:val="sr-Latn-CS"/>
        </w:rPr>
        <w:t xml:space="preserve"> </w:t>
      </w:r>
      <w:r>
        <w:rPr>
          <w:noProof/>
          <w:lang w:val="sr-Latn-CS"/>
        </w:rPr>
        <w:t>podataka</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dokumenata</w:t>
      </w:r>
      <w:r w:rsidR="00896803" w:rsidRPr="007F487E">
        <w:rPr>
          <w:noProof/>
          <w:lang w:val="sr-Latn-CS"/>
        </w:rPr>
        <w:t xml:space="preserve">, </w:t>
      </w:r>
      <w:r>
        <w:rPr>
          <w:noProof/>
          <w:lang w:val="sr-Latn-CS"/>
        </w:rPr>
        <w:t>u</w:t>
      </w:r>
      <w:r w:rsidR="00896803" w:rsidRPr="007F487E">
        <w:rPr>
          <w:noProof/>
          <w:lang w:val="sr-Latn-CS"/>
        </w:rPr>
        <w:t xml:space="preserve"> </w:t>
      </w:r>
      <w:r>
        <w:rPr>
          <w:noProof/>
          <w:lang w:val="sr-Latn-CS"/>
        </w:rPr>
        <w:t>roku</w:t>
      </w:r>
      <w:r w:rsidR="00896803" w:rsidRPr="007F487E">
        <w:rPr>
          <w:noProof/>
          <w:lang w:val="sr-Latn-CS"/>
        </w:rPr>
        <w:t xml:space="preserve"> </w:t>
      </w:r>
      <w:r>
        <w:rPr>
          <w:noProof/>
          <w:lang w:val="sr-Latn-CS"/>
        </w:rPr>
        <w:t>iz</w:t>
      </w:r>
      <w:r w:rsidR="00300C39" w:rsidRPr="007F487E">
        <w:rPr>
          <w:noProof/>
          <w:lang w:val="sr-Latn-CS"/>
        </w:rPr>
        <w:t xml:space="preserve"> </w:t>
      </w:r>
      <w:r>
        <w:rPr>
          <w:noProof/>
          <w:lang w:val="sr-Latn-CS"/>
        </w:rPr>
        <w:t>stava</w:t>
      </w:r>
      <w:r w:rsidR="00300C39" w:rsidRPr="007F487E">
        <w:rPr>
          <w:noProof/>
          <w:lang w:val="sr-Latn-CS"/>
        </w:rPr>
        <w:t xml:space="preserve"> 1. </w:t>
      </w:r>
      <w:r>
        <w:rPr>
          <w:noProof/>
          <w:lang w:val="sr-Latn-CS"/>
        </w:rPr>
        <w:t>ovog</w:t>
      </w:r>
      <w:r w:rsidR="00300C39" w:rsidRPr="007F487E">
        <w:rPr>
          <w:noProof/>
          <w:lang w:val="sr-Latn-CS"/>
        </w:rPr>
        <w:t xml:space="preserve"> </w:t>
      </w:r>
      <w:r>
        <w:rPr>
          <w:noProof/>
          <w:lang w:val="sr-Latn-CS"/>
        </w:rPr>
        <w:t>člana</w:t>
      </w:r>
      <w:r w:rsidR="00896803" w:rsidRPr="007F487E">
        <w:rPr>
          <w:noProof/>
          <w:lang w:val="sr-Latn-CS"/>
        </w:rPr>
        <w:t xml:space="preserve">, </w:t>
      </w:r>
      <w:r>
        <w:rPr>
          <w:noProof/>
          <w:lang w:val="sr-Latn-CS"/>
        </w:rPr>
        <w:t>bez</w:t>
      </w:r>
      <w:r w:rsidR="00896803" w:rsidRPr="007F487E">
        <w:rPr>
          <w:noProof/>
          <w:lang w:val="sr-Latn-CS"/>
        </w:rPr>
        <w:t xml:space="preserve"> </w:t>
      </w:r>
      <w:r>
        <w:rPr>
          <w:noProof/>
          <w:lang w:val="sr-Latn-CS"/>
        </w:rPr>
        <w:t>plaćanja</w:t>
      </w:r>
      <w:r w:rsidR="00896803" w:rsidRPr="007F487E">
        <w:rPr>
          <w:noProof/>
          <w:lang w:val="sr-Latn-CS"/>
        </w:rPr>
        <w:t xml:space="preserve"> </w:t>
      </w:r>
      <w:r>
        <w:rPr>
          <w:noProof/>
          <w:lang w:val="sr-Latn-CS"/>
        </w:rPr>
        <w:t>naknade</w:t>
      </w:r>
      <w:r w:rsidR="00896803"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Postojeće</w:t>
      </w:r>
      <w:r w:rsidR="003650EC" w:rsidRPr="007F487E">
        <w:rPr>
          <w:noProof/>
          <w:lang w:val="sr-Latn-CS"/>
        </w:rPr>
        <w:t xml:space="preserve"> </w:t>
      </w:r>
      <w:r>
        <w:rPr>
          <w:noProof/>
          <w:lang w:val="sr-Latn-CS"/>
        </w:rPr>
        <w:t>organizacije</w:t>
      </w:r>
      <w:r w:rsidR="003650EC" w:rsidRPr="007F487E">
        <w:rPr>
          <w:noProof/>
          <w:lang w:val="sr-Latn-CS"/>
        </w:rPr>
        <w:t xml:space="preserve"> </w:t>
      </w:r>
      <w:r>
        <w:rPr>
          <w:noProof/>
          <w:lang w:val="sr-Latn-CS"/>
        </w:rPr>
        <w:t>u</w:t>
      </w:r>
      <w:r w:rsidR="003650EC" w:rsidRPr="007F487E">
        <w:rPr>
          <w:noProof/>
          <w:lang w:val="sr-Latn-CS"/>
        </w:rPr>
        <w:t xml:space="preserve"> </w:t>
      </w:r>
      <w:r>
        <w:rPr>
          <w:noProof/>
          <w:lang w:val="sr-Latn-CS"/>
        </w:rPr>
        <w:t>oblasti</w:t>
      </w:r>
      <w:r w:rsidR="003650EC" w:rsidRPr="007F487E">
        <w:rPr>
          <w:noProof/>
          <w:lang w:val="sr-Latn-CS"/>
        </w:rPr>
        <w:t xml:space="preserve"> </w:t>
      </w:r>
      <w:r>
        <w:rPr>
          <w:noProof/>
          <w:lang w:val="sr-Latn-CS"/>
        </w:rPr>
        <w:t>sporta</w:t>
      </w:r>
      <w:r w:rsidR="00896803" w:rsidRPr="007F487E">
        <w:rPr>
          <w:noProof/>
          <w:lang w:val="sr-Latn-CS"/>
        </w:rPr>
        <w:t xml:space="preserve"> </w:t>
      </w:r>
      <w:r>
        <w:rPr>
          <w:noProof/>
          <w:lang w:val="sr-Latn-CS"/>
        </w:rPr>
        <w:t>koje</w:t>
      </w:r>
      <w:r w:rsidR="00896803" w:rsidRPr="007F487E">
        <w:rPr>
          <w:noProof/>
          <w:lang w:val="sr-Latn-CS"/>
        </w:rPr>
        <w:t xml:space="preserve"> </w:t>
      </w:r>
      <w:r>
        <w:rPr>
          <w:noProof/>
          <w:lang w:val="sr-Latn-CS"/>
        </w:rPr>
        <w:t>podnesu</w:t>
      </w:r>
      <w:r w:rsidR="00896803" w:rsidRPr="007F487E">
        <w:rPr>
          <w:noProof/>
          <w:lang w:val="sr-Latn-CS"/>
        </w:rPr>
        <w:t xml:space="preserve"> </w:t>
      </w:r>
      <w:r>
        <w:rPr>
          <w:noProof/>
          <w:lang w:val="sr-Latn-CS"/>
        </w:rPr>
        <w:t>Agenciji</w:t>
      </w:r>
      <w:r w:rsidR="003650EC" w:rsidRPr="007F487E">
        <w:rPr>
          <w:noProof/>
          <w:lang w:val="sr-Latn-CS"/>
        </w:rPr>
        <w:t xml:space="preserve"> </w:t>
      </w:r>
      <w:r>
        <w:rPr>
          <w:noProof/>
          <w:lang w:val="sr-Latn-CS"/>
        </w:rPr>
        <w:t>prijavu</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dokumentaciju</w:t>
      </w:r>
      <w:r w:rsidR="00896803" w:rsidRPr="007F487E">
        <w:rPr>
          <w:noProof/>
          <w:lang w:val="sr-Latn-CS"/>
        </w:rPr>
        <w:t xml:space="preserve"> </w:t>
      </w:r>
      <w:r>
        <w:rPr>
          <w:noProof/>
          <w:lang w:val="sr-Latn-CS"/>
        </w:rPr>
        <w:t>za</w:t>
      </w:r>
      <w:r w:rsidR="00896803" w:rsidRPr="007F487E">
        <w:rPr>
          <w:noProof/>
          <w:lang w:val="sr-Latn-CS"/>
        </w:rPr>
        <w:t xml:space="preserve"> </w:t>
      </w:r>
      <w:r>
        <w:rPr>
          <w:noProof/>
          <w:lang w:val="sr-Latn-CS"/>
        </w:rPr>
        <w:t>upis</w:t>
      </w:r>
      <w:r w:rsidR="00896803" w:rsidRPr="007F487E">
        <w:rPr>
          <w:noProof/>
          <w:lang w:val="sr-Latn-CS"/>
        </w:rPr>
        <w:t xml:space="preserve"> </w:t>
      </w:r>
      <w:r>
        <w:rPr>
          <w:noProof/>
          <w:lang w:val="sr-Latn-CS"/>
        </w:rPr>
        <w:t>promene</w:t>
      </w:r>
      <w:r w:rsidR="00896803" w:rsidRPr="007F487E">
        <w:rPr>
          <w:noProof/>
          <w:lang w:val="sr-Latn-CS"/>
        </w:rPr>
        <w:t xml:space="preserve"> </w:t>
      </w:r>
      <w:r>
        <w:rPr>
          <w:noProof/>
          <w:lang w:val="sr-Latn-CS"/>
        </w:rPr>
        <w:t>podataka</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dokumenata</w:t>
      </w:r>
      <w:r w:rsidR="00896803" w:rsidRPr="007F487E">
        <w:rPr>
          <w:noProof/>
          <w:lang w:val="sr-Latn-CS"/>
        </w:rPr>
        <w:t xml:space="preserve"> </w:t>
      </w:r>
      <w:r>
        <w:rPr>
          <w:noProof/>
          <w:lang w:val="sr-Latn-CS"/>
        </w:rPr>
        <w:t>po</w:t>
      </w:r>
      <w:r w:rsidR="00896803" w:rsidRPr="007F487E">
        <w:rPr>
          <w:noProof/>
          <w:lang w:val="sr-Latn-CS"/>
        </w:rPr>
        <w:t xml:space="preserve"> </w:t>
      </w:r>
      <w:r>
        <w:rPr>
          <w:noProof/>
          <w:lang w:val="sr-Latn-CS"/>
        </w:rPr>
        <w:t>proteku</w:t>
      </w:r>
      <w:r w:rsidR="00896803" w:rsidRPr="007F487E">
        <w:rPr>
          <w:noProof/>
          <w:lang w:val="sr-Latn-CS"/>
        </w:rPr>
        <w:t xml:space="preserve"> </w:t>
      </w:r>
      <w:r>
        <w:rPr>
          <w:noProof/>
          <w:lang w:val="sr-Latn-CS"/>
        </w:rPr>
        <w:t>roka</w:t>
      </w:r>
      <w:r w:rsidR="00896803" w:rsidRPr="007F487E">
        <w:rPr>
          <w:noProof/>
          <w:lang w:val="sr-Latn-CS"/>
        </w:rPr>
        <w:t xml:space="preserve"> </w:t>
      </w:r>
      <w:r>
        <w:rPr>
          <w:noProof/>
          <w:lang w:val="sr-Latn-CS"/>
        </w:rPr>
        <w:t>iz</w:t>
      </w:r>
      <w:r w:rsidR="00896803" w:rsidRPr="007F487E">
        <w:rPr>
          <w:noProof/>
          <w:lang w:val="sr-Latn-CS"/>
        </w:rPr>
        <w:t xml:space="preserve"> </w:t>
      </w:r>
      <w:r>
        <w:rPr>
          <w:noProof/>
          <w:lang w:val="sr-Latn-CS"/>
        </w:rPr>
        <w:t>stava</w:t>
      </w:r>
      <w:r w:rsidR="00896803" w:rsidRPr="007F487E">
        <w:rPr>
          <w:noProof/>
          <w:lang w:val="sr-Latn-CS"/>
        </w:rPr>
        <w:t xml:space="preserve"> 1. </w:t>
      </w:r>
      <w:r>
        <w:rPr>
          <w:noProof/>
          <w:lang w:val="sr-Latn-CS"/>
        </w:rPr>
        <w:t>ovog</w:t>
      </w:r>
      <w:r w:rsidR="00896803" w:rsidRPr="007F487E">
        <w:rPr>
          <w:noProof/>
          <w:lang w:val="sr-Latn-CS"/>
        </w:rPr>
        <w:t xml:space="preserve"> </w:t>
      </w:r>
      <w:r>
        <w:rPr>
          <w:noProof/>
          <w:lang w:val="sr-Latn-CS"/>
        </w:rPr>
        <w:t>člana</w:t>
      </w:r>
      <w:r w:rsidR="00896803" w:rsidRPr="007F487E">
        <w:rPr>
          <w:noProof/>
          <w:lang w:val="sr-Latn-CS"/>
        </w:rPr>
        <w:t xml:space="preserve">, </w:t>
      </w:r>
      <w:r>
        <w:rPr>
          <w:noProof/>
          <w:lang w:val="sr-Latn-CS"/>
        </w:rPr>
        <w:t>platiće</w:t>
      </w:r>
      <w:r w:rsidR="00896803" w:rsidRPr="007F487E">
        <w:rPr>
          <w:noProof/>
          <w:lang w:val="sr-Latn-CS"/>
        </w:rPr>
        <w:t xml:space="preserve"> </w:t>
      </w:r>
      <w:r>
        <w:rPr>
          <w:noProof/>
          <w:lang w:val="sr-Latn-CS"/>
        </w:rPr>
        <w:t>naknadu</w:t>
      </w:r>
      <w:r w:rsidR="00896803" w:rsidRPr="007F487E">
        <w:rPr>
          <w:noProof/>
          <w:lang w:val="sr-Latn-CS"/>
        </w:rPr>
        <w:t xml:space="preserve"> </w:t>
      </w:r>
      <w:r>
        <w:rPr>
          <w:noProof/>
          <w:lang w:val="sr-Latn-CS"/>
        </w:rPr>
        <w:t>u</w:t>
      </w:r>
      <w:r w:rsidR="00896803" w:rsidRPr="007F487E">
        <w:rPr>
          <w:noProof/>
          <w:lang w:val="sr-Latn-CS"/>
        </w:rPr>
        <w:t xml:space="preserve"> </w:t>
      </w:r>
      <w:r>
        <w:rPr>
          <w:noProof/>
          <w:lang w:val="sr-Latn-CS"/>
        </w:rPr>
        <w:t>skladu</w:t>
      </w:r>
      <w:r w:rsidR="00896803" w:rsidRPr="007F487E">
        <w:rPr>
          <w:noProof/>
          <w:lang w:val="sr-Latn-CS"/>
        </w:rPr>
        <w:t xml:space="preserve"> </w:t>
      </w:r>
      <w:r>
        <w:rPr>
          <w:noProof/>
          <w:lang w:val="sr-Latn-CS"/>
        </w:rPr>
        <w:t>sa</w:t>
      </w:r>
      <w:r w:rsidR="00896803" w:rsidRPr="007F487E">
        <w:rPr>
          <w:noProof/>
          <w:lang w:val="sr-Latn-CS"/>
        </w:rPr>
        <w:t xml:space="preserve"> </w:t>
      </w:r>
      <w:r>
        <w:rPr>
          <w:noProof/>
          <w:lang w:val="sr-Latn-CS"/>
        </w:rPr>
        <w:t>Odlukom</w:t>
      </w:r>
      <w:r w:rsidR="00896803" w:rsidRPr="007F487E">
        <w:rPr>
          <w:noProof/>
          <w:lang w:val="sr-Latn-CS"/>
        </w:rPr>
        <w:t xml:space="preserve"> </w:t>
      </w:r>
      <w:r>
        <w:rPr>
          <w:noProof/>
          <w:lang w:val="sr-Latn-CS"/>
        </w:rPr>
        <w:t>o</w:t>
      </w:r>
      <w:r w:rsidR="00896803" w:rsidRPr="007F487E">
        <w:rPr>
          <w:noProof/>
          <w:lang w:val="sr-Latn-CS"/>
        </w:rPr>
        <w:t xml:space="preserve"> </w:t>
      </w:r>
      <w:r>
        <w:rPr>
          <w:noProof/>
          <w:lang w:val="sr-Latn-CS"/>
        </w:rPr>
        <w:t>naknadama</w:t>
      </w:r>
      <w:r w:rsidR="00896803" w:rsidRPr="007F487E">
        <w:rPr>
          <w:noProof/>
          <w:lang w:val="sr-Latn-CS"/>
        </w:rPr>
        <w:t xml:space="preserve"> </w:t>
      </w:r>
      <w:r>
        <w:rPr>
          <w:noProof/>
          <w:lang w:val="sr-Latn-CS"/>
        </w:rPr>
        <w:t>za</w:t>
      </w:r>
      <w:r w:rsidR="00896803" w:rsidRPr="007F487E">
        <w:rPr>
          <w:noProof/>
          <w:lang w:val="sr-Latn-CS"/>
        </w:rPr>
        <w:t xml:space="preserve"> </w:t>
      </w:r>
      <w:r>
        <w:rPr>
          <w:noProof/>
          <w:lang w:val="sr-Latn-CS"/>
        </w:rPr>
        <w:t>poslove</w:t>
      </w:r>
      <w:r w:rsidR="00896803" w:rsidRPr="007F487E">
        <w:rPr>
          <w:noProof/>
          <w:lang w:val="sr-Latn-CS"/>
        </w:rPr>
        <w:t xml:space="preserve"> </w:t>
      </w:r>
      <w:r>
        <w:rPr>
          <w:noProof/>
          <w:lang w:val="sr-Latn-CS"/>
        </w:rPr>
        <w:t>registracije</w:t>
      </w:r>
      <w:r w:rsidR="00896803" w:rsidRPr="007F487E">
        <w:rPr>
          <w:noProof/>
          <w:lang w:val="sr-Latn-CS"/>
        </w:rPr>
        <w:t xml:space="preserve"> </w:t>
      </w:r>
      <w:r>
        <w:rPr>
          <w:noProof/>
          <w:lang w:val="sr-Latn-CS"/>
        </w:rPr>
        <w:t>i</w:t>
      </w:r>
      <w:r w:rsidR="00896803" w:rsidRPr="007F487E">
        <w:rPr>
          <w:noProof/>
          <w:lang w:val="sr-Latn-CS"/>
        </w:rPr>
        <w:t xml:space="preserve"> </w:t>
      </w:r>
      <w:r>
        <w:rPr>
          <w:noProof/>
          <w:lang w:val="sr-Latn-CS"/>
        </w:rPr>
        <w:t>druge</w:t>
      </w:r>
      <w:r w:rsidR="00896803" w:rsidRPr="007F487E">
        <w:rPr>
          <w:noProof/>
          <w:lang w:val="sr-Latn-CS"/>
        </w:rPr>
        <w:t xml:space="preserve"> </w:t>
      </w:r>
      <w:r>
        <w:rPr>
          <w:noProof/>
          <w:lang w:val="sr-Latn-CS"/>
        </w:rPr>
        <w:t>usluge</w:t>
      </w:r>
      <w:r w:rsidR="00896803" w:rsidRPr="007F487E">
        <w:rPr>
          <w:noProof/>
          <w:lang w:val="sr-Latn-CS"/>
        </w:rPr>
        <w:t xml:space="preserve"> </w:t>
      </w:r>
      <w:r>
        <w:rPr>
          <w:noProof/>
          <w:lang w:val="sr-Latn-CS"/>
        </w:rPr>
        <w:t>koje</w:t>
      </w:r>
      <w:r w:rsidR="00896803" w:rsidRPr="007F487E">
        <w:rPr>
          <w:noProof/>
          <w:lang w:val="sr-Latn-CS"/>
        </w:rPr>
        <w:t xml:space="preserve"> </w:t>
      </w:r>
      <w:r>
        <w:rPr>
          <w:noProof/>
          <w:lang w:val="sr-Latn-CS"/>
        </w:rPr>
        <w:t>pruža</w:t>
      </w:r>
      <w:r w:rsidR="00896803" w:rsidRPr="007F487E">
        <w:rPr>
          <w:noProof/>
          <w:lang w:val="sr-Latn-CS"/>
        </w:rPr>
        <w:t xml:space="preserve"> </w:t>
      </w:r>
      <w:r>
        <w:rPr>
          <w:noProof/>
          <w:lang w:val="sr-Latn-CS"/>
        </w:rPr>
        <w:t>Agencija</w:t>
      </w:r>
      <w:r w:rsidR="00896803" w:rsidRPr="007F487E">
        <w:rPr>
          <w:noProof/>
          <w:lang w:val="sr-Latn-CS"/>
        </w:rPr>
        <w:t xml:space="preserve"> </w:t>
      </w:r>
      <w:r>
        <w:rPr>
          <w:noProof/>
          <w:lang w:val="sr-Latn-CS"/>
        </w:rPr>
        <w:t>za</w:t>
      </w:r>
      <w:r w:rsidR="00896803" w:rsidRPr="007F487E">
        <w:rPr>
          <w:noProof/>
          <w:lang w:val="sr-Latn-CS"/>
        </w:rPr>
        <w:t xml:space="preserve"> </w:t>
      </w:r>
      <w:r>
        <w:rPr>
          <w:noProof/>
          <w:lang w:val="sr-Latn-CS"/>
        </w:rPr>
        <w:t>privredne</w:t>
      </w:r>
      <w:r w:rsidR="00896803" w:rsidRPr="007F487E">
        <w:rPr>
          <w:noProof/>
          <w:lang w:val="sr-Latn-CS"/>
        </w:rPr>
        <w:t xml:space="preserve"> </w:t>
      </w:r>
      <w:r>
        <w:rPr>
          <w:noProof/>
          <w:lang w:val="sr-Latn-CS"/>
        </w:rPr>
        <w:t>registre</w:t>
      </w:r>
      <w:r w:rsidR="00896803" w:rsidRPr="007F487E">
        <w:rPr>
          <w:noProof/>
          <w:lang w:val="sr-Latn-CS"/>
        </w:rPr>
        <w:t xml:space="preserve"> („</w:t>
      </w:r>
      <w:r>
        <w:rPr>
          <w:noProof/>
          <w:lang w:val="sr-Latn-CS"/>
        </w:rPr>
        <w:t>Službeni</w:t>
      </w:r>
      <w:r w:rsidR="00896803" w:rsidRPr="007F487E">
        <w:rPr>
          <w:noProof/>
          <w:lang w:val="sr-Latn-CS"/>
        </w:rPr>
        <w:t xml:space="preserve"> </w:t>
      </w:r>
      <w:r>
        <w:rPr>
          <w:noProof/>
          <w:lang w:val="sr-Latn-CS"/>
        </w:rPr>
        <w:t>glasnik</w:t>
      </w:r>
      <w:r w:rsidR="00896803" w:rsidRPr="007F487E">
        <w:rPr>
          <w:noProof/>
          <w:lang w:val="sr-Latn-CS"/>
        </w:rPr>
        <w:t xml:space="preserve"> </w:t>
      </w:r>
      <w:r>
        <w:rPr>
          <w:noProof/>
          <w:lang w:val="sr-Latn-CS"/>
        </w:rPr>
        <w:t>RS</w:t>
      </w:r>
      <w:r w:rsidR="00896803" w:rsidRPr="007F487E">
        <w:rPr>
          <w:noProof/>
          <w:lang w:val="sr-Latn-CS"/>
        </w:rPr>
        <w:t xml:space="preserve">” </w:t>
      </w:r>
      <w:r>
        <w:rPr>
          <w:noProof/>
          <w:lang w:val="sr-Latn-CS"/>
        </w:rPr>
        <w:t>br</w:t>
      </w:r>
      <w:r w:rsidR="00896803" w:rsidRPr="007F487E">
        <w:rPr>
          <w:noProof/>
          <w:lang w:val="sr-Latn-CS"/>
        </w:rPr>
        <w:t xml:space="preserve">. 119/13 </w:t>
      </w:r>
      <w:r>
        <w:rPr>
          <w:noProof/>
          <w:lang w:val="sr-Latn-CS"/>
        </w:rPr>
        <w:t>i</w:t>
      </w:r>
      <w:r w:rsidR="00896803" w:rsidRPr="007F487E">
        <w:rPr>
          <w:noProof/>
          <w:lang w:val="sr-Latn-CS"/>
        </w:rPr>
        <w:t xml:space="preserve"> 138/14).</w:t>
      </w:r>
    </w:p>
    <w:p w:rsidR="00A02D8C"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Visokoškolske</w:t>
      </w:r>
      <w:r w:rsidR="00A02D8C" w:rsidRPr="007F487E">
        <w:rPr>
          <w:noProof/>
          <w:lang w:val="sr-Latn-CS"/>
        </w:rPr>
        <w:t xml:space="preserve"> </w:t>
      </w:r>
      <w:r>
        <w:rPr>
          <w:noProof/>
          <w:lang w:val="sr-Latn-CS"/>
        </w:rPr>
        <w:t>ustanove</w:t>
      </w:r>
      <w:r w:rsidR="00A02D8C" w:rsidRPr="007F487E">
        <w:rPr>
          <w:noProof/>
          <w:lang w:val="sr-Latn-CS"/>
        </w:rPr>
        <w:t xml:space="preserve"> </w:t>
      </w:r>
      <w:r>
        <w:rPr>
          <w:noProof/>
          <w:lang w:val="sr-Latn-CS"/>
        </w:rPr>
        <w:t>i</w:t>
      </w:r>
      <w:r w:rsidR="00A02D8C" w:rsidRPr="007F487E">
        <w:rPr>
          <w:noProof/>
          <w:lang w:val="sr-Latn-CS"/>
        </w:rPr>
        <w:t xml:space="preserve"> </w:t>
      </w:r>
      <w:r>
        <w:rPr>
          <w:noProof/>
          <w:lang w:val="sr-Latn-CS"/>
        </w:rPr>
        <w:t>organizacije</w:t>
      </w:r>
      <w:r w:rsidR="00A02D8C" w:rsidRPr="007F487E">
        <w:rPr>
          <w:noProof/>
          <w:lang w:val="sr-Latn-CS"/>
        </w:rPr>
        <w:t xml:space="preserve"> </w:t>
      </w:r>
      <w:r>
        <w:rPr>
          <w:noProof/>
          <w:lang w:val="sr-Latn-CS"/>
        </w:rPr>
        <w:t>u</w:t>
      </w:r>
      <w:r w:rsidR="00A02D8C" w:rsidRPr="007F487E">
        <w:rPr>
          <w:noProof/>
          <w:lang w:val="sr-Latn-CS"/>
        </w:rPr>
        <w:t xml:space="preserve"> </w:t>
      </w:r>
      <w:r>
        <w:rPr>
          <w:noProof/>
          <w:lang w:val="sr-Latn-CS"/>
        </w:rPr>
        <w:t>oblasti</w:t>
      </w:r>
      <w:r w:rsidR="00A02D8C" w:rsidRPr="007F487E">
        <w:rPr>
          <w:noProof/>
          <w:lang w:val="sr-Latn-CS"/>
        </w:rPr>
        <w:t xml:space="preserve"> </w:t>
      </w:r>
      <w:r>
        <w:rPr>
          <w:noProof/>
          <w:lang w:val="sr-Latn-CS"/>
        </w:rPr>
        <w:t>sporta</w:t>
      </w:r>
      <w:r w:rsidR="00A02D8C" w:rsidRPr="007F487E">
        <w:rPr>
          <w:noProof/>
          <w:lang w:val="sr-Latn-CS"/>
        </w:rPr>
        <w:t xml:space="preserve"> </w:t>
      </w:r>
      <w:r>
        <w:rPr>
          <w:noProof/>
          <w:lang w:val="sr-Latn-CS"/>
        </w:rPr>
        <w:t>iz</w:t>
      </w:r>
      <w:r w:rsidR="00A02D8C" w:rsidRPr="007F487E">
        <w:rPr>
          <w:noProof/>
          <w:lang w:val="sr-Latn-CS"/>
        </w:rPr>
        <w:t xml:space="preserve"> </w:t>
      </w:r>
      <w:r>
        <w:rPr>
          <w:noProof/>
          <w:lang w:val="sr-Latn-CS"/>
        </w:rPr>
        <w:t>člana</w:t>
      </w:r>
      <w:r w:rsidR="00A02D8C" w:rsidRPr="007F487E">
        <w:rPr>
          <w:noProof/>
          <w:lang w:val="sr-Latn-CS"/>
        </w:rPr>
        <w:t xml:space="preserve"> 29. </w:t>
      </w:r>
      <w:r>
        <w:rPr>
          <w:noProof/>
          <w:lang w:val="sr-Latn-CS"/>
        </w:rPr>
        <w:t>st</w:t>
      </w:r>
      <w:r w:rsidR="00A02D8C" w:rsidRPr="007F487E">
        <w:rPr>
          <w:noProof/>
          <w:lang w:val="sr-Latn-CS"/>
        </w:rPr>
        <w:t>. 1</w:t>
      </w:r>
      <w:r w:rsidR="000709C8" w:rsidRPr="007F487E">
        <w:rPr>
          <w:noProof/>
          <w:lang w:val="sr-Latn-CS"/>
        </w:rPr>
        <w:t>–</w:t>
      </w:r>
      <w:r w:rsidR="00A02D8C" w:rsidRPr="007F487E">
        <w:rPr>
          <w:noProof/>
          <w:lang w:val="sr-Latn-CS"/>
        </w:rPr>
        <w:t xml:space="preserve">3. </w:t>
      </w:r>
      <w:r>
        <w:rPr>
          <w:noProof/>
          <w:lang w:val="sr-Latn-CS"/>
        </w:rPr>
        <w:t>ovog</w:t>
      </w:r>
      <w:r w:rsidR="00A02D8C" w:rsidRPr="007F487E">
        <w:rPr>
          <w:noProof/>
          <w:lang w:val="sr-Latn-CS"/>
        </w:rPr>
        <w:t xml:space="preserve"> </w:t>
      </w:r>
      <w:r>
        <w:rPr>
          <w:noProof/>
          <w:lang w:val="sr-Latn-CS"/>
        </w:rPr>
        <w:t>zakona</w:t>
      </w:r>
      <w:r w:rsidR="00A02D8C" w:rsidRPr="007F487E">
        <w:rPr>
          <w:noProof/>
          <w:lang w:val="sr-Latn-CS"/>
        </w:rPr>
        <w:t xml:space="preserve"> </w:t>
      </w:r>
      <w:r>
        <w:rPr>
          <w:noProof/>
          <w:lang w:val="sr-Latn-CS"/>
        </w:rPr>
        <w:t>koje</w:t>
      </w:r>
      <w:r w:rsidR="00F3571F" w:rsidRPr="007F487E">
        <w:rPr>
          <w:noProof/>
          <w:lang w:val="sr-Latn-CS"/>
        </w:rPr>
        <w:t xml:space="preserve"> </w:t>
      </w:r>
      <w:r>
        <w:rPr>
          <w:noProof/>
          <w:lang w:val="sr-Latn-CS"/>
        </w:rPr>
        <w:t>obavljaju</w:t>
      </w:r>
      <w:r w:rsidR="00F3571F" w:rsidRPr="007F487E">
        <w:rPr>
          <w:noProof/>
          <w:lang w:val="sr-Latn-CS"/>
        </w:rPr>
        <w:t xml:space="preserve"> </w:t>
      </w:r>
      <w:r>
        <w:rPr>
          <w:noProof/>
          <w:lang w:val="sr-Latn-CS"/>
        </w:rPr>
        <w:t>poslove</w:t>
      </w:r>
      <w:r w:rsidR="00F3571F" w:rsidRPr="007F487E">
        <w:rPr>
          <w:noProof/>
          <w:lang w:val="sr-Latn-CS"/>
        </w:rPr>
        <w:t xml:space="preserve"> </w:t>
      </w:r>
      <w:r>
        <w:rPr>
          <w:noProof/>
          <w:lang w:val="sr-Latn-CS"/>
        </w:rPr>
        <w:t>stručnog</w:t>
      </w:r>
      <w:r w:rsidR="00F3571F" w:rsidRPr="007F487E">
        <w:rPr>
          <w:noProof/>
          <w:lang w:val="sr-Latn-CS"/>
        </w:rPr>
        <w:t xml:space="preserve"> </w:t>
      </w:r>
      <w:r>
        <w:rPr>
          <w:noProof/>
          <w:lang w:val="sr-Latn-CS"/>
        </w:rPr>
        <w:t>osposobljavanja</w:t>
      </w:r>
      <w:r w:rsidR="00F3571F" w:rsidRPr="007F487E">
        <w:rPr>
          <w:noProof/>
          <w:lang w:val="sr-Latn-CS"/>
        </w:rPr>
        <w:t xml:space="preserve"> </w:t>
      </w:r>
      <w:r>
        <w:rPr>
          <w:noProof/>
          <w:lang w:val="sr-Latn-CS"/>
        </w:rPr>
        <w:t>za</w:t>
      </w:r>
      <w:r w:rsidR="00F3571F" w:rsidRPr="007F487E">
        <w:rPr>
          <w:noProof/>
          <w:lang w:val="sr-Latn-CS"/>
        </w:rPr>
        <w:t xml:space="preserve"> </w:t>
      </w:r>
      <w:r>
        <w:rPr>
          <w:noProof/>
          <w:lang w:val="sr-Latn-CS"/>
        </w:rPr>
        <w:t>određena</w:t>
      </w:r>
      <w:r w:rsidR="00F3571F" w:rsidRPr="007F487E">
        <w:rPr>
          <w:noProof/>
          <w:lang w:val="sr-Latn-CS"/>
        </w:rPr>
        <w:t xml:space="preserve"> </w:t>
      </w:r>
      <w:r>
        <w:rPr>
          <w:noProof/>
          <w:lang w:val="sr-Latn-CS"/>
        </w:rPr>
        <w:t>sportska</w:t>
      </w:r>
      <w:r w:rsidR="00F3571F" w:rsidRPr="007F487E">
        <w:rPr>
          <w:noProof/>
          <w:lang w:val="sr-Latn-CS"/>
        </w:rPr>
        <w:t xml:space="preserve"> </w:t>
      </w:r>
      <w:r>
        <w:rPr>
          <w:noProof/>
          <w:lang w:val="sr-Latn-CS"/>
        </w:rPr>
        <w:t>zvanja</w:t>
      </w:r>
      <w:r w:rsidR="00F3571F" w:rsidRPr="007F487E">
        <w:rPr>
          <w:noProof/>
          <w:lang w:val="sr-Latn-CS"/>
        </w:rPr>
        <w:t xml:space="preserve"> </w:t>
      </w:r>
      <w:r>
        <w:rPr>
          <w:noProof/>
          <w:lang w:val="sr-Latn-CS"/>
        </w:rPr>
        <w:t>i</w:t>
      </w:r>
      <w:r w:rsidR="00F3571F" w:rsidRPr="007F487E">
        <w:rPr>
          <w:noProof/>
          <w:lang w:val="sr-Latn-CS"/>
        </w:rPr>
        <w:t xml:space="preserve">  </w:t>
      </w:r>
      <w:r>
        <w:rPr>
          <w:noProof/>
          <w:lang w:val="sr-Latn-CS"/>
        </w:rPr>
        <w:t>koje</w:t>
      </w:r>
      <w:r w:rsidR="00A02D8C" w:rsidRPr="007F487E">
        <w:rPr>
          <w:noProof/>
          <w:lang w:val="sr-Latn-CS"/>
        </w:rPr>
        <w:t xml:space="preserve"> </w:t>
      </w:r>
      <w:r>
        <w:rPr>
          <w:noProof/>
          <w:lang w:val="sr-Latn-CS"/>
        </w:rPr>
        <w:t>se</w:t>
      </w:r>
      <w:r w:rsidR="00E44C81" w:rsidRPr="007F487E">
        <w:rPr>
          <w:noProof/>
          <w:lang w:val="sr-Latn-CS"/>
        </w:rPr>
        <w:t xml:space="preserve"> </w:t>
      </w:r>
      <w:r>
        <w:rPr>
          <w:noProof/>
          <w:lang w:val="sr-Latn-CS"/>
        </w:rPr>
        <w:t>dobile</w:t>
      </w:r>
      <w:r w:rsidR="00A075DC" w:rsidRPr="007F487E">
        <w:rPr>
          <w:noProof/>
          <w:lang w:val="sr-Latn-CS"/>
        </w:rPr>
        <w:t xml:space="preserve"> </w:t>
      </w:r>
      <w:r>
        <w:rPr>
          <w:noProof/>
          <w:lang w:val="sr-Latn-CS"/>
        </w:rPr>
        <w:t>rešenje</w:t>
      </w:r>
      <w:r w:rsidR="00A075DC" w:rsidRPr="007F487E">
        <w:rPr>
          <w:noProof/>
          <w:lang w:val="sr-Latn-CS"/>
        </w:rPr>
        <w:t xml:space="preserve"> </w:t>
      </w:r>
      <w:r>
        <w:rPr>
          <w:noProof/>
          <w:lang w:val="sr-Latn-CS"/>
        </w:rPr>
        <w:t>o</w:t>
      </w:r>
      <w:r w:rsidR="00A075DC" w:rsidRPr="007F487E">
        <w:rPr>
          <w:noProof/>
          <w:lang w:val="sr-Latn-CS"/>
        </w:rPr>
        <w:t xml:space="preserve"> </w:t>
      </w:r>
      <w:r>
        <w:rPr>
          <w:noProof/>
          <w:lang w:val="sr-Latn-CS"/>
        </w:rPr>
        <w:t>ispunjenosti</w:t>
      </w:r>
      <w:r w:rsidR="00A075DC" w:rsidRPr="007F487E">
        <w:rPr>
          <w:noProof/>
          <w:lang w:val="sr-Latn-CS"/>
        </w:rPr>
        <w:t xml:space="preserve"> </w:t>
      </w:r>
      <w:r>
        <w:rPr>
          <w:noProof/>
          <w:lang w:val="sr-Latn-CS"/>
        </w:rPr>
        <w:t>uslova</w:t>
      </w:r>
      <w:r w:rsidR="00A075DC" w:rsidRPr="007F487E">
        <w:rPr>
          <w:noProof/>
          <w:lang w:val="sr-Latn-CS"/>
        </w:rPr>
        <w:t xml:space="preserve"> </w:t>
      </w:r>
      <w:r>
        <w:rPr>
          <w:noProof/>
          <w:lang w:val="sr-Latn-CS"/>
        </w:rPr>
        <w:t>za</w:t>
      </w:r>
      <w:r w:rsidR="00A075DC" w:rsidRPr="007F487E">
        <w:rPr>
          <w:noProof/>
          <w:lang w:val="sr-Latn-CS"/>
        </w:rPr>
        <w:t xml:space="preserve"> </w:t>
      </w:r>
      <w:r>
        <w:rPr>
          <w:noProof/>
          <w:lang w:val="sr-Latn-CS"/>
        </w:rPr>
        <w:t>obavljanje</w:t>
      </w:r>
      <w:r w:rsidR="00A075DC" w:rsidRPr="007F487E">
        <w:rPr>
          <w:noProof/>
          <w:lang w:val="sr-Latn-CS"/>
        </w:rPr>
        <w:t xml:space="preserve"> </w:t>
      </w:r>
      <w:r>
        <w:rPr>
          <w:noProof/>
          <w:lang w:val="sr-Latn-CS"/>
        </w:rPr>
        <w:t>poslova</w:t>
      </w:r>
      <w:r w:rsidR="00A075DC" w:rsidRPr="007F487E">
        <w:rPr>
          <w:noProof/>
          <w:lang w:val="sr-Latn-CS"/>
        </w:rPr>
        <w:t xml:space="preserve"> </w:t>
      </w:r>
      <w:r>
        <w:rPr>
          <w:noProof/>
          <w:lang w:val="sr-Latn-CS"/>
        </w:rPr>
        <w:t>stručnog</w:t>
      </w:r>
      <w:r w:rsidR="00A075DC" w:rsidRPr="007F487E">
        <w:rPr>
          <w:noProof/>
          <w:lang w:val="sr-Latn-CS"/>
        </w:rPr>
        <w:t xml:space="preserve"> </w:t>
      </w:r>
      <w:r>
        <w:rPr>
          <w:noProof/>
          <w:lang w:val="sr-Latn-CS"/>
        </w:rPr>
        <w:t>osposobljavanja</w:t>
      </w:r>
      <w:r w:rsidR="00A075DC" w:rsidRPr="007F487E">
        <w:rPr>
          <w:noProof/>
          <w:lang w:val="sr-Latn-CS"/>
        </w:rPr>
        <w:t xml:space="preserve"> </w:t>
      </w:r>
      <w:r>
        <w:rPr>
          <w:noProof/>
          <w:lang w:val="sr-Latn-CS"/>
        </w:rPr>
        <w:t>u</w:t>
      </w:r>
      <w:r w:rsidR="00A075DC" w:rsidRPr="007F487E">
        <w:rPr>
          <w:noProof/>
          <w:lang w:val="sr-Latn-CS"/>
        </w:rPr>
        <w:t xml:space="preserve"> </w:t>
      </w:r>
      <w:r>
        <w:rPr>
          <w:noProof/>
          <w:lang w:val="sr-Latn-CS"/>
        </w:rPr>
        <w:t>oblasti</w:t>
      </w:r>
      <w:r w:rsidR="00A075DC" w:rsidRPr="007F487E">
        <w:rPr>
          <w:noProof/>
          <w:lang w:val="sr-Latn-CS"/>
        </w:rPr>
        <w:t xml:space="preserve"> </w:t>
      </w:r>
      <w:r>
        <w:rPr>
          <w:noProof/>
          <w:lang w:val="sr-Latn-CS"/>
        </w:rPr>
        <w:t>sporta</w:t>
      </w:r>
      <w:r w:rsidR="00A075DC" w:rsidRPr="007F487E">
        <w:rPr>
          <w:noProof/>
          <w:lang w:val="sr-Latn-CS"/>
        </w:rPr>
        <w:t xml:space="preserve"> </w:t>
      </w:r>
      <w:r>
        <w:rPr>
          <w:noProof/>
          <w:lang w:val="sr-Latn-CS"/>
        </w:rPr>
        <w:t>do</w:t>
      </w:r>
      <w:r w:rsidR="00A075DC" w:rsidRPr="007F487E">
        <w:rPr>
          <w:noProof/>
          <w:lang w:val="sr-Latn-CS"/>
        </w:rPr>
        <w:t xml:space="preserve"> </w:t>
      </w:r>
      <w:r>
        <w:rPr>
          <w:noProof/>
          <w:lang w:val="sr-Latn-CS"/>
        </w:rPr>
        <w:t>dana</w:t>
      </w:r>
      <w:r w:rsidR="00A075DC" w:rsidRPr="007F487E">
        <w:rPr>
          <w:noProof/>
          <w:lang w:val="sr-Latn-CS"/>
        </w:rPr>
        <w:t xml:space="preserve"> </w:t>
      </w:r>
      <w:r>
        <w:rPr>
          <w:noProof/>
          <w:lang w:val="sr-Latn-CS"/>
        </w:rPr>
        <w:t>stupanja</w:t>
      </w:r>
      <w:r w:rsidR="00A02D8C" w:rsidRPr="007F487E">
        <w:rPr>
          <w:noProof/>
          <w:lang w:val="sr-Latn-CS"/>
        </w:rPr>
        <w:t xml:space="preserve"> </w:t>
      </w:r>
      <w:r>
        <w:rPr>
          <w:noProof/>
          <w:lang w:val="sr-Latn-CS"/>
        </w:rPr>
        <w:t>na</w:t>
      </w:r>
      <w:r w:rsidR="00A02D8C" w:rsidRPr="007F487E">
        <w:rPr>
          <w:noProof/>
          <w:lang w:val="sr-Latn-CS"/>
        </w:rPr>
        <w:t xml:space="preserve"> </w:t>
      </w:r>
      <w:r>
        <w:rPr>
          <w:noProof/>
          <w:lang w:val="sr-Latn-CS"/>
        </w:rPr>
        <w:t>snagu</w:t>
      </w:r>
      <w:r w:rsidR="00A02D8C" w:rsidRPr="007F487E">
        <w:rPr>
          <w:noProof/>
          <w:lang w:val="sr-Latn-CS"/>
        </w:rPr>
        <w:t xml:space="preserve"> </w:t>
      </w:r>
      <w:r>
        <w:rPr>
          <w:noProof/>
          <w:lang w:val="sr-Latn-CS"/>
        </w:rPr>
        <w:t>ovog</w:t>
      </w:r>
      <w:r w:rsidR="00A02D8C" w:rsidRPr="007F487E">
        <w:rPr>
          <w:noProof/>
          <w:lang w:val="sr-Latn-CS"/>
        </w:rPr>
        <w:t xml:space="preserve"> </w:t>
      </w:r>
      <w:r>
        <w:rPr>
          <w:noProof/>
          <w:lang w:val="sr-Latn-CS"/>
        </w:rPr>
        <w:t>zakona</w:t>
      </w:r>
      <w:r w:rsidR="00A02D8C" w:rsidRPr="007F487E">
        <w:rPr>
          <w:noProof/>
          <w:lang w:val="sr-Latn-CS"/>
        </w:rPr>
        <w:t xml:space="preserve"> </w:t>
      </w:r>
      <w:r>
        <w:rPr>
          <w:noProof/>
          <w:lang w:val="sr-Latn-CS"/>
        </w:rPr>
        <w:t>dužne</w:t>
      </w:r>
      <w:r w:rsidR="00A02D8C" w:rsidRPr="007F487E">
        <w:rPr>
          <w:noProof/>
          <w:lang w:val="sr-Latn-CS"/>
        </w:rPr>
        <w:t xml:space="preserve"> </w:t>
      </w:r>
      <w:r>
        <w:rPr>
          <w:noProof/>
          <w:lang w:val="sr-Latn-CS"/>
        </w:rPr>
        <w:t>su</w:t>
      </w:r>
      <w:r w:rsidR="00A02D8C" w:rsidRPr="007F487E">
        <w:rPr>
          <w:noProof/>
          <w:lang w:val="sr-Latn-CS"/>
        </w:rPr>
        <w:t xml:space="preserve"> </w:t>
      </w:r>
      <w:r>
        <w:rPr>
          <w:noProof/>
          <w:lang w:val="sr-Latn-CS"/>
        </w:rPr>
        <w:t>da</w:t>
      </w:r>
      <w:r w:rsidR="00A02D8C" w:rsidRPr="007F487E">
        <w:rPr>
          <w:noProof/>
          <w:lang w:val="sr-Latn-CS"/>
        </w:rPr>
        <w:t xml:space="preserve"> </w:t>
      </w:r>
      <w:r>
        <w:rPr>
          <w:noProof/>
          <w:lang w:val="sr-Latn-CS"/>
        </w:rPr>
        <w:t>podnesu</w:t>
      </w:r>
      <w:r w:rsidR="00A02D8C" w:rsidRPr="007F487E">
        <w:rPr>
          <w:noProof/>
          <w:lang w:val="sr-Latn-CS"/>
        </w:rPr>
        <w:t xml:space="preserve"> </w:t>
      </w:r>
      <w:r>
        <w:rPr>
          <w:noProof/>
          <w:lang w:val="sr-Latn-CS"/>
        </w:rPr>
        <w:t>Ministarstvu</w:t>
      </w:r>
      <w:r w:rsidR="00A02D8C" w:rsidRPr="007F487E">
        <w:rPr>
          <w:noProof/>
          <w:lang w:val="sr-Latn-CS"/>
        </w:rPr>
        <w:t xml:space="preserve"> </w:t>
      </w:r>
      <w:r>
        <w:rPr>
          <w:noProof/>
          <w:lang w:val="sr-Latn-CS"/>
        </w:rPr>
        <w:t>zahtev</w:t>
      </w:r>
      <w:r w:rsidR="00A02D8C" w:rsidRPr="007F487E">
        <w:rPr>
          <w:noProof/>
          <w:lang w:val="sr-Latn-CS"/>
        </w:rPr>
        <w:t xml:space="preserve"> </w:t>
      </w:r>
      <w:r>
        <w:rPr>
          <w:noProof/>
          <w:lang w:val="sr-Latn-CS"/>
        </w:rPr>
        <w:t>za</w:t>
      </w:r>
      <w:r w:rsidR="00A02D8C" w:rsidRPr="007F487E">
        <w:rPr>
          <w:noProof/>
          <w:lang w:val="sr-Latn-CS"/>
        </w:rPr>
        <w:t xml:space="preserve"> </w:t>
      </w:r>
      <w:r>
        <w:rPr>
          <w:noProof/>
          <w:lang w:val="sr-Latn-CS"/>
        </w:rPr>
        <w:t>dobijanje</w:t>
      </w:r>
      <w:r w:rsidR="00A02D8C" w:rsidRPr="007F487E">
        <w:rPr>
          <w:noProof/>
          <w:lang w:val="sr-Latn-CS"/>
        </w:rPr>
        <w:t xml:space="preserve"> </w:t>
      </w:r>
      <w:r>
        <w:rPr>
          <w:noProof/>
          <w:lang w:val="sr-Latn-CS"/>
        </w:rPr>
        <w:t>odobrenja</w:t>
      </w:r>
      <w:r w:rsidR="00A02D8C" w:rsidRPr="007F487E">
        <w:rPr>
          <w:noProof/>
          <w:lang w:val="sr-Latn-CS"/>
        </w:rPr>
        <w:t xml:space="preserve"> </w:t>
      </w:r>
      <w:r>
        <w:rPr>
          <w:noProof/>
          <w:lang w:val="sr-Latn-CS"/>
        </w:rPr>
        <w:t>za</w:t>
      </w:r>
      <w:r w:rsidR="00A02D8C" w:rsidRPr="007F487E">
        <w:rPr>
          <w:noProof/>
          <w:lang w:val="sr-Latn-CS"/>
        </w:rPr>
        <w:t xml:space="preserve"> </w:t>
      </w:r>
      <w:r>
        <w:rPr>
          <w:noProof/>
          <w:lang w:val="sr-Latn-CS"/>
        </w:rPr>
        <w:t>obavljanje</w:t>
      </w:r>
      <w:r w:rsidR="00A02D8C" w:rsidRPr="007F487E">
        <w:rPr>
          <w:noProof/>
          <w:lang w:val="sr-Latn-CS"/>
        </w:rPr>
        <w:t xml:space="preserve"> </w:t>
      </w:r>
      <w:r>
        <w:rPr>
          <w:noProof/>
          <w:lang w:val="sr-Latn-CS"/>
        </w:rPr>
        <w:t>stručnog</w:t>
      </w:r>
      <w:r w:rsidR="00A02D8C" w:rsidRPr="007F487E">
        <w:rPr>
          <w:noProof/>
          <w:lang w:val="sr-Latn-CS"/>
        </w:rPr>
        <w:t xml:space="preserve"> </w:t>
      </w:r>
      <w:r>
        <w:rPr>
          <w:noProof/>
          <w:lang w:val="sr-Latn-CS"/>
        </w:rPr>
        <w:t>osposobljavanja</w:t>
      </w:r>
      <w:r w:rsidR="00A02D8C" w:rsidRPr="007F487E">
        <w:rPr>
          <w:noProof/>
          <w:lang w:val="sr-Latn-CS"/>
        </w:rPr>
        <w:t xml:space="preserve"> </w:t>
      </w:r>
      <w:r>
        <w:rPr>
          <w:noProof/>
          <w:lang w:val="sr-Latn-CS"/>
        </w:rPr>
        <w:t>u</w:t>
      </w:r>
      <w:r w:rsidR="00A02D8C" w:rsidRPr="007F487E">
        <w:rPr>
          <w:noProof/>
          <w:lang w:val="sr-Latn-CS"/>
        </w:rPr>
        <w:t xml:space="preserve"> </w:t>
      </w:r>
      <w:r>
        <w:rPr>
          <w:noProof/>
          <w:lang w:val="sr-Latn-CS"/>
        </w:rPr>
        <w:t>roku</w:t>
      </w:r>
      <w:r w:rsidR="00A02D8C" w:rsidRPr="007F487E">
        <w:rPr>
          <w:noProof/>
          <w:lang w:val="sr-Latn-CS"/>
        </w:rPr>
        <w:t xml:space="preserve"> </w:t>
      </w:r>
      <w:r>
        <w:rPr>
          <w:noProof/>
          <w:lang w:val="sr-Latn-CS"/>
        </w:rPr>
        <w:t>od</w:t>
      </w:r>
      <w:r w:rsidR="00A02D8C" w:rsidRPr="007F487E">
        <w:rPr>
          <w:noProof/>
          <w:lang w:val="sr-Latn-CS"/>
        </w:rPr>
        <w:t xml:space="preserve"> </w:t>
      </w:r>
      <w:r>
        <w:rPr>
          <w:noProof/>
          <w:lang w:val="sr-Latn-CS"/>
        </w:rPr>
        <w:t>godinu</w:t>
      </w:r>
      <w:r w:rsidR="00237BA7" w:rsidRPr="007F487E">
        <w:rPr>
          <w:noProof/>
          <w:lang w:val="sr-Latn-CS"/>
        </w:rPr>
        <w:t xml:space="preserve"> </w:t>
      </w:r>
      <w:r>
        <w:rPr>
          <w:noProof/>
          <w:lang w:val="sr-Latn-CS"/>
        </w:rPr>
        <w:t>dana</w:t>
      </w:r>
      <w:r w:rsidR="00A02D8C" w:rsidRPr="007F487E">
        <w:rPr>
          <w:noProof/>
          <w:lang w:val="sr-Latn-CS"/>
        </w:rPr>
        <w:t xml:space="preserve"> </w:t>
      </w:r>
      <w:r>
        <w:rPr>
          <w:noProof/>
          <w:lang w:val="sr-Latn-CS"/>
        </w:rPr>
        <w:t>od</w:t>
      </w:r>
      <w:r w:rsidR="00A02D8C" w:rsidRPr="007F487E">
        <w:rPr>
          <w:noProof/>
          <w:lang w:val="sr-Latn-CS"/>
        </w:rPr>
        <w:t xml:space="preserve"> </w:t>
      </w:r>
      <w:r>
        <w:rPr>
          <w:noProof/>
          <w:lang w:val="sr-Latn-CS"/>
        </w:rPr>
        <w:t>dana</w:t>
      </w:r>
      <w:r w:rsidR="00A02D8C" w:rsidRPr="007F487E">
        <w:rPr>
          <w:noProof/>
          <w:lang w:val="sr-Latn-CS"/>
        </w:rPr>
        <w:t xml:space="preserve"> </w:t>
      </w:r>
      <w:r>
        <w:rPr>
          <w:noProof/>
          <w:lang w:val="sr-Latn-CS"/>
        </w:rPr>
        <w:t>stupanja</w:t>
      </w:r>
      <w:r w:rsidR="00C84729" w:rsidRPr="007F487E">
        <w:rPr>
          <w:noProof/>
          <w:lang w:val="sr-Latn-CS"/>
        </w:rPr>
        <w:t xml:space="preserve"> </w:t>
      </w:r>
      <w:r>
        <w:rPr>
          <w:noProof/>
          <w:lang w:val="sr-Latn-CS"/>
        </w:rPr>
        <w:t>na</w:t>
      </w:r>
      <w:r w:rsidR="00C84729" w:rsidRPr="007F487E">
        <w:rPr>
          <w:noProof/>
          <w:lang w:val="sr-Latn-CS"/>
        </w:rPr>
        <w:t xml:space="preserve"> </w:t>
      </w:r>
      <w:r>
        <w:rPr>
          <w:noProof/>
          <w:lang w:val="sr-Latn-CS"/>
        </w:rPr>
        <w:t>snagu</w:t>
      </w:r>
      <w:r w:rsidR="00C84729" w:rsidRPr="007F487E">
        <w:rPr>
          <w:noProof/>
          <w:lang w:val="sr-Latn-CS"/>
        </w:rPr>
        <w:t xml:space="preserve"> </w:t>
      </w:r>
      <w:r>
        <w:rPr>
          <w:noProof/>
          <w:lang w:val="sr-Latn-CS"/>
        </w:rPr>
        <w:t>akta</w:t>
      </w:r>
      <w:r w:rsidR="00A075DC" w:rsidRPr="007F487E">
        <w:rPr>
          <w:noProof/>
          <w:lang w:val="sr-Latn-CS"/>
        </w:rPr>
        <w:t xml:space="preserve"> </w:t>
      </w:r>
      <w:r>
        <w:rPr>
          <w:noProof/>
          <w:lang w:val="sr-Latn-CS"/>
        </w:rPr>
        <w:t>iz</w:t>
      </w:r>
      <w:r w:rsidR="00A075DC" w:rsidRPr="007F487E">
        <w:rPr>
          <w:noProof/>
          <w:lang w:val="sr-Latn-CS"/>
        </w:rPr>
        <w:t xml:space="preserve"> </w:t>
      </w:r>
      <w:r>
        <w:rPr>
          <w:noProof/>
          <w:lang w:val="sr-Latn-CS"/>
        </w:rPr>
        <w:t>člana</w:t>
      </w:r>
      <w:r w:rsidR="00A075DC" w:rsidRPr="007F487E">
        <w:rPr>
          <w:noProof/>
          <w:lang w:val="sr-Latn-CS"/>
        </w:rPr>
        <w:t xml:space="preserve"> 30. </w:t>
      </w:r>
      <w:r>
        <w:rPr>
          <w:noProof/>
          <w:lang w:val="sr-Latn-CS"/>
        </w:rPr>
        <w:t>stav</w:t>
      </w:r>
      <w:r w:rsidR="00A075DC" w:rsidRPr="007F487E">
        <w:rPr>
          <w:noProof/>
          <w:lang w:val="sr-Latn-CS"/>
        </w:rPr>
        <w:t xml:space="preserve"> 1. </w:t>
      </w:r>
      <w:r>
        <w:rPr>
          <w:noProof/>
          <w:lang w:val="sr-Latn-CS"/>
        </w:rPr>
        <w:t>ovog</w:t>
      </w:r>
      <w:r w:rsidR="00A075DC" w:rsidRPr="007F487E">
        <w:rPr>
          <w:noProof/>
          <w:lang w:val="sr-Latn-CS"/>
        </w:rPr>
        <w:t xml:space="preserve"> </w:t>
      </w:r>
      <w:r>
        <w:rPr>
          <w:noProof/>
          <w:lang w:val="sr-Latn-CS"/>
        </w:rPr>
        <w:t>zakona</w:t>
      </w:r>
      <w:r w:rsidR="00A02D8C" w:rsidRPr="007F487E">
        <w:rPr>
          <w:noProof/>
          <w:lang w:val="sr-Latn-CS"/>
        </w:rPr>
        <w:t xml:space="preserve">, </w:t>
      </w:r>
      <w:r>
        <w:rPr>
          <w:noProof/>
          <w:lang w:val="sr-Latn-CS"/>
        </w:rPr>
        <w:t>a</w:t>
      </w:r>
      <w:r w:rsidR="00A02D8C" w:rsidRPr="007F487E">
        <w:rPr>
          <w:noProof/>
          <w:lang w:val="sr-Latn-CS"/>
        </w:rPr>
        <w:t xml:space="preserve"> </w:t>
      </w:r>
      <w:r>
        <w:rPr>
          <w:noProof/>
          <w:lang w:val="sr-Latn-CS"/>
        </w:rPr>
        <w:t>do</w:t>
      </w:r>
      <w:r w:rsidR="00A02D8C" w:rsidRPr="007F487E">
        <w:rPr>
          <w:noProof/>
          <w:lang w:val="sr-Latn-CS"/>
        </w:rPr>
        <w:t xml:space="preserve"> </w:t>
      </w:r>
      <w:r>
        <w:rPr>
          <w:noProof/>
          <w:lang w:val="sr-Latn-CS"/>
        </w:rPr>
        <w:t>tada</w:t>
      </w:r>
      <w:r w:rsidR="00A02D8C" w:rsidRPr="007F487E">
        <w:rPr>
          <w:noProof/>
          <w:lang w:val="sr-Latn-CS"/>
        </w:rPr>
        <w:t xml:space="preserve"> </w:t>
      </w:r>
      <w:r>
        <w:rPr>
          <w:noProof/>
          <w:lang w:val="sr-Latn-CS"/>
        </w:rPr>
        <w:t>nastavljaju</w:t>
      </w:r>
      <w:r w:rsidR="00A02D8C" w:rsidRPr="007F487E">
        <w:rPr>
          <w:noProof/>
          <w:lang w:val="sr-Latn-CS"/>
        </w:rPr>
        <w:t xml:space="preserve"> </w:t>
      </w:r>
      <w:r>
        <w:rPr>
          <w:noProof/>
          <w:lang w:val="sr-Latn-CS"/>
        </w:rPr>
        <w:t>da</w:t>
      </w:r>
      <w:r w:rsidR="00A02D8C" w:rsidRPr="007F487E">
        <w:rPr>
          <w:noProof/>
          <w:lang w:val="sr-Latn-CS"/>
        </w:rPr>
        <w:t xml:space="preserve"> </w:t>
      </w:r>
      <w:r>
        <w:rPr>
          <w:noProof/>
          <w:lang w:val="sr-Latn-CS"/>
        </w:rPr>
        <w:t>obavljaju</w:t>
      </w:r>
      <w:r w:rsidR="00A02D8C" w:rsidRPr="007F487E">
        <w:rPr>
          <w:noProof/>
          <w:lang w:val="sr-Latn-CS"/>
        </w:rPr>
        <w:t xml:space="preserve"> </w:t>
      </w:r>
      <w:r>
        <w:rPr>
          <w:noProof/>
          <w:lang w:val="sr-Latn-CS"/>
        </w:rPr>
        <w:t>stručno</w:t>
      </w:r>
      <w:r w:rsidR="00A02D8C" w:rsidRPr="007F487E">
        <w:rPr>
          <w:noProof/>
          <w:lang w:val="sr-Latn-CS"/>
        </w:rPr>
        <w:t xml:space="preserve"> </w:t>
      </w:r>
      <w:r>
        <w:rPr>
          <w:noProof/>
          <w:lang w:val="sr-Latn-CS"/>
        </w:rPr>
        <w:t>osposobljavanje</w:t>
      </w:r>
      <w:r w:rsidR="00A02D8C" w:rsidRPr="007F487E">
        <w:rPr>
          <w:noProof/>
          <w:lang w:val="sr-Latn-CS"/>
        </w:rPr>
        <w:t xml:space="preserve"> </w:t>
      </w:r>
      <w:r>
        <w:rPr>
          <w:noProof/>
          <w:lang w:val="sr-Latn-CS"/>
        </w:rPr>
        <w:t>za</w:t>
      </w:r>
      <w:r w:rsidR="00A02D8C" w:rsidRPr="007F487E">
        <w:rPr>
          <w:noProof/>
          <w:lang w:val="sr-Latn-CS"/>
        </w:rPr>
        <w:t xml:space="preserve"> </w:t>
      </w:r>
      <w:r>
        <w:rPr>
          <w:noProof/>
          <w:lang w:val="sr-Latn-CS"/>
        </w:rPr>
        <w:t>sticanje</w:t>
      </w:r>
      <w:r w:rsidR="00A02D8C" w:rsidRPr="007F487E">
        <w:rPr>
          <w:noProof/>
          <w:lang w:val="sr-Latn-CS"/>
        </w:rPr>
        <w:t xml:space="preserve"> </w:t>
      </w:r>
      <w:r>
        <w:rPr>
          <w:noProof/>
          <w:lang w:val="sr-Latn-CS"/>
        </w:rPr>
        <w:t>onih</w:t>
      </w:r>
      <w:r w:rsidR="00A02D8C" w:rsidRPr="007F487E">
        <w:rPr>
          <w:noProof/>
          <w:lang w:val="sr-Latn-CS"/>
        </w:rPr>
        <w:t xml:space="preserve"> </w:t>
      </w:r>
      <w:r>
        <w:rPr>
          <w:noProof/>
          <w:lang w:val="sr-Latn-CS"/>
        </w:rPr>
        <w:t>sportskih</w:t>
      </w:r>
      <w:r w:rsidR="00A02D8C" w:rsidRPr="007F487E">
        <w:rPr>
          <w:noProof/>
          <w:lang w:val="sr-Latn-CS"/>
        </w:rPr>
        <w:t xml:space="preserve"> </w:t>
      </w:r>
      <w:r>
        <w:rPr>
          <w:noProof/>
          <w:lang w:val="sr-Latn-CS"/>
        </w:rPr>
        <w:t>zvanja</w:t>
      </w:r>
      <w:r w:rsidR="00A02D8C" w:rsidRPr="007F487E">
        <w:rPr>
          <w:noProof/>
          <w:lang w:val="sr-Latn-CS"/>
        </w:rPr>
        <w:t xml:space="preserve"> </w:t>
      </w:r>
      <w:r>
        <w:rPr>
          <w:noProof/>
          <w:lang w:val="sr-Latn-CS"/>
        </w:rPr>
        <w:t>za</w:t>
      </w:r>
      <w:r w:rsidR="00A02D8C" w:rsidRPr="007F487E">
        <w:rPr>
          <w:noProof/>
          <w:lang w:val="sr-Latn-CS"/>
        </w:rPr>
        <w:t xml:space="preserve"> </w:t>
      </w:r>
      <w:r>
        <w:rPr>
          <w:noProof/>
          <w:lang w:val="sr-Latn-CS"/>
        </w:rPr>
        <w:t>koja</w:t>
      </w:r>
      <w:r w:rsidR="00A02D8C" w:rsidRPr="007F487E">
        <w:rPr>
          <w:noProof/>
          <w:lang w:val="sr-Latn-CS"/>
        </w:rPr>
        <w:t xml:space="preserve"> </w:t>
      </w:r>
      <w:r>
        <w:rPr>
          <w:noProof/>
          <w:lang w:val="sr-Latn-CS"/>
        </w:rPr>
        <w:t>su</w:t>
      </w:r>
      <w:r w:rsidR="00A02D8C" w:rsidRPr="007F487E">
        <w:rPr>
          <w:noProof/>
          <w:lang w:val="sr-Latn-CS"/>
        </w:rPr>
        <w:t xml:space="preserve"> </w:t>
      </w:r>
      <w:r>
        <w:rPr>
          <w:noProof/>
          <w:lang w:val="sr-Latn-CS"/>
        </w:rPr>
        <w:t>ispunjeni</w:t>
      </w:r>
      <w:r w:rsidR="00A02D8C" w:rsidRPr="007F487E">
        <w:rPr>
          <w:noProof/>
          <w:lang w:val="sr-Latn-CS"/>
        </w:rPr>
        <w:t xml:space="preserve"> </w:t>
      </w:r>
      <w:r>
        <w:rPr>
          <w:noProof/>
          <w:lang w:val="sr-Latn-CS"/>
        </w:rPr>
        <w:t>uslovi</w:t>
      </w:r>
      <w:r w:rsidR="00A02D8C" w:rsidRPr="007F487E">
        <w:rPr>
          <w:noProof/>
          <w:lang w:val="sr-Latn-CS"/>
        </w:rPr>
        <w:t xml:space="preserve"> </w:t>
      </w:r>
      <w:r>
        <w:rPr>
          <w:noProof/>
          <w:lang w:val="sr-Latn-CS"/>
        </w:rPr>
        <w:t>utvrđeni</w:t>
      </w:r>
      <w:r w:rsidR="00A02D8C" w:rsidRPr="007F487E">
        <w:rPr>
          <w:noProof/>
          <w:lang w:val="sr-Latn-CS"/>
        </w:rPr>
        <w:t xml:space="preserve"> </w:t>
      </w:r>
      <w:r>
        <w:rPr>
          <w:noProof/>
          <w:lang w:val="sr-Latn-CS"/>
        </w:rPr>
        <w:t>ovim</w:t>
      </w:r>
      <w:r w:rsidR="00A02D8C" w:rsidRPr="007F487E">
        <w:rPr>
          <w:noProof/>
          <w:lang w:val="sr-Latn-CS"/>
        </w:rPr>
        <w:t xml:space="preserve"> </w:t>
      </w:r>
      <w:r>
        <w:rPr>
          <w:noProof/>
          <w:lang w:val="sr-Latn-CS"/>
        </w:rPr>
        <w:t>zakonom</w:t>
      </w:r>
      <w:r w:rsidR="00093606" w:rsidRPr="007F487E">
        <w:rPr>
          <w:noProof/>
          <w:lang w:val="sr-Latn-CS"/>
        </w:rPr>
        <w:t xml:space="preserve"> </w:t>
      </w:r>
      <w:r>
        <w:rPr>
          <w:noProof/>
          <w:lang w:val="sr-Latn-CS"/>
        </w:rPr>
        <w:t>i</w:t>
      </w:r>
      <w:r w:rsidR="00093606" w:rsidRPr="007F487E">
        <w:rPr>
          <w:noProof/>
          <w:lang w:val="sr-Latn-CS"/>
        </w:rPr>
        <w:t xml:space="preserve"> </w:t>
      </w:r>
      <w:r>
        <w:rPr>
          <w:noProof/>
          <w:lang w:val="sr-Latn-CS"/>
        </w:rPr>
        <w:t>pratećim</w:t>
      </w:r>
      <w:r w:rsidR="00093606" w:rsidRPr="007F487E">
        <w:rPr>
          <w:noProof/>
          <w:lang w:val="sr-Latn-CS"/>
        </w:rPr>
        <w:t xml:space="preserve"> </w:t>
      </w:r>
      <w:r>
        <w:rPr>
          <w:noProof/>
          <w:lang w:val="sr-Latn-CS"/>
        </w:rPr>
        <w:t>podzakonskim</w:t>
      </w:r>
      <w:r w:rsidR="00093606" w:rsidRPr="007F487E">
        <w:rPr>
          <w:noProof/>
          <w:lang w:val="sr-Latn-CS"/>
        </w:rPr>
        <w:t xml:space="preserve"> </w:t>
      </w:r>
      <w:r>
        <w:rPr>
          <w:noProof/>
          <w:lang w:val="sr-Latn-CS"/>
        </w:rPr>
        <w:t>aktima</w:t>
      </w:r>
      <w:r w:rsidR="00A02D8C"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18</w:t>
      </w:r>
      <w:r w:rsidR="00D9682A" w:rsidRPr="007F487E">
        <w:rPr>
          <w:noProof/>
          <w:lang w:val="sr-Latn-CS"/>
        </w:rPr>
        <w:t>2</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Podzakonski</w:t>
      </w:r>
      <w:r w:rsidR="00872F47" w:rsidRPr="007F487E">
        <w:rPr>
          <w:noProof/>
          <w:lang w:val="sr-Latn-CS"/>
        </w:rPr>
        <w:t xml:space="preserve"> </w:t>
      </w:r>
      <w:r>
        <w:rPr>
          <w:noProof/>
          <w:lang w:val="sr-Latn-CS"/>
        </w:rPr>
        <w:t>akti</w:t>
      </w:r>
      <w:r w:rsidR="00872F47" w:rsidRPr="007F487E">
        <w:rPr>
          <w:noProof/>
          <w:lang w:val="sr-Latn-CS"/>
        </w:rPr>
        <w:t xml:space="preserve"> </w:t>
      </w:r>
      <w:r>
        <w:rPr>
          <w:noProof/>
          <w:lang w:val="sr-Latn-CS"/>
        </w:rPr>
        <w:t>predviđeni</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 xml:space="preserve"> </w:t>
      </w:r>
      <w:r>
        <w:rPr>
          <w:noProof/>
          <w:lang w:val="sr-Latn-CS"/>
        </w:rPr>
        <w:t>doneće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dve</w:t>
      </w:r>
      <w:r w:rsidR="002A661A" w:rsidRPr="007F487E">
        <w:rPr>
          <w:noProof/>
          <w:lang w:val="sr-Latn-CS"/>
        </w:rPr>
        <w:t xml:space="preserve"> </w:t>
      </w:r>
      <w:r>
        <w:rPr>
          <w:noProof/>
          <w:lang w:val="sr-Latn-CS"/>
        </w:rPr>
        <w:t>godine</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Izuzetno</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podzakonski</w:t>
      </w:r>
      <w:r w:rsidR="00872F47" w:rsidRPr="007F487E">
        <w:rPr>
          <w:noProof/>
          <w:lang w:val="sr-Latn-CS"/>
        </w:rPr>
        <w:t xml:space="preserve"> </w:t>
      </w:r>
      <w:r>
        <w:rPr>
          <w:noProof/>
          <w:lang w:val="sr-Latn-CS"/>
        </w:rPr>
        <w:t>akti</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člana</w:t>
      </w:r>
      <w:r w:rsidR="00872F47" w:rsidRPr="007F487E">
        <w:rPr>
          <w:noProof/>
          <w:lang w:val="sr-Latn-CS"/>
        </w:rPr>
        <w:t xml:space="preserve"> 6</w:t>
      </w:r>
      <w:r w:rsidR="006854E4" w:rsidRPr="007F487E">
        <w:rPr>
          <w:noProof/>
          <w:lang w:val="sr-Latn-CS"/>
        </w:rPr>
        <w:t>5</w:t>
      </w:r>
      <w:r w:rsidR="00872F47" w:rsidRPr="007F487E">
        <w:rPr>
          <w:noProof/>
          <w:lang w:val="sr-Latn-CS"/>
        </w:rPr>
        <w:t xml:space="preserve">. </w:t>
      </w:r>
      <w:r>
        <w:rPr>
          <w:noProof/>
          <w:lang w:val="sr-Latn-CS"/>
        </w:rPr>
        <w:t>stav</w:t>
      </w:r>
      <w:r w:rsidR="00D67E97" w:rsidRPr="007F487E">
        <w:rPr>
          <w:noProof/>
          <w:lang w:val="sr-Latn-CS"/>
        </w:rPr>
        <w:t xml:space="preserve"> 7</w:t>
      </w:r>
      <w:r w:rsidR="00872F47" w:rsidRPr="007F487E">
        <w:rPr>
          <w:noProof/>
          <w:lang w:val="sr-Latn-CS"/>
        </w:rPr>
        <w:t xml:space="preserve">. </w:t>
      </w:r>
      <w:r>
        <w:rPr>
          <w:noProof/>
          <w:lang w:val="sr-Latn-CS"/>
        </w:rPr>
        <w:t>i</w:t>
      </w:r>
      <w:r w:rsidR="003650EC" w:rsidRPr="007F487E">
        <w:rPr>
          <w:noProof/>
          <w:lang w:val="sr-Latn-CS"/>
        </w:rPr>
        <w:t xml:space="preserve"> </w:t>
      </w:r>
      <w:r>
        <w:rPr>
          <w:noProof/>
          <w:lang w:val="sr-Latn-CS"/>
        </w:rPr>
        <w:t>člana</w:t>
      </w:r>
      <w:r w:rsidR="003650EC" w:rsidRPr="007F487E">
        <w:rPr>
          <w:noProof/>
          <w:lang w:val="sr-Latn-CS"/>
        </w:rPr>
        <w:t xml:space="preserve"> 120.</w:t>
      </w:r>
      <w:r w:rsidR="008651A3" w:rsidRPr="007F487E">
        <w:rPr>
          <w:noProof/>
          <w:lang w:val="sr-Latn-CS"/>
        </w:rPr>
        <w:t xml:space="preserve"> </w:t>
      </w:r>
      <w:r>
        <w:rPr>
          <w:noProof/>
          <w:lang w:val="sr-Latn-CS"/>
        </w:rPr>
        <w:t>stav</w:t>
      </w:r>
      <w:r w:rsidR="003650EC" w:rsidRPr="007F487E">
        <w:rPr>
          <w:noProof/>
          <w:lang w:val="sr-Latn-CS"/>
        </w:rPr>
        <w:t xml:space="preserve"> 2. </w:t>
      </w:r>
      <w:r>
        <w:rPr>
          <w:noProof/>
          <w:lang w:val="sr-Latn-CS"/>
        </w:rPr>
        <w:t>ovog</w:t>
      </w:r>
      <w:r w:rsidR="00872F47" w:rsidRPr="007F487E">
        <w:rPr>
          <w:noProof/>
          <w:lang w:val="sr-Latn-CS"/>
        </w:rPr>
        <w:t xml:space="preserve"> </w:t>
      </w:r>
      <w:r>
        <w:rPr>
          <w:noProof/>
          <w:lang w:val="sr-Latn-CS"/>
        </w:rPr>
        <w:t>zakona</w:t>
      </w:r>
      <w:r w:rsidR="002A661A" w:rsidRPr="007F487E">
        <w:rPr>
          <w:noProof/>
          <w:lang w:val="sr-Latn-CS"/>
        </w:rPr>
        <w:t xml:space="preserve">, </w:t>
      </w:r>
      <w:r>
        <w:rPr>
          <w:noProof/>
          <w:lang w:val="sr-Latn-CS"/>
        </w:rPr>
        <w:t>kao</w:t>
      </w:r>
      <w:r w:rsidR="002A661A" w:rsidRPr="007F487E">
        <w:rPr>
          <w:noProof/>
          <w:lang w:val="sr-Latn-CS"/>
        </w:rPr>
        <w:t xml:space="preserve"> </w:t>
      </w:r>
      <w:r>
        <w:rPr>
          <w:noProof/>
          <w:lang w:val="sr-Latn-CS"/>
        </w:rPr>
        <w:t>i</w:t>
      </w:r>
      <w:r w:rsidR="002A661A" w:rsidRPr="007F487E">
        <w:rPr>
          <w:noProof/>
          <w:lang w:val="sr-Latn-CS"/>
        </w:rPr>
        <w:t xml:space="preserve"> </w:t>
      </w:r>
      <w:r>
        <w:rPr>
          <w:noProof/>
          <w:lang w:val="sr-Latn-CS"/>
        </w:rPr>
        <w:t>akta</w:t>
      </w:r>
      <w:r w:rsidR="002A661A" w:rsidRPr="007F487E">
        <w:rPr>
          <w:noProof/>
          <w:lang w:val="sr-Latn-CS"/>
        </w:rPr>
        <w:t xml:space="preserve"> </w:t>
      </w:r>
      <w:r>
        <w:rPr>
          <w:noProof/>
          <w:lang w:val="sr-Latn-CS"/>
        </w:rPr>
        <w:t>iz</w:t>
      </w:r>
      <w:r w:rsidR="002A661A" w:rsidRPr="007F487E">
        <w:rPr>
          <w:noProof/>
          <w:lang w:val="sr-Latn-CS"/>
        </w:rPr>
        <w:t xml:space="preserve"> </w:t>
      </w:r>
      <w:r>
        <w:rPr>
          <w:noProof/>
          <w:lang w:val="sr-Latn-CS"/>
        </w:rPr>
        <w:t>člana</w:t>
      </w:r>
      <w:r w:rsidR="002A661A" w:rsidRPr="007F487E">
        <w:rPr>
          <w:noProof/>
          <w:lang w:val="sr-Latn-CS"/>
        </w:rPr>
        <w:t xml:space="preserve"> 136. </w:t>
      </w:r>
      <w:r>
        <w:rPr>
          <w:noProof/>
          <w:lang w:val="sr-Latn-CS"/>
        </w:rPr>
        <w:t>stav</w:t>
      </w:r>
      <w:r w:rsidR="002A661A" w:rsidRPr="007F487E">
        <w:rPr>
          <w:noProof/>
          <w:lang w:val="sr-Latn-CS"/>
        </w:rPr>
        <w:t xml:space="preserve"> 2</w:t>
      </w:r>
      <w:r w:rsidR="00DA7BE2" w:rsidRPr="007F487E">
        <w:rPr>
          <w:noProof/>
          <w:lang w:val="sr-Latn-CS"/>
        </w:rPr>
        <w:t>.</w:t>
      </w:r>
      <w:r w:rsidR="002A661A" w:rsidRPr="007F487E">
        <w:rPr>
          <w:noProof/>
          <w:lang w:val="sr-Latn-CS"/>
        </w:rPr>
        <w:t xml:space="preserve"> </w:t>
      </w:r>
      <w:r>
        <w:rPr>
          <w:noProof/>
          <w:lang w:val="sr-Latn-CS"/>
        </w:rPr>
        <w:t>i</w:t>
      </w:r>
      <w:r w:rsidR="002A661A" w:rsidRPr="007F487E">
        <w:rPr>
          <w:noProof/>
          <w:lang w:val="sr-Latn-CS"/>
        </w:rPr>
        <w:t xml:space="preserve"> </w:t>
      </w:r>
      <w:r>
        <w:rPr>
          <w:noProof/>
          <w:lang w:val="sr-Latn-CS"/>
        </w:rPr>
        <w:t>člana</w:t>
      </w:r>
      <w:r w:rsidR="002A661A" w:rsidRPr="007F487E">
        <w:rPr>
          <w:noProof/>
          <w:lang w:val="sr-Latn-CS"/>
        </w:rPr>
        <w:t xml:space="preserve"> 138. </w:t>
      </w:r>
      <w:r>
        <w:rPr>
          <w:noProof/>
          <w:lang w:val="sr-Latn-CS"/>
        </w:rPr>
        <w:t>stav</w:t>
      </w:r>
      <w:r w:rsidR="002A661A" w:rsidRPr="007F487E">
        <w:rPr>
          <w:noProof/>
          <w:lang w:val="sr-Latn-CS"/>
        </w:rPr>
        <w:t xml:space="preserve"> 2. </w:t>
      </w:r>
      <w:r>
        <w:rPr>
          <w:noProof/>
          <w:lang w:val="sr-Latn-CS"/>
        </w:rPr>
        <w:t>ovog</w:t>
      </w:r>
      <w:r w:rsidR="002A661A" w:rsidRPr="007F487E">
        <w:rPr>
          <w:noProof/>
          <w:lang w:val="sr-Latn-CS"/>
        </w:rPr>
        <w:t xml:space="preserve"> </w:t>
      </w:r>
      <w:r>
        <w:rPr>
          <w:noProof/>
          <w:lang w:val="sr-Latn-CS"/>
        </w:rPr>
        <w:t>zakona</w:t>
      </w:r>
      <w:r w:rsidR="00872F47" w:rsidRPr="007F487E">
        <w:rPr>
          <w:noProof/>
          <w:lang w:val="sr-Latn-CS"/>
        </w:rPr>
        <w:t xml:space="preserve"> </w:t>
      </w:r>
      <w:r>
        <w:rPr>
          <w:noProof/>
          <w:lang w:val="sr-Latn-CS"/>
        </w:rPr>
        <w:t>doneće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roku</w:t>
      </w:r>
      <w:r w:rsidR="00872F47" w:rsidRPr="007F487E">
        <w:rPr>
          <w:noProof/>
          <w:lang w:val="sr-Latn-CS"/>
        </w:rPr>
        <w:t xml:space="preserve"> </w:t>
      </w:r>
      <w:r>
        <w:rPr>
          <w:noProof/>
          <w:lang w:val="sr-Latn-CS"/>
        </w:rPr>
        <w:t>od</w:t>
      </w:r>
      <w:r w:rsidR="00872F47" w:rsidRPr="007F487E">
        <w:rPr>
          <w:noProof/>
          <w:lang w:val="sr-Latn-CS"/>
        </w:rPr>
        <w:t xml:space="preserve"> </w:t>
      </w:r>
      <w:r w:rsidR="002A661A" w:rsidRPr="007F487E">
        <w:rPr>
          <w:noProof/>
          <w:lang w:val="sr-Latn-CS"/>
        </w:rPr>
        <w:t>90</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w:t>
      </w:r>
    </w:p>
    <w:p w:rsidR="002A661A"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Nacionalna</w:t>
      </w:r>
      <w:r w:rsidR="00157277" w:rsidRPr="007F487E">
        <w:rPr>
          <w:noProof/>
          <w:lang w:val="sr-Latn-CS"/>
        </w:rPr>
        <w:t xml:space="preserve"> </w:t>
      </w:r>
      <w:r>
        <w:rPr>
          <w:noProof/>
          <w:lang w:val="sr-Latn-CS"/>
        </w:rPr>
        <w:t>strategija</w:t>
      </w:r>
      <w:r w:rsidR="00157277" w:rsidRPr="007F487E">
        <w:rPr>
          <w:noProof/>
          <w:lang w:val="sr-Latn-CS"/>
        </w:rPr>
        <w:t xml:space="preserve"> </w:t>
      </w:r>
      <w:r>
        <w:rPr>
          <w:noProof/>
          <w:lang w:val="sr-Latn-CS"/>
        </w:rPr>
        <w:t>razvoja</w:t>
      </w:r>
      <w:r w:rsidR="00157277" w:rsidRPr="007F487E">
        <w:rPr>
          <w:noProof/>
          <w:lang w:val="sr-Latn-CS"/>
        </w:rPr>
        <w:t xml:space="preserve"> </w:t>
      </w:r>
      <w:r>
        <w:rPr>
          <w:noProof/>
          <w:lang w:val="sr-Latn-CS"/>
        </w:rPr>
        <w:t>sporta</w:t>
      </w:r>
      <w:r w:rsidR="00157277" w:rsidRPr="007F487E">
        <w:rPr>
          <w:noProof/>
          <w:lang w:val="sr-Latn-CS"/>
        </w:rPr>
        <w:t xml:space="preserve"> </w:t>
      </w:r>
      <w:r>
        <w:rPr>
          <w:noProof/>
          <w:lang w:val="sr-Latn-CS"/>
        </w:rPr>
        <w:t>doneće</w:t>
      </w:r>
      <w:r w:rsidR="00157277" w:rsidRPr="007F487E">
        <w:rPr>
          <w:noProof/>
          <w:lang w:val="sr-Latn-CS"/>
        </w:rPr>
        <w:t xml:space="preserve"> </w:t>
      </w:r>
      <w:r>
        <w:rPr>
          <w:noProof/>
          <w:lang w:val="sr-Latn-CS"/>
        </w:rPr>
        <w:t>se</w:t>
      </w:r>
      <w:r w:rsidR="00157277" w:rsidRPr="007F487E">
        <w:rPr>
          <w:noProof/>
          <w:lang w:val="sr-Latn-CS"/>
        </w:rPr>
        <w:t xml:space="preserve"> </w:t>
      </w:r>
      <w:r>
        <w:rPr>
          <w:noProof/>
          <w:lang w:val="sr-Latn-CS"/>
        </w:rPr>
        <w:t>u</w:t>
      </w:r>
      <w:r w:rsidR="00157277" w:rsidRPr="007F487E">
        <w:rPr>
          <w:noProof/>
          <w:lang w:val="sr-Latn-CS"/>
        </w:rPr>
        <w:t xml:space="preserve"> </w:t>
      </w:r>
      <w:r>
        <w:rPr>
          <w:noProof/>
          <w:lang w:val="sr-Latn-CS"/>
        </w:rPr>
        <w:t>skladu</w:t>
      </w:r>
      <w:r w:rsidR="00157277" w:rsidRPr="007F487E">
        <w:rPr>
          <w:noProof/>
          <w:lang w:val="sr-Latn-CS"/>
        </w:rPr>
        <w:t xml:space="preserve"> </w:t>
      </w:r>
      <w:r>
        <w:rPr>
          <w:noProof/>
          <w:lang w:val="sr-Latn-CS"/>
        </w:rPr>
        <w:t>sa</w:t>
      </w:r>
      <w:r w:rsidR="00157277" w:rsidRPr="007F487E">
        <w:rPr>
          <w:noProof/>
          <w:lang w:val="sr-Latn-CS"/>
        </w:rPr>
        <w:t xml:space="preserve"> </w:t>
      </w:r>
      <w:r>
        <w:rPr>
          <w:noProof/>
          <w:lang w:val="sr-Latn-CS"/>
        </w:rPr>
        <w:t>ovim</w:t>
      </w:r>
      <w:r w:rsidR="00157277" w:rsidRPr="007F487E">
        <w:rPr>
          <w:noProof/>
          <w:lang w:val="sr-Latn-CS"/>
        </w:rPr>
        <w:t xml:space="preserve"> </w:t>
      </w:r>
      <w:r>
        <w:rPr>
          <w:noProof/>
          <w:lang w:val="sr-Latn-CS"/>
        </w:rPr>
        <w:t>zakonom</w:t>
      </w:r>
      <w:r w:rsidR="00157277" w:rsidRPr="007F487E">
        <w:rPr>
          <w:noProof/>
          <w:lang w:val="sr-Latn-CS"/>
        </w:rPr>
        <w:t xml:space="preserve"> </w:t>
      </w:r>
      <w:r>
        <w:rPr>
          <w:noProof/>
          <w:lang w:val="sr-Latn-CS"/>
        </w:rPr>
        <w:t>najkasnije</w:t>
      </w:r>
      <w:r w:rsidR="00157277" w:rsidRPr="007F487E">
        <w:rPr>
          <w:noProof/>
          <w:lang w:val="sr-Latn-CS"/>
        </w:rPr>
        <w:t xml:space="preserve"> </w:t>
      </w:r>
      <w:r>
        <w:rPr>
          <w:noProof/>
          <w:lang w:val="sr-Latn-CS"/>
        </w:rPr>
        <w:t>do</w:t>
      </w:r>
      <w:r w:rsidR="00157277" w:rsidRPr="007F487E">
        <w:rPr>
          <w:noProof/>
          <w:lang w:val="sr-Latn-CS"/>
        </w:rPr>
        <w:t xml:space="preserve"> </w:t>
      </w:r>
      <w:r>
        <w:rPr>
          <w:noProof/>
          <w:lang w:val="sr-Latn-CS"/>
        </w:rPr>
        <w:t>kraja</w:t>
      </w:r>
      <w:r w:rsidR="00157277" w:rsidRPr="007F487E">
        <w:rPr>
          <w:noProof/>
          <w:lang w:val="sr-Latn-CS"/>
        </w:rPr>
        <w:t xml:space="preserve"> 2018. </w:t>
      </w:r>
      <w:r>
        <w:rPr>
          <w:noProof/>
          <w:lang w:val="sr-Latn-CS"/>
        </w:rPr>
        <w:t>godine</w:t>
      </w:r>
      <w:r w:rsidR="00157277"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2A2BFD" w:rsidRPr="007F487E">
        <w:rPr>
          <w:noProof/>
          <w:lang w:val="sr-Latn-CS"/>
        </w:rPr>
        <w:t xml:space="preserve"> 18</w:t>
      </w:r>
      <w:r w:rsidR="00D9682A" w:rsidRPr="007F487E">
        <w:rPr>
          <w:noProof/>
          <w:lang w:val="sr-Latn-CS"/>
        </w:rPr>
        <w:t>3</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Danom</w:t>
      </w:r>
      <w:r w:rsidR="00872F47" w:rsidRPr="007F487E">
        <w:rPr>
          <w:noProof/>
          <w:lang w:val="sr-Latn-CS"/>
        </w:rPr>
        <w:t xml:space="preserve"> </w:t>
      </w:r>
      <w:r>
        <w:rPr>
          <w:noProof/>
          <w:lang w:val="sr-Latn-CS"/>
        </w:rPr>
        <w:t>stupanja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prestaje</w:t>
      </w:r>
      <w:r w:rsidR="00872F47" w:rsidRPr="007F487E">
        <w:rPr>
          <w:noProof/>
          <w:lang w:val="sr-Latn-CS"/>
        </w:rPr>
        <w:t xml:space="preserve"> </w:t>
      </w:r>
      <w:r>
        <w:rPr>
          <w:noProof/>
          <w:lang w:val="sr-Latn-CS"/>
        </w:rPr>
        <w:t>da</w:t>
      </w:r>
      <w:r w:rsidR="00872F47" w:rsidRPr="007F487E">
        <w:rPr>
          <w:noProof/>
          <w:lang w:val="sr-Latn-CS"/>
        </w:rPr>
        <w:t xml:space="preserve"> </w:t>
      </w:r>
      <w:r>
        <w:rPr>
          <w:noProof/>
          <w:lang w:val="sr-Latn-CS"/>
        </w:rPr>
        <w:t>važi</w:t>
      </w:r>
      <w:r w:rsidR="00872F47" w:rsidRPr="007F487E">
        <w:rPr>
          <w:noProof/>
          <w:lang w:val="sr-Latn-CS"/>
        </w:rPr>
        <w:t xml:space="preserve"> </w:t>
      </w:r>
      <w:r>
        <w:rPr>
          <w:noProof/>
          <w:lang w:val="sr-Latn-CS"/>
        </w:rPr>
        <w:t>Zakon</w:t>
      </w:r>
      <w:r w:rsidR="00872F47" w:rsidRPr="007F487E">
        <w:rPr>
          <w:noProof/>
          <w:lang w:val="sr-Latn-CS"/>
        </w:rPr>
        <w:t xml:space="preserve"> </w:t>
      </w:r>
      <w:r>
        <w:rPr>
          <w:noProof/>
          <w:lang w:val="sr-Latn-CS"/>
        </w:rPr>
        <w:t>o</w:t>
      </w:r>
      <w:r w:rsidR="00872F47" w:rsidRPr="007F487E">
        <w:rPr>
          <w:noProof/>
          <w:lang w:val="sr-Latn-CS"/>
        </w:rPr>
        <w:t xml:space="preserve"> </w:t>
      </w:r>
      <w:r>
        <w:rPr>
          <w:noProof/>
          <w:lang w:val="sr-Latn-CS"/>
        </w:rPr>
        <w:t>sportu</w:t>
      </w:r>
      <w:r w:rsidR="00872F47" w:rsidRPr="007F487E">
        <w:rPr>
          <w:noProof/>
          <w:lang w:val="sr-Latn-CS"/>
        </w:rPr>
        <w:t xml:space="preserve"> („</w:t>
      </w:r>
      <w:r>
        <w:rPr>
          <w:noProof/>
          <w:lang w:val="sr-Latn-CS"/>
        </w:rPr>
        <w:t>Službeni</w:t>
      </w:r>
      <w:r w:rsidR="00872F47" w:rsidRPr="007F487E">
        <w:rPr>
          <w:noProof/>
          <w:lang w:val="sr-Latn-CS"/>
        </w:rPr>
        <w:t xml:space="preserve"> </w:t>
      </w:r>
      <w:r>
        <w:rPr>
          <w:noProof/>
          <w:lang w:val="sr-Latn-CS"/>
        </w:rPr>
        <w:t>glasnik</w:t>
      </w:r>
      <w:r w:rsidR="00872F47" w:rsidRPr="007F487E">
        <w:rPr>
          <w:noProof/>
          <w:lang w:val="sr-Latn-CS"/>
        </w:rPr>
        <w:t xml:space="preserve"> </w:t>
      </w:r>
      <w:r>
        <w:rPr>
          <w:noProof/>
          <w:lang w:val="sr-Latn-CS"/>
        </w:rPr>
        <w:t>RS</w:t>
      </w:r>
      <w:r w:rsidR="00872F47" w:rsidRPr="007F487E">
        <w:rPr>
          <w:noProof/>
          <w:lang w:val="sr-Latn-CS"/>
        </w:rPr>
        <w:t xml:space="preserve">”, </w:t>
      </w:r>
      <w:r>
        <w:rPr>
          <w:noProof/>
          <w:lang w:val="sr-Latn-CS"/>
        </w:rPr>
        <w:t>br</w:t>
      </w:r>
      <w:r w:rsidR="006854E4" w:rsidRPr="007F487E">
        <w:rPr>
          <w:noProof/>
          <w:lang w:val="sr-Latn-CS"/>
        </w:rPr>
        <w:t>. 24</w:t>
      </w:r>
      <w:r w:rsidR="00872F47" w:rsidRPr="007F487E">
        <w:rPr>
          <w:noProof/>
          <w:lang w:val="sr-Latn-CS"/>
        </w:rPr>
        <w:t>/</w:t>
      </w:r>
      <w:r w:rsidR="006854E4" w:rsidRPr="007F487E">
        <w:rPr>
          <w:noProof/>
          <w:lang w:val="sr-Latn-CS"/>
        </w:rPr>
        <w:t>11</w:t>
      </w:r>
      <w:r w:rsidR="00872F47" w:rsidRPr="007F487E">
        <w:rPr>
          <w:noProof/>
          <w:lang w:val="sr-Latn-CS"/>
        </w:rPr>
        <w:t xml:space="preserve"> </w:t>
      </w:r>
      <w:r>
        <w:rPr>
          <w:noProof/>
          <w:lang w:val="sr-Latn-CS"/>
        </w:rPr>
        <w:t>i</w:t>
      </w:r>
      <w:r w:rsidR="00872F47" w:rsidRPr="007F487E">
        <w:rPr>
          <w:noProof/>
          <w:lang w:val="sr-Latn-CS"/>
        </w:rPr>
        <w:t xml:space="preserve"> </w:t>
      </w:r>
      <w:r w:rsidR="006854E4" w:rsidRPr="007F487E">
        <w:rPr>
          <w:noProof/>
          <w:lang w:val="sr-Latn-CS"/>
        </w:rPr>
        <w:t>99</w:t>
      </w:r>
      <w:r w:rsidR="00872F47" w:rsidRPr="007F487E">
        <w:rPr>
          <w:noProof/>
          <w:lang w:val="sr-Latn-CS"/>
        </w:rPr>
        <w:t>/</w:t>
      </w:r>
      <w:r w:rsidR="006854E4" w:rsidRPr="007F487E">
        <w:rPr>
          <w:noProof/>
          <w:lang w:val="sr-Latn-CS"/>
        </w:rPr>
        <w:t>11−</w:t>
      </w:r>
      <w:r w:rsidR="00684E9A" w:rsidRPr="007F487E">
        <w:rPr>
          <w:noProof/>
          <w:lang w:val="sr-Latn-CS"/>
        </w:rPr>
        <w:t xml:space="preserve"> </w:t>
      </w:r>
      <w:r>
        <w:rPr>
          <w:noProof/>
          <w:lang w:val="sr-Latn-CS"/>
        </w:rPr>
        <w:t>dr</w:t>
      </w:r>
      <w:r w:rsidR="006854E4" w:rsidRPr="007F487E">
        <w:rPr>
          <w:noProof/>
          <w:lang w:val="sr-Latn-CS"/>
        </w:rPr>
        <w:t>.</w:t>
      </w:r>
      <w:r w:rsidR="00684E9A" w:rsidRPr="007F487E">
        <w:rPr>
          <w:noProof/>
          <w:lang w:val="sr-Latn-CS"/>
        </w:rPr>
        <w:t xml:space="preserve"> </w:t>
      </w:r>
      <w:r>
        <w:rPr>
          <w:noProof/>
          <w:lang w:val="sr-Latn-CS"/>
        </w:rPr>
        <w:t>zakon</w:t>
      </w:r>
      <w:r w:rsidR="00872F47" w:rsidRPr="007F487E">
        <w:rPr>
          <w:noProof/>
          <w:lang w:val="sr-Latn-CS"/>
        </w:rPr>
        <w:t>).</w:t>
      </w:r>
    </w:p>
    <w:p w:rsidR="002D5A09"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Do</w:t>
      </w:r>
      <w:r w:rsidR="00872F47" w:rsidRPr="007F487E">
        <w:rPr>
          <w:noProof/>
          <w:lang w:val="sr-Latn-CS"/>
        </w:rPr>
        <w:t xml:space="preserve"> </w:t>
      </w:r>
      <w:r>
        <w:rPr>
          <w:noProof/>
          <w:lang w:val="sr-Latn-CS"/>
        </w:rPr>
        <w:t>donošenja</w:t>
      </w:r>
      <w:r w:rsidR="00872F47" w:rsidRPr="007F487E">
        <w:rPr>
          <w:noProof/>
          <w:lang w:val="sr-Latn-CS"/>
        </w:rPr>
        <w:t xml:space="preserve"> </w:t>
      </w:r>
      <w:r>
        <w:rPr>
          <w:noProof/>
          <w:lang w:val="sr-Latn-CS"/>
        </w:rPr>
        <w:t>akata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ovog</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primenjivaće</w:t>
      </w:r>
      <w:r w:rsidR="00872F47" w:rsidRPr="007F487E">
        <w:rPr>
          <w:noProof/>
          <w:lang w:val="sr-Latn-CS"/>
        </w:rPr>
        <w:t xml:space="preserve"> </w:t>
      </w:r>
      <w:r>
        <w:rPr>
          <w:noProof/>
          <w:lang w:val="sr-Latn-CS"/>
        </w:rPr>
        <w:t>se</w:t>
      </w:r>
      <w:r w:rsidR="00872F47" w:rsidRPr="007F487E">
        <w:rPr>
          <w:noProof/>
          <w:lang w:val="sr-Latn-CS"/>
        </w:rPr>
        <w:t xml:space="preserve"> </w:t>
      </w:r>
      <w:r>
        <w:rPr>
          <w:noProof/>
          <w:lang w:val="sr-Latn-CS"/>
        </w:rPr>
        <w:t>akti</w:t>
      </w:r>
      <w:r w:rsidR="00872F47" w:rsidRPr="007F487E">
        <w:rPr>
          <w:noProof/>
          <w:lang w:val="sr-Latn-CS"/>
        </w:rPr>
        <w:t xml:space="preserve"> </w:t>
      </w:r>
      <w:r>
        <w:rPr>
          <w:noProof/>
          <w:lang w:val="sr-Latn-CS"/>
        </w:rPr>
        <w:t>doneti</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osnovu</w:t>
      </w:r>
      <w:r w:rsidR="00872F47" w:rsidRPr="007F487E">
        <w:rPr>
          <w:noProof/>
          <w:lang w:val="sr-Latn-CS"/>
        </w:rPr>
        <w:t xml:space="preserve"> </w:t>
      </w:r>
      <w:r>
        <w:rPr>
          <w:noProof/>
          <w:lang w:val="sr-Latn-CS"/>
        </w:rPr>
        <w:t>zakona</w:t>
      </w:r>
      <w:r w:rsidR="00872F47" w:rsidRPr="007F487E">
        <w:rPr>
          <w:noProof/>
          <w:lang w:val="sr-Latn-CS"/>
        </w:rPr>
        <w:t xml:space="preserve"> </w:t>
      </w:r>
      <w:r>
        <w:rPr>
          <w:noProof/>
          <w:lang w:val="sr-Latn-CS"/>
        </w:rPr>
        <w:t>iz</w:t>
      </w:r>
      <w:r w:rsidR="00872F47" w:rsidRPr="007F487E">
        <w:rPr>
          <w:noProof/>
          <w:lang w:val="sr-Latn-CS"/>
        </w:rPr>
        <w:t xml:space="preserve"> </w:t>
      </w:r>
      <w:r>
        <w:rPr>
          <w:noProof/>
          <w:lang w:val="sr-Latn-CS"/>
        </w:rPr>
        <w:t>stava</w:t>
      </w:r>
      <w:r w:rsidR="00872F47" w:rsidRPr="007F487E">
        <w:rPr>
          <w:noProof/>
          <w:lang w:val="sr-Latn-CS"/>
        </w:rPr>
        <w:t xml:space="preserve"> 1. </w:t>
      </w:r>
      <w:r>
        <w:rPr>
          <w:noProof/>
          <w:lang w:val="sr-Latn-CS"/>
        </w:rPr>
        <w:t>ovog</w:t>
      </w:r>
      <w:r w:rsidR="00872F47" w:rsidRPr="007F487E">
        <w:rPr>
          <w:noProof/>
          <w:lang w:val="sr-Latn-CS"/>
        </w:rPr>
        <w:t xml:space="preserve"> </w:t>
      </w:r>
      <w:r>
        <w:rPr>
          <w:noProof/>
          <w:lang w:val="sr-Latn-CS"/>
        </w:rPr>
        <w:t>člana</w:t>
      </w:r>
      <w:r w:rsidR="00872F47" w:rsidRPr="007F487E">
        <w:rPr>
          <w:noProof/>
          <w:lang w:val="sr-Latn-CS"/>
        </w:rPr>
        <w:t xml:space="preserve">, </w:t>
      </w:r>
      <w:r>
        <w:rPr>
          <w:noProof/>
          <w:lang w:val="sr-Latn-CS"/>
        </w:rPr>
        <w:t>osim</w:t>
      </w:r>
      <w:r w:rsidR="00872F47" w:rsidRPr="007F487E">
        <w:rPr>
          <w:noProof/>
          <w:lang w:val="sr-Latn-CS"/>
        </w:rPr>
        <w:t xml:space="preserve"> </w:t>
      </w:r>
      <w:r>
        <w:rPr>
          <w:noProof/>
          <w:lang w:val="sr-Latn-CS"/>
        </w:rPr>
        <w:t>ako</w:t>
      </w:r>
      <w:r w:rsidR="00872F47" w:rsidRPr="007F487E">
        <w:rPr>
          <w:noProof/>
          <w:lang w:val="sr-Latn-CS"/>
        </w:rPr>
        <w:t xml:space="preserve"> </w:t>
      </w:r>
      <w:r>
        <w:rPr>
          <w:noProof/>
          <w:lang w:val="sr-Latn-CS"/>
        </w:rPr>
        <w:t>su</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suprotnosti</w:t>
      </w:r>
      <w:r w:rsidR="00872F47" w:rsidRPr="007F487E">
        <w:rPr>
          <w:noProof/>
          <w:lang w:val="sr-Latn-CS"/>
        </w:rPr>
        <w:t xml:space="preserve"> </w:t>
      </w:r>
      <w:r>
        <w:rPr>
          <w:noProof/>
          <w:lang w:val="sr-Latn-CS"/>
        </w:rPr>
        <w:t>s</w:t>
      </w:r>
      <w:r w:rsidR="00872F47" w:rsidRPr="007F487E">
        <w:rPr>
          <w:noProof/>
          <w:lang w:val="sr-Latn-CS"/>
        </w:rPr>
        <w:t xml:space="preserve"> </w:t>
      </w:r>
      <w:r>
        <w:rPr>
          <w:noProof/>
          <w:lang w:val="sr-Latn-CS"/>
        </w:rPr>
        <w:t>ovim</w:t>
      </w:r>
      <w:r w:rsidR="00872F47" w:rsidRPr="007F487E">
        <w:rPr>
          <w:noProof/>
          <w:lang w:val="sr-Latn-CS"/>
        </w:rPr>
        <w:t xml:space="preserve"> </w:t>
      </w:r>
      <w:r>
        <w:rPr>
          <w:noProof/>
          <w:lang w:val="sr-Latn-CS"/>
        </w:rPr>
        <w:t>zakonom</w:t>
      </w:r>
      <w:r w:rsidR="00872F47" w:rsidRPr="007F487E">
        <w:rPr>
          <w:noProof/>
          <w:lang w:val="sr-Latn-CS"/>
        </w:rPr>
        <w:t>.</w:t>
      </w:r>
    </w:p>
    <w:p w:rsidR="00C4438A"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Danom</w:t>
      </w:r>
      <w:r w:rsidR="00C4438A" w:rsidRPr="007F487E">
        <w:rPr>
          <w:noProof/>
          <w:lang w:val="sr-Latn-CS"/>
        </w:rPr>
        <w:t xml:space="preserve"> </w:t>
      </w:r>
      <w:r>
        <w:rPr>
          <w:noProof/>
          <w:lang w:val="sr-Latn-CS"/>
        </w:rPr>
        <w:t>stupanja</w:t>
      </w:r>
      <w:r w:rsidR="00C4438A" w:rsidRPr="007F487E">
        <w:rPr>
          <w:noProof/>
          <w:lang w:val="sr-Latn-CS"/>
        </w:rPr>
        <w:t xml:space="preserve"> </w:t>
      </w:r>
      <w:r>
        <w:rPr>
          <w:noProof/>
          <w:lang w:val="sr-Latn-CS"/>
        </w:rPr>
        <w:t>na</w:t>
      </w:r>
      <w:r w:rsidR="00C4438A" w:rsidRPr="007F487E">
        <w:rPr>
          <w:noProof/>
          <w:lang w:val="sr-Latn-CS"/>
        </w:rPr>
        <w:t xml:space="preserve"> </w:t>
      </w:r>
      <w:r>
        <w:rPr>
          <w:noProof/>
          <w:lang w:val="sr-Latn-CS"/>
        </w:rPr>
        <w:t>snagu</w:t>
      </w:r>
      <w:r w:rsidR="00C4438A" w:rsidRPr="007F487E">
        <w:rPr>
          <w:noProof/>
          <w:lang w:val="sr-Latn-CS"/>
        </w:rPr>
        <w:t xml:space="preserve"> </w:t>
      </w:r>
      <w:r>
        <w:rPr>
          <w:noProof/>
          <w:lang w:val="sr-Latn-CS"/>
        </w:rPr>
        <w:t>ovog</w:t>
      </w:r>
      <w:r w:rsidR="00C4438A" w:rsidRPr="007F487E">
        <w:rPr>
          <w:noProof/>
          <w:lang w:val="sr-Latn-CS"/>
        </w:rPr>
        <w:t xml:space="preserve"> </w:t>
      </w:r>
      <w:r>
        <w:rPr>
          <w:noProof/>
          <w:lang w:val="sr-Latn-CS"/>
        </w:rPr>
        <w:t>zakona</w:t>
      </w:r>
      <w:r w:rsidR="00C4438A" w:rsidRPr="007F487E">
        <w:rPr>
          <w:noProof/>
          <w:lang w:val="sr-Latn-CS"/>
        </w:rPr>
        <w:t xml:space="preserve"> </w:t>
      </w:r>
      <w:r>
        <w:rPr>
          <w:noProof/>
          <w:lang w:val="sr-Latn-CS"/>
        </w:rPr>
        <w:t>prestaje</w:t>
      </w:r>
      <w:r w:rsidR="003D0B22" w:rsidRPr="007F487E">
        <w:rPr>
          <w:noProof/>
          <w:lang w:val="sr-Latn-CS"/>
        </w:rPr>
        <w:t xml:space="preserve"> </w:t>
      </w:r>
      <w:r>
        <w:rPr>
          <w:noProof/>
          <w:lang w:val="sr-Latn-CS"/>
        </w:rPr>
        <w:t>da</w:t>
      </w:r>
      <w:r w:rsidR="003D0B22" w:rsidRPr="007F487E">
        <w:rPr>
          <w:noProof/>
          <w:lang w:val="sr-Latn-CS"/>
        </w:rPr>
        <w:t xml:space="preserve"> </w:t>
      </w:r>
      <w:r>
        <w:rPr>
          <w:noProof/>
          <w:lang w:val="sr-Latn-CS"/>
        </w:rPr>
        <w:t>se</w:t>
      </w:r>
      <w:r w:rsidR="003D0B22" w:rsidRPr="007F487E">
        <w:rPr>
          <w:noProof/>
          <w:lang w:val="sr-Latn-CS"/>
        </w:rPr>
        <w:t xml:space="preserve"> </w:t>
      </w:r>
      <w:r>
        <w:rPr>
          <w:noProof/>
          <w:lang w:val="sr-Latn-CS"/>
        </w:rPr>
        <w:t>primenjuje</w:t>
      </w:r>
      <w:r w:rsidR="00C4438A" w:rsidRPr="007F487E">
        <w:rPr>
          <w:noProof/>
          <w:lang w:val="sr-Latn-CS"/>
        </w:rPr>
        <w:t xml:space="preserve"> </w:t>
      </w:r>
      <w:r>
        <w:rPr>
          <w:noProof/>
          <w:lang w:val="sr-Latn-CS"/>
        </w:rPr>
        <w:t>odredba</w:t>
      </w:r>
      <w:r w:rsidR="00C4438A" w:rsidRPr="007F487E">
        <w:rPr>
          <w:noProof/>
          <w:lang w:val="sr-Latn-CS"/>
        </w:rPr>
        <w:t xml:space="preserve"> </w:t>
      </w:r>
      <w:r>
        <w:rPr>
          <w:noProof/>
          <w:lang w:val="sr-Latn-CS"/>
        </w:rPr>
        <w:t>člana</w:t>
      </w:r>
      <w:r w:rsidR="00C4438A" w:rsidRPr="007F487E">
        <w:rPr>
          <w:noProof/>
          <w:lang w:val="sr-Latn-CS"/>
        </w:rPr>
        <w:t xml:space="preserve"> 61. </w:t>
      </w:r>
      <w:r>
        <w:rPr>
          <w:noProof/>
          <w:lang w:val="sr-Latn-CS"/>
        </w:rPr>
        <w:t>stav</w:t>
      </w:r>
      <w:r w:rsidR="00C4438A" w:rsidRPr="007F487E">
        <w:rPr>
          <w:noProof/>
          <w:lang w:val="sr-Latn-CS"/>
        </w:rPr>
        <w:t xml:space="preserve"> </w:t>
      </w:r>
      <w:r w:rsidR="00E02059" w:rsidRPr="007F487E">
        <w:rPr>
          <w:noProof/>
          <w:lang w:val="sr-Latn-CS"/>
        </w:rPr>
        <w:t>1</w:t>
      </w:r>
      <w:r w:rsidR="001A0BB8" w:rsidRPr="007F487E">
        <w:rPr>
          <w:noProof/>
          <w:lang w:val="sr-Latn-CS"/>
        </w:rPr>
        <w:t>.</w:t>
      </w:r>
      <w:r w:rsidR="00E02059" w:rsidRPr="007F487E">
        <w:rPr>
          <w:noProof/>
          <w:lang w:val="sr-Latn-CS"/>
        </w:rPr>
        <w:t xml:space="preserve"> </w:t>
      </w:r>
      <w:r>
        <w:rPr>
          <w:noProof/>
          <w:lang w:val="sr-Latn-CS"/>
        </w:rPr>
        <w:t>tačka</w:t>
      </w:r>
      <w:r w:rsidR="00C4438A" w:rsidRPr="007F487E">
        <w:rPr>
          <w:noProof/>
          <w:lang w:val="sr-Latn-CS"/>
        </w:rPr>
        <w:t xml:space="preserve"> </w:t>
      </w:r>
      <w:r w:rsidR="00E02059" w:rsidRPr="007F487E">
        <w:rPr>
          <w:noProof/>
          <w:lang w:val="sr-Latn-CS"/>
        </w:rPr>
        <w:t xml:space="preserve">17) </w:t>
      </w:r>
      <w:r>
        <w:rPr>
          <w:noProof/>
          <w:lang w:val="sr-Latn-CS"/>
        </w:rPr>
        <w:t>Zakona</w:t>
      </w:r>
      <w:r w:rsidR="001A0BB8" w:rsidRPr="007F487E">
        <w:rPr>
          <w:noProof/>
          <w:lang w:val="sr-Latn-CS"/>
        </w:rPr>
        <w:t xml:space="preserve"> </w:t>
      </w:r>
      <w:r>
        <w:rPr>
          <w:noProof/>
          <w:lang w:val="sr-Latn-CS"/>
        </w:rPr>
        <w:t>o</w:t>
      </w:r>
      <w:r w:rsidR="001A0BB8" w:rsidRPr="007F487E">
        <w:rPr>
          <w:noProof/>
          <w:lang w:val="sr-Latn-CS"/>
        </w:rPr>
        <w:t xml:space="preserve"> </w:t>
      </w:r>
      <w:r>
        <w:rPr>
          <w:noProof/>
          <w:lang w:val="sr-Latn-CS"/>
        </w:rPr>
        <w:t>zdravstvenom</w:t>
      </w:r>
      <w:r w:rsidR="001A0BB8" w:rsidRPr="007F487E">
        <w:rPr>
          <w:noProof/>
          <w:lang w:val="sr-Latn-CS"/>
        </w:rPr>
        <w:t xml:space="preserve"> </w:t>
      </w:r>
      <w:r>
        <w:rPr>
          <w:noProof/>
          <w:lang w:val="sr-Latn-CS"/>
        </w:rPr>
        <w:t>osiguranju</w:t>
      </w:r>
      <w:r w:rsidR="001A0BB8" w:rsidRPr="007F487E">
        <w:rPr>
          <w:noProof/>
          <w:lang w:val="sr-Latn-CS"/>
        </w:rPr>
        <w:t xml:space="preserve"> („</w:t>
      </w:r>
      <w:r>
        <w:rPr>
          <w:noProof/>
          <w:lang w:val="sr-Latn-CS"/>
        </w:rPr>
        <w:t>Službeni</w:t>
      </w:r>
      <w:r w:rsidR="001A0BB8" w:rsidRPr="007F487E">
        <w:rPr>
          <w:noProof/>
          <w:lang w:val="sr-Latn-CS"/>
        </w:rPr>
        <w:t xml:space="preserve"> </w:t>
      </w:r>
      <w:r>
        <w:rPr>
          <w:noProof/>
          <w:lang w:val="sr-Latn-CS"/>
        </w:rPr>
        <w:t>glasnik</w:t>
      </w:r>
      <w:r w:rsidR="001A0BB8" w:rsidRPr="007F487E">
        <w:rPr>
          <w:noProof/>
          <w:lang w:val="sr-Latn-CS"/>
        </w:rPr>
        <w:t xml:space="preserve"> </w:t>
      </w:r>
      <w:r>
        <w:rPr>
          <w:noProof/>
          <w:lang w:val="sr-Latn-CS"/>
        </w:rPr>
        <w:t>RS</w:t>
      </w:r>
      <w:r w:rsidR="001A0BB8" w:rsidRPr="007F487E">
        <w:rPr>
          <w:noProof/>
          <w:lang w:val="sr-Latn-CS"/>
        </w:rPr>
        <w:t>”</w:t>
      </w:r>
      <w:r w:rsidR="00C4438A" w:rsidRPr="007F487E">
        <w:rPr>
          <w:noProof/>
          <w:lang w:val="sr-Latn-CS"/>
        </w:rPr>
        <w:t xml:space="preserve">, </w:t>
      </w:r>
      <w:r>
        <w:rPr>
          <w:noProof/>
          <w:lang w:val="sr-Latn-CS"/>
        </w:rPr>
        <w:t>br</w:t>
      </w:r>
      <w:r w:rsidR="00C4438A" w:rsidRPr="007F487E">
        <w:rPr>
          <w:noProof/>
          <w:lang w:val="sr-Latn-CS"/>
        </w:rPr>
        <w:t xml:space="preserve">. </w:t>
      </w:r>
      <w:r w:rsidR="001A0BB8" w:rsidRPr="007F487E">
        <w:rPr>
          <w:noProof/>
          <w:lang w:val="sr-Latn-CS"/>
        </w:rPr>
        <w:t>107/05, 109/</w:t>
      </w:r>
      <w:r w:rsidR="00E02059" w:rsidRPr="007F487E">
        <w:rPr>
          <w:noProof/>
          <w:lang w:val="sr-Latn-CS"/>
        </w:rPr>
        <w:t>05 –</w:t>
      </w:r>
      <w:r w:rsidR="001A0BB8" w:rsidRPr="007F487E">
        <w:rPr>
          <w:noProof/>
          <w:lang w:val="sr-Latn-CS"/>
        </w:rPr>
        <w:t xml:space="preserve"> </w:t>
      </w:r>
      <w:r>
        <w:rPr>
          <w:noProof/>
          <w:lang w:val="sr-Latn-CS"/>
        </w:rPr>
        <w:t>ispravka</w:t>
      </w:r>
      <w:r w:rsidR="001A0BB8" w:rsidRPr="007F487E">
        <w:rPr>
          <w:noProof/>
          <w:lang w:val="sr-Latn-CS"/>
        </w:rPr>
        <w:t>, 57/11, 110/12</w:t>
      </w:r>
      <w:r w:rsidR="00D67E97" w:rsidRPr="007F487E">
        <w:rPr>
          <w:noProof/>
          <w:lang w:val="sr-Latn-CS"/>
        </w:rPr>
        <w:t xml:space="preserve"> </w:t>
      </w:r>
      <w:r w:rsidR="00E02059" w:rsidRPr="007F487E">
        <w:rPr>
          <w:noProof/>
          <w:lang w:val="sr-Latn-CS"/>
        </w:rPr>
        <w:t>–</w:t>
      </w:r>
      <w:r w:rsidR="00D67E97" w:rsidRPr="007F487E">
        <w:rPr>
          <w:noProof/>
          <w:lang w:val="sr-Latn-CS"/>
        </w:rPr>
        <w:t xml:space="preserve"> </w:t>
      </w:r>
      <w:r>
        <w:rPr>
          <w:noProof/>
          <w:lang w:val="sr-Latn-CS"/>
        </w:rPr>
        <w:t>US</w:t>
      </w:r>
      <w:r w:rsidR="001A0BB8" w:rsidRPr="007F487E">
        <w:rPr>
          <w:noProof/>
          <w:lang w:val="sr-Latn-CS"/>
        </w:rPr>
        <w:t>, 119/12, 99/14, 123/</w:t>
      </w:r>
      <w:r w:rsidR="00E02059" w:rsidRPr="007F487E">
        <w:rPr>
          <w:noProof/>
          <w:lang w:val="sr-Latn-CS"/>
        </w:rPr>
        <w:t xml:space="preserve">14 </w:t>
      </w:r>
      <w:r>
        <w:rPr>
          <w:noProof/>
          <w:lang w:val="sr-Latn-CS"/>
        </w:rPr>
        <w:t>i</w:t>
      </w:r>
      <w:r w:rsidR="001A0BB8" w:rsidRPr="007F487E">
        <w:rPr>
          <w:noProof/>
          <w:lang w:val="sr-Latn-CS"/>
        </w:rPr>
        <w:t xml:space="preserve"> 126/14</w:t>
      </w:r>
      <w:r w:rsidR="00D67E97" w:rsidRPr="007F487E">
        <w:rPr>
          <w:noProof/>
          <w:lang w:val="sr-Latn-CS"/>
        </w:rPr>
        <w:t xml:space="preserve"> </w:t>
      </w:r>
      <w:r w:rsidR="00E02059" w:rsidRPr="007F487E">
        <w:rPr>
          <w:noProof/>
          <w:lang w:val="sr-Latn-CS"/>
        </w:rPr>
        <w:t>–</w:t>
      </w:r>
      <w:r w:rsidR="00D67E97" w:rsidRPr="007F487E">
        <w:rPr>
          <w:noProof/>
          <w:lang w:val="sr-Latn-CS"/>
        </w:rPr>
        <w:t xml:space="preserve"> </w:t>
      </w:r>
      <w:r>
        <w:rPr>
          <w:noProof/>
          <w:lang w:val="sr-Latn-CS"/>
        </w:rPr>
        <w:t>US</w:t>
      </w:r>
      <w:r w:rsidR="00C4438A" w:rsidRPr="007F487E">
        <w:rPr>
          <w:noProof/>
          <w:lang w:val="sr-Latn-CS"/>
        </w:rPr>
        <w:t xml:space="preserve">) </w:t>
      </w:r>
      <w:r>
        <w:rPr>
          <w:noProof/>
          <w:lang w:val="sr-Latn-CS"/>
        </w:rPr>
        <w:t>u</w:t>
      </w:r>
      <w:r w:rsidR="00A64598" w:rsidRPr="007F487E">
        <w:rPr>
          <w:noProof/>
          <w:lang w:val="sr-Latn-CS"/>
        </w:rPr>
        <w:t xml:space="preserve"> </w:t>
      </w:r>
      <w:r>
        <w:rPr>
          <w:noProof/>
          <w:lang w:val="sr-Latn-CS"/>
        </w:rPr>
        <w:t>delu</w:t>
      </w:r>
      <w:r w:rsidR="00C4438A" w:rsidRPr="007F487E">
        <w:rPr>
          <w:noProof/>
          <w:lang w:val="sr-Latn-CS"/>
        </w:rPr>
        <w:t xml:space="preserve"> </w:t>
      </w:r>
      <w:r>
        <w:rPr>
          <w:noProof/>
          <w:lang w:val="sr-Latn-CS"/>
        </w:rPr>
        <w:t>utvrđivanja</w:t>
      </w:r>
      <w:r w:rsidR="00A64598" w:rsidRPr="007F487E">
        <w:rPr>
          <w:noProof/>
          <w:lang w:val="sr-Latn-CS"/>
        </w:rPr>
        <w:t xml:space="preserve"> </w:t>
      </w:r>
      <w:r>
        <w:rPr>
          <w:noProof/>
          <w:lang w:val="sr-Latn-CS"/>
        </w:rPr>
        <w:t>zdravstvene</w:t>
      </w:r>
      <w:r w:rsidR="00A64598" w:rsidRPr="007F487E">
        <w:rPr>
          <w:noProof/>
          <w:lang w:val="sr-Latn-CS"/>
        </w:rPr>
        <w:t xml:space="preserve"> </w:t>
      </w:r>
      <w:r>
        <w:rPr>
          <w:noProof/>
          <w:lang w:val="sr-Latn-CS"/>
        </w:rPr>
        <w:t>sposobnosti</w:t>
      </w:r>
      <w:r w:rsidR="00A64598" w:rsidRPr="007F487E">
        <w:rPr>
          <w:noProof/>
          <w:lang w:val="sr-Latn-CS"/>
        </w:rPr>
        <w:t xml:space="preserve"> </w:t>
      </w:r>
      <w:r>
        <w:rPr>
          <w:noProof/>
          <w:lang w:val="sr-Latn-CS"/>
        </w:rPr>
        <w:t>maloletnih</w:t>
      </w:r>
      <w:r w:rsidR="00A64598" w:rsidRPr="007F487E">
        <w:rPr>
          <w:noProof/>
          <w:lang w:val="sr-Latn-CS"/>
        </w:rPr>
        <w:t xml:space="preserve"> </w:t>
      </w:r>
      <w:r>
        <w:rPr>
          <w:noProof/>
          <w:lang w:val="sr-Latn-CS"/>
        </w:rPr>
        <w:t>sportista</w:t>
      </w:r>
      <w:r w:rsidR="00A64598" w:rsidRPr="007F487E">
        <w:rPr>
          <w:noProof/>
          <w:lang w:val="sr-Latn-CS"/>
        </w:rPr>
        <w:t xml:space="preserve"> </w:t>
      </w:r>
      <w:r>
        <w:rPr>
          <w:noProof/>
          <w:lang w:val="sr-Latn-CS"/>
        </w:rPr>
        <w:t>iz</w:t>
      </w:r>
      <w:r w:rsidR="00A64598" w:rsidRPr="007F487E">
        <w:rPr>
          <w:noProof/>
          <w:lang w:val="sr-Latn-CS"/>
        </w:rPr>
        <w:t xml:space="preserve"> </w:t>
      </w:r>
      <w:r>
        <w:rPr>
          <w:noProof/>
          <w:lang w:val="sr-Latn-CS"/>
        </w:rPr>
        <w:t>člana</w:t>
      </w:r>
      <w:r w:rsidR="00A64598" w:rsidRPr="007F487E">
        <w:rPr>
          <w:noProof/>
          <w:lang w:val="sr-Latn-CS"/>
        </w:rPr>
        <w:t xml:space="preserve"> 19. </w:t>
      </w:r>
      <w:r>
        <w:rPr>
          <w:noProof/>
          <w:lang w:val="sr-Latn-CS"/>
        </w:rPr>
        <w:t>stav</w:t>
      </w:r>
      <w:r w:rsidR="00A64598" w:rsidRPr="007F487E">
        <w:rPr>
          <w:noProof/>
          <w:lang w:val="sr-Latn-CS"/>
        </w:rPr>
        <w:t xml:space="preserve"> 6. </w:t>
      </w:r>
      <w:r>
        <w:rPr>
          <w:noProof/>
          <w:lang w:val="sr-Latn-CS"/>
        </w:rPr>
        <w:t>ovog</w:t>
      </w:r>
      <w:r w:rsidR="00A64598" w:rsidRPr="007F487E">
        <w:rPr>
          <w:noProof/>
          <w:lang w:val="sr-Latn-CS"/>
        </w:rPr>
        <w:t xml:space="preserve"> </w:t>
      </w:r>
      <w:r>
        <w:rPr>
          <w:noProof/>
          <w:lang w:val="sr-Latn-CS"/>
        </w:rPr>
        <w:t>zakona</w:t>
      </w:r>
      <w:r w:rsidR="00A64598" w:rsidRPr="007F487E">
        <w:rPr>
          <w:noProof/>
          <w:lang w:val="sr-Latn-CS"/>
        </w:rPr>
        <w:t>.</w:t>
      </w:r>
    </w:p>
    <w:p w:rsidR="00872F47" w:rsidRPr="007F487E" w:rsidRDefault="007F487E" w:rsidP="00254561">
      <w:pPr>
        <w:pStyle w:val="Clan"/>
        <w:tabs>
          <w:tab w:val="left" w:pos="0"/>
        </w:tabs>
        <w:rPr>
          <w:noProof/>
          <w:lang w:val="sr-Latn-CS"/>
        </w:rPr>
      </w:pPr>
      <w:r>
        <w:rPr>
          <w:noProof/>
          <w:lang w:val="sr-Latn-CS"/>
        </w:rPr>
        <w:t>Član</w:t>
      </w:r>
      <w:r w:rsidR="00872F47" w:rsidRPr="007F487E">
        <w:rPr>
          <w:noProof/>
          <w:lang w:val="sr-Latn-CS"/>
        </w:rPr>
        <w:t xml:space="preserve"> 1</w:t>
      </w:r>
      <w:r w:rsidR="002A2BFD" w:rsidRPr="007F487E">
        <w:rPr>
          <w:noProof/>
          <w:lang w:val="sr-Latn-CS"/>
        </w:rPr>
        <w:t>8</w:t>
      </w:r>
      <w:r w:rsidR="00D9682A" w:rsidRPr="007F487E">
        <w:rPr>
          <w:noProof/>
          <w:lang w:val="sr-Latn-CS"/>
        </w:rPr>
        <w:t>4</w:t>
      </w:r>
      <w:r w:rsidR="00872F47" w:rsidRPr="007F487E">
        <w:rPr>
          <w:noProof/>
          <w:lang w:val="sr-Latn-CS"/>
        </w:rPr>
        <w:t>.</w:t>
      </w:r>
    </w:p>
    <w:p w:rsidR="003106C1" w:rsidRPr="007F487E" w:rsidRDefault="007F487E" w:rsidP="002D5A09">
      <w:pPr>
        <w:pStyle w:val="normal0"/>
        <w:tabs>
          <w:tab w:val="left" w:pos="0"/>
        </w:tabs>
        <w:spacing w:before="0" w:beforeAutospacing="0" w:after="0" w:afterAutospacing="0"/>
        <w:ind w:firstLine="720"/>
        <w:jc w:val="both"/>
        <w:rPr>
          <w:noProof/>
          <w:lang w:val="sr-Latn-CS"/>
        </w:rPr>
      </w:pPr>
      <w:r>
        <w:rPr>
          <w:noProof/>
          <w:lang w:val="sr-Latn-CS"/>
        </w:rPr>
        <w:t>Ovaj</w:t>
      </w:r>
      <w:r w:rsidR="00872F47" w:rsidRPr="007F487E">
        <w:rPr>
          <w:noProof/>
          <w:lang w:val="sr-Latn-CS"/>
        </w:rPr>
        <w:t xml:space="preserve"> </w:t>
      </w:r>
      <w:r>
        <w:rPr>
          <w:noProof/>
          <w:lang w:val="sr-Latn-CS"/>
        </w:rPr>
        <w:t>zakon</w:t>
      </w:r>
      <w:r w:rsidR="00872F47" w:rsidRPr="007F487E">
        <w:rPr>
          <w:noProof/>
          <w:lang w:val="sr-Latn-CS"/>
        </w:rPr>
        <w:t xml:space="preserve"> </w:t>
      </w:r>
      <w:r>
        <w:rPr>
          <w:noProof/>
          <w:lang w:val="sr-Latn-CS"/>
        </w:rPr>
        <w:t>stupa</w:t>
      </w:r>
      <w:r w:rsidR="00872F47" w:rsidRPr="007F487E">
        <w:rPr>
          <w:noProof/>
          <w:lang w:val="sr-Latn-CS"/>
        </w:rPr>
        <w:t xml:space="preserve"> </w:t>
      </w:r>
      <w:r>
        <w:rPr>
          <w:noProof/>
          <w:lang w:val="sr-Latn-CS"/>
        </w:rPr>
        <w:t>na</w:t>
      </w:r>
      <w:r w:rsidR="00872F47" w:rsidRPr="007F487E">
        <w:rPr>
          <w:noProof/>
          <w:lang w:val="sr-Latn-CS"/>
        </w:rPr>
        <w:t xml:space="preserve"> </w:t>
      </w:r>
      <w:r>
        <w:rPr>
          <w:noProof/>
          <w:lang w:val="sr-Latn-CS"/>
        </w:rPr>
        <w:t>snagu</w:t>
      </w:r>
      <w:r w:rsidR="00872F47" w:rsidRPr="007F487E">
        <w:rPr>
          <w:noProof/>
          <w:lang w:val="sr-Latn-CS"/>
        </w:rPr>
        <w:t xml:space="preserve"> </w:t>
      </w:r>
      <w:r>
        <w:rPr>
          <w:noProof/>
          <w:lang w:val="sr-Latn-CS"/>
        </w:rPr>
        <w:t>osmog</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od</w:t>
      </w:r>
      <w:r w:rsidR="00872F47" w:rsidRPr="007F487E">
        <w:rPr>
          <w:noProof/>
          <w:lang w:val="sr-Latn-CS"/>
        </w:rPr>
        <w:t xml:space="preserve"> </w:t>
      </w:r>
      <w:r>
        <w:rPr>
          <w:noProof/>
          <w:lang w:val="sr-Latn-CS"/>
        </w:rPr>
        <w:t>dana</w:t>
      </w:r>
      <w:r w:rsidR="00872F47" w:rsidRPr="007F487E">
        <w:rPr>
          <w:noProof/>
          <w:lang w:val="sr-Latn-CS"/>
        </w:rPr>
        <w:t xml:space="preserve"> </w:t>
      </w:r>
      <w:r>
        <w:rPr>
          <w:noProof/>
          <w:lang w:val="sr-Latn-CS"/>
        </w:rPr>
        <w:t>objavljivanja</w:t>
      </w:r>
      <w:r w:rsidR="00872F47" w:rsidRPr="007F487E">
        <w:rPr>
          <w:noProof/>
          <w:lang w:val="sr-Latn-CS"/>
        </w:rPr>
        <w:t xml:space="preserve"> </w:t>
      </w:r>
      <w:r>
        <w:rPr>
          <w:noProof/>
          <w:lang w:val="sr-Latn-CS"/>
        </w:rPr>
        <w:t>u</w:t>
      </w:r>
      <w:r w:rsidR="00872F47" w:rsidRPr="007F487E">
        <w:rPr>
          <w:noProof/>
          <w:lang w:val="sr-Latn-CS"/>
        </w:rPr>
        <w:t xml:space="preserve"> „</w:t>
      </w:r>
      <w:r>
        <w:rPr>
          <w:noProof/>
          <w:lang w:val="sr-Latn-CS"/>
        </w:rPr>
        <w:t>Službenom</w:t>
      </w:r>
      <w:r w:rsidR="00872F47" w:rsidRPr="007F487E">
        <w:rPr>
          <w:noProof/>
          <w:lang w:val="sr-Latn-CS"/>
        </w:rPr>
        <w:t xml:space="preserve"> </w:t>
      </w:r>
      <w:r>
        <w:rPr>
          <w:noProof/>
          <w:lang w:val="sr-Latn-CS"/>
        </w:rPr>
        <w:t>glasniku</w:t>
      </w:r>
      <w:r w:rsidR="00872F47" w:rsidRPr="007F487E">
        <w:rPr>
          <w:noProof/>
          <w:lang w:val="sr-Latn-CS"/>
        </w:rPr>
        <w:t xml:space="preserve"> </w:t>
      </w:r>
      <w:r>
        <w:rPr>
          <w:noProof/>
          <w:lang w:val="sr-Latn-CS"/>
        </w:rPr>
        <w:t>Republike</w:t>
      </w:r>
      <w:r w:rsidR="00872F47" w:rsidRPr="007F487E">
        <w:rPr>
          <w:noProof/>
          <w:lang w:val="sr-Latn-CS"/>
        </w:rPr>
        <w:t xml:space="preserve"> </w:t>
      </w:r>
      <w:r>
        <w:rPr>
          <w:noProof/>
          <w:lang w:val="sr-Latn-CS"/>
        </w:rPr>
        <w:t>Srbije</w:t>
      </w:r>
      <w:r w:rsidR="00872F47" w:rsidRPr="007F487E">
        <w:rPr>
          <w:noProof/>
          <w:lang w:val="sr-Latn-CS"/>
        </w:rPr>
        <w:t>”</w:t>
      </w:r>
      <w:r w:rsidR="00D9682A" w:rsidRPr="007F487E">
        <w:rPr>
          <w:noProof/>
          <w:lang w:val="sr-Latn-CS"/>
        </w:rPr>
        <w:t xml:space="preserve">. </w:t>
      </w:r>
    </w:p>
    <w:p w:rsidR="003106C1" w:rsidRPr="007F487E" w:rsidRDefault="003106C1" w:rsidP="003106C1">
      <w:pPr>
        <w:tabs>
          <w:tab w:val="left" w:pos="0"/>
        </w:tabs>
        <w:rPr>
          <w:noProof/>
          <w:lang w:val="sr-Latn-CS"/>
        </w:rPr>
      </w:pPr>
    </w:p>
    <w:p w:rsidR="001A1A9D" w:rsidRPr="007F487E" w:rsidRDefault="001A1A9D" w:rsidP="001A1A9D">
      <w:pPr>
        <w:pStyle w:val="Heading2"/>
        <w:tabs>
          <w:tab w:val="left" w:pos="0"/>
        </w:tabs>
        <w:spacing w:before="0" w:after="0" w:line="240" w:lineRule="auto"/>
        <w:jc w:val="center"/>
        <w:rPr>
          <w:b w:val="0"/>
          <w:noProof/>
          <w:szCs w:val="24"/>
          <w:lang w:val="sr-Latn-CS"/>
        </w:rPr>
      </w:pPr>
      <w:r w:rsidRPr="007F487E">
        <w:rPr>
          <w:noProof/>
          <w:szCs w:val="24"/>
          <w:lang w:val="sr-Latn-CS"/>
        </w:rPr>
        <w:br w:type="page"/>
      </w:r>
      <w:bookmarkStart w:id="14" w:name="_Toc97530469"/>
      <w:bookmarkStart w:id="15" w:name="_Toc97530359"/>
      <w:bookmarkStart w:id="16" w:name="_Toc96450789"/>
      <w:bookmarkStart w:id="17" w:name="_Toc104210571"/>
    </w:p>
    <w:p w:rsidR="001A1A9D" w:rsidRPr="007F487E" w:rsidRDefault="007F487E" w:rsidP="001A1A9D">
      <w:pPr>
        <w:pStyle w:val="Heading2"/>
        <w:tabs>
          <w:tab w:val="left" w:pos="0"/>
        </w:tabs>
        <w:spacing w:before="0" w:after="0" w:line="240" w:lineRule="auto"/>
        <w:jc w:val="center"/>
        <w:rPr>
          <w:noProof/>
          <w:szCs w:val="24"/>
          <w:lang w:val="sr-Latn-CS"/>
        </w:rPr>
      </w:pPr>
      <w:r>
        <w:rPr>
          <w:noProof/>
          <w:szCs w:val="24"/>
          <w:lang w:val="sr-Latn-CS"/>
        </w:rPr>
        <w:t>OBRAZLOŽENJE</w:t>
      </w:r>
      <w:r w:rsidR="001A1A9D" w:rsidRPr="007F487E">
        <w:rPr>
          <w:noProof/>
          <w:szCs w:val="24"/>
          <w:lang w:val="sr-Latn-CS"/>
        </w:rPr>
        <w:t xml:space="preserve"> </w:t>
      </w:r>
      <w:bookmarkEnd w:id="14"/>
      <w:bookmarkEnd w:id="15"/>
      <w:bookmarkEnd w:id="16"/>
      <w:bookmarkEnd w:id="17"/>
    </w:p>
    <w:p w:rsidR="001A1A9D" w:rsidRPr="007F487E" w:rsidRDefault="001A1A9D" w:rsidP="001A1A9D">
      <w:pPr>
        <w:pStyle w:val="Heading3"/>
        <w:tabs>
          <w:tab w:val="left" w:pos="0"/>
        </w:tabs>
        <w:spacing w:line="240" w:lineRule="auto"/>
        <w:rPr>
          <w:i/>
          <w:noProof/>
          <w:sz w:val="24"/>
          <w:szCs w:val="24"/>
          <w:lang w:val="sr-Latn-CS"/>
        </w:rPr>
      </w:pPr>
      <w:bookmarkStart w:id="18" w:name="_Toc104210572"/>
      <w:bookmarkStart w:id="19" w:name="_Toc97530470"/>
      <w:bookmarkStart w:id="20" w:name="_Toc97530360"/>
      <w:bookmarkStart w:id="21" w:name="_Toc96450790"/>
      <w:bookmarkStart w:id="22" w:name="_Toc124611898"/>
    </w:p>
    <w:p w:rsidR="001A1A9D" w:rsidRPr="007F487E" w:rsidRDefault="001A1A9D" w:rsidP="001A1A9D">
      <w:pPr>
        <w:tabs>
          <w:tab w:val="left" w:pos="0"/>
        </w:tabs>
        <w:ind w:firstLine="720"/>
        <w:rPr>
          <w:b/>
          <w:noProof/>
          <w:lang w:val="sr-Latn-CS"/>
        </w:rPr>
      </w:pPr>
      <w:bookmarkStart w:id="23" w:name="_Toc106087576"/>
      <w:bookmarkStart w:id="24" w:name="_Toc109537871"/>
      <w:bookmarkStart w:id="25" w:name="_Toc118710856"/>
      <w:bookmarkStart w:id="26" w:name="_Toc118788794"/>
      <w:bookmarkEnd w:id="18"/>
      <w:bookmarkEnd w:id="19"/>
      <w:bookmarkEnd w:id="20"/>
      <w:bookmarkEnd w:id="21"/>
      <w:bookmarkEnd w:id="22"/>
      <w:r w:rsidRPr="007F487E">
        <w:rPr>
          <w:b/>
          <w:noProof/>
          <w:lang w:val="sr-Latn-CS"/>
        </w:rPr>
        <w:t xml:space="preserve">I. </w:t>
      </w:r>
      <w:r w:rsidR="007F487E">
        <w:rPr>
          <w:b/>
          <w:noProof/>
          <w:lang w:val="sr-Latn-CS"/>
        </w:rPr>
        <w:t>USTAVNI</w:t>
      </w:r>
      <w:r w:rsidRPr="007F487E">
        <w:rPr>
          <w:b/>
          <w:noProof/>
          <w:lang w:val="sr-Latn-CS"/>
        </w:rPr>
        <w:t xml:space="preserve"> </w:t>
      </w:r>
      <w:r w:rsidR="007F487E">
        <w:rPr>
          <w:b/>
          <w:noProof/>
          <w:lang w:val="sr-Latn-CS"/>
        </w:rPr>
        <w:t>OSNO</w:t>
      </w:r>
      <w:bookmarkEnd w:id="23"/>
      <w:bookmarkEnd w:id="24"/>
      <w:bookmarkEnd w:id="25"/>
      <w:bookmarkEnd w:id="26"/>
      <w:r w:rsidR="007F487E">
        <w:rPr>
          <w:b/>
          <w:noProof/>
          <w:lang w:val="sr-Latn-CS"/>
        </w:rPr>
        <w:t>V</w:t>
      </w:r>
    </w:p>
    <w:p w:rsidR="001A1A9D" w:rsidRPr="007F487E" w:rsidRDefault="001A1A9D" w:rsidP="001A1A9D">
      <w:pPr>
        <w:tabs>
          <w:tab w:val="left" w:pos="0"/>
        </w:tabs>
        <w:rPr>
          <w:noProof/>
          <w:spacing w:val="-3"/>
          <w:lang w:val="sr-Latn-CS"/>
        </w:rPr>
      </w:pPr>
    </w:p>
    <w:p w:rsidR="001A1A9D" w:rsidRPr="007F487E" w:rsidRDefault="007F487E" w:rsidP="001A1A9D">
      <w:pPr>
        <w:tabs>
          <w:tab w:val="left" w:pos="0"/>
        </w:tabs>
        <w:ind w:firstLine="851"/>
        <w:rPr>
          <w:noProof/>
          <w:lang w:val="sr-Latn-CS"/>
        </w:rPr>
      </w:pPr>
      <w:r>
        <w:rPr>
          <w:noProof/>
          <w:lang w:val="sr-Latn-CS"/>
        </w:rPr>
        <w:t>Ustavni</w:t>
      </w:r>
      <w:r w:rsidR="001A1A9D" w:rsidRPr="007F487E">
        <w:rPr>
          <w:noProof/>
          <w:lang w:val="sr-Latn-CS"/>
        </w:rPr>
        <w:t xml:space="preserve"> </w:t>
      </w:r>
      <w:r>
        <w:rPr>
          <w:noProof/>
          <w:lang w:val="sr-Latn-CS"/>
        </w:rPr>
        <w:t>osnov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sadržan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68. </w:t>
      </w:r>
      <w:r>
        <w:rPr>
          <w:noProof/>
          <w:lang w:val="sr-Latn-CS"/>
        </w:rPr>
        <w:t>stav</w:t>
      </w:r>
      <w:r w:rsidR="001A1A9D" w:rsidRPr="007F487E">
        <w:rPr>
          <w:noProof/>
          <w:lang w:val="sr-Latn-CS"/>
        </w:rPr>
        <w:t xml:space="preserve"> 4. </w:t>
      </w:r>
      <w:r>
        <w:rPr>
          <w:noProof/>
          <w:lang w:val="sr-Latn-CS"/>
        </w:rPr>
        <w:t>Ustava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broj</w:t>
      </w:r>
      <w:r w:rsidR="001A1A9D" w:rsidRPr="007F487E">
        <w:rPr>
          <w:noProof/>
          <w:lang w:val="sr-Latn-CS"/>
        </w:rPr>
        <w:t xml:space="preserve">: 98/06), </w:t>
      </w:r>
      <w:r>
        <w:rPr>
          <w:noProof/>
          <w:lang w:val="sr-Latn-CS"/>
        </w:rPr>
        <w:t>prema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 xml:space="preserve"> </w:t>
      </w:r>
      <w:r>
        <w:rPr>
          <w:noProof/>
          <w:lang w:val="sr-Latn-CS"/>
        </w:rPr>
        <w:t>pomaže</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kulture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97. </w:t>
      </w:r>
      <w:r>
        <w:rPr>
          <w:noProof/>
          <w:lang w:val="sr-Latn-CS"/>
        </w:rPr>
        <w:t>stav</w:t>
      </w:r>
      <w:r w:rsidR="001A1A9D" w:rsidRPr="007F487E">
        <w:rPr>
          <w:noProof/>
          <w:lang w:val="sr-Latn-CS"/>
        </w:rPr>
        <w:t xml:space="preserve"> 1. </w:t>
      </w:r>
      <w:r>
        <w:rPr>
          <w:noProof/>
          <w:lang w:val="sr-Latn-CS"/>
        </w:rPr>
        <w:t>tačka</w:t>
      </w:r>
      <w:r w:rsidR="001A1A9D" w:rsidRPr="007F487E">
        <w:rPr>
          <w:noProof/>
          <w:lang w:val="sr-Latn-CS"/>
        </w:rPr>
        <w:t xml:space="preserve"> 10) </w:t>
      </w:r>
      <w:r>
        <w:rPr>
          <w:noProof/>
          <w:lang w:val="sr-Latn-CS"/>
        </w:rPr>
        <w:t>Ustava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članu</w:t>
      </w:r>
      <w:r w:rsidR="001A1A9D" w:rsidRPr="007F487E">
        <w:rPr>
          <w:noProof/>
          <w:lang w:val="sr-Latn-CS"/>
        </w:rPr>
        <w:t xml:space="preserve"> 190. </w:t>
      </w:r>
      <w:r>
        <w:rPr>
          <w:noProof/>
          <w:lang w:val="sr-Latn-CS"/>
        </w:rPr>
        <w:t>stav</w:t>
      </w:r>
      <w:r w:rsidR="001A1A9D" w:rsidRPr="007F487E">
        <w:rPr>
          <w:noProof/>
          <w:lang w:val="sr-Latn-CS"/>
        </w:rPr>
        <w:t xml:space="preserve"> 1. </w:t>
      </w:r>
      <w:r>
        <w:rPr>
          <w:noProof/>
          <w:lang w:val="sr-Latn-CS"/>
        </w:rPr>
        <w:t>tačka</w:t>
      </w:r>
      <w:r w:rsidR="001A1A9D" w:rsidRPr="007F487E">
        <w:rPr>
          <w:noProof/>
          <w:lang w:val="sr-Latn-CS"/>
        </w:rPr>
        <w:t xml:space="preserve"> 4) </w:t>
      </w:r>
      <w:r>
        <w:rPr>
          <w:noProof/>
          <w:lang w:val="sr-Latn-CS"/>
        </w:rPr>
        <w:t>Ustava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opština</w:t>
      </w:r>
      <w:r w:rsidR="001A1A9D" w:rsidRPr="007F487E">
        <w:rPr>
          <w:noProof/>
          <w:lang w:val="sr-Latn-CS"/>
        </w:rPr>
        <w:t xml:space="preserve"> </w:t>
      </w:r>
      <w:r>
        <w:rPr>
          <w:noProof/>
          <w:lang w:val="sr-Latn-CS"/>
        </w:rPr>
        <w:t>stara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zadovoljavanju</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kulture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1A1A9D" w:rsidP="001A1A9D">
      <w:pPr>
        <w:tabs>
          <w:tab w:val="left" w:pos="0"/>
        </w:tabs>
        <w:rPr>
          <w:noProof/>
          <w:spacing w:val="-3"/>
          <w:lang w:val="sr-Latn-CS"/>
        </w:rPr>
      </w:pPr>
    </w:p>
    <w:p w:rsidR="001A1A9D" w:rsidRPr="007F487E" w:rsidRDefault="001A1A9D" w:rsidP="001A1A9D">
      <w:pPr>
        <w:tabs>
          <w:tab w:val="left" w:pos="0"/>
        </w:tabs>
        <w:ind w:firstLine="720"/>
        <w:rPr>
          <w:noProof/>
          <w:lang w:val="sr-Latn-CS"/>
        </w:rPr>
      </w:pPr>
      <w:r w:rsidRPr="007F487E">
        <w:rPr>
          <w:b/>
          <w:noProof/>
          <w:lang w:val="sr-Latn-CS"/>
        </w:rPr>
        <w:t xml:space="preserve">II. </w:t>
      </w:r>
      <w:r w:rsidR="007F487E">
        <w:rPr>
          <w:b/>
          <w:noProof/>
          <w:lang w:val="sr-Latn-CS"/>
        </w:rPr>
        <w:t>RAZLOZI</w:t>
      </w:r>
      <w:r w:rsidRPr="007F487E">
        <w:rPr>
          <w:b/>
          <w:noProof/>
          <w:lang w:val="sr-Latn-CS"/>
        </w:rPr>
        <w:t xml:space="preserve"> </w:t>
      </w:r>
      <w:r w:rsidR="007F487E">
        <w:rPr>
          <w:b/>
          <w:noProof/>
          <w:lang w:val="sr-Latn-CS"/>
        </w:rPr>
        <w:t>I</w:t>
      </w:r>
      <w:r w:rsidRPr="007F487E">
        <w:rPr>
          <w:b/>
          <w:noProof/>
          <w:lang w:val="sr-Latn-CS"/>
        </w:rPr>
        <w:t xml:space="preserve"> </w:t>
      </w:r>
      <w:r w:rsidR="007F487E">
        <w:rPr>
          <w:b/>
          <w:noProof/>
          <w:lang w:val="sr-Latn-CS"/>
        </w:rPr>
        <w:t>CILJEVI</w:t>
      </w:r>
      <w:r w:rsidRPr="007F487E">
        <w:rPr>
          <w:b/>
          <w:noProof/>
          <w:lang w:val="sr-Latn-CS"/>
        </w:rPr>
        <w:t xml:space="preserve"> </w:t>
      </w:r>
      <w:r w:rsidR="007F487E">
        <w:rPr>
          <w:b/>
          <w:noProof/>
          <w:lang w:val="sr-Latn-CS"/>
        </w:rPr>
        <w:t>DONOŠENJA</w:t>
      </w:r>
      <w:r w:rsidRPr="007F487E">
        <w:rPr>
          <w:b/>
          <w:noProof/>
          <w:lang w:val="sr-Latn-CS"/>
        </w:rPr>
        <w:t xml:space="preserve"> </w:t>
      </w:r>
      <w:r w:rsidR="007F487E">
        <w:rPr>
          <w:b/>
          <w:noProof/>
          <w:lang w:val="sr-Latn-CS"/>
        </w:rPr>
        <w:t>ZAKONA</w:t>
      </w:r>
    </w:p>
    <w:p w:rsidR="001A1A9D" w:rsidRPr="007F487E" w:rsidRDefault="001A1A9D" w:rsidP="001A1A9D">
      <w:pPr>
        <w:tabs>
          <w:tab w:val="left" w:pos="0"/>
        </w:tabs>
        <w:rPr>
          <w:noProof/>
          <w:spacing w:val="-3"/>
          <w:lang w:val="sr-Latn-CS"/>
        </w:rPr>
      </w:pPr>
    </w:p>
    <w:p w:rsidR="001A1A9D" w:rsidRPr="007F487E" w:rsidRDefault="007F487E" w:rsidP="001A1A9D">
      <w:pPr>
        <w:tabs>
          <w:tab w:val="left" w:pos="0"/>
        </w:tabs>
        <w:ind w:firstLine="851"/>
        <w:rPr>
          <w:noProof/>
          <w:lang w:val="sr-Latn-CS"/>
        </w:rPr>
      </w:pPr>
      <w:r>
        <w:rPr>
          <w:noProof/>
          <w:spacing w:val="-3"/>
          <w:lang w:val="sr-Latn-CS"/>
        </w:rPr>
        <w:t>Zakon</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donet</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početkom</w:t>
      </w:r>
      <w:r w:rsidR="001A1A9D" w:rsidRPr="007F487E">
        <w:rPr>
          <w:noProof/>
          <w:spacing w:val="-3"/>
          <w:lang w:val="sr-Latn-CS"/>
        </w:rPr>
        <w:t xml:space="preserve"> 2011. </w:t>
      </w:r>
      <w:r>
        <w:rPr>
          <w:noProof/>
          <w:spacing w:val="-3"/>
          <w:lang w:val="sr-Latn-CS"/>
        </w:rPr>
        <w:t>godine</w:t>
      </w:r>
      <w:r w:rsidR="001A1A9D" w:rsidRPr="007F487E">
        <w:rPr>
          <w:noProof/>
          <w:spacing w:val="-3"/>
          <w:lang w:val="sr-Latn-CS"/>
        </w:rPr>
        <w:t xml:space="preserve"> („</w:t>
      </w:r>
      <w:r>
        <w:rPr>
          <w:noProof/>
          <w:spacing w:val="-3"/>
          <w:lang w:val="sr-Latn-CS"/>
        </w:rPr>
        <w:t>Službeni</w:t>
      </w:r>
      <w:r w:rsidR="001A1A9D" w:rsidRPr="007F487E">
        <w:rPr>
          <w:noProof/>
          <w:spacing w:val="-3"/>
          <w:lang w:val="sr-Latn-CS"/>
        </w:rPr>
        <w:t xml:space="preserve"> </w:t>
      </w:r>
      <w:r>
        <w:rPr>
          <w:noProof/>
          <w:spacing w:val="-3"/>
          <w:lang w:val="sr-Latn-CS"/>
        </w:rPr>
        <w:t>glasnik</w:t>
      </w:r>
      <w:r w:rsidR="001A1A9D" w:rsidRPr="007F487E">
        <w:rPr>
          <w:noProof/>
          <w:spacing w:val="-3"/>
          <w:lang w:val="sr-Latn-CS"/>
        </w:rPr>
        <w:t xml:space="preserve"> </w:t>
      </w:r>
      <w:r>
        <w:rPr>
          <w:noProof/>
          <w:spacing w:val="-3"/>
          <w:lang w:val="sr-Latn-CS"/>
        </w:rPr>
        <w:t>RS</w:t>
      </w:r>
      <w:r w:rsidR="001A1A9D" w:rsidRPr="007F487E">
        <w:rPr>
          <w:noProof/>
          <w:spacing w:val="-3"/>
          <w:lang w:val="sr-Latn-CS"/>
        </w:rPr>
        <w:t xml:space="preserve">”, </w:t>
      </w:r>
      <w:r>
        <w:rPr>
          <w:noProof/>
          <w:spacing w:val="-3"/>
          <w:lang w:val="sr-Latn-CS"/>
        </w:rPr>
        <w:t>br</w:t>
      </w:r>
      <w:r w:rsidR="001A1A9D" w:rsidRPr="007F487E">
        <w:rPr>
          <w:noProof/>
          <w:spacing w:val="-3"/>
          <w:lang w:val="sr-Latn-CS"/>
        </w:rPr>
        <w:t xml:space="preserve">. 24/11 </w:t>
      </w:r>
      <w:r>
        <w:rPr>
          <w:noProof/>
          <w:spacing w:val="-3"/>
          <w:lang w:val="sr-Latn-CS"/>
        </w:rPr>
        <w:t>i</w:t>
      </w:r>
      <w:r w:rsidR="001A1A9D" w:rsidRPr="007F487E">
        <w:rPr>
          <w:noProof/>
          <w:spacing w:val="-3"/>
          <w:lang w:val="sr-Latn-CS"/>
        </w:rPr>
        <w:t xml:space="preserve"> 99/11 – </w:t>
      </w:r>
      <w:r>
        <w:rPr>
          <w:noProof/>
          <w:spacing w:val="-3"/>
          <w:lang w:val="sr-Latn-CS"/>
        </w:rPr>
        <w:t>dr</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w:t>
      </w:r>
      <w:r>
        <w:rPr>
          <w:noProof/>
          <w:spacing w:val="-3"/>
          <w:lang w:val="sr-Latn-CS"/>
        </w:rPr>
        <w:t>u</w:t>
      </w:r>
      <w:r w:rsidR="001A1A9D" w:rsidRPr="007F487E">
        <w:rPr>
          <w:noProof/>
          <w:spacing w:val="-3"/>
          <w:lang w:val="sr-Latn-CS"/>
        </w:rPr>
        <w:t xml:space="preserve"> </w:t>
      </w:r>
      <w:r>
        <w:rPr>
          <w:noProof/>
          <w:spacing w:val="-3"/>
          <w:lang w:val="sr-Latn-CS"/>
        </w:rPr>
        <w:t>daljem</w:t>
      </w:r>
      <w:r w:rsidR="001A1A9D" w:rsidRPr="007F487E">
        <w:rPr>
          <w:noProof/>
          <w:spacing w:val="-3"/>
          <w:lang w:val="sr-Latn-CS"/>
        </w:rPr>
        <w:t xml:space="preserve"> </w:t>
      </w:r>
      <w:r>
        <w:rPr>
          <w:noProof/>
          <w:spacing w:val="-3"/>
          <w:lang w:val="sr-Latn-CS"/>
        </w:rPr>
        <w:t>tekstu</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menjan</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tačnije</w:t>
      </w:r>
      <w:r w:rsidR="001A1A9D" w:rsidRPr="007F487E">
        <w:rPr>
          <w:noProof/>
          <w:spacing w:val="-3"/>
          <w:lang w:val="sr-Latn-CS"/>
        </w:rPr>
        <w:t xml:space="preserve"> </w:t>
      </w:r>
      <w:r>
        <w:rPr>
          <w:noProof/>
          <w:spacing w:val="-3"/>
          <w:lang w:val="sr-Latn-CS"/>
        </w:rPr>
        <w:t>određene</w:t>
      </w:r>
      <w:r w:rsidR="001A1A9D" w:rsidRPr="007F487E">
        <w:rPr>
          <w:noProof/>
          <w:spacing w:val="-3"/>
          <w:lang w:val="sr-Latn-CS"/>
        </w:rPr>
        <w:t xml:space="preserve"> </w:t>
      </w:r>
      <w:r>
        <w:rPr>
          <w:noProof/>
          <w:spacing w:val="-3"/>
          <w:lang w:val="sr-Latn-CS"/>
        </w:rPr>
        <w:t>odredbe</w:t>
      </w:r>
      <w:r w:rsidR="001A1A9D" w:rsidRPr="007F487E">
        <w:rPr>
          <w:noProof/>
          <w:spacing w:val="-3"/>
          <w:lang w:val="sr-Latn-CS"/>
        </w:rPr>
        <w:t xml:space="preserve"> </w:t>
      </w:r>
      <w:r>
        <w:rPr>
          <w:noProof/>
          <w:spacing w:val="-3"/>
          <w:lang w:val="sr-Latn-CS"/>
        </w:rPr>
        <w:t>ovog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prestale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važe</w:t>
      </w:r>
      <w:r w:rsidR="001A1A9D" w:rsidRPr="007F487E">
        <w:rPr>
          <w:noProof/>
          <w:spacing w:val="-3"/>
          <w:lang w:val="sr-Latn-CS"/>
        </w:rPr>
        <w:t xml:space="preserve"> </w:t>
      </w:r>
      <w:r>
        <w:rPr>
          <w:noProof/>
          <w:spacing w:val="-3"/>
          <w:lang w:val="sr-Latn-CS"/>
        </w:rPr>
        <w:t>usled</w:t>
      </w:r>
      <w:r w:rsidR="001A1A9D" w:rsidRPr="007F487E">
        <w:rPr>
          <w:noProof/>
          <w:spacing w:val="-3"/>
          <w:lang w:val="sr-Latn-CS"/>
        </w:rPr>
        <w:t xml:space="preserve"> </w:t>
      </w:r>
      <w:r>
        <w:rPr>
          <w:noProof/>
          <w:spacing w:val="-3"/>
          <w:lang w:val="sr-Latn-CS"/>
        </w:rPr>
        <w:t>donošenja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izmenama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dopunama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Agenciji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privredne</w:t>
      </w:r>
      <w:r w:rsidR="001A1A9D" w:rsidRPr="007F487E">
        <w:rPr>
          <w:noProof/>
          <w:spacing w:val="-3"/>
          <w:lang w:val="sr-Latn-CS"/>
        </w:rPr>
        <w:t xml:space="preserve"> </w:t>
      </w:r>
      <w:r>
        <w:rPr>
          <w:noProof/>
          <w:spacing w:val="-3"/>
          <w:lang w:val="sr-Latn-CS"/>
        </w:rPr>
        <w:t>registre</w:t>
      </w:r>
      <w:r w:rsidR="001A1A9D" w:rsidRPr="007F487E">
        <w:rPr>
          <w:noProof/>
          <w:spacing w:val="-3"/>
          <w:lang w:val="sr-Latn-CS"/>
        </w:rPr>
        <w:t xml:space="preserve"> </w:t>
      </w:r>
      <w:r w:rsidR="001A1A9D" w:rsidRPr="007F487E">
        <w:rPr>
          <w:noProof/>
          <w:lang w:val="sr-Latn-CS"/>
        </w:rPr>
        <w:t>(„</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broj</w:t>
      </w:r>
      <w:r w:rsidR="001A1A9D" w:rsidRPr="007F487E">
        <w:rPr>
          <w:noProof/>
          <w:lang w:val="sr-Latn-CS"/>
        </w:rPr>
        <w:t xml:space="preserve">: 99/11), </w:t>
      </w:r>
      <w:r>
        <w:rPr>
          <w:noProof/>
          <w:spacing w:val="-3"/>
          <w:lang w:val="sr-Latn-CS"/>
        </w:rPr>
        <w:t>u</w:t>
      </w:r>
      <w:r w:rsidR="001A1A9D" w:rsidRPr="007F487E">
        <w:rPr>
          <w:noProof/>
          <w:spacing w:val="-3"/>
          <w:lang w:val="sr-Latn-CS"/>
        </w:rPr>
        <w:t xml:space="preserve"> </w:t>
      </w:r>
      <w:r>
        <w:rPr>
          <w:noProof/>
          <w:spacing w:val="-3"/>
          <w:lang w:val="sr-Latn-CS"/>
        </w:rPr>
        <w:t>decembru</w:t>
      </w:r>
      <w:r w:rsidR="001A1A9D" w:rsidRPr="007F487E">
        <w:rPr>
          <w:noProof/>
          <w:spacing w:val="-3"/>
          <w:lang w:val="sr-Latn-CS"/>
        </w:rPr>
        <w:t xml:space="preserve"> 2011. </w:t>
      </w:r>
      <w:r>
        <w:rPr>
          <w:noProof/>
          <w:spacing w:val="-3"/>
          <w:lang w:val="sr-Latn-CS"/>
        </w:rPr>
        <w:t>godine</w:t>
      </w:r>
      <w:r w:rsidR="001A1A9D" w:rsidRPr="007F487E">
        <w:rPr>
          <w:noProof/>
          <w:spacing w:val="-3"/>
          <w:lang w:val="sr-Latn-CS"/>
        </w:rPr>
        <w:t xml:space="preserve">. </w:t>
      </w:r>
      <w:r>
        <w:rPr>
          <w:noProof/>
          <w:lang w:val="sr-Latn-CS"/>
        </w:rPr>
        <w:t>Prema</w:t>
      </w:r>
      <w:r w:rsidR="001A1A9D" w:rsidRPr="007F487E">
        <w:rPr>
          <w:noProof/>
          <w:lang w:val="sr-Latn-CS"/>
        </w:rPr>
        <w:t xml:space="preserve"> </w:t>
      </w:r>
      <w:r>
        <w:rPr>
          <w:noProof/>
          <w:lang w:val="sr-Latn-CS"/>
        </w:rPr>
        <w:t>Pravilniku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postoje</w:t>
      </w:r>
      <w:r w:rsidR="001A1A9D" w:rsidRPr="007F487E">
        <w:rPr>
          <w:noProof/>
          <w:lang w:val="sr-Latn-CS"/>
        </w:rPr>
        <w:t xml:space="preserve"> 132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kojih</w:t>
      </w:r>
      <w:r w:rsidR="001A1A9D" w:rsidRPr="007F487E">
        <w:rPr>
          <w:noProof/>
          <w:lang w:val="sr-Latn-CS"/>
        </w:rPr>
        <w:t xml:space="preserve"> 101 </w:t>
      </w:r>
      <w:r>
        <w:rPr>
          <w:noProof/>
          <w:lang w:val="sr-Latn-CS"/>
        </w:rPr>
        <w:t>sportska</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nepotpunim</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početku</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oko</w:t>
      </w:r>
      <w:r w:rsidR="001A1A9D" w:rsidRPr="007F487E">
        <w:rPr>
          <w:noProof/>
          <w:lang w:val="sr-Latn-CS"/>
        </w:rPr>
        <w:t xml:space="preserve"> 13.000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(12.321 </w:t>
      </w:r>
      <w:r>
        <w:rPr>
          <w:noProof/>
          <w:lang w:val="sr-Latn-CS"/>
        </w:rPr>
        <w:t>u</w:t>
      </w:r>
      <w:r w:rsidR="001A1A9D" w:rsidRPr="007F487E">
        <w:rPr>
          <w:noProof/>
          <w:lang w:val="sr-Latn-CS"/>
        </w:rPr>
        <w:t xml:space="preserve"> </w:t>
      </w:r>
      <w:r>
        <w:rPr>
          <w:noProof/>
          <w:lang w:val="sr-Latn-CS"/>
        </w:rPr>
        <w:t>statusu</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preko</w:t>
      </w:r>
      <w:r w:rsidR="001A1A9D" w:rsidRPr="007F487E">
        <w:rPr>
          <w:noProof/>
          <w:lang w:val="sr-Latn-CS"/>
        </w:rPr>
        <w:t xml:space="preserve"> 11.000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preko</w:t>
      </w:r>
      <w:r w:rsidR="001A1A9D" w:rsidRPr="007F487E">
        <w:rPr>
          <w:noProof/>
          <w:lang w:val="sr-Latn-CS"/>
        </w:rPr>
        <w:t xml:space="preserve"> 250.000 </w:t>
      </w:r>
      <w:r>
        <w:rPr>
          <w:noProof/>
          <w:lang w:val="sr-Latn-CS"/>
        </w:rPr>
        <w:t>registrovanih</w:t>
      </w:r>
      <w:r w:rsidR="001A1A9D" w:rsidRPr="007F487E">
        <w:rPr>
          <w:noProof/>
          <w:lang w:val="sr-Latn-CS"/>
        </w:rPr>
        <w:t xml:space="preserve"> </w:t>
      </w:r>
      <w:r>
        <w:rPr>
          <w:noProof/>
          <w:spacing w:val="-3"/>
          <w:lang w:val="sr-Latn-CS"/>
        </w:rPr>
        <w:t>sportista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imalo</w:t>
      </w:r>
      <w:r w:rsidR="001A1A9D" w:rsidRPr="007F487E">
        <w:rPr>
          <w:noProof/>
          <w:lang w:val="sr-Latn-CS"/>
        </w:rPr>
        <w:t xml:space="preserve"> </w:t>
      </w:r>
      <w:r>
        <w:rPr>
          <w:noProof/>
          <w:lang w:val="sr-Latn-CS"/>
        </w:rPr>
        <w:t>je</w:t>
      </w:r>
      <w:r w:rsidR="001A1A9D" w:rsidRPr="007F487E">
        <w:rPr>
          <w:noProof/>
          <w:lang w:val="sr-Latn-CS"/>
        </w:rPr>
        <w:t xml:space="preserve"> 1.117 </w:t>
      </w:r>
      <w:r>
        <w:rPr>
          <w:noProof/>
          <w:lang w:val="sr-Latn-CS"/>
        </w:rPr>
        <w:t>sportista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čega</w:t>
      </w:r>
      <w:r w:rsidR="001A1A9D" w:rsidRPr="007F487E">
        <w:rPr>
          <w:noProof/>
          <w:lang w:val="sr-Latn-CS"/>
        </w:rPr>
        <w:t xml:space="preserve"> 739 </w:t>
      </w:r>
      <w:r>
        <w:rPr>
          <w:noProof/>
          <w:lang w:val="sr-Latn-CS"/>
        </w:rPr>
        <w:t>u</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i</w:t>
      </w:r>
      <w:r w:rsidR="001A1A9D" w:rsidRPr="007F487E">
        <w:rPr>
          <w:noProof/>
          <w:lang w:val="sr-Latn-CS"/>
        </w:rPr>
        <w:t xml:space="preserve"> 368 </w:t>
      </w:r>
      <w:r>
        <w:rPr>
          <w:noProof/>
          <w:lang w:val="sr-Latn-CS"/>
        </w:rPr>
        <w:t>u</w:t>
      </w:r>
      <w:r w:rsidR="001A1A9D" w:rsidRPr="007F487E">
        <w:rPr>
          <w:noProof/>
          <w:lang w:val="sr-Latn-CS"/>
        </w:rPr>
        <w:t xml:space="preserve"> </w:t>
      </w:r>
      <w:r>
        <w:rPr>
          <w:noProof/>
          <w:lang w:val="sr-Latn-CS"/>
        </w:rPr>
        <w:t>neolimpijskim</w:t>
      </w:r>
      <w:r w:rsidR="001A1A9D" w:rsidRPr="007F487E">
        <w:rPr>
          <w:noProof/>
          <w:lang w:val="sr-Latn-CS"/>
        </w:rPr>
        <w:t xml:space="preserve"> </w:t>
      </w:r>
      <w:r>
        <w:rPr>
          <w:noProof/>
          <w:lang w:val="sr-Latn-CS"/>
        </w:rPr>
        <w:t>sportovima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spacing w:val="-3"/>
          <w:lang w:val="sr-Latn-CS"/>
        </w:rPr>
        <w:t>Analiza</w:t>
      </w:r>
      <w:r w:rsidR="001A1A9D" w:rsidRPr="007F487E">
        <w:rPr>
          <w:noProof/>
          <w:spacing w:val="-3"/>
          <w:lang w:val="sr-Latn-CS"/>
        </w:rPr>
        <w:t xml:space="preserve"> </w:t>
      </w:r>
      <w:r>
        <w:rPr>
          <w:noProof/>
          <w:spacing w:val="-3"/>
          <w:lang w:val="sr-Latn-CS"/>
        </w:rPr>
        <w:t>primene</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protekle</w:t>
      </w:r>
      <w:r w:rsidR="001A1A9D" w:rsidRPr="007F487E">
        <w:rPr>
          <w:noProof/>
          <w:spacing w:val="-3"/>
          <w:lang w:val="sr-Latn-CS"/>
        </w:rPr>
        <w:t xml:space="preserve"> </w:t>
      </w:r>
      <w:r>
        <w:rPr>
          <w:noProof/>
          <w:spacing w:val="-3"/>
          <w:lang w:val="sr-Latn-CS"/>
        </w:rPr>
        <w:t>četiri</w:t>
      </w:r>
      <w:r w:rsidR="001A1A9D" w:rsidRPr="007F487E">
        <w:rPr>
          <w:noProof/>
          <w:spacing w:val="-3"/>
          <w:lang w:val="sr-Latn-CS"/>
        </w:rPr>
        <w:t xml:space="preserve"> </w:t>
      </w:r>
      <w:r>
        <w:rPr>
          <w:noProof/>
          <w:spacing w:val="-3"/>
          <w:lang w:val="sr-Latn-CS"/>
        </w:rPr>
        <w:t>godine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problema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kojima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susreću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radu</w:t>
      </w:r>
      <w:r w:rsidR="001A1A9D" w:rsidRPr="007F487E">
        <w:rPr>
          <w:noProof/>
          <w:spacing w:val="-3"/>
          <w:lang w:val="sr-Latn-CS"/>
        </w:rPr>
        <w:t xml:space="preserve"> </w:t>
      </w:r>
      <w:r>
        <w:rPr>
          <w:noProof/>
          <w:spacing w:val="-3"/>
          <w:lang w:val="sr-Latn-CS"/>
        </w:rPr>
        <w:t>državni</w:t>
      </w:r>
      <w:r w:rsidR="001A1A9D" w:rsidRPr="007F487E">
        <w:rPr>
          <w:noProof/>
          <w:spacing w:val="-3"/>
          <w:lang w:val="sr-Latn-CS"/>
        </w:rPr>
        <w:t xml:space="preserve"> </w:t>
      </w:r>
      <w:r>
        <w:rPr>
          <w:noProof/>
          <w:spacing w:val="-3"/>
          <w:lang w:val="sr-Latn-CS"/>
        </w:rPr>
        <w:t>organi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organizacije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pokazala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taj</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osnovi</w:t>
      </w:r>
      <w:r w:rsidR="001A1A9D" w:rsidRPr="007F487E">
        <w:rPr>
          <w:noProof/>
          <w:spacing w:val="-3"/>
          <w:lang w:val="sr-Latn-CS"/>
        </w:rPr>
        <w:t xml:space="preserve"> </w:t>
      </w:r>
      <w:r>
        <w:rPr>
          <w:noProof/>
          <w:spacing w:val="-3"/>
          <w:lang w:val="sr-Latn-CS"/>
        </w:rPr>
        <w:t>odgovorio</w:t>
      </w:r>
      <w:r w:rsidR="001A1A9D" w:rsidRPr="007F487E">
        <w:rPr>
          <w:noProof/>
          <w:spacing w:val="-3"/>
          <w:lang w:val="sr-Latn-CS"/>
        </w:rPr>
        <w:t xml:space="preserve"> </w:t>
      </w:r>
      <w:r>
        <w:rPr>
          <w:noProof/>
          <w:spacing w:val="-3"/>
          <w:lang w:val="sr-Latn-CS"/>
        </w:rPr>
        <w:t>očekivanjima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postojala</w:t>
      </w:r>
      <w:r w:rsidR="001A1A9D" w:rsidRPr="007F487E">
        <w:rPr>
          <w:noProof/>
          <w:spacing w:val="-3"/>
          <w:lang w:val="sr-Latn-CS"/>
        </w:rPr>
        <w:t xml:space="preserve"> </w:t>
      </w:r>
      <w:r>
        <w:rPr>
          <w:noProof/>
          <w:spacing w:val="-3"/>
          <w:lang w:val="sr-Latn-CS"/>
        </w:rPr>
        <w:t>pri</w:t>
      </w:r>
      <w:r w:rsidR="001A1A9D" w:rsidRPr="007F487E">
        <w:rPr>
          <w:noProof/>
          <w:spacing w:val="-3"/>
          <w:lang w:val="sr-Latn-CS"/>
        </w:rPr>
        <w:t xml:space="preserve"> </w:t>
      </w:r>
      <w:r>
        <w:rPr>
          <w:noProof/>
          <w:spacing w:val="-3"/>
          <w:lang w:val="sr-Latn-CS"/>
        </w:rPr>
        <w:t>njegovom</w:t>
      </w:r>
      <w:r w:rsidR="001A1A9D" w:rsidRPr="007F487E">
        <w:rPr>
          <w:noProof/>
          <w:spacing w:val="-3"/>
          <w:lang w:val="sr-Latn-CS"/>
        </w:rPr>
        <w:t xml:space="preserve"> </w:t>
      </w:r>
      <w:r>
        <w:rPr>
          <w:noProof/>
          <w:spacing w:val="-3"/>
          <w:lang w:val="sr-Latn-CS"/>
        </w:rPr>
        <w:t>donošenju</w:t>
      </w:r>
      <w:r w:rsidR="001A1A9D" w:rsidRPr="007F487E">
        <w:rPr>
          <w:noProof/>
          <w:spacing w:val="-3"/>
          <w:lang w:val="sr-Latn-CS"/>
        </w:rPr>
        <w:t xml:space="preserve">, </w:t>
      </w:r>
      <w:r>
        <w:rPr>
          <w:noProof/>
          <w:spacing w:val="-3"/>
          <w:lang w:val="sr-Latn-CS"/>
        </w:rPr>
        <w:t>ali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dalje</w:t>
      </w:r>
      <w:r w:rsidR="001A1A9D" w:rsidRPr="007F487E">
        <w:rPr>
          <w:noProof/>
          <w:spacing w:val="-3"/>
          <w:lang w:val="sr-Latn-CS"/>
        </w:rPr>
        <w:t xml:space="preserve"> </w:t>
      </w:r>
      <w:r>
        <w:rPr>
          <w:noProof/>
          <w:spacing w:val="-3"/>
          <w:lang w:val="sr-Latn-CS"/>
        </w:rPr>
        <w:t>unapređenje</w:t>
      </w:r>
      <w:r w:rsidR="001A1A9D" w:rsidRPr="007F487E">
        <w:rPr>
          <w:noProof/>
          <w:spacing w:val="-3"/>
          <w:lang w:val="sr-Latn-CS"/>
        </w:rPr>
        <w:t xml:space="preserve"> </w:t>
      </w:r>
      <w:r>
        <w:rPr>
          <w:noProof/>
          <w:spacing w:val="-3"/>
          <w:lang w:val="sr-Latn-CS"/>
        </w:rPr>
        <w:t>stanja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Republike</w:t>
      </w:r>
      <w:r w:rsidR="001A1A9D" w:rsidRPr="007F487E">
        <w:rPr>
          <w:noProof/>
          <w:spacing w:val="-3"/>
          <w:lang w:val="sr-Latn-CS"/>
        </w:rPr>
        <w:t xml:space="preserve"> </w:t>
      </w:r>
      <w:r>
        <w:rPr>
          <w:noProof/>
          <w:spacing w:val="-3"/>
          <w:lang w:val="sr-Latn-CS"/>
        </w:rPr>
        <w:t>Srbije</w:t>
      </w:r>
      <w:r w:rsidR="001A1A9D" w:rsidRPr="007F487E">
        <w:rPr>
          <w:noProof/>
          <w:spacing w:val="-3"/>
          <w:lang w:val="sr-Latn-CS"/>
        </w:rPr>
        <w:t xml:space="preserve"> </w:t>
      </w:r>
      <w:r>
        <w:rPr>
          <w:noProof/>
          <w:spacing w:val="-3"/>
          <w:lang w:val="sr-Latn-CS"/>
        </w:rPr>
        <w:t>potrebno</w:t>
      </w:r>
      <w:r w:rsidR="001A1A9D" w:rsidRPr="007F487E">
        <w:rPr>
          <w:noProof/>
          <w:spacing w:val="-3"/>
          <w:lang w:val="sr-Latn-CS"/>
        </w:rPr>
        <w:t xml:space="preserve"> </w:t>
      </w:r>
      <w:r>
        <w:rPr>
          <w:noProof/>
          <w:spacing w:val="-3"/>
          <w:lang w:val="sr-Latn-CS"/>
        </w:rPr>
        <w:t>doneti</w:t>
      </w:r>
      <w:r w:rsidR="001A1A9D" w:rsidRPr="007F487E">
        <w:rPr>
          <w:noProof/>
          <w:spacing w:val="-3"/>
          <w:lang w:val="sr-Latn-CS"/>
        </w:rPr>
        <w:t xml:space="preserve"> </w:t>
      </w:r>
      <w:r>
        <w:rPr>
          <w:noProof/>
          <w:spacing w:val="-3"/>
          <w:lang w:val="sr-Latn-CS"/>
        </w:rPr>
        <w:t>novi</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daljem</w:t>
      </w:r>
      <w:r w:rsidR="001A1A9D" w:rsidRPr="007F487E">
        <w:rPr>
          <w:noProof/>
          <w:spacing w:val="-3"/>
          <w:lang w:val="sr-Latn-CS"/>
        </w:rPr>
        <w:t xml:space="preserve"> </w:t>
      </w:r>
      <w:r>
        <w:rPr>
          <w:noProof/>
          <w:spacing w:val="-3"/>
          <w:lang w:val="sr-Latn-CS"/>
        </w:rPr>
        <w:t>tekstu</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w:t>
      </w:r>
      <w:r>
        <w:rPr>
          <w:noProof/>
          <w:lang w:val="sr-Latn-CS"/>
        </w:rPr>
        <w:t>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rezultat</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uređenja</w:t>
      </w:r>
      <w:r w:rsidR="001A1A9D" w:rsidRPr="007F487E">
        <w:rPr>
          <w:noProof/>
          <w:lang w:val="sr-Latn-CS"/>
        </w:rPr>
        <w:t xml:space="preserve"> </w:t>
      </w:r>
      <w:r>
        <w:rPr>
          <w:noProof/>
          <w:lang w:val="sr-Latn-CS"/>
        </w:rPr>
        <w:t>ove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evropskim</w:t>
      </w:r>
      <w:r w:rsidR="001A1A9D" w:rsidRPr="007F487E">
        <w:rPr>
          <w:noProof/>
          <w:lang w:val="sr-Latn-CS"/>
        </w:rPr>
        <w:t xml:space="preserve"> </w:t>
      </w:r>
      <w:r>
        <w:rPr>
          <w:noProof/>
          <w:lang w:val="sr-Latn-CS"/>
        </w:rPr>
        <w:t>standardima</w:t>
      </w:r>
      <w:r w:rsidR="001A1A9D" w:rsidRPr="007F487E">
        <w:rPr>
          <w:noProof/>
          <w:lang w:val="sr-Latn-CS"/>
        </w:rPr>
        <w:t xml:space="preserve"> </w:t>
      </w:r>
      <w:r>
        <w:rPr>
          <w:noProof/>
          <w:lang w:val="sr-Latn-CS"/>
        </w:rPr>
        <w:t>i</w:t>
      </w:r>
      <w:r w:rsidR="001A1A9D" w:rsidRPr="007F487E">
        <w:rPr>
          <w:noProof/>
          <w:lang w:val="sr-Latn-CS"/>
        </w:rPr>
        <w:t xml:space="preserve"> </w:t>
      </w:r>
      <w:r>
        <w:rPr>
          <w:noProof/>
          <w:spacing w:val="-3"/>
          <w:lang w:val="sr-Latn-CS"/>
        </w:rPr>
        <w:t>propisima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dinamičan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ovoj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proteklom</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usaglašavanja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novodonetim</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konsenzusa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relevantnih</w:t>
      </w:r>
      <w:r w:rsidR="001A1A9D" w:rsidRPr="007F487E">
        <w:rPr>
          <w:noProof/>
          <w:lang w:val="sr-Latn-CS"/>
        </w:rPr>
        <w:t xml:space="preserve"> </w:t>
      </w:r>
      <w:r>
        <w:rPr>
          <w:noProof/>
          <w:spacing w:val="-3"/>
          <w:lang w:val="sr-Latn-CS"/>
        </w:rPr>
        <w:t>subjekata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zakonskoj</w:t>
      </w:r>
      <w:r w:rsidR="001A1A9D" w:rsidRPr="007F487E">
        <w:rPr>
          <w:noProof/>
          <w:lang w:val="sr-Latn-CS"/>
        </w:rPr>
        <w:t xml:space="preserve"> </w:t>
      </w:r>
      <w:r>
        <w:rPr>
          <w:noProof/>
          <w:lang w:val="sr-Latn-CS"/>
        </w:rPr>
        <w:t>regulativi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postojeći</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unapredio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zadržan</w:t>
      </w:r>
      <w:r w:rsidR="001A1A9D" w:rsidRPr="007F487E">
        <w:rPr>
          <w:noProof/>
          <w:lang w:val="sr-Latn-CS"/>
        </w:rPr>
        <w:t xml:space="preserve"> </w:t>
      </w:r>
      <w:r>
        <w:rPr>
          <w:noProof/>
          <w:lang w:val="sr-Latn-CS"/>
        </w:rPr>
        <w:t>znatan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odredbi</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potvrdil</w:t>
      </w:r>
      <w:r w:rsidR="001A1A9D" w:rsidRPr="007F487E">
        <w:rPr>
          <w:noProof/>
          <w:lang w:val="sr-Latn-CS"/>
        </w:rPr>
        <w:t xml:space="preserve">e </w:t>
      </w:r>
      <w:r>
        <w:rPr>
          <w:noProof/>
          <w:lang w:val="sr-Latn-CS"/>
        </w:rPr>
        <w:t>u</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primene</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tabs>
          <w:tab w:val="left" w:pos="0"/>
        </w:tabs>
        <w:ind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donošenje</w:t>
      </w:r>
      <w:r w:rsidR="001A1A9D" w:rsidRPr="007F487E">
        <w:rPr>
          <w:noProof/>
          <w:spacing w:val="-3"/>
          <w:lang w:val="sr-Latn-CS"/>
        </w:rPr>
        <w:t xml:space="preserve"> </w:t>
      </w:r>
      <w:r>
        <w:rPr>
          <w:noProof/>
          <w:spacing w:val="-3"/>
          <w:lang w:val="sr-Latn-CS"/>
        </w:rPr>
        <w:t>novog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mogu</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klasifikovati</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sledeći</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nepreciznosti</w:t>
      </w:r>
      <w:r w:rsidR="001A1A9D" w:rsidRPr="007F487E">
        <w:rPr>
          <w:noProof/>
          <w:spacing w:val="-3"/>
          <w:lang w:val="sr-Latn-CS"/>
        </w:rPr>
        <w:t xml:space="preserve"> </w:t>
      </w:r>
      <w:r>
        <w:rPr>
          <w:noProof/>
          <w:spacing w:val="-3"/>
          <w:lang w:val="sr-Latn-CS"/>
        </w:rPr>
        <w:t>ili</w:t>
      </w:r>
      <w:r w:rsidR="001A1A9D" w:rsidRPr="007F487E">
        <w:rPr>
          <w:noProof/>
          <w:spacing w:val="-3"/>
          <w:lang w:val="sr-Latn-CS"/>
        </w:rPr>
        <w:t xml:space="preserve"> </w:t>
      </w:r>
      <w:r>
        <w:rPr>
          <w:noProof/>
          <w:spacing w:val="-3"/>
          <w:lang w:val="sr-Latn-CS"/>
        </w:rPr>
        <w:t>neprimenljivosti</w:t>
      </w:r>
      <w:r w:rsidR="001A1A9D" w:rsidRPr="007F487E">
        <w:rPr>
          <w:noProof/>
          <w:spacing w:val="-3"/>
          <w:lang w:val="sr-Latn-CS"/>
        </w:rPr>
        <w:t xml:space="preserve"> </w:t>
      </w:r>
      <w:r>
        <w:rPr>
          <w:noProof/>
          <w:spacing w:val="-3"/>
          <w:lang w:val="sr-Latn-CS"/>
        </w:rPr>
        <w:t>pojedinih</w:t>
      </w:r>
      <w:r w:rsidR="001A1A9D" w:rsidRPr="007F487E">
        <w:rPr>
          <w:noProof/>
          <w:spacing w:val="-3"/>
          <w:lang w:val="sr-Latn-CS"/>
        </w:rPr>
        <w:t xml:space="preserve"> </w:t>
      </w:r>
      <w:r>
        <w:rPr>
          <w:noProof/>
          <w:spacing w:val="-3"/>
          <w:lang w:val="sr-Latn-CS"/>
        </w:rPr>
        <w:t>rešenja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neusklađenosti</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drugim</w:t>
      </w:r>
      <w:r w:rsidR="001A1A9D" w:rsidRPr="007F487E">
        <w:rPr>
          <w:noProof/>
          <w:spacing w:val="-3"/>
          <w:lang w:val="sr-Latn-CS"/>
        </w:rPr>
        <w:t xml:space="preserve"> </w:t>
      </w:r>
      <w:r>
        <w:rPr>
          <w:noProof/>
          <w:spacing w:val="-3"/>
          <w:lang w:val="sr-Latn-CS"/>
        </w:rPr>
        <w:t>novodonetim</w:t>
      </w:r>
      <w:r w:rsidR="001A1A9D" w:rsidRPr="007F487E">
        <w:rPr>
          <w:noProof/>
          <w:spacing w:val="-3"/>
          <w:lang w:val="sr-Latn-CS"/>
        </w:rPr>
        <w:t xml:space="preserve"> </w:t>
      </w:r>
      <w:r>
        <w:rPr>
          <w:noProof/>
          <w:spacing w:val="-3"/>
          <w:lang w:val="sr-Latn-CS"/>
        </w:rPr>
        <w:t>propisima</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novih</w:t>
      </w:r>
      <w:r w:rsidR="001A1A9D" w:rsidRPr="007F487E">
        <w:rPr>
          <w:noProof/>
          <w:spacing w:val="-3"/>
          <w:lang w:val="sr-Latn-CS"/>
        </w:rPr>
        <w:t xml:space="preserve"> </w:t>
      </w:r>
      <w:r>
        <w:rPr>
          <w:noProof/>
          <w:spacing w:val="-3"/>
          <w:lang w:val="sr-Latn-CS"/>
        </w:rPr>
        <w:t>propisa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međuvremenu</w:t>
      </w:r>
      <w:r w:rsidR="001A1A9D" w:rsidRPr="007F487E">
        <w:rPr>
          <w:noProof/>
          <w:spacing w:val="-3"/>
          <w:lang w:val="sr-Latn-CS"/>
        </w:rPr>
        <w:t xml:space="preserve"> </w:t>
      </w:r>
      <w:r>
        <w:rPr>
          <w:noProof/>
          <w:spacing w:val="-3"/>
          <w:lang w:val="sr-Latn-CS"/>
        </w:rPr>
        <w:t>doneti</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neregulisanosti</w:t>
      </w:r>
      <w:r w:rsidR="001A1A9D" w:rsidRPr="007F487E">
        <w:rPr>
          <w:noProof/>
          <w:spacing w:val="-3"/>
          <w:lang w:val="sr-Latn-CS"/>
        </w:rPr>
        <w:t xml:space="preserve"> </w:t>
      </w:r>
      <w:r>
        <w:rPr>
          <w:noProof/>
          <w:spacing w:val="-3"/>
          <w:lang w:val="sr-Latn-CS"/>
        </w:rPr>
        <w:t>pojedinih</w:t>
      </w:r>
      <w:r w:rsidR="001A1A9D" w:rsidRPr="007F487E">
        <w:rPr>
          <w:noProof/>
          <w:spacing w:val="-3"/>
          <w:lang w:val="sr-Latn-CS"/>
        </w:rPr>
        <w:t xml:space="preserve"> </w:t>
      </w:r>
      <w:r>
        <w:rPr>
          <w:noProof/>
          <w:spacing w:val="-3"/>
          <w:lang w:val="sr-Latn-CS"/>
        </w:rPr>
        <w:t>važnih</w:t>
      </w:r>
      <w:r w:rsidR="001A1A9D" w:rsidRPr="007F487E">
        <w:rPr>
          <w:noProof/>
          <w:spacing w:val="-3"/>
          <w:lang w:val="sr-Latn-CS"/>
        </w:rPr>
        <w:t xml:space="preserve"> </w:t>
      </w:r>
      <w:r>
        <w:rPr>
          <w:noProof/>
          <w:spacing w:val="-3"/>
          <w:lang w:val="sr-Latn-CS"/>
        </w:rPr>
        <w:t>pitanja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funkcionisanje</w:t>
      </w:r>
      <w:r w:rsidR="001A1A9D" w:rsidRPr="007F487E">
        <w:rPr>
          <w:noProof/>
          <w:spacing w:val="-3"/>
          <w:lang w:val="sr-Latn-CS"/>
        </w:rPr>
        <w:t xml:space="preserve"> </w:t>
      </w:r>
      <w:r>
        <w:rPr>
          <w:noProof/>
          <w:spacing w:val="-3"/>
          <w:lang w:val="sr-Latn-CS"/>
        </w:rPr>
        <w:t>sistema</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Republici</w:t>
      </w:r>
      <w:r w:rsidR="001A1A9D" w:rsidRPr="007F487E">
        <w:rPr>
          <w:noProof/>
          <w:spacing w:val="-3"/>
          <w:lang w:val="sr-Latn-CS"/>
        </w:rPr>
        <w:t xml:space="preserve"> </w:t>
      </w:r>
      <w:r>
        <w:rPr>
          <w:noProof/>
          <w:spacing w:val="-3"/>
          <w:lang w:val="sr-Latn-CS"/>
        </w:rPr>
        <w:t>Srbiji</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Zakonu</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tako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opštim</w:t>
      </w:r>
      <w:r w:rsidR="001A1A9D" w:rsidRPr="007F487E">
        <w:rPr>
          <w:noProof/>
          <w:spacing w:val="-3"/>
          <w:lang w:val="sr-Latn-CS"/>
        </w:rPr>
        <w:t xml:space="preserve"> </w:t>
      </w:r>
      <w:r>
        <w:rPr>
          <w:noProof/>
          <w:spacing w:val="-3"/>
          <w:lang w:val="sr-Latn-CS"/>
        </w:rPr>
        <w:t>zakonima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pojedine</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neusklađenosti</w:t>
      </w:r>
      <w:r w:rsidR="001A1A9D" w:rsidRPr="007F487E">
        <w:rPr>
          <w:noProof/>
          <w:spacing w:val="-3"/>
          <w:lang w:val="sr-Latn-CS"/>
        </w:rPr>
        <w:t xml:space="preserve"> </w:t>
      </w:r>
      <w:r>
        <w:rPr>
          <w:noProof/>
          <w:spacing w:val="-3"/>
          <w:lang w:val="sr-Latn-CS"/>
        </w:rPr>
        <w:t>pojedinih</w:t>
      </w:r>
      <w:r w:rsidR="001A1A9D" w:rsidRPr="007F487E">
        <w:rPr>
          <w:noProof/>
          <w:spacing w:val="-3"/>
          <w:lang w:val="sr-Latn-CS"/>
        </w:rPr>
        <w:t xml:space="preserve"> </w:t>
      </w:r>
      <w:r>
        <w:rPr>
          <w:noProof/>
          <w:spacing w:val="-3"/>
          <w:lang w:val="sr-Latn-CS"/>
        </w:rPr>
        <w:t>rešenja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korisnim</w:t>
      </w:r>
      <w:r w:rsidR="001A1A9D" w:rsidRPr="007F487E">
        <w:rPr>
          <w:noProof/>
          <w:spacing w:val="-3"/>
          <w:lang w:val="sr-Latn-CS"/>
        </w:rPr>
        <w:t xml:space="preserve"> </w:t>
      </w:r>
      <w:r>
        <w:rPr>
          <w:noProof/>
          <w:spacing w:val="-3"/>
          <w:lang w:val="sr-Latn-CS"/>
        </w:rPr>
        <w:t>uporednopravnim</w:t>
      </w:r>
      <w:r w:rsidR="001A1A9D" w:rsidRPr="007F487E">
        <w:rPr>
          <w:noProof/>
          <w:spacing w:val="-3"/>
          <w:lang w:val="sr-Latn-CS"/>
        </w:rPr>
        <w:t xml:space="preserve"> </w:t>
      </w:r>
      <w:r>
        <w:rPr>
          <w:noProof/>
          <w:spacing w:val="-3"/>
          <w:lang w:val="sr-Latn-CS"/>
        </w:rPr>
        <w:t>rešenjima</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nesprovođenja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ključnim</w:t>
      </w:r>
      <w:r w:rsidR="001A1A9D" w:rsidRPr="007F487E">
        <w:rPr>
          <w:noProof/>
          <w:spacing w:val="-3"/>
          <w:lang w:val="sr-Latn-CS"/>
        </w:rPr>
        <w:t xml:space="preserve"> </w:t>
      </w:r>
      <w:r>
        <w:rPr>
          <w:noProof/>
          <w:spacing w:val="-3"/>
          <w:lang w:val="sr-Latn-CS"/>
        </w:rPr>
        <w:t>segmentima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učesnika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sistemu</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w:t>
      </w:r>
    </w:p>
    <w:p w:rsidR="001A1A9D" w:rsidRPr="007F487E" w:rsidRDefault="007F487E" w:rsidP="00216BFC">
      <w:pPr>
        <w:numPr>
          <w:ilvl w:val="0"/>
          <w:numId w:val="40"/>
        </w:numPr>
        <w:tabs>
          <w:tab w:val="left" w:pos="0"/>
          <w:tab w:val="left" w:pos="1418"/>
        </w:tabs>
        <w:spacing w:line="240" w:lineRule="auto"/>
        <w:ind w:left="0" w:firstLine="851"/>
        <w:rPr>
          <w:noProof/>
          <w:spacing w:val="-3"/>
          <w:lang w:val="sr-Latn-CS"/>
        </w:rPr>
      </w:pPr>
      <w:r>
        <w:rPr>
          <w:noProof/>
          <w:spacing w:val="-3"/>
          <w:lang w:val="sr-Latn-CS"/>
        </w:rPr>
        <w:t>razlozi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proističu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potrebe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svim</w:t>
      </w:r>
      <w:r w:rsidR="001A1A9D" w:rsidRPr="007F487E">
        <w:rPr>
          <w:noProof/>
          <w:spacing w:val="-3"/>
          <w:lang w:val="sr-Latn-CS"/>
        </w:rPr>
        <w:t xml:space="preserve"> </w:t>
      </w:r>
      <w:r>
        <w:rPr>
          <w:noProof/>
          <w:spacing w:val="-3"/>
          <w:lang w:val="sr-Latn-CS"/>
        </w:rPr>
        <w:t>građanima</w:t>
      </w:r>
      <w:r w:rsidR="001A1A9D" w:rsidRPr="007F487E">
        <w:rPr>
          <w:noProof/>
          <w:spacing w:val="-3"/>
          <w:lang w:val="sr-Latn-CS"/>
        </w:rPr>
        <w:t xml:space="preserve">, </w:t>
      </w:r>
      <w:r>
        <w:rPr>
          <w:noProof/>
          <w:spacing w:val="-3"/>
          <w:lang w:val="sr-Latn-CS"/>
        </w:rPr>
        <w:t>posebno</w:t>
      </w:r>
      <w:r w:rsidR="001A1A9D" w:rsidRPr="007F487E">
        <w:rPr>
          <w:noProof/>
          <w:spacing w:val="-3"/>
          <w:lang w:val="sr-Latn-CS"/>
        </w:rPr>
        <w:t xml:space="preserve"> </w:t>
      </w:r>
      <w:r>
        <w:rPr>
          <w:noProof/>
          <w:spacing w:val="-3"/>
          <w:lang w:val="sr-Latn-CS"/>
        </w:rPr>
        <w:t>deci</w:t>
      </w:r>
      <w:r w:rsidR="001A1A9D" w:rsidRPr="007F487E">
        <w:rPr>
          <w:noProof/>
          <w:spacing w:val="-3"/>
          <w:lang w:val="sr-Latn-CS"/>
        </w:rPr>
        <w:t xml:space="preserve">, </w:t>
      </w:r>
      <w:r>
        <w:rPr>
          <w:noProof/>
          <w:spacing w:val="-3"/>
          <w:lang w:val="sr-Latn-CS"/>
        </w:rPr>
        <w:t>mladima</w:t>
      </w:r>
      <w:r w:rsidR="001A1A9D" w:rsidRPr="007F487E">
        <w:rPr>
          <w:noProof/>
          <w:spacing w:val="-3"/>
          <w:lang w:val="sr-Latn-CS"/>
        </w:rPr>
        <w:t xml:space="preserve">, </w:t>
      </w:r>
      <w:r>
        <w:rPr>
          <w:noProof/>
          <w:spacing w:val="-3"/>
          <w:lang w:val="sr-Latn-CS"/>
        </w:rPr>
        <w:t>ženama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osobama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invaliditetom</w:t>
      </w:r>
      <w:r w:rsidR="001A1A9D" w:rsidRPr="007F487E">
        <w:rPr>
          <w:noProof/>
          <w:spacing w:val="-3"/>
          <w:lang w:val="sr-Latn-CS"/>
        </w:rPr>
        <w:t xml:space="preserve"> </w:t>
      </w:r>
      <w:r>
        <w:rPr>
          <w:noProof/>
          <w:spacing w:val="-3"/>
          <w:lang w:val="sr-Latn-CS"/>
        </w:rPr>
        <w:t>omogući</w:t>
      </w:r>
      <w:r w:rsidR="001A1A9D" w:rsidRPr="007F487E">
        <w:rPr>
          <w:noProof/>
          <w:spacing w:val="-3"/>
          <w:lang w:val="sr-Latn-CS"/>
        </w:rPr>
        <w:t xml:space="preserve"> </w:t>
      </w:r>
      <w:r>
        <w:rPr>
          <w:noProof/>
          <w:spacing w:val="-3"/>
          <w:lang w:val="sr-Latn-CS"/>
        </w:rPr>
        <w:t>permanentno</w:t>
      </w:r>
      <w:r w:rsidR="001A1A9D" w:rsidRPr="007F487E">
        <w:rPr>
          <w:noProof/>
          <w:spacing w:val="-3"/>
          <w:lang w:val="sr-Latn-CS"/>
        </w:rPr>
        <w:t xml:space="preserve"> </w:t>
      </w:r>
      <w:r>
        <w:rPr>
          <w:noProof/>
          <w:spacing w:val="-3"/>
          <w:lang w:val="sr-Latn-CS"/>
        </w:rPr>
        <w:t>bavljenje</w:t>
      </w:r>
      <w:r w:rsidR="001A1A9D" w:rsidRPr="007F487E">
        <w:rPr>
          <w:noProof/>
          <w:spacing w:val="-3"/>
          <w:lang w:val="sr-Latn-CS"/>
        </w:rPr>
        <w:t xml:space="preserve"> </w:t>
      </w:r>
      <w:r>
        <w:rPr>
          <w:noProof/>
          <w:spacing w:val="-3"/>
          <w:lang w:val="sr-Latn-CS"/>
        </w:rPr>
        <w:t>sportom</w:t>
      </w:r>
      <w:r w:rsidR="001A1A9D" w:rsidRPr="007F487E">
        <w:rPr>
          <w:noProof/>
          <w:spacing w:val="-3"/>
          <w:lang w:val="sr-Latn-CS"/>
        </w:rPr>
        <w:t xml:space="preserve">, </w:t>
      </w:r>
      <w:r>
        <w:rPr>
          <w:noProof/>
          <w:spacing w:val="-3"/>
          <w:lang w:val="sr-Latn-CS"/>
        </w:rPr>
        <w:t>uz</w:t>
      </w:r>
      <w:r w:rsidR="001A1A9D" w:rsidRPr="007F487E">
        <w:rPr>
          <w:noProof/>
          <w:spacing w:val="-3"/>
          <w:lang w:val="sr-Latn-CS"/>
        </w:rPr>
        <w:t xml:space="preserve"> </w:t>
      </w:r>
      <w:r>
        <w:rPr>
          <w:noProof/>
          <w:spacing w:val="-3"/>
          <w:lang w:val="sr-Latn-CS"/>
        </w:rPr>
        <w:t>podršku</w:t>
      </w:r>
      <w:r w:rsidR="001A1A9D" w:rsidRPr="007F487E">
        <w:rPr>
          <w:noProof/>
          <w:spacing w:val="-3"/>
          <w:lang w:val="sr-Latn-CS"/>
        </w:rPr>
        <w:t xml:space="preserve"> </w:t>
      </w:r>
      <w:r>
        <w:rPr>
          <w:noProof/>
          <w:spacing w:val="-3"/>
          <w:lang w:val="sr-Latn-CS"/>
        </w:rPr>
        <w:t>onim</w:t>
      </w:r>
      <w:r w:rsidR="001A1A9D" w:rsidRPr="007F487E">
        <w:rPr>
          <w:noProof/>
          <w:spacing w:val="-3"/>
          <w:lang w:val="sr-Latn-CS"/>
        </w:rPr>
        <w:t xml:space="preserve"> </w:t>
      </w:r>
      <w:r>
        <w:rPr>
          <w:noProof/>
          <w:spacing w:val="-3"/>
          <w:lang w:val="sr-Latn-CS"/>
        </w:rPr>
        <w:t>sportistima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postižu</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vrhunske</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rezultate</w:t>
      </w:r>
      <w:r w:rsidR="001A1A9D" w:rsidRPr="007F487E">
        <w:rPr>
          <w:noProof/>
          <w:spacing w:val="-3"/>
          <w:lang w:val="sr-Latn-CS"/>
        </w:rPr>
        <w:t>.</w:t>
      </w:r>
    </w:p>
    <w:p w:rsidR="001A1A9D" w:rsidRPr="007F487E" w:rsidRDefault="007F487E" w:rsidP="001A1A9D">
      <w:pPr>
        <w:tabs>
          <w:tab w:val="left" w:pos="0"/>
        </w:tabs>
        <w:ind w:firstLine="851"/>
        <w:rPr>
          <w:noProof/>
          <w:lang w:val="sr-Latn-CS"/>
        </w:rPr>
      </w:pPr>
      <w:r>
        <w:rPr>
          <w:noProof/>
          <w:spacing w:val="-3"/>
          <w:lang w:val="sr-Latn-CS"/>
        </w:rPr>
        <w:t>Donošenje</w:t>
      </w:r>
      <w:r w:rsidR="001A1A9D" w:rsidRPr="007F487E">
        <w:rPr>
          <w:noProof/>
          <w:spacing w:val="-3"/>
          <w:lang w:val="sr-Latn-CS"/>
        </w:rPr>
        <w:t xml:space="preserve"> </w:t>
      </w:r>
      <w:r>
        <w:rPr>
          <w:noProof/>
          <w:spacing w:val="-3"/>
          <w:lang w:val="sr-Latn-CS"/>
        </w:rPr>
        <w:t>novog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izuzetno</w:t>
      </w:r>
      <w:r w:rsidR="001A1A9D" w:rsidRPr="007F487E">
        <w:rPr>
          <w:noProof/>
          <w:spacing w:val="-3"/>
          <w:lang w:val="sr-Latn-CS"/>
        </w:rPr>
        <w:t xml:space="preserve"> </w:t>
      </w:r>
      <w:r>
        <w:rPr>
          <w:noProof/>
          <w:spacing w:val="-3"/>
          <w:lang w:val="sr-Latn-CS"/>
        </w:rPr>
        <w:t>važno</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stanovišta</w:t>
      </w:r>
      <w:r w:rsidR="001A1A9D" w:rsidRPr="007F487E">
        <w:rPr>
          <w:noProof/>
          <w:spacing w:val="-3"/>
          <w:lang w:val="sr-Latn-CS"/>
        </w:rPr>
        <w:t xml:space="preserve"> </w:t>
      </w:r>
      <w:r>
        <w:rPr>
          <w:noProof/>
          <w:spacing w:val="-3"/>
          <w:lang w:val="sr-Latn-CS"/>
        </w:rPr>
        <w:t>potrebe</w:t>
      </w:r>
      <w:r w:rsidR="001A1A9D" w:rsidRPr="007F487E">
        <w:rPr>
          <w:noProof/>
          <w:spacing w:val="-3"/>
          <w:lang w:val="sr-Latn-CS"/>
        </w:rPr>
        <w:t xml:space="preserve"> </w:t>
      </w:r>
      <w:r>
        <w:rPr>
          <w:noProof/>
          <w:spacing w:val="-3"/>
          <w:lang w:val="sr-Latn-CS"/>
        </w:rPr>
        <w:t>unapređenja</w:t>
      </w:r>
      <w:r w:rsidR="001A1A9D" w:rsidRPr="007F487E">
        <w:rPr>
          <w:noProof/>
          <w:spacing w:val="-3"/>
          <w:lang w:val="sr-Latn-CS"/>
        </w:rPr>
        <w:t xml:space="preserve"> </w:t>
      </w:r>
      <w:r>
        <w:rPr>
          <w:noProof/>
          <w:spacing w:val="-3"/>
          <w:lang w:val="sr-Latn-CS"/>
        </w:rPr>
        <w:t>sistema</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Republici</w:t>
      </w:r>
      <w:r w:rsidR="001A1A9D" w:rsidRPr="007F487E">
        <w:rPr>
          <w:noProof/>
          <w:spacing w:val="-3"/>
          <w:lang w:val="sr-Latn-CS"/>
        </w:rPr>
        <w:t xml:space="preserve"> </w:t>
      </w:r>
      <w:r>
        <w:rPr>
          <w:noProof/>
          <w:spacing w:val="-3"/>
          <w:lang w:val="sr-Latn-CS"/>
        </w:rPr>
        <w:t>Srbiji</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bi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jedne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omogućilo</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maksimalno</w:t>
      </w:r>
      <w:r w:rsidR="001A1A9D" w:rsidRPr="007F487E">
        <w:rPr>
          <w:noProof/>
          <w:spacing w:val="-3"/>
          <w:lang w:val="sr-Latn-CS"/>
        </w:rPr>
        <w:t xml:space="preserve"> </w:t>
      </w:r>
      <w:r>
        <w:rPr>
          <w:noProof/>
          <w:spacing w:val="-3"/>
          <w:lang w:val="sr-Latn-CS"/>
        </w:rPr>
        <w:t>poveća</w:t>
      </w:r>
      <w:r w:rsidR="001A1A9D" w:rsidRPr="007F487E">
        <w:rPr>
          <w:noProof/>
          <w:spacing w:val="-3"/>
          <w:lang w:val="sr-Latn-CS"/>
        </w:rPr>
        <w:t xml:space="preserve"> </w:t>
      </w:r>
      <w:r>
        <w:rPr>
          <w:noProof/>
          <w:spacing w:val="-3"/>
          <w:lang w:val="sr-Latn-CS"/>
        </w:rPr>
        <w:t>obuhvat</w:t>
      </w:r>
      <w:r w:rsidR="001A1A9D" w:rsidRPr="007F487E">
        <w:rPr>
          <w:noProof/>
          <w:spacing w:val="-3"/>
          <w:lang w:val="sr-Latn-CS"/>
        </w:rPr>
        <w:t xml:space="preserve"> </w:t>
      </w:r>
      <w:r>
        <w:rPr>
          <w:noProof/>
          <w:spacing w:val="-3"/>
          <w:lang w:val="sr-Latn-CS"/>
        </w:rPr>
        <w:t>bavljenja</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sportom</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druge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podrži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dalje</w:t>
      </w:r>
      <w:r w:rsidR="001A1A9D" w:rsidRPr="007F487E">
        <w:rPr>
          <w:noProof/>
          <w:spacing w:val="-3"/>
          <w:lang w:val="sr-Latn-CS"/>
        </w:rPr>
        <w:t xml:space="preserve"> </w:t>
      </w:r>
      <w:r>
        <w:rPr>
          <w:noProof/>
          <w:spacing w:val="-3"/>
          <w:lang w:val="sr-Latn-CS"/>
        </w:rPr>
        <w:t>razvije</w:t>
      </w:r>
      <w:r w:rsidR="001A1A9D" w:rsidRPr="007F487E">
        <w:rPr>
          <w:noProof/>
          <w:spacing w:val="-3"/>
          <w:lang w:val="sr-Latn-CS"/>
        </w:rPr>
        <w:t xml:space="preserve"> </w:t>
      </w:r>
      <w:r>
        <w:rPr>
          <w:noProof/>
          <w:spacing w:val="-3"/>
          <w:lang w:val="sr-Latn-CS"/>
        </w:rPr>
        <w:t>domaći</w:t>
      </w:r>
      <w:r w:rsidR="001A1A9D" w:rsidRPr="007F487E">
        <w:rPr>
          <w:noProof/>
          <w:spacing w:val="-3"/>
          <w:lang w:val="sr-Latn-CS"/>
        </w:rPr>
        <w:t xml:space="preserve"> </w:t>
      </w:r>
      <w:r>
        <w:rPr>
          <w:noProof/>
          <w:spacing w:val="-3"/>
          <w:lang w:val="sr-Latn-CS"/>
        </w:rPr>
        <w:t>vrhunski</w:t>
      </w:r>
      <w:r w:rsidR="001A1A9D" w:rsidRPr="007F487E">
        <w:rPr>
          <w:noProof/>
          <w:spacing w:val="-3"/>
          <w:lang w:val="sr-Latn-CS"/>
        </w:rPr>
        <w:t xml:space="preserve"> </w:t>
      </w:r>
      <w:r>
        <w:rPr>
          <w:noProof/>
          <w:spacing w:val="-3"/>
          <w:lang w:val="sr-Latn-CS"/>
        </w:rPr>
        <w:t>sport</w:t>
      </w:r>
      <w:r w:rsidR="001A1A9D" w:rsidRPr="007F487E">
        <w:rPr>
          <w:noProof/>
          <w:spacing w:val="-3"/>
          <w:lang w:val="sr-Latn-CS"/>
        </w:rPr>
        <w:t xml:space="preserve">. </w:t>
      </w:r>
      <w:r>
        <w:rPr>
          <w:noProof/>
          <w:lang w:val="sr-Latn-CS"/>
        </w:rPr>
        <w:t>Prema</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Istraživanja</w:t>
      </w:r>
      <w:r w:rsidR="001A1A9D" w:rsidRPr="007F487E">
        <w:rPr>
          <w:noProof/>
          <w:lang w:val="sr-Latn-CS"/>
        </w:rPr>
        <w:t xml:space="preserve"> </w:t>
      </w:r>
      <w:r>
        <w:rPr>
          <w:noProof/>
          <w:lang w:val="sr-Latn-CS"/>
        </w:rPr>
        <w:t>Instituta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javno</w:t>
      </w:r>
      <w:r w:rsidR="001A1A9D" w:rsidRPr="007F487E">
        <w:rPr>
          <w:noProof/>
          <w:lang w:val="sr-Latn-CS"/>
        </w:rPr>
        <w:t xml:space="preserve"> </w:t>
      </w:r>
      <w:r>
        <w:rPr>
          <w:noProof/>
          <w:lang w:val="sr-Latn-CS"/>
        </w:rPr>
        <w:t>zdravlje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Milan</w:t>
      </w:r>
      <w:r w:rsidR="001A1A9D" w:rsidRPr="007F487E">
        <w:rPr>
          <w:noProof/>
          <w:lang w:val="sr-Latn-CS"/>
        </w:rPr>
        <w:t xml:space="preserve"> </w:t>
      </w:r>
      <w:r>
        <w:rPr>
          <w:noProof/>
          <w:lang w:val="sr-Latn-CS"/>
        </w:rPr>
        <w:t>Jovanović</w:t>
      </w:r>
      <w:r w:rsidR="001A1A9D" w:rsidRPr="007F487E">
        <w:rPr>
          <w:noProof/>
          <w:lang w:val="sr-Latn-CS"/>
        </w:rPr>
        <w:t xml:space="preserve"> </w:t>
      </w:r>
      <w:r>
        <w:rPr>
          <w:noProof/>
          <w:lang w:val="sr-Latn-CS"/>
        </w:rPr>
        <w:t>Batut</w:t>
      </w:r>
      <w:r w:rsidR="001A1A9D" w:rsidRPr="007F487E">
        <w:rPr>
          <w:noProof/>
          <w:lang w:val="sr-Latn-CS"/>
        </w:rPr>
        <w:t xml:space="preserve">” </w:t>
      </w:r>
      <w:r>
        <w:rPr>
          <w:noProof/>
          <w:lang w:val="sr-Latn-CS"/>
        </w:rPr>
        <w:t>iz</w:t>
      </w:r>
      <w:r w:rsidR="001A1A9D" w:rsidRPr="007F487E">
        <w:rPr>
          <w:noProof/>
          <w:lang w:val="sr-Latn-CS"/>
        </w:rPr>
        <w:t xml:space="preserve"> 2013.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gojazan</w:t>
      </w:r>
      <w:r w:rsidR="001A1A9D" w:rsidRPr="007F487E">
        <w:rPr>
          <w:noProof/>
          <w:lang w:val="sr-Latn-CS"/>
        </w:rPr>
        <w:t xml:space="preserve"> </w:t>
      </w:r>
      <w:r>
        <w:rPr>
          <w:noProof/>
          <w:lang w:val="sr-Latn-CS"/>
        </w:rPr>
        <w:t>skoro</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peti</w:t>
      </w:r>
      <w:r w:rsidR="001A1A9D" w:rsidRPr="007F487E">
        <w:rPr>
          <w:noProof/>
          <w:lang w:val="sr-Latn-CS"/>
        </w:rPr>
        <w:t xml:space="preserve"> </w:t>
      </w:r>
      <w:r>
        <w:rPr>
          <w:noProof/>
          <w:lang w:val="sr-Latn-CS"/>
        </w:rPr>
        <w:t>odrasli</w:t>
      </w:r>
      <w:r w:rsidR="001A1A9D" w:rsidRPr="007F487E">
        <w:rPr>
          <w:noProof/>
          <w:lang w:val="sr-Latn-CS"/>
        </w:rPr>
        <w:t xml:space="preserve"> </w:t>
      </w:r>
      <w:r>
        <w:rPr>
          <w:noProof/>
          <w:lang w:val="sr-Latn-CS"/>
        </w:rPr>
        <w:t>stanovnik</w:t>
      </w:r>
      <w:r w:rsidR="001A1A9D" w:rsidRPr="007F487E">
        <w:rPr>
          <w:noProof/>
          <w:lang w:val="sr-Latn-CS"/>
        </w:rPr>
        <w:t xml:space="preserve"> (18,6%), </w:t>
      </w:r>
      <w:r>
        <w:rPr>
          <w:noProof/>
          <w:lang w:val="sr-Latn-CS"/>
        </w:rPr>
        <w:t>svaki</w:t>
      </w:r>
      <w:r w:rsidR="001A1A9D" w:rsidRPr="007F487E">
        <w:rPr>
          <w:noProof/>
          <w:lang w:val="sr-Latn-CS"/>
        </w:rPr>
        <w:t xml:space="preserve"> </w:t>
      </w:r>
      <w:r>
        <w:rPr>
          <w:noProof/>
          <w:lang w:val="sr-Latn-CS"/>
        </w:rPr>
        <w:t>treći</w:t>
      </w:r>
      <w:r w:rsidR="001A1A9D" w:rsidRPr="007F487E">
        <w:rPr>
          <w:noProof/>
          <w:lang w:val="sr-Latn-CS"/>
        </w:rPr>
        <w:t xml:space="preserve"> </w:t>
      </w:r>
      <w:r>
        <w:rPr>
          <w:noProof/>
          <w:lang w:val="sr-Latn-CS"/>
        </w:rPr>
        <w:t>stanovnik</w:t>
      </w:r>
      <w:r w:rsidR="001A1A9D" w:rsidRPr="007F487E">
        <w:rPr>
          <w:noProof/>
          <w:lang w:val="sr-Latn-CS"/>
        </w:rPr>
        <w:t xml:space="preserve"> </w:t>
      </w:r>
      <w:r>
        <w:rPr>
          <w:noProof/>
          <w:lang w:val="sr-Latn-CS"/>
        </w:rPr>
        <w:t>konzumira</w:t>
      </w:r>
      <w:r w:rsidR="001A1A9D" w:rsidRPr="007F487E">
        <w:rPr>
          <w:noProof/>
          <w:lang w:val="sr-Latn-CS"/>
        </w:rPr>
        <w:t xml:space="preserve"> </w:t>
      </w:r>
      <w:r>
        <w:rPr>
          <w:noProof/>
          <w:lang w:val="sr-Latn-CS"/>
        </w:rPr>
        <w:t>cigarete</w:t>
      </w:r>
      <w:r w:rsidR="001A1A9D" w:rsidRPr="007F487E">
        <w:rPr>
          <w:noProof/>
          <w:lang w:val="sr-Latn-CS"/>
        </w:rPr>
        <w:t xml:space="preserve"> (33,6%), </w:t>
      </w:r>
      <w:r>
        <w:rPr>
          <w:noProof/>
          <w:lang w:val="sr-Latn-CS"/>
        </w:rPr>
        <w:t>oko</w:t>
      </w:r>
      <w:r w:rsidR="001A1A9D" w:rsidRPr="007F487E">
        <w:rPr>
          <w:noProof/>
          <w:lang w:val="sr-Latn-CS"/>
        </w:rPr>
        <w:t xml:space="preserve"> 40% </w:t>
      </w:r>
      <w:r>
        <w:rPr>
          <w:noProof/>
          <w:lang w:val="sr-Latn-CS"/>
        </w:rPr>
        <w:t>svakodnevno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povremeno</w:t>
      </w:r>
      <w:r w:rsidR="001A1A9D" w:rsidRPr="007F487E">
        <w:rPr>
          <w:noProof/>
          <w:lang w:val="sr-Latn-CS"/>
        </w:rPr>
        <w:t xml:space="preserve"> </w:t>
      </w:r>
      <w:r>
        <w:rPr>
          <w:noProof/>
          <w:lang w:val="sr-Latn-CS"/>
        </w:rPr>
        <w:t>konzumira</w:t>
      </w:r>
      <w:r w:rsidR="001A1A9D" w:rsidRPr="007F487E">
        <w:rPr>
          <w:noProof/>
          <w:lang w:val="sr-Latn-CS"/>
        </w:rPr>
        <w:t xml:space="preserve"> </w:t>
      </w:r>
      <w:r>
        <w:rPr>
          <w:noProof/>
          <w:lang w:val="sr-Latn-CS"/>
        </w:rPr>
        <w:t>alkohol</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skoro</w:t>
      </w:r>
      <w:r w:rsidR="001A1A9D" w:rsidRPr="007F487E">
        <w:rPr>
          <w:noProof/>
          <w:lang w:val="sr-Latn-CS"/>
        </w:rPr>
        <w:t xml:space="preserve"> </w:t>
      </w:r>
      <w:r>
        <w:rPr>
          <w:noProof/>
          <w:lang w:val="sr-Latn-CS"/>
        </w:rPr>
        <w:t>polovina</w:t>
      </w:r>
      <w:r w:rsidR="001A1A9D" w:rsidRPr="007F487E">
        <w:rPr>
          <w:noProof/>
          <w:lang w:val="sr-Latn-CS"/>
        </w:rPr>
        <w:t xml:space="preserve"> </w:t>
      </w:r>
      <w:r>
        <w:rPr>
          <w:noProof/>
          <w:lang w:val="sr-Latn-CS"/>
        </w:rPr>
        <w:t>stanovništva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hipertenziju</w:t>
      </w:r>
      <w:r w:rsidR="001A1A9D" w:rsidRPr="007F487E">
        <w:rPr>
          <w:noProof/>
          <w:lang w:val="sr-Latn-CS"/>
        </w:rPr>
        <w:t xml:space="preserve"> (46,5%). </w:t>
      </w:r>
      <w:r>
        <w:rPr>
          <w:noProof/>
          <w:lang w:val="sr-Latn-CS"/>
        </w:rPr>
        <w:t>Rezultati</w:t>
      </w:r>
      <w:r w:rsidR="001A1A9D" w:rsidRPr="007F487E">
        <w:rPr>
          <w:noProof/>
          <w:lang w:val="sr-Latn-CS"/>
        </w:rPr>
        <w:t xml:space="preserve"> </w:t>
      </w:r>
      <w:r>
        <w:rPr>
          <w:noProof/>
          <w:lang w:val="sr-Latn-CS"/>
        </w:rPr>
        <w:t>komparacije</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istraživanja</w:t>
      </w:r>
      <w:r w:rsidR="001A1A9D" w:rsidRPr="007F487E">
        <w:rPr>
          <w:noProof/>
          <w:lang w:val="sr-Latn-CS"/>
        </w:rPr>
        <w:t xml:space="preserve">, </w:t>
      </w:r>
      <w:r>
        <w:rPr>
          <w:noProof/>
          <w:lang w:val="sr-Latn-CS"/>
        </w:rPr>
        <w:t>prvog</w:t>
      </w:r>
      <w:r w:rsidR="001A1A9D" w:rsidRPr="007F487E">
        <w:rPr>
          <w:noProof/>
          <w:lang w:val="sr-Latn-CS"/>
        </w:rPr>
        <w:t xml:space="preserve"> </w:t>
      </w:r>
      <w:r>
        <w:rPr>
          <w:noProof/>
          <w:lang w:val="sr-Latn-CS"/>
        </w:rPr>
        <w:t>koj</w:t>
      </w:r>
      <w:r w:rsidR="001A1A9D" w:rsidRPr="007F487E">
        <w:rPr>
          <w:noProof/>
          <w:lang w:val="sr-Latn-CS"/>
        </w:rPr>
        <w:t xml:space="preserve">e je </w:t>
      </w:r>
      <w:r>
        <w:rPr>
          <w:noProof/>
          <w:lang w:val="sr-Latn-CS"/>
        </w:rPr>
        <w:t>sprovela</w:t>
      </w:r>
      <w:r w:rsidR="001A1A9D" w:rsidRPr="007F487E">
        <w:rPr>
          <w:noProof/>
          <w:lang w:val="sr-Latn-CS"/>
        </w:rPr>
        <w:t xml:space="preserve"> </w:t>
      </w:r>
      <w:r>
        <w:rPr>
          <w:noProof/>
          <w:lang w:val="sr-Latn-CS"/>
        </w:rPr>
        <w:t>Evropska</w:t>
      </w:r>
      <w:r w:rsidR="001A1A9D" w:rsidRPr="007F487E">
        <w:rPr>
          <w:noProof/>
          <w:lang w:val="sr-Latn-CS"/>
        </w:rPr>
        <w:t xml:space="preserve"> </w:t>
      </w:r>
      <w:r>
        <w:rPr>
          <w:noProof/>
          <w:lang w:val="sr-Latn-CS"/>
        </w:rPr>
        <w:t>komisija</w:t>
      </w:r>
      <w:r w:rsidR="001A1A9D" w:rsidRPr="007F487E">
        <w:rPr>
          <w:noProof/>
          <w:lang w:val="sr-Latn-CS"/>
        </w:rPr>
        <w:t xml:space="preserve"> (</w:t>
      </w:r>
      <w:r>
        <w:rPr>
          <w:noProof/>
          <w:lang w:val="sr-Latn-CS"/>
        </w:rPr>
        <w:t>EUROBAROMETAR</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zemalja</w:t>
      </w:r>
      <w:r w:rsidR="001A1A9D" w:rsidRPr="007F487E">
        <w:rPr>
          <w:noProof/>
          <w:lang w:val="sr-Latn-CS"/>
        </w:rPr>
        <w:t xml:space="preserve"> </w:t>
      </w:r>
      <w:r>
        <w:rPr>
          <w:noProof/>
          <w:lang w:val="sr-Latn-CS"/>
        </w:rPr>
        <w:t>članica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sproveo</w:t>
      </w:r>
      <w:r w:rsidR="001A1A9D" w:rsidRPr="007F487E">
        <w:rPr>
          <w:noProof/>
          <w:lang w:val="sr-Latn-CS"/>
        </w:rPr>
        <w:t xml:space="preserve"> </w:t>
      </w:r>
      <w:r>
        <w:rPr>
          <w:noProof/>
          <w:lang w:val="sr-Latn-CS"/>
        </w:rPr>
        <w:t>CESID</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a (</w:t>
      </w:r>
      <w:r>
        <w:rPr>
          <w:noProof/>
          <w:lang w:val="sr-Latn-CS"/>
        </w:rPr>
        <w:t>u</w:t>
      </w:r>
      <w:r w:rsidR="001A1A9D" w:rsidRPr="007F487E">
        <w:rPr>
          <w:noProof/>
          <w:lang w:val="sr-Latn-CS"/>
        </w:rPr>
        <w:t xml:space="preserve"> </w:t>
      </w:r>
      <w:r>
        <w:rPr>
          <w:noProof/>
          <w:lang w:val="sr-Latn-CS"/>
        </w:rPr>
        <w:t>daljem</w:t>
      </w:r>
      <w:r w:rsidR="001A1A9D" w:rsidRPr="007F487E">
        <w:rPr>
          <w:noProof/>
          <w:lang w:val="sr-Latn-CS"/>
        </w:rPr>
        <w:t xml:space="preserve"> </w:t>
      </w:r>
      <w:r>
        <w:rPr>
          <w:noProof/>
          <w:lang w:val="sr-Latn-CS"/>
        </w:rPr>
        <w:t>tekstu</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pokazuju</w:t>
      </w:r>
      <w:r w:rsidR="001A1A9D" w:rsidRPr="007F487E">
        <w:rPr>
          <w:noProof/>
          <w:lang w:val="sr-Latn-CS"/>
        </w:rPr>
        <w:t xml:space="preserve"> </w:t>
      </w:r>
      <w:r>
        <w:rPr>
          <w:noProof/>
          <w:lang w:val="sr-Latn-CS"/>
        </w:rPr>
        <w:t>da</w:t>
      </w:r>
      <w:r w:rsidR="001A1A9D" w:rsidRPr="007F487E">
        <w:rPr>
          <w:noProof/>
          <w:lang w:val="sr-Latn-CS"/>
        </w:rPr>
        <w:t xml:space="preserve">: 40% </w:t>
      </w:r>
      <w:r>
        <w:rPr>
          <w:noProof/>
          <w:lang w:val="sr-Latn-CS"/>
        </w:rPr>
        <w:t>stanovnika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izjavljuje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bar</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nedeljno</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nedeljno</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oko</w:t>
      </w:r>
      <w:r w:rsidR="001A1A9D" w:rsidRPr="007F487E">
        <w:rPr>
          <w:noProof/>
          <w:lang w:val="sr-Latn-CS"/>
        </w:rPr>
        <w:t xml:space="preserve"> 10%; 34% </w:t>
      </w:r>
      <w:r>
        <w:rPr>
          <w:noProof/>
          <w:lang w:val="sr-Latn-CS"/>
        </w:rPr>
        <w:t>stanovnika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izjavljuje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nikada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vežbanjem</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nikada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vežbanjem</w:t>
      </w:r>
      <w:r w:rsidR="001A1A9D" w:rsidRPr="007F487E">
        <w:rPr>
          <w:noProof/>
          <w:lang w:val="sr-Latn-CS"/>
        </w:rPr>
        <w:t xml:space="preserve"> </w:t>
      </w:r>
      <w:r>
        <w:rPr>
          <w:noProof/>
          <w:lang w:val="sr-Latn-CS"/>
        </w:rPr>
        <w:t>čak</w:t>
      </w:r>
      <w:r w:rsidR="001A1A9D" w:rsidRPr="007F487E">
        <w:rPr>
          <w:noProof/>
          <w:lang w:val="sr-Latn-CS"/>
        </w:rPr>
        <w:t xml:space="preserve"> 56% </w:t>
      </w:r>
      <w:r>
        <w:rPr>
          <w:noProof/>
          <w:lang w:val="sr-Latn-CS"/>
        </w:rPr>
        <w:t>populacije</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preduslova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pronalaženje</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podizanja</w:t>
      </w:r>
      <w:r w:rsidR="001A1A9D" w:rsidRPr="007F487E">
        <w:rPr>
          <w:noProof/>
          <w:lang w:val="sr-Latn-CS"/>
        </w:rPr>
        <w:t xml:space="preserve"> </w:t>
      </w:r>
      <w:r>
        <w:rPr>
          <w:noProof/>
          <w:lang w:val="sr-Latn-CS"/>
        </w:rPr>
        <w:t>mobilnosti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nalaženje</w:t>
      </w:r>
      <w:r w:rsidR="001A1A9D" w:rsidRPr="007F487E">
        <w:rPr>
          <w:noProof/>
          <w:lang w:val="sr-Latn-CS"/>
        </w:rPr>
        <w:t xml:space="preserve"> </w:t>
      </w:r>
      <w:r>
        <w:rPr>
          <w:noProof/>
          <w:lang w:val="sr-Latn-CS"/>
        </w:rPr>
        <w:t>uzroka</w:t>
      </w:r>
      <w:r w:rsidR="001A1A9D" w:rsidRPr="007F487E">
        <w:rPr>
          <w:noProof/>
          <w:lang w:val="sr-Latn-CS"/>
        </w:rPr>
        <w:t xml:space="preserve"> </w:t>
      </w:r>
      <w:r>
        <w:rPr>
          <w:noProof/>
          <w:lang w:val="sr-Latn-CS"/>
        </w:rPr>
        <w:t>njihove</w:t>
      </w:r>
      <w:r w:rsidR="001A1A9D" w:rsidRPr="007F487E">
        <w:rPr>
          <w:noProof/>
          <w:lang w:val="sr-Latn-CS"/>
        </w:rPr>
        <w:t xml:space="preserve"> </w:t>
      </w:r>
      <w:r>
        <w:rPr>
          <w:noProof/>
          <w:lang w:val="sr-Latn-CS"/>
        </w:rPr>
        <w:t>pasivnosti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vežbanje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uporede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EUROBARA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CESID</w:t>
      </w:r>
      <w:r w:rsidR="001A1A9D" w:rsidRPr="007F487E">
        <w:rPr>
          <w:noProof/>
          <w:lang w:val="sr-Latn-CS"/>
        </w:rPr>
        <w:t>-</w:t>
      </w:r>
      <w:r>
        <w:rPr>
          <w:noProof/>
          <w:lang w:val="sr-Latn-CS"/>
        </w:rPr>
        <w:t>ovog</w:t>
      </w:r>
      <w:r w:rsidR="001A1A9D" w:rsidRPr="007F487E">
        <w:rPr>
          <w:noProof/>
          <w:lang w:val="sr-Latn-CS"/>
        </w:rPr>
        <w:t xml:space="preserve"> </w:t>
      </w:r>
      <w:r>
        <w:rPr>
          <w:noProof/>
          <w:lang w:val="sr-Latn-CS"/>
        </w:rPr>
        <w:t>istraživanja</w:t>
      </w:r>
      <w:r w:rsidR="001A1A9D" w:rsidRPr="007F487E">
        <w:rPr>
          <w:noProof/>
          <w:lang w:val="sr-Latn-CS"/>
        </w:rPr>
        <w:t xml:space="preserve"> </w:t>
      </w:r>
      <w:r>
        <w:rPr>
          <w:noProof/>
          <w:lang w:val="sr-Latn-CS"/>
        </w:rPr>
        <w:t>vidi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nedostatak</w:t>
      </w:r>
      <w:r w:rsidR="001A1A9D" w:rsidRPr="007F487E">
        <w:rPr>
          <w:noProof/>
          <w:lang w:val="sr-Latn-CS"/>
        </w:rPr>
        <w:t xml:space="preserve"> </w:t>
      </w:r>
      <w:r>
        <w:rPr>
          <w:noProof/>
          <w:lang w:val="sr-Latn-CS"/>
        </w:rPr>
        <w:t>raspoloživog</w:t>
      </w:r>
      <w:r w:rsidR="001A1A9D" w:rsidRPr="007F487E">
        <w:rPr>
          <w:noProof/>
          <w:lang w:val="sr-Latn-CS"/>
        </w:rPr>
        <w:t xml:space="preserve"> </w:t>
      </w:r>
      <w:r>
        <w:rPr>
          <w:noProof/>
          <w:lang w:val="sr-Latn-CS"/>
        </w:rPr>
        <w:t>vremena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slabog</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Upravo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rezultati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nedostatkom</w:t>
      </w:r>
      <w:r w:rsidR="001A1A9D" w:rsidRPr="007F487E">
        <w:rPr>
          <w:noProof/>
          <w:lang w:val="sr-Latn-CS"/>
        </w:rPr>
        <w:t xml:space="preserve"> </w:t>
      </w:r>
      <w:r>
        <w:rPr>
          <w:noProof/>
          <w:lang w:val="sr-Latn-CS"/>
        </w:rPr>
        <w:t>raspoloživog</w:t>
      </w:r>
      <w:r w:rsidR="001A1A9D" w:rsidRPr="007F487E">
        <w:rPr>
          <w:noProof/>
          <w:lang w:val="sr-Latn-CS"/>
        </w:rPr>
        <w:t xml:space="preserve"> </w:t>
      </w:r>
      <w:r>
        <w:rPr>
          <w:noProof/>
          <w:lang w:val="sr-Latn-CS"/>
        </w:rPr>
        <w:t>vremena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uniji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nas</w:t>
      </w:r>
      <w:r w:rsidR="001A1A9D" w:rsidRPr="007F487E">
        <w:rPr>
          <w:noProof/>
          <w:lang w:val="sr-Latn-CS"/>
        </w:rPr>
        <w:t xml:space="preserve"> </w:t>
      </w:r>
      <w:r>
        <w:rPr>
          <w:noProof/>
          <w:lang w:val="sr-Latn-CS"/>
        </w:rPr>
        <w:t>veoma</w:t>
      </w:r>
      <w:r w:rsidR="001A1A9D" w:rsidRPr="007F487E">
        <w:rPr>
          <w:noProof/>
          <w:lang w:val="sr-Latn-CS"/>
        </w:rPr>
        <w:t xml:space="preserve"> </w:t>
      </w:r>
      <w:r>
        <w:rPr>
          <w:noProof/>
          <w:lang w:val="sr-Latn-CS"/>
        </w:rPr>
        <w:t>slični</w:t>
      </w:r>
      <w:r w:rsidR="001A1A9D" w:rsidRPr="007F487E">
        <w:rPr>
          <w:noProof/>
          <w:lang w:val="sr-Latn-CS"/>
        </w:rPr>
        <w:t xml:space="preserve">. </w:t>
      </w:r>
      <w:r>
        <w:rPr>
          <w:noProof/>
          <w:lang w:val="sr-Latn-CS"/>
        </w:rPr>
        <w:t>Naime</w:t>
      </w:r>
      <w:r w:rsidR="001A1A9D" w:rsidRPr="007F487E">
        <w:rPr>
          <w:noProof/>
          <w:lang w:val="sr-Latn-CS"/>
        </w:rPr>
        <w:t xml:space="preserve">, 45% </w:t>
      </w:r>
      <w:r>
        <w:rPr>
          <w:noProof/>
          <w:lang w:val="sr-Latn-CS"/>
        </w:rPr>
        <w:t>ispitanika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navodi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manji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oko</w:t>
      </w:r>
      <w:r w:rsidR="001A1A9D" w:rsidRPr="007F487E">
        <w:rPr>
          <w:noProof/>
          <w:lang w:val="sr-Latn-CS"/>
        </w:rPr>
        <w:t xml:space="preserve"> 40%. </w:t>
      </w:r>
      <w:r>
        <w:rPr>
          <w:noProof/>
          <w:lang w:val="sr-Latn-CS"/>
        </w:rPr>
        <w:t>Ispitanici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uniji</w:t>
      </w:r>
      <w:r w:rsidR="001A1A9D" w:rsidRPr="007F487E">
        <w:rPr>
          <w:noProof/>
          <w:lang w:val="sr-Latn-CS"/>
        </w:rPr>
        <w:t xml:space="preserve"> </w:t>
      </w:r>
      <w:r>
        <w:rPr>
          <w:noProof/>
          <w:lang w:val="sr-Latn-CS"/>
        </w:rPr>
        <w:t>navode</w:t>
      </w:r>
      <w:r w:rsidR="001A1A9D" w:rsidRPr="007F487E">
        <w:rPr>
          <w:noProof/>
          <w:lang w:val="sr-Latn-CS"/>
        </w:rPr>
        <w:t xml:space="preserve"> </w:t>
      </w:r>
      <w:r>
        <w:rPr>
          <w:noProof/>
          <w:lang w:val="sr-Latn-CS"/>
        </w:rPr>
        <w:t>hendikep</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bolest</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slabog</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fizičkom</w:t>
      </w:r>
      <w:r w:rsidR="001A1A9D" w:rsidRPr="007F487E">
        <w:rPr>
          <w:noProof/>
          <w:lang w:val="sr-Latn-CS"/>
        </w:rPr>
        <w:t xml:space="preserve"> </w:t>
      </w:r>
      <w:r>
        <w:rPr>
          <w:noProof/>
          <w:lang w:val="sr-Latn-CS"/>
        </w:rPr>
        <w:t>aktivnošću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13%,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ostalog</w:t>
      </w:r>
      <w:r w:rsidR="001A1A9D" w:rsidRPr="007F487E">
        <w:rPr>
          <w:noProof/>
          <w:lang w:val="sr-Latn-CS"/>
        </w:rPr>
        <w:t xml:space="preserve">, </w:t>
      </w:r>
      <w:r>
        <w:rPr>
          <w:noProof/>
          <w:lang w:val="sr-Latn-CS"/>
        </w:rPr>
        <w:t>starost</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slabog</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kod</w:t>
      </w:r>
      <w:r w:rsidR="001A1A9D" w:rsidRPr="007F487E">
        <w:rPr>
          <w:noProof/>
          <w:lang w:val="sr-Latn-CS"/>
        </w:rPr>
        <w:t xml:space="preserve"> 37% </w:t>
      </w:r>
      <w:r>
        <w:rPr>
          <w:noProof/>
          <w:lang w:val="sr-Latn-CS"/>
        </w:rPr>
        <w:t>ispitanika</w:t>
      </w:r>
      <w:r w:rsidR="001A1A9D" w:rsidRPr="007F487E">
        <w:rPr>
          <w:noProof/>
          <w:lang w:val="sr-Latn-CS"/>
        </w:rPr>
        <w:t xml:space="preserve">. </w:t>
      </w:r>
      <w:r>
        <w:rPr>
          <w:noProof/>
          <w:lang w:val="sr-Latn-CS"/>
        </w:rPr>
        <w:t>Samo</w:t>
      </w:r>
      <w:r w:rsidR="001A1A9D" w:rsidRPr="007F487E">
        <w:rPr>
          <w:noProof/>
          <w:lang w:val="sr-Latn-CS"/>
        </w:rPr>
        <w:t xml:space="preserve"> 3% </w:t>
      </w:r>
      <w:r>
        <w:rPr>
          <w:noProof/>
          <w:lang w:val="sr-Latn-CS"/>
        </w:rPr>
        <w:t>ispitanika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uniji</w:t>
      </w:r>
      <w:r w:rsidR="001A1A9D" w:rsidRPr="007F487E">
        <w:rPr>
          <w:noProof/>
          <w:lang w:val="sr-Latn-CS"/>
        </w:rPr>
        <w:t xml:space="preserve"> </w:t>
      </w:r>
      <w:r>
        <w:rPr>
          <w:noProof/>
          <w:lang w:val="sr-Latn-CS"/>
        </w:rPr>
        <w:t>navodi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neadekvatnu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infrastrukturu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našoj</w:t>
      </w:r>
      <w:r w:rsidR="001A1A9D" w:rsidRPr="007F487E">
        <w:rPr>
          <w:noProof/>
          <w:lang w:val="sr-Latn-CS"/>
        </w:rPr>
        <w:t xml:space="preserve"> </w:t>
      </w:r>
      <w:r>
        <w:rPr>
          <w:noProof/>
          <w:lang w:val="sr-Latn-CS"/>
        </w:rPr>
        <w:t>zemlji</w:t>
      </w:r>
      <w:r w:rsidR="001A1A9D" w:rsidRPr="007F487E">
        <w:rPr>
          <w:noProof/>
          <w:lang w:val="sr-Latn-CS"/>
        </w:rPr>
        <w:t xml:space="preserve"> 5% </w:t>
      </w:r>
      <w:r>
        <w:rPr>
          <w:noProof/>
          <w:lang w:val="sr-Latn-CS"/>
        </w:rPr>
        <w:t>ispitanika</w:t>
      </w:r>
      <w:r w:rsidR="001A1A9D" w:rsidRPr="007F487E">
        <w:rPr>
          <w:noProof/>
          <w:lang w:val="sr-Latn-CS"/>
        </w:rPr>
        <w:t xml:space="preserve"> </w:t>
      </w:r>
      <w:r>
        <w:rPr>
          <w:noProof/>
          <w:lang w:val="sr-Latn-CS"/>
        </w:rPr>
        <w:t>ističe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svom</w:t>
      </w:r>
      <w:r w:rsidR="001A1A9D" w:rsidRPr="007F487E">
        <w:rPr>
          <w:noProof/>
          <w:lang w:val="sr-Latn-CS"/>
        </w:rPr>
        <w:t xml:space="preserve"> </w:t>
      </w:r>
      <w:r>
        <w:rPr>
          <w:noProof/>
          <w:lang w:val="sr-Latn-CS"/>
        </w:rPr>
        <w:t>mestu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uniji</w:t>
      </w:r>
      <w:r w:rsidR="001A1A9D" w:rsidRPr="007F487E">
        <w:rPr>
          <w:noProof/>
          <w:lang w:val="sr-Latn-CS"/>
        </w:rPr>
        <w:t xml:space="preserve"> 5% </w:t>
      </w:r>
      <w:r>
        <w:rPr>
          <w:noProof/>
          <w:lang w:val="sr-Latn-CS"/>
        </w:rPr>
        <w:t>ispitanika</w:t>
      </w:r>
      <w:r w:rsidR="001A1A9D" w:rsidRPr="007F487E">
        <w:rPr>
          <w:noProof/>
          <w:lang w:val="sr-Latn-CS"/>
        </w:rPr>
        <w:t xml:space="preserve"> </w:t>
      </w:r>
      <w:r>
        <w:rPr>
          <w:noProof/>
          <w:lang w:val="sr-Latn-CS"/>
        </w:rPr>
        <w:t>kaže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fizičkom</w:t>
      </w:r>
      <w:r w:rsidR="001A1A9D" w:rsidRPr="007F487E">
        <w:rPr>
          <w:noProof/>
          <w:lang w:val="sr-Latn-CS"/>
        </w:rPr>
        <w:t xml:space="preserve"> </w:t>
      </w:r>
      <w:r>
        <w:rPr>
          <w:noProof/>
          <w:lang w:val="sr-Latn-CS"/>
        </w:rPr>
        <w:t>aktivnošću</w:t>
      </w:r>
      <w:r w:rsidR="001A1A9D" w:rsidRPr="007F487E">
        <w:rPr>
          <w:noProof/>
          <w:lang w:val="sr-Latn-CS"/>
        </w:rPr>
        <w:t xml:space="preserve"> </w:t>
      </w:r>
      <w:r>
        <w:rPr>
          <w:noProof/>
          <w:lang w:val="sr-Latn-CS"/>
        </w:rPr>
        <w:t>suviše</w:t>
      </w:r>
      <w:r w:rsidR="001A1A9D" w:rsidRPr="007F487E">
        <w:rPr>
          <w:noProof/>
          <w:lang w:val="sr-Latn-CS"/>
        </w:rPr>
        <w:t xml:space="preserve"> </w:t>
      </w:r>
      <w:r>
        <w:rPr>
          <w:noProof/>
          <w:lang w:val="sr-Latn-CS"/>
        </w:rPr>
        <w:t>skupo</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ispitanici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2% </w:t>
      </w:r>
      <w:r>
        <w:rPr>
          <w:noProof/>
          <w:lang w:val="sr-Latn-CS"/>
        </w:rPr>
        <w:t>slučajeva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izjašnjavaju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w:t>
      </w:r>
      <w:r w:rsidR="001A1A9D" w:rsidRPr="007F487E">
        <w:rPr>
          <w:noProof/>
          <w:lang w:val="sr-Latn-CS"/>
        </w:rPr>
        <w:t xml:space="preserve"> </w:t>
      </w:r>
      <w:r>
        <w:rPr>
          <w:noProof/>
          <w:lang w:val="sr-Latn-CS"/>
        </w:rPr>
        <w:t>nedostaju</w:t>
      </w:r>
      <w:r w:rsidR="001A1A9D" w:rsidRPr="007F487E">
        <w:rPr>
          <w:noProof/>
          <w:lang w:val="sr-Latn-CS"/>
        </w:rPr>
        <w:t xml:space="preserve"> </w:t>
      </w:r>
      <w:r>
        <w:rPr>
          <w:noProof/>
          <w:lang w:val="sr-Latn-CS"/>
        </w:rPr>
        <w:t>finansijska</w:t>
      </w:r>
      <w:r w:rsidR="001A1A9D" w:rsidRPr="007F487E">
        <w:rPr>
          <w:noProof/>
          <w:lang w:val="sr-Latn-CS"/>
        </w:rPr>
        <w:t xml:space="preserve"> </w:t>
      </w:r>
      <w:r>
        <w:rPr>
          <w:noProof/>
          <w:lang w:val="sr-Latn-CS"/>
        </w:rPr>
        <w:t>sredstva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ulazi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regulisane</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zakonima</w:t>
      </w:r>
      <w:r w:rsidR="001A1A9D" w:rsidRPr="007F487E">
        <w:rPr>
          <w:noProof/>
          <w:lang w:val="sr-Latn-CS"/>
        </w:rPr>
        <w:t xml:space="preserve">. </w:t>
      </w:r>
      <w:r>
        <w:rPr>
          <w:noProof/>
          <w:lang w:val="sr-Latn-CS"/>
        </w:rPr>
        <w:t>Stvar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političkog</w:t>
      </w:r>
      <w:r w:rsidR="001A1A9D" w:rsidRPr="007F487E">
        <w:rPr>
          <w:noProof/>
          <w:lang w:val="sr-Latn-CS"/>
        </w:rPr>
        <w:t xml:space="preserve"> </w:t>
      </w:r>
      <w:r>
        <w:rPr>
          <w:noProof/>
          <w:lang w:val="sr-Latn-CS"/>
        </w:rPr>
        <w:t>opredeljenja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pravne</w:t>
      </w:r>
      <w:r w:rsidR="001A1A9D" w:rsidRPr="007F487E">
        <w:rPr>
          <w:noProof/>
          <w:lang w:val="sr-Latn-CS"/>
        </w:rPr>
        <w:t xml:space="preserve"> </w:t>
      </w:r>
      <w:r>
        <w:rPr>
          <w:noProof/>
          <w:lang w:val="sr-Latn-CS"/>
        </w:rPr>
        <w:t>tehnike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pojedina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regulisana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opštih</w:t>
      </w:r>
      <w:r w:rsidR="001A1A9D" w:rsidRPr="007F487E">
        <w:rPr>
          <w:noProof/>
          <w:lang w:val="sr-Latn-CS"/>
        </w:rPr>
        <w:t xml:space="preserve"> </w:t>
      </w:r>
      <w:r>
        <w:rPr>
          <w:noProof/>
          <w:lang w:val="sr-Latn-CS"/>
        </w:rPr>
        <w:t>sistemskih</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regulišu</w:t>
      </w:r>
      <w:r w:rsidR="001A1A9D" w:rsidRPr="007F487E">
        <w:rPr>
          <w:noProof/>
          <w:lang w:val="sr-Latn-CS"/>
        </w:rPr>
        <w:t xml:space="preserve"> </w:t>
      </w:r>
      <w:r>
        <w:rPr>
          <w:noProof/>
          <w:lang w:val="sr-Latn-CS"/>
        </w:rPr>
        <w:t>pojedine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regulisati</w:t>
      </w:r>
      <w:r w:rsidR="001A1A9D" w:rsidRPr="007F487E">
        <w:rPr>
          <w:noProof/>
          <w:lang w:val="sr-Latn-CS"/>
        </w:rPr>
        <w:t xml:space="preserve"> </w:t>
      </w:r>
      <w:r>
        <w:rPr>
          <w:noProof/>
          <w:lang w:val="sr-Latn-CS"/>
        </w:rPr>
        <w:t>jednim</w:t>
      </w:r>
      <w:r w:rsidR="001A1A9D" w:rsidRPr="007F487E">
        <w:rPr>
          <w:noProof/>
          <w:lang w:val="sr-Latn-CS"/>
        </w:rPr>
        <w:t xml:space="preserve"> „</w:t>
      </w:r>
      <w:r>
        <w:rPr>
          <w:noProof/>
          <w:lang w:val="sr-Latn-CS"/>
        </w:rPr>
        <w:t>sportskim</w:t>
      </w:r>
      <w:r w:rsidR="001A1A9D" w:rsidRPr="007F487E">
        <w:rPr>
          <w:noProof/>
          <w:lang w:val="sr-Latn-CS"/>
        </w:rPr>
        <w:t xml:space="preserve">” lex specialis </w:t>
      </w:r>
      <w:r>
        <w:rPr>
          <w:noProof/>
          <w:lang w:val="sr-Latn-CS"/>
        </w:rPr>
        <w:t>zakonom</w:t>
      </w:r>
      <w:r w:rsidR="001A1A9D" w:rsidRPr="007F487E">
        <w:rPr>
          <w:noProof/>
          <w:lang w:val="sr-Latn-CS"/>
        </w:rPr>
        <w:t xml:space="preserve">. </w:t>
      </w:r>
      <w:r>
        <w:rPr>
          <w:noProof/>
          <w:lang w:val="sr-Latn-CS"/>
        </w:rPr>
        <w:t>Izrazita</w:t>
      </w:r>
      <w:r w:rsidR="001A1A9D" w:rsidRPr="007F487E">
        <w:rPr>
          <w:noProof/>
          <w:lang w:val="sr-Latn-CS"/>
        </w:rPr>
        <w:t xml:space="preserve"> </w:t>
      </w:r>
      <w:r>
        <w:rPr>
          <w:noProof/>
          <w:lang w:val="sr-Latn-CS"/>
        </w:rPr>
        <w:t>specifičnost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iskustvo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specifičnosti</w:t>
      </w:r>
      <w:r w:rsidR="001A1A9D" w:rsidRPr="007F487E">
        <w:rPr>
          <w:noProof/>
          <w:lang w:val="sr-Latn-CS"/>
        </w:rPr>
        <w:t xml:space="preserve"> </w:t>
      </w:r>
      <w:r>
        <w:rPr>
          <w:noProof/>
          <w:lang w:val="sr-Latn-CS"/>
        </w:rPr>
        <w:t>uvek</w:t>
      </w:r>
      <w:r w:rsidR="001A1A9D" w:rsidRPr="007F487E">
        <w:rPr>
          <w:noProof/>
          <w:lang w:val="sr-Latn-CS"/>
        </w:rPr>
        <w:t xml:space="preserve"> </w:t>
      </w:r>
      <w:r>
        <w:rPr>
          <w:noProof/>
          <w:lang w:val="sr-Latn-CS"/>
        </w:rPr>
        <w:t>ostanu</w:t>
      </w:r>
      <w:r w:rsidR="001A1A9D" w:rsidRPr="007F487E">
        <w:rPr>
          <w:noProof/>
          <w:lang w:val="sr-Latn-CS"/>
        </w:rPr>
        <w:t xml:space="preserve"> </w:t>
      </w:r>
      <w:r>
        <w:rPr>
          <w:noProof/>
          <w:lang w:val="sr-Latn-CS"/>
        </w:rPr>
        <w:t>izvan</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ukazuju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efikasno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skladno</w:t>
      </w:r>
      <w:r w:rsidR="001A1A9D" w:rsidRPr="007F487E">
        <w:rPr>
          <w:noProof/>
          <w:lang w:val="sr-Latn-CS"/>
        </w:rPr>
        <w:t xml:space="preserve"> </w:t>
      </w:r>
      <w:r>
        <w:rPr>
          <w:noProof/>
          <w:lang w:val="sr-Latn-CS"/>
        </w:rPr>
        <w:t>funkcionisanje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postojeća</w:t>
      </w:r>
      <w:r w:rsidR="001A1A9D" w:rsidRPr="007F487E">
        <w:rPr>
          <w:noProof/>
          <w:lang w:val="sr-Latn-CS"/>
        </w:rPr>
        <w:t xml:space="preserve"> </w:t>
      </w:r>
      <w:r>
        <w:rPr>
          <w:noProof/>
          <w:lang w:val="sr-Latn-CS"/>
        </w:rPr>
        <w:t>rešenj</w:t>
      </w:r>
      <w:r w:rsidR="001A1A9D" w:rsidRPr="007F487E">
        <w:rPr>
          <w:noProof/>
          <w:lang w:val="sr-Latn-CS"/>
        </w:rPr>
        <w:t xml:space="preserve">a </w:t>
      </w:r>
      <w:r>
        <w:rPr>
          <w:noProof/>
          <w:lang w:val="sr-Latn-CS"/>
        </w:rPr>
        <w:t>dodatno</w:t>
      </w:r>
      <w:r w:rsidR="001A1A9D" w:rsidRPr="007F487E">
        <w:rPr>
          <w:noProof/>
          <w:lang w:val="sr-Latn-CS"/>
        </w:rPr>
        <w:t xml:space="preserve"> </w:t>
      </w:r>
      <w:r>
        <w:rPr>
          <w:noProof/>
          <w:lang w:val="sr-Latn-CS"/>
        </w:rPr>
        <w:t>uskladiti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danas</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finansijske</w:t>
      </w:r>
      <w:r w:rsidR="001A1A9D" w:rsidRPr="007F487E">
        <w:rPr>
          <w:noProof/>
          <w:lang w:val="sr-Latn-CS"/>
        </w:rPr>
        <w:t xml:space="preserve">, </w:t>
      </w:r>
      <w:r>
        <w:rPr>
          <w:noProof/>
          <w:lang w:val="sr-Latn-CS"/>
        </w:rPr>
        <w:t>organizacione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učesnici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Pored</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uređenja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neposredne</w:t>
      </w:r>
      <w:r w:rsidR="001A1A9D" w:rsidRPr="007F487E">
        <w:rPr>
          <w:noProof/>
          <w:lang w:val="sr-Latn-CS"/>
        </w:rPr>
        <w:t xml:space="preserve"> </w:t>
      </w:r>
      <w:r>
        <w:rPr>
          <w:noProof/>
          <w:lang w:val="sr-Latn-CS"/>
        </w:rPr>
        <w:t>važnosti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zakoni</w:t>
      </w:r>
      <w:r w:rsidR="001A1A9D" w:rsidRPr="007F487E">
        <w:rPr>
          <w:noProof/>
          <w:lang w:val="sr-Latn-CS"/>
        </w:rPr>
        <w:t>:</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spacing w:val="-3"/>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ratifikaciji</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konvencije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nasilju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nedoličnom</w:t>
      </w:r>
      <w:r w:rsidR="001A1A9D" w:rsidRPr="007F487E">
        <w:rPr>
          <w:noProof/>
          <w:lang w:val="sr-Latn-CS"/>
        </w:rPr>
        <w:t xml:space="preserve"> </w:t>
      </w:r>
      <w:r>
        <w:rPr>
          <w:noProof/>
          <w:lang w:val="sr-Latn-CS"/>
        </w:rPr>
        <w:t>ponašanju</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fudbalskim</w:t>
      </w:r>
      <w:r w:rsidR="001A1A9D" w:rsidRPr="007F487E">
        <w:rPr>
          <w:noProof/>
          <w:lang w:val="sr-Latn-CS"/>
        </w:rPr>
        <w:t xml:space="preserve"> </w:t>
      </w:r>
      <w:r>
        <w:rPr>
          <w:noProof/>
          <w:lang w:val="sr-Latn-CS"/>
        </w:rPr>
        <w:t>utakmicama</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list</w:t>
      </w:r>
      <w:r w:rsidR="001A1A9D" w:rsidRPr="007F487E">
        <w:rPr>
          <w:noProof/>
          <w:lang w:val="sr-Latn-CS"/>
        </w:rPr>
        <w:t xml:space="preserve"> </w:t>
      </w:r>
      <w:r>
        <w:rPr>
          <w:noProof/>
          <w:lang w:val="sr-Latn-CS"/>
        </w:rPr>
        <w:t>SFRJ</w:t>
      </w:r>
      <w:r w:rsidR="001A1A9D" w:rsidRPr="007F487E">
        <w:rPr>
          <w:noProof/>
          <w:lang w:val="sr-Latn-CS"/>
        </w:rPr>
        <w:t xml:space="preserve"> − </w:t>
      </w:r>
      <w:r>
        <w:rPr>
          <w:noProof/>
          <w:lang w:val="sr-Latn-CS"/>
        </w:rPr>
        <w:t>Međunarodni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broj</w:t>
      </w:r>
      <w:r w:rsidR="001A1A9D" w:rsidRPr="007F487E">
        <w:rPr>
          <w:noProof/>
          <w:lang w:val="sr-Latn-CS"/>
        </w:rPr>
        <w:t xml:space="preserve"> 9/90);</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ratifikaciji</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konvencije</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dopingovanja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Dodatkom</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list</w:t>
      </w:r>
      <w:r w:rsidR="001A1A9D" w:rsidRPr="007F487E">
        <w:rPr>
          <w:noProof/>
          <w:lang w:val="sr-Latn-CS"/>
        </w:rPr>
        <w:t xml:space="preserve"> </w:t>
      </w:r>
      <w:r>
        <w:rPr>
          <w:noProof/>
          <w:lang w:val="sr-Latn-CS"/>
        </w:rPr>
        <w:t>SFRJ</w:t>
      </w:r>
      <w:r w:rsidR="001A1A9D" w:rsidRPr="007F487E">
        <w:rPr>
          <w:noProof/>
          <w:lang w:val="sr-Latn-CS"/>
        </w:rPr>
        <w:t xml:space="preserve"> − </w:t>
      </w:r>
      <w:r>
        <w:rPr>
          <w:noProof/>
          <w:lang w:val="sr-Latn-CS"/>
        </w:rPr>
        <w:t>Međunarodni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broj</w:t>
      </w:r>
      <w:r w:rsidR="001A1A9D" w:rsidRPr="007F487E">
        <w:rPr>
          <w:noProof/>
          <w:lang w:val="sr-Latn-CS"/>
        </w:rPr>
        <w:t xml:space="preserve"> 4/91);</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potvrđivanju</w:t>
      </w:r>
      <w:r w:rsidR="001A1A9D" w:rsidRPr="007F487E">
        <w:rPr>
          <w:noProof/>
          <w:lang w:val="sr-Latn-CS"/>
        </w:rPr>
        <w:t xml:space="preserve"> </w:t>
      </w:r>
      <w:r>
        <w:rPr>
          <w:noProof/>
          <w:lang w:val="sr-Latn-CS"/>
        </w:rPr>
        <w:t>Najrobijskog</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zaštiti</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simbola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Aneksom</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list</w:t>
      </w:r>
      <w:r w:rsidR="001A1A9D" w:rsidRPr="007F487E">
        <w:rPr>
          <w:noProof/>
          <w:lang w:val="sr-Latn-CS"/>
        </w:rPr>
        <w:t xml:space="preserve"> </w:t>
      </w:r>
      <w:r>
        <w:rPr>
          <w:noProof/>
          <w:lang w:val="sr-Latn-CS"/>
        </w:rPr>
        <w:t>SRJ</w:t>
      </w:r>
      <w:r w:rsidR="001A1A9D" w:rsidRPr="007F487E">
        <w:rPr>
          <w:noProof/>
          <w:lang w:val="sr-Latn-CS"/>
        </w:rPr>
        <w:t xml:space="preserve"> − </w:t>
      </w:r>
      <w:r>
        <w:rPr>
          <w:noProof/>
          <w:lang w:val="sr-Latn-CS"/>
        </w:rPr>
        <w:t>Međunarodni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broj</w:t>
      </w:r>
      <w:r w:rsidR="001A1A9D" w:rsidRPr="007F487E">
        <w:rPr>
          <w:noProof/>
          <w:lang w:val="sr-Latn-CS"/>
        </w:rPr>
        <w:t xml:space="preserve"> 1/99);</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potvrđivanju</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konvencij</w:t>
      </w:r>
      <w:r w:rsidR="001A1A9D" w:rsidRPr="007F487E">
        <w:rPr>
          <w:noProof/>
          <w:lang w:val="sr-Latn-CS"/>
        </w:rPr>
        <w:t xml:space="preserve">e </w:t>
      </w:r>
      <w:r>
        <w:rPr>
          <w:noProof/>
          <w:lang w:val="sr-Latn-CS"/>
        </w:rPr>
        <w:t>protiv</w:t>
      </w:r>
      <w:r w:rsidR="001A1A9D" w:rsidRPr="007F487E">
        <w:rPr>
          <w:noProof/>
          <w:lang w:val="sr-Latn-CS"/>
        </w:rPr>
        <w:t xml:space="preserve"> </w:t>
      </w:r>
      <w:r>
        <w:rPr>
          <w:noProof/>
          <w:lang w:val="sr-Latn-CS"/>
        </w:rPr>
        <w:t>dopinga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 </w:t>
      </w:r>
      <w:r>
        <w:rPr>
          <w:noProof/>
          <w:lang w:val="sr-Latn-CS"/>
        </w:rPr>
        <w:t>Međunarodni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broj</w:t>
      </w:r>
      <w:r w:rsidR="001A1A9D" w:rsidRPr="007F487E">
        <w:rPr>
          <w:noProof/>
          <w:lang w:val="sr-Latn-CS"/>
        </w:rPr>
        <w:t xml:space="preserve"> 38/09);</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dopinga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broj</w:t>
      </w:r>
      <w:r w:rsidR="001A1A9D" w:rsidRPr="007F487E">
        <w:rPr>
          <w:noProof/>
          <w:lang w:val="sr-Latn-CS"/>
        </w:rPr>
        <w:t xml:space="preserve"> 111/14);</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w:t>
      </w:r>
      <w:r w:rsidR="001A1A9D" w:rsidRPr="007F487E">
        <w:rPr>
          <w:noProof/>
          <w:lang w:val="sr-Latn-CS"/>
        </w:rPr>
        <w:t xml:space="preserve">. 67/03, 101/05 − </w:t>
      </w:r>
      <w:r>
        <w:rPr>
          <w:noProof/>
          <w:lang w:val="sr-Latn-CS"/>
        </w:rPr>
        <w:t>dr</w:t>
      </w:r>
      <w:r w:rsidR="001A1A9D" w:rsidRPr="007F487E">
        <w:rPr>
          <w:noProof/>
          <w:lang w:val="sr-Latn-CS"/>
        </w:rPr>
        <w:t xml:space="preserve">. </w:t>
      </w:r>
      <w:r>
        <w:rPr>
          <w:noProof/>
          <w:lang w:val="sr-Latn-CS"/>
        </w:rPr>
        <w:t>zakon</w:t>
      </w:r>
      <w:r w:rsidR="001A1A9D" w:rsidRPr="007F487E">
        <w:rPr>
          <w:noProof/>
          <w:lang w:val="sr-Latn-CS"/>
        </w:rPr>
        <w:t xml:space="preserve">, 90/07, 72/09 – </w:t>
      </w:r>
      <w:r>
        <w:rPr>
          <w:noProof/>
          <w:lang w:val="sr-Latn-CS"/>
        </w:rPr>
        <w:t>dr</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i</w:t>
      </w:r>
      <w:r w:rsidR="001A1A9D" w:rsidRPr="007F487E">
        <w:rPr>
          <w:noProof/>
          <w:lang w:val="sr-Latn-CS"/>
        </w:rPr>
        <w:t xml:space="preserve"> 111/09);</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skijalištima</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w:t>
      </w:r>
      <w:r w:rsidR="001A1A9D" w:rsidRPr="007F487E">
        <w:rPr>
          <w:noProof/>
          <w:lang w:val="sr-Latn-CS"/>
        </w:rPr>
        <w:t>oj 46/06);</w:t>
      </w:r>
    </w:p>
    <w:p w:rsidR="001A1A9D" w:rsidRPr="007F487E" w:rsidRDefault="007F487E" w:rsidP="00216BFC">
      <w:pPr>
        <w:numPr>
          <w:ilvl w:val="0"/>
          <w:numId w:val="51"/>
        </w:numPr>
        <w:tabs>
          <w:tab w:val="left" w:pos="0"/>
          <w:tab w:val="left" w:pos="1418"/>
        </w:tabs>
        <w:spacing w:line="240" w:lineRule="auto"/>
        <w:ind w:left="0" w:firstLine="851"/>
        <w:rPr>
          <w:noProof/>
          <w:lang w:val="sr-Latn-CS"/>
        </w:rPr>
      </w:pPr>
      <w:r>
        <w:rPr>
          <w:noProof/>
          <w:lang w:val="sr-Latn-CS"/>
        </w:rPr>
        <w:t>Nacionalna</w:t>
      </w:r>
      <w:r w:rsidR="001A1A9D" w:rsidRPr="007F487E">
        <w:rPr>
          <w:noProof/>
          <w:lang w:val="sr-Latn-CS"/>
        </w:rPr>
        <w:t xml:space="preserve"> </w:t>
      </w:r>
      <w:r>
        <w:rPr>
          <w:noProof/>
          <w:lang w:val="sr-Latn-CS"/>
        </w:rPr>
        <w:t>strategija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borbu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od</w:t>
      </w:r>
      <w:r w:rsidR="001A1A9D" w:rsidRPr="007F487E">
        <w:rPr>
          <w:noProof/>
          <w:lang w:val="sr-Latn-CS"/>
        </w:rPr>
        <w:t xml:space="preserve"> 2013. </w:t>
      </w:r>
      <w:r>
        <w:rPr>
          <w:noProof/>
          <w:lang w:val="sr-Latn-CS"/>
        </w:rPr>
        <w:t>do</w:t>
      </w:r>
      <w:r w:rsidR="001A1A9D" w:rsidRPr="007F487E">
        <w:rPr>
          <w:noProof/>
          <w:lang w:val="sr-Latn-CS"/>
        </w:rPr>
        <w:t xml:space="preserve"> 2018. </w:t>
      </w:r>
      <w:r>
        <w:rPr>
          <w:noProof/>
          <w:lang w:val="sr-Latn-CS"/>
        </w:rPr>
        <w:t>godine</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w:t>
      </w:r>
      <w:r w:rsidR="001A1A9D" w:rsidRPr="007F487E">
        <w:rPr>
          <w:noProof/>
          <w:lang w:val="sr-Latn-CS"/>
        </w:rPr>
        <w:t>oj 63/13).</w:t>
      </w:r>
    </w:p>
    <w:p w:rsidR="001A1A9D" w:rsidRPr="007F487E" w:rsidRDefault="007F487E" w:rsidP="001A1A9D">
      <w:pPr>
        <w:tabs>
          <w:tab w:val="left" w:pos="0"/>
        </w:tabs>
        <w:ind w:firstLine="851"/>
        <w:rPr>
          <w:noProof/>
          <w:lang w:val="sr-Latn-CS"/>
        </w:rPr>
      </w:pP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doneta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akta</w:t>
      </w:r>
      <w:r w:rsidR="001A1A9D" w:rsidRPr="007F487E">
        <w:rPr>
          <w:noProof/>
          <w:lang w:val="sr-Latn-CS"/>
        </w:rPr>
        <w:t>:</w:t>
      </w:r>
    </w:p>
    <w:p w:rsidR="001A1A9D" w:rsidRPr="007F487E" w:rsidRDefault="007F487E" w:rsidP="00216BFC">
      <w:pPr>
        <w:pStyle w:val="NormalWeb"/>
        <w:numPr>
          <w:ilvl w:val="0"/>
          <w:numId w:val="43"/>
        </w:numPr>
        <w:tabs>
          <w:tab w:val="left" w:pos="0"/>
        </w:tabs>
        <w:ind w:left="0" w:firstLine="720"/>
        <w:jc w:val="both"/>
        <w:rPr>
          <w:noProof/>
        </w:rPr>
      </w:pPr>
      <w:r>
        <w:rPr>
          <w:noProof/>
        </w:rPr>
        <w:t>Strategija</w:t>
      </w:r>
      <w:r w:rsidR="001A1A9D" w:rsidRPr="007F487E">
        <w:rPr>
          <w:noProof/>
        </w:rPr>
        <w:t xml:space="preserve"> </w:t>
      </w:r>
      <w:r>
        <w:rPr>
          <w:noProof/>
        </w:rPr>
        <w:t>razvoja</w:t>
      </w:r>
      <w:r w:rsidR="001A1A9D" w:rsidRPr="007F487E">
        <w:rPr>
          <w:noProof/>
        </w:rPr>
        <w:t xml:space="preserve"> </w:t>
      </w:r>
      <w:r>
        <w:rPr>
          <w:noProof/>
        </w:rPr>
        <w:t>sporta</w:t>
      </w:r>
      <w:r w:rsidR="001A1A9D" w:rsidRPr="007F487E">
        <w:rPr>
          <w:noProof/>
        </w:rPr>
        <w:t xml:space="preserve"> </w:t>
      </w:r>
      <w:r>
        <w:rPr>
          <w:noProof/>
        </w:rPr>
        <w:t>u</w:t>
      </w:r>
      <w:r w:rsidR="001A1A9D" w:rsidRPr="007F487E">
        <w:rPr>
          <w:noProof/>
        </w:rPr>
        <w:t xml:space="preserve"> </w:t>
      </w:r>
      <w:r>
        <w:rPr>
          <w:noProof/>
        </w:rPr>
        <w:t>Republici</w:t>
      </w:r>
      <w:r w:rsidR="001A1A9D" w:rsidRPr="007F487E">
        <w:rPr>
          <w:noProof/>
        </w:rPr>
        <w:t xml:space="preserve"> </w:t>
      </w:r>
      <w:r>
        <w:rPr>
          <w:noProof/>
        </w:rPr>
        <w:t>Srbiji</w:t>
      </w:r>
      <w:r w:rsidR="001A1A9D" w:rsidRPr="007F487E">
        <w:rPr>
          <w:noProof/>
        </w:rPr>
        <w:t xml:space="preserve"> </w:t>
      </w:r>
      <w:r>
        <w:rPr>
          <w:noProof/>
        </w:rPr>
        <w:t>za</w:t>
      </w:r>
      <w:r w:rsidR="001A1A9D" w:rsidRPr="007F487E">
        <w:rPr>
          <w:noProof/>
        </w:rPr>
        <w:t xml:space="preserve"> </w:t>
      </w:r>
      <w:r>
        <w:rPr>
          <w:noProof/>
        </w:rPr>
        <w:t>period</w:t>
      </w:r>
      <w:r w:rsidR="001A1A9D" w:rsidRPr="007F487E">
        <w:rPr>
          <w:noProof/>
        </w:rPr>
        <w:t xml:space="preserve"> 2014–2018. </w:t>
      </w:r>
      <w:r>
        <w:rPr>
          <w:noProof/>
        </w:rPr>
        <w:t>godine</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oj 1/15);</w:t>
      </w:r>
    </w:p>
    <w:p w:rsidR="001A1A9D" w:rsidRPr="007F487E" w:rsidRDefault="007F487E" w:rsidP="00216BFC">
      <w:pPr>
        <w:pStyle w:val="NormalWeb"/>
        <w:numPr>
          <w:ilvl w:val="0"/>
          <w:numId w:val="43"/>
        </w:numPr>
        <w:tabs>
          <w:tab w:val="left" w:pos="0"/>
        </w:tabs>
        <w:ind w:left="0" w:firstLine="720"/>
        <w:jc w:val="both"/>
        <w:rPr>
          <w:noProof/>
        </w:rPr>
      </w:pPr>
      <w:r>
        <w:rPr>
          <w:noProof/>
        </w:rPr>
        <w:t>Uredba</w:t>
      </w:r>
      <w:r w:rsidR="001A1A9D" w:rsidRPr="007F487E">
        <w:rPr>
          <w:noProof/>
        </w:rPr>
        <w:t xml:space="preserve"> </w:t>
      </w:r>
      <w:r>
        <w:rPr>
          <w:noProof/>
        </w:rPr>
        <w:t>o</w:t>
      </w:r>
      <w:r w:rsidR="001A1A9D" w:rsidRPr="007F487E">
        <w:rPr>
          <w:noProof/>
        </w:rPr>
        <w:t xml:space="preserve"> </w:t>
      </w:r>
      <w:r>
        <w:rPr>
          <w:noProof/>
        </w:rPr>
        <w:t>nacionalnim</w:t>
      </w:r>
      <w:r w:rsidR="001A1A9D" w:rsidRPr="007F487E">
        <w:rPr>
          <w:noProof/>
        </w:rPr>
        <w:t xml:space="preserve"> </w:t>
      </w:r>
      <w:r>
        <w:rPr>
          <w:noProof/>
        </w:rPr>
        <w:t>sportskim</w:t>
      </w:r>
      <w:r w:rsidR="001A1A9D" w:rsidRPr="007F487E">
        <w:rPr>
          <w:noProof/>
        </w:rPr>
        <w:t xml:space="preserve"> </w:t>
      </w:r>
      <w:r>
        <w:rPr>
          <w:noProof/>
        </w:rPr>
        <w:t>priznanjima</w:t>
      </w:r>
      <w:r w:rsidR="001A1A9D" w:rsidRPr="007F487E">
        <w:rPr>
          <w:noProof/>
        </w:rPr>
        <w:t xml:space="preserve"> </w:t>
      </w:r>
      <w:r>
        <w:rPr>
          <w:noProof/>
        </w:rPr>
        <w:t>i</w:t>
      </w:r>
      <w:r w:rsidR="001A1A9D" w:rsidRPr="007F487E">
        <w:rPr>
          <w:noProof/>
        </w:rPr>
        <w:t xml:space="preserve"> </w:t>
      </w:r>
      <w:r>
        <w:rPr>
          <w:noProof/>
        </w:rPr>
        <w:t>novčanim</w:t>
      </w:r>
      <w:r w:rsidR="001A1A9D" w:rsidRPr="007F487E">
        <w:rPr>
          <w:noProof/>
        </w:rPr>
        <w:t xml:space="preserve"> </w:t>
      </w:r>
      <w:r>
        <w:rPr>
          <w:noProof/>
        </w:rPr>
        <w:t>nagradama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 xml:space="preserve">. 8/13 </w:t>
      </w:r>
      <w:r>
        <w:rPr>
          <w:noProof/>
        </w:rPr>
        <w:t>i</w:t>
      </w:r>
      <w:r w:rsidR="001A1A9D" w:rsidRPr="007F487E">
        <w:rPr>
          <w:noProof/>
        </w:rPr>
        <w:t xml:space="preserve"> 7/15);</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utvrđivanju</w:t>
      </w:r>
      <w:r w:rsidR="001A1A9D" w:rsidRPr="007F487E">
        <w:rPr>
          <w:noProof/>
        </w:rPr>
        <w:t xml:space="preserve"> </w:t>
      </w:r>
      <w:r>
        <w:rPr>
          <w:noProof/>
        </w:rPr>
        <w:t>zdravstvene</w:t>
      </w:r>
      <w:r w:rsidR="001A1A9D" w:rsidRPr="007F487E">
        <w:rPr>
          <w:noProof/>
        </w:rPr>
        <w:t xml:space="preserve"> </w:t>
      </w:r>
      <w:r>
        <w:rPr>
          <w:noProof/>
        </w:rPr>
        <w:t>sposobnosti</w:t>
      </w:r>
      <w:r w:rsidR="001A1A9D" w:rsidRPr="007F487E">
        <w:rPr>
          <w:noProof/>
        </w:rPr>
        <w:t xml:space="preserve"> </w:t>
      </w:r>
      <w:r>
        <w:rPr>
          <w:noProof/>
        </w:rPr>
        <w:t>sportista</w:t>
      </w:r>
      <w:r w:rsidR="001A1A9D" w:rsidRPr="007F487E">
        <w:rPr>
          <w:noProof/>
        </w:rPr>
        <w:t xml:space="preserve"> </w:t>
      </w:r>
      <w:r>
        <w:rPr>
          <w:noProof/>
        </w:rPr>
        <w:t>za</w:t>
      </w:r>
      <w:r w:rsidR="001A1A9D" w:rsidRPr="007F487E">
        <w:rPr>
          <w:noProof/>
        </w:rPr>
        <w:t xml:space="preserve"> </w:t>
      </w:r>
      <w:r>
        <w:rPr>
          <w:noProof/>
        </w:rPr>
        <w:t>obavljanje</w:t>
      </w:r>
      <w:r w:rsidR="001A1A9D" w:rsidRPr="007F487E">
        <w:rPr>
          <w:noProof/>
        </w:rPr>
        <w:t xml:space="preserve"> </w:t>
      </w:r>
      <w:r>
        <w:rPr>
          <w:noProof/>
        </w:rPr>
        <w:t>sportskih</w:t>
      </w:r>
      <w:r w:rsidR="001A1A9D" w:rsidRPr="007F487E">
        <w:rPr>
          <w:noProof/>
        </w:rPr>
        <w:t xml:space="preserve"> </w:t>
      </w:r>
      <w:r>
        <w:rPr>
          <w:noProof/>
        </w:rPr>
        <w:t>aktivnosti</w:t>
      </w:r>
      <w:r w:rsidR="001A1A9D" w:rsidRPr="007F487E">
        <w:rPr>
          <w:noProof/>
        </w:rPr>
        <w:t xml:space="preserve"> </w:t>
      </w:r>
      <w:r>
        <w:rPr>
          <w:noProof/>
        </w:rPr>
        <w:t>i</w:t>
      </w:r>
      <w:r w:rsidR="001A1A9D" w:rsidRPr="007F487E">
        <w:rPr>
          <w:noProof/>
        </w:rPr>
        <w:t xml:space="preserve"> </w:t>
      </w:r>
      <w:r>
        <w:rPr>
          <w:noProof/>
        </w:rPr>
        <w:t>učestvovanje</w:t>
      </w:r>
      <w:r w:rsidR="001A1A9D" w:rsidRPr="007F487E">
        <w:rPr>
          <w:noProof/>
        </w:rPr>
        <w:t xml:space="preserve"> </w:t>
      </w:r>
      <w:r>
        <w:rPr>
          <w:noProof/>
        </w:rPr>
        <w:t>na</w:t>
      </w:r>
      <w:r w:rsidR="001A1A9D" w:rsidRPr="007F487E">
        <w:rPr>
          <w:noProof/>
        </w:rPr>
        <w:t xml:space="preserve"> </w:t>
      </w:r>
      <w:r>
        <w:rPr>
          <w:noProof/>
        </w:rPr>
        <w:t>sportskim</w:t>
      </w:r>
      <w:r w:rsidR="001A1A9D" w:rsidRPr="007F487E">
        <w:rPr>
          <w:noProof/>
        </w:rPr>
        <w:t xml:space="preserve"> </w:t>
      </w:r>
      <w:r>
        <w:rPr>
          <w:noProof/>
        </w:rPr>
        <w:t>takmičenjima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15/12);</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uslovima</w:t>
      </w:r>
      <w:r w:rsidR="001A1A9D" w:rsidRPr="007F487E">
        <w:rPr>
          <w:noProof/>
        </w:rPr>
        <w:t xml:space="preserve"> </w:t>
      </w:r>
      <w:r>
        <w:rPr>
          <w:noProof/>
        </w:rPr>
        <w:t>za</w:t>
      </w:r>
      <w:r w:rsidR="001A1A9D" w:rsidRPr="007F487E">
        <w:rPr>
          <w:noProof/>
        </w:rPr>
        <w:t xml:space="preserve"> </w:t>
      </w:r>
      <w:r>
        <w:rPr>
          <w:noProof/>
        </w:rPr>
        <w:t>obavljanje</w:t>
      </w:r>
      <w:r w:rsidR="001A1A9D" w:rsidRPr="007F487E">
        <w:rPr>
          <w:noProof/>
        </w:rPr>
        <w:t xml:space="preserve"> </w:t>
      </w:r>
      <w:r>
        <w:rPr>
          <w:noProof/>
        </w:rPr>
        <w:t>sportskih</w:t>
      </w:r>
      <w:r w:rsidR="001A1A9D" w:rsidRPr="007F487E">
        <w:rPr>
          <w:noProof/>
        </w:rPr>
        <w:t xml:space="preserve"> </w:t>
      </w:r>
      <w:r>
        <w:rPr>
          <w:noProof/>
        </w:rPr>
        <w:t>delatnosti</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63/13);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stručnom</w:t>
      </w:r>
      <w:r w:rsidR="001A1A9D" w:rsidRPr="007F487E">
        <w:rPr>
          <w:noProof/>
        </w:rPr>
        <w:t xml:space="preserve"> </w:t>
      </w:r>
      <w:r>
        <w:rPr>
          <w:noProof/>
        </w:rPr>
        <w:t>osposobljavanju</w:t>
      </w:r>
      <w:r w:rsidR="001A1A9D" w:rsidRPr="007F487E">
        <w:rPr>
          <w:noProof/>
        </w:rPr>
        <w:t xml:space="preserve"> </w:t>
      </w:r>
      <w:r>
        <w:rPr>
          <w:noProof/>
        </w:rPr>
        <w:t>za</w:t>
      </w:r>
      <w:r w:rsidR="001A1A9D" w:rsidRPr="007F487E">
        <w:rPr>
          <w:noProof/>
        </w:rPr>
        <w:t xml:space="preserve"> </w:t>
      </w:r>
      <w:r>
        <w:rPr>
          <w:noProof/>
        </w:rPr>
        <w:t>obavljanje</w:t>
      </w:r>
      <w:r w:rsidR="001A1A9D" w:rsidRPr="007F487E">
        <w:rPr>
          <w:noProof/>
        </w:rPr>
        <w:t xml:space="preserve"> </w:t>
      </w:r>
      <w:r>
        <w:rPr>
          <w:noProof/>
        </w:rPr>
        <w:t>određenih</w:t>
      </w:r>
      <w:r w:rsidR="001A1A9D" w:rsidRPr="007F487E">
        <w:rPr>
          <w:noProof/>
        </w:rPr>
        <w:t xml:space="preserve"> </w:t>
      </w:r>
      <w:r>
        <w:rPr>
          <w:noProof/>
        </w:rPr>
        <w:t>stručnih</w:t>
      </w:r>
      <w:r w:rsidR="001A1A9D" w:rsidRPr="007F487E">
        <w:rPr>
          <w:noProof/>
        </w:rPr>
        <w:t xml:space="preserve"> </w:t>
      </w:r>
      <w:r>
        <w:rPr>
          <w:noProof/>
        </w:rPr>
        <w:t>poslova</w:t>
      </w:r>
      <w:r w:rsidR="001A1A9D" w:rsidRPr="007F487E">
        <w:rPr>
          <w:noProof/>
        </w:rPr>
        <w:t xml:space="preserve"> </w:t>
      </w:r>
      <w:r>
        <w:rPr>
          <w:noProof/>
        </w:rPr>
        <w:t>u</w:t>
      </w:r>
      <w:r w:rsidR="001A1A9D" w:rsidRPr="007F487E">
        <w:rPr>
          <w:noProof/>
        </w:rPr>
        <w:t xml:space="preserve"> </w:t>
      </w:r>
      <w:r>
        <w:rPr>
          <w:noProof/>
        </w:rPr>
        <w:t>sportu</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8/13);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sportskim</w:t>
      </w:r>
      <w:r w:rsidR="001A1A9D" w:rsidRPr="007F487E">
        <w:rPr>
          <w:noProof/>
        </w:rPr>
        <w:t xml:space="preserve"> </w:t>
      </w:r>
      <w:r>
        <w:rPr>
          <w:noProof/>
        </w:rPr>
        <w:t>granama</w:t>
      </w:r>
      <w:r w:rsidR="001A1A9D" w:rsidRPr="007F487E">
        <w:rPr>
          <w:noProof/>
        </w:rPr>
        <w:t xml:space="preserve"> </w:t>
      </w:r>
      <w:r>
        <w:rPr>
          <w:noProof/>
        </w:rPr>
        <w:t>u</w:t>
      </w:r>
      <w:r w:rsidR="001A1A9D" w:rsidRPr="007F487E">
        <w:rPr>
          <w:noProof/>
        </w:rPr>
        <w:t xml:space="preserve"> </w:t>
      </w:r>
      <w:r>
        <w:rPr>
          <w:noProof/>
        </w:rPr>
        <w:t>Republici</w:t>
      </w:r>
      <w:r w:rsidR="001A1A9D" w:rsidRPr="007F487E">
        <w:rPr>
          <w:noProof/>
        </w:rPr>
        <w:t xml:space="preserve"> </w:t>
      </w:r>
      <w:r>
        <w:rPr>
          <w:noProof/>
        </w:rPr>
        <w:t>Srbiji</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 xml:space="preserve">. 72/11 </w:t>
      </w:r>
      <w:r>
        <w:rPr>
          <w:noProof/>
        </w:rPr>
        <w:t>i</w:t>
      </w:r>
      <w:r w:rsidR="001A1A9D" w:rsidRPr="007F487E">
        <w:rPr>
          <w:noProof/>
        </w:rPr>
        <w:t xml:space="preserve"> 23/12);</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sportskim</w:t>
      </w:r>
      <w:r w:rsidR="001A1A9D" w:rsidRPr="007F487E">
        <w:rPr>
          <w:noProof/>
        </w:rPr>
        <w:t xml:space="preserve"> </w:t>
      </w:r>
      <w:r>
        <w:rPr>
          <w:noProof/>
        </w:rPr>
        <w:t>granama</w:t>
      </w:r>
      <w:r w:rsidR="001A1A9D" w:rsidRPr="007F487E">
        <w:rPr>
          <w:noProof/>
        </w:rPr>
        <w:t xml:space="preserve"> </w:t>
      </w:r>
      <w:r>
        <w:rPr>
          <w:noProof/>
        </w:rPr>
        <w:t>od</w:t>
      </w:r>
      <w:r w:rsidR="001A1A9D" w:rsidRPr="007F487E">
        <w:rPr>
          <w:noProof/>
        </w:rPr>
        <w:t xml:space="preserve"> </w:t>
      </w:r>
      <w:r>
        <w:rPr>
          <w:noProof/>
        </w:rPr>
        <w:t>posebnog</w:t>
      </w:r>
      <w:r w:rsidR="001A1A9D" w:rsidRPr="007F487E">
        <w:rPr>
          <w:noProof/>
        </w:rPr>
        <w:t xml:space="preserve"> </w:t>
      </w:r>
      <w:r>
        <w:rPr>
          <w:noProof/>
        </w:rPr>
        <w:t>značaja</w:t>
      </w:r>
      <w:r w:rsidR="001A1A9D" w:rsidRPr="007F487E">
        <w:rPr>
          <w:noProof/>
        </w:rPr>
        <w:t xml:space="preserve"> </w:t>
      </w:r>
      <w:r>
        <w:rPr>
          <w:noProof/>
        </w:rPr>
        <w:t>za</w:t>
      </w:r>
      <w:r w:rsidR="001A1A9D" w:rsidRPr="007F487E">
        <w:rPr>
          <w:noProof/>
        </w:rPr>
        <w:t xml:space="preserve"> </w:t>
      </w:r>
      <w:r>
        <w:rPr>
          <w:noProof/>
        </w:rPr>
        <w:t>Republiku</w:t>
      </w:r>
      <w:r w:rsidR="001A1A9D" w:rsidRPr="007F487E">
        <w:rPr>
          <w:noProof/>
        </w:rPr>
        <w:t xml:space="preserve"> </w:t>
      </w:r>
      <w:r>
        <w:rPr>
          <w:noProof/>
        </w:rPr>
        <w:t>Srbiju</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 xml:space="preserve">. 72/11 </w:t>
      </w:r>
      <w:r>
        <w:rPr>
          <w:noProof/>
        </w:rPr>
        <w:t>i</w:t>
      </w:r>
      <w:r w:rsidR="001A1A9D" w:rsidRPr="007F487E">
        <w:rPr>
          <w:noProof/>
        </w:rPr>
        <w:t xml:space="preserve"> 25/13);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načinu</w:t>
      </w:r>
      <w:r w:rsidR="001A1A9D" w:rsidRPr="007F487E">
        <w:rPr>
          <w:noProof/>
        </w:rPr>
        <w:t xml:space="preserve"> </w:t>
      </w:r>
      <w:r>
        <w:rPr>
          <w:noProof/>
        </w:rPr>
        <w:t>vođenja</w:t>
      </w:r>
      <w:r w:rsidR="001A1A9D" w:rsidRPr="007F487E">
        <w:rPr>
          <w:noProof/>
        </w:rPr>
        <w:t xml:space="preserve"> </w:t>
      </w:r>
      <w:r>
        <w:rPr>
          <w:noProof/>
        </w:rPr>
        <w:t>matičnih</w:t>
      </w:r>
      <w:r w:rsidR="001A1A9D" w:rsidRPr="007F487E">
        <w:rPr>
          <w:noProof/>
        </w:rPr>
        <w:t xml:space="preserve"> </w:t>
      </w:r>
      <w:r>
        <w:rPr>
          <w:noProof/>
        </w:rPr>
        <w:t>evidencija</w:t>
      </w:r>
      <w:r w:rsidR="001A1A9D" w:rsidRPr="007F487E">
        <w:rPr>
          <w:noProof/>
        </w:rPr>
        <w:t xml:space="preserve"> </w:t>
      </w:r>
      <w:r>
        <w:rPr>
          <w:noProof/>
        </w:rPr>
        <w:t>u</w:t>
      </w:r>
      <w:r w:rsidR="001A1A9D" w:rsidRPr="007F487E">
        <w:rPr>
          <w:noProof/>
        </w:rPr>
        <w:t xml:space="preserve"> </w:t>
      </w:r>
      <w:r>
        <w:rPr>
          <w:noProof/>
        </w:rPr>
        <w:t>oblasti</w:t>
      </w:r>
      <w:r w:rsidR="001A1A9D" w:rsidRPr="007F487E">
        <w:rPr>
          <w:noProof/>
        </w:rPr>
        <w:t xml:space="preserve"> </w:t>
      </w:r>
      <w:r>
        <w:rPr>
          <w:noProof/>
        </w:rPr>
        <w:t>sporta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74/11);</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sadržaju</w:t>
      </w:r>
      <w:r w:rsidR="001A1A9D" w:rsidRPr="007F487E">
        <w:rPr>
          <w:noProof/>
        </w:rPr>
        <w:t xml:space="preserve"> </w:t>
      </w:r>
      <w:r>
        <w:rPr>
          <w:noProof/>
        </w:rPr>
        <w:t>i</w:t>
      </w:r>
      <w:r w:rsidR="001A1A9D" w:rsidRPr="007F487E">
        <w:rPr>
          <w:noProof/>
        </w:rPr>
        <w:t xml:space="preserve"> </w:t>
      </w:r>
      <w:r>
        <w:rPr>
          <w:noProof/>
        </w:rPr>
        <w:t>obrascu</w:t>
      </w:r>
      <w:r w:rsidR="001A1A9D" w:rsidRPr="007F487E">
        <w:rPr>
          <w:noProof/>
        </w:rPr>
        <w:t xml:space="preserve"> </w:t>
      </w:r>
      <w:r>
        <w:rPr>
          <w:noProof/>
        </w:rPr>
        <w:t>prijave</w:t>
      </w:r>
      <w:r w:rsidR="001A1A9D" w:rsidRPr="007F487E">
        <w:rPr>
          <w:noProof/>
        </w:rPr>
        <w:t xml:space="preserve"> </w:t>
      </w:r>
      <w:r>
        <w:rPr>
          <w:noProof/>
        </w:rPr>
        <w:t>za</w:t>
      </w:r>
      <w:r w:rsidR="001A1A9D" w:rsidRPr="007F487E">
        <w:rPr>
          <w:noProof/>
        </w:rPr>
        <w:t xml:space="preserve"> </w:t>
      </w:r>
      <w:r>
        <w:rPr>
          <w:noProof/>
        </w:rPr>
        <w:t>evidentiranje</w:t>
      </w:r>
      <w:r w:rsidR="001A1A9D" w:rsidRPr="007F487E">
        <w:rPr>
          <w:noProof/>
        </w:rPr>
        <w:t xml:space="preserve"> </w:t>
      </w:r>
      <w:r>
        <w:rPr>
          <w:noProof/>
        </w:rPr>
        <w:t>podataka</w:t>
      </w:r>
      <w:r w:rsidR="001A1A9D" w:rsidRPr="007F487E">
        <w:rPr>
          <w:noProof/>
        </w:rPr>
        <w:t xml:space="preserve"> </w:t>
      </w:r>
      <w:r>
        <w:rPr>
          <w:noProof/>
        </w:rPr>
        <w:t>o</w:t>
      </w:r>
      <w:r w:rsidR="001A1A9D" w:rsidRPr="007F487E">
        <w:rPr>
          <w:noProof/>
        </w:rPr>
        <w:t xml:space="preserve"> </w:t>
      </w:r>
      <w:r>
        <w:rPr>
          <w:noProof/>
        </w:rPr>
        <w:t>sportskim</w:t>
      </w:r>
      <w:r w:rsidR="001A1A9D" w:rsidRPr="007F487E">
        <w:rPr>
          <w:noProof/>
        </w:rPr>
        <w:t xml:space="preserve"> </w:t>
      </w:r>
      <w:r>
        <w:rPr>
          <w:noProof/>
        </w:rPr>
        <w:t>organizacijama</w:t>
      </w:r>
      <w:r w:rsidR="001A1A9D" w:rsidRPr="007F487E">
        <w:rPr>
          <w:noProof/>
        </w:rPr>
        <w:t xml:space="preserve">, </w:t>
      </w:r>
      <w:r>
        <w:rPr>
          <w:noProof/>
        </w:rPr>
        <w:t>sportskim</w:t>
      </w:r>
      <w:r w:rsidR="001A1A9D" w:rsidRPr="007F487E">
        <w:rPr>
          <w:noProof/>
        </w:rPr>
        <w:t xml:space="preserve"> </w:t>
      </w:r>
      <w:r>
        <w:rPr>
          <w:noProof/>
        </w:rPr>
        <w:t>savezima</w:t>
      </w:r>
      <w:r w:rsidR="001A1A9D" w:rsidRPr="007F487E">
        <w:rPr>
          <w:noProof/>
        </w:rPr>
        <w:t xml:space="preserve">, </w:t>
      </w:r>
      <w:r>
        <w:rPr>
          <w:noProof/>
        </w:rPr>
        <w:t>sportskim</w:t>
      </w:r>
      <w:r w:rsidR="001A1A9D" w:rsidRPr="007F487E">
        <w:rPr>
          <w:noProof/>
        </w:rPr>
        <w:t xml:space="preserve"> </w:t>
      </w:r>
      <w:r>
        <w:rPr>
          <w:noProof/>
        </w:rPr>
        <w:t>društvima</w:t>
      </w:r>
      <w:r w:rsidR="001A1A9D" w:rsidRPr="007F487E">
        <w:rPr>
          <w:noProof/>
        </w:rPr>
        <w:t xml:space="preserve"> </w:t>
      </w:r>
      <w:r>
        <w:rPr>
          <w:noProof/>
        </w:rPr>
        <w:t>i</w:t>
      </w:r>
      <w:r w:rsidR="001A1A9D" w:rsidRPr="007F487E">
        <w:rPr>
          <w:noProof/>
        </w:rPr>
        <w:t xml:space="preserve"> </w:t>
      </w:r>
      <w:r>
        <w:rPr>
          <w:noProof/>
        </w:rPr>
        <w:t>sportskim</w:t>
      </w:r>
      <w:r w:rsidR="001A1A9D" w:rsidRPr="007F487E">
        <w:rPr>
          <w:noProof/>
        </w:rPr>
        <w:t xml:space="preserve"> </w:t>
      </w:r>
      <w:r>
        <w:rPr>
          <w:noProof/>
        </w:rPr>
        <w:t>centrima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43/11);</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odobravanju</w:t>
      </w:r>
      <w:r w:rsidR="001A1A9D" w:rsidRPr="007F487E">
        <w:rPr>
          <w:noProof/>
        </w:rPr>
        <w:t xml:space="preserve"> </w:t>
      </w:r>
      <w:r>
        <w:rPr>
          <w:noProof/>
        </w:rPr>
        <w:t>i</w:t>
      </w:r>
      <w:r w:rsidR="001A1A9D" w:rsidRPr="007F487E">
        <w:rPr>
          <w:noProof/>
        </w:rPr>
        <w:t xml:space="preserve"> </w:t>
      </w:r>
      <w:r>
        <w:rPr>
          <w:noProof/>
        </w:rPr>
        <w:t>finansiranju</w:t>
      </w:r>
      <w:r w:rsidR="001A1A9D" w:rsidRPr="007F487E">
        <w:rPr>
          <w:noProof/>
        </w:rPr>
        <w:t xml:space="preserve"> </w:t>
      </w:r>
      <w:r>
        <w:rPr>
          <w:noProof/>
        </w:rPr>
        <w:t>programa</w:t>
      </w:r>
      <w:r w:rsidR="001A1A9D" w:rsidRPr="007F487E">
        <w:rPr>
          <w:noProof/>
        </w:rPr>
        <w:t xml:space="preserve"> </w:t>
      </w:r>
      <w:r>
        <w:rPr>
          <w:noProof/>
        </w:rPr>
        <w:t>kojim</w:t>
      </w:r>
      <w:r w:rsidR="001A1A9D" w:rsidRPr="007F487E">
        <w:rPr>
          <w:noProof/>
        </w:rPr>
        <w:t xml:space="preserve"> </w:t>
      </w:r>
      <w:r>
        <w:rPr>
          <w:noProof/>
        </w:rPr>
        <w:t>se</w:t>
      </w:r>
      <w:r w:rsidR="001A1A9D" w:rsidRPr="007F487E">
        <w:rPr>
          <w:noProof/>
        </w:rPr>
        <w:t xml:space="preserve"> </w:t>
      </w:r>
      <w:r>
        <w:rPr>
          <w:noProof/>
        </w:rPr>
        <w:t>ostvaruje</w:t>
      </w:r>
      <w:r w:rsidR="001A1A9D" w:rsidRPr="007F487E">
        <w:rPr>
          <w:noProof/>
        </w:rPr>
        <w:t xml:space="preserve"> </w:t>
      </w:r>
      <w:r>
        <w:rPr>
          <w:noProof/>
        </w:rPr>
        <w:t>opšti</w:t>
      </w:r>
      <w:r w:rsidR="001A1A9D" w:rsidRPr="007F487E">
        <w:rPr>
          <w:noProof/>
        </w:rPr>
        <w:t xml:space="preserve"> </w:t>
      </w:r>
      <w:r>
        <w:rPr>
          <w:noProof/>
        </w:rPr>
        <w:t>interes</w:t>
      </w:r>
      <w:r w:rsidR="001A1A9D" w:rsidRPr="007F487E">
        <w:rPr>
          <w:noProof/>
        </w:rPr>
        <w:t xml:space="preserve"> </w:t>
      </w:r>
      <w:r>
        <w:rPr>
          <w:noProof/>
        </w:rPr>
        <w:t>u</w:t>
      </w:r>
      <w:r w:rsidR="001A1A9D" w:rsidRPr="007F487E">
        <w:rPr>
          <w:noProof/>
        </w:rPr>
        <w:t xml:space="preserve"> </w:t>
      </w:r>
      <w:r>
        <w:rPr>
          <w:noProof/>
        </w:rPr>
        <w:t>oblasti</w:t>
      </w:r>
      <w:r w:rsidR="001A1A9D" w:rsidRPr="007F487E">
        <w:rPr>
          <w:noProof/>
        </w:rPr>
        <w:t xml:space="preserve"> </w:t>
      </w:r>
      <w:r>
        <w:rPr>
          <w:noProof/>
        </w:rPr>
        <w:t>sporta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49/12);</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obrascu</w:t>
      </w:r>
      <w:r w:rsidR="001A1A9D" w:rsidRPr="007F487E">
        <w:rPr>
          <w:noProof/>
        </w:rPr>
        <w:t xml:space="preserve"> </w:t>
      </w:r>
      <w:r>
        <w:rPr>
          <w:noProof/>
        </w:rPr>
        <w:t>i</w:t>
      </w:r>
      <w:r w:rsidR="001A1A9D" w:rsidRPr="007F487E">
        <w:rPr>
          <w:noProof/>
        </w:rPr>
        <w:t xml:space="preserve"> </w:t>
      </w:r>
      <w:r>
        <w:rPr>
          <w:noProof/>
        </w:rPr>
        <w:t>načinu</w:t>
      </w:r>
      <w:r w:rsidR="001A1A9D" w:rsidRPr="007F487E">
        <w:rPr>
          <w:noProof/>
        </w:rPr>
        <w:t xml:space="preserve"> </w:t>
      </w:r>
      <w:r>
        <w:rPr>
          <w:noProof/>
        </w:rPr>
        <w:t>izdavanja</w:t>
      </w:r>
      <w:r w:rsidR="001A1A9D" w:rsidRPr="007F487E">
        <w:rPr>
          <w:noProof/>
        </w:rPr>
        <w:t xml:space="preserve"> </w:t>
      </w:r>
      <w:r>
        <w:rPr>
          <w:noProof/>
        </w:rPr>
        <w:t>legitimacije</w:t>
      </w:r>
      <w:r w:rsidR="001A1A9D" w:rsidRPr="007F487E">
        <w:rPr>
          <w:noProof/>
        </w:rPr>
        <w:t xml:space="preserve"> </w:t>
      </w:r>
      <w:r>
        <w:rPr>
          <w:noProof/>
        </w:rPr>
        <w:t>sportskog</w:t>
      </w:r>
      <w:r w:rsidR="001A1A9D" w:rsidRPr="007F487E">
        <w:rPr>
          <w:noProof/>
        </w:rPr>
        <w:t xml:space="preserve"> </w:t>
      </w:r>
      <w:r>
        <w:rPr>
          <w:noProof/>
        </w:rPr>
        <w:t>inspektora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61/11);</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nomenklaturi</w:t>
      </w:r>
      <w:r w:rsidR="001A1A9D" w:rsidRPr="007F487E">
        <w:rPr>
          <w:noProof/>
        </w:rPr>
        <w:t xml:space="preserve"> </w:t>
      </w:r>
      <w:r>
        <w:rPr>
          <w:noProof/>
        </w:rPr>
        <w:t>sportskih</w:t>
      </w:r>
      <w:r w:rsidR="001A1A9D" w:rsidRPr="007F487E">
        <w:rPr>
          <w:noProof/>
        </w:rPr>
        <w:t xml:space="preserve"> </w:t>
      </w:r>
      <w:r>
        <w:rPr>
          <w:noProof/>
        </w:rPr>
        <w:t>zanimanja</w:t>
      </w:r>
      <w:r w:rsidR="001A1A9D" w:rsidRPr="007F487E">
        <w:rPr>
          <w:noProof/>
        </w:rPr>
        <w:t xml:space="preserve"> </w:t>
      </w:r>
      <w:r>
        <w:rPr>
          <w:noProof/>
        </w:rPr>
        <w:t>i</w:t>
      </w:r>
      <w:r w:rsidR="001A1A9D" w:rsidRPr="007F487E">
        <w:rPr>
          <w:noProof/>
        </w:rPr>
        <w:t xml:space="preserve"> </w:t>
      </w:r>
      <w:r>
        <w:rPr>
          <w:noProof/>
        </w:rPr>
        <w:t>zvanja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7/13);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nadzoru</w:t>
      </w:r>
      <w:r w:rsidR="001A1A9D" w:rsidRPr="007F487E">
        <w:rPr>
          <w:noProof/>
        </w:rPr>
        <w:t xml:space="preserve"> </w:t>
      </w:r>
      <w:r>
        <w:rPr>
          <w:noProof/>
        </w:rPr>
        <w:t>nad</w:t>
      </w:r>
      <w:r w:rsidR="001A1A9D" w:rsidRPr="007F487E">
        <w:rPr>
          <w:noProof/>
        </w:rPr>
        <w:t xml:space="preserve"> </w:t>
      </w:r>
      <w:r>
        <w:rPr>
          <w:noProof/>
        </w:rPr>
        <w:t>stručnim</w:t>
      </w:r>
      <w:r w:rsidR="001A1A9D" w:rsidRPr="007F487E">
        <w:rPr>
          <w:noProof/>
        </w:rPr>
        <w:t xml:space="preserve"> </w:t>
      </w:r>
      <w:r>
        <w:rPr>
          <w:noProof/>
        </w:rPr>
        <w:t>radom</w:t>
      </w:r>
      <w:r w:rsidR="001A1A9D" w:rsidRPr="007F487E">
        <w:rPr>
          <w:noProof/>
        </w:rPr>
        <w:t xml:space="preserve"> </w:t>
      </w:r>
      <w:r>
        <w:rPr>
          <w:noProof/>
        </w:rPr>
        <w:t>u</w:t>
      </w:r>
      <w:r w:rsidR="001A1A9D" w:rsidRPr="007F487E">
        <w:rPr>
          <w:noProof/>
        </w:rPr>
        <w:t xml:space="preserve"> </w:t>
      </w:r>
      <w:r>
        <w:rPr>
          <w:noProof/>
        </w:rPr>
        <w:t>oblasti</w:t>
      </w:r>
      <w:r w:rsidR="001A1A9D" w:rsidRPr="007F487E">
        <w:rPr>
          <w:noProof/>
        </w:rPr>
        <w:t xml:space="preserve"> </w:t>
      </w:r>
      <w:r>
        <w:rPr>
          <w:noProof/>
        </w:rPr>
        <w:t>sporta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92/11);</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nacionalnoj</w:t>
      </w:r>
      <w:r w:rsidR="001A1A9D" w:rsidRPr="007F487E">
        <w:rPr>
          <w:noProof/>
        </w:rPr>
        <w:t xml:space="preserve"> </w:t>
      </w:r>
      <w:r>
        <w:rPr>
          <w:noProof/>
        </w:rPr>
        <w:t>kategorizaciji</w:t>
      </w:r>
      <w:r w:rsidR="001A1A9D" w:rsidRPr="007F487E">
        <w:rPr>
          <w:noProof/>
        </w:rPr>
        <w:t xml:space="preserve"> </w:t>
      </w:r>
      <w:r>
        <w:rPr>
          <w:noProof/>
        </w:rPr>
        <w:t>sportskih</w:t>
      </w:r>
      <w:r w:rsidR="001A1A9D" w:rsidRPr="007F487E">
        <w:rPr>
          <w:noProof/>
        </w:rPr>
        <w:t xml:space="preserve"> </w:t>
      </w:r>
      <w:r>
        <w:rPr>
          <w:noProof/>
        </w:rPr>
        <w:t>stručnjaka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25/13);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nacionalnoj</w:t>
      </w:r>
      <w:r w:rsidR="001A1A9D" w:rsidRPr="007F487E">
        <w:rPr>
          <w:noProof/>
        </w:rPr>
        <w:t xml:space="preserve"> </w:t>
      </w:r>
      <w:r>
        <w:rPr>
          <w:noProof/>
        </w:rPr>
        <w:t>kategorizaciji</w:t>
      </w:r>
      <w:r w:rsidR="001A1A9D" w:rsidRPr="007F487E">
        <w:rPr>
          <w:noProof/>
        </w:rPr>
        <w:t xml:space="preserve"> </w:t>
      </w:r>
      <w:r>
        <w:rPr>
          <w:noProof/>
        </w:rPr>
        <w:t>sportova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25/13);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nacionalnoj</w:t>
      </w:r>
      <w:r w:rsidR="001A1A9D" w:rsidRPr="007F487E">
        <w:rPr>
          <w:noProof/>
        </w:rPr>
        <w:t xml:space="preserve"> </w:t>
      </w:r>
      <w:r>
        <w:rPr>
          <w:noProof/>
        </w:rPr>
        <w:t>kategorizaciji</w:t>
      </w:r>
      <w:r w:rsidR="001A1A9D" w:rsidRPr="007F487E">
        <w:rPr>
          <w:noProof/>
        </w:rPr>
        <w:t xml:space="preserve"> </w:t>
      </w:r>
      <w:r>
        <w:rPr>
          <w:noProof/>
        </w:rPr>
        <w:t>vrhunskih</w:t>
      </w:r>
      <w:r w:rsidR="001A1A9D" w:rsidRPr="007F487E">
        <w:rPr>
          <w:noProof/>
        </w:rPr>
        <w:t xml:space="preserve"> </w:t>
      </w:r>
      <w:r>
        <w:rPr>
          <w:noProof/>
        </w:rPr>
        <w:t>sportista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123/12);</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nacionalnim</w:t>
      </w:r>
      <w:r w:rsidR="001A1A9D" w:rsidRPr="007F487E">
        <w:rPr>
          <w:noProof/>
        </w:rPr>
        <w:t xml:space="preserve"> </w:t>
      </w:r>
      <w:r>
        <w:rPr>
          <w:noProof/>
        </w:rPr>
        <w:t>granskim</w:t>
      </w:r>
      <w:r w:rsidR="001A1A9D" w:rsidRPr="007F487E">
        <w:rPr>
          <w:noProof/>
        </w:rPr>
        <w:t xml:space="preserve"> </w:t>
      </w:r>
      <w:r>
        <w:rPr>
          <w:noProof/>
        </w:rPr>
        <w:t>sportskim</w:t>
      </w:r>
      <w:r w:rsidR="001A1A9D" w:rsidRPr="007F487E">
        <w:rPr>
          <w:noProof/>
        </w:rPr>
        <w:t xml:space="preserve"> </w:t>
      </w:r>
      <w:r>
        <w:rPr>
          <w:noProof/>
        </w:rPr>
        <w:t>savezima</w:t>
      </w:r>
      <w:r w:rsidR="001A1A9D" w:rsidRPr="007F487E">
        <w:rPr>
          <w:noProof/>
        </w:rPr>
        <w:t xml:space="preserve"> </w:t>
      </w:r>
      <w:r>
        <w:rPr>
          <w:noProof/>
        </w:rPr>
        <w:t>preko</w:t>
      </w:r>
      <w:r w:rsidR="001A1A9D" w:rsidRPr="007F487E">
        <w:rPr>
          <w:noProof/>
        </w:rPr>
        <w:t xml:space="preserve"> </w:t>
      </w:r>
      <w:r>
        <w:rPr>
          <w:noProof/>
        </w:rPr>
        <w:t>kojih</w:t>
      </w:r>
      <w:r w:rsidR="001A1A9D" w:rsidRPr="007F487E">
        <w:rPr>
          <w:noProof/>
        </w:rPr>
        <w:t xml:space="preserve"> </w:t>
      </w:r>
      <w:r>
        <w:rPr>
          <w:noProof/>
        </w:rPr>
        <w:t>se</w:t>
      </w:r>
      <w:r w:rsidR="001A1A9D" w:rsidRPr="007F487E">
        <w:rPr>
          <w:noProof/>
        </w:rPr>
        <w:t xml:space="preserve"> </w:t>
      </w:r>
      <w:r>
        <w:rPr>
          <w:noProof/>
        </w:rPr>
        <w:t>ostvaruje</w:t>
      </w:r>
      <w:r w:rsidR="001A1A9D" w:rsidRPr="007F487E">
        <w:rPr>
          <w:noProof/>
        </w:rPr>
        <w:t xml:space="preserve"> </w:t>
      </w:r>
      <w:r>
        <w:rPr>
          <w:noProof/>
        </w:rPr>
        <w:t>opšti</w:t>
      </w:r>
      <w:r w:rsidR="001A1A9D" w:rsidRPr="007F487E">
        <w:rPr>
          <w:noProof/>
        </w:rPr>
        <w:t xml:space="preserve"> </w:t>
      </w:r>
      <w:r>
        <w:rPr>
          <w:noProof/>
        </w:rPr>
        <w:t>interes</w:t>
      </w:r>
      <w:r w:rsidR="001A1A9D" w:rsidRPr="007F487E">
        <w:rPr>
          <w:noProof/>
        </w:rPr>
        <w:t xml:space="preserve"> </w:t>
      </w:r>
      <w:r>
        <w:rPr>
          <w:noProof/>
        </w:rPr>
        <w:t>u</w:t>
      </w:r>
      <w:r w:rsidR="001A1A9D" w:rsidRPr="007F487E">
        <w:rPr>
          <w:noProof/>
        </w:rPr>
        <w:t xml:space="preserve"> </w:t>
      </w:r>
      <w:r>
        <w:rPr>
          <w:noProof/>
        </w:rPr>
        <w:t>oblasti</w:t>
      </w:r>
      <w:r w:rsidR="001A1A9D" w:rsidRPr="007F487E">
        <w:rPr>
          <w:noProof/>
        </w:rPr>
        <w:t xml:space="preserve"> </w:t>
      </w:r>
      <w:r>
        <w:rPr>
          <w:noProof/>
        </w:rPr>
        <w:t>sporta</w:t>
      </w:r>
      <w:r w:rsidR="001A1A9D" w:rsidRPr="007F487E">
        <w:rPr>
          <w:noProof/>
        </w:rPr>
        <w:t xml:space="preserve"> </w:t>
      </w:r>
      <w:r>
        <w:rPr>
          <w:noProof/>
        </w:rPr>
        <w:t>u</w:t>
      </w:r>
      <w:r w:rsidR="001A1A9D" w:rsidRPr="007F487E">
        <w:rPr>
          <w:noProof/>
        </w:rPr>
        <w:t xml:space="preserve"> </w:t>
      </w:r>
      <w:r>
        <w:rPr>
          <w:noProof/>
        </w:rPr>
        <w:t>Republici</w:t>
      </w:r>
      <w:r w:rsidR="001A1A9D" w:rsidRPr="007F487E">
        <w:rPr>
          <w:noProof/>
        </w:rPr>
        <w:t xml:space="preserve"> </w:t>
      </w:r>
      <w:r>
        <w:rPr>
          <w:noProof/>
        </w:rPr>
        <w:t>Srbiji</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 xml:space="preserve">. 72/12, 3/12 </w:t>
      </w:r>
      <w:r>
        <w:rPr>
          <w:noProof/>
        </w:rPr>
        <w:t>i</w:t>
      </w:r>
      <w:r w:rsidR="001A1A9D" w:rsidRPr="007F487E">
        <w:rPr>
          <w:noProof/>
        </w:rPr>
        <w:t xml:space="preserve"> 25/13);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korišćenju</w:t>
      </w:r>
      <w:r w:rsidR="001A1A9D" w:rsidRPr="007F487E">
        <w:rPr>
          <w:noProof/>
        </w:rPr>
        <w:t xml:space="preserve"> </w:t>
      </w:r>
      <w:r>
        <w:rPr>
          <w:noProof/>
        </w:rPr>
        <w:t>sportskih</w:t>
      </w:r>
      <w:r w:rsidR="001A1A9D" w:rsidRPr="007F487E">
        <w:rPr>
          <w:noProof/>
        </w:rPr>
        <w:t xml:space="preserve"> </w:t>
      </w:r>
      <w:r>
        <w:rPr>
          <w:noProof/>
        </w:rPr>
        <w:t>objekata</w:t>
      </w:r>
      <w:r w:rsidR="001A1A9D" w:rsidRPr="007F487E">
        <w:rPr>
          <w:noProof/>
        </w:rPr>
        <w:t xml:space="preserve"> </w:t>
      </w:r>
      <w:r>
        <w:rPr>
          <w:noProof/>
        </w:rPr>
        <w:t>i</w:t>
      </w:r>
      <w:r w:rsidR="001A1A9D" w:rsidRPr="007F487E">
        <w:rPr>
          <w:noProof/>
        </w:rPr>
        <w:t xml:space="preserve"> </w:t>
      </w:r>
      <w:r>
        <w:rPr>
          <w:noProof/>
        </w:rPr>
        <w:t>obavljanju</w:t>
      </w:r>
      <w:r w:rsidR="001A1A9D" w:rsidRPr="007F487E">
        <w:rPr>
          <w:noProof/>
        </w:rPr>
        <w:t xml:space="preserve"> </w:t>
      </w:r>
      <w:r>
        <w:rPr>
          <w:noProof/>
        </w:rPr>
        <w:t>sportskih</w:t>
      </w:r>
      <w:r w:rsidR="001A1A9D" w:rsidRPr="007F487E">
        <w:rPr>
          <w:noProof/>
        </w:rPr>
        <w:t xml:space="preserve"> </w:t>
      </w:r>
      <w:r>
        <w:rPr>
          <w:noProof/>
        </w:rPr>
        <w:t>aktivnosti</w:t>
      </w:r>
      <w:r w:rsidR="001A1A9D" w:rsidRPr="007F487E">
        <w:rPr>
          <w:noProof/>
        </w:rPr>
        <w:t xml:space="preserve"> </w:t>
      </w:r>
      <w:r>
        <w:rPr>
          <w:noProof/>
        </w:rPr>
        <w:t>u</w:t>
      </w:r>
      <w:r w:rsidR="001A1A9D" w:rsidRPr="007F487E">
        <w:rPr>
          <w:noProof/>
        </w:rPr>
        <w:t xml:space="preserve"> </w:t>
      </w:r>
      <w:r>
        <w:rPr>
          <w:noProof/>
        </w:rPr>
        <w:t>javnim</w:t>
      </w:r>
      <w:r w:rsidR="001A1A9D" w:rsidRPr="007F487E">
        <w:rPr>
          <w:noProof/>
        </w:rPr>
        <w:t xml:space="preserve"> </w:t>
      </w:r>
      <w:r>
        <w:rPr>
          <w:noProof/>
        </w:rPr>
        <w:t>sportskim</w:t>
      </w:r>
      <w:r w:rsidR="001A1A9D" w:rsidRPr="007F487E">
        <w:rPr>
          <w:noProof/>
        </w:rPr>
        <w:t xml:space="preserve"> </w:t>
      </w:r>
      <w:r>
        <w:rPr>
          <w:noProof/>
        </w:rPr>
        <w:t>objektima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55/13);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evidencijama</w:t>
      </w:r>
      <w:r w:rsidR="001A1A9D" w:rsidRPr="007F487E">
        <w:rPr>
          <w:noProof/>
        </w:rPr>
        <w:t xml:space="preserve"> </w:t>
      </w:r>
      <w:r>
        <w:rPr>
          <w:noProof/>
        </w:rPr>
        <w:t>koje</w:t>
      </w:r>
      <w:r w:rsidR="001A1A9D" w:rsidRPr="007F487E">
        <w:rPr>
          <w:noProof/>
        </w:rPr>
        <w:t xml:space="preserve"> </w:t>
      </w:r>
      <w:r>
        <w:rPr>
          <w:noProof/>
        </w:rPr>
        <w:t>vode</w:t>
      </w:r>
      <w:r w:rsidR="001A1A9D" w:rsidRPr="007F487E">
        <w:rPr>
          <w:noProof/>
        </w:rPr>
        <w:t xml:space="preserve"> </w:t>
      </w:r>
      <w:r>
        <w:rPr>
          <w:noProof/>
        </w:rPr>
        <w:t>visokoškolske</w:t>
      </w:r>
      <w:r w:rsidR="001A1A9D" w:rsidRPr="007F487E">
        <w:rPr>
          <w:noProof/>
        </w:rPr>
        <w:t xml:space="preserve"> </w:t>
      </w:r>
      <w:r>
        <w:rPr>
          <w:noProof/>
        </w:rPr>
        <w:t>ustanove</w:t>
      </w:r>
      <w:r w:rsidR="001A1A9D" w:rsidRPr="007F487E">
        <w:rPr>
          <w:noProof/>
        </w:rPr>
        <w:t xml:space="preserve"> </w:t>
      </w:r>
      <w:r>
        <w:rPr>
          <w:noProof/>
        </w:rPr>
        <w:t>i</w:t>
      </w:r>
      <w:r w:rsidR="001A1A9D" w:rsidRPr="007F487E">
        <w:rPr>
          <w:noProof/>
        </w:rPr>
        <w:t xml:space="preserve"> </w:t>
      </w:r>
      <w:r>
        <w:rPr>
          <w:noProof/>
        </w:rPr>
        <w:t>druge</w:t>
      </w:r>
      <w:r w:rsidR="001A1A9D" w:rsidRPr="007F487E">
        <w:rPr>
          <w:noProof/>
        </w:rPr>
        <w:t xml:space="preserve"> </w:t>
      </w:r>
      <w:r>
        <w:rPr>
          <w:noProof/>
        </w:rPr>
        <w:t>organizacije</w:t>
      </w:r>
      <w:r w:rsidR="001A1A9D" w:rsidRPr="007F487E">
        <w:rPr>
          <w:noProof/>
        </w:rPr>
        <w:t xml:space="preserve"> </w:t>
      </w:r>
      <w:r>
        <w:rPr>
          <w:noProof/>
        </w:rPr>
        <w:t>koje</w:t>
      </w:r>
      <w:r w:rsidR="001A1A9D" w:rsidRPr="007F487E">
        <w:rPr>
          <w:noProof/>
        </w:rPr>
        <w:t xml:space="preserve"> </w:t>
      </w:r>
      <w:r>
        <w:rPr>
          <w:noProof/>
        </w:rPr>
        <w:t>se</w:t>
      </w:r>
      <w:r w:rsidR="001A1A9D" w:rsidRPr="007F487E">
        <w:rPr>
          <w:noProof/>
        </w:rPr>
        <w:t xml:space="preserve"> </w:t>
      </w:r>
      <w:r>
        <w:rPr>
          <w:noProof/>
        </w:rPr>
        <w:t>bave</w:t>
      </w:r>
      <w:r w:rsidR="001A1A9D" w:rsidRPr="007F487E">
        <w:rPr>
          <w:noProof/>
        </w:rPr>
        <w:t xml:space="preserve"> </w:t>
      </w:r>
      <w:r>
        <w:rPr>
          <w:noProof/>
        </w:rPr>
        <w:t>osposobljavanjem</w:t>
      </w:r>
      <w:r w:rsidR="001A1A9D" w:rsidRPr="007F487E">
        <w:rPr>
          <w:noProof/>
        </w:rPr>
        <w:t xml:space="preserve"> </w:t>
      </w:r>
      <w:r>
        <w:rPr>
          <w:noProof/>
        </w:rPr>
        <w:t>u</w:t>
      </w:r>
      <w:r w:rsidR="001A1A9D" w:rsidRPr="007F487E">
        <w:rPr>
          <w:noProof/>
        </w:rPr>
        <w:t xml:space="preserve"> </w:t>
      </w:r>
      <w:r>
        <w:rPr>
          <w:noProof/>
        </w:rPr>
        <w:t>oblasti</w:t>
      </w:r>
      <w:r w:rsidR="001A1A9D" w:rsidRPr="007F487E">
        <w:rPr>
          <w:noProof/>
        </w:rPr>
        <w:t xml:space="preserve"> </w:t>
      </w:r>
      <w:r>
        <w:rPr>
          <w:noProof/>
        </w:rPr>
        <w:t>sporta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61/11);</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dozvoli</w:t>
      </w:r>
      <w:r w:rsidR="001A1A9D" w:rsidRPr="007F487E">
        <w:rPr>
          <w:noProof/>
        </w:rPr>
        <w:t xml:space="preserve"> </w:t>
      </w:r>
      <w:r>
        <w:rPr>
          <w:noProof/>
        </w:rPr>
        <w:t>za</w:t>
      </w:r>
      <w:r w:rsidR="001A1A9D" w:rsidRPr="007F487E">
        <w:rPr>
          <w:noProof/>
        </w:rPr>
        <w:t xml:space="preserve"> </w:t>
      </w:r>
      <w:r>
        <w:rPr>
          <w:noProof/>
        </w:rPr>
        <w:t>rad</w:t>
      </w:r>
      <w:r w:rsidR="001A1A9D" w:rsidRPr="007F487E">
        <w:rPr>
          <w:noProof/>
        </w:rPr>
        <w:t xml:space="preserve"> </w:t>
      </w:r>
      <w:r>
        <w:rPr>
          <w:noProof/>
        </w:rPr>
        <w:t>sportskih</w:t>
      </w:r>
      <w:r w:rsidR="001A1A9D" w:rsidRPr="007F487E">
        <w:rPr>
          <w:noProof/>
        </w:rPr>
        <w:t xml:space="preserve"> </w:t>
      </w:r>
      <w:r>
        <w:rPr>
          <w:noProof/>
        </w:rPr>
        <w:t>stručnjaka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7/13);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bližim</w:t>
      </w:r>
      <w:r w:rsidR="001A1A9D" w:rsidRPr="007F487E">
        <w:rPr>
          <w:noProof/>
        </w:rPr>
        <w:t xml:space="preserve"> </w:t>
      </w:r>
      <w:r>
        <w:rPr>
          <w:noProof/>
        </w:rPr>
        <w:t>uslovima</w:t>
      </w:r>
      <w:r w:rsidR="001A1A9D" w:rsidRPr="007F487E">
        <w:rPr>
          <w:noProof/>
        </w:rPr>
        <w:t xml:space="preserve"> </w:t>
      </w:r>
      <w:r>
        <w:rPr>
          <w:noProof/>
        </w:rPr>
        <w:t>za</w:t>
      </w:r>
      <w:r w:rsidR="001A1A9D" w:rsidRPr="007F487E">
        <w:rPr>
          <w:noProof/>
        </w:rPr>
        <w:t xml:space="preserve"> </w:t>
      </w:r>
      <w:r>
        <w:rPr>
          <w:noProof/>
        </w:rPr>
        <w:t>obavljanje</w:t>
      </w:r>
      <w:r w:rsidR="001A1A9D" w:rsidRPr="007F487E">
        <w:rPr>
          <w:noProof/>
        </w:rPr>
        <w:t xml:space="preserve"> </w:t>
      </w:r>
      <w:r>
        <w:rPr>
          <w:noProof/>
        </w:rPr>
        <w:t>sportskih</w:t>
      </w:r>
      <w:r w:rsidR="001A1A9D" w:rsidRPr="007F487E">
        <w:rPr>
          <w:noProof/>
        </w:rPr>
        <w:t xml:space="preserve"> </w:t>
      </w:r>
      <w:r>
        <w:rPr>
          <w:noProof/>
        </w:rPr>
        <w:t>aktivnosti</w:t>
      </w:r>
      <w:r w:rsidR="001A1A9D" w:rsidRPr="007F487E">
        <w:rPr>
          <w:noProof/>
        </w:rPr>
        <w:t xml:space="preserve"> </w:t>
      </w:r>
      <w:r>
        <w:rPr>
          <w:noProof/>
        </w:rPr>
        <w:t>i</w:t>
      </w:r>
      <w:r w:rsidR="001A1A9D" w:rsidRPr="007F487E">
        <w:rPr>
          <w:noProof/>
        </w:rPr>
        <w:t xml:space="preserve"> </w:t>
      </w:r>
      <w:r>
        <w:rPr>
          <w:noProof/>
        </w:rPr>
        <w:t>sportskih</w:t>
      </w:r>
      <w:r w:rsidR="001A1A9D" w:rsidRPr="007F487E">
        <w:rPr>
          <w:noProof/>
        </w:rPr>
        <w:t xml:space="preserve"> </w:t>
      </w:r>
      <w:r>
        <w:rPr>
          <w:noProof/>
        </w:rPr>
        <w:t>delatnosti</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17/13);</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bližim</w:t>
      </w:r>
      <w:r w:rsidR="001A1A9D" w:rsidRPr="007F487E">
        <w:rPr>
          <w:noProof/>
        </w:rPr>
        <w:t xml:space="preserve"> </w:t>
      </w:r>
      <w:r>
        <w:rPr>
          <w:noProof/>
        </w:rPr>
        <w:t>uslovima</w:t>
      </w:r>
      <w:r w:rsidR="001A1A9D" w:rsidRPr="007F487E">
        <w:rPr>
          <w:noProof/>
        </w:rPr>
        <w:t xml:space="preserve"> </w:t>
      </w:r>
      <w:r>
        <w:rPr>
          <w:noProof/>
        </w:rPr>
        <w:t>i</w:t>
      </w:r>
      <w:r w:rsidR="001A1A9D" w:rsidRPr="007F487E">
        <w:rPr>
          <w:noProof/>
        </w:rPr>
        <w:t xml:space="preserve"> </w:t>
      </w:r>
      <w:r>
        <w:rPr>
          <w:noProof/>
        </w:rPr>
        <w:t>kriterijumima</w:t>
      </w:r>
      <w:r w:rsidR="001A1A9D" w:rsidRPr="007F487E">
        <w:rPr>
          <w:noProof/>
        </w:rPr>
        <w:t xml:space="preserve"> </w:t>
      </w:r>
      <w:r>
        <w:rPr>
          <w:noProof/>
        </w:rPr>
        <w:t>za</w:t>
      </w:r>
      <w:r w:rsidR="001A1A9D" w:rsidRPr="007F487E">
        <w:rPr>
          <w:noProof/>
        </w:rPr>
        <w:t xml:space="preserve"> </w:t>
      </w:r>
      <w:r>
        <w:rPr>
          <w:noProof/>
        </w:rPr>
        <w:t>stipendiranje</w:t>
      </w:r>
      <w:r w:rsidR="001A1A9D" w:rsidRPr="007F487E">
        <w:rPr>
          <w:noProof/>
        </w:rPr>
        <w:t xml:space="preserve"> </w:t>
      </w:r>
      <w:r>
        <w:rPr>
          <w:noProof/>
        </w:rPr>
        <w:t>vrhunskih</w:t>
      </w:r>
      <w:r w:rsidR="001A1A9D" w:rsidRPr="007F487E">
        <w:rPr>
          <w:noProof/>
        </w:rPr>
        <w:t xml:space="preserve"> </w:t>
      </w:r>
      <w:r>
        <w:rPr>
          <w:noProof/>
        </w:rPr>
        <w:t>sportista</w:t>
      </w:r>
      <w:r w:rsidR="001A1A9D" w:rsidRPr="007F487E">
        <w:rPr>
          <w:noProof/>
        </w:rPr>
        <w:t xml:space="preserve"> </w:t>
      </w:r>
      <w:r>
        <w:rPr>
          <w:noProof/>
        </w:rPr>
        <w:t>amatera</w:t>
      </w:r>
      <w:r w:rsidR="001A1A9D" w:rsidRPr="007F487E">
        <w:rPr>
          <w:noProof/>
        </w:rPr>
        <w:t xml:space="preserve"> </w:t>
      </w:r>
      <w:r>
        <w:rPr>
          <w:noProof/>
        </w:rPr>
        <w:t>za</w:t>
      </w:r>
      <w:r w:rsidR="001A1A9D" w:rsidRPr="007F487E">
        <w:rPr>
          <w:noProof/>
        </w:rPr>
        <w:t xml:space="preserve"> </w:t>
      </w:r>
      <w:r>
        <w:rPr>
          <w:noProof/>
        </w:rPr>
        <w:t>sportsko</w:t>
      </w:r>
      <w:r w:rsidR="001A1A9D" w:rsidRPr="007F487E">
        <w:rPr>
          <w:noProof/>
        </w:rPr>
        <w:t xml:space="preserve"> </w:t>
      </w:r>
      <w:r>
        <w:rPr>
          <w:noProof/>
        </w:rPr>
        <w:t>usavršavanje</w:t>
      </w:r>
      <w:r w:rsidR="001A1A9D" w:rsidRPr="007F487E">
        <w:rPr>
          <w:noProof/>
        </w:rPr>
        <w:t xml:space="preserve"> </w:t>
      </w:r>
      <w:r>
        <w:rPr>
          <w:noProof/>
        </w:rPr>
        <w:t>i</w:t>
      </w:r>
      <w:r w:rsidR="001A1A9D" w:rsidRPr="007F487E">
        <w:rPr>
          <w:noProof/>
        </w:rPr>
        <w:t xml:space="preserve"> </w:t>
      </w:r>
      <w:r>
        <w:rPr>
          <w:noProof/>
        </w:rPr>
        <w:t>za</w:t>
      </w:r>
      <w:r w:rsidR="001A1A9D" w:rsidRPr="007F487E">
        <w:rPr>
          <w:noProof/>
        </w:rPr>
        <w:t xml:space="preserve"> </w:t>
      </w:r>
      <w:r>
        <w:rPr>
          <w:noProof/>
        </w:rPr>
        <w:t>dodelu</w:t>
      </w:r>
      <w:r w:rsidR="001A1A9D" w:rsidRPr="007F487E">
        <w:rPr>
          <w:noProof/>
        </w:rPr>
        <w:t xml:space="preserve"> </w:t>
      </w:r>
      <w:r>
        <w:rPr>
          <w:noProof/>
        </w:rPr>
        <w:t>novčane</w:t>
      </w:r>
      <w:r w:rsidR="001A1A9D" w:rsidRPr="007F487E">
        <w:rPr>
          <w:noProof/>
        </w:rPr>
        <w:t xml:space="preserve"> </w:t>
      </w:r>
      <w:r>
        <w:rPr>
          <w:noProof/>
        </w:rPr>
        <w:t>pomoći</w:t>
      </w:r>
      <w:r w:rsidR="001A1A9D" w:rsidRPr="007F487E">
        <w:rPr>
          <w:noProof/>
        </w:rPr>
        <w:t xml:space="preserve"> </w:t>
      </w:r>
      <w:r>
        <w:rPr>
          <w:noProof/>
        </w:rPr>
        <w:t>vrhunskim</w:t>
      </w:r>
      <w:r w:rsidR="001A1A9D" w:rsidRPr="007F487E">
        <w:rPr>
          <w:noProof/>
        </w:rPr>
        <w:t xml:space="preserve"> </w:t>
      </w:r>
      <w:r>
        <w:rPr>
          <w:noProof/>
        </w:rPr>
        <w:t>sportistima</w:t>
      </w:r>
      <w:r w:rsidR="001A1A9D" w:rsidRPr="007F487E">
        <w:rPr>
          <w:noProof/>
        </w:rPr>
        <w:t xml:space="preserve"> </w:t>
      </w:r>
      <w:r>
        <w:rPr>
          <w:noProof/>
        </w:rPr>
        <w:t>sa</w:t>
      </w:r>
      <w:r w:rsidR="001A1A9D" w:rsidRPr="007F487E">
        <w:rPr>
          <w:noProof/>
        </w:rPr>
        <w:t xml:space="preserve"> </w:t>
      </w:r>
      <w:r>
        <w:rPr>
          <w:noProof/>
        </w:rPr>
        <w:t>posebnim</w:t>
      </w:r>
      <w:r w:rsidR="001A1A9D" w:rsidRPr="007F487E">
        <w:rPr>
          <w:noProof/>
        </w:rPr>
        <w:t xml:space="preserve"> </w:t>
      </w:r>
      <w:r>
        <w:rPr>
          <w:noProof/>
        </w:rPr>
        <w:t>zaslugama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124/12);</w:t>
      </w:r>
    </w:p>
    <w:p w:rsidR="001A1A9D" w:rsidRPr="007F487E" w:rsidRDefault="007F487E" w:rsidP="00216BFC">
      <w:pPr>
        <w:pStyle w:val="NormalWeb"/>
        <w:numPr>
          <w:ilvl w:val="0"/>
          <w:numId w:val="43"/>
        </w:numPr>
        <w:tabs>
          <w:tab w:val="left" w:pos="0"/>
        </w:tabs>
        <w:ind w:left="0" w:firstLine="720"/>
        <w:jc w:val="both"/>
        <w:rPr>
          <w:noProof/>
        </w:rPr>
      </w:pPr>
      <w:r>
        <w:rPr>
          <w:noProof/>
        </w:rPr>
        <w:t>Pravilnik</w:t>
      </w:r>
      <w:r w:rsidR="001A1A9D" w:rsidRPr="007F487E">
        <w:rPr>
          <w:noProof/>
        </w:rPr>
        <w:t xml:space="preserve"> </w:t>
      </w:r>
      <w:r>
        <w:rPr>
          <w:noProof/>
        </w:rPr>
        <w:t>o</w:t>
      </w:r>
      <w:r w:rsidR="001A1A9D" w:rsidRPr="007F487E">
        <w:rPr>
          <w:noProof/>
        </w:rPr>
        <w:t xml:space="preserve"> </w:t>
      </w:r>
      <w:r>
        <w:rPr>
          <w:noProof/>
        </w:rPr>
        <w:t>nacionalnoj</w:t>
      </w:r>
      <w:r w:rsidR="001A1A9D" w:rsidRPr="007F487E">
        <w:rPr>
          <w:noProof/>
        </w:rPr>
        <w:t xml:space="preserve"> </w:t>
      </w:r>
      <w:r>
        <w:rPr>
          <w:noProof/>
        </w:rPr>
        <w:t>kategorizaciji</w:t>
      </w:r>
      <w:r w:rsidR="001A1A9D" w:rsidRPr="007F487E">
        <w:rPr>
          <w:noProof/>
        </w:rPr>
        <w:t xml:space="preserve"> </w:t>
      </w:r>
      <w:r>
        <w:rPr>
          <w:noProof/>
        </w:rPr>
        <w:t>sportskih</w:t>
      </w:r>
      <w:r w:rsidR="001A1A9D" w:rsidRPr="007F487E">
        <w:rPr>
          <w:noProof/>
        </w:rPr>
        <w:t xml:space="preserve"> </w:t>
      </w:r>
      <w:r>
        <w:rPr>
          <w:noProof/>
        </w:rPr>
        <w:t>objekata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broj</w:t>
      </w:r>
      <w:r w:rsidR="001A1A9D" w:rsidRPr="007F487E">
        <w:rPr>
          <w:noProof/>
        </w:rPr>
        <w:t xml:space="preserve"> 103/13).</w:t>
      </w:r>
    </w:p>
    <w:p w:rsidR="001A1A9D" w:rsidRPr="007F487E" w:rsidRDefault="007F487E" w:rsidP="00216BFC">
      <w:pPr>
        <w:pStyle w:val="NormalWeb"/>
        <w:numPr>
          <w:ilvl w:val="0"/>
          <w:numId w:val="43"/>
        </w:numPr>
        <w:tabs>
          <w:tab w:val="left" w:pos="0"/>
        </w:tabs>
        <w:ind w:left="0" w:firstLine="720"/>
        <w:jc w:val="both"/>
        <w:rPr>
          <w:noProof/>
        </w:rPr>
      </w:pPr>
      <w:r>
        <w:rPr>
          <w:noProof/>
        </w:rPr>
        <w:t>Odluka</w:t>
      </w:r>
      <w:r w:rsidR="001A1A9D" w:rsidRPr="007F487E">
        <w:rPr>
          <w:noProof/>
        </w:rPr>
        <w:t xml:space="preserve"> </w:t>
      </w:r>
      <w:r>
        <w:rPr>
          <w:noProof/>
        </w:rPr>
        <w:t>o</w:t>
      </w:r>
      <w:r w:rsidR="001A1A9D" w:rsidRPr="007F487E">
        <w:rPr>
          <w:noProof/>
        </w:rPr>
        <w:t xml:space="preserve"> </w:t>
      </w:r>
      <w:r>
        <w:rPr>
          <w:noProof/>
        </w:rPr>
        <w:t>obrazovanju</w:t>
      </w:r>
      <w:r w:rsidR="001A1A9D" w:rsidRPr="007F487E">
        <w:rPr>
          <w:noProof/>
        </w:rPr>
        <w:t xml:space="preserve"> </w:t>
      </w:r>
      <w:r>
        <w:rPr>
          <w:noProof/>
        </w:rPr>
        <w:t>Nacionalnog</w:t>
      </w:r>
      <w:r w:rsidR="001A1A9D" w:rsidRPr="007F487E">
        <w:rPr>
          <w:noProof/>
        </w:rPr>
        <w:t xml:space="preserve"> </w:t>
      </w:r>
      <w:r>
        <w:rPr>
          <w:noProof/>
        </w:rPr>
        <w:t>saveta</w:t>
      </w:r>
      <w:r w:rsidR="001A1A9D" w:rsidRPr="007F487E">
        <w:rPr>
          <w:noProof/>
        </w:rPr>
        <w:t xml:space="preserve"> </w:t>
      </w:r>
      <w:r>
        <w:rPr>
          <w:noProof/>
        </w:rPr>
        <w:t>za</w:t>
      </w:r>
      <w:r w:rsidR="001A1A9D" w:rsidRPr="007F487E">
        <w:rPr>
          <w:noProof/>
        </w:rPr>
        <w:t xml:space="preserve"> </w:t>
      </w:r>
      <w:r>
        <w:rPr>
          <w:noProof/>
        </w:rPr>
        <w:t>borbu</w:t>
      </w:r>
      <w:r w:rsidR="001A1A9D" w:rsidRPr="007F487E">
        <w:rPr>
          <w:noProof/>
        </w:rPr>
        <w:t xml:space="preserve"> </w:t>
      </w:r>
      <w:r>
        <w:rPr>
          <w:noProof/>
        </w:rPr>
        <w:t>protiv</w:t>
      </w:r>
      <w:r w:rsidR="001A1A9D" w:rsidRPr="007F487E">
        <w:rPr>
          <w:noProof/>
        </w:rPr>
        <w:t xml:space="preserve"> </w:t>
      </w:r>
      <w:r>
        <w:rPr>
          <w:noProof/>
        </w:rPr>
        <w:t>nasilja</w:t>
      </w:r>
      <w:r w:rsidR="001A1A9D" w:rsidRPr="007F487E">
        <w:rPr>
          <w:noProof/>
        </w:rPr>
        <w:t xml:space="preserve"> </w:t>
      </w:r>
      <w:r>
        <w:rPr>
          <w:noProof/>
        </w:rPr>
        <w:t>i</w:t>
      </w:r>
      <w:r w:rsidR="001A1A9D" w:rsidRPr="007F487E">
        <w:rPr>
          <w:noProof/>
        </w:rPr>
        <w:t xml:space="preserve"> </w:t>
      </w:r>
      <w:r>
        <w:rPr>
          <w:noProof/>
        </w:rPr>
        <w:t>nedoličnog</w:t>
      </w:r>
      <w:r w:rsidR="001A1A9D" w:rsidRPr="007F487E">
        <w:rPr>
          <w:noProof/>
        </w:rPr>
        <w:t xml:space="preserve"> </w:t>
      </w:r>
      <w:r>
        <w:rPr>
          <w:noProof/>
        </w:rPr>
        <w:t>ponašanja</w:t>
      </w:r>
      <w:r w:rsidR="001A1A9D" w:rsidRPr="007F487E">
        <w:rPr>
          <w:noProof/>
        </w:rPr>
        <w:t xml:space="preserve"> </w:t>
      </w:r>
      <w:r>
        <w:rPr>
          <w:noProof/>
        </w:rPr>
        <w:t>gledalaca</w:t>
      </w:r>
      <w:r w:rsidR="001A1A9D" w:rsidRPr="007F487E">
        <w:rPr>
          <w:noProof/>
        </w:rPr>
        <w:t xml:space="preserve"> </w:t>
      </w:r>
      <w:r>
        <w:rPr>
          <w:noProof/>
        </w:rPr>
        <w:t>na</w:t>
      </w:r>
      <w:r w:rsidR="001A1A9D" w:rsidRPr="007F487E">
        <w:rPr>
          <w:noProof/>
        </w:rPr>
        <w:t xml:space="preserve"> </w:t>
      </w:r>
      <w:r>
        <w:rPr>
          <w:noProof/>
        </w:rPr>
        <w:t>sportskim</w:t>
      </w:r>
      <w:r w:rsidR="001A1A9D" w:rsidRPr="007F487E">
        <w:rPr>
          <w:noProof/>
        </w:rPr>
        <w:t xml:space="preserve"> </w:t>
      </w:r>
      <w:r>
        <w:rPr>
          <w:noProof/>
        </w:rPr>
        <w:t>priredbama</w:t>
      </w:r>
      <w:r w:rsidR="001A1A9D" w:rsidRPr="007F487E">
        <w:rPr>
          <w:noProof/>
        </w:rPr>
        <w:t xml:space="preserve"> („</w:t>
      </w:r>
      <w:r>
        <w:rPr>
          <w:noProof/>
        </w:rPr>
        <w:t>Službeni</w:t>
      </w:r>
      <w:r w:rsidR="001A1A9D" w:rsidRPr="007F487E">
        <w:rPr>
          <w:noProof/>
        </w:rPr>
        <w:t xml:space="preserve"> </w:t>
      </w:r>
      <w:r>
        <w:rPr>
          <w:noProof/>
        </w:rPr>
        <w:t>glasnik</w:t>
      </w:r>
      <w:r w:rsidR="001A1A9D" w:rsidRPr="007F487E">
        <w:rPr>
          <w:noProof/>
        </w:rPr>
        <w:t xml:space="preserve"> </w:t>
      </w:r>
      <w:r>
        <w:rPr>
          <w:noProof/>
        </w:rPr>
        <w:t>RS</w:t>
      </w:r>
      <w:r w:rsidR="001A1A9D" w:rsidRPr="007F487E">
        <w:rPr>
          <w:noProof/>
        </w:rPr>
        <w:t xml:space="preserve">”, </w:t>
      </w:r>
      <w:r>
        <w:rPr>
          <w:noProof/>
        </w:rPr>
        <w:t>br</w:t>
      </w:r>
      <w:r w:rsidR="001A1A9D" w:rsidRPr="007F487E">
        <w:rPr>
          <w:noProof/>
        </w:rPr>
        <w:t xml:space="preserve">. 65/11 </w:t>
      </w:r>
      <w:r>
        <w:rPr>
          <w:noProof/>
        </w:rPr>
        <w:t>i</w:t>
      </w:r>
      <w:r w:rsidR="001A1A9D" w:rsidRPr="007F487E">
        <w:rPr>
          <w:noProof/>
        </w:rPr>
        <w:t xml:space="preserve"> 100/12);</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postojeća</w:t>
      </w:r>
      <w:r w:rsidR="001A1A9D" w:rsidRPr="007F487E">
        <w:rPr>
          <w:noProof/>
          <w:lang w:val="sr-Latn-CS"/>
        </w:rPr>
        <w:t xml:space="preserve"> </w:t>
      </w:r>
      <w:r>
        <w:rPr>
          <w:noProof/>
          <w:lang w:val="sr-Latn-CS"/>
        </w:rPr>
        <w:t>podzakonska</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Suštinski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slučajeva</w:t>
      </w:r>
      <w:r w:rsidR="001A1A9D" w:rsidRPr="007F487E">
        <w:rPr>
          <w:noProof/>
          <w:lang w:val="sr-Latn-CS"/>
        </w:rPr>
        <w:t xml:space="preserve"> </w:t>
      </w:r>
      <w:r>
        <w:rPr>
          <w:noProof/>
          <w:lang w:val="sr-Latn-CS"/>
        </w:rPr>
        <w:t>biće</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dopune</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važećih</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predviđenih</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školskom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svega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stručnoj</w:t>
      </w:r>
      <w:r w:rsidR="001A1A9D" w:rsidRPr="007F487E">
        <w:rPr>
          <w:noProof/>
          <w:lang w:val="sr-Latn-CS"/>
        </w:rPr>
        <w:t xml:space="preserve"> </w:t>
      </w:r>
      <w:r>
        <w:rPr>
          <w:noProof/>
          <w:lang w:val="sr-Latn-CS"/>
        </w:rPr>
        <w:t>javnosti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w:t>
      </w:r>
      <w:r w:rsidR="001A1A9D" w:rsidRPr="007F487E">
        <w:rPr>
          <w:noProof/>
          <w:lang w:val="sr-Latn-CS"/>
        </w:rPr>
        <w:t xml:space="preserve"> </w:t>
      </w:r>
      <w:r>
        <w:rPr>
          <w:noProof/>
          <w:lang w:val="sr-Latn-CS"/>
        </w:rPr>
        <w:t>ključnim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postojalo</w:t>
      </w:r>
      <w:r w:rsidR="001A1A9D" w:rsidRPr="007F487E">
        <w:rPr>
          <w:noProof/>
          <w:lang w:val="sr-Latn-CS"/>
        </w:rPr>
        <w:t xml:space="preserve"> </w:t>
      </w:r>
      <w:r>
        <w:rPr>
          <w:noProof/>
          <w:lang w:val="sr-Latn-CS"/>
        </w:rPr>
        <w:t>sistemsko</w:t>
      </w:r>
      <w:r w:rsidR="001A1A9D" w:rsidRPr="007F487E">
        <w:rPr>
          <w:noProof/>
          <w:lang w:val="sr-Latn-CS"/>
        </w:rPr>
        <w:t xml:space="preserve"> </w:t>
      </w:r>
      <w:r>
        <w:rPr>
          <w:noProof/>
          <w:lang w:val="sr-Latn-CS"/>
        </w:rPr>
        <w:t>neslaganje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prioritetima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pravcima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biće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doneti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nekoliko</w:t>
      </w:r>
      <w:r w:rsidR="001A1A9D" w:rsidRPr="007F487E">
        <w:rPr>
          <w:noProof/>
          <w:lang w:val="sr-Latn-CS"/>
        </w:rPr>
        <w:t xml:space="preserve"> </w:t>
      </w:r>
      <w:r>
        <w:rPr>
          <w:noProof/>
          <w:lang w:val="sr-Latn-CS"/>
        </w:rPr>
        <w:t>potpuno</w:t>
      </w:r>
      <w:r w:rsidR="001A1A9D" w:rsidRPr="007F487E">
        <w:rPr>
          <w:noProof/>
          <w:lang w:val="sr-Latn-CS"/>
        </w:rPr>
        <w:t xml:space="preserve"> </w:t>
      </w:r>
      <w:r>
        <w:rPr>
          <w:noProof/>
          <w:lang w:val="sr-Latn-CS"/>
        </w:rPr>
        <w:t>novih</w:t>
      </w:r>
      <w:r w:rsidR="001A1A9D" w:rsidRPr="007F487E">
        <w:rPr>
          <w:noProof/>
          <w:lang w:val="sr-Latn-CS"/>
        </w:rPr>
        <w:t xml:space="preserve"> </w:t>
      </w:r>
      <w:r>
        <w:rPr>
          <w:noProof/>
          <w:lang w:val="sr-Latn-CS"/>
        </w:rPr>
        <w:t>pravilnika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propisanom</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w:t>
      </w:r>
    </w:p>
    <w:p w:rsidR="001A1A9D" w:rsidRPr="007F487E" w:rsidRDefault="001A1A9D" w:rsidP="001A1A9D">
      <w:pPr>
        <w:tabs>
          <w:tab w:val="left" w:pos="0"/>
        </w:tabs>
        <w:ind w:firstLine="851"/>
        <w:rPr>
          <w:noProof/>
          <w:lang w:val="sr-Latn-CS"/>
        </w:rPr>
      </w:pP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bliži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načinu</w:t>
      </w:r>
      <w:r w:rsidR="001A1A9D" w:rsidRPr="007F487E">
        <w:rPr>
          <w:noProof/>
          <w:lang w:val="sr-Latn-CS"/>
        </w:rPr>
        <w:t xml:space="preserve"> </w:t>
      </w:r>
      <w:r>
        <w:rPr>
          <w:noProof/>
          <w:lang w:val="sr-Latn-CS"/>
        </w:rPr>
        <w:t>prepoznavanja</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zlostavljanja</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policijskih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vojnih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odbranu</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sadržaj</w:t>
      </w:r>
      <w:r w:rsidR="001A1A9D" w:rsidRPr="007F487E">
        <w:rPr>
          <w:noProof/>
          <w:lang w:val="sr-Latn-CS"/>
        </w:rPr>
        <w:t xml:space="preserve">, </w:t>
      </w:r>
      <w:r>
        <w:rPr>
          <w:noProof/>
          <w:lang w:val="sr-Latn-CS"/>
        </w:rPr>
        <w:t>obrazac</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vođenja</w:t>
      </w:r>
      <w:r w:rsidR="001A1A9D" w:rsidRPr="007F487E">
        <w:rPr>
          <w:noProof/>
          <w:lang w:val="sr-Latn-CS"/>
        </w:rPr>
        <w:t xml:space="preserve"> </w:t>
      </w:r>
      <w:r>
        <w:rPr>
          <w:noProof/>
          <w:lang w:val="sr-Latn-CS"/>
        </w:rPr>
        <w:t>knjige</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bliži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sadržaj</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polaganja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ispita</w:t>
      </w:r>
      <w:r w:rsidR="001A1A9D" w:rsidRPr="007F487E">
        <w:rPr>
          <w:noProof/>
          <w:lang w:val="sr-Latn-CS"/>
        </w:rPr>
        <w:t xml:space="preserve">, </w:t>
      </w:r>
      <w:r>
        <w:rPr>
          <w:noProof/>
          <w:lang w:val="sr-Latn-CS"/>
        </w:rPr>
        <w:t>obrazac</w:t>
      </w:r>
      <w:r w:rsidR="001A1A9D" w:rsidRPr="007F487E">
        <w:rPr>
          <w:noProof/>
          <w:lang w:val="sr-Latn-CS"/>
        </w:rPr>
        <w:t xml:space="preserve"> </w:t>
      </w:r>
      <w:r>
        <w:rPr>
          <w:noProof/>
          <w:lang w:val="sr-Latn-CS"/>
        </w:rPr>
        <w:t>uverenja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položenom</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ispitu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ostala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ispitom</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granskim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disciplinama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bližem</w:t>
      </w:r>
      <w:r w:rsidR="001A1A9D" w:rsidRPr="007F487E">
        <w:rPr>
          <w:noProof/>
          <w:lang w:val="sr-Latn-CS"/>
        </w:rPr>
        <w:t xml:space="preserve"> </w:t>
      </w:r>
      <w:r>
        <w:rPr>
          <w:noProof/>
          <w:lang w:val="sr-Latn-CS"/>
        </w:rPr>
        <w:t>uređenju</w:t>
      </w:r>
      <w:r w:rsidR="001A1A9D" w:rsidRPr="007F487E">
        <w:rPr>
          <w:noProof/>
          <w:lang w:val="sr-Latn-CS"/>
        </w:rPr>
        <w:t xml:space="preserve"> </w:t>
      </w:r>
      <w:r>
        <w:rPr>
          <w:noProof/>
          <w:lang w:val="sr-Latn-CS"/>
        </w:rPr>
        <w:t>sadržaja</w:t>
      </w:r>
      <w:r w:rsidR="001A1A9D" w:rsidRPr="007F487E">
        <w:rPr>
          <w:noProof/>
          <w:lang w:val="sr-Latn-CS"/>
        </w:rPr>
        <w:t xml:space="preserve">, </w:t>
      </w:r>
      <w:r>
        <w:rPr>
          <w:noProof/>
          <w:lang w:val="sr-Latn-CS"/>
        </w:rPr>
        <w:t>rokova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načina</w:t>
      </w:r>
      <w:r w:rsidR="001A1A9D" w:rsidRPr="007F487E">
        <w:rPr>
          <w:noProof/>
          <w:lang w:val="sr-Latn-CS"/>
        </w:rPr>
        <w:t xml:space="preserve"> </w:t>
      </w:r>
      <w:r>
        <w:rPr>
          <w:noProof/>
          <w:lang w:val="sr-Latn-CS"/>
        </w:rPr>
        <w:t>podnošenja</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autonomnoj</w:t>
      </w:r>
      <w:r w:rsidR="001A1A9D" w:rsidRPr="007F487E">
        <w:rPr>
          <w:noProof/>
          <w:lang w:val="sr-Latn-CS"/>
        </w:rPr>
        <w:t xml:space="preserve"> </w:t>
      </w:r>
      <w:r>
        <w:rPr>
          <w:noProof/>
          <w:lang w:val="sr-Latn-CS"/>
        </w:rPr>
        <w:t>pokrajini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Programi</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autonomnih</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organi</w:t>
      </w:r>
      <w:r w:rsidR="001A1A9D" w:rsidRPr="007F487E">
        <w:rPr>
          <w:noProof/>
          <w:lang w:val="sr-Latn-CS"/>
        </w:rPr>
        <w:t xml:space="preserve"> </w:t>
      </w:r>
      <w:r>
        <w:rPr>
          <w:noProof/>
          <w:lang w:val="sr-Latn-CS"/>
        </w:rPr>
        <w:t>autonomnih</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obrazovanje</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Uredba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kriterijumima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načinu</w:t>
      </w:r>
      <w:r w:rsidR="001A1A9D" w:rsidRPr="007F487E">
        <w:rPr>
          <w:noProof/>
          <w:lang w:val="sr-Latn-CS"/>
        </w:rPr>
        <w:t xml:space="preserve"> </w:t>
      </w:r>
      <w:r>
        <w:rPr>
          <w:noProof/>
          <w:lang w:val="sr-Latn-CS"/>
        </w:rPr>
        <w:t>sticanja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oduzimanja</w:t>
      </w:r>
      <w:r w:rsidR="001A1A9D" w:rsidRPr="007F487E">
        <w:rPr>
          <w:noProof/>
          <w:lang w:val="sr-Latn-CS"/>
        </w:rPr>
        <w:t xml:space="preserve"> </w:t>
      </w:r>
      <w:r>
        <w:rPr>
          <w:noProof/>
          <w:lang w:val="sr-Latn-CS"/>
        </w:rPr>
        <w:t>statusa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Vlada</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organizovanju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finansiranju</w:t>
      </w:r>
      <w:r w:rsidR="001A1A9D" w:rsidRPr="007F487E">
        <w:rPr>
          <w:noProof/>
          <w:lang w:val="sr-Latn-CS"/>
        </w:rPr>
        <w:t xml:space="preserve"> </w:t>
      </w:r>
      <w:r>
        <w:rPr>
          <w:noProof/>
          <w:lang w:val="sr-Latn-CS"/>
        </w:rPr>
        <w:t>velikog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48"/>
        </w:numPr>
        <w:tabs>
          <w:tab w:val="left" w:pos="0"/>
        </w:tabs>
        <w:spacing w:afterLines="60" w:after="144" w:line="240" w:lineRule="auto"/>
        <w:ind w:left="0" w:firstLine="709"/>
        <w:rPr>
          <w:noProof/>
          <w:lang w:val="sr-Latn-CS"/>
        </w:rPr>
      </w:pP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jedinstvenom</w:t>
      </w:r>
      <w:r w:rsidR="001A1A9D" w:rsidRPr="007F487E">
        <w:rPr>
          <w:noProof/>
          <w:lang w:val="sr-Latn-CS"/>
        </w:rPr>
        <w:t xml:space="preserve"> </w:t>
      </w:r>
      <w:r>
        <w:rPr>
          <w:noProof/>
          <w:lang w:val="sr-Latn-CS"/>
        </w:rPr>
        <w:t>vizuelnom</w:t>
      </w:r>
      <w:r w:rsidR="001A1A9D" w:rsidRPr="007F487E">
        <w:rPr>
          <w:noProof/>
          <w:lang w:val="sr-Latn-CS"/>
        </w:rPr>
        <w:t xml:space="preserve"> </w:t>
      </w:r>
      <w:r>
        <w:rPr>
          <w:noProof/>
          <w:lang w:val="sr-Latn-CS"/>
        </w:rPr>
        <w:t>identitetu</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reprezentacija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koncipiranju</w:t>
      </w:r>
      <w:r w:rsidR="001A1A9D" w:rsidRPr="007F487E">
        <w:rPr>
          <w:noProof/>
          <w:lang w:val="sr-Latn-CS"/>
        </w:rPr>
        <w:t xml:space="preserve"> </w:t>
      </w:r>
      <w:r>
        <w:rPr>
          <w:noProof/>
          <w:lang w:val="sr-Latn-CS"/>
        </w:rPr>
        <w:t>predloženih</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pošlo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sledećih</w:t>
      </w:r>
      <w:r w:rsidR="001A1A9D" w:rsidRPr="007F487E">
        <w:rPr>
          <w:noProof/>
          <w:lang w:val="sr-Latn-CS"/>
        </w:rPr>
        <w:t xml:space="preserve"> </w:t>
      </w:r>
      <w:r>
        <w:rPr>
          <w:noProof/>
          <w:lang w:val="sr-Latn-CS"/>
        </w:rPr>
        <w:t>ciljeva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ustanovljenje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relevantnim</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dokumentima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definisanje</w:t>
      </w:r>
      <w:r w:rsidR="001A1A9D" w:rsidRPr="007F487E">
        <w:rPr>
          <w:noProof/>
          <w:lang w:val="sr-Latn-CS"/>
        </w:rPr>
        <w:t xml:space="preserve"> </w:t>
      </w:r>
      <w:r>
        <w:rPr>
          <w:noProof/>
          <w:lang w:val="sr-Latn-CS"/>
        </w:rPr>
        <w:t>konzistentne</w:t>
      </w:r>
      <w:r w:rsidR="001A1A9D" w:rsidRPr="007F487E">
        <w:rPr>
          <w:noProof/>
          <w:lang w:val="sr-Latn-CS"/>
        </w:rPr>
        <w:t xml:space="preserve"> </w:t>
      </w:r>
      <w:r>
        <w:rPr>
          <w:noProof/>
          <w:lang w:val="sr-Latn-CS"/>
        </w:rPr>
        <w:t>piramidalne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državnom</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nevladinom</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jasnim</w:t>
      </w:r>
      <w:r w:rsidR="001A1A9D" w:rsidRPr="007F487E">
        <w:rPr>
          <w:noProof/>
          <w:lang w:val="sr-Latn-CS"/>
        </w:rPr>
        <w:t xml:space="preserve"> </w:t>
      </w:r>
      <w:r>
        <w:rPr>
          <w:noProof/>
          <w:lang w:val="sr-Latn-CS"/>
        </w:rPr>
        <w:t>definisanjem</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odgovarajućeg</w:t>
      </w:r>
      <w:r w:rsidR="001A1A9D" w:rsidRPr="007F487E">
        <w:rPr>
          <w:noProof/>
          <w:lang w:val="sr-Latn-CS"/>
        </w:rPr>
        <w:t xml:space="preserve"> </w:t>
      </w:r>
      <w:r>
        <w:rPr>
          <w:noProof/>
          <w:lang w:val="sr-Latn-CS"/>
        </w:rPr>
        <w:t>nivoa</w:t>
      </w:r>
      <w:r w:rsidR="001A1A9D" w:rsidRPr="007F487E">
        <w:rPr>
          <w:noProof/>
          <w:lang w:val="sr-Latn-CS"/>
        </w:rPr>
        <w:t xml:space="preserve"> (</w:t>
      </w:r>
      <w:r>
        <w:rPr>
          <w:noProof/>
          <w:lang w:val="sr-Latn-CS"/>
        </w:rPr>
        <w:t>država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grad</w:t>
      </w:r>
      <w:r w:rsidR="001A1A9D" w:rsidRPr="007F487E">
        <w:rPr>
          <w:noProof/>
          <w:lang w:val="sr-Latn-CS"/>
        </w:rPr>
        <w:t xml:space="preserve">, </w:t>
      </w:r>
      <w:r>
        <w:rPr>
          <w:noProof/>
          <w:lang w:val="sr-Latn-CS"/>
        </w:rPr>
        <w:t>Grad</w:t>
      </w:r>
      <w:r w:rsidR="001A1A9D" w:rsidRPr="007F487E">
        <w:rPr>
          <w:noProof/>
          <w:lang w:val="sr-Latn-CS"/>
        </w:rPr>
        <w:t xml:space="preserve"> </w:t>
      </w:r>
      <w:r>
        <w:rPr>
          <w:noProof/>
          <w:lang w:val="sr-Latn-CS"/>
        </w:rPr>
        <w:t>Beograd</w:t>
      </w:r>
      <w:r w:rsidR="001A1A9D" w:rsidRPr="007F487E">
        <w:rPr>
          <w:noProof/>
          <w:lang w:val="sr-Latn-CS"/>
        </w:rPr>
        <w:t xml:space="preserve">, </w:t>
      </w:r>
      <w:r>
        <w:rPr>
          <w:noProof/>
          <w:lang w:val="sr-Latn-CS"/>
        </w:rPr>
        <w:t>opština</w:t>
      </w:r>
      <w:r w:rsidR="001A1A9D" w:rsidRPr="007F487E">
        <w:rPr>
          <w:noProof/>
          <w:lang w:val="sr-Latn-CS"/>
        </w:rPr>
        <w:t xml:space="preserve"> – </w:t>
      </w:r>
      <w:r>
        <w:rPr>
          <w:noProof/>
          <w:lang w:val="sr-Latn-CS"/>
        </w:rPr>
        <w:t>nacionalni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stvaranje</w:t>
      </w:r>
      <w:r w:rsidR="001A1A9D" w:rsidRPr="007F487E">
        <w:rPr>
          <w:noProof/>
          <w:lang w:val="sr-Latn-CS"/>
        </w:rPr>
        <w:t xml:space="preserve"> </w:t>
      </w:r>
      <w:r>
        <w:rPr>
          <w:noProof/>
          <w:lang w:val="sr-Latn-CS"/>
        </w:rPr>
        <w:t>osnova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implementaciju</w:t>
      </w:r>
      <w:r w:rsidR="001A1A9D" w:rsidRPr="007F487E">
        <w:rPr>
          <w:noProof/>
          <w:lang w:val="sr-Latn-CS"/>
        </w:rPr>
        <w:t xml:space="preserve"> </w:t>
      </w:r>
      <w:r>
        <w:rPr>
          <w:noProof/>
          <w:lang w:val="sr-Latn-CS"/>
        </w:rPr>
        <w:t>dugoročnije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strategije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afirmacija</w:t>
      </w:r>
      <w:r w:rsidR="001A1A9D" w:rsidRPr="007F487E">
        <w:rPr>
          <w:noProof/>
          <w:lang w:val="sr-Latn-CS"/>
        </w:rPr>
        <w:t xml:space="preserve"> </w:t>
      </w:r>
      <w:r>
        <w:rPr>
          <w:noProof/>
          <w:lang w:val="sr-Latn-CS"/>
        </w:rPr>
        <w:t>autonomije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regulisanju</w:t>
      </w:r>
      <w:r w:rsidR="001A1A9D" w:rsidRPr="007F487E">
        <w:rPr>
          <w:noProof/>
          <w:lang w:val="sr-Latn-CS"/>
        </w:rPr>
        <w:t xml:space="preserve"> </w:t>
      </w:r>
      <w:r>
        <w:rPr>
          <w:noProof/>
          <w:lang w:val="sr-Latn-CS"/>
        </w:rPr>
        <w:t>unutrašnjih</w:t>
      </w:r>
      <w:r w:rsidR="001A1A9D" w:rsidRPr="007F487E">
        <w:rPr>
          <w:noProof/>
          <w:lang w:val="sr-Latn-CS"/>
        </w:rPr>
        <w:t xml:space="preserve"> </w:t>
      </w:r>
      <w:r>
        <w:rPr>
          <w:noProof/>
          <w:lang w:val="sr-Latn-CS"/>
        </w:rPr>
        <w:t>odnosa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unapređenje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stvaranje</w:t>
      </w:r>
      <w:r w:rsidR="001A1A9D" w:rsidRPr="007F487E">
        <w:rPr>
          <w:noProof/>
          <w:lang w:val="sr-Latn-CS"/>
        </w:rPr>
        <w:t xml:space="preserve"> </w:t>
      </w:r>
      <w:r>
        <w:rPr>
          <w:noProof/>
          <w:lang w:val="sr-Latn-CS"/>
        </w:rPr>
        <w:t>okvira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povećanje</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starih</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radnom</w:t>
      </w:r>
      <w:r w:rsidR="001A1A9D" w:rsidRPr="007F487E">
        <w:rPr>
          <w:noProof/>
          <w:lang w:val="sr-Latn-CS"/>
        </w:rPr>
        <w:t xml:space="preserve"> </w:t>
      </w:r>
      <w:r>
        <w:rPr>
          <w:noProof/>
          <w:lang w:val="sr-Latn-CS"/>
        </w:rPr>
        <w:t>mestu</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podrška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podsticanje</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višim</w:t>
      </w:r>
      <w:r w:rsidR="001A1A9D" w:rsidRPr="007F487E">
        <w:rPr>
          <w:noProof/>
          <w:lang w:val="sr-Latn-CS"/>
        </w:rPr>
        <w:t xml:space="preserve"> </w:t>
      </w:r>
      <w:r>
        <w:rPr>
          <w:noProof/>
          <w:lang w:val="sr-Latn-CS"/>
        </w:rPr>
        <w:t>nivoima</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definisanje</w:t>
      </w:r>
      <w:r w:rsidR="001A1A9D" w:rsidRPr="007F487E">
        <w:rPr>
          <w:noProof/>
          <w:lang w:val="sr-Latn-CS"/>
        </w:rPr>
        <w:t xml:space="preserve"> </w:t>
      </w:r>
      <w:r>
        <w:rPr>
          <w:noProof/>
          <w:lang w:val="sr-Latn-CS"/>
        </w:rPr>
        <w:t>prioriteta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obezbeđenje</w:t>
      </w:r>
      <w:r w:rsidR="001A1A9D" w:rsidRPr="007F487E">
        <w:rPr>
          <w:noProof/>
          <w:lang w:val="sr-Latn-CS"/>
        </w:rPr>
        <w:t xml:space="preserve"> </w:t>
      </w:r>
      <w:r>
        <w:rPr>
          <w:noProof/>
          <w:lang w:val="sr-Latn-CS"/>
        </w:rPr>
        <w:t>planiranja</w:t>
      </w:r>
      <w:r w:rsidR="001A1A9D" w:rsidRPr="007F487E">
        <w:rPr>
          <w:noProof/>
          <w:lang w:val="sr-Latn-CS"/>
        </w:rPr>
        <w:t xml:space="preserve"> </w:t>
      </w:r>
      <w:r>
        <w:rPr>
          <w:noProof/>
          <w:lang w:val="sr-Latn-CS"/>
        </w:rPr>
        <w:t>izgradnje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iskorišćenosti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namene</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unapređenje</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definisanje</w:t>
      </w:r>
      <w:r w:rsidR="001A1A9D" w:rsidRPr="007F487E">
        <w:rPr>
          <w:noProof/>
          <w:lang w:val="sr-Latn-CS"/>
        </w:rPr>
        <w:t xml:space="preserve"> </w:t>
      </w:r>
      <w:r>
        <w:rPr>
          <w:noProof/>
          <w:lang w:val="sr-Latn-CS"/>
        </w:rPr>
        <w:t>osnovnih</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maloletnih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afirmacija</w:t>
      </w:r>
      <w:r w:rsidR="001A1A9D" w:rsidRPr="007F487E">
        <w:rPr>
          <w:noProof/>
          <w:lang w:val="sr-Latn-CS"/>
        </w:rPr>
        <w:t xml:space="preserve"> </w:t>
      </w:r>
      <w:r>
        <w:rPr>
          <w:noProof/>
          <w:lang w:val="sr-Latn-CS"/>
        </w:rPr>
        <w:t>položaja</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unapređenje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praćenja</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informacionog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definisanje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razgraničenje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amaterski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rekreacija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definisanje</w:t>
      </w:r>
      <w:r w:rsidR="001A1A9D" w:rsidRPr="007F487E">
        <w:rPr>
          <w:noProof/>
          <w:lang w:val="sr-Latn-CS"/>
        </w:rPr>
        <w:t xml:space="preserve"> </w:t>
      </w:r>
      <w:r>
        <w:rPr>
          <w:noProof/>
          <w:lang w:val="sr-Latn-CS"/>
        </w:rPr>
        <w:t>konzistentnog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transparentnog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različitih</w:t>
      </w:r>
      <w:r w:rsidR="001A1A9D" w:rsidRPr="007F487E">
        <w:rPr>
          <w:noProof/>
          <w:lang w:val="sr-Latn-CS"/>
        </w:rPr>
        <w:t xml:space="preserve"> </w:t>
      </w:r>
      <w:r>
        <w:rPr>
          <w:noProof/>
          <w:lang w:val="sr-Latn-CS"/>
        </w:rPr>
        <w:t>nivoa</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kontrola</w:t>
      </w:r>
      <w:r w:rsidR="001A1A9D" w:rsidRPr="007F487E">
        <w:rPr>
          <w:noProof/>
          <w:lang w:val="sr-Latn-CS"/>
        </w:rPr>
        <w:t xml:space="preserve"> </w:t>
      </w:r>
      <w:r>
        <w:rPr>
          <w:noProof/>
          <w:lang w:val="sr-Latn-CS"/>
        </w:rPr>
        <w:t>namenskog</w:t>
      </w:r>
      <w:r w:rsidR="001A1A9D" w:rsidRPr="007F487E">
        <w:rPr>
          <w:noProof/>
          <w:lang w:val="sr-Latn-CS"/>
        </w:rPr>
        <w:t xml:space="preserve"> </w:t>
      </w:r>
      <w:r>
        <w:rPr>
          <w:noProof/>
          <w:lang w:val="sr-Latn-CS"/>
        </w:rPr>
        <w:t>trošenja</w:t>
      </w:r>
      <w:r w:rsidR="001A1A9D" w:rsidRPr="007F487E">
        <w:rPr>
          <w:noProof/>
          <w:lang w:val="sr-Latn-CS"/>
        </w:rPr>
        <w:t xml:space="preserve"> </w:t>
      </w:r>
      <w:r>
        <w:rPr>
          <w:noProof/>
          <w:lang w:val="sr-Latn-CS"/>
        </w:rPr>
        <w:t>dobijenih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odobrenim</w:t>
      </w:r>
      <w:r w:rsidR="001A1A9D" w:rsidRPr="007F487E">
        <w:rPr>
          <w:noProof/>
          <w:lang w:val="sr-Latn-CS"/>
        </w:rPr>
        <w:t xml:space="preserve"> </w:t>
      </w:r>
      <w:r>
        <w:rPr>
          <w:noProof/>
          <w:lang w:val="sr-Latn-CS"/>
        </w:rPr>
        <w:t>programima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proširenje</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postojećeg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borbu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pretvaranje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savet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definisanje</w:t>
      </w:r>
      <w:r w:rsidR="001A1A9D" w:rsidRPr="007F487E">
        <w:rPr>
          <w:noProof/>
          <w:lang w:val="sr-Latn-CS"/>
        </w:rPr>
        <w:t xml:space="preserve"> </w:t>
      </w:r>
      <w:r>
        <w:rPr>
          <w:noProof/>
          <w:lang w:val="sr-Latn-CS"/>
        </w:rPr>
        <w:t>okvira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priredaba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liga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decentralizacija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dekoncentracija</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državnih</w:t>
      </w:r>
      <w:r w:rsidR="001A1A9D" w:rsidRPr="007F487E">
        <w:rPr>
          <w:noProof/>
          <w:lang w:val="sr-Latn-CS"/>
        </w:rPr>
        <w:t xml:space="preserve"> </w:t>
      </w:r>
      <w:r>
        <w:rPr>
          <w:noProof/>
          <w:lang w:val="sr-Latn-CS"/>
        </w:rPr>
        <w:t>funkcija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52"/>
        </w:numPr>
        <w:tabs>
          <w:tab w:val="left" w:pos="0"/>
        </w:tabs>
        <w:spacing w:afterLines="60" w:after="144" w:line="240" w:lineRule="auto"/>
        <w:ind w:left="0" w:firstLine="851"/>
        <w:rPr>
          <w:noProof/>
          <w:lang w:val="sr-Latn-CS"/>
        </w:rPr>
      </w:pPr>
      <w:r>
        <w:rPr>
          <w:noProof/>
          <w:lang w:val="sr-Latn-CS"/>
        </w:rPr>
        <w:t>ostvarenje</w:t>
      </w:r>
      <w:r w:rsidR="001A1A9D" w:rsidRPr="007F487E">
        <w:rPr>
          <w:noProof/>
          <w:lang w:val="sr-Latn-CS"/>
        </w:rPr>
        <w:t xml:space="preserve"> </w:t>
      </w:r>
      <w:r>
        <w:rPr>
          <w:noProof/>
          <w:lang w:val="sr-Latn-CS"/>
        </w:rPr>
        <w:t>efikasnog</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obavljanjem</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analizira</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primene</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konstatovati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navedenim</w:t>
      </w:r>
      <w:r w:rsidR="001A1A9D" w:rsidRPr="007F487E">
        <w:rPr>
          <w:noProof/>
          <w:lang w:val="sr-Latn-CS"/>
        </w:rPr>
        <w:t xml:space="preserve"> </w:t>
      </w:r>
      <w:r>
        <w:rPr>
          <w:noProof/>
          <w:lang w:val="sr-Latn-CS"/>
        </w:rPr>
        <w:t>oblastima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dala</w:t>
      </w:r>
      <w:r w:rsidR="001A1A9D" w:rsidRPr="007F487E">
        <w:rPr>
          <w:noProof/>
          <w:lang w:val="sr-Latn-CS"/>
        </w:rPr>
        <w:t xml:space="preserve"> </w:t>
      </w:r>
      <w:r>
        <w:rPr>
          <w:noProof/>
          <w:lang w:val="sr-Latn-CS"/>
        </w:rPr>
        <w:t>očekivane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isto</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svakoj</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uočeni</w:t>
      </w:r>
      <w:r w:rsidR="001A1A9D" w:rsidRPr="007F487E">
        <w:rPr>
          <w:noProof/>
          <w:lang w:val="sr-Latn-CS"/>
        </w:rPr>
        <w:t xml:space="preserve"> </w:t>
      </w:r>
      <w:r>
        <w:rPr>
          <w:noProof/>
          <w:lang w:val="sr-Latn-CS"/>
        </w:rPr>
        <w:t>brojni</w:t>
      </w:r>
      <w:r w:rsidR="001A1A9D" w:rsidRPr="007F487E">
        <w:rPr>
          <w:noProof/>
          <w:lang w:val="sr-Latn-CS"/>
        </w:rPr>
        <w:t xml:space="preserve"> </w:t>
      </w:r>
      <w:r>
        <w:rPr>
          <w:noProof/>
          <w:lang w:val="sr-Latn-CS"/>
        </w:rPr>
        <w:t>ozbiljni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čije</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ostalog</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doneti</w:t>
      </w:r>
      <w:r w:rsidR="001A1A9D" w:rsidRPr="007F487E">
        <w:rPr>
          <w:noProof/>
          <w:lang w:val="sr-Latn-CS"/>
        </w:rPr>
        <w:t xml:space="preserve"> </w:t>
      </w:r>
      <w:r>
        <w:rPr>
          <w:noProof/>
          <w:lang w:val="sr-Latn-CS"/>
        </w:rPr>
        <w:t>novi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Ostvarivanje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uloga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nosilaca</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ratifikovanim</w:t>
      </w:r>
      <w:r w:rsidR="001A1A9D" w:rsidRPr="007F487E">
        <w:rPr>
          <w:noProof/>
          <w:lang w:val="sr-Latn-CS"/>
        </w:rPr>
        <w:t xml:space="preserve"> </w:t>
      </w:r>
      <w:r>
        <w:rPr>
          <w:noProof/>
          <w:lang w:val="sr-Latn-CS"/>
        </w:rPr>
        <w:t>konvencijama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dokumentima</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čija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članica</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w:t>
      </w:r>
      <w:r w:rsidR="001A1A9D" w:rsidRPr="007F487E">
        <w:rPr>
          <w:noProof/>
          <w:lang w:val="sr-Latn-CS"/>
        </w:rPr>
        <w:t xml:space="preserve">a,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zemlja</w:t>
      </w:r>
      <w:r w:rsidR="001A1A9D" w:rsidRPr="007F487E">
        <w:rPr>
          <w:noProof/>
          <w:lang w:val="sr-Latn-CS"/>
        </w:rPr>
        <w:t xml:space="preserve"> </w:t>
      </w:r>
      <w:r>
        <w:rPr>
          <w:noProof/>
          <w:lang w:val="sr-Latn-CS"/>
        </w:rPr>
        <w:t>kandidat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izradi</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uzeti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obzir</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dokumenti</w:t>
      </w:r>
      <w:r w:rsidR="001A1A9D" w:rsidRPr="007F487E">
        <w:rPr>
          <w:noProof/>
          <w:lang w:val="sr-Latn-CS"/>
        </w:rPr>
        <w:t>:</w:t>
      </w:r>
    </w:p>
    <w:p w:rsidR="001A1A9D" w:rsidRPr="007F487E" w:rsidRDefault="001A1A9D" w:rsidP="001A1A9D">
      <w:pPr>
        <w:pStyle w:val="NoSpacing"/>
        <w:tabs>
          <w:tab w:val="left" w:pos="0"/>
        </w:tabs>
        <w:rPr>
          <w:noProof/>
          <w:lang w:val="sr-Latn-CS"/>
        </w:rPr>
      </w:pPr>
    </w:p>
    <w:p w:rsidR="001A1A9D" w:rsidRPr="007F487E" w:rsidRDefault="001A1A9D" w:rsidP="001A1A9D">
      <w:pPr>
        <w:pStyle w:val="a"/>
        <w:tabs>
          <w:tab w:val="clear" w:pos="1800"/>
          <w:tab w:val="left" w:pos="0"/>
        </w:tabs>
        <w:ind w:firstLine="851"/>
        <w:rPr>
          <w:noProof/>
          <w:sz w:val="24"/>
          <w:szCs w:val="24"/>
          <w:lang w:val="sr-Latn-CS"/>
        </w:rPr>
      </w:pPr>
      <w:r w:rsidRPr="007F487E">
        <w:rPr>
          <w:noProof/>
          <w:sz w:val="24"/>
          <w:szCs w:val="24"/>
          <w:lang w:val="sr-Latn-CS"/>
        </w:rPr>
        <w:t xml:space="preserve">1) </w:t>
      </w:r>
      <w:r w:rsidR="007F487E">
        <w:rPr>
          <w:noProof/>
          <w:sz w:val="24"/>
          <w:szCs w:val="24"/>
          <w:lang w:val="sr-Latn-CS"/>
        </w:rPr>
        <w:t>Ujedinjene</w:t>
      </w:r>
      <w:r w:rsidRPr="007F487E">
        <w:rPr>
          <w:noProof/>
          <w:sz w:val="24"/>
          <w:szCs w:val="24"/>
          <w:lang w:val="sr-Latn-CS"/>
        </w:rPr>
        <w:t xml:space="preserve"> </w:t>
      </w:r>
      <w:r w:rsidR="007F487E">
        <w:rPr>
          <w:noProof/>
          <w:sz w:val="24"/>
          <w:szCs w:val="24"/>
          <w:lang w:val="sr-Latn-CS"/>
        </w:rPr>
        <w:t>Nacije</w:t>
      </w:r>
      <w:r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b/>
          <w:noProof/>
          <w:sz w:val="24"/>
          <w:szCs w:val="24"/>
          <w:lang w:val="sr-Latn-CS"/>
        </w:rPr>
      </w:pPr>
      <w:r>
        <w:rPr>
          <w:noProof/>
          <w:sz w:val="24"/>
          <w:szCs w:val="24"/>
          <w:lang w:val="sr-Latn-CS"/>
        </w:rPr>
        <w:t>Međunarodna</w:t>
      </w:r>
      <w:r w:rsidR="001A1A9D" w:rsidRPr="007F487E">
        <w:rPr>
          <w:noProof/>
          <w:sz w:val="24"/>
          <w:szCs w:val="24"/>
          <w:lang w:val="sr-Latn-CS"/>
        </w:rPr>
        <w:t xml:space="preserve"> </w:t>
      </w:r>
      <w:r>
        <w:rPr>
          <w:noProof/>
          <w:sz w:val="24"/>
          <w:szCs w:val="24"/>
          <w:lang w:val="sr-Latn-CS"/>
        </w:rPr>
        <w:t>povelja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fizičkom</w:t>
      </w:r>
      <w:r w:rsidR="001A1A9D" w:rsidRPr="007F487E">
        <w:rPr>
          <w:noProof/>
          <w:sz w:val="24"/>
          <w:szCs w:val="24"/>
          <w:lang w:val="sr-Latn-CS"/>
        </w:rPr>
        <w:t xml:space="preserve"> </w:t>
      </w:r>
      <w:r>
        <w:rPr>
          <w:noProof/>
          <w:sz w:val="24"/>
          <w:szCs w:val="24"/>
          <w:lang w:val="sr-Latn-CS"/>
        </w:rPr>
        <w:t>obrazovanju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UNESKO</w:t>
      </w:r>
      <w:r w:rsidR="001A1A9D" w:rsidRPr="007F487E">
        <w:rPr>
          <w:noProof/>
          <w:sz w:val="24"/>
          <w:szCs w:val="24"/>
          <w:lang w:val="sr-Latn-CS"/>
        </w:rPr>
        <w:t>-</w:t>
      </w:r>
      <w:r>
        <w:rPr>
          <w:noProof/>
          <w:sz w:val="24"/>
          <w:szCs w:val="24"/>
          <w:lang w:val="sr-Latn-CS"/>
        </w:rPr>
        <w:t>a</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b/>
          <w:noProof/>
          <w:sz w:val="24"/>
          <w:szCs w:val="24"/>
          <w:lang w:val="sr-Latn-CS"/>
        </w:rPr>
      </w:pPr>
      <w:r>
        <w:rPr>
          <w:iCs/>
          <w:noProof/>
          <w:sz w:val="24"/>
          <w:szCs w:val="24"/>
          <w:lang w:val="sr-Latn-CS"/>
        </w:rPr>
        <w:t>Rezolucija</w:t>
      </w:r>
      <w:r w:rsidR="001A1A9D" w:rsidRPr="007F487E">
        <w:rPr>
          <w:iCs/>
          <w:noProof/>
          <w:sz w:val="24"/>
          <w:szCs w:val="24"/>
          <w:lang w:val="sr-Latn-CS"/>
        </w:rPr>
        <w:t xml:space="preserve"> </w:t>
      </w:r>
      <w:r>
        <w:rPr>
          <w:iCs/>
          <w:noProof/>
          <w:sz w:val="24"/>
          <w:szCs w:val="24"/>
          <w:lang w:val="sr-Latn-CS"/>
        </w:rPr>
        <w:t>Generalne</w:t>
      </w:r>
      <w:r w:rsidR="001A1A9D" w:rsidRPr="007F487E">
        <w:rPr>
          <w:iCs/>
          <w:noProof/>
          <w:sz w:val="24"/>
          <w:szCs w:val="24"/>
          <w:lang w:val="sr-Latn-CS"/>
        </w:rPr>
        <w:t xml:space="preserve"> </w:t>
      </w:r>
      <w:r>
        <w:rPr>
          <w:iCs/>
          <w:noProof/>
          <w:sz w:val="24"/>
          <w:szCs w:val="24"/>
          <w:lang w:val="sr-Latn-CS"/>
        </w:rPr>
        <w:t>skupštine</w:t>
      </w:r>
      <w:r w:rsidR="001A1A9D" w:rsidRPr="007F487E">
        <w:rPr>
          <w:iCs/>
          <w:noProof/>
          <w:sz w:val="24"/>
          <w:szCs w:val="24"/>
          <w:lang w:val="sr-Latn-CS"/>
        </w:rPr>
        <w:t xml:space="preserve"> </w:t>
      </w:r>
      <w:r>
        <w:rPr>
          <w:iCs/>
          <w:noProof/>
          <w:sz w:val="24"/>
          <w:szCs w:val="24"/>
          <w:lang w:val="sr-Latn-CS"/>
        </w:rPr>
        <w:t>Ujedinjenih</w:t>
      </w:r>
      <w:r w:rsidR="001A1A9D" w:rsidRPr="007F487E">
        <w:rPr>
          <w:iCs/>
          <w:noProof/>
          <w:sz w:val="24"/>
          <w:szCs w:val="24"/>
          <w:lang w:val="sr-Latn-CS"/>
        </w:rPr>
        <w:t xml:space="preserve"> </w:t>
      </w:r>
      <w:r>
        <w:rPr>
          <w:iCs/>
          <w:noProof/>
          <w:sz w:val="24"/>
          <w:szCs w:val="24"/>
          <w:lang w:val="sr-Latn-CS"/>
        </w:rPr>
        <w:t>nacija</w:t>
      </w:r>
      <w:r w:rsidR="001A1A9D" w:rsidRPr="007F487E">
        <w:rPr>
          <w:iCs/>
          <w:noProof/>
          <w:sz w:val="24"/>
          <w:szCs w:val="24"/>
          <w:lang w:val="sr-Latn-CS"/>
        </w:rPr>
        <w:t xml:space="preserve"> </w:t>
      </w:r>
      <w:r w:rsidR="001A1A9D" w:rsidRPr="007F487E">
        <w:rPr>
          <w:noProof/>
          <w:sz w:val="24"/>
          <w:szCs w:val="24"/>
          <w:lang w:val="sr-Latn-CS"/>
        </w:rPr>
        <w:t>58/5 – „</w:t>
      </w:r>
      <w:r>
        <w:rPr>
          <w:noProof/>
          <w:sz w:val="24"/>
          <w:szCs w:val="24"/>
          <w:lang w:val="sr-Latn-CS"/>
        </w:rPr>
        <w:t>Sport</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sredstvo</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promociju</w:t>
      </w:r>
      <w:r w:rsidR="001A1A9D" w:rsidRPr="007F487E">
        <w:rPr>
          <w:noProof/>
          <w:sz w:val="24"/>
          <w:szCs w:val="24"/>
          <w:lang w:val="sr-Latn-CS"/>
        </w:rPr>
        <w:t xml:space="preserve">  </w:t>
      </w:r>
      <w:r>
        <w:rPr>
          <w:noProof/>
          <w:sz w:val="24"/>
          <w:szCs w:val="24"/>
          <w:lang w:val="sr-Latn-CS"/>
        </w:rPr>
        <w:t>obrazovanja</w:t>
      </w:r>
      <w:r w:rsidR="001A1A9D" w:rsidRPr="007F487E">
        <w:rPr>
          <w:noProof/>
          <w:sz w:val="24"/>
          <w:szCs w:val="24"/>
          <w:lang w:val="sr-Latn-CS"/>
        </w:rPr>
        <w:t xml:space="preserve">, </w:t>
      </w:r>
      <w:r>
        <w:rPr>
          <w:noProof/>
          <w:sz w:val="24"/>
          <w:szCs w:val="24"/>
          <w:lang w:val="sr-Latn-CS"/>
        </w:rPr>
        <w:t>zdravlja</w:t>
      </w:r>
      <w:r w:rsidR="001A1A9D" w:rsidRPr="007F487E">
        <w:rPr>
          <w:noProof/>
          <w:sz w:val="24"/>
          <w:szCs w:val="24"/>
          <w:lang w:val="sr-Latn-CS"/>
        </w:rPr>
        <w:t xml:space="preserve">, </w:t>
      </w:r>
      <w:r>
        <w:rPr>
          <w:noProof/>
          <w:sz w:val="24"/>
          <w:szCs w:val="24"/>
          <w:lang w:val="sr-Latn-CS"/>
        </w:rPr>
        <w:t>razvoja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mira</w:t>
      </w:r>
      <w:r w:rsidR="001A1A9D" w:rsidRPr="007F487E">
        <w:rPr>
          <w:noProof/>
          <w:sz w:val="24"/>
          <w:szCs w:val="24"/>
          <w:lang w:val="sr-Latn-CS"/>
        </w:rPr>
        <w:t>”;</w:t>
      </w:r>
    </w:p>
    <w:p w:rsidR="001A1A9D" w:rsidRPr="007F487E" w:rsidRDefault="001A1A9D" w:rsidP="001A1A9D">
      <w:pPr>
        <w:pStyle w:val="a"/>
        <w:tabs>
          <w:tab w:val="clear" w:pos="1800"/>
          <w:tab w:val="left" w:pos="0"/>
        </w:tabs>
        <w:ind w:left="851" w:firstLine="0"/>
        <w:rPr>
          <w:b/>
          <w:noProof/>
          <w:sz w:val="24"/>
          <w:szCs w:val="24"/>
          <w:lang w:val="sr-Latn-CS"/>
        </w:rPr>
      </w:pPr>
    </w:p>
    <w:p w:rsidR="001A1A9D" w:rsidRPr="007F487E" w:rsidRDefault="001A1A9D" w:rsidP="001A1A9D">
      <w:pPr>
        <w:pStyle w:val="a"/>
        <w:tabs>
          <w:tab w:val="clear" w:pos="1800"/>
          <w:tab w:val="left" w:pos="0"/>
        </w:tabs>
        <w:ind w:firstLine="851"/>
        <w:rPr>
          <w:b/>
          <w:noProof/>
          <w:sz w:val="24"/>
          <w:szCs w:val="24"/>
          <w:lang w:val="sr-Latn-CS"/>
        </w:rPr>
      </w:pPr>
      <w:r w:rsidRPr="007F487E">
        <w:rPr>
          <w:noProof/>
          <w:sz w:val="24"/>
          <w:szCs w:val="24"/>
          <w:lang w:val="sr-Latn-CS"/>
        </w:rPr>
        <w:t xml:space="preserve">2) </w:t>
      </w:r>
      <w:r w:rsidR="007F487E">
        <w:rPr>
          <w:noProof/>
          <w:sz w:val="24"/>
          <w:szCs w:val="24"/>
          <w:lang w:val="sr-Latn-CS"/>
        </w:rPr>
        <w:t>Savet</w:t>
      </w:r>
      <w:r w:rsidRPr="007F487E">
        <w:rPr>
          <w:noProof/>
          <w:sz w:val="24"/>
          <w:szCs w:val="24"/>
          <w:lang w:val="sr-Latn-CS"/>
        </w:rPr>
        <w:t xml:space="preserve"> </w:t>
      </w:r>
      <w:r w:rsidR="007F487E">
        <w:rPr>
          <w:noProof/>
          <w:sz w:val="24"/>
          <w:szCs w:val="24"/>
          <w:lang w:val="sr-Latn-CS"/>
        </w:rPr>
        <w:t>Evrope</w:t>
      </w:r>
      <w:r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Evropska</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povelja</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Kodeks</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etike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Evropska</w:t>
      </w:r>
      <w:r w:rsidR="001A1A9D" w:rsidRPr="007F487E">
        <w:rPr>
          <w:noProof/>
          <w:sz w:val="24"/>
          <w:szCs w:val="24"/>
          <w:lang w:val="sr-Latn-CS"/>
        </w:rPr>
        <w:t xml:space="preserve"> </w:t>
      </w:r>
      <w:r>
        <w:rPr>
          <w:noProof/>
          <w:sz w:val="24"/>
          <w:szCs w:val="24"/>
          <w:lang w:val="sr-Latn-CS"/>
        </w:rPr>
        <w:t>povelja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Evropski</w:t>
      </w:r>
      <w:r w:rsidR="001A1A9D" w:rsidRPr="007F487E">
        <w:rPr>
          <w:noProof/>
          <w:sz w:val="24"/>
          <w:szCs w:val="24"/>
          <w:lang w:val="sr-Latn-CS"/>
        </w:rPr>
        <w:t xml:space="preserve"> </w:t>
      </w:r>
      <w:r>
        <w:rPr>
          <w:noProof/>
          <w:sz w:val="24"/>
          <w:szCs w:val="24"/>
          <w:lang w:val="sr-Latn-CS"/>
        </w:rPr>
        <w:t>Manifest</w:t>
      </w:r>
      <w:r w:rsidR="001A1A9D" w:rsidRPr="007F487E">
        <w:rPr>
          <w:noProof/>
          <w:sz w:val="24"/>
          <w:szCs w:val="24"/>
          <w:lang w:val="sr-Latn-CS"/>
        </w:rPr>
        <w:t xml:space="preserve"> - </w:t>
      </w:r>
      <w:r>
        <w:rPr>
          <w:noProof/>
          <w:sz w:val="24"/>
          <w:szCs w:val="24"/>
          <w:lang w:val="sr-Latn-CS"/>
        </w:rPr>
        <w:t>Mladi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w:t>
      </w:r>
      <w:r>
        <w:rPr>
          <w:noProof/>
          <w:sz w:val="24"/>
          <w:szCs w:val="24"/>
          <w:lang w:val="sr-Latn-CS"/>
        </w:rPr>
        <w:t>br</w:t>
      </w:r>
      <w:r w:rsidR="001A1A9D" w:rsidRPr="007F487E">
        <w:rPr>
          <w:noProof/>
          <w:sz w:val="24"/>
          <w:szCs w:val="24"/>
          <w:lang w:val="sr-Latn-CS"/>
        </w:rPr>
        <w:t xml:space="preserve">. </w:t>
      </w:r>
      <w:r>
        <w:rPr>
          <w:noProof/>
          <w:sz w:val="24"/>
          <w:szCs w:val="24"/>
          <w:lang w:val="sr-Latn-CS"/>
        </w:rPr>
        <w:t>R</w:t>
      </w:r>
      <w:r w:rsidR="001A1A9D" w:rsidRPr="007F487E">
        <w:rPr>
          <w:noProof/>
          <w:sz w:val="24"/>
          <w:szCs w:val="24"/>
          <w:lang w:val="sr-Latn-CS"/>
        </w:rPr>
        <w:t xml:space="preserve"> (95)  - „</w:t>
      </w:r>
      <w:r>
        <w:rPr>
          <w:noProof/>
          <w:sz w:val="24"/>
          <w:szCs w:val="24"/>
          <w:lang w:val="sr-Latn-CS"/>
        </w:rPr>
        <w:t>O</w:t>
      </w:r>
      <w:r w:rsidR="001A1A9D" w:rsidRPr="007F487E">
        <w:rPr>
          <w:noProof/>
          <w:sz w:val="24"/>
          <w:szCs w:val="24"/>
          <w:lang w:val="sr-Latn-CS"/>
        </w:rPr>
        <w:t xml:space="preserve"> </w:t>
      </w:r>
      <w:r>
        <w:rPr>
          <w:noProof/>
          <w:sz w:val="24"/>
          <w:szCs w:val="24"/>
          <w:lang w:val="sr-Latn-CS"/>
        </w:rPr>
        <w:t>značaju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REZOLUCIJA</w:t>
      </w:r>
      <w:r w:rsidR="001A1A9D" w:rsidRPr="007F487E">
        <w:rPr>
          <w:noProof/>
          <w:sz w:val="24"/>
          <w:szCs w:val="24"/>
          <w:lang w:val="sr-Latn-CS"/>
        </w:rPr>
        <w:t xml:space="preserve">  - „</w:t>
      </w:r>
      <w:r>
        <w:rPr>
          <w:noProof/>
          <w:sz w:val="24"/>
          <w:szCs w:val="24"/>
          <w:lang w:val="sr-Latn-CS"/>
        </w:rPr>
        <w:t>O</w:t>
      </w:r>
      <w:r w:rsidR="001A1A9D" w:rsidRPr="007F487E">
        <w:rPr>
          <w:noProof/>
          <w:sz w:val="24"/>
          <w:szCs w:val="24"/>
          <w:lang w:val="sr-Latn-CS"/>
        </w:rPr>
        <w:t xml:space="preserve"> </w:t>
      </w:r>
      <w:r>
        <w:rPr>
          <w:noProof/>
          <w:sz w:val="24"/>
          <w:szCs w:val="24"/>
          <w:lang w:val="sr-Latn-CS"/>
        </w:rPr>
        <w:t>principima</w:t>
      </w:r>
      <w:r w:rsidR="001A1A9D" w:rsidRPr="007F487E">
        <w:rPr>
          <w:noProof/>
          <w:sz w:val="24"/>
          <w:szCs w:val="24"/>
          <w:lang w:val="sr-Latn-CS"/>
        </w:rPr>
        <w:t xml:space="preserve"> </w:t>
      </w:r>
      <w:r>
        <w:rPr>
          <w:noProof/>
          <w:sz w:val="24"/>
          <w:szCs w:val="24"/>
          <w:lang w:val="sr-Latn-CS"/>
        </w:rPr>
        <w:t>dobrog</w:t>
      </w:r>
      <w:r w:rsidR="001A1A9D" w:rsidRPr="007F487E">
        <w:rPr>
          <w:noProof/>
          <w:sz w:val="24"/>
          <w:szCs w:val="24"/>
          <w:lang w:val="sr-Latn-CS"/>
        </w:rPr>
        <w:t xml:space="preserve"> </w:t>
      </w:r>
      <w:r>
        <w:rPr>
          <w:noProof/>
          <w:sz w:val="24"/>
          <w:szCs w:val="24"/>
          <w:lang w:val="sr-Latn-CS"/>
        </w:rPr>
        <w:t>upravljanja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w:t>
      </w:r>
      <w:r>
        <w:rPr>
          <w:noProof/>
          <w:sz w:val="24"/>
          <w:szCs w:val="24"/>
          <w:lang w:val="sr-Latn-CS"/>
        </w:rPr>
        <w:t>br</w:t>
      </w:r>
      <w:r w:rsidR="001A1A9D" w:rsidRPr="007F487E">
        <w:rPr>
          <w:noProof/>
          <w:sz w:val="24"/>
          <w:szCs w:val="24"/>
          <w:lang w:val="sr-Latn-CS"/>
        </w:rPr>
        <w:t xml:space="preserve"> (99) 9 - „</w:t>
      </w:r>
      <w:r>
        <w:rPr>
          <w:noProof/>
          <w:sz w:val="24"/>
          <w:szCs w:val="24"/>
          <w:lang w:val="sr-Latn-CS"/>
        </w:rPr>
        <w:t>O</w:t>
      </w:r>
      <w:r w:rsidR="001A1A9D" w:rsidRPr="007F487E">
        <w:rPr>
          <w:noProof/>
          <w:sz w:val="24"/>
          <w:szCs w:val="24"/>
          <w:lang w:val="sr-Latn-CS"/>
        </w:rPr>
        <w:t xml:space="preserve"> </w:t>
      </w:r>
      <w:r>
        <w:rPr>
          <w:noProof/>
          <w:sz w:val="24"/>
          <w:szCs w:val="24"/>
          <w:lang w:val="sr-Latn-CS"/>
        </w:rPr>
        <w:t>ulozi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produbljivanju</w:t>
      </w:r>
      <w:r w:rsidR="001A1A9D" w:rsidRPr="007F487E">
        <w:rPr>
          <w:noProof/>
          <w:sz w:val="24"/>
          <w:szCs w:val="24"/>
          <w:lang w:val="sr-Latn-CS"/>
        </w:rPr>
        <w:t xml:space="preserve"> </w:t>
      </w:r>
      <w:r>
        <w:rPr>
          <w:noProof/>
          <w:sz w:val="24"/>
          <w:szCs w:val="24"/>
          <w:lang w:val="sr-Latn-CS"/>
        </w:rPr>
        <w:t>socijalne</w:t>
      </w:r>
      <w:r w:rsidR="001A1A9D" w:rsidRPr="007F487E">
        <w:rPr>
          <w:noProof/>
          <w:sz w:val="24"/>
          <w:szCs w:val="24"/>
          <w:lang w:val="sr-Latn-CS"/>
        </w:rPr>
        <w:t xml:space="preserve"> </w:t>
      </w:r>
      <w:r>
        <w:rPr>
          <w:noProof/>
          <w:sz w:val="24"/>
          <w:szCs w:val="24"/>
          <w:lang w:val="sr-Latn-CS"/>
        </w:rPr>
        <w:t>kohezije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(2003) 6 - „</w:t>
      </w:r>
      <w:r>
        <w:rPr>
          <w:noProof/>
          <w:sz w:val="24"/>
          <w:szCs w:val="24"/>
          <w:lang w:val="sr-Latn-CS"/>
        </w:rPr>
        <w:t>O</w:t>
      </w:r>
      <w:r w:rsidR="001A1A9D" w:rsidRPr="007F487E">
        <w:rPr>
          <w:noProof/>
          <w:sz w:val="24"/>
          <w:szCs w:val="24"/>
          <w:lang w:val="sr-Latn-CS"/>
        </w:rPr>
        <w:t xml:space="preserve"> </w:t>
      </w:r>
      <w:r>
        <w:rPr>
          <w:noProof/>
          <w:sz w:val="24"/>
          <w:szCs w:val="24"/>
          <w:lang w:val="sr-Latn-CS"/>
        </w:rPr>
        <w:t>unapređenju</w:t>
      </w:r>
      <w:r w:rsidR="001A1A9D" w:rsidRPr="007F487E">
        <w:rPr>
          <w:noProof/>
          <w:sz w:val="24"/>
          <w:szCs w:val="24"/>
          <w:lang w:val="sr-Latn-CS"/>
        </w:rPr>
        <w:t xml:space="preserve"> </w:t>
      </w:r>
      <w:r>
        <w:rPr>
          <w:noProof/>
          <w:sz w:val="24"/>
          <w:szCs w:val="24"/>
          <w:lang w:val="sr-Latn-CS"/>
        </w:rPr>
        <w:t>fizičkog</w:t>
      </w:r>
      <w:r w:rsidR="001A1A9D" w:rsidRPr="007F487E">
        <w:rPr>
          <w:noProof/>
          <w:sz w:val="24"/>
          <w:szCs w:val="24"/>
          <w:lang w:val="sr-Latn-CS"/>
        </w:rPr>
        <w:t xml:space="preserve"> </w:t>
      </w:r>
      <w:r>
        <w:rPr>
          <w:noProof/>
          <w:sz w:val="24"/>
          <w:szCs w:val="24"/>
          <w:lang w:val="sr-Latn-CS"/>
        </w:rPr>
        <w:t>obrazovanja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decu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mlade</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državama</w:t>
      </w:r>
      <w:r w:rsidR="001A1A9D" w:rsidRPr="007F487E">
        <w:rPr>
          <w:noProof/>
          <w:sz w:val="24"/>
          <w:szCs w:val="24"/>
          <w:lang w:val="sr-Latn-CS"/>
        </w:rPr>
        <w:t xml:space="preserve"> </w:t>
      </w:r>
      <w:r>
        <w:rPr>
          <w:noProof/>
          <w:sz w:val="24"/>
          <w:szCs w:val="24"/>
          <w:lang w:val="sr-Latn-CS"/>
        </w:rPr>
        <w:t>Evrope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(2000) 17 - „</w:t>
      </w:r>
      <w:r>
        <w:rPr>
          <w:noProof/>
          <w:sz w:val="24"/>
          <w:szCs w:val="24"/>
          <w:lang w:val="sr-Latn-CS"/>
        </w:rPr>
        <w:t>O</w:t>
      </w:r>
      <w:r w:rsidR="001A1A9D" w:rsidRPr="007F487E">
        <w:rPr>
          <w:noProof/>
          <w:sz w:val="24"/>
          <w:szCs w:val="24"/>
          <w:lang w:val="sr-Latn-CS"/>
        </w:rPr>
        <w:t xml:space="preserve"> </w:t>
      </w:r>
      <w:r>
        <w:rPr>
          <w:noProof/>
          <w:sz w:val="24"/>
          <w:szCs w:val="24"/>
          <w:lang w:val="sr-Latn-CS"/>
        </w:rPr>
        <w:t>pravilima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održivosti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partnerstvo</w:t>
      </w:r>
      <w:r w:rsidR="001A1A9D" w:rsidRPr="007F487E">
        <w:rPr>
          <w:caps/>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životne</w:t>
      </w:r>
      <w:r w:rsidR="001A1A9D" w:rsidRPr="007F487E">
        <w:rPr>
          <w:noProof/>
          <w:sz w:val="24"/>
          <w:szCs w:val="24"/>
          <w:lang w:val="sr-Latn-CS"/>
        </w:rPr>
        <w:t xml:space="preserve"> </w:t>
      </w:r>
      <w:r>
        <w:rPr>
          <w:noProof/>
          <w:sz w:val="24"/>
          <w:szCs w:val="24"/>
          <w:lang w:val="sr-Latn-CS"/>
        </w:rPr>
        <w:t>sredine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(86) 18 – „</w:t>
      </w:r>
      <w:r>
        <w:rPr>
          <w:noProof/>
          <w:sz w:val="24"/>
          <w:szCs w:val="24"/>
          <w:lang w:val="sr-Latn-CS"/>
        </w:rPr>
        <w:t>Evropska</w:t>
      </w:r>
      <w:r w:rsidR="001A1A9D" w:rsidRPr="007F487E">
        <w:rPr>
          <w:noProof/>
          <w:sz w:val="24"/>
          <w:szCs w:val="24"/>
          <w:lang w:val="sr-Latn-CS"/>
        </w:rPr>
        <w:t xml:space="preserve"> </w:t>
      </w:r>
      <w:r>
        <w:rPr>
          <w:noProof/>
          <w:sz w:val="24"/>
          <w:szCs w:val="24"/>
          <w:lang w:val="sr-Latn-CS"/>
        </w:rPr>
        <w:t>povelja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 </w:t>
      </w:r>
      <w:r>
        <w:rPr>
          <w:noProof/>
          <w:sz w:val="24"/>
          <w:szCs w:val="24"/>
          <w:lang w:val="sr-Latn-CS"/>
        </w:rPr>
        <w:t>osobe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invaliditetom</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Preporuka</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(88) 8 – „</w:t>
      </w:r>
      <w:r>
        <w:rPr>
          <w:noProof/>
          <w:sz w:val="24"/>
          <w:szCs w:val="24"/>
          <w:lang w:val="sr-Latn-CS"/>
        </w:rPr>
        <w:t>Sport</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 </w:t>
      </w:r>
      <w:r>
        <w:rPr>
          <w:noProof/>
          <w:sz w:val="24"/>
          <w:szCs w:val="24"/>
          <w:lang w:val="sr-Latn-CS"/>
        </w:rPr>
        <w:t>starije</w:t>
      </w:r>
      <w:r w:rsidR="001A1A9D" w:rsidRPr="007F487E">
        <w:rPr>
          <w:noProof/>
          <w:sz w:val="24"/>
          <w:szCs w:val="24"/>
          <w:lang w:val="sr-Latn-CS"/>
        </w:rPr>
        <w:t xml:space="preserve"> </w:t>
      </w:r>
      <w:r>
        <w:rPr>
          <w:noProof/>
          <w:sz w:val="24"/>
          <w:szCs w:val="24"/>
          <w:lang w:val="sr-Latn-CS"/>
        </w:rPr>
        <w:t>osobe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noProof/>
          <w:sz w:val="24"/>
          <w:szCs w:val="24"/>
          <w:lang w:val="sr-Latn-CS"/>
        </w:rPr>
        <w:t>Rezolucija</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2/75 – „</w:t>
      </w:r>
      <w:r>
        <w:rPr>
          <w:noProof/>
          <w:sz w:val="24"/>
          <w:szCs w:val="24"/>
          <w:lang w:val="sr-Latn-CS"/>
        </w:rPr>
        <w:t>O</w:t>
      </w:r>
      <w:r w:rsidR="001A1A9D" w:rsidRPr="007F487E">
        <w:rPr>
          <w:noProof/>
          <w:sz w:val="24"/>
          <w:szCs w:val="24"/>
          <w:lang w:val="sr-Latn-CS"/>
        </w:rPr>
        <w:t xml:space="preserve"> </w:t>
      </w:r>
      <w:r>
        <w:rPr>
          <w:noProof/>
          <w:sz w:val="24"/>
          <w:szCs w:val="24"/>
          <w:lang w:val="sr-Latn-CS"/>
        </w:rPr>
        <w:t>ulozi</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razvoju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Rezolucija</w:t>
      </w:r>
      <w:r w:rsidR="001A1A9D" w:rsidRPr="007F487E">
        <w:rPr>
          <w:bCs/>
          <w:noProof/>
          <w:sz w:val="24"/>
          <w:szCs w:val="24"/>
          <w:lang w:val="sr-Latn-CS"/>
        </w:rPr>
        <w:t xml:space="preserve"> </w:t>
      </w:r>
      <w:r>
        <w:rPr>
          <w:bCs/>
          <w:noProof/>
          <w:sz w:val="24"/>
          <w:szCs w:val="24"/>
          <w:lang w:val="sr-Latn-CS"/>
        </w:rPr>
        <w:t>broj</w:t>
      </w:r>
      <w:r w:rsidR="001A1A9D" w:rsidRPr="007F487E">
        <w:rPr>
          <w:bCs/>
          <w:noProof/>
          <w:sz w:val="24"/>
          <w:szCs w:val="24"/>
          <w:lang w:val="sr-Latn-CS"/>
        </w:rPr>
        <w:t xml:space="preserve"> 27 (1996) 1 – „</w:t>
      </w:r>
      <w:r>
        <w:rPr>
          <w:bCs/>
          <w:noProof/>
          <w:sz w:val="24"/>
          <w:szCs w:val="24"/>
          <w:lang w:val="sr-Latn-CS"/>
        </w:rPr>
        <w:t>Sport</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lokalne</w:t>
      </w:r>
      <w:r w:rsidR="001A1A9D" w:rsidRPr="007F487E">
        <w:rPr>
          <w:bCs/>
          <w:noProof/>
          <w:sz w:val="24"/>
          <w:szCs w:val="24"/>
          <w:lang w:val="sr-Latn-CS"/>
        </w:rPr>
        <w:t xml:space="preserve"> </w:t>
      </w:r>
      <w:r>
        <w:rPr>
          <w:bCs/>
          <w:noProof/>
          <w:sz w:val="24"/>
          <w:szCs w:val="24"/>
          <w:lang w:val="sr-Latn-CS"/>
        </w:rPr>
        <w:t>vlasti</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Završna</w:t>
      </w:r>
      <w:r w:rsidR="001A1A9D" w:rsidRPr="007F487E">
        <w:rPr>
          <w:bCs/>
          <w:noProof/>
          <w:sz w:val="24"/>
          <w:szCs w:val="24"/>
          <w:lang w:val="sr-Latn-CS"/>
        </w:rPr>
        <w:t xml:space="preserve"> </w:t>
      </w:r>
      <w:r>
        <w:rPr>
          <w:bCs/>
          <w:noProof/>
          <w:sz w:val="24"/>
          <w:szCs w:val="24"/>
          <w:lang w:val="sr-Latn-CS"/>
        </w:rPr>
        <w:t>deklaracija</w:t>
      </w:r>
      <w:r w:rsidR="001A1A9D" w:rsidRPr="007F487E">
        <w:rPr>
          <w:bCs/>
          <w:noProof/>
          <w:sz w:val="24"/>
          <w:szCs w:val="24"/>
          <w:lang w:val="sr-Latn-CS"/>
        </w:rPr>
        <w:t xml:space="preserve"> </w:t>
      </w:r>
      <w:r>
        <w:rPr>
          <w:bCs/>
          <w:noProof/>
          <w:sz w:val="24"/>
          <w:szCs w:val="24"/>
          <w:lang w:val="sr-Latn-CS"/>
        </w:rPr>
        <w:t>Evropske</w:t>
      </w:r>
      <w:r w:rsidR="001A1A9D" w:rsidRPr="007F487E">
        <w:rPr>
          <w:bCs/>
          <w:noProof/>
          <w:sz w:val="24"/>
          <w:szCs w:val="24"/>
          <w:lang w:val="sr-Latn-CS"/>
        </w:rPr>
        <w:t xml:space="preserve"> </w:t>
      </w:r>
      <w:r>
        <w:rPr>
          <w:bCs/>
          <w:noProof/>
          <w:sz w:val="24"/>
          <w:szCs w:val="24"/>
          <w:lang w:val="sr-Latn-CS"/>
        </w:rPr>
        <w:t>konferencije</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sportu</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lokalnim</w:t>
      </w:r>
      <w:r w:rsidR="001A1A9D" w:rsidRPr="007F487E">
        <w:rPr>
          <w:bCs/>
          <w:noProof/>
          <w:sz w:val="24"/>
          <w:szCs w:val="24"/>
          <w:lang w:val="sr-Latn-CS"/>
        </w:rPr>
        <w:t xml:space="preserve"> </w:t>
      </w:r>
      <w:r>
        <w:rPr>
          <w:bCs/>
          <w:noProof/>
          <w:sz w:val="24"/>
          <w:szCs w:val="24"/>
          <w:lang w:val="sr-Latn-CS"/>
        </w:rPr>
        <w:t>vlastima</w:t>
      </w:r>
      <w:r w:rsidR="001A1A9D" w:rsidRPr="007F487E">
        <w:rPr>
          <w:bCs/>
          <w:noProof/>
          <w:sz w:val="24"/>
          <w:szCs w:val="24"/>
          <w:lang w:val="sr-Latn-CS"/>
        </w:rPr>
        <w:t>:  „</w:t>
      </w:r>
      <w:r>
        <w:rPr>
          <w:bCs/>
          <w:noProof/>
          <w:sz w:val="24"/>
          <w:szCs w:val="24"/>
          <w:lang w:val="sr-Latn-CS"/>
        </w:rPr>
        <w:t>Sport</w:t>
      </w:r>
      <w:r w:rsidR="001A1A9D" w:rsidRPr="007F487E">
        <w:rPr>
          <w:bCs/>
          <w:noProof/>
          <w:sz w:val="24"/>
          <w:szCs w:val="24"/>
          <w:lang w:val="sr-Latn-CS"/>
        </w:rPr>
        <w:t xml:space="preserve"> </w:t>
      </w:r>
      <w:r>
        <w:rPr>
          <w:bCs/>
          <w:noProof/>
          <w:sz w:val="24"/>
          <w:szCs w:val="24"/>
          <w:lang w:val="sr-Latn-CS"/>
        </w:rPr>
        <w:t>za</w:t>
      </w:r>
      <w:r w:rsidR="001A1A9D" w:rsidRPr="007F487E">
        <w:rPr>
          <w:bCs/>
          <w:noProof/>
          <w:sz w:val="24"/>
          <w:szCs w:val="24"/>
          <w:lang w:val="sr-Latn-CS"/>
        </w:rPr>
        <w:t xml:space="preserve"> </w:t>
      </w:r>
      <w:r>
        <w:rPr>
          <w:bCs/>
          <w:noProof/>
          <w:sz w:val="24"/>
          <w:szCs w:val="24"/>
          <w:lang w:val="sr-Latn-CS"/>
        </w:rPr>
        <w:t>sve</w:t>
      </w:r>
      <w:r w:rsidR="001A1A9D" w:rsidRPr="007F487E">
        <w:rPr>
          <w:bCs/>
          <w:noProof/>
          <w:sz w:val="24"/>
          <w:szCs w:val="24"/>
          <w:lang w:val="sr-Latn-CS"/>
        </w:rPr>
        <w:t xml:space="preserve">: </w:t>
      </w:r>
      <w:r>
        <w:rPr>
          <w:bCs/>
          <w:noProof/>
          <w:sz w:val="24"/>
          <w:szCs w:val="24"/>
          <w:lang w:val="sr-Latn-CS"/>
        </w:rPr>
        <w:t>uloga</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odgovornosti</w:t>
      </w:r>
      <w:r w:rsidR="001A1A9D" w:rsidRPr="007F487E">
        <w:rPr>
          <w:bCs/>
          <w:noProof/>
          <w:sz w:val="24"/>
          <w:szCs w:val="24"/>
          <w:lang w:val="sr-Latn-CS"/>
        </w:rPr>
        <w:t xml:space="preserve"> </w:t>
      </w:r>
      <w:r>
        <w:rPr>
          <w:bCs/>
          <w:noProof/>
          <w:sz w:val="24"/>
          <w:szCs w:val="24"/>
          <w:lang w:val="sr-Latn-CS"/>
        </w:rPr>
        <w:t>lokalnih</w:t>
      </w:r>
      <w:r w:rsidR="001A1A9D" w:rsidRPr="007F487E">
        <w:rPr>
          <w:bCs/>
          <w:noProof/>
          <w:sz w:val="24"/>
          <w:szCs w:val="24"/>
          <w:lang w:val="sr-Latn-CS"/>
        </w:rPr>
        <w:t xml:space="preserve"> </w:t>
      </w:r>
      <w:r>
        <w:rPr>
          <w:bCs/>
          <w:noProof/>
          <w:sz w:val="24"/>
          <w:szCs w:val="24"/>
          <w:lang w:val="sr-Latn-CS"/>
        </w:rPr>
        <w:t>vlasti</w:t>
      </w:r>
      <w:r w:rsidR="001A1A9D" w:rsidRPr="007F487E">
        <w:rPr>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zaključci</w:t>
      </w:r>
      <w:r w:rsidR="001A1A9D" w:rsidRPr="007F487E">
        <w:rPr>
          <w:bCs/>
          <w:noProof/>
          <w:sz w:val="24"/>
          <w:szCs w:val="24"/>
          <w:lang w:val="sr-Latn-CS"/>
        </w:rPr>
        <w:t xml:space="preserve"> </w:t>
      </w:r>
      <w:r>
        <w:rPr>
          <w:bCs/>
          <w:noProof/>
          <w:sz w:val="24"/>
          <w:szCs w:val="24"/>
          <w:lang w:val="sr-Latn-CS"/>
        </w:rPr>
        <w:t>seminara</w:t>
      </w:r>
      <w:r w:rsidR="001A1A9D" w:rsidRPr="007F487E">
        <w:rPr>
          <w:bCs/>
          <w:noProof/>
          <w:sz w:val="24"/>
          <w:szCs w:val="24"/>
          <w:lang w:val="sr-Latn-CS"/>
        </w:rPr>
        <w:t>: „</w:t>
      </w:r>
      <w:r>
        <w:rPr>
          <w:bCs/>
          <w:noProof/>
          <w:sz w:val="24"/>
          <w:szCs w:val="24"/>
          <w:lang w:val="sr-Latn-CS"/>
        </w:rPr>
        <w:t>Sport</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lokalne</w:t>
      </w:r>
      <w:r w:rsidR="001A1A9D" w:rsidRPr="007F487E">
        <w:rPr>
          <w:bCs/>
          <w:noProof/>
          <w:sz w:val="24"/>
          <w:szCs w:val="24"/>
          <w:lang w:val="sr-Latn-CS"/>
        </w:rPr>
        <w:t xml:space="preserve"> </w:t>
      </w:r>
      <w:r>
        <w:rPr>
          <w:bCs/>
          <w:noProof/>
          <w:sz w:val="24"/>
          <w:szCs w:val="24"/>
          <w:lang w:val="sr-Latn-CS"/>
        </w:rPr>
        <w:t>vlasti</w:t>
      </w:r>
      <w:r w:rsidR="001A1A9D" w:rsidRPr="007F487E">
        <w:rPr>
          <w:noProof/>
          <w:sz w:val="24"/>
          <w:szCs w:val="24"/>
          <w:lang w:val="sr-Latn-CS"/>
        </w:rPr>
        <w:t>”</w:t>
      </w:r>
      <w:r w:rsidR="001A1A9D" w:rsidRPr="007F487E">
        <w:rPr>
          <w:bCs/>
          <w:noProof/>
          <w:sz w:val="24"/>
          <w:szCs w:val="24"/>
          <w:lang w:val="sr-Latn-CS"/>
        </w:rPr>
        <w:t xml:space="preserve"> (</w:t>
      </w:r>
      <w:r>
        <w:rPr>
          <w:bCs/>
          <w:noProof/>
          <w:sz w:val="24"/>
          <w:szCs w:val="24"/>
          <w:lang w:val="sr-Latn-CS"/>
        </w:rPr>
        <w:t>Madrid</w:t>
      </w:r>
      <w:r w:rsidR="001A1A9D" w:rsidRPr="007F487E">
        <w:rPr>
          <w:bCs/>
          <w:noProof/>
          <w:sz w:val="24"/>
          <w:szCs w:val="24"/>
          <w:lang w:val="sr-Latn-CS"/>
        </w:rPr>
        <w:t>, 1979),</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Evropska</w:t>
      </w:r>
      <w:r w:rsidR="001A1A9D" w:rsidRPr="007F487E">
        <w:rPr>
          <w:bCs/>
          <w:noProof/>
          <w:sz w:val="24"/>
          <w:szCs w:val="24"/>
          <w:lang w:val="sr-Latn-CS"/>
        </w:rPr>
        <w:t xml:space="preserve"> </w:t>
      </w:r>
      <w:r>
        <w:rPr>
          <w:bCs/>
          <w:noProof/>
          <w:sz w:val="24"/>
          <w:szCs w:val="24"/>
          <w:lang w:val="sr-Latn-CS"/>
        </w:rPr>
        <w:t>povelja</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lokalnoj</w:t>
      </w:r>
      <w:r w:rsidR="001A1A9D" w:rsidRPr="007F487E">
        <w:rPr>
          <w:bCs/>
          <w:noProof/>
          <w:sz w:val="24"/>
          <w:szCs w:val="24"/>
          <w:lang w:val="sr-Latn-CS"/>
        </w:rPr>
        <w:t xml:space="preserve"> </w:t>
      </w:r>
      <w:r>
        <w:rPr>
          <w:bCs/>
          <w:noProof/>
          <w:sz w:val="24"/>
          <w:szCs w:val="24"/>
          <w:lang w:val="sr-Latn-CS"/>
        </w:rPr>
        <w:t>samoupravi</w:t>
      </w:r>
      <w:r w:rsidR="001A1A9D"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Evropska</w:t>
      </w:r>
      <w:r w:rsidR="001A1A9D" w:rsidRPr="007F487E">
        <w:rPr>
          <w:bCs/>
          <w:noProof/>
          <w:sz w:val="24"/>
          <w:szCs w:val="24"/>
          <w:lang w:val="sr-Latn-CS"/>
        </w:rPr>
        <w:t xml:space="preserve"> </w:t>
      </w:r>
      <w:r>
        <w:rPr>
          <w:bCs/>
          <w:noProof/>
          <w:sz w:val="24"/>
          <w:szCs w:val="24"/>
          <w:lang w:val="sr-Latn-CS"/>
        </w:rPr>
        <w:t>urbana</w:t>
      </w:r>
      <w:r w:rsidR="001A1A9D" w:rsidRPr="007F487E">
        <w:rPr>
          <w:bCs/>
          <w:noProof/>
          <w:sz w:val="24"/>
          <w:szCs w:val="24"/>
          <w:lang w:val="sr-Latn-CS"/>
        </w:rPr>
        <w:t xml:space="preserve"> </w:t>
      </w:r>
      <w:r>
        <w:rPr>
          <w:bCs/>
          <w:noProof/>
          <w:sz w:val="24"/>
          <w:szCs w:val="24"/>
          <w:lang w:val="sr-Latn-CS"/>
        </w:rPr>
        <w:t>povelja</w:t>
      </w:r>
      <w:r w:rsidR="001A1A9D"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Osnovni</w:t>
      </w:r>
      <w:r w:rsidR="001A1A9D" w:rsidRPr="007F487E">
        <w:rPr>
          <w:bCs/>
          <w:noProof/>
          <w:sz w:val="24"/>
          <w:szCs w:val="24"/>
          <w:lang w:val="sr-Latn-CS"/>
        </w:rPr>
        <w:t xml:space="preserve"> </w:t>
      </w:r>
      <w:r>
        <w:rPr>
          <w:bCs/>
          <w:noProof/>
          <w:sz w:val="24"/>
          <w:szCs w:val="24"/>
          <w:lang w:val="sr-Latn-CS"/>
        </w:rPr>
        <w:t>principi</w:t>
      </w:r>
      <w:r w:rsidR="001A1A9D" w:rsidRPr="007F487E">
        <w:rPr>
          <w:bCs/>
          <w:noProof/>
          <w:sz w:val="24"/>
          <w:szCs w:val="24"/>
          <w:lang w:val="sr-Latn-CS"/>
        </w:rPr>
        <w:t xml:space="preserve"> </w:t>
      </w:r>
      <w:r>
        <w:rPr>
          <w:bCs/>
          <w:noProof/>
          <w:sz w:val="24"/>
          <w:szCs w:val="24"/>
          <w:lang w:val="sr-Latn-CS"/>
        </w:rPr>
        <w:t>statusa</w:t>
      </w:r>
      <w:r w:rsidR="001A1A9D" w:rsidRPr="007F487E">
        <w:rPr>
          <w:bCs/>
          <w:noProof/>
          <w:sz w:val="24"/>
          <w:szCs w:val="24"/>
          <w:lang w:val="sr-Latn-CS"/>
        </w:rPr>
        <w:t xml:space="preserve"> </w:t>
      </w:r>
      <w:r>
        <w:rPr>
          <w:bCs/>
          <w:noProof/>
          <w:sz w:val="24"/>
          <w:szCs w:val="24"/>
          <w:lang w:val="sr-Latn-CS"/>
        </w:rPr>
        <w:t>nevladinih</w:t>
      </w:r>
      <w:r w:rsidR="001A1A9D" w:rsidRPr="007F487E">
        <w:rPr>
          <w:bCs/>
          <w:noProof/>
          <w:sz w:val="24"/>
          <w:szCs w:val="24"/>
          <w:lang w:val="sr-Latn-CS"/>
        </w:rPr>
        <w:t xml:space="preserve"> </w:t>
      </w:r>
      <w:r>
        <w:rPr>
          <w:bCs/>
          <w:noProof/>
          <w:sz w:val="24"/>
          <w:szCs w:val="24"/>
          <w:lang w:val="sr-Latn-CS"/>
        </w:rPr>
        <w:t>organizacija</w:t>
      </w:r>
      <w:r w:rsidR="001A1A9D" w:rsidRPr="007F487E">
        <w:rPr>
          <w:bCs/>
          <w:noProof/>
          <w:sz w:val="24"/>
          <w:szCs w:val="24"/>
          <w:lang w:val="sr-Latn-CS"/>
        </w:rPr>
        <w:t xml:space="preserve"> </w:t>
      </w:r>
      <w:r>
        <w:rPr>
          <w:bCs/>
          <w:noProof/>
          <w:sz w:val="24"/>
          <w:szCs w:val="24"/>
          <w:lang w:val="sr-Latn-CS"/>
        </w:rPr>
        <w:t>u</w:t>
      </w:r>
      <w:r w:rsidR="001A1A9D" w:rsidRPr="007F487E">
        <w:rPr>
          <w:bCs/>
          <w:noProof/>
          <w:sz w:val="24"/>
          <w:szCs w:val="24"/>
          <w:lang w:val="sr-Latn-CS"/>
        </w:rPr>
        <w:t xml:space="preserve"> </w:t>
      </w:r>
      <w:r>
        <w:rPr>
          <w:bCs/>
          <w:noProof/>
          <w:sz w:val="24"/>
          <w:szCs w:val="24"/>
          <w:lang w:val="sr-Latn-CS"/>
        </w:rPr>
        <w:t>Evropi</w:t>
      </w:r>
      <w:r w:rsidR="001A1A9D" w:rsidRPr="007F487E">
        <w:rPr>
          <w:bCs/>
          <w:noProof/>
          <w:sz w:val="24"/>
          <w:szCs w:val="24"/>
          <w:lang w:val="sr-Latn-CS"/>
        </w:rPr>
        <w:t>;</w:t>
      </w:r>
    </w:p>
    <w:p w:rsidR="001A1A9D" w:rsidRPr="007F487E" w:rsidRDefault="001A1A9D" w:rsidP="001A1A9D">
      <w:pPr>
        <w:pStyle w:val="a"/>
        <w:tabs>
          <w:tab w:val="left" w:pos="0"/>
        </w:tabs>
        <w:ind w:firstLine="0"/>
        <w:rPr>
          <w:b/>
          <w:bCs/>
          <w:noProof/>
          <w:sz w:val="24"/>
          <w:szCs w:val="24"/>
          <w:lang w:val="sr-Latn-CS"/>
        </w:rPr>
      </w:pPr>
      <w:r w:rsidRPr="007F487E">
        <w:rPr>
          <w:b/>
          <w:bCs/>
          <w:noProof/>
          <w:sz w:val="24"/>
          <w:szCs w:val="24"/>
          <w:lang w:val="sr-Latn-CS"/>
        </w:rPr>
        <w:tab/>
      </w:r>
    </w:p>
    <w:p w:rsidR="001A1A9D" w:rsidRPr="007F487E" w:rsidRDefault="001A1A9D" w:rsidP="001A1A9D">
      <w:pPr>
        <w:pStyle w:val="a"/>
        <w:tabs>
          <w:tab w:val="left" w:pos="0"/>
        </w:tabs>
        <w:ind w:firstLine="851"/>
        <w:rPr>
          <w:noProof/>
          <w:sz w:val="24"/>
          <w:szCs w:val="24"/>
          <w:lang w:val="sr-Latn-CS"/>
        </w:rPr>
      </w:pPr>
      <w:r w:rsidRPr="007F487E">
        <w:rPr>
          <w:bCs/>
          <w:noProof/>
          <w:sz w:val="24"/>
          <w:szCs w:val="24"/>
          <w:lang w:val="sr-Latn-CS"/>
        </w:rPr>
        <w:t xml:space="preserve">3) </w:t>
      </w:r>
      <w:r w:rsidR="007F487E">
        <w:rPr>
          <w:bCs/>
          <w:noProof/>
          <w:sz w:val="24"/>
          <w:szCs w:val="24"/>
          <w:lang w:val="sr-Latn-CS"/>
        </w:rPr>
        <w:t>Evropska</w:t>
      </w:r>
      <w:r w:rsidRPr="007F487E">
        <w:rPr>
          <w:bCs/>
          <w:noProof/>
          <w:sz w:val="24"/>
          <w:szCs w:val="24"/>
          <w:lang w:val="sr-Latn-CS"/>
        </w:rPr>
        <w:t xml:space="preserve"> </w:t>
      </w:r>
      <w:r w:rsidR="007F487E">
        <w:rPr>
          <w:bCs/>
          <w:noProof/>
          <w:sz w:val="24"/>
          <w:szCs w:val="24"/>
          <w:lang w:val="sr-Latn-CS"/>
        </w:rPr>
        <w:t>unija</w:t>
      </w:r>
      <w:r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Izjava</w:t>
      </w:r>
      <w:r w:rsidR="001A1A9D" w:rsidRPr="007F487E">
        <w:rPr>
          <w:bCs/>
          <w:noProof/>
          <w:sz w:val="24"/>
          <w:szCs w:val="24"/>
          <w:lang w:val="sr-Latn-CS"/>
        </w:rPr>
        <w:t xml:space="preserve"> </w:t>
      </w:r>
      <w:r>
        <w:rPr>
          <w:bCs/>
          <w:noProof/>
          <w:sz w:val="24"/>
          <w:szCs w:val="24"/>
          <w:lang w:val="sr-Latn-CS"/>
        </w:rPr>
        <w:t>iz</w:t>
      </w:r>
      <w:r w:rsidR="001A1A9D" w:rsidRPr="007F487E">
        <w:rPr>
          <w:bCs/>
          <w:noProof/>
          <w:sz w:val="24"/>
          <w:szCs w:val="24"/>
          <w:lang w:val="sr-Latn-CS"/>
        </w:rPr>
        <w:t xml:space="preserve"> </w:t>
      </w:r>
      <w:r>
        <w:rPr>
          <w:bCs/>
          <w:noProof/>
          <w:sz w:val="24"/>
          <w:szCs w:val="24"/>
          <w:lang w:val="sr-Latn-CS"/>
        </w:rPr>
        <w:t>Amsterdama</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značaju</w:t>
      </w:r>
      <w:r w:rsidR="001A1A9D" w:rsidRPr="007F487E">
        <w:rPr>
          <w:bCs/>
          <w:noProof/>
          <w:sz w:val="24"/>
          <w:szCs w:val="24"/>
          <w:lang w:val="sr-Latn-CS"/>
        </w:rPr>
        <w:t xml:space="preserve"> </w:t>
      </w:r>
      <w:r>
        <w:rPr>
          <w:bCs/>
          <w:noProof/>
          <w:sz w:val="24"/>
          <w:szCs w:val="24"/>
          <w:lang w:val="sr-Latn-CS"/>
        </w:rPr>
        <w:t>sporta</w:t>
      </w:r>
      <w:r w:rsidR="001A1A9D"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Deklaracija</w:t>
      </w:r>
      <w:r w:rsidR="001A1A9D" w:rsidRPr="007F487E">
        <w:rPr>
          <w:bCs/>
          <w:noProof/>
          <w:sz w:val="24"/>
          <w:szCs w:val="24"/>
          <w:lang w:val="sr-Latn-CS"/>
        </w:rPr>
        <w:t xml:space="preserve"> </w:t>
      </w:r>
      <w:r>
        <w:rPr>
          <w:bCs/>
          <w:noProof/>
          <w:sz w:val="24"/>
          <w:szCs w:val="24"/>
          <w:lang w:val="sr-Latn-CS"/>
        </w:rPr>
        <w:t>iz</w:t>
      </w:r>
      <w:r w:rsidR="001A1A9D" w:rsidRPr="007F487E">
        <w:rPr>
          <w:bCs/>
          <w:noProof/>
          <w:sz w:val="24"/>
          <w:szCs w:val="24"/>
          <w:lang w:val="sr-Latn-CS"/>
        </w:rPr>
        <w:t xml:space="preserve"> </w:t>
      </w:r>
      <w:r>
        <w:rPr>
          <w:bCs/>
          <w:noProof/>
          <w:sz w:val="24"/>
          <w:szCs w:val="24"/>
          <w:lang w:val="sr-Latn-CS"/>
        </w:rPr>
        <w:t>Nice</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specifičnim</w:t>
      </w:r>
      <w:r w:rsidR="001A1A9D" w:rsidRPr="007F487E">
        <w:rPr>
          <w:bCs/>
          <w:noProof/>
          <w:sz w:val="24"/>
          <w:szCs w:val="24"/>
          <w:lang w:val="sr-Latn-CS"/>
        </w:rPr>
        <w:t xml:space="preserve"> </w:t>
      </w:r>
      <w:r>
        <w:rPr>
          <w:bCs/>
          <w:noProof/>
          <w:sz w:val="24"/>
          <w:szCs w:val="24"/>
          <w:lang w:val="sr-Latn-CS"/>
        </w:rPr>
        <w:t>karakteristikama</w:t>
      </w:r>
      <w:r w:rsidR="001A1A9D" w:rsidRPr="007F487E">
        <w:rPr>
          <w:bCs/>
          <w:noProof/>
          <w:sz w:val="24"/>
          <w:szCs w:val="24"/>
          <w:lang w:val="sr-Latn-CS"/>
        </w:rPr>
        <w:t xml:space="preserve"> </w:t>
      </w:r>
      <w:r>
        <w:rPr>
          <w:bCs/>
          <w:noProof/>
          <w:sz w:val="24"/>
          <w:szCs w:val="24"/>
          <w:lang w:val="sr-Latn-CS"/>
        </w:rPr>
        <w:t>sporta</w:t>
      </w:r>
      <w:r w:rsidR="001A1A9D"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Bela</w:t>
      </w:r>
      <w:r w:rsidR="001A1A9D" w:rsidRPr="007F487E">
        <w:rPr>
          <w:bCs/>
          <w:noProof/>
          <w:sz w:val="24"/>
          <w:szCs w:val="24"/>
          <w:lang w:val="sr-Latn-CS"/>
        </w:rPr>
        <w:t xml:space="preserve"> </w:t>
      </w:r>
      <w:r>
        <w:rPr>
          <w:bCs/>
          <w:noProof/>
          <w:sz w:val="24"/>
          <w:szCs w:val="24"/>
          <w:lang w:val="sr-Latn-CS"/>
        </w:rPr>
        <w:t>knjiga</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sportu</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Bela</w:t>
      </w:r>
      <w:r w:rsidR="001A1A9D" w:rsidRPr="007F487E">
        <w:rPr>
          <w:bCs/>
          <w:noProof/>
          <w:sz w:val="24"/>
          <w:szCs w:val="24"/>
          <w:lang w:val="sr-Latn-CS"/>
        </w:rPr>
        <w:t xml:space="preserve"> </w:t>
      </w:r>
      <w:r>
        <w:rPr>
          <w:bCs/>
          <w:noProof/>
          <w:sz w:val="24"/>
          <w:szCs w:val="24"/>
          <w:lang w:val="sr-Latn-CS"/>
        </w:rPr>
        <w:t>knjiga</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sportu</w:t>
      </w:r>
      <w:r w:rsidR="001A1A9D" w:rsidRPr="007F487E">
        <w:rPr>
          <w:bCs/>
          <w:noProof/>
          <w:sz w:val="24"/>
          <w:szCs w:val="24"/>
          <w:lang w:val="sr-Latn-CS"/>
        </w:rPr>
        <w:t xml:space="preserve"> 2,</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presude</w:t>
      </w:r>
      <w:r w:rsidR="001A1A9D" w:rsidRPr="007F487E">
        <w:rPr>
          <w:bCs/>
          <w:noProof/>
          <w:sz w:val="24"/>
          <w:szCs w:val="24"/>
          <w:lang w:val="sr-Latn-CS"/>
        </w:rPr>
        <w:t xml:space="preserve"> </w:t>
      </w:r>
      <w:r>
        <w:rPr>
          <w:bCs/>
          <w:noProof/>
          <w:sz w:val="24"/>
          <w:szCs w:val="24"/>
          <w:lang w:val="sr-Latn-CS"/>
        </w:rPr>
        <w:t>Evropskog</w:t>
      </w:r>
      <w:r w:rsidR="001A1A9D" w:rsidRPr="007F487E">
        <w:rPr>
          <w:bCs/>
          <w:noProof/>
          <w:sz w:val="24"/>
          <w:szCs w:val="24"/>
          <w:lang w:val="sr-Latn-CS"/>
        </w:rPr>
        <w:t xml:space="preserve"> </w:t>
      </w:r>
      <w:r>
        <w:rPr>
          <w:bCs/>
          <w:noProof/>
          <w:sz w:val="24"/>
          <w:szCs w:val="24"/>
          <w:lang w:val="sr-Latn-CS"/>
        </w:rPr>
        <w:t>suda</w:t>
      </w:r>
      <w:r w:rsidR="001A1A9D" w:rsidRPr="007F487E">
        <w:rPr>
          <w:bCs/>
          <w:noProof/>
          <w:sz w:val="24"/>
          <w:szCs w:val="24"/>
          <w:lang w:val="sr-Latn-CS"/>
        </w:rPr>
        <w:t xml:space="preserve"> </w:t>
      </w:r>
      <w:r>
        <w:rPr>
          <w:bCs/>
          <w:noProof/>
          <w:sz w:val="24"/>
          <w:szCs w:val="24"/>
          <w:lang w:val="sr-Latn-CS"/>
        </w:rPr>
        <w:t>pravde</w:t>
      </w:r>
      <w:r w:rsidR="001A1A9D" w:rsidRPr="007F487E">
        <w:rPr>
          <w:bCs/>
          <w:noProof/>
          <w:sz w:val="24"/>
          <w:szCs w:val="24"/>
          <w:lang w:val="sr-Latn-CS"/>
        </w:rPr>
        <w:t xml:space="preserve"> </w:t>
      </w:r>
      <w:r>
        <w:rPr>
          <w:bCs/>
          <w:noProof/>
          <w:sz w:val="24"/>
          <w:szCs w:val="24"/>
          <w:lang w:val="sr-Latn-CS"/>
        </w:rPr>
        <w:t>u</w:t>
      </w:r>
      <w:r w:rsidR="001A1A9D" w:rsidRPr="007F487E">
        <w:rPr>
          <w:bCs/>
          <w:noProof/>
          <w:sz w:val="24"/>
          <w:szCs w:val="24"/>
          <w:lang w:val="sr-Latn-CS"/>
        </w:rPr>
        <w:t xml:space="preserve"> </w:t>
      </w:r>
      <w:r>
        <w:rPr>
          <w:bCs/>
          <w:noProof/>
          <w:sz w:val="24"/>
          <w:szCs w:val="24"/>
          <w:lang w:val="sr-Latn-CS"/>
        </w:rPr>
        <w:t>oblasti</w:t>
      </w:r>
      <w:r w:rsidR="001A1A9D" w:rsidRPr="007F487E">
        <w:rPr>
          <w:bCs/>
          <w:noProof/>
          <w:sz w:val="24"/>
          <w:szCs w:val="24"/>
          <w:lang w:val="sr-Latn-CS"/>
        </w:rPr>
        <w:t xml:space="preserve"> </w:t>
      </w:r>
      <w:r>
        <w:rPr>
          <w:bCs/>
          <w:noProof/>
          <w:sz w:val="24"/>
          <w:szCs w:val="24"/>
          <w:lang w:val="sr-Latn-CS"/>
        </w:rPr>
        <w:t>sporta</w:t>
      </w:r>
      <w:r w:rsidR="001A1A9D" w:rsidRPr="007F487E">
        <w:rPr>
          <w:bCs/>
          <w:noProof/>
          <w:sz w:val="24"/>
          <w:szCs w:val="24"/>
          <w:lang w:val="sr-Latn-CS"/>
        </w:rPr>
        <w:t>,</w:t>
      </w:r>
    </w:p>
    <w:p w:rsidR="001A1A9D" w:rsidRPr="007F487E" w:rsidRDefault="007F487E" w:rsidP="00216BFC">
      <w:pPr>
        <w:pStyle w:val="a"/>
        <w:numPr>
          <w:ilvl w:val="0"/>
          <w:numId w:val="44"/>
        </w:numPr>
        <w:tabs>
          <w:tab w:val="clear" w:pos="1800"/>
          <w:tab w:val="left" w:pos="0"/>
        </w:tabs>
        <w:ind w:left="0" w:firstLine="851"/>
        <w:rPr>
          <w:noProof/>
          <w:sz w:val="24"/>
          <w:szCs w:val="24"/>
          <w:lang w:val="sr-Latn-CS"/>
        </w:rPr>
      </w:pPr>
      <w:r>
        <w:rPr>
          <w:bCs/>
          <w:noProof/>
          <w:sz w:val="24"/>
          <w:szCs w:val="24"/>
          <w:lang w:val="sr-Latn-CS"/>
        </w:rPr>
        <w:t>Ugovor</w:t>
      </w:r>
      <w:r w:rsidR="001A1A9D" w:rsidRPr="007F487E">
        <w:rPr>
          <w:bCs/>
          <w:noProof/>
          <w:sz w:val="24"/>
          <w:szCs w:val="24"/>
          <w:lang w:val="sr-Latn-CS"/>
        </w:rPr>
        <w:t xml:space="preserve"> </w:t>
      </w:r>
      <w:r>
        <w:rPr>
          <w:bCs/>
          <w:noProof/>
          <w:sz w:val="24"/>
          <w:szCs w:val="24"/>
          <w:lang w:val="sr-Latn-CS"/>
        </w:rPr>
        <w:t>o</w:t>
      </w:r>
      <w:r w:rsidR="001A1A9D" w:rsidRPr="007F487E">
        <w:rPr>
          <w:bCs/>
          <w:noProof/>
          <w:sz w:val="24"/>
          <w:szCs w:val="24"/>
          <w:lang w:val="sr-Latn-CS"/>
        </w:rPr>
        <w:t xml:space="preserve"> </w:t>
      </w:r>
      <w:r>
        <w:rPr>
          <w:bCs/>
          <w:noProof/>
          <w:sz w:val="24"/>
          <w:szCs w:val="24"/>
          <w:lang w:val="sr-Latn-CS"/>
        </w:rPr>
        <w:t>funkcionisanju</w:t>
      </w:r>
      <w:r w:rsidR="001A1A9D" w:rsidRPr="007F487E">
        <w:rPr>
          <w:bCs/>
          <w:noProof/>
          <w:sz w:val="24"/>
          <w:szCs w:val="24"/>
          <w:lang w:val="sr-Latn-CS"/>
        </w:rPr>
        <w:t xml:space="preserve"> </w:t>
      </w:r>
      <w:r>
        <w:rPr>
          <w:bCs/>
          <w:noProof/>
          <w:sz w:val="24"/>
          <w:szCs w:val="24"/>
          <w:lang w:val="sr-Latn-CS"/>
        </w:rPr>
        <w:t>Evropske</w:t>
      </w:r>
      <w:r w:rsidR="001A1A9D" w:rsidRPr="007F487E">
        <w:rPr>
          <w:bCs/>
          <w:noProof/>
          <w:sz w:val="24"/>
          <w:szCs w:val="24"/>
          <w:lang w:val="sr-Latn-CS"/>
        </w:rPr>
        <w:t xml:space="preserve"> </w:t>
      </w:r>
      <w:r>
        <w:rPr>
          <w:bCs/>
          <w:noProof/>
          <w:sz w:val="24"/>
          <w:szCs w:val="24"/>
          <w:lang w:val="sr-Latn-CS"/>
        </w:rPr>
        <w:t>unije</w:t>
      </w:r>
      <w:r w:rsidR="001A1A9D" w:rsidRPr="007F487E">
        <w:rPr>
          <w:bCs/>
          <w:noProof/>
          <w:sz w:val="24"/>
          <w:szCs w:val="24"/>
          <w:lang w:val="sr-Latn-CS"/>
        </w:rPr>
        <w:t xml:space="preserve"> (</w:t>
      </w:r>
      <w:r>
        <w:rPr>
          <w:bCs/>
          <w:noProof/>
          <w:sz w:val="24"/>
          <w:szCs w:val="24"/>
          <w:lang w:val="sr-Latn-CS"/>
        </w:rPr>
        <w:t>Lisabonski</w:t>
      </w:r>
      <w:r w:rsidR="001A1A9D" w:rsidRPr="007F487E">
        <w:rPr>
          <w:bCs/>
          <w:noProof/>
          <w:sz w:val="24"/>
          <w:szCs w:val="24"/>
          <w:lang w:val="sr-Latn-CS"/>
        </w:rPr>
        <w:t xml:space="preserve"> </w:t>
      </w:r>
      <w:r>
        <w:rPr>
          <w:bCs/>
          <w:noProof/>
          <w:sz w:val="24"/>
          <w:szCs w:val="24"/>
          <w:lang w:val="sr-Latn-CS"/>
        </w:rPr>
        <w:t>ugovor</w:t>
      </w:r>
      <w:r w:rsidR="001A1A9D" w:rsidRPr="007F487E">
        <w:rPr>
          <w:bCs/>
          <w:noProof/>
          <w:sz w:val="24"/>
          <w:szCs w:val="24"/>
          <w:lang w:val="sr-Latn-CS"/>
        </w:rPr>
        <w:t>).</w:t>
      </w:r>
    </w:p>
    <w:p w:rsidR="001A1A9D" w:rsidRPr="007F487E" w:rsidRDefault="001A1A9D" w:rsidP="001A1A9D">
      <w:pPr>
        <w:tabs>
          <w:tab w:val="left" w:pos="0"/>
        </w:tabs>
        <w:ind w:firstLine="851"/>
        <w:rPr>
          <w:noProof/>
          <w:spacing w:val="-3"/>
          <w:lang w:val="sr-Latn-CS"/>
        </w:rPr>
      </w:pPr>
    </w:p>
    <w:p w:rsidR="001A1A9D" w:rsidRPr="007F487E" w:rsidRDefault="007F487E" w:rsidP="001A1A9D">
      <w:pPr>
        <w:tabs>
          <w:tab w:val="left" w:pos="0"/>
        </w:tabs>
        <w:ind w:firstLine="851"/>
        <w:rPr>
          <w:noProof/>
          <w:lang w:val="sr-Latn-CS"/>
        </w:rPr>
      </w:pPr>
      <w:r>
        <w:rPr>
          <w:noProof/>
          <w:lang w:val="sr-Latn-CS"/>
        </w:rPr>
        <w:t>Evropska</w:t>
      </w:r>
      <w:r w:rsidR="001A1A9D" w:rsidRPr="007F487E">
        <w:rPr>
          <w:noProof/>
          <w:lang w:val="sr-Latn-CS"/>
        </w:rPr>
        <w:t xml:space="preserve"> </w:t>
      </w:r>
      <w:r>
        <w:rPr>
          <w:noProof/>
          <w:lang w:val="sr-Latn-CS"/>
        </w:rPr>
        <w:t>povelja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definisana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Konferenciji</w:t>
      </w:r>
      <w:r w:rsidR="001A1A9D" w:rsidRPr="007F487E">
        <w:rPr>
          <w:noProof/>
          <w:lang w:val="sr-Latn-CS"/>
        </w:rPr>
        <w:t xml:space="preserve"> </w:t>
      </w:r>
      <w:r>
        <w:rPr>
          <w:noProof/>
          <w:lang w:val="sr-Latn-CS"/>
        </w:rPr>
        <w:t>evropskih</w:t>
      </w:r>
      <w:r w:rsidR="001A1A9D" w:rsidRPr="007F487E">
        <w:rPr>
          <w:noProof/>
          <w:lang w:val="sr-Latn-CS"/>
        </w:rPr>
        <w:t xml:space="preserve"> </w:t>
      </w:r>
      <w:r>
        <w:rPr>
          <w:noProof/>
          <w:lang w:val="sr-Latn-CS"/>
        </w:rPr>
        <w:t>ministara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održanoj</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Briselu</w:t>
      </w:r>
      <w:r w:rsidR="001A1A9D" w:rsidRPr="007F487E">
        <w:rPr>
          <w:noProof/>
          <w:lang w:val="sr-Latn-CS"/>
        </w:rPr>
        <w:t xml:space="preserve"> 20. </w:t>
      </w:r>
      <w:r>
        <w:rPr>
          <w:noProof/>
          <w:lang w:val="sr-Latn-CS"/>
        </w:rPr>
        <w:t>marta</w:t>
      </w:r>
      <w:r w:rsidR="001A1A9D" w:rsidRPr="007F487E">
        <w:rPr>
          <w:noProof/>
          <w:lang w:val="sr-Latn-CS"/>
        </w:rPr>
        <w:t xml:space="preserve"> 1975. </w:t>
      </w:r>
      <w:r>
        <w:rPr>
          <w:noProof/>
          <w:lang w:val="sr-Latn-CS"/>
        </w:rPr>
        <w:t>godine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zvanično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usvojena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objavljena</w:t>
      </w:r>
      <w:r w:rsidR="001A1A9D" w:rsidRPr="007F487E">
        <w:rPr>
          <w:noProof/>
          <w:lang w:val="sr-Latn-CS"/>
        </w:rPr>
        <w:t xml:space="preserve"> 24. </w:t>
      </w:r>
      <w:r>
        <w:rPr>
          <w:noProof/>
          <w:lang w:val="sr-Latn-CS"/>
        </w:rPr>
        <w:t>septembra</w:t>
      </w:r>
      <w:r w:rsidR="001A1A9D" w:rsidRPr="007F487E">
        <w:rPr>
          <w:noProof/>
          <w:lang w:val="sr-Latn-CS"/>
        </w:rPr>
        <w:t xml:space="preserve"> 1976.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Savet</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dva</w:t>
      </w:r>
      <w:r w:rsidR="001A1A9D" w:rsidRPr="007F487E">
        <w:rPr>
          <w:noProof/>
          <w:lang w:val="sr-Latn-CS"/>
        </w:rPr>
        <w:t xml:space="preserve"> </w:t>
      </w:r>
      <w:r>
        <w:rPr>
          <w:noProof/>
          <w:spacing w:val="-3"/>
          <w:lang w:val="sr-Latn-CS"/>
        </w:rPr>
        <w:t>datuma</w:t>
      </w:r>
      <w:r w:rsidR="001A1A9D" w:rsidRPr="007F487E">
        <w:rPr>
          <w:noProof/>
          <w:lang w:val="sr-Latn-CS"/>
        </w:rPr>
        <w:t xml:space="preserve"> </w:t>
      </w:r>
      <w:r>
        <w:rPr>
          <w:noProof/>
          <w:lang w:val="sr-Latn-CS"/>
        </w:rPr>
        <w:t>predstavljaju</w:t>
      </w:r>
      <w:r w:rsidR="001A1A9D" w:rsidRPr="007F487E">
        <w:rPr>
          <w:noProof/>
          <w:lang w:val="sr-Latn-CS"/>
        </w:rPr>
        <w:t xml:space="preserve"> </w:t>
      </w:r>
      <w:r>
        <w:rPr>
          <w:noProof/>
          <w:lang w:val="sr-Latn-CS"/>
        </w:rPr>
        <w:t>kamen</w:t>
      </w:r>
      <w:r w:rsidR="001A1A9D" w:rsidRPr="007F487E">
        <w:rPr>
          <w:noProof/>
          <w:lang w:val="sr-Latn-CS"/>
        </w:rPr>
        <w:t xml:space="preserve"> </w:t>
      </w:r>
      <w:r>
        <w:rPr>
          <w:noProof/>
          <w:lang w:val="sr-Latn-CS"/>
        </w:rPr>
        <w:t>temeljac</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usvajanjem</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Savet</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načelno</w:t>
      </w:r>
      <w:r w:rsidR="001A1A9D" w:rsidRPr="007F487E">
        <w:rPr>
          <w:noProof/>
          <w:lang w:val="sr-Latn-CS"/>
        </w:rPr>
        <w:t xml:space="preserve"> </w:t>
      </w:r>
      <w:r>
        <w:rPr>
          <w:noProof/>
          <w:lang w:val="sr-Latn-CS"/>
        </w:rPr>
        <w:t>priznao</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vrednosti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stvorio</w:t>
      </w:r>
      <w:r w:rsidR="001A1A9D" w:rsidRPr="007F487E">
        <w:rPr>
          <w:noProof/>
          <w:lang w:val="sr-Latn-CS"/>
        </w:rPr>
        <w:t xml:space="preserve"> </w:t>
      </w:r>
      <w:r>
        <w:rPr>
          <w:noProof/>
          <w:lang w:val="sr-Latn-CS"/>
        </w:rPr>
        <w:t>osnov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definisanje</w:t>
      </w:r>
      <w:r w:rsidR="001A1A9D" w:rsidRPr="007F487E">
        <w:rPr>
          <w:noProof/>
          <w:lang w:val="sr-Latn-CS"/>
        </w:rPr>
        <w:t xml:space="preserve"> </w:t>
      </w:r>
      <w:r>
        <w:rPr>
          <w:noProof/>
          <w:lang w:val="sr-Latn-CS"/>
        </w:rPr>
        <w:t>zajedničke</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politike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Evropska</w:t>
      </w:r>
      <w:r w:rsidR="001A1A9D" w:rsidRPr="007F487E">
        <w:rPr>
          <w:noProof/>
          <w:lang w:val="sr-Latn-CS"/>
        </w:rPr>
        <w:t xml:space="preserve"> </w:t>
      </w:r>
      <w:r>
        <w:rPr>
          <w:noProof/>
          <w:lang w:val="sr-Latn-CS"/>
        </w:rPr>
        <w:t>povelja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poslužila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osnova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1992. </w:t>
      </w:r>
      <w:r>
        <w:rPr>
          <w:noProof/>
          <w:lang w:val="sr-Latn-CS"/>
        </w:rPr>
        <w:t>godine</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Evropskog</w:t>
      </w:r>
      <w:r w:rsidR="001A1A9D" w:rsidRPr="007F487E">
        <w:rPr>
          <w:noProof/>
          <w:lang w:val="sr-Latn-CS"/>
        </w:rPr>
        <w:t xml:space="preserve"> </w:t>
      </w:r>
      <w:r>
        <w:rPr>
          <w:noProof/>
          <w:lang w:val="sr-Latn-CS"/>
        </w:rPr>
        <w:t>kodeksa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revidirani</w:t>
      </w:r>
      <w:r w:rsidR="001A1A9D" w:rsidRPr="007F487E">
        <w:rPr>
          <w:noProof/>
          <w:lang w:val="sr-Latn-CS"/>
        </w:rPr>
        <w:t xml:space="preserve"> 2001. </w:t>
      </w:r>
      <w:r>
        <w:rPr>
          <w:noProof/>
          <w:lang w:val="sr-Latn-CS"/>
        </w:rPr>
        <w:t>godine</w:t>
      </w:r>
      <w:r w:rsidR="001A1A9D" w:rsidRPr="007F487E">
        <w:rPr>
          <w:noProof/>
          <w:lang w:val="sr-Latn-CS"/>
        </w:rPr>
        <w:t xml:space="preserve"> (</w:t>
      </w:r>
      <w:r>
        <w:rPr>
          <w:noProof/>
          <w:lang w:val="sr-Latn-CS"/>
        </w:rPr>
        <w:t>proširenje</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seksualna</w:t>
      </w:r>
      <w:r w:rsidR="001A1A9D" w:rsidRPr="007F487E">
        <w:rPr>
          <w:noProof/>
          <w:lang w:val="sr-Latn-CS"/>
        </w:rPr>
        <w:t xml:space="preserve"> </w:t>
      </w:r>
      <w:r>
        <w:rPr>
          <w:noProof/>
          <w:lang w:val="sr-Latn-CS"/>
        </w:rPr>
        <w:t>iskorišćavanja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Evropska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povelja</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dokument</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politike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izražena</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evropskih</w:t>
      </w:r>
      <w:r w:rsidR="001A1A9D" w:rsidRPr="007F487E">
        <w:rPr>
          <w:noProof/>
          <w:lang w:val="sr-Latn-CS"/>
        </w:rPr>
        <w:t xml:space="preserve"> </w:t>
      </w:r>
      <w:r>
        <w:rPr>
          <w:noProof/>
          <w:lang w:val="sr-Latn-CS"/>
        </w:rPr>
        <w:t>država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zajedničkom</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zasnovanom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idejama</w:t>
      </w:r>
      <w:r w:rsidR="001A1A9D" w:rsidRPr="007F487E">
        <w:rPr>
          <w:noProof/>
          <w:lang w:val="sr-Latn-CS"/>
        </w:rPr>
        <w:t xml:space="preserve"> </w:t>
      </w:r>
      <w:r>
        <w:rPr>
          <w:noProof/>
          <w:lang w:val="sr-Latn-CS"/>
        </w:rPr>
        <w:t>pluralističke</w:t>
      </w:r>
      <w:r w:rsidR="001A1A9D" w:rsidRPr="007F487E">
        <w:rPr>
          <w:noProof/>
          <w:lang w:val="sr-Latn-CS"/>
        </w:rPr>
        <w:t xml:space="preserve"> </w:t>
      </w:r>
      <w:r>
        <w:rPr>
          <w:noProof/>
          <w:lang w:val="sr-Latn-CS"/>
        </w:rPr>
        <w:t>demokratije</w:t>
      </w:r>
      <w:r w:rsidR="001A1A9D" w:rsidRPr="007F487E">
        <w:rPr>
          <w:noProof/>
          <w:lang w:val="sr-Latn-CS"/>
        </w:rPr>
        <w:t xml:space="preserve">, </w:t>
      </w:r>
      <w:r>
        <w:rPr>
          <w:noProof/>
          <w:lang w:val="sr-Latn-CS"/>
        </w:rPr>
        <w:t>vladavine</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ljudskim</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etičkim</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postavljenim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Kodeksu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Cilj</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omogućavanj</w:t>
      </w:r>
      <w:r w:rsidR="001A1A9D" w:rsidRPr="007F487E">
        <w:rPr>
          <w:noProof/>
          <w:lang w:val="sr-Latn-CS"/>
        </w:rPr>
        <w:t xml:space="preserve">e </w:t>
      </w:r>
      <w:r>
        <w:rPr>
          <w:noProof/>
          <w:lang w:val="sr-Latn-CS"/>
        </w:rPr>
        <w:t>svakom</w:t>
      </w:r>
      <w:r w:rsidR="001A1A9D" w:rsidRPr="007F487E">
        <w:rPr>
          <w:noProof/>
          <w:lang w:val="sr-Latn-CS"/>
        </w:rPr>
        <w:t xml:space="preserve"> </w:t>
      </w:r>
      <w:r>
        <w:rPr>
          <w:noProof/>
          <w:lang w:val="sr-Latn-CS"/>
        </w:rPr>
        <w:t>pojedincu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moralnih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etičkih</w:t>
      </w:r>
      <w:r w:rsidR="001A1A9D" w:rsidRPr="007F487E">
        <w:rPr>
          <w:noProof/>
          <w:lang w:val="sr-Latn-CS"/>
        </w:rPr>
        <w:t xml:space="preserve"> </w:t>
      </w:r>
      <w:r>
        <w:rPr>
          <w:noProof/>
          <w:lang w:val="sr-Latn-CS"/>
        </w:rPr>
        <w:t>osnova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ljudskog</w:t>
      </w:r>
      <w:r w:rsidR="001A1A9D" w:rsidRPr="007F487E">
        <w:rPr>
          <w:noProof/>
          <w:lang w:val="sr-Latn-CS"/>
        </w:rPr>
        <w:t xml:space="preserve"> </w:t>
      </w:r>
      <w:r>
        <w:rPr>
          <w:noProof/>
          <w:lang w:val="sr-Latn-CS"/>
        </w:rPr>
        <w:t>dostojanstva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bezbednosti</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uključeni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kodeksu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povelji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osnovi</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dostupan</w:t>
      </w:r>
      <w:r w:rsidR="001A1A9D" w:rsidRPr="007F487E">
        <w:rPr>
          <w:noProof/>
          <w:lang w:val="sr-Latn-CS"/>
        </w:rPr>
        <w:t xml:space="preserve"> </w:t>
      </w:r>
      <w:r>
        <w:rPr>
          <w:noProof/>
          <w:lang w:val="sr-Latn-CS"/>
        </w:rPr>
        <w:t>svima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jednakim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human</w:t>
      </w:r>
      <w:r w:rsidR="001A1A9D" w:rsidRPr="007F487E">
        <w:rPr>
          <w:noProof/>
          <w:lang w:val="sr-Latn-CS"/>
        </w:rPr>
        <w:t xml:space="preserve">; </w:t>
      </w:r>
      <w:r>
        <w:rPr>
          <w:noProof/>
          <w:lang w:val="sr-Latn-CS"/>
        </w:rPr>
        <w:t>slobodan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dobrovoljan</w:t>
      </w:r>
      <w:r w:rsidR="001A1A9D" w:rsidRPr="007F487E">
        <w:rPr>
          <w:noProof/>
          <w:lang w:val="sr-Latn-CS"/>
        </w:rPr>
        <w:t xml:space="preserve">; </w:t>
      </w:r>
      <w:r>
        <w:rPr>
          <w:noProof/>
          <w:lang w:val="sr-Latn-CS"/>
        </w:rPr>
        <w:t>zdrav</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siguran</w:t>
      </w:r>
      <w:r w:rsidR="001A1A9D" w:rsidRPr="007F487E">
        <w:rPr>
          <w:noProof/>
          <w:lang w:val="sr-Latn-CS"/>
        </w:rPr>
        <w:t xml:space="preserve"> (</w:t>
      </w:r>
      <w:r>
        <w:rPr>
          <w:noProof/>
          <w:lang w:val="sr-Latn-CS"/>
        </w:rPr>
        <w:t>bezbedan</w:t>
      </w:r>
      <w:r w:rsidR="001A1A9D" w:rsidRPr="007F487E">
        <w:rPr>
          <w:noProof/>
          <w:lang w:val="sr-Latn-CS"/>
        </w:rPr>
        <w:t xml:space="preserve">); </w:t>
      </w:r>
      <w:r>
        <w:rPr>
          <w:noProof/>
          <w:lang w:val="sr-Latn-CS"/>
        </w:rPr>
        <w:t>fer</w:t>
      </w:r>
      <w:r w:rsidR="001A1A9D" w:rsidRPr="007F487E">
        <w:rPr>
          <w:noProof/>
          <w:lang w:val="sr-Latn-CS"/>
        </w:rPr>
        <w:t xml:space="preserve">, </w:t>
      </w:r>
      <w:r>
        <w:rPr>
          <w:noProof/>
          <w:lang w:val="sr-Latn-CS"/>
        </w:rPr>
        <w:t>tolerantan</w:t>
      </w:r>
      <w:r w:rsidR="001A1A9D" w:rsidRPr="007F487E">
        <w:rPr>
          <w:noProof/>
          <w:lang w:val="sr-Latn-CS"/>
        </w:rPr>
        <w:t xml:space="preserve">, </w:t>
      </w:r>
      <w:r>
        <w:rPr>
          <w:noProof/>
          <w:lang w:val="sr-Latn-CS"/>
        </w:rPr>
        <w:t>etički</w:t>
      </w:r>
      <w:r w:rsidR="001A1A9D" w:rsidRPr="007F487E">
        <w:rPr>
          <w:noProof/>
          <w:lang w:val="sr-Latn-CS"/>
        </w:rPr>
        <w:t xml:space="preserve"> </w:t>
      </w:r>
      <w:r>
        <w:rPr>
          <w:noProof/>
          <w:lang w:val="sr-Latn-CS"/>
        </w:rPr>
        <w:t>prihvatljiv</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usmeren</w:t>
      </w:r>
      <w:r w:rsidR="001A1A9D" w:rsidRPr="007F487E">
        <w:rPr>
          <w:noProof/>
          <w:lang w:val="sr-Latn-CS"/>
        </w:rPr>
        <w:t xml:space="preserve"> </w:t>
      </w:r>
      <w:r>
        <w:rPr>
          <w:noProof/>
          <w:lang w:val="sr-Latn-CS"/>
        </w:rPr>
        <w:t>ka</w:t>
      </w:r>
      <w:r w:rsidR="001A1A9D" w:rsidRPr="007F487E">
        <w:rPr>
          <w:noProof/>
          <w:lang w:val="sr-Latn-CS"/>
        </w:rPr>
        <w:t xml:space="preserve"> </w:t>
      </w:r>
      <w:r>
        <w:rPr>
          <w:noProof/>
          <w:lang w:val="sr-Latn-CS"/>
        </w:rPr>
        <w:t>punom</w:t>
      </w:r>
      <w:r w:rsidR="001A1A9D" w:rsidRPr="007F487E">
        <w:rPr>
          <w:noProof/>
          <w:lang w:val="sr-Latn-CS"/>
        </w:rPr>
        <w:t xml:space="preserve"> </w:t>
      </w:r>
      <w:r>
        <w:rPr>
          <w:noProof/>
          <w:lang w:val="sr-Latn-CS"/>
        </w:rPr>
        <w:t>ostvarivanju</w:t>
      </w:r>
      <w:r w:rsidR="001A1A9D" w:rsidRPr="007F487E">
        <w:rPr>
          <w:noProof/>
          <w:lang w:val="sr-Latn-CS"/>
        </w:rPr>
        <w:t xml:space="preserve"> </w:t>
      </w:r>
      <w:r>
        <w:rPr>
          <w:noProof/>
          <w:lang w:val="sr-Latn-CS"/>
        </w:rPr>
        <w:t>ličnosti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prirodnom</w:t>
      </w:r>
      <w:r w:rsidR="001A1A9D" w:rsidRPr="007F487E">
        <w:rPr>
          <w:noProof/>
          <w:lang w:val="sr-Latn-CS"/>
        </w:rPr>
        <w:t xml:space="preserve"> </w:t>
      </w:r>
      <w:r>
        <w:rPr>
          <w:noProof/>
          <w:lang w:val="sr-Latn-CS"/>
        </w:rPr>
        <w:t>sredinom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društvenim</w:t>
      </w:r>
      <w:r w:rsidR="001A1A9D" w:rsidRPr="007F487E">
        <w:rPr>
          <w:noProof/>
          <w:lang w:val="sr-Latn-CS"/>
        </w:rPr>
        <w:t xml:space="preserve"> </w:t>
      </w:r>
      <w:r>
        <w:rPr>
          <w:noProof/>
          <w:lang w:val="sr-Latn-CS"/>
        </w:rPr>
        <w:t>okruženjem</w:t>
      </w:r>
      <w:r w:rsidR="001A1A9D" w:rsidRPr="007F487E">
        <w:rPr>
          <w:noProof/>
          <w:lang w:val="sr-Latn-CS"/>
        </w:rPr>
        <w:t xml:space="preserve">; </w:t>
      </w:r>
      <w:r>
        <w:rPr>
          <w:noProof/>
          <w:lang w:val="sr-Latn-CS"/>
        </w:rPr>
        <w:t>nezavistan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zloupotreba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političke</w:t>
      </w:r>
      <w:r w:rsidR="001A1A9D" w:rsidRPr="007F487E">
        <w:rPr>
          <w:noProof/>
          <w:lang w:val="sr-Latn-CS"/>
        </w:rPr>
        <w:t xml:space="preserve">, </w:t>
      </w:r>
      <w:r>
        <w:rPr>
          <w:noProof/>
          <w:lang w:val="sr-Latn-CS"/>
        </w:rPr>
        <w:t>komercijalne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finansijske</w:t>
      </w:r>
      <w:r w:rsidR="001A1A9D" w:rsidRPr="007F487E">
        <w:rPr>
          <w:noProof/>
          <w:lang w:val="sr-Latn-CS"/>
        </w:rPr>
        <w:t xml:space="preserve"> </w:t>
      </w:r>
      <w:r>
        <w:rPr>
          <w:noProof/>
          <w:lang w:val="sr-Latn-CS"/>
        </w:rPr>
        <w:t>svrhe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suprotni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duhu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duh</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suštinska</w:t>
      </w:r>
      <w:r w:rsidR="001A1A9D" w:rsidRPr="007F487E">
        <w:rPr>
          <w:noProof/>
          <w:lang w:val="sr-Latn-CS"/>
        </w:rPr>
        <w:t xml:space="preserve"> </w:t>
      </w:r>
      <w:r>
        <w:rPr>
          <w:noProof/>
          <w:lang w:val="sr-Latn-CS"/>
        </w:rPr>
        <w:t>vrednost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karakterišu</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etika</w:t>
      </w:r>
      <w:r w:rsidR="001A1A9D" w:rsidRPr="007F487E">
        <w:rPr>
          <w:noProof/>
          <w:lang w:val="sr-Latn-CS"/>
        </w:rPr>
        <w:t xml:space="preserve">, </w:t>
      </w:r>
      <w:r>
        <w:rPr>
          <w:noProof/>
          <w:lang w:val="sr-Latn-CS"/>
        </w:rPr>
        <w:t>fer</w:t>
      </w:r>
      <w:r w:rsidR="001A1A9D" w:rsidRPr="007F487E">
        <w:rPr>
          <w:noProof/>
          <w:lang w:val="sr-Latn-CS"/>
        </w:rPr>
        <w:t>–</w:t>
      </w:r>
      <w:r>
        <w:rPr>
          <w:noProof/>
          <w:lang w:val="sr-Latn-CS"/>
        </w:rPr>
        <w:t>plej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poštenje</w:t>
      </w:r>
      <w:r w:rsidR="001A1A9D" w:rsidRPr="007F487E">
        <w:rPr>
          <w:noProof/>
          <w:lang w:val="sr-Latn-CS"/>
        </w:rPr>
        <w:t xml:space="preserve">; </w:t>
      </w:r>
      <w:r>
        <w:rPr>
          <w:noProof/>
          <w:lang w:val="sr-Latn-CS"/>
        </w:rPr>
        <w:t>zdravlje</w:t>
      </w:r>
      <w:r w:rsidR="001A1A9D" w:rsidRPr="007F487E">
        <w:rPr>
          <w:noProof/>
          <w:lang w:val="sr-Latn-CS"/>
        </w:rPr>
        <w:t xml:space="preserve">; </w:t>
      </w:r>
      <w:r>
        <w:rPr>
          <w:noProof/>
          <w:lang w:val="sr-Latn-CS"/>
        </w:rPr>
        <w:t>izuzetna</w:t>
      </w:r>
      <w:r w:rsidR="001A1A9D" w:rsidRPr="007F487E">
        <w:rPr>
          <w:noProof/>
          <w:lang w:val="sr-Latn-CS"/>
        </w:rPr>
        <w:t xml:space="preserve"> </w:t>
      </w:r>
      <w:r>
        <w:rPr>
          <w:noProof/>
          <w:lang w:val="sr-Latn-CS"/>
        </w:rPr>
        <w:t>dostignuća</w:t>
      </w:r>
      <w:r w:rsidR="001A1A9D" w:rsidRPr="007F487E">
        <w:rPr>
          <w:noProof/>
          <w:lang w:val="sr-Latn-CS"/>
        </w:rPr>
        <w:t xml:space="preserve">, </w:t>
      </w:r>
      <w:r>
        <w:rPr>
          <w:noProof/>
          <w:lang w:val="sr-Latn-CS"/>
        </w:rPr>
        <w:t>karakter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radost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zabava</w:t>
      </w:r>
      <w:r w:rsidR="001A1A9D" w:rsidRPr="007F487E">
        <w:rPr>
          <w:noProof/>
          <w:lang w:val="sr-Latn-CS"/>
        </w:rPr>
        <w:t xml:space="preserve">; </w:t>
      </w:r>
      <w:r>
        <w:rPr>
          <w:noProof/>
          <w:lang w:val="sr-Latn-CS"/>
        </w:rPr>
        <w:t>timski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posvećenost</w:t>
      </w:r>
      <w:r w:rsidR="001A1A9D" w:rsidRPr="007F487E">
        <w:rPr>
          <w:noProof/>
          <w:lang w:val="sr-Latn-CS"/>
        </w:rPr>
        <w:t xml:space="preserve">; </w:t>
      </w:r>
      <w:r>
        <w:rPr>
          <w:noProof/>
          <w:lang w:val="sr-Latn-CS"/>
        </w:rPr>
        <w:t>poštovanje</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poštovanje</w:t>
      </w:r>
      <w:r w:rsidR="001A1A9D" w:rsidRPr="007F487E">
        <w:rPr>
          <w:noProof/>
          <w:lang w:val="sr-Latn-CS"/>
        </w:rPr>
        <w:t xml:space="preserve"> </w:t>
      </w:r>
      <w:r>
        <w:rPr>
          <w:noProof/>
          <w:lang w:val="sr-Latn-CS"/>
        </w:rPr>
        <w:t>sebe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hrabrost</w:t>
      </w:r>
      <w:r w:rsidR="001A1A9D" w:rsidRPr="007F487E">
        <w:rPr>
          <w:noProof/>
          <w:lang w:val="sr-Latn-CS"/>
        </w:rPr>
        <w:t xml:space="preserve">; </w:t>
      </w:r>
      <w:r>
        <w:rPr>
          <w:noProof/>
          <w:lang w:val="sr-Latn-CS"/>
        </w:rPr>
        <w:t>zajednica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solidarnost</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Nacionalne</w:t>
      </w:r>
      <w:r w:rsidR="001A1A9D" w:rsidRPr="007F487E">
        <w:rPr>
          <w:noProof/>
          <w:lang w:val="sr-Latn-CS"/>
        </w:rPr>
        <w:t xml:space="preserve"> </w:t>
      </w:r>
      <w:r>
        <w:rPr>
          <w:noProof/>
          <w:lang w:val="sr-Latn-CS"/>
        </w:rPr>
        <w:t>politike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nivoa</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relevantna</w:t>
      </w:r>
      <w:r w:rsidR="001A1A9D" w:rsidRPr="007F487E">
        <w:rPr>
          <w:noProof/>
          <w:lang w:val="sr-Latn-CS"/>
        </w:rPr>
        <w:t xml:space="preserve"> </w:t>
      </w:r>
      <w:r>
        <w:rPr>
          <w:noProof/>
          <w:lang w:val="sr-Latn-CS"/>
        </w:rPr>
        <w:t>legislativa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zasnivaju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povelji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kodeksu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urbane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ulogu</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Evropskoj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povelji</w:t>
      </w:r>
      <w:r w:rsidR="001A1A9D" w:rsidRPr="007F487E">
        <w:rPr>
          <w:noProof/>
          <w:lang w:val="sr-Latn-CS"/>
        </w:rPr>
        <w:t xml:space="preserve">, </w:t>
      </w:r>
      <w:r>
        <w:rPr>
          <w:noProof/>
          <w:lang w:val="sr-Latn-CS"/>
        </w:rPr>
        <w:t>Kodeksu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Povelji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uloga</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preduzimaju</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obezbedilo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građani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priliku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gde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preduzimaju</w:t>
      </w:r>
      <w:r w:rsidR="001A1A9D" w:rsidRPr="007F487E">
        <w:rPr>
          <w:noProof/>
          <w:lang w:val="sr-Latn-CS"/>
        </w:rPr>
        <w:t xml:space="preserve"> </w:t>
      </w:r>
      <w:r>
        <w:rPr>
          <w:noProof/>
          <w:lang w:val="sr-Latn-CS"/>
        </w:rPr>
        <w:t>dodatne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mladim</w:t>
      </w:r>
      <w:r w:rsidR="001A1A9D" w:rsidRPr="007F487E">
        <w:rPr>
          <w:noProof/>
          <w:lang w:val="sr-Latn-CS"/>
        </w:rPr>
        <w:t xml:space="preserve"> </w:t>
      </w:r>
      <w:r>
        <w:rPr>
          <w:noProof/>
          <w:lang w:val="sr-Latn-CS"/>
        </w:rPr>
        <w:t>talentovanim</w:t>
      </w:r>
      <w:r w:rsidR="001A1A9D" w:rsidRPr="007F487E">
        <w:rPr>
          <w:noProof/>
          <w:lang w:val="sr-Latn-CS"/>
        </w:rPr>
        <w:t xml:space="preserve"> </w:t>
      </w:r>
      <w:r>
        <w:rPr>
          <w:noProof/>
          <w:lang w:val="sr-Latn-CS"/>
        </w:rPr>
        <w:t>ljudima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hendikepiranim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invalidima</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pojedincima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grupama</w:t>
      </w:r>
      <w:r w:rsidR="001A1A9D" w:rsidRPr="007F487E">
        <w:rPr>
          <w:noProof/>
          <w:lang w:val="sr-Latn-CS"/>
        </w:rPr>
        <w:t xml:space="preserve"> </w:t>
      </w:r>
      <w:r>
        <w:rPr>
          <w:noProof/>
          <w:lang w:val="sr-Latn-CS"/>
        </w:rPr>
        <w:t>omogućilo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efikasno</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tu</w:t>
      </w:r>
      <w:r w:rsidR="001A1A9D" w:rsidRPr="007F487E">
        <w:rPr>
          <w:noProof/>
          <w:lang w:val="sr-Latn-CS"/>
        </w:rPr>
        <w:t xml:space="preserve"> </w:t>
      </w:r>
      <w:r>
        <w:rPr>
          <w:noProof/>
          <w:lang w:val="sr-Latn-CS"/>
        </w:rPr>
        <w:t>mogućnost</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ne</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kakvu</w:t>
      </w:r>
      <w:r w:rsidR="001A1A9D" w:rsidRPr="007F487E">
        <w:rPr>
          <w:noProof/>
          <w:lang w:val="sr-Latn-CS"/>
        </w:rPr>
        <w:t xml:space="preserve"> </w:t>
      </w:r>
      <w:r>
        <w:rPr>
          <w:noProof/>
          <w:lang w:val="sr-Latn-CS"/>
        </w:rPr>
        <w:t>diskriminaciju</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iCs/>
          <w:noProof/>
          <w:lang w:val="sr-Latn-CS"/>
        </w:rPr>
      </w:pPr>
      <w:r>
        <w:rPr>
          <w:noProof/>
          <w:lang w:val="sr-Latn-CS"/>
        </w:rPr>
        <w:t>obezbede</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planiranje</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raznovrsnost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dostupnost</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iCs/>
          <w:noProof/>
          <w:lang w:val="sr-Latn-CS"/>
        </w:rPr>
        <w:t>osiguraju</w:t>
      </w:r>
      <w:r w:rsidR="001A1A9D" w:rsidRPr="007F487E">
        <w:rPr>
          <w:iCs/>
          <w:noProof/>
          <w:lang w:val="sr-Latn-CS"/>
        </w:rPr>
        <w:t xml:space="preserve">  </w:t>
      </w:r>
      <w:r>
        <w:rPr>
          <w:iCs/>
          <w:noProof/>
          <w:lang w:val="sr-Latn-CS"/>
        </w:rPr>
        <w:t>izgradnju</w:t>
      </w:r>
      <w:r w:rsidR="001A1A9D" w:rsidRPr="007F487E">
        <w:rPr>
          <w:iCs/>
          <w:noProof/>
          <w:lang w:val="sr-Latn-CS"/>
        </w:rPr>
        <w:t xml:space="preserve"> </w:t>
      </w:r>
      <w:r>
        <w:rPr>
          <w:iCs/>
          <w:noProof/>
          <w:lang w:val="sr-Latn-CS"/>
        </w:rPr>
        <w:t>temelja</w:t>
      </w:r>
      <w:r w:rsidR="001A1A9D" w:rsidRPr="007F487E">
        <w:rPr>
          <w:iCs/>
          <w:noProof/>
          <w:lang w:val="sr-Latn-CS"/>
        </w:rPr>
        <w:t xml:space="preserve"> – </w:t>
      </w:r>
      <w:r>
        <w:rPr>
          <w:iCs/>
          <w:noProof/>
          <w:lang w:val="sr-Latn-CS"/>
        </w:rPr>
        <w:t>sport</w:t>
      </w:r>
      <w:r w:rsidR="001A1A9D" w:rsidRPr="007F487E">
        <w:rPr>
          <w:iCs/>
          <w:noProof/>
          <w:lang w:val="sr-Latn-CS"/>
        </w:rPr>
        <w:t xml:space="preserve"> </w:t>
      </w:r>
      <w:r>
        <w:rPr>
          <w:iCs/>
          <w:noProof/>
          <w:lang w:val="sr-Latn-CS"/>
        </w:rPr>
        <w:t>u</w:t>
      </w:r>
      <w:r w:rsidR="001A1A9D" w:rsidRPr="007F487E">
        <w:rPr>
          <w:iCs/>
          <w:noProof/>
          <w:lang w:val="sr-Latn-CS"/>
        </w:rPr>
        <w:t xml:space="preserve"> </w:t>
      </w:r>
      <w:r>
        <w:rPr>
          <w:iCs/>
          <w:noProof/>
          <w:lang w:val="sr-Latn-CS"/>
        </w:rPr>
        <w:t>školama</w:t>
      </w:r>
      <w:r w:rsidR="001A1A9D" w:rsidRPr="007F487E">
        <w:rPr>
          <w:iCs/>
          <w:noProof/>
          <w:lang w:val="sr-Latn-CS"/>
        </w:rPr>
        <w:t xml:space="preserve"> </w:t>
      </w:r>
      <w:r>
        <w:rPr>
          <w:iCs/>
          <w:noProof/>
          <w:lang w:val="sr-Latn-CS"/>
        </w:rPr>
        <w:t>i</w:t>
      </w:r>
      <w:r w:rsidR="001A1A9D" w:rsidRPr="007F487E">
        <w:rPr>
          <w:iCs/>
          <w:noProof/>
          <w:lang w:val="sr-Latn-CS"/>
        </w:rPr>
        <w:t xml:space="preserve"> </w:t>
      </w:r>
      <w:r>
        <w:rPr>
          <w:iCs/>
          <w:noProof/>
          <w:lang w:val="sr-Latn-CS"/>
        </w:rPr>
        <w:t>oko</w:t>
      </w:r>
      <w:r w:rsidR="001A1A9D" w:rsidRPr="007F487E">
        <w:rPr>
          <w:iCs/>
          <w:noProof/>
          <w:lang w:val="sr-Latn-CS"/>
        </w:rPr>
        <w:t xml:space="preserve"> </w:t>
      </w:r>
      <w:r>
        <w:rPr>
          <w:iCs/>
          <w:noProof/>
          <w:lang w:val="sr-Latn-CS"/>
        </w:rPr>
        <w:t>škola</w:t>
      </w:r>
      <w:r w:rsidR="001A1A9D" w:rsidRPr="007F487E">
        <w:rPr>
          <w:iCs/>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promovišu</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segmentima</w:t>
      </w:r>
      <w:r w:rsidR="001A1A9D" w:rsidRPr="007F487E">
        <w:rPr>
          <w:noProof/>
          <w:lang w:val="sr-Latn-CS"/>
        </w:rPr>
        <w:t xml:space="preserve"> </w:t>
      </w:r>
      <w:r>
        <w:rPr>
          <w:noProof/>
          <w:lang w:val="sr-Latn-CS"/>
        </w:rPr>
        <w:t>populacije</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pružanje</w:t>
      </w:r>
      <w:r w:rsidR="001A1A9D" w:rsidRPr="007F487E">
        <w:rPr>
          <w:noProof/>
          <w:lang w:val="sr-Latn-CS"/>
        </w:rPr>
        <w:t xml:space="preserve"> </w:t>
      </w:r>
      <w:r>
        <w:rPr>
          <w:noProof/>
          <w:lang w:val="sr-Latn-CS"/>
        </w:rPr>
        <w:t>odgovarajućih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vrsta</w:t>
      </w:r>
      <w:r w:rsidR="001A1A9D" w:rsidRPr="007F487E">
        <w:rPr>
          <w:noProof/>
          <w:lang w:val="sr-Latn-CS"/>
        </w:rPr>
        <w:t xml:space="preserve">, </w:t>
      </w:r>
      <w:r>
        <w:rPr>
          <w:noProof/>
          <w:lang w:val="sr-Latn-CS"/>
        </w:rPr>
        <w:t>obezbeđivanje</w:t>
      </w:r>
      <w:r w:rsidR="001A1A9D" w:rsidRPr="007F487E">
        <w:rPr>
          <w:noProof/>
          <w:lang w:val="sr-Latn-CS"/>
        </w:rPr>
        <w:t xml:space="preserve"> </w:t>
      </w:r>
      <w:r>
        <w:rPr>
          <w:noProof/>
          <w:lang w:val="sr-Latn-CS"/>
        </w:rPr>
        <w:t>kvalifikovanih</w:t>
      </w:r>
      <w:r w:rsidR="001A1A9D" w:rsidRPr="007F487E">
        <w:rPr>
          <w:noProof/>
          <w:lang w:val="sr-Latn-CS"/>
        </w:rPr>
        <w:t xml:space="preserve"> </w:t>
      </w:r>
      <w:r>
        <w:rPr>
          <w:noProof/>
          <w:lang w:val="sr-Latn-CS"/>
        </w:rPr>
        <w:t>instruktora</w:t>
      </w:r>
      <w:r w:rsidR="001A1A9D" w:rsidRPr="007F487E">
        <w:rPr>
          <w:noProof/>
          <w:lang w:val="sr-Latn-CS"/>
        </w:rPr>
        <w:t xml:space="preserve">, </w:t>
      </w:r>
      <w:r>
        <w:rPr>
          <w:noProof/>
          <w:lang w:val="sr-Latn-CS"/>
        </w:rPr>
        <w:t>lidera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animatora</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ohrabruju</w:t>
      </w:r>
      <w:r w:rsidR="001A1A9D" w:rsidRPr="007F487E">
        <w:rPr>
          <w:noProof/>
          <w:lang w:val="sr-Latn-CS"/>
        </w:rPr>
        <w:t xml:space="preserve"> </w:t>
      </w:r>
      <w:r>
        <w:rPr>
          <w:noProof/>
          <w:lang w:val="sr-Latn-CS"/>
        </w:rPr>
        <w:t>pružanje</w:t>
      </w:r>
      <w:r w:rsidR="001A1A9D" w:rsidRPr="007F487E">
        <w:rPr>
          <w:noProof/>
          <w:lang w:val="sr-Latn-CS"/>
        </w:rPr>
        <w:t xml:space="preserve"> </w:t>
      </w:r>
      <w:r>
        <w:rPr>
          <w:noProof/>
          <w:lang w:val="sr-Latn-CS"/>
        </w:rPr>
        <w:t>mogućnosti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radnom</w:t>
      </w:r>
      <w:r w:rsidR="001A1A9D" w:rsidRPr="007F487E">
        <w:rPr>
          <w:noProof/>
          <w:lang w:val="sr-Latn-CS"/>
        </w:rPr>
        <w:t xml:space="preserve"> </w:t>
      </w:r>
      <w:r>
        <w:rPr>
          <w:noProof/>
          <w:lang w:val="sr-Latn-CS"/>
        </w:rPr>
        <w:t>mestu</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podrže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podstaknu</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višim</w:t>
      </w:r>
      <w:r w:rsidR="001A1A9D" w:rsidRPr="007F487E">
        <w:rPr>
          <w:noProof/>
          <w:lang w:val="sr-Latn-CS"/>
        </w:rPr>
        <w:t xml:space="preserve"> </w:t>
      </w:r>
      <w:r>
        <w:rPr>
          <w:noProof/>
          <w:lang w:val="sr-Latn-CS"/>
        </w:rPr>
        <w:t>nivoima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načine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saradnji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relevantnim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čemu</w:t>
      </w:r>
      <w:r w:rsidR="001A1A9D" w:rsidRPr="007F487E">
        <w:rPr>
          <w:noProof/>
          <w:lang w:val="sr-Latn-CS"/>
        </w:rPr>
        <w:t xml:space="preserve"> </w:t>
      </w:r>
      <w:r>
        <w:rPr>
          <w:noProof/>
          <w:lang w:val="sr-Latn-CS"/>
        </w:rPr>
        <w:t>podrška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pokrije</w:t>
      </w:r>
      <w:r w:rsidR="001A1A9D" w:rsidRPr="007F487E">
        <w:rPr>
          <w:noProof/>
          <w:lang w:val="sr-Latn-CS"/>
        </w:rPr>
        <w:t xml:space="preserve"> </w:t>
      </w:r>
      <w:r>
        <w:rPr>
          <w:noProof/>
          <w:lang w:val="sr-Latn-CS"/>
        </w:rPr>
        <w:t>različita</w:t>
      </w:r>
      <w:r w:rsidR="001A1A9D" w:rsidRPr="007F487E">
        <w:rPr>
          <w:noProof/>
          <w:lang w:val="sr-Latn-CS"/>
        </w:rPr>
        <w:t xml:space="preserve"> </w:t>
      </w:r>
      <w:r>
        <w:rPr>
          <w:noProof/>
          <w:lang w:val="sr-Latn-CS"/>
        </w:rPr>
        <w:t>područja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prepoznavanje</w:t>
      </w:r>
      <w:r w:rsidR="001A1A9D" w:rsidRPr="007F487E">
        <w:rPr>
          <w:noProof/>
          <w:lang w:val="sr-Latn-CS"/>
        </w:rPr>
        <w:t xml:space="preserve"> </w:t>
      </w:r>
      <w:r>
        <w:rPr>
          <w:noProof/>
          <w:lang w:val="sr-Latn-CS"/>
        </w:rPr>
        <w:t>talenata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savetovanje</w:t>
      </w:r>
      <w:r w:rsidR="001A1A9D" w:rsidRPr="007F487E">
        <w:rPr>
          <w:noProof/>
          <w:lang w:val="sr-Latn-CS"/>
        </w:rPr>
        <w:t xml:space="preserve">; </w:t>
      </w:r>
      <w:r>
        <w:rPr>
          <w:noProof/>
          <w:lang w:val="sr-Latn-CS"/>
        </w:rPr>
        <w:t>pružanje</w:t>
      </w:r>
      <w:r w:rsidR="001A1A9D" w:rsidRPr="007F487E">
        <w:rPr>
          <w:noProof/>
          <w:lang w:val="sr-Latn-CS"/>
        </w:rPr>
        <w:t xml:space="preserve"> </w:t>
      </w:r>
      <w:r>
        <w:rPr>
          <w:noProof/>
          <w:lang w:val="sr-Latn-CS"/>
        </w:rPr>
        <w:t>odgovarajućih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brige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podrške</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nauku</w:t>
      </w:r>
      <w:r w:rsidR="001A1A9D" w:rsidRPr="007F487E">
        <w:rPr>
          <w:noProof/>
          <w:lang w:val="sr-Latn-CS"/>
        </w:rPr>
        <w:t xml:space="preserve">; </w:t>
      </w:r>
      <w:r>
        <w:rPr>
          <w:noProof/>
          <w:lang w:val="sr-Latn-CS"/>
        </w:rPr>
        <w:t>ohrabrivanje</w:t>
      </w:r>
      <w:r w:rsidR="001A1A9D" w:rsidRPr="007F487E">
        <w:rPr>
          <w:noProof/>
          <w:lang w:val="sr-Latn-CS"/>
        </w:rPr>
        <w:t xml:space="preserve"> </w:t>
      </w:r>
      <w:r>
        <w:rPr>
          <w:noProof/>
          <w:lang w:val="sr-Latn-CS"/>
        </w:rPr>
        <w:t>treniranja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primenu</w:t>
      </w:r>
      <w:r w:rsidR="001A1A9D" w:rsidRPr="007F487E">
        <w:rPr>
          <w:noProof/>
          <w:lang w:val="sr-Latn-CS"/>
        </w:rPr>
        <w:t xml:space="preserve"> </w:t>
      </w:r>
      <w:r>
        <w:rPr>
          <w:noProof/>
          <w:lang w:val="sr-Latn-CS"/>
        </w:rPr>
        <w:t>naučnih</w:t>
      </w:r>
      <w:r w:rsidR="001A1A9D" w:rsidRPr="007F487E">
        <w:rPr>
          <w:noProof/>
          <w:lang w:val="sr-Latn-CS"/>
        </w:rPr>
        <w:t xml:space="preserve"> </w:t>
      </w:r>
      <w:r>
        <w:rPr>
          <w:noProof/>
          <w:lang w:val="sr-Latn-CS"/>
        </w:rPr>
        <w:t>metoda</w:t>
      </w:r>
      <w:r w:rsidR="001A1A9D" w:rsidRPr="007F487E">
        <w:rPr>
          <w:noProof/>
          <w:lang w:val="sr-Latn-CS"/>
        </w:rPr>
        <w:t xml:space="preserve">; </w:t>
      </w:r>
      <w:r>
        <w:rPr>
          <w:noProof/>
          <w:lang w:val="sr-Latn-CS"/>
        </w:rPr>
        <w:t>edukacija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trenere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liderske</w:t>
      </w:r>
      <w:r w:rsidR="001A1A9D" w:rsidRPr="007F487E">
        <w:rPr>
          <w:noProof/>
          <w:lang w:val="sr-Latn-CS"/>
        </w:rPr>
        <w:t xml:space="preserve"> </w:t>
      </w:r>
      <w:r>
        <w:rPr>
          <w:noProof/>
          <w:lang w:val="sr-Latn-CS"/>
        </w:rPr>
        <w:t>funkcije</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klubovima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obrazovanju</w:t>
      </w:r>
      <w:r w:rsidR="001A1A9D" w:rsidRPr="007F487E">
        <w:rPr>
          <w:noProof/>
          <w:lang w:val="sr-Latn-CS"/>
        </w:rPr>
        <w:t xml:space="preserve"> </w:t>
      </w:r>
      <w:r>
        <w:rPr>
          <w:noProof/>
          <w:lang w:val="sr-Latn-CS"/>
        </w:rPr>
        <w:t>odgovarajućih</w:t>
      </w:r>
      <w:r w:rsidR="001A1A9D" w:rsidRPr="007F487E">
        <w:rPr>
          <w:noProof/>
          <w:lang w:val="sr-Latn-CS"/>
        </w:rPr>
        <w:t xml:space="preserve"> </w:t>
      </w:r>
      <w:r>
        <w:rPr>
          <w:noProof/>
          <w:lang w:val="sr-Latn-CS"/>
        </w:rPr>
        <w:t>struktura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takmičarskih</w:t>
      </w:r>
      <w:r w:rsidR="001A1A9D" w:rsidRPr="007F487E">
        <w:rPr>
          <w:noProof/>
          <w:lang w:val="sr-Latn-CS"/>
        </w:rPr>
        <w:t xml:space="preserve"> </w:t>
      </w:r>
      <w:r>
        <w:rPr>
          <w:noProof/>
          <w:lang w:val="sr-Latn-CS"/>
        </w:rPr>
        <w:t>ekipa</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iCs/>
          <w:noProof/>
          <w:lang w:val="sr-Latn-CS"/>
        </w:rPr>
        <w:t>unaprede</w:t>
      </w:r>
      <w:r w:rsidR="001A1A9D" w:rsidRPr="007F487E">
        <w:rPr>
          <w:iCs/>
          <w:noProof/>
          <w:lang w:val="sr-Latn-CS"/>
        </w:rPr>
        <w:t xml:space="preserve"> </w:t>
      </w:r>
      <w:r>
        <w:rPr>
          <w:iCs/>
          <w:noProof/>
          <w:lang w:val="sr-Latn-CS"/>
        </w:rPr>
        <w:t>stručni</w:t>
      </w:r>
      <w:r w:rsidR="001A1A9D" w:rsidRPr="007F487E">
        <w:rPr>
          <w:iCs/>
          <w:noProof/>
          <w:lang w:val="sr-Latn-CS"/>
        </w:rPr>
        <w:t xml:space="preserve"> </w:t>
      </w:r>
      <w:r>
        <w:rPr>
          <w:iCs/>
          <w:noProof/>
          <w:lang w:val="sr-Latn-CS"/>
        </w:rPr>
        <w:t>rad</w:t>
      </w:r>
      <w:r w:rsidR="001A1A9D" w:rsidRPr="007F487E">
        <w:rPr>
          <w:iCs/>
          <w:noProof/>
          <w:lang w:val="sr-Latn-CS"/>
        </w:rPr>
        <w:t xml:space="preserve"> </w:t>
      </w:r>
      <w:r>
        <w:rPr>
          <w:iCs/>
          <w:noProof/>
          <w:lang w:val="sr-Latn-CS"/>
        </w:rPr>
        <w:t>u</w:t>
      </w:r>
      <w:r w:rsidR="001A1A9D" w:rsidRPr="007F487E">
        <w:rPr>
          <w:iCs/>
          <w:noProof/>
          <w:lang w:val="sr-Latn-CS"/>
        </w:rPr>
        <w:t xml:space="preserve"> </w:t>
      </w:r>
      <w:r>
        <w:rPr>
          <w:iCs/>
          <w:noProof/>
          <w:lang w:val="sr-Latn-CS"/>
        </w:rPr>
        <w:t>sportu</w:t>
      </w:r>
      <w:r w:rsidR="001A1A9D" w:rsidRPr="007F487E">
        <w:rPr>
          <w:iCs/>
          <w:noProof/>
          <w:lang w:val="sr-Latn-CS"/>
        </w:rPr>
        <w:t xml:space="preserve"> (</w:t>
      </w:r>
      <w:r>
        <w:rPr>
          <w:iCs/>
          <w:noProof/>
          <w:lang w:val="sr-Latn-CS"/>
        </w:rPr>
        <w:t>ljudski</w:t>
      </w:r>
      <w:r w:rsidR="001A1A9D" w:rsidRPr="007F487E">
        <w:rPr>
          <w:iCs/>
          <w:noProof/>
          <w:lang w:val="sr-Latn-CS"/>
        </w:rPr>
        <w:t xml:space="preserve"> </w:t>
      </w:r>
      <w:r>
        <w:rPr>
          <w:iCs/>
          <w:noProof/>
          <w:lang w:val="sr-Latn-CS"/>
        </w:rPr>
        <w:t>resursi</w:t>
      </w:r>
      <w:r w:rsidR="001A1A9D" w:rsidRPr="007F487E">
        <w:rPr>
          <w:noProof/>
          <w:lang w:val="sr-Latn-CS"/>
        </w:rPr>
        <w:t xml:space="preserve"> – </w:t>
      </w:r>
      <w:r>
        <w:rPr>
          <w:noProof/>
          <w:lang w:val="sr-Latn-CS"/>
        </w:rPr>
        <w:t>treba</w:t>
      </w:r>
      <w:r w:rsidR="001A1A9D" w:rsidRPr="007F487E">
        <w:rPr>
          <w:noProof/>
          <w:lang w:val="sr-Latn-CS"/>
        </w:rPr>
        <w:t xml:space="preserve"> </w:t>
      </w:r>
      <w:r>
        <w:rPr>
          <w:noProof/>
          <w:lang w:val="sr-Latn-CS"/>
        </w:rPr>
        <w:t>podržati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kurseva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držati</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voditi</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diploma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kvalifikacija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pokrivaju</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aspekte</w:t>
      </w:r>
      <w:r w:rsidR="001A1A9D" w:rsidRPr="007F487E">
        <w:rPr>
          <w:noProof/>
          <w:lang w:val="sr-Latn-CS"/>
        </w:rPr>
        <w:t xml:space="preserve"> </w:t>
      </w:r>
      <w:r>
        <w:rPr>
          <w:noProof/>
          <w:lang w:val="sr-Latn-CS"/>
        </w:rPr>
        <w:t>promocije</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usklađuju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ograničenim</w:t>
      </w:r>
      <w:r w:rsidR="001A1A9D" w:rsidRPr="007F487E">
        <w:rPr>
          <w:noProof/>
          <w:lang w:val="sr-Latn-CS"/>
        </w:rPr>
        <w:t xml:space="preserve"> </w:t>
      </w:r>
      <w:r>
        <w:rPr>
          <w:noProof/>
          <w:lang w:val="sr-Latn-CS"/>
        </w:rPr>
        <w:t>resursima</w:t>
      </w:r>
      <w:r w:rsidR="001A1A9D" w:rsidRPr="007F487E">
        <w:rPr>
          <w:noProof/>
          <w:lang w:val="sr-Latn-CS"/>
        </w:rPr>
        <w:t xml:space="preserve"> </w:t>
      </w:r>
      <w:r>
        <w:rPr>
          <w:noProof/>
          <w:lang w:val="sr-Latn-CS"/>
        </w:rPr>
        <w:t>planete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praktikovanje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opravdanog</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uravnoteženog</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okolinom</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razviju</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sakupljanje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distribuciju</w:t>
      </w:r>
      <w:r w:rsidR="001A1A9D" w:rsidRPr="007F487E">
        <w:rPr>
          <w:noProof/>
          <w:lang w:val="sr-Latn-CS"/>
        </w:rPr>
        <w:t xml:space="preserve"> </w:t>
      </w:r>
      <w:r>
        <w:rPr>
          <w:noProof/>
          <w:lang w:val="sr-Latn-CS"/>
        </w:rPr>
        <w:t>relevantnih</w:t>
      </w:r>
      <w:r w:rsidR="001A1A9D" w:rsidRPr="007F487E">
        <w:rPr>
          <w:noProof/>
          <w:lang w:val="sr-Latn-CS"/>
        </w:rPr>
        <w:t xml:space="preserve"> </w:t>
      </w:r>
      <w:r>
        <w:rPr>
          <w:noProof/>
          <w:lang w:val="sr-Latn-CS"/>
        </w:rPr>
        <w:t>informacija</w:t>
      </w:r>
      <w:r w:rsidR="001A1A9D" w:rsidRPr="007F487E">
        <w:rPr>
          <w:noProof/>
          <w:lang w:val="sr-Latn-CS"/>
        </w:rPr>
        <w:t>;</w:t>
      </w:r>
    </w:p>
    <w:p w:rsidR="001A1A9D" w:rsidRPr="007F487E" w:rsidRDefault="007F487E" w:rsidP="00216BFC">
      <w:pPr>
        <w:numPr>
          <w:ilvl w:val="0"/>
          <w:numId w:val="53"/>
        </w:numPr>
        <w:tabs>
          <w:tab w:val="left" w:pos="0"/>
        </w:tabs>
        <w:spacing w:afterLines="60" w:after="144" w:line="240" w:lineRule="auto"/>
        <w:ind w:left="0" w:firstLine="851"/>
        <w:rPr>
          <w:noProof/>
          <w:lang w:val="sr-Latn-CS"/>
        </w:rPr>
      </w:pPr>
      <w:r>
        <w:rPr>
          <w:noProof/>
          <w:lang w:val="sr-Latn-CS"/>
        </w:rPr>
        <w:t>podstiču</w:t>
      </w:r>
      <w:r w:rsidR="001A1A9D" w:rsidRPr="007F487E">
        <w:rPr>
          <w:noProof/>
          <w:lang w:val="sr-Latn-CS"/>
        </w:rPr>
        <w:t xml:space="preserve"> </w:t>
      </w:r>
      <w:r>
        <w:rPr>
          <w:noProof/>
          <w:lang w:val="sr-Latn-CS"/>
        </w:rPr>
        <w:t>kombinovanu</w:t>
      </w:r>
      <w:r w:rsidR="001A1A9D" w:rsidRPr="007F487E">
        <w:rPr>
          <w:noProof/>
          <w:lang w:val="sr-Latn-CS"/>
        </w:rPr>
        <w:t xml:space="preserve"> </w:t>
      </w:r>
      <w:r>
        <w:rPr>
          <w:noProof/>
          <w:lang w:val="sr-Latn-CS"/>
        </w:rPr>
        <w:t>javnu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privatnu</w:t>
      </w:r>
      <w:r w:rsidR="001A1A9D" w:rsidRPr="007F487E">
        <w:rPr>
          <w:noProof/>
          <w:lang w:val="sr-Latn-CS"/>
        </w:rPr>
        <w:t xml:space="preserve"> </w:t>
      </w:r>
      <w:r>
        <w:rPr>
          <w:noProof/>
          <w:lang w:val="sr-Latn-CS"/>
        </w:rPr>
        <w:t>finansijsku</w:t>
      </w:r>
      <w:r w:rsidR="001A1A9D" w:rsidRPr="007F487E">
        <w:rPr>
          <w:noProof/>
          <w:lang w:val="sr-Latn-CS"/>
        </w:rPr>
        <w:t xml:space="preserve"> </w:t>
      </w:r>
      <w:r>
        <w:rPr>
          <w:noProof/>
          <w:lang w:val="sr-Latn-CS"/>
        </w:rPr>
        <w:t>podršku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sopstvene</w:t>
      </w:r>
      <w:r w:rsidR="001A1A9D" w:rsidRPr="007F487E">
        <w:rPr>
          <w:noProof/>
          <w:lang w:val="sr-Latn-CS"/>
        </w:rPr>
        <w:t xml:space="preserve"> </w:t>
      </w:r>
      <w:r>
        <w:rPr>
          <w:noProof/>
          <w:lang w:val="sr-Latn-CS"/>
        </w:rPr>
        <w:t>prihode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sektora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sticanja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njegovom</w:t>
      </w:r>
      <w:r w:rsidR="001A1A9D" w:rsidRPr="007F487E">
        <w:rPr>
          <w:noProof/>
          <w:lang w:val="sr-Latn-CS"/>
        </w:rPr>
        <w:t xml:space="preserve"> </w:t>
      </w:r>
      <w:r>
        <w:rPr>
          <w:noProof/>
          <w:lang w:val="sr-Latn-CS"/>
        </w:rPr>
        <w:t>daljem</w:t>
      </w:r>
      <w:r w:rsidR="001A1A9D" w:rsidRPr="007F487E">
        <w:rPr>
          <w:noProof/>
          <w:lang w:val="sr-Latn-CS"/>
        </w:rPr>
        <w:t xml:space="preserve"> </w:t>
      </w:r>
      <w:r>
        <w:rPr>
          <w:noProof/>
          <w:lang w:val="sr-Latn-CS"/>
        </w:rPr>
        <w:t>razvoju</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Takva</w:t>
      </w:r>
      <w:r w:rsidR="001A1A9D" w:rsidRPr="007F487E">
        <w:rPr>
          <w:noProof/>
          <w:lang w:val="sr-Latn-CS"/>
        </w:rPr>
        <w:t xml:space="preserve"> </w:t>
      </w:r>
      <w:r>
        <w:rPr>
          <w:noProof/>
          <w:lang w:val="sr-Latn-CS"/>
        </w:rPr>
        <w:t>uloga</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prvenstveno</w:t>
      </w:r>
      <w:r w:rsidR="001A1A9D" w:rsidRPr="007F487E">
        <w:rPr>
          <w:noProof/>
          <w:lang w:val="sr-Latn-CS"/>
        </w:rPr>
        <w:t xml:space="preserve"> </w:t>
      </w:r>
      <w:r>
        <w:rPr>
          <w:noProof/>
          <w:lang w:val="sr-Latn-CS"/>
        </w:rPr>
        <w:t>komplementarna</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pokreta</w:t>
      </w:r>
      <w:r w:rsidR="001A1A9D" w:rsidRPr="007F487E">
        <w:rPr>
          <w:noProof/>
          <w:lang w:val="sr-Latn-CS"/>
        </w:rPr>
        <w:t xml:space="preserve">. </w:t>
      </w:r>
      <w:r>
        <w:rPr>
          <w:noProof/>
          <w:lang w:val="sr-Latn-CS"/>
        </w:rPr>
        <w:t>Zato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bliska</w:t>
      </w:r>
      <w:r w:rsidR="001A1A9D" w:rsidRPr="007F487E">
        <w:rPr>
          <w:noProof/>
          <w:lang w:val="sr-Latn-CS"/>
        </w:rPr>
        <w:t xml:space="preserve"> </w:t>
      </w:r>
      <w:r>
        <w:rPr>
          <w:noProof/>
          <w:lang w:val="sr-Latn-CS"/>
        </w:rPr>
        <w:t>saradnja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nevladinim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suštinskog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obezbede</w:t>
      </w:r>
      <w:r w:rsidR="001A1A9D" w:rsidRPr="007F487E">
        <w:rPr>
          <w:noProof/>
          <w:lang w:val="sr-Latn-CS"/>
        </w:rPr>
        <w:t xml:space="preserve"> </w:t>
      </w:r>
      <w:r>
        <w:rPr>
          <w:noProof/>
          <w:lang w:val="sr-Latn-CS"/>
        </w:rPr>
        <w:t>autonomiju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pokreta</w:t>
      </w:r>
      <w:r w:rsidR="001A1A9D" w:rsidRPr="007F487E">
        <w:rPr>
          <w:noProof/>
          <w:lang w:val="sr-Latn-CS"/>
        </w:rPr>
        <w:t xml:space="preserve">, </w:t>
      </w:r>
      <w:r>
        <w:rPr>
          <w:noProof/>
          <w:lang w:val="sr-Latn-CS"/>
        </w:rPr>
        <w:t>pošto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dopuna</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cilju</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podržati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duha</w:t>
      </w:r>
      <w:r w:rsidR="001A1A9D" w:rsidRPr="007F487E">
        <w:rPr>
          <w:noProof/>
          <w:lang w:val="sr-Latn-CS"/>
        </w:rPr>
        <w:t xml:space="preserve"> </w:t>
      </w:r>
      <w:r>
        <w:rPr>
          <w:noProof/>
          <w:lang w:val="sr-Latn-CS"/>
        </w:rPr>
        <w:t>dobrovoljnosti</w:t>
      </w:r>
      <w:r w:rsidR="001A1A9D" w:rsidRPr="007F487E">
        <w:rPr>
          <w:noProof/>
          <w:lang w:val="sr-Latn-CS"/>
        </w:rPr>
        <w:t xml:space="preserve"> (</w:t>
      </w:r>
      <w:r>
        <w:rPr>
          <w:noProof/>
          <w:lang w:val="sr-Latn-CS"/>
        </w:rPr>
        <w:t>volonterizma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pokretljivosti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uloge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principijelno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postiže</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  </w:t>
      </w:r>
      <w:r>
        <w:rPr>
          <w:noProof/>
          <w:lang w:val="sr-Latn-CS"/>
        </w:rPr>
        <w:t>stvaranjem</w:t>
      </w:r>
      <w:r w:rsidR="001A1A9D" w:rsidRPr="007F487E">
        <w:rPr>
          <w:noProof/>
          <w:lang w:val="sr-Latn-CS"/>
        </w:rPr>
        <w:t xml:space="preserve"> </w:t>
      </w:r>
      <w:r>
        <w:rPr>
          <w:noProof/>
          <w:lang w:val="sr-Latn-CS"/>
        </w:rPr>
        <w:t>mreže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širom</w:t>
      </w:r>
      <w:r w:rsidR="001A1A9D" w:rsidRPr="007F487E">
        <w:rPr>
          <w:noProof/>
          <w:lang w:val="sr-Latn-CS"/>
        </w:rPr>
        <w:t xml:space="preserve"> </w:t>
      </w:r>
      <w:r>
        <w:rPr>
          <w:noProof/>
          <w:lang w:val="sr-Latn-CS"/>
        </w:rPr>
        <w:t>gradske</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urbanih</w:t>
      </w:r>
      <w:r w:rsidR="001A1A9D" w:rsidRPr="007F487E">
        <w:rPr>
          <w:noProof/>
          <w:lang w:val="sr-Latn-CS"/>
        </w:rPr>
        <w:t xml:space="preserve"> </w:t>
      </w:r>
      <w:r>
        <w:rPr>
          <w:noProof/>
          <w:lang w:val="sr-Latn-CS"/>
        </w:rPr>
        <w:t>naselja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sadašnje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buduće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higijenske</w:t>
      </w:r>
      <w:r w:rsidR="001A1A9D" w:rsidRPr="007F487E">
        <w:rPr>
          <w:noProof/>
          <w:lang w:val="sr-Latn-CS"/>
        </w:rPr>
        <w:t xml:space="preserve"> </w:t>
      </w:r>
      <w:r>
        <w:rPr>
          <w:noProof/>
          <w:lang w:val="sr-Latn-CS"/>
        </w:rPr>
        <w:t>zahteve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uklapaju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sadašnja</w:t>
      </w:r>
      <w:r w:rsidR="001A1A9D" w:rsidRPr="007F487E">
        <w:rPr>
          <w:noProof/>
          <w:lang w:val="sr-Latn-CS"/>
        </w:rPr>
        <w:t xml:space="preserve"> </w:t>
      </w:r>
      <w:r>
        <w:rPr>
          <w:noProof/>
          <w:lang w:val="sr-Latn-CS"/>
        </w:rPr>
        <w:t>urbana</w:t>
      </w:r>
      <w:r w:rsidR="001A1A9D" w:rsidRPr="007F487E">
        <w:rPr>
          <w:noProof/>
          <w:lang w:val="sr-Latn-CS"/>
        </w:rPr>
        <w:t xml:space="preserve"> </w:t>
      </w:r>
      <w:r>
        <w:rPr>
          <w:noProof/>
          <w:lang w:val="sr-Latn-CS"/>
        </w:rPr>
        <w:t>naselja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razviju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saobraćajnim</w:t>
      </w:r>
      <w:r w:rsidR="001A1A9D" w:rsidRPr="007F487E">
        <w:rPr>
          <w:noProof/>
          <w:lang w:val="sr-Latn-CS"/>
        </w:rPr>
        <w:t xml:space="preserve"> </w:t>
      </w:r>
      <w:r>
        <w:rPr>
          <w:noProof/>
          <w:lang w:val="sr-Latn-CS"/>
        </w:rPr>
        <w:t>vezama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sličnim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komplementarnosti</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kapacitetima</w:t>
      </w:r>
      <w:r w:rsidR="001A1A9D" w:rsidRPr="007F487E">
        <w:rPr>
          <w:noProof/>
          <w:lang w:val="sr-Latn-CS"/>
        </w:rPr>
        <w:t xml:space="preserve"> </w:t>
      </w:r>
      <w:r>
        <w:rPr>
          <w:noProof/>
          <w:lang w:val="sr-Latn-CS"/>
        </w:rPr>
        <w:t>dobrovoljnih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komercijalnih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planiranjem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novim</w:t>
      </w:r>
      <w:r w:rsidR="001A1A9D" w:rsidRPr="007F487E">
        <w:rPr>
          <w:noProof/>
          <w:lang w:val="sr-Latn-CS"/>
        </w:rPr>
        <w:t xml:space="preserve"> </w:t>
      </w:r>
      <w:r>
        <w:rPr>
          <w:noProof/>
          <w:lang w:val="sr-Latn-CS"/>
        </w:rPr>
        <w:t>urbanim</w:t>
      </w:r>
      <w:r w:rsidR="001A1A9D" w:rsidRPr="007F487E">
        <w:rPr>
          <w:noProof/>
          <w:lang w:val="sr-Latn-CS"/>
        </w:rPr>
        <w:t xml:space="preserve"> </w:t>
      </w:r>
      <w:r>
        <w:rPr>
          <w:noProof/>
          <w:lang w:val="sr-Latn-CS"/>
        </w:rPr>
        <w:t>sredinama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postojećim</w:t>
      </w:r>
      <w:r w:rsidR="001A1A9D" w:rsidRPr="007F487E">
        <w:rPr>
          <w:noProof/>
          <w:lang w:val="sr-Latn-CS"/>
        </w:rPr>
        <w:t xml:space="preserve"> </w:t>
      </w:r>
      <w:r>
        <w:rPr>
          <w:noProof/>
          <w:lang w:val="sr-Latn-CS"/>
        </w:rPr>
        <w:t>otvorenih</w:t>
      </w:r>
      <w:r w:rsidR="001A1A9D" w:rsidRPr="007F487E">
        <w:rPr>
          <w:noProof/>
          <w:lang w:val="sr-Latn-CS"/>
        </w:rPr>
        <w:t xml:space="preserve"> </w:t>
      </w:r>
      <w:r>
        <w:rPr>
          <w:noProof/>
          <w:lang w:val="sr-Latn-CS"/>
        </w:rPr>
        <w:t>prostora</w:t>
      </w:r>
      <w:r w:rsidR="001A1A9D" w:rsidRPr="007F487E">
        <w:rPr>
          <w:noProof/>
          <w:lang w:val="sr-Latn-CS"/>
        </w:rPr>
        <w:t xml:space="preserve">, </w:t>
      </w:r>
      <w:r>
        <w:rPr>
          <w:noProof/>
          <w:lang w:val="sr-Latn-CS"/>
        </w:rPr>
        <w:t>zelenih</w:t>
      </w:r>
      <w:r w:rsidR="001A1A9D" w:rsidRPr="007F487E">
        <w:rPr>
          <w:noProof/>
          <w:lang w:val="sr-Latn-CS"/>
        </w:rPr>
        <w:t xml:space="preserve"> </w:t>
      </w:r>
      <w:r>
        <w:rPr>
          <w:noProof/>
          <w:lang w:val="sr-Latn-CS"/>
        </w:rPr>
        <w:t>površina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drvećem</w:t>
      </w:r>
      <w:r w:rsidR="001A1A9D" w:rsidRPr="007F487E">
        <w:rPr>
          <w:noProof/>
          <w:lang w:val="sr-Latn-CS"/>
        </w:rPr>
        <w:t xml:space="preserve">, </w:t>
      </w:r>
      <w:r>
        <w:rPr>
          <w:noProof/>
          <w:lang w:val="sr-Latn-CS"/>
        </w:rPr>
        <w:t>igrališta</w:t>
      </w:r>
      <w:r w:rsidR="001A1A9D" w:rsidRPr="007F487E">
        <w:rPr>
          <w:noProof/>
          <w:lang w:val="sr-Latn-CS"/>
        </w:rPr>
        <w:t xml:space="preserve">, </w:t>
      </w:r>
      <w:r>
        <w:rPr>
          <w:noProof/>
          <w:lang w:val="sr-Latn-CS"/>
        </w:rPr>
        <w:t>vodenih</w:t>
      </w:r>
      <w:r w:rsidR="001A1A9D" w:rsidRPr="007F487E">
        <w:rPr>
          <w:noProof/>
          <w:lang w:val="sr-Latn-CS"/>
        </w:rPr>
        <w:t xml:space="preserve"> </w:t>
      </w:r>
      <w:r>
        <w:rPr>
          <w:noProof/>
          <w:lang w:val="sr-Latn-CS"/>
        </w:rPr>
        <w:t>površina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bicikle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stimulacije</w:t>
      </w:r>
      <w:r w:rsidR="001A1A9D" w:rsidRPr="007F487E">
        <w:rPr>
          <w:noProof/>
          <w:lang w:val="sr-Latn-CS"/>
        </w:rPr>
        <w:t xml:space="preserve"> </w:t>
      </w:r>
      <w:r>
        <w:rPr>
          <w:noProof/>
          <w:lang w:val="sr-Latn-CS"/>
        </w:rPr>
        <w:t>rekreativnih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unapređivanjem</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grupacija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niskim</w:t>
      </w:r>
      <w:r w:rsidR="001A1A9D" w:rsidRPr="007F487E">
        <w:rPr>
          <w:noProof/>
          <w:lang w:val="sr-Latn-CS"/>
        </w:rPr>
        <w:t xml:space="preserve"> </w:t>
      </w:r>
      <w:r>
        <w:rPr>
          <w:noProof/>
          <w:lang w:val="sr-Latn-CS"/>
        </w:rPr>
        <w:t>primanjima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subvencija</w:t>
      </w:r>
      <w:r w:rsidR="001A1A9D" w:rsidRPr="007F487E">
        <w:rPr>
          <w:noProof/>
          <w:lang w:val="sr-Latn-CS"/>
        </w:rPr>
        <w:t xml:space="preserve">; </w:t>
      </w:r>
      <w:r>
        <w:rPr>
          <w:noProof/>
          <w:lang w:val="sr-Latn-CS"/>
        </w:rPr>
        <w:t>saradnjom</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komercijalnim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dobrovoljnim</w:t>
      </w:r>
      <w:r w:rsidR="001A1A9D" w:rsidRPr="007F487E">
        <w:rPr>
          <w:noProof/>
          <w:lang w:val="sr-Latn-CS"/>
        </w:rPr>
        <w:t xml:space="preserve"> </w:t>
      </w:r>
      <w:r>
        <w:rPr>
          <w:noProof/>
          <w:lang w:val="sr-Latn-CS"/>
        </w:rPr>
        <w:t>sektorima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pospešivanja</w:t>
      </w:r>
      <w:r w:rsidR="001A1A9D" w:rsidRPr="007F487E">
        <w:rPr>
          <w:noProof/>
          <w:lang w:val="sr-Latn-CS"/>
        </w:rPr>
        <w:t xml:space="preserve"> </w:t>
      </w:r>
      <w:r>
        <w:rPr>
          <w:noProof/>
          <w:lang w:val="sr-Latn-CS"/>
        </w:rPr>
        <w:t>mešovite</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privatne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ohrabrivanje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podržavanje</w:t>
      </w:r>
      <w:r w:rsidR="001A1A9D" w:rsidRPr="007F487E">
        <w:rPr>
          <w:noProof/>
          <w:lang w:val="sr-Latn-CS"/>
        </w:rPr>
        <w:t xml:space="preserve"> </w:t>
      </w:r>
      <w:r>
        <w:rPr>
          <w:noProof/>
          <w:lang w:val="sr-Latn-CS"/>
        </w:rPr>
        <w:t>većeg</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starijih</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hendikepiranih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stavljanjem</w:t>
      </w:r>
      <w:r w:rsidR="001A1A9D" w:rsidRPr="007F487E">
        <w:rPr>
          <w:noProof/>
          <w:lang w:val="sr-Latn-CS"/>
        </w:rPr>
        <w:t xml:space="preserve"> </w:t>
      </w:r>
      <w:r>
        <w:rPr>
          <w:noProof/>
          <w:lang w:val="sr-Latn-CS"/>
        </w:rPr>
        <w:t>akcenta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tehničke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elemente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edukacijom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reklamiranjem</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ostalih</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isticanjem</w:t>
      </w:r>
      <w:r w:rsidR="001A1A9D" w:rsidRPr="007F487E">
        <w:rPr>
          <w:noProof/>
          <w:lang w:val="sr-Latn-CS"/>
        </w:rPr>
        <w:t xml:space="preserve"> </w:t>
      </w:r>
      <w:r>
        <w:rPr>
          <w:noProof/>
          <w:lang w:val="sr-Latn-CS"/>
        </w:rPr>
        <w:t>njihovog</w:t>
      </w:r>
      <w:r w:rsidR="001A1A9D" w:rsidRPr="007F487E">
        <w:rPr>
          <w:noProof/>
          <w:lang w:val="sr-Latn-CS"/>
        </w:rPr>
        <w:t xml:space="preserve"> </w:t>
      </w:r>
      <w:r>
        <w:rPr>
          <w:noProof/>
          <w:lang w:val="sr-Latn-CS"/>
        </w:rPr>
        <w:t>pozitivnog</w:t>
      </w:r>
      <w:r w:rsidR="001A1A9D" w:rsidRPr="007F487E">
        <w:rPr>
          <w:noProof/>
          <w:lang w:val="sr-Latn-CS"/>
        </w:rPr>
        <w:t xml:space="preserve"> </w:t>
      </w:r>
      <w:r>
        <w:rPr>
          <w:noProof/>
          <w:lang w:val="sr-Latn-CS"/>
        </w:rPr>
        <w:t>delovanja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zdravlje</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nastavnih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akcentom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fizičkom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mentalnom</w:t>
      </w:r>
      <w:r w:rsidR="001A1A9D" w:rsidRPr="007F487E">
        <w:rPr>
          <w:noProof/>
          <w:lang w:val="sr-Latn-CS"/>
        </w:rPr>
        <w:t xml:space="preserve"> </w:t>
      </w:r>
      <w:r>
        <w:rPr>
          <w:noProof/>
          <w:lang w:val="sr-Latn-CS"/>
        </w:rPr>
        <w:t>zdravlju</w:t>
      </w:r>
      <w:r w:rsidR="001A1A9D" w:rsidRPr="007F487E">
        <w:rPr>
          <w:noProof/>
          <w:lang w:val="sr-Latn-CS"/>
        </w:rPr>
        <w:t xml:space="preserve"> </w:t>
      </w:r>
      <w:r>
        <w:rPr>
          <w:noProof/>
          <w:lang w:val="sr-Latn-CS"/>
        </w:rPr>
        <w:t>učenika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fizičku</w:t>
      </w:r>
      <w:r w:rsidR="001A1A9D" w:rsidRPr="007F487E">
        <w:rPr>
          <w:noProof/>
          <w:lang w:val="sr-Latn-CS"/>
        </w:rPr>
        <w:t xml:space="preserve"> </w:t>
      </w:r>
      <w:r>
        <w:rPr>
          <w:noProof/>
          <w:lang w:val="sr-Latn-CS"/>
        </w:rPr>
        <w:t>aktivnost</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tehnički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takmičarski</w:t>
      </w:r>
      <w:r w:rsidR="001A1A9D" w:rsidRPr="007F487E">
        <w:rPr>
          <w:noProof/>
          <w:lang w:val="sr-Latn-CS"/>
        </w:rPr>
        <w:t xml:space="preserve"> </w:t>
      </w:r>
      <w:r>
        <w:rPr>
          <w:noProof/>
          <w:lang w:val="sr-Latn-CS"/>
        </w:rPr>
        <w:t>element</w:t>
      </w:r>
      <w:r w:rsidR="001A1A9D" w:rsidRPr="007F487E">
        <w:rPr>
          <w:noProof/>
          <w:lang w:val="sr-Latn-CS"/>
        </w:rPr>
        <w:t xml:space="preserve">; </w:t>
      </w:r>
      <w:r>
        <w:rPr>
          <w:noProof/>
          <w:lang w:val="sr-Latn-CS"/>
        </w:rPr>
        <w:t>maksimalnim</w:t>
      </w:r>
      <w:r w:rsidR="001A1A9D" w:rsidRPr="007F487E">
        <w:rPr>
          <w:noProof/>
          <w:lang w:val="sr-Latn-CS"/>
        </w:rPr>
        <w:t xml:space="preserve"> </w:t>
      </w:r>
      <w:r>
        <w:rPr>
          <w:noProof/>
          <w:lang w:val="sr-Latn-CS"/>
        </w:rPr>
        <w:t>korišćenjem</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ulaganjem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ljudske</w:t>
      </w:r>
      <w:r w:rsidR="001A1A9D" w:rsidRPr="007F487E">
        <w:rPr>
          <w:noProof/>
          <w:lang w:val="sr-Latn-CS"/>
        </w:rPr>
        <w:t xml:space="preserve"> </w:t>
      </w:r>
      <w:r>
        <w:rPr>
          <w:noProof/>
          <w:lang w:val="sr-Latn-CS"/>
        </w:rPr>
        <w:t>resurse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lideri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animatori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odgovarajućeg</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časova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školama</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adekvatnog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zdravstvenog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antidoping</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istraživanjima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adekvatnim</w:t>
      </w:r>
      <w:r w:rsidR="001A1A9D" w:rsidRPr="007F487E">
        <w:rPr>
          <w:noProof/>
          <w:lang w:val="sr-Latn-CS"/>
        </w:rPr>
        <w:t xml:space="preserve"> </w:t>
      </w:r>
      <w:r>
        <w:rPr>
          <w:noProof/>
          <w:lang w:val="sr-Latn-CS"/>
        </w:rPr>
        <w:t>uvidom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terenu</w:t>
      </w:r>
      <w:r w:rsidR="001A1A9D" w:rsidRPr="007F487E">
        <w:rPr>
          <w:noProof/>
          <w:lang w:val="sr-Latn-CS"/>
        </w:rPr>
        <w:t xml:space="preserve">; </w:t>
      </w:r>
      <w:r>
        <w:rPr>
          <w:noProof/>
          <w:lang w:val="sr-Latn-CS"/>
        </w:rPr>
        <w:t>otklanjanjem</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socijalnih</w:t>
      </w:r>
      <w:r w:rsidR="001A1A9D" w:rsidRPr="007F487E">
        <w:rPr>
          <w:noProof/>
          <w:lang w:val="sr-Latn-CS"/>
        </w:rPr>
        <w:t xml:space="preserve">, </w:t>
      </w:r>
      <w:r>
        <w:rPr>
          <w:noProof/>
          <w:lang w:val="sr-Latn-CS"/>
        </w:rPr>
        <w:t>ekonomskih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ograničenja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sprečavaju</w:t>
      </w:r>
      <w:r w:rsidR="001A1A9D" w:rsidRPr="007F487E">
        <w:rPr>
          <w:noProof/>
          <w:lang w:val="sr-Latn-CS"/>
        </w:rPr>
        <w:t xml:space="preserve"> </w:t>
      </w:r>
      <w:r>
        <w:rPr>
          <w:noProof/>
          <w:lang w:val="sr-Latn-CS"/>
        </w:rPr>
        <w:t>urbane</w:t>
      </w:r>
      <w:r w:rsidR="001A1A9D" w:rsidRPr="007F487E">
        <w:rPr>
          <w:noProof/>
          <w:lang w:val="sr-Latn-CS"/>
        </w:rPr>
        <w:t xml:space="preserve"> </w:t>
      </w:r>
      <w:r>
        <w:rPr>
          <w:noProof/>
          <w:lang w:val="sr-Latn-CS"/>
        </w:rPr>
        <w:t>stanovnike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uzmu</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podrškom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dostigli</w:t>
      </w:r>
      <w:r w:rsidR="001A1A9D" w:rsidRPr="007F487E">
        <w:rPr>
          <w:noProof/>
          <w:lang w:val="sr-Latn-CS"/>
        </w:rPr>
        <w:t xml:space="preserve"> </w:t>
      </w:r>
      <w:r>
        <w:rPr>
          <w:noProof/>
          <w:lang w:val="sr-Latn-CS"/>
        </w:rPr>
        <w:t>nivo</w:t>
      </w:r>
      <w:r w:rsidR="001A1A9D" w:rsidRPr="007F487E">
        <w:rPr>
          <w:noProof/>
          <w:lang w:val="sr-Latn-CS"/>
        </w:rPr>
        <w:t xml:space="preserve"> </w:t>
      </w:r>
      <w:r>
        <w:rPr>
          <w:noProof/>
          <w:lang w:val="sr-Latn-CS"/>
        </w:rPr>
        <w:t>profesionalnosti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poboljšanju</w:t>
      </w:r>
      <w:r w:rsidR="001A1A9D" w:rsidRPr="007F487E">
        <w:rPr>
          <w:noProof/>
          <w:lang w:val="sr-Latn-CS"/>
        </w:rPr>
        <w:t xml:space="preserve"> </w:t>
      </w:r>
      <w:r>
        <w:rPr>
          <w:noProof/>
          <w:lang w:val="sr-Latn-CS"/>
        </w:rPr>
        <w:t>performansi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postizanju</w:t>
      </w:r>
      <w:r w:rsidR="001A1A9D" w:rsidRPr="007F487E">
        <w:rPr>
          <w:noProof/>
          <w:lang w:val="sr-Latn-CS"/>
        </w:rPr>
        <w:t xml:space="preserve"> </w:t>
      </w:r>
      <w:r>
        <w:rPr>
          <w:noProof/>
          <w:lang w:val="sr-Latn-CS"/>
        </w:rPr>
        <w:t>savršenstva</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obezbeđenja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adekvatnog</w:t>
      </w:r>
      <w:r w:rsidR="001A1A9D" w:rsidRPr="007F487E">
        <w:rPr>
          <w:noProof/>
          <w:lang w:val="sr-Latn-CS"/>
        </w:rPr>
        <w:t xml:space="preserve"> </w:t>
      </w:r>
      <w:r>
        <w:rPr>
          <w:noProof/>
          <w:lang w:val="sr-Latn-CS"/>
        </w:rPr>
        <w:t>opremanja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saradnji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osnovnih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trening</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strukturalnih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treninga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angažovanja</w:t>
      </w:r>
      <w:r w:rsidR="001A1A9D" w:rsidRPr="007F487E">
        <w:rPr>
          <w:noProof/>
          <w:lang w:val="sr-Latn-CS"/>
        </w:rPr>
        <w:t xml:space="preserve"> </w:t>
      </w:r>
      <w:r>
        <w:rPr>
          <w:noProof/>
          <w:lang w:val="sr-Latn-CS"/>
        </w:rPr>
        <w:t>dobrih</w:t>
      </w:r>
      <w:r w:rsidR="001A1A9D" w:rsidRPr="007F487E">
        <w:rPr>
          <w:noProof/>
          <w:lang w:val="sr-Latn-CS"/>
        </w:rPr>
        <w:t xml:space="preserve"> </w:t>
      </w:r>
      <w:r>
        <w:rPr>
          <w:noProof/>
          <w:lang w:val="sr-Latn-CS"/>
        </w:rPr>
        <w:t>trenera</w:t>
      </w:r>
      <w:r w:rsidR="001A1A9D" w:rsidRPr="007F487E">
        <w:rPr>
          <w:noProof/>
          <w:lang w:val="sr-Latn-CS"/>
        </w:rPr>
        <w:t xml:space="preserve">; </w:t>
      </w:r>
      <w:r>
        <w:rPr>
          <w:noProof/>
          <w:lang w:val="sr-Latn-CS"/>
        </w:rPr>
        <w:t>umanjenjem</w:t>
      </w:r>
      <w:r w:rsidR="001A1A9D" w:rsidRPr="007F487E">
        <w:rPr>
          <w:noProof/>
          <w:lang w:val="sr-Latn-CS"/>
        </w:rPr>
        <w:t xml:space="preserve"> </w:t>
      </w:r>
      <w:r>
        <w:rPr>
          <w:noProof/>
          <w:lang w:val="sr-Latn-CS"/>
        </w:rPr>
        <w:t>finansijske</w:t>
      </w:r>
      <w:r w:rsidR="001A1A9D" w:rsidRPr="007F487E">
        <w:rPr>
          <w:noProof/>
          <w:lang w:val="sr-Latn-CS"/>
        </w:rPr>
        <w:t xml:space="preserve"> </w:t>
      </w:r>
      <w:r>
        <w:rPr>
          <w:noProof/>
          <w:lang w:val="sr-Latn-CS"/>
        </w:rPr>
        <w:t>neravnopravnosti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rekreacije</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teži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ostvari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većoj</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navedene</w:t>
      </w:r>
      <w:r w:rsidR="001A1A9D" w:rsidRPr="007F487E">
        <w:rPr>
          <w:noProof/>
          <w:lang w:val="sr-Latn-CS"/>
        </w:rPr>
        <w:t xml:space="preserve"> </w:t>
      </w:r>
      <w:r>
        <w:rPr>
          <w:noProof/>
          <w:lang w:val="sr-Latn-CS"/>
        </w:rPr>
        <w:t>funkcije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Od</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prešlo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kraja</w:t>
      </w:r>
      <w:r w:rsidR="001A1A9D" w:rsidRPr="007F487E">
        <w:rPr>
          <w:noProof/>
          <w:lang w:val="sr-Latn-CS"/>
        </w:rPr>
        <w:t xml:space="preserve"> 2014. </w:t>
      </w:r>
      <w:r>
        <w:rPr>
          <w:noProof/>
          <w:lang w:val="sr-Latn-CS"/>
        </w:rPr>
        <w:t>godine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ukupno</w:t>
      </w:r>
      <w:r w:rsidR="001A1A9D" w:rsidRPr="007F487E">
        <w:rPr>
          <w:noProof/>
          <w:lang w:val="sr-Latn-CS"/>
        </w:rPr>
        <w:t xml:space="preserve"> </w:t>
      </w:r>
      <w:r>
        <w:rPr>
          <w:noProof/>
          <w:lang w:val="sr-Latn-CS"/>
        </w:rPr>
        <w:t>registrovano</w:t>
      </w:r>
      <w:r w:rsidR="001A1A9D" w:rsidRPr="007F487E">
        <w:rPr>
          <w:noProof/>
          <w:lang w:val="sr-Latn-CS"/>
        </w:rPr>
        <w:t xml:space="preserve"> 11.492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nekoliko</w:t>
      </w:r>
      <w:r w:rsidR="001A1A9D" w:rsidRPr="007F487E">
        <w:rPr>
          <w:noProof/>
          <w:lang w:val="sr-Latn-CS"/>
        </w:rPr>
        <w:t xml:space="preserve"> </w:t>
      </w:r>
      <w:r>
        <w:rPr>
          <w:noProof/>
          <w:lang w:val="sr-Latn-CS"/>
        </w:rPr>
        <w:t>stotina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oko</w:t>
      </w:r>
      <w:r w:rsidR="001A1A9D" w:rsidRPr="007F487E">
        <w:rPr>
          <w:noProof/>
          <w:lang w:val="sr-Latn-CS"/>
        </w:rPr>
        <w:t xml:space="preserve"> 200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nekoliko</w:t>
      </w:r>
      <w:r w:rsidR="001A1A9D" w:rsidRPr="007F487E">
        <w:rPr>
          <w:noProof/>
          <w:lang w:val="sr-Latn-CS"/>
        </w:rPr>
        <w:t xml:space="preserve"> </w:t>
      </w:r>
      <w:r>
        <w:rPr>
          <w:noProof/>
          <w:lang w:val="sr-Latn-CS"/>
        </w:rPr>
        <w:t>desetina</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sudova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nekoliko</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fondacija</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fondacija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zadužbina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Jedinstvene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vodilo</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jedinstvena</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obrazovana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njeno</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predstavljalo</w:t>
      </w:r>
      <w:r w:rsidR="001A1A9D" w:rsidRPr="007F487E">
        <w:rPr>
          <w:noProof/>
          <w:lang w:val="sr-Latn-CS"/>
        </w:rPr>
        <w:t xml:space="preserve"> „</w:t>
      </w:r>
      <w:r>
        <w:rPr>
          <w:noProof/>
          <w:lang w:val="sr-Latn-CS"/>
        </w:rPr>
        <w:t>dupliranje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pošto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dostupni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sajtu</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Registru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Ono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nedostaje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jedinstvene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javno</w:t>
      </w:r>
      <w:r w:rsidR="001A1A9D" w:rsidRPr="007F487E">
        <w:rPr>
          <w:noProof/>
          <w:lang w:val="sr-Latn-CS"/>
        </w:rPr>
        <w:t xml:space="preserve"> </w:t>
      </w:r>
      <w:r>
        <w:rPr>
          <w:noProof/>
          <w:lang w:val="sr-Latn-CS"/>
        </w:rPr>
        <w:t>dostupna</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zainteresovanim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obezbeđuje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analiziraju</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početka</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uočiti</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struktura</w:t>
      </w:r>
      <w:r w:rsidR="001A1A9D" w:rsidRPr="007F487E">
        <w:rPr>
          <w:noProof/>
          <w:lang w:val="sr-Latn-CS"/>
        </w:rPr>
        <w:t xml:space="preserve"> </w:t>
      </w:r>
      <w:r>
        <w:rPr>
          <w:noProof/>
          <w:lang w:val="sr-Latn-CS"/>
        </w:rPr>
        <w:t>organizovanosti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pravnim</w:t>
      </w:r>
      <w:r w:rsidR="001A1A9D" w:rsidRPr="007F487E">
        <w:rPr>
          <w:noProof/>
          <w:lang w:val="sr-Latn-CS"/>
        </w:rPr>
        <w:t xml:space="preserve"> </w:t>
      </w:r>
      <w:r>
        <w:rPr>
          <w:noProof/>
          <w:lang w:val="sr-Latn-CS"/>
        </w:rPr>
        <w:t>oblicima</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teritorijalnoj</w:t>
      </w:r>
      <w:r w:rsidR="001A1A9D" w:rsidRPr="007F487E">
        <w:rPr>
          <w:noProof/>
          <w:lang w:val="sr-Latn-CS"/>
        </w:rPr>
        <w:t xml:space="preserve"> </w:t>
      </w:r>
      <w:r>
        <w:rPr>
          <w:noProof/>
          <w:lang w:val="sr-Latn-CS"/>
        </w:rPr>
        <w:t>rasprostranjenosti</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početkom</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bilo</w:t>
      </w:r>
      <w:r w:rsidR="001A1A9D" w:rsidRPr="007F487E">
        <w:rPr>
          <w:noProof/>
          <w:lang w:val="sr-Latn-CS"/>
        </w:rPr>
        <w:t xml:space="preserve"> 11.115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162 </w:t>
      </w:r>
      <w:r>
        <w:rPr>
          <w:noProof/>
          <w:lang w:val="sr-Latn-CS"/>
        </w:rPr>
        <w:t>sportska</w:t>
      </w:r>
      <w:r w:rsidR="001A1A9D" w:rsidRPr="007F487E">
        <w:rPr>
          <w:noProof/>
          <w:lang w:val="sr-Latn-CS"/>
        </w:rPr>
        <w:t xml:space="preserve"> </w:t>
      </w:r>
      <w:r>
        <w:rPr>
          <w:noProof/>
          <w:lang w:val="sr-Latn-CS"/>
        </w:rPr>
        <w:t>društva</w:t>
      </w:r>
      <w:r w:rsidR="001A1A9D" w:rsidRPr="007F487E">
        <w:rPr>
          <w:noProof/>
          <w:lang w:val="sr-Latn-CS"/>
        </w:rPr>
        <w:t xml:space="preserve">, 473 </w:t>
      </w:r>
      <w:r>
        <w:rPr>
          <w:noProof/>
          <w:lang w:val="sr-Latn-CS"/>
        </w:rPr>
        <w:t>granska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saveza</w:t>
      </w:r>
      <w:r w:rsidR="001A1A9D" w:rsidRPr="007F487E">
        <w:rPr>
          <w:noProof/>
          <w:lang w:val="sr-Latn-CS"/>
        </w:rPr>
        <w:t xml:space="preserve">, 433 </w:t>
      </w:r>
      <w:r>
        <w:rPr>
          <w:noProof/>
          <w:lang w:val="sr-Latn-CS"/>
        </w:rPr>
        <w:t>teritorijalna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saveze</w:t>
      </w:r>
      <w:r w:rsidR="001A1A9D" w:rsidRPr="007F487E">
        <w:rPr>
          <w:noProof/>
          <w:lang w:val="sr-Latn-CS"/>
        </w:rPr>
        <w:t xml:space="preserve">), 77 </w:t>
      </w:r>
      <w:r>
        <w:rPr>
          <w:noProof/>
          <w:lang w:val="sr-Latn-CS"/>
        </w:rPr>
        <w:t>stručnih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60 </w:t>
      </w:r>
      <w:r>
        <w:rPr>
          <w:noProof/>
          <w:lang w:val="sr-Latn-CS"/>
        </w:rPr>
        <w:t>drugih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Teritorijalna</w:t>
      </w:r>
      <w:r w:rsidR="001A1A9D" w:rsidRPr="007F487E">
        <w:rPr>
          <w:noProof/>
          <w:lang w:val="sr-Latn-CS"/>
        </w:rPr>
        <w:t xml:space="preserve"> </w:t>
      </w:r>
      <w:r>
        <w:rPr>
          <w:noProof/>
          <w:lang w:val="sr-Latn-CS"/>
        </w:rPr>
        <w:t>rasprostranjenost</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neujednačena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unekoliko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razumljivo</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stanovnika</w:t>
      </w:r>
      <w:r w:rsidR="001A1A9D" w:rsidRPr="007F487E">
        <w:rPr>
          <w:noProof/>
          <w:lang w:val="sr-Latn-CS"/>
        </w:rPr>
        <w:t xml:space="preserve">, </w:t>
      </w:r>
      <w:r>
        <w:rPr>
          <w:noProof/>
          <w:lang w:val="sr-Latn-CS"/>
        </w:rPr>
        <w:t>razvijenost</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infrastrukture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karakteristike</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Beograd</w:t>
      </w:r>
      <w:r w:rsidR="001A1A9D" w:rsidRPr="007F487E">
        <w:rPr>
          <w:noProof/>
          <w:lang w:val="sr-Latn-CS"/>
        </w:rPr>
        <w:t xml:space="preserve"> – 3127; </w:t>
      </w:r>
      <w:r>
        <w:rPr>
          <w:noProof/>
          <w:lang w:val="sr-Latn-CS"/>
        </w:rPr>
        <w:t>Novi</w:t>
      </w:r>
      <w:r w:rsidR="001A1A9D" w:rsidRPr="007F487E">
        <w:rPr>
          <w:noProof/>
          <w:lang w:val="sr-Latn-CS"/>
        </w:rPr>
        <w:t xml:space="preserve"> </w:t>
      </w:r>
      <w:r>
        <w:rPr>
          <w:noProof/>
          <w:lang w:val="sr-Latn-CS"/>
        </w:rPr>
        <w:t>Sad</w:t>
      </w:r>
      <w:r w:rsidR="001A1A9D" w:rsidRPr="007F487E">
        <w:rPr>
          <w:noProof/>
          <w:lang w:val="sr-Latn-CS"/>
        </w:rPr>
        <w:t xml:space="preserve"> – 855; </w:t>
      </w:r>
      <w:r>
        <w:rPr>
          <w:noProof/>
          <w:lang w:val="sr-Latn-CS"/>
        </w:rPr>
        <w:t>Niš</w:t>
      </w:r>
      <w:r w:rsidR="001A1A9D" w:rsidRPr="007F487E">
        <w:rPr>
          <w:noProof/>
          <w:lang w:val="sr-Latn-CS"/>
        </w:rPr>
        <w:t xml:space="preserve"> – 385; </w:t>
      </w:r>
      <w:r>
        <w:rPr>
          <w:noProof/>
          <w:lang w:val="sr-Latn-CS"/>
        </w:rPr>
        <w:t>Subotica</w:t>
      </w:r>
      <w:r w:rsidR="001A1A9D" w:rsidRPr="007F487E">
        <w:rPr>
          <w:noProof/>
          <w:lang w:val="sr-Latn-CS"/>
        </w:rPr>
        <w:t xml:space="preserve"> – 324; </w:t>
      </w:r>
      <w:r>
        <w:rPr>
          <w:noProof/>
          <w:lang w:val="sr-Latn-CS"/>
        </w:rPr>
        <w:t>Kragujevac</w:t>
      </w:r>
      <w:r w:rsidR="001A1A9D" w:rsidRPr="007F487E">
        <w:rPr>
          <w:noProof/>
          <w:lang w:val="sr-Latn-CS"/>
        </w:rPr>
        <w:t xml:space="preserve"> – 269; </w:t>
      </w:r>
      <w:r>
        <w:rPr>
          <w:noProof/>
          <w:lang w:val="sr-Latn-CS"/>
        </w:rPr>
        <w:t>Zrenjanin</w:t>
      </w:r>
      <w:r w:rsidR="001A1A9D" w:rsidRPr="007F487E">
        <w:rPr>
          <w:noProof/>
          <w:lang w:val="sr-Latn-CS"/>
        </w:rPr>
        <w:t xml:space="preserve"> – 237; </w:t>
      </w:r>
      <w:r>
        <w:rPr>
          <w:noProof/>
          <w:lang w:val="sr-Latn-CS"/>
        </w:rPr>
        <w:t>Pančevo</w:t>
      </w:r>
      <w:r w:rsidR="001A1A9D" w:rsidRPr="007F487E">
        <w:rPr>
          <w:noProof/>
          <w:lang w:val="sr-Latn-CS"/>
        </w:rPr>
        <w:t xml:space="preserve"> – 230; </w:t>
      </w:r>
      <w:r>
        <w:rPr>
          <w:noProof/>
          <w:lang w:val="sr-Latn-CS"/>
        </w:rPr>
        <w:t>Kraljevo</w:t>
      </w:r>
      <w:r w:rsidR="001A1A9D" w:rsidRPr="007F487E">
        <w:rPr>
          <w:noProof/>
          <w:lang w:val="sr-Latn-CS"/>
        </w:rPr>
        <w:t xml:space="preserve"> – 212; </w:t>
      </w:r>
      <w:r>
        <w:rPr>
          <w:noProof/>
          <w:lang w:val="sr-Latn-CS"/>
        </w:rPr>
        <w:t>Kruševac</w:t>
      </w:r>
      <w:r w:rsidR="001A1A9D" w:rsidRPr="007F487E">
        <w:rPr>
          <w:noProof/>
          <w:lang w:val="sr-Latn-CS"/>
        </w:rPr>
        <w:t xml:space="preserve">  – 183; </w:t>
      </w:r>
      <w:r>
        <w:rPr>
          <w:noProof/>
          <w:lang w:val="sr-Latn-CS"/>
        </w:rPr>
        <w:t>Čačak</w:t>
      </w:r>
      <w:r w:rsidR="001A1A9D" w:rsidRPr="007F487E">
        <w:rPr>
          <w:noProof/>
          <w:lang w:val="sr-Latn-CS"/>
        </w:rPr>
        <w:t xml:space="preserve"> – 178; </w:t>
      </w:r>
      <w:r>
        <w:rPr>
          <w:noProof/>
          <w:lang w:val="sr-Latn-CS"/>
        </w:rPr>
        <w:t>Leskovac</w:t>
      </w:r>
      <w:r w:rsidR="001A1A9D" w:rsidRPr="007F487E">
        <w:rPr>
          <w:noProof/>
          <w:lang w:val="sr-Latn-CS"/>
        </w:rPr>
        <w:t xml:space="preserve"> – 169; </w:t>
      </w:r>
      <w:r>
        <w:rPr>
          <w:noProof/>
          <w:lang w:val="sr-Latn-CS"/>
        </w:rPr>
        <w:t>Sombor</w:t>
      </w:r>
      <w:r w:rsidR="001A1A9D" w:rsidRPr="007F487E">
        <w:rPr>
          <w:noProof/>
          <w:lang w:val="sr-Latn-CS"/>
        </w:rPr>
        <w:t xml:space="preserve"> – 162; </w:t>
      </w:r>
      <w:r>
        <w:rPr>
          <w:noProof/>
          <w:lang w:val="sr-Latn-CS"/>
        </w:rPr>
        <w:t>Sremska</w:t>
      </w:r>
      <w:r w:rsidR="001A1A9D" w:rsidRPr="007F487E">
        <w:rPr>
          <w:noProof/>
          <w:lang w:val="sr-Latn-CS"/>
        </w:rPr>
        <w:t xml:space="preserve"> </w:t>
      </w:r>
      <w:r>
        <w:rPr>
          <w:noProof/>
          <w:lang w:val="sr-Latn-CS"/>
        </w:rPr>
        <w:t>Mitrovica</w:t>
      </w:r>
      <w:r w:rsidR="001A1A9D" w:rsidRPr="007F487E">
        <w:rPr>
          <w:noProof/>
          <w:lang w:val="sr-Latn-CS"/>
        </w:rPr>
        <w:t xml:space="preserve"> – 153; </w:t>
      </w:r>
      <w:r>
        <w:rPr>
          <w:noProof/>
          <w:lang w:val="sr-Latn-CS"/>
        </w:rPr>
        <w:t>Jagodina</w:t>
      </w:r>
      <w:r w:rsidR="001A1A9D" w:rsidRPr="007F487E">
        <w:rPr>
          <w:noProof/>
          <w:lang w:val="sr-Latn-CS"/>
        </w:rPr>
        <w:t xml:space="preserve"> – 143; </w:t>
      </w:r>
      <w:r>
        <w:rPr>
          <w:noProof/>
          <w:lang w:val="sr-Latn-CS"/>
        </w:rPr>
        <w:t>Požarevac</w:t>
      </w:r>
      <w:r w:rsidR="001A1A9D" w:rsidRPr="007F487E">
        <w:rPr>
          <w:noProof/>
          <w:lang w:val="sr-Latn-CS"/>
        </w:rPr>
        <w:t xml:space="preserve"> – 142; </w:t>
      </w:r>
      <w:r>
        <w:rPr>
          <w:noProof/>
          <w:lang w:val="sr-Latn-CS"/>
        </w:rPr>
        <w:t>Smederevo</w:t>
      </w:r>
      <w:r w:rsidR="001A1A9D" w:rsidRPr="007F487E">
        <w:rPr>
          <w:noProof/>
          <w:lang w:val="sr-Latn-CS"/>
        </w:rPr>
        <w:t xml:space="preserve"> – 142; </w:t>
      </w:r>
      <w:r>
        <w:rPr>
          <w:noProof/>
          <w:lang w:val="sr-Latn-CS"/>
        </w:rPr>
        <w:t>Vršac</w:t>
      </w:r>
      <w:r w:rsidR="001A1A9D" w:rsidRPr="007F487E">
        <w:rPr>
          <w:noProof/>
          <w:lang w:val="sr-Latn-CS"/>
        </w:rPr>
        <w:t xml:space="preserve"> – 114; </w:t>
      </w:r>
      <w:r>
        <w:rPr>
          <w:noProof/>
          <w:lang w:val="sr-Latn-CS"/>
        </w:rPr>
        <w:t>Užice</w:t>
      </w:r>
      <w:r w:rsidR="001A1A9D" w:rsidRPr="007F487E">
        <w:rPr>
          <w:noProof/>
          <w:lang w:val="sr-Latn-CS"/>
        </w:rPr>
        <w:t xml:space="preserve"> – 111; </w:t>
      </w:r>
      <w:r>
        <w:rPr>
          <w:noProof/>
          <w:lang w:val="sr-Latn-CS"/>
        </w:rPr>
        <w:t>Valjevo</w:t>
      </w:r>
      <w:r w:rsidR="001A1A9D" w:rsidRPr="007F487E">
        <w:rPr>
          <w:noProof/>
          <w:lang w:val="sr-Latn-CS"/>
        </w:rPr>
        <w:t xml:space="preserve"> – 109; </w:t>
      </w:r>
      <w:r>
        <w:rPr>
          <w:noProof/>
          <w:lang w:val="sr-Latn-CS"/>
        </w:rPr>
        <w:t>Bačka</w:t>
      </w:r>
      <w:r w:rsidR="001A1A9D" w:rsidRPr="007F487E">
        <w:rPr>
          <w:noProof/>
          <w:lang w:val="sr-Latn-CS"/>
        </w:rPr>
        <w:t xml:space="preserve"> </w:t>
      </w:r>
      <w:r>
        <w:rPr>
          <w:noProof/>
          <w:lang w:val="sr-Latn-CS"/>
        </w:rPr>
        <w:t>Palanka</w:t>
      </w:r>
      <w:r w:rsidR="001A1A9D" w:rsidRPr="007F487E">
        <w:rPr>
          <w:noProof/>
          <w:lang w:val="sr-Latn-CS"/>
        </w:rPr>
        <w:t xml:space="preserve"> – 105; </w:t>
      </w:r>
      <w:r>
        <w:rPr>
          <w:noProof/>
          <w:lang w:val="sr-Latn-CS"/>
        </w:rPr>
        <w:t>Kula</w:t>
      </w:r>
      <w:r w:rsidR="001A1A9D" w:rsidRPr="007F487E">
        <w:rPr>
          <w:noProof/>
          <w:lang w:val="sr-Latn-CS"/>
        </w:rPr>
        <w:t xml:space="preserve"> – 101; </w:t>
      </w:r>
      <w:r>
        <w:rPr>
          <w:noProof/>
          <w:lang w:val="sr-Latn-CS"/>
        </w:rPr>
        <w:t>Ruma</w:t>
      </w:r>
      <w:r w:rsidR="001A1A9D" w:rsidRPr="007F487E">
        <w:rPr>
          <w:noProof/>
          <w:lang w:val="sr-Latn-CS"/>
        </w:rPr>
        <w:t xml:space="preserve"> – 101; </w:t>
      </w:r>
      <w:r>
        <w:rPr>
          <w:noProof/>
          <w:lang w:val="sr-Latn-CS"/>
        </w:rPr>
        <w:t>Stara</w:t>
      </w:r>
      <w:r w:rsidR="001A1A9D" w:rsidRPr="007F487E">
        <w:rPr>
          <w:noProof/>
          <w:lang w:val="sr-Latn-CS"/>
        </w:rPr>
        <w:t xml:space="preserve"> </w:t>
      </w:r>
      <w:r>
        <w:rPr>
          <w:noProof/>
          <w:lang w:val="sr-Latn-CS"/>
        </w:rPr>
        <w:t>Pazova</w:t>
      </w:r>
      <w:r w:rsidR="001A1A9D" w:rsidRPr="007F487E">
        <w:rPr>
          <w:noProof/>
          <w:lang w:val="sr-Latn-CS"/>
        </w:rPr>
        <w:t xml:space="preserve"> – 101; </w:t>
      </w:r>
      <w:r>
        <w:rPr>
          <w:noProof/>
          <w:lang w:val="sr-Latn-CS"/>
        </w:rPr>
        <w:t>Kikinda</w:t>
      </w:r>
      <w:r w:rsidR="001A1A9D" w:rsidRPr="007F487E">
        <w:rPr>
          <w:noProof/>
          <w:lang w:val="sr-Latn-CS"/>
        </w:rPr>
        <w:t xml:space="preserve"> – 99; </w:t>
      </w:r>
      <w:r>
        <w:rPr>
          <w:noProof/>
          <w:lang w:val="sr-Latn-CS"/>
        </w:rPr>
        <w:t>Plandište</w:t>
      </w:r>
      <w:r w:rsidR="001A1A9D" w:rsidRPr="007F487E">
        <w:rPr>
          <w:noProof/>
          <w:lang w:val="sr-Latn-CS"/>
        </w:rPr>
        <w:t xml:space="preserve"> – 98; </w:t>
      </w:r>
      <w:r>
        <w:rPr>
          <w:noProof/>
          <w:lang w:val="sr-Latn-CS"/>
        </w:rPr>
        <w:t>Loznica</w:t>
      </w:r>
      <w:r w:rsidR="001A1A9D" w:rsidRPr="007F487E">
        <w:rPr>
          <w:noProof/>
          <w:lang w:val="sr-Latn-CS"/>
        </w:rPr>
        <w:t xml:space="preserve"> – 92; </w:t>
      </w:r>
      <w:r>
        <w:rPr>
          <w:noProof/>
          <w:lang w:val="sr-Latn-CS"/>
        </w:rPr>
        <w:t>Pirot</w:t>
      </w:r>
      <w:r w:rsidR="001A1A9D" w:rsidRPr="007F487E">
        <w:rPr>
          <w:noProof/>
          <w:lang w:val="sr-Latn-CS"/>
        </w:rPr>
        <w:t xml:space="preserve"> – 91; </w:t>
      </w:r>
      <w:r>
        <w:rPr>
          <w:noProof/>
          <w:lang w:val="sr-Latn-CS"/>
        </w:rPr>
        <w:t>Paraćin</w:t>
      </w:r>
      <w:r w:rsidR="001A1A9D" w:rsidRPr="007F487E">
        <w:rPr>
          <w:noProof/>
          <w:lang w:val="sr-Latn-CS"/>
        </w:rPr>
        <w:t xml:space="preserve"> – 89; </w:t>
      </w:r>
      <w:r>
        <w:rPr>
          <w:noProof/>
          <w:lang w:val="sr-Latn-CS"/>
        </w:rPr>
        <w:t>Novi</w:t>
      </w:r>
      <w:r w:rsidR="001A1A9D" w:rsidRPr="007F487E">
        <w:rPr>
          <w:noProof/>
          <w:lang w:val="sr-Latn-CS"/>
        </w:rPr>
        <w:t xml:space="preserve"> </w:t>
      </w:r>
      <w:r>
        <w:rPr>
          <w:noProof/>
          <w:lang w:val="sr-Latn-CS"/>
        </w:rPr>
        <w:t>Pazar</w:t>
      </w:r>
      <w:r w:rsidR="001A1A9D" w:rsidRPr="007F487E">
        <w:rPr>
          <w:noProof/>
          <w:lang w:val="sr-Latn-CS"/>
        </w:rPr>
        <w:t xml:space="preserve"> – 83; </w:t>
      </w:r>
      <w:r>
        <w:rPr>
          <w:noProof/>
          <w:lang w:val="sr-Latn-CS"/>
        </w:rPr>
        <w:t>Zaječar</w:t>
      </w:r>
      <w:r w:rsidR="001A1A9D" w:rsidRPr="007F487E">
        <w:rPr>
          <w:noProof/>
          <w:lang w:val="sr-Latn-CS"/>
        </w:rPr>
        <w:t xml:space="preserve"> – 83; </w:t>
      </w:r>
      <w:r>
        <w:rPr>
          <w:noProof/>
          <w:lang w:val="sr-Latn-CS"/>
        </w:rPr>
        <w:t>Inđija</w:t>
      </w:r>
      <w:r w:rsidR="001A1A9D" w:rsidRPr="007F487E">
        <w:rPr>
          <w:noProof/>
          <w:lang w:val="sr-Latn-CS"/>
        </w:rPr>
        <w:t xml:space="preserve"> – 82; </w:t>
      </w:r>
      <w:r>
        <w:rPr>
          <w:noProof/>
          <w:lang w:val="sr-Latn-CS"/>
        </w:rPr>
        <w:t>Trstenik</w:t>
      </w:r>
      <w:r w:rsidR="001A1A9D" w:rsidRPr="007F487E">
        <w:rPr>
          <w:noProof/>
          <w:lang w:val="sr-Latn-CS"/>
        </w:rPr>
        <w:t xml:space="preserve"> – 82; </w:t>
      </w:r>
      <w:r>
        <w:rPr>
          <w:noProof/>
          <w:lang w:val="sr-Latn-CS"/>
        </w:rPr>
        <w:t>Bor</w:t>
      </w:r>
      <w:r w:rsidR="001A1A9D" w:rsidRPr="007F487E">
        <w:rPr>
          <w:noProof/>
          <w:lang w:val="sr-Latn-CS"/>
        </w:rPr>
        <w:t xml:space="preserve"> – 79; </w:t>
      </w:r>
      <w:r>
        <w:rPr>
          <w:noProof/>
          <w:lang w:val="sr-Latn-CS"/>
        </w:rPr>
        <w:t>Vrbas</w:t>
      </w:r>
      <w:r w:rsidR="001A1A9D" w:rsidRPr="007F487E">
        <w:rPr>
          <w:noProof/>
          <w:lang w:val="sr-Latn-CS"/>
        </w:rPr>
        <w:t xml:space="preserve"> – 79; </w:t>
      </w:r>
      <w:r>
        <w:rPr>
          <w:noProof/>
          <w:lang w:val="sr-Latn-CS"/>
        </w:rPr>
        <w:t>Petrovac</w:t>
      </w:r>
      <w:r w:rsidR="001A1A9D" w:rsidRPr="007F487E">
        <w:rPr>
          <w:noProof/>
          <w:lang w:val="sr-Latn-CS"/>
        </w:rPr>
        <w:t xml:space="preserve"> – 78; </w:t>
      </w:r>
      <w:r>
        <w:rPr>
          <w:noProof/>
          <w:lang w:val="sr-Latn-CS"/>
        </w:rPr>
        <w:t>Aranđelovac</w:t>
      </w:r>
      <w:r w:rsidR="001A1A9D" w:rsidRPr="007F487E">
        <w:rPr>
          <w:noProof/>
          <w:lang w:val="sr-Latn-CS"/>
        </w:rPr>
        <w:t xml:space="preserve"> – 74; </w:t>
      </w:r>
      <w:r>
        <w:rPr>
          <w:noProof/>
          <w:lang w:val="sr-Latn-CS"/>
        </w:rPr>
        <w:t>Vranje</w:t>
      </w:r>
      <w:r w:rsidR="001A1A9D" w:rsidRPr="007F487E">
        <w:rPr>
          <w:noProof/>
          <w:lang w:val="sr-Latn-CS"/>
        </w:rPr>
        <w:t xml:space="preserve"> – 71; </w:t>
      </w:r>
      <w:r>
        <w:rPr>
          <w:noProof/>
          <w:lang w:val="sr-Latn-CS"/>
        </w:rPr>
        <w:t>Bačka</w:t>
      </w:r>
      <w:r w:rsidR="001A1A9D" w:rsidRPr="007F487E">
        <w:rPr>
          <w:noProof/>
          <w:lang w:val="sr-Latn-CS"/>
        </w:rPr>
        <w:t xml:space="preserve"> </w:t>
      </w:r>
      <w:r>
        <w:rPr>
          <w:noProof/>
          <w:lang w:val="sr-Latn-CS"/>
        </w:rPr>
        <w:t>Topola</w:t>
      </w:r>
      <w:r w:rsidR="001A1A9D" w:rsidRPr="007F487E">
        <w:rPr>
          <w:noProof/>
          <w:lang w:val="sr-Latn-CS"/>
        </w:rPr>
        <w:t xml:space="preserve"> – 70; </w:t>
      </w:r>
      <w:r>
        <w:rPr>
          <w:noProof/>
          <w:lang w:val="sr-Latn-CS"/>
        </w:rPr>
        <w:t>Aleksinac</w:t>
      </w:r>
      <w:r w:rsidR="001A1A9D" w:rsidRPr="007F487E">
        <w:rPr>
          <w:noProof/>
          <w:lang w:val="sr-Latn-CS"/>
        </w:rPr>
        <w:t xml:space="preserve"> – 69; </w:t>
      </w:r>
      <w:r>
        <w:rPr>
          <w:noProof/>
          <w:lang w:val="sr-Latn-CS"/>
        </w:rPr>
        <w:t>Odžaci</w:t>
      </w:r>
      <w:r w:rsidR="001A1A9D" w:rsidRPr="007F487E">
        <w:rPr>
          <w:noProof/>
          <w:lang w:val="sr-Latn-CS"/>
        </w:rPr>
        <w:t xml:space="preserve"> – 66; </w:t>
      </w:r>
      <w:r>
        <w:rPr>
          <w:noProof/>
          <w:lang w:val="sr-Latn-CS"/>
        </w:rPr>
        <w:t>Smederevska</w:t>
      </w:r>
      <w:r w:rsidR="001A1A9D" w:rsidRPr="007F487E">
        <w:rPr>
          <w:noProof/>
          <w:lang w:val="sr-Latn-CS"/>
        </w:rPr>
        <w:t xml:space="preserve"> </w:t>
      </w:r>
      <w:r>
        <w:rPr>
          <w:noProof/>
          <w:lang w:val="sr-Latn-CS"/>
        </w:rPr>
        <w:t>Palanka</w:t>
      </w:r>
      <w:r w:rsidR="001A1A9D" w:rsidRPr="007F487E">
        <w:rPr>
          <w:noProof/>
          <w:lang w:val="sr-Latn-CS"/>
        </w:rPr>
        <w:t xml:space="preserve"> – 65; </w:t>
      </w:r>
      <w:r>
        <w:rPr>
          <w:noProof/>
          <w:lang w:val="sr-Latn-CS"/>
        </w:rPr>
        <w:t>Gornji</w:t>
      </w:r>
      <w:r w:rsidR="001A1A9D" w:rsidRPr="007F487E">
        <w:rPr>
          <w:noProof/>
          <w:lang w:val="sr-Latn-CS"/>
        </w:rPr>
        <w:t xml:space="preserve"> </w:t>
      </w:r>
      <w:r>
        <w:rPr>
          <w:noProof/>
          <w:lang w:val="sr-Latn-CS"/>
        </w:rPr>
        <w:t>Milanovac</w:t>
      </w:r>
      <w:r w:rsidR="001A1A9D" w:rsidRPr="007F487E">
        <w:rPr>
          <w:noProof/>
          <w:lang w:val="sr-Latn-CS"/>
        </w:rPr>
        <w:t xml:space="preserve"> – 64; </w:t>
      </w:r>
      <w:r>
        <w:rPr>
          <w:noProof/>
          <w:lang w:val="sr-Latn-CS"/>
        </w:rPr>
        <w:t>Apatin</w:t>
      </w:r>
      <w:r w:rsidR="001A1A9D" w:rsidRPr="007F487E">
        <w:rPr>
          <w:noProof/>
          <w:lang w:val="sr-Latn-CS"/>
        </w:rPr>
        <w:t xml:space="preserve"> – 62; </w:t>
      </w:r>
      <w:r>
        <w:rPr>
          <w:noProof/>
          <w:lang w:val="sr-Latn-CS"/>
        </w:rPr>
        <w:t>Ub</w:t>
      </w:r>
      <w:r w:rsidR="001A1A9D" w:rsidRPr="007F487E">
        <w:rPr>
          <w:noProof/>
          <w:lang w:val="sr-Latn-CS"/>
        </w:rPr>
        <w:t xml:space="preserve"> – 57; </w:t>
      </w:r>
      <w:r>
        <w:rPr>
          <w:noProof/>
          <w:lang w:val="sr-Latn-CS"/>
        </w:rPr>
        <w:t>Šid</w:t>
      </w:r>
      <w:r w:rsidR="001A1A9D" w:rsidRPr="007F487E">
        <w:rPr>
          <w:noProof/>
          <w:lang w:val="sr-Latn-CS"/>
        </w:rPr>
        <w:t xml:space="preserve"> – 56; </w:t>
      </w:r>
      <w:r>
        <w:rPr>
          <w:noProof/>
          <w:lang w:val="sr-Latn-CS"/>
        </w:rPr>
        <w:t>Vrnjačka</w:t>
      </w:r>
      <w:r w:rsidR="001A1A9D" w:rsidRPr="007F487E">
        <w:rPr>
          <w:noProof/>
          <w:lang w:val="sr-Latn-CS"/>
        </w:rPr>
        <w:t xml:space="preserve"> </w:t>
      </w:r>
      <w:r>
        <w:rPr>
          <w:noProof/>
          <w:lang w:val="sr-Latn-CS"/>
        </w:rPr>
        <w:t>banja</w:t>
      </w:r>
      <w:r w:rsidR="001A1A9D" w:rsidRPr="007F487E">
        <w:rPr>
          <w:noProof/>
          <w:lang w:val="sr-Latn-CS"/>
        </w:rPr>
        <w:t xml:space="preserve"> – 56; </w:t>
      </w:r>
      <w:r>
        <w:rPr>
          <w:noProof/>
          <w:lang w:val="sr-Latn-CS"/>
        </w:rPr>
        <w:t>Bečej</w:t>
      </w:r>
      <w:r w:rsidR="001A1A9D" w:rsidRPr="007F487E">
        <w:rPr>
          <w:noProof/>
          <w:lang w:val="sr-Latn-CS"/>
        </w:rPr>
        <w:t xml:space="preserve"> – 55; </w:t>
      </w:r>
      <w:r>
        <w:rPr>
          <w:noProof/>
          <w:lang w:val="sr-Latn-CS"/>
        </w:rPr>
        <w:t>Knjaževac</w:t>
      </w:r>
      <w:r w:rsidR="001A1A9D" w:rsidRPr="007F487E">
        <w:rPr>
          <w:noProof/>
          <w:lang w:val="sr-Latn-CS"/>
        </w:rPr>
        <w:t xml:space="preserve"> – 54; </w:t>
      </w:r>
      <w:r>
        <w:rPr>
          <w:noProof/>
          <w:lang w:val="sr-Latn-CS"/>
        </w:rPr>
        <w:t>Kovin</w:t>
      </w:r>
      <w:r w:rsidR="001A1A9D" w:rsidRPr="007F487E">
        <w:rPr>
          <w:noProof/>
          <w:lang w:val="sr-Latn-CS"/>
        </w:rPr>
        <w:t xml:space="preserve"> – 54; </w:t>
      </w:r>
      <w:r>
        <w:rPr>
          <w:noProof/>
          <w:lang w:val="sr-Latn-CS"/>
        </w:rPr>
        <w:t>Požega</w:t>
      </w:r>
      <w:r w:rsidR="001A1A9D" w:rsidRPr="007F487E">
        <w:rPr>
          <w:noProof/>
          <w:lang w:val="sr-Latn-CS"/>
        </w:rPr>
        <w:t xml:space="preserve"> – 54; </w:t>
      </w:r>
      <w:r>
        <w:rPr>
          <w:noProof/>
          <w:lang w:val="sr-Latn-CS"/>
        </w:rPr>
        <w:t>Topola</w:t>
      </w:r>
      <w:r w:rsidR="001A1A9D" w:rsidRPr="007F487E">
        <w:rPr>
          <w:noProof/>
          <w:lang w:val="sr-Latn-CS"/>
        </w:rPr>
        <w:t xml:space="preserve"> – 54; </w:t>
      </w:r>
      <w:r>
        <w:rPr>
          <w:noProof/>
          <w:lang w:val="sr-Latn-CS"/>
        </w:rPr>
        <w:t>Temerin</w:t>
      </w:r>
      <w:r w:rsidR="001A1A9D" w:rsidRPr="007F487E">
        <w:rPr>
          <w:noProof/>
          <w:lang w:val="sr-Latn-CS"/>
        </w:rPr>
        <w:t xml:space="preserve"> – 53; </w:t>
      </w:r>
      <w:r>
        <w:rPr>
          <w:noProof/>
          <w:lang w:val="sr-Latn-CS"/>
        </w:rPr>
        <w:t>Kosovska</w:t>
      </w:r>
      <w:r w:rsidR="001A1A9D" w:rsidRPr="007F487E">
        <w:rPr>
          <w:noProof/>
          <w:lang w:val="sr-Latn-CS"/>
        </w:rPr>
        <w:t xml:space="preserve"> </w:t>
      </w:r>
      <w:r>
        <w:rPr>
          <w:noProof/>
          <w:lang w:val="sr-Latn-CS"/>
        </w:rPr>
        <w:t>Mitrovica</w:t>
      </w:r>
      <w:r w:rsidR="001A1A9D" w:rsidRPr="007F487E">
        <w:rPr>
          <w:noProof/>
          <w:lang w:val="sr-Latn-CS"/>
        </w:rPr>
        <w:t xml:space="preserve"> – 51; </w:t>
      </w:r>
      <w:r>
        <w:rPr>
          <w:noProof/>
          <w:lang w:val="sr-Latn-CS"/>
        </w:rPr>
        <w:t>Svilajnac</w:t>
      </w:r>
      <w:r w:rsidR="001A1A9D" w:rsidRPr="007F487E">
        <w:rPr>
          <w:noProof/>
          <w:lang w:val="sr-Latn-CS"/>
        </w:rPr>
        <w:t xml:space="preserve"> – 51; </w:t>
      </w:r>
      <w:r>
        <w:rPr>
          <w:noProof/>
          <w:lang w:val="sr-Latn-CS"/>
        </w:rPr>
        <w:t>Velika</w:t>
      </w:r>
      <w:r w:rsidR="001A1A9D" w:rsidRPr="007F487E">
        <w:rPr>
          <w:noProof/>
          <w:lang w:val="sr-Latn-CS"/>
        </w:rPr>
        <w:t xml:space="preserve"> </w:t>
      </w:r>
      <w:r>
        <w:rPr>
          <w:noProof/>
          <w:lang w:val="sr-Latn-CS"/>
        </w:rPr>
        <w:t>Plana</w:t>
      </w:r>
      <w:r w:rsidR="001A1A9D" w:rsidRPr="007F487E">
        <w:rPr>
          <w:noProof/>
          <w:lang w:val="sr-Latn-CS"/>
        </w:rPr>
        <w:t xml:space="preserve"> – 51; </w:t>
      </w:r>
      <w:r>
        <w:rPr>
          <w:noProof/>
          <w:lang w:val="sr-Latn-CS"/>
        </w:rPr>
        <w:t>Negotin</w:t>
      </w:r>
      <w:r w:rsidR="001A1A9D" w:rsidRPr="007F487E">
        <w:rPr>
          <w:noProof/>
          <w:lang w:val="sr-Latn-CS"/>
        </w:rPr>
        <w:t xml:space="preserve"> – 49; </w:t>
      </w:r>
      <w:r>
        <w:rPr>
          <w:noProof/>
          <w:lang w:val="sr-Latn-CS"/>
        </w:rPr>
        <w:t>Bujanovac</w:t>
      </w:r>
      <w:r w:rsidR="001A1A9D" w:rsidRPr="007F487E">
        <w:rPr>
          <w:noProof/>
          <w:lang w:val="sr-Latn-CS"/>
        </w:rPr>
        <w:t xml:space="preserve"> – 48; </w:t>
      </w:r>
      <w:r>
        <w:rPr>
          <w:noProof/>
          <w:lang w:val="sr-Latn-CS"/>
        </w:rPr>
        <w:t>Kanjiža</w:t>
      </w:r>
      <w:r w:rsidR="001A1A9D" w:rsidRPr="007F487E">
        <w:rPr>
          <w:noProof/>
          <w:lang w:val="sr-Latn-CS"/>
        </w:rPr>
        <w:t xml:space="preserve"> – 48; </w:t>
      </w:r>
      <w:r>
        <w:rPr>
          <w:noProof/>
          <w:lang w:val="sr-Latn-CS"/>
        </w:rPr>
        <w:t>Prokuplje</w:t>
      </w:r>
      <w:r w:rsidR="001A1A9D" w:rsidRPr="007F487E">
        <w:rPr>
          <w:noProof/>
          <w:lang w:val="sr-Latn-CS"/>
        </w:rPr>
        <w:t xml:space="preserve"> – 48; </w:t>
      </w:r>
      <w:r>
        <w:rPr>
          <w:noProof/>
          <w:lang w:val="sr-Latn-CS"/>
        </w:rPr>
        <w:t>Žabalj</w:t>
      </w:r>
      <w:r w:rsidR="001A1A9D" w:rsidRPr="007F487E">
        <w:rPr>
          <w:noProof/>
          <w:lang w:val="sr-Latn-CS"/>
        </w:rPr>
        <w:t xml:space="preserve"> – 48; </w:t>
      </w:r>
      <w:r>
        <w:rPr>
          <w:noProof/>
          <w:lang w:val="sr-Latn-CS"/>
        </w:rPr>
        <w:t>Bajina</w:t>
      </w:r>
      <w:r w:rsidR="001A1A9D" w:rsidRPr="007F487E">
        <w:rPr>
          <w:noProof/>
          <w:lang w:val="sr-Latn-CS"/>
        </w:rPr>
        <w:t xml:space="preserve"> </w:t>
      </w:r>
      <w:r>
        <w:rPr>
          <w:noProof/>
          <w:lang w:val="sr-Latn-CS"/>
        </w:rPr>
        <w:t>Bašta</w:t>
      </w:r>
      <w:r w:rsidR="001A1A9D" w:rsidRPr="007F487E">
        <w:rPr>
          <w:noProof/>
          <w:lang w:val="sr-Latn-CS"/>
        </w:rPr>
        <w:t xml:space="preserve"> – 46; </w:t>
      </w:r>
      <w:r>
        <w:rPr>
          <w:noProof/>
          <w:lang w:val="sr-Latn-CS"/>
        </w:rPr>
        <w:t>Vladimirovci</w:t>
      </w:r>
      <w:r w:rsidR="001A1A9D" w:rsidRPr="007F487E">
        <w:rPr>
          <w:noProof/>
          <w:lang w:val="sr-Latn-CS"/>
        </w:rPr>
        <w:t xml:space="preserve"> – 46; </w:t>
      </w:r>
      <w:r>
        <w:rPr>
          <w:noProof/>
          <w:lang w:val="sr-Latn-CS"/>
        </w:rPr>
        <w:t>Žitište</w:t>
      </w:r>
      <w:r w:rsidR="001A1A9D" w:rsidRPr="007F487E">
        <w:rPr>
          <w:noProof/>
          <w:lang w:val="sr-Latn-CS"/>
        </w:rPr>
        <w:t xml:space="preserve"> – 45; </w:t>
      </w:r>
      <w:r>
        <w:rPr>
          <w:noProof/>
          <w:lang w:val="sr-Latn-CS"/>
        </w:rPr>
        <w:t>Kladovo</w:t>
      </w:r>
      <w:r w:rsidR="001A1A9D" w:rsidRPr="007F487E">
        <w:rPr>
          <w:noProof/>
          <w:lang w:val="sr-Latn-CS"/>
        </w:rPr>
        <w:t xml:space="preserve"> – 44; </w:t>
      </w:r>
      <w:r>
        <w:rPr>
          <w:noProof/>
          <w:lang w:val="sr-Latn-CS"/>
        </w:rPr>
        <w:t>Senta</w:t>
      </w:r>
      <w:r w:rsidR="001A1A9D" w:rsidRPr="007F487E">
        <w:rPr>
          <w:noProof/>
          <w:lang w:val="sr-Latn-CS"/>
        </w:rPr>
        <w:t xml:space="preserve"> – 44; </w:t>
      </w:r>
      <w:r>
        <w:rPr>
          <w:noProof/>
          <w:lang w:val="sr-Latn-CS"/>
        </w:rPr>
        <w:t>Bogatić</w:t>
      </w:r>
      <w:r w:rsidR="001A1A9D" w:rsidRPr="007F487E">
        <w:rPr>
          <w:noProof/>
          <w:lang w:val="sr-Latn-CS"/>
        </w:rPr>
        <w:t xml:space="preserve"> – 42; </w:t>
      </w:r>
      <w:r>
        <w:rPr>
          <w:noProof/>
          <w:lang w:val="sr-Latn-CS"/>
        </w:rPr>
        <w:t>Bela</w:t>
      </w:r>
      <w:r w:rsidR="001A1A9D" w:rsidRPr="007F487E">
        <w:rPr>
          <w:noProof/>
          <w:lang w:val="sr-Latn-CS"/>
        </w:rPr>
        <w:t xml:space="preserve"> </w:t>
      </w:r>
      <w:r>
        <w:rPr>
          <w:noProof/>
          <w:lang w:val="sr-Latn-CS"/>
        </w:rPr>
        <w:t>Crkva</w:t>
      </w:r>
      <w:r w:rsidR="001A1A9D" w:rsidRPr="007F487E">
        <w:rPr>
          <w:noProof/>
          <w:lang w:val="sr-Latn-CS"/>
        </w:rPr>
        <w:t xml:space="preserve"> – 41; </w:t>
      </w:r>
      <w:r>
        <w:rPr>
          <w:noProof/>
          <w:lang w:val="sr-Latn-CS"/>
        </w:rPr>
        <w:t>Ćuprija</w:t>
      </w:r>
      <w:r w:rsidR="001A1A9D" w:rsidRPr="007F487E">
        <w:rPr>
          <w:noProof/>
          <w:lang w:val="sr-Latn-CS"/>
        </w:rPr>
        <w:t xml:space="preserve"> – 41; </w:t>
      </w:r>
      <w:r>
        <w:rPr>
          <w:noProof/>
          <w:lang w:val="sr-Latn-CS"/>
        </w:rPr>
        <w:t>Kovačica</w:t>
      </w:r>
      <w:r w:rsidR="001A1A9D" w:rsidRPr="007F487E">
        <w:rPr>
          <w:noProof/>
          <w:lang w:val="sr-Latn-CS"/>
        </w:rPr>
        <w:t xml:space="preserve"> – 41; </w:t>
      </w:r>
      <w:r>
        <w:rPr>
          <w:noProof/>
          <w:lang w:val="sr-Latn-CS"/>
        </w:rPr>
        <w:t>Lučani</w:t>
      </w:r>
      <w:r w:rsidR="001A1A9D" w:rsidRPr="007F487E">
        <w:rPr>
          <w:noProof/>
          <w:lang w:val="sr-Latn-CS"/>
        </w:rPr>
        <w:t xml:space="preserve"> – 41; </w:t>
      </w:r>
      <w:r>
        <w:rPr>
          <w:noProof/>
          <w:lang w:val="sr-Latn-CS"/>
        </w:rPr>
        <w:t>Alibunar</w:t>
      </w:r>
      <w:r w:rsidR="001A1A9D" w:rsidRPr="007F487E">
        <w:rPr>
          <w:noProof/>
          <w:lang w:val="sr-Latn-CS"/>
        </w:rPr>
        <w:t xml:space="preserve"> – 40; </w:t>
      </w:r>
      <w:r>
        <w:rPr>
          <w:noProof/>
          <w:lang w:val="sr-Latn-CS"/>
        </w:rPr>
        <w:t>Pećinci</w:t>
      </w:r>
      <w:r w:rsidR="001A1A9D" w:rsidRPr="007F487E">
        <w:rPr>
          <w:noProof/>
          <w:lang w:val="sr-Latn-CS"/>
        </w:rPr>
        <w:t xml:space="preserve"> – 40; </w:t>
      </w:r>
      <w:r>
        <w:rPr>
          <w:noProof/>
          <w:lang w:val="sr-Latn-CS"/>
        </w:rPr>
        <w:t>Veliko</w:t>
      </w:r>
      <w:r w:rsidR="001A1A9D" w:rsidRPr="007F487E">
        <w:rPr>
          <w:noProof/>
          <w:lang w:val="sr-Latn-CS"/>
        </w:rPr>
        <w:t xml:space="preserve"> </w:t>
      </w:r>
      <w:r>
        <w:rPr>
          <w:noProof/>
          <w:lang w:val="sr-Latn-CS"/>
        </w:rPr>
        <w:t>Gradite</w:t>
      </w:r>
      <w:r w:rsidR="001A1A9D" w:rsidRPr="007F487E">
        <w:rPr>
          <w:noProof/>
          <w:lang w:val="sr-Latn-CS"/>
        </w:rPr>
        <w:t xml:space="preserve"> – 40; </w:t>
      </w:r>
      <w:r>
        <w:rPr>
          <w:noProof/>
          <w:lang w:val="sr-Latn-CS"/>
        </w:rPr>
        <w:t>Lajkovac</w:t>
      </w:r>
      <w:r w:rsidR="001A1A9D" w:rsidRPr="007F487E">
        <w:rPr>
          <w:noProof/>
          <w:lang w:val="sr-Latn-CS"/>
        </w:rPr>
        <w:t xml:space="preserve"> – 38; </w:t>
      </w:r>
      <w:r>
        <w:rPr>
          <w:noProof/>
          <w:lang w:val="sr-Latn-CS"/>
        </w:rPr>
        <w:t>Novi</w:t>
      </w:r>
      <w:r w:rsidR="001A1A9D" w:rsidRPr="007F487E">
        <w:rPr>
          <w:noProof/>
          <w:lang w:val="sr-Latn-CS"/>
        </w:rPr>
        <w:t xml:space="preserve"> </w:t>
      </w:r>
      <w:r>
        <w:rPr>
          <w:noProof/>
          <w:lang w:val="sr-Latn-CS"/>
        </w:rPr>
        <w:t>Bečej</w:t>
      </w:r>
      <w:r w:rsidR="001A1A9D" w:rsidRPr="007F487E">
        <w:rPr>
          <w:noProof/>
          <w:lang w:val="sr-Latn-CS"/>
        </w:rPr>
        <w:t xml:space="preserve"> – 38; </w:t>
      </w:r>
      <w:r>
        <w:rPr>
          <w:noProof/>
          <w:lang w:val="sr-Latn-CS"/>
        </w:rPr>
        <w:t>Prepolje</w:t>
      </w:r>
      <w:r w:rsidR="001A1A9D" w:rsidRPr="007F487E">
        <w:rPr>
          <w:noProof/>
          <w:lang w:val="sr-Latn-CS"/>
        </w:rPr>
        <w:t xml:space="preserve"> – 38; </w:t>
      </w:r>
      <w:r>
        <w:rPr>
          <w:noProof/>
          <w:lang w:val="sr-Latn-CS"/>
        </w:rPr>
        <w:t>Despotovac</w:t>
      </w:r>
      <w:r w:rsidR="001A1A9D" w:rsidRPr="007F487E">
        <w:rPr>
          <w:noProof/>
          <w:lang w:val="sr-Latn-CS"/>
        </w:rPr>
        <w:t xml:space="preserve"> – 37; </w:t>
      </w:r>
      <w:r>
        <w:rPr>
          <w:noProof/>
          <w:lang w:val="sr-Latn-CS"/>
        </w:rPr>
        <w:t>Ivanjica</w:t>
      </w:r>
      <w:r w:rsidR="001A1A9D" w:rsidRPr="007F487E">
        <w:rPr>
          <w:noProof/>
          <w:lang w:val="sr-Latn-CS"/>
        </w:rPr>
        <w:t xml:space="preserve"> – 36; </w:t>
      </w:r>
      <w:r>
        <w:rPr>
          <w:noProof/>
          <w:lang w:val="sr-Latn-CS"/>
        </w:rPr>
        <w:t>Srbobran</w:t>
      </w:r>
      <w:r w:rsidR="001A1A9D" w:rsidRPr="007F487E">
        <w:rPr>
          <w:noProof/>
          <w:lang w:val="sr-Latn-CS"/>
        </w:rPr>
        <w:t xml:space="preserve"> – 35; </w:t>
      </w:r>
      <w:r>
        <w:rPr>
          <w:noProof/>
          <w:lang w:val="sr-Latn-CS"/>
        </w:rPr>
        <w:t>Vlasotince</w:t>
      </w:r>
      <w:r w:rsidR="001A1A9D" w:rsidRPr="007F487E">
        <w:rPr>
          <w:noProof/>
          <w:lang w:val="sr-Latn-CS"/>
        </w:rPr>
        <w:t xml:space="preserve"> – 35; </w:t>
      </w:r>
      <w:r>
        <w:rPr>
          <w:noProof/>
          <w:lang w:val="sr-Latn-CS"/>
        </w:rPr>
        <w:t>Bački</w:t>
      </w:r>
      <w:r w:rsidR="001A1A9D" w:rsidRPr="007F487E">
        <w:rPr>
          <w:noProof/>
          <w:lang w:val="sr-Latn-CS"/>
        </w:rPr>
        <w:t xml:space="preserve"> </w:t>
      </w:r>
      <w:r>
        <w:rPr>
          <w:noProof/>
          <w:lang w:val="sr-Latn-CS"/>
        </w:rPr>
        <w:t>Petrovac</w:t>
      </w:r>
      <w:r w:rsidR="001A1A9D" w:rsidRPr="007F487E">
        <w:rPr>
          <w:noProof/>
          <w:lang w:val="sr-Latn-CS"/>
        </w:rPr>
        <w:t xml:space="preserve"> – 33; </w:t>
      </w:r>
      <w:r>
        <w:rPr>
          <w:noProof/>
          <w:lang w:val="sr-Latn-CS"/>
        </w:rPr>
        <w:t>Sokobanja</w:t>
      </w:r>
      <w:r w:rsidR="001A1A9D" w:rsidRPr="007F487E">
        <w:rPr>
          <w:noProof/>
          <w:lang w:val="sr-Latn-CS"/>
        </w:rPr>
        <w:t xml:space="preserve"> – 33; </w:t>
      </w:r>
      <w:r>
        <w:rPr>
          <w:noProof/>
          <w:lang w:val="sr-Latn-CS"/>
        </w:rPr>
        <w:t>Varvarin</w:t>
      </w:r>
      <w:r w:rsidR="001A1A9D" w:rsidRPr="007F487E">
        <w:rPr>
          <w:noProof/>
          <w:lang w:val="sr-Latn-CS"/>
        </w:rPr>
        <w:t xml:space="preserve"> – 33; </w:t>
      </w:r>
      <w:r>
        <w:rPr>
          <w:noProof/>
          <w:lang w:val="sr-Latn-CS"/>
        </w:rPr>
        <w:t>Knić</w:t>
      </w:r>
      <w:r w:rsidR="001A1A9D" w:rsidRPr="007F487E">
        <w:rPr>
          <w:noProof/>
          <w:lang w:val="sr-Latn-CS"/>
        </w:rPr>
        <w:t xml:space="preserve"> -32; </w:t>
      </w:r>
      <w:r>
        <w:rPr>
          <w:noProof/>
          <w:lang w:val="sr-Latn-CS"/>
        </w:rPr>
        <w:t>Aleksandrovac</w:t>
      </w:r>
      <w:r w:rsidR="001A1A9D" w:rsidRPr="007F487E">
        <w:rPr>
          <w:noProof/>
          <w:lang w:val="sr-Latn-CS"/>
        </w:rPr>
        <w:t xml:space="preserve"> – 31; </w:t>
      </w:r>
      <w:r>
        <w:rPr>
          <w:noProof/>
          <w:lang w:val="sr-Latn-CS"/>
        </w:rPr>
        <w:t>Kučevo</w:t>
      </w:r>
      <w:r w:rsidR="001A1A9D" w:rsidRPr="007F487E">
        <w:rPr>
          <w:noProof/>
          <w:lang w:val="sr-Latn-CS"/>
        </w:rPr>
        <w:t xml:space="preserve"> – 31; </w:t>
      </w:r>
      <w:r>
        <w:rPr>
          <w:noProof/>
          <w:lang w:val="sr-Latn-CS"/>
        </w:rPr>
        <w:t>Beočin</w:t>
      </w:r>
      <w:r w:rsidR="001A1A9D" w:rsidRPr="007F487E">
        <w:rPr>
          <w:noProof/>
          <w:lang w:val="sr-Latn-CS"/>
        </w:rPr>
        <w:t xml:space="preserve"> – 30; </w:t>
      </w:r>
      <w:r>
        <w:rPr>
          <w:noProof/>
          <w:lang w:val="sr-Latn-CS"/>
        </w:rPr>
        <w:t>Sečanj</w:t>
      </w:r>
      <w:r w:rsidR="001A1A9D" w:rsidRPr="007F487E">
        <w:rPr>
          <w:noProof/>
          <w:lang w:val="sr-Latn-CS"/>
        </w:rPr>
        <w:t xml:space="preserve"> – 30; </w:t>
      </w:r>
      <w:r>
        <w:rPr>
          <w:noProof/>
          <w:lang w:val="sr-Latn-CS"/>
        </w:rPr>
        <w:t>Bač</w:t>
      </w:r>
      <w:r w:rsidR="001A1A9D" w:rsidRPr="007F487E">
        <w:rPr>
          <w:noProof/>
          <w:lang w:val="sr-Latn-CS"/>
        </w:rPr>
        <w:t xml:space="preserve"> – 29; </w:t>
      </w:r>
      <w:r>
        <w:rPr>
          <w:noProof/>
          <w:lang w:val="sr-Latn-CS"/>
        </w:rPr>
        <w:t>Raška</w:t>
      </w:r>
      <w:r w:rsidR="001A1A9D" w:rsidRPr="007F487E">
        <w:rPr>
          <w:noProof/>
          <w:lang w:val="sr-Latn-CS"/>
        </w:rPr>
        <w:t xml:space="preserve"> – 29; </w:t>
      </w:r>
      <w:r>
        <w:rPr>
          <w:noProof/>
          <w:lang w:val="sr-Latn-CS"/>
        </w:rPr>
        <w:t>Ada</w:t>
      </w:r>
      <w:r w:rsidR="001A1A9D" w:rsidRPr="007F487E">
        <w:rPr>
          <w:noProof/>
          <w:lang w:val="sr-Latn-CS"/>
        </w:rPr>
        <w:t xml:space="preserve"> – 28; </w:t>
      </w:r>
      <w:r>
        <w:rPr>
          <w:noProof/>
          <w:lang w:val="sr-Latn-CS"/>
        </w:rPr>
        <w:t>Arilje</w:t>
      </w:r>
      <w:r w:rsidR="001A1A9D" w:rsidRPr="007F487E">
        <w:rPr>
          <w:noProof/>
          <w:lang w:val="sr-Latn-CS"/>
        </w:rPr>
        <w:t xml:space="preserve"> – 28; </w:t>
      </w:r>
      <w:r>
        <w:rPr>
          <w:noProof/>
          <w:lang w:val="sr-Latn-CS"/>
        </w:rPr>
        <w:t>Priboj</w:t>
      </w:r>
      <w:r w:rsidR="001A1A9D" w:rsidRPr="007F487E">
        <w:rPr>
          <w:noProof/>
          <w:lang w:val="sr-Latn-CS"/>
        </w:rPr>
        <w:t xml:space="preserve"> – 27; </w:t>
      </w:r>
      <w:r>
        <w:rPr>
          <w:noProof/>
          <w:lang w:val="sr-Latn-CS"/>
        </w:rPr>
        <w:t>Irig</w:t>
      </w:r>
      <w:r w:rsidR="001A1A9D" w:rsidRPr="007F487E">
        <w:rPr>
          <w:noProof/>
          <w:lang w:val="sr-Latn-CS"/>
        </w:rPr>
        <w:t xml:space="preserve"> – 26; </w:t>
      </w:r>
      <w:r>
        <w:rPr>
          <w:noProof/>
          <w:lang w:val="sr-Latn-CS"/>
        </w:rPr>
        <w:t>Doljevac</w:t>
      </w:r>
      <w:r w:rsidR="001A1A9D" w:rsidRPr="007F487E">
        <w:rPr>
          <w:noProof/>
          <w:lang w:val="sr-Latn-CS"/>
        </w:rPr>
        <w:t xml:space="preserve"> – 25; </w:t>
      </w:r>
      <w:r>
        <w:rPr>
          <w:noProof/>
          <w:lang w:val="sr-Latn-CS"/>
        </w:rPr>
        <w:t>Leposavić</w:t>
      </w:r>
      <w:r w:rsidR="001A1A9D" w:rsidRPr="007F487E">
        <w:rPr>
          <w:noProof/>
          <w:lang w:val="sr-Latn-CS"/>
        </w:rPr>
        <w:t xml:space="preserve"> – 25; </w:t>
      </w:r>
      <w:r>
        <w:rPr>
          <w:noProof/>
          <w:lang w:val="sr-Latn-CS"/>
        </w:rPr>
        <w:t>Majdanpek</w:t>
      </w:r>
      <w:r w:rsidR="001A1A9D" w:rsidRPr="007F487E">
        <w:rPr>
          <w:noProof/>
          <w:lang w:val="sr-Latn-CS"/>
        </w:rPr>
        <w:t xml:space="preserve"> – 25; </w:t>
      </w:r>
      <w:r>
        <w:rPr>
          <w:noProof/>
          <w:lang w:val="sr-Latn-CS"/>
        </w:rPr>
        <w:t>Čajetina</w:t>
      </w:r>
      <w:r w:rsidR="001A1A9D" w:rsidRPr="007F487E">
        <w:rPr>
          <w:noProof/>
          <w:lang w:val="sr-Latn-CS"/>
        </w:rPr>
        <w:t xml:space="preserve"> – 24; </w:t>
      </w:r>
      <w:r>
        <w:rPr>
          <w:noProof/>
          <w:lang w:val="sr-Latn-CS"/>
        </w:rPr>
        <w:t>Krupanj</w:t>
      </w:r>
      <w:r w:rsidR="001A1A9D" w:rsidRPr="007F487E">
        <w:rPr>
          <w:noProof/>
          <w:lang w:val="sr-Latn-CS"/>
        </w:rPr>
        <w:t xml:space="preserve"> – 24; </w:t>
      </w:r>
      <w:r>
        <w:rPr>
          <w:noProof/>
          <w:lang w:val="sr-Latn-CS"/>
        </w:rPr>
        <w:t>Novi</w:t>
      </w:r>
      <w:r w:rsidR="001A1A9D" w:rsidRPr="007F487E">
        <w:rPr>
          <w:noProof/>
          <w:lang w:val="sr-Latn-CS"/>
        </w:rPr>
        <w:t xml:space="preserve"> </w:t>
      </w:r>
      <w:r>
        <w:rPr>
          <w:noProof/>
          <w:lang w:val="sr-Latn-CS"/>
        </w:rPr>
        <w:t>Kneževac</w:t>
      </w:r>
      <w:r w:rsidR="001A1A9D" w:rsidRPr="007F487E">
        <w:rPr>
          <w:noProof/>
          <w:lang w:val="sr-Latn-CS"/>
        </w:rPr>
        <w:t xml:space="preserve"> – 24; </w:t>
      </w:r>
      <w:r>
        <w:rPr>
          <w:noProof/>
          <w:lang w:val="sr-Latn-CS"/>
        </w:rPr>
        <w:t>Titel</w:t>
      </w:r>
      <w:r w:rsidR="001A1A9D" w:rsidRPr="007F487E">
        <w:rPr>
          <w:noProof/>
          <w:lang w:val="sr-Latn-CS"/>
        </w:rPr>
        <w:t xml:space="preserve"> – 24; </w:t>
      </w:r>
      <w:r>
        <w:rPr>
          <w:noProof/>
          <w:lang w:val="sr-Latn-CS"/>
        </w:rPr>
        <w:t>Vladičin</w:t>
      </w:r>
      <w:r w:rsidR="001A1A9D" w:rsidRPr="007F487E">
        <w:rPr>
          <w:noProof/>
          <w:lang w:val="sr-Latn-CS"/>
        </w:rPr>
        <w:t xml:space="preserve"> </w:t>
      </w:r>
      <w:r>
        <w:rPr>
          <w:noProof/>
          <w:lang w:val="sr-Latn-CS"/>
        </w:rPr>
        <w:t>Han</w:t>
      </w:r>
      <w:r w:rsidR="001A1A9D" w:rsidRPr="007F487E">
        <w:rPr>
          <w:noProof/>
          <w:lang w:val="sr-Latn-CS"/>
        </w:rPr>
        <w:t xml:space="preserve"> – 23; </w:t>
      </w:r>
      <w:r>
        <w:rPr>
          <w:noProof/>
          <w:lang w:val="sr-Latn-CS"/>
        </w:rPr>
        <w:t>Brus</w:t>
      </w:r>
      <w:r w:rsidR="001A1A9D" w:rsidRPr="007F487E">
        <w:rPr>
          <w:noProof/>
          <w:lang w:val="sr-Latn-CS"/>
        </w:rPr>
        <w:t xml:space="preserve"> – 22; </w:t>
      </w:r>
      <w:r>
        <w:rPr>
          <w:noProof/>
          <w:lang w:val="sr-Latn-CS"/>
        </w:rPr>
        <w:t>Čoka</w:t>
      </w:r>
      <w:r w:rsidR="001A1A9D" w:rsidRPr="007F487E">
        <w:rPr>
          <w:noProof/>
          <w:lang w:val="sr-Latn-CS"/>
        </w:rPr>
        <w:t xml:space="preserve"> – 22; </w:t>
      </w:r>
      <w:r>
        <w:rPr>
          <w:noProof/>
          <w:lang w:val="sr-Latn-CS"/>
        </w:rPr>
        <w:t>Žagubica</w:t>
      </w:r>
      <w:r w:rsidR="001A1A9D" w:rsidRPr="007F487E">
        <w:rPr>
          <w:noProof/>
          <w:lang w:val="sr-Latn-CS"/>
        </w:rPr>
        <w:t xml:space="preserve">; 22; </w:t>
      </w:r>
      <w:r>
        <w:rPr>
          <w:noProof/>
          <w:lang w:val="sr-Latn-CS"/>
        </w:rPr>
        <w:t>Boljevac</w:t>
      </w:r>
      <w:r w:rsidR="001A1A9D" w:rsidRPr="007F487E">
        <w:rPr>
          <w:noProof/>
          <w:lang w:val="sr-Latn-CS"/>
        </w:rPr>
        <w:t xml:space="preserve"> – 21; </w:t>
      </w:r>
      <w:r>
        <w:rPr>
          <w:noProof/>
          <w:lang w:val="sr-Latn-CS"/>
        </w:rPr>
        <w:t>Golubac</w:t>
      </w:r>
      <w:r w:rsidR="001A1A9D" w:rsidRPr="007F487E">
        <w:rPr>
          <w:noProof/>
          <w:lang w:val="sr-Latn-CS"/>
        </w:rPr>
        <w:t xml:space="preserve"> – 21; </w:t>
      </w:r>
      <w:r>
        <w:rPr>
          <w:noProof/>
          <w:lang w:val="sr-Latn-CS"/>
        </w:rPr>
        <w:t>Nova</w:t>
      </w:r>
      <w:r w:rsidR="001A1A9D" w:rsidRPr="007F487E">
        <w:rPr>
          <w:noProof/>
          <w:lang w:val="sr-Latn-CS"/>
        </w:rPr>
        <w:t xml:space="preserve"> </w:t>
      </w:r>
      <w:r>
        <w:rPr>
          <w:noProof/>
          <w:lang w:val="sr-Latn-CS"/>
        </w:rPr>
        <w:t>Crnja</w:t>
      </w:r>
      <w:r w:rsidR="001A1A9D" w:rsidRPr="007F487E">
        <w:rPr>
          <w:noProof/>
          <w:lang w:val="sr-Latn-CS"/>
        </w:rPr>
        <w:t xml:space="preserve"> – 21; </w:t>
      </w:r>
      <w:r>
        <w:rPr>
          <w:noProof/>
          <w:lang w:val="sr-Latn-CS"/>
        </w:rPr>
        <w:t>Rača</w:t>
      </w:r>
      <w:r w:rsidR="001A1A9D" w:rsidRPr="007F487E">
        <w:rPr>
          <w:noProof/>
          <w:lang w:val="sr-Latn-CS"/>
        </w:rPr>
        <w:t xml:space="preserve"> – 21; </w:t>
      </w:r>
      <w:r>
        <w:rPr>
          <w:noProof/>
          <w:lang w:val="sr-Latn-CS"/>
        </w:rPr>
        <w:t>Žabari</w:t>
      </w:r>
      <w:r w:rsidR="001A1A9D" w:rsidRPr="007F487E">
        <w:rPr>
          <w:noProof/>
          <w:lang w:val="sr-Latn-CS"/>
        </w:rPr>
        <w:t xml:space="preserve"> – 21; </w:t>
      </w:r>
      <w:r>
        <w:rPr>
          <w:noProof/>
          <w:lang w:val="sr-Latn-CS"/>
        </w:rPr>
        <w:t>Mali</w:t>
      </w:r>
      <w:r w:rsidR="001A1A9D" w:rsidRPr="007F487E">
        <w:rPr>
          <w:noProof/>
          <w:lang w:val="sr-Latn-CS"/>
        </w:rPr>
        <w:t xml:space="preserve"> </w:t>
      </w:r>
      <w:r>
        <w:rPr>
          <w:noProof/>
          <w:lang w:val="sr-Latn-CS"/>
        </w:rPr>
        <w:t>Iđoš</w:t>
      </w:r>
      <w:r w:rsidR="001A1A9D" w:rsidRPr="007F487E">
        <w:rPr>
          <w:noProof/>
          <w:lang w:val="sr-Latn-CS"/>
        </w:rPr>
        <w:t xml:space="preserve"> – 20; </w:t>
      </w:r>
      <w:r>
        <w:rPr>
          <w:noProof/>
          <w:lang w:val="sr-Latn-CS"/>
        </w:rPr>
        <w:t>Malo</w:t>
      </w:r>
      <w:r w:rsidR="001A1A9D" w:rsidRPr="007F487E">
        <w:rPr>
          <w:noProof/>
          <w:lang w:val="sr-Latn-CS"/>
        </w:rPr>
        <w:t xml:space="preserve"> </w:t>
      </w:r>
      <w:r>
        <w:rPr>
          <w:noProof/>
          <w:lang w:val="sr-Latn-CS"/>
        </w:rPr>
        <w:t>Crniće</w:t>
      </w:r>
      <w:r w:rsidR="001A1A9D" w:rsidRPr="007F487E">
        <w:rPr>
          <w:noProof/>
          <w:lang w:val="sr-Latn-CS"/>
        </w:rPr>
        <w:t xml:space="preserve">  - 20; </w:t>
      </w:r>
      <w:r>
        <w:rPr>
          <w:noProof/>
          <w:lang w:val="sr-Latn-CS"/>
        </w:rPr>
        <w:t>Mionica</w:t>
      </w:r>
      <w:r w:rsidR="001A1A9D" w:rsidRPr="007F487E">
        <w:rPr>
          <w:noProof/>
          <w:lang w:val="sr-Latn-CS"/>
        </w:rPr>
        <w:t xml:space="preserve"> – 20; </w:t>
      </w:r>
      <w:r>
        <w:rPr>
          <w:noProof/>
          <w:lang w:val="sr-Latn-CS"/>
        </w:rPr>
        <w:t>Sjenica</w:t>
      </w:r>
      <w:r w:rsidR="001A1A9D" w:rsidRPr="007F487E">
        <w:rPr>
          <w:noProof/>
          <w:lang w:val="sr-Latn-CS"/>
        </w:rPr>
        <w:t xml:space="preserve"> – 20; </w:t>
      </w:r>
      <w:r>
        <w:rPr>
          <w:noProof/>
          <w:lang w:val="sr-Latn-CS"/>
        </w:rPr>
        <w:t>Ljubovija</w:t>
      </w:r>
      <w:r w:rsidR="001A1A9D" w:rsidRPr="007F487E">
        <w:rPr>
          <w:noProof/>
          <w:lang w:val="sr-Latn-CS"/>
        </w:rPr>
        <w:t xml:space="preserve"> – 19; </w:t>
      </w:r>
      <w:r>
        <w:rPr>
          <w:noProof/>
          <w:lang w:val="sr-Latn-CS"/>
        </w:rPr>
        <w:t>Batočina</w:t>
      </w:r>
      <w:r w:rsidR="001A1A9D" w:rsidRPr="007F487E">
        <w:rPr>
          <w:noProof/>
          <w:lang w:val="sr-Latn-CS"/>
        </w:rPr>
        <w:t xml:space="preserve"> 18; </w:t>
      </w:r>
      <w:r>
        <w:rPr>
          <w:noProof/>
          <w:lang w:val="sr-Latn-CS"/>
        </w:rPr>
        <w:t>Ćićevac</w:t>
      </w:r>
      <w:r w:rsidR="001A1A9D" w:rsidRPr="007F487E">
        <w:rPr>
          <w:noProof/>
          <w:lang w:val="sr-Latn-CS"/>
        </w:rPr>
        <w:t xml:space="preserve"> – 18; </w:t>
      </w:r>
      <w:r>
        <w:rPr>
          <w:noProof/>
          <w:lang w:val="sr-Latn-CS"/>
        </w:rPr>
        <w:t>Kuršumlija</w:t>
      </w:r>
      <w:r w:rsidR="001A1A9D" w:rsidRPr="007F487E">
        <w:rPr>
          <w:noProof/>
          <w:lang w:val="sr-Latn-CS"/>
        </w:rPr>
        <w:t xml:space="preserve"> – 18; </w:t>
      </w:r>
      <w:r>
        <w:rPr>
          <w:noProof/>
          <w:lang w:val="sr-Latn-CS"/>
        </w:rPr>
        <w:t>Lebane</w:t>
      </w:r>
      <w:r w:rsidR="001A1A9D" w:rsidRPr="007F487E">
        <w:rPr>
          <w:noProof/>
          <w:lang w:val="sr-Latn-CS"/>
        </w:rPr>
        <w:t xml:space="preserve"> – 18; </w:t>
      </w:r>
      <w:r>
        <w:rPr>
          <w:noProof/>
          <w:lang w:val="sr-Latn-CS"/>
        </w:rPr>
        <w:t>Ljig</w:t>
      </w:r>
      <w:r w:rsidR="001A1A9D" w:rsidRPr="007F487E">
        <w:rPr>
          <w:noProof/>
          <w:lang w:val="sr-Latn-CS"/>
        </w:rPr>
        <w:t xml:space="preserve"> – 18; </w:t>
      </w:r>
      <w:r>
        <w:rPr>
          <w:noProof/>
          <w:lang w:val="sr-Latn-CS"/>
        </w:rPr>
        <w:t>Merošina</w:t>
      </w:r>
      <w:r w:rsidR="001A1A9D" w:rsidRPr="007F487E">
        <w:rPr>
          <w:noProof/>
          <w:lang w:val="sr-Latn-CS"/>
        </w:rPr>
        <w:t xml:space="preserve"> – 18; </w:t>
      </w:r>
      <w:r>
        <w:rPr>
          <w:noProof/>
          <w:lang w:val="sr-Latn-CS"/>
        </w:rPr>
        <w:t>Tutin</w:t>
      </w:r>
      <w:r w:rsidR="001A1A9D" w:rsidRPr="007F487E">
        <w:rPr>
          <w:noProof/>
          <w:lang w:val="sr-Latn-CS"/>
        </w:rPr>
        <w:t xml:space="preserve"> – 18; </w:t>
      </w:r>
      <w:r>
        <w:rPr>
          <w:noProof/>
          <w:lang w:val="sr-Latn-CS"/>
        </w:rPr>
        <w:t>Blace</w:t>
      </w:r>
      <w:r w:rsidR="001A1A9D" w:rsidRPr="007F487E">
        <w:rPr>
          <w:noProof/>
          <w:lang w:val="sr-Latn-CS"/>
        </w:rPr>
        <w:t xml:space="preserve"> – 17; </w:t>
      </w:r>
      <w:r>
        <w:rPr>
          <w:noProof/>
          <w:lang w:val="sr-Latn-CS"/>
        </w:rPr>
        <w:t>Mali</w:t>
      </w:r>
      <w:r w:rsidR="001A1A9D" w:rsidRPr="007F487E">
        <w:rPr>
          <w:noProof/>
          <w:lang w:val="sr-Latn-CS"/>
        </w:rPr>
        <w:t xml:space="preserve"> </w:t>
      </w:r>
      <w:r>
        <w:rPr>
          <w:noProof/>
          <w:lang w:val="sr-Latn-CS"/>
        </w:rPr>
        <w:t>Zvornik</w:t>
      </w:r>
      <w:r w:rsidR="001A1A9D" w:rsidRPr="007F487E">
        <w:rPr>
          <w:noProof/>
          <w:lang w:val="sr-Latn-CS"/>
        </w:rPr>
        <w:t xml:space="preserve"> – 17; </w:t>
      </w:r>
      <w:r>
        <w:rPr>
          <w:noProof/>
          <w:lang w:val="sr-Latn-CS"/>
        </w:rPr>
        <w:t>Niška</w:t>
      </w:r>
      <w:r w:rsidR="001A1A9D" w:rsidRPr="007F487E">
        <w:rPr>
          <w:noProof/>
          <w:lang w:val="sr-Latn-CS"/>
        </w:rPr>
        <w:t xml:space="preserve"> </w:t>
      </w:r>
      <w:r>
        <w:rPr>
          <w:noProof/>
          <w:lang w:val="sr-Latn-CS"/>
        </w:rPr>
        <w:t>banja</w:t>
      </w:r>
      <w:r w:rsidR="001A1A9D" w:rsidRPr="007F487E">
        <w:rPr>
          <w:noProof/>
          <w:lang w:val="sr-Latn-CS"/>
        </w:rPr>
        <w:t xml:space="preserve"> – 17; </w:t>
      </w:r>
      <w:r>
        <w:rPr>
          <w:noProof/>
          <w:lang w:val="sr-Latn-CS"/>
        </w:rPr>
        <w:t>Opovo</w:t>
      </w:r>
      <w:r w:rsidR="001A1A9D" w:rsidRPr="007F487E">
        <w:rPr>
          <w:noProof/>
          <w:lang w:val="sr-Latn-CS"/>
        </w:rPr>
        <w:t xml:space="preserve"> – 17; </w:t>
      </w:r>
      <w:r>
        <w:rPr>
          <w:noProof/>
          <w:lang w:val="sr-Latn-CS"/>
        </w:rPr>
        <w:t>Sremski</w:t>
      </w:r>
      <w:r w:rsidR="001A1A9D" w:rsidRPr="007F487E">
        <w:rPr>
          <w:noProof/>
          <w:lang w:val="sr-Latn-CS"/>
        </w:rPr>
        <w:t xml:space="preserve"> </w:t>
      </w:r>
      <w:r>
        <w:rPr>
          <w:noProof/>
          <w:lang w:val="sr-Latn-CS"/>
        </w:rPr>
        <w:t>Karlovci</w:t>
      </w:r>
      <w:r w:rsidR="001A1A9D" w:rsidRPr="007F487E">
        <w:rPr>
          <w:noProof/>
          <w:lang w:val="sr-Latn-CS"/>
        </w:rPr>
        <w:t xml:space="preserve"> – 17; </w:t>
      </w:r>
      <w:r>
        <w:rPr>
          <w:noProof/>
          <w:lang w:val="sr-Latn-CS"/>
        </w:rPr>
        <w:t>Dimitrovgrad</w:t>
      </w:r>
      <w:r w:rsidR="001A1A9D" w:rsidRPr="007F487E">
        <w:rPr>
          <w:noProof/>
          <w:lang w:val="sr-Latn-CS"/>
        </w:rPr>
        <w:t xml:space="preserve"> – 16; </w:t>
      </w:r>
      <w:r>
        <w:rPr>
          <w:noProof/>
          <w:lang w:val="sr-Latn-CS"/>
        </w:rPr>
        <w:t>Surdulica</w:t>
      </w:r>
      <w:r w:rsidR="001A1A9D" w:rsidRPr="007F487E">
        <w:rPr>
          <w:noProof/>
          <w:lang w:val="sr-Latn-CS"/>
        </w:rPr>
        <w:t xml:space="preserve"> – 16; </w:t>
      </w:r>
      <w:r>
        <w:rPr>
          <w:noProof/>
          <w:lang w:val="sr-Latn-CS"/>
        </w:rPr>
        <w:t>Žitorađa</w:t>
      </w:r>
      <w:r w:rsidR="001A1A9D" w:rsidRPr="007F487E">
        <w:rPr>
          <w:noProof/>
          <w:lang w:val="sr-Latn-CS"/>
        </w:rPr>
        <w:t xml:space="preserve"> – 16; </w:t>
      </w:r>
      <w:r>
        <w:rPr>
          <w:noProof/>
          <w:lang w:val="sr-Latn-CS"/>
        </w:rPr>
        <w:t>Bela</w:t>
      </w:r>
      <w:r w:rsidR="001A1A9D" w:rsidRPr="007F487E">
        <w:rPr>
          <w:noProof/>
          <w:lang w:val="sr-Latn-CS"/>
        </w:rPr>
        <w:t xml:space="preserve"> </w:t>
      </w:r>
      <w:r>
        <w:rPr>
          <w:noProof/>
          <w:lang w:val="sr-Latn-CS"/>
        </w:rPr>
        <w:t>Palanka</w:t>
      </w:r>
      <w:r w:rsidR="001A1A9D" w:rsidRPr="007F487E">
        <w:rPr>
          <w:noProof/>
          <w:lang w:val="sr-Latn-CS"/>
        </w:rPr>
        <w:t xml:space="preserve"> – 14; </w:t>
      </w:r>
      <w:r>
        <w:rPr>
          <w:noProof/>
          <w:lang w:val="sr-Latn-CS"/>
        </w:rPr>
        <w:t>Kosjerić</w:t>
      </w:r>
      <w:r w:rsidR="001A1A9D" w:rsidRPr="007F487E">
        <w:rPr>
          <w:noProof/>
          <w:lang w:val="sr-Latn-CS"/>
        </w:rPr>
        <w:t xml:space="preserve"> – 14; </w:t>
      </w:r>
      <w:r>
        <w:rPr>
          <w:noProof/>
          <w:lang w:val="sr-Latn-CS"/>
        </w:rPr>
        <w:t>Nova</w:t>
      </w:r>
      <w:r w:rsidR="001A1A9D" w:rsidRPr="007F487E">
        <w:rPr>
          <w:noProof/>
          <w:lang w:val="sr-Latn-CS"/>
        </w:rPr>
        <w:t xml:space="preserve"> </w:t>
      </w:r>
      <w:r>
        <w:rPr>
          <w:noProof/>
          <w:lang w:val="sr-Latn-CS"/>
        </w:rPr>
        <w:t>Varoš</w:t>
      </w:r>
      <w:r w:rsidR="001A1A9D" w:rsidRPr="007F487E">
        <w:rPr>
          <w:noProof/>
          <w:lang w:val="sr-Latn-CS"/>
        </w:rPr>
        <w:t xml:space="preserve"> – 14; </w:t>
      </w:r>
      <w:r>
        <w:rPr>
          <w:noProof/>
          <w:lang w:val="sr-Latn-CS"/>
        </w:rPr>
        <w:t>Zvečan</w:t>
      </w:r>
      <w:r w:rsidR="001A1A9D" w:rsidRPr="007F487E">
        <w:rPr>
          <w:noProof/>
          <w:lang w:val="sr-Latn-CS"/>
        </w:rPr>
        <w:t xml:space="preserve"> – 14; </w:t>
      </w:r>
      <w:r>
        <w:rPr>
          <w:noProof/>
          <w:lang w:val="sr-Latn-CS"/>
        </w:rPr>
        <w:t>Zubin</w:t>
      </w:r>
      <w:r w:rsidR="001A1A9D" w:rsidRPr="007F487E">
        <w:rPr>
          <w:noProof/>
          <w:lang w:val="sr-Latn-CS"/>
        </w:rPr>
        <w:t xml:space="preserve"> </w:t>
      </w:r>
      <w:r>
        <w:rPr>
          <w:noProof/>
          <w:lang w:val="sr-Latn-CS"/>
        </w:rPr>
        <w:t>Potok</w:t>
      </w:r>
      <w:r w:rsidR="001A1A9D" w:rsidRPr="007F487E">
        <w:rPr>
          <w:noProof/>
          <w:lang w:val="sr-Latn-CS"/>
        </w:rPr>
        <w:t xml:space="preserve"> – 14; </w:t>
      </w:r>
      <w:r>
        <w:rPr>
          <w:noProof/>
          <w:lang w:val="sr-Latn-CS"/>
        </w:rPr>
        <w:t>Babušnica</w:t>
      </w:r>
      <w:r w:rsidR="001A1A9D" w:rsidRPr="007F487E">
        <w:rPr>
          <w:noProof/>
          <w:lang w:val="sr-Latn-CS"/>
        </w:rPr>
        <w:t xml:space="preserve"> – 13; </w:t>
      </w:r>
      <w:r>
        <w:rPr>
          <w:noProof/>
          <w:lang w:val="sr-Latn-CS"/>
        </w:rPr>
        <w:t>Preševo</w:t>
      </w:r>
      <w:r w:rsidR="001A1A9D" w:rsidRPr="007F487E">
        <w:rPr>
          <w:noProof/>
          <w:lang w:val="sr-Latn-CS"/>
        </w:rPr>
        <w:t xml:space="preserve"> – 13; </w:t>
      </w:r>
      <w:r>
        <w:rPr>
          <w:noProof/>
          <w:lang w:val="sr-Latn-CS"/>
        </w:rPr>
        <w:t>Svrljig</w:t>
      </w:r>
      <w:r w:rsidR="001A1A9D" w:rsidRPr="007F487E">
        <w:rPr>
          <w:noProof/>
          <w:lang w:val="sr-Latn-CS"/>
        </w:rPr>
        <w:t xml:space="preserve"> – 13;  </w:t>
      </w:r>
      <w:r>
        <w:rPr>
          <w:noProof/>
          <w:lang w:val="sr-Latn-CS"/>
        </w:rPr>
        <w:t>Priština</w:t>
      </w:r>
      <w:r w:rsidR="001A1A9D" w:rsidRPr="007F487E">
        <w:rPr>
          <w:noProof/>
          <w:lang w:val="sr-Latn-CS"/>
        </w:rPr>
        <w:t xml:space="preserve"> – 12; </w:t>
      </w:r>
      <w:r>
        <w:rPr>
          <w:noProof/>
          <w:lang w:val="sr-Latn-CS"/>
        </w:rPr>
        <w:t>Koceljeva</w:t>
      </w:r>
      <w:r w:rsidR="001A1A9D" w:rsidRPr="007F487E">
        <w:rPr>
          <w:noProof/>
          <w:lang w:val="sr-Latn-CS"/>
        </w:rPr>
        <w:t xml:space="preserve"> – 12; </w:t>
      </w:r>
      <w:r>
        <w:rPr>
          <w:noProof/>
          <w:lang w:val="sr-Latn-CS"/>
        </w:rPr>
        <w:t>Lapovo</w:t>
      </w:r>
      <w:r w:rsidR="001A1A9D" w:rsidRPr="007F487E">
        <w:rPr>
          <w:noProof/>
          <w:lang w:val="sr-Latn-CS"/>
        </w:rPr>
        <w:t xml:space="preserve"> – 12; </w:t>
      </w:r>
      <w:r>
        <w:rPr>
          <w:noProof/>
          <w:lang w:val="sr-Latn-CS"/>
        </w:rPr>
        <w:t>Rekovac</w:t>
      </w:r>
      <w:r w:rsidR="001A1A9D" w:rsidRPr="007F487E">
        <w:rPr>
          <w:noProof/>
          <w:lang w:val="sr-Latn-CS"/>
        </w:rPr>
        <w:t xml:space="preserve"> – 12; </w:t>
      </w:r>
      <w:r>
        <w:rPr>
          <w:noProof/>
          <w:lang w:val="sr-Latn-CS"/>
        </w:rPr>
        <w:t>Bojnik</w:t>
      </w:r>
      <w:r w:rsidR="001A1A9D" w:rsidRPr="007F487E">
        <w:rPr>
          <w:noProof/>
          <w:lang w:val="sr-Latn-CS"/>
        </w:rPr>
        <w:t xml:space="preserve"> 11; </w:t>
      </w:r>
      <w:r>
        <w:rPr>
          <w:noProof/>
          <w:lang w:val="sr-Latn-CS"/>
        </w:rPr>
        <w:t>Štrpce</w:t>
      </w:r>
      <w:r w:rsidR="001A1A9D" w:rsidRPr="007F487E">
        <w:rPr>
          <w:noProof/>
          <w:lang w:val="sr-Latn-CS"/>
        </w:rPr>
        <w:t xml:space="preserve"> – 10; </w:t>
      </w:r>
      <w:r>
        <w:rPr>
          <w:noProof/>
          <w:lang w:val="sr-Latn-CS"/>
        </w:rPr>
        <w:t>Ražanj</w:t>
      </w:r>
      <w:r w:rsidR="001A1A9D" w:rsidRPr="007F487E">
        <w:rPr>
          <w:noProof/>
          <w:lang w:val="sr-Latn-CS"/>
        </w:rPr>
        <w:t xml:space="preserve"> – 9; </w:t>
      </w:r>
      <w:r>
        <w:rPr>
          <w:noProof/>
          <w:lang w:val="sr-Latn-CS"/>
        </w:rPr>
        <w:t>Osečina</w:t>
      </w:r>
      <w:r w:rsidR="001A1A9D" w:rsidRPr="007F487E">
        <w:rPr>
          <w:noProof/>
          <w:lang w:val="sr-Latn-CS"/>
        </w:rPr>
        <w:t xml:space="preserve"> – 8; </w:t>
      </w:r>
      <w:r>
        <w:rPr>
          <w:noProof/>
          <w:lang w:val="sr-Latn-CS"/>
        </w:rPr>
        <w:t>Bosilegrad</w:t>
      </w:r>
      <w:r w:rsidR="001A1A9D" w:rsidRPr="007F487E">
        <w:rPr>
          <w:noProof/>
          <w:lang w:val="sr-Latn-CS"/>
        </w:rPr>
        <w:t xml:space="preserve"> – 6; </w:t>
      </w:r>
      <w:r>
        <w:rPr>
          <w:noProof/>
          <w:lang w:val="sr-Latn-CS"/>
        </w:rPr>
        <w:t>Gadžin</w:t>
      </w:r>
      <w:r w:rsidR="001A1A9D" w:rsidRPr="007F487E">
        <w:rPr>
          <w:noProof/>
          <w:lang w:val="sr-Latn-CS"/>
        </w:rPr>
        <w:t xml:space="preserve"> </w:t>
      </w:r>
      <w:r>
        <w:rPr>
          <w:noProof/>
          <w:lang w:val="sr-Latn-CS"/>
        </w:rPr>
        <w:t>Han</w:t>
      </w:r>
      <w:r w:rsidR="001A1A9D" w:rsidRPr="007F487E">
        <w:rPr>
          <w:noProof/>
          <w:lang w:val="sr-Latn-CS"/>
        </w:rPr>
        <w:t xml:space="preserve"> – 6; </w:t>
      </w:r>
      <w:r>
        <w:rPr>
          <w:noProof/>
          <w:lang w:val="sr-Latn-CS"/>
        </w:rPr>
        <w:t>Gnjilane</w:t>
      </w:r>
      <w:r w:rsidR="001A1A9D" w:rsidRPr="007F487E">
        <w:rPr>
          <w:noProof/>
          <w:lang w:val="sr-Latn-CS"/>
        </w:rPr>
        <w:t xml:space="preserve"> – 6; </w:t>
      </w:r>
      <w:r>
        <w:rPr>
          <w:noProof/>
          <w:lang w:val="sr-Latn-CS"/>
        </w:rPr>
        <w:t>Medveđa</w:t>
      </w:r>
      <w:r w:rsidR="001A1A9D" w:rsidRPr="007F487E">
        <w:rPr>
          <w:noProof/>
          <w:lang w:val="sr-Latn-CS"/>
        </w:rPr>
        <w:t xml:space="preserve"> – 6; </w:t>
      </w:r>
      <w:r>
        <w:rPr>
          <w:noProof/>
          <w:lang w:val="sr-Latn-CS"/>
        </w:rPr>
        <w:t>Kosovska</w:t>
      </w:r>
      <w:r w:rsidR="001A1A9D" w:rsidRPr="007F487E">
        <w:rPr>
          <w:noProof/>
          <w:lang w:val="sr-Latn-CS"/>
        </w:rPr>
        <w:t xml:space="preserve"> </w:t>
      </w:r>
      <w:r>
        <w:rPr>
          <w:noProof/>
          <w:lang w:val="sr-Latn-CS"/>
        </w:rPr>
        <w:t>Kamenica</w:t>
      </w:r>
      <w:r w:rsidR="001A1A9D" w:rsidRPr="007F487E">
        <w:rPr>
          <w:noProof/>
          <w:lang w:val="sr-Latn-CS"/>
        </w:rPr>
        <w:t xml:space="preserve"> – 5; </w:t>
      </w:r>
      <w:r>
        <w:rPr>
          <w:noProof/>
          <w:lang w:val="sr-Latn-CS"/>
        </w:rPr>
        <w:t>Lipljan</w:t>
      </w:r>
      <w:r w:rsidR="001A1A9D" w:rsidRPr="007F487E">
        <w:rPr>
          <w:noProof/>
          <w:lang w:val="sr-Latn-CS"/>
        </w:rPr>
        <w:t xml:space="preserve"> – 3; </w:t>
      </w:r>
      <w:r>
        <w:rPr>
          <w:noProof/>
          <w:lang w:val="sr-Latn-CS"/>
        </w:rPr>
        <w:t>Trgovište</w:t>
      </w:r>
      <w:r w:rsidR="001A1A9D" w:rsidRPr="007F487E">
        <w:rPr>
          <w:noProof/>
          <w:lang w:val="sr-Latn-CS"/>
        </w:rPr>
        <w:t xml:space="preserve"> – 3; </w:t>
      </w:r>
      <w:r>
        <w:rPr>
          <w:noProof/>
          <w:lang w:val="sr-Latn-CS"/>
        </w:rPr>
        <w:t>Kosovo</w:t>
      </w:r>
      <w:r w:rsidR="001A1A9D" w:rsidRPr="007F487E">
        <w:rPr>
          <w:noProof/>
          <w:lang w:val="sr-Latn-CS"/>
        </w:rPr>
        <w:t xml:space="preserve"> </w:t>
      </w:r>
      <w:r>
        <w:rPr>
          <w:noProof/>
          <w:lang w:val="sr-Latn-CS"/>
        </w:rPr>
        <w:t>Polje</w:t>
      </w:r>
      <w:r w:rsidR="001A1A9D" w:rsidRPr="007F487E">
        <w:rPr>
          <w:noProof/>
          <w:lang w:val="sr-Latn-CS"/>
        </w:rPr>
        <w:t xml:space="preserve"> – 2; </w:t>
      </w:r>
      <w:r>
        <w:rPr>
          <w:noProof/>
          <w:lang w:val="sr-Latn-CS"/>
        </w:rPr>
        <w:t>Vitina</w:t>
      </w:r>
      <w:r w:rsidR="001A1A9D" w:rsidRPr="007F487E">
        <w:rPr>
          <w:noProof/>
          <w:lang w:val="sr-Latn-CS"/>
        </w:rPr>
        <w:t xml:space="preserve"> – 2; </w:t>
      </w:r>
      <w:r>
        <w:rPr>
          <w:noProof/>
          <w:lang w:val="sr-Latn-CS"/>
        </w:rPr>
        <w:t>Vučitrn</w:t>
      </w:r>
      <w:r w:rsidR="001A1A9D" w:rsidRPr="007F487E">
        <w:rPr>
          <w:noProof/>
          <w:lang w:val="sr-Latn-CS"/>
        </w:rPr>
        <w:t xml:space="preserve"> – 2; </w:t>
      </w:r>
      <w:r>
        <w:rPr>
          <w:noProof/>
          <w:lang w:val="sr-Latn-CS"/>
        </w:rPr>
        <w:t>Crna</w:t>
      </w:r>
      <w:r w:rsidR="001A1A9D" w:rsidRPr="007F487E">
        <w:rPr>
          <w:noProof/>
          <w:lang w:val="sr-Latn-CS"/>
        </w:rPr>
        <w:t xml:space="preserve"> </w:t>
      </w:r>
      <w:r>
        <w:rPr>
          <w:noProof/>
          <w:lang w:val="sr-Latn-CS"/>
        </w:rPr>
        <w:t>Trava</w:t>
      </w:r>
      <w:r w:rsidR="001A1A9D" w:rsidRPr="007F487E">
        <w:rPr>
          <w:noProof/>
          <w:lang w:val="sr-Latn-CS"/>
        </w:rPr>
        <w:t xml:space="preserve"> – 1; </w:t>
      </w:r>
      <w:r>
        <w:rPr>
          <w:noProof/>
          <w:lang w:val="sr-Latn-CS"/>
        </w:rPr>
        <w:t>Obilić</w:t>
      </w:r>
      <w:r w:rsidR="001A1A9D" w:rsidRPr="007F487E">
        <w:rPr>
          <w:noProof/>
          <w:lang w:val="sr-Latn-CS"/>
        </w:rPr>
        <w:t xml:space="preserve"> – 1; </w:t>
      </w:r>
      <w:r>
        <w:rPr>
          <w:noProof/>
          <w:lang w:val="sr-Latn-CS"/>
        </w:rPr>
        <w:t>Orahovac</w:t>
      </w:r>
      <w:r w:rsidR="001A1A9D" w:rsidRPr="007F487E">
        <w:rPr>
          <w:noProof/>
          <w:lang w:val="sr-Latn-CS"/>
        </w:rPr>
        <w:t xml:space="preserve"> – 1.</w:t>
      </w:r>
    </w:p>
    <w:p w:rsidR="001A1A9D" w:rsidRPr="007F487E" w:rsidRDefault="001A1A9D" w:rsidP="001A1A9D">
      <w:pPr>
        <w:pStyle w:val="NoSpacing"/>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4912995" cy="3512820"/>
            <wp:effectExtent l="0" t="0" r="1905"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1A9D" w:rsidRPr="007F487E" w:rsidRDefault="001A1A9D" w:rsidP="001A1A9D">
      <w:pPr>
        <w:tabs>
          <w:tab w:val="left" w:pos="0"/>
        </w:tabs>
        <w:ind w:firstLine="851"/>
        <w:jc w:val="center"/>
        <w:rPr>
          <w:noProof/>
          <w:lang w:val="sr-Latn-CS"/>
        </w:rPr>
      </w:pPr>
    </w:p>
    <w:p w:rsidR="001A1A9D" w:rsidRPr="007F487E" w:rsidRDefault="007F487E" w:rsidP="001A1A9D">
      <w:pPr>
        <w:tabs>
          <w:tab w:val="left" w:pos="0"/>
        </w:tabs>
        <w:ind w:firstLine="851"/>
        <w:rPr>
          <w:noProof/>
          <w:lang w:val="sr-Latn-CS"/>
        </w:rPr>
      </w:pP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datog</w:t>
      </w:r>
      <w:r w:rsidR="001A1A9D" w:rsidRPr="007F487E">
        <w:rPr>
          <w:noProof/>
          <w:lang w:val="sr-Latn-CS"/>
        </w:rPr>
        <w:t xml:space="preserve"> </w:t>
      </w:r>
      <w:r>
        <w:rPr>
          <w:noProof/>
          <w:lang w:val="sr-Latn-CS"/>
        </w:rPr>
        <w:t>pregleda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videti</w:t>
      </w:r>
      <w:r w:rsidR="001A1A9D" w:rsidRPr="007F487E">
        <w:rPr>
          <w:noProof/>
          <w:lang w:val="sr-Latn-CS"/>
        </w:rPr>
        <w:t xml:space="preserve">, </w:t>
      </w:r>
      <w:r>
        <w:rPr>
          <w:noProof/>
          <w:lang w:val="sr-Latn-CS"/>
        </w:rPr>
        <w:t>jedna</w:t>
      </w:r>
      <w:r w:rsidR="001A1A9D" w:rsidRPr="007F487E">
        <w:rPr>
          <w:noProof/>
          <w:lang w:val="sr-Latn-CS"/>
        </w:rPr>
        <w:t xml:space="preserve"> </w:t>
      </w:r>
      <w:r>
        <w:rPr>
          <w:noProof/>
          <w:lang w:val="sr-Latn-CS"/>
        </w:rPr>
        <w:t>četvrtina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Grada</w:t>
      </w:r>
      <w:r w:rsidR="001A1A9D" w:rsidRPr="007F487E">
        <w:rPr>
          <w:noProof/>
          <w:lang w:val="sr-Latn-CS"/>
        </w:rPr>
        <w:t xml:space="preserve"> </w:t>
      </w:r>
      <w:r>
        <w:rPr>
          <w:noProof/>
          <w:lang w:val="sr-Latn-CS"/>
        </w:rPr>
        <w:t>Beograda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Pet</w:t>
      </w:r>
      <w:r w:rsidR="001A1A9D" w:rsidRPr="007F487E">
        <w:rPr>
          <w:noProof/>
          <w:lang w:val="sr-Latn-CS"/>
        </w:rPr>
        <w:t xml:space="preserve"> </w:t>
      </w:r>
      <w:r>
        <w:rPr>
          <w:noProof/>
          <w:lang w:val="sr-Latn-CS"/>
        </w:rPr>
        <w:t>najzastupljenijih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registrovanih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fudbal</w:t>
      </w:r>
      <w:r w:rsidR="001A1A9D" w:rsidRPr="007F487E">
        <w:rPr>
          <w:noProof/>
          <w:lang w:val="sr-Latn-CS"/>
        </w:rPr>
        <w:t xml:space="preserve">, </w:t>
      </w:r>
      <w:r>
        <w:rPr>
          <w:noProof/>
          <w:lang w:val="sr-Latn-CS"/>
        </w:rPr>
        <w:t>košarka</w:t>
      </w:r>
      <w:r w:rsidR="001A1A9D" w:rsidRPr="007F487E">
        <w:rPr>
          <w:noProof/>
          <w:lang w:val="sr-Latn-CS"/>
        </w:rPr>
        <w:t xml:space="preserve">, </w:t>
      </w:r>
      <w:r>
        <w:rPr>
          <w:noProof/>
          <w:lang w:val="sr-Latn-CS"/>
        </w:rPr>
        <w:t>karate</w:t>
      </w:r>
      <w:r w:rsidR="001A1A9D" w:rsidRPr="007F487E">
        <w:rPr>
          <w:noProof/>
          <w:lang w:val="sr-Latn-CS"/>
        </w:rPr>
        <w:t xml:space="preserve">, </w:t>
      </w:r>
      <w:r>
        <w:rPr>
          <w:noProof/>
          <w:lang w:val="sr-Latn-CS"/>
        </w:rPr>
        <w:t>odbojka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rekreacija</w:t>
      </w:r>
      <w:r w:rsidR="001A1A9D" w:rsidRPr="007F487E">
        <w:rPr>
          <w:noProof/>
          <w:lang w:val="sr-Latn-CS"/>
        </w:rPr>
        <w:t xml:space="preserve"> (</w:t>
      </w:r>
      <w:r>
        <w:rPr>
          <w:noProof/>
          <w:lang w:val="sr-Latn-CS"/>
        </w:rPr>
        <w:t>računajući</w:t>
      </w:r>
      <w:r w:rsidR="001A1A9D" w:rsidRPr="007F487E">
        <w:rPr>
          <w:noProof/>
          <w:lang w:val="sr-Latn-CS"/>
        </w:rPr>
        <w:t xml:space="preserve"> </w:t>
      </w:r>
      <w:r>
        <w:rPr>
          <w:noProof/>
          <w:lang w:val="sr-Latn-CS"/>
        </w:rPr>
        <w:t>zajedno</w:t>
      </w:r>
      <w:r w:rsidR="001A1A9D" w:rsidRPr="007F487E">
        <w:rPr>
          <w:noProof/>
          <w:lang w:val="sr-Latn-CS"/>
        </w:rPr>
        <w:t xml:space="preserve"> </w:t>
      </w:r>
      <w:r>
        <w:rPr>
          <w:noProof/>
          <w:lang w:val="sr-Latn-CS"/>
        </w:rPr>
        <w:t>rekreativni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Pregled</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fudbal</w:t>
      </w:r>
      <w:r w:rsidR="001A1A9D" w:rsidRPr="007F487E">
        <w:rPr>
          <w:noProof/>
          <w:lang w:val="sr-Latn-CS"/>
        </w:rPr>
        <w:t xml:space="preserve"> – 3047 (16,92%); </w:t>
      </w:r>
      <w:r>
        <w:rPr>
          <w:noProof/>
          <w:lang w:val="sr-Latn-CS"/>
        </w:rPr>
        <w:t>košarka</w:t>
      </w:r>
      <w:r w:rsidR="001A1A9D" w:rsidRPr="007F487E">
        <w:rPr>
          <w:noProof/>
          <w:lang w:val="sr-Latn-CS"/>
        </w:rPr>
        <w:t xml:space="preserve"> – 811 (4,50%); </w:t>
      </w:r>
      <w:r>
        <w:rPr>
          <w:noProof/>
          <w:lang w:val="sr-Latn-CS"/>
        </w:rPr>
        <w:t>karate</w:t>
      </w:r>
      <w:r w:rsidR="001A1A9D" w:rsidRPr="007F487E">
        <w:rPr>
          <w:noProof/>
          <w:lang w:val="sr-Latn-CS"/>
        </w:rPr>
        <w:t xml:space="preserve"> – 750 (4,17%); </w:t>
      </w:r>
      <w:r>
        <w:rPr>
          <w:noProof/>
          <w:lang w:val="sr-Latn-CS"/>
        </w:rPr>
        <w:t>odbojka</w:t>
      </w:r>
      <w:r w:rsidR="001A1A9D" w:rsidRPr="007F487E">
        <w:rPr>
          <w:noProof/>
          <w:lang w:val="sr-Latn-CS"/>
        </w:rPr>
        <w:t xml:space="preserve"> – 643 (3,57%); </w:t>
      </w:r>
      <w:r>
        <w:rPr>
          <w:noProof/>
          <w:lang w:val="sr-Latn-CS"/>
        </w:rPr>
        <w:t>fitnes</w:t>
      </w:r>
      <w:r w:rsidR="001A1A9D" w:rsidRPr="007F487E">
        <w:rPr>
          <w:noProof/>
          <w:lang w:val="sr-Latn-CS"/>
        </w:rPr>
        <w:t xml:space="preserve"> – 638 (3,54%); </w:t>
      </w:r>
      <w:r>
        <w:rPr>
          <w:noProof/>
          <w:lang w:val="sr-Latn-CS"/>
        </w:rPr>
        <w:t>sportski</w:t>
      </w:r>
      <w:r w:rsidR="001A1A9D" w:rsidRPr="007F487E">
        <w:rPr>
          <w:noProof/>
          <w:lang w:val="sr-Latn-CS"/>
        </w:rPr>
        <w:t xml:space="preserve"> </w:t>
      </w:r>
      <w:r>
        <w:rPr>
          <w:noProof/>
          <w:lang w:val="sr-Latn-CS"/>
        </w:rPr>
        <w:t>ribolov</w:t>
      </w:r>
      <w:r w:rsidR="001A1A9D" w:rsidRPr="007F487E">
        <w:rPr>
          <w:noProof/>
          <w:lang w:val="sr-Latn-CS"/>
        </w:rPr>
        <w:t xml:space="preserve"> – 606; </w:t>
      </w:r>
      <w:r>
        <w:rPr>
          <w:noProof/>
          <w:lang w:val="sr-Latn-CS"/>
        </w:rPr>
        <w:t>šah</w:t>
      </w:r>
      <w:r w:rsidR="001A1A9D" w:rsidRPr="007F487E">
        <w:rPr>
          <w:noProof/>
          <w:lang w:val="sr-Latn-CS"/>
        </w:rPr>
        <w:t xml:space="preserve"> – 598; </w:t>
      </w:r>
      <w:r>
        <w:rPr>
          <w:noProof/>
          <w:lang w:val="sr-Latn-CS"/>
        </w:rPr>
        <w:t>rukomet</w:t>
      </w:r>
      <w:r w:rsidR="001A1A9D" w:rsidRPr="007F487E">
        <w:rPr>
          <w:noProof/>
          <w:lang w:val="sr-Latn-CS"/>
        </w:rPr>
        <w:t xml:space="preserve"> – 576; </w:t>
      </w:r>
      <w:r>
        <w:rPr>
          <w:noProof/>
          <w:lang w:val="sr-Latn-CS"/>
        </w:rPr>
        <w:t>rekreativni</w:t>
      </w:r>
      <w:r w:rsidR="001A1A9D" w:rsidRPr="007F487E">
        <w:rPr>
          <w:noProof/>
          <w:lang w:val="sr-Latn-CS"/>
        </w:rPr>
        <w:t xml:space="preserve"> </w:t>
      </w:r>
      <w:r>
        <w:rPr>
          <w:noProof/>
          <w:lang w:val="sr-Latn-CS"/>
        </w:rPr>
        <w:t>sport</w:t>
      </w:r>
      <w:r w:rsidR="001A1A9D" w:rsidRPr="007F487E">
        <w:rPr>
          <w:noProof/>
          <w:lang w:val="sr-Latn-CS"/>
        </w:rPr>
        <w:t xml:space="preserve"> – 567; </w:t>
      </w:r>
      <w:r>
        <w:rPr>
          <w:noProof/>
          <w:lang w:val="sr-Latn-CS"/>
        </w:rPr>
        <w:t>stoni</w:t>
      </w:r>
      <w:r w:rsidR="001A1A9D" w:rsidRPr="007F487E">
        <w:rPr>
          <w:noProof/>
          <w:lang w:val="sr-Latn-CS"/>
        </w:rPr>
        <w:t xml:space="preserve"> </w:t>
      </w:r>
      <w:r>
        <w:rPr>
          <w:noProof/>
          <w:lang w:val="sr-Latn-CS"/>
        </w:rPr>
        <w:t>tenis</w:t>
      </w:r>
      <w:r w:rsidR="001A1A9D" w:rsidRPr="007F487E">
        <w:rPr>
          <w:noProof/>
          <w:lang w:val="sr-Latn-CS"/>
        </w:rPr>
        <w:t xml:space="preserve"> – 431; </w:t>
      </w:r>
      <w:r>
        <w:rPr>
          <w:noProof/>
          <w:lang w:val="sr-Latn-CS"/>
        </w:rPr>
        <w:t>bodi</w:t>
      </w:r>
      <w:r w:rsidR="001A1A9D" w:rsidRPr="007F487E">
        <w:rPr>
          <w:noProof/>
          <w:lang w:val="sr-Latn-CS"/>
        </w:rPr>
        <w:t xml:space="preserve"> </w:t>
      </w:r>
      <w:r>
        <w:rPr>
          <w:noProof/>
          <w:lang w:val="sr-Latn-CS"/>
        </w:rPr>
        <w:t>bilding</w:t>
      </w:r>
      <w:r w:rsidR="001A1A9D" w:rsidRPr="007F487E">
        <w:rPr>
          <w:noProof/>
          <w:lang w:val="sr-Latn-CS"/>
        </w:rPr>
        <w:t xml:space="preserve"> – 337; </w:t>
      </w:r>
      <w:r>
        <w:rPr>
          <w:noProof/>
          <w:lang w:val="sr-Latn-CS"/>
        </w:rPr>
        <w:t>atletika</w:t>
      </w:r>
      <w:r w:rsidR="001A1A9D" w:rsidRPr="007F487E">
        <w:rPr>
          <w:noProof/>
          <w:lang w:val="sr-Latn-CS"/>
        </w:rPr>
        <w:t xml:space="preserve"> – 326; </w:t>
      </w:r>
      <w:r>
        <w:rPr>
          <w:noProof/>
          <w:lang w:val="sr-Latn-CS"/>
        </w:rPr>
        <w:t>plivanje</w:t>
      </w:r>
      <w:r w:rsidR="001A1A9D" w:rsidRPr="007F487E">
        <w:rPr>
          <w:noProof/>
          <w:lang w:val="sr-Latn-CS"/>
        </w:rPr>
        <w:t xml:space="preserve"> – 323; </w:t>
      </w:r>
      <w:r>
        <w:rPr>
          <w:noProof/>
          <w:lang w:val="sr-Latn-CS"/>
        </w:rPr>
        <w:t>streljaštvo</w:t>
      </w:r>
      <w:r w:rsidR="001A1A9D" w:rsidRPr="007F487E">
        <w:rPr>
          <w:noProof/>
          <w:lang w:val="sr-Latn-CS"/>
        </w:rPr>
        <w:t xml:space="preserve"> – 313; </w:t>
      </w:r>
      <w:r>
        <w:rPr>
          <w:noProof/>
          <w:lang w:val="sr-Latn-CS"/>
        </w:rPr>
        <w:t>džudo</w:t>
      </w:r>
      <w:r w:rsidR="001A1A9D" w:rsidRPr="007F487E">
        <w:rPr>
          <w:noProof/>
          <w:lang w:val="sr-Latn-CS"/>
        </w:rPr>
        <w:t xml:space="preserve"> – 269; </w:t>
      </w:r>
      <w:r>
        <w:rPr>
          <w:noProof/>
          <w:lang w:val="sr-Latn-CS"/>
        </w:rPr>
        <w:t>kik</w:t>
      </w:r>
      <w:r w:rsidR="001A1A9D" w:rsidRPr="007F487E">
        <w:rPr>
          <w:noProof/>
          <w:lang w:val="sr-Latn-CS"/>
        </w:rPr>
        <w:t xml:space="preserve"> </w:t>
      </w:r>
      <w:r>
        <w:rPr>
          <w:noProof/>
          <w:lang w:val="sr-Latn-CS"/>
        </w:rPr>
        <w:t>boks</w:t>
      </w:r>
      <w:r w:rsidR="001A1A9D" w:rsidRPr="007F487E">
        <w:rPr>
          <w:noProof/>
          <w:lang w:val="sr-Latn-CS"/>
        </w:rPr>
        <w:t xml:space="preserve"> – 267; </w:t>
      </w:r>
      <w:r>
        <w:rPr>
          <w:noProof/>
          <w:lang w:val="sr-Latn-CS"/>
        </w:rPr>
        <w:t>boks</w:t>
      </w:r>
      <w:r w:rsidR="001A1A9D" w:rsidRPr="007F487E">
        <w:rPr>
          <w:noProof/>
          <w:lang w:val="sr-Latn-CS"/>
        </w:rPr>
        <w:t xml:space="preserve"> – 263; </w:t>
      </w:r>
      <w:r>
        <w:rPr>
          <w:noProof/>
          <w:lang w:val="sr-Latn-CS"/>
        </w:rPr>
        <w:t>ples</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moderni</w:t>
      </w:r>
      <w:r w:rsidR="001A1A9D" w:rsidRPr="007F487E">
        <w:rPr>
          <w:noProof/>
          <w:lang w:val="sr-Latn-CS"/>
        </w:rPr>
        <w:t xml:space="preserve">) – 249; </w:t>
      </w:r>
      <w:r>
        <w:rPr>
          <w:noProof/>
          <w:lang w:val="sr-Latn-CS"/>
        </w:rPr>
        <w:t>planinarstvo</w:t>
      </w:r>
      <w:r w:rsidR="001A1A9D" w:rsidRPr="007F487E">
        <w:rPr>
          <w:noProof/>
          <w:lang w:val="sr-Latn-CS"/>
        </w:rPr>
        <w:t xml:space="preserve"> – 241; </w:t>
      </w:r>
      <w:r>
        <w:rPr>
          <w:noProof/>
          <w:lang w:val="sr-Latn-CS"/>
        </w:rPr>
        <w:t>aerobik</w:t>
      </w:r>
      <w:r w:rsidR="001A1A9D" w:rsidRPr="007F487E">
        <w:rPr>
          <w:noProof/>
          <w:lang w:val="sr-Latn-CS"/>
        </w:rPr>
        <w:t xml:space="preserve"> – 223; </w:t>
      </w:r>
      <w:r>
        <w:rPr>
          <w:noProof/>
          <w:lang w:val="sr-Latn-CS"/>
        </w:rPr>
        <w:t>moto</w:t>
      </w:r>
      <w:r w:rsidR="001A1A9D" w:rsidRPr="007F487E">
        <w:rPr>
          <w:noProof/>
          <w:lang w:val="sr-Latn-CS"/>
        </w:rPr>
        <w:t xml:space="preserve"> </w:t>
      </w:r>
      <w:r>
        <w:rPr>
          <w:noProof/>
          <w:lang w:val="sr-Latn-CS"/>
        </w:rPr>
        <w:t>sport</w:t>
      </w:r>
      <w:r w:rsidR="001A1A9D" w:rsidRPr="007F487E">
        <w:rPr>
          <w:noProof/>
          <w:lang w:val="sr-Latn-CS"/>
        </w:rPr>
        <w:t xml:space="preserve"> – 221; </w:t>
      </w:r>
      <w:r>
        <w:rPr>
          <w:noProof/>
          <w:lang w:val="sr-Latn-CS"/>
        </w:rPr>
        <w:t>sport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 201; </w:t>
      </w:r>
      <w:r>
        <w:rPr>
          <w:noProof/>
          <w:lang w:val="sr-Latn-CS"/>
        </w:rPr>
        <w:t>aikido</w:t>
      </w:r>
      <w:r w:rsidR="001A1A9D" w:rsidRPr="007F487E">
        <w:rPr>
          <w:noProof/>
          <w:lang w:val="sr-Latn-CS"/>
        </w:rPr>
        <w:t xml:space="preserve"> – 2013; </w:t>
      </w:r>
      <w:r>
        <w:rPr>
          <w:noProof/>
          <w:lang w:val="sr-Latn-CS"/>
        </w:rPr>
        <w:t>gimnastika</w:t>
      </w:r>
      <w:r w:rsidR="001A1A9D" w:rsidRPr="007F487E">
        <w:rPr>
          <w:noProof/>
          <w:lang w:val="sr-Latn-CS"/>
        </w:rPr>
        <w:t xml:space="preserve"> – 201; </w:t>
      </w:r>
      <w:r>
        <w:rPr>
          <w:noProof/>
          <w:lang w:val="sr-Latn-CS"/>
        </w:rPr>
        <w:t>skijanje</w:t>
      </w:r>
      <w:r w:rsidR="001A1A9D" w:rsidRPr="007F487E">
        <w:rPr>
          <w:noProof/>
          <w:lang w:val="sr-Latn-CS"/>
        </w:rPr>
        <w:t xml:space="preserve"> – 176; </w:t>
      </w:r>
      <w:r>
        <w:rPr>
          <w:noProof/>
          <w:lang w:val="sr-Latn-CS"/>
        </w:rPr>
        <w:t>sportski</w:t>
      </w:r>
      <w:r w:rsidR="001A1A9D" w:rsidRPr="007F487E">
        <w:rPr>
          <w:noProof/>
          <w:lang w:val="sr-Latn-CS"/>
        </w:rPr>
        <w:t xml:space="preserve"> </w:t>
      </w:r>
      <w:r>
        <w:rPr>
          <w:noProof/>
          <w:lang w:val="sr-Latn-CS"/>
        </w:rPr>
        <w:t>auto</w:t>
      </w:r>
      <w:r w:rsidR="001A1A9D" w:rsidRPr="007F487E">
        <w:rPr>
          <w:noProof/>
          <w:lang w:val="sr-Latn-CS"/>
        </w:rPr>
        <w:t xml:space="preserve"> </w:t>
      </w:r>
      <w:r>
        <w:rPr>
          <w:noProof/>
          <w:lang w:val="sr-Latn-CS"/>
        </w:rPr>
        <w:t>moto</w:t>
      </w:r>
      <w:r w:rsidR="001A1A9D" w:rsidRPr="007F487E">
        <w:rPr>
          <w:noProof/>
          <w:lang w:val="sr-Latn-CS"/>
        </w:rPr>
        <w:t xml:space="preserve"> – 175; </w:t>
      </w:r>
      <w:r>
        <w:rPr>
          <w:noProof/>
          <w:lang w:val="sr-Latn-CS"/>
        </w:rPr>
        <w:t>kuglanje</w:t>
      </w:r>
      <w:r w:rsidR="001A1A9D" w:rsidRPr="007F487E">
        <w:rPr>
          <w:noProof/>
          <w:lang w:val="sr-Latn-CS"/>
        </w:rPr>
        <w:t xml:space="preserve"> – 171; </w:t>
      </w:r>
      <w:r>
        <w:rPr>
          <w:noProof/>
          <w:lang w:val="sr-Latn-CS"/>
        </w:rPr>
        <w:t>joga</w:t>
      </w:r>
      <w:r w:rsidR="001A1A9D" w:rsidRPr="007F487E">
        <w:rPr>
          <w:noProof/>
          <w:lang w:val="sr-Latn-CS"/>
        </w:rPr>
        <w:t xml:space="preserve"> – 169; </w:t>
      </w:r>
      <w:r>
        <w:rPr>
          <w:noProof/>
          <w:lang w:val="sr-Latn-CS"/>
        </w:rPr>
        <w:t>džu</w:t>
      </w:r>
      <w:r w:rsidR="001A1A9D" w:rsidRPr="007F487E">
        <w:rPr>
          <w:noProof/>
          <w:lang w:val="sr-Latn-CS"/>
        </w:rPr>
        <w:t xml:space="preserve"> </w:t>
      </w:r>
      <w:r>
        <w:rPr>
          <w:noProof/>
          <w:lang w:val="sr-Latn-CS"/>
        </w:rPr>
        <w:t>džicu</w:t>
      </w:r>
      <w:r w:rsidR="001A1A9D" w:rsidRPr="007F487E">
        <w:rPr>
          <w:noProof/>
          <w:lang w:val="sr-Latn-CS"/>
        </w:rPr>
        <w:t xml:space="preserve"> – 157; </w:t>
      </w:r>
      <w:r>
        <w:rPr>
          <w:noProof/>
          <w:lang w:val="sr-Latn-CS"/>
        </w:rPr>
        <w:t>tekvondo</w:t>
      </w:r>
      <w:r w:rsidR="001A1A9D" w:rsidRPr="007F487E">
        <w:rPr>
          <w:noProof/>
          <w:lang w:val="sr-Latn-CS"/>
        </w:rPr>
        <w:t xml:space="preserve"> – 152; </w:t>
      </w:r>
      <w:r>
        <w:rPr>
          <w:noProof/>
          <w:lang w:val="sr-Latn-CS"/>
        </w:rPr>
        <w:t>biciklizam</w:t>
      </w:r>
      <w:r w:rsidR="001A1A9D" w:rsidRPr="007F487E">
        <w:rPr>
          <w:noProof/>
          <w:lang w:val="sr-Latn-CS"/>
        </w:rPr>
        <w:t xml:space="preserve"> – 148; </w:t>
      </w:r>
      <w:r>
        <w:rPr>
          <w:noProof/>
          <w:lang w:val="sr-Latn-CS"/>
        </w:rPr>
        <w:t>mma</w:t>
      </w:r>
      <w:r w:rsidR="001A1A9D" w:rsidRPr="007F487E">
        <w:rPr>
          <w:noProof/>
          <w:lang w:val="sr-Latn-CS"/>
        </w:rPr>
        <w:t xml:space="preserve"> </w:t>
      </w:r>
      <w:r>
        <w:rPr>
          <w:noProof/>
          <w:lang w:val="sr-Latn-CS"/>
        </w:rPr>
        <w:t>borilački</w:t>
      </w:r>
      <w:r w:rsidR="001A1A9D" w:rsidRPr="007F487E">
        <w:rPr>
          <w:noProof/>
          <w:lang w:val="sr-Latn-CS"/>
        </w:rPr>
        <w:t xml:space="preserve"> </w:t>
      </w:r>
      <w:r>
        <w:rPr>
          <w:noProof/>
          <w:lang w:val="sr-Latn-CS"/>
        </w:rPr>
        <w:t>sport</w:t>
      </w:r>
      <w:r w:rsidR="001A1A9D" w:rsidRPr="007F487E">
        <w:rPr>
          <w:noProof/>
          <w:lang w:val="sr-Latn-CS"/>
        </w:rPr>
        <w:t xml:space="preserve"> – 130; </w:t>
      </w:r>
      <w:r>
        <w:rPr>
          <w:noProof/>
          <w:lang w:val="sr-Latn-CS"/>
        </w:rPr>
        <w:t>podvodni</w:t>
      </w:r>
      <w:r w:rsidR="001A1A9D" w:rsidRPr="007F487E">
        <w:rPr>
          <w:noProof/>
          <w:lang w:val="sr-Latn-CS"/>
        </w:rPr>
        <w:t xml:space="preserve"> </w:t>
      </w:r>
      <w:r>
        <w:rPr>
          <w:noProof/>
          <w:lang w:val="sr-Latn-CS"/>
        </w:rPr>
        <w:t>sport</w:t>
      </w:r>
      <w:r w:rsidR="001A1A9D" w:rsidRPr="007F487E">
        <w:rPr>
          <w:noProof/>
          <w:lang w:val="sr-Latn-CS"/>
        </w:rPr>
        <w:t xml:space="preserve"> – 129; </w:t>
      </w:r>
      <w:r>
        <w:rPr>
          <w:noProof/>
          <w:lang w:val="sr-Latn-CS"/>
        </w:rPr>
        <w:t>vazduhoplovni</w:t>
      </w:r>
      <w:r w:rsidR="001A1A9D" w:rsidRPr="007F487E">
        <w:rPr>
          <w:noProof/>
          <w:lang w:val="sr-Latn-CS"/>
        </w:rPr>
        <w:t xml:space="preserve"> </w:t>
      </w:r>
      <w:r>
        <w:rPr>
          <w:noProof/>
          <w:lang w:val="sr-Latn-CS"/>
        </w:rPr>
        <w:t>sport</w:t>
      </w:r>
      <w:r w:rsidR="001A1A9D" w:rsidRPr="007F487E">
        <w:rPr>
          <w:noProof/>
          <w:lang w:val="sr-Latn-CS"/>
        </w:rPr>
        <w:t xml:space="preserve"> – 128; </w:t>
      </w:r>
      <w:r>
        <w:rPr>
          <w:noProof/>
          <w:lang w:val="sr-Latn-CS"/>
        </w:rPr>
        <w:t>rvanje</w:t>
      </w:r>
      <w:r w:rsidR="001A1A9D" w:rsidRPr="007F487E">
        <w:rPr>
          <w:noProof/>
          <w:lang w:val="sr-Latn-CS"/>
        </w:rPr>
        <w:t xml:space="preserve"> – 126; </w:t>
      </w:r>
      <w:r>
        <w:rPr>
          <w:noProof/>
          <w:lang w:val="sr-Latn-CS"/>
        </w:rPr>
        <w:t>konjički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discipline</w:t>
      </w:r>
      <w:r w:rsidR="001A1A9D" w:rsidRPr="007F487E">
        <w:rPr>
          <w:noProof/>
          <w:lang w:val="sr-Latn-CS"/>
        </w:rPr>
        <w:t xml:space="preserve">) – 124; </w:t>
      </w:r>
      <w:r>
        <w:rPr>
          <w:noProof/>
          <w:lang w:val="sr-Latn-CS"/>
        </w:rPr>
        <w:t>konjički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FEI</w:t>
      </w:r>
      <w:r w:rsidR="001A1A9D" w:rsidRPr="007F487E">
        <w:rPr>
          <w:noProof/>
          <w:lang w:val="sr-Latn-CS"/>
        </w:rPr>
        <w:t xml:space="preserve"> </w:t>
      </w:r>
      <w:r>
        <w:rPr>
          <w:noProof/>
          <w:lang w:val="sr-Latn-CS"/>
        </w:rPr>
        <w:t>discipline</w:t>
      </w:r>
      <w:r w:rsidR="001A1A9D" w:rsidRPr="007F487E">
        <w:rPr>
          <w:noProof/>
          <w:lang w:val="sr-Latn-CS"/>
        </w:rPr>
        <w:t xml:space="preserve">) – 116; </w:t>
      </w:r>
      <w:r>
        <w:rPr>
          <w:noProof/>
          <w:lang w:val="sr-Latn-CS"/>
        </w:rPr>
        <w:t>pikado</w:t>
      </w:r>
      <w:r w:rsidR="001A1A9D" w:rsidRPr="007F487E">
        <w:rPr>
          <w:noProof/>
          <w:lang w:val="sr-Latn-CS"/>
        </w:rPr>
        <w:t xml:space="preserve"> – 107; </w:t>
      </w:r>
      <w:r>
        <w:rPr>
          <w:noProof/>
          <w:lang w:val="sr-Latn-CS"/>
        </w:rPr>
        <w:t>vaterpolo</w:t>
      </w:r>
      <w:r w:rsidR="001A1A9D" w:rsidRPr="007F487E">
        <w:rPr>
          <w:noProof/>
          <w:lang w:val="sr-Latn-CS"/>
        </w:rPr>
        <w:t xml:space="preserve"> – 101; </w:t>
      </w:r>
      <w:r>
        <w:rPr>
          <w:noProof/>
          <w:lang w:val="sr-Latn-CS"/>
        </w:rPr>
        <w:t>dizanje</w:t>
      </w:r>
      <w:r w:rsidR="001A1A9D" w:rsidRPr="007F487E">
        <w:rPr>
          <w:noProof/>
          <w:lang w:val="sr-Latn-CS"/>
        </w:rPr>
        <w:t xml:space="preserve"> </w:t>
      </w:r>
      <w:r>
        <w:rPr>
          <w:noProof/>
          <w:lang w:val="sr-Latn-CS"/>
        </w:rPr>
        <w:t>tegova</w:t>
      </w:r>
      <w:r w:rsidR="001A1A9D" w:rsidRPr="007F487E">
        <w:rPr>
          <w:noProof/>
          <w:lang w:val="sr-Latn-CS"/>
        </w:rPr>
        <w:t xml:space="preserve"> 98;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 93; </w:t>
      </w:r>
      <w:r>
        <w:rPr>
          <w:noProof/>
          <w:lang w:val="sr-Latn-CS"/>
        </w:rPr>
        <w:t>sport</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 93; </w:t>
      </w:r>
      <w:r>
        <w:rPr>
          <w:noProof/>
          <w:lang w:val="sr-Latn-CS"/>
        </w:rPr>
        <w:t>savate</w:t>
      </w:r>
      <w:r w:rsidR="001A1A9D" w:rsidRPr="007F487E">
        <w:rPr>
          <w:noProof/>
          <w:lang w:val="sr-Latn-CS"/>
        </w:rPr>
        <w:t xml:space="preserve"> – 92; </w:t>
      </w:r>
      <w:r>
        <w:rPr>
          <w:noProof/>
          <w:lang w:val="sr-Latn-CS"/>
        </w:rPr>
        <w:t>ekstremni</w:t>
      </w:r>
      <w:r w:rsidR="001A1A9D" w:rsidRPr="007F487E">
        <w:rPr>
          <w:noProof/>
          <w:lang w:val="sr-Latn-CS"/>
        </w:rPr>
        <w:t xml:space="preserve"> </w:t>
      </w:r>
      <w:r>
        <w:rPr>
          <w:noProof/>
          <w:lang w:val="sr-Latn-CS"/>
        </w:rPr>
        <w:t>sportovi</w:t>
      </w:r>
      <w:r w:rsidR="001A1A9D" w:rsidRPr="007F487E">
        <w:rPr>
          <w:noProof/>
          <w:lang w:val="sr-Latn-CS"/>
        </w:rPr>
        <w:t xml:space="preserve"> – 92; </w:t>
      </w:r>
      <w:r>
        <w:rPr>
          <w:noProof/>
          <w:lang w:val="sr-Latn-CS"/>
        </w:rPr>
        <w:t>kajak</w:t>
      </w:r>
      <w:r w:rsidR="001A1A9D" w:rsidRPr="007F487E">
        <w:rPr>
          <w:noProof/>
          <w:lang w:val="sr-Latn-CS"/>
        </w:rPr>
        <w:t xml:space="preserve"> </w:t>
      </w:r>
      <w:r>
        <w:rPr>
          <w:noProof/>
          <w:lang w:val="sr-Latn-CS"/>
        </w:rPr>
        <w:t>kanu</w:t>
      </w:r>
      <w:r w:rsidR="001A1A9D" w:rsidRPr="007F487E">
        <w:rPr>
          <w:noProof/>
          <w:lang w:val="sr-Latn-CS"/>
        </w:rPr>
        <w:t xml:space="preserve"> – 86; </w:t>
      </w:r>
      <w:r>
        <w:rPr>
          <w:noProof/>
          <w:lang w:val="sr-Latn-CS"/>
        </w:rPr>
        <w:t>kung</w:t>
      </w:r>
      <w:r w:rsidR="001A1A9D" w:rsidRPr="007F487E">
        <w:rPr>
          <w:noProof/>
          <w:lang w:val="sr-Latn-CS"/>
        </w:rPr>
        <w:t xml:space="preserve"> </w:t>
      </w:r>
      <w:r>
        <w:rPr>
          <w:noProof/>
          <w:lang w:val="sr-Latn-CS"/>
        </w:rPr>
        <w:t>fu</w:t>
      </w:r>
      <w:r w:rsidR="001A1A9D" w:rsidRPr="007F487E">
        <w:rPr>
          <w:noProof/>
          <w:lang w:val="sr-Latn-CS"/>
        </w:rPr>
        <w:t xml:space="preserve"> </w:t>
      </w:r>
      <w:r>
        <w:rPr>
          <w:noProof/>
          <w:lang w:val="sr-Latn-CS"/>
        </w:rPr>
        <w:t>vušu</w:t>
      </w:r>
      <w:r w:rsidR="001A1A9D" w:rsidRPr="007F487E">
        <w:rPr>
          <w:noProof/>
          <w:lang w:val="sr-Latn-CS"/>
        </w:rPr>
        <w:t xml:space="preserve"> – 85; </w:t>
      </w:r>
      <w:r>
        <w:rPr>
          <w:noProof/>
          <w:lang w:val="sr-Latn-CS"/>
        </w:rPr>
        <w:t>streličarstvo</w:t>
      </w:r>
      <w:r w:rsidR="001A1A9D" w:rsidRPr="007F487E">
        <w:rPr>
          <w:noProof/>
          <w:lang w:val="sr-Latn-CS"/>
        </w:rPr>
        <w:t xml:space="preserve"> – 83; </w:t>
      </w:r>
      <w:r>
        <w:rPr>
          <w:noProof/>
          <w:lang w:val="sr-Latn-CS"/>
        </w:rPr>
        <w:t>motonautika</w:t>
      </w:r>
      <w:r w:rsidR="001A1A9D" w:rsidRPr="007F487E">
        <w:rPr>
          <w:noProof/>
          <w:lang w:val="sr-Latn-CS"/>
        </w:rPr>
        <w:t xml:space="preserve"> – 74; </w:t>
      </w:r>
      <w:r>
        <w:rPr>
          <w:noProof/>
          <w:lang w:val="sr-Latn-CS"/>
        </w:rPr>
        <w:t>boćanje</w:t>
      </w:r>
      <w:r w:rsidR="001A1A9D" w:rsidRPr="007F487E">
        <w:rPr>
          <w:noProof/>
          <w:lang w:val="sr-Latn-CS"/>
        </w:rPr>
        <w:t xml:space="preserve"> – 72; </w:t>
      </w:r>
      <w:r>
        <w:rPr>
          <w:noProof/>
          <w:lang w:val="sr-Latn-CS"/>
        </w:rPr>
        <w:t>orijentiring</w:t>
      </w:r>
      <w:r w:rsidR="001A1A9D" w:rsidRPr="007F487E">
        <w:rPr>
          <w:noProof/>
          <w:lang w:val="sr-Latn-CS"/>
        </w:rPr>
        <w:t xml:space="preserve"> – 67; </w:t>
      </w:r>
      <w:r>
        <w:rPr>
          <w:noProof/>
          <w:lang w:val="sr-Latn-CS"/>
        </w:rPr>
        <w:t>sambo</w:t>
      </w:r>
      <w:r w:rsidR="001A1A9D" w:rsidRPr="007F487E">
        <w:rPr>
          <w:noProof/>
          <w:lang w:val="sr-Latn-CS"/>
        </w:rPr>
        <w:t xml:space="preserve"> – 64; </w:t>
      </w:r>
      <w:r>
        <w:rPr>
          <w:noProof/>
          <w:lang w:val="sr-Latn-CS"/>
        </w:rPr>
        <w:t>mai</w:t>
      </w:r>
      <w:r w:rsidR="001A1A9D" w:rsidRPr="007F487E">
        <w:rPr>
          <w:noProof/>
          <w:lang w:val="sr-Latn-CS"/>
        </w:rPr>
        <w:t xml:space="preserve"> </w:t>
      </w:r>
      <w:r>
        <w:rPr>
          <w:noProof/>
          <w:lang w:val="sr-Latn-CS"/>
        </w:rPr>
        <w:t>tai</w:t>
      </w:r>
      <w:r w:rsidR="001A1A9D" w:rsidRPr="007F487E">
        <w:rPr>
          <w:noProof/>
          <w:lang w:val="sr-Latn-CS"/>
        </w:rPr>
        <w:t xml:space="preserve"> – 61; </w:t>
      </w:r>
      <w:r>
        <w:rPr>
          <w:noProof/>
          <w:lang w:val="sr-Latn-CS"/>
        </w:rPr>
        <w:t>radnički</w:t>
      </w:r>
      <w:r w:rsidR="001A1A9D" w:rsidRPr="007F487E">
        <w:rPr>
          <w:noProof/>
          <w:lang w:val="sr-Latn-CS"/>
        </w:rPr>
        <w:t xml:space="preserve"> </w:t>
      </w:r>
      <w:r>
        <w:rPr>
          <w:noProof/>
          <w:lang w:val="sr-Latn-CS"/>
        </w:rPr>
        <w:t>sport</w:t>
      </w:r>
      <w:r w:rsidR="001A1A9D" w:rsidRPr="007F487E">
        <w:rPr>
          <w:noProof/>
          <w:lang w:val="sr-Latn-CS"/>
        </w:rPr>
        <w:t xml:space="preserve"> – 61; </w:t>
      </w:r>
      <w:r>
        <w:rPr>
          <w:noProof/>
          <w:lang w:val="sr-Latn-CS"/>
        </w:rPr>
        <w:t>sportsko</w:t>
      </w:r>
      <w:r w:rsidR="001A1A9D" w:rsidRPr="007F487E">
        <w:rPr>
          <w:noProof/>
          <w:lang w:val="sr-Latn-CS"/>
        </w:rPr>
        <w:t xml:space="preserve"> </w:t>
      </w:r>
      <w:r>
        <w:rPr>
          <w:noProof/>
          <w:lang w:val="sr-Latn-CS"/>
        </w:rPr>
        <w:t>penjanje</w:t>
      </w:r>
      <w:r w:rsidR="001A1A9D" w:rsidRPr="007F487E">
        <w:rPr>
          <w:noProof/>
          <w:lang w:val="sr-Latn-CS"/>
        </w:rPr>
        <w:t xml:space="preserve"> – 60; </w:t>
      </w:r>
      <w:r>
        <w:rPr>
          <w:noProof/>
          <w:lang w:val="sr-Latn-CS"/>
        </w:rPr>
        <w:t>peintbol</w:t>
      </w:r>
      <w:r w:rsidR="001A1A9D" w:rsidRPr="007F487E">
        <w:rPr>
          <w:noProof/>
          <w:lang w:val="sr-Latn-CS"/>
        </w:rPr>
        <w:t xml:space="preserve"> – 60; </w:t>
      </w:r>
      <w:r>
        <w:rPr>
          <w:noProof/>
          <w:lang w:val="sr-Latn-CS"/>
        </w:rPr>
        <w:t>jedrenje</w:t>
      </w:r>
      <w:r w:rsidR="001A1A9D" w:rsidRPr="007F487E">
        <w:rPr>
          <w:noProof/>
          <w:lang w:val="sr-Latn-CS"/>
        </w:rPr>
        <w:t xml:space="preserve"> – 59; </w:t>
      </w:r>
      <w:r>
        <w:rPr>
          <w:noProof/>
          <w:lang w:val="sr-Latn-CS"/>
        </w:rPr>
        <w:t>veslanje</w:t>
      </w:r>
      <w:r w:rsidR="001A1A9D" w:rsidRPr="007F487E">
        <w:rPr>
          <w:noProof/>
          <w:lang w:val="sr-Latn-CS"/>
        </w:rPr>
        <w:t xml:space="preserve"> – 55; </w:t>
      </w:r>
      <w:r>
        <w:rPr>
          <w:noProof/>
          <w:lang w:val="sr-Latn-CS"/>
        </w:rPr>
        <w:t>rafting</w:t>
      </w:r>
      <w:r w:rsidR="001A1A9D" w:rsidRPr="007F487E">
        <w:rPr>
          <w:noProof/>
          <w:lang w:val="sr-Latn-CS"/>
        </w:rPr>
        <w:t xml:space="preserve"> – 55; </w:t>
      </w:r>
      <w:r>
        <w:rPr>
          <w:noProof/>
          <w:lang w:val="sr-Latn-CS"/>
        </w:rPr>
        <w:t>bilijar</w:t>
      </w:r>
      <w:r w:rsidR="001A1A9D" w:rsidRPr="007F487E">
        <w:rPr>
          <w:noProof/>
          <w:lang w:val="sr-Latn-CS"/>
        </w:rPr>
        <w:t xml:space="preserve"> – 52; </w:t>
      </w:r>
      <w:r>
        <w:rPr>
          <w:noProof/>
          <w:lang w:val="sr-Latn-CS"/>
        </w:rPr>
        <w:t>triatlon</w:t>
      </w:r>
      <w:r w:rsidR="001A1A9D" w:rsidRPr="007F487E">
        <w:rPr>
          <w:noProof/>
          <w:lang w:val="sr-Latn-CS"/>
        </w:rPr>
        <w:t xml:space="preserve"> – 47; </w:t>
      </w:r>
      <w:r>
        <w:rPr>
          <w:noProof/>
          <w:lang w:val="sr-Latn-CS"/>
        </w:rPr>
        <w:t>badminton</w:t>
      </w:r>
      <w:r w:rsidR="001A1A9D" w:rsidRPr="007F487E">
        <w:rPr>
          <w:noProof/>
          <w:lang w:val="sr-Latn-CS"/>
        </w:rPr>
        <w:t xml:space="preserve"> – 47; </w:t>
      </w:r>
      <w:r>
        <w:rPr>
          <w:noProof/>
          <w:lang w:val="sr-Latn-CS"/>
        </w:rPr>
        <w:t>bridž</w:t>
      </w:r>
      <w:r w:rsidR="001A1A9D" w:rsidRPr="007F487E">
        <w:rPr>
          <w:noProof/>
          <w:lang w:val="sr-Latn-CS"/>
        </w:rPr>
        <w:t xml:space="preserve"> – 43; </w:t>
      </w:r>
      <w:r>
        <w:rPr>
          <w:noProof/>
          <w:lang w:val="sr-Latn-CS"/>
        </w:rPr>
        <w:t>američki</w:t>
      </w:r>
      <w:r w:rsidR="001A1A9D" w:rsidRPr="007F487E">
        <w:rPr>
          <w:noProof/>
          <w:lang w:val="sr-Latn-CS"/>
        </w:rPr>
        <w:t xml:space="preserve"> </w:t>
      </w:r>
      <w:r>
        <w:rPr>
          <w:noProof/>
          <w:lang w:val="sr-Latn-CS"/>
        </w:rPr>
        <w:t>fudbal</w:t>
      </w:r>
      <w:r w:rsidR="001A1A9D" w:rsidRPr="007F487E">
        <w:rPr>
          <w:noProof/>
          <w:lang w:val="sr-Latn-CS"/>
        </w:rPr>
        <w:t xml:space="preserve"> – 43; </w:t>
      </w:r>
      <w:r>
        <w:rPr>
          <w:noProof/>
          <w:lang w:val="sr-Latn-CS"/>
        </w:rPr>
        <w:t>tradicionalni</w:t>
      </w:r>
      <w:r w:rsidR="001A1A9D" w:rsidRPr="007F487E">
        <w:rPr>
          <w:noProof/>
          <w:lang w:val="sr-Latn-CS"/>
        </w:rPr>
        <w:t xml:space="preserve"> </w:t>
      </w:r>
      <w:r>
        <w:rPr>
          <w:noProof/>
          <w:lang w:val="sr-Latn-CS"/>
        </w:rPr>
        <w:t>sportovi</w:t>
      </w:r>
      <w:r w:rsidR="001A1A9D" w:rsidRPr="007F487E">
        <w:rPr>
          <w:noProof/>
          <w:lang w:val="sr-Latn-CS"/>
        </w:rPr>
        <w:t xml:space="preserve"> – 41; </w:t>
      </w:r>
      <w:r>
        <w:rPr>
          <w:noProof/>
          <w:lang w:val="sr-Latn-CS"/>
        </w:rPr>
        <w:t>ragbi</w:t>
      </w:r>
      <w:r w:rsidR="001A1A9D" w:rsidRPr="007F487E">
        <w:rPr>
          <w:noProof/>
          <w:lang w:val="sr-Latn-CS"/>
        </w:rPr>
        <w:t xml:space="preserve"> – 39; </w:t>
      </w:r>
      <w:r>
        <w:rPr>
          <w:noProof/>
          <w:lang w:val="sr-Latn-CS"/>
        </w:rPr>
        <w:t>kendo</w:t>
      </w:r>
      <w:r w:rsidR="001A1A9D" w:rsidRPr="007F487E">
        <w:rPr>
          <w:noProof/>
          <w:lang w:val="sr-Latn-CS"/>
        </w:rPr>
        <w:t xml:space="preserve"> – 39; </w:t>
      </w:r>
      <w:r>
        <w:rPr>
          <w:noProof/>
          <w:lang w:val="sr-Latn-CS"/>
        </w:rPr>
        <w:t>skijanje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vodi</w:t>
      </w:r>
      <w:r w:rsidR="001A1A9D" w:rsidRPr="007F487E">
        <w:rPr>
          <w:noProof/>
          <w:lang w:val="sr-Latn-CS"/>
        </w:rPr>
        <w:t xml:space="preserve"> – 37; </w:t>
      </w:r>
      <w:r>
        <w:rPr>
          <w:noProof/>
          <w:lang w:val="sr-Latn-CS"/>
        </w:rPr>
        <w:t>kjokušinkai</w:t>
      </w:r>
      <w:r w:rsidR="001A1A9D" w:rsidRPr="007F487E">
        <w:rPr>
          <w:noProof/>
          <w:lang w:val="sr-Latn-CS"/>
        </w:rPr>
        <w:t xml:space="preserve"> – 37; </w:t>
      </w:r>
      <w:r>
        <w:rPr>
          <w:noProof/>
          <w:lang w:val="sr-Latn-CS"/>
        </w:rPr>
        <w:t>džet</w:t>
      </w:r>
      <w:r w:rsidR="001A1A9D" w:rsidRPr="007F487E">
        <w:rPr>
          <w:noProof/>
          <w:lang w:val="sr-Latn-CS"/>
        </w:rPr>
        <w:t xml:space="preserve"> </w:t>
      </w:r>
      <w:r>
        <w:rPr>
          <w:noProof/>
          <w:lang w:val="sr-Latn-CS"/>
        </w:rPr>
        <w:t>ski</w:t>
      </w:r>
      <w:r w:rsidR="001A1A9D" w:rsidRPr="007F487E">
        <w:rPr>
          <w:noProof/>
          <w:lang w:val="sr-Latn-CS"/>
        </w:rPr>
        <w:t xml:space="preserve"> – 34; </w:t>
      </w:r>
      <w:r>
        <w:rPr>
          <w:noProof/>
          <w:lang w:val="sr-Latn-CS"/>
        </w:rPr>
        <w:t>ragbi</w:t>
      </w:r>
      <w:r w:rsidR="001A1A9D" w:rsidRPr="007F487E">
        <w:rPr>
          <w:noProof/>
          <w:lang w:val="sr-Latn-CS"/>
        </w:rPr>
        <w:t xml:space="preserve"> 13 – 32; </w:t>
      </w:r>
      <w:r>
        <w:rPr>
          <w:noProof/>
          <w:lang w:val="sr-Latn-CS"/>
        </w:rPr>
        <w:t>mačevanje</w:t>
      </w:r>
      <w:r w:rsidR="001A1A9D" w:rsidRPr="007F487E">
        <w:rPr>
          <w:noProof/>
          <w:lang w:val="sr-Latn-CS"/>
        </w:rPr>
        <w:t xml:space="preserve"> – 32; </w:t>
      </w:r>
      <w:r>
        <w:rPr>
          <w:noProof/>
          <w:lang w:val="sr-Latn-CS"/>
        </w:rPr>
        <w:t>klizanje</w:t>
      </w:r>
      <w:r w:rsidR="001A1A9D" w:rsidRPr="007F487E">
        <w:rPr>
          <w:noProof/>
          <w:lang w:val="sr-Latn-CS"/>
        </w:rPr>
        <w:t xml:space="preserve"> – 32; </w:t>
      </w:r>
      <w:r>
        <w:rPr>
          <w:noProof/>
          <w:lang w:val="sr-Latn-CS"/>
        </w:rPr>
        <w:t>hokej</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ledu</w:t>
      </w:r>
      <w:r w:rsidR="001A1A9D" w:rsidRPr="007F487E">
        <w:rPr>
          <w:noProof/>
          <w:lang w:val="sr-Latn-CS"/>
        </w:rPr>
        <w:t xml:space="preserve"> – 31; </w:t>
      </w:r>
      <w:r>
        <w:rPr>
          <w:noProof/>
          <w:lang w:val="sr-Latn-CS"/>
        </w:rPr>
        <w:t>univerzitetski</w:t>
      </w:r>
      <w:r w:rsidR="001A1A9D" w:rsidRPr="007F487E">
        <w:rPr>
          <w:noProof/>
          <w:lang w:val="sr-Latn-CS"/>
        </w:rPr>
        <w:t xml:space="preserve"> </w:t>
      </w:r>
      <w:r>
        <w:rPr>
          <w:noProof/>
          <w:lang w:val="sr-Latn-CS"/>
        </w:rPr>
        <w:t>sport</w:t>
      </w:r>
      <w:r w:rsidR="001A1A9D" w:rsidRPr="007F487E">
        <w:rPr>
          <w:noProof/>
          <w:lang w:val="sr-Latn-CS"/>
        </w:rPr>
        <w:t xml:space="preserve"> – 30; </w:t>
      </w:r>
      <w:r>
        <w:rPr>
          <w:noProof/>
          <w:lang w:val="sr-Latn-CS"/>
        </w:rPr>
        <w:t>sinhrono</w:t>
      </w:r>
      <w:r w:rsidR="001A1A9D" w:rsidRPr="007F487E">
        <w:rPr>
          <w:noProof/>
          <w:lang w:val="sr-Latn-CS"/>
        </w:rPr>
        <w:t xml:space="preserve"> </w:t>
      </w:r>
      <w:r>
        <w:rPr>
          <w:noProof/>
          <w:lang w:val="sr-Latn-CS"/>
        </w:rPr>
        <w:t>plivanje</w:t>
      </w:r>
      <w:r w:rsidR="001A1A9D" w:rsidRPr="007F487E">
        <w:rPr>
          <w:noProof/>
          <w:lang w:val="sr-Latn-CS"/>
        </w:rPr>
        <w:t xml:space="preserve"> – 29; </w:t>
      </w:r>
      <w:r>
        <w:rPr>
          <w:noProof/>
          <w:lang w:val="sr-Latn-CS"/>
        </w:rPr>
        <w:t>pover</w:t>
      </w:r>
      <w:r w:rsidR="001A1A9D" w:rsidRPr="007F487E">
        <w:rPr>
          <w:noProof/>
          <w:lang w:val="sr-Latn-CS"/>
        </w:rPr>
        <w:t xml:space="preserve"> </w:t>
      </w:r>
      <w:r>
        <w:rPr>
          <w:noProof/>
          <w:lang w:val="sr-Latn-CS"/>
        </w:rPr>
        <w:t>lifting</w:t>
      </w:r>
      <w:r w:rsidR="001A1A9D" w:rsidRPr="007F487E">
        <w:rPr>
          <w:noProof/>
          <w:lang w:val="sr-Latn-CS"/>
        </w:rPr>
        <w:t xml:space="preserve"> – 28; </w:t>
      </w:r>
      <w:r>
        <w:rPr>
          <w:noProof/>
          <w:lang w:val="sr-Latn-CS"/>
        </w:rPr>
        <w:t>golf</w:t>
      </w:r>
      <w:r w:rsidR="001A1A9D" w:rsidRPr="007F487E">
        <w:rPr>
          <w:noProof/>
          <w:lang w:val="sr-Latn-CS"/>
        </w:rPr>
        <w:t xml:space="preserve"> – 26; </w:t>
      </w:r>
      <w:r>
        <w:rPr>
          <w:noProof/>
          <w:lang w:val="sr-Latn-CS"/>
        </w:rPr>
        <w:t>multi</w:t>
      </w:r>
      <w:r w:rsidR="001A1A9D" w:rsidRPr="007F487E">
        <w:rPr>
          <w:noProof/>
          <w:lang w:val="sr-Latn-CS"/>
        </w:rPr>
        <w:t xml:space="preserve"> </w:t>
      </w:r>
      <w:r>
        <w:rPr>
          <w:noProof/>
          <w:lang w:val="sr-Latn-CS"/>
        </w:rPr>
        <w:t>sportovi</w:t>
      </w:r>
      <w:r w:rsidR="001A1A9D" w:rsidRPr="007F487E">
        <w:rPr>
          <w:noProof/>
          <w:lang w:val="sr-Latn-CS"/>
        </w:rPr>
        <w:t xml:space="preserve"> – 241; </w:t>
      </w:r>
      <w:r>
        <w:rPr>
          <w:noProof/>
          <w:lang w:val="sr-Latn-CS"/>
        </w:rPr>
        <w:t>sport</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gluvi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nagluvi</w:t>
      </w:r>
      <w:r w:rsidR="001A1A9D" w:rsidRPr="007F487E">
        <w:rPr>
          <w:noProof/>
          <w:lang w:val="sr-Latn-CS"/>
        </w:rPr>
        <w:t xml:space="preserve"> – 24; </w:t>
      </w:r>
      <w:r>
        <w:rPr>
          <w:noProof/>
          <w:lang w:val="sr-Latn-CS"/>
        </w:rPr>
        <w:t>hokej</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travi</w:t>
      </w:r>
      <w:r w:rsidR="001A1A9D" w:rsidRPr="007F487E">
        <w:rPr>
          <w:noProof/>
          <w:lang w:val="sr-Latn-CS"/>
        </w:rPr>
        <w:t xml:space="preserve"> – 24; </w:t>
      </w:r>
      <w:r>
        <w:rPr>
          <w:noProof/>
          <w:lang w:val="sr-Latn-CS"/>
        </w:rPr>
        <w:t>elektronski</w:t>
      </w:r>
      <w:r w:rsidR="001A1A9D" w:rsidRPr="007F487E">
        <w:rPr>
          <w:noProof/>
          <w:lang w:val="sr-Latn-CS"/>
        </w:rPr>
        <w:t xml:space="preserve"> </w:t>
      </w:r>
      <w:r>
        <w:rPr>
          <w:noProof/>
          <w:lang w:val="sr-Latn-CS"/>
        </w:rPr>
        <w:t>pikado</w:t>
      </w:r>
      <w:r w:rsidR="001A1A9D" w:rsidRPr="007F487E">
        <w:rPr>
          <w:noProof/>
          <w:lang w:val="sr-Latn-CS"/>
        </w:rPr>
        <w:t xml:space="preserve"> – 23; </w:t>
      </w:r>
      <w:r>
        <w:rPr>
          <w:noProof/>
          <w:lang w:val="sr-Latn-CS"/>
        </w:rPr>
        <w:t>bejzbol</w:t>
      </w:r>
      <w:r w:rsidR="001A1A9D" w:rsidRPr="007F487E">
        <w:rPr>
          <w:noProof/>
          <w:lang w:val="sr-Latn-CS"/>
        </w:rPr>
        <w:t xml:space="preserve"> – 22; </w:t>
      </w:r>
      <w:r>
        <w:rPr>
          <w:noProof/>
          <w:lang w:val="sr-Latn-CS"/>
        </w:rPr>
        <w:t>leteće</w:t>
      </w:r>
      <w:r w:rsidR="001A1A9D" w:rsidRPr="007F487E">
        <w:rPr>
          <w:noProof/>
          <w:lang w:val="sr-Latn-CS"/>
        </w:rPr>
        <w:t xml:space="preserve"> </w:t>
      </w:r>
      <w:r>
        <w:rPr>
          <w:noProof/>
          <w:lang w:val="sr-Latn-CS"/>
        </w:rPr>
        <w:t>mete</w:t>
      </w:r>
      <w:r w:rsidR="001A1A9D" w:rsidRPr="007F487E">
        <w:rPr>
          <w:noProof/>
          <w:lang w:val="sr-Latn-CS"/>
        </w:rPr>
        <w:t xml:space="preserve"> – 21; </w:t>
      </w:r>
      <w:r>
        <w:rPr>
          <w:noProof/>
          <w:lang w:val="sr-Latn-CS"/>
        </w:rPr>
        <w:t>sportska</w:t>
      </w:r>
      <w:r w:rsidR="001A1A9D" w:rsidRPr="007F487E">
        <w:rPr>
          <w:noProof/>
          <w:lang w:val="sr-Latn-CS"/>
        </w:rPr>
        <w:t xml:space="preserve"> </w:t>
      </w:r>
      <w:r>
        <w:rPr>
          <w:noProof/>
          <w:lang w:val="sr-Latn-CS"/>
        </w:rPr>
        <w:t>speleologija</w:t>
      </w:r>
      <w:r w:rsidR="001A1A9D" w:rsidRPr="007F487E">
        <w:rPr>
          <w:noProof/>
          <w:lang w:val="sr-Latn-CS"/>
        </w:rPr>
        <w:t xml:space="preserve"> – 20; </w:t>
      </w:r>
      <w:r>
        <w:rPr>
          <w:noProof/>
          <w:lang w:val="sr-Latn-CS"/>
        </w:rPr>
        <w:t>sokolski</w:t>
      </w:r>
      <w:r w:rsidR="001A1A9D" w:rsidRPr="007F487E">
        <w:rPr>
          <w:noProof/>
          <w:lang w:val="sr-Latn-CS"/>
        </w:rPr>
        <w:t xml:space="preserve"> </w:t>
      </w:r>
      <w:r>
        <w:rPr>
          <w:noProof/>
          <w:lang w:val="sr-Latn-CS"/>
        </w:rPr>
        <w:t>sport</w:t>
      </w:r>
      <w:r w:rsidR="001A1A9D" w:rsidRPr="007F487E">
        <w:rPr>
          <w:noProof/>
          <w:lang w:val="sr-Latn-CS"/>
        </w:rPr>
        <w:t xml:space="preserve"> – 19; </w:t>
      </w:r>
      <w:r>
        <w:rPr>
          <w:noProof/>
          <w:lang w:val="sr-Latn-CS"/>
        </w:rPr>
        <w:t>softbol</w:t>
      </w:r>
      <w:r w:rsidR="001A1A9D" w:rsidRPr="007F487E">
        <w:rPr>
          <w:noProof/>
          <w:lang w:val="sr-Latn-CS"/>
        </w:rPr>
        <w:t xml:space="preserve"> – 19; </w:t>
      </w:r>
      <w:r>
        <w:rPr>
          <w:noProof/>
          <w:lang w:val="sr-Latn-CS"/>
        </w:rPr>
        <w:t>skvoš</w:t>
      </w:r>
      <w:r w:rsidR="001A1A9D" w:rsidRPr="007F487E">
        <w:rPr>
          <w:noProof/>
          <w:lang w:val="sr-Latn-CS"/>
        </w:rPr>
        <w:t xml:space="preserve"> – 19; </w:t>
      </w:r>
      <w:r>
        <w:rPr>
          <w:noProof/>
          <w:lang w:val="sr-Latn-CS"/>
        </w:rPr>
        <w:t>bovling</w:t>
      </w:r>
      <w:r w:rsidR="001A1A9D" w:rsidRPr="007F487E">
        <w:rPr>
          <w:noProof/>
          <w:lang w:val="sr-Latn-CS"/>
        </w:rPr>
        <w:t xml:space="preserve"> – 19; </w:t>
      </w:r>
      <w:r>
        <w:rPr>
          <w:noProof/>
          <w:lang w:val="sr-Latn-CS"/>
        </w:rPr>
        <w:t>seoski</w:t>
      </w:r>
      <w:r w:rsidR="001A1A9D" w:rsidRPr="007F487E">
        <w:rPr>
          <w:noProof/>
          <w:lang w:val="sr-Latn-CS"/>
        </w:rPr>
        <w:t xml:space="preserve"> </w:t>
      </w:r>
      <w:r>
        <w:rPr>
          <w:noProof/>
          <w:lang w:val="sr-Latn-CS"/>
        </w:rPr>
        <w:t>sport</w:t>
      </w:r>
      <w:r w:rsidR="001A1A9D" w:rsidRPr="007F487E">
        <w:rPr>
          <w:noProof/>
          <w:lang w:val="sr-Latn-CS"/>
        </w:rPr>
        <w:t xml:space="preserve"> – 18; </w:t>
      </w:r>
      <w:r>
        <w:rPr>
          <w:noProof/>
          <w:lang w:val="sr-Latn-CS"/>
        </w:rPr>
        <w:t>ski</w:t>
      </w:r>
      <w:r w:rsidR="001A1A9D" w:rsidRPr="007F487E">
        <w:rPr>
          <w:noProof/>
          <w:lang w:val="sr-Latn-CS"/>
        </w:rPr>
        <w:t xml:space="preserve"> </w:t>
      </w:r>
      <w:r>
        <w:rPr>
          <w:noProof/>
          <w:lang w:val="sr-Latn-CS"/>
        </w:rPr>
        <w:t>alpinizam</w:t>
      </w:r>
      <w:r w:rsidR="001A1A9D" w:rsidRPr="007F487E">
        <w:rPr>
          <w:noProof/>
          <w:lang w:val="sr-Latn-CS"/>
        </w:rPr>
        <w:t xml:space="preserve"> – 18; </w:t>
      </w:r>
      <w:r>
        <w:rPr>
          <w:noProof/>
          <w:lang w:val="sr-Latn-CS"/>
        </w:rPr>
        <w:t>kinološki</w:t>
      </w:r>
      <w:r w:rsidR="001A1A9D" w:rsidRPr="007F487E">
        <w:rPr>
          <w:noProof/>
          <w:lang w:val="sr-Latn-CS"/>
        </w:rPr>
        <w:t xml:space="preserve"> </w:t>
      </w:r>
      <w:r>
        <w:rPr>
          <w:noProof/>
          <w:lang w:val="sr-Latn-CS"/>
        </w:rPr>
        <w:t>sport</w:t>
      </w:r>
      <w:r w:rsidR="001A1A9D" w:rsidRPr="007F487E">
        <w:rPr>
          <w:noProof/>
          <w:lang w:val="sr-Latn-CS"/>
        </w:rPr>
        <w:t xml:space="preserve"> – 18; </w:t>
      </w:r>
      <w:r>
        <w:rPr>
          <w:noProof/>
          <w:lang w:val="sr-Latn-CS"/>
        </w:rPr>
        <w:t>seoski</w:t>
      </w:r>
      <w:r w:rsidR="001A1A9D" w:rsidRPr="007F487E">
        <w:rPr>
          <w:noProof/>
          <w:lang w:val="sr-Latn-CS"/>
        </w:rPr>
        <w:t xml:space="preserve"> </w:t>
      </w:r>
      <w:r>
        <w:rPr>
          <w:noProof/>
          <w:lang w:val="sr-Latn-CS"/>
        </w:rPr>
        <w:t>sport</w:t>
      </w:r>
      <w:r w:rsidR="001A1A9D" w:rsidRPr="007F487E">
        <w:rPr>
          <w:noProof/>
          <w:lang w:val="sr-Latn-CS"/>
        </w:rPr>
        <w:t xml:space="preserve"> – 18; </w:t>
      </w:r>
      <w:r>
        <w:rPr>
          <w:noProof/>
          <w:lang w:val="sr-Latn-CS"/>
        </w:rPr>
        <w:t>sport</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slepi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slabovidi</w:t>
      </w:r>
      <w:r w:rsidR="001A1A9D" w:rsidRPr="007F487E">
        <w:rPr>
          <w:noProof/>
          <w:lang w:val="sr-Latn-CS"/>
        </w:rPr>
        <w:t xml:space="preserve"> – 17; </w:t>
      </w:r>
      <w:r>
        <w:rPr>
          <w:noProof/>
          <w:lang w:val="sr-Latn-CS"/>
        </w:rPr>
        <w:t>spid</w:t>
      </w:r>
      <w:r w:rsidR="001A1A9D" w:rsidRPr="007F487E">
        <w:rPr>
          <w:noProof/>
          <w:lang w:val="sr-Latn-CS"/>
        </w:rPr>
        <w:t xml:space="preserve"> </w:t>
      </w:r>
      <w:r>
        <w:rPr>
          <w:noProof/>
          <w:lang w:val="sr-Latn-CS"/>
        </w:rPr>
        <w:t>badminton</w:t>
      </w:r>
      <w:r w:rsidR="001A1A9D" w:rsidRPr="007F487E">
        <w:rPr>
          <w:noProof/>
          <w:lang w:val="sr-Latn-CS"/>
        </w:rPr>
        <w:t xml:space="preserve"> – 17; </w:t>
      </w:r>
      <w:r>
        <w:rPr>
          <w:noProof/>
          <w:lang w:val="sr-Latn-CS"/>
        </w:rPr>
        <w:t>preferans</w:t>
      </w:r>
      <w:r w:rsidR="001A1A9D" w:rsidRPr="007F487E">
        <w:rPr>
          <w:noProof/>
          <w:lang w:val="sr-Latn-CS"/>
        </w:rPr>
        <w:t xml:space="preserve"> – 17; </w:t>
      </w:r>
      <w:r>
        <w:rPr>
          <w:noProof/>
          <w:lang w:val="sr-Latn-CS"/>
        </w:rPr>
        <w:t>stron</w:t>
      </w:r>
      <w:r w:rsidR="001A1A9D" w:rsidRPr="007F487E">
        <w:rPr>
          <w:noProof/>
          <w:lang w:val="sr-Latn-CS"/>
        </w:rPr>
        <w:t xml:space="preserve"> </w:t>
      </w:r>
      <w:r>
        <w:rPr>
          <w:noProof/>
          <w:lang w:val="sr-Latn-CS"/>
        </w:rPr>
        <w:t>men</w:t>
      </w:r>
      <w:r w:rsidR="001A1A9D" w:rsidRPr="007F487E">
        <w:rPr>
          <w:noProof/>
          <w:lang w:val="sr-Latn-CS"/>
        </w:rPr>
        <w:t xml:space="preserve"> – 16; </w:t>
      </w:r>
      <w:r>
        <w:rPr>
          <w:noProof/>
          <w:lang w:val="sr-Latn-CS"/>
        </w:rPr>
        <w:t>roler</w:t>
      </w:r>
      <w:r w:rsidR="001A1A9D" w:rsidRPr="007F487E">
        <w:rPr>
          <w:noProof/>
          <w:lang w:val="sr-Latn-CS"/>
        </w:rPr>
        <w:t xml:space="preserve"> </w:t>
      </w:r>
      <w:r>
        <w:rPr>
          <w:noProof/>
          <w:lang w:val="sr-Latn-CS"/>
        </w:rPr>
        <w:t>sport</w:t>
      </w:r>
      <w:r w:rsidR="001A1A9D" w:rsidRPr="007F487E">
        <w:rPr>
          <w:noProof/>
          <w:lang w:val="sr-Latn-CS"/>
        </w:rPr>
        <w:t xml:space="preserve"> – 16; </w:t>
      </w:r>
      <w:r>
        <w:rPr>
          <w:noProof/>
          <w:lang w:val="sr-Latn-CS"/>
        </w:rPr>
        <w:t>praktično</w:t>
      </w:r>
      <w:r w:rsidR="001A1A9D" w:rsidRPr="007F487E">
        <w:rPr>
          <w:noProof/>
          <w:lang w:val="sr-Latn-CS"/>
        </w:rPr>
        <w:t xml:space="preserve"> </w:t>
      </w:r>
      <w:r>
        <w:rPr>
          <w:noProof/>
          <w:lang w:val="sr-Latn-CS"/>
        </w:rPr>
        <w:t>streljaštvo</w:t>
      </w:r>
      <w:r w:rsidR="001A1A9D" w:rsidRPr="007F487E">
        <w:rPr>
          <w:noProof/>
          <w:lang w:val="sr-Latn-CS"/>
        </w:rPr>
        <w:t xml:space="preserve"> – 15; </w:t>
      </w:r>
      <w:r>
        <w:rPr>
          <w:noProof/>
          <w:lang w:val="sr-Latn-CS"/>
        </w:rPr>
        <w:t>biatlon</w:t>
      </w:r>
      <w:r w:rsidR="001A1A9D" w:rsidRPr="007F487E">
        <w:rPr>
          <w:noProof/>
          <w:lang w:val="sr-Latn-CS"/>
        </w:rPr>
        <w:t xml:space="preserve"> – 15; </w:t>
      </w:r>
      <w:r>
        <w:rPr>
          <w:noProof/>
          <w:lang w:val="sr-Latn-CS"/>
        </w:rPr>
        <w:t>life</w:t>
      </w:r>
      <w:r w:rsidR="001A1A9D" w:rsidRPr="007F487E">
        <w:rPr>
          <w:noProof/>
          <w:lang w:val="sr-Latn-CS"/>
        </w:rPr>
        <w:t xml:space="preserve"> </w:t>
      </w:r>
      <w:r>
        <w:rPr>
          <w:noProof/>
          <w:lang w:val="sr-Latn-CS"/>
        </w:rPr>
        <w:t>saving</w:t>
      </w:r>
      <w:r w:rsidR="001A1A9D" w:rsidRPr="007F487E">
        <w:rPr>
          <w:noProof/>
          <w:lang w:val="sr-Latn-CS"/>
        </w:rPr>
        <w:t xml:space="preserve"> – 14; </w:t>
      </w:r>
      <w:r>
        <w:rPr>
          <w:noProof/>
          <w:lang w:val="sr-Latn-CS"/>
        </w:rPr>
        <w:t>sport</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specijalna</w:t>
      </w:r>
      <w:r w:rsidR="001A1A9D" w:rsidRPr="007F487E">
        <w:rPr>
          <w:noProof/>
          <w:lang w:val="sr-Latn-CS"/>
        </w:rPr>
        <w:t xml:space="preserve"> </w:t>
      </w:r>
      <w:r>
        <w:rPr>
          <w:noProof/>
          <w:lang w:val="sr-Latn-CS"/>
        </w:rPr>
        <w:t>olimpijada</w:t>
      </w:r>
      <w:r w:rsidR="001A1A9D" w:rsidRPr="007F487E">
        <w:rPr>
          <w:noProof/>
          <w:lang w:val="sr-Latn-CS"/>
        </w:rPr>
        <w:t xml:space="preserve"> – 13; </w:t>
      </w:r>
      <w:r>
        <w:rPr>
          <w:noProof/>
          <w:lang w:val="sr-Latn-CS"/>
        </w:rPr>
        <w:t>sankaški</w:t>
      </w:r>
      <w:r w:rsidR="001A1A9D" w:rsidRPr="007F487E">
        <w:rPr>
          <w:noProof/>
          <w:lang w:val="sr-Latn-CS"/>
        </w:rPr>
        <w:t xml:space="preserve"> </w:t>
      </w:r>
      <w:r>
        <w:rPr>
          <w:noProof/>
          <w:lang w:val="sr-Latn-CS"/>
        </w:rPr>
        <w:t>sportovi</w:t>
      </w:r>
      <w:r w:rsidR="001A1A9D" w:rsidRPr="007F487E">
        <w:rPr>
          <w:noProof/>
          <w:lang w:val="sr-Latn-CS"/>
        </w:rPr>
        <w:t xml:space="preserve"> – 13; </w:t>
      </w:r>
      <w:r>
        <w:rPr>
          <w:noProof/>
          <w:lang w:val="sr-Latn-CS"/>
        </w:rPr>
        <w:t>ašikara</w:t>
      </w:r>
      <w:r w:rsidR="001A1A9D" w:rsidRPr="007F487E">
        <w:rPr>
          <w:noProof/>
          <w:lang w:val="sr-Latn-CS"/>
        </w:rPr>
        <w:t xml:space="preserve"> </w:t>
      </w:r>
      <w:r>
        <w:rPr>
          <w:noProof/>
          <w:lang w:val="sr-Latn-CS"/>
        </w:rPr>
        <w:t>kaikan</w:t>
      </w:r>
      <w:r w:rsidR="001A1A9D" w:rsidRPr="007F487E">
        <w:rPr>
          <w:noProof/>
          <w:lang w:val="sr-Latn-CS"/>
        </w:rPr>
        <w:t xml:space="preserve"> – 13; </w:t>
      </w:r>
      <w:r>
        <w:rPr>
          <w:noProof/>
          <w:lang w:val="sr-Latn-CS"/>
        </w:rPr>
        <w:t>go</w:t>
      </w:r>
      <w:r w:rsidR="001A1A9D" w:rsidRPr="007F487E">
        <w:rPr>
          <w:noProof/>
          <w:lang w:val="sr-Latn-CS"/>
        </w:rPr>
        <w:t xml:space="preserve"> – 12: </w:t>
      </w:r>
      <w:r>
        <w:rPr>
          <w:noProof/>
          <w:lang w:val="sr-Latn-CS"/>
        </w:rPr>
        <w:t>kriket</w:t>
      </w:r>
      <w:r w:rsidR="001A1A9D" w:rsidRPr="007F487E">
        <w:rPr>
          <w:noProof/>
          <w:lang w:val="sr-Latn-CS"/>
        </w:rPr>
        <w:t xml:space="preserve"> – 11;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policiji</w:t>
      </w:r>
      <w:r w:rsidR="001A1A9D" w:rsidRPr="007F487E">
        <w:rPr>
          <w:noProof/>
          <w:lang w:val="sr-Latn-CS"/>
        </w:rPr>
        <w:t xml:space="preserve"> – 11; </w:t>
      </w:r>
      <w:r>
        <w:rPr>
          <w:noProof/>
          <w:lang w:val="sr-Latn-CS"/>
        </w:rPr>
        <w:t>karling</w:t>
      </w:r>
      <w:r w:rsidR="001A1A9D" w:rsidRPr="007F487E">
        <w:rPr>
          <w:noProof/>
          <w:lang w:val="sr-Latn-CS"/>
        </w:rPr>
        <w:t xml:space="preserve"> – 10;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dijaspori</w:t>
      </w:r>
      <w:r w:rsidR="001A1A9D" w:rsidRPr="007F487E">
        <w:rPr>
          <w:noProof/>
          <w:lang w:val="sr-Latn-CS"/>
        </w:rPr>
        <w:t xml:space="preserve"> – 10; </w:t>
      </w:r>
      <w:r>
        <w:rPr>
          <w:noProof/>
          <w:lang w:val="sr-Latn-CS"/>
        </w:rPr>
        <w:t>sumo</w:t>
      </w:r>
      <w:r w:rsidR="001A1A9D" w:rsidRPr="007F487E">
        <w:rPr>
          <w:noProof/>
          <w:lang w:val="sr-Latn-CS"/>
        </w:rPr>
        <w:t xml:space="preserve"> – 9;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vojsci</w:t>
      </w:r>
      <w:r w:rsidR="001A1A9D" w:rsidRPr="007F487E">
        <w:rPr>
          <w:noProof/>
          <w:lang w:val="sr-Latn-CS"/>
        </w:rPr>
        <w:t xml:space="preserve"> – 9; </w:t>
      </w:r>
      <w:r>
        <w:rPr>
          <w:noProof/>
          <w:lang w:val="sr-Latn-CS"/>
        </w:rPr>
        <w:t>sportski</w:t>
      </w:r>
      <w:r w:rsidR="001A1A9D" w:rsidRPr="007F487E">
        <w:rPr>
          <w:noProof/>
          <w:lang w:val="sr-Latn-CS"/>
        </w:rPr>
        <w:t xml:space="preserve"> </w:t>
      </w:r>
      <w:r>
        <w:rPr>
          <w:noProof/>
          <w:lang w:val="sr-Latn-CS"/>
        </w:rPr>
        <w:t>lov</w:t>
      </w:r>
      <w:r w:rsidR="001A1A9D" w:rsidRPr="007F487E">
        <w:rPr>
          <w:noProof/>
          <w:lang w:val="sr-Latn-CS"/>
        </w:rPr>
        <w:t xml:space="preserve"> – 8; </w:t>
      </w:r>
      <w:r>
        <w:rPr>
          <w:noProof/>
          <w:lang w:val="sr-Latn-CS"/>
        </w:rPr>
        <w:t>florbol</w:t>
      </w:r>
      <w:r w:rsidR="001A1A9D" w:rsidRPr="007F487E">
        <w:rPr>
          <w:noProof/>
          <w:lang w:val="sr-Latn-CS"/>
        </w:rPr>
        <w:t xml:space="preserve"> – 8, </w:t>
      </w:r>
      <w:r>
        <w:rPr>
          <w:noProof/>
          <w:lang w:val="sr-Latn-CS"/>
        </w:rPr>
        <w:t>Tug</w:t>
      </w:r>
      <w:r w:rsidR="001A1A9D" w:rsidRPr="007F487E">
        <w:rPr>
          <w:noProof/>
          <w:lang w:val="sr-Latn-CS"/>
        </w:rPr>
        <w:t>-</w:t>
      </w:r>
      <w:r>
        <w:rPr>
          <w:noProof/>
          <w:lang w:val="sr-Latn-CS"/>
        </w:rPr>
        <w:t>of</w:t>
      </w:r>
      <w:r w:rsidR="001A1A9D" w:rsidRPr="007F487E">
        <w:rPr>
          <w:noProof/>
          <w:lang w:val="sr-Latn-CS"/>
        </w:rPr>
        <w:t>-</w:t>
      </w:r>
      <w:r>
        <w:rPr>
          <w:noProof/>
          <w:lang w:val="sr-Latn-CS"/>
        </w:rPr>
        <w:t>var</w:t>
      </w:r>
      <w:r w:rsidR="001A1A9D" w:rsidRPr="007F487E">
        <w:rPr>
          <w:noProof/>
          <w:lang w:val="sr-Latn-CS"/>
        </w:rPr>
        <w:t xml:space="preserve"> – 7; </w:t>
      </w:r>
      <w:r>
        <w:rPr>
          <w:noProof/>
          <w:lang w:val="sr-Latn-CS"/>
        </w:rPr>
        <w:t>minigolf</w:t>
      </w:r>
      <w:r w:rsidR="001A1A9D" w:rsidRPr="007F487E">
        <w:rPr>
          <w:noProof/>
          <w:lang w:val="sr-Latn-CS"/>
        </w:rPr>
        <w:t xml:space="preserve"> – 7; </w:t>
      </w:r>
      <w:r>
        <w:rPr>
          <w:noProof/>
          <w:lang w:val="sr-Latn-CS"/>
        </w:rPr>
        <w:t>kroftol</w:t>
      </w:r>
      <w:r w:rsidR="001A1A9D" w:rsidRPr="007F487E">
        <w:rPr>
          <w:noProof/>
          <w:lang w:val="sr-Latn-CS"/>
        </w:rPr>
        <w:t xml:space="preserve"> – 7; </w:t>
      </w:r>
      <w:r>
        <w:rPr>
          <w:noProof/>
          <w:lang w:val="sr-Latn-CS"/>
        </w:rPr>
        <w:t>dragon</w:t>
      </w:r>
      <w:r w:rsidR="001A1A9D" w:rsidRPr="007F487E">
        <w:rPr>
          <w:noProof/>
          <w:lang w:val="sr-Latn-CS"/>
        </w:rPr>
        <w:t xml:space="preserve"> </w:t>
      </w:r>
      <w:r>
        <w:rPr>
          <w:noProof/>
          <w:lang w:val="sr-Latn-CS"/>
        </w:rPr>
        <w:t>boat</w:t>
      </w:r>
      <w:r w:rsidR="001A1A9D" w:rsidRPr="007F487E">
        <w:rPr>
          <w:noProof/>
          <w:lang w:val="sr-Latn-CS"/>
        </w:rPr>
        <w:t xml:space="preserve"> – 7; </w:t>
      </w:r>
      <w:r>
        <w:rPr>
          <w:noProof/>
          <w:lang w:val="sr-Latn-CS"/>
        </w:rPr>
        <w:t>lakros</w:t>
      </w:r>
      <w:r w:rsidR="001A1A9D" w:rsidRPr="007F487E">
        <w:rPr>
          <w:noProof/>
          <w:lang w:val="sr-Latn-CS"/>
        </w:rPr>
        <w:t xml:space="preserve"> – 6, </w:t>
      </w:r>
      <w:r>
        <w:rPr>
          <w:noProof/>
          <w:lang w:val="sr-Latn-CS"/>
        </w:rPr>
        <w:t>skajbol</w:t>
      </w:r>
      <w:r w:rsidR="001A1A9D" w:rsidRPr="007F487E">
        <w:rPr>
          <w:noProof/>
          <w:lang w:val="sr-Latn-CS"/>
        </w:rPr>
        <w:t xml:space="preserve"> – 5; </w:t>
      </w:r>
      <w:r>
        <w:rPr>
          <w:noProof/>
          <w:lang w:val="sr-Latn-CS"/>
        </w:rPr>
        <w:t>moderni</w:t>
      </w:r>
      <w:r w:rsidR="001A1A9D" w:rsidRPr="007F487E">
        <w:rPr>
          <w:noProof/>
          <w:lang w:val="sr-Latn-CS"/>
        </w:rPr>
        <w:t xml:space="preserve"> </w:t>
      </w:r>
      <w:r>
        <w:rPr>
          <w:noProof/>
          <w:lang w:val="sr-Latn-CS"/>
        </w:rPr>
        <w:t>petatlon</w:t>
      </w:r>
      <w:r w:rsidR="001A1A9D" w:rsidRPr="007F487E">
        <w:rPr>
          <w:noProof/>
          <w:lang w:val="sr-Latn-CS"/>
        </w:rPr>
        <w:t xml:space="preserve"> – 5; </w:t>
      </w:r>
      <w:r>
        <w:rPr>
          <w:noProof/>
          <w:lang w:val="sr-Latn-CS"/>
        </w:rPr>
        <w:t>elektronski</w:t>
      </w:r>
      <w:r w:rsidR="001A1A9D" w:rsidRPr="007F487E">
        <w:rPr>
          <w:noProof/>
          <w:lang w:val="sr-Latn-CS"/>
        </w:rPr>
        <w:t xml:space="preserve"> </w:t>
      </w:r>
      <w:r>
        <w:rPr>
          <w:noProof/>
          <w:lang w:val="sr-Latn-CS"/>
        </w:rPr>
        <w:t>sport</w:t>
      </w:r>
      <w:r w:rsidR="001A1A9D" w:rsidRPr="007F487E">
        <w:rPr>
          <w:noProof/>
          <w:lang w:val="sr-Latn-CS"/>
        </w:rPr>
        <w:t xml:space="preserve"> – 5; </w:t>
      </w:r>
      <w:r>
        <w:rPr>
          <w:noProof/>
          <w:lang w:val="sr-Latn-CS"/>
        </w:rPr>
        <w:t>bob</w:t>
      </w:r>
      <w:r w:rsidR="001A1A9D" w:rsidRPr="007F487E">
        <w:rPr>
          <w:noProof/>
          <w:lang w:val="sr-Latn-CS"/>
        </w:rPr>
        <w:t xml:space="preserve"> – 5; </w:t>
      </w:r>
      <w:r>
        <w:rPr>
          <w:noProof/>
          <w:lang w:val="sr-Latn-CS"/>
        </w:rPr>
        <w:t>surfing</w:t>
      </w:r>
      <w:r w:rsidR="001A1A9D" w:rsidRPr="007F487E">
        <w:rPr>
          <w:noProof/>
          <w:lang w:val="sr-Latn-CS"/>
        </w:rPr>
        <w:t xml:space="preserve"> – 4; </w:t>
      </w:r>
      <w:r>
        <w:rPr>
          <w:noProof/>
          <w:lang w:val="sr-Latn-CS"/>
        </w:rPr>
        <w:t>flajing</w:t>
      </w:r>
      <w:r w:rsidR="001A1A9D" w:rsidRPr="007F487E">
        <w:rPr>
          <w:noProof/>
          <w:lang w:val="sr-Latn-CS"/>
        </w:rPr>
        <w:t xml:space="preserve"> </w:t>
      </w:r>
      <w:r>
        <w:rPr>
          <w:noProof/>
          <w:lang w:val="sr-Latn-CS"/>
        </w:rPr>
        <w:t>disk</w:t>
      </w:r>
      <w:r w:rsidR="001A1A9D" w:rsidRPr="007F487E">
        <w:rPr>
          <w:noProof/>
          <w:lang w:val="sr-Latn-CS"/>
        </w:rPr>
        <w:t xml:space="preserve"> – 4; </w:t>
      </w:r>
      <w:r>
        <w:rPr>
          <w:noProof/>
          <w:lang w:val="sr-Latn-CS"/>
        </w:rPr>
        <w:t>polo</w:t>
      </w:r>
      <w:r w:rsidR="001A1A9D" w:rsidRPr="007F487E">
        <w:rPr>
          <w:noProof/>
          <w:lang w:val="sr-Latn-CS"/>
        </w:rPr>
        <w:t xml:space="preserve"> – 3; </w:t>
      </w:r>
      <w:r>
        <w:rPr>
          <w:noProof/>
          <w:lang w:val="sr-Latn-CS"/>
        </w:rPr>
        <w:t>soft</w:t>
      </w:r>
      <w:r w:rsidR="001A1A9D" w:rsidRPr="007F487E">
        <w:rPr>
          <w:noProof/>
          <w:lang w:val="sr-Latn-CS"/>
        </w:rPr>
        <w:t xml:space="preserve"> </w:t>
      </w:r>
      <w:r>
        <w:rPr>
          <w:noProof/>
          <w:lang w:val="sr-Latn-CS"/>
        </w:rPr>
        <w:t>tenis</w:t>
      </w:r>
      <w:r w:rsidR="001A1A9D" w:rsidRPr="007F487E">
        <w:rPr>
          <w:noProof/>
          <w:lang w:val="sr-Latn-CS"/>
        </w:rPr>
        <w:t xml:space="preserve"> – 1; </w:t>
      </w:r>
      <w:r>
        <w:rPr>
          <w:noProof/>
          <w:lang w:val="sr-Latn-CS"/>
        </w:rPr>
        <w:t>sleddog</w:t>
      </w:r>
      <w:r w:rsidR="001A1A9D" w:rsidRPr="007F487E">
        <w:rPr>
          <w:noProof/>
          <w:lang w:val="sr-Latn-CS"/>
        </w:rPr>
        <w:t xml:space="preserve"> – 1, </w:t>
      </w:r>
      <w:r>
        <w:rPr>
          <w:noProof/>
          <w:lang w:val="sr-Latn-CS"/>
        </w:rPr>
        <w:t>kasting</w:t>
      </w:r>
      <w:r w:rsidR="001A1A9D" w:rsidRPr="007F487E">
        <w:rPr>
          <w:noProof/>
          <w:lang w:val="sr-Latn-CS"/>
        </w:rPr>
        <w:t xml:space="preserve"> – 1; </w:t>
      </w:r>
      <w:r>
        <w:rPr>
          <w:noProof/>
          <w:lang w:val="sr-Latn-CS"/>
        </w:rPr>
        <w:t>bandi</w:t>
      </w:r>
      <w:r w:rsidR="001A1A9D" w:rsidRPr="007F487E">
        <w:rPr>
          <w:noProof/>
          <w:lang w:val="sr-Latn-CS"/>
        </w:rPr>
        <w:t xml:space="preserve"> – 1. </w:t>
      </w:r>
      <w:r>
        <w:rPr>
          <w:noProof/>
          <w:lang w:val="sr-Latn-CS"/>
        </w:rPr>
        <w:t>Kao</w:t>
      </w:r>
      <w:r w:rsidR="001A1A9D" w:rsidRPr="007F487E">
        <w:rPr>
          <w:noProof/>
          <w:lang w:val="sr-Latn-CS"/>
        </w:rPr>
        <w:t xml:space="preserve"> </w:t>
      </w:r>
      <w:r>
        <w:rPr>
          <w:noProof/>
          <w:lang w:val="sr-Latn-CS"/>
        </w:rPr>
        <w:t>multi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registrovane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je</w:t>
      </w:r>
      <w:r w:rsidR="001A1A9D" w:rsidRPr="007F487E">
        <w:rPr>
          <w:noProof/>
          <w:lang w:val="sr-Latn-CS"/>
        </w:rPr>
        <w:t xml:space="preserve"> 55 </w:t>
      </w:r>
      <w:r>
        <w:rPr>
          <w:noProof/>
          <w:lang w:val="sr-Latn-CS"/>
        </w:rPr>
        <w:t>organizacija</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4884420" cy="2897505"/>
            <wp:effectExtent l="0" t="0" r="11430" b="1714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predvideo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jedinstvenog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informaciono</w:t>
      </w:r>
      <w:r w:rsidR="001A1A9D" w:rsidRPr="007F487E">
        <w:rPr>
          <w:noProof/>
          <w:lang w:val="sr-Latn-CS"/>
        </w:rPr>
        <w:t>-</w:t>
      </w:r>
      <w:r>
        <w:rPr>
          <w:noProof/>
          <w:lang w:val="sr-Latn-CS"/>
        </w:rPr>
        <w:t>dokumentacionog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vođenja</w:t>
      </w:r>
      <w:r w:rsidR="001A1A9D" w:rsidRPr="007F487E">
        <w:rPr>
          <w:noProof/>
          <w:lang w:val="sr-Latn-CS"/>
        </w:rPr>
        <w:t xml:space="preserve"> </w:t>
      </w:r>
      <w:r>
        <w:rPr>
          <w:noProof/>
          <w:lang w:val="sr-Latn-CS"/>
        </w:rPr>
        <w:t>matičnih</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pojedinaca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upišu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sadržaju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načinu</w:t>
      </w:r>
      <w:r w:rsidR="001A1A9D" w:rsidRPr="007F487E">
        <w:rPr>
          <w:noProof/>
          <w:lang w:val="sr-Latn-CS"/>
        </w:rPr>
        <w:t xml:space="preserve"> </w:t>
      </w:r>
      <w:r>
        <w:rPr>
          <w:noProof/>
          <w:lang w:val="sr-Latn-CS"/>
        </w:rPr>
        <w:t>vođenja</w:t>
      </w:r>
      <w:r w:rsidR="001A1A9D" w:rsidRPr="007F487E">
        <w:rPr>
          <w:noProof/>
          <w:lang w:val="sr-Latn-CS"/>
        </w:rPr>
        <w:t xml:space="preserve"> </w:t>
      </w:r>
      <w:r>
        <w:rPr>
          <w:noProof/>
          <w:lang w:val="sr-Latn-CS"/>
        </w:rPr>
        <w:t>matičnih</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je</w:t>
      </w:r>
      <w:r w:rsidR="001A1A9D" w:rsidRPr="007F487E">
        <w:rPr>
          <w:noProof/>
          <w:lang w:val="sr-Latn-CS"/>
        </w:rPr>
        <w:t xml:space="preserve"> 2011. </w:t>
      </w:r>
      <w:r>
        <w:rPr>
          <w:noProof/>
          <w:lang w:val="sr-Latn-CS"/>
        </w:rPr>
        <w:t>godine</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matične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postale</w:t>
      </w:r>
      <w:r w:rsidR="001A1A9D" w:rsidRPr="007F487E">
        <w:rPr>
          <w:noProof/>
          <w:lang w:val="sr-Latn-CS"/>
        </w:rPr>
        <w:t xml:space="preserve"> </w:t>
      </w:r>
      <w:r>
        <w:rPr>
          <w:noProof/>
          <w:lang w:val="sr-Latn-CS"/>
        </w:rPr>
        <w:t>operativne</w:t>
      </w:r>
      <w:r w:rsidR="001A1A9D" w:rsidRPr="007F487E">
        <w:rPr>
          <w:noProof/>
          <w:lang w:val="sr-Latn-CS"/>
        </w:rPr>
        <w:t xml:space="preserve"> </w:t>
      </w:r>
      <w:r>
        <w:rPr>
          <w:noProof/>
          <w:lang w:val="sr-Latn-CS"/>
        </w:rPr>
        <w:t>tek</w:t>
      </w:r>
      <w:r w:rsidR="001A1A9D" w:rsidRPr="007F487E">
        <w:rPr>
          <w:noProof/>
          <w:lang w:val="sr-Latn-CS"/>
        </w:rPr>
        <w:t xml:space="preserve"> 2013. </w:t>
      </w:r>
      <w:r>
        <w:rPr>
          <w:noProof/>
          <w:lang w:val="sr-Latn-CS"/>
        </w:rPr>
        <w:t>godine</w:t>
      </w:r>
      <w:r w:rsidR="001A1A9D" w:rsidRPr="007F487E">
        <w:rPr>
          <w:noProof/>
          <w:lang w:val="sr-Latn-CS"/>
        </w:rPr>
        <w:t xml:space="preserve">. </w:t>
      </w:r>
      <w:r>
        <w:rPr>
          <w:noProof/>
          <w:lang w:val="sr-Latn-CS"/>
        </w:rPr>
        <w:t>Zabrinjavajuće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ažurnost</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blagovremenog</w:t>
      </w:r>
      <w:r w:rsidR="001A1A9D" w:rsidRPr="007F487E">
        <w:rPr>
          <w:noProof/>
          <w:lang w:val="sr-Latn-CS"/>
        </w:rPr>
        <w:t xml:space="preserve"> </w:t>
      </w:r>
      <w:r>
        <w:rPr>
          <w:noProof/>
          <w:lang w:val="sr-Latn-CS"/>
        </w:rPr>
        <w:t>dostavljanja</w:t>
      </w:r>
      <w:r w:rsidR="001A1A9D" w:rsidRPr="007F487E">
        <w:rPr>
          <w:noProof/>
          <w:lang w:val="sr-Latn-CS"/>
        </w:rPr>
        <w:t xml:space="preserve"> </w:t>
      </w:r>
      <w:r>
        <w:rPr>
          <w:noProof/>
          <w:lang w:val="sr-Latn-CS"/>
        </w:rPr>
        <w:t>izmena</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Početkom</w:t>
      </w:r>
      <w:r w:rsidR="001A1A9D" w:rsidRPr="007F487E">
        <w:rPr>
          <w:noProof/>
          <w:lang w:val="sr-Latn-CS"/>
        </w:rPr>
        <w:t xml:space="preserve"> 2014.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upisano</w:t>
      </w:r>
      <w:r w:rsidR="001A1A9D" w:rsidRPr="007F487E">
        <w:rPr>
          <w:noProof/>
          <w:lang w:val="sr-Latn-CS"/>
        </w:rPr>
        <w:t xml:space="preserve"> 7.861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je</w:t>
      </w:r>
      <w:r w:rsidR="001A1A9D" w:rsidRPr="007F487E">
        <w:rPr>
          <w:noProof/>
          <w:lang w:val="sr-Latn-CS"/>
        </w:rPr>
        <w:t xml:space="preserve"> 77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je</w:t>
      </w:r>
      <w:r w:rsidR="001A1A9D" w:rsidRPr="007F487E">
        <w:rPr>
          <w:noProof/>
          <w:lang w:val="sr-Latn-CS"/>
        </w:rPr>
        <w:t xml:space="preserve"> 1.873 (</w:t>
      </w:r>
      <w:r>
        <w:rPr>
          <w:noProof/>
          <w:lang w:val="sr-Latn-CS"/>
        </w:rPr>
        <w:t>od</w:t>
      </w:r>
      <w:r w:rsidR="001A1A9D" w:rsidRPr="007F487E">
        <w:rPr>
          <w:noProof/>
          <w:lang w:val="sr-Latn-CS"/>
        </w:rPr>
        <w:t xml:space="preserve"> </w:t>
      </w:r>
      <w:r>
        <w:rPr>
          <w:noProof/>
          <w:lang w:val="sr-Latn-CS"/>
        </w:rPr>
        <w:t>ukupno</w:t>
      </w:r>
      <w:r w:rsidR="001A1A9D" w:rsidRPr="007F487E">
        <w:rPr>
          <w:noProof/>
          <w:lang w:val="sr-Latn-CS"/>
        </w:rPr>
        <w:t xml:space="preserve"> 3.917),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je</w:t>
      </w:r>
      <w:r w:rsidR="001A1A9D" w:rsidRPr="007F487E">
        <w:rPr>
          <w:noProof/>
          <w:lang w:val="sr-Latn-CS"/>
        </w:rPr>
        <w:t xml:space="preserve"> 1.533 (</w:t>
      </w:r>
      <w:r>
        <w:rPr>
          <w:noProof/>
          <w:lang w:val="sr-Latn-CS"/>
        </w:rPr>
        <w:t>od</w:t>
      </w:r>
      <w:r w:rsidR="001A1A9D" w:rsidRPr="007F487E">
        <w:rPr>
          <w:noProof/>
          <w:lang w:val="sr-Latn-CS"/>
        </w:rPr>
        <w:t xml:space="preserve"> 3.979)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priredaba</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je</w:t>
      </w:r>
      <w:r w:rsidR="001A1A9D" w:rsidRPr="007F487E">
        <w:rPr>
          <w:noProof/>
          <w:lang w:val="sr-Latn-CS"/>
        </w:rPr>
        <w:t xml:space="preserve"> 11 (</w:t>
      </w:r>
      <w:r>
        <w:rPr>
          <w:noProof/>
          <w:lang w:val="sr-Latn-CS"/>
        </w:rPr>
        <w:t>od</w:t>
      </w:r>
      <w:r w:rsidR="001A1A9D" w:rsidRPr="007F487E">
        <w:rPr>
          <w:noProof/>
          <w:lang w:val="sr-Latn-CS"/>
        </w:rPr>
        <w:t xml:space="preserve"> 42). </w:t>
      </w:r>
      <w:r>
        <w:rPr>
          <w:noProof/>
          <w:lang w:val="sr-Latn-CS"/>
        </w:rPr>
        <w:t>Stanje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nešto</w:t>
      </w:r>
      <w:r w:rsidR="001A1A9D" w:rsidRPr="007F487E">
        <w:rPr>
          <w:noProof/>
          <w:lang w:val="sr-Latn-CS"/>
        </w:rPr>
        <w:t xml:space="preserve"> </w:t>
      </w:r>
      <w:r>
        <w:rPr>
          <w:noProof/>
          <w:lang w:val="sr-Latn-CS"/>
        </w:rPr>
        <w:t>popravilo</w:t>
      </w:r>
      <w:r w:rsidR="001A1A9D" w:rsidRPr="007F487E">
        <w:rPr>
          <w:noProof/>
          <w:lang w:val="sr-Latn-CS"/>
        </w:rPr>
        <w:t xml:space="preserve"> </w:t>
      </w:r>
      <w:r>
        <w:rPr>
          <w:noProof/>
          <w:lang w:val="sr-Latn-CS"/>
        </w:rPr>
        <w:t>tokom</w:t>
      </w:r>
      <w:r w:rsidR="001A1A9D" w:rsidRPr="007F487E">
        <w:rPr>
          <w:noProof/>
          <w:lang w:val="sr-Latn-CS"/>
        </w:rPr>
        <w:t xml:space="preserve"> 2014. </w:t>
      </w:r>
      <w:r>
        <w:rPr>
          <w:noProof/>
          <w:lang w:val="sr-Latn-CS"/>
        </w:rPr>
        <w:t>godine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početkom</w:t>
      </w:r>
      <w:r w:rsidR="001A1A9D" w:rsidRPr="007F487E">
        <w:rPr>
          <w:noProof/>
          <w:lang w:val="sr-Latn-CS"/>
        </w:rPr>
        <w:t xml:space="preserve"> 2015. </w:t>
      </w:r>
      <w:r>
        <w:rPr>
          <w:noProof/>
          <w:lang w:val="sr-Latn-CS"/>
        </w:rPr>
        <w:t>godine</w:t>
      </w:r>
      <w:r w:rsidR="001A1A9D" w:rsidRPr="007F487E">
        <w:rPr>
          <w:noProof/>
          <w:lang w:val="sr-Latn-CS"/>
        </w:rPr>
        <w:t xml:space="preserve">: 1) </w:t>
      </w:r>
      <w:r>
        <w:rPr>
          <w:noProof/>
          <w:lang w:val="sr-Latn-CS"/>
        </w:rPr>
        <w:t>u</w:t>
      </w:r>
      <w:r w:rsidR="001A1A9D" w:rsidRPr="007F487E">
        <w:rPr>
          <w:noProof/>
          <w:lang w:val="sr-Latn-CS"/>
        </w:rPr>
        <w:t xml:space="preserve"> </w:t>
      </w:r>
      <w:r>
        <w:rPr>
          <w:noProof/>
          <w:lang w:val="sr-Latn-CS"/>
        </w:rPr>
        <w:t>Matičnoj</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registrovano</w:t>
      </w:r>
      <w:r w:rsidR="001A1A9D" w:rsidRPr="007F487E">
        <w:rPr>
          <w:noProof/>
          <w:lang w:val="sr-Latn-CS"/>
        </w:rPr>
        <w:t xml:space="preserve"> 220 </w:t>
      </w:r>
      <w:r>
        <w:rPr>
          <w:noProof/>
          <w:lang w:val="sr-Latn-CS"/>
        </w:rPr>
        <w:t>preduzetnika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zaključeno</w:t>
      </w:r>
      <w:r w:rsidR="001A1A9D" w:rsidRPr="007F487E">
        <w:rPr>
          <w:noProof/>
          <w:lang w:val="sr-Latn-CS"/>
        </w:rPr>
        <w:t xml:space="preserve"> 81 </w:t>
      </w:r>
      <w:r>
        <w:rPr>
          <w:noProof/>
          <w:lang w:val="sr-Latn-CS"/>
        </w:rPr>
        <w:t>prijavom</w:t>
      </w:r>
      <w:r w:rsidR="001A1A9D" w:rsidRPr="007F487E">
        <w:rPr>
          <w:noProof/>
          <w:lang w:val="sr-Latn-CS"/>
        </w:rPr>
        <w:t xml:space="preserve">; 2) </w:t>
      </w:r>
      <w:r>
        <w:rPr>
          <w:noProof/>
          <w:lang w:val="sr-Latn-CS"/>
        </w:rPr>
        <w:t>u</w:t>
      </w:r>
      <w:r w:rsidR="001A1A9D" w:rsidRPr="007F487E">
        <w:rPr>
          <w:noProof/>
          <w:lang w:val="sr-Latn-CS"/>
        </w:rPr>
        <w:t xml:space="preserve"> </w:t>
      </w:r>
      <w:r>
        <w:rPr>
          <w:noProof/>
          <w:lang w:val="sr-Latn-CS"/>
        </w:rPr>
        <w:t>Matičnoj</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je</w:t>
      </w:r>
      <w:r w:rsidR="001A1A9D" w:rsidRPr="007F487E">
        <w:rPr>
          <w:noProof/>
          <w:lang w:val="sr-Latn-CS"/>
        </w:rPr>
        <w:t xml:space="preserve"> 12.090 </w:t>
      </w:r>
      <w:r>
        <w:rPr>
          <w:noProof/>
          <w:lang w:val="sr-Latn-CS"/>
        </w:rPr>
        <w:t>organizacija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zaključenih</w:t>
      </w:r>
      <w:r w:rsidR="001A1A9D" w:rsidRPr="007F487E">
        <w:rPr>
          <w:noProof/>
          <w:lang w:val="sr-Latn-CS"/>
        </w:rPr>
        <w:t xml:space="preserve"> 8068 </w:t>
      </w:r>
      <w:r>
        <w:rPr>
          <w:noProof/>
          <w:lang w:val="sr-Latn-CS"/>
        </w:rPr>
        <w:t>prijava</w:t>
      </w:r>
      <w:r w:rsidR="001A1A9D" w:rsidRPr="007F487E">
        <w:rPr>
          <w:noProof/>
          <w:lang w:val="sr-Latn-CS"/>
        </w:rPr>
        <w:t xml:space="preserve">; 3) </w:t>
      </w:r>
      <w:r>
        <w:rPr>
          <w:noProof/>
          <w:lang w:val="sr-Latn-CS"/>
        </w:rPr>
        <w:t>u</w:t>
      </w:r>
      <w:r w:rsidR="001A1A9D" w:rsidRPr="007F487E">
        <w:rPr>
          <w:noProof/>
          <w:lang w:val="sr-Latn-CS"/>
        </w:rPr>
        <w:t xml:space="preserve"> </w:t>
      </w:r>
      <w:r>
        <w:rPr>
          <w:noProof/>
          <w:lang w:val="sr-Latn-CS"/>
        </w:rPr>
        <w:t>Matičnoj</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realizatora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je</w:t>
      </w:r>
      <w:r w:rsidR="001A1A9D" w:rsidRPr="007F487E">
        <w:rPr>
          <w:noProof/>
          <w:lang w:val="sr-Latn-CS"/>
        </w:rPr>
        <w:t xml:space="preserve"> 3.917 </w:t>
      </w:r>
      <w:r>
        <w:rPr>
          <w:noProof/>
          <w:lang w:val="sr-Latn-CS"/>
        </w:rPr>
        <w:t>nosilaca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zaključenih</w:t>
      </w:r>
      <w:r w:rsidR="001A1A9D" w:rsidRPr="007F487E">
        <w:rPr>
          <w:noProof/>
          <w:lang w:val="sr-Latn-CS"/>
        </w:rPr>
        <w:t xml:space="preserve"> 1.876 </w:t>
      </w:r>
      <w:r>
        <w:rPr>
          <w:noProof/>
          <w:lang w:val="sr-Latn-CS"/>
        </w:rPr>
        <w:t>prijava</w:t>
      </w:r>
      <w:r w:rsidR="001A1A9D" w:rsidRPr="007F487E">
        <w:rPr>
          <w:noProof/>
          <w:lang w:val="sr-Latn-CS"/>
        </w:rPr>
        <w:t xml:space="preserve">; 4) </w:t>
      </w:r>
      <w:r>
        <w:rPr>
          <w:noProof/>
          <w:lang w:val="sr-Latn-CS"/>
        </w:rPr>
        <w:t>u</w:t>
      </w:r>
      <w:r w:rsidR="001A1A9D" w:rsidRPr="007F487E">
        <w:rPr>
          <w:noProof/>
          <w:lang w:val="sr-Latn-CS"/>
        </w:rPr>
        <w:t xml:space="preserve"> </w:t>
      </w:r>
      <w:r>
        <w:rPr>
          <w:noProof/>
          <w:lang w:val="sr-Latn-CS"/>
        </w:rPr>
        <w:t>Matičnoj</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je</w:t>
      </w:r>
      <w:r w:rsidR="001A1A9D" w:rsidRPr="007F487E">
        <w:rPr>
          <w:noProof/>
          <w:lang w:val="sr-Latn-CS"/>
        </w:rPr>
        <w:t xml:space="preserve"> 4.035 </w:t>
      </w:r>
      <w:r>
        <w:rPr>
          <w:noProof/>
          <w:lang w:val="sr-Latn-CS"/>
        </w:rPr>
        <w:t>objekata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zaključenim</w:t>
      </w:r>
      <w:r w:rsidR="001A1A9D" w:rsidRPr="007F487E">
        <w:rPr>
          <w:noProof/>
          <w:lang w:val="sr-Latn-CS"/>
        </w:rPr>
        <w:t xml:space="preserve"> 1.645 </w:t>
      </w:r>
      <w:r>
        <w:rPr>
          <w:noProof/>
          <w:lang w:val="sr-Latn-CS"/>
        </w:rPr>
        <w:t>prijava</w:t>
      </w:r>
      <w:r w:rsidR="001A1A9D" w:rsidRPr="007F487E">
        <w:rPr>
          <w:noProof/>
          <w:lang w:val="sr-Latn-CS"/>
        </w:rPr>
        <w:t xml:space="preserve">; 5) </w:t>
      </w:r>
      <w:r>
        <w:rPr>
          <w:noProof/>
          <w:lang w:val="sr-Latn-CS"/>
        </w:rPr>
        <w:t>u</w:t>
      </w:r>
      <w:r w:rsidR="001A1A9D" w:rsidRPr="007F487E">
        <w:rPr>
          <w:noProof/>
          <w:lang w:val="sr-Latn-CS"/>
        </w:rPr>
        <w:t xml:space="preserve"> </w:t>
      </w:r>
      <w:r>
        <w:rPr>
          <w:noProof/>
          <w:lang w:val="sr-Latn-CS"/>
        </w:rPr>
        <w:t>Matičnoj</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priredbi</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su</w:t>
      </w:r>
      <w:r w:rsidR="001A1A9D" w:rsidRPr="007F487E">
        <w:rPr>
          <w:noProof/>
          <w:lang w:val="sr-Latn-CS"/>
        </w:rPr>
        <w:t xml:space="preserve"> 42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zaključenim</w:t>
      </w:r>
      <w:r w:rsidR="001A1A9D" w:rsidRPr="007F487E">
        <w:rPr>
          <w:noProof/>
          <w:lang w:val="sr-Latn-CS"/>
        </w:rPr>
        <w:t xml:space="preserve"> 11 </w:t>
      </w:r>
      <w:r>
        <w:rPr>
          <w:noProof/>
          <w:lang w:val="sr-Latn-CS"/>
        </w:rPr>
        <w:t>prijava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uspostavljene</w:t>
      </w:r>
      <w:r w:rsidR="001A1A9D" w:rsidRPr="007F487E">
        <w:rPr>
          <w:noProof/>
          <w:lang w:val="sr-Latn-CS"/>
        </w:rPr>
        <w:t xml:space="preserve"> </w:t>
      </w:r>
      <w:r>
        <w:rPr>
          <w:noProof/>
          <w:lang w:val="sr-Latn-CS"/>
        </w:rPr>
        <w:t>matične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kategorisanih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takmičara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izmeniti</w:t>
      </w:r>
      <w:r w:rsidR="001A1A9D" w:rsidRPr="007F487E">
        <w:rPr>
          <w:noProof/>
          <w:lang w:val="sr-Latn-CS"/>
        </w:rPr>
        <w:t xml:space="preserve">, </w:t>
      </w:r>
      <w:r>
        <w:rPr>
          <w:noProof/>
          <w:lang w:val="sr-Latn-CS"/>
        </w:rPr>
        <w:t>pa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pravcu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propisivanje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nosioci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dužni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upišu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nacionalnu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uslov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sredstava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ključnih</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funkcionisanju</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postavljen</w:t>
      </w:r>
      <w:r w:rsidR="001A1A9D" w:rsidRPr="007F487E">
        <w:rPr>
          <w:noProof/>
          <w:lang w:val="sr-Latn-CS"/>
        </w:rPr>
        <w:t xml:space="preserve"> </w:t>
      </w:r>
      <w:r>
        <w:rPr>
          <w:noProof/>
          <w:lang w:val="sr-Latn-CS"/>
        </w:rPr>
        <w:t>važećim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dominantni</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model</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karakteristično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manjim</w:t>
      </w:r>
      <w:r w:rsidR="001A1A9D" w:rsidRPr="007F487E">
        <w:rPr>
          <w:noProof/>
          <w:lang w:val="sr-Latn-CS"/>
        </w:rPr>
        <w:t xml:space="preserve"> </w:t>
      </w:r>
      <w:r>
        <w:rPr>
          <w:noProof/>
          <w:lang w:val="sr-Latn-CS"/>
        </w:rPr>
        <w:t>delom</w:t>
      </w:r>
      <w:r w:rsidR="001A1A9D" w:rsidRPr="007F487E">
        <w:rPr>
          <w:noProof/>
          <w:lang w:val="sr-Latn-CS"/>
        </w:rPr>
        <w:t xml:space="preserve"> </w:t>
      </w:r>
      <w:r>
        <w:rPr>
          <w:noProof/>
          <w:lang w:val="sr-Latn-CS"/>
        </w:rPr>
        <w:t>finansira</w:t>
      </w:r>
      <w:r w:rsidR="001A1A9D" w:rsidRPr="007F487E">
        <w:rPr>
          <w:noProof/>
          <w:lang w:val="sr-Latn-CS"/>
        </w:rPr>
        <w:t xml:space="preserve"> </w:t>
      </w:r>
      <w:r>
        <w:rPr>
          <w:noProof/>
          <w:lang w:val="sr-Latn-CS"/>
        </w:rPr>
        <w:t>iz</w:t>
      </w:r>
      <w:r w:rsidR="001A1A9D" w:rsidRPr="007F487E">
        <w:rPr>
          <w:noProof/>
          <w:lang w:val="sr-Latn-CS"/>
        </w:rPr>
        <w:t xml:space="preserve"> </w:t>
      </w:r>
      <w:r>
        <w:rPr>
          <w:noProof/>
          <w:spacing w:val="-3"/>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otpada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zajednice</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model</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temelji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decentralizaciji</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državnog</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zajednica</w:t>
      </w:r>
      <w:r w:rsidR="001A1A9D" w:rsidRPr="007F487E">
        <w:rPr>
          <w:noProof/>
          <w:lang w:val="sr-Latn-CS"/>
        </w:rPr>
        <w:t xml:space="preserve"> </w:t>
      </w:r>
      <w:r>
        <w:rPr>
          <w:noProof/>
          <w:lang w:val="sr-Latn-CS"/>
        </w:rPr>
        <w:t>iznosi</w:t>
      </w:r>
      <w:r w:rsidR="001A1A9D" w:rsidRPr="007F487E">
        <w:rPr>
          <w:noProof/>
          <w:lang w:val="sr-Latn-CS"/>
        </w:rPr>
        <w:t xml:space="preserve"> 1 : 3,8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Portugaliji</w:t>
      </w:r>
      <w:r w:rsidR="001A1A9D" w:rsidRPr="007F487E">
        <w:rPr>
          <w:noProof/>
          <w:lang w:val="sr-Latn-CS"/>
        </w:rPr>
        <w:t xml:space="preserve">, </w:t>
      </w:r>
      <w:r>
        <w:rPr>
          <w:noProof/>
          <w:lang w:val="sr-Latn-CS"/>
        </w:rPr>
        <w:t>Španiji</w:t>
      </w:r>
      <w:r w:rsidR="001A1A9D" w:rsidRPr="007F487E">
        <w:rPr>
          <w:noProof/>
          <w:lang w:val="sr-Latn-CS"/>
        </w:rPr>
        <w:t xml:space="preserve">, </w:t>
      </w:r>
      <w:r>
        <w:rPr>
          <w:noProof/>
          <w:lang w:val="sr-Latn-CS"/>
        </w:rPr>
        <w:t>Italiji</w:t>
      </w:r>
      <w:r w:rsidR="001A1A9D" w:rsidRPr="007F487E">
        <w:rPr>
          <w:noProof/>
          <w:lang w:val="sr-Latn-CS"/>
        </w:rPr>
        <w:t xml:space="preserve">, </w:t>
      </w:r>
      <w:r>
        <w:rPr>
          <w:noProof/>
          <w:lang w:val="sr-Latn-CS"/>
        </w:rPr>
        <w:t>Francuskoj</w:t>
      </w:r>
      <w:r w:rsidR="001A1A9D" w:rsidRPr="007F487E">
        <w:rPr>
          <w:noProof/>
          <w:lang w:val="sr-Latn-CS"/>
        </w:rPr>
        <w:t xml:space="preserve">, </w:t>
      </w:r>
      <w:r>
        <w:rPr>
          <w:noProof/>
          <w:lang w:val="sr-Latn-CS"/>
        </w:rPr>
        <w:t>Belgiji</w:t>
      </w:r>
      <w:r w:rsidR="001A1A9D" w:rsidRPr="007F487E">
        <w:rPr>
          <w:noProof/>
          <w:lang w:val="sr-Latn-CS"/>
        </w:rPr>
        <w:t xml:space="preserve">, </w:t>
      </w:r>
      <w:r>
        <w:rPr>
          <w:noProof/>
          <w:lang w:val="sr-Latn-CS"/>
        </w:rPr>
        <w:t>Sloveniji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nekim</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državama</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korist</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zajednica</w:t>
      </w:r>
      <w:r w:rsidR="001A1A9D" w:rsidRPr="007F487E">
        <w:rPr>
          <w:noProof/>
          <w:lang w:val="sr-Latn-CS"/>
        </w:rPr>
        <w:t xml:space="preserve">: </w:t>
      </w:r>
      <w:r>
        <w:rPr>
          <w:noProof/>
          <w:lang w:val="sr-Latn-CS"/>
        </w:rPr>
        <w:t>Nemačka</w:t>
      </w:r>
      <w:r w:rsidR="001A1A9D" w:rsidRPr="007F487E">
        <w:rPr>
          <w:noProof/>
          <w:lang w:val="sr-Latn-CS"/>
        </w:rPr>
        <w:t xml:space="preserve">, </w:t>
      </w:r>
      <w:r>
        <w:rPr>
          <w:noProof/>
          <w:lang w:val="sr-Latn-CS"/>
        </w:rPr>
        <w:t>Švajcarska</w:t>
      </w:r>
      <w:r w:rsidR="001A1A9D" w:rsidRPr="007F487E">
        <w:rPr>
          <w:noProof/>
          <w:lang w:val="sr-Latn-CS"/>
        </w:rPr>
        <w:t xml:space="preserve">, </w:t>
      </w:r>
      <w:r>
        <w:rPr>
          <w:noProof/>
          <w:lang w:val="sr-Latn-CS"/>
        </w:rPr>
        <w:t>Danska</w:t>
      </w:r>
      <w:r w:rsidR="001A1A9D" w:rsidRPr="007F487E">
        <w:rPr>
          <w:noProof/>
          <w:lang w:val="sr-Latn-CS"/>
        </w:rPr>
        <w:t xml:space="preserve">, </w:t>
      </w:r>
      <w:r>
        <w:rPr>
          <w:noProof/>
          <w:lang w:val="sr-Latn-CS"/>
        </w:rPr>
        <w:t>Finska</w:t>
      </w:r>
      <w:r w:rsidR="001A1A9D" w:rsidRPr="007F487E">
        <w:rPr>
          <w:noProof/>
          <w:lang w:val="sr-Latn-CS"/>
        </w:rPr>
        <w:t xml:space="preserve">, </w:t>
      </w:r>
      <w:r>
        <w:rPr>
          <w:noProof/>
          <w:lang w:val="sr-Latn-CS"/>
        </w:rPr>
        <w:t>Švedska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negde</w:t>
      </w:r>
      <w:r w:rsidR="001A1A9D" w:rsidRPr="007F487E">
        <w:rPr>
          <w:noProof/>
          <w:lang w:val="sr-Latn-CS"/>
        </w:rPr>
        <w:t xml:space="preserve"> </w:t>
      </w:r>
      <w:r>
        <w:rPr>
          <w:noProof/>
          <w:lang w:val="sr-Latn-CS"/>
        </w:rPr>
        <w:t>oko</w:t>
      </w:r>
      <w:r w:rsidR="001A1A9D" w:rsidRPr="007F487E">
        <w:rPr>
          <w:noProof/>
          <w:lang w:val="sr-Latn-CS"/>
        </w:rPr>
        <w:t xml:space="preserve"> 1 : 2,5. </w:t>
      </w:r>
      <w:r>
        <w:rPr>
          <w:noProof/>
          <w:lang w:val="sr-Latn-CS"/>
        </w:rPr>
        <w:t>U</w:t>
      </w:r>
      <w:r w:rsidR="001A1A9D" w:rsidRPr="007F487E">
        <w:rPr>
          <w:noProof/>
          <w:lang w:val="sr-Latn-CS"/>
        </w:rPr>
        <w:t xml:space="preserve"> </w:t>
      </w:r>
      <w:r>
        <w:rPr>
          <w:noProof/>
          <w:lang w:val="sr-Latn-CS"/>
        </w:rPr>
        <w:t>savremenom</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modelu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danas</w:t>
      </w:r>
      <w:r w:rsidR="001A1A9D" w:rsidRPr="007F487E">
        <w:rPr>
          <w:noProof/>
          <w:lang w:val="sr-Latn-CS"/>
        </w:rPr>
        <w:t xml:space="preserve"> </w:t>
      </w:r>
      <w:r>
        <w:rPr>
          <w:noProof/>
          <w:lang w:val="sr-Latn-CS"/>
        </w:rPr>
        <w:t>očekuje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najveći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spacing w:val="-3"/>
          <w:lang w:val="sr-Latn-CS"/>
        </w:rPr>
        <w:t>sredstava</w:t>
      </w:r>
      <w:r w:rsidR="001A1A9D" w:rsidRPr="007F487E">
        <w:rPr>
          <w:noProof/>
          <w:lang w:val="sr-Latn-CS"/>
        </w:rPr>
        <w:t xml:space="preserve"> </w:t>
      </w:r>
      <w:r>
        <w:rPr>
          <w:noProof/>
          <w:lang w:val="sr-Latn-CS"/>
        </w:rPr>
        <w:t>obezbede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tzv</w:t>
      </w:r>
      <w:r w:rsidR="001A1A9D" w:rsidRPr="007F487E">
        <w:rPr>
          <w:noProof/>
          <w:lang w:val="sr-Latn-CS"/>
        </w:rPr>
        <w:t xml:space="preserve">. </w:t>
      </w:r>
      <w:r>
        <w:rPr>
          <w:noProof/>
          <w:lang w:val="sr-Latn-CS"/>
        </w:rPr>
        <w:t>sopstvenih</w:t>
      </w:r>
      <w:r w:rsidR="001A1A9D" w:rsidRPr="007F487E">
        <w:rPr>
          <w:noProof/>
          <w:lang w:val="sr-Latn-CS"/>
        </w:rPr>
        <w:t xml:space="preserve"> </w:t>
      </w:r>
      <w:r>
        <w:rPr>
          <w:noProof/>
          <w:lang w:val="sr-Latn-CS"/>
        </w:rPr>
        <w:t>izvora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televizijska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članarine</w:t>
      </w:r>
      <w:r w:rsidR="001A1A9D" w:rsidRPr="007F487E">
        <w:rPr>
          <w:noProof/>
          <w:lang w:val="sr-Latn-CS"/>
        </w:rPr>
        <w:t xml:space="preserve">, </w:t>
      </w:r>
      <w:r>
        <w:rPr>
          <w:noProof/>
          <w:lang w:val="sr-Latn-CS"/>
        </w:rPr>
        <w:t>ulaznice</w:t>
      </w:r>
      <w:r w:rsidR="001A1A9D" w:rsidRPr="007F487E">
        <w:rPr>
          <w:noProof/>
          <w:lang w:val="sr-Latn-CS"/>
        </w:rPr>
        <w:t xml:space="preserve">, </w:t>
      </w:r>
      <w:r>
        <w:rPr>
          <w:noProof/>
          <w:lang w:val="sr-Latn-CS"/>
        </w:rPr>
        <w:t>sponzori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donatori</w:t>
      </w:r>
      <w:r w:rsidR="001A1A9D" w:rsidRPr="007F487E">
        <w:rPr>
          <w:noProof/>
          <w:lang w:val="sr-Latn-CS"/>
        </w:rPr>
        <w:t xml:space="preserve">, </w:t>
      </w:r>
      <w:r>
        <w:rPr>
          <w:noProof/>
          <w:lang w:val="sr-Latn-CS"/>
        </w:rPr>
        <w:t>proizvodi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klupskim</w:t>
      </w:r>
      <w:r w:rsidR="001A1A9D" w:rsidRPr="007F487E">
        <w:rPr>
          <w:noProof/>
          <w:lang w:val="sr-Latn-CS"/>
        </w:rPr>
        <w:t xml:space="preserve"> </w:t>
      </w:r>
      <w:r>
        <w:rPr>
          <w:noProof/>
          <w:lang w:val="sr-Latn-CS"/>
        </w:rPr>
        <w:t>obeležjima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usluge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saberu</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sopstveni</w:t>
      </w:r>
      <w:r w:rsidR="001A1A9D" w:rsidRPr="007F487E">
        <w:rPr>
          <w:noProof/>
          <w:lang w:val="sr-Latn-CS"/>
        </w:rPr>
        <w:t xml:space="preserve"> </w:t>
      </w:r>
      <w:r>
        <w:rPr>
          <w:noProof/>
          <w:lang w:val="sr-Latn-CS"/>
        </w:rPr>
        <w:t>prihodi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dobija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realna</w:t>
      </w:r>
      <w:r w:rsidR="001A1A9D" w:rsidRPr="007F487E">
        <w:rPr>
          <w:noProof/>
          <w:lang w:val="sr-Latn-CS"/>
        </w:rPr>
        <w:t xml:space="preserve"> </w:t>
      </w:r>
      <w:r>
        <w:rPr>
          <w:noProof/>
          <w:lang w:val="sr-Latn-CS"/>
        </w:rPr>
        <w:t>slika</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razlika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veličini</w:t>
      </w:r>
      <w:r w:rsidR="001A1A9D" w:rsidRPr="007F487E">
        <w:rPr>
          <w:noProof/>
          <w:lang w:val="sr-Latn-CS"/>
        </w:rPr>
        <w:t xml:space="preserve">, </w:t>
      </w:r>
      <w:r>
        <w:rPr>
          <w:noProof/>
          <w:lang w:val="sr-Latn-CS"/>
        </w:rPr>
        <w:t>razvijenosti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stanovnika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država</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upoređuju</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bruto</w:t>
      </w:r>
      <w:r w:rsidR="001A1A9D" w:rsidRPr="007F487E">
        <w:rPr>
          <w:noProof/>
          <w:lang w:val="sr-Latn-CS"/>
        </w:rPr>
        <w:t xml:space="preserve"> </w:t>
      </w:r>
      <w:r>
        <w:rPr>
          <w:noProof/>
          <w:lang w:val="sr-Latn-CS"/>
        </w:rPr>
        <w:t>društvenom</w:t>
      </w:r>
      <w:r w:rsidR="001A1A9D" w:rsidRPr="007F487E">
        <w:rPr>
          <w:noProof/>
          <w:lang w:val="sr-Latn-CS"/>
        </w:rPr>
        <w:t xml:space="preserve"> </w:t>
      </w:r>
      <w:r>
        <w:rPr>
          <w:noProof/>
          <w:lang w:val="sr-Latn-CS"/>
        </w:rPr>
        <w:t>proizvodu</w:t>
      </w:r>
      <w:r w:rsidR="001A1A9D" w:rsidRPr="007F487E">
        <w:rPr>
          <w:noProof/>
          <w:lang w:val="sr-Latn-CS"/>
        </w:rPr>
        <w:t xml:space="preserve"> </w:t>
      </w:r>
      <w:r>
        <w:rPr>
          <w:noProof/>
          <w:lang w:val="sr-Latn-CS"/>
        </w:rPr>
        <w:t>pojedine</w:t>
      </w:r>
      <w:r w:rsidR="001A1A9D" w:rsidRPr="007F487E">
        <w:rPr>
          <w:noProof/>
          <w:lang w:val="sr-Latn-CS"/>
        </w:rPr>
        <w:t xml:space="preserve"> </w:t>
      </w:r>
      <w:r>
        <w:rPr>
          <w:noProof/>
          <w:lang w:val="sr-Latn-CS"/>
        </w:rPr>
        <w:t>zemlje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upoređenje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glavi</w:t>
      </w:r>
      <w:r w:rsidR="001A1A9D" w:rsidRPr="007F487E">
        <w:rPr>
          <w:noProof/>
          <w:lang w:val="sr-Latn-CS"/>
        </w:rPr>
        <w:t xml:space="preserve"> </w:t>
      </w:r>
      <w:r>
        <w:rPr>
          <w:noProof/>
          <w:lang w:val="sr-Latn-CS"/>
        </w:rPr>
        <w:t>stanovnika</w:t>
      </w:r>
      <w:r w:rsidR="001A1A9D" w:rsidRPr="007F487E">
        <w:rPr>
          <w:noProof/>
          <w:lang w:val="sr-Latn-CS"/>
        </w:rPr>
        <w:t>.</w:t>
      </w: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851"/>
        <w:rPr>
          <w:noProof/>
          <w:lang w:val="sr-Latn-CS"/>
        </w:rPr>
      </w:pPr>
      <w:r w:rsidRPr="007F487E">
        <w:rPr>
          <w:noProof/>
          <w:lang w:val="sr-Latn-CS"/>
        </w:rPr>
        <w:t xml:space="preserve"> </w:t>
      </w:r>
    </w:p>
    <w:p w:rsidR="001A1A9D" w:rsidRPr="007F487E" w:rsidRDefault="007F487E" w:rsidP="001A1A9D">
      <w:pPr>
        <w:pStyle w:val="BodyTextIndent2"/>
        <w:tabs>
          <w:tab w:val="left" w:pos="0"/>
        </w:tabs>
        <w:spacing w:before="120" w:line="240" w:lineRule="auto"/>
        <w:ind w:left="0"/>
        <w:outlineLvl w:val="0"/>
        <w:rPr>
          <w:noProof/>
          <w:lang w:val="sr-Latn-CS"/>
        </w:rPr>
      </w:pPr>
      <w:r>
        <w:rPr>
          <w:noProof/>
          <w:lang w:val="sr-Latn-CS"/>
        </w:rPr>
        <w:t>Ukupna</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 </w:t>
      </w:r>
    </w:p>
    <w:tbl>
      <w:tblPr>
        <w:tblW w:w="0" w:type="auto"/>
        <w:tblLook w:val="01E0" w:firstRow="1" w:lastRow="1" w:firstColumn="1" w:lastColumn="1" w:noHBand="0" w:noVBand="0"/>
      </w:tblPr>
      <w:tblGrid>
        <w:gridCol w:w="2564"/>
        <w:gridCol w:w="753"/>
        <w:gridCol w:w="713"/>
        <w:gridCol w:w="750"/>
        <w:gridCol w:w="710"/>
        <w:gridCol w:w="697"/>
        <w:gridCol w:w="929"/>
        <w:gridCol w:w="805"/>
        <w:gridCol w:w="655"/>
        <w:gridCol w:w="713"/>
      </w:tblGrid>
      <w:tr w:rsidR="001A1A9D" w:rsidRPr="007F487E" w:rsidTr="00216BFC">
        <w:tc>
          <w:tcPr>
            <w:tcW w:w="0" w:type="auto"/>
            <w:shd w:val="clear" w:color="auto" w:fill="E6E6E6"/>
          </w:tcPr>
          <w:p w:rsidR="001A1A9D" w:rsidRPr="007F487E" w:rsidRDefault="001A1A9D" w:rsidP="00216BFC">
            <w:pPr>
              <w:pStyle w:val="BodyTextIndent2"/>
              <w:tabs>
                <w:tab w:val="left" w:pos="0"/>
              </w:tabs>
              <w:spacing w:after="0" w:line="240" w:lineRule="auto"/>
              <w:ind w:left="0"/>
              <w:jc w:val="left"/>
              <w:rPr>
                <w:noProof/>
                <w:lang w:val="sr-Latn-CS"/>
              </w:rPr>
            </w:pP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FIN</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FRA</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NEM</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ITA</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POR</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ŠVED</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ŠPA</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VB</w:t>
            </w:r>
          </w:p>
        </w:tc>
        <w:tc>
          <w:tcPr>
            <w:tcW w:w="0" w:type="auto"/>
            <w:shd w:val="clear" w:color="auto" w:fill="E6E6E6"/>
          </w:tcPr>
          <w:p w:rsidR="001A1A9D" w:rsidRPr="007F487E" w:rsidRDefault="007F487E" w:rsidP="00216BFC">
            <w:pPr>
              <w:pStyle w:val="BodyTextIndent2"/>
              <w:tabs>
                <w:tab w:val="left" w:pos="0"/>
              </w:tabs>
              <w:spacing w:after="0" w:line="240" w:lineRule="auto"/>
              <w:ind w:left="0"/>
              <w:jc w:val="center"/>
              <w:rPr>
                <w:noProof/>
                <w:lang w:val="sr-Latn-CS"/>
              </w:rPr>
            </w:pPr>
            <w:r>
              <w:rPr>
                <w:noProof/>
                <w:lang w:val="sr-Latn-CS"/>
              </w:rPr>
              <w:t>SLO</w:t>
            </w:r>
          </w:p>
        </w:tc>
      </w:tr>
      <w:tr w:rsidR="001A1A9D" w:rsidRPr="007F487E" w:rsidTr="00216BFC">
        <w:tc>
          <w:tcPr>
            <w:tcW w:w="0" w:type="auto"/>
          </w:tcPr>
          <w:p w:rsidR="001A1A9D" w:rsidRPr="007F487E" w:rsidRDefault="007F487E" w:rsidP="00216BFC">
            <w:pPr>
              <w:pStyle w:val="BodyTextIndent2"/>
              <w:tabs>
                <w:tab w:val="left" w:pos="0"/>
              </w:tabs>
              <w:spacing w:after="0" w:line="240" w:lineRule="auto"/>
              <w:ind w:left="0"/>
              <w:jc w:val="left"/>
              <w:rPr>
                <w:noProof/>
                <w:lang w:val="sr-Latn-CS"/>
              </w:rPr>
            </w:pPr>
            <w:r>
              <w:rPr>
                <w:noProof/>
                <w:lang w:val="sr-Latn-CS"/>
              </w:rPr>
              <w:t>Država</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4,3</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8,9</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0,6</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8,2</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9,9</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2,2</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0,4</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0,8</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5,5</w:t>
            </w:r>
          </w:p>
        </w:tc>
      </w:tr>
      <w:tr w:rsidR="001A1A9D" w:rsidRPr="007F487E" w:rsidTr="00216BFC">
        <w:tc>
          <w:tcPr>
            <w:tcW w:w="0" w:type="auto"/>
          </w:tcPr>
          <w:p w:rsidR="001A1A9D" w:rsidRPr="007F487E" w:rsidRDefault="007F487E" w:rsidP="00216BFC">
            <w:pPr>
              <w:pStyle w:val="BodyTextIndent2"/>
              <w:tabs>
                <w:tab w:val="left" w:pos="0"/>
              </w:tabs>
              <w:spacing w:after="0" w:line="240" w:lineRule="auto"/>
              <w:ind w:left="0"/>
              <w:jc w:val="left"/>
              <w:rPr>
                <w:noProof/>
                <w:lang w:val="sr-Latn-CS"/>
              </w:rPr>
            </w:pPr>
            <w:r>
              <w:rPr>
                <w:noProof/>
                <w:lang w:val="sr-Latn-CS"/>
              </w:rPr>
              <w:t>Lokalna</w:t>
            </w:r>
            <w:r w:rsidR="001A1A9D" w:rsidRPr="007F487E">
              <w:rPr>
                <w:noProof/>
                <w:lang w:val="sr-Latn-CS"/>
              </w:rPr>
              <w:t xml:space="preserve"> </w:t>
            </w:r>
            <w:r>
              <w:rPr>
                <w:noProof/>
                <w:lang w:val="sr-Latn-CS"/>
              </w:rPr>
              <w:t>zajednica</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24,7</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29,5</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26,6</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11,0</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11,6</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20,4</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5,2</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15,1</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20,8</w:t>
            </w:r>
          </w:p>
        </w:tc>
      </w:tr>
      <w:tr w:rsidR="001A1A9D" w:rsidRPr="007F487E" w:rsidTr="00216BFC">
        <w:tc>
          <w:tcPr>
            <w:tcW w:w="0" w:type="auto"/>
            <w:tcBorders>
              <w:bottom w:val="single" w:sz="4" w:space="0" w:color="auto"/>
            </w:tcBorders>
          </w:tcPr>
          <w:p w:rsidR="001A1A9D" w:rsidRPr="007F487E" w:rsidRDefault="007F487E" w:rsidP="00216BFC">
            <w:pPr>
              <w:pStyle w:val="BodyTextIndent2"/>
              <w:tabs>
                <w:tab w:val="left" w:pos="0"/>
              </w:tabs>
              <w:spacing w:after="0" w:line="240" w:lineRule="auto"/>
              <w:ind w:left="0"/>
              <w:jc w:val="left"/>
              <w:rPr>
                <w:noProof/>
                <w:lang w:val="sr-Latn-CS"/>
              </w:rPr>
            </w:pPr>
            <w:r>
              <w:rPr>
                <w:noProof/>
                <w:lang w:val="sr-Latn-CS"/>
              </w:rPr>
              <w:t>Sopstvena</w:t>
            </w:r>
            <w:r w:rsidR="001A1A9D" w:rsidRPr="007F487E">
              <w:rPr>
                <w:noProof/>
                <w:lang w:val="sr-Latn-CS"/>
              </w:rPr>
              <w:t xml:space="preserve"> </w:t>
            </w:r>
            <w:r>
              <w:rPr>
                <w:noProof/>
                <w:lang w:val="sr-Latn-CS"/>
              </w:rPr>
              <w:t>sredstva</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71,0</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61,6</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72,8</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80,8</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78,5</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77,3</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94,4</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84,1</w:t>
            </w:r>
          </w:p>
        </w:tc>
        <w:tc>
          <w:tcPr>
            <w:tcW w:w="0" w:type="auto"/>
            <w:tcBorders>
              <w:bottom w:val="single" w:sz="4" w:space="0" w:color="auto"/>
            </w:tcBorders>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73,6</w:t>
            </w:r>
          </w:p>
        </w:tc>
      </w:tr>
      <w:tr w:rsidR="001A1A9D" w:rsidRPr="007F487E" w:rsidTr="00216BFC">
        <w:trPr>
          <w:trHeight w:val="346"/>
        </w:trPr>
        <w:tc>
          <w:tcPr>
            <w:tcW w:w="0" w:type="auto"/>
            <w:shd w:val="clear" w:color="auto" w:fill="D9D9D9"/>
          </w:tcPr>
          <w:p w:rsidR="001A1A9D" w:rsidRPr="007F487E" w:rsidRDefault="007F487E" w:rsidP="00216BFC">
            <w:pPr>
              <w:pStyle w:val="BodyTextIndent2"/>
              <w:tabs>
                <w:tab w:val="left" w:pos="0"/>
              </w:tabs>
              <w:spacing w:after="0" w:line="240" w:lineRule="auto"/>
              <w:ind w:left="0"/>
              <w:jc w:val="left"/>
              <w:rPr>
                <w:noProof/>
                <w:lang w:val="sr-Latn-CS"/>
              </w:rPr>
            </w:pPr>
            <w:r>
              <w:rPr>
                <w:noProof/>
                <w:lang w:val="sr-Latn-CS"/>
              </w:rPr>
              <w:t>Sva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 </w:t>
            </w:r>
            <w:r>
              <w:rPr>
                <w:noProof/>
                <w:lang w:val="sr-Latn-CS"/>
              </w:rPr>
              <w:t>BDP</w:t>
            </w:r>
          </w:p>
        </w:tc>
        <w:tc>
          <w:tcPr>
            <w:tcW w:w="0" w:type="auto"/>
            <w:shd w:val="clear" w:color="auto" w:fill="D9D9D9"/>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1,13</w:t>
            </w:r>
          </w:p>
        </w:tc>
        <w:tc>
          <w:tcPr>
            <w:tcW w:w="0" w:type="auto"/>
            <w:shd w:val="clear" w:color="auto" w:fill="D9D9D9"/>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1,1</w:t>
            </w:r>
          </w:p>
        </w:tc>
        <w:tc>
          <w:tcPr>
            <w:tcW w:w="0" w:type="auto"/>
            <w:shd w:val="clear" w:color="auto" w:fill="D9D9D9"/>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1,28</w:t>
            </w:r>
          </w:p>
        </w:tc>
        <w:tc>
          <w:tcPr>
            <w:tcW w:w="0" w:type="auto"/>
            <w:shd w:val="clear" w:color="auto" w:fill="D9D9D9"/>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1,04</w:t>
            </w:r>
          </w:p>
        </w:tc>
        <w:tc>
          <w:tcPr>
            <w:tcW w:w="0" w:type="auto"/>
            <w:shd w:val="clear" w:color="auto" w:fill="D9D9D9"/>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1,77</w:t>
            </w:r>
          </w:p>
        </w:tc>
        <w:tc>
          <w:tcPr>
            <w:tcW w:w="0" w:type="auto"/>
            <w:shd w:val="clear" w:color="auto" w:fill="D9D9D9"/>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0,8</w:t>
            </w:r>
          </w:p>
        </w:tc>
        <w:tc>
          <w:tcPr>
            <w:tcW w:w="0" w:type="auto"/>
            <w:shd w:val="clear" w:color="auto" w:fill="D9D9D9"/>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3,47</w:t>
            </w:r>
          </w:p>
        </w:tc>
        <w:tc>
          <w:tcPr>
            <w:tcW w:w="0" w:type="auto"/>
            <w:shd w:val="clear" w:color="auto" w:fill="D9D9D9"/>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1,49</w:t>
            </w:r>
          </w:p>
        </w:tc>
        <w:tc>
          <w:tcPr>
            <w:tcW w:w="0" w:type="auto"/>
            <w:shd w:val="clear" w:color="auto" w:fill="D9D9D9"/>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0,6</w:t>
            </w:r>
          </w:p>
        </w:tc>
      </w:tr>
      <w:tr w:rsidR="001A1A9D" w:rsidRPr="007F487E" w:rsidTr="00216BFC">
        <w:tc>
          <w:tcPr>
            <w:tcW w:w="0" w:type="auto"/>
          </w:tcPr>
          <w:p w:rsidR="001A1A9D" w:rsidRPr="007F487E" w:rsidRDefault="007F487E" w:rsidP="00216BFC">
            <w:pPr>
              <w:pStyle w:val="BodyTextIndent2"/>
              <w:tabs>
                <w:tab w:val="left" w:pos="0"/>
              </w:tabs>
              <w:spacing w:after="0" w:line="240" w:lineRule="auto"/>
              <w:ind w:left="0"/>
              <w:jc w:val="left"/>
              <w:rPr>
                <w:noProof/>
                <w:lang w:val="sr-Latn-CS"/>
              </w:rPr>
            </w:pPr>
            <w:r>
              <w:rPr>
                <w:noProof/>
                <w:lang w:val="sr-Latn-CS"/>
              </w:rPr>
              <w:t>Javna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 </w:t>
            </w:r>
            <w:r>
              <w:rPr>
                <w:noProof/>
                <w:lang w:val="sr-Latn-CS"/>
              </w:rPr>
              <w:t>BDP</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0,33</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0,42</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0,35</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0,2</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0,61</w:t>
            </w:r>
          </w:p>
        </w:tc>
        <w:tc>
          <w:tcPr>
            <w:tcW w:w="0" w:type="auto"/>
          </w:tcPr>
          <w:p w:rsidR="001A1A9D" w:rsidRPr="007F487E" w:rsidRDefault="001A1A9D" w:rsidP="00216BFC">
            <w:pPr>
              <w:pStyle w:val="BodyTextIndent2"/>
              <w:tabs>
                <w:tab w:val="left" w:pos="0"/>
              </w:tabs>
              <w:spacing w:after="0" w:line="240" w:lineRule="auto"/>
              <w:ind w:left="35"/>
              <w:jc w:val="center"/>
              <w:rPr>
                <w:noProof/>
                <w:lang w:val="sr-Latn-CS"/>
              </w:rPr>
            </w:pPr>
            <w:r w:rsidRPr="007F487E">
              <w:rPr>
                <w:noProof/>
                <w:lang w:val="sr-Latn-CS"/>
              </w:rPr>
              <w:t>0,18</w:t>
            </w:r>
          </w:p>
        </w:tc>
        <w:tc>
          <w:tcPr>
            <w:tcW w:w="0" w:type="auto"/>
          </w:tcPr>
          <w:p w:rsidR="001A1A9D" w:rsidRPr="007F487E" w:rsidRDefault="001A1A9D" w:rsidP="00216BFC">
            <w:pPr>
              <w:pStyle w:val="BodyTextIndent2"/>
              <w:tabs>
                <w:tab w:val="left" w:pos="0"/>
              </w:tabs>
              <w:spacing w:after="0" w:line="240" w:lineRule="auto"/>
              <w:ind w:left="0"/>
              <w:jc w:val="center"/>
              <w:rPr>
                <w:noProof/>
                <w:lang w:val="sr-Latn-CS"/>
              </w:rPr>
            </w:pPr>
            <w:r w:rsidRPr="007F487E">
              <w:rPr>
                <w:noProof/>
                <w:lang w:val="sr-Latn-CS"/>
              </w:rPr>
              <w:t>0,20</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0,24</w:t>
            </w:r>
          </w:p>
        </w:tc>
        <w:tc>
          <w:tcPr>
            <w:tcW w:w="0" w:type="auto"/>
          </w:tcPr>
          <w:p w:rsidR="001A1A9D" w:rsidRPr="007F487E" w:rsidRDefault="001A1A9D" w:rsidP="00216BFC">
            <w:pPr>
              <w:pStyle w:val="BodyTextIndent2"/>
              <w:tabs>
                <w:tab w:val="left" w:pos="0"/>
              </w:tabs>
              <w:spacing w:after="0" w:line="240" w:lineRule="auto"/>
              <w:ind w:left="19"/>
              <w:jc w:val="center"/>
              <w:rPr>
                <w:noProof/>
                <w:lang w:val="sr-Latn-CS"/>
              </w:rPr>
            </w:pPr>
            <w:r w:rsidRPr="007F487E">
              <w:rPr>
                <w:noProof/>
                <w:lang w:val="sr-Latn-CS"/>
              </w:rPr>
              <w:t>0,16</w:t>
            </w:r>
          </w:p>
        </w:tc>
      </w:tr>
    </w:tbl>
    <w:p w:rsidR="001A1A9D" w:rsidRPr="007F487E" w:rsidRDefault="001A1A9D" w:rsidP="001A1A9D">
      <w:pPr>
        <w:pStyle w:val="a"/>
        <w:tabs>
          <w:tab w:val="left" w:pos="0"/>
        </w:tabs>
        <w:ind w:firstLine="0"/>
        <w:rPr>
          <w:noProof/>
          <w:sz w:val="24"/>
          <w:szCs w:val="24"/>
          <w:lang w:val="sr-Latn-CS"/>
        </w:rPr>
      </w:pPr>
    </w:p>
    <w:p w:rsidR="001A1A9D" w:rsidRPr="007F487E" w:rsidRDefault="007F487E" w:rsidP="001A1A9D">
      <w:pPr>
        <w:pStyle w:val="a"/>
        <w:tabs>
          <w:tab w:val="clear" w:pos="1800"/>
          <w:tab w:val="left" w:pos="0"/>
        </w:tabs>
        <w:ind w:firstLine="851"/>
        <w:rPr>
          <w:noProof/>
          <w:sz w:val="24"/>
          <w:szCs w:val="24"/>
          <w:lang w:val="sr-Latn-CS"/>
        </w:rPr>
      </w:pPr>
      <w:r>
        <w:rPr>
          <w:noProof/>
          <w:sz w:val="24"/>
          <w:szCs w:val="24"/>
          <w:lang w:val="sr-Latn-CS"/>
        </w:rPr>
        <w:t>Za</w:t>
      </w:r>
      <w:r w:rsidR="001A1A9D" w:rsidRPr="007F487E">
        <w:rPr>
          <w:noProof/>
          <w:sz w:val="24"/>
          <w:szCs w:val="24"/>
          <w:lang w:val="sr-Latn-CS"/>
        </w:rPr>
        <w:t xml:space="preserve"> </w:t>
      </w:r>
      <w:r>
        <w:rPr>
          <w:noProof/>
          <w:sz w:val="24"/>
          <w:szCs w:val="24"/>
          <w:lang w:val="sr-Latn-CS"/>
        </w:rPr>
        <w:t>potrebu</w:t>
      </w:r>
      <w:r w:rsidR="001A1A9D" w:rsidRPr="007F487E">
        <w:rPr>
          <w:noProof/>
          <w:sz w:val="24"/>
          <w:szCs w:val="24"/>
          <w:lang w:val="sr-Latn-CS"/>
        </w:rPr>
        <w:t xml:space="preserve"> </w:t>
      </w:r>
      <w:r>
        <w:rPr>
          <w:noProof/>
          <w:sz w:val="24"/>
          <w:szCs w:val="24"/>
          <w:lang w:val="sr-Latn-CS"/>
        </w:rPr>
        <w:t>izrade</w:t>
      </w:r>
      <w:r w:rsidR="001A1A9D" w:rsidRPr="007F487E">
        <w:rPr>
          <w:noProof/>
          <w:sz w:val="24"/>
          <w:szCs w:val="24"/>
          <w:lang w:val="sr-Latn-CS"/>
        </w:rPr>
        <w:t xml:space="preserve"> </w:t>
      </w:r>
      <w:r>
        <w:rPr>
          <w:noProof/>
          <w:sz w:val="24"/>
          <w:szCs w:val="24"/>
          <w:lang w:val="sr-Latn-CS"/>
        </w:rPr>
        <w:t>Strategije</w:t>
      </w:r>
      <w:r w:rsidR="001A1A9D" w:rsidRPr="007F487E">
        <w:rPr>
          <w:noProof/>
          <w:sz w:val="24"/>
          <w:szCs w:val="24"/>
          <w:lang w:val="sr-Latn-CS"/>
        </w:rPr>
        <w:t xml:space="preserve"> </w:t>
      </w:r>
      <w:r>
        <w:rPr>
          <w:noProof/>
          <w:sz w:val="24"/>
          <w:szCs w:val="24"/>
          <w:lang w:val="sr-Latn-CS"/>
        </w:rPr>
        <w:t>razvoja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period</w:t>
      </w:r>
      <w:r w:rsidR="001A1A9D" w:rsidRPr="007F487E">
        <w:rPr>
          <w:noProof/>
          <w:sz w:val="24"/>
          <w:szCs w:val="24"/>
          <w:lang w:val="sr-Latn-CS"/>
        </w:rPr>
        <w:t xml:space="preserve"> 2014–2018. </w:t>
      </w:r>
      <w:r>
        <w:rPr>
          <w:noProof/>
          <w:sz w:val="24"/>
          <w:szCs w:val="24"/>
          <w:lang w:val="sr-Latn-CS"/>
        </w:rPr>
        <w:t>godine</w:t>
      </w:r>
      <w:r w:rsidR="001A1A9D" w:rsidRPr="007F487E">
        <w:rPr>
          <w:noProof/>
          <w:sz w:val="24"/>
          <w:szCs w:val="24"/>
          <w:lang w:val="sr-Latn-CS"/>
        </w:rPr>
        <w:t xml:space="preserve"> </w:t>
      </w:r>
      <w:r>
        <w:rPr>
          <w:noProof/>
          <w:sz w:val="24"/>
          <w:szCs w:val="24"/>
          <w:lang w:val="sr-Latn-CS"/>
        </w:rPr>
        <w:t>urađena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komparativna</w:t>
      </w:r>
      <w:r w:rsidR="001A1A9D" w:rsidRPr="007F487E">
        <w:rPr>
          <w:noProof/>
          <w:sz w:val="24"/>
          <w:szCs w:val="24"/>
          <w:lang w:val="sr-Latn-CS"/>
        </w:rPr>
        <w:t xml:space="preserve"> </w:t>
      </w:r>
      <w:r>
        <w:rPr>
          <w:noProof/>
          <w:sz w:val="24"/>
          <w:szCs w:val="24"/>
          <w:lang w:val="sr-Latn-CS"/>
        </w:rPr>
        <w:t>analiza</w:t>
      </w:r>
      <w:r w:rsidR="001A1A9D" w:rsidRPr="007F487E">
        <w:rPr>
          <w:noProof/>
          <w:sz w:val="24"/>
          <w:szCs w:val="24"/>
          <w:lang w:val="sr-Latn-CS"/>
        </w:rPr>
        <w:t xml:space="preserve"> </w:t>
      </w:r>
      <w:r>
        <w:rPr>
          <w:noProof/>
          <w:sz w:val="24"/>
          <w:szCs w:val="24"/>
          <w:lang w:val="sr-Latn-CS"/>
        </w:rPr>
        <w:t>finansiranja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zemljama</w:t>
      </w:r>
      <w:r w:rsidR="001A1A9D" w:rsidRPr="007F487E">
        <w:rPr>
          <w:noProof/>
          <w:sz w:val="24"/>
          <w:szCs w:val="24"/>
          <w:lang w:val="sr-Latn-CS"/>
        </w:rPr>
        <w:t xml:space="preserve"> </w:t>
      </w:r>
      <w:r>
        <w:rPr>
          <w:noProof/>
          <w:sz w:val="24"/>
          <w:szCs w:val="24"/>
          <w:lang w:val="sr-Latn-CS"/>
        </w:rPr>
        <w:t>članicama</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obuhvatila</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pozicije</w:t>
      </w:r>
      <w:r w:rsidR="001A1A9D" w:rsidRPr="007F487E">
        <w:rPr>
          <w:noProof/>
          <w:sz w:val="24"/>
          <w:szCs w:val="24"/>
          <w:lang w:val="sr-Latn-CS"/>
        </w:rPr>
        <w:t xml:space="preserve"> </w:t>
      </w:r>
      <w:r>
        <w:rPr>
          <w:noProof/>
          <w:sz w:val="24"/>
          <w:szCs w:val="24"/>
          <w:lang w:val="sr-Latn-CS"/>
        </w:rPr>
        <w:t>budžeta</w:t>
      </w:r>
      <w:r w:rsidR="001A1A9D" w:rsidRPr="007F487E">
        <w:rPr>
          <w:noProof/>
          <w:sz w:val="24"/>
          <w:szCs w:val="24"/>
          <w:lang w:val="sr-Latn-CS"/>
        </w:rPr>
        <w:t xml:space="preserve"> </w:t>
      </w:r>
      <w:r>
        <w:rPr>
          <w:noProof/>
          <w:sz w:val="24"/>
          <w:szCs w:val="24"/>
          <w:lang w:val="sr-Latn-CS"/>
        </w:rPr>
        <w:t>država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jedinica</w:t>
      </w:r>
      <w:r w:rsidR="001A1A9D" w:rsidRPr="007F487E">
        <w:rPr>
          <w:noProof/>
          <w:sz w:val="24"/>
          <w:szCs w:val="24"/>
          <w:lang w:val="sr-Latn-CS"/>
        </w:rPr>
        <w:t xml:space="preserve"> </w:t>
      </w:r>
      <w:r>
        <w:rPr>
          <w:noProof/>
          <w:sz w:val="24"/>
          <w:szCs w:val="24"/>
          <w:lang w:val="sr-Latn-CS"/>
        </w:rPr>
        <w:t>lokalnih</w:t>
      </w:r>
      <w:r w:rsidR="001A1A9D" w:rsidRPr="007F487E">
        <w:rPr>
          <w:noProof/>
          <w:sz w:val="24"/>
          <w:szCs w:val="24"/>
          <w:lang w:val="sr-Latn-CS"/>
        </w:rPr>
        <w:t xml:space="preserve"> </w:t>
      </w:r>
      <w:r>
        <w:rPr>
          <w:noProof/>
          <w:sz w:val="24"/>
          <w:szCs w:val="24"/>
          <w:lang w:val="sr-Latn-CS"/>
        </w:rPr>
        <w:t>samouprava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investiranja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pozicije</w:t>
      </w:r>
      <w:r w:rsidR="001A1A9D" w:rsidRPr="007F487E">
        <w:rPr>
          <w:noProof/>
          <w:sz w:val="24"/>
          <w:szCs w:val="24"/>
          <w:lang w:val="sr-Latn-CS"/>
        </w:rPr>
        <w:t xml:space="preserve"> </w:t>
      </w:r>
      <w:r>
        <w:rPr>
          <w:noProof/>
          <w:sz w:val="24"/>
          <w:szCs w:val="24"/>
          <w:lang w:val="sr-Latn-CS"/>
        </w:rPr>
        <w:t>privatnog</w:t>
      </w:r>
      <w:r w:rsidR="001A1A9D" w:rsidRPr="007F487E">
        <w:rPr>
          <w:noProof/>
          <w:sz w:val="24"/>
          <w:szCs w:val="24"/>
          <w:lang w:val="sr-Latn-CS"/>
        </w:rPr>
        <w:t xml:space="preserve"> </w:t>
      </w:r>
      <w:r>
        <w:rPr>
          <w:noProof/>
          <w:sz w:val="24"/>
          <w:szCs w:val="24"/>
          <w:lang w:val="sr-Latn-CS"/>
        </w:rPr>
        <w:t>sektora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studije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videti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pogledu</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izvora</w:t>
      </w:r>
      <w:r w:rsidR="001A1A9D" w:rsidRPr="007F487E">
        <w:rPr>
          <w:noProof/>
          <w:sz w:val="24"/>
          <w:szCs w:val="24"/>
          <w:lang w:val="sr-Latn-CS"/>
        </w:rPr>
        <w:t xml:space="preserve"> </w:t>
      </w:r>
      <w:r>
        <w:rPr>
          <w:noProof/>
          <w:sz w:val="24"/>
          <w:szCs w:val="24"/>
          <w:lang w:val="sr-Latn-CS"/>
        </w:rPr>
        <w:t>finansiranja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Republika</w:t>
      </w:r>
      <w:r w:rsidR="001A1A9D" w:rsidRPr="007F487E">
        <w:rPr>
          <w:noProof/>
          <w:sz w:val="24"/>
          <w:szCs w:val="24"/>
          <w:lang w:val="sr-Latn-CS"/>
        </w:rPr>
        <w:t xml:space="preserve"> </w:t>
      </w:r>
      <w:r>
        <w:rPr>
          <w:noProof/>
          <w:sz w:val="24"/>
          <w:szCs w:val="24"/>
          <w:lang w:val="sr-Latn-CS"/>
        </w:rPr>
        <w:t>Srbija</w:t>
      </w:r>
      <w:r w:rsidR="001A1A9D" w:rsidRPr="007F487E">
        <w:rPr>
          <w:noProof/>
          <w:sz w:val="24"/>
          <w:szCs w:val="24"/>
          <w:lang w:val="sr-Latn-CS"/>
        </w:rPr>
        <w:t xml:space="preserve"> </w:t>
      </w:r>
      <w:r>
        <w:rPr>
          <w:noProof/>
          <w:sz w:val="24"/>
          <w:szCs w:val="24"/>
          <w:lang w:val="sr-Latn-CS"/>
        </w:rPr>
        <w:t>zaostaje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odnosu</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zemlje</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Planirana</w:t>
      </w:r>
      <w:r w:rsidR="001A1A9D" w:rsidRPr="007F487E">
        <w:rPr>
          <w:noProof/>
          <w:sz w:val="24"/>
          <w:szCs w:val="24"/>
          <w:lang w:val="sr-Latn-CS"/>
        </w:rPr>
        <w:t xml:space="preserve"> </w:t>
      </w:r>
      <w:r>
        <w:rPr>
          <w:noProof/>
          <w:sz w:val="24"/>
          <w:szCs w:val="24"/>
          <w:lang w:val="sr-Latn-CS"/>
        </w:rPr>
        <w:t>izdvajanja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izvora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2011. </w:t>
      </w:r>
      <w:r>
        <w:rPr>
          <w:noProof/>
          <w:sz w:val="24"/>
          <w:szCs w:val="24"/>
          <w:lang w:val="sr-Latn-CS"/>
        </w:rPr>
        <w:t>godinu</w:t>
      </w:r>
      <w:r w:rsidR="001A1A9D" w:rsidRPr="007F487E">
        <w:rPr>
          <w:noProof/>
          <w:sz w:val="24"/>
          <w:szCs w:val="24"/>
          <w:lang w:val="sr-Latn-CS"/>
        </w:rPr>
        <w:t xml:space="preserve"> </w:t>
      </w:r>
      <w:r>
        <w:rPr>
          <w:noProof/>
          <w:sz w:val="24"/>
          <w:szCs w:val="24"/>
          <w:lang w:val="sr-Latn-CS"/>
        </w:rPr>
        <w:t>iznosila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sidR="001A1A9D" w:rsidRPr="007F487E">
        <w:rPr>
          <w:noProof/>
          <w:spacing w:val="1"/>
          <w:sz w:val="24"/>
          <w:szCs w:val="24"/>
          <w:lang w:val="sr-Latn-CS"/>
        </w:rPr>
        <w:t>1</w:t>
      </w:r>
      <w:r w:rsidR="001A1A9D" w:rsidRPr="007F487E">
        <w:rPr>
          <w:noProof/>
          <w:sz w:val="24"/>
          <w:szCs w:val="24"/>
          <w:lang w:val="sr-Latn-CS"/>
        </w:rPr>
        <w:t>3</w:t>
      </w:r>
      <w:r w:rsidR="001A1A9D" w:rsidRPr="007F487E">
        <w:rPr>
          <w:noProof/>
          <w:spacing w:val="1"/>
          <w:sz w:val="24"/>
          <w:szCs w:val="24"/>
          <w:lang w:val="sr-Latn-CS"/>
        </w:rPr>
        <w:t xml:space="preserve"> </w:t>
      </w:r>
      <w:r>
        <w:rPr>
          <w:noProof/>
          <w:sz w:val="24"/>
          <w:szCs w:val="24"/>
          <w:lang w:val="sr-Latn-CS"/>
        </w:rPr>
        <w:t>evra</w:t>
      </w:r>
      <w:r w:rsidR="001A1A9D" w:rsidRPr="007F487E">
        <w:rPr>
          <w:noProof/>
          <w:spacing w:val="1"/>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stanovniku</w:t>
      </w:r>
      <w:r w:rsidR="001A1A9D" w:rsidRPr="007F487E">
        <w:rPr>
          <w:noProof/>
          <w:spacing w:val="-2"/>
          <w:sz w:val="24"/>
          <w:szCs w:val="24"/>
          <w:lang w:val="sr-Latn-CS"/>
        </w:rPr>
        <w:t xml:space="preserve">, </w:t>
      </w:r>
      <w:r>
        <w:rPr>
          <w:noProof/>
          <w:spacing w:val="-2"/>
          <w:sz w:val="24"/>
          <w:szCs w:val="24"/>
          <w:lang w:val="sr-Latn-CS"/>
        </w:rPr>
        <w:t>što</w:t>
      </w:r>
      <w:r w:rsidR="001A1A9D" w:rsidRPr="007F487E">
        <w:rPr>
          <w:noProof/>
          <w:spacing w:val="-2"/>
          <w:sz w:val="24"/>
          <w:szCs w:val="24"/>
          <w:lang w:val="sr-Latn-CS"/>
        </w:rPr>
        <w:t xml:space="preserve"> </w:t>
      </w:r>
      <w:r>
        <w:rPr>
          <w:noProof/>
          <w:spacing w:val="-2"/>
          <w:sz w:val="24"/>
          <w:szCs w:val="24"/>
          <w:lang w:val="sr-Latn-CS"/>
        </w:rPr>
        <w:t>je</w:t>
      </w:r>
      <w:r w:rsidR="001A1A9D" w:rsidRPr="007F487E">
        <w:rPr>
          <w:noProof/>
          <w:spacing w:val="-2"/>
          <w:sz w:val="24"/>
          <w:szCs w:val="24"/>
          <w:lang w:val="sr-Latn-CS"/>
        </w:rPr>
        <w:t xml:space="preserve"> </w:t>
      </w:r>
      <w:r>
        <w:rPr>
          <w:noProof/>
          <w:spacing w:val="-2"/>
          <w:sz w:val="24"/>
          <w:szCs w:val="24"/>
          <w:lang w:val="sr-Latn-CS"/>
        </w:rPr>
        <w:t>više</w:t>
      </w:r>
      <w:r w:rsidR="001A1A9D" w:rsidRPr="007F487E">
        <w:rPr>
          <w:noProof/>
          <w:spacing w:val="-2"/>
          <w:sz w:val="24"/>
          <w:szCs w:val="24"/>
          <w:lang w:val="sr-Latn-CS"/>
        </w:rPr>
        <w:t xml:space="preserve"> </w:t>
      </w:r>
      <w:r>
        <w:rPr>
          <w:noProof/>
          <w:spacing w:val="-2"/>
          <w:sz w:val="24"/>
          <w:szCs w:val="24"/>
          <w:lang w:val="sr-Latn-CS"/>
        </w:rPr>
        <w:t>nego</w:t>
      </w:r>
      <w:r w:rsidR="001A1A9D" w:rsidRPr="007F487E">
        <w:rPr>
          <w:noProof/>
          <w:spacing w:val="-2"/>
          <w:sz w:val="24"/>
          <w:szCs w:val="24"/>
          <w:lang w:val="sr-Latn-CS"/>
        </w:rPr>
        <w:t xml:space="preserve"> </w:t>
      </w:r>
      <w:r>
        <w:rPr>
          <w:noProof/>
          <w:spacing w:val="-2"/>
          <w:sz w:val="24"/>
          <w:szCs w:val="24"/>
          <w:lang w:val="sr-Latn-CS"/>
        </w:rPr>
        <w:t>desetostruko</w:t>
      </w:r>
      <w:r w:rsidR="001A1A9D" w:rsidRPr="007F487E">
        <w:rPr>
          <w:noProof/>
          <w:spacing w:val="-2"/>
          <w:sz w:val="24"/>
          <w:szCs w:val="24"/>
          <w:lang w:val="sr-Latn-CS"/>
        </w:rPr>
        <w:t xml:space="preserve"> </w:t>
      </w:r>
      <w:r>
        <w:rPr>
          <w:noProof/>
          <w:spacing w:val="-2"/>
          <w:sz w:val="24"/>
          <w:szCs w:val="24"/>
          <w:lang w:val="sr-Latn-CS"/>
        </w:rPr>
        <w:t>manje</w:t>
      </w:r>
      <w:r w:rsidR="001A1A9D" w:rsidRPr="007F487E">
        <w:rPr>
          <w:noProof/>
          <w:spacing w:val="-2"/>
          <w:sz w:val="24"/>
          <w:szCs w:val="24"/>
          <w:lang w:val="sr-Latn-CS"/>
        </w:rPr>
        <w:t xml:space="preserve"> </w:t>
      </w:r>
      <w:r>
        <w:rPr>
          <w:noProof/>
          <w:spacing w:val="-2"/>
          <w:sz w:val="24"/>
          <w:szCs w:val="24"/>
          <w:lang w:val="sr-Latn-CS"/>
        </w:rPr>
        <w:t>nego</w:t>
      </w:r>
      <w:r w:rsidR="001A1A9D" w:rsidRPr="007F487E">
        <w:rPr>
          <w:noProof/>
          <w:spacing w:val="-2"/>
          <w:sz w:val="24"/>
          <w:szCs w:val="24"/>
          <w:lang w:val="sr-Latn-CS"/>
        </w:rPr>
        <w:t xml:space="preserve"> </w:t>
      </w:r>
      <w:r>
        <w:rPr>
          <w:noProof/>
          <w:spacing w:val="-2"/>
          <w:sz w:val="24"/>
          <w:szCs w:val="24"/>
          <w:lang w:val="sr-Latn-CS"/>
        </w:rPr>
        <w:t>u</w:t>
      </w:r>
      <w:r w:rsidR="001A1A9D" w:rsidRPr="007F487E">
        <w:rPr>
          <w:noProof/>
          <w:spacing w:val="-2"/>
          <w:sz w:val="24"/>
          <w:szCs w:val="24"/>
          <w:lang w:val="sr-Latn-CS"/>
        </w:rPr>
        <w:t xml:space="preserve"> </w:t>
      </w:r>
      <w:r>
        <w:rPr>
          <w:noProof/>
          <w:spacing w:val="-2"/>
          <w:sz w:val="24"/>
          <w:szCs w:val="24"/>
          <w:lang w:val="sr-Latn-CS"/>
        </w:rPr>
        <w:t>Francuskoj</w:t>
      </w:r>
      <w:r w:rsidR="001A1A9D" w:rsidRPr="007F487E">
        <w:rPr>
          <w:noProof/>
          <w:spacing w:val="-2"/>
          <w:sz w:val="24"/>
          <w:szCs w:val="24"/>
          <w:lang w:val="sr-Latn-CS"/>
        </w:rPr>
        <w:t xml:space="preserve"> (158 </w:t>
      </w:r>
      <w:r>
        <w:rPr>
          <w:noProof/>
          <w:spacing w:val="-2"/>
          <w:sz w:val="24"/>
          <w:szCs w:val="24"/>
          <w:lang w:val="sr-Latn-CS"/>
        </w:rPr>
        <w:t>evra</w:t>
      </w:r>
      <w:r w:rsidR="001A1A9D" w:rsidRPr="007F487E">
        <w:rPr>
          <w:noProof/>
          <w:spacing w:val="-2"/>
          <w:sz w:val="24"/>
          <w:szCs w:val="24"/>
          <w:lang w:val="sr-Latn-CS"/>
        </w:rPr>
        <w:t xml:space="preserve">), </w:t>
      </w:r>
      <w:r>
        <w:rPr>
          <w:noProof/>
          <w:spacing w:val="-2"/>
          <w:sz w:val="24"/>
          <w:szCs w:val="24"/>
          <w:lang w:val="sr-Latn-CS"/>
        </w:rPr>
        <w:t>Finskoj</w:t>
      </w:r>
      <w:r w:rsidR="001A1A9D" w:rsidRPr="007F487E">
        <w:rPr>
          <w:noProof/>
          <w:spacing w:val="-2"/>
          <w:sz w:val="24"/>
          <w:szCs w:val="24"/>
          <w:lang w:val="sr-Latn-CS"/>
        </w:rPr>
        <w:t xml:space="preserve"> (155 </w:t>
      </w:r>
      <w:r>
        <w:rPr>
          <w:noProof/>
          <w:spacing w:val="-2"/>
          <w:sz w:val="24"/>
          <w:szCs w:val="24"/>
          <w:lang w:val="sr-Latn-CS"/>
        </w:rPr>
        <w:t>evra</w:t>
      </w:r>
      <w:r w:rsidR="001A1A9D" w:rsidRPr="007F487E">
        <w:rPr>
          <w:noProof/>
          <w:spacing w:val="-2"/>
          <w:sz w:val="24"/>
          <w:szCs w:val="24"/>
          <w:lang w:val="sr-Latn-CS"/>
        </w:rPr>
        <w:t xml:space="preserve">) </w:t>
      </w:r>
      <w:r>
        <w:rPr>
          <w:noProof/>
          <w:spacing w:val="-2"/>
          <w:sz w:val="24"/>
          <w:szCs w:val="24"/>
          <w:lang w:val="sr-Latn-CS"/>
        </w:rPr>
        <w:t>i</w:t>
      </w:r>
      <w:r w:rsidR="001A1A9D" w:rsidRPr="007F487E">
        <w:rPr>
          <w:noProof/>
          <w:spacing w:val="-2"/>
          <w:sz w:val="24"/>
          <w:szCs w:val="24"/>
          <w:lang w:val="sr-Latn-CS"/>
        </w:rPr>
        <w:t xml:space="preserve"> </w:t>
      </w:r>
      <w:r>
        <w:rPr>
          <w:noProof/>
          <w:spacing w:val="-2"/>
          <w:sz w:val="24"/>
          <w:szCs w:val="24"/>
          <w:lang w:val="sr-Latn-CS"/>
        </w:rPr>
        <w:t>Danskoj</w:t>
      </w:r>
      <w:r w:rsidR="001A1A9D" w:rsidRPr="007F487E">
        <w:rPr>
          <w:noProof/>
          <w:spacing w:val="-2"/>
          <w:sz w:val="24"/>
          <w:szCs w:val="24"/>
          <w:lang w:val="sr-Latn-CS"/>
        </w:rPr>
        <w:t xml:space="preserve"> (136 </w:t>
      </w:r>
      <w:r>
        <w:rPr>
          <w:noProof/>
          <w:spacing w:val="-2"/>
          <w:sz w:val="24"/>
          <w:szCs w:val="24"/>
          <w:lang w:val="sr-Latn-CS"/>
        </w:rPr>
        <w:t>evra</w:t>
      </w:r>
      <w:r w:rsidR="001A1A9D" w:rsidRPr="007F487E">
        <w:rPr>
          <w:noProof/>
          <w:spacing w:val="-2"/>
          <w:sz w:val="24"/>
          <w:szCs w:val="24"/>
          <w:lang w:val="sr-Latn-CS"/>
        </w:rPr>
        <w:t xml:space="preserve">) </w:t>
      </w:r>
      <w:r>
        <w:rPr>
          <w:noProof/>
          <w:spacing w:val="-2"/>
          <w:sz w:val="24"/>
          <w:szCs w:val="24"/>
          <w:lang w:val="sr-Latn-CS"/>
        </w:rPr>
        <w:t>u</w:t>
      </w:r>
      <w:r w:rsidR="001A1A9D" w:rsidRPr="007F487E">
        <w:rPr>
          <w:noProof/>
          <w:spacing w:val="-2"/>
          <w:sz w:val="24"/>
          <w:szCs w:val="24"/>
          <w:lang w:val="sr-Latn-CS"/>
        </w:rPr>
        <w:t xml:space="preserve"> 2009. </w:t>
      </w:r>
      <w:r>
        <w:rPr>
          <w:noProof/>
          <w:spacing w:val="-2"/>
          <w:sz w:val="24"/>
          <w:szCs w:val="24"/>
          <w:lang w:val="sr-Latn-CS"/>
        </w:rPr>
        <w:t>godini</w:t>
      </w:r>
      <w:r w:rsidR="001A1A9D" w:rsidRPr="007F487E">
        <w:rPr>
          <w:noProof/>
          <w:spacing w:val="-2"/>
          <w:sz w:val="24"/>
          <w:szCs w:val="24"/>
          <w:lang w:val="sr-Latn-CS"/>
        </w:rPr>
        <w:t xml:space="preserve"> </w:t>
      </w:r>
      <w:r>
        <w:rPr>
          <w:noProof/>
          <w:spacing w:val="-2"/>
          <w:sz w:val="24"/>
          <w:szCs w:val="24"/>
          <w:lang w:val="sr-Latn-CS"/>
        </w:rPr>
        <w:t>i</w:t>
      </w:r>
      <w:r w:rsidR="001A1A9D" w:rsidRPr="007F487E">
        <w:rPr>
          <w:noProof/>
          <w:spacing w:val="-2"/>
          <w:sz w:val="24"/>
          <w:szCs w:val="24"/>
          <w:lang w:val="sr-Latn-CS"/>
        </w:rPr>
        <w:t xml:space="preserve"> </w:t>
      </w:r>
      <w:r>
        <w:rPr>
          <w:noProof/>
          <w:spacing w:val="-2"/>
          <w:sz w:val="24"/>
          <w:szCs w:val="24"/>
          <w:lang w:val="sr-Latn-CS"/>
        </w:rPr>
        <w:t>više</w:t>
      </w:r>
      <w:r w:rsidR="001A1A9D" w:rsidRPr="007F487E">
        <w:rPr>
          <w:noProof/>
          <w:spacing w:val="-2"/>
          <w:sz w:val="24"/>
          <w:szCs w:val="24"/>
          <w:lang w:val="sr-Latn-CS"/>
        </w:rPr>
        <w:t xml:space="preserve"> </w:t>
      </w:r>
      <w:r>
        <w:rPr>
          <w:noProof/>
          <w:spacing w:val="-2"/>
          <w:sz w:val="24"/>
          <w:szCs w:val="24"/>
          <w:lang w:val="sr-Latn-CS"/>
        </w:rPr>
        <w:t>nego</w:t>
      </w:r>
      <w:r w:rsidR="001A1A9D" w:rsidRPr="007F487E">
        <w:rPr>
          <w:noProof/>
          <w:spacing w:val="-2"/>
          <w:sz w:val="24"/>
          <w:szCs w:val="24"/>
          <w:lang w:val="sr-Latn-CS"/>
        </w:rPr>
        <w:t xml:space="preserve"> </w:t>
      </w:r>
      <w:r>
        <w:rPr>
          <w:noProof/>
          <w:spacing w:val="-2"/>
          <w:sz w:val="24"/>
          <w:szCs w:val="24"/>
          <w:lang w:val="sr-Latn-CS"/>
        </w:rPr>
        <w:t>dvostruko</w:t>
      </w:r>
      <w:r w:rsidR="001A1A9D" w:rsidRPr="007F487E">
        <w:rPr>
          <w:noProof/>
          <w:spacing w:val="-2"/>
          <w:sz w:val="24"/>
          <w:szCs w:val="24"/>
          <w:lang w:val="sr-Latn-CS"/>
        </w:rPr>
        <w:t xml:space="preserve"> </w:t>
      </w:r>
      <w:r>
        <w:rPr>
          <w:noProof/>
          <w:spacing w:val="-2"/>
          <w:sz w:val="24"/>
          <w:szCs w:val="24"/>
          <w:lang w:val="sr-Latn-CS"/>
        </w:rPr>
        <w:t>manje</w:t>
      </w:r>
      <w:r w:rsidR="001A1A9D" w:rsidRPr="007F487E">
        <w:rPr>
          <w:noProof/>
          <w:spacing w:val="-2"/>
          <w:sz w:val="24"/>
          <w:szCs w:val="24"/>
          <w:lang w:val="sr-Latn-CS"/>
        </w:rPr>
        <w:t xml:space="preserve"> </w:t>
      </w:r>
      <w:r>
        <w:rPr>
          <w:noProof/>
          <w:spacing w:val="-2"/>
          <w:sz w:val="24"/>
          <w:szCs w:val="24"/>
          <w:lang w:val="sr-Latn-CS"/>
        </w:rPr>
        <w:t>nego</w:t>
      </w:r>
      <w:r w:rsidR="001A1A9D" w:rsidRPr="007F487E">
        <w:rPr>
          <w:noProof/>
          <w:spacing w:val="-2"/>
          <w:sz w:val="24"/>
          <w:szCs w:val="24"/>
          <w:lang w:val="sr-Latn-CS"/>
        </w:rPr>
        <w:t xml:space="preserve"> </w:t>
      </w:r>
      <w:r>
        <w:rPr>
          <w:noProof/>
          <w:spacing w:val="-2"/>
          <w:sz w:val="24"/>
          <w:szCs w:val="24"/>
          <w:lang w:val="sr-Latn-CS"/>
        </w:rPr>
        <w:t>u</w:t>
      </w:r>
      <w:r w:rsidR="001A1A9D" w:rsidRPr="007F487E">
        <w:rPr>
          <w:noProof/>
          <w:spacing w:val="-2"/>
          <w:sz w:val="24"/>
          <w:szCs w:val="24"/>
          <w:lang w:val="sr-Latn-CS"/>
        </w:rPr>
        <w:t xml:space="preserve"> </w:t>
      </w:r>
      <w:r>
        <w:rPr>
          <w:noProof/>
          <w:spacing w:val="-2"/>
          <w:sz w:val="24"/>
          <w:szCs w:val="24"/>
          <w:lang w:val="sr-Latn-CS"/>
        </w:rPr>
        <w:t>Mađarskoj</w:t>
      </w:r>
      <w:r w:rsidR="001A1A9D" w:rsidRPr="007F487E">
        <w:rPr>
          <w:noProof/>
          <w:spacing w:val="-2"/>
          <w:sz w:val="24"/>
          <w:szCs w:val="24"/>
          <w:lang w:val="sr-Latn-CS"/>
        </w:rPr>
        <w:t xml:space="preserve"> (27 </w:t>
      </w:r>
      <w:r>
        <w:rPr>
          <w:noProof/>
          <w:spacing w:val="-2"/>
          <w:sz w:val="24"/>
          <w:szCs w:val="24"/>
          <w:lang w:val="sr-Latn-CS"/>
        </w:rPr>
        <w:t>evra</w:t>
      </w:r>
      <w:r w:rsidR="001A1A9D" w:rsidRPr="007F487E">
        <w:rPr>
          <w:noProof/>
          <w:spacing w:val="-2"/>
          <w:sz w:val="24"/>
          <w:szCs w:val="24"/>
          <w:lang w:val="sr-Latn-CS"/>
        </w:rPr>
        <w:t xml:space="preserve">) </w:t>
      </w:r>
      <w:r>
        <w:rPr>
          <w:noProof/>
          <w:spacing w:val="-2"/>
          <w:sz w:val="24"/>
          <w:szCs w:val="24"/>
          <w:lang w:val="sr-Latn-CS"/>
        </w:rPr>
        <w:t>gde</w:t>
      </w:r>
      <w:r w:rsidR="001A1A9D" w:rsidRPr="007F487E">
        <w:rPr>
          <w:noProof/>
          <w:spacing w:val="-2"/>
          <w:sz w:val="24"/>
          <w:szCs w:val="24"/>
          <w:lang w:val="sr-Latn-CS"/>
        </w:rPr>
        <w:t xml:space="preserve"> </w:t>
      </w:r>
      <w:r>
        <w:rPr>
          <w:noProof/>
          <w:spacing w:val="-2"/>
          <w:sz w:val="24"/>
          <w:szCs w:val="24"/>
          <w:lang w:val="sr-Latn-CS"/>
        </w:rPr>
        <w:t>se</w:t>
      </w:r>
      <w:r w:rsidR="001A1A9D" w:rsidRPr="007F487E">
        <w:rPr>
          <w:noProof/>
          <w:spacing w:val="-2"/>
          <w:sz w:val="24"/>
          <w:szCs w:val="24"/>
          <w:lang w:val="sr-Latn-CS"/>
        </w:rPr>
        <w:t xml:space="preserve"> </w:t>
      </w:r>
      <w:r>
        <w:rPr>
          <w:noProof/>
          <w:spacing w:val="-2"/>
          <w:sz w:val="24"/>
          <w:szCs w:val="24"/>
          <w:lang w:val="sr-Latn-CS"/>
        </w:rPr>
        <w:t>izdvajalo</w:t>
      </w:r>
      <w:r w:rsidR="001A1A9D" w:rsidRPr="007F487E">
        <w:rPr>
          <w:noProof/>
          <w:spacing w:val="-2"/>
          <w:sz w:val="24"/>
          <w:szCs w:val="24"/>
          <w:lang w:val="sr-Latn-CS"/>
        </w:rPr>
        <w:t xml:space="preserve"> </w:t>
      </w:r>
      <w:r>
        <w:rPr>
          <w:noProof/>
          <w:spacing w:val="-2"/>
          <w:sz w:val="24"/>
          <w:szCs w:val="24"/>
          <w:lang w:val="sr-Latn-CS"/>
        </w:rPr>
        <w:t>najmanje</w:t>
      </w:r>
      <w:r w:rsidR="001A1A9D" w:rsidRPr="007F487E">
        <w:rPr>
          <w:noProof/>
          <w:spacing w:val="-2"/>
          <w:sz w:val="24"/>
          <w:szCs w:val="24"/>
          <w:lang w:val="sr-Latn-CS"/>
        </w:rPr>
        <w:t xml:space="preserve"> </w:t>
      </w:r>
      <w:r>
        <w:rPr>
          <w:noProof/>
          <w:spacing w:val="-2"/>
          <w:sz w:val="24"/>
          <w:szCs w:val="24"/>
          <w:lang w:val="sr-Latn-CS"/>
        </w:rPr>
        <w:t>javnih</w:t>
      </w:r>
      <w:r w:rsidR="001A1A9D" w:rsidRPr="007F487E">
        <w:rPr>
          <w:noProof/>
          <w:spacing w:val="-2"/>
          <w:sz w:val="24"/>
          <w:szCs w:val="24"/>
          <w:lang w:val="sr-Latn-CS"/>
        </w:rPr>
        <w:t xml:space="preserve"> </w:t>
      </w:r>
      <w:r>
        <w:rPr>
          <w:noProof/>
          <w:spacing w:val="-2"/>
          <w:sz w:val="24"/>
          <w:szCs w:val="24"/>
          <w:lang w:val="sr-Latn-CS"/>
        </w:rPr>
        <w:t>sredstava</w:t>
      </w:r>
      <w:r w:rsidR="001A1A9D" w:rsidRPr="007F487E">
        <w:rPr>
          <w:noProof/>
          <w:spacing w:val="-2"/>
          <w:sz w:val="24"/>
          <w:szCs w:val="24"/>
          <w:lang w:val="sr-Latn-CS"/>
        </w:rPr>
        <w:t xml:space="preserve"> </w:t>
      </w:r>
      <w:r>
        <w:rPr>
          <w:noProof/>
          <w:spacing w:val="-1"/>
          <w:sz w:val="24"/>
          <w:szCs w:val="24"/>
          <w:lang w:val="sr-Latn-CS"/>
        </w:rPr>
        <w:t>po</w:t>
      </w:r>
      <w:r w:rsidR="001A1A9D" w:rsidRPr="007F487E">
        <w:rPr>
          <w:noProof/>
          <w:spacing w:val="-1"/>
          <w:sz w:val="24"/>
          <w:szCs w:val="24"/>
          <w:lang w:val="sr-Latn-CS"/>
        </w:rPr>
        <w:t xml:space="preserve"> </w:t>
      </w:r>
      <w:r>
        <w:rPr>
          <w:noProof/>
          <w:spacing w:val="-1"/>
          <w:sz w:val="24"/>
          <w:szCs w:val="24"/>
          <w:lang w:val="sr-Latn-CS"/>
        </w:rPr>
        <w:t>stanovniku</w:t>
      </w:r>
      <w:r w:rsidR="001A1A9D" w:rsidRPr="007F487E">
        <w:rPr>
          <w:noProof/>
          <w:spacing w:val="-1"/>
          <w:sz w:val="24"/>
          <w:szCs w:val="24"/>
          <w:lang w:val="sr-Latn-CS"/>
        </w:rPr>
        <w:t>,</w:t>
      </w:r>
      <w:r w:rsidR="001A1A9D" w:rsidRPr="007F487E">
        <w:rPr>
          <w:noProof/>
          <w:sz w:val="24"/>
          <w:szCs w:val="24"/>
          <w:lang w:val="sr-Latn-CS"/>
        </w:rPr>
        <w:t xml:space="preserve"> </w:t>
      </w:r>
      <w:r>
        <w:rPr>
          <w:noProof/>
          <w:sz w:val="24"/>
          <w:szCs w:val="24"/>
          <w:lang w:val="sr-Latn-CS"/>
        </w:rPr>
        <w:t>poredeći</w:t>
      </w:r>
      <w:r w:rsidR="001A1A9D" w:rsidRPr="007F487E">
        <w:rPr>
          <w:noProof/>
          <w:sz w:val="24"/>
          <w:szCs w:val="24"/>
          <w:lang w:val="sr-Latn-CS"/>
        </w:rPr>
        <w:t xml:space="preserve"> </w:t>
      </w:r>
      <w:r>
        <w:rPr>
          <w:noProof/>
          <w:sz w:val="24"/>
          <w:szCs w:val="24"/>
          <w:lang w:val="sr-Latn-CS"/>
        </w:rPr>
        <w:t>zemlje</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narednom</w:t>
      </w:r>
      <w:r w:rsidR="001A1A9D" w:rsidRPr="007F487E">
        <w:rPr>
          <w:noProof/>
          <w:sz w:val="24"/>
          <w:szCs w:val="24"/>
          <w:lang w:val="sr-Latn-CS"/>
        </w:rPr>
        <w:t xml:space="preserve"> </w:t>
      </w:r>
      <w:r>
        <w:rPr>
          <w:noProof/>
          <w:sz w:val="24"/>
          <w:szCs w:val="24"/>
          <w:lang w:val="sr-Latn-CS"/>
        </w:rPr>
        <w:t>grafikonu</w:t>
      </w:r>
      <w:r w:rsidR="001A1A9D" w:rsidRPr="007F487E">
        <w:rPr>
          <w:noProof/>
          <w:sz w:val="24"/>
          <w:szCs w:val="24"/>
          <w:lang w:val="sr-Latn-CS"/>
        </w:rPr>
        <w:t xml:space="preserve"> </w:t>
      </w:r>
      <w:r>
        <w:rPr>
          <w:noProof/>
          <w:sz w:val="24"/>
          <w:szCs w:val="24"/>
          <w:lang w:val="sr-Latn-CS"/>
        </w:rPr>
        <w:t>prikazana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struktura</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izvora</w:t>
      </w:r>
      <w:r w:rsidR="001A1A9D" w:rsidRPr="007F487E">
        <w:rPr>
          <w:noProof/>
          <w:sz w:val="24"/>
          <w:szCs w:val="24"/>
          <w:lang w:val="sr-Latn-CS"/>
        </w:rPr>
        <w:t xml:space="preserve"> </w:t>
      </w:r>
      <w:r>
        <w:rPr>
          <w:noProof/>
          <w:sz w:val="24"/>
          <w:szCs w:val="24"/>
          <w:lang w:val="sr-Latn-CS"/>
        </w:rPr>
        <w:t>finansiranja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odabranim</w:t>
      </w:r>
      <w:r w:rsidR="001A1A9D" w:rsidRPr="007F487E">
        <w:rPr>
          <w:noProof/>
          <w:sz w:val="24"/>
          <w:szCs w:val="24"/>
          <w:lang w:val="sr-Latn-CS"/>
        </w:rPr>
        <w:t xml:space="preserve"> </w:t>
      </w:r>
      <w:r>
        <w:rPr>
          <w:noProof/>
          <w:sz w:val="24"/>
          <w:szCs w:val="24"/>
          <w:lang w:val="sr-Latn-CS"/>
        </w:rPr>
        <w:t>zemljama</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2009. </w:t>
      </w:r>
      <w:r>
        <w:rPr>
          <w:noProof/>
          <w:sz w:val="24"/>
          <w:szCs w:val="24"/>
          <w:lang w:val="sr-Latn-CS"/>
        </w:rPr>
        <w:t>godinu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Republiku</w:t>
      </w:r>
      <w:r w:rsidR="001A1A9D" w:rsidRPr="007F487E">
        <w:rPr>
          <w:noProof/>
          <w:sz w:val="24"/>
          <w:szCs w:val="24"/>
          <w:lang w:val="sr-Latn-CS"/>
        </w:rPr>
        <w:t xml:space="preserve"> </w:t>
      </w:r>
      <w:r>
        <w:rPr>
          <w:noProof/>
          <w:sz w:val="24"/>
          <w:szCs w:val="24"/>
          <w:lang w:val="sr-Latn-CS"/>
        </w:rPr>
        <w:t>Srbiju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2011. </w:t>
      </w:r>
      <w:r>
        <w:rPr>
          <w:noProof/>
          <w:sz w:val="24"/>
          <w:szCs w:val="24"/>
          <w:lang w:val="sr-Latn-CS"/>
        </w:rPr>
        <w:t>godinu</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donet</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w:t>
      </w:r>
    </w:p>
    <w:p w:rsidR="001A1A9D" w:rsidRPr="007F487E" w:rsidRDefault="007F487E" w:rsidP="001A1A9D">
      <w:pPr>
        <w:tabs>
          <w:tab w:val="left" w:pos="0"/>
        </w:tabs>
        <w:ind w:firstLine="851"/>
        <w:rPr>
          <w:noProof/>
          <w:lang w:val="sr-Latn-CS"/>
        </w:rPr>
      </w:pPr>
      <w:r>
        <w:rPr>
          <w:noProof/>
          <w:lang w:val="sr-Latn-CS"/>
        </w:rPr>
        <w:t>Struktura</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izvora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u</w:t>
      </w:r>
      <w:r w:rsidR="001A1A9D" w:rsidRPr="007F487E">
        <w:rPr>
          <w:noProof/>
          <w:lang w:val="sr-Latn-CS"/>
        </w:rPr>
        <w:t xml:space="preserve"> % </w:t>
      </w:r>
      <w:r>
        <w:rPr>
          <w:noProof/>
          <w:lang w:val="sr-Latn-CS"/>
        </w:rPr>
        <w:t>je</w:t>
      </w:r>
      <w:r w:rsidR="001A1A9D" w:rsidRPr="007F487E">
        <w:rPr>
          <w:noProof/>
          <w:lang w:val="sr-Latn-CS"/>
        </w:rPr>
        <w:t xml:space="preserve"> </w:t>
      </w:r>
      <w:r>
        <w:rPr>
          <w:noProof/>
          <w:lang w:val="sr-Latn-CS"/>
        </w:rPr>
        <w:t>sledeća</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5153025" cy="32575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3257550"/>
                    </a:xfrm>
                    <a:prstGeom prst="rect">
                      <a:avLst/>
                    </a:prstGeom>
                    <a:noFill/>
                    <a:ln>
                      <a:noFill/>
                    </a:ln>
                  </pic:spPr>
                </pic:pic>
              </a:graphicData>
            </a:graphic>
          </wp:inline>
        </w:drawing>
      </w:r>
    </w:p>
    <w:p w:rsidR="001A1A9D" w:rsidRPr="007F487E" w:rsidRDefault="001A1A9D" w:rsidP="001A1A9D">
      <w:pPr>
        <w:tabs>
          <w:tab w:val="left" w:pos="0"/>
        </w:tabs>
        <w:autoSpaceDE w:val="0"/>
        <w:autoSpaceDN w:val="0"/>
        <w:adjustRightInd w:val="0"/>
        <w:rPr>
          <w:noProof/>
          <w:lang w:val="sr-Latn-CS"/>
        </w:rPr>
      </w:pPr>
    </w:p>
    <w:p w:rsidR="001A1A9D" w:rsidRPr="007F487E" w:rsidRDefault="007F487E" w:rsidP="001A1A9D">
      <w:pPr>
        <w:tabs>
          <w:tab w:val="left" w:pos="0"/>
        </w:tabs>
        <w:autoSpaceDE w:val="0"/>
        <w:autoSpaceDN w:val="0"/>
        <w:adjustRightInd w:val="0"/>
        <w:ind w:firstLine="851"/>
        <w:rPr>
          <w:noProof/>
          <w:lang w:val="sr-Latn-CS"/>
        </w:rPr>
      </w:pP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odabranim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strukturi</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izvora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u</w:t>
      </w:r>
      <w:r w:rsidR="001A1A9D" w:rsidRPr="007F487E">
        <w:rPr>
          <w:noProof/>
          <w:lang w:val="sr-Latn-CS"/>
        </w:rPr>
        <w:t xml:space="preserve"> 2009. </w:t>
      </w:r>
      <w:r>
        <w:rPr>
          <w:noProof/>
          <w:lang w:val="sr-Latn-CS"/>
        </w:rPr>
        <w:t>godini</w:t>
      </w:r>
      <w:r w:rsidR="001A1A9D" w:rsidRPr="007F487E">
        <w:rPr>
          <w:noProof/>
          <w:lang w:val="sr-Latn-CS"/>
        </w:rPr>
        <w:t xml:space="preserve"> </w:t>
      </w:r>
      <w:r>
        <w:rPr>
          <w:noProof/>
          <w:lang w:val="sr-Latn-CS"/>
        </w:rPr>
        <w:t>najznačajniji</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imali</w:t>
      </w:r>
      <w:r w:rsidR="001A1A9D" w:rsidRPr="007F487E">
        <w:rPr>
          <w:noProof/>
          <w:lang w:val="sr-Latn-CS"/>
        </w:rPr>
        <w:t xml:space="preserve"> </w:t>
      </w:r>
      <w:r>
        <w:rPr>
          <w:noProof/>
          <w:lang w:val="sr-Latn-CS"/>
        </w:rPr>
        <w:t>izvori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regionalnih</w:t>
      </w:r>
      <w:r w:rsidR="001A1A9D" w:rsidRPr="007F487E">
        <w:rPr>
          <w:noProof/>
          <w:lang w:val="sr-Latn-CS"/>
        </w:rPr>
        <w:t>/</w:t>
      </w:r>
      <w:r>
        <w:rPr>
          <w:noProof/>
          <w:lang w:val="sr-Latn-CS"/>
        </w:rPr>
        <w:t>lokalnih</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strukturi</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izvora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za</w:t>
      </w:r>
      <w:r w:rsidR="001A1A9D" w:rsidRPr="007F487E">
        <w:rPr>
          <w:noProof/>
          <w:lang w:val="sr-Latn-CS"/>
        </w:rPr>
        <w:t xml:space="preserve"> 2011. </w:t>
      </w:r>
      <w:r>
        <w:rPr>
          <w:noProof/>
          <w:lang w:val="sr-Latn-CS"/>
        </w:rPr>
        <w:t>godinu</w:t>
      </w:r>
      <w:r w:rsidR="001A1A9D" w:rsidRPr="007F487E">
        <w:rPr>
          <w:noProof/>
          <w:lang w:val="sr-Latn-CS"/>
        </w:rPr>
        <w:t xml:space="preserve"> </w:t>
      </w:r>
      <w:r>
        <w:rPr>
          <w:noProof/>
          <w:lang w:val="sr-Latn-CS"/>
        </w:rPr>
        <w:t>zbirni</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Vojvodine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samouprava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imao</w:t>
      </w:r>
      <w:r w:rsidR="001A1A9D" w:rsidRPr="007F487E">
        <w:rPr>
          <w:noProof/>
          <w:lang w:val="sr-Latn-CS"/>
        </w:rPr>
        <w:t xml:space="preserve"> </w:t>
      </w:r>
      <w:r>
        <w:rPr>
          <w:noProof/>
          <w:lang w:val="sr-Latn-CS"/>
        </w:rPr>
        <w:t>najznačajniji</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manji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odabrane</w:t>
      </w:r>
      <w:r w:rsidR="001A1A9D" w:rsidRPr="007F487E">
        <w:rPr>
          <w:noProof/>
          <w:lang w:val="sr-Latn-CS"/>
        </w:rPr>
        <w:t xml:space="preserve"> </w:t>
      </w:r>
      <w:r>
        <w:rPr>
          <w:noProof/>
          <w:lang w:val="sr-Latn-CS"/>
        </w:rPr>
        <w:t>zemlje</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izvorima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prikupljena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lutrije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nizak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iste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većine</w:t>
      </w:r>
      <w:r w:rsidR="001A1A9D" w:rsidRPr="007F487E">
        <w:rPr>
          <w:noProof/>
          <w:lang w:val="sr-Latn-CS"/>
        </w:rPr>
        <w:t xml:space="preserve"> </w:t>
      </w:r>
      <w:r>
        <w:rPr>
          <w:noProof/>
          <w:lang w:val="sr-Latn-CS"/>
        </w:rPr>
        <w:t>odabranih</w:t>
      </w:r>
      <w:r w:rsidR="001A1A9D" w:rsidRPr="007F487E">
        <w:rPr>
          <w:noProof/>
          <w:lang w:val="sr-Latn-CS"/>
        </w:rPr>
        <w:t xml:space="preserve"> </w:t>
      </w:r>
      <w:r>
        <w:rPr>
          <w:noProof/>
          <w:lang w:val="sr-Latn-CS"/>
        </w:rPr>
        <w:t>zemalja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znatno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udela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državnom</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odabranih</w:t>
      </w:r>
      <w:r w:rsidR="001A1A9D" w:rsidRPr="007F487E">
        <w:rPr>
          <w:noProof/>
          <w:lang w:val="sr-Latn-CS"/>
        </w:rPr>
        <w:t xml:space="preserve"> </w:t>
      </w:r>
      <w:r>
        <w:rPr>
          <w:noProof/>
          <w:lang w:val="sr-Latn-CS"/>
        </w:rPr>
        <w:t>zemalja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p>
    <w:p w:rsidR="001A1A9D" w:rsidRPr="007F487E" w:rsidRDefault="007F487E" w:rsidP="001A1A9D">
      <w:pPr>
        <w:tabs>
          <w:tab w:val="left" w:pos="0"/>
        </w:tabs>
        <w:autoSpaceDE w:val="0"/>
        <w:autoSpaceDN w:val="0"/>
        <w:adjustRightInd w:val="0"/>
        <w:ind w:firstLine="851"/>
        <w:rPr>
          <w:noProof/>
          <w:lang w:val="sr-Latn-CS"/>
        </w:rPr>
      </w:pPr>
      <w:r>
        <w:rPr>
          <w:noProof/>
          <w:lang w:val="sr-Latn-CS"/>
        </w:rPr>
        <w:t>U</w:t>
      </w:r>
      <w:r w:rsidR="001A1A9D" w:rsidRPr="007F487E">
        <w:rPr>
          <w:noProof/>
          <w:lang w:val="sr-Latn-CS"/>
        </w:rPr>
        <w:t xml:space="preserve"> </w:t>
      </w:r>
      <w:r>
        <w:rPr>
          <w:noProof/>
          <w:lang w:val="sr-Latn-CS"/>
        </w:rPr>
        <w:t>narednom</w:t>
      </w:r>
      <w:r w:rsidR="001A1A9D" w:rsidRPr="007F487E">
        <w:rPr>
          <w:noProof/>
          <w:lang w:val="sr-Latn-CS"/>
        </w:rPr>
        <w:t xml:space="preserve"> </w:t>
      </w:r>
      <w:r>
        <w:rPr>
          <w:noProof/>
          <w:lang w:val="sr-Latn-CS"/>
        </w:rPr>
        <w:t>grafikonu</w:t>
      </w:r>
      <w:r w:rsidR="001A1A9D" w:rsidRPr="007F487E">
        <w:rPr>
          <w:noProof/>
          <w:lang w:val="sr-Latn-CS"/>
        </w:rPr>
        <w:t xml:space="preserve">, </w:t>
      </w:r>
      <w:r>
        <w:rPr>
          <w:noProof/>
          <w:lang w:val="sr-Latn-CS"/>
        </w:rPr>
        <w:t>prikazano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države</w:t>
      </w:r>
      <w:r w:rsidR="001A1A9D" w:rsidRPr="007F487E">
        <w:rPr>
          <w:noProof/>
          <w:lang w:val="sr-Latn-CS"/>
        </w:rPr>
        <w:t xml:space="preserve"> </w:t>
      </w:r>
      <w:r>
        <w:rPr>
          <w:noProof/>
          <w:lang w:val="sr-Latn-CS"/>
        </w:rPr>
        <w:t>izraženo</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odabranim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u</w:t>
      </w:r>
      <w:r w:rsidR="001A1A9D" w:rsidRPr="007F487E">
        <w:rPr>
          <w:noProof/>
          <w:lang w:val="sr-Latn-CS"/>
        </w:rPr>
        <w:t xml:space="preserve"> 2009. </w:t>
      </w:r>
      <w:r>
        <w:rPr>
          <w:noProof/>
          <w:lang w:val="sr-Latn-CS"/>
        </w:rPr>
        <w:t>godini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važeći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1A1A9D" w:rsidP="001A1A9D">
      <w:pPr>
        <w:tabs>
          <w:tab w:val="left" w:pos="0"/>
        </w:tabs>
        <w:autoSpaceDE w:val="0"/>
        <w:autoSpaceDN w:val="0"/>
        <w:adjustRightInd w:val="0"/>
        <w:ind w:firstLine="720"/>
        <w:rPr>
          <w:noProof/>
          <w:lang w:val="sr-Latn-CS"/>
        </w:rPr>
      </w:pPr>
    </w:p>
    <w:p w:rsidR="001A1A9D" w:rsidRPr="007F487E" w:rsidRDefault="000D175D" w:rsidP="001A1A9D">
      <w:pPr>
        <w:tabs>
          <w:tab w:val="left" w:pos="0"/>
        </w:tabs>
        <w:autoSpaceDE w:val="0"/>
        <w:autoSpaceDN w:val="0"/>
        <w:adjustRightInd w:val="0"/>
        <w:ind w:firstLine="720"/>
        <w:jc w:val="center"/>
        <w:rPr>
          <w:noProof/>
          <w:lang w:val="sr-Latn-CS"/>
        </w:rPr>
      </w:pPr>
      <w:r w:rsidRPr="007F487E">
        <w:rPr>
          <w:noProof/>
          <w:lang w:val="en-US"/>
        </w:rPr>
        <w:drawing>
          <wp:inline distT="0" distB="0" distL="0" distR="0">
            <wp:extent cx="5419725" cy="2952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2952750"/>
                    </a:xfrm>
                    <a:prstGeom prst="rect">
                      <a:avLst/>
                    </a:prstGeom>
                    <a:noFill/>
                    <a:ln>
                      <a:noFill/>
                    </a:ln>
                  </pic:spPr>
                </pic:pic>
              </a:graphicData>
            </a:graphic>
          </wp:inline>
        </w:drawing>
      </w:r>
    </w:p>
    <w:p w:rsidR="001A1A9D" w:rsidRPr="007F487E" w:rsidRDefault="001A1A9D" w:rsidP="001A1A9D">
      <w:pPr>
        <w:tabs>
          <w:tab w:val="left" w:pos="0"/>
        </w:tabs>
        <w:autoSpaceDE w:val="0"/>
        <w:autoSpaceDN w:val="0"/>
        <w:adjustRightInd w:val="0"/>
        <w:ind w:firstLine="720"/>
        <w:rPr>
          <w:noProof/>
          <w:lang w:val="sr-Latn-CS"/>
        </w:rPr>
      </w:pPr>
    </w:p>
    <w:p w:rsidR="001A1A9D" w:rsidRPr="007F487E" w:rsidRDefault="007F487E" w:rsidP="001A1A9D">
      <w:pPr>
        <w:tabs>
          <w:tab w:val="left" w:pos="0"/>
        </w:tabs>
        <w:ind w:firstLine="720"/>
        <w:rPr>
          <w:noProof/>
          <w:lang w:val="sr-Latn-CS"/>
        </w:rPr>
      </w:pPr>
      <w:r>
        <w:rPr>
          <w:noProof/>
          <w:lang w:val="sr-Latn-CS"/>
        </w:rPr>
        <w:t>Iako</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investiranih</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evra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zaostaje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pojedinim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poput</w:t>
      </w:r>
      <w:r w:rsidR="001A1A9D" w:rsidRPr="007F487E">
        <w:rPr>
          <w:noProof/>
          <w:lang w:val="sr-Latn-CS"/>
        </w:rPr>
        <w:t xml:space="preserve"> </w:t>
      </w:r>
      <w:r>
        <w:rPr>
          <w:noProof/>
          <w:lang w:val="sr-Latn-CS"/>
        </w:rPr>
        <w:t>Nemačke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izdvaja</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evra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Holandije</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evra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Finske</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evra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poredeći</w:t>
      </w:r>
      <w:r w:rsidR="001A1A9D" w:rsidRPr="007F487E">
        <w:rPr>
          <w:noProof/>
          <w:lang w:val="sr-Latn-CS"/>
        </w:rPr>
        <w:t xml:space="preserve"> </w:t>
      </w:r>
      <w:r>
        <w:rPr>
          <w:noProof/>
          <w:lang w:val="sr-Latn-CS"/>
        </w:rPr>
        <w:t>iznose</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državnog</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pomenute</w:t>
      </w:r>
      <w:r w:rsidR="001A1A9D" w:rsidRPr="007F487E">
        <w:rPr>
          <w:noProof/>
          <w:lang w:val="sr-Latn-CS"/>
        </w:rPr>
        <w:t xml:space="preserve"> </w:t>
      </w:r>
      <w:r>
        <w:rPr>
          <w:noProof/>
          <w:lang w:val="sr-Latn-CS"/>
        </w:rPr>
        <w:t>zemlje</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višestruko</w:t>
      </w:r>
      <w:r w:rsidR="001A1A9D" w:rsidRPr="007F487E">
        <w:rPr>
          <w:noProof/>
          <w:lang w:val="sr-Latn-CS"/>
        </w:rPr>
        <w:t xml:space="preserve"> </w:t>
      </w:r>
      <w:r>
        <w:rPr>
          <w:noProof/>
          <w:lang w:val="sr-Latn-CS"/>
        </w:rPr>
        <w:t>većim</w:t>
      </w:r>
      <w:r w:rsidR="001A1A9D" w:rsidRPr="007F487E">
        <w:rPr>
          <w:noProof/>
          <w:lang w:val="sr-Latn-CS"/>
        </w:rPr>
        <w:t xml:space="preserve"> </w:t>
      </w:r>
      <w:r>
        <w:rPr>
          <w:noProof/>
          <w:lang w:val="sr-Latn-CS"/>
        </w:rPr>
        <w:t>iznosima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regiona</w:t>
      </w:r>
      <w:r w:rsidR="001A1A9D" w:rsidRPr="007F487E">
        <w:rPr>
          <w:noProof/>
          <w:lang w:val="sr-Latn-CS"/>
        </w:rPr>
        <w:t>/</w:t>
      </w:r>
      <w:r>
        <w:rPr>
          <w:noProof/>
          <w:lang w:val="sr-Latn-CS"/>
        </w:rPr>
        <w:t>lokalnih</w:t>
      </w:r>
      <w:r w:rsidR="001A1A9D" w:rsidRPr="007F487E">
        <w:rPr>
          <w:noProof/>
          <w:lang w:val="sr-Latn-CS"/>
        </w:rPr>
        <w:t xml:space="preserve"> </w:t>
      </w:r>
      <w:r>
        <w:rPr>
          <w:noProof/>
          <w:lang w:val="sr-Latn-CS"/>
        </w:rPr>
        <w:t>samouprava</w:t>
      </w:r>
      <w:r w:rsidR="001A1A9D" w:rsidRPr="007F487E">
        <w:rPr>
          <w:noProof/>
          <w:lang w:val="sr-Latn-CS"/>
        </w:rPr>
        <w:t>.</w:t>
      </w:r>
    </w:p>
    <w:p w:rsidR="001A1A9D" w:rsidRPr="007F487E" w:rsidRDefault="001A1A9D" w:rsidP="001A1A9D">
      <w:pPr>
        <w:tabs>
          <w:tab w:val="left" w:pos="0"/>
        </w:tabs>
        <w:ind w:firstLine="720"/>
        <w:rPr>
          <w:noProof/>
          <w:lang w:val="sr-Latn-CS"/>
        </w:rPr>
      </w:pPr>
    </w:p>
    <w:p w:rsidR="001A1A9D" w:rsidRPr="007F487E" w:rsidRDefault="007F487E" w:rsidP="001A1A9D">
      <w:pPr>
        <w:tabs>
          <w:tab w:val="left" w:pos="0"/>
        </w:tabs>
        <w:ind w:firstLine="720"/>
        <w:rPr>
          <w:noProof/>
          <w:lang w:val="sr-Latn-CS"/>
        </w:rPr>
      </w:pPr>
      <w:r>
        <w:rPr>
          <w:noProof/>
          <w:lang w:val="sr-Latn-CS"/>
        </w:rPr>
        <w:t>U</w:t>
      </w:r>
      <w:r w:rsidR="001A1A9D" w:rsidRPr="007F487E">
        <w:rPr>
          <w:noProof/>
          <w:lang w:val="sr-Latn-CS"/>
        </w:rPr>
        <w:t xml:space="preserve"> </w:t>
      </w:r>
      <w:r>
        <w:rPr>
          <w:noProof/>
          <w:lang w:val="sr-Latn-CS"/>
        </w:rPr>
        <w:t>narednom</w:t>
      </w:r>
      <w:r w:rsidR="001A1A9D" w:rsidRPr="007F487E">
        <w:rPr>
          <w:noProof/>
          <w:lang w:val="sr-Latn-CS"/>
        </w:rPr>
        <w:t xml:space="preserve"> </w:t>
      </w:r>
      <w:r>
        <w:rPr>
          <w:noProof/>
          <w:lang w:val="sr-Latn-CS"/>
        </w:rPr>
        <w:t>grafikonu</w:t>
      </w:r>
      <w:r w:rsidR="001A1A9D" w:rsidRPr="007F487E">
        <w:rPr>
          <w:noProof/>
          <w:lang w:val="sr-Latn-CS"/>
        </w:rPr>
        <w:t xml:space="preserve"> </w:t>
      </w:r>
      <w:r>
        <w:rPr>
          <w:noProof/>
          <w:lang w:val="sr-Latn-CS"/>
        </w:rPr>
        <w:t>prikazani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iznosi</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regiona</w:t>
      </w:r>
      <w:r w:rsidR="001A1A9D" w:rsidRPr="007F487E">
        <w:rPr>
          <w:noProof/>
          <w:lang w:val="sr-Latn-CS"/>
        </w:rPr>
        <w:t>/</w:t>
      </w:r>
      <w:r>
        <w:rPr>
          <w:noProof/>
          <w:lang w:val="sr-Latn-CS"/>
        </w:rPr>
        <w:t>lokalnih</w:t>
      </w:r>
      <w:r w:rsidR="001A1A9D" w:rsidRPr="007F487E">
        <w:rPr>
          <w:noProof/>
          <w:lang w:val="sr-Latn-CS"/>
        </w:rPr>
        <w:t xml:space="preserve"> </w:t>
      </w:r>
      <w:r>
        <w:rPr>
          <w:noProof/>
          <w:lang w:val="sr-Latn-CS"/>
        </w:rPr>
        <w:t>samouprava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stanovniku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odabranim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u</w:t>
      </w:r>
      <w:r w:rsidR="001A1A9D" w:rsidRPr="007F487E">
        <w:rPr>
          <w:noProof/>
          <w:lang w:val="sr-Latn-CS"/>
        </w:rPr>
        <w:t xml:space="preserve"> 2009. </w:t>
      </w:r>
      <w:r>
        <w:rPr>
          <w:noProof/>
          <w:lang w:val="sr-Latn-CS"/>
        </w:rPr>
        <w:t>godini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5362575" cy="2581275"/>
            <wp:effectExtent l="0" t="0" r="0"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581275"/>
                    </a:xfrm>
                    <a:prstGeom prst="rect">
                      <a:avLst/>
                    </a:prstGeom>
                    <a:noFill/>
                    <a:ln>
                      <a:noFill/>
                    </a:ln>
                  </pic:spPr>
                </pic:pic>
              </a:graphicData>
            </a:graphic>
          </wp:inline>
        </w:drawing>
      </w:r>
    </w:p>
    <w:p w:rsidR="001A1A9D" w:rsidRPr="007F487E" w:rsidRDefault="007F487E" w:rsidP="001A1A9D">
      <w:pPr>
        <w:pStyle w:val="a"/>
        <w:tabs>
          <w:tab w:val="clear" w:pos="1800"/>
          <w:tab w:val="left" w:pos="0"/>
        </w:tabs>
        <w:ind w:firstLine="720"/>
        <w:rPr>
          <w:noProof/>
          <w:sz w:val="24"/>
          <w:szCs w:val="24"/>
          <w:lang w:val="sr-Latn-CS"/>
        </w:rPr>
      </w:pPr>
      <w:r>
        <w:rPr>
          <w:noProof/>
          <w:sz w:val="24"/>
          <w:szCs w:val="24"/>
          <w:lang w:val="sr-Latn-CS"/>
        </w:rPr>
        <w:t>Iz</w:t>
      </w:r>
      <w:r w:rsidR="001A1A9D" w:rsidRPr="007F487E">
        <w:rPr>
          <w:noProof/>
          <w:sz w:val="24"/>
          <w:szCs w:val="24"/>
          <w:lang w:val="sr-Latn-CS"/>
        </w:rPr>
        <w:t xml:space="preserve"> </w:t>
      </w:r>
      <w:r>
        <w:rPr>
          <w:noProof/>
          <w:sz w:val="24"/>
          <w:szCs w:val="24"/>
          <w:lang w:val="sr-Latn-CS"/>
        </w:rPr>
        <w:t>prethodnog</w:t>
      </w:r>
      <w:r w:rsidR="001A1A9D" w:rsidRPr="007F487E">
        <w:rPr>
          <w:noProof/>
          <w:sz w:val="24"/>
          <w:szCs w:val="24"/>
          <w:lang w:val="sr-Latn-CS"/>
        </w:rPr>
        <w:t xml:space="preserve"> </w:t>
      </w:r>
      <w:r>
        <w:rPr>
          <w:noProof/>
          <w:sz w:val="24"/>
          <w:szCs w:val="24"/>
          <w:lang w:val="sr-Latn-CS"/>
        </w:rPr>
        <w:t>grafikona</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videti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budžeta</w:t>
      </w:r>
      <w:r w:rsidR="001A1A9D" w:rsidRPr="007F487E">
        <w:rPr>
          <w:noProof/>
          <w:sz w:val="24"/>
          <w:szCs w:val="24"/>
          <w:lang w:val="sr-Latn-CS"/>
        </w:rPr>
        <w:t xml:space="preserve"> </w:t>
      </w:r>
      <w:r>
        <w:rPr>
          <w:noProof/>
          <w:sz w:val="24"/>
          <w:szCs w:val="24"/>
          <w:lang w:val="sr-Latn-CS"/>
        </w:rPr>
        <w:t>regiona</w:t>
      </w:r>
      <w:r w:rsidR="001A1A9D" w:rsidRPr="007F487E">
        <w:rPr>
          <w:noProof/>
          <w:sz w:val="24"/>
          <w:szCs w:val="24"/>
          <w:lang w:val="sr-Latn-CS"/>
        </w:rPr>
        <w:t>/</w:t>
      </w:r>
      <w:r>
        <w:rPr>
          <w:noProof/>
          <w:sz w:val="24"/>
          <w:szCs w:val="24"/>
          <w:lang w:val="sr-Latn-CS"/>
        </w:rPr>
        <w:t>lokalnih</w:t>
      </w:r>
      <w:r w:rsidR="001A1A9D" w:rsidRPr="007F487E">
        <w:rPr>
          <w:noProof/>
          <w:sz w:val="24"/>
          <w:szCs w:val="24"/>
          <w:lang w:val="sr-Latn-CS"/>
        </w:rPr>
        <w:t xml:space="preserve"> </w:t>
      </w:r>
      <w:r>
        <w:rPr>
          <w:noProof/>
          <w:sz w:val="24"/>
          <w:szCs w:val="24"/>
          <w:lang w:val="sr-Latn-CS"/>
        </w:rPr>
        <w:t>samouprava</w:t>
      </w:r>
      <w:r w:rsidR="001A1A9D" w:rsidRPr="007F487E">
        <w:rPr>
          <w:noProof/>
          <w:sz w:val="24"/>
          <w:szCs w:val="24"/>
          <w:lang w:val="sr-Latn-CS"/>
        </w:rPr>
        <w:t xml:space="preserve"> </w:t>
      </w:r>
      <w:r>
        <w:rPr>
          <w:noProof/>
          <w:sz w:val="24"/>
          <w:szCs w:val="24"/>
          <w:lang w:val="sr-Latn-CS"/>
        </w:rPr>
        <w:t>izraženo</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stanovniku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značajno</w:t>
      </w:r>
      <w:r w:rsidR="001A1A9D" w:rsidRPr="007F487E">
        <w:rPr>
          <w:noProof/>
          <w:sz w:val="24"/>
          <w:szCs w:val="24"/>
          <w:lang w:val="sr-Latn-CS"/>
        </w:rPr>
        <w:t xml:space="preserve"> </w:t>
      </w:r>
      <w:r>
        <w:rPr>
          <w:noProof/>
          <w:sz w:val="24"/>
          <w:szCs w:val="24"/>
          <w:lang w:val="sr-Latn-CS"/>
        </w:rPr>
        <w:t>manje</w:t>
      </w:r>
      <w:r w:rsidR="001A1A9D" w:rsidRPr="007F487E">
        <w:rPr>
          <w:noProof/>
          <w:sz w:val="24"/>
          <w:szCs w:val="24"/>
          <w:lang w:val="sr-Latn-CS"/>
        </w:rPr>
        <w:t xml:space="preserve"> </w:t>
      </w:r>
      <w:r>
        <w:rPr>
          <w:noProof/>
          <w:sz w:val="24"/>
          <w:szCs w:val="24"/>
          <w:lang w:val="sr-Latn-CS"/>
        </w:rPr>
        <w:t>nego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odabranim</w:t>
      </w:r>
      <w:r w:rsidR="001A1A9D" w:rsidRPr="007F487E">
        <w:rPr>
          <w:noProof/>
          <w:sz w:val="24"/>
          <w:szCs w:val="24"/>
          <w:lang w:val="sr-Latn-CS"/>
        </w:rPr>
        <w:t xml:space="preserve"> </w:t>
      </w:r>
      <w:r>
        <w:rPr>
          <w:noProof/>
          <w:sz w:val="24"/>
          <w:szCs w:val="24"/>
          <w:lang w:val="sr-Latn-CS"/>
        </w:rPr>
        <w:t>zemljama</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Zaključak</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Republiku</w:t>
      </w:r>
      <w:r w:rsidR="001A1A9D" w:rsidRPr="007F487E">
        <w:rPr>
          <w:noProof/>
          <w:sz w:val="24"/>
          <w:szCs w:val="24"/>
          <w:lang w:val="sr-Latn-CS"/>
        </w:rPr>
        <w:t xml:space="preserve"> </w:t>
      </w:r>
      <w:r>
        <w:rPr>
          <w:noProof/>
          <w:sz w:val="24"/>
          <w:szCs w:val="24"/>
          <w:lang w:val="sr-Latn-CS"/>
        </w:rPr>
        <w:t>Srbiju</w:t>
      </w:r>
      <w:r w:rsidR="001A1A9D" w:rsidRPr="007F487E">
        <w:rPr>
          <w:noProof/>
          <w:sz w:val="24"/>
          <w:szCs w:val="24"/>
          <w:lang w:val="sr-Latn-CS"/>
        </w:rPr>
        <w:t xml:space="preserve"> </w:t>
      </w:r>
      <w:r>
        <w:rPr>
          <w:noProof/>
          <w:sz w:val="24"/>
          <w:szCs w:val="24"/>
          <w:lang w:val="sr-Latn-CS"/>
        </w:rPr>
        <w:t>negativan</w:t>
      </w:r>
      <w:r w:rsidR="001A1A9D" w:rsidRPr="007F487E">
        <w:rPr>
          <w:noProof/>
          <w:sz w:val="24"/>
          <w:szCs w:val="24"/>
          <w:lang w:val="sr-Latn-CS"/>
        </w:rPr>
        <w:t xml:space="preserve"> </w:t>
      </w:r>
      <w:r>
        <w:rPr>
          <w:noProof/>
          <w:sz w:val="24"/>
          <w:szCs w:val="24"/>
          <w:lang w:val="sr-Latn-CS"/>
        </w:rPr>
        <w:t>jaz</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finansiranju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odabranih</w:t>
      </w:r>
      <w:r w:rsidR="001A1A9D" w:rsidRPr="007F487E">
        <w:rPr>
          <w:noProof/>
          <w:sz w:val="24"/>
          <w:szCs w:val="24"/>
          <w:lang w:val="sr-Latn-CS"/>
        </w:rPr>
        <w:t xml:space="preserve"> </w:t>
      </w:r>
      <w:r>
        <w:rPr>
          <w:noProof/>
          <w:sz w:val="24"/>
          <w:szCs w:val="24"/>
          <w:lang w:val="sr-Latn-CS"/>
        </w:rPr>
        <w:t>zemalja</w:t>
      </w:r>
      <w:r w:rsidR="001A1A9D" w:rsidRPr="007F487E">
        <w:rPr>
          <w:noProof/>
          <w:sz w:val="24"/>
          <w:szCs w:val="24"/>
          <w:lang w:val="sr-Latn-CS"/>
        </w:rPr>
        <w:t xml:space="preserve"> </w:t>
      </w:r>
      <w:r>
        <w:rPr>
          <w:noProof/>
          <w:sz w:val="24"/>
          <w:szCs w:val="24"/>
          <w:lang w:val="sr-Latn-CS"/>
        </w:rPr>
        <w:t>Evropske</w:t>
      </w:r>
      <w:r w:rsidR="001A1A9D" w:rsidRPr="007F487E">
        <w:rPr>
          <w:noProof/>
          <w:sz w:val="24"/>
          <w:szCs w:val="24"/>
          <w:lang w:val="sr-Latn-CS"/>
        </w:rPr>
        <w:t xml:space="preserve"> </w:t>
      </w:r>
      <w:r>
        <w:rPr>
          <w:noProof/>
          <w:sz w:val="24"/>
          <w:szCs w:val="24"/>
          <w:lang w:val="sr-Latn-CS"/>
        </w:rPr>
        <w:t>unije</w:t>
      </w:r>
      <w:r w:rsidR="001A1A9D" w:rsidRPr="007F487E">
        <w:rPr>
          <w:noProof/>
          <w:sz w:val="24"/>
          <w:szCs w:val="24"/>
          <w:lang w:val="sr-Latn-CS"/>
        </w:rPr>
        <w:t xml:space="preserve">, </w:t>
      </w:r>
      <w:r>
        <w:rPr>
          <w:noProof/>
          <w:sz w:val="24"/>
          <w:szCs w:val="24"/>
          <w:lang w:val="sr-Latn-CS"/>
        </w:rPr>
        <w:t>posmatrajući</w:t>
      </w:r>
      <w:r w:rsidR="001A1A9D" w:rsidRPr="007F487E">
        <w:rPr>
          <w:noProof/>
          <w:sz w:val="24"/>
          <w:szCs w:val="24"/>
          <w:lang w:val="sr-Latn-CS"/>
        </w:rPr>
        <w:t xml:space="preserve"> </w:t>
      </w:r>
      <w:r>
        <w:rPr>
          <w:noProof/>
          <w:sz w:val="24"/>
          <w:szCs w:val="24"/>
          <w:lang w:val="sr-Latn-CS"/>
        </w:rPr>
        <w:t>ukupne</w:t>
      </w:r>
      <w:r w:rsidR="001A1A9D" w:rsidRPr="007F487E">
        <w:rPr>
          <w:noProof/>
          <w:sz w:val="24"/>
          <w:szCs w:val="24"/>
          <w:lang w:val="sr-Latn-CS"/>
        </w:rPr>
        <w:t xml:space="preserve"> </w:t>
      </w:r>
      <w:r>
        <w:rPr>
          <w:noProof/>
          <w:sz w:val="24"/>
          <w:szCs w:val="24"/>
          <w:lang w:val="sr-Latn-CS"/>
        </w:rPr>
        <w:t>javne</w:t>
      </w:r>
      <w:r w:rsidR="001A1A9D" w:rsidRPr="007F487E">
        <w:rPr>
          <w:noProof/>
          <w:sz w:val="24"/>
          <w:szCs w:val="24"/>
          <w:lang w:val="sr-Latn-CS"/>
        </w:rPr>
        <w:t xml:space="preserve"> </w:t>
      </w:r>
      <w:r>
        <w:rPr>
          <w:noProof/>
          <w:sz w:val="24"/>
          <w:szCs w:val="24"/>
          <w:lang w:val="sr-Latn-CS"/>
        </w:rPr>
        <w:t>izvore</w:t>
      </w:r>
      <w:r w:rsidR="001A1A9D" w:rsidRPr="007F487E">
        <w:rPr>
          <w:noProof/>
          <w:sz w:val="24"/>
          <w:szCs w:val="24"/>
          <w:lang w:val="sr-Latn-CS"/>
        </w:rPr>
        <w:t xml:space="preserve">, </w:t>
      </w:r>
      <w:r>
        <w:rPr>
          <w:noProof/>
          <w:sz w:val="24"/>
          <w:szCs w:val="24"/>
          <w:lang w:val="sr-Latn-CS"/>
        </w:rPr>
        <w:t>najznačajnijim</w:t>
      </w:r>
      <w:r w:rsidR="001A1A9D" w:rsidRPr="007F487E">
        <w:rPr>
          <w:noProof/>
          <w:sz w:val="24"/>
          <w:szCs w:val="24"/>
          <w:lang w:val="sr-Latn-CS"/>
        </w:rPr>
        <w:t xml:space="preserve"> </w:t>
      </w:r>
      <w:r>
        <w:rPr>
          <w:noProof/>
          <w:sz w:val="24"/>
          <w:szCs w:val="24"/>
          <w:lang w:val="sr-Latn-CS"/>
        </w:rPr>
        <w:t>delom</w:t>
      </w:r>
      <w:r w:rsidR="001A1A9D" w:rsidRPr="007F487E">
        <w:rPr>
          <w:noProof/>
          <w:sz w:val="24"/>
          <w:szCs w:val="24"/>
          <w:lang w:val="sr-Latn-CS"/>
        </w:rPr>
        <w:t xml:space="preserve"> </w:t>
      </w:r>
      <w:r>
        <w:rPr>
          <w:noProof/>
          <w:sz w:val="24"/>
          <w:szCs w:val="24"/>
          <w:lang w:val="sr-Latn-CS"/>
        </w:rPr>
        <w:t>potiče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finansiranja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budžeta</w:t>
      </w:r>
      <w:r w:rsidR="001A1A9D" w:rsidRPr="007F487E">
        <w:rPr>
          <w:noProof/>
          <w:sz w:val="24"/>
          <w:szCs w:val="24"/>
          <w:lang w:val="sr-Latn-CS"/>
        </w:rPr>
        <w:t xml:space="preserve"> </w:t>
      </w:r>
      <w:r>
        <w:rPr>
          <w:noProof/>
          <w:sz w:val="24"/>
          <w:szCs w:val="24"/>
          <w:lang w:val="sr-Latn-CS"/>
        </w:rPr>
        <w:t>regiona</w:t>
      </w:r>
      <w:r w:rsidR="001A1A9D" w:rsidRPr="007F487E">
        <w:rPr>
          <w:noProof/>
          <w:sz w:val="24"/>
          <w:szCs w:val="24"/>
          <w:lang w:val="sr-Latn-CS"/>
        </w:rPr>
        <w:t>/</w:t>
      </w:r>
      <w:r>
        <w:rPr>
          <w:noProof/>
          <w:sz w:val="24"/>
          <w:szCs w:val="24"/>
          <w:lang w:val="sr-Latn-CS"/>
        </w:rPr>
        <w:t>lokalnih</w:t>
      </w:r>
      <w:r w:rsidR="001A1A9D" w:rsidRPr="007F487E">
        <w:rPr>
          <w:noProof/>
          <w:sz w:val="24"/>
          <w:szCs w:val="24"/>
          <w:lang w:val="sr-Latn-CS"/>
        </w:rPr>
        <w:t xml:space="preserve"> </w:t>
      </w:r>
      <w:r>
        <w:rPr>
          <w:noProof/>
          <w:sz w:val="24"/>
          <w:szCs w:val="24"/>
          <w:lang w:val="sr-Latn-CS"/>
        </w:rPr>
        <w:t>samouprava</w:t>
      </w:r>
      <w:r w:rsidR="001A1A9D" w:rsidRPr="007F487E">
        <w:rPr>
          <w:noProof/>
          <w:sz w:val="24"/>
          <w:szCs w:val="24"/>
          <w:lang w:val="sr-Latn-CS"/>
        </w:rPr>
        <w:t xml:space="preserve">. </w:t>
      </w:r>
      <w:r>
        <w:rPr>
          <w:noProof/>
          <w:sz w:val="24"/>
          <w:szCs w:val="24"/>
          <w:lang w:val="sr-Latn-CS"/>
        </w:rPr>
        <w:t>Prethodno</w:t>
      </w:r>
      <w:r w:rsidR="001A1A9D" w:rsidRPr="007F487E">
        <w:rPr>
          <w:noProof/>
          <w:sz w:val="24"/>
          <w:szCs w:val="24"/>
          <w:lang w:val="sr-Latn-CS"/>
        </w:rPr>
        <w:t xml:space="preserve"> </w:t>
      </w:r>
      <w:r>
        <w:rPr>
          <w:noProof/>
          <w:sz w:val="24"/>
          <w:szCs w:val="24"/>
          <w:lang w:val="sr-Latn-CS"/>
        </w:rPr>
        <w:t>pomenuta</w:t>
      </w:r>
      <w:r w:rsidR="001A1A9D" w:rsidRPr="007F487E">
        <w:rPr>
          <w:noProof/>
          <w:sz w:val="24"/>
          <w:szCs w:val="24"/>
          <w:lang w:val="sr-Latn-CS"/>
        </w:rPr>
        <w:t xml:space="preserve"> </w:t>
      </w:r>
      <w:r>
        <w:rPr>
          <w:noProof/>
          <w:sz w:val="24"/>
          <w:szCs w:val="24"/>
          <w:lang w:val="sr-Latn-CS"/>
        </w:rPr>
        <w:t>planirana</w:t>
      </w:r>
      <w:r w:rsidR="001A1A9D" w:rsidRPr="007F487E">
        <w:rPr>
          <w:noProof/>
          <w:sz w:val="24"/>
          <w:szCs w:val="24"/>
          <w:lang w:val="sr-Latn-CS"/>
        </w:rPr>
        <w:t xml:space="preserve"> </w:t>
      </w:r>
      <w:r>
        <w:rPr>
          <w:noProof/>
          <w:sz w:val="24"/>
          <w:szCs w:val="24"/>
          <w:lang w:val="sr-Latn-CS"/>
        </w:rPr>
        <w:t>sredstva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2011. </w:t>
      </w:r>
      <w:r>
        <w:rPr>
          <w:noProof/>
          <w:sz w:val="24"/>
          <w:szCs w:val="24"/>
          <w:lang w:val="sr-Latn-CS"/>
        </w:rPr>
        <w:t>godinu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iznosila</w:t>
      </w:r>
      <w:r w:rsidR="001A1A9D" w:rsidRPr="007F487E">
        <w:rPr>
          <w:noProof/>
          <w:sz w:val="24"/>
          <w:szCs w:val="24"/>
          <w:lang w:val="sr-Latn-CS"/>
        </w:rPr>
        <w:t xml:space="preserve"> 8 </w:t>
      </w:r>
      <w:r>
        <w:rPr>
          <w:noProof/>
          <w:sz w:val="24"/>
          <w:szCs w:val="24"/>
          <w:lang w:val="sr-Latn-CS"/>
        </w:rPr>
        <w:t>evra</w:t>
      </w:r>
      <w:r w:rsidR="001A1A9D" w:rsidRPr="007F487E">
        <w:rPr>
          <w:noProof/>
          <w:spacing w:val="-1"/>
          <w:sz w:val="24"/>
          <w:szCs w:val="24"/>
          <w:lang w:val="sr-Latn-CS"/>
        </w:rPr>
        <w:t xml:space="preserve"> </w:t>
      </w:r>
      <w:r>
        <w:rPr>
          <w:noProof/>
          <w:spacing w:val="-1"/>
          <w:sz w:val="24"/>
          <w:szCs w:val="24"/>
          <w:lang w:val="sr-Latn-CS"/>
        </w:rPr>
        <w:t>po</w:t>
      </w:r>
      <w:r w:rsidR="001A1A9D" w:rsidRPr="007F487E">
        <w:rPr>
          <w:noProof/>
          <w:spacing w:val="-1"/>
          <w:sz w:val="24"/>
          <w:szCs w:val="24"/>
          <w:lang w:val="sr-Latn-CS"/>
        </w:rPr>
        <w:t xml:space="preserve"> </w:t>
      </w:r>
      <w:r>
        <w:rPr>
          <w:noProof/>
          <w:spacing w:val="-1"/>
          <w:sz w:val="24"/>
          <w:szCs w:val="24"/>
          <w:lang w:val="sr-Latn-CS"/>
        </w:rPr>
        <w:t>stanovniku</w:t>
      </w:r>
      <w:r w:rsidR="001A1A9D" w:rsidRPr="007F487E">
        <w:rPr>
          <w:noProof/>
          <w:spacing w:val="-1"/>
          <w:sz w:val="24"/>
          <w:szCs w:val="24"/>
          <w:lang w:val="sr-Latn-CS"/>
        </w:rPr>
        <w:t>,</w:t>
      </w:r>
      <w:r w:rsidR="001A1A9D" w:rsidRPr="007F487E">
        <w:rPr>
          <w:noProof/>
          <w:sz w:val="24"/>
          <w:szCs w:val="24"/>
          <w:lang w:val="sr-Latn-CS"/>
        </w:rPr>
        <w:t xml:space="preserve"> </w:t>
      </w:r>
      <w:r>
        <w:rPr>
          <w:noProof/>
          <w:sz w:val="24"/>
          <w:szCs w:val="24"/>
          <w:lang w:val="sr-Latn-CS"/>
        </w:rPr>
        <w:t>dok</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2009. </w:t>
      </w:r>
      <w:r>
        <w:rPr>
          <w:noProof/>
          <w:sz w:val="24"/>
          <w:szCs w:val="24"/>
          <w:lang w:val="sr-Latn-CS"/>
        </w:rPr>
        <w:t>godini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Sloveniji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Slovačkoj</w:t>
      </w:r>
      <w:r w:rsidR="001A1A9D" w:rsidRPr="007F487E">
        <w:rPr>
          <w:noProof/>
          <w:sz w:val="24"/>
          <w:szCs w:val="24"/>
          <w:lang w:val="sr-Latn-CS"/>
        </w:rPr>
        <w:t xml:space="preserve"> </w:t>
      </w:r>
      <w:r>
        <w:rPr>
          <w:noProof/>
          <w:sz w:val="24"/>
          <w:szCs w:val="24"/>
          <w:lang w:val="sr-Latn-CS"/>
        </w:rPr>
        <w:t>iznosila</w:t>
      </w:r>
      <w:r w:rsidR="001A1A9D" w:rsidRPr="007F487E">
        <w:rPr>
          <w:noProof/>
          <w:sz w:val="24"/>
          <w:szCs w:val="24"/>
          <w:lang w:val="sr-Latn-CS"/>
        </w:rPr>
        <w:t xml:space="preserve"> 25 </w:t>
      </w:r>
      <w:r>
        <w:rPr>
          <w:noProof/>
          <w:sz w:val="24"/>
          <w:szCs w:val="24"/>
          <w:lang w:val="sr-Latn-CS"/>
        </w:rPr>
        <w:t>evra</w:t>
      </w:r>
      <w:r w:rsidR="001A1A9D" w:rsidRPr="007F487E">
        <w:rPr>
          <w:noProof/>
          <w:sz w:val="24"/>
          <w:szCs w:val="24"/>
          <w:lang w:val="sr-Latn-CS"/>
        </w:rPr>
        <w:t xml:space="preserve">, </w:t>
      </w:r>
      <w:r>
        <w:rPr>
          <w:noProof/>
          <w:sz w:val="24"/>
          <w:szCs w:val="24"/>
          <w:lang w:val="sr-Latn-CS"/>
        </w:rPr>
        <w:t>Rumuniji</w:t>
      </w:r>
      <w:r w:rsidR="001A1A9D" w:rsidRPr="007F487E">
        <w:rPr>
          <w:noProof/>
          <w:sz w:val="24"/>
          <w:szCs w:val="24"/>
          <w:lang w:val="sr-Latn-CS"/>
        </w:rPr>
        <w:t xml:space="preserve"> 27 </w:t>
      </w:r>
      <w:r>
        <w:rPr>
          <w:noProof/>
          <w:sz w:val="24"/>
          <w:szCs w:val="24"/>
          <w:lang w:val="sr-Latn-CS"/>
        </w:rPr>
        <w:t>evra</w:t>
      </w:r>
      <w:r w:rsidR="001A1A9D" w:rsidRPr="007F487E">
        <w:rPr>
          <w:noProof/>
          <w:sz w:val="24"/>
          <w:szCs w:val="24"/>
          <w:lang w:val="sr-Latn-CS"/>
        </w:rPr>
        <w:t xml:space="preserve">, </w:t>
      </w:r>
      <w:r>
        <w:rPr>
          <w:noProof/>
          <w:sz w:val="24"/>
          <w:szCs w:val="24"/>
          <w:lang w:val="sr-Latn-CS"/>
        </w:rPr>
        <w:t>Italiji</w:t>
      </w:r>
      <w:r w:rsidR="001A1A9D" w:rsidRPr="007F487E">
        <w:rPr>
          <w:noProof/>
          <w:sz w:val="24"/>
          <w:szCs w:val="24"/>
          <w:lang w:val="sr-Latn-CS"/>
        </w:rPr>
        <w:t xml:space="preserve"> 32 </w:t>
      </w:r>
      <w:r>
        <w:rPr>
          <w:noProof/>
          <w:sz w:val="24"/>
          <w:szCs w:val="24"/>
          <w:lang w:val="sr-Latn-CS"/>
        </w:rPr>
        <w:t>evra</w:t>
      </w:r>
      <w:r w:rsidR="001A1A9D" w:rsidRPr="007F487E">
        <w:rPr>
          <w:noProof/>
          <w:sz w:val="24"/>
          <w:szCs w:val="24"/>
          <w:lang w:val="sr-Latn-CS"/>
        </w:rPr>
        <w:t xml:space="preserve">, </w:t>
      </w:r>
      <w:r>
        <w:rPr>
          <w:noProof/>
          <w:sz w:val="24"/>
          <w:szCs w:val="24"/>
          <w:lang w:val="sr-Latn-CS"/>
        </w:rPr>
        <w:t>Danskoj</w:t>
      </w:r>
      <w:r w:rsidR="001A1A9D" w:rsidRPr="007F487E">
        <w:rPr>
          <w:noProof/>
          <w:sz w:val="24"/>
          <w:szCs w:val="24"/>
          <w:lang w:val="sr-Latn-CS"/>
        </w:rPr>
        <w:t xml:space="preserve"> 86 </w:t>
      </w:r>
      <w:r>
        <w:rPr>
          <w:noProof/>
          <w:sz w:val="24"/>
          <w:szCs w:val="24"/>
          <w:lang w:val="sr-Latn-CS"/>
        </w:rPr>
        <w:t>evra</w:t>
      </w:r>
      <w:r w:rsidR="001A1A9D" w:rsidRPr="007F487E">
        <w:rPr>
          <w:noProof/>
          <w:sz w:val="24"/>
          <w:szCs w:val="24"/>
          <w:lang w:val="sr-Latn-CS"/>
        </w:rPr>
        <w:t xml:space="preserve">, </w:t>
      </w:r>
      <w:r>
        <w:rPr>
          <w:noProof/>
          <w:sz w:val="24"/>
          <w:szCs w:val="24"/>
          <w:lang w:val="sr-Latn-CS"/>
        </w:rPr>
        <w:t>Finskoj</w:t>
      </w:r>
      <w:r w:rsidR="001A1A9D" w:rsidRPr="007F487E">
        <w:rPr>
          <w:noProof/>
          <w:sz w:val="24"/>
          <w:szCs w:val="24"/>
          <w:lang w:val="sr-Latn-CS"/>
        </w:rPr>
        <w:t xml:space="preserve"> 133 </w:t>
      </w:r>
      <w:r>
        <w:rPr>
          <w:noProof/>
          <w:sz w:val="24"/>
          <w:szCs w:val="24"/>
          <w:lang w:val="sr-Latn-CS"/>
        </w:rPr>
        <w:t>evra</w:t>
      </w:r>
      <w:r w:rsidR="001A1A9D" w:rsidRPr="007F487E">
        <w:rPr>
          <w:noProof/>
          <w:sz w:val="24"/>
          <w:szCs w:val="24"/>
          <w:lang w:val="sr-Latn-CS"/>
        </w:rPr>
        <w:t xml:space="preserve">, </w:t>
      </w:r>
      <w:r>
        <w:rPr>
          <w:noProof/>
          <w:sz w:val="24"/>
          <w:szCs w:val="24"/>
          <w:lang w:val="sr-Latn-CS"/>
        </w:rPr>
        <w:t>Francuskoj</w:t>
      </w:r>
      <w:r w:rsidR="001A1A9D" w:rsidRPr="007F487E">
        <w:rPr>
          <w:noProof/>
          <w:sz w:val="24"/>
          <w:szCs w:val="24"/>
          <w:lang w:val="sr-Latn-CS"/>
        </w:rPr>
        <w:t xml:space="preserve"> 144 </w:t>
      </w:r>
      <w:r>
        <w:rPr>
          <w:noProof/>
          <w:sz w:val="24"/>
          <w:szCs w:val="24"/>
          <w:lang w:val="sr-Latn-CS"/>
        </w:rPr>
        <w:t>evra</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stanovniku</w:t>
      </w:r>
      <w:r w:rsidR="001A1A9D" w:rsidRPr="007F487E">
        <w:rPr>
          <w:noProof/>
          <w:sz w:val="24"/>
          <w:szCs w:val="24"/>
          <w:lang w:val="sr-Latn-CS"/>
        </w:rPr>
        <w:t>.</w:t>
      </w:r>
    </w:p>
    <w:p w:rsidR="001A1A9D" w:rsidRPr="007F487E" w:rsidRDefault="007F487E" w:rsidP="001A1A9D">
      <w:pPr>
        <w:pStyle w:val="a"/>
        <w:tabs>
          <w:tab w:val="clear" w:pos="1800"/>
          <w:tab w:val="left" w:pos="0"/>
        </w:tabs>
        <w:ind w:firstLine="720"/>
        <w:rPr>
          <w:noProof/>
          <w:spacing w:val="1"/>
          <w:sz w:val="24"/>
          <w:szCs w:val="24"/>
          <w:lang w:val="sr-Latn-CS"/>
        </w:rPr>
      </w:pPr>
      <w:r>
        <w:rPr>
          <w:noProof/>
          <w:sz w:val="24"/>
          <w:szCs w:val="24"/>
          <w:lang w:val="sr-Latn-CS"/>
        </w:rPr>
        <w:t>Finansiranje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igara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sreću</w:t>
      </w:r>
      <w:r w:rsidR="001A1A9D" w:rsidRPr="007F487E">
        <w:rPr>
          <w:noProof/>
          <w:sz w:val="24"/>
          <w:szCs w:val="24"/>
          <w:lang w:val="sr-Latn-CS"/>
        </w:rPr>
        <w:t xml:space="preserve"> (</w:t>
      </w:r>
      <w:r>
        <w:rPr>
          <w:noProof/>
          <w:sz w:val="24"/>
          <w:szCs w:val="24"/>
          <w:lang w:val="sr-Latn-CS"/>
        </w:rPr>
        <w:t>lutrije</w:t>
      </w:r>
      <w:r w:rsidR="001A1A9D" w:rsidRPr="007F487E">
        <w:rPr>
          <w:noProof/>
          <w:sz w:val="24"/>
          <w:szCs w:val="24"/>
          <w:lang w:val="sr-Latn-CS"/>
        </w:rPr>
        <w:t xml:space="preserve">) </w:t>
      </w:r>
      <w:r>
        <w:rPr>
          <w:noProof/>
          <w:sz w:val="24"/>
          <w:szCs w:val="24"/>
          <w:lang w:val="sr-Latn-CS"/>
        </w:rPr>
        <w:t>izraženo</w:t>
      </w:r>
      <w:r w:rsidR="001A1A9D" w:rsidRPr="007F487E">
        <w:rPr>
          <w:noProof/>
          <w:sz w:val="24"/>
          <w:szCs w:val="24"/>
          <w:lang w:val="sr-Latn-CS"/>
        </w:rPr>
        <w:t xml:space="preserve"> </w:t>
      </w:r>
      <w:r>
        <w:rPr>
          <w:noProof/>
          <w:spacing w:val="-1"/>
          <w:sz w:val="24"/>
          <w:szCs w:val="24"/>
          <w:lang w:val="sr-Latn-CS"/>
        </w:rPr>
        <w:t>po</w:t>
      </w:r>
      <w:r w:rsidR="001A1A9D" w:rsidRPr="007F487E">
        <w:rPr>
          <w:noProof/>
          <w:spacing w:val="-1"/>
          <w:sz w:val="24"/>
          <w:szCs w:val="24"/>
          <w:lang w:val="sr-Latn-CS"/>
        </w:rPr>
        <w:t xml:space="preserve"> </w:t>
      </w:r>
      <w:r>
        <w:rPr>
          <w:noProof/>
          <w:spacing w:val="-1"/>
          <w:sz w:val="24"/>
          <w:szCs w:val="24"/>
          <w:lang w:val="sr-Latn-CS"/>
        </w:rPr>
        <w:t>stanovniku</w:t>
      </w:r>
      <w:r w:rsidR="001A1A9D" w:rsidRPr="007F487E">
        <w:rPr>
          <w:noProof/>
          <w:spacing w:val="1"/>
          <w:sz w:val="24"/>
          <w:szCs w:val="24"/>
          <w:lang w:val="sr-Latn-CS"/>
        </w:rPr>
        <w:t xml:space="preserve"> </w:t>
      </w:r>
      <w:r>
        <w:rPr>
          <w:noProof/>
          <w:spacing w:val="1"/>
          <w:sz w:val="24"/>
          <w:szCs w:val="24"/>
          <w:lang w:val="sr-Latn-CS"/>
        </w:rPr>
        <w:t>je</w:t>
      </w:r>
      <w:r w:rsidR="001A1A9D" w:rsidRPr="007F487E">
        <w:rPr>
          <w:noProof/>
          <w:spacing w:val="1"/>
          <w:sz w:val="24"/>
          <w:szCs w:val="24"/>
          <w:lang w:val="sr-Latn-CS"/>
        </w:rPr>
        <w:t xml:space="preserve"> </w:t>
      </w:r>
      <w:r>
        <w:rPr>
          <w:noProof/>
          <w:spacing w:val="1"/>
          <w:sz w:val="24"/>
          <w:szCs w:val="24"/>
          <w:lang w:val="sr-Latn-CS"/>
        </w:rPr>
        <w:t>na</w:t>
      </w:r>
      <w:r w:rsidR="001A1A9D" w:rsidRPr="007F487E">
        <w:rPr>
          <w:noProof/>
          <w:spacing w:val="1"/>
          <w:sz w:val="24"/>
          <w:szCs w:val="24"/>
          <w:lang w:val="sr-Latn-CS"/>
        </w:rPr>
        <w:t xml:space="preserve"> </w:t>
      </w:r>
      <w:r>
        <w:rPr>
          <w:noProof/>
          <w:spacing w:val="1"/>
          <w:sz w:val="24"/>
          <w:szCs w:val="24"/>
          <w:lang w:val="sr-Latn-CS"/>
        </w:rPr>
        <w:t>najnižem</w:t>
      </w:r>
      <w:r w:rsidR="001A1A9D" w:rsidRPr="007F487E">
        <w:rPr>
          <w:noProof/>
          <w:spacing w:val="1"/>
          <w:sz w:val="24"/>
          <w:szCs w:val="24"/>
          <w:lang w:val="sr-Latn-CS"/>
        </w:rPr>
        <w:t xml:space="preserve"> </w:t>
      </w:r>
      <w:r>
        <w:rPr>
          <w:noProof/>
          <w:spacing w:val="1"/>
          <w:sz w:val="24"/>
          <w:szCs w:val="24"/>
          <w:lang w:val="sr-Latn-CS"/>
        </w:rPr>
        <w:t>nivou</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w:t>
      </w:r>
      <w:r>
        <w:rPr>
          <w:noProof/>
          <w:spacing w:val="1"/>
          <w:sz w:val="24"/>
          <w:szCs w:val="24"/>
          <w:lang w:val="sr-Latn-CS"/>
        </w:rPr>
        <w:t>poređenju</w:t>
      </w:r>
      <w:r w:rsidR="001A1A9D" w:rsidRPr="007F487E">
        <w:rPr>
          <w:noProof/>
          <w:spacing w:val="1"/>
          <w:sz w:val="24"/>
          <w:szCs w:val="24"/>
          <w:lang w:val="sr-Latn-CS"/>
        </w:rPr>
        <w:t xml:space="preserve"> </w:t>
      </w:r>
      <w:r>
        <w:rPr>
          <w:noProof/>
          <w:spacing w:val="1"/>
          <w:sz w:val="24"/>
          <w:szCs w:val="24"/>
          <w:lang w:val="sr-Latn-CS"/>
        </w:rPr>
        <w:t>sa</w:t>
      </w:r>
      <w:r w:rsidR="001A1A9D" w:rsidRPr="007F487E">
        <w:rPr>
          <w:noProof/>
          <w:spacing w:val="1"/>
          <w:sz w:val="24"/>
          <w:szCs w:val="24"/>
          <w:lang w:val="sr-Latn-CS"/>
        </w:rPr>
        <w:t xml:space="preserve"> </w:t>
      </w:r>
      <w:r>
        <w:rPr>
          <w:noProof/>
          <w:spacing w:val="1"/>
          <w:sz w:val="24"/>
          <w:szCs w:val="24"/>
          <w:lang w:val="sr-Latn-CS"/>
        </w:rPr>
        <w:t>odabranim</w:t>
      </w:r>
      <w:r w:rsidR="001A1A9D" w:rsidRPr="007F487E">
        <w:rPr>
          <w:noProof/>
          <w:spacing w:val="1"/>
          <w:sz w:val="24"/>
          <w:szCs w:val="24"/>
          <w:lang w:val="sr-Latn-CS"/>
        </w:rPr>
        <w:t xml:space="preserve"> </w:t>
      </w:r>
      <w:r>
        <w:rPr>
          <w:noProof/>
          <w:spacing w:val="1"/>
          <w:sz w:val="24"/>
          <w:szCs w:val="24"/>
          <w:lang w:val="sr-Latn-CS"/>
        </w:rPr>
        <w:t>zemljama</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w:t>
      </w:r>
      <w:r>
        <w:rPr>
          <w:noProof/>
          <w:spacing w:val="1"/>
          <w:sz w:val="24"/>
          <w:szCs w:val="24"/>
          <w:lang w:val="sr-Latn-CS"/>
        </w:rPr>
        <w:t>Evropskoj</w:t>
      </w:r>
      <w:r w:rsidR="001A1A9D" w:rsidRPr="007F487E">
        <w:rPr>
          <w:noProof/>
          <w:spacing w:val="1"/>
          <w:sz w:val="24"/>
          <w:szCs w:val="24"/>
          <w:lang w:val="sr-Latn-CS"/>
        </w:rPr>
        <w:t xml:space="preserve"> </w:t>
      </w:r>
      <w:r>
        <w:rPr>
          <w:noProof/>
          <w:spacing w:val="1"/>
          <w:sz w:val="24"/>
          <w:szCs w:val="24"/>
          <w:lang w:val="sr-Latn-CS"/>
        </w:rPr>
        <w:t>uniji</w:t>
      </w:r>
      <w:r w:rsidR="001A1A9D" w:rsidRPr="007F487E">
        <w:rPr>
          <w:noProof/>
          <w:spacing w:val="1"/>
          <w:sz w:val="24"/>
          <w:szCs w:val="24"/>
          <w:lang w:val="sr-Latn-CS"/>
        </w:rPr>
        <w:t xml:space="preserve">. </w:t>
      </w:r>
      <w:r>
        <w:rPr>
          <w:noProof/>
          <w:spacing w:val="1"/>
          <w:sz w:val="24"/>
          <w:szCs w:val="24"/>
          <w:lang w:val="sr-Latn-CS"/>
        </w:rPr>
        <w:t>Planirano</w:t>
      </w:r>
      <w:r w:rsidR="001A1A9D" w:rsidRPr="007F487E">
        <w:rPr>
          <w:noProof/>
          <w:spacing w:val="1"/>
          <w:sz w:val="24"/>
          <w:szCs w:val="24"/>
          <w:lang w:val="sr-Latn-CS"/>
        </w:rPr>
        <w:t xml:space="preserve"> </w:t>
      </w:r>
      <w:r>
        <w:rPr>
          <w:noProof/>
          <w:spacing w:val="1"/>
          <w:sz w:val="24"/>
          <w:szCs w:val="24"/>
          <w:lang w:val="sr-Latn-CS"/>
        </w:rPr>
        <w:t>finansiranje</w:t>
      </w:r>
      <w:r w:rsidR="001A1A9D" w:rsidRPr="007F487E">
        <w:rPr>
          <w:noProof/>
          <w:spacing w:val="1"/>
          <w:sz w:val="24"/>
          <w:szCs w:val="24"/>
          <w:lang w:val="sr-Latn-CS"/>
        </w:rPr>
        <w:t xml:space="preserve"> </w:t>
      </w:r>
      <w:r>
        <w:rPr>
          <w:noProof/>
          <w:spacing w:val="1"/>
          <w:sz w:val="24"/>
          <w:szCs w:val="24"/>
          <w:lang w:val="sr-Latn-CS"/>
        </w:rPr>
        <w:t>sporta</w:t>
      </w:r>
      <w:r w:rsidR="001A1A9D" w:rsidRPr="007F487E">
        <w:rPr>
          <w:noProof/>
          <w:spacing w:val="1"/>
          <w:sz w:val="24"/>
          <w:szCs w:val="24"/>
          <w:lang w:val="sr-Latn-CS"/>
        </w:rPr>
        <w:t xml:space="preserve"> </w:t>
      </w:r>
      <w:r>
        <w:rPr>
          <w:noProof/>
          <w:spacing w:val="1"/>
          <w:sz w:val="24"/>
          <w:szCs w:val="24"/>
          <w:lang w:val="sr-Latn-CS"/>
        </w:rPr>
        <w:t>iz</w:t>
      </w:r>
      <w:r w:rsidR="001A1A9D" w:rsidRPr="007F487E">
        <w:rPr>
          <w:noProof/>
          <w:spacing w:val="1"/>
          <w:sz w:val="24"/>
          <w:szCs w:val="24"/>
          <w:lang w:val="sr-Latn-CS"/>
        </w:rPr>
        <w:t xml:space="preserve"> </w:t>
      </w:r>
      <w:r>
        <w:rPr>
          <w:noProof/>
          <w:spacing w:val="1"/>
          <w:sz w:val="24"/>
          <w:szCs w:val="24"/>
          <w:lang w:val="sr-Latn-CS"/>
        </w:rPr>
        <w:t>pomenutog</w:t>
      </w:r>
      <w:r w:rsidR="001A1A9D" w:rsidRPr="007F487E">
        <w:rPr>
          <w:noProof/>
          <w:spacing w:val="1"/>
          <w:sz w:val="24"/>
          <w:szCs w:val="24"/>
          <w:lang w:val="sr-Latn-CS"/>
        </w:rPr>
        <w:t xml:space="preserve"> </w:t>
      </w:r>
      <w:r>
        <w:rPr>
          <w:noProof/>
          <w:spacing w:val="1"/>
          <w:sz w:val="24"/>
          <w:szCs w:val="24"/>
          <w:lang w:val="sr-Latn-CS"/>
        </w:rPr>
        <w:t>izvora</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2011. </w:t>
      </w:r>
      <w:r>
        <w:rPr>
          <w:noProof/>
          <w:spacing w:val="1"/>
          <w:sz w:val="24"/>
          <w:szCs w:val="24"/>
          <w:lang w:val="sr-Latn-CS"/>
        </w:rPr>
        <w:t>godini</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w:t>
      </w:r>
      <w:r>
        <w:rPr>
          <w:noProof/>
          <w:spacing w:val="1"/>
          <w:sz w:val="24"/>
          <w:szCs w:val="24"/>
          <w:lang w:val="sr-Latn-CS"/>
        </w:rPr>
        <w:t>Republici</w:t>
      </w:r>
      <w:r w:rsidR="001A1A9D" w:rsidRPr="007F487E">
        <w:rPr>
          <w:noProof/>
          <w:spacing w:val="1"/>
          <w:sz w:val="24"/>
          <w:szCs w:val="24"/>
          <w:lang w:val="sr-Latn-CS"/>
        </w:rPr>
        <w:t xml:space="preserve"> </w:t>
      </w:r>
      <w:r>
        <w:rPr>
          <w:noProof/>
          <w:spacing w:val="1"/>
          <w:sz w:val="24"/>
          <w:szCs w:val="24"/>
          <w:lang w:val="sr-Latn-CS"/>
        </w:rPr>
        <w:t>Srbiji</w:t>
      </w:r>
      <w:r w:rsidR="001A1A9D" w:rsidRPr="007F487E">
        <w:rPr>
          <w:noProof/>
          <w:spacing w:val="1"/>
          <w:sz w:val="24"/>
          <w:szCs w:val="24"/>
          <w:lang w:val="sr-Latn-CS"/>
        </w:rPr>
        <w:t xml:space="preserve"> </w:t>
      </w:r>
      <w:r>
        <w:rPr>
          <w:noProof/>
          <w:spacing w:val="1"/>
          <w:sz w:val="24"/>
          <w:szCs w:val="24"/>
          <w:lang w:val="sr-Latn-CS"/>
        </w:rPr>
        <w:t>je</w:t>
      </w:r>
      <w:r w:rsidR="001A1A9D" w:rsidRPr="007F487E">
        <w:rPr>
          <w:noProof/>
          <w:spacing w:val="1"/>
          <w:sz w:val="24"/>
          <w:szCs w:val="24"/>
          <w:lang w:val="sr-Latn-CS"/>
        </w:rPr>
        <w:t xml:space="preserve"> </w:t>
      </w:r>
      <w:r>
        <w:rPr>
          <w:noProof/>
          <w:spacing w:val="1"/>
          <w:sz w:val="24"/>
          <w:szCs w:val="24"/>
          <w:lang w:val="sr-Latn-CS"/>
        </w:rPr>
        <w:t>iznosilo</w:t>
      </w:r>
      <w:r w:rsidR="001A1A9D" w:rsidRPr="007F487E">
        <w:rPr>
          <w:noProof/>
          <w:spacing w:val="1"/>
          <w:sz w:val="24"/>
          <w:szCs w:val="24"/>
          <w:lang w:val="sr-Latn-CS"/>
        </w:rPr>
        <w:t xml:space="preserve"> 2.000.000 </w:t>
      </w:r>
      <w:r>
        <w:rPr>
          <w:noProof/>
          <w:spacing w:val="1"/>
          <w:sz w:val="24"/>
          <w:szCs w:val="24"/>
          <w:lang w:val="sr-Latn-CS"/>
        </w:rPr>
        <w:t>evra</w:t>
      </w:r>
      <w:r w:rsidR="001A1A9D" w:rsidRPr="007F487E">
        <w:rPr>
          <w:noProof/>
          <w:spacing w:val="1"/>
          <w:sz w:val="24"/>
          <w:szCs w:val="24"/>
          <w:lang w:val="sr-Latn-CS"/>
        </w:rPr>
        <w:t xml:space="preserve">, </w:t>
      </w:r>
      <w:r>
        <w:rPr>
          <w:noProof/>
          <w:spacing w:val="1"/>
          <w:sz w:val="24"/>
          <w:szCs w:val="24"/>
          <w:lang w:val="sr-Latn-CS"/>
        </w:rPr>
        <w:t>odnosno</w:t>
      </w:r>
      <w:r w:rsidR="001A1A9D" w:rsidRPr="007F487E">
        <w:rPr>
          <w:noProof/>
          <w:spacing w:val="1"/>
          <w:sz w:val="24"/>
          <w:szCs w:val="24"/>
          <w:lang w:val="sr-Latn-CS"/>
        </w:rPr>
        <w:t xml:space="preserve"> 0,3 </w:t>
      </w:r>
      <w:r>
        <w:rPr>
          <w:noProof/>
          <w:spacing w:val="1"/>
          <w:sz w:val="24"/>
          <w:szCs w:val="24"/>
          <w:lang w:val="sr-Latn-CS"/>
        </w:rPr>
        <w:t>evra</w:t>
      </w:r>
      <w:r w:rsidR="001A1A9D" w:rsidRPr="007F487E">
        <w:rPr>
          <w:noProof/>
          <w:spacing w:val="1"/>
          <w:sz w:val="24"/>
          <w:szCs w:val="24"/>
          <w:lang w:val="sr-Latn-CS"/>
        </w:rPr>
        <w:t xml:space="preserve"> </w:t>
      </w:r>
      <w:r>
        <w:rPr>
          <w:noProof/>
          <w:spacing w:val="1"/>
          <w:sz w:val="24"/>
          <w:szCs w:val="24"/>
          <w:lang w:val="sr-Latn-CS"/>
        </w:rPr>
        <w:t>po</w:t>
      </w:r>
      <w:r w:rsidR="001A1A9D" w:rsidRPr="007F487E">
        <w:rPr>
          <w:noProof/>
          <w:spacing w:val="1"/>
          <w:sz w:val="24"/>
          <w:szCs w:val="24"/>
          <w:lang w:val="sr-Latn-CS"/>
        </w:rPr>
        <w:t xml:space="preserve"> </w:t>
      </w:r>
      <w:r>
        <w:rPr>
          <w:noProof/>
          <w:spacing w:val="1"/>
          <w:sz w:val="24"/>
          <w:szCs w:val="24"/>
          <w:lang w:val="sr-Latn-CS"/>
        </w:rPr>
        <w:t>stanovniku</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w:t>
      </w:r>
      <w:r>
        <w:rPr>
          <w:noProof/>
          <w:spacing w:val="1"/>
          <w:sz w:val="24"/>
          <w:szCs w:val="24"/>
          <w:lang w:val="sr-Latn-CS"/>
        </w:rPr>
        <w:t>odnosu</w:t>
      </w:r>
      <w:r w:rsidR="001A1A9D" w:rsidRPr="007F487E">
        <w:rPr>
          <w:noProof/>
          <w:spacing w:val="1"/>
          <w:sz w:val="24"/>
          <w:szCs w:val="24"/>
          <w:lang w:val="sr-Latn-CS"/>
        </w:rPr>
        <w:t xml:space="preserve"> </w:t>
      </w:r>
      <w:r>
        <w:rPr>
          <w:noProof/>
          <w:spacing w:val="1"/>
          <w:sz w:val="24"/>
          <w:szCs w:val="24"/>
          <w:lang w:val="sr-Latn-CS"/>
        </w:rPr>
        <w:t>na</w:t>
      </w:r>
      <w:r w:rsidR="001A1A9D" w:rsidRPr="007F487E">
        <w:rPr>
          <w:noProof/>
          <w:spacing w:val="1"/>
          <w:sz w:val="24"/>
          <w:szCs w:val="24"/>
          <w:lang w:val="sr-Latn-CS"/>
        </w:rPr>
        <w:t xml:space="preserve"> </w:t>
      </w:r>
      <w:r>
        <w:rPr>
          <w:noProof/>
          <w:spacing w:val="1"/>
          <w:sz w:val="24"/>
          <w:szCs w:val="24"/>
          <w:lang w:val="sr-Latn-CS"/>
        </w:rPr>
        <w:t>Republiku</w:t>
      </w:r>
      <w:r w:rsidR="001A1A9D" w:rsidRPr="007F487E">
        <w:rPr>
          <w:noProof/>
          <w:spacing w:val="1"/>
          <w:sz w:val="24"/>
          <w:szCs w:val="24"/>
          <w:lang w:val="sr-Latn-CS"/>
        </w:rPr>
        <w:t xml:space="preserve"> </w:t>
      </w:r>
      <w:r>
        <w:rPr>
          <w:noProof/>
          <w:spacing w:val="1"/>
          <w:sz w:val="24"/>
          <w:szCs w:val="24"/>
          <w:lang w:val="sr-Latn-CS"/>
        </w:rPr>
        <w:t>Srbiju</w:t>
      </w:r>
      <w:r w:rsidR="001A1A9D" w:rsidRPr="007F487E">
        <w:rPr>
          <w:noProof/>
          <w:spacing w:val="1"/>
          <w:sz w:val="24"/>
          <w:szCs w:val="24"/>
          <w:lang w:val="sr-Latn-CS"/>
        </w:rPr>
        <w:t xml:space="preserve">, </w:t>
      </w:r>
      <w:r>
        <w:rPr>
          <w:noProof/>
          <w:spacing w:val="1"/>
          <w:sz w:val="24"/>
          <w:szCs w:val="24"/>
          <w:lang w:val="sr-Latn-CS"/>
        </w:rPr>
        <w:t>Danska</w:t>
      </w:r>
      <w:r w:rsidR="001A1A9D" w:rsidRPr="007F487E">
        <w:rPr>
          <w:noProof/>
          <w:spacing w:val="1"/>
          <w:sz w:val="24"/>
          <w:szCs w:val="24"/>
          <w:lang w:val="sr-Latn-CS"/>
        </w:rPr>
        <w:t xml:space="preserve"> </w:t>
      </w:r>
      <w:r>
        <w:rPr>
          <w:noProof/>
          <w:spacing w:val="1"/>
          <w:sz w:val="24"/>
          <w:szCs w:val="24"/>
          <w:lang w:val="sr-Latn-CS"/>
        </w:rPr>
        <w:t>je</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2009. </w:t>
      </w:r>
      <w:r>
        <w:rPr>
          <w:noProof/>
          <w:spacing w:val="1"/>
          <w:sz w:val="24"/>
          <w:szCs w:val="24"/>
          <w:lang w:val="sr-Latn-CS"/>
        </w:rPr>
        <w:t>godini</w:t>
      </w:r>
      <w:r w:rsidR="001A1A9D" w:rsidRPr="007F487E">
        <w:rPr>
          <w:noProof/>
          <w:spacing w:val="1"/>
          <w:sz w:val="24"/>
          <w:szCs w:val="24"/>
          <w:lang w:val="sr-Latn-CS"/>
        </w:rPr>
        <w:t xml:space="preserve"> </w:t>
      </w:r>
      <w:r>
        <w:rPr>
          <w:noProof/>
          <w:spacing w:val="1"/>
          <w:sz w:val="24"/>
          <w:szCs w:val="24"/>
          <w:lang w:val="sr-Latn-CS"/>
        </w:rPr>
        <w:t>izdvojila</w:t>
      </w:r>
      <w:r w:rsidR="001A1A9D" w:rsidRPr="007F487E">
        <w:rPr>
          <w:noProof/>
          <w:spacing w:val="1"/>
          <w:sz w:val="24"/>
          <w:szCs w:val="24"/>
          <w:lang w:val="sr-Latn-CS"/>
        </w:rPr>
        <w:t xml:space="preserve"> </w:t>
      </w:r>
      <w:r>
        <w:rPr>
          <w:noProof/>
          <w:spacing w:val="1"/>
          <w:sz w:val="24"/>
          <w:szCs w:val="24"/>
          <w:lang w:val="sr-Latn-CS"/>
        </w:rPr>
        <w:t>od</w:t>
      </w:r>
      <w:r w:rsidR="001A1A9D" w:rsidRPr="007F487E">
        <w:rPr>
          <w:noProof/>
          <w:spacing w:val="1"/>
          <w:sz w:val="24"/>
          <w:szCs w:val="24"/>
          <w:lang w:val="sr-Latn-CS"/>
        </w:rPr>
        <w:t xml:space="preserve"> </w:t>
      </w:r>
      <w:r>
        <w:rPr>
          <w:noProof/>
          <w:spacing w:val="1"/>
          <w:sz w:val="24"/>
          <w:szCs w:val="24"/>
          <w:lang w:val="sr-Latn-CS"/>
        </w:rPr>
        <w:t>igara</w:t>
      </w:r>
      <w:r w:rsidR="001A1A9D" w:rsidRPr="007F487E">
        <w:rPr>
          <w:noProof/>
          <w:spacing w:val="1"/>
          <w:sz w:val="24"/>
          <w:szCs w:val="24"/>
          <w:lang w:val="sr-Latn-CS"/>
        </w:rPr>
        <w:t xml:space="preserve"> </w:t>
      </w:r>
      <w:r>
        <w:rPr>
          <w:noProof/>
          <w:spacing w:val="1"/>
          <w:sz w:val="24"/>
          <w:szCs w:val="24"/>
          <w:lang w:val="sr-Latn-CS"/>
        </w:rPr>
        <w:t>na</w:t>
      </w:r>
      <w:r w:rsidR="001A1A9D" w:rsidRPr="007F487E">
        <w:rPr>
          <w:noProof/>
          <w:spacing w:val="1"/>
          <w:sz w:val="24"/>
          <w:szCs w:val="24"/>
          <w:lang w:val="sr-Latn-CS"/>
        </w:rPr>
        <w:t xml:space="preserve"> </w:t>
      </w:r>
      <w:r>
        <w:rPr>
          <w:noProof/>
          <w:spacing w:val="1"/>
          <w:sz w:val="24"/>
          <w:szCs w:val="24"/>
          <w:lang w:val="sr-Latn-CS"/>
        </w:rPr>
        <w:t>sreću</w:t>
      </w:r>
      <w:r w:rsidR="001A1A9D" w:rsidRPr="007F487E">
        <w:rPr>
          <w:noProof/>
          <w:spacing w:val="1"/>
          <w:sz w:val="24"/>
          <w:szCs w:val="24"/>
          <w:lang w:val="sr-Latn-CS"/>
        </w:rPr>
        <w:t xml:space="preserve"> 26 </w:t>
      </w:r>
      <w:r>
        <w:rPr>
          <w:noProof/>
          <w:spacing w:val="1"/>
          <w:sz w:val="24"/>
          <w:szCs w:val="24"/>
          <w:lang w:val="sr-Latn-CS"/>
        </w:rPr>
        <w:t>evra</w:t>
      </w:r>
      <w:r w:rsidR="001A1A9D" w:rsidRPr="007F487E">
        <w:rPr>
          <w:noProof/>
          <w:spacing w:val="1"/>
          <w:sz w:val="24"/>
          <w:szCs w:val="24"/>
          <w:lang w:val="sr-Latn-CS"/>
        </w:rPr>
        <w:t xml:space="preserve"> </w:t>
      </w:r>
      <w:r>
        <w:rPr>
          <w:noProof/>
          <w:spacing w:val="1"/>
          <w:sz w:val="24"/>
          <w:szCs w:val="24"/>
          <w:lang w:val="sr-Latn-CS"/>
        </w:rPr>
        <w:t>po</w:t>
      </w:r>
      <w:r w:rsidR="001A1A9D" w:rsidRPr="007F487E">
        <w:rPr>
          <w:noProof/>
          <w:spacing w:val="1"/>
          <w:sz w:val="24"/>
          <w:szCs w:val="24"/>
          <w:lang w:val="sr-Latn-CS"/>
        </w:rPr>
        <w:t xml:space="preserve"> </w:t>
      </w:r>
      <w:r>
        <w:rPr>
          <w:noProof/>
          <w:spacing w:val="1"/>
          <w:sz w:val="24"/>
          <w:szCs w:val="24"/>
          <w:lang w:val="sr-Latn-CS"/>
        </w:rPr>
        <w:t>stanovniku</w:t>
      </w:r>
      <w:r w:rsidR="001A1A9D" w:rsidRPr="007F487E">
        <w:rPr>
          <w:noProof/>
          <w:spacing w:val="1"/>
          <w:sz w:val="24"/>
          <w:szCs w:val="24"/>
          <w:lang w:val="sr-Latn-CS"/>
        </w:rPr>
        <w:t xml:space="preserve">. </w:t>
      </w:r>
      <w:r>
        <w:rPr>
          <w:noProof/>
          <w:spacing w:val="1"/>
          <w:sz w:val="24"/>
          <w:szCs w:val="24"/>
          <w:lang w:val="sr-Latn-CS"/>
        </w:rPr>
        <w:t>Dodatni</w:t>
      </w:r>
      <w:r w:rsidR="001A1A9D" w:rsidRPr="007F487E">
        <w:rPr>
          <w:noProof/>
          <w:spacing w:val="1"/>
          <w:sz w:val="24"/>
          <w:szCs w:val="24"/>
          <w:lang w:val="sr-Latn-CS"/>
        </w:rPr>
        <w:t xml:space="preserve"> </w:t>
      </w:r>
      <w:r>
        <w:rPr>
          <w:noProof/>
          <w:spacing w:val="1"/>
          <w:sz w:val="24"/>
          <w:szCs w:val="24"/>
          <w:lang w:val="sr-Latn-CS"/>
        </w:rPr>
        <w:t>problem</w:t>
      </w:r>
      <w:r w:rsidR="001A1A9D" w:rsidRPr="007F487E">
        <w:rPr>
          <w:noProof/>
          <w:spacing w:val="1"/>
          <w:sz w:val="24"/>
          <w:szCs w:val="24"/>
          <w:lang w:val="sr-Latn-CS"/>
        </w:rPr>
        <w:t xml:space="preserve"> </w:t>
      </w:r>
      <w:r>
        <w:rPr>
          <w:noProof/>
          <w:spacing w:val="1"/>
          <w:sz w:val="24"/>
          <w:szCs w:val="24"/>
          <w:lang w:val="sr-Latn-CS"/>
        </w:rPr>
        <w:t>pored</w:t>
      </w:r>
      <w:r w:rsidR="001A1A9D" w:rsidRPr="007F487E">
        <w:rPr>
          <w:noProof/>
          <w:spacing w:val="1"/>
          <w:sz w:val="24"/>
          <w:szCs w:val="24"/>
          <w:lang w:val="sr-Latn-CS"/>
        </w:rPr>
        <w:t xml:space="preserve"> </w:t>
      </w:r>
      <w:r>
        <w:rPr>
          <w:noProof/>
          <w:spacing w:val="1"/>
          <w:sz w:val="24"/>
          <w:szCs w:val="24"/>
          <w:lang w:val="sr-Latn-CS"/>
        </w:rPr>
        <w:t>minimalno</w:t>
      </w:r>
      <w:r w:rsidR="001A1A9D" w:rsidRPr="007F487E">
        <w:rPr>
          <w:noProof/>
          <w:spacing w:val="1"/>
          <w:sz w:val="24"/>
          <w:szCs w:val="24"/>
          <w:lang w:val="sr-Latn-CS"/>
        </w:rPr>
        <w:t xml:space="preserve"> </w:t>
      </w:r>
      <w:r>
        <w:rPr>
          <w:noProof/>
          <w:spacing w:val="1"/>
          <w:sz w:val="24"/>
          <w:szCs w:val="24"/>
          <w:lang w:val="sr-Latn-CS"/>
        </w:rPr>
        <w:t>prikupljenih</w:t>
      </w:r>
      <w:r w:rsidR="001A1A9D" w:rsidRPr="007F487E">
        <w:rPr>
          <w:noProof/>
          <w:spacing w:val="1"/>
          <w:sz w:val="24"/>
          <w:szCs w:val="24"/>
          <w:lang w:val="sr-Latn-CS"/>
        </w:rPr>
        <w:t xml:space="preserve"> </w:t>
      </w:r>
      <w:r>
        <w:rPr>
          <w:noProof/>
          <w:spacing w:val="1"/>
          <w:sz w:val="24"/>
          <w:szCs w:val="24"/>
          <w:lang w:val="sr-Latn-CS"/>
        </w:rPr>
        <w:t>sredstava</w:t>
      </w:r>
      <w:r w:rsidR="001A1A9D" w:rsidRPr="007F487E">
        <w:rPr>
          <w:noProof/>
          <w:spacing w:val="1"/>
          <w:sz w:val="24"/>
          <w:szCs w:val="24"/>
          <w:lang w:val="sr-Latn-CS"/>
        </w:rPr>
        <w:t xml:space="preserve"> </w:t>
      </w:r>
      <w:r>
        <w:rPr>
          <w:noProof/>
          <w:spacing w:val="1"/>
          <w:sz w:val="24"/>
          <w:szCs w:val="24"/>
          <w:lang w:val="sr-Latn-CS"/>
        </w:rPr>
        <w:t>jeste</w:t>
      </w:r>
      <w:r w:rsidR="001A1A9D" w:rsidRPr="007F487E">
        <w:rPr>
          <w:noProof/>
          <w:spacing w:val="1"/>
          <w:sz w:val="24"/>
          <w:szCs w:val="24"/>
          <w:lang w:val="sr-Latn-CS"/>
        </w:rPr>
        <w:t xml:space="preserve"> </w:t>
      </w:r>
      <w:r>
        <w:rPr>
          <w:noProof/>
          <w:spacing w:val="1"/>
          <w:sz w:val="24"/>
          <w:szCs w:val="24"/>
          <w:lang w:val="sr-Latn-CS"/>
        </w:rPr>
        <w:t>što</w:t>
      </w:r>
      <w:r w:rsidR="001A1A9D" w:rsidRPr="007F487E">
        <w:rPr>
          <w:noProof/>
          <w:spacing w:val="1"/>
          <w:sz w:val="24"/>
          <w:szCs w:val="24"/>
          <w:lang w:val="sr-Latn-CS"/>
        </w:rPr>
        <w:t xml:space="preserve"> </w:t>
      </w:r>
      <w:r>
        <w:rPr>
          <w:noProof/>
          <w:spacing w:val="1"/>
          <w:sz w:val="24"/>
          <w:szCs w:val="24"/>
          <w:lang w:val="sr-Latn-CS"/>
        </w:rPr>
        <w:t>se</w:t>
      </w:r>
      <w:r w:rsidR="001A1A9D" w:rsidRPr="007F487E">
        <w:rPr>
          <w:noProof/>
          <w:spacing w:val="1"/>
          <w:sz w:val="24"/>
          <w:szCs w:val="24"/>
          <w:lang w:val="sr-Latn-CS"/>
        </w:rPr>
        <w:t xml:space="preserve"> </w:t>
      </w:r>
      <w:r>
        <w:rPr>
          <w:noProof/>
          <w:spacing w:val="1"/>
          <w:sz w:val="24"/>
          <w:szCs w:val="24"/>
          <w:lang w:val="sr-Latn-CS"/>
        </w:rPr>
        <w:t>ovako</w:t>
      </w:r>
      <w:r w:rsidR="001A1A9D" w:rsidRPr="007F487E">
        <w:rPr>
          <w:noProof/>
          <w:spacing w:val="1"/>
          <w:sz w:val="24"/>
          <w:szCs w:val="24"/>
          <w:lang w:val="sr-Latn-CS"/>
        </w:rPr>
        <w:t xml:space="preserve"> </w:t>
      </w:r>
      <w:r>
        <w:rPr>
          <w:noProof/>
          <w:spacing w:val="1"/>
          <w:sz w:val="24"/>
          <w:szCs w:val="24"/>
          <w:lang w:val="sr-Latn-CS"/>
        </w:rPr>
        <w:t>prikupljena</w:t>
      </w:r>
      <w:r w:rsidR="001A1A9D" w:rsidRPr="007F487E">
        <w:rPr>
          <w:noProof/>
          <w:spacing w:val="1"/>
          <w:sz w:val="24"/>
          <w:szCs w:val="24"/>
          <w:lang w:val="sr-Latn-CS"/>
        </w:rPr>
        <w:t xml:space="preserve"> </w:t>
      </w:r>
      <w:r>
        <w:rPr>
          <w:noProof/>
          <w:spacing w:val="1"/>
          <w:sz w:val="24"/>
          <w:szCs w:val="24"/>
          <w:lang w:val="sr-Latn-CS"/>
        </w:rPr>
        <w:t>sredstva</w:t>
      </w:r>
      <w:r w:rsidR="001A1A9D" w:rsidRPr="007F487E">
        <w:rPr>
          <w:noProof/>
          <w:spacing w:val="1"/>
          <w:sz w:val="24"/>
          <w:szCs w:val="24"/>
          <w:lang w:val="sr-Latn-CS"/>
        </w:rPr>
        <w:t xml:space="preserve"> </w:t>
      </w:r>
      <w:r>
        <w:rPr>
          <w:noProof/>
          <w:spacing w:val="1"/>
          <w:sz w:val="24"/>
          <w:szCs w:val="24"/>
          <w:lang w:val="sr-Latn-CS"/>
        </w:rPr>
        <w:t>u</w:t>
      </w:r>
      <w:r w:rsidR="001A1A9D" w:rsidRPr="007F487E">
        <w:rPr>
          <w:noProof/>
          <w:spacing w:val="1"/>
          <w:sz w:val="24"/>
          <w:szCs w:val="24"/>
          <w:lang w:val="sr-Latn-CS"/>
        </w:rPr>
        <w:t xml:space="preserve"> </w:t>
      </w:r>
      <w:r>
        <w:rPr>
          <w:noProof/>
          <w:spacing w:val="1"/>
          <w:sz w:val="24"/>
          <w:szCs w:val="24"/>
          <w:lang w:val="sr-Latn-CS"/>
        </w:rPr>
        <w:t>Republici</w:t>
      </w:r>
      <w:r w:rsidR="001A1A9D" w:rsidRPr="007F487E">
        <w:rPr>
          <w:noProof/>
          <w:spacing w:val="1"/>
          <w:sz w:val="24"/>
          <w:szCs w:val="24"/>
          <w:lang w:val="sr-Latn-CS"/>
        </w:rPr>
        <w:t xml:space="preserve"> </w:t>
      </w:r>
      <w:r>
        <w:rPr>
          <w:noProof/>
          <w:sz w:val="24"/>
          <w:szCs w:val="24"/>
          <w:lang w:val="sr-Latn-CS"/>
        </w:rPr>
        <w:t>Srbiji</w:t>
      </w:r>
      <w:r w:rsidR="001A1A9D" w:rsidRPr="007F487E">
        <w:rPr>
          <w:noProof/>
          <w:spacing w:val="1"/>
          <w:sz w:val="24"/>
          <w:szCs w:val="24"/>
          <w:lang w:val="sr-Latn-CS"/>
        </w:rPr>
        <w:t xml:space="preserve"> </w:t>
      </w:r>
      <w:r>
        <w:rPr>
          <w:noProof/>
          <w:spacing w:val="1"/>
          <w:sz w:val="24"/>
          <w:szCs w:val="24"/>
          <w:lang w:val="sr-Latn-CS"/>
        </w:rPr>
        <w:t>ne</w:t>
      </w:r>
      <w:r w:rsidR="001A1A9D" w:rsidRPr="007F487E">
        <w:rPr>
          <w:noProof/>
          <w:spacing w:val="1"/>
          <w:sz w:val="24"/>
          <w:szCs w:val="24"/>
          <w:lang w:val="sr-Latn-CS"/>
        </w:rPr>
        <w:t xml:space="preserve"> </w:t>
      </w:r>
      <w:r>
        <w:rPr>
          <w:noProof/>
          <w:spacing w:val="1"/>
          <w:sz w:val="24"/>
          <w:szCs w:val="24"/>
          <w:lang w:val="sr-Latn-CS"/>
        </w:rPr>
        <w:t>koriste</w:t>
      </w:r>
      <w:r w:rsidR="001A1A9D" w:rsidRPr="007F487E">
        <w:rPr>
          <w:noProof/>
          <w:spacing w:val="1"/>
          <w:sz w:val="24"/>
          <w:szCs w:val="24"/>
          <w:lang w:val="sr-Latn-CS"/>
        </w:rPr>
        <w:t xml:space="preserve"> </w:t>
      </w:r>
      <w:r>
        <w:rPr>
          <w:noProof/>
          <w:spacing w:val="1"/>
          <w:sz w:val="24"/>
          <w:szCs w:val="24"/>
          <w:lang w:val="sr-Latn-CS"/>
        </w:rPr>
        <w:t>za</w:t>
      </w:r>
      <w:r w:rsidR="001A1A9D" w:rsidRPr="007F487E">
        <w:rPr>
          <w:noProof/>
          <w:spacing w:val="1"/>
          <w:sz w:val="24"/>
          <w:szCs w:val="24"/>
          <w:lang w:val="sr-Latn-CS"/>
        </w:rPr>
        <w:t xml:space="preserve"> </w:t>
      </w:r>
      <w:r>
        <w:rPr>
          <w:noProof/>
          <w:spacing w:val="1"/>
          <w:sz w:val="24"/>
          <w:szCs w:val="24"/>
          <w:lang w:val="sr-Latn-CS"/>
        </w:rPr>
        <w:t>finansiranje</w:t>
      </w:r>
      <w:r w:rsidR="001A1A9D" w:rsidRPr="007F487E">
        <w:rPr>
          <w:noProof/>
          <w:spacing w:val="1"/>
          <w:sz w:val="24"/>
          <w:szCs w:val="24"/>
          <w:lang w:val="sr-Latn-CS"/>
        </w:rPr>
        <w:t xml:space="preserve"> </w:t>
      </w:r>
      <w:r>
        <w:rPr>
          <w:noProof/>
          <w:spacing w:val="1"/>
          <w:sz w:val="24"/>
          <w:szCs w:val="24"/>
          <w:lang w:val="sr-Latn-CS"/>
        </w:rPr>
        <w:t>razvojnih</w:t>
      </w:r>
      <w:r w:rsidR="001A1A9D" w:rsidRPr="007F487E">
        <w:rPr>
          <w:noProof/>
          <w:spacing w:val="1"/>
          <w:sz w:val="24"/>
          <w:szCs w:val="24"/>
          <w:lang w:val="sr-Latn-CS"/>
        </w:rPr>
        <w:t xml:space="preserve"> </w:t>
      </w:r>
      <w:r>
        <w:rPr>
          <w:noProof/>
          <w:spacing w:val="1"/>
          <w:sz w:val="24"/>
          <w:szCs w:val="24"/>
          <w:lang w:val="sr-Latn-CS"/>
        </w:rPr>
        <w:t>programa</w:t>
      </w:r>
      <w:r w:rsidR="001A1A9D" w:rsidRPr="007F487E">
        <w:rPr>
          <w:noProof/>
          <w:spacing w:val="1"/>
          <w:sz w:val="24"/>
          <w:szCs w:val="24"/>
          <w:lang w:val="sr-Latn-CS"/>
        </w:rPr>
        <w:t xml:space="preserve">, </w:t>
      </w:r>
      <w:r>
        <w:rPr>
          <w:noProof/>
          <w:spacing w:val="1"/>
          <w:sz w:val="24"/>
          <w:szCs w:val="24"/>
          <w:lang w:val="sr-Latn-CS"/>
        </w:rPr>
        <w:t>već</w:t>
      </w:r>
      <w:r w:rsidR="001A1A9D" w:rsidRPr="007F487E">
        <w:rPr>
          <w:noProof/>
          <w:spacing w:val="1"/>
          <w:sz w:val="24"/>
          <w:szCs w:val="24"/>
          <w:lang w:val="sr-Latn-CS"/>
        </w:rPr>
        <w:t xml:space="preserve"> </w:t>
      </w:r>
      <w:r>
        <w:rPr>
          <w:noProof/>
          <w:spacing w:val="1"/>
          <w:sz w:val="24"/>
          <w:szCs w:val="24"/>
          <w:lang w:val="sr-Latn-CS"/>
        </w:rPr>
        <w:t>za</w:t>
      </w:r>
      <w:r w:rsidR="001A1A9D" w:rsidRPr="007F487E">
        <w:rPr>
          <w:noProof/>
          <w:spacing w:val="1"/>
          <w:sz w:val="24"/>
          <w:szCs w:val="24"/>
          <w:lang w:val="sr-Latn-CS"/>
        </w:rPr>
        <w:t xml:space="preserve"> </w:t>
      </w:r>
      <w:r>
        <w:rPr>
          <w:noProof/>
          <w:spacing w:val="1"/>
          <w:sz w:val="24"/>
          <w:szCs w:val="24"/>
          <w:lang w:val="sr-Latn-CS"/>
        </w:rPr>
        <w:t>finansiranje</w:t>
      </w:r>
      <w:r w:rsidR="001A1A9D" w:rsidRPr="007F487E">
        <w:rPr>
          <w:noProof/>
          <w:spacing w:val="1"/>
          <w:sz w:val="24"/>
          <w:szCs w:val="24"/>
          <w:lang w:val="sr-Latn-CS"/>
        </w:rPr>
        <w:t xml:space="preserve"> </w:t>
      </w:r>
      <w:r>
        <w:rPr>
          <w:noProof/>
          <w:spacing w:val="1"/>
          <w:sz w:val="24"/>
          <w:szCs w:val="24"/>
          <w:lang w:val="sr-Latn-CS"/>
        </w:rPr>
        <w:t>nagrada</w:t>
      </w:r>
      <w:r w:rsidR="001A1A9D" w:rsidRPr="007F487E">
        <w:rPr>
          <w:noProof/>
          <w:spacing w:val="1"/>
          <w:sz w:val="24"/>
          <w:szCs w:val="24"/>
          <w:lang w:val="sr-Latn-CS"/>
        </w:rPr>
        <w:t xml:space="preserve"> </w:t>
      </w:r>
      <w:r>
        <w:rPr>
          <w:noProof/>
          <w:spacing w:val="1"/>
          <w:sz w:val="24"/>
          <w:szCs w:val="24"/>
          <w:lang w:val="sr-Latn-CS"/>
        </w:rPr>
        <w:t>sportistima</w:t>
      </w:r>
      <w:r w:rsidR="001A1A9D" w:rsidRPr="007F487E">
        <w:rPr>
          <w:noProof/>
          <w:spacing w:val="1"/>
          <w:sz w:val="24"/>
          <w:szCs w:val="24"/>
          <w:lang w:val="sr-Latn-CS"/>
        </w:rPr>
        <w:t xml:space="preserve"> </w:t>
      </w:r>
      <w:r>
        <w:rPr>
          <w:noProof/>
          <w:spacing w:val="1"/>
          <w:sz w:val="24"/>
          <w:szCs w:val="24"/>
          <w:lang w:val="sr-Latn-CS"/>
        </w:rPr>
        <w:t>koji</w:t>
      </w:r>
      <w:r w:rsidR="001A1A9D" w:rsidRPr="007F487E">
        <w:rPr>
          <w:noProof/>
          <w:spacing w:val="1"/>
          <w:sz w:val="24"/>
          <w:szCs w:val="24"/>
          <w:lang w:val="sr-Latn-CS"/>
        </w:rPr>
        <w:t xml:space="preserve"> </w:t>
      </w:r>
      <w:r>
        <w:rPr>
          <w:noProof/>
          <w:spacing w:val="1"/>
          <w:sz w:val="24"/>
          <w:szCs w:val="24"/>
          <w:lang w:val="sr-Latn-CS"/>
        </w:rPr>
        <w:t>osvajaju</w:t>
      </w:r>
      <w:r w:rsidR="001A1A9D" w:rsidRPr="007F487E">
        <w:rPr>
          <w:noProof/>
          <w:spacing w:val="1"/>
          <w:sz w:val="24"/>
          <w:szCs w:val="24"/>
          <w:lang w:val="sr-Latn-CS"/>
        </w:rPr>
        <w:t xml:space="preserve"> </w:t>
      </w:r>
      <w:r>
        <w:rPr>
          <w:noProof/>
          <w:spacing w:val="1"/>
          <w:sz w:val="24"/>
          <w:szCs w:val="24"/>
          <w:lang w:val="sr-Latn-CS"/>
        </w:rPr>
        <w:t>medalje</w:t>
      </w:r>
      <w:r w:rsidR="001A1A9D" w:rsidRPr="007F487E">
        <w:rPr>
          <w:noProof/>
          <w:spacing w:val="1"/>
          <w:sz w:val="24"/>
          <w:szCs w:val="24"/>
          <w:lang w:val="sr-Latn-CS"/>
        </w:rPr>
        <w:t xml:space="preserve"> </w:t>
      </w:r>
      <w:r>
        <w:rPr>
          <w:noProof/>
          <w:spacing w:val="1"/>
          <w:sz w:val="24"/>
          <w:szCs w:val="24"/>
          <w:lang w:val="sr-Latn-CS"/>
        </w:rPr>
        <w:t>na</w:t>
      </w:r>
      <w:r w:rsidR="001A1A9D" w:rsidRPr="007F487E">
        <w:rPr>
          <w:noProof/>
          <w:spacing w:val="1"/>
          <w:sz w:val="24"/>
          <w:szCs w:val="24"/>
          <w:lang w:val="sr-Latn-CS"/>
        </w:rPr>
        <w:t xml:space="preserve"> </w:t>
      </w:r>
      <w:r>
        <w:rPr>
          <w:noProof/>
          <w:spacing w:val="1"/>
          <w:sz w:val="24"/>
          <w:szCs w:val="24"/>
          <w:lang w:val="sr-Latn-CS"/>
        </w:rPr>
        <w:t>prvenstvima</w:t>
      </w:r>
      <w:r w:rsidR="001A1A9D" w:rsidRPr="007F487E">
        <w:rPr>
          <w:noProof/>
          <w:spacing w:val="1"/>
          <w:sz w:val="24"/>
          <w:szCs w:val="24"/>
          <w:lang w:val="sr-Latn-CS"/>
        </w:rPr>
        <w:t xml:space="preserve"> </w:t>
      </w:r>
      <w:r>
        <w:rPr>
          <w:noProof/>
          <w:spacing w:val="1"/>
          <w:sz w:val="24"/>
          <w:szCs w:val="24"/>
          <w:lang w:val="sr-Latn-CS"/>
        </w:rPr>
        <w:t>Evrope</w:t>
      </w:r>
      <w:r w:rsidR="001A1A9D" w:rsidRPr="007F487E">
        <w:rPr>
          <w:noProof/>
          <w:spacing w:val="1"/>
          <w:sz w:val="24"/>
          <w:szCs w:val="24"/>
          <w:lang w:val="sr-Latn-CS"/>
        </w:rPr>
        <w:t xml:space="preserve"> </w:t>
      </w:r>
      <w:r>
        <w:rPr>
          <w:noProof/>
          <w:spacing w:val="1"/>
          <w:sz w:val="24"/>
          <w:szCs w:val="24"/>
          <w:lang w:val="sr-Latn-CS"/>
        </w:rPr>
        <w:t>i</w:t>
      </w:r>
      <w:r w:rsidR="001A1A9D" w:rsidRPr="007F487E">
        <w:rPr>
          <w:noProof/>
          <w:spacing w:val="1"/>
          <w:sz w:val="24"/>
          <w:szCs w:val="24"/>
          <w:lang w:val="sr-Latn-CS"/>
        </w:rPr>
        <w:t xml:space="preserve"> </w:t>
      </w:r>
      <w:r>
        <w:rPr>
          <w:noProof/>
          <w:spacing w:val="1"/>
          <w:sz w:val="24"/>
          <w:szCs w:val="24"/>
          <w:lang w:val="sr-Latn-CS"/>
        </w:rPr>
        <w:t>sveta</w:t>
      </w:r>
      <w:r w:rsidR="001A1A9D" w:rsidRPr="007F487E">
        <w:rPr>
          <w:noProof/>
          <w:spacing w:val="1"/>
          <w:sz w:val="24"/>
          <w:szCs w:val="24"/>
          <w:lang w:val="sr-Latn-CS"/>
        </w:rPr>
        <w:t xml:space="preserve">, </w:t>
      </w:r>
      <w:r>
        <w:rPr>
          <w:noProof/>
          <w:spacing w:val="1"/>
          <w:sz w:val="24"/>
          <w:szCs w:val="24"/>
          <w:lang w:val="sr-Latn-CS"/>
        </w:rPr>
        <w:t>olimpijskim</w:t>
      </w:r>
      <w:r w:rsidR="001A1A9D" w:rsidRPr="007F487E">
        <w:rPr>
          <w:noProof/>
          <w:spacing w:val="1"/>
          <w:sz w:val="24"/>
          <w:szCs w:val="24"/>
          <w:lang w:val="sr-Latn-CS"/>
        </w:rPr>
        <w:t xml:space="preserve"> </w:t>
      </w:r>
      <w:r>
        <w:rPr>
          <w:noProof/>
          <w:spacing w:val="1"/>
          <w:sz w:val="24"/>
          <w:szCs w:val="24"/>
          <w:lang w:val="sr-Latn-CS"/>
        </w:rPr>
        <w:t>igrama</w:t>
      </w:r>
      <w:r w:rsidR="001A1A9D" w:rsidRPr="007F487E">
        <w:rPr>
          <w:noProof/>
          <w:spacing w:val="1"/>
          <w:sz w:val="24"/>
          <w:szCs w:val="24"/>
          <w:lang w:val="sr-Latn-CS"/>
        </w:rPr>
        <w:t xml:space="preserve">, </w:t>
      </w:r>
      <w:r>
        <w:rPr>
          <w:noProof/>
          <w:spacing w:val="1"/>
          <w:sz w:val="24"/>
          <w:szCs w:val="24"/>
          <w:lang w:val="sr-Latn-CS"/>
        </w:rPr>
        <w:t>šahovskim</w:t>
      </w:r>
      <w:r w:rsidR="001A1A9D" w:rsidRPr="007F487E">
        <w:rPr>
          <w:noProof/>
          <w:spacing w:val="1"/>
          <w:sz w:val="24"/>
          <w:szCs w:val="24"/>
          <w:lang w:val="sr-Latn-CS"/>
        </w:rPr>
        <w:t xml:space="preserve"> </w:t>
      </w:r>
      <w:r>
        <w:rPr>
          <w:noProof/>
          <w:spacing w:val="1"/>
          <w:sz w:val="24"/>
          <w:szCs w:val="24"/>
          <w:lang w:val="sr-Latn-CS"/>
        </w:rPr>
        <w:t>olimpijadama</w:t>
      </w:r>
      <w:r w:rsidR="001A1A9D" w:rsidRPr="007F487E">
        <w:rPr>
          <w:noProof/>
          <w:spacing w:val="1"/>
          <w:sz w:val="24"/>
          <w:szCs w:val="24"/>
          <w:lang w:val="sr-Latn-CS"/>
        </w:rPr>
        <w:t xml:space="preserve">, </w:t>
      </w:r>
      <w:r>
        <w:rPr>
          <w:noProof/>
          <w:spacing w:val="1"/>
          <w:sz w:val="24"/>
          <w:szCs w:val="24"/>
          <w:lang w:val="sr-Latn-CS"/>
        </w:rPr>
        <w:t>paraolimpijskim</w:t>
      </w:r>
      <w:r w:rsidR="001A1A9D" w:rsidRPr="007F487E">
        <w:rPr>
          <w:noProof/>
          <w:spacing w:val="1"/>
          <w:sz w:val="24"/>
          <w:szCs w:val="24"/>
          <w:lang w:val="sr-Latn-CS"/>
        </w:rPr>
        <w:t xml:space="preserve"> </w:t>
      </w:r>
      <w:r>
        <w:rPr>
          <w:noProof/>
          <w:spacing w:val="1"/>
          <w:sz w:val="24"/>
          <w:szCs w:val="24"/>
          <w:lang w:val="sr-Latn-CS"/>
        </w:rPr>
        <w:t>igrama</w:t>
      </w:r>
      <w:r w:rsidR="001A1A9D" w:rsidRPr="007F487E">
        <w:rPr>
          <w:noProof/>
          <w:spacing w:val="1"/>
          <w:sz w:val="24"/>
          <w:szCs w:val="24"/>
          <w:lang w:val="sr-Latn-CS"/>
        </w:rPr>
        <w:t xml:space="preserve">, </w:t>
      </w:r>
      <w:r>
        <w:rPr>
          <w:noProof/>
          <w:spacing w:val="1"/>
          <w:sz w:val="24"/>
          <w:szCs w:val="24"/>
          <w:lang w:val="sr-Latn-CS"/>
        </w:rPr>
        <w:t>DEJVIS</w:t>
      </w:r>
      <w:r w:rsidR="001A1A9D" w:rsidRPr="007F487E">
        <w:rPr>
          <w:noProof/>
          <w:spacing w:val="1"/>
          <w:sz w:val="24"/>
          <w:szCs w:val="24"/>
          <w:lang w:val="sr-Latn-CS"/>
        </w:rPr>
        <w:t xml:space="preserve"> </w:t>
      </w:r>
      <w:r>
        <w:rPr>
          <w:noProof/>
          <w:spacing w:val="1"/>
          <w:sz w:val="24"/>
          <w:szCs w:val="24"/>
          <w:lang w:val="sr-Latn-CS"/>
        </w:rPr>
        <w:t>kupu</w:t>
      </w:r>
      <w:r w:rsidR="001A1A9D" w:rsidRPr="007F487E">
        <w:rPr>
          <w:noProof/>
          <w:spacing w:val="1"/>
          <w:sz w:val="24"/>
          <w:szCs w:val="24"/>
          <w:lang w:val="sr-Latn-CS"/>
        </w:rPr>
        <w:t xml:space="preserve"> </w:t>
      </w:r>
      <w:r>
        <w:rPr>
          <w:noProof/>
          <w:spacing w:val="1"/>
          <w:sz w:val="24"/>
          <w:szCs w:val="24"/>
          <w:lang w:val="sr-Latn-CS"/>
        </w:rPr>
        <w:t>i</w:t>
      </w:r>
      <w:r w:rsidR="001A1A9D" w:rsidRPr="007F487E">
        <w:rPr>
          <w:noProof/>
          <w:spacing w:val="1"/>
          <w:sz w:val="24"/>
          <w:szCs w:val="24"/>
          <w:lang w:val="sr-Latn-CS"/>
        </w:rPr>
        <w:t xml:space="preserve"> </w:t>
      </w:r>
      <w:r>
        <w:rPr>
          <w:noProof/>
          <w:spacing w:val="1"/>
          <w:sz w:val="24"/>
          <w:szCs w:val="24"/>
          <w:lang w:val="sr-Latn-CS"/>
        </w:rPr>
        <w:t>FED</w:t>
      </w:r>
      <w:r w:rsidR="001A1A9D" w:rsidRPr="007F487E">
        <w:rPr>
          <w:noProof/>
          <w:spacing w:val="1"/>
          <w:sz w:val="24"/>
          <w:szCs w:val="24"/>
          <w:lang w:val="sr-Latn-CS"/>
        </w:rPr>
        <w:t xml:space="preserve"> </w:t>
      </w:r>
      <w:r>
        <w:rPr>
          <w:noProof/>
          <w:spacing w:val="1"/>
          <w:sz w:val="24"/>
          <w:szCs w:val="24"/>
          <w:lang w:val="sr-Latn-CS"/>
        </w:rPr>
        <w:t>kupu</w:t>
      </w:r>
      <w:r w:rsidR="001A1A9D" w:rsidRPr="007F487E">
        <w:rPr>
          <w:noProof/>
          <w:spacing w:val="1"/>
          <w:sz w:val="24"/>
          <w:szCs w:val="24"/>
          <w:lang w:val="sr-Latn-CS"/>
        </w:rPr>
        <w:t>.</w:t>
      </w:r>
    </w:p>
    <w:p w:rsidR="001A1A9D" w:rsidRPr="007F487E" w:rsidRDefault="001A1A9D" w:rsidP="001A1A9D">
      <w:pPr>
        <w:pStyle w:val="a"/>
        <w:tabs>
          <w:tab w:val="clear" w:pos="1800"/>
          <w:tab w:val="left" w:pos="0"/>
        </w:tabs>
        <w:ind w:firstLine="720"/>
        <w:rPr>
          <w:noProof/>
          <w:sz w:val="24"/>
          <w:szCs w:val="24"/>
          <w:lang w:val="sr-Latn-CS"/>
        </w:rPr>
      </w:pPr>
    </w:p>
    <w:p w:rsidR="001A1A9D" w:rsidRPr="007F487E" w:rsidRDefault="007F487E" w:rsidP="001A1A9D">
      <w:pPr>
        <w:pStyle w:val="a"/>
        <w:tabs>
          <w:tab w:val="clear" w:pos="1800"/>
          <w:tab w:val="left" w:pos="0"/>
        </w:tabs>
        <w:ind w:firstLine="720"/>
        <w:rPr>
          <w:noProof/>
          <w:sz w:val="24"/>
          <w:szCs w:val="24"/>
          <w:lang w:val="sr-Latn-CS"/>
        </w:rPr>
      </w:pPr>
      <w:r>
        <w:rPr>
          <w:noProof/>
          <w:sz w:val="24"/>
          <w:szCs w:val="24"/>
          <w:lang w:val="sr-Latn-CS"/>
        </w:rPr>
        <w:t>Analiza</w:t>
      </w:r>
      <w:r w:rsidR="001A1A9D" w:rsidRPr="007F487E">
        <w:rPr>
          <w:noProof/>
          <w:sz w:val="24"/>
          <w:szCs w:val="24"/>
          <w:lang w:val="sr-Latn-CS"/>
        </w:rPr>
        <w:t xml:space="preserve"> </w:t>
      </w:r>
      <w:r>
        <w:rPr>
          <w:noProof/>
          <w:sz w:val="24"/>
          <w:szCs w:val="24"/>
          <w:lang w:val="sr-Latn-CS"/>
        </w:rPr>
        <w:t>četiri</w:t>
      </w:r>
      <w:r w:rsidR="001A1A9D" w:rsidRPr="007F487E">
        <w:rPr>
          <w:noProof/>
          <w:sz w:val="24"/>
          <w:szCs w:val="24"/>
          <w:lang w:val="sr-Latn-CS"/>
        </w:rPr>
        <w:t xml:space="preserve"> </w:t>
      </w:r>
      <w:r>
        <w:rPr>
          <w:noProof/>
          <w:sz w:val="24"/>
          <w:szCs w:val="24"/>
          <w:lang w:val="sr-Latn-CS"/>
        </w:rPr>
        <w:t>godine</w:t>
      </w:r>
      <w:r w:rsidR="001A1A9D" w:rsidRPr="007F487E">
        <w:rPr>
          <w:noProof/>
          <w:sz w:val="24"/>
          <w:szCs w:val="24"/>
          <w:lang w:val="sr-Latn-CS"/>
        </w:rPr>
        <w:t xml:space="preserve"> </w:t>
      </w:r>
      <w:r>
        <w:rPr>
          <w:noProof/>
          <w:sz w:val="24"/>
          <w:szCs w:val="24"/>
          <w:lang w:val="sr-Latn-CS"/>
        </w:rPr>
        <w:t>primene</w:t>
      </w:r>
      <w:r w:rsidR="001A1A9D" w:rsidRPr="007F487E">
        <w:rPr>
          <w:noProof/>
          <w:sz w:val="24"/>
          <w:szCs w:val="24"/>
          <w:lang w:val="sr-Latn-CS"/>
        </w:rPr>
        <w:t xml:space="preserve"> </w:t>
      </w:r>
      <w:r>
        <w:rPr>
          <w:noProof/>
          <w:sz w:val="24"/>
          <w:szCs w:val="24"/>
          <w:lang w:val="sr-Latn-CS"/>
        </w:rPr>
        <w:t>važećeg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odnosu</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pokazuje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prethodno</w:t>
      </w:r>
      <w:r w:rsidR="001A1A9D" w:rsidRPr="007F487E">
        <w:rPr>
          <w:noProof/>
          <w:sz w:val="24"/>
          <w:szCs w:val="24"/>
          <w:lang w:val="sr-Latn-CS"/>
        </w:rPr>
        <w:t xml:space="preserve"> </w:t>
      </w:r>
      <w:r>
        <w:rPr>
          <w:noProof/>
          <w:sz w:val="24"/>
          <w:szCs w:val="24"/>
          <w:lang w:val="sr-Latn-CS"/>
        </w:rPr>
        <w:t>navedeno</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suštinski</w:t>
      </w:r>
      <w:r w:rsidR="001A1A9D" w:rsidRPr="007F487E">
        <w:rPr>
          <w:noProof/>
          <w:sz w:val="24"/>
          <w:szCs w:val="24"/>
          <w:lang w:val="sr-Latn-CS"/>
        </w:rPr>
        <w:t xml:space="preserve"> </w:t>
      </w:r>
      <w:r>
        <w:rPr>
          <w:noProof/>
          <w:sz w:val="24"/>
          <w:szCs w:val="24"/>
          <w:lang w:val="sr-Latn-CS"/>
        </w:rPr>
        <w:t>promenilo</w:t>
      </w:r>
      <w:r w:rsidR="001A1A9D" w:rsidRPr="007F487E">
        <w:rPr>
          <w:noProof/>
          <w:sz w:val="24"/>
          <w:szCs w:val="24"/>
          <w:lang w:val="sr-Latn-CS"/>
        </w:rPr>
        <w:t xml:space="preserve"> − </w:t>
      </w:r>
      <w:r>
        <w:rPr>
          <w:noProof/>
          <w:sz w:val="24"/>
          <w:szCs w:val="24"/>
          <w:lang w:val="sr-Latn-CS"/>
        </w:rPr>
        <w:t>budžetska</w:t>
      </w:r>
      <w:r w:rsidR="001A1A9D" w:rsidRPr="007F487E">
        <w:rPr>
          <w:noProof/>
          <w:sz w:val="24"/>
          <w:szCs w:val="24"/>
          <w:lang w:val="sr-Latn-CS"/>
        </w:rPr>
        <w:t xml:space="preserve"> </w:t>
      </w:r>
      <w:r>
        <w:rPr>
          <w:noProof/>
          <w:sz w:val="24"/>
          <w:szCs w:val="24"/>
          <w:lang w:val="sr-Latn-CS"/>
        </w:rPr>
        <w:t>sredstva</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dalje</w:t>
      </w:r>
      <w:r w:rsidR="001A1A9D" w:rsidRPr="007F487E">
        <w:rPr>
          <w:noProof/>
          <w:sz w:val="24"/>
          <w:szCs w:val="24"/>
          <w:lang w:val="sr-Latn-CS"/>
        </w:rPr>
        <w:t xml:space="preserve"> </w:t>
      </w:r>
      <w:r>
        <w:rPr>
          <w:noProof/>
          <w:sz w:val="24"/>
          <w:szCs w:val="24"/>
          <w:lang w:val="sr-Latn-CS"/>
        </w:rPr>
        <w:t>glavni</w:t>
      </w:r>
      <w:r w:rsidR="001A1A9D" w:rsidRPr="007F487E">
        <w:rPr>
          <w:noProof/>
          <w:sz w:val="24"/>
          <w:szCs w:val="24"/>
          <w:lang w:val="sr-Latn-CS"/>
        </w:rPr>
        <w:t xml:space="preserve"> </w:t>
      </w:r>
      <w:r>
        <w:rPr>
          <w:noProof/>
          <w:sz w:val="24"/>
          <w:szCs w:val="24"/>
          <w:lang w:val="sr-Latn-CS"/>
        </w:rPr>
        <w:t>izvor</w:t>
      </w:r>
      <w:r w:rsidR="001A1A9D" w:rsidRPr="007F487E">
        <w:rPr>
          <w:noProof/>
          <w:sz w:val="24"/>
          <w:szCs w:val="24"/>
          <w:lang w:val="sr-Latn-CS"/>
        </w:rPr>
        <w:t xml:space="preserve"> </w:t>
      </w:r>
      <w:r>
        <w:rPr>
          <w:noProof/>
          <w:sz w:val="24"/>
          <w:szCs w:val="24"/>
          <w:lang w:val="sr-Latn-CS"/>
        </w:rPr>
        <w:t>finansiranja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p>
    <w:p w:rsidR="001A1A9D" w:rsidRPr="007F487E" w:rsidRDefault="007F487E" w:rsidP="001A1A9D">
      <w:pPr>
        <w:pStyle w:val="a"/>
        <w:tabs>
          <w:tab w:val="clear" w:pos="1800"/>
          <w:tab w:val="left" w:pos="0"/>
        </w:tabs>
        <w:ind w:firstLine="720"/>
        <w:rPr>
          <w:noProof/>
          <w:sz w:val="24"/>
          <w:szCs w:val="24"/>
          <w:lang w:val="sr-Latn-CS"/>
        </w:rPr>
      </w:pPr>
      <w:r>
        <w:rPr>
          <w:noProof/>
          <w:sz w:val="24"/>
          <w:szCs w:val="24"/>
          <w:lang w:val="sr-Latn-CS"/>
        </w:rPr>
        <w:t>Kada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pitanju</w:t>
      </w:r>
      <w:r w:rsidR="001A1A9D" w:rsidRPr="007F487E">
        <w:rPr>
          <w:noProof/>
          <w:sz w:val="24"/>
          <w:szCs w:val="24"/>
          <w:lang w:val="sr-Latn-CS"/>
        </w:rPr>
        <w:t xml:space="preserve"> </w:t>
      </w:r>
      <w:r>
        <w:rPr>
          <w:noProof/>
          <w:sz w:val="24"/>
          <w:szCs w:val="24"/>
          <w:lang w:val="sr-Latn-CS"/>
        </w:rPr>
        <w:t>budžet</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ukupnu</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omladine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2012, 2013, 2014. </w:t>
      </w:r>
      <w:r>
        <w:rPr>
          <w:noProof/>
          <w:sz w:val="24"/>
          <w:szCs w:val="24"/>
          <w:lang w:val="sr-Latn-CS"/>
        </w:rPr>
        <w:t>i</w:t>
      </w:r>
      <w:r w:rsidR="001A1A9D" w:rsidRPr="007F487E">
        <w:rPr>
          <w:noProof/>
          <w:sz w:val="24"/>
          <w:szCs w:val="24"/>
          <w:lang w:val="sr-Latn-CS"/>
        </w:rPr>
        <w:t xml:space="preserve"> 2015. </w:t>
      </w:r>
      <w:r>
        <w:rPr>
          <w:noProof/>
          <w:sz w:val="24"/>
          <w:szCs w:val="24"/>
          <w:lang w:val="sr-Latn-CS"/>
        </w:rPr>
        <w:t>godini</w:t>
      </w:r>
      <w:r w:rsidR="001A1A9D" w:rsidRPr="007F487E">
        <w:rPr>
          <w:noProof/>
          <w:sz w:val="24"/>
          <w:szCs w:val="24"/>
          <w:lang w:val="sr-Latn-CS"/>
        </w:rPr>
        <w:t xml:space="preserve"> </w:t>
      </w:r>
      <w:r>
        <w:rPr>
          <w:noProof/>
          <w:sz w:val="24"/>
          <w:szCs w:val="24"/>
          <w:lang w:val="sr-Latn-CS"/>
        </w:rPr>
        <w:t>respektivno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obezbeđivano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milionima</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42,5;  40,8; 40,6 </w:t>
      </w:r>
      <w:r>
        <w:rPr>
          <w:noProof/>
          <w:sz w:val="24"/>
          <w:szCs w:val="24"/>
          <w:lang w:val="sr-Latn-CS"/>
        </w:rPr>
        <w:t>i</w:t>
      </w:r>
      <w:r w:rsidR="001A1A9D" w:rsidRPr="007F487E">
        <w:rPr>
          <w:noProof/>
          <w:sz w:val="24"/>
          <w:szCs w:val="24"/>
          <w:lang w:val="sr-Latn-CS"/>
        </w:rPr>
        <w:t xml:space="preserve"> 41,9. </w:t>
      </w:r>
    </w:p>
    <w:p w:rsidR="001A1A9D" w:rsidRPr="007F487E" w:rsidRDefault="001A1A9D" w:rsidP="001A1A9D">
      <w:pPr>
        <w:tabs>
          <w:tab w:val="left" w:pos="0"/>
        </w:tabs>
        <w:rPr>
          <w:noProof/>
          <w:lang w:val="sr-Latn-CS"/>
        </w:rPr>
      </w:pPr>
      <w:r w:rsidRPr="007F487E">
        <w:rPr>
          <w:bCs/>
          <w:noProof/>
          <w:lang w:val="sr-Latn-CS"/>
        </w:rPr>
        <w:tab/>
      </w:r>
      <w:r w:rsidR="007F487E">
        <w:rPr>
          <w:noProof/>
          <w:lang w:val="sr-Latn-CS"/>
        </w:rPr>
        <w:t>U</w:t>
      </w:r>
      <w:r w:rsidRPr="007F487E">
        <w:rPr>
          <w:noProof/>
          <w:lang w:val="sr-Latn-CS"/>
        </w:rPr>
        <w:t xml:space="preserve"> </w:t>
      </w:r>
      <w:r w:rsidR="007F487E">
        <w:rPr>
          <w:noProof/>
          <w:lang w:val="sr-Latn-CS"/>
        </w:rPr>
        <w:t>istom</w:t>
      </w:r>
      <w:r w:rsidRPr="007F487E">
        <w:rPr>
          <w:noProof/>
          <w:lang w:val="sr-Latn-CS"/>
        </w:rPr>
        <w:t xml:space="preserve"> </w:t>
      </w:r>
      <w:r w:rsidR="007F487E">
        <w:rPr>
          <w:noProof/>
          <w:lang w:val="sr-Latn-CS"/>
        </w:rPr>
        <w:t>periodu</w:t>
      </w:r>
      <w:r w:rsidRPr="007F487E">
        <w:rPr>
          <w:noProof/>
          <w:lang w:val="sr-Latn-CS"/>
        </w:rPr>
        <w:t xml:space="preserve"> </w:t>
      </w:r>
      <w:r w:rsidR="007F487E">
        <w:rPr>
          <w:noProof/>
          <w:lang w:val="sr-Latn-CS"/>
        </w:rPr>
        <w:t>delatnost</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finansirana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nivoa</w:t>
      </w:r>
      <w:r w:rsidRPr="007F487E">
        <w:rPr>
          <w:noProof/>
          <w:lang w:val="sr-Latn-CS"/>
        </w:rPr>
        <w:t xml:space="preserve"> </w:t>
      </w:r>
      <w:r w:rsidR="007F487E">
        <w:rPr>
          <w:noProof/>
          <w:lang w:val="sr-Latn-CS"/>
        </w:rPr>
        <w:t>Ministarstva</w:t>
      </w:r>
      <w:r w:rsidRPr="007F487E">
        <w:rPr>
          <w:noProof/>
          <w:lang w:val="sr-Latn-CS"/>
        </w:rPr>
        <w:t xml:space="preserve"> (</w:t>
      </w:r>
      <w:r w:rsidR="007F487E">
        <w:rPr>
          <w:bCs/>
          <w:noProof/>
          <w:lang w:val="sr-Latn-CS"/>
        </w:rPr>
        <w:t>Sektor</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Sektor</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upravljanje</w:t>
      </w:r>
      <w:r w:rsidRPr="007F487E">
        <w:rPr>
          <w:bCs/>
          <w:noProof/>
          <w:lang w:val="sr-Latn-CS"/>
        </w:rPr>
        <w:t xml:space="preserve"> </w:t>
      </w:r>
      <w:r w:rsidR="007F487E">
        <w:rPr>
          <w:bCs/>
          <w:noProof/>
          <w:lang w:val="sr-Latn-CS"/>
        </w:rPr>
        <w:t>projektima</w:t>
      </w:r>
      <w:r w:rsidRPr="007F487E">
        <w:rPr>
          <w:bCs/>
          <w:noProof/>
          <w:lang w:val="sr-Latn-CS"/>
        </w:rPr>
        <w:t xml:space="preserve">, </w:t>
      </w:r>
      <w:r w:rsidR="007F487E">
        <w:rPr>
          <w:bCs/>
          <w:iCs/>
          <w:noProof/>
          <w:lang w:val="sr-Latn-CS"/>
        </w:rPr>
        <w:t>Budžetski</w:t>
      </w:r>
      <w:r w:rsidRPr="007F487E">
        <w:rPr>
          <w:bCs/>
          <w:iCs/>
          <w:noProof/>
          <w:lang w:val="sr-Latn-CS"/>
        </w:rPr>
        <w:t xml:space="preserve"> </w:t>
      </w:r>
      <w:r w:rsidR="007F487E">
        <w:rPr>
          <w:bCs/>
          <w:iCs/>
          <w:noProof/>
          <w:lang w:val="sr-Latn-CS"/>
        </w:rPr>
        <w:t>fond</w:t>
      </w:r>
      <w:r w:rsidRPr="007F487E">
        <w:rPr>
          <w:bCs/>
          <w:i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finansiranje</w:t>
      </w:r>
      <w:r w:rsidRPr="007F487E">
        <w:rPr>
          <w:bCs/>
          <w:noProof/>
          <w:lang w:val="sr-Latn-CS"/>
        </w:rPr>
        <w:t xml:space="preserve"> </w:t>
      </w:r>
      <w:r w:rsidR="007F487E">
        <w:rPr>
          <w:bCs/>
          <w:noProof/>
          <w:lang w:val="sr-Latn-CS"/>
        </w:rPr>
        <w:t>sporta</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ustanova</w:t>
      </w:r>
      <w:r w:rsidRPr="007F487E">
        <w:rPr>
          <w:bCs/>
          <w:noProof/>
          <w:lang w:val="sr-Latn-CS"/>
        </w:rPr>
        <w:t xml:space="preserve"> − </w:t>
      </w:r>
      <w:r w:rsidR="007F487E">
        <w:rPr>
          <w:bCs/>
          <w:noProof/>
          <w:lang w:val="sr-Latn-CS"/>
        </w:rPr>
        <w:t>Antidoping</w:t>
      </w:r>
      <w:r w:rsidRPr="007F487E">
        <w:rPr>
          <w:bCs/>
          <w:noProof/>
          <w:lang w:val="sr-Latn-CS"/>
        </w:rPr>
        <w:t xml:space="preserve"> </w:t>
      </w:r>
      <w:r w:rsidR="007F487E">
        <w:rPr>
          <w:bCs/>
          <w:noProof/>
          <w:lang w:val="sr-Latn-CS"/>
        </w:rPr>
        <w:t>agencij</w:t>
      </w:r>
      <w:r w:rsidRPr="007F487E">
        <w:rPr>
          <w:bCs/>
          <w:noProof/>
          <w:lang w:val="sr-Latn-CS"/>
        </w:rPr>
        <w:t xml:space="preserve">e </w:t>
      </w:r>
      <w:r w:rsidR="007F487E">
        <w:rPr>
          <w:bCs/>
          <w:noProof/>
          <w:lang w:val="sr-Latn-CS"/>
        </w:rPr>
        <w:t>Republike</w:t>
      </w:r>
      <w:r w:rsidRPr="007F487E">
        <w:rPr>
          <w:bCs/>
          <w:noProof/>
          <w:lang w:val="sr-Latn-CS"/>
        </w:rPr>
        <w:t xml:space="preserve"> </w:t>
      </w:r>
      <w:r w:rsidR="007F487E">
        <w:rPr>
          <w:bCs/>
          <w:noProof/>
          <w:lang w:val="sr-Latn-CS"/>
        </w:rPr>
        <w:t>Srbije</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Zavod</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medicinu</w:t>
      </w:r>
      <w:r w:rsidRPr="007F487E">
        <w:rPr>
          <w:bCs/>
          <w:noProof/>
          <w:lang w:val="sr-Latn-CS"/>
        </w:rPr>
        <w:t xml:space="preserve"> </w:t>
      </w:r>
      <w:r w:rsidR="007F487E">
        <w:rPr>
          <w:bCs/>
          <w:noProof/>
          <w:lang w:val="sr-Latn-CS"/>
        </w:rPr>
        <w:t>sporta</w:t>
      </w:r>
      <w:r w:rsidRPr="007F487E">
        <w:rPr>
          <w:bCs/>
          <w:noProof/>
          <w:lang w:val="sr-Latn-CS"/>
        </w:rPr>
        <w:t xml:space="preserve"> </w:t>
      </w:r>
      <w:r w:rsidR="007F487E">
        <w:rPr>
          <w:bCs/>
          <w:noProof/>
          <w:lang w:val="sr-Latn-CS"/>
        </w:rPr>
        <w:t>Republike</w:t>
      </w:r>
      <w:r w:rsidRPr="007F487E">
        <w:rPr>
          <w:bCs/>
          <w:noProof/>
          <w:lang w:val="sr-Latn-CS"/>
        </w:rPr>
        <w:t xml:space="preserve"> </w:t>
      </w:r>
      <w:r w:rsidR="007F487E">
        <w:rPr>
          <w:bCs/>
          <w:noProof/>
          <w:lang w:val="sr-Latn-CS"/>
        </w:rPr>
        <w:t>Srbije</w:t>
      </w:r>
      <w:r w:rsidRPr="007F487E">
        <w:rPr>
          <w:bCs/>
          <w:noProof/>
          <w:lang w:val="sr-Latn-CS"/>
        </w:rPr>
        <w:t xml:space="preserve">. </w:t>
      </w:r>
      <w:r w:rsidR="007F487E">
        <w:rPr>
          <w:bCs/>
          <w:noProof/>
          <w:lang w:val="sr-Latn-CS"/>
        </w:rPr>
        <w:t>Ukupno</w:t>
      </w:r>
      <w:r w:rsidRPr="007F487E">
        <w:rPr>
          <w:bCs/>
          <w:noProof/>
          <w:lang w:val="sr-Latn-CS"/>
        </w:rPr>
        <w:t xml:space="preserve">, </w:t>
      </w:r>
      <w:r w:rsidR="007F487E">
        <w:rPr>
          <w:bCs/>
          <w:noProof/>
          <w:lang w:val="sr-Latn-CS"/>
        </w:rPr>
        <w:t>po</w:t>
      </w:r>
      <w:r w:rsidRPr="007F487E">
        <w:rPr>
          <w:bCs/>
          <w:noProof/>
          <w:lang w:val="sr-Latn-CS"/>
        </w:rPr>
        <w:t xml:space="preserve"> </w:t>
      </w:r>
      <w:r w:rsidR="007F487E">
        <w:rPr>
          <w:bCs/>
          <w:noProof/>
          <w:lang w:val="sr-Latn-CS"/>
        </w:rPr>
        <w:t>godinama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je</w:t>
      </w:r>
      <w:r w:rsidRPr="007F487E">
        <w:rPr>
          <w:bCs/>
          <w:noProof/>
          <w:lang w:val="sr-Latn-CS"/>
        </w:rPr>
        <w:t xml:space="preserve"> </w:t>
      </w:r>
      <w:r w:rsidR="007F487E">
        <w:rPr>
          <w:bCs/>
          <w:noProof/>
          <w:lang w:val="sr-Latn-CS"/>
        </w:rPr>
        <w:t>finansiran</w:t>
      </w:r>
      <w:r w:rsidRPr="007F487E">
        <w:rPr>
          <w:bCs/>
          <w:noProof/>
          <w:lang w:val="sr-Latn-CS"/>
        </w:rPr>
        <w:t xml:space="preserve"> </w:t>
      </w:r>
      <w:r w:rsidR="007F487E">
        <w:rPr>
          <w:bCs/>
          <w:noProof/>
          <w:lang w:val="sr-Latn-CS"/>
        </w:rPr>
        <w:t>u</w:t>
      </w:r>
      <w:r w:rsidRPr="007F487E">
        <w:rPr>
          <w:bCs/>
          <w:noProof/>
          <w:lang w:val="sr-Latn-CS"/>
        </w:rPr>
        <w:t xml:space="preserve"> </w:t>
      </w:r>
      <w:r w:rsidR="007F487E">
        <w:rPr>
          <w:bCs/>
          <w:noProof/>
          <w:lang w:val="sr-Latn-CS"/>
        </w:rPr>
        <w:t>iznosu</w:t>
      </w:r>
      <w:r w:rsidRPr="007F487E">
        <w:rPr>
          <w:bCs/>
          <w:noProof/>
          <w:lang w:val="sr-Latn-CS"/>
        </w:rPr>
        <w:t xml:space="preserve"> </w:t>
      </w:r>
      <w:r w:rsidR="007F487E">
        <w:rPr>
          <w:bCs/>
          <w:noProof/>
          <w:lang w:val="sr-Latn-CS"/>
        </w:rPr>
        <w:t>od</w:t>
      </w:r>
      <w:r w:rsidRPr="007F487E">
        <w:rPr>
          <w:bCs/>
          <w:noProof/>
          <w:lang w:val="sr-Latn-CS"/>
        </w:rPr>
        <w:t xml:space="preserve"> (</w:t>
      </w:r>
      <w:r w:rsidR="007F487E">
        <w:rPr>
          <w:bCs/>
          <w:noProof/>
          <w:lang w:val="sr-Latn-CS"/>
        </w:rPr>
        <w:t>sve</w:t>
      </w:r>
      <w:r w:rsidRPr="007F487E">
        <w:rPr>
          <w:bCs/>
          <w:noProof/>
          <w:lang w:val="sr-Latn-CS"/>
        </w:rPr>
        <w:t xml:space="preserve"> </w:t>
      </w:r>
      <w:r w:rsidR="007F487E">
        <w:rPr>
          <w:bCs/>
          <w:noProof/>
          <w:lang w:val="sr-Latn-CS"/>
        </w:rPr>
        <w:t>u</w:t>
      </w:r>
      <w:r w:rsidRPr="007F487E">
        <w:rPr>
          <w:bCs/>
          <w:noProof/>
          <w:lang w:val="sr-Latn-CS"/>
        </w:rPr>
        <w:t xml:space="preserve"> </w:t>
      </w:r>
      <w:r w:rsidR="007F487E">
        <w:rPr>
          <w:bCs/>
          <w:noProof/>
          <w:lang w:val="sr-Latn-CS"/>
        </w:rPr>
        <w:t>milionima</w:t>
      </w:r>
      <w:r w:rsidRPr="007F487E">
        <w:rPr>
          <w:bCs/>
          <w:noProof/>
          <w:lang w:val="sr-Latn-CS"/>
        </w:rPr>
        <w:t xml:space="preserve"> </w:t>
      </w:r>
      <w:r w:rsidR="007F487E">
        <w:rPr>
          <w:bCs/>
          <w:noProof/>
          <w:lang w:val="sr-Latn-CS"/>
        </w:rPr>
        <w:t>evra</w:t>
      </w:r>
      <w:r w:rsidRPr="007F487E">
        <w:rPr>
          <w:bCs/>
          <w:noProof/>
          <w:lang w:val="sr-Latn-CS"/>
        </w:rPr>
        <w:t xml:space="preserve">) 29,6  </w:t>
      </w:r>
      <w:r w:rsidR="007F487E">
        <w:rPr>
          <w:bCs/>
          <w:noProof/>
          <w:lang w:val="sr-Latn-CS"/>
        </w:rPr>
        <w:t>u</w:t>
      </w:r>
      <w:r w:rsidRPr="007F487E">
        <w:rPr>
          <w:bCs/>
          <w:noProof/>
          <w:lang w:val="sr-Latn-CS"/>
        </w:rPr>
        <w:t xml:space="preserve"> 2012, </w:t>
      </w:r>
      <w:r w:rsidR="007F487E">
        <w:rPr>
          <w:bCs/>
          <w:noProof/>
          <w:lang w:val="sr-Latn-CS"/>
        </w:rPr>
        <w:t>godini</w:t>
      </w:r>
      <w:r w:rsidRPr="007F487E">
        <w:rPr>
          <w:bCs/>
          <w:noProof/>
          <w:lang w:val="sr-Latn-CS"/>
        </w:rPr>
        <w:t xml:space="preserve">; 32,7 </w:t>
      </w:r>
      <w:r w:rsidR="007F487E">
        <w:rPr>
          <w:bCs/>
          <w:noProof/>
          <w:lang w:val="sr-Latn-CS"/>
        </w:rPr>
        <w:t>u</w:t>
      </w:r>
      <w:r w:rsidRPr="007F487E">
        <w:rPr>
          <w:bCs/>
          <w:noProof/>
          <w:lang w:val="sr-Latn-CS"/>
        </w:rPr>
        <w:t xml:space="preserve"> 2013. </w:t>
      </w:r>
      <w:r w:rsidR="007F487E">
        <w:rPr>
          <w:bCs/>
          <w:noProof/>
          <w:lang w:val="sr-Latn-CS"/>
        </w:rPr>
        <w:t>godini</w:t>
      </w:r>
      <w:r w:rsidRPr="007F487E">
        <w:rPr>
          <w:bCs/>
          <w:noProof/>
          <w:lang w:val="sr-Latn-CS"/>
        </w:rPr>
        <w:t xml:space="preserve">; 31, 6 </w:t>
      </w:r>
      <w:r w:rsidR="007F487E">
        <w:rPr>
          <w:bCs/>
          <w:noProof/>
          <w:lang w:val="sr-Latn-CS"/>
        </w:rPr>
        <w:t>u</w:t>
      </w:r>
      <w:r w:rsidRPr="007F487E">
        <w:rPr>
          <w:bCs/>
          <w:noProof/>
          <w:lang w:val="sr-Latn-CS"/>
        </w:rPr>
        <w:t xml:space="preserve"> 2014. </w:t>
      </w:r>
      <w:r w:rsidR="007F487E">
        <w:rPr>
          <w:bCs/>
          <w:noProof/>
          <w:lang w:val="sr-Latn-CS"/>
        </w:rPr>
        <w:t>godini</w:t>
      </w:r>
      <w:r w:rsidRPr="007F487E">
        <w:rPr>
          <w:bCs/>
          <w:noProof/>
          <w:lang w:val="sr-Latn-CS"/>
        </w:rPr>
        <w:t xml:space="preserve"> </w:t>
      </w:r>
      <w:r w:rsidR="007F487E">
        <w:rPr>
          <w:bCs/>
          <w:noProof/>
          <w:lang w:val="sr-Latn-CS"/>
        </w:rPr>
        <w:t>i</w:t>
      </w:r>
      <w:r w:rsidRPr="007F487E">
        <w:rPr>
          <w:bCs/>
          <w:noProof/>
          <w:lang w:val="sr-Latn-CS"/>
        </w:rPr>
        <w:t xml:space="preserve"> 31,1 </w:t>
      </w:r>
      <w:r w:rsidR="007F487E">
        <w:rPr>
          <w:bCs/>
          <w:noProof/>
          <w:lang w:val="sr-Latn-CS"/>
        </w:rPr>
        <w:t>u</w:t>
      </w:r>
      <w:r w:rsidRPr="007F487E">
        <w:rPr>
          <w:bCs/>
          <w:noProof/>
          <w:lang w:val="sr-Latn-CS"/>
        </w:rPr>
        <w:t xml:space="preserve"> 2015. </w:t>
      </w:r>
      <w:r w:rsidR="007F487E">
        <w:rPr>
          <w:bCs/>
          <w:noProof/>
          <w:lang w:val="sr-Latn-CS"/>
        </w:rPr>
        <w:t>godini</w:t>
      </w:r>
      <w:r w:rsidRPr="007F487E">
        <w:rPr>
          <w:bCs/>
          <w:noProof/>
          <w:lang w:val="sr-Latn-CS"/>
        </w:rPr>
        <w:t xml:space="preserve">. </w:t>
      </w:r>
      <w:r w:rsidRPr="007F487E">
        <w:rPr>
          <w:noProof/>
          <w:lang w:val="sr-Latn-CS"/>
        </w:rPr>
        <w:t xml:space="preserve"> </w:t>
      </w:r>
    </w:p>
    <w:p w:rsidR="001A1A9D" w:rsidRPr="007F487E" w:rsidRDefault="007F487E" w:rsidP="001A1A9D">
      <w:pPr>
        <w:pStyle w:val="BodyText2"/>
        <w:tabs>
          <w:tab w:val="left" w:pos="0"/>
        </w:tabs>
        <w:spacing w:line="240" w:lineRule="auto"/>
        <w:ind w:firstLine="851"/>
        <w:rPr>
          <w:noProof/>
          <w:lang w:val="sr-Latn-CS"/>
        </w:rPr>
      </w:pPr>
      <w:r>
        <w:rPr>
          <w:noProof/>
          <w:lang w:val="sr-Latn-CS"/>
        </w:rPr>
        <w:t>Prethodno</w:t>
      </w:r>
      <w:r w:rsidR="001A1A9D" w:rsidRPr="007F487E">
        <w:rPr>
          <w:noProof/>
          <w:lang w:val="sr-Latn-CS"/>
        </w:rPr>
        <w:t xml:space="preserve"> </w:t>
      </w:r>
      <w:r>
        <w:rPr>
          <w:noProof/>
          <w:lang w:val="sr-Latn-CS"/>
        </w:rPr>
        <w:t>izneti</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pokazuju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godišnjem</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izdvajano</w:t>
      </w:r>
      <w:r w:rsidR="001A1A9D" w:rsidRPr="007F487E">
        <w:rPr>
          <w:noProof/>
          <w:lang w:val="sr-Latn-CS"/>
        </w:rPr>
        <w:t xml:space="preserve"> </w:t>
      </w:r>
      <w:r>
        <w:rPr>
          <w:noProof/>
          <w:lang w:val="sr-Latn-CS"/>
        </w:rPr>
        <w:t>prosečno</w:t>
      </w:r>
      <w:r w:rsidR="001A1A9D" w:rsidRPr="007F487E">
        <w:rPr>
          <w:noProof/>
          <w:lang w:val="sr-Latn-CS"/>
        </w:rPr>
        <w:t xml:space="preserve"> 0,54% </w:t>
      </w:r>
      <w:r>
        <w:rPr>
          <w:noProof/>
          <w:lang w:val="sr-Latn-CS"/>
        </w:rPr>
        <w:t>ukupnog</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izdvajano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prosečno</w:t>
      </w:r>
      <w:r w:rsidR="001A1A9D" w:rsidRPr="007F487E">
        <w:rPr>
          <w:noProof/>
          <w:lang w:val="sr-Latn-CS"/>
        </w:rPr>
        <w:t xml:space="preserve"> 0,40%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p>
    <w:p w:rsidR="001A1A9D" w:rsidRPr="007F487E" w:rsidRDefault="007F487E" w:rsidP="001A1A9D">
      <w:pPr>
        <w:pStyle w:val="BodyText2"/>
        <w:tabs>
          <w:tab w:val="left" w:pos="0"/>
        </w:tabs>
        <w:spacing w:line="240" w:lineRule="auto"/>
        <w:ind w:firstLine="851"/>
        <w:rPr>
          <w:noProof/>
          <w:lang w:val="sr-Latn-CS"/>
        </w:rPr>
      </w:pPr>
      <w:r>
        <w:rPr>
          <w:noProof/>
          <w:lang w:val="sr-Latn-CS"/>
        </w:rPr>
        <w:t>Prema</w:t>
      </w:r>
      <w:r w:rsidR="001A1A9D" w:rsidRPr="007F487E">
        <w:rPr>
          <w:noProof/>
          <w:lang w:val="sr-Latn-CS"/>
        </w:rPr>
        <w:t xml:space="preserve"> </w:t>
      </w:r>
      <w:r>
        <w:rPr>
          <w:noProof/>
          <w:lang w:val="sr-Latn-CS"/>
        </w:rPr>
        <w:t>važećem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finansira</w:t>
      </w:r>
      <w:r w:rsidR="001A1A9D" w:rsidRPr="007F487E">
        <w:rPr>
          <w:noProof/>
          <w:lang w:val="sr-Latn-CS"/>
        </w:rPr>
        <w:t xml:space="preserve"> </w:t>
      </w:r>
      <w:r>
        <w:rPr>
          <w:noProof/>
          <w:lang w:val="sr-Latn-CS"/>
        </w:rPr>
        <w:t>redovne</w:t>
      </w:r>
      <w:r w:rsidR="001A1A9D" w:rsidRPr="007F487E">
        <w:rPr>
          <w:noProof/>
          <w:lang w:val="sr-Latn-CS"/>
        </w:rPr>
        <w:t xml:space="preserve"> </w:t>
      </w:r>
      <w:r>
        <w:rPr>
          <w:noProof/>
          <w:lang w:val="sr-Latn-CS"/>
        </w:rPr>
        <w:t>programske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Pravilnikom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granskim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redovne</w:t>
      </w:r>
      <w:r w:rsidR="001A1A9D" w:rsidRPr="007F487E">
        <w:rPr>
          <w:noProof/>
          <w:lang w:val="sr-Latn-CS"/>
        </w:rPr>
        <w:t xml:space="preserve"> </w:t>
      </w:r>
      <w:r>
        <w:rPr>
          <w:noProof/>
          <w:lang w:val="sr-Latn-CS"/>
        </w:rPr>
        <w:t>programske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izdvojilo</w:t>
      </w:r>
      <w:r w:rsidR="001A1A9D" w:rsidRPr="007F487E">
        <w:rPr>
          <w:noProof/>
          <w:lang w:val="sr-Latn-CS"/>
        </w:rPr>
        <w:t xml:space="preserve"> 861,4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izdvojeno</w:t>
      </w:r>
      <w:r w:rsidR="001A1A9D" w:rsidRPr="007F487E">
        <w:rPr>
          <w:noProof/>
          <w:lang w:val="sr-Latn-CS"/>
        </w:rPr>
        <w:t xml:space="preserve"> 1.317,7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povećanje</w:t>
      </w:r>
      <w:r w:rsidR="001A1A9D" w:rsidRPr="007F487E">
        <w:rPr>
          <w:noProof/>
          <w:lang w:val="sr-Latn-CS"/>
        </w:rPr>
        <w:t xml:space="preserve"> </w:t>
      </w:r>
      <w:r>
        <w:rPr>
          <w:noProof/>
          <w:lang w:val="sr-Latn-CS"/>
        </w:rPr>
        <w:t>od</w:t>
      </w:r>
      <w:r w:rsidR="001A1A9D" w:rsidRPr="007F487E">
        <w:rPr>
          <w:noProof/>
          <w:lang w:val="sr-Latn-CS"/>
        </w:rPr>
        <w:t xml:space="preserve"> 52,97%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2010. </w:t>
      </w:r>
      <w:r>
        <w:rPr>
          <w:noProof/>
          <w:lang w:val="sr-Latn-CS"/>
        </w:rPr>
        <w:t>godinu</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uvećan</w:t>
      </w:r>
      <w:r w:rsidR="001A1A9D" w:rsidRPr="007F487E">
        <w:rPr>
          <w:noProof/>
          <w:lang w:val="sr-Latn-CS"/>
        </w:rPr>
        <w:t xml:space="preserve"> 13,48%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2011. </w:t>
      </w:r>
      <w:r>
        <w:rPr>
          <w:noProof/>
          <w:lang w:val="sr-Latn-CS"/>
        </w:rPr>
        <w:t>godinu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iznosio</w:t>
      </w:r>
      <w:r w:rsidR="001A1A9D" w:rsidRPr="007F487E">
        <w:rPr>
          <w:noProof/>
          <w:lang w:val="sr-Latn-CS"/>
        </w:rPr>
        <w:t xml:space="preserve"> </w:t>
      </w:r>
      <w:r>
        <w:rPr>
          <w:noProof/>
          <w:lang w:val="sr-Latn-CS"/>
        </w:rPr>
        <w:t>je</w:t>
      </w:r>
      <w:r w:rsidR="001A1A9D" w:rsidRPr="007F487E">
        <w:rPr>
          <w:noProof/>
          <w:lang w:val="sr-Latn-CS"/>
        </w:rPr>
        <w:t xml:space="preserve"> 1.495,4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Za</w:t>
      </w:r>
      <w:r w:rsidR="001A1A9D" w:rsidRPr="007F487E">
        <w:rPr>
          <w:noProof/>
          <w:lang w:val="sr-Latn-CS"/>
        </w:rPr>
        <w:t xml:space="preserve"> 2013. </w:t>
      </w:r>
      <w:r>
        <w:rPr>
          <w:noProof/>
          <w:lang w:val="sr-Latn-CS"/>
        </w:rPr>
        <w:t>godinu</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visini</w:t>
      </w:r>
      <w:r w:rsidR="001A1A9D" w:rsidRPr="007F487E">
        <w:rPr>
          <w:noProof/>
          <w:lang w:val="sr-Latn-CS"/>
        </w:rPr>
        <w:t xml:space="preserve"> </w:t>
      </w:r>
      <w:r>
        <w:rPr>
          <w:noProof/>
          <w:lang w:val="sr-Latn-CS"/>
        </w:rPr>
        <w:t>od</w:t>
      </w:r>
      <w:r w:rsidR="001A1A9D" w:rsidRPr="007F487E">
        <w:rPr>
          <w:noProof/>
          <w:lang w:val="sr-Latn-CS"/>
        </w:rPr>
        <w:t xml:space="preserve"> 1.374,8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umanjenje</w:t>
      </w:r>
      <w:r w:rsidR="001A1A9D" w:rsidRPr="007F487E">
        <w:rPr>
          <w:noProof/>
          <w:lang w:val="sr-Latn-CS"/>
        </w:rPr>
        <w:t xml:space="preserve"> </w:t>
      </w:r>
      <w:r>
        <w:rPr>
          <w:noProof/>
          <w:lang w:val="sr-Latn-CS"/>
        </w:rPr>
        <w:t>od</w:t>
      </w:r>
      <w:r w:rsidR="001A1A9D" w:rsidRPr="007F487E">
        <w:rPr>
          <w:noProof/>
          <w:lang w:val="sr-Latn-CS"/>
        </w:rPr>
        <w:t xml:space="preserve"> 8,00%. </w:t>
      </w:r>
      <w:r>
        <w:rPr>
          <w:noProof/>
          <w:lang w:val="sr-Latn-CS"/>
        </w:rPr>
        <w:t>Za</w:t>
      </w:r>
      <w:r w:rsidR="001A1A9D" w:rsidRPr="007F487E">
        <w:rPr>
          <w:noProof/>
          <w:lang w:val="sr-Latn-CS"/>
        </w:rPr>
        <w:t xml:space="preserve"> 2014. </w:t>
      </w:r>
      <w:r>
        <w:rPr>
          <w:noProof/>
          <w:lang w:val="sr-Latn-CS"/>
        </w:rPr>
        <w:t>godinu</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visini</w:t>
      </w:r>
      <w:r w:rsidR="001A1A9D" w:rsidRPr="007F487E">
        <w:rPr>
          <w:noProof/>
          <w:lang w:val="sr-Latn-CS"/>
        </w:rPr>
        <w:t xml:space="preserve"> </w:t>
      </w:r>
      <w:r>
        <w:rPr>
          <w:noProof/>
          <w:lang w:val="sr-Latn-CS"/>
        </w:rPr>
        <w:t>od</w:t>
      </w:r>
      <w:r w:rsidR="001A1A9D" w:rsidRPr="007F487E">
        <w:rPr>
          <w:noProof/>
          <w:lang w:val="sr-Latn-CS"/>
        </w:rPr>
        <w:t xml:space="preserve"> 1.757,5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uvećanje</w:t>
      </w:r>
      <w:r w:rsidR="001A1A9D" w:rsidRPr="007F487E">
        <w:rPr>
          <w:noProof/>
          <w:lang w:val="sr-Latn-CS"/>
        </w:rPr>
        <w:t xml:space="preserve"> </w:t>
      </w:r>
      <w:r>
        <w:rPr>
          <w:noProof/>
          <w:lang w:val="sr-Latn-CS"/>
        </w:rPr>
        <w:t>od</w:t>
      </w:r>
      <w:r w:rsidR="001A1A9D" w:rsidRPr="007F487E">
        <w:rPr>
          <w:noProof/>
          <w:lang w:val="sr-Latn-CS"/>
        </w:rPr>
        <w:t xml:space="preserve"> 27,84%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2013. </w:t>
      </w:r>
      <w:r>
        <w:rPr>
          <w:noProof/>
          <w:lang w:val="sr-Latn-CS"/>
        </w:rPr>
        <w:t>godinu</w:t>
      </w:r>
      <w:r w:rsidR="001A1A9D" w:rsidRPr="007F487E">
        <w:rPr>
          <w:noProof/>
          <w:lang w:val="sr-Latn-CS"/>
        </w:rPr>
        <w:t xml:space="preserve">. </w:t>
      </w:r>
      <w:r>
        <w:rPr>
          <w:noProof/>
          <w:lang w:val="sr-Latn-CS"/>
        </w:rPr>
        <w:t>Za</w:t>
      </w:r>
      <w:r w:rsidR="001A1A9D" w:rsidRPr="007F487E">
        <w:rPr>
          <w:noProof/>
          <w:lang w:val="sr-Latn-CS"/>
        </w:rPr>
        <w:t xml:space="preserve"> 2015. </w:t>
      </w:r>
      <w:r>
        <w:rPr>
          <w:noProof/>
          <w:lang w:val="sr-Latn-CS"/>
        </w:rPr>
        <w:t>godinu</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od</w:t>
      </w:r>
      <w:r w:rsidR="001A1A9D" w:rsidRPr="007F487E">
        <w:rPr>
          <w:noProof/>
          <w:lang w:val="sr-Latn-CS"/>
        </w:rPr>
        <w:t xml:space="preserve"> 1.638.1 </w:t>
      </w:r>
      <w:r>
        <w:rPr>
          <w:noProof/>
          <w:lang w:val="sr-Latn-CS"/>
        </w:rPr>
        <w:t>milion</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umanjenje</w:t>
      </w:r>
      <w:r w:rsidR="001A1A9D" w:rsidRPr="007F487E">
        <w:rPr>
          <w:noProof/>
          <w:lang w:val="sr-Latn-CS"/>
        </w:rPr>
        <w:t xml:space="preserve"> </w:t>
      </w:r>
      <w:r>
        <w:rPr>
          <w:noProof/>
          <w:lang w:val="sr-Latn-CS"/>
        </w:rPr>
        <w:t>od</w:t>
      </w:r>
      <w:r w:rsidR="001A1A9D" w:rsidRPr="007F487E">
        <w:rPr>
          <w:noProof/>
          <w:lang w:val="sr-Latn-CS"/>
        </w:rPr>
        <w:t xml:space="preserve"> 9,32%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2014. </w:t>
      </w:r>
      <w:r>
        <w:rPr>
          <w:noProof/>
          <w:lang w:val="sr-Latn-CS"/>
        </w:rPr>
        <w:t>godinu</w:t>
      </w:r>
      <w:r w:rsidR="001A1A9D" w:rsidRPr="007F487E">
        <w:rPr>
          <w:noProof/>
          <w:lang w:val="sr-Latn-CS"/>
        </w:rPr>
        <w:t xml:space="preserve">. </w:t>
      </w:r>
    </w:p>
    <w:p w:rsidR="001A1A9D" w:rsidRPr="007F487E" w:rsidRDefault="007F487E" w:rsidP="001A1A9D">
      <w:pPr>
        <w:pStyle w:val="BodyText2"/>
        <w:tabs>
          <w:tab w:val="left" w:pos="0"/>
        </w:tabs>
        <w:spacing w:line="240" w:lineRule="auto"/>
        <w:ind w:firstLine="720"/>
        <w:rPr>
          <w:noProof/>
          <w:lang w:val="sr-Latn-CS"/>
        </w:rPr>
      </w:pP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finansirani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redovni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ukupno</w:t>
      </w:r>
      <w:r w:rsidR="001A1A9D" w:rsidRPr="007F487E">
        <w:rPr>
          <w:noProof/>
          <w:lang w:val="sr-Latn-CS"/>
        </w:rPr>
        <w:t xml:space="preserve"> 94 </w:t>
      </w:r>
      <w:r>
        <w:rPr>
          <w:noProof/>
          <w:lang w:val="sr-Latn-CS"/>
        </w:rPr>
        <w:t>nacionalna</w:t>
      </w:r>
      <w:r w:rsidR="001A1A9D" w:rsidRPr="007F487E">
        <w:rPr>
          <w:noProof/>
          <w:lang w:val="sr-Latn-CS"/>
        </w:rPr>
        <w:t xml:space="preserve"> </w:t>
      </w:r>
      <w:r>
        <w:rPr>
          <w:noProof/>
          <w:lang w:val="sr-Latn-CS"/>
        </w:rPr>
        <w:t>granska</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na</w:t>
      </w:r>
      <w:r w:rsidR="001A1A9D" w:rsidRPr="007F487E">
        <w:rPr>
          <w:noProof/>
          <w:lang w:val="sr-Latn-CS"/>
        </w:rPr>
        <w:t xml:space="preserve"> 96,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w:t>
      </w:r>
      <w:r>
        <w:rPr>
          <w:noProof/>
          <w:lang w:val="sr-Latn-CS"/>
        </w:rPr>
        <w:t>smanjen</w:t>
      </w:r>
      <w:r w:rsidR="001A1A9D" w:rsidRPr="007F487E">
        <w:rPr>
          <w:noProof/>
          <w:lang w:val="sr-Latn-CS"/>
        </w:rPr>
        <w:t xml:space="preserve"> </w:t>
      </w:r>
      <w:r>
        <w:rPr>
          <w:noProof/>
          <w:lang w:val="sr-Latn-CS"/>
        </w:rPr>
        <w:t>na</w:t>
      </w:r>
      <w:r w:rsidR="001A1A9D" w:rsidRPr="007F487E">
        <w:rPr>
          <w:noProof/>
          <w:lang w:val="sr-Latn-CS"/>
        </w:rPr>
        <w:t xml:space="preserve"> 92,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na</w:t>
      </w:r>
      <w:r w:rsidR="001A1A9D" w:rsidRPr="007F487E">
        <w:rPr>
          <w:noProof/>
          <w:lang w:val="sr-Latn-CS"/>
        </w:rPr>
        <w:t xml:space="preserve"> 93,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smanjen</w:t>
      </w:r>
      <w:r w:rsidR="001A1A9D" w:rsidRPr="007F487E">
        <w:rPr>
          <w:noProof/>
          <w:lang w:val="sr-Latn-CS"/>
        </w:rPr>
        <w:t xml:space="preserve"> </w:t>
      </w:r>
      <w:r>
        <w:rPr>
          <w:noProof/>
          <w:lang w:val="sr-Latn-CS"/>
        </w:rPr>
        <w:t>na</w:t>
      </w:r>
      <w:r w:rsidR="001A1A9D" w:rsidRPr="007F487E">
        <w:rPr>
          <w:noProof/>
          <w:lang w:val="sr-Latn-CS"/>
        </w:rPr>
        <w:t xml:space="preserve"> 91,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finansira</w:t>
      </w:r>
      <w:r w:rsidR="001A1A9D" w:rsidRPr="007F487E">
        <w:rPr>
          <w:noProof/>
          <w:lang w:val="sr-Latn-CS"/>
        </w:rPr>
        <w:t xml:space="preserve"> </w:t>
      </w:r>
      <w:r>
        <w:rPr>
          <w:noProof/>
          <w:lang w:val="sr-Latn-CS"/>
        </w:rPr>
        <w:t>se</w:t>
      </w:r>
      <w:r w:rsidR="001A1A9D" w:rsidRPr="007F487E">
        <w:rPr>
          <w:noProof/>
          <w:lang w:val="sr-Latn-CS"/>
        </w:rPr>
        <w:t xml:space="preserve"> 87 </w:t>
      </w:r>
      <w:r>
        <w:rPr>
          <w:noProof/>
          <w:lang w:val="sr-Latn-CS"/>
        </w:rPr>
        <w:t>saveza</w:t>
      </w:r>
      <w:r w:rsidR="001A1A9D" w:rsidRPr="007F487E">
        <w:rPr>
          <w:noProof/>
          <w:lang w:val="sr-Latn-CS"/>
        </w:rPr>
        <w:t xml:space="preserve">. </w:t>
      </w:r>
      <w:r>
        <w:rPr>
          <w:noProof/>
          <w:lang w:val="sr-Latn-CS"/>
        </w:rPr>
        <w:t>Neophodno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određeni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i</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finansiran</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krovne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zadužena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istih</w:t>
      </w:r>
      <w:r w:rsidR="001A1A9D" w:rsidRPr="007F487E">
        <w:rPr>
          <w:noProof/>
          <w:lang w:val="sr-Latn-CS"/>
        </w:rPr>
        <w:t xml:space="preserve"> (</w:t>
      </w:r>
      <w:r>
        <w:rPr>
          <w:noProof/>
          <w:lang w:val="sr-Latn-CS"/>
        </w:rPr>
        <w:t>Univerzitetski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Kosova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Metohije</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navedene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i</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direktno</w:t>
      </w:r>
      <w:r w:rsidR="001A1A9D" w:rsidRPr="007F487E">
        <w:rPr>
          <w:noProof/>
          <w:lang w:val="sr-Latn-CS"/>
        </w:rPr>
        <w:t xml:space="preserve"> </w:t>
      </w:r>
      <w:r>
        <w:rPr>
          <w:noProof/>
          <w:lang w:val="sr-Latn-CS"/>
        </w:rPr>
        <w:t>primala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redovne</w:t>
      </w:r>
      <w:r w:rsidR="001A1A9D" w:rsidRPr="007F487E">
        <w:rPr>
          <w:noProof/>
          <w:lang w:val="sr-Latn-CS"/>
        </w:rPr>
        <w:t xml:space="preserve"> </w:t>
      </w:r>
      <w:r>
        <w:rPr>
          <w:noProof/>
          <w:lang w:val="sr-Latn-CS"/>
        </w:rPr>
        <w:t>programske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4 </w:t>
      </w:r>
      <w:r>
        <w:rPr>
          <w:noProof/>
          <w:lang w:val="sr-Latn-CS"/>
        </w:rPr>
        <w:t>saveza</w:t>
      </w:r>
      <w:r w:rsidR="001A1A9D" w:rsidRPr="007F487E">
        <w:rPr>
          <w:noProof/>
          <w:lang w:val="sr-Latn-CS"/>
        </w:rPr>
        <w:t xml:space="preserve"> (</w:t>
      </w:r>
      <w:r>
        <w:rPr>
          <w:noProof/>
          <w:lang w:val="sr-Latn-CS"/>
        </w:rPr>
        <w:t>Plivački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Tekvondo</w:t>
      </w:r>
      <w:r w:rsidR="001A1A9D" w:rsidRPr="007F487E">
        <w:rPr>
          <w:noProof/>
          <w:lang w:val="sr-Latn-CS"/>
        </w:rPr>
        <w:t xml:space="preserve"> </w:t>
      </w:r>
      <w:r>
        <w:rPr>
          <w:noProof/>
          <w:lang w:val="sr-Latn-CS"/>
        </w:rPr>
        <w:t>asocijacija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Bokserski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Mačevalački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Ribolovački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1A1A9D">
      <w:pPr>
        <w:pStyle w:val="BodyText2"/>
        <w:tabs>
          <w:tab w:val="left" w:pos="0"/>
        </w:tabs>
        <w:spacing w:line="240" w:lineRule="auto"/>
        <w:ind w:firstLine="851"/>
        <w:rPr>
          <w:noProof/>
          <w:lang w:val="sr-Latn-CS"/>
        </w:rPr>
      </w:pPr>
      <w:r>
        <w:rPr>
          <w:noProof/>
          <w:lang w:val="sr-Latn-CS"/>
        </w:rPr>
        <w:t>Ukupna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izdvojena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redovne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w:t>
      </w:r>
      <w:r w:rsidR="001A1A9D" w:rsidRPr="007F487E">
        <w:rPr>
          <w:noProof/>
          <w:lang w:val="sr-Latn-CS"/>
        </w:rPr>
        <w:t xml:space="preserve"> 2010. </w:t>
      </w:r>
      <w:r>
        <w:rPr>
          <w:noProof/>
          <w:lang w:val="sr-Latn-CS"/>
        </w:rPr>
        <w:t>do</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budžetsku</w:t>
      </w:r>
      <w:r w:rsidR="001A1A9D" w:rsidRPr="007F487E">
        <w:rPr>
          <w:noProof/>
          <w:lang w:val="sr-Latn-CS"/>
        </w:rPr>
        <w:t xml:space="preserve"> 2015. </w:t>
      </w:r>
      <w:r>
        <w:rPr>
          <w:noProof/>
          <w:lang w:val="sr-Latn-CS"/>
        </w:rPr>
        <w:t>godinu</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januar</w:t>
      </w:r>
      <w:r w:rsidR="001A1A9D" w:rsidRPr="007F487E">
        <w:rPr>
          <w:noProof/>
          <w:lang w:val="sr-Latn-CS"/>
        </w:rPr>
        <w:t>−</w:t>
      </w:r>
      <w:r>
        <w:rPr>
          <w:noProof/>
          <w:lang w:val="sr-Latn-CS"/>
        </w:rPr>
        <w:t>avgust</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grafički</w:t>
      </w:r>
      <w:r w:rsidR="001A1A9D" w:rsidRPr="007F487E">
        <w:rPr>
          <w:noProof/>
          <w:lang w:val="sr-Latn-CS"/>
        </w:rPr>
        <w:t xml:space="preserve"> </w:t>
      </w:r>
      <w:r>
        <w:rPr>
          <w:noProof/>
          <w:lang w:val="sr-Latn-CS"/>
        </w:rPr>
        <w:t>prikazati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w:t>
      </w:r>
    </w:p>
    <w:p w:rsidR="001A1A9D" w:rsidRPr="007F487E" w:rsidRDefault="001A1A9D" w:rsidP="001A1A9D">
      <w:pPr>
        <w:tabs>
          <w:tab w:val="left" w:pos="0"/>
          <w:tab w:val="left" w:pos="720"/>
        </w:tabs>
        <w:spacing w:before="120"/>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4512310" cy="2152015"/>
            <wp:effectExtent l="0" t="0" r="2540" b="635"/>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Sledeće</w:t>
      </w:r>
      <w:r w:rsidR="001A1A9D" w:rsidRPr="007F487E">
        <w:rPr>
          <w:noProof/>
          <w:lang w:val="sr-Latn-CS"/>
        </w:rPr>
        <w:t xml:space="preserve"> </w:t>
      </w:r>
      <w:r>
        <w:rPr>
          <w:noProof/>
          <w:lang w:val="sr-Latn-CS"/>
        </w:rPr>
        <w:t>Tabele</w:t>
      </w:r>
      <w:r w:rsidR="001A1A9D" w:rsidRPr="007F487E">
        <w:rPr>
          <w:noProof/>
          <w:lang w:val="sr-Latn-CS"/>
        </w:rPr>
        <w:t xml:space="preserve"> </w:t>
      </w:r>
      <w:r>
        <w:rPr>
          <w:noProof/>
          <w:lang w:val="sr-Latn-CS"/>
        </w:rPr>
        <w:t>prikazuju</w:t>
      </w:r>
      <w:r w:rsidR="001A1A9D" w:rsidRPr="007F487E">
        <w:rPr>
          <w:noProof/>
          <w:lang w:val="sr-Latn-CS"/>
        </w:rPr>
        <w:t xml:space="preserve"> </w:t>
      </w:r>
      <w:r>
        <w:rPr>
          <w:noProof/>
          <w:lang w:val="sr-Latn-CS"/>
        </w:rPr>
        <w:t>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redovnih</w:t>
      </w:r>
      <w:r w:rsidR="001A1A9D" w:rsidRPr="007F487E">
        <w:rPr>
          <w:noProof/>
          <w:lang w:val="sr-Latn-CS"/>
        </w:rPr>
        <w:t xml:space="preserve"> </w:t>
      </w:r>
      <w:r>
        <w:rPr>
          <w:noProof/>
          <w:lang w:val="sr-Latn-CS"/>
        </w:rPr>
        <w:t>godišnjih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određenim</w:t>
      </w:r>
      <w:r w:rsidR="001A1A9D" w:rsidRPr="007F487E">
        <w:rPr>
          <w:noProof/>
          <w:lang w:val="sr-Latn-CS"/>
        </w:rPr>
        <w:t xml:space="preserve"> </w:t>
      </w:r>
      <w:r>
        <w:rPr>
          <w:noProof/>
          <w:lang w:val="sr-Latn-CS"/>
        </w:rPr>
        <w:t>kategorijama</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od</w:t>
      </w:r>
      <w:r w:rsidR="001A1A9D" w:rsidRPr="007F487E">
        <w:rPr>
          <w:noProof/>
          <w:lang w:val="sr-Latn-CS"/>
        </w:rPr>
        <w:t xml:space="preserve"> I </w:t>
      </w:r>
      <w:r>
        <w:rPr>
          <w:noProof/>
          <w:lang w:val="sr-Latn-CS"/>
        </w:rPr>
        <w:t>kategorije</w:t>
      </w:r>
      <w:r w:rsidR="001A1A9D" w:rsidRPr="007F487E">
        <w:rPr>
          <w:noProof/>
          <w:lang w:val="sr-Latn-CS"/>
        </w:rPr>
        <w:t xml:space="preserve"> </w:t>
      </w:r>
      <w:r>
        <w:rPr>
          <w:noProof/>
          <w:lang w:val="sr-Latn-CS"/>
        </w:rPr>
        <w:t>do</w:t>
      </w:r>
      <w:r w:rsidR="001A1A9D" w:rsidRPr="007F487E">
        <w:rPr>
          <w:noProof/>
          <w:lang w:val="sr-Latn-CS"/>
        </w:rPr>
        <w:t xml:space="preserve"> V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koliko</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ostale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svaku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posebno</w:t>
      </w:r>
      <w:r w:rsidR="001A1A9D" w:rsidRPr="007F487E">
        <w:rPr>
          <w:noProof/>
          <w:lang w:val="sr-Latn-CS"/>
        </w:rPr>
        <w:t>.</w:t>
      </w:r>
    </w:p>
    <w:p w:rsidR="001A1A9D" w:rsidRPr="007F487E" w:rsidRDefault="001A1A9D" w:rsidP="001A1A9D">
      <w:pPr>
        <w:tabs>
          <w:tab w:val="left" w:pos="0"/>
        </w:tabs>
        <w:rPr>
          <w:noProof/>
          <w:lang w:val="sr-Latn-CS"/>
        </w:rPr>
      </w:pPr>
    </w:p>
    <w:tbl>
      <w:tblPr>
        <w:tblW w:w="10301" w:type="dxa"/>
        <w:jc w:val="center"/>
        <w:tblLook w:val="04A0" w:firstRow="1" w:lastRow="0" w:firstColumn="1" w:lastColumn="0" w:noHBand="0" w:noVBand="1"/>
      </w:tblPr>
      <w:tblGrid>
        <w:gridCol w:w="1755"/>
        <w:gridCol w:w="1216"/>
        <w:gridCol w:w="1366"/>
        <w:gridCol w:w="1366"/>
        <w:gridCol w:w="1366"/>
        <w:gridCol w:w="1616"/>
        <w:gridCol w:w="1616"/>
      </w:tblGrid>
      <w:tr w:rsidR="001A1A9D" w:rsidRPr="007F487E" w:rsidTr="00216BFC">
        <w:trPr>
          <w:trHeight w:val="171"/>
          <w:jc w:val="center"/>
        </w:trPr>
        <w:tc>
          <w:tcPr>
            <w:tcW w:w="1755" w:type="dxa"/>
            <w:tcBorders>
              <w:top w:val="single" w:sz="8" w:space="0" w:color="9F8AB9"/>
              <w:left w:val="single" w:sz="8" w:space="0" w:color="9F8AB9"/>
              <w:bottom w:val="single" w:sz="8" w:space="0" w:color="9F8AB9"/>
              <w:right w:val="nil"/>
            </w:tcBorders>
            <w:shd w:val="clear" w:color="000000" w:fill="8064A2"/>
            <w:vAlign w:val="center"/>
          </w:tcPr>
          <w:p w:rsidR="001A1A9D" w:rsidRPr="007F487E" w:rsidRDefault="001A1A9D" w:rsidP="00216BFC">
            <w:pPr>
              <w:tabs>
                <w:tab w:val="left" w:pos="0"/>
              </w:tabs>
              <w:rPr>
                <w:iCs/>
                <w:noProof/>
                <w:sz w:val="20"/>
                <w:szCs w:val="20"/>
                <w:lang w:val="sr-Latn-CS"/>
              </w:rPr>
            </w:pPr>
            <w:r w:rsidRPr="007F487E">
              <w:rPr>
                <w:iCs/>
                <w:noProof/>
                <w:sz w:val="20"/>
                <w:szCs w:val="20"/>
                <w:lang w:val="sr-Latn-CS"/>
              </w:rPr>
              <w:t> </w:t>
            </w:r>
            <w:r w:rsidR="007F487E">
              <w:rPr>
                <w:iCs/>
                <w:noProof/>
                <w:sz w:val="20"/>
                <w:szCs w:val="20"/>
                <w:lang w:val="sr-Latn-CS"/>
              </w:rPr>
              <w:t>KATEGORIJE</w:t>
            </w:r>
            <w:r w:rsidRPr="007F487E">
              <w:rPr>
                <w:iCs/>
                <w:noProof/>
                <w:sz w:val="20"/>
                <w:szCs w:val="20"/>
                <w:lang w:val="sr-Latn-CS"/>
              </w:rPr>
              <w:t xml:space="preserve"> </w:t>
            </w:r>
            <w:r w:rsidR="007F487E">
              <w:rPr>
                <w:iCs/>
                <w:noProof/>
                <w:sz w:val="20"/>
                <w:szCs w:val="20"/>
                <w:lang w:val="sr-Latn-CS"/>
              </w:rPr>
              <w:t>SPORTOVA</w:t>
            </w:r>
          </w:p>
        </w:tc>
        <w:tc>
          <w:tcPr>
            <w:tcW w:w="1216"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2010</w:t>
            </w:r>
          </w:p>
        </w:tc>
        <w:tc>
          <w:tcPr>
            <w:tcW w:w="1366"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2011</w:t>
            </w:r>
          </w:p>
        </w:tc>
        <w:tc>
          <w:tcPr>
            <w:tcW w:w="1366"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2012</w:t>
            </w:r>
          </w:p>
        </w:tc>
        <w:tc>
          <w:tcPr>
            <w:tcW w:w="1366" w:type="dxa"/>
            <w:tcBorders>
              <w:top w:val="single" w:sz="8" w:space="0" w:color="9F8AB9"/>
              <w:left w:val="nil"/>
              <w:bottom w:val="single" w:sz="8" w:space="0" w:color="9F8AB9"/>
              <w:right w:val="single" w:sz="8" w:space="0" w:color="9F8AB9"/>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2013</w:t>
            </w:r>
          </w:p>
        </w:tc>
        <w:tc>
          <w:tcPr>
            <w:tcW w:w="1616" w:type="dxa"/>
            <w:tcBorders>
              <w:top w:val="nil"/>
              <w:left w:val="nil"/>
              <w:bottom w:val="nil"/>
              <w:right w:val="nil"/>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2014</w:t>
            </w:r>
          </w:p>
        </w:tc>
        <w:tc>
          <w:tcPr>
            <w:tcW w:w="1616" w:type="dxa"/>
            <w:tcBorders>
              <w:top w:val="nil"/>
              <w:left w:val="nil"/>
              <w:bottom w:val="nil"/>
              <w:right w:val="nil"/>
            </w:tcBorders>
            <w:shd w:val="clear" w:color="000000" w:fill="8064A2"/>
            <w:vAlign w:val="center"/>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2015</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0"/>
                <w:szCs w:val="20"/>
                <w:lang w:val="sr-Latn-CS"/>
              </w:rPr>
            </w:pPr>
            <w:r w:rsidRPr="007F487E">
              <w:rPr>
                <w:noProof/>
                <w:sz w:val="20"/>
                <w:szCs w:val="20"/>
                <w:lang w:val="sr-Latn-CS"/>
              </w:rPr>
              <w:t xml:space="preserve">I </w:t>
            </w:r>
            <w:r w:rsidR="007F487E">
              <w:rPr>
                <w:noProof/>
                <w:sz w:val="20"/>
                <w:szCs w:val="20"/>
                <w:lang w:val="sr-Latn-CS"/>
              </w:rPr>
              <w:t>KATEGORIJA</w:t>
            </w:r>
          </w:p>
        </w:tc>
        <w:tc>
          <w:tcPr>
            <w:tcW w:w="121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452.668.016</w:t>
            </w:r>
          </w:p>
        </w:tc>
        <w:tc>
          <w:tcPr>
            <w:tcW w:w="136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545.321.596</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628.252.347</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630.000.000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859.700.000,00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741,300.000,00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1A1A9D" w:rsidRPr="007F487E" w:rsidRDefault="001A1A9D" w:rsidP="00216BFC">
            <w:pPr>
              <w:tabs>
                <w:tab w:val="left" w:pos="0"/>
              </w:tabs>
              <w:rPr>
                <w:noProof/>
                <w:sz w:val="20"/>
                <w:szCs w:val="20"/>
                <w:lang w:val="sr-Latn-CS"/>
              </w:rPr>
            </w:pPr>
            <w:r w:rsidRPr="007F487E">
              <w:rPr>
                <w:noProof/>
                <w:sz w:val="20"/>
                <w:szCs w:val="20"/>
                <w:lang w:val="sr-Latn-CS"/>
              </w:rPr>
              <w:t xml:space="preserve">II </w:t>
            </w:r>
            <w:r w:rsidR="007F487E">
              <w:rPr>
                <w:noProof/>
                <w:sz w:val="20"/>
                <w:szCs w:val="20"/>
                <w:lang w:val="sr-Latn-CS"/>
              </w:rPr>
              <w:t>KATEGORIJA</w:t>
            </w:r>
          </w:p>
        </w:tc>
        <w:tc>
          <w:tcPr>
            <w:tcW w:w="121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140.260.040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193.400.000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211.600.000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182.500.000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175.559.157,93</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194.200.000,00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0"/>
                <w:szCs w:val="20"/>
                <w:lang w:val="sr-Latn-CS"/>
              </w:rPr>
            </w:pPr>
            <w:r w:rsidRPr="007F487E">
              <w:rPr>
                <w:noProof/>
                <w:sz w:val="20"/>
                <w:szCs w:val="20"/>
                <w:lang w:val="sr-Latn-CS"/>
              </w:rPr>
              <w:t xml:space="preserve">III </w:t>
            </w:r>
            <w:r w:rsidR="007F487E">
              <w:rPr>
                <w:noProof/>
                <w:sz w:val="20"/>
                <w:szCs w:val="20"/>
                <w:lang w:val="sr-Latn-CS"/>
              </w:rPr>
              <w:t>KATEGORIJA</w:t>
            </w:r>
          </w:p>
        </w:tc>
        <w:tc>
          <w:tcPr>
            <w:tcW w:w="121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61.638.185</w:t>
            </w:r>
          </w:p>
        </w:tc>
        <w:tc>
          <w:tcPr>
            <w:tcW w:w="136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68.950.000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76.300.000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72.300.000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102.750.000,00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117.700.000,00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1A1A9D" w:rsidRPr="007F487E" w:rsidRDefault="001A1A9D" w:rsidP="00216BFC">
            <w:pPr>
              <w:tabs>
                <w:tab w:val="left" w:pos="0"/>
              </w:tabs>
              <w:rPr>
                <w:noProof/>
                <w:sz w:val="20"/>
                <w:szCs w:val="20"/>
                <w:lang w:val="sr-Latn-CS"/>
              </w:rPr>
            </w:pPr>
            <w:r w:rsidRPr="007F487E">
              <w:rPr>
                <w:noProof/>
                <w:sz w:val="20"/>
                <w:szCs w:val="20"/>
                <w:lang w:val="sr-Latn-CS"/>
              </w:rPr>
              <w:t xml:space="preserve">IV </w:t>
            </w:r>
            <w:r w:rsidR="007F487E">
              <w:rPr>
                <w:noProof/>
                <w:sz w:val="20"/>
                <w:szCs w:val="20"/>
                <w:lang w:val="sr-Latn-CS"/>
              </w:rPr>
              <w:t>KATEGORIJA</w:t>
            </w:r>
          </w:p>
        </w:tc>
        <w:tc>
          <w:tcPr>
            <w:tcW w:w="121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29.083.270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40.900.000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41.200.000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43.200.000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52.000.000,00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52.850.000,00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0"/>
                <w:szCs w:val="20"/>
                <w:lang w:val="sr-Latn-CS"/>
              </w:rPr>
            </w:pPr>
            <w:r w:rsidRPr="007F487E">
              <w:rPr>
                <w:noProof/>
                <w:sz w:val="20"/>
                <w:szCs w:val="20"/>
                <w:lang w:val="sr-Latn-CS"/>
              </w:rPr>
              <w:t xml:space="preserve">V </w:t>
            </w:r>
            <w:r w:rsidR="007F487E">
              <w:rPr>
                <w:noProof/>
                <w:sz w:val="20"/>
                <w:szCs w:val="20"/>
                <w:lang w:val="sr-Latn-CS"/>
              </w:rPr>
              <w:t>KATEGORIJA</w:t>
            </w:r>
          </w:p>
        </w:tc>
        <w:tc>
          <w:tcPr>
            <w:tcW w:w="121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12.295.920</w:t>
            </w:r>
          </w:p>
        </w:tc>
        <w:tc>
          <w:tcPr>
            <w:tcW w:w="136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18.400.000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20.059.000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32.350.000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36.600.000,00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31.800.000,00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0"/>
                <w:szCs w:val="20"/>
                <w:lang w:val="sr-Latn-CS"/>
              </w:rPr>
            </w:pPr>
            <w:r>
              <w:rPr>
                <w:noProof/>
                <w:sz w:val="20"/>
                <w:szCs w:val="20"/>
                <w:lang w:val="sr-Latn-CS"/>
              </w:rPr>
              <w:t>OKS</w:t>
            </w:r>
          </w:p>
        </w:tc>
        <w:tc>
          <w:tcPr>
            <w:tcW w:w="121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63.000.000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284.485.788</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341.500.000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280.000.000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340.000.000,00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326.300.000,00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1A1A9D" w:rsidRPr="007F487E" w:rsidRDefault="007F487E" w:rsidP="00216BFC">
            <w:pPr>
              <w:tabs>
                <w:tab w:val="left" w:pos="0"/>
              </w:tabs>
              <w:rPr>
                <w:noProof/>
                <w:sz w:val="20"/>
                <w:szCs w:val="20"/>
                <w:lang w:val="sr-Latn-CS"/>
              </w:rPr>
            </w:pPr>
            <w:r>
              <w:rPr>
                <w:noProof/>
                <w:sz w:val="20"/>
                <w:szCs w:val="20"/>
                <w:lang w:val="sr-Latn-CS"/>
              </w:rPr>
              <w:t>SSS</w:t>
            </w:r>
          </w:p>
        </w:tc>
        <w:tc>
          <w:tcPr>
            <w:tcW w:w="121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87.578.559</w:t>
            </w:r>
          </w:p>
        </w:tc>
        <w:tc>
          <w:tcPr>
            <w:tcW w:w="136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117.253.100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107.846.043</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100.000.000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145.372.730,00</w:t>
            </w:r>
          </w:p>
        </w:tc>
        <w:tc>
          <w:tcPr>
            <w:tcW w:w="1616" w:type="dxa"/>
            <w:tcBorders>
              <w:top w:val="nil"/>
              <w:left w:val="nil"/>
              <w:bottom w:val="single" w:sz="8" w:space="0" w:color="B1A0C7"/>
              <w:right w:val="nil"/>
            </w:tcBorders>
            <w:shd w:val="clear" w:color="000000" w:fill="E4DFEC"/>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121.200.000,00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0"/>
                <w:szCs w:val="20"/>
                <w:lang w:val="sr-Latn-CS"/>
              </w:rPr>
            </w:pPr>
            <w:r>
              <w:rPr>
                <w:noProof/>
                <w:sz w:val="20"/>
                <w:szCs w:val="20"/>
                <w:lang w:val="sr-Latn-CS"/>
              </w:rPr>
              <w:t>POKS</w:t>
            </w:r>
          </w:p>
        </w:tc>
        <w:tc>
          <w:tcPr>
            <w:tcW w:w="121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11.300.000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16.400.000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18.000.000</w:t>
            </w:r>
          </w:p>
        </w:tc>
        <w:tc>
          <w:tcPr>
            <w:tcW w:w="1366" w:type="dxa"/>
            <w:tcBorders>
              <w:top w:val="nil"/>
              <w:left w:val="nil"/>
              <w:bottom w:val="single" w:sz="8" w:space="0" w:color="9F8AB9"/>
              <w:right w:val="nil"/>
            </w:tcBorders>
            <w:shd w:val="clear" w:color="auto" w:fill="auto"/>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25.000.000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45.000.000,00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44.000.000,00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1A1A9D" w:rsidRPr="007F487E" w:rsidRDefault="007F487E" w:rsidP="00216BFC">
            <w:pPr>
              <w:tabs>
                <w:tab w:val="left" w:pos="0"/>
              </w:tabs>
              <w:jc w:val="left"/>
              <w:rPr>
                <w:noProof/>
                <w:sz w:val="20"/>
                <w:szCs w:val="20"/>
                <w:lang w:val="sr-Latn-CS"/>
              </w:rPr>
            </w:pPr>
            <w:r>
              <w:rPr>
                <w:noProof/>
                <w:sz w:val="20"/>
                <w:szCs w:val="20"/>
                <w:lang w:val="sr-Latn-CS"/>
              </w:rPr>
              <w:t>OSTALE</w:t>
            </w:r>
            <w:r w:rsidR="001A1A9D" w:rsidRPr="007F487E">
              <w:rPr>
                <w:noProof/>
                <w:sz w:val="20"/>
                <w:szCs w:val="20"/>
                <w:lang w:val="sr-Latn-CS"/>
              </w:rPr>
              <w:t xml:space="preserve"> </w:t>
            </w:r>
            <w:r>
              <w:rPr>
                <w:noProof/>
                <w:sz w:val="20"/>
                <w:szCs w:val="20"/>
                <w:lang w:val="sr-Latn-CS"/>
              </w:rPr>
              <w:t>SPORTSKE</w:t>
            </w:r>
            <w:r w:rsidR="001A1A9D" w:rsidRPr="007F487E">
              <w:rPr>
                <w:noProof/>
                <w:sz w:val="20"/>
                <w:szCs w:val="20"/>
                <w:lang w:val="sr-Latn-CS"/>
              </w:rPr>
              <w:t xml:space="preserve"> </w:t>
            </w:r>
            <w:r>
              <w:rPr>
                <w:noProof/>
                <w:sz w:val="20"/>
                <w:szCs w:val="20"/>
                <w:lang w:val="sr-Latn-CS"/>
              </w:rPr>
              <w:t>ORGANIZACIJE</w:t>
            </w:r>
          </w:p>
        </w:tc>
        <w:tc>
          <w:tcPr>
            <w:tcW w:w="121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3.567.010</w:t>
            </w:r>
          </w:p>
        </w:tc>
        <w:tc>
          <w:tcPr>
            <w:tcW w:w="1366"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32.630.000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50.650.000</w:t>
            </w:r>
          </w:p>
        </w:tc>
        <w:tc>
          <w:tcPr>
            <w:tcW w:w="1366" w:type="dxa"/>
            <w:tcBorders>
              <w:top w:val="nil"/>
              <w:left w:val="nil"/>
              <w:bottom w:val="single" w:sz="8" w:space="0" w:color="9F8AB9"/>
              <w:right w:val="nil"/>
            </w:tcBorders>
            <w:shd w:val="clear" w:color="000000" w:fill="DFD8E8"/>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9.500.000</w:t>
            </w:r>
          </w:p>
        </w:tc>
        <w:tc>
          <w:tcPr>
            <w:tcW w:w="1616" w:type="dxa"/>
            <w:tcBorders>
              <w:top w:val="nil"/>
              <w:left w:val="nil"/>
              <w:bottom w:val="single" w:sz="8" w:space="0" w:color="B1A0C7"/>
              <w:right w:val="nil"/>
            </w:tcBorders>
            <w:shd w:val="clear" w:color="000000" w:fill="E4DFE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500.000,00</w:t>
            </w:r>
          </w:p>
        </w:tc>
        <w:tc>
          <w:tcPr>
            <w:tcW w:w="1616" w:type="dxa"/>
            <w:tcBorders>
              <w:top w:val="nil"/>
              <w:left w:val="nil"/>
              <w:bottom w:val="single" w:sz="8" w:space="0" w:color="B1A0C7"/>
              <w:right w:val="nil"/>
            </w:tcBorders>
            <w:shd w:val="clear" w:color="000000" w:fill="E4DFE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8,709.500,00</w:t>
            </w:r>
          </w:p>
        </w:tc>
      </w:tr>
      <w:tr w:rsidR="001A1A9D"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0"/>
                <w:szCs w:val="20"/>
                <w:lang w:val="sr-Latn-CS"/>
              </w:rPr>
            </w:pPr>
            <w:r>
              <w:rPr>
                <w:noProof/>
                <w:sz w:val="20"/>
                <w:szCs w:val="20"/>
                <w:lang w:val="sr-Latn-CS"/>
              </w:rPr>
              <w:t>UKUPNO</w:t>
            </w:r>
          </w:p>
        </w:tc>
        <w:tc>
          <w:tcPr>
            <w:tcW w:w="121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861.391.000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1.317.740.484</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1.495.407.390</w:t>
            </w:r>
          </w:p>
        </w:tc>
        <w:tc>
          <w:tcPr>
            <w:tcW w:w="1366"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1.374.850.000</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1.757.481.887,93</w:t>
            </w:r>
          </w:p>
        </w:tc>
        <w:tc>
          <w:tcPr>
            <w:tcW w:w="1616" w:type="dxa"/>
            <w:tcBorders>
              <w:top w:val="nil"/>
              <w:left w:val="nil"/>
              <w:bottom w:val="single" w:sz="8" w:space="0" w:color="B1A0C7"/>
              <w:right w:val="nil"/>
            </w:tcBorders>
            <w:shd w:val="clear" w:color="auto" w:fill="auto"/>
            <w:noWrap/>
            <w:vAlign w:val="bottom"/>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1.638.059.500,00</w:t>
            </w:r>
          </w:p>
        </w:tc>
      </w:tr>
    </w:tbl>
    <w:p w:rsidR="001A1A9D" w:rsidRPr="007F487E" w:rsidRDefault="001A1A9D" w:rsidP="001A1A9D">
      <w:pPr>
        <w:tabs>
          <w:tab w:val="left" w:pos="0"/>
        </w:tabs>
        <w:rPr>
          <w:noProof/>
          <w:lang w:val="sr-Latn-CS"/>
        </w:rPr>
      </w:pPr>
      <w:r w:rsidRPr="007F487E">
        <w:rPr>
          <w:noProof/>
          <w:lang w:val="sr-Latn-CS"/>
        </w:rPr>
        <w:br/>
      </w:r>
    </w:p>
    <w:p w:rsidR="001A1A9D" w:rsidRPr="007F487E" w:rsidRDefault="001A1A9D" w:rsidP="001A1A9D">
      <w:pPr>
        <w:ind w:firstLine="851"/>
        <w:rPr>
          <w:noProof/>
          <w:lang w:val="sr-Latn-CS"/>
        </w:rPr>
      </w:pPr>
    </w:p>
    <w:p w:rsidR="001A1A9D" w:rsidRPr="007F487E" w:rsidRDefault="001A1A9D" w:rsidP="001A1A9D">
      <w:pPr>
        <w:ind w:firstLine="851"/>
        <w:rPr>
          <w:noProof/>
          <w:lang w:val="sr-Latn-CS"/>
        </w:rPr>
      </w:pPr>
    </w:p>
    <w:p w:rsidR="001A1A9D" w:rsidRPr="007F487E" w:rsidRDefault="001A1A9D" w:rsidP="001A1A9D">
      <w:pPr>
        <w:ind w:firstLine="851"/>
        <w:rPr>
          <w:noProof/>
          <w:lang w:val="sr-Latn-CS"/>
        </w:rPr>
      </w:pPr>
    </w:p>
    <w:p w:rsidR="001A1A9D" w:rsidRPr="007F487E" w:rsidRDefault="007F487E" w:rsidP="001A1A9D">
      <w:pPr>
        <w:ind w:firstLine="851"/>
        <w:rPr>
          <w:noProof/>
          <w:lang w:val="sr-Latn-CS"/>
        </w:rPr>
      </w:pPr>
      <w:r>
        <w:rPr>
          <w:noProof/>
          <w:lang w:val="sr-Latn-CS"/>
        </w:rPr>
        <w:t>Kada</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tabelu</w:t>
      </w:r>
      <w:r w:rsidR="001A1A9D" w:rsidRPr="007F487E">
        <w:rPr>
          <w:noProof/>
          <w:lang w:val="sr-Latn-CS"/>
        </w:rPr>
        <w:t xml:space="preserve"> </w:t>
      </w:r>
      <w:r>
        <w:rPr>
          <w:noProof/>
          <w:lang w:val="sr-Latn-CS"/>
        </w:rPr>
        <w:t>izrazimo</w:t>
      </w:r>
      <w:r w:rsidR="001A1A9D" w:rsidRPr="007F487E">
        <w:rPr>
          <w:noProof/>
          <w:lang w:val="sr-Latn-CS"/>
        </w:rPr>
        <w:t xml:space="preserve"> </w:t>
      </w:r>
      <w:r>
        <w:rPr>
          <w:noProof/>
          <w:lang w:val="sr-Latn-CS"/>
        </w:rPr>
        <w:t>procentualno</w:t>
      </w:r>
      <w:r w:rsidR="001A1A9D" w:rsidRPr="007F487E">
        <w:rPr>
          <w:noProof/>
          <w:lang w:val="sr-Latn-CS"/>
        </w:rPr>
        <w:t xml:space="preserve"> </w:t>
      </w:r>
      <w:r>
        <w:rPr>
          <w:noProof/>
          <w:lang w:val="sr-Latn-CS"/>
        </w:rPr>
        <w:t>dobijaju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podaci</w:t>
      </w:r>
      <w:r w:rsidR="001A1A9D" w:rsidRPr="007F487E">
        <w:rPr>
          <w:noProof/>
          <w:lang w:val="sr-Latn-CS"/>
        </w:rPr>
        <w:t>:</w:t>
      </w:r>
    </w:p>
    <w:p w:rsidR="001A1A9D" w:rsidRPr="007F487E" w:rsidRDefault="001A1A9D" w:rsidP="001A1A9D">
      <w:pPr>
        <w:tabs>
          <w:tab w:val="left" w:pos="0"/>
        </w:tabs>
        <w:ind w:firstLine="720"/>
        <w:rPr>
          <w:noProof/>
          <w:lang w:val="sr-Latn-CS"/>
        </w:rPr>
      </w:pPr>
    </w:p>
    <w:tbl>
      <w:tblPr>
        <w:tblW w:w="9311" w:type="dxa"/>
        <w:jc w:val="center"/>
        <w:tblLook w:val="04A0" w:firstRow="1" w:lastRow="0" w:firstColumn="1" w:lastColumn="0" w:noHBand="0" w:noVBand="1"/>
      </w:tblPr>
      <w:tblGrid>
        <w:gridCol w:w="3422"/>
        <w:gridCol w:w="939"/>
        <w:gridCol w:w="939"/>
        <w:gridCol w:w="939"/>
        <w:gridCol w:w="939"/>
        <w:gridCol w:w="1055"/>
        <w:gridCol w:w="1078"/>
      </w:tblGrid>
      <w:tr w:rsidR="001A1A9D" w:rsidRPr="007F487E" w:rsidTr="00216BFC">
        <w:trPr>
          <w:trHeight w:val="591"/>
          <w:jc w:val="center"/>
        </w:trPr>
        <w:tc>
          <w:tcPr>
            <w:tcW w:w="3422" w:type="dxa"/>
            <w:tcBorders>
              <w:top w:val="single" w:sz="8" w:space="0" w:color="9F8AB9"/>
              <w:left w:val="single" w:sz="8" w:space="0" w:color="9F8AB9"/>
              <w:bottom w:val="single" w:sz="8" w:space="0" w:color="9F8AB9"/>
              <w:right w:val="nil"/>
            </w:tcBorders>
            <w:shd w:val="clear" w:color="000000" w:fill="8064A2"/>
            <w:vAlign w:val="center"/>
          </w:tcPr>
          <w:p w:rsidR="001A1A9D" w:rsidRPr="007F487E" w:rsidRDefault="001A1A9D" w:rsidP="00216BFC">
            <w:pPr>
              <w:tabs>
                <w:tab w:val="left" w:pos="0"/>
              </w:tabs>
              <w:rPr>
                <w:iCs/>
                <w:noProof/>
                <w:sz w:val="22"/>
                <w:szCs w:val="22"/>
                <w:lang w:val="sr-Latn-CS"/>
              </w:rPr>
            </w:pPr>
            <w:r w:rsidRPr="007F487E">
              <w:rPr>
                <w:iCs/>
                <w:noProof/>
                <w:sz w:val="22"/>
                <w:szCs w:val="22"/>
                <w:lang w:val="sr-Latn-CS"/>
              </w:rPr>
              <w:t> </w:t>
            </w:r>
            <w:r w:rsidR="007F487E">
              <w:rPr>
                <w:iCs/>
                <w:noProof/>
                <w:sz w:val="22"/>
                <w:szCs w:val="22"/>
                <w:lang w:val="sr-Latn-CS"/>
              </w:rPr>
              <w:t>KATEGORIJE</w:t>
            </w:r>
            <w:r w:rsidRPr="007F487E">
              <w:rPr>
                <w:iCs/>
                <w:noProof/>
                <w:sz w:val="22"/>
                <w:szCs w:val="22"/>
                <w:lang w:val="sr-Latn-CS"/>
              </w:rPr>
              <w:t xml:space="preserve"> </w:t>
            </w:r>
            <w:r w:rsidR="007F487E">
              <w:rPr>
                <w:iCs/>
                <w:noProof/>
                <w:sz w:val="22"/>
                <w:szCs w:val="22"/>
                <w:lang w:val="sr-Latn-CS"/>
              </w:rPr>
              <w:t>SPORTOVA</w:t>
            </w:r>
          </w:p>
        </w:tc>
        <w:tc>
          <w:tcPr>
            <w:tcW w:w="939"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2010</w:t>
            </w:r>
          </w:p>
        </w:tc>
        <w:tc>
          <w:tcPr>
            <w:tcW w:w="939"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2011</w:t>
            </w:r>
          </w:p>
        </w:tc>
        <w:tc>
          <w:tcPr>
            <w:tcW w:w="939" w:type="dxa"/>
            <w:tcBorders>
              <w:top w:val="single" w:sz="8" w:space="0" w:color="9F8AB9"/>
              <w:left w:val="nil"/>
              <w:bottom w:val="single" w:sz="8" w:space="0" w:color="9F8AB9"/>
              <w:right w:val="nil"/>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2012</w:t>
            </w:r>
          </w:p>
        </w:tc>
        <w:tc>
          <w:tcPr>
            <w:tcW w:w="939" w:type="dxa"/>
            <w:tcBorders>
              <w:top w:val="single" w:sz="8" w:space="0" w:color="9F8AB9"/>
              <w:left w:val="nil"/>
              <w:bottom w:val="single" w:sz="8" w:space="0" w:color="9F8AB9"/>
              <w:right w:val="single" w:sz="8" w:space="0" w:color="9F8AB9"/>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2013</w:t>
            </w:r>
          </w:p>
        </w:tc>
        <w:tc>
          <w:tcPr>
            <w:tcW w:w="1055" w:type="dxa"/>
            <w:tcBorders>
              <w:top w:val="nil"/>
              <w:left w:val="nil"/>
              <w:bottom w:val="nil"/>
              <w:right w:val="nil"/>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2014</w:t>
            </w:r>
          </w:p>
        </w:tc>
        <w:tc>
          <w:tcPr>
            <w:tcW w:w="1078" w:type="dxa"/>
            <w:tcBorders>
              <w:top w:val="nil"/>
              <w:left w:val="nil"/>
              <w:bottom w:val="nil"/>
              <w:right w:val="nil"/>
            </w:tcBorders>
            <w:shd w:val="clear" w:color="000000" w:fill="8064A2"/>
            <w:vAlign w:val="center"/>
          </w:tcPr>
          <w:p w:rsidR="001A1A9D" w:rsidRPr="007F487E" w:rsidRDefault="001A1A9D" w:rsidP="00216BFC">
            <w:pPr>
              <w:tabs>
                <w:tab w:val="left" w:pos="0"/>
              </w:tabs>
              <w:jc w:val="center"/>
              <w:rPr>
                <w:iCs/>
                <w:noProof/>
                <w:sz w:val="22"/>
                <w:szCs w:val="22"/>
                <w:lang w:val="sr-Latn-CS"/>
              </w:rPr>
            </w:pPr>
            <w:r w:rsidRPr="007F487E">
              <w:rPr>
                <w:iCs/>
                <w:noProof/>
                <w:sz w:val="22"/>
                <w:szCs w:val="22"/>
                <w:lang w:val="sr-Latn-CS"/>
              </w:rPr>
              <w:t>2015</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I </w:t>
            </w:r>
            <w:r w:rsidR="007F487E">
              <w:rPr>
                <w:noProof/>
                <w:sz w:val="22"/>
                <w:szCs w:val="22"/>
                <w:lang w:val="sr-Latn-CS"/>
              </w:rPr>
              <w:t>KATEGORIJA</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52,55%</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41,38%</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42,01%</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45,82%</w:t>
            </w:r>
          </w:p>
        </w:tc>
        <w:tc>
          <w:tcPr>
            <w:tcW w:w="1055" w:type="dxa"/>
            <w:tcBorders>
              <w:top w:val="single" w:sz="8" w:space="0" w:color="B1A0C7"/>
              <w:left w:val="nil"/>
              <w:bottom w:val="single" w:sz="8" w:space="0" w:color="B1A0C7"/>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48,92%</w:t>
            </w:r>
          </w:p>
        </w:tc>
        <w:tc>
          <w:tcPr>
            <w:tcW w:w="1078" w:type="dxa"/>
            <w:tcBorders>
              <w:top w:val="single" w:sz="8" w:space="0" w:color="B1A0C7"/>
              <w:left w:val="nil"/>
              <w:bottom w:val="single" w:sz="8" w:space="0" w:color="B1A0C7"/>
              <w:right w:val="single" w:sz="8" w:space="0" w:color="B1A0C7"/>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45,25%</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auto" w:fill="auto"/>
            <w:noWrap/>
            <w:vAlign w:val="center"/>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II </w:t>
            </w:r>
            <w:r w:rsidR="007F487E">
              <w:rPr>
                <w:noProof/>
                <w:sz w:val="22"/>
                <w:szCs w:val="22"/>
                <w:lang w:val="sr-Latn-CS"/>
              </w:rPr>
              <w:t>KATEGORIJA</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16,28%</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14,68%</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14,15%</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13,27%</w:t>
            </w:r>
          </w:p>
        </w:tc>
        <w:tc>
          <w:tcPr>
            <w:tcW w:w="1055" w:type="dxa"/>
            <w:tcBorders>
              <w:top w:val="nil"/>
              <w:left w:val="nil"/>
              <w:bottom w:val="single" w:sz="8" w:space="0" w:color="B1A0C7"/>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9,99%</w:t>
            </w:r>
          </w:p>
        </w:tc>
        <w:tc>
          <w:tcPr>
            <w:tcW w:w="1078" w:type="dxa"/>
            <w:tcBorders>
              <w:top w:val="nil"/>
              <w:left w:val="nil"/>
              <w:bottom w:val="single" w:sz="8" w:space="0" w:color="B1A0C7"/>
              <w:right w:val="single" w:sz="8" w:space="0" w:color="B1A0C7"/>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11,86%</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III </w:t>
            </w:r>
            <w:r w:rsidR="007F487E">
              <w:rPr>
                <w:noProof/>
                <w:sz w:val="22"/>
                <w:szCs w:val="22"/>
                <w:lang w:val="sr-Latn-CS"/>
              </w:rPr>
              <w:t>KATEGORIJA</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7,16%</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5,23%</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5,10%</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5,26%</w:t>
            </w:r>
          </w:p>
        </w:tc>
        <w:tc>
          <w:tcPr>
            <w:tcW w:w="1055" w:type="dxa"/>
            <w:tcBorders>
              <w:top w:val="nil"/>
              <w:left w:val="nil"/>
              <w:bottom w:val="single" w:sz="8" w:space="0" w:color="B1A0C7"/>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5,85%</w:t>
            </w:r>
          </w:p>
        </w:tc>
        <w:tc>
          <w:tcPr>
            <w:tcW w:w="1078" w:type="dxa"/>
            <w:tcBorders>
              <w:top w:val="nil"/>
              <w:left w:val="nil"/>
              <w:bottom w:val="single" w:sz="8" w:space="0" w:color="B1A0C7"/>
              <w:right w:val="single" w:sz="8" w:space="0" w:color="B1A0C7"/>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7,19%</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auto" w:fill="auto"/>
            <w:noWrap/>
            <w:vAlign w:val="center"/>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IV </w:t>
            </w:r>
            <w:r w:rsidR="007F487E">
              <w:rPr>
                <w:noProof/>
                <w:sz w:val="22"/>
                <w:szCs w:val="22"/>
                <w:lang w:val="sr-Latn-CS"/>
              </w:rPr>
              <w:t>KATEGORIJA</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3,38%</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3,10%</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2,76%</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3,14%</w:t>
            </w:r>
          </w:p>
        </w:tc>
        <w:tc>
          <w:tcPr>
            <w:tcW w:w="1055" w:type="dxa"/>
            <w:tcBorders>
              <w:top w:val="nil"/>
              <w:left w:val="nil"/>
              <w:bottom w:val="single" w:sz="8" w:space="0" w:color="B1A0C7"/>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2,96%</w:t>
            </w:r>
          </w:p>
        </w:tc>
        <w:tc>
          <w:tcPr>
            <w:tcW w:w="1078" w:type="dxa"/>
            <w:tcBorders>
              <w:top w:val="nil"/>
              <w:left w:val="nil"/>
              <w:bottom w:val="single" w:sz="8" w:space="0" w:color="B1A0C7"/>
              <w:right w:val="single" w:sz="8" w:space="0" w:color="B1A0C7"/>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3,23%</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000000" w:fill="DFD8E8"/>
            <w:noWrap/>
            <w:vAlign w:val="center"/>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V </w:t>
            </w:r>
            <w:r w:rsidR="007F487E">
              <w:rPr>
                <w:noProof/>
                <w:sz w:val="22"/>
                <w:szCs w:val="22"/>
                <w:lang w:val="sr-Latn-CS"/>
              </w:rPr>
              <w:t>KATEGORIJA</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1,43%</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1,40%</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1,34%</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2,35%</w:t>
            </w:r>
          </w:p>
        </w:tc>
        <w:tc>
          <w:tcPr>
            <w:tcW w:w="1055" w:type="dxa"/>
            <w:tcBorders>
              <w:top w:val="nil"/>
              <w:left w:val="nil"/>
              <w:bottom w:val="single" w:sz="8" w:space="0" w:color="B1A0C7"/>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2,08%</w:t>
            </w:r>
          </w:p>
        </w:tc>
        <w:tc>
          <w:tcPr>
            <w:tcW w:w="1078" w:type="dxa"/>
            <w:tcBorders>
              <w:top w:val="nil"/>
              <w:left w:val="nil"/>
              <w:bottom w:val="single" w:sz="8" w:space="0" w:color="B1A0C7"/>
              <w:right w:val="single" w:sz="8" w:space="0" w:color="B1A0C7"/>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1,94%</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2"/>
                <w:szCs w:val="22"/>
                <w:lang w:val="sr-Latn-CS"/>
              </w:rPr>
            </w:pPr>
            <w:r>
              <w:rPr>
                <w:noProof/>
                <w:sz w:val="22"/>
                <w:szCs w:val="22"/>
                <w:lang w:val="sr-Latn-CS"/>
              </w:rPr>
              <w:t>OKS</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7,31%</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21,59%</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22,84%</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20,37%</w:t>
            </w:r>
          </w:p>
        </w:tc>
        <w:tc>
          <w:tcPr>
            <w:tcW w:w="1055" w:type="dxa"/>
            <w:tcBorders>
              <w:top w:val="nil"/>
              <w:left w:val="nil"/>
              <w:bottom w:val="single" w:sz="8" w:space="0" w:color="B1A0C7"/>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19,35%</w:t>
            </w:r>
          </w:p>
        </w:tc>
        <w:tc>
          <w:tcPr>
            <w:tcW w:w="1078" w:type="dxa"/>
            <w:tcBorders>
              <w:top w:val="nil"/>
              <w:left w:val="nil"/>
              <w:bottom w:val="single" w:sz="8" w:space="0" w:color="B1A0C7"/>
              <w:right w:val="single" w:sz="8" w:space="0" w:color="B1A0C7"/>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19,90%</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000000" w:fill="DFD8E8"/>
            <w:noWrap/>
            <w:vAlign w:val="center"/>
          </w:tcPr>
          <w:p w:rsidR="001A1A9D" w:rsidRPr="007F487E" w:rsidRDefault="007F487E" w:rsidP="00216BFC">
            <w:pPr>
              <w:tabs>
                <w:tab w:val="left" w:pos="0"/>
              </w:tabs>
              <w:rPr>
                <w:noProof/>
                <w:sz w:val="22"/>
                <w:szCs w:val="22"/>
                <w:lang w:val="sr-Latn-CS"/>
              </w:rPr>
            </w:pPr>
            <w:r>
              <w:rPr>
                <w:noProof/>
                <w:sz w:val="22"/>
                <w:szCs w:val="22"/>
                <w:lang w:val="sr-Latn-CS"/>
              </w:rPr>
              <w:t>SSS</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10,17%</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8,90%</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7,21%</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7,27%</w:t>
            </w:r>
          </w:p>
        </w:tc>
        <w:tc>
          <w:tcPr>
            <w:tcW w:w="1055" w:type="dxa"/>
            <w:tcBorders>
              <w:top w:val="nil"/>
              <w:left w:val="nil"/>
              <w:bottom w:val="single" w:sz="8" w:space="0" w:color="B1A0C7"/>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8,27%</w:t>
            </w:r>
          </w:p>
        </w:tc>
        <w:tc>
          <w:tcPr>
            <w:tcW w:w="1078" w:type="dxa"/>
            <w:tcBorders>
              <w:top w:val="nil"/>
              <w:left w:val="nil"/>
              <w:bottom w:val="single" w:sz="8" w:space="0" w:color="B1A0C7"/>
              <w:right w:val="single" w:sz="8" w:space="0" w:color="B1A0C7"/>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7,40%</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2"/>
                <w:szCs w:val="22"/>
                <w:lang w:val="sr-Latn-CS"/>
              </w:rPr>
            </w:pPr>
            <w:r>
              <w:rPr>
                <w:noProof/>
                <w:sz w:val="22"/>
                <w:szCs w:val="22"/>
                <w:lang w:val="sr-Latn-CS"/>
              </w:rPr>
              <w:t>POKS</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1,31%</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1,24%</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1,20%</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1,82%</w:t>
            </w:r>
          </w:p>
        </w:tc>
        <w:tc>
          <w:tcPr>
            <w:tcW w:w="1055" w:type="dxa"/>
            <w:tcBorders>
              <w:top w:val="nil"/>
              <w:left w:val="nil"/>
              <w:bottom w:val="single" w:sz="8" w:space="0" w:color="B1A0C7"/>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2,56%</w:t>
            </w:r>
          </w:p>
        </w:tc>
        <w:tc>
          <w:tcPr>
            <w:tcW w:w="1078" w:type="dxa"/>
            <w:tcBorders>
              <w:top w:val="nil"/>
              <w:left w:val="nil"/>
              <w:bottom w:val="single" w:sz="8" w:space="0" w:color="B1A0C7"/>
              <w:right w:val="single" w:sz="8" w:space="0" w:color="B1A0C7"/>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2,69%</w:t>
            </w:r>
          </w:p>
        </w:tc>
      </w:tr>
      <w:tr w:rsidR="001A1A9D" w:rsidRPr="007F487E" w:rsidTr="00216BFC">
        <w:trPr>
          <w:trHeight w:val="591"/>
          <w:jc w:val="center"/>
        </w:trPr>
        <w:tc>
          <w:tcPr>
            <w:tcW w:w="3422" w:type="dxa"/>
            <w:tcBorders>
              <w:top w:val="nil"/>
              <w:left w:val="single" w:sz="8" w:space="0" w:color="9F8AB9"/>
              <w:bottom w:val="single" w:sz="8" w:space="0" w:color="9F8AB9"/>
              <w:right w:val="nil"/>
            </w:tcBorders>
            <w:shd w:val="clear" w:color="000000" w:fill="DFD8E8"/>
            <w:noWrap/>
            <w:vAlign w:val="center"/>
          </w:tcPr>
          <w:p w:rsidR="001A1A9D" w:rsidRPr="007F487E" w:rsidRDefault="007F487E" w:rsidP="00216BFC">
            <w:pPr>
              <w:tabs>
                <w:tab w:val="left" w:pos="0"/>
              </w:tabs>
              <w:jc w:val="left"/>
              <w:rPr>
                <w:noProof/>
                <w:sz w:val="22"/>
                <w:szCs w:val="22"/>
                <w:lang w:val="sr-Latn-CS"/>
              </w:rPr>
            </w:pPr>
            <w:r>
              <w:rPr>
                <w:noProof/>
                <w:sz w:val="22"/>
                <w:szCs w:val="22"/>
                <w:lang w:val="sr-Latn-CS"/>
              </w:rPr>
              <w:t>OSTALE</w:t>
            </w:r>
            <w:r w:rsidR="001A1A9D" w:rsidRPr="007F487E">
              <w:rPr>
                <w:noProof/>
                <w:sz w:val="22"/>
                <w:szCs w:val="22"/>
                <w:lang w:val="sr-Latn-CS"/>
              </w:rPr>
              <w:t xml:space="preserve"> </w:t>
            </w:r>
            <w:r>
              <w:rPr>
                <w:noProof/>
                <w:sz w:val="22"/>
                <w:szCs w:val="22"/>
                <w:lang w:val="sr-Latn-CS"/>
              </w:rPr>
              <w:t>SPORTSKE</w:t>
            </w:r>
            <w:r w:rsidR="001A1A9D" w:rsidRPr="007F487E">
              <w:rPr>
                <w:noProof/>
                <w:sz w:val="22"/>
                <w:szCs w:val="22"/>
                <w:lang w:val="sr-Latn-CS"/>
              </w:rPr>
              <w:t xml:space="preserve"> </w:t>
            </w:r>
            <w:r>
              <w:rPr>
                <w:noProof/>
                <w:sz w:val="22"/>
                <w:szCs w:val="22"/>
                <w:lang w:val="sr-Latn-CS"/>
              </w:rPr>
              <w:t>ORGANIZACIJE</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0,41%</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2,48%</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3,39%</w:t>
            </w:r>
          </w:p>
        </w:tc>
        <w:tc>
          <w:tcPr>
            <w:tcW w:w="939" w:type="dxa"/>
            <w:tcBorders>
              <w:top w:val="nil"/>
              <w:left w:val="nil"/>
              <w:bottom w:val="single" w:sz="8" w:space="0" w:color="9F8AB9"/>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0,69%</w:t>
            </w:r>
          </w:p>
        </w:tc>
        <w:tc>
          <w:tcPr>
            <w:tcW w:w="1055" w:type="dxa"/>
            <w:tcBorders>
              <w:top w:val="nil"/>
              <w:left w:val="nil"/>
              <w:bottom w:val="single" w:sz="8" w:space="0" w:color="B1A0C7"/>
              <w:right w:val="nil"/>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0,02%</w:t>
            </w:r>
          </w:p>
        </w:tc>
        <w:tc>
          <w:tcPr>
            <w:tcW w:w="1078" w:type="dxa"/>
            <w:tcBorders>
              <w:top w:val="nil"/>
              <w:left w:val="nil"/>
              <w:bottom w:val="single" w:sz="8" w:space="0" w:color="B1A0C7"/>
              <w:right w:val="single" w:sz="8" w:space="0" w:color="B1A0C7"/>
            </w:tcBorders>
            <w:shd w:val="clear" w:color="000000" w:fill="DFD8E8"/>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0,53%</w:t>
            </w:r>
          </w:p>
        </w:tc>
      </w:tr>
      <w:tr w:rsidR="001A1A9D" w:rsidRPr="007F487E" w:rsidTr="00216BFC">
        <w:trPr>
          <w:trHeight w:val="303"/>
          <w:jc w:val="center"/>
        </w:trPr>
        <w:tc>
          <w:tcPr>
            <w:tcW w:w="3422" w:type="dxa"/>
            <w:tcBorders>
              <w:top w:val="nil"/>
              <w:left w:val="single" w:sz="8" w:space="0" w:color="9F8AB9"/>
              <w:bottom w:val="single" w:sz="8" w:space="0" w:color="9F8AB9"/>
              <w:right w:val="nil"/>
            </w:tcBorders>
            <w:shd w:val="clear" w:color="auto" w:fill="auto"/>
            <w:noWrap/>
            <w:vAlign w:val="center"/>
          </w:tcPr>
          <w:p w:rsidR="001A1A9D" w:rsidRPr="007F487E" w:rsidRDefault="007F487E" w:rsidP="00216BFC">
            <w:pPr>
              <w:tabs>
                <w:tab w:val="left" w:pos="0"/>
              </w:tabs>
              <w:rPr>
                <w:noProof/>
                <w:sz w:val="22"/>
                <w:szCs w:val="22"/>
                <w:lang w:val="sr-Latn-CS"/>
              </w:rPr>
            </w:pPr>
            <w:r>
              <w:rPr>
                <w:noProof/>
                <w:sz w:val="22"/>
                <w:szCs w:val="22"/>
                <w:lang w:val="sr-Latn-CS"/>
              </w:rPr>
              <w:t>UKUPNO</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w:t>
            </w:r>
          </w:p>
        </w:tc>
        <w:tc>
          <w:tcPr>
            <w:tcW w:w="939" w:type="dxa"/>
            <w:tcBorders>
              <w:top w:val="nil"/>
              <w:left w:val="nil"/>
              <w:bottom w:val="single" w:sz="8" w:space="0" w:color="9F8AB9"/>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w:t>
            </w:r>
          </w:p>
        </w:tc>
        <w:tc>
          <w:tcPr>
            <w:tcW w:w="1055" w:type="dxa"/>
            <w:tcBorders>
              <w:top w:val="nil"/>
              <w:left w:val="nil"/>
              <w:bottom w:val="single" w:sz="8" w:space="0" w:color="B1A0C7"/>
              <w:right w:val="nil"/>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100,00%</w:t>
            </w:r>
          </w:p>
        </w:tc>
        <w:tc>
          <w:tcPr>
            <w:tcW w:w="1078" w:type="dxa"/>
            <w:tcBorders>
              <w:top w:val="nil"/>
              <w:left w:val="nil"/>
              <w:bottom w:val="single" w:sz="8" w:space="0" w:color="B1A0C7"/>
              <w:right w:val="single" w:sz="8" w:space="0" w:color="B1A0C7"/>
            </w:tcBorders>
            <w:shd w:val="clear" w:color="auto" w:fill="auto"/>
            <w:vAlign w:val="center"/>
          </w:tcPr>
          <w:p w:rsidR="001A1A9D" w:rsidRPr="007F487E" w:rsidRDefault="001A1A9D" w:rsidP="00216BFC">
            <w:pPr>
              <w:tabs>
                <w:tab w:val="left" w:pos="0"/>
              </w:tabs>
              <w:jc w:val="center"/>
              <w:rPr>
                <w:noProof/>
                <w:sz w:val="22"/>
                <w:szCs w:val="22"/>
                <w:lang w:val="sr-Latn-CS"/>
              </w:rPr>
            </w:pPr>
            <w:r w:rsidRPr="007F487E">
              <w:rPr>
                <w:noProof/>
                <w:sz w:val="22"/>
                <w:szCs w:val="22"/>
                <w:lang w:val="sr-Latn-CS"/>
              </w:rPr>
              <w:t>100,00%</w:t>
            </w:r>
          </w:p>
        </w:tc>
      </w:tr>
    </w:tbl>
    <w:p w:rsidR="001A1A9D" w:rsidRPr="007F487E" w:rsidRDefault="001A1A9D" w:rsidP="001A1A9D">
      <w:pPr>
        <w:tabs>
          <w:tab w:val="left" w:pos="0"/>
        </w:tabs>
        <w:ind w:firstLine="720"/>
        <w:rPr>
          <w:noProof/>
          <w:lang w:val="sr-Latn-CS"/>
        </w:rPr>
      </w:pPr>
    </w:p>
    <w:p w:rsidR="001A1A9D" w:rsidRPr="007F487E" w:rsidRDefault="007F487E" w:rsidP="001A1A9D">
      <w:pPr>
        <w:tabs>
          <w:tab w:val="left" w:pos="0"/>
        </w:tabs>
        <w:ind w:firstLine="720"/>
        <w:rPr>
          <w:noProof/>
          <w:lang w:val="sr-Latn-CS"/>
        </w:rPr>
      </w:pPr>
      <w:r>
        <w:rPr>
          <w:noProof/>
          <w:lang w:val="sr-Latn-CS"/>
        </w:rPr>
        <w:t>Prethodno</w:t>
      </w:r>
      <w:r w:rsidR="001A1A9D" w:rsidRPr="007F487E">
        <w:rPr>
          <w:noProof/>
          <w:lang w:val="sr-Latn-CS"/>
        </w:rPr>
        <w:t xml:space="preserve"> </w:t>
      </w:r>
      <w:r>
        <w:rPr>
          <w:noProof/>
          <w:lang w:val="sr-Latn-CS"/>
        </w:rPr>
        <w:t>navedeni</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grafički</w:t>
      </w:r>
      <w:r w:rsidR="001A1A9D" w:rsidRPr="007F487E">
        <w:rPr>
          <w:noProof/>
          <w:lang w:val="sr-Latn-CS"/>
        </w:rPr>
        <w:t xml:space="preserve"> </w:t>
      </w:r>
      <w:r>
        <w:rPr>
          <w:noProof/>
          <w:lang w:val="sr-Latn-CS"/>
        </w:rPr>
        <w:t>izraziti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w:t>
      </w:r>
    </w:p>
    <w:p w:rsidR="001A1A9D" w:rsidRPr="007F487E" w:rsidRDefault="001A1A9D" w:rsidP="001A1A9D">
      <w:pPr>
        <w:tabs>
          <w:tab w:val="left" w:pos="0"/>
        </w:tabs>
        <w:spacing w:line="360" w:lineRule="auto"/>
        <w:rPr>
          <w:noProof/>
          <w:lang w:val="sr-Latn-CS"/>
        </w:rPr>
      </w:pPr>
    </w:p>
    <w:p w:rsidR="001A1A9D" w:rsidRPr="007F487E" w:rsidRDefault="000D175D" w:rsidP="001A1A9D">
      <w:pPr>
        <w:tabs>
          <w:tab w:val="left" w:pos="0"/>
        </w:tabs>
        <w:rPr>
          <w:noProof/>
          <w:lang w:val="sr-Latn-CS"/>
        </w:rPr>
      </w:pPr>
      <w:r w:rsidRPr="007F487E">
        <w:rPr>
          <w:noProof/>
          <w:sz w:val="22"/>
          <w:szCs w:val="22"/>
          <w:lang w:val="en-US"/>
        </w:rPr>
        <w:drawing>
          <wp:inline distT="0" distB="0" distL="0" distR="0">
            <wp:extent cx="5915660" cy="4441825"/>
            <wp:effectExtent l="0" t="0" r="8890" b="158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1A9D" w:rsidRPr="007F487E" w:rsidRDefault="001A1A9D" w:rsidP="001A1A9D">
      <w:pPr>
        <w:tabs>
          <w:tab w:val="left" w:pos="0"/>
        </w:tabs>
        <w:ind w:firstLine="720"/>
        <w:rPr>
          <w:noProof/>
          <w:lang w:val="sr-Latn-CS"/>
        </w:rPr>
      </w:pPr>
    </w:p>
    <w:p w:rsidR="001A1A9D" w:rsidRPr="007F487E" w:rsidRDefault="007F487E" w:rsidP="001A1A9D">
      <w:pPr>
        <w:tabs>
          <w:tab w:val="left" w:pos="0"/>
        </w:tabs>
        <w:ind w:firstLine="720"/>
        <w:rPr>
          <w:noProof/>
          <w:lang w:val="sr-Latn-CS"/>
        </w:rPr>
      </w:pPr>
      <w:r>
        <w:rPr>
          <w:noProof/>
          <w:lang w:val="sr-Latn-CS"/>
        </w:rPr>
        <w:t>Napomena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osam</w:t>
      </w:r>
      <w:r w:rsidR="001A1A9D" w:rsidRPr="007F487E">
        <w:rPr>
          <w:noProof/>
          <w:lang w:val="sr-Latn-CS"/>
        </w:rPr>
        <w:t xml:space="preserve"> </w:t>
      </w:r>
      <w:r>
        <w:rPr>
          <w:noProof/>
          <w:lang w:val="sr-Latn-CS"/>
        </w:rPr>
        <w:t>meseci</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redovne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isplaćeno</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1.630.350.000,00 </w:t>
      </w:r>
      <w:r>
        <w:rPr>
          <w:noProof/>
          <w:lang w:val="sr-Latn-CS"/>
        </w:rPr>
        <w:t>dinara</w:t>
      </w:r>
      <w:r w:rsidR="001A1A9D" w:rsidRPr="007F487E">
        <w:rPr>
          <w:noProof/>
          <w:lang w:val="sr-Latn-CS"/>
        </w:rPr>
        <w:t>.</w:t>
      </w:r>
    </w:p>
    <w:p w:rsidR="001A1A9D" w:rsidRPr="007F487E" w:rsidRDefault="001A1A9D" w:rsidP="001A1A9D">
      <w:pPr>
        <w:tabs>
          <w:tab w:val="left" w:pos="0"/>
        </w:tabs>
        <w:ind w:firstLine="720"/>
        <w:rPr>
          <w:noProof/>
          <w:lang w:val="sr-Latn-CS"/>
        </w:rPr>
      </w:pPr>
    </w:p>
    <w:p w:rsidR="001A1A9D" w:rsidRPr="007F487E" w:rsidRDefault="007F487E" w:rsidP="001A1A9D">
      <w:pPr>
        <w:tabs>
          <w:tab w:val="left" w:pos="0"/>
        </w:tabs>
        <w:ind w:firstLine="851"/>
        <w:rPr>
          <w:noProof/>
          <w:lang w:val="sr-Latn-CS"/>
        </w:rPr>
      </w:pPr>
      <w:r>
        <w:rPr>
          <w:noProof/>
          <w:lang w:val="sr-Latn-CS"/>
        </w:rPr>
        <w:t>Iz</w:t>
      </w:r>
      <w:r w:rsidR="001A1A9D" w:rsidRPr="007F487E">
        <w:rPr>
          <w:noProof/>
          <w:lang w:val="sr-Latn-CS"/>
        </w:rPr>
        <w:t xml:space="preserve"> </w:t>
      </w:r>
      <w:r>
        <w:rPr>
          <w:noProof/>
          <w:lang w:val="sr-Latn-CS"/>
        </w:rPr>
        <w:t>tabela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primetiti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procentu</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redovni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i</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isti</w:t>
      </w:r>
      <w:r w:rsidR="001A1A9D" w:rsidRPr="007F487E">
        <w:rPr>
          <w:noProof/>
          <w:lang w:val="sr-Latn-CS"/>
        </w:rPr>
        <w:t xml:space="preserve"> </w:t>
      </w:r>
      <w:r>
        <w:rPr>
          <w:noProof/>
          <w:lang w:val="sr-Latn-CS"/>
        </w:rPr>
        <w:t>iznosi</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45,82%,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neznatno</w:t>
      </w:r>
      <w:r w:rsidR="001A1A9D" w:rsidRPr="007F487E">
        <w:rPr>
          <w:noProof/>
          <w:lang w:val="sr-Latn-CS"/>
        </w:rPr>
        <w:t xml:space="preserve"> </w:t>
      </w:r>
      <w:r>
        <w:rPr>
          <w:noProof/>
          <w:lang w:val="sr-Latn-CS"/>
        </w:rPr>
        <w:t>umanjen</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za</w:t>
      </w:r>
      <w:r w:rsidR="001A1A9D" w:rsidRPr="007F487E">
        <w:rPr>
          <w:noProof/>
          <w:lang w:val="sr-Latn-CS"/>
        </w:rPr>
        <w:t xml:space="preserve"> 13,27%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prethodne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prvu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2013. </w:t>
      </w:r>
      <w:r>
        <w:rPr>
          <w:noProof/>
          <w:lang w:val="sr-Latn-CS"/>
        </w:rPr>
        <w:t>godinu</w:t>
      </w:r>
      <w:r w:rsidR="001A1A9D" w:rsidRPr="007F487E">
        <w:rPr>
          <w:noProof/>
          <w:lang w:val="sr-Latn-CS"/>
        </w:rPr>
        <w:t xml:space="preserve"> </w:t>
      </w:r>
      <w:r>
        <w:rPr>
          <w:noProof/>
          <w:lang w:val="sr-Latn-CS"/>
        </w:rPr>
        <w:t>za</w:t>
      </w:r>
      <w:r w:rsidR="001A1A9D" w:rsidRPr="007F487E">
        <w:rPr>
          <w:noProof/>
          <w:lang w:val="sr-Latn-CS"/>
        </w:rPr>
        <w:t xml:space="preserve"> 3,1 </w:t>
      </w:r>
      <w:r>
        <w:rPr>
          <w:noProof/>
          <w:lang w:val="sr-Latn-CS"/>
        </w:rPr>
        <w:t>procentna</w:t>
      </w:r>
      <w:r w:rsidR="001A1A9D" w:rsidRPr="007F487E">
        <w:rPr>
          <w:noProof/>
          <w:lang w:val="sr-Latn-CS"/>
        </w:rPr>
        <w:t xml:space="preserve"> </w:t>
      </w:r>
      <w:r>
        <w:rPr>
          <w:noProof/>
          <w:lang w:val="sr-Latn-CS"/>
        </w:rPr>
        <w:t>poena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smanjena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0,54 </w:t>
      </w:r>
      <w:r>
        <w:rPr>
          <w:noProof/>
          <w:lang w:val="sr-Latn-CS"/>
        </w:rPr>
        <w:t>procentna</w:t>
      </w:r>
      <w:r w:rsidR="001A1A9D" w:rsidRPr="007F487E">
        <w:rPr>
          <w:noProof/>
          <w:lang w:val="sr-Latn-CS"/>
        </w:rPr>
        <w:t xml:space="preserve"> </w:t>
      </w:r>
      <w:r>
        <w:rPr>
          <w:noProof/>
          <w:lang w:val="sr-Latn-CS"/>
        </w:rPr>
        <w:t>poena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tiče</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situacija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obrnuta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prvu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Naime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pao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nešto</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3,28 </w:t>
      </w:r>
      <w:r>
        <w:rPr>
          <w:noProof/>
          <w:lang w:val="sr-Latn-CS"/>
        </w:rPr>
        <w:t>procentnih</w:t>
      </w:r>
      <w:r w:rsidR="001A1A9D" w:rsidRPr="007F487E">
        <w:rPr>
          <w:noProof/>
          <w:lang w:val="sr-Latn-CS"/>
        </w:rPr>
        <w:t xml:space="preserve"> </w:t>
      </w:r>
      <w:r>
        <w:rPr>
          <w:noProof/>
          <w:lang w:val="sr-Latn-CS"/>
        </w:rPr>
        <w:t>poena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tekućoj</w:t>
      </w:r>
      <w:r w:rsidR="001A1A9D" w:rsidRPr="007F487E">
        <w:rPr>
          <w:noProof/>
          <w:lang w:val="sr-Latn-CS"/>
        </w:rPr>
        <w:t xml:space="preserve"> </w:t>
      </w:r>
      <w:r>
        <w:rPr>
          <w:noProof/>
          <w:lang w:val="sr-Latn-CS"/>
        </w:rPr>
        <w:t>godini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0,99 </w:t>
      </w:r>
      <w:r>
        <w:rPr>
          <w:noProof/>
          <w:lang w:val="sr-Latn-CS"/>
        </w:rPr>
        <w:t>procentnih</w:t>
      </w:r>
      <w:r w:rsidR="001A1A9D" w:rsidRPr="007F487E">
        <w:rPr>
          <w:noProof/>
          <w:lang w:val="sr-Latn-CS"/>
        </w:rPr>
        <w:t xml:space="preserve"> </w:t>
      </w:r>
      <w:r>
        <w:rPr>
          <w:noProof/>
          <w:lang w:val="sr-Latn-CS"/>
        </w:rPr>
        <w:t>poena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treću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četvrtu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blagom</w:t>
      </w:r>
      <w:r w:rsidR="001A1A9D" w:rsidRPr="007F487E">
        <w:rPr>
          <w:noProof/>
          <w:lang w:val="sr-Latn-CS"/>
        </w:rPr>
        <w:t xml:space="preserve"> </w:t>
      </w:r>
      <w:r>
        <w:rPr>
          <w:noProof/>
          <w:lang w:val="sr-Latn-CS"/>
        </w:rPr>
        <w:t>porastu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prošlu</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petu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blagom</w:t>
      </w:r>
      <w:r w:rsidR="001A1A9D" w:rsidRPr="007F487E">
        <w:rPr>
          <w:noProof/>
          <w:lang w:val="sr-Latn-CS"/>
        </w:rPr>
        <w:t xml:space="preserve"> </w:t>
      </w:r>
      <w:r>
        <w:rPr>
          <w:noProof/>
          <w:lang w:val="sr-Latn-CS"/>
        </w:rPr>
        <w:t>padu</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tiče</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2015. </w:t>
      </w:r>
      <w:r>
        <w:rPr>
          <w:noProof/>
          <w:lang w:val="sr-Latn-CS"/>
        </w:rPr>
        <w:t>godinu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nešto</w:t>
      </w:r>
      <w:r w:rsidR="001A1A9D" w:rsidRPr="007F487E">
        <w:rPr>
          <w:noProof/>
          <w:lang w:val="sr-Latn-CS"/>
        </w:rPr>
        <w:t xml:space="preserve"> </w:t>
      </w:r>
      <w:r>
        <w:rPr>
          <w:noProof/>
          <w:lang w:val="sr-Latn-CS"/>
        </w:rPr>
        <w:t>manji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2014. </w:t>
      </w:r>
      <w:r>
        <w:rPr>
          <w:noProof/>
          <w:lang w:val="sr-Latn-CS"/>
        </w:rPr>
        <w:t>godinu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većina</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disciplina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nalaze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programu</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igara</w:t>
      </w:r>
      <w:r w:rsidR="001A1A9D" w:rsidRPr="007F487E">
        <w:rPr>
          <w:noProof/>
          <w:lang w:val="sr-Latn-CS"/>
        </w:rPr>
        <w:t xml:space="preserve"> </w:t>
      </w:r>
      <w:r>
        <w:rPr>
          <w:noProof/>
          <w:lang w:val="sr-Latn-CS"/>
        </w:rPr>
        <w:t>svrstana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realniji</w:t>
      </w:r>
      <w:r w:rsidR="001A1A9D" w:rsidRPr="007F487E">
        <w:rPr>
          <w:noProof/>
          <w:lang w:val="sr-Latn-CS"/>
        </w:rPr>
        <w:t xml:space="preserve"> </w:t>
      </w:r>
      <w:r>
        <w:rPr>
          <w:noProof/>
          <w:lang w:val="sr-Latn-CS"/>
        </w:rPr>
        <w:t>prikaz</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upravo</w:t>
      </w:r>
      <w:r w:rsidR="001A1A9D" w:rsidRPr="007F487E">
        <w:rPr>
          <w:noProof/>
          <w:lang w:val="sr-Latn-CS"/>
        </w:rPr>
        <w:t xml:space="preserve"> </w:t>
      </w:r>
      <w:r>
        <w:rPr>
          <w:noProof/>
          <w:lang w:val="sr-Latn-CS"/>
        </w:rPr>
        <w:t>njihovi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vezani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igre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Izdvajanje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od</w:t>
      </w:r>
      <w:r w:rsidR="001A1A9D" w:rsidRPr="007F487E">
        <w:rPr>
          <w:noProof/>
          <w:lang w:val="sr-Latn-CS"/>
        </w:rPr>
        <w:t xml:space="preserve"> 2010. </w:t>
      </w:r>
      <w:r>
        <w:rPr>
          <w:noProof/>
          <w:lang w:val="sr-Latn-CS"/>
        </w:rPr>
        <w:t>do</w:t>
      </w:r>
      <w:r w:rsidR="001A1A9D" w:rsidRPr="007F487E">
        <w:rPr>
          <w:noProof/>
          <w:lang w:val="sr-Latn-CS"/>
        </w:rPr>
        <w:t xml:space="preserve"> 2012. </w:t>
      </w:r>
      <w:r>
        <w:rPr>
          <w:noProof/>
          <w:lang w:val="sr-Latn-CS"/>
        </w:rPr>
        <w:t>godine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uvećano</w:t>
      </w:r>
      <w:r w:rsidR="001A1A9D" w:rsidRPr="007F487E">
        <w:rPr>
          <w:noProof/>
          <w:lang w:val="sr-Latn-CS"/>
        </w:rPr>
        <w:t xml:space="preserve"> </w:t>
      </w:r>
      <w:r>
        <w:rPr>
          <w:noProof/>
          <w:lang w:val="sr-Latn-CS"/>
        </w:rPr>
        <w:t>sa</w:t>
      </w:r>
      <w:r w:rsidR="001A1A9D" w:rsidRPr="007F487E">
        <w:rPr>
          <w:noProof/>
          <w:lang w:val="sr-Latn-CS"/>
        </w:rPr>
        <w:t xml:space="preserve"> 7,31% </w:t>
      </w:r>
      <w:r>
        <w:rPr>
          <w:noProof/>
          <w:lang w:val="sr-Latn-CS"/>
        </w:rPr>
        <w:t>na</w:t>
      </w:r>
      <w:r w:rsidR="001A1A9D" w:rsidRPr="007F487E">
        <w:rPr>
          <w:noProof/>
          <w:lang w:val="sr-Latn-CS"/>
        </w:rPr>
        <w:t xml:space="preserve"> 22,84%,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opravdati</w:t>
      </w:r>
      <w:r w:rsidR="001A1A9D" w:rsidRPr="007F487E">
        <w:rPr>
          <w:noProof/>
          <w:lang w:val="sr-Latn-CS"/>
        </w:rPr>
        <w:t xml:space="preserve"> </w:t>
      </w:r>
      <w:r>
        <w:rPr>
          <w:noProof/>
          <w:lang w:val="sr-Latn-CS"/>
        </w:rPr>
        <w:t>povećanjem</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kvalifikacionih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poslednje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igre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Londonu</w:t>
      </w:r>
      <w:r w:rsidR="001A1A9D" w:rsidRPr="007F487E">
        <w:rPr>
          <w:noProof/>
          <w:lang w:val="sr-Latn-CS"/>
        </w:rPr>
        <w:t xml:space="preserve"> 2012. </w:t>
      </w:r>
      <w:r>
        <w:rPr>
          <w:noProof/>
          <w:lang w:val="sr-Latn-CS"/>
        </w:rPr>
        <w:t>godine</w:t>
      </w:r>
      <w:r w:rsidR="001A1A9D" w:rsidRPr="007F487E">
        <w:rPr>
          <w:noProof/>
          <w:lang w:val="sr-Latn-CS"/>
        </w:rPr>
        <w:t xml:space="preserve">, </w:t>
      </w:r>
      <w:r>
        <w:rPr>
          <w:noProof/>
          <w:lang w:val="sr-Latn-CS"/>
        </w:rPr>
        <w:t>čime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završio</w:t>
      </w:r>
      <w:r w:rsidR="001A1A9D" w:rsidRPr="007F487E">
        <w:rPr>
          <w:noProof/>
          <w:lang w:val="sr-Latn-CS"/>
        </w:rPr>
        <w:t xml:space="preserve"> </w:t>
      </w:r>
      <w:r>
        <w:rPr>
          <w:noProof/>
          <w:lang w:val="sr-Latn-CS"/>
        </w:rPr>
        <w:t>četvorogodišnji</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ciklus</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taj</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umanjen</w:t>
      </w:r>
      <w:r w:rsidR="001A1A9D" w:rsidRPr="007F487E">
        <w:rPr>
          <w:noProof/>
          <w:lang w:val="sr-Latn-CS"/>
        </w:rPr>
        <w:t xml:space="preserve"> </w:t>
      </w:r>
      <w:r>
        <w:rPr>
          <w:noProof/>
          <w:lang w:val="sr-Latn-CS"/>
        </w:rPr>
        <w:t>na</w:t>
      </w:r>
      <w:r w:rsidR="001A1A9D" w:rsidRPr="007F487E">
        <w:rPr>
          <w:noProof/>
          <w:lang w:val="sr-Latn-CS"/>
        </w:rPr>
        <w:t xml:space="preserve"> 20,37%. </w:t>
      </w:r>
      <w:r>
        <w:rPr>
          <w:noProof/>
          <w:lang w:val="sr-Latn-CS"/>
        </w:rPr>
        <w:t>Tendencija</w:t>
      </w:r>
      <w:r w:rsidR="001A1A9D" w:rsidRPr="007F487E">
        <w:rPr>
          <w:noProof/>
          <w:lang w:val="sr-Latn-CS"/>
        </w:rPr>
        <w:t xml:space="preserve"> </w:t>
      </w:r>
      <w:r>
        <w:rPr>
          <w:noProof/>
          <w:lang w:val="sr-Latn-CS"/>
        </w:rPr>
        <w:t>procentualnog</w:t>
      </w:r>
      <w:r w:rsidR="001A1A9D" w:rsidRPr="007F487E">
        <w:rPr>
          <w:noProof/>
          <w:lang w:val="sr-Latn-CS"/>
        </w:rPr>
        <w:t xml:space="preserve"> </w:t>
      </w:r>
      <w:r>
        <w:rPr>
          <w:noProof/>
          <w:lang w:val="sr-Latn-CS"/>
        </w:rPr>
        <w:t>smanjenja</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nastavljen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i</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najveći</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izdvajanja</w:t>
      </w:r>
      <w:r w:rsidR="001A1A9D" w:rsidRPr="007F487E">
        <w:rPr>
          <w:noProof/>
          <w:lang w:val="sr-Latn-CS"/>
        </w:rPr>
        <w:t xml:space="preserve"> (2012. </w:t>
      </w:r>
      <w:r>
        <w:rPr>
          <w:noProof/>
          <w:lang w:val="sr-Latn-CS"/>
        </w:rPr>
        <w:t>godine</w:t>
      </w:r>
      <w:r w:rsidR="001A1A9D" w:rsidRPr="007F487E">
        <w:rPr>
          <w:noProof/>
          <w:lang w:val="sr-Latn-CS"/>
        </w:rPr>
        <w:t xml:space="preserve"> – 22,84%), </w:t>
      </w:r>
      <w:r>
        <w:rPr>
          <w:noProof/>
          <w:lang w:val="sr-Latn-CS"/>
        </w:rPr>
        <w:t>učešće</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umanjeno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3,5 </w:t>
      </w:r>
      <w:r>
        <w:rPr>
          <w:noProof/>
          <w:lang w:val="sr-Latn-CS"/>
        </w:rPr>
        <w:t>procentna</w:t>
      </w:r>
      <w:r w:rsidR="001A1A9D" w:rsidRPr="007F487E">
        <w:rPr>
          <w:noProof/>
          <w:lang w:val="sr-Latn-CS"/>
        </w:rPr>
        <w:t xml:space="preserve"> </w:t>
      </w:r>
      <w:r>
        <w:rPr>
          <w:noProof/>
          <w:lang w:val="sr-Latn-CS"/>
        </w:rPr>
        <w:t>poena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iznosi</w:t>
      </w:r>
      <w:r w:rsidR="001A1A9D" w:rsidRPr="007F487E">
        <w:rPr>
          <w:noProof/>
          <w:lang w:val="sr-Latn-CS"/>
        </w:rPr>
        <w:t xml:space="preserve"> 18,44%.</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pokazuju</w:t>
      </w:r>
      <w:r w:rsidR="001A1A9D" w:rsidRPr="007F487E">
        <w:rPr>
          <w:noProof/>
          <w:lang w:val="sr-Latn-CS"/>
        </w:rPr>
        <w:t xml:space="preserve"> </w:t>
      </w:r>
      <w:r>
        <w:rPr>
          <w:noProof/>
          <w:lang w:val="sr-Latn-CS"/>
        </w:rPr>
        <w:t>sledeće</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5908675" cy="3800475"/>
            <wp:effectExtent l="0" t="0" r="15875" b="9525"/>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realnije</w:t>
      </w:r>
      <w:r w:rsidR="001A1A9D" w:rsidRPr="007F487E">
        <w:rPr>
          <w:noProof/>
          <w:lang w:val="sr-Latn-CS"/>
        </w:rPr>
        <w:t xml:space="preserve"> </w:t>
      </w:r>
      <w:r>
        <w:rPr>
          <w:noProof/>
          <w:lang w:val="sr-Latn-CS"/>
        </w:rPr>
        <w:t>prikazao</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finansiranju</w:t>
      </w:r>
      <w:r w:rsidR="001A1A9D" w:rsidRPr="007F487E">
        <w:rPr>
          <w:noProof/>
          <w:lang w:val="sr-Latn-CS"/>
        </w:rPr>
        <w:t xml:space="preserve"> </w:t>
      </w:r>
      <w:r>
        <w:rPr>
          <w:noProof/>
          <w:lang w:val="sr-Latn-CS"/>
        </w:rPr>
        <w:t>redovnih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disciplina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dodata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ostale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došli</w:t>
      </w:r>
      <w:r w:rsidR="001A1A9D" w:rsidRPr="007F487E">
        <w:rPr>
          <w:noProof/>
          <w:lang w:val="sr-Latn-CS"/>
        </w:rPr>
        <w:t xml:space="preserve"> </w:t>
      </w:r>
      <w:r>
        <w:rPr>
          <w:noProof/>
          <w:lang w:val="sr-Latn-CS"/>
        </w:rPr>
        <w:t>smo</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sledeće</w:t>
      </w:r>
      <w:r w:rsidR="001A1A9D" w:rsidRPr="007F487E">
        <w:rPr>
          <w:noProof/>
          <w:lang w:val="sr-Latn-CS"/>
        </w:rPr>
        <w:t xml:space="preserve"> </w:t>
      </w:r>
      <w:r>
        <w:rPr>
          <w:noProof/>
          <w:lang w:val="sr-Latn-CS"/>
        </w:rPr>
        <w:t>tabele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grafikona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prikazano</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dinarima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procentima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videti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ukupno</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iznosi</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666.682.166,00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77,40%,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1.028.607.384,00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78,06%,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1.176.552.347,00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78,68%,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izdvojeno</w:t>
      </w:r>
      <w:r w:rsidR="001A1A9D" w:rsidRPr="007F487E">
        <w:rPr>
          <w:noProof/>
          <w:lang w:val="sr-Latn-CS"/>
        </w:rPr>
        <w:t xml:space="preserve"> 1.044.800.000,00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75,99%. </w:t>
      </w:r>
      <w:r>
        <w:rPr>
          <w:noProof/>
          <w:lang w:val="sr-Latn-CS"/>
        </w:rPr>
        <w:t>Tendencija</w:t>
      </w:r>
      <w:r w:rsidR="001A1A9D" w:rsidRPr="007F487E">
        <w:rPr>
          <w:noProof/>
          <w:lang w:val="sr-Latn-CS"/>
        </w:rPr>
        <w:t xml:space="preserve"> </w:t>
      </w:r>
      <w:r>
        <w:rPr>
          <w:noProof/>
          <w:lang w:val="sr-Latn-CS"/>
        </w:rPr>
        <w:t>procentualnog</w:t>
      </w:r>
      <w:r w:rsidR="001A1A9D" w:rsidRPr="007F487E">
        <w:rPr>
          <w:noProof/>
          <w:lang w:val="sr-Latn-CS"/>
        </w:rPr>
        <w:t xml:space="preserve"> </w:t>
      </w:r>
      <w:r>
        <w:rPr>
          <w:noProof/>
          <w:lang w:val="sr-Latn-CS"/>
        </w:rPr>
        <w:t>smanjenja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grupi</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nastavljena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izdvojeno</w:t>
      </w:r>
      <w:r w:rsidR="001A1A9D" w:rsidRPr="007F487E">
        <w:rPr>
          <w:noProof/>
          <w:lang w:val="sr-Latn-CS"/>
        </w:rPr>
        <w:t xml:space="preserve"> 1.310.550.000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74,57%,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1.208.400.000,00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73,77%. </w:t>
      </w:r>
      <w:r>
        <w:rPr>
          <w:noProof/>
          <w:lang w:val="sr-Latn-CS"/>
        </w:rPr>
        <w:t>Iznos</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2013. </w:t>
      </w:r>
      <w:r>
        <w:rPr>
          <w:noProof/>
          <w:lang w:val="sr-Latn-CS"/>
        </w:rPr>
        <w:t>godinu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265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smanjen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102 </w:t>
      </w:r>
      <w:r>
        <w:rPr>
          <w:noProof/>
          <w:lang w:val="sr-Latn-CS"/>
        </w:rPr>
        <w:t>miliona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2014. </w:t>
      </w:r>
      <w:r>
        <w:rPr>
          <w:noProof/>
          <w:lang w:val="sr-Latn-CS"/>
        </w:rPr>
        <w:t>godinu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grupi</w:t>
      </w:r>
      <w:r w:rsidR="001A1A9D" w:rsidRPr="007F487E">
        <w:rPr>
          <w:noProof/>
          <w:lang w:val="sr-Latn-CS"/>
        </w:rPr>
        <w:t xml:space="preserve"> </w:t>
      </w:r>
      <w:r>
        <w:rPr>
          <w:noProof/>
          <w:lang w:val="sr-Latn-CS"/>
        </w:rPr>
        <w:t>neolimpiskih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2013. </w:t>
      </w:r>
      <w:r>
        <w:rPr>
          <w:noProof/>
          <w:lang w:val="sr-Latn-CS"/>
        </w:rPr>
        <w:t>godinu</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povećan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nešto</w:t>
      </w:r>
      <w:r w:rsidR="001A1A9D" w:rsidRPr="007F487E">
        <w:rPr>
          <w:noProof/>
          <w:lang w:val="sr-Latn-CS"/>
        </w:rPr>
        <w:t xml:space="preserve"> </w:t>
      </w:r>
      <w:r>
        <w:rPr>
          <w:noProof/>
          <w:lang w:val="sr-Latn-CS"/>
        </w:rPr>
        <w:t>manje</w:t>
      </w:r>
      <w:r w:rsidR="001A1A9D" w:rsidRPr="007F487E">
        <w:rPr>
          <w:noProof/>
          <w:lang w:val="sr-Latn-CS"/>
        </w:rPr>
        <w:t xml:space="preserve"> </w:t>
      </w:r>
      <w:r>
        <w:rPr>
          <w:noProof/>
          <w:lang w:val="sr-Latn-CS"/>
        </w:rPr>
        <w:t>od</w:t>
      </w:r>
      <w:r w:rsidR="001A1A9D" w:rsidRPr="007F487E">
        <w:rPr>
          <w:noProof/>
          <w:lang w:val="sr-Latn-CS"/>
        </w:rPr>
        <w:t xml:space="preserve"> 117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umanjen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2014. </w:t>
      </w:r>
      <w:r>
        <w:rPr>
          <w:noProof/>
          <w:lang w:val="sr-Latn-CS"/>
        </w:rPr>
        <w:t>godinu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oko</w:t>
      </w:r>
      <w:r w:rsidR="001A1A9D" w:rsidRPr="007F487E">
        <w:rPr>
          <w:noProof/>
          <w:lang w:val="sr-Latn-CS"/>
        </w:rPr>
        <w:t xml:space="preserve"> 17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Procentualno</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grupu</w:t>
      </w:r>
      <w:r w:rsidR="001A1A9D" w:rsidRPr="007F487E">
        <w:rPr>
          <w:noProof/>
          <w:lang w:val="sr-Latn-CS"/>
        </w:rPr>
        <w:t xml:space="preserve"> </w:t>
      </w:r>
      <w:r>
        <w:rPr>
          <w:noProof/>
          <w:lang w:val="sr-Latn-CS"/>
        </w:rPr>
        <w:t>neolimpijskih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rastu</w:t>
      </w:r>
      <w:r w:rsidR="001A1A9D" w:rsidRPr="007F487E">
        <w:rPr>
          <w:noProof/>
          <w:lang w:val="sr-Latn-CS"/>
        </w:rPr>
        <w:t xml:space="preserve"> </w:t>
      </w:r>
      <w:r>
        <w:rPr>
          <w:noProof/>
          <w:lang w:val="sr-Latn-CS"/>
        </w:rPr>
        <w:t>od</w:t>
      </w:r>
      <w:r w:rsidR="001A1A9D" w:rsidRPr="007F487E">
        <w:rPr>
          <w:noProof/>
          <w:lang w:val="sr-Latn-CS"/>
        </w:rPr>
        <w:t xml:space="preserve"> 2012. </w:t>
      </w:r>
      <w:r>
        <w:rPr>
          <w:noProof/>
          <w:lang w:val="sr-Latn-CS"/>
        </w:rPr>
        <w:t>godine</w:t>
      </w:r>
      <w:r w:rsidR="001A1A9D" w:rsidRPr="007F487E">
        <w:rPr>
          <w:noProof/>
          <w:lang w:val="sr-Latn-CS"/>
        </w:rPr>
        <w:t xml:space="preserve"> </w:t>
      </w:r>
      <w:r>
        <w:rPr>
          <w:noProof/>
          <w:lang w:val="sr-Latn-CS"/>
        </w:rPr>
        <w:t>zaključno</w:t>
      </w:r>
      <w:r w:rsidR="001A1A9D" w:rsidRPr="007F487E">
        <w:rPr>
          <w:noProof/>
          <w:lang w:val="sr-Latn-CS"/>
        </w:rPr>
        <w:t xml:space="preserve"> </w:t>
      </w:r>
      <w:r>
        <w:rPr>
          <w:noProof/>
          <w:lang w:val="sr-Latn-CS"/>
        </w:rPr>
        <w:t>sa</w:t>
      </w:r>
      <w:r w:rsidR="001A1A9D" w:rsidRPr="007F487E">
        <w:rPr>
          <w:noProof/>
          <w:lang w:val="sr-Latn-CS"/>
        </w:rPr>
        <w:t xml:space="preserve"> 2014. </w:t>
      </w:r>
      <w:r>
        <w:rPr>
          <w:noProof/>
          <w:lang w:val="sr-Latn-CS"/>
        </w:rPr>
        <w:t>godinom</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neznatno</w:t>
      </w:r>
      <w:r w:rsidR="001A1A9D" w:rsidRPr="007F487E">
        <w:rPr>
          <w:noProof/>
          <w:lang w:val="sr-Latn-CS"/>
        </w:rPr>
        <w:t xml:space="preserve"> </w:t>
      </w:r>
      <w:r>
        <w:rPr>
          <w:noProof/>
          <w:lang w:val="sr-Latn-CS"/>
        </w:rPr>
        <w:t>umanjenje</w:t>
      </w:r>
      <w:r w:rsidR="001A1A9D" w:rsidRPr="007F487E">
        <w:rPr>
          <w:noProof/>
          <w:lang w:val="sr-Latn-CS"/>
        </w:rPr>
        <w:t xml:space="preserve"> </w:t>
      </w:r>
      <w:r>
        <w:rPr>
          <w:noProof/>
          <w:lang w:val="sr-Latn-CS"/>
        </w:rPr>
        <w:t>procentualnog</w:t>
      </w:r>
      <w:r w:rsidR="001A1A9D" w:rsidRPr="007F487E">
        <w:rPr>
          <w:noProof/>
          <w:lang w:val="sr-Latn-CS"/>
        </w:rPr>
        <w:t xml:space="preserve"> </w:t>
      </w:r>
      <w:r>
        <w:rPr>
          <w:noProof/>
          <w:lang w:val="sr-Latn-CS"/>
        </w:rPr>
        <w:t>učešća</w:t>
      </w:r>
      <w:r w:rsidR="001A1A9D" w:rsidRPr="007F487E">
        <w:rPr>
          <w:noProof/>
          <w:lang w:val="sr-Latn-CS"/>
        </w:rPr>
        <w:t xml:space="preserve">. </w:t>
      </w:r>
    </w:p>
    <w:p w:rsidR="001A1A9D" w:rsidRPr="007F487E" w:rsidRDefault="001A1A9D" w:rsidP="001A1A9D">
      <w:pPr>
        <w:tabs>
          <w:tab w:val="left" w:pos="0"/>
        </w:tabs>
        <w:ind w:firstLine="720"/>
        <w:rPr>
          <w:noProof/>
          <w:lang w:val="sr-Latn-CS"/>
        </w:rPr>
      </w:pPr>
    </w:p>
    <w:tbl>
      <w:tblPr>
        <w:tblW w:w="10409" w:type="dxa"/>
        <w:jc w:val="center"/>
        <w:tblLook w:val="04A0" w:firstRow="1" w:lastRow="0" w:firstColumn="1" w:lastColumn="0" w:noHBand="0" w:noVBand="1"/>
      </w:tblPr>
      <w:tblGrid>
        <w:gridCol w:w="1863"/>
        <w:gridCol w:w="1216"/>
        <w:gridCol w:w="1366"/>
        <w:gridCol w:w="1366"/>
        <w:gridCol w:w="1366"/>
        <w:gridCol w:w="1616"/>
        <w:gridCol w:w="1616"/>
      </w:tblGrid>
      <w:tr w:rsidR="001A1A9D" w:rsidRPr="007F487E" w:rsidTr="00216BFC">
        <w:trPr>
          <w:trHeight w:val="20"/>
          <w:jc w:val="center"/>
        </w:trPr>
        <w:tc>
          <w:tcPr>
            <w:tcW w:w="1863" w:type="dxa"/>
            <w:tcBorders>
              <w:top w:val="nil"/>
              <w:left w:val="nil"/>
              <w:bottom w:val="nil"/>
              <w:right w:val="nil"/>
            </w:tcBorders>
            <w:shd w:val="clear" w:color="000000" w:fill="4F81BD"/>
            <w:noWrap/>
            <w:vAlign w:val="bottom"/>
          </w:tcPr>
          <w:p w:rsidR="001A1A9D" w:rsidRPr="007F487E" w:rsidRDefault="007F487E" w:rsidP="00216BFC">
            <w:pPr>
              <w:tabs>
                <w:tab w:val="left" w:pos="0"/>
              </w:tabs>
              <w:jc w:val="center"/>
              <w:rPr>
                <w:iCs/>
                <w:noProof/>
                <w:sz w:val="20"/>
                <w:szCs w:val="20"/>
                <w:lang w:val="sr-Latn-CS"/>
              </w:rPr>
            </w:pPr>
            <w:r>
              <w:rPr>
                <w:iCs/>
                <w:noProof/>
                <w:sz w:val="20"/>
                <w:szCs w:val="20"/>
                <w:lang w:val="sr-Latn-CS"/>
              </w:rPr>
              <w:t>REDOVNI</w:t>
            </w:r>
            <w:r w:rsidR="001A1A9D" w:rsidRPr="007F487E">
              <w:rPr>
                <w:iCs/>
                <w:noProof/>
                <w:sz w:val="20"/>
                <w:szCs w:val="20"/>
                <w:lang w:val="sr-Latn-CS"/>
              </w:rPr>
              <w:t xml:space="preserve"> </w:t>
            </w:r>
            <w:r>
              <w:rPr>
                <w:iCs/>
                <w:noProof/>
                <w:sz w:val="20"/>
                <w:szCs w:val="20"/>
                <w:lang w:val="sr-Latn-CS"/>
              </w:rPr>
              <w:t>PROGRAMI</w:t>
            </w:r>
          </w:p>
        </w:tc>
        <w:tc>
          <w:tcPr>
            <w:tcW w:w="121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2010</w:t>
            </w:r>
          </w:p>
        </w:tc>
        <w:tc>
          <w:tcPr>
            <w:tcW w:w="136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2011</w:t>
            </w:r>
          </w:p>
        </w:tc>
        <w:tc>
          <w:tcPr>
            <w:tcW w:w="136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2012</w:t>
            </w:r>
          </w:p>
        </w:tc>
        <w:tc>
          <w:tcPr>
            <w:tcW w:w="136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2013</w:t>
            </w:r>
          </w:p>
        </w:tc>
        <w:tc>
          <w:tcPr>
            <w:tcW w:w="161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2014</w:t>
            </w:r>
          </w:p>
        </w:tc>
        <w:tc>
          <w:tcPr>
            <w:tcW w:w="1616" w:type="dxa"/>
            <w:tcBorders>
              <w:top w:val="nil"/>
              <w:left w:val="nil"/>
              <w:bottom w:val="nil"/>
              <w:right w:val="nil"/>
            </w:tcBorders>
            <w:shd w:val="clear" w:color="000000" w:fill="4F81BD"/>
            <w:vAlign w:val="bottom"/>
          </w:tcPr>
          <w:p w:rsidR="001A1A9D" w:rsidRPr="007F487E" w:rsidRDefault="001A1A9D" w:rsidP="00216BFC">
            <w:pPr>
              <w:tabs>
                <w:tab w:val="left" w:pos="0"/>
              </w:tabs>
              <w:jc w:val="center"/>
              <w:rPr>
                <w:iCs/>
                <w:noProof/>
                <w:sz w:val="20"/>
                <w:szCs w:val="20"/>
                <w:lang w:val="sr-Latn-CS"/>
              </w:rPr>
            </w:pPr>
            <w:r w:rsidRPr="007F487E">
              <w:rPr>
                <w:iCs/>
                <w:noProof/>
                <w:sz w:val="20"/>
                <w:szCs w:val="20"/>
                <w:lang w:val="sr-Latn-CS"/>
              </w:rPr>
              <w:t>2015</w:t>
            </w:r>
          </w:p>
        </w:tc>
      </w:tr>
      <w:tr w:rsidR="001A1A9D" w:rsidRPr="007F487E" w:rsidTr="00216BFC">
        <w:trPr>
          <w:trHeight w:val="20"/>
          <w:jc w:val="center"/>
        </w:trPr>
        <w:tc>
          <w:tcPr>
            <w:tcW w:w="1863" w:type="dxa"/>
            <w:tcBorders>
              <w:top w:val="nil"/>
              <w:left w:val="nil"/>
              <w:bottom w:val="nil"/>
              <w:right w:val="nil"/>
            </w:tcBorders>
            <w:shd w:val="clear" w:color="000000" w:fill="17365D"/>
            <w:noWrap/>
            <w:vAlign w:val="bottom"/>
          </w:tcPr>
          <w:p w:rsidR="001A1A9D" w:rsidRPr="007F487E" w:rsidRDefault="007F487E" w:rsidP="00216BFC">
            <w:pPr>
              <w:tabs>
                <w:tab w:val="left" w:pos="0"/>
              </w:tabs>
              <w:rPr>
                <w:noProof/>
                <w:sz w:val="20"/>
                <w:szCs w:val="20"/>
                <w:lang w:val="sr-Latn-CS"/>
              </w:rPr>
            </w:pPr>
            <w:r>
              <w:rPr>
                <w:noProof/>
                <w:sz w:val="20"/>
                <w:szCs w:val="20"/>
                <w:lang w:val="sr-Latn-CS"/>
              </w:rPr>
              <w:t>OLIMPIJSKI</w:t>
            </w:r>
            <w:r w:rsidR="001A1A9D" w:rsidRPr="007F487E">
              <w:rPr>
                <w:noProof/>
                <w:sz w:val="20"/>
                <w:szCs w:val="20"/>
                <w:lang w:val="sr-Latn-CS"/>
              </w:rPr>
              <w:t xml:space="preserve"> </w:t>
            </w:r>
            <w:r>
              <w:rPr>
                <w:noProof/>
                <w:sz w:val="20"/>
                <w:szCs w:val="20"/>
                <w:lang w:val="sr-Latn-CS"/>
              </w:rPr>
              <w:t>SPORTOVI</w:t>
            </w:r>
            <w:r w:rsidR="001A1A9D" w:rsidRPr="007F487E">
              <w:rPr>
                <w:noProof/>
                <w:sz w:val="20"/>
                <w:szCs w:val="20"/>
                <w:lang w:val="sr-Latn-CS"/>
              </w:rPr>
              <w:t xml:space="preserve">, </w:t>
            </w:r>
            <w:r>
              <w:rPr>
                <w:noProof/>
                <w:sz w:val="20"/>
                <w:szCs w:val="20"/>
                <w:lang w:val="sr-Latn-CS"/>
              </w:rPr>
              <w:t>OKS</w:t>
            </w:r>
            <w:r w:rsidR="001A1A9D" w:rsidRPr="007F487E">
              <w:rPr>
                <w:noProof/>
                <w:sz w:val="20"/>
                <w:szCs w:val="20"/>
                <w:lang w:val="sr-Latn-CS"/>
              </w:rPr>
              <w:t xml:space="preserve"> </w:t>
            </w:r>
          </w:p>
        </w:tc>
        <w:tc>
          <w:tcPr>
            <w:tcW w:w="1216" w:type="dxa"/>
            <w:vMerge w:val="restart"/>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666.682.166</w:t>
            </w:r>
          </w:p>
        </w:tc>
        <w:tc>
          <w:tcPr>
            <w:tcW w:w="1366" w:type="dxa"/>
            <w:vMerge w:val="restart"/>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1.028.607.384</w:t>
            </w:r>
          </w:p>
        </w:tc>
        <w:tc>
          <w:tcPr>
            <w:tcW w:w="1366" w:type="dxa"/>
            <w:vMerge w:val="restart"/>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1.176.552.347</w:t>
            </w:r>
          </w:p>
        </w:tc>
        <w:tc>
          <w:tcPr>
            <w:tcW w:w="1366" w:type="dxa"/>
            <w:vMerge w:val="restart"/>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1.044.800.000</w:t>
            </w:r>
          </w:p>
        </w:tc>
        <w:tc>
          <w:tcPr>
            <w:tcW w:w="1616" w:type="dxa"/>
            <w:vMerge w:val="restart"/>
            <w:tcBorders>
              <w:top w:val="nil"/>
              <w:left w:val="nil"/>
              <w:bottom w:val="nil"/>
              <w:right w:val="nil"/>
            </w:tcBorders>
            <w:shd w:val="clear" w:color="000000" w:fill="16365C"/>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1.310.550.000,00</w:t>
            </w:r>
          </w:p>
        </w:tc>
        <w:tc>
          <w:tcPr>
            <w:tcW w:w="1616" w:type="dxa"/>
            <w:vMerge w:val="restart"/>
            <w:tcBorders>
              <w:top w:val="nil"/>
              <w:left w:val="nil"/>
              <w:bottom w:val="nil"/>
              <w:right w:val="nil"/>
            </w:tcBorders>
            <w:shd w:val="clear" w:color="000000" w:fill="16365C"/>
            <w:noWrap/>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1.208.400.000,00</w:t>
            </w:r>
          </w:p>
        </w:tc>
      </w:tr>
      <w:tr w:rsidR="001A1A9D" w:rsidRPr="007F487E" w:rsidTr="00216BFC">
        <w:trPr>
          <w:trHeight w:val="20"/>
          <w:jc w:val="center"/>
        </w:trPr>
        <w:tc>
          <w:tcPr>
            <w:tcW w:w="1863" w:type="dxa"/>
            <w:tcBorders>
              <w:top w:val="nil"/>
              <w:left w:val="nil"/>
              <w:bottom w:val="nil"/>
              <w:right w:val="nil"/>
            </w:tcBorders>
            <w:shd w:val="clear" w:color="000000" w:fill="17365D"/>
            <w:noWrap/>
            <w:vAlign w:val="bottom"/>
          </w:tcPr>
          <w:p w:rsidR="001A1A9D" w:rsidRPr="007F487E" w:rsidRDefault="007F487E" w:rsidP="00216BFC">
            <w:pPr>
              <w:tabs>
                <w:tab w:val="left" w:pos="0"/>
              </w:tabs>
              <w:rPr>
                <w:noProof/>
                <w:sz w:val="20"/>
                <w:szCs w:val="20"/>
                <w:lang w:val="sr-Latn-CS"/>
              </w:rPr>
            </w:pPr>
            <w:r>
              <w:rPr>
                <w:noProof/>
                <w:sz w:val="20"/>
                <w:szCs w:val="20"/>
                <w:lang w:val="sr-Latn-CS"/>
              </w:rPr>
              <w:t>I</w:t>
            </w:r>
            <w:r w:rsidR="001A1A9D" w:rsidRPr="007F487E">
              <w:rPr>
                <w:noProof/>
                <w:sz w:val="20"/>
                <w:szCs w:val="20"/>
                <w:lang w:val="sr-Latn-CS"/>
              </w:rPr>
              <w:t xml:space="preserve"> </w:t>
            </w:r>
            <w:r>
              <w:rPr>
                <w:noProof/>
                <w:sz w:val="20"/>
                <w:szCs w:val="20"/>
                <w:lang w:val="sr-Latn-CS"/>
              </w:rPr>
              <w:t>POKS</w:t>
            </w:r>
          </w:p>
        </w:tc>
        <w:tc>
          <w:tcPr>
            <w:tcW w:w="121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c>
          <w:tcPr>
            <w:tcW w:w="136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c>
          <w:tcPr>
            <w:tcW w:w="136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c>
          <w:tcPr>
            <w:tcW w:w="136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c>
          <w:tcPr>
            <w:tcW w:w="161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c>
          <w:tcPr>
            <w:tcW w:w="1616" w:type="dxa"/>
            <w:vMerge/>
            <w:tcBorders>
              <w:top w:val="nil"/>
              <w:left w:val="nil"/>
              <w:bottom w:val="nil"/>
              <w:right w:val="nil"/>
            </w:tcBorders>
            <w:vAlign w:val="center"/>
          </w:tcPr>
          <w:p w:rsidR="001A1A9D" w:rsidRPr="007F487E" w:rsidRDefault="001A1A9D" w:rsidP="00216BFC">
            <w:pPr>
              <w:tabs>
                <w:tab w:val="left" w:pos="0"/>
              </w:tabs>
              <w:jc w:val="left"/>
              <w:rPr>
                <w:noProof/>
                <w:sz w:val="20"/>
                <w:szCs w:val="20"/>
                <w:lang w:val="sr-Latn-CS"/>
              </w:rPr>
            </w:pPr>
          </w:p>
        </w:tc>
      </w:tr>
      <w:tr w:rsidR="001A1A9D" w:rsidRPr="007F487E" w:rsidTr="00216BFC">
        <w:trPr>
          <w:trHeight w:val="20"/>
          <w:jc w:val="center"/>
        </w:trPr>
        <w:tc>
          <w:tcPr>
            <w:tcW w:w="1863" w:type="dxa"/>
            <w:tcBorders>
              <w:top w:val="nil"/>
              <w:left w:val="nil"/>
              <w:bottom w:val="nil"/>
              <w:right w:val="nil"/>
            </w:tcBorders>
            <w:shd w:val="clear" w:color="000000" w:fill="4F81BD"/>
            <w:noWrap/>
            <w:vAlign w:val="bottom"/>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 </w:t>
            </w:r>
          </w:p>
        </w:tc>
        <w:tc>
          <w:tcPr>
            <w:tcW w:w="121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77,40%</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78,06%</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78,68%</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75,99%</w:t>
            </w:r>
          </w:p>
        </w:tc>
        <w:tc>
          <w:tcPr>
            <w:tcW w:w="1616" w:type="dxa"/>
            <w:tcBorders>
              <w:top w:val="nil"/>
              <w:left w:val="nil"/>
              <w:bottom w:val="nil"/>
              <w:right w:val="nil"/>
            </w:tcBorders>
            <w:shd w:val="clear" w:color="000000" w:fill="538DD5"/>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74,57%</w:t>
            </w:r>
          </w:p>
        </w:tc>
        <w:tc>
          <w:tcPr>
            <w:tcW w:w="1616" w:type="dxa"/>
            <w:tcBorders>
              <w:top w:val="nil"/>
              <w:left w:val="nil"/>
              <w:bottom w:val="nil"/>
              <w:right w:val="nil"/>
            </w:tcBorders>
            <w:shd w:val="clear" w:color="000000" w:fill="538DD5"/>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73,77%</w:t>
            </w:r>
          </w:p>
        </w:tc>
      </w:tr>
      <w:tr w:rsidR="001A1A9D" w:rsidRPr="007F487E" w:rsidTr="00216BFC">
        <w:trPr>
          <w:trHeight w:val="20"/>
          <w:jc w:val="center"/>
        </w:trPr>
        <w:tc>
          <w:tcPr>
            <w:tcW w:w="1863" w:type="dxa"/>
            <w:tcBorders>
              <w:top w:val="nil"/>
              <w:left w:val="nil"/>
              <w:bottom w:val="nil"/>
              <w:right w:val="nil"/>
            </w:tcBorders>
            <w:shd w:val="clear" w:color="000000" w:fill="17365D"/>
            <w:noWrap/>
            <w:vAlign w:val="bottom"/>
          </w:tcPr>
          <w:p w:rsidR="001A1A9D" w:rsidRPr="007F487E" w:rsidRDefault="007F487E" w:rsidP="00216BFC">
            <w:pPr>
              <w:tabs>
                <w:tab w:val="left" w:pos="0"/>
              </w:tabs>
              <w:rPr>
                <w:noProof/>
                <w:sz w:val="20"/>
                <w:szCs w:val="20"/>
                <w:lang w:val="sr-Latn-CS"/>
              </w:rPr>
            </w:pPr>
            <w:r>
              <w:rPr>
                <w:noProof/>
                <w:sz w:val="20"/>
                <w:szCs w:val="20"/>
                <w:lang w:val="sr-Latn-CS"/>
              </w:rPr>
              <w:t>NEOLIMPIJSKI</w:t>
            </w:r>
            <w:r w:rsidR="001A1A9D" w:rsidRPr="007F487E">
              <w:rPr>
                <w:noProof/>
                <w:sz w:val="20"/>
                <w:szCs w:val="20"/>
                <w:lang w:val="sr-Latn-CS"/>
              </w:rPr>
              <w:t xml:space="preserve"> </w:t>
            </w:r>
            <w:r>
              <w:rPr>
                <w:noProof/>
                <w:sz w:val="20"/>
                <w:szCs w:val="20"/>
                <w:lang w:val="sr-Latn-CS"/>
              </w:rPr>
              <w:t>SPORTOVI</w:t>
            </w:r>
            <w:r w:rsidR="001A1A9D" w:rsidRPr="007F487E">
              <w:rPr>
                <w:noProof/>
                <w:sz w:val="20"/>
                <w:szCs w:val="20"/>
                <w:lang w:val="sr-Latn-CS"/>
              </w:rPr>
              <w:t xml:space="preserve"> </w:t>
            </w:r>
            <w:r>
              <w:rPr>
                <w:noProof/>
                <w:sz w:val="20"/>
                <w:szCs w:val="20"/>
                <w:lang w:val="sr-Latn-CS"/>
              </w:rPr>
              <w:t>I</w:t>
            </w:r>
            <w:r w:rsidR="001A1A9D" w:rsidRPr="007F487E">
              <w:rPr>
                <w:noProof/>
                <w:sz w:val="20"/>
                <w:szCs w:val="20"/>
                <w:lang w:val="sr-Latn-CS"/>
              </w:rPr>
              <w:t xml:space="preserve"> </w:t>
            </w:r>
            <w:r>
              <w:rPr>
                <w:noProof/>
                <w:sz w:val="20"/>
                <w:szCs w:val="20"/>
                <w:lang w:val="sr-Latn-CS"/>
              </w:rPr>
              <w:t>SSS</w:t>
            </w:r>
          </w:p>
        </w:tc>
        <w:tc>
          <w:tcPr>
            <w:tcW w:w="121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194.708.834</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289.133.100</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318.855.043</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330.050.000</w:t>
            </w:r>
          </w:p>
        </w:tc>
        <w:tc>
          <w:tcPr>
            <w:tcW w:w="1616" w:type="dxa"/>
            <w:tcBorders>
              <w:top w:val="nil"/>
              <w:left w:val="nil"/>
              <w:bottom w:val="nil"/>
              <w:right w:val="nil"/>
            </w:tcBorders>
            <w:shd w:val="clear" w:color="000000" w:fill="16365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446.931.887,93</w:t>
            </w:r>
          </w:p>
        </w:tc>
        <w:tc>
          <w:tcPr>
            <w:tcW w:w="1616" w:type="dxa"/>
            <w:tcBorders>
              <w:top w:val="nil"/>
              <w:left w:val="nil"/>
              <w:bottom w:val="nil"/>
              <w:right w:val="nil"/>
            </w:tcBorders>
            <w:shd w:val="clear" w:color="000000" w:fill="16365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429.659.500,00</w:t>
            </w:r>
          </w:p>
        </w:tc>
      </w:tr>
      <w:tr w:rsidR="001A1A9D" w:rsidRPr="007F487E" w:rsidTr="00216BFC">
        <w:trPr>
          <w:trHeight w:val="20"/>
          <w:jc w:val="center"/>
        </w:trPr>
        <w:tc>
          <w:tcPr>
            <w:tcW w:w="1863" w:type="dxa"/>
            <w:tcBorders>
              <w:top w:val="nil"/>
              <w:left w:val="nil"/>
              <w:bottom w:val="nil"/>
              <w:right w:val="nil"/>
            </w:tcBorders>
            <w:shd w:val="clear" w:color="000000" w:fill="4F81BD"/>
            <w:noWrap/>
            <w:vAlign w:val="bottom"/>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 </w:t>
            </w:r>
          </w:p>
        </w:tc>
        <w:tc>
          <w:tcPr>
            <w:tcW w:w="121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22,60%</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21,94%</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21,32%</w:t>
            </w:r>
          </w:p>
        </w:tc>
        <w:tc>
          <w:tcPr>
            <w:tcW w:w="1366" w:type="dxa"/>
            <w:tcBorders>
              <w:top w:val="nil"/>
              <w:left w:val="nil"/>
              <w:bottom w:val="nil"/>
              <w:right w:val="nil"/>
            </w:tcBorders>
            <w:shd w:val="clear" w:color="000000" w:fill="4F81B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24,01%</w:t>
            </w:r>
          </w:p>
        </w:tc>
        <w:tc>
          <w:tcPr>
            <w:tcW w:w="1616" w:type="dxa"/>
            <w:tcBorders>
              <w:top w:val="nil"/>
              <w:left w:val="nil"/>
              <w:bottom w:val="nil"/>
              <w:right w:val="nil"/>
            </w:tcBorders>
            <w:shd w:val="clear" w:color="000000" w:fill="538DD5"/>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25,43%</w:t>
            </w:r>
          </w:p>
        </w:tc>
        <w:tc>
          <w:tcPr>
            <w:tcW w:w="1616" w:type="dxa"/>
            <w:tcBorders>
              <w:top w:val="nil"/>
              <w:left w:val="nil"/>
              <w:bottom w:val="nil"/>
              <w:right w:val="nil"/>
            </w:tcBorders>
            <w:shd w:val="clear" w:color="000000" w:fill="538DD5"/>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26,23%</w:t>
            </w:r>
          </w:p>
        </w:tc>
      </w:tr>
      <w:tr w:rsidR="001A1A9D" w:rsidRPr="007F487E" w:rsidTr="00216BFC">
        <w:trPr>
          <w:trHeight w:val="20"/>
          <w:jc w:val="center"/>
        </w:trPr>
        <w:tc>
          <w:tcPr>
            <w:tcW w:w="1863" w:type="dxa"/>
            <w:tcBorders>
              <w:top w:val="nil"/>
              <w:left w:val="nil"/>
              <w:bottom w:val="nil"/>
              <w:right w:val="nil"/>
            </w:tcBorders>
            <w:shd w:val="clear" w:color="000000" w:fill="17365D"/>
            <w:noWrap/>
            <w:vAlign w:val="bottom"/>
          </w:tcPr>
          <w:p w:rsidR="001A1A9D" w:rsidRPr="007F487E" w:rsidRDefault="007F487E" w:rsidP="00216BFC">
            <w:pPr>
              <w:tabs>
                <w:tab w:val="left" w:pos="0"/>
              </w:tabs>
              <w:jc w:val="center"/>
              <w:rPr>
                <w:noProof/>
                <w:sz w:val="20"/>
                <w:szCs w:val="20"/>
                <w:lang w:val="sr-Latn-CS"/>
              </w:rPr>
            </w:pPr>
            <w:r>
              <w:rPr>
                <w:noProof/>
                <w:sz w:val="20"/>
                <w:szCs w:val="20"/>
                <w:lang w:val="sr-Latn-CS"/>
              </w:rPr>
              <w:t>UKUPNO</w:t>
            </w:r>
          </w:p>
        </w:tc>
        <w:tc>
          <w:tcPr>
            <w:tcW w:w="121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861.391.000</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1.317.740.484</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1.495.407.390</w:t>
            </w:r>
          </w:p>
        </w:tc>
        <w:tc>
          <w:tcPr>
            <w:tcW w:w="1366" w:type="dxa"/>
            <w:tcBorders>
              <w:top w:val="nil"/>
              <w:left w:val="nil"/>
              <w:bottom w:val="nil"/>
              <w:right w:val="nil"/>
            </w:tcBorders>
            <w:shd w:val="clear" w:color="000000" w:fill="17365D"/>
            <w:vAlign w:val="center"/>
          </w:tcPr>
          <w:p w:rsidR="001A1A9D" w:rsidRPr="007F487E" w:rsidRDefault="001A1A9D" w:rsidP="00216BFC">
            <w:pPr>
              <w:tabs>
                <w:tab w:val="left" w:pos="0"/>
              </w:tabs>
              <w:jc w:val="center"/>
              <w:rPr>
                <w:noProof/>
                <w:sz w:val="20"/>
                <w:szCs w:val="20"/>
                <w:lang w:val="sr-Latn-CS"/>
              </w:rPr>
            </w:pPr>
            <w:r w:rsidRPr="007F487E">
              <w:rPr>
                <w:noProof/>
                <w:sz w:val="20"/>
                <w:szCs w:val="20"/>
                <w:lang w:val="sr-Latn-CS"/>
              </w:rPr>
              <w:t>1.374.850.000</w:t>
            </w:r>
          </w:p>
        </w:tc>
        <w:tc>
          <w:tcPr>
            <w:tcW w:w="1616" w:type="dxa"/>
            <w:tcBorders>
              <w:top w:val="nil"/>
              <w:left w:val="nil"/>
              <w:bottom w:val="nil"/>
              <w:right w:val="nil"/>
            </w:tcBorders>
            <w:shd w:val="clear" w:color="000000" w:fill="16365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1.757.481.887,93</w:t>
            </w:r>
          </w:p>
        </w:tc>
        <w:tc>
          <w:tcPr>
            <w:tcW w:w="1616" w:type="dxa"/>
            <w:tcBorders>
              <w:top w:val="nil"/>
              <w:left w:val="nil"/>
              <w:bottom w:val="nil"/>
              <w:right w:val="nil"/>
            </w:tcBorders>
            <w:shd w:val="clear" w:color="000000" w:fill="16365C"/>
            <w:noWrap/>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1.638.059.500,00</w:t>
            </w:r>
          </w:p>
        </w:tc>
      </w:tr>
    </w:tbl>
    <w:p w:rsidR="001A1A9D" w:rsidRPr="007F487E" w:rsidRDefault="001A1A9D" w:rsidP="001A1A9D">
      <w:pPr>
        <w:tabs>
          <w:tab w:val="left" w:pos="0"/>
        </w:tabs>
        <w:ind w:firstLine="720"/>
        <w:rPr>
          <w:noProof/>
          <w:sz w:val="20"/>
          <w:szCs w:val="20"/>
          <w:lang w:val="sr-Latn-CS"/>
        </w:rPr>
      </w:pPr>
    </w:p>
    <w:p w:rsidR="001A1A9D" w:rsidRPr="007F487E" w:rsidRDefault="007F487E" w:rsidP="001A1A9D">
      <w:pPr>
        <w:tabs>
          <w:tab w:val="left" w:pos="0"/>
        </w:tabs>
        <w:ind w:firstLine="851"/>
        <w:rPr>
          <w:noProof/>
          <w:lang w:val="sr-Latn-CS"/>
        </w:rPr>
      </w:pPr>
      <w:r>
        <w:rPr>
          <w:noProof/>
          <w:lang w:val="sr-Latn-CS"/>
        </w:rPr>
        <w:t>Izdvojena</w:t>
      </w:r>
      <w:r w:rsidR="001A1A9D" w:rsidRPr="007F487E">
        <w:rPr>
          <w:noProof/>
          <w:lang w:val="sr-Latn-CS"/>
        </w:rPr>
        <w:t xml:space="preserve"> </w:t>
      </w:r>
      <w:r>
        <w:rPr>
          <w:noProof/>
          <w:lang w:val="sr-Latn-CS"/>
        </w:rPr>
        <w:t>budžetska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od</w:t>
      </w:r>
      <w:r w:rsidR="001A1A9D" w:rsidRPr="007F487E">
        <w:rPr>
          <w:noProof/>
          <w:lang w:val="sr-Latn-CS"/>
        </w:rPr>
        <w:t xml:space="preserve"> 2010. </w:t>
      </w:r>
      <w:r>
        <w:rPr>
          <w:noProof/>
          <w:lang w:val="sr-Latn-CS"/>
        </w:rPr>
        <w:t>do</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podeljena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grafički</w:t>
      </w:r>
      <w:r w:rsidR="001A1A9D" w:rsidRPr="007F487E">
        <w:rPr>
          <w:noProof/>
          <w:lang w:val="sr-Latn-CS"/>
        </w:rPr>
        <w:t xml:space="preserve"> </w:t>
      </w:r>
      <w:r>
        <w:rPr>
          <w:noProof/>
          <w:lang w:val="sr-Latn-CS"/>
        </w:rPr>
        <w:t>prikazati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w:t>
      </w:r>
    </w:p>
    <w:p w:rsidR="001A1A9D" w:rsidRPr="007F487E" w:rsidRDefault="001A1A9D" w:rsidP="001A1A9D">
      <w:pPr>
        <w:tabs>
          <w:tab w:val="left" w:pos="0"/>
        </w:tabs>
        <w:ind w:firstLine="851"/>
        <w:rPr>
          <w:noProof/>
          <w:lang w:val="sr-Latn-CS"/>
        </w:rPr>
      </w:pPr>
    </w:p>
    <w:p w:rsidR="001A1A9D" w:rsidRPr="007F487E" w:rsidRDefault="000D175D" w:rsidP="001A1A9D">
      <w:pPr>
        <w:tabs>
          <w:tab w:val="left" w:pos="0"/>
        </w:tabs>
        <w:ind w:firstLine="720"/>
        <w:jc w:val="center"/>
        <w:rPr>
          <w:noProof/>
          <w:lang w:val="sr-Latn-CS"/>
        </w:rPr>
      </w:pPr>
      <w:r w:rsidRPr="007F487E">
        <w:rPr>
          <w:noProof/>
          <w:lang w:val="en-US"/>
        </w:rPr>
        <w:drawing>
          <wp:inline distT="0" distB="0" distL="0" distR="0">
            <wp:extent cx="5207635" cy="2541905"/>
            <wp:effectExtent l="0" t="0" r="12065" b="1079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Značajne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bile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rekreativni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značajno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povećana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rekreativnog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nastavljeno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i</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prikazuju</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tabela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grafikon</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partnera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školama</w:t>
      </w:r>
      <w:r w:rsidR="001A1A9D" w:rsidRPr="007F487E">
        <w:rPr>
          <w:noProof/>
          <w:lang w:val="sr-Latn-CS"/>
        </w:rPr>
        <w:t xml:space="preserve"> </w:t>
      </w:r>
      <w:r>
        <w:rPr>
          <w:noProof/>
          <w:lang w:val="sr-Latn-CS"/>
        </w:rPr>
        <w:t>prepoznaje</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20.000.000,00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31.000.000,00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40.000.000,00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63.200.000,00 </w:t>
      </w:r>
      <w:r>
        <w:rPr>
          <w:noProof/>
          <w:lang w:val="sr-Latn-CS"/>
        </w:rPr>
        <w:t>dinara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direktno</w:t>
      </w:r>
      <w:r w:rsidR="001A1A9D" w:rsidRPr="007F487E">
        <w:rPr>
          <w:noProof/>
          <w:lang w:val="sr-Latn-CS"/>
        </w:rPr>
        <w:t xml:space="preserve"> </w:t>
      </w:r>
      <w:r>
        <w:rPr>
          <w:noProof/>
          <w:lang w:val="sr-Latn-CS"/>
        </w:rPr>
        <w:t>transferisana</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transfer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54.000.000,00 </w:t>
      </w:r>
      <w:r>
        <w:rPr>
          <w:noProof/>
          <w:lang w:val="sr-Latn-CS"/>
        </w:rPr>
        <w:t>dinara</w:t>
      </w:r>
      <w:r w:rsidR="001A1A9D" w:rsidRPr="007F487E">
        <w:rPr>
          <w:noProof/>
          <w:lang w:val="sr-Latn-CS"/>
        </w:rPr>
        <w:t xml:space="preserve">. </w:t>
      </w:r>
    </w:p>
    <w:p w:rsidR="001A1A9D" w:rsidRPr="007F487E" w:rsidRDefault="001A1A9D" w:rsidP="001A1A9D">
      <w:pPr>
        <w:tabs>
          <w:tab w:val="left" w:pos="0"/>
        </w:tabs>
        <w:jc w:val="center"/>
        <w:rPr>
          <w:noProof/>
          <w:lang w:val="sr-Latn-CS"/>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508"/>
        <w:gridCol w:w="2285"/>
        <w:gridCol w:w="1016"/>
        <w:gridCol w:w="1116"/>
        <w:gridCol w:w="1116"/>
        <w:gridCol w:w="1016"/>
        <w:gridCol w:w="1116"/>
        <w:gridCol w:w="1116"/>
      </w:tblGrid>
      <w:tr w:rsidR="001A1A9D" w:rsidRPr="007F487E" w:rsidTr="00216BFC">
        <w:trPr>
          <w:trHeight w:val="300"/>
        </w:trPr>
        <w:tc>
          <w:tcPr>
            <w:tcW w:w="230" w:type="pct"/>
            <w:tcBorders>
              <w:top w:val="single" w:sz="8" w:space="0" w:color="FFFFFF"/>
              <w:left w:val="single" w:sz="8" w:space="0" w:color="FFFFFF"/>
              <w:bottom w:val="single" w:sz="24" w:space="0" w:color="FFFFFF"/>
              <w:right w:val="single" w:sz="8" w:space="0" w:color="FFFFFF"/>
            </w:tcBorders>
            <w:shd w:val="clear" w:color="auto" w:fill="8064A2"/>
            <w:noWrap/>
            <w:vAlign w:val="center"/>
          </w:tcPr>
          <w:p w:rsidR="001A1A9D" w:rsidRPr="007F487E" w:rsidRDefault="007F487E" w:rsidP="00216BFC">
            <w:pPr>
              <w:tabs>
                <w:tab w:val="left" w:pos="0"/>
              </w:tabs>
              <w:jc w:val="center"/>
              <w:rPr>
                <w:bCs/>
                <w:noProof/>
                <w:sz w:val="22"/>
                <w:szCs w:val="22"/>
                <w:lang w:val="sr-Latn-CS"/>
              </w:rPr>
            </w:pPr>
            <w:r>
              <w:rPr>
                <w:bCs/>
                <w:noProof/>
                <w:sz w:val="22"/>
                <w:szCs w:val="22"/>
                <w:lang w:val="sr-Latn-CS"/>
              </w:rPr>
              <w:t>Br</w:t>
            </w:r>
            <w:r w:rsidR="001A1A9D" w:rsidRPr="007F487E">
              <w:rPr>
                <w:bCs/>
                <w:noProof/>
                <w:sz w:val="22"/>
                <w:szCs w:val="22"/>
                <w:lang w:val="sr-Latn-CS"/>
              </w:rPr>
              <w:t>.</w:t>
            </w:r>
          </w:p>
        </w:tc>
        <w:tc>
          <w:tcPr>
            <w:tcW w:w="1327" w:type="pct"/>
            <w:tcBorders>
              <w:top w:val="single" w:sz="8" w:space="0" w:color="FFFFFF"/>
              <w:left w:val="single" w:sz="8" w:space="0" w:color="FFFFFF"/>
              <w:bottom w:val="single" w:sz="24" w:space="0" w:color="FFFFFF"/>
              <w:right w:val="single" w:sz="8" w:space="0" w:color="FFFFFF"/>
            </w:tcBorders>
            <w:shd w:val="clear" w:color="auto" w:fill="8064A2"/>
            <w:noWrap/>
            <w:vAlign w:val="center"/>
          </w:tcPr>
          <w:p w:rsidR="001A1A9D" w:rsidRPr="007F487E" w:rsidRDefault="007F487E" w:rsidP="00216BFC">
            <w:pPr>
              <w:tabs>
                <w:tab w:val="left" w:pos="0"/>
              </w:tabs>
              <w:jc w:val="center"/>
              <w:rPr>
                <w:bCs/>
                <w:noProof/>
                <w:sz w:val="20"/>
                <w:szCs w:val="20"/>
                <w:lang w:val="sr-Latn-CS"/>
              </w:rPr>
            </w:pPr>
            <w:r>
              <w:rPr>
                <w:bCs/>
                <w:noProof/>
                <w:sz w:val="20"/>
                <w:szCs w:val="20"/>
                <w:lang w:val="sr-Latn-CS"/>
              </w:rPr>
              <w:t>Nosilac</w:t>
            </w:r>
            <w:r w:rsidR="001A1A9D" w:rsidRPr="007F487E">
              <w:rPr>
                <w:bCs/>
                <w:noProof/>
                <w:sz w:val="20"/>
                <w:szCs w:val="20"/>
                <w:lang w:val="sr-Latn-CS"/>
              </w:rPr>
              <w:t xml:space="preserve"> </w:t>
            </w:r>
            <w:r>
              <w:rPr>
                <w:bCs/>
                <w:noProof/>
                <w:sz w:val="20"/>
                <w:szCs w:val="20"/>
                <w:lang w:val="sr-Latn-CS"/>
              </w:rPr>
              <w:t>aktivnosti</w:t>
            </w:r>
          </w:p>
        </w:tc>
        <w:tc>
          <w:tcPr>
            <w:tcW w:w="619" w:type="pct"/>
            <w:tcBorders>
              <w:top w:val="single" w:sz="8" w:space="0" w:color="FFFFFF"/>
              <w:left w:val="single" w:sz="8" w:space="0" w:color="FFFFFF"/>
              <w:bottom w:val="single" w:sz="24" w:space="0" w:color="FFFFFF"/>
              <w:right w:val="single" w:sz="8" w:space="0" w:color="FFFFFF"/>
            </w:tcBorders>
            <w:shd w:val="clear" w:color="auto" w:fill="8064A2"/>
            <w:noWrap/>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2010</w:t>
            </w:r>
          </w:p>
        </w:tc>
        <w:tc>
          <w:tcPr>
            <w:tcW w:w="619" w:type="pct"/>
            <w:tcBorders>
              <w:top w:val="single" w:sz="8" w:space="0" w:color="FFFFFF"/>
              <w:left w:val="single" w:sz="8" w:space="0" w:color="FFFFFF"/>
              <w:bottom w:val="single" w:sz="24" w:space="0" w:color="FFFFFF"/>
              <w:right w:val="single" w:sz="8" w:space="0" w:color="FFFFFF"/>
            </w:tcBorders>
            <w:shd w:val="clear" w:color="auto" w:fill="8064A2"/>
            <w:noWrap/>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2011</w:t>
            </w:r>
          </w:p>
        </w:tc>
        <w:tc>
          <w:tcPr>
            <w:tcW w:w="531" w:type="pct"/>
            <w:tcBorders>
              <w:top w:val="single" w:sz="8" w:space="0" w:color="FFFFFF"/>
              <w:left w:val="single" w:sz="8" w:space="0" w:color="FFFFFF"/>
              <w:bottom w:val="single" w:sz="24" w:space="0" w:color="FFFFFF"/>
              <w:right w:val="single" w:sz="8" w:space="0" w:color="FFFFFF"/>
            </w:tcBorders>
            <w:shd w:val="clear" w:color="auto" w:fill="8064A2"/>
            <w:noWrap/>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2012</w:t>
            </w:r>
          </w:p>
        </w:tc>
        <w:tc>
          <w:tcPr>
            <w:tcW w:w="575" w:type="pct"/>
            <w:tcBorders>
              <w:top w:val="single" w:sz="8" w:space="0" w:color="FFFFFF"/>
              <w:left w:val="single" w:sz="8" w:space="0" w:color="FFFFFF"/>
              <w:bottom w:val="single" w:sz="24" w:space="0" w:color="FFFFFF"/>
              <w:right w:val="single" w:sz="4" w:space="0" w:color="auto"/>
            </w:tcBorders>
            <w:shd w:val="clear" w:color="auto" w:fill="8064A2"/>
            <w:noWrap/>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2013</w:t>
            </w:r>
          </w:p>
        </w:tc>
        <w:tc>
          <w:tcPr>
            <w:tcW w:w="575" w:type="pct"/>
            <w:tcBorders>
              <w:top w:val="single" w:sz="8" w:space="0" w:color="FFFFFF"/>
              <w:left w:val="single" w:sz="4" w:space="0" w:color="auto"/>
              <w:bottom w:val="single" w:sz="24" w:space="0" w:color="FFFFFF"/>
              <w:right w:val="single" w:sz="4" w:space="0" w:color="auto"/>
            </w:tcBorders>
            <w:shd w:val="clear" w:color="auto" w:fill="8064A2"/>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2014</w:t>
            </w:r>
          </w:p>
        </w:tc>
        <w:tc>
          <w:tcPr>
            <w:tcW w:w="522" w:type="pct"/>
            <w:tcBorders>
              <w:top w:val="single" w:sz="8" w:space="0" w:color="FFFFFF"/>
              <w:left w:val="single" w:sz="4" w:space="0" w:color="auto"/>
              <w:bottom w:val="single" w:sz="24" w:space="0" w:color="FFFFFF"/>
              <w:right w:val="single" w:sz="8" w:space="0" w:color="FFFFFF"/>
            </w:tcBorders>
            <w:shd w:val="clear" w:color="auto" w:fill="8064A2"/>
            <w:vAlign w:val="center"/>
          </w:tcPr>
          <w:p w:rsidR="001A1A9D" w:rsidRPr="007F487E" w:rsidRDefault="001A1A9D" w:rsidP="00216BFC">
            <w:pPr>
              <w:tabs>
                <w:tab w:val="left" w:pos="0"/>
              </w:tabs>
              <w:jc w:val="center"/>
              <w:rPr>
                <w:bCs/>
                <w:noProof/>
                <w:sz w:val="20"/>
                <w:szCs w:val="20"/>
                <w:lang w:val="sr-Latn-CS"/>
              </w:rPr>
            </w:pPr>
            <w:r w:rsidRPr="007F487E">
              <w:rPr>
                <w:bCs/>
                <w:noProof/>
                <w:sz w:val="20"/>
                <w:szCs w:val="20"/>
                <w:lang w:val="sr-Latn-CS"/>
              </w:rPr>
              <w:t>2015</w:t>
            </w:r>
          </w:p>
        </w:tc>
      </w:tr>
      <w:tr w:rsidR="001A1A9D" w:rsidRPr="007F487E" w:rsidTr="00216BFC">
        <w:trPr>
          <w:trHeight w:val="300"/>
        </w:trPr>
        <w:tc>
          <w:tcPr>
            <w:tcW w:w="230" w:type="pct"/>
            <w:tcBorders>
              <w:top w:val="single" w:sz="8" w:space="0" w:color="FFFFFF"/>
              <w:left w:val="single" w:sz="8" w:space="0" w:color="FFFFFF"/>
              <w:bottom w:val="nil"/>
              <w:right w:val="single" w:sz="24" w:space="0" w:color="FFFFFF"/>
            </w:tcBorders>
            <w:shd w:val="clear" w:color="auto" w:fill="8064A2"/>
            <w:noWrap/>
            <w:vAlign w:val="center"/>
          </w:tcPr>
          <w:p w:rsidR="001A1A9D" w:rsidRPr="007F487E" w:rsidRDefault="001A1A9D" w:rsidP="00216BFC">
            <w:pPr>
              <w:tabs>
                <w:tab w:val="left" w:pos="0"/>
              </w:tabs>
              <w:jc w:val="center"/>
              <w:rPr>
                <w:bCs/>
                <w:noProof/>
                <w:sz w:val="22"/>
                <w:szCs w:val="22"/>
                <w:lang w:val="sr-Latn-CS"/>
              </w:rPr>
            </w:pPr>
            <w:r w:rsidRPr="007F487E">
              <w:rPr>
                <w:bCs/>
                <w:noProof/>
                <w:sz w:val="22"/>
                <w:szCs w:val="22"/>
                <w:lang w:val="sr-Latn-CS"/>
              </w:rPr>
              <w:t>1.</w:t>
            </w:r>
          </w:p>
        </w:tc>
        <w:tc>
          <w:tcPr>
            <w:tcW w:w="1327"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1A1A9D" w:rsidRPr="007F487E" w:rsidRDefault="007F487E" w:rsidP="00216BFC">
            <w:pPr>
              <w:tabs>
                <w:tab w:val="left" w:pos="0"/>
              </w:tabs>
              <w:rPr>
                <w:noProof/>
                <w:sz w:val="20"/>
                <w:szCs w:val="20"/>
                <w:lang w:val="sr-Latn-CS"/>
              </w:rPr>
            </w:pPr>
            <w:r>
              <w:rPr>
                <w:noProof/>
                <w:sz w:val="20"/>
                <w:szCs w:val="20"/>
                <w:lang w:val="sr-Latn-CS"/>
              </w:rPr>
              <w:t>Savez</w:t>
            </w:r>
            <w:r w:rsidR="001A1A9D" w:rsidRPr="007F487E">
              <w:rPr>
                <w:noProof/>
                <w:sz w:val="20"/>
                <w:szCs w:val="20"/>
                <w:lang w:val="sr-Latn-CS"/>
              </w:rPr>
              <w:t xml:space="preserve"> </w:t>
            </w:r>
            <w:r>
              <w:rPr>
                <w:noProof/>
                <w:sz w:val="20"/>
                <w:szCs w:val="20"/>
                <w:lang w:val="sr-Latn-CS"/>
              </w:rPr>
              <w:t>za</w:t>
            </w:r>
            <w:r w:rsidR="001A1A9D" w:rsidRPr="007F487E">
              <w:rPr>
                <w:noProof/>
                <w:sz w:val="20"/>
                <w:szCs w:val="20"/>
                <w:lang w:val="sr-Latn-CS"/>
              </w:rPr>
              <w:t xml:space="preserve"> </w:t>
            </w:r>
            <w:r>
              <w:rPr>
                <w:noProof/>
                <w:sz w:val="20"/>
                <w:szCs w:val="20"/>
                <w:lang w:val="sr-Latn-CS"/>
              </w:rPr>
              <w:t>rekreativni</w:t>
            </w:r>
            <w:r w:rsidR="001A1A9D" w:rsidRPr="007F487E">
              <w:rPr>
                <w:noProof/>
                <w:sz w:val="20"/>
                <w:szCs w:val="20"/>
                <w:lang w:val="sr-Latn-CS"/>
              </w:rPr>
              <w:t xml:space="preserve"> </w:t>
            </w:r>
          </w:p>
          <w:p w:rsidR="001A1A9D" w:rsidRPr="007F487E" w:rsidRDefault="007F487E" w:rsidP="00216BFC">
            <w:pPr>
              <w:tabs>
                <w:tab w:val="left" w:pos="0"/>
              </w:tabs>
              <w:rPr>
                <w:noProof/>
                <w:sz w:val="20"/>
                <w:szCs w:val="20"/>
                <w:lang w:val="sr-Latn-CS"/>
              </w:rPr>
            </w:pPr>
            <w:r>
              <w:rPr>
                <w:noProof/>
                <w:sz w:val="20"/>
                <w:szCs w:val="20"/>
                <w:lang w:val="sr-Latn-CS"/>
              </w:rPr>
              <w:t>sport</w:t>
            </w:r>
            <w:r w:rsidR="001A1A9D" w:rsidRPr="007F487E">
              <w:rPr>
                <w:noProof/>
                <w:sz w:val="20"/>
                <w:szCs w:val="20"/>
                <w:lang w:val="sr-Latn-CS"/>
              </w:rPr>
              <w:t xml:space="preserve"> </w:t>
            </w:r>
            <w:r>
              <w:rPr>
                <w:noProof/>
                <w:sz w:val="20"/>
                <w:szCs w:val="20"/>
                <w:lang w:val="sr-Latn-CS"/>
              </w:rPr>
              <w:t>Srbije</w:t>
            </w:r>
          </w:p>
        </w:tc>
        <w:tc>
          <w:tcPr>
            <w:tcW w:w="61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1.000.000</w:t>
            </w:r>
          </w:p>
        </w:tc>
        <w:tc>
          <w:tcPr>
            <w:tcW w:w="61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3.000.000</w:t>
            </w:r>
          </w:p>
        </w:tc>
        <w:tc>
          <w:tcPr>
            <w:tcW w:w="531"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3.000.000</w:t>
            </w:r>
          </w:p>
        </w:tc>
        <w:tc>
          <w:tcPr>
            <w:tcW w:w="575" w:type="pct"/>
            <w:tcBorders>
              <w:top w:val="single" w:sz="8" w:space="0" w:color="FFFFFF"/>
              <w:left w:val="single" w:sz="8" w:space="0" w:color="FFFFFF"/>
              <w:bottom w:val="single" w:sz="8" w:space="0" w:color="FFFFFF"/>
              <w:right w:val="single" w:sz="4" w:space="0" w:color="auto"/>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3.000.000</w:t>
            </w:r>
          </w:p>
        </w:tc>
        <w:tc>
          <w:tcPr>
            <w:tcW w:w="575" w:type="pct"/>
            <w:tcBorders>
              <w:top w:val="single" w:sz="8" w:space="0" w:color="FFFFFF"/>
              <w:left w:val="single" w:sz="4" w:space="0" w:color="auto"/>
              <w:bottom w:val="single" w:sz="8" w:space="0" w:color="FFFFFF"/>
              <w:right w:val="single" w:sz="4" w:space="0" w:color="auto"/>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2.500.000</w:t>
            </w:r>
          </w:p>
        </w:tc>
        <w:tc>
          <w:tcPr>
            <w:tcW w:w="522" w:type="pct"/>
            <w:tcBorders>
              <w:top w:val="single" w:sz="8" w:space="0" w:color="FFFFFF"/>
              <w:left w:val="single" w:sz="4" w:space="0" w:color="auto"/>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2.500.000</w:t>
            </w:r>
          </w:p>
        </w:tc>
      </w:tr>
      <w:tr w:rsidR="001A1A9D" w:rsidRPr="007F487E" w:rsidTr="00216BFC">
        <w:trPr>
          <w:trHeight w:val="300"/>
        </w:trPr>
        <w:tc>
          <w:tcPr>
            <w:tcW w:w="230" w:type="pct"/>
            <w:tcBorders>
              <w:left w:val="single" w:sz="8" w:space="0" w:color="FFFFFF"/>
              <w:bottom w:val="nil"/>
              <w:right w:val="single" w:sz="24" w:space="0" w:color="FFFFFF"/>
            </w:tcBorders>
            <w:shd w:val="clear" w:color="auto" w:fill="8064A2"/>
            <w:noWrap/>
            <w:vAlign w:val="center"/>
          </w:tcPr>
          <w:p w:rsidR="001A1A9D" w:rsidRPr="007F487E" w:rsidRDefault="001A1A9D" w:rsidP="00216BFC">
            <w:pPr>
              <w:tabs>
                <w:tab w:val="left" w:pos="0"/>
              </w:tabs>
              <w:jc w:val="center"/>
              <w:rPr>
                <w:bCs/>
                <w:noProof/>
                <w:sz w:val="22"/>
                <w:szCs w:val="22"/>
                <w:lang w:val="sr-Latn-CS"/>
              </w:rPr>
            </w:pPr>
            <w:r w:rsidRPr="007F487E">
              <w:rPr>
                <w:bCs/>
                <w:noProof/>
                <w:sz w:val="22"/>
                <w:szCs w:val="22"/>
                <w:lang w:val="sr-Latn-CS"/>
              </w:rPr>
              <w:t>2.</w:t>
            </w:r>
          </w:p>
        </w:tc>
        <w:tc>
          <w:tcPr>
            <w:tcW w:w="1327" w:type="pct"/>
            <w:shd w:val="clear" w:color="auto" w:fill="DFD8E8"/>
            <w:noWrap/>
            <w:vAlign w:val="center"/>
          </w:tcPr>
          <w:p w:rsidR="001A1A9D" w:rsidRPr="007F487E" w:rsidRDefault="007F487E" w:rsidP="00216BFC">
            <w:pPr>
              <w:tabs>
                <w:tab w:val="left" w:pos="0"/>
              </w:tabs>
              <w:rPr>
                <w:noProof/>
                <w:sz w:val="20"/>
                <w:szCs w:val="20"/>
                <w:lang w:val="sr-Latn-CS"/>
              </w:rPr>
            </w:pPr>
            <w:r>
              <w:rPr>
                <w:noProof/>
                <w:sz w:val="20"/>
                <w:szCs w:val="20"/>
                <w:lang w:val="sr-Latn-CS"/>
              </w:rPr>
              <w:t>Asocijacija</w:t>
            </w:r>
            <w:r w:rsidR="001A1A9D" w:rsidRPr="007F487E">
              <w:rPr>
                <w:noProof/>
                <w:sz w:val="20"/>
                <w:szCs w:val="20"/>
                <w:lang w:val="sr-Latn-CS"/>
              </w:rPr>
              <w:t xml:space="preserve"> </w:t>
            </w:r>
            <w:r>
              <w:rPr>
                <w:noProof/>
                <w:sz w:val="20"/>
                <w:szCs w:val="20"/>
                <w:lang w:val="sr-Latn-CS"/>
              </w:rPr>
              <w:t>sport</w:t>
            </w:r>
            <w:r w:rsidR="001A1A9D" w:rsidRPr="007F487E">
              <w:rPr>
                <w:noProof/>
                <w:sz w:val="20"/>
                <w:szCs w:val="20"/>
                <w:lang w:val="sr-Latn-CS"/>
              </w:rPr>
              <w:t xml:space="preserve"> </w:t>
            </w:r>
          </w:p>
          <w:p w:rsidR="001A1A9D" w:rsidRPr="007F487E" w:rsidRDefault="007F487E" w:rsidP="00216BFC">
            <w:pPr>
              <w:tabs>
                <w:tab w:val="left" w:pos="0"/>
              </w:tabs>
              <w:rPr>
                <w:noProof/>
                <w:sz w:val="20"/>
                <w:szCs w:val="20"/>
                <w:lang w:val="sr-Latn-CS"/>
              </w:rPr>
            </w:pPr>
            <w:r>
              <w:rPr>
                <w:noProof/>
                <w:sz w:val="20"/>
                <w:szCs w:val="20"/>
                <w:lang w:val="sr-Latn-CS"/>
              </w:rPr>
              <w:t>za</w:t>
            </w:r>
            <w:r w:rsidR="001A1A9D" w:rsidRPr="007F487E">
              <w:rPr>
                <w:noProof/>
                <w:sz w:val="20"/>
                <w:szCs w:val="20"/>
                <w:lang w:val="sr-Latn-CS"/>
              </w:rPr>
              <w:t xml:space="preserve"> </w:t>
            </w:r>
            <w:r>
              <w:rPr>
                <w:noProof/>
                <w:sz w:val="20"/>
                <w:szCs w:val="20"/>
                <w:lang w:val="sr-Latn-CS"/>
              </w:rPr>
              <w:t>sve</w:t>
            </w:r>
            <w:r w:rsidR="001A1A9D" w:rsidRPr="007F487E">
              <w:rPr>
                <w:noProof/>
                <w:sz w:val="20"/>
                <w:szCs w:val="20"/>
                <w:lang w:val="sr-Latn-CS"/>
              </w:rPr>
              <w:t xml:space="preserve"> </w:t>
            </w:r>
            <w:r>
              <w:rPr>
                <w:noProof/>
                <w:sz w:val="20"/>
                <w:szCs w:val="20"/>
                <w:lang w:val="sr-Latn-CS"/>
              </w:rPr>
              <w:t>Srbije</w:t>
            </w:r>
          </w:p>
        </w:tc>
        <w:tc>
          <w:tcPr>
            <w:tcW w:w="619" w:type="pct"/>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2.353.500</w:t>
            </w:r>
          </w:p>
        </w:tc>
        <w:tc>
          <w:tcPr>
            <w:tcW w:w="619" w:type="pct"/>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5.200.000</w:t>
            </w:r>
          </w:p>
        </w:tc>
        <w:tc>
          <w:tcPr>
            <w:tcW w:w="531" w:type="pct"/>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5.000.000</w:t>
            </w:r>
          </w:p>
        </w:tc>
        <w:tc>
          <w:tcPr>
            <w:tcW w:w="575" w:type="pct"/>
            <w:tcBorders>
              <w:right w:val="single" w:sz="4" w:space="0" w:color="auto"/>
            </w:tcBorders>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5.000.000</w:t>
            </w:r>
          </w:p>
        </w:tc>
        <w:tc>
          <w:tcPr>
            <w:tcW w:w="575" w:type="pct"/>
            <w:tcBorders>
              <w:left w:val="single" w:sz="4" w:space="0" w:color="auto"/>
              <w:right w:val="single" w:sz="4" w:space="0" w:color="auto"/>
            </w:tcBorders>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5.000.000</w:t>
            </w:r>
          </w:p>
        </w:tc>
        <w:tc>
          <w:tcPr>
            <w:tcW w:w="522" w:type="pct"/>
            <w:tcBorders>
              <w:left w:val="single" w:sz="4" w:space="0" w:color="auto"/>
            </w:tcBorders>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4.100.000</w:t>
            </w:r>
          </w:p>
        </w:tc>
      </w:tr>
      <w:tr w:rsidR="001A1A9D" w:rsidRPr="007F487E" w:rsidTr="00216BFC">
        <w:trPr>
          <w:trHeight w:val="300"/>
        </w:trPr>
        <w:tc>
          <w:tcPr>
            <w:tcW w:w="230" w:type="pct"/>
            <w:tcBorders>
              <w:top w:val="single" w:sz="8" w:space="0" w:color="FFFFFF"/>
              <w:left w:val="single" w:sz="8" w:space="0" w:color="FFFFFF"/>
              <w:bottom w:val="nil"/>
              <w:right w:val="single" w:sz="24" w:space="0" w:color="FFFFFF"/>
            </w:tcBorders>
            <w:shd w:val="clear" w:color="auto" w:fill="8064A2"/>
            <w:noWrap/>
            <w:vAlign w:val="center"/>
          </w:tcPr>
          <w:p w:rsidR="001A1A9D" w:rsidRPr="007F487E" w:rsidRDefault="001A1A9D" w:rsidP="00216BFC">
            <w:pPr>
              <w:tabs>
                <w:tab w:val="left" w:pos="0"/>
              </w:tabs>
              <w:jc w:val="center"/>
              <w:rPr>
                <w:bCs/>
                <w:noProof/>
                <w:sz w:val="22"/>
                <w:szCs w:val="22"/>
                <w:lang w:val="sr-Latn-CS"/>
              </w:rPr>
            </w:pPr>
            <w:r w:rsidRPr="007F487E">
              <w:rPr>
                <w:bCs/>
                <w:noProof/>
                <w:sz w:val="22"/>
                <w:szCs w:val="22"/>
                <w:lang w:val="sr-Latn-CS"/>
              </w:rPr>
              <w:t>3.</w:t>
            </w:r>
          </w:p>
        </w:tc>
        <w:tc>
          <w:tcPr>
            <w:tcW w:w="1327"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1A1A9D" w:rsidRPr="007F487E" w:rsidRDefault="007F487E" w:rsidP="00216BFC">
            <w:pPr>
              <w:tabs>
                <w:tab w:val="left" w:pos="0"/>
              </w:tabs>
              <w:rPr>
                <w:noProof/>
                <w:sz w:val="20"/>
                <w:szCs w:val="20"/>
                <w:lang w:val="sr-Latn-CS"/>
              </w:rPr>
            </w:pPr>
            <w:r>
              <w:rPr>
                <w:noProof/>
                <w:sz w:val="20"/>
                <w:szCs w:val="20"/>
                <w:lang w:val="sr-Latn-CS"/>
              </w:rPr>
              <w:t>Savez</w:t>
            </w:r>
            <w:r w:rsidR="001A1A9D" w:rsidRPr="007F487E">
              <w:rPr>
                <w:noProof/>
                <w:sz w:val="20"/>
                <w:szCs w:val="20"/>
                <w:lang w:val="sr-Latn-CS"/>
              </w:rPr>
              <w:t xml:space="preserve"> </w:t>
            </w:r>
            <w:r>
              <w:rPr>
                <w:noProof/>
                <w:sz w:val="20"/>
                <w:szCs w:val="20"/>
                <w:lang w:val="sr-Latn-CS"/>
              </w:rPr>
              <w:t>za</w:t>
            </w:r>
            <w:r w:rsidR="001A1A9D" w:rsidRPr="007F487E">
              <w:rPr>
                <w:noProof/>
                <w:sz w:val="20"/>
                <w:szCs w:val="20"/>
                <w:lang w:val="sr-Latn-CS"/>
              </w:rPr>
              <w:t xml:space="preserve"> </w:t>
            </w:r>
            <w:r>
              <w:rPr>
                <w:noProof/>
                <w:sz w:val="20"/>
                <w:szCs w:val="20"/>
                <w:lang w:val="sr-Latn-CS"/>
              </w:rPr>
              <w:t>rekreaciju</w:t>
            </w:r>
            <w:r w:rsidR="001A1A9D" w:rsidRPr="007F487E">
              <w:rPr>
                <w:noProof/>
                <w:sz w:val="20"/>
                <w:szCs w:val="20"/>
                <w:lang w:val="sr-Latn-CS"/>
              </w:rPr>
              <w:t xml:space="preserve"> </w:t>
            </w:r>
          </w:p>
          <w:p w:rsidR="001A1A9D" w:rsidRPr="007F487E" w:rsidRDefault="007F487E" w:rsidP="00216BFC">
            <w:pPr>
              <w:tabs>
                <w:tab w:val="left" w:pos="0"/>
              </w:tabs>
              <w:rPr>
                <w:noProof/>
                <w:sz w:val="20"/>
                <w:szCs w:val="20"/>
                <w:lang w:val="sr-Latn-CS"/>
              </w:rPr>
            </w:pPr>
            <w:r>
              <w:rPr>
                <w:noProof/>
                <w:sz w:val="20"/>
                <w:szCs w:val="20"/>
                <w:lang w:val="sr-Latn-CS"/>
              </w:rPr>
              <w:t>i</w:t>
            </w:r>
            <w:r w:rsidR="001A1A9D" w:rsidRPr="007F487E">
              <w:rPr>
                <w:noProof/>
                <w:sz w:val="20"/>
                <w:szCs w:val="20"/>
                <w:lang w:val="sr-Latn-CS"/>
              </w:rPr>
              <w:t xml:space="preserve"> </w:t>
            </w:r>
            <w:r>
              <w:rPr>
                <w:noProof/>
                <w:sz w:val="20"/>
                <w:szCs w:val="20"/>
                <w:lang w:val="sr-Latn-CS"/>
              </w:rPr>
              <w:t>fitnes</w:t>
            </w:r>
            <w:r w:rsidR="001A1A9D" w:rsidRPr="007F487E">
              <w:rPr>
                <w:noProof/>
                <w:sz w:val="20"/>
                <w:szCs w:val="20"/>
                <w:lang w:val="sr-Latn-CS"/>
              </w:rPr>
              <w:t xml:space="preserve"> </w:t>
            </w:r>
            <w:r>
              <w:rPr>
                <w:noProof/>
                <w:sz w:val="20"/>
                <w:szCs w:val="20"/>
                <w:lang w:val="sr-Latn-CS"/>
              </w:rPr>
              <w:t>Srbije</w:t>
            </w:r>
          </w:p>
        </w:tc>
        <w:tc>
          <w:tcPr>
            <w:tcW w:w="61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p>
        </w:tc>
        <w:tc>
          <w:tcPr>
            <w:tcW w:w="61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1.000.000</w:t>
            </w:r>
          </w:p>
        </w:tc>
        <w:tc>
          <w:tcPr>
            <w:tcW w:w="531"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1.000.000</w:t>
            </w:r>
          </w:p>
        </w:tc>
        <w:tc>
          <w:tcPr>
            <w:tcW w:w="575" w:type="pct"/>
            <w:tcBorders>
              <w:top w:val="single" w:sz="8" w:space="0" w:color="FFFFFF"/>
              <w:left w:val="single" w:sz="8" w:space="0" w:color="FFFFFF"/>
              <w:bottom w:val="single" w:sz="8" w:space="0" w:color="FFFFFF"/>
              <w:right w:val="single" w:sz="4" w:space="0" w:color="auto"/>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2.000.000</w:t>
            </w:r>
          </w:p>
        </w:tc>
        <w:tc>
          <w:tcPr>
            <w:tcW w:w="575" w:type="pct"/>
            <w:tcBorders>
              <w:top w:val="single" w:sz="8" w:space="0" w:color="FFFFFF"/>
              <w:left w:val="single" w:sz="4" w:space="0" w:color="auto"/>
              <w:bottom w:val="single" w:sz="8" w:space="0" w:color="FFFFFF"/>
              <w:right w:val="single" w:sz="4" w:space="0" w:color="auto"/>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2.500.000</w:t>
            </w:r>
          </w:p>
        </w:tc>
        <w:tc>
          <w:tcPr>
            <w:tcW w:w="522" w:type="pct"/>
            <w:tcBorders>
              <w:top w:val="single" w:sz="8" w:space="0" w:color="FFFFFF"/>
              <w:left w:val="single" w:sz="4" w:space="0" w:color="auto"/>
              <w:bottom w:val="single" w:sz="8" w:space="0" w:color="FFFFFF"/>
              <w:right w:val="single" w:sz="8" w:space="0" w:color="FFFFFF"/>
            </w:tcBorders>
            <w:shd w:val="clear" w:color="auto" w:fill="BFB1D0"/>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19.000.000</w:t>
            </w:r>
          </w:p>
        </w:tc>
      </w:tr>
      <w:tr w:rsidR="001A1A9D" w:rsidRPr="007F487E" w:rsidTr="00216BFC">
        <w:trPr>
          <w:trHeight w:val="300"/>
        </w:trPr>
        <w:tc>
          <w:tcPr>
            <w:tcW w:w="230" w:type="pct"/>
            <w:tcBorders>
              <w:left w:val="single" w:sz="8" w:space="0" w:color="FFFFFF"/>
              <w:bottom w:val="nil"/>
              <w:right w:val="single" w:sz="24" w:space="0" w:color="FFFFFF"/>
            </w:tcBorders>
            <w:shd w:val="clear" w:color="auto" w:fill="8064A2"/>
            <w:noWrap/>
            <w:vAlign w:val="center"/>
          </w:tcPr>
          <w:p w:rsidR="001A1A9D" w:rsidRPr="007F487E" w:rsidRDefault="001A1A9D" w:rsidP="00216BFC">
            <w:pPr>
              <w:tabs>
                <w:tab w:val="left" w:pos="0"/>
              </w:tabs>
              <w:jc w:val="center"/>
              <w:rPr>
                <w:bCs/>
                <w:noProof/>
                <w:sz w:val="22"/>
                <w:szCs w:val="22"/>
                <w:lang w:val="sr-Latn-CS"/>
              </w:rPr>
            </w:pPr>
            <w:r w:rsidRPr="007F487E">
              <w:rPr>
                <w:bCs/>
                <w:noProof/>
                <w:sz w:val="22"/>
                <w:szCs w:val="22"/>
                <w:lang w:val="sr-Latn-CS"/>
              </w:rPr>
              <w:t>4.</w:t>
            </w:r>
          </w:p>
        </w:tc>
        <w:tc>
          <w:tcPr>
            <w:tcW w:w="1327" w:type="pct"/>
            <w:shd w:val="clear" w:color="auto" w:fill="DFD8E8"/>
            <w:noWrap/>
            <w:vAlign w:val="center"/>
          </w:tcPr>
          <w:p w:rsidR="001A1A9D" w:rsidRPr="007F487E" w:rsidRDefault="007F487E" w:rsidP="00216BFC">
            <w:pPr>
              <w:tabs>
                <w:tab w:val="left" w:pos="0"/>
              </w:tabs>
              <w:rPr>
                <w:noProof/>
                <w:sz w:val="20"/>
                <w:szCs w:val="20"/>
                <w:lang w:val="sr-Latn-CS"/>
              </w:rPr>
            </w:pPr>
            <w:r>
              <w:rPr>
                <w:noProof/>
                <w:sz w:val="20"/>
                <w:szCs w:val="20"/>
                <w:lang w:val="sr-Latn-CS"/>
              </w:rPr>
              <w:t>Savez</w:t>
            </w:r>
            <w:r w:rsidR="001A1A9D" w:rsidRPr="007F487E">
              <w:rPr>
                <w:noProof/>
                <w:sz w:val="20"/>
                <w:szCs w:val="20"/>
                <w:lang w:val="sr-Latn-CS"/>
              </w:rPr>
              <w:t xml:space="preserve"> </w:t>
            </w:r>
            <w:r>
              <w:rPr>
                <w:noProof/>
                <w:sz w:val="20"/>
                <w:szCs w:val="20"/>
                <w:lang w:val="sr-Latn-CS"/>
              </w:rPr>
              <w:t>za</w:t>
            </w:r>
            <w:r w:rsidR="001A1A9D" w:rsidRPr="007F487E">
              <w:rPr>
                <w:noProof/>
                <w:sz w:val="20"/>
                <w:szCs w:val="20"/>
                <w:lang w:val="sr-Latn-CS"/>
              </w:rPr>
              <w:t xml:space="preserve"> </w:t>
            </w:r>
            <w:r>
              <w:rPr>
                <w:noProof/>
                <w:sz w:val="20"/>
                <w:szCs w:val="20"/>
                <w:lang w:val="sr-Latn-CS"/>
              </w:rPr>
              <w:t>školski</w:t>
            </w:r>
            <w:r w:rsidR="001A1A9D" w:rsidRPr="007F487E">
              <w:rPr>
                <w:noProof/>
                <w:sz w:val="20"/>
                <w:szCs w:val="20"/>
                <w:lang w:val="sr-Latn-CS"/>
              </w:rPr>
              <w:t xml:space="preserve"> </w:t>
            </w:r>
          </w:p>
          <w:p w:rsidR="001A1A9D" w:rsidRPr="007F487E" w:rsidRDefault="007F487E" w:rsidP="00216BFC">
            <w:pPr>
              <w:tabs>
                <w:tab w:val="left" w:pos="0"/>
              </w:tabs>
              <w:rPr>
                <w:noProof/>
                <w:sz w:val="20"/>
                <w:szCs w:val="20"/>
                <w:lang w:val="sr-Latn-CS"/>
              </w:rPr>
            </w:pPr>
            <w:r>
              <w:rPr>
                <w:noProof/>
                <w:sz w:val="20"/>
                <w:szCs w:val="20"/>
                <w:lang w:val="sr-Latn-CS"/>
              </w:rPr>
              <w:t>sport</w:t>
            </w:r>
            <w:r w:rsidR="001A1A9D" w:rsidRPr="007F487E">
              <w:rPr>
                <w:noProof/>
                <w:sz w:val="20"/>
                <w:szCs w:val="20"/>
                <w:lang w:val="sr-Latn-CS"/>
              </w:rPr>
              <w:t xml:space="preserve"> </w:t>
            </w:r>
            <w:r>
              <w:rPr>
                <w:noProof/>
                <w:sz w:val="20"/>
                <w:szCs w:val="20"/>
                <w:lang w:val="sr-Latn-CS"/>
              </w:rPr>
              <w:t>Srbije</w:t>
            </w:r>
          </w:p>
        </w:tc>
        <w:tc>
          <w:tcPr>
            <w:tcW w:w="619" w:type="pct"/>
            <w:shd w:val="clear" w:color="auto" w:fill="DFD8E8"/>
            <w:vAlign w:val="center"/>
          </w:tcPr>
          <w:p w:rsidR="001A1A9D" w:rsidRPr="007F487E" w:rsidRDefault="001A1A9D" w:rsidP="00216BFC">
            <w:pPr>
              <w:tabs>
                <w:tab w:val="left" w:pos="0"/>
              </w:tabs>
              <w:jc w:val="right"/>
              <w:rPr>
                <w:noProof/>
                <w:sz w:val="20"/>
                <w:szCs w:val="20"/>
                <w:lang w:val="sr-Latn-CS"/>
              </w:rPr>
            </w:pPr>
          </w:p>
        </w:tc>
        <w:tc>
          <w:tcPr>
            <w:tcW w:w="619" w:type="pct"/>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22.000.000</w:t>
            </w:r>
          </w:p>
        </w:tc>
        <w:tc>
          <w:tcPr>
            <w:tcW w:w="531" w:type="pct"/>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31.000.000</w:t>
            </w:r>
          </w:p>
        </w:tc>
        <w:tc>
          <w:tcPr>
            <w:tcW w:w="575" w:type="pct"/>
            <w:tcBorders>
              <w:right w:val="single" w:sz="4" w:space="0" w:color="auto"/>
            </w:tcBorders>
            <w:shd w:val="clear" w:color="auto" w:fill="DFD8E8"/>
            <w:vAlign w:val="center"/>
          </w:tcPr>
          <w:p w:rsidR="001A1A9D" w:rsidRPr="007F487E" w:rsidRDefault="001A1A9D" w:rsidP="00216BFC">
            <w:pPr>
              <w:tabs>
                <w:tab w:val="left" w:pos="0"/>
              </w:tabs>
              <w:ind w:left="-108"/>
              <w:jc w:val="right"/>
              <w:rPr>
                <w:noProof/>
                <w:sz w:val="20"/>
                <w:szCs w:val="20"/>
                <w:lang w:val="sr-Latn-CS"/>
              </w:rPr>
            </w:pPr>
            <w:r w:rsidRPr="007F487E">
              <w:rPr>
                <w:noProof/>
                <w:sz w:val="20"/>
                <w:szCs w:val="20"/>
                <w:lang w:val="sr-Latn-CS"/>
              </w:rPr>
              <w:t>40.000.000</w:t>
            </w:r>
          </w:p>
        </w:tc>
        <w:tc>
          <w:tcPr>
            <w:tcW w:w="575" w:type="pct"/>
            <w:tcBorders>
              <w:left w:val="single" w:sz="4" w:space="0" w:color="auto"/>
              <w:right w:val="single" w:sz="4" w:space="0" w:color="auto"/>
            </w:tcBorders>
            <w:shd w:val="clear" w:color="auto" w:fill="DFD8E8"/>
            <w:vAlign w:val="center"/>
          </w:tcPr>
          <w:p w:rsidR="001A1A9D" w:rsidRPr="007F487E" w:rsidRDefault="001A1A9D" w:rsidP="00216BFC">
            <w:pPr>
              <w:tabs>
                <w:tab w:val="left" w:pos="0"/>
              </w:tabs>
              <w:jc w:val="right"/>
              <w:rPr>
                <w:noProof/>
                <w:sz w:val="20"/>
                <w:szCs w:val="20"/>
                <w:lang w:val="sr-Latn-CS"/>
              </w:rPr>
            </w:pPr>
            <w:r w:rsidRPr="007F487E">
              <w:rPr>
                <w:noProof/>
                <w:sz w:val="20"/>
                <w:szCs w:val="20"/>
                <w:lang w:val="sr-Latn-CS"/>
              </w:rPr>
              <w:t>63.200.000</w:t>
            </w:r>
          </w:p>
        </w:tc>
        <w:tc>
          <w:tcPr>
            <w:tcW w:w="522" w:type="pct"/>
            <w:tcBorders>
              <w:left w:val="single" w:sz="4" w:space="0" w:color="auto"/>
            </w:tcBorders>
            <w:shd w:val="clear" w:color="auto" w:fill="DFD8E8"/>
            <w:vAlign w:val="center"/>
          </w:tcPr>
          <w:p w:rsidR="001A1A9D" w:rsidRPr="007F487E" w:rsidRDefault="001A1A9D" w:rsidP="00216BFC">
            <w:pPr>
              <w:tabs>
                <w:tab w:val="left" w:pos="0"/>
              </w:tabs>
              <w:ind w:left="-18"/>
              <w:jc w:val="right"/>
              <w:rPr>
                <w:noProof/>
                <w:sz w:val="20"/>
                <w:szCs w:val="20"/>
                <w:lang w:val="sr-Latn-CS"/>
              </w:rPr>
            </w:pPr>
            <w:r w:rsidRPr="007F487E">
              <w:rPr>
                <w:noProof/>
                <w:sz w:val="20"/>
                <w:szCs w:val="20"/>
                <w:lang w:val="sr-Latn-CS"/>
              </w:rPr>
              <w:t>54.000.000</w:t>
            </w:r>
          </w:p>
        </w:tc>
      </w:tr>
      <w:tr w:rsidR="001A1A9D" w:rsidRPr="007F487E" w:rsidTr="00216BFC">
        <w:trPr>
          <w:trHeight w:val="300"/>
        </w:trPr>
        <w:tc>
          <w:tcPr>
            <w:tcW w:w="230" w:type="pct"/>
            <w:tcBorders>
              <w:left w:val="single" w:sz="8" w:space="0" w:color="FFFFFF"/>
              <w:right w:val="single" w:sz="24" w:space="0" w:color="FFFFFF"/>
            </w:tcBorders>
            <w:shd w:val="clear" w:color="auto" w:fill="8064A2"/>
            <w:noWrap/>
            <w:vAlign w:val="center"/>
          </w:tcPr>
          <w:p w:rsidR="001A1A9D" w:rsidRPr="007F487E" w:rsidRDefault="001A1A9D" w:rsidP="00216BFC">
            <w:pPr>
              <w:tabs>
                <w:tab w:val="left" w:pos="0"/>
              </w:tabs>
              <w:jc w:val="center"/>
              <w:rPr>
                <w:bCs/>
                <w:noProof/>
                <w:sz w:val="22"/>
                <w:szCs w:val="22"/>
                <w:lang w:val="sr-Latn-CS"/>
              </w:rPr>
            </w:pPr>
          </w:p>
        </w:tc>
        <w:tc>
          <w:tcPr>
            <w:tcW w:w="1327" w:type="pct"/>
            <w:shd w:val="clear" w:color="auto" w:fill="DFD8E8"/>
            <w:noWrap/>
            <w:vAlign w:val="center"/>
          </w:tcPr>
          <w:p w:rsidR="001A1A9D" w:rsidRPr="007F487E" w:rsidRDefault="007F487E" w:rsidP="00216BFC">
            <w:pPr>
              <w:tabs>
                <w:tab w:val="left" w:pos="0"/>
              </w:tabs>
              <w:rPr>
                <w:bCs/>
                <w:noProof/>
                <w:sz w:val="20"/>
                <w:szCs w:val="20"/>
                <w:lang w:val="sr-Latn-CS"/>
              </w:rPr>
            </w:pPr>
            <w:r>
              <w:rPr>
                <w:bCs/>
                <w:noProof/>
                <w:sz w:val="20"/>
                <w:szCs w:val="20"/>
                <w:lang w:val="sr-Latn-CS"/>
              </w:rPr>
              <w:t>UKUPNO</w:t>
            </w:r>
          </w:p>
        </w:tc>
        <w:tc>
          <w:tcPr>
            <w:tcW w:w="619" w:type="pct"/>
            <w:shd w:val="clear" w:color="auto" w:fill="DFD8E8"/>
            <w:noWrap/>
            <w:vAlign w:val="center"/>
          </w:tcPr>
          <w:p w:rsidR="001A1A9D" w:rsidRPr="007F487E" w:rsidRDefault="001A1A9D" w:rsidP="00216BFC">
            <w:pPr>
              <w:tabs>
                <w:tab w:val="left" w:pos="0"/>
              </w:tabs>
              <w:jc w:val="right"/>
              <w:rPr>
                <w:bCs/>
                <w:noProof/>
                <w:sz w:val="20"/>
                <w:szCs w:val="20"/>
                <w:lang w:val="sr-Latn-CS"/>
              </w:rPr>
            </w:pPr>
            <w:r w:rsidRPr="007F487E">
              <w:rPr>
                <w:bCs/>
                <w:noProof/>
                <w:sz w:val="20"/>
                <w:szCs w:val="20"/>
                <w:lang w:val="sr-Latn-CS"/>
              </w:rPr>
              <w:t>3.353.500</w:t>
            </w:r>
          </w:p>
        </w:tc>
        <w:tc>
          <w:tcPr>
            <w:tcW w:w="619" w:type="pct"/>
            <w:shd w:val="clear" w:color="auto" w:fill="DFD8E8"/>
            <w:noWrap/>
            <w:vAlign w:val="center"/>
          </w:tcPr>
          <w:p w:rsidR="001A1A9D" w:rsidRPr="007F487E" w:rsidRDefault="001A1A9D" w:rsidP="00216BFC">
            <w:pPr>
              <w:tabs>
                <w:tab w:val="left" w:pos="0"/>
              </w:tabs>
              <w:jc w:val="right"/>
              <w:rPr>
                <w:bCs/>
                <w:noProof/>
                <w:sz w:val="20"/>
                <w:szCs w:val="20"/>
                <w:lang w:val="sr-Latn-CS"/>
              </w:rPr>
            </w:pPr>
            <w:r w:rsidRPr="007F487E">
              <w:rPr>
                <w:bCs/>
                <w:noProof/>
                <w:sz w:val="20"/>
                <w:szCs w:val="20"/>
                <w:lang w:val="sr-Latn-CS"/>
              </w:rPr>
              <w:t>31.200.000</w:t>
            </w:r>
          </w:p>
        </w:tc>
        <w:tc>
          <w:tcPr>
            <w:tcW w:w="531" w:type="pct"/>
            <w:shd w:val="clear" w:color="auto" w:fill="DFD8E8"/>
            <w:noWrap/>
            <w:vAlign w:val="center"/>
          </w:tcPr>
          <w:p w:rsidR="001A1A9D" w:rsidRPr="007F487E" w:rsidRDefault="001A1A9D" w:rsidP="00216BFC">
            <w:pPr>
              <w:tabs>
                <w:tab w:val="left" w:pos="0"/>
              </w:tabs>
              <w:jc w:val="right"/>
              <w:rPr>
                <w:bCs/>
                <w:noProof/>
                <w:sz w:val="20"/>
                <w:szCs w:val="20"/>
                <w:lang w:val="sr-Latn-CS"/>
              </w:rPr>
            </w:pPr>
            <w:r w:rsidRPr="007F487E">
              <w:rPr>
                <w:bCs/>
                <w:noProof/>
                <w:sz w:val="20"/>
                <w:szCs w:val="20"/>
                <w:lang w:val="sr-Latn-CS"/>
              </w:rPr>
              <w:t>40.000.000</w:t>
            </w:r>
          </w:p>
        </w:tc>
        <w:tc>
          <w:tcPr>
            <w:tcW w:w="575" w:type="pct"/>
            <w:tcBorders>
              <w:right w:val="single" w:sz="4" w:space="0" w:color="auto"/>
            </w:tcBorders>
            <w:shd w:val="clear" w:color="auto" w:fill="DFD8E8"/>
            <w:noWrap/>
            <w:vAlign w:val="center"/>
          </w:tcPr>
          <w:p w:rsidR="001A1A9D" w:rsidRPr="007F487E" w:rsidRDefault="001A1A9D" w:rsidP="00216BFC">
            <w:pPr>
              <w:tabs>
                <w:tab w:val="left" w:pos="0"/>
              </w:tabs>
              <w:ind w:left="-108"/>
              <w:jc w:val="right"/>
              <w:rPr>
                <w:bCs/>
                <w:noProof/>
                <w:sz w:val="20"/>
                <w:szCs w:val="20"/>
                <w:lang w:val="sr-Latn-CS"/>
              </w:rPr>
            </w:pPr>
            <w:r w:rsidRPr="007F487E">
              <w:rPr>
                <w:bCs/>
                <w:noProof/>
                <w:sz w:val="20"/>
                <w:szCs w:val="20"/>
                <w:lang w:val="sr-Latn-CS"/>
              </w:rPr>
              <w:t>50.000.000</w:t>
            </w:r>
          </w:p>
        </w:tc>
        <w:tc>
          <w:tcPr>
            <w:tcW w:w="575" w:type="pct"/>
            <w:tcBorders>
              <w:left w:val="single" w:sz="4" w:space="0" w:color="auto"/>
              <w:right w:val="single" w:sz="4" w:space="0" w:color="auto"/>
            </w:tcBorders>
            <w:shd w:val="clear" w:color="auto" w:fill="DFD8E8"/>
            <w:vAlign w:val="center"/>
          </w:tcPr>
          <w:p w:rsidR="001A1A9D" w:rsidRPr="007F487E" w:rsidRDefault="001A1A9D" w:rsidP="00216BFC">
            <w:pPr>
              <w:tabs>
                <w:tab w:val="left" w:pos="0"/>
              </w:tabs>
              <w:jc w:val="right"/>
              <w:rPr>
                <w:bCs/>
                <w:noProof/>
                <w:sz w:val="20"/>
                <w:szCs w:val="20"/>
                <w:lang w:val="sr-Latn-CS"/>
              </w:rPr>
            </w:pPr>
            <w:r w:rsidRPr="007F487E">
              <w:rPr>
                <w:bCs/>
                <w:noProof/>
                <w:sz w:val="20"/>
                <w:szCs w:val="20"/>
                <w:lang w:val="sr-Latn-CS"/>
              </w:rPr>
              <w:t>73.200.000</w:t>
            </w:r>
          </w:p>
        </w:tc>
        <w:tc>
          <w:tcPr>
            <w:tcW w:w="522" w:type="pct"/>
            <w:tcBorders>
              <w:left w:val="single" w:sz="4" w:space="0" w:color="auto"/>
            </w:tcBorders>
            <w:shd w:val="clear" w:color="auto" w:fill="DFD8E8"/>
            <w:vAlign w:val="center"/>
          </w:tcPr>
          <w:p w:rsidR="001A1A9D" w:rsidRPr="007F487E" w:rsidRDefault="001A1A9D" w:rsidP="00216BFC">
            <w:pPr>
              <w:tabs>
                <w:tab w:val="left" w:pos="0"/>
              </w:tabs>
              <w:jc w:val="right"/>
              <w:rPr>
                <w:bCs/>
                <w:noProof/>
                <w:sz w:val="20"/>
                <w:szCs w:val="20"/>
                <w:lang w:val="sr-Latn-CS"/>
              </w:rPr>
            </w:pPr>
            <w:r w:rsidRPr="007F487E">
              <w:rPr>
                <w:bCs/>
                <w:noProof/>
                <w:sz w:val="20"/>
                <w:szCs w:val="20"/>
                <w:lang w:val="sr-Latn-CS"/>
              </w:rPr>
              <w:t>79.600.000</w:t>
            </w:r>
          </w:p>
        </w:tc>
      </w:tr>
    </w:tbl>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Najviše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izdvajaju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pripreme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velikim</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Svake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okriljem</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federacija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održavaju</w:t>
      </w:r>
      <w:r w:rsidR="001A1A9D" w:rsidRPr="007F487E">
        <w:rPr>
          <w:noProof/>
          <w:lang w:val="sr-Latn-CS"/>
        </w:rPr>
        <w:t xml:space="preserve"> </w:t>
      </w:r>
      <w:r>
        <w:rPr>
          <w:noProof/>
          <w:lang w:val="sr-Latn-CS"/>
        </w:rPr>
        <w:t>svetska</w:t>
      </w:r>
      <w:r w:rsidR="001A1A9D" w:rsidRPr="007F487E">
        <w:rPr>
          <w:noProof/>
          <w:lang w:val="sr-Latn-CS"/>
        </w:rPr>
        <w:t xml:space="preserve">, </w:t>
      </w:r>
      <w:r>
        <w:rPr>
          <w:noProof/>
          <w:lang w:val="sr-Latn-CS"/>
        </w:rPr>
        <w:t>evropska</w:t>
      </w:r>
      <w:r w:rsidR="001A1A9D" w:rsidRPr="007F487E">
        <w:rPr>
          <w:noProof/>
          <w:lang w:val="sr-Latn-CS"/>
        </w:rPr>
        <w:t xml:space="preserve">, </w:t>
      </w:r>
      <w:r>
        <w:rPr>
          <w:noProof/>
          <w:lang w:val="sr-Latn-CS"/>
        </w:rPr>
        <w:t>balkanska</w:t>
      </w:r>
      <w:r w:rsidR="001A1A9D" w:rsidRPr="007F487E">
        <w:rPr>
          <w:noProof/>
          <w:lang w:val="sr-Latn-CS"/>
        </w:rPr>
        <w:t xml:space="preserve">, </w:t>
      </w:r>
      <w:r>
        <w:rPr>
          <w:noProof/>
          <w:lang w:val="sr-Latn-CS"/>
        </w:rPr>
        <w:t>mediteranska</w:t>
      </w:r>
      <w:r w:rsidR="001A1A9D" w:rsidRPr="007F487E">
        <w:rPr>
          <w:noProof/>
          <w:lang w:val="sr-Latn-CS"/>
        </w:rPr>
        <w:t xml:space="preserve"> </w:t>
      </w:r>
      <w:r>
        <w:rPr>
          <w:noProof/>
          <w:lang w:val="sr-Latn-CS"/>
        </w:rPr>
        <w:t>prvenstva</w:t>
      </w:r>
      <w:r w:rsidR="001A1A9D" w:rsidRPr="007F487E">
        <w:rPr>
          <w:noProof/>
          <w:lang w:val="sr-Latn-CS"/>
        </w:rPr>
        <w:t xml:space="preserve">, </w:t>
      </w:r>
      <w:r>
        <w:rPr>
          <w:noProof/>
          <w:lang w:val="sr-Latn-CS"/>
        </w:rPr>
        <w:t>razni</w:t>
      </w:r>
      <w:r w:rsidR="001A1A9D" w:rsidRPr="007F487E">
        <w:rPr>
          <w:noProof/>
          <w:lang w:val="sr-Latn-CS"/>
        </w:rPr>
        <w:t xml:space="preserve"> </w:t>
      </w:r>
      <w:r>
        <w:rPr>
          <w:noProof/>
          <w:lang w:val="sr-Latn-CS"/>
        </w:rPr>
        <w:t>svetski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kupovi</w:t>
      </w:r>
      <w:r w:rsidR="001A1A9D" w:rsidRPr="007F487E">
        <w:rPr>
          <w:noProof/>
          <w:lang w:val="sr-Latn-CS"/>
        </w:rPr>
        <w:t xml:space="preserve">, </w:t>
      </w:r>
      <w:r>
        <w:rPr>
          <w:noProof/>
          <w:lang w:val="sr-Latn-CS"/>
        </w:rPr>
        <w:t>svetske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lige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naša</w:t>
      </w:r>
      <w:r w:rsidR="001A1A9D" w:rsidRPr="007F487E">
        <w:rPr>
          <w:noProof/>
          <w:lang w:val="sr-Latn-CS"/>
        </w:rPr>
        <w:t xml:space="preserve"> </w:t>
      </w:r>
      <w:r>
        <w:rPr>
          <w:noProof/>
          <w:lang w:val="sr-Latn-CS"/>
        </w:rPr>
        <w:t>zemlja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predstavnike</w:t>
      </w:r>
      <w:r w:rsidR="001A1A9D" w:rsidRPr="007F487E">
        <w:rPr>
          <w:noProof/>
          <w:lang w:val="sr-Latn-CS"/>
        </w:rPr>
        <w:t xml:space="preserve">. </w:t>
      </w:r>
      <w:r>
        <w:rPr>
          <w:noProof/>
          <w:lang w:val="sr-Latn-CS"/>
        </w:rPr>
        <w:t>Učestvovanje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pomenutim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pripreme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naši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zemlji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inostranstvu</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domaći</w:t>
      </w:r>
      <w:r w:rsidR="001A1A9D" w:rsidRPr="007F487E">
        <w:rPr>
          <w:noProof/>
          <w:lang w:val="sr-Latn-CS"/>
        </w:rPr>
        <w:t xml:space="preserve"> </w:t>
      </w:r>
      <w:r>
        <w:rPr>
          <w:noProof/>
          <w:lang w:val="sr-Latn-CS"/>
        </w:rPr>
        <w:t>programi</w:t>
      </w:r>
      <w:r w:rsidR="001A1A9D" w:rsidRPr="007F487E">
        <w:rPr>
          <w:noProof/>
          <w:lang w:val="sr-Latn-CS"/>
        </w:rPr>
        <w:t xml:space="preserve"> – </w:t>
      </w:r>
      <w:r>
        <w:rPr>
          <w:noProof/>
          <w:lang w:val="sr-Latn-CS"/>
        </w:rPr>
        <w:t>nacionalna</w:t>
      </w:r>
      <w:r w:rsidR="001A1A9D" w:rsidRPr="007F487E">
        <w:rPr>
          <w:noProof/>
          <w:lang w:val="sr-Latn-CS"/>
        </w:rPr>
        <w:t xml:space="preserve"> </w:t>
      </w:r>
      <w:r>
        <w:rPr>
          <w:noProof/>
          <w:lang w:val="sr-Latn-CS"/>
        </w:rPr>
        <w:t>prvenstva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lige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reprezentativnih</w:t>
      </w:r>
      <w:r w:rsidR="001A1A9D" w:rsidRPr="007F487E">
        <w:rPr>
          <w:noProof/>
          <w:lang w:val="sr-Latn-CS"/>
        </w:rPr>
        <w:t xml:space="preserve"> </w:t>
      </w:r>
      <w:r>
        <w:rPr>
          <w:noProof/>
          <w:lang w:val="sr-Latn-CS"/>
        </w:rPr>
        <w:t>selekcija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finansira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nabavka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opreme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nabavki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smeštaj</w:t>
      </w:r>
      <w:r w:rsidR="001A1A9D" w:rsidRPr="007F487E">
        <w:rPr>
          <w:noProof/>
          <w:lang w:val="sr-Latn-CS"/>
        </w:rPr>
        <w:t xml:space="preserve">, </w:t>
      </w:r>
      <w:r>
        <w:rPr>
          <w:noProof/>
          <w:lang w:val="sr-Latn-CS"/>
        </w:rPr>
        <w:t>prevoz</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ishranu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veliko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angažovanje</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posebnih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doprinose</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uključenju</w:t>
      </w:r>
      <w:r w:rsidR="001A1A9D" w:rsidRPr="007F487E">
        <w:rPr>
          <w:noProof/>
          <w:lang w:val="sr-Latn-CS"/>
        </w:rPr>
        <w:t xml:space="preserve"> </w:t>
      </w:r>
      <w:r>
        <w:rPr>
          <w:noProof/>
          <w:lang w:val="sr-Latn-CS"/>
        </w:rPr>
        <w:t>velikog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Primera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finansiran</w:t>
      </w:r>
      <w:r w:rsidR="001A1A9D" w:rsidRPr="007F487E">
        <w:rPr>
          <w:noProof/>
          <w:lang w:val="sr-Latn-CS"/>
        </w:rPr>
        <w:t xml:space="preserve"> 91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sa</w:t>
      </w:r>
      <w:r w:rsidR="001A1A9D" w:rsidRPr="007F487E">
        <w:rPr>
          <w:noProof/>
          <w:lang w:val="sr-Latn-CS"/>
        </w:rPr>
        <w:t xml:space="preserve"> 1.757.481.887,93 </w:t>
      </w:r>
      <w:r>
        <w:rPr>
          <w:noProof/>
          <w:lang w:val="sr-Latn-CS"/>
        </w:rPr>
        <w:t>dinara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analiziranom</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izdvojena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značajna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od</w:t>
      </w:r>
      <w:r w:rsidR="001A1A9D" w:rsidRPr="007F487E">
        <w:rPr>
          <w:noProof/>
          <w:lang w:val="sr-Latn-CS"/>
        </w:rPr>
        <w:t xml:space="preserve"> 2010. </w:t>
      </w:r>
      <w:r>
        <w:rPr>
          <w:noProof/>
          <w:lang w:val="sr-Latn-CS"/>
        </w:rPr>
        <w:t>do</w:t>
      </w:r>
      <w:r w:rsidR="001A1A9D" w:rsidRPr="007F487E">
        <w:rPr>
          <w:noProof/>
          <w:lang w:val="sr-Latn-CS"/>
        </w:rPr>
        <w:t xml:space="preserve"> 2013.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našoj</w:t>
      </w:r>
      <w:r w:rsidR="001A1A9D" w:rsidRPr="007F487E">
        <w:rPr>
          <w:noProof/>
          <w:lang w:val="sr-Latn-CS"/>
        </w:rPr>
        <w:t xml:space="preserve"> </w:t>
      </w:r>
      <w:r>
        <w:rPr>
          <w:noProof/>
          <w:lang w:val="sr-Latn-CS"/>
        </w:rPr>
        <w:t>zemlji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održan</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zvaničnim</w:t>
      </w:r>
      <w:r w:rsidR="001A1A9D" w:rsidRPr="007F487E">
        <w:rPr>
          <w:noProof/>
          <w:lang w:val="sr-Latn-CS"/>
        </w:rPr>
        <w:t xml:space="preserve"> </w:t>
      </w:r>
      <w:r>
        <w:rPr>
          <w:noProof/>
          <w:lang w:val="sr-Latn-CS"/>
        </w:rPr>
        <w:t>kalendarima</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federacija</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34 </w:t>
      </w:r>
      <w:r>
        <w:rPr>
          <w:noProof/>
          <w:lang w:val="sr-Latn-CS"/>
        </w:rPr>
        <w:t>međunarodna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81.050.000,00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34 </w:t>
      </w:r>
      <w:r>
        <w:rPr>
          <w:noProof/>
          <w:lang w:val="sr-Latn-CS"/>
        </w:rPr>
        <w:t>međunarodna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100.000.000,00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31 </w:t>
      </w:r>
      <w:r>
        <w:rPr>
          <w:noProof/>
          <w:lang w:val="sr-Latn-CS"/>
        </w:rPr>
        <w:t>međunarodno</w:t>
      </w:r>
      <w:r w:rsidR="001A1A9D" w:rsidRPr="007F487E">
        <w:rPr>
          <w:noProof/>
          <w:lang w:val="sr-Latn-CS"/>
        </w:rPr>
        <w:t xml:space="preserve"> </w:t>
      </w:r>
      <w:r>
        <w:rPr>
          <w:noProof/>
          <w:lang w:val="sr-Latn-CS"/>
        </w:rPr>
        <w:t>takmičenje</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76.600.000,00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48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84.839.000,00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45 </w:t>
      </w:r>
      <w:r>
        <w:rPr>
          <w:noProof/>
          <w:lang w:val="sr-Latn-CS"/>
        </w:rPr>
        <w:t>sportskih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izdvojen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od</w:t>
      </w:r>
      <w:r w:rsidR="001A1A9D" w:rsidRPr="007F487E">
        <w:rPr>
          <w:noProof/>
          <w:lang w:val="sr-Latn-CS"/>
        </w:rPr>
        <w:t xml:space="preserve"> 70.200.000 </w:t>
      </w:r>
      <w:r>
        <w:rPr>
          <w:noProof/>
          <w:lang w:val="sr-Latn-CS"/>
        </w:rPr>
        <w:t>dinara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finansiranje</w:t>
      </w:r>
      <w:r w:rsidR="001A1A9D" w:rsidRPr="007F487E">
        <w:rPr>
          <w:noProof/>
          <w:lang w:val="sr-Latn-CS"/>
        </w:rPr>
        <w:t xml:space="preserve"> 57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62.155.000 </w:t>
      </w:r>
      <w:r>
        <w:rPr>
          <w:noProof/>
          <w:lang w:val="sr-Latn-CS"/>
        </w:rPr>
        <w:t>dinara</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iznosilo</w:t>
      </w:r>
      <w:r w:rsidR="001A1A9D" w:rsidRPr="007F487E">
        <w:rPr>
          <w:noProof/>
          <w:lang w:val="sr-Latn-CS"/>
        </w:rPr>
        <w:t xml:space="preserve"> </w:t>
      </w:r>
      <w:r>
        <w:rPr>
          <w:noProof/>
          <w:lang w:val="sr-Latn-CS"/>
        </w:rPr>
        <w:t>je</w:t>
      </w:r>
      <w:r w:rsidR="001A1A9D" w:rsidRPr="007F487E">
        <w:rPr>
          <w:noProof/>
          <w:lang w:val="sr-Latn-CS"/>
        </w:rPr>
        <w:t xml:space="preserve"> 55.200.000,00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68,11%. </w:t>
      </w:r>
      <w:r>
        <w:rPr>
          <w:noProof/>
          <w:lang w:val="sr-Latn-CS"/>
        </w:rPr>
        <w:t>Najviše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85.500.000,00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85,50%, </w:t>
      </w:r>
      <w:r>
        <w:rPr>
          <w:noProof/>
          <w:lang w:val="sr-Latn-CS"/>
        </w:rPr>
        <w:t>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31.080.000,00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40,57%. </w:t>
      </w:r>
      <w:r>
        <w:rPr>
          <w:noProof/>
          <w:lang w:val="sr-Latn-CS"/>
        </w:rPr>
        <w:t>Najviše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neolimpijskih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45.520.000,00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59,43%.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izdvojeno</w:t>
      </w:r>
      <w:r w:rsidR="001A1A9D" w:rsidRPr="007F487E">
        <w:rPr>
          <w:noProof/>
          <w:lang w:val="sr-Latn-CS"/>
        </w:rPr>
        <w:t xml:space="preserve"> 57.600.000,00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67,89%. </w:t>
      </w:r>
      <w:r>
        <w:rPr>
          <w:noProof/>
          <w:lang w:val="sr-Latn-CS"/>
        </w:rPr>
        <w:t>Osim</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periodu</w:t>
      </w:r>
      <w:r w:rsidR="001A1A9D" w:rsidRPr="007F487E">
        <w:rPr>
          <w:noProof/>
          <w:lang w:val="sr-Latn-CS"/>
        </w:rPr>
        <w:t xml:space="preserve"> 2010–2013. </w:t>
      </w:r>
      <w:r>
        <w:rPr>
          <w:noProof/>
          <w:lang w:val="sr-Latn-CS"/>
        </w:rPr>
        <w:t>godina</w:t>
      </w:r>
      <w:r w:rsidR="001A1A9D" w:rsidRPr="007F487E">
        <w:rPr>
          <w:noProof/>
          <w:lang w:val="sr-Latn-CS"/>
        </w:rPr>
        <w:t xml:space="preserve"> </w:t>
      </w:r>
      <w:r>
        <w:rPr>
          <w:noProof/>
          <w:lang w:val="sr-Latn-CS"/>
        </w:rPr>
        <w:t>izdvojeno</w:t>
      </w:r>
      <w:r w:rsidR="001A1A9D" w:rsidRPr="007F487E">
        <w:rPr>
          <w:noProof/>
          <w:lang w:val="sr-Latn-CS"/>
        </w:rPr>
        <w:t xml:space="preserve"> </w:t>
      </w:r>
      <w:r>
        <w:rPr>
          <w:noProof/>
          <w:lang w:val="sr-Latn-CS"/>
        </w:rPr>
        <w:t>po</w:t>
      </w:r>
      <w:r w:rsidR="001A1A9D" w:rsidRPr="007F487E">
        <w:rPr>
          <w:noProof/>
          <w:lang w:val="sr-Latn-CS"/>
        </w:rPr>
        <w:t xml:space="preserve"> 66.500.000,00 </w:t>
      </w:r>
      <w:r>
        <w:rPr>
          <w:noProof/>
          <w:lang w:val="sr-Latn-CS"/>
        </w:rPr>
        <w:t>dinara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subvencije</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nefinansijskim</w:t>
      </w:r>
      <w:r w:rsidR="001A1A9D" w:rsidRPr="007F487E">
        <w:rPr>
          <w:noProof/>
          <w:lang w:val="sr-Latn-CS"/>
        </w:rPr>
        <w:t xml:space="preserve"> </w:t>
      </w:r>
      <w:r>
        <w:rPr>
          <w:noProof/>
          <w:lang w:val="sr-Latn-CS"/>
        </w:rPr>
        <w:t>preduzećima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osnovana</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finansiralo</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velika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kalendaru</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federacija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veslanju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održano</w:t>
      </w:r>
      <w:r w:rsidR="001A1A9D" w:rsidRPr="007F487E">
        <w:rPr>
          <w:noProof/>
          <w:lang w:val="sr-Latn-CS"/>
        </w:rPr>
        <w:t xml:space="preserve"> </w:t>
      </w:r>
      <w:r>
        <w:rPr>
          <w:noProof/>
          <w:lang w:val="sr-Latn-CS"/>
        </w:rPr>
        <w:t>maja</w:t>
      </w:r>
      <w:r w:rsidR="001A1A9D" w:rsidRPr="007F487E">
        <w:rPr>
          <w:noProof/>
          <w:lang w:val="sr-Latn-CS"/>
        </w:rPr>
        <w:t xml:space="preserve"> 2014.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 xml:space="preserve"> (13.530.000,00 </w:t>
      </w:r>
      <w:r>
        <w:rPr>
          <w:noProof/>
          <w:lang w:val="sr-Latn-CS"/>
        </w:rPr>
        <w:t>dinara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vaterpolu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seniore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seniorke</w:t>
      </w:r>
      <w:r w:rsidR="001A1A9D" w:rsidRPr="007F487E">
        <w:rPr>
          <w:noProof/>
          <w:lang w:val="sr-Latn-CS"/>
        </w:rPr>
        <w:t xml:space="preserve"> (51.470.000,00 </w:t>
      </w:r>
      <w:r>
        <w:rPr>
          <w:noProof/>
          <w:lang w:val="sr-Latn-CS"/>
        </w:rPr>
        <w:t>dinara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održano</w:t>
      </w:r>
      <w:r w:rsidR="001A1A9D" w:rsidRPr="007F487E">
        <w:rPr>
          <w:noProof/>
          <w:lang w:val="sr-Latn-CS"/>
        </w:rPr>
        <w:t xml:space="preserve"> 2016.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velika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100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vaterpolu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održano</w:t>
      </w:r>
      <w:r w:rsidR="001A1A9D" w:rsidRPr="007F487E">
        <w:rPr>
          <w:noProof/>
          <w:lang w:val="sr-Latn-CS"/>
        </w:rPr>
        <w:t xml:space="preserve"> 2016. </w:t>
      </w:r>
      <w:r>
        <w:rPr>
          <w:noProof/>
          <w:lang w:val="sr-Latn-CS"/>
        </w:rPr>
        <w:t>godine</w:t>
      </w:r>
      <w:r w:rsidR="001A1A9D" w:rsidRPr="007F487E">
        <w:rPr>
          <w:noProof/>
          <w:lang w:val="sr-Latn-CS"/>
        </w:rPr>
        <w:t xml:space="preserve"> – 70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atletici</w:t>
      </w:r>
      <w:r w:rsidR="001A1A9D" w:rsidRPr="007F487E">
        <w:rPr>
          <w:noProof/>
          <w:lang w:val="sr-Latn-CS"/>
        </w:rPr>
        <w:t xml:space="preserve"> – 30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Inače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našoj</w:t>
      </w:r>
      <w:r w:rsidR="001A1A9D" w:rsidRPr="007F487E">
        <w:rPr>
          <w:noProof/>
          <w:lang w:val="sr-Latn-CS"/>
        </w:rPr>
        <w:t xml:space="preserve"> </w:t>
      </w:r>
      <w:r>
        <w:rPr>
          <w:noProof/>
          <w:lang w:val="sr-Latn-CS"/>
        </w:rPr>
        <w:t>zemlji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održala</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veslanju</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biciklistička</w:t>
      </w:r>
      <w:r w:rsidR="001A1A9D" w:rsidRPr="007F487E">
        <w:rPr>
          <w:noProof/>
          <w:lang w:val="sr-Latn-CS"/>
        </w:rPr>
        <w:t xml:space="preserve"> </w:t>
      </w:r>
      <w:r>
        <w:rPr>
          <w:noProof/>
          <w:lang w:val="sr-Latn-CS"/>
        </w:rPr>
        <w:t>trka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kup</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disciplinama</w:t>
      </w:r>
      <w:r w:rsidR="001A1A9D" w:rsidRPr="007F487E">
        <w:rPr>
          <w:noProof/>
          <w:lang w:val="sr-Latn-CS"/>
        </w:rPr>
        <w:t xml:space="preserve"> </w:t>
      </w:r>
      <w:r>
        <w:rPr>
          <w:noProof/>
          <w:lang w:val="sr-Latn-CS"/>
        </w:rPr>
        <w:t>letećih</w:t>
      </w:r>
      <w:r w:rsidR="001A1A9D" w:rsidRPr="007F487E">
        <w:rPr>
          <w:noProof/>
          <w:lang w:val="sr-Latn-CS"/>
        </w:rPr>
        <w:t xml:space="preserve"> </w:t>
      </w:r>
      <w:r>
        <w:rPr>
          <w:noProof/>
          <w:lang w:val="sr-Latn-CS"/>
        </w:rPr>
        <w:t>meta</w:t>
      </w:r>
      <w:r w:rsidR="001A1A9D" w:rsidRPr="007F487E">
        <w:rPr>
          <w:noProof/>
          <w:lang w:val="sr-Latn-CS"/>
        </w:rPr>
        <w:t xml:space="preserve">, </w:t>
      </w:r>
      <w:r>
        <w:rPr>
          <w:noProof/>
          <w:lang w:val="sr-Latn-CS"/>
        </w:rPr>
        <w:t>Svetsko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fitnesu</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paraglajdingu</w:t>
      </w:r>
      <w:r w:rsidR="001A1A9D" w:rsidRPr="007F487E">
        <w:rPr>
          <w:noProof/>
          <w:lang w:val="sr-Latn-CS"/>
        </w:rPr>
        <w:t xml:space="preserve">, </w:t>
      </w:r>
      <w:r>
        <w:rPr>
          <w:noProof/>
          <w:lang w:val="sr-Latn-CS"/>
        </w:rPr>
        <w:t>Svetsko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seniore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hokeju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ledu</w:t>
      </w:r>
      <w:r w:rsidR="001A1A9D" w:rsidRPr="007F487E">
        <w:rPr>
          <w:noProof/>
          <w:lang w:val="sr-Latn-CS"/>
        </w:rPr>
        <w:t>-</w:t>
      </w:r>
      <w:r>
        <w:rPr>
          <w:noProof/>
          <w:lang w:val="sr-Latn-CS"/>
        </w:rPr>
        <w:t>divizija</w:t>
      </w:r>
      <w:r w:rsidR="001A1A9D" w:rsidRPr="007F487E">
        <w:rPr>
          <w:noProof/>
          <w:lang w:val="sr-Latn-CS"/>
        </w:rPr>
        <w:t xml:space="preserve"> 2, </w:t>
      </w:r>
      <w:r>
        <w:rPr>
          <w:noProof/>
          <w:lang w:val="sr-Latn-CS"/>
        </w:rPr>
        <w:t>Biciklistička</w:t>
      </w:r>
      <w:r w:rsidR="001A1A9D" w:rsidRPr="007F487E">
        <w:rPr>
          <w:noProof/>
          <w:lang w:val="sr-Latn-CS"/>
        </w:rPr>
        <w:t xml:space="preserve"> </w:t>
      </w:r>
      <w:r>
        <w:rPr>
          <w:noProof/>
          <w:lang w:val="sr-Latn-CS"/>
        </w:rPr>
        <w:t>trka</w:t>
      </w:r>
      <w:r w:rsidR="001A1A9D" w:rsidRPr="007F487E">
        <w:rPr>
          <w:noProof/>
          <w:lang w:val="sr-Latn-CS"/>
        </w:rPr>
        <w:t xml:space="preserve"> </w:t>
      </w:r>
      <w:r>
        <w:rPr>
          <w:noProof/>
          <w:lang w:val="sr-Latn-CS"/>
        </w:rPr>
        <w:t>Beograd</w:t>
      </w:r>
      <w:r w:rsidR="001A1A9D" w:rsidRPr="007F487E">
        <w:rPr>
          <w:noProof/>
          <w:lang w:val="sr-Latn-CS"/>
        </w:rPr>
        <w:t>-</w:t>
      </w:r>
      <w:r>
        <w:rPr>
          <w:noProof/>
          <w:lang w:val="sr-Latn-CS"/>
        </w:rPr>
        <w:t>Banja</w:t>
      </w:r>
      <w:r w:rsidR="001A1A9D" w:rsidRPr="007F487E">
        <w:rPr>
          <w:noProof/>
          <w:lang w:val="sr-Latn-CS"/>
        </w:rPr>
        <w:t xml:space="preserve"> </w:t>
      </w:r>
      <w:r>
        <w:rPr>
          <w:noProof/>
          <w:lang w:val="sr-Latn-CS"/>
        </w:rPr>
        <w:t>Luka</w:t>
      </w:r>
      <w:r w:rsidR="001A1A9D" w:rsidRPr="007F487E">
        <w:rPr>
          <w:noProof/>
          <w:lang w:val="sr-Latn-CS"/>
        </w:rPr>
        <w:t xml:space="preserve">, </w:t>
      </w:r>
      <w:r>
        <w:rPr>
          <w:noProof/>
          <w:lang w:val="sr-Latn-CS"/>
        </w:rPr>
        <w:t>Beogradski</w:t>
      </w:r>
      <w:r w:rsidR="001A1A9D" w:rsidRPr="007F487E">
        <w:rPr>
          <w:noProof/>
          <w:lang w:val="sr-Latn-CS"/>
        </w:rPr>
        <w:t xml:space="preserve"> </w:t>
      </w:r>
      <w:r>
        <w:rPr>
          <w:noProof/>
          <w:lang w:val="sr-Latn-CS"/>
        </w:rPr>
        <w:t>maraton</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reli</w:t>
      </w:r>
      <w:r w:rsidR="001A1A9D" w:rsidRPr="007F487E">
        <w:rPr>
          <w:noProof/>
          <w:lang w:val="sr-Latn-CS"/>
        </w:rPr>
        <w:t xml:space="preserve"> </w:t>
      </w:r>
      <w:r>
        <w:rPr>
          <w:noProof/>
          <w:lang w:val="sr-Latn-CS"/>
        </w:rPr>
        <w:t>šampionat</w:t>
      </w:r>
      <w:r w:rsidR="001A1A9D" w:rsidRPr="007F487E">
        <w:rPr>
          <w:noProof/>
          <w:lang w:val="sr-Latn-CS"/>
        </w:rPr>
        <w:t xml:space="preserve"> „Serbia Relly”,  </w:t>
      </w:r>
      <w:r>
        <w:rPr>
          <w:noProof/>
          <w:lang w:val="sr-Latn-CS"/>
        </w:rPr>
        <w:t>Memorijalni</w:t>
      </w:r>
      <w:r w:rsidR="001A1A9D" w:rsidRPr="007F487E">
        <w:rPr>
          <w:noProof/>
          <w:lang w:val="sr-Latn-CS"/>
        </w:rPr>
        <w:t xml:space="preserve"> </w:t>
      </w:r>
      <w:r>
        <w:rPr>
          <w:noProof/>
          <w:lang w:val="sr-Latn-CS"/>
        </w:rPr>
        <w:t>turnir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rvanju</w:t>
      </w:r>
      <w:r w:rsidR="001A1A9D" w:rsidRPr="007F487E">
        <w:rPr>
          <w:noProof/>
          <w:lang w:val="sr-Latn-CS"/>
        </w:rPr>
        <w:t xml:space="preserve"> „</w:t>
      </w:r>
      <w:r>
        <w:rPr>
          <w:noProof/>
          <w:lang w:val="sr-Latn-CS"/>
        </w:rPr>
        <w:t>Ljubomir</w:t>
      </w:r>
      <w:r w:rsidR="001A1A9D" w:rsidRPr="007F487E">
        <w:rPr>
          <w:noProof/>
          <w:lang w:val="sr-Latn-CS"/>
        </w:rPr>
        <w:t xml:space="preserve"> </w:t>
      </w:r>
      <w:r>
        <w:rPr>
          <w:noProof/>
          <w:lang w:val="sr-Latn-CS"/>
        </w:rPr>
        <w:t>Ivanović</w:t>
      </w:r>
      <w:r w:rsidR="001A1A9D" w:rsidRPr="007F487E">
        <w:rPr>
          <w:noProof/>
          <w:lang w:val="sr-Latn-CS"/>
        </w:rPr>
        <w:t xml:space="preserve"> </w:t>
      </w:r>
      <w:r>
        <w:rPr>
          <w:noProof/>
          <w:lang w:val="sr-Latn-CS"/>
        </w:rPr>
        <w:t>Gedža</w:t>
      </w:r>
      <w:r w:rsidR="001A1A9D" w:rsidRPr="007F487E">
        <w:rPr>
          <w:noProof/>
          <w:lang w:val="sr-Latn-CS"/>
        </w:rPr>
        <w:t xml:space="preserve">”, </w:t>
      </w:r>
      <w:r>
        <w:rPr>
          <w:noProof/>
          <w:lang w:val="sr-Latn-CS"/>
        </w:rPr>
        <w:t>Memorijalni</w:t>
      </w:r>
      <w:r w:rsidR="001A1A9D" w:rsidRPr="007F487E">
        <w:rPr>
          <w:noProof/>
          <w:lang w:val="sr-Latn-CS"/>
        </w:rPr>
        <w:t xml:space="preserve"> </w:t>
      </w:r>
      <w:r>
        <w:rPr>
          <w:noProof/>
          <w:lang w:val="sr-Latn-CS"/>
        </w:rPr>
        <w:t>turnir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dizanju</w:t>
      </w:r>
      <w:r w:rsidR="001A1A9D" w:rsidRPr="007F487E">
        <w:rPr>
          <w:noProof/>
          <w:lang w:val="sr-Latn-CS"/>
        </w:rPr>
        <w:t xml:space="preserve"> </w:t>
      </w:r>
      <w:r>
        <w:rPr>
          <w:noProof/>
          <w:lang w:val="sr-Latn-CS"/>
        </w:rPr>
        <w:t>tegova</w:t>
      </w:r>
      <w:r w:rsidR="001A1A9D" w:rsidRPr="007F487E">
        <w:rPr>
          <w:noProof/>
          <w:lang w:val="sr-Latn-CS"/>
        </w:rPr>
        <w:t xml:space="preserve"> „</w:t>
      </w:r>
      <w:r>
        <w:rPr>
          <w:noProof/>
          <w:lang w:val="sr-Latn-CS"/>
        </w:rPr>
        <w:t>Vladan</w:t>
      </w:r>
      <w:r w:rsidR="001A1A9D" w:rsidRPr="007F487E">
        <w:rPr>
          <w:noProof/>
          <w:lang w:val="sr-Latn-CS"/>
        </w:rPr>
        <w:t xml:space="preserve"> </w:t>
      </w:r>
      <w:r>
        <w:rPr>
          <w:noProof/>
          <w:lang w:val="sr-Latn-CS"/>
        </w:rPr>
        <w:t>Mihajlović</w:t>
      </w:r>
      <w:r w:rsidR="001A1A9D" w:rsidRPr="007F487E">
        <w:rPr>
          <w:noProof/>
          <w:lang w:val="sr-Latn-CS"/>
        </w:rPr>
        <w:t xml:space="preserve">”, </w:t>
      </w:r>
      <w:r>
        <w:rPr>
          <w:noProof/>
          <w:lang w:val="sr-Latn-CS"/>
        </w:rPr>
        <w:t>Međunarodno</w:t>
      </w:r>
      <w:r w:rsidR="001A1A9D" w:rsidRPr="007F487E">
        <w:rPr>
          <w:noProof/>
          <w:lang w:val="sr-Latn-CS"/>
        </w:rPr>
        <w:t xml:space="preserve"> </w:t>
      </w:r>
      <w:r>
        <w:rPr>
          <w:noProof/>
          <w:lang w:val="sr-Latn-CS"/>
        </w:rPr>
        <w:t>takmičenje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plesu</w:t>
      </w:r>
      <w:r w:rsidR="001A1A9D" w:rsidRPr="007F487E">
        <w:rPr>
          <w:noProof/>
          <w:lang w:val="sr-Latn-CS"/>
        </w:rPr>
        <w:t xml:space="preserve"> „Beo Dance”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manifestacije</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navedena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postala</w:t>
      </w:r>
      <w:r w:rsidR="001A1A9D" w:rsidRPr="007F487E">
        <w:rPr>
          <w:noProof/>
          <w:lang w:val="sr-Latn-CS"/>
        </w:rPr>
        <w:t xml:space="preserve"> </w:t>
      </w:r>
      <w:r>
        <w:rPr>
          <w:noProof/>
          <w:lang w:val="sr-Latn-CS"/>
        </w:rPr>
        <w:t>tradicionalna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nalaze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kalendaru</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federacija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dato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ukupno</w:t>
      </w:r>
      <w:r w:rsidR="001A1A9D" w:rsidRPr="007F487E">
        <w:rPr>
          <w:noProof/>
          <w:lang w:val="sr-Latn-CS"/>
        </w:rPr>
        <w:t xml:space="preserve"> 30 </w:t>
      </w:r>
      <w:r>
        <w:rPr>
          <w:noProof/>
          <w:lang w:val="sr-Latn-CS"/>
        </w:rPr>
        <w:t>saglasnosti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15 </w:t>
      </w:r>
      <w:r>
        <w:rPr>
          <w:noProof/>
          <w:lang w:val="sr-Latn-CS"/>
        </w:rPr>
        <w:t>saglasnosti</w:t>
      </w:r>
      <w:r w:rsidR="001A1A9D" w:rsidRPr="007F487E">
        <w:rPr>
          <w:noProof/>
          <w:lang w:val="sr-Latn-CS"/>
        </w:rPr>
        <w:t xml:space="preserve"> </w:t>
      </w:r>
      <w:r>
        <w:rPr>
          <w:noProof/>
          <w:lang w:val="sr-Latn-CS"/>
        </w:rPr>
        <w:t>dala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a</w:t>
      </w:r>
      <w:r w:rsidR="001A1A9D" w:rsidRPr="007F487E">
        <w:rPr>
          <w:noProof/>
          <w:lang w:val="sr-Latn-CS"/>
        </w:rPr>
        <w:t xml:space="preserve"> 15 </w:t>
      </w:r>
      <w:r>
        <w:rPr>
          <w:noProof/>
          <w:lang w:val="sr-Latn-CS"/>
        </w:rPr>
        <w:t>je</w:t>
      </w:r>
      <w:r w:rsidR="001A1A9D" w:rsidRPr="007F487E">
        <w:rPr>
          <w:noProof/>
          <w:lang w:val="sr-Latn-CS"/>
        </w:rPr>
        <w:t xml:space="preserve"> </w:t>
      </w:r>
      <w:r>
        <w:rPr>
          <w:noProof/>
          <w:lang w:val="sr-Latn-CS"/>
        </w:rPr>
        <w:t>dalo</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osam</w:t>
      </w:r>
      <w:r w:rsidR="001A1A9D" w:rsidRPr="007F487E">
        <w:rPr>
          <w:noProof/>
          <w:lang w:val="sr-Latn-CS"/>
        </w:rPr>
        <w:t xml:space="preserve"> </w:t>
      </w:r>
      <w:r>
        <w:rPr>
          <w:noProof/>
          <w:lang w:val="sr-Latn-CS"/>
        </w:rPr>
        <w:t>meseci</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9 </w:t>
      </w:r>
      <w:r>
        <w:rPr>
          <w:noProof/>
          <w:lang w:val="sr-Latn-CS"/>
        </w:rPr>
        <w:t>saglasnosti</w:t>
      </w:r>
      <w:r w:rsidR="001A1A9D" w:rsidRPr="007F487E">
        <w:rPr>
          <w:noProof/>
          <w:lang w:val="sr-Latn-CS"/>
        </w:rPr>
        <w:t xml:space="preserve"> </w:t>
      </w:r>
      <w:r>
        <w:rPr>
          <w:noProof/>
          <w:lang w:val="sr-Latn-CS"/>
        </w:rPr>
        <w:t>dala</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a</w:t>
      </w:r>
      <w:r w:rsidR="001A1A9D" w:rsidRPr="007F487E">
        <w:rPr>
          <w:noProof/>
          <w:lang w:val="sr-Latn-CS"/>
        </w:rPr>
        <w:t xml:space="preserve"> 14 </w:t>
      </w:r>
      <w:r>
        <w:rPr>
          <w:noProof/>
          <w:lang w:val="sr-Latn-CS"/>
        </w:rPr>
        <w:t>je</w:t>
      </w:r>
      <w:r w:rsidR="001A1A9D" w:rsidRPr="007F487E">
        <w:rPr>
          <w:noProof/>
          <w:lang w:val="sr-Latn-CS"/>
        </w:rPr>
        <w:t xml:space="preserve"> </w:t>
      </w:r>
      <w:r>
        <w:rPr>
          <w:noProof/>
          <w:lang w:val="sr-Latn-CS"/>
        </w:rPr>
        <w:t>dalo</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Davanje</w:t>
      </w:r>
      <w:r w:rsidR="001A1A9D" w:rsidRPr="007F487E">
        <w:rPr>
          <w:noProof/>
          <w:lang w:val="sr-Latn-CS"/>
        </w:rPr>
        <w:t xml:space="preserve"> </w:t>
      </w:r>
      <w:r>
        <w:rPr>
          <w:noProof/>
          <w:lang w:val="sr-Latn-CS"/>
        </w:rPr>
        <w:t>saglasnosti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kandidaturu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podrazumeva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o </w:t>
      </w:r>
      <w:r>
        <w:rPr>
          <w:noProof/>
          <w:lang w:val="sr-Latn-CS"/>
        </w:rPr>
        <w:t>finansiranju</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posebnoj</w:t>
      </w:r>
      <w:r w:rsidR="001A1A9D" w:rsidRPr="007F487E">
        <w:rPr>
          <w:noProof/>
          <w:lang w:val="sr-Latn-CS"/>
        </w:rPr>
        <w:t xml:space="preserve"> </w:t>
      </w:r>
      <w:r>
        <w:rPr>
          <w:noProof/>
          <w:lang w:val="sr-Latn-CS"/>
        </w:rPr>
        <w:t>proceduri</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finansirana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kampova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mlade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perspektivne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kampova</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vidova</w:t>
      </w:r>
      <w:r w:rsidR="001A1A9D" w:rsidRPr="007F487E">
        <w:rPr>
          <w:noProof/>
          <w:lang w:val="sr-Latn-CS"/>
        </w:rPr>
        <w:t xml:space="preserve"> </w:t>
      </w:r>
      <w:r>
        <w:rPr>
          <w:noProof/>
          <w:lang w:val="sr-Latn-CS"/>
        </w:rPr>
        <w:t>podrške</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mladim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perspektivnim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Svake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kampovi</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preko</w:t>
      </w:r>
      <w:r w:rsidR="001A1A9D" w:rsidRPr="007F487E">
        <w:rPr>
          <w:noProof/>
          <w:lang w:val="sr-Latn-CS"/>
        </w:rPr>
        <w:t xml:space="preserve"> 45 </w:t>
      </w:r>
      <w:r>
        <w:rPr>
          <w:noProof/>
          <w:lang w:val="sr-Latn-CS"/>
        </w:rPr>
        <w:t>lokacija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preko</w:t>
      </w:r>
      <w:r w:rsidR="001A1A9D" w:rsidRPr="007F487E">
        <w:rPr>
          <w:noProof/>
          <w:lang w:val="sr-Latn-CS"/>
        </w:rPr>
        <w:t xml:space="preserve"> 4.000 </w:t>
      </w:r>
      <w:r>
        <w:rPr>
          <w:noProof/>
          <w:lang w:val="sr-Latn-CS"/>
        </w:rPr>
        <w:t>sportista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preko</w:t>
      </w:r>
      <w:r w:rsidR="001A1A9D" w:rsidRPr="007F487E">
        <w:rPr>
          <w:noProof/>
          <w:lang w:val="sr-Latn-CS"/>
        </w:rPr>
        <w:t xml:space="preserve"> 60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preko</w:t>
      </w:r>
      <w:r w:rsidR="001A1A9D" w:rsidRPr="007F487E">
        <w:rPr>
          <w:noProof/>
          <w:lang w:val="sr-Latn-CS"/>
        </w:rPr>
        <w:t xml:space="preserve"> 25.000 </w:t>
      </w:r>
      <w:r>
        <w:rPr>
          <w:noProof/>
          <w:lang w:val="sr-Latn-CS"/>
        </w:rPr>
        <w:t>pansiona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godišnjem</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2010. </w:t>
      </w:r>
      <w:r>
        <w:rPr>
          <w:noProof/>
          <w:lang w:val="sr-Latn-CS"/>
        </w:rPr>
        <w:t>godini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kampova</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izdvojilo</w:t>
      </w:r>
      <w:r w:rsidR="001A1A9D" w:rsidRPr="007F487E">
        <w:rPr>
          <w:noProof/>
          <w:lang w:val="sr-Latn-CS"/>
        </w:rPr>
        <w:t xml:space="preserve"> 78.355.177,00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2011. </w:t>
      </w:r>
      <w:r>
        <w:rPr>
          <w:noProof/>
          <w:lang w:val="sr-Latn-CS"/>
        </w:rPr>
        <w:t>godini</w:t>
      </w:r>
      <w:r w:rsidR="001A1A9D" w:rsidRPr="007F487E">
        <w:rPr>
          <w:noProof/>
          <w:lang w:val="sr-Latn-CS"/>
        </w:rPr>
        <w:t xml:space="preserve"> </w:t>
      </w:r>
      <w:r>
        <w:rPr>
          <w:noProof/>
          <w:lang w:val="sr-Latn-CS"/>
        </w:rPr>
        <w:t>izdvojeno</w:t>
      </w:r>
      <w:r w:rsidR="001A1A9D" w:rsidRPr="007F487E">
        <w:rPr>
          <w:noProof/>
          <w:lang w:val="sr-Latn-CS"/>
        </w:rPr>
        <w:t xml:space="preserve"> 80.521.394,00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2012. </w:t>
      </w:r>
      <w:r>
        <w:rPr>
          <w:noProof/>
          <w:lang w:val="sr-Latn-CS"/>
        </w:rPr>
        <w:t>godini</w:t>
      </w:r>
      <w:r w:rsidR="001A1A9D" w:rsidRPr="007F487E">
        <w:rPr>
          <w:noProof/>
          <w:lang w:val="sr-Latn-CS"/>
        </w:rPr>
        <w:t xml:space="preserve"> 7</w:t>
      </w:r>
      <w:r w:rsidR="001A1A9D" w:rsidRPr="007F487E">
        <w:rPr>
          <w:bCs/>
          <w:noProof/>
          <w:lang w:val="sr-Latn-CS"/>
        </w:rPr>
        <w:t xml:space="preserve">5.080.000,00 </w:t>
      </w:r>
      <w:r>
        <w:rPr>
          <w:bCs/>
          <w:noProof/>
          <w:lang w:val="sr-Latn-CS"/>
        </w:rPr>
        <w:t>dinara</w:t>
      </w:r>
      <w:r w:rsidR="001A1A9D" w:rsidRPr="007F487E">
        <w:rPr>
          <w:bCs/>
          <w:noProof/>
          <w:lang w:val="sr-Latn-CS"/>
        </w:rPr>
        <w:t xml:space="preserve">, </w:t>
      </w:r>
      <w:r>
        <w:rPr>
          <w:bCs/>
          <w:noProof/>
          <w:lang w:val="sr-Latn-CS"/>
        </w:rPr>
        <w:t>u</w:t>
      </w:r>
      <w:r w:rsidR="001A1A9D" w:rsidRPr="007F487E">
        <w:rPr>
          <w:bCs/>
          <w:noProof/>
          <w:lang w:val="sr-Latn-CS"/>
        </w:rPr>
        <w:t xml:space="preserve"> 2013. </w:t>
      </w:r>
      <w:r>
        <w:rPr>
          <w:bCs/>
          <w:noProof/>
          <w:lang w:val="sr-Latn-CS"/>
        </w:rPr>
        <w:t>godini</w:t>
      </w:r>
      <w:r w:rsidR="001A1A9D" w:rsidRPr="007F487E">
        <w:rPr>
          <w:bCs/>
          <w:noProof/>
          <w:lang w:val="sr-Latn-CS"/>
        </w:rPr>
        <w:t xml:space="preserve"> </w:t>
      </w:r>
      <w:r>
        <w:rPr>
          <w:bCs/>
          <w:noProof/>
          <w:lang w:val="sr-Latn-CS"/>
        </w:rPr>
        <w:t>je</w:t>
      </w:r>
      <w:r w:rsidR="001A1A9D" w:rsidRPr="007F487E">
        <w:rPr>
          <w:bCs/>
          <w:noProof/>
          <w:lang w:val="sr-Latn-CS"/>
        </w:rPr>
        <w:t xml:space="preserve"> </w:t>
      </w:r>
      <w:r>
        <w:rPr>
          <w:bCs/>
          <w:noProof/>
          <w:lang w:val="sr-Latn-CS"/>
        </w:rPr>
        <w:t>izdvojeno</w:t>
      </w:r>
      <w:r w:rsidR="001A1A9D" w:rsidRPr="007F487E">
        <w:rPr>
          <w:bCs/>
          <w:noProof/>
          <w:lang w:val="sr-Latn-CS"/>
        </w:rPr>
        <w:t xml:space="preserve"> 66.370.000,00 </w:t>
      </w:r>
      <w:r>
        <w:rPr>
          <w:bCs/>
          <w:noProof/>
          <w:lang w:val="sr-Latn-CS"/>
        </w:rPr>
        <w:t>dinara</w:t>
      </w:r>
      <w:r w:rsidR="001A1A9D" w:rsidRPr="007F487E">
        <w:rPr>
          <w:bCs/>
          <w:noProof/>
          <w:lang w:val="sr-Latn-CS"/>
        </w:rPr>
        <w:t xml:space="preserve">, </w:t>
      </w:r>
      <w:r>
        <w:rPr>
          <w:bCs/>
          <w:noProof/>
          <w:lang w:val="sr-Latn-CS"/>
        </w:rPr>
        <w:t>u</w:t>
      </w:r>
      <w:r w:rsidR="001A1A9D" w:rsidRPr="007F487E">
        <w:rPr>
          <w:bCs/>
          <w:noProof/>
          <w:lang w:val="sr-Latn-CS"/>
        </w:rPr>
        <w:t xml:space="preserve"> 2014. </w:t>
      </w:r>
      <w:r>
        <w:rPr>
          <w:bCs/>
          <w:noProof/>
          <w:lang w:val="sr-Latn-CS"/>
        </w:rPr>
        <w:t>godini</w:t>
      </w:r>
      <w:r w:rsidR="001A1A9D" w:rsidRPr="007F487E">
        <w:rPr>
          <w:bCs/>
          <w:noProof/>
          <w:lang w:val="sr-Latn-CS"/>
        </w:rPr>
        <w:t xml:space="preserve"> </w:t>
      </w:r>
      <w:r>
        <w:rPr>
          <w:bCs/>
          <w:noProof/>
          <w:lang w:val="sr-Latn-CS"/>
        </w:rPr>
        <w:t>izdvojeno</w:t>
      </w:r>
      <w:r w:rsidR="001A1A9D" w:rsidRPr="007F487E">
        <w:rPr>
          <w:bCs/>
          <w:noProof/>
          <w:lang w:val="sr-Latn-CS"/>
        </w:rPr>
        <w:t xml:space="preserve"> </w:t>
      </w:r>
      <w:r>
        <w:rPr>
          <w:bCs/>
          <w:noProof/>
          <w:lang w:val="sr-Latn-CS"/>
        </w:rPr>
        <w:t>je</w:t>
      </w:r>
      <w:r w:rsidR="001A1A9D" w:rsidRPr="007F487E">
        <w:rPr>
          <w:bCs/>
          <w:noProof/>
          <w:lang w:val="sr-Latn-CS"/>
        </w:rPr>
        <w:t xml:space="preserve"> 26.452.760 </w:t>
      </w:r>
      <w:r>
        <w:rPr>
          <w:bCs/>
          <w:noProof/>
          <w:lang w:val="sr-Latn-CS"/>
        </w:rPr>
        <w:t>dinara</w:t>
      </w:r>
      <w:r w:rsidR="001A1A9D" w:rsidRPr="007F487E">
        <w:rPr>
          <w:bCs/>
          <w:noProof/>
          <w:lang w:val="sr-Latn-CS"/>
        </w:rPr>
        <w:t xml:space="preserve">, </w:t>
      </w:r>
      <w:r>
        <w:rPr>
          <w:bCs/>
          <w:noProof/>
          <w:lang w:val="sr-Latn-CS"/>
        </w:rPr>
        <w:t>a</w:t>
      </w:r>
      <w:r w:rsidR="001A1A9D" w:rsidRPr="007F487E">
        <w:rPr>
          <w:bCs/>
          <w:noProof/>
          <w:lang w:val="sr-Latn-CS"/>
        </w:rPr>
        <w:t xml:space="preserve"> </w:t>
      </w:r>
      <w:r>
        <w:rPr>
          <w:bCs/>
          <w:noProof/>
          <w:lang w:val="sr-Latn-CS"/>
        </w:rPr>
        <w:t>u</w:t>
      </w:r>
      <w:r w:rsidR="001A1A9D" w:rsidRPr="007F487E">
        <w:rPr>
          <w:bCs/>
          <w:noProof/>
          <w:lang w:val="sr-Latn-CS"/>
        </w:rPr>
        <w:t xml:space="preserve"> 2015. </w:t>
      </w:r>
      <w:r>
        <w:rPr>
          <w:bCs/>
          <w:noProof/>
          <w:lang w:val="sr-Latn-CS"/>
        </w:rPr>
        <w:t>godini</w:t>
      </w:r>
      <w:r w:rsidR="001A1A9D" w:rsidRPr="007F487E">
        <w:rPr>
          <w:bCs/>
          <w:noProof/>
          <w:lang w:val="sr-Latn-CS"/>
        </w:rPr>
        <w:t xml:space="preserve"> </w:t>
      </w:r>
      <w:r>
        <w:rPr>
          <w:bCs/>
          <w:noProof/>
          <w:lang w:val="sr-Latn-CS"/>
        </w:rPr>
        <w:t>je</w:t>
      </w:r>
      <w:r w:rsidR="001A1A9D" w:rsidRPr="007F487E">
        <w:rPr>
          <w:bCs/>
          <w:noProof/>
          <w:lang w:val="sr-Latn-CS"/>
        </w:rPr>
        <w:t xml:space="preserve"> </w:t>
      </w:r>
      <w:r>
        <w:rPr>
          <w:bCs/>
          <w:noProof/>
          <w:lang w:val="sr-Latn-CS"/>
        </w:rPr>
        <w:t>planirano</w:t>
      </w:r>
      <w:r w:rsidR="001A1A9D" w:rsidRPr="007F487E">
        <w:rPr>
          <w:bCs/>
          <w:noProof/>
          <w:lang w:val="sr-Latn-CS"/>
        </w:rPr>
        <w:t xml:space="preserve"> </w:t>
      </w:r>
      <w:r>
        <w:rPr>
          <w:bCs/>
          <w:noProof/>
          <w:lang w:val="sr-Latn-CS"/>
        </w:rPr>
        <w:t>izdvajanje</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iznosu</w:t>
      </w:r>
      <w:r w:rsidR="001A1A9D" w:rsidRPr="007F487E">
        <w:rPr>
          <w:bCs/>
          <w:noProof/>
          <w:lang w:val="sr-Latn-CS"/>
        </w:rPr>
        <w:t xml:space="preserve"> </w:t>
      </w:r>
      <w:r>
        <w:rPr>
          <w:bCs/>
          <w:noProof/>
          <w:lang w:val="sr-Latn-CS"/>
        </w:rPr>
        <w:t>od</w:t>
      </w:r>
      <w:r w:rsidR="001A1A9D" w:rsidRPr="007F487E">
        <w:rPr>
          <w:bCs/>
          <w:noProof/>
          <w:lang w:val="sr-Latn-CS"/>
        </w:rPr>
        <w:t xml:space="preserve"> 29.050.500 </w:t>
      </w:r>
      <w:r>
        <w:rPr>
          <w:bCs/>
          <w:noProof/>
          <w:lang w:val="sr-Latn-CS"/>
        </w:rPr>
        <w:t>dinara</w:t>
      </w:r>
      <w:r w:rsidR="001A1A9D" w:rsidRPr="007F487E">
        <w:rPr>
          <w:bCs/>
          <w:noProof/>
          <w:lang w:val="sr-Latn-CS"/>
        </w:rPr>
        <w:t xml:space="preserve">. </w:t>
      </w:r>
      <w:r>
        <w:rPr>
          <w:noProof/>
          <w:lang w:val="sr-Latn-CS"/>
        </w:rPr>
        <w:t>Najveće</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kampove</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je</w:t>
      </w:r>
      <w:r w:rsidR="001A1A9D" w:rsidRPr="007F487E">
        <w:rPr>
          <w:noProof/>
          <w:lang w:val="sr-Latn-CS"/>
        </w:rPr>
        <w:t xml:space="preserve"> 2010.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54.445.985,00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69,49%, </w:t>
      </w:r>
      <w:r>
        <w:rPr>
          <w:noProof/>
          <w:lang w:val="sr-Latn-CS"/>
        </w:rPr>
        <w: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u</w:t>
      </w:r>
      <w:r w:rsidR="001A1A9D" w:rsidRPr="007F487E">
        <w:rPr>
          <w:noProof/>
          <w:lang w:val="sr-Latn-CS"/>
        </w:rPr>
        <w:t xml:space="preserve"> 2013. </w:t>
      </w:r>
      <w:r>
        <w:rPr>
          <w:noProof/>
          <w:lang w:val="sr-Latn-CS"/>
        </w:rPr>
        <w:t>godini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24.370.000,00 </w:t>
      </w:r>
      <w:r>
        <w:rPr>
          <w:noProof/>
          <w:lang w:val="sr-Latn-CS"/>
        </w:rPr>
        <w:t>dinara</w:t>
      </w:r>
      <w:r w:rsidR="001A1A9D" w:rsidRPr="007F487E">
        <w:rPr>
          <w:noProof/>
          <w:lang w:val="sr-Latn-CS"/>
        </w:rPr>
        <w:t xml:space="preserve"> </w:t>
      </w:r>
      <w:r>
        <w:rPr>
          <w:noProof/>
          <w:lang w:val="sr-Latn-CS"/>
        </w:rPr>
        <w:t>ili</w:t>
      </w:r>
      <w:r w:rsidR="001A1A9D" w:rsidRPr="007F487E">
        <w:rPr>
          <w:noProof/>
          <w:lang w:val="sr-Latn-CS"/>
        </w:rPr>
        <w:t xml:space="preserve"> 36,72%.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finansirani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kampovi</w:t>
      </w:r>
      <w:r w:rsidR="001A1A9D" w:rsidRPr="007F487E">
        <w:rPr>
          <w:noProof/>
          <w:lang w:val="sr-Latn-CS"/>
        </w:rPr>
        <w:t xml:space="preserve"> 57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preko</w:t>
      </w:r>
      <w:r w:rsidR="001A1A9D" w:rsidRPr="007F487E">
        <w:rPr>
          <w:noProof/>
          <w:lang w:val="sr-Latn-CS"/>
        </w:rPr>
        <w:t xml:space="preserve"> 3.000 </w:t>
      </w:r>
      <w:r>
        <w:rPr>
          <w:noProof/>
          <w:lang w:val="sr-Latn-CS"/>
        </w:rPr>
        <w:t>mladih</w:t>
      </w:r>
      <w:r w:rsidR="001A1A9D" w:rsidRPr="007F487E">
        <w:rPr>
          <w:noProof/>
          <w:lang w:val="sr-Latn-CS"/>
        </w:rPr>
        <w:t xml:space="preserve"> </w:t>
      </w:r>
      <w:r>
        <w:rPr>
          <w:noProof/>
          <w:lang w:val="sr-Latn-CS"/>
        </w:rPr>
        <w:t>sportista</w:t>
      </w:r>
      <w:r w:rsidR="001A1A9D" w:rsidRPr="007F487E">
        <w:rPr>
          <w:noProof/>
          <w:lang w:val="sr-Latn-CS"/>
        </w:rPr>
        <w:t>.</w:t>
      </w:r>
    </w:p>
    <w:p w:rsidR="001A1A9D" w:rsidRPr="007F487E" w:rsidRDefault="007F487E" w:rsidP="001A1A9D">
      <w:pPr>
        <w:tabs>
          <w:tab w:val="left" w:pos="0"/>
        </w:tabs>
        <w:ind w:firstLine="720"/>
        <w:rPr>
          <w:bCs/>
          <w:noProof/>
          <w:lang w:val="sr-Latn-CS"/>
        </w:rPr>
      </w:pP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zakonskom</w:t>
      </w:r>
      <w:r w:rsidR="001A1A9D" w:rsidRPr="007F487E">
        <w:rPr>
          <w:noProof/>
          <w:lang w:val="sr-Latn-CS"/>
        </w:rPr>
        <w:t xml:space="preserve"> </w:t>
      </w:r>
      <w:r>
        <w:rPr>
          <w:noProof/>
          <w:lang w:val="sr-Latn-CS"/>
        </w:rPr>
        <w:t>obavezom</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114. </w:t>
      </w:r>
      <w:r>
        <w:rPr>
          <w:noProof/>
          <w:lang w:val="sr-Latn-CS"/>
        </w:rPr>
        <w:t>stav</w:t>
      </w:r>
      <w:r w:rsidR="001A1A9D" w:rsidRPr="007F487E">
        <w:rPr>
          <w:noProof/>
          <w:lang w:val="sr-Latn-CS"/>
        </w:rPr>
        <w:t xml:space="preserve"> 1. </w:t>
      </w:r>
      <w:r>
        <w:rPr>
          <w:noProof/>
          <w:lang w:val="sr-Latn-CS"/>
        </w:rPr>
        <w:t>tačka</w:t>
      </w:r>
      <w:r w:rsidR="001A1A9D" w:rsidRPr="007F487E">
        <w:rPr>
          <w:noProof/>
          <w:lang w:val="sr-Latn-CS"/>
        </w:rPr>
        <w:t xml:space="preserve">  4)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ostvarili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stipendiju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kriterijumi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raspodelu</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propisani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posebnom</w:t>
      </w:r>
      <w:r w:rsidR="001A1A9D" w:rsidRPr="007F487E">
        <w:rPr>
          <w:noProof/>
          <w:lang w:val="sr-Latn-CS"/>
        </w:rPr>
        <w:t xml:space="preserve"> </w:t>
      </w:r>
      <w:r>
        <w:rPr>
          <w:noProof/>
          <w:lang w:val="sr-Latn-CS"/>
        </w:rPr>
        <w:t>Pravilniku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stipendiranje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mesečne</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statistike</w:t>
      </w:r>
      <w:r w:rsidR="001A1A9D" w:rsidRPr="007F487E">
        <w:rPr>
          <w:noProof/>
          <w:lang w:val="sr-Latn-CS"/>
        </w:rPr>
        <w:t xml:space="preserve"> </w:t>
      </w:r>
      <w:r>
        <w:rPr>
          <w:noProof/>
          <w:lang w:val="sr-Latn-CS"/>
        </w:rPr>
        <w:t>tj</w:t>
      </w:r>
      <w:r w:rsidR="001A1A9D" w:rsidRPr="007F487E">
        <w:rPr>
          <w:noProof/>
          <w:lang w:val="sr-Latn-CS"/>
        </w:rPr>
        <w:t xml:space="preserve">. </w:t>
      </w:r>
      <w:r>
        <w:rPr>
          <w:noProof/>
          <w:lang w:val="sr-Latn-CS"/>
        </w:rPr>
        <w:t>prosečna</w:t>
      </w:r>
      <w:r w:rsidR="001A1A9D" w:rsidRPr="007F487E">
        <w:rPr>
          <w:noProof/>
          <w:lang w:val="sr-Latn-CS"/>
        </w:rPr>
        <w:t xml:space="preserve"> </w:t>
      </w:r>
      <w:r>
        <w:rPr>
          <w:noProof/>
          <w:lang w:val="sr-Latn-CS"/>
        </w:rPr>
        <w:t>neto</w:t>
      </w:r>
      <w:r w:rsidR="001A1A9D" w:rsidRPr="007F487E">
        <w:rPr>
          <w:noProof/>
          <w:lang w:val="sr-Latn-CS"/>
        </w:rPr>
        <w:t xml:space="preserve"> </w:t>
      </w:r>
      <w:r>
        <w:rPr>
          <w:noProof/>
          <w:lang w:val="sr-Latn-CS"/>
        </w:rPr>
        <w:t>zarada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decembar</w:t>
      </w:r>
      <w:r w:rsidR="001A1A9D" w:rsidRPr="007F487E">
        <w:rPr>
          <w:noProof/>
          <w:lang w:val="sr-Latn-CS"/>
        </w:rPr>
        <w:t xml:space="preserve"> </w:t>
      </w:r>
      <w:r>
        <w:rPr>
          <w:noProof/>
          <w:lang w:val="sr-Latn-CS"/>
        </w:rPr>
        <w:t>tekuće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osnovica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narednu</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kategorizacijom</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predlažu</w:t>
      </w:r>
      <w:r w:rsidR="001A1A9D" w:rsidRPr="007F487E">
        <w:rPr>
          <w:noProof/>
          <w:lang w:val="sr-Latn-CS"/>
        </w:rPr>
        <w:t xml:space="preserve"> </w:t>
      </w:r>
      <w:r>
        <w:rPr>
          <w:noProof/>
          <w:lang w:val="sr-Latn-CS"/>
        </w:rPr>
        <w:t>tačno</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stipendista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kategorijom</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pripadaju</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svojoj</w:t>
      </w:r>
      <w:r w:rsidR="001A1A9D" w:rsidRPr="007F487E">
        <w:rPr>
          <w:noProof/>
          <w:lang w:val="sr-Latn-CS"/>
        </w:rPr>
        <w:t xml:space="preserve"> </w:t>
      </w:r>
      <w:r>
        <w:rPr>
          <w:noProof/>
          <w:lang w:val="sr-Latn-CS"/>
        </w:rPr>
        <w:t>suštini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ovu</w:t>
      </w:r>
      <w:r w:rsidR="001A1A9D" w:rsidRPr="007F487E">
        <w:rPr>
          <w:noProof/>
          <w:lang w:val="sr-Latn-CS"/>
        </w:rPr>
        <w:t xml:space="preserve"> </w:t>
      </w:r>
      <w:r>
        <w:rPr>
          <w:noProof/>
          <w:lang w:val="sr-Latn-CS"/>
        </w:rPr>
        <w:t>namenu</w:t>
      </w:r>
      <w:r w:rsidR="001A1A9D" w:rsidRPr="007F487E">
        <w:rPr>
          <w:noProof/>
          <w:lang w:val="sr-Latn-CS"/>
        </w:rPr>
        <w:t xml:space="preserve"> </w:t>
      </w:r>
      <w:r>
        <w:rPr>
          <w:noProof/>
          <w:lang w:val="sr-Latn-CS"/>
        </w:rPr>
        <w:t>nemaju</w:t>
      </w:r>
      <w:r w:rsidR="001A1A9D" w:rsidRPr="007F487E">
        <w:rPr>
          <w:noProof/>
          <w:lang w:val="sr-Latn-CS"/>
        </w:rPr>
        <w:t xml:space="preserve"> </w:t>
      </w:r>
      <w:r>
        <w:rPr>
          <w:noProof/>
          <w:lang w:val="sr-Latn-CS"/>
        </w:rPr>
        <w:t>socijalnu</w:t>
      </w:r>
      <w:r w:rsidR="001A1A9D" w:rsidRPr="007F487E">
        <w:rPr>
          <w:noProof/>
          <w:lang w:val="sr-Latn-CS"/>
        </w:rPr>
        <w:t xml:space="preserve"> </w:t>
      </w:r>
      <w:r>
        <w:rPr>
          <w:noProof/>
          <w:lang w:val="sr-Latn-CS"/>
        </w:rPr>
        <w:t>funkciju</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razvojnu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naučnu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poboljšanja</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omladinskog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zemlji</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ukupan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stipendista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bio</w:t>
      </w:r>
      <w:r w:rsidR="001A1A9D" w:rsidRPr="007F487E">
        <w:rPr>
          <w:noProof/>
          <w:lang w:val="sr-Latn-CS"/>
        </w:rPr>
        <w:t xml:space="preserve"> 369 </w:t>
      </w:r>
      <w:r>
        <w:rPr>
          <w:noProof/>
          <w:lang w:val="sr-Latn-CS"/>
        </w:rPr>
        <w:t>iz</w:t>
      </w:r>
      <w:r w:rsidR="001A1A9D" w:rsidRPr="007F487E">
        <w:rPr>
          <w:noProof/>
          <w:lang w:val="sr-Latn-CS"/>
        </w:rPr>
        <w:t xml:space="preserve"> 44 </w:t>
      </w:r>
      <w:r>
        <w:rPr>
          <w:noProof/>
          <w:lang w:val="sr-Latn-CS"/>
        </w:rPr>
        <w:t>nacionalna</w:t>
      </w:r>
      <w:r w:rsidR="001A1A9D" w:rsidRPr="007F487E">
        <w:rPr>
          <w:noProof/>
          <w:lang w:val="sr-Latn-CS"/>
        </w:rPr>
        <w:t xml:space="preserve"> </w:t>
      </w:r>
      <w:r>
        <w:rPr>
          <w:noProof/>
          <w:lang w:val="sr-Latn-CS"/>
        </w:rPr>
        <w:t>granska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isplaćeno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ukupno</w:t>
      </w:r>
      <w:r w:rsidR="001A1A9D" w:rsidRPr="007F487E">
        <w:rPr>
          <w:noProof/>
          <w:lang w:val="sr-Latn-CS"/>
        </w:rPr>
        <w:t xml:space="preserve"> 262.397.386 </w:t>
      </w:r>
      <w:r>
        <w:rPr>
          <w:noProof/>
          <w:lang w:val="sr-Latn-CS"/>
        </w:rPr>
        <w:t>dinara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planirana</w:t>
      </w:r>
      <w:r w:rsidR="001A1A9D" w:rsidRPr="007F487E">
        <w:rPr>
          <w:noProof/>
          <w:lang w:val="sr-Latn-CS"/>
        </w:rPr>
        <w:t xml:space="preserve"> </w:t>
      </w:r>
      <w:r>
        <w:rPr>
          <w:noProof/>
          <w:lang w:val="sr-Latn-CS"/>
        </w:rPr>
        <w:t>isplata</w:t>
      </w:r>
      <w:r w:rsidR="001A1A9D" w:rsidRPr="007F487E">
        <w:rPr>
          <w:noProof/>
          <w:lang w:val="sr-Latn-CS"/>
        </w:rPr>
        <w:t xml:space="preserve"> 370 </w:t>
      </w:r>
      <w:r>
        <w:rPr>
          <w:noProof/>
          <w:lang w:val="sr-Latn-CS"/>
        </w:rPr>
        <w:t>stipendista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270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zaslužne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iznosi</w:t>
      </w:r>
      <w:r w:rsidR="001A1A9D" w:rsidRPr="007F487E">
        <w:rPr>
          <w:noProof/>
          <w:lang w:val="sr-Latn-CS"/>
        </w:rPr>
        <w:t xml:space="preserve"> </w:t>
      </w:r>
      <w:r>
        <w:rPr>
          <w:noProof/>
          <w:lang w:val="sr-Latn-CS"/>
        </w:rPr>
        <w:t>mesečno</w:t>
      </w:r>
      <w:r w:rsidR="001A1A9D" w:rsidRPr="007F487E">
        <w:rPr>
          <w:noProof/>
          <w:lang w:val="sr-Latn-CS"/>
        </w:rPr>
        <w:t xml:space="preserve"> </w:t>
      </w:r>
      <w:r w:rsidR="001A1A9D" w:rsidRPr="007F487E">
        <w:rPr>
          <w:bCs/>
          <w:noProof/>
          <w:lang w:val="sr-Latn-CS"/>
        </w:rPr>
        <w:t xml:space="preserve">73.145,00 </w:t>
      </w:r>
      <w:r>
        <w:rPr>
          <w:bCs/>
          <w:noProof/>
          <w:lang w:val="sr-Latn-CS"/>
        </w:rPr>
        <w:t>dinara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sportiste</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razreda</w:t>
      </w:r>
      <w:r w:rsidR="001A1A9D" w:rsidRPr="007F487E">
        <w:rPr>
          <w:noProof/>
          <w:lang w:val="sr-Latn-CS"/>
        </w:rPr>
        <w:t xml:space="preserve"> </w:t>
      </w:r>
      <w:r>
        <w:rPr>
          <w:noProof/>
          <w:lang w:val="sr-Latn-CS"/>
        </w:rPr>
        <w:t>mesečno</w:t>
      </w:r>
      <w:r w:rsidR="001A1A9D" w:rsidRPr="007F487E">
        <w:rPr>
          <w:noProof/>
          <w:lang w:val="sr-Latn-CS"/>
        </w:rPr>
        <w:t xml:space="preserve"> </w:t>
      </w:r>
      <w:r w:rsidR="001A1A9D" w:rsidRPr="007F487E">
        <w:rPr>
          <w:bCs/>
          <w:noProof/>
          <w:lang w:val="sr-Latn-CS"/>
        </w:rPr>
        <w:t xml:space="preserve">48.763,00 </w:t>
      </w:r>
      <w:r>
        <w:rPr>
          <w:bCs/>
          <w:noProof/>
          <w:lang w:val="sr-Latn-CS"/>
        </w:rPr>
        <w:t>dinara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sportiste</w:t>
      </w:r>
      <w:r w:rsidR="001A1A9D" w:rsidRPr="007F487E">
        <w:rPr>
          <w:bCs/>
          <w:noProof/>
          <w:lang w:val="sr-Latn-CS"/>
        </w:rPr>
        <w:t xml:space="preserve"> </w:t>
      </w:r>
      <w:r>
        <w:rPr>
          <w:noProof/>
          <w:lang w:val="sr-Latn-CS"/>
        </w:rPr>
        <w:t>nacionalnog</w:t>
      </w:r>
      <w:r w:rsidR="001A1A9D" w:rsidRPr="007F487E">
        <w:rPr>
          <w:noProof/>
          <w:lang w:val="sr-Latn-CS"/>
        </w:rPr>
        <w:t xml:space="preserve"> </w:t>
      </w:r>
      <w:r>
        <w:rPr>
          <w:noProof/>
          <w:lang w:val="sr-Latn-CS"/>
        </w:rPr>
        <w:t>razreda</w:t>
      </w:r>
      <w:r w:rsidR="001A1A9D" w:rsidRPr="007F487E">
        <w:rPr>
          <w:noProof/>
          <w:lang w:val="sr-Latn-CS"/>
        </w:rPr>
        <w:t xml:space="preserve"> </w:t>
      </w:r>
      <w:r>
        <w:rPr>
          <w:noProof/>
          <w:lang w:val="sr-Latn-CS"/>
        </w:rPr>
        <w:t>mesečno</w:t>
      </w:r>
      <w:r w:rsidR="001A1A9D" w:rsidRPr="007F487E">
        <w:rPr>
          <w:noProof/>
          <w:lang w:val="sr-Latn-CS"/>
        </w:rPr>
        <w:t xml:space="preserve"> </w:t>
      </w:r>
      <w:r w:rsidR="001A1A9D" w:rsidRPr="007F487E">
        <w:rPr>
          <w:bCs/>
          <w:noProof/>
          <w:lang w:val="sr-Latn-CS"/>
        </w:rPr>
        <w:t xml:space="preserve">34.134,00 </w:t>
      </w:r>
      <w:r>
        <w:rPr>
          <w:bCs/>
          <w:noProof/>
          <w:lang w:val="sr-Latn-CS"/>
        </w:rPr>
        <w:t>dinara</w:t>
      </w:r>
      <w:r w:rsidR="001A1A9D" w:rsidRPr="007F487E">
        <w:rPr>
          <w:bCs/>
          <w:noProof/>
          <w:lang w:val="sr-Latn-CS"/>
        </w:rPr>
        <w: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osam</w:t>
      </w:r>
      <w:r w:rsidR="001A1A9D" w:rsidRPr="007F487E">
        <w:rPr>
          <w:noProof/>
          <w:lang w:val="sr-Latn-CS"/>
        </w:rPr>
        <w:t xml:space="preserve"> </w:t>
      </w:r>
      <w:r>
        <w:rPr>
          <w:noProof/>
          <w:lang w:val="sr-Latn-CS"/>
        </w:rPr>
        <w:t>meseci</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isplaćeno</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ukupno</w:t>
      </w:r>
      <w:r w:rsidR="001A1A9D" w:rsidRPr="007F487E">
        <w:rPr>
          <w:noProof/>
          <w:lang w:val="sr-Latn-CS"/>
        </w:rPr>
        <w:t xml:space="preserve"> 162.791.264,00 </w:t>
      </w:r>
      <w:r>
        <w:rPr>
          <w:noProof/>
          <w:lang w:val="sr-Latn-CS"/>
        </w:rPr>
        <w:t>dinara</w:t>
      </w:r>
      <w:r w:rsidR="001A1A9D" w:rsidRPr="007F487E">
        <w:rPr>
          <w:noProof/>
          <w:lang w:val="sr-Latn-CS"/>
        </w:rPr>
        <w:t>.</w:t>
      </w:r>
    </w:p>
    <w:p w:rsidR="001A1A9D" w:rsidRPr="007F487E" w:rsidRDefault="001A1A9D" w:rsidP="001A1A9D">
      <w:pPr>
        <w:tabs>
          <w:tab w:val="left" w:pos="0"/>
        </w:tabs>
        <w:ind w:firstLine="720"/>
        <w:rPr>
          <w:bCs/>
          <w:noProof/>
          <w:lang w:val="sr-Latn-CS"/>
        </w:rPr>
      </w:pPr>
    </w:p>
    <w:tbl>
      <w:tblPr>
        <w:tblW w:w="7119" w:type="dxa"/>
        <w:jc w:val="center"/>
        <w:tblCellSpacing w:w="0" w:type="dxa"/>
        <w:tblCellMar>
          <w:left w:w="0" w:type="dxa"/>
          <w:right w:w="0" w:type="dxa"/>
        </w:tblCellMar>
        <w:tblLook w:val="0000" w:firstRow="0" w:lastRow="0" w:firstColumn="0" w:lastColumn="0" w:noHBand="0" w:noVBand="0"/>
      </w:tblPr>
      <w:tblGrid>
        <w:gridCol w:w="2372"/>
        <w:gridCol w:w="2375"/>
        <w:gridCol w:w="2372"/>
      </w:tblGrid>
      <w:tr w:rsidR="001A1A9D" w:rsidRPr="007F487E" w:rsidTr="00216BFC">
        <w:trPr>
          <w:trHeight w:val="132"/>
          <w:tblCellSpacing w:w="0" w:type="dxa"/>
          <w:jc w:val="center"/>
        </w:trPr>
        <w:tc>
          <w:tcPr>
            <w:tcW w:w="7119" w:type="dxa"/>
            <w:gridSpan w:val="3"/>
            <w:tcBorders>
              <w:top w:val="single" w:sz="6" w:space="0" w:color="78C0D4"/>
              <w:left w:val="single" w:sz="6" w:space="0" w:color="78C0D4"/>
              <w:bottom w:val="single" w:sz="6" w:space="0" w:color="78C0D4"/>
            </w:tcBorders>
            <w:shd w:val="clear" w:color="auto" w:fill="D2EAF1"/>
          </w:tcPr>
          <w:p w:rsidR="001A1A9D" w:rsidRPr="007F487E" w:rsidRDefault="007F487E" w:rsidP="00216BFC">
            <w:pPr>
              <w:tabs>
                <w:tab w:val="left" w:pos="0"/>
              </w:tabs>
              <w:ind w:firstLine="720"/>
              <w:jc w:val="center"/>
              <w:rPr>
                <w:noProof/>
                <w:sz w:val="19"/>
                <w:szCs w:val="19"/>
                <w:lang w:val="sr-Latn-CS"/>
              </w:rPr>
            </w:pPr>
            <w:r>
              <w:rPr>
                <w:bCs/>
                <w:noProof/>
                <w:sz w:val="19"/>
                <w:szCs w:val="19"/>
                <w:lang w:val="sr-Latn-CS"/>
              </w:rPr>
              <w:t>STIPENDIJE</w:t>
            </w:r>
          </w:p>
        </w:tc>
      </w:tr>
      <w:tr w:rsidR="001A1A9D" w:rsidRPr="007F487E" w:rsidTr="00216BFC">
        <w:trPr>
          <w:trHeight w:val="250"/>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7F487E" w:rsidP="00216BFC">
            <w:pPr>
              <w:tabs>
                <w:tab w:val="left" w:pos="0"/>
              </w:tabs>
              <w:ind w:firstLine="720"/>
              <w:jc w:val="left"/>
              <w:rPr>
                <w:noProof/>
                <w:sz w:val="19"/>
                <w:szCs w:val="19"/>
                <w:lang w:val="sr-Latn-CS"/>
              </w:rPr>
            </w:pPr>
            <w:r>
              <w:rPr>
                <w:bCs/>
                <w:noProof/>
                <w:sz w:val="19"/>
                <w:szCs w:val="19"/>
                <w:lang w:val="sr-Latn-CS"/>
              </w:rPr>
              <w:t>GODINA</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7F487E" w:rsidP="00216BFC">
            <w:pPr>
              <w:tabs>
                <w:tab w:val="left" w:pos="0"/>
              </w:tabs>
              <w:jc w:val="center"/>
              <w:rPr>
                <w:noProof/>
                <w:sz w:val="19"/>
                <w:szCs w:val="19"/>
                <w:lang w:val="sr-Latn-CS"/>
              </w:rPr>
            </w:pPr>
            <w:r>
              <w:rPr>
                <w:bCs/>
                <w:noProof/>
                <w:sz w:val="19"/>
                <w:szCs w:val="19"/>
                <w:lang w:val="sr-Latn-CS"/>
              </w:rPr>
              <w:t>IZNOS</w:t>
            </w:r>
            <w:r w:rsidR="001A1A9D" w:rsidRPr="007F487E">
              <w:rPr>
                <w:bCs/>
                <w:noProof/>
                <w:sz w:val="19"/>
                <w:szCs w:val="19"/>
                <w:lang w:val="sr-Latn-CS"/>
              </w:rPr>
              <w:t xml:space="preserve"> (</w:t>
            </w:r>
            <w:r>
              <w:rPr>
                <w:bCs/>
                <w:noProof/>
                <w:sz w:val="19"/>
                <w:szCs w:val="19"/>
                <w:lang w:val="sr-Latn-CS"/>
              </w:rPr>
              <w:t>U</w:t>
            </w:r>
            <w:r w:rsidR="001A1A9D" w:rsidRPr="007F487E">
              <w:rPr>
                <w:bCs/>
                <w:noProof/>
                <w:sz w:val="19"/>
                <w:szCs w:val="19"/>
                <w:lang w:val="sr-Latn-CS"/>
              </w:rPr>
              <w:t xml:space="preserve"> </w:t>
            </w:r>
            <w:r>
              <w:rPr>
                <w:bCs/>
                <w:noProof/>
                <w:sz w:val="19"/>
                <w:szCs w:val="19"/>
                <w:lang w:val="sr-Latn-CS"/>
              </w:rPr>
              <w:t>RSD</w:t>
            </w:r>
            <w:r w:rsidR="001A1A9D" w:rsidRPr="007F487E">
              <w:rPr>
                <w:bCs/>
                <w:noProof/>
                <w:sz w:val="19"/>
                <w:szCs w:val="19"/>
                <w:lang w:val="sr-Latn-CS"/>
              </w:rPr>
              <w:t>)</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7F487E" w:rsidP="00216BFC">
            <w:pPr>
              <w:tabs>
                <w:tab w:val="left" w:pos="0"/>
              </w:tabs>
              <w:ind w:firstLine="720"/>
              <w:jc w:val="center"/>
              <w:rPr>
                <w:noProof/>
                <w:sz w:val="19"/>
                <w:szCs w:val="19"/>
                <w:lang w:val="sr-Latn-CS"/>
              </w:rPr>
            </w:pPr>
            <w:r>
              <w:rPr>
                <w:bCs/>
                <w:noProof/>
                <w:sz w:val="19"/>
                <w:szCs w:val="19"/>
                <w:lang w:val="sr-Latn-CS"/>
              </w:rPr>
              <w:t>BROJ</w:t>
            </w:r>
            <w:r w:rsidR="001A1A9D" w:rsidRPr="007F487E">
              <w:rPr>
                <w:bCs/>
                <w:noProof/>
                <w:sz w:val="19"/>
                <w:szCs w:val="19"/>
                <w:lang w:val="sr-Latn-CS"/>
              </w:rPr>
              <w:t xml:space="preserve"> </w:t>
            </w:r>
            <w:r>
              <w:rPr>
                <w:bCs/>
                <w:noProof/>
                <w:sz w:val="19"/>
                <w:szCs w:val="19"/>
                <w:lang w:val="sr-Latn-CS"/>
              </w:rPr>
              <w:t>STIPENDISTA</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2007</w:t>
            </w:r>
          </w:p>
        </w:tc>
        <w:tc>
          <w:tcPr>
            <w:tcW w:w="2375"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121.121.932,00</w:t>
            </w:r>
          </w:p>
        </w:tc>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349</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2008</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148.109.624,00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339</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2009</w:t>
            </w:r>
          </w:p>
        </w:tc>
        <w:tc>
          <w:tcPr>
            <w:tcW w:w="2375"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180.387.240,00</w:t>
            </w:r>
          </w:p>
        </w:tc>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400</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2010</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165.063.934,00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309</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2011</w:t>
            </w:r>
          </w:p>
        </w:tc>
        <w:tc>
          <w:tcPr>
            <w:tcW w:w="2375"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169.801.669,00</w:t>
            </w:r>
          </w:p>
        </w:tc>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328</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2012</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207.321.336,00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332</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2013</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228.726.723,00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343</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2014</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262.397.386,00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369</w:t>
            </w:r>
          </w:p>
        </w:tc>
      </w:tr>
      <w:tr w:rsidR="001A1A9D" w:rsidRPr="007F487E" w:rsidTr="00216BFC">
        <w:trPr>
          <w:trHeight w:val="146"/>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2015</w:t>
            </w:r>
          </w:p>
        </w:tc>
        <w:tc>
          <w:tcPr>
            <w:tcW w:w="2375"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270.000.000,00</w:t>
            </w:r>
          </w:p>
        </w:tc>
        <w:tc>
          <w:tcPr>
            <w:tcW w:w="2372" w:type="dxa"/>
            <w:tcBorders>
              <w:top w:val="single" w:sz="6" w:space="0" w:color="78C0D4"/>
              <w:left w:val="single" w:sz="6" w:space="0" w:color="78C0D4"/>
              <w:bottom w:val="single" w:sz="6" w:space="0" w:color="78C0D4"/>
              <w:right w:val="single" w:sz="6" w:space="0" w:color="78C0D4"/>
            </w:tcBorders>
            <w:shd w:val="clear" w:color="auto" w:fill="A5D5E2"/>
          </w:tcPr>
          <w:p w:rsidR="001A1A9D" w:rsidRPr="007F487E" w:rsidRDefault="001A1A9D" w:rsidP="00216BFC">
            <w:pPr>
              <w:tabs>
                <w:tab w:val="left" w:pos="0"/>
              </w:tabs>
              <w:ind w:firstLine="720"/>
              <w:rPr>
                <w:noProof/>
                <w:sz w:val="19"/>
                <w:szCs w:val="19"/>
                <w:lang w:val="sr-Latn-CS"/>
              </w:rPr>
            </w:pPr>
            <w:r w:rsidRPr="007F487E">
              <w:rPr>
                <w:noProof/>
                <w:sz w:val="19"/>
                <w:szCs w:val="19"/>
                <w:lang w:val="sr-Latn-CS"/>
              </w:rPr>
              <w:t>370</w:t>
            </w:r>
          </w:p>
        </w:tc>
      </w:tr>
      <w:tr w:rsidR="001A1A9D" w:rsidRPr="007F487E" w:rsidTr="00216BFC">
        <w:trPr>
          <w:trHeight w:val="252"/>
          <w:tblCellSpacing w:w="0" w:type="dxa"/>
          <w:jc w:val="center"/>
        </w:trPr>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bCs/>
                <w:noProof/>
                <w:sz w:val="19"/>
                <w:szCs w:val="19"/>
                <w:lang w:val="sr-Latn-CS"/>
              </w:rPr>
              <w:t>2007-2015</w:t>
            </w:r>
          </w:p>
        </w:tc>
        <w:tc>
          <w:tcPr>
            <w:tcW w:w="2375"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rPr>
                <w:noProof/>
                <w:sz w:val="19"/>
                <w:szCs w:val="19"/>
                <w:lang w:val="sr-Latn-CS"/>
              </w:rPr>
            </w:pPr>
            <w:r w:rsidRPr="007F487E">
              <w:rPr>
                <w:noProof/>
                <w:sz w:val="19"/>
                <w:szCs w:val="19"/>
                <w:lang w:val="sr-Latn-CS"/>
              </w:rPr>
              <w:t xml:space="preserve">          1.752.929.844,00</w:t>
            </w:r>
          </w:p>
        </w:tc>
        <w:tc>
          <w:tcPr>
            <w:tcW w:w="2372" w:type="dxa"/>
            <w:tcBorders>
              <w:top w:val="single" w:sz="6" w:space="0" w:color="78C0D4"/>
              <w:left w:val="single" w:sz="6" w:space="0" w:color="78C0D4"/>
              <w:bottom w:val="single" w:sz="6" w:space="0" w:color="78C0D4"/>
              <w:right w:val="single" w:sz="6" w:space="0" w:color="78C0D4"/>
            </w:tcBorders>
            <w:shd w:val="clear" w:color="auto" w:fill="D2EAF1"/>
          </w:tcPr>
          <w:p w:rsidR="001A1A9D" w:rsidRPr="007F487E" w:rsidRDefault="001A1A9D" w:rsidP="00216BFC">
            <w:pPr>
              <w:tabs>
                <w:tab w:val="left" w:pos="0"/>
              </w:tabs>
              <w:ind w:firstLine="720"/>
              <w:rPr>
                <w:noProof/>
                <w:sz w:val="19"/>
                <w:szCs w:val="19"/>
                <w:lang w:val="sr-Latn-CS"/>
              </w:rPr>
            </w:pPr>
            <w:r w:rsidRPr="007F487E">
              <w:rPr>
                <w:bCs/>
                <w:noProof/>
                <w:sz w:val="19"/>
                <w:szCs w:val="19"/>
                <w:lang w:val="sr-Latn-CS"/>
              </w:rPr>
              <w:t> /</w:t>
            </w:r>
          </w:p>
        </w:tc>
      </w:tr>
    </w:tbl>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Broj</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stipendista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primili</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od</w:t>
      </w:r>
      <w:r w:rsidR="001A1A9D" w:rsidRPr="007F487E">
        <w:rPr>
          <w:noProof/>
          <w:lang w:val="sr-Latn-CS"/>
        </w:rPr>
        <w:t xml:space="preserve"> 2007. </w:t>
      </w:r>
      <w:r>
        <w:rPr>
          <w:noProof/>
          <w:lang w:val="sr-Latn-CS"/>
        </w:rPr>
        <w:t>do</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grafički</w:t>
      </w:r>
      <w:r w:rsidR="001A1A9D" w:rsidRPr="007F487E">
        <w:rPr>
          <w:noProof/>
          <w:lang w:val="sr-Latn-CS"/>
        </w:rPr>
        <w:t xml:space="preserve"> </w:t>
      </w:r>
      <w:r>
        <w:rPr>
          <w:noProof/>
          <w:lang w:val="sr-Latn-CS"/>
        </w:rPr>
        <w:t>prikazati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 xml:space="preserve">. </w:t>
      </w:r>
    </w:p>
    <w:p w:rsidR="001A1A9D" w:rsidRPr="007F487E" w:rsidRDefault="001A1A9D" w:rsidP="001A1A9D">
      <w:pPr>
        <w:tabs>
          <w:tab w:val="left" w:pos="0"/>
        </w:tabs>
        <w:spacing w:line="360" w:lineRule="auto"/>
        <w:ind w:firstLine="720"/>
        <w:rPr>
          <w:noProof/>
          <w:lang w:val="sr-Latn-CS"/>
        </w:rPr>
      </w:pPr>
    </w:p>
    <w:p w:rsidR="001A1A9D" w:rsidRPr="007F487E" w:rsidRDefault="000D175D" w:rsidP="001A1A9D">
      <w:pPr>
        <w:tabs>
          <w:tab w:val="left" w:pos="0"/>
        </w:tabs>
        <w:rPr>
          <w:noProof/>
          <w:lang w:val="sr-Latn-CS"/>
        </w:rPr>
      </w:pPr>
      <w:r w:rsidRPr="007F487E">
        <w:rPr>
          <w:noProof/>
          <w:sz w:val="22"/>
          <w:szCs w:val="22"/>
          <w:lang w:val="en-US"/>
        </w:rPr>
        <w:drawing>
          <wp:inline distT="0" distB="0" distL="0" distR="0">
            <wp:extent cx="5887085" cy="2449195"/>
            <wp:effectExtent l="0" t="0" r="18415" b="8255"/>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1A9D" w:rsidRPr="007F487E" w:rsidRDefault="001A1A9D" w:rsidP="001A1A9D">
      <w:pPr>
        <w:tabs>
          <w:tab w:val="left" w:pos="0"/>
        </w:tabs>
        <w:ind w:firstLine="720"/>
        <w:rPr>
          <w:noProof/>
          <w:lang w:val="sr-Latn-CS"/>
        </w:rPr>
      </w:pP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članom</w:t>
      </w:r>
      <w:r w:rsidR="001A1A9D" w:rsidRPr="007F487E">
        <w:rPr>
          <w:noProof/>
          <w:lang w:val="sr-Latn-CS"/>
        </w:rPr>
        <w:t xml:space="preserve"> 114. </w:t>
      </w:r>
      <w:r>
        <w:rPr>
          <w:noProof/>
          <w:lang w:val="sr-Latn-CS"/>
        </w:rPr>
        <w:t>stav</w:t>
      </w:r>
      <w:r w:rsidR="001A1A9D" w:rsidRPr="007F487E">
        <w:rPr>
          <w:noProof/>
          <w:lang w:val="sr-Latn-CS"/>
        </w:rPr>
        <w:t xml:space="preserve"> 1. </w:t>
      </w:r>
      <w:r>
        <w:rPr>
          <w:noProof/>
          <w:lang w:val="sr-Latn-CS"/>
        </w:rPr>
        <w:t>tačka</w:t>
      </w:r>
      <w:r w:rsidR="001A1A9D" w:rsidRPr="007F487E">
        <w:rPr>
          <w:noProof/>
          <w:lang w:val="sr-Latn-CS"/>
        </w:rPr>
        <w:t xml:space="preserve"> 5)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isplaćuju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Uredba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priznanjima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nagradam</w:t>
      </w:r>
      <w:r w:rsidR="001A1A9D" w:rsidRPr="007F487E">
        <w:rPr>
          <w:noProof/>
          <w:lang w:val="sr-Latn-CS"/>
        </w:rPr>
        <w:t xml:space="preserve">a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njena</w:t>
      </w:r>
      <w:r w:rsidR="001A1A9D" w:rsidRPr="007F487E">
        <w:rPr>
          <w:noProof/>
          <w:lang w:val="sr-Latn-CS"/>
        </w:rPr>
        <w:t xml:space="preserve"> </w:t>
      </w:r>
      <w:r>
        <w:rPr>
          <w:noProof/>
          <w:lang w:val="sr-Latn-CS"/>
        </w:rPr>
        <w:t>primena</w:t>
      </w:r>
      <w:r w:rsidR="001A1A9D" w:rsidRPr="007F487E">
        <w:rPr>
          <w:noProof/>
          <w:lang w:val="sr-Latn-CS"/>
        </w:rPr>
        <w:t xml:space="preserve"> </w:t>
      </w:r>
      <w:r>
        <w:rPr>
          <w:noProof/>
          <w:lang w:val="sr-Latn-CS"/>
        </w:rPr>
        <w:t>iziskuje</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isplata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dostavljaju</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potrebnu</w:t>
      </w:r>
      <w:r w:rsidR="001A1A9D" w:rsidRPr="007F487E">
        <w:rPr>
          <w:noProof/>
          <w:lang w:val="sr-Latn-CS"/>
        </w:rPr>
        <w:t xml:space="preserve"> </w:t>
      </w:r>
      <w:r>
        <w:rPr>
          <w:noProof/>
          <w:lang w:val="sr-Latn-CS"/>
        </w:rPr>
        <w:t>dokumentaciju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osvojenim</w:t>
      </w:r>
      <w:r w:rsidR="001A1A9D" w:rsidRPr="007F487E">
        <w:rPr>
          <w:noProof/>
          <w:lang w:val="sr-Latn-CS"/>
        </w:rPr>
        <w:t xml:space="preserve"> </w:t>
      </w:r>
      <w:r>
        <w:rPr>
          <w:noProof/>
          <w:lang w:val="sr-Latn-CS"/>
        </w:rPr>
        <w:t>medaljama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dostavlja</w:t>
      </w:r>
      <w:r w:rsidR="001A1A9D" w:rsidRPr="007F487E">
        <w:rPr>
          <w:noProof/>
          <w:lang w:val="sr-Latn-CS"/>
        </w:rPr>
        <w:t xml:space="preserve"> </w:t>
      </w:r>
      <w:r>
        <w:rPr>
          <w:noProof/>
          <w:lang w:val="sr-Latn-CS"/>
        </w:rPr>
        <w:t>Vladi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dodeli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mesečnog</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statistike</w:t>
      </w:r>
      <w:r w:rsidR="001A1A9D" w:rsidRPr="007F487E">
        <w:rPr>
          <w:noProof/>
          <w:lang w:val="sr-Latn-CS"/>
        </w:rPr>
        <w:t xml:space="preserve"> </w:t>
      </w:r>
      <w:r>
        <w:rPr>
          <w:noProof/>
          <w:lang w:val="sr-Latn-CS"/>
        </w:rPr>
        <w:t>tj</w:t>
      </w:r>
      <w:r w:rsidR="001A1A9D" w:rsidRPr="007F487E">
        <w:rPr>
          <w:noProof/>
          <w:lang w:val="sr-Latn-CS"/>
        </w:rPr>
        <w:t xml:space="preserve">. </w:t>
      </w:r>
      <w:r>
        <w:rPr>
          <w:noProof/>
          <w:lang w:val="sr-Latn-CS"/>
        </w:rPr>
        <w:t>prosečna</w:t>
      </w:r>
      <w:r w:rsidR="001A1A9D" w:rsidRPr="007F487E">
        <w:rPr>
          <w:noProof/>
          <w:lang w:val="sr-Latn-CS"/>
        </w:rPr>
        <w:t xml:space="preserve"> </w:t>
      </w:r>
      <w:r>
        <w:rPr>
          <w:noProof/>
          <w:lang w:val="sr-Latn-CS"/>
        </w:rPr>
        <w:t>neto</w:t>
      </w:r>
      <w:r w:rsidR="001A1A9D" w:rsidRPr="007F487E">
        <w:rPr>
          <w:noProof/>
          <w:lang w:val="sr-Latn-CS"/>
        </w:rPr>
        <w:t xml:space="preserve"> </w:t>
      </w:r>
      <w:r>
        <w:rPr>
          <w:noProof/>
          <w:lang w:val="sr-Latn-CS"/>
        </w:rPr>
        <w:t>zarada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decembar</w:t>
      </w:r>
      <w:r w:rsidR="001A1A9D" w:rsidRPr="007F487E">
        <w:rPr>
          <w:noProof/>
          <w:lang w:val="sr-Latn-CS"/>
        </w:rPr>
        <w:t xml:space="preserve"> </w:t>
      </w:r>
      <w:r>
        <w:rPr>
          <w:noProof/>
          <w:lang w:val="sr-Latn-CS"/>
        </w:rPr>
        <w:t>tekuće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osnovica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narednu</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Početkom</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izdvajaju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557 </w:t>
      </w:r>
      <w:r>
        <w:rPr>
          <w:noProof/>
          <w:lang w:val="sr-Latn-CS"/>
        </w:rPr>
        <w:t>nosilaca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iz</w:t>
      </w:r>
      <w:r w:rsidR="001A1A9D" w:rsidRPr="007F487E">
        <w:rPr>
          <w:noProof/>
          <w:lang w:val="sr-Latn-CS"/>
        </w:rPr>
        <w:t xml:space="preserve"> 20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od</w:t>
      </w:r>
      <w:r w:rsidR="001A1A9D" w:rsidRPr="007F487E">
        <w:rPr>
          <w:noProof/>
          <w:lang w:val="sr-Latn-CS"/>
        </w:rPr>
        <w:t xml:space="preserve"> 752.167.933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planirano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izdvajanje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780 </w:t>
      </w:r>
      <w:r>
        <w:rPr>
          <w:noProof/>
          <w:lang w:val="sr-Latn-CS"/>
        </w:rPr>
        <w:t>miliona</w:t>
      </w:r>
      <w:r w:rsidR="001A1A9D" w:rsidRPr="007F487E">
        <w:rPr>
          <w:noProof/>
          <w:lang w:val="sr-Latn-CS"/>
        </w:rPr>
        <w:t xml:space="preserve"> </w:t>
      </w:r>
      <w:r>
        <w:rPr>
          <w:noProof/>
          <w:lang w:val="sr-Latn-CS"/>
        </w:rPr>
        <w:t>dinara</w:t>
      </w:r>
      <w:r w:rsidR="001A1A9D" w:rsidRPr="007F487E">
        <w:rPr>
          <w:noProof/>
          <w:lang w:val="sr-Latn-CS"/>
        </w:rPr>
        <w:t xml:space="preserve"> </w:t>
      </w:r>
      <w:r>
        <w:rPr>
          <w:noProof/>
          <w:lang w:val="sr-Latn-CS"/>
        </w:rPr>
        <w:t>za</w:t>
      </w:r>
      <w:r w:rsidR="001A1A9D" w:rsidRPr="007F487E">
        <w:rPr>
          <w:noProof/>
          <w:lang w:val="sr-Latn-CS"/>
        </w:rPr>
        <w:t xml:space="preserve"> 550 </w:t>
      </w:r>
      <w:r>
        <w:rPr>
          <w:noProof/>
          <w:lang w:val="sr-Latn-CS"/>
        </w:rPr>
        <w:t>nosioca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osam</w:t>
      </w:r>
      <w:r w:rsidR="001A1A9D" w:rsidRPr="007F487E">
        <w:rPr>
          <w:noProof/>
          <w:lang w:val="sr-Latn-CS"/>
        </w:rPr>
        <w:t xml:space="preserve"> </w:t>
      </w:r>
      <w:r>
        <w:rPr>
          <w:noProof/>
          <w:lang w:val="sr-Latn-CS"/>
        </w:rPr>
        <w:t>meseci</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izdvojeno</w:t>
      </w:r>
      <w:r w:rsidR="001A1A9D" w:rsidRPr="007F487E">
        <w:rPr>
          <w:noProof/>
          <w:lang w:val="sr-Latn-CS"/>
        </w:rPr>
        <w:t xml:space="preserve"> 489.060.586,00 </w:t>
      </w:r>
      <w:r>
        <w:rPr>
          <w:noProof/>
          <w:lang w:val="sr-Latn-CS"/>
        </w:rPr>
        <w:t>dinara</w:t>
      </w:r>
      <w:r w:rsidR="001A1A9D" w:rsidRPr="007F487E">
        <w:rPr>
          <w:noProof/>
          <w:lang w:val="sr-Latn-CS"/>
        </w:rPr>
        <w:t>.</w:t>
      </w:r>
    </w:p>
    <w:p w:rsidR="001A1A9D" w:rsidRPr="007F487E" w:rsidRDefault="001A1A9D" w:rsidP="001A1A9D">
      <w:pPr>
        <w:tabs>
          <w:tab w:val="left" w:pos="0"/>
        </w:tabs>
        <w:ind w:firstLine="720"/>
        <w:rPr>
          <w:noProof/>
          <w:lang w:val="sr-Latn-CS"/>
        </w:rPr>
      </w:pPr>
    </w:p>
    <w:tbl>
      <w:tblPr>
        <w:tblW w:w="7275" w:type="dxa"/>
        <w:jc w:val="center"/>
        <w:tblCellSpacing w:w="0" w:type="dxa"/>
        <w:tblBorders>
          <w:insideH w:val="single" w:sz="6" w:space="0" w:color="78C0D4"/>
          <w:insideV w:val="single" w:sz="6" w:space="0" w:color="78C0D4"/>
        </w:tblBorders>
        <w:tblCellMar>
          <w:left w:w="0" w:type="dxa"/>
          <w:right w:w="0" w:type="dxa"/>
        </w:tblCellMar>
        <w:tblLook w:val="0000" w:firstRow="0" w:lastRow="0" w:firstColumn="0" w:lastColumn="0" w:noHBand="0" w:noVBand="0"/>
      </w:tblPr>
      <w:tblGrid>
        <w:gridCol w:w="2424"/>
        <w:gridCol w:w="2426"/>
        <w:gridCol w:w="2425"/>
      </w:tblGrid>
      <w:tr w:rsidR="001A1A9D" w:rsidRPr="007F487E" w:rsidTr="00216BFC">
        <w:trPr>
          <w:trHeight w:val="265"/>
          <w:tblCellSpacing w:w="0" w:type="dxa"/>
          <w:jc w:val="center"/>
        </w:trPr>
        <w:tc>
          <w:tcPr>
            <w:tcW w:w="7275" w:type="dxa"/>
            <w:gridSpan w:val="3"/>
            <w:shd w:val="clear" w:color="auto" w:fill="D2EAF1"/>
          </w:tcPr>
          <w:p w:rsidR="001A1A9D" w:rsidRPr="007F487E" w:rsidRDefault="007F487E" w:rsidP="00216BFC">
            <w:pPr>
              <w:tabs>
                <w:tab w:val="left" w:pos="0"/>
              </w:tabs>
              <w:ind w:firstLine="720"/>
              <w:jc w:val="center"/>
              <w:rPr>
                <w:noProof/>
                <w:sz w:val="22"/>
                <w:szCs w:val="22"/>
                <w:lang w:val="sr-Latn-CS"/>
              </w:rPr>
            </w:pPr>
            <w:r>
              <w:rPr>
                <w:bCs/>
                <w:noProof/>
                <w:sz w:val="22"/>
                <w:szCs w:val="22"/>
                <w:lang w:val="sr-Latn-CS"/>
              </w:rPr>
              <w:t>NACIONALNA</w:t>
            </w:r>
            <w:r w:rsidR="001A1A9D" w:rsidRPr="007F487E">
              <w:rPr>
                <w:bCs/>
                <w:noProof/>
                <w:sz w:val="22"/>
                <w:szCs w:val="22"/>
                <w:lang w:val="sr-Latn-CS"/>
              </w:rPr>
              <w:t xml:space="preserve"> </w:t>
            </w:r>
            <w:r>
              <w:rPr>
                <w:bCs/>
                <w:noProof/>
                <w:sz w:val="22"/>
                <w:szCs w:val="22"/>
                <w:lang w:val="sr-Latn-CS"/>
              </w:rPr>
              <w:t>PRIZNANJA</w:t>
            </w:r>
          </w:p>
        </w:tc>
      </w:tr>
      <w:tr w:rsidR="001A1A9D" w:rsidRPr="007F487E" w:rsidTr="00216BFC">
        <w:trPr>
          <w:trHeight w:val="425"/>
          <w:tblCellSpacing w:w="0" w:type="dxa"/>
          <w:jc w:val="center"/>
        </w:trPr>
        <w:tc>
          <w:tcPr>
            <w:tcW w:w="2430" w:type="dxa"/>
            <w:shd w:val="clear" w:color="auto" w:fill="A5D5E2"/>
          </w:tcPr>
          <w:p w:rsidR="001A1A9D" w:rsidRPr="007F487E" w:rsidRDefault="007F487E" w:rsidP="00216BFC">
            <w:pPr>
              <w:tabs>
                <w:tab w:val="left" w:pos="0"/>
              </w:tabs>
              <w:ind w:firstLine="720"/>
              <w:rPr>
                <w:noProof/>
                <w:sz w:val="20"/>
                <w:szCs w:val="20"/>
                <w:lang w:val="sr-Latn-CS"/>
              </w:rPr>
            </w:pPr>
            <w:r>
              <w:rPr>
                <w:bCs/>
                <w:noProof/>
                <w:sz w:val="20"/>
                <w:szCs w:val="20"/>
                <w:lang w:val="sr-Latn-CS"/>
              </w:rPr>
              <w:t>GODINA</w:t>
            </w:r>
          </w:p>
        </w:tc>
        <w:tc>
          <w:tcPr>
            <w:tcW w:w="2430" w:type="dxa"/>
            <w:shd w:val="clear" w:color="auto" w:fill="A5D5E2"/>
          </w:tcPr>
          <w:p w:rsidR="001A1A9D" w:rsidRPr="007F487E" w:rsidRDefault="001A1A9D" w:rsidP="00216BFC">
            <w:pPr>
              <w:tabs>
                <w:tab w:val="left" w:pos="0"/>
              </w:tabs>
              <w:rPr>
                <w:noProof/>
                <w:sz w:val="20"/>
                <w:szCs w:val="20"/>
                <w:lang w:val="sr-Latn-CS"/>
              </w:rPr>
            </w:pPr>
            <w:r w:rsidRPr="007F487E">
              <w:rPr>
                <w:bCs/>
                <w:noProof/>
                <w:sz w:val="20"/>
                <w:szCs w:val="20"/>
                <w:lang w:val="sr-Latn-CS"/>
              </w:rPr>
              <w:t xml:space="preserve">    </w:t>
            </w:r>
            <w:r w:rsidR="007F487E">
              <w:rPr>
                <w:bCs/>
                <w:noProof/>
                <w:sz w:val="20"/>
                <w:szCs w:val="20"/>
                <w:lang w:val="sr-Latn-CS"/>
              </w:rPr>
              <w:t>IZNOS</w:t>
            </w:r>
            <w:r w:rsidRPr="007F487E">
              <w:rPr>
                <w:bCs/>
                <w:noProof/>
                <w:sz w:val="20"/>
                <w:szCs w:val="20"/>
                <w:lang w:val="sr-Latn-CS"/>
              </w:rPr>
              <w:t xml:space="preserve"> ( </w:t>
            </w:r>
            <w:r w:rsidR="007F487E">
              <w:rPr>
                <w:bCs/>
                <w:noProof/>
                <w:sz w:val="20"/>
                <w:szCs w:val="20"/>
                <w:lang w:val="sr-Latn-CS"/>
              </w:rPr>
              <w:t>U</w:t>
            </w:r>
            <w:r w:rsidRPr="007F487E">
              <w:rPr>
                <w:bCs/>
                <w:noProof/>
                <w:sz w:val="20"/>
                <w:szCs w:val="20"/>
                <w:lang w:val="sr-Latn-CS"/>
              </w:rPr>
              <w:t xml:space="preserve"> </w:t>
            </w:r>
            <w:r w:rsidR="007F487E">
              <w:rPr>
                <w:bCs/>
                <w:noProof/>
                <w:sz w:val="20"/>
                <w:szCs w:val="20"/>
                <w:lang w:val="sr-Latn-CS"/>
              </w:rPr>
              <w:t>RSD</w:t>
            </w:r>
            <w:r w:rsidRPr="007F487E">
              <w:rPr>
                <w:bCs/>
                <w:noProof/>
                <w:sz w:val="20"/>
                <w:szCs w:val="20"/>
                <w:lang w:val="sr-Latn-CS"/>
              </w:rPr>
              <w:t>)</w:t>
            </w:r>
          </w:p>
        </w:tc>
        <w:tc>
          <w:tcPr>
            <w:tcW w:w="2430" w:type="dxa"/>
            <w:shd w:val="clear" w:color="auto" w:fill="A5D5E2"/>
          </w:tcPr>
          <w:p w:rsidR="001A1A9D" w:rsidRPr="007F487E" w:rsidRDefault="007F487E" w:rsidP="00216BFC">
            <w:pPr>
              <w:tabs>
                <w:tab w:val="left" w:pos="0"/>
              </w:tabs>
              <w:ind w:firstLine="720"/>
              <w:jc w:val="center"/>
              <w:rPr>
                <w:noProof/>
                <w:sz w:val="20"/>
                <w:szCs w:val="20"/>
                <w:lang w:val="sr-Latn-CS"/>
              </w:rPr>
            </w:pPr>
            <w:r>
              <w:rPr>
                <w:bCs/>
                <w:noProof/>
                <w:sz w:val="20"/>
                <w:szCs w:val="20"/>
                <w:lang w:val="sr-Latn-CS"/>
              </w:rPr>
              <w:t>BROJ</w:t>
            </w:r>
            <w:r w:rsidR="001A1A9D" w:rsidRPr="007F487E">
              <w:rPr>
                <w:bCs/>
                <w:noProof/>
                <w:sz w:val="20"/>
                <w:szCs w:val="20"/>
                <w:lang w:val="sr-Latn-CS"/>
              </w:rPr>
              <w:t xml:space="preserve"> </w:t>
            </w:r>
            <w:r>
              <w:rPr>
                <w:bCs/>
                <w:noProof/>
                <w:sz w:val="20"/>
                <w:szCs w:val="20"/>
                <w:lang w:val="sr-Latn-CS"/>
              </w:rPr>
              <w:t>KORISNIKA</w:t>
            </w:r>
          </w:p>
        </w:tc>
      </w:tr>
      <w:tr w:rsidR="001A1A9D" w:rsidRPr="007F487E" w:rsidTr="00216BFC">
        <w:trPr>
          <w:trHeight w:val="315"/>
          <w:tblCellSpacing w:w="0" w:type="dxa"/>
          <w:jc w:val="center"/>
        </w:trPr>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2007</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285.928.596,00</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 </w:t>
            </w:r>
          </w:p>
        </w:tc>
      </w:tr>
      <w:tr w:rsidR="001A1A9D" w:rsidRPr="007F487E" w:rsidTr="00216BFC">
        <w:trPr>
          <w:trHeight w:val="330"/>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2008</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436.565.586,00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 </w:t>
            </w:r>
          </w:p>
        </w:tc>
      </w:tr>
      <w:tr w:rsidR="001A1A9D" w:rsidRPr="007F487E" w:rsidTr="00216BFC">
        <w:trPr>
          <w:trHeight w:val="330"/>
          <w:tblCellSpacing w:w="0" w:type="dxa"/>
          <w:jc w:val="center"/>
        </w:trPr>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2009</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486.163.853,00</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 </w:t>
            </w:r>
          </w:p>
        </w:tc>
      </w:tr>
      <w:tr w:rsidR="001A1A9D" w:rsidRPr="007F487E" w:rsidTr="00216BFC">
        <w:trPr>
          <w:trHeight w:val="330"/>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528.829.003,00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 </w:t>
            </w:r>
          </w:p>
        </w:tc>
      </w:tr>
      <w:tr w:rsidR="001A1A9D" w:rsidRPr="007F487E" w:rsidTr="00216BFC">
        <w:trPr>
          <w:trHeight w:val="315"/>
          <w:tblCellSpacing w:w="0" w:type="dxa"/>
          <w:jc w:val="center"/>
        </w:trPr>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2011</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569.168.109,00</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 </w:t>
            </w:r>
          </w:p>
        </w:tc>
      </w:tr>
      <w:tr w:rsidR="001A1A9D" w:rsidRPr="007F487E" w:rsidTr="00216BFC">
        <w:trPr>
          <w:trHeight w:val="330"/>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2012</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639.311.466,00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543</w:t>
            </w:r>
          </w:p>
        </w:tc>
      </w:tr>
      <w:tr w:rsidR="001A1A9D" w:rsidRPr="007F487E" w:rsidTr="00216BFC">
        <w:trPr>
          <w:trHeight w:val="330"/>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2013</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689.870.491,00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554</w:t>
            </w:r>
          </w:p>
        </w:tc>
      </w:tr>
      <w:tr w:rsidR="001A1A9D" w:rsidRPr="007F487E" w:rsidTr="00216BFC">
        <w:trPr>
          <w:trHeight w:val="330"/>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2014</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752.167.933,00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557</w:t>
            </w:r>
          </w:p>
        </w:tc>
      </w:tr>
      <w:tr w:rsidR="001A1A9D" w:rsidRPr="007F487E" w:rsidTr="00216BFC">
        <w:trPr>
          <w:trHeight w:val="174"/>
          <w:tblCellSpacing w:w="0" w:type="dxa"/>
          <w:jc w:val="center"/>
        </w:trPr>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2015</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780.000.000,00</w:t>
            </w:r>
          </w:p>
        </w:tc>
        <w:tc>
          <w:tcPr>
            <w:tcW w:w="2430" w:type="dxa"/>
            <w:shd w:val="clear" w:color="auto" w:fill="A5D5E2"/>
          </w:tcPr>
          <w:p w:rsidR="001A1A9D" w:rsidRPr="007F487E" w:rsidRDefault="001A1A9D" w:rsidP="00216BFC">
            <w:pPr>
              <w:tabs>
                <w:tab w:val="left" w:pos="0"/>
              </w:tabs>
              <w:ind w:firstLine="720"/>
              <w:rPr>
                <w:noProof/>
                <w:sz w:val="22"/>
                <w:szCs w:val="22"/>
                <w:lang w:val="sr-Latn-CS"/>
              </w:rPr>
            </w:pPr>
            <w:r w:rsidRPr="007F487E">
              <w:rPr>
                <w:noProof/>
                <w:sz w:val="22"/>
                <w:szCs w:val="22"/>
                <w:lang w:val="sr-Latn-CS"/>
              </w:rPr>
              <w:t>550</w:t>
            </w:r>
          </w:p>
        </w:tc>
      </w:tr>
      <w:tr w:rsidR="001A1A9D" w:rsidRPr="007F487E" w:rsidTr="00216BFC">
        <w:trPr>
          <w:trHeight w:val="255"/>
          <w:tblCellSpacing w:w="0" w:type="dxa"/>
          <w:jc w:val="center"/>
        </w:trPr>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bCs/>
                <w:noProof/>
                <w:sz w:val="22"/>
                <w:szCs w:val="22"/>
                <w:lang w:val="sr-Latn-CS"/>
              </w:rPr>
              <w:t>2007-2015</w:t>
            </w:r>
          </w:p>
        </w:tc>
        <w:tc>
          <w:tcPr>
            <w:tcW w:w="2430" w:type="dxa"/>
            <w:shd w:val="clear" w:color="auto" w:fill="D2EAF1"/>
          </w:tcPr>
          <w:p w:rsidR="001A1A9D" w:rsidRPr="007F487E" w:rsidRDefault="001A1A9D" w:rsidP="00216BFC">
            <w:pPr>
              <w:tabs>
                <w:tab w:val="left" w:pos="0"/>
              </w:tabs>
              <w:rPr>
                <w:noProof/>
                <w:sz w:val="22"/>
                <w:szCs w:val="22"/>
                <w:lang w:val="sr-Latn-CS"/>
              </w:rPr>
            </w:pPr>
            <w:r w:rsidRPr="007F487E">
              <w:rPr>
                <w:noProof/>
                <w:sz w:val="22"/>
                <w:szCs w:val="22"/>
                <w:lang w:val="sr-Latn-CS"/>
              </w:rPr>
              <w:t xml:space="preserve">           5.168.005.037,00</w:t>
            </w:r>
          </w:p>
        </w:tc>
        <w:tc>
          <w:tcPr>
            <w:tcW w:w="2430" w:type="dxa"/>
            <w:shd w:val="clear" w:color="auto" w:fill="D2EAF1"/>
          </w:tcPr>
          <w:p w:rsidR="001A1A9D" w:rsidRPr="007F487E" w:rsidRDefault="001A1A9D" w:rsidP="00216BFC">
            <w:pPr>
              <w:tabs>
                <w:tab w:val="left" w:pos="0"/>
              </w:tabs>
              <w:ind w:firstLine="720"/>
              <w:rPr>
                <w:noProof/>
                <w:sz w:val="22"/>
                <w:szCs w:val="22"/>
                <w:lang w:val="sr-Latn-CS"/>
              </w:rPr>
            </w:pPr>
            <w:r w:rsidRPr="007F487E">
              <w:rPr>
                <w:bCs/>
                <w:noProof/>
                <w:sz w:val="22"/>
                <w:szCs w:val="22"/>
                <w:lang w:val="sr-Latn-CS"/>
              </w:rPr>
              <w:t> /</w:t>
            </w:r>
          </w:p>
        </w:tc>
      </w:tr>
    </w:tbl>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Izdvojena</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izražena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periodu</w:t>
      </w:r>
      <w:r w:rsidR="001A1A9D" w:rsidRPr="007F487E">
        <w:rPr>
          <w:noProof/>
          <w:lang w:val="sr-Latn-CS"/>
        </w:rPr>
        <w:t xml:space="preserve"> 2007–2015. </w:t>
      </w:r>
      <w:r>
        <w:rPr>
          <w:noProof/>
          <w:lang w:val="sr-Latn-CS"/>
        </w:rPr>
        <w:t>godina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grafički</w:t>
      </w:r>
      <w:r w:rsidR="001A1A9D" w:rsidRPr="007F487E">
        <w:rPr>
          <w:noProof/>
          <w:lang w:val="sr-Latn-CS"/>
        </w:rPr>
        <w:t xml:space="preserve"> </w:t>
      </w:r>
      <w:r>
        <w:rPr>
          <w:noProof/>
          <w:lang w:val="sr-Latn-CS"/>
        </w:rPr>
        <w:t>prikazati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w:t>
      </w:r>
    </w:p>
    <w:p w:rsidR="001A1A9D" w:rsidRPr="007F487E" w:rsidRDefault="001A1A9D" w:rsidP="001A1A9D">
      <w:pPr>
        <w:tabs>
          <w:tab w:val="left" w:pos="0"/>
        </w:tabs>
        <w:spacing w:line="360" w:lineRule="auto"/>
        <w:ind w:firstLine="720"/>
        <w:rPr>
          <w:noProof/>
          <w:lang w:val="sr-Latn-CS"/>
        </w:rPr>
      </w:pPr>
    </w:p>
    <w:p w:rsidR="001A1A9D" w:rsidRPr="007F487E" w:rsidRDefault="000D175D" w:rsidP="001A1A9D">
      <w:pPr>
        <w:tabs>
          <w:tab w:val="left" w:pos="0"/>
        </w:tabs>
        <w:rPr>
          <w:noProof/>
          <w:sz w:val="22"/>
          <w:szCs w:val="22"/>
          <w:lang w:val="sr-Latn-CS"/>
        </w:rPr>
      </w:pPr>
      <w:r w:rsidRPr="007F487E">
        <w:rPr>
          <w:noProof/>
          <w:sz w:val="22"/>
          <w:szCs w:val="22"/>
          <w:lang w:val="en-US"/>
        </w:rPr>
        <w:drawing>
          <wp:inline distT="0" distB="0" distL="0" distR="0">
            <wp:extent cx="5906135" cy="3050540"/>
            <wp:effectExtent l="0" t="0" r="18415" b="16510"/>
            <wp:docPr id="1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1A9D" w:rsidRPr="007F487E" w:rsidRDefault="001A1A9D" w:rsidP="001A1A9D">
      <w:pPr>
        <w:tabs>
          <w:tab w:val="left" w:pos="0"/>
        </w:tabs>
        <w:rPr>
          <w:noProof/>
          <w:sz w:val="22"/>
          <w:szCs w:val="22"/>
          <w:lang w:val="sr-Latn-CS"/>
        </w:rPr>
      </w:pPr>
    </w:p>
    <w:p w:rsidR="001A1A9D" w:rsidRPr="007F487E" w:rsidRDefault="007F487E" w:rsidP="001A1A9D">
      <w:pPr>
        <w:tabs>
          <w:tab w:val="left" w:pos="0"/>
        </w:tabs>
        <w:ind w:firstLine="851"/>
        <w:rPr>
          <w:noProof/>
          <w:lang w:val="sr-Latn-CS"/>
        </w:rPr>
      </w:pPr>
      <w:r>
        <w:rPr>
          <w:noProof/>
          <w:lang w:val="sr-Latn-CS"/>
        </w:rPr>
        <w:t>Broj</w:t>
      </w:r>
      <w:r w:rsidR="001A1A9D" w:rsidRPr="007F487E">
        <w:rPr>
          <w:noProof/>
          <w:lang w:val="sr-Latn-CS"/>
        </w:rPr>
        <w:t xml:space="preserve"> </w:t>
      </w:r>
      <w:r>
        <w:rPr>
          <w:noProof/>
          <w:lang w:val="sr-Latn-CS"/>
        </w:rPr>
        <w:t>nosilaca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primili</w:t>
      </w:r>
      <w:r w:rsidR="001A1A9D" w:rsidRPr="007F487E">
        <w:rPr>
          <w:noProof/>
          <w:lang w:val="sr-Latn-CS"/>
        </w:rPr>
        <w:t xml:space="preserve"> </w:t>
      </w:r>
      <w:r>
        <w:rPr>
          <w:noProof/>
          <w:lang w:val="sr-Latn-CS"/>
        </w:rPr>
        <w:t>poslednja</w:t>
      </w:r>
      <w:r w:rsidR="001A1A9D" w:rsidRPr="007F487E">
        <w:rPr>
          <w:noProof/>
          <w:lang w:val="sr-Latn-CS"/>
        </w:rPr>
        <w:t xml:space="preserve"> </w:t>
      </w:r>
      <w:r>
        <w:rPr>
          <w:noProof/>
          <w:lang w:val="sr-Latn-CS"/>
        </w:rPr>
        <w:t>isplaćena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avgustu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jul</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osvojenih</w:t>
      </w:r>
      <w:r w:rsidR="001A1A9D" w:rsidRPr="007F487E">
        <w:rPr>
          <w:noProof/>
          <w:lang w:val="sr-Latn-CS"/>
        </w:rPr>
        <w:t xml:space="preserve"> </w:t>
      </w:r>
      <w:r>
        <w:rPr>
          <w:noProof/>
          <w:lang w:val="sr-Latn-CS"/>
        </w:rPr>
        <w:t>medalja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prikazan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sledećoj</w:t>
      </w:r>
      <w:r w:rsidR="001A1A9D" w:rsidRPr="007F487E">
        <w:rPr>
          <w:noProof/>
          <w:lang w:val="sr-Latn-CS"/>
        </w:rPr>
        <w:t xml:space="preserve"> </w:t>
      </w:r>
      <w:r>
        <w:rPr>
          <w:noProof/>
          <w:lang w:val="sr-Latn-CS"/>
        </w:rPr>
        <w:t>tabeli</w:t>
      </w:r>
      <w:r w:rsidR="001A1A9D" w:rsidRPr="007F487E">
        <w:rPr>
          <w:noProof/>
          <w:lang w:val="sr-Latn-CS"/>
        </w:rPr>
        <w:t>:</w:t>
      </w:r>
    </w:p>
    <w:p w:rsidR="001A1A9D" w:rsidRPr="007F487E" w:rsidRDefault="001A1A9D" w:rsidP="001A1A9D">
      <w:pPr>
        <w:tabs>
          <w:tab w:val="left" w:pos="0"/>
        </w:tabs>
        <w:rPr>
          <w:noProof/>
          <w:lang w:val="sr-Latn-CS"/>
        </w:rPr>
      </w:pPr>
      <w:r w:rsidRPr="007F487E">
        <w:rPr>
          <w:noProof/>
          <w:lang w:val="sr-Latn-CS"/>
        </w:rPr>
        <w:br w:type="page"/>
      </w:r>
    </w:p>
    <w:tbl>
      <w:tblPr>
        <w:tblW w:w="10774" w:type="dxa"/>
        <w:tblInd w:w="-743" w:type="dxa"/>
        <w:tblLook w:val="04A0" w:firstRow="1" w:lastRow="0" w:firstColumn="1" w:lastColumn="0" w:noHBand="0" w:noVBand="1"/>
      </w:tblPr>
      <w:tblGrid>
        <w:gridCol w:w="441"/>
        <w:gridCol w:w="1686"/>
        <w:gridCol w:w="567"/>
        <w:gridCol w:w="709"/>
        <w:gridCol w:w="709"/>
        <w:gridCol w:w="708"/>
        <w:gridCol w:w="709"/>
        <w:gridCol w:w="709"/>
        <w:gridCol w:w="709"/>
        <w:gridCol w:w="708"/>
        <w:gridCol w:w="709"/>
        <w:gridCol w:w="851"/>
        <w:gridCol w:w="1559"/>
      </w:tblGrid>
      <w:tr w:rsidR="001A1A9D" w:rsidRPr="007F487E" w:rsidTr="00216BFC">
        <w:trPr>
          <w:trHeight w:val="21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686" w:type="dxa"/>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SPORT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SR</w:t>
            </w:r>
            <w:r w:rsidR="001A1A9D" w:rsidRPr="007F487E">
              <w:rPr>
                <w:b/>
                <w:bCs/>
                <w:noProof/>
                <w:sz w:val="14"/>
                <w:szCs w:val="14"/>
                <w:lang w:val="sr-Latn-CS"/>
              </w:rPr>
              <w:t>.</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OI</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SP</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EP</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UKUPNO</w:t>
            </w:r>
          </w:p>
        </w:tc>
      </w:tr>
      <w:tr w:rsidR="001A1A9D" w:rsidRPr="007F487E" w:rsidTr="00216BFC">
        <w:trPr>
          <w:trHeight w:val="189"/>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left"/>
              <w:rPr>
                <w:b/>
                <w:bCs/>
                <w:noProof/>
                <w:sz w:val="14"/>
                <w:szCs w:val="14"/>
                <w:lang w:val="sr-Latn-CS"/>
              </w:rPr>
            </w:pPr>
            <w:r w:rsidRPr="007F487E">
              <w:rPr>
                <w:b/>
                <w:bCs/>
                <w:noProof/>
                <w:sz w:val="14"/>
                <w:szCs w:val="14"/>
                <w:lang w:val="sr-Latn-CS"/>
              </w:rPr>
              <w:t> </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ZL</w:t>
            </w:r>
            <w:r w:rsidR="001A1A9D" w:rsidRPr="007F487E">
              <w:rPr>
                <w:b/>
                <w:bCs/>
                <w:noProof/>
                <w:sz w:val="14"/>
                <w:szCs w:val="14"/>
                <w:lang w:val="sr-Latn-CS"/>
              </w:rPr>
              <w:t>.</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SR</w:t>
            </w:r>
            <w:r w:rsidR="001A1A9D" w:rsidRPr="007F487E">
              <w:rPr>
                <w:b/>
                <w:bCs/>
                <w:noProof/>
                <w:sz w:val="14"/>
                <w:szCs w:val="14"/>
                <w:lang w:val="sr-Latn-CS"/>
              </w:rPr>
              <w:t>.</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BR</w:t>
            </w:r>
            <w:r w:rsidR="001A1A9D" w:rsidRPr="007F487E">
              <w:rPr>
                <w:b/>
                <w:bCs/>
                <w:noProof/>
                <w:sz w:val="14"/>
                <w:szCs w:val="14"/>
                <w:lang w:val="sr-Latn-CS"/>
              </w:rPr>
              <w:t>.</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ZL</w:t>
            </w:r>
            <w:r w:rsidR="001A1A9D" w:rsidRPr="007F487E">
              <w:rPr>
                <w:b/>
                <w:bCs/>
                <w:noProof/>
                <w:sz w:val="14"/>
                <w:szCs w:val="14"/>
                <w:lang w:val="sr-Latn-CS"/>
              </w:rPr>
              <w:t>.</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SR</w:t>
            </w:r>
            <w:r w:rsidR="001A1A9D" w:rsidRPr="007F487E">
              <w:rPr>
                <w:b/>
                <w:bCs/>
                <w:noProof/>
                <w:sz w:val="14"/>
                <w:szCs w:val="14"/>
                <w:lang w:val="sr-Latn-CS"/>
              </w:rPr>
              <w:t>.</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BR</w:t>
            </w:r>
            <w:r w:rsidR="001A1A9D" w:rsidRPr="007F487E">
              <w:rPr>
                <w:b/>
                <w:bCs/>
                <w:noProof/>
                <w:sz w:val="14"/>
                <w:szCs w:val="14"/>
                <w:lang w:val="sr-Latn-CS"/>
              </w:rPr>
              <w:t>.</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ZL</w:t>
            </w:r>
            <w:r w:rsidR="001A1A9D" w:rsidRPr="007F487E">
              <w:rPr>
                <w:b/>
                <w:bCs/>
                <w:noProof/>
                <w:sz w:val="14"/>
                <w:szCs w:val="14"/>
                <w:lang w:val="sr-Latn-CS"/>
              </w:rPr>
              <w:t>.</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SR</w:t>
            </w:r>
            <w:r w:rsidR="001A1A9D" w:rsidRPr="007F487E">
              <w:rPr>
                <w:b/>
                <w:bCs/>
                <w:noProof/>
                <w:sz w:val="14"/>
                <w:szCs w:val="14"/>
                <w:lang w:val="sr-Latn-CS"/>
              </w:rPr>
              <w:t>.</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center"/>
              <w:rPr>
                <w:b/>
                <w:bCs/>
                <w:noProof/>
                <w:sz w:val="14"/>
                <w:szCs w:val="14"/>
                <w:lang w:val="sr-Latn-CS"/>
              </w:rPr>
            </w:pPr>
            <w:r>
              <w:rPr>
                <w:b/>
                <w:bCs/>
                <w:noProof/>
                <w:sz w:val="14"/>
                <w:szCs w:val="14"/>
                <w:lang w:val="sr-Latn-CS"/>
              </w:rPr>
              <w:t>BR</w:t>
            </w:r>
            <w:r w:rsidR="001A1A9D" w:rsidRPr="007F487E">
              <w:rPr>
                <w:b/>
                <w:bCs/>
                <w:noProof/>
                <w:sz w:val="14"/>
                <w:szCs w:val="14"/>
                <w:lang w:val="sr-Latn-CS"/>
              </w:rPr>
              <w:t>.</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KOŠARKA</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17</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86</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FUDBAL</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21</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STRELJAŠTVO</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29</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VATERPOLO</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10</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36</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KAJAK</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12</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RVANJE</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18</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RUKOMET</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16</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95</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8</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BOKS</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27</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ODBOJKA</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15</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36</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10</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ŠAH</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8</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22</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11</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OSOBE</w:t>
            </w:r>
            <w:r w:rsidR="001A1A9D" w:rsidRPr="007F487E">
              <w:rPr>
                <w:b/>
                <w:bCs/>
                <w:noProof/>
                <w:sz w:val="14"/>
                <w:szCs w:val="14"/>
                <w:lang w:val="sr-Latn-CS"/>
              </w:rPr>
              <w:t xml:space="preserve"> </w:t>
            </w:r>
            <w:r>
              <w:rPr>
                <w:b/>
                <w:bCs/>
                <w:noProof/>
                <w:sz w:val="14"/>
                <w:szCs w:val="14"/>
                <w:lang w:val="sr-Latn-CS"/>
              </w:rPr>
              <w:t>SA</w:t>
            </w:r>
            <w:r w:rsidR="001A1A9D" w:rsidRPr="007F487E">
              <w:rPr>
                <w:b/>
                <w:bCs/>
                <w:noProof/>
                <w:sz w:val="14"/>
                <w:szCs w:val="14"/>
                <w:lang w:val="sr-Latn-CS"/>
              </w:rPr>
              <w:t xml:space="preserve"> </w:t>
            </w:r>
            <w:r>
              <w:rPr>
                <w:b/>
                <w:bCs/>
                <w:noProof/>
                <w:sz w:val="14"/>
                <w:szCs w:val="14"/>
                <w:lang w:val="sr-Latn-CS"/>
              </w:rPr>
              <w:t>INVALIDITETOM</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17</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51</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12</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ATLETIKA</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12</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29</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13</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STONI</w:t>
            </w:r>
            <w:r w:rsidR="001A1A9D" w:rsidRPr="007F487E">
              <w:rPr>
                <w:b/>
                <w:bCs/>
                <w:noProof/>
                <w:sz w:val="14"/>
                <w:szCs w:val="14"/>
                <w:lang w:val="sr-Latn-CS"/>
              </w:rPr>
              <w:t xml:space="preserve"> </w:t>
            </w:r>
            <w:r>
              <w:rPr>
                <w:b/>
                <w:bCs/>
                <w:noProof/>
                <w:sz w:val="14"/>
                <w:szCs w:val="14"/>
                <w:lang w:val="sr-Latn-CS"/>
              </w:rPr>
              <w:t>TENIS</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15</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14</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VESLANJE</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13</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15</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DŽUDO</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24</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33</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16</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PLIVANJE</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17</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TEKVONDO</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18</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GIMNASTIKA</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19</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TENIS</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20</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7F487E" w:rsidP="00216BFC">
            <w:pPr>
              <w:tabs>
                <w:tab w:val="left" w:pos="0"/>
              </w:tabs>
              <w:jc w:val="left"/>
              <w:rPr>
                <w:b/>
                <w:bCs/>
                <w:noProof/>
                <w:sz w:val="14"/>
                <w:szCs w:val="14"/>
                <w:lang w:val="sr-Latn-CS"/>
              </w:rPr>
            </w:pPr>
            <w:r>
              <w:rPr>
                <w:b/>
                <w:bCs/>
                <w:noProof/>
                <w:sz w:val="14"/>
                <w:szCs w:val="14"/>
                <w:lang w:val="sr-Latn-CS"/>
              </w:rPr>
              <w:t>POKS</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2</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1</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r>
      <w:tr w:rsidR="001A1A9D" w:rsidRPr="007F487E" w:rsidTr="00216BFC">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 </w:t>
            </w:r>
          </w:p>
        </w:tc>
        <w:tc>
          <w:tcPr>
            <w:tcW w:w="1686"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left"/>
              <w:rPr>
                <w:b/>
                <w:bCs/>
                <w:noProof/>
                <w:sz w:val="14"/>
                <w:szCs w:val="14"/>
                <w:lang w:val="sr-Latn-CS"/>
              </w:rPr>
            </w:pPr>
            <w:r w:rsidRPr="007F487E">
              <w:rPr>
                <w:b/>
                <w:bCs/>
                <w:noProof/>
                <w:sz w:val="14"/>
                <w:szCs w:val="14"/>
                <w:lang w:val="sr-Latn-CS"/>
              </w:rPr>
              <w:t> </w:t>
            </w:r>
          </w:p>
        </w:tc>
        <w:tc>
          <w:tcPr>
            <w:tcW w:w="567"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9</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83</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62</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44</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39</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44</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70</w:t>
            </w:r>
          </w:p>
        </w:tc>
        <w:tc>
          <w:tcPr>
            <w:tcW w:w="708"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47</w:t>
            </w:r>
          </w:p>
        </w:tc>
        <w:tc>
          <w:tcPr>
            <w:tcW w:w="70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69</w:t>
            </w:r>
          </w:p>
        </w:tc>
        <w:tc>
          <w:tcPr>
            <w:tcW w:w="851"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83</w:t>
            </w:r>
          </w:p>
        </w:tc>
        <w:tc>
          <w:tcPr>
            <w:tcW w:w="1559" w:type="dxa"/>
            <w:tcBorders>
              <w:top w:val="nil"/>
              <w:left w:val="nil"/>
              <w:bottom w:val="single" w:sz="4" w:space="0" w:color="auto"/>
              <w:right w:val="single" w:sz="4" w:space="0" w:color="auto"/>
            </w:tcBorders>
            <w:shd w:val="clear" w:color="auto" w:fill="auto"/>
            <w:noWrap/>
            <w:vAlign w:val="bottom"/>
          </w:tcPr>
          <w:p w:rsidR="001A1A9D" w:rsidRPr="007F487E" w:rsidRDefault="001A1A9D" w:rsidP="00216BFC">
            <w:pPr>
              <w:tabs>
                <w:tab w:val="left" w:pos="0"/>
              </w:tabs>
              <w:jc w:val="center"/>
              <w:rPr>
                <w:b/>
                <w:bCs/>
                <w:noProof/>
                <w:sz w:val="14"/>
                <w:szCs w:val="14"/>
                <w:lang w:val="sr-Latn-CS"/>
              </w:rPr>
            </w:pPr>
            <w:r w:rsidRPr="007F487E">
              <w:rPr>
                <w:b/>
                <w:bCs/>
                <w:noProof/>
                <w:sz w:val="14"/>
                <w:szCs w:val="14"/>
                <w:lang w:val="sr-Latn-CS"/>
              </w:rPr>
              <w:t>550</w:t>
            </w:r>
          </w:p>
        </w:tc>
      </w:tr>
    </w:tbl>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Uredbe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priznanjima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nagradama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dodeljuje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trenerima</w:t>
      </w:r>
      <w:r w:rsidR="001A1A9D" w:rsidRPr="007F487E">
        <w:rPr>
          <w:noProof/>
          <w:lang w:val="sr-Latn-CS"/>
        </w:rPr>
        <w:t xml:space="preserve"> </w:t>
      </w:r>
      <w:r>
        <w:rPr>
          <w:noProof/>
          <w:lang w:val="sr-Latn-CS"/>
        </w:rPr>
        <w:t>državljanima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osvojili</w:t>
      </w:r>
      <w:r w:rsidR="001A1A9D" w:rsidRPr="007F487E">
        <w:rPr>
          <w:noProof/>
          <w:lang w:val="sr-Latn-CS"/>
        </w:rPr>
        <w:t xml:space="preserve"> </w:t>
      </w:r>
      <w:r>
        <w:rPr>
          <w:noProof/>
          <w:lang w:val="sr-Latn-CS"/>
        </w:rPr>
        <w:t>jednu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medalja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Šahovskoj</w:t>
      </w:r>
      <w:r w:rsidR="001A1A9D" w:rsidRPr="007F487E">
        <w:rPr>
          <w:noProof/>
          <w:lang w:val="sr-Latn-CS"/>
        </w:rPr>
        <w:t xml:space="preserve"> </w:t>
      </w:r>
      <w:r>
        <w:rPr>
          <w:noProof/>
          <w:lang w:val="sr-Latn-CS"/>
        </w:rPr>
        <w:t>olimpijadi</w:t>
      </w:r>
      <w:r w:rsidR="001A1A9D" w:rsidRPr="007F487E">
        <w:rPr>
          <w:noProof/>
          <w:lang w:val="sr-Latn-CS"/>
        </w:rPr>
        <w:t xml:space="preserve">, </w:t>
      </w:r>
      <w:r>
        <w:rPr>
          <w:noProof/>
          <w:lang w:val="sr-Latn-CS"/>
        </w:rPr>
        <w:t>svetskim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evropskim</w:t>
      </w:r>
      <w:r w:rsidR="001A1A9D" w:rsidRPr="007F487E">
        <w:rPr>
          <w:noProof/>
          <w:lang w:val="sr-Latn-CS"/>
        </w:rPr>
        <w:t xml:space="preserve"> </w:t>
      </w:r>
      <w:r>
        <w:rPr>
          <w:noProof/>
          <w:lang w:val="sr-Latn-CS"/>
        </w:rPr>
        <w:t>prvenstvima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olimpijskoj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paraolimpijskoj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disciplini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osvoje</w:t>
      </w:r>
      <w:r w:rsidR="001A1A9D" w:rsidRPr="007F487E">
        <w:rPr>
          <w:noProof/>
          <w:lang w:val="sr-Latn-CS"/>
        </w:rPr>
        <w:t xml:space="preserve"> </w:t>
      </w:r>
      <w:r>
        <w:rPr>
          <w:noProof/>
          <w:lang w:val="sr-Latn-CS"/>
        </w:rPr>
        <w:t>DEJVIS</w:t>
      </w:r>
      <w:r w:rsidR="001A1A9D" w:rsidRPr="007F487E">
        <w:rPr>
          <w:noProof/>
          <w:lang w:val="sr-Latn-CS"/>
        </w:rPr>
        <w:t xml:space="preserve"> </w:t>
      </w:r>
      <w:r>
        <w:rPr>
          <w:noProof/>
          <w:lang w:val="sr-Latn-CS"/>
        </w:rPr>
        <w:t>kup</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FED</w:t>
      </w:r>
      <w:r w:rsidR="001A1A9D" w:rsidRPr="007F487E">
        <w:rPr>
          <w:noProof/>
          <w:lang w:val="sr-Latn-CS"/>
        </w:rPr>
        <w:t xml:space="preserve"> </w:t>
      </w:r>
      <w:r>
        <w:rPr>
          <w:noProof/>
          <w:lang w:val="sr-Latn-CS"/>
        </w:rPr>
        <w:t>kup</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teniske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organizovan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svetskih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evropskih</w:t>
      </w:r>
      <w:r w:rsidR="001A1A9D" w:rsidRPr="007F487E">
        <w:rPr>
          <w:noProof/>
          <w:lang w:val="sr-Latn-CS"/>
        </w:rPr>
        <w:t xml:space="preserve"> </w:t>
      </w:r>
      <w:r>
        <w:rPr>
          <w:noProof/>
          <w:lang w:val="sr-Latn-CS"/>
        </w:rPr>
        <w:t>prvenstava</w:t>
      </w:r>
      <w:r w:rsidR="001A1A9D" w:rsidRPr="007F487E">
        <w:rPr>
          <w:noProof/>
          <w:lang w:val="sr-Latn-CS"/>
        </w:rPr>
        <w:t xml:space="preserve">. </w:t>
      </w:r>
      <w:r>
        <w:rPr>
          <w:noProof/>
          <w:lang w:val="sr-Latn-CS"/>
        </w:rPr>
        <w:t>Naši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osvojili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medalja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stvara</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isplatu</w:t>
      </w:r>
      <w:r w:rsidR="001A1A9D" w:rsidRPr="007F487E">
        <w:rPr>
          <w:noProof/>
          <w:lang w:val="sr-Latn-CS"/>
        </w:rPr>
        <w:t xml:space="preserve"> </w:t>
      </w:r>
      <w:r>
        <w:rPr>
          <w:noProof/>
          <w:lang w:val="sr-Latn-CS"/>
        </w:rPr>
        <w:t>novčanih</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Uredbi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priznanjima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nagradama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isplaćeno</w:t>
      </w:r>
      <w:r w:rsidR="001A1A9D" w:rsidRPr="007F487E">
        <w:rPr>
          <w:noProof/>
          <w:lang w:val="sr-Latn-CS"/>
        </w:rPr>
        <w:t xml:space="preserve"> 34 </w:t>
      </w:r>
      <w:r>
        <w:rPr>
          <w:noProof/>
          <w:lang w:val="sr-Latn-CS"/>
        </w:rPr>
        <w:t>nagrade</w:t>
      </w:r>
      <w:r w:rsidR="001A1A9D" w:rsidRPr="007F487E">
        <w:rPr>
          <w:noProof/>
          <w:lang w:val="sr-Latn-CS"/>
        </w:rPr>
        <w:t xml:space="preserve"> </w:t>
      </w:r>
      <w:r>
        <w:rPr>
          <w:noProof/>
          <w:lang w:val="sr-Latn-CS"/>
        </w:rPr>
        <w:t>za</w:t>
      </w:r>
      <w:r w:rsidR="001A1A9D" w:rsidRPr="007F487E">
        <w:rPr>
          <w:noProof/>
          <w:lang w:val="sr-Latn-CS"/>
        </w:rPr>
        <w:t xml:space="preserve"> 10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301.633.320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prvih</w:t>
      </w:r>
      <w:r w:rsidR="001A1A9D" w:rsidRPr="007F487E">
        <w:rPr>
          <w:noProof/>
          <w:lang w:val="sr-Latn-CS"/>
        </w:rPr>
        <w:t xml:space="preserve"> </w:t>
      </w:r>
      <w:r>
        <w:rPr>
          <w:noProof/>
          <w:lang w:val="sr-Latn-CS"/>
        </w:rPr>
        <w:t>osam</w:t>
      </w:r>
      <w:r w:rsidR="001A1A9D" w:rsidRPr="007F487E">
        <w:rPr>
          <w:noProof/>
          <w:lang w:val="sr-Latn-CS"/>
        </w:rPr>
        <w:t xml:space="preserve"> </w:t>
      </w:r>
      <w:r>
        <w:rPr>
          <w:noProof/>
          <w:lang w:val="sr-Latn-CS"/>
        </w:rPr>
        <w:t>meseci</w:t>
      </w:r>
      <w:r w:rsidR="001A1A9D" w:rsidRPr="007F487E">
        <w:rPr>
          <w:noProof/>
          <w:lang w:val="sr-Latn-CS"/>
        </w:rPr>
        <w:t xml:space="preserve"> 2015. </w:t>
      </w:r>
      <w:r>
        <w:rPr>
          <w:noProof/>
          <w:lang w:val="sr-Latn-CS"/>
        </w:rPr>
        <w:t>godin</w:t>
      </w:r>
      <w:r w:rsidR="001A1A9D" w:rsidRPr="007F487E">
        <w:rPr>
          <w:noProof/>
          <w:lang w:val="sr-Latn-CS"/>
        </w:rPr>
        <w:t xml:space="preserve">e </w:t>
      </w:r>
      <w:r>
        <w:rPr>
          <w:noProof/>
          <w:lang w:val="sr-Latn-CS"/>
        </w:rPr>
        <w:t>isplaćeno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devetnaest</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devet</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160.611.118,00 </w:t>
      </w:r>
      <w:r>
        <w:rPr>
          <w:noProof/>
          <w:lang w:val="sr-Latn-CS"/>
        </w:rPr>
        <w:t>dinara</w:t>
      </w:r>
      <w:r w:rsidR="001A1A9D" w:rsidRPr="007F487E">
        <w:rPr>
          <w:noProof/>
          <w:lang w:val="sr-Latn-CS"/>
        </w:rPr>
        <w:t>.</w:t>
      </w:r>
    </w:p>
    <w:p w:rsidR="001A1A9D" w:rsidRPr="007F487E" w:rsidRDefault="001A1A9D" w:rsidP="001A1A9D">
      <w:pPr>
        <w:tabs>
          <w:tab w:val="left" w:pos="0"/>
        </w:tabs>
        <w:ind w:firstLine="720"/>
        <w:rPr>
          <w:noProof/>
          <w:lang w:val="sr-Latn-CS"/>
        </w:rPr>
      </w:pPr>
      <w:r w:rsidRPr="007F487E">
        <w:rPr>
          <w:noProof/>
          <w:lang w:val="sr-Latn-CS"/>
        </w:rPr>
        <w:br w:type="page"/>
      </w:r>
      <w:r w:rsidR="007F487E">
        <w:rPr>
          <w:noProof/>
          <w:lang w:val="sr-Latn-CS"/>
        </w:rPr>
        <w:t>Značajna</w:t>
      </w:r>
      <w:r w:rsidRPr="007F487E">
        <w:rPr>
          <w:noProof/>
          <w:lang w:val="sr-Latn-CS"/>
        </w:rPr>
        <w:t xml:space="preserve"> </w:t>
      </w:r>
      <w:r w:rsidR="007F487E">
        <w:rPr>
          <w:noProof/>
          <w:lang w:val="sr-Latn-CS"/>
        </w:rPr>
        <w:t>sredstva</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budžeta</w:t>
      </w:r>
      <w:r w:rsidRPr="007F487E">
        <w:rPr>
          <w:noProof/>
          <w:lang w:val="sr-Latn-CS"/>
        </w:rPr>
        <w:t xml:space="preserve"> </w:t>
      </w:r>
      <w:r w:rsidR="007F487E">
        <w:rPr>
          <w:noProof/>
          <w:lang w:val="sr-Latn-CS"/>
        </w:rPr>
        <w:t>Republike</w:t>
      </w:r>
      <w:r w:rsidRPr="007F487E">
        <w:rPr>
          <w:noProof/>
          <w:lang w:val="sr-Latn-CS"/>
        </w:rPr>
        <w:t xml:space="preserve"> </w:t>
      </w:r>
      <w:r w:rsidR="007F487E">
        <w:rPr>
          <w:noProof/>
          <w:lang w:val="sr-Latn-CS"/>
        </w:rPr>
        <w:t>izdvajana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programe</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sportista</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invaliditetom</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potpunosti</w:t>
      </w:r>
      <w:r w:rsidRPr="007F487E">
        <w:rPr>
          <w:noProof/>
          <w:lang w:val="sr-Latn-CS"/>
        </w:rPr>
        <w:t xml:space="preserve"> </w:t>
      </w:r>
      <w:r w:rsidR="007F487E">
        <w:rPr>
          <w:noProof/>
          <w:lang w:val="sr-Latn-CS"/>
        </w:rPr>
        <w:t>izjednačeni</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drugim</w:t>
      </w:r>
      <w:r w:rsidRPr="007F487E">
        <w:rPr>
          <w:noProof/>
          <w:lang w:val="sr-Latn-CS"/>
        </w:rPr>
        <w:t xml:space="preserve"> </w:t>
      </w:r>
      <w:r w:rsidR="007F487E">
        <w:rPr>
          <w:noProof/>
          <w:lang w:val="sr-Latn-CS"/>
        </w:rPr>
        <w:t>sportistima</w:t>
      </w:r>
      <w:r w:rsidRPr="007F487E">
        <w:rPr>
          <w:noProof/>
          <w:lang w:val="sr-Latn-CS"/>
        </w:rPr>
        <w:t>:</w:t>
      </w:r>
    </w:p>
    <w:p w:rsidR="001A1A9D" w:rsidRPr="007F487E" w:rsidRDefault="001A1A9D" w:rsidP="001A1A9D">
      <w:pPr>
        <w:tabs>
          <w:tab w:val="left" w:pos="0"/>
        </w:tabs>
        <w:ind w:firstLine="720"/>
        <w:rPr>
          <w:noProof/>
          <w:lang w:val="sr-Latn-CS"/>
        </w:rPr>
      </w:pP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tblGrid>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2007</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17.500.000,00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2008</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34.900.000,00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2009</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23.735.000,00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2010</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22.031.000,00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2011</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31.400.000,00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noProof/>
                <w:lang w:val="sr-Latn-CS"/>
              </w:rPr>
            </w:pPr>
            <w:r w:rsidRPr="007F487E">
              <w:rPr>
                <w:bCs/>
                <w:noProof/>
                <w:lang w:val="sr-Latn-CS"/>
              </w:rPr>
              <w:t>2012</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36.500.000,00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bCs/>
                <w:noProof/>
                <w:lang w:val="sr-Latn-CS"/>
              </w:rPr>
            </w:pPr>
            <w:r w:rsidRPr="007F487E">
              <w:rPr>
                <w:bCs/>
                <w:noProof/>
                <w:lang w:val="sr-Latn-CS"/>
              </w:rPr>
              <w:t>2013</w:t>
            </w:r>
          </w:p>
        </w:tc>
        <w:tc>
          <w:tcPr>
            <w:tcW w:w="2976" w:type="dxa"/>
            <w:shd w:val="clear" w:color="auto" w:fill="auto"/>
            <w:vAlign w:val="bottom"/>
          </w:tcPr>
          <w:p w:rsidR="001A1A9D" w:rsidRPr="007F487E" w:rsidRDefault="001A1A9D" w:rsidP="00216BFC">
            <w:pPr>
              <w:tabs>
                <w:tab w:val="left" w:pos="0"/>
              </w:tabs>
              <w:ind w:hanging="21"/>
              <w:jc w:val="center"/>
              <w:rPr>
                <w:bCs/>
                <w:noProof/>
                <w:lang w:val="sr-Latn-CS"/>
              </w:rPr>
            </w:pPr>
            <w:r w:rsidRPr="007F487E">
              <w:rPr>
                <w:bCs/>
                <w:noProof/>
                <w:lang w:val="sr-Latn-CS"/>
              </w:rPr>
              <w:t>25.000.000,00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bCs/>
                <w:noProof/>
                <w:lang w:val="sr-Latn-CS"/>
              </w:rPr>
            </w:pPr>
            <w:r w:rsidRPr="007F487E">
              <w:rPr>
                <w:bCs/>
                <w:noProof/>
                <w:lang w:val="sr-Latn-CS"/>
              </w:rPr>
              <w:t>2014</w:t>
            </w:r>
          </w:p>
        </w:tc>
        <w:tc>
          <w:tcPr>
            <w:tcW w:w="2976" w:type="dxa"/>
            <w:shd w:val="clear" w:color="auto" w:fill="auto"/>
            <w:vAlign w:val="bottom"/>
          </w:tcPr>
          <w:p w:rsidR="001A1A9D" w:rsidRPr="007F487E" w:rsidRDefault="001A1A9D" w:rsidP="00216BFC">
            <w:pPr>
              <w:tabs>
                <w:tab w:val="left" w:pos="0"/>
              </w:tabs>
              <w:ind w:hanging="21"/>
              <w:jc w:val="center"/>
              <w:rPr>
                <w:bCs/>
                <w:noProof/>
                <w:lang w:val="sr-Latn-CS"/>
              </w:rPr>
            </w:pPr>
            <w:r w:rsidRPr="007F487E">
              <w:rPr>
                <w:bCs/>
                <w:noProof/>
                <w:lang w:val="sr-Latn-CS"/>
              </w:rPr>
              <w:t>45.000.000,00</w:t>
            </w:r>
          </w:p>
        </w:tc>
      </w:tr>
      <w:tr w:rsidR="001A1A9D" w:rsidRPr="007F487E" w:rsidTr="00216BFC">
        <w:trPr>
          <w:jc w:val="center"/>
        </w:trPr>
        <w:tc>
          <w:tcPr>
            <w:tcW w:w="1668" w:type="dxa"/>
            <w:shd w:val="clear" w:color="auto" w:fill="auto"/>
            <w:vAlign w:val="bottom"/>
          </w:tcPr>
          <w:p w:rsidR="001A1A9D" w:rsidRPr="007F487E" w:rsidRDefault="001A1A9D" w:rsidP="00216BFC">
            <w:pPr>
              <w:tabs>
                <w:tab w:val="left" w:pos="0"/>
              </w:tabs>
              <w:jc w:val="center"/>
              <w:rPr>
                <w:bCs/>
                <w:noProof/>
                <w:lang w:val="sr-Latn-CS"/>
              </w:rPr>
            </w:pPr>
            <w:r w:rsidRPr="007F487E">
              <w:rPr>
                <w:bCs/>
                <w:noProof/>
                <w:lang w:val="sr-Latn-CS"/>
              </w:rPr>
              <w:t>2015</w:t>
            </w:r>
          </w:p>
        </w:tc>
        <w:tc>
          <w:tcPr>
            <w:tcW w:w="2976" w:type="dxa"/>
            <w:shd w:val="clear" w:color="auto" w:fill="auto"/>
            <w:vAlign w:val="bottom"/>
          </w:tcPr>
          <w:p w:rsidR="001A1A9D" w:rsidRPr="007F487E" w:rsidRDefault="001A1A9D" w:rsidP="00216BFC">
            <w:pPr>
              <w:tabs>
                <w:tab w:val="left" w:pos="0"/>
              </w:tabs>
              <w:ind w:hanging="21"/>
              <w:jc w:val="center"/>
              <w:rPr>
                <w:bCs/>
                <w:noProof/>
                <w:lang w:val="sr-Latn-CS"/>
              </w:rPr>
            </w:pPr>
            <w:r w:rsidRPr="007F487E">
              <w:rPr>
                <w:bCs/>
                <w:noProof/>
                <w:lang w:val="sr-Latn-CS"/>
              </w:rPr>
              <w:t>44.000.000,00</w:t>
            </w:r>
          </w:p>
        </w:tc>
      </w:tr>
      <w:tr w:rsidR="001A1A9D" w:rsidRPr="007F487E" w:rsidTr="00216BFC">
        <w:trPr>
          <w:jc w:val="center"/>
        </w:trPr>
        <w:tc>
          <w:tcPr>
            <w:tcW w:w="1668" w:type="dxa"/>
            <w:shd w:val="clear" w:color="auto" w:fill="auto"/>
            <w:vAlign w:val="bottom"/>
          </w:tcPr>
          <w:p w:rsidR="001A1A9D" w:rsidRPr="007F487E" w:rsidRDefault="007F487E" w:rsidP="00216BFC">
            <w:pPr>
              <w:tabs>
                <w:tab w:val="left" w:pos="0"/>
              </w:tabs>
              <w:rPr>
                <w:noProof/>
                <w:lang w:val="sr-Latn-CS"/>
              </w:rPr>
            </w:pPr>
            <w:r>
              <w:rPr>
                <w:bCs/>
                <w:noProof/>
                <w:lang w:val="sr-Latn-CS"/>
              </w:rPr>
              <w:t>UKUPNO</w:t>
            </w:r>
          </w:p>
        </w:tc>
        <w:tc>
          <w:tcPr>
            <w:tcW w:w="2976" w:type="dxa"/>
            <w:shd w:val="clear" w:color="auto" w:fill="auto"/>
            <w:vAlign w:val="bottom"/>
          </w:tcPr>
          <w:p w:rsidR="001A1A9D" w:rsidRPr="007F487E" w:rsidRDefault="001A1A9D" w:rsidP="00216BFC">
            <w:pPr>
              <w:tabs>
                <w:tab w:val="left" w:pos="0"/>
              </w:tabs>
              <w:ind w:hanging="21"/>
              <w:jc w:val="center"/>
              <w:rPr>
                <w:noProof/>
                <w:lang w:val="sr-Latn-CS"/>
              </w:rPr>
            </w:pPr>
            <w:r w:rsidRPr="007F487E">
              <w:rPr>
                <w:bCs/>
                <w:noProof/>
                <w:lang w:val="sr-Latn-CS"/>
              </w:rPr>
              <w:t>280.066.010,00</w:t>
            </w:r>
          </w:p>
        </w:tc>
      </w:tr>
    </w:tbl>
    <w:p w:rsidR="001A1A9D" w:rsidRPr="007F487E" w:rsidRDefault="001A1A9D" w:rsidP="001A1A9D">
      <w:pPr>
        <w:tabs>
          <w:tab w:val="left" w:pos="0"/>
        </w:tabs>
        <w:spacing w:line="360" w:lineRule="auto"/>
        <w:rPr>
          <w:noProof/>
          <w:sz w:val="22"/>
          <w:szCs w:val="22"/>
          <w:lang w:val="sr-Latn-CS"/>
        </w:rPr>
      </w:pPr>
    </w:p>
    <w:p w:rsidR="001A1A9D" w:rsidRPr="007F487E" w:rsidRDefault="001A1A9D" w:rsidP="001A1A9D">
      <w:pPr>
        <w:tabs>
          <w:tab w:val="left" w:pos="0"/>
        </w:tabs>
        <w:spacing w:line="360" w:lineRule="auto"/>
        <w:rPr>
          <w:noProof/>
          <w:lang w:val="sr-Latn-CS"/>
        </w:rPr>
      </w:pPr>
      <w:r w:rsidRPr="007F487E">
        <w:rPr>
          <w:noProof/>
          <w:sz w:val="22"/>
          <w:szCs w:val="22"/>
          <w:lang w:val="sr-Latn-CS"/>
        </w:rPr>
        <w:tab/>
      </w:r>
      <w:r w:rsidR="007F487E">
        <w:rPr>
          <w:noProof/>
          <w:lang w:val="sr-Latn-CS"/>
        </w:rPr>
        <w:t>Grafički</w:t>
      </w:r>
      <w:r w:rsidRPr="007F487E">
        <w:rPr>
          <w:noProof/>
          <w:lang w:val="sr-Latn-CS"/>
        </w:rPr>
        <w:t xml:space="preserve"> </w:t>
      </w:r>
      <w:r w:rsidR="007F487E">
        <w:rPr>
          <w:noProof/>
          <w:lang w:val="sr-Latn-CS"/>
        </w:rPr>
        <w:t>izgled</w:t>
      </w:r>
      <w:r w:rsidRPr="007F487E">
        <w:rPr>
          <w:noProof/>
          <w:lang w:val="sr-Latn-CS"/>
        </w:rPr>
        <w:t xml:space="preserve"> </w:t>
      </w:r>
      <w:r w:rsidR="007F487E">
        <w:rPr>
          <w:noProof/>
          <w:lang w:val="sr-Latn-CS"/>
        </w:rPr>
        <w:t>izdvojenih</w:t>
      </w:r>
      <w:r w:rsidRPr="007F487E">
        <w:rPr>
          <w:noProof/>
          <w:lang w:val="sr-Latn-CS"/>
        </w:rPr>
        <w:t xml:space="preserve"> </w:t>
      </w:r>
      <w:r w:rsidR="007F487E">
        <w:rPr>
          <w:noProof/>
          <w:lang w:val="sr-Latn-CS"/>
        </w:rPr>
        <w:t>budžetskih</w:t>
      </w:r>
      <w:r w:rsidRPr="007F487E">
        <w:rPr>
          <w:noProof/>
          <w:lang w:val="sr-Latn-CS"/>
        </w:rPr>
        <w:t xml:space="preserve"> </w:t>
      </w:r>
      <w:r w:rsidR="007F487E">
        <w:rPr>
          <w:noProof/>
          <w:lang w:val="sr-Latn-CS"/>
        </w:rPr>
        <w:t>sredstava</w:t>
      </w:r>
      <w:r w:rsidRPr="007F487E">
        <w:rPr>
          <w:noProof/>
          <w:lang w:val="sr-Latn-CS"/>
        </w:rPr>
        <w:t xml:space="preserve"> </w:t>
      </w:r>
      <w:r w:rsidR="007F487E">
        <w:rPr>
          <w:noProof/>
          <w:lang w:val="sr-Latn-CS"/>
        </w:rPr>
        <w:t>sportistima</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invaliditetom</w:t>
      </w:r>
      <w:r w:rsidRPr="007F487E">
        <w:rPr>
          <w:noProof/>
          <w:lang w:val="sr-Latn-CS"/>
        </w:rPr>
        <w:t>:</w:t>
      </w:r>
    </w:p>
    <w:p w:rsidR="001A1A9D" w:rsidRPr="007F487E" w:rsidRDefault="000D175D" w:rsidP="001A1A9D">
      <w:pPr>
        <w:tabs>
          <w:tab w:val="left" w:pos="0"/>
        </w:tabs>
        <w:rPr>
          <w:noProof/>
          <w:lang w:val="sr-Latn-CS"/>
        </w:rPr>
      </w:pPr>
      <w:r w:rsidRPr="007F487E">
        <w:rPr>
          <w:noProof/>
          <w:sz w:val="22"/>
          <w:szCs w:val="22"/>
          <w:lang w:val="en-US"/>
        </w:rPr>
        <w:drawing>
          <wp:inline distT="0" distB="0" distL="0" distR="0">
            <wp:extent cx="5887085" cy="3506470"/>
            <wp:effectExtent l="0" t="0" r="18415" b="17780"/>
            <wp:docPr id="1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Od</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prešlo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programsko</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uporedno</w:t>
      </w:r>
      <w:r w:rsidR="001A1A9D" w:rsidRPr="007F487E">
        <w:rPr>
          <w:noProof/>
          <w:lang w:val="sr-Latn-CS"/>
        </w:rPr>
        <w:t xml:space="preserve"> </w:t>
      </w:r>
      <w:r>
        <w:rPr>
          <w:noProof/>
          <w:lang w:val="sr-Latn-CS"/>
        </w:rPr>
        <w:t>pravnim</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Sama</w:t>
      </w:r>
      <w:r w:rsidR="001A1A9D" w:rsidRPr="007F487E">
        <w:rPr>
          <w:noProof/>
          <w:lang w:val="sr-Latn-CS"/>
        </w:rPr>
        <w:t xml:space="preserve"> </w:t>
      </w:r>
      <w:r>
        <w:rPr>
          <w:noProof/>
          <w:lang w:val="sr-Latn-CS"/>
        </w:rPr>
        <w:t>procedura</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kriterijumi</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precizirani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Pravilnikom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odobravanju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finansiranju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Pravilnikom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bližim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stipendiranje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Uredbom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priznanjima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novčanim</w:t>
      </w:r>
      <w:r w:rsidR="001A1A9D" w:rsidRPr="007F487E">
        <w:rPr>
          <w:noProof/>
          <w:lang w:val="sr-Latn-CS"/>
        </w:rPr>
        <w:t xml:space="preserve"> </w:t>
      </w:r>
      <w:r>
        <w:rPr>
          <w:noProof/>
          <w:lang w:val="sr-Latn-CS"/>
        </w:rPr>
        <w:t>nagradama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standardima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odobravanje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nevladinim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primalac</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obavezan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upotrebi</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odobrene</w:t>
      </w:r>
      <w:r w:rsidR="001A1A9D" w:rsidRPr="007F487E">
        <w:rPr>
          <w:noProof/>
          <w:lang w:val="sr-Latn-CS"/>
        </w:rPr>
        <w:t xml:space="preserve"> </w:t>
      </w:r>
      <w:r>
        <w:rPr>
          <w:noProof/>
          <w:lang w:val="sr-Latn-CS"/>
        </w:rPr>
        <w:t>svrhe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odgovarajućom</w:t>
      </w:r>
      <w:r w:rsidR="001A1A9D" w:rsidRPr="007F487E">
        <w:rPr>
          <w:noProof/>
          <w:lang w:val="sr-Latn-CS"/>
        </w:rPr>
        <w:t xml:space="preserve"> </w:t>
      </w:r>
      <w:r>
        <w:rPr>
          <w:noProof/>
          <w:lang w:val="sr-Latn-CS"/>
        </w:rPr>
        <w:t>pažnjom</w:t>
      </w:r>
      <w:r w:rsidR="001A1A9D" w:rsidRPr="007F487E">
        <w:rPr>
          <w:noProof/>
          <w:lang w:val="sr-Latn-CS"/>
        </w:rPr>
        <w:t xml:space="preserve">; </w:t>
      </w:r>
      <w:r>
        <w:rPr>
          <w:noProof/>
          <w:lang w:val="sr-Latn-CS"/>
        </w:rPr>
        <w:t>pristupi</w:t>
      </w:r>
      <w:r w:rsidR="001A1A9D" w:rsidRPr="007F487E">
        <w:rPr>
          <w:noProof/>
          <w:lang w:val="sr-Latn-CS"/>
        </w:rPr>
        <w:t xml:space="preserve"> </w:t>
      </w:r>
      <w:r>
        <w:rPr>
          <w:noProof/>
          <w:lang w:val="sr-Latn-CS"/>
        </w:rPr>
        <w:t>realizovanju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utvrđenom</w:t>
      </w:r>
      <w:r w:rsidR="001A1A9D" w:rsidRPr="007F487E">
        <w:rPr>
          <w:noProof/>
          <w:lang w:val="sr-Latn-CS"/>
        </w:rPr>
        <w:t xml:space="preserve"> </w:t>
      </w:r>
      <w:r>
        <w:rPr>
          <w:noProof/>
          <w:lang w:val="sr-Latn-CS"/>
        </w:rPr>
        <w:t>planu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okonča</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predviđenom</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davaoca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obavesti</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odlaganja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okolnostima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ugrožavaju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onemogućavaju</w:t>
      </w:r>
      <w:r w:rsidR="001A1A9D" w:rsidRPr="007F487E">
        <w:rPr>
          <w:noProof/>
          <w:lang w:val="sr-Latn-CS"/>
        </w:rPr>
        <w:t xml:space="preserve"> </w:t>
      </w:r>
      <w:r>
        <w:rPr>
          <w:noProof/>
          <w:lang w:val="sr-Latn-CS"/>
        </w:rPr>
        <w:t>realizovanje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zahtevaju</w:t>
      </w:r>
      <w:r w:rsidR="001A1A9D" w:rsidRPr="007F487E">
        <w:rPr>
          <w:noProof/>
          <w:lang w:val="sr-Latn-CS"/>
        </w:rPr>
        <w:t xml:space="preserve"> </w:t>
      </w:r>
      <w:r>
        <w:rPr>
          <w:noProof/>
          <w:lang w:val="sr-Latn-CS"/>
        </w:rPr>
        <w:t>izmenu</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ugovorenih</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davaoca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obavesti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realizovanju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rokovima</w:t>
      </w:r>
      <w:r w:rsidR="001A1A9D" w:rsidRPr="007F487E">
        <w:rPr>
          <w:noProof/>
          <w:lang w:val="sr-Latn-CS"/>
        </w:rPr>
        <w:t xml:space="preserve">;  </w:t>
      </w:r>
      <w:r>
        <w:rPr>
          <w:noProof/>
          <w:lang w:val="sr-Latn-CS"/>
        </w:rPr>
        <w:t>davaocu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rokovima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kraju</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dostavi</w:t>
      </w:r>
      <w:r w:rsidR="001A1A9D" w:rsidRPr="007F487E">
        <w:rPr>
          <w:noProof/>
          <w:lang w:val="sr-Latn-CS"/>
        </w:rPr>
        <w:t xml:space="preserve"> </w:t>
      </w:r>
      <w:r>
        <w:rPr>
          <w:noProof/>
          <w:lang w:val="sr-Latn-CS"/>
        </w:rPr>
        <w:t>original</w:t>
      </w:r>
      <w:r w:rsidR="001A1A9D" w:rsidRPr="007F487E">
        <w:rPr>
          <w:noProof/>
          <w:lang w:val="sr-Latn-CS"/>
        </w:rPr>
        <w:t xml:space="preserve"> </w:t>
      </w:r>
      <w:r>
        <w:rPr>
          <w:noProof/>
          <w:lang w:val="sr-Latn-CS"/>
        </w:rPr>
        <w:t>dokumentaciju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utrošku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vraćena</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provere</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omogućavaju</w:t>
      </w:r>
      <w:r w:rsidR="001A1A9D" w:rsidRPr="007F487E">
        <w:rPr>
          <w:noProof/>
          <w:lang w:val="sr-Latn-CS"/>
        </w:rPr>
        <w:t xml:space="preserve"> </w:t>
      </w:r>
      <w:r>
        <w:rPr>
          <w:noProof/>
          <w:lang w:val="sr-Latn-CS"/>
        </w:rPr>
        <w:t>davaocu</w:t>
      </w:r>
      <w:r w:rsidR="001A1A9D" w:rsidRPr="007F487E">
        <w:rPr>
          <w:noProof/>
          <w:lang w:val="sr-Latn-CS"/>
        </w:rPr>
        <w:t xml:space="preserve"> </w:t>
      </w:r>
      <w:r>
        <w:rPr>
          <w:noProof/>
          <w:lang w:val="sr-Latn-CS"/>
        </w:rPr>
        <w:t>sprovođenje</w:t>
      </w:r>
      <w:r w:rsidR="001A1A9D" w:rsidRPr="007F487E">
        <w:rPr>
          <w:noProof/>
          <w:lang w:val="sr-Latn-CS"/>
        </w:rPr>
        <w:t xml:space="preserve"> </w:t>
      </w:r>
      <w:r>
        <w:rPr>
          <w:noProof/>
          <w:lang w:val="sr-Latn-CS"/>
        </w:rPr>
        <w:t>kontrole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ih</w:t>
      </w:r>
      <w:r w:rsidR="001A1A9D" w:rsidRPr="007F487E">
        <w:rPr>
          <w:noProof/>
          <w:lang w:val="sr-Latn-CS"/>
        </w:rPr>
        <w:t xml:space="preserve">, </w:t>
      </w:r>
      <w:r>
        <w:rPr>
          <w:noProof/>
          <w:lang w:val="sr-Latn-CS"/>
        </w:rPr>
        <w:t>zajedno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dokumentacijom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utrošku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realizacijom</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čuva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isteka</w:t>
      </w:r>
      <w:r w:rsidR="001A1A9D" w:rsidRPr="007F487E">
        <w:rPr>
          <w:noProof/>
          <w:lang w:val="sr-Latn-CS"/>
        </w:rPr>
        <w:t xml:space="preserve"> 10 </w:t>
      </w:r>
      <w:r>
        <w:rPr>
          <w:noProof/>
          <w:lang w:val="sr-Latn-CS"/>
        </w:rPr>
        <w:t>godina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dobijanja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omogući</w:t>
      </w:r>
      <w:r w:rsidR="001A1A9D" w:rsidRPr="007F487E">
        <w:rPr>
          <w:noProof/>
          <w:lang w:val="sr-Latn-CS"/>
        </w:rPr>
        <w:t xml:space="preserve"> </w:t>
      </w:r>
      <w:r>
        <w:rPr>
          <w:noProof/>
          <w:lang w:val="sr-Latn-CS"/>
        </w:rPr>
        <w:t>davaocu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uvid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celokupnu</w:t>
      </w:r>
      <w:r w:rsidR="001A1A9D" w:rsidRPr="007F487E">
        <w:rPr>
          <w:noProof/>
          <w:lang w:val="sr-Latn-CS"/>
        </w:rPr>
        <w:t xml:space="preserve"> </w:t>
      </w:r>
      <w:r>
        <w:rPr>
          <w:noProof/>
          <w:lang w:val="sr-Latn-CS"/>
        </w:rPr>
        <w:t>dokumentaciju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mesta</w:t>
      </w:r>
      <w:r w:rsidR="001A1A9D" w:rsidRPr="007F487E">
        <w:rPr>
          <w:noProof/>
          <w:lang w:val="sr-Latn-CS"/>
        </w:rPr>
        <w:t xml:space="preserve"> </w:t>
      </w:r>
      <w:r>
        <w:rPr>
          <w:noProof/>
          <w:lang w:val="sr-Latn-CS"/>
        </w:rPr>
        <w:t>vezana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odobrenog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kontrole</w:t>
      </w:r>
      <w:r w:rsidR="001A1A9D" w:rsidRPr="007F487E">
        <w:rPr>
          <w:noProof/>
          <w:lang w:val="sr-Latn-CS"/>
        </w:rPr>
        <w:t xml:space="preserve"> </w:t>
      </w:r>
      <w:r>
        <w:rPr>
          <w:noProof/>
          <w:lang w:val="sr-Latn-CS"/>
        </w:rPr>
        <w:t>pruži</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potrebna</w:t>
      </w:r>
      <w:r w:rsidR="001A1A9D" w:rsidRPr="007F487E">
        <w:rPr>
          <w:noProof/>
          <w:lang w:val="sr-Latn-CS"/>
        </w:rPr>
        <w:t xml:space="preserve"> </w:t>
      </w:r>
      <w:r>
        <w:rPr>
          <w:noProof/>
          <w:lang w:val="sr-Latn-CS"/>
        </w:rPr>
        <w:t>obaveštenja</w:t>
      </w:r>
      <w:r w:rsidR="001A1A9D" w:rsidRPr="007F487E">
        <w:rPr>
          <w:noProof/>
          <w:lang w:val="sr-Latn-CS"/>
        </w:rPr>
        <w:t xml:space="preserve">; </w:t>
      </w:r>
      <w:r>
        <w:rPr>
          <w:noProof/>
          <w:lang w:val="sr-Latn-CS"/>
        </w:rPr>
        <w:t>omogući</w:t>
      </w:r>
      <w:r w:rsidR="001A1A9D" w:rsidRPr="007F487E">
        <w:rPr>
          <w:noProof/>
          <w:lang w:val="sr-Latn-CS"/>
        </w:rPr>
        <w:t xml:space="preserve"> </w:t>
      </w:r>
      <w:r>
        <w:rPr>
          <w:noProof/>
          <w:lang w:val="sr-Latn-CS"/>
        </w:rPr>
        <w:t>davaocu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uvid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podatke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treća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korišćenjem</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realizacijom</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važećem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pratećim</w:t>
      </w:r>
      <w:r w:rsidR="001A1A9D" w:rsidRPr="007F487E">
        <w:rPr>
          <w:noProof/>
          <w:lang w:val="sr-Latn-CS"/>
        </w:rPr>
        <w:t xml:space="preserve"> </w:t>
      </w:r>
      <w:r>
        <w:rPr>
          <w:noProof/>
          <w:lang w:val="sr-Latn-CS"/>
        </w:rPr>
        <w:t>pravilnicima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upravo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normirane</w:t>
      </w:r>
      <w:r w:rsidR="001A1A9D" w:rsidRPr="007F487E">
        <w:rPr>
          <w:noProof/>
          <w:lang w:val="sr-Latn-CS"/>
        </w:rPr>
        <w:t xml:space="preserve"> </w:t>
      </w:r>
      <w:r>
        <w:rPr>
          <w:noProof/>
          <w:lang w:val="sr-Latn-CS"/>
        </w:rPr>
        <w:t>takve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primaoca</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stvarale</w:t>
      </w:r>
      <w:r w:rsidR="001A1A9D" w:rsidRPr="007F487E">
        <w:rPr>
          <w:noProof/>
          <w:lang w:val="sr-Latn-CS"/>
        </w:rPr>
        <w:t xml:space="preserve"> </w:t>
      </w:r>
      <w:r>
        <w:rPr>
          <w:noProof/>
          <w:lang w:val="sr-Latn-CS"/>
        </w:rPr>
        <w:t>pojedine</w:t>
      </w:r>
      <w:r w:rsidR="001A1A9D" w:rsidRPr="007F487E">
        <w:rPr>
          <w:noProof/>
          <w:lang w:val="sr-Latn-CS"/>
        </w:rPr>
        <w:t xml:space="preserve"> </w:t>
      </w:r>
      <w:r>
        <w:rPr>
          <w:noProof/>
          <w:lang w:val="sr-Latn-CS"/>
        </w:rPr>
        <w:t>zakonske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sveobuhvatno</w:t>
      </w:r>
      <w:r w:rsidR="001A1A9D" w:rsidRPr="007F487E">
        <w:rPr>
          <w:noProof/>
          <w:lang w:val="sr-Latn-CS"/>
        </w:rPr>
        <w:t xml:space="preserve"> </w:t>
      </w:r>
      <w:r>
        <w:rPr>
          <w:noProof/>
          <w:lang w:val="sr-Latn-CS"/>
        </w:rPr>
        <w:t>uzele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obzir</w:t>
      </w:r>
      <w:r w:rsidR="001A1A9D" w:rsidRPr="007F487E">
        <w:rPr>
          <w:noProof/>
          <w:lang w:val="sr-Latn-CS"/>
        </w:rPr>
        <w:t xml:space="preserve"> </w:t>
      </w:r>
      <w:r>
        <w:rPr>
          <w:noProof/>
          <w:lang w:val="sr-Latn-CS"/>
        </w:rPr>
        <w:t>prirodu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suštinu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vremenski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realizuju</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projekti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korisnika</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poštovao</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ugovorne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blagovremenog</w:t>
      </w:r>
      <w:r w:rsidR="001A1A9D" w:rsidRPr="007F487E">
        <w:rPr>
          <w:noProof/>
          <w:lang w:val="sr-Latn-CS"/>
        </w:rPr>
        <w:t xml:space="preserve"> </w:t>
      </w:r>
      <w:r>
        <w:rPr>
          <w:noProof/>
          <w:lang w:val="sr-Latn-CS"/>
        </w:rPr>
        <w:t>izveštavanja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namenskog</w:t>
      </w:r>
      <w:r w:rsidR="001A1A9D" w:rsidRPr="007F487E">
        <w:rPr>
          <w:noProof/>
          <w:lang w:val="sr-Latn-CS"/>
        </w:rPr>
        <w:t xml:space="preserve"> </w:t>
      </w:r>
      <w:r>
        <w:rPr>
          <w:noProof/>
          <w:lang w:val="sr-Latn-CS"/>
        </w:rPr>
        <w:t>korišćenja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čega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slučajeva</w:t>
      </w:r>
      <w:r w:rsidR="001A1A9D" w:rsidRPr="007F487E">
        <w:rPr>
          <w:noProof/>
          <w:lang w:val="sr-Latn-CS"/>
        </w:rPr>
        <w:t xml:space="preserve"> </w:t>
      </w:r>
      <w:r>
        <w:rPr>
          <w:noProof/>
          <w:lang w:val="sr-Latn-CS"/>
        </w:rPr>
        <w:t>tražilo</w:t>
      </w:r>
      <w:r w:rsidR="001A1A9D" w:rsidRPr="007F487E">
        <w:rPr>
          <w:noProof/>
          <w:lang w:val="sr-Latn-CS"/>
        </w:rPr>
        <w:t xml:space="preserve"> </w:t>
      </w:r>
      <w:r>
        <w:rPr>
          <w:noProof/>
          <w:lang w:val="sr-Latn-CS"/>
        </w:rPr>
        <w:t>povraćaj</w:t>
      </w:r>
      <w:r w:rsidR="001A1A9D" w:rsidRPr="007F487E">
        <w:rPr>
          <w:noProof/>
          <w:lang w:val="sr-Latn-CS"/>
        </w:rPr>
        <w:t xml:space="preserve"> </w:t>
      </w:r>
      <w:r>
        <w:rPr>
          <w:noProof/>
          <w:lang w:val="sr-Latn-CS"/>
        </w:rPr>
        <w:t>datih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2014. </w:t>
      </w:r>
      <w:r>
        <w:rPr>
          <w:noProof/>
          <w:lang w:val="sr-Latn-CS"/>
        </w:rPr>
        <w:t>godini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ukupno</w:t>
      </w:r>
      <w:r w:rsidR="001A1A9D" w:rsidRPr="007F487E">
        <w:rPr>
          <w:noProof/>
          <w:lang w:val="sr-Latn-CS"/>
        </w:rPr>
        <w:t xml:space="preserve"> 66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koristili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izvršilo</w:t>
      </w:r>
      <w:r w:rsidR="001A1A9D" w:rsidRPr="007F487E">
        <w:rPr>
          <w:noProof/>
          <w:lang w:val="sr-Latn-CS"/>
        </w:rPr>
        <w:t xml:space="preserve"> </w:t>
      </w:r>
      <w:r>
        <w:rPr>
          <w:noProof/>
          <w:lang w:val="sr-Latn-CS"/>
        </w:rPr>
        <w:t>povraćaj</w:t>
      </w:r>
      <w:r w:rsidR="001A1A9D" w:rsidRPr="007F487E">
        <w:rPr>
          <w:noProof/>
          <w:lang w:val="sr-Latn-CS"/>
        </w:rPr>
        <w:t xml:space="preserve"> </w:t>
      </w:r>
      <w:r>
        <w:rPr>
          <w:noProof/>
          <w:lang w:val="sr-Latn-CS"/>
        </w:rPr>
        <w:t>dobijenih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od</w:t>
      </w:r>
      <w:r w:rsidR="001A1A9D" w:rsidRPr="007F487E">
        <w:rPr>
          <w:noProof/>
          <w:lang w:val="sr-Latn-CS"/>
        </w:rPr>
        <w:t xml:space="preserve"> 25.353.640,07 </w:t>
      </w:r>
      <w:r>
        <w:rPr>
          <w:noProof/>
          <w:lang w:val="sr-Latn-CS"/>
        </w:rPr>
        <w:t>dinara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su</w:t>
      </w:r>
      <w:r w:rsidR="001A1A9D" w:rsidRPr="007F487E">
        <w:rPr>
          <w:noProof/>
          <w:lang w:val="sr-Latn-CS"/>
        </w:rPr>
        <w:t xml:space="preserve"> 40 </w:t>
      </w:r>
      <w:r>
        <w:rPr>
          <w:noProof/>
          <w:lang w:val="sr-Latn-CS"/>
        </w:rPr>
        <w:t>nacionalna</w:t>
      </w:r>
      <w:r w:rsidR="001A1A9D" w:rsidRPr="007F487E">
        <w:rPr>
          <w:noProof/>
          <w:lang w:val="sr-Latn-CS"/>
        </w:rPr>
        <w:t xml:space="preserve"> </w:t>
      </w:r>
      <w:r>
        <w:rPr>
          <w:noProof/>
          <w:lang w:val="sr-Latn-CS"/>
        </w:rPr>
        <w:t>granska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ukupno</w:t>
      </w:r>
      <w:r w:rsidR="001A1A9D" w:rsidRPr="007F487E">
        <w:rPr>
          <w:noProof/>
          <w:lang w:val="sr-Latn-CS"/>
        </w:rPr>
        <w:t xml:space="preserve"> 24.489.434,64 </w:t>
      </w:r>
      <w:r>
        <w:rPr>
          <w:noProof/>
          <w:lang w:val="sr-Latn-CS"/>
        </w:rPr>
        <w:t>dinara</w:t>
      </w:r>
      <w:r w:rsidR="001A1A9D" w:rsidRPr="007F487E">
        <w:rPr>
          <w:noProof/>
          <w:lang w:val="sr-Latn-CS"/>
        </w:rPr>
        <w:t xml:space="preserve"> </w:t>
      </w:r>
      <w:r>
        <w:rPr>
          <w:noProof/>
          <w:lang w:val="sr-Latn-CS"/>
        </w:rPr>
        <w:t>vraćenih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dodati</w:t>
      </w:r>
      <w:r w:rsidR="001A1A9D" w:rsidRPr="007F487E">
        <w:rPr>
          <w:noProof/>
          <w:lang w:val="sr-Latn-CS"/>
        </w:rPr>
        <w:t xml:space="preserve"> </w:t>
      </w:r>
      <w:r>
        <w:rPr>
          <w:noProof/>
          <w:lang w:val="sr-Latn-CS"/>
        </w:rPr>
        <w:t>i</w:t>
      </w:r>
      <w:r w:rsidR="001A1A9D" w:rsidRPr="007F487E">
        <w:rPr>
          <w:noProof/>
          <w:lang w:val="sr-Latn-CS"/>
        </w:rPr>
        <w:t xml:space="preserve"> 1.251.094 </w:t>
      </w:r>
      <w:r>
        <w:rPr>
          <w:noProof/>
          <w:lang w:val="sr-Latn-CS"/>
        </w:rPr>
        <w:t>dinara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kamata</w:t>
      </w:r>
      <w:r w:rsidR="001A1A9D" w:rsidRPr="007F487E">
        <w:rPr>
          <w:noProof/>
          <w:lang w:val="sr-Latn-CS"/>
        </w:rPr>
        <w:t xml:space="preserve">. </w:t>
      </w:r>
      <w:r>
        <w:rPr>
          <w:noProof/>
          <w:lang w:val="sr-Latn-CS"/>
        </w:rPr>
        <w:t>Dosadašnje</w:t>
      </w:r>
      <w:r w:rsidR="001A1A9D" w:rsidRPr="007F487E">
        <w:rPr>
          <w:noProof/>
          <w:lang w:val="sr-Latn-CS"/>
        </w:rPr>
        <w:t xml:space="preserve"> </w:t>
      </w:r>
      <w:r>
        <w:rPr>
          <w:noProof/>
          <w:lang w:val="sr-Latn-CS"/>
        </w:rPr>
        <w:t>iskustvo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primeni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pokazalo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programsko</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pravi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finansijsku</w:t>
      </w:r>
      <w:r w:rsidR="001A1A9D" w:rsidRPr="007F487E">
        <w:rPr>
          <w:noProof/>
          <w:lang w:val="sr-Latn-CS"/>
        </w:rPr>
        <w:t xml:space="preserve"> </w:t>
      </w:r>
      <w:r>
        <w:rPr>
          <w:noProof/>
          <w:lang w:val="sr-Latn-CS"/>
        </w:rPr>
        <w:t>podršku</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ceo</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preciznije</w:t>
      </w:r>
      <w:r w:rsidR="001A1A9D" w:rsidRPr="007F487E">
        <w:rPr>
          <w:noProof/>
          <w:lang w:val="sr-Latn-CS"/>
        </w:rPr>
        <w:t xml:space="preserve"> </w:t>
      </w:r>
      <w:r>
        <w:rPr>
          <w:noProof/>
          <w:lang w:val="sr-Latn-CS"/>
        </w:rPr>
        <w:t>definisan</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opredeljena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koristila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racionalan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efikasan</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odgovornost</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utrošen</w:t>
      </w:r>
      <w:r w:rsidR="001A1A9D" w:rsidRPr="007F487E">
        <w:rPr>
          <w:noProof/>
          <w:lang w:val="sr-Latn-CS"/>
        </w:rPr>
        <w:t xml:space="preserve"> </w:t>
      </w:r>
      <w:r>
        <w:rPr>
          <w:noProof/>
          <w:lang w:val="sr-Latn-CS"/>
        </w:rPr>
        <w:t>dinar</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postizanje</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odobrenog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urađeno</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tabs>
          <w:tab w:val="left" w:pos="0"/>
        </w:tabs>
        <w:ind w:firstLine="851"/>
        <w:rPr>
          <w:noProof/>
          <w:spacing w:val="-3"/>
          <w:lang w:val="sr-Latn-CS"/>
        </w:rPr>
      </w:pPr>
      <w:r>
        <w:rPr>
          <w:noProof/>
          <w:lang w:val="sr-Latn-CS"/>
        </w:rPr>
        <w:t>Tokom</w:t>
      </w:r>
      <w:r w:rsidR="001A1A9D" w:rsidRPr="007F487E">
        <w:rPr>
          <w:noProof/>
          <w:lang w:val="sr-Latn-CS"/>
        </w:rPr>
        <w:t xml:space="preserve"> </w:t>
      </w:r>
      <w:r>
        <w:rPr>
          <w:noProof/>
          <w:lang w:val="sr-Latn-CS"/>
        </w:rPr>
        <w:t>pripreme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javnosti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istican</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ovaj</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propiše</w:t>
      </w:r>
      <w:r w:rsidR="001A1A9D" w:rsidRPr="007F487E">
        <w:rPr>
          <w:noProof/>
          <w:lang w:val="sr-Latn-CS"/>
        </w:rPr>
        <w:t xml:space="preserve"> </w:t>
      </w:r>
      <w:r>
        <w:rPr>
          <w:noProof/>
          <w:lang w:val="sr-Latn-CS"/>
        </w:rPr>
        <w:t>procenat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rasponu</w:t>
      </w:r>
      <w:r w:rsidR="001A1A9D" w:rsidRPr="007F487E">
        <w:rPr>
          <w:noProof/>
          <w:lang w:val="sr-Latn-CS"/>
        </w:rPr>
        <w:t xml:space="preserve"> </w:t>
      </w:r>
      <w:r>
        <w:rPr>
          <w:noProof/>
          <w:lang w:val="sr-Latn-CS"/>
        </w:rPr>
        <w:t>od</w:t>
      </w:r>
      <w:r w:rsidR="001A1A9D" w:rsidRPr="007F487E">
        <w:rPr>
          <w:noProof/>
          <w:lang w:val="sr-Latn-CS"/>
        </w:rPr>
        <w:t xml:space="preserve"> 2,5% </w:t>
      </w:r>
      <w:r>
        <w:rPr>
          <w:noProof/>
          <w:lang w:val="sr-Latn-CS"/>
        </w:rPr>
        <w:t>do</w:t>
      </w:r>
      <w:r w:rsidR="001A1A9D" w:rsidRPr="007F487E">
        <w:rPr>
          <w:noProof/>
          <w:lang w:val="sr-Latn-CS"/>
        </w:rPr>
        <w:t xml:space="preserve"> 4%, </w:t>
      </w:r>
      <w:r>
        <w:rPr>
          <w:noProof/>
          <w:lang w:val="sr-Latn-CS"/>
        </w:rPr>
        <w:t>zahvatanja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opštine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grada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oko</w:t>
      </w:r>
      <w:r w:rsidR="001A1A9D" w:rsidRPr="007F487E">
        <w:rPr>
          <w:noProof/>
          <w:spacing w:val="-3"/>
          <w:lang w:val="sr-Latn-CS"/>
        </w:rPr>
        <w:t xml:space="preserve"> 1% </w:t>
      </w:r>
      <w:r>
        <w:rPr>
          <w:noProof/>
          <w:spacing w:val="-3"/>
          <w:lang w:val="sr-Latn-CS"/>
        </w:rPr>
        <w:t>iz</w:t>
      </w:r>
      <w:r w:rsidR="001A1A9D" w:rsidRPr="007F487E">
        <w:rPr>
          <w:noProof/>
          <w:spacing w:val="-3"/>
          <w:lang w:val="sr-Latn-CS"/>
        </w:rPr>
        <w:t xml:space="preserve"> </w:t>
      </w:r>
      <w:r>
        <w:rPr>
          <w:noProof/>
          <w:spacing w:val="-3"/>
          <w:lang w:val="sr-Latn-CS"/>
        </w:rPr>
        <w:t>budžeta</w:t>
      </w:r>
      <w:r w:rsidR="001A1A9D" w:rsidRPr="007F487E">
        <w:rPr>
          <w:noProof/>
          <w:spacing w:val="-3"/>
          <w:lang w:val="sr-Latn-CS"/>
        </w:rPr>
        <w:t xml:space="preserve"> </w:t>
      </w:r>
      <w:r>
        <w:rPr>
          <w:noProof/>
          <w:spacing w:val="-3"/>
          <w:lang w:val="sr-Latn-CS"/>
        </w:rPr>
        <w:t>Republike</w:t>
      </w:r>
      <w:r w:rsidR="001A1A9D" w:rsidRPr="007F487E">
        <w:rPr>
          <w:noProof/>
          <w:spacing w:val="-3"/>
          <w:lang w:val="sr-Latn-CS"/>
        </w:rPr>
        <w:t xml:space="preserve"> </w:t>
      </w:r>
      <w:r>
        <w:rPr>
          <w:noProof/>
          <w:spacing w:val="-3"/>
          <w:lang w:val="sr-Latn-CS"/>
        </w:rPr>
        <w:t>Srbije</w:t>
      </w:r>
      <w:r w:rsidR="001A1A9D" w:rsidRPr="007F487E">
        <w:rPr>
          <w:noProof/>
          <w:spacing w:val="-3"/>
          <w:lang w:val="sr-Latn-CS"/>
        </w:rPr>
        <w:t xml:space="preserve">. </w:t>
      </w:r>
      <w:r>
        <w:rPr>
          <w:noProof/>
          <w:spacing w:val="-3"/>
          <w:lang w:val="sr-Latn-CS"/>
        </w:rPr>
        <w:t>Takva</w:t>
      </w:r>
      <w:r w:rsidR="001A1A9D" w:rsidRPr="007F487E">
        <w:rPr>
          <w:noProof/>
          <w:spacing w:val="-3"/>
          <w:lang w:val="sr-Latn-CS"/>
        </w:rPr>
        <w:t xml:space="preserve"> </w:t>
      </w:r>
      <w:r>
        <w:rPr>
          <w:noProof/>
          <w:spacing w:val="-3"/>
          <w:lang w:val="sr-Latn-CS"/>
        </w:rPr>
        <w:t>zalaganja</w:t>
      </w:r>
      <w:r w:rsidR="001A1A9D" w:rsidRPr="007F487E">
        <w:rPr>
          <w:noProof/>
          <w:spacing w:val="-3"/>
          <w:lang w:val="sr-Latn-CS"/>
        </w:rPr>
        <w:t xml:space="preserve">, </w:t>
      </w:r>
      <w:r>
        <w:rPr>
          <w:noProof/>
          <w:spacing w:val="-3"/>
          <w:lang w:val="sr-Latn-CS"/>
        </w:rPr>
        <w:t>međutim</w:t>
      </w:r>
      <w:r w:rsidR="001A1A9D" w:rsidRPr="007F487E">
        <w:rPr>
          <w:noProof/>
          <w:spacing w:val="-3"/>
          <w:lang w:val="sr-Latn-CS"/>
        </w:rPr>
        <w:t xml:space="preserve">, </w:t>
      </w:r>
      <w:r>
        <w:rPr>
          <w:noProof/>
          <w:spacing w:val="-3"/>
          <w:lang w:val="sr-Latn-CS"/>
        </w:rPr>
        <w:t>nisu</w:t>
      </w:r>
      <w:r w:rsidR="001A1A9D" w:rsidRPr="007F487E">
        <w:rPr>
          <w:noProof/>
          <w:spacing w:val="-3"/>
          <w:lang w:val="sr-Latn-CS"/>
        </w:rPr>
        <w:t xml:space="preserve"> </w:t>
      </w:r>
      <w:r>
        <w:rPr>
          <w:noProof/>
          <w:spacing w:val="-3"/>
          <w:lang w:val="sr-Latn-CS"/>
        </w:rPr>
        <w:t>mogla</w:t>
      </w:r>
      <w:r w:rsidR="001A1A9D" w:rsidRPr="007F487E">
        <w:rPr>
          <w:noProof/>
          <w:spacing w:val="-3"/>
          <w:lang w:val="sr-Latn-CS"/>
        </w:rPr>
        <w:t xml:space="preserve"> </w:t>
      </w:r>
      <w:r>
        <w:rPr>
          <w:noProof/>
          <w:spacing w:val="-3"/>
          <w:lang w:val="sr-Latn-CS"/>
        </w:rPr>
        <w:t>biti</w:t>
      </w:r>
      <w:r w:rsidR="001A1A9D" w:rsidRPr="007F487E">
        <w:rPr>
          <w:noProof/>
          <w:spacing w:val="-3"/>
          <w:lang w:val="sr-Latn-CS"/>
        </w:rPr>
        <w:t xml:space="preserve"> </w:t>
      </w:r>
      <w:r>
        <w:rPr>
          <w:noProof/>
          <w:spacing w:val="-3"/>
          <w:lang w:val="sr-Latn-CS"/>
        </w:rPr>
        <w:t>prihvaćena</w:t>
      </w:r>
      <w:r w:rsidR="001A1A9D" w:rsidRPr="007F487E">
        <w:rPr>
          <w:noProof/>
          <w:spacing w:val="-3"/>
          <w:lang w:val="sr-Latn-CS"/>
        </w:rPr>
        <w:t xml:space="preserve">. </w:t>
      </w:r>
      <w:r>
        <w:rPr>
          <w:noProof/>
          <w:spacing w:val="-3"/>
          <w:lang w:val="sr-Latn-CS"/>
        </w:rPr>
        <w:t>Ovaj</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xml:space="preserve"> </w:t>
      </w:r>
      <w:r>
        <w:rPr>
          <w:noProof/>
          <w:spacing w:val="-3"/>
          <w:lang w:val="sr-Latn-CS"/>
        </w:rPr>
        <w:t>ne</w:t>
      </w:r>
      <w:r w:rsidR="001A1A9D" w:rsidRPr="007F487E">
        <w:rPr>
          <w:noProof/>
          <w:spacing w:val="-3"/>
          <w:lang w:val="sr-Latn-CS"/>
        </w:rPr>
        <w:t xml:space="preserve"> </w:t>
      </w:r>
      <w:r>
        <w:rPr>
          <w:noProof/>
          <w:spacing w:val="-3"/>
          <w:lang w:val="sr-Latn-CS"/>
        </w:rPr>
        <w:t>može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reši</w:t>
      </w:r>
      <w:r w:rsidR="001A1A9D" w:rsidRPr="007F487E">
        <w:rPr>
          <w:noProof/>
          <w:spacing w:val="-3"/>
          <w:lang w:val="sr-Latn-CS"/>
        </w:rPr>
        <w:t xml:space="preserve"> </w:t>
      </w:r>
      <w:r>
        <w:rPr>
          <w:noProof/>
          <w:spacing w:val="-3"/>
          <w:lang w:val="sr-Latn-CS"/>
        </w:rPr>
        <w:t>problem</w:t>
      </w:r>
      <w:r w:rsidR="001A1A9D" w:rsidRPr="007F487E">
        <w:rPr>
          <w:noProof/>
          <w:spacing w:val="-3"/>
          <w:lang w:val="sr-Latn-CS"/>
        </w:rPr>
        <w:t xml:space="preserve"> </w:t>
      </w:r>
      <w:r>
        <w:rPr>
          <w:noProof/>
          <w:spacing w:val="-3"/>
          <w:lang w:val="sr-Latn-CS"/>
        </w:rPr>
        <w:t>visine</w:t>
      </w:r>
      <w:r w:rsidR="001A1A9D" w:rsidRPr="007F487E">
        <w:rPr>
          <w:noProof/>
          <w:spacing w:val="-3"/>
          <w:lang w:val="sr-Latn-CS"/>
        </w:rPr>
        <w:t xml:space="preserve"> </w:t>
      </w:r>
      <w:r>
        <w:rPr>
          <w:noProof/>
          <w:spacing w:val="-3"/>
          <w:lang w:val="sr-Latn-CS"/>
        </w:rPr>
        <w:t>izdvajanja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budžetu</w:t>
      </w:r>
      <w:r w:rsidR="001A1A9D" w:rsidRPr="007F487E">
        <w:rPr>
          <w:noProof/>
          <w:spacing w:val="-3"/>
          <w:lang w:val="sr-Latn-CS"/>
        </w:rPr>
        <w:t xml:space="preserve"> </w:t>
      </w:r>
      <w:r>
        <w:rPr>
          <w:noProof/>
          <w:spacing w:val="-3"/>
          <w:lang w:val="sr-Latn-CS"/>
        </w:rPr>
        <w:t>Republike</w:t>
      </w:r>
      <w:r w:rsidR="001A1A9D" w:rsidRPr="007F487E">
        <w:rPr>
          <w:noProof/>
          <w:spacing w:val="-3"/>
          <w:lang w:val="sr-Latn-CS"/>
        </w:rPr>
        <w:t xml:space="preserve"> </w:t>
      </w:r>
      <w:r>
        <w:rPr>
          <w:noProof/>
          <w:lang w:val="sr-Latn-CS"/>
        </w:rPr>
        <w:t>Srbije</w:t>
      </w:r>
      <w:r w:rsidR="001A1A9D" w:rsidRPr="007F487E">
        <w:rPr>
          <w:noProof/>
          <w:spacing w:val="-3"/>
          <w:lang w:val="sr-Latn-CS"/>
        </w:rPr>
        <w:t xml:space="preserve">, </w:t>
      </w:r>
      <w:r>
        <w:rPr>
          <w:noProof/>
          <w:spacing w:val="-3"/>
          <w:lang w:val="sr-Latn-CS"/>
        </w:rPr>
        <w:t>autonomnih</w:t>
      </w:r>
      <w:r w:rsidR="001A1A9D" w:rsidRPr="007F487E">
        <w:rPr>
          <w:noProof/>
          <w:spacing w:val="-3"/>
          <w:lang w:val="sr-Latn-CS"/>
        </w:rPr>
        <w:t xml:space="preserve"> </w:t>
      </w:r>
      <w:r>
        <w:rPr>
          <w:noProof/>
          <w:spacing w:val="-3"/>
          <w:lang w:val="sr-Latn-CS"/>
        </w:rPr>
        <w:t>pokrajina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jedinica</w:t>
      </w:r>
      <w:r w:rsidR="001A1A9D" w:rsidRPr="007F487E">
        <w:rPr>
          <w:noProof/>
          <w:spacing w:val="-3"/>
          <w:lang w:val="sr-Latn-CS"/>
        </w:rPr>
        <w:t xml:space="preserve"> </w:t>
      </w:r>
      <w:r>
        <w:rPr>
          <w:noProof/>
          <w:spacing w:val="-3"/>
          <w:lang w:val="sr-Latn-CS"/>
        </w:rPr>
        <w:t>lokalne</w:t>
      </w:r>
      <w:r w:rsidR="001A1A9D" w:rsidRPr="007F487E">
        <w:rPr>
          <w:noProof/>
          <w:spacing w:val="-3"/>
          <w:lang w:val="sr-Latn-CS"/>
        </w:rPr>
        <w:t xml:space="preserve"> </w:t>
      </w:r>
      <w:r>
        <w:rPr>
          <w:noProof/>
          <w:spacing w:val="-3"/>
          <w:lang w:val="sr-Latn-CS"/>
        </w:rPr>
        <w:t>samouprave</w:t>
      </w:r>
      <w:r w:rsidR="001A1A9D" w:rsidRPr="007F487E">
        <w:rPr>
          <w:noProof/>
          <w:spacing w:val="-3"/>
          <w:lang w:val="sr-Latn-CS"/>
        </w:rPr>
        <w:t xml:space="preserve">, </w:t>
      </w:r>
      <w:r>
        <w:rPr>
          <w:noProof/>
          <w:spacing w:val="-3"/>
          <w:lang w:val="sr-Latn-CS"/>
        </w:rPr>
        <w:t>jer</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jedne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predmet</w:t>
      </w:r>
      <w:r w:rsidR="001A1A9D" w:rsidRPr="007F487E">
        <w:rPr>
          <w:noProof/>
          <w:spacing w:val="-3"/>
          <w:lang w:val="sr-Latn-CS"/>
        </w:rPr>
        <w:t xml:space="preserve"> </w:t>
      </w:r>
      <w:r>
        <w:rPr>
          <w:noProof/>
          <w:spacing w:val="-3"/>
          <w:lang w:val="sr-Latn-CS"/>
        </w:rPr>
        <w:t>budžetskih</w:t>
      </w:r>
      <w:r w:rsidR="001A1A9D" w:rsidRPr="007F487E">
        <w:rPr>
          <w:noProof/>
          <w:spacing w:val="-3"/>
          <w:lang w:val="sr-Latn-CS"/>
        </w:rPr>
        <w:t xml:space="preserve"> </w:t>
      </w:r>
      <w:r>
        <w:rPr>
          <w:noProof/>
          <w:spacing w:val="-3"/>
          <w:lang w:val="sr-Latn-CS"/>
        </w:rPr>
        <w:t>propisa</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druge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ukupne</w:t>
      </w:r>
      <w:r w:rsidR="001A1A9D" w:rsidRPr="007F487E">
        <w:rPr>
          <w:noProof/>
          <w:spacing w:val="-3"/>
          <w:lang w:val="sr-Latn-CS"/>
        </w:rPr>
        <w:t xml:space="preserve"> </w:t>
      </w:r>
      <w:r>
        <w:rPr>
          <w:noProof/>
          <w:spacing w:val="-3"/>
          <w:lang w:val="sr-Latn-CS"/>
        </w:rPr>
        <w:t>visine</w:t>
      </w:r>
      <w:r w:rsidR="001A1A9D" w:rsidRPr="007F487E">
        <w:rPr>
          <w:noProof/>
          <w:spacing w:val="-3"/>
          <w:lang w:val="sr-Latn-CS"/>
        </w:rPr>
        <w:t xml:space="preserve"> </w:t>
      </w:r>
      <w:r>
        <w:rPr>
          <w:noProof/>
          <w:spacing w:val="-3"/>
          <w:lang w:val="sr-Latn-CS"/>
        </w:rPr>
        <w:t>raspoloživih</w:t>
      </w:r>
      <w:r w:rsidR="001A1A9D" w:rsidRPr="007F487E">
        <w:rPr>
          <w:noProof/>
          <w:spacing w:val="-3"/>
          <w:lang w:val="sr-Latn-CS"/>
        </w:rPr>
        <w:t xml:space="preserve"> </w:t>
      </w:r>
      <w:r>
        <w:rPr>
          <w:noProof/>
          <w:spacing w:val="-3"/>
          <w:lang w:val="sr-Latn-CS"/>
        </w:rPr>
        <w:t>budžetskih</w:t>
      </w:r>
      <w:r w:rsidR="001A1A9D" w:rsidRPr="007F487E">
        <w:rPr>
          <w:noProof/>
          <w:spacing w:val="-3"/>
          <w:lang w:val="sr-Latn-CS"/>
        </w:rPr>
        <w:t xml:space="preserve"> </w:t>
      </w:r>
      <w:r>
        <w:rPr>
          <w:noProof/>
          <w:spacing w:val="-3"/>
          <w:lang w:val="sr-Latn-CS"/>
        </w:rPr>
        <w:t>sredstava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prioriteta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svake</w:t>
      </w:r>
      <w:r w:rsidR="001A1A9D" w:rsidRPr="007F487E">
        <w:rPr>
          <w:noProof/>
          <w:spacing w:val="-3"/>
          <w:lang w:val="sr-Latn-CS"/>
        </w:rPr>
        <w:t xml:space="preserve"> </w:t>
      </w:r>
      <w:r>
        <w:rPr>
          <w:noProof/>
          <w:spacing w:val="-3"/>
          <w:lang w:val="sr-Latn-CS"/>
        </w:rPr>
        <w:t>godine</w:t>
      </w:r>
      <w:r w:rsidR="001A1A9D" w:rsidRPr="007F487E">
        <w:rPr>
          <w:noProof/>
          <w:spacing w:val="-3"/>
          <w:lang w:val="sr-Latn-CS"/>
        </w:rPr>
        <w:t xml:space="preserve"> </w:t>
      </w:r>
      <w:r>
        <w:rPr>
          <w:noProof/>
          <w:spacing w:val="-3"/>
          <w:lang w:val="sr-Latn-CS"/>
        </w:rPr>
        <w:t>utvrđuju</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zadržao</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definisanju</w:t>
      </w:r>
      <w:r w:rsidR="001A1A9D" w:rsidRPr="007F487E">
        <w:rPr>
          <w:noProof/>
          <w:spacing w:val="-3"/>
          <w:lang w:val="sr-Latn-CS"/>
        </w:rPr>
        <w:t xml:space="preserve"> </w:t>
      </w:r>
      <w:r>
        <w:rPr>
          <w:noProof/>
          <w:spacing w:val="-3"/>
          <w:lang w:val="sr-Latn-CS"/>
        </w:rPr>
        <w:t>opšteg</w:t>
      </w:r>
      <w:r w:rsidR="001A1A9D" w:rsidRPr="007F487E">
        <w:rPr>
          <w:noProof/>
          <w:spacing w:val="-3"/>
          <w:lang w:val="sr-Latn-CS"/>
        </w:rPr>
        <w:t xml:space="preserve"> </w:t>
      </w:r>
      <w:r>
        <w:rPr>
          <w:noProof/>
          <w:spacing w:val="-3"/>
          <w:lang w:val="sr-Latn-CS"/>
        </w:rPr>
        <w:t>interesa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potreba</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ali</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tog</w:t>
      </w:r>
      <w:r w:rsidR="001A1A9D" w:rsidRPr="007F487E">
        <w:rPr>
          <w:noProof/>
          <w:spacing w:val="-3"/>
          <w:lang w:val="sr-Latn-CS"/>
        </w:rPr>
        <w:t xml:space="preserve"> </w:t>
      </w:r>
      <w:r>
        <w:rPr>
          <w:noProof/>
          <w:spacing w:val="-3"/>
          <w:lang w:val="sr-Latn-CS"/>
        </w:rPr>
        <w:t>definisanja</w:t>
      </w:r>
      <w:r w:rsidR="001A1A9D" w:rsidRPr="007F487E">
        <w:rPr>
          <w:noProof/>
          <w:spacing w:val="-3"/>
          <w:lang w:val="sr-Latn-CS"/>
        </w:rPr>
        <w:t xml:space="preserve"> </w:t>
      </w:r>
      <w:r>
        <w:rPr>
          <w:noProof/>
          <w:spacing w:val="-3"/>
          <w:lang w:val="sr-Latn-CS"/>
        </w:rPr>
        <w:t>trebao</w:t>
      </w:r>
      <w:r w:rsidR="001A1A9D" w:rsidRPr="007F487E">
        <w:rPr>
          <w:noProof/>
          <w:spacing w:val="-3"/>
          <w:lang w:val="sr-Latn-CS"/>
        </w:rPr>
        <w:t xml:space="preserve"> </w:t>
      </w:r>
      <w:r>
        <w:rPr>
          <w:noProof/>
          <w:spacing w:val="-3"/>
          <w:lang w:val="sr-Latn-CS"/>
        </w:rPr>
        <w:t>bi</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budućnosti</w:t>
      </w:r>
      <w:r w:rsidR="001A1A9D" w:rsidRPr="007F487E">
        <w:rPr>
          <w:noProof/>
          <w:spacing w:val="-3"/>
          <w:lang w:val="sr-Latn-CS"/>
        </w:rPr>
        <w:t xml:space="preserve"> </w:t>
      </w:r>
      <w:r>
        <w:rPr>
          <w:noProof/>
          <w:spacing w:val="-3"/>
          <w:lang w:val="sr-Latn-CS"/>
        </w:rPr>
        <w:t>proistekne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udeo</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budžetu</w:t>
      </w:r>
      <w:r w:rsidR="001A1A9D" w:rsidRPr="007F487E">
        <w:rPr>
          <w:noProof/>
          <w:spacing w:val="-3"/>
          <w:lang w:val="sr-Latn-CS"/>
        </w:rPr>
        <w:t xml:space="preserve"> </w:t>
      </w:r>
      <w:r>
        <w:rPr>
          <w:noProof/>
          <w:spacing w:val="-3"/>
          <w:lang w:val="sr-Latn-CS"/>
        </w:rPr>
        <w:t>Republike</w:t>
      </w:r>
      <w:r w:rsidR="001A1A9D" w:rsidRPr="007F487E">
        <w:rPr>
          <w:noProof/>
          <w:spacing w:val="-3"/>
          <w:lang w:val="sr-Latn-CS"/>
        </w:rPr>
        <w:t xml:space="preserve"> </w:t>
      </w:r>
      <w:r>
        <w:rPr>
          <w:noProof/>
          <w:lang w:val="sr-Latn-CS"/>
        </w:rPr>
        <w:t>Srbije</w:t>
      </w:r>
      <w:r w:rsidR="001A1A9D" w:rsidRPr="007F487E">
        <w:rPr>
          <w:noProof/>
          <w:spacing w:val="-3"/>
          <w:lang w:val="sr-Latn-CS"/>
        </w:rPr>
        <w:t xml:space="preserve">, </w:t>
      </w:r>
      <w:r>
        <w:rPr>
          <w:noProof/>
          <w:spacing w:val="-3"/>
          <w:lang w:val="sr-Latn-CS"/>
        </w:rPr>
        <w:t>autonomnih</w:t>
      </w:r>
      <w:r w:rsidR="001A1A9D" w:rsidRPr="007F487E">
        <w:rPr>
          <w:noProof/>
          <w:spacing w:val="-3"/>
          <w:lang w:val="sr-Latn-CS"/>
        </w:rPr>
        <w:t xml:space="preserve"> </w:t>
      </w:r>
      <w:r>
        <w:rPr>
          <w:noProof/>
          <w:spacing w:val="-3"/>
          <w:lang w:val="sr-Latn-CS"/>
        </w:rPr>
        <w:t>pokrajina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jedinica</w:t>
      </w:r>
      <w:r w:rsidR="001A1A9D" w:rsidRPr="007F487E">
        <w:rPr>
          <w:noProof/>
          <w:spacing w:val="-3"/>
          <w:lang w:val="sr-Latn-CS"/>
        </w:rPr>
        <w:t xml:space="preserve"> </w:t>
      </w:r>
      <w:r>
        <w:rPr>
          <w:noProof/>
          <w:spacing w:val="-3"/>
          <w:lang w:val="sr-Latn-CS"/>
        </w:rPr>
        <w:t>lokalne</w:t>
      </w:r>
      <w:r w:rsidR="001A1A9D" w:rsidRPr="007F487E">
        <w:rPr>
          <w:noProof/>
          <w:spacing w:val="-3"/>
          <w:lang w:val="sr-Latn-CS"/>
        </w:rPr>
        <w:t xml:space="preserve"> </w:t>
      </w:r>
      <w:r>
        <w:rPr>
          <w:noProof/>
          <w:spacing w:val="-3"/>
          <w:lang w:val="sr-Latn-CS"/>
        </w:rPr>
        <w:t>samouprave</w:t>
      </w:r>
      <w:r w:rsidR="001A1A9D" w:rsidRPr="007F487E">
        <w:rPr>
          <w:noProof/>
          <w:spacing w:val="-3"/>
          <w:lang w:val="sr-Latn-CS"/>
        </w:rPr>
        <w:t xml:space="preserve">, </w:t>
      </w:r>
      <w:r>
        <w:rPr>
          <w:noProof/>
          <w:spacing w:val="-3"/>
          <w:lang w:val="sr-Latn-CS"/>
        </w:rPr>
        <w:t>jer</w:t>
      </w:r>
      <w:r w:rsidR="001A1A9D" w:rsidRPr="007F487E">
        <w:rPr>
          <w:noProof/>
          <w:spacing w:val="-3"/>
          <w:lang w:val="sr-Latn-CS"/>
        </w:rPr>
        <w:t xml:space="preserve"> </w:t>
      </w:r>
      <w:r>
        <w:rPr>
          <w:noProof/>
          <w:spacing w:val="-3"/>
          <w:lang w:val="sr-Latn-CS"/>
        </w:rPr>
        <w:t>ako</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nešto</w:t>
      </w:r>
      <w:r w:rsidR="001A1A9D" w:rsidRPr="007F487E">
        <w:rPr>
          <w:noProof/>
          <w:spacing w:val="-3"/>
          <w:lang w:val="sr-Latn-CS"/>
        </w:rPr>
        <w:t xml:space="preserve"> „</w:t>
      </w:r>
      <w:r>
        <w:rPr>
          <w:noProof/>
          <w:spacing w:val="-3"/>
          <w:lang w:val="sr-Latn-CS"/>
        </w:rPr>
        <w:t>interes</w:t>
      </w:r>
      <w:r w:rsidR="001A1A9D" w:rsidRPr="007F487E">
        <w:rPr>
          <w:noProof/>
          <w:spacing w:val="-3"/>
          <w:lang w:val="sr-Latn-CS"/>
        </w:rPr>
        <w:t xml:space="preserve">” </w:t>
      </w:r>
      <w:r>
        <w:rPr>
          <w:noProof/>
          <w:spacing w:val="-3"/>
          <w:lang w:val="sr-Latn-CS"/>
        </w:rPr>
        <w:t>društva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potrebno</w:t>
      </w:r>
      <w:r w:rsidR="001A1A9D" w:rsidRPr="007F487E">
        <w:rPr>
          <w:noProof/>
          <w:spacing w:val="-3"/>
          <w:lang w:val="sr-Latn-CS"/>
        </w:rPr>
        <w:t xml:space="preserve"> </w:t>
      </w:r>
      <w:r>
        <w:rPr>
          <w:noProof/>
          <w:spacing w:val="-3"/>
          <w:lang w:val="sr-Latn-CS"/>
        </w:rPr>
        <w:t>izdvojiti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odgovarajuća</w:t>
      </w:r>
      <w:r w:rsidR="001A1A9D" w:rsidRPr="007F487E">
        <w:rPr>
          <w:noProof/>
          <w:spacing w:val="-3"/>
          <w:lang w:val="sr-Latn-CS"/>
        </w:rPr>
        <w:t xml:space="preserve"> </w:t>
      </w:r>
      <w:r>
        <w:rPr>
          <w:noProof/>
          <w:spacing w:val="-3"/>
          <w:lang w:val="sr-Latn-CS"/>
        </w:rPr>
        <w:t>sredstva</w:t>
      </w:r>
      <w:r w:rsidR="001A1A9D" w:rsidRPr="007F487E">
        <w:rPr>
          <w:noProof/>
          <w:spacing w:val="-3"/>
          <w:lang w:val="sr-Latn-CS"/>
        </w:rPr>
        <w:t xml:space="preserve">. </w:t>
      </w:r>
      <w:r>
        <w:rPr>
          <w:noProof/>
          <w:spacing w:val="-3"/>
          <w:lang w:val="sr-Latn-CS"/>
        </w:rPr>
        <w:t>Radi</w:t>
      </w:r>
      <w:r w:rsidR="001A1A9D" w:rsidRPr="007F487E">
        <w:rPr>
          <w:noProof/>
          <w:spacing w:val="-3"/>
          <w:lang w:val="sr-Latn-CS"/>
        </w:rPr>
        <w:t xml:space="preserve"> </w:t>
      </w:r>
      <w:r>
        <w:rPr>
          <w:noProof/>
          <w:spacing w:val="-3"/>
          <w:lang w:val="sr-Latn-CS"/>
        </w:rPr>
        <w:t>celovitijeg</w:t>
      </w:r>
      <w:r w:rsidR="001A1A9D" w:rsidRPr="007F487E">
        <w:rPr>
          <w:noProof/>
          <w:spacing w:val="-3"/>
          <w:lang w:val="sr-Latn-CS"/>
        </w:rPr>
        <w:t xml:space="preserve"> </w:t>
      </w:r>
      <w:r>
        <w:rPr>
          <w:noProof/>
          <w:spacing w:val="-3"/>
          <w:lang w:val="sr-Latn-CS"/>
        </w:rPr>
        <w:t>razumevanja</w:t>
      </w:r>
      <w:r w:rsidR="001A1A9D" w:rsidRPr="007F487E">
        <w:rPr>
          <w:noProof/>
          <w:spacing w:val="-3"/>
          <w:lang w:val="sr-Latn-CS"/>
        </w:rPr>
        <w:t xml:space="preserve"> </w:t>
      </w:r>
      <w:r>
        <w:rPr>
          <w:noProof/>
          <w:spacing w:val="-3"/>
          <w:lang w:val="sr-Latn-CS"/>
        </w:rPr>
        <w:t>suštine</w:t>
      </w:r>
      <w:r w:rsidR="001A1A9D" w:rsidRPr="007F487E">
        <w:rPr>
          <w:noProof/>
          <w:spacing w:val="-3"/>
          <w:lang w:val="sr-Latn-CS"/>
        </w:rPr>
        <w:t xml:space="preserve"> </w:t>
      </w:r>
      <w:r>
        <w:rPr>
          <w:noProof/>
          <w:spacing w:val="-3"/>
          <w:lang w:val="sr-Latn-CS"/>
        </w:rPr>
        <w:t>problema</w:t>
      </w:r>
      <w:r w:rsidR="001A1A9D" w:rsidRPr="007F487E">
        <w:rPr>
          <w:noProof/>
          <w:spacing w:val="-3"/>
          <w:lang w:val="sr-Latn-CS"/>
        </w:rPr>
        <w:t xml:space="preserve">, </w:t>
      </w:r>
      <w:r>
        <w:rPr>
          <w:noProof/>
          <w:spacing w:val="-3"/>
          <w:lang w:val="sr-Latn-CS"/>
        </w:rPr>
        <w:t>treba</w:t>
      </w:r>
      <w:r w:rsidR="001A1A9D" w:rsidRPr="007F487E">
        <w:rPr>
          <w:noProof/>
          <w:spacing w:val="-3"/>
          <w:lang w:val="sr-Latn-CS"/>
        </w:rPr>
        <w:t xml:space="preserve"> </w:t>
      </w:r>
      <w:r>
        <w:rPr>
          <w:noProof/>
          <w:spacing w:val="-3"/>
          <w:lang w:val="sr-Latn-CS"/>
        </w:rPr>
        <w:t>imati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vidu</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naše</w:t>
      </w:r>
      <w:r w:rsidR="001A1A9D" w:rsidRPr="007F487E">
        <w:rPr>
          <w:noProof/>
          <w:spacing w:val="-3"/>
          <w:lang w:val="sr-Latn-CS"/>
        </w:rPr>
        <w:t xml:space="preserve"> </w:t>
      </w:r>
      <w:r>
        <w:rPr>
          <w:noProof/>
          <w:spacing w:val="-3"/>
          <w:lang w:val="sr-Latn-CS"/>
        </w:rPr>
        <w:t>iskustvo</w:t>
      </w:r>
      <w:r w:rsidR="001A1A9D" w:rsidRPr="007F487E">
        <w:rPr>
          <w:noProof/>
          <w:spacing w:val="-3"/>
          <w:lang w:val="sr-Latn-CS"/>
        </w:rPr>
        <w:t xml:space="preserve">”, </w:t>
      </w:r>
      <w:r>
        <w:rPr>
          <w:noProof/>
          <w:spacing w:val="-3"/>
          <w:lang w:val="sr-Latn-CS"/>
        </w:rPr>
        <w:t>tako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evropska</w:t>
      </w:r>
      <w:r w:rsidR="001A1A9D" w:rsidRPr="007F487E">
        <w:rPr>
          <w:noProof/>
          <w:spacing w:val="-3"/>
          <w:lang w:val="sr-Latn-CS"/>
        </w:rPr>
        <w:t xml:space="preserve"> </w:t>
      </w:r>
      <w:r>
        <w:rPr>
          <w:noProof/>
          <w:spacing w:val="-3"/>
          <w:lang w:val="sr-Latn-CS"/>
        </w:rPr>
        <w:t>iskustva</w:t>
      </w:r>
      <w:r w:rsidR="001A1A9D" w:rsidRPr="007F487E">
        <w:rPr>
          <w:noProof/>
          <w:spacing w:val="-3"/>
          <w:lang w:val="sr-Latn-CS"/>
        </w:rPr>
        <w:t xml:space="preserve">” </w:t>
      </w:r>
      <w:r>
        <w:rPr>
          <w:noProof/>
          <w:spacing w:val="-3"/>
          <w:lang w:val="sr-Latn-CS"/>
        </w:rPr>
        <w:t>vezana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izdvajanja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sport</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javnih</w:t>
      </w:r>
      <w:r w:rsidR="001A1A9D" w:rsidRPr="007F487E">
        <w:rPr>
          <w:noProof/>
          <w:spacing w:val="-3"/>
          <w:lang w:val="sr-Latn-CS"/>
        </w:rPr>
        <w:t xml:space="preserve"> </w:t>
      </w:r>
      <w:r>
        <w:rPr>
          <w:noProof/>
          <w:spacing w:val="-3"/>
          <w:lang w:val="sr-Latn-CS"/>
        </w:rPr>
        <w:t>prihoda</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prethodnom</w:t>
      </w:r>
      <w:r w:rsidR="001A1A9D" w:rsidRPr="007F487E">
        <w:rPr>
          <w:noProof/>
          <w:spacing w:val="-3"/>
          <w:lang w:val="sr-Latn-CS"/>
        </w:rPr>
        <w:t xml:space="preserve"> </w:t>
      </w:r>
      <w:r>
        <w:rPr>
          <w:noProof/>
          <w:spacing w:val="-3"/>
          <w:lang w:val="sr-Latn-CS"/>
        </w:rPr>
        <w:t>delu</w:t>
      </w:r>
      <w:r w:rsidR="001A1A9D" w:rsidRPr="007F487E">
        <w:rPr>
          <w:noProof/>
          <w:spacing w:val="-3"/>
          <w:lang w:val="sr-Latn-CS"/>
        </w:rPr>
        <w:t xml:space="preserve"> </w:t>
      </w:r>
      <w:r>
        <w:rPr>
          <w:noProof/>
          <w:spacing w:val="-3"/>
          <w:lang w:val="sr-Latn-CS"/>
        </w:rPr>
        <w:t>obrazloženja</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izloženo</w:t>
      </w:r>
      <w:r w:rsidR="001A1A9D" w:rsidRPr="007F487E">
        <w:rPr>
          <w:noProof/>
          <w:spacing w:val="-3"/>
          <w:lang w:val="sr-Latn-CS"/>
        </w:rPr>
        <w:t xml:space="preserve">. </w:t>
      </w:r>
      <w:r>
        <w:rPr>
          <w:noProof/>
          <w:lang w:val="sr-Latn-CS"/>
        </w:rPr>
        <w:t>Za</w:t>
      </w:r>
      <w:r w:rsidR="001A1A9D" w:rsidRPr="007F487E">
        <w:rPr>
          <w:noProof/>
          <w:lang w:val="sr-Latn-CS"/>
        </w:rPr>
        <w:t xml:space="preserve"> </w:t>
      </w:r>
      <w:r>
        <w:rPr>
          <w:noProof/>
          <w:lang w:val="sr-Latn-CS"/>
        </w:rPr>
        <w:t>zapadnoevropski</w:t>
      </w:r>
      <w:r w:rsidR="001A1A9D" w:rsidRPr="007F487E">
        <w:rPr>
          <w:noProof/>
          <w:lang w:val="sr-Latn-CS"/>
        </w:rPr>
        <w:t xml:space="preserve"> </w:t>
      </w:r>
      <w:r>
        <w:rPr>
          <w:noProof/>
          <w:lang w:val="sr-Latn-CS"/>
        </w:rPr>
        <w:t>model</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karakteristično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manjim</w:t>
      </w:r>
      <w:r w:rsidR="001A1A9D" w:rsidRPr="007F487E">
        <w:rPr>
          <w:noProof/>
          <w:lang w:val="sr-Latn-CS"/>
        </w:rPr>
        <w:t xml:space="preserve"> </w:t>
      </w:r>
      <w:r>
        <w:rPr>
          <w:noProof/>
          <w:lang w:val="sr-Latn-CS"/>
        </w:rPr>
        <w:t>delom</w:t>
      </w:r>
      <w:r w:rsidR="001A1A9D" w:rsidRPr="007F487E">
        <w:rPr>
          <w:noProof/>
          <w:lang w:val="sr-Latn-CS"/>
        </w:rPr>
        <w:t xml:space="preserve"> </w:t>
      </w:r>
      <w:r>
        <w:rPr>
          <w:noProof/>
          <w:lang w:val="sr-Latn-CS"/>
        </w:rPr>
        <w:t>finansira</w:t>
      </w:r>
      <w:r w:rsidR="001A1A9D" w:rsidRPr="007F487E">
        <w:rPr>
          <w:noProof/>
          <w:lang w:val="sr-Latn-CS"/>
        </w:rPr>
        <w:t xml:space="preserve"> </w:t>
      </w:r>
      <w:r>
        <w:rPr>
          <w:noProof/>
          <w:lang w:val="sr-Latn-CS"/>
        </w:rPr>
        <w:t>iz</w:t>
      </w:r>
      <w:r w:rsidR="001A1A9D" w:rsidRPr="007F487E">
        <w:rPr>
          <w:noProof/>
          <w:lang w:val="sr-Latn-CS"/>
        </w:rPr>
        <w:t xml:space="preserve"> </w:t>
      </w:r>
      <w:r>
        <w:rPr>
          <w:noProof/>
          <w:spacing w:val="-3"/>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otpada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zajednice</w:t>
      </w:r>
      <w:r w:rsidR="001A1A9D" w:rsidRPr="007F487E">
        <w:rPr>
          <w:noProof/>
          <w:lang w:val="sr-Latn-CS"/>
        </w:rPr>
        <w:t xml:space="preserve">. </w:t>
      </w:r>
    </w:p>
    <w:p w:rsidR="001A1A9D" w:rsidRPr="007F487E" w:rsidRDefault="001A1A9D" w:rsidP="001A1A9D">
      <w:pPr>
        <w:tabs>
          <w:tab w:val="left" w:pos="0"/>
        </w:tabs>
        <w:rPr>
          <w:noProof/>
          <w:spacing w:val="-3"/>
          <w:lang w:val="sr-Latn-CS"/>
        </w:rPr>
      </w:pPr>
      <w:r w:rsidRPr="007F487E">
        <w:rPr>
          <w:noProof/>
          <w:spacing w:val="-3"/>
          <w:lang w:val="sr-Latn-CS"/>
        </w:rPr>
        <w:tab/>
      </w:r>
      <w:r w:rsidR="007F487E">
        <w:rPr>
          <w:noProof/>
          <w:spacing w:val="-3"/>
          <w:lang w:val="sr-Latn-CS"/>
        </w:rPr>
        <w:t>Od</w:t>
      </w:r>
      <w:r w:rsidRPr="007F487E">
        <w:rPr>
          <w:noProof/>
          <w:spacing w:val="-3"/>
          <w:lang w:val="sr-Latn-CS"/>
        </w:rPr>
        <w:t xml:space="preserve"> </w:t>
      </w:r>
      <w:r w:rsidR="007F487E">
        <w:rPr>
          <w:noProof/>
          <w:spacing w:val="-3"/>
          <w:lang w:val="sr-Latn-CS"/>
        </w:rPr>
        <w:t>donošenja</w:t>
      </w:r>
      <w:r w:rsidRPr="007F487E">
        <w:rPr>
          <w:noProof/>
          <w:spacing w:val="-3"/>
          <w:lang w:val="sr-Latn-CS"/>
        </w:rPr>
        <w:t xml:space="preserve"> </w:t>
      </w:r>
      <w:r w:rsidR="007F487E">
        <w:rPr>
          <w:noProof/>
          <w:spacing w:val="-3"/>
          <w:lang w:val="sr-Latn-CS"/>
        </w:rPr>
        <w:t>prvog</w:t>
      </w:r>
      <w:r w:rsidRPr="007F487E">
        <w:rPr>
          <w:noProof/>
          <w:spacing w:val="-3"/>
          <w:lang w:val="sr-Latn-CS"/>
        </w:rPr>
        <w:t xml:space="preserve"> </w:t>
      </w:r>
      <w:r w:rsidR="007F487E">
        <w:rPr>
          <w:noProof/>
          <w:lang w:val="sr-Latn-CS"/>
        </w:rPr>
        <w:t>Zakona</w:t>
      </w:r>
      <w:r w:rsidRPr="007F487E">
        <w:rPr>
          <w:noProof/>
          <w:spacing w:val="-3"/>
          <w:lang w:val="sr-Latn-CS"/>
        </w:rPr>
        <w:t xml:space="preserve"> </w:t>
      </w:r>
      <w:r w:rsidR="007F487E">
        <w:rPr>
          <w:noProof/>
          <w:spacing w:val="-3"/>
          <w:lang w:val="sr-Latn-CS"/>
        </w:rPr>
        <w:t>o</w:t>
      </w:r>
      <w:r w:rsidRPr="007F487E">
        <w:rPr>
          <w:noProof/>
          <w:spacing w:val="-3"/>
          <w:lang w:val="sr-Latn-CS"/>
        </w:rPr>
        <w:t xml:space="preserve"> </w:t>
      </w:r>
      <w:r w:rsidR="007F487E">
        <w:rPr>
          <w:noProof/>
          <w:spacing w:val="-3"/>
          <w:lang w:val="sr-Latn-CS"/>
        </w:rPr>
        <w:t>sportu</w:t>
      </w:r>
      <w:r w:rsidRPr="007F487E">
        <w:rPr>
          <w:noProof/>
          <w:spacing w:val="-3"/>
          <w:lang w:val="sr-Latn-CS"/>
        </w:rPr>
        <w:t xml:space="preserve"> 1996. </w:t>
      </w:r>
      <w:r w:rsidR="007F487E">
        <w:rPr>
          <w:noProof/>
          <w:spacing w:val="-3"/>
          <w:lang w:val="sr-Latn-CS"/>
        </w:rPr>
        <w:t>godine</w:t>
      </w:r>
      <w:r w:rsidRPr="007F487E">
        <w:rPr>
          <w:noProof/>
          <w:spacing w:val="-3"/>
          <w:lang w:val="sr-Latn-CS"/>
        </w:rPr>
        <w:t xml:space="preserve"> </w:t>
      </w:r>
      <w:r w:rsidR="007F487E">
        <w:rPr>
          <w:noProof/>
          <w:spacing w:val="-3"/>
          <w:lang w:val="sr-Latn-CS"/>
        </w:rPr>
        <w:t>do</w:t>
      </w:r>
      <w:r w:rsidRPr="007F487E">
        <w:rPr>
          <w:noProof/>
          <w:spacing w:val="-3"/>
          <w:lang w:val="sr-Latn-CS"/>
        </w:rPr>
        <w:t xml:space="preserve"> </w:t>
      </w:r>
      <w:r w:rsidR="007F487E">
        <w:rPr>
          <w:noProof/>
          <w:spacing w:val="-3"/>
          <w:lang w:val="sr-Latn-CS"/>
        </w:rPr>
        <w:t>sada</w:t>
      </w:r>
      <w:r w:rsidRPr="007F487E">
        <w:rPr>
          <w:noProof/>
          <w:spacing w:val="-3"/>
          <w:lang w:val="sr-Latn-CS"/>
        </w:rPr>
        <w:t xml:space="preserve"> </w:t>
      </w:r>
      <w:r w:rsidR="007F487E">
        <w:rPr>
          <w:noProof/>
          <w:spacing w:val="-3"/>
          <w:lang w:val="sr-Latn-CS"/>
        </w:rPr>
        <w:t>je</w:t>
      </w:r>
      <w:r w:rsidRPr="007F487E">
        <w:rPr>
          <w:noProof/>
          <w:spacing w:val="-3"/>
          <w:lang w:val="sr-Latn-CS"/>
        </w:rPr>
        <w:t xml:space="preserve"> </w:t>
      </w:r>
      <w:r w:rsidR="007F487E">
        <w:rPr>
          <w:noProof/>
          <w:spacing w:val="-3"/>
          <w:lang w:val="sr-Latn-CS"/>
        </w:rPr>
        <w:t>iz</w:t>
      </w:r>
      <w:r w:rsidRPr="007F487E">
        <w:rPr>
          <w:noProof/>
          <w:spacing w:val="-3"/>
          <w:lang w:val="sr-Latn-CS"/>
        </w:rPr>
        <w:t xml:space="preserve"> </w:t>
      </w:r>
      <w:r w:rsidR="007F487E">
        <w:rPr>
          <w:noProof/>
          <w:spacing w:val="-3"/>
          <w:lang w:val="sr-Latn-CS"/>
        </w:rPr>
        <w:t>budžeta</w:t>
      </w:r>
      <w:r w:rsidRPr="007F487E">
        <w:rPr>
          <w:noProof/>
          <w:spacing w:val="-3"/>
          <w:lang w:val="sr-Latn-CS"/>
        </w:rPr>
        <w:t xml:space="preserve"> </w:t>
      </w:r>
      <w:r w:rsidR="007F487E">
        <w:rPr>
          <w:noProof/>
          <w:spacing w:val="-3"/>
          <w:lang w:val="sr-Latn-CS"/>
        </w:rPr>
        <w:t>Republike</w:t>
      </w:r>
      <w:r w:rsidRPr="007F487E">
        <w:rPr>
          <w:noProof/>
          <w:spacing w:val="-3"/>
          <w:lang w:val="sr-Latn-CS"/>
        </w:rPr>
        <w:t xml:space="preserve"> </w:t>
      </w:r>
      <w:r w:rsidR="007F487E">
        <w:rPr>
          <w:noProof/>
          <w:spacing w:val="-3"/>
          <w:lang w:val="sr-Latn-CS"/>
        </w:rPr>
        <w:t>Srbije</w:t>
      </w:r>
      <w:r w:rsidRPr="007F487E">
        <w:rPr>
          <w:noProof/>
          <w:spacing w:val="-3"/>
          <w:lang w:val="sr-Latn-CS"/>
        </w:rPr>
        <w:t xml:space="preserve"> </w:t>
      </w:r>
      <w:r w:rsidR="007F487E">
        <w:rPr>
          <w:noProof/>
          <w:spacing w:val="-3"/>
          <w:lang w:val="sr-Latn-CS"/>
        </w:rPr>
        <w:t>za</w:t>
      </w:r>
      <w:r w:rsidRPr="007F487E">
        <w:rPr>
          <w:noProof/>
          <w:spacing w:val="-3"/>
          <w:lang w:val="sr-Latn-CS"/>
        </w:rPr>
        <w:t xml:space="preserve"> </w:t>
      </w:r>
      <w:r w:rsidR="007F487E">
        <w:rPr>
          <w:noProof/>
          <w:spacing w:val="-3"/>
          <w:lang w:val="sr-Latn-CS"/>
        </w:rPr>
        <w:t>finansiranje</w:t>
      </w:r>
      <w:r w:rsidRPr="007F487E">
        <w:rPr>
          <w:noProof/>
          <w:spacing w:val="-3"/>
          <w:lang w:val="sr-Latn-CS"/>
        </w:rPr>
        <w:t xml:space="preserve"> </w:t>
      </w:r>
      <w:r w:rsidR="007F487E">
        <w:rPr>
          <w:noProof/>
          <w:spacing w:val="-3"/>
          <w:lang w:val="sr-Latn-CS"/>
        </w:rPr>
        <w:t>organizacija</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oblasti</w:t>
      </w:r>
      <w:r w:rsidRPr="007F487E">
        <w:rPr>
          <w:noProof/>
          <w:spacing w:val="-3"/>
          <w:lang w:val="sr-Latn-CS"/>
        </w:rPr>
        <w:t xml:space="preserve"> </w:t>
      </w:r>
      <w:r w:rsidR="007F487E">
        <w:rPr>
          <w:noProof/>
          <w:spacing w:val="-3"/>
          <w:lang w:val="sr-Latn-CS"/>
        </w:rPr>
        <w:t>sporta</w:t>
      </w:r>
      <w:r w:rsidRPr="007F487E">
        <w:rPr>
          <w:noProof/>
          <w:spacing w:val="-3"/>
          <w:lang w:val="sr-Latn-CS"/>
        </w:rPr>
        <w:t xml:space="preserve"> </w:t>
      </w:r>
      <w:r w:rsidR="007F487E">
        <w:rPr>
          <w:noProof/>
          <w:spacing w:val="-3"/>
          <w:lang w:val="sr-Latn-CS"/>
        </w:rPr>
        <w:t>izdvojeno</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pojedinim</w:t>
      </w:r>
      <w:r w:rsidRPr="007F487E">
        <w:rPr>
          <w:noProof/>
          <w:spacing w:val="-3"/>
          <w:lang w:val="sr-Latn-CS"/>
        </w:rPr>
        <w:t xml:space="preserve"> </w:t>
      </w:r>
      <w:r w:rsidR="007F487E">
        <w:rPr>
          <w:noProof/>
          <w:spacing w:val="-3"/>
          <w:lang w:val="sr-Latn-CS"/>
        </w:rPr>
        <w:t>godinama</w:t>
      </w:r>
      <w:r w:rsidRPr="007F487E">
        <w:rPr>
          <w:noProof/>
          <w:spacing w:val="-3"/>
          <w:lang w:val="sr-Latn-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32"/>
        <w:gridCol w:w="1032"/>
        <w:gridCol w:w="1033"/>
        <w:gridCol w:w="1033"/>
        <w:gridCol w:w="1033"/>
        <w:gridCol w:w="1033"/>
        <w:gridCol w:w="1035"/>
        <w:gridCol w:w="1027"/>
      </w:tblGrid>
      <w:tr w:rsidR="001A1A9D" w:rsidRPr="007F487E" w:rsidTr="00216BF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1998</w:t>
            </w:r>
          </w:p>
        </w:t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1999</w:t>
            </w:r>
          </w:p>
        </w:t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2000</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2001</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2003</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2005</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2006</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2011-2014</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2015</w:t>
            </w:r>
          </w:p>
        </w:tc>
      </w:tr>
      <w:tr w:rsidR="001A1A9D" w:rsidRPr="007F487E" w:rsidTr="00216BF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0,974 %</w:t>
            </w:r>
          </w:p>
        </w:t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0,871 %</w:t>
            </w:r>
          </w:p>
        </w:tc>
        <w:tc>
          <w:tcPr>
            <w:tcW w:w="1063"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0,715 %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0,296 %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0,197 %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0,086 %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0,427 %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0,39 % *</w:t>
            </w:r>
          </w:p>
        </w:tc>
        <w:tc>
          <w:tcPr>
            <w:tcW w:w="1064" w:type="dxa"/>
            <w:shd w:val="clear" w:color="auto" w:fill="auto"/>
          </w:tcPr>
          <w:p w:rsidR="001A1A9D" w:rsidRPr="007F487E" w:rsidRDefault="001A1A9D" w:rsidP="00216BFC">
            <w:pPr>
              <w:tabs>
                <w:tab w:val="left" w:pos="0"/>
              </w:tabs>
              <w:rPr>
                <w:noProof/>
                <w:spacing w:val="-3"/>
                <w:lang w:val="sr-Latn-CS"/>
              </w:rPr>
            </w:pPr>
            <w:r w:rsidRPr="007F487E">
              <w:rPr>
                <w:noProof/>
                <w:spacing w:val="-3"/>
                <w:lang w:val="sr-Latn-CS"/>
              </w:rPr>
              <w:t>0,40 % *</w:t>
            </w:r>
          </w:p>
        </w:tc>
      </w:tr>
    </w:tbl>
    <w:p w:rsidR="001A1A9D" w:rsidRPr="007F487E" w:rsidRDefault="001A1A9D" w:rsidP="001A1A9D">
      <w:pPr>
        <w:tabs>
          <w:tab w:val="left" w:pos="0"/>
        </w:tabs>
        <w:ind w:left="1080"/>
        <w:rPr>
          <w:noProof/>
          <w:spacing w:val="-3"/>
          <w:lang w:val="sr-Latn-CS"/>
        </w:rPr>
      </w:pPr>
      <w:r w:rsidRPr="007F487E">
        <w:rPr>
          <w:noProof/>
          <w:spacing w:val="-3"/>
          <w:lang w:val="sr-Latn-CS"/>
        </w:rPr>
        <w:t>*</w:t>
      </w:r>
      <w:r w:rsidR="007F487E">
        <w:rPr>
          <w:noProof/>
          <w:spacing w:val="-3"/>
          <w:lang w:val="sr-Latn-CS"/>
        </w:rPr>
        <w:t>procenti</w:t>
      </w:r>
      <w:r w:rsidRPr="007F487E">
        <w:rPr>
          <w:noProof/>
          <w:spacing w:val="-3"/>
          <w:lang w:val="sr-Latn-CS"/>
        </w:rPr>
        <w:t xml:space="preserve"> </w:t>
      </w:r>
      <w:r w:rsidR="007F487E">
        <w:rPr>
          <w:noProof/>
          <w:spacing w:val="-3"/>
          <w:lang w:val="sr-Latn-CS"/>
        </w:rPr>
        <w:t>označeni</w:t>
      </w:r>
      <w:r w:rsidRPr="007F487E">
        <w:rPr>
          <w:noProof/>
          <w:spacing w:val="-3"/>
          <w:lang w:val="sr-Latn-CS"/>
        </w:rPr>
        <w:t xml:space="preserve"> </w:t>
      </w:r>
      <w:r w:rsidR="007F487E">
        <w:rPr>
          <w:noProof/>
          <w:spacing w:val="-3"/>
          <w:lang w:val="sr-Latn-CS"/>
        </w:rPr>
        <w:t>zvezdicom</w:t>
      </w:r>
      <w:r w:rsidRPr="007F487E">
        <w:rPr>
          <w:noProof/>
          <w:spacing w:val="-3"/>
          <w:lang w:val="sr-Latn-CS"/>
        </w:rPr>
        <w:t xml:space="preserve"> </w:t>
      </w:r>
      <w:r w:rsidR="007F487E">
        <w:rPr>
          <w:noProof/>
          <w:spacing w:val="-3"/>
          <w:lang w:val="sr-Latn-CS"/>
        </w:rPr>
        <w:t>su</w:t>
      </w:r>
      <w:r w:rsidRPr="007F487E">
        <w:rPr>
          <w:noProof/>
          <w:spacing w:val="-3"/>
          <w:lang w:val="sr-Latn-CS"/>
        </w:rPr>
        <w:t xml:space="preserve"> </w:t>
      </w:r>
      <w:r w:rsidR="007F487E">
        <w:rPr>
          <w:noProof/>
          <w:spacing w:val="-3"/>
          <w:lang w:val="sr-Latn-CS"/>
        </w:rPr>
        <w:t>približne</w:t>
      </w:r>
      <w:r w:rsidRPr="007F487E">
        <w:rPr>
          <w:noProof/>
          <w:spacing w:val="-3"/>
          <w:lang w:val="sr-Latn-CS"/>
        </w:rPr>
        <w:t xml:space="preserve"> </w:t>
      </w:r>
      <w:r w:rsidR="007F487E">
        <w:rPr>
          <w:noProof/>
          <w:spacing w:val="-3"/>
          <w:lang w:val="sr-Latn-CS"/>
        </w:rPr>
        <w:t>vrednosti</w:t>
      </w:r>
    </w:p>
    <w:p w:rsidR="001A1A9D" w:rsidRPr="007F487E" w:rsidRDefault="007F487E" w:rsidP="001A1A9D">
      <w:pPr>
        <w:tabs>
          <w:tab w:val="left" w:pos="0"/>
        </w:tabs>
        <w:ind w:firstLine="851"/>
        <w:rPr>
          <w:noProof/>
          <w:lang w:val="sr-Latn-CS"/>
        </w:rPr>
      </w:pPr>
      <w:r>
        <w:rPr>
          <w:noProof/>
          <w:lang w:val="sr-Latn-CS"/>
        </w:rPr>
        <w:t>Dok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najvećim</w:t>
      </w:r>
      <w:r w:rsidR="001A1A9D" w:rsidRPr="007F487E">
        <w:rPr>
          <w:noProof/>
          <w:lang w:val="sr-Latn-CS"/>
        </w:rPr>
        <w:t xml:space="preserve"> </w:t>
      </w:r>
      <w:r>
        <w:rPr>
          <w:noProof/>
          <w:lang w:val="sr-Latn-CS"/>
        </w:rPr>
        <w:t>delom</w:t>
      </w:r>
      <w:r w:rsidR="001A1A9D" w:rsidRPr="007F487E">
        <w:rPr>
          <w:noProof/>
          <w:lang w:val="sr-Latn-CS"/>
        </w:rPr>
        <w:t xml:space="preserve"> </w:t>
      </w:r>
      <w:r>
        <w:rPr>
          <w:noProof/>
          <w:lang w:val="sr-Latn-CS"/>
        </w:rPr>
        <w:t>profunkcionisao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propisan</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reći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opština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gradova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doneo</w:t>
      </w:r>
      <w:r w:rsidR="001A1A9D" w:rsidRPr="007F487E">
        <w:rPr>
          <w:noProof/>
          <w:lang w:val="sr-Latn-CS"/>
        </w:rPr>
        <w:t xml:space="preserve"> </w:t>
      </w:r>
      <w:r>
        <w:rPr>
          <w:noProof/>
          <w:lang w:val="sr-Latn-CS"/>
        </w:rPr>
        <w:t>potrebna</w:t>
      </w:r>
      <w:r w:rsidR="001A1A9D" w:rsidRPr="007F487E">
        <w:rPr>
          <w:noProof/>
          <w:lang w:val="sr-Latn-CS"/>
        </w:rPr>
        <w:t xml:space="preserve"> </w:t>
      </w:r>
      <w:r>
        <w:rPr>
          <w:noProof/>
          <w:lang w:val="sr-Latn-CS"/>
        </w:rPr>
        <w:t>podzakonska</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uredio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uočeno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slučajeva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takva</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doneta</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usaglašena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Veoma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česti</w:t>
      </w:r>
      <w:r w:rsidR="001A1A9D" w:rsidRPr="007F487E">
        <w:rPr>
          <w:noProof/>
          <w:lang w:val="sr-Latn-CS"/>
        </w:rPr>
        <w:t xml:space="preserve"> </w:t>
      </w:r>
      <w:r>
        <w:rPr>
          <w:noProof/>
          <w:lang w:val="sr-Latn-CS"/>
        </w:rPr>
        <w:t>primeri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nemaju</w:t>
      </w:r>
      <w:r w:rsidR="001A1A9D" w:rsidRPr="007F487E">
        <w:rPr>
          <w:noProof/>
          <w:lang w:val="sr-Latn-CS"/>
        </w:rPr>
        <w:t xml:space="preserve"> </w:t>
      </w:r>
      <w:r>
        <w:rPr>
          <w:noProof/>
          <w:lang w:val="sr-Latn-CS"/>
        </w:rPr>
        <w:t>nikakve</w:t>
      </w:r>
      <w:r w:rsidR="001A1A9D" w:rsidRPr="007F487E">
        <w:rPr>
          <w:noProof/>
          <w:lang w:val="sr-Latn-CS"/>
        </w:rPr>
        <w:t xml:space="preserve"> </w:t>
      </w:r>
      <w:r>
        <w:rPr>
          <w:noProof/>
          <w:lang w:val="sr-Latn-CS"/>
        </w:rPr>
        <w:t>procedure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raspodelu</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raspodeljuju</w:t>
      </w:r>
      <w:r w:rsidR="001A1A9D" w:rsidRPr="007F487E">
        <w:rPr>
          <w:noProof/>
          <w:lang w:val="sr-Latn-CS"/>
        </w:rPr>
        <w:t xml:space="preserve"> </w:t>
      </w:r>
      <w:r>
        <w:rPr>
          <w:noProof/>
          <w:lang w:val="sr-Latn-CS"/>
        </w:rPr>
        <w:t>unutar</w:t>
      </w:r>
      <w:r w:rsidR="001A1A9D" w:rsidRPr="007F487E">
        <w:rPr>
          <w:noProof/>
          <w:lang w:val="sr-Latn-CS"/>
        </w:rPr>
        <w:t xml:space="preserve"> </w:t>
      </w:r>
      <w:r>
        <w:rPr>
          <w:noProof/>
          <w:lang w:val="sr-Latn-CS"/>
        </w:rPr>
        <w:t>malog</w:t>
      </w:r>
      <w:r w:rsidR="001A1A9D" w:rsidRPr="007F487E">
        <w:rPr>
          <w:noProof/>
          <w:lang w:val="sr-Latn-CS"/>
        </w:rPr>
        <w:t xml:space="preserve"> </w:t>
      </w:r>
      <w:r>
        <w:rPr>
          <w:noProof/>
          <w:lang w:val="sr-Latn-CS"/>
        </w:rPr>
        <w:t>kruga</w:t>
      </w:r>
      <w:r w:rsidR="001A1A9D" w:rsidRPr="007F487E">
        <w:rPr>
          <w:noProof/>
          <w:lang w:val="sr-Latn-CS"/>
        </w:rPr>
        <w:t xml:space="preserve"> </w:t>
      </w:r>
      <w:r>
        <w:rPr>
          <w:noProof/>
          <w:lang w:val="sr-Latn-CS"/>
        </w:rPr>
        <w:t>ljudi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privilegovane</w:t>
      </w:r>
      <w:r w:rsidR="001A1A9D" w:rsidRPr="007F487E">
        <w:rPr>
          <w:noProof/>
          <w:lang w:val="sr-Latn-CS"/>
        </w:rPr>
        <w:t xml:space="preserve">” </w:t>
      </w:r>
      <w:r>
        <w:rPr>
          <w:noProof/>
          <w:lang w:val="sr-Latn-CS"/>
        </w:rPr>
        <w:t>klubove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istraživanju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2013. </w:t>
      </w:r>
      <w:r>
        <w:rPr>
          <w:noProof/>
          <w:lang w:val="sr-Latn-CS"/>
        </w:rPr>
        <w:t>godine</w:t>
      </w:r>
      <w:r w:rsidR="001A1A9D" w:rsidRPr="007F487E">
        <w:rPr>
          <w:noProof/>
          <w:lang w:val="sr-Latn-CS"/>
        </w:rPr>
        <w:t xml:space="preserve"> </w:t>
      </w:r>
      <w:r>
        <w:rPr>
          <w:noProof/>
          <w:lang w:val="sr-Latn-CS"/>
        </w:rPr>
        <w:t>sprovela</w:t>
      </w:r>
      <w:r w:rsidR="001A1A9D" w:rsidRPr="007F487E">
        <w:rPr>
          <w:noProof/>
          <w:lang w:val="sr-Latn-CS"/>
        </w:rPr>
        <w:t xml:space="preserve"> </w:t>
      </w:r>
      <w:r>
        <w:rPr>
          <w:noProof/>
          <w:lang w:val="sr-Latn-CS"/>
        </w:rPr>
        <w:t>Stalna</w:t>
      </w:r>
      <w:r w:rsidR="001A1A9D" w:rsidRPr="007F487E">
        <w:rPr>
          <w:noProof/>
          <w:lang w:val="sr-Latn-CS"/>
        </w:rPr>
        <w:t xml:space="preserve"> </w:t>
      </w:r>
      <w:r>
        <w:rPr>
          <w:noProof/>
          <w:lang w:val="sr-Latn-CS"/>
        </w:rPr>
        <w:t>konferencija</w:t>
      </w:r>
      <w:r w:rsidR="001A1A9D" w:rsidRPr="007F487E">
        <w:rPr>
          <w:noProof/>
          <w:lang w:val="sr-Latn-CS"/>
        </w:rPr>
        <w:t xml:space="preserve"> </w:t>
      </w:r>
      <w:r>
        <w:rPr>
          <w:noProof/>
          <w:lang w:val="sr-Latn-CS"/>
        </w:rPr>
        <w:t>gradova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opština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izdvajanja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kategorijama</w:t>
      </w:r>
      <w:r w:rsidR="001A1A9D" w:rsidRPr="007F487E">
        <w:rPr>
          <w:noProof/>
          <w:lang w:val="sr-Latn-CS"/>
        </w:rPr>
        <w:t xml:space="preserve"> </w:t>
      </w:r>
      <w:r>
        <w:rPr>
          <w:noProof/>
          <w:lang w:val="sr-Latn-CS"/>
        </w:rPr>
        <w:t>gradova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opština</w:t>
      </w:r>
      <w:r w:rsidR="001A1A9D" w:rsidRPr="007F487E">
        <w:rPr>
          <w:noProof/>
          <w:lang w:val="sr-Latn-CS"/>
        </w:rPr>
        <w:t xml:space="preserve"> </w:t>
      </w:r>
      <w:r>
        <w:rPr>
          <w:noProof/>
          <w:lang w:val="sr-Latn-CS"/>
        </w:rPr>
        <w:t>izgledala</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4772025" cy="2522855"/>
            <wp:effectExtent l="0" t="0" r="9525" b="0"/>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2025" cy="2522855"/>
                    </a:xfrm>
                    <a:prstGeom prst="rect">
                      <a:avLst/>
                    </a:prstGeom>
                    <a:noFill/>
                  </pic:spPr>
                </pic:pic>
              </a:graphicData>
            </a:graphic>
          </wp:inline>
        </w:drawing>
      </w:r>
    </w:p>
    <w:p w:rsidR="001A1A9D" w:rsidRPr="007F487E" w:rsidRDefault="001A1A9D" w:rsidP="001A1A9D">
      <w:pPr>
        <w:pStyle w:val="a"/>
        <w:tabs>
          <w:tab w:val="left" w:pos="0"/>
        </w:tabs>
        <w:rPr>
          <w:noProof/>
          <w:sz w:val="24"/>
          <w:szCs w:val="24"/>
          <w:lang w:val="sr-Latn-CS"/>
        </w:rPr>
      </w:pP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Istraživanje</w:t>
      </w:r>
      <w:r w:rsidR="001A1A9D" w:rsidRPr="007F487E">
        <w:rPr>
          <w:noProof/>
          <w:sz w:val="24"/>
          <w:szCs w:val="24"/>
          <w:lang w:val="sr-Latn-CS"/>
        </w:rPr>
        <w:t xml:space="preserve"> </w:t>
      </w:r>
      <w:r>
        <w:rPr>
          <w:noProof/>
          <w:sz w:val="24"/>
          <w:szCs w:val="24"/>
          <w:lang w:val="sr-Latn-CS"/>
        </w:rPr>
        <w:t>Stalne</w:t>
      </w:r>
      <w:r w:rsidR="001A1A9D" w:rsidRPr="007F487E">
        <w:rPr>
          <w:noProof/>
          <w:sz w:val="24"/>
          <w:szCs w:val="24"/>
          <w:lang w:val="sr-Latn-CS"/>
        </w:rPr>
        <w:t xml:space="preserve"> </w:t>
      </w:r>
      <w:r>
        <w:rPr>
          <w:noProof/>
          <w:sz w:val="24"/>
          <w:szCs w:val="24"/>
          <w:lang w:val="sr-Latn-CS"/>
        </w:rPr>
        <w:t>konferencije</w:t>
      </w:r>
      <w:r w:rsidR="001A1A9D" w:rsidRPr="007F487E">
        <w:rPr>
          <w:noProof/>
          <w:sz w:val="24"/>
          <w:szCs w:val="24"/>
          <w:lang w:val="sr-Latn-CS"/>
        </w:rPr>
        <w:t xml:space="preserve"> </w:t>
      </w:r>
      <w:r>
        <w:rPr>
          <w:noProof/>
          <w:sz w:val="24"/>
          <w:szCs w:val="24"/>
          <w:lang w:val="sr-Latn-CS"/>
        </w:rPr>
        <w:t>gradova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opština</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pokazuje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jedinicama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uglavnom</w:t>
      </w:r>
      <w:r w:rsidR="001A1A9D" w:rsidRPr="007F487E">
        <w:rPr>
          <w:noProof/>
          <w:sz w:val="24"/>
          <w:szCs w:val="24"/>
          <w:lang w:val="sr-Latn-CS"/>
        </w:rPr>
        <w:t xml:space="preserve"> </w:t>
      </w:r>
      <w:r>
        <w:rPr>
          <w:noProof/>
          <w:sz w:val="24"/>
          <w:szCs w:val="24"/>
          <w:lang w:val="sr-Latn-CS"/>
        </w:rPr>
        <w:t>usmereno</w:t>
      </w:r>
      <w:r w:rsidR="001A1A9D" w:rsidRPr="007F487E">
        <w:rPr>
          <w:noProof/>
          <w:sz w:val="24"/>
          <w:szCs w:val="24"/>
          <w:lang w:val="sr-Latn-CS"/>
        </w:rPr>
        <w:t xml:space="preserve"> </w:t>
      </w:r>
      <w:r>
        <w:rPr>
          <w:noProof/>
          <w:sz w:val="24"/>
          <w:szCs w:val="24"/>
          <w:lang w:val="sr-Latn-CS"/>
        </w:rPr>
        <w:t>ka</w:t>
      </w:r>
      <w:r w:rsidR="001A1A9D" w:rsidRPr="007F487E">
        <w:rPr>
          <w:noProof/>
          <w:sz w:val="24"/>
          <w:szCs w:val="24"/>
          <w:lang w:val="sr-Latn-CS"/>
        </w:rPr>
        <w:t xml:space="preserve"> </w:t>
      </w:r>
      <w:r>
        <w:rPr>
          <w:noProof/>
          <w:sz w:val="24"/>
          <w:szCs w:val="24"/>
          <w:lang w:val="sr-Latn-CS"/>
        </w:rPr>
        <w:t>fudbalu</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videti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narednom</w:t>
      </w:r>
      <w:r w:rsidR="001A1A9D" w:rsidRPr="007F487E">
        <w:rPr>
          <w:noProof/>
          <w:sz w:val="24"/>
          <w:szCs w:val="24"/>
          <w:lang w:val="sr-Latn-CS"/>
        </w:rPr>
        <w:t xml:space="preserve"> </w:t>
      </w:r>
      <w:r>
        <w:rPr>
          <w:noProof/>
          <w:sz w:val="24"/>
          <w:szCs w:val="24"/>
          <w:lang w:val="sr-Latn-CS"/>
        </w:rPr>
        <w:t>grafikonu</w:t>
      </w:r>
      <w:r w:rsidR="001A1A9D" w:rsidRPr="007F487E">
        <w:rPr>
          <w:noProof/>
          <w:sz w:val="24"/>
          <w:szCs w:val="24"/>
          <w:lang w:val="sr-Latn-CS"/>
        </w:rPr>
        <w:t>.</w:t>
      </w:r>
    </w:p>
    <w:p w:rsidR="001A1A9D" w:rsidRPr="007F487E" w:rsidRDefault="001A1A9D" w:rsidP="001A1A9D">
      <w:pPr>
        <w:pStyle w:val="a"/>
        <w:tabs>
          <w:tab w:val="left" w:pos="0"/>
        </w:tabs>
        <w:ind w:firstLine="851"/>
        <w:rPr>
          <w:noProof/>
          <w:sz w:val="24"/>
          <w:szCs w:val="24"/>
          <w:lang w:val="sr-Latn-CS"/>
        </w:rPr>
      </w:pPr>
    </w:p>
    <w:p w:rsidR="001A1A9D" w:rsidRPr="007F487E" w:rsidRDefault="000D175D" w:rsidP="001A1A9D">
      <w:pPr>
        <w:tabs>
          <w:tab w:val="left" w:pos="0"/>
        </w:tabs>
        <w:jc w:val="center"/>
        <w:rPr>
          <w:noProof/>
          <w:lang w:val="sr-Latn-CS"/>
        </w:rPr>
      </w:pPr>
      <w:r w:rsidRPr="007F487E">
        <w:rPr>
          <w:noProof/>
          <w:lang w:val="en-US"/>
        </w:rPr>
        <w:drawing>
          <wp:inline distT="0" distB="0" distL="0" distR="0">
            <wp:extent cx="4800600" cy="3152775"/>
            <wp:effectExtent l="0" t="0" r="0"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0600" cy="3152775"/>
                    </a:xfrm>
                    <a:prstGeom prst="rect">
                      <a:avLst/>
                    </a:prstGeom>
                    <a:noFill/>
                    <a:ln>
                      <a:noFill/>
                    </a:ln>
                  </pic:spPr>
                </pic:pic>
              </a:graphicData>
            </a:graphic>
          </wp:inline>
        </w:drawing>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Posebno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zabrinjavajuća</w:t>
      </w:r>
      <w:r w:rsidR="001A1A9D" w:rsidRPr="007F487E">
        <w:rPr>
          <w:noProof/>
          <w:sz w:val="24"/>
          <w:szCs w:val="24"/>
          <w:lang w:val="sr-Latn-CS"/>
        </w:rPr>
        <w:t xml:space="preserve"> </w:t>
      </w:r>
      <w:r>
        <w:rPr>
          <w:noProof/>
          <w:sz w:val="24"/>
          <w:szCs w:val="24"/>
          <w:lang w:val="sr-Latn-CS"/>
        </w:rPr>
        <w:t>činjenica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navedeno</w:t>
      </w:r>
      <w:r w:rsidR="001A1A9D" w:rsidRPr="007F487E">
        <w:rPr>
          <w:noProof/>
          <w:sz w:val="24"/>
          <w:szCs w:val="24"/>
          <w:lang w:val="sr-Latn-CS"/>
        </w:rPr>
        <w:t xml:space="preserve"> </w:t>
      </w:r>
      <w:r>
        <w:rPr>
          <w:noProof/>
          <w:sz w:val="24"/>
          <w:szCs w:val="24"/>
          <w:lang w:val="sr-Latn-CS"/>
        </w:rPr>
        <w:t>istraživanje</w:t>
      </w:r>
      <w:r w:rsidR="001A1A9D" w:rsidRPr="007F487E">
        <w:rPr>
          <w:noProof/>
          <w:sz w:val="24"/>
          <w:szCs w:val="24"/>
          <w:lang w:val="sr-Latn-CS"/>
        </w:rPr>
        <w:t xml:space="preserve"> </w:t>
      </w:r>
      <w:r>
        <w:rPr>
          <w:noProof/>
          <w:sz w:val="24"/>
          <w:szCs w:val="24"/>
          <w:lang w:val="sr-Latn-CS"/>
        </w:rPr>
        <w:t>pokazalo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ukupan</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stipendija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izdvaja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jedinicama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137, </w:t>
      </w:r>
      <w:r>
        <w:rPr>
          <w:noProof/>
          <w:sz w:val="24"/>
          <w:szCs w:val="24"/>
          <w:lang w:val="sr-Latn-CS"/>
        </w:rPr>
        <w:t>što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2.5 </w:t>
      </w:r>
      <w:r>
        <w:rPr>
          <w:noProof/>
          <w:sz w:val="24"/>
          <w:szCs w:val="24"/>
          <w:lang w:val="sr-Latn-CS"/>
        </w:rPr>
        <w:t>stipendije</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opštini</w:t>
      </w:r>
      <w:r w:rsidR="001A1A9D" w:rsidRPr="007F487E">
        <w:rPr>
          <w:noProof/>
          <w:sz w:val="24"/>
          <w:szCs w:val="24"/>
          <w:lang w:val="sr-Latn-CS"/>
        </w:rPr>
        <w:t xml:space="preserve">. </w:t>
      </w:r>
      <w:r>
        <w:rPr>
          <w:noProof/>
          <w:sz w:val="24"/>
          <w:szCs w:val="24"/>
          <w:lang w:val="sr-Latn-CS"/>
        </w:rPr>
        <w:t>Pri</w:t>
      </w:r>
      <w:r w:rsidR="001A1A9D" w:rsidRPr="007F487E">
        <w:rPr>
          <w:noProof/>
          <w:sz w:val="24"/>
          <w:szCs w:val="24"/>
          <w:lang w:val="sr-Latn-CS"/>
        </w:rPr>
        <w:t xml:space="preserve"> </w:t>
      </w:r>
      <w:r>
        <w:rPr>
          <w:noProof/>
          <w:sz w:val="24"/>
          <w:szCs w:val="24"/>
          <w:lang w:val="sr-Latn-CS"/>
        </w:rPr>
        <w:t>tome</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12 </w:t>
      </w:r>
      <w:r>
        <w:rPr>
          <w:noProof/>
          <w:sz w:val="24"/>
          <w:szCs w:val="24"/>
          <w:lang w:val="sr-Latn-CS"/>
        </w:rPr>
        <w:t>od</w:t>
      </w:r>
      <w:r w:rsidR="001A1A9D" w:rsidRPr="007F487E">
        <w:rPr>
          <w:noProof/>
          <w:sz w:val="24"/>
          <w:szCs w:val="24"/>
          <w:lang w:val="sr-Latn-CS"/>
        </w:rPr>
        <w:t xml:space="preserve"> 53 </w:t>
      </w:r>
      <w:r>
        <w:rPr>
          <w:noProof/>
          <w:sz w:val="24"/>
          <w:szCs w:val="24"/>
          <w:lang w:val="sr-Latn-CS"/>
        </w:rPr>
        <w:t>anketiranih</w:t>
      </w:r>
      <w:r w:rsidR="001A1A9D" w:rsidRPr="007F487E">
        <w:rPr>
          <w:noProof/>
          <w:sz w:val="24"/>
          <w:szCs w:val="24"/>
          <w:lang w:val="sr-Latn-CS"/>
        </w:rPr>
        <w:t xml:space="preserve"> </w:t>
      </w:r>
      <w:r>
        <w:rPr>
          <w:noProof/>
          <w:sz w:val="24"/>
          <w:szCs w:val="24"/>
          <w:lang w:val="sr-Latn-CS"/>
        </w:rPr>
        <w:t>opština</w:t>
      </w:r>
      <w:r w:rsidR="001A1A9D" w:rsidRPr="007F487E">
        <w:rPr>
          <w:noProof/>
          <w:sz w:val="24"/>
          <w:szCs w:val="24"/>
          <w:lang w:val="sr-Latn-CS"/>
        </w:rPr>
        <w:t>/</w:t>
      </w:r>
      <w:r>
        <w:rPr>
          <w:noProof/>
          <w:sz w:val="24"/>
          <w:szCs w:val="24"/>
          <w:lang w:val="sr-Latn-CS"/>
        </w:rPr>
        <w:t>gradova</w:t>
      </w:r>
      <w:r w:rsidR="001A1A9D" w:rsidRPr="007F487E">
        <w:rPr>
          <w:noProof/>
          <w:sz w:val="24"/>
          <w:szCs w:val="24"/>
          <w:lang w:val="sr-Latn-CS"/>
        </w:rPr>
        <w:t xml:space="preserve"> </w:t>
      </w:r>
      <w:r>
        <w:rPr>
          <w:noProof/>
          <w:sz w:val="24"/>
          <w:szCs w:val="24"/>
          <w:lang w:val="sr-Latn-CS"/>
        </w:rPr>
        <w:t>izdvaja</w:t>
      </w:r>
      <w:r w:rsidR="001A1A9D" w:rsidRPr="007F487E">
        <w:rPr>
          <w:noProof/>
          <w:sz w:val="24"/>
          <w:szCs w:val="24"/>
          <w:lang w:val="sr-Latn-CS"/>
        </w:rPr>
        <w:t xml:space="preserve"> </w:t>
      </w:r>
      <w:r>
        <w:rPr>
          <w:noProof/>
          <w:sz w:val="24"/>
          <w:szCs w:val="24"/>
          <w:lang w:val="sr-Latn-CS"/>
        </w:rPr>
        <w:t>sredstva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stipendije</w:t>
      </w:r>
      <w:r w:rsidR="001A1A9D" w:rsidRPr="007F487E">
        <w:rPr>
          <w:noProof/>
          <w:sz w:val="24"/>
          <w:szCs w:val="24"/>
          <w:lang w:val="sr-Latn-CS"/>
        </w:rPr>
        <w:t xml:space="preserve"> </w:t>
      </w:r>
      <w:r>
        <w:rPr>
          <w:noProof/>
          <w:sz w:val="24"/>
          <w:szCs w:val="24"/>
          <w:lang w:val="sr-Latn-CS"/>
        </w:rPr>
        <w:t>perspektivnih</w:t>
      </w:r>
      <w:r w:rsidR="001A1A9D" w:rsidRPr="007F487E">
        <w:rPr>
          <w:noProof/>
          <w:sz w:val="24"/>
          <w:szCs w:val="24"/>
          <w:lang w:val="sr-Latn-CS"/>
        </w:rPr>
        <w:t xml:space="preserve"> </w:t>
      </w:r>
      <w:r>
        <w:rPr>
          <w:noProof/>
          <w:sz w:val="24"/>
          <w:szCs w:val="24"/>
          <w:lang w:val="sr-Latn-CS"/>
        </w:rPr>
        <w:t>sportista</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Ovakav</w:t>
      </w:r>
      <w:r w:rsidR="001A1A9D" w:rsidRPr="007F487E">
        <w:rPr>
          <w:noProof/>
          <w:sz w:val="24"/>
          <w:szCs w:val="24"/>
          <w:lang w:val="sr-Latn-CS"/>
        </w:rPr>
        <w:t xml:space="preserve"> </w:t>
      </w:r>
      <w:r>
        <w:rPr>
          <w:noProof/>
          <w:sz w:val="24"/>
          <w:szCs w:val="24"/>
          <w:lang w:val="sr-Latn-CS"/>
        </w:rPr>
        <w:t>način</w:t>
      </w:r>
      <w:r w:rsidR="001A1A9D" w:rsidRPr="007F487E">
        <w:rPr>
          <w:noProof/>
          <w:sz w:val="24"/>
          <w:szCs w:val="24"/>
          <w:lang w:val="sr-Latn-CS"/>
        </w:rPr>
        <w:t xml:space="preserve"> </w:t>
      </w:r>
      <w:r>
        <w:rPr>
          <w:noProof/>
          <w:sz w:val="24"/>
          <w:szCs w:val="24"/>
          <w:lang w:val="sr-Latn-CS"/>
        </w:rPr>
        <w:t>postavljanja</w:t>
      </w:r>
      <w:r w:rsidR="001A1A9D" w:rsidRPr="007F487E">
        <w:rPr>
          <w:noProof/>
          <w:sz w:val="24"/>
          <w:szCs w:val="24"/>
          <w:lang w:val="sr-Latn-CS"/>
        </w:rPr>
        <w:t xml:space="preserve"> </w:t>
      </w:r>
      <w:r>
        <w:rPr>
          <w:noProof/>
          <w:sz w:val="24"/>
          <w:szCs w:val="24"/>
          <w:lang w:val="sr-Latn-CS"/>
        </w:rPr>
        <w:t>prioriteta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finansiranju</w:t>
      </w:r>
      <w:r w:rsidR="001A1A9D" w:rsidRPr="007F487E">
        <w:rPr>
          <w:noProof/>
          <w:sz w:val="24"/>
          <w:szCs w:val="24"/>
          <w:lang w:val="sr-Latn-CS"/>
        </w:rPr>
        <w:t xml:space="preserve"> </w:t>
      </w:r>
      <w:r>
        <w:rPr>
          <w:noProof/>
          <w:sz w:val="24"/>
          <w:szCs w:val="24"/>
          <w:lang w:val="sr-Latn-CS"/>
        </w:rPr>
        <w:t>programa</w:t>
      </w:r>
      <w:r w:rsidR="001A1A9D" w:rsidRPr="007F487E">
        <w:rPr>
          <w:noProof/>
          <w:sz w:val="24"/>
          <w:szCs w:val="24"/>
          <w:lang w:val="sr-Latn-CS"/>
        </w:rPr>
        <w:t xml:space="preserve"> </w:t>
      </w:r>
      <w:r>
        <w:rPr>
          <w:noProof/>
          <w:sz w:val="24"/>
          <w:szCs w:val="24"/>
          <w:lang w:val="sr-Latn-CS"/>
        </w:rPr>
        <w:t>suprotan</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kako</w:t>
      </w:r>
      <w:r w:rsidR="001A1A9D" w:rsidRPr="007F487E">
        <w:rPr>
          <w:noProof/>
          <w:sz w:val="24"/>
          <w:szCs w:val="24"/>
          <w:lang w:val="sr-Latn-CS"/>
        </w:rPr>
        <w:t xml:space="preserve"> </w:t>
      </w:r>
      <w:r>
        <w:rPr>
          <w:noProof/>
          <w:sz w:val="24"/>
          <w:szCs w:val="24"/>
          <w:lang w:val="sr-Latn-CS"/>
        </w:rPr>
        <w:t>Nacionalnoj</w:t>
      </w:r>
      <w:r w:rsidR="001A1A9D" w:rsidRPr="007F487E">
        <w:rPr>
          <w:noProof/>
          <w:sz w:val="24"/>
          <w:szCs w:val="24"/>
          <w:lang w:val="sr-Latn-CS"/>
        </w:rPr>
        <w:t xml:space="preserve"> </w:t>
      </w:r>
      <w:r>
        <w:rPr>
          <w:noProof/>
          <w:sz w:val="24"/>
          <w:szCs w:val="24"/>
          <w:lang w:val="sr-Latn-CS"/>
        </w:rPr>
        <w:t>kategorizaciji</w:t>
      </w:r>
      <w:r w:rsidR="001A1A9D" w:rsidRPr="007F487E">
        <w:rPr>
          <w:noProof/>
          <w:sz w:val="24"/>
          <w:szCs w:val="24"/>
          <w:lang w:val="sr-Latn-CS"/>
        </w:rPr>
        <w:t xml:space="preserve"> </w:t>
      </w:r>
      <w:r>
        <w:rPr>
          <w:noProof/>
          <w:sz w:val="24"/>
          <w:szCs w:val="24"/>
          <w:lang w:val="sr-Latn-CS"/>
        </w:rPr>
        <w:t>sportova</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Nacionalnoj</w:t>
      </w:r>
      <w:r w:rsidR="001A1A9D" w:rsidRPr="007F487E">
        <w:rPr>
          <w:noProof/>
          <w:sz w:val="24"/>
          <w:szCs w:val="24"/>
          <w:lang w:val="sr-Latn-CS"/>
        </w:rPr>
        <w:t xml:space="preserve"> </w:t>
      </w:r>
      <w:r>
        <w:rPr>
          <w:noProof/>
          <w:sz w:val="24"/>
          <w:szCs w:val="24"/>
          <w:lang w:val="sr-Latn-CS"/>
        </w:rPr>
        <w:t>strategiji</w:t>
      </w:r>
      <w:r w:rsidR="001A1A9D" w:rsidRPr="007F487E">
        <w:rPr>
          <w:noProof/>
          <w:sz w:val="24"/>
          <w:szCs w:val="24"/>
          <w:lang w:val="sr-Latn-CS"/>
        </w:rPr>
        <w:t xml:space="preserve"> </w:t>
      </w:r>
      <w:r>
        <w:rPr>
          <w:noProof/>
          <w:sz w:val="24"/>
          <w:szCs w:val="24"/>
          <w:lang w:val="sr-Latn-CS"/>
        </w:rPr>
        <w:t>razvoja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Zapravo</w:t>
      </w:r>
      <w:r w:rsidR="001A1A9D" w:rsidRPr="007F487E">
        <w:rPr>
          <w:noProof/>
          <w:sz w:val="24"/>
          <w:szCs w:val="24"/>
          <w:lang w:val="sr-Latn-CS"/>
        </w:rPr>
        <w:t xml:space="preserve"> </w:t>
      </w:r>
      <w:r>
        <w:rPr>
          <w:noProof/>
          <w:sz w:val="24"/>
          <w:szCs w:val="24"/>
          <w:lang w:val="sr-Latn-CS"/>
        </w:rPr>
        <w:t>veoma</w:t>
      </w:r>
      <w:r w:rsidR="001A1A9D" w:rsidRPr="007F487E">
        <w:rPr>
          <w:noProof/>
          <w:sz w:val="24"/>
          <w:szCs w:val="24"/>
          <w:lang w:val="sr-Latn-CS"/>
        </w:rPr>
        <w:t xml:space="preserve"> </w:t>
      </w:r>
      <w:r>
        <w:rPr>
          <w:noProof/>
          <w:sz w:val="24"/>
          <w:szCs w:val="24"/>
          <w:lang w:val="sr-Latn-CS"/>
        </w:rPr>
        <w:t>čest</w:t>
      </w:r>
      <w:r w:rsidR="001A1A9D" w:rsidRPr="007F487E">
        <w:rPr>
          <w:noProof/>
          <w:sz w:val="24"/>
          <w:szCs w:val="24"/>
          <w:lang w:val="sr-Latn-CS"/>
        </w:rPr>
        <w:t xml:space="preserve"> </w:t>
      </w:r>
      <w:r>
        <w:rPr>
          <w:noProof/>
          <w:sz w:val="24"/>
          <w:szCs w:val="24"/>
          <w:lang w:val="sr-Latn-CS"/>
        </w:rPr>
        <w:t>slučaj</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gotovo</w:t>
      </w:r>
      <w:r w:rsidR="001A1A9D" w:rsidRPr="007F487E">
        <w:rPr>
          <w:noProof/>
          <w:sz w:val="24"/>
          <w:szCs w:val="24"/>
          <w:lang w:val="sr-Latn-CS"/>
        </w:rPr>
        <w:t xml:space="preserve"> </w:t>
      </w:r>
      <w:r>
        <w:rPr>
          <w:noProof/>
          <w:sz w:val="24"/>
          <w:szCs w:val="24"/>
          <w:lang w:val="sr-Latn-CS"/>
        </w:rPr>
        <w:t>više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2/3 </w:t>
      </w:r>
      <w:r>
        <w:rPr>
          <w:noProof/>
          <w:sz w:val="24"/>
          <w:szCs w:val="24"/>
          <w:lang w:val="sr-Latn-CS"/>
        </w:rPr>
        <w:t>lokalnog</w:t>
      </w:r>
      <w:r w:rsidR="001A1A9D" w:rsidRPr="007F487E">
        <w:rPr>
          <w:noProof/>
          <w:sz w:val="24"/>
          <w:szCs w:val="24"/>
          <w:lang w:val="sr-Latn-CS"/>
        </w:rPr>
        <w:t xml:space="preserve"> </w:t>
      </w:r>
      <w:r>
        <w:rPr>
          <w:noProof/>
          <w:sz w:val="24"/>
          <w:szCs w:val="24"/>
          <w:lang w:val="sr-Latn-CS"/>
        </w:rPr>
        <w:t>budžeta</w:t>
      </w:r>
      <w:r w:rsidR="001A1A9D" w:rsidRPr="007F487E">
        <w:rPr>
          <w:noProof/>
          <w:sz w:val="24"/>
          <w:szCs w:val="24"/>
          <w:lang w:val="sr-Latn-CS"/>
        </w:rPr>
        <w:t xml:space="preserve"> </w:t>
      </w:r>
      <w:r>
        <w:rPr>
          <w:noProof/>
          <w:sz w:val="24"/>
          <w:szCs w:val="24"/>
          <w:lang w:val="sr-Latn-CS"/>
        </w:rPr>
        <w:t>ide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povlašćenog</w:t>
      </w:r>
      <w:r w:rsidR="001A1A9D" w:rsidRPr="007F487E">
        <w:rPr>
          <w:noProof/>
          <w:sz w:val="24"/>
          <w:szCs w:val="24"/>
          <w:lang w:val="sr-Latn-CS"/>
        </w:rPr>
        <w:t xml:space="preserve">” </w:t>
      </w:r>
      <w:r>
        <w:rPr>
          <w:noProof/>
          <w:sz w:val="24"/>
          <w:szCs w:val="24"/>
          <w:lang w:val="sr-Latn-CS"/>
        </w:rPr>
        <w:t>lokalnog</w:t>
      </w:r>
      <w:r w:rsidR="001A1A9D" w:rsidRPr="007F487E">
        <w:rPr>
          <w:noProof/>
          <w:sz w:val="24"/>
          <w:szCs w:val="24"/>
          <w:lang w:val="sr-Latn-CS"/>
        </w:rPr>
        <w:t xml:space="preserve"> </w:t>
      </w:r>
      <w:r>
        <w:rPr>
          <w:noProof/>
          <w:sz w:val="24"/>
          <w:szCs w:val="24"/>
          <w:lang w:val="sr-Latn-CS"/>
        </w:rPr>
        <w:t>kluba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taj</w:t>
      </w:r>
      <w:r w:rsidR="001A1A9D" w:rsidRPr="007F487E">
        <w:rPr>
          <w:noProof/>
          <w:sz w:val="24"/>
          <w:szCs w:val="24"/>
          <w:lang w:val="sr-Latn-CS"/>
        </w:rPr>
        <w:t xml:space="preserve"> </w:t>
      </w:r>
      <w:r>
        <w:rPr>
          <w:noProof/>
          <w:sz w:val="24"/>
          <w:szCs w:val="24"/>
          <w:lang w:val="sr-Latn-CS"/>
        </w:rPr>
        <w:t>način</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zanemaruju</w:t>
      </w:r>
      <w:r w:rsidR="001A1A9D" w:rsidRPr="007F487E">
        <w:rPr>
          <w:noProof/>
          <w:sz w:val="24"/>
          <w:szCs w:val="24"/>
          <w:lang w:val="sr-Latn-CS"/>
        </w:rPr>
        <w:t xml:space="preserve"> </w:t>
      </w:r>
      <w:r>
        <w:rPr>
          <w:noProof/>
          <w:sz w:val="24"/>
          <w:szCs w:val="24"/>
          <w:lang w:val="sr-Latn-CS"/>
        </w:rPr>
        <w:t>postojeće</w:t>
      </w:r>
      <w:r w:rsidR="001A1A9D" w:rsidRPr="007F487E">
        <w:rPr>
          <w:noProof/>
          <w:sz w:val="24"/>
          <w:szCs w:val="24"/>
          <w:lang w:val="sr-Latn-CS"/>
        </w:rPr>
        <w:t xml:space="preserve"> </w:t>
      </w:r>
      <w:r>
        <w:rPr>
          <w:noProof/>
          <w:sz w:val="24"/>
          <w:szCs w:val="24"/>
          <w:lang w:val="sr-Latn-CS"/>
        </w:rPr>
        <w:t>kategorizacije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krši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već</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ozbiljno</w:t>
      </w:r>
      <w:r w:rsidR="001A1A9D" w:rsidRPr="007F487E">
        <w:rPr>
          <w:noProof/>
          <w:sz w:val="24"/>
          <w:szCs w:val="24"/>
          <w:lang w:val="sr-Latn-CS"/>
        </w:rPr>
        <w:t xml:space="preserve"> </w:t>
      </w:r>
      <w:r>
        <w:rPr>
          <w:noProof/>
          <w:sz w:val="24"/>
          <w:szCs w:val="24"/>
          <w:lang w:val="sr-Latn-CS"/>
        </w:rPr>
        <w:t>ugrožava</w:t>
      </w:r>
      <w:r w:rsidR="001A1A9D" w:rsidRPr="007F487E">
        <w:rPr>
          <w:noProof/>
          <w:sz w:val="24"/>
          <w:szCs w:val="24"/>
          <w:lang w:val="sr-Latn-CS"/>
        </w:rPr>
        <w:t xml:space="preserve"> </w:t>
      </w:r>
      <w:r>
        <w:rPr>
          <w:noProof/>
          <w:sz w:val="24"/>
          <w:szCs w:val="24"/>
          <w:lang w:val="sr-Latn-CS"/>
        </w:rPr>
        <w:t>opstanak</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rade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unapređenju</w:t>
      </w:r>
      <w:r w:rsidR="001A1A9D" w:rsidRPr="007F487E">
        <w:rPr>
          <w:noProof/>
          <w:sz w:val="24"/>
          <w:szCs w:val="24"/>
          <w:lang w:val="sr-Latn-CS"/>
        </w:rPr>
        <w:t xml:space="preserve"> </w:t>
      </w:r>
      <w:r>
        <w:rPr>
          <w:noProof/>
          <w:sz w:val="24"/>
          <w:szCs w:val="24"/>
          <w:lang w:val="sr-Latn-CS"/>
        </w:rPr>
        <w:t>programa</w:t>
      </w:r>
      <w:r w:rsidR="001A1A9D" w:rsidRPr="007F487E">
        <w:rPr>
          <w:noProof/>
          <w:sz w:val="24"/>
          <w:szCs w:val="24"/>
          <w:lang w:val="sr-Latn-CS"/>
        </w:rPr>
        <w:t xml:space="preserve"> </w:t>
      </w:r>
      <w:r>
        <w:rPr>
          <w:noProof/>
          <w:sz w:val="24"/>
          <w:szCs w:val="24"/>
          <w:lang w:val="sr-Latn-CS"/>
        </w:rPr>
        <w:t>školskih</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bave</w:t>
      </w:r>
      <w:r w:rsidR="001A1A9D" w:rsidRPr="007F487E">
        <w:rPr>
          <w:noProof/>
          <w:sz w:val="24"/>
          <w:szCs w:val="24"/>
          <w:lang w:val="sr-Latn-CS"/>
        </w:rPr>
        <w:t xml:space="preserve"> </w:t>
      </w:r>
      <w:r>
        <w:rPr>
          <w:noProof/>
          <w:sz w:val="24"/>
          <w:szCs w:val="24"/>
          <w:lang w:val="sr-Latn-CS"/>
        </w:rPr>
        <w:t>razvojem</w:t>
      </w:r>
      <w:r w:rsidR="001A1A9D" w:rsidRPr="007F487E">
        <w:rPr>
          <w:noProof/>
          <w:sz w:val="24"/>
          <w:szCs w:val="24"/>
          <w:lang w:val="sr-Latn-CS"/>
        </w:rPr>
        <w:t xml:space="preserve"> </w:t>
      </w:r>
      <w:r>
        <w:rPr>
          <w:noProof/>
          <w:sz w:val="24"/>
          <w:szCs w:val="24"/>
          <w:lang w:val="sr-Latn-CS"/>
        </w:rPr>
        <w:t>rekreativnog</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Ministarstvo</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raspolaže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podacima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ukupnim</w:t>
      </w:r>
      <w:r w:rsidR="001A1A9D" w:rsidRPr="007F487E">
        <w:rPr>
          <w:noProof/>
          <w:sz w:val="24"/>
          <w:szCs w:val="24"/>
          <w:lang w:val="sr-Latn-CS"/>
        </w:rPr>
        <w:t xml:space="preserve"> </w:t>
      </w:r>
      <w:r>
        <w:rPr>
          <w:noProof/>
          <w:sz w:val="24"/>
          <w:szCs w:val="24"/>
          <w:lang w:val="sr-Latn-CS"/>
        </w:rPr>
        <w:t>izdvajanjima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pravnih</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čiji</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osnivač</w:t>
      </w:r>
      <w:r w:rsidR="001A1A9D" w:rsidRPr="007F487E">
        <w:rPr>
          <w:noProof/>
          <w:sz w:val="24"/>
          <w:szCs w:val="24"/>
          <w:lang w:val="sr-Latn-CS"/>
        </w:rPr>
        <w:t xml:space="preserve"> </w:t>
      </w:r>
      <w:r>
        <w:rPr>
          <w:noProof/>
          <w:sz w:val="24"/>
          <w:szCs w:val="24"/>
          <w:lang w:val="sr-Latn-CS"/>
        </w:rPr>
        <w:t>Republika</w:t>
      </w:r>
      <w:r w:rsidR="001A1A9D" w:rsidRPr="007F487E">
        <w:rPr>
          <w:noProof/>
          <w:sz w:val="24"/>
          <w:szCs w:val="24"/>
          <w:lang w:val="sr-Latn-CS"/>
        </w:rPr>
        <w:t xml:space="preserve"> </w:t>
      </w:r>
      <w:r>
        <w:rPr>
          <w:noProof/>
          <w:sz w:val="24"/>
          <w:szCs w:val="24"/>
          <w:lang w:val="sr-Latn-CS"/>
        </w:rPr>
        <w:t>Srbija</w:t>
      </w:r>
      <w:r w:rsidR="001A1A9D" w:rsidRPr="007F487E">
        <w:rPr>
          <w:noProof/>
          <w:sz w:val="24"/>
          <w:szCs w:val="24"/>
          <w:lang w:val="sr-Latn-CS"/>
        </w:rPr>
        <w:t xml:space="preserve">, </w:t>
      </w:r>
      <w:r>
        <w:rPr>
          <w:noProof/>
          <w:sz w:val="24"/>
          <w:szCs w:val="24"/>
          <w:lang w:val="sr-Latn-CS"/>
        </w:rPr>
        <w:t>autonomna</w:t>
      </w:r>
      <w:r w:rsidR="001A1A9D" w:rsidRPr="007F487E">
        <w:rPr>
          <w:noProof/>
          <w:sz w:val="24"/>
          <w:szCs w:val="24"/>
          <w:lang w:val="sr-Latn-CS"/>
        </w:rPr>
        <w:t xml:space="preserve"> </w:t>
      </w:r>
      <w:r>
        <w:rPr>
          <w:noProof/>
          <w:sz w:val="24"/>
          <w:szCs w:val="24"/>
          <w:lang w:val="sr-Latn-CS"/>
        </w:rPr>
        <w:t>pokrajina</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jedinica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Upravo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otklonio</w:t>
      </w:r>
      <w:r w:rsidR="001A1A9D" w:rsidRPr="007F487E">
        <w:rPr>
          <w:noProof/>
          <w:sz w:val="24"/>
          <w:szCs w:val="24"/>
          <w:lang w:val="sr-Latn-CS"/>
        </w:rPr>
        <w:t xml:space="preserve"> </w:t>
      </w:r>
      <w:r>
        <w:rPr>
          <w:noProof/>
          <w:sz w:val="24"/>
          <w:szCs w:val="24"/>
          <w:lang w:val="sr-Latn-CS"/>
        </w:rPr>
        <w:t>taj</w:t>
      </w:r>
      <w:r w:rsidR="001A1A9D" w:rsidRPr="007F487E">
        <w:rPr>
          <w:noProof/>
          <w:sz w:val="24"/>
          <w:szCs w:val="24"/>
          <w:lang w:val="sr-Latn-CS"/>
        </w:rPr>
        <w:t xml:space="preserve"> </w:t>
      </w:r>
      <w:r>
        <w:rPr>
          <w:noProof/>
          <w:sz w:val="24"/>
          <w:szCs w:val="24"/>
          <w:lang w:val="sr-Latn-CS"/>
        </w:rPr>
        <w:t>nedostatak</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stvorila</w:t>
      </w:r>
      <w:r w:rsidR="001A1A9D" w:rsidRPr="007F487E">
        <w:rPr>
          <w:noProof/>
          <w:sz w:val="24"/>
          <w:szCs w:val="24"/>
          <w:lang w:val="sr-Latn-CS"/>
        </w:rPr>
        <w:t xml:space="preserve"> </w:t>
      </w:r>
      <w:r>
        <w:rPr>
          <w:noProof/>
          <w:sz w:val="24"/>
          <w:szCs w:val="24"/>
          <w:lang w:val="sr-Latn-CS"/>
        </w:rPr>
        <w:t>jasna</w:t>
      </w:r>
      <w:r w:rsidR="001A1A9D" w:rsidRPr="007F487E">
        <w:rPr>
          <w:noProof/>
          <w:sz w:val="24"/>
          <w:szCs w:val="24"/>
          <w:lang w:val="sr-Latn-CS"/>
        </w:rPr>
        <w:t xml:space="preserve"> </w:t>
      </w:r>
      <w:r>
        <w:rPr>
          <w:noProof/>
          <w:sz w:val="24"/>
          <w:szCs w:val="24"/>
          <w:lang w:val="sr-Latn-CS"/>
        </w:rPr>
        <w:t>slika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ukupnim</w:t>
      </w:r>
      <w:r w:rsidR="001A1A9D" w:rsidRPr="007F487E">
        <w:rPr>
          <w:noProof/>
          <w:sz w:val="24"/>
          <w:szCs w:val="24"/>
          <w:lang w:val="sr-Latn-CS"/>
        </w:rPr>
        <w:t xml:space="preserve"> </w:t>
      </w:r>
      <w:r>
        <w:rPr>
          <w:noProof/>
          <w:sz w:val="24"/>
          <w:szCs w:val="24"/>
          <w:lang w:val="sr-Latn-CS"/>
        </w:rPr>
        <w:t>ulaganjima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prihoda</w:t>
      </w:r>
      <w:r w:rsidR="001A1A9D" w:rsidRPr="007F487E">
        <w:rPr>
          <w:noProof/>
          <w:sz w:val="24"/>
          <w:szCs w:val="24"/>
          <w:lang w:val="sr-Latn-CS"/>
        </w:rPr>
        <w:t xml:space="preserve"> </w:t>
      </w:r>
      <w:r>
        <w:rPr>
          <w:noProof/>
          <w:sz w:val="24"/>
          <w:szCs w:val="24"/>
          <w:lang w:val="sr-Latn-CS"/>
        </w:rPr>
        <w:t>Predlogom</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uvodi</w:t>
      </w:r>
      <w:r w:rsidR="001A1A9D" w:rsidRPr="007F487E">
        <w:rPr>
          <w:noProof/>
          <w:sz w:val="24"/>
          <w:szCs w:val="24"/>
          <w:lang w:val="sr-Latn-CS"/>
        </w:rPr>
        <w:t xml:space="preserve"> </w:t>
      </w:r>
      <w:r>
        <w:rPr>
          <w:noProof/>
          <w:sz w:val="24"/>
          <w:szCs w:val="24"/>
          <w:lang w:val="sr-Latn-CS"/>
        </w:rPr>
        <w:t>obaveza</w:t>
      </w:r>
      <w:r w:rsidR="001A1A9D" w:rsidRPr="007F487E">
        <w:rPr>
          <w:noProof/>
          <w:sz w:val="24"/>
          <w:szCs w:val="24"/>
          <w:lang w:val="sr-Latn-CS"/>
        </w:rPr>
        <w:t xml:space="preserve"> </w:t>
      </w:r>
      <w:r>
        <w:rPr>
          <w:noProof/>
          <w:sz w:val="24"/>
          <w:szCs w:val="24"/>
          <w:lang w:val="sr-Latn-CS"/>
        </w:rPr>
        <w:t>dostavljanja</w:t>
      </w:r>
      <w:r w:rsidR="001A1A9D" w:rsidRPr="007F487E">
        <w:rPr>
          <w:noProof/>
          <w:sz w:val="24"/>
          <w:szCs w:val="24"/>
          <w:lang w:val="sr-Latn-CS"/>
        </w:rPr>
        <w:t xml:space="preserve"> </w:t>
      </w:r>
      <w:r>
        <w:rPr>
          <w:noProof/>
          <w:sz w:val="24"/>
          <w:szCs w:val="24"/>
          <w:lang w:val="sr-Latn-CS"/>
        </w:rPr>
        <w:t>godišnjih</w:t>
      </w:r>
      <w:r w:rsidR="001A1A9D" w:rsidRPr="007F487E">
        <w:rPr>
          <w:noProof/>
          <w:sz w:val="24"/>
          <w:szCs w:val="24"/>
          <w:lang w:val="sr-Latn-CS"/>
        </w:rPr>
        <w:t xml:space="preserve"> </w:t>
      </w:r>
      <w:r>
        <w:rPr>
          <w:noProof/>
          <w:sz w:val="24"/>
          <w:szCs w:val="24"/>
          <w:lang w:val="sr-Latn-CS"/>
        </w:rPr>
        <w:t>izveštaja</w:t>
      </w:r>
      <w:r w:rsidR="001A1A9D" w:rsidRPr="007F487E">
        <w:rPr>
          <w:noProof/>
          <w:sz w:val="24"/>
          <w:szCs w:val="24"/>
          <w:lang w:val="sr-Latn-CS"/>
        </w:rPr>
        <w:t xml:space="preserve"> </w:t>
      </w:r>
      <w:r>
        <w:rPr>
          <w:noProof/>
          <w:sz w:val="24"/>
          <w:szCs w:val="24"/>
          <w:lang w:val="sr-Latn-CS"/>
        </w:rPr>
        <w:t>Ministarstvu</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ukupnim</w:t>
      </w:r>
      <w:r w:rsidR="001A1A9D" w:rsidRPr="007F487E">
        <w:rPr>
          <w:noProof/>
          <w:sz w:val="24"/>
          <w:szCs w:val="24"/>
          <w:lang w:val="sr-Latn-CS"/>
        </w:rPr>
        <w:t xml:space="preserve"> </w:t>
      </w:r>
      <w:r>
        <w:rPr>
          <w:noProof/>
          <w:sz w:val="24"/>
          <w:szCs w:val="24"/>
          <w:lang w:val="sr-Latn-CS"/>
        </w:rPr>
        <w:t>izdvajanjima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autonomnih</w:t>
      </w:r>
      <w:r w:rsidR="001A1A9D" w:rsidRPr="007F487E">
        <w:rPr>
          <w:noProof/>
          <w:sz w:val="24"/>
          <w:szCs w:val="24"/>
          <w:lang w:val="sr-Latn-CS"/>
        </w:rPr>
        <w:t xml:space="preserve"> </w:t>
      </w:r>
      <w:r>
        <w:rPr>
          <w:noProof/>
          <w:sz w:val="24"/>
          <w:szCs w:val="24"/>
          <w:lang w:val="sr-Latn-CS"/>
        </w:rPr>
        <w:t>pokrajina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jedinica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čiji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programi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projekti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finansiraju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prihoda</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autonomnih</w:t>
      </w:r>
      <w:r w:rsidR="001A1A9D" w:rsidRPr="007F487E">
        <w:rPr>
          <w:noProof/>
          <w:sz w:val="24"/>
          <w:szCs w:val="24"/>
          <w:lang w:val="sr-Latn-CS"/>
        </w:rPr>
        <w:t xml:space="preserve"> </w:t>
      </w:r>
      <w:r>
        <w:rPr>
          <w:noProof/>
          <w:sz w:val="24"/>
          <w:szCs w:val="24"/>
          <w:lang w:val="sr-Latn-CS"/>
        </w:rPr>
        <w:t>pokrajina</w:t>
      </w:r>
      <w:r w:rsidR="001A1A9D" w:rsidRPr="007F487E">
        <w:rPr>
          <w:noProof/>
          <w:sz w:val="24"/>
          <w:szCs w:val="24"/>
          <w:lang w:val="sr-Latn-CS"/>
        </w:rPr>
        <w:t xml:space="preserve">, </w:t>
      </w:r>
      <w:r>
        <w:rPr>
          <w:noProof/>
          <w:sz w:val="24"/>
          <w:szCs w:val="24"/>
          <w:lang w:val="sr-Latn-CS"/>
        </w:rPr>
        <w:t>jedinica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preduzeća</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Nasuprot</w:t>
      </w:r>
      <w:r w:rsidR="001A1A9D" w:rsidRPr="007F487E">
        <w:rPr>
          <w:noProof/>
          <w:sz w:val="24"/>
          <w:szCs w:val="24"/>
          <w:lang w:val="sr-Latn-CS"/>
        </w:rPr>
        <w:t xml:space="preserve"> </w:t>
      </w:r>
      <w:r>
        <w:rPr>
          <w:noProof/>
          <w:sz w:val="24"/>
          <w:szCs w:val="24"/>
          <w:lang w:val="sr-Latn-CS"/>
        </w:rPr>
        <w:t>finansiranju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javnih</w:t>
      </w:r>
      <w:r w:rsidR="001A1A9D" w:rsidRPr="007F487E">
        <w:rPr>
          <w:noProof/>
          <w:sz w:val="24"/>
          <w:szCs w:val="24"/>
          <w:lang w:val="sr-Latn-CS"/>
        </w:rPr>
        <w:t xml:space="preserve"> </w:t>
      </w:r>
      <w:r>
        <w:rPr>
          <w:noProof/>
          <w:sz w:val="24"/>
          <w:szCs w:val="24"/>
          <w:lang w:val="sr-Latn-CS"/>
        </w:rPr>
        <w:t>prihoda</w:t>
      </w:r>
      <w:r w:rsidR="001A1A9D" w:rsidRPr="007F487E">
        <w:rPr>
          <w:noProof/>
          <w:sz w:val="24"/>
          <w:szCs w:val="24"/>
          <w:lang w:val="sr-Latn-CS"/>
        </w:rPr>
        <w:t xml:space="preserve"> </w:t>
      </w:r>
      <w:r>
        <w:rPr>
          <w:noProof/>
          <w:sz w:val="24"/>
          <w:szCs w:val="24"/>
          <w:lang w:val="sr-Latn-CS"/>
        </w:rPr>
        <w:t>stoji</w:t>
      </w:r>
      <w:r w:rsidR="001A1A9D" w:rsidRPr="007F487E">
        <w:rPr>
          <w:noProof/>
          <w:sz w:val="24"/>
          <w:szCs w:val="24"/>
          <w:lang w:val="sr-Latn-CS"/>
        </w:rPr>
        <w:t xml:space="preserve"> </w:t>
      </w:r>
      <w:r>
        <w:rPr>
          <w:noProof/>
          <w:sz w:val="24"/>
          <w:szCs w:val="24"/>
          <w:lang w:val="sr-Latn-CS"/>
        </w:rPr>
        <w:t>finansiranje</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sopstvenih</w:t>
      </w:r>
      <w:r w:rsidR="001A1A9D" w:rsidRPr="007F487E">
        <w:rPr>
          <w:noProof/>
          <w:sz w:val="24"/>
          <w:szCs w:val="24"/>
          <w:lang w:val="sr-Latn-CS"/>
        </w:rPr>
        <w:t xml:space="preserve">” </w:t>
      </w:r>
      <w:r>
        <w:rPr>
          <w:noProof/>
          <w:sz w:val="24"/>
          <w:szCs w:val="24"/>
          <w:lang w:val="sr-Latn-CS"/>
        </w:rPr>
        <w:t>izvora</w:t>
      </w:r>
      <w:r w:rsidR="001A1A9D" w:rsidRPr="007F487E">
        <w:rPr>
          <w:noProof/>
          <w:sz w:val="24"/>
          <w:szCs w:val="24"/>
          <w:lang w:val="sr-Latn-CS"/>
        </w:rPr>
        <w:t xml:space="preserve">: </w:t>
      </w:r>
      <w:r>
        <w:rPr>
          <w:noProof/>
          <w:sz w:val="24"/>
          <w:szCs w:val="24"/>
          <w:lang w:val="sr-Latn-CS"/>
        </w:rPr>
        <w:t>članarine</w:t>
      </w:r>
      <w:r w:rsidR="001A1A9D" w:rsidRPr="007F487E">
        <w:rPr>
          <w:noProof/>
          <w:sz w:val="24"/>
          <w:szCs w:val="24"/>
          <w:lang w:val="sr-Latn-CS"/>
        </w:rPr>
        <w:t xml:space="preserve">, </w:t>
      </w:r>
      <w:r>
        <w:rPr>
          <w:noProof/>
          <w:sz w:val="24"/>
          <w:szCs w:val="24"/>
          <w:lang w:val="sr-Latn-CS"/>
        </w:rPr>
        <w:t>sredstva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pružanja</w:t>
      </w:r>
      <w:r w:rsidR="001A1A9D" w:rsidRPr="007F487E">
        <w:rPr>
          <w:noProof/>
          <w:sz w:val="24"/>
          <w:szCs w:val="24"/>
          <w:lang w:val="sr-Latn-CS"/>
        </w:rPr>
        <w:t xml:space="preserve"> </w:t>
      </w:r>
      <w:r>
        <w:rPr>
          <w:noProof/>
          <w:sz w:val="24"/>
          <w:szCs w:val="24"/>
          <w:lang w:val="sr-Latn-CS"/>
        </w:rPr>
        <w:t>usluga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obavljanja</w:t>
      </w:r>
      <w:r w:rsidR="001A1A9D" w:rsidRPr="007F487E">
        <w:rPr>
          <w:noProof/>
          <w:sz w:val="24"/>
          <w:szCs w:val="24"/>
          <w:lang w:val="sr-Latn-CS"/>
        </w:rPr>
        <w:t xml:space="preserve"> </w:t>
      </w:r>
      <w:r>
        <w:rPr>
          <w:noProof/>
          <w:sz w:val="24"/>
          <w:szCs w:val="24"/>
          <w:lang w:val="sr-Latn-CS"/>
        </w:rPr>
        <w:t>drugih</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transferi</w:t>
      </w:r>
      <w:r w:rsidR="001A1A9D" w:rsidRPr="007F487E">
        <w:rPr>
          <w:noProof/>
          <w:sz w:val="24"/>
          <w:szCs w:val="24"/>
          <w:lang w:val="sr-Latn-CS"/>
        </w:rPr>
        <w:t xml:space="preserve">, </w:t>
      </w:r>
      <w:r>
        <w:rPr>
          <w:noProof/>
          <w:sz w:val="24"/>
          <w:szCs w:val="24"/>
          <w:lang w:val="sr-Latn-CS"/>
        </w:rPr>
        <w:t>naknade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razvoj</w:t>
      </w:r>
      <w:r w:rsidR="001A1A9D" w:rsidRPr="007F487E">
        <w:rPr>
          <w:noProof/>
          <w:sz w:val="24"/>
          <w:szCs w:val="24"/>
          <w:lang w:val="sr-Latn-CS"/>
        </w:rPr>
        <w:t xml:space="preserve"> </w:t>
      </w:r>
      <w:r>
        <w:rPr>
          <w:noProof/>
          <w:sz w:val="24"/>
          <w:szCs w:val="24"/>
          <w:lang w:val="sr-Latn-CS"/>
        </w:rPr>
        <w:t>igrača</w:t>
      </w:r>
      <w:r w:rsidR="001A1A9D" w:rsidRPr="007F487E">
        <w:rPr>
          <w:noProof/>
          <w:sz w:val="24"/>
          <w:szCs w:val="24"/>
          <w:lang w:val="sr-Latn-CS"/>
        </w:rPr>
        <w:t xml:space="preserve">, </w:t>
      </w:r>
      <w:r>
        <w:rPr>
          <w:noProof/>
          <w:sz w:val="24"/>
          <w:szCs w:val="24"/>
          <w:lang w:val="sr-Latn-CS"/>
        </w:rPr>
        <w:t>prodaja</w:t>
      </w:r>
      <w:r w:rsidR="001A1A9D" w:rsidRPr="007F487E">
        <w:rPr>
          <w:noProof/>
          <w:sz w:val="24"/>
          <w:szCs w:val="24"/>
          <w:lang w:val="sr-Latn-CS"/>
        </w:rPr>
        <w:t xml:space="preserve"> </w:t>
      </w:r>
      <w:r>
        <w:rPr>
          <w:noProof/>
          <w:sz w:val="24"/>
          <w:szCs w:val="24"/>
          <w:lang w:val="sr-Latn-CS"/>
        </w:rPr>
        <w:t>TV</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ulaznice</w:t>
      </w:r>
      <w:r w:rsidR="001A1A9D" w:rsidRPr="007F487E">
        <w:rPr>
          <w:noProof/>
          <w:sz w:val="24"/>
          <w:szCs w:val="24"/>
          <w:lang w:val="sr-Latn-CS"/>
        </w:rPr>
        <w:t xml:space="preserve">, </w:t>
      </w:r>
      <w:r>
        <w:rPr>
          <w:noProof/>
          <w:sz w:val="24"/>
          <w:szCs w:val="24"/>
          <w:lang w:val="sr-Latn-CS"/>
        </w:rPr>
        <w:t>sponzori</w:t>
      </w:r>
      <w:r w:rsidR="001A1A9D" w:rsidRPr="007F487E">
        <w:rPr>
          <w:noProof/>
          <w:sz w:val="24"/>
          <w:szCs w:val="24"/>
          <w:lang w:val="sr-Latn-CS"/>
        </w:rPr>
        <w:t xml:space="preserve">, </w:t>
      </w:r>
      <w:r>
        <w:rPr>
          <w:noProof/>
          <w:sz w:val="24"/>
          <w:szCs w:val="24"/>
          <w:lang w:val="sr-Latn-CS"/>
        </w:rPr>
        <w:t>donatori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Pri</w:t>
      </w:r>
      <w:r w:rsidR="001A1A9D" w:rsidRPr="007F487E">
        <w:rPr>
          <w:noProof/>
          <w:sz w:val="24"/>
          <w:szCs w:val="24"/>
          <w:lang w:val="sr-Latn-CS"/>
        </w:rPr>
        <w:t xml:space="preserve"> </w:t>
      </w:r>
      <w:r>
        <w:rPr>
          <w:noProof/>
          <w:sz w:val="24"/>
          <w:szCs w:val="24"/>
          <w:lang w:val="sr-Latn-CS"/>
        </w:rPr>
        <w:t>tome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često</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glavni</w:t>
      </w:r>
      <w:r w:rsidR="001A1A9D" w:rsidRPr="007F487E">
        <w:rPr>
          <w:noProof/>
          <w:sz w:val="24"/>
          <w:szCs w:val="24"/>
          <w:lang w:val="sr-Latn-CS"/>
        </w:rPr>
        <w:t xml:space="preserve"> </w:t>
      </w:r>
      <w:r>
        <w:rPr>
          <w:noProof/>
          <w:sz w:val="24"/>
          <w:szCs w:val="24"/>
          <w:lang w:val="sr-Latn-CS"/>
        </w:rPr>
        <w:t>sponzori</w:t>
      </w:r>
      <w:r w:rsidR="001A1A9D" w:rsidRPr="007F487E">
        <w:rPr>
          <w:noProof/>
          <w:sz w:val="24"/>
          <w:szCs w:val="24"/>
          <w:lang w:val="sr-Latn-CS"/>
        </w:rPr>
        <w:t xml:space="preserve"> </w:t>
      </w:r>
      <w:r>
        <w:rPr>
          <w:noProof/>
          <w:sz w:val="24"/>
          <w:szCs w:val="24"/>
          <w:lang w:val="sr-Latn-CS"/>
        </w:rPr>
        <w:t>pojavljuju</w:t>
      </w:r>
      <w:r w:rsidR="001A1A9D" w:rsidRPr="007F487E">
        <w:rPr>
          <w:noProof/>
          <w:sz w:val="24"/>
          <w:szCs w:val="24"/>
          <w:lang w:val="sr-Latn-CS"/>
        </w:rPr>
        <w:t xml:space="preserve"> </w:t>
      </w:r>
      <w:r>
        <w:rPr>
          <w:noProof/>
          <w:sz w:val="24"/>
          <w:szCs w:val="24"/>
          <w:lang w:val="sr-Latn-CS"/>
        </w:rPr>
        <w:t>javna</w:t>
      </w:r>
      <w:r w:rsidR="001A1A9D" w:rsidRPr="007F487E">
        <w:rPr>
          <w:noProof/>
          <w:sz w:val="24"/>
          <w:szCs w:val="24"/>
          <w:lang w:val="sr-Latn-CS"/>
        </w:rPr>
        <w:t xml:space="preserve"> </w:t>
      </w:r>
      <w:r>
        <w:rPr>
          <w:noProof/>
          <w:sz w:val="24"/>
          <w:szCs w:val="24"/>
          <w:lang w:val="sr-Latn-CS"/>
        </w:rPr>
        <w:t>preduzeća</w:t>
      </w:r>
      <w:r w:rsidR="001A1A9D" w:rsidRPr="007F487E">
        <w:rPr>
          <w:noProof/>
          <w:sz w:val="24"/>
          <w:szCs w:val="24"/>
          <w:lang w:val="sr-Latn-CS"/>
        </w:rPr>
        <w:t xml:space="preserve">, </w:t>
      </w:r>
      <w:r>
        <w:rPr>
          <w:noProof/>
          <w:sz w:val="24"/>
          <w:szCs w:val="24"/>
          <w:lang w:val="sr-Latn-CS"/>
        </w:rPr>
        <w:t>bez</w:t>
      </w:r>
      <w:r w:rsidR="001A1A9D" w:rsidRPr="007F487E">
        <w:rPr>
          <w:noProof/>
          <w:sz w:val="24"/>
          <w:szCs w:val="24"/>
          <w:lang w:val="sr-Latn-CS"/>
        </w:rPr>
        <w:t xml:space="preserve"> </w:t>
      </w:r>
      <w:r>
        <w:rPr>
          <w:noProof/>
          <w:sz w:val="24"/>
          <w:szCs w:val="24"/>
          <w:lang w:val="sr-Latn-CS"/>
        </w:rPr>
        <w:t>transparentnih</w:t>
      </w:r>
      <w:r w:rsidR="001A1A9D" w:rsidRPr="007F487E">
        <w:rPr>
          <w:noProof/>
          <w:sz w:val="24"/>
          <w:szCs w:val="24"/>
          <w:lang w:val="sr-Latn-CS"/>
        </w:rPr>
        <w:t xml:space="preserve"> </w:t>
      </w:r>
      <w:r>
        <w:rPr>
          <w:noProof/>
          <w:sz w:val="24"/>
          <w:szCs w:val="24"/>
          <w:lang w:val="sr-Latn-CS"/>
        </w:rPr>
        <w:t>kriterijuma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odobravanje</w:t>
      </w:r>
      <w:r w:rsidR="001A1A9D" w:rsidRPr="007F487E">
        <w:rPr>
          <w:noProof/>
          <w:sz w:val="24"/>
          <w:szCs w:val="24"/>
          <w:lang w:val="sr-Latn-CS"/>
        </w:rPr>
        <w:t xml:space="preserve"> </w:t>
      </w:r>
      <w:r>
        <w:rPr>
          <w:noProof/>
          <w:sz w:val="24"/>
          <w:szCs w:val="24"/>
          <w:lang w:val="sr-Latn-CS"/>
        </w:rPr>
        <w:t>sredstava</w:t>
      </w:r>
      <w:r w:rsidR="001A1A9D" w:rsidRPr="007F487E">
        <w:rPr>
          <w:noProof/>
          <w:sz w:val="24"/>
          <w:szCs w:val="24"/>
          <w:lang w:val="sr-Latn-CS"/>
        </w:rPr>
        <w:t xml:space="preserve">. </w:t>
      </w:r>
      <w:r>
        <w:rPr>
          <w:noProof/>
          <w:sz w:val="24"/>
          <w:szCs w:val="24"/>
          <w:lang w:val="sr-Latn-CS"/>
        </w:rPr>
        <w:t>Problemi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finansiranju</w:t>
      </w:r>
      <w:r w:rsidR="001A1A9D" w:rsidRPr="007F487E">
        <w:rPr>
          <w:noProof/>
          <w:sz w:val="24"/>
          <w:szCs w:val="24"/>
          <w:lang w:val="sr-Latn-CS"/>
        </w:rPr>
        <w:t xml:space="preserve"> </w:t>
      </w:r>
      <w:r>
        <w:rPr>
          <w:noProof/>
          <w:sz w:val="24"/>
          <w:szCs w:val="24"/>
          <w:lang w:val="sr-Latn-CS"/>
        </w:rPr>
        <w:t>delom</w:t>
      </w:r>
      <w:r w:rsidR="001A1A9D" w:rsidRPr="007F487E">
        <w:rPr>
          <w:noProof/>
          <w:sz w:val="24"/>
          <w:szCs w:val="24"/>
          <w:lang w:val="sr-Latn-CS"/>
        </w:rPr>
        <w:t xml:space="preserve"> </w:t>
      </w:r>
      <w:r>
        <w:rPr>
          <w:noProof/>
          <w:sz w:val="24"/>
          <w:szCs w:val="24"/>
          <w:lang w:val="sr-Latn-CS"/>
        </w:rPr>
        <w:t>potiču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neorganizovanosti</w:t>
      </w:r>
      <w:r w:rsidR="001A1A9D" w:rsidRPr="007F487E">
        <w:rPr>
          <w:noProof/>
          <w:sz w:val="24"/>
          <w:szCs w:val="24"/>
          <w:lang w:val="sr-Latn-CS"/>
        </w:rPr>
        <w:t xml:space="preserve"> </w:t>
      </w:r>
      <w:r>
        <w:rPr>
          <w:noProof/>
          <w:sz w:val="24"/>
          <w:szCs w:val="24"/>
          <w:lang w:val="sr-Latn-CS"/>
        </w:rPr>
        <w:t>samih</w:t>
      </w:r>
      <w:r w:rsidR="001A1A9D" w:rsidRPr="007F487E">
        <w:rPr>
          <w:noProof/>
          <w:sz w:val="24"/>
          <w:szCs w:val="24"/>
          <w:lang w:val="sr-Latn-CS"/>
        </w:rPr>
        <w:t xml:space="preserve"> </w:t>
      </w:r>
      <w:r>
        <w:rPr>
          <w:noProof/>
          <w:sz w:val="24"/>
          <w:szCs w:val="24"/>
          <w:lang w:val="sr-Latn-CS"/>
        </w:rPr>
        <w:t>učesnika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sistemu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nepoverenja</w:t>
      </w:r>
      <w:r w:rsidR="001A1A9D" w:rsidRPr="007F487E">
        <w:rPr>
          <w:noProof/>
          <w:sz w:val="24"/>
          <w:szCs w:val="24"/>
          <w:lang w:val="sr-Latn-CS"/>
        </w:rPr>
        <w:t xml:space="preserve"> </w:t>
      </w:r>
      <w:r>
        <w:rPr>
          <w:noProof/>
          <w:sz w:val="24"/>
          <w:szCs w:val="24"/>
          <w:lang w:val="sr-Latn-CS"/>
        </w:rPr>
        <w:t>mogućih</w:t>
      </w:r>
      <w:r w:rsidR="001A1A9D" w:rsidRPr="007F487E">
        <w:rPr>
          <w:noProof/>
          <w:sz w:val="24"/>
          <w:szCs w:val="24"/>
          <w:lang w:val="sr-Latn-CS"/>
        </w:rPr>
        <w:t xml:space="preserve"> „</w:t>
      </w:r>
      <w:r>
        <w:rPr>
          <w:noProof/>
          <w:sz w:val="24"/>
          <w:szCs w:val="24"/>
          <w:lang w:val="sr-Latn-CS"/>
        </w:rPr>
        <w:t>ulagača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primaoce</w:t>
      </w:r>
      <w:r w:rsidR="001A1A9D" w:rsidRPr="007F487E">
        <w:rPr>
          <w:noProof/>
          <w:sz w:val="24"/>
          <w:szCs w:val="24"/>
          <w:lang w:val="sr-Latn-CS"/>
        </w:rPr>
        <w:t xml:space="preserve"> </w:t>
      </w:r>
      <w:r>
        <w:rPr>
          <w:noProof/>
          <w:sz w:val="24"/>
          <w:szCs w:val="24"/>
          <w:lang w:val="sr-Latn-CS"/>
        </w:rPr>
        <w:t>sredstava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često</w:t>
      </w:r>
      <w:r w:rsidR="001A1A9D" w:rsidRPr="007F487E">
        <w:rPr>
          <w:noProof/>
          <w:sz w:val="24"/>
          <w:szCs w:val="24"/>
          <w:lang w:val="sr-Latn-CS"/>
        </w:rPr>
        <w:t xml:space="preserve"> </w:t>
      </w:r>
      <w:r>
        <w:rPr>
          <w:noProof/>
          <w:sz w:val="24"/>
          <w:szCs w:val="24"/>
          <w:lang w:val="sr-Latn-CS"/>
        </w:rPr>
        <w:t>ističu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neodgovarajući</w:t>
      </w:r>
      <w:r w:rsidR="001A1A9D" w:rsidRPr="007F487E">
        <w:rPr>
          <w:noProof/>
          <w:sz w:val="24"/>
          <w:szCs w:val="24"/>
          <w:lang w:val="sr-Latn-CS"/>
        </w:rPr>
        <w:t xml:space="preserve"> </w:t>
      </w:r>
      <w:r>
        <w:rPr>
          <w:noProof/>
          <w:sz w:val="24"/>
          <w:szCs w:val="24"/>
          <w:lang w:val="sr-Latn-CS"/>
        </w:rPr>
        <w:t>poreski</w:t>
      </w:r>
      <w:r w:rsidR="001A1A9D" w:rsidRPr="007F487E">
        <w:rPr>
          <w:noProof/>
          <w:sz w:val="24"/>
          <w:szCs w:val="24"/>
          <w:lang w:val="sr-Latn-CS"/>
        </w:rPr>
        <w:t xml:space="preserve"> </w:t>
      </w:r>
      <w:r>
        <w:rPr>
          <w:noProof/>
          <w:sz w:val="24"/>
          <w:szCs w:val="24"/>
          <w:lang w:val="sr-Latn-CS"/>
        </w:rPr>
        <w:t>podsticaji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privatna</w:t>
      </w:r>
      <w:r w:rsidR="001A1A9D" w:rsidRPr="007F487E">
        <w:rPr>
          <w:noProof/>
          <w:sz w:val="24"/>
          <w:szCs w:val="24"/>
          <w:lang w:val="sr-Latn-CS"/>
        </w:rPr>
        <w:t xml:space="preserve"> </w:t>
      </w:r>
      <w:r>
        <w:rPr>
          <w:noProof/>
          <w:sz w:val="24"/>
          <w:szCs w:val="24"/>
          <w:lang w:val="sr-Latn-CS"/>
        </w:rPr>
        <w:t>ulaganja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Posebno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zabrinjavajuće</w:t>
      </w:r>
      <w:r w:rsidR="001A1A9D" w:rsidRPr="007F487E">
        <w:rPr>
          <w:noProof/>
          <w:sz w:val="24"/>
          <w:szCs w:val="24"/>
          <w:lang w:val="sr-Latn-CS"/>
        </w:rPr>
        <w:t xml:space="preserve"> </w:t>
      </w:r>
      <w:r>
        <w:rPr>
          <w:noProof/>
          <w:sz w:val="24"/>
          <w:szCs w:val="24"/>
          <w:lang w:val="sr-Latn-CS"/>
        </w:rPr>
        <w:t>finansijsko</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domaćih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najvišim</w:t>
      </w:r>
      <w:r w:rsidR="001A1A9D" w:rsidRPr="007F487E">
        <w:rPr>
          <w:noProof/>
          <w:sz w:val="24"/>
          <w:szCs w:val="24"/>
          <w:lang w:val="sr-Latn-CS"/>
        </w:rPr>
        <w:t xml:space="preserve"> </w:t>
      </w:r>
      <w:r>
        <w:rPr>
          <w:noProof/>
          <w:sz w:val="24"/>
          <w:szCs w:val="24"/>
          <w:lang w:val="sr-Latn-CS"/>
        </w:rPr>
        <w:t>rangovima</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kojih</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trebalo</w:t>
      </w:r>
      <w:r w:rsidR="001A1A9D" w:rsidRPr="007F487E">
        <w:rPr>
          <w:noProof/>
          <w:sz w:val="24"/>
          <w:szCs w:val="24"/>
          <w:lang w:val="sr-Latn-CS"/>
        </w:rPr>
        <w:t xml:space="preserve"> </w:t>
      </w:r>
      <w:r>
        <w:rPr>
          <w:noProof/>
          <w:sz w:val="24"/>
          <w:szCs w:val="24"/>
          <w:lang w:val="sr-Latn-CS"/>
        </w:rPr>
        <w:t>očekivati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ekonomski</w:t>
      </w:r>
      <w:r w:rsidR="001A1A9D" w:rsidRPr="007F487E">
        <w:rPr>
          <w:noProof/>
          <w:sz w:val="24"/>
          <w:szCs w:val="24"/>
          <w:lang w:val="sr-Latn-CS"/>
        </w:rPr>
        <w:t xml:space="preserve"> </w:t>
      </w:r>
      <w:r>
        <w:rPr>
          <w:noProof/>
          <w:sz w:val="24"/>
          <w:szCs w:val="24"/>
          <w:lang w:val="sr-Latn-CS"/>
        </w:rPr>
        <w:t>održivi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najefikasniji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privlačenju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trošenju</w:t>
      </w:r>
      <w:r w:rsidR="001A1A9D" w:rsidRPr="007F487E">
        <w:rPr>
          <w:noProof/>
          <w:sz w:val="24"/>
          <w:szCs w:val="24"/>
          <w:lang w:val="sr-Latn-CS"/>
        </w:rPr>
        <w:t xml:space="preserve"> </w:t>
      </w:r>
      <w:r>
        <w:rPr>
          <w:noProof/>
          <w:sz w:val="24"/>
          <w:szCs w:val="24"/>
          <w:lang w:val="sr-Latn-CS"/>
        </w:rPr>
        <w:t>sredstava</w:t>
      </w:r>
      <w:r w:rsidR="001A1A9D" w:rsidRPr="007F487E">
        <w:rPr>
          <w:noProof/>
          <w:sz w:val="24"/>
          <w:szCs w:val="24"/>
          <w:lang w:val="sr-Latn-CS"/>
        </w:rPr>
        <w:t xml:space="preserve">. </w:t>
      </w:r>
      <w:r>
        <w:rPr>
          <w:noProof/>
          <w:sz w:val="24"/>
          <w:szCs w:val="24"/>
          <w:lang w:val="sr-Latn-CS"/>
        </w:rPr>
        <w:t>Najbolji</w:t>
      </w:r>
      <w:r w:rsidR="001A1A9D" w:rsidRPr="007F487E">
        <w:rPr>
          <w:noProof/>
          <w:sz w:val="24"/>
          <w:szCs w:val="24"/>
          <w:lang w:val="sr-Latn-CS"/>
        </w:rPr>
        <w:t xml:space="preserve"> </w:t>
      </w:r>
      <w:r>
        <w:rPr>
          <w:noProof/>
          <w:sz w:val="24"/>
          <w:szCs w:val="24"/>
          <w:lang w:val="sr-Latn-CS"/>
        </w:rPr>
        <w:t>primer</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profesionalnih</w:t>
      </w:r>
      <w:r w:rsidR="001A1A9D" w:rsidRPr="007F487E">
        <w:rPr>
          <w:noProof/>
          <w:sz w:val="24"/>
          <w:szCs w:val="24"/>
          <w:lang w:val="sr-Latn-CS"/>
        </w:rPr>
        <w:t xml:space="preserve"> </w:t>
      </w:r>
      <w:r>
        <w:rPr>
          <w:noProof/>
          <w:sz w:val="24"/>
          <w:szCs w:val="24"/>
          <w:lang w:val="sr-Latn-CS"/>
        </w:rPr>
        <w:t>fudbalskih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Prve</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Fudbalskog</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(30 </w:t>
      </w:r>
      <w:r>
        <w:rPr>
          <w:noProof/>
          <w:sz w:val="24"/>
          <w:szCs w:val="24"/>
          <w:lang w:val="sr-Latn-CS"/>
        </w:rPr>
        <w:t>klubova</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dokumentu</w:t>
      </w:r>
      <w:r w:rsidR="001A1A9D" w:rsidRPr="007F487E">
        <w:rPr>
          <w:noProof/>
          <w:sz w:val="24"/>
          <w:szCs w:val="24"/>
          <w:lang w:val="sr-Latn-CS"/>
        </w:rPr>
        <w:t xml:space="preserve"> „</w:t>
      </w:r>
      <w:r>
        <w:rPr>
          <w:noProof/>
          <w:sz w:val="24"/>
          <w:szCs w:val="24"/>
          <w:lang w:val="sr-Latn-CS"/>
        </w:rPr>
        <w:t>Revitalizacija</w:t>
      </w:r>
      <w:r w:rsidR="001A1A9D" w:rsidRPr="007F487E">
        <w:rPr>
          <w:noProof/>
          <w:sz w:val="24"/>
          <w:szCs w:val="24"/>
          <w:lang w:val="sr-Latn-CS"/>
        </w:rPr>
        <w:t xml:space="preserve"> </w:t>
      </w:r>
      <w:r>
        <w:rPr>
          <w:noProof/>
          <w:sz w:val="24"/>
          <w:szCs w:val="24"/>
          <w:lang w:val="sr-Latn-CS"/>
        </w:rPr>
        <w:t>srpskog</w:t>
      </w:r>
      <w:r w:rsidR="001A1A9D" w:rsidRPr="007F487E">
        <w:rPr>
          <w:noProof/>
          <w:sz w:val="24"/>
          <w:szCs w:val="24"/>
          <w:lang w:val="sr-Latn-CS"/>
        </w:rPr>
        <w:t xml:space="preserve"> </w:t>
      </w:r>
      <w:r>
        <w:rPr>
          <w:noProof/>
          <w:sz w:val="24"/>
          <w:szCs w:val="24"/>
          <w:lang w:val="sr-Latn-CS"/>
        </w:rPr>
        <w:t>fudbala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angažovanje</w:t>
      </w:r>
      <w:r w:rsidR="001A1A9D" w:rsidRPr="007F487E">
        <w:rPr>
          <w:noProof/>
          <w:sz w:val="24"/>
          <w:szCs w:val="24"/>
          <w:lang w:val="sr-Latn-CS"/>
        </w:rPr>
        <w:t xml:space="preserve"> </w:t>
      </w:r>
      <w:r>
        <w:rPr>
          <w:noProof/>
          <w:sz w:val="24"/>
          <w:szCs w:val="24"/>
          <w:lang w:val="sr-Latn-CS"/>
        </w:rPr>
        <w:t>revizora</w:t>
      </w:r>
      <w:r w:rsidR="001A1A9D" w:rsidRPr="007F487E">
        <w:rPr>
          <w:noProof/>
          <w:sz w:val="24"/>
          <w:szCs w:val="24"/>
          <w:lang w:val="sr-Latn-CS"/>
        </w:rPr>
        <w:t xml:space="preserve">, </w:t>
      </w:r>
      <w:r>
        <w:rPr>
          <w:noProof/>
          <w:sz w:val="24"/>
          <w:szCs w:val="24"/>
          <w:lang w:val="sr-Latn-CS"/>
        </w:rPr>
        <w:t>pripremio</w:t>
      </w:r>
      <w:r w:rsidR="001A1A9D" w:rsidRPr="007F487E">
        <w:rPr>
          <w:noProof/>
          <w:sz w:val="24"/>
          <w:szCs w:val="24"/>
          <w:lang w:val="sr-Latn-CS"/>
        </w:rPr>
        <w:t xml:space="preserve"> </w:t>
      </w:r>
      <w:r>
        <w:rPr>
          <w:noProof/>
          <w:sz w:val="24"/>
          <w:szCs w:val="24"/>
          <w:lang w:val="sr-Latn-CS"/>
        </w:rPr>
        <w:t>Fudbalski</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aprilu</w:t>
      </w:r>
      <w:r w:rsidR="001A1A9D" w:rsidRPr="007F487E">
        <w:rPr>
          <w:noProof/>
          <w:sz w:val="24"/>
          <w:szCs w:val="24"/>
          <w:lang w:val="sr-Latn-CS"/>
        </w:rPr>
        <w:t xml:space="preserve"> </w:t>
      </w:r>
      <w:r>
        <w:rPr>
          <w:noProof/>
          <w:sz w:val="24"/>
          <w:szCs w:val="24"/>
          <w:lang w:val="sr-Latn-CS"/>
        </w:rPr>
        <w:t>mesecu</w:t>
      </w:r>
      <w:r w:rsidR="001A1A9D" w:rsidRPr="007F487E">
        <w:rPr>
          <w:noProof/>
          <w:sz w:val="24"/>
          <w:szCs w:val="24"/>
          <w:lang w:val="sr-Latn-CS"/>
        </w:rPr>
        <w:t xml:space="preserve"> 2014. </w:t>
      </w:r>
      <w:r>
        <w:rPr>
          <w:noProof/>
          <w:sz w:val="24"/>
          <w:szCs w:val="24"/>
          <w:lang w:val="sr-Latn-CS"/>
        </w:rPr>
        <w:t>godine</w:t>
      </w:r>
      <w:r w:rsidR="001A1A9D" w:rsidRPr="007F487E">
        <w:rPr>
          <w:noProof/>
          <w:sz w:val="24"/>
          <w:szCs w:val="24"/>
          <w:lang w:val="sr-Latn-CS"/>
        </w:rPr>
        <w:t xml:space="preserve">, </w:t>
      </w:r>
      <w:r>
        <w:rPr>
          <w:noProof/>
          <w:sz w:val="24"/>
          <w:szCs w:val="24"/>
          <w:lang w:val="sr-Latn-CS"/>
        </w:rPr>
        <w:t>finansijsko</w:t>
      </w:r>
      <w:r w:rsidR="001A1A9D" w:rsidRPr="007F487E">
        <w:rPr>
          <w:noProof/>
          <w:sz w:val="24"/>
          <w:szCs w:val="24"/>
          <w:lang w:val="sr-Latn-CS"/>
        </w:rPr>
        <w:t xml:space="preserve"> </w:t>
      </w:r>
      <w:r>
        <w:rPr>
          <w:noProof/>
          <w:sz w:val="24"/>
          <w:szCs w:val="24"/>
          <w:lang w:val="sr-Latn-CS"/>
        </w:rPr>
        <w:t>poslovanje</w:t>
      </w:r>
      <w:r w:rsidR="001A1A9D" w:rsidRPr="007F487E">
        <w:rPr>
          <w:noProof/>
          <w:sz w:val="24"/>
          <w:szCs w:val="24"/>
          <w:lang w:val="sr-Latn-CS"/>
        </w:rPr>
        <w:t xml:space="preserve"> </w:t>
      </w:r>
      <w:r>
        <w:rPr>
          <w:noProof/>
          <w:sz w:val="24"/>
          <w:szCs w:val="24"/>
          <w:lang w:val="sr-Latn-CS"/>
        </w:rPr>
        <w:t>srpskih</w:t>
      </w:r>
      <w:r w:rsidR="001A1A9D" w:rsidRPr="007F487E">
        <w:rPr>
          <w:noProof/>
          <w:sz w:val="24"/>
          <w:szCs w:val="24"/>
          <w:lang w:val="sr-Latn-CS"/>
        </w:rPr>
        <w:t xml:space="preserve"> </w:t>
      </w:r>
      <w:r>
        <w:rPr>
          <w:noProof/>
          <w:sz w:val="24"/>
          <w:szCs w:val="24"/>
          <w:lang w:val="sr-Latn-CS"/>
        </w:rPr>
        <w:t>profesionalnih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karakteriše</w:t>
      </w:r>
      <w:r w:rsidR="001A1A9D" w:rsidRPr="007F487E">
        <w:rPr>
          <w:noProof/>
          <w:sz w:val="24"/>
          <w:szCs w:val="24"/>
          <w:lang w:val="sr-Latn-CS"/>
        </w:rPr>
        <w:t xml:space="preserve">: 1) </w:t>
      </w:r>
      <w:r>
        <w:rPr>
          <w:noProof/>
          <w:sz w:val="24"/>
          <w:szCs w:val="24"/>
          <w:lang w:val="sr-Latn-CS"/>
        </w:rPr>
        <w:t>prosečan</w:t>
      </w:r>
      <w:r w:rsidR="001A1A9D" w:rsidRPr="007F487E">
        <w:rPr>
          <w:noProof/>
          <w:sz w:val="24"/>
          <w:szCs w:val="24"/>
          <w:lang w:val="sr-Latn-CS"/>
        </w:rPr>
        <w:t xml:space="preserve"> </w:t>
      </w:r>
      <w:r>
        <w:rPr>
          <w:noProof/>
          <w:sz w:val="24"/>
          <w:szCs w:val="24"/>
          <w:lang w:val="sr-Latn-CS"/>
        </w:rPr>
        <w:t>prihod</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klubu</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podaci</w:t>
      </w:r>
      <w:r w:rsidR="001A1A9D" w:rsidRPr="007F487E">
        <w:rPr>
          <w:noProof/>
          <w:sz w:val="24"/>
          <w:szCs w:val="24"/>
          <w:lang w:val="sr-Latn-CS"/>
        </w:rPr>
        <w:t xml:space="preserve"> </w:t>
      </w:r>
      <w:r>
        <w:rPr>
          <w:noProof/>
          <w:sz w:val="24"/>
          <w:szCs w:val="24"/>
          <w:lang w:val="sr-Latn-CS"/>
        </w:rPr>
        <w:t>UEFA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2009) </w:t>
      </w:r>
      <w:r>
        <w:rPr>
          <w:noProof/>
          <w:sz w:val="24"/>
          <w:szCs w:val="24"/>
          <w:lang w:val="sr-Latn-CS"/>
        </w:rPr>
        <w:t>iznosi</w:t>
      </w:r>
      <w:r w:rsidR="001A1A9D" w:rsidRPr="007F487E">
        <w:rPr>
          <w:noProof/>
          <w:sz w:val="24"/>
          <w:szCs w:val="24"/>
          <w:lang w:val="sr-Latn-CS"/>
        </w:rPr>
        <w:t xml:space="preserve"> </w:t>
      </w:r>
      <w:r>
        <w:rPr>
          <w:noProof/>
          <w:sz w:val="24"/>
          <w:szCs w:val="24"/>
          <w:lang w:val="sr-Latn-CS"/>
        </w:rPr>
        <w:t>svega</w:t>
      </w:r>
      <w:r w:rsidR="001A1A9D" w:rsidRPr="007F487E">
        <w:rPr>
          <w:noProof/>
          <w:sz w:val="24"/>
          <w:szCs w:val="24"/>
          <w:lang w:val="sr-Latn-CS"/>
        </w:rPr>
        <w:t xml:space="preserve"> 1,3 </w:t>
      </w:r>
      <w:r>
        <w:rPr>
          <w:noProof/>
          <w:sz w:val="24"/>
          <w:szCs w:val="24"/>
          <w:lang w:val="sr-Latn-CS"/>
        </w:rPr>
        <w:t>mil</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2) </w:t>
      </w:r>
      <w:r>
        <w:rPr>
          <w:noProof/>
          <w:sz w:val="24"/>
          <w:szCs w:val="24"/>
          <w:lang w:val="sr-Latn-CS"/>
        </w:rPr>
        <w:t>čak</w:t>
      </w:r>
      <w:r w:rsidR="001A1A9D" w:rsidRPr="007F487E">
        <w:rPr>
          <w:noProof/>
          <w:sz w:val="24"/>
          <w:szCs w:val="24"/>
          <w:lang w:val="sr-Latn-CS"/>
        </w:rPr>
        <w:t xml:space="preserve"> </w:t>
      </w:r>
      <w:r>
        <w:rPr>
          <w:noProof/>
          <w:sz w:val="24"/>
          <w:szCs w:val="24"/>
          <w:lang w:val="sr-Latn-CS"/>
        </w:rPr>
        <w:t>osam</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svrstani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mikro</w:t>
      </w:r>
      <w:r w:rsidR="001A1A9D" w:rsidRPr="007F487E">
        <w:rPr>
          <w:noProof/>
          <w:sz w:val="24"/>
          <w:szCs w:val="24"/>
          <w:lang w:val="sr-Latn-CS"/>
        </w:rPr>
        <w:t xml:space="preserve"> </w:t>
      </w:r>
      <w:r>
        <w:rPr>
          <w:noProof/>
          <w:sz w:val="24"/>
          <w:szCs w:val="24"/>
          <w:lang w:val="sr-Latn-CS"/>
        </w:rPr>
        <w:t>kategoriju</w:t>
      </w:r>
      <w:r w:rsidR="001A1A9D" w:rsidRPr="007F487E">
        <w:rPr>
          <w:noProof/>
          <w:sz w:val="24"/>
          <w:szCs w:val="24"/>
          <w:lang w:val="sr-Latn-CS"/>
        </w:rPr>
        <w:t xml:space="preserve"> (</w:t>
      </w:r>
      <w:r>
        <w:rPr>
          <w:noProof/>
          <w:sz w:val="24"/>
          <w:szCs w:val="24"/>
          <w:lang w:val="sr-Latn-CS"/>
        </w:rPr>
        <w:t>godišnji</w:t>
      </w:r>
      <w:r w:rsidR="001A1A9D" w:rsidRPr="007F487E">
        <w:rPr>
          <w:noProof/>
          <w:sz w:val="24"/>
          <w:szCs w:val="24"/>
          <w:lang w:val="sr-Latn-CS"/>
        </w:rPr>
        <w:t xml:space="preserve"> </w:t>
      </w:r>
      <w:r>
        <w:rPr>
          <w:noProof/>
          <w:sz w:val="24"/>
          <w:szCs w:val="24"/>
          <w:lang w:val="sr-Latn-CS"/>
        </w:rPr>
        <w:t>prihod</w:t>
      </w:r>
      <w:r w:rsidR="001A1A9D" w:rsidRPr="007F487E">
        <w:rPr>
          <w:noProof/>
          <w:sz w:val="24"/>
          <w:szCs w:val="24"/>
          <w:lang w:val="sr-Latn-CS"/>
        </w:rPr>
        <w:t xml:space="preserve"> </w:t>
      </w:r>
      <w:r>
        <w:rPr>
          <w:noProof/>
          <w:sz w:val="24"/>
          <w:szCs w:val="24"/>
          <w:lang w:val="sr-Latn-CS"/>
        </w:rPr>
        <w:t>manji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350.000 </w:t>
      </w:r>
      <w:r>
        <w:rPr>
          <w:noProof/>
          <w:sz w:val="24"/>
          <w:szCs w:val="24"/>
          <w:lang w:val="sr-Latn-CS"/>
        </w:rPr>
        <w:t>evra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ukupno</w:t>
      </w:r>
      <w:r w:rsidR="001A1A9D" w:rsidRPr="007F487E">
        <w:rPr>
          <w:noProof/>
          <w:sz w:val="24"/>
          <w:szCs w:val="24"/>
          <w:lang w:val="sr-Latn-CS"/>
        </w:rPr>
        <w:t xml:space="preserve"> </w:t>
      </w:r>
      <w:r>
        <w:rPr>
          <w:noProof/>
          <w:sz w:val="24"/>
          <w:szCs w:val="24"/>
          <w:lang w:val="sr-Latn-CS"/>
        </w:rPr>
        <w:t>devet</w:t>
      </w:r>
      <w:r w:rsidR="001A1A9D" w:rsidRPr="007F487E">
        <w:rPr>
          <w:noProof/>
          <w:sz w:val="24"/>
          <w:szCs w:val="24"/>
          <w:lang w:val="sr-Latn-CS"/>
        </w:rPr>
        <w:t xml:space="preserve"> </w:t>
      </w:r>
      <w:r>
        <w:rPr>
          <w:noProof/>
          <w:sz w:val="24"/>
          <w:szCs w:val="24"/>
          <w:lang w:val="sr-Latn-CS"/>
        </w:rPr>
        <w:t>takvih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Evropi</w:t>
      </w:r>
      <w:r w:rsidR="001A1A9D" w:rsidRPr="007F487E">
        <w:rPr>
          <w:noProof/>
          <w:sz w:val="24"/>
          <w:szCs w:val="24"/>
          <w:lang w:val="sr-Latn-CS"/>
        </w:rPr>
        <w:t xml:space="preserve">; 3) </w:t>
      </w:r>
      <w:r>
        <w:rPr>
          <w:noProof/>
          <w:sz w:val="24"/>
          <w:szCs w:val="24"/>
          <w:lang w:val="sr-Latn-CS"/>
        </w:rPr>
        <w:t>prosečan</w:t>
      </w:r>
      <w:r w:rsidR="001A1A9D" w:rsidRPr="007F487E">
        <w:rPr>
          <w:noProof/>
          <w:sz w:val="24"/>
          <w:szCs w:val="24"/>
          <w:lang w:val="sr-Latn-CS"/>
        </w:rPr>
        <w:t xml:space="preserve"> </w:t>
      </w:r>
      <w:r>
        <w:rPr>
          <w:noProof/>
          <w:sz w:val="24"/>
          <w:szCs w:val="24"/>
          <w:lang w:val="sr-Latn-CS"/>
        </w:rPr>
        <w:t>godišnji</w:t>
      </w:r>
      <w:r w:rsidR="001A1A9D" w:rsidRPr="007F487E">
        <w:rPr>
          <w:noProof/>
          <w:sz w:val="24"/>
          <w:szCs w:val="24"/>
          <w:lang w:val="sr-Latn-CS"/>
        </w:rPr>
        <w:t xml:space="preserve"> </w:t>
      </w:r>
      <w:r>
        <w:rPr>
          <w:noProof/>
          <w:sz w:val="24"/>
          <w:szCs w:val="24"/>
          <w:lang w:val="sr-Latn-CS"/>
        </w:rPr>
        <w:t>prihod</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učestvovali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takmičenjima</w:t>
      </w:r>
      <w:r w:rsidR="001A1A9D" w:rsidRPr="007F487E">
        <w:rPr>
          <w:noProof/>
          <w:sz w:val="24"/>
          <w:szCs w:val="24"/>
          <w:lang w:val="sr-Latn-CS"/>
        </w:rPr>
        <w:t xml:space="preserve"> </w:t>
      </w:r>
      <w:r>
        <w:rPr>
          <w:noProof/>
          <w:sz w:val="24"/>
          <w:szCs w:val="24"/>
          <w:lang w:val="sr-Latn-CS"/>
        </w:rPr>
        <w:t>UEFA</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iznosi</w:t>
      </w:r>
      <w:r w:rsidR="001A1A9D" w:rsidRPr="007F487E">
        <w:rPr>
          <w:noProof/>
          <w:sz w:val="24"/>
          <w:szCs w:val="24"/>
          <w:lang w:val="sr-Latn-CS"/>
        </w:rPr>
        <w:t xml:space="preserve"> 3 </w:t>
      </w:r>
      <w:r>
        <w:rPr>
          <w:noProof/>
          <w:sz w:val="24"/>
          <w:szCs w:val="24"/>
          <w:lang w:val="sr-Latn-CS"/>
        </w:rPr>
        <w:t>miliona</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razliku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npr</w:t>
      </w:r>
      <w:r w:rsidR="001A1A9D" w:rsidRPr="007F487E">
        <w:rPr>
          <w:noProof/>
          <w:sz w:val="24"/>
          <w:szCs w:val="24"/>
          <w:lang w:val="sr-Latn-CS"/>
        </w:rPr>
        <w:t xml:space="preserve">. </w:t>
      </w:r>
      <w:r>
        <w:rPr>
          <w:noProof/>
          <w:sz w:val="24"/>
          <w:szCs w:val="24"/>
          <w:lang w:val="sr-Latn-CS"/>
        </w:rPr>
        <w:t>Hrvatske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7. </w:t>
      </w:r>
      <w:r>
        <w:rPr>
          <w:noProof/>
          <w:sz w:val="24"/>
          <w:szCs w:val="24"/>
          <w:lang w:val="sr-Latn-CS"/>
        </w:rPr>
        <w:t>mil</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w:t>
      </w:r>
      <w:r>
        <w:rPr>
          <w:noProof/>
          <w:sz w:val="24"/>
          <w:szCs w:val="24"/>
          <w:lang w:val="sr-Latn-CS"/>
        </w:rPr>
        <w:t>Rumunije</w:t>
      </w:r>
      <w:r w:rsidR="001A1A9D" w:rsidRPr="007F487E">
        <w:rPr>
          <w:noProof/>
          <w:sz w:val="24"/>
          <w:szCs w:val="24"/>
          <w:lang w:val="sr-Latn-CS"/>
        </w:rPr>
        <w:t xml:space="preserve"> 8 </w:t>
      </w:r>
      <w:r>
        <w:rPr>
          <w:noProof/>
          <w:sz w:val="24"/>
          <w:szCs w:val="24"/>
          <w:lang w:val="sr-Latn-CS"/>
        </w:rPr>
        <w:t>mil</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w:t>
      </w:r>
      <w:r>
        <w:rPr>
          <w:noProof/>
          <w:sz w:val="24"/>
          <w:szCs w:val="24"/>
          <w:lang w:val="sr-Latn-CS"/>
        </w:rPr>
        <w:t>Češke</w:t>
      </w:r>
      <w:r w:rsidR="001A1A9D" w:rsidRPr="007F487E">
        <w:rPr>
          <w:noProof/>
          <w:sz w:val="24"/>
          <w:szCs w:val="24"/>
          <w:lang w:val="sr-Latn-CS"/>
        </w:rPr>
        <w:t xml:space="preserve"> 9 </w:t>
      </w:r>
      <w:r>
        <w:rPr>
          <w:noProof/>
          <w:sz w:val="24"/>
          <w:szCs w:val="24"/>
          <w:lang w:val="sr-Latn-CS"/>
        </w:rPr>
        <w:t>mil</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Poljske</w:t>
      </w:r>
      <w:r w:rsidR="001A1A9D" w:rsidRPr="007F487E">
        <w:rPr>
          <w:noProof/>
          <w:sz w:val="24"/>
          <w:szCs w:val="24"/>
          <w:lang w:val="sr-Latn-CS"/>
        </w:rPr>
        <w:t xml:space="preserve"> 10 </w:t>
      </w:r>
      <w:r>
        <w:rPr>
          <w:noProof/>
          <w:sz w:val="24"/>
          <w:szCs w:val="24"/>
          <w:lang w:val="sr-Latn-CS"/>
        </w:rPr>
        <w:t>mil</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4) </w:t>
      </w:r>
      <w:r>
        <w:rPr>
          <w:noProof/>
          <w:sz w:val="24"/>
          <w:szCs w:val="24"/>
          <w:lang w:val="sr-Latn-CS"/>
        </w:rPr>
        <w:t>popunjenost</w:t>
      </w:r>
      <w:r w:rsidR="001A1A9D" w:rsidRPr="007F487E">
        <w:rPr>
          <w:noProof/>
          <w:sz w:val="24"/>
          <w:szCs w:val="24"/>
          <w:lang w:val="sr-Latn-CS"/>
        </w:rPr>
        <w:t xml:space="preserve"> </w:t>
      </w:r>
      <w:r>
        <w:rPr>
          <w:noProof/>
          <w:sz w:val="24"/>
          <w:szCs w:val="24"/>
          <w:lang w:val="sr-Latn-CS"/>
        </w:rPr>
        <w:t>stadiona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veoma</w:t>
      </w:r>
      <w:r w:rsidR="001A1A9D" w:rsidRPr="007F487E">
        <w:rPr>
          <w:noProof/>
          <w:sz w:val="24"/>
          <w:szCs w:val="24"/>
          <w:lang w:val="sr-Latn-CS"/>
        </w:rPr>
        <w:t xml:space="preserve"> </w:t>
      </w:r>
      <w:r>
        <w:rPr>
          <w:noProof/>
          <w:sz w:val="24"/>
          <w:szCs w:val="24"/>
          <w:lang w:val="sr-Latn-CS"/>
        </w:rPr>
        <w:t>niska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iznosi</w:t>
      </w:r>
      <w:r w:rsidR="001A1A9D" w:rsidRPr="007F487E">
        <w:rPr>
          <w:noProof/>
          <w:sz w:val="24"/>
          <w:szCs w:val="24"/>
          <w:lang w:val="sr-Latn-CS"/>
        </w:rPr>
        <w:t xml:space="preserve"> 19%, </w:t>
      </w:r>
      <w:r>
        <w:rPr>
          <w:noProof/>
          <w:sz w:val="24"/>
          <w:szCs w:val="24"/>
          <w:lang w:val="sr-Latn-CS"/>
        </w:rPr>
        <w:t>ili</w:t>
      </w:r>
      <w:r w:rsidR="001A1A9D" w:rsidRPr="007F487E">
        <w:rPr>
          <w:noProof/>
          <w:sz w:val="24"/>
          <w:szCs w:val="24"/>
          <w:lang w:val="sr-Latn-CS"/>
        </w:rPr>
        <w:t xml:space="preserve"> </w:t>
      </w:r>
      <w:r>
        <w:rPr>
          <w:noProof/>
          <w:sz w:val="24"/>
          <w:szCs w:val="24"/>
          <w:lang w:val="sr-Latn-CS"/>
        </w:rPr>
        <w:t>tek</w:t>
      </w:r>
      <w:r w:rsidR="001A1A9D" w:rsidRPr="007F487E">
        <w:rPr>
          <w:noProof/>
          <w:sz w:val="24"/>
          <w:szCs w:val="24"/>
          <w:lang w:val="sr-Latn-CS"/>
        </w:rPr>
        <w:t xml:space="preserve"> </w:t>
      </w:r>
      <w:r>
        <w:rPr>
          <w:noProof/>
          <w:sz w:val="24"/>
          <w:szCs w:val="24"/>
          <w:lang w:val="sr-Latn-CS"/>
        </w:rPr>
        <w:t>polovinu</w:t>
      </w:r>
      <w:r w:rsidR="001A1A9D" w:rsidRPr="007F487E">
        <w:rPr>
          <w:noProof/>
          <w:sz w:val="24"/>
          <w:szCs w:val="24"/>
          <w:lang w:val="sr-Latn-CS"/>
        </w:rPr>
        <w:t xml:space="preserve"> </w:t>
      </w:r>
      <w:r>
        <w:rPr>
          <w:noProof/>
          <w:sz w:val="24"/>
          <w:szCs w:val="24"/>
          <w:lang w:val="sr-Latn-CS"/>
        </w:rPr>
        <w:t>proseka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Evropi</w:t>
      </w:r>
      <w:r w:rsidR="001A1A9D" w:rsidRPr="007F487E">
        <w:rPr>
          <w:noProof/>
          <w:sz w:val="24"/>
          <w:szCs w:val="24"/>
          <w:lang w:val="sr-Latn-CS"/>
        </w:rPr>
        <w:t xml:space="preserve"> (38%); 5) </w:t>
      </w:r>
      <w:r>
        <w:rPr>
          <w:noProof/>
          <w:sz w:val="24"/>
          <w:szCs w:val="24"/>
          <w:lang w:val="sr-Latn-CS"/>
        </w:rPr>
        <w:t>učešće</w:t>
      </w:r>
      <w:r w:rsidR="001A1A9D" w:rsidRPr="007F487E">
        <w:rPr>
          <w:noProof/>
          <w:sz w:val="24"/>
          <w:szCs w:val="24"/>
          <w:lang w:val="sr-Latn-CS"/>
        </w:rPr>
        <w:t xml:space="preserve"> </w:t>
      </w:r>
      <w:r>
        <w:rPr>
          <w:noProof/>
          <w:sz w:val="24"/>
          <w:szCs w:val="24"/>
          <w:lang w:val="sr-Latn-CS"/>
        </w:rPr>
        <w:t>transfera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godišnjem</w:t>
      </w:r>
      <w:r w:rsidR="001A1A9D" w:rsidRPr="007F487E">
        <w:rPr>
          <w:noProof/>
          <w:sz w:val="24"/>
          <w:szCs w:val="24"/>
          <w:lang w:val="sr-Latn-CS"/>
        </w:rPr>
        <w:t xml:space="preserve"> </w:t>
      </w:r>
      <w:r>
        <w:rPr>
          <w:noProof/>
          <w:sz w:val="24"/>
          <w:szCs w:val="24"/>
          <w:lang w:val="sr-Latn-CS"/>
        </w:rPr>
        <w:t>prihodu</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učestvovali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takmičenjima</w:t>
      </w:r>
      <w:r w:rsidR="001A1A9D" w:rsidRPr="007F487E">
        <w:rPr>
          <w:noProof/>
          <w:sz w:val="24"/>
          <w:szCs w:val="24"/>
          <w:lang w:val="sr-Latn-CS"/>
        </w:rPr>
        <w:t xml:space="preserve"> </w:t>
      </w:r>
      <w:r>
        <w:rPr>
          <w:noProof/>
          <w:sz w:val="24"/>
          <w:szCs w:val="24"/>
          <w:lang w:val="sr-Latn-CS"/>
        </w:rPr>
        <w:t>UEFA</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iznosi</w:t>
      </w:r>
      <w:r w:rsidR="001A1A9D" w:rsidRPr="007F487E">
        <w:rPr>
          <w:noProof/>
          <w:sz w:val="24"/>
          <w:szCs w:val="24"/>
          <w:lang w:val="sr-Latn-CS"/>
        </w:rPr>
        <w:t xml:space="preserve"> 60%, </w:t>
      </w:r>
      <w:r>
        <w:rPr>
          <w:noProof/>
          <w:sz w:val="24"/>
          <w:szCs w:val="24"/>
          <w:lang w:val="sr-Latn-CS"/>
        </w:rPr>
        <w:t>za</w:t>
      </w:r>
      <w:r w:rsidR="001A1A9D" w:rsidRPr="007F487E">
        <w:rPr>
          <w:noProof/>
          <w:sz w:val="24"/>
          <w:szCs w:val="24"/>
          <w:lang w:val="sr-Latn-CS"/>
        </w:rPr>
        <w:t xml:space="preserve"> </w:t>
      </w:r>
      <w:r>
        <w:rPr>
          <w:noProof/>
          <w:sz w:val="24"/>
          <w:szCs w:val="24"/>
          <w:lang w:val="sr-Latn-CS"/>
        </w:rPr>
        <w:t>razliku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npr</w:t>
      </w:r>
      <w:r w:rsidR="001A1A9D" w:rsidRPr="007F487E">
        <w:rPr>
          <w:noProof/>
          <w:sz w:val="24"/>
          <w:szCs w:val="24"/>
          <w:lang w:val="sr-Latn-CS"/>
        </w:rPr>
        <w:t xml:space="preserve">. </w:t>
      </w:r>
      <w:r>
        <w:rPr>
          <w:noProof/>
          <w:sz w:val="24"/>
          <w:szCs w:val="24"/>
          <w:lang w:val="sr-Latn-CS"/>
        </w:rPr>
        <w:t>Hrvatske</w:t>
      </w:r>
      <w:r w:rsidR="001A1A9D" w:rsidRPr="007F487E">
        <w:rPr>
          <w:noProof/>
          <w:sz w:val="24"/>
          <w:szCs w:val="24"/>
          <w:lang w:val="sr-Latn-CS"/>
        </w:rPr>
        <w:t xml:space="preserve"> 32%, </w:t>
      </w:r>
      <w:r>
        <w:rPr>
          <w:noProof/>
          <w:sz w:val="24"/>
          <w:szCs w:val="24"/>
          <w:lang w:val="sr-Latn-CS"/>
        </w:rPr>
        <w:t>Češke</w:t>
      </w:r>
      <w:r w:rsidR="001A1A9D" w:rsidRPr="007F487E">
        <w:rPr>
          <w:noProof/>
          <w:sz w:val="24"/>
          <w:szCs w:val="24"/>
          <w:lang w:val="sr-Latn-CS"/>
        </w:rPr>
        <w:t xml:space="preserve"> 18%, </w:t>
      </w:r>
      <w:r>
        <w:rPr>
          <w:noProof/>
          <w:sz w:val="24"/>
          <w:szCs w:val="24"/>
          <w:lang w:val="sr-Latn-CS"/>
        </w:rPr>
        <w:t>Mađarske</w:t>
      </w:r>
      <w:r w:rsidR="001A1A9D" w:rsidRPr="007F487E">
        <w:rPr>
          <w:noProof/>
          <w:sz w:val="24"/>
          <w:szCs w:val="24"/>
          <w:lang w:val="sr-Latn-CS"/>
        </w:rPr>
        <w:t xml:space="preserve"> 14%, </w:t>
      </w:r>
      <w:r>
        <w:rPr>
          <w:noProof/>
          <w:sz w:val="24"/>
          <w:szCs w:val="24"/>
          <w:lang w:val="sr-Latn-CS"/>
        </w:rPr>
        <w:t>Poljske</w:t>
      </w:r>
      <w:r w:rsidR="001A1A9D" w:rsidRPr="007F487E">
        <w:rPr>
          <w:noProof/>
          <w:sz w:val="24"/>
          <w:szCs w:val="24"/>
          <w:lang w:val="sr-Latn-CS"/>
        </w:rPr>
        <w:t xml:space="preserve"> 2%; 6) </w:t>
      </w:r>
      <w:r>
        <w:rPr>
          <w:noProof/>
          <w:sz w:val="24"/>
          <w:szCs w:val="24"/>
          <w:lang w:val="sr-Latn-CS"/>
        </w:rPr>
        <w:t>prosečno</w:t>
      </w:r>
      <w:r w:rsidR="001A1A9D" w:rsidRPr="007F487E">
        <w:rPr>
          <w:noProof/>
          <w:sz w:val="24"/>
          <w:szCs w:val="24"/>
          <w:lang w:val="sr-Latn-CS"/>
        </w:rPr>
        <w:t xml:space="preserve"> </w:t>
      </w:r>
      <w:r>
        <w:rPr>
          <w:noProof/>
          <w:sz w:val="24"/>
          <w:szCs w:val="24"/>
          <w:lang w:val="sr-Latn-CS"/>
        </w:rPr>
        <w:t>učešće</w:t>
      </w:r>
      <w:r w:rsidR="001A1A9D" w:rsidRPr="007F487E">
        <w:rPr>
          <w:noProof/>
          <w:sz w:val="24"/>
          <w:szCs w:val="24"/>
          <w:lang w:val="sr-Latn-CS"/>
        </w:rPr>
        <w:t xml:space="preserve"> </w:t>
      </w:r>
      <w:r>
        <w:rPr>
          <w:noProof/>
          <w:sz w:val="24"/>
          <w:szCs w:val="24"/>
          <w:lang w:val="sr-Latn-CS"/>
        </w:rPr>
        <w:t>transfera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prihodu</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Prve</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2013. </w:t>
      </w:r>
      <w:r>
        <w:rPr>
          <w:noProof/>
          <w:sz w:val="24"/>
          <w:szCs w:val="24"/>
          <w:lang w:val="sr-Latn-CS"/>
        </w:rPr>
        <w:t>godini</w:t>
      </w:r>
      <w:r w:rsidR="001A1A9D" w:rsidRPr="007F487E">
        <w:rPr>
          <w:noProof/>
          <w:sz w:val="24"/>
          <w:szCs w:val="24"/>
          <w:lang w:val="sr-Latn-CS"/>
        </w:rPr>
        <w:t xml:space="preserve"> </w:t>
      </w:r>
      <w:r>
        <w:rPr>
          <w:noProof/>
          <w:sz w:val="24"/>
          <w:szCs w:val="24"/>
          <w:lang w:val="sr-Latn-CS"/>
        </w:rPr>
        <w:t>iznosio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44%; 7) </w:t>
      </w:r>
      <w:r>
        <w:rPr>
          <w:noProof/>
          <w:sz w:val="24"/>
          <w:szCs w:val="24"/>
          <w:lang w:val="sr-Latn-CS"/>
        </w:rPr>
        <w:t>prosečno</w:t>
      </w:r>
      <w:r w:rsidR="001A1A9D" w:rsidRPr="007F487E">
        <w:rPr>
          <w:noProof/>
          <w:sz w:val="24"/>
          <w:szCs w:val="24"/>
          <w:lang w:val="sr-Latn-CS"/>
        </w:rPr>
        <w:t xml:space="preserve"> </w:t>
      </w:r>
      <w:r>
        <w:rPr>
          <w:noProof/>
          <w:sz w:val="24"/>
          <w:szCs w:val="24"/>
          <w:lang w:val="sr-Latn-CS"/>
        </w:rPr>
        <w:t>učešće</w:t>
      </w:r>
      <w:r w:rsidR="001A1A9D" w:rsidRPr="007F487E">
        <w:rPr>
          <w:noProof/>
          <w:sz w:val="24"/>
          <w:szCs w:val="24"/>
          <w:lang w:val="sr-Latn-CS"/>
        </w:rPr>
        <w:t xml:space="preserve"> </w:t>
      </w:r>
      <w:r>
        <w:rPr>
          <w:noProof/>
          <w:sz w:val="24"/>
          <w:szCs w:val="24"/>
          <w:lang w:val="sr-Latn-CS"/>
        </w:rPr>
        <w:t>gradova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prihodima</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Prve</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2013. </w:t>
      </w:r>
      <w:r>
        <w:rPr>
          <w:noProof/>
          <w:sz w:val="24"/>
          <w:szCs w:val="24"/>
          <w:lang w:val="sr-Latn-CS"/>
        </w:rPr>
        <w:t>godini</w:t>
      </w:r>
      <w:r w:rsidR="001A1A9D" w:rsidRPr="007F487E">
        <w:rPr>
          <w:noProof/>
          <w:sz w:val="24"/>
          <w:szCs w:val="24"/>
          <w:lang w:val="sr-Latn-CS"/>
        </w:rPr>
        <w:t xml:space="preserve"> </w:t>
      </w:r>
      <w:r>
        <w:rPr>
          <w:noProof/>
          <w:sz w:val="24"/>
          <w:szCs w:val="24"/>
          <w:lang w:val="sr-Latn-CS"/>
        </w:rPr>
        <w:t>iznosio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19%; 8) </w:t>
      </w:r>
      <w:r>
        <w:rPr>
          <w:noProof/>
          <w:sz w:val="24"/>
          <w:szCs w:val="24"/>
          <w:lang w:val="sr-Latn-CS"/>
        </w:rPr>
        <w:t>prosečan</w:t>
      </w:r>
      <w:r w:rsidR="001A1A9D" w:rsidRPr="007F487E">
        <w:rPr>
          <w:noProof/>
          <w:sz w:val="24"/>
          <w:szCs w:val="24"/>
          <w:lang w:val="sr-Latn-CS"/>
        </w:rPr>
        <w:t xml:space="preserve"> </w:t>
      </w:r>
      <w:r>
        <w:rPr>
          <w:noProof/>
          <w:sz w:val="24"/>
          <w:szCs w:val="24"/>
          <w:lang w:val="sr-Latn-CS"/>
        </w:rPr>
        <w:t>budžet</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Prve</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2013. </w:t>
      </w:r>
      <w:r>
        <w:rPr>
          <w:noProof/>
          <w:sz w:val="24"/>
          <w:szCs w:val="24"/>
          <w:lang w:val="sr-Latn-CS"/>
        </w:rPr>
        <w:t>godini</w:t>
      </w:r>
      <w:r w:rsidR="001A1A9D" w:rsidRPr="007F487E">
        <w:rPr>
          <w:noProof/>
          <w:sz w:val="24"/>
          <w:szCs w:val="24"/>
          <w:lang w:val="sr-Latn-CS"/>
        </w:rPr>
        <w:t xml:space="preserve"> </w:t>
      </w:r>
      <w:r>
        <w:rPr>
          <w:noProof/>
          <w:sz w:val="24"/>
          <w:szCs w:val="24"/>
          <w:lang w:val="sr-Latn-CS"/>
        </w:rPr>
        <w:t>iznosio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2,3 </w:t>
      </w:r>
      <w:r>
        <w:rPr>
          <w:noProof/>
          <w:sz w:val="24"/>
          <w:szCs w:val="24"/>
          <w:lang w:val="sr-Latn-CS"/>
        </w:rPr>
        <w:t>miliona</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9) </w:t>
      </w:r>
      <w:r>
        <w:rPr>
          <w:noProof/>
          <w:sz w:val="24"/>
          <w:szCs w:val="24"/>
          <w:lang w:val="sr-Latn-CS"/>
        </w:rPr>
        <w:t>prosečna</w:t>
      </w:r>
      <w:r w:rsidR="001A1A9D" w:rsidRPr="007F487E">
        <w:rPr>
          <w:noProof/>
          <w:sz w:val="24"/>
          <w:szCs w:val="24"/>
          <w:lang w:val="sr-Latn-CS"/>
        </w:rPr>
        <w:t xml:space="preserve"> </w:t>
      </w:r>
      <w:r>
        <w:rPr>
          <w:noProof/>
          <w:sz w:val="24"/>
          <w:szCs w:val="24"/>
          <w:lang w:val="sr-Latn-CS"/>
        </w:rPr>
        <w:t>imovina</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Super</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Prve</w:t>
      </w:r>
      <w:r w:rsidR="001A1A9D" w:rsidRPr="007F487E">
        <w:rPr>
          <w:noProof/>
          <w:sz w:val="24"/>
          <w:szCs w:val="24"/>
          <w:lang w:val="sr-Latn-CS"/>
        </w:rPr>
        <w:t xml:space="preserve"> </w:t>
      </w:r>
      <w:r>
        <w:rPr>
          <w:noProof/>
          <w:sz w:val="24"/>
          <w:szCs w:val="24"/>
          <w:lang w:val="sr-Latn-CS"/>
        </w:rPr>
        <w:t>lige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2013. </w:t>
      </w:r>
      <w:r>
        <w:rPr>
          <w:noProof/>
          <w:sz w:val="24"/>
          <w:szCs w:val="24"/>
          <w:lang w:val="sr-Latn-CS"/>
        </w:rPr>
        <w:t>godini</w:t>
      </w:r>
      <w:r w:rsidR="001A1A9D" w:rsidRPr="007F487E">
        <w:rPr>
          <w:noProof/>
          <w:sz w:val="24"/>
          <w:szCs w:val="24"/>
          <w:lang w:val="sr-Latn-CS"/>
        </w:rPr>
        <w:t xml:space="preserve"> </w:t>
      </w:r>
      <w:r>
        <w:rPr>
          <w:noProof/>
          <w:sz w:val="24"/>
          <w:szCs w:val="24"/>
          <w:lang w:val="sr-Latn-CS"/>
        </w:rPr>
        <w:t>iznosila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minus</w:t>
      </w:r>
      <w:r w:rsidR="001A1A9D" w:rsidRPr="007F487E">
        <w:rPr>
          <w:noProof/>
          <w:sz w:val="24"/>
          <w:szCs w:val="24"/>
          <w:lang w:val="sr-Latn-CS"/>
        </w:rPr>
        <w:t xml:space="preserve"> 1,6 </w:t>
      </w:r>
      <w:r>
        <w:rPr>
          <w:noProof/>
          <w:sz w:val="24"/>
          <w:szCs w:val="24"/>
          <w:lang w:val="sr-Latn-CS"/>
        </w:rPr>
        <w:t>miliona</w:t>
      </w:r>
      <w:r w:rsidR="001A1A9D" w:rsidRPr="007F487E">
        <w:rPr>
          <w:noProof/>
          <w:sz w:val="24"/>
          <w:szCs w:val="24"/>
          <w:lang w:val="sr-Latn-CS"/>
        </w:rPr>
        <w:t xml:space="preserve"> </w:t>
      </w:r>
      <w:r>
        <w:rPr>
          <w:noProof/>
          <w:sz w:val="24"/>
          <w:szCs w:val="24"/>
          <w:lang w:val="sr-Latn-CS"/>
        </w:rPr>
        <w:t>evra</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stvari</w:t>
      </w:r>
      <w:r w:rsidR="001A1A9D" w:rsidRPr="007F487E">
        <w:rPr>
          <w:noProof/>
          <w:sz w:val="24"/>
          <w:szCs w:val="24"/>
          <w:lang w:val="sr-Latn-CS"/>
        </w:rPr>
        <w:t xml:space="preserve"> </w:t>
      </w:r>
      <w:r>
        <w:rPr>
          <w:noProof/>
          <w:sz w:val="24"/>
          <w:szCs w:val="24"/>
          <w:lang w:val="sr-Latn-CS"/>
        </w:rPr>
        <w:t>postaje</w:t>
      </w:r>
      <w:r w:rsidR="001A1A9D" w:rsidRPr="007F487E">
        <w:rPr>
          <w:noProof/>
          <w:sz w:val="24"/>
          <w:szCs w:val="24"/>
          <w:lang w:val="sr-Latn-CS"/>
        </w:rPr>
        <w:t xml:space="preserve"> </w:t>
      </w:r>
      <w:r>
        <w:rPr>
          <w:noProof/>
          <w:sz w:val="24"/>
          <w:szCs w:val="24"/>
          <w:lang w:val="sr-Latn-CS"/>
        </w:rPr>
        <w:t>potpuno</w:t>
      </w:r>
      <w:r w:rsidR="001A1A9D" w:rsidRPr="007F487E">
        <w:rPr>
          <w:noProof/>
          <w:sz w:val="24"/>
          <w:szCs w:val="24"/>
          <w:lang w:val="sr-Latn-CS"/>
        </w:rPr>
        <w:t xml:space="preserve"> </w:t>
      </w:r>
      <w:r>
        <w:rPr>
          <w:noProof/>
          <w:sz w:val="24"/>
          <w:szCs w:val="24"/>
          <w:lang w:val="sr-Latn-CS"/>
        </w:rPr>
        <w:t>alarmantno</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finansijsko</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naša</w:t>
      </w:r>
      <w:r w:rsidR="001A1A9D" w:rsidRPr="007F487E">
        <w:rPr>
          <w:noProof/>
          <w:sz w:val="24"/>
          <w:szCs w:val="24"/>
          <w:lang w:val="sr-Latn-CS"/>
        </w:rPr>
        <w:t xml:space="preserve"> </w:t>
      </w:r>
      <w:r>
        <w:rPr>
          <w:noProof/>
          <w:sz w:val="24"/>
          <w:szCs w:val="24"/>
          <w:lang w:val="sr-Latn-CS"/>
        </w:rPr>
        <w:t>najveća</w:t>
      </w:r>
      <w:r w:rsidR="001A1A9D" w:rsidRPr="007F487E">
        <w:rPr>
          <w:noProof/>
          <w:sz w:val="24"/>
          <w:szCs w:val="24"/>
          <w:lang w:val="sr-Latn-CS"/>
        </w:rPr>
        <w:t xml:space="preserve"> </w:t>
      </w:r>
      <w:r>
        <w:rPr>
          <w:noProof/>
          <w:sz w:val="24"/>
          <w:szCs w:val="24"/>
          <w:lang w:val="sr-Latn-CS"/>
        </w:rPr>
        <w:t>dva</w:t>
      </w:r>
      <w:r w:rsidR="001A1A9D" w:rsidRPr="007F487E">
        <w:rPr>
          <w:noProof/>
          <w:sz w:val="24"/>
          <w:szCs w:val="24"/>
          <w:lang w:val="sr-Latn-CS"/>
        </w:rPr>
        <w:t xml:space="preserve"> </w:t>
      </w:r>
      <w:r>
        <w:rPr>
          <w:noProof/>
          <w:sz w:val="24"/>
          <w:szCs w:val="24"/>
          <w:lang w:val="sr-Latn-CS"/>
        </w:rPr>
        <w:t>fudbalska</w:t>
      </w:r>
      <w:r w:rsidR="001A1A9D" w:rsidRPr="007F487E">
        <w:rPr>
          <w:noProof/>
          <w:sz w:val="24"/>
          <w:szCs w:val="24"/>
          <w:lang w:val="sr-Latn-CS"/>
        </w:rPr>
        <w:t xml:space="preserve"> </w:t>
      </w:r>
      <w:r>
        <w:rPr>
          <w:noProof/>
          <w:sz w:val="24"/>
          <w:szCs w:val="24"/>
          <w:lang w:val="sr-Latn-CS"/>
        </w:rPr>
        <w:t>kluba</w:t>
      </w:r>
      <w:r w:rsidR="001A1A9D" w:rsidRPr="007F487E">
        <w:rPr>
          <w:noProof/>
          <w:sz w:val="24"/>
          <w:szCs w:val="24"/>
          <w:lang w:val="sr-Latn-CS"/>
        </w:rPr>
        <w:t xml:space="preserve"> </w:t>
      </w:r>
      <w:r>
        <w:rPr>
          <w:noProof/>
          <w:sz w:val="24"/>
          <w:szCs w:val="24"/>
          <w:lang w:val="sr-Latn-CS"/>
        </w:rPr>
        <w:t>FK</w:t>
      </w:r>
      <w:r w:rsidR="001A1A9D" w:rsidRPr="007F487E">
        <w:rPr>
          <w:noProof/>
          <w:sz w:val="24"/>
          <w:szCs w:val="24"/>
          <w:lang w:val="sr-Latn-CS"/>
        </w:rPr>
        <w:t xml:space="preserve"> </w:t>
      </w:r>
      <w:r>
        <w:rPr>
          <w:noProof/>
          <w:sz w:val="24"/>
          <w:szCs w:val="24"/>
          <w:lang w:val="sr-Latn-CS"/>
        </w:rPr>
        <w:t>Crvena</w:t>
      </w:r>
      <w:r w:rsidR="001A1A9D" w:rsidRPr="007F487E">
        <w:rPr>
          <w:noProof/>
          <w:sz w:val="24"/>
          <w:szCs w:val="24"/>
          <w:lang w:val="sr-Latn-CS"/>
        </w:rPr>
        <w:t xml:space="preserve"> </w:t>
      </w:r>
      <w:r>
        <w:rPr>
          <w:noProof/>
          <w:sz w:val="24"/>
          <w:szCs w:val="24"/>
          <w:lang w:val="sr-Latn-CS"/>
        </w:rPr>
        <w:t>Zvezda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FK</w:t>
      </w:r>
      <w:r w:rsidR="001A1A9D" w:rsidRPr="007F487E">
        <w:rPr>
          <w:noProof/>
          <w:sz w:val="24"/>
          <w:szCs w:val="24"/>
          <w:lang w:val="sr-Latn-CS"/>
        </w:rPr>
        <w:t xml:space="preserve"> </w:t>
      </w:r>
      <w:r>
        <w:rPr>
          <w:noProof/>
          <w:sz w:val="24"/>
          <w:szCs w:val="24"/>
          <w:lang w:val="sr-Latn-CS"/>
        </w:rPr>
        <w:t>Partizan</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prirodi</w:t>
      </w:r>
      <w:r w:rsidR="001A1A9D" w:rsidRPr="007F487E">
        <w:rPr>
          <w:noProof/>
          <w:sz w:val="24"/>
          <w:szCs w:val="24"/>
          <w:lang w:val="sr-Latn-CS"/>
        </w:rPr>
        <w:t xml:space="preserve"> </w:t>
      </w:r>
      <w:r>
        <w:rPr>
          <w:noProof/>
          <w:sz w:val="24"/>
          <w:szCs w:val="24"/>
          <w:lang w:val="sr-Latn-CS"/>
        </w:rPr>
        <w:t>stvari</w:t>
      </w:r>
      <w:r w:rsidR="001A1A9D" w:rsidRPr="007F487E">
        <w:rPr>
          <w:noProof/>
          <w:sz w:val="24"/>
          <w:szCs w:val="24"/>
          <w:lang w:val="sr-Latn-CS"/>
        </w:rPr>
        <w:t xml:space="preserve"> </w:t>
      </w:r>
      <w:r>
        <w:rPr>
          <w:noProof/>
          <w:sz w:val="24"/>
          <w:szCs w:val="24"/>
          <w:lang w:val="sr-Latn-CS"/>
        </w:rPr>
        <w:t>trebali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najbolje</w:t>
      </w:r>
      <w:r w:rsidR="001A1A9D" w:rsidRPr="007F487E">
        <w:rPr>
          <w:noProof/>
          <w:sz w:val="24"/>
          <w:szCs w:val="24"/>
          <w:lang w:val="sr-Latn-CS"/>
        </w:rPr>
        <w:t xml:space="preserve"> </w:t>
      </w:r>
      <w:r>
        <w:rPr>
          <w:noProof/>
          <w:sz w:val="24"/>
          <w:szCs w:val="24"/>
          <w:lang w:val="sr-Latn-CS"/>
        </w:rPr>
        <w:t>finansijski</w:t>
      </w:r>
      <w:r w:rsidR="001A1A9D" w:rsidRPr="007F487E">
        <w:rPr>
          <w:noProof/>
          <w:sz w:val="24"/>
          <w:szCs w:val="24"/>
          <w:lang w:val="sr-Latn-CS"/>
        </w:rPr>
        <w:t xml:space="preserve"> </w:t>
      </w:r>
      <w:r>
        <w:rPr>
          <w:noProof/>
          <w:sz w:val="24"/>
          <w:szCs w:val="24"/>
          <w:lang w:val="sr-Latn-CS"/>
        </w:rPr>
        <w:t>stoje</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Inače</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pitanju</w:t>
      </w:r>
      <w:r w:rsidR="001A1A9D" w:rsidRPr="007F487E">
        <w:rPr>
          <w:noProof/>
          <w:sz w:val="24"/>
          <w:szCs w:val="24"/>
          <w:lang w:val="sr-Latn-CS"/>
        </w:rPr>
        <w:t xml:space="preserve"> </w:t>
      </w:r>
      <w:r>
        <w:rPr>
          <w:noProof/>
          <w:sz w:val="24"/>
          <w:szCs w:val="24"/>
          <w:lang w:val="sr-Latn-CS"/>
        </w:rPr>
        <w:t>profesionalni</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Evropi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dominantna</w:t>
      </w:r>
      <w:r w:rsidR="001A1A9D" w:rsidRPr="007F487E">
        <w:rPr>
          <w:noProof/>
          <w:sz w:val="24"/>
          <w:szCs w:val="24"/>
          <w:lang w:val="sr-Latn-CS"/>
        </w:rPr>
        <w:t xml:space="preserve"> </w:t>
      </w:r>
      <w:r>
        <w:rPr>
          <w:noProof/>
          <w:sz w:val="24"/>
          <w:szCs w:val="24"/>
          <w:lang w:val="sr-Latn-CS"/>
        </w:rPr>
        <w:t>tri</w:t>
      </w:r>
      <w:r w:rsidR="001A1A9D" w:rsidRPr="007F487E">
        <w:rPr>
          <w:noProof/>
          <w:sz w:val="24"/>
          <w:szCs w:val="24"/>
          <w:lang w:val="sr-Latn-CS"/>
        </w:rPr>
        <w:t xml:space="preserve"> </w:t>
      </w:r>
      <w:r>
        <w:rPr>
          <w:noProof/>
          <w:sz w:val="24"/>
          <w:szCs w:val="24"/>
          <w:lang w:val="sr-Latn-CS"/>
        </w:rPr>
        <w:t>modela</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modalitetima</w:t>
      </w:r>
      <w:r w:rsidR="001A1A9D" w:rsidRPr="007F487E">
        <w:rPr>
          <w:noProof/>
          <w:sz w:val="24"/>
          <w:szCs w:val="24"/>
          <w:lang w:val="sr-Latn-CS"/>
        </w:rPr>
        <w:t xml:space="preserve">: 1) </w:t>
      </w:r>
      <w:r>
        <w:rPr>
          <w:noProof/>
          <w:sz w:val="24"/>
          <w:szCs w:val="24"/>
          <w:lang w:val="sr-Latn-CS"/>
        </w:rPr>
        <w:t>klub</w:t>
      </w:r>
      <w:r w:rsidR="001A1A9D" w:rsidRPr="007F487E">
        <w:rPr>
          <w:noProof/>
          <w:sz w:val="24"/>
          <w:szCs w:val="24"/>
          <w:lang w:val="sr-Latn-CS"/>
        </w:rPr>
        <w:t xml:space="preserve"> </w:t>
      </w:r>
      <w:r>
        <w:rPr>
          <w:noProof/>
          <w:sz w:val="24"/>
          <w:szCs w:val="24"/>
          <w:lang w:val="sr-Latn-CS"/>
        </w:rPr>
        <w:t>sam</w:t>
      </w:r>
      <w:r w:rsidR="001A1A9D" w:rsidRPr="007F487E">
        <w:rPr>
          <w:noProof/>
          <w:sz w:val="24"/>
          <w:szCs w:val="24"/>
          <w:lang w:val="sr-Latn-CS"/>
        </w:rPr>
        <w:t xml:space="preserve"> </w:t>
      </w:r>
      <w:r>
        <w:rPr>
          <w:noProof/>
          <w:sz w:val="24"/>
          <w:szCs w:val="24"/>
          <w:lang w:val="sr-Latn-CS"/>
        </w:rPr>
        <w:t>bira</w:t>
      </w:r>
      <w:r w:rsidR="001A1A9D" w:rsidRPr="007F487E">
        <w:rPr>
          <w:noProof/>
          <w:sz w:val="24"/>
          <w:szCs w:val="24"/>
          <w:lang w:val="sr-Latn-CS"/>
        </w:rPr>
        <w:t xml:space="preserve"> </w:t>
      </w:r>
      <w:r>
        <w:rPr>
          <w:noProof/>
          <w:sz w:val="24"/>
          <w:szCs w:val="24"/>
          <w:lang w:val="sr-Latn-CS"/>
        </w:rPr>
        <w:t>organizacioni</w:t>
      </w:r>
      <w:r w:rsidR="001A1A9D" w:rsidRPr="007F487E">
        <w:rPr>
          <w:noProof/>
          <w:sz w:val="24"/>
          <w:szCs w:val="24"/>
          <w:lang w:val="sr-Latn-CS"/>
        </w:rPr>
        <w:t xml:space="preserve"> </w:t>
      </w:r>
      <w:r>
        <w:rPr>
          <w:noProof/>
          <w:sz w:val="24"/>
          <w:szCs w:val="24"/>
          <w:lang w:val="sr-Latn-CS"/>
        </w:rPr>
        <w:t>oblik</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mu</w:t>
      </w:r>
      <w:r w:rsidR="001A1A9D" w:rsidRPr="007F487E">
        <w:rPr>
          <w:noProof/>
          <w:sz w:val="24"/>
          <w:szCs w:val="24"/>
          <w:lang w:val="sr-Latn-CS"/>
        </w:rPr>
        <w:t xml:space="preserve"> </w:t>
      </w:r>
      <w:r>
        <w:rPr>
          <w:noProof/>
          <w:sz w:val="24"/>
          <w:szCs w:val="24"/>
          <w:lang w:val="sr-Latn-CS"/>
        </w:rPr>
        <w:t>odgovara</w:t>
      </w:r>
      <w:r w:rsidR="001A1A9D" w:rsidRPr="007F487E">
        <w:rPr>
          <w:noProof/>
          <w:sz w:val="24"/>
          <w:szCs w:val="24"/>
          <w:lang w:val="sr-Latn-CS"/>
        </w:rPr>
        <w:t xml:space="preserve">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privredo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2) </w:t>
      </w:r>
      <w:r>
        <w:rPr>
          <w:noProof/>
          <w:sz w:val="24"/>
          <w:szCs w:val="24"/>
          <w:lang w:val="sr-Latn-CS"/>
        </w:rPr>
        <w:t>klub</w:t>
      </w:r>
      <w:r w:rsidR="001A1A9D" w:rsidRPr="007F487E">
        <w:rPr>
          <w:noProof/>
          <w:sz w:val="24"/>
          <w:szCs w:val="24"/>
          <w:lang w:val="sr-Latn-CS"/>
        </w:rPr>
        <w:t xml:space="preserve"> </w:t>
      </w:r>
      <w:r>
        <w:rPr>
          <w:noProof/>
          <w:sz w:val="24"/>
          <w:szCs w:val="24"/>
          <w:lang w:val="sr-Latn-CS"/>
        </w:rPr>
        <w:t>mora</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organizovan</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3) </w:t>
      </w:r>
      <w:r>
        <w:rPr>
          <w:noProof/>
          <w:sz w:val="24"/>
          <w:szCs w:val="24"/>
          <w:lang w:val="sr-Latn-CS"/>
        </w:rPr>
        <w:t>klub</w:t>
      </w:r>
      <w:r w:rsidR="001A1A9D" w:rsidRPr="007F487E">
        <w:rPr>
          <w:noProof/>
          <w:sz w:val="24"/>
          <w:szCs w:val="24"/>
          <w:lang w:val="sr-Latn-CS"/>
        </w:rPr>
        <w:t xml:space="preserve"> </w:t>
      </w:r>
      <w:r>
        <w:rPr>
          <w:noProof/>
          <w:sz w:val="24"/>
          <w:szCs w:val="24"/>
          <w:lang w:val="sr-Latn-CS"/>
        </w:rPr>
        <w:t>sam</w:t>
      </w:r>
      <w:r w:rsidR="001A1A9D" w:rsidRPr="007F487E">
        <w:rPr>
          <w:noProof/>
          <w:sz w:val="24"/>
          <w:szCs w:val="24"/>
          <w:lang w:val="sr-Latn-CS"/>
        </w:rPr>
        <w:t xml:space="preserve"> </w:t>
      </w:r>
      <w:r>
        <w:rPr>
          <w:noProof/>
          <w:sz w:val="24"/>
          <w:szCs w:val="24"/>
          <w:lang w:val="sr-Latn-CS"/>
        </w:rPr>
        <w:t>bira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li</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potpunosti</w:t>
      </w:r>
      <w:r w:rsidR="001A1A9D" w:rsidRPr="007F487E">
        <w:rPr>
          <w:noProof/>
          <w:sz w:val="24"/>
          <w:szCs w:val="24"/>
          <w:lang w:val="sr-Latn-CS"/>
        </w:rPr>
        <w:t xml:space="preserve"> </w:t>
      </w:r>
      <w:r>
        <w:rPr>
          <w:noProof/>
          <w:sz w:val="24"/>
          <w:szCs w:val="24"/>
          <w:lang w:val="sr-Latn-CS"/>
        </w:rPr>
        <w:t>organizovati</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statusu</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mogućnost</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svoju</w:t>
      </w:r>
      <w:r w:rsidR="001A1A9D" w:rsidRPr="007F487E">
        <w:rPr>
          <w:noProof/>
          <w:sz w:val="24"/>
          <w:szCs w:val="24"/>
          <w:lang w:val="sr-Latn-CS"/>
        </w:rPr>
        <w:t xml:space="preserve"> </w:t>
      </w:r>
      <w:r>
        <w:rPr>
          <w:noProof/>
          <w:sz w:val="24"/>
          <w:szCs w:val="24"/>
          <w:lang w:val="sr-Latn-CS"/>
        </w:rPr>
        <w:t>prvu</w:t>
      </w:r>
      <w:r w:rsidR="001A1A9D" w:rsidRPr="007F487E">
        <w:rPr>
          <w:noProof/>
          <w:sz w:val="24"/>
          <w:szCs w:val="24"/>
          <w:lang w:val="sr-Latn-CS"/>
        </w:rPr>
        <w:t xml:space="preserve"> </w:t>
      </w:r>
      <w:r>
        <w:rPr>
          <w:noProof/>
          <w:sz w:val="24"/>
          <w:szCs w:val="24"/>
          <w:lang w:val="sr-Latn-CS"/>
        </w:rPr>
        <w:t>ekipu</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ekipe</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takmiči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određenoj</w:t>
      </w:r>
      <w:r w:rsidR="001A1A9D" w:rsidRPr="007F487E">
        <w:rPr>
          <w:noProof/>
          <w:sz w:val="24"/>
          <w:szCs w:val="24"/>
          <w:lang w:val="sr-Latn-CS"/>
        </w:rPr>
        <w:t xml:space="preserve"> </w:t>
      </w:r>
      <w:r>
        <w:rPr>
          <w:noProof/>
          <w:sz w:val="24"/>
          <w:szCs w:val="24"/>
          <w:lang w:val="sr-Latn-CS"/>
        </w:rPr>
        <w:t>ligi</w:t>
      </w:r>
      <w:r w:rsidR="001A1A9D" w:rsidRPr="007F487E">
        <w:rPr>
          <w:noProof/>
          <w:sz w:val="24"/>
          <w:szCs w:val="24"/>
          <w:lang w:val="sr-Latn-CS"/>
        </w:rPr>
        <w:t xml:space="preserve"> </w:t>
      </w:r>
      <w:r>
        <w:rPr>
          <w:noProof/>
          <w:sz w:val="24"/>
          <w:szCs w:val="24"/>
          <w:lang w:val="sr-Latn-CS"/>
        </w:rPr>
        <w:t>organizuje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svom</w:t>
      </w:r>
      <w:r w:rsidR="001A1A9D" w:rsidRPr="007F487E">
        <w:rPr>
          <w:noProof/>
          <w:sz w:val="24"/>
          <w:szCs w:val="24"/>
          <w:lang w:val="sr-Latn-CS"/>
        </w:rPr>
        <w:t xml:space="preserve"> </w:t>
      </w:r>
      <w:r>
        <w:rPr>
          <w:noProof/>
          <w:sz w:val="24"/>
          <w:szCs w:val="24"/>
          <w:lang w:val="sr-Latn-CS"/>
        </w:rPr>
        <w:t>vlasništvu</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suvlasništvu</w:t>
      </w:r>
      <w:r w:rsidR="001A1A9D" w:rsidRPr="007F487E">
        <w:rPr>
          <w:noProof/>
          <w:sz w:val="24"/>
          <w:szCs w:val="24"/>
          <w:lang w:val="sr-Latn-CS"/>
        </w:rPr>
        <w:t xml:space="preserve">). </w:t>
      </w:r>
      <w:r>
        <w:rPr>
          <w:noProof/>
          <w:sz w:val="24"/>
          <w:szCs w:val="24"/>
          <w:lang w:val="sr-Latn-CS"/>
        </w:rPr>
        <w:t>Predlog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predviđa</w:t>
      </w:r>
      <w:r w:rsidR="001A1A9D" w:rsidRPr="007F487E">
        <w:rPr>
          <w:noProof/>
          <w:sz w:val="24"/>
          <w:szCs w:val="24"/>
          <w:lang w:val="sr-Latn-CS"/>
        </w:rPr>
        <w:t xml:space="preserve"> </w:t>
      </w:r>
      <w:r>
        <w:rPr>
          <w:noProof/>
          <w:sz w:val="24"/>
          <w:szCs w:val="24"/>
          <w:lang w:val="sr-Latn-CS"/>
        </w:rPr>
        <w:t>kombinaciju</w:t>
      </w:r>
      <w:r w:rsidR="001A1A9D" w:rsidRPr="007F487E">
        <w:rPr>
          <w:noProof/>
          <w:sz w:val="24"/>
          <w:szCs w:val="24"/>
          <w:lang w:val="sr-Latn-CS"/>
        </w:rPr>
        <w:t xml:space="preserve"> </w:t>
      </w:r>
      <w:r>
        <w:rPr>
          <w:noProof/>
          <w:sz w:val="24"/>
          <w:szCs w:val="24"/>
          <w:lang w:val="sr-Latn-CS"/>
        </w:rPr>
        <w:t>sva</w:t>
      </w:r>
      <w:r w:rsidR="001A1A9D" w:rsidRPr="007F487E">
        <w:rPr>
          <w:noProof/>
          <w:sz w:val="24"/>
          <w:szCs w:val="24"/>
          <w:lang w:val="sr-Latn-CS"/>
        </w:rPr>
        <w:t xml:space="preserve"> </w:t>
      </w:r>
      <w:r>
        <w:rPr>
          <w:noProof/>
          <w:sz w:val="24"/>
          <w:szCs w:val="24"/>
          <w:lang w:val="sr-Latn-CS"/>
        </w:rPr>
        <w:t>tri</w:t>
      </w:r>
      <w:r w:rsidR="001A1A9D" w:rsidRPr="007F487E">
        <w:rPr>
          <w:noProof/>
          <w:sz w:val="24"/>
          <w:szCs w:val="24"/>
          <w:lang w:val="sr-Latn-CS"/>
        </w:rPr>
        <w:t xml:space="preserve"> </w:t>
      </w:r>
      <w:r>
        <w:rPr>
          <w:noProof/>
          <w:sz w:val="24"/>
          <w:szCs w:val="24"/>
          <w:lang w:val="sr-Latn-CS"/>
        </w:rPr>
        <w:t>modela</w:t>
      </w:r>
      <w:r w:rsidR="001A1A9D" w:rsidRPr="007F487E">
        <w:rPr>
          <w:noProof/>
          <w:sz w:val="24"/>
          <w:szCs w:val="24"/>
          <w:lang w:val="sr-Latn-CS"/>
        </w:rPr>
        <w:t xml:space="preserve">: </w:t>
      </w:r>
      <w:r>
        <w:rPr>
          <w:noProof/>
          <w:sz w:val="24"/>
          <w:szCs w:val="24"/>
          <w:lang w:val="sr-Latn-CS"/>
        </w:rPr>
        <w:t>osnivači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samostalno</w:t>
      </w:r>
      <w:r w:rsidR="001A1A9D" w:rsidRPr="007F487E">
        <w:rPr>
          <w:noProof/>
          <w:sz w:val="24"/>
          <w:szCs w:val="24"/>
          <w:lang w:val="sr-Latn-CS"/>
        </w:rPr>
        <w:t xml:space="preserve"> </w:t>
      </w:r>
      <w:r>
        <w:rPr>
          <w:noProof/>
          <w:sz w:val="24"/>
          <w:szCs w:val="24"/>
          <w:lang w:val="sr-Latn-CS"/>
        </w:rPr>
        <w:t>biraju</w:t>
      </w:r>
      <w:r w:rsidR="001A1A9D" w:rsidRPr="007F487E">
        <w:rPr>
          <w:noProof/>
          <w:sz w:val="24"/>
          <w:szCs w:val="24"/>
          <w:lang w:val="sr-Latn-CS"/>
        </w:rPr>
        <w:t xml:space="preserve"> </w:t>
      </w:r>
      <w:r>
        <w:rPr>
          <w:noProof/>
          <w:sz w:val="24"/>
          <w:szCs w:val="24"/>
          <w:lang w:val="sr-Latn-CS"/>
        </w:rPr>
        <w:t>organizacioni</w:t>
      </w:r>
      <w:r w:rsidR="001A1A9D" w:rsidRPr="007F487E">
        <w:rPr>
          <w:noProof/>
          <w:sz w:val="24"/>
          <w:szCs w:val="24"/>
          <w:lang w:val="sr-Latn-CS"/>
        </w:rPr>
        <w:t xml:space="preserve"> </w:t>
      </w:r>
      <w:r>
        <w:rPr>
          <w:noProof/>
          <w:sz w:val="24"/>
          <w:szCs w:val="24"/>
          <w:lang w:val="sr-Latn-CS"/>
        </w:rPr>
        <w:t>okvir</w:t>
      </w:r>
      <w:r w:rsidR="001A1A9D" w:rsidRPr="007F487E">
        <w:rPr>
          <w:noProof/>
          <w:sz w:val="24"/>
          <w:szCs w:val="24"/>
          <w:lang w:val="sr-Latn-CS"/>
        </w:rPr>
        <w:t xml:space="preserve"> –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osnuje</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svog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pogona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profesionalnoj</w:t>
      </w:r>
      <w:r w:rsidR="001A1A9D" w:rsidRPr="007F487E">
        <w:rPr>
          <w:noProof/>
          <w:sz w:val="24"/>
          <w:szCs w:val="24"/>
          <w:lang w:val="sr-Latn-CS"/>
        </w:rPr>
        <w:t xml:space="preserve"> </w:t>
      </w:r>
      <w:r>
        <w:rPr>
          <w:noProof/>
          <w:sz w:val="24"/>
          <w:szCs w:val="24"/>
          <w:lang w:val="sr-Latn-CS"/>
        </w:rPr>
        <w:t>sportskoj</w:t>
      </w:r>
      <w:r w:rsidR="001A1A9D" w:rsidRPr="007F487E">
        <w:rPr>
          <w:noProof/>
          <w:sz w:val="24"/>
          <w:szCs w:val="24"/>
          <w:lang w:val="sr-Latn-CS"/>
        </w:rPr>
        <w:t xml:space="preserve"> </w:t>
      </w:r>
      <w:r>
        <w:rPr>
          <w:noProof/>
          <w:sz w:val="24"/>
          <w:szCs w:val="24"/>
          <w:lang w:val="sr-Latn-CS"/>
        </w:rPr>
        <w:t>ligi</w:t>
      </w:r>
      <w:r w:rsidR="001A1A9D" w:rsidRPr="007F487E">
        <w:rPr>
          <w:noProof/>
          <w:sz w:val="24"/>
          <w:szCs w:val="24"/>
          <w:lang w:val="sr-Latn-CS"/>
        </w:rPr>
        <w:t xml:space="preserve"> </w:t>
      </w:r>
      <w:r>
        <w:rPr>
          <w:noProof/>
          <w:sz w:val="24"/>
          <w:szCs w:val="24"/>
          <w:lang w:val="sr-Latn-CS"/>
        </w:rPr>
        <w:t>utvrđenoj</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nacionalnog</w:t>
      </w:r>
      <w:r w:rsidR="001A1A9D" w:rsidRPr="007F487E">
        <w:rPr>
          <w:noProof/>
          <w:sz w:val="24"/>
          <w:szCs w:val="24"/>
          <w:lang w:val="sr-Latn-CS"/>
        </w:rPr>
        <w:t xml:space="preserve"> </w:t>
      </w:r>
      <w:r>
        <w:rPr>
          <w:noProof/>
          <w:sz w:val="24"/>
          <w:szCs w:val="24"/>
          <w:lang w:val="sr-Latn-CS"/>
        </w:rPr>
        <w:t>granskog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takmiče</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privredna</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Predlogom</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mogla</w:t>
      </w:r>
      <w:r w:rsidR="001A1A9D" w:rsidRPr="007F487E">
        <w:rPr>
          <w:noProof/>
          <w:sz w:val="24"/>
          <w:szCs w:val="24"/>
          <w:lang w:val="sr-Latn-CS"/>
        </w:rPr>
        <w:t xml:space="preserve"> </w:t>
      </w:r>
      <w:r>
        <w:rPr>
          <w:noProof/>
          <w:sz w:val="24"/>
          <w:szCs w:val="24"/>
          <w:lang w:val="sr-Latn-CS"/>
        </w:rPr>
        <w:t>trenutno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uredi</w:t>
      </w:r>
      <w:r w:rsidR="001A1A9D" w:rsidRPr="007F487E">
        <w:rPr>
          <w:noProof/>
          <w:sz w:val="24"/>
          <w:szCs w:val="24"/>
          <w:lang w:val="sr-Latn-CS"/>
        </w:rPr>
        <w:t xml:space="preserve"> </w:t>
      </w:r>
      <w:r>
        <w:rPr>
          <w:noProof/>
          <w:sz w:val="24"/>
          <w:szCs w:val="24"/>
          <w:lang w:val="sr-Latn-CS"/>
        </w:rPr>
        <w:t>promena</w:t>
      </w:r>
      <w:r w:rsidR="001A1A9D" w:rsidRPr="007F487E">
        <w:rPr>
          <w:noProof/>
          <w:sz w:val="24"/>
          <w:szCs w:val="24"/>
          <w:lang w:val="sr-Latn-CS"/>
        </w:rPr>
        <w:t xml:space="preserve"> </w:t>
      </w:r>
      <w:r>
        <w:rPr>
          <w:noProof/>
          <w:sz w:val="24"/>
          <w:szCs w:val="24"/>
          <w:lang w:val="sr-Latn-CS"/>
        </w:rPr>
        <w:t>pravne</w:t>
      </w:r>
      <w:r w:rsidR="001A1A9D" w:rsidRPr="007F487E">
        <w:rPr>
          <w:noProof/>
          <w:sz w:val="24"/>
          <w:szCs w:val="24"/>
          <w:lang w:val="sr-Latn-CS"/>
        </w:rPr>
        <w:t xml:space="preserve"> </w:t>
      </w:r>
      <w:r>
        <w:rPr>
          <w:noProof/>
          <w:sz w:val="24"/>
          <w:szCs w:val="24"/>
          <w:lang w:val="sr-Latn-CS"/>
        </w:rPr>
        <w:t>forme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donošenja</w:t>
      </w:r>
      <w:r w:rsidR="001A1A9D" w:rsidRPr="007F487E">
        <w:rPr>
          <w:noProof/>
          <w:sz w:val="24"/>
          <w:szCs w:val="24"/>
          <w:lang w:val="sr-Latn-CS"/>
        </w:rPr>
        <w:t xml:space="preserve"> </w:t>
      </w:r>
      <w:r>
        <w:rPr>
          <w:noProof/>
          <w:sz w:val="24"/>
          <w:szCs w:val="24"/>
          <w:lang w:val="sr-Latn-CS"/>
        </w:rPr>
        <w:t>posebnog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privatizaciji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jer</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takva</w:t>
      </w:r>
      <w:r w:rsidR="001A1A9D" w:rsidRPr="007F487E">
        <w:rPr>
          <w:noProof/>
          <w:sz w:val="24"/>
          <w:szCs w:val="24"/>
          <w:lang w:val="sr-Latn-CS"/>
        </w:rPr>
        <w:t xml:space="preserve"> </w:t>
      </w:r>
      <w:r>
        <w:rPr>
          <w:noProof/>
          <w:sz w:val="24"/>
          <w:szCs w:val="24"/>
          <w:lang w:val="sr-Latn-CS"/>
        </w:rPr>
        <w:t>mogućnost</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situaciji</w:t>
      </w:r>
      <w:r w:rsidR="001A1A9D" w:rsidRPr="007F487E">
        <w:rPr>
          <w:noProof/>
          <w:sz w:val="24"/>
          <w:szCs w:val="24"/>
          <w:lang w:val="sr-Latn-CS"/>
        </w:rPr>
        <w:t xml:space="preserve"> </w:t>
      </w:r>
      <w:r>
        <w:rPr>
          <w:noProof/>
          <w:sz w:val="24"/>
          <w:szCs w:val="24"/>
          <w:lang w:val="sr-Latn-CS"/>
        </w:rPr>
        <w:t>nedefinisanih</w:t>
      </w:r>
      <w:r w:rsidR="001A1A9D" w:rsidRPr="007F487E">
        <w:rPr>
          <w:noProof/>
          <w:sz w:val="24"/>
          <w:szCs w:val="24"/>
          <w:lang w:val="sr-Latn-CS"/>
        </w:rPr>
        <w:t xml:space="preserve"> </w:t>
      </w:r>
      <w:r>
        <w:rPr>
          <w:noProof/>
          <w:sz w:val="24"/>
          <w:szCs w:val="24"/>
          <w:lang w:val="sr-Latn-CS"/>
        </w:rPr>
        <w:t>svojinskih</w:t>
      </w:r>
      <w:r w:rsidR="001A1A9D" w:rsidRPr="007F487E">
        <w:rPr>
          <w:noProof/>
          <w:sz w:val="24"/>
          <w:szCs w:val="24"/>
          <w:lang w:val="sr-Latn-CS"/>
        </w:rPr>
        <w:t xml:space="preserve"> </w:t>
      </w:r>
      <w:r>
        <w:rPr>
          <w:noProof/>
          <w:sz w:val="24"/>
          <w:szCs w:val="24"/>
          <w:lang w:val="sr-Latn-CS"/>
        </w:rPr>
        <w:t>odnosa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otvorila</w:t>
      </w:r>
      <w:r w:rsidR="001A1A9D" w:rsidRPr="007F487E">
        <w:rPr>
          <w:noProof/>
          <w:sz w:val="24"/>
          <w:szCs w:val="24"/>
          <w:lang w:val="sr-Latn-CS"/>
        </w:rPr>
        <w:t xml:space="preserve"> </w:t>
      </w:r>
      <w:r>
        <w:rPr>
          <w:noProof/>
          <w:sz w:val="24"/>
          <w:szCs w:val="24"/>
          <w:lang w:val="sr-Latn-CS"/>
        </w:rPr>
        <w:t>put</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divlju</w:t>
      </w:r>
      <w:r w:rsidR="001A1A9D" w:rsidRPr="007F487E">
        <w:rPr>
          <w:noProof/>
          <w:sz w:val="24"/>
          <w:szCs w:val="24"/>
          <w:lang w:val="sr-Latn-CS"/>
        </w:rPr>
        <w:t xml:space="preserve"> </w:t>
      </w:r>
      <w:r>
        <w:rPr>
          <w:noProof/>
          <w:sz w:val="24"/>
          <w:szCs w:val="24"/>
          <w:lang w:val="sr-Latn-CS"/>
        </w:rPr>
        <w:t>privatizaciju</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Jedna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osnovnih</w:t>
      </w:r>
      <w:r w:rsidR="001A1A9D" w:rsidRPr="007F487E">
        <w:rPr>
          <w:noProof/>
          <w:sz w:val="24"/>
          <w:szCs w:val="24"/>
          <w:lang w:val="sr-Latn-CS"/>
        </w:rPr>
        <w:t xml:space="preserve"> </w:t>
      </w:r>
      <w:r>
        <w:rPr>
          <w:noProof/>
          <w:sz w:val="24"/>
          <w:szCs w:val="24"/>
          <w:lang w:val="sr-Latn-CS"/>
        </w:rPr>
        <w:t>karakteristika</w:t>
      </w:r>
      <w:r w:rsidR="001A1A9D" w:rsidRPr="007F487E">
        <w:rPr>
          <w:noProof/>
          <w:sz w:val="24"/>
          <w:szCs w:val="24"/>
          <w:lang w:val="sr-Latn-CS"/>
        </w:rPr>
        <w:t xml:space="preserve">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njega</w:t>
      </w:r>
      <w:r w:rsidR="001A1A9D" w:rsidRPr="007F487E">
        <w:rPr>
          <w:noProof/>
          <w:sz w:val="24"/>
          <w:szCs w:val="24"/>
          <w:lang w:val="sr-Latn-CS"/>
        </w:rPr>
        <w:t xml:space="preserve"> </w:t>
      </w:r>
      <w:r>
        <w:rPr>
          <w:noProof/>
          <w:sz w:val="24"/>
          <w:szCs w:val="24"/>
          <w:lang w:val="sr-Latn-CS"/>
        </w:rPr>
        <w:t>izostavljene</w:t>
      </w:r>
      <w:r w:rsidR="001A1A9D" w:rsidRPr="007F487E">
        <w:rPr>
          <w:noProof/>
          <w:sz w:val="24"/>
          <w:szCs w:val="24"/>
          <w:lang w:val="sr-Latn-CS"/>
        </w:rPr>
        <w:t xml:space="preserve"> </w:t>
      </w:r>
      <w:r>
        <w:rPr>
          <w:noProof/>
          <w:sz w:val="24"/>
          <w:szCs w:val="24"/>
          <w:lang w:val="sr-Latn-CS"/>
        </w:rPr>
        <w:t>odredbe</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privatizaciji</w:t>
      </w:r>
      <w:r w:rsidR="001A1A9D" w:rsidRPr="007F487E">
        <w:rPr>
          <w:noProof/>
          <w:sz w:val="24"/>
          <w:szCs w:val="24"/>
          <w:lang w:val="sr-Latn-CS"/>
        </w:rPr>
        <w:t xml:space="preserve"> </w:t>
      </w:r>
      <w:r>
        <w:rPr>
          <w:noProof/>
          <w:sz w:val="24"/>
          <w:szCs w:val="24"/>
          <w:lang w:val="sr-Latn-CS"/>
        </w:rPr>
        <w:t>društvenog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državnog</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imovine</w:t>
      </w:r>
      <w:r w:rsidR="001A1A9D" w:rsidRPr="007F487E">
        <w:rPr>
          <w:noProof/>
          <w:sz w:val="24"/>
          <w:szCs w:val="24"/>
          <w:lang w:val="sr-Latn-CS"/>
        </w:rPr>
        <w:t xml:space="preserve"> </w:t>
      </w:r>
      <w:r>
        <w:rPr>
          <w:noProof/>
          <w:sz w:val="24"/>
          <w:szCs w:val="24"/>
          <w:lang w:val="sr-Latn-CS"/>
        </w:rPr>
        <w:t>sadržane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važećem</w:t>
      </w:r>
      <w:r w:rsidR="001A1A9D" w:rsidRPr="007F487E">
        <w:rPr>
          <w:noProof/>
          <w:sz w:val="24"/>
          <w:szCs w:val="24"/>
          <w:lang w:val="sr-Latn-CS"/>
        </w:rPr>
        <w:t xml:space="preserve"> </w:t>
      </w:r>
      <w:r>
        <w:rPr>
          <w:noProof/>
          <w:sz w:val="24"/>
          <w:szCs w:val="24"/>
          <w:lang w:val="sr-Latn-CS"/>
        </w:rPr>
        <w:t>Zakonu</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propisano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pitanje</w:t>
      </w:r>
      <w:r w:rsidR="001A1A9D" w:rsidRPr="007F487E">
        <w:rPr>
          <w:noProof/>
          <w:sz w:val="24"/>
          <w:szCs w:val="24"/>
          <w:lang w:val="sr-Latn-CS"/>
        </w:rPr>
        <w:t xml:space="preserve"> </w:t>
      </w:r>
      <w:r>
        <w:rPr>
          <w:noProof/>
          <w:sz w:val="24"/>
          <w:szCs w:val="24"/>
          <w:lang w:val="sr-Latn-CS"/>
        </w:rPr>
        <w:t>urediti</w:t>
      </w:r>
      <w:r w:rsidR="001A1A9D" w:rsidRPr="007F487E">
        <w:rPr>
          <w:noProof/>
          <w:sz w:val="24"/>
          <w:szCs w:val="24"/>
          <w:lang w:val="sr-Latn-CS"/>
        </w:rPr>
        <w:t xml:space="preserve"> </w:t>
      </w:r>
      <w:r>
        <w:rPr>
          <w:noProof/>
          <w:sz w:val="24"/>
          <w:szCs w:val="24"/>
          <w:lang w:val="sr-Latn-CS"/>
        </w:rPr>
        <w:t>posebnim</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privatizaciji</w:t>
      </w:r>
      <w:r w:rsidR="001A1A9D" w:rsidRPr="007F487E">
        <w:rPr>
          <w:noProof/>
          <w:sz w:val="24"/>
          <w:szCs w:val="24"/>
          <w:lang w:val="sr-Latn-CS"/>
        </w:rPr>
        <w:t xml:space="preserve"> </w:t>
      </w:r>
      <w:r>
        <w:rPr>
          <w:noProof/>
          <w:sz w:val="24"/>
          <w:szCs w:val="24"/>
          <w:lang w:val="sr-Latn-CS"/>
        </w:rPr>
        <w:t>društvenog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državnog</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imovine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adekvatnosti</w:t>
      </w:r>
      <w:r w:rsidR="001A1A9D" w:rsidRPr="007F487E">
        <w:rPr>
          <w:noProof/>
          <w:sz w:val="24"/>
          <w:szCs w:val="24"/>
          <w:lang w:val="sr-Latn-CS"/>
        </w:rPr>
        <w:t xml:space="preserve">  </w:t>
      </w:r>
      <w:r>
        <w:rPr>
          <w:noProof/>
          <w:sz w:val="24"/>
          <w:szCs w:val="24"/>
          <w:lang w:val="sr-Latn-CS"/>
        </w:rPr>
        <w:t>propisanih</w:t>
      </w:r>
      <w:r w:rsidR="001A1A9D" w:rsidRPr="007F487E">
        <w:rPr>
          <w:noProof/>
          <w:sz w:val="24"/>
          <w:szCs w:val="24"/>
          <w:lang w:val="sr-Latn-CS"/>
        </w:rPr>
        <w:t xml:space="preserve"> </w:t>
      </w:r>
      <w:r>
        <w:rPr>
          <w:noProof/>
          <w:sz w:val="24"/>
          <w:szCs w:val="24"/>
          <w:lang w:val="sr-Latn-CS"/>
        </w:rPr>
        <w:t>organizacionih</w:t>
      </w:r>
      <w:r w:rsidR="001A1A9D" w:rsidRPr="007F487E">
        <w:rPr>
          <w:noProof/>
          <w:sz w:val="24"/>
          <w:szCs w:val="24"/>
          <w:lang w:val="sr-Latn-CS"/>
        </w:rPr>
        <w:t xml:space="preserve"> </w:t>
      </w:r>
      <w:r>
        <w:rPr>
          <w:noProof/>
          <w:sz w:val="24"/>
          <w:szCs w:val="24"/>
          <w:lang w:val="sr-Latn-CS"/>
        </w:rPr>
        <w:t>oblika</w:t>
      </w:r>
      <w:r w:rsidR="001A1A9D" w:rsidRPr="007F487E">
        <w:rPr>
          <w:noProof/>
          <w:sz w:val="24"/>
          <w:szCs w:val="24"/>
          <w:lang w:val="sr-Latn-CS"/>
        </w:rPr>
        <w:t xml:space="preserve"> </w:t>
      </w:r>
      <w:r>
        <w:rPr>
          <w:noProof/>
          <w:sz w:val="24"/>
          <w:szCs w:val="24"/>
          <w:lang w:val="sr-Latn-CS"/>
        </w:rPr>
        <w:t>tih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intenzivno</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govori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raspravlja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donošenja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1996. </w:t>
      </w:r>
      <w:r>
        <w:rPr>
          <w:noProof/>
          <w:sz w:val="24"/>
          <w:szCs w:val="24"/>
          <w:lang w:val="sr-Latn-CS"/>
        </w:rPr>
        <w:t>godine</w:t>
      </w:r>
      <w:r w:rsidR="001A1A9D" w:rsidRPr="007F487E">
        <w:rPr>
          <w:noProof/>
          <w:sz w:val="24"/>
          <w:szCs w:val="24"/>
          <w:lang w:val="sr-Latn-CS"/>
        </w:rPr>
        <w:t xml:space="preserve">. </w:t>
      </w:r>
      <w:r>
        <w:rPr>
          <w:noProof/>
          <w:sz w:val="24"/>
          <w:szCs w:val="24"/>
          <w:lang w:val="sr-Latn-CS"/>
        </w:rPr>
        <w:t>Ove</w:t>
      </w:r>
      <w:r w:rsidR="001A1A9D" w:rsidRPr="007F487E">
        <w:rPr>
          <w:noProof/>
          <w:sz w:val="24"/>
          <w:szCs w:val="24"/>
          <w:lang w:val="sr-Latn-CS"/>
        </w:rPr>
        <w:t xml:space="preserve"> </w:t>
      </w:r>
      <w:r>
        <w:rPr>
          <w:noProof/>
          <w:sz w:val="24"/>
          <w:szCs w:val="24"/>
          <w:lang w:val="sr-Latn-CS"/>
        </w:rPr>
        <w:t>teme</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ponekada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žiži</w:t>
      </w:r>
      <w:r w:rsidR="001A1A9D" w:rsidRPr="007F487E">
        <w:rPr>
          <w:noProof/>
          <w:sz w:val="24"/>
          <w:szCs w:val="24"/>
          <w:lang w:val="sr-Latn-CS"/>
        </w:rPr>
        <w:t xml:space="preserve"> </w:t>
      </w:r>
      <w:r>
        <w:rPr>
          <w:noProof/>
          <w:sz w:val="24"/>
          <w:szCs w:val="24"/>
          <w:lang w:val="sr-Latn-CS"/>
        </w:rPr>
        <w:t>srpske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pravničke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političke</w:t>
      </w:r>
      <w:r w:rsidR="001A1A9D" w:rsidRPr="007F487E">
        <w:rPr>
          <w:noProof/>
          <w:sz w:val="24"/>
          <w:szCs w:val="24"/>
          <w:lang w:val="sr-Latn-CS"/>
        </w:rPr>
        <w:t xml:space="preserve"> </w:t>
      </w:r>
      <w:r>
        <w:rPr>
          <w:noProof/>
          <w:sz w:val="24"/>
          <w:szCs w:val="24"/>
          <w:lang w:val="sr-Latn-CS"/>
        </w:rPr>
        <w:t>javnosti</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izrazito</w:t>
      </w:r>
      <w:r w:rsidR="001A1A9D" w:rsidRPr="007F487E">
        <w:rPr>
          <w:noProof/>
          <w:sz w:val="24"/>
          <w:szCs w:val="24"/>
          <w:lang w:val="sr-Latn-CS"/>
        </w:rPr>
        <w:t xml:space="preserve"> </w:t>
      </w:r>
      <w:r>
        <w:rPr>
          <w:noProof/>
          <w:sz w:val="24"/>
          <w:szCs w:val="24"/>
          <w:lang w:val="sr-Latn-CS"/>
        </w:rPr>
        <w:t>polarizovanim</w:t>
      </w:r>
      <w:r w:rsidR="001A1A9D" w:rsidRPr="007F487E">
        <w:rPr>
          <w:noProof/>
          <w:sz w:val="24"/>
          <w:szCs w:val="24"/>
          <w:lang w:val="sr-Latn-CS"/>
        </w:rPr>
        <w:t xml:space="preserve"> </w:t>
      </w:r>
      <w:r>
        <w:rPr>
          <w:noProof/>
          <w:sz w:val="24"/>
          <w:szCs w:val="24"/>
          <w:lang w:val="sr-Latn-CS"/>
        </w:rPr>
        <w:t>gledištima</w:t>
      </w:r>
      <w:r w:rsidR="001A1A9D" w:rsidRPr="007F487E">
        <w:rPr>
          <w:noProof/>
          <w:sz w:val="24"/>
          <w:szCs w:val="24"/>
          <w:lang w:val="sr-Latn-CS"/>
        </w:rPr>
        <w:t xml:space="preserve">. </w:t>
      </w:r>
      <w:r>
        <w:rPr>
          <w:noProof/>
          <w:sz w:val="24"/>
          <w:szCs w:val="24"/>
          <w:lang w:val="sr-Latn-CS"/>
        </w:rPr>
        <w:t>Postoje</w:t>
      </w:r>
      <w:r w:rsidR="001A1A9D" w:rsidRPr="007F487E">
        <w:rPr>
          <w:noProof/>
          <w:sz w:val="24"/>
          <w:szCs w:val="24"/>
          <w:lang w:val="sr-Latn-CS"/>
        </w:rPr>
        <w:t xml:space="preserve">, </w:t>
      </w:r>
      <w:r>
        <w:rPr>
          <w:noProof/>
          <w:sz w:val="24"/>
          <w:szCs w:val="24"/>
          <w:lang w:val="sr-Latn-CS"/>
        </w:rPr>
        <w:t>međutim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periodi</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ovih</w:t>
      </w:r>
      <w:r w:rsidR="001A1A9D" w:rsidRPr="007F487E">
        <w:rPr>
          <w:noProof/>
          <w:sz w:val="24"/>
          <w:szCs w:val="24"/>
          <w:lang w:val="sr-Latn-CS"/>
        </w:rPr>
        <w:t xml:space="preserve"> </w:t>
      </w:r>
      <w:r>
        <w:rPr>
          <w:noProof/>
          <w:sz w:val="24"/>
          <w:szCs w:val="24"/>
          <w:lang w:val="sr-Latn-CS"/>
        </w:rPr>
        <w:t>problema</w:t>
      </w:r>
      <w:r w:rsidR="001A1A9D" w:rsidRPr="007F487E">
        <w:rPr>
          <w:noProof/>
          <w:sz w:val="24"/>
          <w:szCs w:val="24"/>
          <w:lang w:val="sr-Latn-CS"/>
        </w:rPr>
        <w:t xml:space="preserve"> </w:t>
      </w:r>
      <w:r>
        <w:rPr>
          <w:noProof/>
          <w:sz w:val="24"/>
          <w:szCs w:val="24"/>
          <w:lang w:val="sr-Latn-CS"/>
        </w:rPr>
        <w:t>prosto</w:t>
      </w:r>
      <w:r w:rsidR="001A1A9D" w:rsidRPr="007F487E">
        <w:rPr>
          <w:noProof/>
          <w:sz w:val="24"/>
          <w:szCs w:val="24"/>
          <w:lang w:val="sr-Latn-CS"/>
        </w:rPr>
        <w:t xml:space="preserve"> „</w:t>
      </w:r>
      <w:r>
        <w:rPr>
          <w:noProof/>
          <w:sz w:val="24"/>
          <w:szCs w:val="24"/>
          <w:lang w:val="sr-Latn-CS"/>
        </w:rPr>
        <w:t>beži</w:t>
      </w:r>
      <w:r w:rsidR="001A1A9D" w:rsidRPr="007F487E">
        <w:rPr>
          <w:noProof/>
          <w:sz w:val="24"/>
          <w:szCs w:val="24"/>
          <w:lang w:val="sr-Latn-CS"/>
        </w:rPr>
        <w:t xml:space="preserve">”. </w:t>
      </w:r>
      <w:r>
        <w:rPr>
          <w:noProof/>
          <w:sz w:val="24"/>
          <w:szCs w:val="24"/>
          <w:lang w:val="sr-Latn-CS"/>
        </w:rPr>
        <w:t>Javnu</w:t>
      </w:r>
      <w:r w:rsidR="001A1A9D" w:rsidRPr="007F487E">
        <w:rPr>
          <w:noProof/>
          <w:sz w:val="24"/>
          <w:szCs w:val="24"/>
          <w:lang w:val="sr-Latn-CS"/>
        </w:rPr>
        <w:t xml:space="preserve"> </w:t>
      </w:r>
      <w:r>
        <w:rPr>
          <w:noProof/>
          <w:sz w:val="24"/>
          <w:szCs w:val="24"/>
          <w:lang w:val="sr-Latn-CS"/>
        </w:rPr>
        <w:t>raspravu</w:t>
      </w:r>
      <w:r w:rsidR="001A1A9D" w:rsidRPr="007F487E">
        <w:rPr>
          <w:noProof/>
          <w:sz w:val="24"/>
          <w:szCs w:val="24"/>
          <w:lang w:val="sr-Latn-CS"/>
        </w:rPr>
        <w:t xml:space="preserve"> </w:t>
      </w:r>
      <w:r>
        <w:rPr>
          <w:noProof/>
          <w:sz w:val="24"/>
          <w:szCs w:val="24"/>
          <w:lang w:val="sr-Latn-CS"/>
        </w:rPr>
        <w:t>prilikom</w:t>
      </w:r>
      <w:r w:rsidR="001A1A9D" w:rsidRPr="007F487E">
        <w:rPr>
          <w:noProof/>
          <w:sz w:val="24"/>
          <w:szCs w:val="24"/>
          <w:lang w:val="sr-Latn-CS"/>
        </w:rPr>
        <w:t xml:space="preserve"> </w:t>
      </w:r>
      <w:r>
        <w:rPr>
          <w:noProof/>
          <w:sz w:val="24"/>
          <w:szCs w:val="24"/>
          <w:lang w:val="sr-Latn-CS"/>
        </w:rPr>
        <w:t>donošenja</w:t>
      </w:r>
      <w:r w:rsidR="001A1A9D" w:rsidRPr="007F487E">
        <w:rPr>
          <w:noProof/>
          <w:sz w:val="24"/>
          <w:szCs w:val="24"/>
          <w:lang w:val="sr-Latn-CS"/>
        </w:rPr>
        <w:t xml:space="preserve"> </w:t>
      </w:r>
      <w:r>
        <w:rPr>
          <w:noProof/>
          <w:sz w:val="24"/>
          <w:szCs w:val="24"/>
          <w:lang w:val="sr-Latn-CS"/>
        </w:rPr>
        <w:t>važećeg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obeležila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suprotstavljena</w:t>
      </w:r>
      <w:r w:rsidR="001A1A9D" w:rsidRPr="007F487E">
        <w:rPr>
          <w:noProof/>
          <w:sz w:val="24"/>
          <w:szCs w:val="24"/>
          <w:lang w:val="sr-Latn-CS"/>
        </w:rPr>
        <w:t xml:space="preserve"> </w:t>
      </w:r>
      <w:r>
        <w:rPr>
          <w:noProof/>
          <w:sz w:val="24"/>
          <w:szCs w:val="24"/>
          <w:lang w:val="sr-Latn-CS"/>
        </w:rPr>
        <w:t>gledišta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problemu</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obzirom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taj</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regulisao</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ostalog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privatizaciju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kako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donet</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zamrlo</w:t>
      </w:r>
      <w:r w:rsidR="001A1A9D" w:rsidRPr="007F487E">
        <w:rPr>
          <w:noProof/>
          <w:sz w:val="24"/>
          <w:szCs w:val="24"/>
          <w:lang w:val="sr-Latn-CS"/>
        </w:rPr>
        <w:t xml:space="preserve"> </w:t>
      </w:r>
      <w:r>
        <w:rPr>
          <w:noProof/>
          <w:sz w:val="24"/>
          <w:szCs w:val="24"/>
          <w:lang w:val="sr-Latn-CS"/>
        </w:rPr>
        <w:t>svako</w:t>
      </w:r>
      <w:r w:rsidR="001A1A9D" w:rsidRPr="007F487E">
        <w:rPr>
          <w:noProof/>
          <w:sz w:val="24"/>
          <w:szCs w:val="24"/>
          <w:lang w:val="sr-Latn-CS"/>
        </w:rPr>
        <w:t xml:space="preserve"> </w:t>
      </w:r>
      <w:r>
        <w:rPr>
          <w:noProof/>
          <w:sz w:val="24"/>
          <w:szCs w:val="24"/>
          <w:lang w:val="sr-Latn-CS"/>
        </w:rPr>
        <w:t>interesovanje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pitanja</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ništa</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dešavalo</w:t>
      </w:r>
      <w:r w:rsidR="001A1A9D" w:rsidRPr="007F487E">
        <w:rPr>
          <w:noProof/>
          <w:sz w:val="24"/>
          <w:szCs w:val="24"/>
          <w:lang w:val="sr-Latn-CS"/>
        </w:rPr>
        <w:t xml:space="preserve">. </w:t>
      </w:r>
      <w:r>
        <w:rPr>
          <w:noProof/>
          <w:sz w:val="24"/>
          <w:szCs w:val="24"/>
          <w:lang w:val="sr-Latn-CS"/>
        </w:rPr>
        <w:t>Temu</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ponovo</w:t>
      </w:r>
      <w:r w:rsidR="001A1A9D" w:rsidRPr="007F487E">
        <w:rPr>
          <w:noProof/>
          <w:sz w:val="24"/>
          <w:szCs w:val="24"/>
          <w:lang w:val="sr-Latn-CS"/>
        </w:rPr>
        <w:t xml:space="preserve"> </w:t>
      </w:r>
      <w:r>
        <w:rPr>
          <w:noProof/>
          <w:sz w:val="24"/>
          <w:szCs w:val="24"/>
          <w:lang w:val="sr-Latn-CS"/>
        </w:rPr>
        <w:t>otvorila</w:t>
      </w:r>
      <w:r w:rsidR="001A1A9D" w:rsidRPr="007F487E">
        <w:rPr>
          <w:noProof/>
          <w:sz w:val="24"/>
          <w:szCs w:val="24"/>
          <w:lang w:val="sr-Latn-CS"/>
        </w:rPr>
        <w:t xml:space="preserve"> </w:t>
      </w:r>
      <w:r>
        <w:rPr>
          <w:noProof/>
          <w:sz w:val="24"/>
          <w:szCs w:val="24"/>
          <w:lang w:val="sr-Latn-CS"/>
        </w:rPr>
        <w:t>loša</w:t>
      </w:r>
      <w:r w:rsidR="001A1A9D" w:rsidRPr="007F487E">
        <w:rPr>
          <w:noProof/>
          <w:sz w:val="24"/>
          <w:szCs w:val="24"/>
          <w:lang w:val="sr-Latn-CS"/>
        </w:rPr>
        <w:t xml:space="preserve"> </w:t>
      </w:r>
      <w:r>
        <w:rPr>
          <w:noProof/>
          <w:sz w:val="24"/>
          <w:szCs w:val="24"/>
          <w:lang w:val="sr-Latn-CS"/>
        </w:rPr>
        <w:t>ekonomska</w:t>
      </w:r>
      <w:r w:rsidR="001A1A9D" w:rsidRPr="007F487E">
        <w:rPr>
          <w:noProof/>
          <w:sz w:val="24"/>
          <w:szCs w:val="24"/>
          <w:lang w:val="sr-Latn-CS"/>
        </w:rPr>
        <w:t xml:space="preserve"> </w:t>
      </w:r>
      <w:r>
        <w:rPr>
          <w:noProof/>
          <w:sz w:val="24"/>
          <w:szCs w:val="24"/>
          <w:lang w:val="sr-Latn-CS"/>
        </w:rPr>
        <w:t>situacija</w:t>
      </w:r>
      <w:r w:rsidR="001A1A9D" w:rsidRPr="007F487E">
        <w:rPr>
          <w:noProof/>
          <w:sz w:val="24"/>
          <w:szCs w:val="24"/>
          <w:lang w:val="sr-Latn-CS"/>
        </w:rPr>
        <w:t xml:space="preserve"> </w:t>
      </w:r>
      <w:r>
        <w:rPr>
          <w:noProof/>
          <w:sz w:val="24"/>
          <w:szCs w:val="24"/>
          <w:lang w:val="sr-Latn-CS"/>
        </w:rPr>
        <w:t>mnogih</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No</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prvo</w:t>
      </w:r>
      <w:r w:rsidR="001A1A9D" w:rsidRPr="007F487E">
        <w:rPr>
          <w:noProof/>
          <w:sz w:val="24"/>
          <w:szCs w:val="24"/>
          <w:lang w:val="sr-Latn-CS"/>
        </w:rPr>
        <w:t xml:space="preserve"> </w:t>
      </w:r>
      <w:r>
        <w:rPr>
          <w:noProof/>
          <w:sz w:val="24"/>
          <w:szCs w:val="24"/>
          <w:lang w:val="sr-Latn-CS"/>
        </w:rPr>
        <w:t>pominjanje</w:t>
      </w:r>
      <w:r w:rsidR="001A1A9D" w:rsidRPr="007F487E">
        <w:rPr>
          <w:noProof/>
          <w:sz w:val="24"/>
          <w:szCs w:val="24"/>
          <w:lang w:val="sr-Latn-CS"/>
        </w:rPr>
        <w:t xml:space="preserve"> </w:t>
      </w:r>
      <w:r>
        <w:rPr>
          <w:noProof/>
          <w:sz w:val="24"/>
          <w:szCs w:val="24"/>
          <w:lang w:val="sr-Latn-CS"/>
        </w:rPr>
        <w:t>potrebe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pitanje</w:t>
      </w:r>
      <w:r w:rsidR="001A1A9D" w:rsidRPr="007F487E">
        <w:rPr>
          <w:noProof/>
          <w:sz w:val="24"/>
          <w:szCs w:val="24"/>
          <w:lang w:val="sr-Latn-CS"/>
        </w:rPr>
        <w:t xml:space="preserve"> </w:t>
      </w:r>
      <w:r>
        <w:rPr>
          <w:noProof/>
          <w:sz w:val="24"/>
          <w:szCs w:val="24"/>
          <w:lang w:val="sr-Latn-CS"/>
        </w:rPr>
        <w:t>konačno</w:t>
      </w:r>
      <w:r w:rsidR="001A1A9D" w:rsidRPr="007F487E">
        <w:rPr>
          <w:noProof/>
          <w:sz w:val="24"/>
          <w:szCs w:val="24"/>
          <w:lang w:val="sr-Latn-CS"/>
        </w:rPr>
        <w:t xml:space="preserve"> </w:t>
      </w:r>
      <w:r>
        <w:rPr>
          <w:noProof/>
          <w:sz w:val="24"/>
          <w:szCs w:val="24"/>
          <w:lang w:val="sr-Latn-CS"/>
        </w:rPr>
        <w:t>razreši</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ciljem</w:t>
      </w:r>
      <w:r w:rsidR="001A1A9D" w:rsidRPr="007F487E">
        <w:rPr>
          <w:noProof/>
          <w:sz w:val="24"/>
          <w:szCs w:val="24"/>
          <w:lang w:val="sr-Latn-CS"/>
        </w:rPr>
        <w:t xml:space="preserve"> </w:t>
      </w:r>
      <w:r>
        <w:rPr>
          <w:noProof/>
          <w:sz w:val="24"/>
          <w:szCs w:val="24"/>
          <w:lang w:val="sr-Latn-CS"/>
        </w:rPr>
        <w:t>ozdravljenja</w:t>
      </w:r>
      <w:r w:rsidR="001A1A9D" w:rsidRPr="007F487E">
        <w:rPr>
          <w:noProof/>
          <w:sz w:val="24"/>
          <w:szCs w:val="24"/>
          <w:lang w:val="sr-Latn-CS"/>
        </w:rPr>
        <w:t xml:space="preserve"> </w:t>
      </w:r>
      <w:r>
        <w:rPr>
          <w:noProof/>
          <w:sz w:val="24"/>
          <w:szCs w:val="24"/>
          <w:lang w:val="sr-Latn-CS"/>
        </w:rPr>
        <w:t>našeg</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usledila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brojna</w:t>
      </w:r>
      <w:r w:rsidR="001A1A9D" w:rsidRPr="007F487E">
        <w:rPr>
          <w:noProof/>
          <w:sz w:val="24"/>
          <w:szCs w:val="24"/>
          <w:lang w:val="sr-Latn-CS"/>
        </w:rPr>
        <w:t xml:space="preserve"> </w:t>
      </w:r>
      <w:r>
        <w:rPr>
          <w:noProof/>
          <w:sz w:val="24"/>
          <w:szCs w:val="24"/>
          <w:lang w:val="sr-Latn-CS"/>
        </w:rPr>
        <w:t>reagovanja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zainteresovanih</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sveta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čiji</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cilj</w:t>
      </w:r>
      <w:r w:rsidR="001A1A9D" w:rsidRPr="007F487E">
        <w:rPr>
          <w:noProof/>
          <w:sz w:val="24"/>
          <w:szCs w:val="24"/>
          <w:lang w:val="sr-Latn-CS"/>
        </w:rPr>
        <w:t xml:space="preserve"> </w:t>
      </w:r>
      <w:r>
        <w:rPr>
          <w:noProof/>
          <w:sz w:val="24"/>
          <w:szCs w:val="24"/>
          <w:lang w:val="sr-Latn-CS"/>
        </w:rPr>
        <w:t>bio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problematizuju</w:t>
      </w:r>
      <w:r w:rsidR="001A1A9D" w:rsidRPr="007F487E">
        <w:rPr>
          <w:noProof/>
          <w:sz w:val="24"/>
          <w:szCs w:val="24"/>
          <w:lang w:val="sr-Latn-CS"/>
        </w:rPr>
        <w:t xml:space="preserve">” </w:t>
      </w:r>
      <w:r>
        <w:rPr>
          <w:noProof/>
          <w:sz w:val="24"/>
          <w:szCs w:val="24"/>
          <w:lang w:val="sr-Latn-CS"/>
        </w:rPr>
        <w:t>model</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primenio</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Problem</w:t>
      </w:r>
      <w:r w:rsidR="001A1A9D" w:rsidRPr="007F487E">
        <w:rPr>
          <w:noProof/>
          <w:sz w:val="24"/>
          <w:szCs w:val="24"/>
          <w:lang w:val="sr-Latn-CS"/>
        </w:rPr>
        <w:t xml:space="preserve">, </w:t>
      </w:r>
      <w:r>
        <w:rPr>
          <w:noProof/>
          <w:sz w:val="24"/>
          <w:szCs w:val="24"/>
          <w:lang w:val="sr-Latn-CS"/>
        </w:rPr>
        <w:t>međutim</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jednostavan</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njegovo</w:t>
      </w:r>
      <w:r w:rsidR="001A1A9D" w:rsidRPr="007F487E">
        <w:rPr>
          <w:noProof/>
          <w:sz w:val="24"/>
          <w:szCs w:val="24"/>
          <w:lang w:val="sr-Latn-CS"/>
        </w:rPr>
        <w:t xml:space="preserve"> </w:t>
      </w:r>
      <w:r>
        <w:rPr>
          <w:noProof/>
          <w:sz w:val="24"/>
          <w:szCs w:val="24"/>
          <w:lang w:val="sr-Latn-CS"/>
        </w:rPr>
        <w:t>rešavanje</w:t>
      </w:r>
      <w:r w:rsidR="001A1A9D" w:rsidRPr="007F487E">
        <w:rPr>
          <w:noProof/>
          <w:sz w:val="24"/>
          <w:szCs w:val="24"/>
          <w:lang w:val="sr-Latn-CS"/>
        </w:rPr>
        <w:t xml:space="preserve"> </w:t>
      </w:r>
      <w:r>
        <w:rPr>
          <w:noProof/>
          <w:sz w:val="24"/>
          <w:szCs w:val="24"/>
          <w:lang w:val="sr-Latn-CS"/>
        </w:rPr>
        <w:t>mora</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uređeno</w:t>
      </w:r>
      <w:r w:rsidR="001A1A9D" w:rsidRPr="007F487E">
        <w:rPr>
          <w:noProof/>
          <w:sz w:val="24"/>
          <w:szCs w:val="24"/>
          <w:lang w:val="sr-Latn-CS"/>
        </w:rPr>
        <w:t xml:space="preserve"> </w:t>
      </w:r>
      <w:r>
        <w:rPr>
          <w:noProof/>
          <w:sz w:val="24"/>
          <w:szCs w:val="24"/>
          <w:lang w:val="sr-Latn-CS"/>
        </w:rPr>
        <w:t>posebnim</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Ovde</w:t>
      </w:r>
      <w:r w:rsidR="001A1A9D" w:rsidRPr="007F487E">
        <w:rPr>
          <w:noProof/>
          <w:sz w:val="24"/>
          <w:szCs w:val="24"/>
          <w:lang w:val="sr-Latn-CS"/>
        </w:rPr>
        <w:t xml:space="preserve"> </w:t>
      </w:r>
      <w:r>
        <w:rPr>
          <w:noProof/>
          <w:sz w:val="24"/>
          <w:szCs w:val="24"/>
          <w:lang w:val="sr-Latn-CS"/>
        </w:rPr>
        <w:t>posebno</w:t>
      </w:r>
      <w:r w:rsidR="001A1A9D" w:rsidRPr="007F487E">
        <w:rPr>
          <w:noProof/>
          <w:sz w:val="24"/>
          <w:szCs w:val="24"/>
          <w:lang w:val="sr-Latn-CS"/>
        </w:rPr>
        <w:t xml:space="preserve"> </w:t>
      </w:r>
      <w:r>
        <w:rPr>
          <w:noProof/>
          <w:sz w:val="24"/>
          <w:szCs w:val="24"/>
          <w:lang w:val="sr-Latn-CS"/>
        </w:rPr>
        <w:t>treba</w:t>
      </w:r>
      <w:r w:rsidR="001A1A9D" w:rsidRPr="007F487E">
        <w:rPr>
          <w:noProof/>
          <w:sz w:val="24"/>
          <w:szCs w:val="24"/>
          <w:lang w:val="sr-Latn-CS"/>
        </w:rPr>
        <w:t xml:space="preserve"> </w:t>
      </w:r>
      <w:r>
        <w:rPr>
          <w:noProof/>
          <w:sz w:val="24"/>
          <w:szCs w:val="24"/>
          <w:lang w:val="sr-Latn-CS"/>
        </w:rPr>
        <w:t>voditi</w:t>
      </w:r>
      <w:r w:rsidR="001A1A9D" w:rsidRPr="007F487E">
        <w:rPr>
          <w:noProof/>
          <w:sz w:val="24"/>
          <w:szCs w:val="24"/>
          <w:lang w:val="sr-Latn-CS"/>
        </w:rPr>
        <w:t xml:space="preserve"> </w:t>
      </w:r>
      <w:r>
        <w:rPr>
          <w:noProof/>
          <w:sz w:val="24"/>
          <w:szCs w:val="24"/>
          <w:lang w:val="sr-Latn-CS"/>
        </w:rPr>
        <w:t>računa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istoriji</w:t>
      </w:r>
      <w:r w:rsidR="001A1A9D" w:rsidRPr="007F487E">
        <w:rPr>
          <w:noProof/>
          <w:sz w:val="24"/>
          <w:szCs w:val="24"/>
          <w:lang w:val="sr-Latn-CS"/>
        </w:rPr>
        <w:t xml:space="preserve">” </w:t>
      </w:r>
      <w:r>
        <w:rPr>
          <w:noProof/>
          <w:sz w:val="24"/>
          <w:szCs w:val="24"/>
          <w:lang w:val="sr-Latn-CS"/>
        </w:rPr>
        <w:t>nastanka</w:t>
      </w:r>
      <w:r w:rsidR="001A1A9D" w:rsidRPr="007F487E">
        <w:rPr>
          <w:noProof/>
          <w:sz w:val="24"/>
          <w:szCs w:val="24"/>
          <w:lang w:val="sr-Latn-CS"/>
        </w:rPr>
        <w:t xml:space="preserve"> </w:t>
      </w:r>
      <w:r>
        <w:rPr>
          <w:noProof/>
          <w:sz w:val="24"/>
          <w:szCs w:val="24"/>
          <w:lang w:val="sr-Latn-CS"/>
        </w:rPr>
        <w:t>društvene</w:t>
      </w:r>
      <w:r w:rsidR="001A1A9D" w:rsidRPr="007F487E">
        <w:rPr>
          <w:noProof/>
          <w:sz w:val="24"/>
          <w:szCs w:val="24"/>
          <w:lang w:val="sr-Latn-CS"/>
        </w:rPr>
        <w:t xml:space="preserve"> </w:t>
      </w:r>
      <w:r>
        <w:rPr>
          <w:noProof/>
          <w:sz w:val="24"/>
          <w:szCs w:val="24"/>
          <w:lang w:val="sr-Latn-CS"/>
        </w:rPr>
        <w:t>svojine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Veliki</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višedecenijsko</w:t>
      </w:r>
      <w:r w:rsidR="001A1A9D" w:rsidRPr="007F487E">
        <w:rPr>
          <w:noProof/>
          <w:sz w:val="24"/>
          <w:szCs w:val="24"/>
          <w:lang w:val="sr-Latn-CS"/>
        </w:rPr>
        <w:t xml:space="preserve"> </w:t>
      </w:r>
      <w:r>
        <w:rPr>
          <w:noProof/>
          <w:sz w:val="24"/>
          <w:szCs w:val="24"/>
          <w:lang w:val="sr-Latn-CS"/>
        </w:rPr>
        <w:t>trajanje</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pogledaju</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primer</w:t>
      </w:r>
      <w:r w:rsidR="001A1A9D" w:rsidRPr="007F487E">
        <w:rPr>
          <w:noProof/>
          <w:sz w:val="24"/>
          <w:szCs w:val="24"/>
          <w:lang w:val="sr-Latn-CS"/>
        </w:rPr>
        <w:t xml:space="preserve">, </w:t>
      </w:r>
      <w:r>
        <w:rPr>
          <w:noProof/>
          <w:sz w:val="24"/>
          <w:szCs w:val="24"/>
          <w:lang w:val="sr-Latn-CS"/>
        </w:rPr>
        <w:t>neki</w:t>
      </w:r>
      <w:r w:rsidR="001A1A9D" w:rsidRPr="007F487E">
        <w:rPr>
          <w:noProof/>
          <w:sz w:val="24"/>
          <w:szCs w:val="24"/>
          <w:lang w:val="sr-Latn-CS"/>
        </w:rPr>
        <w:t xml:space="preserve"> </w:t>
      </w:r>
      <w:r>
        <w:rPr>
          <w:noProof/>
          <w:sz w:val="24"/>
          <w:szCs w:val="24"/>
          <w:lang w:val="sr-Latn-CS"/>
        </w:rPr>
        <w:t>fudbalski</w:t>
      </w:r>
      <w:r w:rsidR="001A1A9D" w:rsidRPr="007F487E">
        <w:rPr>
          <w:noProof/>
          <w:sz w:val="24"/>
          <w:szCs w:val="24"/>
          <w:lang w:val="sr-Latn-CS"/>
        </w:rPr>
        <w:t xml:space="preserve"> </w:t>
      </w:r>
      <w:r>
        <w:rPr>
          <w:noProof/>
          <w:sz w:val="24"/>
          <w:szCs w:val="24"/>
          <w:lang w:val="sr-Latn-CS"/>
        </w:rPr>
        <w:t>klubovi</w:t>
      </w:r>
      <w:r w:rsidR="001A1A9D" w:rsidRPr="007F487E">
        <w:rPr>
          <w:noProof/>
          <w:sz w:val="24"/>
          <w:szCs w:val="24"/>
          <w:lang w:val="sr-Latn-CS"/>
        </w:rPr>
        <w:t xml:space="preserve"> </w:t>
      </w:r>
      <w:r>
        <w:rPr>
          <w:noProof/>
          <w:sz w:val="24"/>
          <w:szCs w:val="24"/>
          <w:lang w:val="sr-Latn-CS"/>
        </w:rPr>
        <w:t>videće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FK</w:t>
      </w:r>
      <w:r w:rsidR="001A1A9D" w:rsidRPr="007F487E">
        <w:rPr>
          <w:noProof/>
          <w:sz w:val="24"/>
          <w:szCs w:val="24"/>
          <w:lang w:val="sr-Latn-CS"/>
        </w:rPr>
        <w:t xml:space="preserve"> </w:t>
      </w:r>
      <w:r>
        <w:rPr>
          <w:noProof/>
          <w:sz w:val="24"/>
          <w:szCs w:val="24"/>
          <w:lang w:val="sr-Latn-CS"/>
        </w:rPr>
        <w:t>Vojvodina</w:t>
      </w:r>
      <w:r w:rsidR="001A1A9D" w:rsidRPr="007F487E">
        <w:rPr>
          <w:noProof/>
          <w:sz w:val="24"/>
          <w:szCs w:val="24"/>
          <w:lang w:val="sr-Latn-CS"/>
        </w:rPr>
        <w:t xml:space="preserve"> </w:t>
      </w:r>
      <w:r>
        <w:rPr>
          <w:noProof/>
          <w:sz w:val="24"/>
          <w:szCs w:val="24"/>
          <w:lang w:val="sr-Latn-CS"/>
        </w:rPr>
        <w:t>osnovan</w:t>
      </w:r>
      <w:r w:rsidR="001A1A9D" w:rsidRPr="007F487E">
        <w:rPr>
          <w:noProof/>
          <w:sz w:val="24"/>
          <w:szCs w:val="24"/>
          <w:lang w:val="sr-Latn-CS"/>
        </w:rPr>
        <w:t xml:space="preserve"> 1914, </w:t>
      </w:r>
      <w:r>
        <w:rPr>
          <w:noProof/>
          <w:sz w:val="24"/>
          <w:szCs w:val="24"/>
          <w:lang w:val="sr-Latn-CS"/>
        </w:rPr>
        <w:t>FK</w:t>
      </w:r>
      <w:r w:rsidR="001A1A9D" w:rsidRPr="007F487E">
        <w:rPr>
          <w:noProof/>
          <w:sz w:val="24"/>
          <w:szCs w:val="24"/>
          <w:lang w:val="sr-Latn-CS"/>
        </w:rPr>
        <w:t xml:space="preserve"> </w:t>
      </w:r>
      <w:r>
        <w:rPr>
          <w:noProof/>
          <w:sz w:val="24"/>
          <w:szCs w:val="24"/>
          <w:lang w:val="sr-Latn-CS"/>
        </w:rPr>
        <w:t>Železnik</w:t>
      </w:r>
      <w:r w:rsidR="001A1A9D" w:rsidRPr="007F487E">
        <w:rPr>
          <w:noProof/>
          <w:sz w:val="24"/>
          <w:szCs w:val="24"/>
          <w:lang w:val="sr-Latn-CS"/>
        </w:rPr>
        <w:t xml:space="preserve"> – 1930, </w:t>
      </w:r>
      <w:r>
        <w:rPr>
          <w:noProof/>
          <w:sz w:val="24"/>
          <w:szCs w:val="24"/>
          <w:lang w:val="sr-Latn-CS"/>
        </w:rPr>
        <w:t>FK</w:t>
      </w:r>
      <w:r w:rsidR="001A1A9D" w:rsidRPr="007F487E">
        <w:rPr>
          <w:noProof/>
          <w:sz w:val="24"/>
          <w:szCs w:val="24"/>
          <w:lang w:val="sr-Latn-CS"/>
        </w:rPr>
        <w:t xml:space="preserve"> </w:t>
      </w:r>
      <w:r>
        <w:rPr>
          <w:noProof/>
          <w:sz w:val="24"/>
          <w:szCs w:val="24"/>
          <w:lang w:val="sr-Latn-CS"/>
        </w:rPr>
        <w:t>Obilić</w:t>
      </w:r>
      <w:r w:rsidR="001A1A9D" w:rsidRPr="007F487E">
        <w:rPr>
          <w:noProof/>
          <w:sz w:val="24"/>
          <w:szCs w:val="24"/>
          <w:lang w:val="sr-Latn-CS"/>
        </w:rPr>
        <w:t xml:space="preserve"> – 1924, </w:t>
      </w:r>
      <w:r>
        <w:rPr>
          <w:noProof/>
          <w:sz w:val="24"/>
          <w:szCs w:val="24"/>
          <w:lang w:val="sr-Latn-CS"/>
        </w:rPr>
        <w:t>FK</w:t>
      </w:r>
      <w:r w:rsidR="001A1A9D" w:rsidRPr="007F487E">
        <w:rPr>
          <w:noProof/>
          <w:sz w:val="24"/>
          <w:szCs w:val="24"/>
          <w:lang w:val="sr-Latn-CS"/>
        </w:rPr>
        <w:t xml:space="preserve"> </w:t>
      </w:r>
      <w:r>
        <w:rPr>
          <w:noProof/>
          <w:sz w:val="24"/>
          <w:szCs w:val="24"/>
          <w:lang w:val="sr-Latn-CS"/>
        </w:rPr>
        <w:t>Zemun</w:t>
      </w:r>
      <w:r w:rsidR="001A1A9D" w:rsidRPr="007F487E">
        <w:rPr>
          <w:noProof/>
          <w:sz w:val="24"/>
          <w:szCs w:val="24"/>
          <w:lang w:val="sr-Latn-CS"/>
        </w:rPr>
        <w:t xml:space="preserve"> – 1946, </w:t>
      </w:r>
      <w:r>
        <w:rPr>
          <w:noProof/>
          <w:sz w:val="24"/>
          <w:szCs w:val="24"/>
          <w:lang w:val="sr-Latn-CS"/>
        </w:rPr>
        <w:t>FK</w:t>
      </w:r>
      <w:r w:rsidR="001A1A9D" w:rsidRPr="007F487E">
        <w:rPr>
          <w:noProof/>
          <w:sz w:val="24"/>
          <w:szCs w:val="24"/>
          <w:lang w:val="sr-Latn-CS"/>
        </w:rPr>
        <w:t xml:space="preserve"> </w:t>
      </w:r>
      <w:r>
        <w:rPr>
          <w:noProof/>
          <w:sz w:val="24"/>
          <w:szCs w:val="24"/>
          <w:lang w:val="sr-Latn-CS"/>
        </w:rPr>
        <w:t>Partizan</w:t>
      </w:r>
      <w:r w:rsidR="001A1A9D" w:rsidRPr="007F487E">
        <w:rPr>
          <w:noProof/>
          <w:sz w:val="24"/>
          <w:szCs w:val="24"/>
          <w:lang w:val="sr-Latn-CS"/>
        </w:rPr>
        <w:t xml:space="preserve"> – 1946, </w:t>
      </w:r>
      <w:r>
        <w:rPr>
          <w:noProof/>
          <w:sz w:val="24"/>
          <w:szCs w:val="24"/>
          <w:lang w:val="sr-Latn-CS"/>
        </w:rPr>
        <w:t>OFK</w:t>
      </w:r>
      <w:r w:rsidR="001A1A9D" w:rsidRPr="007F487E">
        <w:rPr>
          <w:noProof/>
          <w:sz w:val="24"/>
          <w:szCs w:val="24"/>
          <w:lang w:val="sr-Latn-CS"/>
        </w:rPr>
        <w:t xml:space="preserve"> </w:t>
      </w:r>
      <w:r>
        <w:rPr>
          <w:noProof/>
          <w:sz w:val="24"/>
          <w:szCs w:val="24"/>
          <w:lang w:val="sr-Latn-CS"/>
        </w:rPr>
        <w:t>Beograd</w:t>
      </w:r>
      <w:r w:rsidR="001A1A9D" w:rsidRPr="007F487E">
        <w:rPr>
          <w:noProof/>
          <w:sz w:val="24"/>
          <w:szCs w:val="24"/>
          <w:lang w:val="sr-Latn-CS"/>
        </w:rPr>
        <w:t xml:space="preserve"> – 1945, </w:t>
      </w:r>
      <w:r>
        <w:rPr>
          <w:noProof/>
          <w:sz w:val="24"/>
          <w:szCs w:val="24"/>
          <w:lang w:val="sr-Latn-CS"/>
        </w:rPr>
        <w:t>FK</w:t>
      </w:r>
      <w:r w:rsidR="001A1A9D" w:rsidRPr="007F487E">
        <w:rPr>
          <w:noProof/>
          <w:sz w:val="24"/>
          <w:szCs w:val="24"/>
          <w:lang w:val="sr-Latn-CS"/>
        </w:rPr>
        <w:t xml:space="preserve"> </w:t>
      </w:r>
      <w:r>
        <w:rPr>
          <w:noProof/>
          <w:sz w:val="24"/>
          <w:szCs w:val="24"/>
          <w:lang w:val="sr-Latn-CS"/>
        </w:rPr>
        <w:t>Crvena</w:t>
      </w:r>
      <w:r w:rsidR="001A1A9D" w:rsidRPr="007F487E">
        <w:rPr>
          <w:noProof/>
          <w:sz w:val="24"/>
          <w:szCs w:val="24"/>
          <w:lang w:val="sr-Latn-CS"/>
        </w:rPr>
        <w:t xml:space="preserve"> </w:t>
      </w:r>
      <w:r>
        <w:rPr>
          <w:noProof/>
          <w:sz w:val="24"/>
          <w:szCs w:val="24"/>
          <w:lang w:val="sr-Latn-CS"/>
        </w:rPr>
        <w:t>Zvezda</w:t>
      </w:r>
      <w:r w:rsidR="001A1A9D" w:rsidRPr="007F487E">
        <w:rPr>
          <w:noProof/>
          <w:sz w:val="24"/>
          <w:szCs w:val="24"/>
          <w:lang w:val="sr-Latn-CS"/>
        </w:rPr>
        <w:t xml:space="preserve"> – 1945, </w:t>
      </w:r>
      <w:r>
        <w:rPr>
          <w:noProof/>
          <w:sz w:val="24"/>
          <w:szCs w:val="24"/>
          <w:lang w:val="sr-Latn-CS"/>
        </w:rPr>
        <w:t>FK</w:t>
      </w:r>
      <w:r w:rsidR="001A1A9D" w:rsidRPr="007F487E">
        <w:rPr>
          <w:noProof/>
          <w:sz w:val="24"/>
          <w:szCs w:val="24"/>
          <w:lang w:val="sr-Latn-CS"/>
        </w:rPr>
        <w:t xml:space="preserve"> </w:t>
      </w:r>
      <w:r>
        <w:rPr>
          <w:noProof/>
          <w:sz w:val="24"/>
          <w:szCs w:val="24"/>
          <w:lang w:val="sr-Latn-CS"/>
        </w:rPr>
        <w:t>Borac</w:t>
      </w:r>
      <w:r w:rsidR="001A1A9D" w:rsidRPr="007F487E">
        <w:rPr>
          <w:noProof/>
          <w:sz w:val="24"/>
          <w:szCs w:val="24"/>
          <w:lang w:val="sr-Latn-CS"/>
        </w:rPr>
        <w:t xml:space="preserve"> </w:t>
      </w:r>
      <w:r>
        <w:rPr>
          <w:noProof/>
          <w:sz w:val="24"/>
          <w:szCs w:val="24"/>
          <w:lang w:val="sr-Latn-CS"/>
        </w:rPr>
        <w:t>Čačak</w:t>
      </w:r>
      <w:r w:rsidR="001A1A9D" w:rsidRPr="007F487E">
        <w:rPr>
          <w:noProof/>
          <w:sz w:val="24"/>
          <w:szCs w:val="24"/>
          <w:lang w:val="sr-Latn-CS"/>
        </w:rPr>
        <w:t xml:space="preserve"> – 1926, </w:t>
      </w:r>
      <w:r>
        <w:rPr>
          <w:noProof/>
          <w:sz w:val="24"/>
          <w:szCs w:val="24"/>
          <w:lang w:val="sr-Latn-CS"/>
        </w:rPr>
        <w:t>FK</w:t>
      </w:r>
      <w:r w:rsidR="001A1A9D" w:rsidRPr="007F487E">
        <w:rPr>
          <w:noProof/>
          <w:sz w:val="24"/>
          <w:szCs w:val="24"/>
          <w:lang w:val="sr-Latn-CS"/>
        </w:rPr>
        <w:t xml:space="preserve"> </w:t>
      </w:r>
      <w:r>
        <w:rPr>
          <w:noProof/>
          <w:sz w:val="24"/>
          <w:szCs w:val="24"/>
          <w:lang w:val="sr-Latn-CS"/>
        </w:rPr>
        <w:t>Radnički</w:t>
      </w:r>
      <w:r w:rsidR="001A1A9D" w:rsidRPr="007F487E">
        <w:rPr>
          <w:noProof/>
          <w:sz w:val="24"/>
          <w:szCs w:val="24"/>
          <w:lang w:val="sr-Latn-CS"/>
        </w:rPr>
        <w:t xml:space="preserve"> – 1920. </w:t>
      </w:r>
      <w:r>
        <w:rPr>
          <w:noProof/>
          <w:sz w:val="24"/>
          <w:szCs w:val="24"/>
          <w:lang w:val="sr-Latn-CS"/>
        </w:rPr>
        <w:t>Ili</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Partizan</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osnovano</w:t>
      </w:r>
      <w:r w:rsidR="001A1A9D" w:rsidRPr="007F487E">
        <w:rPr>
          <w:noProof/>
          <w:sz w:val="24"/>
          <w:szCs w:val="24"/>
          <w:lang w:val="sr-Latn-CS"/>
        </w:rPr>
        <w:t xml:space="preserve"> 1945, </w:t>
      </w:r>
      <w:r>
        <w:rPr>
          <w:noProof/>
          <w:sz w:val="24"/>
          <w:szCs w:val="24"/>
          <w:lang w:val="sr-Latn-CS"/>
        </w:rPr>
        <w:t>a</w:t>
      </w:r>
      <w:r w:rsidR="001A1A9D" w:rsidRPr="007F487E">
        <w:rPr>
          <w:noProof/>
          <w:sz w:val="24"/>
          <w:szCs w:val="24"/>
          <w:lang w:val="sr-Latn-CS"/>
        </w:rPr>
        <w:t xml:space="preserve"> </w:t>
      </w:r>
      <w:r>
        <w:rPr>
          <w:noProof/>
          <w:sz w:val="24"/>
          <w:szCs w:val="24"/>
          <w:lang w:val="sr-Latn-CS"/>
        </w:rPr>
        <w:t>Košarkaški</w:t>
      </w:r>
      <w:r w:rsidR="001A1A9D" w:rsidRPr="007F487E">
        <w:rPr>
          <w:noProof/>
          <w:sz w:val="24"/>
          <w:szCs w:val="24"/>
          <w:lang w:val="sr-Latn-CS"/>
        </w:rPr>
        <w:t xml:space="preserve"> </w:t>
      </w:r>
      <w:r>
        <w:rPr>
          <w:noProof/>
          <w:sz w:val="24"/>
          <w:szCs w:val="24"/>
          <w:lang w:val="sr-Latn-CS"/>
        </w:rPr>
        <w:t>klub</w:t>
      </w:r>
      <w:r w:rsidR="001A1A9D" w:rsidRPr="007F487E">
        <w:rPr>
          <w:noProof/>
          <w:sz w:val="24"/>
          <w:szCs w:val="24"/>
          <w:lang w:val="sr-Latn-CS"/>
        </w:rPr>
        <w:t xml:space="preserve"> </w:t>
      </w:r>
      <w:r>
        <w:rPr>
          <w:noProof/>
          <w:sz w:val="24"/>
          <w:szCs w:val="24"/>
          <w:lang w:val="sr-Latn-CS"/>
        </w:rPr>
        <w:t>Partizan</w:t>
      </w:r>
      <w:r w:rsidR="001A1A9D" w:rsidRPr="007F487E">
        <w:rPr>
          <w:noProof/>
          <w:sz w:val="24"/>
          <w:szCs w:val="24"/>
          <w:lang w:val="sr-Latn-CS"/>
        </w:rPr>
        <w:t xml:space="preserve"> 1953. </w:t>
      </w:r>
      <w:r>
        <w:rPr>
          <w:noProof/>
          <w:sz w:val="24"/>
          <w:szCs w:val="24"/>
          <w:lang w:val="sr-Latn-CS"/>
        </w:rPr>
        <w:t>Sve</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1972. </w:t>
      </w:r>
      <w:r>
        <w:rPr>
          <w:noProof/>
          <w:sz w:val="24"/>
          <w:szCs w:val="24"/>
          <w:lang w:val="sr-Latn-CS"/>
        </w:rPr>
        <w:t>godine</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donet</w:t>
      </w:r>
      <w:r w:rsidR="001A1A9D" w:rsidRPr="007F487E">
        <w:rPr>
          <w:noProof/>
          <w:sz w:val="24"/>
          <w:szCs w:val="24"/>
          <w:lang w:val="sr-Latn-CS"/>
        </w:rPr>
        <w:t xml:space="preserve"> </w:t>
      </w:r>
      <w:r>
        <w:rPr>
          <w:noProof/>
          <w:sz w:val="24"/>
          <w:szCs w:val="24"/>
          <w:lang w:val="sr-Latn-CS"/>
        </w:rPr>
        <w:t>prvi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fizičkoj</w:t>
      </w:r>
      <w:r w:rsidR="001A1A9D" w:rsidRPr="007F487E">
        <w:rPr>
          <w:noProof/>
          <w:sz w:val="24"/>
          <w:szCs w:val="24"/>
          <w:lang w:val="sr-Latn-CS"/>
        </w:rPr>
        <w:t xml:space="preserve"> </w:t>
      </w:r>
      <w:r>
        <w:rPr>
          <w:noProof/>
          <w:sz w:val="24"/>
          <w:szCs w:val="24"/>
          <w:lang w:val="sr-Latn-CS"/>
        </w:rPr>
        <w:t>kulturi</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pravni</w:t>
      </w:r>
      <w:r w:rsidR="001A1A9D" w:rsidRPr="007F487E">
        <w:rPr>
          <w:noProof/>
          <w:sz w:val="24"/>
          <w:szCs w:val="24"/>
          <w:lang w:val="sr-Latn-CS"/>
        </w:rPr>
        <w:t xml:space="preserve"> </w:t>
      </w:r>
      <w:r>
        <w:rPr>
          <w:noProof/>
          <w:sz w:val="24"/>
          <w:szCs w:val="24"/>
          <w:lang w:val="sr-Latn-CS"/>
        </w:rPr>
        <w:t>položaj</w:t>
      </w:r>
      <w:r w:rsidR="001A1A9D" w:rsidRPr="007F487E">
        <w:rPr>
          <w:noProof/>
          <w:sz w:val="24"/>
          <w:szCs w:val="24"/>
          <w:lang w:val="sr-Latn-CS"/>
        </w:rPr>
        <w:t xml:space="preserve"> </w:t>
      </w:r>
      <w:r>
        <w:rPr>
          <w:noProof/>
          <w:sz w:val="24"/>
          <w:szCs w:val="24"/>
          <w:lang w:val="sr-Latn-CS"/>
        </w:rPr>
        <w:t>tih</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regulisan</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bio</w:t>
      </w:r>
      <w:r w:rsidR="001A1A9D" w:rsidRPr="007F487E">
        <w:rPr>
          <w:noProof/>
          <w:sz w:val="24"/>
          <w:szCs w:val="24"/>
          <w:lang w:val="sr-Latn-CS"/>
        </w:rPr>
        <w:t xml:space="preserve"> </w:t>
      </w:r>
      <w:r>
        <w:rPr>
          <w:noProof/>
          <w:sz w:val="24"/>
          <w:szCs w:val="24"/>
          <w:lang w:val="sr-Latn-CS"/>
        </w:rPr>
        <w:t>zakonima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udruženjima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Suštinske</w:t>
      </w:r>
      <w:r w:rsidR="001A1A9D" w:rsidRPr="007F487E">
        <w:rPr>
          <w:noProof/>
          <w:sz w:val="24"/>
          <w:szCs w:val="24"/>
          <w:lang w:val="sr-Latn-CS"/>
        </w:rPr>
        <w:t xml:space="preserve"> </w:t>
      </w:r>
      <w:r>
        <w:rPr>
          <w:noProof/>
          <w:sz w:val="24"/>
          <w:szCs w:val="24"/>
          <w:lang w:val="sr-Latn-CS"/>
        </w:rPr>
        <w:t>promene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nastaju</w:t>
      </w:r>
      <w:r w:rsidR="001A1A9D" w:rsidRPr="007F487E">
        <w:rPr>
          <w:noProof/>
          <w:sz w:val="24"/>
          <w:szCs w:val="24"/>
          <w:lang w:val="sr-Latn-CS"/>
        </w:rPr>
        <w:t xml:space="preserve"> </w:t>
      </w:r>
      <w:r>
        <w:rPr>
          <w:noProof/>
          <w:sz w:val="24"/>
          <w:szCs w:val="24"/>
          <w:lang w:val="sr-Latn-CS"/>
        </w:rPr>
        <w:t>donošenjem</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fizičkoj</w:t>
      </w:r>
      <w:r w:rsidR="001A1A9D" w:rsidRPr="007F487E">
        <w:rPr>
          <w:noProof/>
          <w:sz w:val="24"/>
          <w:szCs w:val="24"/>
          <w:lang w:val="sr-Latn-CS"/>
        </w:rPr>
        <w:t xml:space="preserve"> </w:t>
      </w:r>
      <w:r>
        <w:rPr>
          <w:noProof/>
          <w:sz w:val="24"/>
          <w:szCs w:val="24"/>
          <w:lang w:val="sr-Latn-CS"/>
        </w:rPr>
        <w:t>kulturi</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1980. </w:t>
      </w:r>
      <w:r>
        <w:rPr>
          <w:noProof/>
          <w:sz w:val="24"/>
          <w:szCs w:val="24"/>
          <w:lang w:val="sr-Latn-CS"/>
        </w:rPr>
        <w:t>godine</w:t>
      </w:r>
      <w:r w:rsidR="001A1A9D" w:rsidRPr="007F487E">
        <w:rPr>
          <w:noProof/>
          <w:sz w:val="24"/>
          <w:szCs w:val="24"/>
          <w:lang w:val="sr-Latn-CS"/>
        </w:rPr>
        <w:t xml:space="preserve">. </w:t>
      </w:r>
      <w:r>
        <w:rPr>
          <w:noProof/>
          <w:sz w:val="24"/>
          <w:szCs w:val="24"/>
          <w:lang w:val="sr-Latn-CS"/>
        </w:rPr>
        <w:t>Shodno</w:t>
      </w:r>
      <w:r w:rsidR="001A1A9D" w:rsidRPr="007F487E">
        <w:rPr>
          <w:noProof/>
          <w:sz w:val="24"/>
          <w:szCs w:val="24"/>
          <w:lang w:val="sr-Latn-CS"/>
        </w:rPr>
        <w:t xml:space="preserve"> </w:t>
      </w:r>
      <w:r>
        <w:rPr>
          <w:noProof/>
          <w:sz w:val="24"/>
          <w:szCs w:val="24"/>
          <w:lang w:val="sr-Latn-CS"/>
        </w:rPr>
        <w:t>čl</w:t>
      </w:r>
      <w:r w:rsidR="001A1A9D" w:rsidRPr="007F487E">
        <w:rPr>
          <w:noProof/>
          <w:sz w:val="24"/>
          <w:szCs w:val="24"/>
          <w:lang w:val="sr-Latn-CS"/>
        </w:rPr>
        <w:t xml:space="preserve">. 3. </w:t>
      </w:r>
      <w:r>
        <w:rPr>
          <w:noProof/>
          <w:sz w:val="24"/>
          <w:szCs w:val="24"/>
          <w:lang w:val="sr-Latn-CS"/>
        </w:rPr>
        <w:t>do</w:t>
      </w:r>
      <w:r w:rsidR="001A1A9D" w:rsidRPr="007F487E">
        <w:rPr>
          <w:noProof/>
          <w:sz w:val="24"/>
          <w:szCs w:val="24"/>
          <w:lang w:val="sr-Latn-CS"/>
        </w:rPr>
        <w:t xml:space="preserve"> 6. </w:t>
      </w:r>
      <w:r>
        <w:rPr>
          <w:noProof/>
          <w:sz w:val="24"/>
          <w:szCs w:val="24"/>
          <w:lang w:val="sr-Latn-CS"/>
        </w:rPr>
        <w:t>i</w:t>
      </w:r>
      <w:r w:rsidR="001A1A9D" w:rsidRPr="007F487E">
        <w:rPr>
          <w:noProof/>
          <w:sz w:val="24"/>
          <w:szCs w:val="24"/>
          <w:lang w:val="sr-Latn-CS"/>
        </w:rPr>
        <w:t xml:space="preserve"> 14. </w:t>
      </w:r>
      <w:r>
        <w:rPr>
          <w:noProof/>
          <w:sz w:val="24"/>
          <w:szCs w:val="24"/>
          <w:lang w:val="sr-Latn-CS"/>
        </w:rPr>
        <w:t>tog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radni</w:t>
      </w:r>
      <w:r w:rsidR="001A1A9D" w:rsidRPr="007F487E">
        <w:rPr>
          <w:noProof/>
          <w:sz w:val="24"/>
          <w:szCs w:val="24"/>
          <w:lang w:val="sr-Latn-CS"/>
        </w:rPr>
        <w:t xml:space="preserve"> </w:t>
      </w:r>
      <w:r>
        <w:rPr>
          <w:noProof/>
          <w:sz w:val="24"/>
          <w:szCs w:val="24"/>
          <w:lang w:val="sr-Latn-CS"/>
        </w:rPr>
        <w:t>ljudi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građani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fizičke</w:t>
      </w:r>
      <w:r w:rsidR="001A1A9D" w:rsidRPr="007F487E">
        <w:rPr>
          <w:noProof/>
          <w:sz w:val="24"/>
          <w:szCs w:val="24"/>
          <w:lang w:val="sr-Latn-CS"/>
        </w:rPr>
        <w:t xml:space="preserve"> </w:t>
      </w:r>
      <w:r>
        <w:rPr>
          <w:noProof/>
          <w:sz w:val="24"/>
          <w:szCs w:val="24"/>
          <w:lang w:val="sr-Latn-CS"/>
        </w:rPr>
        <w:t>kulture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više</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mogli</w:t>
      </w:r>
      <w:r w:rsidR="001A1A9D" w:rsidRPr="007F487E">
        <w:rPr>
          <w:noProof/>
          <w:sz w:val="24"/>
          <w:szCs w:val="24"/>
          <w:lang w:val="sr-Latn-CS"/>
        </w:rPr>
        <w:t xml:space="preserve"> </w:t>
      </w:r>
      <w:r>
        <w:rPr>
          <w:noProof/>
          <w:sz w:val="24"/>
          <w:szCs w:val="24"/>
          <w:lang w:val="sr-Latn-CS"/>
        </w:rPr>
        <w:t>osnivati</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već</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mogli</w:t>
      </w:r>
      <w:r w:rsidR="001A1A9D" w:rsidRPr="007F487E">
        <w:rPr>
          <w:noProof/>
          <w:sz w:val="24"/>
          <w:szCs w:val="24"/>
          <w:lang w:val="sr-Latn-CS"/>
        </w:rPr>
        <w:t xml:space="preserve"> </w:t>
      </w:r>
      <w:r>
        <w:rPr>
          <w:noProof/>
          <w:sz w:val="24"/>
          <w:szCs w:val="24"/>
          <w:lang w:val="sr-Latn-CS"/>
        </w:rPr>
        <w:t>udruživati</w:t>
      </w:r>
      <w:r w:rsidR="001A1A9D" w:rsidRPr="007F487E">
        <w:rPr>
          <w:noProof/>
          <w:sz w:val="24"/>
          <w:szCs w:val="24"/>
          <w:lang w:val="sr-Latn-CS"/>
        </w:rPr>
        <w:t xml:space="preserve"> </w:t>
      </w:r>
      <w:r>
        <w:rPr>
          <w:noProof/>
          <w:sz w:val="24"/>
          <w:szCs w:val="24"/>
          <w:lang w:val="sr-Latn-CS"/>
        </w:rPr>
        <w:t>isključivo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društvene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fizičku</w:t>
      </w:r>
      <w:r w:rsidR="001A1A9D" w:rsidRPr="007F487E">
        <w:rPr>
          <w:noProof/>
          <w:sz w:val="24"/>
          <w:szCs w:val="24"/>
          <w:lang w:val="sr-Latn-CS"/>
        </w:rPr>
        <w:t xml:space="preserve"> </w:t>
      </w:r>
      <w:r>
        <w:rPr>
          <w:noProof/>
          <w:sz w:val="24"/>
          <w:szCs w:val="24"/>
          <w:lang w:val="sr-Latn-CS"/>
        </w:rPr>
        <w:t>kulturu</w:t>
      </w:r>
      <w:r w:rsidR="001A1A9D" w:rsidRPr="007F487E">
        <w:rPr>
          <w:noProof/>
          <w:sz w:val="24"/>
          <w:szCs w:val="24"/>
          <w:lang w:val="sr-Latn-CS"/>
        </w:rPr>
        <w:t xml:space="preserve">. </w:t>
      </w:r>
      <w:r>
        <w:rPr>
          <w:noProof/>
          <w:sz w:val="24"/>
          <w:szCs w:val="24"/>
          <w:lang w:val="sr-Latn-CS"/>
        </w:rPr>
        <w:t>Upisom</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nadležni</w:t>
      </w:r>
      <w:r w:rsidR="001A1A9D" w:rsidRPr="007F487E">
        <w:rPr>
          <w:noProof/>
          <w:sz w:val="24"/>
          <w:szCs w:val="24"/>
          <w:lang w:val="sr-Latn-CS"/>
        </w:rPr>
        <w:t xml:space="preserve"> </w:t>
      </w:r>
      <w:r>
        <w:rPr>
          <w:noProof/>
          <w:sz w:val="24"/>
          <w:szCs w:val="24"/>
          <w:lang w:val="sr-Latn-CS"/>
        </w:rPr>
        <w:t>registar</w:t>
      </w:r>
      <w:r w:rsidR="001A1A9D" w:rsidRPr="007F487E">
        <w:rPr>
          <w:noProof/>
          <w:sz w:val="24"/>
          <w:szCs w:val="24"/>
          <w:lang w:val="sr-Latn-CS"/>
        </w:rPr>
        <w:t xml:space="preserve">, </w:t>
      </w:r>
      <w:r>
        <w:rPr>
          <w:noProof/>
          <w:sz w:val="24"/>
          <w:szCs w:val="24"/>
          <w:lang w:val="sr-Latn-CS"/>
        </w:rPr>
        <w:t>društvena</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fizičku</w:t>
      </w:r>
      <w:r w:rsidR="001A1A9D" w:rsidRPr="007F487E">
        <w:rPr>
          <w:noProof/>
          <w:sz w:val="24"/>
          <w:szCs w:val="24"/>
          <w:lang w:val="sr-Latn-CS"/>
        </w:rPr>
        <w:t xml:space="preserve"> </w:t>
      </w:r>
      <w:r>
        <w:rPr>
          <w:noProof/>
          <w:sz w:val="24"/>
          <w:szCs w:val="24"/>
          <w:lang w:val="sr-Latn-CS"/>
        </w:rPr>
        <w:t>kulturu</w:t>
      </w:r>
      <w:r w:rsidR="001A1A9D" w:rsidRPr="007F487E">
        <w:rPr>
          <w:noProof/>
          <w:sz w:val="24"/>
          <w:szCs w:val="24"/>
          <w:lang w:val="sr-Latn-CS"/>
        </w:rPr>
        <w:t xml:space="preserve"> </w:t>
      </w:r>
      <w:r>
        <w:rPr>
          <w:noProof/>
          <w:sz w:val="24"/>
          <w:szCs w:val="24"/>
          <w:lang w:val="sr-Latn-CS"/>
        </w:rPr>
        <w:t>sticala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svojstvo</w:t>
      </w:r>
      <w:r w:rsidR="001A1A9D" w:rsidRPr="007F487E">
        <w:rPr>
          <w:noProof/>
          <w:sz w:val="24"/>
          <w:szCs w:val="24"/>
          <w:lang w:val="sr-Latn-CS"/>
        </w:rPr>
        <w:t xml:space="preserve"> </w:t>
      </w:r>
      <w:r>
        <w:rPr>
          <w:noProof/>
          <w:sz w:val="24"/>
          <w:szCs w:val="24"/>
          <w:lang w:val="sr-Latn-CS"/>
        </w:rPr>
        <w:t>društvenog</w:t>
      </w:r>
      <w:r w:rsidR="001A1A9D" w:rsidRPr="007F487E">
        <w:rPr>
          <w:noProof/>
          <w:sz w:val="24"/>
          <w:szCs w:val="24"/>
          <w:lang w:val="sr-Latn-CS"/>
        </w:rPr>
        <w:t xml:space="preserve"> </w:t>
      </w:r>
      <w:r>
        <w:rPr>
          <w:noProof/>
          <w:sz w:val="24"/>
          <w:szCs w:val="24"/>
          <w:lang w:val="sr-Latn-CS"/>
        </w:rPr>
        <w:t>pravnog</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19. </w:t>
      </w:r>
      <w:r>
        <w:rPr>
          <w:noProof/>
          <w:sz w:val="24"/>
          <w:szCs w:val="24"/>
          <w:lang w:val="sr-Latn-CS"/>
        </w:rPr>
        <w:t>stav</w:t>
      </w:r>
      <w:r w:rsidR="001A1A9D" w:rsidRPr="007F487E">
        <w:rPr>
          <w:noProof/>
          <w:sz w:val="24"/>
          <w:szCs w:val="24"/>
          <w:lang w:val="sr-Latn-CS"/>
        </w:rPr>
        <w:t xml:space="preserve"> 2). </w:t>
      </w:r>
      <w:r>
        <w:rPr>
          <w:noProof/>
          <w:sz w:val="24"/>
          <w:szCs w:val="24"/>
          <w:lang w:val="sr-Latn-CS"/>
        </w:rPr>
        <w:t>Prema</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25. </w:t>
      </w:r>
      <w:r>
        <w:rPr>
          <w:noProof/>
          <w:sz w:val="24"/>
          <w:szCs w:val="24"/>
          <w:lang w:val="sr-Latn-CS"/>
        </w:rPr>
        <w:t>tog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društvena</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fizičku</w:t>
      </w:r>
      <w:r w:rsidR="001A1A9D" w:rsidRPr="007F487E">
        <w:rPr>
          <w:noProof/>
          <w:sz w:val="24"/>
          <w:szCs w:val="24"/>
          <w:lang w:val="sr-Latn-CS"/>
        </w:rPr>
        <w:t xml:space="preserve"> </w:t>
      </w:r>
      <w:r>
        <w:rPr>
          <w:noProof/>
          <w:sz w:val="24"/>
          <w:szCs w:val="24"/>
          <w:lang w:val="sr-Latn-CS"/>
        </w:rPr>
        <w:t>kulturu</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sticati</w:t>
      </w:r>
      <w:r w:rsidR="001A1A9D" w:rsidRPr="007F487E">
        <w:rPr>
          <w:noProof/>
          <w:sz w:val="24"/>
          <w:szCs w:val="24"/>
          <w:lang w:val="sr-Latn-CS"/>
        </w:rPr>
        <w:t xml:space="preserve"> </w:t>
      </w:r>
      <w:r>
        <w:rPr>
          <w:noProof/>
          <w:sz w:val="24"/>
          <w:szCs w:val="24"/>
          <w:lang w:val="sr-Latn-CS"/>
        </w:rPr>
        <w:t>sredstva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određena</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sredstvima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društvenim</w:t>
      </w:r>
      <w:r w:rsidR="001A1A9D" w:rsidRPr="007F487E">
        <w:rPr>
          <w:noProof/>
          <w:sz w:val="24"/>
          <w:szCs w:val="24"/>
          <w:lang w:val="sr-Latn-CS"/>
        </w:rPr>
        <w:t xml:space="preserve">, </w:t>
      </w:r>
      <w:r>
        <w:rPr>
          <w:noProof/>
          <w:sz w:val="24"/>
          <w:szCs w:val="24"/>
          <w:lang w:val="sr-Latn-CS"/>
        </w:rPr>
        <w:t>koristiti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ostvarivanje</w:t>
      </w:r>
      <w:r w:rsidR="001A1A9D" w:rsidRPr="007F487E">
        <w:rPr>
          <w:noProof/>
          <w:sz w:val="24"/>
          <w:szCs w:val="24"/>
          <w:lang w:val="sr-Latn-CS"/>
        </w:rPr>
        <w:t xml:space="preserve"> </w:t>
      </w:r>
      <w:r>
        <w:rPr>
          <w:noProof/>
          <w:sz w:val="24"/>
          <w:szCs w:val="24"/>
          <w:lang w:val="sr-Latn-CS"/>
        </w:rPr>
        <w:t>svojih</w:t>
      </w:r>
      <w:r w:rsidR="001A1A9D" w:rsidRPr="007F487E">
        <w:rPr>
          <w:noProof/>
          <w:sz w:val="24"/>
          <w:szCs w:val="24"/>
          <w:lang w:val="sr-Latn-CS"/>
        </w:rPr>
        <w:t xml:space="preserve"> </w:t>
      </w:r>
      <w:r>
        <w:rPr>
          <w:noProof/>
          <w:sz w:val="24"/>
          <w:szCs w:val="24"/>
          <w:lang w:val="sr-Latn-CS"/>
        </w:rPr>
        <w:t>ciljeva</w:t>
      </w:r>
      <w:r w:rsidR="001A1A9D" w:rsidRPr="007F487E">
        <w:rPr>
          <w:noProof/>
          <w:sz w:val="24"/>
          <w:szCs w:val="24"/>
          <w:lang w:val="sr-Latn-CS"/>
        </w:rPr>
        <w:t xml:space="preserve">, </w:t>
      </w:r>
      <w:r>
        <w:rPr>
          <w:noProof/>
          <w:sz w:val="24"/>
          <w:szCs w:val="24"/>
          <w:lang w:val="sr-Latn-CS"/>
        </w:rPr>
        <w:t>pod</w:t>
      </w:r>
      <w:r w:rsidR="001A1A9D" w:rsidRPr="007F487E">
        <w:rPr>
          <w:noProof/>
          <w:sz w:val="24"/>
          <w:szCs w:val="24"/>
          <w:lang w:val="sr-Latn-CS"/>
        </w:rPr>
        <w:t xml:space="preserve"> </w:t>
      </w:r>
      <w:r>
        <w:rPr>
          <w:noProof/>
          <w:sz w:val="24"/>
          <w:szCs w:val="24"/>
          <w:lang w:val="sr-Latn-CS"/>
        </w:rPr>
        <w:t>uslovima</w:t>
      </w:r>
      <w:r w:rsidR="001A1A9D" w:rsidRPr="007F487E">
        <w:rPr>
          <w:noProof/>
          <w:sz w:val="24"/>
          <w:szCs w:val="24"/>
          <w:lang w:val="sr-Latn-CS"/>
        </w:rPr>
        <w:t xml:space="preserve"> </w:t>
      </w:r>
      <w:r>
        <w:rPr>
          <w:noProof/>
          <w:sz w:val="24"/>
          <w:szCs w:val="24"/>
          <w:lang w:val="sr-Latn-CS"/>
        </w:rPr>
        <w:t>utvrđenim</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statutom</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postojeće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fizičku</w:t>
      </w:r>
      <w:r w:rsidR="001A1A9D" w:rsidRPr="007F487E">
        <w:rPr>
          <w:noProof/>
          <w:sz w:val="24"/>
          <w:szCs w:val="24"/>
          <w:lang w:val="sr-Latn-CS"/>
        </w:rPr>
        <w:t xml:space="preserve"> </w:t>
      </w:r>
      <w:r>
        <w:rPr>
          <w:noProof/>
          <w:sz w:val="24"/>
          <w:szCs w:val="24"/>
          <w:lang w:val="sr-Latn-CS"/>
        </w:rPr>
        <w:t>kulturu</w:t>
      </w:r>
      <w:r w:rsidR="001A1A9D" w:rsidRPr="007F487E">
        <w:rPr>
          <w:noProof/>
          <w:sz w:val="24"/>
          <w:szCs w:val="24"/>
          <w:lang w:val="sr-Latn-CS"/>
        </w:rPr>
        <w:t xml:space="preserve"> (</w:t>
      </w:r>
      <w:r>
        <w:rPr>
          <w:noProof/>
          <w:sz w:val="24"/>
          <w:szCs w:val="24"/>
          <w:lang w:val="sr-Latn-CS"/>
        </w:rPr>
        <w:t>dotadašnja</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savezi</w:t>
      </w:r>
      <w:r w:rsidR="001A1A9D" w:rsidRPr="007F487E">
        <w:rPr>
          <w:noProof/>
          <w:sz w:val="24"/>
          <w:szCs w:val="24"/>
          <w:lang w:val="sr-Latn-CS"/>
        </w:rPr>
        <w:t xml:space="preserve">) </w:t>
      </w:r>
      <w:r>
        <w:rPr>
          <w:noProof/>
          <w:sz w:val="24"/>
          <w:szCs w:val="24"/>
          <w:lang w:val="sr-Latn-CS"/>
        </w:rPr>
        <w:t>bile</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dužne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roku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dve</w:t>
      </w:r>
      <w:r w:rsidR="001A1A9D" w:rsidRPr="007F487E">
        <w:rPr>
          <w:noProof/>
          <w:sz w:val="24"/>
          <w:szCs w:val="24"/>
          <w:lang w:val="sr-Latn-CS"/>
        </w:rPr>
        <w:t xml:space="preserve"> </w:t>
      </w:r>
      <w:r>
        <w:rPr>
          <w:noProof/>
          <w:sz w:val="24"/>
          <w:szCs w:val="24"/>
          <w:lang w:val="sr-Latn-CS"/>
        </w:rPr>
        <w:t>godine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dana</w:t>
      </w:r>
      <w:r w:rsidR="001A1A9D" w:rsidRPr="007F487E">
        <w:rPr>
          <w:noProof/>
          <w:sz w:val="24"/>
          <w:szCs w:val="24"/>
          <w:lang w:val="sr-Latn-CS"/>
        </w:rPr>
        <w:t xml:space="preserve"> </w:t>
      </w:r>
      <w:r>
        <w:rPr>
          <w:noProof/>
          <w:sz w:val="24"/>
          <w:szCs w:val="24"/>
          <w:lang w:val="sr-Latn-CS"/>
        </w:rPr>
        <w:t>stupanja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snagu</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usklade</w:t>
      </w:r>
      <w:r w:rsidR="001A1A9D" w:rsidRPr="007F487E">
        <w:rPr>
          <w:noProof/>
          <w:sz w:val="24"/>
          <w:szCs w:val="24"/>
          <w:lang w:val="sr-Latn-CS"/>
        </w:rPr>
        <w:t xml:space="preserve"> </w:t>
      </w:r>
      <w:r>
        <w:rPr>
          <w:noProof/>
          <w:sz w:val="24"/>
          <w:szCs w:val="24"/>
          <w:lang w:val="sr-Latn-CS"/>
        </w:rPr>
        <w:t>svoje</w:t>
      </w:r>
      <w:r w:rsidR="001A1A9D" w:rsidRPr="007F487E">
        <w:rPr>
          <w:noProof/>
          <w:sz w:val="24"/>
          <w:szCs w:val="24"/>
          <w:lang w:val="sr-Latn-CS"/>
        </w:rPr>
        <w:t xml:space="preserve"> </w:t>
      </w:r>
      <w:r>
        <w:rPr>
          <w:noProof/>
          <w:sz w:val="24"/>
          <w:szCs w:val="24"/>
          <w:lang w:val="sr-Latn-CS"/>
        </w:rPr>
        <w:t>statute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druga</w:t>
      </w:r>
      <w:r w:rsidR="001A1A9D" w:rsidRPr="007F487E">
        <w:rPr>
          <w:noProof/>
          <w:sz w:val="24"/>
          <w:szCs w:val="24"/>
          <w:lang w:val="sr-Latn-CS"/>
        </w:rPr>
        <w:t xml:space="preserve"> </w:t>
      </w:r>
      <w:r>
        <w:rPr>
          <w:noProof/>
          <w:sz w:val="24"/>
          <w:szCs w:val="24"/>
          <w:lang w:val="sr-Latn-CS"/>
        </w:rPr>
        <w:t>opšta</w:t>
      </w:r>
      <w:r w:rsidR="001A1A9D" w:rsidRPr="007F487E">
        <w:rPr>
          <w:noProof/>
          <w:sz w:val="24"/>
          <w:szCs w:val="24"/>
          <w:lang w:val="sr-Latn-CS"/>
        </w:rPr>
        <w:t xml:space="preserve"> </w:t>
      </w:r>
      <w:r>
        <w:rPr>
          <w:noProof/>
          <w:sz w:val="24"/>
          <w:szCs w:val="24"/>
          <w:lang w:val="sr-Latn-CS"/>
        </w:rPr>
        <w:t>akta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fizičkoj</w:t>
      </w:r>
      <w:r w:rsidR="001A1A9D" w:rsidRPr="007F487E">
        <w:rPr>
          <w:noProof/>
          <w:sz w:val="24"/>
          <w:szCs w:val="24"/>
          <w:lang w:val="sr-Latn-CS"/>
        </w:rPr>
        <w:t xml:space="preserve"> </w:t>
      </w:r>
      <w:r>
        <w:rPr>
          <w:noProof/>
          <w:sz w:val="24"/>
          <w:szCs w:val="24"/>
          <w:lang w:val="sr-Latn-CS"/>
        </w:rPr>
        <w:t>kulturi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podnesu</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upis</w:t>
      </w:r>
      <w:r w:rsidR="001A1A9D" w:rsidRPr="007F487E">
        <w:rPr>
          <w:noProof/>
          <w:sz w:val="24"/>
          <w:szCs w:val="24"/>
          <w:lang w:val="sr-Latn-CS"/>
        </w:rPr>
        <w:t xml:space="preserve"> </w:t>
      </w:r>
      <w:r>
        <w:rPr>
          <w:noProof/>
          <w:sz w:val="24"/>
          <w:szCs w:val="24"/>
          <w:lang w:val="sr-Latn-CS"/>
        </w:rPr>
        <w:t>promena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registar</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77). </w:t>
      </w:r>
      <w:r>
        <w:rPr>
          <w:noProof/>
          <w:sz w:val="24"/>
          <w:szCs w:val="24"/>
          <w:lang w:val="sr-Latn-CS"/>
        </w:rPr>
        <w:t>Pravno</w:t>
      </w:r>
      <w:r w:rsidR="001A1A9D" w:rsidRPr="007F487E">
        <w:rPr>
          <w:noProof/>
          <w:sz w:val="24"/>
          <w:szCs w:val="24"/>
          <w:lang w:val="sr-Latn-CS"/>
        </w:rPr>
        <w:t xml:space="preserve"> </w:t>
      </w:r>
      <w:r>
        <w:rPr>
          <w:noProof/>
          <w:sz w:val="24"/>
          <w:szCs w:val="24"/>
          <w:lang w:val="sr-Latn-CS"/>
        </w:rPr>
        <w:t>gledano</w:t>
      </w:r>
      <w:r w:rsidR="001A1A9D" w:rsidRPr="007F487E">
        <w:rPr>
          <w:noProof/>
          <w:sz w:val="24"/>
          <w:szCs w:val="24"/>
          <w:lang w:val="sr-Latn-CS"/>
        </w:rPr>
        <w:t xml:space="preserve">, </w:t>
      </w:r>
      <w:r>
        <w:rPr>
          <w:noProof/>
          <w:sz w:val="24"/>
          <w:szCs w:val="24"/>
          <w:lang w:val="sr-Latn-CS"/>
        </w:rPr>
        <w:t>takvo</w:t>
      </w:r>
      <w:r w:rsidR="001A1A9D" w:rsidRPr="007F487E">
        <w:rPr>
          <w:noProof/>
          <w:sz w:val="24"/>
          <w:szCs w:val="24"/>
          <w:lang w:val="sr-Latn-CS"/>
        </w:rPr>
        <w:t xml:space="preserve"> </w:t>
      </w:r>
      <w:r>
        <w:rPr>
          <w:noProof/>
          <w:sz w:val="24"/>
          <w:szCs w:val="24"/>
          <w:lang w:val="sr-Latn-CS"/>
        </w:rPr>
        <w:t>rešenje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suštinski</w:t>
      </w:r>
      <w:r w:rsidR="001A1A9D" w:rsidRPr="007F487E">
        <w:rPr>
          <w:noProof/>
          <w:sz w:val="24"/>
          <w:szCs w:val="24"/>
          <w:lang w:val="sr-Latn-CS"/>
        </w:rPr>
        <w:t xml:space="preserve"> </w:t>
      </w:r>
      <w:r>
        <w:rPr>
          <w:noProof/>
          <w:sz w:val="24"/>
          <w:szCs w:val="24"/>
          <w:lang w:val="sr-Latn-CS"/>
        </w:rPr>
        <w:t>predstavljalo</w:t>
      </w:r>
      <w:r w:rsidR="001A1A9D" w:rsidRPr="007F487E">
        <w:rPr>
          <w:noProof/>
          <w:sz w:val="24"/>
          <w:szCs w:val="24"/>
          <w:lang w:val="sr-Latn-CS"/>
        </w:rPr>
        <w:t xml:space="preserve"> </w:t>
      </w:r>
      <w:r>
        <w:rPr>
          <w:noProof/>
          <w:sz w:val="24"/>
          <w:szCs w:val="24"/>
          <w:lang w:val="sr-Latn-CS"/>
        </w:rPr>
        <w:t>zakonsko</w:t>
      </w:r>
      <w:r w:rsidR="001A1A9D" w:rsidRPr="007F487E">
        <w:rPr>
          <w:noProof/>
          <w:sz w:val="24"/>
          <w:szCs w:val="24"/>
          <w:lang w:val="sr-Latn-CS"/>
        </w:rPr>
        <w:t xml:space="preserve"> </w:t>
      </w:r>
      <w:r>
        <w:rPr>
          <w:noProof/>
          <w:sz w:val="24"/>
          <w:szCs w:val="24"/>
          <w:lang w:val="sr-Latn-CS"/>
        </w:rPr>
        <w:t>pretvaranje</w:t>
      </w:r>
      <w:r w:rsidR="001A1A9D" w:rsidRPr="007F487E">
        <w:rPr>
          <w:noProof/>
          <w:sz w:val="24"/>
          <w:szCs w:val="24"/>
          <w:lang w:val="sr-Latn-CS"/>
        </w:rPr>
        <w:t xml:space="preserve"> </w:t>
      </w:r>
      <w:r>
        <w:rPr>
          <w:noProof/>
          <w:sz w:val="24"/>
          <w:szCs w:val="24"/>
          <w:lang w:val="sr-Latn-CS"/>
        </w:rPr>
        <w:t>privatne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društvenu</w:t>
      </w:r>
      <w:r w:rsidR="001A1A9D" w:rsidRPr="007F487E">
        <w:rPr>
          <w:noProof/>
          <w:sz w:val="24"/>
          <w:szCs w:val="24"/>
          <w:lang w:val="sr-Latn-CS"/>
        </w:rPr>
        <w:t xml:space="preserve"> </w:t>
      </w:r>
      <w:r>
        <w:rPr>
          <w:noProof/>
          <w:sz w:val="24"/>
          <w:szCs w:val="24"/>
          <w:lang w:val="sr-Latn-CS"/>
        </w:rPr>
        <w:t>svojinu</w:t>
      </w:r>
      <w:r w:rsidR="001A1A9D" w:rsidRPr="007F487E">
        <w:rPr>
          <w:noProof/>
          <w:sz w:val="24"/>
          <w:szCs w:val="24"/>
          <w:lang w:val="sr-Latn-CS"/>
        </w:rPr>
        <w:t xml:space="preserve">. </w:t>
      </w:r>
      <w:r>
        <w:rPr>
          <w:noProof/>
          <w:sz w:val="24"/>
          <w:szCs w:val="24"/>
          <w:lang w:val="sr-Latn-CS"/>
        </w:rPr>
        <w:t>Poslednji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fizičkoj</w:t>
      </w:r>
      <w:r w:rsidR="001A1A9D" w:rsidRPr="007F487E">
        <w:rPr>
          <w:noProof/>
          <w:sz w:val="24"/>
          <w:szCs w:val="24"/>
          <w:lang w:val="sr-Latn-CS"/>
        </w:rPr>
        <w:t xml:space="preserve"> </w:t>
      </w:r>
      <w:r>
        <w:rPr>
          <w:noProof/>
          <w:sz w:val="24"/>
          <w:szCs w:val="24"/>
          <w:lang w:val="sr-Latn-CS"/>
        </w:rPr>
        <w:t>kulturi</w:t>
      </w:r>
      <w:r w:rsidR="001A1A9D" w:rsidRPr="007F487E">
        <w:rPr>
          <w:noProof/>
          <w:sz w:val="24"/>
          <w:szCs w:val="24"/>
          <w:lang w:val="sr-Latn-CS"/>
        </w:rPr>
        <w:t xml:space="preserve">, </w:t>
      </w:r>
      <w:r>
        <w:rPr>
          <w:noProof/>
          <w:sz w:val="24"/>
          <w:szCs w:val="24"/>
          <w:lang w:val="sr-Latn-CS"/>
        </w:rPr>
        <w:t>pre</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1996. </w:t>
      </w:r>
      <w:r>
        <w:rPr>
          <w:noProof/>
          <w:sz w:val="24"/>
          <w:szCs w:val="24"/>
          <w:lang w:val="sr-Latn-CS"/>
        </w:rPr>
        <w:t>godine</w:t>
      </w:r>
      <w:r w:rsidR="001A1A9D" w:rsidRPr="007F487E">
        <w:rPr>
          <w:noProof/>
          <w:sz w:val="24"/>
          <w:szCs w:val="24"/>
          <w:lang w:val="sr-Latn-CS"/>
        </w:rPr>
        <w:t xml:space="preserve">, </w:t>
      </w:r>
      <w:r>
        <w:rPr>
          <w:noProof/>
          <w:sz w:val="24"/>
          <w:szCs w:val="24"/>
          <w:lang w:val="sr-Latn-CS"/>
        </w:rPr>
        <w:t>donet</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1990. </w:t>
      </w:r>
      <w:r>
        <w:rPr>
          <w:noProof/>
          <w:sz w:val="24"/>
          <w:szCs w:val="24"/>
          <w:lang w:val="sr-Latn-CS"/>
        </w:rPr>
        <w:t>godine</w:t>
      </w:r>
      <w:r w:rsidR="001A1A9D" w:rsidRPr="007F487E">
        <w:rPr>
          <w:noProof/>
          <w:sz w:val="24"/>
          <w:szCs w:val="24"/>
          <w:lang w:val="sr-Latn-CS"/>
        </w:rPr>
        <w:t xml:space="preserve">. </w:t>
      </w:r>
      <w:r>
        <w:rPr>
          <w:noProof/>
          <w:sz w:val="24"/>
          <w:szCs w:val="24"/>
          <w:lang w:val="sr-Latn-CS"/>
        </w:rPr>
        <w:t>Članom</w:t>
      </w:r>
      <w:r w:rsidR="001A1A9D" w:rsidRPr="007F487E">
        <w:rPr>
          <w:noProof/>
          <w:sz w:val="24"/>
          <w:szCs w:val="24"/>
          <w:lang w:val="sr-Latn-CS"/>
        </w:rPr>
        <w:t xml:space="preserve"> 8. </w:t>
      </w:r>
      <w:r>
        <w:rPr>
          <w:noProof/>
          <w:sz w:val="24"/>
          <w:szCs w:val="24"/>
          <w:lang w:val="sr-Latn-CS"/>
        </w:rPr>
        <w:t>tog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zadržano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rešenje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oblati</w:t>
      </w:r>
      <w:r w:rsidR="001A1A9D" w:rsidRPr="007F487E">
        <w:rPr>
          <w:noProof/>
          <w:sz w:val="24"/>
          <w:szCs w:val="24"/>
          <w:lang w:val="sr-Latn-CS"/>
        </w:rPr>
        <w:t xml:space="preserve"> </w:t>
      </w:r>
      <w:r>
        <w:rPr>
          <w:noProof/>
          <w:sz w:val="24"/>
          <w:szCs w:val="24"/>
          <w:lang w:val="sr-Latn-CS"/>
        </w:rPr>
        <w:t>fizičke</w:t>
      </w:r>
      <w:r w:rsidR="001A1A9D" w:rsidRPr="007F487E">
        <w:rPr>
          <w:noProof/>
          <w:sz w:val="24"/>
          <w:szCs w:val="24"/>
          <w:lang w:val="sr-Latn-CS"/>
        </w:rPr>
        <w:t xml:space="preserve"> </w:t>
      </w:r>
      <w:r>
        <w:rPr>
          <w:noProof/>
          <w:sz w:val="24"/>
          <w:szCs w:val="24"/>
          <w:lang w:val="sr-Latn-CS"/>
        </w:rPr>
        <w:t>kulture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osnivati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društvene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članom</w:t>
      </w:r>
      <w:r w:rsidR="001A1A9D" w:rsidRPr="007F487E">
        <w:rPr>
          <w:noProof/>
          <w:sz w:val="24"/>
          <w:szCs w:val="24"/>
          <w:lang w:val="sr-Latn-CS"/>
        </w:rPr>
        <w:t xml:space="preserve"> 12. </w:t>
      </w:r>
      <w:r>
        <w:rPr>
          <w:noProof/>
          <w:sz w:val="24"/>
          <w:szCs w:val="24"/>
          <w:lang w:val="sr-Latn-CS"/>
        </w:rPr>
        <w:t>je</w:t>
      </w:r>
      <w:r w:rsidR="001A1A9D" w:rsidRPr="007F487E">
        <w:rPr>
          <w:noProof/>
          <w:sz w:val="24"/>
          <w:szCs w:val="24"/>
          <w:lang w:val="sr-Latn-CS"/>
        </w:rPr>
        <w:t xml:space="preserve"> </w:t>
      </w:r>
      <w:r>
        <w:rPr>
          <w:noProof/>
          <w:sz w:val="24"/>
          <w:szCs w:val="24"/>
          <w:lang w:val="sr-Latn-CS"/>
        </w:rPr>
        <w:t>upućeno</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primenu</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društvenim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udruženjima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pitanjima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regulisana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fizičkoj</w:t>
      </w:r>
      <w:r w:rsidR="001A1A9D" w:rsidRPr="007F487E">
        <w:rPr>
          <w:noProof/>
          <w:sz w:val="24"/>
          <w:szCs w:val="24"/>
          <w:lang w:val="sr-Latn-CS"/>
        </w:rPr>
        <w:t xml:space="preserve"> </w:t>
      </w:r>
      <w:r>
        <w:rPr>
          <w:noProof/>
          <w:sz w:val="24"/>
          <w:szCs w:val="24"/>
          <w:lang w:val="sr-Latn-CS"/>
        </w:rPr>
        <w:t>kulturi</w:t>
      </w:r>
      <w:r w:rsidR="001A1A9D" w:rsidRPr="007F487E">
        <w:rPr>
          <w:noProof/>
          <w:sz w:val="24"/>
          <w:szCs w:val="24"/>
          <w:lang w:val="sr-Latn-CS"/>
        </w:rPr>
        <w:t xml:space="preserve">. </w:t>
      </w:r>
      <w:r>
        <w:rPr>
          <w:noProof/>
          <w:sz w:val="24"/>
          <w:szCs w:val="24"/>
          <w:lang w:val="sr-Latn-CS"/>
        </w:rPr>
        <w:t>Prvi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donet</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krajem</w:t>
      </w:r>
      <w:r w:rsidR="001A1A9D" w:rsidRPr="007F487E">
        <w:rPr>
          <w:noProof/>
          <w:sz w:val="24"/>
          <w:szCs w:val="24"/>
          <w:lang w:val="sr-Latn-CS"/>
        </w:rPr>
        <w:t xml:space="preserve"> 1996. </w:t>
      </w:r>
      <w:r>
        <w:rPr>
          <w:noProof/>
          <w:sz w:val="24"/>
          <w:szCs w:val="24"/>
          <w:lang w:val="sr-Latn-CS"/>
        </w:rPr>
        <w:t>godine</w:t>
      </w:r>
      <w:r w:rsidR="001A1A9D" w:rsidRPr="007F487E">
        <w:rPr>
          <w:noProof/>
          <w:sz w:val="24"/>
          <w:szCs w:val="24"/>
          <w:lang w:val="sr-Latn-CS"/>
        </w:rPr>
        <w:t xml:space="preserve">. </w:t>
      </w:r>
      <w:r>
        <w:rPr>
          <w:noProof/>
          <w:sz w:val="24"/>
          <w:szCs w:val="24"/>
          <w:lang w:val="sr-Latn-CS"/>
        </w:rPr>
        <w:t>Polazeći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toga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Ustav</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ukinuo</w:t>
      </w:r>
      <w:r w:rsidR="001A1A9D" w:rsidRPr="007F487E">
        <w:rPr>
          <w:noProof/>
          <w:sz w:val="24"/>
          <w:szCs w:val="24"/>
          <w:lang w:val="sr-Latn-CS"/>
        </w:rPr>
        <w:t xml:space="preserve"> </w:t>
      </w:r>
      <w:r>
        <w:rPr>
          <w:noProof/>
          <w:sz w:val="24"/>
          <w:szCs w:val="24"/>
          <w:lang w:val="sr-Latn-CS"/>
        </w:rPr>
        <w:t>društvene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1996. </w:t>
      </w:r>
      <w:r>
        <w:rPr>
          <w:noProof/>
          <w:sz w:val="24"/>
          <w:szCs w:val="24"/>
          <w:lang w:val="sr-Latn-CS"/>
        </w:rPr>
        <w:t>godine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propisao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osnivati</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preduzeće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ustanove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zavisnosti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potreba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interesa</w:t>
      </w:r>
      <w:r w:rsidR="001A1A9D" w:rsidRPr="007F487E">
        <w:rPr>
          <w:noProof/>
          <w:sz w:val="24"/>
          <w:szCs w:val="24"/>
          <w:lang w:val="sr-Latn-CS"/>
        </w:rPr>
        <w:t xml:space="preserve"> </w:t>
      </w:r>
      <w:r>
        <w:rPr>
          <w:noProof/>
          <w:sz w:val="24"/>
          <w:szCs w:val="24"/>
          <w:lang w:val="sr-Latn-CS"/>
        </w:rPr>
        <w:t>osnivača</w:t>
      </w:r>
      <w:r w:rsidR="001A1A9D" w:rsidRPr="007F487E">
        <w:rPr>
          <w:noProof/>
          <w:sz w:val="24"/>
          <w:szCs w:val="24"/>
          <w:lang w:val="sr-Latn-CS"/>
        </w:rPr>
        <w:t xml:space="preserve">. </w:t>
      </w:r>
      <w:r>
        <w:rPr>
          <w:noProof/>
          <w:sz w:val="24"/>
          <w:szCs w:val="24"/>
          <w:lang w:val="sr-Latn-CS"/>
        </w:rPr>
        <w:t>Prelaznim</w:t>
      </w:r>
      <w:r w:rsidR="001A1A9D" w:rsidRPr="007F487E">
        <w:rPr>
          <w:noProof/>
          <w:sz w:val="24"/>
          <w:szCs w:val="24"/>
          <w:lang w:val="sr-Latn-CS"/>
        </w:rPr>
        <w:t xml:space="preserve"> </w:t>
      </w:r>
      <w:r>
        <w:rPr>
          <w:noProof/>
          <w:sz w:val="24"/>
          <w:szCs w:val="24"/>
          <w:lang w:val="sr-Latn-CS"/>
        </w:rPr>
        <w:t>odredbama</w:t>
      </w:r>
      <w:r w:rsidR="001A1A9D" w:rsidRPr="007F487E">
        <w:rPr>
          <w:noProof/>
          <w:sz w:val="24"/>
          <w:szCs w:val="24"/>
          <w:lang w:val="sr-Latn-CS"/>
        </w:rPr>
        <w:t xml:space="preserve"> </w:t>
      </w:r>
      <w:r>
        <w:rPr>
          <w:noProof/>
          <w:sz w:val="24"/>
          <w:szCs w:val="24"/>
          <w:lang w:val="sr-Latn-CS"/>
        </w:rPr>
        <w:t>tog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propisano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postojeće</w:t>
      </w:r>
      <w:r w:rsidR="001A1A9D" w:rsidRPr="007F487E">
        <w:rPr>
          <w:noProof/>
          <w:sz w:val="24"/>
          <w:szCs w:val="24"/>
          <w:lang w:val="sr-Latn-CS"/>
        </w:rPr>
        <w:t xml:space="preserve"> </w:t>
      </w:r>
      <w:r>
        <w:rPr>
          <w:noProof/>
          <w:sz w:val="24"/>
          <w:szCs w:val="24"/>
          <w:lang w:val="sr-Latn-CS"/>
        </w:rPr>
        <w:t>društvene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fizičke</w:t>
      </w:r>
      <w:r w:rsidR="001A1A9D" w:rsidRPr="007F487E">
        <w:rPr>
          <w:noProof/>
          <w:sz w:val="24"/>
          <w:szCs w:val="24"/>
          <w:lang w:val="sr-Latn-CS"/>
        </w:rPr>
        <w:t xml:space="preserve"> </w:t>
      </w:r>
      <w:r>
        <w:rPr>
          <w:noProof/>
          <w:sz w:val="24"/>
          <w:szCs w:val="24"/>
          <w:lang w:val="sr-Latn-CS"/>
        </w:rPr>
        <w:t>kulture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kraja</w:t>
      </w:r>
      <w:r w:rsidR="001A1A9D" w:rsidRPr="007F487E">
        <w:rPr>
          <w:noProof/>
          <w:sz w:val="24"/>
          <w:szCs w:val="24"/>
          <w:lang w:val="sr-Latn-CS"/>
        </w:rPr>
        <w:t xml:space="preserve"> 1997. </w:t>
      </w:r>
      <w:r>
        <w:rPr>
          <w:noProof/>
          <w:sz w:val="24"/>
          <w:szCs w:val="24"/>
          <w:lang w:val="sr-Latn-CS"/>
        </w:rPr>
        <w:t>godine</w:t>
      </w:r>
      <w:r w:rsidR="001A1A9D" w:rsidRPr="007F487E">
        <w:rPr>
          <w:noProof/>
          <w:sz w:val="24"/>
          <w:szCs w:val="24"/>
          <w:lang w:val="sr-Latn-CS"/>
        </w:rPr>
        <w:t xml:space="preserve"> </w:t>
      </w:r>
      <w:r>
        <w:rPr>
          <w:noProof/>
          <w:sz w:val="24"/>
          <w:szCs w:val="24"/>
          <w:lang w:val="sr-Latn-CS"/>
        </w:rPr>
        <w:t>transformisati</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sopstvenom</w:t>
      </w:r>
      <w:r w:rsidR="001A1A9D" w:rsidRPr="007F487E">
        <w:rPr>
          <w:noProof/>
          <w:sz w:val="24"/>
          <w:szCs w:val="24"/>
          <w:lang w:val="sr-Latn-CS"/>
        </w:rPr>
        <w:t xml:space="preserve"> </w:t>
      </w:r>
      <w:r>
        <w:rPr>
          <w:noProof/>
          <w:sz w:val="24"/>
          <w:szCs w:val="24"/>
          <w:lang w:val="sr-Latn-CS"/>
        </w:rPr>
        <w:t>izboru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društvenim</w:t>
      </w:r>
      <w:r w:rsidR="001A1A9D" w:rsidRPr="007F487E">
        <w:rPr>
          <w:noProof/>
          <w:sz w:val="24"/>
          <w:szCs w:val="24"/>
          <w:lang w:val="sr-Latn-CS"/>
        </w:rPr>
        <w:t xml:space="preserve"> </w:t>
      </w:r>
      <w:r>
        <w:rPr>
          <w:noProof/>
          <w:sz w:val="24"/>
          <w:szCs w:val="24"/>
          <w:lang w:val="sr-Latn-CS"/>
        </w:rPr>
        <w:t>kapitalom</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društvena</w:t>
      </w:r>
      <w:r w:rsidR="001A1A9D" w:rsidRPr="007F487E">
        <w:rPr>
          <w:noProof/>
          <w:sz w:val="24"/>
          <w:szCs w:val="24"/>
          <w:lang w:val="sr-Latn-CS"/>
        </w:rPr>
        <w:t xml:space="preserve"> </w:t>
      </w:r>
      <w:r>
        <w:rPr>
          <w:noProof/>
          <w:sz w:val="24"/>
          <w:szCs w:val="24"/>
          <w:lang w:val="sr-Latn-CS"/>
        </w:rPr>
        <w:t>preduzeća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prste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izbrojati</w:t>
      </w:r>
      <w:r w:rsidR="001A1A9D" w:rsidRPr="007F487E">
        <w:rPr>
          <w:noProof/>
          <w:sz w:val="24"/>
          <w:szCs w:val="24"/>
          <w:lang w:val="sr-Latn-CS"/>
        </w:rPr>
        <w:t xml:space="preserve"> </w:t>
      </w:r>
      <w:r>
        <w:rPr>
          <w:noProof/>
          <w:sz w:val="24"/>
          <w:szCs w:val="24"/>
          <w:lang w:val="sr-Latn-CS"/>
        </w:rPr>
        <w:t>one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transformisale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društveno</w:t>
      </w:r>
      <w:r w:rsidR="001A1A9D" w:rsidRPr="007F487E">
        <w:rPr>
          <w:noProof/>
          <w:sz w:val="24"/>
          <w:szCs w:val="24"/>
          <w:lang w:val="sr-Latn-CS"/>
        </w:rPr>
        <w:t xml:space="preserve"> </w:t>
      </w:r>
      <w:r>
        <w:rPr>
          <w:noProof/>
          <w:sz w:val="24"/>
          <w:szCs w:val="24"/>
          <w:lang w:val="sr-Latn-CS"/>
        </w:rPr>
        <w:t>preduzeće</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skoro</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postojale</w:t>
      </w:r>
      <w:r w:rsidR="001A1A9D" w:rsidRPr="007F487E">
        <w:rPr>
          <w:noProof/>
          <w:sz w:val="24"/>
          <w:szCs w:val="24"/>
          <w:lang w:val="sr-Latn-CS"/>
        </w:rPr>
        <w:t xml:space="preserve"> </w:t>
      </w:r>
      <w:r>
        <w:rPr>
          <w:noProof/>
          <w:sz w:val="24"/>
          <w:szCs w:val="24"/>
          <w:lang w:val="sr-Latn-CS"/>
        </w:rPr>
        <w:t>početkom</w:t>
      </w:r>
      <w:r w:rsidR="001A1A9D" w:rsidRPr="007F487E">
        <w:rPr>
          <w:noProof/>
          <w:sz w:val="24"/>
          <w:szCs w:val="24"/>
          <w:lang w:val="sr-Latn-CS"/>
        </w:rPr>
        <w:t xml:space="preserve"> 1997. </w:t>
      </w:r>
      <w:r>
        <w:rPr>
          <w:noProof/>
          <w:sz w:val="24"/>
          <w:szCs w:val="24"/>
          <w:lang w:val="sr-Latn-CS"/>
        </w:rPr>
        <w:t>godine</w:t>
      </w:r>
      <w:r w:rsidR="001A1A9D" w:rsidRPr="007F487E">
        <w:rPr>
          <w:noProof/>
          <w:sz w:val="24"/>
          <w:szCs w:val="24"/>
          <w:lang w:val="sr-Latn-CS"/>
        </w:rPr>
        <w:t xml:space="preserve"> </w:t>
      </w:r>
      <w:r>
        <w:rPr>
          <w:noProof/>
          <w:sz w:val="24"/>
          <w:szCs w:val="24"/>
          <w:lang w:val="sr-Latn-CS"/>
        </w:rPr>
        <w:t>prešle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status</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Upravo</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te</w:t>
      </w:r>
      <w:r w:rsidR="001A1A9D" w:rsidRPr="007F487E">
        <w:rPr>
          <w:noProof/>
          <w:sz w:val="24"/>
          <w:szCs w:val="24"/>
          <w:lang w:val="sr-Latn-CS"/>
        </w:rPr>
        <w:t xml:space="preserve"> </w:t>
      </w:r>
      <w:r>
        <w:rPr>
          <w:noProof/>
          <w:sz w:val="24"/>
          <w:szCs w:val="24"/>
          <w:lang w:val="sr-Latn-CS"/>
        </w:rPr>
        <w:t>okolnosti</w:t>
      </w:r>
      <w:r w:rsidR="001A1A9D" w:rsidRPr="007F487E">
        <w:rPr>
          <w:noProof/>
          <w:sz w:val="24"/>
          <w:szCs w:val="24"/>
          <w:lang w:val="sr-Latn-CS"/>
        </w:rPr>
        <w:t xml:space="preserve"> </w:t>
      </w:r>
      <w:r>
        <w:rPr>
          <w:noProof/>
          <w:sz w:val="24"/>
          <w:szCs w:val="24"/>
          <w:lang w:val="sr-Latn-CS"/>
        </w:rPr>
        <w:t>brojne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danas</w:t>
      </w:r>
      <w:r w:rsidR="001A1A9D" w:rsidRPr="007F487E">
        <w:rPr>
          <w:noProof/>
          <w:sz w:val="24"/>
          <w:szCs w:val="24"/>
          <w:lang w:val="sr-Latn-CS"/>
        </w:rPr>
        <w:t xml:space="preserve"> </w:t>
      </w:r>
      <w:r>
        <w:rPr>
          <w:noProof/>
          <w:sz w:val="24"/>
          <w:szCs w:val="24"/>
          <w:lang w:val="sr-Latn-CS"/>
        </w:rPr>
        <w:t>tvrde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sva</w:t>
      </w:r>
      <w:r w:rsidR="001A1A9D" w:rsidRPr="007F487E">
        <w:rPr>
          <w:noProof/>
          <w:sz w:val="24"/>
          <w:szCs w:val="24"/>
          <w:lang w:val="sr-Latn-CS"/>
        </w:rPr>
        <w:t xml:space="preserve"> </w:t>
      </w:r>
      <w:r>
        <w:rPr>
          <w:noProof/>
          <w:sz w:val="24"/>
          <w:szCs w:val="24"/>
          <w:lang w:val="sr-Latn-CS"/>
        </w:rPr>
        <w:t>imovina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kojom</w:t>
      </w:r>
      <w:r w:rsidR="001A1A9D" w:rsidRPr="007F487E">
        <w:rPr>
          <w:noProof/>
          <w:sz w:val="24"/>
          <w:szCs w:val="24"/>
          <w:lang w:val="sr-Latn-CS"/>
        </w:rPr>
        <w:t xml:space="preserve"> </w:t>
      </w:r>
      <w:r>
        <w:rPr>
          <w:noProof/>
          <w:sz w:val="24"/>
          <w:szCs w:val="24"/>
          <w:lang w:val="sr-Latn-CS"/>
        </w:rPr>
        <w:t>dana</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raspolažu</w:t>
      </w:r>
      <w:r w:rsidR="001A1A9D" w:rsidRPr="007F487E">
        <w:rPr>
          <w:noProof/>
          <w:sz w:val="24"/>
          <w:szCs w:val="24"/>
          <w:lang w:val="sr-Latn-CS"/>
        </w:rPr>
        <w:t xml:space="preserve"> </w:t>
      </w:r>
      <w:r>
        <w:rPr>
          <w:noProof/>
          <w:sz w:val="24"/>
          <w:szCs w:val="24"/>
          <w:lang w:val="sr-Latn-CS"/>
        </w:rPr>
        <w:t>njihova</w:t>
      </w:r>
      <w:r w:rsidR="001A1A9D" w:rsidRPr="007F487E">
        <w:rPr>
          <w:noProof/>
          <w:sz w:val="24"/>
          <w:szCs w:val="24"/>
          <w:lang w:val="sr-Latn-CS"/>
        </w:rPr>
        <w:t xml:space="preserve"> </w:t>
      </w:r>
      <w:r>
        <w:rPr>
          <w:noProof/>
          <w:sz w:val="24"/>
          <w:szCs w:val="24"/>
          <w:lang w:val="sr-Latn-CS"/>
        </w:rPr>
        <w:t>imovina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stanovišta</w:t>
      </w:r>
      <w:r w:rsidR="001A1A9D" w:rsidRPr="007F487E">
        <w:rPr>
          <w:noProof/>
          <w:sz w:val="24"/>
          <w:szCs w:val="24"/>
          <w:lang w:val="sr-Latn-CS"/>
        </w:rPr>
        <w:t xml:space="preserve"> </w:t>
      </w:r>
      <w:r>
        <w:rPr>
          <w:noProof/>
          <w:sz w:val="24"/>
          <w:szCs w:val="24"/>
          <w:lang w:val="sr-Latn-CS"/>
        </w:rPr>
        <w:t>pravnog</w:t>
      </w:r>
      <w:r w:rsidR="001A1A9D" w:rsidRPr="007F487E">
        <w:rPr>
          <w:noProof/>
          <w:sz w:val="24"/>
          <w:szCs w:val="24"/>
          <w:lang w:val="sr-Latn-CS"/>
        </w:rPr>
        <w:t xml:space="preserve"> </w:t>
      </w:r>
      <w:r>
        <w:rPr>
          <w:noProof/>
          <w:sz w:val="24"/>
          <w:szCs w:val="24"/>
          <w:lang w:val="sr-Latn-CS"/>
        </w:rPr>
        <w:t>poretka</w:t>
      </w:r>
      <w:r w:rsidR="001A1A9D" w:rsidRPr="007F487E">
        <w:rPr>
          <w:noProof/>
          <w:sz w:val="24"/>
          <w:szCs w:val="24"/>
          <w:lang w:val="sr-Latn-CS"/>
        </w:rPr>
        <w:t xml:space="preserve"> </w:t>
      </w:r>
      <w:r>
        <w:rPr>
          <w:noProof/>
          <w:sz w:val="24"/>
          <w:szCs w:val="24"/>
          <w:lang w:val="sr-Latn-CS"/>
        </w:rPr>
        <w:t>takvo</w:t>
      </w:r>
      <w:r w:rsidR="001A1A9D" w:rsidRPr="007F487E">
        <w:rPr>
          <w:noProof/>
          <w:sz w:val="24"/>
          <w:szCs w:val="24"/>
          <w:lang w:val="sr-Latn-CS"/>
        </w:rPr>
        <w:t xml:space="preserve"> </w:t>
      </w:r>
      <w:r>
        <w:rPr>
          <w:noProof/>
          <w:sz w:val="24"/>
          <w:szCs w:val="24"/>
          <w:lang w:val="sr-Latn-CS"/>
        </w:rPr>
        <w:t>njihovo</w:t>
      </w:r>
      <w:r w:rsidR="001A1A9D" w:rsidRPr="007F487E">
        <w:rPr>
          <w:noProof/>
          <w:sz w:val="24"/>
          <w:szCs w:val="24"/>
          <w:lang w:val="sr-Latn-CS"/>
        </w:rPr>
        <w:t xml:space="preserve"> </w:t>
      </w:r>
      <w:r>
        <w:rPr>
          <w:noProof/>
          <w:sz w:val="24"/>
          <w:szCs w:val="24"/>
          <w:lang w:val="sr-Latn-CS"/>
        </w:rPr>
        <w:t>stanovište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problematično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zahteva</w:t>
      </w:r>
      <w:r w:rsidR="001A1A9D" w:rsidRPr="007F487E">
        <w:rPr>
          <w:noProof/>
          <w:sz w:val="24"/>
          <w:szCs w:val="24"/>
          <w:lang w:val="sr-Latn-CS"/>
        </w:rPr>
        <w:t xml:space="preserve"> </w:t>
      </w:r>
      <w:r>
        <w:rPr>
          <w:noProof/>
          <w:sz w:val="24"/>
          <w:szCs w:val="24"/>
          <w:lang w:val="sr-Latn-CS"/>
        </w:rPr>
        <w:t>celovit</w:t>
      </w:r>
      <w:r w:rsidR="001A1A9D" w:rsidRPr="007F487E">
        <w:rPr>
          <w:noProof/>
          <w:sz w:val="24"/>
          <w:szCs w:val="24"/>
          <w:lang w:val="sr-Latn-CS"/>
        </w:rPr>
        <w:t xml:space="preserve"> </w:t>
      </w:r>
      <w:r>
        <w:rPr>
          <w:noProof/>
          <w:sz w:val="24"/>
          <w:szCs w:val="24"/>
          <w:lang w:val="sr-Latn-CS"/>
        </w:rPr>
        <w:t>zakonodavni</w:t>
      </w:r>
      <w:r w:rsidR="001A1A9D" w:rsidRPr="007F487E">
        <w:rPr>
          <w:noProof/>
          <w:sz w:val="24"/>
          <w:szCs w:val="24"/>
          <w:lang w:val="sr-Latn-CS"/>
        </w:rPr>
        <w:t xml:space="preserve"> </w:t>
      </w:r>
      <w:r>
        <w:rPr>
          <w:noProof/>
          <w:sz w:val="24"/>
          <w:szCs w:val="24"/>
          <w:lang w:val="sr-Latn-CS"/>
        </w:rPr>
        <w:t>odgovor</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posebnog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kome</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razrešile</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dileme</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imovina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udruženjima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savezima</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privatna</w:t>
      </w:r>
      <w:r w:rsidR="001A1A9D" w:rsidRPr="007F487E">
        <w:rPr>
          <w:noProof/>
          <w:sz w:val="24"/>
          <w:szCs w:val="24"/>
          <w:lang w:val="sr-Latn-CS"/>
        </w:rPr>
        <w:t xml:space="preserve"> </w:t>
      </w:r>
      <w:r>
        <w:rPr>
          <w:noProof/>
          <w:sz w:val="24"/>
          <w:szCs w:val="24"/>
          <w:lang w:val="sr-Latn-CS"/>
        </w:rPr>
        <w:t>svojina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model</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bio</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naš</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najoptimalniji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definisanje</w:t>
      </w:r>
      <w:r w:rsidR="001A1A9D" w:rsidRPr="007F487E">
        <w:rPr>
          <w:noProof/>
          <w:sz w:val="24"/>
          <w:szCs w:val="24"/>
          <w:lang w:val="sr-Latn-CS"/>
        </w:rPr>
        <w:t xml:space="preserve"> </w:t>
      </w:r>
      <w:r>
        <w:rPr>
          <w:noProof/>
          <w:sz w:val="24"/>
          <w:szCs w:val="24"/>
          <w:lang w:val="sr-Latn-CS"/>
        </w:rPr>
        <w:t>odgovarajućeg</w:t>
      </w:r>
      <w:r w:rsidR="001A1A9D" w:rsidRPr="007F487E">
        <w:rPr>
          <w:noProof/>
          <w:sz w:val="24"/>
          <w:szCs w:val="24"/>
          <w:lang w:val="sr-Latn-CS"/>
        </w:rPr>
        <w:t xml:space="preserve"> </w:t>
      </w:r>
      <w:r>
        <w:rPr>
          <w:noProof/>
          <w:sz w:val="24"/>
          <w:szCs w:val="24"/>
          <w:lang w:val="sr-Latn-CS"/>
        </w:rPr>
        <w:t>modela</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potreban</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aktivni</w:t>
      </w:r>
      <w:r w:rsidR="001A1A9D" w:rsidRPr="007F487E">
        <w:rPr>
          <w:noProof/>
          <w:sz w:val="24"/>
          <w:szCs w:val="24"/>
          <w:lang w:val="sr-Latn-CS"/>
        </w:rPr>
        <w:t xml:space="preserve"> </w:t>
      </w:r>
      <w:r>
        <w:rPr>
          <w:noProof/>
          <w:sz w:val="24"/>
          <w:szCs w:val="24"/>
          <w:lang w:val="sr-Latn-CS"/>
        </w:rPr>
        <w:t>udeo</w:t>
      </w:r>
      <w:r w:rsidR="001A1A9D" w:rsidRPr="007F487E">
        <w:rPr>
          <w:noProof/>
          <w:sz w:val="24"/>
          <w:szCs w:val="24"/>
          <w:lang w:val="sr-Latn-CS"/>
        </w:rPr>
        <w:t xml:space="preserve"> </w:t>
      </w:r>
      <w:r>
        <w:rPr>
          <w:noProof/>
          <w:sz w:val="24"/>
          <w:szCs w:val="24"/>
          <w:lang w:val="sr-Latn-CS"/>
        </w:rPr>
        <w:t>zainteresovanih</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imajući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ostalog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Ustavom</w:t>
      </w:r>
      <w:r w:rsidR="001A1A9D" w:rsidRPr="007F487E">
        <w:rPr>
          <w:noProof/>
          <w:sz w:val="24"/>
          <w:szCs w:val="24"/>
          <w:lang w:val="sr-Latn-CS"/>
        </w:rPr>
        <w:t xml:space="preserve"> </w:t>
      </w:r>
      <w:r>
        <w:rPr>
          <w:noProof/>
          <w:sz w:val="24"/>
          <w:szCs w:val="24"/>
          <w:lang w:val="sr-Latn-CS"/>
        </w:rPr>
        <w:t>garantovanu</w:t>
      </w:r>
      <w:r w:rsidR="001A1A9D" w:rsidRPr="007F487E">
        <w:rPr>
          <w:noProof/>
          <w:sz w:val="24"/>
          <w:szCs w:val="24"/>
          <w:lang w:val="sr-Latn-CS"/>
        </w:rPr>
        <w:t xml:space="preserve"> </w:t>
      </w:r>
      <w:r>
        <w:rPr>
          <w:noProof/>
          <w:sz w:val="24"/>
          <w:szCs w:val="24"/>
          <w:lang w:val="sr-Latn-CS"/>
        </w:rPr>
        <w:t>slobodu</w:t>
      </w:r>
      <w:r w:rsidR="001A1A9D" w:rsidRPr="007F487E">
        <w:rPr>
          <w:noProof/>
          <w:sz w:val="24"/>
          <w:szCs w:val="24"/>
          <w:lang w:val="sr-Latn-CS"/>
        </w:rPr>
        <w:t xml:space="preserve"> </w:t>
      </w:r>
      <w:r>
        <w:rPr>
          <w:noProof/>
          <w:sz w:val="24"/>
          <w:szCs w:val="24"/>
          <w:lang w:val="sr-Latn-CS"/>
        </w:rPr>
        <w:t>udruživanja</w:t>
      </w:r>
      <w:r w:rsidR="001A1A9D" w:rsidRPr="007F487E">
        <w:rPr>
          <w:noProof/>
          <w:sz w:val="24"/>
          <w:szCs w:val="24"/>
          <w:lang w:val="sr-Latn-CS"/>
        </w:rPr>
        <w:t>.</w:t>
      </w:r>
    </w:p>
    <w:p w:rsidR="001A1A9D" w:rsidRPr="007F487E" w:rsidRDefault="001A1A9D" w:rsidP="001A1A9D">
      <w:pPr>
        <w:pStyle w:val="a"/>
        <w:tabs>
          <w:tab w:val="clear" w:pos="1800"/>
          <w:tab w:val="left" w:pos="0"/>
        </w:tabs>
        <w:rPr>
          <w:noProof/>
          <w:sz w:val="24"/>
          <w:szCs w:val="24"/>
          <w:lang w:val="sr-Latn-CS"/>
        </w:rPr>
      </w:pPr>
      <w:r w:rsidRPr="007F487E">
        <w:rPr>
          <w:noProof/>
          <w:sz w:val="24"/>
          <w:szCs w:val="24"/>
          <w:lang w:val="sr-Latn-CS"/>
        </w:rPr>
        <w:tab/>
      </w:r>
      <w:r w:rsidR="007F487E">
        <w:rPr>
          <w:noProof/>
          <w:sz w:val="24"/>
          <w:szCs w:val="24"/>
          <w:lang w:val="sr-Latn-CS"/>
        </w:rPr>
        <w:t>Pored</w:t>
      </w:r>
      <w:r w:rsidRPr="007F487E">
        <w:rPr>
          <w:noProof/>
          <w:sz w:val="24"/>
          <w:szCs w:val="24"/>
          <w:lang w:val="sr-Latn-CS"/>
        </w:rPr>
        <w:t xml:space="preserve"> </w:t>
      </w:r>
      <w:r w:rsidR="007F487E">
        <w:rPr>
          <w:noProof/>
          <w:sz w:val="24"/>
          <w:szCs w:val="24"/>
          <w:lang w:val="sr-Latn-CS"/>
        </w:rPr>
        <w:t>toga</w:t>
      </w:r>
      <w:r w:rsidRPr="007F487E">
        <w:rPr>
          <w:noProof/>
          <w:sz w:val="24"/>
          <w:szCs w:val="24"/>
          <w:lang w:val="sr-Latn-CS"/>
        </w:rPr>
        <w:t xml:space="preserve">, </w:t>
      </w:r>
      <w:r w:rsidR="007F487E">
        <w:rPr>
          <w:noProof/>
          <w:sz w:val="24"/>
          <w:szCs w:val="24"/>
          <w:lang w:val="sr-Latn-CS"/>
        </w:rPr>
        <w:t>iz</w:t>
      </w:r>
      <w:r w:rsidRPr="007F487E">
        <w:rPr>
          <w:noProof/>
          <w:sz w:val="24"/>
          <w:szCs w:val="24"/>
          <w:lang w:val="sr-Latn-CS"/>
        </w:rPr>
        <w:t xml:space="preserve"> </w:t>
      </w:r>
      <w:r w:rsidR="007F487E">
        <w:rPr>
          <w:noProof/>
          <w:sz w:val="24"/>
          <w:szCs w:val="24"/>
          <w:lang w:val="sr-Latn-CS"/>
        </w:rPr>
        <w:t>Predloga</w:t>
      </w:r>
      <w:r w:rsidRPr="007F487E">
        <w:rPr>
          <w:noProof/>
          <w:sz w:val="24"/>
          <w:szCs w:val="24"/>
          <w:lang w:val="sr-Latn-CS"/>
        </w:rPr>
        <w:t xml:space="preserve"> </w:t>
      </w:r>
      <w:r w:rsidR="007F487E">
        <w:rPr>
          <w:noProof/>
          <w:sz w:val="24"/>
          <w:szCs w:val="24"/>
          <w:lang w:val="sr-Latn-CS"/>
        </w:rPr>
        <w:t>zakona</w:t>
      </w:r>
      <w:r w:rsidRPr="007F487E">
        <w:rPr>
          <w:noProof/>
          <w:sz w:val="24"/>
          <w:szCs w:val="24"/>
          <w:lang w:val="sr-Latn-CS"/>
        </w:rPr>
        <w:t xml:space="preserve"> </w:t>
      </w:r>
      <w:r w:rsidR="007F487E">
        <w:rPr>
          <w:noProof/>
          <w:sz w:val="24"/>
          <w:szCs w:val="24"/>
          <w:lang w:val="sr-Latn-CS"/>
        </w:rPr>
        <w:t>su</w:t>
      </w:r>
      <w:r w:rsidRPr="007F487E">
        <w:rPr>
          <w:noProof/>
          <w:sz w:val="24"/>
          <w:szCs w:val="24"/>
          <w:lang w:val="sr-Latn-CS"/>
        </w:rPr>
        <w:t xml:space="preserve"> </w:t>
      </w:r>
      <w:r w:rsidR="007F487E">
        <w:rPr>
          <w:noProof/>
          <w:sz w:val="24"/>
          <w:szCs w:val="24"/>
          <w:lang w:val="sr-Latn-CS"/>
        </w:rPr>
        <w:t>izostavljene</w:t>
      </w:r>
      <w:r w:rsidRPr="007F487E">
        <w:rPr>
          <w:noProof/>
          <w:sz w:val="24"/>
          <w:szCs w:val="24"/>
          <w:lang w:val="sr-Latn-CS"/>
        </w:rPr>
        <w:t xml:space="preserve"> </w:t>
      </w:r>
      <w:r w:rsidR="007F487E">
        <w:rPr>
          <w:noProof/>
          <w:sz w:val="24"/>
          <w:szCs w:val="24"/>
          <w:lang w:val="sr-Latn-CS"/>
        </w:rPr>
        <w:t>odredbe</w:t>
      </w:r>
      <w:r w:rsidRPr="007F487E">
        <w:rPr>
          <w:noProof/>
          <w:sz w:val="24"/>
          <w:szCs w:val="24"/>
          <w:lang w:val="sr-Latn-CS"/>
        </w:rPr>
        <w:t xml:space="preserve"> </w:t>
      </w:r>
      <w:r w:rsidR="007F487E">
        <w:rPr>
          <w:noProof/>
          <w:sz w:val="24"/>
          <w:szCs w:val="24"/>
          <w:lang w:val="sr-Latn-CS"/>
        </w:rPr>
        <w:t>o</w:t>
      </w:r>
      <w:r w:rsidRPr="007F487E">
        <w:rPr>
          <w:noProof/>
          <w:sz w:val="24"/>
          <w:szCs w:val="24"/>
          <w:lang w:val="sr-Latn-CS"/>
        </w:rPr>
        <w:t xml:space="preserve"> </w:t>
      </w:r>
      <w:r w:rsidR="007F487E">
        <w:rPr>
          <w:noProof/>
          <w:sz w:val="24"/>
          <w:szCs w:val="24"/>
          <w:lang w:val="sr-Latn-CS"/>
        </w:rPr>
        <w:t>privatizaciji</w:t>
      </w:r>
      <w:r w:rsidRPr="007F487E">
        <w:rPr>
          <w:noProof/>
          <w:sz w:val="24"/>
          <w:szCs w:val="24"/>
          <w:lang w:val="sr-Latn-CS"/>
        </w:rPr>
        <w:t xml:space="preserve"> </w:t>
      </w:r>
      <w:r w:rsidR="007F487E">
        <w:rPr>
          <w:noProof/>
          <w:sz w:val="24"/>
          <w:szCs w:val="24"/>
          <w:lang w:val="sr-Latn-CS"/>
        </w:rPr>
        <w:t>jer</w:t>
      </w:r>
      <w:r w:rsidRPr="007F487E">
        <w:rPr>
          <w:noProof/>
          <w:sz w:val="24"/>
          <w:szCs w:val="24"/>
          <w:lang w:val="sr-Latn-CS"/>
        </w:rPr>
        <w:t xml:space="preserve"> </w:t>
      </w:r>
      <w:r w:rsidR="007F487E">
        <w:rPr>
          <w:noProof/>
          <w:sz w:val="24"/>
          <w:szCs w:val="24"/>
          <w:lang w:val="sr-Latn-CS"/>
        </w:rPr>
        <w:t>je</w:t>
      </w:r>
      <w:r w:rsidRPr="007F487E">
        <w:rPr>
          <w:noProof/>
          <w:sz w:val="24"/>
          <w:szCs w:val="24"/>
          <w:lang w:val="sr-Latn-CS"/>
        </w:rPr>
        <w:t xml:space="preserve"> </w:t>
      </w:r>
      <w:r w:rsidR="007F487E">
        <w:rPr>
          <w:noProof/>
          <w:sz w:val="24"/>
          <w:szCs w:val="24"/>
          <w:lang w:val="sr-Latn-CS"/>
        </w:rPr>
        <w:t>nakon</w:t>
      </w:r>
      <w:r w:rsidRPr="007F487E">
        <w:rPr>
          <w:noProof/>
          <w:sz w:val="24"/>
          <w:szCs w:val="24"/>
          <w:lang w:val="sr-Latn-CS"/>
        </w:rPr>
        <w:t xml:space="preserve"> </w:t>
      </w:r>
      <w:r w:rsidR="007F487E">
        <w:rPr>
          <w:noProof/>
          <w:sz w:val="24"/>
          <w:szCs w:val="24"/>
          <w:lang w:val="sr-Latn-CS"/>
        </w:rPr>
        <w:t>donošenja</w:t>
      </w:r>
      <w:r w:rsidRPr="007F487E">
        <w:rPr>
          <w:noProof/>
          <w:sz w:val="24"/>
          <w:szCs w:val="24"/>
          <w:lang w:val="sr-Latn-CS"/>
        </w:rPr>
        <w:t xml:space="preserve"> </w:t>
      </w:r>
      <w:r w:rsidR="007F487E">
        <w:rPr>
          <w:noProof/>
          <w:sz w:val="24"/>
          <w:szCs w:val="24"/>
          <w:lang w:val="sr-Latn-CS"/>
        </w:rPr>
        <w:t>Zakona</w:t>
      </w:r>
      <w:r w:rsidRPr="007F487E">
        <w:rPr>
          <w:noProof/>
          <w:sz w:val="24"/>
          <w:szCs w:val="24"/>
          <w:lang w:val="sr-Latn-CS"/>
        </w:rPr>
        <w:t xml:space="preserve"> </w:t>
      </w:r>
      <w:r w:rsidR="007F487E">
        <w:rPr>
          <w:noProof/>
          <w:sz w:val="24"/>
          <w:szCs w:val="24"/>
          <w:lang w:val="sr-Latn-CS"/>
        </w:rPr>
        <w:t>o</w:t>
      </w:r>
      <w:r w:rsidRPr="007F487E">
        <w:rPr>
          <w:noProof/>
          <w:sz w:val="24"/>
          <w:szCs w:val="24"/>
          <w:lang w:val="sr-Latn-CS"/>
        </w:rPr>
        <w:t xml:space="preserve"> </w:t>
      </w:r>
      <w:r w:rsidR="007F487E">
        <w:rPr>
          <w:noProof/>
          <w:sz w:val="24"/>
          <w:szCs w:val="24"/>
          <w:lang w:val="sr-Latn-CS"/>
        </w:rPr>
        <w:t>sportu</w:t>
      </w:r>
      <w:r w:rsidRPr="007F487E">
        <w:rPr>
          <w:noProof/>
          <w:sz w:val="24"/>
          <w:szCs w:val="24"/>
          <w:lang w:val="sr-Latn-CS"/>
        </w:rPr>
        <w:t xml:space="preserve"> </w:t>
      </w:r>
      <w:r w:rsidR="007F487E">
        <w:rPr>
          <w:noProof/>
          <w:sz w:val="24"/>
          <w:szCs w:val="24"/>
          <w:lang w:val="sr-Latn-CS"/>
        </w:rPr>
        <w:t>iz</w:t>
      </w:r>
      <w:r w:rsidRPr="007F487E">
        <w:rPr>
          <w:noProof/>
          <w:sz w:val="24"/>
          <w:szCs w:val="24"/>
          <w:lang w:val="sr-Latn-CS"/>
        </w:rPr>
        <w:t xml:space="preserve"> 2011. </w:t>
      </w:r>
      <w:r w:rsidR="007F487E">
        <w:rPr>
          <w:noProof/>
          <w:sz w:val="24"/>
          <w:szCs w:val="24"/>
          <w:lang w:val="sr-Latn-CS"/>
        </w:rPr>
        <w:t>godine</w:t>
      </w:r>
      <w:r w:rsidRPr="007F487E">
        <w:rPr>
          <w:noProof/>
          <w:sz w:val="24"/>
          <w:szCs w:val="24"/>
          <w:lang w:val="sr-Latn-CS"/>
        </w:rPr>
        <w:t xml:space="preserve"> </w:t>
      </w:r>
      <w:r w:rsidR="007F487E">
        <w:rPr>
          <w:noProof/>
          <w:sz w:val="24"/>
          <w:szCs w:val="24"/>
          <w:lang w:val="sr-Latn-CS"/>
        </w:rPr>
        <w:t>donet</w:t>
      </w:r>
      <w:r w:rsidRPr="007F487E">
        <w:rPr>
          <w:noProof/>
          <w:sz w:val="24"/>
          <w:szCs w:val="24"/>
          <w:lang w:val="sr-Latn-CS"/>
        </w:rPr>
        <w:t xml:space="preserve"> </w:t>
      </w:r>
      <w:r w:rsidR="007F487E">
        <w:rPr>
          <w:noProof/>
          <w:sz w:val="24"/>
          <w:szCs w:val="24"/>
          <w:lang w:val="sr-Latn-CS"/>
        </w:rPr>
        <w:t>i</w:t>
      </w:r>
      <w:r w:rsidRPr="007F487E">
        <w:rPr>
          <w:noProof/>
          <w:sz w:val="24"/>
          <w:szCs w:val="24"/>
          <w:lang w:val="sr-Latn-CS"/>
        </w:rPr>
        <w:t xml:space="preserve"> </w:t>
      </w:r>
      <w:r w:rsidR="007F487E">
        <w:rPr>
          <w:noProof/>
          <w:sz w:val="24"/>
          <w:szCs w:val="24"/>
          <w:lang w:val="sr-Latn-CS"/>
        </w:rPr>
        <w:t>novi</w:t>
      </w:r>
      <w:r w:rsidRPr="007F487E">
        <w:rPr>
          <w:noProof/>
          <w:sz w:val="24"/>
          <w:szCs w:val="24"/>
          <w:lang w:val="sr-Latn-CS"/>
        </w:rPr>
        <w:t xml:space="preserve"> </w:t>
      </w:r>
      <w:r w:rsidR="007F487E">
        <w:rPr>
          <w:noProof/>
          <w:sz w:val="24"/>
          <w:szCs w:val="24"/>
          <w:lang w:val="sr-Latn-CS"/>
        </w:rPr>
        <w:t>zakon</w:t>
      </w:r>
      <w:r w:rsidRPr="007F487E">
        <w:rPr>
          <w:noProof/>
          <w:sz w:val="24"/>
          <w:szCs w:val="24"/>
          <w:lang w:val="sr-Latn-CS"/>
        </w:rPr>
        <w:t xml:space="preserve"> </w:t>
      </w:r>
      <w:r w:rsidR="007F487E">
        <w:rPr>
          <w:noProof/>
          <w:sz w:val="24"/>
          <w:szCs w:val="24"/>
          <w:lang w:val="sr-Latn-CS"/>
        </w:rPr>
        <w:t>kojim</w:t>
      </w:r>
      <w:r w:rsidRPr="007F487E">
        <w:rPr>
          <w:noProof/>
          <w:sz w:val="24"/>
          <w:szCs w:val="24"/>
          <w:lang w:val="sr-Latn-CS"/>
        </w:rPr>
        <w:t xml:space="preserve"> </w:t>
      </w:r>
      <w:r w:rsidR="007F487E">
        <w:rPr>
          <w:noProof/>
          <w:sz w:val="24"/>
          <w:szCs w:val="24"/>
          <w:lang w:val="sr-Latn-CS"/>
        </w:rPr>
        <w:t>je</w:t>
      </w:r>
      <w:r w:rsidRPr="007F487E">
        <w:rPr>
          <w:noProof/>
          <w:sz w:val="24"/>
          <w:szCs w:val="24"/>
          <w:lang w:val="sr-Latn-CS"/>
        </w:rPr>
        <w:t xml:space="preserve"> </w:t>
      </w:r>
      <w:r w:rsidR="007F487E">
        <w:rPr>
          <w:noProof/>
          <w:sz w:val="24"/>
          <w:szCs w:val="24"/>
          <w:lang w:val="sr-Latn-CS"/>
        </w:rPr>
        <w:t>uređena</w:t>
      </w:r>
      <w:r w:rsidRPr="007F487E">
        <w:rPr>
          <w:noProof/>
          <w:sz w:val="24"/>
          <w:szCs w:val="24"/>
          <w:lang w:val="sr-Latn-CS"/>
        </w:rPr>
        <w:t xml:space="preserve"> </w:t>
      </w:r>
      <w:r w:rsidR="007F487E">
        <w:rPr>
          <w:noProof/>
          <w:sz w:val="24"/>
          <w:szCs w:val="24"/>
          <w:lang w:val="sr-Latn-CS"/>
        </w:rPr>
        <w:t>privatizacija</w:t>
      </w:r>
      <w:r w:rsidRPr="007F487E">
        <w:rPr>
          <w:noProof/>
          <w:sz w:val="24"/>
          <w:szCs w:val="24"/>
          <w:lang w:val="sr-Latn-CS"/>
        </w:rPr>
        <w:t xml:space="preserve"> </w:t>
      </w:r>
      <w:r w:rsidR="007F487E">
        <w:rPr>
          <w:noProof/>
          <w:sz w:val="24"/>
          <w:szCs w:val="24"/>
          <w:lang w:val="sr-Latn-CS"/>
        </w:rPr>
        <w:t>društvene</w:t>
      </w:r>
      <w:r w:rsidRPr="007F487E">
        <w:rPr>
          <w:noProof/>
          <w:sz w:val="24"/>
          <w:szCs w:val="24"/>
          <w:lang w:val="sr-Latn-CS"/>
        </w:rPr>
        <w:t xml:space="preserve"> </w:t>
      </w:r>
      <w:r w:rsidR="007F487E">
        <w:rPr>
          <w:noProof/>
          <w:sz w:val="24"/>
          <w:szCs w:val="24"/>
          <w:lang w:val="sr-Latn-CS"/>
        </w:rPr>
        <w:t>i</w:t>
      </w:r>
      <w:r w:rsidRPr="007F487E">
        <w:rPr>
          <w:noProof/>
          <w:sz w:val="24"/>
          <w:szCs w:val="24"/>
          <w:lang w:val="sr-Latn-CS"/>
        </w:rPr>
        <w:t xml:space="preserve"> </w:t>
      </w:r>
      <w:r w:rsidR="007F487E">
        <w:rPr>
          <w:noProof/>
          <w:sz w:val="24"/>
          <w:szCs w:val="24"/>
          <w:lang w:val="sr-Latn-CS"/>
        </w:rPr>
        <w:t>državne</w:t>
      </w:r>
      <w:r w:rsidRPr="007F487E">
        <w:rPr>
          <w:noProof/>
          <w:sz w:val="24"/>
          <w:szCs w:val="24"/>
          <w:lang w:val="sr-Latn-CS"/>
        </w:rPr>
        <w:t xml:space="preserve"> </w:t>
      </w:r>
      <w:r w:rsidR="007F487E">
        <w:rPr>
          <w:noProof/>
          <w:sz w:val="24"/>
          <w:szCs w:val="24"/>
          <w:lang w:val="sr-Latn-CS"/>
        </w:rPr>
        <w:t>imovine</w:t>
      </w:r>
      <w:r w:rsidRPr="007F487E">
        <w:rPr>
          <w:noProof/>
          <w:sz w:val="24"/>
          <w:szCs w:val="24"/>
          <w:lang w:val="sr-Latn-CS"/>
        </w:rPr>
        <w:t xml:space="preserve"> </w:t>
      </w:r>
      <w:r w:rsidR="007F487E">
        <w:rPr>
          <w:noProof/>
          <w:sz w:val="24"/>
          <w:szCs w:val="24"/>
          <w:lang w:val="sr-Latn-CS"/>
        </w:rPr>
        <w:t>i</w:t>
      </w:r>
      <w:r w:rsidRPr="007F487E">
        <w:rPr>
          <w:noProof/>
          <w:sz w:val="24"/>
          <w:szCs w:val="24"/>
          <w:lang w:val="sr-Latn-CS"/>
        </w:rPr>
        <w:t xml:space="preserve"> </w:t>
      </w:r>
      <w:r w:rsidR="007F487E">
        <w:rPr>
          <w:noProof/>
          <w:sz w:val="24"/>
          <w:szCs w:val="24"/>
          <w:lang w:val="sr-Latn-CS"/>
        </w:rPr>
        <w:t>kapitala</w:t>
      </w:r>
      <w:r w:rsidRPr="007F487E">
        <w:rPr>
          <w:noProof/>
          <w:sz w:val="24"/>
          <w:szCs w:val="24"/>
          <w:lang w:val="sr-Latn-CS"/>
        </w:rPr>
        <w:t xml:space="preserve">, </w:t>
      </w:r>
      <w:r w:rsidR="007F487E">
        <w:rPr>
          <w:noProof/>
          <w:sz w:val="24"/>
          <w:szCs w:val="24"/>
          <w:lang w:val="sr-Latn-CS"/>
        </w:rPr>
        <w:t>kojim</w:t>
      </w:r>
      <w:r w:rsidRPr="007F487E">
        <w:rPr>
          <w:noProof/>
          <w:sz w:val="24"/>
          <w:szCs w:val="24"/>
          <w:lang w:val="sr-Latn-CS"/>
        </w:rPr>
        <w:t xml:space="preserve"> </w:t>
      </w:r>
      <w:r w:rsidR="007F487E">
        <w:rPr>
          <w:noProof/>
          <w:sz w:val="24"/>
          <w:szCs w:val="24"/>
          <w:lang w:val="sr-Latn-CS"/>
        </w:rPr>
        <w:t>je</w:t>
      </w:r>
      <w:r w:rsidRPr="007F487E">
        <w:rPr>
          <w:noProof/>
          <w:sz w:val="24"/>
          <w:szCs w:val="24"/>
          <w:lang w:val="sr-Latn-CS"/>
        </w:rPr>
        <w:t xml:space="preserve"> </w:t>
      </w:r>
      <w:r w:rsidR="007F487E">
        <w:rPr>
          <w:noProof/>
          <w:sz w:val="24"/>
          <w:szCs w:val="24"/>
          <w:lang w:val="sr-Latn-CS"/>
        </w:rPr>
        <w:t>kvalitetno</w:t>
      </w:r>
      <w:r w:rsidRPr="007F487E">
        <w:rPr>
          <w:noProof/>
          <w:sz w:val="24"/>
          <w:szCs w:val="24"/>
          <w:lang w:val="sr-Latn-CS"/>
        </w:rPr>
        <w:t xml:space="preserve"> </w:t>
      </w:r>
      <w:r w:rsidR="007F487E">
        <w:rPr>
          <w:noProof/>
          <w:sz w:val="24"/>
          <w:szCs w:val="24"/>
          <w:lang w:val="sr-Latn-CS"/>
        </w:rPr>
        <w:t>drukčiji</w:t>
      </w:r>
      <w:r w:rsidRPr="007F487E">
        <w:rPr>
          <w:noProof/>
          <w:sz w:val="24"/>
          <w:szCs w:val="24"/>
          <w:lang w:val="sr-Latn-CS"/>
        </w:rPr>
        <w:t xml:space="preserve"> </w:t>
      </w:r>
      <w:r w:rsidR="007F487E">
        <w:rPr>
          <w:noProof/>
          <w:sz w:val="24"/>
          <w:szCs w:val="24"/>
          <w:lang w:val="sr-Latn-CS"/>
        </w:rPr>
        <w:t>način</w:t>
      </w:r>
      <w:r w:rsidRPr="007F487E">
        <w:rPr>
          <w:noProof/>
          <w:sz w:val="24"/>
          <w:szCs w:val="24"/>
          <w:lang w:val="sr-Latn-CS"/>
        </w:rPr>
        <w:t xml:space="preserve"> </w:t>
      </w:r>
      <w:r w:rsidR="007F487E">
        <w:rPr>
          <w:noProof/>
          <w:sz w:val="24"/>
          <w:szCs w:val="24"/>
          <w:lang w:val="sr-Latn-CS"/>
        </w:rPr>
        <w:t>uređena</w:t>
      </w:r>
      <w:r w:rsidRPr="007F487E">
        <w:rPr>
          <w:noProof/>
          <w:sz w:val="24"/>
          <w:szCs w:val="24"/>
          <w:lang w:val="sr-Latn-CS"/>
        </w:rPr>
        <w:t xml:space="preserve"> </w:t>
      </w:r>
      <w:r w:rsidR="007F487E">
        <w:rPr>
          <w:noProof/>
          <w:sz w:val="24"/>
          <w:szCs w:val="24"/>
          <w:lang w:val="sr-Latn-CS"/>
        </w:rPr>
        <w:t>ta</w:t>
      </w:r>
      <w:r w:rsidRPr="007F487E">
        <w:rPr>
          <w:noProof/>
          <w:sz w:val="24"/>
          <w:szCs w:val="24"/>
          <w:lang w:val="sr-Latn-CS"/>
        </w:rPr>
        <w:t xml:space="preserve"> </w:t>
      </w:r>
      <w:r w:rsidR="007F487E">
        <w:rPr>
          <w:noProof/>
          <w:sz w:val="24"/>
          <w:szCs w:val="24"/>
          <w:lang w:val="sr-Latn-CS"/>
        </w:rPr>
        <w:t>oblast</w:t>
      </w:r>
      <w:r w:rsidRPr="007F487E">
        <w:rPr>
          <w:noProof/>
          <w:sz w:val="24"/>
          <w:szCs w:val="24"/>
          <w:lang w:val="sr-Latn-CS"/>
        </w:rPr>
        <w:t xml:space="preserve">, </w:t>
      </w:r>
      <w:r w:rsidR="007F487E">
        <w:rPr>
          <w:noProof/>
          <w:sz w:val="24"/>
          <w:szCs w:val="24"/>
          <w:lang w:val="sr-Latn-CS"/>
        </w:rPr>
        <w:t>uz</w:t>
      </w:r>
      <w:r w:rsidRPr="007F487E">
        <w:rPr>
          <w:noProof/>
          <w:sz w:val="24"/>
          <w:szCs w:val="24"/>
          <w:lang w:val="sr-Latn-CS"/>
        </w:rPr>
        <w:t xml:space="preserve"> </w:t>
      </w:r>
      <w:r w:rsidR="007F487E">
        <w:rPr>
          <w:noProof/>
          <w:sz w:val="24"/>
          <w:szCs w:val="24"/>
          <w:lang w:val="sr-Latn-CS"/>
        </w:rPr>
        <w:t>ostavljanje</w:t>
      </w:r>
      <w:r w:rsidRPr="007F487E">
        <w:rPr>
          <w:noProof/>
          <w:sz w:val="24"/>
          <w:szCs w:val="24"/>
          <w:lang w:val="sr-Latn-CS"/>
        </w:rPr>
        <w:t xml:space="preserve"> </w:t>
      </w:r>
      <w:r w:rsidR="007F487E">
        <w:rPr>
          <w:noProof/>
          <w:sz w:val="24"/>
          <w:szCs w:val="24"/>
          <w:lang w:val="sr-Latn-CS"/>
        </w:rPr>
        <w:t>veoma</w:t>
      </w:r>
      <w:r w:rsidRPr="007F487E">
        <w:rPr>
          <w:noProof/>
          <w:sz w:val="24"/>
          <w:szCs w:val="24"/>
          <w:lang w:val="sr-Latn-CS"/>
        </w:rPr>
        <w:t xml:space="preserve"> </w:t>
      </w:r>
      <w:r w:rsidR="007F487E">
        <w:rPr>
          <w:noProof/>
          <w:sz w:val="24"/>
          <w:szCs w:val="24"/>
          <w:lang w:val="sr-Latn-CS"/>
        </w:rPr>
        <w:t>širokog</w:t>
      </w:r>
      <w:r w:rsidRPr="007F487E">
        <w:rPr>
          <w:noProof/>
          <w:sz w:val="24"/>
          <w:szCs w:val="24"/>
          <w:lang w:val="sr-Latn-CS"/>
        </w:rPr>
        <w:t xml:space="preserve"> </w:t>
      </w:r>
      <w:r w:rsidR="007F487E">
        <w:rPr>
          <w:noProof/>
          <w:sz w:val="24"/>
          <w:szCs w:val="24"/>
          <w:lang w:val="sr-Latn-CS"/>
        </w:rPr>
        <w:t>spektra</w:t>
      </w:r>
      <w:r w:rsidRPr="007F487E">
        <w:rPr>
          <w:noProof/>
          <w:sz w:val="24"/>
          <w:szCs w:val="24"/>
          <w:lang w:val="sr-Latn-CS"/>
        </w:rPr>
        <w:t xml:space="preserve"> </w:t>
      </w:r>
      <w:r w:rsidR="007F487E">
        <w:rPr>
          <w:noProof/>
          <w:sz w:val="24"/>
          <w:szCs w:val="24"/>
          <w:lang w:val="sr-Latn-CS"/>
        </w:rPr>
        <w:t>modela</w:t>
      </w:r>
      <w:r w:rsidRPr="007F487E">
        <w:rPr>
          <w:noProof/>
          <w:sz w:val="24"/>
          <w:szCs w:val="24"/>
          <w:lang w:val="sr-Latn-CS"/>
        </w:rPr>
        <w:t xml:space="preserve"> </w:t>
      </w:r>
      <w:r w:rsidR="007F487E">
        <w:rPr>
          <w:noProof/>
          <w:sz w:val="24"/>
          <w:szCs w:val="24"/>
          <w:lang w:val="sr-Latn-CS"/>
        </w:rPr>
        <w:t>za</w:t>
      </w:r>
      <w:r w:rsidRPr="007F487E">
        <w:rPr>
          <w:noProof/>
          <w:sz w:val="24"/>
          <w:szCs w:val="24"/>
          <w:lang w:val="sr-Latn-CS"/>
        </w:rPr>
        <w:t xml:space="preserve"> </w:t>
      </w:r>
      <w:r w:rsidR="007F487E">
        <w:rPr>
          <w:noProof/>
          <w:sz w:val="24"/>
          <w:szCs w:val="24"/>
          <w:lang w:val="sr-Latn-CS"/>
        </w:rPr>
        <w:t>privatizaciju</w:t>
      </w:r>
      <w:r w:rsidRPr="007F487E">
        <w:rPr>
          <w:noProof/>
          <w:sz w:val="24"/>
          <w:szCs w:val="24"/>
          <w:lang w:val="sr-Latn-CS"/>
        </w:rPr>
        <w:t xml:space="preserve">. </w:t>
      </w:r>
      <w:r w:rsidR="007F487E">
        <w:rPr>
          <w:noProof/>
          <w:sz w:val="24"/>
          <w:szCs w:val="24"/>
          <w:lang w:val="sr-Latn-CS"/>
        </w:rPr>
        <w:t>Takođe</w:t>
      </w:r>
      <w:r w:rsidRPr="007F487E">
        <w:rPr>
          <w:noProof/>
          <w:sz w:val="24"/>
          <w:szCs w:val="24"/>
          <w:lang w:val="sr-Latn-CS"/>
        </w:rPr>
        <w:t xml:space="preserve">, </w:t>
      </w:r>
      <w:r w:rsidR="007F487E">
        <w:rPr>
          <w:bCs/>
          <w:noProof/>
          <w:sz w:val="24"/>
          <w:szCs w:val="24"/>
          <w:lang w:val="sr-Latn-CS"/>
        </w:rPr>
        <w:t>regulisanjem</w:t>
      </w:r>
      <w:r w:rsidRPr="007F487E">
        <w:rPr>
          <w:bCs/>
          <w:noProof/>
          <w:sz w:val="24"/>
          <w:szCs w:val="24"/>
          <w:lang w:val="sr-Latn-CS"/>
        </w:rPr>
        <w:t xml:space="preserve"> </w:t>
      </w:r>
      <w:r w:rsidR="007F487E">
        <w:rPr>
          <w:bCs/>
          <w:noProof/>
          <w:sz w:val="24"/>
          <w:szCs w:val="24"/>
          <w:lang w:val="sr-Latn-CS"/>
        </w:rPr>
        <w:t>privatizacija</w:t>
      </w:r>
      <w:r w:rsidRPr="007F487E">
        <w:rPr>
          <w:bCs/>
          <w:noProof/>
          <w:sz w:val="24"/>
          <w:szCs w:val="24"/>
          <w:lang w:val="sr-Latn-CS"/>
        </w:rPr>
        <w:t xml:space="preserve"> </w:t>
      </w:r>
      <w:r w:rsidR="007F487E">
        <w:rPr>
          <w:bCs/>
          <w:noProof/>
          <w:sz w:val="24"/>
          <w:szCs w:val="24"/>
          <w:lang w:val="sr-Latn-CS"/>
        </w:rPr>
        <w:t>društvenog</w:t>
      </w:r>
      <w:r w:rsidRPr="007F487E">
        <w:rPr>
          <w:bCs/>
          <w:noProof/>
          <w:sz w:val="24"/>
          <w:szCs w:val="24"/>
          <w:lang w:val="sr-Latn-CS"/>
        </w:rPr>
        <w:t xml:space="preserve"> </w:t>
      </w:r>
      <w:r w:rsidR="007F487E">
        <w:rPr>
          <w:bCs/>
          <w:noProof/>
          <w:sz w:val="24"/>
          <w:szCs w:val="24"/>
          <w:lang w:val="sr-Latn-CS"/>
        </w:rPr>
        <w:t>i</w:t>
      </w:r>
      <w:r w:rsidRPr="007F487E">
        <w:rPr>
          <w:bCs/>
          <w:noProof/>
          <w:sz w:val="24"/>
          <w:szCs w:val="24"/>
          <w:lang w:val="sr-Latn-CS"/>
        </w:rPr>
        <w:t xml:space="preserve"> </w:t>
      </w:r>
      <w:r w:rsidR="007F487E">
        <w:rPr>
          <w:bCs/>
          <w:noProof/>
          <w:sz w:val="24"/>
          <w:szCs w:val="24"/>
          <w:lang w:val="sr-Latn-CS"/>
        </w:rPr>
        <w:t>državnog</w:t>
      </w:r>
      <w:r w:rsidRPr="007F487E">
        <w:rPr>
          <w:bCs/>
          <w:noProof/>
          <w:sz w:val="24"/>
          <w:szCs w:val="24"/>
          <w:lang w:val="sr-Latn-CS"/>
        </w:rPr>
        <w:t xml:space="preserve"> </w:t>
      </w:r>
      <w:r w:rsidR="007F487E">
        <w:rPr>
          <w:bCs/>
          <w:noProof/>
          <w:sz w:val="24"/>
          <w:szCs w:val="24"/>
          <w:lang w:val="sr-Latn-CS"/>
        </w:rPr>
        <w:t>kapitala</w:t>
      </w:r>
      <w:r w:rsidRPr="007F487E">
        <w:rPr>
          <w:bCs/>
          <w:noProof/>
          <w:sz w:val="24"/>
          <w:szCs w:val="24"/>
          <w:lang w:val="sr-Latn-CS"/>
        </w:rPr>
        <w:t xml:space="preserve">, </w:t>
      </w:r>
      <w:r w:rsidR="007F487E">
        <w:rPr>
          <w:bCs/>
          <w:noProof/>
          <w:sz w:val="24"/>
          <w:szCs w:val="24"/>
          <w:lang w:val="sr-Latn-CS"/>
        </w:rPr>
        <w:t>odnosno</w:t>
      </w:r>
      <w:r w:rsidRPr="007F487E">
        <w:rPr>
          <w:bCs/>
          <w:noProof/>
          <w:sz w:val="24"/>
          <w:szCs w:val="24"/>
          <w:lang w:val="sr-Latn-CS"/>
        </w:rPr>
        <w:t xml:space="preserve"> </w:t>
      </w:r>
      <w:r w:rsidR="007F487E">
        <w:rPr>
          <w:bCs/>
          <w:noProof/>
          <w:sz w:val="24"/>
          <w:szCs w:val="24"/>
          <w:lang w:val="sr-Latn-CS"/>
        </w:rPr>
        <w:t>imovine</w:t>
      </w:r>
      <w:r w:rsidRPr="007F487E">
        <w:rPr>
          <w:bCs/>
          <w:noProof/>
          <w:sz w:val="24"/>
          <w:szCs w:val="24"/>
          <w:lang w:val="sr-Latn-CS"/>
        </w:rPr>
        <w:t xml:space="preserve"> </w:t>
      </w:r>
      <w:r w:rsidR="007F487E">
        <w:rPr>
          <w:bCs/>
          <w:noProof/>
          <w:sz w:val="24"/>
          <w:szCs w:val="24"/>
          <w:lang w:val="sr-Latn-CS"/>
        </w:rPr>
        <w:t>u</w:t>
      </w:r>
      <w:r w:rsidRPr="007F487E">
        <w:rPr>
          <w:bCs/>
          <w:noProof/>
          <w:sz w:val="24"/>
          <w:szCs w:val="24"/>
          <w:lang w:val="sr-Latn-CS"/>
        </w:rPr>
        <w:t xml:space="preserve"> </w:t>
      </w:r>
      <w:r w:rsidR="007F487E">
        <w:rPr>
          <w:bCs/>
          <w:noProof/>
          <w:sz w:val="24"/>
          <w:szCs w:val="24"/>
          <w:lang w:val="sr-Latn-CS"/>
        </w:rPr>
        <w:t>organizacijama</w:t>
      </w:r>
      <w:r w:rsidRPr="007F487E">
        <w:rPr>
          <w:bCs/>
          <w:noProof/>
          <w:sz w:val="24"/>
          <w:szCs w:val="24"/>
          <w:lang w:val="sr-Latn-CS"/>
        </w:rPr>
        <w:t xml:space="preserve"> </w:t>
      </w:r>
      <w:r w:rsidR="007F487E">
        <w:rPr>
          <w:bCs/>
          <w:noProof/>
          <w:sz w:val="24"/>
          <w:szCs w:val="24"/>
          <w:lang w:val="sr-Latn-CS"/>
        </w:rPr>
        <w:t>u</w:t>
      </w:r>
      <w:r w:rsidRPr="007F487E">
        <w:rPr>
          <w:bCs/>
          <w:noProof/>
          <w:sz w:val="24"/>
          <w:szCs w:val="24"/>
          <w:lang w:val="sr-Latn-CS"/>
        </w:rPr>
        <w:t xml:space="preserve"> </w:t>
      </w:r>
      <w:r w:rsidR="007F487E">
        <w:rPr>
          <w:bCs/>
          <w:noProof/>
          <w:sz w:val="24"/>
          <w:szCs w:val="24"/>
          <w:lang w:val="sr-Latn-CS"/>
        </w:rPr>
        <w:t>oblasti</w:t>
      </w:r>
      <w:r w:rsidRPr="007F487E">
        <w:rPr>
          <w:bCs/>
          <w:noProof/>
          <w:sz w:val="24"/>
          <w:szCs w:val="24"/>
          <w:lang w:val="sr-Latn-CS"/>
        </w:rPr>
        <w:t xml:space="preserve"> </w:t>
      </w:r>
      <w:r w:rsidR="007F487E">
        <w:rPr>
          <w:bCs/>
          <w:noProof/>
          <w:sz w:val="24"/>
          <w:szCs w:val="24"/>
          <w:lang w:val="sr-Latn-CS"/>
        </w:rPr>
        <w:t>sporta</w:t>
      </w:r>
      <w:r w:rsidRPr="007F487E">
        <w:rPr>
          <w:bCs/>
          <w:noProof/>
          <w:sz w:val="24"/>
          <w:szCs w:val="24"/>
          <w:lang w:val="sr-Latn-CS"/>
        </w:rPr>
        <w:t xml:space="preserve"> </w:t>
      </w:r>
      <w:r w:rsidR="007F487E">
        <w:rPr>
          <w:bCs/>
          <w:noProof/>
          <w:sz w:val="24"/>
          <w:szCs w:val="24"/>
          <w:lang w:val="sr-Latn-CS"/>
        </w:rPr>
        <w:t>posebnim</w:t>
      </w:r>
      <w:r w:rsidRPr="007F487E">
        <w:rPr>
          <w:bCs/>
          <w:noProof/>
          <w:sz w:val="24"/>
          <w:szCs w:val="24"/>
          <w:lang w:val="sr-Latn-CS"/>
        </w:rPr>
        <w:t xml:space="preserve"> </w:t>
      </w:r>
      <w:r w:rsidR="007F487E">
        <w:rPr>
          <w:bCs/>
          <w:noProof/>
          <w:sz w:val="24"/>
          <w:szCs w:val="24"/>
          <w:lang w:val="sr-Latn-CS"/>
        </w:rPr>
        <w:t>zakonom</w:t>
      </w:r>
      <w:r w:rsidRPr="007F487E">
        <w:rPr>
          <w:bCs/>
          <w:noProof/>
          <w:sz w:val="24"/>
          <w:szCs w:val="24"/>
          <w:lang w:val="sr-Latn-CS"/>
        </w:rPr>
        <w:t xml:space="preserve"> </w:t>
      </w:r>
      <w:r w:rsidR="007F487E">
        <w:rPr>
          <w:bCs/>
          <w:noProof/>
          <w:sz w:val="24"/>
          <w:szCs w:val="24"/>
          <w:lang w:val="sr-Latn-CS"/>
        </w:rPr>
        <w:t>ovo</w:t>
      </w:r>
      <w:r w:rsidRPr="007F487E">
        <w:rPr>
          <w:bCs/>
          <w:noProof/>
          <w:sz w:val="24"/>
          <w:szCs w:val="24"/>
          <w:lang w:val="sr-Latn-CS"/>
        </w:rPr>
        <w:t xml:space="preserve"> </w:t>
      </w:r>
      <w:r w:rsidR="007F487E">
        <w:rPr>
          <w:bCs/>
          <w:noProof/>
          <w:sz w:val="24"/>
          <w:szCs w:val="24"/>
          <w:lang w:val="sr-Latn-CS"/>
        </w:rPr>
        <w:t>pitanje</w:t>
      </w:r>
      <w:r w:rsidRPr="007F487E">
        <w:rPr>
          <w:bCs/>
          <w:noProof/>
          <w:sz w:val="24"/>
          <w:szCs w:val="24"/>
          <w:lang w:val="sr-Latn-CS"/>
        </w:rPr>
        <w:t xml:space="preserve"> </w:t>
      </w:r>
      <w:r w:rsidR="007F487E">
        <w:rPr>
          <w:bCs/>
          <w:noProof/>
          <w:sz w:val="24"/>
          <w:szCs w:val="24"/>
          <w:lang w:val="sr-Latn-CS"/>
        </w:rPr>
        <w:t>biće</w:t>
      </w:r>
      <w:r w:rsidRPr="007F487E">
        <w:rPr>
          <w:bCs/>
          <w:noProof/>
          <w:sz w:val="24"/>
          <w:szCs w:val="24"/>
          <w:lang w:val="sr-Latn-CS"/>
        </w:rPr>
        <w:t xml:space="preserve"> </w:t>
      </w:r>
      <w:r w:rsidR="007F487E">
        <w:rPr>
          <w:bCs/>
          <w:noProof/>
          <w:sz w:val="24"/>
          <w:szCs w:val="24"/>
          <w:lang w:val="sr-Latn-CS"/>
        </w:rPr>
        <w:t>rešeno</w:t>
      </w:r>
      <w:r w:rsidRPr="007F487E">
        <w:rPr>
          <w:bCs/>
          <w:noProof/>
          <w:sz w:val="24"/>
          <w:szCs w:val="24"/>
          <w:lang w:val="sr-Latn-CS"/>
        </w:rPr>
        <w:t xml:space="preserve"> </w:t>
      </w:r>
      <w:r w:rsidR="007F487E">
        <w:rPr>
          <w:bCs/>
          <w:noProof/>
          <w:sz w:val="24"/>
          <w:szCs w:val="24"/>
          <w:lang w:val="sr-Latn-CS"/>
        </w:rPr>
        <w:t>sveobuhvatno</w:t>
      </w:r>
      <w:r w:rsidRPr="007F487E">
        <w:rPr>
          <w:bCs/>
          <w:noProof/>
          <w:sz w:val="24"/>
          <w:szCs w:val="24"/>
          <w:lang w:val="sr-Latn-CS"/>
        </w:rPr>
        <w:t xml:space="preserve"> </w:t>
      </w:r>
      <w:r w:rsidR="007F487E">
        <w:rPr>
          <w:bCs/>
          <w:noProof/>
          <w:sz w:val="24"/>
          <w:szCs w:val="24"/>
          <w:lang w:val="sr-Latn-CS"/>
        </w:rPr>
        <w:t>i</w:t>
      </w:r>
      <w:r w:rsidRPr="007F487E">
        <w:rPr>
          <w:bCs/>
          <w:noProof/>
          <w:sz w:val="24"/>
          <w:szCs w:val="24"/>
          <w:lang w:val="sr-Latn-CS"/>
        </w:rPr>
        <w:t xml:space="preserve"> </w:t>
      </w:r>
      <w:r w:rsidR="007F487E">
        <w:rPr>
          <w:bCs/>
          <w:noProof/>
          <w:sz w:val="24"/>
          <w:szCs w:val="24"/>
          <w:lang w:val="sr-Latn-CS"/>
        </w:rPr>
        <w:t>uz</w:t>
      </w:r>
      <w:r w:rsidRPr="007F487E">
        <w:rPr>
          <w:bCs/>
          <w:noProof/>
          <w:sz w:val="24"/>
          <w:szCs w:val="24"/>
          <w:lang w:val="sr-Latn-CS"/>
        </w:rPr>
        <w:t xml:space="preserve"> </w:t>
      </w:r>
      <w:r w:rsidR="007F487E">
        <w:rPr>
          <w:bCs/>
          <w:noProof/>
          <w:sz w:val="24"/>
          <w:szCs w:val="24"/>
          <w:lang w:val="sr-Latn-CS"/>
        </w:rPr>
        <w:t>prepoznavanje</w:t>
      </w:r>
      <w:r w:rsidRPr="007F487E">
        <w:rPr>
          <w:bCs/>
          <w:noProof/>
          <w:sz w:val="24"/>
          <w:szCs w:val="24"/>
          <w:lang w:val="sr-Latn-CS"/>
        </w:rPr>
        <w:t xml:space="preserve"> </w:t>
      </w:r>
      <w:r w:rsidR="007F487E">
        <w:rPr>
          <w:bCs/>
          <w:noProof/>
          <w:sz w:val="24"/>
          <w:szCs w:val="24"/>
          <w:lang w:val="sr-Latn-CS"/>
        </w:rPr>
        <w:t>i</w:t>
      </w:r>
      <w:r w:rsidRPr="007F487E">
        <w:rPr>
          <w:bCs/>
          <w:noProof/>
          <w:sz w:val="24"/>
          <w:szCs w:val="24"/>
          <w:lang w:val="sr-Latn-CS"/>
        </w:rPr>
        <w:t xml:space="preserve"> </w:t>
      </w:r>
      <w:r w:rsidR="007F487E">
        <w:rPr>
          <w:bCs/>
          <w:noProof/>
          <w:sz w:val="24"/>
          <w:szCs w:val="24"/>
          <w:lang w:val="sr-Latn-CS"/>
        </w:rPr>
        <w:t>uvažavanje</w:t>
      </w:r>
      <w:r w:rsidRPr="007F487E">
        <w:rPr>
          <w:bCs/>
          <w:noProof/>
          <w:sz w:val="24"/>
          <w:szCs w:val="24"/>
          <w:lang w:val="sr-Latn-CS"/>
        </w:rPr>
        <w:t xml:space="preserve"> </w:t>
      </w:r>
      <w:r w:rsidR="007F487E">
        <w:rPr>
          <w:bCs/>
          <w:noProof/>
          <w:sz w:val="24"/>
          <w:szCs w:val="24"/>
          <w:lang w:val="sr-Latn-CS"/>
        </w:rPr>
        <w:t>svih</w:t>
      </w:r>
      <w:r w:rsidRPr="007F487E">
        <w:rPr>
          <w:bCs/>
          <w:noProof/>
          <w:sz w:val="24"/>
          <w:szCs w:val="24"/>
          <w:lang w:val="sr-Latn-CS"/>
        </w:rPr>
        <w:t xml:space="preserve"> </w:t>
      </w:r>
      <w:r w:rsidR="007F487E">
        <w:rPr>
          <w:bCs/>
          <w:noProof/>
          <w:sz w:val="24"/>
          <w:szCs w:val="24"/>
          <w:lang w:val="sr-Latn-CS"/>
        </w:rPr>
        <w:t>specifičnosti</w:t>
      </w:r>
      <w:r w:rsidRPr="007F487E">
        <w:rPr>
          <w:bCs/>
          <w:noProof/>
          <w:sz w:val="24"/>
          <w:szCs w:val="24"/>
          <w:lang w:val="sr-Latn-CS"/>
        </w:rPr>
        <w:t xml:space="preserve"> </w:t>
      </w:r>
      <w:r w:rsidR="007F487E">
        <w:rPr>
          <w:bCs/>
          <w:noProof/>
          <w:sz w:val="24"/>
          <w:szCs w:val="24"/>
          <w:lang w:val="sr-Latn-CS"/>
        </w:rPr>
        <w:t>organizacija</w:t>
      </w:r>
      <w:r w:rsidRPr="007F487E">
        <w:rPr>
          <w:bCs/>
          <w:noProof/>
          <w:sz w:val="24"/>
          <w:szCs w:val="24"/>
          <w:lang w:val="sr-Latn-CS"/>
        </w:rPr>
        <w:t xml:space="preserve"> </w:t>
      </w:r>
      <w:r w:rsidR="007F487E">
        <w:rPr>
          <w:bCs/>
          <w:noProof/>
          <w:sz w:val="24"/>
          <w:szCs w:val="24"/>
          <w:lang w:val="sr-Latn-CS"/>
        </w:rPr>
        <w:t>u</w:t>
      </w:r>
      <w:r w:rsidRPr="007F487E">
        <w:rPr>
          <w:bCs/>
          <w:noProof/>
          <w:sz w:val="24"/>
          <w:szCs w:val="24"/>
          <w:lang w:val="sr-Latn-CS"/>
        </w:rPr>
        <w:t xml:space="preserve"> </w:t>
      </w:r>
      <w:r w:rsidR="007F487E">
        <w:rPr>
          <w:bCs/>
          <w:noProof/>
          <w:sz w:val="24"/>
          <w:szCs w:val="24"/>
          <w:lang w:val="sr-Latn-CS"/>
        </w:rPr>
        <w:t>oblasti</w:t>
      </w:r>
      <w:r w:rsidRPr="007F487E">
        <w:rPr>
          <w:bCs/>
          <w:noProof/>
          <w:sz w:val="24"/>
          <w:szCs w:val="24"/>
          <w:lang w:val="sr-Latn-CS"/>
        </w:rPr>
        <w:t xml:space="preserve"> </w:t>
      </w:r>
      <w:r w:rsidR="007F487E">
        <w:rPr>
          <w:bCs/>
          <w:noProof/>
          <w:sz w:val="24"/>
          <w:szCs w:val="24"/>
          <w:lang w:val="sr-Latn-CS"/>
        </w:rPr>
        <w:t>sporta</w:t>
      </w:r>
      <w:r w:rsidRPr="007F487E">
        <w:rPr>
          <w:bCs/>
          <w:noProof/>
          <w:sz w:val="24"/>
          <w:szCs w:val="24"/>
          <w:lang w:val="sr-Latn-CS"/>
        </w:rPr>
        <w:t xml:space="preserve"> </w:t>
      </w:r>
      <w:r w:rsidR="007F487E">
        <w:rPr>
          <w:bCs/>
          <w:noProof/>
          <w:sz w:val="24"/>
          <w:szCs w:val="24"/>
          <w:lang w:val="sr-Latn-CS"/>
        </w:rPr>
        <w:t>čime</w:t>
      </w:r>
      <w:r w:rsidRPr="007F487E">
        <w:rPr>
          <w:bCs/>
          <w:noProof/>
          <w:sz w:val="24"/>
          <w:szCs w:val="24"/>
          <w:lang w:val="sr-Latn-CS"/>
        </w:rPr>
        <w:t xml:space="preserve"> </w:t>
      </w:r>
      <w:r w:rsidR="007F487E">
        <w:rPr>
          <w:bCs/>
          <w:noProof/>
          <w:sz w:val="24"/>
          <w:szCs w:val="24"/>
          <w:lang w:val="sr-Latn-CS"/>
        </w:rPr>
        <w:t>će</w:t>
      </w:r>
      <w:r w:rsidRPr="007F487E">
        <w:rPr>
          <w:bCs/>
          <w:noProof/>
          <w:sz w:val="24"/>
          <w:szCs w:val="24"/>
          <w:lang w:val="sr-Latn-CS"/>
        </w:rPr>
        <w:t xml:space="preserve"> </w:t>
      </w:r>
      <w:r w:rsidR="007F487E">
        <w:rPr>
          <w:bCs/>
          <w:noProof/>
          <w:sz w:val="24"/>
          <w:szCs w:val="24"/>
          <w:lang w:val="sr-Latn-CS"/>
        </w:rPr>
        <w:t>se</w:t>
      </w:r>
      <w:r w:rsidRPr="007F487E">
        <w:rPr>
          <w:bCs/>
          <w:noProof/>
          <w:sz w:val="24"/>
          <w:szCs w:val="24"/>
          <w:lang w:val="sr-Latn-CS"/>
        </w:rPr>
        <w:t xml:space="preserve"> </w:t>
      </w:r>
      <w:r w:rsidR="007F487E">
        <w:rPr>
          <w:bCs/>
          <w:noProof/>
          <w:sz w:val="24"/>
          <w:szCs w:val="24"/>
          <w:lang w:val="sr-Latn-CS"/>
        </w:rPr>
        <w:t>rešiti</w:t>
      </w:r>
      <w:r w:rsidRPr="007F487E">
        <w:rPr>
          <w:bCs/>
          <w:noProof/>
          <w:sz w:val="24"/>
          <w:szCs w:val="24"/>
          <w:lang w:val="sr-Latn-CS"/>
        </w:rPr>
        <w:t xml:space="preserve"> </w:t>
      </w:r>
      <w:r w:rsidR="007F487E">
        <w:rPr>
          <w:bCs/>
          <w:noProof/>
          <w:sz w:val="24"/>
          <w:szCs w:val="24"/>
          <w:lang w:val="sr-Latn-CS"/>
        </w:rPr>
        <w:t>višegodišnji</w:t>
      </w:r>
      <w:r w:rsidRPr="007F487E">
        <w:rPr>
          <w:bCs/>
          <w:noProof/>
          <w:sz w:val="24"/>
          <w:szCs w:val="24"/>
          <w:lang w:val="sr-Latn-CS"/>
        </w:rPr>
        <w:t xml:space="preserve">, </w:t>
      </w:r>
      <w:r w:rsidR="007F487E">
        <w:rPr>
          <w:bCs/>
          <w:noProof/>
          <w:sz w:val="24"/>
          <w:szCs w:val="24"/>
          <w:lang w:val="sr-Latn-CS"/>
        </w:rPr>
        <w:t>sad</w:t>
      </w:r>
      <w:r w:rsidRPr="007F487E">
        <w:rPr>
          <w:bCs/>
          <w:noProof/>
          <w:sz w:val="24"/>
          <w:szCs w:val="24"/>
          <w:lang w:val="sr-Latn-CS"/>
        </w:rPr>
        <w:t xml:space="preserve"> </w:t>
      </w:r>
      <w:r w:rsidR="007F487E">
        <w:rPr>
          <w:bCs/>
          <w:noProof/>
          <w:sz w:val="24"/>
          <w:szCs w:val="24"/>
          <w:lang w:val="sr-Latn-CS"/>
        </w:rPr>
        <w:t>već</w:t>
      </w:r>
      <w:r w:rsidRPr="007F487E">
        <w:rPr>
          <w:bCs/>
          <w:noProof/>
          <w:sz w:val="24"/>
          <w:szCs w:val="24"/>
          <w:lang w:val="sr-Latn-CS"/>
        </w:rPr>
        <w:t xml:space="preserve"> </w:t>
      </w:r>
      <w:r w:rsidR="007F487E">
        <w:rPr>
          <w:bCs/>
          <w:noProof/>
          <w:sz w:val="24"/>
          <w:szCs w:val="24"/>
          <w:lang w:val="sr-Latn-CS"/>
        </w:rPr>
        <w:t>decenijski</w:t>
      </w:r>
      <w:r w:rsidRPr="007F487E">
        <w:rPr>
          <w:bCs/>
          <w:noProof/>
          <w:sz w:val="24"/>
          <w:szCs w:val="24"/>
          <w:lang w:val="sr-Latn-CS"/>
        </w:rPr>
        <w:t xml:space="preserve"> </w:t>
      </w:r>
      <w:r w:rsidR="007F487E">
        <w:rPr>
          <w:bCs/>
          <w:noProof/>
          <w:sz w:val="24"/>
          <w:szCs w:val="24"/>
          <w:lang w:val="sr-Latn-CS"/>
        </w:rPr>
        <w:t>prepoznat</w:t>
      </w:r>
      <w:r w:rsidRPr="007F487E">
        <w:rPr>
          <w:bCs/>
          <w:noProof/>
          <w:sz w:val="24"/>
          <w:szCs w:val="24"/>
          <w:lang w:val="sr-Latn-CS"/>
        </w:rPr>
        <w:t xml:space="preserve">, </w:t>
      </w:r>
      <w:r w:rsidR="007F487E">
        <w:rPr>
          <w:bCs/>
          <w:noProof/>
          <w:sz w:val="24"/>
          <w:szCs w:val="24"/>
          <w:lang w:val="sr-Latn-CS"/>
        </w:rPr>
        <w:t>a</w:t>
      </w:r>
      <w:r w:rsidRPr="007F487E">
        <w:rPr>
          <w:bCs/>
          <w:noProof/>
          <w:sz w:val="24"/>
          <w:szCs w:val="24"/>
          <w:lang w:val="sr-Latn-CS"/>
        </w:rPr>
        <w:t xml:space="preserve"> </w:t>
      </w:r>
      <w:r w:rsidR="007F487E">
        <w:rPr>
          <w:bCs/>
          <w:noProof/>
          <w:sz w:val="24"/>
          <w:szCs w:val="24"/>
          <w:lang w:val="sr-Latn-CS"/>
        </w:rPr>
        <w:t>nerešen</w:t>
      </w:r>
      <w:r w:rsidRPr="007F487E">
        <w:rPr>
          <w:bCs/>
          <w:noProof/>
          <w:sz w:val="24"/>
          <w:szCs w:val="24"/>
          <w:lang w:val="sr-Latn-CS"/>
        </w:rPr>
        <w:t xml:space="preserve"> </w:t>
      </w:r>
      <w:r w:rsidR="007F487E">
        <w:rPr>
          <w:bCs/>
          <w:noProof/>
          <w:sz w:val="24"/>
          <w:szCs w:val="24"/>
          <w:lang w:val="sr-Latn-CS"/>
        </w:rPr>
        <w:t>problem</w:t>
      </w:r>
      <w:r w:rsidRPr="007F487E">
        <w:rPr>
          <w:bCs/>
          <w:noProof/>
          <w:sz w:val="24"/>
          <w:szCs w:val="24"/>
          <w:lang w:val="sr-Latn-CS"/>
        </w:rPr>
        <w:t>.</w:t>
      </w:r>
    </w:p>
    <w:p w:rsidR="001A1A9D" w:rsidRPr="007F487E" w:rsidRDefault="007F487E" w:rsidP="001A1A9D">
      <w:pPr>
        <w:pStyle w:val="a"/>
        <w:tabs>
          <w:tab w:val="clear" w:pos="1800"/>
          <w:tab w:val="left" w:pos="0"/>
        </w:tabs>
        <w:rPr>
          <w:noProof/>
          <w:sz w:val="24"/>
          <w:szCs w:val="24"/>
          <w:lang w:val="sr-Latn-CS"/>
        </w:rPr>
      </w:pPr>
      <w:r>
        <w:rPr>
          <w:noProof/>
          <w:sz w:val="24"/>
          <w:szCs w:val="24"/>
          <w:lang w:val="sr-Latn-CS"/>
        </w:rPr>
        <w:t>Takođe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Predlogu</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mogao</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zadržan</w:t>
      </w:r>
      <w:r w:rsidR="001A1A9D" w:rsidRPr="007F487E">
        <w:rPr>
          <w:noProof/>
          <w:sz w:val="24"/>
          <w:szCs w:val="24"/>
          <w:lang w:val="sr-Latn-CS"/>
        </w:rPr>
        <w:t xml:space="preserve"> </w:t>
      </w:r>
      <w:r>
        <w:rPr>
          <w:noProof/>
          <w:sz w:val="24"/>
          <w:szCs w:val="24"/>
          <w:lang w:val="sr-Latn-CS"/>
        </w:rPr>
        <w:t>model</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utvrđen</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čl</w:t>
      </w:r>
      <w:r w:rsidR="001A1A9D" w:rsidRPr="007F487E">
        <w:rPr>
          <w:noProof/>
          <w:sz w:val="24"/>
          <w:szCs w:val="24"/>
          <w:lang w:val="sr-Latn-CS"/>
        </w:rPr>
        <w:t xml:space="preserve">. 169–182, 189. </w:t>
      </w:r>
      <w:r>
        <w:rPr>
          <w:noProof/>
          <w:sz w:val="24"/>
          <w:szCs w:val="24"/>
          <w:lang w:val="sr-Latn-CS"/>
        </w:rPr>
        <w:t>i</w:t>
      </w:r>
      <w:r w:rsidR="001A1A9D" w:rsidRPr="007F487E">
        <w:rPr>
          <w:noProof/>
          <w:sz w:val="24"/>
          <w:szCs w:val="24"/>
          <w:lang w:val="sr-Latn-CS"/>
        </w:rPr>
        <w:t xml:space="preserve"> 190) </w:t>
      </w:r>
      <w:r>
        <w:rPr>
          <w:noProof/>
          <w:sz w:val="24"/>
          <w:szCs w:val="24"/>
          <w:lang w:val="sr-Latn-CS"/>
        </w:rPr>
        <w:t>jer</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pokazao</w:t>
      </w:r>
      <w:r w:rsidR="001A1A9D" w:rsidRPr="007F487E">
        <w:rPr>
          <w:noProof/>
          <w:sz w:val="24"/>
          <w:szCs w:val="24"/>
          <w:lang w:val="sr-Latn-CS"/>
        </w:rPr>
        <w:t xml:space="preserve"> </w:t>
      </w:r>
      <w:r>
        <w:rPr>
          <w:noProof/>
          <w:sz w:val="24"/>
          <w:szCs w:val="24"/>
          <w:lang w:val="sr-Latn-CS"/>
        </w:rPr>
        <w:t>neprimenljiv</w:t>
      </w:r>
      <w:r w:rsidR="001A1A9D" w:rsidRPr="007F487E">
        <w:rPr>
          <w:noProof/>
          <w:sz w:val="24"/>
          <w:szCs w:val="24"/>
          <w:lang w:val="sr-Latn-CS"/>
        </w:rPr>
        <w:t xml:space="preserve">. </w:t>
      </w:r>
      <w:r>
        <w:rPr>
          <w:noProof/>
          <w:sz w:val="24"/>
          <w:szCs w:val="24"/>
          <w:lang w:val="sr-Latn-CS"/>
        </w:rPr>
        <w:t>Ceo</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zamišljen</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sprovede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dve</w:t>
      </w:r>
      <w:r w:rsidR="001A1A9D" w:rsidRPr="007F487E">
        <w:rPr>
          <w:noProof/>
          <w:sz w:val="24"/>
          <w:szCs w:val="24"/>
          <w:lang w:val="sr-Latn-CS"/>
        </w:rPr>
        <w:t xml:space="preserve"> </w:t>
      </w:r>
      <w:r>
        <w:rPr>
          <w:noProof/>
          <w:sz w:val="24"/>
          <w:szCs w:val="24"/>
          <w:lang w:val="sr-Latn-CS"/>
        </w:rPr>
        <w:t>faze</w:t>
      </w:r>
      <w:r w:rsidR="001A1A9D" w:rsidRPr="007F487E">
        <w:rPr>
          <w:noProof/>
          <w:sz w:val="24"/>
          <w:szCs w:val="24"/>
          <w:lang w:val="sr-Latn-CS"/>
        </w:rPr>
        <w:t xml:space="preserve">. </w:t>
      </w:r>
      <w:r>
        <w:rPr>
          <w:noProof/>
          <w:sz w:val="24"/>
          <w:szCs w:val="24"/>
          <w:lang w:val="sr-Latn-CS"/>
        </w:rPr>
        <w:t>Prva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sastoji</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podataka</w:t>
      </w:r>
      <w:r w:rsidR="001A1A9D" w:rsidRPr="007F487E">
        <w:rPr>
          <w:noProof/>
          <w:sz w:val="24"/>
          <w:szCs w:val="24"/>
          <w:lang w:val="sr-Latn-CS"/>
        </w:rPr>
        <w:t xml:space="preserve"> (</w:t>
      </w:r>
      <w:r>
        <w:rPr>
          <w:noProof/>
          <w:sz w:val="24"/>
          <w:szCs w:val="24"/>
          <w:lang w:val="sr-Latn-CS"/>
        </w:rPr>
        <w:t>pre</w:t>
      </w:r>
      <w:r w:rsidR="001A1A9D" w:rsidRPr="007F487E">
        <w:rPr>
          <w:noProof/>
          <w:sz w:val="24"/>
          <w:szCs w:val="24"/>
          <w:lang w:val="sr-Latn-CS"/>
        </w:rPr>
        <w:t xml:space="preserve"> </w:t>
      </w:r>
      <w:r>
        <w:rPr>
          <w:noProof/>
          <w:sz w:val="24"/>
          <w:szCs w:val="24"/>
          <w:lang w:val="sr-Latn-CS"/>
        </w:rPr>
        <w:t>svega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imovini</w:t>
      </w:r>
      <w:r w:rsidR="001A1A9D" w:rsidRPr="007F487E">
        <w:rPr>
          <w:noProof/>
          <w:sz w:val="24"/>
          <w:szCs w:val="24"/>
          <w:lang w:val="sr-Latn-CS"/>
        </w:rPr>
        <w:t>)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centara</w:t>
      </w:r>
      <w:r w:rsidR="001A1A9D" w:rsidRPr="007F487E">
        <w:rPr>
          <w:noProof/>
          <w:sz w:val="24"/>
          <w:szCs w:val="24"/>
          <w:lang w:val="sr-Latn-CS"/>
        </w:rPr>
        <w:t>” (</w:t>
      </w:r>
      <w:r>
        <w:rPr>
          <w:noProof/>
          <w:sz w:val="24"/>
          <w:szCs w:val="24"/>
          <w:lang w:val="sr-Latn-CS"/>
        </w:rPr>
        <w:t>subjekti</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upisanih</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odgovarajući</w:t>
      </w:r>
      <w:r w:rsidR="001A1A9D" w:rsidRPr="007F487E">
        <w:rPr>
          <w:noProof/>
          <w:sz w:val="24"/>
          <w:szCs w:val="24"/>
          <w:lang w:val="sr-Latn-CS"/>
        </w:rPr>
        <w:t xml:space="preserve"> </w:t>
      </w:r>
      <w:r>
        <w:rPr>
          <w:noProof/>
          <w:sz w:val="24"/>
          <w:szCs w:val="24"/>
          <w:lang w:val="sr-Latn-CS"/>
        </w:rPr>
        <w:t>registar</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teritoriji</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dan</w:t>
      </w:r>
      <w:r w:rsidR="001A1A9D" w:rsidRPr="007F487E">
        <w:rPr>
          <w:noProof/>
          <w:sz w:val="24"/>
          <w:szCs w:val="24"/>
          <w:lang w:val="sr-Latn-CS"/>
        </w:rPr>
        <w:t xml:space="preserve"> 12. </w:t>
      </w:r>
      <w:r>
        <w:rPr>
          <w:noProof/>
          <w:sz w:val="24"/>
          <w:szCs w:val="24"/>
          <w:lang w:val="sr-Latn-CS"/>
        </w:rPr>
        <w:t>aprila</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putem</w:t>
      </w:r>
      <w:r w:rsidR="001A1A9D" w:rsidRPr="007F487E">
        <w:rPr>
          <w:noProof/>
          <w:sz w:val="24"/>
          <w:szCs w:val="24"/>
          <w:lang w:val="sr-Latn-CS"/>
        </w:rPr>
        <w:t xml:space="preserve"> </w:t>
      </w:r>
      <w:r>
        <w:rPr>
          <w:noProof/>
          <w:sz w:val="24"/>
          <w:szCs w:val="24"/>
          <w:lang w:val="sr-Latn-CS"/>
        </w:rPr>
        <w:t>podnošenja</w:t>
      </w:r>
      <w:r w:rsidR="001A1A9D" w:rsidRPr="007F487E">
        <w:rPr>
          <w:noProof/>
          <w:sz w:val="24"/>
          <w:szCs w:val="24"/>
          <w:lang w:val="sr-Latn-CS"/>
        </w:rPr>
        <w:t xml:space="preserve"> </w:t>
      </w:r>
      <w:r>
        <w:rPr>
          <w:noProof/>
          <w:sz w:val="24"/>
          <w:szCs w:val="24"/>
          <w:lang w:val="sr-Latn-CS"/>
        </w:rPr>
        <w:t>evidencione</w:t>
      </w:r>
      <w:r w:rsidR="001A1A9D" w:rsidRPr="007F487E">
        <w:rPr>
          <w:noProof/>
          <w:sz w:val="24"/>
          <w:szCs w:val="24"/>
          <w:lang w:val="sr-Latn-CS"/>
        </w:rPr>
        <w:t xml:space="preserve"> </w:t>
      </w:r>
      <w:r>
        <w:rPr>
          <w:noProof/>
          <w:sz w:val="24"/>
          <w:szCs w:val="24"/>
          <w:lang w:val="sr-Latn-CS"/>
        </w:rPr>
        <w:t>prijave</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12. </w:t>
      </w:r>
      <w:r>
        <w:rPr>
          <w:noProof/>
          <w:sz w:val="24"/>
          <w:szCs w:val="24"/>
          <w:lang w:val="sr-Latn-CS"/>
        </w:rPr>
        <w:t>aprila</w:t>
      </w:r>
      <w:r w:rsidR="001A1A9D" w:rsidRPr="007F487E">
        <w:rPr>
          <w:noProof/>
          <w:sz w:val="24"/>
          <w:szCs w:val="24"/>
          <w:lang w:val="sr-Latn-CS"/>
        </w:rPr>
        <w:t xml:space="preserve"> 2012. </w:t>
      </w:r>
      <w:r>
        <w:rPr>
          <w:noProof/>
          <w:sz w:val="24"/>
          <w:szCs w:val="24"/>
          <w:lang w:val="sr-Latn-CS"/>
        </w:rPr>
        <w:t>godine</w:t>
      </w:r>
      <w:r w:rsidR="001A1A9D" w:rsidRPr="007F487E">
        <w:rPr>
          <w:noProof/>
          <w:sz w:val="24"/>
          <w:szCs w:val="24"/>
          <w:lang w:val="sr-Latn-CS"/>
        </w:rPr>
        <w:t xml:space="preserve"> (</w:t>
      </w:r>
      <w:r>
        <w:rPr>
          <w:noProof/>
          <w:sz w:val="24"/>
          <w:szCs w:val="24"/>
          <w:lang w:val="sr-Latn-CS"/>
        </w:rPr>
        <w:t>čl</w:t>
      </w:r>
      <w:r w:rsidR="001A1A9D" w:rsidRPr="007F487E">
        <w:rPr>
          <w:noProof/>
          <w:sz w:val="24"/>
          <w:szCs w:val="24"/>
          <w:lang w:val="sr-Latn-CS"/>
        </w:rPr>
        <w:t xml:space="preserve">. 189 – 172.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Sankcija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nepodnošenje</w:t>
      </w:r>
      <w:r w:rsidR="001A1A9D" w:rsidRPr="007F487E">
        <w:rPr>
          <w:noProof/>
          <w:sz w:val="24"/>
          <w:szCs w:val="24"/>
          <w:lang w:val="sr-Latn-CS"/>
        </w:rPr>
        <w:t xml:space="preserve"> </w:t>
      </w:r>
      <w:r>
        <w:rPr>
          <w:noProof/>
          <w:sz w:val="24"/>
          <w:szCs w:val="24"/>
          <w:lang w:val="sr-Latn-CS"/>
        </w:rPr>
        <w:t>evidencione</w:t>
      </w:r>
      <w:r w:rsidR="001A1A9D" w:rsidRPr="007F487E">
        <w:rPr>
          <w:noProof/>
          <w:sz w:val="24"/>
          <w:szCs w:val="24"/>
          <w:lang w:val="sr-Latn-CS"/>
        </w:rPr>
        <w:t xml:space="preserve"> </w:t>
      </w:r>
      <w:r>
        <w:rPr>
          <w:noProof/>
          <w:sz w:val="24"/>
          <w:szCs w:val="24"/>
          <w:lang w:val="sr-Latn-CS"/>
        </w:rPr>
        <w:t>prijave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pratećom</w:t>
      </w:r>
      <w:r w:rsidR="001A1A9D" w:rsidRPr="007F487E">
        <w:rPr>
          <w:noProof/>
          <w:sz w:val="24"/>
          <w:szCs w:val="24"/>
          <w:lang w:val="sr-Latn-CS"/>
        </w:rPr>
        <w:t xml:space="preserve"> </w:t>
      </w:r>
      <w:r>
        <w:rPr>
          <w:noProof/>
          <w:sz w:val="24"/>
          <w:szCs w:val="24"/>
          <w:lang w:val="sr-Latn-CS"/>
        </w:rPr>
        <w:t>dokumentacijom</w:t>
      </w:r>
      <w:r w:rsidR="001A1A9D" w:rsidRPr="007F487E">
        <w:rPr>
          <w:noProof/>
          <w:sz w:val="24"/>
          <w:szCs w:val="24"/>
          <w:lang w:val="sr-Latn-CS"/>
        </w:rPr>
        <w:t xml:space="preserve">, </w:t>
      </w:r>
      <w:r>
        <w:rPr>
          <w:noProof/>
          <w:sz w:val="24"/>
          <w:szCs w:val="24"/>
          <w:lang w:val="sr-Latn-CS"/>
        </w:rPr>
        <w:t>jeste</w:t>
      </w:r>
      <w:r w:rsidR="001A1A9D" w:rsidRPr="007F487E">
        <w:rPr>
          <w:noProof/>
          <w:sz w:val="24"/>
          <w:szCs w:val="24"/>
          <w:lang w:val="sr-Latn-CS"/>
        </w:rPr>
        <w:t xml:space="preserve"> </w:t>
      </w:r>
      <w:r>
        <w:rPr>
          <w:noProof/>
          <w:sz w:val="24"/>
          <w:szCs w:val="24"/>
          <w:lang w:val="sr-Latn-CS"/>
        </w:rPr>
        <w:t>brisanje</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odgovarajućeg</w:t>
      </w:r>
      <w:r w:rsidR="001A1A9D" w:rsidRPr="007F487E">
        <w:rPr>
          <w:noProof/>
          <w:sz w:val="24"/>
          <w:szCs w:val="24"/>
          <w:lang w:val="sr-Latn-CS"/>
        </w:rPr>
        <w:t xml:space="preserve"> </w:t>
      </w:r>
      <w:r>
        <w:rPr>
          <w:noProof/>
          <w:sz w:val="24"/>
          <w:szCs w:val="24"/>
          <w:lang w:val="sr-Latn-CS"/>
        </w:rPr>
        <w:t>registra</w:t>
      </w:r>
      <w:r w:rsidR="001A1A9D" w:rsidRPr="007F487E">
        <w:rPr>
          <w:noProof/>
          <w:sz w:val="24"/>
          <w:szCs w:val="24"/>
          <w:lang w:val="sr-Latn-CS"/>
        </w:rPr>
        <w:t xml:space="preserve">, </w:t>
      </w:r>
      <w:r>
        <w:rPr>
          <w:noProof/>
          <w:sz w:val="24"/>
          <w:szCs w:val="24"/>
          <w:lang w:val="sr-Latn-CS"/>
        </w:rPr>
        <w:t>osim</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subjekt</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bio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mogućnosti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podnese</w:t>
      </w:r>
      <w:r w:rsidR="001A1A9D" w:rsidRPr="007F487E">
        <w:rPr>
          <w:noProof/>
          <w:sz w:val="24"/>
          <w:szCs w:val="24"/>
          <w:lang w:val="sr-Latn-CS"/>
        </w:rPr>
        <w:t xml:space="preserve"> </w:t>
      </w:r>
      <w:r>
        <w:rPr>
          <w:noProof/>
          <w:sz w:val="24"/>
          <w:szCs w:val="24"/>
          <w:lang w:val="sr-Latn-CS"/>
        </w:rPr>
        <w:t>evidencionu</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nemogućnost</w:t>
      </w:r>
      <w:r w:rsidR="001A1A9D" w:rsidRPr="007F487E">
        <w:rPr>
          <w:noProof/>
          <w:sz w:val="24"/>
          <w:szCs w:val="24"/>
          <w:lang w:val="sr-Latn-CS"/>
        </w:rPr>
        <w:t xml:space="preserve"> </w:t>
      </w:r>
      <w:r>
        <w:rPr>
          <w:noProof/>
          <w:sz w:val="24"/>
          <w:szCs w:val="24"/>
          <w:lang w:val="sr-Latn-CS"/>
        </w:rPr>
        <w:t>blagovremenog</w:t>
      </w:r>
      <w:r w:rsidR="001A1A9D" w:rsidRPr="007F487E">
        <w:rPr>
          <w:noProof/>
          <w:sz w:val="24"/>
          <w:szCs w:val="24"/>
          <w:lang w:val="sr-Latn-CS"/>
        </w:rPr>
        <w:t xml:space="preserve"> </w:t>
      </w:r>
      <w:r>
        <w:rPr>
          <w:noProof/>
          <w:sz w:val="24"/>
          <w:szCs w:val="24"/>
          <w:lang w:val="sr-Latn-CS"/>
        </w:rPr>
        <w:t>pribavljanja</w:t>
      </w:r>
      <w:r w:rsidR="001A1A9D" w:rsidRPr="007F487E">
        <w:rPr>
          <w:noProof/>
          <w:sz w:val="24"/>
          <w:szCs w:val="24"/>
          <w:lang w:val="sr-Latn-CS"/>
        </w:rPr>
        <w:t xml:space="preserve"> </w:t>
      </w:r>
      <w:r>
        <w:rPr>
          <w:noProof/>
          <w:sz w:val="24"/>
          <w:szCs w:val="24"/>
          <w:lang w:val="sr-Latn-CS"/>
        </w:rPr>
        <w:t>propisane</w:t>
      </w:r>
      <w:r w:rsidR="001A1A9D" w:rsidRPr="007F487E">
        <w:rPr>
          <w:noProof/>
          <w:sz w:val="24"/>
          <w:szCs w:val="24"/>
          <w:lang w:val="sr-Latn-CS"/>
        </w:rPr>
        <w:t xml:space="preserve"> </w:t>
      </w:r>
      <w:r>
        <w:rPr>
          <w:noProof/>
          <w:sz w:val="24"/>
          <w:szCs w:val="24"/>
          <w:lang w:val="sr-Latn-CS"/>
        </w:rPr>
        <w:t>dokumentacije</w:t>
      </w:r>
      <w:r w:rsidR="001A1A9D" w:rsidRPr="007F487E">
        <w:rPr>
          <w:noProof/>
          <w:sz w:val="24"/>
          <w:szCs w:val="24"/>
          <w:lang w:val="sr-Latn-CS"/>
        </w:rPr>
        <w:t xml:space="preserve">). </w:t>
      </w:r>
      <w:r>
        <w:rPr>
          <w:noProof/>
          <w:sz w:val="24"/>
          <w:szCs w:val="24"/>
          <w:lang w:val="sr-Latn-CS"/>
        </w:rPr>
        <w:t>Suštinski</w:t>
      </w:r>
      <w:r w:rsidR="001A1A9D" w:rsidRPr="007F487E">
        <w:rPr>
          <w:noProof/>
          <w:sz w:val="24"/>
          <w:szCs w:val="24"/>
          <w:lang w:val="sr-Latn-CS"/>
        </w:rPr>
        <w:t xml:space="preserve"> </w:t>
      </w:r>
      <w:r>
        <w:rPr>
          <w:noProof/>
          <w:sz w:val="24"/>
          <w:szCs w:val="24"/>
          <w:lang w:val="sr-Latn-CS"/>
        </w:rPr>
        <w:t>značaj</w:t>
      </w:r>
      <w:r w:rsidR="001A1A9D" w:rsidRPr="007F487E">
        <w:rPr>
          <w:noProof/>
          <w:sz w:val="24"/>
          <w:szCs w:val="24"/>
          <w:lang w:val="sr-Latn-CS"/>
        </w:rPr>
        <w:t xml:space="preserve"> </w:t>
      </w:r>
      <w:r>
        <w:rPr>
          <w:noProof/>
          <w:sz w:val="24"/>
          <w:szCs w:val="24"/>
          <w:lang w:val="sr-Latn-CS"/>
        </w:rPr>
        <w:t>ove</w:t>
      </w:r>
      <w:r w:rsidR="001A1A9D" w:rsidRPr="007F487E">
        <w:rPr>
          <w:noProof/>
          <w:sz w:val="24"/>
          <w:szCs w:val="24"/>
          <w:lang w:val="sr-Latn-CS"/>
        </w:rPr>
        <w:t xml:space="preserve"> </w:t>
      </w:r>
      <w:r>
        <w:rPr>
          <w:noProof/>
          <w:sz w:val="24"/>
          <w:szCs w:val="24"/>
          <w:lang w:val="sr-Latn-CS"/>
        </w:rPr>
        <w:t>faze</w:t>
      </w:r>
      <w:r w:rsidR="001A1A9D" w:rsidRPr="007F487E">
        <w:rPr>
          <w:noProof/>
          <w:sz w:val="24"/>
          <w:szCs w:val="24"/>
          <w:lang w:val="sr-Latn-CS"/>
        </w:rPr>
        <w:t xml:space="preserve"> </w:t>
      </w:r>
      <w:r>
        <w:rPr>
          <w:noProof/>
          <w:sz w:val="24"/>
          <w:szCs w:val="24"/>
          <w:lang w:val="sr-Latn-CS"/>
        </w:rPr>
        <w:t>trebao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bude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subjekt</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dostavi</w:t>
      </w:r>
      <w:r w:rsidR="001A1A9D" w:rsidRPr="007F487E">
        <w:rPr>
          <w:noProof/>
          <w:sz w:val="24"/>
          <w:szCs w:val="24"/>
          <w:lang w:val="sr-Latn-CS"/>
        </w:rPr>
        <w:t xml:space="preserve"> </w:t>
      </w:r>
      <w:r>
        <w:rPr>
          <w:noProof/>
          <w:sz w:val="24"/>
          <w:szCs w:val="24"/>
          <w:lang w:val="sr-Latn-CS"/>
        </w:rPr>
        <w:t>dokumentaciju</w:t>
      </w:r>
      <w:r w:rsidR="001A1A9D" w:rsidRPr="007F487E">
        <w:rPr>
          <w:noProof/>
          <w:sz w:val="24"/>
          <w:szCs w:val="24"/>
          <w:lang w:val="sr-Latn-CS"/>
        </w:rPr>
        <w:t xml:space="preserve"> (</w:t>
      </w:r>
      <w:r>
        <w:rPr>
          <w:noProof/>
          <w:sz w:val="24"/>
          <w:szCs w:val="24"/>
          <w:lang w:val="sr-Latn-CS"/>
        </w:rPr>
        <w:t>potpuni</w:t>
      </w:r>
      <w:r w:rsidR="001A1A9D" w:rsidRPr="007F487E">
        <w:rPr>
          <w:noProof/>
          <w:sz w:val="24"/>
          <w:szCs w:val="24"/>
          <w:lang w:val="sr-Latn-CS"/>
        </w:rPr>
        <w:t xml:space="preserve"> </w:t>
      </w:r>
      <w:r>
        <w:rPr>
          <w:noProof/>
          <w:sz w:val="24"/>
          <w:szCs w:val="24"/>
          <w:lang w:val="sr-Latn-CS"/>
        </w:rPr>
        <w:t>liste</w:t>
      </w:r>
      <w:r w:rsidR="001A1A9D" w:rsidRPr="007F487E">
        <w:rPr>
          <w:noProof/>
          <w:sz w:val="24"/>
          <w:szCs w:val="24"/>
          <w:lang w:val="sr-Latn-CS"/>
        </w:rPr>
        <w:t xml:space="preserve"> </w:t>
      </w:r>
      <w:r>
        <w:rPr>
          <w:noProof/>
          <w:sz w:val="24"/>
          <w:szCs w:val="24"/>
          <w:lang w:val="sr-Latn-CS"/>
        </w:rPr>
        <w:t>nepokretnosti</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vlasnički</w:t>
      </w:r>
      <w:r w:rsidR="001A1A9D" w:rsidRPr="007F487E">
        <w:rPr>
          <w:noProof/>
          <w:sz w:val="24"/>
          <w:szCs w:val="24"/>
          <w:lang w:val="sr-Latn-CS"/>
        </w:rPr>
        <w:t xml:space="preserve"> </w:t>
      </w:r>
      <w:r>
        <w:rPr>
          <w:noProof/>
          <w:sz w:val="24"/>
          <w:szCs w:val="24"/>
          <w:lang w:val="sr-Latn-CS"/>
        </w:rPr>
        <w:t>list</w:t>
      </w:r>
      <w:r w:rsidR="001A1A9D" w:rsidRPr="007F487E">
        <w:rPr>
          <w:noProof/>
          <w:sz w:val="24"/>
          <w:szCs w:val="24"/>
          <w:lang w:val="sr-Latn-CS"/>
        </w:rPr>
        <w:t xml:space="preserve">, </w:t>
      </w:r>
      <w:r>
        <w:rPr>
          <w:noProof/>
          <w:sz w:val="24"/>
          <w:szCs w:val="24"/>
          <w:lang w:val="sr-Latn-CS"/>
        </w:rPr>
        <w:t>pravnosnažna</w:t>
      </w:r>
      <w:r w:rsidR="001A1A9D" w:rsidRPr="007F487E">
        <w:rPr>
          <w:noProof/>
          <w:sz w:val="24"/>
          <w:szCs w:val="24"/>
          <w:lang w:val="sr-Latn-CS"/>
        </w:rPr>
        <w:t xml:space="preserve"> </w:t>
      </w:r>
      <w:r>
        <w:rPr>
          <w:noProof/>
          <w:sz w:val="24"/>
          <w:szCs w:val="24"/>
          <w:lang w:val="sr-Latn-CS"/>
        </w:rPr>
        <w:t>odluka</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organa</w:t>
      </w:r>
      <w:r w:rsidR="001A1A9D" w:rsidRPr="007F487E">
        <w:rPr>
          <w:noProof/>
          <w:sz w:val="24"/>
          <w:szCs w:val="24"/>
          <w:lang w:val="sr-Latn-CS"/>
        </w:rPr>
        <w:t xml:space="preserve">, </w:t>
      </w:r>
      <w:r>
        <w:rPr>
          <w:noProof/>
          <w:sz w:val="24"/>
          <w:szCs w:val="24"/>
          <w:lang w:val="sr-Latn-CS"/>
        </w:rPr>
        <w:t>isprava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pravnom</w:t>
      </w:r>
      <w:r w:rsidR="001A1A9D" w:rsidRPr="007F487E">
        <w:rPr>
          <w:noProof/>
          <w:sz w:val="24"/>
          <w:szCs w:val="24"/>
          <w:lang w:val="sr-Latn-CS"/>
        </w:rPr>
        <w:t xml:space="preserve"> </w:t>
      </w:r>
      <w:r>
        <w:rPr>
          <w:noProof/>
          <w:sz w:val="24"/>
          <w:szCs w:val="24"/>
          <w:lang w:val="sr-Latn-CS"/>
        </w:rPr>
        <w:t>poslu</w:t>
      </w:r>
      <w:r w:rsidR="001A1A9D" w:rsidRPr="007F487E">
        <w:rPr>
          <w:noProof/>
          <w:sz w:val="24"/>
          <w:szCs w:val="24"/>
          <w:lang w:val="sr-Latn-CS"/>
        </w:rPr>
        <w:t xml:space="preserve"> </w:t>
      </w:r>
      <w:r>
        <w:rPr>
          <w:noProof/>
          <w:sz w:val="24"/>
          <w:szCs w:val="24"/>
          <w:lang w:val="sr-Latn-CS"/>
        </w:rPr>
        <w:t>sačinjena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sporazum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naknadi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eksproprisanu</w:t>
      </w:r>
      <w:r w:rsidR="001A1A9D" w:rsidRPr="007F487E">
        <w:rPr>
          <w:noProof/>
          <w:sz w:val="24"/>
          <w:szCs w:val="24"/>
          <w:lang w:val="sr-Latn-CS"/>
        </w:rPr>
        <w:t xml:space="preserve"> </w:t>
      </w:r>
      <w:r>
        <w:rPr>
          <w:noProof/>
          <w:sz w:val="24"/>
          <w:szCs w:val="24"/>
          <w:lang w:val="sr-Latn-CS"/>
        </w:rPr>
        <w:t>nepokretnost</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proizlazilo</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bilo</w:t>
      </w:r>
      <w:r w:rsidR="001A1A9D" w:rsidRPr="007F487E">
        <w:rPr>
          <w:noProof/>
          <w:sz w:val="24"/>
          <w:szCs w:val="24"/>
          <w:lang w:val="sr-Latn-CS"/>
        </w:rPr>
        <w:t xml:space="preserve"> </w:t>
      </w:r>
      <w:r>
        <w:rPr>
          <w:noProof/>
          <w:sz w:val="24"/>
          <w:szCs w:val="24"/>
          <w:lang w:val="sr-Latn-CS"/>
        </w:rPr>
        <w:t>dokazano</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svojine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korišćenja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objektima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drugim</w:t>
      </w:r>
      <w:r w:rsidR="001A1A9D" w:rsidRPr="007F487E">
        <w:rPr>
          <w:noProof/>
          <w:sz w:val="24"/>
          <w:szCs w:val="24"/>
          <w:lang w:val="sr-Latn-CS"/>
        </w:rPr>
        <w:t xml:space="preserve"> </w:t>
      </w:r>
      <w:r>
        <w:rPr>
          <w:noProof/>
          <w:sz w:val="24"/>
          <w:szCs w:val="24"/>
          <w:lang w:val="sr-Latn-CS"/>
        </w:rPr>
        <w:t>nepokretnostima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slučaju</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subjekt</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dokaže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vlasnik</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objekta</w:t>
      </w:r>
      <w:r w:rsidR="001A1A9D" w:rsidRPr="007F487E">
        <w:rPr>
          <w:noProof/>
          <w:sz w:val="24"/>
          <w:szCs w:val="24"/>
          <w:lang w:val="sr-Latn-CS"/>
        </w:rPr>
        <w:t xml:space="preserve">, </w:t>
      </w:r>
      <w:r>
        <w:rPr>
          <w:noProof/>
          <w:sz w:val="24"/>
          <w:szCs w:val="24"/>
          <w:lang w:val="sr-Latn-CS"/>
        </w:rPr>
        <w:t>smatraće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taj</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objekat</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državnoj</w:t>
      </w:r>
      <w:r w:rsidR="001A1A9D" w:rsidRPr="007F487E">
        <w:rPr>
          <w:noProof/>
          <w:sz w:val="24"/>
          <w:szCs w:val="24"/>
          <w:lang w:val="sr-Latn-CS"/>
        </w:rPr>
        <w:t xml:space="preserve"> </w:t>
      </w:r>
      <w:r>
        <w:rPr>
          <w:noProof/>
          <w:sz w:val="24"/>
          <w:szCs w:val="24"/>
          <w:lang w:val="sr-Latn-CS"/>
        </w:rPr>
        <w:t>svojini</w:t>
      </w:r>
      <w:r w:rsidR="001A1A9D" w:rsidRPr="007F487E">
        <w:rPr>
          <w:noProof/>
          <w:sz w:val="24"/>
          <w:szCs w:val="24"/>
          <w:lang w:val="sr-Latn-CS"/>
        </w:rPr>
        <w:t xml:space="preserve">. </w:t>
      </w:r>
      <w:r>
        <w:rPr>
          <w:noProof/>
          <w:sz w:val="24"/>
          <w:szCs w:val="24"/>
          <w:lang w:val="sr-Latn-CS"/>
        </w:rPr>
        <w:t>Podatke</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subjektu</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objektima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koristi</w:t>
      </w:r>
      <w:r w:rsidR="001A1A9D" w:rsidRPr="007F487E">
        <w:rPr>
          <w:noProof/>
          <w:sz w:val="24"/>
          <w:szCs w:val="24"/>
          <w:lang w:val="sr-Latn-CS"/>
        </w:rPr>
        <w:t xml:space="preserve"> </w:t>
      </w:r>
      <w:r>
        <w:rPr>
          <w:noProof/>
          <w:sz w:val="24"/>
          <w:szCs w:val="24"/>
          <w:lang w:val="sr-Latn-CS"/>
        </w:rPr>
        <w:t>evidentira</w:t>
      </w:r>
      <w:r w:rsidR="001A1A9D" w:rsidRPr="007F487E">
        <w:rPr>
          <w:noProof/>
          <w:sz w:val="24"/>
          <w:szCs w:val="24"/>
          <w:lang w:val="sr-Latn-CS"/>
        </w:rPr>
        <w:t xml:space="preserve"> </w:t>
      </w:r>
      <w:r>
        <w:rPr>
          <w:noProof/>
          <w:sz w:val="24"/>
          <w:szCs w:val="24"/>
          <w:lang w:val="sr-Latn-CS"/>
        </w:rPr>
        <w:t>Ministarstvo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ovu</w:t>
      </w:r>
      <w:r w:rsidR="001A1A9D" w:rsidRPr="007F487E">
        <w:rPr>
          <w:noProof/>
          <w:sz w:val="24"/>
          <w:szCs w:val="24"/>
          <w:lang w:val="sr-Latn-CS"/>
        </w:rPr>
        <w:t xml:space="preserve"> </w:t>
      </w:r>
      <w:r>
        <w:rPr>
          <w:noProof/>
          <w:sz w:val="24"/>
          <w:szCs w:val="24"/>
          <w:lang w:val="sr-Latn-CS"/>
        </w:rPr>
        <w:t>fazu</w:t>
      </w:r>
      <w:r w:rsidR="001A1A9D" w:rsidRPr="007F487E">
        <w:rPr>
          <w:noProof/>
          <w:sz w:val="24"/>
          <w:szCs w:val="24"/>
          <w:lang w:val="sr-Latn-CS"/>
        </w:rPr>
        <w:t xml:space="preserve"> </w:t>
      </w:r>
      <w:r>
        <w:rPr>
          <w:noProof/>
          <w:sz w:val="24"/>
          <w:szCs w:val="24"/>
          <w:lang w:val="sr-Latn-CS"/>
        </w:rPr>
        <w:t>pripreme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privatizaciju</w:t>
      </w:r>
      <w:r w:rsidR="001A1A9D" w:rsidRPr="007F487E">
        <w:rPr>
          <w:noProof/>
          <w:sz w:val="24"/>
          <w:szCs w:val="24"/>
          <w:lang w:val="sr-Latn-CS"/>
        </w:rPr>
        <w:t xml:space="preserve"> </w:t>
      </w:r>
      <w:r>
        <w:rPr>
          <w:noProof/>
          <w:sz w:val="24"/>
          <w:szCs w:val="24"/>
          <w:lang w:val="sr-Latn-CS"/>
        </w:rPr>
        <w:t>pratilo</w:t>
      </w:r>
      <w:r w:rsidR="001A1A9D" w:rsidRPr="007F487E">
        <w:rPr>
          <w:noProof/>
          <w:sz w:val="24"/>
          <w:szCs w:val="24"/>
          <w:lang w:val="sr-Latn-CS"/>
        </w:rPr>
        <w:t xml:space="preserve"> </w:t>
      </w:r>
      <w:r>
        <w:rPr>
          <w:noProof/>
          <w:sz w:val="24"/>
          <w:szCs w:val="24"/>
          <w:lang w:val="sr-Latn-CS"/>
        </w:rPr>
        <w:t>mnogo</w:t>
      </w:r>
      <w:r w:rsidR="001A1A9D" w:rsidRPr="007F487E">
        <w:rPr>
          <w:noProof/>
          <w:sz w:val="24"/>
          <w:szCs w:val="24"/>
          <w:lang w:val="sr-Latn-CS"/>
        </w:rPr>
        <w:t xml:space="preserve"> </w:t>
      </w:r>
      <w:r>
        <w:rPr>
          <w:noProof/>
          <w:sz w:val="24"/>
          <w:szCs w:val="24"/>
          <w:lang w:val="sr-Latn-CS"/>
        </w:rPr>
        <w:t>problema</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propisanog</w:t>
      </w:r>
      <w:r w:rsidR="001A1A9D" w:rsidRPr="007F487E">
        <w:rPr>
          <w:noProof/>
          <w:sz w:val="24"/>
          <w:szCs w:val="24"/>
          <w:lang w:val="sr-Latn-CS"/>
        </w:rPr>
        <w:t xml:space="preserve"> </w:t>
      </w:r>
      <w:r>
        <w:rPr>
          <w:noProof/>
          <w:sz w:val="24"/>
          <w:szCs w:val="24"/>
          <w:lang w:val="sr-Latn-CS"/>
        </w:rPr>
        <w:t>roka</w:t>
      </w:r>
      <w:r w:rsidR="001A1A9D" w:rsidRPr="007F487E">
        <w:rPr>
          <w:noProof/>
          <w:sz w:val="24"/>
          <w:szCs w:val="24"/>
          <w:lang w:val="sr-Latn-CS"/>
        </w:rPr>
        <w:t xml:space="preserve">, </w:t>
      </w:r>
      <w:r>
        <w:rPr>
          <w:noProof/>
          <w:sz w:val="24"/>
          <w:szCs w:val="24"/>
          <w:lang w:val="sr-Latn-CS"/>
        </w:rPr>
        <w:t>manje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50%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podnelo</w:t>
      </w:r>
      <w:r w:rsidR="001A1A9D" w:rsidRPr="007F487E">
        <w:rPr>
          <w:noProof/>
          <w:sz w:val="24"/>
          <w:szCs w:val="24"/>
          <w:lang w:val="sr-Latn-CS"/>
        </w:rPr>
        <w:t xml:space="preserve"> </w:t>
      </w:r>
      <w:r>
        <w:rPr>
          <w:noProof/>
          <w:sz w:val="24"/>
          <w:szCs w:val="24"/>
          <w:lang w:val="sr-Latn-CS"/>
        </w:rPr>
        <w:t>Ministarstvu</w:t>
      </w:r>
      <w:r w:rsidR="001A1A9D" w:rsidRPr="007F487E">
        <w:rPr>
          <w:noProof/>
          <w:sz w:val="24"/>
          <w:szCs w:val="24"/>
          <w:lang w:val="sr-Latn-CS"/>
        </w:rPr>
        <w:t xml:space="preserve"> </w:t>
      </w:r>
      <w:r>
        <w:rPr>
          <w:noProof/>
          <w:sz w:val="24"/>
          <w:szCs w:val="24"/>
          <w:lang w:val="sr-Latn-CS"/>
        </w:rPr>
        <w:t>evidencionu</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pitanju</w:t>
      </w:r>
      <w:r w:rsidR="001A1A9D" w:rsidRPr="007F487E">
        <w:rPr>
          <w:noProof/>
          <w:sz w:val="24"/>
          <w:szCs w:val="24"/>
          <w:lang w:val="sr-Latn-CS"/>
        </w:rPr>
        <w:t xml:space="preserve"> </w:t>
      </w:r>
      <w:r>
        <w:rPr>
          <w:noProof/>
          <w:sz w:val="24"/>
          <w:szCs w:val="24"/>
          <w:lang w:val="sr-Latn-CS"/>
        </w:rPr>
        <w:t>oni</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podneli</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većinom</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dostavljena</w:t>
      </w:r>
      <w:r w:rsidR="001A1A9D" w:rsidRPr="007F487E">
        <w:rPr>
          <w:noProof/>
          <w:sz w:val="24"/>
          <w:szCs w:val="24"/>
          <w:lang w:val="sr-Latn-CS"/>
        </w:rPr>
        <w:t xml:space="preserve"> </w:t>
      </w:r>
      <w:r>
        <w:rPr>
          <w:noProof/>
          <w:sz w:val="24"/>
          <w:szCs w:val="24"/>
          <w:lang w:val="sr-Latn-CS"/>
        </w:rPr>
        <w:t>potpuna</w:t>
      </w:r>
      <w:r w:rsidR="001A1A9D" w:rsidRPr="007F487E">
        <w:rPr>
          <w:noProof/>
          <w:sz w:val="24"/>
          <w:szCs w:val="24"/>
          <w:lang w:val="sr-Latn-CS"/>
        </w:rPr>
        <w:t xml:space="preserve"> </w:t>
      </w:r>
      <w:r>
        <w:rPr>
          <w:noProof/>
          <w:sz w:val="24"/>
          <w:szCs w:val="24"/>
          <w:lang w:val="sr-Latn-CS"/>
        </w:rPr>
        <w:t>propisana</w:t>
      </w:r>
      <w:r w:rsidR="001A1A9D" w:rsidRPr="007F487E">
        <w:rPr>
          <w:noProof/>
          <w:sz w:val="24"/>
          <w:szCs w:val="24"/>
          <w:lang w:val="sr-Latn-CS"/>
        </w:rPr>
        <w:t xml:space="preserve"> </w:t>
      </w:r>
      <w:r>
        <w:rPr>
          <w:noProof/>
          <w:sz w:val="24"/>
          <w:szCs w:val="24"/>
          <w:lang w:val="sr-Latn-CS"/>
        </w:rPr>
        <w:t>dokumentacije</w:t>
      </w:r>
      <w:r w:rsidR="001A1A9D" w:rsidRPr="007F487E">
        <w:rPr>
          <w:noProof/>
          <w:sz w:val="24"/>
          <w:szCs w:val="24"/>
          <w:lang w:val="sr-Latn-CS"/>
        </w:rPr>
        <w:t xml:space="preserve">. </w:t>
      </w:r>
      <w:r>
        <w:rPr>
          <w:noProof/>
          <w:sz w:val="24"/>
          <w:szCs w:val="24"/>
          <w:lang w:val="sr-Latn-CS"/>
        </w:rPr>
        <w:t>Umesto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pokrene</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gašenja</w:t>
      </w:r>
      <w:r w:rsidR="001A1A9D" w:rsidRPr="007F487E">
        <w:rPr>
          <w:noProof/>
          <w:sz w:val="24"/>
          <w:szCs w:val="24"/>
          <w:lang w:val="sr-Latn-CS"/>
        </w:rPr>
        <w:t xml:space="preserve"> </w:t>
      </w:r>
      <w:r>
        <w:rPr>
          <w:noProof/>
          <w:sz w:val="24"/>
          <w:szCs w:val="24"/>
          <w:lang w:val="sr-Latn-CS"/>
        </w:rPr>
        <w:t>onih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podnele</w:t>
      </w:r>
      <w:r w:rsidR="001A1A9D" w:rsidRPr="007F487E">
        <w:rPr>
          <w:noProof/>
          <w:sz w:val="24"/>
          <w:szCs w:val="24"/>
          <w:lang w:val="sr-Latn-CS"/>
        </w:rPr>
        <w:t xml:space="preserve"> </w:t>
      </w:r>
      <w:r>
        <w:rPr>
          <w:noProof/>
          <w:sz w:val="24"/>
          <w:szCs w:val="24"/>
          <w:lang w:val="sr-Latn-CS"/>
        </w:rPr>
        <w:t>evidencionu</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Ministarstvo</w:t>
      </w:r>
      <w:r w:rsidR="001A1A9D" w:rsidRPr="007F487E">
        <w:rPr>
          <w:noProof/>
          <w:sz w:val="24"/>
          <w:szCs w:val="24"/>
          <w:lang w:val="sr-Latn-CS"/>
        </w:rPr>
        <w:t xml:space="preserve"> </w:t>
      </w:r>
      <w:r>
        <w:rPr>
          <w:noProof/>
          <w:sz w:val="24"/>
          <w:szCs w:val="24"/>
          <w:lang w:val="sr-Latn-CS"/>
        </w:rPr>
        <w:t>ih</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2013. </w:t>
      </w:r>
      <w:r>
        <w:rPr>
          <w:noProof/>
          <w:sz w:val="24"/>
          <w:szCs w:val="24"/>
          <w:lang w:val="sr-Latn-CS"/>
        </w:rPr>
        <w:t>godine</w:t>
      </w:r>
      <w:r w:rsidR="001A1A9D" w:rsidRPr="007F487E">
        <w:rPr>
          <w:noProof/>
          <w:sz w:val="24"/>
          <w:szCs w:val="24"/>
          <w:lang w:val="sr-Latn-CS"/>
        </w:rPr>
        <w:t xml:space="preserve"> </w:t>
      </w:r>
      <w:r>
        <w:rPr>
          <w:noProof/>
          <w:sz w:val="24"/>
          <w:szCs w:val="24"/>
          <w:lang w:val="sr-Latn-CS"/>
        </w:rPr>
        <w:t>pozvalo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naknadno</w:t>
      </w:r>
      <w:r w:rsidR="001A1A9D" w:rsidRPr="007F487E">
        <w:rPr>
          <w:noProof/>
          <w:sz w:val="24"/>
          <w:szCs w:val="24"/>
          <w:lang w:val="sr-Latn-CS"/>
        </w:rPr>
        <w:t xml:space="preserve"> </w:t>
      </w:r>
      <w:r>
        <w:rPr>
          <w:noProof/>
          <w:sz w:val="24"/>
          <w:szCs w:val="24"/>
          <w:lang w:val="sr-Latn-CS"/>
        </w:rPr>
        <w:t>dostave</w:t>
      </w:r>
      <w:r w:rsidR="001A1A9D" w:rsidRPr="007F487E">
        <w:rPr>
          <w:noProof/>
          <w:sz w:val="24"/>
          <w:szCs w:val="24"/>
          <w:lang w:val="sr-Latn-CS"/>
        </w:rPr>
        <w:t xml:space="preserve"> </w:t>
      </w:r>
      <w:r>
        <w:rPr>
          <w:noProof/>
          <w:sz w:val="24"/>
          <w:szCs w:val="24"/>
          <w:lang w:val="sr-Latn-CS"/>
        </w:rPr>
        <w:t>te</w:t>
      </w:r>
      <w:r w:rsidR="001A1A9D" w:rsidRPr="007F487E">
        <w:rPr>
          <w:noProof/>
          <w:sz w:val="24"/>
          <w:szCs w:val="24"/>
          <w:lang w:val="sr-Latn-CS"/>
        </w:rPr>
        <w:t xml:space="preserve"> </w:t>
      </w:r>
      <w:r>
        <w:rPr>
          <w:noProof/>
          <w:sz w:val="24"/>
          <w:szCs w:val="24"/>
          <w:lang w:val="sr-Latn-CS"/>
        </w:rPr>
        <w:t>prijave</w:t>
      </w:r>
      <w:r w:rsidR="001A1A9D" w:rsidRPr="007F487E">
        <w:rPr>
          <w:noProof/>
          <w:sz w:val="24"/>
          <w:szCs w:val="24"/>
          <w:lang w:val="sr-Latn-CS"/>
        </w:rPr>
        <w:t xml:space="preserve">. </w:t>
      </w:r>
      <w:r>
        <w:rPr>
          <w:noProof/>
          <w:sz w:val="24"/>
          <w:szCs w:val="24"/>
          <w:lang w:val="sr-Latn-CS"/>
        </w:rPr>
        <w:t>Većina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tom</w:t>
      </w:r>
      <w:r w:rsidR="001A1A9D" w:rsidRPr="007F487E">
        <w:rPr>
          <w:noProof/>
          <w:sz w:val="24"/>
          <w:szCs w:val="24"/>
          <w:lang w:val="sr-Latn-CS"/>
        </w:rPr>
        <w:t xml:space="preserve"> </w:t>
      </w:r>
      <w:r>
        <w:rPr>
          <w:noProof/>
          <w:sz w:val="24"/>
          <w:szCs w:val="24"/>
          <w:lang w:val="sr-Latn-CS"/>
        </w:rPr>
        <w:t>pozivu</w:t>
      </w:r>
      <w:r w:rsidR="001A1A9D" w:rsidRPr="007F487E">
        <w:rPr>
          <w:noProof/>
          <w:sz w:val="24"/>
          <w:szCs w:val="24"/>
          <w:lang w:val="sr-Latn-CS"/>
        </w:rPr>
        <w:t xml:space="preserve"> </w:t>
      </w:r>
      <w:r>
        <w:rPr>
          <w:noProof/>
          <w:sz w:val="24"/>
          <w:szCs w:val="24"/>
          <w:lang w:val="sr-Latn-CS"/>
        </w:rPr>
        <w:t>odazvala</w:t>
      </w:r>
      <w:r w:rsidR="001A1A9D" w:rsidRPr="007F487E">
        <w:rPr>
          <w:noProof/>
          <w:sz w:val="24"/>
          <w:szCs w:val="24"/>
          <w:lang w:val="sr-Latn-CS"/>
        </w:rPr>
        <w:t xml:space="preserve">. </w:t>
      </w:r>
      <w:r>
        <w:rPr>
          <w:noProof/>
          <w:sz w:val="24"/>
          <w:szCs w:val="24"/>
          <w:lang w:val="sr-Latn-CS"/>
        </w:rPr>
        <w:t>Razlog</w:t>
      </w:r>
      <w:r w:rsidR="001A1A9D" w:rsidRPr="007F487E">
        <w:rPr>
          <w:noProof/>
          <w:sz w:val="24"/>
          <w:szCs w:val="24"/>
          <w:lang w:val="sr-Latn-CS"/>
        </w:rPr>
        <w:t xml:space="preserve"> </w:t>
      </w:r>
      <w:r>
        <w:rPr>
          <w:noProof/>
          <w:sz w:val="24"/>
          <w:szCs w:val="24"/>
          <w:lang w:val="sr-Latn-CS"/>
        </w:rPr>
        <w:t>zašto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postupljeno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jednostavan</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imajući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bilo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pitanju</w:t>
      </w:r>
      <w:r w:rsidR="001A1A9D" w:rsidRPr="007F487E">
        <w:rPr>
          <w:noProof/>
          <w:sz w:val="24"/>
          <w:szCs w:val="24"/>
          <w:lang w:val="sr-Latn-CS"/>
        </w:rPr>
        <w:t xml:space="preserve"> </w:t>
      </w:r>
      <w:r>
        <w:rPr>
          <w:noProof/>
          <w:sz w:val="24"/>
          <w:szCs w:val="24"/>
          <w:lang w:val="sr-Latn-CS"/>
        </w:rPr>
        <w:t>preko</w:t>
      </w:r>
      <w:r w:rsidR="001A1A9D" w:rsidRPr="007F487E">
        <w:rPr>
          <w:noProof/>
          <w:sz w:val="24"/>
          <w:szCs w:val="24"/>
          <w:lang w:val="sr-Latn-CS"/>
        </w:rPr>
        <w:t xml:space="preserve"> 50%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značilo</w:t>
      </w:r>
      <w:r w:rsidR="001A1A9D" w:rsidRPr="007F487E">
        <w:rPr>
          <w:noProof/>
          <w:sz w:val="24"/>
          <w:szCs w:val="24"/>
          <w:lang w:val="sr-Latn-CS"/>
        </w:rPr>
        <w:t xml:space="preserve"> </w:t>
      </w:r>
      <w:r>
        <w:rPr>
          <w:noProof/>
          <w:sz w:val="24"/>
          <w:szCs w:val="24"/>
          <w:lang w:val="sr-Latn-CS"/>
        </w:rPr>
        <w:t>gašenje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Neki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najvećih</w:t>
      </w:r>
      <w:r w:rsidR="001A1A9D" w:rsidRPr="007F487E">
        <w:rPr>
          <w:noProof/>
          <w:sz w:val="24"/>
          <w:szCs w:val="24"/>
          <w:lang w:val="sr-Latn-CS"/>
        </w:rPr>
        <w:t xml:space="preserve"> </w:t>
      </w:r>
      <w:r>
        <w:rPr>
          <w:noProof/>
          <w:sz w:val="24"/>
          <w:szCs w:val="24"/>
          <w:lang w:val="sr-Latn-CS"/>
        </w:rPr>
        <w:t>klubova</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društava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podneli</w:t>
      </w:r>
      <w:r w:rsidR="001A1A9D" w:rsidRPr="007F487E">
        <w:rPr>
          <w:noProof/>
          <w:sz w:val="24"/>
          <w:szCs w:val="24"/>
          <w:lang w:val="sr-Latn-CS"/>
        </w:rPr>
        <w:t xml:space="preserve"> </w:t>
      </w:r>
      <w:r>
        <w:rPr>
          <w:noProof/>
          <w:sz w:val="24"/>
          <w:szCs w:val="24"/>
          <w:lang w:val="sr-Latn-CS"/>
        </w:rPr>
        <w:t>evidencionu</w:t>
      </w:r>
      <w:r w:rsidR="001A1A9D" w:rsidRPr="007F487E">
        <w:rPr>
          <w:noProof/>
          <w:sz w:val="24"/>
          <w:szCs w:val="24"/>
          <w:lang w:val="sr-Latn-CS"/>
        </w:rPr>
        <w:t xml:space="preserve"> </w:t>
      </w:r>
      <w:r>
        <w:rPr>
          <w:noProof/>
          <w:sz w:val="24"/>
          <w:szCs w:val="24"/>
          <w:lang w:val="sr-Latn-CS"/>
        </w:rPr>
        <w:t>prijavu</w:t>
      </w:r>
      <w:r w:rsidR="001A1A9D" w:rsidRPr="007F487E">
        <w:rPr>
          <w:noProof/>
          <w:sz w:val="24"/>
          <w:szCs w:val="24"/>
          <w:lang w:val="sr-Latn-CS"/>
        </w:rPr>
        <w:t xml:space="preserve">, </w:t>
      </w:r>
      <w:r>
        <w:rPr>
          <w:noProof/>
          <w:sz w:val="24"/>
          <w:szCs w:val="24"/>
          <w:lang w:val="sr-Latn-CS"/>
        </w:rPr>
        <w:t>pa</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njihovo</w:t>
      </w:r>
      <w:r w:rsidR="001A1A9D" w:rsidRPr="007F487E">
        <w:rPr>
          <w:noProof/>
          <w:sz w:val="24"/>
          <w:szCs w:val="24"/>
          <w:lang w:val="sr-Latn-CS"/>
        </w:rPr>
        <w:t xml:space="preserve"> </w:t>
      </w:r>
      <w:r>
        <w:rPr>
          <w:noProof/>
          <w:sz w:val="24"/>
          <w:szCs w:val="24"/>
          <w:lang w:val="sr-Latn-CS"/>
        </w:rPr>
        <w:t>gašenje</w:t>
      </w:r>
      <w:r w:rsidR="001A1A9D" w:rsidRPr="007F487E">
        <w:rPr>
          <w:noProof/>
          <w:sz w:val="24"/>
          <w:szCs w:val="24"/>
          <w:lang w:val="sr-Latn-CS"/>
        </w:rPr>
        <w:t xml:space="preserve"> </w:t>
      </w:r>
      <w:r>
        <w:rPr>
          <w:noProof/>
          <w:sz w:val="24"/>
          <w:szCs w:val="24"/>
          <w:lang w:val="sr-Latn-CS"/>
        </w:rPr>
        <w:t>ugrozilo</w:t>
      </w:r>
      <w:r w:rsidR="001A1A9D" w:rsidRPr="007F487E">
        <w:rPr>
          <w:noProof/>
          <w:sz w:val="24"/>
          <w:szCs w:val="24"/>
          <w:lang w:val="sr-Latn-CS"/>
        </w:rPr>
        <w:t xml:space="preserve"> </w:t>
      </w:r>
      <w:r>
        <w:rPr>
          <w:noProof/>
          <w:sz w:val="24"/>
          <w:szCs w:val="24"/>
          <w:lang w:val="sr-Latn-CS"/>
        </w:rPr>
        <w:t>regularnost</w:t>
      </w:r>
      <w:r w:rsidR="001A1A9D" w:rsidRPr="007F487E">
        <w:rPr>
          <w:noProof/>
          <w:sz w:val="24"/>
          <w:szCs w:val="24"/>
          <w:lang w:val="sr-Latn-CS"/>
        </w:rPr>
        <w:t xml:space="preserve"> </w:t>
      </w:r>
      <w:r>
        <w:rPr>
          <w:noProof/>
          <w:sz w:val="24"/>
          <w:szCs w:val="24"/>
          <w:lang w:val="sr-Latn-CS"/>
        </w:rPr>
        <w:t>brojnih</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Sam</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subjekti</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trebao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drugoj</w:t>
      </w:r>
      <w:r w:rsidR="001A1A9D" w:rsidRPr="007F487E">
        <w:rPr>
          <w:noProof/>
          <w:sz w:val="24"/>
          <w:szCs w:val="24"/>
          <w:lang w:val="sr-Latn-CS"/>
        </w:rPr>
        <w:t xml:space="preserve"> </w:t>
      </w:r>
      <w:r>
        <w:rPr>
          <w:noProof/>
          <w:sz w:val="24"/>
          <w:szCs w:val="24"/>
          <w:lang w:val="sr-Latn-CS"/>
        </w:rPr>
        <w:t>fazi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sprovede</w:t>
      </w:r>
      <w:r w:rsidR="001A1A9D" w:rsidRPr="007F487E">
        <w:rPr>
          <w:noProof/>
          <w:sz w:val="24"/>
          <w:szCs w:val="24"/>
          <w:lang w:val="sr-Latn-CS"/>
        </w:rPr>
        <w:t xml:space="preserve"> </w:t>
      </w:r>
      <w:r>
        <w:rPr>
          <w:noProof/>
          <w:sz w:val="24"/>
          <w:szCs w:val="24"/>
          <w:lang w:val="sr-Latn-CS"/>
        </w:rPr>
        <w:t>primenom</w:t>
      </w:r>
      <w:r w:rsidR="001A1A9D" w:rsidRPr="007F487E">
        <w:rPr>
          <w:noProof/>
          <w:sz w:val="24"/>
          <w:szCs w:val="24"/>
          <w:lang w:val="sr-Latn-CS"/>
        </w:rPr>
        <w:t xml:space="preserve"> </w:t>
      </w:r>
      <w:r>
        <w:rPr>
          <w:noProof/>
          <w:sz w:val="24"/>
          <w:szCs w:val="24"/>
          <w:lang w:val="sr-Latn-CS"/>
        </w:rPr>
        <w:t>propisa</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uređuje</w:t>
      </w:r>
      <w:r w:rsidR="001A1A9D" w:rsidRPr="007F487E">
        <w:rPr>
          <w:noProof/>
          <w:sz w:val="24"/>
          <w:szCs w:val="24"/>
          <w:lang w:val="sr-Latn-CS"/>
        </w:rPr>
        <w:t xml:space="preserve"> </w:t>
      </w:r>
      <w:r>
        <w:rPr>
          <w:noProof/>
          <w:sz w:val="24"/>
          <w:szCs w:val="24"/>
          <w:lang w:val="sr-Latn-CS"/>
        </w:rPr>
        <w:t>privatizaciju</w:t>
      </w:r>
      <w:r w:rsidR="001A1A9D" w:rsidRPr="007F487E">
        <w:rPr>
          <w:noProof/>
          <w:sz w:val="24"/>
          <w:szCs w:val="24"/>
          <w:lang w:val="sr-Latn-CS"/>
        </w:rPr>
        <w:t xml:space="preserve">, </w:t>
      </w:r>
      <w:r>
        <w:rPr>
          <w:noProof/>
          <w:sz w:val="24"/>
          <w:szCs w:val="24"/>
          <w:lang w:val="sr-Latn-CS"/>
        </w:rPr>
        <w:t>osim</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samim</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drukčije</w:t>
      </w:r>
      <w:r w:rsidR="001A1A9D" w:rsidRPr="007F487E">
        <w:rPr>
          <w:noProof/>
          <w:sz w:val="24"/>
          <w:szCs w:val="24"/>
          <w:lang w:val="sr-Latn-CS"/>
        </w:rPr>
        <w:t xml:space="preserve"> </w:t>
      </w:r>
      <w:r>
        <w:rPr>
          <w:noProof/>
          <w:sz w:val="24"/>
          <w:szCs w:val="24"/>
          <w:lang w:val="sr-Latn-CS"/>
        </w:rPr>
        <w:t>uređeno</w:t>
      </w:r>
      <w:r w:rsidR="001A1A9D" w:rsidRPr="007F487E">
        <w:rPr>
          <w:noProof/>
          <w:sz w:val="24"/>
          <w:szCs w:val="24"/>
          <w:lang w:val="sr-Latn-CS"/>
        </w:rPr>
        <w:t xml:space="preserve"> (</w:t>
      </w:r>
      <w:r>
        <w:rPr>
          <w:noProof/>
          <w:sz w:val="24"/>
          <w:szCs w:val="24"/>
          <w:lang w:val="sr-Latn-CS"/>
        </w:rPr>
        <w:t>čl</w:t>
      </w:r>
      <w:r w:rsidR="001A1A9D" w:rsidRPr="007F487E">
        <w:rPr>
          <w:noProof/>
          <w:sz w:val="24"/>
          <w:szCs w:val="24"/>
          <w:lang w:val="sr-Latn-CS"/>
        </w:rPr>
        <w:t xml:space="preserve">. 173–181.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mogao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pokrene</w:t>
      </w:r>
      <w:r w:rsidR="001A1A9D" w:rsidRPr="007F487E">
        <w:rPr>
          <w:noProof/>
          <w:sz w:val="24"/>
          <w:szCs w:val="24"/>
          <w:lang w:val="sr-Latn-CS"/>
        </w:rPr>
        <w:t xml:space="preserve"> </w:t>
      </w:r>
      <w:r>
        <w:rPr>
          <w:noProof/>
          <w:sz w:val="24"/>
          <w:szCs w:val="24"/>
          <w:lang w:val="sr-Latn-CS"/>
        </w:rPr>
        <w:t>inicijativom</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organa</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inicijativom</w:t>
      </w:r>
      <w:r w:rsidR="001A1A9D" w:rsidRPr="007F487E">
        <w:rPr>
          <w:noProof/>
          <w:sz w:val="24"/>
          <w:szCs w:val="24"/>
          <w:lang w:val="sr-Latn-CS"/>
        </w:rPr>
        <w:t xml:space="preserve"> </w:t>
      </w:r>
      <w:r>
        <w:rPr>
          <w:noProof/>
          <w:sz w:val="24"/>
          <w:szCs w:val="24"/>
          <w:lang w:val="sr-Latn-CS"/>
        </w:rPr>
        <w:t>ministarstva</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poslove</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saglasnost</w:t>
      </w:r>
      <w:r w:rsidR="001A1A9D" w:rsidRPr="007F487E">
        <w:rPr>
          <w:noProof/>
          <w:sz w:val="24"/>
          <w:szCs w:val="24"/>
          <w:lang w:val="sr-Latn-CS"/>
        </w:rPr>
        <w:t xml:space="preserve"> </w:t>
      </w:r>
      <w:r>
        <w:rPr>
          <w:noProof/>
          <w:sz w:val="24"/>
          <w:szCs w:val="24"/>
          <w:lang w:val="sr-Latn-CS"/>
        </w:rPr>
        <w:t>Vlade</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subjekt</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pored</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društvenoj</w:t>
      </w:r>
      <w:r w:rsidR="001A1A9D" w:rsidRPr="007F487E">
        <w:rPr>
          <w:noProof/>
          <w:sz w:val="24"/>
          <w:szCs w:val="24"/>
          <w:lang w:val="sr-Latn-CS"/>
        </w:rPr>
        <w:t xml:space="preserve"> </w:t>
      </w:r>
      <w:r>
        <w:rPr>
          <w:noProof/>
          <w:sz w:val="24"/>
          <w:szCs w:val="24"/>
          <w:lang w:val="sr-Latn-CS"/>
        </w:rPr>
        <w:t>svojini</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deo</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državnoj</w:t>
      </w:r>
      <w:r w:rsidR="001A1A9D" w:rsidRPr="007F487E">
        <w:rPr>
          <w:noProof/>
          <w:sz w:val="24"/>
          <w:szCs w:val="24"/>
          <w:lang w:val="sr-Latn-CS"/>
        </w:rPr>
        <w:t xml:space="preserve"> </w:t>
      </w:r>
      <w:r>
        <w:rPr>
          <w:noProof/>
          <w:sz w:val="24"/>
          <w:szCs w:val="24"/>
          <w:lang w:val="sr-Latn-CS"/>
        </w:rPr>
        <w:t>svojini</w:t>
      </w:r>
      <w:r w:rsidR="001A1A9D" w:rsidRPr="007F487E">
        <w:rPr>
          <w:noProof/>
          <w:sz w:val="24"/>
          <w:szCs w:val="24"/>
          <w:lang w:val="sr-Latn-CS"/>
        </w:rPr>
        <w:t xml:space="preserve">, </w:t>
      </w:r>
      <w:r>
        <w:rPr>
          <w:noProof/>
          <w:sz w:val="24"/>
          <w:szCs w:val="24"/>
          <w:lang w:val="sr-Latn-CS"/>
        </w:rPr>
        <w:t>istovremeno</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prodajom</w:t>
      </w:r>
      <w:r w:rsidR="001A1A9D" w:rsidRPr="007F487E">
        <w:rPr>
          <w:noProof/>
          <w:sz w:val="24"/>
          <w:szCs w:val="24"/>
          <w:lang w:val="sr-Latn-CS"/>
        </w:rPr>
        <w:t xml:space="preserve"> </w:t>
      </w:r>
      <w:r>
        <w:rPr>
          <w:noProof/>
          <w:sz w:val="24"/>
          <w:szCs w:val="24"/>
          <w:lang w:val="sr-Latn-CS"/>
        </w:rPr>
        <w:t>društvenog</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mogao</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prodavati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saglasnost</w:t>
      </w:r>
      <w:r w:rsidR="001A1A9D" w:rsidRPr="007F487E">
        <w:rPr>
          <w:noProof/>
          <w:sz w:val="24"/>
          <w:szCs w:val="24"/>
          <w:lang w:val="sr-Latn-CS"/>
        </w:rPr>
        <w:t xml:space="preserve"> </w:t>
      </w:r>
      <w:r>
        <w:rPr>
          <w:noProof/>
          <w:sz w:val="24"/>
          <w:szCs w:val="24"/>
          <w:lang w:val="sr-Latn-CS"/>
        </w:rPr>
        <w:t>Vlade</w:t>
      </w:r>
      <w:r w:rsidR="001A1A9D" w:rsidRPr="007F487E">
        <w:rPr>
          <w:noProof/>
          <w:sz w:val="24"/>
          <w:szCs w:val="24"/>
          <w:lang w:val="sr-Latn-CS"/>
        </w:rPr>
        <w:t xml:space="preserve">. </w:t>
      </w:r>
      <w:r>
        <w:rPr>
          <w:noProof/>
          <w:sz w:val="24"/>
          <w:szCs w:val="24"/>
          <w:lang w:val="sr-Latn-CS"/>
        </w:rPr>
        <w:t>Posle</w:t>
      </w:r>
      <w:r w:rsidR="001A1A9D" w:rsidRPr="007F487E">
        <w:rPr>
          <w:noProof/>
          <w:sz w:val="24"/>
          <w:szCs w:val="24"/>
          <w:lang w:val="sr-Latn-CS"/>
        </w:rPr>
        <w:t xml:space="preserve"> </w:t>
      </w:r>
      <w:r>
        <w:rPr>
          <w:noProof/>
          <w:sz w:val="24"/>
          <w:szCs w:val="24"/>
          <w:lang w:val="sr-Latn-CS"/>
        </w:rPr>
        <w:t>izvršene</w:t>
      </w:r>
      <w:r w:rsidR="001A1A9D" w:rsidRPr="007F487E">
        <w:rPr>
          <w:noProof/>
          <w:sz w:val="24"/>
          <w:szCs w:val="24"/>
          <w:lang w:val="sr-Latn-CS"/>
        </w:rPr>
        <w:t xml:space="preserve"> </w:t>
      </w:r>
      <w:r>
        <w:rPr>
          <w:noProof/>
          <w:sz w:val="24"/>
          <w:szCs w:val="24"/>
          <w:lang w:val="sr-Latn-CS"/>
        </w:rPr>
        <w:t>prodaje</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Akcionarskom</w:t>
      </w:r>
      <w:r w:rsidR="001A1A9D" w:rsidRPr="007F487E">
        <w:rPr>
          <w:noProof/>
          <w:sz w:val="24"/>
          <w:szCs w:val="24"/>
          <w:lang w:val="sr-Latn-CS"/>
        </w:rPr>
        <w:t xml:space="preserve"> </w:t>
      </w:r>
      <w:r>
        <w:rPr>
          <w:noProof/>
          <w:sz w:val="24"/>
          <w:szCs w:val="24"/>
          <w:lang w:val="sr-Latn-CS"/>
        </w:rPr>
        <w:t>fondu</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subjekt</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donela</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odluku</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promeni</w:t>
      </w:r>
      <w:r w:rsidR="001A1A9D" w:rsidRPr="007F487E">
        <w:rPr>
          <w:noProof/>
          <w:sz w:val="24"/>
          <w:szCs w:val="24"/>
          <w:lang w:val="sr-Latn-CS"/>
        </w:rPr>
        <w:t xml:space="preserve"> </w:t>
      </w:r>
      <w:r>
        <w:rPr>
          <w:noProof/>
          <w:sz w:val="24"/>
          <w:szCs w:val="24"/>
          <w:lang w:val="sr-Latn-CS"/>
        </w:rPr>
        <w:t>pravne</w:t>
      </w:r>
      <w:r w:rsidR="001A1A9D" w:rsidRPr="007F487E">
        <w:rPr>
          <w:noProof/>
          <w:sz w:val="24"/>
          <w:szCs w:val="24"/>
          <w:lang w:val="sr-Latn-CS"/>
        </w:rPr>
        <w:t xml:space="preserve"> </w:t>
      </w:r>
      <w:r>
        <w:rPr>
          <w:noProof/>
          <w:sz w:val="24"/>
          <w:szCs w:val="24"/>
          <w:lang w:val="sr-Latn-CS"/>
        </w:rPr>
        <w:t>forme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otvoreno</w:t>
      </w:r>
      <w:r w:rsidR="001A1A9D" w:rsidRPr="007F487E">
        <w:rPr>
          <w:noProof/>
          <w:sz w:val="24"/>
          <w:szCs w:val="24"/>
          <w:lang w:val="sr-Latn-CS"/>
        </w:rPr>
        <w:t xml:space="preserve"> </w:t>
      </w:r>
      <w:r>
        <w:rPr>
          <w:noProof/>
          <w:sz w:val="24"/>
          <w:szCs w:val="24"/>
          <w:lang w:val="sr-Latn-CS"/>
        </w:rPr>
        <w:t>akcionarsko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važi</w:t>
      </w:r>
      <w:r w:rsidR="001A1A9D" w:rsidRPr="007F487E">
        <w:rPr>
          <w:noProof/>
          <w:sz w:val="24"/>
          <w:szCs w:val="24"/>
          <w:lang w:val="sr-Latn-CS"/>
        </w:rPr>
        <w:t xml:space="preserve"> </w:t>
      </w:r>
      <w:r>
        <w:rPr>
          <w:noProof/>
          <w:sz w:val="24"/>
          <w:szCs w:val="24"/>
          <w:lang w:val="sr-Latn-CS"/>
        </w:rPr>
        <w:t>ukoliko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organizovana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kojem</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ukupni</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manjinski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svakom</w:t>
      </w:r>
      <w:r w:rsidR="001A1A9D" w:rsidRPr="007F487E">
        <w:rPr>
          <w:noProof/>
          <w:sz w:val="24"/>
          <w:szCs w:val="24"/>
          <w:lang w:val="sr-Latn-CS"/>
        </w:rPr>
        <w:t xml:space="preserve"> </w:t>
      </w:r>
      <w:r>
        <w:rPr>
          <w:noProof/>
          <w:sz w:val="24"/>
          <w:szCs w:val="24"/>
          <w:lang w:val="sr-Latn-CS"/>
        </w:rPr>
        <w:t>slučaju</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okončanja</w:t>
      </w:r>
      <w:r w:rsidR="001A1A9D" w:rsidRPr="007F487E">
        <w:rPr>
          <w:noProof/>
          <w:sz w:val="24"/>
          <w:szCs w:val="24"/>
          <w:lang w:val="sr-Latn-CS"/>
        </w:rPr>
        <w:t xml:space="preserve"> </w:t>
      </w:r>
      <w:r>
        <w:rPr>
          <w:noProof/>
          <w:sz w:val="24"/>
          <w:szCs w:val="24"/>
          <w:lang w:val="sr-Latn-CS"/>
        </w:rPr>
        <w:t>postupka</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zabranjena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promena</w:t>
      </w:r>
      <w:r w:rsidR="001A1A9D" w:rsidRPr="007F487E">
        <w:rPr>
          <w:noProof/>
          <w:sz w:val="24"/>
          <w:szCs w:val="24"/>
          <w:lang w:val="sr-Latn-CS"/>
        </w:rPr>
        <w:t xml:space="preserve"> </w:t>
      </w:r>
      <w:r>
        <w:rPr>
          <w:noProof/>
          <w:sz w:val="24"/>
          <w:szCs w:val="24"/>
          <w:lang w:val="sr-Latn-CS"/>
        </w:rPr>
        <w:t>pravne</w:t>
      </w:r>
      <w:r w:rsidR="001A1A9D" w:rsidRPr="007F487E">
        <w:rPr>
          <w:noProof/>
          <w:sz w:val="24"/>
          <w:szCs w:val="24"/>
          <w:lang w:val="sr-Latn-CS"/>
        </w:rPr>
        <w:t xml:space="preserve"> </w:t>
      </w:r>
      <w:r>
        <w:rPr>
          <w:noProof/>
          <w:sz w:val="24"/>
          <w:szCs w:val="24"/>
          <w:lang w:val="sr-Latn-CS"/>
        </w:rPr>
        <w:t>forme</w:t>
      </w:r>
      <w:r w:rsidR="001A1A9D" w:rsidRPr="007F487E">
        <w:rPr>
          <w:noProof/>
          <w:sz w:val="24"/>
          <w:szCs w:val="24"/>
          <w:lang w:val="sr-Latn-CS"/>
        </w:rPr>
        <w:t xml:space="preserve"> </w:t>
      </w:r>
      <w:r>
        <w:rPr>
          <w:noProof/>
          <w:sz w:val="24"/>
          <w:szCs w:val="24"/>
          <w:lang w:val="sr-Latn-CS"/>
        </w:rPr>
        <w:t>subjekta</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promena</w:t>
      </w:r>
      <w:r w:rsidR="001A1A9D" w:rsidRPr="007F487E">
        <w:rPr>
          <w:noProof/>
          <w:sz w:val="24"/>
          <w:szCs w:val="24"/>
          <w:lang w:val="sr-Latn-CS"/>
        </w:rPr>
        <w:t xml:space="preserve"> </w:t>
      </w:r>
      <w:r>
        <w:rPr>
          <w:noProof/>
          <w:sz w:val="24"/>
          <w:szCs w:val="24"/>
          <w:lang w:val="sr-Latn-CS"/>
        </w:rPr>
        <w:t>vlasničke</w:t>
      </w:r>
      <w:r w:rsidR="001A1A9D" w:rsidRPr="007F487E">
        <w:rPr>
          <w:noProof/>
          <w:sz w:val="24"/>
          <w:szCs w:val="24"/>
          <w:lang w:val="sr-Latn-CS"/>
        </w:rPr>
        <w:t xml:space="preserve"> </w:t>
      </w:r>
      <w:r>
        <w:rPr>
          <w:noProof/>
          <w:sz w:val="24"/>
          <w:szCs w:val="24"/>
          <w:lang w:val="sr-Latn-CS"/>
        </w:rPr>
        <w:t>strukture</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subjekta</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putem</w:t>
      </w:r>
      <w:r w:rsidR="001A1A9D" w:rsidRPr="007F487E">
        <w:rPr>
          <w:noProof/>
          <w:sz w:val="24"/>
          <w:szCs w:val="24"/>
          <w:lang w:val="sr-Latn-CS"/>
        </w:rPr>
        <w:t xml:space="preserve"> </w:t>
      </w:r>
      <w:r>
        <w:rPr>
          <w:noProof/>
          <w:sz w:val="24"/>
          <w:szCs w:val="24"/>
          <w:lang w:val="sr-Latn-CS"/>
        </w:rPr>
        <w:t>konverzije</w:t>
      </w:r>
      <w:r w:rsidR="001A1A9D" w:rsidRPr="007F487E">
        <w:rPr>
          <w:noProof/>
          <w:sz w:val="24"/>
          <w:szCs w:val="24"/>
          <w:lang w:val="sr-Latn-CS"/>
        </w:rPr>
        <w:t xml:space="preserve"> </w:t>
      </w:r>
      <w:r>
        <w:rPr>
          <w:noProof/>
          <w:sz w:val="24"/>
          <w:szCs w:val="24"/>
          <w:lang w:val="sr-Latn-CS"/>
        </w:rPr>
        <w:t>potraživanja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trajni</w:t>
      </w:r>
      <w:r w:rsidR="001A1A9D" w:rsidRPr="007F487E">
        <w:rPr>
          <w:noProof/>
          <w:sz w:val="24"/>
          <w:szCs w:val="24"/>
          <w:lang w:val="sr-Latn-CS"/>
        </w:rPr>
        <w:t xml:space="preserve"> </w:t>
      </w:r>
      <w:r>
        <w:rPr>
          <w:noProof/>
          <w:sz w:val="24"/>
          <w:szCs w:val="24"/>
          <w:lang w:val="sr-Latn-CS"/>
        </w:rPr>
        <w:t>ulog</w:t>
      </w:r>
      <w:r w:rsidR="001A1A9D" w:rsidRPr="007F487E">
        <w:rPr>
          <w:noProof/>
          <w:sz w:val="24"/>
          <w:szCs w:val="24"/>
          <w:lang w:val="sr-Latn-CS"/>
        </w:rPr>
        <w:t xml:space="preserve">. </w:t>
      </w:r>
    </w:p>
    <w:p w:rsidR="001A1A9D" w:rsidRPr="007F487E" w:rsidRDefault="007F487E" w:rsidP="001A1A9D">
      <w:pPr>
        <w:pStyle w:val="a"/>
        <w:tabs>
          <w:tab w:val="clear" w:pos="1800"/>
          <w:tab w:val="left" w:pos="0"/>
        </w:tabs>
        <w:ind w:firstLine="720"/>
        <w:rPr>
          <w:noProof/>
          <w:sz w:val="24"/>
          <w:szCs w:val="24"/>
          <w:lang w:val="sr-Latn-CS"/>
        </w:rPr>
      </w:pPr>
      <w:r>
        <w:rPr>
          <w:noProof/>
          <w:sz w:val="24"/>
          <w:szCs w:val="24"/>
          <w:lang w:val="sr-Latn-CS"/>
        </w:rPr>
        <w:t>Od</w:t>
      </w:r>
      <w:r w:rsidR="001A1A9D" w:rsidRPr="007F487E">
        <w:rPr>
          <w:noProof/>
          <w:sz w:val="24"/>
          <w:szCs w:val="24"/>
          <w:lang w:val="sr-Latn-CS"/>
        </w:rPr>
        <w:t xml:space="preserve"> </w:t>
      </w:r>
      <w:r>
        <w:rPr>
          <w:noProof/>
          <w:sz w:val="24"/>
          <w:szCs w:val="24"/>
          <w:lang w:val="sr-Latn-CS"/>
        </w:rPr>
        <w:t>donošenja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nijedan</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navedenom</w:t>
      </w:r>
      <w:r w:rsidR="001A1A9D" w:rsidRPr="007F487E">
        <w:rPr>
          <w:noProof/>
          <w:sz w:val="24"/>
          <w:szCs w:val="24"/>
          <w:lang w:val="sr-Latn-CS"/>
        </w:rPr>
        <w:t xml:space="preserve"> </w:t>
      </w:r>
      <w:r>
        <w:rPr>
          <w:noProof/>
          <w:sz w:val="24"/>
          <w:szCs w:val="24"/>
          <w:lang w:val="sr-Latn-CS"/>
        </w:rPr>
        <w:t>modelu</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pokrenut</w:t>
      </w:r>
      <w:r w:rsidR="001A1A9D" w:rsidRPr="007F487E">
        <w:rPr>
          <w:noProof/>
          <w:sz w:val="24"/>
          <w:szCs w:val="24"/>
          <w:lang w:val="sr-Latn-CS"/>
        </w:rPr>
        <w:t xml:space="preserve">. </w:t>
      </w:r>
      <w:r>
        <w:rPr>
          <w:noProof/>
          <w:sz w:val="24"/>
          <w:szCs w:val="24"/>
          <w:lang w:val="sr-Latn-CS"/>
        </w:rPr>
        <w:t>Dva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osnovna</w:t>
      </w:r>
      <w:r w:rsidR="001A1A9D" w:rsidRPr="007F487E">
        <w:rPr>
          <w:noProof/>
          <w:sz w:val="24"/>
          <w:szCs w:val="24"/>
          <w:lang w:val="sr-Latn-CS"/>
        </w:rPr>
        <w:t xml:space="preserve"> </w:t>
      </w:r>
      <w:r>
        <w:rPr>
          <w:noProof/>
          <w:sz w:val="24"/>
          <w:szCs w:val="24"/>
          <w:lang w:val="sr-Latn-CS"/>
        </w:rPr>
        <w:t>razloga</w:t>
      </w:r>
      <w:r w:rsidR="001A1A9D" w:rsidRPr="007F487E">
        <w:rPr>
          <w:noProof/>
          <w:sz w:val="24"/>
          <w:szCs w:val="24"/>
          <w:lang w:val="sr-Latn-CS"/>
        </w:rPr>
        <w:t xml:space="preserve">: </w:t>
      </w:r>
      <w:r>
        <w:rPr>
          <w:noProof/>
          <w:sz w:val="24"/>
          <w:szCs w:val="24"/>
          <w:lang w:val="sr-Latn-CS"/>
        </w:rPr>
        <w:t>nedostaci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zakonskim</w:t>
      </w:r>
      <w:r w:rsidR="001A1A9D" w:rsidRPr="007F487E">
        <w:rPr>
          <w:noProof/>
          <w:sz w:val="24"/>
          <w:szCs w:val="24"/>
          <w:lang w:val="sr-Latn-CS"/>
        </w:rPr>
        <w:t xml:space="preserve"> </w:t>
      </w:r>
      <w:r>
        <w:rPr>
          <w:noProof/>
          <w:sz w:val="24"/>
          <w:szCs w:val="24"/>
          <w:lang w:val="sr-Latn-CS"/>
        </w:rPr>
        <w:t>rešenjima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neprihvatanje</w:t>
      </w:r>
      <w:r w:rsidR="001A1A9D" w:rsidRPr="007F487E">
        <w:rPr>
          <w:noProof/>
          <w:sz w:val="24"/>
          <w:szCs w:val="24"/>
          <w:lang w:val="sr-Latn-CS"/>
        </w:rPr>
        <w:t xml:space="preserve"> </w:t>
      </w:r>
      <w:r>
        <w:rPr>
          <w:noProof/>
          <w:sz w:val="24"/>
          <w:szCs w:val="24"/>
          <w:lang w:val="sr-Latn-CS"/>
        </w:rPr>
        <w:t>propisanog</w:t>
      </w:r>
      <w:r w:rsidR="001A1A9D" w:rsidRPr="007F487E">
        <w:rPr>
          <w:noProof/>
          <w:sz w:val="24"/>
          <w:szCs w:val="24"/>
          <w:lang w:val="sr-Latn-CS"/>
        </w:rPr>
        <w:t xml:space="preserve"> </w:t>
      </w:r>
      <w:r>
        <w:rPr>
          <w:noProof/>
          <w:sz w:val="24"/>
          <w:szCs w:val="24"/>
          <w:lang w:val="sr-Latn-CS"/>
        </w:rPr>
        <w:t>modela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postojećih</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Režim</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pokazao</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nedorečen</w:t>
      </w:r>
      <w:r w:rsidR="001A1A9D" w:rsidRPr="007F487E">
        <w:rPr>
          <w:noProof/>
          <w:sz w:val="24"/>
          <w:szCs w:val="24"/>
          <w:lang w:val="sr-Latn-CS"/>
        </w:rPr>
        <w:t xml:space="preserve">, </w:t>
      </w:r>
      <w:r>
        <w:rPr>
          <w:noProof/>
          <w:sz w:val="24"/>
          <w:szCs w:val="24"/>
          <w:lang w:val="sr-Latn-CS"/>
        </w:rPr>
        <w:t>nejasan</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nekonzistentan</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pojedinim</w:t>
      </w:r>
      <w:r w:rsidR="001A1A9D" w:rsidRPr="007F487E">
        <w:rPr>
          <w:noProof/>
          <w:sz w:val="24"/>
          <w:szCs w:val="24"/>
          <w:lang w:val="sr-Latn-CS"/>
        </w:rPr>
        <w:t xml:space="preserve"> </w:t>
      </w:r>
      <w:r>
        <w:rPr>
          <w:noProof/>
          <w:sz w:val="24"/>
          <w:szCs w:val="24"/>
          <w:lang w:val="sr-Latn-CS"/>
        </w:rPr>
        <w:t>delovima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suprotan</w:t>
      </w:r>
      <w:r w:rsidR="001A1A9D" w:rsidRPr="007F487E">
        <w:rPr>
          <w:noProof/>
          <w:sz w:val="24"/>
          <w:szCs w:val="24"/>
          <w:lang w:val="sr-Latn-CS"/>
        </w:rPr>
        <w:t xml:space="preserve"> </w:t>
      </w:r>
      <w:r>
        <w:rPr>
          <w:noProof/>
          <w:sz w:val="24"/>
          <w:szCs w:val="24"/>
          <w:lang w:val="sr-Latn-CS"/>
        </w:rPr>
        <w:t>prirodi</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organizovanja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primer</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173.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2011. </w:t>
      </w:r>
      <w:r>
        <w:rPr>
          <w:noProof/>
          <w:sz w:val="24"/>
          <w:szCs w:val="24"/>
          <w:lang w:val="sr-Latn-CS"/>
        </w:rPr>
        <w:t>godine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primenjuju</w:t>
      </w:r>
      <w:r w:rsidR="001A1A9D" w:rsidRPr="007F487E">
        <w:rPr>
          <w:noProof/>
          <w:sz w:val="24"/>
          <w:szCs w:val="24"/>
          <w:lang w:val="sr-Latn-CS"/>
        </w:rPr>
        <w:t xml:space="preserve"> </w:t>
      </w:r>
      <w:r>
        <w:rPr>
          <w:noProof/>
          <w:sz w:val="24"/>
          <w:szCs w:val="24"/>
          <w:lang w:val="sr-Latn-CS"/>
        </w:rPr>
        <w:t>propisi</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uređuje</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pitanjima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posebno</w:t>
      </w:r>
      <w:r w:rsidR="001A1A9D" w:rsidRPr="007F487E">
        <w:rPr>
          <w:noProof/>
          <w:sz w:val="24"/>
          <w:szCs w:val="24"/>
          <w:lang w:val="sr-Latn-CS"/>
        </w:rPr>
        <w:t xml:space="preserve"> </w:t>
      </w:r>
      <w:r>
        <w:rPr>
          <w:noProof/>
          <w:sz w:val="24"/>
          <w:szCs w:val="24"/>
          <w:lang w:val="sr-Latn-CS"/>
        </w:rPr>
        <w:t>regulisana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Zakonu</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stanovišta</w:t>
      </w:r>
      <w:r w:rsidR="001A1A9D" w:rsidRPr="007F487E">
        <w:rPr>
          <w:noProof/>
          <w:sz w:val="24"/>
          <w:szCs w:val="24"/>
          <w:lang w:val="sr-Latn-CS"/>
        </w:rPr>
        <w:t xml:space="preserve"> </w:t>
      </w:r>
      <w:r>
        <w:rPr>
          <w:noProof/>
          <w:sz w:val="24"/>
          <w:szCs w:val="24"/>
          <w:lang w:val="sr-Latn-CS"/>
        </w:rPr>
        <w:t>besplatne</w:t>
      </w:r>
      <w:r w:rsidR="001A1A9D" w:rsidRPr="007F487E">
        <w:rPr>
          <w:noProof/>
          <w:sz w:val="24"/>
          <w:szCs w:val="24"/>
          <w:lang w:val="sr-Latn-CS"/>
        </w:rPr>
        <w:t xml:space="preserve"> </w:t>
      </w:r>
      <w:r>
        <w:rPr>
          <w:noProof/>
          <w:sz w:val="24"/>
          <w:szCs w:val="24"/>
          <w:lang w:val="sr-Latn-CS"/>
        </w:rPr>
        <w:t>podele</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značilo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besplatne</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dobili</w:t>
      </w:r>
      <w:r w:rsidR="001A1A9D" w:rsidRPr="007F487E">
        <w:rPr>
          <w:noProof/>
          <w:sz w:val="24"/>
          <w:szCs w:val="24"/>
          <w:lang w:val="sr-Latn-CS"/>
        </w:rPr>
        <w:t xml:space="preserve"> </w:t>
      </w:r>
      <w:r>
        <w:rPr>
          <w:noProof/>
          <w:sz w:val="24"/>
          <w:szCs w:val="24"/>
          <w:lang w:val="sr-Latn-CS"/>
        </w:rPr>
        <w:t>bivši</w:t>
      </w:r>
      <w:r w:rsidR="001A1A9D" w:rsidRPr="007F487E">
        <w:rPr>
          <w:noProof/>
          <w:sz w:val="24"/>
          <w:szCs w:val="24"/>
          <w:lang w:val="sr-Latn-CS"/>
        </w:rPr>
        <w:t xml:space="preserve"> </w:t>
      </w:r>
      <w:r>
        <w:rPr>
          <w:noProof/>
          <w:sz w:val="24"/>
          <w:szCs w:val="24"/>
          <w:lang w:val="sr-Latn-CS"/>
        </w:rPr>
        <w:t>zaposleni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Tu</w:t>
      </w:r>
      <w:r w:rsidR="001A1A9D" w:rsidRPr="007F487E">
        <w:rPr>
          <w:noProof/>
          <w:sz w:val="24"/>
          <w:szCs w:val="24"/>
          <w:lang w:val="sr-Latn-CS"/>
        </w:rPr>
        <w:t xml:space="preserve">, </w:t>
      </w:r>
      <w:r>
        <w:rPr>
          <w:noProof/>
          <w:sz w:val="24"/>
          <w:szCs w:val="24"/>
          <w:lang w:val="sr-Latn-CS"/>
        </w:rPr>
        <w:t>međutim</w:t>
      </w:r>
      <w:r w:rsidR="001A1A9D" w:rsidRPr="007F487E">
        <w:rPr>
          <w:noProof/>
          <w:sz w:val="24"/>
          <w:szCs w:val="24"/>
          <w:lang w:val="sr-Latn-CS"/>
        </w:rPr>
        <w:t xml:space="preserve">, </w:t>
      </w:r>
      <w:r>
        <w:rPr>
          <w:noProof/>
          <w:sz w:val="24"/>
          <w:szCs w:val="24"/>
          <w:lang w:val="sr-Latn-CS"/>
        </w:rPr>
        <w:t>upravo</w:t>
      </w:r>
      <w:r w:rsidR="001A1A9D" w:rsidRPr="007F487E">
        <w:rPr>
          <w:noProof/>
          <w:sz w:val="24"/>
          <w:szCs w:val="24"/>
          <w:lang w:val="sr-Latn-CS"/>
        </w:rPr>
        <w:t xml:space="preserve"> </w:t>
      </w:r>
      <w:r>
        <w:rPr>
          <w:noProof/>
          <w:sz w:val="24"/>
          <w:szCs w:val="24"/>
          <w:lang w:val="sr-Latn-CS"/>
        </w:rPr>
        <w:t>leži</w:t>
      </w:r>
      <w:r w:rsidR="001A1A9D" w:rsidRPr="007F487E">
        <w:rPr>
          <w:noProof/>
          <w:sz w:val="24"/>
          <w:szCs w:val="24"/>
          <w:lang w:val="sr-Latn-CS"/>
        </w:rPr>
        <w:t xml:space="preserve"> </w:t>
      </w:r>
      <w:r>
        <w:rPr>
          <w:noProof/>
          <w:sz w:val="24"/>
          <w:szCs w:val="24"/>
          <w:lang w:val="sr-Latn-CS"/>
        </w:rPr>
        <w:t>nerazumevanje</w:t>
      </w:r>
      <w:r w:rsidR="001A1A9D" w:rsidRPr="007F487E">
        <w:rPr>
          <w:noProof/>
          <w:sz w:val="24"/>
          <w:szCs w:val="24"/>
          <w:lang w:val="sr-Latn-CS"/>
        </w:rPr>
        <w:t xml:space="preserve"> </w:t>
      </w:r>
      <w:r>
        <w:rPr>
          <w:noProof/>
          <w:sz w:val="24"/>
          <w:szCs w:val="24"/>
          <w:lang w:val="sr-Latn-CS"/>
        </w:rPr>
        <w:t>suštine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organizovanja</w:t>
      </w:r>
      <w:r w:rsidR="001A1A9D" w:rsidRPr="007F487E">
        <w:rPr>
          <w:noProof/>
          <w:sz w:val="24"/>
          <w:szCs w:val="24"/>
          <w:lang w:val="sr-Latn-CS"/>
        </w:rPr>
        <w:t xml:space="preserve">. </w:t>
      </w:r>
      <w:r>
        <w:rPr>
          <w:noProof/>
          <w:sz w:val="24"/>
          <w:szCs w:val="24"/>
          <w:lang w:val="sr-Latn-CS"/>
        </w:rPr>
        <w:t>Najveći</w:t>
      </w:r>
      <w:r w:rsidR="001A1A9D" w:rsidRPr="007F487E">
        <w:rPr>
          <w:noProof/>
          <w:sz w:val="24"/>
          <w:szCs w:val="24"/>
          <w:lang w:val="sr-Latn-CS"/>
        </w:rPr>
        <w:t xml:space="preserve"> </w:t>
      </w:r>
      <w:r>
        <w:rPr>
          <w:noProof/>
          <w:sz w:val="24"/>
          <w:szCs w:val="24"/>
          <w:lang w:val="sr-Latn-CS"/>
        </w:rPr>
        <w:t>broj</w:t>
      </w:r>
      <w:r w:rsidR="001A1A9D" w:rsidRPr="007F487E">
        <w:rPr>
          <w:noProof/>
          <w:sz w:val="24"/>
          <w:szCs w:val="24"/>
          <w:lang w:val="sr-Latn-CS"/>
        </w:rPr>
        <w:t xml:space="preserve"> (</w:t>
      </w:r>
      <w:r>
        <w:rPr>
          <w:noProof/>
          <w:sz w:val="24"/>
          <w:szCs w:val="24"/>
          <w:lang w:val="sr-Latn-CS"/>
        </w:rPr>
        <w:t>preko</w:t>
      </w:r>
      <w:r w:rsidR="001A1A9D" w:rsidRPr="007F487E">
        <w:rPr>
          <w:noProof/>
          <w:sz w:val="24"/>
          <w:szCs w:val="24"/>
          <w:lang w:val="sr-Latn-CS"/>
        </w:rPr>
        <w:t xml:space="preserve"> 95%) </w:t>
      </w:r>
      <w:r>
        <w:rPr>
          <w:noProof/>
          <w:sz w:val="24"/>
          <w:szCs w:val="24"/>
          <w:lang w:val="sr-Latn-CS"/>
        </w:rPr>
        <w:t>svih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statusu</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zaposleni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bili</w:t>
      </w:r>
      <w:r w:rsidR="001A1A9D" w:rsidRPr="007F487E">
        <w:rPr>
          <w:noProof/>
          <w:sz w:val="24"/>
          <w:szCs w:val="24"/>
          <w:lang w:val="sr-Latn-CS"/>
        </w:rPr>
        <w:t xml:space="preserve"> </w:t>
      </w:r>
      <w:r>
        <w:rPr>
          <w:noProof/>
          <w:sz w:val="24"/>
          <w:szCs w:val="24"/>
          <w:lang w:val="sr-Latn-CS"/>
        </w:rPr>
        <w:t>skoro</w:t>
      </w:r>
      <w:r w:rsidR="001A1A9D" w:rsidRPr="007F487E">
        <w:rPr>
          <w:noProof/>
          <w:sz w:val="24"/>
          <w:szCs w:val="24"/>
          <w:lang w:val="sr-Latn-CS"/>
        </w:rPr>
        <w:t xml:space="preserve"> </w:t>
      </w:r>
      <w:r>
        <w:rPr>
          <w:noProof/>
          <w:sz w:val="24"/>
          <w:szCs w:val="24"/>
          <w:lang w:val="sr-Latn-CS"/>
        </w:rPr>
        <w:t>isključivo</w:t>
      </w:r>
      <w:r w:rsidR="001A1A9D" w:rsidRPr="007F487E">
        <w:rPr>
          <w:noProof/>
          <w:sz w:val="24"/>
          <w:szCs w:val="24"/>
          <w:lang w:val="sr-Latn-CS"/>
        </w:rPr>
        <w:t xml:space="preserve"> </w:t>
      </w:r>
      <w:r>
        <w:rPr>
          <w:noProof/>
          <w:sz w:val="24"/>
          <w:szCs w:val="24"/>
          <w:lang w:val="sr-Latn-CS"/>
        </w:rPr>
        <w:t>sekretarice</w:t>
      </w:r>
      <w:r w:rsidR="001A1A9D" w:rsidRPr="007F487E">
        <w:rPr>
          <w:noProof/>
          <w:sz w:val="24"/>
          <w:szCs w:val="24"/>
          <w:lang w:val="sr-Latn-CS"/>
        </w:rPr>
        <w:t xml:space="preserve">, </w:t>
      </w:r>
      <w:r>
        <w:rPr>
          <w:noProof/>
          <w:sz w:val="24"/>
          <w:szCs w:val="24"/>
          <w:lang w:val="sr-Latn-CS"/>
        </w:rPr>
        <w:t>ekonomi</w:t>
      </w:r>
      <w:r w:rsidR="001A1A9D" w:rsidRPr="007F487E">
        <w:rPr>
          <w:noProof/>
          <w:sz w:val="24"/>
          <w:szCs w:val="24"/>
          <w:lang w:val="sr-Latn-CS"/>
        </w:rPr>
        <w:t xml:space="preserve">, </w:t>
      </w:r>
      <w:r>
        <w:rPr>
          <w:noProof/>
          <w:sz w:val="24"/>
          <w:szCs w:val="24"/>
          <w:lang w:val="sr-Latn-CS"/>
        </w:rPr>
        <w:t>računovođe</w:t>
      </w:r>
      <w:r w:rsidR="001A1A9D" w:rsidRPr="007F487E">
        <w:rPr>
          <w:noProof/>
          <w:sz w:val="24"/>
          <w:szCs w:val="24"/>
          <w:lang w:val="sr-Latn-CS"/>
        </w:rPr>
        <w:t xml:space="preserve">, </w:t>
      </w:r>
      <w:r>
        <w:rPr>
          <w:noProof/>
          <w:sz w:val="24"/>
          <w:szCs w:val="24"/>
          <w:lang w:val="sr-Latn-CS"/>
        </w:rPr>
        <w:t>pomoćni</w:t>
      </w:r>
      <w:r w:rsidR="001A1A9D" w:rsidRPr="007F487E">
        <w:rPr>
          <w:noProof/>
          <w:sz w:val="24"/>
          <w:szCs w:val="24"/>
          <w:lang w:val="sr-Latn-CS"/>
        </w:rPr>
        <w:t xml:space="preserve"> </w:t>
      </w:r>
      <w:r>
        <w:rPr>
          <w:noProof/>
          <w:sz w:val="24"/>
          <w:szCs w:val="24"/>
          <w:lang w:val="sr-Latn-CS"/>
        </w:rPr>
        <w:t>radnici</w:t>
      </w:r>
      <w:r w:rsidR="001A1A9D" w:rsidRPr="007F487E">
        <w:rPr>
          <w:noProof/>
          <w:sz w:val="24"/>
          <w:szCs w:val="24"/>
          <w:lang w:val="sr-Latn-CS"/>
        </w:rPr>
        <w:t xml:space="preserve">, </w:t>
      </w:r>
      <w:r>
        <w:rPr>
          <w:noProof/>
          <w:sz w:val="24"/>
          <w:szCs w:val="24"/>
          <w:lang w:val="sr-Latn-CS"/>
        </w:rPr>
        <w:t>dok</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sportisti</w:t>
      </w:r>
      <w:r w:rsidR="001A1A9D" w:rsidRPr="007F487E">
        <w:rPr>
          <w:noProof/>
          <w:sz w:val="24"/>
          <w:szCs w:val="24"/>
          <w:lang w:val="sr-Latn-CS"/>
        </w:rPr>
        <w:t xml:space="preserve">, </w:t>
      </w:r>
      <w:r>
        <w:rPr>
          <w:noProof/>
          <w:sz w:val="24"/>
          <w:szCs w:val="24"/>
          <w:lang w:val="sr-Latn-CS"/>
        </w:rPr>
        <w:t>treneri</w:t>
      </w:r>
      <w:r w:rsidR="001A1A9D" w:rsidRPr="007F487E">
        <w:rPr>
          <w:noProof/>
          <w:sz w:val="24"/>
          <w:szCs w:val="24"/>
          <w:lang w:val="sr-Latn-CS"/>
        </w:rPr>
        <w:t xml:space="preserve">, </w:t>
      </w:r>
      <w:r>
        <w:rPr>
          <w:noProof/>
          <w:sz w:val="24"/>
          <w:szCs w:val="24"/>
          <w:lang w:val="sr-Latn-CS"/>
        </w:rPr>
        <w:t>članovi</w:t>
      </w:r>
      <w:r w:rsidR="001A1A9D" w:rsidRPr="007F487E">
        <w:rPr>
          <w:noProof/>
          <w:sz w:val="24"/>
          <w:szCs w:val="24"/>
          <w:lang w:val="sr-Latn-CS"/>
        </w:rPr>
        <w:t xml:space="preserve"> </w:t>
      </w:r>
      <w:r>
        <w:rPr>
          <w:noProof/>
          <w:sz w:val="24"/>
          <w:szCs w:val="24"/>
          <w:lang w:val="sr-Latn-CS"/>
        </w:rPr>
        <w:t>uprava</w:t>
      </w:r>
      <w:r w:rsidR="001A1A9D" w:rsidRPr="007F487E">
        <w:rPr>
          <w:noProof/>
          <w:sz w:val="24"/>
          <w:szCs w:val="24"/>
          <w:lang w:val="sr-Latn-CS"/>
        </w:rPr>
        <w:t xml:space="preserve"> </w:t>
      </w:r>
      <w:r>
        <w:rPr>
          <w:noProof/>
          <w:sz w:val="24"/>
          <w:szCs w:val="24"/>
          <w:lang w:val="sr-Latn-CS"/>
        </w:rPr>
        <w:t>imali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status</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najviše</w:t>
      </w:r>
      <w:r w:rsidR="001A1A9D" w:rsidRPr="007F487E">
        <w:rPr>
          <w:noProof/>
          <w:sz w:val="24"/>
          <w:szCs w:val="24"/>
          <w:lang w:val="sr-Latn-CS"/>
        </w:rPr>
        <w:t xml:space="preserve"> </w:t>
      </w:r>
      <w:r>
        <w:rPr>
          <w:noProof/>
          <w:sz w:val="24"/>
          <w:szCs w:val="24"/>
          <w:lang w:val="sr-Latn-CS"/>
        </w:rPr>
        <w:t>neki</w:t>
      </w:r>
      <w:r w:rsidR="001A1A9D" w:rsidRPr="007F487E">
        <w:rPr>
          <w:noProof/>
          <w:sz w:val="24"/>
          <w:szCs w:val="24"/>
          <w:lang w:val="sr-Latn-CS"/>
        </w:rPr>
        <w:t xml:space="preserve"> </w:t>
      </w:r>
      <w:r>
        <w:rPr>
          <w:noProof/>
          <w:sz w:val="24"/>
          <w:szCs w:val="24"/>
          <w:lang w:val="sr-Latn-CS"/>
        </w:rPr>
        <w:t>ugovorni</w:t>
      </w:r>
      <w:r w:rsidR="001A1A9D" w:rsidRPr="007F487E">
        <w:rPr>
          <w:noProof/>
          <w:sz w:val="24"/>
          <w:szCs w:val="24"/>
          <w:lang w:val="sr-Latn-CS"/>
        </w:rPr>
        <w:t xml:space="preserve"> </w:t>
      </w:r>
      <w:r>
        <w:rPr>
          <w:noProof/>
          <w:sz w:val="24"/>
          <w:szCs w:val="24"/>
          <w:lang w:val="sr-Latn-CS"/>
        </w:rPr>
        <w:t>odnos</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svojim</w:t>
      </w:r>
      <w:r w:rsidR="001A1A9D" w:rsidRPr="007F487E">
        <w:rPr>
          <w:noProof/>
          <w:sz w:val="24"/>
          <w:szCs w:val="24"/>
          <w:lang w:val="sr-Latn-CS"/>
        </w:rPr>
        <w:t xml:space="preserve"> </w:t>
      </w:r>
      <w:r>
        <w:rPr>
          <w:noProof/>
          <w:sz w:val="24"/>
          <w:szCs w:val="24"/>
          <w:lang w:val="sr-Latn-CS"/>
        </w:rPr>
        <w:t>udruženjem</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skoro</w:t>
      </w:r>
      <w:r w:rsidR="001A1A9D" w:rsidRPr="007F487E">
        <w:rPr>
          <w:noProof/>
          <w:sz w:val="24"/>
          <w:szCs w:val="24"/>
          <w:lang w:val="sr-Latn-CS"/>
        </w:rPr>
        <w:t xml:space="preserve"> </w:t>
      </w:r>
      <w:r>
        <w:rPr>
          <w:noProof/>
          <w:sz w:val="24"/>
          <w:szCs w:val="24"/>
          <w:lang w:val="sr-Latn-CS"/>
        </w:rPr>
        <w:t>ni</w:t>
      </w:r>
      <w:r w:rsidR="001A1A9D" w:rsidRPr="007F487E">
        <w:rPr>
          <w:noProof/>
          <w:sz w:val="24"/>
          <w:szCs w:val="24"/>
          <w:lang w:val="sr-Latn-CS"/>
        </w:rPr>
        <w:t xml:space="preserve"> </w:t>
      </w:r>
      <w:r>
        <w:rPr>
          <w:noProof/>
          <w:sz w:val="24"/>
          <w:szCs w:val="24"/>
          <w:lang w:val="sr-Latn-CS"/>
        </w:rPr>
        <w:t>profesionalni</w:t>
      </w:r>
      <w:r w:rsidR="001A1A9D" w:rsidRPr="007F487E">
        <w:rPr>
          <w:noProof/>
          <w:sz w:val="24"/>
          <w:szCs w:val="24"/>
          <w:lang w:val="sr-Latn-CS"/>
        </w:rPr>
        <w:t xml:space="preserve"> </w:t>
      </w:r>
      <w:r>
        <w:rPr>
          <w:noProof/>
          <w:sz w:val="24"/>
          <w:szCs w:val="24"/>
          <w:lang w:val="sr-Latn-CS"/>
        </w:rPr>
        <w:t>sportisti</w:t>
      </w:r>
      <w:r w:rsidR="001A1A9D" w:rsidRPr="007F487E">
        <w:rPr>
          <w:noProof/>
          <w:sz w:val="24"/>
          <w:szCs w:val="24"/>
          <w:lang w:val="sr-Latn-CS"/>
        </w:rPr>
        <w:t xml:space="preserve"> </w:t>
      </w:r>
      <w:r>
        <w:rPr>
          <w:noProof/>
          <w:sz w:val="24"/>
          <w:szCs w:val="24"/>
          <w:lang w:val="sr-Latn-CS"/>
        </w:rPr>
        <w:t>nisu</w:t>
      </w:r>
      <w:r w:rsidR="001A1A9D" w:rsidRPr="007F487E">
        <w:rPr>
          <w:noProof/>
          <w:sz w:val="24"/>
          <w:szCs w:val="24"/>
          <w:lang w:val="sr-Latn-CS"/>
        </w:rPr>
        <w:t xml:space="preserve"> </w:t>
      </w:r>
      <w:r>
        <w:rPr>
          <w:noProof/>
          <w:sz w:val="24"/>
          <w:szCs w:val="24"/>
          <w:lang w:val="sr-Latn-CS"/>
        </w:rPr>
        <w:t>mogli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zasnuju</w:t>
      </w:r>
      <w:r w:rsidR="001A1A9D" w:rsidRPr="007F487E">
        <w:rPr>
          <w:noProof/>
          <w:sz w:val="24"/>
          <w:szCs w:val="24"/>
          <w:lang w:val="sr-Latn-CS"/>
        </w:rPr>
        <w:t xml:space="preserve"> </w:t>
      </w:r>
      <w:r>
        <w:rPr>
          <w:noProof/>
          <w:sz w:val="24"/>
          <w:szCs w:val="24"/>
          <w:lang w:val="sr-Latn-CS"/>
        </w:rPr>
        <w:t>radni</w:t>
      </w:r>
      <w:r w:rsidR="001A1A9D" w:rsidRPr="007F487E">
        <w:rPr>
          <w:noProof/>
          <w:sz w:val="24"/>
          <w:szCs w:val="24"/>
          <w:lang w:val="sr-Latn-CS"/>
        </w:rPr>
        <w:t xml:space="preserve"> </w:t>
      </w:r>
      <w:r>
        <w:rPr>
          <w:noProof/>
          <w:sz w:val="24"/>
          <w:szCs w:val="24"/>
          <w:lang w:val="sr-Latn-CS"/>
        </w:rPr>
        <w:t>odnos</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svojim</w:t>
      </w:r>
      <w:r w:rsidR="001A1A9D" w:rsidRPr="007F487E">
        <w:rPr>
          <w:noProof/>
          <w:sz w:val="24"/>
          <w:szCs w:val="24"/>
          <w:lang w:val="sr-Latn-CS"/>
        </w:rPr>
        <w:t xml:space="preserve"> </w:t>
      </w:r>
      <w:r>
        <w:rPr>
          <w:noProof/>
          <w:sz w:val="24"/>
          <w:szCs w:val="24"/>
          <w:lang w:val="sr-Latn-CS"/>
        </w:rPr>
        <w:t>klubom</w:t>
      </w:r>
      <w:r w:rsidR="001A1A9D" w:rsidRPr="007F487E">
        <w:rPr>
          <w:noProof/>
          <w:sz w:val="24"/>
          <w:szCs w:val="24"/>
          <w:lang w:val="sr-Latn-CS"/>
        </w:rPr>
        <w:t xml:space="preserve">. </w:t>
      </w:r>
      <w:r>
        <w:rPr>
          <w:noProof/>
          <w:sz w:val="24"/>
          <w:szCs w:val="24"/>
          <w:lang w:val="sr-Latn-CS"/>
        </w:rPr>
        <w:t>Predviđeno</w:t>
      </w:r>
      <w:r w:rsidR="001A1A9D" w:rsidRPr="007F487E">
        <w:rPr>
          <w:noProof/>
          <w:sz w:val="24"/>
          <w:szCs w:val="24"/>
          <w:lang w:val="sr-Latn-CS"/>
        </w:rPr>
        <w:t xml:space="preserve"> </w:t>
      </w:r>
      <w:r>
        <w:rPr>
          <w:noProof/>
          <w:sz w:val="24"/>
          <w:szCs w:val="24"/>
          <w:lang w:val="sr-Latn-CS"/>
        </w:rPr>
        <w:t>rešenje</w:t>
      </w:r>
      <w:r w:rsidR="001A1A9D" w:rsidRPr="007F487E">
        <w:rPr>
          <w:noProof/>
          <w:sz w:val="24"/>
          <w:szCs w:val="24"/>
          <w:lang w:val="sr-Latn-CS"/>
        </w:rPr>
        <w:t xml:space="preserve"> </w:t>
      </w:r>
      <w:r>
        <w:rPr>
          <w:noProof/>
          <w:sz w:val="24"/>
          <w:szCs w:val="24"/>
          <w:lang w:val="sr-Latn-CS"/>
        </w:rPr>
        <w:t>značilo</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besplatne</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deliti</w:t>
      </w:r>
      <w:r w:rsidR="001A1A9D" w:rsidRPr="007F487E">
        <w:rPr>
          <w:noProof/>
          <w:sz w:val="24"/>
          <w:szCs w:val="24"/>
          <w:lang w:val="sr-Latn-CS"/>
        </w:rPr>
        <w:t xml:space="preserve"> </w:t>
      </w:r>
      <w:r>
        <w:rPr>
          <w:noProof/>
          <w:sz w:val="24"/>
          <w:szCs w:val="24"/>
          <w:lang w:val="sr-Latn-CS"/>
        </w:rPr>
        <w:t>onima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doprinos</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razvoju</w:t>
      </w:r>
      <w:r w:rsidR="001A1A9D" w:rsidRPr="007F487E">
        <w:rPr>
          <w:noProof/>
          <w:sz w:val="24"/>
          <w:szCs w:val="24"/>
          <w:lang w:val="sr-Latn-CS"/>
        </w:rPr>
        <w:t xml:space="preserve"> </w:t>
      </w:r>
      <w:r>
        <w:rPr>
          <w:noProof/>
          <w:sz w:val="24"/>
          <w:szCs w:val="24"/>
          <w:lang w:val="sr-Latn-CS"/>
        </w:rPr>
        <w:t>određenog</w:t>
      </w:r>
      <w:r w:rsidR="001A1A9D" w:rsidRPr="007F487E">
        <w:rPr>
          <w:noProof/>
          <w:sz w:val="24"/>
          <w:szCs w:val="24"/>
          <w:lang w:val="sr-Latn-CS"/>
        </w:rPr>
        <w:t xml:space="preserve"> </w:t>
      </w:r>
      <w:r>
        <w:rPr>
          <w:noProof/>
          <w:sz w:val="24"/>
          <w:szCs w:val="24"/>
          <w:lang w:val="sr-Latn-CS"/>
        </w:rPr>
        <w:t>kluba</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neuporedivo</w:t>
      </w:r>
      <w:r w:rsidR="001A1A9D" w:rsidRPr="007F487E">
        <w:rPr>
          <w:noProof/>
          <w:sz w:val="24"/>
          <w:szCs w:val="24"/>
          <w:lang w:val="sr-Latn-CS"/>
        </w:rPr>
        <w:t xml:space="preserve"> </w:t>
      </w:r>
      <w:r>
        <w:rPr>
          <w:noProof/>
          <w:sz w:val="24"/>
          <w:szCs w:val="24"/>
          <w:lang w:val="sr-Latn-CS"/>
        </w:rPr>
        <w:t>manji</w:t>
      </w:r>
      <w:r w:rsidR="001A1A9D" w:rsidRPr="007F487E">
        <w:rPr>
          <w:noProof/>
          <w:sz w:val="24"/>
          <w:szCs w:val="24"/>
          <w:lang w:val="sr-Latn-CS"/>
        </w:rPr>
        <w:t xml:space="preserve"> </w:t>
      </w:r>
      <w:r>
        <w:rPr>
          <w:noProof/>
          <w:sz w:val="24"/>
          <w:szCs w:val="24"/>
          <w:lang w:val="sr-Latn-CS"/>
        </w:rPr>
        <w:t>nego</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legende</w:t>
      </w:r>
      <w:r w:rsidR="001A1A9D" w:rsidRPr="007F487E">
        <w:rPr>
          <w:noProof/>
          <w:sz w:val="24"/>
          <w:szCs w:val="24"/>
          <w:lang w:val="sr-Latn-CS"/>
        </w:rPr>
        <w:t xml:space="preserve"> </w:t>
      </w:r>
      <w:r>
        <w:rPr>
          <w:noProof/>
          <w:sz w:val="24"/>
          <w:szCs w:val="24"/>
          <w:lang w:val="sr-Latn-CS"/>
        </w:rPr>
        <w:t>kluba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stvorile</w:t>
      </w:r>
      <w:r w:rsidR="001A1A9D" w:rsidRPr="007F487E">
        <w:rPr>
          <w:noProof/>
          <w:sz w:val="24"/>
          <w:szCs w:val="24"/>
          <w:lang w:val="sr-Latn-CS"/>
        </w:rPr>
        <w:t xml:space="preserve"> </w:t>
      </w:r>
      <w:r>
        <w:rPr>
          <w:noProof/>
          <w:sz w:val="24"/>
          <w:szCs w:val="24"/>
          <w:lang w:val="sr-Latn-CS"/>
        </w:rPr>
        <w:t>imidž</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vrednost</w:t>
      </w:r>
      <w:r w:rsidR="001A1A9D" w:rsidRPr="007F487E">
        <w:rPr>
          <w:noProof/>
          <w:sz w:val="24"/>
          <w:szCs w:val="24"/>
          <w:lang w:val="sr-Latn-CS"/>
        </w:rPr>
        <w:t xml:space="preserve"> </w:t>
      </w:r>
      <w:r>
        <w:rPr>
          <w:noProof/>
          <w:sz w:val="24"/>
          <w:szCs w:val="24"/>
          <w:lang w:val="sr-Latn-CS"/>
        </w:rPr>
        <w:t>nekog</w:t>
      </w:r>
      <w:r w:rsidR="001A1A9D" w:rsidRPr="007F487E">
        <w:rPr>
          <w:noProof/>
          <w:sz w:val="24"/>
          <w:szCs w:val="24"/>
          <w:lang w:val="sr-Latn-CS"/>
        </w:rPr>
        <w:t xml:space="preserve"> </w:t>
      </w:r>
      <w:r>
        <w:rPr>
          <w:noProof/>
          <w:sz w:val="24"/>
          <w:szCs w:val="24"/>
          <w:lang w:val="sr-Latn-CS"/>
        </w:rPr>
        <w:t>kluba</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173. </w:t>
      </w:r>
      <w:r>
        <w:rPr>
          <w:noProof/>
          <w:sz w:val="24"/>
          <w:szCs w:val="24"/>
          <w:lang w:val="sr-Latn-CS"/>
        </w:rPr>
        <w:t>subjekt</w:t>
      </w:r>
      <w:r w:rsidR="001A1A9D" w:rsidRPr="007F487E">
        <w:rPr>
          <w:noProof/>
          <w:sz w:val="24"/>
          <w:szCs w:val="24"/>
          <w:lang w:val="sr-Latn-CS"/>
        </w:rPr>
        <w:t xml:space="preserve"> </w:t>
      </w:r>
      <w:r>
        <w:rPr>
          <w:noProof/>
          <w:sz w:val="24"/>
          <w:szCs w:val="24"/>
          <w:lang w:val="sr-Latn-CS"/>
        </w:rPr>
        <w:t>privatizacije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isključivo</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Postavlja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pitanje</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drugim</w:t>
      </w:r>
      <w:r w:rsidR="001A1A9D" w:rsidRPr="007F487E">
        <w:rPr>
          <w:noProof/>
          <w:sz w:val="24"/>
          <w:szCs w:val="24"/>
          <w:lang w:val="sr-Latn-CS"/>
        </w:rPr>
        <w:t xml:space="preserve"> </w:t>
      </w:r>
      <w:r>
        <w:rPr>
          <w:noProof/>
          <w:sz w:val="24"/>
          <w:szCs w:val="24"/>
          <w:lang w:val="sr-Latn-CS"/>
        </w:rPr>
        <w:t>subjektima</w:t>
      </w:r>
      <w:r w:rsidR="001A1A9D" w:rsidRPr="007F487E">
        <w:rPr>
          <w:noProof/>
          <w:sz w:val="24"/>
          <w:szCs w:val="24"/>
          <w:lang w:val="sr-Latn-CS"/>
        </w:rPr>
        <w:t xml:space="preserve"> </w:t>
      </w:r>
      <w:r>
        <w:rPr>
          <w:noProof/>
          <w:sz w:val="24"/>
          <w:szCs w:val="24"/>
          <w:lang w:val="sr-Latn-CS"/>
        </w:rPr>
        <w:t>evidentiranja</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društvima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savezima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169. </w:t>
      </w:r>
      <w:r>
        <w:rPr>
          <w:noProof/>
          <w:sz w:val="24"/>
          <w:szCs w:val="24"/>
          <w:lang w:val="sr-Latn-CS"/>
        </w:rPr>
        <w:t>stav</w:t>
      </w:r>
      <w:r w:rsidR="001A1A9D" w:rsidRPr="007F487E">
        <w:rPr>
          <w:noProof/>
          <w:sz w:val="24"/>
          <w:szCs w:val="24"/>
          <w:lang w:val="sr-Latn-CS"/>
        </w:rPr>
        <w:t xml:space="preserve"> 1.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eventualno</w:t>
      </w:r>
      <w:r w:rsidR="001A1A9D" w:rsidRPr="007F487E">
        <w:rPr>
          <w:noProof/>
          <w:sz w:val="24"/>
          <w:szCs w:val="24"/>
          <w:lang w:val="sr-Latn-CS"/>
        </w:rPr>
        <w:t xml:space="preserve"> </w:t>
      </w:r>
      <w:r>
        <w:rPr>
          <w:noProof/>
          <w:sz w:val="24"/>
          <w:szCs w:val="24"/>
          <w:lang w:val="sr-Latn-CS"/>
        </w:rPr>
        <w:t>postoji</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Konačno</w:t>
      </w:r>
      <w:r w:rsidR="001A1A9D" w:rsidRPr="007F487E">
        <w:rPr>
          <w:noProof/>
          <w:sz w:val="24"/>
          <w:szCs w:val="24"/>
          <w:lang w:val="sr-Latn-CS"/>
        </w:rPr>
        <w:t xml:space="preserve">, </w:t>
      </w:r>
      <w:r>
        <w:rPr>
          <w:noProof/>
          <w:sz w:val="24"/>
          <w:szCs w:val="24"/>
          <w:lang w:val="sr-Latn-CS"/>
        </w:rPr>
        <w:t>članom</w:t>
      </w:r>
      <w:r w:rsidR="001A1A9D" w:rsidRPr="007F487E">
        <w:rPr>
          <w:noProof/>
          <w:sz w:val="24"/>
          <w:szCs w:val="24"/>
          <w:lang w:val="sr-Latn-CS"/>
        </w:rPr>
        <w:t xml:space="preserve"> 178. </w:t>
      </w:r>
      <w:r>
        <w:rPr>
          <w:noProof/>
          <w:sz w:val="24"/>
          <w:szCs w:val="24"/>
          <w:lang w:val="sr-Latn-CS"/>
        </w:rPr>
        <w:t>je</w:t>
      </w:r>
      <w:r w:rsidR="001A1A9D" w:rsidRPr="007F487E">
        <w:rPr>
          <w:noProof/>
          <w:sz w:val="24"/>
          <w:szCs w:val="24"/>
          <w:lang w:val="sr-Latn-CS"/>
        </w:rPr>
        <w:t xml:space="preserve">  </w:t>
      </w:r>
      <w:r>
        <w:rPr>
          <w:noProof/>
          <w:sz w:val="24"/>
          <w:szCs w:val="24"/>
          <w:lang w:val="sr-Latn-CS"/>
        </w:rPr>
        <w:t>ostavljeno</w:t>
      </w:r>
      <w:r w:rsidR="001A1A9D" w:rsidRPr="007F487E">
        <w:rPr>
          <w:noProof/>
          <w:sz w:val="24"/>
          <w:szCs w:val="24"/>
          <w:lang w:val="sr-Latn-CS"/>
        </w:rPr>
        <w:t xml:space="preserve"> </w:t>
      </w:r>
      <w:r>
        <w:rPr>
          <w:noProof/>
          <w:sz w:val="24"/>
          <w:szCs w:val="24"/>
          <w:lang w:val="sr-Latn-CS"/>
        </w:rPr>
        <w:t>nerešenim</w:t>
      </w:r>
      <w:r w:rsidR="001A1A9D" w:rsidRPr="007F487E">
        <w:rPr>
          <w:noProof/>
          <w:sz w:val="24"/>
          <w:szCs w:val="24"/>
          <w:lang w:val="sr-Latn-CS"/>
        </w:rPr>
        <w:t xml:space="preserve"> </w:t>
      </w:r>
      <w:r>
        <w:rPr>
          <w:noProof/>
          <w:sz w:val="24"/>
          <w:szCs w:val="24"/>
          <w:lang w:val="sr-Latn-CS"/>
        </w:rPr>
        <w:t>pitanje</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dobija</w:t>
      </w:r>
      <w:r w:rsidR="001A1A9D" w:rsidRPr="007F487E">
        <w:rPr>
          <w:noProof/>
          <w:sz w:val="24"/>
          <w:szCs w:val="24"/>
          <w:lang w:val="sr-Latn-CS"/>
        </w:rPr>
        <w:t xml:space="preserve"> </w:t>
      </w:r>
      <w:r>
        <w:rPr>
          <w:noProof/>
          <w:sz w:val="24"/>
          <w:szCs w:val="24"/>
          <w:lang w:val="sr-Latn-CS"/>
        </w:rPr>
        <w:t>kupac</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sportskoj</w:t>
      </w:r>
      <w:r w:rsidR="001A1A9D" w:rsidRPr="007F487E">
        <w:rPr>
          <w:noProof/>
          <w:sz w:val="24"/>
          <w:szCs w:val="24"/>
          <w:lang w:val="sr-Latn-CS"/>
        </w:rPr>
        <w:t xml:space="preserve"> </w:t>
      </w:r>
      <w:r>
        <w:rPr>
          <w:noProof/>
          <w:sz w:val="24"/>
          <w:szCs w:val="24"/>
          <w:lang w:val="sr-Latn-CS"/>
        </w:rPr>
        <w:t>organizaciji</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udruženju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kojoj</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ukupni</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manjinski</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smisao</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178.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privatizacija</w:t>
      </w:r>
      <w:r w:rsidR="001A1A9D" w:rsidRPr="007F487E">
        <w:rPr>
          <w:noProof/>
          <w:sz w:val="24"/>
          <w:szCs w:val="24"/>
          <w:lang w:val="sr-Latn-CS"/>
        </w:rPr>
        <w:t xml:space="preserve"> </w:t>
      </w:r>
      <w:r>
        <w:rPr>
          <w:noProof/>
          <w:sz w:val="24"/>
          <w:szCs w:val="24"/>
          <w:lang w:val="sr-Latn-CS"/>
        </w:rPr>
        <w:t>sprovodi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onim</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većinski</w:t>
      </w:r>
      <w:r w:rsidR="001A1A9D" w:rsidRPr="007F487E">
        <w:rPr>
          <w:noProof/>
          <w:sz w:val="24"/>
          <w:szCs w:val="24"/>
          <w:lang w:val="sr-Latn-CS"/>
        </w:rPr>
        <w:t xml:space="preserve">, </w:t>
      </w:r>
      <w:r>
        <w:rPr>
          <w:noProof/>
          <w:sz w:val="24"/>
          <w:szCs w:val="24"/>
          <w:lang w:val="sr-Latn-CS"/>
        </w:rPr>
        <w:t>onda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jasno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reguliše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potpunosti</w:t>
      </w:r>
      <w:r w:rsidR="001A1A9D" w:rsidRPr="007F487E">
        <w:rPr>
          <w:noProof/>
          <w:sz w:val="24"/>
          <w:szCs w:val="24"/>
          <w:lang w:val="sr-Latn-CS"/>
        </w:rPr>
        <w:t xml:space="preserve"> </w:t>
      </w:r>
      <w:r>
        <w:rPr>
          <w:noProof/>
          <w:sz w:val="24"/>
          <w:szCs w:val="24"/>
          <w:lang w:val="sr-Latn-CS"/>
        </w:rPr>
        <w:t>privatizaciju</w:t>
      </w:r>
      <w:r w:rsidR="001A1A9D" w:rsidRPr="007F487E">
        <w:rPr>
          <w:noProof/>
          <w:sz w:val="24"/>
          <w:szCs w:val="24"/>
          <w:lang w:val="sr-Latn-CS"/>
        </w:rPr>
        <w:t xml:space="preserve"> </w:t>
      </w:r>
      <w:r>
        <w:rPr>
          <w:noProof/>
          <w:sz w:val="24"/>
          <w:szCs w:val="24"/>
          <w:lang w:val="sr-Latn-CS"/>
        </w:rPr>
        <w:t>društvenog</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ostavlja</w:t>
      </w:r>
      <w:r w:rsidR="001A1A9D" w:rsidRPr="007F487E">
        <w:rPr>
          <w:noProof/>
          <w:sz w:val="24"/>
          <w:szCs w:val="24"/>
          <w:lang w:val="sr-Latn-CS"/>
        </w:rPr>
        <w:t xml:space="preserve"> </w:t>
      </w:r>
      <w:r>
        <w:rPr>
          <w:noProof/>
          <w:sz w:val="24"/>
          <w:szCs w:val="24"/>
          <w:lang w:val="sr-Latn-CS"/>
        </w:rPr>
        <w:t>neregulisanim</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najvećem</w:t>
      </w:r>
      <w:r w:rsidR="001A1A9D" w:rsidRPr="007F487E">
        <w:rPr>
          <w:noProof/>
          <w:sz w:val="24"/>
          <w:szCs w:val="24"/>
          <w:lang w:val="sr-Latn-CS"/>
        </w:rPr>
        <w:t xml:space="preserve"> </w:t>
      </w:r>
      <w:r>
        <w:rPr>
          <w:noProof/>
          <w:sz w:val="24"/>
          <w:szCs w:val="24"/>
          <w:lang w:val="sr-Latn-CS"/>
        </w:rPr>
        <w:t>broju</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smisao</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178. </w:t>
      </w:r>
      <w:r>
        <w:rPr>
          <w:noProof/>
          <w:sz w:val="24"/>
          <w:szCs w:val="24"/>
          <w:lang w:val="sr-Latn-CS"/>
        </w:rPr>
        <w:t>u</w:t>
      </w:r>
      <w:r w:rsidR="001A1A9D" w:rsidRPr="007F487E">
        <w:rPr>
          <w:noProof/>
          <w:sz w:val="24"/>
          <w:szCs w:val="24"/>
          <w:lang w:val="sr-Latn-CS"/>
        </w:rPr>
        <w:t xml:space="preserve"> </w:t>
      </w:r>
      <w:r>
        <w:rPr>
          <w:noProof/>
          <w:sz w:val="24"/>
          <w:szCs w:val="24"/>
          <w:lang w:val="sr-Latn-CS"/>
        </w:rPr>
        <w:t>tome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prodati</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organizacijama</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akcionarsko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bCs/>
          <w:noProof/>
          <w:kern w:val="24"/>
          <w:sz w:val="24"/>
          <w:szCs w:val="24"/>
          <w:lang w:val="sr-Latn-CS"/>
        </w:rPr>
        <w:t>pretvoriti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one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društveni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državni</w:t>
      </w:r>
      <w:r w:rsidR="001A1A9D" w:rsidRPr="007F487E">
        <w:rPr>
          <w:noProof/>
          <w:sz w:val="24"/>
          <w:szCs w:val="24"/>
          <w:lang w:val="sr-Latn-CS"/>
        </w:rPr>
        <w:t xml:space="preserve"> </w:t>
      </w:r>
      <w:r>
        <w:rPr>
          <w:noProof/>
          <w:sz w:val="24"/>
          <w:szCs w:val="24"/>
          <w:lang w:val="sr-Latn-CS"/>
        </w:rPr>
        <w:t>kapital</w:t>
      </w:r>
      <w:r w:rsidR="001A1A9D" w:rsidRPr="007F487E">
        <w:rPr>
          <w:noProof/>
          <w:sz w:val="24"/>
          <w:szCs w:val="24"/>
          <w:lang w:val="sr-Latn-CS"/>
        </w:rPr>
        <w:t xml:space="preserve"> </w:t>
      </w:r>
      <w:r>
        <w:rPr>
          <w:noProof/>
          <w:sz w:val="24"/>
          <w:szCs w:val="24"/>
          <w:lang w:val="sr-Latn-CS"/>
        </w:rPr>
        <w:t>većinski</w:t>
      </w:r>
      <w:r w:rsidR="001A1A9D" w:rsidRPr="007F487E">
        <w:rPr>
          <w:noProof/>
          <w:sz w:val="24"/>
          <w:szCs w:val="24"/>
          <w:lang w:val="sr-Latn-CS"/>
        </w:rPr>
        <w:t xml:space="preserve">, </w:t>
      </w:r>
      <w:r>
        <w:rPr>
          <w:noProof/>
          <w:sz w:val="24"/>
          <w:szCs w:val="24"/>
          <w:lang w:val="sr-Latn-CS"/>
        </w:rPr>
        <w:t>dok</w:t>
      </w:r>
      <w:r w:rsidR="001A1A9D" w:rsidRPr="007F487E">
        <w:rPr>
          <w:noProof/>
          <w:sz w:val="24"/>
          <w:szCs w:val="24"/>
          <w:lang w:val="sr-Latn-CS"/>
        </w:rPr>
        <w:t xml:space="preserve"> </w:t>
      </w:r>
      <w:r>
        <w:rPr>
          <w:noProof/>
          <w:sz w:val="24"/>
          <w:szCs w:val="24"/>
          <w:lang w:val="sr-Latn-CS"/>
        </w:rPr>
        <w:t>ostale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ostaju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postojećem</w:t>
      </w:r>
      <w:r w:rsidR="001A1A9D" w:rsidRPr="007F487E">
        <w:rPr>
          <w:noProof/>
          <w:sz w:val="24"/>
          <w:szCs w:val="24"/>
          <w:lang w:val="sr-Latn-CS"/>
        </w:rPr>
        <w:t xml:space="preserve"> </w:t>
      </w:r>
      <w:r>
        <w:rPr>
          <w:noProof/>
          <w:sz w:val="24"/>
          <w:szCs w:val="24"/>
          <w:lang w:val="sr-Latn-CS"/>
        </w:rPr>
        <w:t>pravnom</w:t>
      </w:r>
      <w:r w:rsidR="001A1A9D" w:rsidRPr="007F487E">
        <w:rPr>
          <w:noProof/>
          <w:sz w:val="24"/>
          <w:szCs w:val="24"/>
          <w:lang w:val="sr-Latn-CS"/>
        </w:rPr>
        <w:t xml:space="preserve"> </w:t>
      </w:r>
      <w:r>
        <w:rPr>
          <w:noProof/>
          <w:sz w:val="24"/>
          <w:szCs w:val="24"/>
          <w:lang w:val="sr-Latn-CS"/>
        </w:rPr>
        <w:t>statusu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onda</w:t>
      </w:r>
      <w:r w:rsidR="001A1A9D" w:rsidRPr="007F487E">
        <w:rPr>
          <w:noProof/>
          <w:sz w:val="24"/>
          <w:szCs w:val="24"/>
          <w:lang w:val="sr-Latn-CS"/>
        </w:rPr>
        <w:t xml:space="preserve"> </w:t>
      </w:r>
      <w:r>
        <w:rPr>
          <w:noProof/>
          <w:sz w:val="24"/>
          <w:szCs w:val="24"/>
          <w:lang w:val="sr-Latn-CS"/>
        </w:rPr>
        <w:t>ostaje</w:t>
      </w:r>
      <w:r w:rsidR="001A1A9D" w:rsidRPr="007F487E">
        <w:rPr>
          <w:noProof/>
          <w:sz w:val="24"/>
          <w:szCs w:val="24"/>
          <w:lang w:val="sr-Latn-CS"/>
        </w:rPr>
        <w:t xml:space="preserve"> </w:t>
      </w:r>
      <w:r>
        <w:rPr>
          <w:noProof/>
          <w:sz w:val="24"/>
          <w:szCs w:val="24"/>
          <w:lang w:val="sr-Latn-CS"/>
        </w:rPr>
        <w:t>nejasno</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dobija</w:t>
      </w:r>
      <w:r w:rsidR="001A1A9D" w:rsidRPr="007F487E">
        <w:rPr>
          <w:noProof/>
          <w:sz w:val="24"/>
          <w:szCs w:val="24"/>
          <w:lang w:val="sr-Latn-CS"/>
        </w:rPr>
        <w:t xml:space="preserve"> </w:t>
      </w:r>
      <w:r>
        <w:rPr>
          <w:noProof/>
          <w:sz w:val="24"/>
          <w:szCs w:val="24"/>
          <w:lang w:val="sr-Latn-CS"/>
        </w:rPr>
        <w:t>kupac</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kakve</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evidentiraju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Akcionarskom</w:t>
      </w:r>
      <w:r w:rsidR="001A1A9D" w:rsidRPr="007F487E">
        <w:rPr>
          <w:noProof/>
          <w:sz w:val="24"/>
          <w:szCs w:val="24"/>
          <w:lang w:val="sr-Latn-CS"/>
        </w:rPr>
        <w:t xml:space="preserve"> </w:t>
      </w:r>
      <w:r>
        <w:rPr>
          <w:noProof/>
          <w:sz w:val="24"/>
          <w:szCs w:val="24"/>
          <w:lang w:val="sr-Latn-CS"/>
        </w:rPr>
        <w:t>fondu</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nema</w:t>
      </w:r>
      <w:r w:rsidR="001A1A9D" w:rsidRPr="007F487E">
        <w:rPr>
          <w:noProof/>
          <w:sz w:val="24"/>
          <w:szCs w:val="24"/>
          <w:lang w:val="sr-Latn-CS"/>
        </w:rPr>
        <w:t xml:space="preserve"> </w:t>
      </w:r>
      <w:r>
        <w:rPr>
          <w:noProof/>
          <w:sz w:val="24"/>
          <w:szCs w:val="24"/>
          <w:lang w:val="sr-Latn-CS"/>
        </w:rPr>
        <w:t>svog</w:t>
      </w:r>
      <w:r w:rsidR="001A1A9D" w:rsidRPr="007F487E">
        <w:rPr>
          <w:noProof/>
          <w:sz w:val="24"/>
          <w:szCs w:val="24"/>
          <w:lang w:val="sr-Latn-CS"/>
        </w:rPr>
        <w:t xml:space="preserve"> </w:t>
      </w:r>
      <w:r>
        <w:rPr>
          <w:noProof/>
          <w:sz w:val="24"/>
          <w:szCs w:val="24"/>
          <w:lang w:val="sr-Latn-CS"/>
        </w:rPr>
        <w:t>vlasnika</w:t>
      </w:r>
      <w:r w:rsidR="001A1A9D" w:rsidRPr="007F487E">
        <w:rPr>
          <w:noProof/>
          <w:sz w:val="24"/>
          <w:szCs w:val="24"/>
          <w:lang w:val="sr-Latn-CS"/>
        </w:rPr>
        <w:t xml:space="preserve">, </w:t>
      </w:r>
      <w:r>
        <w:rPr>
          <w:noProof/>
          <w:sz w:val="24"/>
          <w:szCs w:val="24"/>
          <w:lang w:val="sr-Latn-CS"/>
        </w:rPr>
        <w:t>već</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članove</w:t>
      </w:r>
      <w:r w:rsidR="001A1A9D" w:rsidRPr="007F487E">
        <w:rPr>
          <w:noProof/>
          <w:sz w:val="24"/>
          <w:szCs w:val="24"/>
          <w:lang w:val="sr-Latn-CS"/>
        </w:rPr>
        <w:t xml:space="preserve">, </w:t>
      </w:r>
      <w:r>
        <w:rPr>
          <w:noProof/>
          <w:sz w:val="24"/>
          <w:szCs w:val="24"/>
          <w:lang w:val="sr-Latn-CS"/>
        </w:rPr>
        <w:t>niti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udruženjem</w:t>
      </w:r>
      <w:r w:rsidR="001A1A9D" w:rsidRPr="007F487E">
        <w:rPr>
          <w:noProof/>
          <w:sz w:val="24"/>
          <w:szCs w:val="24"/>
          <w:lang w:val="sr-Latn-CS"/>
        </w:rPr>
        <w:t xml:space="preserve"> </w:t>
      </w:r>
      <w:r>
        <w:rPr>
          <w:noProof/>
          <w:sz w:val="24"/>
          <w:szCs w:val="24"/>
          <w:lang w:val="sr-Latn-CS"/>
        </w:rPr>
        <w:t>upravlja</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vlasničkoj</w:t>
      </w:r>
      <w:r w:rsidR="001A1A9D" w:rsidRPr="007F487E">
        <w:rPr>
          <w:noProof/>
          <w:sz w:val="24"/>
          <w:szCs w:val="24"/>
          <w:lang w:val="sr-Latn-CS"/>
        </w:rPr>
        <w:t xml:space="preserve"> </w:t>
      </w:r>
      <w:r>
        <w:rPr>
          <w:noProof/>
          <w:sz w:val="24"/>
          <w:szCs w:val="24"/>
          <w:lang w:val="sr-Latn-CS"/>
        </w:rPr>
        <w:t>strukturi</w:t>
      </w:r>
      <w:r w:rsidR="001A1A9D" w:rsidRPr="007F487E">
        <w:rPr>
          <w:noProof/>
          <w:sz w:val="24"/>
          <w:szCs w:val="24"/>
          <w:lang w:val="sr-Latn-CS"/>
        </w:rPr>
        <w:t>.</w:t>
      </w:r>
    </w:p>
    <w:p w:rsidR="001A1A9D" w:rsidRPr="007F487E" w:rsidRDefault="007F487E" w:rsidP="001A1A9D">
      <w:pPr>
        <w:pStyle w:val="a"/>
        <w:tabs>
          <w:tab w:val="clear" w:pos="1800"/>
          <w:tab w:val="left" w:pos="0"/>
        </w:tabs>
        <w:ind w:firstLine="720"/>
        <w:rPr>
          <w:bCs/>
          <w:noProof/>
          <w:kern w:val="24"/>
          <w:sz w:val="24"/>
          <w:szCs w:val="24"/>
          <w:lang w:val="sr-Latn-CS"/>
        </w:rPr>
      </w:pPr>
      <w:r>
        <w:rPr>
          <w:bCs/>
          <w:noProof/>
          <w:kern w:val="24"/>
          <w:sz w:val="24"/>
          <w:szCs w:val="24"/>
          <w:lang w:val="sr-Latn-CS"/>
        </w:rPr>
        <w:t>Konačno</w:t>
      </w:r>
      <w:r w:rsidR="001A1A9D" w:rsidRPr="007F487E">
        <w:rPr>
          <w:bCs/>
          <w:noProof/>
          <w:kern w:val="24"/>
          <w:sz w:val="24"/>
          <w:szCs w:val="24"/>
          <w:lang w:val="sr-Latn-CS"/>
        </w:rPr>
        <w:t xml:space="preserve">, </w:t>
      </w:r>
      <w:r>
        <w:rPr>
          <w:bCs/>
          <w:noProof/>
          <w:kern w:val="24"/>
          <w:sz w:val="24"/>
          <w:szCs w:val="24"/>
          <w:lang w:val="sr-Latn-CS"/>
        </w:rPr>
        <w:t>kada</w:t>
      </w:r>
      <w:r w:rsidR="001A1A9D" w:rsidRPr="007F487E">
        <w:rPr>
          <w:bCs/>
          <w:noProof/>
          <w:kern w:val="24"/>
          <w:sz w:val="24"/>
          <w:szCs w:val="24"/>
          <w:lang w:val="sr-Latn-CS"/>
        </w:rPr>
        <w:t xml:space="preserve"> </w:t>
      </w:r>
      <w:r>
        <w:rPr>
          <w:bCs/>
          <w:noProof/>
          <w:kern w:val="24"/>
          <w:sz w:val="24"/>
          <w:szCs w:val="24"/>
          <w:lang w:val="sr-Latn-CS"/>
        </w:rPr>
        <w:t>se</w:t>
      </w:r>
      <w:r w:rsidR="001A1A9D" w:rsidRPr="007F487E">
        <w:rPr>
          <w:bCs/>
          <w:noProof/>
          <w:kern w:val="24"/>
          <w:sz w:val="24"/>
          <w:szCs w:val="24"/>
          <w:lang w:val="sr-Latn-CS"/>
        </w:rPr>
        <w:t xml:space="preserve"> </w:t>
      </w:r>
      <w:r>
        <w:rPr>
          <w:bCs/>
          <w:noProof/>
          <w:kern w:val="24"/>
          <w:sz w:val="24"/>
          <w:szCs w:val="24"/>
          <w:lang w:val="sr-Latn-CS"/>
        </w:rPr>
        <w:t>razmatraju</w:t>
      </w:r>
      <w:r w:rsidR="001A1A9D" w:rsidRPr="007F487E">
        <w:rPr>
          <w:bCs/>
          <w:noProof/>
          <w:kern w:val="24"/>
          <w:sz w:val="24"/>
          <w:szCs w:val="24"/>
          <w:lang w:val="sr-Latn-CS"/>
        </w:rPr>
        <w:t xml:space="preserve"> </w:t>
      </w:r>
      <w:r>
        <w:rPr>
          <w:bCs/>
          <w:noProof/>
          <w:kern w:val="24"/>
          <w:sz w:val="24"/>
          <w:szCs w:val="24"/>
          <w:lang w:val="sr-Latn-CS"/>
        </w:rPr>
        <w:t>razlozi</w:t>
      </w:r>
      <w:r w:rsidR="001A1A9D" w:rsidRPr="007F487E">
        <w:rPr>
          <w:bCs/>
          <w:noProof/>
          <w:kern w:val="24"/>
          <w:sz w:val="24"/>
          <w:szCs w:val="24"/>
          <w:lang w:val="sr-Latn-CS"/>
        </w:rPr>
        <w:t xml:space="preserve"> </w:t>
      </w:r>
      <w:r>
        <w:rPr>
          <w:bCs/>
          <w:noProof/>
          <w:kern w:val="24"/>
          <w:sz w:val="24"/>
          <w:szCs w:val="24"/>
          <w:lang w:val="sr-Latn-CS"/>
        </w:rPr>
        <w:t>za</w:t>
      </w:r>
      <w:r w:rsidR="001A1A9D" w:rsidRPr="007F487E">
        <w:rPr>
          <w:bCs/>
          <w:noProof/>
          <w:kern w:val="24"/>
          <w:sz w:val="24"/>
          <w:szCs w:val="24"/>
          <w:lang w:val="sr-Latn-CS"/>
        </w:rPr>
        <w:t xml:space="preserve"> </w:t>
      </w:r>
      <w:r>
        <w:rPr>
          <w:bCs/>
          <w:noProof/>
          <w:kern w:val="24"/>
          <w:sz w:val="24"/>
          <w:szCs w:val="24"/>
          <w:lang w:val="sr-Latn-CS"/>
        </w:rPr>
        <w:t>donošenje</w:t>
      </w:r>
      <w:r w:rsidR="001A1A9D" w:rsidRPr="007F487E">
        <w:rPr>
          <w:bCs/>
          <w:noProof/>
          <w:kern w:val="24"/>
          <w:sz w:val="24"/>
          <w:szCs w:val="24"/>
          <w:lang w:val="sr-Latn-CS"/>
        </w:rPr>
        <w:t xml:space="preserve"> </w:t>
      </w:r>
      <w:r>
        <w:rPr>
          <w:bCs/>
          <w:noProof/>
          <w:kern w:val="24"/>
          <w:sz w:val="24"/>
          <w:szCs w:val="24"/>
          <w:lang w:val="sr-Latn-CS"/>
        </w:rPr>
        <w:t>novog</w:t>
      </w:r>
      <w:r w:rsidR="001A1A9D" w:rsidRPr="007F487E">
        <w:rPr>
          <w:bCs/>
          <w:noProof/>
          <w:kern w:val="24"/>
          <w:sz w:val="24"/>
          <w:szCs w:val="24"/>
          <w:lang w:val="sr-Latn-CS"/>
        </w:rPr>
        <w:t xml:space="preserve"> </w:t>
      </w:r>
      <w:r>
        <w:rPr>
          <w:bCs/>
          <w:noProof/>
          <w:kern w:val="24"/>
          <w:sz w:val="24"/>
          <w:szCs w:val="24"/>
          <w:lang w:val="sr-Latn-CS"/>
        </w:rPr>
        <w:t>Zakona</w:t>
      </w:r>
      <w:r w:rsidR="001A1A9D" w:rsidRPr="007F487E">
        <w:rPr>
          <w:bCs/>
          <w:noProof/>
          <w:kern w:val="24"/>
          <w:sz w:val="24"/>
          <w:szCs w:val="24"/>
          <w:lang w:val="sr-Latn-CS"/>
        </w:rPr>
        <w:t xml:space="preserve"> </w:t>
      </w:r>
      <w:r>
        <w:rPr>
          <w:bCs/>
          <w:noProof/>
          <w:kern w:val="24"/>
          <w:sz w:val="24"/>
          <w:szCs w:val="24"/>
          <w:lang w:val="sr-Latn-CS"/>
        </w:rPr>
        <w:t>o</w:t>
      </w:r>
      <w:r w:rsidR="001A1A9D" w:rsidRPr="007F487E">
        <w:rPr>
          <w:bCs/>
          <w:noProof/>
          <w:kern w:val="24"/>
          <w:sz w:val="24"/>
          <w:szCs w:val="24"/>
          <w:lang w:val="sr-Latn-CS"/>
        </w:rPr>
        <w:t xml:space="preserve"> </w:t>
      </w:r>
      <w:r>
        <w:rPr>
          <w:bCs/>
          <w:noProof/>
          <w:kern w:val="24"/>
          <w:sz w:val="24"/>
          <w:szCs w:val="24"/>
          <w:lang w:val="sr-Latn-CS"/>
        </w:rPr>
        <w:t>sportu</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njegova</w:t>
      </w:r>
      <w:r w:rsidR="001A1A9D" w:rsidRPr="007F487E">
        <w:rPr>
          <w:bCs/>
          <w:noProof/>
          <w:kern w:val="24"/>
          <w:sz w:val="24"/>
          <w:szCs w:val="24"/>
          <w:lang w:val="sr-Latn-CS"/>
        </w:rPr>
        <w:t xml:space="preserve"> </w:t>
      </w:r>
      <w:r>
        <w:rPr>
          <w:bCs/>
          <w:noProof/>
          <w:kern w:val="24"/>
          <w:sz w:val="24"/>
          <w:szCs w:val="24"/>
          <w:lang w:val="sr-Latn-CS"/>
        </w:rPr>
        <w:t>rešenja</w:t>
      </w:r>
      <w:r w:rsidR="001A1A9D" w:rsidRPr="007F487E">
        <w:rPr>
          <w:bCs/>
          <w:noProof/>
          <w:kern w:val="24"/>
          <w:sz w:val="24"/>
          <w:szCs w:val="24"/>
          <w:lang w:val="sr-Latn-CS"/>
        </w:rPr>
        <w:t xml:space="preserve"> </w:t>
      </w:r>
      <w:r>
        <w:rPr>
          <w:bCs/>
          <w:noProof/>
          <w:kern w:val="24"/>
          <w:sz w:val="24"/>
          <w:szCs w:val="24"/>
          <w:lang w:val="sr-Latn-CS"/>
        </w:rPr>
        <w:t>treba</w:t>
      </w:r>
      <w:r w:rsidR="001A1A9D" w:rsidRPr="007F487E">
        <w:rPr>
          <w:bCs/>
          <w:noProof/>
          <w:kern w:val="24"/>
          <w:sz w:val="24"/>
          <w:szCs w:val="24"/>
          <w:lang w:val="sr-Latn-CS"/>
        </w:rPr>
        <w:t xml:space="preserve"> </w:t>
      </w:r>
      <w:r>
        <w:rPr>
          <w:bCs/>
          <w:noProof/>
          <w:kern w:val="24"/>
          <w:sz w:val="24"/>
          <w:szCs w:val="24"/>
          <w:lang w:val="sr-Latn-CS"/>
        </w:rPr>
        <w:t>imati</w:t>
      </w:r>
      <w:r w:rsidR="001A1A9D" w:rsidRPr="007F487E">
        <w:rPr>
          <w:bCs/>
          <w:noProof/>
          <w:kern w:val="24"/>
          <w:sz w:val="24"/>
          <w:szCs w:val="24"/>
          <w:lang w:val="sr-Latn-CS"/>
        </w:rPr>
        <w:t xml:space="preserve"> </w:t>
      </w:r>
      <w:r>
        <w:rPr>
          <w:bCs/>
          <w:noProof/>
          <w:kern w:val="24"/>
          <w:sz w:val="24"/>
          <w:szCs w:val="24"/>
          <w:lang w:val="sr-Latn-CS"/>
        </w:rPr>
        <w:t>na</w:t>
      </w:r>
      <w:r w:rsidR="001A1A9D" w:rsidRPr="007F487E">
        <w:rPr>
          <w:bCs/>
          <w:noProof/>
          <w:kern w:val="24"/>
          <w:sz w:val="24"/>
          <w:szCs w:val="24"/>
          <w:lang w:val="sr-Latn-CS"/>
        </w:rPr>
        <w:t xml:space="preserve"> </w:t>
      </w:r>
      <w:r>
        <w:rPr>
          <w:bCs/>
          <w:noProof/>
          <w:kern w:val="24"/>
          <w:sz w:val="24"/>
          <w:szCs w:val="24"/>
          <w:lang w:val="sr-Latn-CS"/>
        </w:rPr>
        <w:t>kraju</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vidu</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da</w:t>
      </w:r>
      <w:r w:rsidR="001A1A9D" w:rsidRPr="007F487E">
        <w:rPr>
          <w:bCs/>
          <w:noProof/>
          <w:kern w:val="24"/>
          <w:sz w:val="24"/>
          <w:szCs w:val="24"/>
          <w:lang w:val="sr-Latn-CS"/>
        </w:rPr>
        <w:t xml:space="preserve"> </w:t>
      </w:r>
      <w:r>
        <w:rPr>
          <w:bCs/>
          <w:noProof/>
          <w:kern w:val="24"/>
          <w:sz w:val="24"/>
          <w:szCs w:val="24"/>
          <w:lang w:val="sr-Latn-CS"/>
        </w:rPr>
        <w:t>je</w:t>
      </w:r>
      <w:r w:rsidR="001A1A9D" w:rsidRPr="007F487E">
        <w:rPr>
          <w:bCs/>
          <w:noProof/>
          <w:kern w:val="24"/>
          <w:sz w:val="24"/>
          <w:szCs w:val="24"/>
          <w:lang w:val="sr-Latn-CS"/>
        </w:rPr>
        <w:t xml:space="preserve"> </w:t>
      </w:r>
      <w:r>
        <w:rPr>
          <w:bCs/>
          <w:noProof/>
          <w:kern w:val="24"/>
          <w:sz w:val="24"/>
          <w:szCs w:val="24"/>
          <w:lang w:val="sr-Latn-CS"/>
        </w:rPr>
        <w:t>Vlada</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2014. </w:t>
      </w:r>
      <w:r>
        <w:rPr>
          <w:bCs/>
          <w:noProof/>
          <w:kern w:val="24"/>
          <w:sz w:val="24"/>
          <w:szCs w:val="24"/>
          <w:lang w:val="sr-Latn-CS"/>
        </w:rPr>
        <w:t>godini</w:t>
      </w:r>
      <w:r w:rsidR="001A1A9D" w:rsidRPr="007F487E">
        <w:rPr>
          <w:bCs/>
          <w:noProof/>
          <w:kern w:val="24"/>
          <w:sz w:val="24"/>
          <w:szCs w:val="24"/>
          <w:lang w:val="sr-Latn-CS"/>
        </w:rPr>
        <w:t xml:space="preserve">, </w:t>
      </w:r>
      <w:r>
        <w:rPr>
          <w:bCs/>
          <w:noProof/>
          <w:kern w:val="24"/>
          <w:sz w:val="24"/>
          <w:szCs w:val="24"/>
          <w:lang w:val="sr-Latn-CS"/>
        </w:rPr>
        <w:t>nakon</w:t>
      </w:r>
      <w:r w:rsidR="001A1A9D" w:rsidRPr="007F487E">
        <w:rPr>
          <w:bCs/>
          <w:noProof/>
          <w:kern w:val="24"/>
          <w:sz w:val="24"/>
          <w:szCs w:val="24"/>
          <w:lang w:val="sr-Latn-CS"/>
        </w:rPr>
        <w:t xml:space="preserve"> </w:t>
      </w:r>
      <w:r>
        <w:rPr>
          <w:bCs/>
          <w:noProof/>
          <w:kern w:val="24"/>
          <w:sz w:val="24"/>
          <w:szCs w:val="24"/>
          <w:lang w:val="sr-Latn-CS"/>
        </w:rPr>
        <w:t>široke</w:t>
      </w:r>
      <w:r w:rsidR="001A1A9D" w:rsidRPr="007F487E">
        <w:rPr>
          <w:bCs/>
          <w:noProof/>
          <w:kern w:val="24"/>
          <w:sz w:val="24"/>
          <w:szCs w:val="24"/>
          <w:lang w:val="sr-Latn-CS"/>
        </w:rPr>
        <w:t xml:space="preserve"> </w:t>
      </w:r>
      <w:r>
        <w:rPr>
          <w:bCs/>
          <w:noProof/>
          <w:kern w:val="24"/>
          <w:sz w:val="24"/>
          <w:szCs w:val="24"/>
          <w:lang w:val="sr-Latn-CS"/>
        </w:rPr>
        <w:t>javne</w:t>
      </w:r>
      <w:r w:rsidR="001A1A9D" w:rsidRPr="007F487E">
        <w:rPr>
          <w:bCs/>
          <w:noProof/>
          <w:kern w:val="24"/>
          <w:sz w:val="24"/>
          <w:szCs w:val="24"/>
          <w:lang w:val="sr-Latn-CS"/>
        </w:rPr>
        <w:t xml:space="preserve"> </w:t>
      </w:r>
      <w:r>
        <w:rPr>
          <w:bCs/>
          <w:noProof/>
          <w:kern w:val="24"/>
          <w:sz w:val="24"/>
          <w:szCs w:val="24"/>
          <w:lang w:val="sr-Latn-CS"/>
        </w:rPr>
        <w:t>rasprave</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uz</w:t>
      </w:r>
      <w:r w:rsidR="001A1A9D" w:rsidRPr="007F487E">
        <w:rPr>
          <w:bCs/>
          <w:noProof/>
          <w:kern w:val="24"/>
          <w:sz w:val="24"/>
          <w:szCs w:val="24"/>
          <w:lang w:val="sr-Latn-CS"/>
        </w:rPr>
        <w:t xml:space="preserve"> </w:t>
      </w:r>
      <w:r>
        <w:rPr>
          <w:bCs/>
          <w:noProof/>
          <w:kern w:val="24"/>
          <w:sz w:val="24"/>
          <w:szCs w:val="24"/>
          <w:lang w:val="sr-Latn-CS"/>
        </w:rPr>
        <w:t>široku</w:t>
      </w:r>
      <w:r w:rsidR="001A1A9D" w:rsidRPr="007F487E">
        <w:rPr>
          <w:bCs/>
          <w:noProof/>
          <w:kern w:val="24"/>
          <w:sz w:val="24"/>
          <w:szCs w:val="24"/>
          <w:lang w:val="sr-Latn-CS"/>
        </w:rPr>
        <w:t xml:space="preserve"> </w:t>
      </w:r>
      <w:r>
        <w:rPr>
          <w:bCs/>
          <w:noProof/>
          <w:kern w:val="24"/>
          <w:sz w:val="24"/>
          <w:szCs w:val="24"/>
          <w:lang w:val="sr-Latn-CS"/>
        </w:rPr>
        <w:t>podršku</w:t>
      </w:r>
      <w:r w:rsidR="001A1A9D" w:rsidRPr="007F487E">
        <w:rPr>
          <w:bCs/>
          <w:noProof/>
          <w:kern w:val="24"/>
          <w:sz w:val="24"/>
          <w:szCs w:val="24"/>
          <w:lang w:val="sr-Latn-CS"/>
        </w:rPr>
        <w:t xml:space="preserve"> </w:t>
      </w:r>
      <w:r>
        <w:rPr>
          <w:bCs/>
          <w:noProof/>
          <w:kern w:val="24"/>
          <w:sz w:val="24"/>
          <w:szCs w:val="24"/>
          <w:lang w:val="sr-Latn-CS"/>
        </w:rPr>
        <w:t>učesnika</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sistemu</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usvojila</w:t>
      </w:r>
      <w:r w:rsidR="001A1A9D" w:rsidRPr="007F487E">
        <w:rPr>
          <w:bCs/>
          <w:noProof/>
          <w:kern w:val="24"/>
          <w:sz w:val="24"/>
          <w:szCs w:val="24"/>
          <w:lang w:val="sr-Latn-CS"/>
        </w:rPr>
        <w:t xml:space="preserve"> </w:t>
      </w:r>
      <w:r>
        <w:rPr>
          <w:bCs/>
          <w:noProof/>
          <w:kern w:val="24"/>
          <w:sz w:val="24"/>
          <w:szCs w:val="24"/>
          <w:lang w:val="sr-Latn-CS"/>
        </w:rPr>
        <w:t>Strategiju</w:t>
      </w:r>
      <w:r w:rsidR="001A1A9D" w:rsidRPr="007F487E">
        <w:rPr>
          <w:bCs/>
          <w:noProof/>
          <w:kern w:val="24"/>
          <w:sz w:val="24"/>
          <w:szCs w:val="24"/>
          <w:lang w:val="sr-Latn-CS"/>
        </w:rPr>
        <w:t xml:space="preserve"> </w:t>
      </w:r>
      <w:r>
        <w:rPr>
          <w:bCs/>
          <w:noProof/>
          <w:kern w:val="24"/>
          <w:sz w:val="24"/>
          <w:szCs w:val="24"/>
          <w:lang w:val="sr-Latn-CS"/>
        </w:rPr>
        <w:t>razvoja</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Republici</w:t>
      </w:r>
      <w:r w:rsidR="001A1A9D" w:rsidRPr="007F487E">
        <w:rPr>
          <w:bCs/>
          <w:noProof/>
          <w:kern w:val="24"/>
          <w:sz w:val="24"/>
          <w:szCs w:val="24"/>
          <w:lang w:val="sr-Latn-CS"/>
        </w:rPr>
        <w:t xml:space="preserve"> </w:t>
      </w:r>
      <w:r>
        <w:rPr>
          <w:bCs/>
          <w:noProof/>
          <w:kern w:val="24"/>
          <w:sz w:val="24"/>
          <w:szCs w:val="24"/>
          <w:lang w:val="sr-Latn-CS"/>
        </w:rPr>
        <w:t>Srbiji</w:t>
      </w:r>
      <w:r w:rsidR="001A1A9D" w:rsidRPr="007F487E">
        <w:rPr>
          <w:bCs/>
          <w:noProof/>
          <w:kern w:val="24"/>
          <w:sz w:val="24"/>
          <w:szCs w:val="24"/>
          <w:lang w:val="sr-Latn-CS"/>
        </w:rPr>
        <w:t xml:space="preserve"> </w:t>
      </w:r>
      <w:r>
        <w:rPr>
          <w:bCs/>
          <w:noProof/>
          <w:kern w:val="24"/>
          <w:sz w:val="24"/>
          <w:szCs w:val="24"/>
          <w:lang w:val="sr-Latn-CS"/>
        </w:rPr>
        <w:t>za</w:t>
      </w:r>
      <w:r w:rsidR="001A1A9D" w:rsidRPr="007F487E">
        <w:rPr>
          <w:bCs/>
          <w:noProof/>
          <w:kern w:val="24"/>
          <w:sz w:val="24"/>
          <w:szCs w:val="24"/>
          <w:lang w:val="sr-Latn-CS"/>
        </w:rPr>
        <w:t xml:space="preserve"> </w:t>
      </w:r>
      <w:r>
        <w:rPr>
          <w:bCs/>
          <w:noProof/>
          <w:kern w:val="24"/>
          <w:sz w:val="24"/>
          <w:szCs w:val="24"/>
          <w:lang w:val="sr-Latn-CS"/>
        </w:rPr>
        <w:t>period</w:t>
      </w:r>
      <w:r w:rsidR="001A1A9D" w:rsidRPr="007F487E">
        <w:rPr>
          <w:bCs/>
          <w:noProof/>
          <w:kern w:val="24"/>
          <w:sz w:val="24"/>
          <w:szCs w:val="24"/>
          <w:lang w:val="sr-Latn-CS"/>
        </w:rPr>
        <w:t xml:space="preserve"> 2014 – 2018. </w:t>
      </w:r>
      <w:r>
        <w:rPr>
          <w:bCs/>
          <w:noProof/>
          <w:kern w:val="24"/>
          <w:sz w:val="24"/>
          <w:szCs w:val="24"/>
          <w:lang w:val="sr-Latn-CS"/>
        </w:rPr>
        <w:t>godine</w:t>
      </w:r>
      <w:r w:rsidR="001A1A9D" w:rsidRPr="007F487E">
        <w:rPr>
          <w:bCs/>
          <w:noProof/>
          <w:kern w:val="24"/>
          <w:sz w:val="24"/>
          <w:szCs w:val="24"/>
          <w:lang w:val="sr-Latn-CS"/>
        </w:rPr>
        <w:t xml:space="preserve">. </w:t>
      </w:r>
      <w:r>
        <w:rPr>
          <w:bCs/>
          <w:noProof/>
          <w:kern w:val="24"/>
          <w:sz w:val="24"/>
          <w:szCs w:val="24"/>
          <w:lang w:val="sr-Latn-CS"/>
        </w:rPr>
        <w:t>Ta</w:t>
      </w:r>
      <w:r w:rsidR="001A1A9D" w:rsidRPr="007F487E">
        <w:rPr>
          <w:bCs/>
          <w:noProof/>
          <w:kern w:val="24"/>
          <w:sz w:val="24"/>
          <w:szCs w:val="24"/>
          <w:lang w:val="sr-Latn-CS"/>
        </w:rPr>
        <w:t xml:space="preserve"> </w:t>
      </w:r>
      <w:r>
        <w:rPr>
          <w:bCs/>
          <w:noProof/>
          <w:kern w:val="24"/>
          <w:sz w:val="24"/>
          <w:szCs w:val="24"/>
          <w:lang w:val="sr-Latn-CS"/>
        </w:rPr>
        <w:t>strategija</w:t>
      </w:r>
      <w:r w:rsidR="001A1A9D" w:rsidRPr="007F487E">
        <w:rPr>
          <w:bCs/>
          <w:noProof/>
          <w:kern w:val="24"/>
          <w:sz w:val="24"/>
          <w:szCs w:val="24"/>
          <w:lang w:val="sr-Latn-CS"/>
        </w:rPr>
        <w:t xml:space="preserve"> </w:t>
      </w:r>
      <w:r>
        <w:rPr>
          <w:bCs/>
          <w:noProof/>
          <w:kern w:val="24"/>
          <w:sz w:val="24"/>
          <w:szCs w:val="24"/>
          <w:lang w:val="sr-Latn-CS"/>
        </w:rPr>
        <w:t>definiše</w:t>
      </w:r>
      <w:r w:rsidR="001A1A9D" w:rsidRPr="007F487E">
        <w:rPr>
          <w:bCs/>
          <w:noProof/>
          <w:kern w:val="24"/>
          <w:sz w:val="24"/>
          <w:szCs w:val="24"/>
          <w:lang w:val="sr-Latn-CS"/>
        </w:rPr>
        <w:t xml:space="preserve"> </w:t>
      </w:r>
      <w:r>
        <w:rPr>
          <w:bCs/>
          <w:noProof/>
          <w:kern w:val="24"/>
          <w:sz w:val="24"/>
          <w:szCs w:val="24"/>
          <w:lang w:val="sr-Latn-CS"/>
        </w:rPr>
        <w:t>četiri</w:t>
      </w:r>
      <w:r w:rsidR="001A1A9D" w:rsidRPr="007F487E">
        <w:rPr>
          <w:bCs/>
          <w:noProof/>
          <w:kern w:val="24"/>
          <w:sz w:val="24"/>
          <w:szCs w:val="24"/>
          <w:lang w:val="sr-Latn-CS"/>
        </w:rPr>
        <w:t xml:space="preserve"> </w:t>
      </w:r>
      <w:r>
        <w:rPr>
          <w:bCs/>
          <w:noProof/>
          <w:kern w:val="24"/>
          <w:sz w:val="24"/>
          <w:szCs w:val="24"/>
          <w:lang w:val="sr-Latn-CS"/>
        </w:rPr>
        <w:t>osnovna</w:t>
      </w:r>
      <w:r w:rsidR="001A1A9D" w:rsidRPr="007F487E">
        <w:rPr>
          <w:bCs/>
          <w:noProof/>
          <w:kern w:val="24"/>
          <w:sz w:val="24"/>
          <w:szCs w:val="24"/>
          <w:lang w:val="sr-Latn-CS"/>
        </w:rPr>
        <w:t xml:space="preserve"> </w:t>
      </w:r>
      <w:r>
        <w:rPr>
          <w:bCs/>
          <w:noProof/>
          <w:kern w:val="24"/>
          <w:sz w:val="24"/>
          <w:szCs w:val="24"/>
          <w:lang w:val="sr-Latn-CS"/>
        </w:rPr>
        <w:t>prioriteta</w:t>
      </w:r>
      <w:r w:rsidR="001A1A9D" w:rsidRPr="007F487E">
        <w:rPr>
          <w:bCs/>
          <w:noProof/>
          <w:kern w:val="24"/>
          <w:sz w:val="24"/>
          <w:szCs w:val="24"/>
          <w:lang w:val="sr-Latn-CS"/>
        </w:rPr>
        <w:t xml:space="preserve"> </w:t>
      </w:r>
      <w:r>
        <w:rPr>
          <w:bCs/>
          <w:noProof/>
          <w:kern w:val="24"/>
          <w:sz w:val="24"/>
          <w:szCs w:val="24"/>
          <w:lang w:val="sr-Latn-CS"/>
        </w:rPr>
        <w:t>na</w:t>
      </w:r>
      <w:r w:rsidR="001A1A9D" w:rsidRPr="007F487E">
        <w:rPr>
          <w:bCs/>
          <w:noProof/>
          <w:kern w:val="24"/>
          <w:sz w:val="24"/>
          <w:szCs w:val="24"/>
          <w:lang w:val="sr-Latn-CS"/>
        </w:rPr>
        <w:t xml:space="preserve"> </w:t>
      </w:r>
      <w:r>
        <w:rPr>
          <w:bCs/>
          <w:noProof/>
          <w:kern w:val="24"/>
          <w:sz w:val="24"/>
          <w:szCs w:val="24"/>
          <w:lang w:val="sr-Latn-CS"/>
        </w:rPr>
        <w:t>osnovu</w:t>
      </w:r>
      <w:r w:rsidR="001A1A9D" w:rsidRPr="007F487E">
        <w:rPr>
          <w:bCs/>
          <w:noProof/>
          <w:kern w:val="24"/>
          <w:sz w:val="24"/>
          <w:szCs w:val="24"/>
          <w:lang w:val="sr-Latn-CS"/>
        </w:rPr>
        <w:t xml:space="preserve"> </w:t>
      </w:r>
      <w:r>
        <w:rPr>
          <w:bCs/>
          <w:noProof/>
          <w:kern w:val="24"/>
          <w:sz w:val="24"/>
          <w:szCs w:val="24"/>
          <w:lang w:val="sr-Latn-CS"/>
        </w:rPr>
        <w:t>kojih</w:t>
      </w:r>
      <w:r w:rsidR="001A1A9D" w:rsidRPr="007F487E">
        <w:rPr>
          <w:bCs/>
          <w:noProof/>
          <w:kern w:val="24"/>
          <w:sz w:val="24"/>
          <w:szCs w:val="24"/>
          <w:lang w:val="sr-Latn-CS"/>
        </w:rPr>
        <w:t xml:space="preserve"> </w:t>
      </w:r>
      <w:r>
        <w:rPr>
          <w:bCs/>
          <w:noProof/>
          <w:kern w:val="24"/>
          <w:sz w:val="24"/>
          <w:szCs w:val="24"/>
          <w:lang w:val="sr-Latn-CS"/>
        </w:rPr>
        <w:t>se</w:t>
      </w:r>
      <w:r w:rsidR="001A1A9D" w:rsidRPr="007F487E">
        <w:rPr>
          <w:bCs/>
          <w:noProof/>
          <w:kern w:val="24"/>
          <w:sz w:val="24"/>
          <w:szCs w:val="24"/>
          <w:lang w:val="sr-Latn-CS"/>
        </w:rPr>
        <w:t xml:space="preserve"> </w:t>
      </w:r>
      <w:r>
        <w:rPr>
          <w:bCs/>
          <w:noProof/>
          <w:kern w:val="24"/>
          <w:sz w:val="24"/>
          <w:szCs w:val="24"/>
          <w:lang w:val="sr-Latn-CS"/>
        </w:rPr>
        <w:t>definiše</w:t>
      </w:r>
      <w:r w:rsidR="001A1A9D" w:rsidRPr="007F487E">
        <w:rPr>
          <w:bCs/>
          <w:noProof/>
          <w:kern w:val="24"/>
          <w:sz w:val="24"/>
          <w:szCs w:val="24"/>
          <w:lang w:val="sr-Latn-CS"/>
        </w:rPr>
        <w:t xml:space="preserve"> </w:t>
      </w:r>
      <w:r>
        <w:rPr>
          <w:bCs/>
          <w:noProof/>
          <w:kern w:val="24"/>
          <w:sz w:val="24"/>
          <w:szCs w:val="24"/>
          <w:lang w:val="sr-Latn-CS"/>
        </w:rPr>
        <w:t>ili</w:t>
      </w:r>
      <w:r w:rsidR="001A1A9D" w:rsidRPr="007F487E">
        <w:rPr>
          <w:bCs/>
          <w:noProof/>
          <w:kern w:val="24"/>
          <w:sz w:val="24"/>
          <w:szCs w:val="24"/>
          <w:lang w:val="sr-Latn-CS"/>
        </w:rPr>
        <w:t xml:space="preserve"> </w:t>
      </w:r>
      <w:r>
        <w:rPr>
          <w:bCs/>
          <w:noProof/>
          <w:kern w:val="24"/>
          <w:sz w:val="24"/>
          <w:szCs w:val="24"/>
          <w:lang w:val="sr-Latn-CS"/>
        </w:rPr>
        <w:t>treba</w:t>
      </w:r>
      <w:r w:rsidR="001A1A9D" w:rsidRPr="007F487E">
        <w:rPr>
          <w:bCs/>
          <w:noProof/>
          <w:kern w:val="24"/>
          <w:sz w:val="24"/>
          <w:szCs w:val="24"/>
          <w:lang w:val="sr-Latn-CS"/>
        </w:rPr>
        <w:t xml:space="preserve"> </w:t>
      </w:r>
      <w:r>
        <w:rPr>
          <w:bCs/>
          <w:noProof/>
          <w:kern w:val="24"/>
          <w:sz w:val="24"/>
          <w:szCs w:val="24"/>
          <w:lang w:val="sr-Latn-CS"/>
        </w:rPr>
        <w:t>definisati</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plan</w:t>
      </w:r>
      <w:r w:rsidR="001A1A9D" w:rsidRPr="007F487E">
        <w:rPr>
          <w:bCs/>
          <w:noProof/>
          <w:kern w:val="24"/>
          <w:sz w:val="24"/>
          <w:szCs w:val="24"/>
          <w:lang w:val="sr-Latn-CS"/>
        </w:rPr>
        <w:t xml:space="preserve"> </w:t>
      </w:r>
      <w:r>
        <w:rPr>
          <w:bCs/>
          <w:noProof/>
          <w:kern w:val="24"/>
          <w:sz w:val="24"/>
          <w:szCs w:val="24"/>
          <w:lang w:val="sr-Latn-CS"/>
        </w:rPr>
        <w:t>razvoja</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na</w:t>
      </w:r>
      <w:r w:rsidR="001A1A9D" w:rsidRPr="007F487E">
        <w:rPr>
          <w:bCs/>
          <w:noProof/>
          <w:kern w:val="24"/>
          <w:sz w:val="24"/>
          <w:szCs w:val="24"/>
          <w:lang w:val="sr-Latn-CS"/>
        </w:rPr>
        <w:t xml:space="preserve"> </w:t>
      </w:r>
      <w:r>
        <w:rPr>
          <w:bCs/>
          <w:noProof/>
          <w:kern w:val="24"/>
          <w:sz w:val="24"/>
          <w:szCs w:val="24"/>
          <w:lang w:val="sr-Latn-CS"/>
        </w:rPr>
        <w:t>nivou</w:t>
      </w:r>
      <w:r w:rsidR="001A1A9D" w:rsidRPr="007F487E">
        <w:rPr>
          <w:bCs/>
          <w:noProof/>
          <w:kern w:val="24"/>
          <w:sz w:val="24"/>
          <w:szCs w:val="24"/>
          <w:lang w:val="sr-Latn-CS"/>
        </w:rPr>
        <w:t xml:space="preserve"> </w:t>
      </w:r>
      <w:r>
        <w:rPr>
          <w:bCs/>
          <w:noProof/>
          <w:kern w:val="24"/>
          <w:sz w:val="24"/>
          <w:szCs w:val="24"/>
          <w:lang w:val="sr-Latn-CS"/>
        </w:rPr>
        <w:t>lokalne</w:t>
      </w:r>
      <w:r w:rsidR="001A1A9D" w:rsidRPr="007F487E">
        <w:rPr>
          <w:bCs/>
          <w:noProof/>
          <w:kern w:val="24"/>
          <w:sz w:val="24"/>
          <w:szCs w:val="24"/>
          <w:lang w:val="sr-Latn-CS"/>
        </w:rPr>
        <w:t xml:space="preserve"> </w:t>
      </w:r>
      <w:r>
        <w:rPr>
          <w:noProof/>
          <w:sz w:val="24"/>
          <w:szCs w:val="24"/>
          <w:lang w:val="sr-Latn-CS"/>
        </w:rPr>
        <w:t>samouprave</w:t>
      </w:r>
      <w:r w:rsidR="001A1A9D" w:rsidRPr="007F487E">
        <w:rPr>
          <w:bCs/>
          <w:noProof/>
          <w:kern w:val="24"/>
          <w:sz w:val="24"/>
          <w:szCs w:val="24"/>
          <w:lang w:val="sr-Latn-CS"/>
        </w:rPr>
        <w:t>:</w:t>
      </w:r>
    </w:p>
    <w:p w:rsidR="001A1A9D" w:rsidRPr="007F487E" w:rsidRDefault="001A1A9D" w:rsidP="001A1A9D">
      <w:pPr>
        <w:pStyle w:val="a"/>
        <w:tabs>
          <w:tab w:val="clear" w:pos="1800"/>
          <w:tab w:val="left" w:pos="0"/>
        </w:tabs>
        <w:ind w:firstLine="720"/>
        <w:rPr>
          <w:noProof/>
          <w:sz w:val="24"/>
          <w:szCs w:val="24"/>
          <w:lang w:val="sr-Latn-CS"/>
        </w:rPr>
      </w:pPr>
    </w:p>
    <w:p w:rsidR="001A1A9D" w:rsidRPr="007F487E" w:rsidRDefault="001A1A9D" w:rsidP="00216BFC">
      <w:pPr>
        <w:pStyle w:val="a"/>
        <w:numPr>
          <w:ilvl w:val="3"/>
          <w:numId w:val="42"/>
        </w:numPr>
        <w:tabs>
          <w:tab w:val="clear" w:pos="1800"/>
          <w:tab w:val="clear" w:pos="2880"/>
          <w:tab w:val="left" w:pos="0"/>
        </w:tabs>
        <w:ind w:left="0" w:firstLine="851"/>
        <w:rPr>
          <w:bCs/>
          <w:noProof/>
          <w:kern w:val="24"/>
          <w:sz w:val="24"/>
          <w:szCs w:val="24"/>
          <w:lang w:val="sr-Latn-CS"/>
        </w:rPr>
      </w:pPr>
      <w:r w:rsidRPr="007F487E">
        <w:rPr>
          <w:noProof/>
          <w:kern w:val="24"/>
          <w:sz w:val="24"/>
          <w:szCs w:val="24"/>
          <w:lang w:val="sr-Latn-CS"/>
        </w:rPr>
        <w:t xml:space="preserve"> </w:t>
      </w:r>
      <w:r w:rsidR="007F487E">
        <w:rPr>
          <w:noProof/>
          <w:kern w:val="24"/>
          <w:sz w:val="24"/>
          <w:szCs w:val="24"/>
          <w:lang w:val="sr-Latn-CS"/>
        </w:rPr>
        <w:t>unapređenje</w:t>
      </w:r>
      <w:r w:rsidRPr="007F487E">
        <w:rPr>
          <w:noProof/>
          <w:kern w:val="24"/>
          <w:sz w:val="24"/>
          <w:szCs w:val="24"/>
          <w:lang w:val="sr-Latn-CS"/>
        </w:rPr>
        <w:t xml:space="preserve"> </w:t>
      </w:r>
      <w:r w:rsidR="007F487E">
        <w:rPr>
          <w:noProof/>
          <w:kern w:val="24"/>
          <w:sz w:val="24"/>
          <w:szCs w:val="24"/>
          <w:lang w:val="sr-Latn-CS"/>
        </w:rPr>
        <w:t>školskog</w:t>
      </w:r>
      <w:r w:rsidRPr="007F487E">
        <w:rPr>
          <w:noProof/>
          <w:kern w:val="24"/>
          <w:sz w:val="24"/>
          <w:szCs w:val="24"/>
          <w:lang w:val="sr-Latn-CS"/>
        </w:rPr>
        <w:t xml:space="preserve"> </w:t>
      </w:r>
      <w:r w:rsidR="007F487E">
        <w:rPr>
          <w:noProof/>
          <w:kern w:val="24"/>
          <w:sz w:val="24"/>
          <w:szCs w:val="24"/>
          <w:lang w:val="sr-Latn-CS"/>
        </w:rPr>
        <w:t>i</w:t>
      </w:r>
      <w:r w:rsidRPr="007F487E">
        <w:rPr>
          <w:noProof/>
          <w:kern w:val="24"/>
          <w:sz w:val="24"/>
          <w:szCs w:val="24"/>
          <w:lang w:val="sr-Latn-CS"/>
        </w:rPr>
        <w:t xml:space="preserve"> </w:t>
      </w:r>
      <w:r w:rsidR="007F487E">
        <w:rPr>
          <w:noProof/>
          <w:kern w:val="24"/>
          <w:sz w:val="24"/>
          <w:szCs w:val="24"/>
          <w:lang w:val="sr-Latn-CS"/>
        </w:rPr>
        <w:t>univerzitetskog</w:t>
      </w:r>
      <w:r w:rsidRPr="007F487E">
        <w:rPr>
          <w:noProof/>
          <w:kern w:val="24"/>
          <w:sz w:val="24"/>
          <w:szCs w:val="24"/>
          <w:lang w:val="sr-Latn-CS"/>
        </w:rPr>
        <w:t xml:space="preserve"> </w:t>
      </w:r>
      <w:r w:rsidR="007F487E">
        <w:rPr>
          <w:noProof/>
          <w:kern w:val="24"/>
          <w:sz w:val="24"/>
          <w:szCs w:val="24"/>
          <w:lang w:val="sr-Latn-CS"/>
        </w:rPr>
        <w:t>sporta</w:t>
      </w:r>
      <w:r w:rsidRPr="007F487E">
        <w:rPr>
          <w:noProof/>
          <w:kern w:val="24"/>
          <w:sz w:val="24"/>
          <w:szCs w:val="24"/>
          <w:lang w:val="sr-Latn-CS"/>
        </w:rPr>
        <w:t>;</w:t>
      </w:r>
    </w:p>
    <w:p w:rsidR="001A1A9D" w:rsidRPr="007F487E" w:rsidRDefault="007F487E" w:rsidP="00216BFC">
      <w:pPr>
        <w:pStyle w:val="a"/>
        <w:numPr>
          <w:ilvl w:val="3"/>
          <w:numId w:val="42"/>
        </w:numPr>
        <w:tabs>
          <w:tab w:val="clear" w:pos="1800"/>
          <w:tab w:val="clear" w:pos="2880"/>
          <w:tab w:val="left" w:pos="0"/>
        </w:tabs>
        <w:ind w:left="0" w:firstLine="851"/>
        <w:rPr>
          <w:bCs/>
          <w:noProof/>
          <w:kern w:val="24"/>
          <w:sz w:val="24"/>
          <w:szCs w:val="24"/>
          <w:lang w:val="sr-Latn-CS"/>
        </w:rPr>
      </w:pPr>
      <w:r>
        <w:rPr>
          <w:noProof/>
          <w:kern w:val="24"/>
          <w:sz w:val="24"/>
          <w:szCs w:val="24"/>
          <w:lang w:val="sr-Latn-CS"/>
        </w:rPr>
        <w:t>obezbeđenje</w:t>
      </w:r>
      <w:r w:rsidR="001A1A9D" w:rsidRPr="007F487E">
        <w:rPr>
          <w:noProof/>
          <w:kern w:val="24"/>
          <w:sz w:val="24"/>
          <w:szCs w:val="24"/>
          <w:lang w:val="sr-Latn-CS"/>
        </w:rPr>
        <w:t xml:space="preserve"> </w:t>
      </w:r>
      <w:r>
        <w:rPr>
          <w:noProof/>
          <w:kern w:val="24"/>
          <w:sz w:val="24"/>
          <w:szCs w:val="24"/>
          <w:lang w:val="sr-Latn-CS"/>
        </w:rPr>
        <w:t>uslova</w:t>
      </w:r>
      <w:r w:rsidR="001A1A9D" w:rsidRPr="007F487E">
        <w:rPr>
          <w:noProof/>
          <w:kern w:val="24"/>
          <w:sz w:val="24"/>
          <w:szCs w:val="24"/>
          <w:lang w:val="sr-Latn-CS"/>
        </w:rPr>
        <w:t xml:space="preserve"> </w:t>
      </w:r>
      <w:r>
        <w:rPr>
          <w:noProof/>
          <w:kern w:val="24"/>
          <w:sz w:val="24"/>
          <w:szCs w:val="24"/>
          <w:lang w:val="sr-Latn-CS"/>
        </w:rPr>
        <w:t>za</w:t>
      </w:r>
      <w:r w:rsidR="001A1A9D" w:rsidRPr="007F487E">
        <w:rPr>
          <w:noProof/>
          <w:kern w:val="24"/>
          <w:sz w:val="24"/>
          <w:szCs w:val="24"/>
          <w:lang w:val="sr-Latn-CS"/>
        </w:rPr>
        <w:t xml:space="preserve"> </w:t>
      </w:r>
      <w:r>
        <w:rPr>
          <w:noProof/>
          <w:kern w:val="24"/>
          <w:sz w:val="24"/>
          <w:szCs w:val="24"/>
          <w:lang w:val="sr-Latn-CS"/>
        </w:rPr>
        <w:t>povećanje</w:t>
      </w:r>
      <w:r w:rsidR="001A1A9D" w:rsidRPr="007F487E">
        <w:rPr>
          <w:noProof/>
          <w:kern w:val="24"/>
          <w:sz w:val="24"/>
          <w:szCs w:val="24"/>
          <w:lang w:val="sr-Latn-CS"/>
        </w:rPr>
        <w:t xml:space="preserve"> </w:t>
      </w:r>
      <w:r>
        <w:rPr>
          <w:noProof/>
          <w:kern w:val="24"/>
          <w:sz w:val="24"/>
          <w:szCs w:val="24"/>
          <w:lang w:val="sr-Latn-CS"/>
        </w:rPr>
        <w:t>bavljenja</w:t>
      </w:r>
      <w:r w:rsidR="001A1A9D" w:rsidRPr="007F487E">
        <w:rPr>
          <w:noProof/>
          <w:kern w:val="24"/>
          <w:sz w:val="24"/>
          <w:szCs w:val="24"/>
          <w:lang w:val="sr-Latn-CS"/>
        </w:rPr>
        <w:t xml:space="preserve"> </w:t>
      </w:r>
      <w:r>
        <w:rPr>
          <w:noProof/>
          <w:kern w:val="24"/>
          <w:sz w:val="24"/>
          <w:szCs w:val="24"/>
          <w:lang w:val="sr-Latn-CS"/>
        </w:rPr>
        <w:t>sportom</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svim</w:t>
      </w:r>
      <w:r w:rsidR="001A1A9D" w:rsidRPr="007F487E">
        <w:rPr>
          <w:noProof/>
          <w:kern w:val="24"/>
          <w:sz w:val="24"/>
          <w:szCs w:val="24"/>
          <w:lang w:val="sr-Latn-CS"/>
        </w:rPr>
        <w:t xml:space="preserve"> </w:t>
      </w:r>
      <w:r>
        <w:rPr>
          <w:noProof/>
          <w:kern w:val="24"/>
          <w:sz w:val="24"/>
          <w:szCs w:val="24"/>
          <w:lang w:val="sr-Latn-CS"/>
        </w:rPr>
        <w:t>segmentima</w:t>
      </w:r>
      <w:r w:rsidR="001A1A9D" w:rsidRPr="007F487E">
        <w:rPr>
          <w:noProof/>
          <w:kern w:val="24"/>
          <w:sz w:val="24"/>
          <w:szCs w:val="24"/>
          <w:lang w:val="sr-Latn-CS"/>
        </w:rPr>
        <w:t xml:space="preserve"> </w:t>
      </w:r>
      <w:r>
        <w:rPr>
          <w:noProof/>
          <w:kern w:val="24"/>
          <w:sz w:val="24"/>
          <w:szCs w:val="24"/>
          <w:lang w:val="sr-Latn-CS"/>
        </w:rPr>
        <w:t>stanovništva</w:t>
      </w:r>
      <w:r w:rsidR="001A1A9D" w:rsidRPr="007F487E">
        <w:rPr>
          <w:noProof/>
          <w:kern w:val="24"/>
          <w:sz w:val="24"/>
          <w:szCs w:val="24"/>
          <w:lang w:val="sr-Latn-CS"/>
        </w:rPr>
        <w:t xml:space="preserve"> </w:t>
      </w:r>
      <w:r>
        <w:rPr>
          <w:noProof/>
          <w:kern w:val="24"/>
          <w:sz w:val="24"/>
          <w:szCs w:val="24"/>
          <w:lang w:val="sr-Latn-CS"/>
        </w:rPr>
        <w:t>posebno</w:t>
      </w:r>
      <w:r w:rsidR="001A1A9D" w:rsidRPr="007F487E">
        <w:rPr>
          <w:noProof/>
          <w:kern w:val="24"/>
          <w:sz w:val="24"/>
          <w:szCs w:val="24"/>
          <w:lang w:val="sr-Latn-CS"/>
        </w:rPr>
        <w:t xml:space="preserve"> </w:t>
      </w:r>
      <w:r>
        <w:rPr>
          <w:noProof/>
          <w:kern w:val="24"/>
          <w:sz w:val="24"/>
          <w:szCs w:val="24"/>
          <w:lang w:val="sr-Latn-CS"/>
        </w:rPr>
        <w:t>dece</w:t>
      </w:r>
      <w:r w:rsidR="001A1A9D" w:rsidRPr="007F487E">
        <w:rPr>
          <w:noProof/>
          <w:kern w:val="24"/>
          <w:sz w:val="24"/>
          <w:szCs w:val="24"/>
          <w:lang w:val="sr-Latn-CS"/>
        </w:rPr>
        <w:t xml:space="preserve">, </w:t>
      </w:r>
      <w:r>
        <w:rPr>
          <w:noProof/>
          <w:kern w:val="24"/>
          <w:sz w:val="24"/>
          <w:szCs w:val="24"/>
          <w:lang w:val="sr-Latn-CS"/>
        </w:rPr>
        <w:t>mladih</w:t>
      </w:r>
      <w:r w:rsidR="001A1A9D" w:rsidRPr="007F487E">
        <w:rPr>
          <w:noProof/>
          <w:kern w:val="24"/>
          <w:sz w:val="24"/>
          <w:szCs w:val="24"/>
          <w:lang w:val="sr-Latn-CS"/>
        </w:rPr>
        <w:t xml:space="preserve">, </w:t>
      </w:r>
      <w:r>
        <w:rPr>
          <w:noProof/>
          <w:kern w:val="24"/>
          <w:sz w:val="24"/>
          <w:szCs w:val="24"/>
          <w:lang w:val="sr-Latn-CS"/>
        </w:rPr>
        <w:t>žena</w:t>
      </w:r>
      <w:r w:rsidR="001A1A9D" w:rsidRPr="007F487E">
        <w:rPr>
          <w:noProof/>
          <w:kern w:val="24"/>
          <w:sz w:val="24"/>
          <w:szCs w:val="24"/>
          <w:lang w:val="sr-Latn-CS"/>
        </w:rPr>
        <w:t xml:space="preserve">, </w:t>
      </w:r>
      <w:r>
        <w:rPr>
          <w:noProof/>
          <w:kern w:val="24"/>
          <w:sz w:val="24"/>
          <w:szCs w:val="24"/>
          <w:lang w:val="sr-Latn-CS"/>
        </w:rPr>
        <w:t>osoba</w:t>
      </w:r>
      <w:r w:rsidR="001A1A9D" w:rsidRPr="007F487E">
        <w:rPr>
          <w:noProof/>
          <w:kern w:val="24"/>
          <w:sz w:val="24"/>
          <w:szCs w:val="24"/>
          <w:lang w:val="sr-Latn-CS"/>
        </w:rPr>
        <w:t xml:space="preserve"> </w:t>
      </w:r>
      <w:r>
        <w:rPr>
          <w:noProof/>
          <w:kern w:val="24"/>
          <w:sz w:val="24"/>
          <w:szCs w:val="24"/>
          <w:lang w:val="sr-Latn-CS"/>
        </w:rPr>
        <w:t>sa</w:t>
      </w:r>
      <w:r w:rsidR="001A1A9D" w:rsidRPr="007F487E">
        <w:rPr>
          <w:noProof/>
          <w:kern w:val="24"/>
          <w:sz w:val="24"/>
          <w:szCs w:val="24"/>
          <w:lang w:val="sr-Latn-CS"/>
        </w:rPr>
        <w:t xml:space="preserve"> </w:t>
      </w:r>
      <w:r>
        <w:rPr>
          <w:noProof/>
          <w:kern w:val="24"/>
          <w:sz w:val="24"/>
          <w:szCs w:val="24"/>
          <w:lang w:val="sr-Latn-CS"/>
        </w:rPr>
        <w:t>invaliditetom</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starih</w:t>
      </w:r>
      <w:r w:rsidR="001A1A9D" w:rsidRPr="007F487E">
        <w:rPr>
          <w:noProof/>
          <w:kern w:val="24"/>
          <w:sz w:val="24"/>
          <w:szCs w:val="24"/>
          <w:lang w:val="sr-Latn-CS"/>
        </w:rPr>
        <w:t>;</w:t>
      </w:r>
    </w:p>
    <w:p w:rsidR="001A1A9D" w:rsidRPr="007F487E" w:rsidRDefault="007F487E" w:rsidP="00216BFC">
      <w:pPr>
        <w:pStyle w:val="a"/>
        <w:numPr>
          <w:ilvl w:val="3"/>
          <w:numId w:val="42"/>
        </w:numPr>
        <w:tabs>
          <w:tab w:val="clear" w:pos="1800"/>
          <w:tab w:val="clear" w:pos="2880"/>
          <w:tab w:val="left" w:pos="0"/>
        </w:tabs>
        <w:ind w:left="0" w:firstLine="851"/>
        <w:rPr>
          <w:bCs/>
          <w:noProof/>
          <w:kern w:val="24"/>
          <w:sz w:val="24"/>
          <w:szCs w:val="24"/>
          <w:lang w:val="sr-Latn-CS"/>
        </w:rPr>
      </w:pPr>
      <w:r>
        <w:rPr>
          <w:noProof/>
          <w:kern w:val="24"/>
          <w:sz w:val="24"/>
          <w:szCs w:val="24"/>
          <w:lang w:val="sr-Latn-CS"/>
        </w:rPr>
        <w:t>obezbeđivanje</w:t>
      </w:r>
      <w:r w:rsidR="001A1A9D" w:rsidRPr="007F487E">
        <w:rPr>
          <w:noProof/>
          <w:kern w:val="24"/>
          <w:sz w:val="24"/>
          <w:szCs w:val="24"/>
          <w:lang w:val="sr-Latn-CS"/>
        </w:rPr>
        <w:t xml:space="preserve"> </w:t>
      </w:r>
      <w:r>
        <w:rPr>
          <w:noProof/>
          <w:kern w:val="24"/>
          <w:sz w:val="24"/>
          <w:szCs w:val="24"/>
          <w:lang w:val="sr-Latn-CS"/>
        </w:rPr>
        <w:t>uslova</w:t>
      </w:r>
      <w:r w:rsidR="001A1A9D" w:rsidRPr="007F487E">
        <w:rPr>
          <w:noProof/>
          <w:kern w:val="24"/>
          <w:sz w:val="24"/>
          <w:szCs w:val="24"/>
          <w:lang w:val="sr-Latn-CS"/>
        </w:rPr>
        <w:t xml:space="preserve"> </w:t>
      </w:r>
      <w:r>
        <w:rPr>
          <w:noProof/>
          <w:kern w:val="24"/>
          <w:sz w:val="24"/>
          <w:szCs w:val="24"/>
          <w:lang w:val="sr-Latn-CS"/>
        </w:rPr>
        <w:t>za</w:t>
      </w:r>
      <w:r w:rsidR="001A1A9D" w:rsidRPr="007F487E">
        <w:rPr>
          <w:noProof/>
          <w:kern w:val="24"/>
          <w:sz w:val="24"/>
          <w:szCs w:val="24"/>
          <w:lang w:val="sr-Latn-CS"/>
        </w:rPr>
        <w:t xml:space="preserve"> </w:t>
      </w:r>
      <w:r>
        <w:rPr>
          <w:noProof/>
          <w:kern w:val="24"/>
          <w:sz w:val="24"/>
          <w:szCs w:val="24"/>
          <w:lang w:val="sr-Latn-CS"/>
        </w:rPr>
        <w:t>razvoj</w:t>
      </w:r>
      <w:r w:rsidR="001A1A9D" w:rsidRPr="007F487E">
        <w:rPr>
          <w:noProof/>
          <w:kern w:val="24"/>
          <w:sz w:val="24"/>
          <w:szCs w:val="24"/>
          <w:lang w:val="sr-Latn-CS"/>
        </w:rPr>
        <w:t xml:space="preserve"> </w:t>
      </w:r>
      <w:r>
        <w:rPr>
          <w:noProof/>
          <w:kern w:val="24"/>
          <w:sz w:val="24"/>
          <w:szCs w:val="24"/>
          <w:lang w:val="sr-Latn-CS"/>
        </w:rPr>
        <w:t>vrhunskog</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profesionalnog</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w:t>
      </w:r>
    </w:p>
    <w:p w:rsidR="001A1A9D" w:rsidRPr="007F487E" w:rsidRDefault="007F487E" w:rsidP="00216BFC">
      <w:pPr>
        <w:pStyle w:val="a"/>
        <w:numPr>
          <w:ilvl w:val="3"/>
          <w:numId w:val="42"/>
        </w:numPr>
        <w:tabs>
          <w:tab w:val="clear" w:pos="1800"/>
          <w:tab w:val="clear" w:pos="2880"/>
          <w:tab w:val="left" w:pos="0"/>
        </w:tabs>
        <w:ind w:left="0" w:firstLine="851"/>
        <w:rPr>
          <w:bCs/>
          <w:noProof/>
          <w:kern w:val="24"/>
          <w:sz w:val="24"/>
          <w:szCs w:val="24"/>
          <w:lang w:val="sr-Latn-CS"/>
        </w:rPr>
      </w:pPr>
      <w:r>
        <w:rPr>
          <w:noProof/>
          <w:kern w:val="24"/>
          <w:sz w:val="24"/>
          <w:szCs w:val="24"/>
          <w:lang w:val="sr-Latn-CS"/>
        </w:rPr>
        <w:t>razvoj</w:t>
      </w:r>
      <w:r w:rsidR="001A1A9D" w:rsidRPr="007F487E">
        <w:rPr>
          <w:noProof/>
          <w:kern w:val="24"/>
          <w:sz w:val="24"/>
          <w:szCs w:val="24"/>
          <w:lang w:val="sr-Latn-CS"/>
        </w:rPr>
        <w:t xml:space="preserve"> </w:t>
      </w:r>
      <w:r>
        <w:rPr>
          <w:noProof/>
          <w:kern w:val="24"/>
          <w:sz w:val="24"/>
          <w:szCs w:val="24"/>
          <w:lang w:val="sr-Latn-CS"/>
        </w:rPr>
        <w:t>sportske</w:t>
      </w:r>
      <w:r w:rsidR="001A1A9D" w:rsidRPr="007F487E">
        <w:rPr>
          <w:noProof/>
          <w:kern w:val="24"/>
          <w:sz w:val="24"/>
          <w:szCs w:val="24"/>
          <w:lang w:val="sr-Latn-CS"/>
        </w:rPr>
        <w:t xml:space="preserve"> </w:t>
      </w:r>
      <w:r>
        <w:rPr>
          <w:noProof/>
          <w:kern w:val="24"/>
          <w:sz w:val="24"/>
          <w:szCs w:val="24"/>
          <w:lang w:val="sr-Latn-CS"/>
        </w:rPr>
        <w:t>infrastrukture</w:t>
      </w:r>
      <w:r w:rsidR="001A1A9D" w:rsidRPr="007F487E">
        <w:rPr>
          <w:noProof/>
          <w:kern w:val="24"/>
          <w:sz w:val="24"/>
          <w:szCs w:val="24"/>
          <w:lang w:val="sr-Latn-CS"/>
        </w:rPr>
        <w:t>.</w:t>
      </w:r>
    </w:p>
    <w:p w:rsidR="001A1A9D" w:rsidRPr="007F487E" w:rsidRDefault="001A1A9D" w:rsidP="001A1A9D">
      <w:pPr>
        <w:pStyle w:val="NormalWeb"/>
        <w:tabs>
          <w:tab w:val="left" w:pos="0"/>
        </w:tabs>
        <w:spacing w:before="0" w:beforeAutospacing="0" w:after="0" w:afterAutospacing="0"/>
        <w:ind w:left="1078"/>
        <w:jc w:val="both"/>
        <w:rPr>
          <w:noProof/>
          <w:kern w:val="24"/>
        </w:rPr>
      </w:pPr>
    </w:p>
    <w:p w:rsidR="001A1A9D" w:rsidRPr="007F487E" w:rsidRDefault="007F487E" w:rsidP="001A1A9D">
      <w:pPr>
        <w:pStyle w:val="a"/>
        <w:tabs>
          <w:tab w:val="left" w:pos="0"/>
        </w:tabs>
        <w:ind w:firstLine="851"/>
        <w:rPr>
          <w:noProof/>
          <w:kern w:val="24"/>
          <w:sz w:val="24"/>
          <w:szCs w:val="24"/>
          <w:lang w:val="sr-Latn-CS"/>
        </w:rPr>
      </w:pPr>
      <w:r>
        <w:rPr>
          <w:noProof/>
          <w:kern w:val="24"/>
          <w:sz w:val="24"/>
          <w:szCs w:val="24"/>
          <w:lang w:val="sr-Latn-CS"/>
        </w:rPr>
        <w:t>Pored</w:t>
      </w:r>
      <w:r w:rsidR="001A1A9D" w:rsidRPr="007F487E">
        <w:rPr>
          <w:noProof/>
          <w:kern w:val="24"/>
          <w:sz w:val="24"/>
          <w:szCs w:val="24"/>
          <w:lang w:val="sr-Latn-CS"/>
        </w:rPr>
        <w:t xml:space="preserve"> </w:t>
      </w:r>
      <w:r>
        <w:rPr>
          <w:noProof/>
          <w:kern w:val="24"/>
          <w:sz w:val="24"/>
          <w:szCs w:val="24"/>
          <w:lang w:val="sr-Latn-CS"/>
        </w:rPr>
        <w:t>osnovnih</w:t>
      </w:r>
      <w:r w:rsidR="001A1A9D" w:rsidRPr="007F487E">
        <w:rPr>
          <w:noProof/>
          <w:kern w:val="24"/>
          <w:sz w:val="24"/>
          <w:szCs w:val="24"/>
          <w:lang w:val="sr-Latn-CS"/>
        </w:rPr>
        <w:t xml:space="preserve"> </w:t>
      </w:r>
      <w:r>
        <w:rPr>
          <w:noProof/>
          <w:kern w:val="24"/>
          <w:sz w:val="24"/>
          <w:szCs w:val="24"/>
          <w:lang w:val="sr-Latn-CS"/>
        </w:rPr>
        <w:t>prioriteta</w:t>
      </w:r>
      <w:r w:rsidR="001A1A9D" w:rsidRPr="007F487E">
        <w:rPr>
          <w:noProof/>
          <w:kern w:val="24"/>
          <w:sz w:val="24"/>
          <w:szCs w:val="24"/>
          <w:lang w:val="sr-Latn-CS"/>
        </w:rPr>
        <w:t xml:space="preserve"> </w:t>
      </w:r>
      <w:r>
        <w:rPr>
          <w:noProof/>
          <w:kern w:val="24"/>
          <w:sz w:val="24"/>
          <w:szCs w:val="24"/>
          <w:lang w:val="sr-Latn-CS"/>
        </w:rPr>
        <w:t>Strategijom</w:t>
      </w:r>
      <w:r w:rsidR="001A1A9D" w:rsidRPr="007F487E">
        <w:rPr>
          <w:noProof/>
          <w:kern w:val="24"/>
          <w:sz w:val="24"/>
          <w:szCs w:val="24"/>
          <w:lang w:val="sr-Latn-CS"/>
        </w:rPr>
        <w:t xml:space="preserve"> </w:t>
      </w:r>
      <w:r>
        <w:rPr>
          <w:bCs/>
          <w:noProof/>
          <w:kern w:val="24"/>
          <w:sz w:val="24"/>
          <w:szCs w:val="24"/>
          <w:lang w:val="sr-Latn-CS"/>
        </w:rPr>
        <w:t>razvoja</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Republici</w:t>
      </w:r>
      <w:r w:rsidR="001A1A9D" w:rsidRPr="007F487E">
        <w:rPr>
          <w:bCs/>
          <w:noProof/>
          <w:kern w:val="24"/>
          <w:sz w:val="24"/>
          <w:szCs w:val="24"/>
          <w:lang w:val="sr-Latn-CS"/>
        </w:rPr>
        <w:t xml:space="preserve"> </w:t>
      </w:r>
      <w:r>
        <w:rPr>
          <w:bCs/>
          <w:noProof/>
          <w:kern w:val="24"/>
          <w:sz w:val="24"/>
          <w:szCs w:val="24"/>
          <w:lang w:val="sr-Latn-CS"/>
        </w:rPr>
        <w:t>Srbiji</w:t>
      </w:r>
      <w:r w:rsidR="001A1A9D" w:rsidRPr="007F487E">
        <w:rPr>
          <w:bCs/>
          <w:noProof/>
          <w:kern w:val="24"/>
          <w:sz w:val="24"/>
          <w:szCs w:val="24"/>
          <w:lang w:val="sr-Latn-CS"/>
        </w:rPr>
        <w:t xml:space="preserve"> </w:t>
      </w:r>
      <w:r>
        <w:rPr>
          <w:bCs/>
          <w:noProof/>
          <w:kern w:val="24"/>
          <w:sz w:val="24"/>
          <w:szCs w:val="24"/>
          <w:lang w:val="sr-Latn-CS"/>
        </w:rPr>
        <w:t>za</w:t>
      </w:r>
      <w:r w:rsidR="001A1A9D" w:rsidRPr="007F487E">
        <w:rPr>
          <w:bCs/>
          <w:noProof/>
          <w:kern w:val="24"/>
          <w:sz w:val="24"/>
          <w:szCs w:val="24"/>
          <w:lang w:val="sr-Latn-CS"/>
        </w:rPr>
        <w:t xml:space="preserve"> </w:t>
      </w:r>
      <w:r>
        <w:rPr>
          <w:bCs/>
          <w:noProof/>
          <w:kern w:val="24"/>
          <w:sz w:val="24"/>
          <w:szCs w:val="24"/>
          <w:lang w:val="sr-Latn-CS"/>
        </w:rPr>
        <w:t>period</w:t>
      </w:r>
      <w:r w:rsidR="001A1A9D" w:rsidRPr="007F487E">
        <w:rPr>
          <w:bCs/>
          <w:noProof/>
          <w:kern w:val="24"/>
          <w:sz w:val="24"/>
          <w:szCs w:val="24"/>
          <w:lang w:val="sr-Latn-CS"/>
        </w:rPr>
        <w:t xml:space="preserve"> 2014 – 2018. </w:t>
      </w:r>
      <w:r>
        <w:rPr>
          <w:bCs/>
          <w:noProof/>
          <w:kern w:val="24"/>
          <w:sz w:val="24"/>
          <w:szCs w:val="24"/>
          <w:lang w:val="sr-Latn-CS"/>
        </w:rPr>
        <w:t>godine</w:t>
      </w:r>
      <w:r w:rsidR="001A1A9D" w:rsidRPr="007F487E">
        <w:rPr>
          <w:noProof/>
          <w:kern w:val="24"/>
          <w:sz w:val="24"/>
          <w:szCs w:val="24"/>
          <w:lang w:val="sr-Latn-CS"/>
        </w:rPr>
        <w:t xml:space="preserve"> </w:t>
      </w:r>
      <w:r>
        <w:rPr>
          <w:noProof/>
          <w:kern w:val="24"/>
          <w:sz w:val="24"/>
          <w:szCs w:val="24"/>
          <w:lang w:val="sr-Latn-CS"/>
        </w:rPr>
        <w:t>su</w:t>
      </w:r>
      <w:r w:rsidR="001A1A9D" w:rsidRPr="007F487E">
        <w:rPr>
          <w:noProof/>
          <w:kern w:val="24"/>
          <w:sz w:val="24"/>
          <w:szCs w:val="24"/>
          <w:lang w:val="sr-Latn-CS"/>
        </w:rPr>
        <w:t xml:space="preserve"> </w:t>
      </w:r>
      <w:r>
        <w:rPr>
          <w:noProof/>
          <w:kern w:val="24"/>
          <w:sz w:val="24"/>
          <w:szCs w:val="24"/>
          <w:lang w:val="sr-Latn-CS"/>
        </w:rPr>
        <w:t>definisani</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određeni</w:t>
      </w:r>
      <w:r w:rsidR="001A1A9D" w:rsidRPr="007F487E">
        <w:rPr>
          <w:noProof/>
          <w:kern w:val="24"/>
          <w:sz w:val="24"/>
          <w:szCs w:val="24"/>
          <w:lang w:val="sr-Latn-CS"/>
        </w:rPr>
        <w:t xml:space="preserve"> </w:t>
      </w:r>
      <w:r>
        <w:rPr>
          <w:noProof/>
          <w:kern w:val="24"/>
          <w:sz w:val="24"/>
          <w:szCs w:val="24"/>
          <w:lang w:val="sr-Latn-CS"/>
        </w:rPr>
        <w:t>opšti</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posebni</w:t>
      </w:r>
      <w:r w:rsidR="001A1A9D" w:rsidRPr="007F487E">
        <w:rPr>
          <w:noProof/>
          <w:kern w:val="24"/>
          <w:sz w:val="24"/>
          <w:szCs w:val="24"/>
          <w:lang w:val="sr-Latn-CS"/>
        </w:rPr>
        <w:t xml:space="preserve"> </w:t>
      </w:r>
      <w:r>
        <w:rPr>
          <w:noProof/>
          <w:kern w:val="24"/>
          <w:sz w:val="24"/>
          <w:szCs w:val="24"/>
          <w:lang w:val="sr-Latn-CS"/>
        </w:rPr>
        <w:t>ciljevi</w:t>
      </w:r>
      <w:r w:rsidR="001A1A9D" w:rsidRPr="007F487E">
        <w:rPr>
          <w:noProof/>
          <w:kern w:val="24"/>
          <w:sz w:val="24"/>
          <w:szCs w:val="24"/>
          <w:lang w:val="sr-Latn-CS"/>
        </w:rPr>
        <w:t xml:space="preserve"> </w:t>
      </w:r>
      <w:r>
        <w:rPr>
          <w:noProof/>
          <w:kern w:val="24"/>
          <w:sz w:val="24"/>
          <w:szCs w:val="24"/>
          <w:lang w:val="sr-Latn-CS"/>
        </w:rPr>
        <w:t>razvoja</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Republici</w:t>
      </w:r>
      <w:r w:rsidR="001A1A9D" w:rsidRPr="007F487E">
        <w:rPr>
          <w:noProof/>
          <w:kern w:val="24"/>
          <w:sz w:val="24"/>
          <w:szCs w:val="24"/>
          <w:lang w:val="sr-Latn-CS"/>
        </w:rPr>
        <w:t xml:space="preserve"> </w:t>
      </w:r>
      <w:r>
        <w:rPr>
          <w:noProof/>
          <w:kern w:val="24"/>
          <w:sz w:val="24"/>
          <w:szCs w:val="24"/>
          <w:lang w:val="sr-Latn-CS"/>
        </w:rPr>
        <w:t>Srbiji</w:t>
      </w:r>
      <w:r w:rsidR="001A1A9D" w:rsidRPr="007F487E">
        <w:rPr>
          <w:noProof/>
          <w:kern w:val="24"/>
          <w:sz w:val="24"/>
          <w:szCs w:val="24"/>
          <w:lang w:val="sr-Latn-CS"/>
        </w:rPr>
        <w:t xml:space="preserve"> </w:t>
      </w:r>
      <w:r>
        <w:rPr>
          <w:noProof/>
          <w:kern w:val="24"/>
          <w:sz w:val="24"/>
          <w:szCs w:val="24"/>
          <w:lang w:val="sr-Latn-CS"/>
        </w:rPr>
        <w:t>do</w:t>
      </w:r>
      <w:r w:rsidR="001A1A9D" w:rsidRPr="007F487E">
        <w:rPr>
          <w:noProof/>
          <w:kern w:val="24"/>
          <w:sz w:val="24"/>
          <w:szCs w:val="24"/>
          <w:lang w:val="sr-Latn-CS"/>
        </w:rPr>
        <w:t xml:space="preserve"> </w:t>
      </w:r>
      <w:r>
        <w:rPr>
          <w:noProof/>
          <w:kern w:val="24"/>
          <w:sz w:val="24"/>
          <w:szCs w:val="24"/>
          <w:lang w:val="sr-Latn-CS"/>
        </w:rPr>
        <w:t>kraja</w:t>
      </w:r>
      <w:r w:rsidR="001A1A9D" w:rsidRPr="007F487E">
        <w:rPr>
          <w:noProof/>
          <w:kern w:val="24"/>
          <w:sz w:val="24"/>
          <w:szCs w:val="24"/>
          <w:lang w:val="sr-Latn-CS"/>
        </w:rPr>
        <w:t xml:space="preserve"> 2018. </w:t>
      </w:r>
      <w:r>
        <w:rPr>
          <w:noProof/>
          <w:kern w:val="24"/>
          <w:sz w:val="24"/>
          <w:szCs w:val="24"/>
          <w:lang w:val="sr-Latn-CS"/>
        </w:rPr>
        <w:t>godine</w:t>
      </w:r>
      <w:r w:rsidR="001A1A9D" w:rsidRPr="007F487E">
        <w:rPr>
          <w:noProof/>
          <w:kern w:val="24"/>
          <w:sz w:val="24"/>
          <w:szCs w:val="24"/>
          <w:lang w:val="sr-Latn-CS"/>
        </w:rPr>
        <w:t xml:space="preserve">. </w:t>
      </w:r>
      <w:r>
        <w:rPr>
          <w:noProof/>
          <w:kern w:val="24"/>
          <w:sz w:val="24"/>
          <w:szCs w:val="24"/>
          <w:lang w:val="sr-Latn-CS"/>
        </w:rPr>
        <w:t>Opšti</w:t>
      </w:r>
      <w:r w:rsidR="001A1A9D" w:rsidRPr="007F487E">
        <w:rPr>
          <w:noProof/>
          <w:kern w:val="24"/>
          <w:sz w:val="24"/>
          <w:szCs w:val="24"/>
          <w:lang w:val="sr-Latn-CS"/>
        </w:rPr>
        <w:t xml:space="preserve"> </w:t>
      </w:r>
      <w:r>
        <w:rPr>
          <w:noProof/>
          <w:kern w:val="24"/>
          <w:sz w:val="24"/>
          <w:szCs w:val="24"/>
          <w:lang w:val="sr-Latn-CS"/>
        </w:rPr>
        <w:t>ciljevi</w:t>
      </w:r>
      <w:r w:rsidR="001A1A9D" w:rsidRPr="007F487E">
        <w:rPr>
          <w:noProof/>
          <w:kern w:val="24"/>
          <w:sz w:val="24"/>
          <w:szCs w:val="24"/>
          <w:lang w:val="sr-Latn-CS"/>
        </w:rPr>
        <w:t xml:space="preserve"> </w:t>
      </w:r>
      <w:r>
        <w:rPr>
          <w:noProof/>
          <w:kern w:val="24"/>
          <w:sz w:val="24"/>
          <w:szCs w:val="24"/>
          <w:lang w:val="sr-Latn-CS"/>
        </w:rPr>
        <w:t>su</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sistema</w:t>
      </w:r>
      <w:r w:rsidR="001A1A9D" w:rsidRPr="007F487E">
        <w:rPr>
          <w:noProof/>
          <w:kern w:val="24"/>
          <w:sz w:val="24"/>
          <w:szCs w:val="24"/>
          <w:lang w:val="sr-Latn-CS"/>
        </w:rPr>
        <w:t xml:space="preserve"> </w:t>
      </w:r>
      <w:r>
        <w:rPr>
          <w:noProof/>
          <w:kern w:val="24"/>
          <w:sz w:val="24"/>
          <w:szCs w:val="24"/>
          <w:lang w:val="sr-Latn-CS"/>
        </w:rPr>
        <w:t>finansiranja</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pravnog</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institucionalnog</w:t>
      </w:r>
      <w:r w:rsidR="001A1A9D" w:rsidRPr="007F487E">
        <w:rPr>
          <w:noProof/>
          <w:kern w:val="24"/>
          <w:sz w:val="24"/>
          <w:szCs w:val="24"/>
          <w:lang w:val="sr-Latn-CS"/>
        </w:rPr>
        <w:t xml:space="preserve"> </w:t>
      </w:r>
      <w:r>
        <w:rPr>
          <w:noProof/>
          <w:kern w:val="24"/>
          <w:sz w:val="24"/>
          <w:szCs w:val="24"/>
          <w:lang w:val="sr-Latn-CS"/>
        </w:rPr>
        <w:t>okvira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oblasti</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položaja</w:t>
      </w:r>
      <w:r w:rsidR="001A1A9D" w:rsidRPr="007F487E">
        <w:rPr>
          <w:noProof/>
          <w:kern w:val="24"/>
          <w:sz w:val="24"/>
          <w:szCs w:val="24"/>
          <w:lang w:val="sr-Latn-CS"/>
        </w:rPr>
        <w:t xml:space="preserve"> </w:t>
      </w:r>
      <w:r>
        <w:rPr>
          <w:noProof/>
          <w:kern w:val="24"/>
          <w:sz w:val="24"/>
          <w:szCs w:val="24"/>
          <w:lang w:val="sr-Latn-CS"/>
        </w:rPr>
        <w:t>sportista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društvu</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sistemu</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zaštiti</w:t>
      </w:r>
      <w:r w:rsidR="001A1A9D" w:rsidRPr="007F487E">
        <w:rPr>
          <w:noProof/>
          <w:kern w:val="24"/>
          <w:sz w:val="24"/>
          <w:szCs w:val="24"/>
          <w:lang w:val="sr-Latn-CS"/>
        </w:rPr>
        <w:t xml:space="preserve"> </w:t>
      </w:r>
      <w:r>
        <w:rPr>
          <w:noProof/>
          <w:kern w:val="24"/>
          <w:sz w:val="24"/>
          <w:szCs w:val="24"/>
          <w:lang w:val="sr-Latn-CS"/>
        </w:rPr>
        <w:t>zdravlja</w:t>
      </w:r>
      <w:r w:rsidR="001A1A9D" w:rsidRPr="007F487E">
        <w:rPr>
          <w:noProof/>
          <w:kern w:val="24"/>
          <w:sz w:val="24"/>
          <w:szCs w:val="24"/>
          <w:lang w:val="sr-Latn-CS"/>
        </w:rPr>
        <w:t xml:space="preserve"> </w:t>
      </w:r>
      <w:r>
        <w:rPr>
          <w:noProof/>
          <w:kern w:val="24"/>
          <w:sz w:val="24"/>
          <w:szCs w:val="24"/>
          <w:lang w:val="sr-Latn-CS"/>
        </w:rPr>
        <w:t>sportista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stručnog</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naučnoistraživačkog</w:t>
      </w:r>
      <w:r w:rsidR="001A1A9D" w:rsidRPr="007F487E">
        <w:rPr>
          <w:noProof/>
          <w:kern w:val="24"/>
          <w:sz w:val="24"/>
          <w:szCs w:val="24"/>
          <w:lang w:val="sr-Latn-CS"/>
        </w:rPr>
        <w:t xml:space="preserve"> </w:t>
      </w:r>
      <w:r>
        <w:rPr>
          <w:noProof/>
          <w:kern w:val="24"/>
          <w:sz w:val="24"/>
          <w:szCs w:val="24"/>
          <w:lang w:val="sr-Latn-CS"/>
        </w:rPr>
        <w:t>rada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sportu</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informacionih</w:t>
      </w:r>
      <w:r w:rsidR="001A1A9D" w:rsidRPr="007F487E">
        <w:rPr>
          <w:noProof/>
          <w:kern w:val="24"/>
          <w:sz w:val="24"/>
          <w:szCs w:val="24"/>
          <w:lang w:val="sr-Latn-CS"/>
        </w:rPr>
        <w:t xml:space="preserve"> </w:t>
      </w:r>
      <w:r>
        <w:rPr>
          <w:noProof/>
          <w:kern w:val="24"/>
          <w:sz w:val="24"/>
          <w:szCs w:val="24"/>
          <w:lang w:val="sr-Latn-CS"/>
        </w:rPr>
        <w:t>sistema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vojsci</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policiji</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sistema</w:t>
      </w:r>
      <w:r w:rsidR="001A1A9D" w:rsidRPr="007F487E">
        <w:rPr>
          <w:noProof/>
          <w:kern w:val="24"/>
          <w:sz w:val="24"/>
          <w:szCs w:val="24"/>
          <w:lang w:val="sr-Latn-CS"/>
        </w:rPr>
        <w:t xml:space="preserve"> </w:t>
      </w:r>
      <w:r>
        <w:rPr>
          <w:noProof/>
          <w:kern w:val="24"/>
          <w:sz w:val="24"/>
          <w:szCs w:val="24"/>
          <w:lang w:val="sr-Latn-CS"/>
        </w:rPr>
        <w:t>sportskog</w:t>
      </w:r>
      <w:r w:rsidR="001A1A9D" w:rsidRPr="007F487E">
        <w:rPr>
          <w:noProof/>
          <w:kern w:val="24"/>
          <w:sz w:val="24"/>
          <w:szCs w:val="24"/>
          <w:lang w:val="sr-Latn-CS"/>
        </w:rPr>
        <w:t xml:space="preserve"> </w:t>
      </w:r>
      <w:r>
        <w:rPr>
          <w:noProof/>
          <w:kern w:val="24"/>
          <w:sz w:val="24"/>
          <w:szCs w:val="24"/>
          <w:lang w:val="sr-Latn-CS"/>
        </w:rPr>
        <w:t>organizovanja</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položaja</w:t>
      </w:r>
      <w:r w:rsidR="001A1A9D" w:rsidRPr="007F487E">
        <w:rPr>
          <w:noProof/>
          <w:kern w:val="24"/>
          <w:sz w:val="24"/>
          <w:szCs w:val="24"/>
          <w:lang w:val="sr-Latn-CS"/>
        </w:rPr>
        <w:t xml:space="preserve"> </w:t>
      </w:r>
      <w:r>
        <w:rPr>
          <w:noProof/>
          <w:kern w:val="24"/>
          <w:sz w:val="24"/>
          <w:szCs w:val="24"/>
          <w:lang w:val="sr-Latn-CS"/>
        </w:rPr>
        <w:t>organizacija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oblasti</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uloge</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odgovornosti</w:t>
      </w:r>
      <w:r w:rsidR="001A1A9D" w:rsidRPr="007F487E">
        <w:rPr>
          <w:noProof/>
          <w:kern w:val="24"/>
          <w:sz w:val="24"/>
          <w:szCs w:val="24"/>
          <w:lang w:val="sr-Latn-CS"/>
        </w:rPr>
        <w:t xml:space="preserve"> </w:t>
      </w:r>
      <w:r>
        <w:rPr>
          <w:noProof/>
          <w:kern w:val="24"/>
          <w:sz w:val="24"/>
          <w:szCs w:val="24"/>
          <w:lang w:val="sr-Latn-CS"/>
        </w:rPr>
        <w:t>medija</w:t>
      </w:r>
      <w:r w:rsidR="001A1A9D" w:rsidRPr="007F487E">
        <w:rPr>
          <w:noProof/>
          <w:kern w:val="24"/>
          <w:sz w:val="24"/>
          <w:szCs w:val="24"/>
          <w:lang w:val="sr-Latn-CS"/>
        </w:rPr>
        <w:t xml:space="preserve"> </w:t>
      </w:r>
      <w:r>
        <w:rPr>
          <w:noProof/>
          <w:kern w:val="24"/>
          <w:sz w:val="24"/>
          <w:szCs w:val="24"/>
          <w:lang w:val="sr-Latn-CS"/>
        </w:rPr>
        <w:t>za</w:t>
      </w:r>
      <w:r w:rsidR="001A1A9D" w:rsidRPr="007F487E">
        <w:rPr>
          <w:noProof/>
          <w:kern w:val="24"/>
          <w:sz w:val="24"/>
          <w:szCs w:val="24"/>
          <w:lang w:val="sr-Latn-CS"/>
        </w:rPr>
        <w:t xml:space="preserve"> </w:t>
      </w:r>
      <w:r>
        <w:rPr>
          <w:noProof/>
          <w:kern w:val="24"/>
          <w:sz w:val="24"/>
          <w:szCs w:val="24"/>
          <w:lang w:val="sr-Latn-CS"/>
        </w:rPr>
        <w:t>razvoj</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odnosa</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turizma</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životne</w:t>
      </w:r>
      <w:r w:rsidR="001A1A9D" w:rsidRPr="007F487E">
        <w:rPr>
          <w:noProof/>
          <w:kern w:val="24"/>
          <w:sz w:val="24"/>
          <w:szCs w:val="24"/>
          <w:lang w:val="sr-Latn-CS"/>
        </w:rPr>
        <w:t xml:space="preserve"> </w:t>
      </w:r>
      <w:r>
        <w:rPr>
          <w:noProof/>
          <w:kern w:val="24"/>
          <w:sz w:val="24"/>
          <w:szCs w:val="24"/>
          <w:lang w:val="sr-Latn-CS"/>
        </w:rPr>
        <w:t>sredine</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sistema</w:t>
      </w:r>
      <w:r w:rsidR="001A1A9D" w:rsidRPr="007F487E">
        <w:rPr>
          <w:noProof/>
          <w:kern w:val="24"/>
          <w:sz w:val="24"/>
          <w:szCs w:val="24"/>
          <w:lang w:val="sr-Latn-CS"/>
        </w:rPr>
        <w:t xml:space="preserve"> </w:t>
      </w:r>
      <w:r>
        <w:rPr>
          <w:noProof/>
          <w:kern w:val="24"/>
          <w:sz w:val="24"/>
          <w:szCs w:val="24"/>
          <w:lang w:val="sr-Latn-CS"/>
        </w:rPr>
        <w:t>mera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cilju</w:t>
      </w:r>
      <w:r w:rsidR="001A1A9D" w:rsidRPr="007F487E">
        <w:rPr>
          <w:noProof/>
          <w:kern w:val="24"/>
          <w:sz w:val="24"/>
          <w:szCs w:val="24"/>
          <w:lang w:val="sr-Latn-CS"/>
        </w:rPr>
        <w:t xml:space="preserve"> </w:t>
      </w:r>
      <w:r>
        <w:rPr>
          <w:noProof/>
          <w:kern w:val="24"/>
          <w:sz w:val="24"/>
          <w:szCs w:val="24"/>
          <w:lang w:val="sr-Latn-CS"/>
        </w:rPr>
        <w:t>borbe</w:t>
      </w:r>
      <w:r w:rsidR="001A1A9D" w:rsidRPr="007F487E">
        <w:rPr>
          <w:noProof/>
          <w:kern w:val="24"/>
          <w:sz w:val="24"/>
          <w:szCs w:val="24"/>
          <w:lang w:val="sr-Latn-CS"/>
        </w:rPr>
        <w:t xml:space="preserve"> </w:t>
      </w:r>
      <w:r>
        <w:rPr>
          <w:noProof/>
          <w:kern w:val="24"/>
          <w:sz w:val="24"/>
          <w:szCs w:val="24"/>
          <w:lang w:val="sr-Latn-CS"/>
        </w:rPr>
        <w:t>protiv</w:t>
      </w:r>
      <w:r w:rsidR="001A1A9D" w:rsidRPr="007F487E">
        <w:rPr>
          <w:noProof/>
          <w:kern w:val="24"/>
          <w:sz w:val="24"/>
          <w:szCs w:val="24"/>
          <w:lang w:val="sr-Latn-CS"/>
        </w:rPr>
        <w:t xml:space="preserve"> </w:t>
      </w:r>
      <w:r>
        <w:rPr>
          <w:noProof/>
          <w:kern w:val="24"/>
          <w:sz w:val="24"/>
          <w:szCs w:val="24"/>
          <w:lang w:val="sr-Latn-CS"/>
        </w:rPr>
        <w:t>negativnih</w:t>
      </w:r>
      <w:r w:rsidR="001A1A9D" w:rsidRPr="007F487E">
        <w:rPr>
          <w:noProof/>
          <w:kern w:val="24"/>
          <w:sz w:val="24"/>
          <w:szCs w:val="24"/>
          <w:lang w:val="sr-Latn-CS"/>
        </w:rPr>
        <w:t xml:space="preserve"> </w:t>
      </w:r>
      <w:r>
        <w:rPr>
          <w:noProof/>
          <w:kern w:val="24"/>
          <w:sz w:val="24"/>
          <w:szCs w:val="24"/>
          <w:lang w:val="sr-Latn-CS"/>
        </w:rPr>
        <w:t>pojava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sportu</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unapređenja</w:t>
      </w:r>
      <w:r w:rsidR="001A1A9D" w:rsidRPr="007F487E">
        <w:rPr>
          <w:noProof/>
          <w:kern w:val="24"/>
          <w:sz w:val="24"/>
          <w:szCs w:val="24"/>
          <w:lang w:val="sr-Latn-CS"/>
        </w:rPr>
        <w:t xml:space="preserve"> </w:t>
      </w:r>
      <w:r>
        <w:rPr>
          <w:noProof/>
          <w:kern w:val="24"/>
          <w:sz w:val="24"/>
          <w:szCs w:val="24"/>
          <w:lang w:val="sr-Latn-CS"/>
        </w:rPr>
        <w:t>bezbednosti</w:t>
      </w:r>
      <w:r w:rsidR="001A1A9D" w:rsidRPr="007F487E">
        <w:rPr>
          <w:noProof/>
          <w:kern w:val="24"/>
          <w:sz w:val="24"/>
          <w:szCs w:val="24"/>
          <w:lang w:val="sr-Latn-CS"/>
        </w:rPr>
        <w:t xml:space="preserve"> </w:t>
      </w:r>
      <w:r>
        <w:rPr>
          <w:noProof/>
          <w:kern w:val="24"/>
          <w:sz w:val="24"/>
          <w:szCs w:val="24"/>
          <w:lang w:val="sr-Latn-CS"/>
        </w:rPr>
        <w:t>pri</w:t>
      </w:r>
      <w:r w:rsidR="001A1A9D" w:rsidRPr="007F487E">
        <w:rPr>
          <w:noProof/>
          <w:kern w:val="24"/>
          <w:sz w:val="24"/>
          <w:szCs w:val="24"/>
          <w:lang w:val="sr-Latn-CS"/>
        </w:rPr>
        <w:t xml:space="preserve"> </w:t>
      </w:r>
      <w:r>
        <w:rPr>
          <w:noProof/>
          <w:kern w:val="24"/>
          <w:sz w:val="24"/>
          <w:szCs w:val="24"/>
          <w:lang w:val="sr-Latn-CS"/>
        </w:rPr>
        <w:t>obavljanju</w:t>
      </w:r>
      <w:r w:rsidR="001A1A9D" w:rsidRPr="007F487E">
        <w:rPr>
          <w:noProof/>
          <w:kern w:val="24"/>
          <w:sz w:val="24"/>
          <w:szCs w:val="24"/>
          <w:lang w:val="sr-Latn-CS"/>
        </w:rPr>
        <w:t xml:space="preserve"> </w:t>
      </w:r>
      <w:r>
        <w:rPr>
          <w:noProof/>
          <w:kern w:val="24"/>
          <w:sz w:val="24"/>
          <w:szCs w:val="24"/>
          <w:lang w:val="sr-Latn-CS"/>
        </w:rPr>
        <w:t>sportskih</w:t>
      </w:r>
      <w:r w:rsidR="001A1A9D" w:rsidRPr="007F487E">
        <w:rPr>
          <w:noProof/>
          <w:kern w:val="24"/>
          <w:sz w:val="24"/>
          <w:szCs w:val="24"/>
          <w:lang w:val="sr-Latn-CS"/>
        </w:rPr>
        <w:t xml:space="preserve"> </w:t>
      </w:r>
      <w:r>
        <w:rPr>
          <w:noProof/>
          <w:kern w:val="24"/>
          <w:sz w:val="24"/>
          <w:szCs w:val="24"/>
          <w:lang w:val="sr-Latn-CS"/>
        </w:rPr>
        <w:t>aktivnosti</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organizovanju</w:t>
      </w:r>
      <w:r w:rsidR="001A1A9D" w:rsidRPr="007F487E">
        <w:rPr>
          <w:noProof/>
          <w:kern w:val="24"/>
          <w:sz w:val="24"/>
          <w:szCs w:val="24"/>
          <w:lang w:val="sr-Latn-CS"/>
        </w:rPr>
        <w:t xml:space="preserve"> </w:t>
      </w:r>
      <w:r>
        <w:rPr>
          <w:noProof/>
          <w:kern w:val="24"/>
          <w:sz w:val="24"/>
          <w:szCs w:val="24"/>
          <w:lang w:val="sr-Latn-CS"/>
        </w:rPr>
        <w:t>sportskih</w:t>
      </w:r>
      <w:r w:rsidR="001A1A9D" w:rsidRPr="007F487E">
        <w:rPr>
          <w:noProof/>
          <w:kern w:val="24"/>
          <w:sz w:val="24"/>
          <w:szCs w:val="24"/>
          <w:lang w:val="sr-Latn-CS"/>
        </w:rPr>
        <w:t xml:space="preserve"> </w:t>
      </w:r>
      <w:r>
        <w:rPr>
          <w:noProof/>
          <w:kern w:val="24"/>
          <w:sz w:val="24"/>
          <w:szCs w:val="24"/>
          <w:lang w:val="sr-Latn-CS"/>
        </w:rPr>
        <w:t>priredbi</w:t>
      </w:r>
      <w:r w:rsidR="001A1A9D" w:rsidRPr="007F487E">
        <w:rPr>
          <w:noProof/>
          <w:kern w:val="24"/>
          <w:sz w:val="24"/>
          <w:szCs w:val="24"/>
          <w:lang w:val="sr-Latn-CS"/>
        </w:rPr>
        <w:t xml:space="preserve">; </w:t>
      </w:r>
      <w:r>
        <w:rPr>
          <w:noProof/>
          <w:kern w:val="24"/>
          <w:sz w:val="24"/>
          <w:szCs w:val="24"/>
          <w:lang w:val="sr-Latn-CS"/>
        </w:rPr>
        <w:t>unapređenje</w:t>
      </w:r>
      <w:r w:rsidR="001A1A9D" w:rsidRPr="007F487E">
        <w:rPr>
          <w:noProof/>
          <w:kern w:val="24"/>
          <w:sz w:val="24"/>
          <w:szCs w:val="24"/>
          <w:lang w:val="sr-Latn-CS"/>
        </w:rPr>
        <w:t xml:space="preserve"> </w:t>
      </w:r>
      <w:r>
        <w:rPr>
          <w:noProof/>
          <w:kern w:val="24"/>
          <w:sz w:val="24"/>
          <w:szCs w:val="24"/>
          <w:lang w:val="sr-Latn-CS"/>
        </w:rPr>
        <w:t>međunarodne</w:t>
      </w:r>
      <w:r w:rsidR="001A1A9D" w:rsidRPr="007F487E">
        <w:rPr>
          <w:noProof/>
          <w:kern w:val="24"/>
          <w:sz w:val="24"/>
          <w:szCs w:val="24"/>
          <w:lang w:val="sr-Latn-CS"/>
        </w:rPr>
        <w:t xml:space="preserve"> </w:t>
      </w:r>
      <w:r>
        <w:rPr>
          <w:noProof/>
          <w:kern w:val="24"/>
          <w:sz w:val="24"/>
          <w:szCs w:val="24"/>
          <w:lang w:val="sr-Latn-CS"/>
        </w:rPr>
        <w:t>saradnje</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dijaspori</w:t>
      </w:r>
      <w:r w:rsidR="001A1A9D" w:rsidRPr="007F487E">
        <w:rPr>
          <w:noProof/>
          <w:kern w:val="24"/>
          <w:sz w:val="24"/>
          <w:szCs w:val="24"/>
          <w:lang w:val="sr-Latn-CS"/>
        </w:rPr>
        <w:t xml:space="preserve">. </w:t>
      </w:r>
      <w:r>
        <w:rPr>
          <w:noProof/>
          <w:kern w:val="24"/>
          <w:sz w:val="24"/>
          <w:szCs w:val="24"/>
          <w:lang w:val="sr-Latn-CS"/>
        </w:rPr>
        <w:t>Predložena</w:t>
      </w:r>
      <w:r w:rsidR="001A1A9D" w:rsidRPr="007F487E">
        <w:rPr>
          <w:noProof/>
          <w:kern w:val="24"/>
          <w:sz w:val="24"/>
          <w:szCs w:val="24"/>
          <w:lang w:val="sr-Latn-CS"/>
        </w:rPr>
        <w:t xml:space="preserve"> </w:t>
      </w:r>
      <w:r>
        <w:rPr>
          <w:noProof/>
          <w:kern w:val="24"/>
          <w:sz w:val="24"/>
          <w:szCs w:val="24"/>
          <w:lang w:val="sr-Latn-CS"/>
        </w:rPr>
        <w:t>zakonska</w:t>
      </w:r>
      <w:r w:rsidR="001A1A9D" w:rsidRPr="007F487E">
        <w:rPr>
          <w:noProof/>
          <w:kern w:val="24"/>
          <w:sz w:val="24"/>
          <w:szCs w:val="24"/>
          <w:lang w:val="sr-Latn-CS"/>
        </w:rPr>
        <w:t xml:space="preserve"> </w:t>
      </w:r>
      <w:r>
        <w:rPr>
          <w:noProof/>
          <w:kern w:val="24"/>
          <w:sz w:val="24"/>
          <w:szCs w:val="24"/>
          <w:lang w:val="sr-Latn-CS"/>
        </w:rPr>
        <w:t>rešenja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potpunosti</w:t>
      </w:r>
      <w:r w:rsidR="001A1A9D" w:rsidRPr="007F487E">
        <w:rPr>
          <w:noProof/>
          <w:kern w:val="24"/>
          <w:sz w:val="24"/>
          <w:szCs w:val="24"/>
          <w:lang w:val="sr-Latn-CS"/>
        </w:rPr>
        <w:t xml:space="preserve"> </w:t>
      </w:r>
      <w:r>
        <w:rPr>
          <w:noProof/>
          <w:kern w:val="24"/>
          <w:sz w:val="24"/>
          <w:szCs w:val="24"/>
          <w:lang w:val="sr-Latn-CS"/>
        </w:rPr>
        <w:t>omogućavaju</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prate</w:t>
      </w:r>
      <w:r w:rsidR="001A1A9D" w:rsidRPr="007F487E">
        <w:rPr>
          <w:noProof/>
          <w:kern w:val="24"/>
          <w:sz w:val="24"/>
          <w:szCs w:val="24"/>
          <w:lang w:val="sr-Latn-CS"/>
        </w:rPr>
        <w:t xml:space="preserve"> </w:t>
      </w:r>
      <w:r>
        <w:rPr>
          <w:noProof/>
          <w:kern w:val="24"/>
          <w:sz w:val="24"/>
          <w:szCs w:val="24"/>
          <w:lang w:val="sr-Latn-CS"/>
        </w:rPr>
        <w:t>takva</w:t>
      </w:r>
      <w:r w:rsidR="001A1A9D" w:rsidRPr="007F487E">
        <w:rPr>
          <w:noProof/>
          <w:kern w:val="24"/>
          <w:sz w:val="24"/>
          <w:szCs w:val="24"/>
          <w:lang w:val="sr-Latn-CS"/>
        </w:rPr>
        <w:t xml:space="preserve"> </w:t>
      </w:r>
      <w:r>
        <w:rPr>
          <w:noProof/>
          <w:kern w:val="24"/>
          <w:sz w:val="24"/>
          <w:szCs w:val="24"/>
          <w:lang w:val="sr-Latn-CS"/>
        </w:rPr>
        <w:t>sistemska</w:t>
      </w:r>
      <w:r w:rsidR="001A1A9D" w:rsidRPr="007F487E">
        <w:rPr>
          <w:noProof/>
          <w:kern w:val="24"/>
          <w:sz w:val="24"/>
          <w:szCs w:val="24"/>
          <w:lang w:val="sr-Latn-CS"/>
        </w:rPr>
        <w:t xml:space="preserve"> </w:t>
      </w:r>
      <w:r>
        <w:rPr>
          <w:noProof/>
          <w:kern w:val="24"/>
          <w:sz w:val="24"/>
          <w:szCs w:val="24"/>
          <w:lang w:val="sr-Latn-CS"/>
        </w:rPr>
        <w:t>opredeljenja</w:t>
      </w:r>
      <w:r w:rsidR="001A1A9D" w:rsidRPr="007F487E">
        <w:rPr>
          <w:noProof/>
          <w:kern w:val="24"/>
          <w:sz w:val="24"/>
          <w:szCs w:val="24"/>
          <w:lang w:val="sr-Latn-CS"/>
        </w:rPr>
        <w:t xml:space="preserve"> </w:t>
      </w:r>
      <w:r>
        <w:rPr>
          <w:noProof/>
          <w:kern w:val="24"/>
          <w:sz w:val="24"/>
          <w:szCs w:val="24"/>
          <w:lang w:val="sr-Latn-CS"/>
        </w:rPr>
        <w:t>i</w:t>
      </w:r>
      <w:r w:rsidR="001A1A9D" w:rsidRPr="007F487E">
        <w:rPr>
          <w:noProof/>
          <w:kern w:val="24"/>
          <w:sz w:val="24"/>
          <w:szCs w:val="24"/>
          <w:lang w:val="sr-Latn-CS"/>
        </w:rPr>
        <w:t xml:space="preserve"> </w:t>
      </w:r>
      <w:r>
        <w:rPr>
          <w:noProof/>
          <w:kern w:val="24"/>
          <w:sz w:val="24"/>
          <w:szCs w:val="24"/>
          <w:lang w:val="sr-Latn-CS"/>
        </w:rPr>
        <w:t>prioritete</w:t>
      </w:r>
      <w:r w:rsidR="001A1A9D" w:rsidRPr="007F487E">
        <w:rPr>
          <w:noProof/>
          <w:kern w:val="24"/>
          <w:sz w:val="24"/>
          <w:szCs w:val="24"/>
          <w:lang w:val="sr-Latn-CS"/>
        </w:rPr>
        <w:t xml:space="preserve"> </w:t>
      </w:r>
      <w:r>
        <w:rPr>
          <w:noProof/>
          <w:kern w:val="24"/>
          <w:sz w:val="24"/>
          <w:szCs w:val="24"/>
          <w:lang w:val="sr-Latn-CS"/>
        </w:rPr>
        <w:t>za</w:t>
      </w:r>
      <w:r w:rsidR="001A1A9D" w:rsidRPr="007F487E">
        <w:rPr>
          <w:noProof/>
          <w:kern w:val="24"/>
          <w:sz w:val="24"/>
          <w:szCs w:val="24"/>
          <w:lang w:val="sr-Latn-CS"/>
        </w:rPr>
        <w:t xml:space="preserve"> </w:t>
      </w:r>
      <w:r>
        <w:rPr>
          <w:noProof/>
          <w:kern w:val="24"/>
          <w:sz w:val="24"/>
          <w:szCs w:val="24"/>
          <w:lang w:val="sr-Latn-CS"/>
        </w:rPr>
        <w:t>razvoj</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Republici</w:t>
      </w:r>
      <w:r w:rsidR="001A1A9D" w:rsidRPr="007F487E">
        <w:rPr>
          <w:noProof/>
          <w:kern w:val="24"/>
          <w:sz w:val="24"/>
          <w:szCs w:val="24"/>
          <w:lang w:val="sr-Latn-CS"/>
        </w:rPr>
        <w:t xml:space="preserve"> </w:t>
      </w:r>
      <w:r>
        <w:rPr>
          <w:noProof/>
          <w:kern w:val="24"/>
          <w:sz w:val="24"/>
          <w:szCs w:val="24"/>
          <w:lang w:val="sr-Latn-CS"/>
        </w:rPr>
        <w:t>Srbiji</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narednih</w:t>
      </w:r>
      <w:r w:rsidR="001A1A9D" w:rsidRPr="007F487E">
        <w:rPr>
          <w:noProof/>
          <w:kern w:val="24"/>
          <w:sz w:val="24"/>
          <w:szCs w:val="24"/>
          <w:lang w:val="sr-Latn-CS"/>
        </w:rPr>
        <w:t xml:space="preserve"> </w:t>
      </w:r>
      <w:r>
        <w:rPr>
          <w:noProof/>
          <w:kern w:val="24"/>
          <w:sz w:val="24"/>
          <w:szCs w:val="24"/>
          <w:lang w:val="sr-Latn-CS"/>
        </w:rPr>
        <w:t>pet</w:t>
      </w:r>
      <w:r w:rsidR="001A1A9D" w:rsidRPr="007F487E">
        <w:rPr>
          <w:noProof/>
          <w:kern w:val="24"/>
          <w:sz w:val="24"/>
          <w:szCs w:val="24"/>
          <w:lang w:val="sr-Latn-CS"/>
        </w:rPr>
        <w:t xml:space="preserve"> </w:t>
      </w:r>
      <w:r>
        <w:rPr>
          <w:noProof/>
          <w:kern w:val="24"/>
          <w:sz w:val="24"/>
          <w:szCs w:val="24"/>
          <w:lang w:val="sr-Latn-CS"/>
        </w:rPr>
        <w:t>godina</w:t>
      </w:r>
      <w:r w:rsidR="001A1A9D" w:rsidRPr="007F487E">
        <w:rPr>
          <w:noProof/>
          <w:kern w:val="24"/>
          <w:sz w:val="24"/>
          <w:szCs w:val="24"/>
          <w:lang w:val="sr-Latn-CS"/>
        </w:rPr>
        <w:t xml:space="preserve">. </w:t>
      </w:r>
      <w:r>
        <w:rPr>
          <w:noProof/>
          <w:kern w:val="24"/>
          <w:sz w:val="24"/>
          <w:szCs w:val="24"/>
          <w:lang w:val="sr-Latn-CS"/>
        </w:rPr>
        <w:t>Imajući</w:t>
      </w:r>
      <w:r w:rsidR="001A1A9D" w:rsidRPr="007F487E">
        <w:rPr>
          <w:noProof/>
          <w:kern w:val="24"/>
          <w:sz w:val="24"/>
          <w:szCs w:val="24"/>
          <w:lang w:val="sr-Latn-CS"/>
        </w:rPr>
        <w:t xml:space="preserve"> </w:t>
      </w:r>
      <w:r>
        <w:rPr>
          <w:noProof/>
          <w:kern w:val="24"/>
          <w:sz w:val="24"/>
          <w:szCs w:val="24"/>
          <w:lang w:val="sr-Latn-CS"/>
        </w:rPr>
        <w:t>u</w:t>
      </w:r>
      <w:r w:rsidR="001A1A9D" w:rsidRPr="007F487E">
        <w:rPr>
          <w:noProof/>
          <w:kern w:val="24"/>
          <w:sz w:val="24"/>
          <w:szCs w:val="24"/>
          <w:lang w:val="sr-Latn-CS"/>
        </w:rPr>
        <w:t xml:space="preserve"> </w:t>
      </w:r>
      <w:r>
        <w:rPr>
          <w:noProof/>
          <w:kern w:val="24"/>
          <w:sz w:val="24"/>
          <w:szCs w:val="24"/>
          <w:lang w:val="sr-Latn-CS"/>
        </w:rPr>
        <w:t>vidu</w:t>
      </w:r>
      <w:r w:rsidR="001A1A9D" w:rsidRPr="007F487E">
        <w:rPr>
          <w:noProof/>
          <w:kern w:val="24"/>
          <w:sz w:val="24"/>
          <w:szCs w:val="24"/>
          <w:lang w:val="sr-Latn-CS"/>
        </w:rPr>
        <w:t xml:space="preserve"> </w:t>
      </w:r>
      <w:r>
        <w:rPr>
          <w:noProof/>
          <w:kern w:val="24"/>
          <w:sz w:val="24"/>
          <w:szCs w:val="24"/>
          <w:lang w:val="sr-Latn-CS"/>
        </w:rPr>
        <w:t>postojeće</w:t>
      </w:r>
      <w:r w:rsidR="001A1A9D" w:rsidRPr="007F487E">
        <w:rPr>
          <w:noProof/>
          <w:kern w:val="24"/>
          <w:sz w:val="24"/>
          <w:szCs w:val="24"/>
          <w:lang w:val="sr-Latn-CS"/>
        </w:rPr>
        <w:t xml:space="preserve"> </w:t>
      </w:r>
      <w:r>
        <w:rPr>
          <w:noProof/>
          <w:kern w:val="24"/>
          <w:sz w:val="24"/>
          <w:szCs w:val="24"/>
          <w:lang w:val="sr-Latn-CS"/>
        </w:rPr>
        <w:t>zakonsko</w:t>
      </w:r>
      <w:r w:rsidR="001A1A9D" w:rsidRPr="007F487E">
        <w:rPr>
          <w:noProof/>
          <w:kern w:val="24"/>
          <w:sz w:val="24"/>
          <w:szCs w:val="24"/>
          <w:lang w:val="sr-Latn-CS"/>
        </w:rPr>
        <w:t xml:space="preserve"> </w:t>
      </w:r>
      <w:r>
        <w:rPr>
          <w:noProof/>
          <w:kern w:val="24"/>
          <w:sz w:val="24"/>
          <w:szCs w:val="24"/>
          <w:lang w:val="sr-Latn-CS"/>
        </w:rPr>
        <w:t>rešenje</w:t>
      </w:r>
      <w:r w:rsidR="001A1A9D" w:rsidRPr="007F487E">
        <w:rPr>
          <w:noProof/>
          <w:kern w:val="24"/>
          <w:sz w:val="24"/>
          <w:szCs w:val="24"/>
          <w:lang w:val="sr-Latn-CS"/>
        </w:rPr>
        <w:t xml:space="preserve">, </w:t>
      </w:r>
      <w:r>
        <w:rPr>
          <w:noProof/>
          <w:kern w:val="24"/>
          <w:sz w:val="24"/>
          <w:szCs w:val="24"/>
          <w:lang w:val="sr-Latn-CS"/>
        </w:rPr>
        <w:t>nije</w:t>
      </w:r>
      <w:r w:rsidR="001A1A9D" w:rsidRPr="007F487E">
        <w:rPr>
          <w:noProof/>
          <w:kern w:val="24"/>
          <w:sz w:val="24"/>
          <w:szCs w:val="24"/>
          <w:lang w:val="sr-Latn-CS"/>
        </w:rPr>
        <w:t xml:space="preserve"> </w:t>
      </w:r>
      <w:r>
        <w:rPr>
          <w:noProof/>
          <w:kern w:val="24"/>
          <w:sz w:val="24"/>
          <w:szCs w:val="24"/>
          <w:lang w:val="sr-Latn-CS"/>
        </w:rPr>
        <w:t>bilo</w:t>
      </w:r>
      <w:r w:rsidR="001A1A9D" w:rsidRPr="007F487E">
        <w:rPr>
          <w:noProof/>
          <w:kern w:val="24"/>
          <w:sz w:val="24"/>
          <w:szCs w:val="24"/>
          <w:lang w:val="sr-Latn-CS"/>
        </w:rPr>
        <w:t xml:space="preserve"> </w:t>
      </w:r>
      <w:r>
        <w:rPr>
          <w:noProof/>
          <w:kern w:val="24"/>
          <w:sz w:val="24"/>
          <w:szCs w:val="24"/>
          <w:lang w:val="sr-Latn-CS"/>
        </w:rPr>
        <w:t>moguće</w:t>
      </w:r>
      <w:r w:rsidR="001A1A9D" w:rsidRPr="007F487E">
        <w:rPr>
          <w:noProof/>
          <w:kern w:val="24"/>
          <w:sz w:val="24"/>
          <w:szCs w:val="24"/>
          <w:lang w:val="sr-Latn-CS"/>
        </w:rPr>
        <w:t xml:space="preserve"> </w:t>
      </w:r>
      <w:r>
        <w:rPr>
          <w:noProof/>
          <w:kern w:val="24"/>
          <w:sz w:val="24"/>
          <w:szCs w:val="24"/>
          <w:lang w:val="sr-Latn-CS"/>
        </w:rPr>
        <w:t>planiranje</w:t>
      </w:r>
      <w:r w:rsidR="001A1A9D" w:rsidRPr="007F487E">
        <w:rPr>
          <w:noProof/>
          <w:kern w:val="24"/>
          <w:sz w:val="24"/>
          <w:szCs w:val="24"/>
          <w:lang w:val="sr-Latn-CS"/>
        </w:rPr>
        <w:t xml:space="preserve"> </w:t>
      </w:r>
      <w:r>
        <w:rPr>
          <w:noProof/>
          <w:kern w:val="24"/>
          <w:sz w:val="24"/>
          <w:szCs w:val="24"/>
          <w:lang w:val="sr-Latn-CS"/>
        </w:rPr>
        <w:t>na</w:t>
      </w:r>
      <w:r w:rsidR="001A1A9D" w:rsidRPr="007F487E">
        <w:rPr>
          <w:noProof/>
          <w:kern w:val="24"/>
          <w:sz w:val="24"/>
          <w:szCs w:val="24"/>
          <w:lang w:val="sr-Latn-CS"/>
        </w:rPr>
        <w:t xml:space="preserve"> </w:t>
      </w:r>
      <w:r>
        <w:rPr>
          <w:noProof/>
          <w:kern w:val="24"/>
          <w:sz w:val="24"/>
          <w:szCs w:val="24"/>
          <w:lang w:val="sr-Latn-CS"/>
        </w:rPr>
        <w:t>duži</w:t>
      </w:r>
      <w:r w:rsidR="001A1A9D" w:rsidRPr="007F487E">
        <w:rPr>
          <w:noProof/>
          <w:kern w:val="24"/>
          <w:sz w:val="24"/>
          <w:szCs w:val="24"/>
          <w:lang w:val="sr-Latn-CS"/>
        </w:rPr>
        <w:t xml:space="preserve"> </w:t>
      </w:r>
      <w:r>
        <w:rPr>
          <w:noProof/>
          <w:kern w:val="24"/>
          <w:sz w:val="24"/>
          <w:szCs w:val="24"/>
          <w:lang w:val="sr-Latn-CS"/>
        </w:rPr>
        <w:t>period</w:t>
      </w:r>
      <w:r w:rsidR="001A1A9D" w:rsidRPr="007F487E">
        <w:rPr>
          <w:noProof/>
          <w:kern w:val="24"/>
          <w:sz w:val="24"/>
          <w:szCs w:val="24"/>
          <w:lang w:val="sr-Latn-CS"/>
        </w:rPr>
        <w:t xml:space="preserve"> </w:t>
      </w:r>
      <w:r>
        <w:rPr>
          <w:noProof/>
          <w:kern w:val="24"/>
          <w:sz w:val="24"/>
          <w:szCs w:val="24"/>
          <w:lang w:val="sr-Latn-CS"/>
        </w:rPr>
        <w:t>od</w:t>
      </w:r>
      <w:r w:rsidR="001A1A9D" w:rsidRPr="007F487E">
        <w:rPr>
          <w:noProof/>
          <w:kern w:val="24"/>
          <w:sz w:val="24"/>
          <w:szCs w:val="24"/>
          <w:lang w:val="sr-Latn-CS"/>
        </w:rPr>
        <w:t xml:space="preserve"> </w:t>
      </w:r>
      <w:r>
        <w:rPr>
          <w:noProof/>
          <w:kern w:val="24"/>
          <w:sz w:val="24"/>
          <w:szCs w:val="24"/>
          <w:lang w:val="sr-Latn-CS"/>
        </w:rPr>
        <w:t>pet</w:t>
      </w:r>
      <w:r w:rsidR="001A1A9D" w:rsidRPr="007F487E">
        <w:rPr>
          <w:noProof/>
          <w:kern w:val="24"/>
          <w:sz w:val="24"/>
          <w:szCs w:val="24"/>
          <w:lang w:val="sr-Latn-CS"/>
        </w:rPr>
        <w:t xml:space="preserve"> </w:t>
      </w:r>
      <w:r>
        <w:rPr>
          <w:noProof/>
          <w:kern w:val="24"/>
          <w:sz w:val="24"/>
          <w:szCs w:val="24"/>
          <w:lang w:val="sr-Latn-CS"/>
        </w:rPr>
        <w:t>godina</w:t>
      </w:r>
      <w:r w:rsidR="001A1A9D" w:rsidRPr="007F487E">
        <w:rPr>
          <w:noProof/>
          <w:kern w:val="24"/>
          <w:sz w:val="24"/>
          <w:szCs w:val="24"/>
          <w:lang w:val="sr-Latn-CS"/>
        </w:rPr>
        <w:t xml:space="preserve">, </w:t>
      </w:r>
      <w:r>
        <w:rPr>
          <w:noProof/>
          <w:kern w:val="24"/>
          <w:sz w:val="24"/>
          <w:szCs w:val="24"/>
          <w:lang w:val="sr-Latn-CS"/>
        </w:rPr>
        <w:t>iako</w:t>
      </w:r>
      <w:r w:rsidR="001A1A9D" w:rsidRPr="007F487E">
        <w:rPr>
          <w:noProof/>
          <w:kern w:val="24"/>
          <w:sz w:val="24"/>
          <w:szCs w:val="24"/>
          <w:lang w:val="sr-Latn-CS"/>
        </w:rPr>
        <w:t xml:space="preserve"> </w:t>
      </w:r>
      <w:r>
        <w:rPr>
          <w:noProof/>
          <w:kern w:val="24"/>
          <w:sz w:val="24"/>
          <w:szCs w:val="24"/>
          <w:lang w:val="sr-Latn-CS"/>
        </w:rPr>
        <w:t>bi</w:t>
      </w:r>
      <w:r w:rsidR="001A1A9D" w:rsidRPr="007F487E">
        <w:rPr>
          <w:noProof/>
          <w:kern w:val="24"/>
          <w:sz w:val="24"/>
          <w:szCs w:val="24"/>
          <w:lang w:val="sr-Latn-CS"/>
        </w:rPr>
        <w:t xml:space="preserve"> </w:t>
      </w:r>
      <w:r>
        <w:rPr>
          <w:noProof/>
          <w:kern w:val="24"/>
          <w:sz w:val="24"/>
          <w:szCs w:val="24"/>
          <w:lang w:val="sr-Latn-CS"/>
        </w:rPr>
        <w:t>samoj</w:t>
      </w:r>
      <w:r w:rsidR="001A1A9D" w:rsidRPr="007F487E">
        <w:rPr>
          <w:noProof/>
          <w:kern w:val="24"/>
          <w:sz w:val="24"/>
          <w:szCs w:val="24"/>
          <w:lang w:val="sr-Latn-CS"/>
        </w:rPr>
        <w:t xml:space="preserve"> </w:t>
      </w:r>
      <w:r>
        <w:rPr>
          <w:noProof/>
          <w:kern w:val="24"/>
          <w:sz w:val="24"/>
          <w:szCs w:val="24"/>
          <w:lang w:val="sr-Latn-CS"/>
        </w:rPr>
        <w:t>prirodi</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to</w:t>
      </w:r>
      <w:r w:rsidR="001A1A9D" w:rsidRPr="007F487E">
        <w:rPr>
          <w:noProof/>
          <w:kern w:val="24"/>
          <w:sz w:val="24"/>
          <w:szCs w:val="24"/>
          <w:lang w:val="sr-Latn-CS"/>
        </w:rPr>
        <w:t xml:space="preserve"> </w:t>
      </w:r>
      <w:r>
        <w:rPr>
          <w:noProof/>
          <w:kern w:val="24"/>
          <w:sz w:val="24"/>
          <w:szCs w:val="24"/>
          <w:lang w:val="sr-Latn-CS"/>
        </w:rPr>
        <w:t>više</w:t>
      </w:r>
      <w:r w:rsidR="001A1A9D" w:rsidRPr="007F487E">
        <w:rPr>
          <w:noProof/>
          <w:kern w:val="24"/>
          <w:sz w:val="24"/>
          <w:szCs w:val="24"/>
          <w:lang w:val="sr-Latn-CS"/>
        </w:rPr>
        <w:t xml:space="preserve"> </w:t>
      </w:r>
      <w:r>
        <w:rPr>
          <w:noProof/>
          <w:kern w:val="24"/>
          <w:sz w:val="24"/>
          <w:szCs w:val="24"/>
          <w:lang w:val="sr-Latn-CS"/>
        </w:rPr>
        <w:t>odgovaralo</w:t>
      </w:r>
      <w:r w:rsidR="001A1A9D" w:rsidRPr="007F487E">
        <w:rPr>
          <w:noProof/>
          <w:kern w:val="24"/>
          <w:sz w:val="24"/>
          <w:szCs w:val="24"/>
          <w:lang w:val="sr-Latn-CS"/>
        </w:rPr>
        <w:t xml:space="preserve">. </w:t>
      </w:r>
      <w:r>
        <w:rPr>
          <w:noProof/>
          <w:kern w:val="24"/>
          <w:sz w:val="24"/>
          <w:szCs w:val="24"/>
          <w:lang w:val="sr-Latn-CS"/>
        </w:rPr>
        <w:t>Zbog</w:t>
      </w:r>
      <w:r w:rsidR="001A1A9D" w:rsidRPr="007F487E">
        <w:rPr>
          <w:noProof/>
          <w:kern w:val="24"/>
          <w:sz w:val="24"/>
          <w:szCs w:val="24"/>
          <w:lang w:val="sr-Latn-CS"/>
        </w:rPr>
        <w:t xml:space="preserve"> </w:t>
      </w:r>
      <w:r>
        <w:rPr>
          <w:noProof/>
          <w:kern w:val="24"/>
          <w:sz w:val="24"/>
          <w:szCs w:val="24"/>
          <w:lang w:val="sr-Latn-CS"/>
        </w:rPr>
        <w:t>toga</w:t>
      </w:r>
      <w:r w:rsidR="001A1A9D" w:rsidRPr="007F487E">
        <w:rPr>
          <w:noProof/>
          <w:kern w:val="24"/>
          <w:sz w:val="24"/>
          <w:szCs w:val="24"/>
          <w:lang w:val="sr-Latn-CS"/>
        </w:rPr>
        <w:t xml:space="preserve"> </w:t>
      </w:r>
      <w:r>
        <w:rPr>
          <w:noProof/>
          <w:kern w:val="24"/>
          <w:sz w:val="24"/>
          <w:szCs w:val="24"/>
          <w:lang w:val="sr-Latn-CS"/>
        </w:rPr>
        <w:t>se</w:t>
      </w:r>
      <w:r w:rsidR="001A1A9D" w:rsidRPr="007F487E">
        <w:rPr>
          <w:noProof/>
          <w:kern w:val="24"/>
          <w:sz w:val="24"/>
          <w:szCs w:val="24"/>
          <w:lang w:val="sr-Latn-CS"/>
        </w:rPr>
        <w:t xml:space="preserve"> </w:t>
      </w:r>
      <w:r>
        <w:rPr>
          <w:noProof/>
          <w:kern w:val="24"/>
          <w:sz w:val="24"/>
          <w:szCs w:val="24"/>
          <w:lang w:val="sr-Latn-CS"/>
        </w:rPr>
        <w:t>Predlogom</w:t>
      </w:r>
      <w:r w:rsidR="001A1A9D" w:rsidRPr="007F487E">
        <w:rPr>
          <w:noProof/>
          <w:kern w:val="24"/>
          <w:sz w:val="24"/>
          <w:szCs w:val="24"/>
          <w:lang w:val="sr-Latn-CS"/>
        </w:rPr>
        <w:t xml:space="preserve"> </w:t>
      </w:r>
      <w:r>
        <w:rPr>
          <w:noProof/>
          <w:kern w:val="24"/>
          <w:sz w:val="24"/>
          <w:szCs w:val="24"/>
          <w:lang w:val="sr-Latn-CS"/>
        </w:rPr>
        <w:t>zakona</w:t>
      </w:r>
      <w:r w:rsidR="001A1A9D" w:rsidRPr="007F487E">
        <w:rPr>
          <w:noProof/>
          <w:kern w:val="24"/>
          <w:sz w:val="24"/>
          <w:szCs w:val="24"/>
          <w:lang w:val="sr-Latn-CS"/>
        </w:rPr>
        <w:t xml:space="preserve"> </w:t>
      </w:r>
      <w:r>
        <w:rPr>
          <w:noProof/>
          <w:kern w:val="24"/>
          <w:sz w:val="24"/>
          <w:szCs w:val="24"/>
          <w:lang w:val="sr-Latn-CS"/>
        </w:rPr>
        <w:t>predviđa</w:t>
      </w:r>
      <w:r w:rsidR="001A1A9D" w:rsidRPr="007F487E">
        <w:rPr>
          <w:noProof/>
          <w:kern w:val="24"/>
          <w:sz w:val="24"/>
          <w:szCs w:val="24"/>
          <w:lang w:val="sr-Latn-CS"/>
        </w:rPr>
        <w:t xml:space="preserve"> </w:t>
      </w:r>
      <w:r>
        <w:rPr>
          <w:noProof/>
          <w:kern w:val="24"/>
          <w:sz w:val="24"/>
          <w:szCs w:val="24"/>
          <w:lang w:val="sr-Latn-CS"/>
        </w:rPr>
        <w:t>da</w:t>
      </w:r>
      <w:r w:rsidR="001A1A9D" w:rsidRPr="007F487E">
        <w:rPr>
          <w:noProof/>
          <w:kern w:val="24"/>
          <w:sz w:val="24"/>
          <w:szCs w:val="24"/>
          <w:lang w:val="sr-Latn-CS"/>
        </w:rPr>
        <w:t xml:space="preserve"> </w:t>
      </w:r>
      <w:r>
        <w:rPr>
          <w:noProof/>
          <w:kern w:val="24"/>
          <w:sz w:val="24"/>
          <w:szCs w:val="24"/>
          <w:lang w:val="sr-Latn-CS"/>
        </w:rPr>
        <w:t>se</w:t>
      </w:r>
      <w:r w:rsidR="001A1A9D" w:rsidRPr="007F487E">
        <w:rPr>
          <w:noProof/>
          <w:kern w:val="24"/>
          <w:sz w:val="24"/>
          <w:szCs w:val="24"/>
          <w:lang w:val="sr-Latn-CS"/>
        </w:rPr>
        <w:t xml:space="preserve"> </w:t>
      </w:r>
      <w:r>
        <w:rPr>
          <w:noProof/>
          <w:kern w:val="24"/>
          <w:sz w:val="24"/>
          <w:szCs w:val="24"/>
          <w:lang w:val="sr-Latn-CS"/>
        </w:rPr>
        <w:t>Nacionalna</w:t>
      </w:r>
      <w:r w:rsidR="001A1A9D" w:rsidRPr="007F487E">
        <w:rPr>
          <w:noProof/>
          <w:kern w:val="24"/>
          <w:sz w:val="24"/>
          <w:szCs w:val="24"/>
          <w:lang w:val="sr-Latn-CS"/>
        </w:rPr>
        <w:t xml:space="preserve"> </w:t>
      </w:r>
      <w:r>
        <w:rPr>
          <w:noProof/>
          <w:kern w:val="24"/>
          <w:sz w:val="24"/>
          <w:szCs w:val="24"/>
          <w:lang w:val="sr-Latn-CS"/>
        </w:rPr>
        <w:t>strategija</w:t>
      </w:r>
      <w:r w:rsidR="001A1A9D" w:rsidRPr="007F487E">
        <w:rPr>
          <w:noProof/>
          <w:kern w:val="24"/>
          <w:sz w:val="24"/>
          <w:szCs w:val="24"/>
          <w:lang w:val="sr-Latn-CS"/>
        </w:rPr>
        <w:t xml:space="preserve"> </w:t>
      </w:r>
      <w:r>
        <w:rPr>
          <w:noProof/>
          <w:kern w:val="24"/>
          <w:sz w:val="24"/>
          <w:szCs w:val="24"/>
          <w:lang w:val="sr-Latn-CS"/>
        </w:rPr>
        <w:t>razvoja</w:t>
      </w:r>
      <w:r w:rsidR="001A1A9D" w:rsidRPr="007F487E">
        <w:rPr>
          <w:noProof/>
          <w:kern w:val="24"/>
          <w:sz w:val="24"/>
          <w:szCs w:val="24"/>
          <w:lang w:val="sr-Latn-CS"/>
        </w:rPr>
        <w:t xml:space="preserve"> </w:t>
      </w:r>
      <w:r>
        <w:rPr>
          <w:noProof/>
          <w:kern w:val="24"/>
          <w:sz w:val="24"/>
          <w:szCs w:val="24"/>
          <w:lang w:val="sr-Latn-CS"/>
        </w:rPr>
        <w:t>sporta</w:t>
      </w:r>
      <w:r w:rsidR="001A1A9D" w:rsidRPr="007F487E">
        <w:rPr>
          <w:noProof/>
          <w:kern w:val="24"/>
          <w:sz w:val="24"/>
          <w:szCs w:val="24"/>
          <w:lang w:val="sr-Latn-CS"/>
        </w:rPr>
        <w:t xml:space="preserve"> </w:t>
      </w:r>
      <w:r>
        <w:rPr>
          <w:noProof/>
          <w:kern w:val="24"/>
          <w:sz w:val="24"/>
          <w:szCs w:val="24"/>
          <w:lang w:val="sr-Latn-CS"/>
        </w:rPr>
        <w:t>ubuduće</w:t>
      </w:r>
      <w:r w:rsidR="001A1A9D" w:rsidRPr="007F487E">
        <w:rPr>
          <w:noProof/>
          <w:kern w:val="24"/>
          <w:sz w:val="24"/>
          <w:szCs w:val="24"/>
          <w:lang w:val="sr-Latn-CS"/>
        </w:rPr>
        <w:t xml:space="preserve"> </w:t>
      </w:r>
      <w:r>
        <w:rPr>
          <w:noProof/>
          <w:kern w:val="24"/>
          <w:sz w:val="24"/>
          <w:szCs w:val="24"/>
          <w:lang w:val="sr-Latn-CS"/>
        </w:rPr>
        <w:t>donosi</w:t>
      </w:r>
      <w:r w:rsidR="001A1A9D" w:rsidRPr="007F487E">
        <w:rPr>
          <w:noProof/>
          <w:kern w:val="24"/>
          <w:sz w:val="24"/>
          <w:szCs w:val="24"/>
          <w:lang w:val="sr-Latn-CS"/>
        </w:rPr>
        <w:t xml:space="preserve"> </w:t>
      </w:r>
      <w:r>
        <w:rPr>
          <w:noProof/>
          <w:kern w:val="24"/>
          <w:sz w:val="24"/>
          <w:szCs w:val="24"/>
          <w:lang w:val="sr-Latn-CS"/>
        </w:rPr>
        <w:t>za</w:t>
      </w:r>
      <w:r w:rsidR="001A1A9D" w:rsidRPr="007F487E">
        <w:rPr>
          <w:noProof/>
          <w:kern w:val="24"/>
          <w:sz w:val="24"/>
          <w:szCs w:val="24"/>
          <w:lang w:val="sr-Latn-CS"/>
        </w:rPr>
        <w:t xml:space="preserve"> </w:t>
      </w:r>
      <w:r>
        <w:rPr>
          <w:noProof/>
          <w:kern w:val="24"/>
          <w:sz w:val="24"/>
          <w:szCs w:val="24"/>
          <w:lang w:val="sr-Latn-CS"/>
        </w:rPr>
        <w:t>period</w:t>
      </w:r>
      <w:r w:rsidR="001A1A9D" w:rsidRPr="007F487E">
        <w:rPr>
          <w:noProof/>
          <w:kern w:val="24"/>
          <w:sz w:val="24"/>
          <w:szCs w:val="24"/>
          <w:lang w:val="sr-Latn-CS"/>
        </w:rPr>
        <w:t xml:space="preserve"> </w:t>
      </w:r>
      <w:r>
        <w:rPr>
          <w:noProof/>
          <w:kern w:val="24"/>
          <w:sz w:val="24"/>
          <w:szCs w:val="24"/>
          <w:lang w:val="sr-Latn-CS"/>
        </w:rPr>
        <w:t>od</w:t>
      </w:r>
      <w:r w:rsidR="001A1A9D" w:rsidRPr="007F487E">
        <w:rPr>
          <w:noProof/>
          <w:kern w:val="24"/>
          <w:sz w:val="24"/>
          <w:szCs w:val="24"/>
          <w:lang w:val="sr-Latn-CS"/>
        </w:rPr>
        <w:t xml:space="preserve"> </w:t>
      </w:r>
      <w:r>
        <w:rPr>
          <w:noProof/>
          <w:kern w:val="24"/>
          <w:sz w:val="24"/>
          <w:szCs w:val="24"/>
          <w:lang w:val="sr-Latn-CS"/>
        </w:rPr>
        <w:t>deset</w:t>
      </w:r>
      <w:r w:rsidR="001A1A9D" w:rsidRPr="007F487E">
        <w:rPr>
          <w:noProof/>
          <w:kern w:val="24"/>
          <w:sz w:val="24"/>
          <w:szCs w:val="24"/>
          <w:lang w:val="sr-Latn-CS"/>
        </w:rPr>
        <w:t xml:space="preserve"> </w:t>
      </w:r>
      <w:r>
        <w:rPr>
          <w:noProof/>
          <w:kern w:val="24"/>
          <w:sz w:val="24"/>
          <w:szCs w:val="24"/>
          <w:lang w:val="sr-Latn-CS"/>
        </w:rPr>
        <w:t>godina</w:t>
      </w:r>
      <w:r w:rsidR="001A1A9D" w:rsidRPr="007F487E">
        <w:rPr>
          <w:noProof/>
          <w:kern w:val="24"/>
          <w:sz w:val="24"/>
          <w:szCs w:val="24"/>
          <w:lang w:val="sr-Latn-CS"/>
        </w:rPr>
        <w:t>.</w:t>
      </w:r>
    </w:p>
    <w:p w:rsidR="001A1A9D" w:rsidRPr="007F487E" w:rsidRDefault="007F487E" w:rsidP="001A1A9D">
      <w:pPr>
        <w:pStyle w:val="a"/>
        <w:tabs>
          <w:tab w:val="clear" w:pos="1800"/>
          <w:tab w:val="left" w:pos="0"/>
        </w:tabs>
        <w:ind w:firstLine="851"/>
        <w:rPr>
          <w:noProof/>
          <w:kern w:val="24"/>
          <w:sz w:val="24"/>
          <w:szCs w:val="24"/>
          <w:lang w:val="sr-Latn-CS"/>
        </w:rPr>
      </w:pPr>
      <w:r>
        <w:rPr>
          <w:noProof/>
          <w:sz w:val="24"/>
          <w:szCs w:val="24"/>
          <w:lang w:val="sr-Latn-CS"/>
        </w:rPr>
        <w:t>Prethodno</w:t>
      </w:r>
      <w:r w:rsidR="001A1A9D" w:rsidRPr="007F487E">
        <w:rPr>
          <w:noProof/>
          <w:sz w:val="24"/>
          <w:szCs w:val="24"/>
          <w:lang w:val="sr-Latn-CS"/>
        </w:rPr>
        <w:t xml:space="preserve"> </w:t>
      </w:r>
      <w:r>
        <w:rPr>
          <w:noProof/>
          <w:sz w:val="24"/>
          <w:szCs w:val="24"/>
          <w:lang w:val="sr-Latn-CS"/>
        </w:rPr>
        <w:t>navedeni</w:t>
      </w:r>
      <w:r w:rsidR="001A1A9D" w:rsidRPr="007F487E">
        <w:rPr>
          <w:noProof/>
          <w:sz w:val="24"/>
          <w:szCs w:val="24"/>
          <w:lang w:val="sr-Latn-CS"/>
        </w:rPr>
        <w:t xml:space="preserve"> </w:t>
      </w:r>
      <w:r>
        <w:rPr>
          <w:noProof/>
          <w:sz w:val="24"/>
          <w:szCs w:val="24"/>
          <w:lang w:val="sr-Latn-CS"/>
        </w:rPr>
        <w:t>prioriteti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ciljevi</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svemu</w:t>
      </w:r>
      <w:r w:rsidR="001A1A9D" w:rsidRPr="007F487E">
        <w:rPr>
          <w:noProof/>
          <w:sz w:val="24"/>
          <w:szCs w:val="24"/>
          <w:lang w:val="sr-Latn-CS"/>
        </w:rPr>
        <w:t xml:space="preserve"> </w:t>
      </w:r>
      <w:r>
        <w:rPr>
          <w:noProof/>
          <w:sz w:val="24"/>
          <w:szCs w:val="24"/>
          <w:lang w:val="sr-Latn-CS"/>
        </w:rPr>
        <w:t>opravdani</w:t>
      </w:r>
      <w:r w:rsidR="001A1A9D" w:rsidRPr="007F487E">
        <w:rPr>
          <w:noProof/>
          <w:sz w:val="24"/>
          <w:szCs w:val="24"/>
          <w:lang w:val="sr-Latn-CS"/>
        </w:rPr>
        <w:t xml:space="preserve">, </w:t>
      </w:r>
      <w:r>
        <w:rPr>
          <w:noProof/>
          <w:sz w:val="24"/>
          <w:szCs w:val="24"/>
          <w:lang w:val="sr-Latn-CS"/>
        </w:rPr>
        <w:t>pogotovu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stanovišta</w:t>
      </w:r>
      <w:r w:rsidR="001A1A9D" w:rsidRPr="007F487E">
        <w:rPr>
          <w:noProof/>
          <w:sz w:val="24"/>
          <w:szCs w:val="24"/>
          <w:lang w:val="sr-Latn-CS"/>
        </w:rPr>
        <w:t xml:space="preserve"> </w:t>
      </w:r>
      <w:r>
        <w:rPr>
          <w:noProof/>
          <w:sz w:val="24"/>
          <w:szCs w:val="24"/>
          <w:lang w:val="sr-Latn-CS"/>
        </w:rPr>
        <w:t>povećanja</w:t>
      </w:r>
      <w:r w:rsidR="001A1A9D" w:rsidRPr="007F487E">
        <w:rPr>
          <w:noProof/>
          <w:sz w:val="24"/>
          <w:szCs w:val="24"/>
          <w:lang w:val="sr-Latn-CS"/>
        </w:rPr>
        <w:t xml:space="preserve"> </w:t>
      </w:r>
      <w:r>
        <w:rPr>
          <w:noProof/>
          <w:sz w:val="24"/>
          <w:szCs w:val="24"/>
          <w:lang w:val="sr-Latn-CS"/>
        </w:rPr>
        <w:t>obuhvata</w:t>
      </w:r>
      <w:r w:rsidR="001A1A9D" w:rsidRPr="007F487E">
        <w:rPr>
          <w:noProof/>
          <w:sz w:val="24"/>
          <w:szCs w:val="24"/>
          <w:lang w:val="sr-Latn-CS"/>
        </w:rPr>
        <w:t xml:space="preserve"> </w:t>
      </w:r>
      <w:r>
        <w:rPr>
          <w:noProof/>
          <w:sz w:val="24"/>
          <w:szCs w:val="24"/>
          <w:lang w:val="sr-Latn-CS"/>
        </w:rPr>
        <w:t>bavljenja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podrazumeva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obezbeđenje</w:t>
      </w:r>
      <w:r w:rsidR="001A1A9D" w:rsidRPr="007F487E">
        <w:rPr>
          <w:noProof/>
          <w:sz w:val="24"/>
          <w:szCs w:val="24"/>
          <w:lang w:val="sr-Latn-CS"/>
        </w:rPr>
        <w:t xml:space="preserve"> </w:t>
      </w:r>
      <w:r>
        <w:rPr>
          <w:noProof/>
          <w:sz w:val="24"/>
          <w:szCs w:val="24"/>
          <w:lang w:val="sr-Latn-CS"/>
        </w:rPr>
        <w:t>odgovarajuće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infrastrukture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stvaranje</w:t>
      </w:r>
      <w:r w:rsidR="001A1A9D" w:rsidRPr="007F487E">
        <w:rPr>
          <w:noProof/>
          <w:sz w:val="24"/>
          <w:szCs w:val="24"/>
          <w:lang w:val="sr-Latn-CS"/>
        </w:rPr>
        <w:t xml:space="preserve"> </w:t>
      </w:r>
      <w:r>
        <w:rPr>
          <w:noProof/>
          <w:sz w:val="24"/>
          <w:szCs w:val="24"/>
          <w:lang w:val="sr-Latn-CS"/>
        </w:rPr>
        <w:t>uslova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veće</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dece</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školama</w:t>
      </w:r>
      <w:r w:rsidR="001A1A9D" w:rsidRPr="007F487E">
        <w:rPr>
          <w:noProof/>
          <w:sz w:val="24"/>
          <w:szCs w:val="24"/>
          <w:lang w:val="sr-Latn-CS"/>
        </w:rPr>
        <w:t xml:space="preserve">. </w:t>
      </w:r>
      <w:r>
        <w:rPr>
          <w:noProof/>
          <w:sz w:val="24"/>
          <w:szCs w:val="24"/>
          <w:lang w:val="sr-Latn-CS"/>
        </w:rPr>
        <w:t>Svaki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mora</w:t>
      </w:r>
      <w:r w:rsidR="001A1A9D" w:rsidRPr="007F487E">
        <w:rPr>
          <w:noProof/>
          <w:sz w:val="24"/>
          <w:szCs w:val="24"/>
          <w:lang w:val="sr-Latn-CS"/>
        </w:rPr>
        <w:t xml:space="preserve"> </w:t>
      </w:r>
      <w:r>
        <w:rPr>
          <w:noProof/>
          <w:sz w:val="24"/>
          <w:szCs w:val="24"/>
          <w:lang w:val="sr-Latn-CS"/>
        </w:rPr>
        <w:t>svojim</w:t>
      </w:r>
      <w:r w:rsidR="001A1A9D" w:rsidRPr="007F487E">
        <w:rPr>
          <w:noProof/>
          <w:sz w:val="24"/>
          <w:szCs w:val="24"/>
          <w:lang w:val="sr-Latn-CS"/>
        </w:rPr>
        <w:t xml:space="preserve"> </w:t>
      </w:r>
      <w:r>
        <w:rPr>
          <w:noProof/>
          <w:sz w:val="24"/>
          <w:szCs w:val="24"/>
          <w:lang w:val="sr-Latn-CS"/>
        </w:rPr>
        <w:t>rešenjima</w:t>
      </w:r>
      <w:r w:rsidR="001A1A9D" w:rsidRPr="007F487E">
        <w:rPr>
          <w:noProof/>
          <w:sz w:val="24"/>
          <w:szCs w:val="24"/>
          <w:lang w:val="sr-Latn-CS"/>
        </w:rPr>
        <w:t xml:space="preserve"> </w:t>
      </w:r>
      <w:r>
        <w:rPr>
          <w:noProof/>
          <w:sz w:val="24"/>
          <w:szCs w:val="24"/>
          <w:lang w:val="sr-Latn-CS"/>
        </w:rPr>
        <w:t>stvoriti</w:t>
      </w:r>
      <w:r w:rsidR="001A1A9D" w:rsidRPr="007F487E">
        <w:rPr>
          <w:noProof/>
          <w:sz w:val="24"/>
          <w:szCs w:val="24"/>
          <w:lang w:val="sr-Latn-CS"/>
        </w:rPr>
        <w:t xml:space="preserve"> </w:t>
      </w:r>
      <w:r>
        <w:rPr>
          <w:noProof/>
          <w:sz w:val="24"/>
          <w:szCs w:val="24"/>
          <w:lang w:val="sr-Latn-CS"/>
        </w:rPr>
        <w:t>adekvatan</w:t>
      </w:r>
      <w:r w:rsidR="001A1A9D" w:rsidRPr="007F487E">
        <w:rPr>
          <w:noProof/>
          <w:sz w:val="24"/>
          <w:szCs w:val="24"/>
          <w:lang w:val="sr-Latn-CS"/>
        </w:rPr>
        <w:t xml:space="preserve"> </w:t>
      </w:r>
      <w:r>
        <w:rPr>
          <w:noProof/>
          <w:sz w:val="24"/>
          <w:szCs w:val="24"/>
          <w:lang w:val="sr-Latn-CS"/>
        </w:rPr>
        <w:t>pravni</w:t>
      </w:r>
      <w:r w:rsidR="001A1A9D" w:rsidRPr="007F487E">
        <w:rPr>
          <w:noProof/>
          <w:sz w:val="24"/>
          <w:szCs w:val="24"/>
          <w:lang w:val="sr-Latn-CS"/>
        </w:rPr>
        <w:t xml:space="preserve"> </w:t>
      </w:r>
      <w:r>
        <w:rPr>
          <w:noProof/>
          <w:sz w:val="24"/>
          <w:szCs w:val="24"/>
          <w:lang w:val="sr-Latn-CS"/>
        </w:rPr>
        <w:t>okvir</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će</w:t>
      </w:r>
      <w:r w:rsidR="001A1A9D" w:rsidRPr="007F487E">
        <w:rPr>
          <w:noProof/>
          <w:sz w:val="24"/>
          <w:szCs w:val="24"/>
          <w:lang w:val="sr-Latn-CS"/>
        </w:rPr>
        <w:t xml:space="preserve"> </w:t>
      </w:r>
      <w:r>
        <w:rPr>
          <w:noProof/>
          <w:sz w:val="24"/>
          <w:szCs w:val="24"/>
          <w:lang w:val="sr-Latn-CS"/>
        </w:rPr>
        <w:t>omogućiti</w:t>
      </w:r>
      <w:r w:rsidR="001A1A9D" w:rsidRPr="007F487E">
        <w:rPr>
          <w:noProof/>
          <w:sz w:val="24"/>
          <w:szCs w:val="24"/>
          <w:lang w:val="sr-Latn-CS"/>
        </w:rPr>
        <w:t xml:space="preserve"> </w:t>
      </w:r>
      <w:r>
        <w:rPr>
          <w:noProof/>
          <w:sz w:val="24"/>
          <w:szCs w:val="24"/>
          <w:lang w:val="sr-Latn-CS"/>
        </w:rPr>
        <w:t>ostvarivanje</w:t>
      </w:r>
      <w:r w:rsidR="001A1A9D" w:rsidRPr="007F487E">
        <w:rPr>
          <w:noProof/>
          <w:sz w:val="24"/>
          <w:szCs w:val="24"/>
          <w:lang w:val="sr-Latn-CS"/>
        </w:rPr>
        <w:t xml:space="preserve"> </w:t>
      </w:r>
      <w:r>
        <w:rPr>
          <w:noProof/>
          <w:sz w:val="24"/>
          <w:szCs w:val="24"/>
          <w:lang w:val="sr-Latn-CS"/>
        </w:rPr>
        <w:t>takvih</w:t>
      </w:r>
      <w:r w:rsidR="001A1A9D" w:rsidRPr="007F487E">
        <w:rPr>
          <w:noProof/>
          <w:sz w:val="24"/>
          <w:szCs w:val="24"/>
          <w:lang w:val="sr-Latn-CS"/>
        </w:rPr>
        <w:t xml:space="preserve"> </w:t>
      </w:r>
      <w:r>
        <w:rPr>
          <w:noProof/>
          <w:sz w:val="24"/>
          <w:szCs w:val="24"/>
          <w:lang w:val="sr-Latn-CS"/>
        </w:rPr>
        <w:t>ciljeva</w:t>
      </w:r>
      <w:r w:rsidR="001A1A9D" w:rsidRPr="007F487E">
        <w:rPr>
          <w:noProof/>
          <w:sz w:val="24"/>
          <w:szCs w:val="24"/>
          <w:lang w:val="sr-Latn-CS"/>
        </w:rPr>
        <w:t xml:space="preserve">. </w:t>
      </w:r>
      <w:r>
        <w:rPr>
          <w:noProof/>
          <w:sz w:val="24"/>
          <w:szCs w:val="24"/>
          <w:lang w:val="sr-Latn-CS"/>
        </w:rPr>
        <w:t>Ovo</w:t>
      </w:r>
      <w:r w:rsidR="001A1A9D" w:rsidRPr="007F487E">
        <w:rPr>
          <w:noProof/>
          <w:sz w:val="24"/>
          <w:szCs w:val="24"/>
          <w:lang w:val="sr-Latn-CS"/>
        </w:rPr>
        <w:t xml:space="preserve"> </w:t>
      </w:r>
      <w:r>
        <w:rPr>
          <w:noProof/>
          <w:sz w:val="24"/>
          <w:szCs w:val="24"/>
          <w:lang w:val="sr-Latn-CS"/>
        </w:rPr>
        <w:t>pogotovu</w:t>
      </w:r>
      <w:r w:rsidR="001A1A9D" w:rsidRPr="007F487E">
        <w:rPr>
          <w:noProof/>
          <w:sz w:val="24"/>
          <w:szCs w:val="24"/>
          <w:lang w:val="sr-Latn-CS"/>
        </w:rPr>
        <w:t xml:space="preserve"> </w:t>
      </w:r>
      <w:r>
        <w:rPr>
          <w:noProof/>
          <w:sz w:val="24"/>
          <w:szCs w:val="24"/>
          <w:lang w:val="sr-Latn-CS"/>
        </w:rPr>
        <w:t>imajući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Rezultate</w:t>
      </w:r>
      <w:r w:rsidR="001A1A9D" w:rsidRPr="007F487E">
        <w:rPr>
          <w:noProof/>
          <w:sz w:val="24"/>
          <w:szCs w:val="24"/>
          <w:lang w:val="sr-Latn-CS"/>
        </w:rPr>
        <w:t xml:space="preserve"> </w:t>
      </w:r>
      <w:r>
        <w:rPr>
          <w:noProof/>
          <w:sz w:val="24"/>
          <w:szCs w:val="24"/>
          <w:lang w:val="sr-Latn-CS"/>
        </w:rPr>
        <w:t>istraživanja</w:t>
      </w:r>
      <w:r w:rsidR="001A1A9D" w:rsidRPr="007F487E">
        <w:rPr>
          <w:noProof/>
          <w:sz w:val="24"/>
          <w:szCs w:val="24"/>
          <w:lang w:val="sr-Latn-CS"/>
        </w:rPr>
        <w:t xml:space="preserve"> </w:t>
      </w:r>
      <w:r>
        <w:rPr>
          <w:noProof/>
          <w:sz w:val="24"/>
          <w:szCs w:val="24"/>
          <w:lang w:val="sr-Latn-CS"/>
        </w:rPr>
        <w:t>zdravlja</w:t>
      </w:r>
      <w:r w:rsidR="001A1A9D" w:rsidRPr="007F487E">
        <w:rPr>
          <w:noProof/>
          <w:sz w:val="24"/>
          <w:szCs w:val="24"/>
          <w:lang w:val="sr-Latn-CS"/>
        </w:rPr>
        <w:t xml:space="preserve"> </w:t>
      </w:r>
      <w:r>
        <w:rPr>
          <w:noProof/>
          <w:sz w:val="24"/>
          <w:szCs w:val="24"/>
          <w:lang w:val="sr-Latn-CS"/>
        </w:rPr>
        <w:t>stanovništva</w:t>
      </w:r>
      <w:r w:rsidR="001A1A9D" w:rsidRPr="007F487E">
        <w:rPr>
          <w:noProof/>
          <w:sz w:val="24"/>
          <w:szCs w:val="24"/>
          <w:lang w:val="sr-Latn-CS"/>
        </w:rPr>
        <w:t xml:space="preserve"> </w:t>
      </w:r>
      <w:r>
        <w:rPr>
          <w:noProof/>
          <w:sz w:val="24"/>
          <w:szCs w:val="24"/>
          <w:lang w:val="sr-Latn-CS"/>
        </w:rPr>
        <w:t>Republike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2013. </w:t>
      </w:r>
      <w:r>
        <w:rPr>
          <w:noProof/>
          <w:sz w:val="24"/>
          <w:szCs w:val="24"/>
          <w:lang w:val="sr-Latn-CS"/>
        </w:rPr>
        <w:t>godine</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sproveo</w:t>
      </w:r>
      <w:r w:rsidR="001A1A9D" w:rsidRPr="007F487E">
        <w:rPr>
          <w:noProof/>
          <w:sz w:val="24"/>
          <w:szCs w:val="24"/>
          <w:lang w:val="sr-Latn-CS"/>
        </w:rPr>
        <w:t xml:space="preserve"> </w:t>
      </w:r>
      <w:r>
        <w:rPr>
          <w:noProof/>
          <w:sz w:val="24"/>
          <w:szCs w:val="24"/>
          <w:lang w:val="sr-Latn-CS"/>
        </w:rPr>
        <w:t>Instituta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javno</w:t>
      </w:r>
      <w:r w:rsidR="001A1A9D" w:rsidRPr="007F487E">
        <w:rPr>
          <w:noProof/>
          <w:sz w:val="24"/>
          <w:szCs w:val="24"/>
          <w:lang w:val="sr-Latn-CS"/>
        </w:rPr>
        <w:t xml:space="preserve"> </w:t>
      </w:r>
      <w:r>
        <w:rPr>
          <w:noProof/>
          <w:sz w:val="24"/>
          <w:szCs w:val="24"/>
          <w:lang w:val="sr-Latn-CS"/>
        </w:rPr>
        <w:t>zdravlje</w:t>
      </w:r>
      <w:r w:rsidR="001A1A9D" w:rsidRPr="007F487E">
        <w:rPr>
          <w:noProof/>
          <w:sz w:val="24"/>
          <w:szCs w:val="24"/>
          <w:lang w:val="sr-Latn-CS"/>
        </w:rPr>
        <w:t xml:space="preserve"> </w:t>
      </w:r>
      <w:r>
        <w:rPr>
          <w:noProof/>
          <w:sz w:val="24"/>
          <w:szCs w:val="24"/>
          <w:lang w:val="sr-Latn-CS"/>
        </w:rPr>
        <w:t>Srbije</w:t>
      </w:r>
      <w:r w:rsidR="001A1A9D" w:rsidRPr="007F487E">
        <w:rPr>
          <w:noProof/>
          <w:sz w:val="24"/>
          <w:szCs w:val="24"/>
          <w:lang w:val="sr-Latn-CS"/>
        </w:rPr>
        <w:t xml:space="preserve"> „</w:t>
      </w:r>
      <w:r>
        <w:rPr>
          <w:noProof/>
          <w:sz w:val="24"/>
          <w:szCs w:val="24"/>
          <w:lang w:val="sr-Latn-CS"/>
        </w:rPr>
        <w:t>Dr</w:t>
      </w:r>
      <w:r w:rsidR="001A1A9D" w:rsidRPr="007F487E">
        <w:rPr>
          <w:noProof/>
          <w:sz w:val="24"/>
          <w:szCs w:val="24"/>
          <w:lang w:val="sr-Latn-CS"/>
        </w:rPr>
        <w:t xml:space="preserve"> </w:t>
      </w:r>
      <w:r>
        <w:rPr>
          <w:noProof/>
          <w:sz w:val="24"/>
          <w:szCs w:val="24"/>
          <w:lang w:val="sr-Latn-CS"/>
        </w:rPr>
        <w:t>Milan</w:t>
      </w:r>
      <w:r w:rsidR="001A1A9D" w:rsidRPr="007F487E">
        <w:rPr>
          <w:noProof/>
          <w:sz w:val="24"/>
          <w:szCs w:val="24"/>
          <w:lang w:val="sr-Latn-CS"/>
        </w:rPr>
        <w:t xml:space="preserve"> </w:t>
      </w:r>
      <w:r>
        <w:rPr>
          <w:noProof/>
          <w:sz w:val="24"/>
          <w:szCs w:val="24"/>
          <w:lang w:val="sr-Latn-CS"/>
        </w:rPr>
        <w:t>Jovanović</w:t>
      </w:r>
      <w:r w:rsidR="001A1A9D" w:rsidRPr="007F487E">
        <w:rPr>
          <w:noProof/>
          <w:sz w:val="24"/>
          <w:szCs w:val="24"/>
          <w:lang w:val="sr-Latn-CS"/>
        </w:rPr>
        <w:t xml:space="preserve"> </w:t>
      </w:r>
      <w:r>
        <w:rPr>
          <w:noProof/>
          <w:sz w:val="24"/>
          <w:szCs w:val="24"/>
          <w:lang w:val="sr-Latn-CS"/>
        </w:rPr>
        <w:t>Batut</w:t>
      </w:r>
      <w:r w:rsidR="001A1A9D" w:rsidRPr="007F487E">
        <w:rPr>
          <w:noProof/>
          <w:sz w:val="24"/>
          <w:szCs w:val="24"/>
          <w:lang w:val="sr-Latn-CS"/>
        </w:rPr>
        <w:t>”</w:t>
      </w:r>
      <w:r w:rsidR="001A1A9D" w:rsidRPr="007F487E">
        <w:rPr>
          <w:noProof/>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Ministarstvo</w:t>
      </w:r>
      <w:r w:rsidR="001A1A9D" w:rsidRPr="007F487E">
        <w:rPr>
          <w:noProof/>
          <w:sz w:val="24"/>
          <w:szCs w:val="24"/>
          <w:lang w:val="sr-Latn-CS"/>
        </w:rPr>
        <w:t xml:space="preserve"> </w:t>
      </w:r>
      <w:r>
        <w:rPr>
          <w:noProof/>
          <w:sz w:val="24"/>
          <w:szCs w:val="24"/>
          <w:lang w:val="sr-Latn-CS"/>
        </w:rPr>
        <w:t>zdravlja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istraživanje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pokazalo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rFonts w:eastAsia="MyriadPro-Regular"/>
          <w:noProof/>
          <w:sz w:val="24"/>
          <w:szCs w:val="24"/>
          <w:lang w:val="sr-Latn-CS"/>
        </w:rPr>
        <w:t>fitnesom</w:t>
      </w:r>
      <w:r w:rsidR="001A1A9D" w:rsidRPr="007F487E">
        <w:rPr>
          <w:rFonts w:eastAsia="MyriadPro-Regular"/>
          <w:noProof/>
          <w:sz w:val="24"/>
          <w:szCs w:val="24"/>
          <w:lang w:val="sr-Latn-CS"/>
        </w:rPr>
        <w:t xml:space="preserve">, </w:t>
      </w:r>
      <w:r>
        <w:rPr>
          <w:rFonts w:eastAsia="MyriadPro-Regular"/>
          <w:noProof/>
          <w:sz w:val="24"/>
          <w:szCs w:val="24"/>
          <w:lang w:val="sr-Latn-CS"/>
        </w:rPr>
        <w:t>sportom</w:t>
      </w:r>
      <w:r w:rsidR="001A1A9D" w:rsidRPr="007F487E">
        <w:rPr>
          <w:rFonts w:eastAsia="MyriadPro-Regular"/>
          <w:noProof/>
          <w:sz w:val="24"/>
          <w:szCs w:val="24"/>
          <w:lang w:val="sr-Latn-CS"/>
        </w:rPr>
        <w:t xml:space="preserve"> </w:t>
      </w:r>
      <w:r>
        <w:rPr>
          <w:rFonts w:eastAsia="MyriadPro-Regular"/>
          <w:noProof/>
          <w:sz w:val="24"/>
          <w:szCs w:val="24"/>
          <w:lang w:val="sr-Latn-CS"/>
        </w:rPr>
        <w:t>ili</w:t>
      </w:r>
      <w:r w:rsidR="001A1A9D" w:rsidRPr="007F487E">
        <w:rPr>
          <w:rFonts w:eastAsia="MyriadPro-Regular"/>
          <w:noProof/>
          <w:sz w:val="24"/>
          <w:szCs w:val="24"/>
          <w:lang w:val="sr-Latn-CS"/>
        </w:rPr>
        <w:t xml:space="preserve"> </w:t>
      </w:r>
      <w:r>
        <w:rPr>
          <w:rFonts w:eastAsia="MyriadPro-Regular"/>
          <w:noProof/>
          <w:sz w:val="24"/>
          <w:szCs w:val="24"/>
          <w:lang w:val="sr-Latn-CS"/>
        </w:rPr>
        <w:t>rekreacijom</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w:t>
      </w:r>
      <w:r>
        <w:rPr>
          <w:rFonts w:eastAsia="MyriadPro-Regular"/>
          <w:noProof/>
          <w:sz w:val="24"/>
          <w:szCs w:val="24"/>
          <w:lang w:val="sr-Latn-CS"/>
        </w:rPr>
        <w:t>tri</w:t>
      </w:r>
      <w:r w:rsidR="001A1A9D" w:rsidRPr="007F487E">
        <w:rPr>
          <w:rFonts w:eastAsia="MyriadPro-Regular"/>
          <w:noProof/>
          <w:sz w:val="24"/>
          <w:szCs w:val="24"/>
          <w:lang w:val="sr-Latn-CS"/>
        </w:rPr>
        <w:t xml:space="preserve"> </w:t>
      </w:r>
      <w:r>
        <w:rPr>
          <w:rFonts w:eastAsia="MyriadPro-Regular"/>
          <w:noProof/>
          <w:sz w:val="24"/>
          <w:szCs w:val="24"/>
          <w:lang w:val="sr-Latn-CS"/>
        </w:rPr>
        <w:t>puta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bavilo</w:t>
      </w:r>
      <w:r w:rsidR="001A1A9D" w:rsidRPr="007F487E">
        <w:rPr>
          <w:rFonts w:eastAsia="MyriadPro-Regular"/>
          <w:noProof/>
          <w:sz w:val="24"/>
          <w:szCs w:val="24"/>
          <w:lang w:val="sr-Latn-CS"/>
        </w:rPr>
        <w:t xml:space="preserve"> 8,8% </w:t>
      </w:r>
      <w:r>
        <w:rPr>
          <w:rFonts w:eastAsia="MyriadPro-Regular"/>
          <w:noProof/>
          <w:sz w:val="24"/>
          <w:szCs w:val="24"/>
          <w:lang w:val="sr-Latn-CS"/>
        </w:rPr>
        <w:t>stanovnika</w:t>
      </w:r>
      <w:r w:rsidR="001A1A9D" w:rsidRPr="007F487E">
        <w:rPr>
          <w:rFonts w:eastAsia="MyriadPro-Regular"/>
          <w:noProof/>
          <w:sz w:val="24"/>
          <w:szCs w:val="24"/>
          <w:lang w:val="sr-Latn-CS"/>
        </w:rPr>
        <w:t xml:space="preserve"> </w:t>
      </w:r>
      <w:r>
        <w:rPr>
          <w:rFonts w:eastAsia="MyriadPro-Regular"/>
          <w:noProof/>
          <w:sz w:val="24"/>
          <w:szCs w:val="24"/>
          <w:lang w:val="sr-Latn-CS"/>
        </w:rPr>
        <w:t>Republike</w:t>
      </w:r>
      <w:r w:rsidR="001A1A9D" w:rsidRPr="007F487E">
        <w:rPr>
          <w:rFonts w:eastAsia="MyriadPro-Regular"/>
          <w:noProof/>
          <w:sz w:val="24"/>
          <w:szCs w:val="24"/>
          <w:lang w:val="sr-Latn-CS"/>
        </w:rPr>
        <w:t xml:space="preserve"> </w:t>
      </w:r>
      <w:r>
        <w:rPr>
          <w:rFonts w:eastAsia="MyriadPro-Regular"/>
          <w:noProof/>
          <w:sz w:val="24"/>
          <w:szCs w:val="24"/>
          <w:lang w:val="sr-Latn-CS"/>
        </w:rPr>
        <w:t>Srbije</w:t>
      </w:r>
      <w:r w:rsidR="001A1A9D" w:rsidRPr="007F487E">
        <w:rPr>
          <w:rFonts w:eastAsia="MyriadPro-Regular"/>
          <w:noProof/>
          <w:sz w:val="24"/>
          <w:szCs w:val="24"/>
          <w:lang w:val="sr-Latn-CS"/>
        </w:rPr>
        <w:t xml:space="preserve">, </w:t>
      </w:r>
      <w:r>
        <w:rPr>
          <w:rFonts w:eastAsia="MyriadPro-Regular"/>
          <w:noProof/>
          <w:sz w:val="24"/>
          <w:szCs w:val="24"/>
          <w:lang w:val="sr-Latn-CS"/>
        </w:rPr>
        <w:t>dok</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svaki</w:t>
      </w:r>
      <w:r w:rsidR="001A1A9D" w:rsidRPr="007F487E">
        <w:rPr>
          <w:rFonts w:eastAsia="MyriadPro-Regular"/>
          <w:noProof/>
          <w:sz w:val="24"/>
          <w:szCs w:val="24"/>
          <w:lang w:val="sr-Latn-CS"/>
        </w:rPr>
        <w:t xml:space="preserve"> </w:t>
      </w:r>
      <w:r>
        <w:rPr>
          <w:rFonts w:eastAsia="MyriadPro-Regular"/>
          <w:noProof/>
          <w:sz w:val="24"/>
          <w:szCs w:val="24"/>
          <w:lang w:val="sr-Latn-CS"/>
        </w:rPr>
        <w:t>deveti</w:t>
      </w:r>
      <w:r w:rsidR="001A1A9D" w:rsidRPr="007F487E">
        <w:rPr>
          <w:rFonts w:eastAsia="MyriadPro-Regular"/>
          <w:noProof/>
          <w:sz w:val="24"/>
          <w:szCs w:val="24"/>
          <w:lang w:val="sr-Latn-CS"/>
        </w:rPr>
        <w:t xml:space="preserve"> </w:t>
      </w:r>
      <w:r>
        <w:rPr>
          <w:rFonts w:eastAsia="MyriadPro-Regular"/>
          <w:noProof/>
          <w:sz w:val="24"/>
          <w:szCs w:val="24"/>
          <w:lang w:val="sr-Latn-CS"/>
        </w:rPr>
        <w:t>stanovnik</w:t>
      </w:r>
      <w:r w:rsidR="001A1A9D" w:rsidRPr="007F487E">
        <w:rPr>
          <w:rFonts w:eastAsia="MyriadPro-Regular"/>
          <w:noProof/>
          <w:sz w:val="24"/>
          <w:szCs w:val="24"/>
          <w:lang w:val="sr-Latn-CS"/>
        </w:rPr>
        <w:t xml:space="preserve"> </w:t>
      </w:r>
      <w:r>
        <w:rPr>
          <w:rFonts w:eastAsia="MyriadPro-Regular"/>
          <w:noProof/>
          <w:sz w:val="24"/>
          <w:szCs w:val="24"/>
          <w:lang w:val="sr-Latn-CS"/>
        </w:rPr>
        <w:t>Republike</w:t>
      </w:r>
      <w:r w:rsidR="001A1A9D" w:rsidRPr="007F487E">
        <w:rPr>
          <w:rFonts w:eastAsia="MyriadPro-Regular"/>
          <w:noProof/>
          <w:sz w:val="24"/>
          <w:szCs w:val="24"/>
          <w:lang w:val="sr-Latn-CS"/>
        </w:rPr>
        <w:t xml:space="preserve"> </w:t>
      </w:r>
      <w:r>
        <w:rPr>
          <w:rFonts w:eastAsia="MyriadPro-Regular"/>
          <w:noProof/>
          <w:sz w:val="24"/>
          <w:szCs w:val="24"/>
          <w:lang w:val="sr-Latn-CS"/>
        </w:rPr>
        <w:t>Srbije</w:t>
      </w:r>
      <w:r w:rsidR="001A1A9D" w:rsidRPr="007F487E">
        <w:rPr>
          <w:rFonts w:eastAsia="MyriadPro-Regular"/>
          <w:noProof/>
          <w:sz w:val="24"/>
          <w:szCs w:val="24"/>
          <w:lang w:val="sr-Latn-CS"/>
        </w:rPr>
        <w:t xml:space="preserve"> (11,3%)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toku</w:t>
      </w:r>
      <w:r w:rsidR="001A1A9D" w:rsidRPr="007F487E">
        <w:rPr>
          <w:rFonts w:eastAsia="MyriadPro-Regular"/>
          <w:noProof/>
          <w:sz w:val="24"/>
          <w:szCs w:val="24"/>
          <w:lang w:val="sr-Latn-CS"/>
        </w:rPr>
        <w:t xml:space="preserve"> </w:t>
      </w:r>
      <w:r>
        <w:rPr>
          <w:rFonts w:eastAsia="MyriadPro-Regular"/>
          <w:noProof/>
          <w:sz w:val="24"/>
          <w:szCs w:val="24"/>
          <w:lang w:val="sr-Latn-CS"/>
        </w:rPr>
        <w:t>slobodnog</w:t>
      </w:r>
      <w:r w:rsidR="001A1A9D" w:rsidRPr="007F487E">
        <w:rPr>
          <w:rFonts w:eastAsia="MyriadPro-Regular"/>
          <w:noProof/>
          <w:sz w:val="24"/>
          <w:szCs w:val="24"/>
          <w:lang w:val="sr-Latn-CS"/>
        </w:rPr>
        <w:t xml:space="preserve"> </w:t>
      </w:r>
      <w:r>
        <w:rPr>
          <w:rFonts w:eastAsia="MyriadPro-Regular"/>
          <w:noProof/>
          <w:sz w:val="24"/>
          <w:szCs w:val="24"/>
          <w:lang w:val="sr-Latn-CS"/>
        </w:rPr>
        <w:t>vremena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proveo</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takvim</w:t>
      </w:r>
      <w:r w:rsidR="001A1A9D" w:rsidRPr="007F487E">
        <w:rPr>
          <w:rFonts w:eastAsia="MyriadPro-Regular"/>
          <w:noProof/>
          <w:sz w:val="24"/>
          <w:szCs w:val="24"/>
          <w:lang w:val="sr-Latn-CS"/>
        </w:rPr>
        <w:t xml:space="preserve"> </w:t>
      </w:r>
      <w:r>
        <w:rPr>
          <w:rFonts w:eastAsia="MyriadPro-Regular"/>
          <w:noProof/>
          <w:sz w:val="24"/>
          <w:szCs w:val="24"/>
          <w:lang w:val="sr-Latn-CS"/>
        </w:rPr>
        <w:t>aktivnostima</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90 </w:t>
      </w:r>
      <w:r>
        <w:rPr>
          <w:rFonts w:eastAsia="MyriadPro-Regular"/>
          <w:noProof/>
          <w:sz w:val="24"/>
          <w:szCs w:val="24"/>
          <w:lang w:val="sr-Latn-CS"/>
        </w:rPr>
        <w:t>minuta</w:t>
      </w:r>
      <w:r w:rsidR="001A1A9D" w:rsidRPr="007F487E">
        <w:rPr>
          <w:rFonts w:eastAsia="MyriadPro-Regular"/>
          <w:noProof/>
          <w:sz w:val="24"/>
          <w:szCs w:val="24"/>
          <w:lang w:val="sr-Latn-CS"/>
        </w:rPr>
        <w:t xml:space="preserve">. </w:t>
      </w:r>
      <w:r>
        <w:rPr>
          <w:rFonts w:eastAsia="MyriadPro-Regular"/>
          <w:noProof/>
          <w:sz w:val="24"/>
          <w:szCs w:val="24"/>
          <w:lang w:val="sr-Latn-CS"/>
        </w:rPr>
        <w:t>Navika</w:t>
      </w:r>
      <w:r w:rsidR="001A1A9D" w:rsidRPr="007F487E">
        <w:rPr>
          <w:rFonts w:eastAsia="MyriadPro-Regular"/>
          <w:noProof/>
          <w:sz w:val="24"/>
          <w:szCs w:val="24"/>
          <w:lang w:val="sr-Latn-CS"/>
        </w:rPr>
        <w:t xml:space="preserve"> </w:t>
      </w:r>
      <w:r>
        <w:rPr>
          <w:rFonts w:eastAsia="MyriadPro-Regular"/>
          <w:noProof/>
          <w:sz w:val="24"/>
          <w:szCs w:val="24"/>
          <w:lang w:val="sr-Latn-CS"/>
        </w:rPr>
        <w:t>bavljenja</w:t>
      </w:r>
      <w:r w:rsidR="001A1A9D" w:rsidRPr="007F487E">
        <w:rPr>
          <w:rFonts w:eastAsia="MyriadPro-Regular"/>
          <w:noProof/>
          <w:sz w:val="24"/>
          <w:szCs w:val="24"/>
          <w:lang w:val="sr-Latn-CS"/>
        </w:rPr>
        <w:t xml:space="preserve"> </w:t>
      </w:r>
      <w:r>
        <w:rPr>
          <w:rFonts w:eastAsia="MyriadPro-Regular"/>
          <w:noProof/>
          <w:sz w:val="24"/>
          <w:szCs w:val="24"/>
          <w:lang w:val="sr-Latn-CS"/>
        </w:rPr>
        <w:t>sportom</w:t>
      </w:r>
      <w:r w:rsidR="001A1A9D" w:rsidRPr="007F487E">
        <w:rPr>
          <w:rFonts w:eastAsia="MyriadPro-Regular"/>
          <w:noProof/>
          <w:sz w:val="24"/>
          <w:szCs w:val="24"/>
          <w:lang w:val="sr-Latn-CS"/>
        </w:rPr>
        <w:t xml:space="preserve"> </w:t>
      </w:r>
      <w:r>
        <w:rPr>
          <w:rFonts w:eastAsia="MyriadPro-Regular"/>
          <w:noProof/>
          <w:sz w:val="24"/>
          <w:szCs w:val="24"/>
          <w:lang w:val="sr-Latn-CS"/>
        </w:rPr>
        <w:t>i</w:t>
      </w:r>
      <w:r w:rsidR="001A1A9D" w:rsidRPr="007F487E">
        <w:rPr>
          <w:rFonts w:eastAsia="MyriadPro-Regular"/>
          <w:noProof/>
          <w:sz w:val="24"/>
          <w:szCs w:val="24"/>
          <w:lang w:val="sr-Latn-CS"/>
        </w:rPr>
        <w:t xml:space="preserve"> </w:t>
      </w:r>
      <w:r>
        <w:rPr>
          <w:rFonts w:eastAsia="MyriadPro-Regular"/>
          <w:noProof/>
          <w:sz w:val="24"/>
          <w:szCs w:val="24"/>
          <w:lang w:val="sr-Latn-CS"/>
        </w:rPr>
        <w:t>rekreacijom</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zastupljenija</w:t>
      </w:r>
      <w:r w:rsidR="001A1A9D" w:rsidRPr="007F487E">
        <w:rPr>
          <w:rFonts w:eastAsia="MyriadPro-Regular"/>
          <w:noProof/>
          <w:sz w:val="24"/>
          <w:szCs w:val="24"/>
          <w:lang w:val="sr-Latn-CS"/>
        </w:rPr>
        <w:t xml:space="preserve"> </w:t>
      </w:r>
      <w:r>
        <w:rPr>
          <w:rFonts w:eastAsia="MyriadPro-Regular"/>
          <w:noProof/>
          <w:sz w:val="24"/>
          <w:szCs w:val="24"/>
          <w:lang w:val="sr-Latn-CS"/>
        </w:rPr>
        <w:t>kod</w:t>
      </w:r>
      <w:r w:rsidR="001A1A9D" w:rsidRPr="007F487E">
        <w:rPr>
          <w:rFonts w:eastAsia="MyriadPro-Regular"/>
          <w:noProof/>
          <w:sz w:val="24"/>
          <w:szCs w:val="24"/>
          <w:lang w:val="sr-Latn-CS"/>
        </w:rPr>
        <w:t xml:space="preserve"> </w:t>
      </w:r>
      <w:r>
        <w:rPr>
          <w:rFonts w:eastAsia="MyriadPro-Regular"/>
          <w:noProof/>
          <w:sz w:val="24"/>
          <w:szCs w:val="24"/>
          <w:lang w:val="sr-Latn-CS"/>
        </w:rPr>
        <w:t>muškaraca</w:t>
      </w:r>
      <w:r w:rsidR="001A1A9D" w:rsidRPr="007F487E">
        <w:rPr>
          <w:rFonts w:eastAsia="MyriadPro-Regular"/>
          <w:noProof/>
          <w:sz w:val="24"/>
          <w:szCs w:val="24"/>
          <w:lang w:val="sr-Latn-CS"/>
        </w:rPr>
        <w:t xml:space="preserve"> (12,1% </w:t>
      </w:r>
      <w:r>
        <w:rPr>
          <w:rFonts w:eastAsia="MyriadPro-Regular"/>
          <w:noProof/>
          <w:sz w:val="24"/>
          <w:szCs w:val="24"/>
          <w:lang w:val="sr-Latn-CS"/>
        </w:rPr>
        <w:t>se</w:t>
      </w:r>
      <w:r w:rsidR="001A1A9D" w:rsidRPr="007F487E">
        <w:rPr>
          <w:rFonts w:eastAsia="MyriadPro-Regular"/>
          <w:noProof/>
          <w:sz w:val="24"/>
          <w:szCs w:val="24"/>
          <w:lang w:val="sr-Latn-CS"/>
        </w:rPr>
        <w:t xml:space="preserve"> </w:t>
      </w:r>
      <w:r>
        <w:rPr>
          <w:rFonts w:eastAsia="MyriadPro-Regular"/>
          <w:noProof/>
          <w:sz w:val="24"/>
          <w:szCs w:val="24"/>
          <w:lang w:val="sr-Latn-CS"/>
        </w:rPr>
        <w:t>rekreira</w:t>
      </w:r>
      <w:r w:rsidR="001A1A9D" w:rsidRPr="007F487E">
        <w:rPr>
          <w:rFonts w:eastAsia="MyriadPro-Regular"/>
          <w:noProof/>
          <w:sz w:val="24"/>
          <w:szCs w:val="24"/>
          <w:lang w:val="sr-Latn-CS"/>
        </w:rPr>
        <w:t xml:space="preserve"> </w:t>
      </w:r>
      <w:r>
        <w:rPr>
          <w:rFonts w:eastAsia="MyriadPro-Regular"/>
          <w:noProof/>
          <w:sz w:val="24"/>
          <w:szCs w:val="24"/>
          <w:lang w:val="sr-Latn-CS"/>
        </w:rPr>
        <w:t>tri</w:t>
      </w:r>
      <w:r w:rsidR="001A1A9D" w:rsidRPr="007F487E">
        <w:rPr>
          <w:rFonts w:eastAsia="MyriadPro-Regular"/>
          <w:noProof/>
          <w:sz w:val="24"/>
          <w:szCs w:val="24"/>
          <w:lang w:val="sr-Latn-CS"/>
        </w:rPr>
        <w:t xml:space="preserve"> </w:t>
      </w:r>
      <w:r>
        <w:rPr>
          <w:rFonts w:eastAsia="MyriadPro-Regular"/>
          <w:noProof/>
          <w:sz w:val="24"/>
          <w:szCs w:val="24"/>
          <w:lang w:val="sr-Latn-CS"/>
        </w:rPr>
        <w:t>puta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a</w:t>
      </w:r>
      <w:r w:rsidR="001A1A9D" w:rsidRPr="007F487E">
        <w:rPr>
          <w:rFonts w:eastAsia="MyriadPro-Regular"/>
          <w:noProof/>
          <w:sz w:val="24"/>
          <w:szCs w:val="24"/>
          <w:lang w:val="sr-Latn-CS"/>
        </w:rPr>
        <w:t xml:space="preserve"> 15,9%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rekreaciji</w:t>
      </w:r>
      <w:r w:rsidR="001A1A9D" w:rsidRPr="007F487E">
        <w:rPr>
          <w:rFonts w:eastAsia="MyriadPro-Regular"/>
          <w:noProof/>
          <w:sz w:val="24"/>
          <w:szCs w:val="24"/>
          <w:lang w:val="sr-Latn-CS"/>
        </w:rPr>
        <w:t xml:space="preserve"> </w:t>
      </w:r>
      <w:r>
        <w:rPr>
          <w:rFonts w:eastAsia="MyriadPro-Regular"/>
          <w:noProof/>
          <w:sz w:val="24"/>
          <w:szCs w:val="24"/>
          <w:lang w:val="sr-Latn-CS"/>
        </w:rPr>
        <w:t>provodi</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90 </w:t>
      </w:r>
      <w:r>
        <w:rPr>
          <w:rFonts w:eastAsia="MyriadPro-Regular"/>
          <w:noProof/>
          <w:sz w:val="24"/>
          <w:szCs w:val="24"/>
          <w:lang w:val="sr-Latn-CS"/>
        </w:rPr>
        <w:t>minuta</w:t>
      </w:r>
      <w:r w:rsidR="001A1A9D" w:rsidRPr="007F487E">
        <w:rPr>
          <w:rFonts w:eastAsia="MyriadPro-Regular"/>
          <w:noProof/>
          <w:sz w:val="24"/>
          <w:szCs w:val="24"/>
          <w:lang w:val="sr-Latn-CS"/>
        </w:rPr>
        <w:t xml:space="preserve">) </w:t>
      </w:r>
      <w:r>
        <w:rPr>
          <w:rFonts w:eastAsia="MyriadPro-Regular"/>
          <w:noProof/>
          <w:sz w:val="24"/>
          <w:szCs w:val="24"/>
          <w:lang w:val="sr-Latn-CS"/>
        </w:rPr>
        <w:t>nego</w:t>
      </w:r>
      <w:r w:rsidR="001A1A9D" w:rsidRPr="007F487E">
        <w:rPr>
          <w:rFonts w:eastAsia="MyriadPro-Regular"/>
          <w:noProof/>
          <w:sz w:val="24"/>
          <w:szCs w:val="24"/>
          <w:lang w:val="sr-Latn-CS"/>
        </w:rPr>
        <w:t xml:space="preserve"> </w:t>
      </w:r>
      <w:r>
        <w:rPr>
          <w:rFonts w:eastAsia="MyriadPro-Regular"/>
          <w:noProof/>
          <w:sz w:val="24"/>
          <w:szCs w:val="24"/>
          <w:lang w:val="sr-Latn-CS"/>
        </w:rPr>
        <w:t>kod</w:t>
      </w:r>
      <w:r w:rsidR="001A1A9D" w:rsidRPr="007F487E">
        <w:rPr>
          <w:rFonts w:eastAsia="MyriadPro-Regular"/>
          <w:noProof/>
          <w:sz w:val="24"/>
          <w:szCs w:val="24"/>
          <w:lang w:val="sr-Latn-CS"/>
        </w:rPr>
        <w:t xml:space="preserve"> </w:t>
      </w:r>
      <w:r>
        <w:rPr>
          <w:rFonts w:eastAsia="MyriadPro-Regular"/>
          <w:noProof/>
          <w:sz w:val="24"/>
          <w:szCs w:val="24"/>
          <w:lang w:val="sr-Latn-CS"/>
        </w:rPr>
        <w:t>žena</w:t>
      </w:r>
      <w:r w:rsidR="001A1A9D" w:rsidRPr="007F487E">
        <w:rPr>
          <w:rFonts w:eastAsia="MyriadPro-Regular"/>
          <w:noProof/>
          <w:sz w:val="24"/>
          <w:szCs w:val="24"/>
          <w:lang w:val="sr-Latn-CS"/>
        </w:rPr>
        <w:t xml:space="preserve"> (5,7% </w:t>
      </w:r>
      <w:r>
        <w:rPr>
          <w:rFonts w:eastAsia="MyriadPro-Regular"/>
          <w:noProof/>
          <w:sz w:val="24"/>
          <w:szCs w:val="24"/>
          <w:lang w:val="sr-Latn-CS"/>
        </w:rPr>
        <w:t>se</w:t>
      </w:r>
      <w:r w:rsidR="001A1A9D" w:rsidRPr="007F487E">
        <w:rPr>
          <w:rFonts w:eastAsia="MyriadPro-Regular"/>
          <w:noProof/>
          <w:sz w:val="24"/>
          <w:szCs w:val="24"/>
          <w:lang w:val="sr-Latn-CS"/>
        </w:rPr>
        <w:t xml:space="preserve"> </w:t>
      </w:r>
      <w:r>
        <w:rPr>
          <w:rFonts w:eastAsia="MyriadPro-Regular"/>
          <w:noProof/>
          <w:sz w:val="24"/>
          <w:szCs w:val="24"/>
          <w:lang w:val="sr-Latn-CS"/>
        </w:rPr>
        <w:t>rekreira</w:t>
      </w:r>
      <w:r w:rsidR="001A1A9D" w:rsidRPr="007F487E">
        <w:rPr>
          <w:rFonts w:eastAsia="MyriadPro-Regular"/>
          <w:noProof/>
          <w:sz w:val="24"/>
          <w:szCs w:val="24"/>
          <w:lang w:val="sr-Latn-CS"/>
        </w:rPr>
        <w:t xml:space="preserve"> </w:t>
      </w:r>
      <w:r>
        <w:rPr>
          <w:rFonts w:eastAsia="MyriadPro-Regular"/>
          <w:noProof/>
          <w:sz w:val="24"/>
          <w:szCs w:val="24"/>
          <w:lang w:val="sr-Latn-CS"/>
        </w:rPr>
        <w:t>tri</w:t>
      </w:r>
      <w:r w:rsidR="001A1A9D" w:rsidRPr="007F487E">
        <w:rPr>
          <w:rFonts w:eastAsia="MyriadPro-Regular"/>
          <w:noProof/>
          <w:sz w:val="24"/>
          <w:szCs w:val="24"/>
          <w:lang w:val="sr-Latn-CS"/>
        </w:rPr>
        <w:t xml:space="preserve"> </w:t>
      </w:r>
      <w:r>
        <w:rPr>
          <w:rFonts w:eastAsia="MyriadPro-Regular"/>
          <w:noProof/>
          <w:sz w:val="24"/>
          <w:szCs w:val="24"/>
          <w:lang w:val="sr-Latn-CS"/>
        </w:rPr>
        <w:t>puta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a</w:t>
      </w:r>
      <w:r w:rsidR="001A1A9D" w:rsidRPr="007F487E">
        <w:rPr>
          <w:rFonts w:eastAsia="MyriadPro-Regular"/>
          <w:noProof/>
          <w:sz w:val="24"/>
          <w:szCs w:val="24"/>
          <w:lang w:val="sr-Latn-CS"/>
        </w:rPr>
        <w:t xml:space="preserve"> 5,3%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rekreaciji</w:t>
      </w:r>
      <w:r w:rsidR="001A1A9D" w:rsidRPr="007F487E">
        <w:rPr>
          <w:rFonts w:eastAsia="MyriadPro-Regular"/>
          <w:noProof/>
          <w:sz w:val="24"/>
          <w:szCs w:val="24"/>
          <w:lang w:val="sr-Latn-CS"/>
        </w:rPr>
        <w:t xml:space="preserve"> </w:t>
      </w:r>
      <w:r>
        <w:rPr>
          <w:rFonts w:eastAsia="MyriadPro-Regular"/>
          <w:noProof/>
          <w:sz w:val="24"/>
          <w:szCs w:val="24"/>
          <w:lang w:val="sr-Latn-CS"/>
        </w:rPr>
        <w:t>provodi</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90 </w:t>
      </w:r>
      <w:r>
        <w:rPr>
          <w:rFonts w:eastAsia="MyriadPro-Regular"/>
          <w:noProof/>
          <w:sz w:val="24"/>
          <w:szCs w:val="24"/>
          <w:lang w:val="sr-Latn-CS"/>
        </w:rPr>
        <w:t>minuta</w:t>
      </w:r>
      <w:r w:rsidR="001A1A9D" w:rsidRPr="007F487E">
        <w:rPr>
          <w:rFonts w:eastAsia="MyriadPro-Regular"/>
          <w:noProof/>
          <w:sz w:val="24"/>
          <w:szCs w:val="24"/>
          <w:lang w:val="sr-Latn-CS"/>
        </w:rPr>
        <w:t xml:space="preserve">). </w:t>
      </w:r>
      <w:r>
        <w:rPr>
          <w:rFonts w:eastAsia="MyriadPro-Regular"/>
          <w:noProof/>
          <w:sz w:val="24"/>
          <w:szCs w:val="24"/>
          <w:lang w:val="sr-Latn-CS"/>
        </w:rPr>
        <w:t>Intenzivnim</w:t>
      </w:r>
      <w:r w:rsidR="001A1A9D" w:rsidRPr="007F487E">
        <w:rPr>
          <w:rFonts w:eastAsia="MyriadPro-Regular"/>
          <w:noProof/>
          <w:sz w:val="24"/>
          <w:szCs w:val="24"/>
          <w:lang w:val="sr-Latn-CS"/>
        </w:rPr>
        <w:t xml:space="preserve"> </w:t>
      </w:r>
      <w:r>
        <w:rPr>
          <w:rFonts w:eastAsia="MyriadPro-Regular"/>
          <w:noProof/>
          <w:sz w:val="24"/>
          <w:szCs w:val="24"/>
          <w:lang w:val="sr-Latn-CS"/>
        </w:rPr>
        <w:t>fizičkim</w:t>
      </w:r>
      <w:r w:rsidR="001A1A9D" w:rsidRPr="007F487E">
        <w:rPr>
          <w:rFonts w:eastAsia="MyriadPro-Regular"/>
          <w:noProof/>
          <w:sz w:val="24"/>
          <w:szCs w:val="24"/>
          <w:lang w:val="sr-Latn-CS"/>
        </w:rPr>
        <w:t xml:space="preserve"> </w:t>
      </w:r>
      <w:r>
        <w:rPr>
          <w:rFonts w:eastAsia="MyriadPro-Regular"/>
          <w:noProof/>
          <w:sz w:val="24"/>
          <w:szCs w:val="24"/>
          <w:lang w:val="sr-Latn-CS"/>
        </w:rPr>
        <w:t>aktivnostima</w:t>
      </w:r>
      <w:r w:rsidR="001A1A9D" w:rsidRPr="007F487E">
        <w:rPr>
          <w:rFonts w:eastAsia="MyriadPro-Regular"/>
          <w:noProof/>
          <w:sz w:val="24"/>
          <w:szCs w:val="24"/>
          <w:lang w:val="sr-Latn-CS"/>
        </w:rPr>
        <w:t xml:space="preserve"> </w:t>
      </w:r>
      <w:r>
        <w:rPr>
          <w:rFonts w:eastAsia="MyriadPro-Regular"/>
          <w:noProof/>
          <w:sz w:val="24"/>
          <w:szCs w:val="24"/>
          <w:lang w:val="sr-Latn-CS"/>
        </w:rPr>
        <w:t>namenjenim</w:t>
      </w:r>
      <w:r w:rsidR="001A1A9D" w:rsidRPr="007F487E">
        <w:rPr>
          <w:rFonts w:eastAsia="MyriadPro-Regular"/>
          <w:noProof/>
          <w:sz w:val="24"/>
          <w:szCs w:val="24"/>
          <w:lang w:val="sr-Latn-CS"/>
        </w:rPr>
        <w:t xml:space="preserve"> </w:t>
      </w:r>
      <w:r>
        <w:rPr>
          <w:rFonts w:eastAsia="MyriadPro-Regular"/>
          <w:noProof/>
          <w:sz w:val="24"/>
          <w:szCs w:val="24"/>
          <w:lang w:val="sr-Latn-CS"/>
        </w:rPr>
        <w:t>jačanju</w:t>
      </w:r>
      <w:r w:rsidR="001A1A9D" w:rsidRPr="007F487E">
        <w:rPr>
          <w:rFonts w:eastAsia="MyriadPro-Regular"/>
          <w:noProof/>
          <w:sz w:val="24"/>
          <w:szCs w:val="24"/>
          <w:lang w:val="sr-Latn-CS"/>
        </w:rPr>
        <w:t xml:space="preserve"> </w:t>
      </w:r>
      <w:r>
        <w:rPr>
          <w:rFonts w:eastAsia="MyriadPro-Regular"/>
          <w:noProof/>
          <w:sz w:val="24"/>
          <w:szCs w:val="24"/>
          <w:lang w:val="sr-Latn-CS"/>
        </w:rPr>
        <w:t>mišića</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w:t>
      </w:r>
      <w:r>
        <w:rPr>
          <w:rFonts w:eastAsia="MyriadPro-Regular"/>
          <w:noProof/>
          <w:sz w:val="24"/>
          <w:szCs w:val="24"/>
          <w:lang w:val="sr-Latn-CS"/>
        </w:rPr>
        <w:t>tri</w:t>
      </w:r>
      <w:r w:rsidR="001A1A9D" w:rsidRPr="007F487E">
        <w:rPr>
          <w:rFonts w:eastAsia="MyriadPro-Regular"/>
          <w:noProof/>
          <w:sz w:val="24"/>
          <w:szCs w:val="24"/>
          <w:lang w:val="sr-Latn-CS"/>
        </w:rPr>
        <w:t xml:space="preserve"> </w:t>
      </w:r>
      <w:r>
        <w:rPr>
          <w:rFonts w:eastAsia="MyriadPro-Regular"/>
          <w:noProof/>
          <w:sz w:val="24"/>
          <w:szCs w:val="24"/>
          <w:lang w:val="sr-Latn-CS"/>
        </w:rPr>
        <w:t>puta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se</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2013. </w:t>
      </w:r>
      <w:r>
        <w:rPr>
          <w:rFonts w:eastAsia="MyriadPro-Regular"/>
          <w:noProof/>
          <w:sz w:val="24"/>
          <w:szCs w:val="24"/>
          <w:lang w:val="sr-Latn-CS"/>
        </w:rPr>
        <w:t>godini</w:t>
      </w:r>
      <w:r w:rsidR="001A1A9D" w:rsidRPr="007F487E">
        <w:rPr>
          <w:rFonts w:eastAsia="MyriadPro-Regular"/>
          <w:noProof/>
          <w:sz w:val="24"/>
          <w:szCs w:val="24"/>
          <w:lang w:val="sr-Latn-CS"/>
        </w:rPr>
        <w:t xml:space="preserve"> </w:t>
      </w:r>
      <w:r>
        <w:rPr>
          <w:rFonts w:eastAsia="MyriadPro-Regular"/>
          <w:noProof/>
          <w:sz w:val="24"/>
          <w:szCs w:val="24"/>
          <w:lang w:val="sr-Latn-CS"/>
        </w:rPr>
        <w:t>bavilo</w:t>
      </w:r>
      <w:r w:rsidR="001A1A9D" w:rsidRPr="007F487E">
        <w:rPr>
          <w:rFonts w:eastAsia="MyriadPro-Regular"/>
          <w:noProof/>
          <w:sz w:val="24"/>
          <w:szCs w:val="24"/>
          <w:lang w:val="sr-Latn-CS"/>
        </w:rPr>
        <w:t xml:space="preserve"> 4,8% </w:t>
      </w:r>
      <w:r>
        <w:rPr>
          <w:rFonts w:eastAsia="MyriadPro-Regular"/>
          <w:noProof/>
          <w:sz w:val="24"/>
          <w:szCs w:val="24"/>
          <w:lang w:val="sr-Latn-CS"/>
        </w:rPr>
        <w:t>stanovnika</w:t>
      </w:r>
      <w:r w:rsidR="001A1A9D" w:rsidRPr="007F487E">
        <w:rPr>
          <w:rFonts w:eastAsia="MyriadPro-Regular"/>
          <w:noProof/>
          <w:sz w:val="24"/>
          <w:szCs w:val="24"/>
          <w:lang w:val="sr-Latn-CS"/>
        </w:rPr>
        <w:t xml:space="preserve"> </w:t>
      </w:r>
      <w:r>
        <w:rPr>
          <w:rFonts w:eastAsia="MyriadPro-Regular"/>
          <w:noProof/>
          <w:sz w:val="24"/>
          <w:szCs w:val="24"/>
          <w:lang w:val="sr-Latn-CS"/>
        </w:rPr>
        <w:t>Republike</w:t>
      </w:r>
      <w:r w:rsidR="001A1A9D" w:rsidRPr="007F487E">
        <w:rPr>
          <w:rFonts w:eastAsia="MyriadPro-Regular"/>
          <w:noProof/>
          <w:sz w:val="24"/>
          <w:szCs w:val="24"/>
          <w:lang w:val="sr-Latn-CS"/>
        </w:rPr>
        <w:t xml:space="preserve"> </w:t>
      </w:r>
      <w:r>
        <w:rPr>
          <w:rFonts w:eastAsia="MyriadPro-Regular"/>
          <w:noProof/>
          <w:sz w:val="24"/>
          <w:szCs w:val="24"/>
          <w:lang w:val="sr-Latn-CS"/>
        </w:rPr>
        <w:t>Srbije</w:t>
      </w:r>
      <w:r w:rsidR="001A1A9D" w:rsidRPr="007F487E">
        <w:rPr>
          <w:rFonts w:eastAsia="MyriadPro-Regular"/>
          <w:noProof/>
          <w:sz w:val="24"/>
          <w:szCs w:val="24"/>
          <w:lang w:val="sr-Latn-CS"/>
        </w:rPr>
        <w:t xml:space="preserve">. </w:t>
      </w:r>
      <w:r>
        <w:rPr>
          <w:rFonts w:eastAsia="MyriadPro-Regular"/>
          <w:noProof/>
          <w:sz w:val="24"/>
          <w:szCs w:val="24"/>
          <w:lang w:val="sr-Latn-CS"/>
        </w:rPr>
        <w:t>Visok</w:t>
      </w:r>
      <w:r w:rsidR="001A1A9D" w:rsidRPr="007F487E">
        <w:rPr>
          <w:rFonts w:eastAsia="MyriadPro-Regular"/>
          <w:noProof/>
          <w:sz w:val="24"/>
          <w:szCs w:val="24"/>
          <w:lang w:val="sr-Latn-CS"/>
        </w:rPr>
        <w:t xml:space="preserve"> </w:t>
      </w:r>
      <w:r>
        <w:rPr>
          <w:rFonts w:eastAsia="MyriadPro-Regular"/>
          <w:noProof/>
          <w:sz w:val="24"/>
          <w:szCs w:val="24"/>
          <w:lang w:val="sr-Latn-CS"/>
        </w:rPr>
        <w:t>procenat</w:t>
      </w:r>
      <w:r w:rsidR="001A1A9D" w:rsidRPr="007F487E">
        <w:rPr>
          <w:rFonts w:eastAsia="MyriadPro-Regular"/>
          <w:noProof/>
          <w:sz w:val="24"/>
          <w:szCs w:val="24"/>
          <w:lang w:val="sr-Latn-CS"/>
        </w:rPr>
        <w:t xml:space="preserve"> (82,3%) </w:t>
      </w:r>
      <w:r>
        <w:rPr>
          <w:rFonts w:eastAsia="MyriadPro-Regular"/>
          <w:noProof/>
          <w:sz w:val="24"/>
          <w:szCs w:val="24"/>
          <w:lang w:val="sr-Latn-CS"/>
        </w:rPr>
        <w:t>dece</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izjavio</w:t>
      </w:r>
      <w:r w:rsidR="001A1A9D" w:rsidRPr="007F487E">
        <w:rPr>
          <w:rFonts w:eastAsia="MyriadPro-Regular"/>
          <w:noProof/>
          <w:sz w:val="24"/>
          <w:szCs w:val="24"/>
          <w:lang w:val="sr-Latn-CS"/>
        </w:rPr>
        <w:t xml:space="preserve"> </w:t>
      </w:r>
      <w:r>
        <w:rPr>
          <w:rFonts w:eastAsia="MyriadPro-Regular"/>
          <w:noProof/>
          <w:sz w:val="24"/>
          <w:szCs w:val="24"/>
          <w:lang w:val="sr-Latn-CS"/>
        </w:rPr>
        <w:t>da</w:t>
      </w:r>
      <w:r w:rsidR="001A1A9D" w:rsidRPr="007F487E">
        <w:rPr>
          <w:rFonts w:eastAsia="MyriadPro-Regular"/>
          <w:noProof/>
          <w:sz w:val="24"/>
          <w:szCs w:val="24"/>
          <w:lang w:val="sr-Latn-CS"/>
        </w:rPr>
        <w:t xml:space="preserve"> </w:t>
      </w:r>
      <w:r>
        <w:rPr>
          <w:rFonts w:eastAsia="MyriadPro-Regular"/>
          <w:noProof/>
          <w:sz w:val="24"/>
          <w:szCs w:val="24"/>
          <w:lang w:val="sr-Latn-CS"/>
        </w:rPr>
        <w:t>su</w:t>
      </w:r>
      <w:r w:rsidR="001A1A9D" w:rsidRPr="007F487E">
        <w:rPr>
          <w:rFonts w:eastAsia="MyriadPro-Regular"/>
          <w:noProof/>
          <w:sz w:val="24"/>
          <w:szCs w:val="24"/>
          <w:lang w:val="sr-Latn-CS"/>
        </w:rPr>
        <w:t xml:space="preserve"> </w:t>
      </w:r>
      <w:r>
        <w:rPr>
          <w:rFonts w:eastAsia="MyriadPro-Regular"/>
          <w:noProof/>
          <w:sz w:val="24"/>
          <w:szCs w:val="24"/>
          <w:lang w:val="sr-Latn-CS"/>
        </w:rPr>
        <w:t>se</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slobodno</w:t>
      </w:r>
      <w:r w:rsidR="001A1A9D" w:rsidRPr="007F487E">
        <w:rPr>
          <w:rFonts w:eastAsia="MyriadPro-Regular"/>
          <w:noProof/>
          <w:sz w:val="24"/>
          <w:szCs w:val="24"/>
          <w:lang w:val="sr-Latn-CS"/>
        </w:rPr>
        <w:t xml:space="preserve"> </w:t>
      </w:r>
      <w:r>
        <w:rPr>
          <w:rFonts w:eastAsia="MyriadPro-Regular"/>
          <w:noProof/>
          <w:sz w:val="24"/>
          <w:szCs w:val="24"/>
          <w:lang w:val="sr-Latn-CS"/>
        </w:rPr>
        <w:t>vreme</w:t>
      </w:r>
      <w:r w:rsidR="001A1A9D" w:rsidRPr="007F487E">
        <w:rPr>
          <w:rFonts w:eastAsia="MyriadPro-Regular"/>
          <w:noProof/>
          <w:sz w:val="24"/>
          <w:szCs w:val="24"/>
          <w:lang w:val="sr-Latn-CS"/>
        </w:rPr>
        <w:t xml:space="preserve"> </w:t>
      </w:r>
      <w:r>
        <w:rPr>
          <w:rFonts w:eastAsia="MyriadPro-Regular"/>
          <w:noProof/>
          <w:sz w:val="24"/>
          <w:szCs w:val="24"/>
          <w:lang w:val="sr-Latn-CS"/>
        </w:rPr>
        <w:t>najmanje</w:t>
      </w:r>
      <w:r w:rsidR="001A1A9D" w:rsidRPr="007F487E">
        <w:rPr>
          <w:rFonts w:eastAsia="MyriadPro-Regular"/>
          <w:noProof/>
          <w:sz w:val="24"/>
          <w:szCs w:val="24"/>
          <w:lang w:val="sr-Latn-CS"/>
        </w:rPr>
        <w:t xml:space="preserve"> </w:t>
      </w:r>
      <w:r>
        <w:rPr>
          <w:rFonts w:eastAsia="MyriadPro-Regular"/>
          <w:noProof/>
          <w:sz w:val="24"/>
          <w:szCs w:val="24"/>
          <w:lang w:val="sr-Latn-CS"/>
        </w:rPr>
        <w:t>jednom</w:t>
      </w:r>
      <w:r w:rsidR="001A1A9D" w:rsidRPr="007F487E">
        <w:rPr>
          <w:rFonts w:eastAsia="MyriadPro-Regular"/>
          <w:noProof/>
          <w:sz w:val="24"/>
          <w:szCs w:val="24"/>
          <w:lang w:val="sr-Latn-CS"/>
        </w:rPr>
        <w:t xml:space="preserve"> </w:t>
      </w:r>
      <w:r>
        <w:rPr>
          <w:rFonts w:eastAsia="MyriadPro-Regular"/>
          <w:noProof/>
          <w:sz w:val="24"/>
          <w:szCs w:val="24"/>
          <w:lang w:val="sr-Latn-CS"/>
        </w:rPr>
        <w:t>do</w:t>
      </w:r>
      <w:r w:rsidR="001A1A9D" w:rsidRPr="007F487E">
        <w:rPr>
          <w:rFonts w:eastAsia="MyriadPro-Regular"/>
          <w:noProof/>
          <w:sz w:val="24"/>
          <w:szCs w:val="24"/>
          <w:lang w:val="sr-Latn-CS"/>
        </w:rPr>
        <w:t xml:space="preserve"> </w:t>
      </w:r>
      <w:r>
        <w:rPr>
          <w:rFonts w:eastAsia="MyriadPro-Regular"/>
          <w:noProof/>
          <w:sz w:val="24"/>
          <w:szCs w:val="24"/>
          <w:lang w:val="sr-Latn-CS"/>
        </w:rPr>
        <w:t>dva</w:t>
      </w:r>
      <w:r w:rsidR="001A1A9D" w:rsidRPr="007F487E">
        <w:rPr>
          <w:rFonts w:eastAsia="MyriadPro-Regular"/>
          <w:noProof/>
          <w:sz w:val="24"/>
          <w:szCs w:val="24"/>
          <w:lang w:val="sr-Latn-CS"/>
        </w:rPr>
        <w:t xml:space="preserve"> </w:t>
      </w:r>
      <w:r>
        <w:rPr>
          <w:rFonts w:eastAsia="MyriadPro-Regular"/>
          <w:noProof/>
          <w:sz w:val="24"/>
          <w:szCs w:val="24"/>
          <w:lang w:val="sr-Latn-CS"/>
        </w:rPr>
        <w:t>puta</w:t>
      </w:r>
      <w:r w:rsidR="001A1A9D" w:rsidRPr="007F487E">
        <w:rPr>
          <w:rFonts w:eastAsia="MyriadPro-Regular"/>
          <w:noProof/>
          <w:sz w:val="24"/>
          <w:szCs w:val="24"/>
          <w:lang w:val="sr-Latn-CS"/>
        </w:rPr>
        <w:t xml:space="preserve"> </w:t>
      </w:r>
      <w:r>
        <w:rPr>
          <w:rFonts w:eastAsia="MyriadPro-Regular"/>
          <w:noProof/>
          <w:sz w:val="24"/>
          <w:szCs w:val="24"/>
          <w:lang w:val="sr-Latn-CS"/>
        </w:rPr>
        <w:t>nedeljno</w:t>
      </w:r>
      <w:r w:rsidR="001A1A9D" w:rsidRPr="007F487E">
        <w:rPr>
          <w:rFonts w:eastAsia="MyriadPro-Regular"/>
          <w:noProof/>
          <w:sz w:val="24"/>
          <w:szCs w:val="24"/>
          <w:lang w:val="sr-Latn-CS"/>
        </w:rPr>
        <w:t xml:space="preserve"> </w:t>
      </w:r>
      <w:r>
        <w:rPr>
          <w:rFonts w:eastAsia="MyriadPro-Regular"/>
          <w:noProof/>
          <w:sz w:val="24"/>
          <w:szCs w:val="24"/>
          <w:lang w:val="sr-Latn-CS"/>
        </w:rPr>
        <w:t>bavila</w:t>
      </w:r>
      <w:r w:rsidR="001A1A9D" w:rsidRPr="007F487E">
        <w:rPr>
          <w:rFonts w:eastAsia="MyriadPro-Regular"/>
          <w:noProof/>
          <w:sz w:val="24"/>
          <w:szCs w:val="24"/>
          <w:lang w:val="sr-Latn-CS"/>
        </w:rPr>
        <w:t xml:space="preserve"> </w:t>
      </w:r>
      <w:r>
        <w:rPr>
          <w:rFonts w:eastAsia="MyriadPro-Regular"/>
          <w:noProof/>
          <w:sz w:val="24"/>
          <w:szCs w:val="24"/>
          <w:lang w:val="sr-Latn-CS"/>
        </w:rPr>
        <w:t>fizičkim</w:t>
      </w:r>
      <w:r w:rsidR="001A1A9D" w:rsidRPr="007F487E">
        <w:rPr>
          <w:rFonts w:eastAsia="MyriadPro-Regular"/>
          <w:noProof/>
          <w:sz w:val="24"/>
          <w:szCs w:val="24"/>
          <w:lang w:val="sr-Latn-CS"/>
        </w:rPr>
        <w:t xml:space="preserve"> </w:t>
      </w:r>
      <w:r>
        <w:rPr>
          <w:rFonts w:eastAsia="MyriadPro-Regular"/>
          <w:noProof/>
          <w:sz w:val="24"/>
          <w:szCs w:val="24"/>
          <w:lang w:val="sr-Latn-CS"/>
        </w:rPr>
        <w:t>aktivnostima</w:t>
      </w:r>
      <w:r w:rsidR="001A1A9D" w:rsidRPr="007F487E">
        <w:rPr>
          <w:rFonts w:eastAsia="MyriadPro-Regular"/>
          <w:noProof/>
          <w:sz w:val="24"/>
          <w:szCs w:val="24"/>
          <w:lang w:val="sr-Latn-CS"/>
        </w:rPr>
        <w:t xml:space="preserve"> (</w:t>
      </w:r>
      <w:r>
        <w:rPr>
          <w:rFonts w:eastAsia="MyriadPro-Regular"/>
          <w:noProof/>
          <w:sz w:val="24"/>
          <w:szCs w:val="24"/>
          <w:lang w:val="sr-Latn-CS"/>
        </w:rPr>
        <w:t>tako</w:t>
      </w:r>
      <w:r w:rsidR="001A1A9D" w:rsidRPr="007F487E">
        <w:rPr>
          <w:rFonts w:eastAsia="MyriadPro-Regular"/>
          <w:noProof/>
          <w:sz w:val="24"/>
          <w:szCs w:val="24"/>
          <w:lang w:val="sr-Latn-CS"/>
        </w:rPr>
        <w:t xml:space="preserve"> </w:t>
      </w:r>
      <w:r>
        <w:rPr>
          <w:rFonts w:eastAsia="MyriadPro-Regular"/>
          <w:noProof/>
          <w:sz w:val="24"/>
          <w:szCs w:val="24"/>
          <w:lang w:val="sr-Latn-CS"/>
        </w:rPr>
        <w:t>da</w:t>
      </w:r>
      <w:r w:rsidR="001A1A9D" w:rsidRPr="007F487E">
        <w:rPr>
          <w:rFonts w:eastAsia="MyriadPro-Regular"/>
          <w:noProof/>
          <w:sz w:val="24"/>
          <w:szCs w:val="24"/>
          <w:lang w:val="sr-Latn-CS"/>
        </w:rPr>
        <w:t xml:space="preserve"> </w:t>
      </w:r>
      <w:r>
        <w:rPr>
          <w:rFonts w:eastAsia="MyriadPro-Regular"/>
          <w:noProof/>
          <w:sz w:val="24"/>
          <w:szCs w:val="24"/>
          <w:lang w:val="sr-Latn-CS"/>
        </w:rPr>
        <w:t>se</w:t>
      </w:r>
      <w:r w:rsidR="001A1A9D" w:rsidRPr="007F487E">
        <w:rPr>
          <w:rFonts w:eastAsia="MyriadPro-Regular"/>
          <w:noProof/>
          <w:sz w:val="24"/>
          <w:szCs w:val="24"/>
          <w:lang w:val="sr-Latn-CS"/>
        </w:rPr>
        <w:t xml:space="preserve"> </w:t>
      </w:r>
      <w:r>
        <w:rPr>
          <w:rFonts w:eastAsia="MyriadPro-Regular"/>
          <w:noProof/>
          <w:sz w:val="24"/>
          <w:szCs w:val="24"/>
          <w:lang w:val="sr-Latn-CS"/>
        </w:rPr>
        <w:t>zaduvaju</w:t>
      </w:r>
      <w:r w:rsidR="001A1A9D" w:rsidRPr="007F487E">
        <w:rPr>
          <w:rFonts w:eastAsia="MyriadPro-Regular"/>
          <w:noProof/>
          <w:sz w:val="24"/>
          <w:szCs w:val="24"/>
          <w:lang w:val="sr-Latn-CS"/>
        </w:rPr>
        <w:t xml:space="preserve"> </w:t>
      </w:r>
      <w:r>
        <w:rPr>
          <w:rFonts w:eastAsia="MyriadPro-Regular"/>
          <w:noProof/>
          <w:sz w:val="24"/>
          <w:szCs w:val="24"/>
          <w:lang w:val="sr-Latn-CS"/>
        </w:rPr>
        <w:t>i</w:t>
      </w:r>
      <w:r w:rsidR="001A1A9D" w:rsidRPr="007F487E">
        <w:rPr>
          <w:rFonts w:eastAsia="MyriadPro-Regular"/>
          <w:noProof/>
          <w:sz w:val="24"/>
          <w:szCs w:val="24"/>
          <w:lang w:val="sr-Latn-CS"/>
        </w:rPr>
        <w:t xml:space="preserve"> </w:t>
      </w:r>
      <w:r>
        <w:rPr>
          <w:rFonts w:eastAsia="MyriadPro-Regular"/>
          <w:noProof/>
          <w:sz w:val="24"/>
          <w:szCs w:val="24"/>
          <w:lang w:val="sr-Latn-CS"/>
        </w:rPr>
        <w:t>oznoje</w:t>
      </w:r>
      <w:r w:rsidR="001A1A9D" w:rsidRPr="007F487E">
        <w:rPr>
          <w:rFonts w:eastAsia="MyriadPro-Regular"/>
          <w:noProof/>
          <w:sz w:val="24"/>
          <w:szCs w:val="24"/>
          <w:lang w:val="sr-Latn-CS"/>
        </w:rPr>
        <w:t xml:space="preserve">), </w:t>
      </w:r>
      <w:r>
        <w:rPr>
          <w:rFonts w:eastAsia="MyriadPro-Regular"/>
          <w:noProof/>
          <w:sz w:val="24"/>
          <w:szCs w:val="24"/>
          <w:lang w:val="sr-Latn-CS"/>
        </w:rPr>
        <w:t>značajno</w:t>
      </w:r>
      <w:r w:rsidR="001A1A9D" w:rsidRPr="007F487E">
        <w:rPr>
          <w:rFonts w:eastAsia="MyriadPro-Regular"/>
          <w:noProof/>
          <w:sz w:val="24"/>
          <w:szCs w:val="24"/>
          <w:lang w:val="sr-Latn-CS"/>
        </w:rPr>
        <w:t xml:space="preserve"> </w:t>
      </w:r>
      <w:r>
        <w:rPr>
          <w:rFonts w:eastAsia="MyriadPro-Regular"/>
          <w:noProof/>
          <w:sz w:val="24"/>
          <w:szCs w:val="24"/>
          <w:lang w:val="sr-Latn-CS"/>
        </w:rPr>
        <w:t>više</w:t>
      </w:r>
      <w:r w:rsidR="001A1A9D" w:rsidRPr="007F487E">
        <w:rPr>
          <w:rFonts w:eastAsia="MyriadPro-Regular"/>
          <w:noProof/>
          <w:sz w:val="24"/>
          <w:szCs w:val="24"/>
          <w:lang w:val="sr-Latn-CS"/>
        </w:rPr>
        <w:t xml:space="preserve"> </w:t>
      </w:r>
      <w:r>
        <w:rPr>
          <w:rFonts w:eastAsia="MyriadPro-Regular"/>
          <w:noProof/>
          <w:sz w:val="24"/>
          <w:szCs w:val="24"/>
          <w:lang w:val="sr-Latn-CS"/>
        </w:rPr>
        <w:t>dečaci</w:t>
      </w:r>
      <w:r w:rsidR="001A1A9D" w:rsidRPr="007F487E">
        <w:rPr>
          <w:rFonts w:eastAsia="MyriadPro-Regular"/>
          <w:noProof/>
          <w:sz w:val="24"/>
          <w:szCs w:val="24"/>
          <w:lang w:val="sr-Latn-CS"/>
        </w:rPr>
        <w:t xml:space="preserve"> (86,7%)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odnosu</w:t>
      </w:r>
      <w:r w:rsidR="001A1A9D" w:rsidRPr="007F487E">
        <w:rPr>
          <w:rFonts w:eastAsia="MyriadPro-Regular"/>
          <w:noProof/>
          <w:sz w:val="24"/>
          <w:szCs w:val="24"/>
          <w:lang w:val="sr-Latn-CS"/>
        </w:rPr>
        <w:t xml:space="preserve"> </w:t>
      </w:r>
      <w:r>
        <w:rPr>
          <w:rFonts w:eastAsia="MyriadPro-Regular"/>
          <w:noProof/>
          <w:sz w:val="24"/>
          <w:szCs w:val="24"/>
          <w:lang w:val="sr-Latn-CS"/>
        </w:rPr>
        <w:t>na</w:t>
      </w:r>
      <w:r w:rsidR="001A1A9D" w:rsidRPr="007F487E">
        <w:rPr>
          <w:rFonts w:eastAsia="MyriadPro-Regular"/>
          <w:noProof/>
          <w:sz w:val="24"/>
          <w:szCs w:val="24"/>
          <w:lang w:val="sr-Latn-CS"/>
        </w:rPr>
        <w:t xml:space="preserve"> </w:t>
      </w:r>
      <w:r>
        <w:rPr>
          <w:rFonts w:eastAsia="MyriadPro-Regular"/>
          <w:noProof/>
          <w:sz w:val="24"/>
          <w:szCs w:val="24"/>
          <w:lang w:val="sr-Latn-CS"/>
        </w:rPr>
        <w:t>devojčice</w:t>
      </w:r>
      <w:r w:rsidR="001A1A9D" w:rsidRPr="007F487E">
        <w:rPr>
          <w:rFonts w:eastAsia="MyriadPro-Regular"/>
          <w:noProof/>
          <w:sz w:val="24"/>
          <w:szCs w:val="24"/>
          <w:lang w:val="sr-Latn-CS"/>
        </w:rPr>
        <w:t xml:space="preserve"> (77,8%), </w:t>
      </w:r>
      <w:r>
        <w:rPr>
          <w:rFonts w:eastAsia="MyriadPro-Regular"/>
          <w:noProof/>
          <w:sz w:val="24"/>
          <w:szCs w:val="24"/>
          <w:lang w:val="sr-Latn-CS"/>
        </w:rPr>
        <w:t>deca</w:t>
      </w:r>
      <w:r w:rsidR="001A1A9D" w:rsidRPr="007F487E">
        <w:rPr>
          <w:rFonts w:eastAsia="MyriadPro-Regular"/>
          <w:noProof/>
          <w:sz w:val="24"/>
          <w:szCs w:val="24"/>
          <w:lang w:val="sr-Latn-CS"/>
        </w:rPr>
        <w:t xml:space="preserve"> </w:t>
      </w:r>
      <w:r>
        <w:rPr>
          <w:rFonts w:eastAsia="MyriadPro-Regular"/>
          <w:noProof/>
          <w:sz w:val="24"/>
          <w:szCs w:val="24"/>
          <w:lang w:val="sr-Latn-CS"/>
        </w:rPr>
        <w:t>iz</w:t>
      </w:r>
      <w:r w:rsidR="001A1A9D" w:rsidRPr="007F487E">
        <w:rPr>
          <w:rFonts w:eastAsia="MyriadPro-Regular"/>
          <w:noProof/>
          <w:sz w:val="24"/>
          <w:szCs w:val="24"/>
          <w:lang w:val="sr-Latn-CS"/>
        </w:rPr>
        <w:t xml:space="preserve"> </w:t>
      </w:r>
      <w:r>
        <w:rPr>
          <w:rFonts w:eastAsia="MyriadPro-Regular"/>
          <w:noProof/>
          <w:sz w:val="24"/>
          <w:szCs w:val="24"/>
          <w:lang w:val="sr-Latn-CS"/>
        </w:rPr>
        <w:t>Šumadije</w:t>
      </w:r>
      <w:r w:rsidR="001A1A9D" w:rsidRPr="007F487E">
        <w:rPr>
          <w:rFonts w:eastAsia="MyriadPro-Regular"/>
          <w:noProof/>
          <w:sz w:val="24"/>
          <w:szCs w:val="24"/>
          <w:lang w:val="sr-Latn-CS"/>
        </w:rPr>
        <w:t xml:space="preserve"> </w:t>
      </w:r>
      <w:r>
        <w:rPr>
          <w:rFonts w:eastAsia="MyriadPro-Regular"/>
          <w:noProof/>
          <w:sz w:val="24"/>
          <w:szCs w:val="24"/>
          <w:lang w:val="sr-Latn-CS"/>
        </w:rPr>
        <w:t>i</w:t>
      </w:r>
      <w:r w:rsidR="001A1A9D" w:rsidRPr="007F487E">
        <w:rPr>
          <w:rFonts w:eastAsia="MyriadPro-Regular"/>
          <w:noProof/>
          <w:sz w:val="24"/>
          <w:szCs w:val="24"/>
          <w:lang w:val="sr-Latn-CS"/>
        </w:rPr>
        <w:t xml:space="preserve"> </w:t>
      </w:r>
      <w:r>
        <w:rPr>
          <w:rFonts w:eastAsia="MyriadPro-Regular"/>
          <w:noProof/>
          <w:sz w:val="24"/>
          <w:szCs w:val="24"/>
          <w:lang w:val="sr-Latn-CS"/>
        </w:rPr>
        <w:t>Zapadne</w:t>
      </w:r>
      <w:r w:rsidR="001A1A9D" w:rsidRPr="007F487E">
        <w:rPr>
          <w:rFonts w:eastAsia="MyriadPro-Regular"/>
          <w:noProof/>
          <w:sz w:val="24"/>
          <w:szCs w:val="24"/>
          <w:lang w:val="sr-Latn-CS"/>
        </w:rPr>
        <w:t xml:space="preserve"> </w:t>
      </w:r>
      <w:r>
        <w:rPr>
          <w:rFonts w:eastAsia="MyriadPro-Regular"/>
          <w:noProof/>
          <w:sz w:val="24"/>
          <w:szCs w:val="24"/>
          <w:lang w:val="sr-Latn-CS"/>
        </w:rPr>
        <w:t>Srbije</w:t>
      </w:r>
      <w:r w:rsidR="001A1A9D" w:rsidRPr="007F487E">
        <w:rPr>
          <w:rFonts w:eastAsia="MyriadPro-Regular"/>
          <w:noProof/>
          <w:sz w:val="24"/>
          <w:szCs w:val="24"/>
          <w:lang w:val="sr-Latn-CS"/>
        </w:rPr>
        <w:t xml:space="preserve"> (90,9%), </w:t>
      </w:r>
      <w:r>
        <w:rPr>
          <w:rFonts w:eastAsia="MyriadPro-Regular"/>
          <w:noProof/>
          <w:sz w:val="24"/>
          <w:szCs w:val="24"/>
          <w:lang w:val="sr-Latn-CS"/>
        </w:rPr>
        <w:t>kao</w:t>
      </w:r>
      <w:r w:rsidR="001A1A9D" w:rsidRPr="007F487E">
        <w:rPr>
          <w:rFonts w:eastAsia="MyriadPro-Regular"/>
          <w:noProof/>
          <w:sz w:val="24"/>
          <w:szCs w:val="24"/>
          <w:lang w:val="sr-Latn-CS"/>
        </w:rPr>
        <w:t xml:space="preserve"> </w:t>
      </w:r>
      <w:r>
        <w:rPr>
          <w:rFonts w:eastAsia="MyriadPro-Regular"/>
          <w:noProof/>
          <w:sz w:val="24"/>
          <w:szCs w:val="24"/>
          <w:lang w:val="sr-Latn-CS"/>
        </w:rPr>
        <w:t>i</w:t>
      </w:r>
      <w:r w:rsidR="001A1A9D" w:rsidRPr="007F487E">
        <w:rPr>
          <w:rFonts w:eastAsia="MyriadPro-Regular"/>
          <w:noProof/>
          <w:sz w:val="24"/>
          <w:szCs w:val="24"/>
          <w:lang w:val="sr-Latn-CS"/>
        </w:rPr>
        <w:t xml:space="preserve"> </w:t>
      </w:r>
      <w:r>
        <w:rPr>
          <w:rFonts w:eastAsia="MyriadPro-Regular"/>
          <w:noProof/>
          <w:sz w:val="24"/>
          <w:szCs w:val="24"/>
          <w:lang w:val="sr-Latn-CS"/>
        </w:rPr>
        <w:t>deca</w:t>
      </w:r>
      <w:r w:rsidR="001A1A9D" w:rsidRPr="007F487E">
        <w:rPr>
          <w:rFonts w:eastAsia="MyriadPro-Regular"/>
          <w:noProof/>
          <w:sz w:val="24"/>
          <w:szCs w:val="24"/>
          <w:lang w:val="sr-Latn-CS"/>
        </w:rPr>
        <w:t xml:space="preserve"> </w:t>
      </w:r>
      <w:r>
        <w:rPr>
          <w:rFonts w:eastAsia="MyriadPro-Regular"/>
          <w:noProof/>
          <w:sz w:val="24"/>
          <w:szCs w:val="24"/>
          <w:lang w:val="sr-Latn-CS"/>
        </w:rPr>
        <w:t>iz</w:t>
      </w:r>
      <w:r w:rsidR="001A1A9D" w:rsidRPr="007F487E">
        <w:rPr>
          <w:rFonts w:eastAsia="MyriadPro-Regular"/>
          <w:noProof/>
          <w:sz w:val="24"/>
          <w:szCs w:val="24"/>
          <w:lang w:val="sr-Latn-CS"/>
        </w:rPr>
        <w:t xml:space="preserve"> </w:t>
      </w:r>
      <w:r>
        <w:rPr>
          <w:rFonts w:eastAsia="MyriadPro-Regular"/>
          <w:noProof/>
          <w:sz w:val="24"/>
          <w:szCs w:val="24"/>
          <w:lang w:val="sr-Latn-CS"/>
        </w:rPr>
        <w:t>najbogatijih</w:t>
      </w:r>
      <w:r w:rsidR="001A1A9D" w:rsidRPr="007F487E">
        <w:rPr>
          <w:rFonts w:eastAsia="MyriadPro-Regular"/>
          <w:noProof/>
          <w:sz w:val="24"/>
          <w:szCs w:val="24"/>
          <w:lang w:val="sr-Latn-CS"/>
        </w:rPr>
        <w:t xml:space="preserve"> </w:t>
      </w:r>
      <w:r>
        <w:rPr>
          <w:rFonts w:eastAsia="MyriadPro-Regular"/>
          <w:noProof/>
          <w:sz w:val="24"/>
          <w:szCs w:val="24"/>
          <w:lang w:val="sr-Latn-CS"/>
        </w:rPr>
        <w:t>domaćinstava</w:t>
      </w:r>
      <w:r w:rsidR="001A1A9D" w:rsidRPr="007F487E">
        <w:rPr>
          <w:rFonts w:eastAsia="MyriadPro-Regular"/>
          <w:noProof/>
          <w:sz w:val="24"/>
          <w:szCs w:val="24"/>
          <w:lang w:val="sr-Latn-CS"/>
        </w:rPr>
        <w:t xml:space="preserve"> (87,9%). </w:t>
      </w:r>
      <w:r>
        <w:rPr>
          <w:rFonts w:eastAsia="MyriadPro-Regular"/>
          <w:noProof/>
          <w:sz w:val="24"/>
          <w:szCs w:val="24"/>
          <w:lang w:val="sr-Latn-CS"/>
        </w:rPr>
        <w:t>Gotovo</w:t>
      </w:r>
      <w:r w:rsidR="001A1A9D" w:rsidRPr="007F487E">
        <w:rPr>
          <w:rFonts w:eastAsia="MyriadPro-Regular"/>
          <w:noProof/>
          <w:sz w:val="24"/>
          <w:szCs w:val="24"/>
          <w:lang w:val="sr-Latn-CS"/>
        </w:rPr>
        <w:t xml:space="preserve"> </w:t>
      </w:r>
      <w:r>
        <w:rPr>
          <w:rFonts w:eastAsia="MyriadPro-Regular"/>
          <w:noProof/>
          <w:sz w:val="24"/>
          <w:szCs w:val="24"/>
          <w:lang w:val="sr-Latn-CS"/>
        </w:rPr>
        <w:t>su</w:t>
      </w:r>
      <w:r w:rsidR="001A1A9D" w:rsidRPr="007F487E">
        <w:rPr>
          <w:rFonts w:eastAsia="MyriadPro-Regular"/>
          <w:noProof/>
          <w:sz w:val="24"/>
          <w:szCs w:val="24"/>
          <w:lang w:val="sr-Latn-CS"/>
        </w:rPr>
        <w:t xml:space="preserve"> </w:t>
      </w:r>
      <w:r>
        <w:rPr>
          <w:rFonts w:eastAsia="MyriadPro-Regular"/>
          <w:noProof/>
          <w:sz w:val="24"/>
          <w:szCs w:val="24"/>
          <w:lang w:val="sr-Latn-CS"/>
        </w:rPr>
        <w:t>sva</w:t>
      </w:r>
      <w:r w:rsidR="001A1A9D" w:rsidRPr="007F487E">
        <w:rPr>
          <w:rFonts w:eastAsia="MyriadPro-Regular"/>
          <w:noProof/>
          <w:sz w:val="24"/>
          <w:szCs w:val="24"/>
          <w:lang w:val="sr-Latn-CS"/>
        </w:rPr>
        <w:t xml:space="preserve"> </w:t>
      </w:r>
      <w:r>
        <w:rPr>
          <w:rFonts w:eastAsia="MyriadPro-Regular"/>
          <w:noProof/>
          <w:sz w:val="24"/>
          <w:szCs w:val="24"/>
          <w:lang w:val="sr-Latn-CS"/>
        </w:rPr>
        <w:t>deca</w:t>
      </w:r>
      <w:r w:rsidR="001A1A9D" w:rsidRPr="007F487E">
        <w:rPr>
          <w:rFonts w:eastAsia="MyriadPro-Regular"/>
          <w:noProof/>
          <w:sz w:val="24"/>
          <w:szCs w:val="24"/>
          <w:lang w:val="sr-Latn-CS"/>
        </w:rPr>
        <w:t xml:space="preserve"> </w:t>
      </w:r>
      <w:r>
        <w:rPr>
          <w:rFonts w:eastAsia="MyriadPro-Regular"/>
          <w:noProof/>
          <w:sz w:val="24"/>
          <w:szCs w:val="24"/>
          <w:lang w:val="sr-Latn-CS"/>
        </w:rPr>
        <w:t>redovno</w:t>
      </w:r>
      <w:r w:rsidR="001A1A9D" w:rsidRPr="007F487E">
        <w:rPr>
          <w:rFonts w:eastAsia="MyriadPro-Regular"/>
          <w:noProof/>
          <w:sz w:val="24"/>
          <w:szCs w:val="24"/>
          <w:lang w:val="sr-Latn-CS"/>
        </w:rPr>
        <w:t xml:space="preserve"> </w:t>
      </w:r>
      <w:r>
        <w:rPr>
          <w:rFonts w:eastAsia="MyriadPro-Regular"/>
          <w:noProof/>
          <w:sz w:val="24"/>
          <w:szCs w:val="24"/>
          <w:lang w:val="sr-Latn-CS"/>
        </w:rPr>
        <w:t>pohađala</w:t>
      </w:r>
      <w:r w:rsidR="001A1A9D" w:rsidRPr="007F487E">
        <w:rPr>
          <w:rFonts w:eastAsia="MyriadPro-Regular"/>
          <w:noProof/>
          <w:sz w:val="24"/>
          <w:szCs w:val="24"/>
          <w:lang w:val="sr-Latn-CS"/>
        </w:rPr>
        <w:t xml:space="preserve"> </w:t>
      </w:r>
      <w:r>
        <w:rPr>
          <w:rFonts w:eastAsia="MyriadPro-Regular"/>
          <w:noProof/>
          <w:sz w:val="24"/>
          <w:szCs w:val="24"/>
          <w:lang w:val="sr-Latn-CS"/>
        </w:rPr>
        <w:t>nastavu</w:t>
      </w:r>
      <w:r w:rsidR="001A1A9D" w:rsidRPr="007F487E">
        <w:rPr>
          <w:rFonts w:eastAsia="MyriadPro-Regular"/>
          <w:noProof/>
          <w:sz w:val="24"/>
          <w:szCs w:val="24"/>
          <w:lang w:val="sr-Latn-CS"/>
        </w:rPr>
        <w:t xml:space="preserve"> </w:t>
      </w:r>
      <w:r>
        <w:rPr>
          <w:rFonts w:eastAsia="MyriadPro-Regular"/>
          <w:noProof/>
          <w:sz w:val="24"/>
          <w:szCs w:val="24"/>
          <w:lang w:val="sr-Latn-CS"/>
        </w:rPr>
        <w:t>fizičkog</w:t>
      </w:r>
      <w:r w:rsidR="001A1A9D" w:rsidRPr="007F487E">
        <w:rPr>
          <w:rFonts w:eastAsia="MyriadPro-Regular"/>
          <w:noProof/>
          <w:sz w:val="24"/>
          <w:szCs w:val="24"/>
          <w:lang w:val="sr-Latn-CS"/>
        </w:rPr>
        <w:t xml:space="preserve"> </w:t>
      </w:r>
      <w:r>
        <w:rPr>
          <w:rFonts w:eastAsia="MyriadPro-Regular"/>
          <w:noProof/>
          <w:sz w:val="24"/>
          <w:szCs w:val="24"/>
          <w:lang w:val="sr-Latn-CS"/>
        </w:rPr>
        <w:t>vaspitanja</w:t>
      </w:r>
      <w:r w:rsidR="001A1A9D" w:rsidRPr="007F487E">
        <w:rPr>
          <w:rFonts w:eastAsia="MyriadPro-Regular"/>
          <w:noProof/>
          <w:sz w:val="24"/>
          <w:szCs w:val="24"/>
          <w:lang w:val="sr-Latn-CS"/>
        </w:rPr>
        <w:t xml:space="preserve"> (97,6%).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pogledu</w:t>
      </w:r>
      <w:r w:rsidR="001A1A9D" w:rsidRPr="007F487E">
        <w:rPr>
          <w:rFonts w:eastAsia="MyriadPro-Regular"/>
          <w:noProof/>
          <w:sz w:val="24"/>
          <w:szCs w:val="24"/>
          <w:lang w:val="sr-Latn-CS"/>
        </w:rPr>
        <w:t xml:space="preserve"> </w:t>
      </w:r>
      <w:r>
        <w:rPr>
          <w:rFonts w:eastAsia="MyriadPro-Regular"/>
          <w:noProof/>
          <w:sz w:val="24"/>
          <w:szCs w:val="24"/>
          <w:lang w:val="sr-Latn-CS"/>
        </w:rPr>
        <w:t>fizičke</w:t>
      </w:r>
      <w:r w:rsidR="001A1A9D" w:rsidRPr="007F487E">
        <w:rPr>
          <w:rFonts w:eastAsia="MyriadPro-Regular"/>
          <w:noProof/>
          <w:sz w:val="24"/>
          <w:szCs w:val="24"/>
          <w:lang w:val="sr-Latn-CS"/>
        </w:rPr>
        <w:t xml:space="preserve"> </w:t>
      </w:r>
      <w:r>
        <w:rPr>
          <w:rFonts w:eastAsia="MyriadPro-Regular"/>
          <w:noProof/>
          <w:sz w:val="24"/>
          <w:szCs w:val="24"/>
          <w:lang w:val="sr-Latn-CS"/>
        </w:rPr>
        <w:t>aktivnosti</w:t>
      </w:r>
      <w:r w:rsidR="001A1A9D" w:rsidRPr="007F487E">
        <w:rPr>
          <w:rFonts w:eastAsia="MyriadPro-Regular"/>
          <w:noProof/>
          <w:sz w:val="24"/>
          <w:szCs w:val="24"/>
          <w:lang w:val="sr-Latn-CS"/>
        </w:rPr>
        <w:t xml:space="preserve"> </w:t>
      </w:r>
      <w:r>
        <w:rPr>
          <w:rFonts w:eastAsia="MyriadPro-Regular"/>
          <w:noProof/>
          <w:sz w:val="24"/>
          <w:szCs w:val="24"/>
          <w:lang w:val="sr-Latn-CS"/>
        </w:rPr>
        <w:t>dece</w:t>
      </w:r>
      <w:r w:rsidR="001A1A9D" w:rsidRPr="007F487E">
        <w:rPr>
          <w:rFonts w:eastAsia="MyriadPro-Regular"/>
          <w:noProof/>
          <w:sz w:val="24"/>
          <w:szCs w:val="24"/>
          <w:lang w:val="sr-Latn-CS"/>
        </w:rPr>
        <w:t xml:space="preserve"> </w:t>
      </w:r>
      <w:r>
        <w:rPr>
          <w:rFonts w:eastAsia="MyriadPro-Regular"/>
          <w:noProof/>
          <w:sz w:val="24"/>
          <w:szCs w:val="24"/>
          <w:lang w:val="sr-Latn-CS"/>
        </w:rPr>
        <w:t>nisu</w:t>
      </w:r>
      <w:r w:rsidR="001A1A9D" w:rsidRPr="007F487E">
        <w:rPr>
          <w:rFonts w:eastAsia="MyriadPro-Regular"/>
          <w:noProof/>
          <w:sz w:val="24"/>
          <w:szCs w:val="24"/>
          <w:lang w:val="sr-Latn-CS"/>
        </w:rPr>
        <w:t xml:space="preserve"> </w:t>
      </w:r>
      <w:r>
        <w:rPr>
          <w:rFonts w:eastAsia="MyriadPro-Regular"/>
          <w:noProof/>
          <w:sz w:val="24"/>
          <w:szCs w:val="24"/>
          <w:lang w:val="sr-Latn-CS"/>
        </w:rPr>
        <w:t>zabeležene</w:t>
      </w:r>
      <w:r w:rsidR="001A1A9D" w:rsidRPr="007F487E">
        <w:rPr>
          <w:rFonts w:eastAsia="MyriadPro-Regular"/>
          <w:noProof/>
          <w:sz w:val="24"/>
          <w:szCs w:val="24"/>
          <w:lang w:val="sr-Latn-CS"/>
        </w:rPr>
        <w:t xml:space="preserve"> </w:t>
      </w:r>
      <w:r>
        <w:rPr>
          <w:rFonts w:eastAsia="MyriadPro-Regular"/>
          <w:noProof/>
          <w:sz w:val="24"/>
          <w:szCs w:val="24"/>
          <w:lang w:val="sr-Latn-CS"/>
        </w:rPr>
        <w:t>značajne</w:t>
      </w:r>
      <w:r w:rsidR="001A1A9D" w:rsidRPr="007F487E">
        <w:rPr>
          <w:rFonts w:eastAsia="MyriadPro-Regular"/>
          <w:noProof/>
          <w:sz w:val="24"/>
          <w:szCs w:val="24"/>
          <w:lang w:val="sr-Latn-CS"/>
        </w:rPr>
        <w:t xml:space="preserve"> </w:t>
      </w:r>
      <w:r>
        <w:rPr>
          <w:rFonts w:eastAsia="MyriadPro-Regular"/>
          <w:noProof/>
          <w:sz w:val="24"/>
          <w:szCs w:val="24"/>
          <w:lang w:val="sr-Latn-CS"/>
        </w:rPr>
        <w:t>razlike</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odnosu</w:t>
      </w:r>
      <w:r w:rsidR="001A1A9D" w:rsidRPr="007F487E">
        <w:rPr>
          <w:rFonts w:eastAsia="MyriadPro-Regular"/>
          <w:noProof/>
          <w:sz w:val="24"/>
          <w:szCs w:val="24"/>
          <w:lang w:val="sr-Latn-CS"/>
        </w:rPr>
        <w:t xml:space="preserve"> </w:t>
      </w:r>
      <w:r>
        <w:rPr>
          <w:rFonts w:eastAsia="MyriadPro-Regular"/>
          <w:noProof/>
          <w:sz w:val="24"/>
          <w:szCs w:val="24"/>
          <w:lang w:val="sr-Latn-CS"/>
        </w:rPr>
        <w:t>na</w:t>
      </w:r>
      <w:r w:rsidR="001A1A9D" w:rsidRPr="007F487E">
        <w:rPr>
          <w:rFonts w:eastAsia="MyriadPro-Regular"/>
          <w:noProof/>
          <w:sz w:val="24"/>
          <w:szCs w:val="24"/>
          <w:lang w:val="sr-Latn-CS"/>
        </w:rPr>
        <w:t xml:space="preserve"> </w:t>
      </w:r>
      <w:r>
        <w:rPr>
          <w:rFonts w:eastAsia="MyriadPro-Regular"/>
          <w:noProof/>
          <w:sz w:val="24"/>
          <w:szCs w:val="24"/>
          <w:lang w:val="sr-Latn-CS"/>
        </w:rPr>
        <w:t>istraživanje</w:t>
      </w:r>
      <w:r w:rsidR="001A1A9D" w:rsidRPr="007F487E">
        <w:rPr>
          <w:rFonts w:eastAsia="MyriadPro-Regular"/>
          <w:noProof/>
          <w:sz w:val="24"/>
          <w:szCs w:val="24"/>
          <w:lang w:val="sr-Latn-CS"/>
        </w:rPr>
        <w:t xml:space="preserve"> </w:t>
      </w:r>
      <w:r>
        <w:rPr>
          <w:rFonts w:eastAsia="MyriadPro-Regular"/>
          <w:noProof/>
          <w:sz w:val="24"/>
          <w:szCs w:val="24"/>
          <w:lang w:val="sr-Latn-CS"/>
        </w:rPr>
        <w:t>iz</w:t>
      </w:r>
      <w:r w:rsidR="001A1A9D" w:rsidRPr="007F487E">
        <w:rPr>
          <w:rFonts w:eastAsia="MyriadPro-Regular"/>
          <w:noProof/>
          <w:sz w:val="24"/>
          <w:szCs w:val="24"/>
          <w:lang w:val="sr-Latn-CS"/>
        </w:rPr>
        <w:t xml:space="preserve"> 2006. </w:t>
      </w:r>
      <w:r>
        <w:rPr>
          <w:rFonts w:eastAsia="MyriadPro-Regular"/>
          <w:noProof/>
          <w:sz w:val="24"/>
          <w:szCs w:val="24"/>
          <w:lang w:val="sr-Latn-CS"/>
        </w:rPr>
        <w:t>godine</w:t>
      </w:r>
      <w:r w:rsidR="001A1A9D" w:rsidRPr="007F487E">
        <w:rPr>
          <w:rFonts w:eastAsia="MyriadPro-Regular"/>
          <w:noProof/>
          <w:sz w:val="24"/>
          <w:szCs w:val="24"/>
          <w:lang w:val="sr-Latn-CS"/>
        </w:rPr>
        <w:t xml:space="preserve">. </w:t>
      </w:r>
      <w:r>
        <w:rPr>
          <w:rFonts w:eastAsia="MyriadPro-Regular"/>
          <w:noProof/>
          <w:sz w:val="24"/>
          <w:szCs w:val="24"/>
          <w:lang w:val="sr-Latn-CS"/>
        </w:rPr>
        <w:t>Svemu</w:t>
      </w:r>
      <w:r w:rsidR="001A1A9D" w:rsidRPr="007F487E">
        <w:rPr>
          <w:rFonts w:eastAsia="MyriadPro-Regular"/>
          <w:noProof/>
          <w:sz w:val="24"/>
          <w:szCs w:val="24"/>
          <w:lang w:val="sr-Latn-CS"/>
        </w:rPr>
        <w:t xml:space="preserve"> </w:t>
      </w:r>
      <w:r>
        <w:rPr>
          <w:rFonts w:eastAsia="MyriadPro-Regular"/>
          <w:noProof/>
          <w:sz w:val="24"/>
          <w:szCs w:val="24"/>
          <w:lang w:val="sr-Latn-CS"/>
        </w:rPr>
        <w:t>ovome</w:t>
      </w:r>
      <w:r w:rsidR="001A1A9D" w:rsidRPr="007F487E">
        <w:rPr>
          <w:rFonts w:eastAsia="MyriadPro-Regular"/>
          <w:noProof/>
          <w:sz w:val="24"/>
          <w:szCs w:val="24"/>
          <w:lang w:val="sr-Latn-CS"/>
        </w:rPr>
        <w:t xml:space="preserve"> </w:t>
      </w:r>
      <w:r>
        <w:rPr>
          <w:rFonts w:eastAsia="MyriadPro-Regular"/>
          <w:noProof/>
          <w:sz w:val="24"/>
          <w:szCs w:val="24"/>
          <w:lang w:val="sr-Latn-CS"/>
        </w:rPr>
        <w:t>treba</w:t>
      </w:r>
      <w:r w:rsidR="001A1A9D" w:rsidRPr="007F487E">
        <w:rPr>
          <w:rFonts w:eastAsia="MyriadPro-Regular"/>
          <w:noProof/>
          <w:sz w:val="24"/>
          <w:szCs w:val="24"/>
          <w:lang w:val="sr-Latn-CS"/>
        </w:rPr>
        <w:t xml:space="preserve"> </w:t>
      </w:r>
      <w:r>
        <w:rPr>
          <w:rFonts w:eastAsia="MyriadPro-Regular"/>
          <w:noProof/>
          <w:sz w:val="24"/>
          <w:szCs w:val="24"/>
          <w:lang w:val="sr-Latn-CS"/>
        </w:rPr>
        <w:t>dodati</w:t>
      </w:r>
      <w:r w:rsidR="001A1A9D" w:rsidRPr="007F487E">
        <w:rPr>
          <w:rFonts w:eastAsia="MyriadPro-Regular"/>
          <w:noProof/>
          <w:sz w:val="24"/>
          <w:szCs w:val="24"/>
          <w:lang w:val="sr-Latn-CS"/>
        </w:rPr>
        <w:t xml:space="preserve"> </w:t>
      </w:r>
      <w:r>
        <w:rPr>
          <w:rFonts w:eastAsia="MyriadPro-Regular"/>
          <w:noProof/>
          <w:sz w:val="24"/>
          <w:szCs w:val="24"/>
          <w:lang w:val="sr-Latn-CS"/>
        </w:rPr>
        <w:t>da</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w:t>
      </w:r>
      <w:r>
        <w:rPr>
          <w:rFonts w:eastAsia="MyriadPro-Regular"/>
          <w:noProof/>
          <w:sz w:val="24"/>
          <w:szCs w:val="24"/>
          <w:lang w:val="sr-Latn-CS"/>
        </w:rPr>
        <w:t>Republici</w:t>
      </w:r>
      <w:r w:rsidR="001A1A9D" w:rsidRPr="007F487E">
        <w:rPr>
          <w:rFonts w:eastAsia="MyriadPro-Regular"/>
          <w:noProof/>
          <w:sz w:val="24"/>
          <w:szCs w:val="24"/>
          <w:lang w:val="sr-Latn-CS"/>
        </w:rPr>
        <w:t xml:space="preserve"> </w:t>
      </w:r>
      <w:r>
        <w:rPr>
          <w:rFonts w:eastAsia="MyriadPro-Regular"/>
          <w:noProof/>
          <w:sz w:val="24"/>
          <w:szCs w:val="24"/>
          <w:lang w:val="sr-Latn-CS"/>
        </w:rPr>
        <w:t>Srbiji</w:t>
      </w:r>
      <w:r w:rsidR="001A1A9D" w:rsidRPr="007F487E">
        <w:rPr>
          <w:rFonts w:eastAsia="MyriadPro-Regular"/>
          <w:noProof/>
          <w:sz w:val="24"/>
          <w:szCs w:val="24"/>
          <w:lang w:val="sr-Latn-CS"/>
        </w:rPr>
        <w:t xml:space="preserve"> 2013. </w:t>
      </w:r>
      <w:r>
        <w:rPr>
          <w:rFonts w:eastAsia="MyriadPro-Regular"/>
          <w:noProof/>
          <w:sz w:val="24"/>
          <w:szCs w:val="24"/>
          <w:lang w:val="sr-Latn-CS"/>
        </w:rPr>
        <w:t>godine</w:t>
      </w:r>
      <w:r w:rsidR="001A1A9D" w:rsidRPr="007F487E">
        <w:rPr>
          <w:rFonts w:eastAsia="MyriadPro-Regular"/>
          <w:noProof/>
          <w:sz w:val="24"/>
          <w:szCs w:val="24"/>
          <w:lang w:val="sr-Latn-CS"/>
        </w:rPr>
        <w:t xml:space="preserve">, </w:t>
      </w:r>
      <w:r>
        <w:rPr>
          <w:rFonts w:eastAsia="MyriadPro-Regular"/>
          <w:noProof/>
          <w:sz w:val="24"/>
          <w:szCs w:val="24"/>
          <w:lang w:val="sr-Latn-CS"/>
        </w:rPr>
        <w:t>na</w:t>
      </w:r>
      <w:r w:rsidR="001A1A9D" w:rsidRPr="007F487E">
        <w:rPr>
          <w:rFonts w:eastAsia="MyriadPro-Regular"/>
          <w:noProof/>
          <w:sz w:val="24"/>
          <w:szCs w:val="24"/>
          <w:lang w:val="sr-Latn-CS"/>
        </w:rPr>
        <w:t xml:space="preserve"> </w:t>
      </w:r>
      <w:r>
        <w:rPr>
          <w:rFonts w:eastAsia="MyriadPro-Regular"/>
          <w:noProof/>
          <w:sz w:val="24"/>
          <w:szCs w:val="24"/>
          <w:lang w:val="sr-Latn-CS"/>
        </w:rPr>
        <w:t>osnovu</w:t>
      </w:r>
      <w:r w:rsidR="001A1A9D" w:rsidRPr="007F487E">
        <w:rPr>
          <w:rFonts w:eastAsia="MyriadPro-Regular"/>
          <w:noProof/>
          <w:sz w:val="24"/>
          <w:szCs w:val="24"/>
          <w:lang w:val="sr-Latn-CS"/>
        </w:rPr>
        <w:t xml:space="preserve"> </w:t>
      </w:r>
      <w:r>
        <w:rPr>
          <w:rFonts w:eastAsia="MyriadPro-Regular"/>
          <w:noProof/>
          <w:sz w:val="24"/>
          <w:szCs w:val="24"/>
          <w:lang w:val="sr-Latn-CS"/>
        </w:rPr>
        <w:t>izmerene</w:t>
      </w:r>
      <w:r w:rsidR="001A1A9D" w:rsidRPr="007F487E">
        <w:rPr>
          <w:rFonts w:eastAsia="MyriadPro-Regular"/>
          <w:noProof/>
          <w:sz w:val="24"/>
          <w:szCs w:val="24"/>
          <w:lang w:val="sr-Latn-CS"/>
        </w:rPr>
        <w:t xml:space="preserve"> </w:t>
      </w:r>
      <w:r>
        <w:rPr>
          <w:rFonts w:eastAsia="MyriadPro-Regular"/>
          <w:noProof/>
          <w:sz w:val="24"/>
          <w:szCs w:val="24"/>
          <w:lang w:val="sr-Latn-CS"/>
        </w:rPr>
        <w:t>vrednosti</w:t>
      </w:r>
      <w:r w:rsidR="001A1A9D" w:rsidRPr="007F487E">
        <w:rPr>
          <w:rFonts w:eastAsia="MyriadPro-Regular"/>
          <w:noProof/>
          <w:sz w:val="24"/>
          <w:szCs w:val="24"/>
          <w:lang w:val="sr-Latn-CS"/>
        </w:rPr>
        <w:t xml:space="preserve"> </w:t>
      </w:r>
      <w:r>
        <w:rPr>
          <w:rFonts w:eastAsia="MyriadPro-Regular"/>
          <w:noProof/>
          <w:sz w:val="24"/>
          <w:szCs w:val="24"/>
          <w:lang w:val="sr-Latn-CS"/>
        </w:rPr>
        <w:t>ITM</w:t>
      </w:r>
      <w:r w:rsidR="001A1A9D" w:rsidRPr="007F487E">
        <w:rPr>
          <w:rFonts w:eastAsia="MyriadPro-Regular"/>
          <w:noProof/>
          <w:sz w:val="24"/>
          <w:szCs w:val="24"/>
          <w:lang w:val="sr-Latn-CS"/>
        </w:rPr>
        <w:t xml:space="preserve">, </w:t>
      </w:r>
      <w:r>
        <w:rPr>
          <w:rFonts w:eastAsia="MyriadPro-Regular"/>
          <w:noProof/>
          <w:sz w:val="24"/>
          <w:szCs w:val="24"/>
          <w:lang w:val="sr-Latn-CS"/>
        </w:rPr>
        <w:t>bilo</w:t>
      </w:r>
      <w:r w:rsidR="001A1A9D" w:rsidRPr="007F487E">
        <w:rPr>
          <w:rFonts w:eastAsia="MyriadPro-Regular"/>
          <w:noProof/>
          <w:sz w:val="24"/>
          <w:szCs w:val="24"/>
          <w:lang w:val="sr-Latn-CS"/>
        </w:rPr>
        <w:t xml:space="preserve"> 40,4% </w:t>
      </w:r>
      <w:r>
        <w:rPr>
          <w:rFonts w:eastAsia="MyriadPro-Regular"/>
          <w:noProof/>
          <w:sz w:val="24"/>
          <w:szCs w:val="24"/>
          <w:lang w:val="sr-Latn-CS"/>
        </w:rPr>
        <w:t>normalno</w:t>
      </w:r>
      <w:r w:rsidR="001A1A9D" w:rsidRPr="007F487E">
        <w:rPr>
          <w:rFonts w:eastAsia="MyriadPro-Regular"/>
          <w:noProof/>
          <w:sz w:val="24"/>
          <w:szCs w:val="24"/>
          <w:lang w:val="sr-Latn-CS"/>
        </w:rPr>
        <w:t xml:space="preserve"> </w:t>
      </w:r>
      <w:r>
        <w:rPr>
          <w:rFonts w:eastAsia="MyriadPro-Regular"/>
          <w:noProof/>
          <w:sz w:val="24"/>
          <w:szCs w:val="24"/>
          <w:lang w:val="sr-Latn-CS"/>
        </w:rPr>
        <w:t>uhranjenog</w:t>
      </w:r>
      <w:r w:rsidR="001A1A9D" w:rsidRPr="007F487E">
        <w:rPr>
          <w:rFonts w:eastAsia="MyriadPro-Regular"/>
          <w:noProof/>
          <w:sz w:val="24"/>
          <w:szCs w:val="24"/>
          <w:lang w:val="sr-Latn-CS"/>
        </w:rPr>
        <w:t xml:space="preserve"> </w:t>
      </w:r>
      <w:r>
        <w:rPr>
          <w:rFonts w:eastAsia="MyriadPro-Regular"/>
          <w:noProof/>
          <w:sz w:val="24"/>
          <w:szCs w:val="24"/>
          <w:lang w:val="sr-Latn-CS"/>
        </w:rPr>
        <w:t>stanovništva</w:t>
      </w:r>
      <w:r w:rsidR="001A1A9D" w:rsidRPr="007F487E">
        <w:rPr>
          <w:rFonts w:eastAsia="MyriadPro-Regular"/>
          <w:noProof/>
          <w:sz w:val="24"/>
          <w:szCs w:val="24"/>
          <w:lang w:val="sr-Latn-CS"/>
        </w:rPr>
        <w:t xml:space="preserve">, </w:t>
      </w:r>
      <w:r>
        <w:rPr>
          <w:rFonts w:eastAsia="MyriadPro-Regular"/>
          <w:noProof/>
          <w:sz w:val="24"/>
          <w:szCs w:val="24"/>
          <w:lang w:val="sr-Latn-CS"/>
        </w:rPr>
        <w:t>dok</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više</w:t>
      </w:r>
      <w:r w:rsidR="001A1A9D" w:rsidRPr="007F487E">
        <w:rPr>
          <w:rFonts w:eastAsia="MyriadPro-Regular"/>
          <w:noProof/>
          <w:sz w:val="24"/>
          <w:szCs w:val="24"/>
          <w:lang w:val="sr-Latn-CS"/>
        </w:rPr>
        <w:t xml:space="preserve"> </w:t>
      </w:r>
      <w:r>
        <w:rPr>
          <w:rFonts w:eastAsia="MyriadPro-Regular"/>
          <w:noProof/>
          <w:sz w:val="24"/>
          <w:szCs w:val="24"/>
          <w:lang w:val="sr-Latn-CS"/>
        </w:rPr>
        <w:t>od</w:t>
      </w:r>
      <w:r w:rsidR="001A1A9D" w:rsidRPr="007F487E">
        <w:rPr>
          <w:rFonts w:eastAsia="MyriadPro-Regular"/>
          <w:noProof/>
          <w:sz w:val="24"/>
          <w:szCs w:val="24"/>
          <w:lang w:val="sr-Latn-CS"/>
        </w:rPr>
        <w:t xml:space="preserve"> </w:t>
      </w:r>
      <w:r>
        <w:rPr>
          <w:rFonts w:eastAsia="MyriadPro-Regular"/>
          <w:noProof/>
          <w:sz w:val="24"/>
          <w:szCs w:val="24"/>
          <w:lang w:val="sr-Latn-CS"/>
        </w:rPr>
        <w:t>polovine</w:t>
      </w:r>
      <w:r w:rsidR="001A1A9D" w:rsidRPr="007F487E">
        <w:rPr>
          <w:rFonts w:eastAsia="MyriadPro-Regular"/>
          <w:noProof/>
          <w:sz w:val="24"/>
          <w:szCs w:val="24"/>
          <w:lang w:val="sr-Latn-CS"/>
        </w:rPr>
        <w:t xml:space="preserve"> (56,3%) </w:t>
      </w:r>
      <w:r>
        <w:rPr>
          <w:rFonts w:eastAsia="MyriadPro-Regular"/>
          <w:noProof/>
          <w:sz w:val="24"/>
          <w:szCs w:val="24"/>
          <w:lang w:val="sr-Latn-CS"/>
        </w:rPr>
        <w:t>bilo</w:t>
      </w:r>
      <w:r w:rsidR="001A1A9D" w:rsidRPr="007F487E">
        <w:rPr>
          <w:rFonts w:eastAsia="MyriadPro-Regular"/>
          <w:noProof/>
          <w:sz w:val="24"/>
          <w:szCs w:val="24"/>
          <w:lang w:val="sr-Latn-CS"/>
        </w:rPr>
        <w:t xml:space="preserve"> </w:t>
      </w:r>
      <w:r>
        <w:rPr>
          <w:rFonts w:eastAsia="MyriadPro-Regular"/>
          <w:noProof/>
          <w:sz w:val="24"/>
          <w:szCs w:val="24"/>
          <w:lang w:val="sr-Latn-CS"/>
        </w:rPr>
        <w:t>prekomerno</w:t>
      </w:r>
      <w:r w:rsidR="001A1A9D" w:rsidRPr="007F487E">
        <w:rPr>
          <w:rFonts w:eastAsia="MyriadPro-Regular"/>
          <w:noProof/>
          <w:sz w:val="24"/>
          <w:szCs w:val="24"/>
          <w:lang w:val="sr-Latn-CS"/>
        </w:rPr>
        <w:t xml:space="preserve"> </w:t>
      </w:r>
      <w:r>
        <w:rPr>
          <w:rFonts w:eastAsia="MyriadPro-Regular"/>
          <w:noProof/>
          <w:sz w:val="24"/>
          <w:szCs w:val="24"/>
          <w:lang w:val="sr-Latn-CS"/>
        </w:rPr>
        <w:t>uhranjeno</w:t>
      </w:r>
      <w:r w:rsidR="001A1A9D" w:rsidRPr="007F487E">
        <w:rPr>
          <w:rFonts w:eastAsia="MyriadPro-Regular"/>
          <w:noProof/>
          <w:sz w:val="24"/>
          <w:szCs w:val="24"/>
          <w:lang w:val="sr-Latn-CS"/>
        </w:rPr>
        <w:t xml:space="preserve">, </w:t>
      </w:r>
      <w:r>
        <w:rPr>
          <w:rFonts w:eastAsia="MyriadPro-Regular"/>
          <w:noProof/>
          <w:sz w:val="24"/>
          <w:szCs w:val="24"/>
          <w:lang w:val="sr-Latn-CS"/>
        </w:rPr>
        <w:t>odnosno</w:t>
      </w:r>
      <w:r w:rsidR="001A1A9D" w:rsidRPr="007F487E">
        <w:rPr>
          <w:rFonts w:eastAsia="MyriadPro-Regular"/>
          <w:noProof/>
          <w:sz w:val="24"/>
          <w:szCs w:val="24"/>
          <w:lang w:val="sr-Latn-CS"/>
        </w:rPr>
        <w:t xml:space="preserve"> </w:t>
      </w:r>
      <w:r>
        <w:rPr>
          <w:rFonts w:eastAsia="MyriadPro-Regular"/>
          <w:noProof/>
          <w:sz w:val="24"/>
          <w:szCs w:val="24"/>
          <w:lang w:val="sr-Latn-CS"/>
        </w:rPr>
        <w:t>predgojazno</w:t>
      </w:r>
      <w:r w:rsidR="001A1A9D" w:rsidRPr="007F487E">
        <w:rPr>
          <w:rFonts w:eastAsia="MyriadPro-Regular"/>
          <w:noProof/>
          <w:sz w:val="24"/>
          <w:szCs w:val="24"/>
          <w:lang w:val="sr-Latn-CS"/>
        </w:rPr>
        <w:t xml:space="preserve"> (35,1%) </w:t>
      </w:r>
      <w:r>
        <w:rPr>
          <w:rFonts w:eastAsia="MyriadPro-Regular"/>
          <w:noProof/>
          <w:sz w:val="24"/>
          <w:szCs w:val="24"/>
          <w:lang w:val="sr-Latn-CS"/>
        </w:rPr>
        <w:t>i</w:t>
      </w:r>
      <w:r w:rsidR="001A1A9D" w:rsidRPr="007F487E">
        <w:rPr>
          <w:rFonts w:eastAsia="MyriadPro-Regular"/>
          <w:noProof/>
          <w:sz w:val="24"/>
          <w:szCs w:val="24"/>
          <w:lang w:val="sr-Latn-CS"/>
        </w:rPr>
        <w:t xml:space="preserve"> </w:t>
      </w:r>
      <w:r>
        <w:rPr>
          <w:rFonts w:eastAsia="MyriadPro-Regular"/>
          <w:noProof/>
          <w:sz w:val="24"/>
          <w:szCs w:val="24"/>
          <w:lang w:val="sr-Latn-CS"/>
        </w:rPr>
        <w:t>gojazno</w:t>
      </w:r>
      <w:r w:rsidR="001A1A9D" w:rsidRPr="007F487E">
        <w:rPr>
          <w:rFonts w:eastAsia="MyriadPro-Regular"/>
          <w:noProof/>
          <w:sz w:val="24"/>
          <w:szCs w:val="24"/>
          <w:lang w:val="sr-Latn-CS"/>
        </w:rPr>
        <w:t xml:space="preserve"> (21,2%). </w:t>
      </w:r>
      <w:r>
        <w:rPr>
          <w:rFonts w:eastAsia="MyriadPro-Regular"/>
          <w:noProof/>
          <w:sz w:val="24"/>
          <w:szCs w:val="24"/>
          <w:lang w:val="sr-Latn-CS"/>
        </w:rPr>
        <w:t>Između</w:t>
      </w:r>
      <w:r w:rsidR="001A1A9D" w:rsidRPr="007F487E">
        <w:rPr>
          <w:rFonts w:eastAsia="MyriadPro-Regular"/>
          <w:noProof/>
          <w:sz w:val="24"/>
          <w:szCs w:val="24"/>
          <w:lang w:val="sr-Latn-CS"/>
        </w:rPr>
        <w:t xml:space="preserve"> </w:t>
      </w:r>
      <w:r>
        <w:rPr>
          <w:rFonts w:eastAsia="MyriadPro-Regular"/>
          <w:noProof/>
          <w:sz w:val="24"/>
          <w:szCs w:val="24"/>
          <w:lang w:val="sr-Latn-CS"/>
        </w:rPr>
        <w:t>dva</w:t>
      </w:r>
      <w:r w:rsidR="001A1A9D" w:rsidRPr="007F487E">
        <w:rPr>
          <w:rFonts w:eastAsia="MyriadPro-Regular"/>
          <w:noProof/>
          <w:sz w:val="24"/>
          <w:szCs w:val="24"/>
          <w:lang w:val="sr-Latn-CS"/>
        </w:rPr>
        <w:t xml:space="preserve"> </w:t>
      </w:r>
      <w:r>
        <w:rPr>
          <w:rFonts w:eastAsia="MyriadPro-Regular"/>
          <w:noProof/>
          <w:sz w:val="24"/>
          <w:szCs w:val="24"/>
          <w:lang w:val="sr-Latn-CS"/>
        </w:rPr>
        <w:t>istraživanja</w:t>
      </w:r>
      <w:r w:rsidR="001A1A9D" w:rsidRPr="007F487E">
        <w:rPr>
          <w:rFonts w:eastAsia="MyriadPro-Regular"/>
          <w:noProof/>
          <w:sz w:val="24"/>
          <w:szCs w:val="24"/>
          <w:lang w:val="sr-Latn-CS"/>
        </w:rPr>
        <w:t xml:space="preserve">, </w:t>
      </w:r>
      <w:r>
        <w:rPr>
          <w:rFonts w:eastAsia="MyriadPro-Regular"/>
          <w:noProof/>
          <w:sz w:val="24"/>
          <w:szCs w:val="24"/>
          <w:lang w:val="sr-Latn-CS"/>
        </w:rPr>
        <w:t>u</w:t>
      </w:r>
      <w:r w:rsidR="001A1A9D" w:rsidRPr="007F487E">
        <w:rPr>
          <w:rFonts w:eastAsia="MyriadPro-Regular"/>
          <w:noProof/>
          <w:sz w:val="24"/>
          <w:szCs w:val="24"/>
          <w:lang w:val="sr-Latn-CS"/>
        </w:rPr>
        <w:t xml:space="preserve"> 2006. </w:t>
      </w:r>
      <w:r>
        <w:rPr>
          <w:rFonts w:eastAsia="MyriadPro-Regular"/>
          <w:noProof/>
          <w:sz w:val="24"/>
          <w:szCs w:val="24"/>
          <w:lang w:val="sr-Latn-CS"/>
        </w:rPr>
        <w:t>i</w:t>
      </w:r>
      <w:r w:rsidR="001A1A9D" w:rsidRPr="007F487E">
        <w:rPr>
          <w:rFonts w:eastAsia="MyriadPro-Regular"/>
          <w:noProof/>
          <w:sz w:val="24"/>
          <w:szCs w:val="24"/>
          <w:lang w:val="sr-Latn-CS"/>
        </w:rPr>
        <w:t xml:space="preserve"> 2013. </w:t>
      </w:r>
      <w:r>
        <w:rPr>
          <w:rFonts w:eastAsia="MyriadPro-Regular"/>
          <w:noProof/>
          <w:sz w:val="24"/>
          <w:szCs w:val="24"/>
          <w:lang w:val="sr-Latn-CS"/>
        </w:rPr>
        <w:t>godini</w:t>
      </w:r>
      <w:r w:rsidR="001A1A9D" w:rsidRPr="007F487E">
        <w:rPr>
          <w:rFonts w:eastAsia="MyriadPro-Regular"/>
          <w:noProof/>
          <w:sz w:val="24"/>
          <w:szCs w:val="24"/>
          <w:lang w:val="sr-Latn-CS"/>
        </w:rPr>
        <w:t xml:space="preserve">, </w:t>
      </w:r>
      <w:r>
        <w:rPr>
          <w:rFonts w:eastAsia="MyriadPro-Regular"/>
          <w:noProof/>
          <w:sz w:val="24"/>
          <w:szCs w:val="24"/>
          <w:lang w:val="sr-Latn-CS"/>
        </w:rPr>
        <w:t>došlo</w:t>
      </w:r>
      <w:r w:rsidR="001A1A9D" w:rsidRPr="007F487E">
        <w:rPr>
          <w:rFonts w:eastAsia="MyriadPro-Regular"/>
          <w:noProof/>
          <w:sz w:val="24"/>
          <w:szCs w:val="24"/>
          <w:lang w:val="sr-Latn-CS"/>
        </w:rPr>
        <w:t xml:space="preserve"> </w:t>
      </w:r>
      <w:r>
        <w:rPr>
          <w:rFonts w:eastAsia="MyriadPro-Regular"/>
          <w:noProof/>
          <w:sz w:val="24"/>
          <w:szCs w:val="24"/>
          <w:lang w:val="sr-Latn-CS"/>
        </w:rPr>
        <w:t>je</w:t>
      </w:r>
      <w:r w:rsidR="001A1A9D" w:rsidRPr="007F487E">
        <w:rPr>
          <w:rFonts w:eastAsia="MyriadPro-Regular"/>
          <w:noProof/>
          <w:sz w:val="24"/>
          <w:szCs w:val="24"/>
          <w:lang w:val="sr-Latn-CS"/>
        </w:rPr>
        <w:t xml:space="preserve"> </w:t>
      </w:r>
      <w:r>
        <w:rPr>
          <w:rFonts w:eastAsia="MyriadPro-Regular"/>
          <w:noProof/>
          <w:sz w:val="24"/>
          <w:szCs w:val="24"/>
          <w:lang w:val="sr-Latn-CS"/>
        </w:rPr>
        <w:t>do</w:t>
      </w:r>
      <w:r w:rsidR="001A1A9D" w:rsidRPr="007F487E">
        <w:rPr>
          <w:rFonts w:eastAsia="MyriadPro-Regular"/>
          <w:noProof/>
          <w:sz w:val="24"/>
          <w:szCs w:val="24"/>
          <w:lang w:val="sr-Latn-CS"/>
        </w:rPr>
        <w:t xml:space="preserve"> </w:t>
      </w:r>
      <w:r>
        <w:rPr>
          <w:rFonts w:eastAsia="MyriadPro-Regular"/>
          <w:noProof/>
          <w:sz w:val="24"/>
          <w:szCs w:val="24"/>
          <w:lang w:val="sr-Latn-CS"/>
        </w:rPr>
        <w:t>značajnog</w:t>
      </w:r>
      <w:r w:rsidR="001A1A9D" w:rsidRPr="007F487E">
        <w:rPr>
          <w:rFonts w:eastAsia="MyriadPro-Regular"/>
          <w:noProof/>
          <w:sz w:val="24"/>
          <w:szCs w:val="24"/>
          <w:lang w:val="sr-Latn-CS"/>
        </w:rPr>
        <w:t xml:space="preserve"> </w:t>
      </w:r>
      <w:r>
        <w:rPr>
          <w:rFonts w:eastAsia="MyriadPro-Regular"/>
          <w:noProof/>
          <w:sz w:val="24"/>
          <w:szCs w:val="24"/>
          <w:lang w:val="sr-Latn-CS"/>
        </w:rPr>
        <w:t>povećanja</w:t>
      </w:r>
      <w:r w:rsidR="001A1A9D" w:rsidRPr="007F487E">
        <w:rPr>
          <w:rFonts w:eastAsia="MyriadPro-Regular"/>
          <w:noProof/>
          <w:sz w:val="24"/>
          <w:szCs w:val="24"/>
          <w:lang w:val="sr-Latn-CS"/>
        </w:rPr>
        <w:t xml:space="preserve"> </w:t>
      </w:r>
      <w:r>
        <w:rPr>
          <w:rFonts w:eastAsia="MyriadPro-Regular"/>
          <w:noProof/>
          <w:sz w:val="24"/>
          <w:szCs w:val="24"/>
          <w:lang w:val="sr-Latn-CS"/>
        </w:rPr>
        <w:t>procenta</w:t>
      </w:r>
      <w:r w:rsidR="001A1A9D" w:rsidRPr="007F487E">
        <w:rPr>
          <w:rFonts w:eastAsia="MyriadPro-Regular"/>
          <w:noProof/>
          <w:sz w:val="24"/>
          <w:szCs w:val="24"/>
          <w:lang w:val="sr-Latn-CS"/>
        </w:rPr>
        <w:t xml:space="preserve"> </w:t>
      </w:r>
      <w:r>
        <w:rPr>
          <w:rFonts w:eastAsia="MyriadPro-Regular"/>
          <w:noProof/>
          <w:sz w:val="24"/>
          <w:szCs w:val="24"/>
          <w:lang w:val="sr-Latn-CS"/>
        </w:rPr>
        <w:t>gojaznog</w:t>
      </w:r>
      <w:r w:rsidR="001A1A9D" w:rsidRPr="007F487E">
        <w:rPr>
          <w:rFonts w:eastAsia="MyriadPro-Regular"/>
          <w:noProof/>
          <w:sz w:val="24"/>
          <w:szCs w:val="24"/>
          <w:lang w:val="sr-Latn-CS"/>
        </w:rPr>
        <w:t xml:space="preserve"> </w:t>
      </w:r>
      <w:r>
        <w:rPr>
          <w:rFonts w:eastAsia="MyriadPro-Regular"/>
          <w:noProof/>
          <w:sz w:val="24"/>
          <w:szCs w:val="24"/>
          <w:lang w:val="sr-Latn-CS"/>
        </w:rPr>
        <w:t>stanovništva</w:t>
      </w:r>
      <w:r w:rsidR="001A1A9D" w:rsidRPr="007F487E">
        <w:rPr>
          <w:rFonts w:eastAsia="MyriadPro-Regular"/>
          <w:noProof/>
          <w:sz w:val="24"/>
          <w:szCs w:val="24"/>
          <w:lang w:val="sr-Latn-CS"/>
        </w:rPr>
        <w:t xml:space="preserve"> (</w:t>
      </w:r>
      <w:r>
        <w:rPr>
          <w:rFonts w:eastAsia="MyriadPro-Regular"/>
          <w:noProof/>
          <w:sz w:val="24"/>
          <w:szCs w:val="24"/>
          <w:lang w:val="sr-Latn-CS"/>
        </w:rPr>
        <w:t>sa</w:t>
      </w:r>
      <w:r w:rsidR="001A1A9D" w:rsidRPr="007F487E">
        <w:rPr>
          <w:rFonts w:eastAsia="MyriadPro-Regular"/>
          <w:noProof/>
          <w:sz w:val="24"/>
          <w:szCs w:val="24"/>
          <w:lang w:val="sr-Latn-CS"/>
        </w:rPr>
        <w:t xml:space="preserve"> 17,3% </w:t>
      </w:r>
      <w:r>
        <w:rPr>
          <w:rFonts w:eastAsia="MyriadPro-Regular"/>
          <w:noProof/>
          <w:sz w:val="24"/>
          <w:szCs w:val="24"/>
          <w:lang w:val="sr-Latn-CS"/>
        </w:rPr>
        <w:t>na</w:t>
      </w:r>
      <w:r w:rsidR="001A1A9D" w:rsidRPr="007F487E">
        <w:rPr>
          <w:rFonts w:eastAsia="MyriadPro-Regular"/>
          <w:noProof/>
          <w:sz w:val="24"/>
          <w:szCs w:val="24"/>
          <w:lang w:val="sr-Latn-CS"/>
        </w:rPr>
        <w:t xml:space="preserve"> 21,2%).</w:t>
      </w:r>
    </w:p>
    <w:p w:rsidR="001A1A9D" w:rsidRPr="007F487E" w:rsidRDefault="001A1A9D" w:rsidP="001A1A9D">
      <w:pPr>
        <w:tabs>
          <w:tab w:val="left" w:pos="0"/>
        </w:tabs>
        <w:ind w:firstLine="851"/>
        <w:rPr>
          <w:noProof/>
          <w:lang w:val="sr-Latn-CS"/>
        </w:rPr>
      </w:pPr>
    </w:p>
    <w:p w:rsidR="001A1A9D" w:rsidRPr="007F487E" w:rsidRDefault="007F487E" w:rsidP="001A1A9D">
      <w:pPr>
        <w:pStyle w:val="Heading3"/>
        <w:tabs>
          <w:tab w:val="left" w:pos="0"/>
        </w:tabs>
        <w:spacing w:line="240" w:lineRule="auto"/>
        <w:ind w:firstLine="720"/>
        <w:rPr>
          <w:i/>
          <w:noProof/>
          <w:sz w:val="24"/>
          <w:szCs w:val="24"/>
          <w:lang w:val="sr-Latn-CS"/>
        </w:rPr>
      </w:pPr>
      <w:bookmarkStart w:id="27" w:name="_Toc104210574"/>
      <w:bookmarkStart w:id="28" w:name="_Toc97530472"/>
      <w:bookmarkStart w:id="29" w:name="_Toc97530362"/>
      <w:bookmarkStart w:id="30" w:name="_Toc96450792"/>
      <w:bookmarkStart w:id="31" w:name="_Toc124611900"/>
      <w:r>
        <w:rPr>
          <w:i/>
          <w:noProof/>
          <w:sz w:val="24"/>
          <w:szCs w:val="24"/>
          <w:lang w:val="sr-Latn-CS"/>
        </w:rPr>
        <w:t>OSNOVNA</w:t>
      </w:r>
      <w:r w:rsidR="001A1A9D" w:rsidRPr="007F487E">
        <w:rPr>
          <w:i/>
          <w:noProof/>
          <w:sz w:val="24"/>
          <w:szCs w:val="24"/>
          <w:lang w:val="sr-Latn-CS"/>
        </w:rPr>
        <w:t xml:space="preserve"> </w:t>
      </w:r>
      <w:r>
        <w:rPr>
          <w:i/>
          <w:noProof/>
          <w:sz w:val="24"/>
          <w:szCs w:val="24"/>
          <w:lang w:val="sr-Latn-CS"/>
        </w:rPr>
        <w:t>NAČELA</w:t>
      </w:r>
      <w:r w:rsidR="001A1A9D" w:rsidRPr="007F487E">
        <w:rPr>
          <w:i/>
          <w:noProof/>
          <w:sz w:val="24"/>
          <w:szCs w:val="24"/>
          <w:lang w:val="sr-Latn-CS"/>
        </w:rPr>
        <w:t xml:space="preserve"> </w:t>
      </w:r>
      <w:r>
        <w:rPr>
          <w:i/>
          <w:noProof/>
          <w:sz w:val="24"/>
          <w:szCs w:val="24"/>
          <w:lang w:val="sr-Latn-CS"/>
        </w:rPr>
        <w:t>NA</w:t>
      </w:r>
      <w:r w:rsidR="001A1A9D" w:rsidRPr="007F487E">
        <w:rPr>
          <w:i/>
          <w:noProof/>
          <w:sz w:val="24"/>
          <w:szCs w:val="24"/>
          <w:lang w:val="sr-Latn-CS"/>
        </w:rPr>
        <w:t xml:space="preserve"> </w:t>
      </w:r>
      <w:r>
        <w:rPr>
          <w:i/>
          <w:noProof/>
          <w:sz w:val="24"/>
          <w:szCs w:val="24"/>
          <w:lang w:val="sr-Latn-CS"/>
        </w:rPr>
        <w:t>KOJIMA</w:t>
      </w:r>
      <w:r w:rsidR="001A1A9D" w:rsidRPr="007F487E">
        <w:rPr>
          <w:i/>
          <w:noProof/>
          <w:sz w:val="24"/>
          <w:szCs w:val="24"/>
          <w:lang w:val="sr-Latn-CS"/>
        </w:rPr>
        <w:t xml:space="preserve"> </w:t>
      </w:r>
      <w:r>
        <w:rPr>
          <w:i/>
          <w:noProof/>
          <w:sz w:val="24"/>
          <w:szCs w:val="24"/>
          <w:lang w:val="sr-Latn-CS"/>
        </w:rPr>
        <w:t>SE</w:t>
      </w:r>
      <w:r w:rsidR="001A1A9D" w:rsidRPr="007F487E">
        <w:rPr>
          <w:i/>
          <w:noProof/>
          <w:sz w:val="24"/>
          <w:szCs w:val="24"/>
          <w:lang w:val="sr-Latn-CS"/>
        </w:rPr>
        <w:t xml:space="preserve"> </w:t>
      </w:r>
      <w:r>
        <w:rPr>
          <w:i/>
          <w:noProof/>
          <w:sz w:val="24"/>
          <w:szCs w:val="24"/>
          <w:lang w:val="sr-Latn-CS"/>
        </w:rPr>
        <w:t>PREDLOG</w:t>
      </w:r>
      <w:r w:rsidR="001A1A9D" w:rsidRPr="007F487E">
        <w:rPr>
          <w:i/>
          <w:noProof/>
          <w:sz w:val="24"/>
          <w:szCs w:val="24"/>
          <w:lang w:val="sr-Latn-CS"/>
        </w:rPr>
        <w:t xml:space="preserve"> </w:t>
      </w:r>
      <w:r>
        <w:rPr>
          <w:i/>
          <w:noProof/>
          <w:sz w:val="24"/>
          <w:szCs w:val="24"/>
          <w:lang w:val="sr-Latn-CS"/>
        </w:rPr>
        <w:t>ZAKONA</w:t>
      </w:r>
      <w:r w:rsidR="001A1A9D" w:rsidRPr="007F487E">
        <w:rPr>
          <w:i/>
          <w:noProof/>
          <w:sz w:val="24"/>
          <w:szCs w:val="24"/>
          <w:lang w:val="sr-Latn-CS"/>
        </w:rPr>
        <w:t xml:space="preserve"> </w:t>
      </w:r>
      <w:r>
        <w:rPr>
          <w:i/>
          <w:noProof/>
          <w:sz w:val="24"/>
          <w:szCs w:val="24"/>
          <w:lang w:val="sr-Latn-CS"/>
        </w:rPr>
        <w:t>ZASNIV</w:t>
      </w:r>
      <w:bookmarkEnd w:id="27"/>
      <w:bookmarkEnd w:id="28"/>
      <w:bookmarkEnd w:id="29"/>
      <w:bookmarkEnd w:id="30"/>
      <w:bookmarkEnd w:id="31"/>
      <w:r>
        <w:rPr>
          <w:i/>
          <w:noProof/>
          <w:sz w:val="24"/>
          <w:szCs w:val="24"/>
          <w:lang w:val="sr-Latn-CS"/>
        </w:rPr>
        <w:t>A</w:t>
      </w:r>
    </w:p>
    <w:p w:rsidR="001A1A9D" w:rsidRPr="007F487E" w:rsidRDefault="001A1A9D" w:rsidP="001A1A9D">
      <w:pPr>
        <w:tabs>
          <w:tab w:val="left" w:pos="0"/>
        </w:tabs>
        <w:ind w:firstLine="720"/>
        <w:rPr>
          <w:noProof/>
          <w:lang w:val="sr-Latn-CS"/>
        </w:rPr>
      </w:pPr>
      <w:r w:rsidRPr="007F487E">
        <w:rPr>
          <w:noProof/>
          <w:lang w:val="sr-Latn-CS"/>
        </w:rPr>
        <w:t xml:space="preserve">1. </w:t>
      </w:r>
      <w:r w:rsidR="007F487E">
        <w:rPr>
          <w:noProof/>
          <w:lang w:val="sr-Latn-CS"/>
        </w:rPr>
        <w:t>Načelo</w:t>
      </w:r>
      <w:r w:rsidRPr="007F487E">
        <w:rPr>
          <w:noProof/>
          <w:lang w:val="sr-Latn-CS"/>
        </w:rPr>
        <w:t xml:space="preserve"> </w:t>
      </w:r>
      <w:r w:rsidR="007F487E">
        <w:rPr>
          <w:noProof/>
          <w:lang w:val="sr-Latn-CS"/>
        </w:rPr>
        <w:t>slobodnog</w:t>
      </w:r>
      <w:r w:rsidRPr="007F487E">
        <w:rPr>
          <w:noProof/>
          <w:lang w:val="sr-Latn-CS"/>
        </w:rPr>
        <w:t xml:space="preserve"> </w:t>
      </w:r>
      <w:r w:rsidR="007F487E">
        <w:rPr>
          <w:noProof/>
          <w:lang w:val="sr-Latn-CS"/>
        </w:rPr>
        <w:t>bavljenja</w:t>
      </w:r>
      <w:r w:rsidRPr="007F487E">
        <w:rPr>
          <w:noProof/>
          <w:lang w:val="sr-Latn-CS"/>
        </w:rPr>
        <w:t xml:space="preserve"> </w:t>
      </w:r>
      <w:r w:rsidR="007F487E">
        <w:rPr>
          <w:noProof/>
          <w:lang w:val="sr-Latn-CS"/>
        </w:rPr>
        <w:t>sportom</w:t>
      </w:r>
    </w:p>
    <w:p w:rsidR="001A1A9D" w:rsidRPr="007F487E" w:rsidRDefault="007F487E" w:rsidP="001A1A9D">
      <w:pPr>
        <w:tabs>
          <w:tab w:val="left" w:pos="0"/>
        </w:tabs>
        <w:ind w:firstLine="720"/>
        <w:rPr>
          <w:noProof/>
          <w:lang w:val="sr-Latn-CS"/>
        </w:rPr>
      </w:pPr>
      <w:r>
        <w:rPr>
          <w:noProof/>
          <w:lang w:val="sr-Latn-CS"/>
        </w:rPr>
        <w:t>Koncepcija</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zasniva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slobodnom</w:t>
      </w:r>
      <w:r w:rsidR="001A1A9D" w:rsidRPr="007F487E">
        <w:rPr>
          <w:noProof/>
          <w:lang w:val="sr-Latn-CS"/>
        </w:rPr>
        <w:t xml:space="preserve"> </w:t>
      </w:r>
      <w:r>
        <w:rPr>
          <w:noProof/>
          <w:lang w:val="sr-Latn-CS"/>
        </w:rPr>
        <w:t>bavljenju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jednakoj</w:t>
      </w:r>
      <w:r w:rsidR="001A1A9D" w:rsidRPr="007F487E">
        <w:rPr>
          <w:noProof/>
          <w:lang w:val="sr-Latn-CS"/>
        </w:rPr>
        <w:t xml:space="preserve"> </w:t>
      </w:r>
      <w:r>
        <w:rPr>
          <w:noProof/>
          <w:lang w:val="sr-Latn-CS"/>
        </w:rPr>
        <w:t>dostupnosti</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građanima</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ikakve</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ustavne</w:t>
      </w:r>
      <w:r w:rsidR="001A1A9D" w:rsidRPr="007F487E">
        <w:rPr>
          <w:noProof/>
          <w:lang w:val="sr-Latn-CS"/>
        </w:rPr>
        <w:t xml:space="preserve"> </w:t>
      </w:r>
      <w:r>
        <w:rPr>
          <w:noProof/>
          <w:lang w:val="sr-Latn-CS"/>
        </w:rPr>
        <w:t>garancije</w:t>
      </w:r>
      <w:r w:rsidR="001A1A9D" w:rsidRPr="007F487E">
        <w:rPr>
          <w:noProof/>
          <w:lang w:val="sr-Latn-CS"/>
        </w:rPr>
        <w:t xml:space="preserve"> </w:t>
      </w:r>
      <w:r>
        <w:rPr>
          <w:noProof/>
          <w:lang w:val="sr-Latn-CS"/>
        </w:rPr>
        <w:t>slobode</w:t>
      </w:r>
      <w:r w:rsidR="001A1A9D" w:rsidRPr="007F487E">
        <w:rPr>
          <w:noProof/>
          <w:lang w:val="sr-Latn-CS"/>
        </w:rPr>
        <w:t xml:space="preserve"> </w:t>
      </w:r>
      <w:r>
        <w:rPr>
          <w:noProof/>
          <w:lang w:val="sr-Latn-CS"/>
        </w:rPr>
        <w:t>udruživanja</w:t>
      </w:r>
      <w:r w:rsidR="001A1A9D" w:rsidRPr="007F487E">
        <w:rPr>
          <w:noProof/>
          <w:lang w:val="sr-Latn-CS"/>
        </w:rPr>
        <w:t xml:space="preserve">, </w:t>
      </w:r>
      <w:r>
        <w:rPr>
          <w:noProof/>
          <w:lang w:val="sr-Latn-CS"/>
        </w:rPr>
        <w:t>privatnog</w:t>
      </w:r>
      <w:r w:rsidR="001A1A9D" w:rsidRPr="007F487E">
        <w:rPr>
          <w:noProof/>
          <w:lang w:val="sr-Latn-CS"/>
        </w:rPr>
        <w:t xml:space="preserve"> </w:t>
      </w:r>
      <w:r>
        <w:rPr>
          <w:noProof/>
          <w:lang w:val="sr-Latn-CS"/>
        </w:rPr>
        <w:t>preduzetništva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ravnopravnosti</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svojine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prihvaćen</w:t>
      </w:r>
      <w:r w:rsidR="001A1A9D" w:rsidRPr="007F487E">
        <w:rPr>
          <w:noProof/>
          <w:lang w:val="sr-Latn-CS"/>
        </w:rPr>
        <w:t xml:space="preserve"> </w:t>
      </w:r>
      <w:r>
        <w:rPr>
          <w:noProof/>
          <w:lang w:val="sr-Latn-CS"/>
        </w:rPr>
        <w:t>najširi</w:t>
      </w:r>
      <w:r w:rsidR="001A1A9D" w:rsidRPr="007F487E">
        <w:rPr>
          <w:noProof/>
          <w:lang w:val="sr-Latn-CS"/>
        </w:rPr>
        <w:t xml:space="preserve"> </w:t>
      </w:r>
      <w:r>
        <w:rPr>
          <w:noProof/>
          <w:lang w:val="sr-Latn-CS"/>
        </w:rPr>
        <w:t>mogući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slobodno</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unutar</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baviti</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amaterski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profesionalno</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birati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organizacioni</w:t>
      </w:r>
      <w:r w:rsidR="001A1A9D" w:rsidRPr="007F487E">
        <w:rPr>
          <w:noProof/>
          <w:lang w:val="sr-Latn-CS"/>
        </w:rPr>
        <w:t xml:space="preserve"> </w:t>
      </w:r>
      <w:r>
        <w:rPr>
          <w:noProof/>
          <w:lang w:val="sr-Latn-CS"/>
        </w:rPr>
        <w:t>oblik</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ograničenja</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Uvažavajući</w:t>
      </w:r>
      <w:r w:rsidR="001A1A9D" w:rsidRPr="007F487E">
        <w:rPr>
          <w:noProof/>
          <w:lang w:val="sr-Latn-CS"/>
        </w:rPr>
        <w:t xml:space="preserve"> </w:t>
      </w:r>
      <w:r>
        <w:rPr>
          <w:noProof/>
          <w:lang w:val="sr-Latn-CS"/>
        </w:rPr>
        <w:t>osobenosti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specifična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važna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zakonima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uporedno</w:t>
      </w:r>
      <w:r w:rsidR="001A1A9D" w:rsidRPr="007F487E">
        <w:rPr>
          <w:noProof/>
          <w:lang w:val="sr-Latn-CS"/>
        </w:rPr>
        <w:t>-</w:t>
      </w:r>
      <w:r>
        <w:rPr>
          <w:noProof/>
          <w:lang w:val="sr-Latn-CS"/>
        </w:rPr>
        <w:t>pravnim</w:t>
      </w:r>
      <w:r w:rsidR="001A1A9D" w:rsidRPr="007F487E">
        <w:rPr>
          <w:noProof/>
          <w:lang w:val="sr-Latn-CS"/>
        </w:rPr>
        <w:t xml:space="preserve"> </w:t>
      </w:r>
      <w:r>
        <w:rPr>
          <w:noProof/>
          <w:lang w:val="sr-Latn-CS"/>
        </w:rPr>
        <w:t>iskustvima</w:t>
      </w:r>
      <w:r w:rsidR="001A1A9D" w:rsidRPr="007F487E">
        <w:rPr>
          <w:noProof/>
          <w:lang w:val="sr-Latn-CS"/>
        </w:rPr>
        <w:t xml:space="preserve">. </w:t>
      </w:r>
    </w:p>
    <w:p w:rsidR="001A1A9D" w:rsidRPr="007F487E" w:rsidRDefault="001A1A9D" w:rsidP="001A1A9D">
      <w:pPr>
        <w:tabs>
          <w:tab w:val="left" w:pos="0"/>
        </w:tabs>
        <w:rPr>
          <w:noProof/>
          <w:lang w:val="sr-Latn-CS"/>
        </w:rPr>
      </w:pPr>
    </w:p>
    <w:p w:rsidR="001A1A9D" w:rsidRPr="007F487E" w:rsidRDefault="001A1A9D" w:rsidP="001A1A9D">
      <w:pPr>
        <w:tabs>
          <w:tab w:val="left" w:pos="0"/>
        </w:tabs>
        <w:ind w:firstLine="720"/>
        <w:rPr>
          <w:noProof/>
          <w:lang w:val="sr-Latn-CS"/>
        </w:rPr>
      </w:pPr>
      <w:r w:rsidRPr="007F487E">
        <w:rPr>
          <w:noProof/>
          <w:lang w:val="sr-Latn-CS"/>
        </w:rPr>
        <w:tab/>
        <w:t xml:space="preserve">2. </w:t>
      </w:r>
      <w:r w:rsidR="007F487E">
        <w:rPr>
          <w:noProof/>
          <w:lang w:val="sr-Latn-CS"/>
        </w:rPr>
        <w:t>Načelo</w:t>
      </w:r>
      <w:r w:rsidRPr="007F487E">
        <w:rPr>
          <w:noProof/>
          <w:lang w:val="sr-Latn-CS"/>
        </w:rPr>
        <w:t xml:space="preserve"> </w:t>
      </w:r>
      <w:r w:rsidR="007F487E">
        <w:rPr>
          <w:noProof/>
          <w:lang w:val="sr-Latn-CS"/>
        </w:rPr>
        <w:t>zaštite</w:t>
      </w:r>
      <w:r w:rsidRPr="007F487E">
        <w:rPr>
          <w:noProof/>
          <w:lang w:val="sr-Latn-CS"/>
        </w:rPr>
        <w:t xml:space="preserve"> </w:t>
      </w:r>
      <w:r w:rsidR="007F487E">
        <w:rPr>
          <w:noProof/>
          <w:lang w:val="sr-Latn-CS"/>
        </w:rPr>
        <w:t>zdravlja</w:t>
      </w:r>
      <w:r w:rsidRPr="007F487E">
        <w:rPr>
          <w:noProof/>
          <w:lang w:val="sr-Latn-CS"/>
        </w:rPr>
        <w:t xml:space="preserve"> </w:t>
      </w:r>
      <w:r w:rsidR="007F487E">
        <w:rPr>
          <w:noProof/>
          <w:lang w:val="sr-Latn-CS"/>
        </w:rPr>
        <w:t>sportiste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stručnjaka</w:t>
      </w:r>
    </w:p>
    <w:p w:rsidR="001A1A9D" w:rsidRPr="007F487E" w:rsidRDefault="007F487E" w:rsidP="001A1A9D">
      <w:pPr>
        <w:tabs>
          <w:tab w:val="left" w:pos="0"/>
        </w:tabs>
        <w:ind w:firstLine="720"/>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predviđena</w:t>
      </w:r>
      <w:r w:rsidR="001A1A9D" w:rsidRPr="007F487E">
        <w:rPr>
          <w:noProof/>
          <w:lang w:val="sr-Latn-CS"/>
        </w:rPr>
        <w:t xml:space="preserve"> </w:t>
      </w:r>
      <w:r>
        <w:rPr>
          <w:noProof/>
          <w:lang w:val="sr-Latn-CS"/>
        </w:rPr>
        <w:t>obavezna</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kontrola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primoravanja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treniraju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ugroze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pogoršaju</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upotrebe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vrsta</w:t>
      </w:r>
      <w:r w:rsidR="001A1A9D" w:rsidRPr="007F487E">
        <w:rPr>
          <w:noProof/>
          <w:lang w:val="sr-Latn-CS"/>
        </w:rPr>
        <w:t xml:space="preserve"> </w:t>
      </w:r>
      <w:r>
        <w:rPr>
          <w:noProof/>
          <w:lang w:val="sr-Latn-CS"/>
        </w:rPr>
        <w:t>dopinga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zdravstvenog</w:t>
      </w:r>
      <w:r w:rsidR="001A1A9D" w:rsidRPr="007F487E">
        <w:rPr>
          <w:noProof/>
          <w:lang w:val="sr-Latn-CS"/>
        </w:rPr>
        <w:t xml:space="preserve"> </w:t>
      </w:r>
      <w:r>
        <w:rPr>
          <w:noProof/>
          <w:lang w:val="sr-Latn-CS"/>
        </w:rPr>
        <w:t>osiguranja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amatere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ostvaruju</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osnovu</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ind w:firstLine="720"/>
        <w:rPr>
          <w:noProof/>
          <w:lang w:val="sr-Latn-CS"/>
        </w:rPr>
      </w:pPr>
      <w:r w:rsidRPr="007F487E">
        <w:rPr>
          <w:noProof/>
          <w:lang w:val="sr-Latn-CS"/>
        </w:rPr>
        <w:tab/>
        <w:t xml:space="preserve">3. </w:t>
      </w:r>
      <w:r w:rsidR="007F487E">
        <w:rPr>
          <w:noProof/>
          <w:lang w:val="sr-Latn-CS"/>
        </w:rPr>
        <w:t>Načelo</w:t>
      </w:r>
      <w:r w:rsidRPr="007F487E">
        <w:rPr>
          <w:noProof/>
          <w:lang w:val="sr-Latn-CS"/>
        </w:rPr>
        <w:t xml:space="preserve"> </w:t>
      </w:r>
      <w:r w:rsidR="007F487E">
        <w:rPr>
          <w:noProof/>
          <w:lang w:val="sr-Latn-CS"/>
        </w:rPr>
        <w:t>stručnosti</w:t>
      </w:r>
    </w:p>
    <w:p w:rsidR="001A1A9D" w:rsidRPr="007F487E" w:rsidRDefault="007F487E" w:rsidP="001A1A9D">
      <w:pPr>
        <w:tabs>
          <w:tab w:val="left" w:pos="0"/>
        </w:tabs>
        <w:ind w:firstLine="720"/>
        <w:rPr>
          <w:noProof/>
          <w:lang w:val="sr-Latn-CS"/>
        </w:rPr>
      </w:pPr>
      <w:r>
        <w:rPr>
          <w:noProof/>
          <w:lang w:val="sr-Latn-CS"/>
        </w:rPr>
        <w:t>Bavljenje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pozitivnog</w:t>
      </w:r>
      <w:r w:rsidR="001A1A9D" w:rsidRPr="007F487E">
        <w:rPr>
          <w:noProof/>
          <w:lang w:val="sr-Latn-CS"/>
        </w:rPr>
        <w:t xml:space="preserve"> </w:t>
      </w:r>
      <w:r>
        <w:rPr>
          <w:noProof/>
          <w:lang w:val="sr-Latn-CS"/>
        </w:rPr>
        <w:t>uticaja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organizam</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rizik</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zdravlje</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izvodi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kvalifikovani</w:t>
      </w:r>
      <w:r w:rsidR="001A1A9D" w:rsidRPr="007F487E">
        <w:rPr>
          <w:noProof/>
          <w:lang w:val="sr-Latn-CS"/>
        </w:rPr>
        <w:t xml:space="preserve"> (</w:t>
      </w:r>
      <w:r>
        <w:rPr>
          <w:noProof/>
          <w:lang w:val="sr-Latn-CS"/>
        </w:rPr>
        <w:t>školovani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osposobljeni</w:t>
      </w:r>
      <w:r w:rsidR="001A1A9D" w:rsidRPr="007F487E">
        <w:rPr>
          <w:noProof/>
          <w:lang w:val="sr-Latn-CS"/>
        </w:rPr>
        <w:t xml:space="preserve"> </w:t>
      </w:r>
      <w:r>
        <w:rPr>
          <w:noProof/>
          <w:lang w:val="sr-Latn-CS"/>
        </w:rPr>
        <w:t>kadar</w:t>
      </w:r>
      <w:r w:rsidR="001A1A9D" w:rsidRPr="007F487E">
        <w:rPr>
          <w:noProof/>
          <w:lang w:val="sr-Latn-CS"/>
        </w:rPr>
        <w:t xml:space="preserve">. </w:t>
      </w:r>
      <w:r>
        <w:rPr>
          <w:noProof/>
          <w:lang w:val="sr-Latn-CS"/>
        </w:rPr>
        <w:t>Poslovima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akreditovane</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uslove</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ind w:firstLine="720"/>
        <w:rPr>
          <w:noProof/>
          <w:lang w:val="sr-Latn-CS"/>
        </w:rPr>
      </w:pPr>
      <w:r w:rsidRPr="007F487E">
        <w:rPr>
          <w:noProof/>
          <w:lang w:val="sr-Latn-CS"/>
        </w:rPr>
        <w:tab/>
        <w:t xml:space="preserve">4. </w:t>
      </w:r>
      <w:r w:rsidR="007F487E">
        <w:rPr>
          <w:noProof/>
          <w:lang w:val="sr-Latn-CS"/>
        </w:rPr>
        <w:t>Načelo</w:t>
      </w:r>
      <w:r w:rsidRPr="007F487E">
        <w:rPr>
          <w:noProof/>
          <w:lang w:val="sr-Latn-CS"/>
        </w:rPr>
        <w:t xml:space="preserve"> </w:t>
      </w:r>
      <w:r w:rsidR="007F487E">
        <w:rPr>
          <w:noProof/>
          <w:lang w:val="sr-Latn-CS"/>
        </w:rPr>
        <w:t>namenskog</w:t>
      </w:r>
      <w:r w:rsidRPr="007F487E">
        <w:rPr>
          <w:noProof/>
          <w:lang w:val="sr-Latn-CS"/>
        </w:rPr>
        <w:t xml:space="preserve"> </w:t>
      </w:r>
      <w:r w:rsidR="007F487E">
        <w:rPr>
          <w:noProof/>
          <w:lang w:val="sr-Latn-CS"/>
        </w:rPr>
        <w:t>korišćenja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objekata</w:t>
      </w:r>
    </w:p>
    <w:p w:rsidR="001A1A9D" w:rsidRPr="007F487E" w:rsidRDefault="007F487E" w:rsidP="001A1A9D">
      <w:pPr>
        <w:tabs>
          <w:tab w:val="left" w:pos="0"/>
        </w:tabs>
        <w:ind w:firstLine="720"/>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činjenicu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najskuplji</w:t>
      </w:r>
      <w:r w:rsidR="001A1A9D" w:rsidRPr="007F487E">
        <w:rPr>
          <w:noProof/>
          <w:lang w:val="sr-Latn-CS"/>
        </w:rPr>
        <w:t xml:space="preserve"> </w:t>
      </w:r>
      <w:r>
        <w:rPr>
          <w:noProof/>
          <w:lang w:val="sr-Latn-CS"/>
        </w:rPr>
        <w:t>resurs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nezamenljiv</w:t>
      </w:r>
      <w:r w:rsidR="001A1A9D" w:rsidRPr="007F487E">
        <w:rPr>
          <w:noProof/>
          <w:lang w:val="sr-Latn-CS"/>
        </w:rPr>
        <w:t xml:space="preserve"> </w:t>
      </w:r>
      <w:r>
        <w:rPr>
          <w:noProof/>
          <w:lang w:val="sr-Latn-CS"/>
        </w:rPr>
        <w:t>uslov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suštini</w:t>
      </w:r>
      <w:r w:rsidR="001A1A9D" w:rsidRPr="007F487E">
        <w:rPr>
          <w:noProof/>
          <w:lang w:val="sr-Latn-CS"/>
        </w:rPr>
        <w:t xml:space="preserve">, </w:t>
      </w:r>
      <w:r>
        <w:rPr>
          <w:noProof/>
          <w:lang w:val="sr-Latn-CS"/>
        </w:rPr>
        <w:t>zabranjena</w:t>
      </w:r>
      <w:r w:rsidR="001A1A9D" w:rsidRPr="007F487E">
        <w:rPr>
          <w:noProof/>
          <w:lang w:val="sr-Latn-CS"/>
        </w:rPr>
        <w:t xml:space="preserve"> </w:t>
      </w:r>
      <w:r>
        <w:rPr>
          <w:noProof/>
          <w:lang w:val="sr-Latn-CS"/>
        </w:rPr>
        <w:t>promena</w:t>
      </w:r>
      <w:r w:rsidR="001A1A9D" w:rsidRPr="007F487E">
        <w:rPr>
          <w:noProof/>
          <w:lang w:val="sr-Latn-CS"/>
        </w:rPr>
        <w:t xml:space="preserve"> </w:t>
      </w:r>
      <w:r>
        <w:rPr>
          <w:noProof/>
          <w:lang w:val="sr-Latn-CS"/>
        </w:rPr>
        <w:t>namene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obuhvaćenog</w:t>
      </w:r>
      <w:r w:rsidR="001A1A9D" w:rsidRPr="007F487E">
        <w:rPr>
          <w:noProof/>
          <w:lang w:val="sr-Latn-CS"/>
        </w:rPr>
        <w:t xml:space="preserve"> </w:t>
      </w:r>
      <w:r>
        <w:rPr>
          <w:noProof/>
          <w:lang w:val="sr-Latn-CS"/>
        </w:rPr>
        <w:t>nekim</w:t>
      </w:r>
      <w:r w:rsidR="001A1A9D" w:rsidRPr="007F487E">
        <w:rPr>
          <w:noProof/>
          <w:lang w:val="sr-Latn-CS"/>
        </w:rPr>
        <w:t xml:space="preserve"> </w:t>
      </w:r>
      <w:r>
        <w:rPr>
          <w:noProof/>
          <w:lang w:val="sr-Latn-CS"/>
        </w:rPr>
        <w:t>urbanističkim</w:t>
      </w:r>
      <w:r w:rsidR="001A1A9D" w:rsidRPr="007F487E">
        <w:rPr>
          <w:noProof/>
          <w:lang w:val="sr-Latn-CS"/>
        </w:rPr>
        <w:t xml:space="preserve"> </w:t>
      </w:r>
      <w:r>
        <w:rPr>
          <w:noProof/>
          <w:lang w:val="sr-Latn-CS"/>
        </w:rPr>
        <w:t>planom</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propisanim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odobrenje</w:t>
      </w:r>
      <w:r w:rsidR="001A1A9D" w:rsidRPr="007F487E">
        <w:rPr>
          <w:noProof/>
          <w:lang w:val="sr-Latn-CS"/>
        </w:rPr>
        <w:t xml:space="preserve"> </w:t>
      </w:r>
      <w:r>
        <w:rPr>
          <w:noProof/>
          <w:lang w:val="sr-Latn-CS"/>
        </w:rPr>
        <w:t>Ministarstva</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ind w:firstLine="720"/>
        <w:rPr>
          <w:noProof/>
          <w:lang w:val="sr-Latn-CS"/>
        </w:rPr>
      </w:pPr>
      <w:r w:rsidRPr="007F487E">
        <w:rPr>
          <w:noProof/>
          <w:lang w:val="sr-Latn-CS"/>
        </w:rPr>
        <w:tab/>
        <w:t xml:space="preserve">5. </w:t>
      </w:r>
      <w:r w:rsidR="007F487E">
        <w:rPr>
          <w:noProof/>
          <w:lang w:val="sr-Latn-CS"/>
        </w:rPr>
        <w:t>Načelo</w:t>
      </w:r>
      <w:r w:rsidRPr="007F487E">
        <w:rPr>
          <w:noProof/>
          <w:lang w:val="sr-Latn-CS"/>
        </w:rPr>
        <w:t xml:space="preserve"> </w:t>
      </w:r>
      <w:r w:rsidR="007F487E">
        <w:rPr>
          <w:noProof/>
          <w:lang w:val="sr-Latn-CS"/>
        </w:rPr>
        <w:t>transparentnog</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namenskog</w:t>
      </w:r>
      <w:r w:rsidRPr="007F487E">
        <w:rPr>
          <w:noProof/>
          <w:lang w:val="sr-Latn-CS"/>
        </w:rPr>
        <w:t xml:space="preserve"> </w:t>
      </w:r>
      <w:r w:rsidR="007F487E">
        <w:rPr>
          <w:noProof/>
          <w:lang w:val="sr-Latn-CS"/>
        </w:rPr>
        <w:t>korišćenja</w:t>
      </w:r>
      <w:r w:rsidRPr="007F487E">
        <w:rPr>
          <w:noProof/>
          <w:lang w:val="sr-Latn-CS"/>
        </w:rPr>
        <w:t xml:space="preserve"> </w:t>
      </w:r>
      <w:r w:rsidR="007F487E">
        <w:rPr>
          <w:noProof/>
          <w:lang w:val="sr-Latn-CS"/>
        </w:rPr>
        <w:t>sredstava</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javnih</w:t>
      </w:r>
      <w:r w:rsidRPr="007F487E">
        <w:rPr>
          <w:noProof/>
          <w:lang w:val="sr-Latn-CS"/>
        </w:rPr>
        <w:t xml:space="preserve"> </w:t>
      </w:r>
      <w:r w:rsidR="007F487E">
        <w:rPr>
          <w:noProof/>
          <w:lang w:val="sr-Latn-CS"/>
        </w:rPr>
        <w:t>prihoda</w:t>
      </w:r>
    </w:p>
    <w:p w:rsidR="001A1A9D" w:rsidRPr="007F487E" w:rsidRDefault="007F487E" w:rsidP="001A1A9D">
      <w:pPr>
        <w:tabs>
          <w:tab w:val="left" w:pos="0"/>
        </w:tabs>
        <w:ind w:firstLine="720"/>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budžetima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nosilaca</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nedovoljna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zadovoljavanje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poreskih</w:t>
      </w:r>
      <w:r w:rsidR="001A1A9D" w:rsidRPr="007F487E">
        <w:rPr>
          <w:noProof/>
          <w:lang w:val="sr-Latn-CS"/>
        </w:rPr>
        <w:t xml:space="preserve"> </w:t>
      </w:r>
      <w:r>
        <w:rPr>
          <w:noProof/>
          <w:lang w:val="sr-Latn-CS"/>
        </w:rPr>
        <w:t>obveznika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namenski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w:t>
      </w:r>
      <w:r w:rsidR="001A1A9D" w:rsidRPr="007F487E">
        <w:rPr>
          <w:noProof/>
          <w:lang w:val="sr-Latn-CS"/>
        </w:rPr>
        <w:t xml:space="preserve"> </w:t>
      </w:r>
      <w:r>
        <w:rPr>
          <w:noProof/>
          <w:lang w:val="sr-Latn-CS"/>
        </w:rPr>
        <w:t>koristiti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programskog</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zadovoljavanja</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autonomnim</w:t>
      </w:r>
      <w:r w:rsidR="001A1A9D" w:rsidRPr="007F487E">
        <w:rPr>
          <w:noProof/>
          <w:lang w:val="sr-Latn-CS"/>
        </w:rPr>
        <w:t xml:space="preserve"> </w:t>
      </w:r>
      <w:r>
        <w:rPr>
          <w:noProof/>
          <w:lang w:val="sr-Latn-CS"/>
        </w:rPr>
        <w:t>pokrajinama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dele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podnose</w:t>
      </w:r>
      <w:r w:rsidR="001A1A9D" w:rsidRPr="007F487E">
        <w:rPr>
          <w:noProof/>
          <w:lang w:val="sr-Latn-CS"/>
        </w:rPr>
        <w:t xml:space="preserve"> </w:t>
      </w:r>
      <w:r>
        <w:rPr>
          <w:noProof/>
          <w:lang w:val="sr-Latn-CS"/>
        </w:rPr>
        <w:t>ovlašćeni</w:t>
      </w:r>
      <w:r w:rsidR="001A1A9D" w:rsidRPr="007F487E">
        <w:rPr>
          <w:noProof/>
          <w:lang w:val="sr-Latn-CS"/>
        </w:rPr>
        <w:t xml:space="preserve"> </w:t>
      </w:r>
      <w:r>
        <w:rPr>
          <w:noProof/>
          <w:lang w:val="sr-Latn-CS"/>
        </w:rPr>
        <w:t>predlagači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nosioci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utvrđenoj</w:t>
      </w:r>
      <w:r w:rsidR="001A1A9D" w:rsidRPr="007F487E">
        <w:rPr>
          <w:noProof/>
          <w:lang w:val="sr-Latn-CS"/>
        </w:rPr>
        <w:t xml:space="preserve"> </w:t>
      </w:r>
      <w:r>
        <w:rPr>
          <w:noProof/>
          <w:lang w:val="sr-Latn-CS"/>
        </w:rPr>
        <w:t>dinamici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odobravaju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transparentnoj</w:t>
      </w:r>
      <w:r w:rsidR="001A1A9D" w:rsidRPr="007F487E">
        <w:rPr>
          <w:noProof/>
          <w:lang w:val="sr-Latn-CS"/>
        </w:rPr>
        <w:t xml:space="preserve"> </w:t>
      </w:r>
      <w:r>
        <w:rPr>
          <w:noProof/>
          <w:lang w:val="sr-Latn-CS"/>
        </w:rPr>
        <w:t>proceduri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doneto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odobravanju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podleže</w:t>
      </w:r>
      <w:r w:rsidR="001A1A9D" w:rsidRPr="007F487E">
        <w:rPr>
          <w:noProof/>
          <w:lang w:val="sr-Latn-CS"/>
        </w:rPr>
        <w:t xml:space="preserve"> </w:t>
      </w:r>
      <w:r>
        <w:rPr>
          <w:noProof/>
          <w:lang w:val="sr-Latn-CS"/>
        </w:rPr>
        <w:t>sudskoj</w:t>
      </w:r>
      <w:r w:rsidR="001A1A9D" w:rsidRPr="007F487E">
        <w:rPr>
          <w:noProof/>
          <w:lang w:val="sr-Latn-CS"/>
        </w:rPr>
        <w:t xml:space="preserve"> </w:t>
      </w:r>
      <w:r>
        <w:rPr>
          <w:noProof/>
          <w:lang w:val="sr-Latn-CS"/>
        </w:rPr>
        <w:t>kontroli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nosiocem</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realizacija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evaluira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periodično</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kraju</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Svako</w:t>
      </w:r>
      <w:r w:rsidR="001A1A9D" w:rsidRPr="007F487E">
        <w:rPr>
          <w:noProof/>
          <w:lang w:val="sr-Latn-CS"/>
        </w:rPr>
        <w:t xml:space="preserve"> </w:t>
      </w:r>
      <w:r>
        <w:rPr>
          <w:noProof/>
          <w:lang w:val="sr-Latn-CS"/>
        </w:rPr>
        <w:t>nenamensko</w:t>
      </w:r>
      <w:r w:rsidR="001A1A9D" w:rsidRPr="007F487E">
        <w:rPr>
          <w:noProof/>
          <w:lang w:val="sr-Latn-CS"/>
        </w:rPr>
        <w:t xml:space="preserve"> </w:t>
      </w:r>
      <w:r>
        <w:rPr>
          <w:noProof/>
          <w:lang w:val="sr-Latn-CS"/>
        </w:rPr>
        <w:t>trošenje</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nerealizovanje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podleže</w:t>
      </w:r>
      <w:r w:rsidR="001A1A9D" w:rsidRPr="007F487E">
        <w:rPr>
          <w:noProof/>
          <w:lang w:val="sr-Latn-CS"/>
        </w:rPr>
        <w:t xml:space="preserve"> </w:t>
      </w:r>
      <w:r>
        <w:rPr>
          <w:noProof/>
          <w:lang w:val="sr-Latn-CS"/>
        </w:rPr>
        <w:t>jasnim</w:t>
      </w:r>
      <w:r w:rsidR="001A1A9D" w:rsidRPr="007F487E">
        <w:rPr>
          <w:noProof/>
          <w:lang w:val="sr-Latn-CS"/>
        </w:rPr>
        <w:t xml:space="preserve"> </w:t>
      </w:r>
      <w:r>
        <w:rPr>
          <w:noProof/>
          <w:lang w:val="sr-Latn-CS"/>
        </w:rPr>
        <w:t>sankcijama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vezane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povraćaj</w:t>
      </w:r>
      <w:r w:rsidR="001A1A9D" w:rsidRPr="007F487E">
        <w:rPr>
          <w:noProof/>
          <w:lang w:val="sr-Latn-CS"/>
        </w:rPr>
        <w:t xml:space="preserve"> </w:t>
      </w:r>
      <w:r>
        <w:rPr>
          <w:noProof/>
          <w:lang w:val="sr-Latn-CS"/>
        </w:rPr>
        <w:t>nenamenski</w:t>
      </w:r>
      <w:r w:rsidR="001A1A9D" w:rsidRPr="007F487E">
        <w:rPr>
          <w:noProof/>
          <w:lang w:val="sr-Latn-CS"/>
        </w:rPr>
        <w:t xml:space="preserve"> </w:t>
      </w:r>
      <w:r>
        <w:rPr>
          <w:noProof/>
          <w:lang w:val="sr-Latn-CS"/>
        </w:rPr>
        <w:t>utrošenih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uskraćivanje</w:t>
      </w:r>
      <w:r w:rsidR="001A1A9D" w:rsidRPr="007F487E">
        <w:rPr>
          <w:noProof/>
          <w:lang w:val="sr-Latn-CS"/>
        </w:rPr>
        <w:t xml:space="preserve"> </w:t>
      </w:r>
      <w:r>
        <w:rPr>
          <w:noProof/>
          <w:lang w:val="sr-Latn-CS"/>
        </w:rPr>
        <w:t>budućih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vremenu</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ind w:firstLine="720"/>
        <w:rPr>
          <w:noProof/>
          <w:spacing w:val="-3"/>
          <w:lang w:val="sr-Latn-CS"/>
        </w:rPr>
      </w:pPr>
      <w:r w:rsidRPr="007F487E">
        <w:rPr>
          <w:noProof/>
          <w:spacing w:val="-3"/>
          <w:lang w:val="sr-Latn-CS"/>
        </w:rPr>
        <w:tab/>
        <w:t xml:space="preserve">6. </w:t>
      </w:r>
      <w:r w:rsidR="007F487E">
        <w:rPr>
          <w:noProof/>
          <w:spacing w:val="-3"/>
          <w:lang w:val="sr-Latn-CS"/>
        </w:rPr>
        <w:t>Načelo</w:t>
      </w:r>
      <w:r w:rsidRPr="007F487E">
        <w:rPr>
          <w:noProof/>
          <w:spacing w:val="-3"/>
          <w:lang w:val="sr-Latn-CS"/>
        </w:rPr>
        <w:t xml:space="preserve"> </w:t>
      </w:r>
      <w:r w:rsidR="007F487E">
        <w:rPr>
          <w:noProof/>
          <w:spacing w:val="-3"/>
          <w:lang w:val="sr-Latn-CS"/>
        </w:rPr>
        <w:t>potpunog</w:t>
      </w:r>
      <w:r w:rsidRPr="007F487E">
        <w:rPr>
          <w:noProof/>
          <w:spacing w:val="-3"/>
          <w:lang w:val="sr-Latn-CS"/>
        </w:rPr>
        <w:t xml:space="preserve"> </w:t>
      </w:r>
      <w:r w:rsidR="007F487E">
        <w:rPr>
          <w:noProof/>
          <w:spacing w:val="-3"/>
          <w:lang w:val="sr-Latn-CS"/>
        </w:rPr>
        <w:t>regulisanja</w:t>
      </w:r>
      <w:r w:rsidRPr="007F487E">
        <w:rPr>
          <w:noProof/>
          <w:spacing w:val="-3"/>
          <w:lang w:val="sr-Latn-CS"/>
        </w:rPr>
        <w:t xml:space="preserve"> </w:t>
      </w:r>
      <w:r w:rsidR="007F487E">
        <w:rPr>
          <w:noProof/>
          <w:spacing w:val="-3"/>
          <w:lang w:val="sr-Latn-CS"/>
        </w:rPr>
        <w:t>oblasti</w:t>
      </w:r>
      <w:r w:rsidRPr="007F487E">
        <w:rPr>
          <w:noProof/>
          <w:spacing w:val="-3"/>
          <w:lang w:val="sr-Latn-CS"/>
        </w:rPr>
        <w:t xml:space="preserve"> </w:t>
      </w:r>
      <w:r w:rsidR="007F487E">
        <w:rPr>
          <w:noProof/>
          <w:spacing w:val="-3"/>
          <w:lang w:val="sr-Latn-CS"/>
        </w:rPr>
        <w:t>sporta</w:t>
      </w:r>
    </w:p>
    <w:p w:rsidR="001A1A9D" w:rsidRPr="007F487E" w:rsidRDefault="007F487E" w:rsidP="001A1A9D">
      <w:pPr>
        <w:tabs>
          <w:tab w:val="left" w:pos="0"/>
        </w:tabs>
        <w:ind w:firstLine="720"/>
        <w:rPr>
          <w:noProof/>
          <w:spacing w:val="-3"/>
          <w:lang w:val="sr-Latn-CS"/>
        </w:rPr>
      </w:pP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regulišu</w:t>
      </w:r>
      <w:r w:rsidR="001A1A9D" w:rsidRPr="007F487E">
        <w:rPr>
          <w:noProof/>
          <w:spacing w:val="-3"/>
          <w:lang w:val="sr-Latn-CS"/>
        </w:rPr>
        <w:t xml:space="preserve"> </w:t>
      </w:r>
      <w:r>
        <w:rPr>
          <w:noProof/>
          <w:spacing w:val="-3"/>
          <w:lang w:val="sr-Latn-CS"/>
        </w:rPr>
        <w:t>sve</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kojima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ostvaruju</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aktivnosti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delatnosti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svi</w:t>
      </w:r>
      <w:r w:rsidR="001A1A9D" w:rsidRPr="007F487E">
        <w:rPr>
          <w:noProof/>
          <w:spacing w:val="-3"/>
          <w:lang w:val="sr-Latn-CS"/>
        </w:rPr>
        <w:t xml:space="preserve"> </w:t>
      </w:r>
      <w:r>
        <w:rPr>
          <w:noProof/>
          <w:spacing w:val="-3"/>
          <w:lang w:val="sr-Latn-CS"/>
        </w:rPr>
        <w:t>organizacioni</w:t>
      </w:r>
      <w:r w:rsidR="001A1A9D" w:rsidRPr="007F487E">
        <w:rPr>
          <w:noProof/>
          <w:spacing w:val="-3"/>
          <w:lang w:val="sr-Latn-CS"/>
        </w:rPr>
        <w:t xml:space="preserve"> </w:t>
      </w:r>
      <w:r>
        <w:rPr>
          <w:noProof/>
          <w:spacing w:val="-3"/>
          <w:lang w:val="sr-Latn-CS"/>
        </w:rPr>
        <w:t>oblici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preko</w:t>
      </w:r>
      <w:r w:rsidR="001A1A9D" w:rsidRPr="007F487E">
        <w:rPr>
          <w:noProof/>
          <w:spacing w:val="-3"/>
          <w:lang w:val="sr-Latn-CS"/>
        </w:rPr>
        <w:t xml:space="preserve"> 95% </w:t>
      </w:r>
      <w:r>
        <w:rPr>
          <w:noProof/>
          <w:spacing w:val="-3"/>
          <w:lang w:val="sr-Latn-CS"/>
        </w:rPr>
        <w:t>svih</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nalazi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pravnom</w:t>
      </w:r>
      <w:r w:rsidR="001A1A9D" w:rsidRPr="007F487E">
        <w:rPr>
          <w:noProof/>
          <w:spacing w:val="-3"/>
          <w:lang w:val="sr-Latn-CS"/>
        </w:rPr>
        <w:t xml:space="preserve"> </w:t>
      </w:r>
      <w:r>
        <w:rPr>
          <w:noProof/>
          <w:spacing w:val="-3"/>
          <w:lang w:val="sr-Latn-CS"/>
        </w:rPr>
        <w:t>režimu</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lang w:val="sr-Latn-CS"/>
        </w:rPr>
        <w:t>građana</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sportska</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pokazuju</w:t>
      </w:r>
      <w:r w:rsidR="001A1A9D" w:rsidRPr="007F487E">
        <w:rPr>
          <w:noProof/>
          <w:spacing w:val="-3"/>
          <w:lang w:val="sr-Latn-CS"/>
        </w:rPr>
        <w:t xml:space="preserve"> </w:t>
      </w:r>
      <w:r>
        <w:rPr>
          <w:noProof/>
          <w:spacing w:val="-3"/>
          <w:lang w:val="sr-Latn-CS"/>
        </w:rPr>
        <w:t>izrazite</w:t>
      </w:r>
      <w:r w:rsidR="001A1A9D" w:rsidRPr="007F487E">
        <w:rPr>
          <w:noProof/>
          <w:spacing w:val="-3"/>
          <w:lang w:val="sr-Latn-CS"/>
        </w:rPr>
        <w:t xml:space="preserve"> </w:t>
      </w:r>
      <w:r>
        <w:rPr>
          <w:noProof/>
          <w:spacing w:val="-3"/>
          <w:lang w:val="sr-Latn-CS"/>
        </w:rPr>
        <w:t>specifičnosti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odnosu</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druga</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potpunosti</w:t>
      </w:r>
      <w:r w:rsidR="001A1A9D" w:rsidRPr="007F487E">
        <w:rPr>
          <w:noProof/>
          <w:spacing w:val="-3"/>
          <w:lang w:val="sr-Latn-CS"/>
        </w:rPr>
        <w:t xml:space="preserve"> </w:t>
      </w:r>
      <w:r>
        <w:rPr>
          <w:noProof/>
          <w:spacing w:val="-3"/>
          <w:lang w:val="sr-Latn-CS"/>
        </w:rPr>
        <w:t>reguliše</w:t>
      </w:r>
      <w:r w:rsidR="001A1A9D" w:rsidRPr="007F487E">
        <w:rPr>
          <w:noProof/>
          <w:spacing w:val="-3"/>
          <w:lang w:val="sr-Latn-CS"/>
        </w:rPr>
        <w:t xml:space="preserve"> </w:t>
      </w:r>
      <w:r>
        <w:rPr>
          <w:noProof/>
          <w:spacing w:val="-3"/>
          <w:lang w:val="sr-Latn-CS"/>
        </w:rPr>
        <w:t>pravni</w:t>
      </w:r>
      <w:r w:rsidR="001A1A9D" w:rsidRPr="007F487E">
        <w:rPr>
          <w:noProof/>
          <w:spacing w:val="-3"/>
          <w:lang w:val="sr-Latn-CS"/>
        </w:rPr>
        <w:t xml:space="preserve"> </w:t>
      </w:r>
      <w:r>
        <w:rPr>
          <w:noProof/>
          <w:spacing w:val="-3"/>
          <w:lang w:val="sr-Latn-CS"/>
        </w:rPr>
        <w:t>položaj</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počev</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osnivanja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registracije</w:t>
      </w:r>
      <w:r w:rsidR="001A1A9D" w:rsidRPr="007F487E">
        <w:rPr>
          <w:noProof/>
          <w:spacing w:val="-3"/>
          <w:lang w:val="sr-Latn-CS"/>
        </w:rPr>
        <w:t xml:space="preserve">, </w:t>
      </w:r>
      <w:r>
        <w:rPr>
          <w:noProof/>
          <w:spacing w:val="-3"/>
          <w:lang w:val="sr-Latn-CS"/>
        </w:rPr>
        <w:t>pa</w:t>
      </w:r>
      <w:r w:rsidR="001A1A9D" w:rsidRPr="007F487E">
        <w:rPr>
          <w:noProof/>
          <w:spacing w:val="-3"/>
          <w:lang w:val="sr-Latn-CS"/>
        </w:rPr>
        <w:t xml:space="preserve"> </w:t>
      </w:r>
      <w:r>
        <w:rPr>
          <w:noProof/>
          <w:spacing w:val="-3"/>
          <w:lang w:val="sr-Latn-CS"/>
        </w:rPr>
        <w:t>sve</w:t>
      </w:r>
      <w:r w:rsidR="001A1A9D" w:rsidRPr="007F487E">
        <w:rPr>
          <w:noProof/>
          <w:spacing w:val="-3"/>
          <w:lang w:val="sr-Latn-CS"/>
        </w:rPr>
        <w:t xml:space="preserve"> </w:t>
      </w:r>
      <w:r>
        <w:rPr>
          <w:noProof/>
          <w:spacing w:val="-3"/>
          <w:lang w:val="sr-Latn-CS"/>
        </w:rPr>
        <w:t>do</w:t>
      </w:r>
      <w:r w:rsidR="001A1A9D" w:rsidRPr="007F487E">
        <w:rPr>
          <w:noProof/>
          <w:spacing w:val="-3"/>
          <w:lang w:val="sr-Latn-CS"/>
        </w:rPr>
        <w:t xml:space="preserve"> </w:t>
      </w:r>
      <w:r>
        <w:rPr>
          <w:noProof/>
          <w:spacing w:val="-3"/>
          <w:lang w:val="sr-Latn-CS"/>
        </w:rPr>
        <w:t>statusnih</w:t>
      </w:r>
      <w:r w:rsidR="001A1A9D" w:rsidRPr="007F487E">
        <w:rPr>
          <w:noProof/>
          <w:spacing w:val="-3"/>
          <w:lang w:val="sr-Latn-CS"/>
        </w:rPr>
        <w:t xml:space="preserve"> </w:t>
      </w:r>
      <w:r>
        <w:rPr>
          <w:noProof/>
          <w:spacing w:val="-3"/>
          <w:lang w:val="sr-Latn-CS"/>
        </w:rPr>
        <w:t>promena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prestanka</w:t>
      </w:r>
      <w:r w:rsidR="001A1A9D" w:rsidRPr="007F487E">
        <w:rPr>
          <w:noProof/>
          <w:spacing w:val="-3"/>
          <w:lang w:val="sr-Latn-CS"/>
        </w:rPr>
        <w:t>.</w:t>
      </w:r>
    </w:p>
    <w:p w:rsidR="001A1A9D" w:rsidRPr="007F487E" w:rsidRDefault="001A1A9D" w:rsidP="001A1A9D">
      <w:pPr>
        <w:tabs>
          <w:tab w:val="left" w:pos="0"/>
        </w:tabs>
        <w:rPr>
          <w:noProof/>
          <w:spacing w:val="-3"/>
          <w:lang w:val="sr-Latn-CS"/>
        </w:rPr>
      </w:pPr>
    </w:p>
    <w:p w:rsidR="001A1A9D" w:rsidRPr="007F487E" w:rsidRDefault="001A1A9D" w:rsidP="001A1A9D">
      <w:pPr>
        <w:tabs>
          <w:tab w:val="left" w:pos="0"/>
        </w:tabs>
        <w:ind w:firstLine="720"/>
        <w:rPr>
          <w:noProof/>
          <w:spacing w:val="-3"/>
          <w:lang w:val="sr-Latn-CS"/>
        </w:rPr>
      </w:pPr>
      <w:r w:rsidRPr="007F487E">
        <w:rPr>
          <w:noProof/>
          <w:spacing w:val="-3"/>
          <w:lang w:val="sr-Latn-CS"/>
        </w:rPr>
        <w:tab/>
        <w:t xml:space="preserve">7. </w:t>
      </w:r>
      <w:r w:rsidR="007F487E">
        <w:rPr>
          <w:noProof/>
          <w:spacing w:val="-3"/>
          <w:lang w:val="sr-Latn-CS"/>
        </w:rPr>
        <w:t>Načelo</w:t>
      </w:r>
      <w:r w:rsidRPr="007F487E">
        <w:rPr>
          <w:noProof/>
          <w:spacing w:val="-3"/>
          <w:lang w:val="sr-Latn-CS"/>
        </w:rPr>
        <w:t xml:space="preserve"> </w:t>
      </w:r>
      <w:r w:rsidR="007F487E">
        <w:rPr>
          <w:noProof/>
          <w:spacing w:val="-3"/>
          <w:lang w:val="sr-Latn-CS"/>
        </w:rPr>
        <w:t>uvažavanja</w:t>
      </w:r>
      <w:r w:rsidRPr="007F487E">
        <w:rPr>
          <w:noProof/>
          <w:spacing w:val="-3"/>
          <w:lang w:val="sr-Latn-CS"/>
        </w:rPr>
        <w:t xml:space="preserve"> </w:t>
      </w:r>
      <w:r w:rsidR="007F487E">
        <w:rPr>
          <w:noProof/>
          <w:spacing w:val="-3"/>
          <w:lang w:val="sr-Latn-CS"/>
        </w:rPr>
        <w:t>sporta</w:t>
      </w:r>
      <w:r w:rsidRPr="007F487E">
        <w:rPr>
          <w:noProof/>
          <w:spacing w:val="-3"/>
          <w:lang w:val="sr-Latn-CS"/>
        </w:rPr>
        <w:t xml:space="preserve"> </w:t>
      </w:r>
      <w:r w:rsidR="007F487E">
        <w:rPr>
          <w:noProof/>
          <w:spacing w:val="-3"/>
          <w:lang w:val="sr-Latn-CS"/>
        </w:rPr>
        <w:t>kao</w:t>
      </w:r>
      <w:r w:rsidRPr="007F487E">
        <w:rPr>
          <w:noProof/>
          <w:spacing w:val="-3"/>
          <w:lang w:val="sr-Latn-CS"/>
        </w:rPr>
        <w:t xml:space="preserve"> </w:t>
      </w:r>
      <w:r w:rsidR="007F487E">
        <w:rPr>
          <w:noProof/>
          <w:lang w:val="sr-Latn-CS"/>
        </w:rPr>
        <w:t>delatnosti</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posebnog</w:t>
      </w:r>
      <w:r w:rsidRPr="007F487E">
        <w:rPr>
          <w:noProof/>
          <w:lang w:val="sr-Latn-CS"/>
        </w:rPr>
        <w:t xml:space="preserve"> </w:t>
      </w:r>
      <w:r w:rsidR="007F487E">
        <w:rPr>
          <w:noProof/>
          <w:lang w:val="sr-Latn-CS"/>
        </w:rPr>
        <w:t>značaja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Republiku</w:t>
      </w:r>
      <w:r w:rsidRPr="007F487E">
        <w:rPr>
          <w:noProof/>
          <w:lang w:val="sr-Latn-CS"/>
        </w:rPr>
        <w:t xml:space="preserve"> </w:t>
      </w:r>
      <w:r w:rsidR="007F487E">
        <w:rPr>
          <w:noProof/>
          <w:lang w:val="sr-Latn-CS"/>
        </w:rPr>
        <w:t>Srbiju</w:t>
      </w:r>
    </w:p>
    <w:p w:rsidR="001A1A9D" w:rsidRPr="007F487E" w:rsidRDefault="007F487E" w:rsidP="001A1A9D">
      <w:pPr>
        <w:tabs>
          <w:tab w:val="left" w:pos="0"/>
        </w:tabs>
        <w:ind w:firstLine="720"/>
        <w:rPr>
          <w:noProof/>
          <w:lang w:val="sr-Latn-CS"/>
        </w:rPr>
      </w:pPr>
      <w:r>
        <w:rPr>
          <w:noProof/>
          <w:lang w:val="sr-Latn-CS"/>
        </w:rPr>
        <w:t>Sport</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posmatrati</w:t>
      </w:r>
      <w:r w:rsidR="001A1A9D" w:rsidRPr="007F487E">
        <w:rPr>
          <w:noProof/>
          <w:lang w:val="sr-Latn-CS"/>
        </w:rPr>
        <w:t xml:space="preserve"> </w:t>
      </w:r>
      <w:r>
        <w:rPr>
          <w:noProof/>
          <w:lang w:val="sr-Latn-CS"/>
        </w:rPr>
        <w:t>dvojako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sredstvo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sam</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sebi</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doprinosi</w:t>
      </w:r>
      <w:r w:rsidR="001A1A9D" w:rsidRPr="007F487E">
        <w:rPr>
          <w:noProof/>
          <w:lang w:val="sr-Latn-CS"/>
        </w:rPr>
        <w:t xml:space="preserve"> </w:t>
      </w:r>
      <w:r>
        <w:rPr>
          <w:noProof/>
          <w:lang w:val="sr-Latn-CS"/>
        </w:rPr>
        <w:t>ličnom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društvenom</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kreativne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rekreaciju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služe</w:t>
      </w:r>
      <w:r w:rsidR="001A1A9D" w:rsidRPr="007F487E">
        <w:rPr>
          <w:noProof/>
          <w:lang w:val="sr-Latn-CS"/>
        </w:rPr>
        <w:t xml:space="preserve"> </w:t>
      </w:r>
      <w:r>
        <w:rPr>
          <w:noProof/>
          <w:lang w:val="sr-Latn-CS"/>
        </w:rPr>
        <w:t>zadovoljenju</w:t>
      </w:r>
      <w:r w:rsidR="001A1A9D" w:rsidRPr="007F487E">
        <w:rPr>
          <w:noProof/>
          <w:lang w:val="sr-Latn-CS"/>
        </w:rPr>
        <w:t xml:space="preserve"> </w:t>
      </w:r>
      <w:r>
        <w:rPr>
          <w:noProof/>
          <w:lang w:val="sr-Latn-CS"/>
        </w:rPr>
        <w:t>čovekove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vežbanjem</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ličnog</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mentalnog</w:t>
      </w:r>
      <w:r w:rsidR="001A1A9D" w:rsidRPr="007F487E">
        <w:rPr>
          <w:noProof/>
          <w:lang w:val="sr-Latn-CS"/>
        </w:rPr>
        <w:t xml:space="preserve"> </w:t>
      </w:r>
      <w:r>
        <w:rPr>
          <w:noProof/>
          <w:lang w:val="sr-Latn-CS"/>
        </w:rPr>
        <w:t>blagostanja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vredan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savremeni</w:t>
      </w:r>
      <w:r w:rsidR="001A1A9D" w:rsidRPr="007F487E">
        <w:rPr>
          <w:noProof/>
          <w:lang w:val="sr-Latn-CS"/>
        </w:rPr>
        <w:t xml:space="preserve"> </w:t>
      </w:r>
      <w:r>
        <w:rPr>
          <w:noProof/>
          <w:lang w:val="sr-Latn-CS"/>
        </w:rPr>
        <w:t>svet</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brzo</w:t>
      </w:r>
      <w:r w:rsidR="001A1A9D" w:rsidRPr="007F487E">
        <w:rPr>
          <w:noProof/>
          <w:lang w:val="sr-Latn-CS"/>
        </w:rPr>
        <w:t xml:space="preserve"> </w:t>
      </w:r>
      <w:r>
        <w:rPr>
          <w:noProof/>
          <w:lang w:val="sr-Latn-CS"/>
        </w:rPr>
        <w:t>menja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karakteriše</w:t>
      </w:r>
      <w:r w:rsidR="001A1A9D" w:rsidRPr="007F487E">
        <w:rPr>
          <w:noProof/>
          <w:lang w:val="sr-Latn-CS"/>
        </w:rPr>
        <w:t xml:space="preserve"> </w:t>
      </w:r>
      <w:r>
        <w:rPr>
          <w:noProof/>
          <w:lang w:val="sr-Latn-CS"/>
        </w:rPr>
        <w:t>povećanjem</w:t>
      </w:r>
      <w:r w:rsidR="001A1A9D" w:rsidRPr="007F487E">
        <w:rPr>
          <w:noProof/>
          <w:lang w:val="sr-Latn-CS"/>
        </w:rPr>
        <w:t xml:space="preserve"> </w:t>
      </w:r>
      <w:r>
        <w:rPr>
          <w:noProof/>
          <w:lang w:val="sr-Latn-CS"/>
        </w:rPr>
        <w:t>slobodnog</w:t>
      </w:r>
      <w:r w:rsidR="001A1A9D" w:rsidRPr="007F487E">
        <w:rPr>
          <w:noProof/>
          <w:lang w:val="sr-Latn-CS"/>
        </w:rPr>
        <w:t xml:space="preserve"> </w:t>
      </w:r>
      <w:r>
        <w:rPr>
          <w:noProof/>
          <w:lang w:val="sr-Latn-CS"/>
        </w:rPr>
        <w:t>vremena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urbanizacijom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stalnim</w:t>
      </w:r>
      <w:r w:rsidR="001A1A9D" w:rsidRPr="007F487E">
        <w:rPr>
          <w:noProof/>
          <w:lang w:val="sr-Latn-CS"/>
        </w:rPr>
        <w:t xml:space="preserve"> </w:t>
      </w:r>
      <w:r>
        <w:rPr>
          <w:noProof/>
          <w:lang w:val="sr-Latn-CS"/>
        </w:rPr>
        <w:t>tehnološkim</w:t>
      </w:r>
      <w:r w:rsidR="001A1A9D" w:rsidRPr="007F487E">
        <w:rPr>
          <w:noProof/>
          <w:lang w:val="sr-Latn-CS"/>
        </w:rPr>
        <w:t xml:space="preserve"> </w:t>
      </w:r>
      <w:r>
        <w:rPr>
          <w:noProof/>
          <w:lang w:val="sr-Latn-CS"/>
        </w:rPr>
        <w:t>razvojem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teže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odvoje</w:t>
      </w:r>
      <w:r w:rsidR="001A1A9D" w:rsidRPr="007F487E">
        <w:rPr>
          <w:noProof/>
          <w:lang w:val="sr-Latn-CS"/>
        </w:rPr>
        <w:t xml:space="preserve"> </w:t>
      </w:r>
      <w:r>
        <w:rPr>
          <w:noProof/>
          <w:lang w:val="sr-Latn-CS"/>
        </w:rPr>
        <w:t>čoveka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njegove</w:t>
      </w:r>
      <w:r w:rsidR="001A1A9D" w:rsidRPr="007F487E">
        <w:rPr>
          <w:noProof/>
          <w:lang w:val="sr-Latn-CS"/>
        </w:rPr>
        <w:t xml:space="preserve"> </w:t>
      </w:r>
      <w:r>
        <w:rPr>
          <w:noProof/>
          <w:lang w:val="sr-Latn-CS"/>
        </w:rPr>
        <w:t>prirodne</w:t>
      </w:r>
      <w:r w:rsidR="001A1A9D" w:rsidRPr="007F487E">
        <w:rPr>
          <w:noProof/>
          <w:lang w:val="sr-Latn-CS"/>
        </w:rPr>
        <w:t xml:space="preserve"> </w:t>
      </w:r>
      <w:r>
        <w:rPr>
          <w:noProof/>
          <w:lang w:val="sr-Latn-CS"/>
        </w:rPr>
        <w:t>sredine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odigra</w:t>
      </w:r>
      <w:r w:rsidR="001A1A9D" w:rsidRPr="007F487E">
        <w:rPr>
          <w:noProof/>
          <w:lang w:val="sr-Latn-CS"/>
        </w:rPr>
        <w:t xml:space="preserve"> </w:t>
      </w:r>
      <w:r>
        <w:rPr>
          <w:noProof/>
          <w:lang w:val="sr-Latn-CS"/>
        </w:rPr>
        <w:t>važnu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aktivnu</w:t>
      </w:r>
      <w:r w:rsidR="001A1A9D" w:rsidRPr="007F487E">
        <w:rPr>
          <w:noProof/>
          <w:lang w:val="sr-Latn-CS"/>
        </w:rPr>
        <w:t xml:space="preserve">, </w:t>
      </w:r>
      <w:r>
        <w:rPr>
          <w:noProof/>
          <w:lang w:val="sr-Latn-CS"/>
        </w:rPr>
        <w:t>konstruktivnu</w:t>
      </w:r>
      <w:r w:rsidR="001A1A9D" w:rsidRPr="007F487E">
        <w:rPr>
          <w:noProof/>
          <w:lang w:val="sr-Latn-CS"/>
        </w:rPr>
        <w:t xml:space="preserve"> </w:t>
      </w:r>
      <w:r>
        <w:rPr>
          <w:noProof/>
          <w:lang w:val="sr-Latn-CS"/>
        </w:rPr>
        <w:t>ulogu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jačanju</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intelektualnog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moralnog</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stanovništva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21. </w:t>
      </w:r>
      <w:r>
        <w:rPr>
          <w:noProof/>
          <w:lang w:val="sr-Latn-CS"/>
        </w:rPr>
        <w:t>veku</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ključnih</w:t>
      </w:r>
      <w:r w:rsidR="001A1A9D" w:rsidRPr="007F487E">
        <w:rPr>
          <w:noProof/>
          <w:lang w:val="sr-Latn-CS"/>
        </w:rPr>
        <w:t xml:space="preserve"> </w:t>
      </w:r>
      <w:r>
        <w:rPr>
          <w:noProof/>
          <w:lang w:val="sr-Latn-CS"/>
        </w:rPr>
        <w:t>elemenata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dostizanju</w:t>
      </w:r>
      <w:r w:rsidR="001A1A9D" w:rsidRPr="007F487E">
        <w:rPr>
          <w:noProof/>
          <w:lang w:val="sr-Latn-CS"/>
        </w:rPr>
        <w:t xml:space="preserve"> </w:t>
      </w:r>
      <w:r>
        <w:rPr>
          <w:noProof/>
          <w:lang w:val="sr-Latn-CS"/>
        </w:rPr>
        <w:t>humanih</w:t>
      </w:r>
      <w:r w:rsidR="001A1A9D" w:rsidRPr="007F487E">
        <w:rPr>
          <w:noProof/>
          <w:lang w:val="sr-Latn-CS"/>
        </w:rPr>
        <w:t xml:space="preserve"> </w:t>
      </w:r>
      <w:r>
        <w:rPr>
          <w:noProof/>
          <w:lang w:val="sr-Latn-CS"/>
        </w:rPr>
        <w:t>vrednosti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akcijama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sprovode</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različitih</w:t>
      </w:r>
      <w:r w:rsidR="001A1A9D" w:rsidRPr="007F487E">
        <w:rPr>
          <w:noProof/>
          <w:lang w:val="sr-Latn-CS"/>
        </w:rPr>
        <w:t xml:space="preserve"> </w:t>
      </w:r>
      <w:r>
        <w:rPr>
          <w:noProof/>
          <w:lang w:val="sr-Latn-CS"/>
        </w:rPr>
        <w:t>predrasuda</w:t>
      </w:r>
      <w:r w:rsidR="001A1A9D" w:rsidRPr="007F487E">
        <w:rPr>
          <w:noProof/>
          <w:lang w:val="sr-Latn-CS"/>
        </w:rPr>
        <w:t xml:space="preserve">, </w:t>
      </w:r>
      <w:r>
        <w:rPr>
          <w:noProof/>
          <w:lang w:val="sr-Latn-CS"/>
        </w:rPr>
        <w:t>diskriminacija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ideja</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pokretačkih</w:t>
      </w:r>
      <w:r w:rsidR="001A1A9D" w:rsidRPr="007F487E">
        <w:rPr>
          <w:noProof/>
          <w:lang w:val="sr-Latn-CS"/>
        </w:rPr>
        <w:t xml:space="preserve"> </w:t>
      </w:r>
      <w:r>
        <w:rPr>
          <w:noProof/>
          <w:lang w:val="sr-Latn-CS"/>
        </w:rPr>
        <w:t>snaga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dostizanje</w:t>
      </w:r>
      <w:r w:rsidR="001A1A9D" w:rsidRPr="007F487E">
        <w:rPr>
          <w:noProof/>
          <w:lang w:val="sr-Latn-CS"/>
        </w:rPr>
        <w:t xml:space="preserve"> </w:t>
      </w:r>
      <w:r>
        <w:rPr>
          <w:noProof/>
          <w:lang w:val="sr-Latn-CS"/>
        </w:rPr>
        <w:t>Milenijumskih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ljudskog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definisanih</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Ujedinjenih</w:t>
      </w:r>
      <w:r w:rsidR="001A1A9D" w:rsidRPr="007F487E">
        <w:rPr>
          <w:noProof/>
          <w:lang w:val="sr-Latn-CS"/>
        </w:rPr>
        <w:t xml:space="preserve"> </w:t>
      </w:r>
      <w:r>
        <w:rPr>
          <w:noProof/>
          <w:lang w:val="sr-Latn-CS"/>
        </w:rPr>
        <w:t>nacija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ključnu</w:t>
      </w:r>
      <w:r w:rsidR="001A1A9D" w:rsidRPr="007F487E">
        <w:rPr>
          <w:noProof/>
          <w:lang w:val="sr-Latn-CS"/>
        </w:rPr>
        <w:t xml:space="preserve"> </w:t>
      </w:r>
      <w:r>
        <w:rPr>
          <w:noProof/>
          <w:lang w:val="sr-Latn-CS"/>
        </w:rPr>
        <w:t>ulogu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društvu</w:t>
      </w:r>
      <w:r w:rsidR="001A1A9D" w:rsidRPr="007F487E">
        <w:rPr>
          <w:noProof/>
          <w:lang w:val="sr-Latn-CS"/>
        </w:rPr>
        <w:t xml:space="preserve">, </w:t>
      </w:r>
      <w:r>
        <w:rPr>
          <w:noProof/>
          <w:lang w:val="sr-Latn-CS"/>
        </w:rPr>
        <w:t>doprinosi</w:t>
      </w:r>
      <w:r w:rsidR="001A1A9D" w:rsidRPr="007F487E">
        <w:rPr>
          <w:noProof/>
          <w:lang w:val="sr-Latn-CS"/>
        </w:rPr>
        <w:t xml:space="preserve"> </w:t>
      </w:r>
      <w:r>
        <w:rPr>
          <w:noProof/>
          <w:lang w:val="sr-Latn-CS"/>
        </w:rPr>
        <w:t>socijalnoj</w:t>
      </w:r>
      <w:r w:rsidR="001A1A9D" w:rsidRPr="007F487E">
        <w:rPr>
          <w:noProof/>
          <w:lang w:val="sr-Latn-CS"/>
        </w:rPr>
        <w:t xml:space="preserve"> </w:t>
      </w:r>
      <w:r>
        <w:rPr>
          <w:noProof/>
          <w:lang w:val="sr-Latn-CS"/>
        </w:rPr>
        <w:t>koheziji</w:t>
      </w:r>
      <w:r w:rsidR="001A1A9D" w:rsidRPr="007F487E">
        <w:rPr>
          <w:noProof/>
          <w:lang w:val="sr-Latn-CS"/>
        </w:rPr>
        <w:t xml:space="preserve">, </w:t>
      </w:r>
      <w:r>
        <w:rPr>
          <w:noProof/>
          <w:lang w:val="sr-Latn-CS"/>
        </w:rPr>
        <w:t>prevazilaženju</w:t>
      </w:r>
      <w:r w:rsidR="001A1A9D" w:rsidRPr="007F487E">
        <w:rPr>
          <w:noProof/>
          <w:lang w:val="sr-Latn-CS"/>
        </w:rPr>
        <w:t xml:space="preserve"> </w:t>
      </w:r>
      <w:r>
        <w:rPr>
          <w:noProof/>
          <w:lang w:val="sr-Latn-CS"/>
        </w:rPr>
        <w:t>predrasuda</w:t>
      </w:r>
      <w:r w:rsidR="001A1A9D" w:rsidRPr="007F487E">
        <w:rPr>
          <w:noProof/>
          <w:lang w:val="sr-Latn-CS"/>
        </w:rPr>
        <w:t xml:space="preserve">, </w:t>
      </w:r>
      <w:r>
        <w:rPr>
          <w:noProof/>
          <w:lang w:val="sr-Latn-CS"/>
        </w:rPr>
        <w:t>povećanju</w:t>
      </w:r>
      <w:r w:rsidR="001A1A9D" w:rsidRPr="007F487E">
        <w:rPr>
          <w:noProof/>
          <w:lang w:val="sr-Latn-CS"/>
        </w:rPr>
        <w:t xml:space="preserve"> </w:t>
      </w:r>
      <w:r>
        <w:rPr>
          <w:noProof/>
          <w:lang w:val="sr-Latn-CS"/>
        </w:rPr>
        <w:t>pozitivnog</w:t>
      </w:r>
      <w:r w:rsidR="001A1A9D" w:rsidRPr="007F487E">
        <w:rPr>
          <w:noProof/>
          <w:lang w:val="sr-Latn-CS"/>
        </w:rPr>
        <w:t xml:space="preserve"> </w:t>
      </w:r>
      <w:r>
        <w:rPr>
          <w:noProof/>
          <w:lang w:val="sr-Latn-CS"/>
        </w:rPr>
        <w:t>uticaja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javno</w:t>
      </w:r>
      <w:r w:rsidR="001A1A9D" w:rsidRPr="007F487E">
        <w:rPr>
          <w:noProof/>
          <w:lang w:val="sr-Latn-CS"/>
        </w:rPr>
        <w:t xml:space="preserve"> </w:t>
      </w:r>
      <w:r>
        <w:rPr>
          <w:noProof/>
          <w:lang w:val="sr-Latn-CS"/>
        </w:rPr>
        <w:t>mnjenje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širenje</w:t>
      </w:r>
      <w:r w:rsidR="001A1A9D" w:rsidRPr="007F487E">
        <w:rPr>
          <w:noProof/>
          <w:lang w:val="sr-Latn-CS"/>
        </w:rPr>
        <w:t xml:space="preserve"> </w:t>
      </w:r>
      <w:r>
        <w:rPr>
          <w:noProof/>
          <w:lang w:val="sr-Latn-CS"/>
        </w:rPr>
        <w:t>etičkih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opštih</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njega</w:t>
      </w:r>
      <w:r w:rsidR="001A1A9D" w:rsidRPr="007F487E">
        <w:rPr>
          <w:noProof/>
          <w:lang w:val="sr-Latn-CS"/>
        </w:rPr>
        <w:t xml:space="preserve"> </w:t>
      </w:r>
      <w:r>
        <w:rPr>
          <w:noProof/>
          <w:lang w:val="sr-Latn-CS"/>
        </w:rPr>
        <w:t>prenose</w:t>
      </w:r>
      <w:r w:rsidR="001A1A9D" w:rsidRPr="007F487E">
        <w:rPr>
          <w:noProof/>
          <w:lang w:val="sr-Latn-CS"/>
        </w:rPr>
        <w:t xml:space="preserve">. </w:t>
      </w:r>
      <w:r>
        <w:rPr>
          <w:noProof/>
          <w:lang w:val="sr-Latn-CS"/>
        </w:rPr>
        <w:t>Srazmerno</w:t>
      </w:r>
      <w:r w:rsidR="001A1A9D" w:rsidRPr="007F487E">
        <w:rPr>
          <w:noProof/>
          <w:lang w:val="sr-Latn-CS"/>
        </w:rPr>
        <w:t xml:space="preserve"> </w:t>
      </w:r>
      <w:r>
        <w:rPr>
          <w:noProof/>
          <w:lang w:val="sr-Latn-CS"/>
        </w:rPr>
        <w:t>značaju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njegov</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podržan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ohrabrivan</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nivoima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zajednice</w:t>
      </w:r>
      <w:r w:rsidR="001A1A9D" w:rsidRPr="007F487E">
        <w:rPr>
          <w:noProof/>
          <w:lang w:val="sr-Latn-CS"/>
        </w:rPr>
        <w:t>.</w:t>
      </w:r>
    </w:p>
    <w:p w:rsidR="001A1A9D" w:rsidRPr="007F487E" w:rsidRDefault="001A1A9D" w:rsidP="001A1A9D">
      <w:pPr>
        <w:tabs>
          <w:tab w:val="left" w:pos="0"/>
        </w:tabs>
        <w:ind w:firstLine="851"/>
        <w:rPr>
          <w:noProof/>
          <w:lang w:val="sr-Latn-CS"/>
        </w:rPr>
      </w:pPr>
    </w:p>
    <w:p w:rsidR="001A1A9D" w:rsidRPr="007F487E" w:rsidRDefault="001A1A9D" w:rsidP="001A1A9D">
      <w:pPr>
        <w:tabs>
          <w:tab w:val="left" w:pos="0"/>
        </w:tabs>
        <w:ind w:firstLine="720"/>
        <w:rPr>
          <w:noProof/>
          <w:lang w:val="sr-Latn-CS"/>
        </w:rPr>
      </w:pPr>
      <w:r w:rsidRPr="007F487E">
        <w:rPr>
          <w:noProof/>
          <w:lang w:val="sr-Latn-CS"/>
        </w:rPr>
        <w:t xml:space="preserve">8. </w:t>
      </w:r>
      <w:r w:rsidR="007F487E">
        <w:rPr>
          <w:noProof/>
          <w:lang w:val="sr-Latn-CS"/>
        </w:rPr>
        <w:t>Načelo</w:t>
      </w:r>
      <w:r w:rsidRPr="007F487E">
        <w:rPr>
          <w:noProof/>
          <w:lang w:val="sr-Latn-CS"/>
        </w:rPr>
        <w:t xml:space="preserve"> </w:t>
      </w:r>
      <w:r w:rsidR="007F487E">
        <w:rPr>
          <w:noProof/>
          <w:lang w:val="sr-Latn-CS"/>
        </w:rPr>
        <w:t>uvažavanja</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nezaobilaznog</w:t>
      </w:r>
      <w:r w:rsidRPr="007F487E">
        <w:rPr>
          <w:noProof/>
          <w:lang w:val="sr-Latn-CS"/>
        </w:rPr>
        <w:t xml:space="preserve"> </w:t>
      </w:r>
      <w:r w:rsidR="007F487E">
        <w:rPr>
          <w:noProof/>
          <w:lang w:val="sr-Latn-CS"/>
        </w:rPr>
        <w:t>faktora</w:t>
      </w:r>
      <w:r w:rsidRPr="007F487E">
        <w:rPr>
          <w:noProof/>
          <w:lang w:val="sr-Latn-CS"/>
        </w:rPr>
        <w:t xml:space="preserve"> </w:t>
      </w:r>
      <w:r w:rsidR="007F487E">
        <w:rPr>
          <w:noProof/>
          <w:lang w:val="sr-Latn-CS"/>
        </w:rPr>
        <w:t>zdravlja</w:t>
      </w:r>
      <w:r w:rsidRPr="007F487E">
        <w:rPr>
          <w:noProof/>
          <w:lang w:val="sr-Latn-CS"/>
        </w:rPr>
        <w:t xml:space="preserve"> </w:t>
      </w:r>
      <w:r w:rsidR="007F487E">
        <w:rPr>
          <w:noProof/>
          <w:lang w:val="sr-Latn-CS"/>
        </w:rPr>
        <w:t>građana</w:t>
      </w:r>
    </w:p>
    <w:p w:rsidR="001A1A9D" w:rsidRPr="007F487E" w:rsidRDefault="007F487E" w:rsidP="001A1A9D">
      <w:pPr>
        <w:pStyle w:val="a"/>
        <w:tabs>
          <w:tab w:val="left" w:pos="0"/>
        </w:tabs>
        <w:ind w:firstLine="720"/>
        <w:rPr>
          <w:noProof/>
          <w:sz w:val="24"/>
          <w:szCs w:val="24"/>
          <w:lang w:val="sr-Latn-CS"/>
        </w:rPr>
      </w:pPr>
      <w:r>
        <w:rPr>
          <w:noProof/>
          <w:sz w:val="24"/>
          <w:szCs w:val="24"/>
          <w:lang w:val="sr-Latn-CS"/>
        </w:rPr>
        <w:t>Brojna</w:t>
      </w:r>
      <w:r w:rsidR="001A1A9D" w:rsidRPr="007F487E">
        <w:rPr>
          <w:noProof/>
          <w:sz w:val="24"/>
          <w:szCs w:val="24"/>
          <w:lang w:val="sr-Latn-CS"/>
        </w:rPr>
        <w:t xml:space="preserve"> </w:t>
      </w:r>
      <w:r>
        <w:rPr>
          <w:noProof/>
          <w:sz w:val="24"/>
          <w:szCs w:val="24"/>
          <w:lang w:val="sr-Latn-CS"/>
        </w:rPr>
        <w:t>istraživanja</w:t>
      </w:r>
      <w:r w:rsidR="001A1A9D" w:rsidRPr="007F487E">
        <w:rPr>
          <w:noProof/>
          <w:sz w:val="24"/>
          <w:szCs w:val="24"/>
          <w:lang w:val="sr-Latn-CS"/>
        </w:rPr>
        <w:t xml:space="preserve"> </w:t>
      </w:r>
      <w:r>
        <w:rPr>
          <w:noProof/>
          <w:sz w:val="24"/>
          <w:szCs w:val="24"/>
          <w:lang w:val="sr-Latn-CS"/>
        </w:rPr>
        <w:t>pokazala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pozitivne</w:t>
      </w:r>
      <w:r w:rsidR="001A1A9D" w:rsidRPr="007F487E">
        <w:rPr>
          <w:noProof/>
          <w:sz w:val="24"/>
          <w:szCs w:val="24"/>
          <w:lang w:val="sr-Latn-CS"/>
        </w:rPr>
        <w:t xml:space="preserve"> </w:t>
      </w:r>
      <w:r>
        <w:rPr>
          <w:noProof/>
          <w:sz w:val="24"/>
          <w:szCs w:val="24"/>
          <w:lang w:val="sr-Latn-CS"/>
        </w:rPr>
        <w:t>efekte</w:t>
      </w:r>
      <w:r w:rsidR="001A1A9D" w:rsidRPr="007F487E">
        <w:rPr>
          <w:noProof/>
          <w:sz w:val="24"/>
          <w:szCs w:val="24"/>
          <w:lang w:val="sr-Latn-CS"/>
        </w:rPr>
        <w:t xml:space="preserve"> </w:t>
      </w:r>
      <w:r>
        <w:rPr>
          <w:noProof/>
          <w:sz w:val="24"/>
          <w:szCs w:val="24"/>
          <w:lang w:val="sr-Latn-CS"/>
        </w:rPr>
        <w:t>redovnih</w:t>
      </w:r>
      <w:r w:rsidR="001A1A9D" w:rsidRPr="007F487E">
        <w:rPr>
          <w:noProof/>
          <w:sz w:val="24"/>
          <w:szCs w:val="24"/>
          <w:lang w:val="sr-Latn-CS"/>
        </w:rPr>
        <w:t xml:space="preserve"> </w:t>
      </w:r>
      <w:r>
        <w:rPr>
          <w:noProof/>
          <w:sz w:val="24"/>
          <w:szCs w:val="24"/>
          <w:lang w:val="sr-Latn-CS"/>
        </w:rPr>
        <w:t>fizičkih</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zdravlje</w:t>
      </w:r>
      <w:r w:rsidR="001A1A9D" w:rsidRPr="007F487E">
        <w:rPr>
          <w:noProof/>
          <w:sz w:val="24"/>
          <w:szCs w:val="24"/>
          <w:lang w:val="sr-Latn-CS"/>
        </w:rPr>
        <w:t xml:space="preserve">: </w:t>
      </w:r>
      <w:r>
        <w:rPr>
          <w:noProof/>
          <w:sz w:val="24"/>
          <w:szCs w:val="24"/>
          <w:lang w:val="sr-Latn-CS"/>
        </w:rPr>
        <w:t>prevencija</w:t>
      </w:r>
      <w:r w:rsidR="001A1A9D" w:rsidRPr="007F487E">
        <w:rPr>
          <w:noProof/>
          <w:sz w:val="24"/>
          <w:szCs w:val="24"/>
          <w:lang w:val="sr-Latn-CS"/>
        </w:rPr>
        <w:t xml:space="preserve"> </w:t>
      </w:r>
      <w:r>
        <w:rPr>
          <w:noProof/>
          <w:sz w:val="24"/>
          <w:szCs w:val="24"/>
          <w:lang w:val="sr-Latn-CS"/>
        </w:rPr>
        <w:t>oboljenja</w:t>
      </w:r>
      <w:r w:rsidR="001A1A9D" w:rsidRPr="007F487E">
        <w:rPr>
          <w:noProof/>
          <w:sz w:val="24"/>
          <w:szCs w:val="24"/>
          <w:lang w:val="sr-Latn-CS"/>
        </w:rPr>
        <w:t xml:space="preserve"> </w:t>
      </w:r>
      <w:r>
        <w:rPr>
          <w:noProof/>
          <w:sz w:val="24"/>
          <w:szCs w:val="24"/>
          <w:lang w:val="sr-Latn-CS"/>
        </w:rPr>
        <w:t>srca</w:t>
      </w:r>
      <w:r w:rsidR="001A1A9D" w:rsidRPr="007F487E">
        <w:rPr>
          <w:noProof/>
          <w:sz w:val="24"/>
          <w:szCs w:val="24"/>
          <w:lang w:val="sr-Latn-CS"/>
        </w:rPr>
        <w:t xml:space="preserve">, </w:t>
      </w:r>
      <w:r>
        <w:rPr>
          <w:noProof/>
          <w:sz w:val="24"/>
          <w:szCs w:val="24"/>
          <w:lang w:val="sr-Latn-CS"/>
        </w:rPr>
        <w:t>šećerne</w:t>
      </w:r>
      <w:r w:rsidR="001A1A9D" w:rsidRPr="007F487E">
        <w:rPr>
          <w:noProof/>
          <w:sz w:val="24"/>
          <w:szCs w:val="24"/>
          <w:lang w:val="sr-Latn-CS"/>
        </w:rPr>
        <w:t xml:space="preserve"> </w:t>
      </w:r>
      <w:r>
        <w:rPr>
          <w:noProof/>
          <w:sz w:val="24"/>
          <w:szCs w:val="24"/>
          <w:lang w:val="sr-Latn-CS"/>
        </w:rPr>
        <w:t>bolesti</w:t>
      </w:r>
      <w:r w:rsidR="001A1A9D" w:rsidRPr="007F487E">
        <w:rPr>
          <w:noProof/>
          <w:sz w:val="24"/>
          <w:szCs w:val="24"/>
          <w:lang w:val="sr-Latn-CS"/>
        </w:rPr>
        <w:t xml:space="preserve">, </w:t>
      </w:r>
      <w:r>
        <w:rPr>
          <w:noProof/>
          <w:sz w:val="24"/>
          <w:szCs w:val="24"/>
          <w:lang w:val="sr-Latn-CS"/>
        </w:rPr>
        <w:t>raka</w:t>
      </w:r>
      <w:r w:rsidR="001A1A9D" w:rsidRPr="007F487E">
        <w:rPr>
          <w:noProof/>
          <w:sz w:val="24"/>
          <w:szCs w:val="24"/>
          <w:lang w:val="sr-Latn-CS"/>
        </w:rPr>
        <w:t xml:space="preserve"> </w:t>
      </w:r>
      <w:r>
        <w:rPr>
          <w:noProof/>
          <w:sz w:val="24"/>
          <w:szCs w:val="24"/>
          <w:lang w:val="sr-Latn-CS"/>
        </w:rPr>
        <w:t>debelog</w:t>
      </w:r>
      <w:r w:rsidR="001A1A9D" w:rsidRPr="007F487E">
        <w:rPr>
          <w:noProof/>
          <w:sz w:val="24"/>
          <w:szCs w:val="24"/>
          <w:lang w:val="sr-Latn-CS"/>
        </w:rPr>
        <w:t xml:space="preserve"> </w:t>
      </w:r>
      <w:r>
        <w:rPr>
          <w:noProof/>
          <w:sz w:val="24"/>
          <w:szCs w:val="24"/>
          <w:lang w:val="sr-Latn-CS"/>
        </w:rPr>
        <w:t>creva</w:t>
      </w:r>
      <w:r w:rsidR="001A1A9D" w:rsidRPr="007F487E">
        <w:rPr>
          <w:noProof/>
          <w:sz w:val="24"/>
          <w:szCs w:val="24"/>
          <w:lang w:val="sr-Latn-CS"/>
        </w:rPr>
        <w:t xml:space="preserve">, </w:t>
      </w:r>
      <w:r>
        <w:rPr>
          <w:noProof/>
          <w:sz w:val="24"/>
          <w:szCs w:val="24"/>
          <w:lang w:val="sr-Latn-CS"/>
        </w:rPr>
        <w:t>depresije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gojaznosti</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aktivnost</w:t>
      </w:r>
      <w:r w:rsidR="001A1A9D" w:rsidRPr="007F487E">
        <w:rPr>
          <w:noProof/>
          <w:sz w:val="24"/>
          <w:szCs w:val="24"/>
          <w:lang w:val="sr-Latn-CS"/>
        </w:rPr>
        <w:t xml:space="preserve"> </w:t>
      </w:r>
      <w:r>
        <w:rPr>
          <w:noProof/>
          <w:sz w:val="24"/>
          <w:szCs w:val="24"/>
          <w:lang w:val="sr-Latn-CS"/>
        </w:rPr>
        <w:t>dovodi</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smanjenja</w:t>
      </w:r>
      <w:r w:rsidR="001A1A9D" w:rsidRPr="007F487E">
        <w:rPr>
          <w:noProof/>
          <w:sz w:val="24"/>
          <w:szCs w:val="24"/>
          <w:lang w:val="sr-Latn-CS"/>
        </w:rPr>
        <w:t xml:space="preserve"> </w:t>
      </w:r>
      <w:r>
        <w:rPr>
          <w:noProof/>
          <w:sz w:val="24"/>
          <w:szCs w:val="24"/>
          <w:lang w:val="sr-Latn-CS"/>
        </w:rPr>
        <w:t>povišenog</w:t>
      </w:r>
      <w:r w:rsidR="001A1A9D" w:rsidRPr="007F487E">
        <w:rPr>
          <w:noProof/>
          <w:sz w:val="24"/>
          <w:szCs w:val="24"/>
          <w:lang w:val="sr-Latn-CS"/>
        </w:rPr>
        <w:t xml:space="preserve"> </w:t>
      </w:r>
      <w:r>
        <w:rPr>
          <w:noProof/>
          <w:sz w:val="24"/>
          <w:szCs w:val="24"/>
          <w:lang w:val="sr-Latn-CS"/>
        </w:rPr>
        <w:t>krvnog</w:t>
      </w:r>
      <w:r w:rsidR="001A1A9D" w:rsidRPr="007F487E">
        <w:rPr>
          <w:noProof/>
          <w:sz w:val="24"/>
          <w:szCs w:val="24"/>
          <w:lang w:val="sr-Latn-CS"/>
        </w:rPr>
        <w:t xml:space="preserve"> </w:t>
      </w:r>
      <w:r>
        <w:rPr>
          <w:noProof/>
          <w:sz w:val="24"/>
          <w:szCs w:val="24"/>
          <w:lang w:val="sr-Latn-CS"/>
        </w:rPr>
        <w:t>pritiska</w:t>
      </w:r>
      <w:r w:rsidR="001A1A9D" w:rsidRPr="007F487E">
        <w:rPr>
          <w:noProof/>
          <w:sz w:val="24"/>
          <w:szCs w:val="24"/>
          <w:lang w:val="sr-Latn-CS"/>
        </w:rPr>
        <w:t xml:space="preserve">, </w:t>
      </w:r>
      <w:r>
        <w:rPr>
          <w:noProof/>
          <w:sz w:val="24"/>
          <w:szCs w:val="24"/>
          <w:lang w:val="sr-Latn-CS"/>
        </w:rPr>
        <w:t>pada</w:t>
      </w:r>
      <w:r w:rsidR="001A1A9D" w:rsidRPr="007F487E">
        <w:rPr>
          <w:noProof/>
          <w:sz w:val="24"/>
          <w:szCs w:val="24"/>
          <w:lang w:val="sr-Latn-CS"/>
        </w:rPr>
        <w:t xml:space="preserve"> </w:t>
      </w:r>
      <w:r>
        <w:rPr>
          <w:noProof/>
          <w:sz w:val="24"/>
          <w:szCs w:val="24"/>
          <w:lang w:val="sr-Latn-CS"/>
        </w:rPr>
        <w:t>masnoća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šećera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krvi</w:t>
      </w:r>
      <w:r w:rsidR="001A1A9D" w:rsidRPr="007F487E">
        <w:rPr>
          <w:noProof/>
          <w:sz w:val="24"/>
          <w:szCs w:val="24"/>
          <w:lang w:val="sr-Latn-CS"/>
        </w:rPr>
        <w:t xml:space="preserve">. </w:t>
      </w:r>
      <w:r>
        <w:rPr>
          <w:noProof/>
          <w:sz w:val="24"/>
          <w:szCs w:val="24"/>
          <w:lang w:val="sr-Latn-CS"/>
        </w:rPr>
        <w:t>Vežbanjem</w:t>
      </w:r>
      <w:r w:rsidR="001A1A9D" w:rsidRPr="007F487E">
        <w:rPr>
          <w:noProof/>
          <w:sz w:val="24"/>
          <w:szCs w:val="24"/>
          <w:lang w:val="sr-Latn-CS"/>
        </w:rPr>
        <w:t xml:space="preserve"> </w:t>
      </w:r>
      <w:r>
        <w:rPr>
          <w:noProof/>
          <w:sz w:val="24"/>
          <w:szCs w:val="24"/>
          <w:lang w:val="sr-Latn-CS"/>
        </w:rPr>
        <w:t>jača</w:t>
      </w:r>
      <w:r w:rsidR="001A1A9D" w:rsidRPr="007F487E">
        <w:rPr>
          <w:noProof/>
          <w:sz w:val="24"/>
          <w:szCs w:val="24"/>
          <w:lang w:val="sr-Latn-CS"/>
        </w:rPr>
        <w:t xml:space="preserve"> </w:t>
      </w:r>
      <w:r>
        <w:rPr>
          <w:noProof/>
          <w:sz w:val="24"/>
          <w:szCs w:val="24"/>
          <w:lang w:val="sr-Latn-CS"/>
        </w:rPr>
        <w:t>srčani</w:t>
      </w:r>
      <w:r w:rsidR="001A1A9D" w:rsidRPr="007F487E">
        <w:rPr>
          <w:noProof/>
          <w:sz w:val="24"/>
          <w:szCs w:val="24"/>
          <w:lang w:val="sr-Latn-CS"/>
        </w:rPr>
        <w:t xml:space="preserve"> </w:t>
      </w:r>
      <w:r>
        <w:rPr>
          <w:noProof/>
          <w:sz w:val="24"/>
          <w:szCs w:val="24"/>
          <w:lang w:val="sr-Latn-CS"/>
        </w:rPr>
        <w:t>mišić</w:t>
      </w:r>
      <w:r w:rsidR="001A1A9D" w:rsidRPr="007F487E">
        <w:rPr>
          <w:noProof/>
          <w:sz w:val="24"/>
          <w:szCs w:val="24"/>
          <w:lang w:val="sr-Latn-CS"/>
        </w:rPr>
        <w:t xml:space="preserve"> (</w:t>
      </w:r>
      <w:r>
        <w:rPr>
          <w:noProof/>
          <w:sz w:val="24"/>
          <w:szCs w:val="24"/>
          <w:lang w:val="sr-Latn-CS"/>
        </w:rPr>
        <w:t>povećava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udarni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minutni</w:t>
      </w:r>
      <w:r w:rsidR="001A1A9D" w:rsidRPr="007F487E">
        <w:rPr>
          <w:noProof/>
          <w:sz w:val="24"/>
          <w:szCs w:val="24"/>
          <w:lang w:val="sr-Latn-CS"/>
        </w:rPr>
        <w:t xml:space="preserve"> </w:t>
      </w:r>
      <w:r>
        <w:rPr>
          <w:noProof/>
          <w:sz w:val="24"/>
          <w:szCs w:val="24"/>
          <w:lang w:val="sr-Latn-CS"/>
        </w:rPr>
        <w:t>volumen</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pluća</w:t>
      </w:r>
      <w:r w:rsidR="001A1A9D" w:rsidRPr="007F487E">
        <w:rPr>
          <w:noProof/>
          <w:sz w:val="24"/>
          <w:szCs w:val="24"/>
          <w:lang w:val="sr-Latn-CS"/>
        </w:rPr>
        <w:t xml:space="preserve"> (</w:t>
      </w:r>
      <w:r>
        <w:rPr>
          <w:noProof/>
          <w:sz w:val="24"/>
          <w:szCs w:val="24"/>
          <w:lang w:val="sr-Latn-CS"/>
        </w:rPr>
        <w:t>povećava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disajni</w:t>
      </w:r>
      <w:r w:rsidR="001A1A9D" w:rsidRPr="007F487E">
        <w:rPr>
          <w:noProof/>
          <w:sz w:val="24"/>
          <w:szCs w:val="24"/>
          <w:lang w:val="sr-Latn-CS"/>
        </w:rPr>
        <w:t xml:space="preserve"> </w:t>
      </w:r>
      <w:r>
        <w:rPr>
          <w:noProof/>
          <w:sz w:val="24"/>
          <w:szCs w:val="24"/>
          <w:lang w:val="sr-Latn-CS"/>
        </w:rPr>
        <w:t>volumen</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bogati</w:t>
      </w:r>
      <w:r w:rsidR="001A1A9D" w:rsidRPr="007F487E">
        <w:rPr>
          <w:noProof/>
          <w:sz w:val="24"/>
          <w:szCs w:val="24"/>
          <w:lang w:val="sr-Latn-CS"/>
        </w:rPr>
        <w:t xml:space="preserve"> </w:t>
      </w:r>
      <w:r>
        <w:rPr>
          <w:noProof/>
          <w:sz w:val="24"/>
          <w:szCs w:val="24"/>
          <w:lang w:val="sr-Latn-CS"/>
        </w:rPr>
        <w:t>alveolarna</w:t>
      </w:r>
      <w:r w:rsidR="001A1A9D" w:rsidRPr="007F487E">
        <w:rPr>
          <w:noProof/>
          <w:sz w:val="24"/>
          <w:szCs w:val="24"/>
          <w:lang w:val="sr-Latn-CS"/>
        </w:rPr>
        <w:t xml:space="preserve"> </w:t>
      </w:r>
      <w:r>
        <w:rPr>
          <w:noProof/>
          <w:sz w:val="24"/>
          <w:szCs w:val="24"/>
          <w:lang w:val="sr-Latn-CS"/>
        </w:rPr>
        <w:t>mreža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evropskom</w:t>
      </w:r>
      <w:r w:rsidR="001A1A9D" w:rsidRPr="007F487E">
        <w:rPr>
          <w:noProof/>
          <w:sz w:val="24"/>
          <w:szCs w:val="24"/>
          <w:lang w:val="sr-Latn-CS"/>
        </w:rPr>
        <w:t xml:space="preserve"> </w:t>
      </w:r>
      <w:r>
        <w:rPr>
          <w:noProof/>
          <w:sz w:val="24"/>
          <w:szCs w:val="24"/>
          <w:lang w:val="sr-Latn-CS"/>
        </w:rPr>
        <w:t>regionu</w:t>
      </w:r>
      <w:r w:rsidR="001A1A9D" w:rsidRPr="007F487E">
        <w:rPr>
          <w:noProof/>
          <w:sz w:val="24"/>
          <w:szCs w:val="24"/>
          <w:lang w:val="sr-Latn-CS"/>
        </w:rPr>
        <w:t xml:space="preserve">, </w:t>
      </w:r>
      <w:r>
        <w:rPr>
          <w:noProof/>
          <w:sz w:val="24"/>
          <w:szCs w:val="24"/>
          <w:lang w:val="sr-Latn-CS"/>
        </w:rPr>
        <w:t>vodeći</w:t>
      </w:r>
      <w:r w:rsidR="001A1A9D" w:rsidRPr="007F487E">
        <w:rPr>
          <w:noProof/>
          <w:sz w:val="24"/>
          <w:szCs w:val="24"/>
          <w:lang w:val="sr-Latn-CS"/>
        </w:rPr>
        <w:t xml:space="preserve"> </w:t>
      </w:r>
      <w:r>
        <w:rPr>
          <w:noProof/>
          <w:sz w:val="24"/>
          <w:szCs w:val="24"/>
          <w:lang w:val="sr-Latn-CS"/>
        </w:rPr>
        <w:t>uzrok</w:t>
      </w:r>
      <w:r w:rsidR="001A1A9D" w:rsidRPr="007F487E">
        <w:rPr>
          <w:noProof/>
          <w:sz w:val="24"/>
          <w:szCs w:val="24"/>
          <w:lang w:val="sr-Latn-CS"/>
        </w:rPr>
        <w:t xml:space="preserve"> </w:t>
      </w:r>
      <w:r>
        <w:rPr>
          <w:noProof/>
          <w:sz w:val="24"/>
          <w:szCs w:val="24"/>
          <w:lang w:val="sr-Latn-CS"/>
        </w:rPr>
        <w:t>smrti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čine</w:t>
      </w:r>
      <w:r w:rsidR="001A1A9D" w:rsidRPr="007F487E">
        <w:rPr>
          <w:noProof/>
          <w:sz w:val="24"/>
          <w:szCs w:val="24"/>
          <w:lang w:val="sr-Latn-CS"/>
        </w:rPr>
        <w:t xml:space="preserve"> </w:t>
      </w:r>
      <w:r>
        <w:rPr>
          <w:noProof/>
          <w:sz w:val="24"/>
          <w:szCs w:val="24"/>
          <w:lang w:val="sr-Latn-CS"/>
        </w:rPr>
        <w:t>hronične</w:t>
      </w:r>
      <w:r w:rsidR="001A1A9D" w:rsidRPr="007F487E">
        <w:rPr>
          <w:noProof/>
          <w:sz w:val="24"/>
          <w:szCs w:val="24"/>
          <w:lang w:val="sr-Latn-CS"/>
        </w:rPr>
        <w:t xml:space="preserve"> </w:t>
      </w:r>
      <w:r>
        <w:rPr>
          <w:noProof/>
          <w:sz w:val="24"/>
          <w:szCs w:val="24"/>
          <w:lang w:val="sr-Latn-CS"/>
        </w:rPr>
        <w:t>nezarazne</w:t>
      </w:r>
      <w:r w:rsidR="001A1A9D" w:rsidRPr="007F487E">
        <w:rPr>
          <w:noProof/>
          <w:sz w:val="24"/>
          <w:szCs w:val="24"/>
          <w:lang w:val="sr-Latn-CS"/>
        </w:rPr>
        <w:t xml:space="preserve"> </w:t>
      </w:r>
      <w:r>
        <w:rPr>
          <w:noProof/>
          <w:sz w:val="24"/>
          <w:szCs w:val="24"/>
          <w:lang w:val="sr-Latn-CS"/>
        </w:rPr>
        <w:t>bolesti</w:t>
      </w:r>
      <w:r w:rsidR="001A1A9D" w:rsidRPr="007F487E">
        <w:rPr>
          <w:noProof/>
          <w:sz w:val="24"/>
          <w:szCs w:val="24"/>
          <w:lang w:val="sr-Latn-CS"/>
        </w:rPr>
        <w:t xml:space="preserve"> – </w:t>
      </w:r>
      <w:r>
        <w:rPr>
          <w:noProof/>
          <w:sz w:val="24"/>
          <w:szCs w:val="24"/>
          <w:lang w:val="sr-Latn-CS"/>
        </w:rPr>
        <w:t>više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85%. </w:t>
      </w:r>
      <w:r>
        <w:rPr>
          <w:noProof/>
          <w:sz w:val="24"/>
          <w:szCs w:val="24"/>
          <w:lang w:val="sr-Latn-CS"/>
        </w:rPr>
        <w:t>U</w:t>
      </w:r>
      <w:r w:rsidR="001A1A9D" w:rsidRPr="007F487E">
        <w:rPr>
          <w:noProof/>
          <w:sz w:val="24"/>
          <w:szCs w:val="24"/>
          <w:lang w:val="sr-Latn-CS"/>
        </w:rPr>
        <w:t xml:space="preserve"> </w:t>
      </w:r>
      <w:r>
        <w:rPr>
          <w:noProof/>
          <w:sz w:val="24"/>
          <w:szCs w:val="24"/>
          <w:lang w:val="sr-Latn-CS"/>
        </w:rPr>
        <w:t>strukturi</w:t>
      </w:r>
      <w:r w:rsidR="001A1A9D" w:rsidRPr="007F487E">
        <w:rPr>
          <w:noProof/>
          <w:sz w:val="24"/>
          <w:szCs w:val="24"/>
          <w:lang w:val="sr-Latn-CS"/>
        </w:rPr>
        <w:t xml:space="preserve"> </w:t>
      </w:r>
      <w:r>
        <w:rPr>
          <w:noProof/>
          <w:sz w:val="24"/>
          <w:szCs w:val="24"/>
          <w:lang w:val="sr-Latn-CS"/>
        </w:rPr>
        <w:t>mortaliteta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bolesti</w:t>
      </w:r>
      <w:r w:rsidR="001A1A9D" w:rsidRPr="007F487E">
        <w:rPr>
          <w:noProof/>
          <w:sz w:val="24"/>
          <w:szCs w:val="24"/>
          <w:lang w:val="sr-Latn-CS"/>
        </w:rPr>
        <w:t xml:space="preserve"> </w:t>
      </w:r>
      <w:r>
        <w:rPr>
          <w:noProof/>
          <w:sz w:val="24"/>
          <w:szCs w:val="24"/>
          <w:lang w:val="sr-Latn-CS"/>
        </w:rPr>
        <w:t>srca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krvnih</w:t>
      </w:r>
      <w:r w:rsidR="001A1A9D" w:rsidRPr="007F487E">
        <w:rPr>
          <w:noProof/>
          <w:sz w:val="24"/>
          <w:szCs w:val="24"/>
          <w:lang w:val="sr-Latn-CS"/>
        </w:rPr>
        <w:t xml:space="preserve"> </w:t>
      </w:r>
      <w:r>
        <w:rPr>
          <w:noProof/>
          <w:sz w:val="24"/>
          <w:szCs w:val="24"/>
          <w:lang w:val="sr-Latn-CS"/>
        </w:rPr>
        <w:t>sudova</w:t>
      </w:r>
      <w:r w:rsidR="001A1A9D" w:rsidRPr="007F487E">
        <w:rPr>
          <w:noProof/>
          <w:sz w:val="24"/>
          <w:szCs w:val="24"/>
          <w:lang w:val="sr-Latn-CS"/>
        </w:rPr>
        <w:t xml:space="preserve"> </w:t>
      </w:r>
      <w:r>
        <w:rPr>
          <w:noProof/>
          <w:sz w:val="24"/>
          <w:szCs w:val="24"/>
          <w:lang w:val="sr-Latn-CS"/>
        </w:rPr>
        <w:t>otpada</w:t>
      </w:r>
      <w:r w:rsidR="001A1A9D" w:rsidRPr="007F487E">
        <w:rPr>
          <w:noProof/>
          <w:sz w:val="24"/>
          <w:szCs w:val="24"/>
          <w:lang w:val="sr-Latn-CS"/>
        </w:rPr>
        <w:t xml:space="preserve"> 56%, </w:t>
      </w:r>
      <w:r>
        <w:rPr>
          <w:noProof/>
          <w:sz w:val="24"/>
          <w:szCs w:val="24"/>
          <w:lang w:val="sr-Latn-CS"/>
        </w:rPr>
        <w:t>na</w:t>
      </w:r>
      <w:r w:rsidR="001A1A9D" w:rsidRPr="007F487E">
        <w:rPr>
          <w:noProof/>
          <w:sz w:val="24"/>
          <w:szCs w:val="24"/>
          <w:lang w:val="sr-Latn-CS"/>
        </w:rPr>
        <w:t xml:space="preserve"> </w:t>
      </w:r>
      <w:r>
        <w:rPr>
          <w:noProof/>
          <w:sz w:val="24"/>
          <w:szCs w:val="24"/>
          <w:lang w:val="sr-Latn-CS"/>
        </w:rPr>
        <w:t>drugom</w:t>
      </w:r>
      <w:r w:rsidR="001A1A9D" w:rsidRPr="007F487E">
        <w:rPr>
          <w:noProof/>
          <w:sz w:val="24"/>
          <w:szCs w:val="24"/>
          <w:lang w:val="sr-Latn-CS"/>
        </w:rPr>
        <w:t xml:space="preserve"> </w:t>
      </w:r>
      <w:r>
        <w:rPr>
          <w:noProof/>
          <w:sz w:val="24"/>
          <w:szCs w:val="24"/>
          <w:lang w:val="sr-Latn-CS"/>
        </w:rPr>
        <w:t>mestu</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nalaze</w:t>
      </w:r>
      <w:r w:rsidR="001A1A9D" w:rsidRPr="007F487E">
        <w:rPr>
          <w:noProof/>
          <w:sz w:val="24"/>
          <w:szCs w:val="24"/>
          <w:lang w:val="sr-Latn-CS"/>
        </w:rPr>
        <w:t xml:space="preserve"> </w:t>
      </w:r>
      <w:r>
        <w:rPr>
          <w:noProof/>
          <w:sz w:val="24"/>
          <w:szCs w:val="24"/>
          <w:lang w:val="sr-Latn-CS"/>
        </w:rPr>
        <w:t>maligna</w:t>
      </w:r>
      <w:r w:rsidR="001A1A9D" w:rsidRPr="007F487E">
        <w:rPr>
          <w:noProof/>
          <w:sz w:val="24"/>
          <w:szCs w:val="24"/>
          <w:lang w:val="sr-Latn-CS"/>
        </w:rPr>
        <w:t xml:space="preserve"> </w:t>
      </w:r>
      <w:r>
        <w:rPr>
          <w:noProof/>
          <w:sz w:val="24"/>
          <w:szCs w:val="24"/>
          <w:lang w:val="sr-Latn-CS"/>
        </w:rPr>
        <w:t>oboljenja</w:t>
      </w:r>
      <w:r w:rsidR="001A1A9D" w:rsidRPr="007F487E">
        <w:rPr>
          <w:noProof/>
          <w:sz w:val="24"/>
          <w:szCs w:val="24"/>
          <w:lang w:val="sr-Latn-CS"/>
        </w:rPr>
        <w:t xml:space="preserve"> (19%), </w:t>
      </w:r>
      <w:r>
        <w:rPr>
          <w:noProof/>
          <w:sz w:val="24"/>
          <w:szCs w:val="24"/>
          <w:lang w:val="sr-Latn-CS"/>
        </w:rPr>
        <w:t>a</w:t>
      </w:r>
      <w:r w:rsidR="001A1A9D" w:rsidRPr="007F487E">
        <w:rPr>
          <w:noProof/>
          <w:sz w:val="24"/>
          <w:szCs w:val="24"/>
          <w:lang w:val="sr-Latn-CS"/>
        </w:rPr>
        <w:t xml:space="preserve"> </w:t>
      </w:r>
      <w:r>
        <w:rPr>
          <w:noProof/>
          <w:sz w:val="24"/>
          <w:szCs w:val="24"/>
          <w:lang w:val="sr-Latn-CS"/>
        </w:rPr>
        <w:t>tokom</w:t>
      </w:r>
      <w:r w:rsidR="001A1A9D" w:rsidRPr="007F487E">
        <w:rPr>
          <w:noProof/>
          <w:sz w:val="24"/>
          <w:szCs w:val="24"/>
          <w:lang w:val="sr-Latn-CS"/>
        </w:rPr>
        <w:t xml:space="preserve"> </w:t>
      </w:r>
      <w:r>
        <w:rPr>
          <w:noProof/>
          <w:sz w:val="24"/>
          <w:szCs w:val="24"/>
          <w:lang w:val="sr-Latn-CS"/>
        </w:rPr>
        <w:t>poslednje</w:t>
      </w:r>
      <w:r w:rsidR="001A1A9D" w:rsidRPr="007F487E">
        <w:rPr>
          <w:noProof/>
          <w:sz w:val="24"/>
          <w:szCs w:val="24"/>
          <w:lang w:val="sr-Latn-CS"/>
        </w:rPr>
        <w:t xml:space="preserve"> </w:t>
      </w:r>
      <w:r>
        <w:rPr>
          <w:noProof/>
          <w:sz w:val="24"/>
          <w:szCs w:val="24"/>
          <w:lang w:val="sr-Latn-CS"/>
        </w:rPr>
        <w:t>decenije</w:t>
      </w:r>
      <w:r w:rsidR="001A1A9D" w:rsidRPr="007F487E">
        <w:rPr>
          <w:noProof/>
          <w:sz w:val="24"/>
          <w:szCs w:val="24"/>
          <w:lang w:val="sr-Latn-CS"/>
        </w:rPr>
        <w:t xml:space="preserve"> </w:t>
      </w:r>
      <w:r>
        <w:rPr>
          <w:noProof/>
          <w:sz w:val="24"/>
          <w:szCs w:val="24"/>
          <w:lang w:val="sr-Latn-CS"/>
        </w:rPr>
        <w:t>značajan</w:t>
      </w:r>
      <w:r w:rsidR="001A1A9D" w:rsidRPr="007F487E">
        <w:rPr>
          <w:noProof/>
          <w:sz w:val="24"/>
          <w:szCs w:val="24"/>
          <w:lang w:val="sr-Latn-CS"/>
        </w:rPr>
        <w:t xml:space="preserve"> </w:t>
      </w:r>
      <w:r>
        <w:rPr>
          <w:noProof/>
          <w:sz w:val="24"/>
          <w:szCs w:val="24"/>
          <w:lang w:val="sr-Latn-CS"/>
        </w:rPr>
        <w:t>porast</w:t>
      </w:r>
      <w:r w:rsidR="001A1A9D" w:rsidRPr="007F487E">
        <w:rPr>
          <w:noProof/>
          <w:sz w:val="24"/>
          <w:szCs w:val="24"/>
          <w:lang w:val="sr-Latn-CS"/>
        </w:rPr>
        <w:t xml:space="preserve"> </w:t>
      </w:r>
      <w:r>
        <w:rPr>
          <w:noProof/>
          <w:sz w:val="24"/>
          <w:szCs w:val="24"/>
          <w:lang w:val="sr-Latn-CS"/>
        </w:rPr>
        <w:t>beleži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dijabetes</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uzrok</w:t>
      </w:r>
      <w:r w:rsidR="001A1A9D" w:rsidRPr="007F487E">
        <w:rPr>
          <w:noProof/>
          <w:sz w:val="24"/>
          <w:szCs w:val="24"/>
          <w:lang w:val="sr-Latn-CS"/>
        </w:rPr>
        <w:t xml:space="preserve"> </w:t>
      </w:r>
      <w:r>
        <w:rPr>
          <w:noProof/>
          <w:sz w:val="24"/>
          <w:szCs w:val="24"/>
          <w:lang w:val="sr-Latn-CS"/>
        </w:rPr>
        <w:t>smrti</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neaktivnost</w:t>
      </w:r>
      <w:r w:rsidR="001A1A9D" w:rsidRPr="007F487E">
        <w:rPr>
          <w:noProof/>
          <w:sz w:val="24"/>
          <w:szCs w:val="24"/>
          <w:lang w:val="sr-Latn-CS"/>
        </w:rPr>
        <w:t xml:space="preserve"> </w:t>
      </w:r>
      <w:r>
        <w:rPr>
          <w:noProof/>
          <w:sz w:val="24"/>
          <w:szCs w:val="24"/>
          <w:lang w:val="sr-Latn-CS"/>
        </w:rPr>
        <w:t>predstavlja</w:t>
      </w:r>
      <w:r w:rsidR="001A1A9D" w:rsidRPr="007F487E">
        <w:rPr>
          <w:noProof/>
          <w:sz w:val="24"/>
          <w:szCs w:val="24"/>
          <w:lang w:val="sr-Latn-CS"/>
        </w:rPr>
        <w:t xml:space="preserve"> </w:t>
      </w:r>
      <w:r>
        <w:rPr>
          <w:noProof/>
          <w:sz w:val="24"/>
          <w:szCs w:val="24"/>
          <w:lang w:val="sr-Latn-CS"/>
        </w:rPr>
        <w:t>četvrti</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značaju</w:t>
      </w:r>
      <w:r w:rsidR="001A1A9D" w:rsidRPr="007F487E">
        <w:rPr>
          <w:noProof/>
          <w:sz w:val="24"/>
          <w:szCs w:val="24"/>
          <w:lang w:val="sr-Latn-CS"/>
        </w:rPr>
        <w:t xml:space="preserve"> </w:t>
      </w:r>
      <w:r>
        <w:rPr>
          <w:noProof/>
          <w:sz w:val="24"/>
          <w:szCs w:val="24"/>
          <w:lang w:val="sr-Latn-CS"/>
        </w:rPr>
        <w:t>faktor</w:t>
      </w:r>
      <w:r w:rsidR="001A1A9D" w:rsidRPr="007F487E">
        <w:rPr>
          <w:noProof/>
          <w:sz w:val="24"/>
          <w:szCs w:val="24"/>
          <w:lang w:val="sr-Latn-CS"/>
        </w:rPr>
        <w:t xml:space="preserve"> </w:t>
      </w:r>
      <w:r>
        <w:rPr>
          <w:noProof/>
          <w:sz w:val="24"/>
          <w:szCs w:val="24"/>
          <w:lang w:val="sr-Latn-CS"/>
        </w:rPr>
        <w:t>rizika</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reč</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hroničnim</w:t>
      </w:r>
      <w:r w:rsidR="001A1A9D" w:rsidRPr="007F487E">
        <w:rPr>
          <w:noProof/>
          <w:sz w:val="24"/>
          <w:szCs w:val="24"/>
          <w:lang w:val="sr-Latn-CS"/>
        </w:rPr>
        <w:t xml:space="preserve"> </w:t>
      </w:r>
      <w:r>
        <w:rPr>
          <w:noProof/>
          <w:sz w:val="24"/>
          <w:szCs w:val="24"/>
          <w:lang w:val="sr-Latn-CS"/>
        </w:rPr>
        <w:t>nezaraznim</w:t>
      </w:r>
      <w:r w:rsidR="001A1A9D" w:rsidRPr="007F487E">
        <w:rPr>
          <w:noProof/>
          <w:sz w:val="24"/>
          <w:szCs w:val="24"/>
          <w:lang w:val="sr-Latn-CS"/>
        </w:rPr>
        <w:t xml:space="preserve"> </w:t>
      </w:r>
      <w:r>
        <w:rPr>
          <w:noProof/>
          <w:sz w:val="24"/>
          <w:szCs w:val="24"/>
          <w:lang w:val="sr-Latn-CS"/>
        </w:rPr>
        <w:t>bolestima</w:t>
      </w:r>
      <w:r w:rsidR="001A1A9D" w:rsidRPr="007F487E">
        <w:rPr>
          <w:noProof/>
          <w:sz w:val="24"/>
          <w:szCs w:val="24"/>
          <w:lang w:val="sr-Latn-CS"/>
        </w:rPr>
        <w:t xml:space="preserve">, </w:t>
      </w:r>
      <w:r>
        <w:rPr>
          <w:noProof/>
          <w:sz w:val="24"/>
          <w:szCs w:val="24"/>
          <w:lang w:val="sr-Latn-CS"/>
        </w:rPr>
        <w:t>odmah</w:t>
      </w:r>
      <w:r w:rsidR="001A1A9D" w:rsidRPr="007F487E">
        <w:rPr>
          <w:noProof/>
          <w:sz w:val="24"/>
          <w:szCs w:val="24"/>
          <w:lang w:val="sr-Latn-CS"/>
        </w:rPr>
        <w:t xml:space="preserve"> </w:t>
      </w:r>
      <w:r>
        <w:rPr>
          <w:noProof/>
          <w:sz w:val="24"/>
          <w:szCs w:val="24"/>
          <w:lang w:val="sr-Latn-CS"/>
        </w:rPr>
        <w:t>posle</w:t>
      </w:r>
      <w:r w:rsidR="001A1A9D" w:rsidRPr="007F487E">
        <w:rPr>
          <w:noProof/>
          <w:sz w:val="24"/>
          <w:szCs w:val="24"/>
          <w:lang w:val="sr-Latn-CS"/>
        </w:rPr>
        <w:t xml:space="preserve"> </w:t>
      </w:r>
      <w:r>
        <w:rPr>
          <w:noProof/>
          <w:sz w:val="24"/>
          <w:szCs w:val="24"/>
          <w:lang w:val="sr-Latn-CS"/>
        </w:rPr>
        <w:t>pušenja</w:t>
      </w:r>
      <w:r w:rsidR="001A1A9D" w:rsidRPr="007F487E">
        <w:rPr>
          <w:noProof/>
          <w:sz w:val="24"/>
          <w:szCs w:val="24"/>
          <w:lang w:val="sr-Latn-CS"/>
        </w:rPr>
        <w:t xml:space="preserve">, </w:t>
      </w:r>
      <w:r>
        <w:rPr>
          <w:noProof/>
          <w:sz w:val="24"/>
          <w:szCs w:val="24"/>
          <w:lang w:val="sr-Latn-CS"/>
        </w:rPr>
        <w:t>hipertenzije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povišenog</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noProof/>
          <w:sz w:val="24"/>
          <w:szCs w:val="24"/>
          <w:lang w:val="sr-Latn-CS"/>
        </w:rPr>
        <w:t>šećera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krvi</w:t>
      </w:r>
      <w:r w:rsidR="001A1A9D" w:rsidRPr="007F487E">
        <w:rPr>
          <w:noProof/>
          <w:sz w:val="24"/>
          <w:szCs w:val="24"/>
          <w:lang w:val="sr-Latn-CS"/>
        </w:rPr>
        <w:t xml:space="preserve"> </w:t>
      </w:r>
      <w:r>
        <w:rPr>
          <w:noProof/>
          <w:sz w:val="24"/>
          <w:szCs w:val="24"/>
          <w:lang w:val="sr-Latn-CS"/>
        </w:rPr>
        <w:t>Procenjuje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neaktivnost</w:t>
      </w:r>
      <w:r w:rsidR="001A1A9D" w:rsidRPr="007F487E">
        <w:rPr>
          <w:noProof/>
          <w:sz w:val="24"/>
          <w:szCs w:val="24"/>
          <w:lang w:val="sr-Latn-CS"/>
        </w:rPr>
        <w:t xml:space="preserve"> </w:t>
      </w:r>
      <w:r>
        <w:rPr>
          <w:noProof/>
          <w:sz w:val="24"/>
          <w:szCs w:val="24"/>
          <w:lang w:val="sr-Latn-CS"/>
        </w:rPr>
        <w:t>glavni</w:t>
      </w:r>
      <w:r w:rsidR="001A1A9D" w:rsidRPr="007F487E">
        <w:rPr>
          <w:noProof/>
          <w:sz w:val="24"/>
          <w:szCs w:val="24"/>
          <w:lang w:val="sr-Latn-CS"/>
        </w:rPr>
        <w:t xml:space="preserve"> </w:t>
      </w:r>
      <w:r>
        <w:rPr>
          <w:noProof/>
          <w:sz w:val="24"/>
          <w:szCs w:val="24"/>
          <w:lang w:val="sr-Latn-CS"/>
        </w:rPr>
        <w:t>uzrok</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otprilike</w:t>
      </w:r>
      <w:r w:rsidR="001A1A9D" w:rsidRPr="007F487E">
        <w:rPr>
          <w:noProof/>
          <w:sz w:val="24"/>
          <w:szCs w:val="24"/>
          <w:lang w:val="sr-Latn-CS"/>
        </w:rPr>
        <w:t xml:space="preserve"> 21–25% </w:t>
      </w:r>
      <w:r>
        <w:rPr>
          <w:noProof/>
          <w:sz w:val="24"/>
          <w:szCs w:val="24"/>
          <w:lang w:val="sr-Latn-CS"/>
        </w:rPr>
        <w:t>raka</w:t>
      </w:r>
      <w:r w:rsidR="001A1A9D" w:rsidRPr="007F487E">
        <w:rPr>
          <w:noProof/>
          <w:sz w:val="24"/>
          <w:szCs w:val="24"/>
          <w:lang w:val="sr-Latn-CS"/>
        </w:rPr>
        <w:t xml:space="preserve"> </w:t>
      </w:r>
      <w:r>
        <w:rPr>
          <w:noProof/>
          <w:sz w:val="24"/>
          <w:szCs w:val="24"/>
          <w:lang w:val="sr-Latn-CS"/>
        </w:rPr>
        <w:t>pluća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debelog</w:t>
      </w:r>
      <w:r w:rsidR="001A1A9D" w:rsidRPr="007F487E">
        <w:rPr>
          <w:noProof/>
          <w:sz w:val="24"/>
          <w:szCs w:val="24"/>
          <w:lang w:val="sr-Latn-CS"/>
        </w:rPr>
        <w:t xml:space="preserve"> </w:t>
      </w:r>
      <w:r>
        <w:rPr>
          <w:noProof/>
          <w:sz w:val="24"/>
          <w:szCs w:val="24"/>
          <w:lang w:val="sr-Latn-CS"/>
        </w:rPr>
        <w:t>creva</w:t>
      </w:r>
      <w:r w:rsidR="001A1A9D" w:rsidRPr="007F487E">
        <w:rPr>
          <w:noProof/>
          <w:sz w:val="24"/>
          <w:szCs w:val="24"/>
          <w:lang w:val="sr-Latn-CS"/>
        </w:rPr>
        <w:t xml:space="preserve">, 27% </w:t>
      </w:r>
      <w:r>
        <w:rPr>
          <w:noProof/>
          <w:sz w:val="24"/>
          <w:szCs w:val="24"/>
          <w:lang w:val="sr-Latn-CS"/>
        </w:rPr>
        <w:t>slučajeva</w:t>
      </w:r>
      <w:r w:rsidR="001A1A9D" w:rsidRPr="007F487E">
        <w:rPr>
          <w:noProof/>
          <w:sz w:val="24"/>
          <w:szCs w:val="24"/>
          <w:lang w:val="sr-Latn-CS"/>
        </w:rPr>
        <w:t xml:space="preserve"> </w:t>
      </w:r>
      <w:r>
        <w:rPr>
          <w:noProof/>
          <w:sz w:val="24"/>
          <w:szCs w:val="24"/>
          <w:lang w:val="sr-Latn-CS"/>
        </w:rPr>
        <w:t>dijabetesa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oko</w:t>
      </w:r>
      <w:r w:rsidR="001A1A9D" w:rsidRPr="007F487E">
        <w:rPr>
          <w:noProof/>
          <w:sz w:val="24"/>
          <w:szCs w:val="24"/>
          <w:lang w:val="sr-Latn-CS"/>
        </w:rPr>
        <w:t xml:space="preserve"> 30% </w:t>
      </w:r>
      <w:r>
        <w:rPr>
          <w:noProof/>
          <w:sz w:val="24"/>
          <w:szCs w:val="24"/>
          <w:lang w:val="sr-Latn-CS"/>
        </w:rPr>
        <w:t>ishemijske</w:t>
      </w:r>
      <w:r w:rsidR="001A1A9D" w:rsidRPr="007F487E">
        <w:rPr>
          <w:noProof/>
          <w:sz w:val="24"/>
          <w:szCs w:val="24"/>
          <w:lang w:val="sr-Latn-CS"/>
        </w:rPr>
        <w:t xml:space="preserve"> </w:t>
      </w:r>
      <w:r>
        <w:rPr>
          <w:noProof/>
          <w:sz w:val="24"/>
          <w:szCs w:val="24"/>
          <w:lang w:val="sr-Latn-CS"/>
        </w:rPr>
        <w:t>bolesti</w:t>
      </w:r>
      <w:r w:rsidR="001A1A9D" w:rsidRPr="007F487E">
        <w:rPr>
          <w:noProof/>
          <w:sz w:val="24"/>
          <w:szCs w:val="24"/>
          <w:lang w:val="sr-Latn-CS"/>
        </w:rPr>
        <w:t xml:space="preserve"> </w:t>
      </w:r>
      <w:r>
        <w:rPr>
          <w:noProof/>
          <w:sz w:val="24"/>
          <w:szCs w:val="24"/>
          <w:lang w:val="sr-Latn-CS"/>
        </w:rPr>
        <w:t>srca</w:t>
      </w:r>
      <w:r w:rsidR="001A1A9D" w:rsidRPr="007F487E">
        <w:rPr>
          <w:noProof/>
          <w:sz w:val="24"/>
          <w:szCs w:val="24"/>
          <w:lang w:val="sr-Latn-CS"/>
        </w:rPr>
        <w:t xml:space="preserve">. </w:t>
      </w:r>
      <w:r>
        <w:rPr>
          <w:noProof/>
          <w:sz w:val="24"/>
          <w:szCs w:val="24"/>
          <w:lang w:val="sr-Latn-CS"/>
        </w:rPr>
        <w:t>Svakodnevna</w:t>
      </w:r>
      <w:r w:rsidR="001A1A9D" w:rsidRPr="007F487E">
        <w:rPr>
          <w:noProof/>
          <w:sz w:val="24"/>
          <w:szCs w:val="24"/>
          <w:lang w:val="sr-Latn-CS"/>
        </w:rPr>
        <w:t xml:space="preserve"> </w:t>
      </w:r>
      <w:r>
        <w:rPr>
          <w:noProof/>
          <w:sz w:val="24"/>
          <w:szCs w:val="24"/>
          <w:lang w:val="sr-Latn-CS"/>
        </w:rPr>
        <w:t>polučasovna</w:t>
      </w:r>
      <w:r w:rsidR="001A1A9D" w:rsidRPr="007F487E">
        <w:rPr>
          <w:noProof/>
          <w:sz w:val="24"/>
          <w:szCs w:val="24"/>
          <w:lang w:val="sr-Latn-CS"/>
        </w:rPr>
        <w:t xml:space="preserve"> </w:t>
      </w:r>
      <w:r>
        <w:rPr>
          <w:noProof/>
          <w:sz w:val="24"/>
          <w:szCs w:val="24"/>
          <w:lang w:val="sr-Latn-CS"/>
        </w:rPr>
        <w:t>šetnja</w:t>
      </w:r>
      <w:r w:rsidR="001A1A9D" w:rsidRPr="007F487E">
        <w:rPr>
          <w:noProof/>
          <w:sz w:val="24"/>
          <w:szCs w:val="24"/>
          <w:lang w:val="sr-Latn-CS"/>
        </w:rPr>
        <w:t xml:space="preserve"> </w:t>
      </w:r>
      <w:r>
        <w:rPr>
          <w:noProof/>
          <w:sz w:val="24"/>
          <w:szCs w:val="24"/>
          <w:lang w:val="sr-Latn-CS"/>
        </w:rPr>
        <w:t>brzim</w:t>
      </w:r>
      <w:r w:rsidR="001A1A9D" w:rsidRPr="007F487E">
        <w:rPr>
          <w:noProof/>
          <w:sz w:val="24"/>
          <w:szCs w:val="24"/>
          <w:lang w:val="sr-Latn-CS"/>
        </w:rPr>
        <w:t xml:space="preserve"> </w:t>
      </w:r>
      <w:r>
        <w:rPr>
          <w:noProof/>
          <w:sz w:val="24"/>
          <w:szCs w:val="24"/>
          <w:lang w:val="sr-Latn-CS"/>
        </w:rPr>
        <w:t>hodom</w:t>
      </w:r>
      <w:r w:rsidR="001A1A9D" w:rsidRPr="007F487E">
        <w:rPr>
          <w:noProof/>
          <w:sz w:val="24"/>
          <w:szCs w:val="24"/>
          <w:lang w:val="sr-Latn-CS"/>
        </w:rPr>
        <w:t xml:space="preserve"> </w:t>
      </w:r>
      <w:r>
        <w:rPr>
          <w:noProof/>
          <w:sz w:val="24"/>
          <w:szCs w:val="24"/>
          <w:lang w:val="sr-Latn-CS"/>
        </w:rPr>
        <w:t>smanjuje</w:t>
      </w:r>
      <w:r w:rsidR="001A1A9D" w:rsidRPr="007F487E">
        <w:rPr>
          <w:noProof/>
          <w:sz w:val="24"/>
          <w:szCs w:val="24"/>
          <w:lang w:val="sr-Latn-CS"/>
        </w:rPr>
        <w:t xml:space="preserve"> </w:t>
      </w:r>
      <w:r>
        <w:rPr>
          <w:noProof/>
          <w:sz w:val="24"/>
          <w:szCs w:val="24"/>
          <w:lang w:val="sr-Latn-CS"/>
        </w:rPr>
        <w:t>rizik</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pojave</w:t>
      </w:r>
      <w:r w:rsidR="001A1A9D" w:rsidRPr="007F487E">
        <w:rPr>
          <w:noProof/>
          <w:sz w:val="24"/>
          <w:szCs w:val="24"/>
          <w:lang w:val="sr-Latn-CS"/>
        </w:rPr>
        <w:t xml:space="preserve"> </w:t>
      </w:r>
      <w:r>
        <w:rPr>
          <w:noProof/>
          <w:sz w:val="24"/>
          <w:szCs w:val="24"/>
          <w:lang w:val="sr-Latn-CS"/>
        </w:rPr>
        <w:t>akutnog</w:t>
      </w:r>
      <w:r w:rsidR="001A1A9D" w:rsidRPr="007F487E">
        <w:rPr>
          <w:noProof/>
          <w:sz w:val="24"/>
          <w:szCs w:val="24"/>
          <w:lang w:val="sr-Latn-CS"/>
        </w:rPr>
        <w:t xml:space="preserve"> </w:t>
      </w:r>
      <w:r>
        <w:rPr>
          <w:noProof/>
          <w:sz w:val="24"/>
          <w:szCs w:val="24"/>
          <w:lang w:val="sr-Latn-CS"/>
        </w:rPr>
        <w:t>infarkta</w:t>
      </w:r>
      <w:r w:rsidR="001A1A9D" w:rsidRPr="007F487E">
        <w:rPr>
          <w:noProof/>
          <w:sz w:val="24"/>
          <w:szCs w:val="24"/>
          <w:lang w:val="sr-Latn-CS"/>
        </w:rPr>
        <w:t xml:space="preserve"> </w:t>
      </w:r>
      <w:r>
        <w:rPr>
          <w:noProof/>
          <w:sz w:val="24"/>
          <w:szCs w:val="24"/>
          <w:lang w:val="sr-Latn-CS"/>
        </w:rPr>
        <w:t>miokarda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18%, </w:t>
      </w:r>
      <w:r>
        <w:rPr>
          <w:noProof/>
          <w:sz w:val="24"/>
          <w:szCs w:val="24"/>
          <w:lang w:val="sr-Latn-CS"/>
        </w:rPr>
        <w:t>a</w:t>
      </w:r>
      <w:r w:rsidR="001A1A9D" w:rsidRPr="007F487E">
        <w:rPr>
          <w:noProof/>
          <w:sz w:val="24"/>
          <w:szCs w:val="24"/>
          <w:lang w:val="sr-Latn-CS"/>
        </w:rPr>
        <w:t xml:space="preserve"> </w:t>
      </w:r>
      <w:r>
        <w:rPr>
          <w:noProof/>
          <w:sz w:val="24"/>
          <w:szCs w:val="24"/>
          <w:lang w:val="sr-Latn-CS"/>
        </w:rPr>
        <w:t>moždanog</w:t>
      </w:r>
      <w:r w:rsidR="001A1A9D" w:rsidRPr="007F487E">
        <w:rPr>
          <w:noProof/>
          <w:sz w:val="24"/>
          <w:szCs w:val="24"/>
          <w:lang w:val="sr-Latn-CS"/>
        </w:rPr>
        <w:t xml:space="preserve"> </w:t>
      </w:r>
      <w:r>
        <w:rPr>
          <w:noProof/>
          <w:sz w:val="24"/>
          <w:szCs w:val="24"/>
          <w:lang w:val="sr-Latn-CS"/>
        </w:rPr>
        <w:t>udara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11%. </w:t>
      </w:r>
      <w:r>
        <w:rPr>
          <w:noProof/>
          <w:sz w:val="24"/>
          <w:szCs w:val="24"/>
          <w:lang w:val="sr-Latn-CS"/>
        </w:rPr>
        <w:t>Prema</w:t>
      </w:r>
      <w:r w:rsidR="001A1A9D" w:rsidRPr="007F487E">
        <w:rPr>
          <w:noProof/>
          <w:sz w:val="24"/>
          <w:szCs w:val="24"/>
          <w:lang w:val="sr-Latn-CS"/>
        </w:rPr>
        <w:t xml:space="preserve"> </w:t>
      </w:r>
      <w:r>
        <w:rPr>
          <w:noProof/>
          <w:sz w:val="24"/>
          <w:szCs w:val="24"/>
          <w:lang w:val="sr-Latn-CS"/>
        </w:rPr>
        <w:t>podacima</w:t>
      </w:r>
      <w:r w:rsidR="001A1A9D" w:rsidRPr="007F487E">
        <w:rPr>
          <w:noProof/>
          <w:sz w:val="24"/>
          <w:szCs w:val="24"/>
          <w:lang w:val="sr-Latn-CS"/>
        </w:rPr>
        <w:t xml:space="preserve"> </w:t>
      </w:r>
      <w:r>
        <w:rPr>
          <w:bCs/>
          <w:noProof/>
          <w:sz w:val="24"/>
          <w:szCs w:val="24"/>
          <w:lang w:val="sr-Latn-CS"/>
        </w:rPr>
        <w:t>Evropske</w:t>
      </w:r>
      <w:r w:rsidR="001A1A9D" w:rsidRPr="007F487E">
        <w:rPr>
          <w:bCs/>
          <w:noProof/>
          <w:sz w:val="24"/>
          <w:szCs w:val="24"/>
          <w:lang w:val="sr-Latn-CS"/>
        </w:rPr>
        <w:t xml:space="preserve"> </w:t>
      </w:r>
      <w:r>
        <w:rPr>
          <w:bCs/>
          <w:noProof/>
          <w:sz w:val="24"/>
          <w:szCs w:val="24"/>
          <w:lang w:val="sr-Latn-CS"/>
        </w:rPr>
        <w:t>asocijacije</w:t>
      </w:r>
      <w:r w:rsidR="001A1A9D" w:rsidRPr="007F487E">
        <w:rPr>
          <w:bCs/>
          <w:noProof/>
          <w:sz w:val="24"/>
          <w:szCs w:val="24"/>
          <w:lang w:val="sr-Latn-CS"/>
        </w:rPr>
        <w:t xml:space="preserve"> </w:t>
      </w:r>
      <w:r>
        <w:rPr>
          <w:bCs/>
          <w:noProof/>
          <w:sz w:val="24"/>
          <w:szCs w:val="24"/>
          <w:lang w:val="sr-Latn-CS"/>
        </w:rPr>
        <w:t>za</w:t>
      </w:r>
      <w:r w:rsidR="001A1A9D" w:rsidRPr="007F487E">
        <w:rPr>
          <w:bCs/>
          <w:noProof/>
          <w:sz w:val="24"/>
          <w:szCs w:val="24"/>
          <w:lang w:val="sr-Latn-CS"/>
        </w:rPr>
        <w:t xml:space="preserve"> </w:t>
      </w:r>
      <w:r>
        <w:rPr>
          <w:bCs/>
          <w:noProof/>
          <w:sz w:val="24"/>
          <w:szCs w:val="24"/>
          <w:lang w:val="sr-Latn-CS"/>
        </w:rPr>
        <w:t>sport</w:t>
      </w:r>
      <w:r w:rsidR="001A1A9D" w:rsidRPr="007F487E">
        <w:rPr>
          <w:bCs/>
          <w:noProof/>
          <w:sz w:val="24"/>
          <w:szCs w:val="24"/>
          <w:lang w:val="sr-Latn-CS"/>
        </w:rPr>
        <w:t xml:space="preserve"> </w:t>
      </w:r>
      <w:r>
        <w:rPr>
          <w:bCs/>
          <w:noProof/>
          <w:sz w:val="24"/>
          <w:szCs w:val="24"/>
          <w:lang w:val="sr-Latn-CS"/>
        </w:rPr>
        <w:t>i</w:t>
      </w:r>
      <w:r w:rsidR="001A1A9D" w:rsidRPr="007F487E">
        <w:rPr>
          <w:bCs/>
          <w:noProof/>
          <w:sz w:val="24"/>
          <w:szCs w:val="24"/>
          <w:lang w:val="sr-Latn-CS"/>
        </w:rPr>
        <w:t xml:space="preserve"> </w:t>
      </w:r>
      <w:r>
        <w:rPr>
          <w:bCs/>
          <w:noProof/>
          <w:sz w:val="24"/>
          <w:szCs w:val="24"/>
          <w:lang w:val="sr-Latn-CS"/>
        </w:rPr>
        <w:t>zdravlje</w:t>
      </w:r>
      <w:r w:rsidR="001A1A9D" w:rsidRPr="007F487E">
        <w:rPr>
          <w:bCs/>
          <w:noProof/>
          <w:sz w:val="24"/>
          <w:szCs w:val="24"/>
          <w:lang w:val="sr-Latn-CS"/>
        </w:rPr>
        <w:t xml:space="preserve">, </w:t>
      </w:r>
      <w:r>
        <w:rPr>
          <w:bCs/>
          <w:noProof/>
          <w:sz w:val="24"/>
          <w:szCs w:val="24"/>
          <w:lang w:val="sr-Latn-CS"/>
        </w:rPr>
        <w:t>za</w:t>
      </w:r>
      <w:r w:rsidR="001A1A9D" w:rsidRPr="007F487E">
        <w:rPr>
          <w:bCs/>
          <w:noProof/>
          <w:sz w:val="24"/>
          <w:szCs w:val="24"/>
          <w:lang w:val="sr-Latn-CS"/>
        </w:rPr>
        <w:t xml:space="preserve"> </w:t>
      </w:r>
      <w:r>
        <w:rPr>
          <w:bCs/>
          <w:noProof/>
          <w:sz w:val="24"/>
          <w:szCs w:val="24"/>
          <w:lang w:val="sr-Latn-CS"/>
        </w:rPr>
        <w:t>svaki</w:t>
      </w:r>
      <w:r w:rsidR="001A1A9D" w:rsidRPr="007F487E">
        <w:rPr>
          <w:bCs/>
          <w:noProof/>
          <w:sz w:val="24"/>
          <w:szCs w:val="24"/>
          <w:lang w:val="sr-Latn-CS"/>
        </w:rPr>
        <w:t xml:space="preserve"> </w:t>
      </w:r>
      <w:r>
        <w:rPr>
          <w:bCs/>
          <w:noProof/>
          <w:sz w:val="24"/>
          <w:szCs w:val="24"/>
          <w:lang w:val="sr-Latn-CS"/>
        </w:rPr>
        <w:t>investirani</w:t>
      </w:r>
      <w:r w:rsidR="001A1A9D" w:rsidRPr="007F487E">
        <w:rPr>
          <w:bCs/>
          <w:noProof/>
          <w:sz w:val="24"/>
          <w:szCs w:val="24"/>
          <w:lang w:val="sr-Latn-CS"/>
        </w:rPr>
        <w:t xml:space="preserve"> </w:t>
      </w:r>
      <w:r>
        <w:rPr>
          <w:bCs/>
          <w:noProof/>
          <w:sz w:val="24"/>
          <w:szCs w:val="24"/>
          <w:lang w:val="sr-Latn-CS"/>
        </w:rPr>
        <w:t>dolar</w:t>
      </w:r>
      <w:r w:rsidR="001A1A9D" w:rsidRPr="007F487E">
        <w:rPr>
          <w:bCs/>
          <w:noProof/>
          <w:sz w:val="24"/>
          <w:szCs w:val="24"/>
          <w:lang w:val="sr-Latn-CS"/>
        </w:rPr>
        <w:t xml:space="preserve"> </w:t>
      </w:r>
      <w:r>
        <w:rPr>
          <w:bCs/>
          <w:noProof/>
          <w:sz w:val="24"/>
          <w:szCs w:val="24"/>
          <w:lang w:val="sr-Latn-CS"/>
        </w:rPr>
        <w:t>u</w:t>
      </w:r>
      <w:r w:rsidR="001A1A9D" w:rsidRPr="007F487E">
        <w:rPr>
          <w:bCs/>
          <w:noProof/>
          <w:sz w:val="24"/>
          <w:szCs w:val="24"/>
          <w:lang w:val="sr-Latn-CS"/>
        </w:rPr>
        <w:t xml:space="preserve"> </w:t>
      </w:r>
      <w:r>
        <w:rPr>
          <w:bCs/>
          <w:noProof/>
          <w:sz w:val="24"/>
          <w:szCs w:val="24"/>
          <w:lang w:val="sr-Latn-CS"/>
        </w:rPr>
        <w:t>promociju</w:t>
      </w:r>
      <w:r w:rsidR="001A1A9D" w:rsidRPr="007F487E">
        <w:rPr>
          <w:bCs/>
          <w:noProof/>
          <w:sz w:val="24"/>
          <w:szCs w:val="24"/>
          <w:lang w:val="sr-Latn-CS"/>
        </w:rPr>
        <w:t xml:space="preserve"> </w:t>
      </w:r>
      <w:r>
        <w:rPr>
          <w:bCs/>
          <w:noProof/>
          <w:sz w:val="24"/>
          <w:szCs w:val="24"/>
          <w:lang w:val="sr-Latn-CS"/>
        </w:rPr>
        <w:t>fizičke</w:t>
      </w:r>
      <w:r w:rsidR="001A1A9D" w:rsidRPr="007F487E">
        <w:rPr>
          <w:bCs/>
          <w:noProof/>
          <w:sz w:val="24"/>
          <w:szCs w:val="24"/>
          <w:lang w:val="sr-Latn-CS"/>
        </w:rPr>
        <w:t xml:space="preserve"> </w:t>
      </w:r>
      <w:r>
        <w:rPr>
          <w:bCs/>
          <w:noProof/>
          <w:sz w:val="24"/>
          <w:szCs w:val="24"/>
          <w:lang w:val="sr-Latn-CS"/>
        </w:rPr>
        <w:t>aktivnosti</w:t>
      </w:r>
      <w:r w:rsidR="001A1A9D" w:rsidRPr="007F487E">
        <w:rPr>
          <w:bCs/>
          <w:noProof/>
          <w:sz w:val="24"/>
          <w:szCs w:val="24"/>
          <w:lang w:val="sr-Latn-CS"/>
        </w:rPr>
        <w:t xml:space="preserve"> </w:t>
      </w:r>
      <w:r>
        <w:rPr>
          <w:bCs/>
          <w:noProof/>
          <w:sz w:val="24"/>
          <w:szCs w:val="24"/>
          <w:lang w:val="sr-Latn-CS"/>
        </w:rPr>
        <w:t>štedi</w:t>
      </w:r>
      <w:r w:rsidR="001A1A9D" w:rsidRPr="007F487E">
        <w:rPr>
          <w:bCs/>
          <w:noProof/>
          <w:sz w:val="24"/>
          <w:szCs w:val="24"/>
          <w:lang w:val="sr-Latn-CS"/>
        </w:rPr>
        <w:t xml:space="preserve"> </w:t>
      </w:r>
      <w:r>
        <w:rPr>
          <w:bCs/>
          <w:noProof/>
          <w:sz w:val="24"/>
          <w:szCs w:val="24"/>
          <w:lang w:val="sr-Latn-CS"/>
        </w:rPr>
        <w:t>se</w:t>
      </w:r>
      <w:r w:rsidR="001A1A9D" w:rsidRPr="007F487E">
        <w:rPr>
          <w:bCs/>
          <w:noProof/>
          <w:sz w:val="24"/>
          <w:szCs w:val="24"/>
          <w:lang w:val="sr-Latn-CS"/>
        </w:rPr>
        <w:t xml:space="preserve"> </w:t>
      </w:r>
      <w:r>
        <w:rPr>
          <w:bCs/>
          <w:noProof/>
          <w:sz w:val="24"/>
          <w:szCs w:val="24"/>
          <w:lang w:val="sr-Latn-CS"/>
        </w:rPr>
        <w:t>zdravstvenom</w:t>
      </w:r>
      <w:r w:rsidR="001A1A9D" w:rsidRPr="007F487E">
        <w:rPr>
          <w:bCs/>
          <w:noProof/>
          <w:sz w:val="24"/>
          <w:szCs w:val="24"/>
          <w:lang w:val="sr-Latn-CS"/>
        </w:rPr>
        <w:t xml:space="preserve"> </w:t>
      </w:r>
      <w:r>
        <w:rPr>
          <w:bCs/>
          <w:noProof/>
          <w:sz w:val="24"/>
          <w:szCs w:val="24"/>
          <w:lang w:val="sr-Latn-CS"/>
        </w:rPr>
        <w:t>sistemu</w:t>
      </w:r>
      <w:r w:rsidR="001A1A9D" w:rsidRPr="007F487E">
        <w:rPr>
          <w:bCs/>
          <w:noProof/>
          <w:sz w:val="24"/>
          <w:szCs w:val="24"/>
          <w:lang w:val="sr-Latn-CS"/>
        </w:rPr>
        <w:t xml:space="preserve"> 11 </w:t>
      </w:r>
      <w:r>
        <w:rPr>
          <w:bCs/>
          <w:noProof/>
          <w:sz w:val="24"/>
          <w:szCs w:val="24"/>
          <w:lang w:val="sr-Latn-CS"/>
        </w:rPr>
        <w:t>dolara</w:t>
      </w:r>
      <w:r w:rsidR="001A1A9D" w:rsidRPr="007F487E">
        <w:rPr>
          <w:bCs/>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koristi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maksimalno</w:t>
      </w:r>
      <w:r w:rsidR="001A1A9D" w:rsidRPr="007F487E">
        <w:rPr>
          <w:noProof/>
          <w:sz w:val="24"/>
          <w:szCs w:val="24"/>
          <w:lang w:val="sr-Latn-CS"/>
        </w:rPr>
        <w:t xml:space="preserve"> </w:t>
      </w:r>
      <w:r>
        <w:rPr>
          <w:noProof/>
          <w:sz w:val="24"/>
          <w:szCs w:val="24"/>
          <w:lang w:val="sr-Latn-CS"/>
        </w:rPr>
        <w:t>iskoristile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promociji</w:t>
      </w:r>
      <w:r w:rsidR="001A1A9D" w:rsidRPr="007F487E">
        <w:rPr>
          <w:noProof/>
          <w:sz w:val="24"/>
          <w:szCs w:val="24"/>
          <w:lang w:val="sr-Latn-CS"/>
        </w:rPr>
        <w:t xml:space="preserve"> </w:t>
      </w:r>
      <w:r>
        <w:rPr>
          <w:noProof/>
          <w:sz w:val="24"/>
          <w:szCs w:val="24"/>
          <w:lang w:val="sr-Latn-CS"/>
        </w:rPr>
        <w:t>fizičke</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značajna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koordinisana</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sektora</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posebno</w:t>
      </w:r>
      <w:r w:rsidR="001A1A9D" w:rsidRPr="007F487E">
        <w:rPr>
          <w:noProof/>
          <w:sz w:val="24"/>
          <w:szCs w:val="24"/>
          <w:lang w:val="sr-Latn-CS"/>
        </w:rPr>
        <w:t xml:space="preserve"> </w:t>
      </w:r>
      <w:r>
        <w:rPr>
          <w:noProof/>
          <w:sz w:val="24"/>
          <w:szCs w:val="24"/>
          <w:lang w:val="sr-Latn-CS"/>
        </w:rPr>
        <w:t>multisektorska</w:t>
      </w:r>
      <w:r w:rsidR="001A1A9D" w:rsidRPr="007F487E">
        <w:rPr>
          <w:noProof/>
          <w:sz w:val="24"/>
          <w:szCs w:val="24"/>
          <w:lang w:val="sr-Latn-CS"/>
        </w:rPr>
        <w:t xml:space="preserve"> </w:t>
      </w:r>
      <w:r>
        <w:rPr>
          <w:noProof/>
          <w:sz w:val="24"/>
          <w:szCs w:val="24"/>
          <w:lang w:val="sr-Latn-CS"/>
        </w:rPr>
        <w:t>saradnja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realizaciji</w:t>
      </w:r>
      <w:r w:rsidR="001A1A9D" w:rsidRPr="007F487E">
        <w:rPr>
          <w:noProof/>
          <w:sz w:val="24"/>
          <w:szCs w:val="24"/>
          <w:lang w:val="sr-Latn-CS"/>
        </w:rPr>
        <w:t xml:space="preserve"> </w:t>
      </w:r>
      <w:r>
        <w:rPr>
          <w:noProof/>
          <w:sz w:val="24"/>
          <w:szCs w:val="24"/>
          <w:lang w:val="sr-Latn-CS"/>
        </w:rPr>
        <w:t>postavljenih</w:t>
      </w:r>
      <w:r w:rsidR="001A1A9D" w:rsidRPr="007F487E">
        <w:rPr>
          <w:noProof/>
          <w:sz w:val="24"/>
          <w:szCs w:val="24"/>
          <w:lang w:val="sr-Latn-CS"/>
        </w:rPr>
        <w:t xml:space="preserve"> </w:t>
      </w:r>
      <w:r>
        <w:rPr>
          <w:noProof/>
          <w:sz w:val="24"/>
          <w:szCs w:val="24"/>
          <w:lang w:val="sr-Latn-CS"/>
        </w:rPr>
        <w:t>ciljeva</w:t>
      </w:r>
      <w:r w:rsidR="001A1A9D" w:rsidRPr="007F487E">
        <w:rPr>
          <w:noProof/>
          <w:sz w:val="24"/>
          <w:szCs w:val="24"/>
          <w:lang w:val="sr-Latn-CS"/>
        </w:rPr>
        <w:t xml:space="preserve">. </w:t>
      </w:r>
    </w:p>
    <w:p w:rsidR="001A1A9D" w:rsidRPr="007F487E" w:rsidRDefault="001A1A9D" w:rsidP="001A1A9D">
      <w:pPr>
        <w:pStyle w:val="a"/>
        <w:tabs>
          <w:tab w:val="left" w:pos="0"/>
        </w:tabs>
        <w:ind w:firstLine="0"/>
        <w:rPr>
          <w:noProof/>
          <w:sz w:val="24"/>
          <w:szCs w:val="24"/>
          <w:lang w:val="sr-Latn-CS"/>
        </w:rPr>
      </w:pPr>
    </w:p>
    <w:p w:rsidR="001A1A9D" w:rsidRPr="007F487E" w:rsidRDefault="001A1A9D" w:rsidP="001A1A9D">
      <w:pPr>
        <w:pStyle w:val="a"/>
        <w:tabs>
          <w:tab w:val="clear" w:pos="1800"/>
          <w:tab w:val="left" w:pos="0"/>
        </w:tabs>
        <w:ind w:firstLine="720"/>
        <w:rPr>
          <w:noProof/>
          <w:sz w:val="24"/>
          <w:szCs w:val="24"/>
          <w:lang w:val="sr-Latn-CS"/>
        </w:rPr>
      </w:pPr>
      <w:r w:rsidRPr="007F487E">
        <w:rPr>
          <w:noProof/>
          <w:sz w:val="24"/>
          <w:szCs w:val="24"/>
          <w:lang w:val="sr-Latn-CS"/>
        </w:rPr>
        <w:tab/>
        <w:t xml:space="preserve">9. </w:t>
      </w:r>
      <w:r w:rsidR="007F487E">
        <w:rPr>
          <w:noProof/>
          <w:sz w:val="24"/>
          <w:szCs w:val="24"/>
          <w:lang w:val="sr-Latn-CS"/>
        </w:rPr>
        <w:t>Načelo</w:t>
      </w:r>
      <w:r w:rsidRPr="007F487E">
        <w:rPr>
          <w:noProof/>
          <w:sz w:val="24"/>
          <w:szCs w:val="24"/>
          <w:lang w:val="sr-Latn-CS"/>
        </w:rPr>
        <w:t xml:space="preserve"> </w:t>
      </w:r>
      <w:r w:rsidR="007F487E">
        <w:rPr>
          <w:noProof/>
          <w:sz w:val="24"/>
          <w:szCs w:val="24"/>
          <w:lang w:val="sr-Latn-CS"/>
        </w:rPr>
        <w:t>sprečavanja</w:t>
      </w:r>
      <w:r w:rsidRPr="007F487E">
        <w:rPr>
          <w:noProof/>
          <w:sz w:val="24"/>
          <w:szCs w:val="24"/>
          <w:lang w:val="sr-Latn-CS"/>
        </w:rPr>
        <w:t xml:space="preserve"> </w:t>
      </w:r>
      <w:r w:rsidR="007F487E">
        <w:rPr>
          <w:noProof/>
          <w:sz w:val="24"/>
          <w:szCs w:val="24"/>
          <w:lang w:val="sr-Latn-CS"/>
        </w:rPr>
        <w:t>negativnih</w:t>
      </w:r>
      <w:r w:rsidRPr="007F487E">
        <w:rPr>
          <w:noProof/>
          <w:sz w:val="24"/>
          <w:szCs w:val="24"/>
          <w:lang w:val="sr-Latn-CS"/>
        </w:rPr>
        <w:t xml:space="preserve"> </w:t>
      </w:r>
      <w:r w:rsidR="007F487E">
        <w:rPr>
          <w:noProof/>
          <w:sz w:val="24"/>
          <w:szCs w:val="24"/>
          <w:lang w:val="sr-Latn-CS"/>
        </w:rPr>
        <w:t>pojava</w:t>
      </w:r>
      <w:r w:rsidRPr="007F487E">
        <w:rPr>
          <w:noProof/>
          <w:sz w:val="24"/>
          <w:szCs w:val="24"/>
          <w:lang w:val="sr-Latn-CS"/>
        </w:rPr>
        <w:t xml:space="preserve"> </w:t>
      </w:r>
      <w:r w:rsidR="007F487E">
        <w:rPr>
          <w:noProof/>
          <w:sz w:val="24"/>
          <w:szCs w:val="24"/>
          <w:lang w:val="sr-Latn-CS"/>
        </w:rPr>
        <w:t>u</w:t>
      </w:r>
      <w:r w:rsidRPr="007F487E">
        <w:rPr>
          <w:noProof/>
          <w:sz w:val="24"/>
          <w:szCs w:val="24"/>
          <w:lang w:val="sr-Latn-CS"/>
        </w:rPr>
        <w:t xml:space="preserve"> </w:t>
      </w:r>
      <w:r w:rsidR="007F487E">
        <w:rPr>
          <w:noProof/>
          <w:sz w:val="24"/>
          <w:szCs w:val="24"/>
          <w:lang w:val="sr-Latn-CS"/>
        </w:rPr>
        <w:t>sportu</w:t>
      </w:r>
    </w:p>
    <w:p w:rsidR="001A1A9D" w:rsidRPr="007F487E" w:rsidRDefault="007F487E" w:rsidP="001A1A9D">
      <w:pPr>
        <w:pStyle w:val="a"/>
        <w:tabs>
          <w:tab w:val="left" w:pos="0"/>
        </w:tabs>
        <w:ind w:firstLine="720"/>
        <w:rPr>
          <w:noProof/>
          <w:sz w:val="24"/>
          <w:szCs w:val="24"/>
          <w:lang w:val="sr-Latn-CS"/>
        </w:rPr>
      </w:pPr>
      <w:r>
        <w:rPr>
          <w:noProof/>
          <w:sz w:val="24"/>
          <w:szCs w:val="24"/>
          <w:lang w:val="sr-Latn-CS"/>
        </w:rPr>
        <w:t>Savremeni</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predstavlja</w:t>
      </w:r>
      <w:r w:rsidR="001A1A9D" w:rsidRPr="007F487E">
        <w:rPr>
          <w:noProof/>
          <w:sz w:val="24"/>
          <w:szCs w:val="24"/>
          <w:lang w:val="sr-Latn-CS"/>
        </w:rPr>
        <w:t xml:space="preserve"> </w:t>
      </w:r>
      <w:r>
        <w:rPr>
          <w:noProof/>
          <w:sz w:val="24"/>
          <w:szCs w:val="24"/>
          <w:lang w:val="sr-Latn-CS"/>
        </w:rPr>
        <w:t>nesumnjivo</w:t>
      </w:r>
      <w:r w:rsidR="001A1A9D" w:rsidRPr="007F487E">
        <w:rPr>
          <w:noProof/>
          <w:sz w:val="24"/>
          <w:szCs w:val="24"/>
          <w:lang w:val="sr-Latn-CS"/>
        </w:rPr>
        <w:t xml:space="preserve"> </w:t>
      </w:r>
      <w:r>
        <w:rPr>
          <w:noProof/>
          <w:sz w:val="24"/>
          <w:szCs w:val="24"/>
          <w:lang w:val="sr-Latn-CS"/>
        </w:rPr>
        <w:t>ogromno</w:t>
      </w:r>
      <w:r w:rsidR="001A1A9D" w:rsidRPr="007F487E">
        <w:rPr>
          <w:noProof/>
          <w:sz w:val="24"/>
          <w:szCs w:val="24"/>
          <w:lang w:val="sr-Latn-CS"/>
        </w:rPr>
        <w:t xml:space="preserve"> </w:t>
      </w:r>
      <w:r>
        <w:rPr>
          <w:noProof/>
          <w:sz w:val="24"/>
          <w:szCs w:val="24"/>
          <w:lang w:val="sr-Latn-CS"/>
        </w:rPr>
        <w:t>dostignuće</w:t>
      </w:r>
      <w:r w:rsidR="001A1A9D" w:rsidRPr="007F487E">
        <w:rPr>
          <w:noProof/>
          <w:sz w:val="24"/>
          <w:szCs w:val="24"/>
          <w:lang w:val="sr-Latn-CS"/>
        </w:rPr>
        <w:t xml:space="preserve"> </w:t>
      </w:r>
      <w:r>
        <w:rPr>
          <w:noProof/>
          <w:sz w:val="24"/>
          <w:szCs w:val="24"/>
          <w:lang w:val="sr-Latn-CS"/>
        </w:rPr>
        <w:t>modernog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važno</w:t>
      </w:r>
      <w:r w:rsidR="001A1A9D" w:rsidRPr="007F487E">
        <w:rPr>
          <w:noProof/>
          <w:sz w:val="24"/>
          <w:szCs w:val="24"/>
          <w:lang w:val="sr-Latn-CS"/>
        </w:rPr>
        <w:t xml:space="preserve"> </w:t>
      </w:r>
      <w:r>
        <w:rPr>
          <w:noProof/>
          <w:sz w:val="24"/>
          <w:szCs w:val="24"/>
          <w:lang w:val="sr-Latn-CS"/>
        </w:rPr>
        <w:t>društveno</w:t>
      </w:r>
      <w:r w:rsidR="001A1A9D" w:rsidRPr="007F487E">
        <w:rPr>
          <w:noProof/>
          <w:sz w:val="24"/>
          <w:szCs w:val="24"/>
          <w:lang w:val="sr-Latn-CS"/>
        </w:rPr>
        <w:t xml:space="preserve"> </w:t>
      </w:r>
      <w:r>
        <w:rPr>
          <w:noProof/>
          <w:sz w:val="24"/>
          <w:szCs w:val="24"/>
          <w:lang w:val="sr-Latn-CS"/>
        </w:rPr>
        <w:t>blago</w:t>
      </w:r>
      <w:r w:rsidR="001A1A9D" w:rsidRPr="007F487E">
        <w:rPr>
          <w:noProof/>
          <w:sz w:val="24"/>
          <w:szCs w:val="24"/>
          <w:lang w:val="sr-Latn-CS"/>
        </w:rPr>
        <w:t xml:space="preserve">. </w:t>
      </w:r>
      <w:r>
        <w:rPr>
          <w:noProof/>
          <w:sz w:val="24"/>
          <w:szCs w:val="24"/>
          <w:lang w:val="sr-Latn-CS"/>
        </w:rPr>
        <w:t>On</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međutim</w:t>
      </w:r>
      <w:r w:rsidR="001A1A9D" w:rsidRPr="007F487E">
        <w:rPr>
          <w:noProof/>
          <w:sz w:val="24"/>
          <w:szCs w:val="24"/>
          <w:lang w:val="sr-Latn-CS"/>
        </w:rPr>
        <w:t xml:space="preserve">, </w:t>
      </w:r>
      <w:r>
        <w:rPr>
          <w:noProof/>
          <w:sz w:val="24"/>
          <w:szCs w:val="24"/>
          <w:lang w:val="sr-Latn-CS"/>
        </w:rPr>
        <w:t>opterećen</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različitim</w:t>
      </w:r>
      <w:r w:rsidR="001A1A9D" w:rsidRPr="007F487E">
        <w:rPr>
          <w:noProof/>
          <w:sz w:val="24"/>
          <w:szCs w:val="24"/>
          <w:lang w:val="sr-Latn-CS"/>
        </w:rPr>
        <w:t xml:space="preserve"> </w:t>
      </w:r>
      <w:r>
        <w:rPr>
          <w:noProof/>
          <w:sz w:val="24"/>
          <w:szCs w:val="24"/>
          <w:lang w:val="sr-Latn-CS"/>
        </w:rPr>
        <w:t>zloupotrebama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negativnim</w:t>
      </w:r>
      <w:r w:rsidR="001A1A9D" w:rsidRPr="007F487E">
        <w:rPr>
          <w:noProof/>
          <w:sz w:val="24"/>
          <w:szCs w:val="24"/>
          <w:lang w:val="sr-Latn-CS"/>
        </w:rPr>
        <w:t xml:space="preserve"> </w:t>
      </w:r>
      <w:r>
        <w:rPr>
          <w:noProof/>
          <w:sz w:val="24"/>
          <w:szCs w:val="24"/>
          <w:lang w:val="sr-Latn-CS"/>
        </w:rPr>
        <w:t>pojavama</w:t>
      </w:r>
      <w:r w:rsidR="001A1A9D" w:rsidRPr="007F487E">
        <w:rPr>
          <w:noProof/>
          <w:sz w:val="24"/>
          <w:szCs w:val="24"/>
          <w:lang w:val="sr-Latn-CS"/>
        </w:rPr>
        <w:t xml:space="preserve">. </w:t>
      </w:r>
      <w:r>
        <w:rPr>
          <w:noProof/>
          <w:sz w:val="24"/>
          <w:szCs w:val="24"/>
          <w:lang w:val="sr-Latn-CS"/>
        </w:rPr>
        <w:t>Ozbiljne</w:t>
      </w:r>
      <w:r w:rsidR="001A1A9D" w:rsidRPr="007F487E">
        <w:rPr>
          <w:noProof/>
          <w:sz w:val="24"/>
          <w:szCs w:val="24"/>
          <w:lang w:val="sr-Latn-CS"/>
        </w:rPr>
        <w:t xml:space="preserve"> </w:t>
      </w:r>
      <w:r>
        <w:rPr>
          <w:noProof/>
          <w:sz w:val="24"/>
          <w:szCs w:val="24"/>
          <w:lang w:val="sr-Latn-CS"/>
        </w:rPr>
        <w:t>pretnje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susreće</w:t>
      </w:r>
      <w:r w:rsidR="001A1A9D" w:rsidRPr="007F487E">
        <w:rPr>
          <w:noProof/>
          <w:sz w:val="24"/>
          <w:szCs w:val="24"/>
          <w:lang w:val="sr-Latn-CS"/>
        </w:rPr>
        <w:t xml:space="preserve"> </w:t>
      </w:r>
      <w:r>
        <w:rPr>
          <w:noProof/>
          <w:sz w:val="24"/>
          <w:szCs w:val="24"/>
          <w:lang w:val="sr-Latn-CS"/>
        </w:rPr>
        <w:t>vrhunski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rekreativni</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doping</w:t>
      </w:r>
      <w:r w:rsidR="001A1A9D" w:rsidRPr="007F487E">
        <w:rPr>
          <w:noProof/>
          <w:sz w:val="24"/>
          <w:szCs w:val="24"/>
          <w:lang w:val="sr-Latn-CS"/>
        </w:rPr>
        <w:t xml:space="preserve">, </w:t>
      </w:r>
      <w:r>
        <w:rPr>
          <w:noProof/>
          <w:sz w:val="24"/>
          <w:szCs w:val="24"/>
          <w:lang w:val="sr-Latn-CS"/>
        </w:rPr>
        <w:t>nasilje</w:t>
      </w:r>
      <w:r w:rsidR="001A1A9D" w:rsidRPr="007F487E">
        <w:rPr>
          <w:noProof/>
          <w:sz w:val="24"/>
          <w:szCs w:val="24"/>
          <w:lang w:val="sr-Latn-CS"/>
        </w:rPr>
        <w:t xml:space="preserve">, </w:t>
      </w:r>
      <w:r>
        <w:rPr>
          <w:noProof/>
          <w:sz w:val="24"/>
          <w:szCs w:val="24"/>
          <w:lang w:val="sr-Latn-CS"/>
        </w:rPr>
        <w:t>rasizam</w:t>
      </w:r>
      <w:r w:rsidR="001A1A9D" w:rsidRPr="007F487E">
        <w:rPr>
          <w:noProof/>
          <w:sz w:val="24"/>
          <w:szCs w:val="24"/>
          <w:lang w:val="sr-Latn-CS"/>
        </w:rPr>
        <w:t xml:space="preserve">, </w:t>
      </w:r>
      <w:r>
        <w:rPr>
          <w:noProof/>
          <w:sz w:val="24"/>
          <w:szCs w:val="24"/>
          <w:lang w:val="sr-Latn-CS"/>
        </w:rPr>
        <w:t>nelegalno</w:t>
      </w:r>
      <w:r w:rsidR="001A1A9D" w:rsidRPr="007F487E">
        <w:rPr>
          <w:noProof/>
          <w:sz w:val="24"/>
          <w:szCs w:val="24"/>
          <w:lang w:val="sr-Latn-CS"/>
        </w:rPr>
        <w:t xml:space="preserve"> </w:t>
      </w:r>
      <w:r>
        <w:rPr>
          <w:noProof/>
          <w:sz w:val="24"/>
          <w:szCs w:val="24"/>
          <w:lang w:val="sr-Latn-CS"/>
        </w:rPr>
        <w:t>klađenje</w:t>
      </w:r>
      <w:r w:rsidR="001A1A9D" w:rsidRPr="007F487E">
        <w:rPr>
          <w:noProof/>
          <w:sz w:val="24"/>
          <w:szCs w:val="24"/>
          <w:lang w:val="sr-Latn-CS"/>
        </w:rPr>
        <w:t xml:space="preserve">, </w:t>
      </w:r>
      <w:r>
        <w:rPr>
          <w:noProof/>
          <w:sz w:val="24"/>
          <w:szCs w:val="24"/>
          <w:lang w:val="sr-Latn-CS"/>
        </w:rPr>
        <w:t>nameštanje</w:t>
      </w:r>
      <w:r w:rsidR="001A1A9D" w:rsidRPr="007F487E">
        <w:rPr>
          <w:noProof/>
          <w:sz w:val="24"/>
          <w:szCs w:val="24"/>
          <w:lang w:val="sr-Latn-CS"/>
        </w:rPr>
        <w:t xml:space="preserve"> </w:t>
      </w:r>
      <w:r>
        <w:rPr>
          <w:noProof/>
          <w:sz w:val="24"/>
          <w:szCs w:val="24"/>
          <w:lang w:val="sr-Latn-CS"/>
        </w:rPr>
        <w:t>utakmica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komercijalne</w:t>
      </w:r>
      <w:r w:rsidR="001A1A9D" w:rsidRPr="007F487E">
        <w:rPr>
          <w:noProof/>
          <w:sz w:val="24"/>
          <w:szCs w:val="24"/>
          <w:lang w:val="sr-Latn-CS"/>
        </w:rPr>
        <w:t xml:space="preserve"> </w:t>
      </w:r>
      <w:r>
        <w:rPr>
          <w:noProof/>
          <w:sz w:val="24"/>
          <w:szCs w:val="24"/>
          <w:lang w:val="sr-Latn-CS"/>
        </w:rPr>
        <w:t>zloupotrebe</w:t>
      </w:r>
      <w:r w:rsidR="001A1A9D" w:rsidRPr="007F487E">
        <w:rPr>
          <w:noProof/>
          <w:sz w:val="24"/>
          <w:szCs w:val="24"/>
          <w:lang w:val="sr-Latn-CS"/>
        </w:rPr>
        <w:t xml:space="preserve">, </w:t>
      </w:r>
      <w:r>
        <w:rPr>
          <w:noProof/>
          <w:sz w:val="24"/>
          <w:szCs w:val="24"/>
          <w:lang w:val="sr-Latn-CS"/>
        </w:rPr>
        <w:t>prete</w:t>
      </w:r>
      <w:r w:rsidR="001A1A9D" w:rsidRPr="007F487E">
        <w:rPr>
          <w:noProof/>
          <w:sz w:val="24"/>
          <w:szCs w:val="24"/>
          <w:lang w:val="sr-Latn-CS"/>
        </w:rPr>
        <w:t xml:space="preserve"> </w:t>
      </w:r>
      <w:r>
        <w:rPr>
          <w:noProof/>
          <w:sz w:val="24"/>
          <w:szCs w:val="24"/>
          <w:lang w:val="sr-Latn-CS"/>
        </w:rPr>
        <w:t>moralnim</w:t>
      </w:r>
      <w:r w:rsidR="001A1A9D" w:rsidRPr="007F487E">
        <w:rPr>
          <w:noProof/>
          <w:sz w:val="24"/>
          <w:szCs w:val="24"/>
          <w:lang w:val="sr-Latn-CS"/>
        </w:rPr>
        <w:t xml:space="preserve"> </w:t>
      </w:r>
      <w:r>
        <w:rPr>
          <w:noProof/>
          <w:sz w:val="24"/>
          <w:szCs w:val="24"/>
          <w:lang w:val="sr-Latn-CS"/>
        </w:rPr>
        <w:t>vrednostima</w:t>
      </w:r>
      <w:r w:rsidR="001A1A9D" w:rsidRPr="007F487E">
        <w:rPr>
          <w:noProof/>
          <w:sz w:val="24"/>
          <w:szCs w:val="24"/>
          <w:lang w:val="sr-Latn-CS"/>
        </w:rPr>
        <w:t xml:space="preserve">, </w:t>
      </w:r>
      <w:r>
        <w:rPr>
          <w:noProof/>
          <w:sz w:val="24"/>
          <w:szCs w:val="24"/>
          <w:lang w:val="sr-Latn-CS"/>
        </w:rPr>
        <w:t>slici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ugledu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deformišu</w:t>
      </w:r>
      <w:r w:rsidR="001A1A9D" w:rsidRPr="007F487E">
        <w:rPr>
          <w:noProof/>
          <w:sz w:val="24"/>
          <w:szCs w:val="24"/>
          <w:lang w:val="sr-Latn-CS"/>
        </w:rPr>
        <w:t xml:space="preserve"> </w:t>
      </w:r>
      <w:r>
        <w:rPr>
          <w:noProof/>
          <w:sz w:val="24"/>
          <w:szCs w:val="24"/>
          <w:lang w:val="sr-Latn-CS"/>
        </w:rPr>
        <w:t>njegovu</w:t>
      </w:r>
      <w:r w:rsidR="001A1A9D" w:rsidRPr="007F487E">
        <w:rPr>
          <w:noProof/>
          <w:sz w:val="24"/>
          <w:szCs w:val="24"/>
          <w:lang w:val="sr-Latn-CS"/>
        </w:rPr>
        <w:t xml:space="preserve"> </w:t>
      </w:r>
      <w:r>
        <w:rPr>
          <w:noProof/>
          <w:sz w:val="24"/>
          <w:szCs w:val="24"/>
          <w:lang w:val="sr-Latn-CS"/>
        </w:rPr>
        <w:t>prirodu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ulogu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promociji</w:t>
      </w:r>
      <w:r w:rsidR="001A1A9D" w:rsidRPr="007F487E">
        <w:rPr>
          <w:noProof/>
          <w:sz w:val="24"/>
          <w:szCs w:val="24"/>
          <w:lang w:val="sr-Latn-CS"/>
        </w:rPr>
        <w:t xml:space="preserve"> </w:t>
      </w:r>
      <w:r>
        <w:rPr>
          <w:noProof/>
          <w:sz w:val="24"/>
          <w:szCs w:val="24"/>
          <w:lang w:val="sr-Latn-CS"/>
        </w:rPr>
        <w:t>zdravlja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obrazovanja</w:t>
      </w:r>
      <w:r w:rsidR="001A1A9D" w:rsidRPr="007F487E">
        <w:rPr>
          <w:noProof/>
          <w:sz w:val="24"/>
          <w:szCs w:val="24"/>
          <w:lang w:val="sr-Latn-CS"/>
        </w:rPr>
        <w:t xml:space="preserve">. </w:t>
      </w:r>
      <w:r>
        <w:rPr>
          <w:noProof/>
          <w:sz w:val="24"/>
          <w:szCs w:val="24"/>
          <w:lang w:val="sr-Latn-CS"/>
        </w:rPr>
        <w:t>Javne</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noProof/>
          <w:sz w:val="24"/>
          <w:szCs w:val="24"/>
          <w:lang w:val="sr-Latn-CS"/>
        </w:rPr>
        <w:t>nevladine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Olimpijski</w:t>
      </w:r>
      <w:r w:rsidR="001A1A9D" w:rsidRPr="007F487E">
        <w:rPr>
          <w:noProof/>
          <w:sz w:val="24"/>
          <w:szCs w:val="24"/>
          <w:lang w:val="sr-Latn-CS"/>
        </w:rPr>
        <w:t xml:space="preserve"> </w:t>
      </w:r>
      <w:r>
        <w:rPr>
          <w:noProof/>
          <w:sz w:val="24"/>
          <w:szCs w:val="24"/>
          <w:lang w:val="sr-Latn-CS"/>
        </w:rPr>
        <w:t>pokret</w:t>
      </w:r>
      <w:r w:rsidR="001A1A9D" w:rsidRPr="007F487E">
        <w:rPr>
          <w:noProof/>
          <w:sz w:val="24"/>
          <w:szCs w:val="24"/>
          <w:lang w:val="sr-Latn-CS"/>
        </w:rPr>
        <w:t xml:space="preserve">, </w:t>
      </w:r>
      <w:r>
        <w:rPr>
          <w:noProof/>
          <w:sz w:val="24"/>
          <w:szCs w:val="24"/>
          <w:lang w:val="sr-Latn-CS"/>
        </w:rPr>
        <w:t>nastavnici</w:t>
      </w:r>
      <w:r w:rsidR="001A1A9D" w:rsidRPr="007F487E">
        <w:rPr>
          <w:noProof/>
          <w:sz w:val="24"/>
          <w:szCs w:val="24"/>
          <w:lang w:val="sr-Latn-CS"/>
        </w:rPr>
        <w:t xml:space="preserve">, </w:t>
      </w:r>
      <w:r>
        <w:rPr>
          <w:noProof/>
          <w:sz w:val="24"/>
          <w:szCs w:val="24"/>
          <w:lang w:val="sr-Latn-CS"/>
        </w:rPr>
        <w:t>roditelji</w:t>
      </w:r>
      <w:r w:rsidR="001A1A9D" w:rsidRPr="007F487E">
        <w:rPr>
          <w:noProof/>
          <w:sz w:val="24"/>
          <w:szCs w:val="24"/>
          <w:lang w:val="sr-Latn-CS"/>
        </w:rPr>
        <w:t xml:space="preserve">, </w:t>
      </w:r>
      <w:r>
        <w:rPr>
          <w:noProof/>
          <w:sz w:val="24"/>
          <w:szCs w:val="24"/>
          <w:lang w:val="sr-Latn-CS"/>
        </w:rPr>
        <w:t>navijači</w:t>
      </w:r>
      <w:r w:rsidR="001A1A9D" w:rsidRPr="007F487E">
        <w:rPr>
          <w:noProof/>
          <w:sz w:val="24"/>
          <w:szCs w:val="24"/>
          <w:lang w:val="sr-Latn-CS"/>
        </w:rPr>
        <w:t xml:space="preserve">, </w:t>
      </w:r>
      <w:r>
        <w:rPr>
          <w:noProof/>
          <w:sz w:val="24"/>
          <w:szCs w:val="24"/>
          <w:lang w:val="sr-Latn-CS"/>
        </w:rPr>
        <w:t>treneri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menadžeri</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sami</w:t>
      </w:r>
      <w:r w:rsidR="001A1A9D" w:rsidRPr="007F487E">
        <w:rPr>
          <w:noProof/>
          <w:sz w:val="24"/>
          <w:szCs w:val="24"/>
          <w:lang w:val="sr-Latn-CS"/>
        </w:rPr>
        <w:t xml:space="preserve"> </w:t>
      </w:r>
      <w:r>
        <w:rPr>
          <w:noProof/>
          <w:sz w:val="24"/>
          <w:szCs w:val="24"/>
          <w:lang w:val="sr-Latn-CS"/>
        </w:rPr>
        <w:t>sportisti</w:t>
      </w:r>
      <w:r w:rsidR="001A1A9D" w:rsidRPr="007F487E">
        <w:rPr>
          <w:noProof/>
          <w:sz w:val="24"/>
          <w:szCs w:val="24"/>
          <w:lang w:val="sr-Latn-CS"/>
        </w:rPr>
        <w:t xml:space="preserve">, </w:t>
      </w:r>
      <w:r>
        <w:rPr>
          <w:noProof/>
          <w:sz w:val="24"/>
          <w:szCs w:val="24"/>
          <w:lang w:val="sr-Latn-CS"/>
        </w:rPr>
        <w:t>moraju</w:t>
      </w:r>
      <w:r w:rsidR="001A1A9D" w:rsidRPr="007F487E">
        <w:rPr>
          <w:noProof/>
          <w:sz w:val="24"/>
          <w:szCs w:val="24"/>
          <w:lang w:val="sr-Latn-CS"/>
        </w:rPr>
        <w:t xml:space="preserve"> </w:t>
      </w:r>
      <w:r>
        <w:rPr>
          <w:noProof/>
          <w:sz w:val="24"/>
          <w:szCs w:val="24"/>
          <w:lang w:val="sr-Latn-CS"/>
        </w:rPr>
        <w:t>udružiti</w:t>
      </w:r>
      <w:r w:rsidR="001A1A9D" w:rsidRPr="007F487E">
        <w:rPr>
          <w:noProof/>
          <w:sz w:val="24"/>
          <w:szCs w:val="24"/>
          <w:lang w:val="sr-Latn-CS"/>
        </w:rPr>
        <w:t xml:space="preserve"> </w:t>
      </w:r>
      <w:r>
        <w:rPr>
          <w:noProof/>
          <w:sz w:val="24"/>
          <w:szCs w:val="24"/>
          <w:lang w:val="sr-Latn-CS"/>
        </w:rPr>
        <w:t>svoje</w:t>
      </w:r>
      <w:r w:rsidR="001A1A9D" w:rsidRPr="007F487E">
        <w:rPr>
          <w:noProof/>
          <w:sz w:val="24"/>
          <w:szCs w:val="24"/>
          <w:lang w:val="sr-Latn-CS"/>
        </w:rPr>
        <w:t xml:space="preserve"> </w:t>
      </w:r>
      <w:r>
        <w:rPr>
          <w:noProof/>
          <w:sz w:val="24"/>
          <w:szCs w:val="24"/>
          <w:lang w:val="sr-Latn-CS"/>
        </w:rPr>
        <w:t>napore</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ciljem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eliminišu</w:t>
      </w:r>
      <w:r w:rsidR="001A1A9D" w:rsidRPr="007F487E">
        <w:rPr>
          <w:noProof/>
          <w:sz w:val="24"/>
          <w:szCs w:val="24"/>
          <w:lang w:val="sr-Latn-CS"/>
        </w:rPr>
        <w:t xml:space="preserve"> </w:t>
      </w:r>
      <w:r>
        <w:rPr>
          <w:noProof/>
          <w:sz w:val="24"/>
          <w:szCs w:val="24"/>
          <w:lang w:val="sr-Latn-CS"/>
        </w:rPr>
        <w:t>te</w:t>
      </w:r>
      <w:r w:rsidR="001A1A9D" w:rsidRPr="007F487E">
        <w:rPr>
          <w:noProof/>
          <w:sz w:val="24"/>
          <w:szCs w:val="24"/>
          <w:lang w:val="sr-Latn-CS"/>
        </w:rPr>
        <w:t xml:space="preserve"> </w:t>
      </w:r>
      <w:r>
        <w:rPr>
          <w:noProof/>
          <w:sz w:val="24"/>
          <w:szCs w:val="24"/>
          <w:lang w:val="sr-Latn-CS"/>
        </w:rPr>
        <w:t>negativne</w:t>
      </w:r>
      <w:r w:rsidR="001A1A9D" w:rsidRPr="007F487E">
        <w:rPr>
          <w:noProof/>
          <w:sz w:val="24"/>
          <w:szCs w:val="24"/>
          <w:lang w:val="sr-Latn-CS"/>
        </w:rPr>
        <w:t xml:space="preserve"> </w:t>
      </w:r>
      <w:r>
        <w:rPr>
          <w:noProof/>
          <w:sz w:val="24"/>
          <w:szCs w:val="24"/>
          <w:lang w:val="sr-Latn-CS"/>
        </w:rPr>
        <w:t>pojave</w:t>
      </w:r>
      <w:r w:rsidR="001A1A9D" w:rsidRPr="007F487E">
        <w:rPr>
          <w:noProof/>
          <w:sz w:val="24"/>
          <w:szCs w:val="24"/>
          <w:lang w:val="sr-Latn-CS"/>
        </w:rPr>
        <w:t xml:space="preserve">. </w:t>
      </w:r>
      <w:r>
        <w:rPr>
          <w:noProof/>
          <w:sz w:val="24"/>
          <w:szCs w:val="24"/>
          <w:lang w:val="sr-Latn-CS"/>
        </w:rPr>
        <w:t>Posebnu</w:t>
      </w:r>
      <w:r w:rsidR="001A1A9D" w:rsidRPr="007F487E">
        <w:rPr>
          <w:noProof/>
          <w:sz w:val="24"/>
          <w:szCs w:val="24"/>
          <w:lang w:val="sr-Latn-CS"/>
        </w:rPr>
        <w:t xml:space="preserve"> </w:t>
      </w:r>
      <w:r>
        <w:rPr>
          <w:noProof/>
          <w:sz w:val="24"/>
          <w:szCs w:val="24"/>
          <w:lang w:val="sr-Latn-CS"/>
        </w:rPr>
        <w:t>ulogu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tom</w:t>
      </w:r>
      <w:r w:rsidR="001A1A9D" w:rsidRPr="007F487E">
        <w:rPr>
          <w:noProof/>
          <w:sz w:val="24"/>
          <w:szCs w:val="24"/>
          <w:lang w:val="sr-Latn-CS"/>
        </w:rPr>
        <w:t xml:space="preserve"> </w:t>
      </w:r>
      <w:r>
        <w:rPr>
          <w:noProof/>
          <w:sz w:val="24"/>
          <w:szCs w:val="24"/>
          <w:lang w:val="sr-Latn-CS"/>
        </w:rPr>
        <w:t>pravcu</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mediji</w:t>
      </w:r>
      <w:r w:rsidR="001A1A9D" w:rsidRPr="007F487E">
        <w:rPr>
          <w:noProof/>
          <w:sz w:val="24"/>
          <w:szCs w:val="24"/>
          <w:lang w:val="sr-Latn-CS"/>
        </w:rPr>
        <w:t xml:space="preserve">. </w:t>
      </w:r>
      <w:r>
        <w:rPr>
          <w:noProof/>
          <w:sz w:val="24"/>
          <w:szCs w:val="24"/>
          <w:lang w:val="sr-Latn-CS"/>
        </w:rPr>
        <w:t>Takođe</w:t>
      </w:r>
      <w:r w:rsidR="001A1A9D" w:rsidRPr="007F487E">
        <w:rPr>
          <w:noProof/>
          <w:sz w:val="24"/>
          <w:szCs w:val="24"/>
          <w:lang w:val="sr-Latn-CS"/>
        </w:rPr>
        <w:t xml:space="preserve">, </w:t>
      </w:r>
      <w:r>
        <w:rPr>
          <w:noProof/>
          <w:sz w:val="24"/>
          <w:szCs w:val="24"/>
          <w:lang w:val="sr-Latn-CS"/>
        </w:rPr>
        <w:t>važno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sportisti</w:t>
      </w:r>
      <w:r w:rsidR="001A1A9D" w:rsidRPr="007F487E">
        <w:rPr>
          <w:noProof/>
          <w:sz w:val="24"/>
          <w:szCs w:val="24"/>
          <w:lang w:val="sr-Latn-CS"/>
        </w:rPr>
        <w:t xml:space="preserve"> </w:t>
      </w:r>
      <w:r>
        <w:rPr>
          <w:noProof/>
          <w:sz w:val="24"/>
          <w:szCs w:val="24"/>
          <w:lang w:val="sr-Latn-CS"/>
        </w:rPr>
        <w:t>budu</w:t>
      </w:r>
      <w:r w:rsidR="001A1A9D" w:rsidRPr="007F487E">
        <w:rPr>
          <w:noProof/>
          <w:sz w:val="24"/>
          <w:szCs w:val="24"/>
          <w:lang w:val="sr-Latn-CS"/>
        </w:rPr>
        <w:t xml:space="preserve"> </w:t>
      </w:r>
      <w:r>
        <w:rPr>
          <w:noProof/>
          <w:sz w:val="24"/>
          <w:szCs w:val="24"/>
          <w:lang w:val="sr-Latn-CS"/>
        </w:rPr>
        <w:t>svesni</w:t>
      </w:r>
      <w:r w:rsidR="001A1A9D" w:rsidRPr="007F487E">
        <w:rPr>
          <w:noProof/>
          <w:sz w:val="24"/>
          <w:szCs w:val="24"/>
          <w:lang w:val="sr-Latn-CS"/>
        </w:rPr>
        <w:t xml:space="preserve"> </w:t>
      </w:r>
      <w:r>
        <w:rPr>
          <w:noProof/>
          <w:sz w:val="24"/>
          <w:szCs w:val="24"/>
          <w:lang w:val="sr-Latn-CS"/>
        </w:rPr>
        <w:t>rizika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sportiste</w:t>
      </w:r>
      <w:r w:rsidR="001A1A9D" w:rsidRPr="007F487E">
        <w:rPr>
          <w:noProof/>
          <w:sz w:val="24"/>
          <w:szCs w:val="24"/>
          <w:lang w:val="sr-Latn-CS"/>
        </w:rPr>
        <w:t xml:space="preserve">, </w:t>
      </w:r>
      <w:r>
        <w:rPr>
          <w:noProof/>
          <w:sz w:val="24"/>
          <w:szCs w:val="24"/>
          <w:lang w:val="sr-Latn-CS"/>
        </w:rPr>
        <w:t>posebno</w:t>
      </w:r>
      <w:r w:rsidR="001A1A9D" w:rsidRPr="007F487E">
        <w:rPr>
          <w:noProof/>
          <w:sz w:val="24"/>
          <w:szCs w:val="24"/>
          <w:lang w:val="sr-Latn-CS"/>
        </w:rPr>
        <w:t xml:space="preserve"> </w:t>
      </w:r>
      <w:r>
        <w:rPr>
          <w:noProof/>
          <w:sz w:val="24"/>
          <w:szCs w:val="24"/>
          <w:lang w:val="sr-Latn-CS"/>
        </w:rPr>
        <w:t>decu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preteranog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neprikladnog</w:t>
      </w:r>
      <w:r w:rsidR="001A1A9D" w:rsidRPr="007F487E">
        <w:rPr>
          <w:noProof/>
          <w:sz w:val="24"/>
          <w:szCs w:val="24"/>
          <w:lang w:val="sr-Latn-CS"/>
        </w:rPr>
        <w:t xml:space="preserve"> </w:t>
      </w:r>
      <w:r>
        <w:rPr>
          <w:noProof/>
          <w:sz w:val="24"/>
          <w:szCs w:val="24"/>
          <w:lang w:val="sr-Latn-CS"/>
        </w:rPr>
        <w:t>treninga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psiholoških</w:t>
      </w:r>
      <w:r w:rsidR="001A1A9D" w:rsidRPr="007F487E">
        <w:rPr>
          <w:noProof/>
          <w:sz w:val="24"/>
          <w:szCs w:val="24"/>
          <w:lang w:val="sr-Latn-CS"/>
        </w:rPr>
        <w:t xml:space="preserve"> </w:t>
      </w:r>
      <w:r>
        <w:rPr>
          <w:noProof/>
          <w:sz w:val="24"/>
          <w:szCs w:val="24"/>
          <w:lang w:val="sr-Latn-CS"/>
        </w:rPr>
        <w:t>pritisaka</w:t>
      </w:r>
      <w:r w:rsidR="001A1A9D" w:rsidRPr="007F487E">
        <w:rPr>
          <w:noProof/>
          <w:sz w:val="24"/>
          <w:szCs w:val="24"/>
          <w:lang w:val="sr-Latn-CS"/>
        </w:rPr>
        <w:t xml:space="preserve"> </w:t>
      </w:r>
      <w:r>
        <w:rPr>
          <w:noProof/>
          <w:sz w:val="24"/>
          <w:szCs w:val="24"/>
          <w:lang w:val="sr-Latn-CS"/>
        </w:rPr>
        <w:t>svake</w:t>
      </w:r>
      <w:r w:rsidR="001A1A9D" w:rsidRPr="007F487E">
        <w:rPr>
          <w:noProof/>
          <w:sz w:val="24"/>
          <w:szCs w:val="24"/>
          <w:lang w:val="sr-Latn-CS"/>
        </w:rPr>
        <w:t xml:space="preserve"> </w:t>
      </w:r>
      <w:r>
        <w:rPr>
          <w:noProof/>
          <w:sz w:val="24"/>
          <w:szCs w:val="24"/>
          <w:lang w:val="sr-Latn-CS"/>
        </w:rPr>
        <w:t>vrste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različitih</w:t>
      </w:r>
      <w:r w:rsidR="001A1A9D" w:rsidRPr="007F487E">
        <w:rPr>
          <w:noProof/>
          <w:sz w:val="24"/>
          <w:szCs w:val="24"/>
          <w:lang w:val="sr-Latn-CS"/>
        </w:rPr>
        <w:t xml:space="preserve"> </w:t>
      </w:r>
      <w:r>
        <w:rPr>
          <w:noProof/>
          <w:sz w:val="24"/>
          <w:szCs w:val="24"/>
          <w:lang w:val="sr-Latn-CS"/>
        </w:rPr>
        <w:t>oblika</w:t>
      </w:r>
      <w:r w:rsidR="001A1A9D" w:rsidRPr="007F487E">
        <w:rPr>
          <w:noProof/>
          <w:sz w:val="24"/>
          <w:szCs w:val="24"/>
          <w:lang w:val="sr-Latn-CS"/>
        </w:rPr>
        <w:t xml:space="preserve"> </w:t>
      </w:r>
      <w:r>
        <w:rPr>
          <w:noProof/>
          <w:sz w:val="24"/>
          <w:szCs w:val="24"/>
          <w:lang w:val="sr-Latn-CS"/>
        </w:rPr>
        <w:t>iskorišćavanja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takve</w:t>
      </w:r>
      <w:r w:rsidR="001A1A9D" w:rsidRPr="007F487E">
        <w:rPr>
          <w:noProof/>
          <w:sz w:val="24"/>
          <w:szCs w:val="24"/>
          <w:lang w:val="sr-Latn-CS"/>
        </w:rPr>
        <w:t xml:space="preserve"> </w:t>
      </w:r>
      <w:r>
        <w:rPr>
          <w:noProof/>
          <w:sz w:val="24"/>
          <w:szCs w:val="24"/>
          <w:lang w:val="sr-Latn-CS"/>
        </w:rPr>
        <w:t>pojave</w:t>
      </w:r>
      <w:r w:rsidR="001A1A9D" w:rsidRPr="007F487E">
        <w:rPr>
          <w:noProof/>
          <w:sz w:val="24"/>
          <w:szCs w:val="24"/>
          <w:lang w:val="sr-Latn-CS"/>
        </w:rPr>
        <w:t xml:space="preserve"> </w:t>
      </w:r>
      <w:r>
        <w:rPr>
          <w:noProof/>
          <w:sz w:val="24"/>
          <w:szCs w:val="24"/>
          <w:lang w:val="sr-Latn-CS"/>
        </w:rPr>
        <w:t>efikasno</w:t>
      </w:r>
      <w:r w:rsidR="001A1A9D" w:rsidRPr="007F487E">
        <w:rPr>
          <w:noProof/>
          <w:sz w:val="24"/>
          <w:szCs w:val="24"/>
          <w:lang w:val="sr-Latn-CS"/>
        </w:rPr>
        <w:t xml:space="preserve"> </w:t>
      </w:r>
      <w:r>
        <w:rPr>
          <w:noProof/>
          <w:sz w:val="24"/>
          <w:szCs w:val="24"/>
          <w:lang w:val="sr-Latn-CS"/>
        </w:rPr>
        <w:t>suzbiju</w:t>
      </w:r>
      <w:r w:rsidR="001A1A9D" w:rsidRPr="007F487E">
        <w:rPr>
          <w:noProof/>
          <w:sz w:val="24"/>
          <w:szCs w:val="24"/>
          <w:lang w:val="sr-Latn-CS"/>
        </w:rPr>
        <w:t xml:space="preserve">. </w:t>
      </w:r>
      <w:r>
        <w:rPr>
          <w:noProof/>
          <w:sz w:val="24"/>
          <w:szCs w:val="24"/>
          <w:lang w:val="sr-Latn-CS"/>
        </w:rPr>
        <w:t>Dok</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uticaj</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veći</w:t>
      </w:r>
      <w:r w:rsidR="001A1A9D" w:rsidRPr="007F487E">
        <w:rPr>
          <w:noProof/>
          <w:sz w:val="24"/>
          <w:szCs w:val="24"/>
          <w:lang w:val="sr-Latn-CS"/>
        </w:rPr>
        <w:t xml:space="preserve"> </w:t>
      </w:r>
      <w:r>
        <w:rPr>
          <w:noProof/>
          <w:sz w:val="24"/>
          <w:szCs w:val="24"/>
          <w:lang w:val="sr-Latn-CS"/>
        </w:rPr>
        <w:t>nego</w:t>
      </w:r>
      <w:r w:rsidR="001A1A9D" w:rsidRPr="007F487E">
        <w:rPr>
          <w:noProof/>
          <w:sz w:val="24"/>
          <w:szCs w:val="24"/>
          <w:lang w:val="sr-Latn-CS"/>
        </w:rPr>
        <w:t xml:space="preserve"> </w:t>
      </w:r>
      <w:r>
        <w:rPr>
          <w:noProof/>
          <w:sz w:val="24"/>
          <w:szCs w:val="24"/>
          <w:lang w:val="sr-Latn-CS"/>
        </w:rPr>
        <w:t>ikad</w:t>
      </w:r>
      <w:r w:rsidR="001A1A9D" w:rsidRPr="007F487E">
        <w:rPr>
          <w:noProof/>
          <w:sz w:val="24"/>
          <w:szCs w:val="24"/>
          <w:lang w:val="sr-Latn-CS"/>
        </w:rPr>
        <w:t xml:space="preserve">, </w:t>
      </w:r>
      <w:r>
        <w:rPr>
          <w:noProof/>
          <w:sz w:val="24"/>
          <w:szCs w:val="24"/>
          <w:lang w:val="sr-Latn-CS"/>
        </w:rPr>
        <w:t>mnogi</w:t>
      </w:r>
      <w:r w:rsidR="001A1A9D" w:rsidRPr="007F487E">
        <w:rPr>
          <w:noProof/>
          <w:sz w:val="24"/>
          <w:szCs w:val="24"/>
          <w:lang w:val="sr-Latn-CS"/>
        </w:rPr>
        <w:t xml:space="preserve"> </w:t>
      </w:r>
      <w:r>
        <w:rPr>
          <w:noProof/>
          <w:sz w:val="24"/>
          <w:szCs w:val="24"/>
          <w:lang w:val="sr-Latn-CS"/>
        </w:rPr>
        <w:t>mladi</w:t>
      </w:r>
      <w:r w:rsidR="001A1A9D" w:rsidRPr="007F487E">
        <w:rPr>
          <w:noProof/>
          <w:sz w:val="24"/>
          <w:szCs w:val="24"/>
          <w:lang w:val="sr-Latn-CS"/>
        </w:rPr>
        <w:t xml:space="preserve"> </w:t>
      </w:r>
      <w:r>
        <w:rPr>
          <w:noProof/>
          <w:sz w:val="24"/>
          <w:szCs w:val="24"/>
          <w:lang w:val="sr-Latn-CS"/>
        </w:rPr>
        <w:t>ljudi</w:t>
      </w:r>
      <w:r w:rsidR="001A1A9D" w:rsidRPr="007F487E">
        <w:rPr>
          <w:noProof/>
          <w:sz w:val="24"/>
          <w:szCs w:val="24"/>
          <w:lang w:val="sr-Latn-CS"/>
        </w:rPr>
        <w:t xml:space="preserve"> </w:t>
      </w:r>
      <w:r>
        <w:rPr>
          <w:noProof/>
          <w:sz w:val="24"/>
          <w:szCs w:val="24"/>
          <w:lang w:val="sr-Latn-CS"/>
        </w:rPr>
        <w:t>gube</w:t>
      </w:r>
      <w:r w:rsidR="001A1A9D" w:rsidRPr="007F487E">
        <w:rPr>
          <w:noProof/>
          <w:sz w:val="24"/>
          <w:szCs w:val="24"/>
          <w:lang w:val="sr-Latn-CS"/>
        </w:rPr>
        <w:t xml:space="preserve"> </w:t>
      </w:r>
      <w:r>
        <w:rPr>
          <w:noProof/>
          <w:sz w:val="24"/>
          <w:szCs w:val="24"/>
          <w:lang w:val="sr-Latn-CS"/>
        </w:rPr>
        <w:t>poštovanje</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vrednostima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te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stoga</w:t>
      </w:r>
      <w:r w:rsidR="001A1A9D" w:rsidRPr="007F487E">
        <w:rPr>
          <w:noProof/>
          <w:sz w:val="24"/>
          <w:szCs w:val="24"/>
          <w:lang w:val="sr-Latn-CS"/>
        </w:rPr>
        <w:t xml:space="preserve"> </w:t>
      </w:r>
      <w:r>
        <w:rPr>
          <w:noProof/>
          <w:sz w:val="24"/>
          <w:szCs w:val="24"/>
          <w:lang w:val="sr-Latn-CS"/>
        </w:rPr>
        <w:t>moraju</w:t>
      </w:r>
      <w:r w:rsidR="001A1A9D" w:rsidRPr="007F487E">
        <w:rPr>
          <w:noProof/>
          <w:sz w:val="24"/>
          <w:szCs w:val="24"/>
          <w:lang w:val="sr-Latn-CS"/>
        </w:rPr>
        <w:t xml:space="preserve"> </w:t>
      </w:r>
      <w:r>
        <w:rPr>
          <w:noProof/>
          <w:sz w:val="24"/>
          <w:szCs w:val="24"/>
          <w:lang w:val="sr-Latn-CS"/>
        </w:rPr>
        <w:t>preduzimati</w:t>
      </w:r>
      <w:r w:rsidR="001A1A9D" w:rsidRPr="007F487E">
        <w:rPr>
          <w:noProof/>
          <w:sz w:val="24"/>
          <w:szCs w:val="24"/>
          <w:lang w:val="sr-Latn-CS"/>
        </w:rPr>
        <w:t xml:space="preserve"> </w:t>
      </w:r>
      <w:r>
        <w:rPr>
          <w:noProof/>
          <w:sz w:val="24"/>
          <w:szCs w:val="24"/>
          <w:lang w:val="sr-Latn-CS"/>
        </w:rPr>
        <w:t>mere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podizanju</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noProof/>
          <w:sz w:val="24"/>
          <w:szCs w:val="24"/>
          <w:lang w:val="sr-Latn-CS"/>
        </w:rPr>
        <w:t>javne</w:t>
      </w:r>
      <w:r w:rsidR="001A1A9D" w:rsidRPr="007F487E">
        <w:rPr>
          <w:noProof/>
          <w:sz w:val="24"/>
          <w:szCs w:val="24"/>
          <w:lang w:val="sr-Latn-CS"/>
        </w:rPr>
        <w:t xml:space="preserve"> </w:t>
      </w:r>
      <w:r>
        <w:rPr>
          <w:noProof/>
          <w:sz w:val="24"/>
          <w:szCs w:val="24"/>
          <w:lang w:val="sr-Latn-CS"/>
        </w:rPr>
        <w:t>svesti</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potrebi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učini</w:t>
      </w:r>
      <w:r w:rsidR="001A1A9D" w:rsidRPr="007F487E">
        <w:rPr>
          <w:noProof/>
          <w:sz w:val="24"/>
          <w:szCs w:val="24"/>
          <w:lang w:val="sr-Latn-CS"/>
        </w:rPr>
        <w:t xml:space="preserve"> </w:t>
      </w:r>
      <w:r>
        <w:rPr>
          <w:noProof/>
          <w:sz w:val="24"/>
          <w:szCs w:val="24"/>
          <w:lang w:val="sr-Latn-CS"/>
        </w:rPr>
        <w:t>poštenijim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bližim</w:t>
      </w:r>
      <w:r w:rsidR="001A1A9D" w:rsidRPr="007F487E">
        <w:rPr>
          <w:noProof/>
          <w:sz w:val="24"/>
          <w:szCs w:val="24"/>
          <w:lang w:val="sr-Latn-CS"/>
        </w:rPr>
        <w:t xml:space="preserve"> </w:t>
      </w:r>
      <w:r>
        <w:rPr>
          <w:noProof/>
          <w:sz w:val="24"/>
          <w:szCs w:val="24"/>
          <w:lang w:val="sr-Latn-CS"/>
        </w:rPr>
        <w:t>vlastitim</w:t>
      </w:r>
      <w:r w:rsidR="001A1A9D" w:rsidRPr="007F487E">
        <w:rPr>
          <w:noProof/>
          <w:sz w:val="24"/>
          <w:szCs w:val="24"/>
          <w:lang w:val="sr-Latn-CS"/>
        </w:rPr>
        <w:t xml:space="preserve"> </w:t>
      </w:r>
      <w:r>
        <w:rPr>
          <w:noProof/>
          <w:sz w:val="24"/>
          <w:szCs w:val="24"/>
          <w:lang w:val="sr-Latn-CS"/>
        </w:rPr>
        <w:t>izvornim</w:t>
      </w:r>
      <w:r w:rsidR="001A1A9D" w:rsidRPr="007F487E">
        <w:rPr>
          <w:noProof/>
          <w:sz w:val="24"/>
          <w:szCs w:val="24"/>
          <w:lang w:val="sr-Latn-CS"/>
        </w:rPr>
        <w:t xml:space="preserve"> </w:t>
      </w:r>
      <w:r>
        <w:rPr>
          <w:noProof/>
          <w:sz w:val="24"/>
          <w:szCs w:val="24"/>
          <w:lang w:val="sr-Latn-CS"/>
        </w:rPr>
        <w:t>idealima</w:t>
      </w:r>
      <w:r w:rsidR="001A1A9D" w:rsidRPr="007F487E">
        <w:rPr>
          <w:noProof/>
          <w:sz w:val="24"/>
          <w:szCs w:val="24"/>
          <w:lang w:val="sr-Latn-CS"/>
        </w:rPr>
        <w:t xml:space="preserve">. </w:t>
      </w:r>
      <w:r>
        <w:rPr>
          <w:noProof/>
          <w:sz w:val="24"/>
          <w:szCs w:val="24"/>
          <w:lang w:val="sr-Latn-CS"/>
        </w:rPr>
        <w:t>Predlog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utvrđuje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sprečavanje</w:t>
      </w:r>
      <w:r w:rsidR="001A1A9D" w:rsidRPr="007F487E">
        <w:rPr>
          <w:noProof/>
          <w:sz w:val="24"/>
          <w:szCs w:val="24"/>
          <w:lang w:val="sr-Latn-CS"/>
        </w:rPr>
        <w:t xml:space="preserve"> </w:t>
      </w:r>
      <w:r>
        <w:rPr>
          <w:noProof/>
          <w:sz w:val="24"/>
          <w:szCs w:val="24"/>
          <w:lang w:val="sr-Latn-CS"/>
        </w:rPr>
        <w:t>negativnih</w:t>
      </w:r>
      <w:r w:rsidR="001A1A9D" w:rsidRPr="007F487E">
        <w:rPr>
          <w:noProof/>
          <w:sz w:val="24"/>
          <w:szCs w:val="24"/>
          <w:lang w:val="sr-Latn-CS"/>
        </w:rPr>
        <w:t xml:space="preserve"> </w:t>
      </w:r>
      <w:r>
        <w:rPr>
          <w:noProof/>
          <w:sz w:val="24"/>
          <w:szCs w:val="24"/>
          <w:lang w:val="sr-Latn-CS"/>
        </w:rPr>
        <w:t>pojava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opšti</w:t>
      </w:r>
      <w:r w:rsidR="001A1A9D" w:rsidRPr="007F487E">
        <w:rPr>
          <w:noProof/>
          <w:sz w:val="24"/>
          <w:szCs w:val="24"/>
          <w:lang w:val="sr-Latn-CS"/>
        </w:rPr>
        <w:t xml:space="preserve"> </w:t>
      </w:r>
      <w:r>
        <w:rPr>
          <w:noProof/>
          <w:sz w:val="24"/>
          <w:szCs w:val="24"/>
          <w:lang w:val="sr-Latn-CS"/>
        </w:rPr>
        <w:t>interes</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potreba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interes</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autonomnoj</w:t>
      </w:r>
      <w:r w:rsidR="001A1A9D" w:rsidRPr="007F487E">
        <w:rPr>
          <w:noProof/>
          <w:sz w:val="24"/>
          <w:szCs w:val="24"/>
          <w:lang w:val="sr-Latn-CS"/>
        </w:rPr>
        <w:t xml:space="preserve"> </w:t>
      </w:r>
      <w:r>
        <w:rPr>
          <w:noProof/>
          <w:sz w:val="24"/>
          <w:szCs w:val="24"/>
          <w:lang w:val="sr-Latn-CS"/>
        </w:rPr>
        <w:t>pokrajini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jedinici</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čije</w:t>
      </w:r>
      <w:r w:rsidR="001A1A9D" w:rsidRPr="007F487E">
        <w:rPr>
          <w:noProof/>
          <w:sz w:val="24"/>
          <w:szCs w:val="24"/>
          <w:lang w:val="sr-Latn-CS"/>
        </w:rPr>
        <w:t xml:space="preserve"> </w:t>
      </w:r>
      <w:r>
        <w:rPr>
          <w:noProof/>
          <w:sz w:val="24"/>
          <w:szCs w:val="24"/>
          <w:lang w:val="sr-Latn-CS"/>
        </w:rPr>
        <w:t>ostvarivanje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obezbeđuju</w:t>
      </w:r>
      <w:r w:rsidR="001A1A9D" w:rsidRPr="007F487E">
        <w:rPr>
          <w:noProof/>
          <w:sz w:val="24"/>
          <w:szCs w:val="24"/>
          <w:lang w:val="sr-Latn-CS"/>
        </w:rPr>
        <w:t xml:space="preserve"> </w:t>
      </w:r>
      <w:r>
        <w:rPr>
          <w:noProof/>
          <w:sz w:val="24"/>
          <w:szCs w:val="24"/>
          <w:lang w:val="sr-Latn-CS"/>
        </w:rPr>
        <w:t>sredstava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budžetu</w:t>
      </w:r>
      <w:r w:rsidR="001A1A9D" w:rsidRPr="007F487E">
        <w:rPr>
          <w:noProof/>
          <w:sz w:val="24"/>
          <w:szCs w:val="24"/>
          <w:lang w:val="sr-Latn-CS"/>
        </w:rPr>
        <w:t>.</w:t>
      </w:r>
    </w:p>
    <w:p w:rsidR="001A1A9D" w:rsidRPr="007F487E" w:rsidRDefault="001A1A9D" w:rsidP="001A1A9D">
      <w:pPr>
        <w:pStyle w:val="a"/>
        <w:tabs>
          <w:tab w:val="left" w:pos="0"/>
        </w:tabs>
        <w:ind w:firstLine="0"/>
        <w:rPr>
          <w:noProof/>
          <w:spacing w:val="-3"/>
          <w:sz w:val="24"/>
          <w:szCs w:val="24"/>
          <w:lang w:val="sr-Latn-CS"/>
        </w:rPr>
      </w:pPr>
    </w:p>
    <w:p w:rsidR="001A1A9D" w:rsidRPr="007F487E" w:rsidRDefault="001A1A9D" w:rsidP="001A1A9D">
      <w:pPr>
        <w:pStyle w:val="a"/>
        <w:tabs>
          <w:tab w:val="clear" w:pos="1800"/>
          <w:tab w:val="left" w:pos="0"/>
        </w:tabs>
        <w:ind w:firstLine="720"/>
        <w:rPr>
          <w:noProof/>
          <w:spacing w:val="-3"/>
          <w:sz w:val="24"/>
          <w:szCs w:val="24"/>
          <w:lang w:val="sr-Latn-CS"/>
        </w:rPr>
      </w:pPr>
      <w:r w:rsidRPr="007F487E">
        <w:rPr>
          <w:noProof/>
          <w:spacing w:val="-3"/>
          <w:sz w:val="24"/>
          <w:szCs w:val="24"/>
          <w:lang w:val="sr-Latn-CS"/>
        </w:rPr>
        <w:t xml:space="preserve">10. </w:t>
      </w:r>
      <w:r w:rsidR="007F487E">
        <w:rPr>
          <w:noProof/>
          <w:spacing w:val="-3"/>
          <w:sz w:val="24"/>
          <w:szCs w:val="24"/>
          <w:lang w:val="sr-Latn-CS"/>
        </w:rPr>
        <w:t>Načelo</w:t>
      </w:r>
      <w:r w:rsidRPr="007F487E">
        <w:rPr>
          <w:noProof/>
          <w:spacing w:val="-3"/>
          <w:sz w:val="24"/>
          <w:szCs w:val="24"/>
          <w:lang w:val="sr-Latn-CS"/>
        </w:rPr>
        <w:t xml:space="preserve"> </w:t>
      </w:r>
      <w:r w:rsidR="007F487E">
        <w:rPr>
          <w:noProof/>
          <w:spacing w:val="-3"/>
          <w:sz w:val="24"/>
          <w:szCs w:val="24"/>
          <w:lang w:val="sr-Latn-CS"/>
        </w:rPr>
        <w:t>podsticanja</w:t>
      </w:r>
      <w:r w:rsidRPr="007F487E">
        <w:rPr>
          <w:noProof/>
          <w:spacing w:val="-3"/>
          <w:sz w:val="24"/>
          <w:szCs w:val="24"/>
          <w:lang w:val="sr-Latn-CS"/>
        </w:rPr>
        <w:t xml:space="preserve"> </w:t>
      </w:r>
      <w:r w:rsidR="007F487E">
        <w:rPr>
          <w:noProof/>
          <w:spacing w:val="-3"/>
          <w:sz w:val="24"/>
          <w:szCs w:val="24"/>
          <w:lang w:val="sr-Latn-CS"/>
        </w:rPr>
        <w:t>bavljenja</w:t>
      </w:r>
      <w:r w:rsidRPr="007F487E">
        <w:rPr>
          <w:noProof/>
          <w:spacing w:val="-3"/>
          <w:sz w:val="24"/>
          <w:szCs w:val="24"/>
          <w:lang w:val="sr-Latn-CS"/>
        </w:rPr>
        <w:t xml:space="preserve"> </w:t>
      </w:r>
      <w:r w:rsidR="007F487E">
        <w:rPr>
          <w:noProof/>
          <w:spacing w:val="-3"/>
          <w:sz w:val="24"/>
          <w:szCs w:val="24"/>
          <w:lang w:val="sr-Latn-CS"/>
        </w:rPr>
        <w:t>građana</w:t>
      </w:r>
      <w:r w:rsidRPr="007F487E">
        <w:rPr>
          <w:noProof/>
          <w:spacing w:val="-3"/>
          <w:sz w:val="24"/>
          <w:szCs w:val="24"/>
          <w:lang w:val="sr-Latn-CS"/>
        </w:rPr>
        <w:t xml:space="preserve"> </w:t>
      </w:r>
      <w:r w:rsidR="007F487E">
        <w:rPr>
          <w:noProof/>
          <w:spacing w:val="-3"/>
          <w:sz w:val="24"/>
          <w:szCs w:val="24"/>
          <w:lang w:val="sr-Latn-CS"/>
        </w:rPr>
        <w:t>sportom</w:t>
      </w:r>
      <w:r w:rsidRPr="007F487E">
        <w:rPr>
          <w:noProof/>
          <w:spacing w:val="-3"/>
          <w:sz w:val="24"/>
          <w:szCs w:val="24"/>
          <w:lang w:val="sr-Latn-CS"/>
        </w:rPr>
        <w:t xml:space="preserve">, </w:t>
      </w:r>
      <w:r w:rsidR="007F487E">
        <w:rPr>
          <w:noProof/>
          <w:spacing w:val="-3"/>
          <w:sz w:val="24"/>
          <w:szCs w:val="24"/>
          <w:lang w:val="sr-Latn-CS"/>
        </w:rPr>
        <w:t>posebno</w:t>
      </w:r>
      <w:r w:rsidRPr="007F487E">
        <w:rPr>
          <w:noProof/>
          <w:spacing w:val="-3"/>
          <w:sz w:val="24"/>
          <w:szCs w:val="24"/>
          <w:lang w:val="sr-Latn-CS"/>
        </w:rPr>
        <w:t xml:space="preserve"> </w:t>
      </w:r>
      <w:r w:rsidR="007F487E">
        <w:rPr>
          <w:noProof/>
          <w:spacing w:val="-3"/>
          <w:sz w:val="24"/>
          <w:szCs w:val="24"/>
          <w:lang w:val="sr-Latn-CS"/>
        </w:rPr>
        <w:t>žena</w:t>
      </w:r>
      <w:r w:rsidRPr="007F487E">
        <w:rPr>
          <w:noProof/>
          <w:spacing w:val="-3"/>
          <w:sz w:val="24"/>
          <w:szCs w:val="24"/>
          <w:lang w:val="sr-Latn-CS"/>
        </w:rPr>
        <w:t xml:space="preserve">, </w:t>
      </w:r>
      <w:r w:rsidR="007F487E">
        <w:rPr>
          <w:noProof/>
          <w:spacing w:val="-3"/>
          <w:sz w:val="24"/>
          <w:szCs w:val="24"/>
          <w:lang w:val="sr-Latn-CS"/>
        </w:rPr>
        <w:t>dece</w:t>
      </w:r>
      <w:r w:rsidRPr="007F487E">
        <w:rPr>
          <w:noProof/>
          <w:spacing w:val="-3"/>
          <w:sz w:val="24"/>
          <w:szCs w:val="24"/>
          <w:lang w:val="sr-Latn-CS"/>
        </w:rPr>
        <w:t xml:space="preserve"> </w:t>
      </w:r>
      <w:r w:rsidR="007F487E">
        <w:rPr>
          <w:noProof/>
          <w:spacing w:val="-3"/>
          <w:sz w:val="24"/>
          <w:szCs w:val="24"/>
          <w:lang w:val="sr-Latn-CS"/>
        </w:rPr>
        <w:t>i</w:t>
      </w:r>
      <w:r w:rsidRPr="007F487E">
        <w:rPr>
          <w:noProof/>
          <w:spacing w:val="-3"/>
          <w:sz w:val="24"/>
          <w:szCs w:val="24"/>
          <w:lang w:val="sr-Latn-CS"/>
        </w:rPr>
        <w:t xml:space="preserve"> </w:t>
      </w:r>
      <w:r w:rsidR="007F487E">
        <w:rPr>
          <w:noProof/>
          <w:spacing w:val="-3"/>
          <w:sz w:val="24"/>
          <w:szCs w:val="24"/>
          <w:lang w:val="sr-Latn-CS"/>
        </w:rPr>
        <w:t>osoba</w:t>
      </w:r>
      <w:r w:rsidRPr="007F487E">
        <w:rPr>
          <w:noProof/>
          <w:spacing w:val="-3"/>
          <w:sz w:val="24"/>
          <w:szCs w:val="24"/>
          <w:lang w:val="sr-Latn-CS"/>
        </w:rPr>
        <w:t xml:space="preserve"> </w:t>
      </w:r>
      <w:r w:rsidR="007F487E">
        <w:rPr>
          <w:noProof/>
          <w:spacing w:val="-3"/>
          <w:sz w:val="24"/>
          <w:szCs w:val="24"/>
          <w:lang w:val="sr-Latn-CS"/>
        </w:rPr>
        <w:t>sa</w:t>
      </w:r>
      <w:r w:rsidRPr="007F487E">
        <w:rPr>
          <w:noProof/>
          <w:spacing w:val="-3"/>
          <w:sz w:val="24"/>
          <w:szCs w:val="24"/>
          <w:lang w:val="sr-Latn-CS"/>
        </w:rPr>
        <w:t xml:space="preserve"> </w:t>
      </w:r>
      <w:r w:rsidR="007F487E">
        <w:rPr>
          <w:noProof/>
          <w:spacing w:val="-3"/>
          <w:sz w:val="24"/>
          <w:szCs w:val="24"/>
          <w:lang w:val="sr-Latn-CS"/>
        </w:rPr>
        <w:t>invaliditetom</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Prema</w:t>
      </w:r>
      <w:r w:rsidR="001A1A9D" w:rsidRPr="007F487E">
        <w:rPr>
          <w:noProof/>
          <w:sz w:val="24"/>
          <w:szCs w:val="24"/>
          <w:lang w:val="sr-Latn-CS"/>
        </w:rPr>
        <w:t xml:space="preserve"> </w:t>
      </w:r>
      <w:r>
        <w:rPr>
          <w:noProof/>
          <w:sz w:val="24"/>
          <w:szCs w:val="24"/>
          <w:lang w:val="sr-Latn-CS"/>
        </w:rPr>
        <w:t>Predlogu</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podsticanje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stvaranje</w:t>
      </w:r>
      <w:r w:rsidR="001A1A9D" w:rsidRPr="007F487E">
        <w:rPr>
          <w:noProof/>
          <w:sz w:val="24"/>
          <w:szCs w:val="24"/>
          <w:lang w:val="sr-Latn-CS"/>
        </w:rPr>
        <w:t xml:space="preserve"> </w:t>
      </w:r>
      <w:r>
        <w:rPr>
          <w:noProof/>
          <w:sz w:val="24"/>
          <w:szCs w:val="24"/>
          <w:lang w:val="sr-Latn-CS"/>
        </w:rPr>
        <w:t>uslove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unapređenje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rekreacije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predstavlja</w:t>
      </w:r>
      <w:r w:rsidR="001A1A9D" w:rsidRPr="007F487E">
        <w:rPr>
          <w:noProof/>
          <w:sz w:val="24"/>
          <w:szCs w:val="24"/>
          <w:lang w:val="sr-Latn-CS"/>
        </w:rPr>
        <w:t xml:space="preserve"> </w:t>
      </w:r>
      <w:r>
        <w:rPr>
          <w:noProof/>
          <w:sz w:val="24"/>
          <w:szCs w:val="24"/>
          <w:lang w:val="sr-Latn-CS"/>
        </w:rPr>
        <w:t>prioritetnu</w:t>
      </w:r>
      <w:r w:rsidR="001A1A9D" w:rsidRPr="007F487E">
        <w:rPr>
          <w:noProof/>
          <w:sz w:val="24"/>
          <w:szCs w:val="24"/>
          <w:lang w:val="sr-Latn-CS"/>
        </w:rPr>
        <w:t xml:space="preserve"> </w:t>
      </w:r>
      <w:r>
        <w:rPr>
          <w:noProof/>
          <w:sz w:val="24"/>
          <w:szCs w:val="24"/>
          <w:lang w:val="sr-Latn-CS"/>
        </w:rPr>
        <w:t>oblast</w:t>
      </w:r>
      <w:r w:rsidR="001A1A9D" w:rsidRPr="007F487E">
        <w:rPr>
          <w:noProof/>
          <w:sz w:val="24"/>
          <w:szCs w:val="24"/>
          <w:lang w:val="sr-Latn-CS"/>
        </w:rPr>
        <w:t xml:space="preserve"> </w:t>
      </w:r>
      <w:r>
        <w:rPr>
          <w:noProof/>
          <w:sz w:val="24"/>
          <w:szCs w:val="24"/>
          <w:lang w:val="sr-Latn-CS"/>
        </w:rPr>
        <w:t>potreba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interesa</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jedinicama</w:t>
      </w:r>
      <w:r w:rsidR="001A1A9D" w:rsidRPr="007F487E">
        <w:rPr>
          <w:noProof/>
          <w:sz w:val="24"/>
          <w:szCs w:val="24"/>
          <w:lang w:val="sr-Latn-CS"/>
        </w:rPr>
        <w:t xml:space="preserve"> </w:t>
      </w:r>
      <w:r>
        <w:rPr>
          <w:noProof/>
          <w:sz w:val="24"/>
          <w:szCs w:val="24"/>
          <w:lang w:val="sr-Latn-CS"/>
        </w:rPr>
        <w:t>lokalne</w:t>
      </w:r>
      <w:r w:rsidR="001A1A9D" w:rsidRPr="007F487E">
        <w:rPr>
          <w:noProof/>
          <w:sz w:val="24"/>
          <w:szCs w:val="24"/>
          <w:lang w:val="sr-Latn-CS"/>
        </w:rPr>
        <w:t xml:space="preserve"> </w:t>
      </w:r>
      <w:r>
        <w:rPr>
          <w:noProof/>
          <w:sz w:val="24"/>
          <w:szCs w:val="24"/>
          <w:lang w:val="sr-Latn-CS"/>
        </w:rPr>
        <w:t>samouprave</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istovremeno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opšti</w:t>
      </w:r>
      <w:r w:rsidR="001A1A9D" w:rsidRPr="007F487E">
        <w:rPr>
          <w:noProof/>
          <w:sz w:val="24"/>
          <w:szCs w:val="24"/>
          <w:lang w:val="sr-Latn-CS"/>
        </w:rPr>
        <w:t xml:space="preserve"> </w:t>
      </w:r>
      <w:r>
        <w:rPr>
          <w:noProof/>
          <w:sz w:val="24"/>
          <w:szCs w:val="24"/>
          <w:lang w:val="sr-Latn-CS"/>
        </w:rPr>
        <w:t>interes</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Republici</w:t>
      </w:r>
      <w:r w:rsidR="001A1A9D" w:rsidRPr="007F487E">
        <w:rPr>
          <w:noProof/>
          <w:sz w:val="24"/>
          <w:szCs w:val="24"/>
          <w:lang w:val="sr-Latn-CS"/>
        </w:rPr>
        <w:t xml:space="preserve"> </w:t>
      </w:r>
      <w:r>
        <w:rPr>
          <w:noProof/>
          <w:sz w:val="24"/>
          <w:szCs w:val="24"/>
          <w:lang w:val="sr-Latn-CS"/>
        </w:rPr>
        <w:t>Srbiji</w:t>
      </w:r>
      <w:r w:rsidR="001A1A9D" w:rsidRPr="007F487E">
        <w:rPr>
          <w:noProof/>
          <w:sz w:val="24"/>
          <w:szCs w:val="24"/>
          <w:lang w:val="sr-Latn-CS"/>
        </w:rPr>
        <w:t xml:space="preserve">. </w:t>
      </w:r>
      <w:r>
        <w:rPr>
          <w:noProof/>
          <w:sz w:val="24"/>
          <w:szCs w:val="24"/>
          <w:lang w:val="sr-Latn-CS"/>
        </w:rPr>
        <w:t>Predlogom</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jasno</w:t>
      </w:r>
      <w:r w:rsidR="001A1A9D" w:rsidRPr="007F487E">
        <w:rPr>
          <w:noProof/>
          <w:sz w:val="24"/>
          <w:szCs w:val="24"/>
          <w:lang w:val="sr-Latn-CS"/>
        </w:rPr>
        <w:t xml:space="preserve"> </w:t>
      </w:r>
      <w:r>
        <w:rPr>
          <w:noProof/>
          <w:sz w:val="24"/>
          <w:szCs w:val="24"/>
          <w:lang w:val="sr-Latn-CS"/>
        </w:rPr>
        <w:t>regulisano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svako</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bavi</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mora</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humano</w:t>
      </w:r>
      <w:r w:rsidR="001A1A9D" w:rsidRPr="007F487E">
        <w:rPr>
          <w:noProof/>
          <w:sz w:val="24"/>
          <w:szCs w:val="24"/>
          <w:lang w:val="sr-Latn-CS"/>
        </w:rPr>
        <w:t xml:space="preserve">, </w:t>
      </w:r>
      <w:r>
        <w:rPr>
          <w:noProof/>
          <w:sz w:val="24"/>
          <w:szCs w:val="24"/>
          <w:lang w:val="sr-Latn-CS"/>
        </w:rPr>
        <w:t>slobodno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dobrovoljno</w:t>
      </w:r>
      <w:r w:rsidR="001A1A9D" w:rsidRPr="007F487E">
        <w:rPr>
          <w:noProof/>
          <w:sz w:val="24"/>
          <w:szCs w:val="24"/>
          <w:lang w:val="sr-Latn-CS"/>
        </w:rPr>
        <w:t xml:space="preserve">, </w:t>
      </w:r>
      <w:r>
        <w:rPr>
          <w:noProof/>
          <w:sz w:val="24"/>
          <w:szCs w:val="24"/>
          <w:lang w:val="sr-Latn-CS"/>
        </w:rPr>
        <w:t>zdravo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bezbedno</w:t>
      </w:r>
      <w:r w:rsidR="001A1A9D" w:rsidRPr="007F487E">
        <w:rPr>
          <w:noProof/>
          <w:sz w:val="24"/>
          <w:szCs w:val="24"/>
          <w:lang w:val="sr-Latn-CS"/>
        </w:rPr>
        <w:t xml:space="preserve">, </w:t>
      </w:r>
      <w:r>
        <w:rPr>
          <w:noProof/>
          <w:sz w:val="24"/>
          <w:szCs w:val="24"/>
          <w:lang w:val="sr-Latn-CS"/>
        </w:rPr>
        <w:t>dostupno</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građanima</w:t>
      </w:r>
      <w:r w:rsidR="001A1A9D" w:rsidRPr="007F487E">
        <w:rPr>
          <w:noProof/>
          <w:sz w:val="24"/>
          <w:szCs w:val="24"/>
          <w:lang w:val="sr-Latn-CS"/>
        </w:rPr>
        <w:t xml:space="preserve"> </w:t>
      </w:r>
      <w:r>
        <w:rPr>
          <w:noProof/>
          <w:sz w:val="24"/>
          <w:szCs w:val="24"/>
          <w:lang w:val="sr-Latn-CS"/>
        </w:rPr>
        <w:t>pod</w:t>
      </w:r>
      <w:r w:rsidR="001A1A9D" w:rsidRPr="007F487E">
        <w:rPr>
          <w:noProof/>
          <w:sz w:val="24"/>
          <w:szCs w:val="24"/>
          <w:lang w:val="sr-Latn-CS"/>
        </w:rPr>
        <w:t xml:space="preserve"> </w:t>
      </w:r>
      <w:r>
        <w:rPr>
          <w:noProof/>
          <w:sz w:val="24"/>
          <w:szCs w:val="24"/>
          <w:lang w:val="sr-Latn-CS"/>
        </w:rPr>
        <w:t>jednakim</w:t>
      </w:r>
      <w:r w:rsidR="001A1A9D" w:rsidRPr="007F487E">
        <w:rPr>
          <w:noProof/>
          <w:sz w:val="24"/>
          <w:szCs w:val="24"/>
          <w:lang w:val="sr-Latn-CS"/>
        </w:rPr>
        <w:t xml:space="preserve"> </w:t>
      </w:r>
      <w:r>
        <w:rPr>
          <w:noProof/>
          <w:sz w:val="24"/>
          <w:szCs w:val="24"/>
          <w:lang w:val="sr-Latn-CS"/>
        </w:rPr>
        <w:t>uslovima</w:t>
      </w:r>
      <w:r w:rsidR="001A1A9D" w:rsidRPr="007F487E">
        <w:rPr>
          <w:noProof/>
          <w:sz w:val="24"/>
          <w:szCs w:val="24"/>
          <w:lang w:val="sr-Latn-CS"/>
        </w:rPr>
        <w:t xml:space="preserve"> </w:t>
      </w:r>
      <w:r>
        <w:rPr>
          <w:noProof/>
          <w:sz w:val="24"/>
          <w:szCs w:val="24"/>
          <w:lang w:val="sr-Latn-CS"/>
        </w:rPr>
        <w:t>bez</w:t>
      </w:r>
      <w:r w:rsidR="001A1A9D" w:rsidRPr="007F487E">
        <w:rPr>
          <w:noProof/>
          <w:sz w:val="24"/>
          <w:szCs w:val="24"/>
          <w:lang w:val="sr-Latn-CS"/>
        </w:rPr>
        <w:t xml:space="preserve"> </w:t>
      </w:r>
      <w:r>
        <w:rPr>
          <w:noProof/>
          <w:sz w:val="24"/>
          <w:szCs w:val="24"/>
          <w:lang w:val="sr-Latn-CS"/>
        </w:rPr>
        <w:t>obzira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uzrast</w:t>
      </w:r>
      <w:r w:rsidR="001A1A9D" w:rsidRPr="007F487E">
        <w:rPr>
          <w:noProof/>
          <w:sz w:val="24"/>
          <w:szCs w:val="24"/>
          <w:lang w:val="sr-Latn-CS"/>
        </w:rPr>
        <w:t xml:space="preserve">, </w:t>
      </w:r>
      <w:r>
        <w:rPr>
          <w:noProof/>
          <w:sz w:val="24"/>
          <w:szCs w:val="24"/>
          <w:lang w:val="sr-Latn-CS"/>
        </w:rPr>
        <w:t>nivo</w:t>
      </w:r>
      <w:r w:rsidR="001A1A9D" w:rsidRPr="007F487E">
        <w:rPr>
          <w:noProof/>
          <w:sz w:val="24"/>
          <w:szCs w:val="24"/>
          <w:lang w:val="sr-Latn-CS"/>
        </w:rPr>
        <w:t xml:space="preserve"> </w:t>
      </w:r>
      <w:r>
        <w:rPr>
          <w:noProof/>
          <w:sz w:val="24"/>
          <w:szCs w:val="24"/>
          <w:lang w:val="sr-Latn-CS"/>
        </w:rPr>
        <w:t>fizičke</w:t>
      </w:r>
      <w:r w:rsidR="001A1A9D" w:rsidRPr="007F487E">
        <w:rPr>
          <w:noProof/>
          <w:sz w:val="24"/>
          <w:szCs w:val="24"/>
          <w:lang w:val="sr-Latn-CS"/>
        </w:rPr>
        <w:t xml:space="preserve"> </w:t>
      </w:r>
      <w:r>
        <w:rPr>
          <w:noProof/>
          <w:sz w:val="24"/>
          <w:szCs w:val="24"/>
          <w:lang w:val="sr-Latn-CS"/>
        </w:rPr>
        <w:t>sposobnosti</w:t>
      </w:r>
      <w:r w:rsidR="001A1A9D" w:rsidRPr="007F487E">
        <w:rPr>
          <w:noProof/>
          <w:sz w:val="24"/>
          <w:szCs w:val="24"/>
          <w:lang w:val="sr-Latn-CS"/>
        </w:rPr>
        <w:t xml:space="preserve">, </w:t>
      </w:r>
      <w:r>
        <w:rPr>
          <w:noProof/>
          <w:sz w:val="24"/>
          <w:szCs w:val="24"/>
          <w:lang w:val="sr-Latn-CS"/>
        </w:rPr>
        <w:t>stepen</w:t>
      </w:r>
      <w:r w:rsidR="001A1A9D" w:rsidRPr="007F487E">
        <w:rPr>
          <w:noProof/>
          <w:sz w:val="24"/>
          <w:szCs w:val="24"/>
          <w:lang w:val="sr-Latn-CS"/>
        </w:rPr>
        <w:t xml:space="preserve"> </w:t>
      </w:r>
      <w:r>
        <w:rPr>
          <w:noProof/>
          <w:sz w:val="24"/>
          <w:szCs w:val="24"/>
          <w:lang w:val="sr-Latn-CS"/>
        </w:rPr>
        <w:t>eventualne</w:t>
      </w:r>
      <w:r w:rsidR="001A1A9D" w:rsidRPr="007F487E">
        <w:rPr>
          <w:noProof/>
          <w:sz w:val="24"/>
          <w:szCs w:val="24"/>
          <w:lang w:val="sr-Latn-CS"/>
        </w:rPr>
        <w:t xml:space="preserve"> </w:t>
      </w:r>
      <w:r>
        <w:rPr>
          <w:noProof/>
          <w:sz w:val="24"/>
          <w:szCs w:val="24"/>
          <w:lang w:val="sr-Latn-CS"/>
        </w:rPr>
        <w:t>invalidnosti</w:t>
      </w:r>
      <w:r w:rsidR="001A1A9D" w:rsidRPr="007F487E">
        <w:rPr>
          <w:noProof/>
          <w:sz w:val="24"/>
          <w:szCs w:val="24"/>
          <w:lang w:val="sr-Latn-CS"/>
        </w:rPr>
        <w:t xml:space="preserve">, </w:t>
      </w:r>
      <w:r>
        <w:rPr>
          <w:noProof/>
          <w:sz w:val="24"/>
          <w:szCs w:val="24"/>
          <w:lang w:val="sr-Latn-CS"/>
        </w:rPr>
        <w:t>pol</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drugo</w:t>
      </w:r>
      <w:r w:rsidR="001A1A9D" w:rsidRPr="007F487E">
        <w:rPr>
          <w:noProof/>
          <w:sz w:val="24"/>
          <w:szCs w:val="24"/>
          <w:lang w:val="sr-Latn-CS"/>
        </w:rPr>
        <w:t xml:space="preserve"> </w:t>
      </w:r>
      <w:r>
        <w:rPr>
          <w:noProof/>
          <w:sz w:val="24"/>
          <w:szCs w:val="24"/>
          <w:lang w:val="sr-Latn-CS"/>
        </w:rPr>
        <w:t>lično</w:t>
      </w:r>
      <w:r w:rsidR="001A1A9D" w:rsidRPr="007F487E">
        <w:rPr>
          <w:noProof/>
          <w:sz w:val="24"/>
          <w:szCs w:val="24"/>
          <w:lang w:val="sr-Latn-CS"/>
        </w:rPr>
        <w:t xml:space="preserve"> </w:t>
      </w:r>
      <w:r>
        <w:rPr>
          <w:noProof/>
          <w:sz w:val="24"/>
          <w:szCs w:val="24"/>
          <w:lang w:val="sr-Latn-CS"/>
        </w:rPr>
        <w:t>svojstvo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zabranjena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svaka</w:t>
      </w:r>
      <w:r w:rsidR="001A1A9D" w:rsidRPr="007F487E">
        <w:rPr>
          <w:noProof/>
          <w:sz w:val="24"/>
          <w:szCs w:val="24"/>
          <w:lang w:val="sr-Latn-CS"/>
        </w:rPr>
        <w:t xml:space="preserve"> </w:t>
      </w:r>
      <w:r>
        <w:rPr>
          <w:noProof/>
          <w:sz w:val="24"/>
          <w:szCs w:val="24"/>
          <w:lang w:val="sr-Latn-CS"/>
        </w:rPr>
        <w:t>diskriminacija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Javne</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odgovorne</w:t>
      </w:r>
      <w:r w:rsidR="001A1A9D" w:rsidRPr="007F487E">
        <w:rPr>
          <w:noProof/>
          <w:sz w:val="24"/>
          <w:szCs w:val="24"/>
          <w:lang w:val="sr-Latn-CS"/>
        </w:rPr>
        <w:t xml:space="preserve">, </w:t>
      </w:r>
      <w:r>
        <w:rPr>
          <w:noProof/>
          <w:sz w:val="24"/>
          <w:szCs w:val="24"/>
          <w:lang w:val="sr-Latn-CS"/>
        </w:rPr>
        <w:t>bilo</w:t>
      </w:r>
      <w:r w:rsidR="001A1A9D" w:rsidRPr="007F487E">
        <w:rPr>
          <w:noProof/>
          <w:sz w:val="24"/>
          <w:szCs w:val="24"/>
          <w:lang w:val="sr-Latn-CS"/>
        </w:rPr>
        <w:t xml:space="preserve"> </w:t>
      </w:r>
      <w:r>
        <w:rPr>
          <w:noProof/>
          <w:sz w:val="24"/>
          <w:szCs w:val="24"/>
          <w:lang w:val="sr-Latn-CS"/>
        </w:rPr>
        <w:t>direktno</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osposobljavanjem</w:t>
      </w:r>
      <w:r w:rsidR="001A1A9D" w:rsidRPr="007F487E">
        <w:rPr>
          <w:noProof/>
          <w:sz w:val="24"/>
          <w:szCs w:val="24"/>
          <w:lang w:val="sr-Latn-CS"/>
        </w:rPr>
        <w:t xml:space="preserve"> </w:t>
      </w:r>
      <w:r>
        <w:rPr>
          <w:noProof/>
          <w:sz w:val="24"/>
          <w:szCs w:val="24"/>
          <w:lang w:val="sr-Latn-CS"/>
        </w:rPr>
        <w:t>drugih</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poboljšanje</w:t>
      </w:r>
      <w:r w:rsidR="001A1A9D" w:rsidRPr="007F487E">
        <w:rPr>
          <w:noProof/>
          <w:sz w:val="24"/>
          <w:szCs w:val="24"/>
          <w:lang w:val="sr-Latn-CS"/>
        </w:rPr>
        <w:t xml:space="preserve"> </w:t>
      </w:r>
      <w:r>
        <w:rPr>
          <w:noProof/>
          <w:sz w:val="24"/>
          <w:szCs w:val="24"/>
          <w:lang w:val="sr-Latn-CS"/>
        </w:rPr>
        <w:t>pristupa</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kapacitetima</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ljudi</w:t>
      </w:r>
      <w:r w:rsidR="001A1A9D" w:rsidRPr="007F487E">
        <w:rPr>
          <w:noProof/>
          <w:sz w:val="24"/>
          <w:szCs w:val="24"/>
          <w:lang w:val="sr-Latn-CS"/>
        </w:rPr>
        <w:t xml:space="preserve"> </w:t>
      </w:r>
      <w:r>
        <w:rPr>
          <w:noProof/>
          <w:sz w:val="24"/>
          <w:szCs w:val="24"/>
          <w:lang w:val="sr-Latn-CS"/>
        </w:rPr>
        <w:t>bez</w:t>
      </w:r>
      <w:r w:rsidR="001A1A9D" w:rsidRPr="007F487E">
        <w:rPr>
          <w:noProof/>
          <w:sz w:val="24"/>
          <w:szCs w:val="24"/>
          <w:lang w:val="sr-Latn-CS"/>
        </w:rPr>
        <w:t xml:space="preserve"> </w:t>
      </w:r>
      <w:r>
        <w:rPr>
          <w:noProof/>
          <w:sz w:val="24"/>
          <w:szCs w:val="24"/>
          <w:lang w:val="sr-Latn-CS"/>
        </w:rPr>
        <w:t>obzira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njihovo</w:t>
      </w:r>
      <w:r w:rsidR="001A1A9D" w:rsidRPr="007F487E">
        <w:rPr>
          <w:noProof/>
          <w:sz w:val="24"/>
          <w:szCs w:val="24"/>
          <w:lang w:val="sr-Latn-CS"/>
        </w:rPr>
        <w:t xml:space="preserve"> </w:t>
      </w:r>
      <w:r>
        <w:rPr>
          <w:noProof/>
          <w:sz w:val="24"/>
          <w:szCs w:val="24"/>
          <w:lang w:val="sr-Latn-CS"/>
        </w:rPr>
        <w:t>socijalno</w:t>
      </w:r>
      <w:r w:rsidR="001A1A9D" w:rsidRPr="007F487E">
        <w:rPr>
          <w:noProof/>
          <w:sz w:val="24"/>
          <w:szCs w:val="24"/>
          <w:lang w:val="sr-Latn-CS"/>
        </w:rPr>
        <w:t xml:space="preserve"> </w:t>
      </w:r>
      <w:r>
        <w:rPr>
          <w:noProof/>
          <w:sz w:val="24"/>
          <w:szCs w:val="24"/>
          <w:lang w:val="sr-Latn-CS"/>
        </w:rPr>
        <w:t>poreklo</w:t>
      </w:r>
      <w:r w:rsidR="001A1A9D" w:rsidRPr="007F487E">
        <w:rPr>
          <w:noProof/>
          <w:sz w:val="24"/>
          <w:szCs w:val="24"/>
          <w:lang w:val="sr-Latn-CS"/>
        </w:rPr>
        <w:t xml:space="preserve">, </w:t>
      </w:r>
      <w:r>
        <w:rPr>
          <w:noProof/>
          <w:sz w:val="24"/>
          <w:szCs w:val="24"/>
          <w:lang w:val="sr-Latn-CS"/>
        </w:rPr>
        <w:t>ekonomski</w:t>
      </w:r>
      <w:r w:rsidR="001A1A9D" w:rsidRPr="007F487E">
        <w:rPr>
          <w:noProof/>
          <w:sz w:val="24"/>
          <w:szCs w:val="24"/>
          <w:lang w:val="sr-Latn-CS"/>
        </w:rPr>
        <w:t xml:space="preserve"> </w:t>
      </w:r>
      <w:r>
        <w:rPr>
          <w:noProof/>
          <w:sz w:val="24"/>
          <w:szCs w:val="24"/>
          <w:lang w:val="sr-Latn-CS"/>
        </w:rPr>
        <w:t>status</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prihode</w:t>
      </w:r>
      <w:r w:rsidR="001A1A9D" w:rsidRPr="007F487E">
        <w:rPr>
          <w:noProof/>
          <w:sz w:val="24"/>
          <w:szCs w:val="24"/>
          <w:lang w:val="sr-Latn-CS"/>
        </w:rPr>
        <w:t xml:space="preserve">, </w:t>
      </w:r>
      <w:r>
        <w:rPr>
          <w:noProof/>
          <w:sz w:val="24"/>
          <w:szCs w:val="24"/>
          <w:lang w:val="sr-Latn-CS"/>
        </w:rPr>
        <w:t>uzrast</w:t>
      </w:r>
      <w:r w:rsidR="001A1A9D" w:rsidRPr="007F487E">
        <w:rPr>
          <w:noProof/>
          <w:sz w:val="24"/>
          <w:szCs w:val="24"/>
          <w:lang w:val="sr-Latn-CS"/>
        </w:rPr>
        <w:t xml:space="preserve">, </w:t>
      </w:r>
      <w:r>
        <w:rPr>
          <w:noProof/>
          <w:sz w:val="24"/>
          <w:szCs w:val="24"/>
          <w:lang w:val="sr-Latn-CS"/>
        </w:rPr>
        <w:t>pol</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etičku</w:t>
      </w:r>
      <w:r w:rsidR="001A1A9D" w:rsidRPr="007F487E">
        <w:rPr>
          <w:noProof/>
          <w:sz w:val="24"/>
          <w:szCs w:val="24"/>
          <w:lang w:val="sr-Latn-CS"/>
        </w:rPr>
        <w:t xml:space="preserve"> </w:t>
      </w:r>
      <w:r>
        <w:rPr>
          <w:noProof/>
          <w:sz w:val="24"/>
          <w:szCs w:val="24"/>
          <w:lang w:val="sr-Latn-CS"/>
        </w:rPr>
        <w:t>pripadnost</w:t>
      </w:r>
      <w:r w:rsidR="001A1A9D" w:rsidRPr="007F487E">
        <w:rPr>
          <w:noProof/>
          <w:sz w:val="24"/>
          <w:szCs w:val="24"/>
          <w:lang w:val="sr-Latn-CS"/>
        </w:rPr>
        <w:t xml:space="preserve">. </w:t>
      </w:r>
      <w:r>
        <w:rPr>
          <w:noProof/>
          <w:sz w:val="24"/>
          <w:szCs w:val="24"/>
          <w:lang w:val="sr-Latn-CS"/>
        </w:rPr>
        <w:t>Sport</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sme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bude</w:t>
      </w:r>
      <w:r w:rsidR="001A1A9D" w:rsidRPr="007F487E">
        <w:rPr>
          <w:noProof/>
          <w:sz w:val="24"/>
          <w:szCs w:val="24"/>
          <w:lang w:val="sr-Latn-CS"/>
        </w:rPr>
        <w:t xml:space="preserve"> </w:t>
      </w:r>
      <w:r>
        <w:rPr>
          <w:noProof/>
          <w:sz w:val="24"/>
          <w:szCs w:val="24"/>
          <w:lang w:val="sr-Latn-CS"/>
        </w:rPr>
        <w:t>ekskluzivno</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zaštićenih</w:t>
      </w:r>
      <w:r w:rsidR="001A1A9D" w:rsidRPr="007F487E">
        <w:rPr>
          <w:noProof/>
          <w:sz w:val="24"/>
          <w:szCs w:val="24"/>
          <w:lang w:val="sr-Latn-CS"/>
        </w:rPr>
        <w:t xml:space="preserve"> </w:t>
      </w:r>
      <w:r>
        <w:rPr>
          <w:noProof/>
          <w:sz w:val="24"/>
          <w:szCs w:val="24"/>
          <w:lang w:val="sr-Latn-CS"/>
        </w:rPr>
        <w:t>kategorija</w:t>
      </w:r>
      <w:r w:rsidR="001A1A9D" w:rsidRPr="007F487E">
        <w:rPr>
          <w:noProof/>
          <w:sz w:val="24"/>
          <w:szCs w:val="24"/>
          <w:lang w:val="sr-Latn-CS"/>
        </w:rPr>
        <w:t xml:space="preserve"> </w:t>
      </w:r>
      <w:r>
        <w:rPr>
          <w:noProof/>
          <w:sz w:val="24"/>
          <w:szCs w:val="24"/>
          <w:lang w:val="sr-Latn-CS"/>
        </w:rPr>
        <w:t>ljudi</w:t>
      </w:r>
      <w:r w:rsidR="001A1A9D" w:rsidRPr="007F487E">
        <w:rPr>
          <w:noProof/>
          <w:sz w:val="24"/>
          <w:szCs w:val="24"/>
          <w:lang w:val="sr-Latn-CS"/>
        </w:rPr>
        <w:t xml:space="preserve">, </w:t>
      </w:r>
      <w:r>
        <w:rPr>
          <w:noProof/>
          <w:sz w:val="24"/>
          <w:szCs w:val="24"/>
          <w:lang w:val="sr-Latn-CS"/>
        </w:rPr>
        <w:t>već</w:t>
      </w:r>
      <w:r w:rsidR="001A1A9D" w:rsidRPr="007F487E">
        <w:rPr>
          <w:noProof/>
          <w:sz w:val="24"/>
          <w:szCs w:val="24"/>
          <w:lang w:val="sr-Latn-CS"/>
        </w:rPr>
        <w:t xml:space="preserve"> </w:t>
      </w:r>
      <w:r>
        <w:rPr>
          <w:noProof/>
          <w:sz w:val="24"/>
          <w:szCs w:val="24"/>
          <w:lang w:val="sr-Latn-CS"/>
        </w:rPr>
        <w:t>dostupan</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građanima</w:t>
      </w:r>
      <w:r w:rsidR="001A1A9D" w:rsidRPr="007F487E">
        <w:rPr>
          <w:noProof/>
          <w:sz w:val="24"/>
          <w:szCs w:val="24"/>
          <w:lang w:val="sr-Latn-CS"/>
        </w:rPr>
        <w:t xml:space="preserve">. </w:t>
      </w:r>
      <w:r>
        <w:rPr>
          <w:noProof/>
          <w:sz w:val="24"/>
          <w:szCs w:val="24"/>
          <w:lang w:val="sr-Latn-CS"/>
        </w:rPr>
        <w:t>Javne</w:t>
      </w:r>
      <w:r w:rsidR="001A1A9D" w:rsidRPr="007F487E">
        <w:rPr>
          <w:noProof/>
          <w:sz w:val="24"/>
          <w:szCs w:val="24"/>
          <w:lang w:val="sr-Latn-CS"/>
        </w:rPr>
        <w:t xml:space="preserve"> </w:t>
      </w:r>
      <w:r>
        <w:rPr>
          <w:noProof/>
          <w:sz w:val="24"/>
          <w:szCs w:val="24"/>
          <w:lang w:val="sr-Latn-CS"/>
        </w:rPr>
        <w:t>vlasti</w:t>
      </w:r>
      <w:r w:rsidR="001A1A9D" w:rsidRPr="007F487E">
        <w:rPr>
          <w:noProof/>
          <w:sz w:val="24"/>
          <w:szCs w:val="24"/>
          <w:lang w:val="sr-Latn-CS"/>
        </w:rPr>
        <w:t xml:space="preserve"> </w:t>
      </w:r>
      <w:r>
        <w:rPr>
          <w:noProof/>
          <w:sz w:val="24"/>
          <w:szCs w:val="24"/>
          <w:lang w:val="sr-Latn-CS"/>
        </w:rPr>
        <w:t>svih</w:t>
      </w:r>
      <w:r w:rsidR="001A1A9D" w:rsidRPr="007F487E">
        <w:rPr>
          <w:noProof/>
          <w:sz w:val="24"/>
          <w:szCs w:val="24"/>
          <w:lang w:val="sr-Latn-CS"/>
        </w:rPr>
        <w:t xml:space="preserve"> </w:t>
      </w:r>
      <w:r>
        <w:rPr>
          <w:noProof/>
          <w:sz w:val="24"/>
          <w:szCs w:val="24"/>
          <w:lang w:val="sr-Latn-CS"/>
        </w:rPr>
        <w:t>nivoa</w:t>
      </w:r>
      <w:r w:rsidR="001A1A9D" w:rsidRPr="007F487E">
        <w:rPr>
          <w:noProof/>
          <w:sz w:val="24"/>
          <w:szCs w:val="24"/>
          <w:lang w:val="sr-Latn-CS"/>
        </w:rPr>
        <w:t xml:space="preserve"> </w:t>
      </w:r>
      <w:r>
        <w:rPr>
          <w:bCs/>
          <w:noProof/>
          <w:kern w:val="24"/>
          <w:sz w:val="24"/>
          <w:szCs w:val="24"/>
          <w:lang w:val="sr-Latn-CS"/>
        </w:rPr>
        <w:t>izradom</w:t>
      </w:r>
      <w:r w:rsidR="001A1A9D" w:rsidRPr="007F487E">
        <w:rPr>
          <w:bCs/>
          <w:noProof/>
          <w:kern w:val="24"/>
          <w:sz w:val="24"/>
          <w:szCs w:val="24"/>
          <w:lang w:val="sr-Latn-CS"/>
        </w:rPr>
        <w:t xml:space="preserve"> </w:t>
      </w:r>
      <w:r>
        <w:rPr>
          <w:bCs/>
          <w:noProof/>
          <w:kern w:val="24"/>
          <w:sz w:val="24"/>
          <w:szCs w:val="24"/>
          <w:lang w:val="sr-Latn-CS"/>
        </w:rPr>
        <w:t>strategija</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programa</w:t>
      </w:r>
      <w:r w:rsidR="001A1A9D" w:rsidRPr="007F487E">
        <w:rPr>
          <w:bCs/>
          <w:noProof/>
          <w:kern w:val="24"/>
          <w:sz w:val="24"/>
          <w:szCs w:val="24"/>
          <w:lang w:val="sr-Latn-CS"/>
        </w:rPr>
        <w:t xml:space="preserve"> </w:t>
      </w:r>
      <w:r>
        <w:rPr>
          <w:bCs/>
          <w:noProof/>
          <w:kern w:val="24"/>
          <w:sz w:val="24"/>
          <w:szCs w:val="24"/>
          <w:lang w:val="sr-Latn-CS"/>
        </w:rPr>
        <w:t>razvoja</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i</w:t>
      </w:r>
      <w:r w:rsidR="001A1A9D" w:rsidRPr="007F487E">
        <w:rPr>
          <w:bCs/>
          <w:noProof/>
          <w:kern w:val="24"/>
          <w:sz w:val="24"/>
          <w:szCs w:val="24"/>
          <w:lang w:val="sr-Latn-CS"/>
        </w:rPr>
        <w:t xml:space="preserve"> </w:t>
      </w:r>
      <w:r>
        <w:rPr>
          <w:bCs/>
          <w:noProof/>
          <w:kern w:val="24"/>
          <w:sz w:val="24"/>
          <w:szCs w:val="24"/>
          <w:lang w:val="sr-Latn-CS"/>
        </w:rPr>
        <w:t>finansiranjem</w:t>
      </w:r>
      <w:r w:rsidR="001A1A9D" w:rsidRPr="007F487E">
        <w:rPr>
          <w:bCs/>
          <w:noProof/>
          <w:kern w:val="24"/>
          <w:sz w:val="24"/>
          <w:szCs w:val="24"/>
          <w:lang w:val="sr-Latn-CS"/>
        </w:rPr>
        <w:t xml:space="preserve"> </w:t>
      </w:r>
      <w:r>
        <w:rPr>
          <w:bCs/>
          <w:noProof/>
          <w:kern w:val="24"/>
          <w:sz w:val="24"/>
          <w:szCs w:val="24"/>
          <w:lang w:val="sr-Latn-CS"/>
        </w:rPr>
        <w:t>programa</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oblasti</w:t>
      </w:r>
      <w:r w:rsidR="001A1A9D" w:rsidRPr="007F487E">
        <w:rPr>
          <w:bCs/>
          <w:noProof/>
          <w:kern w:val="24"/>
          <w:sz w:val="24"/>
          <w:szCs w:val="24"/>
          <w:lang w:val="sr-Latn-CS"/>
        </w:rPr>
        <w:t xml:space="preserve"> </w:t>
      </w:r>
      <w:r>
        <w:rPr>
          <w:bCs/>
          <w:noProof/>
          <w:kern w:val="24"/>
          <w:sz w:val="24"/>
          <w:szCs w:val="24"/>
          <w:lang w:val="sr-Latn-CS"/>
        </w:rPr>
        <w:t>sporta</w:t>
      </w:r>
      <w:r w:rsidR="001A1A9D" w:rsidRPr="007F487E">
        <w:rPr>
          <w:bCs/>
          <w:noProof/>
          <w:kern w:val="24"/>
          <w:sz w:val="24"/>
          <w:szCs w:val="24"/>
          <w:lang w:val="sr-Latn-CS"/>
        </w:rPr>
        <w:t xml:space="preserve"> </w:t>
      </w:r>
      <w:r>
        <w:rPr>
          <w:bCs/>
          <w:noProof/>
          <w:kern w:val="24"/>
          <w:sz w:val="24"/>
          <w:szCs w:val="24"/>
          <w:lang w:val="sr-Latn-CS"/>
        </w:rPr>
        <w:t>doprinose</w:t>
      </w:r>
      <w:r w:rsidR="001A1A9D" w:rsidRPr="007F487E">
        <w:rPr>
          <w:bCs/>
          <w:noProof/>
          <w:kern w:val="24"/>
          <w:sz w:val="24"/>
          <w:szCs w:val="24"/>
          <w:lang w:val="sr-Latn-CS"/>
        </w:rPr>
        <w:t xml:space="preserve"> </w:t>
      </w:r>
      <w:r>
        <w:rPr>
          <w:bCs/>
          <w:noProof/>
          <w:kern w:val="24"/>
          <w:sz w:val="24"/>
          <w:szCs w:val="24"/>
          <w:lang w:val="sr-Latn-CS"/>
        </w:rPr>
        <w:t>realizaciji</w:t>
      </w:r>
      <w:r w:rsidR="001A1A9D" w:rsidRPr="007F487E">
        <w:rPr>
          <w:bCs/>
          <w:noProof/>
          <w:kern w:val="24"/>
          <w:sz w:val="24"/>
          <w:szCs w:val="24"/>
          <w:lang w:val="sr-Latn-CS"/>
        </w:rPr>
        <w:t xml:space="preserve"> </w:t>
      </w:r>
      <w:r>
        <w:rPr>
          <w:bCs/>
          <w:noProof/>
          <w:kern w:val="24"/>
          <w:sz w:val="24"/>
          <w:szCs w:val="24"/>
          <w:lang w:val="sr-Latn-CS"/>
        </w:rPr>
        <w:t>tih</w:t>
      </w:r>
      <w:r w:rsidR="001A1A9D" w:rsidRPr="007F487E">
        <w:rPr>
          <w:bCs/>
          <w:noProof/>
          <w:kern w:val="24"/>
          <w:sz w:val="24"/>
          <w:szCs w:val="24"/>
          <w:lang w:val="sr-Latn-CS"/>
        </w:rPr>
        <w:t xml:space="preserve"> </w:t>
      </w:r>
      <w:r>
        <w:rPr>
          <w:bCs/>
          <w:noProof/>
          <w:kern w:val="24"/>
          <w:sz w:val="24"/>
          <w:szCs w:val="24"/>
          <w:lang w:val="sr-Latn-CS"/>
        </w:rPr>
        <w:t>ciljeva</w:t>
      </w:r>
      <w:r w:rsidR="001A1A9D" w:rsidRPr="007F487E">
        <w:rPr>
          <w:bCs/>
          <w:noProof/>
          <w:kern w:val="24"/>
          <w:sz w:val="24"/>
          <w:szCs w:val="24"/>
          <w:lang w:val="sr-Latn-CS"/>
        </w:rPr>
        <w:t xml:space="preserve"> </w:t>
      </w:r>
      <w:r>
        <w:rPr>
          <w:bCs/>
          <w:noProof/>
          <w:kern w:val="24"/>
          <w:sz w:val="24"/>
          <w:szCs w:val="24"/>
          <w:lang w:val="sr-Latn-CS"/>
        </w:rPr>
        <w:t>koji</w:t>
      </w:r>
      <w:r w:rsidR="001A1A9D" w:rsidRPr="007F487E">
        <w:rPr>
          <w:bCs/>
          <w:noProof/>
          <w:kern w:val="24"/>
          <w:sz w:val="24"/>
          <w:szCs w:val="24"/>
          <w:lang w:val="sr-Latn-CS"/>
        </w:rPr>
        <w:t xml:space="preserve"> </w:t>
      </w:r>
      <w:r>
        <w:rPr>
          <w:bCs/>
          <w:noProof/>
          <w:kern w:val="24"/>
          <w:sz w:val="24"/>
          <w:szCs w:val="24"/>
          <w:lang w:val="sr-Latn-CS"/>
        </w:rPr>
        <w:t>su</w:t>
      </w:r>
      <w:r w:rsidR="001A1A9D" w:rsidRPr="007F487E">
        <w:rPr>
          <w:bCs/>
          <w:noProof/>
          <w:kern w:val="24"/>
          <w:sz w:val="24"/>
          <w:szCs w:val="24"/>
          <w:lang w:val="sr-Latn-CS"/>
        </w:rPr>
        <w:t xml:space="preserve"> </w:t>
      </w:r>
      <w:r>
        <w:rPr>
          <w:bCs/>
          <w:noProof/>
          <w:kern w:val="24"/>
          <w:sz w:val="24"/>
          <w:szCs w:val="24"/>
          <w:lang w:val="sr-Latn-CS"/>
        </w:rPr>
        <w:t>jasno</w:t>
      </w:r>
      <w:r w:rsidR="001A1A9D" w:rsidRPr="007F487E">
        <w:rPr>
          <w:bCs/>
          <w:noProof/>
          <w:kern w:val="24"/>
          <w:sz w:val="24"/>
          <w:szCs w:val="24"/>
          <w:lang w:val="sr-Latn-CS"/>
        </w:rPr>
        <w:t xml:space="preserve"> </w:t>
      </w:r>
      <w:r>
        <w:rPr>
          <w:bCs/>
          <w:noProof/>
          <w:kern w:val="24"/>
          <w:sz w:val="24"/>
          <w:szCs w:val="24"/>
          <w:lang w:val="sr-Latn-CS"/>
        </w:rPr>
        <w:t>definisani</w:t>
      </w:r>
      <w:r w:rsidR="001A1A9D" w:rsidRPr="007F487E">
        <w:rPr>
          <w:bCs/>
          <w:noProof/>
          <w:kern w:val="24"/>
          <w:sz w:val="24"/>
          <w:szCs w:val="24"/>
          <w:lang w:val="sr-Latn-CS"/>
        </w:rPr>
        <w:t xml:space="preserve"> </w:t>
      </w:r>
      <w:r>
        <w:rPr>
          <w:bCs/>
          <w:noProof/>
          <w:kern w:val="24"/>
          <w:sz w:val="24"/>
          <w:szCs w:val="24"/>
          <w:lang w:val="sr-Latn-CS"/>
        </w:rPr>
        <w:t>u</w:t>
      </w:r>
      <w:r w:rsidR="001A1A9D" w:rsidRPr="007F487E">
        <w:rPr>
          <w:bCs/>
          <w:noProof/>
          <w:kern w:val="24"/>
          <w:sz w:val="24"/>
          <w:szCs w:val="24"/>
          <w:lang w:val="sr-Latn-CS"/>
        </w:rPr>
        <w:t xml:space="preserve"> </w:t>
      </w:r>
      <w:r>
        <w:rPr>
          <w:bCs/>
          <w:noProof/>
          <w:kern w:val="24"/>
          <w:sz w:val="24"/>
          <w:szCs w:val="24"/>
          <w:lang w:val="sr-Latn-CS"/>
        </w:rPr>
        <w:t>okviru</w:t>
      </w:r>
      <w:r w:rsidR="001A1A9D" w:rsidRPr="007F487E">
        <w:rPr>
          <w:bCs/>
          <w:noProof/>
          <w:kern w:val="24"/>
          <w:sz w:val="24"/>
          <w:szCs w:val="24"/>
          <w:lang w:val="sr-Latn-CS"/>
        </w:rPr>
        <w:t xml:space="preserve"> </w:t>
      </w:r>
      <w:r>
        <w:rPr>
          <w:bCs/>
          <w:noProof/>
          <w:kern w:val="24"/>
          <w:sz w:val="24"/>
          <w:szCs w:val="24"/>
          <w:lang w:val="sr-Latn-CS"/>
        </w:rPr>
        <w:t>Predloga</w:t>
      </w:r>
      <w:r w:rsidR="001A1A9D" w:rsidRPr="007F487E">
        <w:rPr>
          <w:bCs/>
          <w:noProof/>
          <w:kern w:val="24"/>
          <w:sz w:val="24"/>
          <w:szCs w:val="24"/>
          <w:lang w:val="sr-Latn-CS"/>
        </w:rPr>
        <w:t xml:space="preserve"> </w:t>
      </w:r>
      <w:r>
        <w:rPr>
          <w:bCs/>
          <w:noProof/>
          <w:kern w:val="24"/>
          <w:sz w:val="24"/>
          <w:szCs w:val="24"/>
          <w:lang w:val="sr-Latn-CS"/>
        </w:rPr>
        <w:t>zakona</w:t>
      </w:r>
      <w:r w:rsidR="001A1A9D" w:rsidRPr="007F487E">
        <w:rPr>
          <w:bCs/>
          <w:noProof/>
          <w:kern w:val="24"/>
          <w:sz w:val="24"/>
          <w:szCs w:val="24"/>
          <w:lang w:val="sr-Latn-CS"/>
        </w:rPr>
        <w:t xml:space="preserve">, </w:t>
      </w:r>
      <w:r>
        <w:rPr>
          <w:bCs/>
          <w:noProof/>
          <w:kern w:val="24"/>
          <w:sz w:val="24"/>
          <w:szCs w:val="24"/>
          <w:lang w:val="sr-Latn-CS"/>
        </w:rPr>
        <w:t>a</w:t>
      </w:r>
      <w:r w:rsidR="001A1A9D" w:rsidRPr="007F487E">
        <w:rPr>
          <w:bCs/>
          <w:noProof/>
          <w:kern w:val="24"/>
          <w:sz w:val="24"/>
          <w:szCs w:val="24"/>
          <w:lang w:val="sr-Latn-CS"/>
        </w:rPr>
        <w:t xml:space="preserve"> </w:t>
      </w:r>
      <w:r>
        <w:rPr>
          <w:bCs/>
          <w:noProof/>
          <w:kern w:val="24"/>
          <w:sz w:val="24"/>
          <w:szCs w:val="24"/>
          <w:lang w:val="sr-Latn-CS"/>
        </w:rPr>
        <w:t>odnose</w:t>
      </w:r>
      <w:r w:rsidR="001A1A9D" w:rsidRPr="007F487E">
        <w:rPr>
          <w:bCs/>
          <w:noProof/>
          <w:kern w:val="24"/>
          <w:sz w:val="24"/>
          <w:szCs w:val="24"/>
          <w:lang w:val="sr-Latn-CS"/>
        </w:rPr>
        <w:t xml:space="preserve"> </w:t>
      </w:r>
      <w:r>
        <w:rPr>
          <w:bCs/>
          <w:noProof/>
          <w:kern w:val="24"/>
          <w:sz w:val="24"/>
          <w:szCs w:val="24"/>
          <w:lang w:val="sr-Latn-CS"/>
        </w:rPr>
        <w:t>se</w:t>
      </w:r>
      <w:r w:rsidR="001A1A9D" w:rsidRPr="007F487E">
        <w:rPr>
          <w:bCs/>
          <w:noProof/>
          <w:kern w:val="24"/>
          <w:sz w:val="24"/>
          <w:szCs w:val="24"/>
          <w:lang w:val="sr-Latn-CS"/>
        </w:rPr>
        <w:t xml:space="preserve"> </w:t>
      </w:r>
      <w:r>
        <w:rPr>
          <w:bCs/>
          <w:noProof/>
          <w:kern w:val="24"/>
          <w:sz w:val="24"/>
          <w:szCs w:val="24"/>
          <w:lang w:val="sr-Latn-CS"/>
        </w:rPr>
        <w:t>na</w:t>
      </w:r>
      <w:r w:rsidR="001A1A9D" w:rsidRPr="007F487E">
        <w:rPr>
          <w:bCs/>
          <w:noProof/>
          <w:kern w:val="24"/>
          <w:sz w:val="24"/>
          <w:szCs w:val="24"/>
          <w:lang w:val="sr-Latn-CS"/>
        </w:rPr>
        <w:t xml:space="preserve"> </w:t>
      </w:r>
      <w:r>
        <w:rPr>
          <w:noProof/>
          <w:kern w:val="24"/>
          <w:sz w:val="24"/>
          <w:szCs w:val="24"/>
          <w:lang w:val="sr-Latn-CS" w:eastAsia="sr-Latn-RS"/>
        </w:rPr>
        <w:t>podsticanje</w:t>
      </w:r>
      <w:r w:rsidR="001A1A9D" w:rsidRPr="007F487E">
        <w:rPr>
          <w:noProof/>
          <w:kern w:val="24"/>
          <w:sz w:val="24"/>
          <w:szCs w:val="24"/>
          <w:lang w:val="sr-Latn-CS" w:eastAsia="sr-Latn-RS"/>
        </w:rPr>
        <w:t xml:space="preserve"> </w:t>
      </w:r>
      <w:r>
        <w:rPr>
          <w:noProof/>
          <w:kern w:val="24"/>
          <w:sz w:val="24"/>
          <w:szCs w:val="24"/>
          <w:lang w:val="sr-Latn-CS" w:eastAsia="sr-Latn-RS"/>
        </w:rPr>
        <w:t>i</w:t>
      </w:r>
      <w:r w:rsidR="001A1A9D" w:rsidRPr="007F487E">
        <w:rPr>
          <w:noProof/>
          <w:kern w:val="24"/>
          <w:sz w:val="24"/>
          <w:szCs w:val="24"/>
          <w:lang w:val="sr-Latn-CS" w:eastAsia="sr-Latn-RS"/>
        </w:rPr>
        <w:t xml:space="preserve"> </w:t>
      </w:r>
      <w:r>
        <w:rPr>
          <w:noProof/>
          <w:kern w:val="24"/>
          <w:sz w:val="24"/>
          <w:szCs w:val="24"/>
          <w:lang w:val="sr-Latn-CS" w:eastAsia="sr-Latn-RS"/>
        </w:rPr>
        <w:t>stvaranje</w:t>
      </w:r>
      <w:r w:rsidR="001A1A9D" w:rsidRPr="007F487E">
        <w:rPr>
          <w:noProof/>
          <w:kern w:val="24"/>
          <w:sz w:val="24"/>
          <w:szCs w:val="24"/>
          <w:lang w:val="sr-Latn-CS" w:eastAsia="sr-Latn-RS"/>
        </w:rPr>
        <w:t xml:space="preserve"> </w:t>
      </w:r>
      <w:r>
        <w:rPr>
          <w:noProof/>
          <w:kern w:val="24"/>
          <w:sz w:val="24"/>
          <w:szCs w:val="24"/>
          <w:lang w:val="sr-Latn-CS" w:eastAsia="sr-Latn-RS"/>
        </w:rPr>
        <w:t>uslova</w:t>
      </w:r>
      <w:r w:rsidR="001A1A9D" w:rsidRPr="007F487E">
        <w:rPr>
          <w:noProof/>
          <w:kern w:val="24"/>
          <w:sz w:val="24"/>
          <w:szCs w:val="24"/>
          <w:lang w:val="sr-Latn-CS" w:eastAsia="sr-Latn-RS"/>
        </w:rPr>
        <w:t xml:space="preserve"> </w:t>
      </w:r>
      <w:r>
        <w:rPr>
          <w:noProof/>
          <w:kern w:val="24"/>
          <w:sz w:val="24"/>
          <w:szCs w:val="24"/>
          <w:lang w:val="sr-Latn-CS" w:eastAsia="sr-Latn-RS"/>
        </w:rPr>
        <w:t>za</w:t>
      </w:r>
      <w:r w:rsidR="001A1A9D" w:rsidRPr="007F487E">
        <w:rPr>
          <w:noProof/>
          <w:kern w:val="24"/>
          <w:sz w:val="24"/>
          <w:szCs w:val="24"/>
          <w:lang w:val="sr-Latn-CS" w:eastAsia="sr-Latn-RS"/>
        </w:rPr>
        <w:t xml:space="preserve"> </w:t>
      </w:r>
      <w:r>
        <w:rPr>
          <w:noProof/>
          <w:kern w:val="24"/>
          <w:sz w:val="24"/>
          <w:szCs w:val="24"/>
          <w:lang w:val="sr-Latn-CS" w:eastAsia="sr-Latn-RS"/>
        </w:rPr>
        <w:t>unapređenje</w:t>
      </w:r>
      <w:r w:rsidR="001A1A9D" w:rsidRPr="007F487E">
        <w:rPr>
          <w:noProof/>
          <w:kern w:val="24"/>
          <w:sz w:val="24"/>
          <w:szCs w:val="24"/>
          <w:lang w:val="sr-Latn-CS" w:eastAsia="sr-Latn-RS"/>
        </w:rPr>
        <w:t xml:space="preserve"> </w:t>
      </w:r>
      <w:r>
        <w:rPr>
          <w:noProof/>
          <w:kern w:val="24"/>
          <w:sz w:val="24"/>
          <w:szCs w:val="24"/>
          <w:lang w:val="sr-Latn-CS" w:eastAsia="sr-Latn-RS"/>
        </w:rPr>
        <w:t>sportske</w:t>
      </w:r>
      <w:r w:rsidR="001A1A9D" w:rsidRPr="007F487E">
        <w:rPr>
          <w:noProof/>
          <w:kern w:val="24"/>
          <w:sz w:val="24"/>
          <w:szCs w:val="24"/>
          <w:lang w:val="sr-Latn-CS" w:eastAsia="sr-Latn-RS"/>
        </w:rPr>
        <w:t xml:space="preserve"> </w:t>
      </w:r>
      <w:r>
        <w:rPr>
          <w:noProof/>
          <w:kern w:val="24"/>
          <w:sz w:val="24"/>
          <w:szCs w:val="24"/>
          <w:lang w:val="sr-Latn-CS" w:eastAsia="sr-Latn-RS"/>
        </w:rPr>
        <w:t>rekreacije</w:t>
      </w:r>
      <w:r w:rsidR="001A1A9D" w:rsidRPr="007F487E">
        <w:rPr>
          <w:noProof/>
          <w:kern w:val="24"/>
          <w:sz w:val="24"/>
          <w:szCs w:val="24"/>
          <w:lang w:val="sr-Latn-CS" w:eastAsia="sr-Latn-RS"/>
        </w:rPr>
        <w:t xml:space="preserve">, </w:t>
      </w:r>
      <w:r>
        <w:rPr>
          <w:noProof/>
          <w:kern w:val="24"/>
          <w:sz w:val="24"/>
          <w:szCs w:val="24"/>
          <w:lang w:val="sr-Latn-CS" w:eastAsia="sr-Latn-RS"/>
        </w:rPr>
        <w:t>odnosno</w:t>
      </w:r>
      <w:r w:rsidR="001A1A9D" w:rsidRPr="007F487E">
        <w:rPr>
          <w:noProof/>
          <w:kern w:val="24"/>
          <w:sz w:val="24"/>
          <w:szCs w:val="24"/>
          <w:lang w:val="sr-Latn-CS" w:eastAsia="sr-Latn-RS"/>
        </w:rPr>
        <w:t xml:space="preserve"> </w:t>
      </w:r>
      <w:r>
        <w:rPr>
          <w:noProof/>
          <w:kern w:val="24"/>
          <w:sz w:val="24"/>
          <w:szCs w:val="24"/>
          <w:lang w:val="sr-Latn-CS" w:eastAsia="sr-Latn-RS"/>
        </w:rPr>
        <w:t>bavljenje</w:t>
      </w:r>
      <w:r w:rsidR="001A1A9D" w:rsidRPr="007F487E">
        <w:rPr>
          <w:noProof/>
          <w:kern w:val="24"/>
          <w:sz w:val="24"/>
          <w:szCs w:val="24"/>
          <w:lang w:val="sr-Latn-CS" w:eastAsia="sr-Latn-RS"/>
        </w:rPr>
        <w:t xml:space="preserve"> </w:t>
      </w:r>
      <w:r>
        <w:rPr>
          <w:noProof/>
          <w:kern w:val="24"/>
          <w:sz w:val="24"/>
          <w:szCs w:val="24"/>
          <w:lang w:val="sr-Latn-CS" w:eastAsia="sr-Latn-RS"/>
        </w:rPr>
        <w:t>građana</w:t>
      </w:r>
      <w:r w:rsidR="001A1A9D" w:rsidRPr="007F487E">
        <w:rPr>
          <w:noProof/>
          <w:kern w:val="24"/>
          <w:sz w:val="24"/>
          <w:szCs w:val="24"/>
          <w:lang w:val="sr-Latn-CS" w:eastAsia="sr-Latn-RS"/>
        </w:rPr>
        <w:t xml:space="preserve"> </w:t>
      </w:r>
      <w:r>
        <w:rPr>
          <w:noProof/>
          <w:kern w:val="24"/>
          <w:sz w:val="24"/>
          <w:szCs w:val="24"/>
          <w:lang w:val="sr-Latn-CS" w:eastAsia="sr-Latn-RS"/>
        </w:rPr>
        <w:t>sportom</w:t>
      </w:r>
      <w:r w:rsidR="001A1A9D" w:rsidRPr="007F487E">
        <w:rPr>
          <w:noProof/>
          <w:kern w:val="24"/>
          <w:sz w:val="24"/>
          <w:szCs w:val="24"/>
          <w:lang w:val="sr-Latn-CS" w:eastAsia="sr-Latn-RS"/>
        </w:rPr>
        <w:t xml:space="preserve">, </w:t>
      </w:r>
      <w:r>
        <w:rPr>
          <w:noProof/>
          <w:kern w:val="24"/>
          <w:sz w:val="24"/>
          <w:szCs w:val="24"/>
          <w:lang w:val="sr-Latn-CS" w:eastAsia="sr-Latn-RS"/>
        </w:rPr>
        <w:t>posebno</w:t>
      </w:r>
      <w:r w:rsidR="001A1A9D" w:rsidRPr="007F487E">
        <w:rPr>
          <w:noProof/>
          <w:kern w:val="24"/>
          <w:sz w:val="24"/>
          <w:szCs w:val="24"/>
          <w:lang w:val="sr-Latn-CS" w:eastAsia="sr-Latn-RS"/>
        </w:rPr>
        <w:t xml:space="preserve"> </w:t>
      </w:r>
      <w:r>
        <w:rPr>
          <w:noProof/>
          <w:kern w:val="24"/>
          <w:sz w:val="24"/>
          <w:szCs w:val="24"/>
          <w:lang w:val="sr-Latn-CS" w:eastAsia="sr-Latn-RS"/>
        </w:rPr>
        <w:t>dece</w:t>
      </w:r>
      <w:r w:rsidR="001A1A9D" w:rsidRPr="007F487E">
        <w:rPr>
          <w:noProof/>
          <w:kern w:val="24"/>
          <w:sz w:val="24"/>
          <w:szCs w:val="24"/>
          <w:lang w:val="sr-Latn-CS" w:eastAsia="sr-Latn-RS"/>
        </w:rPr>
        <w:t xml:space="preserve">, </w:t>
      </w:r>
      <w:r>
        <w:rPr>
          <w:noProof/>
          <w:kern w:val="24"/>
          <w:sz w:val="24"/>
          <w:szCs w:val="24"/>
          <w:lang w:val="sr-Latn-CS" w:eastAsia="sr-Latn-RS"/>
        </w:rPr>
        <w:t>omladine</w:t>
      </w:r>
      <w:r w:rsidR="001A1A9D" w:rsidRPr="007F487E">
        <w:rPr>
          <w:noProof/>
          <w:kern w:val="24"/>
          <w:sz w:val="24"/>
          <w:szCs w:val="24"/>
          <w:lang w:val="sr-Latn-CS" w:eastAsia="sr-Latn-RS"/>
        </w:rPr>
        <w:t xml:space="preserve">, </w:t>
      </w:r>
      <w:r>
        <w:rPr>
          <w:noProof/>
          <w:kern w:val="24"/>
          <w:sz w:val="24"/>
          <w:szCs w:val="24"/>
          <w:lang w:val="sr-Latn-CS" w:eastAsia="sr-Latn-RS"/>
        </w:rPr>
        <w:t>žena</w:t>
      </w:r>
      <w:r w:rsidR="001A1A9D" w:rsidRPr="007F487E">
        <w:rPr>
          <w:noProof/>
          <w:kern w:val="24"/>
          <w:sz w:val="24"/>
          <w:szCs w:val="24"/>
          <w:lang w:val="sr-Latn-CS" w:eastAsia="sr-Latn-RS"/>
        </w:rPr>
        <w:t xml:space="preserve"> </w:t>
      </w:r>
      <w:r>
        <w:rPr>
          <w:noProof/>
          <w:kern w:val="24"/>
          <w:sz w:val="24"/>
          <w:szCs w:val="24"/>
          <w:lang w:val="sr-Latn-CS" w:eastAsia="sr-Latn-RS"/>
        </w:rPr>
        <w:t>i</w:t>
      </w:r>
      <w:r w:rsidR="001A1A9D" w:rsidRPr="007F487E">
        <w:rPr>
          <w:noProof/>
          <w:kern w:val="24"/>
          <w:sz w:val="24"/>
          <w:szCs w:val="24"/>
          <w:lang w:val="sr-Latn-CS" w:eastAsia="sr-Latn-RS"/>
        </w:rPr>
        <w:t xml:space="preserve"> </w:t>
      </w:r>
      <w:r>
        <w:rPr>
          <w:noProof/>
          <w:kern w:val="24"/>
          <w:sz w:val="24"/>
          <w:szCs w:val="24"/>
          <w:lang w:val="sr-Latn-CS" w:eastAsia="sr-Latn-RS"/>
        </w:rPr>
        <w:t>osoba</w:t>
      </w:r>
      <w:r w:rsidR="001A1A9D" w:rsidRPr="007F487E">
        <w:rPr>
          <w:noProof/>
          <w:kern w:val="24"/>
          <w:sz w:val="24"/>
          <w:szCs w:val="24"/>
          <w:lang w:val="sr-Latn-CS" w:eastAsia="sr-Latn-RS"/>
        </w:rPr>
        <w:t xml:space="preserve"> </w:t>
      </w:r>
      <w:r>
        <w:rPr>
          <w:noProof/>
          <w:kern w:val="24"/>
          <w:sz w:val="24"/>
          <w:szCs w:val="24"/>
          <w:lang w:val="sr-Latn-CS" w:eastAsia="sr-Latn-RS"/>
        </w:rPr>
        <w:t>sa</w:t>
      </w:r>
      <w:r w:rsidR="001A1A9D" w:rsidRPr="007F487E">
        <w:rPr>
          <w:noProof/>
          <w:kern w:val="24"/>
          <w:sz w:val="24"/>
          <w:szCs w:val="24"/>
          <w:lang w:val="sr-Latn-CS" w:eastAsia="sr-Latn-RS"/>
        </w:rPr>
        <w:t xml:space="preserve"> </w:t>
      </w:r>
      <w:r>
        <w:rPr>
          <w:noProof/>
          <w:kern w:val="24"/>
          <w:sz w:val="24"/>
          <w:szCs w:val="24"/>
          <w:lang w:val="sr-Latn-CS" w:eastAsia="sr-Latn-RS"/>
        </w:rPr>
        <w:t>invaliditetom</w:t>
      </w:r>
      <w:r w:rsidR="001A1A9D" w:rsidRPr="007F487E">
        <w:rPr>
          <w:noProof/>
          <w:kern w:val="24"/>
          <w:sz w:val="24"/>
          <w:szCs w:val="24"/>
          <w:lang w:val="sr-Latn-CS" w:eastAsia="sr-Latn-RS"/>
        </w:rPr>
        <w:t xml:space="preserve">, </w:t>
      </w:r>
      <w:r>
        <w:rPr>
          <w:noProof/>
          <w:sz w:val="24"/>
          <w:szCs w:val="24"/>
          <w:lang w:val="sr-Latn-CS"/>
        </w:rPr>
        <w:t>izgradnju</w:t>
      </w:r>
      <w:r w:rsidR="001A1A9D" w:rsidRPr="007F487E">
        <w:rPr>
          <w:noProof/>
          <w:sz w:val="24"/>
          <w:szCs w:val="24"/>
          <w:lang w:val="sr-Latn-CS"/>
        </w:rPr>
        <w:t xml:space="preserve">, </w:t>
      </w:r>
      <w:r>
        <w:rPr>
          <w:noProof/>
          <w:sz w:val="24"/>
          <w:szCs w:val="24"/>
          <w:lang w:val="sr-Latn-CS"/>
        </w:rPr>
        <w:t>održavanje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opremanje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objekata</w:t>
      </w:r>
      <w:r w:rsidR="001A1A9D" w:rsidRPr="007F487E">
        <w:rPr>
          <w:noProof/>
          <w:sz w:val="24"/>
          <w:szCs w:val="24"/>
          <w:lang w:val="sr-Latn-CS"/>
        </w:rPr>
        <w:t xml:space="preserve">, </w:t>
      </w:r>
      <w:r>
        <w:rPr>
          <w:noProof/>
          <w:sz w:val="24"/>
          <w:szCs w:val="24"/>
          <w:lang w:val="sr-Latn-CS"/>
        </w:rPr>
        <w:t>edukaciju</w:t>
      </w:r>
      <w:r w:rsidR="001A1A9D" w:rsidRPr="007F487E">
        <w:rPr>
          <w:noProof/>
          <w:sz w:val="24"/>
          <w:szCs w:val="24"/>
          <w:lang w:val="sr-Latn-CS"/>
        </w:rPr>
        <w:t xml:space="preserve">, </w:t>
      </w:r>
      <w:r>
        <w:rPr>
          <w:noProof/>
          <w:sz w:val="24"/>
          <w:szCs w:val="24"/>
          <w:lang w:val="sr-Latn-CS"/>
        </w:rPr>
        <w:t>informisanje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savetovanje</w:t>
      </w:r>
      <w:r w:rsidR="001A1A9D" w:rsidRPr="007F487E">
        <w:rPr>
          <w:noProof/>
          <w:sz w:val="24"/>
          <w:szCs w:val="24"/>
          <w:lang w:val="sr-Latn-CS"/>
        </w:rPr>
        <w:t xml:space="preserve"> </w:t>
      </w:r>
      <w:r>
        <w:rPr>
          <w:noProof/>
          <w:sz w:val="24"/>
          <w:szCs w:val="24"/>
          <w:lang w:val="sr-Latn-CS"/>
        </w:rPr>
        <w:t>građana</w:t>
      </w:r>
      <w:r w:rsidR="001A1A9D" w:rsidRPr="007F487E">
        <w:rPr>
          <w:noProof/>
          <w:sz w:val="24"/>
          <w:szCs w:val="24"/>
          <w:lang w:val="sr-Latn-CS"/>
        </w:rPr>
        <w:t xml:space="preserve">, </w:t>
      </w:r>
      <w:r>
        <w:rPr>
          <w:noProof/>
          <w:sz w:val="24"/>
          <w:szCs w:val="24"/>
          <w:lang w:val="sr-Latn-CS"/>
        </w:rPr>
        <w:t>sportista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ostalih</w:t>
      </w:r>
      <w:r w:rsidR="001A1A9D" w:rsidRPr="007F487E">
        <w:rPr>
          <w:noProof/>
          <w:sz w:val="24"/>
          <w:szCs w:val="24"/>
          <w:lang w:val="sr-Latn-CS"/>
        </w:rPr>
        <w:t xml:space="preserve"> </w:t>
      </w:r>
      <w:r>
        <w:rPr>
          <w:noProof/>
          <w:sz w:val="24"/>
          <w:szCs w:val="24"/>
          <w:lang w:val="sr-Latn-CS"/>
        </w:rPr>
        <w:t>učesnika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sistemu</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pitanjima</w:t>
      </w:r>
      <w:r w:rsidR="001A1A9D" w:rsidRPr="007F487E">
        <w:rPr>
          <w:noProof/>
          <w:sz w:val="24"/>
          <w:szCs w:val="24"/>
          <w:lang w:val="sr-Latn-CS"/>
        </w:rPr>
        <w:t xml:space="preserve"> </w:t>
      </w:r>
      <w:r>
        <w:rPr>
          <w:noProof/>
          <w:sz w:val="24"/>
          <w:szCs w:val="24"/>
          <w:lang w:val="sr-Latn-CS"/>
        </w:rPr>
        <w:t>bitnim</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odgovarajuće</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aktivnostima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delatnostima</w:t>
      </w:r>
      <w:r w:rsidR="001A1A9D" w:rsidRPr="007F487E">
        <w:rPr>
          <w:noProof/>
          <w:sz w:val="24"/>
          <w:szCs w:val="24"/>
          <w:lang w:val="sr-Latn-CS"/>
        </w:rPr>
        <w:t>.</w:t>
      </w:r>
    </w:p>
    <w:p w:rsidR="001A1A9D" w:rsidRPr="007F487E" w:rsidRDefault="001A1A9D" w:rsidP="001A1A9D">
      <w:pPr>
        <w:pStyle w:val="a"/>
        <w:tabs>
          <w:tab w:val="left" w:pos="0"/>
        </w:tabs>
        <w:ind w:firstLine="0"/>
        <w:rPr>
          <w:noProof/>
          <w:spacing w:val="-3"/>
          <w:sz w:val="24"/>
          <w:szCs w:val="24"/>
          <w:lang w:val="sr-Latn-CS"/>
        </w:rPr>
      </w:pPr>
    </w:p>
    <w:p w:rsidR="001A1A9D" w:rsidRPr="007F487E" w:rsidRDefault="007F487E" w:rsidP="001A1A9D">
      <w:pPr>
        <w:pStyle w:val="Heading3"/>
        <w:tabs>
          <w:tab w:val="left" w:pos="0"/>
        </w:tabs>
        <w:spacing w:line="240" w:lineRule="auto"/>
        <w:ind w:firstLine="720"/>
        <w:rPr>
          <w:i/>
          <w:noProof/>
          <w:spacing w:val="-3"/>
          <w:sz w:val="24"/>
          <w:szCs w:val="24"/>
          <w:lang w:val="sr-Latn-CS"/>
        </w:rPr>
      </w:pPr>
      <w:bookmarkStart w:id="32" w:name="_Toc104210575"/>
      <w:bookmarkStart w:id="33" w:name="_Toc97530473"/>
      <w:bookmarkStart w:id="34" w:name="_Toc97530363"/>
      <w:bookmarkStart w:id="35" w:name="_Toc96450793"/>
      <w:r>
        <w:rPr>
          <w:i/>
          <w:noProof/>
          <w:spacing w:val="-3"/>
          <w:sz w:val="24"/>
          <w:szCs w:val="24"/>
          <w:lang w:val="sr-Latn-CS"/>
        </w:rPr>
        <w:t>OSNOVNI</w:t>
      </w:r>
      <w:r w:rsidR="001A1A9D" w:rsidRPr="007F487E">
        <w:rPr>
          <w:i/>
          <w:noProof/>
          <w:spacing w:val="-3"/>
          <w:sz w:val="24"/>
          <w:szCs w:val="24"/>
          <w:lang w:val="sr-Latn-CS"/>
        </w:rPr>
        <w:t xml:space="preserve"> </w:t>
      </w:r>
      <w:r>
        <w:rPr>
          <w:i/>
          <w:noProof/>
          <w:spacing w:val="-3"/>
          <w:sz w:val="24"/>
          <w:szCs w:val="24"/>
          <w:lang w:val="sr-Latn-CS"/>
        </w:rPr>
        <w:t>KONCEPT</w:t>
      </w:r>
      <w:r w:rsidR="001A1A9D" w:rsidRPr="007F487E">
        <w:rPr>
          <w:i/>
          <w:noProof/>
          <w:spacing w:val="-3"/>
          <w:sz w:val="24"/>
          <w:szCs w:val="24"/>
          <w:lang w:val="sr-Latn-CS"/>
        </w:rPr>
        <w:t xml:space="preserve"> </w:t>
      </w:r>
      <w:r>
        <w:rPr>
          <w:i/>
          <w:noProof/>
          <w:sz w:val="24"/>
          <w:szCs w:val="24"/>
          <w:lang w:val="sr-Latn-CS"/>
        </w:rPr>
        <w:t>ZAKONSKOG</w:t>
      </w:r>
      <w:r w:rsidR="001A1A9D" w:rsidRPr="007F487E">
        <w:rPr>
          <w:i/>
          <w:noProof/>
          <w:spacing w:val="-3"/>
          <w:sz w:val="24"/>
          <w:szCs w:val="24"/>
          <w:lang w:val="sr-Latn-CS"/>
        </w:rPr>
        <w:t xml:space="preserve"> </w:t>
      </w:r>
      <w:r>
        <w:rPr>
          <w:i/>
          <w:noProof/>
          <w:spacing w:val="-3"/>
          <w:sz w:val="24"/>
          <w:szCs w:val="24"/>
          <w:lang w:val="sr-Latn-CS"/>
        </w:rPr>
        <w:t>UREĐENJA</w:t>
      </w:r>
      <w:r w:rsidR="001A1A9D" w:rsidRPr="007F487E">
        <w:rPr>
          <w:i/>
          <w:noProof/>
          <w:spacing w:val="-3"/>
          <w:sz w:val="24"/>
          <w:szCs w:val="24"/>
          <w:lang w:val="sr-Latn-CS"/>
        </w:rPr>
        <w:t xml:space="preserve"> </w:t>
      </w:r>
      <w:r>
        <w:rPr>
          <w:i/>
          <w:noProof/>
          <w:spacing w:val="-3"/>
          <w:sz w:val="24"/>
          <w:szCs w:val="24"/>
          <w:lang w:val="sr-Latn-CS"/>
        </w:rPr>
        <w:t>SPORT</w:t>
      </w:r>
      <w:bookmarkEnd w:id="32"/>
      <w:bookmarkEnd w:id="33"/>
      <w:bookmarkEnd w:id="34"/>
      <w:bookmarkEnd w:id="35"/>
      <w:r>
        <w:rPr>
          <w:i/>
          <w:noProof/>
          <w:spacing w:val="-3"/>
          <w:sz w:val="24"/>
          <w:szCs w:val="24"/>
          <w:lang w:val="sr-Latn-CS"/>
        </w:rPr>
        <w:t>A</w:t>
      </w:r>
    </w:p>
    <w:p w:rsidR="001A1A9D" w:rsidRPr="007F487E" w:rsidRDefault="001A1A9D" w:rsidP="001A1A9D">
      <w:pPr>
        <w:tabs>
          <w:tab w:val="left" w:pos="0"/>
        </w:tabs>
        <w:rPr>
          <w:noProof/>
          <w:spacing w:val="-3"/>
          <w:lang w:val="sr-Latn-CS"/>
        </w:rPr>
      </w:pPr>
    </w:p>
    <w:p w:rsidR="001A1A9D" w:rsidRPr="007F487E" w:rsidRDefault="007F487E" w:rsidP="001A1A9D">
      <w:pPr>
        <w:tabs>
          <w:tab w:val="left" w:pos="0"/>
        </w:tabs>
        <w:ind w:firstLine="851"/>
        <w:rPr>
          <w:noProof/>
          <w:spacing w:val="-3"/>
          <w:lang w:val="sr-Latn-CS"/>
        </w:rPr>
      </w:pPr>
      <w:r>
        <w:rPr>
          <w:noProof/>
          <w:spacing w:val="-3"/>
          <w:lang w:val="sr-Latn-CS"/>
        </w:rPr>
        <w:t>Prema</w:t>
      </w:r>
      <w:r w:rsidR="001A1A9D" w:rsidRPr="007F487E">
        <w:rPr>
          <w:noProof/>
          <w:spacing w:val="-3"/>
          <w:lang w:val="sr-Latn-CS"/>
        </w:rPr>
        <w:t xml:space="preserve"> </w:t>
      </w:r>
      <w:r>
        <w:rPr>
          <w:noProof/>
          <w:spacing w:val="-3"/>
          <w:lang w:val="sr-Latn-CS"/>
        </w:rPr>
        <w:t>Studiji</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nacionalnom</w:t>
      </w:r>
      <w:r w:rsidR="001A1A9D" w:rsidRPr="007F487E">
        <w:rPr>
          <w:noProof/>
          <w:spacing w:val="-3"/>
          <w:lang w:val="sr-Latn-CS"/>
        </w:rPr>
        <w:t xml:space="preserve"> </w:t>
      </w:r>
      <w:r>
        <w:rPr>
          <w:noProof/>
          <w:spacing w:val="-3"/>
          <w:lang w:val="sr-Latn-CS"/>
        </w:rPr>
        <w:t>sportskom</w:t>
      </w:r>
      <w:r w:rsidR="001A1A9D" w:rsidRPr="007F487E">
        <w:rPr>
          <w:noProof/>
          <w:spacing w:val="-3"/>
          <w:lang w:val="sr-Latn-CS"/>
        </w:rPr>
        <w:t xml:space="preserve"> </w:t>
      </w:r>
      <w:r>
        <w:rPr>
          <w:noProof/>
          <w:spacing w:val="-3"/>
          <w:lang w:val="sr-Latn-CS"/>
        </w:rPr>
        <w:t>zakonodavstvu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Evropi</w:t>
      </w:r>
      <w:r w:rsidR="001A1A9D" w:rsidRPr="007F487E">
        <w:rPr>
          <w:noProof/>
          <w:spacing w:val="-3"/>
          <w:lang w:val="sr-Latn-CS"/>
        </w:rPr>
        <w:t xml:space="preserve"> </w:t>
      </w:r>
      <w:r>
        <w:rPr>
          <w:noProof/>
          <w:spacing w:val="-3"/>
          <w:lang w:val="sr-Latn-CS"/>
        </w:rPr>
        <w:t>koju</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1999. </w:t>
      </w:r>
      <w:r>
        <w:rPr>
          <w:noProof/>
          <w:spacing w:val="-3"/>
          <w:lang w:val="sr-Latn-CS"/>
        </w:rPr>
        <w:t>godine</w:t>
      </w:r>
      <w:r w:rsidR="001A1A9D" w:rsidRPr="007F487E">
        <w:rPr>
          <w:noProof/>
          <w:spacing w:val="-3"/>
          <w:lang w:val="sr-Latn-CS"/>
        </w:rPr>
        <w:t xml:space="preserve"> </w:t>
      </w:r>
      <w:r>
        <w:rPr>
          <w:noProof/>
          <w:spacing w:val="-3"/>
          <w:lang w:val="sr-Latn-CS"/>
        </w:rPr>
        <w:t>objavio</w:t>
      </w:r>
      <w:r w:rsidR="001A1A9D" w:rsidRPr="007F487E">
        <w:rPr>
          <w:noProof/>
          <w:spacing w:val="-3"/>
          <w:lang w:val="sr-Latn-CS"/>
        </w:rPr>
        <w:t xml:space="preserve"> </w:t>
      </w:r>
      <w:r>
        <w:rPr>
          <w:noProof/>
          <w:spacing w:val="-3"/>
          <w:lang w:val="sr-Latn-CS"/>
        </w:rPr>
        <w:t>Savet</w:t>
      </w:r>
      <w:r w:rsidR="001A1A9D" w:rsidRPr="007F487E">
        <w:rPr>
          <w:noProof/>
          <w:spacing w:val="-3"/>
          <w:lang w:val="sr-Latn-CS"/>
        </w:rPr>
        <w:t xml:space="preserve"> </w:t>
      </w:r>
      <w:r>
        <w:rPr>
          <w:noProof/>
          <w:spacing w:val="-3"/>
          <w:lang w:val="sr-Latn-CS"/>
        </w:rPr>
        <w:t>Evrope</w:t>
      </w:r>
      <w:r w:rsidR="001A1A9D" w:rsidRPr="007F487E">
        <w:rPr>
          <w:noProof/>
          <w:spacing w:val="-3"/>
          <w:lang w:val="sr-Latn-CS"/>
        </w:rPr>
        <w:t xml:space="preserve"> (A.N Chaker), </w:t>
      </w:r>
      <w:r>
        <w:rPr>
          <w:noProof/>
          <w:spacing w:val="-3"/>
          <w:lang w:val="sr-Latn-CS"/>
        </w:rPr>
        <w:t>u</w:t>
      </w:r>
      <w:r w:rsidR="001A1A9D" w:rsidRPr="007F487E">
        <w:rPr>
          <w:noProof/>
          <w:spacing w:val="-3"/>
          <w:lang w:val="sr-Latn-CS"/>
        </w:rPr>
        <w:t xml:space="preserve"> </w:t>
      </w:r>
      <w:r>
        <w:rPr>
          <w:noProof/>
          <w:spacing w:val="-3"/>
          <w:lang w:val="sr-Latn-CS"/>
        </w:rPr>
        <w:t>pristupu</w:t>
      </w:r>
      <w:r w:rsidR="001A1A9D" w:rsidRPr="007F487E">
        <w:rPr>
          <w:noProof/>
          <w:spacing w:val="-3"/>
          <w:lang w:val="sr-Latn-CS"/>
        </w:rPr>
        <w:t xml:space="preserve"> </w:t>
      </w:r>
      <w:r>
        <w:rPr>
          <w:noProof/>
          <w:spacing w:val="-3"/>
          <w:lang w:val="sr-Latn-CS"/>
        </w:rPr>
        <w:t>zakonskom</w:t>
      </w:r>
      <w:r w:rsidR="001A1A9D" w:rsidRPr="007F487E">
        <w:rPr>
          <w:noProof/>
          <w:spacing w:val="-3"/>
          <w:lang w:val="sr-Latn-CS"/>
        </w:rPr>
        <w:t xml:space="preserve"> </w:t>
      </w:r>
      <w:r>
        <w:rPr>
          <w:noProof/>
          <w:spacing w:val="-3"/>
          <w:lang w:val="sr-Latn-CS"/>
        </w:rPr>
        <w:t>regulisanju</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Evropi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mogu</w:t>
      </w:r>
      <w:r w:rsidR="001A1A9D" w:rsidRPr="007F487E">
        <w:rPr>
          <w:noProof/>
          <w:spacing w:val="-3"/>
          <w:lang w:val="sr-Latn-CS"/>
        </w:rPr>
        <w:t xml:space="preserve"> </w:t>
      </w:r>
      <w:r>
        <w:rPr>
          <w:noProof/>
          <w:spacing w:val="-3"/>
          <w:lang w:val="sr-Latn-CS"/>
        </w:rPr>
        <w:t>razlikovati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osnovi</w:t>
      </w:r>
      <w:r w:rsidR="001A1A9D" w:rsidRPr="007F487E">
        <w:rPr>
          <w:noProof/>
          <w:spacing w:val="-3"/>
          <w:lang w:val="sr-Latn-CS"/>
        </w:rPr>
        <w:t xml:space="preserve"> </w:t>
      </w:r>
      <w:r>
        <w:rPr>
          <w:noProof/>
          <w:spacing w:val="-3"/>
          <w:lang w:val="sr-Latn-CS"/>
        </w:rPr>
        <w:t>dva</w:t>
      </w:r>
      <w:r w:rsidR="001A1A9D" w:rsidRPr="007F487E">
        <w:rPr>
          <w:noProof/>
          <w:spacing w:val="-3"/>
          <w:lang w:val="sr-Latn-CS"/>
        </w:rPr>
        <w:t xml:space="preserve"> </w:t>
      </w:r>
      <w:r>
        <w:rPr>
          <w:noProof/>
          <w:spacing w:val="-3"/>
          <w:lang w:val="sr-Latn-CS"/>
        </w:rPr>
        <w:t>modela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odnosu</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tri</w:t>
      </w:r>
      <w:r w:rsidR="001A1A9D" w:rsidRPr="007F487E">
        <w:rPr>
          <w:noProof/>
          <w:spacing w:val="-3"/>
          <w:lang w:val="sr-Latn-CS"/>
        </w:rPr>
        <w:t xml:space="preserve"> </w:t>
      </w:r>
      <w:r>
        <w:rPr>
          <w:noProof/>
          <w:spacing w:val="-3"/>
          <w:lang w:val="sr-Latn-CS"/>
        </w:rPr>
        <w:t>pitanja</w:t>
      </w:r>
      <w:r w:rsidR="001A1A9D" w:rsidRPr="007F487E">
        <w:rPr>
          <w:noProof/>
          <w:spacing w:val="-3"/>
          <w:lang w:val="sr-Latn-CS"/>
        </w:rPr>
        <w:t xml:space="preserve">: 1) </w:t>
      </w:r>
      <w:r>
        <w:rPr>
          <w:noProof/>
          <w:spacing w:val="-3"/>
          <w:lang w:val="sr-Latn-CS"/>
        </w:rPr>
        <w:t>da</w:t>
      </w:r>
      <w:r w:rsidR="001A1A9D" w:rsidRPr="007F487E">
        <w:rPr>
          <w:noProof/>
          <w:spacing w:val="-3"/>
          <w:lang w:val="sr-Latn-CS"/>
        </w:rPr>
        <w:t xml:space="preserve"> </w:t>
      </w:r>
      <w:r>
        <w:rPr>
          <w:noProof/>
          <w:spacing w:val="-3"/>
          <w:lang w:val="sr-Latn-CS"/>
        </w:rPr>
        <w:t>li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državnim</w:t>
      </w:r>
      <w:r w:rsidR="001A1A9D" w:rsidRPr="007F487E">
        <w:rPr>
          <w:noProof/>
          <w:spacing w:val="-3"/>
          <w:lang w:val="sr-Latn-CS"/>
        </w:rPr>
        <w:t xml:space="preserve"> </w:t>
      </w:r>
      <w:r>
        <w:rPr>
          <w:noProof/>
          <w:spacing w:val="-3"/>
          <w:lang w:val="sr-Latn-CS"/>
        </w:rPr>
        <w:t>zakonodavstvom</w:t>
      </w:r>
      <w:r w:rsidR="001A1A9D" w:rsidRPr="007F487E">
        <w:rPr>
          <w:noProof/>
          <w:spacing w:val="-3"/>
          <w:lang w:val="sr-Latn-CS"/>
        </w:rPr>
        <w:t xml:space="preserve"> </w:t>
      </w:r>
      <w:r>
        <w:rPr>
          <w:noProof/>
          <w:spacing w:val="-3"/>
          <w:lang w:val="sr-Latn-CS"/>
        </w:rPr>
        <w:t>reguliše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pogledu</w:t>
      </w:r>
      <w:r w:rsidR="001A1A9D" w:rsidRPr="007F487E">
        <w:rPr>
          <w:noProof/>
          <w:spacing w:val="-3"/>
          <w:lang w:val="sr-Latn-CS"/>
        </w:rPr>
        <w:t xml:space="preserve"> </w:t>
      </w:r>
      <w:r>
        <w:rPr>
          <w:noProof/>
          <w:spacing w:val="-3"/>
          <w:lang w:val="sr-Latn-CS"/>
        </w:rPr>
        <w:t>strukture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nadležnosti</w:t>
      </w:r>
      <w:r w:rsidR="001A1A9D" w:rsidRPr="007F487E">
        <w:rPr>
          <w:noProof/>
          <w:spacing w:val="-3"/>
          <w:lang w:val="sr-Latn-CS"/>
        </w:rPr>
        <w:t xml:space="preserve"> </w:t>
      </w:r>
      <w:r>
        <w:rPr>
          <w:noProof/>
          <w:spacing w:val="-3"/>
          <w:lang w:val="sr-Latn-CS"/>
        </w:rPr>
        <w:t>značajan</w:t>
      </w:r>
      <w:r w:rsidR="001A1A9D" w:rsidRPr="007F487E">
        <w:rPr>
          <w:noProof/>
          <w:spacing w:val="-3"/>
          <w:lang w:val="sr-Latn-CS"/>
        </w:rPr>
        <w:t xml:space="preserve"> </w:t>
      </w:r>
      <w:r>
        <w:rPr>
          <w:noProof/>
          <w:spacing w:val="-3"/>
          <w:lang w:val="sr-Latn-CS"/>
        </w:rPr>
        <w:t>deo</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pokreta</w:t>
      </w:r>
      <w:r w:rsidR="001A1A9D" w:rsidRPr="007F487E">
        <w:rPr>
          <w:noProof/>
          <w:spacing w:val="-3"/>
          <w:lang w:val="sr-Latn-CS"/>
        </w:rPr>
        <w:t xml:space="preserve"> (</w:t>
      </w:r>
      <w:r>
        <w:rPr>
          <w:noProof/>
          <w:spacing w:val="-3"/>
          <w:lang w:val="sr-Latn-CS"/>
        </w:rPr>
        <w:t>intervencionistički</w:t>
      </w:r>
      <w:r w:rsidR="001A1A9D" w:rsidRPr="007F487E">
        <w:rPr>
          <w:noProof/>
          <w:spacing w:val="-3"/>
          <w:lang w:val="sr-Latn-CS"/>
        </w:rPr>
        <w:t xml:space="preserve"> </w:t>
      </w:r>
      <w:r>
        <w:rPr>
          <w:noProof/>
          <w:spacing w:val="-3"/>
          <w:lang w:val="sr-Latn-CS"/>
        </w:rPr>
        <w:t>pristup</w:t>
      </w:r>
      <w:r w:rsidR="001A1A9D" w:rsidRPr="007F487E">
        <w:rPr>
          <w:noProof/>
          <w:spacing w:val="-3"/>
          <w:lang w:val="sr-Latn-CS"/>
        </w:rPr>
        <w:t xml:space="preserve">) </w:t>
      </w:r>
      <w:r>
        <w:rPr>
          <w:noProof/>
          <w:spacing w:val="-3"/>
          <w:lang w:val="sr-Latn-CS"/>
        </w:rPr>
        <w:t>ili</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regulisanje</w:t>
      </w:r>
      <w:r w:rsidR="001A1A9D" w:rsidRPr="007F487E">
        <w:rPr>
          <w:noProof/>
          <w:spacing w:val="-3"/>
          <w:lang w:val="sr-Latn-CS"/>
        </w:rPr>
        <w:t xml:space="preserve"> </w:t>
      </w:r>
      <w:r>
        <w:rPr>
          <w:noProof/>
          <w:spacing w:val="-3"/>
          <w:lang w:val="sr-Latn-CS"/>
        </w:rPr>
        <w:t>samo</w:t>
      </w:r>
      <w:r w:rsidR="001A1A9D" w:rsidRPr="007F487E">
        <w:rPr>
          <w:noProof/>
          <w:spacing w:val="-3"/>
          <w:lang w:val="sr-Latn-CS"/>
        </w:rPr>
        <w:t xml:space="preserve"> </w:t>
      </w:r>
      <w:r>
        <w:rPr>
          <w:noProof/>
          <w:spacing w:val="-3"/>
          <w:lang w:val="sr-Latn-CS"/>
        </w:rPr>
        <w:t>parcijalno</w:t>
      </w:r>
      <w:r w:rsidR="001A1A9D" w:rsidRPr="007F487E">
        <w:rPr>
          <w:noProof/>
          <w:spacing w:val="-3"/>
          <w:lang w:val="sr-Latn-CS"/>
        </w:rPr>
        <w:t xml:space="preserve"> (</w:t>
      </w:r>
      <w:r>
        <w:rPr>
          <w:noProof/>
          <w:spacing w:val="-3"/>
          <w:lang w:val="sr-Latn-CS"/>
        </w:rPr>
        <w:t>neintervencionistički</w:t>
      </w:r>
      <w:r w:rsidR="001A1A9D" w:rsidRPr="007F487E">
        <w:rPr>
          <w:noProof/>
          <w:spacing w:val="-3"/>
          <w:lang w:val="sr-Latn-CS"/>
        </w:rPr>
        <w:t xml:space="preserve"> </w:t>
      </w:r>
      <w:r>
        <w:rPr>
          <w:noProof/>
          <w:spacing w:val="-3"/>
          <w:lang w:val="sr-Latn-CS"/>
        </w:rPr>
        <w:t>pristup</w:t>
      </w:r>
      <w:r w:rsidR="001A1A9D" w:rsidRPr="007F487E">
        <w:rPr>
          <w:noProof/>
          <w:spacing w:val="-3"/>
          <w:lang w:val="sr-Latn-CS"/>
        </w:rPr>
        <w:t xml:space="preserve">); 2) </w:t>
      </w:r>
      <w:r>
        <w:rPr>
          <w:noProof/>
          <w:spacing w:val="-3"/>
          <w:lang w:val="sr-Latn-CS"/>
        </w:rPr>
        <w:t>da</w:t>
      </w:r>
      <w:r w:rsidR="001A1A9D" w:rsidRPr="007F487E">
        <w:rPr>
          <w:noProof/>
          <w:spacing w:val="-3"/>
          <w:lang w:val="sr-Latn-CS"/>
        </w:rPr>
        <w:t xml:space="preserve"> </w:t>
      </w:r>
      <w:r>
        <w:rPr>
          <w:noProof/>
          <w:spacing w:val="-3"/>
          <w:lang w:val="sr-Latn-CS"/>
        </w:rPr>
        <w:t>li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državne</w:t>
      </w:r>
      <w:r w:rsidR="001A1A9D" w:rsidRPr="007F487E">
        <w:rPr>
          <w:noProof/>
          <w:spacing w:val="-3"/>
          <w:lang w:val="sr-Latn-CS"/>
        </w:rPr>
        <w:t xml:space="preserve"> </w:t>
      </w:r>
      <w:r>
        <w:rPr>
          <w:noProof/>
          <w:spacing w:val="-3"/>
          <w:lang w:val="sr-Latn-CS"/>
        </w:rPr>
        <w:t>nadležnosti</w:t>
      </w:r>
      <w:r w:rsidR="001A1A9D" w:rsidRPr="007F487E">
        <w:rPr>
          <w:noProof/>
          <w:spacing w:val="-3"/>
          <w:lang w:val="sr-Latn-CS"/>
        </w:rPr>
        <w:t xml:space="preserve"> </w:t>
      </w:r>
      <w:r>
        <w:rPr>
          <w:noProof/>
          <w:spacing w:val="-3"/>
          <w:lang w:val="sr-Latn-CS"/>
        </w:rPr>
        <w:t>postavljene</w:t>
      </w:r>
      <w:r w:rsidR="001A1A9D" w:rsidRPr="007F487E">
        <w:rPr>
          <w:noProof/>
          <w:spacing w:val="-3"/>
          <w:lang w:val="sr-Latn-CS"/>
        </w:rPr>
        <w:t xml:space="preserve"> </w:t>
      </w:r>
      <w:r>
        <w:rPr>
          <w:noProof/>
          <w:spacing w:val="-3"/>
          <w:lang w:val="sr-Latn-CS"/>
        </w:rPr>
        <w:t>centralistički</w:t>
      </w:r>
      <w:r w:rsidR="001A1A9D" w:rsidRPr="007F487E">
        <w:rPr>
          <w:noProof/>
          <w:spacing w:val="-3"/>
          <w:lang w:val="sr-Latn-CS"/>
        </w:rPr>
        <w:t xml:space="preserve"> </w:t>
      </w:r>
      <w:r>
        <w:rPr>
          <w:noProof/>
          <w:spacing w:val="-3"/>
          <w:lang w:val="sr-Latn-CS"/>
        </w:rPr>
        <w:t>ili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vrši</w:t>
      </w:r>
      <w:r w:rsidR="001A1A9D" w:rsidRPr="007F487E">
        <w:rPr>
          <w:noProof/>
          <w:spacing w:val="-3"/>
          <w:lang w:val="sr-Latn-CS"/>
        </w:rPr>
        <w:t xml:space="preserve"> </w:t>
      </w:r>
      <w:r>
        <w:rPr>
          <w:noProof/>
          <w:spacing w:val="-3"/>
          <w:lang w:val="sr-Latn-CS"/>
        </w:rPr>
        <w:t>decentralizacija</w:t>
      </w:r>
      <w:r w:rsidR="001A1A9D" w:rsidRPr="007F487E">
        <w:rPr>
          <w:noProof/>
          <w:spacing w:val="-3"/>
          <w:lang w:val="sr-Latn-CS"/>
        </w:rPr>
        <w:t xml:space="preserve"> </w:t>
      </w:r>
      <w:r>
        <w:rPr>
          <w:noProof/>
          <w:spacing w:val="-3"/>
          <w:lang w:val="sr-Latn-CS"/>
        </w:rPr>
        <w:t>vlasti</w:t>
      </w:r>
      <w:r w:rsidR="001A1A9D" w:rsidRPr="007F487E">
        <w:rPr>
          <w:noProof/>
          <w:spacing w:val="-3"/>
          <w:lang w:val="sr-Latn-CS"/>
        </w:rPr>
        <w:t xml:space="preserve">; 3) </w:t>
      </w:r>
      <w:r>
        <w:rPr>
          <w:noProof/>
          <w:spacing w:val="-3"/>
          <w:lang w:val="sr-Latn-CS"/>
        </w:rPr>
        <w:t>da</w:t>
      </w:r>
      <w:r w:rsidR="001A1A9D" w:rsidRPr="007F487E">
        <w:rPr>
          <w:noProof/>
          <w:spacing w:val="-3"/>
          <w:lang w:val="sr-Latn-CS"/>
        </w:rPr>
        <w:t xml:space="preserve"> </w:t>
      </w:r>
      <w:r>
        <w:rPr>
          <w:noProof/>
          <w:spacing w:val="-3"/>
          <w:lang w:val="sr-Latn-CS"/>
        </w:rPr>
        <w:t>li</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nevladin</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sektor</w:t>
      </w:r>
      <w:r w:rsidR="001A1A9D" w:rsidRPr="007F487E">
        <w:rPr>
          <w:noProof/>
          <w:spacing w:val="-3"/>
          <w:lang w:val="sr-Latn-CS"/>
        </w:rPr>
        <w:t xml:space="preserve"> </w:t>
      </w:r>
      <w:r>
        <w:rPr>
          <w:noProof/>
          <w:spacing w:val="-3"/>
          <w:lang w:val="sr-Latn-CS"/>
        </w:rPr>
        <w:t>postavljen</w:t>
      </w:r>
      <w:r w:rsidR="001A1A9D" w:rsidRPr="007F487E">
        <w:rPr>
          <w:noProof/>
          <w:spacing w:val="-3"/>
          <w:lang w:val="sr-Latn-CS"/>
        </w:rPr>
        <w:t xml:space="preserve"> </w:t>
      </w:r>
      <w:r>
        <w:rPr>
          <w:noProof/>
          <w:spacing w:val="-3"/>
          <w:lang w:val="sr-Latn-CS"/>
        </w:rPr>
        <w:t>tako</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vrhu</w:t>
      </w:r>
      <w:r w:rsidR="001A1A9D" w:rsidRPr="007F487E">
        <w:rPr>
          <w:noProof/>
          <w:spacing w:val="-3"/>
          <w:lang w:val="sr-Latn-CS"/>
        </w:rPr>
        <w:t xml:space="preserve"> </w:t>
      </w:r>
      <w:r>
        <w:rPr>
          <w:noProof/>
          <w:spacing w:val="-3"/>
          <w:lang w:val="sr-Latn-CS"/>
        </w:rPr>
        <w:t>piramide</w:t>
      </w:r>
      <w:r w:rsidR="001A1A9D" w:rsidRPr="007F487E">
        <w:rPr>
          <w:noProof/>
          <w:spacing w:val="-3"/>
          <w:lang w:val="sr-Latn-CS"/>
        </w:rPr>
        <w:t xml:space="preserve"> </w:t>
      </w:r>
      <w:r>
        <w:rPr>
          <w:noProof/>
          <w:spacing w:val="-3"/>
          <w:lang w:val="sr-Latn-CS"/>
        </w:rPr>
        <w:t>nalazi</w:t>
      </w:r>
      <w:r w:rsidR="001A1A9D" w:rsidRPr="007F487E">
        <w:rPr>
          <w:noProof/>
          <w:spacing w:val="-3"/>
          <w:lang w:val="sr-Latn-CS"/>
        </w:rPr>
        <w:t xml:space="preserve"> </w:t>
      </w:r>
      <w:r>
        <w:rPr>
          <w:noProof/>
          <w:spacing w:val="-3"/>
          <w:lang w:val="sr-Latn-CS"/>
        </w:rPr>
        <w:t>jedna</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sebi</w:t>
      </w:r>
      <w:r w:rsidR="001A1A9D" w:rsidRPr="007F487E">
        <w:rPr>
          <w:noProof/>
          <w:spacing w:val="-3"/>
          <w:lang w:val="sr-Latn-CS"/>
        </w:rPr>
        <w:t xml:space="preserve"> </w:t>
      </w:r>
      <w:r>
        <w:rPr>
          <w:noProof/>
          <w:spacing w:val="-3"/>
          <w:lang w:val="sr-Latn-CS"/>
        </w:rPr>
        <w:t>obuhvata</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olimpijski</w:t>
      </w:r>
      <w:r w:rsidR="001A1A9D" w:rsidRPr="007F487E">
        <w:rPr>
          <w:noProof/>
          <w:spacing w:val="-3"/>
          <w:lang w:val="sr-Latn-CS"/>
        </w:rPr>
        <w:t xml:space="preserve"> </w:t>
      </w:r>
      <w:r>
        <w:rPr>
          <w:noProof/>
          <w:spacing w:val="-3"/>
          <w:lang w:val="sr-Latn-CS"/>
        </w:rPr>
        <w:t>komitet</w:t>
      </w:r>
      <w:r w:rsidR="001A1A9D" w:rsidRPr="007F487E">
        <w:rPr>
          <w:noProof/>
          <w:spacing w:val="-3"/>
          <w:lang w:val="sr-Latn-CS"/>
        </w:rPr>
        <w:t xml:space="preserve">, </w:t>
      </w:r>
      <w:r>
        <w:rPr>
          <w:noProof/>
          <w:spacing w:val="-3"/>
          <w:lang w:val="sr-Latn-CS"/>
        </w:rPr>
        <w:t>tako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sve</w:t>
      </w:r>
      <w:r w:rsidR="001A1A9D" w:rsidRPr="007F487E">
        <w:rPr>
          <w:noProof/>
          <w:spacing w:val="-3"/>
          <w:lang w:val="sr-Latn-CS"/>
        </w:rPr>
        <w:t xml:space="preserve"> </w:t>
      </w:r>
      <w:r>
        <w:rPr>
          <w:noProof/>
          <w:spacing w:val="-3"/>
          <w:lang w:val="sr-Latn-CS"/>
        </w:rPr>
        <w:t>nacionalne</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saveze</w:t>
      </w:r>
      <w:r w:rsidR="001A1A9D" w:rsidRPr="007F487E">
        <w:rPr>
          <w:noProof/>
          <w:spacing w:val="-3"/>
          <w:lang w:val="sr-Latn-CS"/>
        </w:rPr>
        <w:t xml:space="preserve"> (</w:t>
      </w:r>
      <w:r>
        <w:rPr>
          <w:noProof/>
          <w:spacing w:val="-3"/>
          <w:lang w:val="sr-Latn-CS"/>
        </w:rPr>
        <w:t>konsolidovan</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r>
        <w:rPr>
          <w:noProof/>
          <w:spacing w:val="-3"/>
          <w:lang w:val="sr-Latn-CS"/>
        </w:rPr>
        <w:t>ili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tom</w:t>
      </w:r>
      <w:r w:rsidR="001A1A9D" w:rsidRPr="007F487E">
        <w:rPr>
          <w:noProof/>
          <w:spacing w:val="-3"/>
          <w:lang w:val="sr-Latn-CS"/>
        </w:rPr>
        <w:t xml:space="preserve"> </w:t>
      </w:r>
      <w:r>
        <w:rPr>
          <w:noProof/>
          <w:spacing w:val="-3"/>
          <w:lang w:val="sr-Latn-CS"/>
        </w:rPr>
        <w:t>pogledu</w:t>
      </w:r>
      <w:r w:rsidR="001A1A9D" w:rsidRPr="007F487E">
        <w:rPr>
          <w:noProof/>
          <w:spacing w:val="-3"/>
          <w:lang w:val="sr-Latn-CS"/>
        </w:rPr>
        <w:t xml:space="preserve"> </w:t>
      </w:r>
      <w:r>
        <w:rPr>
          <w:noProof/>
          <w:spacing w:val="-3"/>
          <w:lang w:val="sr-Latn-CS"/>
        </w:rPr>
        <w:t>postoji</w:t>
      </w:r>
      <w:r w:rsidR="001A1A9D" w:rsidRPr="007F487E">
        <w:rPr>
          <w:noProof/>
          <w:spacing w:val="-3"/>
          <w:lang w:val="sr-Latn-CS"/>
        </w:rPr>
        <w:t xml:space="preserve"> </w:t>
      </w:r>
      <w:r>
        <w:rPr>
          <w:noProof/>
          <w:spacing w:val="-3"/>
          <w:lang w:val="sr-Latn-CS"/>
        </w:rPr>
        <w:t>razlika</w:t>
      </w:r>
      <w:r w:rsidR="001A1A9D" w:rsidRPr="007F487E">
        <w:rPr>
          <w:noProof/>
          <w:spacing w:val="-3"/>
          <w:lang w:val="sr-Latn-CS"/>
        </w:rPr>
        <w:t xml:space="preserve"> </w:t>
      </w:r>
      <w:r>
        <w:rPr>
          <w:noProof/>
          <w:spacing w:val="-3"/>
          <w:lang w:val="sr-Latn-CS"/>
        </w:rPr>
        <w:t>između</w:t>
      </w:r>
      <w:r w:rsidR="001A1A9D" w:rsidRPr="007F487E">
        <w:rPr>
          <w:noProof/>
          <w:spacing w:val="-3"/>
          <w:lang w:val="sr-Latn-CS"/>
        </w:rPr>
        <w:t xml:space="preserve"> </w:t>
      </w:r>
      <w:r>
        <w:rPr>
          <w:noProof/>
          <w:spacing w:val="-3"/>
          <w:lang w:val="sr-Latn-CS"/>
        </w:rPr>
        <w:t>olimpijskog</w:t>
      </w:r>
      <w:r w:rsidR="001A1A9D" w:rsidRPr="007F487E">
        <w:rPr>
          <w:noProof/>
          <w:spacing w:val="-3"/>
          <w:lang w:val="sr-Latn-CS"/>
        </w:rPr>
        <w:t xml:space="preserve"> </w:t>
      </w:r>
      <w:r>
        <w:rPr>
          <w:noProof/>
          <w:spacing w:val="-3"/>
          <w:lang w:val="sr-Latn-CS"/>
        </w:rPr>
        <w:t>komiteta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drugih</w:t>
      </w:r>
      <w:r w:rsidR="001A1A9D" w:rsidRPr="007F487E">
        <w:rPr>
          <w:noProof/>
          <w:spacing w:val="-3"/>
          <w:lang w:val="sr-Latn-CS"/>
        </w:rPr>
        <w:t xml:space="preserve"> </w:t>
      </w:r>
      <w:r>
        <w:rPr>
          <w:noProof/>
          <w:spacing w:val="-3"/>
          <w:lang w:val="sr-Latn-CS"/>
        </w:rPr>
        <w:t>nacionalnih</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još</w:t>
      </w:r>
      <w:r w:rsidR="001A1A9D" w:rsidRPr="007F487E">
        <w:rPr>
          <w:noProof/>
          <w:spacing w:val="-3"/>
          <w:lang w:val="sr-Latn-CS"/>
        </w:rPr>
        <w:t xml:space="preserve"> </w:t>
      </w:r>
      <w:r>
        <w:rPr>
          <w:noProof/>
          <w:spacing w:val="-3"/>
          <w:lang w:val="sr-Latn-CS"/>
        </w:rPr>
        <w:t>jednog</w:t>
      </w:r>
      <w:r w:rsidR="001A1A9D" w:rsidRPr="007F487E">
        <w:rPr>
          <w:noProof/>
          <w:spacing w:val="-3"/>
          <w:lang w:val="sr-Latn-CS"/>
        </w:rPr>
        <w:t xml:space="preserve"> </w:t>
      </w:r>
      <w:r>
        <w:rPr>
          <w:noProof/>
          <w:spacing w:val="-3"/>
          <w:lang w:val="sr-Latn-CS"/>
        </w:rPr>
        <w:t>nacionalnog</w:t>
      </w:r>
      <w:r w:rsidR="001A1A9D" w:rsidRPr="007F487E">
        <w:rPr>
          <w:noProof/>
          <w:spacing w:val="-3"/>
          <w:lang w:val="sr-Latn-CS"/>
        </w:rPr>
        <w:t xml:space="preserve"> </w:t>
      </w:r>
      <w:r>
        <w:rPr>
          <w:noProof/>
          <w:spacing w:val="-3"/>
          <w:lang w:val="sr-Latn-CS"/>
        </w:rPr>
        <w:t>opšteg</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nekonsolidovan</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p>
    <w:p w:rsidR="001A1A9D" w:rsidRPr="007F487E" w:rsidRDefault="001A1A9D" w:rsidP="001A1A9D">
      <w:pPr>
        <w:tabs>
          <w:tab w:val="left" w:pos="0"/>
        </w:tabs>
        <w:rPr>
          <w:noProof/>
          <w:spacing w:val="-3"/>
          <w:lang w:val="sr-Latn-CS"/>
        </w:rPr>
      </w:pPr>
    </w:p>
    <w:tbl>
      <w:tblPr>
        <w:tblW w:w="0" w:type="auto"/>
        <w:tblInd w:w="108" w:type="dxa"/>
        <w:tblLook w:val="01E0" w:firstRow="1" w:lastRow="1" w:firstColumn="1" w:lastColumn="1" w:noHBand="0" w:noVBand="0"/>
      </w:tblPr>
      <w:tblGrid>
        <w:gridCol w:w="2041"/>
        <w:gridCol w:w="2664"/>
        <w:gridCol w:w="2256"/>
        <w:gridCol w:w="2220"/>
      </w:tblGrid>
      <w:tr w:rsidR="001A1A9D" w:rsidRPr="007F487E" w:rsidTr="00216BFC">
        <w:tc>
          <w:tcPr>
            <w:tcW w:w="2213" w:type="dxa"/>
            <w:shd w:val="clear" w:color="auto" w:fill="auto"/>
          </w:tcPr>
          <w:p w:rsidR="001A1A9D" w:rsidRPr="007F487E" w:rsidRDefault="007F487E" w:rsidP="00216BFC">
            <w:pPr>
              <w:tabs>
                <w:tab w:val="left" w:pos="0"/>
              </w:tabs>
              <w:jc w:val="center"/>
              <w:rPr>
                <w:noProof/>
                <w:spacing w:val="-3"/>
                <w:lang w:val="sr-Latn-CS"/>
              </w:rPr>
            </w:pPr>
            <w:r>
              <w:rPr>
                <w:noProof/>
                <w:spacing w:val="-3"/>
                <w:lang w:val="sr-Latn-CS"/>
              </w:rPr>
              <w:t>ZEMLJA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ZAKONSKI</w:t>
            </w:r>
            <w:r w:rsidR="001A1A9D" w:rsidRPr="007F487E">
              <w:rPr>
                <w:noProof/>
                <w:spacing w:val="-3"/>
                <w:lang w:val="sr-Latn-CS"/>
              </w:rPr>
              <w:t xml:space="preserve"> </w:t>
            </w:r>
            <w:r>
              <w:rPr>
                <w:noProof/>
                <w:spacing w:val="-3"/>
                <w:lang w:val="sr-Latn-CS"/>
              </w:rPr>
              <w:t>MODEL</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DRŽAVNA</w:t>
            </w:r>
            <w:r w:rsidR="001A1A9D" w:rsidRPr="007F487E">
              <w:rPr>
                <w:noProof/>
                <w:spacing w:val="-3"/>
                <w:lang w:val="sr-Latn-CS"/>
              </w:rPr>
              <w:t xml:space="preserve"> </w:t>
            </w:r>
            <w:r>
              <w:rPr>
                <w:noProof/>
                <w:spacing w:val="-3"/>
                <w:lang w:val="sr-Latn-CS"/>
              </w:rPr>
              <w:t>NADLEŽNOST</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TIP</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POKRETA</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Austrija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Danska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Finska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Francuska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Nemačka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Mađarska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Italija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Litvanija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Rumunija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Slovenija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Španija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Švajcarska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Velika</w:t>
            </w:r>
            <w:r w:rsidR="001A1A9D" w:rsidRPr="007F487E">
              <w:rPr>
                <w:noProof/>
                <w:spacing w:val="-3"/>
                <w:lang w:val="sr-Latn-CS"/>
              </w:rPr>
              <w:t xml:space="preserve"> </w:t>
            </w:r>
            <w:r>
              <w:rPr>
                <w:noProof/>
                <w:spacing w:val="-3"/>
                <w:lang w:val="sr-Latn-CS"/>
              </w:rPr>
              <w:t>Britanija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Hrvatska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konsolidovan</w:t>
            </w:r>
          </w:p>
        </w:tc>
      </w:tr>
      <w:tr w:rsidR="001A1A9D" w:rsidRPr="007F487E" w:rsidTr="00216BFC">
        <w:tc>
          <w:tcPr>
            <w:tcW w:w="2213" w:type="dxa"/>
            <w:shd w:val="clear" w:color="auto" w:fill="auto"/>
          </w:tcPr>
          <w:p w:rsidR="001A1A9D" w:rsidRPr="007F487E" w:rsidRDefault="001A1A9D" w:rsidP="00216BFC">
            <w:pPr>
              <w:tabs>
                <w:tab w:val="left" w:pos="34"/>
              </w:tabs>
              <w:rPr>
                <w:noProof/>
                <w:spacing w:val="-3"/>
                <w:lang w:val="sr-Latn-CS"/>
              </w:rPr>
            </w:pPr>
          </w:p>
        </w:tc>
        <w:tc>
          <w:tcPr>
            <w:tcW w:w="2322" w:type="dxa"/>
            <w:shd w:val="clear" w:color="auto" w:fill="auto"/>
          </w:tcPr>
          <w:p w:rsidR="001A1A9D" w:rsidRPr="007F487E" w:rsidRDefault="001A1A9D" w:rsidP="00216BFC">
            <w:pPr>
              <w:tabs>
                <w:tab w:val="left" w:pos="0"/>
              </w:tabs>
              <w:rPr>
                <w:noProof/>
                <w:spacing w:val="-3"/>
                <w:lang w:val="sr-Latn-CS"/>
              </w:rPr>
            </w:pPr>
          </w:p>
        </w:tc>
        <w:tc>
          <w:tcPr>
            <w:tcW w:w="2322" w:type="dxa"/>
            <w:shd w:val="clear" w:color="auto" w:fill="auto"/>
          </w:tcPr>
          <w:p w:rsidR="001A1A9D" w:rsidRPr="007F487E" w:rsidRDefault="001A1A9D" w:rsidP="00216BFC">
            <w:pPr>
              <w:tabs>
                <w:tab w:val="left" w:pos="0"/>
              </w:tabs>
              <w:rPr>
                <w:noProof/>
                <w:spacing w:val="-3"/>
                <w:lang w:val="sr-Latn-CS"/>
              </w:rPr>
            </w:pPr>
          </w:p>
        </w:tc>
        <w:tc>
          <w:tcPr>
            <w:tcW w:w="2322" w:type="dxa"/>
            <w:shd w:val="clear" w:color="auto" w:fill="auto"/>
          </w:tcPr>
          <w:p w:rsidR="001A1A9D" w:rsidRPr="007F487E" w:rsidRDefault="001A1A9D" w:rsidP="00216BFC">
            <w:pPr>
              <w:tabs>
                <w:tab w:val="left" w:pos="0"/>
              </w:tabs>
              <w:rPr>
                <w:noProof/>
                <w:spacing w:val="-3"/>
                <w:lang w:val="sr-Latn-CS"/>
              </w:rPr>
            </w:pPr>
          </w:p>
        </w:tc>
      </w:tr>
      <w:tr w:rsidR="001A1A9D" w:rsidRPr="007F487E" w:rsidTr="00216BFC">
        <w:tc>
          <w:tcPr>
            <w:tcW w:w="2213" w:type="dxa"/>
            <w:shd w:val="clear" w:color="auto" w:fill="auto"/>
          </w:tcPr>
          <w:p w:rsidR="001A1A9D" w:rsidRPr="007F487E" w:rsidRDefault="007F487E" w:rsidP="00216BFC">
            <w:pPr>
              <w:tabs>
                <w:tab w:val="left" w:pos="0"/>
              </w:tabs>
              <w:rPr>
                <w:noProof/>
                <w:spacing w:val="-3"/>
                <w:lang w:val="sr-Latn-CS"/>
              </w:rPr>
            </w:pPr>
            <w:r>
              <w:rPr>
                <w:noProof/>
                <w:spacing w:val="-3"/>
                <w:lang w:val="sr-Latn-CS"/>
              </w:rPr>
              <w:t>Srbija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intervencionistički</w:t>
            </w:r>
            <w:r w:rsidR="001A1A9D" w:rsidRPr="007F487E">
              <w:rPr>
                <w:noProof/>
                <w:spacing w:val="-3"/>
                <w:lang w:val="sr-Latn-CS"/>
              </w:rPr>
              <w:t xml:space="preserve"> </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decentralizovana</w:t>
            </w:r>
          </w:p>
        </w:tc>
        <w:tc>
          <w:tcPr>
            <w:tcW w:w="2322" w:type="dxa"/>
            <w:shd w:val="clear" w:color="auto" w:fill="auto"/>
          </w:tcPr>
          <w:p w:rsidR="001A1A9D" w:rsidRPr="007F487E" w:rsidRDefault="007F487E" w:rsidP="00216BFC">
            <w:pPr>
              <w:tabs>
                <w:tab w:val="left" w:pos="0"/>
              </w:tabs>
              <w:rPr>
                <w:noProof/>
                <w:spacing w:val="-3"/>
                <w:lang w:val="sr-Latn-CS"/>
              </w:rPr>
            </w:pPr>
            <w:r>
              <w:rPr>
                <w:noProof/>
                <w:spacing w:val="-3"/>
                <w:lang w:val="sr-Latn-CS"/>
              </w:rPr>
              <w:t>nekonsolidovan</w:t>
            </w:r>
          </w:p>
        </w:tc>
      </w:tr>
    </w:tbl>
    <w:p w:rsidR="001A1A9D" w:rsidRPr="007F487E" w:rsidRDefault="001A1A9D" w:rsidP="001A1A9D">
      <w:pPr>
        <w:tabs>
          <w:tab w:val="left" w:pos="0"/>
        </w:tabs>
        <w:ind w:firstLine="851"/>
        <w:rPr>
          <w:noProof/>
          <w:spacing w:val="-3"/>
          <w:lang w:val="sr-Latn-CS"/>
        </w:rPr>
      </w:pPr>
    </w:p>
    <w:p w:rsidR="001A1A9D" w:rsidRPr="007F487E" w:rsidRDefault="007F487E" w:rsidP="001A1A9D">
      <w:pPr>
        <w:tabs>
          <w:tab w:val="left" w:pos="0"/>
        </w:tabs>
        <w:ind w:firstLine="720"/>
        <w:rPr>
          <w:noProof/>
          <w:spacing w:val="-3"/>
          <w:lang w:val="sr-Latn-CS"/>
        </w:rPr>
      </w:pPr>
      <w:r>
        <w:rPr>
          <w:noProof/>
          <w:spacing w:val="-3"/>
          <w:lang w:val="sr-Latn-CS"/>
        </w:rPr>
        <w:t>Ovim</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prihvaćen</w:t>
      </w:r>
      <w:r w:rsidR="001A1A9D" w:rsidRPr="007F487E">
        <w:rPr>
          <w:noProof/>
          <w:spacing w:val="-3"/>
          <w:lang w:val="sr-Latn-CS"/>
        </w:rPr>
        <w:t xml:space="preserve"> </w:t>
      </w:r>
      <w:r>
        <w:rPr>
          <w:noProof/>
          <w:spacing w:val="-3"/>
          <w:lang w:val="sr-Latn-CS"/>
        </w:rPr>
        <w:t>intervencionistički</w:t>
      </w:r>
      <w:r w:rsidR="001A1A9D" w:rsidRPr="007F487E">
        <w:rPr>
          <w:noProof/>
          <w:spacing w:val="-3"/>
          <w:lang w:val="sr-Latn-CS"/>
        </w:rPr>
        <w:t xml:space="preserve">, </w:t>
      </w:r>
      <w:r>
        <w:rPr>
          <w:noProof/>
          <w:spacing w:val="-3"/>
          <w:lang w:val="sr-Latn-CS"/>
        </w:rPr>
        <w:t>decentralizovani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nekonsolidovani</w:t>
      </w:r>
      <w:r w:rsidR="001A1A9D" w:rsidRPr="007F487E">
        <w:rPr>
          <w:noProof/>
          <w:spacing w:val="-3"/>
          <w:lang w:val="sr-Latn-CS"/>
        </w:rPr>
        <w:t xml:space="preserve"> </w:t>
      </w:r>
      <w:r>
        <w:rPr>
          <w:noProof/>
          <w:spacing w:val="-3"/>
          <w:lang w:val="sr-Latn-CS"/>
        </w:rPr>
        <w:t>piramidalni</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Republici</w:t>
      </w:r>
      <w:r w:rsidR="001A1A9D" w:rsidRPr="007F487E">
        <w:rPr>
          <w:noProof/>
          <w:spacing w:val="-3"/>
          <w:lang w:val="sr-Latn-CS"/>
        </w:rPr>
        <w:t xml:space="preserve"> </w:t>
      </w:r>
      <w:r>
        <w:rPr>
          <w:noProof/>
          <w:spacing w:val="-3"/>
          <w:lang w:val="sr-Latn-CS"/>
        </w:rPr>
        <w:t>Srbiji</w:t>
      </w:r>
      <w:r w:rsidR="001A1A9D" w:rsidRPr="007F487E">
        <w:rPr>
          <w:noProof/>
          <w:spacing w:val="-3"/>
          <w:lang w:val="sr-Latn-CS"/>
        </w:rPr>
        <w:t xml:space="preserve">. </w:t>
      </w:r>
      <w:r>
        <w:rPr>
          <w:noProof/>
          <w:spacing w:val="-3"/>
          <w:lang w:val="sr-Latn-CS"/>
        </w:rPr>
        <w:t>Takav</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r>
        <w:rPr>
          <w:noProof/>
          <w:spacing w:val="-3"/>
          <w:lang w:val="sr-Latn-CS"/>
        </w:rPr>
        <w:t>ne</w:t>
      </w:r>
      <w:r w:rsidR="001A1A9D" w:rsidRPr="007F487E">
        <w:rPr>
          <w:noProof/>
          <w:spacing w:val="-3"/>
          <w:lang w:val="sr-Latn-CS"/>
        </w:rPr>
        <w:t xml:space="preserve"> </w:t>
      </w:r>
      <w:r>
        <w:rPr>
          <w:noProof/>
          <w:spacing w:val="-3"/>
          <w:lang w:val="sr-Latn-CS"/>
        </w:rPr>
        <w:t>samo</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dominantan</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Evropi</w:t>
      </w:r>
      <w:r w:rsidR="001A1A9D" w:rsidRPr="007F487E">
        <w:rPr>
          <w:noProof/>
          <w:spacing w:val="-3"/>
          <w:lang w:val="sr-Latn-CS"/>
        </w:rPr>
        <w:t xml:space="preserve"> </w:t>
      </w:r>
      <w:r>
        <w:rPr>
          <w:noProof/>
          <w:spacing w:val="-3"/>
          <w:lang w:val="sr-Latn-CS"/>
        </w:rPr>
        <w:t>nego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najviše</w:t>
      </w:r>
      <w:r w:rsidR="001A1A9D" w:rsidRPr="007F487E">
        <w:rPr>
          <w:noProof/>
          <w:spacing w:val="-3"/>
          <w:lang w:val="sr-Latn-CS"/>
        </w:rPr>
        <w:t xml:space="preserve"> </w:t>
      </w:r>
      <w:r>
        <w:rPr>
          <w:noProof/>
          <w:spacing w:val="-3"/>
          <w:lang w:val="sr-Latn-CS"/>
        </w:rPr>
        <w:t>odgovara</w:t>
      </w:r>
      <w:r w:rsidR="001A1A9D" w:rsidRPr="007F487E">
        <w:rPr>
          <w:noProof/>
          <w:spacing w:val="-3"/>
          <w:lang w:val="sr-Latn-CS"/>
        </w:rPr>
        <w:t xml:space="preserve"> </w:t>
      </w:r>
      <w:r>
        <w:rPr>
          <w:noProof/>
          <w:spacing w:val="-3"/>
          <w:lang w:val="sr-Latn-CS"/>
        </w:rPr>
        <w:t>potrebama</w:t>
      </w:r>
      <w:r w:rsidR="001A1A9D" w:rsidRPr="007F487E">
        <w:rPr>
          <w:noProof/>
          <w:spacing w:val="-3"/>
          <w:lang w:val="sr-Latn-CS"/>
        </w:rPr>
        <w:t xml:space="preserve"> </w:t>
      </w:r>
      <w:r>
        <w:rPr>
          <w:noProof/>
          <w:spacing w:val="-3"/>
          <w:lang w:val="sr-Latn-CS"/>
        </w:rPr>
        <w:t>našeg</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tradiciji</w:t>
      </w:r>
      <w:r w:rsidR="001A1A9D" w:rsidRPr="007F487E">
        <w:rPr>
          <w:noProof/>
          <w:spacing w:val="-3"/>
          <w:lang w:val="sr-Latn-CS"/>
        </w:rPr>
        <w:t xml:space="preserve"> </w:t>
      </w:r>
      <w:r>
        <w:rPr>
          <w:noProof/>
          <w:spacing w:val="-3"/>
          <w:lang w:val="sr-Latn-CS"/>
        </w:rPr>
        <w:t>organizovanja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w:t>
      </w:r>
    </w:p>
    <w:p w:rsidR="001A1A9D" w:rsidRPr="007F487E" w:rsidRDefault="001A1A9D" w:rsidP="001A1A9D">
      <w:pPr>
        <w:tabs>
          <w:tab w:val="left" w:pos="0"/>
        </w:tabs>
        <w:rPr>
          <w:noProof/>
          <w:spacing w:val="-3"/>
          <w:lang w:val="sr-Latn-CS"/>
        </w:rPr>
      </w:pPr>
    </w:p>
    <w:p w:rsidR="001A1A9D" w:rsidRPr="007F487E" w:rsidRDefault="001A1A9D" w:rsidP="001A1A9D">
      <w:pPr>
        <w:tabs>
          <w:tab w:val="left" w:pos="0"/>
        </w:tabs>
        <w:ind w:firstLine="720"/>
        <w:rPr>
          <w:b/>
          <w:noProof/>
          <w:lang w:val="sr-Latn-CS"/>
        </w:rPr>
      </w:pPr>
      <w:bookmarkStart w:id="36" w:name="_Toc104210577"/>
      <w:bookmarkStart w:id="37" w:name="_Toc97530475"/>
      <w:bookmarkStart w:id="38" w:name="_Toc97530365"/>
      <w:bookmarkStart w:id="39" w:name="_Toc96450795"/>
      <w:bookmarkStart w:id="40" w:name="_Toc124611902"/>
      <w:r w:rsidRPr="007F487E">
        <w:rPr>
          <w:b/>
          <w:noProof/>
          <w:lang w:val="sr-Latn-CS"/>
        </w:rPr>
        <w:tab/>
        <w:t xml:space="preserve">III. </w:t>
      </w:r>
      <w:r w:rsidR="007F487E">
        <w:rPr>
          <w:b/>
          <w:noProof/>
          <w:lang w:val="sr-Latn-CS"/>
        </w:rPr>
        <w:t>OBJAŠNJENJE</w:t>
      </w:r>
      <w:r w:rsidRPr="007F487E">
        <w:rPr>
          <w:b/>
          <w:noProof/>
          <w:lang w:val="sr-Latn-CS"/>
        </w:rPr>
        <w:t xml:space="preserve"> </w:t>
      </w:r>
      <w:r w:rsidR="007F487E">
        <w:rPr>
          <w:b/>
          <w:noProof/>
          <w:lang w:val="sr-Latn-CS"/>
        </w:rPr>
        <w:t>OSNOVNIH</w:t>
      </w:r>
      <w:r w:rsidRPr="007F487E">
        <w:rPr>
          <w:b/>
          <w:noProof/>
          <w:lang w:val="sr-Latn-CS"/>
        </w:rPr>
        <w:t xml:space="preserve"> </w:t>
      </w:r>
      <w:r w:rsidR="007F487E">
        <w:rPr>
          <w:b/>
          <w:noProof/>
          <w:lang w:val="sr-Latn-CS"/>
        </w:rPr>
        <w:t>PRAVNIH</w:t>
      </w:r>
      <w:r w:rsidRPr="007F487E">
        <w:rPr>
          <w:b/>
          <w:noProof/>
          <w:lang w:val="sr-Latn-CS"/>
        </w:rPr>
        <w:t xml:space="preserve"> </w:t>
      </w:r>
      <w:r w:rsidR="007F487E">
        <w:rPr>
          <w:b/>
          <w:noProof/>
          <w:lang w:val="sr-Latn-CS"/>
        </w:rPr>
        <w:t>INSTITUTA</w:t>
      </w:r>
      <w:r w:rsidRPr="007F487E">
        <w:rPr>
          <w:b/>
          <w:noProof/>
          <w:lang w:val="sr-Latn-CS"/>
        </w:rPr>
        <w:t xml:space="preserve"> </w:t>
      </w:r>
      <w:r w:rsidR="007F487E">
        <w:rPr>
          <w:b/>
          <w:noProof/>
          <w:lang w:val="sr-Latn-CS"/>
        </w:rPr>
        <w:t>I</w:t>
      </w:r>
      <w:r w:rsidRPr="007F487E">
        <w:rPr>
          <w:b/>
          <w:noProof/>
          <w:lang w:val="sr-Latn-CS"/>
        </w:rPr>
        <w:t xml:space="preserve"> </w:t>
      </w:r>
      <w:r w:rsidR="007F487E">
        <w:rPr>
          <w:b/>
          <w:noProof/>
          <w:lang w:val="sr-Latn-CS"/>
        </w:rPr>
        <w:t>POJEDINAČNIH</w:t>
      </w:r>
      <w:r w:rsidRPr="007F487E">
        <w:rPr>
          <w:b/>
          <w:noProof/>
          <w:lang w:val="sr-Latn-CS"/>
        </w:rPr>
        <w:t xml:space="preserve"> </w:t>
      </w:r>
      <w:r w:rsidR="007F487E">
        <w:rPr>
          <w:b/>
          <w:noProof/>
          <w:lang w:val="sr-Latn-CS"/>
        </w:rPr>
        <w:t>REŠENJA</w:t>
      </w:r>
    </w:p>
    <w:p w:rsidR="001A1A9D" w:rsidRPr="007F487E" w:rsidRDefault="001A1A9D" w:rsidP="001A1A9D">
      <w:pPr>
        <w:pStyle w:val="Heading4"/>
        <w:tabs>
          <w:tab w:val="left" w:pos="0"/>
        </w:tabs>
        <w:spacing w:line="240" w:lineRule="auto"/>
        <w:ind w:left="0"/>
        <w:jc w:val="center"/>
        <w:rPr>
          <w:i w:val="0"/>
          <w:noProof/>
          <w:szCs w:val="24"/>
          <w:lang w:val="sr-Latn-CS"/>
        </w:rPr>
      </w:pPr>
      <w:r w:rsidRPr="007F487E">
        <w:rPr>
          <w:i w:val="0"/>
          <w:noProof/>
          <w:szCs w:val="24"/>
          <w:lang w:val="sr-Latn-CS"/>
        </w:rPr>
        <w:t xml:space="preserve">1. </w:t>
      </w:r>
      <w:r w:rsidR="007F487E">
        <w:rPr>
          <w:i w:val="0"/>
          <w:noProof/>
          <w:szCs w:val="24"/>
          <w:lang w:val="sr-Latn-CS"/>
        </w:rPr>
        <w:t>UVODNE</w:t>
      </w:r>
      <w:r w:rsidRPr="007F487E">
        <w:rPr>
          <w:i w:val="0"/>
          <w:noProof/>
          <w:szCs w:val="24"/>
          <w:lang w:val="sr-Latn-CS"/>
        </w:rPr>
        <w:t xml:space="preserve"> </w:t>
      </w:r>
      <w:r w:rsidR="007F487E">
        <w:rPr>
          <w:i w:val="0"/>
          <w:noProof/>
          <w:szCs w:val="24"/>
          <w:lang w:val="sr-Latn-CS"/>
        </w:rPr>
        <w:t>ODREDBE</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1–7)</w:t>
      </w:r>
      <w:bookmarkEnd w:id="36"/>
      <w:bookmarkEnd w:id="37"/>
      <w:bookmarkEnd w:id="38"/>
      <w:bookmarkEnd w:id="39"/>
      <w:bookmarkEnd w:id="40"/>
    </w:p>
    <w:p w:rsidR="001A1A9D" w:rsidRPr="007F487E" w:rsidRDefault="001A1A9D" w:rsidP="001A1A9D">
      <w:pPr>
        <w:tabs>
          <w:tab w:val="left" w:pos="0"/>
        </w:tabs>
        <w:jc w:val="center"/>
        <w:rPr>
          <w:noProof/>
          <w:lang w:val="sr-Latn-CS"/>
        </w:rPr>
      </w:pPr>
    </w:p>
    <w:p w:rsidR="001A1A9D" w:rsidRPr="007F487E" w:rsidRDefault="007F487E" w:rsidP="001A1A9D">
      <w:pPr>
        <w:tabs>
          <w:tab w:val="left" w:pos="0"/>
        </w:tabs>
        <w:ind w:firstLine="851"/>
        <w:rPr>
          <w:noProof/>
          <w:lang w:val="sr-Latn-CS"/>
        </w:rPr>
      </w:pPr>
      <w:r>
        <w:rPr>
          <w:noProof/>
          <w:lang w:val="sr-Latn-CS"/>
        </w:rPr>
        <w:t>Uvodnim</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čl</w:t>
      </w:r>
      <w:r w:rsidR="001A1A9D" w:rsidRPr="007F487E">
        <w:rPr>
          <w:noProof/>
          <w:lang w:val="sr-Latn-CS"/>
        </w:rPr>
        <w:t xml:space="preserve">. 1–7) </w:t>
      </w:r>
      <w:r>
        <w:rPr>
          <w:noProof/>
          <w:lang w:val="sr-Latn-CS"/>
        </w:rPr>
        <w:t>uređen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značenje</w:t>
      </w:r>
      <w:r w:rsidR="001A1A9D" w:rsidRPr="007F487E">
        <w:rPr>
          <w:noProof/>
          <w:lang w:val="sr-Latn-CS"/>
        </w:rPr>
        <w:t xml:space="preserve"> </w:t>
      </w:r>
      <w:r>
        <w:rPr>
          <w:noProof/>
          <w:lang w:val="sr-Latn-CS"/>
        </w:rPr>
        <w:t>osnovnih</w:t>
      </w:r>
      <w:r w:rsidR="001A1A9D" w:rsidRPr="007F487E">
        <w:rPr>
          <w:noProof/>
          <w:lang w:val="sr-Latn-CS"/>
        </w:rPr>
        <w:t xml:space="preserve"> </w:t>
      </w:r>
      <w:r>
        <w:rPr>
          <w:noProof/>
          <w:lang w:val="sr-Latn-CS"/>
        </w:rPr>
        <w:t>pojmova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izvori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ostvaruju</w:t>
      </w:r>
      <w:r w:rsidR="001A1A9D" w:rsidRPr="007F487E">
        <w:rPr>
          <w:noProof/>
          <w:lang w:val="sr-Latn-CS"/>
        </w:rPr>
        <w:t xml:space="preserve"> </w:t>
      </w:r>
      <w:r>
        <w:rPr>
          <w:noProof/>
          <w:lang w:val="sr-Latn-CS"/>
        </w:rPr>
        <w:t>ciljevi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nedvosmisleno</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2.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celini</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sedište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svako</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zadržana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većina</w:t>
      </w:r>
      <w:r w:rsidR="001A1A9D" w:rsidRPr="007F487E">
        <w:rPr>
          <w:noProof/>
          <w:lang w:val="sr-Latn-CS"/>
        </w:rPr>
        <w:t xml:space="preserve"> </w:t>
      </w:r>
      <w:r>
        <w:rPr>
          <w:noProof/>
          <w:lang w:val="sr-Latn-CS"/>
        </w:rPr>
        <w:t>odredbi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spacing w:val="-3"/>
          <w:lang w:val="sr-Latn-CS"/>
        </w:rPr>
        <w:t>sportu</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suštinske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2.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dodata</w:t>
      </w:r>
      <w:r w:rsidR="001A1A9D" w:rsidRPr="007F487E">
        <w:rPr>
          <w:noProof/>
          <w:lang w:val="sr-Latn-CS"/>
        </w:rPr>
        <w:t xml:space="preserve"> </w:t>
      </w:r>
      <w:r>
        <w:rPr>
          <w:noProof/>
          <w:lang w:val="sr-Latn-CS"/>
        </w:rPr>
        <w:t>definicija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3.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date</w:t>
      </w:r>
      <w:r w:rsidR="001A1A9D" w:rsidRPr="007F487E">
        <w:rPr>
          <w:noProof/>
          <w:lang w:val="sr-Latn-CS"/>
        </w:rPr>
        <w:t xml:space="preserve"> </w:t>
      </w:r>
      <w:r>
        <w:rPr>
          <w:noProof/>
          <w:lang w:val="sr-Latn-CS"/>
        </w:rPr>
        <w:t>definicije</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najvažnijih</w:t>
      </w:r>
      <w:r w:rsidR="001A1A9D" w:rsidRPr="007F487E">
        <w:rPr>
          <w:noProof/>
          <w:lang w:val="sr-Latn-CS"/>
        </w:rPr>
        <w:t xml:space="preserve"> </w:t>
      </w:r>
      <w:r>
        <w:rPr>
          <w:noProof/>
          <w:lang w:val="sr-Latn-CS"/>
        </w:rPr>
        <w:t>pojmova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Najvažnije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tiču</w:t>
      </w:r>
      <w:r w:rsidR="001A1A9D" w:rsidRPr="007F487E">
        <w:rPr>
          <w:noProof/>
          <w:lang w:val="sr-Latn-CS"/>
        </w:rPr>
        <w:t xml:space="preserve"> </w:t>
      </w:r>
      <w:r>
        <w:rPr>
          <w:noProof/>
          <w:lang w:val="sr-Latn-CS"/>
        </w:rPr>
        <w:t>sledećih</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proširen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pojam</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nadležne</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FIFA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osigurala</w:t>
      </w:r>
      <w:r w:rsidR="001A1A9D" w:rsidRPr="007F487E">
        <w:rPr>
          <w:noProof/>
          <w:lang w:val="sr-Latn-CS"/>
        </w:rPr>
        <w:t xml:space="preserve"> </w:t>
      </w:r>
      <w:r>
        <w:rPr>
          <w:noProof/>
          <w:lang w:val="sr-Latn-CS"/>
        </w:rPr>
        <w:t>autonomija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obezbedilo</w:t>
      </w:r>
      <w:r w:rsidR="001A1A9D" w:rsidRPr="007F487E">
        <w:rPr>
          <w:noProof/>
          <w:lang w:val="sr-Latn-CS"/>
        </w:rPr>
        <w:t xml:space="preserve"> </w:t>
      </w:r>
      <w:r>
        <w:rPr>
          <w:noProof/>
          <w:lang w:val="sr-Latn-CS"/>
        </w:rPr>
        <w:t>adekvatno</w:t>
      </w:r>
      <w:r w:rsidR="001A1A9D" w:rsidRPr="007F487E">
        <w:rPr>
          <w:noProof/>
          <w:lang w:val="sr-Latn-CS"/>
        </w:rPr>
        <w:t xml:space="preserve"> </w:t>
      </w:r>
      <w:r>
        <w:rPr>
          <w:noProof/>
          <w:lang w:val="sr-Latn-CS"/>
        </w:rPr>
        <w:t>uređenje</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autonomnih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onaj</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stiče</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državnog</w:t>
      </w:r>
      <w:r w:rsidR="001A1A9D" w:rsidRPr="007F487E">
        <w:rPr>
          <w:noProof/>
          <w:lang w:val="sr-Latn-CS"/>
        </w:rPr>
        <w:t xml:space="preserve"> </w:t>
      </w:r>
      <w:r>
        <w:rPr>
          <w:noProof/>
          <w:lang w:val="sr-Latn-CS"/>
        </w:rPr>
        <w:t>prvenstva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ono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takmičenje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organizuje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teritoriju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date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definicije</w:t>
      </w:r>
      <w:r w:rsidR="001A1A9D" w:rsidRPr="007F487E">
        <w:rPr>
          <w:noProof/>
          <w:lang w:val="sr-Latn-CS"/>
        </w:rPr>
        <w:t xml:space="preserve"> </w:t>
      </w:r>
      <w:r>
        <w:rPr>
          <w:noProof/>
          <w:lang w:val="sr-Latn-CS"/>
        </w:rPr>
        <w:t>pojmova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ekipa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liga</w:t>
      </w:r>
      <w:r w:rsidR="001A1A9D" w:rsidRPr="007F487E">
        <w:rPr>
          <w:noProof/>
          <w:lang w:val="sr-Latn-CS"/>
        </w:rPr>
        <w:t xml:space="preserve"> (</w:t>
      </w:r>
      <w:r>
        <w:rPr>
          <w:noProof/>
          <w:lang w:val="sr-Latn-CS"/>
        </w:rPr>
        <w:t>profesionalno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takmičenje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takva</w:t>
      </w:r>
      <w:r w:rsidR="001A1A9D" w:rsidRPr="007F487E">
        <w:rPr>
          <w:noProof/>
          <w:lang w:val="sr-Latn-CS"/>
        </w:rPr>
        <w:t xml:space="preserve"> </w:t>
      </w:r>
      <w:r>
        <w:rPr>
          <w:noProof/>
          <w:lang w:val="sr-Latn-CS"/>
        </w:rPr>
        <w:t>određenja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nedostajala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stvaralo</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nedoumice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definisano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onaj</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priznat</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sportovi</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svetskom</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granu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učlanjen</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pažnju</w:t>
      </w:r>
      <w:r w:rsidR="001A1A9D" w:rsidRPr="007F487E">
        <w:rPr>
          <w:noProof/>
          <w:lang w:val="sr-Latn-CS"/>
        </w:rPr>
        <w:t xml:space="preserve"> </w:t>
      </w:r>
      <w:r>
        <w:rPr>
          <w:noProof/>
          <w:lang w:val="sr-Latn-CS"/>
        </w:rPr>
        <w:t>posvetio</w:t>
      </w:r>
      <w:r w:rsidR="001A1A9D" w:rsidRPr="007F487E">
        <w:rPr>
          <w:noProof/>
          <w:lang w:val="sr-Latn-CS"/>
        </w:rPr>
        <w:t xml:space="preserve"> </w:t>
      </w:r>
      <w:r>
        <w:rPr>
          <w:noProof/>
          <w:lang w:val="sr-Latn-CS"/>
        </w:rPr>
        <w:t>obezbeđenju</w:t>
      </w:r>
      <w:r w:rsidR="001A1A9D" w:rsidRPr="007F487E">
        <w:rPr>
          <w:noProof/>
          <w:lang w:val="sr-Latn-CS"/>
        </w:rPr>
        <w:t xml:space="preserve"> </w:t>
      </w:r>
      <w:r>
        <w:rPr>
          <w:noProof/>
          <w:lang w:val="sr-Latn-CS"/>
        </w:rPr>
        <w:t>slobode</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jednake</w:t>
      </w:r>
      <w:r w:rsidR="001A1A9D" w:rsidRPr="007F487E">
        <w:rPr>
          <w:noProof/>
          <w:lang w:val="sr-Latn-CS"/>
        </w:rPr>
        <w:t xml:space="preserve"> </w:t>
      </w:r>
      <w:r>
        <w:rPr>
          <w:noProof/>
          <w:lang w:val="sr-Latn-CS"/>
        </w:rPr>
        <w:t>šanse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čemu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zabranjen</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vid</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kom</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4. </w:t>
      </w:r>
      <w:r>
        <w:rPr>
          <w:noProof/>
          <w:lang w:val="sr-Latn-CS"/>
        </w:rPr>
        <w:t>definisana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najopštiji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njom</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obuhvaćeni</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vidovi</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posredne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neposredne</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govor</w:t>
      </w:r>
      <w:r w:rsidR="001A1A9D" w:rsidRPr="007F487E">
        <w:rPr>
          <w:noProof/>
          <w:lang w:val="sr-Latn-CS"/>
        </w:rPr>
        <w:t xml:space="preserve"> </w:t>
      </w:r>
      <w:r>
        <w:rPr>
          <w:noProof/>
          <w:lang w:val="sr-Latn-CS"/>
        </w:rPr>
        <w:t>mržnje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kom</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kontekstu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diskriminacija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 </w:t>
      </w:r>
      <w:r>
        <w:rPr>
          <w:noProof/>
          <w:lang w:val="sr-Latn-CS"/>
        </w:rPr>
        <w:t>ništave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diskriminacija</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 </w:t>
      </w:r>
      <w:r>
        <w:rPr>
          <w:noProof/>
          <w:lang w:val="sr-Latn-CS"/>
        </w:rPr>
        <w:t>ne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zabranu</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uređena</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drugčije</w:t>
      </w:r>
      <w:r w:rsidR="001A1A9D" w:rsidRPr="007F487E">
        <w:rPr>
          <w:noProof/>
          <w:lang w:val="sr-Latn-CS"/>
        </w:rPr>
        <w:t xml:space="preserve"> </w:t>
      </w:r>
      <w:r>
        <w:rPr>
          <w:noProof/>
          <w:lang w:val="sr-Latn-CS"/>
        </w:rPr>
        <w:t>utvrđeno</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učesnike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kakvu</w:t>
      </w:r>
      <w:r w:rsidR="001A1A9D" w:rsidRPr="007F487E">
        <w:rPr>
          <w:noProof/>
          <w:lang w:val="sr-Latn-CS"/>
        </w:rPr>
        <w:t xml:space="preserve"> </w:t>
      </w:r>
      <w:r>
        <w:rPr>
          <w:noProof/>
          <w:lang w:val="sr-Latn-CS"/>
        </w:rPr>
        <w:t>zloupotrebu</w:t>
      </w:r>
      <w:r w:rsidR="001A1A9D" w:rsidRPr="007F487E">
        <w:rPr>
          <w:noProof/>
          <w:lang w:val="sr-Latn-CS"/>
        </w:rPr>
        <w:t xml:space="preserve">, </w:t>
      </w:r>
      <w:r>
        <w:rPr>
          <w:noProof/>
          <w:lang w:val="sr-Latn-CS"/>
        </w:rPr>
        <w:t>zlostavljanje</w:t>
      </w:r>
      <w:r w:rsidR="001A1A9D" w:rsidRPr="007F487E">
        <w:rPr>
          <w:noProof/>
          <w:lang w:val="sr-Latn-CS"/>
        </w:rPr>
        <w:t xml:space="preserve">, </w:t>
      </w:r>
      <w:r>
        <w:rPr>
          <w:noProof/>
          <w:lang w:val="sr-Latn-CS"/>
        </w:rPr>
        <w:t>diskriminaciju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nasilje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deci</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učesnici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promovišu</w:t>
      </w:r>
      <w:r w:rsidR="001A1A9D" w:rsidRPr="007F487E">
        <w:rPr>
          <w:noProof/>
          <w:lang w:val="sr-Latn-CS"/>
        </w:rPr>
        <w:t xml:space="preserve"> </w:t>
      </w:r>
      <w:r>
        <w:rPr>
          <w:noProof/>
          <w:lang w:val="sr-Latn-CS"/>
        </w:rPr>
        <w:t>jednakost</w:t>
      </w:r>
      <w:r w:rsidR="001A1A9D" w:rsidRPr="007F487E">
        <w:rPr>
          <w:noProof/>
          <w:lang w:val="sr-Latn-CS"/>
        </w:rPr>
        <w:t xml:space="preserve"> </w:t>
      </w:r>
      <w:r>
        <w:rPr>
          <w:noProof/>
          <w:lang w:val="sr-Latn-CS"/>
        </w:rPr>
        <w:t>među</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aktivno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suprotstavljati</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vrstama</w:t>
      </w:r>
      <w:r w:rsidR="001A1A9D" w:rsidRPr="007F487E">
        <w:rPr>
          <w:noProof/>
          <w:lang w:val="sr-Latn-CS"/>
        </w:rPr>
        <w:t xml:space="preserve">, </w:t>
      </w:r>
      <w:r>
        <w:rPr>
          <w:noProof/>
          <w:lang w:val="sr-Latn-CS"/>
        </w:rPr>
        <w:t>zloupotreba</w:t>
      </w:r>
      <w:r w:rsidR="001A1A9D" w:rsidRPr="007F487E">
        <w:rPr>
          <w:noProof/>
          <w:lang w:val="sr-Latn-CS"/>
        </w:rPr>
        <w:t xml:space="preserve">, </w:t>
      </w:r>
      <w:r>
        <w:rPr>
          <w:noProof/>
          <w:lang w:val="sr-Latn-CS"/>
        </w:rPr>
        <w:t>zlostavljanja</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obezbedilo</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načinima</w:t>
      </w:r>
      <w:r w:rsidR="001A1A9D" w:rsidRPr="007F487E">
        <w:rPr>
          <w:noProof/>
          <w:lang w:val="sr-Latn-CS"/>
        </w:rPr>
        <w:t xml:space="preserve"> </w:t>
      </w:r>
      <w:r>
        <w:rPr>
          <w:noProof/>
          <w:lang w:val="sr-Latn-CS"/>
        </w:rPr>
        <w:t>prepoznavanja</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zlostavljanja</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zaposlenih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preduzimaju</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povećanju</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omasovljavanju</w:t>
      </w:r>
      <w:r w:rsidR="001A1A9D" w:rsidRPr="007F487E">
        <w:rPr>
          <w:noProof/>
          <w:lang w:val="sr-Latn-CS"/>
        </w:rPr>
        <w:t xml:space="preserve"> </w:t>
      </w:r>
      <w:r>
        <w:rPr>
          <w:noProof/>
          <w:lang w:val="sr-Latn-CS"/>
        </w:rPr>
        <w:t>ženskih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davanju</w:t>
      </w:r>
      <w:r w:rsidR="001A1A9D" w:rsidRPr="007F487E">
        <w:rPr>
          <w:noProof/>
          <w:lang w:val="sr-Latn-CS"/>
        </w:rPr>
        <w:t xml:space="preserve"> </w:t>
      </w:r>
      <w:r>
        <w:rPr>
          <w:noProof/>
          <w:lang w:val="sr-Latn-CS"/>
        </w:rPr>
        <w:t>ravnopravnog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ženama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osobama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Ova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strategijom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poboljšanje</w:t>
      </w:r>
      <w:r w:rsidR="001A1A9D" w:rsidRPr="007F487E">
        <w:rPr>
          <w:noProof/>
          <w:lang w:val="sr-Latn-CS"/>
        </w:rPr>
        <w:t xml:space="preserve"> </w:t>
      </w:r>
      <w:r>
        <w:rPr>
          <w:noProof/>
          <w:lang w:val="sr-Latn-CS"/>
        </w:rPr>
        <w:t>položaja</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unapređivanje</w:t>
      </w:r>
      <w:r w:rsidR="001A1A9D" w:rsidRPr="007F487E">
        <w:rPr>
          <w:noProof/>
          <w:lang w:val="sr-Latn-CS"/>
        </w:rPr>
        <w:t xml:space="preserve"> </w:t>
      </w:r>
      <w:r>
        <w:rPr>
          <w:noProof/>
          <w:lang w:val="sr-Latn-CS"/>
        </w:rPr>
        <w:t>ravnopravnosti</w:t>
      </w:r>
      <w:r w:rsidR="001A1A9D" w:rsidRPr="007F487E">
        <w:rPr>
          <w:noProof/>
          <w:lang w:val="sr-Latn-CS"/>
        </w:rPr>
        <w:t xml:space="preserve"> </w:t>
      </w:r>
      <w:r>
        <w:rPr>
          <w:noProof/>
          <w:lang w:val="sr-Latn-CS"/>
        </w:rPr>
        <w:t>polova</w:t>
      </w:r>
      <w:r w:rsidR="001A1A9D" w:rsidRPr="007F487E">
        <w:rPr>
          <w:noProof/>
          <w:lang w:val="sr-Latn-CS"/>
        </w:rPr>
        <w:t xml:space="preserve"> (2009–2015), </w:t>
      </w:r>
      <w:r>
        <w:rPr>
          <w:noProof/>
          <w:lang w:val="sr-Latn-CS"/>
        </w:rPr>
        <w:t>tačke</w:t>
      </w:r>
      <w:r w:rsidR="001A1A9D" w:rsidRPr="007F487E">
        <w:rPr>
          <w:noProof/>
          <w:lang w:val="sr-Latn-CS"/>
        </w:rPr>
        <w:t xml:space="preserve"> 176–179.</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naglašena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subjekte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prikupljanju</w:t>
      </w:r>
      <w:r w:rsidR="001A1A9D" w:rsidRPr="007F487E">
        <w:rPr>
          <w:noProof/>
          <w:lang w:val="sr-Latn-CS"/>
        </w:rPr>
        <w:t xml:space="preserve">, </w:t>
      </w:r>
      <w:r>
        <w:rPr>
          <w:noProof/>
          <w:lang w:val="sr-Latn-CS"/>
        </w:rPr>
        <w:t>obradi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korišćenju</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poštovati</w:t>
      </w:r>
      <w:r w:rsidR="001A1A9D" w:rsidRPr="007F487E">
        <w:rPr>
          <w:noProof/>
          <w:lang w:val="sr-Latn-CS"/>
        </w:rPr>
        <w:t xml:space="preserve"> </w:t>
      </w:r>
      <w:r>
        <w:rPr>
          <w:noProof/>
          <w:lang w:val="sr-Latn-CS"/>
        </w:rPr>
        <w:t>načela</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ličnosti</w:t>
      </w:r>
      <w:r w:rsidR="001A1A9D" w:rsidRPr="007F487E">
        <w:rPr>
          <w:noProof/>
          <w:lang w:val="sr-Latn-CS"/>
        </w:rPr>
        <w:t xml:space="preserve">. </w:t>
      </w:r>
      <w:r>
        <w:rPr>
          <w:noProof/>
          <w:lang w:val="sr-Latn-CS"/>
        </w:rPr>
        <w:t>Članom</w:t>
      </w:r>
      <w:r w:rsidR="001A1A9D" w:rsidRPr="007F487E">
        <w:rPr>
          <w:noProof/>
          <w:lang w:val="sr-Latn-CS"/>
        </w:rPr>
        <w:t xml:space="preserve"> 5.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sadržina</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činiti</w:t>
      </w:r>
      <w:r w:rsidR="001A1A9D" w:rsidRPr="007F487E">
        <w:rPr>
          <w:noProof/>
          <w:lang w:val="sr-Latn-CS"/>
        </w:rPr>
        <w:t xml:space="preserve"> </w:t>
      </w:r>
      <w:r>
        <w:rPr>
          <w:noProof/>
          <w:lang w:val="sr-Latn-CS"/>
        </w:rPr>
        <w:t>dostupnim</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obrada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zdravstvenom</w:t>
      </w:r>
      <w:r w:rsidR="001A1A9D" w:rsidRPr="007F487E">
        <w:rPr>
          <w:noProof/>
          <w:lang w:val="sr-Latn-CS"/>
        </w:rPr>
        <w:t xml:space="preserve"> </w:t>
      </w:r>
      <w:r>
        <w:rPr>
          <w:noProof/>
          <w:lang w:val="sr-Latn-CS"/>
        </w:rPr>
        <w:t>stanju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korišćenim</w:t>
      </w:r>
      <w:r w:rsidR="001A1A9D" w:rsidRPr="007F487E">
        <w:rPr>
          <w:noProof/>
          <w:lang w:val="sr-Latn-CS"/>
        </w:rPr>
        <w:t xml:space="preserve"> </w:t>
      </w:r>
      <w:r>
        <w:rPr>
          <w:noProof/>
          <w:lang w:val="sr-Latn-CS"/>
        </w:rPr>
        <w:t>medicinskim</w:t>
      </w:r>
      <w:r w:rsidR="001A1A9D" w:rsidRPr="007F487E">
        <w:rPr>
          <w:noProof/>
          <w:lang w:val="sr-Latn-CS"/>
        </w:rPr>
        <w:t xml:space="preserve"> </w:t>
      </w:r>
      <w:r>
        <w:rPr>
          <w:noProof/>
          <w:lang w:val="sr-Latn-CS"/>
        </w:rPr>
        <w:t>sredstvima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osetljivim</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ličnosti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uslovljena</w:t>
      </w:r>
      <w:r w:rsidR="001A1A9D" w:rsidRPr="007F487E">
        <w:rPr>
          <w:noProof/>
          <w:lang w:val="sr-Latn-CS"/>
        </w:rPr>
        <w:t xml:space="preserve"> </w:t>
      </w:r>
      <w:r>
        <w:rPr>
          <w:noProof/>
          <w:lang w:val="sr-Latn-CS"/>
        </w:rPr>
        <w:t>pristankom</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obrađuju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objaviti</w:t>
      </w:r>
      <w:r w:rsidR="001A1A9D" w:rsidRPr="007F487E">
        <w:rPr>
          <w:noProof/>
          <w:lang w:val="sr-Latn-CS"/>
        </w:rPr>
        <w:t xml:space="preserve"> </w:t>
      </w:r>
      <w:r>
        <w:rPr>
          <w:noProof/>
          <w:lang w:val="sr-Latn-CS"/>
        </w:rPr>
        <w:t>identitet</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pokrenut</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povrede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posle</w:t>
      </w:r>
      <w:r w:rsidR="001A1A9D" w:rsidRPr="007F487E">
        <w:rPr>
          <w:noProof/>
          <w:lang w:val="sr-Latn-CS"/>
        </w:rPr>
        <w:t xml:space="preserve"> </w:t>
      </w:r>
      <w:r>
        <w:rPr>
          <w:noProof/>
          <w:lang w:val="sr-Latn-CS"/>
        </w:rPr>
        <w:t>obaveštavanja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povredi</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stavlja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teret</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sadržina</w:t>
      </w:r>
      <w:r w:rsidR="001A1A9D" w:rsidRPr="007F487E">
        <w:rPr>
          <w:noProof/>
          <w:lang w:val="sr-Latn-CS"/>
        </w:rPr>
        <w:t xml:space="preserve"> </w:t>
      </w:r>
      <w:r>
        <w:rPr>
          <w:noProof/>
          <w:lang w:val="sr-Latn-CS"/>
        </w:rPr>
        <w:t>dokumenata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izdaju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postupa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primenu</w:t>
      </w:r>
      <w:r w:rsidR="001A1A9D" w:rsidRPr="007F487E">
        <w:rPr>
          <w:noProof/>
          <w:lang w:val="sr-Latn-CS"/>
        </w:rPr>
        <w:t xml:space="preserve"> </w:t>
      </w:r>
      <w:r>
        <w:rPr>
          <w:noProof/>
          <w:lang w:val="sr-Latn-CS"/>
        </w:rPr>
        <w:t>člana</w:t>
      </w:r>
      <w:r w:rsidR="001A1A9D" w:rsidRPr="007F487E">
        <w:rPr>
          <w:noProof/>
          <w:lang w:val="sr-Latn-CS"/>
        </w:rPr>
        <w:t xml:space="preserve"> 5.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sadržinu</w:t>
      </w:r>
      <w:r w:rsidR="001A1A9D" w:rsidRPr="007F487E">
        <w:rPr>
          <w:noProof/>
          <w:lang w:val="sr-Latn-CS"/>
        </w:rPr>
        <w:t xml:space="preserve"> </w:t>
      </w:r>
      <w:r>
        <w:rPr>
          <w:noProof/>
          <w:lang w:val="sr-Latn-CS"/>
        </w:rPr>
        <w:t>evedencija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dokumenata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upućeno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onim</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regulisana</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evedencija</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transfera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dokumenta</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afirmiše</w:t>
      </w:r>
      <w:r w:rsidR="001A1A9D" w:rsidRPr="007F487E">
        <w:rPr>
          <w:noProof/>
          <w:lang w:val="sr-Latn-CS"/>
        </w:rPr>
        <w:t xml:space="preserve"> </w:t>
      </w:r>
      <w:r>
        <w:rPr>
          <w:noProof/>
          <w:lang w:val="sr-Latn-CS"/>
        </w:rPr>
        <w:t>autonomije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propisujući</w:t>
      </w:r>
      <w:r w:rsidR="001A1A9D" w:rsidRPr="007F487E">
        <w:rPr>
          <w:noProof/>
          <w:lang w:val="sr-Latn-CS"/>
        </w:rPr>
        <w:t xml:space="preserve"> </w:t>
      </w:r>
      <w:r>
        <w:rPr>
          <w:noProof/>
          <w:lang w:val="sr-Latn-CS"/>
        </w:rPr>
        <w:t>obaveznost</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posredno</w:t>
      </w:r>
      <w:r w:rsidR="001A1A9D" w:rsidRPr="007F487E">
        <w:rPr>
          <w:noProof/>
          <w:lang w:val="sr-Latn-CS"/>
        </w:rPr>
        <w:t xml:space="preserve">, </w:t>
      </w:r>
      <w:r>
        <w:rPr>
          <w:noProof/>
          <w:lang w:val="sr-Latn-CS"/>
        </w:rPr>
        <w:t>obuhvaćena</w:t>
      </w:r>
      <w:r w:rsidR="001A1A9D" w:rsidRPr="007F487E">
        <w:rPr>
          <w:noProof/>
          <w:lang w:val="sr-Latn-CS"/>
        </w:rPr>
        <w:t xml:space="preserve"> </w:t>
      </w:r>
      <w:r>
        <w:rPr>
          <w:noProof/>
          <w:lang w:val="sr-Latn-CS"/>
        </w:rPr>
        <w:t>nadležnostima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usaglašavaju</w:t>
      </w:r>
      <w:r w:rsidR="001A1A9D" w:rsidRPr="007F487E">
        <w:rPr>
          <w:noProof/>
          <w:lang w:val="sr-Latn-CS"/>
        </w:rPr>
        <w:t xml:space="preserve"> </w:t>
      </w:r>
      <w:r>
        <w:rPr>
          <w:noProof/>
          <w:lang w:val="sr-Latn-CS"/>
        </w:rPr>
        <w:t>svoja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piramidalnu</w:t>
      </w:r>
      <w:r w:rsidR="001A1A9D" w:rsidRPr="007F487E">
        <w:rPr>
          <w:noProof/>
          <w:lang w:val="sr-Latn-CS"/>
        </w:rPr>
        <w:t xml:space="preserve"> </w:t>
      </w:r>
      <w:r>
        <w:rPr>
          <w:noProof/>
          <w:lang w:val="sr-Latn-CS"/>
        </w:rPr>
        <w:t>strukturu</w:t>
      </w:r>
      <w:r w:rsidR="001A1A9D" w:rsidRPr="007F487E">
        <w:rPr>
          <w:noProof/>
          <w:lang w:val="sr-Latn-CS"/>
        </w:rPr>
        <w:t xml:space="preserve"> </w:t>
      </w:r>
      <w:r>
        <w:rPr>
          <w:noProof/>
          <w:lang w:val="sr-Latn-CS"/>
        </w:rPr>
        <w:t>svetskog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usaglašena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doneo</w:t>
      </w:r>
      <w:r w:rsidR="001A1A9D" w:rsidRPr="007F487E">
        <w:rPr>
          <w:noProof/>
          <w:lang w:val="sr-Latn-CS"/>
        </w:rPr>
        <w:t xml:space="preserve"> </w:t>
      </w:r>
      <w:r>
        <w:rPr>
          <w:noProof/>
          <w:lang w:val="sr-Latn-CS"/>
        </w:rPr>
        <w:t>odgovarajuća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suprotnosti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1A1A9D" w:rsidP="001A1A9D">
      <w:pPr>
        <w:tabs>
          <w:tab w:val="left" w:pos="0"/>
        </w:tabs>
        <w:ind w:left="720"/>
        <w:rPr>
          <w:noProof/>
          <w:lang w:val="sr-Latn-CS"/>
        </w:rPr>
      </w:pPr>
    </w:p>
    <w:p w:rsidR="001A1A9D" w:rsidRPr="007F487E" w:rsidRDefault="001A1A9D" w:rsidP="001A1A9D">
      <w:pPr>
        <w:tabs>
          <w:tab w:val="left" w:pos="0"/>
        </w:tabs>
        <w:ind w:left="851"/>
        <w:jc w:val="center"/>
        <w:rPr>
          <w:noProof/>
          <w:lang w:val="sr-Latn-CS"/>
        </w:rPr>
      </w:pPr>
      <w:r w:rsidRPr="007F487E">
        <w:rPr>
          <w:noProof/>
          <w:lang w:val="sr-Latn-CS"/>
        </w:rPr>
        <w:t xml:space="preserve">2. </w:t>
      </w:r>
      <w:r w:rsidR="007F487E">
        <w:rPr>
          <w:noProof/>
          <w:lang w:val="sr-Latn-CS"/>
        </w:rPr>
        <w:t>SISTEM</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UČESNICI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SISTEMU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čl</w:t>
      </w:r>
      <w:r w:rsidRPr="007F487E">
        <w:rPr>
          <w:noProof/>
          <w:lang w:val="sr-Latn-CS"/>
        </w:rPr>
        <w:t>. 8–111)</w:t>
      </w:r>
    </w:p>
    <w:p w:rsidR="001A1A9D" w:rsidRPr="007F487E" w:rsidRDefault="001A1A9D" w:rsidP="001A1A9D">
      <w:pPr>
        <w:tabs>
          <w:tab w:val="left" w:pos="0"/>
        </w:tabs>
        <w:ind w:left="720"/>
        <w:jc w:val="center"/>
        <w:rPr>
          <w:noProof/>
          <w:lang w:val="sr-Latn-CS"/>
        </w:rPr>
      </w:pP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ustanovljen</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fizička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aktivnošću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delatnošću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učesnici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učesnici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uređeni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čl</w:t>
      </w:r>
      <w:r w:rsidR="001A1A9D" w:rsidRPr="007F487E">
        <w:rPr>
          <w:noProof/>
          <w:lang w:val="sr-Latn-CS"/>
        </w:rPr>
        <w:t xml:space="preserve">. 8–111.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w:t>
      </w:r>
      <w:r w:rsidR="001A1A9D" w:rsidRPr="007F487E">
        <w:rPr>
          <w:noProof/>
          <w:lang w:val="sr-Latn-CS"/>
        </w:rPr>
        <w:t xml:space="preserve">. 9–32,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čl</w:t>
      </w:r>
      <w:r w:rsidR="001A1A9D" w:rsidRPr="007F487E">
        <w:rPr>
          <w:noProof/>
          <w:lang w:val="sr-Latn-CS"/>
        </w:rPr>
        <w:t xml:space="preserve">. 9–24.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čl</w:t>
      </w:r>
      <w:r w:rsidR="001A1A9D" w:rsidRPr="007F487E">
        <w:rPr>
          <w:noProof/>
          <w:lang w:val="sr-Latn-CS"/>
        </w:rPr>
        <w:t xml:space="preserve">. 23– 32.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ostalih</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2.1.  </w:t>
      </w:r>
      <w:r w:rsidR="007F487E">
        <w:rPr>
          <w:noProof/>
          <w:lang w:val="sr-Latn-CS"/>
        </w:rPr>
        <w:t>FIZIČKA</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SISTEMU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čl</w:t>
      </w:r>
      <w:r w:rsidRPr="007F487E">
        <w:rPr>
          <w:noProof/>
          <w:lang w:val="sr-Latn-CS"/>
        </w:rPr>
        <w:t>. 8–32)</w:t>
      </w:r>
    </w:p>
    <w:p w:rsidR="001A1A9D" w:rsidRPr="007F487E" w:rsidRDefault="001A1A9D" w:rsidP="001A1A9D">
      <w:pPr>
        <w:pStyle w:val="Heading4"/>
        <w:tabs>
          <w:tab w:val="left" w:pos="0"/>
        </w:tabs>
        <w:spacing w:line="240" w:lineRule="auto"/>
        <w:jc w:val="center"/>
        <w:rPr>
          <w:i w:val="0"/>
          <w:noProof/>
          <w:szCs w:val="24"/>
          <w:lang w:val="sr-Latn-CS"/>
        </w:rPr>
      </w:pPr>
      <w:bookmarkStart w:id="41" w:name="_Toc104210578"/>
      <w:bookmarkStart w:id="42" w:name="_Toc97530476"/>
      <w:bookmarkStart w:id="43" w:name="_Toc97530366"/>
      <w:bookmarkStart w:id="44" w:name="_Toc96450796"/>
      <w:bookmarkStart w:id="45" w:name="_Toc124611903"/>
      <w:r w:rsidRPr="007F487E">
        <w:rPr>
          <w:i w:val="0"/>
          <w:noProof/>
          <w:szCs w:val="24"/>
          <w:lang w:val="sr-Latn-CS"/>
        </w:rPr>
        <w:t xml:space="preserve">2.1.1.   </w:t>
      </w:r>
      <w:r w:rsidR="007F487E">
        <w:rPr>
          <w:i w:val="0"/>
          <w:noProof/>
          <w:szCs w:val="24"/>
          <w:lang w:val="sr-Latn-CS"/>
        </w:rPr>
        <w:t>PRAVA</w:t>
      </w:r>
      <w:r w:rsidRPr="007F487E">
        <w:rPr>
          <w:i w:val="0"/>
          <w:noProof/>
          <w:szCs w:val="24"/>
          <w:lang w:val="sr-Latn-CS"/>
        </w:rPr>
        <w:t xml:space="preserve"> </w:t>
      </w:r>
      <w:r w:rsidR="007F487E">
        <w:rPr>
          <w:i w:val="0"/>
          <w:noProof/>
          <w:szCs w:val="24"/>
          <w:lang w:val="sr-Latn-CS"/>
        </w:rPr>
        <w:t>I</w:t>
      </w:r>
      <w:r w:rsidRPr="007F487E">
        <w:rPr>
          <w:i w:val="0"/>
          <w:noProof/>
          <w:szCs w:val="24"/>
          <w:lang w:val="sr-Latn-CS"/>
        </w:rPr>
        <w:t xml:space="preserve"> </w:t>
      </w:r>
      <w:r w:rsidR="007F487E">
        <w:rPr>
          <w:i w:val="0"/>
          <w:noProof/>
          <w:szCs w:val="24"/>
          <w:lang w:val="sr-Latn-CS"/>
        </w:rPr>
        <w:t>OBAVEZE</w:t>
      </w:r>
      <w:r w:rsidRPr="007F487E">
        <w:rPr>
          <w:i w:val="0"/>
          <w:noProof/>
          <w:szCs w:val="24"/>
          <w:lang w:val="sr-Latn-CS"/>
        </w:rPr>
        <w:t xml:space="preserve"> </w:t>
      </w:r>
      <w:r w:rsidR="007F487E">
        <w:rPr>
          <w:i w:val="0"/>
          <w:noProof/>
          <w:szCs w:val="24"/>
          <w:lang w:val="sr-Latn-CS"/>
        </w:rPr>
        <w:t>SPORTISTA</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8–24)</w:t>
      </w:r>
      <w:bookmarkEnd w:id="41"/>
      <w:bookmarkEnd w:id="42"/>
      <w:bookmarkEnd w:id="43"/>
      <w:bookmarkEnd w:id="44"/>
      <w:bookmarkEnd w:id="45"/>
    </w:p>
    <w:p w:rsidR="001A1A9D" w:rsidRPr="007F487E" w:rsidRDefault="001A1A9D" w:rsidP="001A1A9D">
      <w:pPr>
        <w:tabs>
          <w:tab w:val="left" w:pos="0"/>
        </w:tabs>
        <w:jc w:val="center"/>
        <w:rPr>
          <w:noProof/>
          <w:lang w:val="sr-Latn-CS"/>
        </w:rPr>
      </w:pP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profesionalaca</w:t>
      </w:r>
      <w:r w:rsidR="001A1A9D" w:rsidRPr="007F487E">
        <w:rPr>
          <w:noProof/>
          <w:lang w:val="sr-Latn-CS"/>
        </w:rPr>
        <w:t xml:space="preserve">. </w:t>
      </w:r>
      <w:r>
        <w:rPr>
          <w:noProof/>
          <w:lang w:val="sr-Latn-CS"/>
        </w:rPr>
        <w:t>Najvažnija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Sportista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samostalno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amater</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profesionalac</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razlikovao</w:t>
      </w:r>
      <w:r w:rsidR="001A1A9D" w:rsidRPr="007F487E">
        <w:rPr>
          <w:noProof/>
          <w:lang w:val="sr-Latn-CS"/>
        </w:rPr>
        <w:t xml:space="preserve"> </w:t>
      </w:r>
      <w:r>
        <w:rPr>
          <w:noProof/>
          <w:lang w:val="sr-Latn-CS"/>
        </w:rPr>
        <w:t>amaterski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3) </w:t>
      </w:r>
      <w:r>
        <w:rPr>
          <w:noProof/>
          <w:lang w:val="sr-Latn-CS"/>
        </w:rPr>
        <w:t>propisano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amaterskim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najmanje</w:t>
      </w:r>
      <w:r w:rsidR="001A1A9D" w:rsidRPr="007F487E">
        <w:rPr>
          <w:noProof/>
          <w:lang w:val="sr-Latn-CS"/>
        </w:rPr>
        <w:t xml:space="preserve"> 80% </w:t>
      </w:r>
      <w:r>
        <w:rPr>
          <w:noProof/>
          <w:lang w:val="sr-Latn-CS"/>
        </w:rPr>
        <w:t>sportista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statusu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amatera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Prava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takmičara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stipendiranju</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bavljenju</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kolektivnim</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pravilnikom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ugovorima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maloletni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zaključenju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izvršenju</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uživa</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zaštitu</w:t>
      </w:r>
      <w:r w:rsidR="001A1A9D" w:rsidRPr="007F487E">
        <w:rPr>
          <w:noProof/>
          <w:lang w:val="sr-Latn-CS"/>
        </w:rPr>
        <w:t xml:space="preserve"> </w:t>
      </w:r>
      <w:r>
        <w:rPr>
          <w:noProof/>
          <w:lang w:val="sr-Latn-CS"/>
        </w:rPr>
        <w:t>propisanu</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zasnivanje</w:t>
      </w:r>
      <w:r w:rsidR="001A1A9D" w:rsidRPr="007F487E">
        <w:rPr>
          <w:noProof/>
          <w:lang w:val="sr-Latn-CS"/>
        </w:rPr>
        <w:t xml:space="preserve"> </w:t>
      </w:r>
      <w:r>
        <w:rPr>
          <w:noProof/>
          <w:lang w:val="sr-Latn-CS"/>
        </w:rPr>
        <w:t>radnog</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mlađih</w:t>
      </w:r>
      <w:r w:rsidR="001A1A9D" w:rsidRPr="007F487E">
        <w:rPr>
          <w:noProof/>
          <w:lang w:val="sr-Latn-CS"/>
        </w:rPr>
        <w:t xml:space="preserve"> </w:t>
      </w:r>
      <w:r>
        <w:rPr>
          <w:noProof/>
          <w:lang w:val="sr-Latn-CS"/>
        </w:rPr>
        <w:t>od</w:t>
      </w:r>
      <w:r w:rsidR="001A1A9D" w:rsidRPr="007F487E">
        <w:rPr>
          <w:noProof/>
          <w:lang w:val="sr-Latn-CS"/>
        </w:rPr>
        <w:t xml:space="preserve"> 18 </w:t>
      </w:r>
      <w:r>
        <w:rPr>
          <w:noProof/>
          <w:lang w:val="sr-Latn-CS"/>
        </w:rPr>
        <w:t>godina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zaključiti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svakog</w:t>
      </w:r>
      <w:r w:rsidR="001A1A9D" w:rsidRPr="007F487E">
        <w:rPr>
          <w:noProof/>
          <w:lang w:val="sr-Latn-CS"/>
        </w:rPr>
        <w:t xml:space="preserve"> </w:t>
      </w:r>
      <w:r>
        <w:rPr>
          <w:noProof/>
          <w:lang w:val="sr-Latn-CS"/>
        </w:rPr>
        <w:t>vida</w:t>
      </w:r>
      <w:r w:rsidR="001A1A9D" w:rsidRPr="007F487E">
        <w:rPr>
          <w:noProof/>
          <w:lang w:val="sr-Latn-CS"/>
        </w:rPr>
        <w:t xml:space="preserve"> </w:t>
      </w:r>
      <w:r>
        <w:rPr>
          <w:noProof/>
          <w:lang w:val="sr-Latn-CS"/>
        </w:rPr>
        <w:t>iskorišćavanja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činjenice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oni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pravilu</w:t>
      </w:r>
      <w:r w:rsidR="001A1A9D" w:rsidRPr="007F487E">
        <w:rPr>
          <w:noProof/>
          <w:lang w:val="sr-Latn-CS"/>
        </w:rPr>
        <w:t xml:space="preserve"> </w:t>
      </w:r>
      <w:r>
        <w:rPr>
          <w:noProof/>
          <w:lang w:val="sr-Latn-CS"/>
        </w:rPr>
        <w:t>mnogo</w:t>
      </w:r>
      <w:r w:rsidR="001A1A9D" w:rsidRPr="007F487E">
        <w:rPr>
          <w:noProof/>
          <w:lang w:val="sr-Latn-CS"/>
        </w:rPr>
        <w:t xml:space="preserve"> </w:t>
      </w:r>
      <w:r>
        <w:rPr>
          <w:noProof/>
          <w:lang w:val="sr-Latn-CS"/>
        </w:rPr>
        <w:t>slabija</w:t>
      </w:r>
      <w:r w:rsidR="001A1A9D" w:rsidRPr="007F487E">
        <w:rPr>
          <w:noProof/>
          <w:lang w:val="sr-Latn-CS"/>
        </w:rPr>
        <w:t xml:space="preserve"> </w:t>
      </w:r>
      <w:r>
        <w:rPr>
          <w:noProof/>
          <w:lang w:val="sr-Latn-CS"/>
        </w:rPr>
        <w:t>strana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sudske</w:t>
      </w:r>
      <w:r w:rsidR="001A1A9D" w:rsidRPr="007F487E">
        <w:rPr>
          <w:noProof/>
          <w:lang w:val="sr-Latn-CS"/>
        </w:rPr>
        <w:t xml:space="preserve"> </w:t>
      </w:r>
      <w:r>
        <w:rPr>
          <w:noProof/>
          <w:lang w:val="sr-Latn-CS"/>
        </w:rPr>
        <w:t>prakse</w:t>
      </w:r>
      <w:r w:rsidR="001A1A9D" w:rsidRPr="007F487E">
        <w:rPr>
          <w:noProof/>
          <w:lang w:val="sr-Latn-CS"/>
        </w:rPr>
        <w:t xml:space="preserve"> </w:t>
      </w:r>
      <w:r>
        <w:rPr>
          <w:noProof/>
          <w:lang w:val="sr-Latn-CS"/>
        </w:rPr>
        <w:t>Evropskog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pravde</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čuvenom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Bosman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uporednopravne</w:t>
      </w:r>
      <w:r w:rsidR="001A1A9D" w:rsidRPr="007F487E">
        <w:rPr>
          <w:noProof/>
          <w:lang w:val="sr-Latn-CS"/>
        </w:rPr>
        <w:t xml:space="preserve"> </w:t>
      </w:r>
      <w:r>
        <w:rPr>
          <w:noProof/>
          <w:lang w:val="sr-Latn-CS"/>
        </w:rPr>
        <w:t>sudske</w:t>
      </w:r>
      <w:r w:rsidR="001A1A9D" w:rsidRPr="007F487E">
        <w:rPr>
          <w:noProof/>
          <w:lang w:val="sr-Latn-CS"/>
        </w:rPr>
        <w:t xml:space="preserve"> </w:t>
      </w:r>
      <w:r>
        <w:rPr>
          <w:noProof/>
          <w:lang w:val="sr-Latn-CS"/>
        </w:rPr>
        <w:t>prakse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zabranjena</w:t>
      </w:r>
      <w:r w:rsidR="001A1A9D" w:rsidRPr="007F487E">
        <w:rPr>
          <w:noProof/>
          <w:lang w:val="sr-Latn-CS"/>
        </w:rPr>
        <w:t xml:space="preserve"> </w:t>
      </w:r>
      <w:r>
        <w:rPr>
          <w:noProof/>
          <w:lang w:val="sr-Latn-CS"/>
        </w:rPr>
        <w:t>svaka</w:t>
      </w:r>
      <w:r w:rsidR="001A1A9D" w:rsidRPr="007F487E">
        <w:rPr>
          <w:noProof/>
          <w:lang w:val="sr-Latn-CS"/>
        </w:rPr>
        <w:t xml:space="preserve"> </w:t>
      </w:r>
      <w:r>
        <w:rPr>
          <w:noProof/>
          <w:lang w:val="sr-Latn-CS"/>
        </w:rPr>
        <w:t>neposredna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posredna</w:t>
      </w:r>
      <w:r w:rsidR="001A1A9D" w:rsidRPr="007F487E">
        <w:rPr>
          <w:noProof/>
          <w:lang w:val="sr-Latn-CS"/>
        </w:rPr>
        <w:t xml:space="preserve"> </w:t>
      </w:r>
      <w:r>
        <w:rPr>
          <w:noProof/>
          <w:lang w:val="sr-Latn-CS"/>
        </w:rPr>
        <w:t>diskriminacija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neko</w:t>
      </w:r>
      <w:r w:rsidR="001A1A9D" w:rsidRPr="007F487E">
        <w:rPr>
          <w:noProof/>
          <w:lang w:val="sr-Latn-CS"/>
        </w:rPr>
        <w:t xml:space="preserve"> </w:t>
      </w:r>
      <w:r>
        <w:rPr>
          <w:noProof/>
          <w:lang w:val="sr-Latn-CS"/>
        </w:rPr>
        <w:t>lično</w:t>
      </w:r>
      <w:r w:rsidR="001A1A9D" w:rsidRPr="007F487E">
        <w:rPr>
          <w:noProof/>
          <w:lang w:val="sr-Latn-CS"/>
        </w:rPr>
        <w:t xml:space="preserve"> </w:t>
      </w:r>
      <w:r>
        <w:rPr>
          <w:noProof/>
          <w:lang w:val="sr-Latn-CS"/>
        </w:rPr>
        <w:t>svojstvo</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diskriminaciju</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žele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postanu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zapošljavanja</w:t>
      </w:r>
      <w:r w:rsidR="001A1A9D" w:rsidRPr="007F487E">
        <w:rPr>
          <w:noProof/>
          <w:lang w:val="sr-Latn-CS"/>
        </w:rPr>
        <w:t xml:space="preserve">, </w:t>
      </w:r>
      <w:r>
        <w:rPr>
          <w:noProof/>
          <w:lang w:val="sr-Latn-CS"/>
        </w:rPr>
        <w:t>zarade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pravljenje</w:t>
      </w:r>
      <w:r w:rsidR="001A1A9D" w:rsidRPr="007F487E">
        <w:rPr>
          <w:noProof/>
          <w:lang w:val="sr-Latn-CS"/>
        </w:rPr>
        <w:t xml:space="preserve"> </w:t>
      </w:r>
      <w:r>
        <w:rPr>
          <w:noProof/>
          <w:lang w:val="sr-Latn-CS"/>
        </w:rPr>
        <w:t>razlike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stavljanje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nepovoljniji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sličnoj</w:t>
      </w:r>
      <w:r w:rsidR="001A1A9D" w:rsidRPr="007F487E">
        <w:rPr>
          <w:noProof/>
          <w:lang w:val="sr-Latn-CS"/>
        </w:rPr>
        <w:t xml:space="preserve"> </w:t>
      </w:r>
      <w:r>
        <w:rPr>
          <w:noProof/>
          <w:lang w:val="sr-Latn-CS"/>
        </w:rPr>
        <w:t>situaciji</w:t>
      </w:r>
      <w:r w:rsidR="001A1A9D" w:rsidRPr="007F487E">
        <w:rPr>
          <w:noProof/>
          <w:lang w:val="sr-Latn-CS"/>
        </w:rPr>
        <w:t xml:space="preserve"> </w:t>
      </w:r>
      <w:r>
        <w:rPr>
          <w:noProof/>
          <w:lang w:val="sr-Latn-CS"/>
        </w:rPr>
        <w:t>temelji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samoj</w:t>
      </w:r>
      <w:r w:rsidR="001A1A9D" w:rsidRPr="007F487E">
        <w:rPr>
          <w:noProof/>
          <w:lang w:val="sr-Latn-CS"/>
        </w:rPr>
        <w:t xml:space="preserve"> </w:t>
      </w:r>
      <w:r>
        <w:rPr>
          <w:noProof/>
          <w:lang w:val="sr-Latn-CS"/>
        </w:rPr>
        <w:t>prirodi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stvarnim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odlučujućim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ciljevi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time</w:t>
      </w:r>
      <w:r w:rsidR="001A1A9D" w:rsidRPr="007F487E">
        <w:rPr>
          <w:noProof/>
          <w:lang w:val="sr-Latn-CS"/>
        </w:rPr>
        <w:t xml:space="preserve"> </w:t>
      </w:r>
      <w:r>
        <w:rPr>
          <w:noProof/>
          <w:lang w:val="sr-Latn-CS"/>
        </w:rPr>
        <w:t>žele</w:t>
      </w:r>
      <w:r w:rsidR="001A1A9D" w:rsidRPr="007F487E">
        <w:rPr>
          <w:noProof/>
          <w:lang w:val="sr-Latn-CS"/>
        </w:rPr>
        <w:t xml:space="preserve"> </w:t>
      </w:r>
      <w:r>
        <w:rPr>
          <w:noProof/>
          <w:lang w:val="sr-Latn-CS"/>
        </w:rPr>
        <w:t>postići</w:t>
      </w:r>
      <w:r w:rsidR="001A1A9D" w:rsidRPr="007F487E">
        <w:rPr>
          <w:noProof/>
          <w:lang w:val="sr-Latn-CS"/>
        </w:rPr>
        <w:t xml:space="preserve"> </w:t>
      </w:r>
      <w:r>
        <w:rPr>
          <w:noProof/>
          <w:lang w:val="sr-Latn-CS"/>
        </w:rPr>
        <w:t>opravdani</w:t>
      </w:r>
      <w:r w:rsidR="001A1A9D" w:rsidRPr="007F487E">
        <w:rPr>
          <w:noProof/>
          <w:lang w:val="sr-Latn-CS"/>
        </w:rPr>
        <w:t xml:space="preserve">. </w:t>
      </w:r>
      <w:r>
        <w:rPr>
          <w:noProof/>
          <w:lang w:val="sr-Latn-CS"/>
        </w:rPr>
        <w:t>Ništave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diskriminacija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istekao</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ništavost</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jednostrano</w:t>
      </w:r>
      <w:r w:rsidR="001A1A9D" w:rsidRPr="007F487E">
        <w:rPr>
          <w:noProof/>
          <w:lang w:val="sr-Latn-CS"/>
        </w:rPr>
        <w:t xml:space="preserve"> </w:t>
      </w:r>
      <w:r>
        <w:rPr>
          <w:noProof/>
          <w:lang w:val="sr-Latn-CS"/>
        </w:rPr>
        <w:t>raskidanje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neispunjenja</w:t>
      </w:r>
      <w:r w:rsidR="001A1A9D" w:rsidRPr="007F487E">
        <w:rPr>
          <w:noProof/>
          <w:lang w:val="sr-Latn-CS"/>
        </w:rPr>
        <w:t xml:space="preserve"> </w:t>
      </w:r>
      <w:r>
        <w:rPr>
          <w:noProof/>
          <w:lang w:val="sr-Latn-CS"/>
        </w:rPr>
        <w:t>ugovornih</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takav</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raskinut</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uskraćeno</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zaključenja</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registrovanje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nastupanja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Dopuštanje</w:t>
      </w:r>
      <w:r w:rsidR="001A1A9D" w:rsidRPr="007F487E">
        <w:rPr>
          <w:noProof/>
          <w:lang w:val="sr-Latn-CS"/>
        </w:rPr>
        <w:t xml:space="preserve"> </w:t>
      </w:r>
      <w:r>
        <w:rPr>
          <w:noProof/>
          <w:lang w:val="sr-Latn-CS"/>
        </w:rPr>
        <w:t>takve</w:t>
      </w:r>
      <w:r w:rsidR="001A1A9D" w:rsidRPr="007F487E">
        <w:rPr>
          <w:noProof/>
          <w:lang w:val="sr-Latn-CS"/>
        </w:rPr>
        <w:t xml:space="preserve"> </w:t>
      </w:r>
      <w:r>
        <w:rPr>
          <w:noProof/>
          <w:lang w:val="sr-Latn-CS"/>
        </w:rPr>
        <w:t>prakse</w:t>
      </w:r>
      <w:r w:rsidR="001A1A9D" w:rsidRPr="007F487E">
        <w:rPr>
          <w:noProof/>
          <w:lang w:val="sr-Latn-CS"/>
        </w:rPr>
        <w:t xml:space="preserve"> </w:t>
      </w:r>
      <w:r>
        <w:rPr>
          <w:noProof/>
          <w:lang w:val="sr-Latn-CS"/>
        </w:rPr>
        <w:t>značilo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dopuštanje</w:t>
      </w:r>
      <w:r w:rsidR="001A1A9D" w:rsidRPr="007F487E">
        <w:rPr>
          <w:noProof/>
          <w:lang w:val="sr-Latn-CS"/>
        </w:rPr>
        <w:t xml:space="preserve"> </w:t>
      </w:r>
      <w:r>
        <w:rPr>
          <w:noProof/>
          <w:lang w:val="sr-Latn-CS"/>
        </w:rPr>
        <w:t>kršenja</w:t>
      </w:r>
      <w:r w:rsidR="001A1A9D" w:rsidRPr="007F487E">
        <w:rPr>
          <w:noProof/>
          <w:lang w:val="sr-Latn-CS"/>
        </w:rPr>
        <w:t xml:space="preserve"> </w:t>
      </w:r>
      <w:r>
        <w:rPr>
          <w:noProof/>
          <w:lang w:val="sr-Latn-CS"/>
        </w:rPr>
        <w:t>Ustavom</w:t>
      </w:r>
      <w:r w:rsidR="001A1A9D" w:rsidRPr="007F487E">
        <w:rPr>
          <w:noProof/>
          <w:lang w:val="sr-Latn-CS"/>
        </w:rPr>
        <w:t xml:space="preserve"> </w:t>
      </w:r>
      <w:r>
        <w:rPr>
          <w:noProof/>
          <w:lang w:val="sr-Latn-CS"/>
        </w:rPr>
        <w:t>zajamčenog</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slobodan</w:t>
      </w:r>
      <w:r w:rsidR="001A1A9D" w:rsidRPr="007F487E">
        <w:rPr>
          <w:noProof/>
          <w:lang w:val="sr-Latn-CS"/>
        </w:rPr>
        <w:t xml:space="preserve"> </w:t>
      </w:r>
      <w:r>
        <w:rPr>
          <w:noProof/>
          <w:lang w:val="sr-Latn-CS"/>
        </w:rPr>
        <w:t>izbor</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pošto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slobodni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profesionalac</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želi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zasnuje</w:t>
      </w:r>
      <w:r w:rsidR="001A1A9D" w:rsidRPr="007F487E">
        <w:rPr>
          <w:noProof/>
          <w:lang w:val="sr-Latn-CS"/>
        </w:rPr>
        <w:t xml:space="preserve"> </w:t>
      </w:r>
      <w:r>
        <w:rPr>
          <w:noProof/>
          <w:lang w:val="sr-Latn-CS"/>
        </w:rPr>
        <w:t>radni</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morao</w:t>
      </w:r>
      <w:r w:rsidR="001A1A9D" w:rsidRPr="007F487E">
        <w:rPr>
          <w:noProof/>
          <w:lang w:val="sr-Latn-CS"/>
        </w:rPr>
        <w:t xml:space="preserve"> </w:t>
      </w:r>
      <w:r>
        <w:rPr>
          <w:noProof/>
          <w:lang w:val="sr-Latn-CS"/>
        </w:rPr>
        <w:t>prethodno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nađe</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spremna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njega</w:t>
      </w:r>
      <w:r w:rsidR="001A1A9D" w:rsidRPr="007F487E">
        <w:rPr>
          <w:noProof/>
          <w:lang w:val="sr-Latn-CS"/>
        </w:rPr>
        <w:t xml:space="preserve"> </w:t>
      </w:r>
      <w:r>
        <w:rPr>
          <w:noProof/>
          <w:lang w:val="sr-Latn-CS"/>
        </w:rPr>
        <w:t>plati</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transfer</w:t>
      </w:r>
      <w:r w:rsidR="001A1A9D" w:rsidRPr="007F487E">
        <w:rPr>
          <w:noProof/>
          <w:lang w:val="sr-Latn-CS"/>
        </w:rPr>
        <w:t xml:space="preserve">”. </w:t>
      </w:r>
      <w:r>
        <w:rPr>
          <w:noProof/>
          <w:lang w:val="sr-Latn-CS"/>
        </w:rPr>
        <w:t>Konačno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raskida</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spor</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odlazi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prelazi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iznosu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plaćanju</w:t>
      </w:r>
      <w:r w:rsidR="001A1A9D" w:rsidRPr="007F487E">
        <w:rPr>
          <w:noProof/>
          <w:lang w:val="sr-Latn-CS"/>
        </w:rPr>
        <w:t xml:space="preserve"> </w:t>
      </w:r>
      <w:r>
        <w:rPr>
          <w:noProof/>
          <w:lang w:val="sr-Latn-CS"/>
        </w:rPr>
        <w:t>ugovorene</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transfer</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obuku</w:t>
      </w:r>
      <w:r w:rsidR="001A1A9D" w:rsidRPr="007F487E">
        <w:rPr>
          <w:noProof/>
          <w:lang w:val="sr-Latn-CS"/>
        </w:rPr>
        <w:t xml:space="preserve"> (</w:t>
      </w:r>
      <w:r>
        <w:rPr>
          <w:noProof/>
          <w:lang w:val="sr-Latn-CS"/>
        </w:rPr>
        <w:t>treniranje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sme</w:t>
      </w:r>
      <w:r w:rsidR="001A1A9D" w:rsidRPr="007F487E">
        <w:rPr>
          <w:noProof/>
          <w:lang w:val="sr-Latn-CS"/>
        </w:rPr>
        <w:t xml:space="preserve"> </w:t>
      </w:r>
      <w:r>
        <w:rPr>
          <w:noProof/>
          <w:lang w:val="sr-Latn-CS"/>
        </w:rPr>
        <w:t>uticati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nastupa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prešao</w:t>
      </w:r>
      <w:r w:rsidR="001A1A9D" w:rsidRPr="007F487E">
        <w:rPr>
          <w:noProof/>
          <w:lang w:val="sr-Latn-CS"/>
        </w:rPr>
        <w:t xml:space="preserve">. </w:t>
      </w:r>
      <w:r>
        <w:rPr>
          <w:noProof/>
          <w:lang w:val="sr-Latn-CS"/>
        </w:rPr>
        <w:t>Kršenje</w:t>
      </w:r>
      <w:r w:rsidR="001A1A9D" w:rsidRPr="007F487E">
        <w:rPr>
          <w:noProof/>
          <w:lang w:val="sr-Latn-CS"/>
        </w:rPr>
        <w:t xml:space="preserve"> </w:t>
      </w:r>
      <w:r>
        <w:rPr>
          <w:noProof/>
          <w:lang w:val="sr-Latn-CS"/>
        </w:rPr>
        <w:t>zabrane</w:t>
      </w:r>
      <w:r w:rsidR="001A1A9D" w:rsidRPr="007F487E">
        <w:rPr>
          <w:noProof/>
          <w:lang w:val="sr-Latn-CS"/>
        </w:rPr>
        <w:t xml:space="preserve"> </w:t>
      </w:r>
      <w:r>
        <w:rPr>
          <w:noProof/>
          <w:lang w:val="sr-Latn-CS"/>
        </w:rPr>
        <w:t>diskriminacije</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oštećenom</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pretrpljene</w:t>
      </w:r>
      <w:r w:rsidR="001A1A9D" w:rsidRPr="007F487E">
        <w:rPr>
          <w:noProof/>
          <w:lang w:val="sr-Latn-CS"/>
        </w:rPr>
        <w:t xml:space="preserve"> </w:t>
      </w:r>
      <w:r>
        <w:rPr>
          <w:noProof/>
          <w:lang w:val="sr-Latn-CS"/>
        </w:rPr>
        <w:t>štete</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obuku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pređe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matične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neku</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uporednopravnim</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obuku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obračunava</w:t>
      </w:r>
      <w:r w:rsidR="001A1A9D" w:rsidRPr="007F487E">
        <w:rPr>
          <w:noProof/>
          <w:lang w:val="sr-Latn-CS"/>
        </w:rPr>
        <w:t xml:space="preserve"> </w:t>
      </w:r>
      <w:r>
        <w:rPr>
          <w:noProof/>
          <w:lang w:val="sr-Latn-CS"/>
        </w:rPr>
        <w:t>prilikom</w:t>
      </w:r>
      <w:r w:rsidR="001A1A9D" w:rsidRPr="007F487E">
        <w:rPr>
          <w:noProof/>
          <w:lang w:val="sr-Latn-CS"/>
        </w:rPr>
        <w:t xml:space="preserve"> </w:t>
      </w:r>
      <w:r>
        <w:rPr>
          <w:noProof/>
          <w:lang w:val="sr-Latn-CS"/>
        </w:rPr>
        <w:t>zaključenja</w:t>
      </w:r>
      <w:r w:rsidR="001A1A9D" w:rsidRPr="007F487E">
        <w:rPr>
          <w:noProof/>
          <w:lang w:val="sr-Latn-CS"/>
        </w:rPr>
        <w:t xml:space="preserve"> </w:t>
      </w:r>
      <w:r>
        <w:rPr>
          <w:noProof/>
          <w:lang w:val="sr-Latn-CS"/>
        </w:rPr>
        <w:t>prvog</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ulaganja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stvarnih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w:t>
      </w:r>
      <w:r>
        <w:rPr>
          <w:noProof/>
          <w:lang w:val="sr-Latn-CS"/>
        </w:rPr>
        <w:t>organizacija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doprinele</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poslednja</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obuke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računati</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napunio</w:t>
      </w:r>
      <w:r w:rsidR="001A1A9D" w:rsidRPr="007F487E">
        <w:rPr>
          <w:noProof/>
          <w:lang w:val="sr-Latn-CS"/>
        </w:rPr>
        <w:t xml:space="preserve"> 21 </w:t>
      </w:r>
      <w:r>
        <w:rPr>
          <w:noProof/>
          <w:lang w:val="sr-Latn-CS"/>
        </w:rPr>
        <w:t>godinu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odlazi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potražuje</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obuku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njegov</w:t>
      </w:r>
      <w:r w:rsidR="001A1A9D" w:rsidRPr="007F487E">
        <w:rPr>
          <w:noProof/>
          <w:lang w:val="sr-Latn-CS"/>
        </w:rPr>
        <w:t xml:space="preserve"> </w:t>
      </w:r>
      <w:r>
        <w:rPr>
          <w:noProof/>
          <w:lang w:val="sr-Latn-CS"/>
        </w:rPr>
        <w:t>roditelj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staratelj</w:t>
      </w:r>
      <w:r w:rsidR="001A1A9D" w:rsidRPr="007F487E">
        <w:rPr>
          <w:noProof/>
          <w:lang w:val="sr-Latn-CS"/>
        </w:rPr>
        <w:t xml:space="preserve"> </w:t>
      </w:r>
      <w:r>
        <w:rPr>
          <w:noProof/>
          <w:lang w:val="sr-Latn-CS"/>
        </w:rPr>
        <w:t>toj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plaćao</w:t>
      </w:r>
      <w:r w:rsidR="001A1A9D" w:rsidRPr="007F487E">
        <w:rPr>
          <w:noProof/>
          <w:lang w:val="sr-Latn-CS"/>
        </w:rPr>
        <w:t xml:space="preserve"> </w:t>
      </w:r>
      <w:r>
        <w:rPr>
          <w:noProof/>
          <w:lang w:val="sr-Latn-CS"/>
        </w:rPr>
        <w:t>članarinu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opremu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pripreme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srazmerno</w:t>
      </w:r>
      <w:r w:rsidR="001A1A9D" w:rsidRPr="007F487E">
        <w:rPr>
          <w:noProof/>
          <w:lang w:val="sr-Latn-CS"/>
        </w:rPr>
        <w:t xml:space="preserve"> </w:t>
      </w:r>
      <w:r>
        <w:rPr>
          <w:noProof/>
          <w:lang w:val="sr-Latn-CS"/>
        </w:rPr>
        <w:t>umanjena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potraživati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raskinut</w:t>
      </w:r>
      <w:r w:rsidR="001A1A9D" w:rsidRPr="007F487E">
        <w:rPr>
          <w:noProof/>
          <w:lang w:val="sr-Latn-CS"/>
        </w:rPr>
        <w:t xml:space="preserve"> </w:t>
      </w:r>
      <w:r>
        <w:rPr>
          <w:noProof/>
          <w:lang w:val="sr-Latn-CS"/>
        </w:rPr>
        <w:t>krivicom</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obuke</w:t>
      </w:r>
      <w:r w:rsidR="001A1A9D" w:rsidRPr="007F487E">
        <w:rPr>
          <w:noProof/>
          <w:lang w:val="sr-Latn-CS"/>
        </w:rPr>
        <w:t xml:space="preserve"> </w:t>
      </w:r>
      <w:r>
        <w:rPr>
          <w:noProof/>
          <w:lang w:val="sr-Latn-CS"/>
        </w:rPr>
        <w:t>sportiste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sprečila</w:t>
      </w:r>
      <w:r w:rsidR="001A1A9D" w:rsidRPr="007F487E">
        <w:rPr>
          <w:noProof/>
          <w:lang w:val="sr-Latn-CS"/>
        </w:rPr>
        <w:t xml:space="preserve"> </w:t>
      </w:r>
      <w:r>
        <w:rPr>
          <w:noProof/>
          <w:lang w:val="sr-Latn-CS"/>
        </w:rPr>
        <w:t>dosadašnja</w:t>
      </w:r>
      <w:r w:rsidR="001A1A9D" w:rsidRPr="007F487E">
        <w:rPr>
          <w:noProof/>
          <w:lang w:val="sr-Latn-CS"/>
        </w:rPr>
        <w:t xml:space="preserve"> </w:t>
      </w:r>
      <w:r>
        <w:rPr>
          <w:noProof/>
          <w:lang w:val="sr-Latn-CS"/>
        </w:rPr>
        <w:t>praksa</w:t>
      </w:r>
      <w:r w:rsidR="001A1A9D" w:rsidRPr="007F487E">
        <w:rPr>
          <w:noProof/>
          <w:lang w:val="sr-Latn-CS"/>
        </w:rPr>
        <w:t xml:space="preserve"> </w:t>
      </w:r>
      <w:r>
        <w:rPr>
          <w:noProof/>
          <w:lang w:val="sr-Latn-CS"/>
        </w:rPr>
        <w:t>postojanja</w:t>
      </w:r>
      <w:r w:rsidR="001A1A9D" w:rsidRPr="007F487E">
        <w:rPr>
          <w:noProof/>
          <w:lang w:val="sr-Latn-CS"/>
        </w:rPr>
        <w:t xml:space="preserve"> „</w:t>
      </w:r>
      <w:r>
        <w:rPr>
          <w:noProof/>
          <w:lang w:val="sr-Latn-CS"/>
        </w:rPr>
        <w:t>tajnih</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dopune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sporazumni</w:t>
      </w:r>
      <w:r w:rsidR="001A1A9D" w:rsidRPr="007F487E">
        <w:rPr>
          <w:noProof/>
          <w:lang w:val="sr-Latn-CS"/>
        </w:rPr>
        <w:t xml:space="preserve"> </w:t>
      </w:r>
      <w:r>
        <w:rPr>
          <w:noProof/>
          <w:lang w:val="sr-Latn-CS"/>
        </w:rPr>
        <w:t>raskid</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pisanoj</w:t>
      </w:r>
      <w:r w:rsidR="001A1A9D" w:rsidRPr="007F487E">
        <w:rPr>
          <w:noProof/>
          <w:lang w:val="sr-Latn-CS"/>
        </w:rPr>
        <w:t xml:space="preserve"> </w:t>
      </w:r>
      <w:r>
        <w:rPr>
          <w:noProof/>
          <w:lang w:val="sr-Latn-CS"/>
        </w:rPr>
        <w:t>formi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overava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Ovakav</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zakonskog</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isključuje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praksu</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zahtevaju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registruju</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predviđaju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urede</w:t>
      </w:r>
      <w:r w:rsidR="001A1A9D" w:rsidRPr="007F487E">
        <w:rPr>
          <w:noProof/>
          <w:lang w:val="sr-Latn-CS"/>
        </w:rPr>
        <w:t xml:space="preserve"> </w:t>
      </w:r>
      <w:r>
        <w:rPr>
          <w:noProof/>
          <w:lang w:val="sr-Latn-CS"/>
        </w:rPr>
        <w:t>jednim</w:t>
      </w:r>
      <w:r w:rsidR="001A1A9D" w:rsidRPr="007F487E">
        <w:rPr>
          <w:noProof/>
          <w:lang w:val="sr-Latn-CS"/>
        </w:rPr>
        <w:t xml:space="preserve"> </w:t>
      </w:r>
      <w:r>
        <w:rPr>
          <w:noProof/>
          <w:lang w:val="sr-Latn-CS"/>
        </w:rPr>
        <w:t>ugovorom</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Ugovor</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potpisuju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ovlašćeno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zastupanje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maloletno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zaključiti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pisanu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oba</w:t>
      </w:r>
      <w:r w:rsidR="001A1A9D" w:rsidRPr="007F487E">
        <w:rPr>
          <w:noProof/>
          <w:lang w:val="sr-Latn-CS"/>
        </w:rPr>
        <w:t xml:space="preserve"> </w:t>
      </w:r>
      <w:r>
        <w:rPr>
          <w:noProof/>
          <w:lang w:val="sr-Latn-CS"/>
        </w:rPr>
        <w:t>roditelja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staratelja</w:t>
      </w:r>
      <w:r w:rsidR="001A1A9D" w:rsidRPr="007F487E">
        <w:rPr>
          <w:noProof/>
          <w:lang w:val="sr-Latn-CS"/>
        </w:rPr>
        <w:t xml:space="preserve">, </w:t>
      </w:r>
      <w:r>
        <w:rPr>
          <w:noProof/>
          <w:lang w:val="sr-Latn-CS"/>
        </w:rPr>
        <w:t>overenu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prethodno</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precizno</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zaključuju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klubovima</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aktivnošću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jedinim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zanimanjem</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primer</w:t>
      </w:r>
      <w:r w:rsidR="001A1A9D" w:rsidRPr="007F487E">
        <w:rPr>
          <w:noProof/>
          <w:lang w:val="sr-Latn-CS"/>
        </w:rPr>
        <w:t xml:space="preserve">, </w:t>
      </w:r>
      <w:r>
        <w:rPr>
          <w:noProof/>
          <w:lang w:val="sr-Latn-CS"/>
        </w:rPr>
        <w:t>p</w:t>
      </w:r>
      <w:r>
        <w:rPr>
          <w:noProof/>
          <w:spacing w:val="-8"/>
          <w:lang w:val="sr-Latn-CS"/>
        </w:rPr>
        <w:t>rema</w:t>
      </w:r>
      <w:r w:rsidR="001A1A9D" w:rsidRPr="007F487E">
        <w:rPr>
          <w:noProof/>
          <w:spacing w:val="-8"/>
          <w:lang w:val="sr-Latn-CS"/>
        </w:rPr>
        <w:t xml:space="preserve"> </w:t>
      </w:r>
      <w:r>
        <w:rPr>
          <w:noProof/>
          <w:spacing w:val="-8"/>
          <w:lang w:val="sr-Latn-CS"/>
        </w:rPr>
        <w:t>pravilima</w:t>
      </w:r>
      <w:r w:rsidR="001A1A9D" w:rsidRPr="007F487E">
        <w:rPr>
          <w:noProof/>
          <w:spacing w:val="-8"/>
          <w:lang w:val="sr-Latn-CS"/>
        </w:rPr>
        <w:t xml:space="preserve"> </w:t>
      </w:r>
      <w:r>
        <w:rPr>
          <w:noProof/>
          <w:spacing w:val="-8"/>
          <w:lang w:val="sr-Latn-CS"/>
        </w:rPr>
        <w:t>FIFA</w:t>
      </w:r>
      <w:r w:rsidR="001A1A9D" w:rsidRPr="007F487E">
        <w:rPr>
          <w:noProof/>
          <w:spacing w:val="-8"/>
          <w:lang w:val="sr-Latn-CS"/>
        </w:rPr>
        <w:t xml:space="preserve"> </w:t>
      </w:r>
      <w:r>
        <w:rPr>
          <w:noProof/>
          <w:spacing w:val="-8"/>
          <w:lang w:val="sr-Latn-CS"/>
        </w:rPr>
        <w:t>koja</w:t>
      </w:r>
      <w:r w:rsidR="001A1A9D" w:rsidRPr="007F487E">
        <w:rPr>
          <w:noProof/>
          <w:spacing w:val="-8"/>
          <w:lang w:val="sr-Latn-CS"/>
        </w:rPr>
        <w:t xml:space="preserve"> </w:t>
      </w:r>
      <w:r>
        <w:rPr>
          <w:noProof/>
          <w:spacing w:val="-8"/>
          <w:lang w:val="sr-Latn-CS"/>
        </w:rPr>
        <w:t>važe</w:t>
      </w:r>
      <w:r w:rsidR="001A1A9D" w:rsidRPr="007F487E">
        <w:rPr>
          <w:noProof/>
          <w:spacing w:val="-8"/>
          <w:lang w:val="sr-Latn-CS"/>
        </w:rPr>
        <w:t xml:space="preserve"> </w:t>
      </w:r>
      <w:r>
        <w:rPr>
          <w:noProof/>
          <w:spacing w:val="-8"/>
          <w:lang w:val="sr-Latn-CS"/>
        </w:rPr>
        <w:t>u</w:t>
      </w:r>
      <w:r w:rsidR="001A1A9D" w:rsidRPr="007F487E">
        <w:rPr>
          <w:noProof/>
          <w:spacing w:val="-8"/>
          <w:lang w:val="sr-Latn-CS"/>
        </w:rPr>
        <w:t xml:space="preserve"> </w:t>
      </w:r>
      <w:r>
        <w:rPr>
          <w:noProof/>
          <w:spacing w:val="-8"/>
          <w:lang w:val="sr-Latn-CS"/>
        </w:rPr>
        <w:t>celom</w:t>
      </w:r>
      <w:r w:rsidR="001A1A9D" w:rsidRPr="007F487E">
        <w:rPr>
          <w:noProof/>
          <w:spacing w:val="-8"/>
          <w:lang w:val="sr-Latn-CS"/>
        </w:rPr>
        <w:t xml:space="preserve"> </w:t>
      </w:r>
      <w:r>
        <w:rPr>
          <w:noProof/>
          <w:spacing w:val="-8"/>
          <w:lang w:val="sr-Latn-CS"/>
        </w:rPr>
        <w:t>svetu</w:t>
      </w:r>
      <w:r w:rsidR="001A1A9D" w:rsidRPr="007F487E">
        <w:rPr>
          <w:noProof/>
          <w:spacing w:val="-8"/>
          <w:lang w:val="sr-Latn-CS"/>
        </w:rPr>
        <w:t xml:space="preserve">, </w:t>
      </w:r>
      <w:r>
        <w:rPr>
          <w:noProof/>
          <w:spacing w:val="-8"/>
          <w:lang w:val="sr-Latn-CS"/>
        </w:rPr>
        <w:t>profesionalni</w:t>
      </w:r>
      <w:r w:rsidR="001A1A9D" w:rsidRPr="007F487E">
        <w:rPr>
          <w:noProof/>
          <w:spacing w:val="-8"/>
          <w:lang w:val="sr-Latn-CS"/>
        </w:rPr>
        <w:t xml:space="preserve"> </w:t>
      </w:r>
      <w:r>
        <w:rPr>
          <w:noProof/>
          <w:spacing w:val="-8"/>
          <w:lang w:val="sr-Latn-CS"/>
        </w:rPr>
        <w:t>igrač</w:t>
      </w:r>
      <w:r w:rsidR="001A1A9D" w:rsidRPr="007F487E">
        <w:rPr>
          <w:noProof/>
          <w:spacing w:val="-8"/>
          <w:lang w:val="sr-Latn-CS"/>
        </w:rPr>
        <w:t xml:space="preserve">, </w:t>
      </w:r>
      <w:r>
        <w:rPr>
          <w:noProof/>
          <w:spacing w:val="-8"/>
          <w:lang w:val="sr-Latn-CS"/>
        </w:rPr>
        <w:t>koji</w:t>
      </w:r>
      <w:r w:rsidR="001A1A9D" w:rsidRPr="007F487E">
        <w:rPr>
          <w:noProof/>
          <w:spacing w:val="-8"/>
          <w:lang w:val="sr-Latn-CS"/>
        </w:rPr>
        <w:t xml:space="preserve"> </w:t>
      </w:r>
      <w:r>
        <w:rPr>
          <w:noProof/>
          <w:spacing w:val="-8"/>
          <w:lang w:val="sr-Latn-CS"/>
        </w:rPr>
        <w:t>mora</w:t>
      </w:r>
      <w:r w:rsidR="001A1A9D" w:rsidRPr="007F487E">
        <w:rPr>
          <w:noProof/>
          <w:spacing w:val="-8"/>
          <w:lang w:val="sr-Latn-CS"/>
        </w:rPr>
        <w:t xml:space="preserve"> </w:t>
      </w:r>
      <w:r>
        <w:rPr>
          <w:noProof/>
          <w:spacing w:val="-8"/>
          <w:lang w:val="sr-Latn-CS"/>
        </w:rPr>
        <w:t>imati</w:t>
      </w:r>
      <w:r w:rsidR="001A1A9D" w:rsidRPr="007F487E">
        <w:rPr>
          <w:noProof/>
          <w:spacing w:val="-8"/>
          <w:lang w:val="sr-Latn-CS"/>
        </w:rPr>
        <w:t xml:space="preserve"> </w:t>
      </w:r>
      <w:r>
        <w:rPr>
          <w:noProof/>
          <w:spacing w:val="-8"/>
          <w:lang w:val="sr-Latn-CS"/>
        </w:rPr>
        <w:t>ugovor</w:t>
      </w:r>
      <w:r w:rsidR="001A1A9D" w:rsidRPr="007F487E">
        <w:rPr>
          <w:noProof/>
          <w:spacing w:val="-8"/>
          <w:lang w:val="sr-Latn-CS"/>
        </w:rPr>
        <w:t xml:space="preserve"> </w:t>
      </w:r>
      <w:r>
        <w:rPr>
          <w:noProof/>
          <w:spacing w:val="-8"/>
          <w:lang w:val="sr-Latn-CS"/>
        </w:rPr>
        <w:t>o</w:t>
      </w:r>
      <w:r w:rsidR="001A1A9D" w:rsidRPr="007F487E">
        <w:rPr>
          <w:noProof/>
          <w:spacing w:val="-8"/>
          <w:lang w:val="sr-Latn-CS"/>
        </w:rPr>
        <w:t xml:space="preserve"> </w:t>
      </w:r>
      <w:r>
        <w:rPr>
          <w:noProof/>
          <w:spacing w:val="-8"/>
          <w:lang w:val="sr-Latn-CS"/>
        </w:rPr>
        <w:t>radu</w:t>
      </w:r>
      <w:r w:rsidR="001A1A9D" w:rsidRPr="007F487E">
        <w:rPr>
          <w:noProof/>
          <w:spacing w:val="-8"/>
          <w:lang w:val="sr-Latn-CS"/>
        </w:rPr>
        <w:t xml:space="preserve"> </w:t>
      </w:r>
      <w:r>
        <w:rPr>
          <w:noProof/>
          <w:spacing w:val="-8"/>
          <w:lang w:val="sr-Latn-CS"/>
        </w:rPr>
        <w:t>sa</w:t>
      </w:r>
      <w:r w:rsidR="001A1A9D" w:rsidRPr="007F487E">
        <w:rPr>
          <w:noProof/>
          <w:spacing w:val="-8"/>
          <w:lang w:val="sr-Latn-CS"/>
        </w:rPr>
        <w:t xml:space="preserve"> </w:t>
      </w:r>
      <w:r>
        <w:rPr>
          <w:noProof/>
          <w:spacing w:val="-8"/>
          <w:lang w:val="sr-Latn-CS"/>
        </w:rPr>
        <w:t>svojim</w:t>
      </w:r>
      <w:r w:rsidR="001A1A9D" w:rsidRPr="007F487E">
        <w:rPr>
          <w:noProof/>
          <w:spacing w:val="-8"/>
          <w:lang w:val="sr-Latn-CS"/>
        </w:rPr>
        <w:t xml:space="preserve"> </w:t>
      </w:r>
      <w:r>
        <w:rPr>
          <w:noProof/>
          <w:spacing w:val="-8"/>
          <w:lang w:val="sr-Latn-CS"/>
        </w:rPr>
        <w:t>klubom</w:t>
      </w:r>
      <w:r w:rsidR="001A1A9D" w:rsidRPr="007F487E">
        <w:rPr>
          <w:noProof/>
          <w:spacing w:val="-8"/>
          <w:lang w:val="sr-Latn-CS"/>
        </w:rPr>
        <w:t xml:space="preserve">, </w:t>
      </w:r>
      <w:r>
        <w:rPr>
          <w:noProof/>
          <w:spacing w:val="-8"/>
          <w:lang w:val="sr-Latn-CS"/>
        </w:rPr>
        <w:t>je</w:t>
      </w:r>
      <w:r w:rsidR="001A1A9D" w:rsidRPr="007F487E">
        <w:rPr>
          <w:noProof/>
          <w:spacing w:val="-8"/>
          <w:lang w:val="sr-Latn-CS"/>
        </w:rPr>
        <w:t xml:space="preserve"> </w:t>
      </w:r>
      <w:r>
        <w:rPr>
          <w:noProof/>
          <w:spacing w:val="-8"/>
          <w:lang w:val="sr-Latn-CS"/>
        </w:rPr>
        <w:t>svaki</w:t>
      </w:r>
      <w:r w:rsidR="001A1A9D" w:rsidRPr="007F487E">
        <w:rPr>
          <w:noProof/>
          <w:spacing w:val="-8"/>
          <w:lang w:val="sr-Latn-CS"/>
        </w:rPr>
        <w:t xml:space="preserve"> </w:t>
      </w:r>
      <w:r>
        <w:rPr>
          <w:noProof/>
          <w:spacing w:val="-8"/>
          <w:lang w:val="sr-Latn-CS"/>
        </w:rPr>
        <w:t>onaj</w:t>
      </w:r>
      <w:r w:rsidR="001A1A9D" w:rsidRPr="007F487E">
        <w:rPr>
          <w:noProof/>
          <w:spacing w:val="-8"/>
          <w:lang w:val="sr-Latn-CS"/>
        </w:rPr>
        <w:t xml:space="preserve"> </w:t>
      </w:r>
      <w:r>
        <w:rPr>
          <w:noProof/>
          <w:spacing w:val="-8"/>
          <w:lang w:val="sr-Latn-CS"/>
        </w:rPr>
        <w:t>igrač</w:t>
      </w:r>
      <w:r w:rsidR="001A1A9D" w:rsidRPr="007F487E">
        <w:rPr>
          <w:noProof/>
          <w:spacing w:val="-8"/>
          <w:lang w:val="sr-Latn-CS"/>
        </w:rPr>
        <w:t xml:space="preserve"> </w:t>
      </w:r>
      <w:r>
        <w:rPr>
          <w:noProof/>
          <w:spacing w:val="-8"/>
          <w:lang w:val="sr-Latn-CS"/>
        </w:rPr>
        <w:t>koji</w:t>
      </w:r>
      <w:r w:rsidR="001A1A9D" w:rsidRPr="007F487E">
        <w:rPr>
          <w:noProof/>
          <w:spacing w:val="-8"/>
          <w:lang w:val="sr-Latn-CS"/>
        </w:rPr>
        <w:t xml:space="preserve"> </w:t>
      </w:r>
      <w:r>
        <w:rPr>
          <w:noProof/>
          <w:spacing w:val="-8"/>
          <w:lang w:val="sr-Latn-CS"/>
        </w:rPr>
        <w:t>od</w:t>
      </w:r>
      <w:r w:rsidR="001A1A9D" w:rsidRPr="007F487E">
        <w:rPr>
          <w:noProof/>
          <w:spacing w:val="-8"/>
          <w:lang w:val="sr-Latn-CS"/>
        </w:rPr>
        <w:t xml:space="preserve"> </w:t>
      </w:r>
      <w:r>
        <w:rPr>
          <w:noProof/>
          <w:spacing w:val="-8"/>
          <w:lang w:val="sr-Latn-CS"/>
        </w:rPr>
        <w:t>svog</w:t>
      </w:r>
      <w:r w:rsidR="001A1A9D" w:rsidRPr="007F487E">
        <w:rPr>
          <w:noProof/>
          <w:spacing w:val="-8"/>
          <w:lang w:val="sr-Latn-CS"/>
        </w:rPr>
        <w:t xml:space="preserve"> </w:t>
      </w:r>
      <w:r>
        <w:rPr>
          <w:noProof/>
          <w:spacing w:val="-8"/>
          <w:lang w:val="sr-Latn-CS"/>
        </w:rPr>
        <w:t>kluba</w:t>
      </w:r>
      <w:r w:rsidR="001A1A9D" w:rsidRPr="007F487E">
        <w:rPr>
          <w:noProof/>
          <w:spacing w:val="-8"/>
          <w:lang w:val="sr-Latn-CS"/>
        </w:rPr>
        <w:t xml:space="preserve"> </w:t>
      </w:r>
      <w:r>
        <w:rPr>
          <w:noProof/>
          <w:spacing w:val="-8"/>
          <w:lang w:val="sr-Latn-CS"/>
        </w:rPr>
        <w:t>dobija</w:t>
      </w:r>
      <w:r w:rsidR="001A1A9D" w:rsidRPr="007F487E">
        <w:rPr>
          <w:noProof/>
          <w:spacing w:val="-8"/>
          <w:lang w:val="sr-Latn-CS"/>
        </w:rPr>
        <w:t xml:space="preserve"> </w:t>
      </w:r>
      <w:r>
        <w:rPr>
          <w:noProof/>
          <w:spacing w:val="-8"/>
          <w:lang w:val="sr-Latn-CS"/>
        </w:rPr>
        <w:t>naknadu</w:t>
      </w:r>
      <w:r w:rsidR="001A1A9D" w:rsidRPr="007F487E">
        <w:rPr>
          <w:noProof/>
          <w:spacing w:val="-8"/>
          <w:lang w:val="sr-Latn-CS"/>
        </w:rPr>
        <w:t xml:space="preserve"> </w:t>
      </w:r>
      <w:r>
        <w:rPr>
          <w:noProof/>
          <w:spacing w:val="-8"/>
          <w:lang w:val="sr-Latn-CS"/>
        </w:rPr>
        <w:t>koja</w:t>
      </w:r>
      <w:r w:rsidR="001A1A9D" w:rsidRPr="007F487E">
        <w:rPr>
          <w:noProof/>
          <w:spacing w:val="-8"/>
          <w:lang w:val="sr-Latn-CS"/>
        </w:rPr>
        <w:t xml:space="preserve"> </w:t>
      </w:r>
      <w:r>
        <w:rPr>
          <w:noProof/>
          <w:spacing w:val="-8"/>
          <w:lang w:val="sr-Latn-CS"/>
        </w:rPr>
        <w:t>je</w:t>
      </w:r>
      <w:r w:rsidR="001A1A9D" w:rsidRPr="007F487E">
        <w:rPr>
          <w:noProof/>
          <w:spacing w:val="-8"/>
          <w:lang w:val="sr-Latn-CS"/>
        </w:rPr>
        <w:t xml:space="preserve"> </w:t>
      </w:r>
      <w:r>
        <w:rPr>
          <w:noProof/>
          <w:spacing w:val="-8"/>
          <w:lang w:val="sr-Latn-CS"/>
        </w:rPr>
        <w:t>veća</w:t>
      </w:r>
      <w:r w:rsidR="001A1A9D" w:rsidRPr="007F487E">
        <w:rPr>
          <w:noProof/>
          <w:spacing w:val="-8"/>
          <w:lang w:val="sr-Latn-CS"/>
        </w:rPr>
        <w:t xml:space="preserve"> </w:t>
      </w:r>
      <w:r>
        <w:rPr>
          <w:noProof/>
          <w:spacing w:val="-8"/>
          <w:lang w:val="sr-Latn-CS"/>
        </w:rPr>
        <w:t>od</w:t>
      </w:r>
      <w:r w:rsidR="001A1A9D" w:rsidRPr="007F487E">
        <w:rPr>
          <w:noProof/>
          <w:spacing w:val="-8"/>
          <w:lang w:val="sr-Latn-CS"/>
        </w:rPr>
        <w:t xml:space="preserve"> </w:t>
      </w:r>
      <w:r>
        <w:rPr>
          <w:noProof/>
          <w:spacing w:val="-8"/>
          <w:lang w:val="sr-Latn-CS"/>
        </w:rPr>
        <w:t>troškova</w:t>
      </w:r>
      <w:r w:rsidR="001A1A9D" w:rsidRPr="007F487E">
        <w:rPr>
          <w:noProof/>
          <w:spacing w:val="-8"/>
          <w:lang w:val="sr-Latn-CS"/>
        </w:rPr>
        <w:t xml:space="preserve"> </w:t>
      </w:r>
      <w:r>
        <w:rPr>
          <w:noProof/>
          <w:spacing w:val="-8"/>
          <w:lang w:val="sr-Latn-CS"/>
        </w:rPr>
        <w:t>koje</w:t>
      </w:r>
      <w:r w:rsidR="001A1A9D" w:rsidRPr="007F487E">
        <w:rPr>
          <w:noProof/>
          <w:spacing w:val="-8"/>
          <w:lang w:val="sr-Latn-CS"/>
        </w:rPr>
        <w:t xml:space="preserve"> </w:t>
      </w:r>
      <w:r>
        <w:rPr>
          <w:noProof/>
          <w:spacing w:val="-8"/>
          <w:lang w:val="sr-Latn-CS"/>
        </w:rPr>
        <w:t>pravi</w:t>
      </w:r>
      <w:r w:rsidR="001A1A9D" w:rsidRPr="007F487E">
        <w:rPr>
          <w:noProof/>
          <w:spacing w:val="-8"/>
          <w:lang w:val="sr-Latn-CS"/>
        </w:rPr>
        <w:t xml:space="preserve"> </w:t>
      </w:r>
      <w:r>
        <w:rPr>
          <w:noProof/>
          <w:spacing w:val="-8"/>
          <w:lang w:val="sr-Latn-CS"/>
        </w:rPr>
        <w:t>svojim</w:t>
      </w:r>
      <w:r w:rsidR="001A1A9D" w:rsidRPr="007F487E">
        <w:rPr>
          <w:noProof/>
          <w:spacing w:val="-8"/>
          <w:lang w:val="sr-Latn-CS"/>
        </w:rPr>
        <w:t xml:space="preserve"> </w:t>
      </w:r>
      <w:r>
        <w:rPr>
          <w:noProof/>
          <w:spacing w:val="-8"/>
          <w:lang w:val="sr-Latn-CS"/>
        </w:rPr>
        <w:t>igranjem</w:t>
      </w:r>
      <w:r w:rsidR="001A1A9D" w:rsidRPr="007F487E">
        <w:rPr>
          <w:noProof/>
          <w:spacing w:val="-8"/>
          <w:lang w:val="sr-Latn-CS"/>
        </w:rPr>
        <w:t xml:space="preserve"> </w:t>
      </w:r>
      <w:r>
        <w:rPr>
          <w:noProof/>
          <w:spacing w:val="-8"/>
          <w:lang w:val="sr-Latn-CS"/>
        </w:rPr>
        <w:t>u</w:t>
      </w:r>
      <w:r w:rsidR="001A1A9D" w:rsidRPr="007F487E">
        <w:rPr>
          <w:noProof/>
          <w:spacing w:val="-8"/>
          <w:lang w:val="sr-Latn-CS"/>
        </w:rPr>
        <w:t xml:space="preserve"> </w:t>
      </w:r>
      <w:r>
        <w:rPr>
          <w:noProof/>
          <w:spacing w:val="-8"/>
          <w:lang w:val="sr-Latn-CS"/>
        </w:rPr>
        <w:t>klubu</w:t>
      </w:r>
      <w:r w:rsidR="001A1A9D" w:rsidRPr="007F487E">
        <w:rPr>
          <w:noProof/>
          <w:spacing w:val="-8"/>
          <w:lang w:val="sr-Latn-CS"/>
        </w:rPr>
        <w:t xml:space="preserve"> (</w:t>
      </w:r>
      <w:r>
        <w:rPr>
          <w:noProof/>
          <w:spacing w:val="-8"/>
          <w:lang w:val="sr-Latn-CS"/>
        </w:rPr>
        <w:t>na</w:t>
      </w:r>
      <w:r w:rsidR="001A1A9D" w:rsidRPr="007F487E">
        <w:rPr>
          <w:noProof/>
          <w:spacing w:val="-8"/>
          <w:lang w:val="sr-Latn-CS"/>
        </w:rPr>
        <w:t xml:space="preserve"> </w:t>
      </w:r>
      <w:r>
        <w:rPr>
          <w:noProof/>
          <w:spacing w:val="-8"/>
          <w:lang w:val="sr-Latn-CS"/>
        </w:rPr>
        <w:t>primer</w:t>
      </w:r>
      <w:r w:rsidR="001A1A9D" w:rsidRPr="007F487E">
        <w:rPr>
          <w:noProof/>
          <w:spacing w:val="-8"/>
          <w:lang w:val="sr-Latn-CS"/>
        </w:rPr>
        <w:t xml:space="preserve"> </w:t>
      </w:r>
      <w:r>
        <w:rPr>
          <w:noProof/>
          <w:spacing w:val="-8"/>
          <w:lang w:val="sr-Latn-CS"/>
        </w:rPr>
        <w:t>u</w:t>
      </w:r>
      <w:r w:rsidR="001A1A9D" w:rsidRPr="007F487E">
        <w:rPr>
          <w:noProof/>
          <w:spacing w:val="-8"/>
          <w:lang w:val="sr-Latn-CS"/>
        </w:rPr>
        <w:t xml:space="preserve"> </w:t>
      </w:r>
      <w:r>
        <w:rPr>
          <w:noProof/>
          <w:spacing w:val="-8"/>
          <w:lang w:val="sr-Latn-CS"/>
        </w:rPr>
        <w:t>Nemačkoj</w:t>
      </w:r>
      <w:r w:rsidR="001A1A9D" w:rsidRPr="007F487E">
        <w:rPr>
          <w:noProof/>
          <w:spacing w:val="-8"/>
          <w:lang w:val="sr-Latn-CS"/>
        </w:rPr>
        <w:t xml:space="preserve"> </w:t>
      </w:r>
      <w:r>
        <w:rPr>
          <w:noProof/>
          <w:spacing w:val="-8"/>
          <w:lang w:val="sr-Latn-CS"/>
        </w:rPr>
        <w:t>je</w:t>
      </w:r>
      <w:r w:rsidR="001A1A9D" w:rsidRPr="007F487E">
        <w:rPr>
          <w:noProof/>
          <w:spacing w:val="-8"/>
          <w:lang w:val="sr-Latn-CS"/>
        </w:rPr>
        <w:t xml:space="preserve"> </w:t>
      </w:r>
      <w:r>
        <w:rPr>
          <w:noProof/>
          <w:spacing w:val="-8"/>
          <w:lang w:val="sr-Latn-CS"/>
        </w:rPr>
        <w:t>to</w:t>
      </w:r>
      <w:r w:rsidR="001A1A9D" w:rsidRPr="007F487E">
        <w:rPr>
          <w:noProof/>
          <w:spacing w:val="-8"/>
          <w:lang w:val="sr-Latn-CS"/>
        </w:rPr>
        <w:t xml:space="preserve"> 300 </w:t>
      </w:r>
      <w:r>
        <w:rPr>
          <w:noProof/>
          <w:spacing w:val="-8"/>
          <w:lang w:val="sr-Latn-CS"/>
        </w:rPr>
        <w:t>evra</w:t>
      </w:r>
      <w:r w:rsidR="001A1A9D" w:rsidRPr="007F487E">
        <w:rPr>
          <w:noProof/>
          <w:spacing w:val="-8"/>
          <w:lang w:val="sr-Latn-CS"/>
        </w:rPr>
        <w:t xml:space="preserve">). </w:t>
      </w:r>
      <w:r>
        <w:rPr>
          <w:noProof/>
          <w:lang w:val="sr-Latn-CS"/>
        </w:rPr>
        <w:t>Profesionalni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najduže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mestu</w:t>
      </w:r>
      <w:r w:rsidR="001A1A9D" w:rsidRPr="007F487E">
        <w:rPr>
          <w:noProof/>
          <w:lang w:val="sr-Latn-CS"/>
        </w:rPr>
        <w:t xml:space="preserve">” </w:t>
      </w:r>
      <w:r>
        <w:rPr>
          <w:noProof/>
          <w:lang w:val="sr-Latn-CS"/>
        </w:rPr>
        <w:t>regulišu</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razloga</w:t>
      </w:r>
      <w:r w:rsidR="001A1A9D" w:rsidRPr="007F487E">
        <w:rPr>
          <w:noProof/>
          <w:lang w:val="sr-Latn-CS"/>
        </w:rPr>
        <w:t xml:space="preserve">: 1) </w:t>
      </w:r>
      <w:r>
        <w:rPr>
          <w:noProof/>
          <w:lang w:val="sr-Latn-CS"/>
        </w:rPr>
        <w:t>prema</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većine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federacija</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godina</w:t>
      </w:r>
      <w:r w:rsidR="001A1A9D" w:rsidRPr="007F487E">
        <w:rPr>
          <w:noProof/>
          <w:lang w:val="sr-Latn-CS"/>
        </w:rPr>
        <w:t xml:space="preserve">; 2) </w:t>
      </w:r>
      <w:r>
        <w:rPr>
          <w:noProof/>
          <w:lang w:val="sr-Latn-CS"/>
        </w:rPr>
        <w:t>interes</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srpskog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duže</w:t>
      </w:r>
      <w:r w:rsidR="001A1A9D" w:rsidRPr="007F487E">
        <w:rPr>
          <w:noProof/>
          <w:lang w:val="sr-Latn-CS"/>
        </w:rPr>
        <w:t xml:space="preserve"> </w:t>
      </w:r>
      <w:r>
        <w:rPr>
          <w:noProof/>
          <w:lang w:val="sr-Latn-CS"/>
        </w:rPr>
        <w:t>zadrže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zemlji</w:t>
      </w:r>
      <w:r w:rsidR="001A1A9D" w:rsidRPr="007F487E">
        <w:rPr>
          <w:noProof/>
          <w:lang w:val="sr-Latn-CS"/>
        </w:rPr>
        <w:t xml:space="preserve"> </w:t>
      </w:r>
      <w:r>
        <w:rPr>
          <w:noProof/>
          <w:lang w:val="sr-Latn-CS"/>
        </w:rPr>
        <w:t>mlade</w:t>
      </w:r>
      <w:r w:rsidR="001A1A9D" w:rsidRPr="007F487E">
        <w:rPr>
          <w:noProof/>
          <w:lang w:val="sr-Latn-CS"/>
        </w:rPr>
        <w:t xml:space="preserve"> </w:t>
      </w:r>
      <w:r>
        <w:rPr>
          <w:noProof/>
          <w:lang w:val="sr-Latn-CS"/>
        </w:rPr>
        <w:t>igrače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važeći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zaključio</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ništav</w:t>
      </w:r>
      <w:r w:rsidR="001A1A9D" w:rsidRPr="007F487E">
        <w:rPr>
          <w:noProof/>
          <w:lang w:val="sr-Latn-CS"/>
        </w:rPr>
        <w:t xml:space="preserve">. </w:t>
      </w:r>
      <w:r>
        <w:rPr>
          <w:noProof/>
          <w:lang w:val="sr-Latn-CS"/>
        </w:rPr>
        <w:t>Takva</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nužna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iako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1996. </w:t>
      </w:r>
      <w:r>
        <w:rPr>
          <w:noProof/>
          <w:lang w:val="sr-Latn-CS"/>
        </w:rPr>
        <w:t>godine</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pripisano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radnom</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klubom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zadržano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2011.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izbegava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načine</w:t>
      </w:r>
      <w:r w:rsidR="001A1A9D" w:rsidRPr="007F487E">
        <w:rPr>
          <w:noProof/>
          <w:lang w:val="sr-Latn-CS"/>
        </w:rPr>
        <w:t xml:space="preserve">. </w:t>
      </w:r>
      <w:r>
        <w:rPr>
          <w:noProof/>
          <w:lang w:val="sr-Latn-CS"/>
        </w:rPr>
        <w:t>Umesto</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zaključuju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razni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igranju</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statusu</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angažovanju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takvim</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predvidi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dodatno</w:t>
      </w:r>
      <w:r w:rsidR="001A1A9D" w:rsidRPr="007F487E">
        <w:rPr>
          <w:noProof/>
          <w:lang w:val="sr-Latn-CS"/>
        </w:rPr>
        <w:t xml:space="preserve"> </w:t>
      </w:r>
      <w:r>
        <w:rPr>
          <w:noProof/>
          <w:lang w:val="sr-Latn-CS"/>
        </w:rPr>
        <w:t>zaključiti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sportistom</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tada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otvore</w:t>
      </w:r>
      <w:r w:rsidR="001A1A9D" w:rsidRPr="007F487E">
        <w:rPr>
          <w:noProof/>
          <w:lang w:val="sr-Latn-CS"/>
        </w:rPr>
        <w:t xml:space="preserve"> </w:t>
      </w:r>
      <w:r>
        <w:rPr>
          <w:noProof/>
          <w:lang w:val="sr-Latn-CS"/>
        </w:rPr>
        <w:t>brojni</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spacing w:val="-6"/>
          <w:lang w:val="sr-Latn-CS"/>
        </w:rPr>
        <w:t>Okolnost</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navedeni</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slični</w:t>
      </w:r>
      <w:r w:rsidR="001A1A9D" w:rsidRPr="007F487E">
        <w:rPr>
          <w:noProof/>
          <w:spacing w:val="-6"/>
          <w:lang w:val="sr-Latn-CS"/>
        </w:rPr>
        <w:t xml:space="preserve"> </w:t>
      </w:r>
      <w:r>
        <w:rPr>
          <w:noProof/>
          <w:spacing w:val="-6"/>
          <w:lang w:val="sr-Latn-CS"/>
        </w:rPr>
        <w:t>ugovori</w:t>
      </w:r>
      <w:r w:rsidR="001A1A9D" w:rsidRPr="007F487E">
        <w:rPr>
          <w:noProof/>
          <w:spacing w:val="-6"/>
          <w:lang w:val="sr-Latn-CS"/>
        </w:rPr>
        <w:t xml:space="preserve">  </w:t>
      </w:r>
      <w:r>
        <w:rPr>
          <w:noProof/>
          <w:spacing w:val="-6"/>
          <w:lang w:val="sr-Latn-CS"/>
        </w:rPr>
        <w:t>nisu</w:t>
      </w:r>
      <w:r w:rsidR="001A1A9D" w:rsidRPr="007F487E">
        <w:rPr>
          <w:noProof/>
          <w:spacing w:val="-6"/>
          <w:lang w:val="sr-Latn-CS"/>
        </w:rPr>
        <w:t xml:space="preserve">, </w:t>
      </w:r>
      <w:r>
        <w:rPr>
          <w:noProof/>
          <w:spacing w:val="-6"/>
          <w:lang w:val="sr-Latn-CS"/>
        </w:rPr>
        <w:t>po</w:t>
      </w:r>
      <w:r w:rsidR="001A1A9D" w:rsidRPr="007F487E">
        <w:rPr>
          <w:noProof/>
          <w:spacing w:val="-6"/>
          <w:lang w:val="sr-Latn-CS"/>
        </w:rPr>
        <w:t xml:space="preserve"> </w:t>
      </w:r>
      <w:r>
        <w:rPr>
          <w:noProof/>
          <w:spacing w:val="-6"/>
          <w:lang w:val="sr-Latn-CS"/>
        </w:rPr>
        <w:t>pravilu</w:t>
      </w:r>
      <w:r w:rsidR="001A1A9D" w:rsidRPr="007F487E">
        <w:rPr>
          <w:noProof/>
          <w:spacing w:val="-6"/>
          <w:lang w:val="sr-Latn-CS"/>
        </w:rPr>
        <w:t xml:space="preserve">, </w:t>
      </w:r>
      <w:r>
        <w:rPr>
          <w:noProof/>
          <w:spacing w:val="-6"/>
          <w:lang w:val="sr-Latn-CS"/>
        </w:rPr>
        <w:t>ni</w:t>
      </w:r>
      <w:r w:rsidR="001A1A9D" w:rsidRPr="007F487E">
        <w:rPr>
          <w:noProof/>
          <w:spacing w:val="-6"/>
          <w:lang w:val="sr-Latn-CS"/>
        </w:rPr>
        <w:t xml:space="preserve"> </w:t>
      </w:r>
      <w:r>
        <w:rPr>
          <w:noProof/>
          <w:spacing w:val="-6"/>
          <w:lang w:val="sr-Latn-CS"/>
        </w:rPr>
        <w:t>po</w:t>
      </w:r>
      <w:r w:rsidR="001A1A9D" w:rsidRPr="007F487E">
        <w:rPr>
          <w:noProof/>
          <w:spacing w:val="-6"/>
          <w:lang w:val="sr-Latn-CS"/>
        </w:rPr>
        <w:t xml:space="preserve"> </w:t>
      </w:r>
      <w:r>
        <w:rPr>
          <w:noProof/>
          <w:spacing w:val="-6"/>
          <w:lang w:val="sr-Latn-CS"/>
        </w:rPr>
        <w:t>sadržini</w:t>
      </w:r>
      <w:r w:rsidR="001A1A9D" w:rsidRPr="007F487E">
        <w:rPr>
          <w:noProof/>
          <w:spacing w:val="-6"/>
          <w:lang w:val="sr-Latn-CS"/>
        </w:rPr>
        <w:t xml:space="preserve"> </w:t>
      </w:r>
      <w:r>
        <w:rPr>
          <w:noProof/>
          <w:spacing w:val="-6"/>
          <w:lang w:val="sr-Latn-CS"/>
        </w:rPr>
        <w:t>ni</w:t>
      </w:r>
      <w:r w:rsidR="001A1A9D" w:rsidRPr="007F487E">
        <w:rPr>
          <w:noProof/>
          <w:spacing w:val="-6"/>
          <w:lang w:val="sr-Latn-CS"/>
        </w:rPr>
        <w:t xml:space="preserve"> </w:t>
      </w:r>
      <w:r>
        <w:rPr>
          <w:noProof/>
          <w:spacing w:val="-6"/>
          <w:lang w:val="sr-Latn-CS"/>
        </w:rPr>
        <w:t>po</w:t>
      </w:r>
      <w:r w:rsidR="001A1A9D" w:rsidRPr="007F487E">
        <w:rPr>
          <w:noProof/>
          <w:spacing w:val="-6"/>
          <w:lang w:val="sr-Latn-CS"/>
        </w:rPr>
        <w:t xml:space="preserve"> </w:t>
      </w:r>
      <w:r>
        <w:rPr>
          <w:noProof/>
          <w:spacing w:val="-6"/>
          <w:lang w:val="sr-Latn-CS"/>
        </w:rPr>
        <w:t>formi</w:t>
      </w:r>
      <w:r w:rsidR="001A1A9D" w:rsidRPr="007F487E">
        <w:rPr>
          <w:noProof/>
          <w:spacing w:val="-6"/>
          <w:lang w:val="sr-Latn-CS"/>
        </w:rPr>
        <w:t xml:space="preserve"> </w:t>
      </w:r>
      <w:r>
        <w:rPr>
          <w:noProof/>
          <w:spacing w:val="-6"/>
          <w:lang w:val="sr-Latn-CS"/>
        </w:rPr>
        <w:t>ugovori</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smislu</w:t>
      </w:r>
      <w:r w:rsidR="001A1A9D" w:rsidRPr="007F487E">
        <w:rPr>
          <w:noProof/>
          <w:spacing w:val="-6"/>
          <w:lang w:val="sr-Latn-CS"/>
        </w:rPr>
        <w:t xml:space="preserve"> </w:t>
      </w:r>
      <w:r>
        <w:rPr>
          <w:noProof/>
          <w:spacing w:val="-6"/>
          <w:lang w:val="sr-Latn-CS"/>
        </w:rPr>
        <w:t>Zakona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a</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bi</w:t>
      </w:r>
      <w:r w:rsidR="001A1A9D" w:rsidRPr="007F487E">
        <w:rPr>
          <w:noProof/>
          <w:spacing w:val="-6"/>
          <w:lang w:val="sr-Latn-CS"/>
        </w:rPr>
        <w:t xml:space="preserve"> </w:t>
      </w:r>
      <w:r>
        <w:rPr>
          <w:noProof/>
          <w:spacing w:val="-6"/>
          <w:lang w:val="sr-Latn-CS"/>
        </w:rPr>
        <w:t>profesionalni</w:t>
      </w:r>
      <w:r w:rsidR="001A1A9D" w:rsidRPr="007F487E">
        <w:rPr>
          <w:noProof/>
          <w:spacing w:val="-6"/>
          <w:lang w:val="sr-Latn-CS"/>
        </w:rPr>
        <w:t xml:space="preserve"> </w:t>
      </w:r>
      <w:r>
        <w:rPr>
          <w:noProof/>
          <w:spacing w:val="-6"/>
          <w:lang w:val="sr-Latn-CS"/>
        </w:rPr>
        <w:t>sportista</w:t>
      </w:r>
      <w:r w:rsidR="001A1A9D" w:rsidRPr="007F487E">
        <w:rPr>
          <w:noProof/>
          <w:spacing w:val="-6"/>
          <w:lang w:val="sr-Latn-CS"/>
        </w:rPr>
        <w:t xml:space="preserve"> </w:t>
      </w:r>
      <w:r>
        <w:rPr>
          <w:noProof/>
          <w:spacing w:val="-6"/>
          <w:lang w:val="sr-Latn-CS"/>
        </w:rPr>
        <w:t>trebao</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ima</w:t>
      </w:r>
      <w:r w:rsidR="001A1A9D" w:rsidRPr="007F487E">
        <w:rPr>
          <w:noProof/>
          <w:spacing w:val="-6"/>
          <w:lang w:val="sr-Latn-CS"/>
        </w:rPr>
        <w:t xml:space="preserve"> </w:t>
      </w:r>
      <w:r>
        <w:rPr>
          <w:noProof/>
          <w:spacing w:val="-6"/>
          <w:lang w:val="sr-Latn-CS"/>
        </w:rPr>
        <w:t>radni</w:t>
      </w:r>
      <w:r w:rsidR="001A1A9D" w:rsidRPr="007F487E">
        <w:rPr>
          <w:noProof/>
          <w:spacing w:val="-6"/>
          <w:lang w:val="sr-Latn-CS"/>
        </w:rPr>
        <w:t xml:space="preserve"> </w:t>
      </w:r>
      <w:r>
        <w:rPr>
          <w:noProof/>
          <w:spacing w:val="-6"/>
          <w:lang w:val="sr-Latn-CS"/>
        </w:rPr>
        <w:t>odnos</w:t>
      </w:r>
      <w:r w:rsidR="001A1A9D" w:rsidRPr="007F487E">
        <w:rPr>
          <w:noProof/>
          <w:spacing w:val="-6"/>
          <w:lang w:val="sr-Latn-CS"/>
        </w:rPr>
        <w:t xml:space="preserve"> </w:t>
      </w:r>
      <w:r>
        <w:rPr>
          <w:noProof/>
          <w:spacing w:val="-6"/>
          <w:lang w:val="sr-Latn-CS"/>
        </w:rPr>
        <w:t>sa</w:t>
      </w:r>
      <w:r w:rsidR="001A1A9D" w:rsidRPr="007F487E">
        <w:rPr>
          <w:noProof/>
          <w:spacing w:val="-6"/>
          <w:lang w:val="sr-Latn-CS"/>
        </w:rPr>
        <w:t xml:space="preserve"> </w:t>
      </w:r>
      <w:r>
        <w:rPr>
          <w:noProof/>
          <w:spacing w:val="-6"/>
          <w:lang w:val="sr-Latn-CS"/>
        </w:rPr>
        <w:t>klubom</w:t>
      </w:r>
      <w:r w:rsidR="001A1A9D" w:rsidRPr="007F487E">
        <w:rPr>
          <w:noProof/>
          <w:spacing w:val="-6"/>
          <w:lang w:val="sr-Latn-CS"/>
        </w:rPr>
        <w:t xml:space="preserve">, </w:t>
      </w:r>
      <w:r>
        <w:rPr>
          <w:noProof/>
          <w:spacing w:val="-6"/>
          <w:lang w:val="sr-Latn-CS"/>
        </w:rPr>
        <w:t>otvara</w:t>
      </w:r>
      <w:r w:rsidR="001A1A9D" w:rsidRPr="007F487E">
        <w:rPr>
          <w:noProof/>
          <w:spacing w:val="-6"/>
          <w:lang w:val="sr-Latn-CS"/>
        </w:rPr>
        <w:t xml:space="preserve"> </w:t>
      </w:r>
      <w:r>
        <w:rPr>
          <w:noProof/>
          <w:spacing w:val="-6"/>
          <w:lang w:val="sr-Latn-CS"/>
        </w:rPr>
        <w:t>brojna</w:t>
      </w:r>
      <w:r w:rsidR="001A1A9D" w:rsidRPr="007F487E">
        <w:rPr>
          <w:noProof/>
          <w:spacing w:val="-6"/>
          <w:lang w:val="sr-Latn-CS"/>
        </w:rPr>
        <w:t xml:space="preserve"> </w:t>
      </w:r>
      <w:r>
        <w:rPr>
          <w:noProof/>
          <w:spacing w:val="-6"/>
          <w:lang w:val="sr-Latn-CS"/>
        </w:rPr>
        <w:t>pitanja</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probleme</w:t>
      </w:r>
      <w:r w:rsidR="001A1A9D" w:rsidRPr="007F487E">
        <w:rPr>
          <w:noProof/>
          <w:spacing w:val="-6"/>
          <w:lang w:val="sr-Latn-CS"/>
        </w:rPr>
        <w:t xml:space="preserve">: </w:t>
      </w:r>
      <w:r>
        <w:rPr>
          <w:noProof/>
          <w:spacing w:val="-6"/>
          <w:lang w:val="sr-Latn-CS"/>
        </w:rPr>
        <w:t>kakva</w:t>
      </w:r>
      <w:r w:rsidR="001A1A9D" w:rsidRPr="007F487E">
        <w:rPr>
          <w:noProof/>
          <w:spacing w:val="-6"/>
          <w:lang w:val="sr-Latn-CS"/>
        </w:rPr>
        <w:t xml:space="preserve"> </w:t>
      </w:r>
      <w:r>
        <w:rPr>
          <w:noProof/>
          <w:spacing w:val="-6"/>
          <w:lang w:val="sr-Latn-CS"/>
        </w:rPr>
        <w:t>je</w:t>
      </w:r>
      <w:r w:rsidR="001A1A9D" w:rsidRPr="007F487E">
        <w:rPr>
          <w:noProof/>
          <w:spacing w:val="-6"/>
          <w:lang w:val="sr-Latn-CS"/>
        </w:rPr>
        <w:t xml:space="preserve"> </w:t>
      </w:r>
      <w:r>
        <w:rPr>
          <w:noProof/>
          <w:spacing w:val="-6"/>
          <w:lang w:val="sr-Latn-CS"/>
        </w:rPr>
        <w:t>pravna</w:t>
      </w:r>
      <w:r w:rsidR="001A1A9D" w:rsidRPr="007F487E">
        <w:rPr>
          <w:noProof/>
          <w:spacing w:val="-6"/>
          <w:lang w:val="sr-Latn-CS"/>
        </w:rPr>
        <w:t xml:space="preserve"> </w:t>
      </w:r>
      <w:r>
        <w:rPr>
          <w:noProof/>
          <w:spacing w:val="-6"/>
          <w:lang w:val="sr-Latn-CS"/>
        </w:rPr>
        <w:t>priroda</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kakav</w:t>
      </w:r>
      <w:r w:rsidR="001A1A9D" w:rsidRPr="007F487E">
        <w:rPr>
          <w:noProof/>
          <w:spacing w:val="-6"/>
          <w:lang w:val="sr-Latn-CS"/>
        </w:rPr>
        <w:t xml:space="preserve"> </w:t>
      </w:r>
      <w:r>
        <w:rPr>
          <w:noProof/>
          <w:spacing w:val="-6"/>
          <w:lang w:val="sr-Latn-CS"/>
        </w:rPr>
        <w:t>je</w:t>
      </w:r>
      <w:r w:rsidR="001A1A9D" w:rsidRPr="007F487E">
        <w:rPr>
          <w:noProof/>
          <w:spacing w:val="-6"/>
          <w:lang w:val="sr-Latn-CS"/>
        </w:rPr>
        <w:t xml:space="preserve"> </w:t>
      </w:r>
      <w:r>
        <w:rPr>
          <w:noProof/>
          <w:spacing w:val="-6"/>
          <w:lang w:val="sr-Latn-CS"/>
        </w:rPr>
        <w:t>odnos</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koji</w:t>
      </w:r>
      <w:r w:rsidR="001A1A9D" w:rsidRPr="007F487E">
        <w:rPr>
          <w:noProof/>
          <w:spacing w:val="-6"/>
          <w:lang w:val="sr-Latn-CS"/>
        </w:rPr>
        <w:t xml:space="preserve"> </w:t>
      </w:r>
      <w:r>
        <w:rPr>
          <w:noProof/>
          <w:spacing w:val="-6"/>
          <w:lang w:val="sr-Latn-CS"/>
        </w:rPr>
        <w:t>bi</w:t>
      </w:r>
      <w:r w:rsidR="001A1A9D" w:rsidRPr="007F487E">
        <w:rPr>
          <w:noProof/>
          <w:spacing w:val="-6"/>
          <w:lang w:val="sr-Latn-CS"/>
        </w:rPr>
        <w:t xml:space="preserve"> </w:t>
      </w:r>
      <w:r>
        <w:rPr>
          <w:noProof/>
          <w:spacing w:val="-6"/>
          <w:lang w:val="sr-Latn-CS"/>
        </w:rPr>
        <w:t>sportista</w:t>
      </w:r>
      <w:r w:rsidR="001A1A9D" w:rsidRPr="007F487E">
        <w:rPr>
          <w:noProof/>
          <w:spacing w:val="-6"/>
          <w:lang w:val="sr-Latn-CS"/>
        </w:rPr>
        <w:t xml:space="preserve"> </w:t>
      </w:r>
      <w:r>
        <w:rPr>
          <w:noProof/>
          <w:spacing w:val="-6"/>
          <w:lang w:val="sr-Latn-CS"/>
        </w:rPr>
        <w:t>naknadno</w:t>
      </w:r>
      <w:r w:rsidR="001A1A9D" w:rsidRPr="007F487E">
        <w:rPr>
          <w:noProof/>
          <w:spacing w:val="-6"/>
          <w:lang w:val="sr-Latn-CS"/>
        </w:rPr>
        <w:t xml:space="preserve"> </w:t>
      </w:r>
      <w:r>
        <w:rPr>
          <w:noProof/>
          <w:spacing w:val="-6"/>
          <w:lang w:val="sr-Latn-CS"/>
        </w:rPr>
        <w:t>zaključio</w:t>
      </w:r>
      <w:r w:rsidR="001A1A9D" w:rsidRPr="007F487E">
        <w:rPr>
          <w:noProof/>
          <w:spacing w:val="-6"/>
          <w:lang w:val="sr-Latn-CS"/>
        </w:rPr>
        <w:t xml:space="preserve">, </w:t>
      </w:r>
      <w:r>
        <w:rPr>
          <w:noProof/>
          <w:spacing w:val="-6"/>
          <w:lang w:val="sr-Latn-CS"/>
        </w:rPr>
        <w:t>kako</w:t>
      </w:r>
      <w:r w:rsidR="001A1A9D" w:rsidRPr="007F487E">
        <w:rPr>
          <w:noProof/>
          <w:spacing w:val="-6"/>
          <w:lang w:val="sr-Latn-CS"/>
        </w:rPr>
        <w:t xml:space="preserve"> </w:t>
      </w:r>
      <w:r>
        <w:rPr>
          <w:noProof/>
          <w:spacing w:val="-6"/>
          <w:lang w:val="sr-Latn-CS"/>
        </w:rPr>
        <w:t>na</w:t>
      </w:r>
      <w:r w:rsidR="001A1A9D" w:rsidRPr="007F487E">
        <w:rPr>
          <w:noProof/>
          <w:spacing w:val="-6"/>
          <w:lang w:val="sr-Latn-CS"/>
        </w:rPr>
        <w:t xml:space="preserve"> </w:t>
      </w:r>
      <w:r>
        <w:rPr>
          <w:noProof/>
          <w:spacing w:val="-6"/>
          <w:lang w:val="sr-Latn-CS"/>
        </w:rPr>
        <w:t>status</w:t>
      </w:r>
      <w:r w:rsidR="001A1A9D" w:rsidRPr="007F487E">
        <w:rPr>
          <w:noProof/>
          <w:spacing w:val="-6"/>
          <w:lang w:val="sr-Latn-CS"/>
        </w:rPr>
        <w:t xml:space="preserve"> </w:t>
      </w:r>
      <w:r>
        <w:rPr>
          <w:noProof/>
          <w:spacing w:val="-6"/>
          <w:lang w:val="sr-Latn-CS"/>
        </w:rPr>
        <w:t>sportiste</w:t>
      </w:r>
      <w:r w:rsidR="001A1A9D" w:rsidRPr="007F487E">
        <w:rPr>
          <w:noProof/>
          <w:spacing w:val="-6"/>
          <w:lang w:val="sr-Latn-CS"/>
        </w:rPr>
        <w:t xml:space="preserve"> </w:t>
      </w:r>
      <w:r>
        <w:rPr>
          <w:noProof/>
          <w:spacing w:val="-6"/>
          <w:lang w:val="sr-Latn-CS"/>
        </w:rPr>
        <w:t>utiče</w:t>
      </w:r>
      <w:r w:rsidR="001A1A9D" w:rsidRPr="007F487E">
        <w:rPr>
          <w:noProof/>
          <w:spacing w:val="-6"/>
          <w:lang w:val="sr-Latn-CS"/>
        </w:rPr>
        <w:t xml:space="preserve"> </w:t>
      </w:r>
      <w:r>
        <w:rPr>
          <w:noProof/>
          <w:spacing w:val="-6"/>
          <w:lang w:val="sr-Latn-CS"/>
        </w:rPr>
        <w:t>činjenica</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isto</w:t>
      </w:r>
      <w:r w:rsidR="001A1A9D" w:rsidRPr="007F487E">
        <w:rPr>
          <w:noProof/>
          <w:spacing w:val="-6"/>
          <w:lang w:val="sr-Latn-CS"/>
        </w:rPr>
        <w:t xml:space="preserve"> </w:t>
      </w:r>
      <w:r>
        <w:rPr>
          <w:noProof/>
          <w:spacing w:val="-6"/>
          <w:lang w:val="sr-Latn-CS"/>
        </w:rPr>
        <w:t>vreme</w:t>
      </w:r>
      <w:r w:rsidR="001A1A9D" w:rsidRPr="007F487E">
        <w:rPr>
          <w:noProof/>
          <w:spacing w:val="-6"/>
          <w:lang w:val="sr-Latn-CS"/>
        </w:rPr>
        <w:t xml:space="preserve"> </w:t>
      </w:r>
      <w:r>
        <w:rPr>
          <w:noProof/>
          <w:spacing w:val="-6"/>
          <w:lang w:val="sr-Latn-CS"/>
        </w:rPr>
        <w:t>ima</w:t>
      </w:r>
      <w:r w:rsidR="001A1A9D" w:rsidRPr="007F487E">
        <w:rPr>
          <w:noProof/>
          <w:spacing w:val="-6"/>
          <w:lang w:val="sr-Latn-CS"/>
        </w:rPr>
        <w:t xml:space="preserve"> </w:t>
      </w:r>
      <w:r>
        <w:rPr>
          <w:noProof/>
          <w:spacing w:val="-6"/>
          <w:lang w:val="sr-Latn-CS"/>
        </w:rPr>
        <w:t>dva</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sa</w:t>
      </w:r>
      <w:r w:rsidR="001A1A9D" w:rsidRPr="007F487E">
        <w:rPr>
          <w:noProof/>
          <w:spacing w:val="-6"/>
          <w:lang w:val="sr-Latn-CS"/>
        </w:rPr>
        <w:t xml:space="preserve"> </w:t>
      </w:r>
      <w:r>
        <w:rPr>
          <w:noProof/>
          <w:spacing w:val="-6"/>
          <w:lang w:val="sr-Latn-CS"/>
        </w:rPr>
        <w:t>klubom</w:t>
      </w:r>
      <w:r w:rsidR="001A1A9D" w:rsidRPr="007F487E">
        <w:rPr>
          <w:noProof/>
          <w:spacing w:val="-6"/>
          <w:lang w:val="sr-Latn-CS"/>
        </w:rPr>
        <w:t xml:space="preserve"> (</w:t>
      </w:r>
      <w:r>
        <w:rPr>
          <w:noProof/>
          <w:spacing w:val="-6"/>
          <w:lang w:val="sr-Latn-CS"/>
        </w:rPr>
        <w:t>kada</w:t>
      </w:r>
      <w:r w:rsidR="001A1A9D" w:rsidRPr="007F487E">
        <w:rPr>
          <w:noProof/>
          <w:spacing w:val="-6"/>
          <w:lang w:val="sr-Latn-CS"/>
        </w:rPr>
        <w:t xml:space="preserve"> </w:t>
      </w:r>
      <w:r>
        <w:rPr>
          <w:noProof/>
          <w:spacing w:val="-6"/>
          <w:lang w:val="sr-Latn-CS"/>
        </w:rPr>
        <w:t>postaje</w:t>
      </w:r>
      <w:r w:rsidR="001A1A9D" w:rsidRPr="007F487E">
        <w:rPr>
          <w:noProof/>
          <w:spacing w:val="-6"/>
          <w:lang w:val="sr-Latn-CS"/>
        </w:rPr>
        <w:t xml:space="preserve"> </w:t>
      </w:r>
      <w:r>
        <w:rPr>
          <w:noProof/>
          <w:spacing w:val="-6"/>
          <w:lang w:val="sr-Latn-CS"/>
        </w:rPr>
        <w:t>slobodan</w:t>
      </w:r>
      <w:r w:rsidR="001A1A9D" w:rsidRPr="007F487E">
        <w:rPr>
          <w:noProof/>
          <w:spacing w:val="-6"/>
          <w:lang w:val="sr-Latn-CS"/>
        </w:rPr>
        <w:t xml:space="preserve"> </w:t>
      </w:r>
      <w:r>
        <w:rPr>
          <w:noProof/>
          <w:spacing w:val="-6"/>
          <w:lang w:val="sr-Latn-CS"/>
        </w:rPr>
        <w:t>igrač</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dr</w:t>
      </w:r>
      <w:r w:rsidR="001A1A9D" w:rsidRPr="007F487E">
        <w:rPr>
          <w:noProof/>
          <w:spacing w:val="-6"/>
          <w:lang w:val="sr-Latn-CS"/>
        </w:rPr>
        <w:t xml:space="preserve">.), </w:t>
      </w:r>
      <w:r>
        <w:rPr>
          <w:noProof/>
          <w:spacing w:val="-6"/>
          <w:lang w:val="sr-Latn-CS"/>
        </w:rPr>
        <w:t>šta</w:t>
      </w:r>
      <w:r w:rsidR="001A1A9D" w:rsidRPr="007F487E">
        <w:rPr>
          <w:noProof/>
          <w:spacing w:val="-6"/>
          <w:lang w:val="sr-Latn-CS"/>
        </w:rPr>
        <w:t xml:space="preserve"> </w:t>
      </w:r>
      <w:r>
        <w:rPr>
          <w:noProof/>
          <w:spacing w:val="-6"/>
          <w:lang w:val="sr-Latn-CS"/>
        </w:rPr>
        <w:t>ako</w:t>
      </w:r>
      <w:r w:rsidR="001A1A9D" w:rsidRPr="007F487E">
        <w:rPr>
          <w:noProof/>
          <w:spacing w:val="-6"/>
          <w:lang w:val="sr-Latn-CS"/>
        </w:rPr>
        <w:t xml:space="preserve"> </w:t>
      </w:r>
      <w:r>
        <w:rPr>
          <w:noProof/>
          <w:spacing w:val="-6"/>
          <w:lang w:val="sr-Latn-CS"/>
        </w:rPr>
        <w:t>sportista</w:t>
      </w:r>
      <w:r w:rsidR="001A1A9D" w:rsidRPr="007F487E">
        <w:rPr>
          <w:noProof/>
          <w:spacing w:val="-6"/>
          <w:lang w:val="sr-Latn-CS"/>
        </w:rPr>
        <w:t xml:space="preserve"> </w:t>
      </w:r>
      <w:r>
        <w:rPr>
          <w:noProof/>
          <w:spacing w:val="-6"/>
          <w:lang w:val="sr-Latn-CS"/>
        </w:rPr>
        <w:t>ne</w:t>
      </w:r>
      <w:r w:rsidR="001A1A9D" w:rsidRPr="007F487E">
        <w:rPr>
          <w:noProof/>
          <w:spacing w:val="-6"/>
          <w:lang w:val="sr-Latn-CS"/>
        </w:rPr>
        <w:t xml:space="preserve"> </w:t>
      </w:r>
      <w:r>
        <w:rPr>
          <w:noProof/>
          <w:spacing w:val="-6"/>
          <w:lang w:val="sr-Latn-CS"/>
        </w:rPr>
        <w:t>zaključi</w:t>
      </w:r>
      <w:r w:rsidR="001A1A9D" w:rsidRPr="007F487E">
        <w:rPr>
          <w:noProof/>
          <w:spacing w:val="-6"/>
          <w:lang w:val="sr-Latn-CS"/>
        </w:rPr>
        <w:t xml:space="preserve"> </w:t>
      </w:r>
      <w:r>
        <w:rPr>
          <w:noProof/>
          <w:spacing w:val="-6"/>
          <w:lang w:val="sr-Latn-CS"/>
        </w:rPr>
        <w:t>ugovor</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nakon</w:t>
      </w:r>
      <w:r w:rsidR="001A1A9D" w:rsidRPr="007F487E">
        <w:rPr>
          <w:noProof/>
          <w:spacing w:val="-6"/>
          <w:lang w:val="sr-Latn-CS"/>
        </w:rPr>
        <w:t xml:space="preserve"> </w:t>
      </w:r>
      <w:r>
        <w:rPr>
          <w:noProof/>
          <w:spacing w:val="-6"/>
          <w:lang w:val="sr-Latn-CS"/>
        </w:rPr>
        <w:t>zaključenja</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li</w:t>
      </w:r>
      <w:r w:rsidR="001A1A9D" w:rsidRPr="007F487E">
        <w:rPr>
          <w:noProof/>
          <w:spacing w:val="-6"/>
          <w:lang w:val="sr-Latn-CS"/>
        </w:rPr>
        <w:t xml:space="preserve"> </w:t>
      </w:r>
      <w:r>
        <w:rPr>
          <w:noProof/>
          <w:spacing w:val="-6"/>
          <w:lang w:val="sr-Latn-CS"/>
        </w:rPr>
        <w:t>ugovorom</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sportista</w:t>
      </w:r>
      <w:r w:rsidR="001A1A9D" w:rsidRPr="007F487E">
        <w:rPr>
          <w:noProof/>
          <w:spacing w:val="-6"/>
          <w:lang w:val="sr-Latn-CS"/>
        </w:rPr>
        <w:t xml:space="preserve"> </w:t>
      </w:r>
      <w:r>
        <w:rPr>
          <w:noProof/>
          <w:spacing w:val="-6"/>
          <w:lang w:val="sr-Latn-CS"/>
        </w:rPr>
        <w:t>pruža</w:t>
      </w:r>
      <w:r w:rsidR="001A1A9D" w:rsidRPr="007F487E">
        <w:rPr>
          <w:noProof/>
          <w:spacing w:val="-6"/>
          <w:lang w:val="sr-Latn-CS"/>
        </w:rPr>
        <w:t xml:space="preserve"> </w:t>
      </w:r>
      <w:r>
        <w:rPr>
          <w:noProof/>
          <w:spacing w:val="-6"/>
          <w:lang w:val="sr-Latn-CS"/>
        </w:rPr>
        <w:t>usluge</w:t>
      </w:r>
      <w:r w:rsidR="001A1A9D" w:rsidRPr="007F487E">
        <w:rPr>
          <w:noProof/>
          <w:spacing w:val="-6"/>
          <w:lang w:val="sr-Latn-CS"/>
        </w:rPr>
        <w:t xml:space="preserve"> </w:t>
      </w:r>
      <w:r>
        <w:rPr>
          <w:noProof/>
          <w:spacing w:val="-6"/>
          <w:lang w:val="sr-Latn-CS"/>
        </w:rPr>
        <w:t>sportskom</w:t>
      </w:r>
      <w:r w:rsidR="001A1A9D" w:rsidRPr="007F487E">
        <w:rPr>
          <w:noProof/>
          <w:spacing w:val="-6"/>
          <w:lang w:val="sr-Latn-CS"/>
        </w:rPr>
        <w:t xml:space="preserve"> </w:t>
      </w:r>
      <w:r>
        <w:rPr>
          <w:noProof/>
          <w:spacing w:val="-6"/>
          <w:lang w:val="sr-Latn-CS"/>
        </w:rPr>
        <w:t>klubu</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li</w:t>
      </w:r>
      <w:r w:rsidR="001A1A9D" w:rsidRPr="007F487E">
        <w:rPr>
          <w:noProof/>
          <w:spacing w:val="-6"/>
          <w:lang w:val="sr-Latn-CS"/>
        </w:rPr>
        <w:t xml:space="preserve"> </w:t>
      </w:r>
      <w:r>
        <w:rPr>
          <w:noProof/>
          <w:spacing w:val="-6"/>
          <w:lang w:val="sr-Latn-CS"/>
        </w:rPr>
        <w:t>se</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ugovor</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ugovor</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obavezno</w:t>
      </w:r>
      <w:r w:rsidR="001A1A9D" w:rsidRPr="007F487E">
        <w:rPr>
          <w:noProof/>
          <w:spacing w:val="-6"/>
          <w:lang w:val="sr-Latn-CS"/>
        </w:rPr>
        <w:t xml:space="preserve"> </w:t>
      </w:r>
      <w:r>
        <w:rPr>
          <w:noProof/>
          <w:spacing w:val="-6"/>
          <w:lang w:val="sr-Latn-CS"/>
        </w:rPr>
        <w:t>registruju</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savezu</w:t>
      </w:r>
      <w:r w:rsidR="001A1A9D" w:rsidRPr="007F487E">
        <w:rPr>
          <w:noProof/>
          <w:spacing w:val="-6"/>
          <w:lang w:val="sr-Latn-CS"/>
        </w:rPr>
        <w:t xml:space="preserve">, </w:t>
      </w:r>
      <w:r>
        <w:rPr>
          <w:noProof/>
          <w:spacing w:val="-6"/>
          <w:lang w:val="sr-Latn-CS"/>
        </w:rPr>
        <w:t>kakav</w:t>
      </w:r>
      <w:r w:rsidR="001A1A9D" w:rsidRPr="007F487E">
        <w:rPr>
          <w:noProof/>
          <w:spacing w:val="-6"/>
          <w:lang w:val="sr-Latn-CS"/>
        </w:rPr>
        <w:t xml:space="preserve"> </w:t>
      </w:r>
      <w:r>
        <w:rPr>
          <w:noProof/>
          <w:spacing w:val="-6"/>
          <w:lang w:val="sr-Latn-CS"/>
        </w:rPr>
        <w:t>je</w:t>
      </w:r>
      <w:r w:rsidR="001A1A9D" w:rsidRPr="007F487E">
        <w:rPr>
          <w:noProof/>
          <w:spacing w:val="-6"/>
          <w:lang w:val="sr-Latn-CS"/>
        </w:rPr>
        <w:t xml:space="preserve"> </w:t>
      </w:r>
      <w:r>
        <w:rPr>
          <w:noProof/>
          <w:spacing w:val="-6"/>
          <w:lang w:val="sr-Latn-CS"/>
        </w:rPr>
        <w:t>odnos</w:t>
      </w:r>
      <w:r w:rsidR="001A1A9D" w:rsidRPr="007F487E">
        <w:rPr>
          <w:noProof/>
          <w:spacing w:val="-6"/>
          <w:lang w:val="sr-Latn-CS"/>
        </w:rPr>
        <w:t xml:space="preserve"> </w:t>
      </w:r>
      <w:r>
        <w:rPr>
          <w:noProof/>
          <w:spacing w:val="-6"/>
          <w:lang w:val="sr-Latn-CS"/>
        </w:rPr>
        <w:t>aneksa</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angažovanju</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aneksa</w:t>
      </w:r>
      <w:r w:rsidR="001A1A9D" w:rsidRPr="007F487E">
        <w:rPr>
          <w:noProof/>
          <w:spacing w:val="-6"/>
          <w:lang w:val="sr-Latn-CS"/>
        </w:rPr>
        <w:t xml:space="preserve"> </w:t>
      </w:r>
      <w:r>
        <w:rPr>
          <w:noProof/>
          <w:spacing w:val="-6"/>
          <w:lang w:val="sr-Latn-CS"/>
        </w:rPr>
        <w:t>ugovora</w:t>
      </w:r>
      <w:r w:rsidR="001A1A9D" w:rsidRPr="007F487E">
        <w:rPr>
          <w:noProof/>
          <w:spacing w:val="-6"/>
          <w:lang w:val="sr-Latn-CS"/>
        </w:rPr>
        <w:t xml:space="preserve"> </w:t>
      </w:r>
      <w:r>
        <w:rPr>
          <w:noProof/>
          <w:spacing w:val="-6"/>
          <w:lang w:val="sr-Latn-CS"/>
        </w:rPr>
        <w:t>o</w:t>
      </w:r>
      <w:r w:rsidR="001A1A9D" w:rsidRPr="007F487E">
        <w:rPr>
          <w:noProof/>
          <w:spacing w:val="-6"/>
          <w:lang w:val="sr-Latn-CS"/>
        </w:rPr>
        <w:t xml:space="preserve"> </w:t>
      </w:r>
      <w:r>
        <w:rPr>
          <w:noProof/>
          <w:spacing w:val="-6"/>
          <w:lang w:val="sr-Latn-CS"/>
        </w:rPr>
        <w:t>radu</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dr</w:t>
      </w:r>
      <w:r w:rsidR="001A1A9D" w:rsidRPr="007F487E">
        <w:rPr>
          <w:noProof/>
          <w:spacing w:val="-6"/>
          <w:lang w:val="sr-Latn-CS"/>
        </w:rPr>
        <w:t xml:space="preserve">. </w:t>
      </w:r>
      <w:r>
        <w:rPr>
          <w:noProof/>
          <w:spacing w:val="-6"/>
          <w:lang w:val="sr-Latn-CS"/>
        </w:rPr>
        <w:t>Ta</w:t>
      </w:r>
      <w:r w:rsidR="001A1A9D" w:rsidRPr="007F487E">
        <w:rPr>
          <w:noProof/>
          <w:spacing w:val="-6"/>
          <w:lang w:val="sr-Latn-CS"/>
        </w:rPr>
        <w:t xml:space="preserve"> </w:t>
      </w:r>
      <w:r>
        <w:rPr>
          <w:noProof/>
          <w:spacing w:val="-6"/>
          <w:lang w:val="sr-Latn-CS"/>
        </w:rPr>
        <w:t>pitanja</w:t>
      </w:r>
      <w:r w:rsidR="001A1A9D" w:rsidRPr="007F487E">
        <w:rPr>
          <w:noProof/>
          <w:spacing w:val="-6"/>
          <w:lang w:val="sr-Latn-CS"/>
        </w:rPr>
        <w:t xml:space="preserve"> </w:t>
      </w:r>
      <w:r>
        <w:rPr>
          <w:noProof/>
          <w:spacing w:val="-6"/>
          <w:lang w:val="sr-Latn-CS"/>
        </w:rPr>
        <w:t>ne</w:t>
      </w:r>
      <w:r w:rsidR="001A1A9D" w:rsidRPr="007F487E">
        <w:rPr>
          <w:noProof/>
          <w:spacing w:val="-6"/>
          <w:lang w:val="sr-Latn-CS"/>
        </w:rPr>
        <w:t xml:space="preserve"> </w:t>
      </w:r>
      <w:r>
        <w:rPr>
          <w:noProof/>
          <w:spacing w:val="-6"/>
          <w:lang w:val="sr-Latn-CS"/>
        </w:rPr>
        <w:t>bi</w:t>
      </w:r>
      <w:r w:rsidR="001A1A9D" w:rsidRPr="007F487E">
        <w:rPr>
          <w:noProof/>
          <w:spacing w:val="-6"/>
          <w:lang w:val="sr-Latn-CS"/>
        </w:rPr>
        <w:t xml:space="preserve"> </w:t>
      </w:r>
      <w:r>
        <w:rPr>
          <w:noProof/>
          <w:spacing w:val="-6"/>
          <w:lang w:val="sr-Latn-CS"/>
        </w:rPr>
        <w:t>smela</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spacing w:val="-6"/>
          <w:lang w:val="sr-Latn-CS"/>
        </w:rPr>
        <w:t>se</w:t>
      </w:r>
      <w:r w:rsidR="001A1A9D" w:rsidRPr="007F487E">
        <w:rPr>
          <w:noProof/>
          <w:spacing w:val="-6"/>
          <w:lang w:val="sr-Latn-CS"/>
        </w:rPr>
        <w:t xml:space="preserve"> </w:t>
      </w:r>
      <w:r>
        <w:rPr>
          <w:noProof/>
          <w:spacing w:val="-6"/>
          <w:lang w:val="sr-Latn-CS"/>
        </w:rPr>
        <w:t>postavljaju</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savremenom</w:t>
      </w:r>
      <w:r w:rsidR="001A1A9D" w:rsidRPr="007F487E">
        <w:rPr>
          <w:noProof/>
          <w:spacing w:val="-6"/>
          <w:lang w:val="sr-Latn-CS"/>
        </w:rPr>
        <w:t xml:space="preserve"> </w:t>
      </w:r>
      <w:r>
        <w:rPr>
          <w:noProof/>
          <w:spacing w:val="-6"/>
          <w:lang w:val="sr-Latn-CS"/>
        </w:rPr>
        <w:t>profesionalnom</w:t>
      </w:r>
      <w:r w:rsidR="001A1A9D" w:rsidRPr="007F487E">
        <w:rPr>
          <w:noProof/>
          <w:spacing w:val="-6"/>
          <w:lang w:val="sr-Latn-CS"/>
        </w:rPr>
        <w:t xml:space="preserve"> </w:t>
      </w:r>
      <w:r>
        <w:rPr>
          <w:noProof/>
          <w:spacing w:val="-6"/>
          <w:lang w:val="sr-Latn-CS"/>
        </w:rPr>
        <w:t>sportu</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našim</w:t>
      </w:r>
      <w:r w:rsidR="001A1A9D" w:rsidRPr="007F487E">
        <w:rPr>
          <w:noProof/>
          <w:spacing w:val="-6"/>
          <w:lang w:val="sr-Latn-CS"/>
        </w:rPr>
        <w:t xml:space="preserve"> </w:t>
      </w:r>
      <w:r>
        <w:rPr>
          <w:noProof/>
          <w:spacing w:val="-6"/>
          <w:lang w:val="sr-Latn-CS"/>
        </w:rPr>
        <w:t>profesionalnim</w:t>
      </w:r>
      <w:r w:rsidR="001A1A9D" w:rsidRPr="007F487E">
        <w:rPr>
          <w:noProof/>
          <w:spacing w:val="-6"/>
          <w:lang w:val="sr-Latn-CS"/>
        </w:rPr>
        <w:t xml:space="preserve"> </w:t>
      </w:r>
      <w:r>
        <w:rPr>
          <w:noProof/>
          <w:spacing w:val="-6"/>
          <w:lang w:val="sr-Latn-CS"/>
        </w:rPr>
        <w:t>sportistima</w:t>
      </w:r>
      <w:r w:rsidR="001A1A9D" w:rsidRPr="007F487E">
        <w:rPr>
          <w:noProof/>
          <w:spacing w:val="-6"/>
          <w:lang w:val="sr-Latn-CS"/>
        </w:rPr>
        <w:t xml:space="preserve"> </w:t>
      </w:r>
      <w:r>
        <w:rPr>
          <w:noProof/>
          <w:spacing w:val="-6"/>
          <w:lang w:val="sr-Latn-CS"/>
        </w:rPr>
        <w:t>mora</w:t>
      </w:r>
      <w:r w:rsidR="001A1A9D" w:rsidRPr="007F487E">
        <w:rPr>
          <w:noProof/>
          <w:spacing w:val="-6"/>
          <w:lang w:val="sr-Latn-CS"/>
        </w:rPr>
        <w:t xml:space="preserve"> </w:t>
      </w:r>
      <w:r>
        <w:rPr>
          <w:noProof/>
          <w:spacing w:val="-6"/>
          <w:lang w:val="sr-Latn-CS"/>
        </w:rPr>
        <w:t>biti</w:t>
      </w:r>
      <w:r w:rsidR="001A1A9D" w:rsidRPr="007F487E">
        <w:rPr>
          <w:noProof/>
          <w:spacing w:val="-6"/>
          <w:lang w:val="sr-Latn-CS"/>
        </w:rPr>
        <w:t xml:space="preserve"> </w:t>
      </w:r>
      <w:r>
        <w:rPr>
          <w:noProof/>
          <w:spacing w:val="-6"/>
          <w:lang w:val="sr-Latn-CS"/>
        </w:rPr>
        <w:t>obezbeđen</w:t>
      </w:r>
      <w:r w:rsidR="001A1A9D" w:rsidRPr="007F487E">
        <w:rPr>
          <w:noProof/>
          <w:spacing w:val="-6"/>
          <w:lang w:val="sr-Latn-CS"/>
        </w:rPr>
        <w:t xml:space="preserve"> </w:t>
      </w:r>
      <w:r>
        <w:rPr>
          <w:noProof/>
          <w:spacing w:val="-6"/>
          <w:lang w:val="sr-Latn-CS"/>
        </w:rPr>
        <w:t>isti</w:t>
      </w:r>
      <w:r w:rsidR="001A1A9D" w:rsidRPr="007F487E">
        <w:rPr>
          <w:noProof/>
          <w:spacing w:val="-6"/>
          <w:lang w:val="sr-Latn-CS"/>
        </w:rPr>
        <w:t xml:space="preserve"> </w:t>
      </w:r>
      <w:r>
        <w:rPr>
          <w:noProof/>
          <w:spacing w:val="-6"/>
          <w:lang w:val="sr-Latn-CS"/>
        </w:rPr>
        <w:t>status</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ista</w:t>
      </w:r>
      <w:r w:rsidR="001A1A9D" w:rsidRPr="007F487E">
        <w:rPr>
          <w:noProof/>
          <w:spacing w:val="-6"/>
          <w:lang w:val="sr-Latn-CS"/>
        </w:rPr>
        <w:t xml:space="preserve"> </w:t>
      </w:r>
      <w:r>
        <w:rPr>
          <w:noProof/>
          <w:spacing w:val="-6"/>
          <w:lang w:val="sr-Latn-CS"/>
        </w:rPr>
        <w:t>prava</w:t>
      </w:r>
      <w:r w:rsidR="001A1A9D" w:rsidRPr="007F487E">
        <w:rPr>
          <w:noProof/>
          <w:spacing w:val="-6"/>
          <w:lang w:val="sr-Latn-CS"/>
        </w:rPr>
        <w:t xml:space="preserve"> </w:t>
      </w:r>
      <w:r>
        <w:rPr>
          <w:noProof/>
          <w:spacing w:val="-6"/>
          <w:lang w:val="sr-Latn-CS"/>
        </w:rPr>
        <w:t>koja</w:t>
      </w:r>
      <w:r w:rsidR="001A1A9D" w:rsidRPr="007F487E">
        <w:rPr>
          <w:noProof/>
          <w:spacing w:val="-6"/>
          <w:lang w:val="sr-Latn-CS"/>
        </w:rPr>
        <w:t xml:space="preserve"> </w:t>
      </w:r>
      <w:r>
        <w:rPr>
          <w:noProof/>
          <w:spacing w:val="-6"/>
          <w:lang w:val="sr-Latn-CS"/>
        </w:rPr>
        <w:t>imaju</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zemljama</w:t>
      </w:r>
      <w:r w:rsidR="001A1A9D" w:rsidRPr="007F487E">
        <w:rPr>
          <w:noProof/>
          <w:spacing w:val="-6"/>
          <w:lang w:val="sr-Latn-CS"/>
        </w:rPr>
        <w:t xml:space="preserve"> </w:t>
      </w:r>
      <w:r>
        <w:rPr>
          <w:noProof/>
          <w:spacing w:val="-6"/>
          <w:lang w:val="sr-Latn-CS"/>
        </w:rPr>
        <w:t>sa</w:t>
      </w:r>
      <w:r w:rsidR="001A1A9D" w:rsidRPr="007F487E">
        <w:rPr>
          <w:noProof/>
          <w:spacing w:val="-6"/>
          <w:lang w:val="sr-Latn-CS"/>
        </w:rPr>
        <w:t xml:space="preserve"> </w:t>
      </w:r>
      <w:r>
        <w:rPr>
          <w:noProof/>
          <w:spacing w:val="-6"/>
          <w:lang w:val="sr-Latn-CS"/>
        </w:rPr>
        <w:t>uređenim</w:t>
      </w:r>
      <w:r w:rsidR="001A1A9D" w:rsidRPr="007F487E">
        <w:rPr>
          <w:noProof/>
          <w:spacing w:val="-6"/>
          <w:lang w:val="sr-Latn-CS"/>
        </w:rPr>
        <w:t xml:space="preserve"> </w:t>
      </w:r>
      <w:r>
        <w:rPr>
          <w:noProof/>
          <w:spacing w:val="-6"/>
          <w:lang w:val="sr-Latn-CS"/>
        </w:rPr>
        <w:t>profesionalnim</w:t>
      </w:r>
      <w:r w:rsidR="001A1A9D" w:rsidRPr="007F487E">
        <w:rPr>
          <w:noProof/>
          <w:spacing w:val="-6"/>
          <w:lang w:val="sr-Latn-CS"/>
        </w:rPr>
        <w:t xml:space="preserve"> </w:t>
      </w:r>
      <w:r>
        <w:rPr>
          <w:noProof/>
          <w:spacing w:val="-6"/>
          <w:lang w:val="sr-Latn-CS"/>
        </w:rPr>
        <w:t>sportom</w:t>
      </w:r>
      <w:r w:rsidR="001A1A9D" w:rsidRPr="007F487E">
        <w:rPr>
          <w:noProof/>
          <w:spacing w:val="-6"/>
          <w:lang w:val="sr-Latn-CS"/>
        </w:rPr>
        <w:t xml:space="preserve"> </w:t>
      </w:r>
      <w:r>
        <w:rPr>
          <w:noProof/>
          <w:spacing w:val="-6"/>
          <w:lang w:val="sr-Latn-CS"/>
        </w:rPr>
        <w:t>u</w:t>
      </w:r>
      <w:r w:rsidR="001A1A9D" w:rsidRPr="007F487E">
        <w:rPr>
          <w:noProof/>
          <w:spacing w:val="-6"/>
          <w:lang w:val="sr-Latn-CS"/>
        </w:rPr>
        <w:t xml:space="preserve"> </w:t>
      </w:r>
      <w:r>
        <w:rPr>
          <w:noProof/>
          <w:spacing w:val="-6"/>
          <w:lang w:val="sr-Latn-CS"/>
        </w:rPr>
        <w:t>Evropi</w:t>
      </w:r>
      <w:r w:rsidR="001A1A9D" w:rsidRPr="007F487E">
        <w:rPr>
          <w:noProof/>
          <w:spacing w:val="-6"/>
          <w:lang w:val="sr-Latn-CS"/>
        </w:rPr>
        <w:t xml:space="preserve">. </w:t>
      </w:r>
      <w:r>
        <w:rPr>
          <w:noProof/>
          <w:spacing w:val="-6"/>
          <w:lang w:val="sr-Latn-CS"/>
        </w:rPr>
        <w:t>Predlog</w:t>
      </w:r>
      <w:r w:rsidR="001A1A9D" w:rsidRPr="007F487E">
        <w:rPr>
          <w:noProof/>
          <w:spacing w:val="-6"/>
          <w:lang w:val="sr-Latn-CS"/>
        </w:rPr>
        <w:t xml:space="preserve"> </w:t>
      </w:r>
      <w:r>
        <w:rPr>
          <w:noProof/>
          <w:spacing w:val="-6"/>
          <w:lang w:val="sr-Latn-CS"/>
        </w:rPr>
        <w:t>zakona</w:t>
      </w:r>
      <w:r w:rsidR="001A1A9D" w:rsidRPr="007F487E">
        <w:rPr>
          <w:noProof/>
          <w:spacing w:val="-6"/>
          <w:lang w:val="sr-Latn-CS"/>
        </w:rPr>
        <w:t xml:space="preserve"> </w:t>
      </w:r>
      <w:r>
        <w:rPr>
          <w:noProof/>
          <w:spacing w:val="-6"/>
          <w:lang w:val="sr-Latn-CS"/>
        </w:rPr>
        <w:t>zbog</w:t>
      </w:r>
      <w:r w:rsidR="001A1A9D" w:rsidRPr="007F487E">
        <w:rPr>
          <w:noProof/>
          <w:spacing w:val="-6"/>
          <w:lang w:val="sr-Latn-CS"/>
        </w:rPr>
        <w:t xml:space="preserve"> </w:t>
      </w:r>
      <w:r>
        <w:rPr>
          <w:noProof/>
          <w:spacing w:val="-6"/>
          <w:lang w:val="sr-Latn-CS"/>
        </w:rPr>
        <w:t>toga</w:t>
      </w:r>
      <w:r w:rsidR="001A1A9D" w:rsidRPr="007F487E">
        <w:rPr>
          <w:noProof/>
          <w:spacing w:val="-6"/>
          <w:lang w:val="sr-Latn-CS"/>
        </w:rPr>
        <w:t xml:space="preserve"> </w:t>
      </w:r>
      <w:r>
        <w:rPr>
          <w:noProof/>
          <w:spacing w:val="-6"/>
          <w:lang w:val="sr-Latn-CS"/>
        </w:rPr>
        <w:t>i</w:t>
      </w:r>
      <w:r w:rsidR="001A1A9D" w:rsidRPr="007F487E">
        <w:rPr>
          <w:noProof/>
          <w:spacing w:val="-6"/>
          <w:lang w:val="sr-Latn-CS"/>
        </w:rPr>
        <w:t xml:space="preserve"> </w:t>
      </w:r>
      <w:r>
        <w:rPr>
          <w:noProof/>
          <w:spacing w:val="-6"/>
          <w:lang w:val="sr-Latn-CS"/>
        </w:rPr>
        <w:t>predviđa</w:t>
      </w:r>
      <w:r w:rsidR="001A1A9D" w:rsidRPr="007F487E">
        <w:rPr>
          <w:noProof/>
          <w:spacing w:val="-6"/>
          <w:lang w:val="sr-Latn-CS"/>
        </w:rPr>
        <w:t xml:space="preserve"> </w:t>
      </w:r>
      <w:r>
        <w:rPr>
          <w:noProof/>
          <w:spacing w:val="-6"/>
          <w:lang w:val="sr-Latn-CS"/>
        </w:rPr>
        <w:t>da</w:t>
      </w:r>
      <w:r w:rsidR="001A1A9D" w:rsidRPr="007F487E">
        <w:rPr>
          <w:noProof/>
          <w:spacing w:val="-6"/>
          <w:lang w:val="sr-Latn-CS"/>
        </w:rPr>
        <w:t xml:space="preserve"> </w:t>
      </w:r>
      <w:r>
        <w:rPr>
          <w:noProof/>
          <w:lang w:val="sr-Latn-CS"/>
        </w:rPr>
        <w:t>profesionalni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radnog</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utvrđeno</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To</w:t>
      </w:r>
      <w:r w:rsidR="001A1A9D" w:rsidRPr="007F487E">
        <w:rPr>
          <w:noProof/>
          <w:lang w:val="sr-Latn-CS"/>
        </w:rPr>
        <w:t xml:space="preserve"> </w:t>
      </w:r>
      <w:r>
        <w:rPr>
          <w:noProof/>
          <w:lang w:val="sr-Latn-CS"/>
        </w:rPr>
        <w:t>podrazumeva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ostalog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radno</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odmori</w:t>
      </w:r>
      <w:r w:rsidR="001A1A9D" w:rsidRPr="007F487E">
        <w:rPr>
          <w:noProof/>
          <w:lang w:val="sr-Latn-CS"/>
        </w:rPr>
        <w:t xml:space="preserve">, </w:t>
      </w:r>
      <w:r>
        <w:rPr>
          <w:noProof/>
          <w:lang w:val="sr-Latn-CS"/>
        </w:rPr>
        <w:t>odsustva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prilagođavaju</w:t>
      </w:r>
      <w:r w:rsidR="001A1A9D" w:rsidRPr="007F487E">
        <w:rPr>
          <w:noProof/>
          <w:lang w:val="sr-Latn-CS"/>
        </w:rPr>
        <w:t xml:space="preserve"> </w:t>
      </w:r>
      <w:r>
        <w:rPr>
          <w:noProof/>
          <w:lang w:val="sr-Latn-CS"/>
        </w:rPr>
        <w:t>režimu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priprema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takmičenja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spacing w:val="-3"/>
          <w:lang w:val="sr-Latn-CS"/>
        </w:rPr>
        <w:t>Imajući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vidu</w:t>
      </w:r>
      <w:r w:rsidR="001A1A9D" w:rsidRPr="007F487E">
        <w:rPr>
          <w:noProof/>
          <w:spacing w:val="-3"/>
          <w:lang w:val="sr-Latn-CS"/>
        </w:rPr>
        <w:t xml:space="preserve"> </w:t>
      </w:r>
      <w:r>
        <w:rPr>
          <w:noProof/>
          <w:spacing w:val="-3"/>
          <w:lang w:val="sr-Latn-CS"/>
        </w:rPr>
        <w:t>probleme</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javili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praksi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vezi</w:t>
      </w:r>
      <w:r w:rsidR="001A1A9D" w:rsidRPr="007F487E">
        <w:rPr>
          <w:noProof/>
          <w:spacing w:val="-3"/>
          <w:lang w:val="sr-Latn-CS"/>
        </w:rPr>
        <w:t xml:space="preserve"> </w:t>
      </w:r>
      <w:r>
        <w:rPr>
          <w:noProof/>
          <w:spacing w:val="-3"/>
          <w:lang w:val="sr-Latn-CS"/>
        </w:rPr>
        <w:t>ugovaranja</w:t>
      </w:r>
      <w:r w:rsidR="001A1A9D" w:rsidRPr="007F487E">
        <w:rPr>
          <w:noProof/>
          <w:spacing w:val="-3"/>
          <w:lang w:val="sr-Latn-CS"/>
        </w:rPr>
        <w:t xml:space="preserve"> </w:t>
      </w:r>
      <w:r>
        <w:rPr>
          <w:noProof/>
          <w:spacing w:val="-3"/>
          <w:lang w:val="sr-Latn-CS"/>
        </w:rPr>
        <w:t>primanja</w:t>
      </w:r>
      <w:r w:rsidR="001A1A9D" w:rsidRPr="007F487E">
        <w:rPr>
          <w:noProof/>
          <w:spacing w:val="-3"/>
          <w:lang w:val="sr-Latn-CS"/>
        </w:rPr>
        <w:t xml:space="preserve"> </w:t>
      </w:r>
      <w:r>
        <w:rPr>
          <w:noProof/>
          <w:spacing w:val="-3"/>
          <w:lang w:val="sr-Latn-CS"/>
        </w:rPr>
        <w:t>profesionalnih</w:t>
      </w:r>
      <w:r w:rsidR="001A1A9D" w:rsidRPr="007F487E">
        <w:rPr>
          <w:noProof/>
          <w:spacing w:val="-3"/>
          <w:lang w:val="sr-Latn-CS"/>
        </w:rPr>
        <w:t xml:space="preserve"> </w:t>
      </w:r>
      <w:r>
        <w:rPr>
          <w:noProof/>
          <w:spacing w:val="-3"/>
          <w:lang w:val="sr-Latn-CS"/>
        </w:rPr>
        <w:t>sportista</w:t>
      </w:r>
      <w:r w:rsidR="001A1A9D" w:rsidRPr="007F487E">
        <w:rPr>
          <w:noProof/>
          <w:spacing w:val="-3"/>
          <w:lang w:val="sr-Latn-CS"/>
        </w:rPr>
        <w:t xml:space="preserve"> </w:t>
      </w:r>
      <w:r>
        <w:rPr>
          <w:noProof/>
          <w:spacing w:val="-3"/>
          <w:lang w:val="sr-Latn-CS"/>
        </w:rPr>
        <w:t>po</w:t>
      </w:r>
      <w:r w:rsidR="001A1A9D" w:rsidRPr="007F487E">
        <w:rPr>
          <w:noProof/>
          <w:spacing w:val="-3"/>
          <w:lang w:val="sr-Latn-CS"/>
        </w:rPr>
        <w:t xml:space="preserve"> </w:t>
      </w:r>
      <w:r>
        <w:rPr>
          <w:noProof/>
          <w:spacing w:val="-3"/>
          <w:lang w:val="sr-Latn-CS"/>
        </w:rPr>
        <w:t>režimu</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njima</w:t>
      </w:r>
      <w:r w:rsidR="001A1A9D" w:rsidRPr="007F487E">
        <w:rPr>
          <w:noProof/>
          <w:spacing w:val="-3"/>
          <w:lang w:val="sr-Latn-CS"/>
        </w:rPr>
        <w:t xml:space="preserve"> </w:t>
      </w:r>
      <w:r>
        <w:rPr>
          <w:noProof/>
          <w:spacing w:val="-3"/>
          <w:lang w:val="sr-Latn-CS"/>
        </w:rPr>
        <w:t>povezanih</w:t>
      </w:r>
      <w:r w:rsidR="001A1A9D" w:rsidRPr="007F487E">
        <w:rPr>
          <w:noProof/>
          <w:spacing w:val="-3"/>
          <w:lang w:val="sr-Latn-CS"/>
        </w:rPr>
        <w:t xml:space="preserve"> </w:t>
      </w:r>
      <w:r>
        <w:rPr>
          <w:noProof/>
          <w:spacing w:val="-3"/>
          <w:lang w:val="sr-Latn-CS"/>
        </w:rPr>
        <w:t>poreza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doprinosa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precizno</w:t>
      </w:r>
      <w:r w:rsidR="001A1A9D" w:rsidRPr="007F487E">
        <w:rPr>
          <w:noProof/>
          <w:spacing w:val="-3"/>
          <w:lang w:val="sr-Latn-CS"/>
        </w:rPr>
        <w:t xml:space="preserve"> </w:t>
      </w:r>
      <w:r>
        <w:rPr>
          <w:noProof/>
          <w:spacing w:val="-3"/>
          <w:lang w:val="sr-Latn-CS"/>
        </w:rPr>
        <w:t>reguliše</w:t>
      </w:r>
      <w:r w:rsidR="001A1A9D" w:rsidRPr="007F487E">
        <w:rPr>
          <w:noProof/>
          <w:spacing w:val="-3"/>
          <w:lang w:val="sr-Latn-CS"/>
        </w:rPr>
        <w:t xml:space="preserve"> </w:t>
      </w:r>
      <w:r>
        <w:rPr>
          <w:noProof/>
          <w:spacing w:val="-3"/>
          <w:lang w:val="sr-Latn-CS"/>
        </w:rPr>
        <w:t>karakter</w:t>
      </w:r>
      <w:r w:rsidR="001A1A9D" w:rsidRPr="007F487E">
        <w:rPr>
          <w:noProof/>
          <w:spacing w:val="-3"/>
          <w:lang w:val="sr-Latn-CS"/>
        </w:rPr>
        <w:t xml:space="preserve"> </w:t>
      </w:r>
      <w:r>
        <w:rPr>
          <w:noProof/>
          <w:spacing w:val="-3"/>
          <w:lang w:val="sr-Latn-CS"/>
        </w:rPr>
        <w:t>svih</w:t>
      </w:r>
      <w:r w:rsidR="001A1A9D" w:rsidRPr="007F487E">
        <w:rPr>
          <w:noProof/>
          <w:spacing w:val="-3"/>
          <w:lang w:val="sr-Latn-CS"/>
        </w:rPr>
        <w:t xml:space="preserve"> </w:t>
      </w:r>
      <w:r>
        <w:rPr>
          <w:noProof/>
          <w:spacing w:val="-3"/>
          <w:lang w:val="sr-Latn-CS"/>
        </w:rPr>
        <w:t>primanja</w:t>
      </w:r>
      <w:r w:rsidR="001A1A9D" w:rsidRPr="007F487E">
        <w:rPr>
          <w:noProof/>
          <w:spacing w:val="-3"/>
          <w:lang w:val="sr-Latn-CS"/>
        </w:rPr>
        <w:t xml:space="preserve"> </w:t>
      </w:r>
      <w:r>
        <w:rPr>
          <w:noProof/>
          <w:spacing w:val="-3"/>
          <w:lang w:val="sr-Latn-CS"/>
        </w:rPr>
        <w:t>sportiste</w:t>
      </w:r>
      <w:r w:rsidR="001A1A9D" w:rsidRPr="007F487E">
        <w:rPr>
          <w:noProof/>
          <w:spacing w:val="-3"/>
          <w:lang w:val="sr-Latn-CS"/>
        </w:rPr>
        <w:t xml:space="preserve">, </w:t>
      </w:r>
      <w:r>
        <w:rPr>
          <w:noProof/>
          <w:spacing w:val="-3"/>
          <w:lang w:val="sr-Latn-CS"/>
        </w:rPr>
        <w:t>uključujući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određenje</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primanja</w:t>
      </w:r>
      <w:r w:rsidR="001A1A9D" w:rsidRPr="007F487E">
        <w:rPr>
          <w:noProof/>
          <w:spacing w:val="-3"/>
          <w:lang w:val="sr-Latn-CS"/>
        </w:rPr>
        <w:t xml:space="preserve"> </w:t>
      </w:r>
      <w:r>
        <w:rPr>
          <w:noProof/>
          <w:spacing w:val="-3"/>
          <w:lang w:val="sr-Latn-CS"/>
        </w:rPr>
        <w:t>nemaju</w:t>
      </w:r>
      <w:r w:rsidR="001A1A9D" w:rsidRPr="007F487E">
        <w:rPr>
          <w:noProof/>
          <w:spacing w:val="-3"/>
          <w:lang w:val="sr-Latn-CS"/>
        </w:rPr>
        <w:t xml:space="preserve"> </w:t>
      </w:r>
      <w:r>
        <w:rPr>
          <w:noProof/>
          <w:spacing w:val="-3"/>
          <w:lang w:val="sr-Latn-CS"/>
        </w:rPr>
        <w:t>karakter</w:t>
      </w:r>
      <w:r w:rsidR="001A1A9D" w:rsidRPr="007F487E">
        <w:rPr>
          <w:noProof/>
          <w:spacing w:val="-3"/>
          <w:lang w:val="sr-Latn-CS"/>
        </w:rPr>
        <w:t xml:space="preserve"> </w:t>
      </w:r>
      <w:r>
        <w:rPr>
          <w:noProof/>
          <w:spacing w:val="-3"/>
          <w:lang w:val="sr-Latn-CS"/>
        </w:rPr>
        <w:t>zarade</w:t>
      </w:r>
      <w:r w:rsidR="001A1A9D" w:rsidRPr="007F487E">
        <w:rPr>
          <w:noProof/>
          <w:spacing w:val="-3"/>
          <w:lang w:val="sr-Latn-CS"/>
        </w:rPr>
        <w:t xml:space="preserve"> </w:t>
      </w:r>
      <w:r w:rsidR="001A1A9D" w:rsidRPr="007F487E">
        <w:rPr>
          <w:noProof/>
          <w:lang w:val="sr-Latn-CS"/>
        </w:rPr>
        <w:t>(</w:t>
      </w:r>
      <w:r>
        <w:rPr>
          <w:noProof/>
          <w:lang w:val="sr-Latn-CS"/>
        </w:rPr>
        <w:t>novčana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postignute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smeštaja</w:t>
      </w:r>
      <w:r w:rsidR="001A1A9D" w:rsidRPr="007F487E">
        <w:rPr>
          <w:noProof/>
          <w:lang w:val="sr-Latn-CS"/>
        </w:rPr>
        <w:t xml:space="preserve">, </w:t>
      </w:r>
      <w:r>
        <w:rPr>
          <w:noProof/>
          <w:lang w:val="sr-Latn-CS"/>
        </w:rPr>
        <w:t>ishrane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putovanja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priprema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zaključenja</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lika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slična</w:t>
      </w:r>
      <w:r w:rsidR="001A1A9D" w:rsidRPr="007F487E">
        <w:rPr>
          <w:noProof/>
          <w:lang w:val="sr-Latn-CS"/>
        </w:rPr>
        <w:t xml:space="preserve"> </w:t>
      </w:r>
      <w:r>
        <w:rPr>
          <w:noProof/>
          <w:lang w:val="sr-Latn-CS"/>
        </w:rPr>
        <w:t>primanja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sprečila</w:t>
      </w:r>
      <w:r w:rsidR="001A1A9D" w:rsidRPr="007F487E">
        <w:rPr>
          <w:noProof/>
          <w:lang w:val="sr-Latn-CS"/>
        </w:rPr>
        <w:t xml:space="preserve"> </w:t>
      </w:r>
      <w:r>
        <w:rPr>
          <w:noProof/>
          <w:lang w:val="sr-Latn-CS"/>
        </w:rPr>
        <w:t>dosadašnja</w:t>
      </w:r>
      <w:r w:rsidR="001A1A9D" w:rsidRPr="007F487E">
        <w:rPr>
          <w:noProof/>
          <w:lang w:val="sr-Latn-CS"/>
        </w:rPr>
        <w:t xml:space="preserve"> </w:t>
      </w:r>
      <w:r>
        <w:rPr>
          <w:noProof/>
          <w:lang w:val="sr-Latn-CS"/>
        </w:rPr>
        <w:t>praksa</w:t>
      </w:r>
      <w:r w:rsidR="001A1A9D" w:rsidRPr="007F487E">
        <w:rPr>
          <w:noProof/>
          <w:lang w:val="sr-Latn-CS"/>
        </w:rPr>
        <w:t xml:space="preserve"> </w:t>
      </w:r>
      <w:r>
        <w:rPr>
          <w:noProof/>
          <w:lang w:val="sr-Latn-CS"/>
        </w:rPr>
        <w:t>izbegavanja</w:t>
      </w:r>
      <w:r w:rsidR="001A1A9D" w:rsidRPr="007F487E">
        <w:rPr>
          <w:noProof/>
          <w:lang w:val="sr-Latn-CS"/>
        </w:rPr>
        <w:t xml:space="preserve"> </w:t>
      </w:r>
      <w:r>
        <w:rPr>
          <w:noProof/>
          <w:lang w:val="sr-Latn-CS"/>
        </w:rPr>
        <w:t>plaćanja</w:t>
      </w:r>
      <w:r w:rsidR="001A1A9D" w:rsidRPr="007F487E">
        <w:rPr>
          <w:noProof/>
          <w:lang w:val="sr-Latn-CS"/>
        </w:rPr>
        <w:t xml:space="preserve"> </w:t>
      </w:r>
      <w:r>
        <w:rPr>
          <w:noProof/>
          <w:lang w:val="sr-Latn-CS"/>
        </w:rPr>
        <w:t>poreza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doprinosa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primanja</w:t>
      </w:r>
      <w:r w:rsidR="001A1A9D" w:rsidRPr="007F487E">
        <w:rPr>
          <w:noProof/>
          <w:lang w:val="sr-Latn-CS"/>
        </w:rPr>
        <w:t xml:space="preserve"> </w:t>
      </w:r>
      <w:r>
        <w:rPr>
          <w:noProof/>
          <w:lang w:val="sr-Latn-CS"/>
        </w:rPr>
        <w:t>sportista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dosadašnje</w:t>
      </w:r>
      <w:r w:rsidR="001A1A9D" w:rsidRPr="007F487E">
        <w:rPr>
          <w:noProof/>
          <w:lang w:val="sr-Latn-CS"/>
        </w:rPr>
        <w:t xml:space="preserve"> </w:t>
      </w:r>
      <w:r>
        <w:rPr>
          <w:noProof/>
          <w:lang w:val="sr-Latn-CS"/>
        </w:rPr>
        <w:t>iskustvo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konstatovanu</w:t>
      </w:r>
      <w:r w:rsidR="001A1A9D" w:rsidRPr="007F487E">
        <w:rPr>
          <w:noProof/>
          <w:lang w:val="sr-Latn-CS"/>
        </w:rPr>
        <w:t xml:space="preserve"> </w:t>
      </w:r>
      <w:r>
        <w:rPr>
          <w:noProof/>
          <w:lang w:val="sr-Latn-CS"/>
        </w:rPr>
        <w:t>pojavu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poštuju</w:t>
      </w:r>
      <w:r w:rsidR="001A1A9D" w:rsidRPr="007F487E">
        <w:rPr>
          <w:noProof/>
          <w:lang w:val="sr-Latn-CS"/>
        </w:rPr>
        <w:t xml:space="preserve"> </w:t>
      </w:r>
      <w:r>
        <w:rPr>
          <w:noProof/>
          <w:lang w:val="sr-Latn-CS"/>
        </w:rPr>
        <w:t>zakonske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vrstama</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zaključuju</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ništav</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smatrati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neispunjenje</w:t>
      </w:r>
      <w:r w:rsidR="001A1A9D" w:rsidRPr="007F487E">
        <w:rPr>
          <w:noProof/>
          <w:lang w:val="sr-Latn-CS"/>
        </w:rPr>
        <w:t xml:space="preserve"> </w:t>
      </w:r>
      <w:r>
        <w:rPr>
          <w:noProof/>
          <w:lang w:val="sr-Latn-CS"/>
        </w:rPr>
        <w:t>ugovornih</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važećim</w:t>
      </w:r>
      <w:r w:rsidR="001A1A9D" w:rsidRPr="007F487E">
        <w:rPr>
          <w:noProof/>
          <w:lang w:val="sr-Latn-CS"/>
        </w:rPr>
        <w:t xml:space="preserve"> </w:t>
      </w:r>
      <w:r>
        <w:rPr>
          <w:noProof/>
          <w:lang w:val="sr-Latn-CS"/>
        </w:rPr>
        <w:t>zakonodavstvom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penzijskog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invalidskog</w:t>
      </w:r>
      <w:r w:rsidR="001A1A9D" w:rsidRPr="007F487E">
        <w:rPr>
          <w:noProof/>
          <w:lang w:val="sr-Latn-CS"/>
        </w:rPr>
        <w:t xml:space="preserve"> </w:t>
      </w:r>
      <w:r>
        <w:rPr>
          <w:noProof/>
          <w:lang w:val="sr-Latn-CS"/>
        </w:rPr>
        <w:t>osiguranja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amateri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osigurani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smislu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uređeno</w:t>
      </w:r>
      <w:r w:rsidR="001A1A9D" w:rsidRPr="007F487E">
        <w:rPr>
          <w:noProof/>
          <w:lang w:val="sr-Latn-CS"/>
        </w:rPr>
        <w:t xml:space="preserve"> </w:t>
      </w:r>
      <w:r>
        <w:rPr>
          <w:noProof/>
          <w:lang w:val="sr-Latn-CS"/>
        </w:rPr>
        <w:t>penzijsko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invalidsko</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uključe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obimu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predviđen</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penzijsko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invalidsko</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obezbede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delimično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celini</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potrebu</w:t>
      </w:r>
      <w:r w:rsidR="001A1A9D" w:rsidRPr="007F487E">
        <w:rPr>
          <w:noProof/>
          <w:lang w:val="sr-Latn-CS"/>
        </w:rPr>
        <w:t xml:space="preserve"> </w:t>
      </w:r>
      <w:r>
        <w:rPr>
          <w:noProof/>
          <w:lang w:val="sr-Latn-CS"/>
        </w:rPr>
        <w:t>očuvanja</w:t>
      </w:r>
      <w:r w:rsidR="001A1A9D" w:rsidRPr="007F487E">
        <w:rPr>
          <w:noProof/>
          <w:lang w:val="sr-Latn-CS"/>
        </w:rPr>
        <w:t xml:space="preserve"> </w:t>
      </w:r>
      <w:r>
        <w:rPr>
          <w:noProof/>
          <w:lang w:val="sr-Latn-CS"/>
        </w:rPr>
        <w:t>organizacione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profesionalno</w:t>
      </w:r>
      <w:r w:rsidR="001A1A9D" w:rsidRPr="007F487E">
        <w:rPr>
          <w:noProof/>
          <w:lang w:val="sr-Latn-CS"/>
        </w:rPr>
        <w:t xml:space="preserve"> </w:t>
      </w:r>
      <w:r>
        <w:rPr>
          <w:noProof/>
          <w:lang w:val="sr-Latn-CS"/>
        </w:rPr>
        <w:t>baviti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individualnim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samostalni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preduzetnik</w:t>
      </w:r>
      <w:r w:rsidR="001A1A9D" w:rsidRPr="007F487E">
        <w:rPr>
          <w:noProof/>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obavljanje</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delatnosti</w:t>
      </w:r>
      <w:r w:rsidR="001A1A9D" w:rsidRPr="007F487E">
        <w:rPr>
          <w:noProof/>
          <w:spacing w:val="-3"/>
          <w:lang w:val="sr-Latn-CS"/>
        </w:rPr>
        <w:t xml:space="preserve"> </w:t>
      </w:r>
      <w:r>
        <w:rPr>
          <w:noProof/>
          <w:spacing w:val="-3"/>
          <w:lang w:val="sr-Latn-CS"/>
        </w:rPr>
        <w:t>preduzetnik</w:t>
      </w:r>
      <w:r w:rsidR="001A1A9D" w:rsidRPr="007F487E">
        <w:rPr>
          <w:noProof/>
          <w:spacing w:val="-3"/>
          <w:lang w:val="sr-Latn-CS"/>
        </w:rPr>
        <w:t xml:space="preserve"> </w:t>
      </w:r>
      <w:r>
        <w:rPr>
          <w:noProof/>
          <w:spacing w:val="-3"/>
          <w:lang w:val="sr-Latn-CS"/>
        </w:rPr>
        <w:t>mora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ima</w:t>
      </w:r>
      <w:r w:rsidR="001A1A9D" w:rsidRPr="007F487E">
        <w:rPr>
          <w:noProof/>
          <w:spacing w:val="-3"/>
          <w:lang w:val="sr-Latn-CS"/>
        </w:rPr>
        <w:t xml:space="preserve"> </w:t>
      </w:r>
      <w:r>
        <w:rPr>
          <w:noProof/>
          <w:spacing w:val="-3"/>
          <w:lang w:val="sr-Latn-CS"/>
        </w:rPr>
        <w:t>obezbeđen</w:t>
      </w:r>
      <w:r w:rsidR="001A1A9D" w:rsidRPr="007F487E">
        <w:rPr>
          <w:noProof/>
          <w:spacing w:val="-3"/>
          <w:lang w:val="sr-Latn-CS"/>
        </w:rPr>
        <w:t xml:space="preserve"> </w:t>
      </w:r>
      <w:r>
        <w:rPr>
          <w:noProof/>
          <w:spacing w:val="-3"/>
          <w:lang w:val="sr-Latn-CS"/>
        </w:rPr>
        <w:t>odgovarajući</w:t>
      </w:r>
      <w:r w:rsidR="001A1A9D" w:rsidRPr="007F487E">
        <w:rPr>
          <w:noProof/>
          <w:spacing w:val="-3"/>
          <w:lang w:val="sr-Latn-CS"/>
        </w:rPr>
        <w:t xml:space="preserve"> </w:t>
      </w:r>
      <w:r>
        <w:rPr>
          <w:noProof/>
          <w:spacing w:val="-3"/>
          <w:lang w:val="sr-Latn-CS"/>
        </w:rPr>
        <w:t>objekat</w:t>
      </w:r>
      <w:r w:rsidR="001A1A9D" w:rsidRPr="007F487E">
        <w:rPr>
          <w:noProof/>
          <w:spacing w:val="-3"/>
          <w:lang w:val="sr-Latn-CS"/>
        </w:rPr>
        <w:t xml:space="preserve">, </w:t>
      </w:r>
      <w:r>
        <w:rPr>
          <w:noProof/>
          <w:spacing w:val="-3"/>
          <w:lang w:val="sr-Latn-CS"/>
        </w:rPr>
        <w:t>odgovarajuću</w:t>
      </w:r>
      <w:r w:rsidR="001A1A9D" w:rsidRPr="007F487E">
        <w:rPr>
          <w:noProof/>
          <w:spacing w:val="-3"/>
          <w:lang w:val="sr-Latn-CS"/>
        </w:rPr>
        <w:t xml:space="preserve"> </w:t>
      </w:r>
      <w:r>
        <w:rPr>
          <w:noProof/>
          <w:spacing w:val="-3"/>
          <w:lang w:val="sr-Latn-CS"/>
        </w:rPr>
        <w:t>opremu</w:t>
      </w:r>
      <w:r w:rsidR="001A1A9D" w:rsidRPr="007F487E">
        <w:rPr>
          <w:noProof/>
          <w:spacing w:val="-3"/>
          <w:lang w:val="sr-Latn-CS"/>
        </w:rPr>
        <w:t xml:space="preserve">, </w:t>
      </w:r>
      <w:r>
        <w:rPr>
          <w:noProof/>
          <w:spacing w:val="-3"/>
          <w:lang w:val="sr-Latn-CS"/>
        </w:rPr>
        <w:t>angažovane</w:t>
      </w:r>
      <w:r w:rsidR="001A1A9D" w:rsidRPr="007F487E">
        <w:rPr>
          <w:noProof/>
          <w:spacing w:val="-3"/>
          <w:lang w:val="sr-Latn-CS"/>
        </w:rPr>
        <w:t xml:space="preserve"> </w:t>
      </w:r>
      <w:r>
        <w:rPr>
          <w:noProof/>
          <w:spacing w:val="-3"/>
          <w:lang w:val="sr-Latn-CS"/>
        </w:rPr>
        <w:t>odgovarajuće</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stručnjake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mora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ispunjava</w:t>
      </w:r>
      <w:r w:rsidR="001A1A9D" w:rsidRPr="007F487E">
        <w:rPr>
          <w:noProof/>
          <w:spacing w:val="-3"/>
          <w:lang w:val="sr-Latn-CS"/>
        </w:rPr>
        <w:t xml:space="preserve"> </w:t>
      </w:r>
      <w:r>
        <w:rPr>
          <w:noProof/>
          <w:spacing w:val="-3"/>
          <w:lang w:val="sr-Latn-CS"/>
        </w:rPr>
        <w:t>uslove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pogledu</w:t>
      </w:r>
      <w:r w:rsidR="001A1A9D" w:rsidRPr="007F487E">
        <w:rPr>
          <w:noProof/>
          <w:spacing w:val="-3"/>
          <w:lang w:val="sr-Latn-CS"/>
        </w:rPr>
        <w:t xml:space="preserve"> </w:t>
      </w:r>
      <w:r>
        <w:rPr>
          <w:noProof/>
          <w:spacing w:val="-3"/>
          <w:lang w:val="sr-Latn-CS"/>
        </w:rPr>
        <w:t>bezbednosti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obavljanju</w:t>
      </w:r>
      <w:r w:rsidR="001A1A9D" w:rsidRPr="007F487E">
        <w:rPr>
          <w:noProof/>
          <w:spacing w:val="-3"/>
          <w:lang w:val="sr-Latn-CS"/>
        </w:rPr>
        <w:t xml:space="preserve"> </w:t>
      </w:r>
      <w:r>
        <w:rPr>
          <w:noProof/>
          <w:spacing w:val="-3"/>
          <w:lang w:val="sr-Latn-CS"/>
        </w:rPr>
        <w:t>delatnosti</w:t>
      </w:r>
      <w:r w:rsidR="001A1A9D" w:rsidRPr="007F487E">
        <w:rPr>
          <w:noProof/>
          <w:spacing w:val="-3"/>
          <w:lang w:val="sr-Latn-CS"/>
        </w:rPr>
        <w:t xml:space="preserve">, </w:t>
      </w:r>
      <w:r>
        <w:rPr>
          <w:noProof/>
          <w:spacing w:val="-3"/>
          <w:lang w:val="sr-Latn-CS"/>
        </w:rPr>
        <w:t>uključujući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potrebne</w:t>
      </w:r>
      <w:r w:rsidR="001A1A9D" w:rsidRPr="007F487E">
        <w:rPr>
          <w:noProof/>
          <w:spacing w:val="-3"/>
          <w:lang w:val="sr-Latn-CS"/>
        </w:rPr>
        <w:t xml:space="preserve"> </w:t>
      </w:r>
      <w:r>
        <w:rPr>
          <w:noProof/>
          <w:spacing w:val="-3"/>
          <w:lang w:val="sr-Latn-CS"/>
        </w:rPr>
        <w:t>akte</w:t>
      </w:r>
      <w:r w:rsidR="001A1A9D" w:rsidRPr="007F487E">
        <w:rPr>
          <w:noProof/>
          <w:spacing w:val="-3"/>
          <w:lang w:val="sr-Latn-CS"/>
        </w:rPr>
        <w:t xml:space="preserve">. </w:t>
      </w:r>
    </w:p>
    <w:p w:rsidR="001A1A9D" w:rsidRPr="007F487E" w:rsidRDefault="007F487E" w:rsidP="001A1A9D">
      <w:pPr>
        <w:tabs>
          <w:tab w:val="left" w:pos="0"/>
        </w:tabs>
        <w:ind w:firstLine="851"/>
        <w:rPr>
          <w:noProof/>
          <w:lang w:val="sr-Latn-CS"/>
        </w:rPr>
      </w:pPr>
      <w:r>
        <w:rPr>
          <w:noProof/>
          <w:lang w:val="sr-Latn-CS"/>
        </w:rPr>
        <w:t>Sportista</w:t>
      </w:r>
      <w:r w:rsidR="001A1A9D" w:rsidRPr="007F487E">
        <w:rPr>
          <w:noProof/>
          <w:lang w:val="sr-Latn-CS"/>
        </w:rPr>
        <w:t xml:space="preserve"> </w:t>
      </w:r>
      <w:r>
        <w:rPr>
          <w:noProof/>
          <w:lang w:val="sr-Latn-CS"/>
        </w:rPr>
        <w:t>amater</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osiguran</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obaveznom</w:t>
      </w:r>
      <w:r w:rsidR="001A1A9D" w:rsidRPr="007F487E">
        <w:rPr>
          <w:noProof/>
          <w:lang w:val="sr-Latn-CS"/>
        </w:rPr>
        <w:t xml:space="preserve"> </w:t>
      </w:r>
      <w:r>
        <w:rPr>
          <w:noProof/>
          <w:lang w:val="sr-Latn-CS"/>
        </w:rPr>
        <w:t>zdravstvenom</w:t>
      </w:r>
      <w:r w:rsidR="001A1A9D" w:rsidRPr="007F487E">
        <w:rPr>
          <w:noProof/>
          <w:lang w:val="sr-Latn-CS"/>
        </w:rPr>
        <w:t xml:space="preserve"> </w:t>
      </w:r>
      <w:r>
        <w:rPr>
          <w:noProof/>
          <w:lang w:val="sr-Latn-CS"/>
        </w:rPr>
        <w:t>osiguranju</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niza</w:t>
      </w:r>
      <w:r w:rsidR="001A1A9D" w:rsidRPr="007F487E">
        <w:rPr>
          <w:noProof/>
          <w:lang w:val="sr-Latn-CS"/>
        </w:rPr>
        <w:t xml:space="preserve"> </w:t>
      </w:r>
      <w:r>
        <w:rPr>
          <w:noProof/>
          <w:lang w:val="sr-Latn-CS"/>
        </w:rPr>
        <w:t>nemilih</w:t>
      </w:r>
      <w:r w:rsidR="001A1A9D" w:rsidRPr="007F487E">
        <w:rPr>
          <w:noProof/>
          <w:lang w:val="sr-Latn-CS"/>
        </w:rPr>
        <w:t xml:space="preserve"> </w:t>
      </w:r>
      <w:r>
        <w:rPr>
          <w:noProof/>
          <w:lang w:val="sr-Latn-CS"/>
        </w:rPr>
        <w:t>događaja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domaćim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nastradao</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usled</w:t>
      </w:r>
      <w:r w:rsidR="001A1A9D" w:rsidRPr="007F487E">
        <w:rPr>
          <w:noProof/>
          <w:lang w:val="sr-Latn-CS"/>
        </w:rPr>
        <w:t xml:space="preserve"> </w:t>
      </w:r>
      <w:r>
        <w:rPr>
          <w:noProof/>
          <w:lang w:val="sr-Latn-CS"/>
        </w:rPr>
        <w:t>zdravstvenih</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smrtne</w:t>
      </w:r>
      <w:r w:rsidR="001A1A9D" w:rsidRPr="007F487E">
        <w:rPr>
          <w:noProof/>
          <w:lang w:val="sr-Latn-CS"/>
        </w:rPr>
        <w:t xml:space="preserve"> </w:t>
      </w:r>
      <w:r>
        <w:rPr>
          <w:noProof/>
          <w:lang w:val="sr-Latn-CS"/>
        </w:rPr>
        <w:t>slučajeve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prakse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preglede</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lekari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dovoljno</w:t>
      </w:r>
      <w:r w:rsidR="001A1A9D" w:rsidRPr="007F487E">
        <w:rPr>
          <w:noProof/>
          <w:lang w:val="sr-Latn-CS"/>
        </w:rPr>
        <w:t xml:space="preserve"> </w:t>
      </w:r>
      <w:r>
        <w:rPr>
          <w:noProof/>
          <w:lang w:val="sr-Latn-CS"/>
        </w:rPr>
        <w:t>edukovani</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učestvovati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meseci</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održavanja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njegova</w:t>
      </w:r>
      <w:r w:rsidR="001A1A9D" w:rsidRPr="007F487E">
        <w:rPr>
          <w:noProof/>
          <w:lang w:val="sr-Latn-CS"/>
        </w:rPr>
        <w:t xml:space="preserve"> </w:t>
      </w:r>
      <w:r>
        <w:rPr>
          <w:noProof/>
          <w:lang w:val="sr-Latn-CS"/>
        </w:rPr>
        <w:t>opšta</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sposobnost</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posebna</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sposobnost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meseci</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održavanja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kraćem</w:t>
      </w:r>
      <w:r w:rsidR="001A1A9D" w:rsidRPr="007F487E">
        <w:rPr>
          <w:noProof/>
          <w:lang w:val="sr-Latn-CS"/>
        </w:rPr>
        <w:t xml:space="preserve"> </w:t>
      </w:r>
      <w:r>
        <w:rPr>
          <w:noProof/>
          <w:lang w:val="sr-Latn-CS"/>
        </w:rPr>
        <w:t>periodu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pravilnikom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zdravlje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kvalitativno</w:t>
      </w:r>
      <w:r w:rsidR="001A1A9D" w:rsidRPr="007F487E">
        <w:rPr>
          <w:noProof/>
          <w:lang w:val="sr-Latn-CS"/>
        </w:rPr>
        <w:t xml:space="preserve"> </w:t>
      </w:r>
      <w:r>
        <w:rPr>
          <w:noProof/>
          <w:lang w:val="sr-Latn-CS"/>
        </w:rPr>
        <w:t>unapređuje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proširuje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takmičare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uključuju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kadrovske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potencijale</w:t>
      </w:r>
      <w:r w:rsidR="001A1A9D" w:rsidRPr="007F487E">
        <w:rPr>
          <w:noProof/>
          <w:lang w:val="sr-Latn-CS"/>
        </w:rPr>
        <w:t xml:space="preserve"> </w:t>
      </w:r>
      <w:r>
        <w:rPr>
          <w:noProof/>
          <w:lang w:val="sr-Latn-CS"/>
        </w:rPr>
        <w:t>uvodi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opštu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zdravstvenu</w:t>
      </w:r>
      <w:r w:rsidR="001A1A9D" w:rsidRPr="007F487E">
        <w:rPr>
          <w:noProof/>
          <w:lang w:val="sr-Latn-CS"/>
        </w:rPr>
        <w:t xml:space="preserve"> </w:t>
      </w:r>
      <w:r>
        <w:rPr>
          <w:noProof/>
          <w:lang w:val="sr-Latn-CS"/>
        </w:rPr>
        <w:t>sposobnost</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nadležna</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služba</w:t>
      </w:r>
      <w:r w:rsidR="001A1A9D" w:rsidRPr="007F487E">
        <w:rPr>
          <w:noProof/>
          <w:lang w:val="sr-Latn-CS"/>
        </w:rPr>
        <w:t xml:space="preserve"> </w:t>
      </w:r>
      <w:r>
        <w:rPr>
          <w:noProof/>
          <w:lang w:val="sr-Latn-CS"/>
        </w:rPr>
        <w:t>čime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poslom</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zdravstvenih</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privatna</w:t>
      </w:r>
      <w:r w:rsidR="001A1A9D" w:rsidRPr="007F487E">
        <w:rPr>
          <w:noProof/>
          <w:lang w:val="sr-Latn-CS"/>
        </w:rPr>
        <w:t xml:space="preserve"> </w:t>
      </w:r>
      <w:r>
        <w:rPr>
          <w:noProof/>
          <w:lang w:val="sr-Latn-CS"/>
        </w:rPr>
        <w:t>praksa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zdravstveni</w:t>
      </w:r>
      <w:r w:rsidR="001A1A9D" w:rsidRPr="007F487E">
        <w:rPr>
          <w:noProof/>
          <w:lang w:val="sr-Latn-CS"/>
        </w:rPr>
        <w:t xml:space="preserve"> </w:t>
      </w:r>
      <w:r>
        <w:rPr>
          <w:noProof/>
          <w:lang w:val="sr-Latn-CS"/>
        </w:rPr>
        <w:t>radnici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saradnici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zdravstvenu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postojećeg</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uvek</w:t>
      </w:r>
      <w:r w:rsidR="001A1A9D" w:rsidRPr="007F487E">
        <w:rPr>
          <w:noProof/>
          <w:lang w:val="sr-Latn-CS"/>
        </w:rPr>
        <w:t xml:space="preserve"> </w:t>
      </w:r>
      <w:r>
        <w:rPr>
          <w:noProof/>
          <w:lang w:val="sr-Latn-CS"/>
        </w:rPr>
        <w:t>bili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teret</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društveni</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zdravstvenih</w:t>
      </w:r>
      <w:r w:rsidR="001A1A9D" w:rsidRPr="007F487E">
        <w:rPr>
          <w:noProof/>
          <w:lang w:val="sr-Latn-CS"/>
        </w:rPr>
        <w:t xml:space="preserve"> </w:t>
      </w:r>
      <w:r>
        <w:rPr>
          <w:noProof/>
          <w:lang w:val="sr-Latn-CS"/>
        </w:rPr>
        <w:t>pregleda</w:t>
      </w:r>
      <w:r w:rsidR="001A1A9D" w:rsidRPr="007F487E">
        <w:rPr>
          <w:noProof/>
          <w:lang w:val="sr-Latn-CS"/>
        </w:rPr>
        <w:t xml:space="preserve"> </w:t>
      </w:r>
      <w:r>
        <w:rPr>
          <w:noProof/>
          <w:lang w:val="sr-Latn-CS"/>
        </w:rPr>
        <w:t>maloletnih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do</w:t>
      </w:r>
      <w:r w:rsidR="001A1A9D" w:rsidRPr="007F487E">
        <w:rPr>
          <w:noProof/>
          <w:lang w:val="sr-Latn-CS"/>
        </w:rPr>
        <w:t xml:space="preserve"> 14 </w:t>
      </w:r>
      <w:r>
        <w:rPr>
          <w:noProof/>
          <w:lang w:val="sr-Latn-CS"/>
        </w:rPr>
        <w:t>godina</w:t>
      </w:r>
      <w:r w:rsidR="001A1A9D" w:rsidRPr="007F487E">
        <w:rPr>
          <w:noProof/>
          <w:lang w:val="sr-Latn-CS"/>
        </w:rPr>
        <w:t xml:space="preserve"> </w:t>
      </w:r>
      <w:r>
        <w:rPr>
          <w:noProof/>
          <w:lang w:val="sr-Latn-CS"/>
        </w:rPr>
        <w:t>obuhvaćeni</w:t>
      </w:r>
      <w:r w:rsidR="001A1A9D" w:rsidRPr="007F487E">
        <w:rPr>
          <w:noProof/>
          <w:lang w:val="sr-Latn-CS"/>
        </w:rPr>
        <w:t xml:space="preserve"> </w:t>
      </w:r>
      <w:r>
        <w:rPr>
          <w:noProof/>
          <w:lang w:val="sr-Latn-CS"/>
        </w:rPr>
        <w:t>obaveznim</w:t>
      </w:r>
      <w:r w:rsidR="001A1A9D" w:rsidRPr="007F487E">
        <w:rPr>
          <w:noProof/>
          <w:lang w:val="sr-Latn-CS"/>
        </w:rPr>
        <w:t xml:space="preserve"> </w:t>
      </w:r>
      <w:r>
        <w:rPr>
          <w:noProof/>
          <w:lang w:val="sr-Latn-CS"/>
        </w:rPr>
        <w:t>zdravstvenim</w:t>
      </w:r>
      <w:r w:rsidR="001A1A9D" w:rsidRPr="007F487E">
        <w:rPr>
          <w:noProof/>
          <w:lang w:val="sr-Latn-CS"/>
        </w:rPr>
        <w:t xml:space="preserve"> </w:t>
      </w:r>
      <w:r>
        <w:rPr>
          <w:noProof/>
          <w:lang w:val="sr-Latn-CS"/>
        </w:rPr>
        <w:t>osiguranjem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slučajevima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w:t>
      </w:r>
      <w:r w:rsidR="001A1A9D" w:rsidRPr="007F487E">
        <w:rPr>
          <w:noProof/>
          <w:lang w:val="sr-Latn-CS"/>
        </w:rPr>
        <w:t xml:space="preserve"> </w:t>
      </w:r>
      <w:r>
        <w:rPr>
          <w:noProof/>
          <w:lang w:val="sr-Latn-CS"/>
        </w:rPr>
        <w:t>pregledi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zdravstvenim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plana</w:t>
      </w:r>
      <w:r w:rsidR="001A1A9D" w:rsidRPr="007F487E">
        <w:rPr>
          <w:noProof/>
          <w:lang w:val="sr-Latn-CS"/>
        </w:rPr>
        <w:t xml:space="preserve"> </w:t>
      </w:r>
      <w:r>
        <w:rPr>
          <w:noProof/>
          <w:lang w:val="sr-Latn-CS"/>
        </w:rPr>
        <w:t>mreže</w:t>
      </w:r>
      <w:r w:rsidR="001A1A9D" w:rsidRPr="007F487E">
        <w:rPr>
          <w:noProof/>
          <w:lang w:val="sr-Latn-CS"/>
        </w:rPr>
        <w:t xml:space="preserve"> </w:t>
      </w:r>
      <w:r>
        <w:rPr>
          <w:noProof/>
          <w:lang w:val="sr-Latn-CS"/>
        </w:rPr>
        <w:t>zdravstvenih</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zavodu</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Troškove</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zdravstvene</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snosi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Posebno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značajno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zaključi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osiguranju</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posledica</w:t>
      </w:r>
      <w:r w:rsidR="001A1A9D" w:rsidRPr="007F487E">
        <w:rPr>
          <w:noProof/>
          <w:lang w:val="sr-Latn-CS"/>
        </w:rPr>
        <w:t xml:space="preserve"> </w:t>
      </w:r>
      <w:r>
        <w:rPr>
          <w:noProof/>
          <w:lang w:val="sr-Latn-CS"/>
        </w:rPr>
        <w:t>nesrećnih</w:t>
      </w:r>
      <w:r w:rsidR="001A1A9D" w:rsidRPr="007F487E">
        <w:rPr>
          <w:noProof/>
          <w:lang w:val="sr-Latn-CS"/>
        </w:rPr>
        <w:t xml:space="preserve"> </w:t>
      </w:r>
      <w:r>
        <w:rPr>
          <w:noProof/>
          <w:lang w:val="sr-Latn-CS"/>
        </w:rPr>
        <w:t>slučajeva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Osigurana</w:t>
      </w:r>
      <w:r w:rsidR="001A1A9D" w:rsidRPr="007F487E">
        <w:rPr>
          <w:noProof/>
          <w:lang w:val="sr-Latn-CS"/>
        </w:rPr>
        <w:t xml:space="preserve"> </w:t>
      </w:r>
      <w:r>
        <w:rPr>
          <w:noProof/>
          <w:lang w:val="sr-Latn-CS"/>
        </w:rPr>
        <w:t>suma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ugovoreno</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stručnjaku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niža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dinarske</w:t>
      </w:r>
      <w:r w:rsidR="001A1A9D" w:rsidRPr="007F487E">
        <w:rPr>
          <w:noProof/>
          <w:lang w:val="sr-Latn-CS"/>
        </w:rPr>
        <w:t xml:space="preserve"> </w:t>
      </w:r>
      <w:r>
        <w:rPr>
          <w:noProof/>
          <w:lang w:val="sr-Latn-CS"/>
        </w:rPr>
        <w:t>protivvrednosti</w:t>
      </w:r>
      <w:r w:rsidR="001A1A9D" w:rsidRPr="007F487E">
        <w:rPr>
          <w:noProof/>
          <w:lang w:val="sr-Latn-CS"/>
        </w:rPr>
        <w:t xml:space="preserve"> </w:t>
      </w:r>
      <w:r>
        <w:rPr>
          <w:noProof/>
          <w:lang w:val="sr-Latn-CS"/>
        </w:rPr>
        <w:t>sledećih</w:t>
      </w:r>
      <w:r w:rsidR="001A1A9D" w:rsidRPr="007F487E">
        <w:rPr>
          <w:noProof/>
          <w:lang w:val="sr-Latn-CS"/>
        </w:rPr>
        <w:t xml:space="preserve"> </w:t>
      </w:r>
      <w:r>
        <w:rPr>
          <w:noProof/>
          <w:lang w:val="sr-Latn-CS"/>
        </w:rPr>
        <w:t>iznosa</w:t>
      </w:r>
      <w:r w:rsidR="001A1A9D" w:rsidRPr="007F487E">
        <w:rPr>
          <w:noProof/>
          <w:lang w:val="sr-Latn-CS"/>
        </w:rPr>
        <w:t xml:space="preserve">: 10.000 </w:t>
      </w:r>
      <w:r>
        <w:rPr>
          <w:noProof/>
          <w:lang w:val="sr-Latn-CS"/>
        </w:rPr>
        <w:t>evra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slučaj</w:t>
      </w:r>
      <w:r w:rsidR="001A1A9D" w:rsidRPr="007F487E">
        <w:rPr>
          <w:noProof/>
          <w:lang w:val="sr-Latn-CS"/>
        </w:rPr>
        <w:t xml:space="preserve"> </w:t>
      </w:r>
      <w:r>
        <w:rPr>
          <w:noProof/>
          <w:lang w:val="sr-Latn-CS"/>
        </w:rPr>
        <w:t>smrti</w:t>
      </w:r>
      <w:r w:rsidR="001A1A9D" w:rsidRPr="007F487E">
        <w:rPr>
          <w:noProof/>
          <w:lang w:val="sr-Latn-CS"/>
        </w:rPr>
        <w:t xml:space="preserve"> </w:t>
      </w:r>
      <w:r>
        <w:rPr>
          <w:noProof/>
          <w:lang w:val="sr-Latn-CS"/>
        </w:rPr>
        <w:t>sportiste</w:t>
      </w:r>
      <w:r w:rsidR="001A1A9D" w:rsidRPr="007F487E">
        <w:rPr>
          <w:noProof/>
          <w:lang w:val="sr-Latn-CS"/>
        </w:rPr>
        <w:t xml:space="preserve">; 20.000 </w:t>
      </w:r>
      <w:r>
        <w:rPr>
          <w:noProof/>
          <w:lang w:val="sr-Latn-CS"/>
        </w:rPr>
        <w:t>evra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slučaj</w:t>
      </w:r>
      <w:r w:rsidR="001A1A9D" w:rsidRPr="007F487E">
        <w:rPr>
          <w:noProof/>
          <w:lang w:val="sr-Latn-CS"/>
        </w:rPr>
        <w:t xml:space="preserve"> </w:t>
      </w:r>
      <w:r>
        <w:rPr>
          <w:noProof/>
          <w:lang w:val="sr-Latn-CS"/>
        </w:rPr>
        <w:t>trajnog</w:t>
      </w:r>
      <w:r w:rsidR="001A1A9D" w:rsidRPr="007F487E">
        <w:rPr>
          <w:noProof/>
          <w:lang w:val="sr-Latn-CS"/>
        </w:rPr>
        <w:t xml:space="preserve"> </w:t>
      </w:r>
      <w:r>
        <w:rPr>
          <w:noProof/>
          <w:lang w:val="sr-Latn-CS"/>
        </w:rPr>
        <w:t>gubitka</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radne</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5.000 </w:t>
      </w:r>
      <w:r>
        <w:rPr>
          <w:noProof/>
          <w:lang w:val="sr-Latn-CS"/>
        </w:rPr>
        <w:t>evra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slučaj</w:t>
      </w:r>
      <w:r w:rsidR="001A1A9D" w:rsidRPr="007F487E">
        <w:rPr>
          <w:noProof/>
          <w:lang w:val="sr-Latn-CS"/>
        </w:rPr>
        <w:t xml:space="preserve"> </w:t>
      </w:r>
      <w:r>
        <w:rPr>
          <w:noProof/>
          <w:lang w:val="sr-Latn-CS"/>
        </w:rPr>
        <w:t>privremene</w:t>
      </w:r>
      <w:r w:rsidR="001A1A9D" w:rsidRPr="007F487E">
        <w:rPr>
          <w:noProof/>
          <w:lang w:val="sr-Latn-CS"/>
        </w:rPr>
        <w:t xml:space="preserve"> </w:t>
      </w:r>
      <w:r>
        <w:rPr>
          <w:noProof/>
          <w:lang w:val="sr-Latn-CS"/>
        </w:rPr>
        <w:t>sprečenosti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gubitak</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stvarnih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lečenja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zaključi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osiguranju</w:t>
      </w:r>
      <w:r w:rsidR="001A1A9D" w:rsidRPr="007F487E">
        <w:rPr>
          <w:noProof/>
          <w:lang w:val="sr-Latn-CS"/>
        </w:rPr>
        <w:t xml:space="preserve">, </w:t>
      </w:r>
      <w:r>
        <w:rPr>
          <w:noProof/>
          <w:lang w:val="sr-Latn-CS"/>
        </w:rPr>
        <w:t>dužna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naknadi</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pretrpi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osiguran</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takmičarskim</w:t>
      </w:r>
      <w:r w:rsidR="001A1A9D" w:rsidRPr="007F487E">
        <w:rPr>
          <w:noProof/>
          <w:lang w:val="sr-Latn-CS"/>
        </w:rPr>
        <w:t xml:space="preserve">, </w:t>
      </w:r>
      <w:r>
        <w:rPr>
          <w:noProof/>
          <w:lang w:val="sr-Latn-CS"/>
        </w:rPr>
        <w:t>povezano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brojnim</w:t>
      </w:r>
      <w:r w:rsidR="001A1A9D" w:rsidRPr="007F487E">
        <w:rPr>
          <w:noProof/>
          <w:lang w:val="sr-Latn-CS"/>
        </w:rPr>
        <w:t xml:space="preserve"> </w:t>
      </w:r>
      <w:r>
        <w:rPr>
          <w:noProof/>
          <w:lang w:val="sr-Latn-CS"/>
        </w:rPr>
        <w:t>rizicima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čak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najvećoj</w:t>
      </w:r>
      <w:r w:rsidR="001A1A9D" w:rsidRPr="007F487E">
        <w:rPr>
          <w:noProof/>
          <w:lang w:val="sr-Latn-CS"/>
        </w:rPr>
        <w:t xml:space="preserve"> </w:t>
      </w:r>
      <w:r>
        <w:rPr>
          <w:noProof/>
          <w:lang w:val="sr-Latn-CS"/>
        </w:rPr>
        <w:t>pažnji</w:t>
      </w:r>
      <w:r w:rsidR="001A1A9D" w:rsidRPr="007F487E">
        <w:rPr>
          <w:noProof/>
          <w:lang w:val="sr-Latn-CS"/>
        </w:rPr>
        <w:t xml:space="preserve"> </w:t>
      </w:r>
      <w:r>
        <w:rPr>
          <w:noProof/>
          <w:lang w:val="sr-Latn-CS"/>
        </w:rPr>
        <w:t>otkloniti</w:t>
      </w:r>
      <w:r w:rsidR="001A1A9D" w:rsidRPr="007F487E">
        <w:rPr>
          <w:noProof/>
          <w:lang w:val="sr-Latn-CS"/>
        </w:rPr>
        <w:t xml:space="preserve">, </w:t>
      </w:r>
      <w:r>
        <w:rPr>
          <w:noProof/>
          <w:lang w:val="sr-Latn-CS"/>
        </w:rPr>
        <w:t>ovakvim</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najboljim</w:t>
      </w:r>
      <w:r w:rsidR="001A1A9D" w:rsidRPr="007F487E">
        <w:rPr>
          <w:noProof/>
          <w:lang w:val="sr-Latn-CS"/>
        </w:rPr>
        <w:t xml:space="preserve"> </w:t>
      </w:r>
      <w:r>
        <w:rPr>
          <w:noProof/>
          <w:lang w:val="sr-Latn-CS"/>
        </w:rPr>
        <w:t>uporednopravnim</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pojačava</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raznih</w:t>
      </w:r>
      <w:r w:rsidR="001A1A9D" w:rsidRPr="007F487E">
        <w:rPr>
          <w:noProof/>
          <w:lang w:val="sr-Latn-CS"/>
        </w:rPr>
        <w:t xml:space="preserve"> </w:t>
      </w:r>
      <w:r>
        <w:rPr>
          <w:noProof/>
          <w:lang w:val="sr-Latn-CS"/>
        </w:rPr>
        <w:t>nesrećnih</w:t>
      </w:r>
      <w:r w:rsidR="001A1A9D" w:rsidRPr="007F487E">
        <w:rPr>
          <w:noProof/>
          <w:lang w:val="sr-Latn-CS"/>
        </w:rPr>
        <w:t xml:space="preserve"> </w:t>
      </w:r>
      <w:r>
        <w:rPr>
          <w:noProof/>
          <w:lang w:val="sr-Latn-CS"/>
        </w:rPr>
        <w:t>slučajeva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stalni</w:t>
      </w:r>
      <w:r w:rsidR="001A1A9D" w:rsidRPr="007F487E">
        <w:rPr>
          <w:noProof/>
          <w:lang w:val="sr-Latn-CS"/>
        </w:rPr>
        <w:t xml:space="preserve"> </w:t>
      </w:r>
      <w:r>
        <w:rPr>
          <w:noProof/>
          <w:lang w:val="sr-Latn-CS"/>
        </w:rPr>
        <w:t>pratilac</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iznenada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prekinu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karijeru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nekada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završe</w:t>
      </w:r>
      <w:r w:rsidR="001A1A9D" w:rsidRPr="007F487E">
        <w:rPr>
          <w:noProof/>
          <w:lang w:val="sr-Latn-CS"/>
        </w:rPr>
        <w:t xml:space="preserve"> </w:t>
      </w:r>
      <w:r>
        <w:rPr>
          <w:noProof/>
          <w:lang w:val="sr-Latn-CS"/>
        </w:rPr>
        <w:t>tragično</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osigura</w:t>
      </w:r>
      <w:r w:rsidR="001A1A9D" w:rsidRPr="007F487E">
        <w:rPr>
          <w:noProof/>
          <w:lang w:val="sr-Latn-CS"/>
        </w:rPr>
        <w:t xml:space="preserve"> </w:t>
      </w:r>
      <w:r>
        <w:rPr>
          <w:noProof/>
          <w:lang w:val="sr-Latn-CS"/>
        </w:rPr>
        <w:t>sportistu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nastupa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reprezentaciju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posledica</w:t>
      </w:r>
      <w:r w:rsidR="001A1A9D" w:rsidRPr="007F487E">
        <w:rPr>
          <w:noProof/>
          <w:lang w:val="sr-Latn-CS"/>
        </w:rPr>
        <w:t xml:space="preserve"> </w:t>
      </w:r>
      <w:r>
        <w:rPr>
          <w:noProof/>
          <w:lang w:val="sr-Latn-CS"/>
        </w:rPr>
        <w:t>nesrećnog</w:t>
      </w:r>
      <w:r w:rsidR="001A1A9D" w:rsidRPr="007F487E">
        <w:rPr>
          <w:noProof/>
          <w:lang w:val="sr-Latn-CS"/>
        </w:rPr>
        <w:t xml:space="preserve"> </w:t>
      </w:r>
      <w:r>
        <w:rPr>
          <w:noProof/>
          <w:lang w:val="sr-Latn-CS"/>
        </w:rPr>
        <w:t>slučaja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nastupa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nacionalnu</w:t>
      </w:r>
      <w:r w:rsidR="001A1A9D" w:rsidRPr="007F487E">
        <w:rPr>
          <w:noProof/>
          <w:lang w:val="sr-Latn-CS"/>
        </w:rPr>
        <w:t xml:space="preserve"> </w:t>
      </w:r>
      <w:r>
        <w:rPr>
          <w:noProof/>
          <w:lang w:val="sr-Latn-CS"/>
        </w:rPr>
        <w:t>selekciju</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obuhvaćen</w:t>
      </w:r>
      <w:r w:rsidR="001A1A9D" w:rsidRPr="007F487E">
        <w:rPr>
          <w:noProof/>
          <w:lang w:val="sr-Latn-CS"/>
        </w:rPr>
        <w:t xml:space="preserve"> </w:t>
      </w:r>
      <w:r>
        <w:rPr>
          <w:noProof/>
          <w:lang w:val="sr-Latn-CS"/>
        </w:rPr>
        <w:t>obaveznim</w:t>
      </w:r>
      <w:r w:rsidR="001A1A9D" w:rsidRPr="007F487E">
        <w:rPr>
          <w:noProof/>
          <w:lang w:val="sr-Latn-CS"/>
        </w:rPr>
        <w:t xml:space="preserve"> </w:t>
      </w:r>
      <w:r>
        <w:rPr>
          <w:noProof/>
          <w:lang w:val="sr-Latn-CS"/>
        </w:rPr>
        <w:t>osiguranjem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utvrditi</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snošenje</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polise</w:t>
      </w:r>
      <w:r w:rsidR="001A1A9D" w:rsidRPr="007F487E">
        <w:rPr>
          <w:noProof/>
          <w:lang w:val="sr-Latn-CS"/>
        </w:rPr>
        <w:t xml:space="preserve"> </w:t>
      </w:r>
      <w:r>
        <w:rPr>
          <w:noProof/>
          <w:lang w:val="sr-Latn-CS"/>
        </w:rPr>
        <w:t>osiguranja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Posebno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omoguće</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reprezentaciji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pozvan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reprezentaciju</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transferi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među</w:t>
      </w:r>
      <w:r w:rsidR="001A1A9D" w:rsidRPr="007F487E">
        <w:rPr>
          <w:noProof/>
          <w:lang w:val="sr-Latn-CS"/>
        </w:rPr>
        <w:t xml:space="preserve"> </w:t>
      </w:r>
      <w:r>
        <w:rPr>
          <w:noProof/>
          <w:lang w:val="sr-Latn-CS"/>
        </w:rPr>
        <w:t>najznačajnijim</w:t>
      </w:r>
      <w:r w:rsidR="001A1A9D" w:rsidRPr="007F487E">
        <w:rPr>
          <w:noProof/>
          <w:lang w:val="sr-Latn-CS"/>
        </w:rPr>
        <w:t xml:space="preserve"> </w:t>
      </w:r>
      <w:r>
        <w:rPr>
          <w:noProof/>
          <w:lang w:val="sr-Latn-CS"/>
        </w:rPr>
        <w:t>izvorima</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domaćih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primetne</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procesu</w:t>
      </w:r>
      <w:r w:rsidR="001A1A9D" w:rsidRPr="007F487E">
        <w:rPr>
          <w:noProof/>
          <w:lang w:val="sr-Latn-CS"/>
        </w:rPr>
        <w:t xml:space="preserve"> </w:t>
      </w:r>
      <w:r>
        <w:rPr>
          <w:noProof/>
          <w:lang w:val="sr-Latn-CS"/>
        </w:rPr>
        <w:t>ugovaranja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transfera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prvi</w:t>
      </w:r>
      <w:r w:rsidR="001A1A9D" w:rsidRPr="007F487E">
        <w:rPr>
          <w:noProof/>
          <w:lang w:val="sr-Latn-CS"/>
        </w:rPr>
        <w:t xml:space="preserve"> </w:t>
      </w:r>
      <w:r>
        <w:rPr>
          <w:noProof/>
          <w:lang w:val="sr-Latn-CS"/>
        </w:rPr>
        <w:t>put</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ugovore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transferu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ugovore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ustupanju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transferu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pisani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overen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prelazi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saglašava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prevremeno</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raskine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sportistom</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prešao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transferu</w:t>
      </w:r>
      <w:r w:rsidR="001A1A9D" w:rsidRPr="007F487E">
        <w:rPr>
          <w:noProof/>
          <w:lang w:val="sr-Latn-CS"/>
        </w:rPr>
        <w:t xml:space="preserve">. </w:t>
      </w:r>
      <w:r>
        <w:rPr>
          <w:noProof/>
          <w:lang w:val="sr-Latn-CS"/>
        </w:rPr>
        <w:t>Nasuprot</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ustupanju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pisani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overen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prelazi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saglašava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pređe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ustupanju</w:t>
      </w:r>
      <w:r w:rsidR="001A1A9D" w:rsidRPr="007F487E">
        <w:rPr>
          <w:noProof/>
          <w:lang w:val="sr-Latn-CS"/>
        </w:rPr>
        <w:t xml:space="preserve">. </w:t>
      </w:r>
      <w:r>
        <w:rPr>
          <w:noProof/>
          <w:lang w:val="sr-Latn-CS"/>
        </w:rPr>
        <w:t>Ovi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punovažno</w:t>
      </w:r>
      <w:r w:rsidR="001A1A9D" w:rsidRPr="007F487E">
        <w:rPr>
          <w:noProof/>
          <w:lang w:val="sr-Latn-CS"/>
        </w:rPr>
        <w:t xml:space="preserve"> </w:t>
      </w:r>
      <w:r>
        <w:rPr>
          <w:noProof/>
          <w:lang w:val="sr-Latn-CS"/>
        </w:rPr>
        <w:t>zaključiti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pisanu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overenu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sportiste</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Kako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najvećih</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domaćeg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svetskim</w:t>
      </w:r>
      <w:r w:rsidR="001A1A9D" w:rsidRPr="007F487E">
        <w:rPr>
          <w:noProof/>
          <w:lang w:val="sr-Latn-CS"/>
        </w:rPr>
        <w:t xml:space="preserve"> </w:t>
      </w:r>
      <w:r>
        <w:rPr>
          <w:noProof/>
          <w:lang w:val="sr-Latn-CS"/>
        </w:rPr>
        <w:t>okvirima</w:t>
      </w:r>
      <w:r w:rsidR="001A1A9D" w:rsidRPr="007F487E">
        <w:rPr>
          <w:noProof/>
          <w:lang w:val="sr-Latn-CS"/>
        </w:rPr>
        <w:t xml:space="preserve">, </w:t>
      </w:r>
      <w:r>
        <w:rPr>
          <w:noProof/>
          <w:lang w:val="sr-Latn-CS"/>
        </w:rPr>
        <w:t>nekontrolisani</w:t>
      </w:r>
      <w:r w:rsidR="001A1A9D" w:rsidRPr="007F487E">
        <w:rPr>
          <w:noProof/>
          <w:lang w:val="sr-Latn-CS"/>
        </w:rPr>
        <w:t xml:space="preserve"> </w:t>
      </w:r>
      <w:r>
        <w:rPr>
          <w:noProof/>
          <w:lang w:val="sr-Latn-CS"/>
        </w:rPr>
        <w:t>odliv</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inostranstvo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malih</w:t>
      </w:r>
      <w:r w:rsidR="001A1A9D" w:rsidRPr="007F487E">
        <w:rPr>
          <w:noProof/>
          <w:lang w:val="sr-Latn-CS"/>
        </w:rPr>
        <w:t xml:space="preserve">” </w:t>
      </w:r>
      <w:r>
        <w:rPr>
          <w:noProof/>
          <w:lang w:val="sr-Latn-CS"/>
        </w:rPr>
        <w:t>sredina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velike</w:t>
      </w:r>
      <w:r w:rsidR="001A1A9D" w:rsidRPr="007F487E">
        <w:rPr>
          <w:noProof/>
          <w:lang w:val="sr-Latn-CS"/>
        </w:rPr>
        <w:t xml:space="preserve"> </w:t>
      </w:r>
      <w:r>
        <w:rPr>
          <w:noProof/>
          <w:lang w:val="sr-Latn-CS"/>
        </w:rPr>
        <w:t>gradove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nevođenje</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ukupnom</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maloletnih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transfer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stranu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dozvoljen</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slučajevima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transfer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domaću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izvan</w:t>
      </w:r>
      <w:r w:rsidR="001A1A9D" w:rsidRPr="007F487E">
        <w:rPr>
          <w:noProof/>
          <w:lang w:val="sr-Latn-CS"/>
        </w:rPr>
        <w:t xml:space="preserve"> </w:t>
      </w:r>
      <w:r>
        <w:rPr>
          <w:noProof/>
          <w:lang w:val="sr-Latn-CS"/>
        </w:rPr>
        <w:t>mesta</w:t>
      </w:r>
      <w:r w:rsidR="001A1A9D" w:rsidRPr="007F487E">
        <w:rPr>
          <w:noProof/>
          <w:lang w:val="sr-Latn-CS"/>
        </w:rPr>
        <w:t xml:space="preserve"> </w:t>
      </w:r>
      <w:r>
        <w:rPr>
          <w:noProof/>
          <w:lang w:val="sr-Latn-CS"/>
        </w:rPr>
        <w:t>prebivališta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boravišta</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dozvoljen</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odobren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kriterijumima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Navedeni</w:t>
      </w:r>
      <w:r w:rsidR="001A1A9D" w:rsidRPr="007F487E">
        <w:rPr>
          <w:noProof/>
          <w:lang w:val="sr-Latn-CS"/>
        </w:rPr>
        <w:t xml:space="preserve"> </w:t>
      </w:r>
      <w:r>
        <w:rPr>
          <w:noProof/>
          <w:lang w:val="sr-Latn-CS"/>
        </w:rPr>
        <w:t>kriterijumi</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granu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ograničavati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povezan</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bavljenjem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povezanost</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porodicom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ograničenja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uvodi</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prelazak</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transfera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prelazaka</w:t>
      </w:r>
      <w:r w:rsidR="001A1A9D" w:rsidRPr="007F487E">
        <w:rPr>
          <w:noProof/>
          <w:lang w:val="sr-Latn-CS"/>
        </w:rPr>
        <w:t xml:space="preserve"> </w:t>
      </w:r>
      <w:r>
        <w:rPr>
          <w:noProof/>
          <w:lang w:val="sr-Latn-CS"/>
        </w:rPr>
        <w:t>maloletnih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obaveštava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svakog</w:t>
      </w:r>
      <w:r w:rsidR="001A1A9D" w:rsidRPr="007F487E">
        <w:rPr>
          <w:noProof/>
          <w:lang w:val="sr-Latn-CS"/>
        </w:rPr>
        <w:t xml:space="preserve"> </w:t>
      </w:r>
      <w:r>
        <w:rPr>
          <w:noProof/>
          <w:lang w:val="sr-Latn-CS"/>
        </w:rPr>
        <w:t>obavljenog</w:t>
      </w:r>
      <w:r w:rsidR="001A1A9D" w:rsidRPr="007F487E">
        <w:rPr>
          <w:noProof/>
          <w:lang w:val="sr-Latn-CS"/>
        </w:rPr>
        <w:t xml:space="preserve"> </w:t>
      </w:r>
      <w:r>
        <w:rPr>
          <w:noProof/>
          <w:lang w:val="sr-Latn-CS"/>
        </w:rPr>
        <w:t>transfera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registrovanog</w:t>
      </w:r>
      <w:r w:rsidR="001A1A9D" w:rsidRPr="007F487E">
        <w:rPr>
          <w:noProof/>
          <w:lang w:val="sr-Latn-CS"/>
        </w:rPr>
        <w:t xml:space="preserve"> </w:t>
      </w:r>
      <w:r>
        <w:rPr>
          <w:noProof/>
          <w:lang w:val="sr-Latn-CS"/>
        </w:rPr>
        <w:t>prelaska</w:t>
      </w:r>
      <w:r w:rsidR="001A1A9D" w:rsidRPr="007F487E">
        <w:rPr>
          <w:noProof/>
          <w:lang w:val="sr-Latn-CS"/>
        </w:rPr>
        <w:t xml:space="preserve"> </w:t>
      </w:r>
      <w:r>
        <w:rPr>
          <w:noProof/>
          <w:lang w:val="sr-Latn-CS"/>
        </w:rPr>
        <w:t>maloletnog</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Konačno</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sprečile</w:t>
      </w:r>
      <w:r w:rsidR="001A1A9D" w:rsidRPr="007F487E">
        <w:rPr>
          <w:noProof/>
          <w:lang w:val="sr-Latn-CS"/>
        </w:rPr>
        <w:t xml:space="preserve"> </w:t>
      </w:r>
      <w:r>
        <w:rPr>
          <w:noProof/>
          <w:lang w:val="sr-Latn-CS"/>
        </w:rPr>
        <w:t>negativne</w:t>
      </w:r>
      <w:r w:rsidR="001A1A9D" w:rsidRPr="007F487E">
        <w:rPr>
          <w:noProof/>
          <w:lang w:val="sr-Latn-CS"/>
        </w:rPr>
        <w:t xml:space="preserve"> </w:t>
      </w:r>
      <w:r>
        <w:rPr>
          <w:noProof/>
          <w:lang w:val="sr-Latn-CS"/>
        </w:rPr>
        <w:t>pojave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transferima</w:t>
      </w:r>
      <w:r w:rsidR="001A1A9D" w:rsidRPr="007F487E">
        <w:rPr>
          <w:noProof/>
          <w:lang w:val="sr-Latn-CS"/>
        </w:rPr>
        <w:t xml:space="preserve"> </w:t>
      </w:r>
      <w:r>
        <w:rPr>
          <w:noProof/>
          <w:lang w:val="sr-Latn-CS"/>
        </w:rPr>
        <w:t>naših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transferna</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ode</w:t>
      </w:r>
      <w:r w:rsidR="001A1A9D" w:rsidRPr="007F487E">
        <w:rPr>
          <w:noProof/>
          <w:lang w:val="sr-Latn-CS"/>
        </w:rPr>
        <w:t xml:space="preserve"> </w:t>
      </w:r>
      <w:r>
        <w:rPr>
          <w:noProof/>
          <w:lang w:val="sr-Latn-CS"/>
        </w:rPr>
        <w:t>trećim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menadžerima</w:t>
      </w:r>
      <w:r w:rsidR="001A1A9D" w:rsidRPr="007F487E">
        <w:rPr>
          <w:noProof/>
          <w:lang w:val="sr-Latn-CS"/>
        </w:rPr>
        <w:t xml:space="preserve">, </w:t>
      </w:r>
      <w:r>
        <w:rPr>
          <w:noProof/>
          <w:lang w:val="sr-Latn-CS"/>
        </w:rPr>
        <w:t>investicionim</w:t>
      </w:r>
      <w:r w:rsidR="001A1A9D" w:rsidRPr="007F487E">
        <w:rPr>
          <w:noProof/>
          <w:lang w:val="sr-Latn-CS"/>
        </w:rPr>
        <w:t xml:space="preserve"> </w:t>
      </w:r>
      <w:r>
        <w:rPr>
          <w:noProof/>
          <w:lang w:val="sr-Latn-CS"/>
        </w:rPr>
        <w:t>fondovima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treća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stiču</w:t>
      </w:r>
      <w:r w:rsidR="001A1A9D" w:rsidRPr="007F487E">
        <w:rPr>
          <w:noProof/>
          <w:lang w:val="sr-Latn-CS"/>
        </w:rPr>
        <w:t xml:space="preserve"> </w:t>
      </w:r>
      <w:r>
        <w:rPr>
          <w:noProof/>
          <w:lang w:val="sr-Latn-CS"/>
        </w:rPr>
        <w:t>isključiva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budućim</w:t>
      </w:r>
      <w:r w:rsidR="001A1A9D" w:rsidRPr="007F487E">
        <w:rPr>
          <w:noProof/>
          <w:lang w:val="sr-Latn-CS"/>
        </w:rPr>
        <w:t xml:space="preserve"> </w:t>
      </w:r>
      <w:r>
        <w:rPr>
          <w:noProof/>
          <w:lang w:val="sr-Latn-CS"/>
        </w:rPr>
        <w:t>ekonomskim</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budućim</w:t>
      </w:r>
      <w:r w:rsidR="001A1A9D" w:rsidRPr="007F487E">
        <w:rPr>
          <w:noProof/>
          <w:lang w:val="sr-Latn-CS"/>
        </w:rPr>
        <w:t xml:space="preserve"> </w:t>
      </w:r>
      <w:r>
        <w:rPr>
          <w:noProof/>
          <w:lang w:val="sr-Latn-CS"/>
        </w:rPr>
        <w:t>transferima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ništavi</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pravilo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w:t>
      </w:r>
      <w:r w:rsidR="001A1A9D" w:rsidRPr="007F487E">
        <w:rPr>
          <w:noProof/>
          <w:lang w:val="sr-Latn-CS"/>
        </w:rPr>
        <w:t xml:space="preserve"> 2015. </w:t>
      </w:r>
      <w:r>
        <w:rPr>
          <w:noProof/>
          <w:lang w:val="sr-Latn-CS"/>
        </w:rPr>
        <w:t>godine</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važeće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fudbalu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propisa</w:t>
      </w:r>
      <w:r w:rsidR="001A1A9D" w:rsidRPr="007F487E">
        <w:rPr>
          <w:noProof/>
          <w:lang w:val="sr-Latn-CS"/>
        </w:rPr>
        <w:t xml:space="preserve"> </w:t>
      </w:r>
      <w:r>
        <w:rPr>
          <w:noProof/>
          <w:lang w:val="sr-Latn-CS"/>
        </w:rPr>
        <w:t>UEFE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Kako</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takmičarski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sobom</w:t>
      </w:r>
      <w:r w:rsidR="001A1A9D" w:rsidRPr="007F487E">
        <w:rPr>
          <w:noProof/>
          <w:lang w:val="sr-Latn-CS"/>
        </w:rPr>
        <w:t xml:space="preserve"> </w:t>
      </w:r>
      <w:r>
        <w:rPr>
          <w:noProof/>
          <w:lang w:val="sr-Latn-CS"/>
        </w:rPr>
        <w:t>nosi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znatne</w:t>
      </w:r>
      <w:r w:rsidR="001A1A9D" w:rsidRPr="007F487E">
        <w:rPr>
          <w:noProof/>
          <w:lang w:val="sr-Latn-CS"/>
        </w:rPr>
        <w:t xml:space="preserve"> </w:t>
      </w:r>
      <w:r>
        <w:rPr>
          <w:noProof/>
          <w:lang w:val="sr-Latn-CS"/>
        </w:rPr>
        <w:t>rizike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zabranjeno</w:t>
      </w:r>
      <w:r w:rsidR="001A1A9D" w:rsidRPr="007F487E">
        <w:rPr>
          <w:noProof/>
          <w:lang w:val="sr-Latn-CS"/>
        </w:rPr>
        <w:t xml:space="preserve"> </w:t>
      </w:r>
      <w:r>
        <w:rPr>
          <w:noProof/>
          <w:lang w:val="sr-Latn-CS"/>
        </w:rPr>
        <w:t>sportistu</w:t>
      </w:r>
      <w:r w:rsidR="001A1A9D" w:rsidRPr="007F487E">
        <w:rPr>
          <w:noProof/>
          <w:lang w:val="sr-Latn-CS"/>
        </w:rPr>
        <w:t xml:space="preserve"> </w:t>
      </w:r>
      <w:r>
        <w:rPr>
          <w:noProof/>
          <w:lang w:val="sr-Latn-CS"/>
        </w:rPr>
        <w:t>izložiti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ugroze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pogoršaju</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deca</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njih</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zabranjeno</w:t>
      </w:r>
      <w:r w:rsidR="001A1A9D" w:rsidRPr="007F487E">
        <w:rPr>
          <w:noProof/>
          <w:lang w:val="sr-Latn-CS"/>
        </w:rPr>
        <w:t xml:space="preserve"> </w:t>
      </w:r>
      <w:r>
        <w:rPr>
          <w:noProof/>
          <w:lang w:val="sr-Latn-CS"/>
        </w:rPr>
        <w:t>izlagati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vežbanjima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ugroze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pogoršaju</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negativno</w:t>
      </w:r>
      <w:r w:rsidR="001A1A9D" w:rsidRPr="007F487E">
        <w:rPr>
          <w:noProof/>
          <w:lang w:val="sr-Latn-CS"/>
        </w:rPr>
        <w:t xml:space="preserve"> </w:t>
      </w:r>
      <w:r>
        <w:rPr>
          <w:noProof/>
          <w:lang w:val="sr-Latn-CS"/>
        </w:rPr>
        <w:t>utiču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psihosocijalni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motorički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obrazovanje</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Ukoliko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desi</w:t>
      </w:r>
      <w:r w:rsidR="001A1A9D" w:rsidRPr="007F487E">
        <w:rPr>
          <w:noProof/>
          <w:lang w:val="sr-Latn-CS"/>
        </w:rPr>
        <w:t xml:space="preserve"> </w:t>
      </w:r>
      <w:r>
        <w:rPr>
          <w:noProof/>
          <w:lang w:val="sr-Latn-CS"/>
        </w:rPr>
        <w:t>neki</w:t>
      </w:r>
      <w:r w:rsidR="001A1A9D" w:rsidRPr="007F487E">
        <w:rPr>
          <w:noProof/>
          <w:lang w:val="sr-Latn-CS"/>
        </w:rPr>
        <w:t xml:space="preserve"> </w:t>
      </w:r>
      <w:r>
        <w:rPr>
          <w:noProof/>
          <w:lang w:val="sr-Latn-CS"/>
        </w:rPr>
        <w:t>štetni</w:t>
      </w:r>
      <w:r w:rsidR="001A1A9D" w:rsidRPr="007F487E">
        <w:rPr>
          <w:noProof/>
          <w:lang w:val="sr-Latn-CS"/>
        </w:rPr>
        <w:t xml:space="preserve"> </w:t>
      </w:r>
      <w:r>
        <w:rPr>
          <w:noProof/>
          <w:lang w:val="sr-Latn-CS"/>
        </w:rPr>
        <w:t>događaj</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odgovornost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pretrpi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bavljenju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prouzrokuje</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licu</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opšta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Pravom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šteta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w:t>
      </w:r>
      <w:r w:rsidR="001A1A9D" w:rsidRPr="007F487E">
        <w:rPr>
          <w:b/>
          <w:noProof/>
          <w:lang w:val="sr-Latn-CS"/>
        </w:rPr>
        <w:t xml:space="preserve"> </w:t>
      </w:r>
      <w:r>
        <w:rPr>
          <w:noProof/>
          <w:lang w:val="sr-Latn-CS"/>
        </w:rPr>
        <w:t>rezultat</w:t>
      </w:r>
      <w:r w:rsidR="001A1A9D" w:rsidRPr="007F487E">
        <w:rPr>
          <w:noProof/>
          <w:lang w:val="sr-Latn-CS"/>
        </w:rPr>
        <w:t xml:space="preserve"> </w:t>
      </w:r>
      <w:r>
        <w:rPr>
          <w:noProof/>
          <w:lang w:val="sr-Latn-CS"/>
        </w:rPr>
        <w:t>uobičajenih</w:t>
      </w:r>
      <w:r w:rsidR="001A1A9D" w:rsidRPr="007F487E">
        <w:rPr>
          <w:noProof/>
          <w:lang w:val="sr-Latn-CS"/>
        </w:rPr>
        <w:t xml:space="preserve"> </w:t>
      </w:r>
      <w:r>
        <w:rPr>
          <w:noProof/>
          <w:lang w:val="sr-Latn-CS"/>
        </w:rPr>
        <w:t>opasnosti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rizika</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aktivnošću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pStyle w:val="Heading4"/>
        <w:tabs>
          <w:tab w:val="left" w:pos="0"/>
        </w:tabs>
        <w:spacing w:line="240" w:lineRule="auto"/>
        <w:ind w:left="0"/>
        <w:jc w:val="center"/>
        <w:rPr>
          <w:i w:val="0"/>
          <w:noProof/>
          <w:szCs w:val="24"/>
          <w:lang w:val="sr-Latn-CS"/>
        </w:rPr>
      </w:pPr>
      <w:bookmarkStart w:id="46" w:name="_Toc104210579"/>
      <w:bookmarkStart w:id="47" w:name="_Toc97530477"/>
      <w:bookmarkStart w:id="48" w:name="_Toc97530367"/>
      <w:bookmarkStart w:id="49" w:name="_Toc96450797"/>
      <w:bookmarkStart w:id="50" w:name="_Toc124611904"/>
      <w:r w:rsidRPr="007F487E">
        <w:rPr>
          <w:i w:val="0"/>
          <w:noProof/>
          <w:szCs w:val="24"/>
          <w:lang w:val="sr-Latn-CS"/>
        </w:rPr>
        <w:t xml:space="preserve">2.1.2. </w:t>
      </w:r>
      <w:bookmarkEnd w:id="46"/>
      <w:bookmarkEnd w:id="47"/>
      <w:bookmarkEnd w:id="48"/>
      <w:bookmarkEnd w:id="49"/>
      <w:bookmarkEnd w:id="50"/>
      <w:r w:rsidR="007F487E">
        <w:rPr>
          <w:i w:val="0"/>
          <w:noProof/>
          <w:szCs w:val="24"/>
          <w:lang w:val="sr-Latn-CS"/>
        </w:rPr>
        <w:t>OSTALA</w:t>
      </w:r>
      <w:r w:rsidRPr="007F487E">
        <w:rPr>
          <w:i w:val="0"/>
          <w:noProof/>
          <w:szCs w:val="24"/>
          <w:lang w:val="sr-Latn-CS"/>
        </w:rPr>
        <w:t xml:space="preserve"> </w:t>
      </w:r>
      <w:r w:rsidR="007F487E">
        <w:rPr>
          <w:i w:val="0"/>
          <w:noProof/>
          <w:szCs w:val="24"/>
          <w:lang w:val="sr-Latn-CS"/>
        </w:rPr>
        <w:t>FIZIČKA</w:t>
      </w:r>
      <w:r w:rsidRPr="007F487E">
        <w:rPr>
          <w:i w:val="0"/>
          <w:noProof/>
          <w:szCs w:val="24"/>
          <w:lang w:val="sr-Latn-CS"/>
        </w:rPr>
        <w:t xml:space="preserve"> </w:t>
      </w:r>
      <w:r w:rsidR="007F487E">
        <w:rPr>
          <w:i w:val="0"/>
          <w:noProof/>
          <w:szCs w:val="24"/>
          <w:lang w:val="sr-Latn-CS"/>
        </w:rPr>
        <w:t>LICA</w:t>
      </w:r>
      <w:r w:rsidRPr="007F487E">
        <w:rPr>
          <w:i w:val="0"/>
          <w:noProof/>
          <w:szCs w:val="24"/>
          <w:lang w:val="sr-Latn-CS"/>
        </w:rPr>
        <w:t xml:space="preserve"> </w:t>
      </w:r>
      <w:r w:rsidR="007F487E">
        <w:rPr>
          <w:i w:val="0"/>
          <w:noProof/>
          <w:szCs w:val="24"/>
          <w:lang w:val="sr-Latn-CS"/>
        </w:rPr>
        <w:t>U</w:t>
      </w:r>
      <w:r w:rsidRPr="007F487E">
        <w:rPr>
          <w:i w:val="0"/>
          <w:noProof/>
          <w:szCs w:val="24"/>
          <w:lang w:val="sr-Latn-CS"/>
        </w:rPr>
        <w:t xml:space="preserve"> </w:t>
      </w:r>
      <w:r w:rsidR="007F487E">
        <w:rPr>
          <w:i w:val="0"/>
          <w:noProof/>
          <w:szCs w:val="24"/>
          <w:lang w:val="sr-Latn-CS"/>
        </w:rPr>
        <w:t>SISTEMU</w:t>
      </w:r>
      <w:r w:rsidRPr="007F487E">
        <w:rPr>
          <w:i w:val="0"/>
          <w:noProof/>
          <w:szCs w:val="24"/>
          <w:lang w:val="sr-Latn-CS"/>
        </w:rPr>
        <w:t xml:space="preserve"> </w:t>
      </w:r>
      <w:r w:rsidR="007F487E">
        <w:rPr>
          <w:i w:val="0"/>
          <w:noProof/>
          <w:szCs w:val="24"/>
          <w:lang w:val="sr-Latn-CS"/>
        </w:rPr>
        <w:t>SPORTA</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25–32)</w:t>
      </w:r>
    </w:p>
    <w:p w:rsidR="001A1A9D" w:rsidRPr="007F487E" w:rsidRDefault="001A1A9D" w:rsidP="001A1A9D">
      <w:pPr>
        <w:tabs>
          <w:tab w:val="left" w:pos="0"/>
        </w:tabs>
        <w:ind w:firstLine="851"/>
        <w:rPr>
          <w:noProof/>
          <w:lang w:val="sr-Latn-CS"/>
        </w:rPr>
      </w:pPr>
    </w:p>
    <w:p w:rsidR="001A1A9D" w:rsidRPr="007F487E" w:rsidRDefault="007F487E" w:rsidP="001A1A9D">
      <w:pPr>
        <w:pStyle w:val="a"/>
        <w:tabs>
          <w:tab w:val="clear" w:pos="1800"/>
          <w:tab w:val="left" w:pos="0"/>
        </w:tabs>
        <w:suppressAutoHyphens/>
        <w:ind w:firstLine="851"/>
        <w:rPr>
          <w:noProof/>
          <w:spacing w:val="-6"/>
          <w:sz w:val="24"/>
          <w:szCs w:val="24"/>
          <w:lang w:val="sr-Latn-CS"/>
        </w:rPr>
      </w:pPr>
      <w:r>
        <w:rPr>
          <w:noProof/>
          <w:sz w:val="24"/>
          <w:szCs w:val="24"/>
          <w:lang w:val="sr-Latn-CS"/>
        </w:rPr>
        <w:t>Preduslov</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razvoj</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sportom</w:t>
      </w:r>
      <w:r w:rsidR="001A1A9D" w:rsidRPr="007F487E">
        <w:rPr>
          <w:noProof/>
          <w:sz w:val="24"/>
          <w:szCs w:val="24"/>
          <w:lang w:val="sr-Latn-CS"/>
        </w:rPr>
        <w:t xml:space="preserve"> </w:t>
      </w:r>
      <w:r>
        <w:rPr>
          <w:noProof/>
          <w:sz w:val="24"/>
          <w:szCs w:val="24"/>
          <w:lang w:val="sr-Latn-CS"/>
        </w:rPr>
        <w:t>jeste</w:t>
      </w:r>
      <w:r w:rsidR="001A1A9D" w:rsidRPr="007F487E">
        <w:rPr>
          <w:noProof/>
          <w:sz w:val="24"/>
          <w:szCs w:val="24"/>
          <w:lang w:val="sr-Latn-CS"/>
        </w:rPr>
        <w:t xml:space="preserve"> </w:t>
      </w:r>
      <w:r>
        <w:rPr>
          <w:noProof/>
          <w:sz w:val="24"/>
          <w:szCs w:val="24"/>
          <w:lang w:val="sr-Latn-CS"/>
        </w:rPr>
        <w:t>raspolaganje</w:t>
      </w:r>
      <w:r w:rsidR="001A1A9D" w:rsidRPr="007F487E">
        <w:rPr>
          <w:noProof/>
          <w:sz w:val="24"/>
          <w:szCs w:val="24"/>
          <w:lang w:val="sr-Latn-CS"/>
        </w:rPr>
        <w:t xml:space="preserve"> </w:t>
      </w:r>
      <w:r>
        <w:rPr>
          <w:noProof/>
          <w:sz w:val="24"/>
          <w:szCs w:val="24"/>
          <w:lang w:val="sr-Latn-CS"/>
        </w:rPr>
        <w:t>velikim</w:t>
      </w:r>
      <w:r w:rsidR="001A1A9D" w:rsidRPr="007F487E">
        <w:rPr>
          <w:noProof/>
          <w:sz w:val="24"/>
          <w:szCs w:val="24"/>
          <w:lang w:val="sr-Latn-CS"/>
        </w:rPr>
        <w:t xml:space="preserve"> </w:t>
      </w:r>
      <w:r>
        <w:rPr>
          <w:noProof/>
          <w:sz w:val="24"/>
          <w:szCs w:val="24"/>
          <w:lang w:val="sr-Latn-CS"/>
        </w:rPr>
        <w:t>brojem</w:t>
      </w:r>
      <w:r w:rsidR="001A1A9D" w:rsidRPr="007F487E">
        <w:rPr>
          <w:noProof/>
          <w:sz w:val="24"/>
          <w:szCs w:val="24"/>
          <w:lang w:val="sr-Latn-CS"/>
        </w:rPr>
        <w:t xml:space="preserve"> </w:t>
      </w:r>
      <w:r>
        <w:rPr>
          <w:noProof/>
          <w:sz w:val="24"/>
          <w:szCs w:val="24"/>
          <w:lang w:val="sr-Latn-CS"/>
        </w:rPr>
        <w:t>kvalitetnih</w:t>
      </w:r>
      <w:r w:rsidR="001A1A9D" w:rsidRPr="007F487E">
        <w:rPr>
          <w:noProof/>
          <w:sz w:val="24"/>
          <w:szCs w:val="24"/>
          <w:lang w:val="sr-Latn-CS"/>
        </w:rPr>
        <w:t xml:space="preserve"> </w:t>
      </w:r>
      <w:r>
        <w:rPr>
          <w:noProof/>
          <w:sz w:val="24"/>
          <w:szCs w:val="24"/>
          <w:lang w:val="sr-Latn-CS"/>
        </w:rPr>
        <w:t>stručnjaka</w:t>
      </w:r>
      <w:r w:rsidR="001A1A9D" w:rsidRPr="007F487E">
        <w:rPr>
          <w:noProof/>
          <w:sz w:val="24"/>
          <w:szCs w:val="24"/>
          <w:lang w:val="sr-Latn-CS"/>
        </w:rPr>
        <w:t xml:space="preserve"> (</w:t>
      </w:r>
      <w:r>
        <w:rPr>
          <w:noProof/>
          <w:sz w:val="24"/>
          <w:szCs w:val="24"/>
          <w:lang w:val="sr-Latn-CS"/>
        </w:rPr>
        <w:t>kadrova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nivoima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administrativ</w:t>
      </w:r>
      <w:r w:rsidR="001A1A9D" w:rsidRPr="007F487E">
        <w:rPr>
          <w:noProof/>
          <w:sz w:val="24"/>
          <w:szCs w:val="24"/>
          <w:lang w:val="sr-Latn-CS"/>
        </w:rPr>
        <w:softHyphen/>
      </w:r>
      <w:r>
        <w:rPr>
          <w:noProof/>
          <w:sz w:val="24"/>
          <w:szCs w:val="24"/>
          <w:lang w:val="sr-Latn-CS"/>
        </w:rPr>
        <w:t>nog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tehničkog</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onih</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rade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nivoima</w:t>
      </w:r>
      <w:r w:rsidR="001A1A9D" w:rsidRPr="007F487E">
        <w:rPr>
          <w:noProof/>
          <w:sz w:val="24"/>
          <w:szCs w:val="24"/>
          <w:lang w:val="sr-Latn-CS"/>
        </w:rPr>
        <w:t xml:space="preserve"> </w:t>
      </w:r>
      <w:r>
        <w:rPr>
          <w:noProof/>
          <w:sz w:val="24"/>
          <w:szCs w:val="24"/>
          <w:lang w:val="sr-Latn-CS"/>
        </w:rPr>
        <w:t>rukovođenja</w:t>
      </w:r>
      <w:r w:rsidR="001A1A9D" w:rsidRPr="007F487E">
        <w:rPr>
          <w:noProof/>
          <w:sz w:val="24"/>
          <w:szCs w:val="24"/>
          <w:lang w:val="sr-Latn-CS"/>
        </w:rPr>
        <w:t xml:space="preserve">, </w:t>
      </w:r>
      <w:r>
        <w:rPr>
          <w:noProof/>
          <w:sz w:val="24"/>
          <w:szCs w:val="24"/>
          <w:lang w:val="sr-Latn-CS"/>
        </w:rPr>
        <w:t>obuke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treninga</w:t>
      </w:r>
      <w:r w:rsidR="001A1A9D" w:rsidRPr="007F487E">
        <w:rPr>
          <w:noProof/>
          <w:sz w:val="24"/>
          <w:szCs w:val="24"/>
          <w:lang w:val="sr-Latn-CS"/>
        </w:rPr>
        <w:t xml:space="preserve">. </w:t>
      </w:r>
      <w:r>
        <w:rPr>
          <w:noProof/>
          <w:sz w:val="24"/>
          <w:szCs w:val="24"/>
          <w:lang w:val="sr-Latn-CS"/>
        </w:rPr>
        <w:t>Ti</w:t>
      </w:r>
      <w:r w:rsidR="001A1A9D" w:rsidRPr="007F487E">
        <w:rPr>
          <w:noProof/>
          <w:sz w:val="24"/>
          <w:szCs w:val="24"/>
          <w:lang w:val="sr-Latn-CS"/>
        </w:rPr>
        <w:t xml:space="preserve"> </w:t>
      </w:r>
      <w:r>
        <w:rPr>
          <w:noProof/>
          <w:sz w:val="24"/>
          <w:szCs w:val="24"/>
          <w:lang w:val="sr-Latn-CS"/>
        </w:rPr>
        <w:t>kadrovi</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volonterski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profesionalni</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profesionalni</w:t>
      </w:r>
      <w:r w:rsidR="001A1A9D" w:rsidRPr="007F487E">
        <w:rPr>
          <w:noProof/>
          <w:sz w:val="24"/>
          <w:szCs w:val="24"/>
          <w:lang w:val="sr-Latn-CS"/>
        </w:rPr>
        <w:t xml:space="preserve"> </w:t>
      </w:r>
      <w:r>
        <w:rPr>
          <w:noProof/>
          <w:sz w:val="24"/>
          <w:szCs w:val="24"/>
          <w:lang w:val="sr-Latn-CS"/>
        </w:rPr>
        <w:t>kadrovi</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podrška</w:t>
      </w:r>
      <w:r w:rsidR="001A1A9D" w:rsidRPr="007F487E">
        <w:rPr>
          <w:noProof/>
          <w:sz w:val="24"/>
          <w:szCs w:val="24"/>
          <w:lang w:val="sr-Latn-CS"/>
        </w:rPr>
        <w:t xml:space="preserve"> </w:t>
      </w:r>
      <w:r>
        <w:rPr>
          <w:noProof/>
          <w:sz w:val="24"/>
          <w:szCs w:val="24"/>
          <w:lang w:val="sr-Latn-CS"/>
        </w:rPr>
        <w:t>volonterima</w:t>
      </w:r>
      <w:r w:rsidR="001A1A9D" w:rsidRPr="007F487E">
        <w:rPr>
          <w:noProof/>
          <w:sz w:val="24"/>
          <w:szCs w:val="24"/>
          <w:lang w:val="sr-Latn-CS"/>
        </w:rPr>
        <w:t xml:space="preserve">. </w:t>
      </w:r>
      <w:r>
        <w:rPr>
          <w:noProof/>
          <w:sz w:val="24"/>
          <w:szCs w:val="24"/>
          <w:lang w:val="sr-Latn-CS"/>
        </w:rPr>
        <w:t>Evropska</w:t>
      </w:r>
      <w:r w:rsidR="001A1A9D" w:rsidRPr="007F487E">
        <w:rPr>
          <w:noProof/>
          <w:sz w:val="24"/>
          <w:szCs w:val="24"/>
          <w:lang w:val="sr-Latn-CS"/>
        </w:rPr>
        <w:t xml:space="preserve"> </w:t>
      </w:r>
      <w:r>
        <w:rPr>
          <w:noProof/>
          <w:sz w:val="24"/>
          <w:szCs w:val="24"/>
          <w:lang w:val="sr-Latn-CS"/>
        </w:rPr>
        <w:t>povelja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koju</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Komitet</w:t>
      </w:r>
      <w:r w:rsidR="001A1A9D" w:rsidRPr="007F487E">
        <w:rPr>
          <w:noProof/>
          <w:sz w:val="24"/>
          <w:szCs w:val="24"/>
          <w:lang w:val="sr-Latn-CS"/>
        </w:rPr>
        <w:t xml:space="preserve"> </w:t>
      </w:r>
      <w:r>
        <w:rPr>
          <w:noProof/>
          <w:sz w:val="24"/>
          <w:szCs w:val="24"/>
          <w:lang w:val="sr-Latn-CS"/>
        </w:rPr>
        <w:t>ministara</w:t>
      </w:r>
      <w:r w:rsidR="001A1A9D" w:rsidRPr="007F487E">
        <w:rPr>
          <w:noProof/>
          <w:sz w:val="24"/>
          <w:szCs w:val="24"/>
          <w:lang w:val="sr-Latn-CS"/>
        </w:rPr>
        <w:t xml:space="preserve"> </w:t>
      </w:r>
      <w:r>
        <w:rPr>
          <w:noProof/>
          <w:sz w:val="24"/>
          <w:szCs w:val="24"/>
          <w:lang w:val="sr-Latn-CS"/>
        </w:rPr>
        <w:t>Saveta</w:t>
      </w:r>
      <w:r w:rsidR="001A1A9D" w:rsidRPr="007F487E">
        <w:rPr>
          <w:noProof/>
          <w:sz w:val="24"/>
          <w:szCs w:val="24"/>
          <w:lang w:val="sr-Latn-CS"/>
        </w:rPr>
        <w:t xml:space="preserve"> </w:t>
      </w:r>
      <w:r>
        <w:rPr>
          <w:noProof/>
          <w:sz w:val="24"/>
          <w:szCs w:val="24"/>
          <w:lang w:val="sr-Latn-CS"/>
        </w:rPr>
        <w:t>Evrope</w:t>
      </w:r>
      <w:r w:rsidR="001A1A9D" w:rsidRPr="007F487E">
        <w:rPr>
          <w:noProof/>
          <w:sz w:val="24"/>
          <w:szCs w:val="24"/>
          <w:lang w:val="sr-Latn-CS"/>
        </w:rPr>
        <w:t xml:space="preserve"> </w:t>
      </w:r>
      <w:r>
        <w:rPr>
          <w:noProof/>
          <w:sz w:val="24"/>
          <w:szCs w:val="24"/>
          <w:lang w:val="sr-Latn-CS"/>
        </w:rPr>
        <w:t>usvojio</w:t>
      </w:r>
      <w:r w:rsidR="001A1A9D" w:rsidRPr="007F487E">
        <w:rPr>
          <w:noProof/>
          <w:sz w:val="24"/>
          <w:szCs w:val="24"/>
          <w:lang w:val="sr-Latn-CS"/>
        </w:rPr>
        <w:t xml:space="preserve"> </w:t>
      </w:r>
      <w:r>
        <w:rPr>
          <w:noProof/>
          <w:sz w:val="24"/>
          <w:szCs w:val="24"/>
          <w:lang w:val="sr-Latn-CS"/>
        </w:rPr>
        <w:t>još</w:t>
      </w:r>
      <w:r w:rsidR="001A1A9D" w:rsidRPr="007F487E">
        <w:rPr>
          <w:noProof/>
          <w:sz w:val="24"/>
          <w:szCs w:val="24"/>
          <w:lang w:val="sr-Latn-CS"/>
        </w:rPr>
        <w:t xml:space="preserve"> 1976. </w:t>
      </w:r>
      <w:r>
        <w:rPr>
          <w:noProof/>
          <w:sz w:val="24"/>
          <w:szCs w:val="24"/>
          <w:lang w:val="sr-Latn-CS"/>
        </w:rPr>
        <w:t>godine</w:t>
      </w:r>
      <w:r w:rsidR="001A1A9D" w:rsidRPr="007F487E">
        <w:rPr>
          <w:noProof/>
          <w:sz w:val="24"/>
          <w:szCs w:val="24"/>
          <w:lang w:val="sr-Latn-CS"/>
        </w:rPr>
        <w:t xml:space="preserve">, </w:t>
      </w:r>
      <w:r>
        <w:rPr>
          <w:noProof/>
          <w:sz w:val="24"/>
          <w:szCs w:val="24"/>
          <w:lang w:val="sr-Latn-CS"/>
        </w:rPr>
        <w:t>istakla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značaj</w:t>
      </w:r>
      <w:r w:rsidR="001A1A9D" w:rsidRPr="007F487E">
        <w:rPr>
          <w:noProof/>
          <w:sz w:val="24"/>
          <w:szCs w:val="24"/>
          <w:lang w:val="sr-Latn-CS"/>
        </w:rPr>
        <w:t xml:space="preserve"> </w:t>
      </w:r>
      <w:r>
        <w:rPr>
          <w:noProof/>
          <w:sz w:val="24"/>
          <w:szCs w:val="24"/>
          <w:lang w:val="sr-Latn-CS"/>
        </w:rPr>
        <w:t>stručnog</w:t>
      </w:r>
      <w:r w:rsidR="001A1A9D" w:rsidRPr="007F487E">
        <w:rPr>
          <w:noProof/>
          <w:sz w:val="24"/>
          <w:szCs w:val="24"/>
          <w:lang w:val="sr-Latn-CS"/>
        </w:rPr>
        <w:t xml:space="preserve"> </w:t>
      </w:r>
      <w:r>
        <w:rPr>
          <w:noProof/>
          <w:sz w:val="24"/>
          <w:szCs w:val="24"/>
          <w:lang w:val="sr-Latn-CS"/>
        </w:rPr>
        <w:t>kadra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razvoj</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8. </w:t>
      </w:r>
      <w:r>
        <w:rPr>
          <w:noProof/>
          <w:sz w:val="24"/>
          <w:szCs w:val="24"/>
          <w:lang w:val="sr-Latn-CS"/>
        </w:rPr>
        <w:t>te</w:t>
      </w:r>
      <w:r w:rsidR="001A1A9D" w:rsidRPr="007F487E">
        <w:rPr>
          <w:noProof/>
          <w:sz w:val="24"/>
          <w:szCs w:val="24"/>
          <w:lang w:val="sr-Latn-CS"/>
        </w:rPr>
        <w:t xml:space="preserve"> </w:t>
      </w:r>
      <w:r>
        <w:rPr>
          <w:noProof/>
          <w:sz w:val="24"/>
          <w:szCs w:val="24"/>
          <w:lang w:val="sr-Latn-CS"/>
        </w:rPr>
        <w:t>povelje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svakom</w:t>
      </w:r>
      <w:r w:rsidR="001A1A9D" w:rsidRPr="007F487E">
        <w:rPr>
          <w:noProof/>
          <w:sz w:val="24"/>
          <w:szCs w:val="24"/>
          <w:lang w:val="sr-Latn-CS"/>
        </w:rPr>
        <w:t xml:space="preserve"> </w:t>
      </w:r>
      <w:r>
        <w:rPr>
          <w:noProof/>
          <w:sz w:val="24"/>
          <w:szCs w:val="24"/>
          <w:lang w:val="sr-Latn-CS"/>
        </w:rPr>
        <w:t>programu</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razvoja</w:t>
      </w:r>
      <w:r w:rsidR="001A1A9D" w:rsidRPr="007F487E">
        <w:rPr>
          <w:noProof/>
          <w:sz w:val="24"/>
          <w:szCs w:val="24"/>
          <w:lang w:val="sr-Latn-CS"/>
        </w:rPr>
        <w:t xml:space="preserve"> </w:t>
      </w:r>
      <w:r>
        <w:rPr>
          <w:noProof/>
          <w:sz w:val="24"/>
          <w:szCs w:val="24"/>
          <w:lang w:val="sr-Latn-CS"/>
        </w:rPr>
        <w:t>biće</w:t>
      </w:r>
      <w:r w:rsidR="001A1A9D" w:rsidRPr="007F487E">
        <w:rPr>
          <w:noProof/>
          <w:sz w:val="24"/>
          <w:szCs w:val="24"/>
          <w:lang w:val="sr-Latn-CS"/>
        </w:rPr>
        <w:t xml:space="preserve"> </w:t>
      </w:r>
      <w:r>
        <w:rPr>
          <w:noProof/>
          <w:sz w:val="24"/>
          <w:szCs w:val="24"/>
          <w:lang w:val="sr-Latn-CS"/>
        </w:rPr>
        <w:t>priznata</w:t>
      </w:r>
      <w:r w:rsidR="001A1A9D" w:rsidRPr="007F487E">
        <w:rPr>
          <w:noProof/>
          <w:sz w:val="24"/>
          <w:szCs w:val="24"/>
          <w:lang w:val="sr-Latn-CS"/>
        </w:rPr>
        <w:t xml:space="preserve"> </w:t>
      </w:r>
      <w:r>
        <w:rPr>
          <w:noProof/>
          <w:sz w:val="24"/>
          <w:szCs w:val="24"/>
          <w:lang w:val="sr-Latn-CS"/>
        </w:rPr>
        <w:t>potreba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kvalifikovanim</w:t>
      </w:r>
      <w:r w:rsidR="001A1A9D" w:rsidRPr="007F487E">
        <w:rPr>
          <w:noProof/>
          <w:sz w:val="24"/>
          <w:szCs w:val="24"/>
          <w:lang w:val="sr-Latn-CS"/>
        </w:rPr>
        <w:t xml:space="preserve"> </w:t>
      </w:r>
      <w:r>
        <w:rPr>
          <w:noProof/>
          <w:sz w:val="24"/>
          <w:szCs w:val="24"/>
          <w:lang w:val="sr-Latn-CS"/>
        </w:rPr>
        <w:t>kadrom</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svim</w:t>
      </w:r>
      <w:r w:rsidR="001A1A9D" w:rsidRPr="007F487E">
        <w:rPr>
          <w:noProof/>
          <w:sz w:val="24"/>
          <w:szCs w:val="24"/>
          <w:lang w:val="sr-Latn-CS"/>
        </w:rPr>
        <w:t xml:space="preserve"> </w:t>
      </w:r>
      <w:r>
        <w:rPr>
          <w:noProof/>
          <w:sz w:val="24"/>
          <w:szCs w:val="24"/>
          <w:lang w:val="sr-Latn-CS"/>
        </w:rPr>
        <w:t>nivoima</w:t>
      </w:r>
      <w:r w:rsidR="001A1A9D" w:rsidRPr="007F487E">
        <w:rPr>
          <w:noProof/>
          <w:sz w:val="24"/>
          <w:szCs w:val="24"/>
          <w:lang w:val="sr-Latn-CS"/>
        </w:rPr>
        <w:t xml:space="preserve"> </w:t>
      </w:r>
      <w:r>
        <w:rPr>
          <w:noProof/>
          <w:sz w:val="24"/>
          <w:szCs w:val="24"/>
          <w:lang w:val="sr-Latn-CS"/>
        </w:rPr>
        <w:t>administrativnog</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tehničkog</w:t>
      </w:r>
      <w:r w:rsidR="001A1A9D" w:rsidRPr="007F487E">
        <w:rPr>
          <w:noProof/>
          <w:sz w:val="24"/>
          <w:szCs w:val="24"/>
          <w:lang w:val="sr-Latn-CS"/>
        </w:rPr>
        <w:t xml:space="preserve"> </w:t>
      </w:r>
      <w:r>
        <w:rPr>
          <w:noProof/>
          <w:sz w:val="24"/>
          <w:szCs w:val="24"/>
          <w:lang w:val="sr-Latn-CS"/>
        </w:rPr>
        <w:t>upravljanja</w:t>
      </w:r>
      <w:r w:rsidR="001A1A9D" w:rsidRPr="007F487E">
        <w:rPr>
          <w:noProof/>
          <w:sz w:val="24"/>
          <w:szCs w:val="24"/>
          <w:lang w:val="sr-Latn-CS"/>
        </w:rPr>
        <w:t xml:space="preserve">, </w:t>
      </w:r>
      <w:r>
        <w:rPr>
          <w:noProof/>
          <w:sz w:val="24"/>
          <w:szCs w:val="24"/>
          <w:lang w:val="sr-Latn-CS"/>
        </w:rPr>
        <w:t>liderstva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treninga</w:t>
      </w:r>
      <w:r w:rsidR="001A1A9D" w:rsidRPr="007F487E">
        <w:rPr>
          <w:noProof/>
          <w:sz w:val="24"/>
          <w:szCs w:val="24"/>
          <w:lang w:val="sr-Latn-CS"/>
        </w:rPr>
        <w:t xml:space="preserve">”. </w:t>
      </w:r>
      <w:r>
        <w:rPr>
          <w:noProof/>
          <w:spacing w:val="-6"/>
          <w:sz w:val="24"/>
          <w:szCs w:val="24"/>
          <w:lang w:val="sr-Latn-CS"/>
        </w:rPr>
        <w:t>Potreba</w:t>
      </w:r>
      <w:r w:rsidR="001A1A9D" w:rsidRPr="007F487E">
        <w:rPr>
          <w:noProof/>
          <w:spacing w:val="-6"/>
          <w:sz w:val="24"/>
          <w:szCs w:val="24"/>
          <w:lang w:val="sr-Latn-CS"/>
        </w:rPr>
        <w:t xml:space="preserve"> </w:t>
      </w:r>
      <w:r>
        <w:rPr>
          <w:noProof/>
          <w:spacing w:val="-6"/>
          <w:sz w:val="24"/>
          <w:szCs w:val="24"/>
          <w:lang w:val="sr-Latn-CS"/>
        </w:rPr>
        <w:t>za</w:t>
      </w:r>
      <w:r w:rsidR="001A1A9D" w:rsidRPr="007F487E">
        <w:rPr>
          <w:noProof/>
          <w:spacing w:val="-6"/>
          <w:sz w:val="24"/>
          <w:szCs w:val="24"/>
          <w:lang w:val="sr-Latn-CS"/>
        </w:rPr>
        <w:t xml:space="preserve"> </w:t>
      </w:r>
      <w:r>
        <w:rPr>
          <w:noProof/>
          <w:spacing w:val="-6"/>
          <w:sz w:val="24"/>
          <w:szCs w:val="24"/>
          <w:lang w:val="sr-Latn-CS"/>
        </w:rPr>
        <w:t>kvalifikovanim</w:t>
      </w:r>
      <w:r w:rsidR="001A1A9D" w:rsidRPr="007F487E">
        <w:rPr>
          <w:noProof/>
          <w:spacing w:val="-6"/>
          <w:sz w:val="24"/>
          <w:szCs w:val="24"/>
          <w:lang w:val="sr-Latn-CS"/>
        </w:rPr>
        <w:t xml:space="preserve"> </w:t>
      </w:r>
      <w:r>
        <w:rPr>
          <w:noProof/>
          <w:spacing w:val="-6"/>
          <w:sz w:val="24"/>
          <w:szCs w:val="24"/>
          <w:lang w:val="sr-Latn-CS"/>
        </w:rPr>
        <w:t>stručnim</w:t>
      </w:r>
      <w:r w:rsidR="001A1A9D" w:rsidRPr="007F487E">
        <w:rPr>
          <w:noProof/>
          <w:spacing w:val="-6"/>
          <w:sz w:val="24"/>
          <w:szCs w:val="24"/>
          <w:lang w:val="sr-Latn-CS"/>
        </w:rPr>
        <w:t xml:space="preserve"> </w:t>
      </w:r>
      <w:r>
        <w:rPr>
          <w:noProof/>
          <w:spacing w:val="-6"/>
          <w:sz w:val="24"/>
          <w:szCs w:val="24"/>
          <w:lang w:val="sr-Latn-CS"/>
        </w:rPr>
        <w:t>osobljem</w:t>
      </w:r>
      <w:r w:rsidR="001A1A9D" w:rsidRPr="007F487E">
        <w:rPr>
          <w:noProof/>
          <w:spacing w:val="-6"/>
          <w:sz w:val="24"/>
          <w:szCs w:val="24"/>
          <w:lang w:val="sr-Latn-CS"/>
        </w:rPr>
        <w:t xml:space="preserve"> </w:t>
      </w:r>
      <w:r>
        <w:rPr>
          <w:noProof/>
          <w:spacing w:val="-6"/>
          <w:sz w:val="24"/>
          <w:szCs w:val="24"/>
          <w:lang w:val="sr-Latn-CS"/>
        </w:rPr>
        <w:t>posebno</w:t>
      </w:r>
      <w:r w:rsidR="001A1A9D" w:rsidRPr="007F487E">
        <w:rPr>
          <w:noProof/>
          <w:spacing w:val="-6"/>
          <w:sz w:val="24"/>
          <w:szCs w:val="24"/>
          <w:lang w:val="sr-Latn-CS"/>
        </w:rPr>
        <w:t xml:space="preserve"> </w:t>
      </w:r>
      <w:r>
        <w:rPr>
          <w:noProof/>
          <w:spacing w:val="-6"/>
          <w:sz w:val="24"/>
          <w:szCs w:val="24"/>
          <w:lang w:val="sr-Latn-CS"/>
        </w:rPr>
        <w:t>dobija</w:t>
      </w:r>
      <w:r w:rsidR="001A1A9D" w:rsidRPr="007F487E">
        <w:rPr>
          <w:noProof/>
          <w:spacing w:val="-6"/>
          <w:sz w:val="24"/>
          <w:szCs w:val="24"/>
          <w:lang w:val="sr-Latn-CS"/>
        </w:rPr>
        <w:t xml:space="preserve"> </w:t>
      </w:r>
      <w:r>
        <w:rPr>
          <w:noProof/>
          <w:spacing w:val="-6"/>
          <w:sz w:val="24"/>
          <w:szCs w:val="24"/>
          <w:lang w:val="sr-Latn-CS"/>
        </w:rPr>
        <w:t>na</w:t>
      </w:r>
      <w:r w:rsidR="001A1A9D" w:rsidRPr="007F487E">
        <w:rPr>
          <w:noProof/>
          <w:spacing w:val="-6"/>
          <w:sz w:val="24"/>
          <w:szCs w:val="24"/>
          <w:lang w:val="sr-Latn-CS"/>
        </w:rPr>
        <w:t xml:space="preserve"> </w:t>
      </w:r>
      <w:r>
        <w:rPr>
          <w:noProof/>
          <w:spacing w:val="-6"/>
          <w:sz w:val="24"/>
          <w:szCs w:val="24"/>
          <w:lang w:val="sr-Latn-CS"/>
        </w:rPr>
        <w:t>težini</w:t>
      </w:r>
      <w:r w:rsidR="001A1A9D" w:rsidRPr="007F487E">
        <w:rPr>
          <w:noProof/>
          <w:spacing w:val="-6"/>
          <w:sz w:val="24"/>
          <w:szCs w:val="24"/>
          <w:lang w:val="sr-Latn-CS"/>
        </w:rPr>
        <w:t xml:space="preserve"> </w:t>
      </w:r>
      <w:r>
        <w:rPr>
          <w:noProof/>
          <w:spacing w:val="-6"/>
          <w:sz w:val="24"/>
          <w:szCs w:val="24"/>
          <w:lang w:val="sr-Latn-CS"/>
        </w:rPr>
        <w:t>kada</w:t>
      </w:r>
      <w:r w:rsidR="001A1A9D" w:rsidRPr="007F487E">
        <w:rPr>
          <w:noProof/>
          <w:spacing w:val="-6"/>
          <w:sz w:val="24"/>
          <w:szCs w:val="24"/>
          <w:lang w:val="sr-Latn-CS"/>
        </w:rPr>
        <w:t xml:space="preserve"> </w:t>
      </w:r>
      <w:r>
        <w:rPr>
          <w:noProof/>
          <w:spacing w:val="-6"/>
          <w:sz w:val="24"/>
          <w:szCs w:val="24"/>
          <w:lang w:val="sr-Latn-CS"/>
        </w:rPr>
        <w:t>je</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pitanju</w:t>
      </w:r>
      <w:r w:rsidR="001A1A9D" w:rsidRPr="007F487E">
        <w:rPr>
          <w:noProof/>
          <w:spacing w:val="-6"/>
          <w:sz w:val="24"/>
          <w:szCs w:val="24"/>
          <w:lang w:val="sr-Latn-CS"/>
        </w:rPr>
        <w:t xml:space="preserve"> </w:t>
      </w:r>
      <w:r>
        <w:rPr>
          <w:noProof/>
          <w:spacing w:val="-6"/>
          <w:sz w:val="24"/>
          <w:szCs w:val="24"/>
          <w:lang w:val="sr-Latn-CS"/>
        </w:rPr>
        <w:t>rad</w:t>
      </w:r>
      <w:r w:rsidR="001A1A9D" w:rsidRPr="007F487E">
        <w:rPr>
          <w:noProof/>
          <w:spacing w:val="-6"/>
          <w:sz w:val="24"/>
          <w:szCs w:val="24"/>
          <w:lang w:val="sr-Latn-CS"/>
        </w:rPr>
        <w:t xml:space="preserve"> </w:t>
      </w:r>
      <w:r>
        <w:rPr>
          <w:noProof/>
          <w:spacing w:val="-6"/>
          <w:sz w:val="24"/>
          <w:szCs w:val="24"/>
          <w:lang w:val="sr-Latn-CS"/>
        </w:rPr>
        <w:t>sa</w:t>
      </w:r>
      <w:r w:rsidR="001A1A9D" w:rsidRPr="007F487E">
        <w:rPr>
          <w:noProof/>
          <w:spacing w:val="-6"/>
          <w:sz w:val="24"/>
          <w:szCs w:val="24"/>
          <w:lang w:val="sr-Latn-CS"/>
        </w:rPr>
        <w:t xml:space="preserve"> </w:t>
      </w:r>
      <w:r>
        <w:rPr>
          <w:noProof/>
          <w:spacing w:val="-6"/>
          <w:sz w:val="24"/>
          <w:szCs w:val="24"/>
          <w:lang w:val="sr-Latn-CS"/>
        </w:rPr>
        <w:t>decom</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mladima</w:t>
      </w:r>
      <w:r w:rsidR="001A1A9D" w:rsidRPr="007F487E">
        <w:rPr>
          <w:noProof/>
          <w:spacing w:val="-6"/>
          <w:sz w:val="24"/>
          <w:szCs w:val="24"/>
          <w:lang w:val="sr-Latn-CS"/>
        </w:rPr>
        <w:t xml:space="preserve">. </w:t>
      </w:r>
      <w:r>
        <w:rPr>
          <w:noProof/>
          <w:spacing w:val="-6"/>
          <w:sz w:val="24"/>
          <w:szCs w:val="24"/>
          <w:lang w:val="sr-Latn-CS"/>
        </w:rPr>
        <w:t>Kodeks</w:t>
      </w:r>
      <w:r w:rsidR="001A1A9D" w:rsidRPr="007F487E">
        <w:rPr>
          <w:noProof/>
          <w:spacing w:val="-6"/>
          <w:sz w:val="24"/>
          <w:szCs w:val="24"/>
          <w:lang w:val="sr-Latn-CS"/>
        </w:rPr>
        <w:t xml:space="preserve"> </w:t>
      </w:r>
      <w:r>
        <w:rPr>
          <w:noProof/>
          <w:spacing w:val="-6"/>
          <w:sz w:val="24"/>
          <w:szCs w:val="24"/>
          <w:lang w:val="sr-Latn-CS"/>
        </w:rPr>
        <w:t>sportske</w:t>
      </w:r>
      <w:r w:rsidR="001A1A9D" w:rsidRPr="007F487E">
        <w:rPr>
          <w:noProof/>
          <w:spacing w:val="-6"/>
          <w:sz w:val="24"/>
          <w:szCs w:val="24"/>
          <w:lang w:val="sr-Latn-CS"/>
        </w:rPr>
        <w:t xml:space="preserve"> </w:t>
      </w:r>
      <w:r>
        <w:rPr>
          <w:noProof/>
          <w:spacing w:val="-6"/>
          <w:sz w:val="24"/>
          <w:szCs w:val="24"/>
          <w:lang w:val="sr-Latn-CS"/>
        </w:rPr>
        <w:t>etike</w:t>
      </w:r>
      <w:r w:rsidR="001A1A9D" w:rsidRPr="007F487E">
        <w:rPr>
          <w:noProof/>
          <w:spacing w:val="-6"/>
          <w:sz w:val="24"/>
          <w:szCs w:val="24"/>
          <w:lang w:val="sr-Latn-CS"/>
        </w:rPr>
        <w:t xml:space="preserve"> </w:t>
      </w:r>
      <w:r>
        <w:rPr>
          <w:noProof/>
          <w:spacing w:val="-6"/>
          <w:sz w:val="24"/>
          <w:szCs w:val="24"/>
          <w:lang w:val="sr-Latn-CS"/>
        </w:rPr>
        <w:t>Saveta</w:t>
      </w:r>
      <w:r w:rsidR="001A1A9D" w:rsidRPr="007F487E">
        <w:rPr>
          <w:noProof/>
          <w:spacing w:val="-6"/>
          <w:sz w:val="24"/>
          <w:szCs w:val="24"/>
          <w:lang w:val="sr-Latn-CS"/>
        </w:rPr>
        <w:t xml:space="preserve"> </w:t>
      </w:r>
      <w:r>
        <w:rPr>
          <w:noProof/>
          <w:spacing w:val="-6"/>
          <w:sz w:val="24"/>
          <w:szCs w:val="24"/>
          <w:lang w:val="sr-Latn-CS"/>
        </w:rPr>
        <w:t>Evrope</w:t>
      </w:r>
      <w:r w:rsidR="001A1A9D" w:rsidRPr="007F487E">
        <w:rPr>
          <w:noProof/>
          <w:spacing w:val="-6"/>
          <w:sz w:val="24"/>
          <w:szCs w:val="24"/>
          <w:lang w:val="sr-Latn-CS"/>
        </w:rPr>
        <w:t xml:space="preserve"> </w:t>
      </w:r>
      <w:r>
        <w:rPr>
          <w:noProof/>
          <w:spacing w:val="-6"/>
          <w:sz w:val="24"/>
          <w:szCs w:val="24"/>
          <w:lang w:val="sr-Latn-CS"/>
        </w:rPr>
        <w:t>iz</w:t>
      </w:r>
      <w:r w:rsidR="001A1A9D" w:rsidRPr="007F487E">
        <w:rPr>
          <w:noProof/>
          <w:spacing w:val="-6"/>
          <w:sz w:val="24"/>
          <w:szCs w:val="24"/>
          <w:lang w:val="sr-Latn-CS"/>
        </w:rPr>
        <w:t xml:space="preserve"> 1992. </w:t>
      </w:r>
      <w:r>
        <w:rPr>
          <w:noProof/>
          <w:spacing w:val="-6"/>
          <w:sz w:val="24"/>
          <w:szCs w:val="24"/>
          <w:lang w:val="sr-Latn-CS"/>
        </w:rPr>
        <w:t>godine</w:t>
      </w:r>
      <w:r w:rsidR="001A1A9D" w:rsidRPr="007F487E">
        <w:rPr>
          <w:noProof/>
          <w:spacing w:val="-6"/>
          <w:sz w:val="24"/>
          <w:szCs w:val="24"/>
          <w:lang w:val="sr-Latn-CS"/>
        </w:rPr>
        <w:t xml:space="preserve"> </w:t>
      </w:r>
      <w:r>
        <w:rPr>
          <w:noProof/>
          <w:spacing w:val="-6"/>
          <w:sz w:val="24"/>
          <w:szCs w:val="24"/>
          <w:lang w:val="sr-Latn-CS"/>
        </w:rPr>
        <w:t>to</w:t>
      </w:r>
      <w:r w:rsidR="001A1A9D" w:rsidRPr="007F487E">
        <w:rPr>
          <w:noProof/>
          <w:spacing w:val="-6"/>
          <w:sz w:val="24"/>
          <w:szCs w:val="24"/>
          <w:lang w:val="sr-Latn-CS"/>
        </w:rPr>
        <w:t xml:space="preserve"> </w:t>
      </w:r>
      <w:r>
        <w:rPr>
          <w:noProof/>
          <w:spacing w:val="-6"/>
          <w:sz w:val="24"/>
          <w:szCs w:val="24"/>
          <w:lang w:val="sr-Latn-CS"/>
        </w:rPr>
        <w:t>izričito</w:t>
      </w:r>
      <w:r w:rsidR="001A1A9D" w:rsidRPr="007F487E">
        <w:rPr>
          <w:noProof/>
          <w:spacing w:val="-6"/>
          <w:sz w:val="24"/>
          <w:szCs w:val="24"/>
          <w:lang w:val="sr-Latn-CS"/>
        </w:rPr>
        <w:t xml:space="preserve"> </w:t>
      </w:r>
      <w:r>
        <w:rPr>
          <w:noProof/>
          <w:spacing w:val="-6"/>
          <w:sz w:val="24"/>
          <w:szCs w:val="24"/>
          <w:lang w:val="sr-Latn-CS"/>
        </w:rPr>
        <w:t>naglašava</w:t>
      </w:r>
      <w:r w:rsidR="001A1A9D" w:rsidRPr="007F487E">
        <w:rPr>
          <w:noProof/>
          <w:spacing w:val="-6"/>
          <w:sz w:val="24"/>
          <w:szCs w:val="24"/>
          <w:lang w:val="sr-Latn-CS"/>
        </w:rPr>
        <w:t xml:space="preserve">. </w:t>
      </w:r>
      <w:r>
        <w:rPr>
          <w:noProof/>
          <w:spacing w:val="-6"/>
          <w:sz w:val="24"/>
          <w:szCs w:val="24"/>
          <w:lang w:val="sr-Latn-CS"/>
        </w:rPr>
        <w:t>Sve</w:t>
      </w:r>
      <w:r w:rsidR="001A1A9D" w:rsidRPr="007F487E">
        <w:rPr>
          <w:noProof/>
          <w:spacing w:val="-6"/>
          <w:sz w:val="24"/>
          <w:szCs w:val="24"/>
          <w:lang w:val="sr-Latn-CS"/>
        </w:rPr>
        <w:t xml:space="preserve"> </w:t>
      </w:r>
      <w:r>
        <w:rPr>
          <w:noProof/>
          <w:spacing w:val="-6"/>
          <w:sz w:val="24"/>
          <w:szCs w:val="24"/>
          <w:lang w:val="sr-Latn-CS"/>
        </w:rPr>
        <w:t>sportske</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sa</w:t>
      </w:r>
      <w:r w:rsidR="001A1A9D" w:rsidRPr="007F487E">
        <w:rPr>
          <w:noProof/>
          <w:spacing w:val="-6"/>
          <w:sz w:val="24"/>
          <w:szCs w:val="24"/>
          <w:lang w:val="sr-Latn-CS"/>
        </w:rPr>
        <w:t xml:space="preserve"> </w:t>
      </w:r>
      <w:r>
        <w:rPr>
          <w:noProof/>
          <w:spacing w:val="-6"/>
          <w:sz w:val="24"/>
          <w:szCs w:val="24"/>
          <w:lang w:val="sr-Latn-CS"/>
        </w:rPr>
        <w:t>sportom</w:t>
      </w:r>
      <w:r w:rsidR="001A1A9D" w:rsidRPr="007F487E">
        <w:rPr>
          <w:noProof/>
          <w:spacing w:val="-6"/>
          <w:sz w:val="24"/>
          <w:szCs w:val="24"/>
          <w:lang w:val="sr-Latn-CS"/>
        </w:rPr>
        <w:t xml:space="preserve"> </w:t>
      </w:r>
      <w:r>
        <w:rPr>
          <w:noProof/>
          <w:spacing w:val="-6"/>
          <w:sz w:val="24"/>
          <w:szCs w:val="24"/>
          <w:lang w:val="sr-Latn-CS"/>
        </w:rPr>
        <w:t>povezane</w:t>
      </w:r>
      <w:r w:rsidR="001A1A9D" w:rsidRPr="007F487E">
        <w:rPr>
          <w:noProof/>
          <w:spacing w:val="-6"/>
          <w:sz w:val="24"/>
          <w:szCs w:val="24"/>
          <w:lang w:val="sr-Latn-CS"/>
        </w:rPr>
        <w:t xml:space="preserve"> </w:t>
      </w:r>
      <w:r>
        <w:rPr>
          <w:noProof/>
          <w:spacing w:val="-6"/>
          <w:sz w:val="24"/>
          <w:szCs w:val="24"/>
          <w:lang w:val="sr-Latn-CS"/>
        </w:rPr>
        <w:t>organizacije</w:t>
      </w:r>
      <w:r w:rsidR="001A1A9D" w:rsidRPr="007F487E">
        <w:rPr>
          <w:noProof/>
          <w:spacing w:val="-6"/>
          <w:sz w:val="24"/>
          <w:szCs w:val="24"/>
          <w:lang w:val="sr-Latn-CS"/>
        </w:rPr>
        <w:t xml:space="preserve"> </w:t>
      </w:r>
      <w:r>
        <w:rPr>
          <w:noProof/>
          <w:spacing w:val="-6"/>
          <w:sz w:val="24"/>
          <w:szCs w:val="24"/>
          <w:lang w:val="sr-Latn-CS"/>
        </w:rPr>
        <w:t>dužne</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osiguraju</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svi</w:t>
      </w:r>
      <w:r w:rsidR="001A1A9D" w:rsidRPr="007F487E">
        <w:rPr>
          <w:noProof/>
          <w:spacing w:val="-6"/>
          <w:sz w:val="24"/>
          <w:szCs w:val="24"/>
          <w:lang w:val="sr-Latn-CS"/>
        </w:rPr>
        <w:t xml:space="preserve"> </w:t>
      </w:r>
      <w:r>
        <w:rPr>
          <w:noProof/>
          <w:spacing w:val="-6"/>
          <w:sz w:val="24"/>
          <w:szCs w:val="24"/>
          <w:lang w:val="sr-Latn-CS"/>
        </w:rPr>
        <w:t>koji</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odgovorni</w:t>
      </w:r>
      <w:r w:rsidR="001A1A9D" w:rsidRPr="007F487E">
        <w:rPr>
          <w:noProof/>
          <w:spacing w:val="-6"/>
          <w:sz w:val="24"/>
          <w:szCs w:val="24"/>
          <w:lang w:val="sr-Latn-CS"/>
        </w:rPr>
        <w:t xml:space="preserve"> </w:t>
      </w:r>
      <w:r>
        <w:rPr>
          <w:noProof/>
          <w:spacing w:val="-6"/>
          <w:sz w:val="24"/>
          <w:szCs w:val="24"/>
          <w:lang w:val="sr-Latn-CS"/>
        </w:rPr>
        <w:t>za</w:t>
      </w:r>
      <w:r w:rsidR="001A1A9D" w:rsidRPr="007F487E">
        <w:rPr>
          <w:noProof/>
          <w:spacing w:val="-6"/>
          <w:sz w:val="24"/>
          <w:szCs w:val="24"/>
          <w:lang w:val="sr-Latn-CS"/>
        </w:rPr>
        <w:t xml:space="preserve"> </w:t>
      </w:r>
      <w:r>
        <w:rPr>
          <w:noProof/>
          <w:spacing w:val="-6"/>
          <w:sz w:val="24"/>
          <w:szCs w:val="24"/>
          <w:lang w:val="sr-Latn-CS"/>
        </w:rPr>
        <w:t>decu</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mlade</w:t>
      </w:r>
      <w:r w:rsidR="001A1A9D" w:rsidRPr="007F487E">
        <w:rPr>
          <w:noProof/>
          <w:spacing w:val="-6"/>
          <w:sz w:val="24"/>
          <w:szCs w:val="24"/>
          <w:lang w:val="sr-Latn-CS"/>
        </w:rPr>
        <w:t xml:space="preserve"> </w:t>
      </w:r>
      <w:r>
        <w:rPr>
          <w:noProof/>
          <w:spacing w:val="-6"/>
          <w:sz w:val="24"/>
          <w:szCs w:val="24"/>
          <w:lang w:val="sr-Latn-CS"/>
        </w:rPr>
        <w:t>budu</w:t>
      </w:r>
      <w:r w:rsidR="001A1A9D" w:rsidRPr="007F487E">
        <w:rPr>
          <w:noProof/>
          <w:spacing w:val="-6"/>
          <w:sz w:val="24"/>
          <w:szCs w:val="24"/>
          <w:lang w:val="sr-Latn-CS"/>
        </w:rPr>
        <w:t xml:space="preserve"> </w:t>
      </w:r>
      <w:r>
        <w:rPr>
          <w:noProof/>
          <w:spacing w:val="-6"/>
          <w:sz w:val="24"/>
          <w:szCs w:val="24"/>
          <w:lang w:val="sr-Latn-CS"/>
        </w:rPr>
        <w:t>na</w:t>
      </w:r>
      <w:r w:rsidR="001A1A9D" w:rsidRPr="007F487E">
        <w:rPr>
          <w:noProof/>
          <w:spacing w:val="-6"/>
          <w:sz w:val="24"/>
          <w:szCs w:val="24"/>
          <w:lang w:val="sr-Latn-CS"/>
        </w:rPr>
        <w:t xml:space="preserve"> </w:t>
      </w:r>
      <w:r>
        <w:rPr>
          <w:noProof/>
          <w:spacing w:val="-6"/>
          <w:sz w:val="24"/>
          <w:szCs w:val="24"/>
          <w:lang w:val="sr-Latn-CS"/>
        </w:rPr>
        <w:t>odgovarajućem</w:t>
      </w:r>
      <w:r w:rsidR="001A1A9D" w:rsidRPr="007F487E">
        <w:rPr>
          <w:noProof/>
          <w:spacing w:val="-6"/>
          <w:sz w:val="24"/>
          <w:szCs w:val="24"/>
          <w:lang w:val="sr-Latn-CS"/>
        </w:rPr>
        <w:t xml:space="preserve"> </w:t>
      </w:r>
      <w:r>
        <w:rPr>
          <w:noProof/>
          <w:spacing w:val="-6"/>
          <w:sz w:val="24"/>
          <w:szCs w:val="24"/>
          <w:lang w:val="sr-Latn-CS"/>
        </w:rPr>
        <w:t>nivou</w:t>
      </w:r>
      <w:r w:rsidR="001A1A9D" w:rsidRPr="007F487E">
        <w:rPr>
          <w:noProof/>
          <w:spacing w:val="-6"/>
          <w:sz w:val="24"/>
          <w:szCs w:val="24"/>
          <w:lang w:val="sr-Latn-CS"/>
        </w:rPr>
        <w:t xml:space="preserve"> </w:t>
      </w:r>
      <w:r>
        <w:rPr>
          <w:noProof/>
          <w:spacing w:val="-6"/>
          <w:sz w:val="24"/>
          <w:szCs w:val="24"/>
          <w:lang w:val="sr-Latn-CS"/>
        </w:rPr>
        <w:t>kvalifikovani</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se</w:t>
      </w:r>
      <w:r w:rsidR="001A1A9D" w:rsidRPr="007F487E">
        <w:rPr>
          <w:noProof/>
          <w:spacing w:val="-6"/>
          <w:sz w:val="24"/>
          <w:szCs w:val="24"/>
          <w:lang w:val="sr-Latn-CS"/>
        </w:rPr>
        <w:t xml:space="preserve"> </w:t>
      </w:r>
      <w:r>
        <w:rPr>
          <w:noProof/>
          <w:spacing w:val="-6"/>
          <w:sz w:val="24"/>
          <w:szCs w:val="24"/>
          <w:lang w:val="sr-Latn-CS"/>
        </w:rPr>
        <w:t>njima</w:t>
      </w:r>
      <w:r w:rsidR="001A1A9D" w:rsidRPr="007F487E">
        <w:rPr>
          <w:noProof/>
          <w:spacing w:val="-6"/>
          <w:sz w:val="24"/>
          <w:szCs w:val="24"/>
          <w:lang w:val="sr-Latn-CS"/>
        </w:rPr>
        <w:t xml:space="preserve"> </w:t>
      </w:r>
      <w:r>
        <w:rPr>
          <w:noProof/>
          <w:spacing w:val="-6"/>
          <w:sz w:val="24"/>
          <w:szCs w:val="24"/>
          <w:lang w:val="sr-Latn-CS"/>
        </w:rPr>
        <w:t>bave</w:t>
      </w:r>
      <w:r w:rsidR="001A1A9D" w:rsidRPr="007F487E">
        <w:rPr>
          <w:noProof/>
          <w:spacing w:val="-6"/>
          <w:sz w:val="24"/>
          <w:szCs w:val="24"/>
          <w:lang w:val="sr-Latn-CS"/>
        </w:rPr>
        <w:t xml:space="preserve">, </w:t>
      </w:r>
      <w:r>
        <w:rPr>
          <w:noProof/>
          <w:spacing w:val="-6"/>
          <w:sz w:val="24"/>
          <w:szCs w:val="24"/>
          <w:lang w:val="sr-Latn-CS"/>
        </w:rPr>
        <w:t>treniraju</w:t>
      </w:r>
      <w:r w:rsidR="001A1A9D" w:rsidRPr="007F487E">
        <w:rPr>
          <w:noProof/>
          <w:spacing w:val="-6"/>
          <w:sz w:val="24"/>
          <w:szCs w:val="24"/>
          <w:lang w:val="sr-Latn-CS"/>
        </w:rPr>
        <w:t xml:space="preserve"> </w:t>
      </w:r>
      <w:r>
        <w:rPr>
          <w:noProof/>
          <w:spacing w:val="-6"/>
          <w:sz w:val="24"/>
          <w:szCs w:val="24"/>
          <w:lang w:val="sr-Latn-CS"/>
        </w:rPr>
        <w:t>ih</w:t>
      </w:r>
      <w:r w:rsidR="001A1A9D" w:rsidRPr="007F487E">
        <w:rPr>
          <w:noProof/>
          <w:spacing w:val="-6"/>
          <w:sz w:val="24"/>
          <w:szCs w:val="24"/>
          <w:lang w:val="sr-Latn-CS"/>
        </w:rPr>
        <w:t xml:space="preserve"> </w:t>
      </w:r>
      <w:r>
        <w:rPr>
          <w:noProof/>
          <w:spacing w:val="-6"/>
          <w:sz w:val="24"/>
          <w:szCs w:val="24"/>
          <w:lang w:val="sr-Latn-CS"/>
        </w:rPr>
        <w:t>ili</w:t>
      </w:r>
      <w:r w:rsidR="001A1A9D" w:rsidRPr="007F487E">
        <w:rPr>
          <w:noProof/>
          <w:spacing w:val="-6"/>
          <w:sz w:val="24"/>
          <w:szCs w:val="24"/>
          <w:lang w:val="sr-Latn-CS"/>
        </w:rPr>
        <w:t xml:space="preserve"> </w:t>
      </w:r>
      <w:r>
        <w:rPr>
          <w:noProof/>
          <w:spacing w:val="-6"/>
          <w:sz w:val="24"/>
          <w:szCs w:val="24"/>
          <w:lang w:val="sr-Latn-CS"/>
        </w:rPr>
        <w:t>obrazuju</w:t>
      </w:r>
      <w:r w:rsidR="001A1A9D" w:rsidRPr="007F487E">
        <w:rPr>
          <w:noProof/>
          <w:spacing w:val="-6"/>
          <w:sz w:val="24"/>
          <w:szCs w:val="24"/>
          <w:lang w:val="sr-Latn-CS"/>
        </w:rPr>
        <w:t xml:space="preserve">, </w:t>
      </w:r>
      <w:r>
        <w:rPr>
          <w:noProof/>
          <w:spacing w:val="-6"/>
          <w:sz w:val="24"/>
          <w:szCs w:val="24"/>
          <w:lang w:val="sr-Latn-CS"/>
        </w:rPr>
        <w:t>a</w:t>
      </w:r>
      <w:r w:rsidR="001A1A9D" w:rsidRPr="007F487E">
        <w:rPr>
          <w:noProof/>
          <w:spacing w:val="-6"/>
          <w:sz w:val="24"/>
          <w:szCs w:val="24"/>
          <w:lang w:val="sr-Latn-CS"/>
        </w:rPr>
        <w:t xml:space="preserve"> </w:t>
      </w:r>
      <w:r>
        <w:rPr>
          <w:noProof/>
          <w:spacing w:val="-6"/>
          <w:sz w:val="24"/>
          <w:szCs w:val="24"/>
          <w:lang w:val="sr-Latn-CS"/>
        </w:rPr>
        <w:t>posebno</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razumeju</w:t>
      </w:r>
      <w:r w:rsidR="001A1A9D" w:rsidRPr="007F487E">
        <w:rPr>
          <w:noProof/>
          <w:spacing w:val="-6"/>
          <w:sz w:val="24"/>
          <w:szCs w:val="24"/>
          <w:lang w:val="sr-Latn-CS"/>
        </w:rPr>
        <w:t xml:space="preserve"> </w:t>
      </w:r>
      <w:r>
        <w:rPr>
          <w:noProof/>
          <w:spacing w:val="-6"/>
          <w:sz w:val="24"/>
          <w:szCs w:val="24"/>
          <w:lang w:val="sr-Latn-CS"/>
        </w:rPr>
        <w:t>biološke</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psihološke</w:t>
      </w:r>
      <w:r w:rsidR="001A1A9D" w:rsidRPr="007F487E">
        <w:rPr>
          <w:noProof/>
          <w:spacing w:val="-6"/>
          <w:sz w:val="24"/>
          <w:szCs w:val="24"/>
          <w:lang w:val="sr-Latn-CS"/>
        </w:rPr>
        <w:t xml:space="preserve"> </w:t>
      </w:r>
      <w:r>
        <w:rPr>
          <w:noProof/>
          <w:spacing w:val="-6"/>
          <w:sz w:val="24"/>
          <w:szCs w:val="24"/>
          <w:lang w:val="sr-Latn-CS"/>
        </w:rPr>
        <w:t>promene</w:t>
      </w:r>
      <w:r w:rsidR="001A1A9D" w:rsidRPr="007F487E">
        <w:rPr>
          <w:noProof/>
          <w:spacing w:val="-6"/>
          <w:sz w:val="24"/>
          <w:szCs w:val="24"/>
          <w:lang w:val="sr-Latn-CS"/>
        </w:rPr>
        <w:t xml:space="preserve"> </w:t>
      </w:r>
      <w:r>
        <w:rPr>
          <w:noProof/>
          <w:spacing w:val="-6"/>
          <w:sz w:val="24"/>
          <w:szCs w:val="24"/>
          <w:lang w:val="sr-Latn-CS"/>
        </w:rPr>
        <w:t>vezane</w:t>
      </w:r>
      <w:r w:rsidR="001A1A9D" w:rsidRPr="007F487E">
        <w:rPr>
          <w:noProof/>
          <w:spacing w:val="-6"/>
          <w:sz w:val="24"/>
          <w:szCs w:val="24"/>
          <w:lang w:val="sr-Latn-CS"/>
        </w:rPr>
        <w:t xml:space="preserve"> </w:t>
      </w:r>
      <w:r>
        <w:rPr>
          <w:noProof/>
          <w:spacing w:val="-6"/>
          <w:sz w:val="24"/>
          <w:szCs w:val="24"/>
          <w:lang w:val="sr-Latn-CS"/>
        </w:rPr>
        <w:t>za</w:t>
      </w:r>
      <w:r w:rsidR="001A1A9D" w:rsidRPr="007F487E">
        <w:rPr>
          <w:noProof/>
          <w:spacing w:val="-6"/>
          <w:sz w:val="24"/>
          <w:szCs w:val="24"/>
          <w:lang w:val="sr-Latn-CS"/>
        </w:rPr>
        <w:t xml:space="preserve"> </w:t>
      </w:r>
      <w:r>
        <w:rPr>
          <w:noProof/>
          <w:spacing w:val="-6"/>
          <w:sz w:val="24"/>
          <w:szCs w:val="24"/>
          <w:lang w:val="sr-Latn-CS"/>
        </w:rPr>
        <w:t>njihovo</w:t>
      </w:r>
      <w:r w:rsidR="001A1A9D" w:rsidRPr="007F487E">
        <w:rPr>
          <w:noProof/>
          <w:spacing w:val="-6"/>
          <w:sz w:val="24"/>
          <w:szCs w:val="24"/>
          <w:lang w:val="sr-Latn-CS"/>
        </w:rPr>
        <w:t xml:space="preserve"> </w:t>
      </w:r>
      <w:r>
        <w:rPr>
          <w:noProof/>
          <w:spacing w:val="-6"/>
          <w:sz w:val="24"/>
          <w:szCs w:val="24"/>
          <w:lang w:val="sr-Latn-CS"/>
        </w:rPr>
        <w:t>sazrevanje</w:t>
      </w:r>
      <w:r w:rsidR="001A1A9D" w:rsidRPr="007F487E">
        <w:rPr>
          <w:noProof/>
          <w:spacing w:val="-6"/>
          <w:sz w:val="24"/>
          <w:szCs w:val="24"/>
          <w:lang w:val="sr-Latn-CS"/>
        </w:rPr>
        <w:t>.</w:t>
      </w:r>
    </w:p>
    <w:p w:rsidR="001A1A9D" w:rsidRPr="007F487E" w:rsidRDefault="007F487E" w:rsidP="001A1A9D">
      <w:pPr>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pažnju</w:t>
      </w:r>
      <w:r w:rsidR="001A1A9D" w:rsidRPr="007F487E">
        <w:rPr>
          <w:noProof/>
          <w:lang w:val="sr-Latn-CS"/>
        </w:rPr>
        <w:t xml:space="preserve"> </w:t>
      </w:r>
      <w:r>
        <w:rPr>
          <w:noProof/>
          <w:lang w:val="sr-Latn-CS"/>
        </w:rPr>
        <w:t>poklonio</w:t>
      </w:r>
      <w:r w:rsidR="001A1A9D" w:rsidRPr="007F487E">
        <w:rPr>
          <w:noProof/>
          <w:lang w:val="sr-Latn-CS"/>
        </w:rPr>
        <w:t xml:space="preserve"> </w:t>
      </w:r>
      <w:r>
        <w:rPr>
          <w:noProof/>
          <w:lang w:val="sr-Latn-CS"/>
        </w:rPr>
        <w:t>stvaranju</w:t>
      </w:r>
      <w:r w:rsidR="001A1A9D" w:rsidRPr="007F487E">
        <w:rPr>
          <w:noProof/>
          <w:lang w:val="sr-Latn-CS"/>
        </w:rPr>
        <w:t xml:space="preserve"> </w:t>
      </w:r>
      <w:r>
        <w:rPr>
          <w:noProof/>
          <w:lang w:val="sr-Latn-CS"/>
        </w:rPr>
        <w:t>zakonske</w:t>
      </w:r>
      <w:r w:rsidR="001A1A9D" w:rsidRPr="007F487E">
        <w:rPr>
          <w:noProof/>
          <w:lang w:val="sr-Latn-CS"/>
        </w:rPr>
        <w:t xml:space="preserve"> </w:t>
      </w:r>
      <w:r>
        <w:rPr>
          <w:noProof/>
          <w:lang w:val="sr-Latn-CS"/>
        </w:rPr>
        <w:t>osnove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dalji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Najvažnija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spacing w:val="-3"/>
          <w:lang w:val="sr-Latn-CS"/>
        </w:rPr>
        <w:t>Stručni</w:t>
      </w:r>
      <w:r w:rsidR="001A1A9D" w:rsidRPr="007F487E">
        <w:rPr>
          <w:noProof/>
          <w:spacing w:val="-3"/>
          <w:lang w:val="sr-Latn-CS"/>
        </w:rPr>
        <w:t xml:space="preserve"> </w:t>
      </w:r>
      <w:r>
        <w:rPr>
          <w:noProof/>
          <w:spacing w:val="-3"/>
          <w:lang w:val="sr-Latn-CS"/>
        </w:rPr>
        <w:t>rad</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sportskim</w:t>
      </w:r>
      <w:r w:rsidR="001A1A9D" w:rsidRPr="007F487E">
        <w:rPr>
          <w:noProof/>
          <w:spacing w:val="-3"/>
          <w:lang w:val="sr-Latn-CS"/>
        </w:rPr>
        <w:t xml:space="preserve"> </w:t>
      </w:r>
      <w:r>
        <w:rPr>
          <w:noProof/>
          <w:spacing w:val="-3"/>
          <w:lang w:val="sr-Latn-CS"/>
        </w:rPr>
        <w:t>organizacijama</w:t>
      </w:r>
      <w:r w:rsidR="001A1A9D" w:rsidRPr="007F487E">
        <w:rPr>
          <w:noProof/>
          <w:spacing w:val="-3"/>
          <w:lang w:val="sr-Latn-CS"/>
        </w:rPr>
        <w:t xml:space="preserve"> </w:t>
      </w:r>
      <w:r>
        <w:rPr>
          <w:noProof/>
          <w:lang w:val="sr-Latn-CS"/>
        </w:rPr>
        <w:t>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spacing w:val="-3"/>
          <w:lang w:val="sr-Latn-CS"/>
        </w:rPr>
        <w:t xml:space="preserve"> </w:t>
      </w:r>
      <w:r>
        <w:rPr>
          <w:noProof/>
          <w:spacing w:val="-3"/>
          <w:lang w:val="sr-Latn-CS"/>
        </w:rPr>
        <w:t>mogu</w:t>
      </w:r>
      <w:r w:rsidR="001A1A9D" w:rsidRPr="007F487E">
        <w:rPr>
          <w:noProof/>
          <w:spacing w:val="-3"/>
          <w:lang w:val="sr-Latn-CS"/>
        </w:rPr>
        <w:t xml:space="preserve"> </w:t>
      </w:r>
      <w:r>
        <w:rPr>
          <w:noProof/>
          <w:spacing w:val="-3"/>
          <w:lang w:val="sr-Latn-CS"/>
        </w:rPr>
        <w:t>isključivo</w:t>
      </w:r>
      <w:r w:rsidR="001A1A9D" w:rsidRPr="007F487E">
        <w:rPr>
          <w:noProof/>
          <w:spacing w:val="-3"/>
          <w:lang w:val="sr-Latn-CS"/>
        </w:rPr>
        <w:t xml:space="preserve"> </w:t>
      </w:r>
      <w:r>
        <w:rPr>
          <w:noProof/>
          <w:spacing w:val="-3"/>
          <w:lang w:val="sr-Latn-CS"/>
        </w:rPr>
        <w:t>obavljati</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lica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imaju</w:t>
      </w:r>
      <w:r w:rsidR="001A1A9D" w:rsidRPr="007F487E">
        <w:rPr>
          <w:noProof/>
          <w:spacing w:val="-3"/>
          <w:lang w:val="sr-Latn-CS"/>
        </w:rPr>
        <w:t xml:space="preserve"> </w:t>
      </w:r>
      <w:r>
        <w:rPr>
          <w:noProof/>
          <w:spacing w:val="-3"/>
          <w:lang w:val="sr-Latn-CS"/>
        </w:rPr>
        <w:t>odgovarajuće</w:t>
      </w:r>
      <w:r w:rsidR="001A1A9D" w:rsidRPr="007F487E">
        <w:rPr>
          <w:noProof/>
          <w:spacing w:val="-3"/>
          <w:lang w:val="sr-Latn-CS"/>
        </w:rPr>
        <w:t xml:space="preserve"> </w:t>
      </w:r>
      <w:r>
        <w:rPr>
          <w:noProof/>
          <w:spacing w:val="-3"/>
          <w:lang w:val="sr-Latn-CS"/>
        </w:rPr>
        <w:t>obrazovanje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fizičke</w:t>
      </w:r>
      <w:r w:rsidR="001A1A9D" w:rsidRPr="007F487E">
        <w:rPr>
          <w:noProof/>
          <w:spacing w:val="-3"/>
          <w:lang w:val="sr-Latn-CS"/>
        </w:rPr>
        <w:t xml:space="preserve"> </w:t>
      </w:r>
      <w:r>
        <w:rPr>
          <w:noProof/>
          <w:spacing w:val="-3"/>
          <w:lang w:val="sr-Latn-CS"/>
        </w:rPr>
        <w:t>kulture</w:t>
      </w:r>
      <w:r w:rsidR="001A1A9D" w:rsidRPr="007F487E">
        <w:rPr>
          <w:noProof/>
          <w:spacing w:val="-3"/>
          <w:lang w:val="sr-Latn-CS"/>
        </w:rPr>
        <w:t xml:space="preserve">, </w:t>
      </w:r>
      <w:r>
        <w:rPr>
          <w:noProof/>
          <w:spacing w:val="-3"/>
          <w:lang w:val="sr-Latn-CS"/>
        </w:rPr>
        <w:t>ili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osposobljena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obavljanje</w:t>
      </w:r>
      <w:r w:rsidR="001A1A9D" w:rsidRPr="007F487E">
        <w:rPr>
          <w:noProof/>
          <w:spacing w:val="-3"/>
          <w:lang w:val="sr-Latn-CS"/>
        </w:rPr>
        <w:t xml:space="preserve"> </w:t>
      </w:r>
      <w:r>
        <w:rPr>
          <w:noProof/>
          <w:spacing w:val="-3"/>
          <w:lang w:val="sr-Latn-CS"/>
        </w:rPr>
        <w:t>određenih</w:t>
      </w:r>
      <w:r w:rsidR="001A1A9D" w:rsidRPr="007F487E">
        <w:rPr>
          <w:noProof/>
          <w:spacing w:val="-3"/>
          <w:lang w:val="sr-Latn-CS"/>
        </w:rPr>
        <w:t xml:space="preserve"> </w:t>
      </w:r>
      <w:r>
        <w:rPr>
          <w:noProof/>
          <w:spacing w:val="-3"/>
          <w:lang w:val="sr-Latn-CS"/>
        </w:rPr>
        <w:t>stručnih</w:t>
      </w:r>
      <w:r w:rsidR="001A1A9D" w:rsidRPr="007F487E">
        <w:rPr>
          <w:noProof/>
          <w:spacing w:val="-3"/>
          <w:lang w:val="sr-Latn-CS"/>
        </w:rPr>
        <w:t xml:space="preserve"> </w:t>
      </w:r>
      <w:r>
        <w:rPr>
          <w:noProof/>
          <w:spacing w:val="-3"/>
          <w:lang w:val="sr-Latn-CS"/>
        </w:rPr>
        <w:t>poslova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ako</w:t>
      </w:r>
      <w:r w:rsidR="001A1A9D" w:rsidRPr="007F487E">
        <w:rPr>
          <w:noProof/>
          <w:spacing w:val="-3"/>
          <w:lang w:val="sr-Latn-CS"/>
        </w:rPr>
        <w:t xml:space="preserve"> </w:t>
      </w:r>
      <w:r>
        <w:rPr>
          <w:noProof/>
          <w:spacing w:val="-3"/>
          <w:lang w:val="sr-Latn-CS"/>
        </w:rPr>
        <w:t>zakonom</w:t>
      </w:r>
      <w:r w:rsidR="001A1A9D" w:rsidRPr="007F487E">
        <w:rPr>
          <w:noProof/>
          <w:spacing w:val="-3"/>
          <w:lang w:val="sr-Latn-CS"/>
        </w:rPr>
        <w:t xml:space="preserve"> </w:t>
      </w:r>
      <w:r>
        <w:rPr>
          <w:noProof/>
          <w:spacing w:val="-3"/>
          <w:lang w:val="sr-Latn-CS"/>
        </w:rPr>
        <w:t>nije</w:t>
      </w:r>
      <w:r w:rsidR="001A1A9D" w:rsidRPr="007F487E">
        <w:rPr>
          <w:noProof/>
          <w:spacing w:val="-3"/>
          <w:lang w:val="sr-Latn-CS"/>
        </w:rPr>
        <w:t xml:space="preserve"> </w:t>
      </w:r>
      <w:r>
        <w:rPr>
          <w:noProof/>
          <w:spacing w:val="-3"/>
          <w:lang w:val="sr-Latn-CS"/>
        </w:rPr>
        <w:t>drukčije</w:t>
      </w:r>
      <w:r w:rsidR="001A1A9D" w:rsidRPr="007F487E">
        <w:rPr>
          <w:noProof/>
          <w:spacing w:val="-3"/>
          <w:lang w:val="sr-Latn-CS"/>
        </w:rPr>
        <w:t xml:space="preserve"> </w:t>
      </w:r>
      <w:r>
        <w:rPr>
          <w:noProof/>
          <w:spacing w:val="-3"/>
          <w:lang w:val="sr-Latn-CS"/>
        </w:rPr>
        <w:t>određeno</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lang w:val="sr-Latn-CS"/>
        </w:rPr>
        <w:t>sportu</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lica</w:t>
      </w:r>
      <w:r w:rsidR="001A1A9D" w:rsidRPr="007F487E">
        <w:rPr>
          <w:noProof/>
          <w:spacing w:val="-3"/>
          <w:lang w:val="sr-Latn-CS"/>
        </w:rPr>
        <w:t xml:space="preserve"> </w:t>
      </w:r>
      <w:r>
        <w:rPr>
          <w:noProof/>
          <w:spacing w:val="-3"/>
          <w:lang w:val="sr-Latn-CS"/>
        </w:rPr>
        <w:t>drugih</w:t>
      </w:r>
      <w:r w:rsidR="001A1A9D" w:rsidRPr="007F487E">
        <w:rPr>
          <w:noProof/>
          <w:spacing w:val="-3"/>
          <w:lang w:val="sr-Latn-CS"/>
        </w:rPr>
        <w:t xml:space="preserve"> </w:t>
      </w:r>
      <w:r>
        <w:rPr>
          <w:noProof/>
          <w:spacing w:val="-3"/>
          <w:lang w:val="sr-Latn-CS"/>
        </w:rPr>
        <w:t>zanimanja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doprinose</w:t>
      </w:r>
      <w:r w:rsidR="001A1A9D" w:rsidRPr="007F487E">
        <w:rPr>
          <w:noProof/>
          <w:spacing w:val="-3"/>
          <w:lang w:val="sr-Latn-CS"/>
        </w:rPr>
        <w:t xml:space="preserve"> </w:t>
      </w:r>
      <w:r>
        <w:rPr>
          <w:noProof/>
          <w:spacing w:val="-3"/>
          <w:lang w:val="sr-Latn-CS"/>
        </w:rPr>
        <w:t>ostvarivanju</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aktivnosti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delatnosti</w:t>
      </w:r>
      <w:r w:rsidR="001A1A9D" w:rsidRPr="007F487E">
        <w:rPr>
          <w:noProof/>
          <w:spacing w:val="-3"/>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nedostatak</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kadra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činjenicu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1996. </w:t>
      </w:r>
      <w:r>
        <w:rPr>
          <w:noProof/>
          <w:lang w:val="sr-Latn-CS"/>
        </w:rPr>
        <w:t>godine</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stotina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imala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završene</w:t>
      </w:r>
      <w:r w:rsidR="001A1A9D" w:rsidRPr="007F487E">
        <w:rPr>
          <w:noProof/>
          <w:lang w:val="sr-Latn-CS"/>
        </w:rPr>
        <w:t xml:space="preserve"> </w:t>
      </w:r>
      <w:r>
        <w:rPr>
          <w:noProof/>
          <w:lang w:val="sr-Latn-CS"/>
        </w:rPr>
        <w:t>neke</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trenerske</w:t>
      </w:r>
      <w:r w:rsidR="001A1A9D" w:rsidRPr="007F487E">
        <w:rPr>
          <w:noProof/>
          <w:lang w:val="sr-Latn-CS"/>
        </w:rPr>
        <w:t xml:space="preserve"> </w:t>
      </w:r>
      <w:r>
        <w:rPr>
          <w:noProof/>
          <w:lang w:val="sr-Latn-CS"/>
        </w:rPr>
        <w:t>škole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izgubili</w:t>
      </w:r>
      <w:r w:rsidR="001A1A9D" w:rsidRPr="007F487E">
        <w:rPr>
          <w:noProof/>
          <w:lang w:val="sr-Latn-CS"/>
        </w:rPr>
        <w:t xml:space="preserve"> </w:t>
      </w:r>
      <w:r>
        <w:rPr>
          <w:noProof/>
          <w:lang w:val="sr-Latn-CS"/>
        </w:rPr>
        <w:t>donošenjem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2011. </w:t>
      </w:r>
      <w:r>
        <w:rPr>
          <w:noProof/>
          <w:lang w:val="sr-Latn-CS"/>
        </w:rPr>
        <w:t>godine</w:t>
      </w:r>
      <w:r w:rsidR="001A1A9D" w:rsidRPr="007F487E">
        <w:rPr>
          <w:noProof/>
          <w:lang w:val="sr-Latn-CS"/>
        </w:rPr>
        <w:t xml:space="preserve">, </w:t>
      </w:r>
      <w:r>
        <w:rPr>
          <w:noProof/>
          <w:lang w:val="sr-Latn-CS"/>
        </w:rPr>
        <w:t>novim</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članom</w:t>
      </w:r>
      <w:r w:rsidR="001A1A9D" w:rsidRPr="007F487E">
        <w:rPr>
          <w:noProof/>
          <w:lang w:val="sr-Latn-CS"/>
        </w:rPr>
        <w:t xml:space="preserve"> 25. </w:t>
      </w:r>
      <w:r>
        <w:rPr>
          <w:noProof/>
          <w:lang w:val="sr-Latn-CS"/>
        </w:rPr>
        <w:t>stav</w:t>
      </w:r>
      <w:r w:rsidR="001A1A9D" w:rsidRPr="007F487E">
        <w:rPr>
          <w:noProof/>
          <w:lang w:val="sr-Latn-CS"/>
        </w:rPr>
        <w:t xml:space="preserve"> 2.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visoko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kulture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osposobljena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domaćem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rade</w:t>
      </w:r>
      <w:r w:rsidR="001A1A9D" w:rsidRPr="007F487E">
        <w:rPr>
          <w:noProof/>
          <w:lang w:val="sr-Latn-CS"/>
        </w:rPr>
        <w:t xml:space="preserve"> </w:t>
      </w:r>
      <w:r>
        <w:rPr>
          <w:noProof/>
          <w:lang w:val="sr-Latn-CS"/>
        </w:rPr>
        <w:t>brojni</w:t>
      </w:r>
      <w:r w:rsidR="001A1A9D" w:rsidRPr="007F487E">
        <w:rPr>
          <w:noProof/>
          <w:lang w:val="sr-Latn-CS"/>
        </w:rPr>
        <w:t xml:space="preserve"> </w:t>
      </w:r>
      <w:r>
        <w:rPr>
          <w:noProof/>
          <w:lang w:val="sr-Latn-CS"/>
        </w:rPr>
        <w:t>strani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strani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stranim</w:t>
      </w:r>
      <w:r w:rsidR="001A1A9D" w:rsidRPr="007F487E">
        <w:rPr>
          <w:noProof/>
          <w:lang w:val="sr-Latn-CS"/>
        </w:rPr>
        <w:t xml:space="preserve"> </w:t>
      </w:r>
      <w:r>
        <w:rPr>
          <w:noProof/>
          <w:lang w:val="sr-Latn-CS"/>
        </w:rPr>
        <w:t>državljanstvom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stručnu</w:t>
      </w:r>
      <w:r w:rsidR="001A1A9D" w:rsidRPr="007F487E">
        <w:rPr>
          <w:noProof/>
          <w:lang w:val="sr-Latn-CS"/>
        </w:rPr>
        <w:t xml:space="preserve"> </w:t>
      </w:r>
      <w:r>
        <w:rPr>
          <w:noProof/>
          <w:lang w:val="sr-Latn-CS"/>
        </w:rPr>
        <w:t>osposobljenost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države</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državljani</w:t>
      </w:r>
      <w:r w:rsidR="001A1A9D" w:rsidRPr="007F487E">
        <w:rPr>
          <w:noProof/>
          <w:lang w:val="sr-Latn-CS"/>
        </w:rPr>
        <w:t xml:space="preserve"> </w:t>
      </w:r>
      <w:r>
        <w:rPr>
          <w:noProof/>
          <w:lang w:val="sr-Latn-CS"/>
        </w:rPr>
        <w:t>smatraju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stručnjakom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smislu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tabs>
          <w:tab w:val="left" w:pos="0"/>
        </w:tabs>
        <w:ind w:firstLine="851"/>
        <w:rPr>
          <w:noProof/>
          <w:spacing w:val="-3"/>
          <w:lang w:val="sr-Latn-CS"/>
        </w:rPr>
      </w:pP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precizirao</w:t>
      </w:r>
      <w:r w:rsidR="001A1A9D" w:rsidRPr="007F487E">
        <w:rPr>
          <w:noProof/>
          <w:spacing w:val="-3"/>
          <w:lang w:val="sr-Latn-CS"/>
        </w:rPr>
        <w:t xml:space="preserve"> </w:t>
      </w:r>
      <w:r>
        <w:rPr>
          <w:noProof/>
          <w:spacing w:val="-3"/>
          <w:lang w:val="sr-Latn-CS"/>
        </w:rPr>
        <w:t>šta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posebno</w:t>
      </w:r>
      <w:r w:rsidR="001A1A9D" w:rsidRPr="007F487E">
        <w:rPr>
          <w:noProof/>
          <w:spacing w:val="-3"/>
          <w:lang w:val="sr-Latn-CS"/>
        </w:rPr>
        <w:t xml:space="preserve"> </w:t>
      </w:r>
      <w:r>
        <w:rPr>
          <w:noProof/>
          <w:spacing w:val="-3"/>
          <w:lang w:val="sr-Latn-CS"/>
        </w:rPr>
        <w:t>smatra</w:t>
      </w:r>
      <w:r w:rsidR="001A1A9D" w:rsidRPr="007F487E">
        <w:rPr>
          <w:noProof/>
          <w:spacing w:val="-3"/>
          <w:lang w:val="sr-Latn-CS"/>
        </w:rPr>
        <w:t xml:space="preserve"> </w:t>
      </w:r>
      <w:r>
        <w:rPr>
          <w:noProof/>
          <w:spacing w:val="-3"/>
          <w:lang w:val="sr-Latn-CS"/>
        </w:rPr>
        <w:t>stručnim</w:t>
      </w:r>
      <w:r w:rsidR="001A1A9D" w:rsidRPr="007F487E">
        <w:rPr>
          <w:noProof/>
          <w:spacing w:val="-3"/>
          <w:lang w:val="sr-Latn-CS"/>
        </w:rPr>
        <w:t xml:space="preserve"> </w:t>
      </w:r>
      <w:r>
        <w:rPr>
          <w:noProof/>
          <w:spacing w:val="-3"/>
          <w:lang w:val="sr-Latn-CS"/>
        </w:rPr>
        <w:t>radom</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Takođe</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w:t>
      </w:r>
      <w:r w:rsidR="001A1A9D" w:rsidRPr="007F487E">
        <w:rPr>
          <w:noProof/>
          <w:spacing w:val="-3"/>
          <w:lang w:val="sr-Latn-CS"/>
        </w:rPr>
        <w:t xml:space="preserve">  </w:t>
      </w:r>
      <w:r>
        <w:rPr>
          <w:noProof/>
          <w:spacing w:val="-3"/>
          <w:lang w:val="sr-Latn-CS"/>
        </w:rPr>
        <w:t>predviđa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stručni</w:t>
      </w:r>
      <w:r w:rsidR="001A1A9D" w:rsidRPr="007F487E">
        <w:rPr>
          <w:noProof/>
          <w:spacing w:val="-3"/>
          <w:lang w:val="sr-Latn-CS"/>
        </w:rPr>
        <w:t xml:space="preserve"> </w:t>
      </w:r>
      <w:r>
        <w:rPr>
          <w:noProof/>
          <w:spacing w:val="-3"/>
          <w:lang w:val="sr-Latn-CS"/>
        </w:rPr>
        <w:t>rad</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mogu</w:t>
      </w:r>
      <w:r w:rsidR="001A1A9D" w:rsidRPr="007F487E">
        <w:rPr>
          <w:noProof/>
          <w:spacing w:val="-3"/>
          <w:lang w:val="sr-Latn-CS"/>
        </w:rPr>
        <w:t xml:space="preserve"> </w:t>
      </w:r>
      <w:r>
        <w:rPr>
          <w:noProof/>
          <w:spacing w:val="-3"/>
          <w:lang w:val="sr-Latn-CS"/>
        </w:rPr>
        <w:t>obavljati</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ispunjavaju</w:t>
      </w:r>
      <w:r w:rsidR="001A1A9D" w:rsidRPr="007F487E">
        <w:rPr>
          <w:noProof/>
          <w:spacing w:val="-3"/>
          <w:lang w:val="sr-Latn-CS"/>
        </w:rPr>
        <w:t xml:space="preserve"> </w:t>
      </w:r>
      <w:r>
        <w:rPr>
          <w:noProof/>
          <w:spacing w:val="-3"/>
          <w:lang w:val="sr-Latn-CS"/>
        </w:rPr>
        <w:t>uslove</w:t>
      </w:r>
      <w:r w:rsidR="001A1A9D" w:rsidRPr="007F487E">
        <w:rPr>
          <w:noProof/>
          <w:spacing w:val="-3"/>
          <w:lang w:val="sr-Latn-CS"/>
        </w:rPr>
        <w:t xml:space="preserve"> </w:t>
      </w:r>
      <w:r>
        <w:rPr>
          <w:noProof/>
          <w:spacing w:val="-3"/>
          <w:lang w:val="sr-Latn-CS"/>
        </w:rPr>
        <w:t>predviđene</w:t>
      </w:r>
      <w:r w:rsidR="001A1A9D" w:rsidRPr="007F487E">
        <w:rPr>
          <w:noProof/>
          <w:spacing w:val="-3"/>
          <w:lang w:val="sr-Latn-CS"/>
        </w:rPr>
        <w:t xml:space="preserve"> </w:t>
      </w:r>
      <w:r>
        <w:rPr>
          <w:noProof/>
          <w:spacing w:val="-3"/>
          <w:lang w:val="sr-Latn-CS"/>
        </w:rPr>
        <w:t>ovim</w:t>
      </w:r>
      <w:r w:rsidR="001A1A9D" w:rsidRPr="007F487E">
        <w:rPr>
          <w:noProof/>
          <w:spacing w:val="-3"/>
          <w:lang w:val="sr-Latn-CS"/>
        </w:rPr>
        <w:t xml:space="preserve"> </w:t>
      </w:r>
      <w:r>
        <w:rPr>
          <w:noProof/>
          <w:spacing w:val="-3"/>
          <w:lang w:val="sr-Latn-CS"/>
        </w:rPr>
        <w:t>zakonom</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poseduju</w:t>
      </w:r>
      <w:r w:rsidR="001A1A9D" w:rsidRPr="007F487E">
        <w:rPr>
          <w:noProof/>
          <w:spacing w:val="-3"/>
          <w:lang w:val="sr-Latn-CS"/>
        </w:rPr>
        <w:t xml:space="preserve"> </w:t>
      </w:r>
      <w:r>
        <w:rPr>
          <w:noProof/>
          <w:spacing w:val="-3"/>
          <w:lang w:val="sr-Latn-CS"/>
        </w:rPr>
        <w:t>dozvolu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rad</w:t>
      </w:r>
      <w:r w:rsidR="001A1A9D" w:rsidRPr="007F487E">
        <w:rPr>
          <w:noProof/>
          <w:spacing w:val="-3"/>
          <w:lang w:val="sr-Latn-CS"/>
        </w:rPr>
        <w:t xml:space="preserve">, </w:t>
      </w:r>
      <w:r>
        <w:rPr>
          <w:noProof/>
          <w:spacing w:val="-3"/>
          <w:lang w:val="sr-Latn-CS"/>
        </w:rPr>
        <w:t>predviđenu</w:t>
      </w:r>
      <w:r w:rsidR="001A1A9D" w:rsidRPr="007F487E">
        <w:rPr>
          <w:noProof/>
          <w:spacing w:val="-3"/>
          <w:lang w:val="sr-Latn-CS"/>
        </w:rPr>
        <w:t xml:space="preserve"> </w:t>
      </w:r>
      <w:r>
        <w:rPr>
          <w:noProof/>
          <w:spacing w:val="-3"/>
          <w:lang w:val="sr-Latn-CS"/>
        </w:rPr>
        <w:t>pravilima</w:t>
      </w:r>
      <w:r w:rsidR="001A1A9D" w:rsidRPr="007F487E">
        <w:rPr>
          <w:noProof/>
          <w:spacing w:val="-3"/>
          <w:lang w:val="sr-Latn-CS"/>
        </w:rPr>
        <w:t xml:space="preserve"> </w:t>
      </w:r>
      <w:r>
        <w:rPr>
          <w:noProof/>
          <w:spacing w:val="-3"/>
          <w:lang w:val="sr-Latn-CS"/>
        </w:rPr>
        <w:t>nadležnog</w:t>
      </w:r>
      <w:r w:rsidR="001A1A9D" w:rsidRPr="007F487E">
        <w:rPr>
          <w:noProof/>
          <w:spacing w:val="-3"/>
          <w:lang w:val="sr-Latn-CS"/>
        </w:rPr>
        <w:t xml:space="preserve"> </w:t>
      </w:r>
      <w:r>
        <w:rPr>
          <w:noProof/>
          <w:spacing w:val="-3"/>
          <w:lang w:val="sr-Latn-CS"/>
        </w:rPr>
        <w:t>nacionalnog</w:t>
      </w:r>
      <w:r w:rsidR="001A1A9D" w:rsidRPr="007F487E">
        <w:rPr>
          <w:noProof/>
          <w:spacing w:val="-3"/>
          <w:lang w:val="sr-Latn-CS"/>
        </w:rPr>
        <w:t xml:space="preserve"> </w:t>
      </w:r>
      <w:r>
        <w:rPr>
          <w:noProof/>
          <w:spacing w:val="-3"/>
          <w:lang w:val="sr-Latn-CS"/>
        </w:rPr>
        <w:t>granskog</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pravilima</w:t>
      </w:r>
      <w:r w:rsidR="001A1A9D" w:rsidRPr="007F487E">
        <w:rPr>
          <w:noProof/>
          <w:spacing w:val="-3"/>
          <w:lang w:val="sr-Latn-CS"/>
        </w:rPr>
        <w:t xml:space="preserve"> </w:t>
      </w:r>
      <w:r>
        <w:rPr>
          <w:noProof/>
          <w:spacing w:val="-3"/>
          <w:lang w:val="sr-Latn-CS"/>
        </w:rPr>
        <w:t>nadležnog</w:t>
      </w:r>
      <w:r w:rsidR="001A1A9D" w:rsidRPr="007F487E">
        <w:rPr>
          <w:noProof/>
          <w:spacing w:val="-3"/>
          <w:lang w:val="sr-Latn-CS"/>
        </w:rPr>
        <w:t xml:space="preserve"> </w:t>
      </w:r>
      <w:r>
        <w:rPr>
          <w:noProof/>
          <w:spacing w:val="-3"/>
          <w:lang w:val="sr-Latn-CS"/>
        </w:rPr>
        <w:t>međunarodnog</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završenim</w:t>
      </w:r>
      <w:r w:rsidR="001A1A9D" w:rsidRPr="007F487E">
        <w:rPr>
          <w:noProof/>
          <w:lang w:val="sr-Latn-CS"/>
        </w:rPr>
        <w:t xml:space="preserve"> </w:t>
      </w:r>
      <w:r>
        <w:rPr>
          <w:noProof/>
          <w:lang w:val="sr-Latn-CS"/>
        </w:rPr>
        <w:t>visokim</w:t>
      </w:r>
      <w:r w:rsidR="001A1A9D" w:rsidRPr="007F487E">
        <w:rPr>
          <w:noProof/>
          <w:lang w:val="sr-Latn-CS"/>
        </w:rPr>
        <w:t xml:space="preserve"> </w:t>
      </w:r>
      <w:r>
        <w:rPr>
          <w:noProof/>
          <w:lang w:val="sr-Latn-CS"/>
        </w:rPr>
        <w:t>obrazovanjem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kulture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dobijanju</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završila</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akreditovani</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visokoškolskoj</w:t>
      </w:r>
      <w:r w:rsidR="001A1A9D" w:rsidRPr="007F487E">
        <w:rPr>
          <w:noProof/>
          <w:lang w:val="sr-Latn-CS"/>
        </w:rPr>
        <w:t xml:space="preserve"> </w:t>
      </w:r>
      <w:r>
        <w:rPr>
          <w:noProof/>
          <w:lang w:val="sr-Latn-CS"/>
        </w:rPr>
        <w:t>ustanovi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stekla</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zvanje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stiču</w:t>
      </w:r>
      <w:r w:rsidR="001A1A9D" w:rsidRPr="007F487E">
        <w:rPr>
          <w:noProof/>
          <w:lang w:val="sr-Latn-CS"/>
        </w:rPr>
        <w:t xml:space="preserve"> </w:t>
      </w:r>
      <w:r>
        <w:rPr>
          <w:noProof/>
          <w:lang w:val="sr-Latn-CS"/>
        </w:rPr>
        <w:t>dozvolu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zvanju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stekli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30. </w:t>
      </w:r>
      <w:r>
        <w:rPr>
          <w:noProof/>
          <w:lang w:val="sr-Latn-CS"/>
        </w:rPr>
        <w:t>stav</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dozvola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obnovi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stručnjaku</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obavio</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osnovne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obnavljanje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oduzimanje</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ovlašćuje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uredi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uredio</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vezana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obnavljanje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oduzimanje</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njihove</w:t>
      </w:r>
      <w:r w:rsidR="001A1A9D" w:rsidRPr="007F487E">
        <w:rPr>
          <w:noProof/>
          <w:lang w:val="sr-Latn-CS"/>
        </w:rPr>
        <w:t xml:space="preserve"> </w:t>
      </w:r>
      <w:r>
        <w:rPr>
          <w:noProof/>
          <w:lang w:val="sr-Latn-CS"/>
        </w:rPr>
        <w:t>ingerencije</w:t>
      </w:r>
      <w:r w:rsidR="001A1A9D" w:rsidRPr="007F487E">
        <w:rPr>
          <w:noProof/>
          <w:lang w:val="sr-Latn-CS"/>
        </w:rPr>
        <w:t>.</w:t>
      </w:r>
    </w:p>
    <w:p w:rsidR="001A1A9D" w:rsidRPr="007F487E" w:rsidRDefault="007F487E" w:rsidP="001A1A9D">
      <w:pPr>
        <w:tabs>
          <w:tab w:val="left" w:pos="0"/>
        </w:tabs>
        <w:ind w:firstLine="851"/>
        <w:rPr>
          <w:noProof/>
          <w:spacing w:val="-3"/>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vaspitno</w:t>
      </w:r>
      <w:r w:rsidR="001A1A9D" w:rsidRPr="007F487E">
        <w:rPr>
          <w:noProof/>
          <w:lang w:val="sr-Latn-CS"/>
        </w:rPr>
        <w:t>-</w:t>
      </w:r>
      <w:r>
        <w:rPr>
          <w:noProof/>
          <w:lang w:val="sr-Latn-CS"/>
        </w:rPr>
        <w:t>obrazovni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obavljati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visoko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osnovne</w:t>
      </w:r>
      <w:r w:rsidR="001A1A9D" w:rsidRPr="007F487E">
        <w:rPr>
          <w:noProof/>
          <w:lang w:val="sr-Latn-CS"/>
        </w:rPr>
        <w:t xml:space="preserve"> </w:t>
      </w:r>
      <w:r>
        <w:rPr>
          <w:noProof/>
          <w:lang w:val="sr-Latn-CS"/>
        </w:rPr>
        <w:t>stručne</w:t>
      </w:r>
      <w:r w:rsidR="001A1A9D" w:rsidRPr="007F487E">
        <w:rPr>
          <w:noProof/>
          <w:lang w:val="sr-Latn-CS"/>
        </w:rPr>
        <w:t xml:space="preserve"> </w:t>
      </w:r>
      <w:r>
        <w:rPr>
          <w:noProof/>
          <w:lang w:val="sr-Latn-CS"/>
        </w:rPr>
        <w:t>osposobljenosti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osposobljeni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odredbi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mladima</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broj</w:t>
      </w:r>
      <w:r w:rsidR="001A1A9D" w:rsidRPr="007F487E">
        <w:rPr>
          <w:noProof/>
          <w:lang w:val="sr-Latn-CS"/>
        </w:rPr>
        <w:t xml:space="preserve"> 50/11), </w:t>
      </w:r>
      <w:r>
        <w:rPr>
          <w:noProof/>
          <w:lang w:val="sr-Latn-CS"/>
        </w:rPr>
        <w:t>pod</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smatraju</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manje</w:t>
      </w:r>
      <w:r w:rsidR="001A1A9D" w:rsidRPr="007F487E">
        <w:rPr>
          <w:noProof/>
          <w:lang w:val="sr-Latn-CS"/>
        </w:rPr>
        <w:t xml:space="preserve"> </w:t>
      </w:r>
      <w:r>
        <w:rPr>
          <w:noProof/>
          <w:lang w:val="sr-Latn-CS"/>
        </w:rPr>
        <w:t>od</w:t>
      </w:r>
      <w:r w:rsidR="001A1A9D" w:rsidRPr="007F487E">
        <w:rPr>
          <w:noProof/>
          <w:lang w:val="sr-Latn-CS"/>
        </w:rPr>
        <w:t xml:space="preserve"> 16 </w:t>
      </w:r>
      <w:r>
        <w:rPr>
          <w:noProof/>
          <w:lang w:val="sr-Latn-CS"/>
        </w:rPr>
        <w:t>godina</w:t>
      </w:r>
      <w:r w:rsidR="001A1A9D" w:rsidRPr="007F487E">
        <w:rPr>
          <w:noProof/>
          <w:lang w:val="sr-Latn-CS"/>
        </w:rPr>
        <w:t xml:space="preserve"> </w:t>
      </w:r>
      <w:r>
        <w:rPr>
          <w:noProof/>
          <w:lang w:val="sr-Latn-CS"/>
        </w:rPr>
        <w:t>života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sportska</w:t>
      </w:r>
      <w:r w:rsidR="001A1A9D" w:rsidRPr="007F487E">
        <w:rPr>
          <w:noProof/>
          <w:spacing w:val="-3"/>
          <w:lang w:val="sr-Latn-CS"/>
        </w:rPr>
        <w:t xml:space="preserve"> </w:t>
      </w:r>
      <w:r>
        <w:rPr>
          <w:noProof/>
          <w:spacing w:val="-3"/>
          <w:lang w:val="sr-Latn-CS"/>
        </w:rPr>
        <w:t>zvanja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zanimanja</w:t>
      </w:r>
      <w:r w:rsidR="001A1A9D" w:rsidRPr="007F487E">
        <w:rPr>
          <w:noProof/>
          <w:spacing w:val="-3"/>
          <w:lang w:val="sr-Latn-CS"/>
        </w:rPr>
        <w:t xml:space="preserve"> </w:t>
      </w:r>
      <w:r>
        <w:rPr>
          <w:noProof/>
          <w:spacing w:val="-3"/>
          <w:lang w:val="sr-Latn-CS"/>
        </w:rPr>
        <w:t>će</w:t>
      </w:r>
      <w:r w:rsidR="001A1A9D" w:rsidRPr="007F487E">
        <w:rPr>
          <w:noProof/>
          <w:spacing w:val="-3"/>
          <w:lang w:val="sr-Latn-CS"/>
        </w:rPr>
        <w:t xml:space="preserve"> </w:t>
      </w:r>
      <w:r>
        <w:rPr>
          <w:noProof/>
          <w:spacing w:val="-3"/>
          <w:lang w:val="sr-Latn-CS"/>
        </w:rPr>
        <w:t>sportskim</w:t>
      </w:r>
      <w:r w:rsidR="001A1A9D" w:rsidRPr="007F487E">
        <w:rPr>
          <w:noProof/>
          <w:spacing w:val="-3"/>
          <w:lang w:val="sr-Latn-CS"/>
        </w:rPr>
        <w:t xml:space="preserve"> </w:t>
      </w:r>
      <w:r>
        <w:rPr>
          <w:noProof/>
          <w:spacing w:val="-3"/>
          <w:lang w:val="sr-Latn-CS"/>
        </w:rPr>
        <w:t>stručnjacima</w:t>
      </w:r>
      <w:r w:rsidR="001A1A9D" w:rsidRPr="007F487E">
        <w:rPr>
          <w:noProof/>
          <w:spacing w:val="-3"/>
          <w:lang w:val="sr-Latn-CS"/>
        </w:rPr>
        <w:t xml:space="preserve"> </w:t>
      </w:r>
      <w:r>
        <w:rPr>
          <w:noProof/>
          <w:spacing w:val="-3"/>
          <w:lang w:val="sr-Latn-CS"/>
        </w:rPr>
        <w:t>biti</w:t>
      </w:r>
      <w:r w:rsidR="001A1A9D" w:rsidRPr="007F487E">
        <w:rPr>
          <w:noProof/>
          <w:spacing w:val="-3"/>
          <w:lang w:val="sr-Latn-CS"/>
        </w:rPr>
        <w:t xml:space="preserve"> </w:t>
      </w:r>
      <w:r>
        <w:rPr>
          <w:noProof/>
          <w:spacing w:val="-3"/>
          <w:lang w:val="sr-Latn-CS"/>
        </w:rPr>
        <w:t>potrebno</w:t>
      </w:r>
      <w:r w:rsidR="001A1A9D" w:rsidRPr="007F487E">
        <w:rPr>
          <w:noProof/>
          <w:spacing w:val="-3"/>
          <w:lang w:val="sr-Latn-CS"/>
        </w:rPr>
        <w:t xml:space="preserve"> </w:t>
      </w:r>
      <w:r>
        <w:rPr>
          <w:noProof/>
          <w:spacing w:val="-3"/>
          <w:lang w:val="sr-Latn-CS"/>
        </w:rPr>
        <w:t>isključivo</w:t>
      </w:r>
      <w:r w:rsidR="001A1A9D" w:rsidRPr="007F487E">
        <w:rPr>
          <w:noProof/>
          <w:spacing w:val="-3"/>
          <w:lang w:val="sr-Latn-CS"/>
        </w:rPr>
        <w:t xml:space="preserve"> </w:t>
      </w:r>
      <w:r>
        <w:rPr>
          <w:noProof/>
          <w:spacing w:val="-3"/>
          <w:lang w:val="sr-Latn-CS"/>
        </w:rPr>
        <w:t>stručno</w:t>
      </w:r>
      <w:r w:rsidR="001A1A9D" w:rsidRPr="007F487E">
        <w:rPr>
          <w:noProof/>
          <w:spacing w:val="-3"/>
          <w:lang w:val="sr-Latn-CS"/>
        </w:rPr>
        <w:t xml:space="preserve"> </w:t>
      </w:r>
      <w:r>
        <w:rPr>
          <w:noProof/>
          <w:spacing w:val="-3"/>
          <w:lang w:val="sr-Latn-CS"/>
        </w:rPr>
        <w:t>obrazovanja</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će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sportska</w:t>
      </w:r>
      <w:r w:rsidR="001A1A9D" w:rsidRPr="007F487E">
        <w:rPr>
          <w:noProof/>
          <w:spacing w:val="-3"/>
          <w:lang w:val="sr-Latn-CS"/>
        </w:rPr>
        <w:t xml:space="preserve"> </w:t>
      </w:r>
      <w:r>
        <w:rPr>
          <w:noProof/>
          <w:spacing w:val="-3"/>
          <w:lang w:val="sr-Latn-CS"/>
        </w:rPr>
        <w:t>zvanja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time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pravo</w:t>
      </w:r>
      <w:r w:rsidR="001A1A9D" w:rsidRPr="007F487E">
        <w:rPr>
          <w:noProof/>
          <w:spacing w:val="-3"/>
          <w:lang w:val="sr-Latn-CS"/>
        </w:rPr>
        <w:t xml:space="preserve"> </w:t>
      </w:r>
      <w:r>
        <w:rPr>
          <w:noProof/>
          <w:spacing w:val="-3"/>
          <w:lang w:val="sr-Latn-CS"/>
        </w:rPr>
        <w:t>bavljenja</w:t>
      </w:r>
      <w:r w:rsidR="001A1A9D" w:rsidRPr="007F487E">
        <w:rPr>
          <w:noProof/>
          <w:spacing w:val="-3"/>
          <w:lang w:val="sr-Latn-CS"/>
        </w:rPr>
        <w:t xml:space="preserve"> </w:t>
      </w:r>
      <w:r>
        <w:rPr>
          <w:noProof/>
          <w:spacing w:val="-3"/>
          <w:lang w:val="sr-Latn-CS"/>
        </w:rPr>
        <w:t>određenim</w:t>
      </w:r>
      <w:r w:rsidR="001A1A9D" w:rsidRPr="007F487E">
        <w:rPr>
          <w:noProof/>
          <w:spacing w:val="-3"/>
          <w:lang w:val="sr-Latn-CS"/>
        </w:rPr>
        <w:t xml:space="preserve"> </w:t>
      </w:r>
      <w:r>
        <w:rPr>
          <w:noProof/>
          <w:spacing w:val="-3"/>
          <w:lang w:val="sr-Latn-CS"/>
        </w:rPr>
        <w:t>oblicima</w:t>
      </w:r>
      <w:r w:rsidR="001A1A9D" w:rsidRPr="007F487E">
        <w:rPr>
          <w:noProof/>
          <w:spacing w:val="-3"/>
          <w:lang w:val="sr-Latn-CS"/>
        </w:rPr>
        <w:t xml:space="preserve"> </w:t>
      </w:r>
      <w:r>
        <w:rPr>
          <w:noProof/>
          <w:spacing w:val="-3"/>
          <w:lang w:val="sr-Latn-CS"/>
        </w:rPr>
        <w:t>stručnog</w:t>
      </w:r>
      <w:r w:rsidR="001A1A9D" w:rsidRPr="007F487E">
        <w:rPr>
          <w:noProof/>
          <w:spacing w:val="-3"/>
          <w:lang w:val="sr-Latn-CS"/>
        </w:rPr>
        <w:t xml:space="preserve"> </w:t>
      </w:r>
      <w:r>
        <w:rPr>
          <w:noProof/>
          <w:spacing w:val="-3"/>
          <w:lang w:val="sr-Latn-CS"/>
        </w:rPr>
        <w:t>rada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decom</w:t>
      </w:r>
      <w:r w:rsidR="001A1A9D" w:rsidRPr="007F487E">
        <w:rPr>
          <w:noProof/>
          <w:spacing w:val="-3"/>
          <w:lang w:val="sr-Latn-CS"/>
        </w:rPr>
        <w:t xml:space="preserve">) </w:t>
      </w:r>
      <w:r>
        <w:rPr>
          <w:noProof/>
          <w:spacing w:val="-3"/>
          <w:lang w:val="sr-Latn-CS"/>
        </w:rPr>
        <w:t>moći</w:t>
      </w:r>
      <w:r w:rsidR="001A1A9D" w:rsidRPr="007F487E">
        <w:rPr>
          <w:noProof/>
          <w:spacing w:val="-3"/>
          <w:lang w:val="sr-Latn-CS"/>
        </w:rPr>
        <w:t xml:space="preserve"> </w:t>
      </w:r>
      <w:r>
        <w:rPr>
          <w:noProof/>
          <w:spacing w:val="-3"/>
          <w:lang w:val="sr-Latn-CS"/>
        </w:rPr>
        <w:t>steći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osnovu</w:t>
      </w:r>
      <w:r w:rsidR="001A1A9D" w:rsidRPr="007F487E">
        <w:rPr>
          <w:noProof/>
          <w:spacing w:val="-3"/>
          <w:lang w:val="sr-Latn-CS"/>
        </w:rPr>
        <w:t xml:space="preserve"> </w:t>
      </w:r>
      <w:r>
        <w:rPr>
          <w:noProof/>
          <w:spacing w:val="-3"/>
          <w:lang w:val="sr-Latn-CS"/>
        </w:rPr>
        <w:t>posebne</w:t>
      </w:r>
      <w:r w:rsidR="001A1A9D" w:rsidRPr="007F487E">
        <w:rPr>
          <w:noProof/>
          <w:spacing w:val="-3"/>
          <w:lang w:val="sr-Latn-CS"/>
        </w:rPr>
        <w:t xml:space="preserve"> </w:t>
      </w:r>
      <w:r>
        <w:rPr>
          <w:noProof/>
          <w:spacing w:val="-3"/>
          <w:lang w:val="sr-Latn-CS"/>
        </w:rPr>
        <w:t>stručne</w:t>
      </w:r>
      <w:r w:rsidR="001A1A9D" w:rsidRPr="007F487E">
        <w:rPr>
          <w:noProof/>
          <w:spacing w:val="-3"/>
          <w:lang w:val="sr-Latn-CS"/>
        </w:rPr>
        <w:t xml:space="preserve"> </w:t>
      </w:r>
      <w:r>
        <w:rPr>
          <w:noProof/>
          <w:spacing w:val="-3"/>
          <w:lang w:val="sr-Latn-CS"/>
        </w:rPr>
        <w:t>osposobljenosti</w:t>
      </w:r>
      <w:r w:rsidR="001A1A9D" w:rsidRPr="007F487E">
        <w:rPr>
          <w:noProof/>
          <w:spacing w:val="-3"/>
          <w:lang w:val="sr-Latn-CS"/>
        </w:rPr>
        <w:t xml:space="preserve"> </w:t>
      </w:r>
      <w:r>
        <w:rPr>
          <w:noProof/>
          <w:spacing w:val="-3"/>
          <w:lang w:val="sr-Latn-CS"/>
        </w:rPr>
        <w:t>bliže</w:t>
      </w:r>
      <w:r w:rsidR="001A1A9D" w:rsidRPr="007F487E">
        <w:rPr>
          <w:noProof/>
          <w:spacing w:val="-3"/>
          <w:lang w:val="sr-Latn-CS"/>
        </w:rPr>
        <w:t xml:space="preserve"> </w:t>
      </w:r>
      <w:r>
        <w:rPr>
          <w:noProof/>
          <w:spacing w:val="-3"/>
          <w:lang w:val="sr-Latn-CS"/>
        </w:rPr>
        <w:t>će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regulisati</w:t>
      </w:r>
      <w:r w:rsidR="001A1A9D" w:rsidRPr="007F487E">
        <w:rPr>
          <w:noProof/>
          <w:spacing w:val="-3"/>
          <w:lang w:val="sr-Latn-CS"/>
        </w:rPr>
        <w:t xml:space="preserve"> </w:t>
      </w:r>
      <w:r>
        <w:rPr>
          <w:noProof/>
          <w:spacing w:val="-3"/>
          <w:lang w:val="sr-Latn-CS"/>
        </w:rPr>
        <w:t>Pravilnikom</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nomenklaturi</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zvanja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zanimanja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donosi</w:t>
      </w:r>
      <w:r w:rsidR="001A1A9D" w:rsidRPr="007F487E">
        <w:rPr>
          <w:noProof/>
          <w:spacing w:val="-3"/>
          <w:lang w:val="sr-Latn-CS"/>
        </w:rPr>
        <w:t xml:space="preserve"> </w:t>
      </w:r>
      <w:r>
        <w:rPr>
          <w:noProof/>
          <w:spacing w:val="-3"/>
          <w:lang w:val="sr-Latn-CS"/>
        </w:rPr>
        <w:t>Ministar</w:t>
      </w:r>
      <w:r w:rsidR="001A1A9D" w:rsidRPr="007F487E">
        <w:rPr>
          <w:noProof/>
          <w:spacing w:val="-3"/>
          <w:lang w:val="sr-Latn-CS"/>
        </w:rPr>
        <w:t xml:space="preserve">. </w:t>
      </w:r>
      <w:r>
        <w:rPr>
          <w:noProof/>
          <w:spacing w:val="-3"/>
          <w:lang w:val="sr-Latn-CS"/>
        </w:rPr>
        <w:t>Ovo</w:t>
      </w:r>
      <w:r w:rsidR="001A1A9D" w:rsidRPr="007F487E">
        <w:rPr>
          <w:noProof/>
          <w:spacing w:val="-3"/>
          <w:lang w:val="sr-Latn-CS"/>
        </w:rPr>
        <w:t xml:space="preserve"> </w:t>
      </w:r>
      <w:r>
        <w:rPr>
          <w:noProof/>
          <w:spacing w:val="-3"/>
          <w:lang w:val="sr-Latn-CS"/>
        </w:rPr>
        <w:t>zakonsko</w:t>
      </w:r>
      <w:r w:rsidR="001A1A9D" w:rsidRPr="007F487E">
        <w:rPr>
          <w:noProof/>
          <w:spacing w:val="-3"/>
          <w:lang w:val="sr-Latn-CS"/>
        </w:rPr>
        <w:t xml:space="preserve"> </w:t>
      </w:r>
      <w:r>
        <w:rPr>
          <w:noProof/>
          <w:spacing w:val="-3"/>
          <w:lang w:val="sr-Latn-CS"/>
        </w:rPr>
        <w:t>rešenje</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posebno</w:t>
      </w:r>
      <w:r w:rsidR="001A1A9D" w:rsidRPr="007F487E">
        <w:rPr>
          <w:noProof/>
          <w:spacing w:val="-3"/>
          <w:lang w:val="sr-Latn-CS"/>
        </w:rPr>
        <w:t xml:space="preserve"> </w:t>
      </w:r>
      <w:r>
        <w:rPr>
          <w:noProof/>
          <w:spacing w:val="-3"/>
          <w:lang w:val="sr-Latn-CS"/>
        </w:rPr>
        <w:t>uzelo</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obzir</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pojam</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stručnjak</w:t>
      </w:r>
      <w:r w:rsidR="001A1A9D" w:rsidRPr="007F487E">
        <w:rPr>
          <w:noProof/>
          <w:spacing w:val="-3"/>
          <w:lang w:val="sr-Latn-CS"/>
        </w:rPr>
        <w:t xml:space="preserve"> </w:t>
      </w:r>
      <w:r>
        <w:rPr>
          <w:noProof/>
          <w:spacing w:val="-3"/>
          <w:lang w:val="sr-Latn-CS"/>
        </w:rPr>
        <w:t>širi</w:t>
      </w:r>
      <w:r w:rsidR="001A1A9D" w:rsidRPr="007F487E">
        <w:rPr>
          <w:noProof/>
          <w:spacing w:val="-3"/>
          <w:lang w:val="sr-Latn-CS"/>
        </w:rPr>
        <w:t xml:space="preserve"> </w:t>
      </w:r>
      <w:r>
        <w:rPr>
          <w:noProof/>
          <w:spacing w:val="-3"/>
          <w:lang w:val="sr-Latn-CS"/>
        </w:rPr>
        <w:t>pojam</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pojma</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trener</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obuhvata</w:t>
      </w:r>
      <w:r w:rsidR="001A1A9D" w:rsidRPr="007F487E">
        <w:rPr>
          <w:noProof/>
          <w:spacing w:val="-3"/>
          <w:lang w:val="sr-Latn-CS"/>
        </w:rPr>
        <w:t xml:space="preserve"> 18 </w:t>
      </w:r>
      <w:r>
        <w:rPr>
          <w:noProof/>
          <w:spacing w:val="-3"/>
          <w:lang w:val="sr-Latn-CS"/>
        </w:rPr>
        <w:t>sportskih</w:t>
      </w:r>
      <w:r w:rsidR="001A1A9D" w:rsidRPr="007F487E">
        <w:rPr>
          <w:noProof/>
          <w:spacing w:val="-3"/>
          <w:lang w:val="sr-Latn-CS"/>
        </w:rPr>
        <w:t xml:space="preserve"> </w:t>
      </w:r>
      <w:r>
        <w:rPr>
          <w:noProof/>
          <w:spacing w:val="-3"/>
          <w:lang w:val="sr-Latn-CS"/>
        </w:rPr>
        <w:t>zanimanja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45 </w:t>
      </w:r>
      <w:r>
        <w:rPr>
          <w:noProof/>
          <w:spacing w:val="-3"/>
          <w:lang w:val="sr-Latn-CS"/>
        </w:rPr>
        <w:t>sportskih</w:t>
      </w:r>
      <w:r w:rsidR="001A1A9D" w:rsidRPr="007F487E">
        <w:rPr>
          <w:noProof/>
          <w:spacing w:val="-3"/>
          <w:lang w:val="sr-Latn-CS"/>
        </w:rPr>
        <w:t xml:space="preserve"> </w:t>
      </w:r>
      <w:r>
        <w:rPr>
          <w:noProof/>
          <w:spacing w:val="-3"/>
          <w:lang w:val="sr-Latn-CS"/>
        </w:rPr>
        <w:t>zvanja</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primer</w:t>
      </w:r>
      <w:r w:rsidR="001A1A9D" w:rsidRPr="007F487E">
        <w:rPr>
          <w:noProof/>
          <w:spacing w:val="-3"/>
          <w:lang w:val="sr-Latn-CS"/>
        </w:rPr>
        <w:t xml:space="preserve">, </w:t>
      </w:r>
      <w:r>
        <w:rPr>
          <w:noProof/>
          <w:spacing w:val="-3"/>
          <w:lang w:val="sr-Latn-CS"/>
        </w:rPr>
        <w:t>sportske</w:t>
      </w:r>
      <w:r w:rsidR="001A1A9D" w:rsidRPr="007F487E">
        <w:rPr>
          <w:noProof/>
          <w:spacing w:val="-3"/>
          <w:lang w:val="sr-Latn-CS"/>
        </w:rPr>
        <w:t xml:space="preserve"> </w:t>
      </w:r>
      <w:r>
        <w:rPr>
          <w:noProof/>
          <w:spacing w:val="-3"/>
          <w:lang w:val="sr-Latn-CS"/>
        </w:rPr>
        <w:t>sudije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stručnjaci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ovu</w:t>
      </w:r>
      <w:r w:rsidR="001A1A9D" w:rsidRPr="007F487E">
        <w:rPr>
          <w:noProof/>
          <w:spacing w:val="-3"/>
          <w:lang w:val="sr-Latn-CS"/>
        </w:rPr>
        <w:t xml:space="preserve"> </w:t>
      </w:r>
      <w:r>
        <w:rPr>
          <w:noProof/>
          <w:spacing w:val="-3"/>
          <w:lang w:val="sr-Latn-CS"/>
        </w:rPr>
        <w:t>vrstu</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stručnjaka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sude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takmičenjima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kojima</w:t>
      </w:r>
      <w:r w:rsidR="001A1A9D" w:rsidRPr="007F487E">
        <w:rPr>
          <w:noProof/>
          <w:spacing w:val="-3"/>
          <w:lang w:val="sr-Latn-CS"/>
        </w:rPr>
        <w:t xml:space="preserve"> </w:t>
      </w:r>
      <w:r>
        <w:rPr>
          <w:noProof/>
          <w:spacing w:val="-3"/>
          <w:lang w:val="sr-Latn-CS"/>
        </w:rPr>
        <w:t>učestvuju</w:t>
      </w:r>
      <w:r w:rsidR="001A1A9D" w:rsidRPr="007F487E">
        <w:rPr>
          <w:noProof/>
          <w:spacing w:val="-3"/>
          <w:lang w:val="sr-Latn-CS"/>
        </w:rPr>
        <w:t xml:space="preserve"> </w:t>
      </w:r>
      <w:r>
        <w:rPr>
          <w:noProof/>
          <w:spacing w:val="-3"/>
          <w:lang w:val="sr-Latn-CS"/>
        </w:rPr>
        <w:t>deca</w:t>
      </w:r>
      <w:r w:rsidR="001A1A9D" w:rsidRPr="007F487E">
        <w:rPr>
          <w:noProof/>
          <w:spacing w:val="-3"/>
          <w:lang w:val="sr-Latn-CS"/>
        </w:rPr>
        <w:t xml:space="preserve">, </w:t>
      </w:r>
      <w:r>
        <w:rPr>
          <w:noProof/>
          <w:spacing w:val="-3"/>
          <w:lang w:val="sr-Latn-CS"/>
        </w:rPr>
        <w:t>ne</w:t>
      </w:r>
      <w:r w:rsidR="001A1A9D" w:rsidRPr="007F487E">
        <w:rPr>
          <w:noProof/>
          <w:spacing w:val="-3"/>
          <w:lang w:val="sr-Latn-CS"/>
        </w:rPr>
        <w:t xml:space="preserve"> </w:t>
      </w:r>
      <w:r>
        <w:rPr>
          <w:noProof/>
          <w:spacing w:val="-3"/>
          <w:lang w:val="sr-Latn-CS"/>
        </w:rPr>
        <w:t>postoji</w:t>
      </w:r>
      <w:r w:rsidR="001A1A9D" w:rsidRPr="007F487E">
        <w:rPr>
          <w:noProof/>
          <w:spacing w:val="-3"/>
          <w:lang w:val="sr-Latn-CS"/>
        </w:rPr>
        <w:t xml:space="preserve"> </w:t>
      </w:r>
      <w:r>
        <w:rPr>
          <w:noProof/>
          <w:spacing w:val="-3"/>
          <w:lang w:val="sr-Latn-CS"/>
        </w:rPr>
        <w:t>redovno</w:t>
      </w:r>
      <w:r w:rsidR="001A1A9D" w:rsidRPr="007F487E">
        <w:rPr>
          <w:noProof/>
          <w:spacing w:val="-3"/>
          <w:lang w:val="sr-Latn-CS"/>
        </w:rPr>
        <w:t xml:space="preserve"> (</w:t>
      </w:r>
      <w:r>
        <w:rPr>
          <w:noProof/>
          <w:spacing w:val="-3"/>
          <w:lang w:val="sr-Latn-CS"/>
        </w:rPr>
        <w:t>visoko</w:t>
      </w:r>
      <w:r w:rsidR="001A1A9D" w:rsidRPr="007F487E">
        <w:rPr>
          <w:noProof/>
          <w:spacing w:val="-3"/>
          <w:lang w:val="sr-Latn-CS"/>
        </w:rPr>
        <w:t xml:space="preserve"> </w:t>
      </w:r>
      <w:r>
        <w:rPr>
          <w:noProof/>
          <w:spacing w:val="-3"/>
          <w:lang w:val="sr-Latn-CS"/>
        </w:rPr>
        <w:t>školsko</w:t>
      </w:r>
      <w:r w:rsidR="001A1A9D" w:rsidRPr="007F487E">
        <w:rPr>
          <w:noProof/>
          <w:spacing w:val="-3"/>
          <w:lang w:val="sr-Latn-CS"/>
        </w:rPr>
        <w:t xml:space="preserve">) </w:t>
      </w:r>
      <w:r>
        <w:rPr>
          <w:noProof/>
          <w:spacing w:val="-3"/>
          <w:lang w:val="sr-Latn-CS"/>
        </w:rPr>
        <w:t>obrazovanja</w:t>
      </w:r>
      <w:r w:rsidR="001A1A9D" w:rsidRPr="007F487E">
        <w:rPr>
          <w:noProof/>
          <w:spacing w:val="-3"/>
          <w:lang w:val="sr-Latn-CS"/>
        </w:rPr>
        <w:t xml:space="preserve">, </w:t>
      </w:r>
      <w:r>
        <w:rPr>
          <w:noProof/>
          <w:spacing w:val="-3"/>
          <w:lang w:val="sr-Latn-CS"/>
        </w:rPr>
        <w:t>te</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moguće</w:t>
      </w:r>
      <w:r w:rsidR="001A1A9D" w:rsidRPr="007F487E">
        <w:rPr>
          <w:noProof/>
          <w:spacing w:val="-3"/>
          <w:lang w:val="sr-Latn-CS"/>
        </w:rPr>
        <w:t xml:space="preserve"> </w:t>
      </w:r>
      <w:r>
        <w:rPr>
          <w:noProof/>
          <w:spacing w:val="-3"/>
          <w:lang w:val="sr-Latn-CS"/>
        </w:rPr>
        <w:t>jedino</w:t>
      </w:r>
      <w:r w:rsidR="001A1A9D" w:rsidRPr="007F487E">
        <w:rPr>
          <w:noProof/>
          <w:spacing w:val="-3"/>
          <w:lang w:val="sr-Latn-CS"/>
        </w:rPr>
        <w:t xml:space="preserve"> </w:t>
      </w:r>
      <w:r>
        <w:rPr>
          <w:noProof/>
          <w:spacing w:val="-3"/>
          <w:lang w:val="sr-Latn-CS"/>
        </w:rPr>
        <w:t>stručno</w:t>
      </w:r>
      <w:r w:rsidR="001A1A9D" w:rsidRPr="007F487E">
        <w:rPr>
          <w:noProof/>
          <w:spacing w:val="-3"/>
          <w:lang w:val="sr-Latn-CS"/>
        </w:rPr>
        <w:t xml:space="preserve"> </w:t>
      </w:r>
      <w:r>
        <w:rPr>
          <w:noProof/>
          <w:spacing w:val="-3"/>
          <w:lang w:val="sr-Latn-CS"/>
        </w:rPr>
        <w:t>osposobljavanje</w:t>
      </w:r>
      <w:r w:rsidR="001A1A9D" w:rsidRPr="007F487E">
        <w:rPr>
          <w:noProof/>
          <w:spacing w:val="-3"/>
          <w:lang w:val="sr-Latn-CS"/>
        </w:rPr>
        <w:t>.</w:t>
      </w:r>
    </w:p>
    <w:p w:rsidR="001A1A9D" w:rsidRPr="007F487E" w:rsidRDefault="007F487E" w:rsidP="001A1A9D">
      <w:pPr>
        <w:tabs>
          <w:tab w:val="left" w:pos="0"/>
        </w:tabs>
        <w:ind w:firstLine="851"/>
        <w:rPr>
          <w:noProof/>
          <w:spacing w:val="-3"/>
          <w:lang w:val="sr-Latn-CS"/>
        </w:rPr>
      </w:pP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dužni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planiraju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evidentiraju</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r w:rsidR="001A1A9D" w:rsidRPr="007F487E">
        <w:rPr>
          <w:noProof/>
          <w:spacing w:val="-3"/>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plan</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usavršavanja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dužne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utvrde</w:t>
      </w:r>
      <w:r w:rsidR="001A1A9D" w:rsidRPr="007F487E">
        <w:rPr>
          <w:noProof/>
          <w:lang w:val="sr-Latn-CS"/>
        </w:rPr>
        <w:t xml:space="preserve"> </w:t>
      </w:r>
      <w:r>
        <w:rPr>
          <w:noProof/>
          <w:lang w:val="sr-Latn-CS"/>
        </w:rPr>
        <w:t>potrebu</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usavršavanja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zaposlenim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omoguće</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spacing w:val="-3"/>
          <w:lang w:val="sr-Latn-CS"/>
        </w:rPr>
        <w:t>troškovi</w:t>
      </w:r>
      <w:r w:rsidR="001A1A9D" w:rsidRPr="007F487E">
        <w:rPr>
          <w:noProof/>
          <w:spacing w:val="-3"/>
          <w:lang w:val="sr-Latn-CS"/>
        </w:rPr>
        <w:t xml:space="preserve"> </w:t>
      </w:r>
      <w:r>
        <w:rPr>
          <w:noProof/>
          <w:spacing w:val="-3"/>
          <w:lang w:val="sr-Latn-CS"/>
        </w:rPr>
        <w:t>stručnog</w:t>
      </w:r>
      <w:r w:rsidR="001A1A9D" w:rsidRPr="007F487E">
        <w:rPr>
          <w:noProof/>
          <w:spacing w:val="-3"/>
          <w:lang w:val="sr-Latn-CS"/>
        </w:rPr>
        <w:t xml:space="preserve"> </w:t>
      </w:r>
      <w:r>
        <w:rPr>
          <w:noProof/>
          <w:spacing w:val="-3"/>
          <w:lang w:val="sr-Latn-CS"/>
        </w:rPr>
        <w:t>obrazovanja</w:t>
      </w:r>
      <w:r w:rsidR="001A1A9D" w:rsidRPr="007F487E">
        <w:rPr>
          <w:noProof/>
          <w:spacing w:val="-3"/>
          <w:lang w:val="sr-Latn-CS"/>
        </w:rPr>
        <w:t xml:space="preserve">, </w:t>
      </w:r>
      <w:r>
        <w:rPr>
          <w:noProof/>
          <w:spacing w:val="-3"/>
          <w:lang w:val="sr-Latn-CS"/>
        </w:rPr>
        <w:t>osposobljavanja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usavršavanja</w:t>
      </w:r>
      <w:r w:rsidR="001A1A9D" w:rsidRPr="007F487E">
        <w:rPr>
          <w:noProof/>
          <w:spacing w:val="-3"/>
          <w:lang w:val="sr-Latn-CS"/>
        </w:rPr>
        <w:t xml:space="preserve"> </w:t>
      </w:r>
      <w:r>
        <w:rPr>
          <w:noProof/>
          <w:spacing w:val="-3"/>
          <w:lang w:val="sr-Latn-CS"/>
        </w:rPr>
        <w:t>zaposlenih</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stručnjaka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lang w:val="sr-Latn-CS"/>
        </w:rPr>
        <w:t>stručnjaka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obezbeđuju</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sredstava</w:t>
      </w:r>
      <w:r w:rsidR="001A1A9D" w:rsidRPr="007F487E">
        <w:rPr>
          <w:noProof/>
          <w:spacing w:val="-3"/>
          <w:lang w:val="sr-Latn-CS"/>
        </w:rPr>
        <w:t xml:space="preserve"> </w:t>
      </w:r>
      <w:r>
        <w:rPr>
          <w:noProof/>
          <w:spacing w:val="-3"/>
          <w:lang w:val="sr-Latn-CS"/>
        </w:rPr>
        <w:t>organizacije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skladu</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njenim</w:t>
      </w:r>
      <w:r w:rsidR="001A1A9D" w:rsidRPr="007F487E">
        <w:rPr>
          <w:noProof/>
          <w:spacing w:val="-3"/>
          <w:lang w:val="sr-Latn-CS"/>
        </w:rPr>
        <w:t xml:space="preserve"> </w:t>
      </w:r>
      <w:r>
        <w:rPr>
          <w:noProof/>
          <w:spacing w:val="-3"/>
          <w:lang w:val="sr-Latn-CS"/>
        </w:rPr>
        <w:t>opštim</w:t>
      </w:r>
      <w:r w:rsidR="001A1A9D" w:rsidRPr="007F487E">
        <w:rPr>
          <w:noProof/>
          <w:spacing w:val="-3"/>
          <w:lang w:val="sr-Latn-CS"/>
        </w:rPr>
        <w:t xml:space="preserve"> </w:t>
      </w:r>
      <w:r>
        <w:rPr>
          <w:noProof/>
          <w:spacing w:val="-3"/>
          <w:lang w:val="sr-Latn-CS"/>
        </w:rPr>
        <w:t>aktima</w:t>
      </w:r>
      <w:r w:rsidR="001A1A9D" w:rsidRPr="007F487E">
        <w:rPr>
          <w:noProof/>
          <w:spacing w:val="-3"/>
          <w:lang w:val="sr-Latn-CS"/>
        </w:rPr>
        <w:t xml:space="preserve">, </w:t>
      </w:r>
      <w:r>
        <w:rPr>
          <w:noProof/>
          <w:spacing w:val="-3"/>
          <w:lang w:val="sr-Latn-CS"/>
        </w:rPr>
        <w:t>međusobna</w:t>
      </w:r>
      <w:r w:rsidR="001A1A9D" w:rsidRPr="007F487E">
        <w:rPr>
          <w:noProof/>
          <w:spacing w:val="-3"/>
          <w:lang w:val="sr-Latn-CS"/>
        </w:rPr>
        <w:t xml:space="preserve"> </w:t>
      </w:r>
      <w:r>
        <w:rPr>
          <w:noProof/>
          <w:spacing w:val="-3"/>
          <w:lang w:val="sr-Latn-CS"/>
        </w:rPr>
        <w:t>prava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obaveze</w:t>
      </w:r>
      <w:r w:rsidR="001A1A9D" w:rsidRPr="007F487E">
        <w:rPr>
          <w:noProof/>
          <w:spacing w:val="-3"/>
          <w:lang w:val="sr-Latn-CS"/>
        </w:rPr>
        <w:t xml:space="preserve"> </w:t>
      </w:r>
      <w:r>
        <w:rPr>
          <w:noProof/>
          <w:spacing w:val="-3"/>
          <w:lang w:val="sr-Latn-CS"/>
        </w:rPr>
        <w:t>uređuju</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ugovorom</w:t>
      </w:r>
      <w:r w:rsidR="001A1A9D" w:rsidRPr="007F487E">
        <w:rPr>
          <w:noProof/>
          <w:spacing w:val="-3"/>
          <w:lang w:val="sr-Latn-CS"/>
        </w:rPr>
        <w:t xml:space="preserve"> </w:t>
      </w:r>
      <w:r>
        <w:rPr>
          <w:noProof/>
          <w:spacing w:val="-3"/>
          <w:lang w:val="sr-Latn-CS"/>
        </w:rPr>
        <w:t>kojim</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posebno</w:t>
      </w:r>
      <w:r w:rsidR="001A1A9D" w:rsidRPr="007F487E">
        <w:rPr>
          <w:noProof/>
          <w:spacing w:val="-3"/>
          <w:lang w:val="sr-Latn-CS"/>
        </w:rPr>
        <w:t xml:space="preserve"> </w:t>
      </w:r>
      <w:r>
        <w:rPr>
          <w:noProof/>
          <w:spacing w:val="-3"/>
          <w:lang w:val="sr-Latn-CS"/>
        </w:rPr>
        <w:t>određuju</w:t>
      </w:r>
      <w:r w:rsidR="001A1A9D" w:rsidRPr="007F487E">
        <w:rPr>
          <w:noProof/>
          <w:spacing w:val="-3"/>
          <w:lang w:val="sr-Latn-CS"/>
        </w:rPr>
        <w:t xml:space="preserve"> </w:t>
      </w:r>
      <w:r>
        <w:rPr>
          <w:noProof/>
          <w:spacing w:val="-3"/>
          <w:lang w:val="sr-Latn-CS"/>
        </w:rPr>
        <w:t>uslovi</w:t>
      </w:r>
      <w:r w:rsidR="001A1A9D" w:rsidRPr="007F487E">
        <w:rPr>
          <w:noProof/>
          <w:spacing w:val="-3"/>
          <w:lang w:val="sr-Latn-CS"/>
        </w:rPr>
        <w:t xml:space="preserve"> </w:t>
      </w:r>
      <w:r>
        <w:rPr>
          <w:noProof/>
          <w:spacing w:val="-3"/>
          <w:lang w:val="sr-Latn-CS"/>
        </w:rPr>
        <w:t>finansiranja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obaveza</w:t>
      </w:r>
      <w:r w:rsidR="001A1A9D" w:rsidRPr="007F487E">
        <w:rPr>
          <w:noProof/>
          <w:spacing w:val="-3"/>
          <w:lang w:val="sr-Latn-CS"/>
        </w:rPr>
        <w:t xml:space="preserve"> </w:t>
      </w:r>
      <w:r>
        <w:rPr>
          <w:noProof/>
          <w:spacing w:val="-3"/>
          <w:lang w:val="sr-Latn-CS"/>
        </w:rPr>
        <w:t>tog</w:t>
      </w:r>
      <w:r w:rsidR="001A1A9D" w:rsidRPr="007F487E">
        <w:rPr>
          <w:noProof/>
          <w:spacing w:val="-3"/>
          <w:lang w:val="sr-Latn-CS"/>
        </w:rPr>
        <w:t xml:space="preserve"> </w:t>
      </w:r>
      <w:r>
        <w:rPr>
          <w:noProof/>
          <w:spacing w:val="-3"/>
          <w:lang w:val="sr-Latn-CS"/>
        </w:rPr>
        <w:t>lica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određenom</w:t>
      </w:r>
      <w:r w:rsidR="001A1A9D" w:rsidRPr="007F487E">
        <w:rPr>
          <w:noProof/>
          <w:spacing w:val="-3"/>
          <w:lang w:val="sr-Latn-CS"/>
        </w:rPr>
        <w:t xml:space="preserve"> </w:t>
      </w:r>
      <w:r>
        <w:rPr>
          <w:noProof/>
          <w:spacing w:val="-3"/>
          <w:lang w:val="sr-Latn-CS"/>
        </w:rPr>
        <w:t>vremenskom</w:t>
      </w:r>
      <w:r w:rsidR="001A1A9D" w:rsidRPr="007F487E">
        <w:rPr>
          <w:noProof/>
          <w:spacing w:val="-3"/>
          <w:lang w:val="sr-Latn-CS"/>
        </w:rPr>
        <w:t xml:space="preserve"> </w:t>
      </w:r>
      <w:r>
        <w:rPr>
          <w:noProof/>
          <w:spacing w:val="-3"/>
          <w:lang w:val="sr-Latn-CS"/>
        </w:rPr>
        <w:t>periodu</w:t>
      </w:r>
      <w:r w:rsidR="001A1A9D" w:rsidRPr="007F487E">
        <w:rPr>
          <w:noProof/>
          <w:spacing w:val="-3"/>
          <w:lang w:val="sr-Latn-CS"/>
        </w:rPr>
        <w:t xml:space="preserve">, </w:t>
      </w:r>
      <w:r>
        <w:rPr>
          <w:noProof/>
          <w:spacing w:val="-3"/>
          <w:lang w:val="sr-Latn-CS"/>
        </w:rPr>
        <w:t>po</w:t>
      </w:r>
      <w:r w:rsidR="001A1A9D" w:rsidRPr="007F487E">
        <w:rPr>
          <w:noProof/>
          <w:spacing w:val="-3"/>
          <w:lang w:val="sr-Latn-CS"/>
        </w:rPr>
        <w:t xml:space="preserve"> </w:t>
      </w:r>
      <w:r>
        <w:rPr>
          <w:noProof/>
          <w:spacing w:val="-3"/>
          <w:lang w:val="sr-Latn-CS"/>
        </w:rPr>
        <w:t>završetku</w:t>
      </w:r>
      <w:r w:rsidR="001A1A9D" w:rsidRPr="007F487E">
        <w:rPr>
          <w:noProof/>
          <w:spacing w:val="-3"/>
          <w:lang w:val="sr-Latn-CS"/>
        </w:rPr>
        <w:t xml:space="preserve"> </w:t>
      </w:r>
      <w:r>
        <w:rPr>
          <w:noProof/>
          <w:spacing w:val="-3"/>
          <w:lang w:val="sr-Latn-CS"/>
        </w:rPr>
        <w:t>stručnog</w:t>
      </w:r>
      <w:r w:rsidR="001A1A9D" w:rsidRPr="007F487E">
        <w:rPr>
          <w:noProof/>
          <w:spacing w:val="-3"/>
          <w:lang w:val="sr-Latn-CS"/>
        </w:rPr>
        <w:t xml:space="preserve"> </w:t>
      </w:r>
      <w:r>
        <w:rPr>
          <w:noProof/>
          <w:spacing w:val="-3"/>
          <w:lang w:val="sr-Latn-CS"/>
        </w:rPr>
        <w:t>obrazovanja</w:t>
      </w:r>
      <w:r w:rsidR="001A1A9D" w:rsidRPr="007F487E">
        <w:rPr>
          <w:noProof/>
          <w:spacing w:val="-3"/>
          <w:lang w:val="sr-Latn-CS"/>
        </w:rPr>
        <w:t xml:space="preserve">, </w:t>
      </w:r>
      <w:r>
        <w:rPr>
          <w:noProof/>
          <w:spacing w:val="-3"/>
          <w:lang w:val="sr-Latn-CS"/>
        </w:rPr>
        <w:t>osposobljavanja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usavršavanja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radi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toj</w:t>
      </w:r>
      <w:r w:rsidR="001A1A9D" w:rsidRPr="007F487E">
        <w:rPr>
          <w:noProof/>
          <w:spacing w:val="-3"/>
          <w:lang w:val="sr-Latn-CS"/>
        </w:rPr>
        <w:t xml:space="preserve"> </w:t>
      </w:r>
      <w:r>
        <w:rPr>
          <w:noProof/>
          <w:spacing w:val="-3"/>
          <w:lang w:val="sr-Latn-CS"/>
        </w:rPr>
        <w:t>organizaciji</w:t>
      </w:r>
      <w:r w:rsidR="001A1A9D" w:rsidRPr="007F487E">
        <w:rPr>
          <w:noProof/>
          <w:spacing w:val="-3"/>
          <w:lang w:val="sr-Latn-CS"/>
        </w:rPr>
        <w:t>.</w:t>
      </w:r>
    </w:p>
    <w:p w:rsidR="001A1A9D" w:rsidRPr="007F487E" w:rsidRDefault="007F487E" w:rsidP="001A1A9D">
      <w:pPr>
        <w:tabs>
          <w:tab w:val="left" w:pos="0"/>
        </w:tabs>
        <w:ind w:firstLine="851"/>
        <w:rPr>
          <w:noProof/>
          <w:lang w:val="sr-Latn-CS"/>
        </w:rPr>
      </w:pPr>
      <w:r>
        <w:rPr>
          <w:noProof/>
          <w:lang w:val="sr-Latn-CS"/>
        </w:rPr>
        <w:t>Smatrajući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postojeći</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dao</w:t>
      </w:r>
      <w:r w:rsidR="001A1A9D" w:rsidRPr="007F487E">
        <w:rPr>
          <w:noProof/>
          <w:lang w:val="sr-Latn-CS"/>
        </w:rPr>
        <w:t xml:space="preserve"> </w:t>
      </w:r>
      <w:r>
        <w:rPr>
          <w:noProof/>
          <w:lang w:val="sr-Latn-CS"/>
        </w:rPr>
        <w:t>očekivane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izvršene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u</w:t>
      </w:r>
      <w:r w:rsidR="001A1A9D" w:rsidRPr="007F487E">
        <w:rPr>
          <w:noProof/>
          <w:lang w:val="sr-Latn-CS"/>
        </w:rPr>
        <w:t xml:space="preserve"> </w:t>
      </w:r>
      <w:r>
        <w:rPr>
          <w:noProof/>
          <w:spacing w:val="-3"/>
          <w:lang w:val="sr-Latn-CS"/>
        </w:rPr>
        <w:t>definisanju</w:t>
      </w:r>
      <w:r w:rsidR="001A1A9D" w:rsidRPr="007F487E">
        <w:rPr>
          <w:noProof/>
          <w:lang w:val="sr-Latn-CS"/>
        </w:rPr>
        <w:t xml:space="preserve"> </w:t>
      </w:r>
      <w:r>
        <w:rPr>
          <w:noProof/>
          <w:lang w:val="sr-Latn-CS"/>
        </w:rPr>
        <w:t>ko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osposobljavanjem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Poslovima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nazivima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steći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zavodi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osposobljavanjem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baviti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javljaju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visokoškolskih</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osposobljavanjem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utvrđen</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postojalo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1996. </w:t>
      </w:r>
      <w:r>
        <w:rPr>
          <w:noProof/>
          <w:lang w:val="sr-Latn-CS"/>
        </w:rPr>
        <w:t>godine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pokazalo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adekvatnije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postojećeg</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okvirni</w:t>
      </w:r>
      <w:r w:rsidR="001A1A9D" w:rsidRPr="007F487E">
        <w:rPr>
          <w:noProof/>
          <w:lang w:val="sr-Latn-CS"/>
        </w:rPr>
        <w:t xml:space="preserve"> </w:t>
      </w:r>
      <w:r>
        <w:rPr>
          <w:noProof/>
          <w:lang w:val="sr-Latn-CS"/>
        </w:rPr>
        <w:t>plan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izdavanja</w:t>
      </w:r>
      <w:r w:rsidR="001A1A9D" w:rsidRPr="007F487E">
        <w:rPr>
          <w:noProof/>
          <w:lang w:val="sr-Latn-CS"/>
        </w:rPr>
        <w:t xml:space="preserve">, </w:t>
      </w:r>
      <w:r>
        <w:rPr>
          <w:noProof/>
          <w:lang w:val="sr-Latn-CS"/>
        </w:rPr>
        <w:t>obnavljanja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oduzimanja</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polaznika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grupe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upisati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obrazac</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sadržinu</w:t>
      </w:r>
      <w:r w:rsidR="001A1A9D" w:rsidRPr="007F487E">
        <w:rPr>
          <w:noProof/>
          <w:lang w:val="sr-Latn-CS"/>
        </w:rPr>
        <w:t xml:space="preserve"> </w:t>
      </w:r>
      <w:r>
        <w:rPr>
          <w:noProof/>
          <w:lang w:val="sr-Latn-CS"/>
        </w:rPr>
        <w:t>uverenja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završenom</w:t>
      </w:r>
      <w:r w:rsidR="001A1A9D" w:rsidRPr="007F487E">
        <w:rPr>
          <w:noProof/>
          <w:lang w:val="sr-Latn-CS"/>
        </w:rPr>
        <w:t xml:space="preserve"> </w:t>
      </w:r>
      <w:r>
        <w:rPr>
          <w:noProof/>
          <w:lang w:val="sr-Latn-CS"/>
        </w:rPr>
        <w:t>osposobljavanju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akt</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izdavanja</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promena</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potreban</w:t>
      </w:r>
      <w:r w:rsidR="001A1A9D" w:rsidRPr="007F487E">
        <w:rPr>
          <w:noProof/>
          <w:lang w:val="sr-Latn-CS"/>
        </w:rPr>
        <w:t xml:space="preserve"> </w:t>
      </w:r>
      <w:r>
        <w:rPr>
          <w:noProof/>
          <w:lang w:val="sr-Latn-CS"/>
        </w:rPr>
        <w:t>proističe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delimičnih</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prikupljeni</w:t>
      </w:r>
      <w:r w:rsidR="001A1A9D" w:rsidRPr="007F487E">
        <w:rPr>
          <w:noProof/>
          <w:lang w:val="sr-Latn-CS"/>
        </w:rPr>
        <w:t xml:space="preserve"> </w:t>
      </w:r>
      <w:r>
        <w:rPr>
          <w:noProof/>
          <w:lang w:val="sr-Latn-CS"/>
        </w:rPr>
        <w:t>tokom</w:t>
      </w:r>
      <w:r w:rsidR="001A1A9D" w:rsidRPr="007F487E">
        <w:rPr>
          <w:noProof/>
          <w:lang w:val="sr-Latn-CS"/>
        </w:rPr>
        <w:t xml:space="preserve"> </w:t>
      </w:r>
      <w:r>
        <w:rPr>
          <w:noProof/>
          <w:lang w:val="sr-Latn-CS"/>
        </w:rPr>
        <w:t>priprema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koliko</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akreditovanih</w:t>
      </w:r>
      <w:r w:rsidR="001A1A9D" w:rsidRPr="007F487E">
        <w:rPr>
          <w:noProof/>
          <w:lang w:val="sr-Latn-CS"/>
        </w:rPr>
        <w:t xml:space="preserve"> </w:t>
      </w:r>
      <w:r>
        <w:rPr>
          <w:noProof/>
          <w:lang w:val="sr-Latn-CS"/>
        </w:rPr>
        <w:t>studijskih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visokoškolskim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osposobljeno</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primene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nepotpuni</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nekoliko</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dostavilo</w:t>
      </w:r>
      <w:r w:rsidR="001A1A9D" w:rsidRPr="007F487E">
        <w:rPr>
          <w:noProof/>
          <w:lang w:val="sr-Latn-CS"/>
        </w:rPr>
        <w:t xml:space="preserve"> </w:t>
      </w:r>
      <w:r>
        <w:rPr>
          <w:noProof/>
          <w:lang w:val="sr-Latn-CS"/>
        </w:rPr>
        <w:t>podatke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sajta</w:t>
      </w:r>
      <w:r w:rsidR="001A1A9D" w:rsidRPr="007F487E">
        <w:rPr>
          <w:noProof/>
          <w:lang w:val="sr-Latn-CS"/>
        </w:rPr>
        <w:t xml:space="preserve"> </w:t>
      </w:r>
      <w:r>
        <w:rPr>
          <w:noProof/>
          <w:lang w:val="sr-Latn-CS"/>
        </w:rPr>
        <w:t>Komisije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akreditaciju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kontrolu</w:t>
      </w:r>
      <w:r w:rsidR="001A1A9D" w:rsidRPr="007F487E">
        <w:rPr>
          <w:noProof/>
          <w:lang w:val="sr-Latn-CS"/>
        </w:rPr>
        <w:t xml:space="preserve"> </w:t>
      </w:r>
      <w:r>
        <w:rPr>
          <w:noProof/>
          <w:lang w:val="sr-Latn-CS"/>
        </w:rPr>
        <w:t>kvaliteta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akreditovano</w:t>
      </w:r>
      <w:r w:rsidR="001A1A9D" w:rsidRPr="007F487E">
        <w:rPr>
          <w:noProof/>
          <w:lang w:val="sr-Latn-CS"/>
        </w:rPr>
        <w:t xml:space="preserve"> 16 </w:t>
      </w:r>
      <w:r>
        <w:rPr>
          <w:noProof/>
          <w:lang w:val="sr-Latn-CS"/>
        </w:rPr>
        <w:t>studijskih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ukupno</w:t>
      </w:r>
      <w:r w:rsidR="001A1A9D" w:rsidRPr="007F487E">
        <w:rPr>
          <w:noProof/>
          <w:lang w:val="sr-Latn-CS"/>
        </w:rPr>
        <w:t xml:space="preserve"> 2260 </w:t>
      </w:r>
      <w:r>
        <w:rPr>
          <w:noProof/>
          <w:lang w:val="sr-Latn-CS"/>
        </w:rPr>
        <w:t>studenata</w:t>
      </w:r>
      <w:r w:rsidR="001A1A9D" w:rsidRPr="007F487E">
        <w:rPr>
          <w:noProof/>
          <w:lang w:val="sr-Latn-CS"/>
        </w:rPr>
        <w:t xml:space="preserve">. </w:t>
      </w:r>
    </w:p>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Akreditovani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programi</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OAS</w:t>
      </w:r>
      <w:r w:rsidR="001A1A9D" w:rsidRPr="007F487E">
        <w:rPr>
          <w:noProof/>
          <w:lang w:val="sr-Latn-CS"/>
        </w:rPr>
        <w:t xml:space="preserve"> – </w:t>
      </w:r>
      <w:r>
        <w:rPr>
          <w:noProof/>
          <w:lang w:val="sr-Latn-CS"/>
        </w:rPr>
        <w:t>osnovne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OSS</w:t>
      </w:r>
      <w:r w:rsidR="001A1A9D" w:rsidRPr="007F487E">
        <w:rPr>
          <w:noProof/>
          <w:lang w:val="sr-Latn-CS"/>
        </w:rPr>
        <w:t xml:space="preserve"> – </w:t>
      </w:r>
      <w:r>
        <w:rPr>
          <w:noProof/>
          <w:lang w:val="sr-Latn-CS"/>
        </w:rPr>
        <w:t>osnovne</w:t>
      </w:r>
      <w:r w:rsidR="001A1A9D" w:rsidRPr="007F487E">
        <w:rPr>
          <w:noProof/>
          <w:lang w:val="sr-Latn-CS"/>
        </w:rPr>
        <w:t xml:space="preserve"> </w:t>
      </w:r>
      <w:r>
        <w:rPr>
          <w:noProof/>
          <w:lang w:val="sr-Latn-CS"/>
        </w:rPr>
        <w:t>strukovne</w:t>
      </w:r>
      <w:r w:rsidR="001A1A9D" w:rsidRPr="007F487E">
        <w:rPr>
          <w:noProof/>
          <w:lang w:val="sr-Latn-CS"/>
        </w:rPr>
        <w:t xml:space="preserve"> </w:t>
      </w:r>
      <w:r>
        <w:rPr>
          <w:noProof/>
          <w:lang w:val="sr-Latn-CS"/>
        </w:rPr>
        <w:t>studije</w:t>
      </w:r>
      <w:r w:rsidR="001A1A9D" w:rsidRPr="007F487E">
        <w:rPr>
          <w:noProof/>
          <w:lang w:val="sr-Latn-CS"/>
        </w:rPr>
        <w:t>/</w:t>
      </w:r>
      <w:r>
        <w:rPr>
          <w:noProof/>
          <w:lang w:val="sr-Latn-CS"/>
        </w:rPr>
        <w:t>Trener</w:t>
      </w:r>
      <w:r w:rsidR="001A1A9D" w:rsidRPr="007F487E">
        <w:rPr>
          <w:noProof/>
          <w:lang w:val="sr-Latn-CS"/>
        </w:rPr>
        <w:t>;</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Rekreacija</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daljinu</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SAS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specijalističke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 xml:space="preserve"> / - /;</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SSS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specijalističke</w:t>
      </w:r>
      <w:r w:rsidR="001A1A9D" w:rsidRPr="007F487E">
        <w:rPr>
          <w:noProof/>
          <w:lang w:val="sr-Latn-CS"/>
        </w:rPr>
        <w:t xml:space="preserve"> </w:t>
      </w:r>
      <w:r>
        <w:rPr>
          <w:noProof/>
          <w:lang w:val="sr-Latn-CS"/>
        </w:rPr>
        <w:t>strukovne</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srpskom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engleskom</w:t>
      </w:r>
      <w:r w:rsidR="001A1A9D" w:rsidRPr="007F487E">
        <w:rPr>
          <w:noProof/>
          <w:lang w:val="sr-Latn-CS"/>
        </w:rPr>
        <w:t xml:space="preserve"> </w:t>
      </w:r>
      <w:r>
        <w:rPr>
          <w:noProof/>
          <w:lang w:val="sr-Latn-CS"/>
        </w:rPr>
        <w:t>jeziku</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IAS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integrisane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DAS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diplomske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 xml:space="preserve">; </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MAS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master</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 xml:space="preserve"> /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w:t>
      </w:r>
      <w:r>
        <w:rPr>
          <w:noProof/>
          <w:lang w:val="sr-Latn-CS"/>
        </w:rPr>
        <w:t>Studije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daljinu</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rekreaciji</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trenažne</w:t>
      </w:r>
      <w:r w:rsidR="001A1A9D" w:rsidRPr="007F487E">
        <w:rPr>
          <w:noProof/>
          <w:lang w:val="sr-Latn-CS"/>
        </w:rPr>
        <w:t xml:space="preserve"> </w:t>
      </w:r>
      <w:r>
        <w:rPr>
          <w:noProof/>
          <w:lang w:val="sr-Latn-CS"/>
        </w:rPr>
        <w:t>tehnologije</w:t>
      </w:r>
      <w:r w:rsidR="001A1A9D" w:rsidRPr="007F487E">
        <w:rPr>
          <w:noProof/>
          <w:lang w:val="sr-Latn-CS"/>
        </w:rPr>
        <w:t xml:space="preserve">/; </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DS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doktorske</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Eksperimentalne</w:t>
      </w:r>
      <w:r w:rsidR="001A1A9D" w:rsidRPr="007F487E">
        <w:rPr>
          <w:noProof/>
          <w:lang w:val="sr-Latn-CS"/>
        </w:rPr>
        <w:t xml:space="preserve"> </w:t>
      </w:r>
      <w:r>
        <w:rPr>
          <w:noProof/>
          <w:lang w:val="sr-Latn-CS"/>
        </w:rPr>
        <w:t>metode</w:t>
      </w:r>
      <w:r w:rsidR="001A1A9D" w:rsidRPr="007F487E">
        <w:rPr>
          <w:noProof/>
          <w:lang w:val="sr-Latn-CS"/>
        </w:rPr>
        <w:t xml:space="preserve"> </w:t>
      </w:r>
      <w:r>
        <w:rPr>
          <w:noProof/>
          <w:lang w:val="sr-Latn-CS"/>
        </w:rPr>
        <w:t>humane</w:t>
      </w:r>
      <w:r w:rsidR="001A1A9D" w:rsidRPr="007F487E">
        <w:rPr>
          <w:noProof/>
          <w:lang w:val="sr-Latn-CS"/>
        </w:rPr>
        <w:t xml:space="preserve"> </w:t>
      </w:r>
      <w:r>
        <w:rPr>
          <w:noProof/>
          <w:lang w:val="sr-Latn-CS"/>
        </w:rPr>
        <w:t>lokomocije</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ZSP</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zajednički</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w:t>
      </w:r>
      <w:r w:rsidR="001A1A9D" w:rsidRPr="007F487E">
        <w:rPr>
          <w:noProof/>
          <w:lang w:val="sr-Latn-CS"/>
        </w:rPr>
        <w:t>;</w:t>
      </w:r>
    </w:p>
    <w:p w:rsidR="001A1A9D" w:rsidRPr="007F487E" w:rsidRDefault="007F487E" w:rsidP="00216BFC">
      <w:pPr>
        <w:numPr>
          <w:ilvl w:val="0"/>
          <w:numId w:val="49"/>
        </w:numPr>
        <w:tabs>
          <w:tab w:val="left" w:pos="0"/>
        </w:tabs>
        <w:spacing w:line="240" w:lineRule="auto"/>
        <w:ind w:left="0" w:firstLine="851"/>
        <w:rPr>
          <w:noProof/>
          <w:lang w:val="sr-Latn-CS"/>
        </w:rPr>
      </w:pPr>
      <w:r>
        <w:rPr>
          <w:noProof/>
          <w:lang w:val="sr-Latn-CS"/>
        </w:rPr>
        <w:t>DLS</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daljinu</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w:t>
      </w:r>
      <w:r>
        <w:rPr>
          <w:noProof/>
          <w:lang w:val="sr-Latn-CS"/>
        </w:rPr>
        <w:t>Studije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daljinu</w:t>
      </w:r>
      <w:r w:rsidR="001A1A9D" w:rsidRPr="007F487E">
        <w:rPr>
          <w:noProof/>
          <w:sz w:val="22"/>
          <w:szCs w:val="22"/>
          <w:lang w:val="sr-Latn-CS"/>
        </w:rPr>
        <w:t>.</w:t>
      </w:r>
    </w:p>
    <w:p w:rsidR="001A1A9D" w:rsidRPr="007F487E" w:rsidRDefault="007F487E" w:rsidP="001A1A9D">
      <w:pPr>
        <w:tabs>
          <w:tab w:val="left" w:pos="0"/>
        </w:tabs>
        <w:ind w:firstLine="851"/>
        <w:rPr>
          <w:noProof/>
          <w:lang w:val="sr-Latn-CS"/>
        </w:rPr>
      </w:pPr>
      <w:r>
        <w:rPr>
          <w:noProof/>
          <w:lang w:val="sr-Latn-CS"/>
        </w:rPr>
        <w:t>Po</w:t>
      </w:r>
      <w:r w:rsidR="001A1A9D" w:rsidRPr="007F487E">
        <w:rPr>
          <w:noProof/>
          <w:lang w:val="sr-Latn-CS"/>
        </w:rPr>
        <w:t xml:space="preserve"> </w:t>
      </w:r>
      <w:r>
        <w:rPr>
          <w:noProof/>
          <w:lang w:val="sr-Latn-CS"/>
        </w:rPr>
        <w:t>završetku</w:t>
      </w:r>
      <w:r w:rsidR="001A1A9D" w:rsidRPr="007F487E">
        <w:rPr>
          <w:noProof/>
          <w:lang w:val="sr-Latn-CS"/>
        </w:rPr>
        <w:t xml:space="preserve"> </w:t>
      </w:r>
      <w:r>
        <w:rPr>
          <w:noProof/>
          <w:lang w:val="sr-Latn-CS"/>
        </w:rPr>
        <w:t>studija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visokoškolskim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steći</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zvanja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profesor</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diplomirani</w:t>
      </w:r>
      <w:r w:rsidR="001A1A9D" w:rsidRPr="007F487E">
        <w:rPr>
          <w:noProof/>
          <w:lang w:val="sr-Latn-CS"/>
        </w:rPr>
        <w:t xml:space="preserve"> </w:t>
      </w:r>
      <w:r>
        <w:rPr>
          <w:noProof/>
          <w:lang w:val="sr-Latn-CS"/>
        </w:rPr>
        <w:t>menadžer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diplomirani</w:t>
      </w:r>
      <w:r w:rsidR="001A1A9D" w:rsidRPr="007F487E">
        <w:rPr>
          <w:noProof/>
          <w:lang w:val="sr-Latn-CS"/>
        </w:rPr>
        <w:t xml:space="preserve"> </w:t>
      </w:r>
      <w:r>
        <w:rPr>
          <w:noProof/>
          <w:lang w:val="sr-Latn-CS"/>
        </w:rPr>
        <w:t>trener</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menadžer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master</w:t>
      </w:r>
      <w:r w:rsidR="001A1A9D" w:rsidRPr="007F487E">
        <w:rPr>
          <w:noProof/>
          <w:lang w:val="sr-Latn-CS"/>
        </w:rPr>
        <w:t xml:space="preserve"> – </w:t>
      </w:r>
      <w:r>
        <w:rPr>
          <w:noProof/>
          <w:lang w:val="sr-Latn-CS"/>
        </w:rPr>
        <w:t>profesor</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diplomirani</w:t>
      </w:r>
      <w:r w:rsidR="001A1A9D" w:rsidRPr="007F487E">
        <w:rPr>
          <w:noProof/>
          <w:lang w:val="sr-Latn-CS"/>
        </w:rPr>
        <w:t xml:space="preserve"> </w:t>
      </w:r>
      <w:r>
        <w:rPr>
          <w:noProof/>
          <w:lang w:val="sr-Latn-CS"/>
        </w:rPr>
        <w:t>master</w:t>
      </w:r>
      <w:r w:rsidR="001A1A9D" w:rsidRPr="007F487E">
        <w:rPr>
          <w:noProof/>
          <w:lang w:val="sr-Latn-CS"/>
        </w:rPr>
        <w:t xml:space="preserve"> </w:t>
      </w:r>
      <w:r>
        <w:rPr>
          <w:noProof/>
          <w:lang w:val="sr-Latn-CS"/>
        </w:rPr>
        <w:t>menadžer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doktor</w:t>
      </w:r>
      <w:r w:rsidR="001A1A9D" w:rsidRPr="007F487E">
        <w:rPr>
          <w:noProof/>
          <w:lang w:val="sr-Latn-CS"/>
        </w:rPr>
        <w:t xml:space="preserve"> </w:t>
      </w:r>
      <w:r>
        <w:rPr>
          <w:noProof/>
          <w:lang w:val="sr-Latn-CS"/>
        </w:rPr>
        <w:t>nauka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w:t>
      </w:r>
    </w:p>
    <w:p w:rsidR="001A1A9D" w:rsidRPr="007F487E" w:rsidRDefault="001A1A9D" w:rsidP="001A1A9D">
      <w:pPr>
        <w:pStyle w:val="NoSpacing"/>
        <w:rPr>
          <w:noProof/>
          <w:lang w:val="sr-Latn-CS"/>
        </w:rPr>
      </w:pPr>
      <w:r w:rsidRPr="007F487E">
        <w:rPr>
          <w:noProof/>
          <w:lang w:val="sr-Latn-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A1A9D" w:rsidRPr="007F487E" w:rsidTr="00216BFC">
        <w:tc>
          <w:tcPr>
            <w:tcW w:w="9213" w:type="dxa"/>
            <w:shd w:val="clear" w:color="auto" w:fill="auto"/>
          </w:tcPr>
          <w:p w:rsidR="001A1A9D" w:rsidRPr="007F487E" w:rsidRDefault="007F487E" w:rsidP="00216BFC">
            <w:pPr>
              <w:tabs>
                <w:tab w:val="left" w:pos="0"/>
              </w:tabs>
              <w:rPr>
                <w:noProof/>
                <w:sz w:val="22"/>
                <w:szCs w:val="22"/>
                <w:lang w:val="sr-Latn-CS"/>
              </w:rPr>
            </w:pPr>
            <w:r>
              <w:rPr>
                <w:noProof/>
                <w:sz w:val="22"/>
                <w:szCs w:val="22"/>
                <w:lang w:val="sr-Latn-CS"/>
              </w:rPr>
              <w:t>Studijski</w:t>
            </w:r>
            <w:r w:rsidR="001A1A9D" w:rsidRPr="007F487E">
              <w:rPr>
                <w:noProof/>
                <w:sz w:val="22"/>
                <w:szCs w:val="22"/>
                <w:lang w:val="sr-Latn-CS"/>
              </w:rPr>
              <w:t xml:space="preserve"> </w:t>
            </w:r>
            <w:r>
              <w:rPr>
                <w:noProof/>
                <w:sz w:val="22"/>
                <w:szCs w:val="22"/>
                <w:lang w:val="sr-Latn-CS"/>
              </w:rPr>
              <w:t>akreditovani</w:t>
            </w:r>
            <w:r w:rsidR="001A1A9D" w:rsidRPr="007F487E">
              <w:rPr>
                <w:noProof/>
                <w:sz w:val="22"/>
                <w:szCs w:val="22"/>
                <w:lang w:val="sr-Latn-CS"/>
              </w:rPr>
              <w:t xml:space="preserve"> </w:t>
            </w:r>
            <w:r>
              <w:rPr>
                <w:noProof/>
                <w:sz w:val="22"/>
                <w:szCs w:val="22"/>
                <w:lang w:val="sr-Latn-CS"/>
              </w:rPr>
              <w:t>programi</w:t>
            </w:r>
            <w:r w:rsidR="001A1A9D" w:rsidRPr="007F487E">
              <w:rPr>
                <w:noProof/>
                <w:sz w:val="22"/>
                <w:szCs w:val="22"/>
                <w:lang w:val="sr-Latn-CS"/>
              </w:rPr>
              <w:t xml:space="preserve"> – </w:t>
            </w:r>
            <w:r>
              <w:rPr>
                <w:noProof/>
                <w:sz w:val="22"/>
                <w:szCs w:val="22"/>
                <w:lang w:val="sr-Latn-CS"/>
              </w:rPr>
              <w:t>Državni</w:t>
            </w:r>
            <w:r w:rsidR="001A1A9D" w:rsidRPr="007F487E">
              <w:rPr>
                <w:noProof/>
                <w:sz w:val="22"/>
                <w:szCs w:val="22"/>
                <w:lang w:val="sr-Latn-CS"/>
              </w:rPr>
              <w:t xml:space="preserve"> </w:t>
            </w:r>
            <w:r>
              <w:rPr>
                <w:noProof/>
                <w:sz w:val="22"/>
                <w:szCs w:val="22"/>
                <w:lang w:val="sr-Latn-CS"/>
              </w:rPr>
              <w:t>fakulteti</w:t>
            </w:r>
            <w:r w:rsidR="001A1A9D" w:rsidRPr="007F487E">
              <w:rPr>
                <w:noProof/>
                <w:sz w:val="22"/>
                <w:szCs w:val="22"/>
                <w:lang w:val="sr-Latn-CS"/>
              </w:rPr>
              <w:t xml:space="preserve"> (</w:t>
            </w:r>
            <w:r>
              <w:rPr>
                <w:noProof/>
                <w:sz w:val="22"/>
                <w:szCs w:val="22"/>
                <w:lang w:val="sr-Latn-CS"/>
              </w:rPr>
              <w:t>bez</w:t>
            </w:r>
            <w:r w:rsidR="001A1A9D" w:rsidRPr="007F487E">
              <w:rPr>
                <w:noProof/>
                <w:sz w:val="22"/>
                <w:szCs w:val="22"/>
                <w:lang w:val="sr-Latn-CS"/>
              </w:rPr>
              <w:t xml:space="preserve"> </w:t>
            </w:r>
            <w:r>
              <w:rPr>
                <w:noProof/>
                <w:sz w:val="22"/>
                <w:szCs w:val="22"/>
                <w:lang w:val="sr-Latn-CS"/>
              </w:rPr>
              <w:t>doktorskih</w:t>
            </w:r>
            <w:r w:rsidR="001A1A9D" w:rsidRPr="007F487E">
              <w:rPr>
                <w:noProof/>
                <w:sz w:val="22"/>
                <w:szCs w:val="22"/>
                <w:lang w:val="sr-Latn-CS"/>
              </w:rPr>
              <w:t xml:space="preserve"> </w:t>
            </w:r>
            <w:r>
              <w:rPr>
                <w:noProof/>
                <w:sz w:val="22"/>
                <w:szCs w:val="22"/>
                <w:lang w:val="sr-Latn-CS"/>
              </w:rPr>
              <w:t>studija</w:t>
            </w:r>
            <w:r w:rsidR="001A1A9D" w:rsidRPr="007F487E">
              <w:rPr>
                <w:noProof/>
                <w:sz w:val="22"/>
                <w:szCs w:val="22"/>
                <w:lang w:val="sr-Latn-CS"/>
              </w:rPr>
              <w:t>)</w:t>
            </w:r>
          </w:p>
        </w:tc>
      </w:tr>
    </w:tbl>
    <w:p w:rsidR="001A1A9D" w:rsidRPr="007F487E" w:rsidRDefault="001A1A9D" w:rsidP="001A1A9D">
      <w:pPr>
        <w:tabs>
          <w:tab w:val="left" w:pos="0"/>
        </w:tabs>
        <w:rPr>
          <w:noProof/>
          <w:sz w:val="22"/>
          <w:szCs w:val="22"/>
          <w:lang w:val="sr-Latn-CS"/>
        </w:rPr>
      </w:pPr>
    </w:p>
    <w:tbl>
      <w:tblPr>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889"/>
        <w:gridCol w:w="2040"/>
        <w:gridCol w:w="1920"/>
        <w:gridCol w:w="1518"/>
      </w:tblGrid>
      <w:tr w:rsidR="001A1A9D" w:rsidRPr="007F487E" w:rsidTr="00216BFC">
        <w:trPr>
          <w:trHeight w:val="49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Naziv</w:t>
            </w:r>
            <w:r w:rsidR="001A1A9D" w:rsidRPr="007F487E">
              <w:rPr>
                <w:noProof/>
                <w:sz w:val="16"/>
                <w:szCs w:val="16"/>
                <w:lang w:val="sr-Latn-CS"/>
              </w:rPr>
              <w:t xml:space="preserve"> </w:t>
            </w:r>
            <w:r>
              <w:rPr>
                <w:noProof/>
                <w:sz w:val="16"/>
                <w:szCs w:val="16"/>
                <w:lang w:val="sr-Latn-CS"/>
              </w:rPr>
              <w:t>edukativne</w:t>
            </w:r>
            <w:r w:rsidR="001A1A9D" w:rsidRPr="007F487E">
              <w:rPr>
                <w:noProof/>
                <w:sz w:val="16"/>
                <w:szCs w:val="16"/>
                <w:lang w:val="sr-Latn-CS"/>
              </w:rPr>
              <w:t xml:space="preserve"> </w:t>
            </w:r>
            <w:r>
              <w:rPr>
                <w:noProof/>
                <w:sz w:val="16"/>
                <w:szCs w:val="16"/>
                <w:lang w:val="sr-Latn-CS"/>
              </w:rPr>
              <w:t>ustanove</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OAS</w:t>
            </w:r>
          </w:p>
        </w:tc>
        <w:tc>
          <w:tcPr>
            <w:tcW w:w="204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OSS</w:t>
            </w:r>
          </w:p>
        </w:tc>
        <w:tc>
          <w:tcPr>
            <w:tcW w:w="192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MAS</w:t>
            </w:r>
          </w:p>
        </w:tc>
        <w:tc>
          <w:tcPr>
            <w:tcW w:w="1518" w:type="dxa"/>
            <w:shd w:val="clear" w:color="auto" w:fill="auto"/>
          </w:tcPr>
          <w:p w:rsidR="001A1A9D" w:rsidRPr="007F487E" w:rsidRDefault="007F487E" w:rsidP="00216BFC">
            <w:pPr>
              <w:tabs>
                <w:tab w:val="left" w:pos="0"/>
              </w:tabs>
              <w:jc w:val="center"/>
              <w:rPr>
                <w:noProof/>
                <w:sz w:val="16"/>
                <w:szCs w:val="16"/>
                <w:lang w:val="sr-Latn-CS"/>
              </w:rPr>
            </w:pPr>
            <w:r>
              <w:rPr>
                <w:noProof/>
                <w:sz w:val="16"/>
                <w:szCs w:val="16"/>
                <w:lang w:val="sr-Latn-CS"/>
              </w:rPr>
              <w:t>Broj</w:t>
            </w:r>
            <w:r w:rsidR="001A1A9D" w:rsidRPr="007F487E">
              <w:rPr>
                <w:noProof/>
                <w:sz w:val="16"/>
                <w:szCs w:val="16"/>
                <w:lang w:val="sr-Latn-CS"/>
              </w:rPr>
              <w:t xml:space="preserve"> </w:t>
            </w:r>
            <w:r>
              <w:rPr>
                <w:noProof/>
                <w:sz w:val="16"/>
                <w:szCs w:val="16"/>
                <w:lang w:val="sr-Latn-CS"/>
              </w:rPr>
              <w:t>studenata</w:t>
            </w:r>
            <w:r w:rsidR="001A1A9D" w:rsidRPr="007F487E">
              <w:rPr>
                <w:noProof/>
                <w:sz w:val="16"/>
                <w:szCs w:val="16"/>
                <w:lang w:val="sr-Latn-CS"/>
              </w:rPr>
              <w:t xml:space="preserve"> (</w:t>
            </w:r>
            <w:r>
              <w:rPr>
                <w:noProof/>
                <w:sz w:val="16"/>
                <w:szCs w:val="16"/>
                <w:lang w:val="sr-Latn-CS"/>
              </w:rPr>
              <w:t>ukupno</w:t>
            </w:r>
            <w:r w:rsidR="001A1A9D" w:rsidRPr="007F487E">
              <w:rPr>
                <w:noProof/>
                <w:sz w:val="16"/>
                <w:szCs w:val="16"/>
                <w:lang w:val="sr-Latn-CS"/>
              </w:rPr>
              <w:t xml:space="preserve"> </w:t>
            </w:r>
            <w:r>
              <w:rPr>
                <w:noProof/>
                <w:sz w:val="16"/>
                <w:szCs w:val="16"/>
                <w:lang w:val="sr-Latn-CS"/>
              </w:rPr>
              <w:t>sa</w:t>
            </w:r>
            <w:r w:rsidR="001A1A9D" w:rsidRPr="007F487E">
              <w:rPr>
                <w:noProof/>
                <w:sz w:val="16"/>
                <w:szCs w:val="16"/>
                <w:lang w:val="sr-Latn-CS"/>
              </w:rPr>
              <w:t xml:space="preserve"> </w:t>
            </w:r>
            <w:r>
              <w:rPr>
                <w:noProof/>
                <w:sz w:val="16"/>
                <w:szCs w:val="16"/>
                <w:lang w:val="sr-Latn-CS"/>
              </w:rPr>
              <w:t>DS</w:t>
            </w:r>
            <w:r w:rsidR="001A1A9D" w:rsidRPr="007F487E">
              <w:rPr>
                <w:noProof/>
                <w:sz w:val="16"/>
                <w:szCs w:val="16"/>
                <w:lang w:val="sr-Latn-CS"/>
              </w:rPr>
              <w:t>)</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FSFV</w:t>
            </w:r>
            <w:r w:rsidR="001A1A9D" w:rsidRPr="007F487E">
              <w:rPr>
                <w:noProof/>
                <w:sz w:val="16"/>
                <w:szCs w:val="16"/>
                <w:lang w:val="sr-Latn-CS"/>
              </w:rPr>
              <w:t xml:space="preserve"> </w:t>
            </w:r>
            <w:r>
              <w:rPr>
                <w:noProof/>
                <w:sz w:val="16"/>
                <w:szCs w:val="16"/>
                <w:lang w:val="sr-Latn-CS"/>
              </w:rPr>
              <w:t>Beograd</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/160/</w:t>
            </w:r>
          </w:p>
        </w:tc>
        <w:tc>
          <w:tcPr>
            <w:tcW w:w="204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REKREACIJA</w:t>
            </w:r>
            <w:r w:rsidR="001A1A9D" w:rsidRPr="007F487E">
              <w:rPr>
                <w:noProof/>
                <w:sz w:val="16"/>
                <w:szCs w:val="16"/>
                <w:lang w:val="sr-Latn-CS"/>
              </w:rPr>
              <w:t xml:space="preserve"> , </w:t>
            </w:r>
            <w:r>
              <w:rPr>
                <w:noProof/>
                <w:sz w:val="16"/>
                <w:szCs w:val="16"/>
                <w:lang w:val="sr-Latn-CS"/>
              </w:rPr>
              <w:t>SPORT</w:t>
            </w:r>
            <w:r w:rsidR="001A1A9D" w:rsidRPr="007F487E">
              <w:rPr>
                <w:noProof/>
                <w:sz w:val="16"/>
                <w:szCs w:val="16"/>
                <w:lang w:val="sr-Latn-CS"/>
              </w:rPr>
              <w:t xml:space="preserve"> /30+90/</w:t>
            </w:r>
          </w:p>
        </w:tc>
        <w:tc>
          <w:tcPr>
            <w:tcW w:w="192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/80/</w:t>
            </w:r>
          </w:p>
        </w:tc>
        <w:tc>
          <w:tcPr>
            <w:tcW w:w="1518"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374</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FSFV</w:t>
            </w:r>
            <w:r w:rsidR="001A1A9D" w:rsidRPr="007F487E">
              <w:rPr>
                <w:noProof/>
                <w:sz w:val="16"/>
                <w:szCs w:val="16"/>
                <w:lang w:val="sr-Latn-CS"/>
              </w:rPr>
              <w:t xml:space="preserve"> </w:t>
            </w:r>
            <w:r>
              <w:rPr>
                <w:noProof/>
                <w:sz w:val="16"/>
                <w:szCs w:val="16"/>
                <w:lang w:val="sr-Latn-CS"/>
              </w:rPr>
              <w:t>Novi</w:t>
            </w:r>
            <w:r w:rsidR="001A1A9D" w:rsidRPr="007F487E">
              <w:rPr>
                <w:noProof/>
                <w:sz w:val="16"/>
                <w:szCs w:val="16"/>
                <w:lang w:val="sr-Latn-CS"/>
              </w:rPr>
              <w:t xml:space="preserve"> </w:t>
            </w:r>
            <w:r>
              <w:rPr>
                <w:noProof/>
                <w:sz w:val="16"/>
                <w:szCs w:val="16"/>
                <w:lang w:val="sr-Latn-CS"/>
              </w:rPr>
              <w:t>Sad</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PROFESOR</w:t>
            </w:r>
            <w:r w:rsidR="001A1A9D" w:rsidRPr="007F487E">
              <w:rPr>
                <w:noProof/>
                <w:sz w:val="16"/>
                <w:szCs w:val="16"/>
                <w:lang w:val="sr-Latn-CS"/>
              </w:rPr>
              <w:t xml:space="preserve"> </w:t>
            </w:r>
            <w:r>
              <w:rPr>
                <w:noProof/>
                <w:sz w:val="16"/>
                <w:szCs w:val="16"/>
                <w:lang w:val="sr-Latn-CS"/>
              </w:rPr>
              <w:t>FIZIČKOG</w:t>
            </w:r>
            <w:r w:rsidR="001A1A9D" w:rsidRPr="007F487E">
              <w:rPr>
                <w:noProof/>
                <w:sz w:val="16"/>
                <w:szCs w:val="16"/>
                <w:lang w:val="sr-Latn-CS"/>
              </w:rPr>
              <w:t xml:space="preserve"> </w:t>
            </w:r>
            <w:r>
              <w:rPr>
                <w:noProof/>
                <w:sz w:val="16"/>
                <w:szCs w:val="16"/>
                <w:lang w:val="sr-Latn-CS"/>
              </w:rPr>
              <w:t>VASPITANJA</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SPORTA</w:t>
            </w:r>
            <w:r w:rsidR="001A1A9D" w:rsidRPr="007F487E">
              <w:rPr>
                <w:noProof/>
                <w:sz w:val="16"/>
                <w:szCs w:val="16"/>
                <w:lang w:val="sr-Latn-CS"/>
              </w:rPr>
              <w:t xml:space="preserve"> (180 </w:t>
            </w:r>
            <w:r>
              <w:rPr>
                <w:noProof/>
                <w:sz w:val="16"/>
                <w:szCs w:val="16"/>
                <w:lang w:val="sr-Latn-CS"/>
              </w:rPr>
              <w:t>ESPB</w:t>
            </w:r>
            <w:r w:rsidR="001A1A9D" w:rsidRPr="007F487E">
              <w:rPr>
                <w:noProof/>
                <w:sz w:val="16"/>
                <w:szCs w:val="16"/>
                <w:lang w:val="sr-Latn-CS"/>
              </w:rPr>
              <w:t>) /100/</w:t>
            </w:r>
          </w:p>
          <w:p w:rsidR="001A1A9D" w:rsidRPr="007F487E" w:rsidRDefault="007F487E" w:rsidP="00216BFC">
            <w:pPr>
              <w:tabs>
                <w:tab w:val="left" w:pos="0"/>
              </w:tabs>
              <w:rPr>
                <w:noProof/>
                <w:sz w:val="16"/>
                <w:szCs w:val="16"/>
                <w:lang w:val="sr-Latn-CS"/>
              </w:rPr>
            </w:pPr>
            <w:r>
              <w:rPr>
                <w:noProof/>
                <w:sz w:val="16"/>
                <w:szCs w:val="16"/>
                <w:lang w:val="sr-Latn-CS"/>
              </w:rPr>
              <w:t>DIPLOMIRANI</w:t>
            </w:r>
            <w:r w:rsidR="001A1A9D" w:rsidRPr="007F487E">
              <w:rPr>
                <w:noProof/>
                <w:sz w:val="16"/>
                <w:szCs w:val="16"/>
                <w:lang w:val="sr-Latn-CS"/>
              </w:rPr>
              <w:t xml:space="preserve"> </w:t>
            </w:r>
            <w:r>
              <w:rPr>
                <w:noProof/>
                <w:sz w:val="16"/>
                <w:szCs w:val="16"/>
                <w:lang w:val="sr-Latn-CS"/>
              </w:rPr>
              <w:t>PROFESOR</w:t>
            </w:r>
            <w:r w:rsidR="001A1A9D" w:rsidRPr="007F487E">
              <w:rPr>
                <w:noProof/>
                <w:sz w:val="16"/>
                <w:szCs w:val="16"/>
                <w:lang w:val="sr-Latn-CS"/>
              </w:rPr>
              <w:t xml:space="preserve"> </w:t>
            </w:r>
            <w:r>
              <w:rPr>
                <w:noProof/>
                <w:sz w:val="16"/>
                <w:szCs w:val="16"/>
                <w:lang w:val="sr-Latn-CS"/>
              </w:rPr>
              <w:t>FIZIČKOG</w:t>
            </w:r>
            <w:r w:rsidR="001A1A9D" w:rsidRPr="007F487E">
              <w:rPr>
                <w:noProof/>
                <w:sz w:val="16"/>
                <w:szCs w:val="16"/>
                <w:lang w:val="sr-Latn-CS"/>
              </w:rPr>
              <w:t xml:space="preserve"> </w:t>
            </w:r>
            <w:r>
              <w:rPr>
                <w:noProof/>
                <w:sz w:val="16"/>
                <w:szCs w:val="16"/>
                <w:lang w:val="sr-Latn-CS"/>
              </w:rPr>
              <w:t>VASPITANJA</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SPORTA</w:t>
            </w:r>
            <w:r w:rsidR="001A1A9D" w:rsidRPr="007F487E">
              <w:rPr>
                <w:noProof/>
                <w:sz w:val="16"/>
                <w:szCs w:val="16"/>
                <w:lang w:val="sr-Latn-CS"/>
              </w:rPr>
              <w:t xml:space="preserve"> (240 </w:t>
            </w:r>
            <w:r>
              <w:rPr>
                <w:noProof/>
                <w:sz w:val="16"/>
                <w:szCs w:val="16"/>
                <w:lang w:val="sr-Latn-CS"/>
              </w:rPr>
              <w:t>ESPB</w:t>
            </w:r>
            <w:r w:rsidR="001A1A9D" w:rsidRPr="007F487E">
              <w:rPr>
                <w:noProof/>
                <w:sz w:val="16"/>
                <w:szCs w:val="16"/>
                <w:lang w:val="sr-Latn-CS"/>
              </w:rPr>
              <w:t xml:space="preserve"> /250/</w:t>
            </w:r>
          </w:p>
        </w:tc>
        <w:tc>
          <w:tcPr>
            <w:tcW w:w="204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Akt</w:t>
            </w:r>
            <w:r w:rsidR="001A1A9D" w:rsidRPr="007F487E">
              <w:rPr>
                <w:noProof/>
                <w:sz w:val="16"/>
                <w:szCs w:val="16"/>
                <w:lang w:val="sr-Latn-CS"/>
              </w:rPr>
              <w:t xml:space="preserve"> </w:t>
            </w:r>
            <w:r>
              <w:rPr>
                <w:noProof/>
                <w:sz w:val="16"/>
                <w:szCs w:val="16"/>
                <w:lang w:val="sr-Latn-CS"/>
              </w:rPr>
              <w:t>upozorenja</w:t>
            </w:r>
          </w:p>
          <w:p w:rsidR="001A1A9D" w:rsidRPr="007F487E" w:rsidRDefault="007F487E" w:rsidP="00216BFC">
            <w:pPr>
              <w:tabs>
                <w:tab w:val="left" w:pos="0"/>
              </w:tabs>
              <w:rPr>
                <w:noProof/>
                <w:sz w:val="16"/>
                <w:szCs w:val="16"/>
                <w:lang w:val="sr-Latn-CS"/>
              </w:rPr>
            </w:pPr>
            <w:r>
              <w:rPr>
                <w:noProof/>
                <w:sz w:val="16"/>
                <w:szCs w:val="16"/>
                <w:lang w:val="sr-Latn-CS"/>
              </w:rPr>
              <w:t>TRENER</w:t>
            </w:r>
            <w:r w:rsidR="001A1A9D" w:rsidRPr="007F487E">
              <w:rPr>
                <w:noProof/>
                <w:sz w:val="16"/>
                <w:szCs w:val="16"/>
                <w:lang w:val="sr-Latn-CS"/>
              </w:rPr>
              <w:t xml:space="preserve"> /25/</w:t>
            </w:r>
          </w:p>
          <w:p w:rsidR="001A1A9D" w:rsidRPr="007F487E" w:rsidRDefault="007F487E" w:rsidP="00216BFC">
            <w:pPr>
              <w:tabs>
                <w:tab w:val="left" w:pos="0"/>
              </w:tabs>
              <w:rPr>
                <w:noProof/>
                <w:sz w:val="16"/>
                <w:szCs w:val="16"/>
                <w:lang w:val="sr-Latn-CS"/>
              </w:rPr>
            </w:pPr>
            <w:r>
              <w:rPr>
                <w:noProof/>
                <w:sz w:val="16"/>
                <w:szCs w:val="16"/>
                <w:lang w:val="sr-Latn-CS"/>
              </w:rPr>
              <w:t>SPORTSKI</w:t>
            </w:r>
            <w:r w:rsidR="001A1A9D" w:rsidRPr="007F487E">
              <w:rPr>
                <w:noProof/>
                <w:sz w:val="16"/>
                <w:szCs w:val="16"/>
                <w:lang w:val="sr-Latn-CS"/>
              </w:rPr>
              <w:t xml:space="preserve"> </w:t>
            </w:r>
            <w:r>
              <w:rPr>
                <w:noProof/>
                <w:sz w:val="16"/>
                <w:szCs w:val="16"/>
                <w:lang w:val="sr-Latn-CS"/>
              </w:rPr>
              <w:t>MENADŽER</w:t>
            </w:r>
            <w:r w:rsidR="001A1A9D" w:rsidRPr="007F487E">
              <w:rPr>
                <w:noProof/>
                <w:sz w:val="16"/>
                <w:szCs w:val="16"/>
                <w:lang w:val="sr-Latn-CS"/>
              </w:rPr>
              <w:t xml:space="preserve"> / 25/</w:t>
            </w:r>
          </w:p>
          <w:p w:rsidR="001A1A9D" w:rsidRPr="007F487E" w:rsidRDefault="001A1A9D" w:rsidP="00216BFC">
            <w:pPr>
              <w:tabs>
                <w:tab w:val="left" w:pos="0"/>
              </w:tabs>
              <w:rPr>
                <w:noProof/>
                <w:sz w:val="16"/>
                <w:szCs w:val="16"/>
                <w:lang w:val="sr-Latn-CS"/>
              </w:rPr>
            </w:pPr>
          </w:p>
          <w:p w:rsidR="001A1A9D" w:rsidRPr="007F487E" w:rsidRDefault="001A1A9D" w:rsidP="00216BFC">
            <w:pPr>
              <w:tabs>
                <w:tab w:val="left" w:pos="0"/>
              </w:tabs>
              <w:rPr>
                <w:noProof/>
                <w:sz w:val="16"/>
                <w:szCs w:val="16"/>
                <w:lang w:val="sr-Latn-CS"/>
              </w:rPr>
            </w:pPr>
          </w:p>
        </w:tc>
        <w:tc>
          <w:tcPr>
            <w:tcW w:w="192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Akt</w:t>
            </w:r>
            <w:r w:rsidR="001A1A9D" w:rsidRPr="007F487E">
              <w:rPr>
                <w:noProof/>
                <w:sz w:val="16"/>
                <w:szCs w:val="16"/>
                <w:lang w:val="sr-Latn-CS"/>
              </w:rPr>
              <w:t xml:space="preserve"> </w:t>
            </w:r>
            <w:r>
              <w:rPr>
                <w:noProof/>
                <w:sz w:val="16"/>
                <w:szCs w:val="16"/>
                <w:lang w:val="sr-Latn-CS"/>
              </w:rPr>
              <w:t>upozorenja</w:t>
            </w:r>
          </w:p>
          <w:p w:rsidR="001A1A9D" w:rsidRPr="007F487E" w:rsidRDefault="007F487E" w:rsidP="00216BFC">
            <w:pPr>
              <w:tabs>
                <w:tab w:val="left" w:pos="0"/>
              </w:tabs>
              <w:rPr>
                <w:noProof/>
                <w:sz w:val="16"/>
                <w:szCs w:val="16"/>
                <w:lang w:val="sr-Latn-CS"/>
              </w:rPr>
            </w:pPr>
            <w:r>
              <w:rPr>
                <w:noProof/>
                <w:sz w:val="16"/>
                <w:szCs w:val="16"/>
                <w:lang w:val="sr-Latn-CS"/>
              </w:rPr>
              <w:t>MASTER</w:t>
            </w:r>
            <w:r w:rsidR="001A1A9D" w:rsidRPr="007F487E">
              <w:rPr>
                <w:noProof/>
                <w:sz w:val="16"/>
                <w:szCs w:val="16"/>
                <w:lang w:val="sr-Latn-CS"/>
              </w:rPr>
              <w:t xml:space="preserve"> </w:t>
            </w:r>
            <w:r>
              <w:rPr>
                <w:noProof/>
                <w:sz w:val="16"/>
                <w:szCs w:val="16"/>
                <w:lang w:val="sr-Latn-CS"/>
              </w:rPr>
              <w:t>IZ</w:t>
            </w:r>
            <w:r w:rsidR="001A1A9D" w:rsidRPr="007F487E">
              <w:rPr>
                <w:noProof/>
                <w:sz w:val="16"/>
                <w:szCs w:val="16"/>
                <w:lang w:val="sr-Latn-CS"/>
              </w:rPr>
              <w:t xml:space="preserve"> </w:t>
            </w:r>
            <w:r>
              <w:rPr>
                <w:noProof/>
                <w:sz w:val="16"/>
                <w:szCs w:val="16"/>
                <w:lang w:val="sr-Latn-CS"/>
              </w:rPr>
              <w:t>OBLASTI</w:t>
            </w:r>
            <w:r w:rsidR="001A1A9D" w:rsidRPr="007F487E">
              <w:rPr>
                <w:noProof/>
                <w:sz w:val="16"/>
                <w:szCs w:val="16"/>
                <w:lang w:val="sr-Latn-CS"/>
              </w:rPr>
              <w:t xml:space="preserve"> </w:t>
            </w:r>
            <w:r>
              <w:rPr>
                <w:noProof/>
                <w:sz w:val="16"/>
                <w:szCs w:val="16"/>
                <w:lang w:val="sr-Latn-CS"/>
              </w:rPr>
              <w:t>SPORTA</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FIZIČKOG</w:t>
            </w:r>
            <w:r w:rsidR="001A1A9D" w:rsidRPr="007F487E">
              <w:rPr>
                <w:noProof/>
                <w:sz w:val="16"/>
                <w:szCs w:val="16"/>
                <w:lang w:val="sr-Latn-CS"/>
              </w:rPr>
              <w:t xml:space="preserve"> </w:t>
            </w:r>
            <w:r>
              <w:rPr>
                <w:noProof/>
                <w:sz w:val="16"/>
                <w:szCs w:val="16"/>
                <w:lang w:val="sr-Latn-CS"/>
              </w:rPr>
              <w:t>VASPITANJA</w:t>
            </w:r>
            <w:r w:rsidR="001A1A9D" w:rsidRPr="007F487E">
              <w:rPr>
                <w:noProof/>
                <w:sz w:val="16"/>
                <w:szCs w:val="16"/>
                <w:lang w:val="sr-Latn-CS"/>
              </w:rPr>
              <w:t xml:space="preserve"> /100/</w:t>
            </w:r>
          </w:p>
        </w:tc>
        <w:tc>
          <w:tcPr>
            <w:tcW w:w="1518"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350</w:t>
            </w:r>
          </w:p>
          <w:p w:rsidR="001A1A9D" w:rsidRPr="007F487E" w:rsidRDefault="007F487E" w:rsidP="00216BFC">
            <w:pPr>
              <w:tabs>
                <w:tab w:val="left" w:pos="0"/>
              </w:tabs>
              <w:rPr>
                <w:noProof/>
                <w:sz w:val="16"/>
                <w:szCs w:val="16"/>
                <w:lang w:val="sr-Latn-CS"/>
              </w:rPr>
            </w:pPr>
            <w:r>
              <w:rPr>
                <w:noProof/>
                <w:sz w:val="16"/>
                <w:szCs w:val="16"/>
                <w:lang w:val="sr-Latn-CS"/>
              </w:rPr>
              <w:t>Napomena</w:t>
            </w:r>
            <w:r w:rsidR="001A1A9D" w:rsidRPr="007F487E">
              <w:rPr>
                <w:noProof/>
                <w:sz w:val="16"/>
                <w:szCs w:val="16"/>
                <w:lang w:val="sr-Latn-CS"/>
              </w:rPr>
              <w:t xml:space="preserve"> – </w:t>
            </w:r>
            <w:r>
              <w:rPr>
                <w:noProof/>
                <w:sz w:val="16"/>
                <w:szCs w:val="16"/>
                <w:lang w:val="sr-Latn-CS"/>
              </w:rPr>
              <w:t>istekla</w:t>
            </w:r>
            <w:r w:rsidR="001A1A9D" w:rsidRPr="007F487E">
              <w:rPr>
                <w:noProof/>
                <w:sz w:val="16"/>
                <w:szCs w:val="16"/>
                <w:lang w:val="sr-Latn-CS"/>
              </w:rPr>
              <w:t xml:space="preserve"> </w:t>
            </w:r>
            <w:r>
              <w:rPr>
                <w:noProof/>
                <w:sz w:val="16"/>
                <w:szCs w:val="16"/>
                <w:lang w:val="sr-Latn-CS"/>
              </w:rPr>
              <w:t>akreditacija</w:t>
            </w:r>
            <w:r w:rsidR="001A1A9D" w:rsidRPr="007F487E">
              <w:rPr>
                <w:noProof/>
                <w:sz w:val="16"/>
                <w:szCs w:val="16"/>
                <w:lang w:val="sr-Latn-CS"/>
              </w:rPr>
              <w:t xml:space="preserve"> </w:t>
            </w:r>
            <w:r>
              <w:rPr>
                <w:noProof/>
                <w:sz w:val="16"/>
                <w:szCs w:val="16"/>
                <w:lang w:val="sr-Latn-CS"/>
              </w:rPr>
              <w:t>za</w:t>
            </w:r>
            <w:r w:rsidR="001A1A9D" w:rsidRPr="007F487E">
              <w:rPr>
                <w:noProof/>
                <w:sz w:val="16"/>
                <w:szCs w:val="16"/>
                <w:lang w:val="sr-Latn-CS"/>
              </w:rPr>
              <w:t xml:space="preserve"> </w:t>
            </w:r>
            <w:r>
              <w:rPr>
                <w:noProof/>
                <w:sz w:val="16"/>
                <w:szCs w:val="16"/>
                <w:lang w:val="sr-Latn-CS"/>
              </w:rPr>
              <w:t>sve</w:t>
            </w:r>
            <w:r w:rsidR="001A1A9D" w:rsidRPr="007F487E">
              <w:rPr>
                <w:noProof/>
                <w:sz w:val="16"/>
                <w:szCs w:val="16"/>
                <w:lang w:val="sr-Latn-CS"/>
              </w:rPr>
              <w:t xml:space="preserve"> </w:t>
            </w:r>
            <w:r>
              <w:rPr>
                <w:noProof/>
                <w:sz w:val="16"/>
                <w:szCs w:val="16"/>
                <w:lang w:val="sr-Latn-CS"/>
              </w:rPr>
              <w:t>programe</w:t>
            </w:r>
            <w:r w:rsidR="001A1A9D" w:rsidRPr="007F487E">
              <w:rPr>
                <w:noProof/>
                <w:sz w:val="16"/>
                <w:szCs w:val="16"/>
                <w:lang w:val="sr-Latn-CS"/>
              </w:rPr>
              <w:t xml:space="preserve"> </w:t>
            </w:r>
            <w:r>
              <w:rPr>
                <w:noProof/>
                <w:sz w:val="16"/>
                <w:szCs w:val="16"/>
                <w:lang w:val="sr-Latn-CS"/>
              </w:rPr>
              <w:t>koji</w:t>
            </w:r>
            <w:r w:rsidR="001A1A9D" w:rsidRPr="007F487E">
              <w:rPr>
                <w:noProof/>
                <w:sz w:val="16"/>
                <w:szCs w:val="16"/>
                <w:lang w:val="sr-Latn-CS"/>
              </w:rPr>
              <w:t xml:space="preserve"> </w:t>
            </w:r>
            <w:r>
              <w:rPr>
                <w:noProof/>
                <w:sz w:val="16"/>
                <w:szCs w:val="16"/>
                <w:lang w:val="sr-Latn-CS"/>
              </w:rPr>
              <w:t>su</w:t>
            </w:r>
            <w:r w:rsidR="001A1A9D" w:rsidRPr="007F487E">
              <w:rPr>
                <w:noProof/>
                <w:sz w:val="16"/>
                <w:szCs w:val="16"/>
                <w:lang w:val="sr-Latn-CS"/>
              </w:rPr>
              <w:t xml:space="preserve"> </w:t>
            </w:r>
            <w:r>
              <w:rPr>
                <w:noProof/>
                <w:sz w:val="16"/>
                <w:szCs w:val="16"/>
                <w:lang w:val="sr-Latn-CS"/>
              </w:rPr>
              <w:t>pod</w:t>
            </w:r>
            <w:r w:rsidR="001A1A9D" w:rsidRPr="007F487E">
              <w:rPr>
                <w:noProof/>
                <w:sz w:val="16"/>
                <w:szCs w:val="16"/>
                <w:lang w:val="sr-Latn-CS"/>
              </w:rPr>
              <w:t xml:space="preserve"> </w:t>
            </w:r>
            <w:r>
              <w:rPr>
                <w:noProof/>
                <w:sz w:val="16"/>
                <w:szCs w:val="16"/>
                <w:lang w:val="sr-Latn-CS"/>
              </w:rPr>
              <w:t>Aktom</w:t>
            </w:r>
            <w:r w:rsidR="001A1A9D" w:rsidRPr="007F487E">
              <w:rPr>
                <w:noProof/>
                <w:sz w:val="16"/>
                <w:szCs w:val="16"/>
                <w:lang w:val="sr-Latn-CS"/>
              </w:rPr>
              <w:t xml:space="preserve"> </w:t>
            </w:r>
            <w:r>
              <w:rPr>
                <w:noProof/>
                <w:sz w:val="16"/>
                <w:szCs w:val="16"/>
                <w:lang w:val="sr-Latn-CS"/>
              </w:rPr>
              <w:t>upozorenja</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FSFV</w:t>
            </w:r>
            <w:r w:rsidR="001A1A9D" w:rsidRPr="007F487E">
              <w:rPr>
                <w:noProof/>
                <w:sz w:val="16"/>
                <w:szCs w:val="16"/>
                <w:lang w:val="sr-Latn-CS"/>
              </w:rPr>
              <w:t xml:space="preserve"> </w:t>
            </w:r>
            <w:r>
              <w:rPr>
                <w:noProof/>
                <w:sz w:val="16"/>
                <w:szCs w:val="16"/>
                <w:lang w:val="sr-Latn-CS"/>
              </w:rPr>
              <w:t>Niš</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/195/</w:t>
            </w:r>
          </w:p>
        </w:tc>
        <w:tc>
          <w:tcPr>
            <w:tcW w:w="204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SPORT</w:t>
            </w:r>
          </w:p>
          <w:p w:rsidR="001A1A9D" w:rsidRPr="007F487E" w:rsidRDefault="007F487E" w:rsidP="00216BFC">
            <w:pPr>
              <w:tabs>
                <w:tab w:val="left" w:pos="0"/>
              </w:tabs>
              <w:rPr>
                <w:noProof/>
                <w:sz w:val="16"/>
                <w:szCs w:val="16"/>
                <w:lang w:val="sr-Latn-CS"/>
              </w:rPr>
            </w:pPr>
            <w:r>
              <w:rPr>
                <w:noProof/>
                <w:sz w:val="16"/>
                <w:szCs w:val="16"/>
                <w:lang w:val="sr-Latn-CS"/>
              </w:rPr>
              <w:t>SPORT</w:t>
            </w:r>
            <w:r w:rsidR="001A1A9D" w:rsidRPr="007F487E">
              <w:rPr>
                <w:noProof/>
                <w:sz w:val="16"/>
                <w:szCs w:val="16"/>
                <w:lang w:val="sr-Latn-CS"/>
              </w:rPr>
              <w:t xml:space="preserve"> </w:t>
            </w:r>
            <w:r>
              <w:rPr>
                <w:noProof/>
                <w:sz w:val="16"/>
                <w:szCs w:val="16"/>
                <w:lang w:val="sr-Latn-CS"/>
              </w:rPr>
              <w:t>NA</w:t>
            </w:r>
            <w:r w:rsidR="001A1A9D" w:rsidRPr="007F487E">
              <w:rPr>
                <w:noProof/>
                <w:sz w:val="16"/>
                <w:szCs w:val="16"/>
                <w:lang w:val="sr-Latn-CS"/>
              </w:rPr>
              <w:t xml:space="preserve"> </w:t>
            </w:r>
            <w:r>
              <w:rPr>
                <w:noProof/>
                <w:sz w:val="16"/>
                <w:szCs w:val="16"/>
                <w:lang w:val="sr-Latn-CS"/>
              </w:rPr>
              <w:t>SRPSKOM</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ENGLESKOM</w:t>
            </w:r>
            <w:r w:rsidR="001A1A9D" w:rsidRPr="007F487E">
              <w:rPr>
                <w:noProof/>
                <w:sz w:val="16"/>
                <w:szCs w:val="16"/>
                <w:lang w:val="sr-Latn-CS"/>
              </w:rPr>
              <w:t xml:space="preserve"> </w:t>
            </w:r>
            <w:r>
              <w:rPr>
                <w:noProof/>
                <w:sz w:val="16"/>
                <w:szCs w:val="16"/>
                <w:lang w:val="sr-Latn-CS"/>
              </w:rPr>
              <w:t>JEZIKU</w:t>
            </w:r>
            <w:r w:rsidR="001A1A9D" w:rsidRPr="007F487E">
              <w:rPr>
                <w:noProof/>
                <w:sz w:val="16"/>
                <w:szCs w:val="16"/>
                <w:lang w:val="sr-Latn-CS"/>
              </w:rPr>
              <w:t xml:space="preserve"> /30/</w:t>
            </w:r>
          </w:p>
          <w:p w:rsidR="001A1A9D" w:rsidRPr="007F487E" w:rsidRDefault="007F487E" w:rsidP="00216BFC">
            <w:pPr>
              <w:tabs>
                <w:tab w:val="left" w:pos="0"/>
              </w:tabs>
              <w:rPr>
                <w:noProof/>
                <w:sz w:val="16"/>
                <w:szCs w:val="16"/>
                <w:lang w:val="sr-Latn-CS"/>
              </w:rPr>
            </w:pPr>
            <w:r>
              <w:rPr>
                <w:noProof/>
                <w:sz w:val="16"/>
                <w:szCs w:val="16"/>
                <w:lang w:val="sr-Latn-CS"/>
              </w:rPr>
              <w:t>SPORT</w:t>
            </w:r>
            <w:r w:rsidR="001A1A9D" w:rsidRPr="007F487E">
              <w:rPr>
                <w:noProof/>
                <w:sz w:val="16"/>
                <w:szCs w:val="16"/>
                <w:lang w:val="sr-Latn-CS"/>
              </w:rPr>
              <w:t xml:space="preserve"> - </w:t>
            </w:r>
            <w:r>
              <w:rPr>
                <w:noProof/>
                <w:sz w:val="16"/>
                <w:szCs w:val="16"/>
                <w:lang w:val="sr-Latn-CS"/>
              </w:rPr>
              <w:t>STUDIJE</w:t>
            </w:r>
            <w:r w:rsidR="001A1A9D" w:rsidRPr="007F487E">
              <w:rPr>
                <w:noProof/>
                <w:sz w:val="16"/>
                <w:szCs w:val="16"/>
                <w:lang w:val="sr-Latn-CS"/>
              </w:rPr>
              <w:t xml:space="preserve"> </w:t>
            </w:r>
            <w:r>
              <w:rPr>
                <w:noProof/>
                <w:sz w:val="16"/>
                <w:szCs w:val="16"/>
                <w:lang w:val="sr-Latn-CS"/>
              </w:rPr>
              <w:t>NA</w:t>
            </w:r>
            <w:r w:rsidR="001A1A9D" w:rsidRPr="007F487E">
              <w:rPr>
                <w:noProof/>
                <w:sz w:val="16"/>
                <w:szCs w:val="16"/>
                <w:lang w:val="sr-Latn-CS"/>
              </w:rPr>
              <w:t xml:space="preserve"> </w:t>
            </w:r>
            <w:r>
              <w:rPr>
                <w:noProof/>
                <w:sz w:val="16"/>
                <w:szCs w:val="16"/>
                <w:lang w:val="sr-Latn-CS"/>
              </w:rPr>
              <w:t>DALJINU</w:t>
            </w:r>
            <w:r w:rsidR="001A1A9D" w:rsidRPr="007F487E">
              <w:rPr>
                <w:noProof/>
                <w:sz w:val="16"/>
                <w:szCs w:val="16"/>
                <w:lang w:val="sr-Latn-CS"/>
              </w:rPr>
              <w:t xml:space="preserve"> /30/</w:t>
            </w:r>
          </w:p>
          <w:p w:rsidR="001A1A9D" w:rsidRPr="007F487E" w:rsidRDefault="007F487E" w:rsidP="00216BFC">
            <w:pPr>
              <w:tabs>
                <w:tab w:val="left" w:pos="0"/>
              </w:tabs>
              <w:rPr>
                <w:noProof/>
                <w:sz w:val="16"/>
                <w:szCs w:val="16"/>
                <w:lang w:val="sr-Latn-CS"/>
              </w:rPr>
            </w:pPr>
            <w:r>
              <w:rPr>
                <w:noProof/>
                <w:sz w:val="16"/>
                <w:szCs w:val="16"/>
                <w:lang w:val="sr-Latn-CS"/>
              </w:rPr>
              <w:t>Spec</w:t>
            </w:r>
            <w:r w:rsidR="001A1A9D" w:rsidRPr="007F487E">
              <w:rPr>
                <w:noProof/>
                <w:sz w:val="16"/>
                <w:szCs w:val="16"/>
                <w:lang w:val="sr-Latn-CS"/>
              </w:rPr>
              <w:t>.</w:t>
            </w:r>
            <w:r>
              <w:rPr>
                <w:noProof/>
                <w:sz w:val="16"/>
                <w:szCs w:val="16"/>
                <w:lang w:val="sr-Latn-CS"/>
              </w:rPr>
              <w:t>strukovne</w:t>
            </w:r>
            <w:r w:rsidR="001A1A9D" w:rsidRPr="007F487E">
              <w:rPr>
                <w:noProof/>
                <w:sz w:val="16"/>
                <w:szCs w:val="16"/>
                <w:lang w:val="sr-Latn-CS"/>
              </w:rPr>
              <w:t xml:space="preserve"> </w:t>
            </w:r>
            <w:r>
              <w:rPr>
                <w:noProof/>
                <w:sz w:val="16"/>
                <w:szCs w:val="16"/>
                <w:lang w:val="sr-Latn-CS"/>
              </w:rPr>
              <w:t>studije</w:t>
            </w:r>
            <w:r w:rsidR="001A1A9D" w:rsidRPr="007F487E">
              <w:rPr>
                <w:noProof/>
                <w:sz w:val="16"/>
                <w:szCs w:val="16"/>
                <w:lang w:val="sr-Latn-CS"/>
              </w:rPr>
              <w:t xml:space="preserve"> - </w:t>
            </w:r>
            <w:r>
              <w:rPr>
                <w:noProof/>
                <w:sz w:val="16"/>
                <w:szCs w:val="16"/>
                <w:lang w:val="sr-Latn-CS"/>
              </w:rPr>
              <w:t>SPORT</w:t>
            </w:r>
            <w:r w:rsidR="001A1A9D" w:rsidRPr="007F487E">
              <w:rPr>
                <w:noProof/>
                <w:sz w:val="16"/>
                <w:szCs w:val="16"/>
                <w:lang w:val="sr-Latn-CS"/>
              </w:rPr>
              <w:t xml:space="preserve"> </w:t>
            </w:r>
            <w:r>
              <w:rPr>
                <w:noProof/>
                <w:sz w:val="16"/>
                <w:szCs w:val="16"/>
                <w:lang w:val="sr-Latn-CS"/>
              </w:rPr>
              <w:t>NA</w:t>
            </w:r>
            <w:r w:rsidR="001A1A9D" w:rsidRPr="007F487E">
              <w:rPr>
                <w:noProof/>
                <w:sz w:val="16"/>
                <w:szCs w:val="16"/>
                <w:lang w:val="sr-Latn-CS"/>
              </w:rPr>
              <w:t xml:space="preserve"> </w:t>
            </w:r>
            <w:r>
              <w:rPr>
                <w:noProof/>
                <w:sz w:val="16"/>
                <w:szCs w:val="16"/>
                <w:lang w:val="sr-Latn-CS"/>
              </w:rPr>
              <w:t>SRPSKOM</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ENGLESKOM</w:t>
            </w:r>
            <w:r w:rsidR="001A1A9D" w:rsidRPr="007F487E">
              <w:rPr>
                <w:noProof/>
                <w:sz w:val="16"/>
                <w:szCs w:val="16"/>
                <w:lang w:val="sr-Latn-CS"/>
              </w:rPr>
              <w:t xml:space="preserve"> /25/</w:t>
            </w:r>
          </w:p>
          <w:p w:rsidR="001A1A9D" w:rsidRPr="007F487E" w:rsidRDefault="001A1A9D" w:rsidP="00216BFC">
            <w:pPr>
              <w:tabs>
                <w:tab w:val="left" w:pos="0"/>
              </w:tabs>
              <w:rPr>
                <w:noProof/>
                <w:sz w:val="16"/>
                <w:szCs w:val="16"/>
                <w:lang w:val="sr-Latn-CS"/>
              </w:rPr>
            </w:pPr>
          </w:p>
        </w:tc>
        <w:tc>
          <w:tcPr>
            <w:tcW w:w="192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/150/</w:t>
            </w:r>
          </w:p>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 </w:t>
            </w:r>
            <w:r>
              <w:rPr>
                <w:noProof/>
                <w:sz w:val="16"/>
                <w:szCs w:val="16"/>
                <w:lang w:val="sr-Latn-CS"/>
              </w:rPr>
              <w:t>STUDIJE</w:t>
            </w:r>
            <w:r w:rsidR="001A1A9D" w:rsidRPr="007F487E">
              <w:rPr>
                <w:noProof/>
                <w:sz w:val="16"/>
                <w:szCs w:val="16"/>
                <w:lang w:val="sr-Latn-CS"/>
              </w:rPr>
              <w:t xml:space="preserve"> </w:t>
            </w:r>
            <w:r>
              <w:rPr>
                <w:noProof/>
                <w:sz w:val="16"/>
                <w:szCs w:val="16"/>
                <w:lang w:val="sr-Latn-CS"/>
              </w:rPr>
              <w:t>NA</w:t>
            </w:r>
            <w:r w:rsidR="001A1A9D" w:rsidRPr="007F487E">
              <w:rPr>
                <w:noProof/>
                <w:sz w:val="16"/>
                <w:szCs w:val="16"/>
                <w:lang w:val="sr-Latn-CS"/>
              </w:rPr>
              <w:t xml:space="preserve"> </w:t>
            </w:r>
            <w:r>
              <w:rPr>
                <w:noProof/>
                <w:sz w:val="16"/>
                <w:szCs w:val="16"/>
                <w:lang w:val="sr-Latn-CS"/>
              </w:rPr>
              <w:t>DALJINU</w:t>
            </w:r>
            <w:r w:rsidR="001A1A9D" w:rsidRPr="007F487E">
              <w:rPr>
                <w:noProof/>
                <w:sz w:val="16"/>
                <w:szCs w:val="16"/>
                <w:lang w:val="sr-Latn-CS"/>
              </w:rPr>
              <w:t xml:space="preserve"> /48/</w:t>
            </w:r>
          </w:p>
        </w:tc>
        <w:tc>
          <w:tcPr>
            <w:tcW w:w="1518"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488</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FSFV</w:t>
            </w:r>
            <w:r w:rsidR="001A1A9D" w:rsidRPr="007F487E">
              <w:rPr>
                <w:noProof/>
                <w:sz w:val="16"/>
                <w:szCs w:val="16"/>
                <w:lang w:val="sr-Latn-CS"/>
              </w:rPr>
              <w:t xml:space="preserve"> </w:t>
            </w:r>
            <w:r>
              <w:rPr>
                <w:noProof/>
                <w:sz w:val="16"/>
                <w:szCs w:val="16"/>
                <w:lang w:val="sr-Latn-CS"/>
              </w:rPr>
              <w:t>Priština</w:t>
            </w:r>
            <w:r w:rsidR="001A1A9D" w:rsidRPr="007F487E">
              <w:rPr>
                <w:noProof/>
                <w:sz w:val="16"/>
                <w:szCs w:val="16"/>
                <w:lang w:val="sr-Latn-CS"/>
              </w:rPr>
              <w:t xml:space="preserve"> </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/120/</w:t>
            </w:r>
          </w:p>
        </w:tc>
        <w:tc>
          <w:tcPr>
            <w:tcW w:w="2040"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w:t>
            </w:r>
          </w:p>
        </w:tc>
        <w:tc>
          <w:tcPr>
            <w:tcW w:w="192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SPORT</w:t>
            </w:r>
            <w:r w:rsidR="001A1A9D" w:rsidRPr="007F487E">
              <w:rPr>
                <w:noProof/>
                <w:sz w:val="16"/>
                <w:szCs w:val="16"/>
                <w:lang w:val="sr-Latn-CS"/>
              </w:rPr>
              <w:t xml:space="preserve"> /50/</w:t>
            </w:r>
          </w:p>
        </w:tc>
        <w:tc>
          <w:tcPr>
            <w:tcW w:w="1518"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175</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Novi</w:t>
            </w:r>
            <w:r w:rsidR="001A1A9D" w:rsidRPr="007F487E">
              <w:rPr>
                <w:noProof/>
                <w:sz w:val="16"/>
                <w:szCs w:val="16"/>
                <w:lang w:val="sr-Latn-CS"/>
              </w:rPr>
              <w:t xml:space="preserve"> </w:t>
            </w:r>
            <w:r>
              <w:rPr>
                <w:noProof/>
                <w:sz w:val="16"/>
                <w:szCs w:val="16"/>
                <w:lang w:val="sr-Latn-CS"/>
              </w:rPr>
              <w:t>Pazar</w:t>
            </w:r>
            <w:r w:rsidR="001A1A9D" w:rsidRPr="007F487E">
              <w:rPr>
                <w:noProof/>
                <w:sz w:val="16"/>
                <w:szCs w:val="16"/>
                <w:lang w:val="sr-Latn-CS"/>
              </w:rPr>
              <w:t xml:space="preserve"> – </w:t>
            </w:r>
            <w:r>
              <w:rPr>
                <w:noProof/>
                <w:sz w:val="16"/>
                <w:szCs w:val="16"/>
                <w:lang w:val="sr-Latn-CS"/>
              </w:rPr>
              <w:t>departman</w:t>
            </w:r>
            <w:r w:rsidR="001A1A9D" w:rsidRPr="007F487E">
              <w:rPr>
                <w:noProof/>
                <w:sz w:val="16"/>
                <w:szCs w:val="16"/>
                <w:lang w:val="sr-Latn-CS"/>
              </w:rPr>
              <w:t xml:space="preserve"> - </w:t>
            </w:r>
            <w:r>
              <w:rPr>
                <w:noProof/>
                <w:sz w:val="16"/>
                <w:szCs w:val="16"/>
                <w:lang w:val="sr-Latn-CS"/>
              </w:rPr>
              <w:t>Sport</w:t>
            </w:r>
          </w:p>
        </w:tc>
        <w:tc>
          <w:tcPr>
            <w:tcW w:w="1889"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SPORT</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FIZIČKO</w:t>
            </w:r>
            <w:r w:rsidR="001A1A9D" w:rsidRPr="007F487E">
              <w:rPr>
                <w:noProof/>
                <w:sz w:val="16"/>
                <w:szCs w:val="16"/>
                <w:lang w:val="sr-Latn-CS"/>
              </w:rPr>
              <w:t xml:space="preserve"> </w:t>
            </w:r>
            <w:r>
              <w:rPr>
                <w:noProof/>
                <w:sz w:val="16"/>
                <w:szCs w:val="16"/>
                <w:lang w:val="sr-Latn-CS"/>
              </w:rPr>
              <w:t>VASPITANJE</w:t>
            </w:r>
            <w:r w:rsidR="001A1A9D" w:rsidRPr="007F487E">
              <w:rPr>
                <w:noProof/>
                <w:sz w:val="16"/>
                <w:szCs w:val="16"/>
                <w:lang w:val="sr-Latn-CS"/>
              </w:rPr>
              <w:t xml:space="preserve"> /30/</w:t>
            </w:r>
          </w:p>
        </w:tc>
        <w:tc>
          <w:tcPr>
            <w:tcW w:w="2040" w:type="dxa"/>
            <w:shd w:val="clear" w:color="auto" w:fill="auto"/>
          </w:tcPr>
          <w:p w:rsidR="001A1A9D" w:rsidRPr="007F487E" w:rsidRDefault="001A1A9D" w:rsidP="00216BFC">
            <w:pPr>
              <w:tabs>
                <w:tab w:val="left" w:pos="0"/>
              </w:tabs>
              <w:rPr>
                <w:noProof/>
                <w:sz w:val="16"/>
                <w:szCs w:val="16"/>
                <w:lang w:val="sr-Latn-CS"/>
              </w:rPr>
            </w:pPr>
          </w:p>
        </w:tc>
        <w:tc>
          <w:tcPr>
            <w:tcW w:w="1920" w:type="dxa"/>
            <w:shd w:val="clear" w:color="auto" w:fill="auto"/>
          </w:tcPr>
          <w:p w:rsidR="001A1A9D" w:rsidRPr="007F487E" w:rsidRDefault="001A1A9D" w:rsidP="00216BFC">
            <w:pPr>
              <w:tabs>
                <w:tab w:val="left" w:pos="0"/>
              </w:tabs>
              <w:rPr>
                <w:noProof/>
                <w:sz w:val="16"/>
                <w:szCs w:val="16"/>
                <w:lang w:val="sr-Latn-CS"/>
              </w:rPr>
            </w:pPr>
          </w:p>
        </w:tc>
        <w:tc>
          <w:tcPr>
            <w:tcW w:w="1518"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30</w:t>
            </w:r>
          </w:p>
        </w:tc>
      </w:tr>
      <w:tr w:rsidR="001A1A9D" w:rsidRPr="007F487E" w:rsidTr="00216BFC">
        <w:trPr>
          <w:trHeight w:val="255"/>
        </w:trPr>
        <w:tc>
          <w:tcPr>
            <w:tcW w:w="1591" w:type="dxa"/>
            <w:shd w:val="clear" w:color="auto" w:fill="auto"/>
          </w:tcPr>
          <w:p w:rsidR="001A1A9D" w:rsidRPr="007F487E" w:rsidRDefault="007F487E" w:rsidP="00216BFC">
            <w:pPr>
              <w:tabs>
                <w:tab w:val="left" w:pos="0"/>
              </w:tabs>
              <w:rPr>
                <w:noProof/>
                <w:sz w:val="18"/>
                <w:szCs w:val="18"/>
                <w:lang w:val="sr-Latn-CS"/>
              </w:rPr>
            </w:pPr>
            <w:r>
              <w:rPr>
                <w:noProof/>
                <w:sz w:val="18"/>
                <w:szCs w:val="18"/>
                <w:lang w:val="sr-Latn-CS"/>
              </w:rPr>
              <w:t>Ukupno</w:t>
            </w:r>
          </w:p>
        </w:tc>
        <w:tc>
          <w:tcPr>
            <w:tcW w:w="1889" w:type="dxa"/>
            <w:shd w:val="clear" w:color="auto" w:fill="auto"/>
          </w:tcPr>
          <w:p w:rsidR="001A1A9D" w:rsidRPr="007F487E" w:rsidRDefault="001A1A9D" w:rsidP="00216BFC">
            <w:pPr>
              <w:tabs>
                <w:tab w:val="left" w:pos="0"/>
              </w:tabs>
              <w:rPr>
                <w:noProof/>
                <w:sz w:val="18"/>
                <w:szCs w:val="18"/>
                <w:lang w:val="sr-Latn-CS"/>
              </w:rPr>
            </w:pPr>
          </w:p>
        </w:tc>
        <w:tc>
          <w:tcPr>
            <w:tcW w:w="2040" w:type="dxa"/>
            <w:shd w:val="clear" w:color="auto" w:fill="auto"/>
          </w:tcPr>
          <w:p w:rsidR="001A1A9D" w:rsidRPr="007F487E" w:rsidRDefault="001A1A9D" w:rsidP="00216BFC">
            <w:pPr>
              <w:tabs>
                <w:tab w:val="left" w:pos="0"/>
              </w:tabs>
              <w:rPr>
                <w:noProof/>
                <w:sz w:val="18"/>
                <w:szCs w:val="18"/>
                <w:lang w:val="sr-Latn-CS"/>
              </w:rPr>
            </w:pPr>
          </w:p>
        </w:tc>
        <w:tc>
          <w:tcPr>
            <w:tcW w:w="1920" w:type="dxa"/>
            <w:shd w:val="clear" w:color="auto" w:fill="auto"/>
          </w:tcPr>
          <w:p w:rsidR="001A1A9D" w:rsidRPr="007F487E" w:rsidRDefault="001A1A9D" w:rsidP="00216BFC">
            <w:pPr>
              <w:tabs>
                <w:tab w:val="left" w:pos="0"/>
              </w:tabs>
              <w:rPr>
                <w:noProof/>
                <w:sz w:val="18"/>
                <w:szCs w:val="18"/>
                <w:lang w:val="sr-Latn-CS"/>
              </w:rPr>
            </w:pPr>
          </w:p>
        </w:tc>
        <w:tc>
          <w:tcPr>
            <w:tcW w:w="1518" w:type="dxa"/>
            <w:shd w:val="clear" w:color="auto" w:fill="auto"/>
          </w:tcPr>
          <w:p w:rsidR="001A1A9D" w:rsidRPr="007F487E" w:rsidRDefault="001A1A9D" w:rsidP="00216BFC">
            <w:pPr>
              <w:tabs>
                <w:tab w:val="left" w:pos="0"/>
              </w:tabs>
              <w:rPr>
                <w:b/>
                <w:noProof/>
                <w:sz w:val="18"/>
                <w:szCs w:val="18"/>
                <w:lang w:val="sr-Latn-CS"/>
              </w:rPr>
            </w:pPr>
            <w:r w:rsidRPr="007F487E">
              <w:rPr>
                <w:b/>
                <w:noProof/>
                <w:sz w:val="18"/>
                <w:szCs w:val="18"/>
                <w:lang w:val="sr-Latn-CS"/>
              </w:rPr>
              <w:t>1417</w:t>
            </w:r>
          </w:p>
        </w:tc>
      </w:tr>
    </w:tbl>
    <w:p w:rsidR="001A1A9D" w:rsidRPr="007F487E" w:rsidRDefault="001A1A9D" w:rsidP="001A1A9D">
      <w:pPr>
        <w:tabs>
          <w:tab w:val="left" w:pos="0"/>
        </w:tabs>
        <w:rPr>
          <w:noProof/>
          <w:sz w:val="22"/>
          <w:szCs w:val="22"/>
          <w:lang w:val="sr-Latn-CS"/>
        </w:rPr>
      </w:pPr>
      <w:r w:rsidRPr="007F487E">
        <w:rPr>
          <w:noProof/>
          <w:sz w:val="22"/>
          <w:szCs w:val="22"/>
          <w:lang w:val="sr-Latn-CS"/>
        </w:rPr>
        <w:br w:type="page"/>
      </w:r>
      <w:r w:rsidR="007F487E">
        <w:rPr>
          <w:noProof/>
          <w:sz w:val="22"/>
          <w:szCs w:val="22"/>
          <w:lang w:val="sr-Latn-CS"/>
        </w:rPr>
        <w:t>Studijski</w:t>
      </w:r>
      <w:r w:rsidRPr="007F487E">
        <w:rPr>
          <w:noProof/>
          <w:sz w:val="22"/>
          <w:szCs w:val="22"/>
          <w:lang w:val="sr-Latn-CS"/>
        </w:rPr>
        <w:t xml:space="preserve"> </w:t>
      </w:r>
      <w:r w:rsidR="007F487E">
        <w:rPr>
          <w:noProof/>
          <w:sz w:val="22"/>
          <w:szCs w:val="22"/>
          <w:lang w:val="sr-Latn-CS"/>
        </w:rPr>
        <w:t>akreditovani</w:t>
      </w:r>
      <w:r w:rsidRPr="007F487E">
        <w:rPr>
          <w:noProof/>
          <w:sz w:val="22"/>
          <w:szCs w:val="22"/>
          <w:lang w:val="sr-Latn-CS"/>
        </w:rPr>
        <w:t xml:space="preserve"> </w:t>
      </w:r>
      <w:r w:rsidR="007F487E">
        <w:rPr>
          <w:noProof/>
          <w:sz w:val="22"/>
          <w:szCs w:val="22"/>
          <w:lang w:val="sr-Latn-CS"/>
        </w:rPr>
        <w:t>programi</w:t>
      </w:r>
      <w:r w:rsidRPr="007F487E">
        <w:rPr>
          <w:noProof/>
          <w:sz w:val="22"/>
          <w:szCs w:val="22"/>
          <w:lang w:val="sr-Latn-CS"/>
        </w:rPr>
        <w:t xml:space="preserve"> – </w:t>
      </w:r>
      <w:r w:rsidR="007F487E">
        <w:rPr>
          <w:noProof/>
          <w:sz w:val="22"/>
          <w:szCs w:val="22"/>
          <w:lang w:val="sr-Latn-CS"/>
        </w:rPr>
        <w:t>Privatne</w:t>
      </w:r>
      <w:r w:rsidRPr="007F487E">
        <w:rPr>
          <w:noProof/>
          <w:sz w:val="22"/>
          <w:szCs w:val="22"/>
          <w:lang w:val="sr-Latn-CS"/>
        </w:rPr>
        <w:t xml:space="preserve"> </w:t>
      </w:r>
      <w:r w:rsidR="007F487E">
        <w:rPr>
          <w:noProof/>
          <w:sz w:val="22"/>
          <w:szCs w:val="22"/>
          <w:lang w:val="sr-Latn-CS"/>
        </w:rPr>
        <w:t>visokoškolske</w:t>
      </w:r>
      <w:r w:rsidRPr="007F487E">
        <w:rPr>
          <w:noProof/>
          <w:sz w:val="22"/>
          <w:szCs w:val="22"/>
          <w:lang w:val="sr-Latn-CS"/>
        </w:rPr>
        <w:t xml:space="preserve"> </w:t>
      </w:r>
      <w:r w:rsidR="007F487E">
        <w:rPr>
          <w:noProof/>
          <w:sz w:val="22"/>
          <w:szCs w:val="22"/>
          <w:lang w:val="sr-Latn-CS"/>
        </w:rPr>
        <w:t>ustanove</w:t>
      </w:r>
      <w:r w:rsidRPr="007F487E">
        <w:rPr>
          <w:noProof/>
          <w:sz w:val="22"/>
          <w:szCs w:val="22"/>
          <w:lang w:val="sr-Latn-CS"/>
        </w:rPr>
        <w:t xml:space="preserve"> (</w:t>
      </w:r>
      <w:r w:rsidR="007F487E">
        <w:rPr>
          <w:noProof/>
          <w:sz w:val="22"/>
          <w:szCs w:val="22"/>
          <w:lang w:val="sr-Latn-CS"/>
        </w:rPr>
        <w:t>bez</w:t>
      </w:r>
      <w:r w:rsidRPr="007F487E">
        <w:rPr>
          <w:noProof/>
          <w:sz w:val="22"/>
          <w:szCs w:val="22"/>
          <w:lang w:val="sr-Latn-CS"/>
        </w:rPr>
        <w:t xml:space="preserve"> </w:t>
      </w:r>
      <w:r w:rsidR="007F487E">
        <w:rPr>
          <w:noProof/>
          <w:sz w:val="22"/>
          <w:szCs w:val="22"/>
          <w:lang w:val="sr-Latn-CS"/>
        </w:rPr>
        <w:t>doktorskih</w:t>
      </w:r>
      <w:r w:rsidRPr="007F487E">
        <w:rPr>
          <w:noProof/>
          <w:sz w:val="22"/>
          <w:szCs w:val="22"/>
          <w:lang w:val="sr-Latn-CS"/>
        </w:rPr>
        <w:t>)</w:t>
      </w:r>
    </w:p>
    <w:p w:rsidR="001A1A9D" w:rsidRPr="007F487E" w:rsidRDefault="001A1A9D" w:rsidP="001A1A9D">
      <w:pPr>
        <w:pStyle w:val="NoSpacing"/>
        <w:rPr>
          <w:noProof/>
          <w:lang w:val="sr-Latn-CS"/>
        </w:rPr>
      </w:pPr>
    </w:p>
    <w:p w:rsidR="001A1A9D" w:rsidRPr="007F487E" w:rsidRDefault="001A1A9D" w:rsidP="001A1A9D">
      <w:pPr>
        <w:pStyle w:val="NoSpacing"/>
        <w:rPr>
          <w:noProof/>
          <w:lang w:val="sr-Latn-CS"/>
        </w:rPr>
      </w:pPr>
    </w:p>
    <w:tbl>
      <w:tblPr>
        <w:tblpPr w:leftFromText="180" w:rightFromText="180" w:horzAnchor="margin" w:tblpY="329"/>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766"/>
        <w:gridCol w:w="1954"/>
        <w:gridCol w:w="1766"/>
        <w:gridCol w:w="2084"/>
      </w:tblGrid>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Naziv</w:t>
            </w:r>
            <w:r w:rsidR="001A1A9D" w:rsidRPr="007F487E">
              <w:rPr>
                <w:noProof/>
                <w:sz w:val="16"/>
                <w:szCs w:val="16"/>
                <w:lang w:val="sr-Latn-CS"/>
              </w:rPr>
              <w:t xml:space="preserve"> </w:t>
            </w:r>
            <w:r>
              <w:rPr>
                <w:noProof/>
                <w:sz w:val="16"/>
                <w:szCs w:val="16"/>
                <w:lang w:val="sr-Latn-CS"/>
              </w:rPr>
              <w:t>edukativne</w:t>
            </w:r>
            <w:r w:rsidR="001A1A9D" w:rsidRPr="007F487E">
              <w:rPr>
                <w:noProof/>
                <w:sz w:val="16"/>
                <w:szCs w:val="16"/>
                <w:lang w:val="sr-Latn-CS"/>
              </w:rPr>
              <w:t xml:space="preserve"> </w:t>
            </w:r>
            <w:r>
              <w:rPr>
                <w:noProof/>
                <w:sz w:val="16"/>
                <w:szCs w:val="16"/>
                <w:lang w:val="sr-Latn-CS"/>
              </w:rPr>
              <w:t>ustanove</w:t>
            </w: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OAS</w:t>
            </w:r>
          </w:p>
        </w:tc>
        <w:tc>
          <w:tcPr>
            <w:tcW w:w="1954"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OSS</w:t>
            </w: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MAS</w:t>
            </w:r>
          </w:p>
        </w:tc>
        <w:tc>
          <w:tcPr>
            <w:tcW w:w="2084" w:type="dxa"/>
            <w:shd w:val="clear" w:color="auto" w:fill="auto"/>
          </w:tcPr>
          <w:p w:rsidR="001A1A9D" w:rsidRPr="007F487E" w:rsidRDefault="007F487E" w:rsidP="00216BFC">
            <w:pPr>
              <w:tabs>
                <w:tab w:val="left" w:pos="0"/>
              </w:tabs>
              <w:jc w:val="center"/>
              <w:rPr>
                <w:noProof/>
                <w:sz w:val="16"/>
                <w:szCs w:val="16"/>
                <w:lang w:val="sr-Latn-CS"/>
              </w:rPr>
            </w:pPr>
            <w:r>
              <w:rPr>
                <w:noProof/>
                <w:sz w:val="16"/>
                <w:szCs w:val="16"/>
                <w:lang w:val="sr-Latn-CS"/>
              </w:rPr>
              <w:t>Broj</w:t>
            </w:r>
            <w:r w:rsidR="001A1A9D" w:rsidRPr="007F487E">
              <w:rPr>
                <w:noProof/>
                <w:sz w:val="16"/>
                <w:szCs w:val="16"/>
                <w:lang w:val="sr-Latn-CS"/>
              </w:rPr>
              <w:t xml:space="preserve"> </w:t>
            </w:r>
            <w:r>
              <w:rPr>
                <w:noProof/>
                <w:sz w:val="16"/>
                <w:szCs w:val="16"/>
                <w:lang w:val="sr-Latn-CS"/>
              </w:rPr>
              <w:t>studenata</w:t>
            </w:r>
          </w:p>
          <w:p w:rsidR="001A1A9D" w:rsidRPr="007F487E" w:rsidRDefault="007F487E" w:rsidP="00216BFC">
            <w:pPr>
              <w:tabs>
                <w:tab w:val="left" w:pos="0"/>
              </w:tabs>
              <w:jc w:val="center"/>
              <w:rPr>
                <w:noProof/>
                <w:sz w:val="16"/>
                <w:szCs w:val="16"/>
                <w:lang w:val="sr-Latn-CS"/>
              </w:rPr>
            </w:pPr>
            <w:r>
              <w:rPr>
                <w:noProof/>
                <w:sz w:val="16"/>
                <w:szCs w:val="16"/>
                <w:lang w:val="sr-Latn-CS"/>
              </w:rPr>
              <w:t>Zajedno</w:t>
            </w:r>
            <w:r w:rsidR="001A1A9D" w:rsidRPr="007F487E">
              <w:rPr>
                <w:noProof/>
                <w:sz w:val="16"/>
                <w:szCs w:val="16"/>
                <w:lang w:val="sr-Latn-CS"/>
              </w:rPr>
              <w:t xml:space="preserve"> </w:t>
            </w:r>
            <w:r>
              <w:rPr>
                <w:noProof/>
                <w:sz w:val="16"/>
                <w:szCs w:val="16"/>
                <w:lang w:val="sr-Latn-CS"/>
              </w:rPr>
              <w:t>sa</w:t>
            </w:r>
            <w:r w:rsidR="001A1A9D" w:rsidRPr="007F487E">
              <w:rPr>
                <w:noProof/>
                <w:sz w:val="16"/>
                <w:szCs w:val="16"/>
                <w:lang w:val="sr-Latn-CS"/>
              </w:rPr>
              <w:t xml:space="preserve"> </w:t>
            </w:r>
            <w:r>
              <w:rPr>
                <w:noProof/>
                <w:sz w:val="16"/>
                <w:szCs w:val="16"/>
                <w:lang w:val="sr-Latn-CS"/>
              </w:rPr>
              <w:t>DS</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Univerzitet</w:t>
            </w:r>
            <w:r w:rsidR="001A1A9D" w:rsidRPr="007F487E">
              <w:rPr>
                <w:noProof/>
                <w:sz w:val="16"/>
                <w:szCs w:val="16"/>
                <w:lang w:val="sr-Latn-CS"/>
              </w:rPr>
              <w:t xml:space="preserve"> „</w:t>
            </w:r>
            <w:r>
              <w:rPr>
                <w:noProof/>
                <w:sz w:val="16"/>
                <w:szCs w:val="16"/>
                <w:lang w:val="sr-Latn-CS"/>
              </w:rPr>
              <w:t>Union</w:t>
            </w:r>
            <w:r w:rsidR="001A1A9D" w:rsidRPr="007F487E">
              <w:rPr>
                <w:noProof/>
                <w:sz w:val="16"/>
                <w:szCs w:val="16"/>
                <w:lang w:val="sr-Latn-CS"/>
              </w:rPr>
              <w:t xml:space="preserve"> - </w:t>
            </w:r>
            <w:r>
              <w:rPr>
                <w:noProof/>
                <w:sz w:val="16"/>
                <w:szCs w:val="16"/>
                <w:lang w:val="sr-Latn-CS"/>
              </w:rPr>
              <w:t>Nikola</w:t>
            </w:r>
            <w:r w:rsidR="001A1A9D" w:rsidRPr="007F487E">
              <w:rPr>
                <w:noProof/>
                <w:sz w:val="16"/>
                <w:szCs w:val="16"/>
                <w:lang w:val="sr-Latn-CS"/>
              </w:rPr>
              <w:t xml:space="preserve"> </w:t>
            </w:r>
            <w:r>
              <w:rPr>
                <w:noProof/>
                <w:sz w:val="16"/>
                <w:szCs w:val="16"/>
                <w:lang w:val="sr-Latn-CS"/>
              </w:rPr>
              <w:t>Tesla</w:t>
            </w:r>
            <w:r w:rsidR="001A1A9D" w:rsidRPr="007F487E">
              <w:rPr>
                <w:noProof/>
                <w:sz w:val="16"/>
                <w:szCs w:val="16"/>
                <w:lang w:val="sr-Latn-CS"/>
              </w:rPr>
              <w:t xml:space="preserve">“ – </w:t>
            </w:r>
            <w:r>
              <w:rPr>
                <w:noProof/>
                <w:sz w:val="16"/>
                <w:szCs w:val="16"/>
                <w:lang w:val="sr-Latn-CS"/>
              </w:rPr>
              <w:t>Fakultet</w:t>
            </w:r>
            <w:r w:rsidR="001A1A9D" w:rsidRPr="007F487E">
              <w:rPr>
                <w:noProof/>
                <w:sz w:val="16"/>
                <w:szCs w:val="16"/>
                <w:lang w:val="sr-Latn-CS"/>
              </w:rPr>
              <w:t xml:space="preserve"> </w:t>
            </w:r>
            <w:r>
              <w:rPr>
                <w:noProof/>
                <w:sz w:val="16"/>
                <w:szCs w:val="16"/>
                <w:lang w:val="sr-Latn-CS"/>
              </w:rPr>
              <w:t>za</w:t>
            </w:r>
            <w:r w:rsidR="001A1A9D" w:rsidRPr="007F487E">
              <w:rPr>
                <w:noProof/>
                <w:sz w:val="16"/>
                <w:szCs w:val="16"/>
                <w:lang w:val="sr-Latn-CS"/>
              </w:rPr>
              <w:t xml:space="preserve"> </w:t>
            </w:r>
            <w:r>
              <w:rPr>
                <w:noProof/>
                <w:sz w:val="16"/>
                <w:szCs w:val="16"/>
                <w:lang w:val="sr-Latn-CS"/>
              </w:rPr>
              <w:t>sport</w:t>
            </w: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/90/</w:t>
            </w:r>
          </w:p>
          <w:p w:rsidR="001A1A9D" w:rsidRPr="007F487E" w:rsidRDefault="007F487E" w:rsidP="00216BFC">
            <w:pPr>
              <w:tabs>
                <w:tab w:val="left" w:pos="0"/>
              </w:tabs>
              <w:rPr>
                <w:noProof/>
                <w:sz w:val="16"/>
                <w:szCs w:val="16"/>
                <w:lang w:val="sr-Latn-CS"/>
              </w:rPr>
            </w:pPr>
            <w:r>
              <w:rPr>
                <w:noProof/>
                <w:sz w:val="16"/>
                <w:szCs w:val="16"/>
                <w:lang w:val="sr-Latn-CS"/>
              </w:rPr>
              <w:t>TRENER</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 xml:space="preserve"> /90/</w:t>
            </w:r>
          </w:p>
          <w:p w:rsidR="001A1A9D" w:rsidRPr="007F487E" w:rsidRDefault="007F487E" w:rsidP="00216BFC">
            <w:pPr>
              <w:tabs>
                <w:tab w:val="left" w:pos="0"/>
              </w:tabs>
              <w:rPr>
                <w:noProof/>
                <w:sz w:val="16"/>
                <w:szCs w:val="16"/>
                <w:lang w:val="sr-Latn-CS"/>
              </w:rPr>
            </w:pPr>
            <w:r>
              <w:rPr>
                <w:noProof/>
                <w:sz w:val="16"/>
                <w:szCs w:val="16"/>
                <w:lang w:val="sr-Latn-CS"/>
              </w:rPr>
              <w:t>SPORTSKO</w:t>
            </w:r>
            <w:r w:rsidR="001A1A9D" w:rsidRPr="007F487E">
              <w:rPr>
                <w:noProof/>
                <w:sz w:val="16"/>
                <w:szCs w:val="16"/>
                <w:lang w:val="sr-Latn-CS"/>
              </w:rPr>
              <w:t xml:space="preserve"> </w:t>
            </w:r>
            <w:r>
              <w:rPr>
                <w:noProof/>
                <w:sz w:val="16"/>
                <w:szCs w:val="16"/>
                <w:lang w:val="sr-Latn-CS"/>
              </w:rPr>
              <w:t>NOVINARSTVO</w:t>
            </w:r>
            <w:r w:rsidR="001A1A9D" w:rsidRPr="007F487E">
              <w:rPr>
                <w:noProof/>
                <w:sz w:val="16"/>
                <w:szCs w:val="16"/>
                <w:lang w:val="sr-Latn-CS"/>
              </w:rPr>
              <w:t xml:space="preserve"> /40/</w:t>
            </w:r>
          </w:p>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1A1A9D" w:rsidP="00216BFC">
            <w:pPr>
              <w:tabs>
                <w:tab w:val="left" w:pos="0"/>
              </w:tabs>
              <w:rPr>
                <w:noProof/>
                <w:sz w:val="16"/>
                <w:szCs w:val="16"/>
                <w:lang w:val="sr-Latn-CS"/>
              </w:rPr>
            </w:pP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 xml:space="preserve"> /25/</w:t>
            </w:r>
          </w:p>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TURIZMU</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REKREACIJI</w:t>
            </w:r>
            <w:r w:rsidR="001A1A9D" w:rsidRPr="007F487E">
              <w:rPr>
                <w:noProof/>
                <w:sz w:val="16"/>
                <w:szCs w:val="16"/>
                <w:lang w:val="sr-Latn-CS"/>
              </w:rPr>
              <w:t xml:space="preserve"> /25/ </w:t>
            </w: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270</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Fakultet</w:t>
            </w:r>
            <w:r w:rsidR="001A1A9D" w:rsidRPr="007F487E">
              <w:rPr>
                <w:noProof/>
                <w:sz w:val="16"/>
                <w:szCs w:val="16"/>
                <w:lang w:val="sr-Latn-CS"/>
              </w:rPr>
              <w:t xml:space="preserve"> </w:t>
            </w:r>
            <w:r>
              <w:rPr>
                <w:noProof/>
                <w:sz w:val="16"/>
                <w:szCs w:val="16"/>
                <w:lang w:val="sr-Latn-CS"/>
              </w:rPr>
              <w:t>za</w:t>
            </w:r>
            <w:r w:rsidR="001A1A9D" w:rsidRPr="007F487E">
              <w:rPr>
                <w:noProof/>
                <w:sz w:val="16"/>
                <w:szCs w:val="16"/>
                <w:lang w:val="sr-Latn-CS"/>
              </w:rPr>
              <w:t xml:space="preserve"> </w:t>
            </w: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 xml:space="preserve"> – </w:t>
            </w:r>
            <w:r>
              <w:rPr>
                <w:noProof/>
                <w:sz w:val="16"/>
                <w:szCs w:val="16"/>
                <w:lang w:val="sr-Latn-CS"/>
              </w:rPr>
              <w:t>Alfa</w:t>
            </w:r>
            <w:r w:rsidR="001A1A9D" w:rsidRPr="007F487E">
              <w:rPr>
                <w:noProof/>
                <w:sz w:val="16"/>
                <w:szCs w:val="16"/>
                <w:lang w:val="sr-Latn-CS"/>
              </w:rPr>
              <w:t xml:space="preserve"> </w:t>
            </w:r>
            <w:r>
              <w:rPr>
                <w:noProof/>
                <w:sz w:val="16"/>
                <w:szCs w:val="16"/>
                <w:lang w:val="sr-Latn-CS"/>
              </w:rPr>
              <w:t>BK</w:t>
            </w: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 xml:space="preserve"> /90/</w:t>
            </w:r>
          </w:p>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1A1A9D" w:rsidP="00216BFC">
            <w:pPr>
              <w:tabs>
                <w:tab w:val="left" w:pos="0"/>
              </w:tabs>
              <w:rPr>
                <w:noProof/>
                <w:sz w:val="16"/>
                <w:szCs w:val="16"/>
                <w:lang w:val="sr-Latn-CS"/>
              </w:rPr>
            </w:pPr>
          </w:p>
        </w:tc>
        <w:tc>
          <w:tcPr>
            <w:tcW w:w="1766"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TRENAŽNE</w:t>
            </w:r>
            <w:r w:rsidR="001A1A9D" w:rsidRPr="007F487E">
              <w:rPr>
                <w:noProof/>
                <w:sz w:val="16"/>
                <w:szCs w:val="16"/>
                <w:lang w:val="sr-Latn-CS"/>
              </w:rPr>
              <w:t xml:space="preserve"> </w:t>
            </w:r>
            <w:r>
              <w:rPr>
                <w:noProof/>
                <w:sz w:val="16"/>
                <w:szCs w:val="16"/>
                <w:lang w:val="sr-Latn-CS"/>
              </w:rPr>
              <w:t>TEHNOLOGIJE</w:t>
            </w:r>
            <w:r w:rsidR="001A1A9D" w:rsidRPr="007F487E">
              <w:rPr>
                <w:noProof/>
                <w:sz w:val="16"/>
                <w:szCs w:val="16"/>
                <w:lang w:val="sr-Latn-CS"/>
              </w:rPr>
              <w:t xml:space="preserve"> /25/</w:t>
            </w:r>
          </w:p>
          <w:p w:rsidR="001A1A9D" w:rsidRPr="007F487E" w:rsidRDefault="007F487E" w:rsidP="00216BFC">
            <w:pPr>
              <w:tabs>
                <w:tab w:val="left" w:pos="0"/>
              </w:tabs>
              <w:rPr>
                <w:noProof/>
                <w:sz w:val="16"/>
                <w:szCs w:val="16"/>
                <w:lang w:val="sr-Latn-CS"/>
              </w:rPr>
            </w:pPr>
            <w:r>
              <w:rPr>
                <w:noProof/>
                <w:sz w:val="16"/>
                <w:szCs w:val="16"/>
                <w:lang w:val="sr-Latn-CS"/>
              </w:rPr>
              <w:t>MENADŽMENT</w:t>
            </w:r>
            <w:r w:rsidR="001A1A9D" w:rsidRPr="007F487E">
              <w:rPr>
                <w:noProof/>
                <w:sz w:val="16"/>
                <w:szCs w:val="16"/>
                <w:lang w:val="sr-Latn-CS"/>
              </w:rPr>
              <w:t xml:space="preserve"> </w:t>
            </w:r>
            <w:r>
              <w:rPr>
                <w:noProof/>
                <w:sz w:val="16"/>
                <w:szCs w:val="16"/>
                <w:lang w:val="sr-Latn-CS"/>
              </w:rPr>
              <w:t>U</w:t>
            </w:r>
            <w:r w:rsidR="001A1A9D" w:rsidRPr="007F487E">
              <w:rPr>
                <w:noProof/>
                <w:sz w:val="16"/>
                <w:szCs w:val="16"/>
                <w:lang w:val="sr-Latn-CS"/>
              </w:rPr>
              <w:t xml:space="preserve"> </w:t>
            </w:r>
            <w:r>
              <w:rPr>
                <w:noProof/>
                <w:sz w:val="16"/>
                <w:szCs w:val="16"/>
                <w:lang w:val="sr-Latn-CS"/>
              </w:rPr>
              <w:t>SPORTU</w:t>
            </w:r>
            <w:r w:rsidR="001A1A9D" w:rsidRPr="007F487E">
              <w:rPr>
                <w:noProof/>
                <w:sz w:val="16"/>
                <w:szCs w:val="16"/>
                <w:lang w:val="sr-Latn-CS"/>
              </w:rPr>
              <w:t xml:space="preserve"> /25/</w:t>
            </w: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140</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Visoka</w:t>
            </w:r>
            <w:r w:rsidR="001A1A9D" w:rsidRPr="007F487E">
              <w:rPr>
                <w:noProof/>
                <w:sz w:val="16"/>
                <w:szCs w:val="16"/>
                <w:lang w:val="sr-Latn-CS"/>
              </w:rPr>
              <w:t xml:space="preserve"> </w:t>
            </w:r>
            <w:r>
              <w:rPr>
                <w:noProof/>
                <w:sz w:val="16"/>
                <w:szCs w:val="16"/>
                <w:lang w:val="sr-Latn-CS"/>
              </w:rPr>
              <w:t>škola</w:t>
            </w:r>
            <w:r w:rsidR="001A1A9D" w:rsidRPr="007F487E">
              <w:rPr>
                <w:noProof/>
                <w:sz w:val="16"/>
                <w:szCs w:val="16"/>
                <w:lang w:val="sr-Latn-CS"/>
              </w:rPr>
              <w:t xml:space="preserve"> </w:t>
            </w:r>
            <w:r>
              <w:rPr>
                <w:noProof/>
                <w:sz w:val="16"/>
                <w:szCs w:val="16"/>
                <w:lang w:val="sr-Latn-CS"/>
              </w:rPr>
              <w:t>za</w:t>
            </w:r>
            <w:r w:rsidR="001A1A9D" w:rsidRPr="007F487E">
              <w:rPr>
                <w:noProof/>
                <w:sz w:val="16"/>
                <w:szCs w:val="16"/>
                <w:lang w:val="sr-Latn-CS"/>
              </w:rPr>
              <w:t xml:space="preserve"> </w:t>
            </w:r>
            <w:r>
              <w:rPr>
                <w:noProof/>
                <w:sz w:val="16"/>
                <w:szCs w:val="16"/>
                <w:lang w:val="sr-Latn-CS"/>
              </w:rPr>
              <w:t>košarku</w:t>
            </w:r>
            <w:r w:rsidR="001A1A9D" w:rsidRPr="007F487E">
              <w:rPr>
                <w:noProof/>
                <w:sz w:val="16"/>
                <w:szCs w:val="16"/>
                <w:lang w:val="sr-Latn-CS"/>
              </w:rPr>
              <w:t xml:space="preserve"> „</w:t>
            </w:r>
            <w:r>
              <w:rPr>
                <w:noProof/>
                <w:sz w:val="16"/>
                <w:szCs w:val="16"/>
                <w:lang w:val="sr-Latn-CS"/>
              </w:rPr>
              <w:t>Borislav</w:t>
            </w:r>
            <w:r w:rsidR="001A1A9D" w:rsidRPr="007F487E">
              <w:rPr>
                <w:noProof/>
                <w:sz w:val="16"/>
                <w:szCs w:val="16"/>
                <w:lang w:val="sr-Latn-CS"/>
              </w:rPr>
              <w:t xml:space="preserve"> </w:t>
            </w:r>
            <w:r>
              <w:rPr>
                <w:noProof/>
                <w:sz w:val="16"/>
                <w:szCs w:val="16"/>
                <w:lang w:val="sr-Latn-CS"/>
              </w:rPr>
              <w:t>Stanković</w:t>
            </w:r>
            <w:r w:rsidR="001A1A9D" w:rsidRPr="007F487E">
              <w:rPr>
                <w:noProof/>
                <w:sz w:val="16"/>
                <w:szCs w:val="16"/>
                <w:lang w:val="sr-Latn-CS"/>
              </w:rPr>
              <w:t>“</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STRUKOVNE</w:t>
            </w:r>
            <w:r w:rsidR="001A1A9D" w:rsidRPr="007F487E">
              <w:rPr>
                <w:noProof/>
                <w:sz w:val="16"/>
                <w:szCs w:val="16"/>
                <w:lang w:val="sr-Latn-CS"/>
              </w:rPr>
              <w:t xml:space="preserve"> </w:t>
            </w:r>
            <w:r>
              <w:rPr>
                <w:noProof/>
                <w:sz w:val="16"/>
                <w:szCs w:val="16"/>
                <w:lang w:val="sr-Latn-CS"/>
              </w:rPr>
              <w:t>STUDIJE</w:t>
            </w:r>
            <w:r w:rsidR="001A1A9D" w:rsidRPr="007F487E">
              <w:rPr>
                <w:noProof/>
                <w:sz w:val="16"/>
                <w:szCs w:val="16"/>
                <w:lang w:val="sr-Latn-CS"/>
              </w:rPr>
              <w:t xml:space="preserve"> </w:t>
            </w:r>
            <w:r>
              <w:rPr>
                <w:noProof/>
                <w:sz w:val="16"/>
                <w:szCs w:val="16"/>
                <w:lang w:val="sr-Latn-CS"/>
              </w:rPr>
              <w:t>ZA</w:t>
            </w:r>
            <w:r w:rsidR="001A1A9D" w:rsidRPr="007F487E">
              <w:rPr>
                <w:noProof/>
                <w:sz w:val="16"/>
                <w:szCs w:val="16"/>
                <w:lang w:val="sr-Latn-CS"/>
              </w:rPr>
              <w:t xml:space="preserve"> </w:t>
            </w:r>
            <w:r>
              <w:rPr>
                <w:noProof/>
                <w:sz w:val="16"/>
                <w:szCs w:val="16"/>
                <w:lang w:val="sr-Latn-CS"/>
              </w:rPr>
              <w:t>KOŠARKU</w:t>
            </w:r>
            <w:r w:rsidR="001A1A9D" w:rsidRPr="007F487E">
              <w:rPr>
                <w:noProof/>
                <w:sz w:val="16"/>
                <w:szCs w:val="16"/>
                <w:lang w:val="sr-Latn-CS"/>
              </w:rPr>
              <w:t xml:space="preserve"> /80/</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80</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Visoka</w:t>
            </w:r>
            <w:r w:rsidR="001A1A9D" w:rsidRPr="007F487E">
              <w:rPr>
                <w:noProof/>
                <w:sz w:val="16"/>
                <w:szCs w:val="16"/>
                <w:lang w:val="sr-Latn-CS"/>
              </w:rPr>
              <w:t xml:space="preserve"> </w:t>
            </w:r>
            <w:r>
              <w:rPr>
                <w:noProof/>
                <w:sz w:val="16"/>
                <w:szCs w:val="16"/>
                <w:lang w:val="sr-Latn-CS"/>
              </w:rPr>
              <w:t>škola</w:t>
            </w:r>
            <w:r w:rsidR="001A1A9D" w:rsidRPr="007F487E">
              <w:rPr>
                <w:noProof/>
                <w:sz w:val="16"/>
                <w:szCs w:val="16"/>
                <w:lang w:val="sr-Latn-CS"/>
              </w:rPr>
              <w:t xml:space="preserve"> </w:t>
            </w:r>
            <w:r>
              <w:rPr>
                <w:noProof/>
                <w:sz w:val="16"/>
                <w:szCs w:val="16"/>
                <w:lang w:val="sr-Latn-CS"/>
              </w:rPr>
              <w:t>strukovnih</w:t>
            </w:r>
            <w:r w:rsidR="001A1A9D" w:rsidRPr="007F487E">
              <w:rPr>
                <w:noProof/>
                <w:sz w:val="16"/>
                <w:szCs w:val="16"/>
                <w:lang w:val="sr-Latn-CS"/>
              </w:rPr>
              <w:t xml:space="preserve"> </w:t>
            </w:r>
            <w:r>
              <w:rPr>
                <w:noProof/>
                <w:sz w:val="16"/>
                <w:szCs w:val="16"/>
                <w:lang w:val="sr-Latn-CS"/>
              </w:rPr>
              <w:t>studija</w:t>
            </w:r>
            <w:r w:rsidR="001A1A9D" w:rsidRPr="007F487E">
              <w:rPr>
                <w:noProof/>
                <w:sz w:val="16"/>
                <w:szCs w:val="16"/>
                <w:lang w:val="sr-Latn-CS"/>
              </w:rPr>
              <w:t xml:space="preserve"> - </w:t>
            </w:r>
            <w:r>
              <w:rPr>
                <w:noProof/>
                <w:sz w:val="16"/>
                <w:szCs w:val="16"/>
                <w:lang w:val="sr-Latn-CS"/>
              </w:rPr>
              <w:t>Akademija</w:t>
            </w:r>
            <w:r w:rsidR="001A1A9D" w:rsidRPr="007F487E">
              <w:rPr>
                <w:noProof/>
                <w:sz w:val="16"/>
                <w:szCs w:val="16"/>
                <w:lang w:val="sr-Latn-CS"/>
              </w:rPr>
              <w:t xml:space="preserve"> </w:t>
            </w:r>
            <w:r>
              <w:rPr>
                <w:noProof/>
                <w:sz w:val="16"/>
                <w:szCs w:val="16"/>
                <w:lang w:val="sr-Latn-CS"/>
              </w:rPr>
              <w:t>fudbala</w:t>
            </w:r>
            <w:r w:rsidR="001A1A9D" w:rsidRPr="007F487E">
              <w:rPr>
                <w:noProof/>
                <w:sz w:val="16"/>
                <w:szCs w:val="16"/>
                <w:lang w:val="sr-Latn-CS"/>
              </w:rPr>
              <w:t xml:space="preserve"> </w:t>
            </w:r>
            <w:r>
              <w:rPr>
                <w:noProof/>
                <w:sz w:val="16"/>
                <w:szCs w:val="16"/>
                <w:lang w:val="sr-Latn-CS"/>
              </w:rPr>
              <w:t>Beograd</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TRENER</w:t>
            </w:r>
            <w:r w:rsidR="001A1A9D" w:rsidRPr="007F487E">
              <w:rPr>
                <w:noProof/>
                <w:sz w:val="16"/>
                <w:szCs w:val="16"/>
                <w:lang w:val="sr-Latn-CS"/>
              </w:rPr>
              <w:t xml:space="preserve"> /60/</w:t>
            </w:r>
          </w:p>
          <w:p w:rsidR="001A1A9D" w:rsidRPr="007F487E" w:rsidRDefault="007F487E" w:rsidP="00216BFC">
            <w:pPr>
              <w:tabs>
                <w:tab w:val="left" w:pos="0"/>
              </w:tabs>
              <w:rPr>
                <w:noProof/>
                <w:sz w:val="16"/>
                <w:szCs w:val="16"/>
                <w:lang w:val="sr-Latn-CS"/>
              </w:rPr>
            </w:pPr>
            <w:r>
              <w:rPr>
                <w:noProof/>
                <w:sz w:val="16"/>
                <w:szCs w:val="16"/>
                <w:lang w:val="sr-Latn-CS"/>
              </w:rPr>
              <w:t>STRUKOVNI</w:t>
            </w:r>
            <w:r w:rsidR="001A1A9D" w:rsidRPr="007F487E">
              <w:rPr>
                <w:noProof/>
                <w:sz w:val="16"/>
                <w:szCs w:val="16"/>
                <w:lang w:val="sr-Latn-CS"/>
              </w:rPr>
              <w:t xml:space="preserve"> </w:t>
            </w:r>
            <w:r>
              <w:rPr>
                <w:noProof/>
                <w:sz w:val="16"/>
                <w:szCs w:val="16"/>
                <w:lang w:val="sr-Latn-CS"/>
              </w:rPr>
              <w:t>MENADŽER</w:t>
            </w:r>
            <w:r w:rsidR="001A1A9D" w:rsidRPr="007F487E">
              <w:rPr>
                <w:noProof/>
                <w:sz w:val="16"/>
                <w:szCs w:val="16"/>
                <w:lang w:val="sr-Latn-CS"/>
              </w:rPr>
              <w:t xml:space="preserve"> /60/</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120</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Visoka</w:t>
            </w:r>
            <w:r w:rsidR="001A1A9D" w:rsidRPr="007F487E">
              <w:rPr>
                <w:noProof/>
                <w:sz w:val="16"/>
                <w:szCs w:val="16"/>
                <w:lang w:val="sr-Latn-CS"/>
              </w:rPr>
              <w:t xml:space="preserve"> </w:t>
            </w:r>
            <w:r>
              <w:rPr>
                <w:noProof/>
                <w:sz w:val="16"/>
                <w:szCs w:val="16"/>
                <w:lang w:val="sr-Latn-CS"/>
              </w:rPr>
              <w:t>sportska</w:t>
            </w:r>
            <w:r w:rsidR="001A1A9D" w:rsidRPr="007F487E">
              <w:rPr>
                <w:noProof/>
                <w:sz w:val="16"/>
                <w:szCs w:val="16"/>
                <w:lang w:val="sr-Latn-CS"/>
              </w:rPr>
              <w:t xml:space="preserve"> </w:t>
            </w:r>
            <w:r>
              <w:rPr>
                <w:noProof/>
                <w:sz w:val="16"/>
                <w:szCs w:val="16"/>
                <w:lang w:val="sr-Latn-CS"/>
              </w:rPr>
              <w:t>i</w:t>
            </w:r>
            <w:r w:rsidR="001A1A9D" w:rsidRPr="007F487E">
              <w:rPr>
                <w:noProof/>
                <w:sz w:val="16"/>
                <w:szCs w:val="16"/>
                <w:lang w:val="sr-Latn-CS"/>
              </w:rPr>
              <w:t xml:space="preserve"> </w:t>
            </w:r>
            <w:r>
              <w:rPr>
                <w:noProof/>
                <w:sz w:val="16"/>
                <w:szCs w:val="16"/>
                <w:lang w:val="sr-Latn-CS"/>
              </w:rPr>
              <w:t>zdravstvena</w:t>
            </w:r>
            <w:r w:rsidR="001A1A9D" w:rsidRPr="007F487E">
              <w:rPr>
                <w:noProof/>
                <w:sz w:val="16"/>
                <w:szCs w:val="16"/>
                <w:lang w:val="sr-Latn-CS"/>
              </w:rPr>
              <w:t xml:space="preserve"> </w:t>
            </w:r>
            <w:r>
              <w:rPr>
                <w:noProof/>
                <w:sz w:val="16"/>
                <w:szCs w:val="16"/>
                <w:lang w:val="sr-Latn-CS"/>
              </w:rPr>
              <w:t>škola</w:t>
            </w:r>
            <w:r w:rsidR="001A1A9D" w:rsidRPr="007F487E">
              <w:rPr>
                <w:noProof/>
                <w:sz w:val="16"/>
                <w:szCs w:val="16"/>
                <w:lang w:val="sr-Latn-CS"/>
              </w:rPr>
              <w:t xml:space="preserve"> </w:t>
            </w:r>
            <w:r>
              <w:rPr>
                <w:noProof/>
                <w:sz w:val="16"/>
                <w:szCs w:val="16"/>
                <w:lang w:val="sr-Latn-CS"/>
              </w:rPr>
              <w:t>strukovnih</w:t>
            </w:r>
            <w:r w:rsidR="001A1A9D" w:rsidRPr="007F487E">
              <w:rPr>
                <w:noProof/>
                <w:sz w:val="16"/>
                <w:szCs w:val="16"/>
                <w:lang w:val="sr-Latn-CS"/>
              </w:rPr>
              <w:t xml:space="preserve"> </w:t>
            </w:r>
            <w:r>
              <w:rPr>
                <w:noProof/>
                <w:sz w:val="16"/>
                <w:szCs w:val="16"/>
                <w:lang w:val="sr-Latn-CS"/>
              </w:rPr>
              <w:t>studija</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SPORTSKI</w:t>
            </w:r>
            <w:r w:rsidR="001A1A9D" w:rsidRPr="007F487E">
              <w:rPr>
                <w:noProof/>
                <w:sz w:val="16"/>
                <w:szCs w:val="16"/>
                <w:lang w:val="sr-Latn-CS"/>
              </w:rPr>
              <w:t xml:space="preserve"> </w:t>
            </w:r>
            <w:r>
              <w:rPr>
                <w:noProof/>
                <w:sz w:val="16"/>
                <w:szCs w:val="16"/>
                <w:lang w:val="sr-Latn-CS"/>
              </w:rPr>
              <w:t>TRENER</w:t>
            </w:r>
            <w:r w:rsidR="001A1A9D" w:rsidRPr="007F487E">
              <w:rPr>
                <w:noProof/>
                <w:sz w:val="16"/>
                <w:szCs w:val="16"/>
                <w:lang w:val="sr-Latn-CS"/>
              </w:rPr>
              <w:t xml:space="preserve"> /110/</w:t>
            </w:r>
          </w:p>
          <w:p w:rsidR="001A1A9D" w:rsidRPr="007F487E" w:rsidRDefault="007F487E" w:rsidP="00216BFC">
            <w:pPr>
              <w:tabs>
                <w:tab w:val="left" w:pos="0"/>
              </w:tabs>
              <w:rPr>
                <w:noProof/>
                <w:sz w:val="16"/>
                <w:szCs w:val="16"/>
                <w:lang w:val="sr-Latn-CS"/>
              </w:rPr>
            </w:pPr>
            <w:r>
              <w:rPr>
                <w:noProof/>
                <w:sz w:val="16"/>
                <w:szCs w:val="16"/>
                <w:lang w:val="sr-Latn-CS"/>
              </w:rPr>
              <w:t>SPORTSKI</w:t>
            </w:r>
            <w:r w:rsidR="001A1A9D" w:rsidRPr="007F487E">
              <w:rPr>
                <w:noProof/>
                <w:sz w:val="16"/>
                <w:szCs w:val="16"/>
                <w:lang w:val="sr-Latn-CS"/>
              </w:rPr>
              <w:t xml:space="preserve"> </w:t>
            </w:r>
            <w:r>
              <w:rPr>
                <w:noProof/>
                <w:sz w:val="16"/>
                <w:szCs w:val="16"/>
                <w:lang w:val="sr-Latn-CS"/>
              </w:rPr>
              <w:t>MENADŽMENT</w:t>
            </w:r>
            <w:r w:rsidR="001A1A9D" w:rsidRPr="007F487E">
              <w:rPr>
                <w:noProof/>
                <w:sz w:val="16"/>
                <w:szCs w:val="16"/>
                <w:lang w:val="sr-Latn-CS"/>
              </w:rPr>
              <w:t xml:space="preserve"> /33/</w:t>
            </w:r>
          </w:p>
          <w:p w:rsidR="001A1A9D" w:rsidRPr="007F487E" w:rsidRDefault="001A1A9D" w:rsidP="00216BFC">
            <w:pPr>
              <w:tabs>
                <w:tab w:val="left" w:pos="0"/>
              </w:tabs>
              <w:rPr>
                <w:noProof/>
                <w:sz w:val="16"/>
                <w:szCs w:val="16"/>
                <w:lang w:val="sr-Latn-CS"/>
              </w:rPr>
            </w:pP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143</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Sportska</w:t>
            </w:r>
            <w:r w:rsidR="001A1A9D" w:rsidRPr="007F487E">
              <w:rPr>
                <w:noProof/>
                <w:sz w:val="16"/>
                <w:szCs w:val="16"/>
                <w:lang w:val="sr-Latn-CS"/>
              </w:rPr>
              <w:t xml:space="preserve"> </w:t>
            </w:r>
            <w:r>
              <w:rPr>
                <w:noProof/>
                <w:sz w:val="16"/>
                <w:szCs w:val="16"/>
                <w:lang w:val="sr-Latn-CS"/>
              </w:rPr>
              <w:t>akademija</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SPORTSKI</w:t>
            </w:r>
            <w:r w:rsidR="001A1A9D" w:rsidRPr="007F487E">
              <w:rPr>
                <w:noProof/>
                <w:sz w:val="16"/>
                <w:szCs w:val="16"/>
                <w:lang w:val="sr-Latn-CS"/>
              </w:rPr>
              <w:t xml:space="preserve"> </w:t>
            </w:r>
            <w:r>
              <w:rPr>
                <w:noProof/>
                <w:sz w:val="16"/>
                <w:szCs w:val="16"/>
                <w:lang w:val="sr-Latn-CS"/>
              </w:rPr>
              <w:t>TRENER</w:t>
            </w:r>
            <w:r w:rsidR="001A1A9D" w:rsidRPr="007F487E">
              <w:rPr>
                <w:noProof/>
                <w:sz w:val="16"/>
                <w:szCs w:val="16"/>
                <w:lang w:val="sr-Latn-CS"/>
              </w:rPr>
              <w:t xml:space="preserve"> /90/</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2084" w:type="dxa"/>
            <w:shd w:val="clear" w:color="auto" w:fill="auto"/>
          </w:tcPr>
          <w:p w:rsidR="001A1A9D" w:rsidRPr="007F487E" w:rsidRDefault="001A1A9D" w:rsidP="00216BFC">
            <w:pPr>
              <w:tabs>
                <w:tab w:val="left" w:pos="0"/>
              </w:tabs>
              <w:rPr>
                <w:noProof/>
                <w:sz w:val="16"/>
                <w:szCs w:val="16"/>
                <w:lang w:val="sr-Latn-CS"/>
              </w:rPr>
            </w:pPr>
            <w:r w:rsidRPr="007F487E">
              <w:rPr>
                <w:noProof/>
                <w:sz w:val="16"/>
                <w:szCs w:val="16"/>
                <w:lang w:val="sr-Latn-CS"/>
              </w:rPr>
              <w:t>90</w:t>
            </w:r>
          </w:p>
        </w:tc>
      </w:tr>
      <w:tr w:rsidR="001A1A9D" w:rsidRPr="007F487E" w:rsidTr="00216BFC">
        <w:trPr>
          <w:trHeight w:val="495"/>
        </w:trPr>
        <w:tc>
          <w:tcPr>
            <w:tcW w:w="1680" w:type="dxa"/>
            <w:shd w:val="clear" w:color="auto" w:fill="auto"/>
          </w:tcPr>
          <w:p w:rsidR="001A1A9D" w:rsidRPr="007F487E" w:rsidRDefault="007F487E" w:rsidP="00216BFC">
            <w:pPr>
              <w:tabs>
                <w:tab w:val="left" w:pos="0"/>
              </w:tabs>
              <w:rPr>
                <w:noProof/>
                <w:sz w:val="16"/>
                <w:szCs w:val="16"/>
                <w:lang w:val="sr-Latn-CS"/>
              </w:rPr>
            </w:pPr>
            <w:r>
              <w:rPr>
                <w:noProof/>
                <w:sz w:val="16"/>
                <w:szCs w:val="16"/>
                <w:lang w:val="sr-Latn-CS"/>
              </w:rPr>
              <w:t>Ukupno</w:t>
            </w:r>
            <w:r w:rsidR="001A1A9D" w:rsidRPr="007F487E">
              <w:rPr>
                <w:noProof/>
                <w:sz w:val="16"/>
                <w:szCs w:val="16"/>
                <w:lang w:val="sr-Latn-CS"/>
              </w:rPr>
              <w:t xml:space="preserve"> </w:t>
            </w: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1954" w:type="dxa"/>
            <w:shd w:val="clear" w:color="auto" w:fill="auto"/>
          </w:tcPr>
          <w:p w:rsidR="001A1A9D" w:rsidRPr="007F487E" w:rsidRDefault="001A1A9D" w:rsidP="00216BFC">
            <w:pPr>
              <w:tabs>
                <w:tab w:val="left" w:pos="0"/>
              </w:tabs>
              <w:rPr>
                <w:noProof/>
                <w:sz w:val="16"/>
                <w:szCs w:val="16"/>
                <w:lang w:val="sr-Latn-CS"/>
              </w:rPr>
            </w:pPr>
          </w:p>
        </w:tc>
        <w:tc>
          <w:tcPr>
            <w:tcW w:w="1766" w:type="dxa"/>
            <w:shd w:val="clear" w:color="auto" w:fill="auto"/>
          </w:tcPr>
          <w:p w:rsidR="001A1A9D" w:rsidRPr="007F487E" w:rsidRDefault="001A1A9D" w:rsidP="00216BFC">
            <w:pPr>
              <w:tabs>
                <w:tab w:val="left" w:pos="0"/>
              </w:tabs>
              <w:rPr>
                <w:noProof/>
                <w:sz w:val="16"/>
                <w:szCs w:val="16"/>
                <w:lang w:val="sr-Latn-CS"/>
              </w:rPr>
            </w:pPr>
          </w:p>
        </w:tc>
        <w:tc>
          <w:tcPr>
            <w:tcW w:w="2084" w:type="dxa"/>
            <w:shd w:val="clear" w:color="auto" w:fill="auto"/>
          </w:tcPr>
          <w:p w:rsidR="001A1A9D" w:rsidRPr="007F487E" w:rsidRDefault="001A1A9D" w:rsidP="00216BFC">
            <w:pPr>
              <w:tabs>
                <w:tab w:val="left" w:pos="0"/>
              </w:tabs>
              <w:rPr>
                <w:b/>
                <w:noProof/>
                <w:sz w:val="16"/>
                <w:szCs w:val="16"/>
                <w:lang w:val="sr-Latn-CS"/>
              </w:rPr>
            </w:pPr>
            <w:r w:rsidRPr="007F487E">
              <w:rPr>
                <w:b/>
                <w:noProof/>
                <w:sz w:val="16"/>
                <w:szCs w:val="16"/>
                <w:lang w:val="sr-Latn-CS"/>
              </w:rPr>
              <w:t>843</w:t>
            </w:r>
          </w:p>
        </w:tc>
      </w:tr>
    </w:tbl>
    <w:p w:rsidR="001A1A9D" w:rsidRPr="007F487E" w:rsidRDefault="007F487E" w:rsidP="001A1A9D">
      <w:pPr>
        <w:tabs>
          <w:tab w:val="left" w:pos="0"/>
        </w:tabs>
        <w:ind w:firstLine="851"/>
        <w:rPr>
          <w:noProof/>
          <w:lang w:val="sr-Latn-CS"/>
        </w:rPr>
      </w:pP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iznetog</w:t>
      </w:r>
      <w:r w:rsidR="001A1A9D" w:rsidRPr="007F487E">
        <w:rPr>
          <w:noProof/>
          <w:lang w:val="sr-Latn-CS"/>
        </w:rPr>
        <w:t xml:space="preserve"> </w:t>
      </w:r>
      <w:r>
        <w:rPr>
          <w:noProof/>
          <w:lang w:val="sr-Latn-CS"/>
        </w:rPr>
        <w:t>pregleda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zaključiti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visokoškolskim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trenutno</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zanimanja</w:t>
      </w:r>
      <w:r w:rsidR="001A1A9D" w:rsidRPr="007F487E">
        <w:rPr>
          <w:noProof/>
          <w:lang w:val="sr-Latn-CS"/>
        </w:rPr>
        <w:t xml:space="preserve"> </w:t>
      </w:r>
      <w:r>
        <w:rPr>
          <w:noProof/>
          <w:lang w:val="sr-Latn-CS"/>
        </w:rPr>
        <w:t>od</w:t>
      </w:r>
      <w:r w:rsidR="001A1A9D" w:rsidRPr="007F487E">
        <w:rPr>
          <w:noProof/>
          <w:lang w:val="sr-Latn-CS"/>
        </w:rPr>
        <w:t xml:space="preserve"> 14 </w:t>
      </w:r>
      <w:r>
        <w:rPr>
          <w:noProof/>
          <w:lang w:val="sr-Latn-CS"/>
        </w:rPr>
        <w:t>iz</w:t>
      </w:r>
      <w:r w:rsidR="001A1A9D" w:rsidRPr="007F487E">
        <w:rPr>
          <w:noProof/>
          <w:lang w:val="sr-Latn-CS"/>
        </w:rPr>
        <w:t xml:space="preserve"> </w:t>
      </w:r>
      <w:r>
        <w:rPr>
          <w:noProof/>
          <w:lang w:val="sr-Latn-CS"/>
        </w:rPr>
        <w:t>Pravilnika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nomenklaturi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zanimanja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trener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menadžer</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nedostaje</w:t>
      </w:r>
      <w:r w:rsidR="001A1A9D" w:rsidRPr="007F487E">
        <w:rPr>
          <w:noProof/>
          <w:lang w:val="sr-Latn-CS"/>
        </w:rPr>
        <w:t xml:space="preserve"> </w:t>
      </w:r>
      <w:r>
        <w:rPr>
          <w:noProof/>
          <w:lang w:val="sr-Latn-CS"/>
        </w:rPr>
        <w:t>podatak</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javno</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objavljen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akreditovani</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informacijama</w:t>
      </w:r>
      <w:r w:rsidR="001A1A9D" w:rsidRPr="007F487E">
        <w:rPr>
          <w:noProof/>
          <w:lang w:val="sr-Latn-CS"/>
        </w:rPr>
        <w:t xml:space="preserve"> </w:t>
      </w:r>
      <w:r>
        <w:rPr>
          <w:noProof/>
          <w:lang w:val="sr-Latn-CS"/>
        </w:rPr>
        <w:t>dobijenim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značajan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Pravilnika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studijski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trenere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primene</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realizovani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sledećim</w:t>
      </w:r>
      <w:r w:rsidR="001A1A9D" w:rsidRPr="007F487E">
        <w:rPr>
          <w:noProof/>
          <w:lang w:val="sr-Latn-CS"/>
        </w:rPr>
        <w:t xml:space="preserve"> </w:t>
      </w:r>
      <w:r>
        <w:rPr>
          <w:noProof/>
          <w:lang w:val="sr-Latn-CS"/>
        </w:rPr>
        <w:t>visokoškolskim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FSFV</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Nišu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FSFV</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Fakultetu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Union</w:t>
      </w:r>
      <w:r w:rsidR="001A1A9D" w:rsidRPr="007F487E">
        <w:rPr>
          <w:noProof/>
          <w:lang w:val="sr-Latn-CS"/>
        </w:rPr>
        <w:t xml:space="preserve"> „</w:t>
      </w:r>
      <w:r>
        <w:rPr>
          <w:noProof/>
          <w:lang w:val="sr-Latn-CS"/>
        </w:rPr>
        <w:t>Nikola</w:t>
      </w:r>
      <w:r w:rsidR="001A1A9D" w:rsidRPr="007F487E">
        <w:rPr>
          <w:noProof/>
          <w:lang w:val="sr-Latn-CS"/>
        </w:rPr>
        <w:t xml:space="preserve"> </w:t>
      </w:r>
      <w:r>
        <w:rPr>
          <w:noProof/>
          <w:lang w:val="sr-Latn-CS"/>
        </w:rPr>
        <w:t>Tesla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Akademiji</w:t>
      </w:r>
      <w:r w:rsidR="001A1A9D" w:rsidRPr="007F487E">
        <w:rPr>
          <w:noProof/>
          <w:lang w:val="sr-Latn-CS"/>
        </w:rPr>
        <w:t xml:space="preserve"> </w:t>
      </w:r>
      <w:r>
        <w:rPr>
          <w:noProof/>
          <w:lang w:val="sr-Latn-CS"/>
        </w:rPr>
        <w:t>fudbala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Sportskoj</w:t>
      </w:r>
      <w:r w:rsidR="001A1A9D" w:rsidRPr="007F487E">
        <w:rPr>
          <w:noProof/>
          <w:lang w:val="sr-Latn-CS"/>
        </w:rPr>
        <w:t xml:space="preserve"> </w:t>
      </w:r>
      <w:r>
        <w:rPr>
          <w:noProof/>
          <w:lang w:val="sr-Latn-CS"/>
        </w:rPr>
        <w:t>akademiji</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Pokrajinskom</w:t>
      </w:r>
      <w:r w:rsidR="001A1A9D" w:rsidRPr="007F487E">
        <w:rPr>
          <w:noProof/>
          <w:lang w:val="sr-Latn-CS"/>
        </w:rPr>
        <w:t xml:space="preserve"> </w:t>
      </w:r>
      <w:r>
        <w:rPr>
          <w:noProof/>
          <w:lang w:val="sr-Latn-CS"/>
        </w:rPr>
        <w:t>Zavodu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TIMS</w:t>
      </w:r>
      <w:r w:rsidR="001A1A9D" w:rsidRPr="007F487E">
        <w:rPr>
          <w:noProof/>
          <w:lang w:val="sr-Latn-CS"/>
        </w:rPr>
        <w:t xml:space="preserve"> </w:t>
      </w:r>
      <w:r>
        <w:rPr>
          <w:noProof/>
          <w:lang w:val="sr-Latn-CS"/>
        </w:rPr>
        <w:t>Novi</w:t>
      </w:r>
      <w:r w:rsidR="001A1A9D" w:rsidRPr="007F487E">
        <w:rPr>
          <w:noProof/>
          <w:lang w:val="sr-Latn-CS"/>
        </w:rPr>
        <w:t xml:space="preserve"> </w:t>
      </w:r>
      <w:r>
        <w:rPr>
          <w:noProof/>
          <w:lang w:val="sr-Latn-CS"/>
        </w:rPr>
        <w:t>Sad</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FSFV</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Novom</w:t>
      </w:r>
      <w:r w:rsidR="001A1A9D" w:rsidRPr="007F487E">
        <w:rPr>
          <w:noProof/>
          <w:lang w:val="sr-Latn-CS"/>
        </w:rPr>
        <w:t xml:space="preserve"> </w:t>
      </w:r>
      <w:r>
        <w:rPr>
          <w:noProof/>
          <w:lang w:val="sr-Latn-CS"/>
        </w:rPr>
        <w:t>Sadu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Visokoj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zdravstvenoj</w:t>
      </w:r>
      <w:r w:rsidR="001A1A9D" w:rsidRPr="007F487E">
        <w:rPr>
          <w:noProof/>
          <w:lang w:val="sr-Latn-CS"/>
        </w:rPr>
        <w:t xml:space="preserve"> </w:t>
      </w:r>
      <w:r>
        <w:rPr>
          <w:noProof/>
          <w:lang w:val="sr-Latn-CS"/>
        </w:rPr>
        <w:t>školi</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Joga</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od</w:t>
      </w:r>
      <w:r w:rsidR="001A1A9D" w:rsidRPr="007F487E">
        <w:rPr>
          <w:noProof/>
          <w:lang w:val="sr-Latn-CS"/>
        </w:rPr>
        <w:t xml:space="preserve"> 30.04.2013);</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bodibilding</w:t>
      </w:r>
      <w:r w:rsidR="001A1A9D" w:rsidRPr="007F487E">
        <w:rPr>
          <w:noProof/>
          <w:lang w:val="sr-Latn-CS"/>
        </w:rPr>
        <w:t xml:space="preserve">, </w:t>
      </w:r>
      <w:r>
        <w:rPr>
          <w:noProof/>
          <w:lang w:val="sr-Latn-CS"/>
        </w:rPr>
        <w:t>fitnes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bodi</w:t>
      </w:r>
      <w:r w:rsidR="001A1A9D" w:rsidRPr="007F487E">
        <w:rPr>
          <w:noProof/>
          <w:lang w:val="sr-Latn-CS"/>
        </w:rPr>
        <w:t xml:space="preserve"> </w:t>
      </w:r>
      <w:r>
        <w:rPr>
          <w:noProof/>
          <w:lang w:val="sr-Latn-CS"/>
        </w:rPr>
        <w:t>fitnes</w:t>
      </w:r>
      <w:r w:rsidR="001A1A9D" w:rsidRPr="007F487E">
        <w:rPr>
          <w:noProof/>
          <w:lang w:val="sr-Latn-CS"/>
        </w:rPr>
        <w:t>.</w:t>
      </w:r>
    </w:p>
    <w:p w:rsidR="001A1A9D" w:rsidRPr="007F487E" w:rsidRDefault="001A1A9D" w:rsidP="001A1A9D">
      <w:pPr>
        <w:tabs>
          <w:tab w:val="left" w:pos="0"/>
        </w:tabs>
        <w:ind w:left="851"/>
        <w:rPr>
          <w:noProof/>
          <w:lang w:val="sr-Latn-CS"/>
        </w:rPr>
      </w:pPr>
    </w:p>
    <w:p w:rsidR="001A1A9D" w:rsidRPr="007F487E" w:rsidRDefault="007F487E" w:rsidP="001A1A9D">
      <w:pPr>
        <w:tabs>
          <w:tab w:val="left" w:pos="-142"/>
          <w:tab w:val="left" w:pos="0"/>
        </w:tabs>
        <w:ind w:firstLine="851"/>
        <w:rPr>
          <w:noProof/>
          <w:lang w:val="sr-Latn-CS"/>
        </w:rPr>
      </w:pPr>
      <w:r>
        <w:rPr>
          <w:noProof/>
          <w:lang w:val="sr-Latn-CS"/>
        </w:rPr>
        <w:t>Realizovani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Nomenklature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zanimanja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operativni</w:t>
      </w:r>
      <w:r w:rsidR="001A1A9D" w:rsidRPr="007F487E">
        <w:rPr>
          <w:noProof/>
          <w:lang w:val="sr-Latn-CS"/>
        </w:rPr>
        <w:t xml:space="preserve"> </w:t>
      </w:r>
      <w:r>
        <w:rPr>
          <w:noProof/>
          <w:lang w:val="sr-Latn-CS"/>
        </w:rPr>
        <w:t>trener</w:t>
      </w:r>
      <w:r w:rsidR="001A1A9D" w:rsidRPr="007F487E">
        <w:rPr>
          <w:noProof/>
          <w:lang w:val="sr-Latn-CS"/>
        </w:rPr>
        <w:t xml:space="preserve"> (III </w:t>
      </w:r>
      <w:r>
        <w:rPr>
          <w:noProof/>
          <w:lang w:val="sr-Latn-CS"/>
        </w:rPr>
        <w:t>nivo</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240 </w:t>
      </w:r>
      <w:r>
        <w:rPr>
          <w:noProof/>
          <w:lang w:val="sr-Latn-CS"/>
        </w:rPr>
        <w:t>časova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učitelj</w:t>
      </w:r>
      <w:r w:rsidR="001A1A9D" w:rsidRPr="007F487E">
        <w:rPr>
          <w:noProof/>
          <w:lang w:val="sr-Latn-CS"/>
        </w:rPr>
        <w:t xml:space="preserve"> (II </w:t>
      </w:r>
      <w:r>
        <w:rPr>
          <w:noProof/>
          <w:lang w:val="sr-Latn-CS"/>
        </w:rPr>
        <w:t>nivo</w:t>
      </w:r>
      <w:r w:rsidR="001A1A9D" w:rsidRPr="007F487E">
        <w:rPr>
          <w:noProof/>
          <w:lang w:val="sr-Latn-CS"/>
        </w:rPr>
        <w:t xml:space="preserve"> </w:t>
      </w:r>
      <w:r w:rsidR="001A1A9D" w:rsidRPr="007F487E">
        <w:rPr>
          <w:noProof/>
          <w:sz w:val="22"/>
          <w:szCs w:val="22"/>
          <w:lang w:val="sr-Latn-CS"/>
        </w:rPr>
        <w:t xml:space="preserve">– </w:t>
      </w:r>
      <w:r w:rsidR="001A1A9D" w:rsidRPr="007F487E">
        <w:rPr>
          <w:noProof/>
          <w:lang w:val="sr-Latn-CS"/>
        </w:rPr>
        <w:t xml:space="preserve">120 </w:t>
      </w:r>
      <w:r>
        <w:rPr>
          <w:noProof/>
          <w:lang w:val="sr-Latn-CS"/>
        </w:rPr>
        <w:t>časova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instruktor</w:t>
      </w:r>
      <w:r w:rsidR="001A1A9D" w:rsidRPr="007F487E">
        <w:rPr>
          <w:noProof/>
          <w:lang w:val="sr-Latn-CS"/>
        </w:rPr>
        <w:t xml:space="preserve"> (III </w:t>
      </w:r>
      <w:r>
        <w:rPr>
          <w:noProof/>
          <w:lang w:val="sr-Latn-CS"/>
        </w:rPr>
        <w:t>nivo</w:t>
      </w:r>
      <w:r w:rsidR="001A1A9D" w:rsidRPr="007F487E">
        <w:rPr>
          <w:noProof/>
          <w:lang w:val="sr-Latn-CS"/>
        </w:rPr>
        <w:t xml:space="preserve"> </w:t>
      </w:r>
      <w:r w:rsidR="001A1A9D" w:rsidRPr="007F487E">
        <w:rPr>
          <w:noProof/>
          <w:sz w:val="22"/>
          <w:szCs w:val="22"/>
          <w:lang w:val="sr-Latn-CS"/>
        </w:rPr>
        <w:t>–</w:t>
      </w:r>
      <w:r w:rsidR="001A1A9D" w:rsidRPr="007F487E">
        <w:rPr>
          <w:noProof/>
          <w:lang w:val="sr-Latn-CS"/>
        </w:rPr>
        <w:t xml:space="preserve"> 240 </w:t>
      </w:r>
      <w:r>
        <w:rPr>
          <w:noProof/>
          <w:lang w:val="sr-Latn-CS"/>
        </w:rPr>
        <w:t>časova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Ukupan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osposobljenih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od</w:t>
      </w:r>
      <w:r w:rsidR="001A1A9D" w:rsidRPr="007F487E">
        <w:rPr>
          <w:noProof/>
          <w:lang w:val="sr-Latn-CS"/>
        </w:rPr>
        <w:t xml:space="preserve"> 2012. </w:t>
      </w:r>
      <w:r>
        <w:rPr>
          <w:noProof/>
          <w:lang w:val="sr-Latn-CS"/>
        </w:rPr>
        <w:t>do</w:t>
      </w:r>
      <w:r w:rsidR="001A1A9D" w:rsidRPr="007F487E">
        <w:rPr>
          <w:noProof/>
          <w:lang w:val="sr-Latn-CS"/>
        </w:rPr>
        <w:t xml:space="preserve"> </w:t>
      </w:r>
      <w:r>
        <w:rPr>
          <w:noProof/>
          <w:lang w:val="sr-Latn-CS"/>
        </w:rPr>
        <w:t>početka</w:t>
      </w:r>
      <w:r w:rsidR="001A1A9D" w:rsidRPr="007F487E">
        <w:rPr>
          <w:noProof/>
          <w:lang w:val="sr-Latn-CS"/>
        </w:rPr>
        <w:t xml:space="preserve"> 2015. </w:t>
      </w:r>
      <w:r>
        <w:rPr>
          <w:noProof/>
          <w:lang w:val="sr-Latn-CS"/>
        </w:rPr>
        <w:t>po</w:t>
      </w:r>
      <w:r w:rsidR="001A1A9D" w:rsidRPr="007F487E">
        <w:rPr>
          <w:noProof/>
          <w:lang w:val="sr-Latn-CS"/>
        </w:rPr>
        <w:t xml:space="preserve"> </w:t>
      </w:r>
      <w:r>
        <w:rPr>
          <w:noProof/>
          <w:lang w:val="sr-Latn-CS"/>
        </w:rPr>
        <w:t>pojedinim</w:t>
      </w:r>
      <w:r w:rsidR="001A1A9D" w:rsidRPr="007F487E">
        <w:rPr>
          <w:noProof/>
          <w:lang w:val="sr-Latn-CS"/>
        </w:rPr>
        <w:t xml:space="preserve"> </w:t>
      </w:r>
      <w:r>
        <w:rPr>
          <w:noProof/>
          <w:lang w:val="sr-Latn-CS"/>
        </w:rPr>
        <w:t>organizatorima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je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Fakultet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Nišu</w:t>
      </w:r>
      <w:r w:rsidR="001A1A9D" w:rsidRPr="007F487E">
        <w:rPr>
          <w:noProof/>
          <w:lang w:val="sr-Latn-CS"/>
        </w:rPr>
        <w:t xml:space="preserve"> – 117;</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Fakultet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 xml:space="preserve"> – 329;</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Fakultet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Univerziteta</w:t>
      </w:r>
      <w:r w:rsidR="001A1A9D" w:rsidRPr="007F487E">
        <w:rPr>
          <w:noProof/>
          <w:lang w:val="sr-Latn-CS"/>
        </w:rPr>
        <w:t xml:space="preserve"> „</w:t>
      </w:r>
      <w:r>
        <w:rPr>
          <w:noProof/>
          <w:lang w:val="sr-Latn-CS"/>
        </w:rPr>
        <w:t>Nikola</w:t>
      </w:r>
      <w:r w:rsidR="001A1A9D" w:rsidRPr="007F487E">
        <w:rPr>
          <w:noProof/>
          <w:lang w:val="sr-Latn-CS"/>
        </w:rPr>
        <w:t xml:space="preserve"> </w:t>
      </w:r>
      <w:r>
        <w:rPr>
          <w:noProof/>
          <w:lang w:val="sr-Latn-CS"/>
        </w:rPr>
        <w:t>Tesla</w:t>
      </w:r>
      <w:r w:rsidR="001A1A9D" w:rsidRPr="007F487E">
        <w:rPr>
          <w:noProof/>
          <w:lang w:val="sr-Latn-CS"/>
        </w:rPr>
        <w:t>” – 78;</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Akademija</w:t>
      </w:r>
      <w:r w:rsidR="001A1A9D" w:rsidRPr="007F487E">
        <w:rPr>
          <w:noProof/>
          <w:lang w:val="sr-Latn-CS"/>
        </w:rPr>
        <w:t xml:space="preserve"> </w:t>
      </w:r>
      <w:r>
        <w:rPr>
          <w:noProof/>
          <w:lang w:val="sr-Latn-CS"/>
        </w:rPr>
        <w:t>fudbala</w:t>
      </w:r>
      <w:r w:rsidR="001A1A9D" w:rsidRPr="007F487E">
        <w:rPr>
          <w:noProof/>
          <w:lang w:val="sr-Latn-CS"/>
        </w:rPr>
        <w:t xml:space="preserve"> – 39;</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Joga</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 37.</w:t>
      </w:r>
    </w:p>
    <w:p w:rsidR="001A1A9D" w:rsidRPr="007F487E" w:rsidRDefault="001A1A9D" w:rsidP="001A1A9D">
      <w:pPr>
        <w:tabs>
          <w:tab w:val="left" w:pos="0"/>
        </w:tabs>
        <w:ind w:firstLine="851"/>
        <w:rPr>
          <w:noProof/>
          <w:lang w:val="sr-Latn-CS"/>
        </w:rPr>
      </w:pPr>
    </w:p>
    <w:p w:rsidR="001A1A9D" w:rsidRPr="007F487E" w:rsidRDefault="007F487E" w:rsidP="001A1A9D">
      <w:pPr>
        <w:tabs>
          <w:tab w:val="left" w:pos="0"/>
        </w:tabs>
        <w:ind w:firstLine="851"/>
        <w:rPr>
          <w:noProof/>
          <w:lang w:val="sr-Latn-CS"/>
        </w:rPr>
      </w:pP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operativnih</w:t>
      </w:r>
      <w:r w:rsidR="001A1A9D" w:rsidRPr="007F487E">
        <w:rPr>
          <w:noProof/>
          <w:lang w:val="sr-Latn-CS"/>
        </w:rPr>
        <w:t xml:space="preserve"> </w:t>
      </w:r>
      <w:r>
        <w:rPr>
          <w:noProof/>
          <w:lang w:val="sr-Latn-CS"/>
        </w:rPr>
        <w:t>trenera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prethodno</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vršeno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sledeće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aerobik</w:t>
      </w:r>
      <w:r w:rsidR="001A1A9D" w:rsidRPr="007F487E">
        <w:rPr>
          <w:noProof/>
          <w:lang w:val="sr-Latn-CS"/>
        </w:rPr>
        <w:t xml:space="preserve">, </w:t>
      </w:r>
      <w:r>
        <w:rPr>
          <w:noProof/>
          <w:lang w:val="sr-Latn-CS"/>
        </w:rPr>
        <w:t>aikido</w:t>
      </w:r>
      <w:r w:rsidR="001A1A9D" w:rsidRPr="007F487E">
        <w:rPr>
          <w:noProof/>
          <w:lang w:val="sr-Latn-CS"/>
        </w:rPr>
        <w:t xml:space="preserve">, </w:t>
      </w:r>
      <w:r>
        <w:rPr>
          <w:noProof/>
          <w:lang w:val="sr-Latn-CS"/>
        </w:rPr>
        <w:t>atletika</w:t>
      </w:r>
      <w:r w:rsidR="001A1A9D" w:rsidRPr="007F487E">
        <w:rPr>
          <w:noProof/>
          <w:lang w:val="sr-Latn-CS"/>
        </w:rPr>
        <w:t xml:space="preserve">, </w:t>
      </w:r>
      <w:r>
        <w:rPr>
          <w:noProof/>
          <w:lang w:val="sr-Latn-CS"/>
        </w:rPr>
        <w:t>biatlon</w:t>
      </w:r>
      <w:r w:rsidR="001A1A9D" w:rsidRPr="007F487E">
        <w:rPr>
          <w:noProof/>
          <w:lang w:val="sr-Latn-CS"/>
        </w:rPr>
        <w:t xml:space="preserve">, </w:t>
      </w:r>
      <w:r>
        <w:rPr>
          <w:noProof/>
          <w:lang w:val="sr-Latn-CS"/>
        </w:rPr>
        <w:t>boks</w:t>
      </w:r>
      <w:r w:rsidR="001A1A9D" w:rsidRPr="007F487E">
        <w:rPr>
          <w:noProof/>
          <w:lang w:val="sr-Latn-CS"/>
        </w:rPr>
        <w:t xml:space="preserve">, </w:t>
      </w:r>
      <w:r>
        <w:rPr>
          <w:noProof/>
          <w:lang w:val="sr-Latn-CS"/>
        </w:rPr>
        <w:t>boćanje</w:t>
      </w:r>
      <w:r w:rsidR="001A1A9D" w:rsidRPr="007F487E">
        <w:rPr>
          <w:noProof/>
          <w:lang w:val="sr-Latn-CS"/>
        </w:rPr>
        <w:t xml:space="preserve">, </w:t>
      </w:r>
      <w:r>
        <w:rPr>
          <w:noProof/>
          <w:lang w:val="sr-Latn-CS"/>
        </w:rPr>
        <w:t>bodi</w:t>
      </w:r>
      <w:r w:rsidR="001A1A9D" w:rsidRPr="007F487E">
        <w:rPr>
          <w:noProof/>
          <w:lang w:val="sr-Latn-CS"/>
        </w:rPr>
        <w:t xml:space="preserve"> </w:t>
      </w:r>
      <w:r>
        <w:rPr>
          <w:noProof/>
          <w:lang w:val="sr-Latn-CS"/>
        </w:rPr>
        <w:t>bilding</w:t>
      </w:r>
      <w:r w:rsidR="001A1A9D" w:rsidRPr="007F487E">
        <w:rPr>
          <w:noProof/>
          <w:lang w:val="sr-Latn-CS"/>
        </w:rPr>
        <w:t xml:space="preserve">, </w:t>
      </w:r>
      <w:r>
        <w:rPr>
          <w:noProof/>
          <w:lang w:val="sr-Latn-CS"/>
        </w:rPr>
        <w:t>vaterpolo</w:t>
      </w:r>
      <w:r w:rsidR="001A1A9D" w:rsidRPr="007F487E">
        <w:rPr>
          <w:noProof/>
          <w:lang w:val="sr-Latn-CS"/>
        </w:rPr>
        <w:t xml:space="preserve">, </w:t>
      </w:r>
      <w:r>
        <w:rPr>
          <w:noProof/>
          <w:lang w:val="sr-Latn-CS"/>
        </w:rPr>
        <w:t>veslanje</w:t>
      </w:r>
      <w:r w:rsidR="001A1A9D" w:rsidRPr="007F487E">
        <w:rPr>
          <w:noProof/>
          <w:lang w:val="sr-Latn-CS"/>
        </w:rPr>
        <w:t xml:space="preserve">, </w:t>
      </w:r>
      <w:r>
        <w:rPr>
          <w:noProof/>
          <w:lang w:val="sr-Latn-CS"/>
        </w:rPr>
        <w:t>go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gimnastika</w:t>
      </w:r>
      <w:r w:rsidR="001A1A9D" w:rsidRPr="007F487E">
        <w:rPr>
          <w:noProof/>
          <w:lang w:val="sr-Latn-CS"/>
        </w:rPr>
        <w:t xml:space="preserve">, </w:t>
      </w:r>
      <w:r>
        <w:rPr>
          <w:noProof/>
          <w:lang w:val="sr-Latn-CS"/>
        </w:rPr>
        <w:t>dizanje</w:t>
      </w:r>
      <w:r w:rsidR="001A1A9D" w:rsidRPr="007F487E">
        <w:rPr>
          <w:noProof/>
          <w:lang w:val="sr-Latn-CS"/>
        </w:rPr>
        <w:t xml:space="preserve"> </w:t>
      </w:r>
      <w:r>
        <w:rPr>
          <w:noProof/>
          <w:lang w:val="sr-Latn-CS"/>
        </w:rPr>
        <w:t>tegova</w:t>
      </w:r>
      <w:r w:rsidR="001A1A9D" w:rsidRPr="007F487E">
        <w:rPr>
          <w:noProof/>
          <w:lang w:val="sr-Latn-CS"/>
        </w:rPr>
        <w:t xml:space="preserve">, </w:t>
      </w:r>
      <w:r>
        <w:rPr>
          <w:noProof/>
          <w:lang w:val="sr-Latn-CS"/>
        </w:rPr>
        <w:t>jedrenje</w:t>
      </w:r>
      <w:r w:rsidR="001A1A9D" w:rsidRPr="007F487E">
        <w:rPr>
          <w:noProof/>
          <w:lang w:val="sr-Latn-CS"/>
        </w:rPr>
        <w:t xml:space="preserve">, </w:t>
      </w:r>
      <w:r>
        <w:rPr>
          <w:noProof/>
          <w:lang w:val="sr-Latn-CS"/>
        </w:rPr>
        <w:t>joga</w:t>
      </w:r>
      <w:r w:rsidR="001A1A9D" w:rsidRPr="007F487E">
        <w:rPr>
          <w:noProof/>
          <w:lang w:val="sr-Latn-CS"/>
        </w:rPr>
        <w:t xml:space="preserve">, </w:t>
      </w:r>
      <w:r>
        <w:rPr>
          <w:noProof/>
          <w:lang w:val="sr-Latn-CS"/>
        </w:rPr>
        <w:t>kjokušinkai</w:t>
      </w:r>
      <w:r w:rsidR="001A1A9D" w:rsidRPr="007F487E">
        <w:rPr>
          <w:noProof/>
          <w:lang w:val="sr-Latn-CS"/>
        </w:rPr>
        <w:t xml:space="preserve">, </w:t>
      </w:r>
      <w:r>
        <w:rPr>
          <w:noProof/>
          <w:lang w:val="sr-Latn-CS"/>
        </w:rPr>
        <w:t>košarka</w:t>
      </w:r>
      <w:r w:rsidR="001A1A9D" w:rsidRPr="007F487E">
        <w:rPr>
          <w:noProof/>
          <w:lang w:val="sr-Latn-CS"/>
        </w:rPr>
        <w:t xml:space="preserve">, </w:t>
      </w:r>
      <w:r>
        <w:rPr>
          <w:noProof/>
          <w:lang w:val="sr-Latn-CS"/>
        </w:rPr>
        <w:t>karate</w:t>
      </w:r>
      <w:r w:rsidR="001A1A9D" w:rsidRPr="007F487E">
        <w:rPr>
          <w:noProof/>
          <w:lang w:val="sr-Latn-CS"/>
        </w:rPr>
        <w:t xml:space="preserve">, </w:t>
      </w:r>
      <w:r>
        <w:rPr>
          <w:noProof/>
          <w:lang w:val="sr-Latn-CS"/>
        </w:rPr>
        <w:t>kung</w:t>
      </w:r>
      <w:r w:rsidR="001A1A9D" w:rsidRPr="007F487E">
        <w:rPr>
          <w:noProof/>
          <w:lang w:val="sr-Latn-CS"/>
        </w:rPr>
        <w:t xml:space="preserve"> </w:t>
      </w:r>
      <w:r>
        <w:rPr>
          <w:noProof/>
          <w:lang w:val="sr-Latn-CS"/>
        </w:rPr>
        <w:t>fu</w:t>
      </w:r>
      <w:r w:rsidR="001A1A9D" w:rsidRPr="007F487E">
        <w:rPr>
          <w:noProof/>
          <w:lang w:val="sr-Latn-CS"/>
        </w:rPr>
        <w:t xml:space="preserve">, </w:t>
      </w:r>
      <w:r>
        <w:rPr>
          <w:noProof/>
          <w:lang w:val="sr-Latn-CS"/>
        </w:rPr>
        <w:t>kik</w:t>
      </w:r>
      <w:r w:rsidR="001A1A9D" w:rsidRPr="007F487E">
        <w:rPr>
          <w:noProof/>
          <w:lang w:val="sr-Latn-CS"/>
        </w:rPr>
        <w:t xml:space="preserve"> </w:t>
      </w:r>
      <w:r>
        <w:rPr>
          <w:noProof/>
          <w:lang w:val="sr-Latn-CS"/>
        </w:rPr>
        <w:t>boks</w:t>
      </w:r>
      <w:r w:rsidR="001A1A9D" w:rsidRPr="007F487E">
        <w:rPr>
          <w:noProof/>
          <w:lang w:val="sr-Latn-CS"/>
        </w:rPr>
        <w:t xml:space="preserve">, </w:t>
      </w:r>
      <w:r>
        <w:rPr>
          <w:noProof/>
          <w:lang w:val="sr-Latn-CS"/>
        </w:rPr>
        <w:t>konjički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mačevanje</w:t>
      </w:r>
      <w:r w:rsidR="001A1A9D" w:rsidRPr="007F487E">
        <w:rPr>
          <w:noProof/>
          <w:lang w:val="sr-Latn-CS"/>
        </w:rPr>
        <w:t xml:space="preserve">, </w:t>
      </w:r>
      <w:r>
        <w:rPr>
          <w:noProof/>
          <w:lang w:val="sr-Latn-CS"/>
        </w:rPr>
        <w:t>odbojka</w:t>
      </w:r>
      <w:r w:rsidR="001A1A9D" w:rsidRPr="007F487E">
        <w:rPr>
          <w:noProof/>
          <w:lang w:val="sr-Latn-CS"/>
        </w:rPr>
        <w:t xml:space="preserve">, </w:t>
      </w:r>
      <w:r>
        <w:rPr>
          <w:noProof/>
          <w:lang w:val="sr-Latn-CS"/>
        </w:rPr>
        <w:t>orijentiring</w:t>
      </w:r>
      <w:r w:rsidR="001A1A9D" w:rsidRPr="007F487E">
        <w:rPr>
          <w:noProof/>
          <w:lang w:val="sr-Latn-CS"/>
        </w:rPr>
        <w:t xml:space="preserve">, </w:t>
      </w:r>
      <w:r>
        <w:rPr>
          <w:noProof/>
          <w:lang w:val="sr-Latn-CS"/>
        </w:rPr>
        <w:t>plivanje</w:t>
      </w:r>
      <w:r w:rsidR="001A1A9D" w:rsidRPr="007F487E">
        <w:rPr>
          <w:noProof/>
          <w:lang w:val="sr-Latn-CS"/>
        </w:rPr>
        <w:t xml:space="preserve">, </w:t>
      </w:r>
      <w:r>
        <w:rPr>
          <w:noProof/>
          <w:lang w:val="sr-Latn-CS"/>
        </w:rPr>
        <w:t>pers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grupni</w:t>
      </w:r>
      <w:r w:rsidR="001A1A9D" w:rsidRPr="007F487E">
        <w:rPr>
          <w:noProof/>
          <w:lang w:val="sr-Latn-CS"/>
        </w:rPr>
        <w:t xml:space="preserve"> </w:t>
      </w:r>
      <w:r>
        <w:rPr>
          <w:noProof/>
          <w:lang w:val="sr-Latn-CS"/>
        </w:rPr>
        <w:t>fitnes</w:t>
      </w:r>
      <w:r w:rsidR="001A1A9D" w:rsidRPr="007F487E">
        <w:rPr>
          <w:noProof/>
          <w:lang w:val="sr-Latn-CS"/>
        </w:rPr>
        <w:t xml:space="preserve">, </w:t>
      </w:r>
      <w:r>
        <w:rPr>
          <w:noProof/>
          <w:lang w:val="sr-Latn-CS"/>
        </w:rPr>
        <w:t>poverlifting</w:t>
      </w:r>
      <w:r w:rsidR="001A1A9D" w:rsidRPr="007F487E">
        <w:rPr>
          <w:noProof/>
          <w:lang w:val="sr-Latn-CS"/>
        </w:rPr>
        <w:t xml:space="preserve">, </w:t>
      </w:r>
      <w:r>
        <w:rPr>
          <w:noProof/>
          <w:lang w:val="sr-Latn-CS"/>
        </w:rPr>
        <w:t>ragbi</w:t>
      </w:r>
      <w:r w:rsidR="001A1A9D" w:rsidRPr="007F487E">
        <w:rPr>
          <w:noProof/>
          <w:lang w:val="sr-Latn-CS"/>
        </w:rPr>
        <w:t xml:space="preserve"> 13,  </w:t>
      </w:r>
      <w:r>
        <w:rPr>
          <w:noProof/>
          <w:lang w:val="sr-Latn-CS"/>
        </w:rPr>
        <w:t>ritmička</w:t>
      </w:r>
      <w:r w:rsidR="001A1A9D" w:rsidRPr="007F487E">
        <w:rPr>
          <w:noProof/>
          <w:lang w:val="sr-Latn-CS"/>
        </w:rPr>
        <w:t xml:space="preserve"> </w:t>
      </w:r>
      <w:r>
        <w:rPr>
          <w:noProof/>
          <w:lang w:val="sr-Latn-CS"/>
        </w:rPr>
        <w:t>gimnastika</w:t>
      </w:r>
      <w:r w:rsidR="001A1A9D" w:rsidRPr="007F487E">
        <w:rPr>
          <w:noProof/>
          <w:lang w:val="sr-Latn-CS"/>
        </w:rPr>
        <w:t xml:space="preserve">, </w:t>
      </w:r>
      <w:r>
        <w:rPr>
          <w:noProof/>
          <w:lang w:val="sr-Latn-CS"/>
        </w:rPr>
        <w:t>rukomet</w:t>
      </w:r>
      <w:r w:rsidR="001A1A9D" w:rsidRPr="007F487E">
        <w:rPr>
          <w:noProof/>
          <w:lang w:val="sr-Latn-CS"/>
        </w:rPr>
        <w:t xml:space="preserve">, </w:t>
      </w:r>
      <w:r>
        <w:rPr>
          <w:noProof/>
          <w:lang w:val="sr-Latn-CS"/>
        </w:rPr>
        <w:t>ronjenje</w:t>
      </w:r>
      <w:r w:rsidR="001A1A9D" w:rsidRPr="007F487E">
        <w:rPr>
          <w:noProof/>
          <w:lang w:val="sr-Latn-CS"/>
        </w:rPr>
        <w:t xml:space="preserve">, </w:t>
      </w:r>
      <w:r>
        <w:rPr>
          <w:noProof/>
          <w:lang w:val="sr-Latn-CS"/>
        </w:rPr>
        <w:t>rvanje</w:t>
      </w:r>
      <w:r w:rsidR="001A1A9D" w:rsidRPr="007F487E">
        <w:rPr>
          <w:noProof/>
          <w:lang w:val="sr-Latn-CS"/>
        </w:rPr>
        <w:t xml:space="preserve">, </w:t>
      </w:r>
      <w:r>
        <w:rPr>
          <w:noProof/>
          <w:lang w:val="sr-Latn-CS"/>
        </w:rPr>
        <w:t>skijanje</w:t>
      </w:r>
      <w:r w:rsidR="001A1A9D" w:rsidRPr="007F487E">
        <w:rPr>
          <w:noProof/>
          <w:lang w:val="sr-Latn-CS"/>
        </w:rPr>
        <w:t xml:space="preserve">, </w:t>
      </w:r>
      <w:r>
        <w:rPr>
          <w:noProof/>
          <w:lang w:val="sr-Latn-CS"/>
        </w:rPr>
        <w:t>streljaštvo</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ples</w:t>
      </w:r>
      <w:r w:rsidR="001A1A9D" w:rsidRPr="007F487E">
        <w:rPr>
          <w:noProof/>
          <w:lang w:val="sr-Latn-CS"/>
        </w:rPr>
        <w:t xml:space="preserve">, </w:t>
      </w:r>
      <w:r>
        <w:rPr>
          <w:noProof/>
          <w:lang w:val="sr-Latn-CS"/>
        </w:rPr>
        <w:t>stoni</w:t>
      </w:r>
      <w:r w:rsidR="001A1A9D" w:rsidRPr="007F487E">
        <w:rPr>
          <w:noProof/>
          <w:lang w:val="sr-Latn-CS"/>
        </w:rPr>
        <w:t xml:space="preserve"> </w:t>
      </w:r>
      <w:r>
        <w:rPr>
          <w:noProof/>
          <w:lang w:val="sr-Latn-CS"/>
        </w:rPr>
        <w:t>tenis</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penjanje</w:t>
      </w:r>
      <w:r w:rsidR="001A1A9D" w:rsidRPr="007F487E">
        <w:rPr>
          <w:noProof/>
          <w:lang w:val="sr-Latn-CS"/>
        </w:rPr>
        <w:t xml:space="preserve">, </w:t>
      </w:r>
      <w:r>
        <w:rPr>
          <w:noProof/>
          <w:lang w:val="sr-Latn-CS"/>
        </w:rPr>
        <w:t>sinhrono</w:t>
      </w:r>
      <w:r w:rsidR="001A1A9D" w:rsidRPr="007F487E">
        <w:rPr>
          <w:noProof/>
          <w:lang w:val="sr-Latn-CS"/>
        </w:rPr>
        <w:t xml:space="preserve"> </w:t>
      </w:r>
      <w:r>
        <w:rPr>
          <w:noProof/>
          <w:lang w:val="sr-Latn-CS"/>
        </w:rPr>
        <w:t>plivanje</w:t>
      </w:r>
      <w:r w:rsidR="001A1A9D" w:rsidRPr="007F487E">
        <w:rPr>
          <w:noProof/>
          <w:lang w:val="sr-Latn-CS"/>
        </w:rPr>
        <w:t xml:space="preserve">, </w:t>
      </w:r>
      <w:r>
        <w:rPr>
          <w:noProof/>
          <w:lang w:val="sr-Latn-CS"/>
        </w:rPr>
        <w:t>savate</w:t>
      </w:r>
      <w:r w:rsidR="001A1A9D" w:rsidRPr="007F487E">
        <w:rPr>
          <w:noProof/>
          <w:lang w:val="sr-Latn-CS"/>
        </w:rPr>
        <w:t xml:space="preserve">, </w:t>
      </w:r>
      <w:r>
        <w:rPr>
          <w:noProof/>
          <w:lang w:val="sr-Latn-CS"/>
        </w:rPr>
        <w:t>tekvondo</w:t>
      </w:r>
      <w:r w:rsidR="001A1A9D" w:rsidRPr="007F487E">
        <w:rPr>
          <w:noProof/>
          <w:lang w:val="sr-Latn-CS"/>
        </w:rPr>
        <w:t xml:space="preserve">, </w:t>
      </w:r>
      <w:r>
        <w:rPr>
          <w:noProof/>
          <w:lang w:val="sr-Latn-CS"/>
        </w:rPr>
        <w:t>tenis</w:t>
      </w:r>
      <w:r w:rsidR="001A1A9D" w:rsidRPr="007F487E">
        <w:rPr>
          <w:noProof/>
          <w:lang w:val="sr-Latn-CS"/>
        </w:rPr>
        <w:t xml:space="preserve">, </w:t>
      </w:r>
      <w:r>
        <w:rPr>
          <w:noProof/>
          <w:lang w:val="sr-Latn-CS"/>
        </w:rPr>
        <w:t>fudbal</w:t>
      </w:r>
      <w:r w:rsidR="001A1A9D" w:rsidRPr="007F487E">
        <w:rPr>
          <w:noProof/>
          <w:lang w:val="sr-Latn-CS"/>
        </w:rPr>
        <w:t xml:space="preserve">,  </w:t>
      </w:r>
      <w:r>
        <w:rPr>
          <w:noProof/>
          <w:lang w:val="sr-Latn-CS"/>
        </w:rPr>
        <w:t>džudo</w:t>
      </w:r>
      <w:r w:rsidR="001A1A9D" w:rsidRPr="007F487E">
        <w:rPr>
          <w:noProof/>
          <w:lang w:val="sr-Latn-CS"/>
        </w:rPr>
        <w:t xml:space="preserve">, </w:t>
      </w:r>
      <w:r>
        <w:rPr>
          <w:noProof/>
          <w:lang w:val="sr-Latn-CS"/>
        </w:rPr>
        <w:t>šah</w:t>
      </w:r>
      <w:r w:rsidR="001A1A9D" w:rsidRPr="007F487E">
        <w:rPr>
          <w:noProof/>
          <w:lang w:val="sr-Latn-CS"/>
        </w:rPr>
        <w:t xml:space="preserve">. </w:t>
      </w:r>
      <w:r>
        <w:rPr>
          <w:noProof/>
          <w:lang w:val="sr-Latn-CS"/>
        </w:rPr>
        <w:t>Ono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značajno</w:t>
      </w:r>
      <w:r w:rsidR="001A1A9D" w:rsidRPr="007F487E">
        <w:rPr>
          <w:noProof/>
          <w:lang w:val="sr-Latn-CS"/>
        </w:rPr>
        <w:t xml:space="preserve"> </w:t>
      </w:r>
      <w:r>
        <w:rPr>
          <w:noProof/>
          <w:lang w:val="sr-Latn-CS"/>
        </w:rPr>
        <w:t>pomenuti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polaznika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najvećem</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mali</w:t>
      </w:r>
      <w:r w:rsidR="001A1A9D" w:rsidRPr="007F487E">
        <w:rPr>
          <w:noProof/>
          <w:lang w:val="sr-Latn-CS"/>
        </w:rPr>
        <w:t xml:space="preserve"> (</w:t>
      </w:r>
      <w:r>
        <w:rPr>
          <w:noProof/>
          <w:lang w:val="sr-Latn-CS"/>
        </w:rPr>
        <w:t>od</w:t>
      </w:r>
      <w:r w:rsidR="001A1A9D" w:rsidRPr="007F487E">
        <w:rPr>
          <w:noProof/>
          <w:lang w:val="sr-Latn-CS"/>
        </w:rPr>
        <w:t xml:space="preserve"> 1 </w:t>
      </w:r>
      <w:r>
        <w:rPr>
          <w:noProof/>
          <w:lang w:val="sr-Latn-CS"/>
        </w:rPr>
        <w:t>do</w:t>
      </w:r>
      <w:r w:rsidR="001A1A9D" w:rsidRPr="007F487E">
        <w:rPr>
          <w:noProof/>
          <w:lang w:val="sr-Latn-CS"/>
        </w:rPr>
        <w:t xml:space="preserve"> 10)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upisnim</w:t>
      </w:r>
      <w:r w:rsidR="001A1A9D" w:rsidRPr="007F487E">
        <w:rPr>
          <w:noProof/>
          <w:lang w:val="sr-Latn-CS"/>
        </w:rPr>
        <w:t xml:space="preserve"> </w:t>
      </w:r>
      <w:r>
        <w:rPr>
          <w:noProof/>
          <w:lang w:val="sr-Latn-CS"/>
        </w:rPr>
        <w:t>rokovima</w:t>
      </w:r>
      <w:r w:rsidR="001A1A9D" w:rsidRPr="007F487E">
        <w:rPr>
          <w:noProof/>
          <w:lang w:val="sr-Latn-CS"/>
        </w:rPr>
        <w:t xml:space="preserve">. </w:t>
      </w:r>
      <w:r>
        <w:rPr>
          <w:noProof/>
          <w:lang w:val="sr-Latn-CS"/>
        </w:rPr>
        <w:t>Izuzetak</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unekoliko</w:t>
      </w:r>
      <w:r w:rsidR="001A1A9D" w:rsidRPr="007F487E">
        <w:rPr>
          <w:noProof/>
          <w:lang w:val="sr-Latn-CS"/>
        </w:rPr>
        <w:t xml:space="preserve"> </w:t>
      </w:r>
      <w:r>
        <w:rPr>
          <w:noProof/>
          <w:lang w:val="sr-Latn-CS"/>
        </w:rPr>
        <w:t>košarka</w:t>
      </w:r>
      <w:r w:rsidR="001A1A9D" w:rsidRPr="007F487E">
        <w:rPr>
          <w:noProof/>
          <w:lang w:val="sr-Latn-CS"/>
        </w:rPr>
        <w:t xml:space="preserve">, </w:t>
      </w:r>
      <w:r>
        <w:rPr>
          <w:noProof/>
          <w:lang w:val="sr-Latn-CS"/>
        </w:rPr>
        <w:t>rukomet</w:t>
      </w:r>
      <w:r w:rsidR="001A1A9D" w:rsidRPr="007F487E">
        <w:rPr>
          <w:noProof/>
          <w:lang w:val="sr-Latn-CS"/>
        </w:rPr>
        <w:t xml:space="preserve">, </w:t>
      </w:r>
      <w:r>
        <w:rPr>
          <w:noProof/>
          <w:lang w:val="sr-Latn-CS"/>
        </w:rPr>
        <w:t>odbojka</w:t>
      </w:r>
      <w:r w:rsidR="001A1A9D" w:rsidRPr="007F487E">
        <w:rPr>
          <w:noProof/>
          <w:lang w:val="sr-Latn-CS"/>
        </w:rPr>
        <w:t xml:space="preserve">, </w:t>
      </w:r>
      <w:r>
        <w:rPr>
          <w:noProof/>
          <w:lang w:val="sr-Latn-CS"/>
        </w:rPr>
        <w:t>rvanje</w:t>
      </w:r>
      <w:r w:rsidR="001A1A9D" w:rsidRPr="007F487E">
        <w:rPr>
          <w:noProof/>
          <w:lang w:val="sr-Latn-CS"/>
        </w:rPr>
        <w:t xml:space="preserve">, </w:t>
      </w:r>
      <w:r>
        <w:rPr>
          <w:noProof/>
          <w:lang w:val="sr-Latn-CS"/>
        </w:rPr>
        <w:t>fitnes</w:t>
      </w:r>
      <w:r w:rsidR="001A1A9D" w:rsidRPr="007F487E">
        <w:rPr>
          <w:noProof/>
          <w:lang w:val="sr-Latn-CS"/>
        </w:rPr>
        <w:t xml:space="preserve">, </w:t>
      </w:r>
      <w:r>
        <w:rPr>
          <w:noProof/>
          <w:lang w:val="sr-Latn-CS"/>
        </w:rPr>
        <w:t>vaterpolo</w:t>
      </w:r>
      <w:r w:rsidR="001A1A9D" w:rsidRPr="007F487E">
        <w:rPr>
          <w:noProof/>
          <w:lang w:val="sr-Latn-CS"/>
        </w:rPr>
        <w:t xml:space="preserve">, </w:t>
      </w:r>
      <w:r>
        <w:rPr>
          <w:noProof/>
          <w:lang w:val="sr-Latn-CS"/>
        </w:rPr>
        <w:t>ragbi</w:t>
      </w:r>
      <w:r w:rsidR="001A1A9D" w:rsidRPr="007F487E">
        <w:rPr>
          <w:noProof/>
          <w:lang w:val="sr-Latn-CS"/>
        </w:rPr>
        <w:t xml:space="preserve"> 13, </w:t>
      </w:r>
      <w:r>
        <w:rPr>
          <w:noProof/>
          <w:lang w:val="sr-Latn-CS"/>
        </w:rPr>
        <w:t>joga</w:t>
      </w:r>
      <w:r w:rsidR="001A1A9D" w:rsidRPr="007F487E">
        <w:rPr>
          <w:noProof/>
          <w:lang w:val="sr-Latn-CS"/>
        </w:rPr>
        <w:t xml:space="preserve">. </w:t>
      </w:r>
      <w:r>
        <w:rPr>
          <w:noProof/>
          <w:lang w:val="sr-Latn-CS"/>
        </w:rPr>
        <w:t>Kuriozitet</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Akademija</w:t>
      </w:r>
      <w:r w:rsidR="001A1A9D" w:rsidRPr="007F487E">
        <w:rPr>
          <w:noProof/>
          <w:lang w:val="sr-Latn-CS"/>
        </w:rPr>
        <w:t xml:space="preserve"> </w:t>
      </w:r>
      <w:r>
        <w:rPr>
          <w:noProof/>
          <w:lang w:val="sr-Latn-CS"/>
        </w:rPr>
        <w:t>fudbala</w:t>
      </w:r>
      <w:r w:rsidR="001A1A9D" w:rsidRPr="007F487E">
        <w:rPr>
          <w:noProof/>
          <w:lang w:val="sr-Latn-CS"/>
        </w:rPr>
        <w:t xml:space="preserve"> </w:t>
      </w:r>
      <w:r>
        <w:rPr>
          <w:noProof/>
          <w:lang w:val="sr-Latn-CS"/>
        </w:rPr>
        <w:t>organizovala</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karate</w:t>
      </w:r>
      <w:r w:rsidR="001A1A9D" w:rsidRPr="007F487E">
        <w:rPr>
          <w:noProof/>
          <w:lang w:val="sr-Latn-CS"/>
        </w:rPr>
        <w:t xml:space="preserve"> (38 </w:t>
      </w:r>
      <w:r>
        <w:rPr>
          <w:noProof/>
          <w:lang w:val="sr-Latn-CS"/>
        </w:rPr>
        <w:t>polaznika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stoni</w:t>
      </w:r>
      <w:r w:rsidR="001A1A9D" w:rsidRPr="007F487E">
        <w:rPr>
          <w:noProof/>
          <w:lang w:val="sr-Latn-CS"/>
        </w:rPr>
        <w:t xml:space="preserve"> </w:t>
      </w:r>
      <w:r>
        <w:rPr>
          <w:noProof/>
          <w:lang w:val="sr-Latn-CS"/>
        </w:rPr>
        <w:t>tenis</w:t>
      </w:r>
      <w:r w:rsidR="001A1A9D" w:rsidRPr="007F487E">
        <w:rPr>
          <w:noProof/>
          <w:lang w:val="sr-Latn-CS"/>
        </w:rPr>
        <w:t xml:space="preserve"> (1 </w:t>
      </w:r>
      <w:r>
        <w:rPr>
          <w:noProof/>
          <w:lang w:val="sr-Latn-CS"/>
        </w:rPr>
        <w:t>polaznik</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potreban</w:t>
      </w:r>
      <w:r w:rsidR="001A1A9D" w:rsidRPr="007F487E">
        <w:rPr>
          <w:noProof/>
          <w:lang w:val="sr-Latn-CS"/>
        </w:rPr>
        <w:t xml:space="preserve"> </w:t>
      </w:r>
      <w:r>
        <w:rPr>
          <w:noProof/>
          <w:lang w:val="sr-Latn-CS"/>
        </w:rPr>
        <w:t>kvalitativno</w:t>
      </w:r>
      <w:r w:rsidR="001A1A9D" w:rsidRPr="007F487E">
        <w:rPr>
          <w:noProof/>
          <w:lang w:val="sr-Latn-CS"/>
        </w:rPr>
        <w:t xml:space="preserve"> </w:t>
      </w:r>
      <w:r>
        <w:rPr>
          <w:noProof/>
          <w:lang w:val="sr-Latn-CS"/>
        </w:rPr>
        <w:t>drugčiji</w:t>
      </w:r>
      <w:r w:rsidR="001A1A9D" w:rsidRPr="007F487E">
        <w:rPr>
          <w:noProof/>
          <w:lang w:val="sr-Latn-CS"/>
        </w:rPr>
        <w:t xml:space="preserve"> </w:t>
      </w:r>
      <w:r>
        <w:rPr>
          <w:noProof/>
          <w:lang w:val="sr-Latn-CS"/>
        </w:rPr>
        <w:t>pristup</w:t>
      </w:r>
      <w:r w:rsidR="001A1A9D" w:rsidRPr="007F487E">
        <w:rPr>
          <w:noProof/>
          <w:lang w:val="sr-Latn-CS"/>
        </w:rPr>
        <w:t xml:space="preserve"> </w:t>
      </w:r>
      <w:r>
        <w:rPr>
          <w:noProof/>
          <w:lang w:val="sr-Latn-CS"/>
        </w:rPr>
        <w:t>unapređenju</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proizlazi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Ko</w:t>
      </w:r>
      <w:r w:rsidR="001A1A9D" w:rsidRPr="007F487E">
        <w:rPr>
          <w:noProof/>
          <w:lang w:val="sr-Latn-CS"/>
        </w:rPr>
        <w:t xml:space="preserve"> </w:t>
      </w:r>
      <w:r>
        <w:rPr>
          <w:noProof/>
          <w:lang w:val="sr-Latn-CS"/>
        </w:rPr>
        <w:t>čini</w:t>
      </w:r>
      <w:r w:rsidR="001A1A9D" w:rsidRPr="007F487E">
        <w:rPr>
          <w:noProof/>
          <w:lang w:val="sr-Latn-CS"/>
        </w:rPr>
        <w:t xml:space="preserve"> </w:t>
      </w:r>
      <w:r>
        <w:rPr>
          <w:noProof/>
          <w:lang w:val="sr-Latn-CS"/>
        </w:rPr>
        <w:t>vaš</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realizovala</w:t>
      </w:r>
      <w:r w:rsidR="001A1A9D" w:rsidRPr="007F487E">
        <w:rPr>
          <w:noProof/>
          <w:lang w:val="sr-Latn-CS"/>
        </w:rPr>
        <w:t xml:space="preserve"> </w:t>
      </w:r>
      <w:r>
        <w:rPr>
          <w:noProof/>
          <w:lang w:val="sr-Latn-CS"/>
        </w:rPr>
        <w:t>Antidoping</w:t>
      </w:r>
      <w:r w:rsidR="001A1A9D" w:rsidRPr="007F487E">
        <w:rPr>
          <w:noProof/>
          <w:lang w:val="sr-Latn-CS"/>
        </w:rPr>
        <w:t xml:space="preserve"> </w:t>
      </w:r>
      <w:r>
        <w:rPr>
          <w:noProof/>
          <w:lang w:val="sr-Latn-CS"/>
        </w:rPr>
        <w:t>agencija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saradnji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Ministarstvom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anketirano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upitnika</w:t>
      </w:r>
      <w:r w:rsidR="001A1A9D" w:rsidRPr="007F487E">
        <w:rPr>
          <w:noProof/>
          <w:lang w:val="sr-Latn-CS"/>
        </w:rPr>
        <w:t xml:space="preserve"> 348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(232 </w:t>
      </w:r>
      <w:r>
        <w:rPr>
          <w:noProof/>
          <w:lang w:val="sr-Latn-CS"/>
        </w:rPr>
        <w:t>muškog</w:t>
      </w:r>
      <w:r w:rsidR="001A1A9D" w:rsidRPr="007F487E">
        <w:rPr>
          <w:noProof/>
          <w:lang w:val="sr-Latn-CS"/>
        </w:rPr>
        <w:t xml:space="preserve"> </w:t>
      </w:r>
      <w:r>
        <w:rPr>
          <w:noProof/>
          <w:lang w:val="sr-Latn-CS"/>
        </w:rPr>
        <w:t>pola</w:t>
      </w:r>
      <w:r w:rsidR="001A1A9D" w:rsidRPr="007F487E">
        <w:rPr>
          <w:noProof/>
          <w:lang w:val="sr-Latn-CS"/>
        </w:rPr>
        <w:t xml:space="preserve"> </w:t>
      </w:r>
      <w:r>
        <w:rPr>
          <w:noProof/>
          <w:lang w:val="sr-Latn-CS"/>
        </w:rPr>
        <w:t>i</w:t>
      </w:r>
      <w:r w:rsidR="001A1A9D" w:rsidRPr="007F487E">
        <w:rPr>
          <w:noProof/>
          <w:lang w:val="sr-Latn-CS"/>
        </w:rPr>
        <w:t xml:space="preserve"> 116 </w:t>
      </w:r>
      <w:r>
        <w:rPr>
          <w:noProof/>
          <w:lang w:val="sr-Latn-CS"/>
        </w:rPr>
        <w:t>ženskog</w:t>
      </w:r>
      <w:r w:rsidR="001A1A9D" w:rsidRPr="007F487E">
        <w:rPr>
          <w:noProof/>
          <w:lang w:val="sr-Latn-CS"/>
        </w:rPr>
        <w:t xml:space="preserve"> </w:t>
      </w:r>
      <w:r>
        <w:rPr>
          <w:noProof/>
          <w:lang w:val="sr-Latn-CS"/>
        </w:rPr>
        <w:t>pola</w:t>
      </w:r>
      <w:r w:rsidR="001A1A9D" w:rsidRPr="007F487E">
        <w:rPr>
          <w:noProof/>
          <w:lang w:val="sr-Latn-CS"/>
        </w:rPr>
        <w:t xml:space="preserve">), </w:t>
      </w:r>
      <w:r>
        <w:rPr>
          <w:noProof/>
          <w:lang w:val="sr-Latn-CS"/>
        </w:rPr>
        <w:t>stipendista</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iz</w:t>
      </w:r>
      <w:r w:rsidR="001A1A9D" w:rsidRPr="007F487E">
        <w:rPr>
          <w:noProof/>
          <w:lang w:val="sr-Latn-CS"/>
        </w:rPr>
        <w:t xml:space="preserve"> 46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dakle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najboljim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Upitnik</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popunili</w:t>
      </w:r>
      <w:r w:rsidR="001A1A9D" w:rsidRPr="007F487E">
        <w:rPr>
          <w:noProof/>
          <w:lang w:val="sr-Latn-CS"/>
        </w:rPr>
        <w:t xml:space="preserve"> 323 </w:t>
      </w:r>
      <w:r>
        <w:rPr>
          <w:noProof/>
          <w:lang w:val="sr-Latn-CS"/>
        </w:rPr>
        <w:t>sportista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upitnik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analizirao</w:t>
      </w:r>
      <w:r w:rsidR="001A1A9D" w:rsidRPr="007F487E">
        <w:rPr>
          <w:noProof/>
          <w:lang w:val="sr-Latn-CS"/>
        </w:rPr>
        <w:t xml:space="preserve"> </w:t>
      </w:r>
      <w:r>
        <w:rPr>
          <w:noProof/>
          <w:lang w:val="sr-Latn-CS"/>
        </w:rPr>
        <w:t>osobe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prate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personal</w:t>
      </w:r>
      <w:r w:rsidR="001A1A9D" w:rsidRPr="007F487E">
        <w:rPr>
          <w:noProof/>
          <w:lang w:val="sr-Latn-CS"/>
        </w:rPr>
        <w:t xml:space="preserve"> </w:t>
      </w:r>
      <w:r>
        <w:rPr>
          <w:noProof/>
          <w:lang w:val="sr-Latn-CS"/>
        </w:rPr>
        <w:t>ili</w:t>
      </w:r>
      <w:r w:rsidR="001A1A9D" w:rsidRPr="007F487E">
        <w:rPr>
          <w:noProof/>
          <w:lang w:val="sr-Latn-CS"/>
        </w:rPr>
        <w:t xml:space="preserve"> „sport entourage”: </w:t>
      </w:r>
      <w:r>
        <w:rPr>
          <w:noProof/>
          <w:lang w:val="sr-Latn-CS"/>
        </w:rPr>
        <w:t>treneri</w:t>
      </w:r>
      <w:r w:rsidR="001A1A9D" w:rsidRPr="007F487E">
        <w:rPr>
          <w:noProof/>
          <w:lang w:val="sr-Latn-CS"/>
        </w:rPr>
        <w:t xml:space="preserve">, </w:t>
      </w:r>
      <w:r>
        <w:rPr>
          <w:noProof/>
          <w:lang w:val="sr-Latn-CS"/>
        </w:rPr>
        <w:t>kondicioni</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lekari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fizioterapeuti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školu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završili</w:t>
      </w:r>
      <w:r w:rsidR="001A1A9D" w:rsidRPr="007F487E">
        <w:rPr>
          <w:noProof/>
          <w:lang w:val="sr-Latn-CS"/>
        </w:rPr>
        <w:t xml:space="preserve"> </w:t>
      </w:r>
      <w:r>
        <w:rPr>
          <w:noProof/>
          <w:lang w:val="sr-Latn-CS"/>
        </w:rPr>
        <w:t>njihovi</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naši</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naveli</w:t>
      </w:r>
      <w:r w:rsidR="001A1A9D" w:rsidRPr="007F487E">
        <w:rPr>
          <w:noProof/>
          <w:lang w:val="sr-Latn-CS"/>
        </w:rPr>
        <w:t xml:space="preserve">: 1) </w:t>
      </w:r>
      <w:r>
        <w:rPr>
          <w:noProof/>
          <w:lang w:val="sr-Latn-CS"/>
        </w:rPr>
        <w:t>ništa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nemam</w:t>
      </w:r>
      <w:r w:rsidR="001A1A9D" w:rsidRPr="007F487E">
        <w:rPr>
          <w:noProof/>
          <w:lang w:val="sr-Latn-CS"/>
        </w:rPr>
        <w:t xml:space="preserve"> </w:t>
      </w:r>
      <w:r>
        <w:rPr>
          <w:noProof/>
          <w:lang w:val="sr-Latn-CS"/>
        </w:rPr>
        <w:t>trenera</w:t>
      </w:r>
      <w:r w:rsidR="001A1A9D" w:rsidRPr="007F487E">
        <w:rPr>
          <w:noProof/>
          <w:lang w:val="sr-Latn-CS"/>
        </w:rPr>
        <w:t xml:space="preserve"> – 28,2%; 2) </w:t>
      </w:r>
      <w:r>
        <w:rPr>
          <w:noProof/>
          <w:lang w:val="sr-Latn-CS"/>
        </w:rPr>
        <w:t>DIF</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 xml:space="preserve"> – 23,5%; 3) </w:t>
      </w:r>
      <w:r>
        <w:rPr>
          <w:noProof/>
          <w:lang w:val="sr-Latn-CS"/>
        </w:rPr>
        <w:t>ne</w:t>
      </w:r>
      <w:r w:rsidR="001A1A9D" w:rsidRPr="007F487E">
        <w:rPr>
          <w:noProof/>
          <w:lang w:val="sr-Latn-CS"/>
        </w:rPr>
        <w:t xml:space="preserve"> </w:t>
      </w:r>
      <w:r>
        <w:rPr>
          <w:noProof/>
          <w:lang w:val="sr-Latn-CS"/>
        </w:rPr>
        <w:t>znam</w:t>
      </w:r>
      <w:r w:rsidR="001A1A9D" w:rsidRPr="007F487E">
        <w:rPr>
          <w:noProof/>
          <w:lang w:val="sr-Latn-CS"/>
        </w:rPr>
        <w:t xml:space="preserve"> – 9,6%; 4) </w:t>
      </w:r>
      <w:r>
        <w:rPr>
          <w:noProof/>
          <w:lang w:val="sr-Latn-CS"/>
        </w:rPr>
        <w:t>viša</w:t>
      </w:r>
      <w:r w:rsidR="001A1A9D" w:rsidRPr="007F487E">
        <w:rPr>
          <w:noProof/>
          <w:lang w:val="sr-Latn-CS"/>
        </w:rPr>
        <w:t xml:space="preserve"> </w:t>
      </w:r>
      <w:r>
        <w:rPr>
          <w:noProof/>
          <w:lang w:val="sr-Latn-CS"/>
        </w:rPr>
        <w:t>trenerska</w:t>
      </w:r>
      <w:r w:rsidR="001A1A9D" w:rsidRPr="007F487E">
        <w:rPr>
          <w:noProof/>
          <w:lang w:val="sr-Latn-CS"/>
        </w:rPr>
        <w:t xml:space="preserve"> – 5,9%; 5) </w:t>
      </w:r>
      <w:r>
        <w:rPr>
          <w:noProof/>
          <w:lang w:val="sr-Latn-CS"/>
        </w:rPr>
        <w:t>Fakultet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 3,7%; 6) </w:t>
      </w:r>
      <w:r>
        <w:rPr>
          <w:noProof/>
          <w:lang w:val="sr-Latn-CS"/>
        </w:rPr>
        <w:t>Visoka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zdravstvena</w:t>
      </w:r>
      <w:r w:rsidR="001A1A9D" w:rsidRPr="007F487E">
        <w:rPr>
          <w:noProof/>
          <w:lang w:val="sr-Latn-CS"/>
        </w:rPr>
        <w:t xml:space="preserve"> </w:t>
      </w:r>
      <w:r>
        <w:rPr>
          <w:noProof/>
          <w:lang w:val="sr-Latn-CS"/>
        </w:rPr>
        <w:t>škola</w:t>
      </w:r>
      <w:r w:rsidR="001A1A9D" w:rsidRPr="007F487E">
        <w:rPr>
          <w:noProof/>
          <w:lang w:val="sr-Latn-CS"/>
        </w:rPr>
        <w:t xml:space="preserve"> – 3,7%, 7) </w:t>
      </w:r>
      <w:r>
        <w:rPr>
          <w:noProof/>
          <w:lang w:val="sr-Latn-CS"/>
        </w:rPr>
        <w:t>Viša</w:t>
      </w:r>
      <w:r w:rsidR="001A1A9D" w:rsidRPr="007F487E">
        <w:rPr>
          <w:noProof/>
          <w:lang w:val="sr-Latn-CS"/>
        </w:rPr>
        <w:t xml:space="preserve"> </w:t>
      </w:r>
      <w:r>
        <w:rPr>
          <w:noProof/>
          <w:lang w:val="sr-Latn-CS"/>
        </w:rPr>
        <w:t>poslovna</w:t>
      </w:r>
      <w:r w:rsidR="001A1A9D" w:rsidRPr="007F487E">
        <w:rPr>
          <w:noProof/>
          <w:lang w:val="sr-Latn-CS"/>
        </w:rPr>
        <w:t xml:space="preserve"> </w:t>
      </w:r>
      <w:r>
        <w:rPr>
          <w:noProof/>
          <w:lang w:val="sr-Latn-CS"/>
        </w:rPr>
        <w:t>škola</w:t>
      </w:r>
      <w:r w:rsidR="001A1A9D" w:rsidRPr="007F487E">
        <w:rPr>
          <w:noProof/>
          <w:lang w:val="sr-Latn-CS"/>
        </w:rPr>
        <w:t xml:space="preserve"> – 3,1%, 8) </w:t>
      </w:r>
      <w:r>
        <w:rPr>
          <w:noProof/>
          <w:lang w:val="sr-Latn-CS"/>
        </w:rPr>
        <w:t>Ekonomski</w:t>
      </w:r>
      <w:r w:rsidR="001A1A9D" w:rsidRPr="007F487E">
        <w:rPr>
          <w:noProof/>
          <w:lang w:val="sr-Latn-CS"/>
        </w:rPr>
        <w:t xml:space="preserve"> </w:t>
      </w:r>
      <w:r>
        <w:rPr>
          <w:noProof/>
          <w:lang w:val="sr-Latn-CS"/>
        </w:rPr>
        <w:t>fakultet</w:t>
      </w:r>
      <w:r w:rsidR="001A1A9D" w:rsidRPr="007F487E">
        <w:rPr>
          <w:noProof/>
          <w:lang w:val="sr-Latn-CS"/>
        </w:rPr>
        <w:t xml:space="preserve"> – 2,8%; 9) </w:t>
      </w:r>
      <w:r>
        <w:rPr>
          <w:noProof/>
          <w:lang w:val="sr-Latn-CS"/>
        </w:rPr>
        <w:t>FON</w:t>
      </w:r>
      <w:r w:rsidR="001A1A9D" w:rsidRPr="007F487E">
        <w:rPr>
          <w:noProof/>
          <w:lang w:val="sr-Latn-CS"/>
        </w:rPr>
        <w:t xml:space="preserve"> – 2,8%; 10) </w:t>
      </w:r>
      <w:r>
        <w:rPr>
          <w:noProof/>
          <w:lang w:val="sr-Latn-CS"/>
        </w:rPr>
        <w:t>DIF</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Novom</w:t>
      </w:r>
      <w:r w:rsidR="001A1A9D" w:rsidRPr="007F487E">
        <w:rPr>
          <w:noProof/>
          <w:lang w:val="sr-Latn-CS"/>
        </w:rPr>
        <w:t xml:space="preserve"> </w:t>
      </w:r>
      <w:r>
        <w:rPr>
          <w:noProof/>
          <w:lang w:val="sr-Latn-CS"/>
        </w:rPr>
        <w:t>Sadu</w:t>
      </w:r>
      <w:r w:rsidR="001A1A9D" w:rsidRPr="007F487E">
        <w:rPr>
          <w:noProof/>
          <w:lang w:val="sr-Latn-CS"/>
        </w:rPr>
        <w:t xml:space="preserve"> – 2,5%; 11) </w:t>
      </w:r>
      <w:r>
        <w:rPr>
          <w:noProof/>
          <w:lang w:val="sr-Latn-CS"/>
        </w:rPr>
        <w:t>TIMS</w:t>
      </w:r>
      <w:r w:rsidR="001A1A9D" w:rsidRPr="007F487E">
        <w:rPr>
          <w:noProof/>
          <w:lang w:val="sr-Latn-CS"/>
        </w:rPr>
        <w:t xml:space="preserve"> – 2,2%, 12) </w:t>
      </w:r>
      <w:r>
        <w:rPr>
          <w:noProof/>
          <w:lang w:val="sr-Latn-CS"/>
        </w:rPr>
        <w:t>Vojna</w:t>
      </w:r>
      <w:r w:rsidR="001A1A9D" w:rsidRPr="007F487E">
        <w:rPr>
          <w:noProof/>
          <w:lang w:val="sr-Latn-CS"/>
        </w:rPr>
        <w:t xml:space="preserve"> </w:t>
      </w:r>
      <w:r>
        <w:rPr>
          <w:noProof/>
          <w:lang w:val="sr-Latn-CS"/>
        </w:rPr>
        <w:t>akademija</w:t>
      </w:r>
      <w:r w:rsidR="001A1A9D" w:rsidRPr="007F487E">
        <w:rPr>
          <w:noProof/>
          <w:lang w:val="sr-Latn-CS"/>
        </w:rPr>
        <w:t xml:space="preserve"> – 2,2%; 13) </w:t>
      </w:r>
      <w:r>
        <w:rPr>
          <w:noProof/>
          <w:lang w:val="sr-Latn-CS"/>
        </w:rPr>
        <w:t>Sportska</w:t>
      </w:r>
      <w:r w:rsidR="001A1A9D" w:rsidRPr="007F487E">
        <w:rPr>
          <w:noProof/>
          <w:lang w:val="sr-Latn-CS"/>
        </w:rPr>
        <w:t xml:space="preserve"> </w:t>
      </w:r>
      <w:r>
        <w:rPr>
          <w:noProof/>
          <w:lang w:val="sr-Latn-CS"/>
        </w:rPr>
        <w:t>akademija</w:t>
      </w:r>
      <w:r w:rsidR="001A1A9D" w:rsidRPr="007F487E">
        <w:rPr>
          <w:noProof/>
          <w:lang w:val="sr-Latn-CS"/>
        </w:rPr>
        <w:t xml:space="preserve"> – 1,5%; 14) </w:t>
      </w:r>
      <w:r>
        <w:rPr>
          <w:noProof/>
          <w:lang w:val="sr-Latn-CS"/>
        </w:rPr>
        <w:t>Građevinski</w:t>
      </w:r>
      <w:r w:rsidR="001A1A9D" w:rsidRPr="007F487E">
        <w:rPr>
          <w:noProof/>
          <w:lang w:val="sr-Latn-CS"/>
        </w:rPr>
        <w:t xml:space="preserve"> </w:t>
      </w:r>
      <w:r>
        <w:rPr>
          <w:noProof/>
          <w:lang w:val="sr-Latn-CS"/>
        </w:rPr>
        <w:t>fakultet</w:t>
      </w:r>
      <w:r w:rsidR="001A1A9D" w:rsidRPr="007F487E">
        <w:rPr>
          <w:noProof/>
          <w:lang w:val="sr-Latn-CS"/>
        </w:rPr>
        <w:t xml:space="preserve"> – 1,5%; 15) </w:t>
      </w:r>
      <w:r>
        <w:rPr>
          <w:noProof/>
          <w:lang w:val="sr-Latn-CS"/>
        </w:rPr>
        <w:t>Poljoprivredna</w:t>
      </w:r>
      <w:r w:rsidR="001A1A9D" w:rsidRPr="007F487E">
        <w:rPr>
          <w:noProof/>
          <w:lang w:val="sr-Latn-CS"/>
        </w:rPr>
        <w:t xml:space="preserve"> </w:t>
      </w:r>
      <w:r>
        <w:rPr>
          <w:noProof/>
          <w:lang w:val="sr-Latn-CS"/>
        </w:rPr>
        <w:t>škola</w:t>
      </w:r>
      <w:r w:rsidR="001A1A9D" w:rsidRPr="007F487E">
        <w:rPr>
          <w:noProof/>
          <w:lang w:val="sr-Latn-CS"/>
        </w:rPr>
        <w:t xml:space="preserve"> – 1,2%, 16) </w:t>
      </w:r>
      <w:r>
        <w:rPr>
          <w:noProof/>
          <w:lang w:val="sr-Latn-CS"/>
        </w:rPr>
        <w:t>Viša</w:t>
      </w:r>
      <w:r w:rsidR="001A1A9D" w:rsidRPr="007F487E">
        <w:rPr>
          <w:noProof/>
          <w:lang w:val="sr-Latn-CS"/>
        </w:rPr>
        <w:t xml:space="preserve"> </w:t>
      </w:r>
      <w:r>
        <w:rPr>
          <w:noProof/>
          <w:lang w:val="sr-Latn-CS"/>
        </w:rPr>
        <w:t>medicinska</w:t>
      </w:r>
      <w:r w:rsidR="001A1A9D" w:rsidRPr="007F487E">
        <w:rPr>
          <w:noProof/>
          <w:lang w:val="sr-Latn-CS"/>
        </w:rPr>
        <w:t xml:space="preserve"> </w:t>
      </w:r>
      <w:r>
        <w:rPr>
          <w:noProof/>
          <w:lang w:val="sr-Latn-CS"/>
        </w:rPr>
        <w:t>škola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Zemunu</w:t>
      </w:r>
      <w:r w:rsidR="001A1A9D" w:rsidRPr="007F487E">
        <w:rPr>
          <w:noProof/>
          <w:lang w:val="sr-Latn-CS"/>
        </w:rPr>
        <w:t xml:space="preserve"> – 0,9%, 17) </w:t>
      </w:r>
      <w:r>
        <w:rPr>
          <w:noProof/>
          <w:lang w:val="sr-Latn-CS"/>
        </w:rPr>
        <w:t>Viša</w:t>
      </w:r>
      <w:r w:rsidR="001A1A9D" w:rsidRPr="007F487E">
        <w:rPr>
          <w:noProof/>
          <w:lang w:val="sr-Latn-CS"/>
        </w:rPr>
        <w:t xml:space="preserve"> </w:t>
      </w:r>
      <w:r>
        <w:rPr>
          <w:noProof/>
          <w:lang w:val="sr-Latn-CS"/>
        </w:rPr>
        <w:t>elektrotehnička</w:t>
      </w:r>
      <w:r w:rsidR="001A1A9D" w:rsidRPr="007F487E">
        <w:rPr>
          <w:noProof/>
          <w:lang w:val="sr-Latn-CS"/>
        </w:rPr>
        <w:t xml:space="preserve"> – 0,6%, 18) </w:t>
      </w:r>
      <w:r>
        <w:rPr>
          <w:noProof/>
          <w:lang w:val="sr-Latn-CS"/>
        </w:rPr>
        <w:t>Tehnička</w:t>
      </w:r>
      <w:r w:rsidR="001A1A9D" w:rsidRPr="007F487E">
        <w:rPr>
          <w:noProof/>
          <w:lang w:val="sr-Latn-CS"/>
        </w:rPr>
        <w:t xml:space="preserve"> </w:t>
      </w:r>
      <w:r>
        <w:rPr>
          <w:noProof/>
          <w:lang w:val="sr-Latn-CS"/>
        </w:rPr>
        <w:t>škola</w:t>
      </w:r>
      <w:r w:rsidR="001A1A9D" w:rsidRPr="007F487E">
        <w:rPr>
          <w:noProof/>
          <w:lang w:val="sr-Latn-CS"/>
        </w:rPr>
        <w:t xml:space="preserve"> – 0,3%; 19) </w:t>
      </w:r>
      <w:r>
        <w:rPr>
          <w:noProof/>
          <w:lang w:val="sr-Latn-CS"/>
        </w:rPr>
        <w:t>Gimnazija</w:t>
      </w:r>
      <w:r w:rsidR="001A1A9D" w:rsidRPr="007F487E">
        <w:rPr>
          <w:noProof/>
          <w:lang w:val="sr-Latn-CS"/>
        </w:rPr>
        <w:t xml:space="preserve"> – 0,3%, 20) </w:t>
      </w:r>
      <w:r>
        <w:rPr>
          <w:noProof/>
          <w:lang w:val="sr-Latn-CS"/>
        </w:rPr>
        <w:t>Strani</w:t>
      </w:r>
      <w:r w:rsidR="001A1A9D" w:rsidRPr="007F487E">
        <w:rPr>
          <w:noProof/>
          <w:lang w:val="sr-Latn-CS"/>
        </w:rPr>
        <w:t xml:space="preserve"> </w:t>
      </w:r>
      <w:r>
        <w:rPr>
          <w:noProof/>
          <w:lang w:val="sr-Latn-CS"/>
        </w:rPr>
        <w:t>univerzitet</w:t>
      </w:r>
      <w:r w:rsidR="001A1A9D" w:rsidRPr="007F487E">
        <w:rPr>
          <w:noProof/>
          <w:lang w:val="sr-Latn-CS"/>
        </w:rPr>
        <w:t xml:space="preserve"> – 0,3%; 21) </w:t>
      </w:r>
      <w:r>
        <w:rPr>
          <w:noProof/>
          <w:lang w:val="sr-Latn-CS"/>
        </w:rPr>
        <w:t>Fakultet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menadžment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 0,3%; 22) </w:t>
      </w:r>
      <w:r>
        <w:rPr>
          <w:noProof/>
          <w:lang w:val="sr-Latn-CS"/>
        </w:rPr>
        <w:t>zaslužni</w:t>
      </w:r>
      <w:r w:rsidR="001A1A9D" w:rsidRPr="007F487E">
        <w:rPr>
          <w:noProof/>
          <w:lang w:val="sr-Latn-CS"/>
        </w:rPr>
        <w:t xml:space="preserve"> </w:t>
      </w:r>
      <w:r>
        <w:rPr>
          <w:noProof/>
          <w:lang w:val="sr-Latn-CS"/>
        </w:rPr>
        <w:t>sportista</w:t>
      </w:r>
      <w:r w:rsidR="001A1A9D" w:rsidRPr="007F487E">
        <w:rPr>
          <w:noProof/>
          <w:lang w:val="sr-Latn-CS"/>
        </w:rPr>
        <w:t xml:space="preserve"> – 0,3%; 23) </w:t>
      </w:r>
      <w:r>
        <w:rPr>
          <w:noProof/>
          <w:lang w:val="sr-Latn-CS"/>
        </w:rPr>
        <w:t>operativni</w:t>
      </w:r>
      <w:r w:rsidR="001A1A9D" w:rsidRPr="007F487E">
        <w:rPr>
          <w:noProof/>
          <w:lang w:val="sr-Latn-CS"/>
        </w:rPr>
        <w:t xml:space="preserve"> </w:t>
      </w:r>
      <w:r>
        <w:rPr>
          <w:noProof/>
          <w:lang w:val="sr-Latn-CS"/>
        </w:rPr>
        <w:t>trener</w:t>
      </w:r>
      <w:r w:rsidR="001A1A9D" w:rsidRPr="007F487E">
        <w:rPr>
          <w:noProof/>
          <w:lang w:val="sr-Latn-CS"/>
        </w:rPr>
        <w:t xml:space="preserve"> – 0,3%; 24) </w:t>
      </w:r>
      <w:r>
        <w:rPr>
          <w:noProof/>
          <w:lang w:val="sr-Latn-CS"/>
        </w:rPr>
        <w:t>Akademija</w:t>
      </w:r>
      <w:r w:rsidR="001A1A9D" w:rsidRPr="007F487E">
        <w:rPr>
          <w:noProof/>
          <w:lang w:val="sr-Latn-CS"/>
        </w:rPr>
        <w:t xml:space="preserve"> </w:t>
      </w:r>
      <w:r>
        <w:rPr>
          <w:noProof/>
          <w:lang w:val="sr-Latn-CS"/>
        </w:rPr>
        <w:t>fudbala</w:t>
      </w:r>
      <w:r w:rsidR="001A1A9D" w:rsidRPr="007F487E">
        <w:rPr>
          <w:noProof/>
          <w:lang w:val="sr-Latn-CS"/>
        </w:rPr>
        <w:t xml:space="preserve"> – 0,3%; 25) </w:t>
      </w:r>
      <w:r>
        <w:rPr>
          <w:noProof/>
          <w:lang w:val="sr-Latn-CS"/>
        </w:rPr>
        <w:t>Fakultet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Prištini</w:t>
      </w:r>
      <w:r w:rsidR="001A1A9D" w:rsidRPr="007F487E">
        <w:rPr>
          <w:noProof/>
          <w:lang w:val="sr-Latn-CS"/>
        </w:rPr>
        <w:t xml:space="preserve"> – 0,3%; 26) </w:t>
      </w:r>
      <w:r>
        <w:rPr>
          <w:noProof/>
          <w:lang w:val="sr-Latn-CS"/>
        </w:rPr>
        <w:t>Fakultet</w:t>
      </w:r>
      <w:r w:rsidR="001A1A9D" w:rsidRPr="007F487E">
        <w:rPr>
          <w:noProof/>
          <w:lang w:val="sr-Latn-CS"/>
        </w:rPr>
        <w:t xml:space="preserve"> </w:t>
      </w:r>
      <w:r>
        <w:rPr>
          <w:noProof/>
          <w:lang w:val="sr-Latn-CS"/>
        </w:rPr>
        <w:t>šumarstva</w:t>
      </w:r>
      <w:r w:rsidR="001A1A9D" w:rsidRPr="007F487E">
        <w:rPr>
          <w:noProof/>
          <w:lang w:val="sr-Latn-CS"/>
        </w:rPr>
        <w:t xml:space="preserve"> – 0,3%; 27) </w:t>
      </w:r>
      <w:r>
        <w:rPr>
          <w:noProof/>
          <w:lang w:val="sr-Latn-CS"/>
        </w:rPr>
        <w:t>Rudarsko</w:t>
      </w:r>
      <w:r w:rsidR="001A1A9D" w:rsidRPr="007F487E">
        <w:rPr>
          <w:noProof/>
          <w:lang w:val="sr-Latn-CS"/>
        </w:rPr>
        <w:t xml:space="preserve"> </w:t>
      </w:r>
      <w:r>
        <w:rPr>
          <w:noProof/>
          <w:lang w:val="sr-Latn-CS"/>
        </w:rPr>
        <w:t>geološki</w:t>
      </w:r>
      <w:r w:rsidR="001A1A9D" w:rsidRPr="007F487E">
        <w:rPr>
          <w:noProof/>
          <w:lang w:val="sr-Latn-CS"/>
        </w:rPr>
        <w:t xml:space="preserve"> </w:t>
      </w:r>
      <w:r>
        <w:rPr>
          <w:noProof/>
          <w:lang w:val="sr-Latn-CS"/>
        </w:rPr>
        <w:t>fakultet</w:t>
      </w:r>
      <w:r w:rsidR="001A1A9D" w:rsidRPr="007F487E">
        <w:rPr>
          <w:noProof/>
          <w:lang w:val="sr-Latn-CS"/>
        </w:rPr>
        <w:t xml:space="preserve"> – 0,3%; 28) </w:t>
      </w:r>
      <w:r>
        <w:rPr>
          <w:noProof/>
          <w:lang w:val="sr-Latn-CS"/>
        </w:rPr>
        <w:t>Defektološki</w:t>
      </w:r>
      <w:r w:rsidR="001A1A9D" w:rsidRPr="007F487E">
        <w:rPr>
          <w:noProof/>
          <w:lang w:val="sr-Latn-CS"/>
        </w:rPr>
        <w:t xml:space="preserve"> </w:t>
      </w:r>
      <w:r>
        <w:rPr>
          <w:noProof/>
          <w:lang w:val="sr-Latn-CS"/>
        </w:rPr>
        <w:t>fakultet</w:t>
      </w:r>
      <w:r w:rsidR="001A1A9D" w:rsidRPr="007F487E">
        <w:rPr>
          <w:noProof/>
          <w:lang w:val="sr-Latn-CS"/>
        </w:rPr>
        <w:t xml:space="preserve"> – 0,3%; 29) </w:t>
      </w:r>
      <w:r>
        <w:rPr>
          <w:noProof/>
          <w:lang w:val="sr-Latn-CS"/>
        </w:rPr>
        <w:t>Mašinski</w:t>
      </w:r>
      <w:r w:rsidR="001A1A9D" w:rsidRPr="007F487E">
        <w:rPr>
          <w:noProof/>
          <w:lang w:val="sr-Latn-CS"/>
        </w:rPr>
        <w:t xml:space="preserve"> </w:t>
      </w:r>
      <w:r>
        <w:rPr>
          <w:noProof/>
          <w:lang w:val="sr-Latn-CS"/>
        </w:rPr>
        <w:t>fakultet</w:t>
      </w:r>
      <w:r w:rsidR="001A1A9D" w:rsidRPr="007F487E">
        <w:rPr>
          <w:noProof/>
          <w:lang w:val="sr-Latn-CS"/>
        </w:rPr>
        <w:t xml:space="preserve"> – 0,3%; 30) </w:t>
      </w:r>
      <w:r>
        <w:rPr>
          <w:noProof/>
          <w:lang w:val="sr-Latn-CS"/>
        </w:rPr>
        <w:t>Filozofski</w:t>
      </w:r>
      <w:r w:rsidR="001A1A9D" w:rsidRPr="007F487E">
        <w:rPr>
          <w:noProof/>
          <w:lang w:val="sr-Latn-CS"/>
        </w:rPr>
        <w:t xml:space="preserve"> </w:t>
      </w:r>
      <w:r>
        <w:rPr>
          <w:noProof/>
          <w:lang w:val="sr-Latn-CS"/>
        </w:rPr>
        <w:t>fakultet</w:t>
      </w:r>
      <w:r w:rsidR="001A1A9D" w:rsidRPr="007F487E">
        <w:rPr>
          <w:noProof/>
          <w:lang w:val="sr-Latn-CS"/>
        </w:rPr>
        <w:t xml:space="preserve"> – 0,3%; 31) </w:t>
      </w:r>
      <w:r>
        <w:rPr>
          <w:noProof/>
          <w:lang w:val="sr-Latn-CS"/>
        </w:rPr>
        <w:t>Prirodno</w:t>
      </w:r>
      <w:r w:rsidR="001A1A9D" w:rsidRPr="007F487E">
        <w:rPr>
          <w:noProof/>
          <w:lang w:val="sr-Latn-CS"/>
        </w:rPr>
        <w:t xml:space="preserve"> </w:t>
      </w:r>
      <w:r>
        <w:rPr>
          <w:noProof/>
          <w:lang w:val="sr-Latn-CS"/>
        </w:rPr>
        <w:t>matematički</w:t>
      </w:r>
      <w:r w:rsidR="001A1A9D" w:rsidRPr="007F487E">
        <w:rPr>
          <w:noProof/>
          <w:lang w:val="sr-Latn-CS"/>
        </w:rPr>
        <w:t xml:space="preserve"> </w:t>
      </w:r>
      <w:r>
        <w:rPr>
          <w:noProof/>
          <w:lang w:val="sr-Latn-CS"/>
        </w:rPr>
        <w:t>fakultet</w:t>
      </w:r>
      <w:r w:rsidR="001A1A9D" w:rsidRPr="007F487E">
        <w:rPr>
          <w:noProof/>
          <w:lang w:val="sr-Latn-CS"/>
        </w:rPr>
        <w:t xml:space="preserve"> – 0,3%. </w:t>
      </w:r>
      <w:r>
        <w:rPr>
          <w:noProof/>
          <w:lang w:val="sr-Latn-CS"/>
        </w:rPr>
        <w:t>Neki</w:t>
      </w:r>
      <w:r w:rsidR="001A1A9D" w:rsidRPr="007F487E">
        <w:rPr>
          <w:noProof/>
          <w:lang w:val="sr-Latn-CS"/>
        </w:rPr>
        <w:t xml:space="preserve"> </w:t>
      </w:r>
      <w:r>
        <w:rPr>
          <w:noProof/>
          <w:lang w:val="sr-Latn-CS"/>
        </w:rPr>
        <w:t>fakultet</w:t>
      </w:r>
      <w:r w:rsidR="001A1A9D" w:rsidRPr="007F487E">
        <w:rPr>
          <w:noProof/>
          <w:lang w:val="sr-Latn-CS"/>
        </w:rPr>
        <w:t xml:space="preserve"> </w:t>
      </w:r>
      <w:r>
        <w:rPr>
          <w:noProof/>
          <w:lang w:val="sr-Latn-CS"/>
        </w:rPr>
        <w:t>ima</w:t>
      </w:r>
      <w:r w:rsidR="001A1A9D" w:rsidRPr="007F487E">
        <w:rPr>
          <w:noProof/>
          <w:lang w:val="sr-Latn-CS"/>
        </w:rPr>
        <w:t xml:space="preserve"> 53,49% </w:t>
      </w:r>
      <w:r>
        <w:rPr>
          <w:noProof/>
          <w:lang w:val="sr-Latn-CS"/>
        </w:rPr>
        <w:t>trenera</w:t>
      </w:r>
      <w:r w:rsidR="001A1A9D" w:rsidRPr="007F487E">
        <w:rPr>
          <w:noProof/>
          <w:lang w:val="sr-Latn-CS"/>
        </w:rPr>
        <w:t xml:space="preserve">, </w:t>
      </w:r>
      <w:r>
        <w:rPr>
          <w:noProof/>
          <w:lang w:val="sr-Latn-CS"/>
        </w:rPr>
        <w:t>višu</w:t>
      </w:r>
      <w:r w:rsidR="001A1A9D" w:rsidRPr="007F487E">
        <w:rPr>
          <w:noProof/>
          <w:lang w:val="sr-Latn-CS"/>
        </w:rPr>
        <w:t xml:space="preserve"> </w:t>
      </w:r>
      <w:r>
        <w:rPr>
          <w:noProof/>
          <w:lang w:val="sr-Latn-CS"/>
        </w:rPr>
        <w:t>školu</w:t>
      </w:r>
      <w:r w:rsidR="001A1A9D" w:rsidRPr="007F487E">
        <w:rPr>
          <w:noProof/>
          <w:lang w:val="sr-Latn-CS"/>
        </w:rPr>
        <w:t xml:space="preserve"> 21,39% </w:t>
      </w:r>
      <w:r>
        <w:rPr>
          <w:noProof/>
          <w:lang w:val="sr-Latn-CS"/>
        </w:rPr>
        <w:t>trenera</w:t>
      </w:r>
      <w:r w:rsidR="001A1A9D" w:rsidRPr="007F487E">
        <w:rPr>
          <w:noProof/>
          <w:lang w:val="sr-Latn-CS"/>
        </w:rPr>
        <w:t xml:space="preserve">, </w:t>
      </w:r>
      <w:r>
        <w:rPr>
          <w:noProof/>
          <w:lang w:val="sr-Latn-CS"/>
        </w:rPr>
        <w:t>srednju</w:t>
      </w:r>
      <w:r w:rsidR="001A1A9D" w:rsidRPr="007F487E">
        <w:rPr>
          <w:noProof/>
          <w:lang w:val="sr-Latn-CS"/>
        </w:rPr>
        <w:t xml:space="preserve"> </w:t>
      </w:r>
      <w:r>
        <w:rPr>
          <w:noProof/>
          <w:lang w:val="sr-Latn-CS"/>
        </w:rPr>
        <w:t>školu</w:t>
      </w:r>
      <w:r w:rsidR="001A1A9D" w:rsidRPr="007F487E">
        <w:rPr>
          <w:noProof/>
          <w:lang w:val="sr-Latn-CS"/>
        </w:rPr>
        <w:t xml:space="preserve"> 18,93% </w:t>
      </w:r>
      <w:r>
        <w:rPr>
          <w:noProof/>
          <w:lang w:val="sr-Latn-CS"/>
        </w:rPr>
        <w:t>trenera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osnovnu</w:t>
      </w:r>
      <w:r w:rsidR="001A1A9D" w:rsidRPr="007F487E">
        <w:rPr>
          <w:noProof/>
          <w:lang w:val="sr-Latn-CS"/>
        </w:rPr>
        <w:t xml:space="preserve"> </w:t>
      </w:r>
      <w:r>
        <w:rPr>
          <w:noProof/>
          <w:lang w:val="sr-Latn-CS"/>
        </w:rPr>
        <w:t>školu</w:t>
      </w:r>
      <w:r w:rsidR="001A1A9D" w:rsidRPr="007F487E">
        <w:rPr>
          <w:noProof/>
          <w:lang w:val="sr-Latn-CS"/>
        </w:rPr>
        <w:t xml:space="preserve"> 0,82% </w:t>
      </w:r>
      <w:r>
        <w:rPr>
          <w:noProof/>
          <w:lang w:val="sr-Latn-CS"/>
        </w:rPr>
        <w:t>trenera</w:t>
      </w:r>
      <w:r w:rsidR="001A1A9D" w:rsidRPr="007F487E">
        <w:rPr>
          <w:noProof/>
          <w:lang w:val="sr-Latn-CS"/>
        </w:rPr>
        <w:t xml:space="preserve">. </w:t>
      </w:r>
      <w:r>
        <w:rPr>
          <w:noProof/>
          <w:lang w:val="sr-Latn-CS"/>
        </w:rPr>
        <w:t>Najveći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trenera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bivši</w:t>
      </w:r>
      <w:r w:rsidR="001A1A9D" w:rsidRPr="007F487E">
        <w:rPr>
          <w:noProof/>
          <w:lang w:val="sr-Latn-CS"/>
        </w:rPr>
        <w:t xml:space="preserve"> </w:t>
      </w:r>
      <w:r>
        <w:rPr>
          <w:noProof/>
          <w:lang w:val="sr-Latn-CS"/>
        </w:rPr>
        <w:t>sportisti</w:t>
      </w:r>
      <w:r w:rsidR="001A1A9D" w:rsidRPr="007F487E">
        <w:rPr>
          <w:noProof/>
          <w:lang w:val="sr-Latn-CS"/>
        </w:rPr>
        <w:t xml:space="preserve"> – 88,9%. </w:t>
      </w:r>
      <w:r>
        <w:rPr>
          <w:noProof/>
          <w:lang w:val="sr-Latn-CS"/>
        </w:rPr>
        <w:t>Iz</w:t>
      </w:r>
      <w:r w:rsidR="001A1A9D" w:rsidRPr="007F487E">
        <w:rPr>
          <w:noProof/>
          <w:lang w:val="sr-Latn-CS"/>
        </w:rPr>
        <w:t xml:space="preserve"> </w:t>
      </w:r>
      <w:r>
        <w:rPr>
          <w:noProof/>
          <w:lang w:val="sr-Latn-CS"/>
        </w:rPr>
        <w:t>posmatrane</w:t>
      </w:r>
      <w:r w:rsidR="001A1A9D" w:rsidRPr="007F487E">
        <w:rPr>
          <w:noProof/>
          <w:lang w:val="sr-Latn-CS"/>
        </w:rPr>
        <w:t xml:space="preserve"> </w:t>
      </w:r>
      <w:r>
        <w:rPr>
          <w:noProof/>
          <w:lang w:val="sr-Latn-CS"/>
        </w:rPr>
        <w:t>grupe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sedam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imalo</w:t>
      </w:r>
      <w:r w:rsidR="001A1A9D" w:rsidRPr="007F487E">
        <w:rPr>
          <w:noProof/>
          <w:lang w:val="sr-Latn-CS"/>
        </w:rPr>
        <w:t xml:space="preserve"> </w:t>
      </w:r>
      <w:r>
        <w:rPr>
          <w:noProof/>
          <w:lang w:val="sr-Latn-CS"/>
        </w:rPr>
        <w:t>trenera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ostali</w:t>
      </w:r>
      <w:r w:rsidR="001A1A9D" w:rsidRPr="007F487E">
        <w:rPr>
          <w:noProof/>
          <w:lang w:val="sr-Latn-CS"/>
        </w:rPr>
        <w:t xml:space="preserve"> </w:t>
      </w:r>
      <w:r>
        <w:rPr>
          <w:noProof/>
          <w:lang w:val="sr-Latn-CS"/>
        </w:rPr>
        <w:t>imali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jednog</w:t>
      </w:r>
      <w:r w:rsidR="001A1A9D" w:rsidRPr="007F487E">
        <w:rPr>
          <w:noProof/>
          <w:lang w:val="sr-Latn-CS"/>
        </w:rPr>
        <w:t xml:space="preserve"> </w:t>
      </w:r>
      <w:r>
        <w:rPr>
          <w:noProof/>
          <w:lang w:val="sr-Latn-CS"/>
        </w:rPr>
        <w:t>do</w:t>
      </w:r>
      <w:r w:rsidR="001A1A9D" w:rsidRPr="007F487E">
        <w:rPr>
          <w:noProof/>
          <w:lang w:val="sr-Latn-CS"/>
        </w:rPr>
        <w:t xml:space="preserve"> 14 </w:t>
      </w:r>
      <w:r>
        <w:rPr>
          <w:noProof/>
          <w:lang w:val="sr-Latn-CS"/>
        </w:rPr>
        <w:t>trenera</w:t>
      </w:r>
      <w:r w:rsidR="001A1A9D" w:rsidRPr="007F487E">
        <w:rPr>
          <w:noProof/>
          <w:lang w:val="sr-Latn-CS"/>
        </w:rPr>
        <w:t xml:space="preserve"> </w:t>
      </w:r>
      <w:r>
        <w:rPr>
          <w:noProof/>
          <w:lang w:val="sr-Latn-CS"/>
        </w:rPr>
        <w:t>tokom</w:t>
      </w:r>
      <w:r w:rsidR="001A1A9D" w:rsidRPr="007F487E">
        <w:rPr>
          <w:noProof/>
          <w:lang w:val="sr-Latn-CS"/>
        </w:rPr>
        <w:t xml:space="preserve"> </w:t>
      </w:r>
      <w:r>
        <w:rPr>
          <w:noProof/>
          <w:lang w:val="sr-Latn-CS"/>
        </w:rPr>
        <w:t>karijere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proseku</w:t>
      </w:r>
      <w:r w:rsidR="001A1A9D" w:rsidRPr="007F487E">
        <w:rPr>
          <w:noProof/>
          <w:lang w:val="sr-Latn-CS"/>
        </w:rPr>
        <w:t xml:space="preserve"> 3,65 </w:t>
      </w:r>
      <w:r>
        <w:rPr>
          <w:noProof/>
          <w:lang w:val="sr-Latn-CS"/>
        </w:rPr>
        <w:t>trenera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Inače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važećem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Uputstvu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regulisanje</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personala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menadžeri</w:t>
      </w:r>
      <w:r w:rsidR="001A1A9D" w:rsidRPr="007F487E">
        <w:rPr>
          <w:noProof/>
          <w:lang w:val="sr-Latn-CS"/>
        </w:rPr>
        <w:t xml:space="preserve">, </w:t>
      </w:r>
      <w:r>
        <w:rPr>
          <w:noProof/>
          <w:lang w:val="sr-Latn-CS"/>
        </w:rPr>
        <w:t>agenti</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kondicioni</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medicinsko</w:t>
      </w:r>
      <w:r w:rsidR="001A1A9D" w:rsidRPr="007F487E">
        <w:rPr>
          <w:noProof/>
          <w:lang w:val="sr-Latn-CS"/>
        </w:rPr>
        <w:t xml:space="preserve"> </w:t>
      </w:r>
      <w:r>
        <w:rPr>
          <w:noProof/>
          <w:lang w:val="sr-Latn-CS"/>
        </w:rPr>
        <w:t>osoblje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usvojeno</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Izvršnog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Durbanu</w:t>
      </w:r>
      <w:r w:rsidR="001A1A9D" w:rsidRPr="007F487E">
        <w:rPr>
          <w:noProof/>
          <w:lang w:val="sr-Latn-CS"/>
        </w:rPr>
        <w:t xml:space="preserve">  4. </w:t>
      </w:r>
      <w:r>
        <w:rPr>
          <w:noProof/>
          <w:lang w:val="sr-Latn-CS"/>
        </w:rPr>
        <w:t>jula</w:t>
      </w:r>
      <w:r w:rsidR="001A1A9D" w:rsidRPr="007F487E">
        <w:rPr>
          <w:noProof/>
          <w:lang w:val="sr-Latn-CS"/>
        </w:rPr>
        <w:t xml:space="preserve"> 2011. </w:t>
      </w:r>
      <w:r>
        <w:rPr>
          <w:noProof/>
          <w:lang w:val="sr-Latn-CS"/>
        </w:rPr>
        <w:t>godine</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personala</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trebaju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adekvatno</w:t>
      </w:r>
      <w:r w:rsidR="001A1A9D" w:rsidRPr="007F487E">
        <w:rPr>
          <w:noProof/>
          <w:lang w:val="sr-Latn-CS"/>
        </w:rPr>
        <w:t xml:space="preserve"> </w:t>
      </w:r>
      <w:r>
        <w:rPr>
          <w:noProof/>
          <w:lang w:val="sr-Latn-CS"/>
        </w:rPr>
        <w:t>kvalifikovani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radili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svojoj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licence</w:t>
      </w:r>
      <w:r w:rsidR="001A1A9D" w:rsidRPr="007F487E">
        <w:rPr>
          <w:noProof/>
          <w:lang w:val="sr-Latn-CS"/>
        </w:rPr>
        <w:t xml:space="preserve">, </w:t>
      </w:r>
      <w:r>
        <w:rPr>
          <w:noProof/>
          <w:lang w:val="sr-Latn-CS"/>
        </w:rPr>
        <w:t>sertifikate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diplome</w:t>
      </w:r>
      <w:r w:rsidR="001A1A9D" w:rsidRPr="007F487E">
        <w:rPr>
          <w:noProof/>
          <w:lang w:val="sr-Latn-CS"/>
        </w:rPr>
        <w:t xml:space="preserve">, </w:t>
      </w:r>
      <w:r>
        <w:rPr>
          <w:noProof/>
          <w:lang w:val="sr-Latn-CS"/>
        </w:rPr>
        <w:t>pogotovu</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predloženi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Postupak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odobrenja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pokreće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zahtevom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ovlašćenih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zahtevu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odobrenja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ispunjenosti</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meseca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podnošenja</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Odobrenje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izdaje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oduzima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prestane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odobrenja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suprotnosti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toku</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učini</w:t>
      </w:r>
      <w:r w:rsidR="001A1A9D" w:rsidRPr="007F487E">
        <w:rPr>
          <w:noProof/>
          <w:lang w:val="sr-Latn-CS"/>
        </w:rPr>
        <w:t xml:space="preserve"> </w:t>
      </w:r>
      <w:r>
        <w:rPr>
          <w:noProof/>
          <w:lang w:val="sr-Latn-CS"/>
        </w:rPr>
        <w:t>prekršaj</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osposobljavanju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zapisnika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Podaci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uverenja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stručnoj</w:t>
      </w:r>
      <w:r w:rsidR="001A1A9D" w:rsidRPr="007F487E">
        <w:rPr>
          <w:noProof/>
          <w:lang w:val="sr-Latn-CS"/>
        </w:rPr>
        <w:t xml:space="preserve"> </w:t>
      </w:r>
      <w:r>
        <w:rPr>
          <w:noProof/>
          <w:lang w:val="sr-Latn-CS"/>
        </w:rPr>
        <w:t>osposobljenosti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sticanju</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upisuju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radnu</w:t>
      </w:r>
      <w:r w:rsidR="001A1A9D" w:rsidRPr="007F487E">
        <w:rPr>
          <w:noProof/>
          <w:lang w:val="sr-Latn-CS"/>
        </w:rPr>
        <w:t xml:space="preserve"> </w:t>
      </w:r>
      <w:r>
        <w:rPr>
          <w:noProof/>
          <w:lang w:val="sr-Latn-CS"/>
        </w:rPr>
        <w:t>knjižicu</w:t>
      </w:r>
      <w:r w:rsidR="001A1A9D" w:rsidRPr="007F487E">
        <w:rPr>
          <w:noProof/>
          <w:lang w:val="sr-Latn-CS"/>
        </w:rPr>
        <w:t xml:space="preserve">. </w:t>
      </w:r>
      <w:r>
        <w:rPr>
          <w:noProof/>
          <w:lang w:val="sr-Latn-CS"/>
        </w:rPr>
        <w:t>Ovakav</w:t>
      </w:r>
      <w:r w:rsidR="001A1A9D" w:rsidRPr="007F487E">
        <w:rPr>
          <w:noProof/>
          <w:lang w:val="sr-Latn-CS"/>
        </w:rPr>
        <w:t xml:space="preserve"> </w:t>
      </w:r>
      <w:r>
        <w:rPr>
          <w:noProof/>
          <w:lang w:val="sr-Latn-CS"/>
        </w:rPr>
        <w:t>režim</w:t>
      </w:r>
      <w:r w:rsidR="001A1A9D" w:rsidRPr="007F487E">
        <w:rPr>
          <w:noProof/>
          <w:lang w:val="sr-Latn-CS"/>
        </w:rPr>
        <w:t xml:space="preserve"> </w:t>
      </w:r>
      <w:r>
        <w:rPr>
          <w:noProof/>
          <w:lang w:val="sr-Latn-CS"/>
        </w:rPr>
        <w:t>odobravanja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suštini</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odraslih</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vladajućih</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ugovornih</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zasniva</w:t>
      </w:r>
      <w:r w:rsidR="001A1A9D" w:rsidRPr="007F487E">
        <w:rPr>
          <w:noProof/>
          <w:lang w:val="sr-Latn-CS"/>
        </w:rPr>
        <w:t xml:space="preserve"> </w:t>
      </w:r>
      <w:r>
        <w:rPr>
          <w:noProof/>
          <w:lang w:val="sr-Latn-CS"/>
        </w:rPr>
        <w:t>radni</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zaključenjem</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neodređeno</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najduže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zaključenje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zaključenju</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angažovanju</w:t>
      </w:r>
      <w:r w:rsidR="001A1A9D" w:rsidRPr="007F487E">
        <w:rPr>
          <w:noProof/>
          <w:lang w:val="sr-Latn-CS"/>
        </w:rPr>
        <w:t xml:space="preserve"> </w:t>
      </w:r>
      <w:r>
        <w:rPr>
          <w:noProof/>
          <w:lang w:val="sr-Latn-CS"/>
        </w:rPr>
        <w:t>smatra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van</w:t>
      </w:r>
      <w:r w:rsidR="001A1A9D" w:rsidRPr="007F487E">
        <w:rPr>
          <w:noProof/>
          <w:lang w:val="sr-Latn-CS"/>
        </w:rPr>
        <w:t xml:space="preserve"> </w:t>
      </w:r>
      <w:r>
        <w:rPr>
          <w:noProof/>
          <w:lang w:val="sr-Latn-CS"/>
        </w:rPr>
        <w:t>radnog</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imenovanju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zanimanja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angažovanju</w:t>
      </w:r>
      <w:r w:rsidR="001A1A9D" w:rsidRPr="007F487E">
        <w:rPr>
          <w:noProof/>
          <w:lang w:val="sr-Latn-CS"/>
        </w:rPr>
        <w:t xml:space="preserve"> </w:t>
      </w:r>
      <w:r>
        <w:rPr>
          <w:noProof/>
          <w:lang w:val="sr-Latn-CS"/>
        </w:rPr>
        <w:t>regulišu</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vezana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primanja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karakter</w:t>
      </w:r>
      <w:r w:rsidR="001A1A9D" w:rsidRPr="007F487E">
        <w:rPr>
          <w:noProof/>
          <w:lang w:val="sr-Latn-CS"/>
        </w:rPr>
        <w:t xml:space="preserve"> </w:t>
      </w:r>
      <w:r>
        <w:rPr>
          <w:noProof/>
          <w:lang w:val="sr-Latn-CS"/>
        </w:rPr>
        <w:t>zarade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karakter</w:t>
      </w:r>
      <w:r w:rsidR="001A1A9D" w:rsidRPr="007F487E">
        <w:rPr>
          <w:noProof/>
          <w:lang w:val="sr-Latn-CS"/>
        </w:rPr>
        <w:t xml:space="preserve"> </w:t>
      </w:r>
      <w:r>
        <w:rPr>
          <w:noProof/>
          <w:lang w:val="sr-Latn-CS"/>
        </w:rPr>
        <w:t>nemaju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prihvaćena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važe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sportiste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vrši</w:t>
      </w:r>
      <w:r w:rsidR="001A1A9D" w:rsidRPr="007F487E">
        <w:rPr>
          <w:b/>
          <w:noProof/>
          <w:lang w:val="sr-Latn-CS"/>
        </w:rPr>
        <w:t xml:space="preserve"> </w:t>
      </w: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r w:rsidR="001A1A9D" w:rsidRPr="007F487E">
        <w:rPr>
          <w:b/>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 </w:t>
      </w:r>
      <w:r>
        <w:rPr>
          <w:noProof/>
          <w:lang w:val="sr-Latn-CS"/>
        </w:rPr>
        <w:t>pokrajinski</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nadzornika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povereni</w:t>
      </w:r>
      <w:r w:rsidR="001A1A9D" w:rsidRPr="007F487E">
        <w:rPr>
          <w:noProof/>
          <w:lang w:val="sr-Latn-CS"/>
        </w:rPr>
        <w:t xml:space="preserve"> </w:t>
      </w:r>
      <w:r>
        <w:rPr>
          <w:noProof/>
          <w:lang w:val="sr-Latn-CS"/>
        </w:rPr>
        <w:t>posao</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predmet</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preduzimaju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utvrde</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otklanjanje</w:t>
      </w:r>
      <w:r w:rsidR="001A1A9D" w:rsidRPr="007F487E">
        <w:rPr>
          <w:noProof/>
          <w:lang w:val="sr-Latn-CS"/>
        </w:rPr>
        <w:t xml:space="preserve"> </w:t>
      </w:r>
      <w:r>
        <w:rPr>
          <w:noProof/>
          <w:lang w:val="sr-Latn-CS"/>
        </w:rPr>
        <w:t>uočenih</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imenovanje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nadzornika</w:t>
      </w:r>
      <w:r w:rsidR="001A1A9D" w:rsidRPr="007F487E">
        <w:rPr>
          <w:noProof/>
          <w:lang w:val="sr-Latn-CS"/>
        </w:rPr>
        <w:t xml:space="preserve">, </w:t>
      </w:r>
      <w:r>
        <w:rPr>
          <w:noProof/>
          <w:lang w:val="sr-Latn-CS"/>
        </w:rPr>
        <w:t>obrazac</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izdavanja</w:t>
      </w:r>
      <w:r w:rsidR="001A1A9D" w:rsidRPr="007F487E">
        <w:rPr>
          <w:noProof/>
          <w:lang w:val="sr-Latn-CS"/>
        </w:rPr>
        <w:t xml:space="preserve"> </w:t>
      </w:r>
      <w:r>
        <w:rPr>
          <w:noProof/>
          <w:lang w:val="sr-Latn-CS"/>
        </w:rPr>
        <w:t>legitimacije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nadzornika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sprovođenje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1A1A9D" w:rsidP="001A1A9D">
      <w:pPr>
        <w:tabs>
          <w:tab w:val="left" w:pos="0"/>
          <w:tab w:val="left" w:pos="1152"/>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 </w:t>
      </w:r>
      <w:r w:rsidR="007F487E">
        <w:rPr>
          <w:noProof/>
          <w:lang w:val="sr-Latn-CS"/>
        </w:rPr>
        <w:t>ORGANIZACIJE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čl</w:t>
      </w:r>
      <w:r w:rsidRPr="007F487E">
        <w:rPr>
          <w:noProof/>
          <w:lang w:val="sr-Latn-CS"/>
        </w:rPr>
        <w:t>. 33–111)</w:t>
      </w:r>
    </w:p>
    <w:p w:rsidR="001A1A9D" w:rsidRPr="007F487E" w:rsidRDefault="001A1A9D" w:rsidP="001A1A9D">
      <w:pPr>
        <w:tabs>
          <w:tab w:val="left" w:pos="0"/>
        </w:tabs>
        <w:rPr>
          <w:noProof/>
          <w:lang w:val="sr-Latn-CS"/>
        </w:rPr>
      </w:pPr>
    </w:p>
    <w:p w:rsidR="001A1A9D" w:rsidRPr="007F487E" w:rsidRDefault="007F487E" w:rsidP="001A1A9D">
      <w:pPr>
        <w:tabs>
          <w:tab w:val="left" w:pos="0"/>
          <w:tab w:val="left" w:pos="3060"/>
        </w:tabs>
        <w:ind w:firstLine="720"/>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organizacione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pojavljuju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zadužbine</w:t>
      </w:r>
      <w:r w:rsidR="001A1A9D" w:rsidRPr="007F487E">
        <w:rPr>
          <w:noProof/>
          <w:lang w:val="sr-Latn-CS"/>
        </w:rPr>
        <w:t xml:space="preserve">, </w:t>
      </w:r>
      <w:r>
        <w:rPr>
          <w:noProof/>
          <w:lang w:val="sr-Latn-CS"/>
        </w:rPr>
        <w:t>fondacije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fondove</w:t>
      </w:r>
      <w:r w:rsidR="001A1A9D" w:rsidRPr="007F487E">
        <w:rPr>
          <w:noProof/>
          <w:lang w:val="sr-Latn-CS"/>
        </w:rPr>
        <w:t xml:space="preserve">. </w:t>
      </w:r>
    </w:p>
    <w:p w:rsidR="001A1A9D" w:rsidRPr="007F487E" w:rsidRDefault="007F487E" w:rsidP="001A1A9D">
      <w:pPr>
        <w:tabs>
          <w:tab w:val="left" w:pos="0"/>
        </w:tabs>
        <w:ind w:firstLine="720"/>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prepoznati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regulisani</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postojeći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mogući</w:t>
      </w:r>
      <w:r w:rsidR="001A1A9D" w:rsidRPr="007F487E">
        <w:rPr>
          <w:noProof/>
          <w:lang w:val="sr-Latn-CS"/>
        </w:rPr>
        <w:t xml:space="preserve"> </w:t>
      </w:r>
      <w:r>
        <w:rPr>
          <w:noProof/>
          <w:lang w:val="sr-Latn-CS"/>
        </w:rPr>
        <w:t>oblici</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prirodi</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teritorijalnoj</w:t>
      </w:r>
      <w:r w:rsidR="001A1A9D" w:rsidRPr="007F487E">
        <w:rPr>
          <w:noProof/>
          <w:lang w:val="sr-Latn-CS"/>
        </w:rPr>
        <w:t xml:space="preserve"> </w:t>
      </w:r>
      <w:r>
        <w:rPr>
          <w:noProof/>
          <w:lang w:val="sr-Latn-CS"/>
        </w:rPr>
        <w:t>pripadnosti</w:t>
      </w:r>
      <w:r w:rsidR="001A1A9D" w:rsidRPr="007F487E">
        <w:rPr>
          <w:noProof/>
          <w:lang w:val="sr-Latn-CS"/>
        </w:rPr>
        <w:t xml:space="preserve">. </w:t>
      </w:r>
      <w:r>
        <w:rPr>
          <w:noProof/>
          <w:lang w:val="sr-Latn-CS"/>
        </w:rPr>
        <w:t>Pojedini</w:t>
      </w:r>
      <w:r w:rsidR="001A1A9D" w:rsidRPr="007F487E">
        <w:rPr>
          <w:noProof/>
          <w:lang w:val="sr-Latn-CS"/>
        </w:rPr>
        <w:t xml:space="preserve"> </w:t>
      </w:r>
      <w:r>
        <w:rPr>
          <w:noProof/>
          <w:lang w:val="sr-Latn-CS"/>
        </w:rPr>
        <w:t>organizacioni</w:t>
      </w:r>
      <w:r w:rsidR="001A1A9D" w:rsidRPr="007F487E">
        <w:rPr>
          <w:noProof/>
          <w:lang w:val="sr-Latn-CS"/>
        </w:rPr>
        <w:t xml:space="preserve"> </w:t>
      </w:r>
      <w:r>
        <w:rPr>
          <w:noProof/>
          <w:lang w:val="sr-Latn-CS"/>
        </w:rPr>
        <w:t>oblici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regulisani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pojedini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delovima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specifični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ostalim</w:t>
      </w:r>
      <w:r w:rsidR="001A1A9D" w:rsidRPr="007F487E">
        <w:rPr>
          <w:noProof/>
          <w:lang w:val="sr-Latn-CS"/>
        </w:rPr>
        <w:t xml:space="preserve"> </w:t>
      </w:r>
      <w:r>
        <w:rPr>
          <w:noProof/>
          <w:lang w:val="sr-Latn-CS"/>
        </w:rPr>
        <w:t>delovima</w:t>
      </w:r>
      <w:r w:rsidR="001A1A9D" w:rsidRPr="007F487E">
        <w:rPr>
          <w:noProof/>
          <w:lang w:val="sr-Latn-CS"/>
        </w:rPr>
        <w:t xml:space="preserve"> </w:t>
      </w:r>
      <w:r>
        <w:rPr>
          <w:noProof/>
          <w:lang w:val="sr-Latn-CS"/>
        </w:rPr>
        <w:t>upućuje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primenu</w:t>
      </w:r>
      <w:r w:rsidR="001A1A9D" w:rsidRPr="007F487E">
        <w:rPr>
          <w:noProof/>
          <w:lang w:val="sr-Latn-CS"/>
        </w:rPr>
        <w:t xml:space="preserve"> </w:t>
      </w:r>
      <w:r>
        <w:rPr>
          <w:noProof/>
          <w:lang w:val="sr-Latn-CS"/>
        </w:rPr>
        <w:t>opštih</w:t>
      </w:r>
      <w:r w:rsidR="001A1A9D" w:rsidRPr="007F487E">
        <w:rPr>
          <w:noProof/>
          <w:lang w:val="sr-Latn-CS"/>
        </w:rPr>
        <w:t xml:space="preserve"> </w:t>
      </w:r>
      <w:r>
        <w:rPr>
          <w:noProof/>
          <w:lang w:val="sr-Latn-CS"/>
        </w:rPr>
        <w:t>režima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pošto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zaključeno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izrazite</w:t>
      </w:r>
      <w:r w:rsidR="001A1A9D" w:rsidRPr="007F487E">
        <w:rPr>
          <w:noProof/>
          <w:lang w:val="sr-Latn-CS"/>
        </w:rPr>
        <w:t xml:space="preserve"> </w:t>
      </w:r>
      <w:r>
        <w:rPr>
          <w:noProof/>
          <w:lang w:val="sr-Latn-CS"/>
        </w:rPr>
        <w:t>specifičnosti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razdvajanje</w:t>
      </w:r>
      <w:r w:rsidR="001A1A9D" w:rsidRPr="007F487E">
        <w:rPr>
          <w:noProof/>
          <w:lang w:val="sr-Latn-CS"/>
        </w:rPr>
        <w:t xml:space="preserve"> </w:t>
      </w:r>
      <w:r>
        <w:rPr>
          <w:noProof/>
          <w:lang w:val="sr-Latn-CS"/>
        </w:rPr>
        <w:t>regulisanja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položaja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veliku</w:t>
      </w:r>
      <w:r w:rsidR="001A1A9D" w:rsidRPr="007F487E">
        <w:rPr>
          <w:noProof/>
          <w:lang w:val="sr-Latn-CS"/>
        </w:rPr>
        <w:t xml:space="preserve"> </w:t>
      </w:r>
      <w:r>
        <w:rPr>
          <w:noProof/>
          <w:lang w:val="sr-Latn-CS"/>
        </w:rPr>
        <w:t>teškoću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primeni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članove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upravljaju</w:t>
      </w:r>
      <w:r w:rsidR="001A1A9D" w:rsidRPr="007F487E">
        <w:rPr>
          <w:noProof/>
          <w:lang w:val="sr-Latn-CS"/>
        </w:rPr>
        <w:t xml:space="preserve">, </w:t>
      </w:r>
      <w:r>
        <w:rPr>
          <w:noProof/>
          <w:lang w:val="sr-Latn-CS"/>
        </w:rPr>
        <w:t>uglavnom</w:t>
      </w:r>
      <w:r w:rsidR="001A1A9D" w:rsidRPr="007F487E">
        <w:rPr>
          <w:noProof/>
          <w:lang w:val="sr-Latn-CS"/>
        </w:rPr>
        <w:t xml:space="preserve">, </w:t>
      </w:r>
      <w:r>
        <w:rPr>
          <w:noProof/>
          <w:lang w:val="sr-Latn-CS"/>
        </w:rPr>
        <w:t>volonteri</w:t>
      </w:r>
      <w:r w:rsidR="001A1A9D" w:rsidRPr="007F487E">
        <w:rPr>
          <w:noProof/>
          <w:lang w:val="sr-Latn-CS"/>
        </w:rPr>
        <w:t xml:space="preserve">. </w:t>
      </w:r>
      <w:r>
        <w:rPr>
          <w:noProof/>
          <w:lang w:val="sr-Latn-CS"/>
        </w:rPr>
        <w:t>Takav</w:t>
      </w:r>
      <w:r w:rsidR="001A1A9D" w:rsidRPr="007F487E">
        <w:rPr>
          <w:noProof/>
          <w:lang w:val="sr-Latn-CS"/>
        </w:rPr>
        <w:t xml:space="preserve"> </w:t>
      </w:r>
      <w:r>
        <w:rPr>
          <w:noProof/>
          <w:lang w:val="sr-Latn-CS"/>
        </w:rPr>
        <w:t>pristup</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preuzet</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pokazao</w:t>
      </w:r>
      <w:r w:rsidR="001A1A9D" w:rsidRPr="007F487E">
        <w:rPr>
          <w:noProof/>
          <w:lang w:val="sr-Latn-CS"/>
        </w:rPr>
        <w:t xml:space="preserve"> </w:t>
      </w:r>
      <w:r>
        <w:rPr>
          <w:noProof/>
          <w:lang w:val="sr-Latn-CS"/>
        </w:rPr>
        <w:t>ispravnim</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koncipiranju</w:t>
      </w:r>
      <w:r w:rsidR="001A1A9D" w:rsidRPr="007F487E">
        <w:rPr>
          <w:noProof/>
          <w:lang w:val="sr-Latn-CS"/>
        </w:rPr>
        <w:t xml:space="preserve"> </w:t>
      </w:r>
      <w:r>
        <w:rPr>
          <w:noProof/>
          <w:lang w:val="sr-Latn-CS"/>
        </w:rPr>
        <w:t>organizacione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pošlo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dokumenta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unije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nazivom</w:t>
      </w:r>
      <w:r w:rsidR="001A1A9D" w:rsidRPr="007F487E">
        <w:rPr>
          <w:noProof/>
          <w:lang w:val="sr-Latn-CS"/>
        </w:rPr>
        <w:t xml:space="preserve"> „</w:t>
      </w:r>
      <w:r>
        <w:rPr>
          <w:noProof/>
          <w:lang w:val="sr-Latn-CS"/>
        </w:rPr>
        <w:t>Evropski</w:t>
      </w:r>
      <w:r w:rsidR="001A1A9D" w:rsidRPr="007F487E">
        <w:rPr>
          <w:noProof/>
          <w:lang w:val="sr-Latn-CS"/>
        </w:rPr>
        <w:t xml:space="preserve"> </w:t>
      </w:r>
      <w:r>
        <w:rPr>
          <w:noProof/>
          <w:lang w:val="sr-Latn-CS"/>
        </w:rPr>
        <w:t>model</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preporučena</w:t>
      </w:r>
      <w:r w:rsidR="001A1A9D" w:rsidRPr="007F487E">
        <w:rPr>
          <w:noProof/>
          <w:lang w:val="sr-Latn-CS"/>
        </w:rPr>
        <w:t xml:space="preserve"> </w:t>
      </w:r>
      <w:r>
        <w:rPr>
          <w:noProof/>
          <w:lang w:val="sr-Latn-CS"/>
        </w:rPr>
        <w:t>piramidalna</w:t>
      </w:r>
      <w:r w:rsidR="001A1A9D" w:rsidRPr="007F487E">
        <w:rPr>
          <w:noProof/>
          <w:lang w:val="sr-Latn-CS"/>
        </w:rPr>
        <w:t xml:space="preserve"> </w:t>
      </w:r>
      <w:r>
        <w:rPr>
          <w:noProof/>
          <w:lang w:val="sr-Latn-CS"/>
        </w:rPr>
        <w:t>struktura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američkog</w:t>
      </w:r>
      <w:r w:rsidR="001A1A9D" w:rsidRPr="007F487E">
        <w:rPr>
          <w:noProof/>
          <w:lang w:val="sr-Latn-CS"/>
        </w:rPr>
        <w:t xml:space="preserve"> </w:t>
      </w:r>
      <w:r>
        <w:rPr>
          <w:noProof/>
          <w:lang w:val="sr-Latn-CS"/>
        </w:rPr>
        <w:t>modela</w:t>
      </w:r>
      <w:r w:rsidR="001A1A9D" w:rsidRPr="007F487E">
        <w:rPr>
          <w:noProof/>
          <w:lang w:val="sr-Latn-CS"/>
        </w:rPr>
        <w:t xml:space="preserve"> </w:t>
      </w:r>
      <w:r>
        <w:rPr>
          <w:noProof/>
          <w:lang w:val="sr-Latn-CS"/>
        </w:rPr>
        <w:t>zatvorenog</w:t>
      </w:r>
      <w:r w:rsidR="001A1A9D" w:rsidRPr="007F487E">
        <w:rPr>
          <w:noProof/>
          <w:lang w:val="sr-Latn-CS"/>
        </w:rPr>
        <w:t xml:space="preserve"> </w:t>
      </w:r>
      <w:r>
        <w:rPr>
          <w:noProof/>
          <w:lang w:val="sr-Latn-CS"/>
        </w:rPr>
        <w:t>kruga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njegovih</w:t>
      </w:r>
      <w:r w:rsidR="001A1A9D" w:rsidRPr="007F487E">
        <w:rPr>
          <w:noProof/>
          <w:lang w:val="sr-Latn-CS"/>
        </w:rPr>
        <w:t xml:space="preserve"> </w:t>
      </w:r>
      <w:r>
        <w:rPr>
          <w:noProof/>
          <w:lang w:val="sr-Latn-CS"/>
        </w:rPr>
        <w:t>vrednosti</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2.2.1.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čl</w:t>
      </w:r>
      <w:r w:rsidRPr="007F487E">
        <w:rPr>
          <w:noProof/>
          <w:lang w:val="sr-Latn-CS"/>
        </w:rPr>
        <w:t>. 33–35)</w:t>
      </w:r>
    </w:p>
    <w:p w:rsidR="001A1A9D" w:rsidRPr="007F487E" w:rsidRDefault="001A1A9D" w:rsidP="001A1A9D">
      <w:pPr>
        <w:tabs>
          <w:tab w:val="left" w:pos="0"/>
        </w:tabs>
        <w:jc w:val="center"/>
        <w:rPr>
          <w:noProof/>
          <w:lang w:val="sr-Latn-CS"/>
        </w:rPr>
      </w:pPr>
    </w:p>
    <w:p w:rsidR="001A1A9D" w:rsidRPr="007F487E" w:rsidRDefault="007F487E" w:rsidP="001A1A9D">
      <w:pPr>
        <w:tabs>
          <w:tab w:val="left" w:pos="0"/>
        </w:tabs>
        <w:ind w:firstLine="720"/>
        <w:rPr>
          <w:noProof/>
          <w:lang w:val="sr-Latn-CS"/>
        </w:rPr>
      </w:pPr>
      <w:r>
        <w:rPr>
          <w:noProof/>
          <w:lang w:val="sr-Latn-CS"/>
        </w:rPr>
        <w:t>Najvažnije</w:t>
      </w:r>
      <w:r w:rsidR="001A1A9D" w:rsidRPr="007F487E">
        <w:rPr>
          <w:noProof/>
          <w:lang w:val="sr-Latn-CS"/>
        </w:rPr>
        <w:t xml:space="preserve"> </w:t>
      </w:r>
      <w:r>
        <w:rPr>
          <w:noProof/>
          <w:lang w:val="sr-Latn-CS"/>
        </w:rPr>
        <w:t>među</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čl</w:t>
      </w:r>
      <w:r w:rsidR="001A1A9D" w:rsidRPr="007F487E">
        <w:rPr>
          <w:noProof/>
          <w:lang w:val="sr-Latn-CS"/>
        </w:rPr>
        <w:t xml:space="preserve">. 31–92.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tabs>
          <w:tab w:val="left" w:pos="0"/>
        </w:tabs>
        <w:ind w:firstLine="720"/>
        <w:rPr>
          <w:noProof/>
          <w:lang w:val="sr-Latn-CS"/>
        </w:rPr>
      </w:pPr>
      <w:r>
        <w:rPr>
          <w:noProof/>
          <w:lang w:val="sr-Latn-CS"/>
        </w:rPr>
        <w:t>Ovim</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regulisani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ispunjeni</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mogla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Naime</w:t>
      </w:r>
      <w:r w:rsidR="001A1A9D" w:rsidRPr="007F487E">
        <w:rPr>
          <w:noProof/>
          <w:lang w:val="sr-Latn-CS"/>
        </w:rPr>
        <w:t xml:space="preserve">, </w:t>
      </w:r>
      <w:r>
        <w:rPr>
          <w:noProof/>
          <w:lang w:val="sr-Latn-CS"/>
        </w:rPr>
        <w:t>svaka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učlanjene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angažovane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angažovane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obezbeđen</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prostor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objekte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opremu</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unutrašnju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finansijska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osiguranu</w:t>
      </w:r>
      <w:r w:rsidR="001A1A9D" w:rsidRPr="007F487E">
        <w:rPr>
          <w:noProof/>
          <w:lang w:val="sr-Latn-CS"/>
        </w:rPr>
        <w:t xml:space="preserve"> </w:t>
      </w:r>
      <w:r>
        <w:rPr>
          <w:noProof/>
          <w:lang w:val="sr-Latn-CS"/>
        </w:rPr>
        <w:t>bezbednost</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redovnog</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w:t>
      </w:r>
    </w:p>
    <w:p w:rsidR="001A1A9D" w:rsidRPr="007F487E" w:rsidRDefault="007F487E" w:rsidP="001A1A9D">
      <w:pPr>
        <w:tabs>
          <w:tab w:val="left" w:pos="0"/>
        </w:tabs>
        <w:ind w:firstLine="720"/>
        <w:rPr>
          <w:noProof/>
          <w:lang w:val="sr-Latn-CS"/>
        </w:rPr>
      </w:pP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unapređenja</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sprečavanja</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uticaja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regularnosti</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likvidacionog</w:t>
      </w:r>
      <w:r w:rsidR="001A1A9D" w:rsidRPr="007F487E">
        <w:rPr>
          <w:noProof/>
          <w:lang w:val="sr-Latn-CS"/>
        </w:rPr>
        <w:t xml:space="preserve"> </w:t>
      </w:r>
      <w:r>
        <w:rPr>
          <w:noProof/>
          <w:lang w:val="sr-Latn-CS"/>
        </w:rPr>
        <w:t>upravnika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osnivači</w:t>
      </w:r>
      <w:r w:rsidR="001A1A9D" w:rsidRPr="007F487E">
        <w:rPr>
          <w:noProof/>
          <w:lang w:val="sr-Latn-CS"/>
        </w:rPr>
        <w:t xml:space="preserve">, </w:t>
      </w:r>
      <w:r>
        <w:rPr>
          <w:noProof/>
          <w:lang w:val="sr-Latn-CS"/>
        </w:rPr>
        <w:t>vlasnici</w:t>
      </w:r>
      <w:r w:rsidR="001A1A9D" w:rsidRPr="007F487E">
        <w:rPr>
          <w:noProof/>
          <w:lang w:val="sr-Latn-CS"/>
        </w:rPr>
        <w:t xml:space="preserve"> </w:t>
      </w:r>
      <w:r>
        <w:rPr>
          <w:noProof/>
          <w:lang w:val="sr-Latn-CS"/>
        </w:rPr>
        <w:t>udela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akcija</w:t>
      </w:r>
      <w:r w:rsidR="001A1A9D" w:rsidRPr="007F487E">
        <w:rPr>
          <w:noProof/>
          <w:lang w:val="sr-Latn-CS"/>
        </w:rPr>
        <w:t xml:space="preserve">, </w:t>
      </w:r>
      <w:r>
        <w:rPr>
          <w:noProof/>
          <w:lang w:val="sr-Latn-CS"/>
        </w:rPr>
        <w:t>zastupnici</w:t>
      </w:r>
      <w:r w:rsidR="001A1A9D" w:rsidRPr="007F487E">
        <w:rPr>
          <w:noProof/>
          <w:lang w:val="sr-Latn-CS"/>
        </w:rPr>
        <w:t xml:space="preserve">, </w:t>
      </w:r>
      <w:r>
        <w:rPr>
          <w:noProof/>
          <w:lang w:val="sr-Latn-CS"/>
        </w:rPr>
        <w:t>likvidacioni</w:t>
      </w:r>
      <w:r w:rsidR="001A1A9D" w:rsidRPr="007F487E">
        <w:rPr>
          <w:noProof/>
          <w:lang w:val="sr-Latn-CS"/>
        </w:rPr>
        <w:t xml:space="preserve"> </w:t>
      </w:r>
      <w:r>
        <w:rPr>
          <w:noProof/>
          <w:lang w:val="sr-Latn-CS"/>
        </w:rPr>
        <w:t>upravnici</w:t>
      </w:r>
      <w:r w:rsidR="001A1A9D" w:rsidRPr="007F487E">
        <w:rPr>
          <w:noProof/>
          <w:lang w:val="sr-Latn-CS"/>
        </w:rPr>
        <w:t xml:space="preserve">, </w:t>
      </w:r>
      <w:r>
        <w:rPr>
          <w:noProof/>
          <w:lang w:val="sr-Latn-CS"/>
        </w:rPr>
        <w:t>zaposleni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istom</w:t>
      </w:r>
      <w:r w:rsidR="001A1A9D" w:rsidRPr="007F487E">
        <w:rPr>
          <w:noProof/>
          <w:lang w:val="sr-Latn-CS"/>
        </w:rPr>
        <w:t xml:space="preserve"> </w:t>
      </w:r>
      <w:r>
        <w:rPr>
          <w:noProof/>
          <w:lang w:val="sr-Latn-CS"/>
        </w:rPr>
        <w:t>rangu</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službena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službena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upravlja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ligom</w:t>
      </w:r>
      <w:r w:rsidR="001A1A9D" w:rsidRPr="007F487E">
        <w:rPr>
          <w:noProof/>
          <w:lang w:val="sr-Latn-CS"/>
        </w:rPr>
        <w:t xml:space="preserve">; </w:t>
      </w:r>
      <w:r>
        <w:rPr>
          <w:noProof/>
          <w:lang w:val="sr-Latn-CS"/>
        </w:rPr>
        <w:t>vlasnici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kladionica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posrednici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odgovarajućoj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poslovima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utiču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istom</w:t>
      </w:r>
      <w:r w:rsidR="001A1A9D" w:rsidRPr="007F487E">
        <w:rPr>
          <w:noProof/>
          <w:lang w:val="sr-Latn-CS"/>
        </w:rPr>
        <w:t xml:space="preserve"> </w:t>
      </w:r>
      <w:r>
        <w:rPr>
          <w:noProof/>
          <w:lang w:val="sr-Latn-CS"/>
        </w:rPr>
        <w:t>stepenu</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osuđena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krivična</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privrede</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službene</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krivična</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teško</w:t>
      </w:r>
      <w:r w:rsidR="001A1A9D" w:rsidRPr="007F487E">
        <w:rPr>
          <w:noProof/>
          <w:lang w:val="sr-Latn-CS"/>
        </w:rPr>
        <w:t xml:space="preserve"> </w:t>
      </w:r>
      <w:r>
        <w:rPr>
          <w:noProof/>
          <w:lang w:val="sr-Latn-CS"/>
        </w:rPr>
        <w:t>ubistvo</w:t>
      </w:r>
      <w:r w:rsidR="001A1A9D" w:rsidRPr="007F487E">
        <w:rPr>
          <w:noProof/>
          <w:lang w:val="sr-Latn-CS"/>
        </w:rPr>
        <w:t xml:space="preserve">, </w:t>
      </w:r>
      <w:r>
        <w:rPr>
          <w:noProof/>
          <w:lang w:val="sr-Latn-CS"/>
        </w:rPr>
        <w:t>teška</w:t>
      </w:r>
      <w:r w:rsidR="001A1A9D" w:rsidRPr="007F487E">
        <w:rPr>
          <w:noProof/>
          <w:lang w:val="sr-Latn-CS"/>
        </w:rPr>
        <w:t xml:space="preserve"> </w:t>
      </w:r>
      <w:r>
        <w:rPr>
          <w:noProof/>
          <w:lang w:val="sr-Latn-CS"/>
        </w:rPr>
        <w:t>krađa</w:t>
      </w:r>
      <w:r w:rsidR="001A1A9D" w:rsidRPr="007F487E">
        <w:rPr>
          <w:noProof/>
          <w:lang w:val="sr-Latn-CS"/>
        </w:rPr>
        <w:t xml:space="preserve">, </w:t>
      </w:r>
      <w:r>
        <w:rPr>
          <w:noProof/>
          <w:lang w:val="sr-Latn-CS"/>
        </w:rPr>
        <w:t>razbojnička</w:t>
      </w:r>
      <w:r w:rsidR="001A1A9D" w:rsidRPr="007F487E">
        <w:rPr>
          <w:noProof/>
          <w:lang w:val="sr-Latn-CS"/>
        </w:rPr>
        <w:t xml:space="preserve"> </w:t>
      </w:r>
      <w:r>
        <w:rPr>
          <w:noProof/>
          <w:lang w:val="sr-Latn-CS"/>
        </w:rPr>
        <w:t>krađa</w:t>
      </w:r>
      <w:r w:rsidR="001A1A9D" w:rsidRPr="007F487E">
        <w:rPr>
          <w:noProof/>
          <w:lang w:val="sr-Latn-CS"/>
        </w:rPr>
        <w:t xml:space="preserve">, </w:t>
      </w:r>
      <w:r>
        <w:rPr>
          <w:noProof/>
          <w:lang w:val="sr-Latn-CS"/>
        </w:rPr>
        <w:t>razbojništvo</w:t>
      </w:r>
      <w:r w:rsidR="001A1A9D" w:rsidRPr="007F487E">
        <w:rPr>
          <w:noProof/>
          <w:lang w:val="sr-Latn-CS"/>
        </w:rPr>
        <w:t xml:space="preserve">, </w:t>
      </w:r>
      <w:r>
        <w:rPr>
          <w:noProof/>
          <w:lang w:val="sr-Latn-CS"/>
        </w:rPr>
        <w:t>utaja</w:t>
      </w:r>
      <w:r w:rsidR="001A1A9D" w:rsidRPr="007F487E">
        <w:rPr>
          <w:noProof/>
          <w:lang w:val="sr-Latn-CS"/>
        </w:rPr>
        <w:t xml:space="preserve">, </w:t>
      </w:r>
      <w:r>
        <w:rPr>
          <w:noProof/>
          <w:lang w:val="sr-Latn-CS"/>
        </w:rPr>
        <w:t>prevara</w:t>
      </w:r>
      <w:r w:rsidR="001A1A9D" w:rsidRPr="007F487E">
        <w:rPr>
          <w:noProof/>
          <w:lang w:val="sr-Latn-CS"/>
        </w:rPr>
        <w:t xml:space="preserve">, </w:t>
      </w:r>
      <w:r>
        <w:rPr>
          <w:noProof/>
          <w:lang w:val="sr-Latn-CS"/>
        </w:rPr>
        <w:t>neosnovano</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kredita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pogodnosti</w:t>
      </w:r>
      <w:r w:rsidR="001A1A9D" w:rsidRPr="007F487E">
        <w:rPr>
          <w:noProof/>
          <w:lang w:val="sr-Latn-CS"/>
        </w:rPr>
        <w:t xml:space="preserve">, </w:t>
      </w:r>
      <w:r>
        <w:rPr>
          <w:noProof/>
          <w:lang w:val="sr-Latn-CS"/>
        </w:rPr>
        <w:t>iznuda</w:t>
      </w:r>
      <w:r w:rsidR="001A1A9D" w:rsidRPr="007F487E">
        <w:rPr>
          <w:noProof/>
          <w:lang w:val="sr-Latn-CS"/>
        </w:rPr>
        <w:t xml:space="preserve">, </w:t>
      </w:r>
      <w:r>
        <w:rPr>
          <w:noProof/>
          <w:lang w:val="sr-Latn-CS"/>
        </w:rPr>
        <w:t>ucena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zelenaštvo</w:t>
      </w:r>
      <w:r w:rsidR="001A1A9D" w:rsidRPr="007F487E">
        <w:rPr>
          <w:noProof/>
          <w:lang w:val="sr-Latn-CS"/>
        </w:rPr>
        <w:t xml:space="preserve">, </w:t>
      </w:r>
      <w:r>
        <w:rPr>
          <w:noProof/>
          <w:lang w:val="sr-Latn-CS"/>
        </w:rPr>
        <w:t>omogućavanje</w:t>
      </w:r>
      <w:r w:rsidR="001A1A9D" w:rsidRPr="007F487E">
        <w:rPr>
          <w:noProof/>
          <w:lang w:val="sr-Latn-CS"/>
        </w:rPr>
        <w:t xml:space="preserve"> </w:t>
      </w:r>
      <w:r>
        <w:rPr>
          <w:noProof/>
          <w:lang w:val="sr-Latn-CS"/>
        </w:rPr>
        <w:t>upotrebe</w:t>
      </w:r>
      <w:r w:rsidR="001A1A9D" w:rsidRPr="007F487E">
        <w:rPr>
          <w:noProof/>
          <w:lang w:val="sr-Latn-CS"/>
        </w:rPr>
        <w:t xml:space="preserve"> </w:t>
      </w:r>
      <w:r>
        <w:rPr>
          <w:noProof/>
          <w:lang w:val="sr-Latn-CS"/>
        </w:rPr>
        <w:t>doping</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neovlašćena</w:t>
      </w:r>
      <w:r w:rsidR="001A1A9D" w:rsidRPr="007F487E">
        <w:rPr>
          <w:noProof/>
          <w:lang w:val="sr-Latn-CS"/>
        </w:rPr>
        <w:t xml:space="preserve"> </w:t>
      </w:r>
      <w:r>
        <w:rPr>
          <w:noProof/>
          <w:lang w:val="sr-Latn-CS"/>
        </w:rPr>
        <w:t>proizvodnja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stavljanje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promet</w:t>
      </w:r>
      <w:r w:rsidR="001A1A9D" w:rsidRPr="007F487E">
        <w:rPr>
          <w:noProof/>
          <w:lang w:val="sr-Latn-CS"/>
        </w:rPr>
        <w:t xml:space="preserve"> </w:t>
      </w:r>
      <w:r>
        <w:rPr>
          <w:noProof/>
          <w:lang w:val="sr-Latn-CS"/>
        </w:rPr>
        <w:t>doping</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nasilničko</w:t>
      </w:r>
      <w:r w:rsidR="001A1A9D" w:rsidRPr="007F487E">
        <w:rPr>
          <w:noProof/>
          <w:lang w:val="sr-Latn-CS"/>
        </w:rPr>
        <w:t xml:space="preserve"> </w:t>
      </w:r>
      <w:r>
        <w:rPr>
          <w:noProof/>
          <w:lang w:val="sr-Latn-CS"/>
        </w:rPr>
        <w:t>ponašanje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priredbi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javnom</w:t>
      </w:r>
      <w:r w:rsidR="001A1A9D" w:rsidRPr="007F487E">
        <w:rPr>
          <w:noProof/>
          <w:lang w:val="sr-Latn-CS"/>
        </w:rPr>
        <w:t xml:space="preserve"> </w:t>
      </w:r>
      <w:r>
        <w:rPr>
          <w:noProof/>
          <w:lang w:val="sr-Latn-CS"/>
        </w:rPr>
        <w:t>skupu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dogovaranje</w:t>
      </w:r>
      <w:r w:rsidR="001A1A9D" w:rsidRPr="007F487E">
        <w:rPr>
          <w:noProof/>
          <w:lang w:val="sr-Latn-CS"/>
        </w:rPr>
        <w:t xml:space="preserve"> </w:t>
      </w:r>
      <w:r>
        <w:rPr>
          <w:noProof/>
          <w:lang w:val="sr-Latn-CS"/>
        </w:rPr>
        <w:t>ishoda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traju</w:t>
      </w:r>
      <w:r w:rsidR="001A1A9D" w:rsidRPr="007F487E">
        <w:rPr>
          <w:noProof/>
          <w:lang w:val="sr-Latn-CS"/>
        </w:rPr>
        <w:t xml:space="preserve"> </w:t>
      </w:r>
      <w:r>
        <w:rPr>
          <w:noProof/>
          <w:lang w:val="sr-Latn-CS"/>
        </w:rPr>
        <w:t>pravne</w:t>
      </w:r>
      <w:r w:rsidR="001A1A9D" w:rsidRPr="007F487E">
        <w:rPr>
          <w:noProof/>
          <w:lang w:val="sr-Latn-CS"/>
        </w:rPr>
        <w:t xml:space="preserve"> </w:t>
      </w:r>
      <w:r>
        <w:rPr>
          <w:noProof/>
          <w:lang w:val="sr-Latn-CS"/>
        </w:rPr>
        <w:t>posledice</w:t>
      </w:r>
      <w:r w:rsidR="001A1A9D" w:rsidRPr="007F487E">
        <w:rPr>
          <w:noProof/>
          <w:lang w:val="sr-Latn-CS"/>
        </w:rPr>
        <w:t xml:space="preserve"> </w:t>
      </w:r>
      <w:r>
        <w:rPr>
          <w:noProof/>
          <w:lang w:val="sr-Latn-CS"/>
        </w:rPr>
        <w:t>osude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sukob</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dužnosti</w:t>
      </w:r>
      <w:r w:rsidR="001A1A9D" w:rsidRPr="007F487E">
        <w:rPr>
          <w:noProof/>
          <w:lang w:val="sr-Latn-CS"/>
        </w:rPr>
        <w:t>.</w:t>
      </w:r>
    </w:p>
    <w:p w:rsidR="001A1A9D" w:rsidRPr="007F487E" w:rsidRDefault="007F487E" w:rsidP="001A1A9D">
      <w:pPr>
        <w:tabs>
          <w:tab w:val="left" w:pos="0"/>
        </w:tabs>
        <w:ind w:firstLine="720"/>
        <w:rPr>
          <w:noProof/>
          <w:lang w:val="sr-Latn-CS"/>
        </w:rPr>
      </w:pP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dosadašnja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preciznije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korišćena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caps/>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potvrde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osnivanju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koristiti</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ispred</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discipline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disciplina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klub</w:t>
      </w:r>
      <w:r w:rsidR="001A1A9D" w:rsidRPr="007F487E">
        <w:rPr>
          <w:noProof/>
          <w:lang w:val="sr-Latn-CS"/>
        </w:rPr>
        <w:t xml:space="preserve">”. </w:t>
      </w:r>
    </w:p>
    <w:p w:rsidR="001A1A9D" w:rsidRPr="007F487E" w:rsidRDefault="007F487E" w:rsidP="001A1A9D">
      <w:pPr>
        <w:tabs>
          <w:tab w:val="left" w:pos="0"/>
        </w:tabs>
        <w:ind w:firstLine="720"/>
        <w:rPr>
          <w:noProof/>
          <w:lang w:val="sr-Latn-CS"/>
        </w:rPr>
      </w:pPr>
      <w:r>
        <w:rPr>
          <w:noProof/>
          <w:lang w:val="sr-Latn-CS"/>
        </w:rPr>
        <w:t>Takođe</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učestvovati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registrovana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ispunjavanja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regularnosti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7F487E" w:rsidP="001A1A9D">
      <w:pPr>
        <w:tabs>
          <w:tab w:val="left" w:pos="0"/>
        </w:tabs>
        <w:jc w:val="center"/>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b/>
          <w:noProof/>
          <w:lang w:val="sr-Latn-CS"/>
        </w:rPr>
        <w:t xml:space="preserve"> </w:t>
      </w:r>
      <w:r w:rsidR="001A1A9D" w:rsidRPr="007F487E">
        <w:rPr>
          <w:noProof/>
          <w:lang w:val="sr-Latn-CS"/>
        </w:rPr>
        <w:t>(</w:t>
      </w:r>
      <w:r>
        <w:rPr>
          <w:noProof/>
          <w:lang w:val="sr-Latn-CS"/>
        </w:rPr>
        <w:t>čl</w:t>
      </w:r>
      <w:r w:rsidR="001A1A9D" w:rsidRPr="007F487E">
        <w:rPr>
          <w:noProof/>
          <w:lang w:val="sr-Latn-CS"/>
        </w:rPr>
        <w:t>. 36–91)</w:t>
      </w:r>
    </w:p>
    <w:p w:rsidR="001A1A9D" w:rsidRPr="007F487E" w:rsidRDefault="001A1A9D" w:rsidP="001A1A9D">
      <w:pPr>
        <w:tabs>
          <w:tab w:val="left" w:pos="0"/>
        </w:tabs>
        <w:jc w:val="center"/>
        <w:rPr>
          <w:noProof/>
          <w:lang w:val="sr-Latn-CS"/>
        </w:rPr>
      </w:pPr>
    </w:p>
    <w:p w:rsidR="001A1A9D" w:rsidRPr="007F487E" w:rsidRDefault="007F487E" w:rsidP="001A1A9D">
      <w:pPr>
        <w:tabs>
          <w:tab w:val="left" w:pos="-90"/>
          <w:tab w:val="left" w:pos="0"/>
        </w:tabs>
        <w:ind w:firstLine="851"/>
        <w:rPr>
          <w:noProof/>
          <w:lang w:val="sr-Latn-CS"/>
        </w:rPr>
      </w:pP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regulisan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w:t>
      </w:r>
      <w:r w:rsidR="001A1A9D" w:rsidRPr="007F487E">
        <w:rPr>
          <w:noProof/>
          <w:lang w:val="sr-Latn-CS"/>
        </w:rPr>
        <w:t xml:space="preserve">. 36–91.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Toliki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vezan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činjenicu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preko</w:t>
      </w:r>
      <w:r w:rsidR="001A1A9D" w:rsidRPr="007F487E">
        <w:rPr>
          <w:noProof/>
          <w:lang w:val="sr-Latn-CS"/>
        </w:rPr>
        <w:t xml:space="preserve"> 95% </w:t>
      </w:r>
      <w:r>
        <w:rPr>
          <w:noProof/>
          <w:lang w:val="sr-Latn-CS"/>
        </w:rPr>
        <w:t>svih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pravnoj</w:t>
      </w:r>
      <w:r w:rsidR="001A1A9D" w:rsidRPr="007F487E">
        <w:rPr>
          <w:noProof/>
          <w:lang w:val="sr-Latn-CS"/>
        </w:rPr>
        <w:t xml:space="preserve"> </w:t>
      </w:r>
      <w:r>
        <w:rPr>
          <w:noProof/>
          <w:lang w:val="sr-Latn-CS"/>
        </w:rPr>
        <w:t>formi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sedišta</w:t>
      </w:r>
      <w:r w:rsidR="001A1A9D" w:rsidRPr="007F487E">
        <w:rPr>
          <w:noProof/>
          <w:lang w:val="sr-Latn-CS"/>
        </w:rPr>
        <w:t xml:space="preserve">, </w:t>
      </w:r>
      <w:r>
        <w:rPr>
          <w:noProof/>
          <w:lang w:val="sr-Latn-CS"/>
        </w:rPr>
        <w:t>članstva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rešavanja</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unutar</w:t>
      </w:r>
      <w:r w:rsidR="001A1A9D" w:rsidRPr="007F487E">
        <w:rPr>
          <w:noProof/>
          <w:lang w:val="sr-Latn-CS"/>
        </w:rPr>
        <w:t xml:space="preserve"> </w:t>
      </w:r>
      <w:r>
        <w:rPr>
          <w:noProof/>
          <w:lang w:val="sr-Latn-CS"/>
        </w:rPr>
        <w:t>udruženja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Najvažnije</w:t>
      </w:r>
      <w:r w:rsidR="001A1A9D" w:rsidRPr="007F487E">
        <w:rPr>
          <w:noProof/>
          <w:lang w:val="sr-Latn-CS"/>
        </w:rPr>
        <w:t xml:space="preserve"> </w:t>
      </w:r>
      <w:r>
        <w:rPr>
          <w:noProof/>
          <w:lang w:val="sr-Latn-CS"/>
        </w:rPr>
        <w:t>suštinske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sledeća</w:t>
      </w:r>
      <w:r w:rsidR="001A1A9D" w:rsidRPr="007F487E">
        <w:rPr>
          <w:noProof/>
          <w:lang w:val="sr-Latn-CS"/>
        </w:rPr>
        <w:t xml:space="preserve"> </w:t>
      </w:r>
      <w:r>
        <w:rPr>
          <w:noProof/>
          <w:lang w:val="sr-Latn-CS"/>
        </w:rPr>
        <w:t>pitanja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članarina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ekonomsku</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žele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njihova</w:t>
      </w:r>
      <w:r w:rsidR="001A1A9D" w:rsidRPr="007F487E">
        <w:rPr>
          <w:noProof/>
          <w:lang w:val="sr-Latn-CS"/>
        </w:rPr>
        <w:t xml:space="preserve"> </w:t>
      </w:r>
      <w:r>
        <w:rPr>
          <w:noProof/>
          <w:lang w:val="sr-Latn-CS"/>
        </w:rPr>
        <w:t>deca</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visina</w:t>
      </w:r>
      <w:r w:rsidR="001A1A9D" w:rsidRPr="007F487E">
        <w:rPr>
          <w:noProof/>
          <w:lang w:val="sr-Latn-CS"/>
        </w:rPr>
        <w:t xml:space="preserve"> </w:t>
      </w:r>
      <w:r>
        <w:rPr>
          <w:noProof/>
          <w:lang w:val="sr-Latn-CS"/>
        </w:rPr>
        <w:t>mesečne</w:t>
      </w:r>
      <w:r w:rsidR="001A1A9D" w:rsidRPr="007F487E">
        <w:rPr>
          <w:noProof/>
          <w:lang w:val="sr-Latn-CS"/>
        </w:rPr>
        <w:t xml:space="preserve"> </w:t>
      </w:r>
      <w:r>
        <w:rPr>
          <w:noProof/>
          <w:lang w:val="sr-Latn-CS"/>
        </w:rPr>
        <w:t>članarine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maloletna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veća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desetine</w:t>
      </w:r>
      <w:r w:rsidR="001A1A9D" w:rsidRPr="007F487E">
        <w:rPr>
          <w:noProof/>
          <w:lang w:val="sr-Latn-CS"/>
        </w:rPr>
        <w:t xml:space="preserve"> </w:t>
      </w:r>
      <w:r>
        <w:rPr>
          <w:noProof/>
          <w:lang w:val="sr-Latn-CS"/>
        </w:rPr>
        <w:t>prosečne</w:t>
      </w:r>
      <w:r w:rsidR="001A1A9D" w:rsidRPr="007F487E">
        <w:rPr>
          <w:noProof/>
          <w:lang w:val="sr-Latn-CS"/>
        </w:rPr>
        <w:t xml:space="preserve"> </w:t>
      </w:r>
      <w:r>
        <w:rPr>
          <w:noProof/>
          <w:lang w:val="sr-Latn-CS"/>
        </w:rPr>
        <w:t>zarade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statistike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budžetsku</w:t>
      </w:r>
      <w:r w:rsidR="001A1A9D" w:rsidRPr="007F487E">
        <w:rPr>
          <w:noProof/>
          <w:lang w:val="sr-Latn-CS"/>
        </w:rPr>
        <w:t xml:space="preserve"> </w:t>
      </w:r>
      <w:r>
        <w:rPr>
          <w:noProof/>
          <w:lang w:val="sr-Latn-CS"/>
        </w:rPr>
        <w:t>godinu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pripadnika</w:t>
      </w:r>
      <w:r w:rsidR="001A1A9D" w:rsidRPr="007F487E">
        <w:rPr>
          <w:noProof/>
          <w:lang w:val="sr-Latn-CS"/>
        </w:rPr>
        <w:t xml:space="preserve"> </w:t>
      </w:r>
      <w:r>
        <w:rPr>
          <w:noProof/>
          <w:lang w:val="sr-Latn-CS"/>
        </w:rPr>
        <w:t>vojske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policije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koristeći</w:t>
      </w:r>
      <w:r w:rsidR="001A1A9D" w:rsidRPr="007F487E">
        <w:rPr>
          <w:noProof/>
          <w:lang w:val="sr-Latn-CS"/>
        </w:rPr>
        <w:t xml:space="preserve"> </w:t>
      </w:r>
      <w:r>
        <w:rPr>
          <w:noProof/>
          <w:lang w:val="sr-Latn-CS"/>
        </w:rPr>
        <w:t>uporednopravna</w:t>
      </w:r>
      <w:r w:rsidR="001A1A9D" w:rsidRPr="007F487E">
        <w:rPr>
          <w:noProof/>
          <w:lang w:val="sr-Latn-CS"/>
        </w:rPr>
        <w:t xml:space="preserve"> </w:t>
      </w:r>
      <w:r>
        <w:rPr>
          <w:noProof/>
          <w:lang w:val="sr-Latn-CS"/>
        </w:rPr>
        <w:t>iskustva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ministarstvima</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odbranu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vojnih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pripadnika</w:t>
      </w:r>
      <w:r w:rsidR="001A1A9D" w:rsidRPr="007F487E">
        <w:rPr>
          <w:noProof/>
          <w:lang w:val="sr-Latn-CS"/>
        </w:rPr>
        <w:t xml:space="preserve"> </w:t>
      </w:r>
      <w:r>
        <w:rPr>
          <w:noProof/>
          <w:lang w:val="sr-Latn-CS"/>
        </w:rPr>
        <w:t>policije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odbrane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vojna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policijska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odbrane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pokrenuti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sudom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statutu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zloupotreba</w:t>
      </w:r>
      <w:r w:rsidR="001A1A9D" w:rsidRPr="007F487E">
        <w:rPr>
          <w:noProof/>
          <w:lang w:val="sr-Latn-CS"/>
        </w:rPr>
        <w:t xml:space="preserve"> </w:t>
      </w:r>
      <w:r>
        <w:rPr>
          <w:noProof/>
          <w:lang w:val="sr-Latn-CS"/>
        </w:rPr>
        <w:t>nadmoći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disciplinski</w:t>
      </w:r>
      <w:r w:rsidR="001A1A9D" w:rsidRPr="007F487E">
        <w:rPr>
          <w:noProof/>
          <w:lang w:val="sr-Latn-CS"/>
        </w:rPr>
        <w:t xml:space="preserve"> </w:t>
      </w:r>
      <w:r>
        <w:rPr>
          <w:noProof/>
          <w:lang w:val="sr-Latn-CS"/>
        </w:rPr>
        <w:t>kažnjen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zloupotrebljava</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odredba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različitim</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obavezama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rekreaciji</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upravljaju</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jednakim</w:t>
      </w:r>
      <w:r w:rsidR="001A1A9D" w:rsidRPr="007F487E">
        <w:rPr>
          <w:noProof/>
          <w:lang w:val="sr-Latn-CS"/>
        </w:rPr>
        <w:t xml:space="preserve"> </w:t>
      </w:r>
      <w:r>
        <w:rPr>
          <w:noProof/>
          <w:lang w:val="sr-Latn-CS"/>
        </w:rPr>
        <w:t>pravom</w:t>
      </w:r>
      <w:r w:rsidR="001A1A9D" w:rsidRPr="007F487E">
        <w:rPr>
          <w:noProof/>
          <w:lang w:val="sr-Latn-CS"/>
        </w:rPr>
        <w:t xml:space="preserve"> </w:t>
      </w:r>
      <w:r>
        <w:rPr>
          <w:noProof/>
          <w:lang w:val="sr-Latn-CS"/>
        </w:rPr>
        <w:t>glasa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arbitražnog</w:t>
      </w:r>
      <w:r w:rsidR="001A1A9D" w:rsidRPr="007F487E">
        <w:rPr>
          <w:noProof/>
          <w:lang w:val="sr-Latn-CS"/>
        </w:rPr>
        <w:t xml:space="preserve"> </w:t>
      </w:r>
      <w:r>
        <w:rPr>
          <w:noProof/>
          <w:lang w:val="sr-Latn-CS"/>
        </w:rPr>
        <w:t>rešavanja</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detaljnije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stalnih</w:t>
      </w:r>
      <w:r w:rsidR="001A1A9D" w:rsidRPr="007F487E">
        <w:rPr>
          <w:noProof/>
          <w:lang w:val="sr-Latn-CS"/>
        </w:rPr>
        <w:t xml:space="preserve"> </w:t>
      </w:r>
      <w:r>
        <w:rPr>
          <w:noProof/>
          <w:lang w:val="sr-Latn-CS"/>
        </w:rPr>
        <w:t>arbitražnih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sudova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obrazuju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granskom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izbora</w:t>
      </w:r>
      <w:r w:rsidR="001A1A9D" w:rsidRPr="007F487E">
        <w:rPr>
          <w:noProof/>
          <w:lang w:val="sr-Latn-CS"/>
        </w:rPr>
        <w:t xml:space="preserve"> </w:t>
      </w:r>
      <w:r>
        <w:rPr>
          <w:noProof/>
          <w:lang w:val="sr-Latn-CS"/>
        </w:rPr>
        <w:t>arbitara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arbitražnih</w:t>
      </w:r>
      <w:r w:rsidR="001A1A9D" w:rsidRPr="007F487E">
        <w:rPr>
          <w:noProof/>
          <w:lang w:val="sr-Latn-CS"/>
        </w:rPr>
        <w:t xml:space="preserve"> </w:t>
      </w:r>
      <w:r>
        <w:rPr>
          <w:noProof/>
          <w:lang w:val="sr-Latn-CS"/>
        </w:rPr>
        <w:t>troškova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mogućnosti</w:t>
      </w:r>
      <w:r w:rsidR="001A1A9D" w:rsidRPr="007F487E">
        <w:rPr>
          <w:noProof/>
          <w:lang w:val="sr-Latn-CS"/>
        </w:rPr>
        <w:t xml:space="preserve"> </w:t>
      </w:r>
      <w:r>
        <w:rPr>
          <w:noProof/>
          <w:lang w:val="sr-Latn-CS"/>
        </w:rPr>
        <w:t>predviđene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uvažavajući</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otvara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dobrovoljno</w:t>
      </w:r>
      <w:r w:rsidR="001A1A9D" w:rsidRPr="007F487E">
        <w:rPr>
          <w:noProof/>
          <w:lang w:val="sr-Latn-CS"/>
        </w:rPr>
        <w:t xml:space="preserve"> </w:t>
      </w:r>
      <w:r>
        <w:rPr>
          <w:noProof/>
          <w:lang w:val="sr-Latn-CS"/>
        </w:rPr>
        <w:t>promeni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oblik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donošenjem</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organizovanju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prenese</w:t>
      </w:r>
      <w:r w:rsidR="001A1A9D" w:rsidRPr="007F487E">
        <w:rPr>
          <w:noProof/>
          <w:lang w:val="sr-Latn-CS"/>
        </w:rPr>
        <w:t xml:space="preserve"> </w:t>
      </w:r>
      <w:r>
        <w:rPr>
          <w:noProof/>
          <w:lang w:val="sr-Latn-CS"/>
        </w:rPr>
        <w:t>celokupna</w:t>
      </w:r>
      <w:r w:rsidR="001A1A9D" w:rsidRPr="007F487E">
        <w:rPr>
          <w:noProof/>
          <w:lang w:val="sr-Latn-CS"/>
        </w:rPr>
        <w:t xml:space="preserve"> </w:t>
      </w:r>
      <w:r>
        <w:rPr>
          <w:noProof/>
          <w:lang w:val="sr-Latn-CS"/>
        </w:rPr>
        <w:t>osnivačka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novoosnovanom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privrednom</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čijoj</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sedište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sledbenik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čijom</w:t>
      </w:r>
      <w:r w:rsidR="001A1A9D" w:rsidRPr="007F487E">
        <w:rPr>
          <w:noProof/>
          <w:lang w:val="sr-Latn-CS"/>
        </w:rPr>
        <w:t xml:space="preserve"> </w:t>
      </w:r>
      <w:r>
        <w:rPr>
          <w:noProof/>
          <w:lang w:val="sr-Latn-CS"/>
        </w:rPr>
        <w:t>promenom</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nastalo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preuzima</w:t>
      </w:r>
      <w:r w:rsidR="001A1A9D" w:rsidRPr="007F487E">
        <w:rPr>
          <w:noProof/>
          <w:lang w:val="sr-Latn-CS"/>
        </w:rPr>
        <w:t xml:space="preserve"> </w:t>
      </w:r>
      <w:r>
        <w:rPr>
          <w:noProof/>
          <w:lang w:val="sr-Latn-CS"/>
        </w:rPr>
        <w:t>imovinu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nastalo</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zaposlene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ovakvoj</w:t>
      </w:r>
      <w:r w:rsidR="001A1A9D" w:rsidRPr="007F487E">
        <w:rPr>
          <w:noProof/>
          <w:lang w:val="sr-Latn-CS"/>
        </w:rPr>
        <w:t xml:space="preserve"> </w:t>
      </w:r>
      <w:r>
        <w:rPr>
          <w:noProof/>
          <w:lang w:val="sr-Latn-CS"/>
        </w:rPr>
        <w:t>promeni</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skupština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dvotrećinskom</w:t>
      </w:r>
      <w:r w:rsidR="001A1A9D" w:rsidRPr="007F487E">
        <w:rPr>
          <w:noProof/>
          <w:lang w:val="sr-Latn-CS"/>
        </w:rPr>
        <w:t xml:space="preserve"> </w:t>
      </w:r>
      <w:r>
        <w:rPr>
          <w:noProof/>
          <w:lang w:val="sr-Latn-CS"/>
        </w:rPr>
        <w:t>većinom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skupština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reguliše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odgovornost</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odlukama</w:t>
      </w:r>
      <w:r w:rsidR="001A1A9D" w:rsidRPr="007F487E">
        <w:rPr>
          <w:noProof/>
          <w:lang w:val="sr-Latn-CS"/>
        </w:rPr>
        <w:t xml:space="preserve"> </w:t>
      </w:r>
      <w:r>
        <w:rPr>
          <w:noProof/>
          <w:lang w:val="sr-Latn-CS"/>
        </w:rPr>
        <w:t>prouzrokuju</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obim</w:t>
      </w:r>
      <w:r w:rsidR="001A1A9D" w:rsidRPr="007F487E">
        <w:rPr>
          <w:noProof/>
          <w:lang w:val="sr-Latn-CS"/>
        </w:rPr>
        <w:t xml:space="preserve"> </w:t>
      </w:r>
      <w:r>
        <w:rPr>
          <w:noProof/>
          <w:lang w:val="sr-Latn-CS"/>
        </w:rPr>
        <w:t>gubitaka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udruženjima</w:t>
      </w:r>
      <w:r w:rsidR="001A1A9D" w:rsidRPr="007F487E">
        <w:rPr>
          <w:noProof/>
          <w:lang w:val="sr-Latn-CS"/>
        </w:rPr>
        <w:t xml:space="preserve">  (</w:t>
      </w:r>
      <w:r>
        <w:rPr>
          <w:noProof/>
          <w:lang w:val="sr-Latn-CS"/>
        </w:rPr>
        <w:t>klubovima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činjenicu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neki</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zabranjuju</w:t>
      </w:r>
      <w:r w:rsidR="001A1A9D" w:rsidRPr="007F487E">
        <w:rPr>
          <w:noProof/>
          <w:lang w:val="sr-Latn-CS"/>
        </w:rPr>
        <w:t xml:space="preserve"> </w:t>
      </w:r>
      <w:r>
        <w:rPr>
          <w:noProof/>
          <w:lang w:val="sr-Latn-CS"/>
        </w:rPr>
        <w:t>sudsko</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okvirima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ništavost</w:t>
      </w:r>
      <w:r w:rsidR="001A1A9D" w:rsidRPr="007F487E">
        <w:rPr>
          <w:noProof/>
          <w:lang w:val="sr-Latn-CS"/>
        </w:rPr>
        <w:t xml:space="preserve"> </w:t>
      </w:r>
      <w:r>
        <w:rPr>
          <w:noProof/>
          <w:lang w:val="sr-Latn-CS"/>
        </w:rPr>
        <w:t>pojedinačnog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pravilu</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sudom</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nastanu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stalnog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arbitražnog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jedinstvenog</w:t>
      </w:r>
      <w:r w:rsidR="001A1A9D" w:rsidRPr="007F487E">
        <w:rPr>
          <w:noProof/>
          <w:lang w:val="sr-Latn-CS"/>
        </w:rPr>
        <w:t xml:space="preserve"> </w:t>
      </w:r>
      <w:r>
        <w:rPr>
          <w:noProof/>
          <w:lang w:val="sr-Latn-CS"/>
        </w:rPr>
        <w:t>stalnog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arbitražnog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obrazuju</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bCs/>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preciznije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daljem</w:t>
      </w:r>
      <w:r w:rsidR="001A1A9D" w:rsidRPr="007F487E">
        <w:rPr>
          <w:noProof/>
          <w:lang w:val="sr-Latn-CS"/>
        </w:rPr>
        <w:t xml:space="preserve"> </w:t>
      </w:r>
      <w:r>
        <w:rPr>
          <w:noProof/>
          <w:lang w:val="sr-Latn-CS"/>
        </w:rPr>
        <w:t>tekstu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razlozi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poništenje</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uvodi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objavljivanja</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revizorskih</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uvođenja</w:t>
      </w:r>
      <w:r w:rsidR="001A1A9D" w:rsidRPr="007F487E">
        <w:rPr>
          <w:noProof/>
          <w:lang w:val="sr-Latn-CS"/>
        </w:rPr>
        <w:t xml:space="preserve"> </w:t>
      </w:r>
      <w:r>
        <w:rPr>
          <w:noProof/>
          <w:lang w:val="sr-Latn-CS"/>
        </w:rPr>
        <w:t>transparentnosti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ustanovljava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Jedinstvene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sprečile</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značajnim</w:t>
      </w:r>
      <w:r w:rsidR="001A1A9D" w:rsidRPr="007F487E">
        <w:rPr>
          <w:noProof/>
          <w:lang w:val="sr-Latn-CS"/>
        </w:rPr>
        <w:t xml:space="preserve"> </w:t>
      </w:r>
      <w:r>
        <w:rPr>
          <w:noProof/>
          <w:lang w:val="sr-Latn-CS"/>
        </w:rPr>
        <w:t>delom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dovele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dužnost</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pažnje</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prijavljivanja</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lični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izbegavanja</w:t>
      </w:r>
      <w:r w:rsidR="001A1A9D" w:rsidRPr="007F487E">
        <w:rPr>
          <w:noProof/>
          <w:lang w:val="sr-Latn-CS"/>
        </w:rPr>
        <w:t xml:space="preserve"> </w:t>
      </w:r>
      <w:r>
        <w:rPr>
          <w:noProof/>
          <w:lang w:val="sr-Latn-CS"/>
        </w:rPr>
        <w:t>sukoba</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čuvanja</w:t>
      </w:r>
      <w:r w:rsidR="001A1A9D" w:rsidRPr="007F487E">
        <w:rPr>
          <w:noProof/>
          <w:lang w:val="sr-Latn-CS"/>
        </w:rPr>
        <w:t xml:space="preserve"> </w:t>
      </w:r>
      <w:r>
        <w:rPr>
          <w:noProof/>
          <w:lang w:val="sr-Latn-CS"/>
        </w:rPr>
        <w:t>poslovne</w:t>
      </w:r>
      <w:r w:rsidR="001A1A9D" w:rsidRPr="007F487E">
        <w:rPr>
          <w:noProof/>
          <w:lang w:val="sr-Latn-CS"/>
        </w:rPr>
        <w:t xml:space="preserve"> </w:t>
      </w:r>
      <w:r>
        <w:rPr>
          <w:noProof/>
          <w:lang w:val="sr-Latn-CS"/>
        </w:rPr>
        <w:t>tajne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poštovanja</w:t>
      </w:r>
      <w:r w:rsidR="001A1A9D" w:rsidRPr="007F487E">
        <w:rPr>
          <w:noProof/>
          <w:lang w:val="sr-Latn-CS"/>
        </w:rPr>
        <w:t xml:space="preserve"> </w:t>
      </w:r>
      <w:r>
        <w:rPr>
          <w:noProof/>
          <w:lang w:val="sr-Latn-CS"/>
        </w:rPr>
        <w:t>zabrane</w:t>
      </w:r>
      <w:r w:rsidR="001A1A9D" w:rsidRPr="007F487E">
        <w:rPr>
          <w:noProof/>
          <w:lang w:val="sr-Latn-CS"/>
        </w:rPr>
        <w:t xml:space="preserve"> </w:t>
      </w:r>
      <w:r>
        <w:rPr>
          <w:noProof/>
          <w:lang w:val="sr-Latn-CS"/>
        </w:rPr>
        <w:t>konkurencije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raspolaganje</w:t>
      </w:r>
      <w:r w:rsidR="001A1A9D" w:rsidRPr="007F487E">
        <w:rPr>
          <w:noProof/>
          <w:lang w:val="sr-Latn-CS"/>
        </w:rPr>
        <w:t xml:space="preserve"> </w:t>
      </w:r>
      <w:r>
        <w:rPr>
          <w:noProof/>
          <w:lang w:val="sr-Latn-CS"/>
        </w:rPr>
        <w:t>imovinom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ništavo</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izjednačavanja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položaja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pribavljanja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privrednu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stiče</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klasifikacija</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statusa</w:t>
      </w:r>
      <w:r w:rsidR="001A1A9D" w:rsidRPr="007F487E">
        <w:rPr>
          <w:noProof/>
          <w:lang w:val="sr-Latn-CS"/>
        </w:rPr>
        <w:t xml:space="preserve"> </w:t>
      </w:r>
      <w:r>
        <w:rPr>
          <w:noProof/>
          <w:lang w:val="sr-Latn-CS"/>
        </w:rPr>
        <w:t>nevladinih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Evropi</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celokupnu</w:t>
      </w:r>
      <w:r w:rsidR="001A1A9D" w:rsidRPr="007F487E">
        <w:rPr>
          <w:noProof/>
          <w:lang w:val="sr-Latn-CS"/>
        </w:rPr>
        <w:t xml:space="preserve"> </w:t>
      </w:r>
      <w:r>
        <w:rPr>
          <w:noProof/>
          <w:lang w:val="sr-Latn-CS"/>
        </w:rPr>
        <w:t>ostvarenu</w:t>
      </w:r>
      <w:r w:rsidR="001A1A9D" w:rsidRPr="007F487E">
        <w:rPr>
          <w:noProof/>
          <w:lang w:val="sr-Latn-CS"/>
        </w:rPr>
        <w:t xml:space="preserve"> </w:t>
      </w:r>
      <w:r>
        <w:rPr>
          <w:noProof/>
          <w:lang w:val="sr-Latn-CS"/>
        </w:rPr>
        <w:t>neto</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osnovanog</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w:t>
      </w:r>
      <w:r>
        <w:rPr>
          <w:noProof/>
          <w:lang w:val="sr-Latn-CS"/>
        </w:rPr>
        <w:t>osnivač</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ostvarenje</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neposredno</w:t>
      </w:r>
      <w:r w:rsidR="001A1A9D" w:rsidRPr="007F487E">
        <w:rPr>
          <w:noProof/>
          <w:lang w:val="sr-Latn-CS"/>
        </w:rPr>
        <w:t xml:space="preserve"> </w:t>
      </w:r>
      <w:r>
        <w:rPr>
          <w:noProof/>
          <w:lang w:val="sr-Latn-CS"/>
        </w:rPr>
        <w:t>obavljati</w:t>
      </w:r>
      <w:r w:rsidR="001A1A9D" w:rsidRPr="007F487E">
        <w:rPr>
          <w:noProof/>
          <w:lang w:val="sr-Latn-CS"/>
        </w:rPr>
        <w:t xml:space="preserve"> </w:t>
      </w:r>
      <w:r>
        <w:rPr>
          <w:noProof/>
          <w:lang w:val="sr-Latn-CS"/>
        </w:rPr>
        <w:t>privrednu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sledećim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statutarnim</w:t>
      </w:r>
      <w:r w:rsidR="001A1A9D" w:rsidRPr="007F487E">
        <w:rPr>
          <w:noProof/>
          <w:lang w:val="sr-Latn-CS"/>
        </w:rPr>
        <w:t xml:space="preserve"> </w:t>
      </w:r>
      <w:r>
        <w:rPr>
          <w:noProof/>
          <w:lang w:val="sr-Latn-CS"/>
        </w:rPr>
        <w:t>ciljevima</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predviđena</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manjeg</w:t>
      </w:r>
      <w:r w:rsidR="001A1A9D" w:rsidRPr="007F487E">
        <w:rPr>
          <w:noProof/>
          <w:lang w:val="sr-Latn-CS"/>
        </w:rPr>
        <w:t xml:space="preserve"> </w:t>
      </w:r>
      <w:r>
        <w:rPr>
          <w:noProof/>
          <w:lang w:val="sr-Latn-CS"/>
        </w:rPr>
        <w:t>obima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obimu</w:t>
      </w:r>
      <w:r w:rsidR="001A1A9D" w:rsidRPr="007F487E">
        <w:rPr>
          <w:noProof/>
          <w:lang w:val="sr-Latn-CS"/>
        </w:rPr>
        <w:t xml:space="preserve"> </w:t>
      </w:r>
      <w:r>
        <w:rPr>
          <w:noProof/>
          <w:lang w:val="sr-Latn-CS"/>
        </w:rPr>
        <w:t>potrebnom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upisana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otpočeti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neposrednim</w:t>
      </w:r>
      <w:r w:rsidR="001A1A9D" w:rsidRPr="007F487E">
        <w:rPr>
          <w:noProof/>
          <w:lang w:val="sr-Latn-CS"/>
        </w:rPr>
        <w:t xml:space="preserve"> </w:t>
      </w:r>
      <w:r>
        <w:rPr>
          <w:noProof/>
          <w:lang w:val="sr-Latn-CS"/>
        </w:rPr>
        <w:t>obavljanjem</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ostvarenu</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raspodeljuje</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osnivačima</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direktorima</w:t>
      </w:r>
      <w:r w:rsidR="001A1A9D" w:rsidRPr="007F487E">
        <w:rPr>
          <w:noProof/>
          <w:lang w:val="sr-Latn-CS"/>
        </w:rPr>
        <w:t xml:space="preserve">, </w:t>
      </w:r>
      <w:r>
        <w:rPr>
          <w:noProof/>
          <w:lang w:val="sr-Latn-CS"/>
        </w:rPr>
        <w:t>zaposlenima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povezanim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povezanim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smatraju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takva</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detaljnije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dobrovoljne</w:t>
      </w:r>
      <w:r w:rsidR="001A1A9D" w:rsidRPr="007F487E">
        <w:rPr>
          <w:noProof/>
          <w:lang w:val="sr-Latn-CS"/>
        </w:rPr>
        <w:t xml:space="preserve"> </w:t>
      </w:r>
      <w:r>
        <w:rPr>
          <w:noProof/>
          <w:lang w:val="sr-Latn-CS"/>
        </w:rPr>
        <w:t>likvidacije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postojanja</w:t>
      </w:r>
      <w:r w:rsidR="001A1A9D" w:rsidRPr="007F487E">
        <w:rPr>
          <w:noProof/>
          <w:lang w:val="sr-Latn-CS"/>
        </w:rPr>
        <w:t xml:space="preserve"> </w:t>
      </w:r>
      <w:r>
        <w:rPr>
          <w:noProof/>
          <w:lang w:val="sr-Latn-CS"/>
        </w:rPr>
        <w:t>razloga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prinudno</w:t>
      </w:r>
      <w:r w:rsidR="001A1A9D" w:rsidRPr="007F487E">
        <w:rPr>
          <w:noProof/>
          <w:lang w:val="sr-Latn-CS"/>
        </w:rPr>
        <w:t xml:space="preserve">” </w:t>
      </w:r>
      <w:r>
        <w:rPr>
          <w:noProof/>
          <w:lang w:val="sr-Latn-CS"/>
        </w:rPr>
        <w:t>gašenje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sprovoditi</w:t>
      </w:r>
      <w:r w:rsidR="001A1A9D" w:rsidRPr="007F487E">
        <w:rPr>
          <w:noProof/>
          <w:lang w:val="sr-Latn-CS"/>
        </w:rPr>
        <w:t xml:space="preserve"> </w:t>
      </w:r>
      <w:r>
        <w:rPr>
          <w:noProof/>
          <w:lang w:val="sr-Latn-CS"/>
        </w:rPr>
        <w:t>likvidacija</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pravnosnažnosti</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razloga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prestanak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odmah</w:t>
      </w:r>
      <w:r w:rsidR="001A1A9D" w:rsidRPr="007F487E">
        <w:rPr>
          <w:noProof/>
          <w:lang w:val="sr-Latn-CS"/>
        </w:rPr>
        <w:t xml:space="preserve"> </w:t>
      </w:r>
      <w:r>
        <w:rPr>
          <w:noProof/>
          <w:lang w:val="sr-Latn-CS"/>
        </w:rPr>
        <w:t>preći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primalac</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odgovarati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ugašenog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vrednosti</w:t>
      </w:r>
      <w:r w:rsidR="001A1A9D" w:rsidRPr="007F487E">
        <w:rPr>
          <w:noProof/>
          <w:lang w:val="sr-Latn-CS"/>
        </w:rPr>
        <w:t xml:space="preserve"> </w:t>
      </w:r>
      <w:r>
        <w:rPr>
          <w:noProof/>
          <w:lang w:val="sr-Latn-CS"/>
        </w:rPr>
        <w:t>stečene</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važilo</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1996. </w:t>
      </w:r>
      <w:r>
        <w:rPr>
          <w:noProof/>
          <w:lang w:val="sr-Latn-CS"/>
        </w:rPr>
        <w:t>godine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pokazalo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efikasnije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bolje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regularnosti</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integriteta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potreban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efikasan</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gašenja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dodatno</w:t>
      </w:r>
      <w:r w:rsidR="001A1A9D" w:rsidRPr="007F487E">
        <w:rPr>
          <w:noProof/>
          <w:lang w:val="sr-Latn-CS"/>
        </w:rPr>
        <w:t xml:space="preserve"> </w:t>
      </w:r>
      <w:r>
        <w:rPr>
          <w:noProof/>
          <w:lang w:val="sr-Latn-CS"/>
        </w:rPr>
        <w:t>precizirana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uređena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važeći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osnivača</w:t>
      </w:r>
      <w:r w:rsidR="001A1A9D" w:rsidRPr="007F487E">
        <w:rPr>
          <w:noProof/>
          <w:lang w:val="sr-Latn-CS"/>
        </w:rPr>
        <w:t xml:space="preserve">. </w:t>
      </w:r>
      <w:r>
        <w:rPr>
          <w:noProof/>
          <w:u w:val="single"/>
          <w:lang w:val="sr-Latn-CS"/>
        </w:rPr>
        <w:t>Osnivač</w:t>
      </w:r>
      <w:r w:rsidR="001A1A9D" w:rsidRPr="007F487E">
        <w:rPr>
          <w:noProof/>
          <w:u w:val="single"/>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potpuno</w:t>
      </w:r>
      <w:r w:rsidR="001A1A9D" w:rsidRPr="007F487E">
        <w:rPr>
          <w:noProof/>
          <w:lang w:val="sr-Latn-CS"/>
        </w:rPr>
        <w:t xml:space="preserve"> </w:t>
      </w:r>
      <w:r>
        <w:rPr>
          <w:noProof/>
          <w:lang w:val="sr-Latn-CS"/>
        </w:rPr>
        <w:t>poslovno</w:t>
      </w:r>
      <w:r w:rsidR="001A1A9D" w:rsidRPr="007F487E">
        <w:rPr>
          <w:noProof/>
          <w:lang w:val="sr-Latn-CS"/>
        </w:rPr>
        <w:t xml:space="preserve"> </w:t>
      </w:r>
      <w:r>
        <w:rPr>
          <w:noProof/>
          <w:lang w:val="sr-Latn-CS"/>
        </w:rPr>
        <w:t>sposobno</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i</w:t>
      </w:r>
      <w:r w:rsidR="001A1A9D" w:rsidRPr="007F487E">
        <w:rPr>
          <w:noProof/>
          <w:lang w:val="sr-Latn-CS"/>
        </w:rPr>
        <w:t>/</w:t>
      </w:r>
      <w:r>
        <w:rPr>
          <w:noProof/>
          <w:lang w:val="sr-Latn-CS"/>
        </w:rPr>
        <w:t>ili</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konstituiše</w:t>
      </w:r>
      <w:r w:rsidR="001A1A9D" w:rsidRPr="007F487E">
        <w:rPr>
          <w:noProof/>
          <w:lang w:val="sr-Latn-CS"/>
        </w:rPr>
        <w:t xml:space="preserve"> </w:t>
      </w:r>
      <w:r>
        <w:rPr>
          <w:noProof/>
          <w:lang w:val="sr-Latn-CS"/>
        </w:rPr>
        <w:t>liberalan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jednostavan</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osniva</w:t>
      </w:r>
      <w:r w:rsidR="001A1A9D" w:rsidRPr="007F487E">
        <w:rPr>
          <w:noProof/>
          <w:lang w:val="sr-Latn-CS"/>
        </w:rPr>
        <w:t xml:space="preserve"> </w:t>
      </w:r>
      <w:r>
        <w:rPr>
          <w:noProof/>
          <w:lang w:val="sr-Latn-CS"/>
        </w:rPr>
        <w:t>usvajanjem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potpisivanjem</w:t>
      </w:r>
      <w:r w:rsidR="001A1A9D" w:rsidRPr="007F487E">
        <w:rPr>
          <w:noProof/>
          <w:lang w:val="sr-Latn-CS"/>
        </w:rPr>
        <w:t xml:space="preserve"> </w:t>
      </w:r>
      <w:r>
        <w:rPr>
          <w:noProof/>
          <w:lang w:val="sr-Latn-CS"/>
        </w:rPr>
        <w:t>osnivačkog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sadržine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izborom</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imenovanjem</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zastupanje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Kako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autonomiju</w:t>
      </w:r>
      <w:r w:rsidR="001A1A9D" w:rsidRPr="007F487E">
        <w:rPr>
          <w:noProof/>
          <w:lang w:val="sr-Latn-CS"/>
        </w:rPr>
        <w:t xml:space="preserve"> </w:t>
      </w:r>
      <w:r>
        <w:rPr>
          <w:noProof/>
          <w:lang w:val="sr-Latn-CS"/>
        </w:rPr>
        <w:t>uređenja</w:t>
      </w:r>
      <w:r w:rsidR="001A1A9D" w:rsidRPr="007F487E">
        <w:rPr>
          <w:noProof/>
          <w:lang w:val="sr-Latn-CS"/>
        </w:rPr>
        <w:t xml:space="preserve"> </w:t>
      </w:r>
      <w:r>
        <w:rPr>
          <w:noProof/>
          <w:lang w:val="sr-Latn-CS"/>
        </w:rPr>
        <w:t>unutrašnjih</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odlučujućeg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u w:val="single"/>
          <w:lang w:val="sr-Latn-CS"/>
        </w:rPr>
        <w:t>statut</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druga</w:t>
      </w:r>
      <w:r w:rsidR="001A1A9D" w:rsidRPr="007F487E">
        <w:rPr>
          <w:noProof/>
          <w:u w:val="single"/>
          <w:lang w:val="sr-Latn-CS"/>
        </w:rPr>
        <w:t xml:space="preserve"> </w:t>
      </w:r>
      <w:r>
        <w:rPr>
          <w:noProof/>
          <w:u w:val="single"/>
          <w:lang w:val="sr-Latn-CS"/>
        </w:rPr>
        <w:t>opšta</w:t>
      </w:r>
      <w:r w:rsidR="001A1A9D" w:rsidRPr="007F487E">
        <w:rPr>
          <w:noProof/>
          <w:u w:val="single"/>
          <w:lang w:val="sr-Latn-CS"/>
        </w:rPr>
        <w:t xml:space="preserve"> </w:t>
      </w:r>
      <w:r>
        <w:rPr>
          <w:noProof/>
          <w:u w:val="single"/>
          <w:lang w:val="sr-Latn-CS"/>
        </w:rPr>
        <w:t>akta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statut</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akt</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sadržinu</w:t>
      </w:r>
      <w:r w:rsidR="001A1A9D" w:rsidRPr="007F487E">
        <w:rPr>
          <w:noProof/>
          <w:lang w:val="sr-Latn-CS"/>
        </w:rPr>
        <w:t xml:space="preserve"> (</w:t>
      </w:r>
      <w:r>
        <w:rPr>
          <w:noProof/>
          <w:lang w:val="sr-Latn-CS"/>
        </w:rPr>
        <w:t>krug</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dobije</w:t>
      </w:r>
      <w:r w:rsidR="001A1A9D" w:rsidRPr="007F487E">
        <w:rPr>
          <w:noProof/>
          <w:lang w:val="sr-Latn-CS"/>
        </w:rPr>
        <w:t xml:space="preserve"> </w:t>
      </w:r>
      <w:r>
        <w:rPr>
          <w:noProof/>
          <w:lang w:val="sr-Latn-CS"/>
        </w:rPr>
        <w:t>primerak</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akti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saglasnosti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pojedinačni</w:t>
      </w:r>
      <w:r w:rsidR="001A1A9D" w:rsidRPr="007F487E">
        <w:rPr>
          <w:noProof/>
          <w:lang w:val="sr-Latn-CS"/>
        </w:rPr>
        <w:t xml:space="preserve"> </w:t>
      </w:r>
      <w:r>
        <w:rPr>
          <w:noProof/>
          <w:lang w:val="sr-Latn-CS"/>
        </w:rPr>
        <w:t>akti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organi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ovlašćena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Svako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ima</w:t>
      </w:r>
      <w:r w:rsidR="001A1A9D" w:rsidRPr="007F487E">
        <w:rPr>
          <w:noProof/>
          <w:lang w:val="sr-Latn-CS"/>
        </w:rPr>
        <w:t xml:space="preserve"> </w:t>
      </w:r>
      <w:r>
        <w:rPr>
          <w:noProof/>
          <w:u w:val="single"/>
          <w:lang w:val="sr-Latn-CS"/>
        </w:rPr>
        <w:t>naziv</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sedište</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Ovo</w:t>
      </w:r>
      <w:r w:rsidR="001A1A9D" w:rsidRPr="007F487E">
        <w:rPr>
          <w:noProof/>
          <w:lang w:val="sr-Latn-CS"/>
        </w:rPr>
        <w:t xml:space="preserve"> </w:t>
      </w:r>
      <w:r>
        <w:rPr>
          <w:noProof/>
          <w:lang w:val="sr-Latn-CS"/>
        </w:rPr>
        <w:t>pravilo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pridevsku</w:t>
      </w:r>
      <w:r w:rsidR="001A1A9D" w:rsidRPr="007F487E">
        <w:rPr>
          <w:noProof/>
          <w:lang w:val="sr-Latn-CS"/>
        </w:rPr>
        <w:t xml:space="preserve"> </w:t>
      </w:r>
      <w:r>
        <w:rPr>
          <w:noProof/>
          <w:lang w:val="sr-Latn-CS"/>
        </w:rPr>
        <w:t>upotrebu</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domaće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države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navođenje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jedince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mesta</w:t>
      </w:r>
      <w:r w:rsidR="001A1A9D" w:rsidRPr="007F487E">
        <w:rPr>
          <w:noProof/>
          <w:lang w:val="sr-Latn-CS"/>
        </w:rPr>
        <w:t xml:space="preserve"> </w:t>
      </w:r>
      <w:r>
        <w:rPr>
          <w:noProof/>
          <w:lang w:val="sr-Latn-CS"/>
        </w:rPr>
        <w:t>sedišta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srpskom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srpskom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jezicima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službenoj</w:t>
      </w:r>
      <w:r w:rsidR="001A1A9D" w:rsidRPr="007F487E">
        <w:rPr>
          <w:noProof/>
          <w:lang w:val="sr-Latn-CS"/>
        </w:rPr>
        <w:t xml:space="preserve"> </w:t>
      </w:r>
      <w:r>
        <w:rPr>
          <w:noProof/>
          <w:lang w:val="sr-Latn-CS"/>
        </w:rPr>
        <w:t>upotrebi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nalazi</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sedište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pismu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službenoj</w:t>
      </w:r>
      <w:r w:rsidR="001A1A9D" w:rsidRPr="007F487E">
        <w:rPr>
          <w:noProof/>
          <w:lang w:val="sr-Latn-CS"/>
        </w:rPr>
        <w:t xml:space="preserve"> </w:t>
      </w:r>
      <w:r>
        <w:rPr>
          <w:noProof/>
          <w:lang w:val="sr-Latn-CS"/>
        </w:rPr>
        <w:t>upotrebi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stranom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pojedine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osnivača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uobičajene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srpskom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njih</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srpskom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rečima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mrtvom</w:t>
      </w:r>
      <w:r w:rsidR="001A1A9D" w:rsidRPr="007F487E">
        <w:rPr>
          <w:noProof/>
          <w:lang w:val="sr-Latn-CS"/>
        </w:rPr>
        <w:t xml:space="preserve"> </w:t>
      </w:r>
      <w:r>
        <w:rPr>
          <w:noProof/>
          <w:lang w:val="sr-Latn-CS"/>
        </w:rPr>
        <w:t>jeziku</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skraćeni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određuje</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skraćeni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upisuje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novoosnovanog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razlikovati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upisana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uredno</w:t>
      </w:r>
      <w:r w:rsidR="001A1A9D" w:rsidRPr="007F487E">
        <w:rPr>
          <w:noProof/>
          <w:lang w:val="sr-Latn-CS"/>
        </w:rPr>
        <w:t xml:space="preserve"> </w:t>
      </w:r>
      <w:r>
        <w:rPr>
          <w:noProof/>
          <w:lang w:val="sr-Latn-CS"/>
        </w:rPr>
        <w:t>prijavljena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istog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vidljivo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sme</w:t>
      </w:r>
      <w:r w:rsidR="001A1A9D" w:rsidRPr="007F487E">
        <w:rPr>
          <w:noProof/>
          <w:lang w:val="sr-Latn-CS"/>
        </w:rPr>
        <w:t xml:space="preserve"> </w:t>
      </w:r>
      <w:r>
        <w:rPr>
          <w:noProof/>
          <w:lang w:val="sr-Latn-CS"/>
        </w:rPr>
        <w:t>dovoditi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zabludu</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pripada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kakvoj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vrsti</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kom</w:t>
      </w:r>
      <w:r w:rsidR="001A1A9D" w:rsidRPr="007F487E">
        <w:rPr>
          <w:noProof/>
          <w:lang w:val="sr-Latn-CS"/>
        </w:rPr>
        <w:t xml:space="preserve"> </w:t>
      </w:r>
      <w:r>
        <w:rPr>
          <w:noProof/>
          <w:lang w:val="sr-Latn-CS"/>
        </w:rPr>
        <w:t>pravnom</w:t>
      </w:r>
      <w:r w:rsidR="001A1A9D" w:rsidRPr="007F487E">
        <w:rPr>
          <w:noProof/>
          <w:lang w:val="sr-Latn-CS"/>
        </w:rPr>
        <w:t xml:space="preserve"> </w:t>
      </w:r>
      <w:r>
        <w:rPr>
          <w:noProof/>
          <w:lang w:val="sr-Latn-CS"/>
        </w:rPr>
        <w:t>licu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novoosnovano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novoosnovanog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sedište</w:t>
      </w:r>
      <w:r w:rsidR="001A1A9D" w:rsidRPr="007F487E">
        <w:rPr>
          <w:noProof/>
          <w:lang w:val="sr-Latn-CS"/>
        </w:rPr>
        <w:t xml:space="preserve"> </w:t>
      </w:r>
      <w:r>
        <w:rPr>
          <w:noProof/>
          <w:lang w:val="sr-Latn-CS"/>
        </w:rPr>
        <w:t>novoosnovanog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identično</w:t>
      </w:r>
      <w:r w:rsidR="001A1A9D" w:rsidRPr="007F487E">
        <w:rPr>
          <w:noProof/>
          <w:lang w:val="sr-Latn-CS"/>
        </w:rPr>
        <w:t xml:space="preserve"> </w:t>
      </w:r>
      <w:r>
        <w:rPr>
          <w:noProof/>
          <w:lang w:val="sr-Latn-CS"/>
        </w:rPr>
        <w:t>sedištu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uredno</w:t>
      </w:r>
      <w:r w:rsidR="001A1A9D" w:rsidRPr="007F487E">
        <w:rPr>
          <w:noProof/>
          <w:lang w:val="sr-Latn-CS"/>
        </w:rPr>
        <w:t xml:space="preserve"> </w:t>
      </w:r>
      <w:r>
        <w:rPr>
          <w:noProof/>
          <w:lang w:val="sr-Latn-CS"/>
        </w:rPr>
        <w:t>prijavljeno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planinarski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koristiti</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ispred</w:t>
      </w:r>
      <w:r w:rsidR="001A1A9D" w:rsidRPr="007F487E">
        <w:rPr>
          <w:noProof/>
          <w:lang w:val="sr-Latn-CS"/>
        </w:rPr>
        <w:t xml:space="preserve"> </w:t>
      </w:r>
      <w:r>
        <w:rPr>
          <w:noProof/>
          <w:lang w:val="sr-Latn-CS"/>
        </w:rPr>
        <w:t>reči</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planinarsko</w:t>
      </w:r>
      <w:r w:rsidR="001A1A9D" w:rsidRPr="007F487E">
        <w:rPr>
          <w:noProof/>
          <w:lang w:val="sr-Latn-CS"/>
        </w:rPr>
        <w:t xml:space="preserve">”; </w:t>
      </w:r>
    </w:p>
    <w:p w:rsidR="001A1A9D" w:rsidRPr="007F487E" w:rsidRDefault="007F487E" w:rsidP="00216BFC">
      <w:pPr>
        <w:numPr>
          <w:ilvl w:val="0"/>
          <w:numId w:val="44"/>
        </w:numPr>
        <w:tabs>
          <w:tab w:val="left" w:pos="0"/>
        </w:tabs>
        <w:spacing w:line="240" w:lineRule="auto"/>
        <w:ind w:left="0" w:firstLine="851"/>
        <w:rPr>
          <w:noProof/>
          <w:lang w:val="sr-Latn-CS"/>
        </w:rPr>
      </w:pPr>
      <w:r>
        <w:rPr>
          <w:noProof/>
          <w:u w:val="single"/>
          <w:lang w:val="sr-Latn-CS"/>
        </w:rPr>
        <w:t>Članovi</w:t>
      </w:r>
      <w:r w:rsidR="001A1A9D" w:rsidRPr="007F487E">
        <w:rPr>
          <w:noProof/>
          <w:u w:val="single"/>
          <w:lang w:val="sr-Latn-CS"/>
        </w:rPr>
        <w:t xml:space="preserve"> </w:t>
      </w:r>
      <w:r>
        <w:rPr>
          <w:noProof/>
          <w:u w:val="single"/>
          <w:lang w:val="sr-Latn-CS"/>
        </w:rPr>
        <w:t>sportskog</w:t>
      </w:r>
      <w:r w:rsidR="001A1A9D" w:rsidRPr="007F487E">
        <w:rPr>
          <w:noProof/>
          <w:u w:val="single"/>
          <w:lang w:val="sr-Latn-CS"/>
        </w:rPr>
        <w:t xml:space="preserve"> </w:t>
      </w:r>
      <w:r>
        <w:rPr>
          <w:noProof/>
          <w:u w:val="single"/>
          <w:lang w:val="sr-Latn-CS"/>
        </w:rPr>
        <w:t>udruženja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osnivači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naknadno</w:t>
      </w:r>
      <w:r w:rsidR="001A1A9D" w:rsidRPr="007F487E">
        <w:rPr>
          <w:noProof/>
          <w:lang w:val="sr-Latn-CS"/>
        </w:rPr>
        <w:t xml:space="preserve"> </w:t>
      </w:r>
      <w:r>
        <w:rPr>
          <w:noProof/>
          <w:lang w:val="sr-Latn-CS"/>
        </w:rPr>
        <w:t>pristupe</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njegovim</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Konvencijom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zaštiti</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nezavisno</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starosti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Izjavu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pristupanju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učlanjenju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maloletno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do</w:t>
      </w:r>
      <w:r w:rsidR="001A1A9D" w:rsidRPr="007F487E">
        <w:rPr>
          <w:noProof/>
          <w:lang w:val="sr-Latn-CS"/>
        </w:rPr>
        <w:t xml:space="preserve"> 14 </w:t>
      </w:r>
      <w:r>
        <w:rPr>
          <w:noProof/>
          <w:lang w:val="sr-Latn-CS"/>
        </w:rPr>
        <w:t>godina</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sam</w:t>
      </w:r>
      <w:r w:rsidR="001A1A9D" w:rsidRPr="007F487E">
        <w:rPr>
          <w:noProof/>
          <w:lang w:val="sr-Latn-CS"/>
        </w:rPr>
        <w:t xml:space="preserve"> </w:t>
      </w:r>
      <w:r>
        <w:rPr>
          <w:noProof/>
          <w:lang w:val="sr-Latn-CS"/>
        </w:rPr>
        <w:t>maloletnik</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pisanu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roditelja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staratelja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različitim</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obavezama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iste</w:t>
      </w:r>
      <w:r w:rsidR="001A1A9D" w:rsidRPr="007F487E">
        <w:rPr>
          <w:noProof/>
          <w:lang w:val="sr-Latn-CS"/>
        </w:rPr>
        <w:t xml:space="preserve"> </w:t>
      </w:r>
      <w:r>
        <w:rPr>
          <w:noProof/>
          <w:lang w:val="sr-Latn-CS"/>
        </w:rPr>
        <w:t>kategorije</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ista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članu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ukinuti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glasa</w:t>
      </w:r>
      <w:r w:rsidR="001A1A9D" w:rsidRPr="007F487E">
        <w:rPr>
          <w:noProof/>
          <w:lang w:val="sr-Latn-CS"/>
        </w:rPr>
        <w:t xml:space="preserve">. </w:t>
      </w:r>
      <w:r>
        <w:rPr>
          <w:noProof/>
          <w:lang w:val="sr-Latn-CS"/>
        </w:rPr>
        <w:t>Ovakvim</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omogućava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profiliše</w:t>
      </w:r>
      <w:r w:rsidR="001A1A9D" w:rsidRPr="007F487E">
        <w:rPr>
          <w:noProof/>
          <w:lang w:val="sr-Latn-CS"/>
        </w:rPr>
        <w:t xml:space="preserve"> </w:t>
      </w:r>
      <w:r>
        <w:rPr>
          <w:noProof/>
          <w:lang w:val="sr-Latn-CS"/>
        </w:rPr>
        <w:t>svoju</w:t>
      </w:r>
      <w:r w:rsidR="001A1A9D" w:rsidRPr="007F487E">
        <w:rPr>
          <w:noProof/>
          <w:lang w:val="sr-Latn-CS"/>
        </w:rPr>
        <w:t xml:space="preserve"> </w:t>
      </w:r>
      <w:r>
        <w:rPr>
          <w:noProof/>
          <w:lang w:val="sr-Latn-CS"/>
        </w:rPr>
        <w:t>unutrašnju</w:t>
      </w:r>
      <w:r w:rsidR="001A1A9D" w:rsidRPr="007F487E">
        <w:rPr>
          <w:noProof/>
          <w:lang w:val="sr-Latn-CS"/>
        </w:rPr>
        <w:t xml:space="preserve"> </w:t>
      </w:r>
      <w:r>
        <w:rPr>
          <w:noProof/>
          <w:lang w:val="sr-Latn-CS"/>
        </w:rPr>
        <w:t>strukturu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stepena</w:t>
      </w:r>
      <w:r w:rsidR="001A1A9D" w:rsidRPr="007F487E">
        <w:rPr>
          <w:noProof/>
          <w:lang w:val="sr-Latn-CS"/>
        </w:rPr>
        <w:t xml:space="preserve"> </w:t>
      </w:r>
      <w:r>
        <w:rPr>
          <w:noProof/>
          <w:lang w:val="sr-Latn-CS"/>
        </w:rPr>
        <w:t>angažovanja</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ostvarivanju</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uvažavajući</w:t>
      </w:r>
      <w:r w:rsidR="001A1A9D" w:rsidRPr="007F487E">
        <w:rPr>
          <w:noProof/>
          <w:lang w:val="sr-Latn-CS"/>
        </w:rPr>
        <w:t xml:space="preserve"> </w:t>
      </w:r>
      <w:r>
        <w:rPr>
          <w:noProof/>
          <w:lang w:val="sr-Latn-CS"/>
        </w:rPr>
        <w:t>načelo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onaj</w:t>
      </w:r>
      <w:r w:rsidR="001A1A9D" w:rsidRPr="007F487E">
        <w:rPr>
          <w:noProof/>
          <w:lang w:val="sr-Latn-CS"/>
        </w:rPr>
        <w:t xml:space="preserve"> </w:t>
      </w:r>
      <w:r>
        <w:rPr>
          <w:noProof/>
          <w:lang w:val="sr-Latn-CS"/>
        </w:rPr>
        <w:t>ko</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doprinosi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veća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čest</w:t>
      </w:r>
      <w:r w:rsidR="001A1A9D" w:rsidRPr="007F487E">
        <w:rPr>
          <w:noProof/>
          <w:lang w:val="sr-Latn-CS"/>
        </w:rPr>
        <w:t xml:space="preserve"> </w:t>
      </w:r>
      <w:r>
        <w:rPr>
          <w:noProof/>
          <w:lang w:val="sr-Latn-CS"/>
        </w:rPr>
        <w:t>izvor</w:t>
      </w:r>
      <w:r w:rsidR="001A1A9D" w:rsidRPr="007F487E">
        <w:rPr>
          <w:noProof/>
          <w:lang w:val="sr-Latn-CS"/>
        </w:rPr>
        <w:t xml:space="preserve"> </w:t>
      </w:r>
      <w:r>
        <w:rPr>
          <w:noProof/>
          <w:lang w:val="sr-Latn-CS"/>
        </w:rPr>
        <w:t>sukoba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problema</w:t>
      </w:r>
      <w:r w:rsidR="001A1A9D" w:rsidRPr="007F487E">
        <w:rPr>
          <w:noProof/>
          <w:lang w:val="sr-Latn-CS"/>
        </w:rPr>
        <w:t xml:space="preserve"> </w:t>
      </w:r>
      <w:r>
        <w:rPr>
          <w:noProof/>
          <w:lang w:val="sr-Latn-CS"/>
        </w:rPr>
        <w:t>nejasno</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njegova</w:t>
      </w:r>
      <w:r w:rsidR="001A1A9D" w:rsidRPr="007F487E">
        <w:rPr>
          <w:noProof/>
          <w:lang w:val="sr-Latn-CS"/>
        </w:rPr>
        <w:t xml:space="preserve"> </w:t>
      </w:r>
      <w:r>
        <w:rPr>
          <w:noProof/>
          <w:lang w:val="sr-Latn-CS"/>
        </w:rPr>
        <w:t>struktura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pojedini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knjigu</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podatke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njihovom</w:t>
      </w:r>
      <w:r w:rsidR="001A1A9D" w:rsidRPr="007F487E">
        <w:rPr>
          <w:noProof/>
          <w:lang w:val="sr-Latn-CS"/>
        </w:rPr>
        <w:t xml:space="preserve"> </w:t>
      </w:r>
      <w:r>
        <w:rPr>
          <w:noProof/>
          <w:lang w:val="sr-Latn-CS"/>
        </w:rPr>
        <w:t>pravu</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slobode</w:t>
      </w:r>
      <w:r w:rsidR="001A1A9D" w:rsidRPr="007F487E">
        <w:rPr>
          <w:noProof/>
          <w:lang w:val="sr-Latn-CS"/>
        </w:rPr>
        <w:t xml:space="preserve"> </w:t>
      </w:r>
      <w:r>
        <w:rPr>
          <w:noProof/>
          <w:lang w:val="sr-Latn-CS"/>
        </w:rPr>
        <w:t>udruživanja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svako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jednakim</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postane</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prirode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regularnosti</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predloženo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w:t>
      </w:r>
      <w:r w:rsidR="001A1A9D" w:rsidRPr="007F487E">
        <w:rPr>
          <w:noProof/>
          <w:lang w:val="sr-Latn-CS"/>
        </w:rPr>
        <w:t xml:space="preserve"> </w:t>
      </w:r>
      <w:r>
        <w:rPr>
          <w:noProof/>
          <w:lang w:val="sr-Latn-CS"/>
        </w:rPr>
        <w:t>doba</w:t>
      </w:r>
      <w:r w:rsidR="001A1A9D" w:rsidRPr="007F487E">
        <w:rPr>
          <w:noProof/>
          <w:lang w:val="sr-Latn-CS"/>
        </w:rPr>
        <w:t xml:space="preserve"> </w:t>
      </w:r>
      <w:r>
        <w:rPr>
          <w:noProof/>
          <w:u w:val="single"/>
          <w:lang w:val="sr-Latn-CS"/>
        </w:rPr>
        <w:t>istupe</w:t>
      </w:r>
      <w:r w:rsidR="001A1A9D" w:rsidRPr="007F487E">
        <w:rPr>
          <w:noProof/>
          <w:u w:val="single"/>
          <w:lang w:val="sr-Latn-CS"/>
        </w:rPr>
        <w:t xml:space="preserve"> </w:t>
      </w:r>
      <w:r>
        <w:rPr>
          <w:noProof/>
          <w:u w:val="single"/>
          <w:lang w:val="sr-Latn-CS"/>
        </w:rPr>
        <w:t>iz</w:t>
      </w:r>
      <w:r w:rsidR="001A1A9D" w:rsidRPr="007F487E">
        <w:rPr>
          <w:noProof/>
          <w:u w:val="single"/>
          <w:lang w:val="sr-Latn-CS"/>
        </w:rPr>
        <w:t xml:space="preserve"> </w:t>
      </w:r>
      <w:r>
        <w:rPr>
          <w:noProof/>
          <w:u w:val="single"/>
          <w:lang w:val="sr-Latn-CS"/>
        </w:rPr>
        <w:t>udruženja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propisati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istupanje</w:t>
      </w:r>
      <w:r w:rsidR="001A1A9D" w:rsidRPr="007F487E">
        <w:rPr>
          <w:noProof/>
          <w:lang w:val="sr-Latn-CS"/>
        </w:rPr>
        <w:t xml:space="preserve"> </w:t>
      </w:r>
      <w:r>
        <w:rPr>
          <w:noProof/>
          <w:lang w:val="sr-Latn-CS"/>
        </w:rPr>
        <w:t>dozvoljeno</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isteku</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otkaznog</w:t>
      </w:r>
      <w:r w:rsidR="001A1A9D" w:rsidRPr="007F487E">
        <w:rPr>
          <w:noProof/>
          <w:lang w:val="sr-Latn-CS"/>
        </w:rPr>
        <w:t xml:space="preserve"> </w:t>
      </w:r>
      <w:r>
        <w:rPr>
          <w:noProof/>
          <w:lang w:val="sr-Latn-CS"/>
        </w:rPr>
        <w:t>roka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otkazni</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predviđaju</w:t>
      </w:r>
      <w:r w:rsidR="001A1A9D" w:rsidRPr="007F487E">
        <w:rPr>
          <w:noProof/>
          <w:lang w:val="sr-Latn-CS"/>
        </w:rPr>
        <w:t xml:space="preserve"> </w:t>
      </w:r>
      <w:r>
        <w:rPr>
          <w:noProof/>
          <w:lang w:val="sr-Latn-CS"/>
        </w:rPr>
        <w:t>prelazni</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traje</w:t>
      </w:r>
      <w:r w:rsidR="001A1A9D" w:rsidRPr="007F487E">
        <w:rPr>
          <w:noProof/>
          <w:lang w:val="sr-Latn-CS"/>
        </w:rPr>
        <w:t xml:space="preserve"> </w:t>
      </w:r>
      <w:r>
        <w:rPr>
          <w:noProof/>
          <w:lang w:val="sr-Latn-CS"/>
        </w:rPr>
        <w:t>najduže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prvog</w:t>
      </w:r>
      <w:r w:rsidR="001A1A9D" w:rsidRPr="007F487E">
        <w:rPr>
          <w:noProof/>
          <w:lang w:val="sr-Latn-CS"/>
        </w:rPr>
        <w:t xml:space="preserve"> </w:t>
      </w:r>
      <w:r>
        <w:rPr>
          <w:noProof/>
          <w:lang w:val="sr-Latn-CS"/>
        </w:rPr>
        <w:t>narednog</w:t>
      </w:r>
      <w:r w:rsidR="001A1A9D" w:rsidRPr="007F487E">
        <w:rPr>
          <w:noProof/>
          <w:lang w:val="sr-Latn-CS"/>
        </w:rPr>
        <w:t xml:space="preserve"> </w:t>
      </w:r>
      <w:r>
        <w:rPr>
          <w:noProof/>
          <w:lang w:val="sr-Latn-CS"/>
        </w:rPr>
        <w:t>prelaznog</w:t>
      </w:r>
      <w:r w:rsidR="001A1A9D" w:rsidRPr="007F487E">
        <w:rPr>
          <w:noProof/>
          <w:lang w:val="sr-Latn-CS"/>
        </w:rPr>
        <w:t xml:space="preserve"> </w:t>
      </w:r>
      <w:r>
        <w:rPr>
          <w:noProof/>
          <w:lang w:val="sr-Latn-CS"/>
        </w:rPr>
        <w:t>roka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ostalim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meseci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jednostrano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istupi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obavezao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ostati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roka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istekne</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raskinut</w:t>
      </w:r>
      <w:r w:rsidR="001A1A9D" w:rsidRPr="007F487E">
        <w:rPr>
          <w:noProof/>
          <w:lang w:val="sr-Latn-CS"/>
        </w:rPr>
        <w:t xml:space="preserve"> </w:t>
      </w:r>
      <w:r>
        <w:rPr>
          <w:noProof/>
          <w:lang w:val="sr-Latn-CS"/>
        </w:rPr>
        <w:t>krivicom</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ništav</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prenositi</w:t>
      </w:r>
      <w:r w:rsidR="001A1A9D" w:rsidRPr="007F487E">
        <w:rPr>
          <w:noProof/>
          <w:lang w:val="sr-Latn-CS"/>
        </w:rPr>
        <w:t xml:space="preserve"> </w:t>
      </w:r>
      <w:r>
        <w:rPr>
          <w:noProof/>
          <w:lang w:val="sr-Latn-CS"/>
        </w:rPr>
        <w:t>niti</w:t>
      </w:r>
      <w:r w:rsidR="001A1A9D" w:rsidRPr="007F487E">
        <w:rPr>
          <w:noProof/>
          <w:lang w:val="sr-Latn-CS"/>
        </w:rPr>
        <w:t xml:space="preserve"> </w:t>
      </w:r>
      <w:r>
        <w:rPr>
          <w:noProof/>
          <w:lang w:val="sr-Latn-CS"/>
        </w:rPr>
        <w:t>naslediti</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u w:val="single"/>
          <w:lang w:val="sr-Latn-CS"/>
        </w:rPr>
        <w:t>isključen</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razloga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Članu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izreći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disciplinske</w:t>
      </w:r>
      <w:r w:rsidR="001A1A9D" w:rsidRPr="007F487E">
        <w:rPr>
          <w:noProof/>
          <w:lang w:val="sr-Latn-CS"/>
        </w:rPr>
        <w:t xml:space="preserve"> </w:t>
      </w:r>
      <w:r>
        <w:rPr>
          <w:noProof/>
          <w:lang w:val="sr-Latn-CS"/>
        </w:rPr>
        <w:t>sankcije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izrečena</w:t>
      </w:r>
      <w:r w:rsidR="001A1A9D" w:rsidRPr="007F487E">
        <w:rPr>
          <w:noProof/>
          <w:lang w:val="sr-Latn-CS"/>
        </w:rPr>
        <w:t xml:space="preserve"> </w:t>
      </w:r>
      <w:r>
        <w:rPr>
          <w:noProof/>
          <w:lang w:val="sr-Latn-CS"/>
        </w:rPr>
        <w:t>kazna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disciplinski</w:t>
      </w:r>
      <w:r w:rsidR="001A1A9D" w:rsidRPr="007F487E">
        <w:rPr>
          <w:noProof/>
          <w:lang w:val="sr-Latn-CS"/>
        </w:rPr>
        <w:t xml:space="preserve"> </w:t>
      </w:r>
      <w:r>
        <w:rPr>
          <w:noProof/>
          <w:lang w:val="sr-Latn-CS"/>
        </w:rPr>
        <w:t>prekršaj</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kriv</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učinjen</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prekršaj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isti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kazna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drugčije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disciplinskom</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obezbeđeni</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principi</w:t>
      </w:r>
      <w:r w:rsidR="001A1A9D" w:rsidRPr="007F487E">
        <w:rPr>
          <w:noProof/>
          <w:lang w:val="sr-Latn-CS"/>
        </w:rPr>
        <w:t xml:space="preserve">: </w:t>
      </w:r>
      <w:r>
        <w:rPr>
          <w:noProof/>
          <w:lang w:val="sr-Latn-CS"/>
        </w:rPr>
        <w:t>pravovremeni</w:t>
      </w:r>
      <w:r w:rsidR="001A1A9D" w:rsidRPr="007F487E">
        <w:rPr>
          <w:noProof/>
          <w:lang w:val="sr-Latn-CS"/>
        </w:rPr>
        <w:t xml:space="preserve"> </w:t>
      </w:r>
      <w:r>
        <w:rPr>
          <w:noProof/>
          <w:lang w:val="sr-Latn-CS"/>
        </w:rPr>
        <w:t>pretres</w:t>
      </w:r>
      <w:r w:rsidR="001A1A9D" w:rsidRPr="007F487E">
        <w:rPr>
          <w:noProof/>
          <w:lang w:val="sr-Latn-CS"/>
        </w:rPr>
        <w:t xml:space="preserve">; </w:t>
      </w:r>
      <w:r>
        <w:rPr>
          <w:noProof/>
          <w:lang w:val="sr-Latn-CS"/>
        </w:rPr>
        <w:t>pošteno</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nepristrasno</w:t>
      </w:r>
      <w:r w:rsidR="001A1A9D" w:rsidRPr="007F487E">
        <w:rPr>
          <w:noProof/>
          <w:lang w:val="sr-Latn-CS"/>
        </w:rPr>
        <w:t xml:space="preserve"> </w:t>
      </w:r>
      <w:r>
        <w:rPr>
          <w:noProof/>
          <w:lang w:val="sr-Latn-CS"/>
        </w:rPr>
        <w:t>veće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pretres</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okrivljenog</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branioca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ličnom</w:t>
      </w:r>
      <w:r w:rsidR="001A1A9D" w:rsidRPr="007F487E">
        <w:rPr>
          <w:noProof/>
          <w:lang w:val="sr-Latn-CS"/>
        </w:rPr>
        <w:t xml:space="preserve"> </w:t>
      </w:r>
      <w:r>
        <w:rPr>
          <w:noProof/>
          <w:lang w:val="sr-Latn-CS"/>
        </w:rPr>
        <w:t>trošku</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svake</w:t>
      </w:r>
      <w:r w:rsidR="001A1A9D" w:rsidRPr="007F487E">
        <w:rPr>
          <w:noProof/>
          <w:lang w:val="sr-Latn-CS"/>
        </w:rPr>
        <w:t xml:space="preserve"> </w:t>
      </w:r>
      <w:r>
        <w:rPr>
          <w:noProof/>
          <w:lang w:val="sr-Latn-CS"/>
        </w:rPr>
        <w:t>stranke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izjašnjenje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predstavljanje</w:t>
      </w:r>
      <w:r w:rsidR="001A1A9D" w:rsidRPr="007F487E">
        <w:rPr>
          <w:noProof/>
          <w:lang w:val="sr-Latn-CS"/>
        </w:rPr>
        <w:t xml:space="preserve"> </w:t>
      </w:r>
      <w:r>
        <w:rPr>
          <w:noProof/>
          <w:lang w:val="sr-Latn-CS"/>
        </w:rPr>
        <w:t>dokaza</w:t>
      </w:r>
      <w:r w:rsidR="001A1A9D" w:rsidRPr="007F487E">
        <w:rPr>
          <w:noProof/>
          <w:lang w:val="sr-Latn-CS"/>
        </w:rPr>
        <w:t xml:space="preserve">; </w:t>
      </w:r>
      <w:r>
        <w:rPr>
          <w:noProof/>
          <w:lang w:val="sr-Latn-CS"/>
        </w:rPr>
        <w:t>pravovremena</w:t>
      </w:r>
      <w:r w:rsidR="001A1A9D" w:rsidRPr="007F487E">
        <w:rPr>
          <w:noProof/>
          <w:lang w:val="sr-Latn-CS"/>
        </w:rPr>
        <w:t xml:space="preserve">, </w:t>
      </w:r>
      <w:r>
        <w:rPr>
          <w:noProof/>
          <w:lang w:val="sr-Latn-CS"/>
        </w:rPr>
        <w:t>pisana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obrazložena</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žalbu</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odlučivala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arbitraža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obezbeđeno</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žalbu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kojom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odlučivano</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obavezama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zloupotreba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disciplinski</w:t>
      </w:r>
      <w:r w:rsidR="001A1A9D" w:rsidRPr="007F487E">
        <w:rPr>
          <w:noProof/>
          <w:lang w:val="sr-Latn-CS"/>
        </w:rPr>
        <w:t xml:space="preserve"> </w:t>
      </w:r>
      <w:r>
        <w:rPr>
          <w:noProof/>
          <w:lang w:val="sr-Latn-CS"/>
        </w:rPr>
        <w:t>kažnjen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spacing w:val="-3"/>
          <w:lang w:val="sr-Latn-CS"/>
        </w:rPr>
        <w:t>Uporedno</w:t>
      </w:r>
      <w:r w:rsidR="001A1A9D" w:rsidRPr="007F487E">
        <w:rPr>
          <w:noProof/>
          <w:spacing w:val="-3"/>
          <w:lang w:val="sr-Latn-CS"/>
        </w:rPr>
        <w:t>-</w:t>
      </w:r>
      <w:r>
        <w:rPr>
          <w:noProof/>
          <w:spacing w:val="-3"/>
          <w:lang w:val="sr-Latn-CS"/>
        </w:rPr>
        <w:t>pravna</w:t>
      </w:r>
      <w:r w:rsidR="001A1A9D" w:rsidRPr="007F487E">
        <w:rPr>
          <w:noProof/>
          <w:spacing w:val="-3"/>
          <w:lang w:val="sr-Latn-CS"/>
        </w:rPr>
        <w:t xml:space="preserve"> </w:t>
      </w:r>
      <w:r>
        <w:rPr>
          <w:noProof/>
          <w:spacing w:val="-3"/>
          <w:lang w:val="sr-Latn-CS"/>
        </w:rPr>
        <w:t>rešenja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podstiču</w:t>
      </w:r>
      <w:r w:rsidR="001A1A9D" w:rsidRPr="007F487E">
        <w:rPr>
          <w:noProof/>
          <w:spacing w:val="-3"/>
          <w:lang w:val="sr-Latn-CS"/>
        </w:rPr>
        <w:t xml:space="preserve"> </w:t>
      </w:r>
      <w:r>
        <w:rPr>
          <w:noProof/>
          <w:spacing w:val="-3"/>
          <w:u w:val="single"/>
          <w:lang w:val="sr-Latn-CS"/>
        </w:rPr>
        <w:t>arbitražno</w:t>
      </w:r>
      <w:r w:rsidR="001A1A9D" w:rsidRPr="007F487E">
        <w:rPr>
          <w:noProof/>
          <w:spacing w:val="-3"/>
          <w:u w:val="single"/>
          <w:lang w:val="sr-Latn-CS"/>
        </w:rPr>
        <w:t xml:space="preserve"> </w:t>
      </w:r>
      <w:r>
        <w:rPr>
          <w:noProof/>
          <w:spacing w:val="-3"/>
          <w:u w:val="single"/>
          <w:lang w:val="sr-Latn-CS"/>
        </w:rPr>
        <w:t>rešavanje</w:t>
      </w:r>
      <w:r w:rsidR="001A1A9D" w:rsidRPr="007F487E">
        <w:rPr>
          <w:noProof/>
          <w:spacing w:val="-3"/>
          <w:u w:val="single"/>
          <w:lang w:val="sr-Latn-CS"/>
        </w:rPr>
        <w:t xml:space="preserve"> </w:t>
      </w:r>
      <w:r>
        <w:rPr>
          <w:noProof/>
          <w:spacing w:val="-3"/>
          <w:u w:val="single"/>
          <w:lang w:val="sr-Latn-CS"/>
        </w:rPr>
        <w:t>sporova</w:t>
      </w:r>
      <w:r w:rsidR="001A1A9D" w:rsidRPr="007F487E">
        <w:rPr>
          <w:noProof/>
          <w:spacing w:val="-3"/>
          <w:u w:val="single"/>
          <w:lang w:val="sr-Latn-CS"/>
        </w:rPr>
        <w:t xml:space="preserve"> </w:t>
      </w:r>
      <w:r>
        <w:rPr>
          <w:noProof/>
          <w:spacing w:val="-3"/>
          <w:u w:val="single"/>
          <w:lang w:val="sr-Latn-CS"/>
        </w:rPr>
        <w:t>u</w:t>
      </w:r>
      <w:r w:rsidR="001A1A9D" w:rsidRPr="007F487E">
        <w:rPr>
          <w:noProof/>
          <w:spacing w:val="-3"/>
          <w:u w:val="single"/>
          <w:lang w:val="sr-Latn-CS"/>
        </w:rPr>
        <w:t xml:space="preserve"> </w:t>
      </w:r>
      <w:r>
        <w:rPr>
          <w:noProof/>
          <w:spacing w:val="-3"/>
          <w:u w:val="single"/>
          <w:lang w:val="sr-Latn-CS"/>
        </w:rPr>
        <w:t>oblasti</w:t>
      </w:r>
      <w:r w:rsidR="001A1A9D" w:rsidRPr="007F487E">
        <w:rPr>
          <w:noProof/>
          <w:spacing w:val="-3"/>
          <w:u w:val="single"/>
          <w:lang w:val="sr-Latn-CS"/>
        </w:rPr>
        <w:t xml:space="preserve"> </w:t>
      </w:r>
      <w:r>
        <w:rPr>
          <w:noProof/>
          <w:spacing w:val="-3"/>
          <w:u w:val="single"/>
          <w:lang w:val="sr-Latn-CS"/>
        </w:rPr>
        <w:t>sporta</w:t>
      </w:r>
      <w:r w:rsidR="001A1A9D" w:rsidRPr="007F487E">
        <w:rPr>
          <w:noProof/>
          <w:spacing w:val="-3"/>
          <w:lang w:val="sr-Latn-CS"/>
        </w:rPr>
        <w:t xml:space="preserve">, </w:t>
      </w:r>
      <w:r>
        <w:rPr>
          <w:noProof/>
          <w:spacing w:val="-3"/>
          <w:lang w:val="sr-Latn-CS"/>
        </w:rPr>
        <w:t>pravila</w:t>
      </w:r>
      <w:r w:rsidR="001A1A9D" w:rsidRPr="007F487E">
        <w:rPr>
          <w:noProof/>
          <w:spacing w:val="-3"/>
          <w:lang w:val="sr-Latn-CS"/>
        </w:rPr>
        <w:t xml:space="preserve"> </w:t>
      </w:r>
      <w:r>
        <w:rPr>
          <w:noProof/>
          <w:spacing w:val="-3"/>
          <w:lang w:val="sr-Latn-CS"/>
        </w:rPr>
        <w:t>međunarodnih</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zabranjuju</w:t>
      </w:r>
      <w:r w:rsidR="001A1A9D" w:rsidRPr="007F487E">
        <w:rPr>
          <w:noProof/>
          <w:spacing w:val="-3"/>
          <w:lang w:val="sr-Latn-CS"/>
        </w:rPr>
        <w:t xml:space="preserve"> </w:t>
      </w:r>
      <w:r>
        <w:rPr>
          <w:noProof/>
          <w:spacing w:val="-3"/>
          <w:lang w:val="sr-Latn-CS"/>
        </w:rPr>
        <w:t>članicama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vode</w:t>
      </w:r>
      <w:r w:rsidR="001A1A9D" w:rsidRPr="007F487E">
        <w:rPr>
          <w:noProof/>
          <w:spacing w:val="-3"/>
          <w:lang w:val="sr-Latn-CS"/>
        </w:rPr>
        <w:t xml:space="preserve"> </w:t>
      </w:r>
      <w:r>
        <w:rPr>
          <w:noProof/>
          <w:spacing w:val="-3"/>
          <w:lang w:val="sr-Latn-CS"/>
        </w:rPr>
        <w:t>sudske</w:t>
      </w:r>
      <w:r w:rsidR="001A1A9D" w:rsidRPr="007F487E">
        <w:rPr>
          <w:noProof/>
          <w:spacing w:val="-3"/>
          <w:lang w:val="sr-Latn-CS"/>
        </w:rPr>
        <w:t xml:space="preserve"> </w:t>
      </w:r>
      <w:r>
        <w:rPr>
          <w:noProof/>
          <w:spacing w:val="-3"/>
          <w:lang w:val="sr-Latn-CS"/>
        </w:rPr>
        <w:t>sporove</w:t>
      </w:r>
      <w:r w:rsidR="001A1A9D" w:rsidRPr="007F487E">
        <w:rPr>
          <w:noProof/>
          <w:spacing w:val="-3"/>
          <w:lang w:val="sr-Latn-CS"/>
        </w:rPr>
        <w:t xml:space="preserve"> </w:t>
      </w:r>
      <w:r>
        <w:rPr>
          <w:noProof/>
          <w:spacing w:val="-3"/>
          <w:lang w:val="sr-Latn-CS"/>
        </w:rPr>
        <w:t>pod</w:t>
      </w:r>
      <w:r w:rsidR="001A1A9D" w:rsidRPr="007F487E">
        <w:rPr>
          <w:noProof/>
          <w:spacing w:val="-3"/>
          <w:lang w:val="sr-Latn-CS"/>
        </w:rPr>
        <w:t xml:space="preserve"> </w:t>
      </w:r>
      <w:r>
        <w:rPr>
          <w:noProof/>
          <w:spacing w:val="-3"/>
          <w:lang w:val="sr-Latn-CS"/>
        </w:rPr>
        <w:t>pretnjom</w:t>
      </w:r>
      <w:r w:rsidR="001A1A9D" w:rsidRPr="007F487E">
        <w:rPr>
          <w:noProof/>
          <w:spacing w:val="-3"/>
          <w:lang w:val="sr-Latn-CS"/>
        </w:rPr>
        <w:t xml:space="preserve"> </w:t>
      </w:r>
      <w:r>
        <w:rPr>
          <w:noProof/>
          <w:spacing w:val="-3"/>
          <w:lang w:val="sr-Latn-CS"/>
        </w:rPr>
        <w:t>zabrane</w:t>
      </w:r>
      <w:r w:rsidR="001A1A9D" w:rsidRPr="007F487E">
        <w:rPr>
          <w:noProof/>
          <w:spacing w:val="-3"/>
          <w:lang w:val="sr-Latn-CS"/>
        </w:rPr>
        <w:t xml:space="preserve"> </w:t>
      </w:r>
      <w:r>
        <w:rPr>
          <w:noProof/>
          <w:spacing w:val="-3"/>
          <w:lang w:val="sr-Latn-CS"/>
        </w:rPr>
        <w:t>nastupa</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lang w:val="sr-Latn-CS"/>
        </w:rPr>
        <w:t>međunarodnim</w:t>
      </w:r>
      <w:r w:rsidR="001A1A9D" w:rsidRPr="007F487E">
        <w:rPr>
          <w:noProof/>
          <w:spacing w:val="-3"/>
          <w:lang w:val="sr-Latn-CS"/>
        </w:rPr>
        <w:t xml:space="preserve"> </w:t>
      </w:r>
      <w:r>
        <w:rPr>
          <w:noProof/>
          <w:spacing w:val="-3"/>
          <w:lang w:val="sr-Latn-CS"/>
        </w:rPr>
        <w:t>takmičenjima</w:t>
      </w:r>
      <w:r w:rsidR="001A1A9D" w:rsidRPr="007F487E">
        <w:rPr>
          <w:noProof/>
          <w:spacing w:val="-3"/>
          <w:lang w:val="sr-Latn-CS"/>
        </w:rPr>
        <w:t xml:space="preserve">, </w:t>
      </w:r>
      <w:r>
        <w:rPr>
          <w:noProof/>
          <w:spacing w:val="-3"/>
          <w:lang w:val="sr-Latn-CS"/>
        </w:rPr>
        <w:t>praksa</w:t>
      </w:r>
      <w:r w:rsidR="001A1A9D" w:rsidRPr="007F487E">
        <w:rPr>
          <w:noProof/>
          <w:spacing w:val="-3"/>
          <w:lang w:val="sr-Latn-CS"/>
        </w:rPr>
        <w:t xml:space="preserve"> </w:t>
      </w:r>
      <w:r>
        <w:rPr>
          <w:noProof/>
          <w:spacing w:val="-3"/>
          <w:lang w:val="sr-Latn-CS"/>
        </w:rPr>
        <w:t>nacionalnih</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skoro</w:t>
      </w:r>
      <w:r w:rsidR="001A1A9D" w:rsidRPr="007F487E">
        <w:rPr>
          <w:noProof/>
          <w:spacing w:val="-3"/>
          <w:lang w:val="sr-Latn-CS"/>
        </w:rPr>
        <w:t xml:space="preserve"> </w:t>
      </w:r>
      <w:r>
        <w:rPr>
          <w:noProof/>
          <w:spacing w:val="-3"/>
          <w:lang w:val="sr-Latn-CS"/>
        </w:rPr>
        <w:t>svim</w:t>
      </w:r>
      <w:r w:rsidR="001A1A9D" w:rsidRPr="007F487E">
        <w:rPr>
          <w:noProof/>
          <w:spacing w:val="-3"/>
          <w:lang w:val="sr-Latn-CS"/>
        </w:rPr>
        <w:t xml:space="preserve"> </w:t>
      </w:r>
      <w:r>
        <w:rPr>
          <w:noProof/>
          <w:spacing w:val="-3"/>
          <w:lang w:val="sr-Latn-CS"/>
        </w:rPr>
        <w:t>nacionalnim</w:t>
      </w:r>
      <w:r w:rsidR="001A1A9D" w:rsidRPr="007F487E">
        <w:rPr>
          <w:noProof/>
          <w:spacing w:val="-3"/>
          <w:lang w:val="sr-Latn-CS"/>
        </w:rPr>
        <w:t xml:space="preserve"> </w:t>
      </w:r>
      <w:r>
        <w:rPr>
          <w:noProof/>
          <w:spacing w:val="-3"/>
          <w:lang w:val="sr-Latn-CS"/>
        </w:rPr>
        <w:t>granskim</w:t>
      </w:r>
      <w:r w:rsidR="001A1A9D" w:rsidRPr="007F487E">
        <w:rPr>
          <w:noProof/>
          <w:spacing w:val="-3"/>
          <w:lang w:val="sr-Latn-CS"/>
        </w:rPr>
        <w:t xml:space="preserve"> </w:t>
      </w:r>
      <w:r>
        <w:rPr>
          <w:noProof/>
          <w:spacing w:val="-3"/>
          <w:lang w:val="sr-Latn-CS"/>
        </w:rPr>
        <w:t>sportskim</w:t>
      </w:r>
      <w:r w:rsidR="001A1A9D" w:rsidRPr="007F487E">
        <w:rPr>
          <w:noProof/>
          <w:spacing w:val="-3"/>
          <w:lang w:val="sr-Latn-CS"/>
        </w:rPr>
        <w:t xml:space="preserve"> </w:t>
      </w:r>
      <w:r>
        <w:rPr>
          <w:noProof/>
          <w:spacing w:val="-3"/>
          <w:lang w:val="sr-Latn-CS"/>
        </w:rPr>
        <w:t>savezima</w:t>
      </w:r>
      <w:r w:rsidR="001A1A9D" w:rsidRPr="007F487E">
        <w:rPr>
          <w:noProof/>
          <w:spacing w:val="-3"/>
          <w:lang w:val="sr-Latn-CS"/>
        </w:rPr>
        <w:t xml:space="preserve"> </w:t>
      </w:r>
      <w:r>
        <w:rPr>
          <w:noProof/>
          <w:spacing w:val="-3"/>
          <w:lang w:val="sr-Latn-CS"/>
        </w:rPr>
        <w:t>postoje</w:t>
      </w:r>
      <w:r w:rsidR="001A1A9D" w:rsidRPr="007F487E">
        <w:rPr>
          <w:noProof/>
          <w:spacing w:val="-3"/>
          <w:lang w:val="sr-Latn-CS"/>
        </w:rPr>
        <w:t xml:space="preserve"> </w:t>
      </w:r>
      <w:r>
        <w:rPr>
          <w:noProof/>
          <w:spacing w:val="-3"/>
          <w:lang w:val="sr-Latn-CS"/>
        </w:rPr>
        <w:t>interne</w:t>
      </w:r>
      <w:r w:rsidR="001A1A9D" w:rsidRPr="007F487E">
        <w:rPr>
          <w:noProof/>
          <w:spacing w:val="-3"/>
          <w:lang w:val="sr-Latn-CS"/>
        </w:rPr>
        <w:t xml:space="preserve"> </w:t>
      </w:r>
      <w:r>
        <w:rPr>
          <w:noProof/>
          <w:spacing w:val="-3"/>
          <w:lang w:val="sr-Latn-CS"/>
        </w:rPr>
        <w:t>arbitraže</w:t>
      </w:r>
      <w:r w:rsidR="001A1A9D" w:rsidRPr="007F487E">
        <w:rPr>
          <w:noProof/>
          <w:spacing w:val="-3"/>
          <w:lang w:val="sr-Latn-CS"/>
        </w:rPr>
        <w:t xml:space="preserve">), </w:t>
      </w:r>
      <w:r>
        <w:rPr>
          <w:noProof/>
          <w:spacing w:val="-3"/>
          <w:lang w:val="sr-Latn-CS"/>
        </w:rPr>
        <w:t>složenost</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specifičnost</w:t>
      </w:r>
      <w:r w:rsidR="001A1A9D" w:rsidRPr="007F487E">
        <w:rPr>
          <w:noProof/>
          <w:spacing w:val="-3"/>
          <w:lang w:val="sr-Latn-CS"/>
        </w:rPr>
        <w:t xml:space="preserve"> </w:t>
      </w:r>
      <w:r>
        <w:rPr>
          <w:noProof/>
          <w:spacing w:val="-3"/>
          <w:lang w:val="sr-Latn-CS"/>
        </w:rPr>
        <w:t>odnosa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često</w:t>
      </w:r>
      <w:r w:rsidR="001A1A9D" w:rsidRPr="007F487E">
        <w:rPr>
          <w:noProof/>
          <w:spacing w:val="-3"/>
          <w:lang w:val="sr-Latn-CS"/>
        </w:rPr>
        <w:t xml:space="preserve"> </w:t>
      </w:r>
      <w:r>
        <w:rPr>
          <w:noProof/>
          <w:spacing w:val="-3"/>
          <w:lang w:val="sr-Latn-CS"/>
        </w:rPr>
        <w:t>rađaju</w:t>
      </w:r>
      <w:r w:rsidR="001A1A9D" w:rsidRPr="007F487E">
        <w:rPr>
          <w:noProof/>
          <w:spacing w:val="-3"/>
          <w:lang w:val="sr-Latn-CS"/>
        </w:rPr>
        <w:t xml:space="preserve"> </w:t>
      </w:r>
      <w:r>
        <w:rPr>
          <w:noProof/>
          <w:spacing w:val="-3"/>
          <w:lang w:val="sr-Latn-CS"/>
        </w:rPr>
        <w:t>razne</w:t>
      </w:r>
      <w:r w:rsidR="001A1A9D" w:rsidRPr="007F487E">
        <w:rPr>
          <w:noProof/>
          <w:spacing w:val="-3"/>
          <w:lang w:val="sr-Latn-CS"/>
        </w:rPr>
        <w:t xml:space="preserve"> </w:t>
      </w:r>
      <w:r>
        <w:rPr>
          <w:noProof/>
          <w:spacing w:val="-3"/>
          <w:lang w:val="sr-Latn-CS"/>
        </w:rPr>
        <w:t>sporove</w:t>
      </w:r>
      <w:r w:rsidR="001A1A9D" w:rsidRPr="007F487E">
        <w:rPr>
          <w:noProof/>
          <w:spacing w:val="-3"/>
          <w:lang w:val="sr-Latn-CS"/>
        </w:rPr>
        <w:t xml:space="preserve">, </w:t>
      </w:r>
      <w:r>
        <w:rPr>
          <w:noProof/>
          <w:spacing w:val="-3"/>
          <w:lang w:val="sr-Latn-CS"/>
        </w:rPr>
        <w:t>neuporedivost</w:t>
      </w:r>
      <w:r w:rsidR="001A1A9D" w:rsidRPr="007F487E">
        <w:rPr>
          <w:noProof/>
          <w:spacing w:val="-3"/>
          <w:lang w:val="sr-Latn-CS"/>
        </w:rPr>
        <w:t xml:space="preserve"> </w:t>
      </w:r>
      <w:r>
        <w:rPr>
          <w:noProof/>
          <w:spacing w:val="-3"/>
          <w:lang w:val="sr-Latn-CS"/>
        </w:rPr>
        <w:t>problema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postoje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problemima</w:t>
      </w:r>
      <w:r w:rsidR="001A1A9D" w:rsidRPr="007F487E">
        <w:rPr>
          <w:noProof/>
          <w:spacing w:val="-3"/>
          <w:lang w:val="sr-Latn-CS"/>
        </w:rPr>
        <w:t xml:space="preserve"> </w:t>
      </w:r>
      <w:r>
        <w:rPr>
          <w:noProof/>
          <w:spacing w:val="-3"/>
          <w:lang w:val="sr-Latn-CS"/>
        </w:rPr>
        <w:t>unutrašnjih</w:t>
      </w:r>
      <w:r w:rsidR="001A1A9D" w:rsidRPr="007F487E">
        <w:rPr>
          <w:noProof/>
          <w:spacing w:val="-3"/>
          <w:lang w:val="sr-Latn-CS"/>
        </w:rPr>
        <w:t xml:space="preserve"> </w:t>
      </w:r>
      <w:r>
        <w:rPr>
          <w:noProof/>
          <w:spacing w:val="-3"/>
          <w:lang w:val="sr-Latn-CS"/>
        </w:rPr>
        <w:t>odnosa</w:t>
      </w:r>
      <w:r w:rsidR="001A1A9D" w:rsidRPr="007F487E">
        <w:rPr>
          <w:noProof/>
          <w:spacing w:val="-3"/>
          <w:lang w:val="sr-Latn-CS"/>
        </w:rPr>
        <w:t xml:space="preserve"> </w:t>
      </w:r>
      <w:r>
        <w:rPr>
          <w:noProof/>
          <w:spacing w:val="-3"/>
          <w:lang w:val="sr-Latn-CS"/>
        </w:rPr>
        <w:t>kod</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drugim</w:t>
      </w:r>
      <w:r w:rsidR="001A1A9D" w:rsidRPr="007F487E">
        <w:rPr>
          <w:noProof/>
          <w:spacing w:val="-3"/>
          <w:lang w:val="sr-Latn-CS"/>
        </w:rPr>
        <w:t xml:space="preserve"> </w:t>
      </w:r>
      <w:r>
        <w:rPr>
          <w:noProof/>
          <w:spacing w:val="-3"/>
          <w:lang w:val="sr-Latn-CS"/>
        </w:rPr>
        <w:t>oblastima</w:t>
      </w:r>
      <w:r w:rsidR="001A1A9D" w:rsidRPr="007F487E">
        <w:rPr>
          <w:noProof/>
          <w:spacing w:val="-3"/>
          <w:lang w:val="sr-Latn-CS"/>
        </w:rPr>
        <w:t xml:space="preserve">, </w:t>
      </w:r>
      <w:r>
        <w:rPr>
          <w:noProof/>
          <w:spacing w:val="-3"/>
          <w:lang w:val="sr-Latn-CS"/>
        </w:rPr>
        <w:t>značajne</w:t>
      </w:r>
      <w:r w:rsidR="001A1A9D" w:rsidRPr="007F487E">
        <w:rPr>
          <w:noProof/>
          <w:spacing w:val="-3"/>
          <w:lang w:val="sr-Latn-CS"/>
        </w:rPr>
        <w:t xml:space="preserve"> </w:t>
      </w:r>
      <w:r>
        <w:rPr>
          <w:noProof/>
          <w:spacing w:val="-3"/>
          <w:lang w:val="sr-Latn-CS"/>
        </w:rPr>
        <w:t>imovinske</w:t>
      </w:r>
      <w:r w:rsidR="001A1A9D" w:rsidRPr="007F487E">
        <w:rPr>
          <w:noProof/>
          <w:spacing w:val="-3"/>
          <w:lang w:val="sr-Latn-CS"/>
        </w:rPr>
        <w:t xml:space="preserve"> </w:t>
      </w:r>
      <w:r>
        <w:rPr>
          <w:noProof/>
          <w:spacing w:val="-3"/>
          <w:lang w:val="sr-Latn-CS"/>
        </w:rPr>
        <w:t>vrednosti</w:t>
      </w:r>
      <w:r w:rsidR="001A1A9D" w:rsidRPr="007F487E">
        <w:rPr>
          <w:noProof/>
          <w:spacing w:val="-3"/>
          <w:lang w:val="sr-Latn-CS"/>
        </w:rPr>
        <w:t xml:space="preserve"> </w:t>
      </w:r>
      <w:r>
        <w:rPr>
          <w:noProof/>
          <w:spacing w:val="-3"/>
          <w:lang w:val="sr-Latn-CS"/>
        </w:rPr>
        <w:t>koje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angažovane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društveni</w:t>
      </w:r>
      <w:r w:rsidR="001A1A9D" w:rsidRPr="007F487E">
        <w:rPr>
          <w:noProof/>
          <w:spacing w:val="-3"/>
          <w:lang w:val="sr-Latn-CS"/>
        </w:rPr>
        <w:t xml:space="preserve"> </w:t>
      </w:r>
      <w:r>
        <w:rPr>
          <w:noProof/>
          <w:spacing w:val="-3"/>
          <w:lang w:val="sr-Latn-CS"/>
        </w:rPr>
        <w:t>značaj</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brojnost</w:t>
      </w:r>
      <w:r w:rsidR="001A1A9D" w:rsidRPr="007F487E">
        <w:rPr>
          <w:noProof/>
          <w:spacing w:val="-3"/>
          <w:lang w:val="sr-Latn-CS"/>
        </w:rPr>
        <w:t xml:space="preserve"> </w:t>
      </w:r>
      <w:r>
        <w:rPr>
          <w:noProof/>
          <w:spacing w:val="-3"/>
          <w:lang w:val="sr-Latn-CS"/>
        </w:rPr>
        <w:t>udruženja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angažovanih</w:t>
      </w:r>
      <w:r w:rsidR="001A1A9D" w:rsidRPr="007F487E">
        <w:rPr>
          <w:noProof/>
          <w:spacing w:val="-3"/>
          <w:lang w:val="sr-Latn-CS"/>
        </w:rPr>
        <w:t xml:space="preserve"> </w:t>
      </w:r>
      <w:r>
        <w:rPr>
          <w:noProof/>
          <w:spacing w:val="-3"/>
          <w:lang w:val="sr-Latn-CS"/>
        </w:rPr>
        <w:t>ljudi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stvaraju</w:t>
      </w:r>
      <w:r w:rsidR="001A1A9D" w:rsidRPr="007F487E">
        <w:rPr>
          <w:noProof/>
          <w:spacing w:val="-3"/>
          <w:lang w:val="sr-Latn-CS"/>
        </w:rPr>
        <w:t xml:space="preserve"> </w:t>
      </w:r>
      <w:r>
        <w:rPr>
          <w:noProof/>
          <w:spacing w:val="-3"/>
          <w:lang w:val="sr-Latn-CS"/>
        </w:rPr>
        <w:t>potrebu</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arbitražni</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 xml:space="preserve"> </w:t>
      </w:r>
      <w:r>
        <w:rPr>
          <w:noProof/>
          <w:spacing w:val="-3"/>
          <w:lang w:val="sr-Latn-CS"/>
        </w:rPr>
        <w:t>rešavanja</w:t>
      </w:r>
      <w:r w:rsidR="001A1A9D" w:rsidRPr="007F487E">
        <w:rPr>
          <w:noProof/>
          <w:spacing w:val="-3"/>
          <w:lang w:val="sr-Latn-CS"/>
        </w:rPr>
        <w:t xml:space="preserve"> </w:t>
      </w:r>
      <w:r>
        <w:rPr>
          <w:noProof/>
          <w:spacing w:val="-3"/>
          <w:lang w:val="sr-Latn-CS"/>
        </w:rPr>
        <w:t>sporova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postoji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praksi</w:t>
      </w:r>
      <w:r w:rsidR="001A1A9D" w:rsidRPr="007F487E">
        <w:rPr>
          <w:noProof/>
          <w:spacing w:val="-3"/>
          <w:lang w:val="sr-Latn-CS"/>
        </w:rPr>
        <w:t xml:space="preserve">) </w:t>
      </w:r>
      <w:r>
        <w:rPr>
          <w:noProof/>
          <w:spacing w:val="-3"/>
          <w:lang w:val="sr-Latn-CS"/>
        </w:rPr>
        <w:t>jasno</w:t>
      </w:r>
      <w:r w:rsidR="001A1A9D" w:rsidRPr="007F487E">
        <w:rPr>
          <w:noProof/>
          <w:spacing w:val="-3"/>
          <w:lang w:val="sr-Latn-CS"/>
        </w:rPr>
        <w:t xml:space="preserve"> </w:t>
      </w:r>
      <w:r>
        <w:rPr>
          <w:noProof/>
          <w:spacing w:val="-3"/>
          <w:lang w:val="sr-Latn-CS"/>
        </w:rPr>
        <w:t>pravno</w:t>
      </w:r>
      <w:r w:rsidR="001A1A9D" w:rsidRPr="007F487E">
        <w:rPr>
          <w:noProof/>
          <w:spacing w:val="-3"/>
          <w:lang w:val="sr-Latn-CS"/>
        </w:rPr>
        <w:t xml:space="preserve"> </w:t>
      </w:r>
      <w:r>
        <w:rPr>
          <w:noProof/>
          <w:spacing w:val="-3"/>
          <w:lang w:val="sr-Latn-CS"/>
        </w:rPr>
        <w:t>artikuliše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kanališe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pravne</w:t>
      </w:r>
      <w:r w:rsidR="001A1A9D" w:rsidRPr="007F487E">
        <w:rPr>
          <w:noProof/>
          <w:spacing w:val="-3"/>
          <w:lang w:val="sr-Latn-CS"/>
        </w:rPr>
        <w:t xml:space="preserve"> </w:t>
      </w:r>
      <w:r>
        <w:rPr>
          <w:noProof/>
          <w:spacing w:val="-3"/>
          <w:lang w:val="sr-Latn-CS"/>
        </w:rPr>
        <w:t>okvire</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već</w:t>
      </w:r>
      <w:r w:rsidR="001A1A9D" w:rsidRPr="007F487E">
        <w:rPr>
          <w:noProof/>
          <w:spacing w:val="-3"/>
          <w:lang w:val="sr-Latn-CS"/>
        </w:rPr>
        <w:t xml:space="preserve"> </w:t>
      </w:r>
      <w:r>
        <w:rPr>
          <w:noProof/>
          <w:spacing w:val="-3"/>
          <w:lang w:val="sr-Latn-CS"/>
        </w:rPr>
        <w:t>jasno</w:t>
      </w:r>
      <w:r w:rsidR="001A1A9D" w:rsidRPr="007F487E">
        <w:rPr>
          <w:noProof/>
          <w:spacing w:val="-3"/>
          <w:lang w:val="sr-Latn-CS"/>
        </w:rPr>
        <w:t xml:space="preserve"> </w:t>
      </w:r>
      <w:r>
        <w:rPr>
          <w:noProof/>
          <w:spacing w:val="-3"/>
          <w:lang w:val="sr-Latn-CS"/>
        </w:rPr>
        <w:t>definisani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našem</w:t>
      </w:r>
      <w:r w:rsidR="001A1A9D" w:rsidRPr="007F487E">
        <w:rPr>
          <w:noProof/>
          <w:spacing w:val="-3"/>
          <w:lang w:val="sr-Latn-CS"/>
        </w:rPr>
        <w:t xml:space="preserve"> </w:t>
      </w:r>
      <w:r>
        <w:rPr>
          <w:noProof/>
          <w:spacing w:val="-3"/>
          <w:lang w:val="sr-Latn-CS"/>
        </w:rPr>
        <w:t>pravnom</w:t>
      </w:r>
      <w:r w:rsidR="001A1A9D" w:rsidRPr="007F487E">
        <w:rPr>
          <w:noProof/>
          <w:spacing w:val="-3"/>
          <w:lang w:val="sr-Latn-CS"/>
        </w:rPr>
        <w:t xml:space="preserve"> </w:t>
      </w:r>
      <w:r>
        <w:rPr>
          <w:noProof/>
          <w:spacing w:val="-3"/>
          <w:lang w:val="sr-Latn-CS"/>
        </w:rPr>
        <w:t>sistemu</w:t>
      </w:r>
      <w:r w:rsidR="001A1A9D" w:rsidRPr="007F487E">
        <w:rPr>
          <w:noProof/>
          <w:spacing w:val="-3"/>
          <w:lang w:val="sr-Latn-CS"/>
        </w:rPr>
        <w:t xml:space="preserve">. </w:t>
      </w:r>
      <w:r>
        <w:rPr>
          <w:noProof/>
          <w:spacing w:val="-3"/>
          <w:lang w:val="sr-Latn-CS"/>
        </w:rPr>
        <w:t>Predloženim</w:t>
      </w:r>
      <w:r w:rsidR="001A1A9D" w:rsidRPr="007F487E">
        <w:rPr>
          <w:noProof/>
          <w:spacing w:val="-3"/>
          <w:lang w:val="sr-Latn-CS"/>
        </w:rPr>
        <w:t xml:space="preserve"> </w:t>
      </w:r>
      <w:r>
        <w:rPr>
          <w:noProof/>
          <w:spacing w:val="-3"/>
          <w:lang w:val="sr-Latn-CS"/>
        </w:rPr>
        <w:t>rešenjem</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jedne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prihvataju</w:t>
      </w:r>
      <w:r w:rsidR="001A1A9D" w:rsidRPr="007F487E">
        <w:rPr>
          <w:noProof/>
          <w:spacing w:val="-3"/>
          <w:lang w:val="sr-Latn-CS"/>
        </w:rPr>
        <w:t xml:space="preserve"> </w:t>
      </w:r>
      <w:r>
        <w:rPr>
          <w:noProof/>
          <w:spacing w:val="-3"/>
          <w:lang w:val="sr-Latn-CS"/>
        </w:rPr>
        <w:t>specifičnosti</w:t>
      </w:r>
      <w:r w:rsidR="001A1A9D" w:rsidRPr="007F487E">
        <w:rPr>
          <w:noProof/>
          <w:spacing w:val="-3"/>
          <w:lang w:val="sr-Latn-CS"/>
        </w:rPr>
        <w:t xml:space="preserve"> </w:t>
      </w:r>
      <w:r>
        <w:rPr>
          <w:noProof/>
          <w:spacing w:val="-3"/>
          <w:lang w:val="sr-Latn-CS"/>
        </w:rPr>
        <w:t>sporova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nastaju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uvažava</w:t>
      </w:r>
      <w:r w:rsidR="001A1A9D" w:rsidRPr="007F487E">
        <w:rPr>
          <w:noProof/>
          <w:spacing w:val="-3"/>
          <w:lang w:val="sr-Latn-CS"/>
        </w:rPr>
        <w:t xml:space="preserve"> </w:t>
      </w:r>
      <w:r>
        <w:rPr>
          <w:noProof/>
          <w:spacing w:val="-3"/>
          <w:lang w:val="sr-Latn-CS"/>
        </w:rPr>
        <w:t>potreba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oni</w:t>
      </w:r>
      <w:r w:rsidR="001A1A9D" w:rsidRPr="007F487E">
        <w:rPr>
          <w:noProof/>
          <w:spacing w:val="-3"/>
          <w:lang w:val="sr-Latn-CS"/>
        </w:rPr>
        <w:t xml:space="preserve"> </w:t>
      </w:r>
      <w:r>
        <w:rPr>
          <w:noProof/>
          <w:spacing w:val="-3"/>
          <w:lang w:val="sr-Latn-CS"/>
        </w:rPr>
        <w:t>autonomno</w:t>
      </w:r>
      <w:r w:rsidR="001A1A9D" w:rsidRPr="007F487E">
        <w:rPr>
          <w:noProof/>
          <w:spacing w:val="-3"/>
          <w:lang w:val="sr-Latn-CS"/>
        </w:rPr>
        <w:t xml:space="preserve"> </w:t>
      </w:r>
      <w:r>
        <w:rPr>
          <w:noProof/>
          <w:spacing w:val="-3"/>
          <w:lang w:val="sr-Latn-CS"/>
        </w:rPr>
        <w:t>regulišu</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s</w:t>
      </w:r>
      <w:r w:rsidR="001A1A9D" w:rsidRPr="007F487E">
        <w:rPr>
          <w:noProof/>
          <w:spacing w:val="-3"/>
          <w:lang w:val="sr-Latn-CS"/>
        </w:rPr>
        <w:t xml:space="preserve"> </w:t>
      </w:r>
      <w:r>
        <w:rPr>
          <w:noProof/>
          <w:spacing w:val="-3"/>
          <w:lang w:val="sr-Latn-CS"/>
        </w:rPr>
        <w:t>druge</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postavljaju</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jasni</w:t>
      </w:r>
      <w:r w:rsidR="001A1A9D" w:rsidRPr="007F487E">
        <w:rPr>
          <w:noProof/>
          <w:spacing w:val="-3"/>
          <w:lang w:val="sr-Latn-CS"/>
        </w:rPr>
        <w:t xml:space="preserve"> </w:t>
      </w:r>
      <w:r>
        <w:rPr>
          <w:noProof/>
          <w:spacing w:val="-3"/>
          <w:lang w:val="sr-Latn-CS"/>
        </w:rPr>
        <w:t>pravni</w:t>
      </w:r>
      <w:r w:rsidR="001A1A9D" w:rsidRPr="007F487E">
        <w:rPr>
          <w:noProof/>
          <w:spacing w:val="-3"/>
          <w:lang w:val="sr-Latn-CS"/>
        </w:rPr>
        <w:t xml:space="preserve"> </w:t>
      </w:r>
      <w:r>
        <w:rPr>
          <w:noProof/>
          <w:spacing w:val="-3"/>
          <w:lang w:val="sr-Latn-CS"/>
        </w:rPr>
        <w:t>okviri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takav</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 xml:space="preserve"> </w:t>
      </w:r>
      <w:r>
        <w:rPr>
          <w:noProof/>
          <w:spacing w:val="-3"/>
          <w:lang w:val="sr-Latn-CS"/>
        </w:rPr>
        <w:t>rešavanja</w:t>
      </w:r>
      <w:r w:rsidR="001A1A9D" w:rsidRPr="007F487E">
        <w:rPr>
          <w:noProof/>
          <w:spacing w:val="-3"/>
          <w:lang w:val="sr-Latn-CS"/>
        </w:rPr>
        <w:t xml:space="preserve"> </w:t>
      </w:r>
      <w:r>
        <w:rPr>
          <w:noProof/>
          <w:spacing w:val="-3"/>
          <w:lang w:val="sr-Latn-CS"/>
        </w:rPr>
        <w:t>sporova</w:t>
      </w:r>
      <w:r w:rsidR="001A1A9D" w:rsidRPr="007F487E">
        <w:rPr>
          <w:noProof/>
          <w:spacing w:val="-3"/>
          <w:lang w:val="sr-Latn-CS"/>
        </w:rPr>
        <w:t xml:space="preserve">. </w:t>
      </w:r>
      <w:r>
        <w:rPr>
          <w:noProof/>
          <w:lang w:val="sr-Latn-CS"/>
        </w:rPr>
        <w:t>Članovi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sporazumeti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slobodno</w:t>
      </w:r>
      <w:r w:rsidR="001A1A9D" w:rsidRPr="007F487E">
        <w:rPr>
          <w:noProof/>
          <w:lang w:val="sr-Latn-CS"/>
        </w:rPr>
        <w:t xml:space="preserve"> </w:t>
      </w:r>
      <w:r>
        <w:rPr>
          <w:noProof/>
          <w:lang w:val="sr-Latn-CS"/>
        </w:rPr>
        <w:t>raspolažu</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isključiva</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suda</w:t>
      </w:r>
      <w:r w:rsidR="001A1A9D" w:rsidRPr="007F487E">
        <w:rPr>
          <w:noProof/>
          <w:lang w:val="sr-Latn-CS"/>
        </w:rPr>
        <w:t xml:space="preserve"> – </w:t>
      </w:r>
      <w:r>
        <w:rPr>
          <w:noProof/>
          <w:lang w:val="sr-Latn-CS"/>
        </w:rPr>
        <w:t>povere</w:t>
      </w:r>
      <w:r w:rsidR="001A1A9D" w:rsidRPr="007F487E">
        <w:rPr>
          <w:noProof/>
          <w:lang w:val="sr-Latn-CS"/>
        </w:rPr>
        <w:t xml:space="preserve"> ad hoc </w:t>
      </w:r>
      <w:r>
        <w:rPr>
          <w:noProof/>
          <w:lang w:val="sr-Latn-CS"/>
        </w:rPr>
        <w:t>sportskom</w:t>
      </w:r>
      <w:r w:rsidR="001A1A9D" w:rsidRPr="007F487E">
        <w:rPr>
          <w:noProof/>
          <w:lang w:val="sr-Latn-CS"/>
        </w:rPr>
        <w:t xml:space="preserve"> </w:t>
      </w:r>
      <w:r>
        <w:rPr>
          <w:noProof/>
          <w:lang w:val="sr-Latn-CS"/>
        </w:rPr>
        <w:t>arbitražnom</w:t>
      </w:r>
      <w:r w:rsidR="001A1A9D" w:rsidRPr="007F487E">
        <w:rPr>
          <w:noProof/>
          <w:lang w:val="sr-Latn-CS"/>
        </w:rPr>
        <w:t xml:space="preserve"> </w:t>
      </w:r>
      <w:r>
        <w:rPr>
          <w:noProof/>
          <w:lang w:val="sr-Latn-CS"/>
        </w:rPr>
        <w:t>sudu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arbitražnom</w:t>
      </w:r>
      <w:r w:rsidR="001A1A9D" w:rsidRPr="007F487E">
        <w:rPr>
          <w:noProof/>
          <w:lang w:val="sr-Latn-CS"/>
        </w:rPr>
        <w:t xml:space="preserve"> </w:t>
      </w:r>
      <w:r>
        <w:rPr>
          <w:noProof/>
          <w:lang w:val="sr-Latn-CS"/>
        </w:rPr>
        <w:t>sudu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stalnom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arbitražnom</w:t>
      </w:r>
      <w:r w:rsidR="001A1A9D" w:rsidRPr="007F487E">
        <w:rPr>
          <w:noProof/>
          <w:lang w:val="sr-Latn-CS"/>
        </w:rPr>
        <w:t xml:space="preserve"> </w:t>
      </w:r>
      <w:r>
        <w:rPr>
          <w:noProof/>
          <w:lang w:val="sr-Latn-CS"/>
        </w:rPr>
        <w:t>sudu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Paraolimpijskom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paraolimpijske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sudu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sporovi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raskida</w:t>
      </w:r>
      <w:r w:rsidR="001A1A9D" w:rsidRPr="007F487E">
        <w:rPr>
          <w:noProof/>
          <w:lang w:val="sr-Latn-CS"/>
        </w:rPr>
        <w:t xml:space="preserve">, </w:t>
      </w:r>
      <w:r>
        <w:rPr>
          <w:noProof/>
          <w:lang w:val="sr-Latn-CS"/>
        </w:rPr>
        <w:t>poništenja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ispunjenje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 </w:t>
      </w:r>
      <w:r>
        <w:rPr>
          <w:noProof/>
          <w:lang w:val="sr-Latn-CS"/>
        </w:rPr>
        <w:t>i</w:t>
      </w:r>
      <w:r w:rsidR="001A1A9D" w:rsidRPr="007F487E">
        <w:rPr>
          <w:noProof/>
          <w:lang w:val="sr-Latn-CS"/>
        </w:rPr>
        <w:t xml:space="preserve"> </w:t>
      </w:r>
      <w:r>
        <w:rPr>
          <w:noProof/>
          <w:lang w:val="sr-Latn-CS"/>
        </w:rPr>
        <w:t>stalnom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arbitražnom</w:t>
      </w:r>
      <w:r w:rsidR="001A1A9D" w:rsidRPr="007F487E">
        <w:rPr>
          <w:noProof/>
          <w:lang w:val="sr-Latn-CS"/>
        </w:rPr>
        <w:t xml:space="preserve"> </w:t>
      </w:r>
      <w:r>
        <w:rPr>
          <w:noProof/>
          <w:lang w:val="sr-Latn-CS"/>
        </w:rPr>
        <w:t>sudu</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granskom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otvorena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obrazuju</w:t>
      </w:r>
      <w:r w:rsidR="001A1A9D" w:rsidRPr="007F487E">
        <w:rPr>
          <w:noProof/>
          <w:lang w:val="sr-Latn-CS"/>
        </w:rPr>
        <w:t xml:space="preserve"> </w:t>
      </w:r>
      <w:r>
        <w:rPr>
          <w:noProof/>
          <w:lang w:val="sr-Latn-CS"/>
        </w:rPr>
        <w:t>jedinstveni</w:t>
      </w:r>
      <w:r w:rsidR="001A1A9D" w:rsidRPr="007F487E">
        <w:rPr>
          <w:noProof/>
          <w:lang w:val="sr-Latn-CS"/>
        </w:rPr>
        <w:t xml:space="preserve"> </w:t>
      </w:r>
      <w:r>
        <w:rPr>
          <w:noProof/>
          <w:lang w:val="sr-Latn-CS"/>
        </w:rPr>
        <w:t>stalni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arbitražni</w:t>
      </w:r>
      <w:r w:rsidR="001A1A9D" w:rsidRPr="007F487E">
        <w:rPr>
          <w:noProof/>
          <w:lang w:val="sr-Latn-CS"/>
        </w:rPr>
        <w:t xml:space="preserve"> </w:t>
      </w:r>
      <w:r>
        <w:rPr>
          <w:noProof/>
          <w:lang w:val="sr-Latn-CS"/>
        </w:rPr>
        <w:t>sud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arbitražno</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arbitraže</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arbitraži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arbitražom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drugčije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Arbitražni</w:t>
      </w:r>
      <w:r w:rsidR="001A1A9D" w:rsidRPr="007F487E">
        <w:rPr>
          <w:noProof/>
          <w:lang w:val="sr-Latn-CS"/>
        </w:rPr>
        <w:t xml:space="preserve"> </w:t>
      </w:r>
      <w:r>
        <w:rPr>
          <w:noProof/>
          <w:lang w:val="sr-Latn-CS"/>
        </w:rPr>
        <w:t>spor</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predmet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arbitraže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slučajevima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Stalni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arbitražni</w:t>
      </w:r>
      <w:r w:rsidR="001A1A9D" w:rsidRPr="007F487E">
        <w:rPr>
          <w:noProof/>
          <w:lang w:val="sr-Latn-CS"/>
        </w:rPr>
        <w:t xml:space="preserve"> </w:t>
      </w:r>
      <w:r>
        <w:rPr>
          <w:noProof/>
          <w:lang w:val="sr-Latn-CS"/>
        </w:rPr>
        <w:t>sud</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nastanu</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ostvarenja</w:t>
      </w:r>
      <w:r w:rsidR="001A1A9D" w:rsidRPr="007F487E">
        <w:rPr>
          <w:noProof/>
          <w:lang w:val="sr-Latn-CS"/>
        </w:rPr>
        <w:t xml:space="preserve"> </w:t>
      </w:r>
      <w:r>
        <w:rPr>
          <w:noProof/>
          <w:lang w:val="sr-Latn-CS"/>
        </w:rPr>
        <w:t>članskih</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stalnog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sporove</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statutu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statutu</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obaveznost</w:t>
      </w:r>
      <w:r w:rsidR="001A1A9D" w:rsidRPr="007F487E">
        <w:rPr>
          <w:noProof/>
          <w:lang w:val="sr-Latn-CS"/>
        </w:rPr>
        <w:t xml:space="preserve"> </w:t>
      </w:r>
      <w:r>
        <w:rPr>
          <w:noProof/>
          <w:lang w:val="sr-Latn-CS"/>
        </w:rPr>
        <w:t>arbitraže</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drugčije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Spor</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arbitražom</w:t>
      </w:r>
      <w:r w:rsidR="001A1A9D" w:rsidRPr="007F487E">
        <w:rPr>
          <w:noProof/>
          <w:lang w:val="sr-Latn-CS"/>
        </w:rPr>
        <w:t xml:space="preserve"> </w:t>
      </w:r>
      <w:r>
        <w:rPr>
          <w:noProof/>
          <w:lang w:val="sr-Latn-CS"/>
        </w:rPr>
        <w:t>hitan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predvideti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pokušaj</w:t>
      </w:r>
      <w:r w:rsidR="001A1A9D" w:rsidRPr="007F487E">
        <w:rPr>
          <w:noProof/>
          <w:lang w:val="sr-Latn-CS"/>
        </w:rPr>
        <w:t xml:space="preserve"> </w:t>
      </w:r>
      <w:r>
        <w:rPr>
          <w:noProof/>
          <w:lang w:val="sr-Latn-CS"/>
        </w:rPr>
        <w:t>mirnog</w:t>
      </w:r>
      <w:r w:rsidR="001A1A9D" w:rsidRPr="007F487E">
        <w:rPr>
          <w:noProof/>
          <w:lang w:val="sr-Latn-CS"/>
        </w:rPr>
        <w:t xml:space="preserve"> </w:t>
      </w:r>
      <w:r>
        <w:rPr>
          <w:noProof/>
          <w:lang w:val="sr-Latn-CS"/>
        </w:rPr>
        <w:t>rešavanja</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unutar</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posredovanja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arbitra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imenovan</w:t>
      </w:r>
      <w:r w:rsidR="001A1A9D" w:rsidRPr="007F487E">
        <w:rPr>
          <w:noProof/>
          <w:lang w:val="sr-Latn-CS"/>
        </w:rPr>
        <w:t xml:space="preserve"> </w:t>
      </w:r>
      <w:r>
        <w:rPr>
          <w:noProof/>
          <w:lang w:val="sr-Latn-CS"/>
        </w:rPr>
        <w:t>diplomirani</w:t>
      </w:r>
      <w:r w:rsidR="001A1A9D" w:rsidRPr="007F487E">
        <w:rPr>
          <w:noProof/>
          <w:lang w:val="sr-Latn-CS"/>
        </w:rPr>
        <w:t xml:space="preserve"> </w:t>
      </w:r>
      <w:r>
        <w:rPr>
          <w:noProof/>
          <w:lang w:val="sr-Latn-CS"/>
        </w:rPr>
        <w:t>pravnik</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imenovano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vlasnik</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zaposleni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istoj</w:t>
      </w:r>
      <w:r w:rsidR="001A1A9D" w:rsidRPr="007F487E">
        <w:rPr>
          <w:noProof/>
          <w:lang w:val="sr-Latn-CS"/>
        </w:rPr>
        <w:t xml:space="preserve"> </w:t>
      </w:r>
      <w:r>
        <w:rPr>
          <w:noProof/>
          <w:lang w:val="sr-Latn-CS"/>
        </w:rPr>
        <w:t>stvari</w:t>
      </w:r>
      <w:r w:rsidR="001A1A9D" w:rsidRPr="007F487E">
        <w:rPr>
          <w:noProof/>
          <w:lang w:val="sr-Latn-CS"/>
        </w:rPr>
        <w:t xml:space="preserve"> </w:t>
      </w:r>
      <w:r>
        <w:rPr>
          <w:noProof/>
          <w:lang w:val="sr-Latn-CS"/>
        </w:rPr>
        <w:t>učestvovalo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odlučivanju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ranijem</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službeno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zaposleni</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drugi</w:t>
      </w:r>
      <w:r w:rsidR="001A1A9D" w:rsidRPr="007F487E">
        <w:rPr>
          <w:noProof/>
          <w:lang w:val="sr-Latn-CS"/>
        </w:rPr>
        <w:t xml:space="preserve"> </w:t>
      </w:r>
      <w:r>
        <w:rPr>
          <w:noProof/>
          <w:lang w:val="sr-Latn-CS"/>
        </w:rPr>
        <w:t>razlozi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dovode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njegovu</w:t>
      </w:r>
      <w:r w:rsidR="001A1A9D" w:rsidRPr="007F487E">
        <w:rPr>
          <w:noProof/>
          <w:lang w:val="sr-Latn-CS"/>
        </w:rPr>
        <w:t xml:space="preserve"> </w:t>
      </w:r>
      <w:r>
        <w:rPr>
          <w:noProof/>
          <w:lang w:val="sr-Latn-CS"/>
        </w:rPr>
        <w:t>nepristrasnost</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brojne</w:t>
      </w:r>
      <w:r w:rsidR="001A1A9D" w:rsidRPr="007F487E">
        <w:rPr>
          <w:noProof/>
          <w:lang w:val="sr-Latn-CS"/>
        </w:rPr>
        <w:t xml:space="preserve"> </w:t>
      </w:r>
      <w:r>
        <w:rPr>
          <w:noProof/>
          <w:lang w:val="sr-Latn-CS"/>
        </w:rPr>
        <w:t>prigovore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stalnih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arbitraža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uređenju</w:t>
      </w:r>
      <w:r w:rsidR="001A1A9D" w:rsidRPr="007F487E">
        <w:rPr>
          <w:noProof/>
          <w:lang w:val="sr-Latn-CS"/>
        </w:rPr>
        <w:t xml:space="preserve"> </w:t>
      </w:r>
      <w:r>
        <w:rPr>
          <w:noProof/>
          <w:lang w:val="sr-Latn-CS"/>
        </w:rPr>
        <w:t>stalnih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arbitraža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brojem</w:t>
      </w:r>
      <w:r w:rsidR="001A1A9D" w:rsidRPr="007F487E">
        <w:rPr>
          <w:noProof/>
          <w:lang w:val="sr-Latn-CS"/>
        </w:rPr>
        <w:t xml:space="preserve"> </w:t>
      </w:r>
      <w:r>
        <w:rPr>
          <w:noProof/>
          <w:lang w:val="sr-Latn-CS"/>
        </w:rPr>
        <w:t>arbitara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listi</w:t>
      </w:r>
      <w:r w:rsidR="001A1A9D" w:rsidRPr="007F487E">
        <w:rPr>
          <w:noProof/>
          <w:lang w:val="sr-Latn-CS"/>
        </w:rPr>
        <w:t xml:space="preserve"> </w:t>
      </w:r>
      <w:r>
        <w:rPr>
          <w:noProof/>
          <w:lang w:val="sr-Latn-CS"/>
        </w:rPr>
        <w:t>arbitara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osigurana</w:t>
      </w:r>
      <w:r w:rsidR="001A1A9D" w:rsidRPr="007F487E">
        <w:rPr>
          <w:noProof/>
          <w:lang w:val="sr-Latn-CS"/>
        </w:rPr>
        <w:t xml:space="preserve"> </w:t>
      </w:r>
      <w:r>
        <w:rPr>
          <w:noProof/>
          <w:lang w:val="sr-Latn-CS"/>
        </w:rPr>
        <w:t>nezavisnost</w:t>
      </w:r>
      <w:r w:rsidR="001A1A9D" w:rsidRPr="007F487E">
        <w:rPr>
          <w:noProof/>
          <w:lang w:val="sr-Latn-CS"/>
        </w:rPr>
        <w:t xml:space="preserve">, </w:t>
      </w:r>
      <w:r>
        <w:rPr>
          <w:noProof/>
          <w:lang w:val="sr-Latn-CS"/>
        </w:rPr>
        <w:t>nepristrasnost</w:t>
      </w:r>
      <w:r w:rsidR="001A1A9D" w:rsidRPr="007F487E">
        <w:rPr>
          <w:noProof/>
          <w:lang w:val="sr-Latn-CS"/>
        </w:rPr>
        <w:t xml:space="preserve">, </w:t>
      </w:r>
      <w:r>
        <w:rPr>
          <w:noProof/>
          <w:lang w:val="sr-Latn-CS"/>
        </w:rPr>
        <w:t>samostalnost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kompetentnost</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arbitraže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odlučivanju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zaštićena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stranke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osiguralo</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akte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Sloboda</w:t>
      </w:r>
      <w:r w:rsidR="001A1A9D" w:rsidRPr="007F487E">
        <w:rPr>
          <w:noProof/>
          <w:lang w:val="sr-Latn-CS"/>
        </w:rPr>
        <w:t xml:space="preserve"> </w:t>
      </w:r>
      <w:r>
        <w:rPr>
          <w:noProof/>
          <w:lang w:val="sr-Latn-CS"/>
        </w:rPr>
        <w:t>udruživanja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sebi</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slobodu</w:t>
      </w:r>
      <w:r w:rsidR="001A1A9D" w:rsidRPr="007F487E">
        <w:rPr>
          <w:noProof/>
          <w:lang w:val="sr-Latn-CS"/>
        </w:rPr>
        <w:t xml:space="preserve"> </w:t>
      </w:r>
      <w:r>
        <w:rPr>
          <w:noProof/>
          <w:lang w:val="sr-Latn-CS"/>
        </w:rPr>
        <w:t>određivanja</w:t>
      </w:r>
      <w:r w:rsidR="001A1A9D" w:rsidRPr="007F487E">
        <w:rPr>
          <w:noProof/>
          <w:lang w:val="sr-Latn-CS"/>
        </w:rPr>
        <w:t xml:space="preserve"> </w:t>
      </w:r>
      <w:r>
        <w:rPr>
          <w:noProof/>
          <w:lang w:val="sr-Latn-CS"/>
        </w:rPr>
        <w:t>unutrašnje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u w:val="single"/>
          <w:lang w:val="sr-Latn-CS"/>
        </w:rPr>
        <w:t>određenje</w:t>
      </w:r>
      <w:r w:rsidR="001A1A9D" w:rsidRPr="007F487E">
        <w:rPr>
          <w:noProof/>
          <w:u w:val="single"/>
          <w:lang w:val="sr-Latn-CS"/>
        </w:rPr>
        <w:t xml:space="preserve"> </w:t>
      </w:r>
      <w:r>
        <w:rPr>
          <w:noProof/>
          <w:u w:val="single"/>
          <w:lang w:val="sr-Latn-CS"/>
        </w:rPr>
        <w:t>organa</w:t>
      </w:r>
      <w:r w:rsidR="001A1A9D" w:rsidRPr="007F487E">
        <w:rPr>
          <w:noProof/>
          <w:u w:val="single"/>
          <w:lang w:val="sr-Latn-CS"/>
        </w:rPr>
        <w:t xml:space="preserve"> </w:t>
      </w:r>
      <w:r>
        <w:rPr>
          <w:noProof/>
          <w:u w:val="single"/>
          <w:lang w:val="sr-Latn-CS"/>
        </w:rPr>
        <w:t>udruženja</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njihovih</w:t>
      </w:r>
      <w:r w:rsidR="001A1A9D" w:rsidRPr="007F487E">
        <w:rPr>
          <w:noProof/>
          <w:u w:val="single"/>
          <w:lang w:val="sr-Latn-CS"/>
        </w:rPr>
        <w:t xml:space="preserve"> </w:t>
      </w:r>
      <w:r>
        <w:rPr>
          <w:noProof/>
          <w:u w:val="single"/>
          <w:lang w:val="sr-Latn-CS"/>
        </w:rPr>
        <w:t>ovlašćenja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shvaćena</w:t>
      </w:r>
      <w:r w:rsidR="001A1A9D" w:rsidRPr="007F487E">
        <w:rPr>
          <w:noProof/>
          <w:lang w:val="sr-Latn-CS"/>
        </w:rPr>
        <w:t xml:space="preserve"> </w:t>
      </w:r>
      <w:r>
        <w:rPr>
          <w:noProof/>
          <w:lang w:val="sr-Latn-CS"/>
        </w:rPr>
        <w:t>sloboda</w:t>
      </w:r>
      <w:r w:rsidR="001A1A9D" w:rsidRPr="007F487E">
        <w:rPr>
          <w:noProof/>
          <w:lang w:val="sr-Latn-CS"/>
        </w:rPr>
        <w:t xml:space="preserve"> </w:t>
      </w:r>
      <w:r>
        <w:rPr>
          <w:noProof/>
          <w:lang w:val="sr-Latn-CS"/>
        </w:rPr>
        <w:t>udruživanja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ograničena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mogli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efektivno</w:t>
      </w:r>
      <w:r w:rsidR="001A1A9D" w:rsidRPr="007F487E">
        <w:rPr>
          <w:noProof/>
          <w:lang w:val="sr-Latn-CS"/>
        </w:rPr>
        <w:t xml:space="preserve"> </w:t>
      </w:r>
      <w:r>
        <w:rPr>
          <w:noProof/>
          <w:lang w:val="sr-Latn-CS"/>
        </w:rPr>
        <w:t>svoja</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vezana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upravljanje</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nekog</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odlučivanja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problem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aktuelan</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organizovanim</w:t>
      </w:r>
      <w:r w:rsidR="001A1A9D" w:rsidRPr="007F487E">
        <w:rPr>
          <w:noProof/>
          <w:lang w:val="sr-Latn-CS"/>
        </w:rPr>
        <w:t xml:space="preserve"> </w:t>
      </w:r>
      <w:r>
        <w:rPr>
          <w:noProof/>
          <w:lang w:val="sr-Latn-CS"/>
        </w:rPr>
        <w:t>sistemima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gde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ista</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privrednim</w:t>
      </w:r>
      <w:r w:rsidR="001A1A9D" w:rsidRPr="007F487E">
        <w:rPr>
          <w:noProof/>
          <w:lang w:val="sr-Latn-CS"/>
        </w:rPr>
        <w:t xml:space="preserve"> </w:t>
      </w:r>
      <w:r>
        <w:rPr>
          <w:noProof/>
          <w:lang w:val="sr-Latn-CS"/>
        </w:rPr>
        <w:t>društvima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često</w:t>
      </w:r>
      <w:r w:rsidR="001A1A9D" w:rsidRPr="007F487E">
        <w:rPr>
          <w:noProof/>
          <w:lang w:val="sr-Latn-CS"/>
        </w:rPr>
        <w:t xml:space="preserve"> </w:t>
      </w:r>
      <w:r>
        <w:rPr>
          <w:noProof/>
          <w:lang w:val="sr-Latn-CS"/>
        </w:rPr>
        <w:t>raspolažu</w:t>
      </w:r>
      <w:r w:rsidR="001A1A9D" w:rsidRPr="007F487E">
        <w:rPr>
          <w:noProof/>
          <w:lang w:val="sr-Latn-CS"/>
        </w:rPr>
        <w:t xml:space="preserve"> </w:t>
      </w:r>
      <w:r>
        <w:rPr>
          <w:noProof/>
          <w:lang w:val="sr-Latn-CS"/>
        </w:rPr>
        <w:t>velikom</w:t>
      </w:r>
      <w:r w:rsidR="001A1A9D" w:rsidRPr="007F487E">
        <w:rPr>
          <w:noProof/>
          <w:lang w:val="sr-Latn-CS"/>
        </w:rPr>
        <w:t xml:space="preserve"> </w:t>
      </w:r>
      <w:r>
        <w:rPr>
          <w:noProof/>
          <w:lang w:val="sr-Latn-CS"/>
        </w:rPr>
        <w:t>imovinom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zasnivaju</w:t>
      </w:r>
      <w:r w:rsidR="001A1A9D" w:rsidRPr="007F487E">
        <w:rPr>
          <w:noProof/>
          <w:lang w:val="sr-Latn-CS"/>
        </w:rPr>
        <w:t xml:space="preserve"> </w:t>
      </w:r>
      <w:r>
        <w:rPr>
          <w:noProof/>
          <w:lang w:val="sr-Latn-CS"/>
        </w:rPr>
        <w:t>mnogostruke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trenerima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ugovornih</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model</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udruženjima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različita</w:t>
      </w:r>
      <w:r w:rsidR="001A1A9D" w:rsidRPr="007F487E">
        <w:rPr>
          <w:noProof/>
          <w:lang w:val="sr-Latn-CS"/>
        </w:rPr>
        <w:t xml:space="preserve"> </w:t>
      </w:r>
      <w:r>
        <w:rPr>
          <w:noProof/>
          <w:lang w:val="sr-Latn-CS"/>
        </w:rPr>
        <w:t>volonterska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ciljeve</w:t>
      </w:r>
      <w:r w:rsidR="001A1A9D" w:rsidRPr="007F487E">
        <w:rPr>
          <w:noProof/>
          <w:lang w:val="sr-Latn-CS"/>
        </w:rPr>
        <w:t xml:space="preserve"> </w:t>
      </w:r>
      <w:r>
        <w:rPr>
          <w:noProof/>
          <w:lang w:val="sr-Latn-CS"/>
        </w:rPr>
        <w:t>ostvaruju</w:t>
      </w:r>
      <w:r w:rsidR="001A1A9D" w:rsidRPr="007F487E">
        <w:rPr>
          <w:noProof/>
          <w:lang w:val="sr-Latn-CS"/>
        </w:rPr>
        <w:t xml:space="preserve"> </w:t>
      </w:r>
      <w:r>
        <w:rPr>
          <w:noProof/>
          <w:lang w:val="sr-Latn-CS"/>
        </w:rPr>
        <w:t>dobrovoljnim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numizmatičara</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zaštitu</w:t>
      </w:r>
      <w:r w:rsidR="001A1A9D" w:rsidRPr="007F487E">
        <w:rPr>
          <w:noProof/>
          <w:lang w:val="sr-Latn-CS"/>
        </w:rPr>
        <w:t xml:space="preserve"> </w:t>
      </w:r>
      <w:r>
        <w:rPr>
          <w:noProof/>
          <w:lang w:val="sr-Latn-CS"/>
        </w:rPr>
        <w:t>životinja</w:t>
      </w:r>
      <w:r w:rsidR="001A1A9D" w:rsidRPr="007F487E">
        <w:rPr>
          <w:noProof/>
          <w:lang w:val="sr-Latn-CS"/>
        </w:rPr>
        <w:t xml:space="preserve">, </w:t>
      </w:r>
      <w:r>
        <w:rPr>
          <w:noProof/>
          <w:lang w:val="sr-Latn-CS"/>
        </w:rPr>
        <w:t>književni</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kulturno</w:t>
      </w:r>
      <w:r w:rsidR="001A1A9D" w:rsidRPr="007F487E">
        <w:rPr>
          <w:noProof/>
          <w:lang w:val="sr-Latn-CS"/>
        </w:rPr>
        <w:t>-</w:t>
      </w:r>
      <w:r>
        <w:rPr>
          <w:noProof/>
          <w:lang w:val="sr-Latn-CS"/>
        </w:rPr>
        <w:t>umetničko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razvojem</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postao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potpuno</w:t>
      </w:r>
      <w:r w:rsidR="001A1A9D" w:rsidRPr="007F487E">
        <w:rPr>
          <w:noProof/>
          <w:lang w:val="sr-Latn-CS"/>
        </w:rPr>
        <w:t xml:space="preserve"> </w:t>
      </w:r>
      <w:r>
        <w:rPr>
          <w:noProof/>
          <w:lang w:val="sr-Latn-CS"/>
        </w:rPr>
        <w:t>neadekvatan</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Pri</w:t>
      </w:r>
      <w:r w:rsidR="001A1A9D" w:rsidRPr="007F487E">
        <w:rPr>
          <w:noProof/>
          <w:lang w:val="sr-Latn-CS"/>
        </w:rPr>
        <w:t xml:space="preserve"> </w:t>
      </w:r>
      <w:r>
        <w:rPr>
          <w:noProof/>
          <w:lang w:val="sr-Latn-CS"/>
        </w:rPr>
        <w:t>koncipiranju</w:t>
      </w:r>
      <w:r w:rsidR="001A1A9D" w:rsidRPr="007F487E">
        <w:rPr>
          <w:noProof/>
          <w:lang w:val="sr-Latn-CS"/>
        </w:rPr>
        <w:t xml:space="preserve"> </w:t>
      </w:r>
      <w:r>
        <w:rPr>
          <w:noProof/>
          <w:lang w:val="sr-Latn-CS"/>
        </w:rPr>
        <w:t>zakonskih</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upravljanje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uvažio</w:t>
      </w:r>
      <w:r w:rsidR="001A1A9D" w:rsidRPr="007F487E">
        <w:rPr>
          <w:noProof/>
          <w:lang w:val="sr-Latn-CS"/>
        </w:rPr>
        <w:t xml:space="preserve"> </w:t>
      </w:r>
      <w:r>
        <w:rPr>
          <w:noProof/>
          <w:lang w:val="sr-Latn-CS"/>
        </w:rPr>
        <w:t>principe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Rezolucijom</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dobrog</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w:t>
      </w:r>
      <w:r>
        <w:rPr>
          <w:noProof/>
          <w:lang w:val="sr-Latn-CS"/>
        </w:rPr>
        <w:t>Rezolucija</w:t>
      </w:r>
      <w:r w:rsidR="001A1A9D" w:rsidRPr="007F487E">
        <w:rPr>
          <w:noProof/>
          <w:lang w:val="sr-Latn-CS"/>
        </w:rPr>
        <w:t xml:space="preserve"> X </w:t>
      </w:r>
      <w:r>
        <w:rPr>
          <w:noProof/>
          <w:lang w:val="sr-Latn-CS"/>
        </w:rPr>
        <w:t>Konferencije</w:t>
      </w:r>
      <w:r w:rsidR="001A1A9D" w:rsidRPr="007F487E">
        <w:rPr>
          <w:noProof/>
          <w:lang w:val="sr-Latn-CS"/>
        </w:rPr>
        <w:t xml:space="preserve"> </w:t>
      </w:r>
      <w:r>
        <w:rPr>
          <w:noProof/>
          <w:lang w:val="sr-Latn-CS"/>
        </w:rPr>
        <w:t>evropskih</w:t>
      </w:r>
      <w:r w:rsidR="001A1A9D" w:rsidRPr="007F487E">
        <w:rPr>
          <w:noProof/>
          <w:lang w:val="sr-Latn-CS"/>
        </w:rPr>
        <w:t xml:space="preserve"> </w:t>
      </w:r>
      <w:r>
        <w:rPr>
          <w:noProof/>
          <w:lang w:val="sr-Latn-CS"/>
        </w:rPr>
        <w:t>ministara</w:t>
      </w:r>
      <w:r w:rsidR="001A1A9D" w:rsidRPr="007F487E">
        <w:rPr>
          <w:noProof/>
          <w:lang w:val="sr-Latn-CS"/>
        </w:rPr>
        <w:t xml:space="preserve"> </w:t>
      </w:r>
      <w:r>
        <w:rPr>
          <w:noProof/>
          <w:lang w:val="sr-Latn-CS"/>
        </w:rPr>
        <w:t>odgovornih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održane</w:t>
      </w:r>
      <w:r w:rsidR="001A1A9D" w:rsidRPr="007F487E">
        <w:rPr>
          <w:noProof/>
          <w:lang w:val="sr-Latn-CS"/>
        </w:rPr>
        <w:t xml:space="preserve"> 14. </w:t>
      </w:r>
      <w:r>
        <w:rPr>
          <w:noProof/>
          <w:lang w:val="sr-Latn-CS"/>
        </w:rPr>
        <w:t>i</w:t>
      </w:r>
      <w:r w:rsidR="001A1A9D" w:rsidRPr="007F487E">
        <w:rPr>
          <w:noProof/>
          <w:lang w:val="sr-Latn-CS"/>
        </w:rPr>
        <w:t xml:space="preserve"> 15. </w:t>
      </w:r>
      <w:r>
        <w:rPr>
          <w:noProof/>
          <w:lang w:val="sr-Latn-CS"/>
        </w:rPr>
        <w:t>oktobra</w:t>
      </w:r>
      <w:r w:rsidR="001A1A9D" w:rsidRPr="007F487E">
        <w:rPr>
          <w:noProof/>
          <w:lang w:val="sr-Latn-CS"/>
        </w:rPr>
        <w:t xml:space="preserve"> 2004.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Budimpešti</w:t>
      </w:r>
      <w:r w:rsidR="001A1A9D" w:rsidRPr="007F487E">
        <w:rPr>
          <w:noProof/>
          <w:lang w:val="sr-Latn-CS"/>
        </w:rPr>
        <w:t xml:space="preserve">). </w:t>
      </w:r>
      <w:r>
        <w:rPr>
          <w:noProof/>
          <w:lang w:val="sr-Latn-CS"/>
        </w:rPr>
        <w:t>Ti</w:t>
      </w:r>
      <w:r w:rsidR="001A1A9D" w:rsidRPr="007F487E">
        <w:rPr>
          <w:noProof/>
          <w:lang w:val="sr-Latn-CS"/>
        </w:rPr>
        <w:t xml:space="preserve"> </w:t>
      </w:r>
      <w:r>
        <w:rPr>
          <w:noProof/>
          <w:lang w:val="sr-Latn-CS"/>
        </w:rPr>
        <w:t>principi</w:t>
      </w:r>
      <w:r w:rsidR="001A1A9D" w:rsidRPr="007F487E">
        <w:rPr>
          <w:noProof/>
          <w:lang w:val="sr-Latn-CS"/>
        </w:rPr>
        <w:t xml:space="preserve"> </w:t>
      </w:r>
      <w:r>
        <w:rPr>
          <w:noProof/>
          <w:lang w:val="sr-Latn-CS"/>
        </w:rPr>
        <w:t>su</w:t>
      </w:r>
      <w:r w:rsidR="001A1A9D" w:rsidRPr="007F487E">
        <w:rPr>
          <w:noProof/>
          <w:lang w:val="sr-Latn-CS"/>
        </w:rPr>
        <w:t xml:space="preserve">: 1) </w:t>
      </w:r>
      <w:r>
        <w:rPr>
          <w:noProof/>
          <w:lang w:val="sr-Latn-CS"/>
        </w:rPr>
        <w:t>nevladine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predstavljaju</w:t>
      </w:r>
      <w:r w:rsidR="001A1A9D" w:rsidRPr="007F487E">
        <w:rPr>
          <w:noProof/>
          <w:lang w:val="sr-Latn-CS"/>
        </w:rPr>
        <w:t xml:space="preserve"> </w:t>
      </w:r>
      <w:r>
        <w:rPr>
          <w:noProof/>
          <w:lang w:val="sr-Latn-CS"/>
        </w:rPr>
        <w:t>osnov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kontinuiranog</w:t>
      </w:r>
      <w:r w:rsidR="001A1A9D" w:rsidRPr="007F487E">
        <w:rPr>
          <w:noProof/>
          <w:lang w:val="sr-Latn-CS"/>
        </w:rPr>
        <w:t xml:space="preserve"> </w:t>
      </w:r>
      <w:r>
        <w:rPr>
          <w:noProof/>
          <w:lang w:val="sr-Latn-CS"/>
        </w:rPr>
        <w:t>opstanka</w:t>
      </w:r>
      <w:r w:rsidR="001A1A9D" w:rsidRPr="007F487E">
        <w:rPr>
          <w:noProof/>
          <w:lang w:val="sr-Latn-CS"/>
        </w:rPr>
        <w:t xml:space="preserve"> </w:t>
      </w:r>
      <w:r>
        <w:rPr>
          <w:noProof/>
          <w:lang w:val="sr-Latn-CS"/>
        </w:rPr>
        <w:t>demokratskog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daju</w:t>
      </w:r>
      <w:r w:rsidR="001A1A9D" w:rsidRPr="007F487E">
        <w:rPr>
          <w:noProof/>
          <w:lang w:val="sr-Latn-CS"/>
        </w:rPr>
        <w:t xml:space="preserve"> </w:t>
      </w:r>
      <w:r>
        <w:rPr>
          <w:noProof/>
          <w:lang w:val="sr-Latn-CS"/>
        </w:rPr>
        <w:t>jedinstveni</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zasnovanog</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vladavini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pluralističkoj</w:t>
      </w:r>
      <w:r w:rsidR="001A1A9D" w:rsidRPr="007F487E">
        <w:rPr>
          <w:noProof/>
          <w:lang w:val="sr-Latn-CS"/>
        </w:rPr>
        <w:t xml:space="preserve"> </w:t>
      </w:r>
      <w:r>
        <w:rPr>
          <w:noProof/>
          <w:lang w:val="sr-Latn-CS"/>
        </w:rPr>
        <w:t>demokratiji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poštovanju</w:t>
      </w:r>
      <w:r w:rsidR="001A1A9D" w:rsidRPr="007F487E">
        <w:rPr>
          <w:noProof/>
          <w:lang w:val="sr-Latn-CS"/>
        </w:rPr>
        <w:t xml:space="preserve"> </w:t>
      </w:r>
      <w:r>
        <w:rPr>
          <w:noProof/>
          <w:lang w:val="sr-Latn-CS"/>
        </w:rPr>
        <w:t>ljudskih</w:t>
      </w:r>
      <w:r w:rsidR="001A1A9D" w:rsidRPr="007F487E">
        <w:rPr>
          <w:noProof/>
          <w:lang w:val="sr-Latn-CS"/>
        </w:rPr>
        <w:t xml:space="preserve"> </w:t>
      </w:r>
      <w:r>
        <w:rPr>
          <w:noProof/>
          <w:lang w:val="sr-Latn-CS"/>
        </w:rPr>
        <w:t>prava</w:t>
      </w:r>
      <w:r w:rsidR="001A1A9D" w:rsidRPr="007F487E">
        <w:rPr>
          <w:noProof/>
          <w:lang w:val="sr-Latn-CS"/>
        </w:rPr>
        <w:t xml:space="preserve">; 2) </w:t>
      </w:r>
      <w:r>
        <w:rPr>
          <w:noProof/>
          <w:lang w:val="sr-Latn-CS"/>
        </w:rPr>
        <w:t>primena</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demokratija</w:t>
      </w:r>
      <w:r w:rsidR="001A1A9D" w:rsidRPr="007F487E">
        <w:rPr>
          <w:noProof/>
          <w:lang w:val="sr-Latn-CS"/>
        </w:rPr>
        <w:t xml:space="preserve">, </w:t>
      </w:r>
      <w:r>
        <w:rPr>
          <w:noProof/>
          <w:lang w:val="sr-Latn-CS"/>
        </w:rPr>
        <w:t>pouzdanost</w:t>
      </w:r>
      <w:r w:rsidR="001A1A9D" w:rsidRPr="007F487E">
        <w:rPr>
          <w:noProof/>
          <w:lang w:val="sr-Latn-CS"/>
        </w:rPr>
        <w:t xml:space="preserve">, </w:t>
      </w:r>
      <w:r>
        <w:rPr>
          <w:noProof/>
          <w:lang w:val="sr-Latn-CS"/>
        </w:rPr>
        <w:t>poštenje</w:t>
      </w:r>
      <w:r w:rsidR="001A1A9D" w:rsidRPr="007F487E">
        <w:rPr>
          <w:noProof/>
          <w:lang w:val="sr-Latn-CS"/>
        </w:rPr>
        <w:t xml:space="preserve">, </w:t>
      </w:r>
      <w:r>
        <w:rPr>
          <w:noProof/>
          <w:lang w:val="sr-Latn-CS"/>
        </w:rPr>
        <w:t>solidarnost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transparentnost</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ključnog</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širenje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popularizaciju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jačanje</w:t>
      </w:r>
      <w:r w:rsidR="001A1A9D" w:rsidRPr="007F487E">
        <w:rPr>
          <w:noProof/>
          <w:lang w:val="sr-Latn-CS"/>
        </w:rPr>
        <w:t xml:space="preserve"> </w:t>
      </w:r>
      <w:r>
        <w:rPr>
          <w:noProof/>
          <w:lang w:val="sr-Latn-CS"/>
        </w:rPr>
        <w:t>pozicije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nevladinih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civilnom</w:t>
      </w:r>
      <w:r w:rsidR="001A1A9D" w:rsidRPr="007F487E">
        <w:rPr>
          <w:noProof/>
          <w:lang w:val="sr-Latn-CS"/>
        </w:rPr>
        <w:t xml:space="preserve"> </w:t>
      </w:r>
      <w:r>
        <w:rPr>
          <w:noProof/>
          <w:lang w:val="sr-Latn-CS"/>
        </w:rPr>
        <w:t>društvu</w:t>
      </w:r>
      <w:r w:rsidR="001A1A9D" w:rsidRPr="007F487E">
        <w:rPr>
          <w:noProof/>
          <w:lang w:val="sr-Latn-CS"/>
        </w:rPr>
        <w:t xml:space="preserve">; 3) </w:t>
      </w:r>
      <w:r>
        <w:rPr>
          <w:noProof/>
          <w:lang w:val="sr-Latn-CS"/>
        </w:rPr>
        <w:t>uporna</w:t>
      </w:r>
      <w:r w:rsidR="001A1A9D" w:rsidRPr="007F487E">
        <w:rPr>
          <w:noProof/>
          <w:lang w:val="sr-Latn-CS"/>
        </w:rPr>
        <w:t xml:space="preserve"> </w:t>
      </w:r>
      <w:r>
        <w:rPr>
          <w:noProof/>
          <w:lang w:val="sr-Latn-CS"/>
        </w:rPr>
        <w:t>primena</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dobre</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značajan</w:t>
      </w:r>
      <w:r w:rsidR="001A1A9D" w:rsidRPr="007F487E">
        <w:rPr>
          <w:noProof/>
          <w:lang w:val="sr-Latn-CS"/>
        </w:rPr>
        <w:t xml:space="preserve"> </w:t>
      </w:r>
      <w:r>
        <w:rPr>
          <w:noProof/>
          <w:lang w:val="sr-Latn-CS"/>
        </w:rPr>
        <w:t>faktor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suzbijanju</w:t>
      </w:r>
      <w:r w:rsidR="001A1A9D" w:rsidRPr="007F487E">
        <w:rPr>
          <w:noProof/>
          <w:lang w:val="sr-Latn-CS"/>
        </w:rPr>
        <w:t xml:space="preserve"> </w:t>
      </w:r>
      <w:r>
        <w:rPr>
          <w:noProof/>
          <w:lang w:val="sr-Latn-CS"/>
        </w:rPr>
        <w:t>korupcije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4) </w:t>
      </w:r>
      <w:r>
        <w:rPr>
          <w:noProof/>
          <w:lang w:val="sr-Latn-CS"/>
        </w:rPr>
        <w:t>uspešna</w:t>
      </w:r>
      <w:r w:rsidR="001A1A9D" w:rsidRPr="007F487E">
        <w:rPr>
          <w:noProof/>
          <w:lang w:val="sr-Latn-CS"/>
        </w:rPr>
        <w:t xml:space="preserve"> </w:t>
      </w:r>
      <w:r>
        <w:rPr>
          <w:noProof/>
          <w:lang w:val="sr-Latn-CS"/>
        </w:rPr>
        <w:t>primena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nevladinih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politike</w:t>
      </w:r>
      <w:r w:rsidR="001A1A9D" w:rsidRPr="007F487E">
        <w:rPr>
          <w:noProof/>
          <w:lang w:val="sr-Latn-CS"/>
        </w:rPr>
        <w:t xml:space="preserve"> </w:t>
      </w:r>
      <w:r>
        <w:rPr>
          <w:noProof/>
          <w:lang w:val="sr-Latn-CS"/>
        </w:rPr>
        <w:t>efektivne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dobre</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samima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dovesti</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jačanja</w:t>
      </w:r>
      <w:r w:rsidR="001A1A9D" w:rsidRPr="007F487E">
        <w:rPr>
          <w:noProof/>
          <w:lang w:val="sr-Latn-CS"/>
        </w:rPr>
        <w:t xml:space="preserve"> </w:t>
      </w:r>
      <w:r>
        <w:rPr>
          <w:noProof/>
          <w:lang w:val="sr-Latn-CS"/>
        </w:rPr>
        <w:t>njihovih</w:t>
      </w:r>
      <w:r w:rsidR="001A1A9D" w:rsidRPr="007F487E">
        <w:rPr>
          <w:noProof/>
          <w:lang w:val="sr-Latn-CS"/>
        </w:rPr>
        <w:t xml:space="preserve"> </w:t>
      </w:r>
      <w:r>
        <w:rPr>
          <w:noProof/>
          <w:lang w:val="sr-Latn-CS"/>
        </w:rPr>
        <w:t>autonomnih</w:t>
      </w:r>
      <w:r w:rsidR="001A1A9D" w:rsidRPr="007F487E">
        <w:rPr>
          <w:noProof/>
          <w:lang w:val="sr-Latn-CS"/>
        </w:rPr>
        <w:t xml:space="preserve"> </w:t>
      </w:r>
      <w:r>
        <w:rPr>
          <w:noProof/>
          <w:lang w:val="sr-Latn-CS"/>
        </w:rPr>
        <w:t>pozicija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stvarima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tiču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ojačati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njihovu</w:t>
      </w:r>
      <w:r w:rsidR="001A1A9D" w:rsidRPr="007F487E">
        <w:rPr>
          <w:noProof/>
          <w:lang w:val="sr-Latn-CS"/>
        </w:rPr>
        <w:t xml:space="preserve"> </w:t>
      </w:r>
      <w:r>
        <w:rPr>
          <w:noProof/>
          <w:lang w:val="sr-Latn-CS"/>
        </w:rPr>
        <w:t>poziciju</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vlastima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zasnovana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uzajamnom</w:t>
      </w:r>
      <w:r w:rsidR="001A1A9D" w:rsidRPr="007F487E">
        <w:rPr>
          <w:noProof/>
          <w:lang w:val="sr-Latn-CS"/>
        </w:rPr>
        <w:t xml:space="preserve"> </w:t>
      </w:r>
      <w:r>
        <w:rPr>
          <w:noProof/>
          <w:lang w:val="sr-Latn-CS"/>
        </w:rPr>
        <w:t>poverenju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razumevanju</w:t>
      </w:r>
      <w:r w:rsidR="001A1A9D" w:rsidRPr="007F487E">
        <w:rPr>
          <w:noProof/>
          <w:lang w:val="sr-Latn-CS"/>
        </w:rPr>
        <w:t xml:space="preserve">; 5) </w:t>
      </w:r>
      <w:r>
        <w:rPr>
          <w:noProof/>
          <w:lang w:val="sr-Latn-CS"/>
        </w:rPr>
        <w:t>dobro</w:t>
      </w:r>
      <w:r w:rsidR="001A1A9D" w:rsidRPr="007F487E">
        <w:rPr>
          <w:noProof/>
          <w:lang w:val="sr-Latn-CS"/>
        </w:rPr>
        <w:t xml:space="preserve"> </w:t>
      </w:r>
      <w:r>
        <w:rPr>
          <w:noProof/>
          <w:lang w:val="sr-Latn-CS"/>
        </w:rPr>
        <w:t>upravljanje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doneti</w:t>
      </w:r>
      <w:r w:rsidR="001A1A9D" w:rsidRPr="007F487E">
        <w:rPr>
          <w:noProof/>
          <w:lang w:val="sr-Latn-CS"/>
        </w:rPr>
        <w:t xml:space="preserve"> </w:t>
      </w:r>
      <w:r>
        <w:rPr>
          <w:noProof/>
          <w:lang w:val="sr-Latn-CS"/>
        </w:rPr>
        <w:t>značajne</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promociji</w:t>
      </w:r>
      <w:r w:rsidR="001A1A9D" w:rsidRPr="007F487E">
        <w:rPr>
          <w:noProof/>
          <w:lang w:val="sr-Latn-CS"/>
        </w:rPr>
        <w:t xml:space="preserve"> </w:t>
      </w:r>
      <w:r>
        <w:rPr>
          <w:noProof/>
          <w:lang w:val="sr-Latn-CS"/>
        </w:rPr>
        <w:t>fer</w:t>
      </w:r>
      <w:r w:rsidR="001A1A9D" w:rsidRPr="007F487E">
        <w:rPr>
          <w:noProof/>
          <w:lang w:val="sr-Latn-CS"/>
        </w:rPr>
        <w:t xml:space="preserve"> </w:t>
      </w:r>
      <w:r>
        <w:rPr>
          <w:noProof/>
          <w:lang w:val="sr-Latn-CS"/>
        </w:rPr>
        <w:t>pleja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njihove</w:t>
      </w:r>
      <w:r w:rsidR="001A1A9D" w:rsidRPr="007F487E">
        <w:rPr>
          <w:noProof/>
          <w:lang w:val="sr-Latn-CS"/>
        </w:rPr>
        <w:t xml:space="preserve"> </w:t>
      </w:r>
      <w:r>
        <w:rPr>
          <w:noProof/>
          <w:lang w:val="sr-Latn-CS"/>
        </w:rPr>
        <w:t>ključne</w:t>
      </w:r>
      <w:r w:rsidR="001A1A9D" w:rsidRPr="007F487E">
        <w:rPr>
          <w:noProof/>
          <w:lang w:val="sr-Latn-CS"/>
        </w:rPr>
        <w:t xml:space="preserve"> </w:t>
      </w:r>
      <w:r>
        <w:rPr>
          <w:noProof/>
          <w:lang w:val="sr-Latn-CS"/>
        </w:rPr>
        <w:t>uloge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prevenciji</w:t>
      </w:r>
      <w:r w:rsidR="001A1A9D" w:rsidRPr="007F487E">
        <w:rPr>
          <w:noProof/>
          <w:lang w:val="sr-Latn-CS"/>
        </w:rPr>
        <w:t xml:space="preserve"> </w:t>
      </w:r>
      <w:r>
        <w:rPr>
          <w:noProof/>
          <w:lang w:val="sr-Latn-CS"/>
        </w:rPr>
        <w:t>korupcije</w:t>
      </w:r>
      <w:r w:rsidR="001A1A9D" w:rsidRPr="007F487E">
        <w:rPr>
          <w:noProof/>
          <w:lang w:val="sr-Latn-CS"/>
        </w:rPr>
        <w:t xml:space="preserve">; 6) </w:t>
      </w:r>
      <w:r>
        <w:rPr>
          <w:noProof/>
          <w:lang w:val="sr-Latn-CS"/>
        </w:rPr>
        <w:t>priroda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takvog</w:t>
      </w:r>
      <w:r w:rsidR="001A1A9D" w:rsidRPr="007F487E">
        <w:rPr>
          <w:noProof/>
          <w:lang w:val="sr-Latn-CS"/>
        </w:rPr>
        <w:t xml:space="preserve">, </w:t>
      </w:r>
      <w:r>
        <w:rPr>
          <w:noProof/>
          <w:lang w:val="sr-Latn-CS"/>
        </w:rPr>
        <w:t>zasnovanog</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fer</w:t>
      </w:r>
      <w:r w:rsidR="001A1A9D" w:rsidRPr="007F487E">
        <w:rPr>
          <w:noProof/>
          <w:lang w:val="sr-Latn-CS"/>
        </w:rPr>
        <w:t xml:space="preserve"> </w:t>
      </w:r>
      <w:r>
        <w:rPr>
          <w:noProof/>
          <w:lang w:val="sr-Latn-CS"/>
        </w:rPr>
        <w:t>pleju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ravnopravnom</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neetička</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pojave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efikasno</w:t>
      </w:r>
      <w:r w:rsidR="001A1A9D" w:rsidRPr="007F487E">
        <w:rPr>
          <w:noProof/>
          <w:lang w:val="sr-Latn-CS"/>
        </w:rPr>
        <w:t xml:space="preserve"> </w:t>
      </w:r>
      <w:r>
        <w:rPr>
          <w:noProof/>
          <w:lang w:val="sr-Latn-CS"/>
        </w:rPr>
        <w:t>eliminisane</w:t>
      </w:r>
      <w:r w:rsidR="001A1A9D" w:rsidRPr="007F487E">
        <w:rPr>
          <w:noProof/>
          <w:lang w:val="sr-Latn-CS"/>
        </w:rPr>
        <w:t xml:space="preserve">. </w:t>
      </w:r>
      <w:r>
        <w:rPr>
          <w:noProof/>
          <w:lang w:val="sr-Latn-CS"/>
        </w:rPr>
        <w:t>Primena</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omogući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razvijaju</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podržavaju</w:t>
      </w:r>
      <w:r w:rsidR="001A1A9D" w:rsidRPr="007F487E">
        <w:rPr>
          <w:noProof/>
          <w:lang w:val="sr-Latn-CS"/>
        </w:rPr>
        <w:t xml:space="preserve"> </w:t>
      </w:r>
      <w:r>
        <w:rPr>
          <w:noProof/>
          <w:lang w:val="sr-Latn-CS"/>
        </w:rPr>
        <w:t>inicijative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zasnovane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principima</w:t>
      </w:r>
      <w:r w:rsidR="001A1A9D" w:rsidRPr="007F487E">
        <w:rPr>
          <w:noProof/>
          <w:lang w:val="sr-Latn-CS"/>
        </w:rPr>
        <w:t xml:space="preserve"> </w:t>
      </w:r>
      <w:r>
        <w:rPr>
          <w:noProof/>
          <w:lang w:val="sr-Latn-CS"/>
        </w:rPr>
        <w:t>dobrog</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minimum</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demokratske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zasnovane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jasnim</w:t>
      </w:r>
      <w:r w:rsidR="001A1A9D" w:rsidRPr="007F487E">
        <w:rPr>
          <w:noProof/>
          <w:lang w:val="sr-Latn-CS"/>
        </w:rPr>
        <w:t xml:space="preserve"> </w:t>
      </w:r>
      <w:r>
        <w:rPr>
          <w:noProof/>
          <w:lang w:val="sr-Latn-CS"/>
        </w:rPr>
        <w:t>izbornim</w:t>
      </w:r>
      <w:r w:rsidR="001A1A9D" w:rsidRPr="007F487E">
        <w:rPr>
          <w:noProof/>
          <w:lang w:val="sr-Latn-CS"/>
        </w:rPr>
        <w:t xml:space="preserve"> </w:t>
      </w:r>
      <w:r>
        <w:rPr>
          <w:noProof/>
          <w:lang w:val="sr-Latn-CS"/>
        </w:rPr>
        <w:t>postupcima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otvorene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prijem</w:t>
      </w:r>
      <w:r w:rsidR="001A1A9D" w:rsidRPr="007F487E">
        <w:rPr>
          <w:noProof/>
          <w:lang w:val="sr-Latn-CS"/>
        </w:rPr>
        <w:t xml:space="preserve"> </w:t>
      </w:r>
      <w:r>
        <w:rPr>
          <w:noProof/>
          <w:lang w:val="sr-Latn-CS"/>
        </w:rPr>
        <w:t>novih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rukovodstva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zadovoljavajućim</w:t>
      </w:r>
      <w:r w:rsidR="001A1A9D" w:rsidRPr="007F487E">
        <w:rPr>
          <w:noProof/>
          <w:lang w:val="sr-Latn-CS"/>
        </w:rPr>
        <w:t xml:space="preserve"> </w:t>
      </w:r>
      <w:r>
        <w:rPr>
          <w:noProof/>
          <w:lang w:val="sr-Latn-CS"/>
        </w:rPr>
        <w:t>etičkim</w:t>
      </w:r>
      <w:r w:rsidR="001A1A9D" w:rsidRPr="007F487E">
        <w:rPr>
          <w:noProof/>
          <w:lang w:val="sr-Latn-CS"/>
        </w:rPr>
        <w:t xml:space="preserve"> </w:t>
      </w:r>
      <w:r>
        <w:rPr>
          <w:noProof/>
          <w:lang w:val="sr-Latn-CS"/>
        </w:rPr>
        <w:t>kodeksom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postupke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slučajevima</w:t>
      </w:r>
      <w:r w:rsidR="001A1A9D" w:rsidRPr="007F487E">
        <w:rPr>
          <w:noProof/>
          <w:lang w:val="sr-Latn-CS"/>
        </w:rPr>
        <w:t xml:space="preserve"> </w:t>
      </w:r>
      <w:r>
        <w:rPr>
          <w:noProof/>
          <w:lang w:val="sr-Latn-CS"/>
        </w:rPr>
        <w:t>sukoba</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pouzdanost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otvorenost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donošenju</w:t>
      </w:r>
      <w:r w:rsidR="001A1A9D" w:rsidRPr="007F487E">
        <w:rPr>
          <w:noProof/>
          <w:lang w:val="sr-Latn-CS"/>
        </w:rPr>
        <w:t xml:space="preserve"> </w:t>
      </w:r>
      <w:r>
        <w:rPr>
          <w:noProof/>
          <w:lang w:val="sr-Latn-CS"/>
        </w:rPr>
        <w:t>odlika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finansijskim</w:t>
      </w:r>
      <w:r w:rsidR="001A1A9D" w:rsidRPr="007F487E">
        <w:rPr>
          <w:noProof/>
          <w:lang w:val="sr-Latn-CS"/>
        </w:rPr>
        <w:t xml:space="preserve"> </w:t>
      </w:r>
      <w:r>
        <w:rPr>
          <w:noProof/>
          <w:lang w:val="sr-Latn-CS"/>
        </w:rPr>
        <w:t>operacijama</w:t>
      </w:r>
      <w:r w:rsidR="001A1A9D" w:rsidRPr="007F487E">
        <w:rPr>
          <w:noProof/>
          <w:lang w:val="sr-Latn-CS"/>
        </w:rPr>
        <w:t xml:space="preserve">; </w:t>
      </w:r>
      <w:r>
        <w:rPr>
          <w:noProof/>
          <w:lang w:val="sr-Latn-CS"/>
        </w:rPr>
        <w:t>poštenje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poslovima</w:t>
      </w:r>
      <w:r w:rsidR="001A1A9D" w:rsidRPr="007F487E">
        <w:rPr>
          <w:noProof/>
          <w:lang w:val="sr-Latn-CS"/>
        </w:rPr>
        <w:t xml:space="preserve"> </w:t>
      </w:r>
      <w:r>
        <w:rPr>
          <w:noProof/>
          <w:lang w:val="sr-Latn-CS"/>
        </w:rPr>
        <w:t>vezanim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članstva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solidarnost</w:t>
      </w:r>
      <w:r w:rsidR="001A1A9D" w:rsidRPr="007F487E">
        <w:rPr>
          <w:noProof/>
          <w:lang w:val="sr-Latn-CS"/>
        </w:rPr>
        <w:t xml:space="preserve">; </w:t>
      </w:r>
      <w:r>
        <w:rPr>
          <w:noProof/>
          <w:lang w:val="sr-Latn-CS"/>
        </w:rPr>
        <w:t>osnove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uspostavljanje</w:t>
      </w:r>
      <w:r w:rsidR="001A1A9D" w:rsidRPr="007F487E">
        <w:rPr>
          <w:noProof/>
          <w:lang w:val="sr-Latn-CS"/>
        </w:rPr>
        <w:t xml:space="preserve"> </w:t>
      </w:r>
      <w:r>
        <w:rPr>
          <w:noProof/>
          <w:lang w:val="sr-Latn-CS"/>
        </w:rPr>
        <w:t>partnerstva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jednakim</w:t>
      </w:r>
      <w:r w:rsidR="001A1A9D" w:rsidRPr="007F487E">
        <w:rPr>
          <w:noProof/>
          <w:lang w:val="sr-Latn-CS"/>
        </w:rPr>
        <w:t xml:space="preserve"> </w:t>
      </w:r>
      <w:r>
        <w:rPr>
          <w:noProof/>
          <w:lang w:val="sr-Latn-CS"/>
        </w:rPr>
        <w:t>osnovama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pokreta</w:t>
      </w:r>
      <w:r w:rsidR="001A1A9D" w:rsidRPr="007F487E">
        <w:rPr>
          <w:noProof/>
          <w:lang w:val="sr-Latn-CS"/>
        </w:rPr>
        <w:t xml:space="preserve">. </w:t>
      </w:r>
    </w:p>
    <w:p w:rsidR="001A1A9D" w:rsidRPr="007F487E" w:rsidRDefault="007F487E" w:rsidP="001A1A9D">
      <w:pPr>
        <w:numPr>
          <w:ilvl w:val="0"/>
          <w:numId w:val="9"/>
        </w:numPr>
        <w:tabs>
          <w:tab w:val="clear" w:pos="1080"/>
          <w:tab w:val="left" w:pos="0"/>
        </w:tabs>
        <w:ind w:left="0" w:firstLine="720"/>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dobrog</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njegovih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skupština</w:t>
      </w:r>
      <w:r w:rsidR="001A1A9D" w:rsidRPr="007F487E">
        <w:rPr>
          <w:noProof/>
          <w:lang w:val="sr-Latn-CS"/>
        </w:rPr>
        <w:t xml:space="preserve"> </w:t>
      </w:r>
      <w:r>
        <w:rPr>
          <w:noProof/>
          <w:lang w:val="sr-Latn-CS"/>
        </w:rPr>
        <w:t>najviši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skupštinu</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jednakim</w:t>
      </w:r>
      <w:r w:rsidR="001A1A9D" w:rsidRPr="007F487E">
        <w:rPr>
          <w:noProof/>
          <w:lang w:val="sr-Latn-CS"/>
        </w:rPr>
        <w:t xml:space="preserve"> </w:t>
      </w:r>
      <w:r>
        <w:rPr>
          <w:noProof/>
          <w:lang w:val="sr-Latn-CS"/>
        </w:rPr>
        <w:t>pravom</w:t>
      </w:r>
      <w:r w:rsidR="001A1A9D" w:rsidRPr="007F487E">
        <w:rPr>
          <w:noProof/>
          <w:lang w:val="sr-Latn-CS"/>
        </w:rPr>
        <w:t xml:space="preserve"> </w:t>
      </w:r>
      <w:r>
        <w:rPr>
          <w:noProof/>
          <w:lang w:val="sr-Latn-CS"/>
        </w:rPr>
        <w:t>glasa</w:t>
      </w:r>
      <w:r w:rsidR="001A1A9D" w:rsidRPr="007F487E">
        <w:rPr>
          <w:noProof/>
          <w:lang w:val="sr-Latn-CS"/>
        </w:rPr>
        <w:t xml:space="preserve">. </w:t>
      </w:r>
      <w:r>
        <w:rPr>
          <w:noProof/>
          <w:lang w:val="sr-Latn-CS"/>
        </w:rPr>
        <w:t>Skupština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saziva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jedanput</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usvajanju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izmenama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dopunama</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usvajanju</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prihvatanju</w:t>
      </w:r>
      <w:r w:rsidR="001A1A9D" w:rsidRPr="007F487E">
        <w:rPr>
          <w:noProof/>
          <w:lang w:val="sr-Latn-CS"/>
        </w:rPr>
        <w:t xml:space="preserve"> </w:t>
      </w:r>
      <w:r>
        <w:rPr>
          <w:noProof/>
          <w:lang w:val="sr-Latn-CS"/>
        </w:rPr>
        <w:t>revizorskih</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usvajanju</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izboru</w:t>
      </w:r>
      <w:r w:rsidR="001A1A9D" w:rsidRPr="007F487E">
        <w:rPr>
          <w:noProof/>
          <w:lang w:val="sr-Latn-CS"/>
        </w:rPr>
        <w:t xml:space="preserve">, </w:t>
      </w:r>
      <w:r>
        <w:rPr>
          <w:noProof/>
          <w:lang w:val="sr-Latn-CS"/>
        </w:rPr>
        <w:t>odnosno</w:t>
      </w:r>
      <w:r w:rsidR="001A1A9D" w:rsidRPr="007F487E">
        <w:rPr>
          <w:b/>
          <w:noProof/>
          <w:lang w:val="sr-Latn-CS"/>
        </w:rPr>
        <w:t xml:space="preserve"> </w:t>
      </w:r>
      <w:r>
        <w:rPr>
          <w:noProof/>
          <w:lang w:val="sr-Latn-CS"/>
        </w:rPr>
        <w:t>imenovanju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razrešenju</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ovlašćenog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zastupanje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uređeno</w:t>
      </w:r>
      <w:r w:rsidR="001A1A9D" w:rsidRPr="007F487E">
        <w:rPr>
          <w:noProof/>
          <w:lang w:val="sr-Latn-CS"/>
        </w:rPr>
        <w:t xml:space="preserve">; </w:t>
      </w:r>
      <w:r>
        <w:rPr>
          <w:noProof/>
          <w:lang w:val="sr-Latn-CS"/>
        </w:rPr>
        <w:t>udruživanju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statusnim</w:t>
      </w:r>
      <w:r w:rsidR="001A1A9D" w:rsidRPr="007F487E">
        <w:rPr>
          <w:noProof/>
          <w:lang w:val="sr-Latn-CS"/>
        </w:rPr>
        <w:t xml:space="preserve"> </w:t>
      </w:r>
      <w:r>
        <w:rPr>
          <w:noProof/>
          <w:lang w:val="sr-Latn-CS"/>
        </w:rPr>
        <w:t>promenama</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pitanjima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promeni</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statusnim</w:t>
      </w:r>
      <w:r w:rsidR="001A1A9D" w:rsidRPr="007F487E">
        <w:rPr>
          <w:noProof/>
          <w:lang w:val="sr-Latn-CS"/>
        </w:rPr>
        <w:t xml:space="preserve"> </w:t>
      </w:r>
      <w:r>
        <w:rPr>
          <w:noProof/>
          <w:lang w:val="sr-Latn-CS"/>
        </w:rPr>
        <w:t>promenama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većinom</w:t>
      </w:r>
      <w:r w:rsidR="001A1A9D" w:rsidRPr="007F487E">
        <w:rPr>
          <w:noProof/>
          <w:lang w:val="sr-Latn-CS"/>
        </w:rPr>
        <w:t xml:space="preserve"> </w:t>
      </w:r>
      <w:r>
        <w:rPr>
          <w:noProof/>
          <w:lang w:val="sr-Latn-CS"/>
        </w:rPr>
        <w:t>glasova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potreban</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glasova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sporovi</w:t>
      </w:r>
      <w:r w:rsidR="001A1A9D" w:rsidRPr="007F487E">
        <w:rPr>
          <w:noProof/>
          <w:lang w:val="sr-Latn-CS"/>
        </w:rPr>
        <w:t xml:space="preserve"> </w:t>
      </w:r>
      <w:r>
        <w:rPr>
          <w:noProof/>
          <w:lang w:val="sr-Latn-CS"/>
        </w:rPr>
        <w:t>vezani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problem</w:t>
      </w:r>
      <w:r w:rsidR="001A1A9D" w:rsidRPr="007F487E">
        <w:rPr>
          <w:noProof/>
          <w:lang w:val="sr-Latn-CS"/>
        </w:rPr>
        <w:t xml:space="preserve"> </w:t>
      </w:r>
      <w:r>
        <w:rPr>
          <w:noProof/>
          <w:lang w:val="sr-Latn-CS"/>
        </w:rPr>
        <w:t>sazivanja</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situaciji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uprava</w:t>
      </w:r>
      <w:r w:rsidR="001A1A9D" w:rsidRPr="007F487E">
        <w:rPr>
          <w:noProof/>
          <w:lang w:val="sr-Latn-CS"/>
        </w:rPr>
        <w:t xml:space="preserve"> (</w:t>
      </w:r>
      <w:r>
        <w:rPr>
          <w:noProof/>
          <w:lang w:val="sr-Latn-CS"/>
        </w:rPr>
        <w:t>izvršni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odbija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sazove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uporednopravnim</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propisano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sazivanje</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tražiti</w:t>
      </w:r>
      <w:r w:rsidR="001A1A9D" w:rsidRPr="007F487E">
        <w:rPr>
          <w:noProof/>
          <w:lang w:val="sr-Latn-CS"/>
        </w:rPr>
        <w:t xml:space="preserve"> </w:t>
      </w:r>
      <w:r>
        <w:rPr>
          <w:noProof/>
          <w:lang w:val="sr-Latn-CS"/>
        </w:rPr>
        <w:t>jedna</w:t>
      </w:r>
      <w:r w:rsidR="001A1A9D" w:rsidRPr="007F487E">
        <w:rPr>
          <w:noProof/>
          <w:lang w:val="sr-Latn-CS"/>
        </w:rPr>
        <w:t xml:space="preserve"> </w:t>
      </w:r>
      <w:r>
        <w:rPr>
          <w:noProof/>
          <w:lang w:val="sr-Latn-CS"/>
        </w:rPr>
        <w:t>trećina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navođenje</w:t>
      </w:r>
      <w:r w:rsidR="001A1A9D" w:rsidRPr="007F487E">
        <w:rPr>
          <w:noProof/>
          <w:lang w:val="sr-Latn-CS"/>
        </w:rPr>
        <w:t xml:space="preserve"> </w:t>
      </w:r>
      <w:r>
        <w:rPr>
          <w:noProof/>
          <w:lang w:val="sr-Latn-CS"/>
        </w:rPr>
        <w:t>dnevnog</w:t>
      </w:r>
      <w:r w:rsidR="001A1A9D" w:rsidRPr="007F487E">
        <w:rPr>
          <w:noProof/>
          <w:lang w:val="sr-Latn-CS"/>
        </w:rPr>
        <w:t xml:space="preserve"> </w:t>
      </w:r>
      <w:r>
        <w:rPr>
          <w:noProof/>
          <w:lang w:val="sr-Latn-CS"/>
        </w:rPr>
        <w:t>reda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sazove</w:t>
      </w:r>
      <w:r w:rsidR="001A1A9D" w:rsidRPr="007F487E">
        <w:rPr>
          <w:noProof/>
          <w:lang w:val="sr-Latn-CS"/>
        </w:rPr>
        <w:t xml:space="preserve"> </w:t>
      </w:r>
      <w:r>
        <w:rPr>
          <w:noProof/>
          <w:lang w:val="sr-Latn-CS"/>
        </w:rPr>
        <w:t>sednicu</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nju</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sazvati</w:t>
      </w:r>
      <w:r w:rsidR="001A1A9D" w:rsidRPr="007F487E">
        <w:rPr>
          <w:noProof/>
          <w:lang w:val="sr-Latn-CS"/>
        </w:rPr>
        <w:t xml:space="preserve"> </w:t>
      </w:r>
      <w:r>
        <w:rPr>
          <w:noProof/>
          <w:lang w:val="sr-Latn-CS"/>
        </w:rPr>
        <w:t>oni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tražili</w:t>
      </w:r>
      <w:r w:rsidR="001A1A9D" w:rsidRPr="007F487E">
        <w:rPr>
          <w:noProof/>
          <w:lang w:val="sr-Latn-CS"/>
        </w:rPr>
        <w:t xml:space="preserve"> </w:t>
      </w:r>
      <w:r>
        <w:rPr>
          <w:noProof/>
          <w:lang w:val="sr-Latn-CS"/>
        </w:rPr>
        <w:t>njeno</w:t>
      </w:r>
      <w:r w:rsidR="001A1A9D" w:rsidRPr="007F487E">
        <w:rPr>
          <w:noProof/>
          <w:lang w:val="sr-Latn-CS"/>
        </w:rPr>
        <w:t xml:space="preserve"> </w:t>
      </w:r>
      <w:r>
        <w:rPr>
          <w:noProof/>
          <w:lang w:val="sr-Latn-CS"/>
        </w:rPr>
        <w:t>sazivanje</w:t>
      </w:r>
      <w:r w:rsidR="001A1A9D" w:rsidRPr="007F487E">
        <w:rPr>
          <w:noProof/>
          <w:lang w:val="sr-Latn-CS"/>
        </w:rPr>
        <w:t xml:space="preserve">. </w:t>
      </w:r>
      <w:r>
        <w:rPr>
          <w:bCs/>
          <w:noProof/>
          <w:lang w:val="sr-Latn-CS"/>
        </w:rPr>
        <w:t>Skupština</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mora</w:t>
      </w:r>
      <w:r w:rsidR="001A1A9D" w:rsidRPr="007F487E">
        <w:rPr>
          <w:bCs/>
          <w:noProof/>
          <w:lang w:val="sr-Latn-CS"/>
        </w:rPr>
        <w:t xml:space="preserve"> </w:t>
      </w:r>
      <w:r>
        <w:rPr>
          <w:bCs/>
          <w:noProof/>
          <w:lang w:val="sr-Latn-CS"/>
        </w:rPr>
        <w:t>sazvati</w:t>
      </w:r>
      <w:r w:rsidR="001A1A9D" w:rsidRPr="007F487E">
        <w:rPr>
          <w:bCs/>
          <w:noProof/>
          <w:lang w:val="sr-Latn-CS"/>
        </w:rPr>
        <w:t xml:space="preserve"> </w:t>
      </w:r>
      <w:r>
        <w:rPr>
          <w:bCs/>
          <w:noProof/>
          <w:lang w:val="sr-Latn-CS"/>
        </w:rPr>
        <w:t>najkasnije</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roku</w:t>
      </w:r>
      <w:r w:rsidR="001A1A9D" w:rsidRPr="007F487E">
        <w:rPr>
          <w:bCs/>
          <w:noProof/>
          <w:lang w:val="sr-Latn-CS"/>
        </w:rPr>
        <w:t xml:space="preserve"> </w:t>
      </w:r>
      <w:r>
        <w:rPr>
          <w:bCs/>
          <w:noProof/>
          <w:lang w:val="sr-Latn-CS"/>
        </w:rPr>
        <w:t>od</w:t>
      </w:r>
      <w:r w:rsidR="001A1A9D" w:rsidRPr="007F487E">
        <w:rPr>
          <w:bCs/>
          <w:noProof/>
          <w:lang w:val="sr-Latn-CS"/>
        </w:rPr>
        <w:t xml:space="preserve"> 30 </w:t>
      </w:r>
      <w:r>
        <w:rPr>
          <w:bCs/>
          <w:noProof/>
          <w:lang w:val="sr-Latn-CS"/>
        </w:rPr>
        <w:t>dana</w:t>
      </w:r>
      <w:r w:rsidR="001A1A9D" w:rsidRPr="007F487E">
        <w:rPr>
          <w:bCs/>
          <w:noProof/>
          <w:lang w:val="sr-Latn-CS"/>
        </w:rPr>
        <w:t xml:space="preserve"> </w:t>
      </w:r>
      <w:r>
        <w:rPr>
          <w:bCs/>
          <w:noProof/>
          <w:lang w:val="sr-Latn-CS"/>
        </w:rPr>
        <w:t>od</w:t>
      </w:r>
      <w:r w:rsidR="001A1A9D" w:rsidRPr="007F487E">
        <w:rPr>
          <w:bCs/>
          <w:noProof/>
          <w:lang w:val="sr-Latn-CS"/>
        </w:rPr>
        <w:t xml:space="preserve"> </w:t>
      </w:r>
      <w:r>
        <w:rPr>
          <w:bCs/>
          <w:noProof/>
          <w:lang w:val="sr-Latn-CS"/>
        </w:rPr>
        <w:t>momenta</w:t>
      </w:r>
      <w:r w:rsidR="001A1A9D" w:rsidRPr="007F487E">
        <w:rPr>
          <w:bCs/>
          <w:noProof/>
          <w:lang w:val="sr-Latn-CS"/>
        </w:rPr>
        <w:t xml:space="preserve"> </w:t>
      </w:r>
      <w:r>
        <w:rPr>
          <w:bCs/>
          <w:noProof/>
          <w:lang w:val="sr-Latn-CS"/>
        </w:rPr>
        <w:t>podnošenja</w:t>
      </w:r>
      <w:r w:rsidR="001A1A9D" w:rsidRPr="007F487E">
        <w:rPr>
          <w:bCs/>
          <w:noProof/>
          <w:lang w:val="sr-Latn-CS"/>
        </w:rPr>
        <w:t xml:space="preserve"> </w:t>
      </w:r>
      <w:r>
        <w:rPr>
          <w:bCs/>
          <w:noProof/>
          <w:lang w:val="sr-Latn-CS"/>
        </w:rPr>
        <w:t>urednog</w:t>
      </w:r>
      <w:r w:rsidR="001A1A9D" w:rsidRPr="007F487E">
        <w:rPr>
          <w:bCs/>
          <w:noProof/>
          <w:lang w:val="sr-Latn-CS"/>
        </w:rPr>
        <w:t xml:space="preserve"> </w:t>
      </w:r>
      <w:r>
        <w:rPr>
          <w:bCs/>
          <w:noProof/>
          <w:lang w:val="sr-Latn-CS"/>
        </w:rPr>
        <w:t>zahteva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održavanje</w:t>
      </w:r>
      <w:r w:rsidR="001A1A9D" w:rsidRPr="007F487E">
        <w:rPr>
          <w:bCs/>
          <w:noProof/>
          <w:lang w:val="sr-Latn-CS"/>
        </w:rPr>
        <w:t xml:space="preserve"> </w:t>
      </w:r>
      <w:r>
        <w:rPr>
          <w:bCs/>
          <w:noProof/>
          <w:lang w:val="sr-Latn-CS"/>
        </w:rPr>
        <w:t>skupštine</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s</w:t>
      </w:r>
      <w:r w:rsidR="001A1A9D" w:rsidRPr="007F487E">
        <w:rPr>
          <w:bCs/>
          <w:noProof/>
          <w:lang w:val="sr-Latn-CS"/>
        </w:rPr>
        <w:t xml:space="preserve"> </w:t>
      </w:r>
      <w:r>
        <w:rPr>
          <w:bCs/>
          <w:noProof/>
          <w:lang w:val="sr-Latn-CS"/>
        </w:rPr>
        <w:t>tim</w:t>
      </w:r>
      <w:r w:rsidR="001A1A9D" w:rsidRPr="007F487E">
        <w:rPr>
          <w:bCs/>
          <w:noProof/>
          <w:lang w:val="sr-Latn-CS"/>
        </w:rPr>
        <w:t xml:space="preserve"> </w:t>
      </w:r>
      <w:r>
        <w:rPr>
          <w:bCs/>
          <w:noProof/>
          <w:lang w:val="sr-Latn-CS"/>
        </w:rPr>
        <w:t>da</w:t>
      </w:r>
      <w:r w:rsidR="001A1A9D" w:rsidRPr="007F487E">
        <w:rPr>
          <w:bCs/>
          <w:noProof/>
          <w:lang w:val="sr-Latn-CS"/>
        </w:rPr>
        <w:t xml:space="preserve"> </w:t>
      </w:r>
      <w:r>
        <w:rPr>
          <w:bCs/>
          <w:noProof/>
          <w:lang w:val="sr-Latn-CS"/>
        </w:rPr>
        <w:t>između</w:t>
      </w:r>
      <w:r w:rsidR="001A1A9D" w:rsidRPr="007F487E">
        <w:rPr>
          <w:bCs/>
          <w:noProof/>
          <w:lang w:val="sr-Latn-CS"/>
        </w:rPr>
        <w:t xml:space="preserve"> </w:t>
      </w:r>
      <w:r>
        <w:rPr>
          <w:bCs/>
          <w:noProof/>
          <w:lang w:val="sr-Latn-CS"/>
        </w:rPr>
        <w:t>podnošenja</w:t>
      </w:r>
      <w:r w:rsidR="001A1A9D" w:rsidRPr="007F487E">
        <w:rPr>
          <w:bCs/>
          <w:noProof/>
          <w:lang w:val="sr-Latn-CS"/>
        </w:rPr>
        <w:t xml:space="preserve"> </w:t>
      </w:r>
      <w:r>
        <w:rPr>
          <w:bCs/>
          <w:noProof/>
          <w:lang w:val="sr-Latn-CS"/>
        </w:rPr>
        <w:t>urednog</w:t>
      </w:r>
      <w:r w:rsidR="001A1A9D" w:rsidRPr="007F487E">
        <w:rPr>
          <w:bCs/>
          <w:noProof/>
          <w:lang w:val="sr-Latn-CS"/>
        </w:rPr>
        <w:t xml:space="preserve"> </w:t>
      </w:r>
      <w:r>
        <w:rPr>
          <w:bCs/>
          <w:noProof/>
          <w:lang w:val="sr-Latn-CS"/>
        </w:rPr>
        <w:t>zahteva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održavanje</w:t>
      </w:r>
      <w:r w:rsidR="001A1A9D" w:rsidRPr="007F487E">
        <w:rPr>
          <w:bCs/>
          <w:noProof/>
          <w:lang w:val="sr-Latn-CS"/>
        </w:rPr>
        <w:t xml:space="preserve"> </w:t>
      </w:r>
      <w:r>
        <w:rPr>
          <w:bCs/>
          <w:noProof/>
          <w:lang w:val="sr-Latn-CS"/>
        </w:rPr>
        <w:t>skupštine</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održavanja</w:t>
      </w:r>
      <w:r w:rsidR="001A1A9D" w:rsidRPr="007F487E">
        <w:rPr>
          <w:bCs/>
          <w:noProof/>
          <w:lang w:val="sr-Latn-CS"/>
        </w:rPr>
        <w:t xml:space="preserve"> </w:t>
      </w:r>
      <w:r>
        <w:rPr>
          <w:bCs/>
          <w:noProof/>
          <w:lang w:val="sr-Latn-CS"/>
        </w:rPr>
        <w:t>skupštine</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ne</w:t>
      </w:r>
      <w:r w:rsidR="001A1A9D" w:rsidRPr="007F487E">
        <w:rPr>
          <w:bCs/>
          <w:noProof/>
          <w:lang w:val="sr-Latn-CS"/>
        </w:rPr>
        <w:t xml:space="preserve"> </w:t>
      </w:r>
      <w:r>
        <w:rPr>
          <w:bCs/>
          <w:noProof/>
          <w:lang w:val="sr-Latn-CS"/>
        </w:rPr>
        <w:t>sme</w:t>
      </w:r>
      <w:r w:rsidR="001A1A9D" w:rsidRPr="007F487E">
        <w:rPr>
          <w:bCs/>
          <w:noProof/>
          <w:lang w:val="sr-Latn-CS"/>
        </w:rPr>
        <w:t xml:space="preserve"> </w:t>
      </w:r>
      <w:r>
        <w:rPr>
          <w:bCs/>
          <w:noProof/>
          <w:lang w:val="sr-Latn-CS"/>
        </w:rPr>
        <w:t>da</w:t>
      </w:r>
      <w:r w:rsidR="001A1A9D" w:rsidRPr="007F487E">
        <w:rPr>
          <w:bCs/>
          <w:noProof/>
          <w:lang w:val="sr-Latn-CS"/>
        </w:rPr>
        <w:t xml:space="preserve"> </w:t>
      </w:r>
      <w:r>
        <w:rPr>
          <w:bCs/>
          <w:noProof/>
          <w:lang w:val="sr-Latn-CS"/>
        </w:rPr>
        <w:t>protekne</w:t>
      </w:r>
      <w:r w:rsidR="001A1A9D" w:rsidRPr="007F487E">
        <w:rPr>
          <w:bCs/>
          <w:noProof/>
          <w:lang w:val="sr-Latn-CS"/>
        </w:rPr>
        <w:t xml:space="preserve"> </w:t>
      </w:r>
      <w:r>
        <w:rPr>
          <w:bCs/>
          <w:noProof/>
          <w:lang w:val="sr-Latn-CS"/>
        </w:rPr>
        <w:t>više</w:t>
      </w:r>
      <w:r w:rsidR="001A1A9D" w:rsidRPr="007F487E">
        <w:rPr>
          <w:bCs/>
          <w:noProof/>
          <w:lang w:val="sr-Latn-CS"/>
        </w:rPr>
        <w:t xml:space="preserve"> </w:t>
      </w:r>
      <w:r>
        <w:rPr>
          <w:bCs/>
          <w:noProof/>
          <w:lang w:val="sr-Latn-CS"/>
        </w:rPr>
        <w:t>od</w:t>
      </w:r>
      <w:r w:rsidR="001A1A9D" w:rsidRPr="007F487E">
        <w:rPr>
          <w:bCs/>
          <w:noProof/>
          <w:lang w:val="sr-Latn-CS"/>
        </w:rPr>
        <w:t xml:space="preserve"> 60 </w:t>
      </w:r>
      <w:r>
        <w:rPr>
          <w:bCs/>
          <w:noProof/>
          <w:lang w:val="sr-Latn-CS"/>
        </w:rPr>
        <w:t>dana</w:t>
      </w:r>
      <w:r w:rsidR="001A1A9D" w:rsidRPr="007F487E">
        <w:rPr>
          <w:bCs/>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20 </w:t>
      </w:r>
      <w:r>
        <w:rPr>
          <w:noProof/>
          <w:lang w:val="sr-Latn-CS"/>
        </w:rPr>
        <w:t>članova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upravu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nadzorni</w:t>
      </w:r>
      <w:r w:rsidR="001A1A9D" w:rsidRPr="007F487E">
        <w:rPr>
          <w:noProof/>
          <w:lang w:val="sr-Latn-CS"/>
        </w:rPr>
        <w:t xml:space="preserve">, </w:t>
      </w:r>
      <w:r>
        <w:rPr>
          <w:noProof/>
          <w:lang w:val="sr-Latn-CS"/>
        </w:rPr>
        <w:t>izabranu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Uprava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upravni</w:t>
      </w:r>
      <w:r w:rsidR="001A1A9D" w:rsidRPr="007F487E">
        <w:rPr>
          <w:noProof/>
          <w:lang w:val="sr-Latn-CS"/>
        </w:rPr>
        <w:t xml:space="preserve"> </w:t>
      </w:r>
      <w:r>
        <w:rPr>
          <w:noProof/>
          <w:lang w:val="sr-Latn-CS"/>
        </w:rPr>
        <w:t>odbor</w:t>
      </w:r>
      <w:r w:rsidR="001A1A9D" w:rsidRPr="007F487E">
        <w:rPr>
          <w:noProof/>
          <w:lang w:val="sr-Latn-CS"/>
        </w:rPr>
        <w:t xml:space="preserve">, </w:t>
      </w:r>
      <w:r>
        <w:rPr>
          <w:noProof/>
          <w:lang w:val="sr-Latn-CS"/>
        </w:rPr>
        <w:t>predsedništvo</w:t>
      </w:r>
      <w:r w:rsidR="001A1A9D" w:rsidRPr="007F487E">
        <w:rPr>
          <w:noProof/>
          <w:lang w:val="sr-Latn-CS"/>
        </w:rPr>
        <w:t xml:space="preserve">, </w:t>
      </w:r>
      <w:r>
        <w:rPr>
          <w:noProof/>
          <w:lang w:val="sr-Latn-CS"/>
        </w:rPr>
        <w:t>izvršni</w:t>
      </w:r>
      <w:r w:rsidR="001A1A9D" w:rsidRPr="007F487E">
        <w:rPr>
          <w:noProof/>
          <w:lang w:val="sr-Latn-CS"/>
        </w:rPr>
        <w:t xml:space="preserve"> </w:t>
      </w:r>
      <w:r>
        <w:rPr>
          <w:noProof/>
          <w:lang w:val="sr-Latn-CS"/>
        </w:rPr>
        <w:t>odbor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člana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Nadzorni</w:t>
      </w:r>
      <w:r w:rsidR="001A1A9D" w:rsidRPr="007F487E">
        <w:rPr>
          <w:noProof/>
          <w:lang w:val="sr-Latn-CS"/>
        </w:rPr>
        <w:t xml:space="preserve"> </w:t>
      </w:r>
      <w:r>
        <w:rPr>
          <w:noProof/>
          <w:lang w:val="sr-Latn-CS"/>
        </w:rPr>
        <w:t>odbor</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buduće</w:t>
      </w:r>
      <w:r w:rsidR="001A1A9D" w:rsidRPr="007F487E">
        <w:rPr>
          <w:noProof/>
          <w:lang w:val="sr-Latn-CS"/>
        </w:rPr>
        <w:t xml:space="preserve"> </w:t>
      </w:r>
      <w:r>
        <w:rPr>
          <w:noProof/>
          <w:lang w:val="sr-Latn-CS"/>
        </w:rPr>
        <w:t>kontrolisao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finansijsko</w:t>
      </w:r>
      <w:r w:rsidR="001A1A9D" w:rsidRPr="007F487E">
        <w:rPr>
          <w:noProof/>
          <w:lang w:val="sr-Latn-CS"/>
        </w:rPr>
        <w:t xml:space="preserve"> </w:t>
      </w:r>
      <w:r>
        <w:rPr>
          <w:noProof/>
          <w:lang w:val="sr-Latn-CS"/>
        </w:rPr>
        <w:t>poslovanje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zakonitost</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takvu</w:t>
      </w:r>
      <w:r w:rsidR="001A1A9D" w:rsidRPr="007F487E">
        <w:rPr>
          <w:noProof/>
          <w:lang w:val="sr-Latn-CS"/>
        </w:rPr>
        <w:t xml:space="preserve"> </w:t>
      </w:r>
      <w:r>
        <w:rPr>
          <w:noProof/>
          <w:lang w:val="sr-Latn-CS"/>
        </w:rPr>
        <w:t>funkciju</w:t>
      </w:r>
      <w:r w:rsidR="001A1A9D" w:rsidRPr="007F487E">
        <w:rPr>
          <w:noProof/>
          <w:lang w:val="sr-Latn-CS"/>
        </w:rPr>
        <w:t xml:space="preserve"> </w:t>
      </w:r>
      <w:r>
        <w:rPr>
          <w:noProof/>
          <w:lang w:val="sr-Latn-CS"/>
        </w:rPr>
        <w:t>nadzornog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nadzornog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skupštine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i</w:t>
      </w:r>
      <w:r w:rsidR="001A1A9D" w:rsidRPr="007F487E">
        <w:rPr>
          <w:noProof/>
          <w:lang w:val="sr-Latn-CS"/>
        </w:rPr>
        <w:t xml:space="preserve"> </w:t>
      </w:r>
      <w:r>
        <w:rPr>
          <w:noProof/>
          <w:u w:val="single"/>
          <w:lang w:val="sr-Latn-CS"/>
        </w:rPr>
        <w:t>lice</w:t>
      </w:r>
      <w:r w:rsidR="001A1A9D" w:rsidRPr="007F487E">
        <w:rPr>
          <w:noProof/>
          <w:u w:val="single"/>
          <w:lang w:val="sr-Latn-CS"/>
        </w:rPr>
        <w:t xml:space="preserve"> </w:t>
      </w:r>
      <w:r>
        <w:rPr>
          <w:noProof/>
          <w:u w:val="single"/>
          <w:lang w:val="sr-Latn-CS"/>
        </w:rPr>
        <w:t>ovlašćeno</w:t>
      </w:r>
      <w:r w:rsidR="001A1A9D" w:rsidRPr="007F487E">
        <w:rPr>
          <w:noProof/>
          <w:u w:val="single"/>
          <w:lang w:val="sr-Latn-CS"/>
        </w:rPr>
        <w:t xml:space="preserve"> </w:t>
      </w:r>
      <w:r>
        <w:rPr>
          <w:noProof/>
          <w:u w:val="single"/>
          <w:lang w:val="sr-Latn-CS"/>
        </w:rPr>
        <w:t>za</w:t>
      </w:r>
      <w:r w:rsidR="001A1A9D" w:rsidRPr="007F487E">
        <w:rPr>
          <w:noProof/>
          <w:u w:val="single"/>
          <w:lang w:val="sr-Latn-CS"/>
        </w:rPr>
        <w:t xml:space="preserve"> </w:t>
      </w:r>
      <w:r>
        <w:rPr>
          <w:noProof/>
          <w:u w:val="single"/>
          <w:lang w:val="sr-Latn-CS"/>
        </w:rPr>
        <w:t>zastupanje</w:t>
      </w:r>
      <w:r w:rsidR="001A1A9D" w:rsidRPr="007F487E">
        <w:rPr>
          <w:noProof/>
          <w:u w:val="single"/>
          <w:lang w:val="sr-Latn-CS"/>
        </w:rPr>
        <w:t xml:space="preserve"> </w:t>
      </w:r>
      <w:r>
        <w:rPr>
          <w:noProof/>
          <w:u w:val="single"/>
          <w:lang w:val="sr-Latn-CS"/>
        </w:rPr>
        <w:t>sportskog</w:t>
      </w:r>
      <w:r w:rsidR="001A1A9D" w:rsidRPr="007F487E">
        <w:rPr>
          <w:noProof/>
          <w:u w:val="single"/>
          <w:lang w:val="sr-Latn-CS"/>
        </w:rPr>
        <w:t xml:space="preserve"> </w:t>
      </w:r>
      <w:r>
        <w:rPr>
          <w:noProof/>
          <w:u w:val="single"/>
          <w:lang w:val="sr-Latn-CS"/>
        </w:rPr>
        <w:t>udruženja</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izabrano</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imenovano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utvrđen</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poslovno</w:t>
      </w:r>
      <w:r w:rsidR="001A1A9D" w:rsidRPr="007F487E">
        <w:rPr>
          <w:noProof/>
          <w:lang w:val="sr-Latn-CS"/>
        </w:rPr>
        <w:t xml:space="preserve"> </w:t>
      </w:r>
      <w:r>
        <w:rPr>
          <w:noProof/>
          <w:lang w:val="sr-Latn-CS"/>
        </w:rPr>
        <w:t>sposobno</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stara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zakonitost</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organizuje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poslovanje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brine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urednom</w:t>
      </w:r>
      <w:r w:rsidR="001A1A9D" w:rsidRPr="007F487E">
        <w:rPr>
          <w:noProof/>
          <w:lang w:val="sr-Latn-CS"/>
        </w:rPr>
        <w:t xml:space="preserve"> </w:t>
      </w:r>
      <w:r>
        <w:rPr>
          <w:noProof/>
          <w:lang w:val="sr-Latn-CS"/>
        </w:rPr>
        <w:t>vođenju</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poslovnih</w:t>
      </w:r>
      <w:r w:rsidR="001A1A9D" w:rsidRPr="007F487E">
        <w:rPr>
          <w:noProof/>
          <w:lang w:val="sr-Latn-CS"/>
        </w:rPr>
        <w:t xml:space="preserve"> </w:t>
      </w:r>
      <w:r>
        <w:rPr>
          <w:noProof/>
          <w:lang w:val="sr-Latn-CS"/>
        </w:rPr>
        <w:t>knjiga</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zaposlene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radno</w:t>
      </w:r>
      <w:r w:rsidR="001A1A9D" w:rsidRPr="007F487E">
        <w:rPr>
          <w:noProof/>
          <w:lang w:val="sr-Latn-CS"/>
        </w:rPr>
        <w:t xml:space="preserve"> </w:t>
      </w:r>
      <w:r>
        <w:rPr>
          <w:noProof/>
          <w:lang w:val="sr-Latn-CS"/>
        </w:rPr>
        <w:t>angažovana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poslovodnog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drugčije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ograničavaju</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nemaju</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dejstvo</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trećim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poslovi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zaključi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račun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obavezuju</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dokaže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treće</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znalo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posao</w:t>
      </w:r>
      <w:r w:rsidR="001A1A9D" w:rsidRPr="007F487E">
        <w:rPr>
          <w:noProof/>
          <w:lang w:val="sr-Latn-CS"/>
        </w:rPr>
        <w:t xml:space="preserve"> </w:t>
      </w:r>
      <w:r>
        <w:rPr>
          <w:noProof/>
          <w:lang w:val="sr-Latn-CS"/>
        </w:rPr>
        <w:t>izvan</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moglo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zna</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obavezan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informiše</w:t>
      </w:r>
      <w:r w:rsidR="001A1A9D" w:rsidRPr="007F487E">
        <w:rPr>
          <w:noProof/>
          <w:lang w:val="sr-Latn-CS"/>
        </w:rPr>
        <w:t xml:space="preserve"> </w:t>
      </w:r>
      <w:r>
        <w:rPr>
          <w:noProof/>
          <w:lang w:val="sr-Latn-CS"/>
        </w:rPr>
        <w:t>organe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njegovom</w:t>
      </w:r>
      <w:r w:rsidR="001A1A9D" w:rsidRPr="007F487E">
        <w:rPr>
          <w:noProof/>
          <w:lang w:val="sr-Latn-CS"/>
        </w:rPr>
        <w:t xml:space="preserve"> </w:t>
      </w:r>
      <w:r>
        <w:rPr>
          <w:noProof/>
          <w:lang w:val="sr-Latn-CS"/>
        </w:rPr>
        <w:t>finansijskom</w:t>
      </w:r>
      <w:r w:rsidR="001A1A9D" w:rsidRPr="007F487E">
        <w:rPr>
          <w:noProof/>
          <w:lang w:val="sr-Latn-CS"/>
        </w:rPr>
        <w:t xml:space="preserve"> </w:t>
      </w:r>
      <w:r>
        <w:rPr>
          <w:noProof/>
          <w:lang w:val="sr-Latn-CS"/>
        </w:rPr>
        <w:t>poslovanju</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navođenje</w:t>
      </w:r>
      <w:r w:rsidR="001A1A9D" w:rsidRPr="007F487E">
        <w:rPr>
          <w:noProof/>
          <w:lang w:val="sr-Latn-CS"/>
        </w:rPr>
        <w:t xml:space="preserve"> </w:t>
      </w:r>
      <w:r>
        <w:rPr>
          <w:noProof/>
          <w:lang w:val="sr-Latn-CS"/>
        </w:rPr>
        <w:t>razloga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poslovanju</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obavezan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w:t>
      </w:r>
      <w:r w:rsidR="001A1A9D" w:rsidRPr="007F487E">
        <w:rPr>
          <w:noProof/>
          <w:lang w:val="sr-Latn-CS"/>
        </w:rPr>
        <w:t xml:space="preserve"> </w:t>
      </w:r>
      <w:r>
        <w:rPr>
          <w:noProof/>
          <w:lang w:val="sr-Latn-CS"/>
        </w:rPr>
        <w:t>takve</w:t>
      </w:r>
      <w:r w:rsidR="001A1A9D" w:rsidRPr="007F487E">
        <w:rPr>
          <w:noProof/>
          <w:lang w:val="sr-Latn-CS"/>
        </w:rPr>
        <w:t xml:space="preserve"> </w:t>
      </w:r>
      <w:r>
        <w:rPr>
          <w:noProof/>
          <w:lang w:val="sr-Latn-CS"/>
        </w:rPr>
        <w:t>informacije</w:t>
      </w:r>
      <w:r w:rsidR="001A1A9D" w:rsidRPr="007F487E">
        <w:rPr>
          <w:noProof/>
          <w:lang w:val="sr-Latn-CS"/>
        </w:rPr>
        <w:t xml:space="preserve"> </w:t>
      </w:r>
      <w:r>
        <w:rPr>
          <w:noProof/>
          <w:lang w:val="sr-Latn-CS"/>
        </w:rPr>
        <w:t>saopšti</w:t>
      </w:r>
      <w:r w:rsidR="001A1A9D" w:rsidRPr="007F487E">
        <w:rPr>
          <w:noProof/>
          <w:lang w:val="sr-Latn-CS"/>
        </w:rPr>
        <w:t xml:space="preserve"> </w:t>
      </w:r>
      <w:r>
        <w:rPr>
          <w:noProof/>
          <w:lang w:val="sr-Latn-CS"/>
        </w:rPr>
        <w:t>najkasnije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podnošenja</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mandata</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imenovanja</w:t>
      </w:r>
      <w:r w:rsidR="001A1A9D" w:rsidRPr="007F487E">
        <w:rPr>
          <w:noProof/>
          <w:lang w:val="sr-Latn-CS"/>
        </w:rPr>
        <w:t xml:space="preserve"> </w:t>
      </w:r>
      <w:r>
        <w:rPr>
          <w:noProof/>
          <w:lang w:val="sr-Latn-CS"/>
        </w:rPr>
        <w:t>novog</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situaciji</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jednog</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uneta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57.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suštinski</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onom</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prihvaćeno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privrednim</w:t>
      </w:r>
      <w:r w:rsidR="001A1A9D" w:rsidRPr="007F487E">
        <w:rPr>
          <w:noProof/>
          <w:lang w:val="sr-Latn-CS"/>
        </w:rPr>
        <w:t xml:space="preserve"> </w:t>
      </w:r>
      <w:r>
        <w:rPr>
          <w:noProof/>
          <w:lang w:val="sr-Latn-CS"/>
        </w:rPr>
        <w:t>društvima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mandata</w:t>
      </w:r>
      <w:r w:rsidR="001A1A9D" w:rsidRPr="007F487E">
        <w:rPr>
          <w:noProof/>
          <w:lang w:val="sr-Latn-CS"/>
        </w:rPr>
        <w:t xml:space="preserve"> </w:t>
      </w:r>
      <w:r>
        <w:rPr>
          <w:noProof/>
          <w:lang w:val="sr-Latn-CS"/>
        </w:rPr>
        <w:t>direktora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zakonskog</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Članovi</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imaju</w:t>
      </w:r>
      <w:r w:rsidR="001A1A9D" w:rsidRPr="007F487E">
        <w:rPr>
          <w:noProof/>
          <w:lang w:val="sr-Latn-CS"/>
        </w:rPr>
        <w:t xml:space="preserve"> </w:t>
      </w:r>
      <w:r>
        <w:rPr>
          <w:noProof/>
          <w:u w:val="single"/>
          <w:lang w:val="sr-Latn-CS"/>
        </w:rPr>
        <w:t>posebne</w:t>
      </w:r>
      <w:r w:rsidR="001A1A9D" w:rsidRPr="007F487E">
        <w:rPr>
          <w:noProof/>
          <w:u w:val="single"/>
          <w:lang w:val="sr-Latn-CS"/>
        </w:rPr>
        <w:t xml:space="preserve"> </w:t>
      </w:r>
      <w:r>
        <w:rPr>
          <w:noProof/>
          <w:u w:val="single"/>
          <w:lang w:val="sr-Latn-CS"/>
        </w:rPr>
        <w:t>dužnosti</w:t>
      </w:r>
      <w:r w:rsidR="001A1A9D" w:rsidRPr="007F487E">
        <w:rPr>
          <w:noProof/>
          <w:u w:val="single"/>
          <w:lang w:val="sr-Latn-CS"/>
        </w:rPr>
        <w:t xml:space="preserve"> </w:t>
      </w:r>
      <w:r>
        <w:rPr>
          <w:noProof/>
          <w:u w:val="single"/>
          <w:lang w:val="sr-Latn-CS"/>
        </w:rPr>
        <w:t>prema</w:t>
      </w:r>
      <w:r w:rsidR="001A1A9D" w:rsidRPr="007F487E">
        <w:rPr>
          <w:noProof/>
          <w:u w:val="single"/>
          <w:lang w:val="sr-Latn-CS"/>
        </w:rPr>
        <w:t xml:space="preserve"> </w:t>
      </w:r>
      <w:r>
        <w:rPr>
          <w:noProof/>
          <w:u w:val="single"/>
          <w:lang w:val="sr-Latn-CS"/>
        </w:rPr>
        <w:t>sportskom</w:t>
      </w:r>
      <w:r w:rsidR="001A1A9D" w:rsidRPr="007F487E">
        <w:rPr>
          <w:noProof/>
          <w:u w:val="single"/>
          <w:lang w:val="sr-Latn-CS"/>
        </w:rPr>
        <w:t xml:space="preserve"> </w:t>
      </w:r>
      <w:r>
        <w:rPr>
          <w:noProof/>
          <w:u w:val="single"/>
          <w:lang w:val="sr-Latn-CS"/>
        </w:rPr>
        <w:t>udruženju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pažnje</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prijavljivanja</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lični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izbegavanja</w:t>
      </w:r>
      <w:r w:rsidR="001A1A9D" w:rsidRPr="007F487E">
        <w:rPr>
          <w:noProof/>
          <w:lang w:val="sr-Latn-CS"/>
        </w:rPr>
        <w:t xml:space="preserve"> </w:t>
      </w:r>
      <w:r>
        <w:rPr>
          <w:noProof/>
          <w:lang w:val="sr-Latn-CS"/>
        </w:rPr>
        <w:t>sukoba</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čuvanja</w:t>
      </w:r>
      <w:r w:rsidR="001A1A9D" w:rsidRPr="007F487E">
        <w:rPr>
          <w:noProof/>
          <w:lang w:val="sr-Latn-CS"/>
        </w:rPr>
        <w:t xml:space="preserve"> </w:t>
      </w:r>
      <w:r>
        <w:rPr>
          <w:noProof/>
          <w:lang w:val="sr-Latn-CS"/>
        </w:rPr>
        <w:t>poslovne</w:t>
      </w:r>
      <w:r w:rsidR="001A1A9D" w:rsidRPr="007F487E">
        <w:rPr>
          <w:noProof/>
          <w:lang w:val="sr-Latn-CS"/>
        </w:rPr>
        <w:t xml:space="preserve"> </w:t>
      </w:r>
      <w:r>
        <w:rPr>
          <w:noProof/>
          <w:lang w:val="sr-Latn-CS"/>
        </w:rPr>
        <w:t>tajne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poštovanja</w:t>
      </w:r>
      <w:r w:rsidR="001A1A9D" w:rsidRPr="007F487E">
        <w:rPr>
          <w:noProof/>
          <w:lang w:val="sr-Latn-CS"/>
        </w:rPr>
        <w:t xml:space="preserve"> </w:t>
      </w:r>
      <w:r>
        <w:rPr>
          <w:noProof/>
          <w:lang w:val="sr-Latn-CS"/>
        </w:rPr>
        <w:t>zabrane</w:t>
      </w:r>
      <w:r w:rsidR="001A1A9D" w:rsidRPr="007F487E">
        <w:rPr>
          <w:noProof/>
          <w:lang w:val="sr-Latn-CS"/>
        </w:rPr>
        <w:t xml:space="preserve"> </w:t>
      </w:r>
      <w:r>
        <w:rPr>
          <w:noProof/>
          <w:lang w:val="sr-Latn-CS"/>
        </w:rPr>
        <w:t>konkurencije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člana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zaključi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odobrenju</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posledice</w:t>
      </w:r>
      <w:r w:rsidR="001A1A9D" w:rsidRPr="007F487E">
        <w:rPr>
          <w:noProof/>
          <w:lang w:val="sr-Latn-CS"/>
        </w:rPr>
        <w:t xml:space="preserve"> </w:t>
      </w:r>
      <w:r>
        <w:rPr>
          <w:noProof/>
          <w:lang w:val="sr-Latn-CS"/>
        </w:rPr>
        <w:t>povrede</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dužnostima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društvu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poslovne</w:t>
      </w:r>
      <w:r w:rsidR="001A1A9D" w:rsidRPr="007F487E">
        <w:rPr>
          <w:noProof/>
          <w:lang w:val="sr-Latn-CS"/>
        </w:rPr>
        <w:t xml:space="preserve"> </w:t>
      </w:r>
      <w:r>
        <w:rPr>
          <w:noProof/>
          <w:lang w:val="sr-Latn-CS"/>
        </w:rPr>
        <w:t>tajne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propisano</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Članovi</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često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prilici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odlukama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raspolažu</w:t>
      </w:r>
      <w:r w:rsidR="001A1A9D" w:rsidRPr="007F487E">
        <w:rPr>
          <w:noProof/>
          <w:lang w:val="sr-Latn-CS"/>
        </w:rPr>
        <w:t xml:space="preserve"> </w:t>
      </w:r>
      <w:r>
        <w:rPr>
          <w:noProof/>
          <w:lang w:val="sr-Latn-CS"/>
        </w:rPr>
        <w:t>značajnom</w:t>
      </w:r>
      <w:r w:rsidR="001A1A9D" w:rsidRPr="007F487E">
        <w:rPr>
          <w:noProof/>
          <w:lang w:val="sr-Latn-CS"/>
        </w:rPr>
        <w:t xml:space="preserve"> </w:t>
      </w:r>
      <w:r>
        <w:rPr>
          <w:noProof/>
          <w:lang w:val="sr-Latn-CS"/>
        </w:rPr>
        <w:t>imovinom</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odlučivanje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transferima</w:t>
      </w:r>
      <w:r w:rsidR="001A1A9D" w:rsidRPr="007F487E">
        <w:rPr>
          <w:noProof/>
          <w:lang w:val="sr-Latn-CS"/>
        </w:rPr>
        <w:t xml:space="preserve"> </w:t>
      </w:r>
      <w:r>
        <w:rPr>
          <w:noProof/>
          <w:lang w:val="sr-Latn-CS"/>
        </w:rPr>
        <w:t>igrača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odrede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dalju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sudbinu</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u w:val="single"/>
          <w:lang w:val="sr-Latn-CS"/>
        </w:rPr>
        <w:t>članovi</w:t>
      </w:r>
      <w:r w:rsidR="001A1A9D" w:rsidRPr="007F487E">
        <w:rPr>
          <w:noProof/>
          <w:u w:val="single"/>
          <w:lang w:val="sr-Latn-CS"/>
        </w:rPr>
        <w:t xml:space="preserve"> </w:t>
      </w:r>
      <w:r>
        <w:rPr>
          <w:noProof/>
          <w:u w:val="single"/>
          <w:lang w:val="sr-Latn-CS"/>
        </w:rPr>
        <w:t>organa</w:t>
      </w:r>
      <w:r w:rsidR="001A1A9D" w:rsidRPr="007F487E">
        <w:rPr>
          <w:noProof/>
          <w:u w:val="single"/>
          <w:lang w:val="sr-Latn-CS"/>
        </w:rPr>
        <w:t xml:space="preserve"> </w:t>
      </w:r>
      <w:r>
        <w:rPr>
          <w:noProof/>
          <w:u w:val="single"/>
          <w:lang w:val="sr-Latn-CS"/>
        </w:rPr>
        <w:t>sportskog</w:t>
      </w:r>
      <w:r w:rsidR="001A1A9D" w:rsidRPr="007F487E">
        <w:rPr>
          <w:noProof/>
          <w:u w:val="single"/>
          <w:lang w:val="sr-Latn-CS"/>
        </w:rPr>
        <w:t xml:space="preserve"> </w:t>
      </w:r>
      <w:r>
        <w:rPr>
          <w:noProof/>
          <w:u w:val="single"/>
          <w:lang w:val="sr-Latn-CS"/>
        </w:rPr>
        <w:t>udruženja</w:t>
      </w:r>
      <w:r w:rsidR="001A1A9D" w:rsidRPr="007F487E">
        <w:rPr>
          <w:noProof/>
          <w:u w:val="single"/>
          <w:lang w:val="sr-Latn-CS"/>
        </w:rPr>
        <w:t xml:space="preserve"> </w:t>
      </w:r>
      <w:r>
        <w:rPr>
          <w:noProof/>
          <w:u w:val="single"/>
          <w:lang w:val="sr-Latn-CS"/>
        </w:rPr>
        <w:t>odgovaraju</w:t>
      </w:r>
      <w:r w:rsidR="001A1A9D" w:rsidRPr="007F487E">
        <w:rPr>
          <w:noProof/>
          <w:u w:val="single"/>
          <w:lang w:val="sr-Latn-CS"/>
        </w:rPr>
        <w:t xml:space="preserve"> </w:t>
      </w:r>
      <w:r>
        <w:rPr>
          <w:noProof/>
          <w:u w:val="single"/>
          <w:lang w:val="sr-Latn-CS"/>
        </w:rPr>
        <w:t>solidarno</w:t>
      </w:r>
      <w:r w:rsidR="001A1A9D" w:rsidRPr="007F487E">
        <w:rPr>
          <w:noProof/>
          <w:u w:val="single"/>
          <w:lang w:val="sr-Latn-CS"/>
        </w:rPr>
        <w:t xml:space="preserve"> </w:t>
      </w:r>
      <w:r>
        <w:rPr>
          <w:noProof/>
          <w:u w:val="single"/>
          <w:lang w:val="sr-Latn-CS"/>
        </w:rPr>
        <w:t>za</w:t>
      </w:r>
      <w:r w:rsidR="001A1A9D" w:rsidRPr="007F487E">
        <w:rPr>
          <w:noProof/>
          <w:u w:val="single"/>
          <w:lang w:val="sr-Latn-CS"/>
        </w:rPr>
        <w:t xml:space="preserve"> </w:t>
      </w:r>
      <w:r>
        <w:rPr>
          <w:noProof/>
          <w:u w:val="single"/>
          <w:lang w:val="sr-Latn-CS"/>
        </w:rPr>
        <w:t>štetu</w:t>
      </w:r>
      <w:r w:rsidR="001A1A9D" w:rsidRPr="007F487E">
        <w:rPr>
          <w:noProof/>
          <w:u w:val="single"/>
          <w:lang w:val="sr-Latn-CS"/>
        </w:rPr>
        <w:t xml:space="preserve"> </w:t>
      </w:r>
      <w:r>
        <w:rPr>
          <w:noProof/>
          <w:u w:val="single"/>
          <w:lang w:val="sr-Latn-CS"/>
        </w:rPr>
        <w:t>koju</w:t>
      </w:r>
      <w:r w:rsidR="001A1A9D" w:rsidRPr="007F487E">
        <w:rPr>
          <w:noProof/>
          <w:u w:val="single"/>
          <w:lang w:val="sr-Latn-CS"/>
        </w:rPr>
        <w:t xml:space="preserve"> </w:t>
      </w:r>
      <w:r>
        <w:rPr>
          <w:noProof/>
          <w:u w:val="single"/>
          <w:lang w:val="sr-Latn-CS"/>
        </w:rPr>
        <w:t>svojom</w:t>
      </w:r>
      <w:r w:rsidR="001A1A9D" w:rsidRPr="007F487E">
        <w:rPr>
          <w:noProof/>
          <w:u w:val="single"/>
          <w:lang w:val="sr-Latn-CS"/>
        </w:rPr>
        <w:t xml:space="preserve"> </w:t>
      </w:r>
      <w:r>
        <w:rPr>
          <w:noProof/>
          <w:u w:val="single"/>
          <w:lang w:val="sr-Latn-CS"/>
        </w:rPr>
        <w:t>odlukom</w:t>
      </w:r>
      <w:r w:rsidR="001A1A9D" w:rsidRPr="007F487E">
        <w:rPr>
          <w:noProof/>
          <w:u w:val="single"/>
          <w:lang w:val="sr-Latn-CS"/>
        </w:rPr>
        <w:t xml:space="preserve"> </w:t>
      </w:r>
      <w:r>
        <w:rPr>
          <w:noProof/>
          <w:u w:val="single"/>
          <w:lang w:val="sr-Latn-CS"/>
        </w:rPr>
        <w:t>prouzrokuju</w:t>
      </w:r>
      <w:r w:rsidR="001A1A9D" w:rsidRPr="007F487E">
        <w:rPr>
          <w:noProof/>
          <w:u w:val="single"/>
          <w:lang w:val="sr-Latn-CS"/>
        </w:rPr>
        <w:t xml:space="preserve"> </w:t>
      </w:r>
      <w:r>
        <w:rPr>
          <w:noProof/>
          <w:u w:val="single"/>
          <w:lang w:val="sr-Latn-CS"/>
        </w:rPr>
        <w:t>sportskom</w:t>
      </w:r>
      <w:r w:rsidR="001A1A9D" w:rsidRPr="007F487E">
        <w:rPr>
          <w:noProof/>
          <w:u w:val="single"/>
          <w:lang w:val="sr-Latn-CS"/>
        </w:rPr>
        <w:t xml:space="preserve"> </w:t>
      </w:r>
      <w:r>
        <w:rPr>
          <w:noProof/>
          <w:u w:val="single"/>
          <w:lang w:val="sr-Latn-CS"/>
        </w:rPr>
        <w:t>udruženju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donesena</w:t>
      </w:r>
      <w:r w:rsidR="001A1A9D" w:rsidRPr="007F487E">
        <w:rPr>
          <w:noProof/>
          <w:lang w:val="sr-Latn-CS"/>
        </w:rPr>
        <w:t xml:space="preserve"> </w:t>
      </w:r>
      <w:r>
        <w:rPr>
          <w:noProof/>
          <w:lang w:val="sr-Latn-CS"/>
        </w:rPr>
        <w:t>grubom</w:t>
      </w:r>
      <w:r w:rsidR="001A1A9D" w:rsidRPr="007F487E">
        <w:rPr>
          <w:noProof/>
          <w:lang w:val="sr-Latn-CS"/>
        </w:rPr>
        <w:t xml:space="preserve"> </w:t>
      </w:r>
      <w:r>
        <w:rPr>
          <w:noProof/>
          <w:lang w:val="sr-Latn-CS"/>
        </w:rPr>
        <w:t>nepažnjom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namerom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šteta</w:t>
      </w:r>
      <w:r w:rsidR="001A1A9D" w:rsidRPr="007F487E">
        <w:rPr>
          <w:noProof/>
          <w:lang w:val="sr-Latn-CS"/>
        </w:rPr>
        <w:t xml:space="preserve"> </w:t>
      </w:r>
      <w:r>
        <w:rPr>
          <w:noProof/>
          <w:lang w:val="sr-Latn-CS"/>
        </w:rPr>
        <w:t>prouzrokuje</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bili</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štetne</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uzdržali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glasanja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konstatuje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zapisniku</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zastareva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deset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odlukom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prouzrokovana</w:t>
      </w:r>
      <w:r w:rsidR="001A1A9D" w:rsidRPr="007F487E">
        <w:rPr>
          <w:noProof/>
          <w:lang w:val="sr-Latn-CS"/>
        </w:rPr>
        <w:t xml:space="preserve"> </w:t>
      </w:r>
      <w:r>
        <w:rPr>
          <w:noProof/>
          <w:lang w:val="sr-Latn-CS"/>
        </w:rPr>
        <w:t>šteta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Tužbu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račun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podići</w:t>
      </w:r>
      <w:r w:rsidR="001A1A9D" w:rsidRPr="007F487E">
        <w:rPr>
          <w:noProof/>
          <w:lang w:val="sr-Latn-CS"/>
        </w:rPr>
        <w:t xml:space="preserve"> </w:t>
      </w:r>
      <w:r>
        <w:rPr>
          <w:noProof/>
          <w:lang w:val="sr-Latn-CS"/>
        </w:rPr>
        <w:t>skupština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nadzorni</w:t>
      </w:r>
      <w:r w:rsidR="001A1A9D" w:rsidRPr="007F487E">
        <w:rPr>
          <w:noProof/>
          <w:lang w:val="sr-Latn-CS"/>
        </w:rPr>
        <w:t xml:space="preserve"> </w:t>
      </w:r>
      <w:r>
        <w:rPr>
          <w:noProof/>
          <w:lang w:val="sr-Latn-CS"/>
        </w:rPr>
        <w:t>odbor</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čine</w:t>
      </w:r>
      <w:r w:rsidR="001A1A9D" w:rsidRPr="007F487E">
        <w:rPr>
          <w:noProof/>
          <w:lang w:val="sr-Latn-CS"/>
        </w:rPr>
        <w:t xml:space="preserve"> 5%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sporsko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društvenoj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pravobranilac</w:t>
      </w:r>
      <w:r w:rsidR="001A1A9D" w:rsidRPr="007F487E">
        <w:rPr>
          <w:noProof/>
          <w:lang w:val="sr-Latn-CS"/>
        </w:rPr>
        <w:t xml:space="preserve">. </w:t>
      </w:r>
      <w:r>
        <w:rPr>
          <w:noProof/>
          <w:lang w:val="sr-Latn-CS"/>
        </w:rPr>
        <w:t>Odlukom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odrediti</w:t>
      </w:r>
      <w:r w:rsidR="001A1A9D" w:rsidRPr="007F487E">
        <w:rPr>
          <w:noProof/>
          <w:lang w:val="sr-Latn-CS"/>
        </w:rPr>
        <w:t xml:space="preserve"> </w:t>
      </w:r>
      <w:r>
        <w:rPr>
          <w:noProof/>
          <w:lang w:val="sr-Latn-CS"/>
        </w:rPr>
        <w:t>posebni</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Ostvarena</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pripada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podnelo</w:t>
      </w:r>
      <w:r w:rsidR="001A1A9D" w:rsidRPr="007F487E">
        <w:rPr>
          <w:noProof/>
          <w:lang w:val="sr-Latn-CS"/>
        </w:rPr>
        <w:t xml:space="preserve"> </w:t>
      </w:r>
      <w:r>
        <w:rPr>
          <w:noProof/>
          <w:lang w:val="sr-Latn-CS"/>
        </w:rPr>
        <w:t>tužbu</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spora</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odlukama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usloviti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podnošenja</w:t>
      </w:r>
      <w:r w:rsidR="001A1A9D" w:rsidRPr="007F487E">
        <w:rPr>
          <w:noProof/>
          <w:lang w:val="sr-Latn-CS"/>
        </w:rPr>
        <w:t xml:space="preserve"> </w:t>
      </w:r>
      <w:r>
        <w:rPr>
          <w:noProof/>
          <w:lang w:val="sr-Latn-CS"/>
        </w:rPr>
        <w:t>tužbe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naknadu</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Ovakve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radnje</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ogranka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likvidacionog</w:t>
      </w:r>
      <w:r w:rsidR="001A1A9D" w:rsidRPr="007F487E">
        <w:rPr>
          <w:noProof/>
          <w:lang w:val="sr-Latn-CS"/>
        </w:rPr>
        <w:t xml:space="preserve"> </w:t>
      </w:r>
      <w:r>
        <w:rPr>
          <w:noProof/>
          <w:lang w:val="sr-Latn-CS"/>
        </w:rPr>
        <w:t>upravnika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stečajnog</w:t>
      </w:r>
      <w:r w:rsidR="001A1A9D" w:rsidRPr="007F487E">
        <w:rPr>
          <w:noProof/>
          <w:lang w:val="sr-Latn-CS"/>
        </w:rPr>
        <w:t xml:space="preserve"> </w:t>
      </w:r>
      <w:r>
        <w:rPr>
          <w:noProof/>
          <w:lang w:val="sr-Latn-CS"/>
        </w:rPr>
        <w:t>upravnika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prouzrokovana</w:t>
      </w:r>
      <w:r w:rsidR="001A1A9D" w:rsidRPr="007F487E">
        <w:rPr>
          <w:noProof/>
          <w:lang w:val="sr-Latn-CS"/>
        </w:rPr>
        <w:t xml:space="preserve"> </w:t>
      </w:r>
      <w:r>
        <w:rPr>
          <w:noProof/>
          <w:lang w:val="sr-Latn-CS"/>
        </w:rPr>
        <w:t>šteta</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bCs/>
          <w:noProof/>
          <w:u w:val="single"/>
          <w:lang w:val="sr-Latn-CS"/>
        </w:rPr>
        <w:t>Odluke</w:t>
      </w:r>
      <w:r w:rsidR="001A1A9D" w:rsidRPr="007F487E">
        <w:rPr>
          <w:bCs/>
          <w:noProof/>
          <w:u w:val="single"/>
          <w:lang w:val="sr-Latn-CS"/>
        </w:rPr>
        <w:t xml:space="preserve"> </w:t>
      </w:r>
      <w:r>
        <w:rPr>
          <w:noProof/>
          <w:u w:val="single"/>
          <w:lang w:val="sr-Latn-CS"/>
        </w:rPr>
        <w:t>organa</w:t>
      </w:r>
      <w:r w:rsidR="001A1A9D" w:rsidRPr="007F487E">
        <w:rPr>
          <w:bCs/>
          <w:noProof/>
          <w:u w:val="single"/>
          <w:lang w:val="sr-Latn-CS"/>
        </w:rPr>
        <w:t xml:space="preserve">, </w:t>
      </w:r>
      <w:r>
        <w:rPr>
          <w:bCs/>
          <w:noProof/>
          <w:u w:val="single"/>
          <w:lang w:val="sr-Latn-CS"/>
        </w:rPr>
        <w:t>odnosno</w:t>
      </w:r>
      <w:r w:rsidR="001A1A9D" w:rsidRPr="007F487E">
        <w:rPr>
          <w:bCs/>
          <w:noProof/>
          <w:u w:val="single"/>
          <w:lang w:val="sr-Latn-CS"/>
        </w:rPr>
        <w:t xml:space="preserve"> </w:t>
      </w:r>
      <w:r>
        <w:rPr>
          <w:bCs/>
          <w:noProof/>
          <w:u w:val="single"/>
          <w:lang w:val="sr-Latn-CS"/>
        </w:rPr>
        <w:t>lica</w:t>
      </w:r>
      <w:r w:rsidR="001A1A9D" w:rsidRPr="007F487E">
        <w:rPr>
          <w:bCs/>
          <w:noProof/>
          <w:u w:val="single"/>
          <w:lang w:val="sr-Latn-CS"/>
        </w:rPr>
        <w:t xml:space="preserve"> </w:t>
      </w:r>
      <w:r>
        <w:rPr>
          <w:bCs/>
          <w:noProof/>
          <w:u w:val="single"/>
          <w:lang w:val="sr-Latn-CS"/>
        </w:rPr>
        <w:t>ovlašćenog</w:t>
      </w:r>
      <w:r w:rsidR="001A1A9D" w:rsidRPr="007F487E">
        <w:rPr>
          <w:bCs/>
          <w:noProof/>
          <w:u w:val="single"/>
          <w:lang w:val="sr-Latn-CS"/>
        </w:rPr>
        <w:t xml:space="preserve"> </w:t>
      </w:r>
      <w:r>
        <w:rPr>
          <w:bCs/>
          <w:noProof/>
          <w:u w:val="single"/>
          <w:lang w:val="sr-Latn-CS"/>
        </w:rPr>
        <w:t>za</w:t>
      </w:r>
      <w:r w:rsidR="001A1A9D" w:rsidRPr="007F487E">
        <w:rPr>
          <w:bCs/>
          <w:noProof/>
          <w:u w:val="single"/>
          <w:lang w:val="sr-Latn-CS"/>
        </w:rPr>
        <w:t xml:space="preserve"> </w:t>
      </w:r>
      <w:r>
        <w:rPr>
          <w:bCs/>
          <w:noProof/>
          <w:u w:val="single"/>
          <w:lang w:val="sr-Latn-CS"/>
        </w:rPr>
        <w:t>zastupanje</w:t>
      </w:r>
      <w:r w:rsidR="001A1A9D" w:rsidRPr="007F487E">
        <w:rPr>
          <w:bCs/>
          <w:noProof/>
          <w:u w:val="single"/>
          <w:lang w:val="sr-Latn-CS"/>
        </w:rPr>
        <w:t xml:space="preserve"> </w:t>
      </w:r>
      <w:r>
        <w:rPr>
          <w:bCs/>
          <w:noProof/>
          <w:u w:val="single"/>
          <w:lang w:val="sr-Latn-CS"/>
        </w:rPr>
        <w:t>sportskog</w:t>
      </w:r>
      <w:r w:rsidR="001A1A9D" w:rsidRPr="007F487E">
        <w:rPr>
          <w:bCs/>
          <w:noProof/>
          <w:u w:val="single"/>
          <w:lang w:val="sr-Latn-CS"/>
        </w:rPr>
        <w:t xml:space="preserve"> </w:t>
      </w:r>
      <w:r>
        <w:rPr>
          <w:bCs/>
          <w:noProof/>
          <w:u w:val="single"/>
          <w:lang w:val="sr-Latn-CS"/>
        </w:rPr>
        <w:t>udruženja</w:t>
      </w:r>
      <w:r w:rsidR="001A1A9D" w:rsidRPr="007F487E">
        <w:rPr>
          <w:bCs/>
          <w:noProof/>
          <w:u w:val="single"/>
          <w:lang w:val="sr-Latn-CS"/>
        </w:rPr>
        <w:t xml:space="preserve"> </w:t>
      </w:r>
      <w:r>
        <w:rPr>
          <w:bCs/>
          <w:noProof/>
          <w:u w:val="single"/>
          <w:lang w:val="sr-Latn-CS"/>
        </w:rPr>
        <w:t>su</w:t>
      </w:r>
      <w:r w:rsidR="001A1A9D" w:rsidRPr="007F487E">
        <w:rPr>
          <w:bCs/>
          <w:noProof/>
          <w:u w:val="single"/>
          <w:lang w:val="sr-Latn-CS"/>
        </w:rPr>
        <w:t xml:space="preserve"> </w:t>
      </w:r>
      <w:r>
        <w:rPr>
          <w:bCs/>
          <w:noProof/>
          <w:u w:val="single"/>
          <w:lang w:val="sr-Latn-CS"/>
        </w:rPr>
        <w:t>ništave</w:t>
      </w:r>
      <w:r w:rsidR="001A1A9D" w:rsidRPr="007F487E">
        <w:rPr>
          <w:bCs/>
          <w:noProof/>
          <w:lang w:val="sr-Latn-CS"/>
        </w:rPr>
        <w:t xml:space="preserve"> </w:t>
      </w:r>
      <w:r>
        <w:rPr>
          <w:bCs/>
          <w:noProof/>
          <w:lang w:val="sr-Latn-CS"/>
        </w:rPr>
        <w:t>ako</w:t>
      </w:r>
      <w:r w:rsidR="001A1A9D" w:rsidRPr="007F487E">
        <w:rPr>
          <w:bCs/>
          <w:noProof/>
          <w:lang w:val="sr-Latn-CS"/>
        </w:rPr>
        <w:t xml:space="preserve"> </w:t>
      </w:r>
      <w:r>
        <w:rPr>
          <w:bCs/>
          <w:noProof/>
          <w:lang w:val="sr-Latn-CS"/>
        </w:rPr>
        <w:t>su</w:t>
      </w:r>
      <w:r w:rsidR="001A1A9D" w:rsidRPr="007F487E">
        <w:rPr>
          <w:bCs/>
          <w:noProof/>
          <w:lang w:val="sr-Latn-CS"/>
        </w:rPr>
        <w:t xml:space="preserve"> </w:t>
      </w:r>
      <w:r>
        <w:rPr>
          <w:bCs/>
          <w:noProof/>
          <w:lang w:val="sr-Latn-CS"/>
        </w:rPr>
        <w:t>donete</w:t>
      </w:r>
      <w:r w:rsidR="001A1A9D" w:rsidRPr="007F487E">
        <w:rPr>
          <w:bCs/>
          <w:noProof/>
          <w:lang w:val="sr-Latn-CS"/>
        </w:rPr>
        <w:t xml:space="preserve"> </w:t>
      </w:r>
      <w:r>
        <w:rPr>
          <w:bCs/>
          <w:noProof/>
          <w:lang w:val="sr-Latn-CS"/>
        </w:rPr>
        <w:t>suprotno</w:t>
      </w:r>
      <w:r w:rsidR="001A1A9D" w:rsidRPr="007F487E">
        <w:rPr>
          <w:bCs/>
          <w:noProof/>
          <w:lang w:val="sr-Latn-CS"/>
        </w:rPr>
        <w:t xml:space="preserve"> </w:t>
      </w:r>
      <w:r>
        <w:rPr>
          <w:bCs/>
          <w:noProof/>
          <w:lang w:val="sr-Latn-CS"/>
        </w:rPr>
        <w:t>ovom</w:t>
      </w:r>
      <w:r w:rsidR="001A1A9D" w:rsidRPr="007F487E">
        <w:rPr>
          <w:bCs/>
          <w:noProof/>
          <w:lang w:val="sr-Latn-CS"/>
        </w:rPr>
        <w:t xml:space="preserve"> </w:t>
      </w:r>
      <w:r>
        <w:rPr>
          <w:bCs/>
          <w:noProof/>
          <w:lang w:val="sr-Latn-CS"/>
        </w:rPr>
        <w:t>zakonu</w:t>
      </w:r>
      <w:r w:rsidR="001A1A9D" w:rsidRPr="007F487E">
        <w:rPr>
          <w:bCs/>
          <w:noProof/>
          <w:lang w:val="sr-Latn-CS"/>
        </w:rPr>
        <w:t xml:space="preserve">, </w:t>
      </w:r>
      <w:r>
        <w:rPr>
          <w:bCs/>
          <w:noProof/>
          <w:lang w:val="sr-Latn-CS"/>
        </w:rPr>
        <w:t>sportskim</w:t>
      </w:r>
      <w:r w:rsidR="001A1A9D" w:rsidRPr="007F487E">
        <w:rPr>
          <w:bCs/>
          <w:noProof/>
          <w:lang w:val="sr-Latn-CS"/>
        </w:rPr>
        <w:t xml:space="preserve"> </w:t>
      </w:r>
      <w:r>
        <w:rPr>
          <w:noProof/>
          <w:lang w:val="sr-Latn-CS"/>
        </w:rPr>
        <w:t>pravilima</w:t>
      </w:r>
      <w:r w:rsidR="001A1A9D" w:rsidRPr="007F487E">
        <w:rPr>
          <w:bCs/>
          <w:noProof/>
          <w:lang w:val="sr-Latn-CS"/>
        </w:rPr>
        <w:t xml:space="preserve"> </w:t>
      </w:r>
      <w:r>
        <w:rPr>
          <w:bCs/>
          <w:noProof/>
          <w:lang w:val="sr-Latn-CS"/>
        </w:rPr>
        <w:t>ili</w:t>
      </w:r>
      <w:r w:rsidR="001A1A9D" w:rsidRPr="007F487E">
        <w:rPr>
          <w:bCs/>
          <w:noProof/>
          <w:lang w:val="sr-Latn-CS"/>
        </w:rPr>
        <w:t xml:space="preserve"> </w:t>
      </w:r>
      <w:r>
        <w:rPr>
          <w:bCs/>
          <w:noProof/>
          <w:lang w:val="sr-Latn-CS"/>
        </w:rPr>
        <w:t>opštem</w:t>
      </w:r>
      <w:r w:rsidR="001A1A9D" w:rsidRPr="007F487E">
        <w:rPr>
          <w:bCs/>
          <w:noProof/>
          <w:lang w:val="sr-Latn-CS"/>
        </w:rPr>
        <w:t xml:space="preserve"> </w:t>
      </w:r>
      <w:r>
        <w:rPr>
          <w:bCs/>
          <w:noProof/>
          <w:lang w:val="sr-Latn-CS"/>
        </w:rPr>
        <w:t>aktu</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Ništavost</w:t>
      </w:r>
      <w:r w:rsidR="001A1A9D" w:rsidRPr="007F487E">
        <w:rPr>
          <w:bCs/>
          <w:noProof/>
          <w:lang w:val="sr-Latn-CS"/>
        </w:rPr>
        <w:t xml:space="preserve"> </w:t>
      </w:r>
      <w:r>
        <w:rPr>
          <w:bCs/>
          <w:noProof/>
          <w:lang w:val="sr-Latn-CS"/>
        </w:rPr>
        <w:t>odluke</w:t>
      </w:r>
      <w:r w:rsidR="001A1A9D" w:rsidRPr="007F487E">
        <w:rPr>
          <w:bCs/>
          <w:noProof/>
          <w:lang w:val="sr-Latn-CS"/>
        </w:rPr>
        <w:t xml:space="preserve"> </w:t>
      </w:r>
      <w:r>
        <w:rPr>
          <w:bCs/>
          <w:noProof/>
          <w:lang w:val="sr-Latn-CS"/>
        </w:rPr>
        <w:t>utvrđuje</w:t>
      </w:r>
      <w:r w:rsidR="001A1A9D" w:rsidRPr="007F487E">
        <w:rPr>
          <w:bCs/>
          <w:noProof/>
          <w:lang w:val="sr-Latn-CS"/>
        </w:rPr>
        <w:t xml:space="preserve"> </w:t>
      </w:r>
      <w:r>
        <w:rPr>
          <w:bCs/>
          <w:noProof/>
          <w:lang w:val="sr-Latn-CS"/>
        </w:rPr>
        <w:t>mesno</w:t>
      </w:r>
      <w:r w:rsidR="001A1A9D" w:rsidRPr="007F487E">
        <w:rPr>
          <w:bCs/>
          <w:noProof/>
          <w:lang w:val="sr-Latn-CS"/>
        </w:rPr>
        <w:t xml:space="preserve"> </w:t>
      </w:r>
      <w:r>
        <w:rPr>
          <w:bCs/>
          <w:noProof/>
          <w:lang w:val="sr-Latn-CS"/>
        </w:rPr>
        <w:t>nadležni</w:t>
      </w:r>
      <w:r w:rsidR="001A1A9D" w:rsidRPr="007F487E">
        <w:rPr>
          <w:bCs/>
          <w:caps/>
          <w:noProof/>
          <w:lang w:val="sr-Latn-CS"/>
        </w:rPr>
        <w:t xml:space="preserve"> </w:t>
      </w:r>
      <w:r>
        <w:rPr>
          <w:bCs/>
          <w:noProof/>
          <w:lang w:val="sr-Latn-CS"/>
        </w:rPr>
        <w:t>osnovni</w:t>
      </w:r>
      <w:r w:rsidR="001A1A9D" w:rsidRPr="007F487E">
        <w:rPr>
          <w:bCs/>
          <w:noProof/>
          <w:lang w:val="sr-Latn-CS"/>
        </w:rPr>
        <w:t xml:space="preserve"> </w:t>
      </w:r>
      <w:r>
        <w:rPr>
          <w:bCs/>
          <w:noProof/>
          <w:lang w:val="sr-Latn-CS"/>
        </w:rPr>
        <w:t>sud</w:t>
      </w:r>
      <w:r w:rsidR="001A1A9D" w:rsidRPr="007F487E">
        <w:rPr>
          <w:bCs/>
          <w:noProof/>
          <w:lang w:val="sr-Latn-CS"/>
        </w:rPr>
        <w:t xml:space="preserve">, </w:t>
      </w:r>
      <w:r>
        <w:rPr>
          <w:bCs/>
          <w:noProof/>
          <w:lang w:val="sr-Latn-CS"/>
        </w:rPr>
        <w:t>po</w:t>
      </w:r>
      <w:r w:rsidR="001A1A9D" w:rsidRPr="007F487E">
        <w:rPr>
          <w:bCs/>
          <w:noProof/>
          <w:lang w:val="sr-Latn-CS"/>
        </w:rPr>
        <w:t xml:space="preserve"> </w:t>
      </w:r>
      <w:r>
        <w:rPr>
          <w:bCs/>
          <w:noProof/>
          <w:lang w:val="sr-Latn-CS"/>
        </w:rPr>
        <w:t>tužbi</w:t>
      </w:r>
      <w:r w:rsidR="001A1A9D" w:rsidRPr="007F487E">
        <w:rPr>
          <w:bCs/>
          <w:noProof/>
          <w:lang w:val="sr-Latn-CS"/>
        </w:rPr>
        <w:t xml:space="preserve"> </w:t>
      </w:r>
      <w:r>
        <w:rPr>
          <w:bCs/>
          <w:noProof/>
          <w:lang w:val="sr-Latn-CS"/>
        </w:rPr>
        <w:t>svakog</w:t>
      </w:r>
      <w:r w:rsidR="001A1A9D" w:rsidRPr="007F487E">
        <w:rPr>
          <w:bCs/>
          <w:noProof/>
          <w:lang w:val="sr-Latn-CS"/>
        </w:rPr>
        <w:t xml:space="preserve"> </w:t>
      </w:r>
      <w:r>
        <w:rPr>
          <w:bCs/>
          <w:noProof/>
          <w:lang w:val="sr-Latn-CS"/>
        </w:rPr>
        <w:t>člana</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ili</w:t>
      </w:r>
      <w:r w:rsidR="001A1A9D" w:rsidRPr="007F487E">
        <w:rPr>
          <w:bCs/>
          <w:noProof/>
          <w:lang w:val="sr-Latn-CS"/>
        </w:rPr>
        <w:t xml:space="preserve"> </w:t>
      </w:r>
      <w:r>
        <w:rPr>
          <w:bCs/>
          <w:noProof/>
          <w:lang w:val="sr-Latn-CS"/>
        </w:rPr>
        <w:t>drugog</w:t>
      </w:r>
      <w:r w:rsidR="001A1A9D" w:rsidRPr="007F487E">
        <w:rPr>
          <w:bCs/>
          <w:noProof/>
          <w:lang w:val="sr-Latn-CS"/>
        </w:rPr>
        <w:t xml:space="preserve"> </w:t>
      </w:r>
      <w:r>
        <w:rPr>
          <w:bCs/>
          <w:noProof/>
          <w:lang w:val="sr-Latn-CS"/>
        </w:rPr>
        <w:t>lica</w:t>
      </w:r>
      <w:r w:rsidR="001A1A9D" w:rsidRPr="007F487E">
        <w:rPr>
          <w:bCs/>
          <w:noProof/>
          <w:lang w:val="sr-Latn-CS"/>
        </w:rPr>
        <w:t xml:space="preserve"> </w:t>
      </w:r>
      <w:r>
        <w:rPr>
          <w:bCs/>
          <w:noProof/>
          <w:lang w:val="sr-Latn-CS"/>
        </w:rPr>
        <w:t>koje</w:t>
      </w:r>
      <w:r w:rsidR="001A1A9D" w:rsidRPr="007F487E">
        <w:rPr>
          <w:bCs/>
          <w:noProof/>
          <w:lang w:val="sr-Latn-CS"/>
        </w:rPr>
        <w:t xml:space="preserve"> </w:t>
      </w:r>
      <w:r>
        <w:rPr>
          <w:bCs/>
          <w:noProof/>
          <w:lang w:val="sr-Latn-CS"/>
        </w:rPr>
        <w:t>ima</w:t>
      </w:r>
      <w:r w:rsidR="001A1A9D" w:rsidRPr="007F487E">
        <w:rPr>
          <w:bCs/>
          <w:noProof/>
          <w:lang w:val="sr-Latn-CS"/>
        </w:rPr>
        <w:t xml:space="preserve"> </w:t>
      </w:r>
      <w:r>
        <w:rPr>
          <w:bCs/>
          <w:noProof/>
          <w:lang w:val="sr-Latn-CS"/>
        </w:rPr>
        <w:t>pravni</w:t>
      </w:r>
      <w:r w:rsidR="001A1A9D" w:rsidRPr="007F487E">
        <w:rPr>
          <w:bCs/>
          <w:noProof/>
          <w:lang w:val="sr-Latn-CS"/>
        </w:rPr>
        <w:t xml:space="preserve"> </w:t>
      </w:r>
      <w:r>
        <w:rPr>
          <w:bCs/>
          <w:noProof/>
          <w:lang w:val="sr-Latn-CS"/>
        </w:rPr>
        <w:t>interes</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podnošenje</w:t>
      </w:r>
      <w:r w:rsidR="001A1A9D" w:rsidRPr="007F487E">
        <w:rPr>
          <w:bCs/>
          <w:noProof/>
          <w:lang w:val="sr-Latn-CS"/>
        </w:rPr>
        <w:t xml:space="preserve"> </w:t>
      </w:r>
      <w:r>
        <w:rPr>
          <w:bCs/>
          <w:noProof/>
          <w:lang w:val="sr-Latn-CS"/>
        </w:rPr>
        <w:t>tužbe</w:t>
      </w:r>
      <w:r w:rsidR="001A1A9D" w:rsidRPr="007F487E">
        <w:rPr>
          <w:bCs/>
          <w:noProof/>
          <w:lang w:val="sr-Latn-CS"/>
        </w:rPr>
        <w:t xml:space="preserve"> </w:t>
      </w:r>
      <w:r>
        <w:rPr>
          <w:bCs/>
          <w:noProof/>
          <w:lang w:val="sr-Latn-CS"/>
        </w:rPr>
        <w:t>ili</w:t>
      </w:r>
      <w:r w:rsidR="001A1A9D" w:rsidRPr="007F487E">
        <w:rPr>
          <w:bCs/>
          <w:noProof/>
          <w:lang w:val="sr-Latn-CS"/>
        </w:rPr>
        <w:t xml:space="preserve"> </w:t>
      </w:r>
      <w:r>
        <w:rPr>
          <w:bCs/>
          <w:noProof/>
          <w:lang w:val="sr-Latn-CS"/>
        </w:rPr>
        <w:t>državnog</w:t>
      </w:r>
      <w:r w:rsidR="001A1A9D" w:rsidRPr="007F487E">
        <w:rPr>
          <w:bCs/>
          <w:noProof/>
          <w:lang w:val="sr-Latn-CS"/>
        </w:rPr>
        <w:t xml:space="preserve">, </w:t>
      </w:r>
      <w:r>
        <w:rPr>
          <w:bCs/>
          <w:noProof/>
          <w:lang w:val="sr-Latn-CS"/>
        </w:rPr>
        <w:t>odnosno</w:t>
      </w:r>
      <w:r w:rsidR="001A1A9D" w:rsidRPr="007F487E">
        <w:rPr>
          <w:bCs/>
          <w:noProof/>
          <w:lang w:val="sr-Latn-CS"/>
        </w:rPr>
        <w:t xml:space="preserve"> </w:t>
      </w:r>
      <w:r>
        <w:rPr>
          <w:bCs/>
          <w:noProof/>
          <w:lang w:val="sr-Latn-CS"/>
        </w:rPr>
        <w:t>pokrajinskog</w:t>
      </w:r>
      <w:r w:rsidR="001A1A9D" w:rsidRPr="007F487E">
        <w:rPr>
          <w:bCs/>
          <w:noProof/>
          <w:lang w:val="sr-Latn-CS"/>
        </w:rPr>
        <w:t xml:space="preserve"> </w:t>
      </w:r>
      <w:r>
        <w:rPr>
          <w:bCs/>
          <w:noProof/>
          <w:lang w:val="sr-Latn-CS"/>
        </w:rPr>
        <w:t>prvobranioca</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pravobranioca</w:t>
      </w:r>
      <w:r w:rsidR="001A1A9D" w:rsidRPr="007F487E">
        <w:rPr>
          <w:bCs/>
          <w:noProof/>
          <w:lang w:val="sr-Latn-CS"/>
        </w:rPr>
        <w:t xml:space="preserve"> </w:t>
      </w:r>
      <w:r>
        <w:rPr>
          <w:bCs/>
          <w:noProof/>
          <w:lang w:val="sr-Latn-CS"/>
        </w:rPr>
        <w:t>jedinice</w:t>
      </w:r>
      <w:r w:rsidR="001A1A9D" w:rsidRPr="007F487E">
        <w:rPr>
          <w:bCs/>
          <w:noProof/>
          <w:lang w:val="sr-Latn-CS"/>
        </w:rPr>
        <w:t xml:space="preserve"> </w:t>
      </w:r>
      <w:r>
        <w:rPr>
          <w:bCs/>
          <w:noProof/>
          <w:lang w:val="sr-Latn-CS"/>
        </w:rPr>
        <w:t>lokalne</w:t>
      </w:r>
      <w:r w:rsidR="001A1A9D" w:rsidRPr="007F487E">
        <w:rPr>
          <w:bCs/>
          <w:noProof/>
          <w:lang w:val="sr-Latn-CS"/>
        </w:rPr>
        <w:t xml:space="preserve"> </w:t>
      </w:r>
      <w:r>
        <w:rPr>
          <w:bCs/>
          <w:noProof/>
          <w:lang w:val="sr-Latn-CS"/>
        </w:rPr>
        <w:t>samouprave</w:t>
      </w:r>
      <w:r w:rsidR="001A1A9D" w:rsidRPr="007F487E">
        <w:rPr>
          <w:bCs/>
          <w:noProof/>
          <w:lang w:val="sr-Latn-CS"/>
        </w:rPr>
        <w:t xml:space="preserve">, </w:t>
      </w:r>
      <w:r>
        <w:rPr>
          <w:bCs/>
          <w:noProof/>
          <w:lang w:val="sr-Latn-CS"/>
        </w:rPr>
        <w:t>osim</w:t>
      </w:r>
      <w:r w:rsidR="001A1A9D" w:rsidRPr="007F487E">
        <w:rPr>
          <w:bCs/>
          <w:noProof/>
          <w:lang w:val="sr-Latn-CS"/>
        </w:rPr>
        <w:t xml:space="preserve"> </w:t>
      </w:r>
      <w:r>
        <w:rPr>
          <w:bCs/>
          <w:noProof/>
          <w:lang w:val="sr-Latn-CS"/>
        </w:rPr>
        <w:t>ako</w:t>
      </w:r>
      <w:r w:rsidR="001A1A9D" w:rsidRPr="007F487E">
        <w:rPr>
          <w:bCs/>
          <w:noProof/>
          <w:lang w:val="sr-Latn-CS"/>
        </w:rPr>
        <w:t xml:space="preserve"> </w:t>
      </w:r>
      <w:r>
        <w:rPr>
          <w:bCs/>
          <w:noProof/>
          <w:lang w:val="sr-Latn-CS"/>
        </w:rPr>
        <w:t>je</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rešavanje</w:t>
      </w:r>
      <w:r w:rsidR="001A1A9D" w:rsidRPr="007F487E">
        <w:rPr>
          <w:bCs/>
          <w:noProof/>
          <w:lang w:val="sr-Latn-CS"/>
        </w:rPr>
        <w:t xml:space="preserve"> </w:t>
      </w:r>
      <w:r>
        <w:rPr>
          <w:bCs/>
          <w:noProof/>
          <w:lang w:val="sr-Latn-CS"/>
        </w:rPr>
        <w:t>sporova</w:t>
      </w:r>
      <w:r w:rsidR="001A1A9D" w:rsidRPr="007F487E">
        <w:rPr>
          <w:bCs/>
          <w:noProof/>
          <w:lang w:val="sr-Latn-CS"/>
        </w:rPr>
        <w:t xml:space="preserve"> </w:t>
      </w:r>
      <w:r>
        <w:rPr>
          <w:bCs/>
          <w:noProof/>
          <w:lang w:val="sr-Latn-CS"/>
        </w:rPr>
        <w:t>koji</w:t>
      </w:r>
      <w:r w:rsidR="001A1A9D" w:rsidRPr="007F487E">
        <w:rPr>
          <w:bCs/>
          <w:noProof/>
          <w:lang w:val="sr-Latn-CS"/>
        </w:rPr>
        <w:t xml:space="preserve"> </w:t>
      </w:r>
      <w:r>
        <w:rPr>
          <w:bCs/>
          <w:noProof/>
          <w:lang w:val="sr-Latn-CS"/>
        </w:rPr>
        <w:t>nastanu</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sportskom</w:t>
      </w:r>
      <w:r w:rsidR="001A1A9D" w:rsidRPr="007F487E">
        <w:rPr>
          <w:bCs/>
          <w:noProof/>
          <w:lang w:val="sr-Latn-CS"/>
        </w:rPr>
        <w:t xml:space="preserve"> </w:t>
      </w:r>
      <w:r>
        <w:rPr>
          <w:bCs/>
          <w:noProof/>
          <w:lang w:val="sr-Latn-CS"/>
        </w:rPr>
        <w:t>udruženju</w:t>
      </w:r>
      <w:r w:rsidR="001A1A9D" w:rsidRPr="007F487E">
        <w:rPr>
          <w:bCs/>
          <w:noProof/>
          <w:lang w:val="sr-Latn-CS"/>
        </w:rPr>
        <w:t xml:space="preserve"> </w:t>
      </w:r>
      <w:r>
        <w:rPr>
          <w:bCs/>
          <w:noProof/>
          <w:lang w:val="sr-Latn-CS"/>
        </w:rPr>
        <w:t>utvrđena</w:t>
      </w:r>
      <w:r w:rsidR="001A1A9D" w:rsidRPr="007F487E">
        <w:rPr>
          <w:bCs/>
          <w:noProof/>
          <w:lang w:val="sr-Latn-CS"/>
        </w:rPr>
        <w:t xml:space="preserve"> </w:t>
      </w:r>
      <w:r>
        <w:rPr>
          <w:bCs/>
          <w:noProof/>
          <w:lang w:val="sr-Latn-CS"/>
        </w:rPr>
        <w:t>nadležnost</w:t>
      </w:r>
      <w:r w:rsidR="001A1A9D" w:rsidRPr="007F487E">
        <w:rPr>
          <w:bCs/>
          <w:noProof/>
          <w:lang w:val="sr-Latn-CS"/>
        </w:rPr>
        <w:t xml:space="preserve"> </w:t>
      </w:r>
      <w:r>
        <w:rPr>
          <w:bCs/>
          <w:noProof/>
          <w:lang w:val="sr-Latn-CS"/>
        </w:rPr>
        <w:t>stalnog</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arbitražnog</w:t>
      </w:r>
      <w:r w:rsidR="001A1A9D" w:rsidRPr="007F487E">
        <w:rPr>
          <w:bCs/>
          <w:noProof/>
          <w:lang w:val="sr-Latn-CS"/>
        </w:rPr>
        <w:t xml:space="preserve"> </w:t>
      </w:r>
      <w:r>
        <w:rPr>
          <w:bCs/>
          <w:noProof/>
          <w:lang w:val="sr-Latn-CS"/>
        </w:rPr>
        <w:t>suda</w:t>
      </w:r>
      <w:r w:rsidR="001A1A9D" w:rsidRPr="007F487E">
        <w:rPr>
          <w:bCs/>
          <w:noProof/>
          <w:lang w:val="sr-Latn-CS"/>
        </w:rPr>
        <w:t xml:space="preserve">. </w:t>
      </w:r>
      <w:r>
        <w:rPr>
          <w:noProof/>
          <w:lang w:val="sr-Latn-CS"/>
        </w:rPr>
        <w:t>Tužba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utvrđenje</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60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podnosilac</w:t>
      </w:r>
      <w:r w:rsidR="001A1A9D" w:rsidRPr="007F487E">
        <w:rPr>
          <w:noProof/>
          <w:lang w:val="sr-Latn-CS"/>
        </w:rPr>
        <w:t xml:space="preserve"> </w:t>
      </w:r>
      <w:r>
        <w:rPr>
          <w:noProof/>
          <w:lang w:val="sr-Latn-CS"/>
        </w:rPr>
        <w:t>tužbe</w:t>
      </w:r>
      <w:r w:rsidR="001A1A9D" w:rsidRPr="007F487E">
        <w:rPr>
          <w:noProof/>
          <w:lang w:val="sr-Latn-CS"/>
        </w:rPr>
        <w:t xml:space="preserve"> </w:t>
      </w:r>
      <w:r>
        <w:rPr>
          <w:noProof/>
          <w:lang w:val="sr-Latn-CS"/>
        </w:rPr>
        <w:t>saznao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razloge</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podneti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isteku</w:t>
      </w:r>
      <w:r w:rsidR="001A1A9D" w:rsidRPr="007F487E">
        <w:rPr>
          <w:noProof/>
          <w:lang w:val="sr-Latn-CS"/>
        </w:rPr>
        <w:t xml:space="preserve"> </w:t>
      </w:r>
      <w:r>
        <w:rPr>
          <w:noProof/>
          <w:lang w:val="sr-Latn-CS"/>
        </w:rPr>
        <w:t>roka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nezakonitog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sud</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parnični</w:t>
      </w:r>
      <w:r w:rsidR="001A1A9D" w:rsidRPr="007F487E">
        <w:rPr>
          <w:noProof/>
          <w:lang w:val="sr-Latn-CS"/>
        </w:rPr>
        <w:t xml:space="preserve"> </w:t>
      </w:r>
      <w:r>
        <w:rPr>
          <w:noProof/>
          <w:lang w:val="sr-Latn-CS"/>
        </w:rPr>
        <w:t>postupak</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Osnovnih</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statusa</w:t>
      </w:r>
      <w:r w:rsidR="001A1A9D" w:rsidRPr="007F487E">
        <w:rPr>
          <w:noProof/>
          <w:lang w:val="sr-Latn-CS"/>
        </w:rPr>
        <w:t xml:space="preserve"> </w:t>
      </w:r>
      <w:r>
        <w:rPr>
          <w:noProof/>
          <w:lang w:val="sr-Latn-CS"/>
        </w:rPr>
        <w:t>nevladinih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Evropi</w:t>
      </w:r>
      <w:r w:rsidR="001A1A9D" w:rsidRPr="007F487E">
        <w:rPr>
          <w:noProof/>
          <w:lang w:val="sr-Latn-CS"/>
        </w:rPr>
        <w:t xml:space="preserve">”, </w:t>
      </w:r>
      <w:r>
        <w:rPr>
          <w:noProof/>
          <w:lang w:val="sr-Latn-CS"/>
        </w:rPr>
        <w:t>usvojenih</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novembru</w:t>
      </w:r>
      <w:r w:rsidR="001A1A9D" w:rsidRPr="007F487E">
        <w:rPr>
          <w:noProof/>
          <w:lang w:val="sr-Latn-CS"/>
        </w:rPr>
        <w:t xml:space="preserve"> 2002. </w:t>
      </w:r>
      <w:r>
        <w:rPr>
          <w:noProof/>
          <w:lang w:val="sr-Latn-CS"/>
        </w:rPr>
        <w:t>godine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prihvata</w:t>
      </w:r>
      <w:r w:rsidR="001A1A9D" w:rsidRPr="007F487E">
        <w:rPr>
          <w:noProof/>
          <w:lang w:val="sr-Latn-CS"/>
        </w:rPr>
        <w:t xml:space="preserve"> </w:t>
      </w:r>
      <w:r>
        <w:rPr>
          <w:noProof/>
          <w:lang w:val="sr-Latn-CS"/>
        </w:rPr>
        <w:t>za</w:t>
      </w:r>
      <w:r w:rsidR="001A1A9D" w:rsidRPr="007F487E">
        <w:rPr>
          <w:noProof/>
          <w:lang w:val="sr-Latn-CS"/>
        </w:rPr>
        <w:t xml:space="preserve"> </w:t>
      </w:r>
      <w:r>
        <w:rPr>
          <w:noProof/>
          <w:u w:val="single"/>
          <w:lang w:val="sr-Latn-CS"/>
        </w:rPr>
        <w:t>upis</w:t>
      </w:r>
      <w:r w:rsidR="001A1A9D" w:rsidRPr="007F487E">
        <w:rPr>
          <w:noProof/>
          <w:u w:val="single"/>
          <w:lang w:val="sr-Latn-CS"/>
        </w:rPr>
        <w:t xml:space="preserve"> </w:t>
      </w:r>
      <w:r>
        <w:rPr>
          <w:noProof/>
          <w:u w:val="single"/>
          <w:lang w:val="sr-Latn-CS"/>
        </w:rPr>
        <w:t>u</w:t>
      </w:r>
      <w:r w:rsidR="001A1A9D" w:rsidRPr="007F487E">
        <w:rPr>
          <w:noProof/>
          <w:u w:val="single"/>
          <w:lang w:val="sr-Latn-CS"/>
        </w:rPr>
        <w:t xml:space="preserve"> </w:t>
      </w:r>
      <w:r>
        <w:rPr>
          <w:noProof/>
          <w:u w:val="single"/>
          <w:lang w:val="sr-Latn-CS"/>
        </w:rPr>
        <w:t>registar</w:t>
      </w:r>
      <w:r w:rsidR="001A1A9D" w:rsidRPr="007F487E">
        <w:rPr>
          <w:noProof/>
          <w:lang w:val="sr-Latn-CS"/>
        </w:rPr>
        <w:t xml:space="preserve">, </w:t>
      </w:r>
      <w:r>
        <w:rPr>
          <w:noProof/>
          <w:lang w:val="sr-Latn-CS"/>
        </w:rPr>
        <w:t>tzv</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prijave</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krajnje</w:t>
      </w:r>
      <w:r w:rsidR="001A1A9D" w:rsidRPr="007F487E">
        <w:rPr>
          <w:noProof/>
          <w:lang w:val="sr-Latn-CS"/>
        </w:rPr>
        <w:t xml:space="preserve"> </w:t>
      </w:r>
      <w:r>
        <w:rPr>
          <w:noProof/>
          <w:lang w:val="sr-Latn-CS"/>
        </w:rPr>
        <w:t>brz</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efikasan</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sporovi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vezani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ocena</w:t>
      </w:r>
      <w:r w:rsidR="001A1A9D" w:rsidRPr="007F487E">
        <w:rPr>
          <w:noProof/>
          <w:lang w:val="sr-Latn-CS"/>
        </w:rPr>
        <w:t xml:space="preserve"> </w:t>
      </w:r>
      <w:r>
        <w:rPr>
          <w:noProof/>
          <w:lang w:val="sr-Latn-CS"/>
        </w:rPr>
        <w:t>zakonitosti</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prepuštaju</w:t>
      </w:r>
      <w:r w:rsidR="001A1A9D" w:rsidRPr="007F487E">
        <w:rPr>
          <w:noProof/>
          <w:lang w:val="sr-Latn-CS"/>
        </w:rPr>
        <w:t xml:space="preserve"> </w:t>
      </w:r>
      <w:r>
        <w:rPr>
          <w:noProof/>
          <w:lang w:val="sr-Latn-CS"/>
        </w:rPr>
        <w:t>sudskoj</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dakle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registracione</w:t>
      </w:r>
      <w:r w:rsidR="001A1A9D" w:rsidRPr="007F487E">
        <w:rPr>
          <w:noProof/>
          <w:lang w:val="sr-Latn-CS"/>
        </w:rPr>
        <w:t xml:space="preserve"> </w:t>
      </w:r>
      <w:r>
        <w:rPr>
          <w:noProof/>
          <w:lang w:val="sr-Latn-CS"/>
        </w:rPr>
        <w:t>prijave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prijava</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upisuju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podneti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nastale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Registrovanje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Agenciji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čime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izvršena</w:t>
      </w:r>
      <w:r w:rsidR="001A1A9D" w:rsidRPr="007F487E">
        <w:rPr>
          <w:noProof/>
          <w:lang w:val="sr-Latn-CS"/>
        </w:rPr>
        <w:t xml:space="preserve"> </w:t>
      </w:r>
      <w:r>
        <w:rPr>
          <w:noProof/>
          <w:lang w:val="sr-Latn-CS"/>
        </w:rPr>
        <w:t>unifikacija</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jedinstven</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velikoj</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pojednostavljen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usklađen</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upisom</w:t>
      </w:r>
      <w:r w:rsidR="001A1A9D" w:rsidRPr="007F487E">
        <w:rPr>
          <w:noProof/>
          <w:lang w:val="sr-Latn-CS"/>
        </w:rPr>
        <w:t xml:space="preserve"> </w:t>
      </w:r>
      <w:r>
        <w:rPr>
          <w:noProof/>
          <w:lang w:val="sr-Latn-CS"/>
        </w:rPr>
        <w:t>većeg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pravnih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imenovanja</w:t>
      </w:r>
      <w:r w:rsidR="001A1A9D" w:rsidRPr="007F487E">
        <w:rPr>
          <w:noProof/>
          <w:lang w:val="sr-Latn-CS"/>
        </w:rPr>
        <w:t xml:space="preserve"> </w:t>
      </w:r>
      <w:r>
        <w:rPr>
          <w:noProof/>
          <w:lang w:val="sr-Latn-CS"/>
        </w:rPr>
        <w:t>Registratora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njegova</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registracije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Agenciji</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stiče</w:t>
      </w:r>
      <w:r w:rsidR="001A1A9D" w:rsidRPr="007F487E">
        <w:rPr>
          <w:noProof/>
          <w:lang w:val="sr-Latn-CS"/>
        </w:rPr>
        <w:t xml:space="preserve"> </w:t>
      </w:r>
      <w:r>
        <w:rPr>
          <w:noProof/>
          <w:lang w:val="sr-Latn-CS"/>
        </w:rPr>
        <w:t>svojstvo</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danom</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detaljno</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sadržina</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razlozi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ništavosti</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Ministarstvo</w:t>
      </w:r>
      <w:r w:rsidR="001A1A9D" w:rsidRPr="007F487E">
        <w:rPr>
          <w:noProof/>
          <w:lang w:val="sr-Latn-CS"/>
        </w:rPr>
        <w:t xml:space="preserve"> </w:t>
      </w:r>
      <w:r>
        <w:rPr>
          <w:noProof/>
          <w:lang w:val="sr-Latn-CS"/>
        </w:rPr>
        <w:t>vodi</w:t>
      </w:r>
      <w:r w:rsidR="001A1A9D" w:rsidRPr="007F487E">
        <w:rPr>
          <w:noProof/>
          <w:lang w:val="sr-Latn-CS"/>
        </w:rPr>
        <w:t xml:space="preserve"> </w:t>
      </w:r>
      <w:r>
        <w:rPr>
          <w:noProof/>
          <w:u w:val="single"/>
          <w:lang w:val="sr-Latn-CS"/>
        </w:rPr>
        <w:t>Jedinstvenu</w:t>
      </w:r>
      <w:r w:rsidR="001A1A9D" w:rsidRPr="007F487E">
        <w:rPr>
          <w:noProof/>
          <w:u w:val="single"/>
          <w:lang w:val="sr-Latn-CS"/>
        </w:rPr>
        <w:t xml:space="preserve"> </w:t>
      </w:r>
      <w:r>
        <w:rPr>
          <w:noProof/>
          <w:u w:val="single"/>
          <w:lang w:val="sr-Latn-CS"/>
        </w:rPr>
        <w:t>evidenciju</w:t>
      </w:r>
      <w:r w:rsidR="001A1A9D" w:rsidRPr="007F487E">
        <w:rPr>
          <w:noProof/>
          <w:u w:val="single"/>
          <w:lang w:val="sr-Latn-CS"/>
        </w:rPr>
        <w:t xml:space="preserve"> </w:t>
      </w:r>
      <w:r>
        <w:rPr>
          <w:noProof/>
          <w:u w:val="single"/>
          <w:lang w:val="sr-Latn-CS"/>
        </w:rPr>
        <w:t>udruženja</w:t>
      </w:r>
      <w:r w:rsidR="001A1A9D" w:rsidRPr="007F487E">
        <w:rPr>
          <w:noProof/>
          <w:u w:val="single"/>
          <w:lang w:val="sr-Latn-CS"/>
        </w:rPr>
        <w:t xml:space="preserve">, </w:t>
      </w:r>
      <w:r>
        <w:rPr>
          <w:noProof/>
          <w:u w:val="single"/>
          <w:lang w:val="sr-Latn-CS"/>
        </w:rPr>
        <w:t>organizacija</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preduzetnika</w:t>
      </w:r>
      <w:r w:rsidR="001A1A9D" w:rsidRPr="007F487E">
        <w:rPr>
          <w:noProof/>
          <w:u w:val="single"/>
          <w:lang w:val="sr-Latn-CS"/>
        </w:rPr>
        <w:t xml:space="preserve"> </w:t>
      </w:r>
      <w:r>
        <w:rPr>
          <w:noProof/>
          <w:u w:val="single"/>
          <w:lang w:val="sr-Latn-CS"/>
        </w:rPr>
        <w:t>u</w:t>
      </w:r>
      <w:r w:rsidR="001A1A9D" w:rsidRPr="007F487E">
        <w:rPr>
          <w:noProof/>
          <w:u w:val="single"/>
          <w:lang w:val="sr-Latn-CS"/>
        </w:rPr>
        <w:t xml:space="preserve"> </w:t>
      </w:r>
      <w:r>
        <w:rPr>
          <w:noProof/>
          <w:u w:val="single"/>
          <w:lang w:val="sr-Latn-CS"/>
        </w:rPr>
        <w:t>oblasti</w:t>
      </w:r>
      <w:r w:rsidR="001A1A9D" w:rsidRPr="007F487E">
        <w:rPr>
          <w:noProof/>
          <w:u w:val="single"/>
          <w:lang w:val="sr-Latn-CS"/>
        </w:rPr>
        <w:t xml:space="preserve"> </w:t>
      </w:r>
      <w:r>
        <w:rPr>
          <w:noProof/>
          <w:u w:val="single"/>
          <w:lang w:val="sr-Latn-CS"/>
        </w:rPr>
        <w:t>sporta</w:t>
      </w:r>
      <w:r w:rsidR="001A1A9D" w:rsidRPr="007F487E">
        <w:rPr>
          <w:noProof/>
          <w:lang w:val="sr-Latn-CS"/>
        </w:rPr>
        <w:t xml:space="preserve">. </w:t>
      </w:r>
      <w:r>
        <w:rPr>
          <w:noProof/>
          <w:lang w:val="sr-Latn-CS"/>
        </w:rPr>
        <w:t>Registarski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dostavlja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primerak</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upisu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Jedinstvenu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obaveštava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caps/>
          <w:noProof/>
          <w:lang w:val="sr-Latn-CS"/>
        </w:rPr>
        <w:t xml:space="preserve"> </w:t>
      </w:r>
      <w:r>
        <w:rPr>
          <w:noProof/>
          <w:lang w:val="sr-Latn-CS"/>
        </w:rPr>
        <w:t>o</w:t>
      </w:r>
      <w:r w:rsidR="001A1A9D" w:rsidRPr="007F487E">
        <w:rPr>
          <w:noProof/>
          <w:lang w:val="sr-Latn-CS"/>
        </w:rPr>
        <w:t xml:space="preserve"> </w:t>
      </w:r>
      <w:r>
        <w:rPr>
          <w:noProof/>
          <w:lang w:val="sr-Latn-CS"/>
        </w:rPr>
        <w:t>broju</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upisano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Jedinstvenu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jedinstvene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ujedno</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javnu</w:t>
      </w:r>
      <w:r w:rsidR="001A1A9D" w:rsidRPr="007F487E">
        <w:rPr>
          <w:noProof/>
          <w:lang w:val="sr-Latn-CS"/>
        </w:rPr>
        <w:t xml:space="preserve"> </w:t>
      </w:r>
      <w:r>
        <w:rPr>
          <w:noProof/>
          <w:lang w:val="sr-Latn-CS"/>
        </w:rPr>
        <w:t>dostupnost</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Jedinstvene</w:t>
      </w:r>
      <w:r w:rsidR="001A1A9D" w:rsidRPr="007F487E">
        <w:rPr>
          <w:noProof/>
          <w:lang w:val="sr-Latn-CS"/>
        </w:rPr>
        <w:t xml:space="preserve"> </w:t>
      </w:r>
      <w:r>
        <w:rPr>
          <w:noProof/>
          <w:lang w:val="sr-Latn-CS"/>
        </w:rPr>
        <w:t>evidencije</w:t>
      </w:r>
      <w:r w:rsidR="001A1A9D" w:rsidRPr="007F487E">
        <w:rPr>
          <w:noProof/>
          <w:lang w:val="sr-Latn-CS"/>
        </w:rPr>
        <w:t xml:space="preserve"> - </w:t>
      </w:r>
      <w:r>
        <w:rPr>
          <w:noProof/>
          <w:lang w:val="sr-Latn-CS"/>
        </w:rPr>
        <w:t>preko</w:t>
      </w:r>
      <w:r w:rsidR="001A1A9D" w:rsidRPr="007F487E">
        <w:rPr>
          <w:noProof/>
          <w:lang w:val="sr-Latn-CS"/>
        </w:rPr>
        <w:t xml:space="preserve"> </w:t>
      </w:r>
      <w:r>
        <w:rPr>
          <w:noProof/>
          <w:lang w:val="sr-Latn-CS"/>
        </w:rPr>
        <w:t>interneta</w:t>
      </w:r>
      <w:r w:rsidR="001A1A9D" w:rsidRPr="007F487E">
        <w:rPr>
          <w:noProof/>
          <w:lang w:val="sr-Latn-CS"/>
        </w:rPr>
        <w:t xml:space="preserve">. </w:t>
      </w:r>
      <w:r>
        <w:rPr>
          <w:noProof/>
          <w:lang w:val="sr-Latn-CS"/>
        </w:rPr>
        <w:t>Agencija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dostavlja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odlaganja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registrovane</w:t>
      </w:r>
      <w:r w:rsidR="001A1A9D" w:rsidRPr="007F487E">
        <w:rPr>
          <w:noProof/>
          <w:lang w:val="sr-Latn-CS"/>
        </w:rPr>
        <w:t xml:space="preserve"> </w:t>
      </w:r>
      <w:r>
        <w:rPr>
          <w:noProof/>
          <w:lang w:val="sr-Latn-CS"/>
        </w:rPr>
        <w:t>podatke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pravnim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preduzetnicima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putem</w:t>
      </w:r>
      <w:r w:rsidR="001A1A9D" w:rsidRPr="007F487E">
        <w:rPr>
          <w:noProof/>
          <w:lang w:val="sr-Latn-CS"/>
        </w:rPr>
        <w:t xml:space="preserve"> web </w:t>
      </w:r>
      <w:r>
        <w:rPr>
          <w:noProof/>
          <w:lang w:val="sr-Latn-CS"/>
        </w:rPr>
        <w:t>servisa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upisa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Jedinstvenu</w:t>
      </w:r>
      <w:r w:rsidR="001A1A9D" w:rsidRPr="007F487E">
        <w:rPr>
          <w:noProof/>
          <w:lang w:val="sr-Latn-CS"/>
        </w:rPr>
        <w:t xml:space="preserve"> </w:t>
      </w:r>
      <w:r>
        <w:rPr>
          <w:noProof/>
          <w:lang w:val="sr-Latn-CS"/>
        </w:rPr>
        <w:t>evidenciju</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Kako</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bez</w:t>
      </w:r>
      <w:r w:rsidR="001A1A9D" w:rsidRPr="007F487E">
        <w:rPr>
          <w:noProof/>
          <w:lang w:val="sr-Latn-CS"/>
        </w:rPr>
        <w:t xml:space="preserve"> </w:t>
      </w:r>
      <w:r>
        <w:rPr>
          <w:noProof/>
          <w:u w:val="single"/>
          <w:lang w:val="sr-Latn-CS"/>
        </w:rPr>
        <w:t>imovine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sticati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priloga</w:t>
      </w:r>
      <w:r w:rsidR="001A1A9D" w:rsidRPr="007F487E">
        <w:rPr>
          <w:noProof/>
          <w:lang w:val="sr-Latn-CS"/>
        </w:rPr>
        <w:t xml:space="preserve">, </w:t>
      </w:r>
      <w:r>
        <w:rPr>
          <w:noProof/>
          <w:lang w:val="sr-Latn-CS"/>
        </w:rPr>
        <w:t>članarine</w:t>
      </w:r>
      <w:r w:rsidR="001A1A9D" w:rsidRPr="007F487E">
        <w:rPr>
          <w:noProof/>
          <w:lang w:val="sr-Latn-CS"/>
        </w:rPr>
        <w:t xml:space="preserve">, </w:t>
      </w:r>
      <w:r>
        <w:rPr>
          <w:noProof/>
          <w:lang w:val="sr-Latn-CS"/>
        </w:rPr>
        <w:t>donacija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poklona</w:t>
      </w:r>
      <w:r w:rsidR="001A1A9D" w:rsidRPr="007F487E">
        <w:rPr>
          <w:noProof/>
          <w:lang w:val="sr-Latn-CS"/>
        </w:rPr>
        <w:t xml:space="preserve">, </w:t>
      </w:r>
      <w:r>
        <w:rPr>
          <w:noProof/>
          <w:lang w:val="sr-Latn-CS"/>
        </w:rPr>
        <w:t>subvencija</w:t>
      </w:r>
      <w:r w:rsidR="001A1A9D" w:rsidRPr="007F487E">
        <w:rPr>
          <w:noProof/>
          <w:lang w:val="sr-Latn-CS"/>
        </w:rPr>
        <w:t xml:space="preserve">, </w:t>
      </w:r>
      <w:r>
        <w:rPr>
          <w:noProof/>
          <w:lang w:val="sr-Latn-CS"/>
        </w:rPr>
        <w:t>nasleđa</w:t>
      </w:r>
      <w:r w:rsidR="001A1A9D" w:rsidRPr="007F487E">
        <w:rPr>
          <w:noProof/>
          <w:lang w:val="sr-Latn-CS"/>
        </w:rPr>
        <w:t xml:space="preserve">, </w:t>
      </w:r>
      <w:r>
        <w:rPr>
          <w:noProof/>
          <w:lang w:val="sr-Latn-CS"/>
        </w:rPr>
        <w:t>kamata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uloge</w:t>
      </w:r>
      <w:r w:rsidR="001A1A9D" w:rsidRPr="007F487E">
        <w:rPr>
          <w:noProof/>
          <w:lang w:val="sr-Latn-CS"/>
        </w:rPr>
        <w:t xml:space="preserve">, </w:t>
      </w:r>
      <w:r>
        <w:rPr>
          <w:noProof/>
          <w:lang w:val="sr-Latn-CS"/>
        </w:rPr>
        <w:t>zakupnine</w:t>
      </w:r>
      <w:r w:rsidR="001A1A9D" w:rsidRPr="007F487E">
        <w:rPr>
          <w:noProof/>
          <w:lang w:val="sr-Latn-CS"/>
        </w:rPr>
        <w:t xml:space="preserve">, </w:t>
      </w:r>
      <w:r>
        <w:rPr>
          <w:noProof/>
          <w:lang w:val="sr-Latn-CS"/>
        </w:rPr>
        <w:t>dividendi</w:t>
      </w:r>
      <w:r w:rsidR="001A1A9D" w:rsidRPr="007F487E">
        <w:rPr>
          <w:noProof/>
          <w:lang w:val="sr-Latn-CS"/>
        </w:rPr>
        <w:t xml:space="preserve">, </w:t>
      </w:r>
      <w:r>
        <w:rPr>
          <w:noProof/>
          <w:lang w:val="sr-Latn-CS"/>
        </w:rPr>
        <w:t>usluga</w:t>
      </w:r>
      <w:r w:rsidR="001A1A9D" w:rsidRPr="007F487E">
        <w:rPr>
          <w:noProof/>
          <w:lang w:val="sr-Latn-CS"/>
        </w:rPr>
        <w:t xml:space="preserve">, </w:t>
      </w:r>
      <w:r>
        <w:rPr>
          <w:noProof/>
          <w:lang w:val="sr-Latn-CS"/>
        </w:rPr>
        <w:t>sponzorstva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komercijalnih</w:t>
      </w:r>
      <w:r w:rsidR="001A1A9D" w:rsidRPr="007F487E">
        <w:rPr>
          <w:noProof/>
          <w:lang w:val="sr-Latn-CS"/>
        </w:rPr>
        <w:t xml:space="preserve">, </w:t>
      </w:r>
      <w:r>
        <w:rPr>
          <w:noProof/>
          <w:lang w:val="sr-Latn-CS"/>
        </w:rPr>
        <w:t>marketinških</w:t>
      </w:r>
      <w:r w:rsidR="001A1A9D" w:rsidRPr="007F487E">
        <w:rPr>
          <w:noProof/>
          <w:lang w:val="sr-Latn-CS"/>
        </w:rPr>
        <w:t xml:space="preserve">, </w:t>
      </w:r>
      <w:r>
        <w:rPr>
          <w:noProof/>
          <w:lang w:val="sr-Latn-CS"/>
        </w:rPr>
        <w:t>poslovnih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poslovne</w:t>
      </w:r>
      <w:r w:rsidR="001A1A9D" w:rsidRPr="007F487E">
        <w:rPr>
          <w:noProof/>
          <w:lang w:val="sr-Latn-CS"/>
        </w:rPr>
        <w:t xml:space="preserve"> </w:t>
      </w:r>
      <w:r>
        <w:rPr>
          <w:noProof/>
          <w:lang w:val="sr-Latn-CS"/>
        </w:rPr>
        <w:t>knjige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podnosi</w:t>
      </w:r>
      <w:r w:rsidR="001A1A9D" w:rsidRPr="007F487E">
        <w:rPr>
          <w:noProof/>
          <w:lang w:val="sr-Latn-CS"/>
        </w:rPr>
        <w:t xml:space="preserve"> </w:t>
      </w:r>
      <w:r>
        <w:rPr>
          <w:noProof/>
          <w:u w:val="single"/>
          <w:lang w:val="sr-Latn-CS"/>
        </w:rPr>
        <w:t>finansijske</w:t>
      </w:r>
      <w:r w:rsidR="001A1A9D" w:rsidRPr="007F487E">
        <w:rPr>
          <w:noProof/>
          <w:u w:val="single"/>
          <w:lang w:val="sr-Latn-CS"/>
        </w:rPr>
        <w:t xml:space="preserve"> </w:t>
      </w:r>
      <w:r>
        <w:rPr>
          <w:noProof/>
          <w:u w:val="single"/>
          <w:lang w:val="sr-Latn-CS"/>
        </w:rPr>
        <w:t>izveštaje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računovodstvu</w:t>
      </w:r>
      <w:r w:rsidR="001A1A9D" w:rsidRPr="007F487E">
        <w:rPr>
          <w:noProof/>
          <w:lang w:val="sr-Latn-CS"/>
        </w:rPr>
        <w:t xml:space="preserve">. </w:t>
      </w:r>
      <w:r>
        <w:rPr>
          <w:noProof/>
          <w:lang w:val="sr-Latn-CS"/>
        </w:rPr>
        <w:t>Godišnji</w:t>
      </w:r>
      <w:r w:rsidR="001A1A9D" w:rsidRPr="007F487E">
        <w:rPr>
          <w:noProof/>
          <w:lang w:val="sr-Latn-CS"/>
        </w:rPr>
        <w:t xml:space="preserve"> </w:t>
      </w:r>
      <w:r>
        <w:rPr>
          <w:noProof/>
          <w:lang w:val="sr-Latn-CS"/>
        </w:rPr>
        <w:t>obračuni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izveštaji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podnose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skupštini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utvrđen</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Godišnji</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objavljuje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w:t>
      </w:r>
      <w:r w:rsidR="001A1A9D" w:rsidRPr="007F487E">
        <w:rPr>
          <w:noProof/>
          <w:lang w:val="sr-Latn-CS"/>
        </w:rPr>
        <w:t xml:space="preserve"> </w:t>
      </w:r>
      <w:r>
        <w:rPr>
          <w:noProof/>
          <w:lang w:val="sr-Latn-CS"/>
        </w:rPr>
        <w:t>stranici</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u w:val="single"/>
          <w:lang w:val="sr-Latn-CS"/>
        </w:rPr>
        <w:t>Reviziju</w:t>
      </w:r>
      <w:r w:rsidR="001A1A9D" w:rsidRPr="007F487E">
        <w:rPr>
          <w:noProof/>
          <w:lang w:val="sr-Latn-CS"/>
        </w:rPr>
        <w:t xml:space="preserve"> </w:t>
      </w:r>
      <w:r>
        <w:rPr>
          <w:noProof/>
          <w:lang w:val="sr-Latn-CS"/>
        </w:rPr>
        <w:t>poslovnih</w:t>
      </w:r>
      <w:r w:rsidR="001A1A9D" w:rsidRPr="007F487E">
        <w:rPr>
          <w:noProof/>
          <w:lang w:val="sr-Latn-CS"/>
        </w:rPr>
        <w:t xml:space="preserve"> </w:t>
      </w:r>
      <w:r>
        <w:rPr>
          <w:noProof/>
          <w:lang w:val="sr-Latn-CS"/>
        </w:rPr>
        <w:t>knjiga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ovlašćeno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nikakve</w:t>
      </w:r>
      <w:r w:rsidR="001A1A9D" w:rsidRPr="007F487E">
        <w:rPr>
          <w:noProof/>
          <w:lang w:val="sr-Latn-CS"/>
        </w:rPr>
        <w:t xml:space="preserve"> </w:t>
      </w:r>
      <w:r>
        <w:rPr>
          <w:noProof/>
          <w:lang w:val="sr-Latn-CS"/>
        </w:rPr>
        <w:t>veze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upravom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Drugčija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važe</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takmiči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profesionalnoj</w:t>
      </w:r>
      <w:r w:rsidR="001A1A9D" w:rsidRPr="007F487E">
        <w:rPr>
          <w:noProof/>
          <w:lang w:val="sr-Latn-CS"/>
        </w:rPr>
        <w:t xml:space="preserve"> </w:t>
      </w:r>
      <w:r>
        <w:rPr>
          <w:noProof/>
          <w:lang w:val="sr-Latn-CS"/>
        </w:rPr>
        <w:t>ligi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tu</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važe</w:t>
      </w:r>
      <w:r w:rsidR="001A1A9D" w:rsidRPr="007F487E">
        <w:rPr>
          <w:noProof/>
          <w:lang w:val="sr-Latn-CS"/>
        </w:rPr>
        <w:t xml:space="preserve"> </w:t>
      </w:r>
      <w:r>
        <w:rPr>
          <w:noProof/>
          <w:lang w:val="sr-Latn-CS"/>
        </w:rPr>
        <w:t>ista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UEFA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ustanovljeno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najviši</w:t>
      </w:r>
      <w:r w:rsidR="001A1A9D" w:rsidRPr="007F487E">
        <w:rPr>
          <w:noProof/>
          <w:lang w:val="sr-Latn-CS"/>
        </w:rPr>
        <w:t xml:space="preserve"> </w:t>
      </w:r>
      <w:r>
        <w:rPr>
          <w:noProof/>
          <w:lang w:val="sr-Latn-CS"/>
        </w:rPr>
        <w:t>rang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članicama</w:t>
      </w:r>
      <w:r w:rsidR="001A1A9D" w:rsidRPr="007F487E">
        <w:rPr>
          <w:noProof/>
          <w:lang w:val="sr-Latn-CS"/>
        </w:rPr>
        <w:t xml:space="preserve"> </w:t>
      </w:r>
      <w:r>
        <w:rPr>
          <w:noProof/>
          <w:lang w:val="sr-Latn-CS"/>
        </w:rPr>
        <w:t>UEFA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poslovne</w:t>
      </w:r>
      <w:r w:rsidR="001A1A9D" w:rsidRPr="007F487E">
        <w:rPr>
          <w:noProof/>
          <w:lang w:val="sr-Latn-CS"/>
        </w:rPr>
        <w:t xml:space="preserve"> </w:t>
      </w:r>
      <w:r>
        <w:rPr>
          <w:noProof/>
          <w:lang w:val="sr-Latn-CS"/>
        </w:rPr>
        <w:t>knjige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finansijske</w:t>
      </w:r>
      <w:r w:rsidR="001A1A9D" w:rsidRPr="007F487E">
        <w:rPr>
          <w:noProof/>
          <w:lang w:val="sr-Latn-CS"/>
        </w:rPr>
        <w:t xml:space="preserve"> </w:t>
      </w:r>
      <w:r>
        <w:rPr>
          <w:noProof/>
          <w:lang w:val="sr-Latn-CS"/>
        </w:rPr>
        <w:t>izveštaje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računovodstvu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revizija</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ovih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revizija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Revizorski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objavljuje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w:t>
      </w:r>
      <w:r w:rsidR="001A1A9D" w:rsidRPr="007F487E">
        <w:rPr>
          <w:noProof/>
          <w:lang w:val="sr-Latn-CS"/>
        </w:rPr>
        <w:t xml:space="preserve"> </w:t>
      </w:r>
      <w:r>
        <w:rPr>
          <w:noProof/>
          <w:lang w:val="sr-Latn-CS"/>
        </w:rPr>
        <w:t>stranici</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u w:val="single"/>
          <w:lang w:val="sr-Latn-CS"/>
        </w:rPr>
        <w:t>Za</w:t>
      </w:r>
      <w:r w:rsidR="001A1A9D" w:rsidRPr="007F487E">
        <w:rPr>
          <w:noProof/>
          <w:u w:val="single"/>
          <w:lang w:val="sr-Latn-CS"/>
        </w:rPr>
        <w:t xml:space="preserve"> </w:t>
      </w:r>
      <w:r>
        <w:rPr>
          <w:noProof/>
          <w:u w:val="single"/>
          <w:lang w:val="sr-Latn-CS"/>
        </w:rPr>
        <w:t>obaveze</w:t>
      </w:r>
      <w:r w:rsidR="001A1A9D" w:rsidRPr="007F487E">
        <w:rPr>
          <w:noProof/>
          <w:u w:val="single"/>
          <w:lang w:val="sr-Latn-CS"/>
        </w:rPr>
        <w:t xml:space="preserve"> </w:t>
      </w:r>
      <w:r>
        <w:rPr>
          <w:noProof/>
          <w:u w:val="single"/>
          <w:lang w:val="sr-Latn-CS"/>
        </w:rPr>
        <w:t>sportsko</w:t>
      </w:r>
      <w:r w:rsidR="001A1A9D" w:rsidRPr="007F487E">
        <w:rPr>
          <w:noProof/>
          <w:u w:val="single"/>
          <w:lang w:val="sr-Latn-CS"/>
        </w:rPr>
        <w:t xml:space="preserve"> </w:t>
      </w:r>
      <w:r>
        <w:rPr>
          <w:noProof/>
          <w:u w:val="single"/>
          <w:lang w:val="sr-Latn-CS"/>
        </w:rPr>
        <w:t>udruženje</w:t>
      </w:r>
      <w:r w:rsidR="001A1A9D" w:rsidRPr="007F487E">
        <w:rPr>
          <w:noProof/>
          <w:u w:val="single"/>
          <w:lang w:val="sr-Latn-CS"/>
        </w:rPr>
        <w:t xml:space="preserve"> </w:t>
      </w:r>
      <w:r>
        <w:rPr>
          <w:noProof/>
          <w:u w:val="single"/>
          <w:lang w:val="sr-Latn-CS"/>
        </w:rPr>
        <w:t>odgovara</w:t>
      </w:r>
      <w:r w:rsidR="001A1A9D" w:rsidRPr="007F487E">
        <w:rPr>
          <w:noProof/>
          <w:u w:val="single"/>
          <w:lang w:val="sr-Latn-CS"/>
        </w:rPr>
        <w:t xml:space="preserve"> </w:t>
      </w:r>
      <w:r>
        <w:rPr>
          <w:noProof/>
          <w:u w:val="single"/>
          <w:lang w:val="sr-Latn-CS"/>
        </w:rPr>
        <w:t>celokupnom</w:t>
      </w:r>
      <w:r w:rsidR="001A1A9D" w:rsidRPr="007F487E">
        <w:rPr>
          <w:noProof/>
          <w:u w:val="single"/>
          <w:lang w:val="sr-Latn-CS"/>
        </w:rPr>
        <w:t xml:space="preserve"> </w:t>
      </w:r>
      <w:r>
        <w:rPr>
          <w:noProof/>
          <w:u w:val="single"/>
          <w:lang w:val="sr-Latn-CS"/>
        </w:rPr>
        <w:t>svojom</w:t>
      </w:r>
      <w:r w:rsidR="001A1A9D" w:rsidRPr="007F487E">
        <w:rPr>
          <w:noProof/>
          <w:u w:val="single"/>
          <w:lang w:val="sr-Latn-CS"/>
        </w:rPr>
        <w:t xml:space="preserve"> </w:t>
      </w:r>
      <w:r>
        <w:rPr>
          <w:noProof/>
          <w:u w:val="single"/>
          <w:lang w:val="sr-Latn-CS"/>
        </w:rPr>
        <w:t>imovinom</w:t>
      </w:r>
      <w:r w:rsidR="001A1A9D" w:rsidRPr="007F487E">
        <w:rPr>
          <w:noProof/>
          <w:u w:val="single"/>
          <w:lang w:val="sr-Latn-CS"/>
        </w:rPr>
        <w:t>.</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solidarno</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postupaju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imovinom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njihova</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zloupotrebe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formu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nezakonite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prevarne</w:t>
      </w:r>
      <w:r w:rsidR="001A1A9D" w:rsidRPr="007F487E">
        <w:rPr>
          <w:noProof/>
          <w:lang w:val="sr-Latn-CS"/>
        </w:rPr>
        <w:t xml:space="preserve"> </w:t>
      </w:r>
      <w:r>
        <w:rPr>
          <w:noProof/>
          <w:lang w:val="sr-Latn-CS"/>
        </w:rPr>
        <w:t>svrhe</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imovinu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nešto</w:t>
      </w:r>
      <w:r w:rsidR="001A1A9D" w:rsidRPr="007F487E">
        <w:rPr>
          <w:noProof/>
          <w:lang w:val="sr-Latn-CS"/>
        </w:rPr>
        <w:t xml:space="preserve"> </w:t>
      </w:r>
      <w:r>
        <w:rPr>
          <w:noProof/>
          <w:lang w:val="sr-Latn-CS"/>
        </w:rPr>
        <w:t>drugo</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njegovih</w:t>
      </w:r>
      <w:r w:rsidR="001A1A9D" w:rsidRPr="007F487E">
        <w:rPr>
          <w:noProof/>
          <w:lang w:val="sr-Latn-CS"/>
        </w:rPr>
        <w:t xml:space="preserve"> </w:t>
      </w:r>
      <w:r>
        <w:rPr>
          <w:noProof/>
          <w:lang w:val="sr-Latn-CS"/>
        </w:rPr>
        <w:t>statutarnih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deliti</w:t>
      </w:r>
      <w:r w:rsidR="001A1A9D" w:rsidRPr="007F487E">
        <w:rPr>
          <w:noProof/>
          <w:lang w:val="sr-Latn-CS"/>
        </w:rPr>
        <w:t xml:space="preserve"> </w:t>
      </w:r>
      <w:r>
        <w:rPr>
          <w:noProof/>
          <w:lang w:val="sr-Latn-CS"/>
        </w:rPr>
        <w:t>njegovim</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Sav</w:t>
      </w:r>
      <w:r w:rsidR="001A1A9D" w:rsidRPr="007F487E">
        <w:rPr>
          <w:noProof/>
          <w:lang w:val="sr-Latn-CS"/>
        </w:rPr>
        <w:t xml:space="preserve"> </w:t>
      </w:r>
      <w:r>
        <w:rPr>
          <w:noProof/>
          <w:lang w:val="sr-Latn-CS"/>
        </w:rPr>
        <w:t>višak</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rashodima</w:t>
      </w:r>
      <w:r w:rsidR="001A1A9D" w:rsidRPr="007F487E">
        <w:rPr>
          <w:noProof/>
          <w:lang w:val="sr-Latn-CS"/>
        </w:rPr>
        <w:t xml:space="preserve">, </w:t>
      </w:r>
      <w:r>
        <w:rPr>
          <w:noProof/>
          <w:lang w:val="sr-Latn-CS"/>
        </w:rPr>
        <w:t>ostvaren</w:t>
      </w:r>
      <w:r w:rsidR="001A1A9D" w:rsidRPr="007F487E">
        <w:rPr>
          <w:noProof/>
          <w:lang w:val="sr-Latn-CS"/>
        </w:rPr>
        <w:t xml:space="preserve"> </w:t>
      </w:r>
      <w:r>
        <w:rPr>
          <w:noProof/>
          <w:lang w:val="sr-Latn-CS"/>
        </w:rPr>
        <w:t>obavljanjem</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upotrebiti</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statutarnih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Izuzetak</w:t>
      </w:r>
      <w:r w:rsidR="001A1A9D" w:rsidRPr="007F487E">
        <w:rPr>
          <w:noProof/>
          <w:lang w:val="sr-Latn-CS"/>
        </w:rPr>
        <w:t xml:space="preserve"> </w:t>
      </w:r>
      <w:r>
        <w:rPr>
          <w:noProof/>
          <w:lang w:val="sr-Latn-CS"/>
        </w:rPr>
        <w:t>važi</w:t>
      </w:r>
      <w:r w:rsidR="001A1A9D" w:rsidRPr="007F487E">
        <w:rPr>
          <w:noProof/>
          <w:lang w:val="sr-Latn-CS"/>
        </w:rPr>
        <w:t xml:space="preserve"> </w:t>
      </w:r>
      <w:r>
        <w:rPr>
          <w:noProof/>
          <w:lang w:val="sr-Latn-CS"/>
        </w:rPr>
        <w:t>jedino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davanje</w:t>
      </w:r>
      <w:r w:rsidR="001A1A9D" w:rsidRPr="007F487E">
        <w:rPr>
          <w:noProof/>
          <w:lang w:val="sr-Latn-CS"/>
        </w:rPr>
        <w:t xml:space="preserve"> </w:t>
      </w:r>
      <w:r>
        <w:rPr>
          <w:noProof/>
          <w:lang w:val="sr-Latn-CS"/>
        </w:rPr>
        <w:t>članovima</w:t>
      </w:r>
      <w:r w:rsidR="001A1A9D" w:rsidRPr="007F487E">
        <w:rPr>
          <w:noProof/>
          <w:lang w:val="sr-Latn-CS"/>
        </w:rPr>
        <w:t xml:space="preserve"> </w:t>
      </w:r>
      <w:r>
        <w:rPr>
          <w:noProof/>
          <w:lang w:val="sr-Latn-CS"/>
        </w:rPr>
        <w:t>prigodnih</w:t>
      </w:r>
      <w:r w:rsidR="001A1A9D" w:rsidRPr="007F487E">
        <w:rPr>
          <w:noProof/>
          <w:lang w:val="sr-Latn-CS"/>
        </w:rPr>
        <w:t xml:space="preserve"> </w:t>
      </w:r>
      <w:r>
        <w:rPr>
          <w:noProof/>
          <w:lang w:val="sr-Latn-CS"/>
        </w:rPr>
        <w:t>primerenih</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naknada</w:t>
      </w:r>
      <w:r w:rsidR="001A1A9D" w:rsidRPr="007F487E">
        <w:rPr>
          <w:noProof/>
          <w:lang w:val="sr-Latn-CS"/>
        </w:rPr>
        <w:t xml:space="preserve"> </w:t>
      </w:r>
      <w:r>
        <w:rPr>
          <w:noProof/>
          <w:lang w:val="sr-Latn-CS"/>
        </w:rPr>
        <w:t>opravdanih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nastalih</w:t>
      </w:r>
      <w:r w:rsidR="001A1A9D" w:rsidRPr="007F487E">
        <w:rPr>
          <w:noProof/>
          <w:lang w:val="sr-Latn-CS"/>
        </w:rPr>
        <w:t xml:space="preserve"> </w:t>
      </w:r>
      <w:r>
        <w:rPr>
          <w:noProof/>
          <w:lang w:val="sr-Latn-CS"/>
        </w:rPr>
        <w:t>ostvarivanjem</w:t>
      </w:r>
      <w:r w:rsidR="001A1A9D" w:rsidRPr="007F487E">
        <w:rPr>
          <w:noProof/>
          <w:lang w:val="sr-Latn-CS"/>
        </w:rPr>
        <w:t xml:space="preserve"> </w:t>
      </w:r>
      <w:r>
        <w:rPr>
          <w:noProof/>
          <w:lang w:val="sr-Latn-CS"/>
        </w:rPr>
        <w:t>statutarnih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putni</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dnevnice</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prenoćišta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w:t>
      </w:r>
      <w:r w:rsidR="001A1A9D" w:rsidRPr="007F487E">
        <w:rPr>
          <w:noProof/>
          <w:lang w:val="sr-Latn-CS"/>
        </w:rPr>
        <w:t xml:space="preserve">.), </w:t>
      </w:r>
      <w:r>
        <w:rPr>
          <w:noProof/>
          <w:lang w:val="sr-Latn-CS"/>
        </w:rPr>
        <w:t>ugovorene</w:t>
      </w:r>
      <w:r w:rsidR="001A1A9D" w:rsidRPr="007F487E">
        <w:rPr>
          <w:noProof/>
          <w:lang w:val="sr-Latn-CS"/>
        </w:rPr>
        <w:t xml:space="preserve"> </w:t>
      </w:r>
      <w:r>
        <w:rPr>
          <w:noProof/>
          <w:lang w:val="sr-Latn-CS"/>
        </w:rPr>
        <w:t>teretne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isplatu</w:t>
      </w:r>
      <w:r w:rsidR="001A1A9D" w:rsidRPr="007F487E">
        <w:rPr>
          <w:noProof/>
          <w:lang w:val="sr-Latn-CS"/>
        </w:rPr>
        <w:t xml:space="preserve"> </w:t>
      </w:r>
      <w:r>
        <w:rPr>
          <w:noProof/>
          <w:lang w:val="sr-Latn-CS"/>
        </w:rPr>
        <w:t>zarada</w:t>
      </w:r>
      <w:r w:rsidR="001A1A9D" w:rsidRPr="007F487E">
        <w:rPr>
          <w:noProof/>
          <w:lang w:val="sr-Latn-CS"/>
        </w:rPr>
        <w:t xml:space="preserve"> </w:t>
      </w:r>
      <w:r>
        <w:rPr>
          <w:noProof/>
          <w:lang w:val="sr-Latn-CS"/>
        </w:rPr>
        <w:t>zaposlenih</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neprofitni</w:t>
      </w:r>
      <w:r w:rsidR="001A1A9D" w:rsidRPr="007F487E">
        <w:rPr>
          <w:noProof/>
          <w:lang w:val="sr-Latn-CS"/>
        </w:rPr>
        <w:t xml:space="preserve"> </w:t>
      </w:r>
      <w:r>
        <w:rPr>
          <w:noProof/>
          <w:lang w:val="sr-Latn-CS"/>
        </w:rPr>
        <w:t>karakter</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slučaj</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kao</w:t>
      </w:r>
      <w:r w:rsidR="001A1A9D" w:rsidRPr="007F487E">
        <w:rPr>
          <w:noProof/>
          <w:lang w:val="sr-Latn-CS"/>
        </w:rPr>
        <w:t xml:space="preserve"> </w:t>
      </w:r>
      <w:r>
        <w:rPr>
          <w:noProof/>
          <w:u w:val="single"/>
          <w:lang w:val="sr-Latn-CS"/>
        </w:rPr>
        <w:t>primalac</w:t>
      </w:r>
      <w:r w:rsidR="001A1A9D" w:rsidRPr="007F487E">
        <w:rPr>
          <w:noProof/>
          <w:u w:val="single"/>
          <w:lang w:val="sr-Latn-CS"/>
        </w:rPr>
        <w:t xml:space="preserve"> </w:t>
      </w:r>
      <w:r>
        <w:rPr>
          <w:noProof/>
          <w:u w:val="single"/>
          <w:lang w:val="sr-Latn-CS"/>
        </w:rPr>
        <w:t>njegove</w:t>
      </w:r>
      <w:r w:rsidR="001A1A9D" w:rsidRPr="007F487E">
        <w:rPr>
          <w:noProof/>
          <w:u w:val="single"/>
          <w:lang w:val="sr-Latn-CS"/>
        </w:rPr>
        <w:t xml:space="preserve"> </w:t>
      </w:r>
      <w:r>
        <w:rPr>
          <w:noProof/>
          <w:u w:val="single"/>
          <w:lang w:val="sr-Latn-CS"/>
        </w:rPr>
        <w:t>imovine</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odrediti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domaća</w:t>
      </w:r>
      <w:r w:rsidR="001A1A9D" w:rsidRPr="007F487E">
        <w:rPr>
          <w:noProof/>
          <w:lang w:val="sr-Latn-CS"/>
        </w:rPr>
        <w:t xml:space="preserve"> </w:t>
      </w:r>
      <w:r>
        <w:rPr>
          <w:noProof/>
          <w:lang w:val="sr-Latn-CS"/>
        </w:rPr>
        <w:t>nedobitna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trenutku</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postupiti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određen</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raspodelu</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prestalo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zabrani</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postaje</w:t>
      </w:r>
      <w:r w:rsidR="001A1A9D" w:rsidRPr="007F487E">
        <w:rPr>
          <w:noProof/>
          <w:lang w:val="sr-Latn-CS"/>
        </w:rPr>
        <w:t xml:space="preserve"> </w:t>
      </w:r>
      <w:r>
        <w:rPr>
          <w:noProof/>
          <w:lang w:val="sr-Latn-CS"/>
        </w:rPr>
        <w:t>svojina</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čijoj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sedište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upotrebiti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svrhe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ciljevima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svrhe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mogućnosti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obezbedi</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napred</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onda</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postaje</w:t>
      </w:r>
      <w:r w:rsidR="001A1A9D" w:rsidRPr="007F487E">
        <w:rPr>
          <w:noProof/>
          <w:lang w:val="sr-Latn-CS"/>
        </w:rPr>
        <w:t xml:space="preserve"> </w:t>
      </w:r>
      <w:r>
        <w:rPr>
          <w:noProof/>
          <w:lang w:val="sr-Latn-CS"/>
        </w:rPr>
        <w:t>svojina</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u w:val="single"/>
          <w:lang w:val="sr-Latn-CS"/>
        </w:rPr>
        <w:t>statusnih</w:t>
      </w:r>
      <w:r w:rsidR="001A1A9D" w:rsidRPr="007F487E">
        <w:rPr>
          <w:noProof/>
          <w:u w:val="single"/>
          <w:lang w:val="sr-Latn-CS"/>
        </w:rPr>
        <w:t xml:space="preserve"> </w:t>
      </w:r>
      <w:r>
        <w:rPr>
          <w:noProof/>
          <w:u w:val="single"/>
          <w:lang w:val="sr-Latn-CS"/>
        </w:rPr>
        <w:t>promena</w:t>
      </w:r>
      <w:r w:rsidR="001A1A9D" w:rsidRPr="007F487E">
        <w:rPr>
          <w:noProof/>
          <w:u w:val="single"/>
          <w:lang w:val="sr-Latn-CS"/>
        </w:rPr>
        <w:t xml:space="preserve">, </w:t>
      </w:r>
      <w:r>
        <w:rPr>
          <w:noProof/>
          <w:u w:val="single"/>
          <w:lang w:val="sr-Latn-CS"/>
        </w:rPr>
        <w:t>kao</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razloge</w:t>
      </w:r>
      <w:r w:rsidR="001A1A9D" w:rsidRPr="007F487E">
        <w:rPr>
          <w:noProof/>
          <w:u w:val="single"/>
          <w:lang w:val="sr-Latn-CS"/>
        </w:rPr>
        <w:t xml:space="preserve"> </w:t>
      </w:r>
      <w:r>
        <w:rPr>
          <w:noProof/>
          <w:u w:val="single"/>
          <w:lang w:val="sr-Latn-CS"/>
        </w:rPr>
        <w:t>i</w:t>
      </w:r>
      <w:r w:rsidR="001A1A9D" w:rsidRPr="007F487E">
        <w:rPr>
          <w:noProof/>
          <w:u w:val="single"/>
          <w:lang w:val="sr-Latn-CS"/>
        </w:rPr>
        <w:t xml:space="preserve"> </w:t>
      </w:r>
      <w:r>
        <w:rPr>
          <w:noProof/>
          <w:u w:val="single"/>
          <w:lang w:val="sr-Latn-CS"/>
        </w:rPr>
        <w:t>postupak</w:t>
      </w:r>
      <w:r w:rsidR="001A1A9D" w:rsidRPr="007F487E">
        <w:rPr>
          <w:noProof/>
          <w:u w:val="single"/>
          <w:lang w:val="sr-Latn-CS"/>
        </w:rPr>
        <w:t xml:space="preserve"> </w:t>
      </w:r>
      <w:r>
        <w:rPr>
          <w:noProof/>
          <w:u w:val="single"/>
          <w:lang w:val="sr-Latn-CS"/>
        </w:rPr>
        <w:t>prestanka</w:t>
      </w:r>
      <w:r w:rsidR="001A1A9D" w:rsidRPr="007F487E">
        <w:rPr>
          <w:noProof/>
          <w:u w:val="single"/>
          <w:lang w:val="sr-Latn-CS"/>
        </w:rPr>
        <w:t xml:space="preserve"> </w:t>
      </w:r>
      <w:r>
        <w:rPr>
          <w:noProof/>
          <w:u w:val="single"/>
          <w:lang w:val="sr-Latn-CS"/>
        </w:rPr>
        <w:t>sportskog</w:t>
      </w:r>
      <w:r w:rsidR="001A1A9D" w:rsidRPr="007F487E">
        <w:rPr>
          <w:noProof/>
          <w:u w:val="single"/>
          <w:lang w:val="sr-Latn-CS"/>
        </w:rPr>
        <w:t xml:space="preserve"> </w:t>
      </w:r>
      <w:r>
        <w:rPr>
          <w:noProof/>
          <w:u w:val="single"/>
          <w:lang w:val="sr-Latn-CS"/>
        </w:rPr>
        <w:t>udruženja</w:t>
      </w:r>
      <w:r w:rsidR="001A1A9D" w:rsidRPr="007F487E">
        <w:rPr>
          <w:noProof/>
          <w:lang w:val="sr-Latn-CS"/>
        </w:rPr>
        <w:t xml:space="preserve">. </w:t>
      </w:r>
      <w:r>
        <w:rPr>
          <w:noProof/>
          <w:lang w:val="sr-Latn-CS"/>
        </w:rPr>
        <w:t>Statusne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jesu</w:t>
      </w:r>
      <w:r w:rsidR="001A1A9D" w:rsidRPr="007F487E">
        <w:rPr>
          <w:noProof/>
          <w:lang w:val="sr-Latn-CS"/>
        </w:rPr>
        <w:t xml:space="preserve"> </w:t>
      </w:r>
      <w:r>
        <w:rPr>
          <w:noProof/>
          <w:lang w:val="sr-Latn-CS"/>
        </w:rPr>
        <w:t>pripajanje</w:t>
      </w:r>
      <w:r w:rsidR="001A1A9D" w:rsidRPr="007F487E">
        <w:rPr>
          <w:noProof/>
          <w:lang w:val="sr-Latn-CS"/>
        </w:rPr>
        <w:t xml:space="preserve">, </w:t>
      </w:r>
      <w:r>
        <w:rPr>
          <w:noProof/>
          <w:lang w:val="sr-Latn-CS"/>
        </w:rPr>
        <w:t>spajanje</w:t>
      </w:r>
      <w:r w:rsidR="001A1A9D" w:rsidRPr="007F487E">
        <w:rPr>
          <w:noProof/>
          <w:lang w:val="sr-Latn-CS"/>
        </w:rPr>
        <w:t xml:space="preserve">, </w:t>
      </w:r>
      <w:r>
        <w:rPr>
          <w:noProof/>
          <w:lang w:val="sr-Latn-CS"/>
        </w:rPr>
        <w:t>podela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odvajanje</w:t>
      </w:r>
      <w:r w:rsidR="001A1A9D" w:rsidRPr="007F487E">
        <w:rPr>
          <w:noProof/>
          <w:lang w:val="sr-Latn-CS"/>
        </w:rPr>
        <w:t xml:space="preserve">. </w:t>
      </w:r>
      <w:r>
        <w:rPr>
          <w:noProof/>
          <w:lang w:val="sr-Latn-CS"/>
        </w:rPr>
        <w:t>Statusnom</w:t>
      </w:r>
      <w:r w:rsidR="001A1A9D" w:rsidRPr="007F487E">
        <w:rPr>
          <w:noProof/>
          <w:lang w:val="sr-Latn-CS"/>
        </w:rPr>
        <w:t xml:space="preserve"> </w:t>
      </w:r>
      <w:r>
        <w:rPr>
          <w:noProof/>
          <w:lang w:val="sr-Latn-CS"/>
        </w:rPr>
        <w:t>promenom</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prenosi</w:t>
      </w:r>
      <w:r w:rsidR="001A1A9D" w:rsidRPr="007F487E">
        <w:rPr>
          <w:noProof/>
          <w:lang w:val="sr-Latn-CS"/>
        </w:rPr>
        <w:t xml:space="preserve"> </w:t>
      </w:r>
      <w:r>
        <w:rPr>
          <w:noProof/>
          <w:lang w:val="sr-Latn-CS"/>
        </w:rPr>
        <w:t>celu</w:t>
      </w:r>
      <w:r w:rsidR="001A1A9D" w:rsidRPr="007F487E">
        <w:rPr>
          <w:noProof/>
          <w:lang w:val="sr-Latn-CS"/>
        </w:rPr>
        <w:t xml:space="preserve"> </w:t>
      </w:r>
      <w:r>
        <w:rPr>
          <w:noProof/>
          <w:lang w:val="sr-Latn-CS"/>
        </w:rPr>
        <w:t>svoju</w:t>
      </w:r>
      <w:r w:rsidR="001A1A9D" w:rsidRPr="007F487E">
        <w:rPr>
          <w:noProof/>
          <w:lang w:val="sr-Latn-CS"/>
        </w:rPr>
        <w:t xml:space="preserve"> </w:t>
      </w:r>
      <w:r>
        <w:rPr>
          <w:noProof/>
          <w:lang w:val="sr-Latn-CS"/>
        </w:rPr>
        <w:t>imovinu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njen</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jedno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postojećih</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novih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njegovi</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sledbenici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istoj</w:t>
      </w:r>
      <w:r w:rsidR="001A1A9D" w:rsidRPr="007F487E">
        <w:rPr>
          <w:noProof/>
          <w:lang w:val="sr-Latn-CS"/>
        </w:rPr>
        <w:t xml:space="preserve"> </w:t>
      </w:r>
      <w:r>
        <w:rPr>
          <w:noProof/>
          <w:lang w:val="sr-Latn-CS"/>
        </w:rPr>
        <w:t>statusnoj</w:t>
      </w:r>
      <w:r w:rsidR="001A1A9D" w:rsidRPr="007F487E">
        <w:rPr>
          <w:noProof/>
          <w:lang w:val="sr-Latn-CS"/>
        </w:rPr>
        <w:t xml:space="preserve"> </w:t>
      </w:r>
      <w:r>
        <w:rPr>
          <w:noProof/>
          <w:lang w:val="sr-Latn-CS"/>
        </w:rPr>
        <w:t>promeni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kombinuje</w:t>
      </w:r>
      <w:r w:rsidR="001A1A9D" w:rsidRPr="007F487E">
        <w:rPr>
          <w:noProof/>
          <w:lang w:val="sr-Latn-CS"/>
        </w:rPr>
        <w:t xml:space="preserve"> </w:t>
      </w:r>
      <w:r>
        <w:rPr>
          <w:noProof/>
          <w:lang w:val="sr-Latn-CS"/>
        </w:rPr>
        <w:t>pripajanje</w:t>
      </w:r>
      <w:r w:rsidR="001A1A9D" w:rsidRPr="007F487E">
        <w:rPr>
          <w:noProof/>
          <w:lang w:val="sr-Latn-CS"/>
        </w:rPr>
        <w:t xml:space="preserve">, </w:t>
      </w:r>
      <w:r>
        <w:rPr>
          <w:noProof/>
          <w:lang w:val="sr-Latn-CS"/>
        </w:rPr>
        <w:t>spajanje</w:t>
      </w:r>
      <w:r w:rsidR="001A1A9D" w:rsidRPr="007F487E">
        <w:rPr>
          <w:noProof/>
          <w:lang w:val="sr-Latn-CS"/>
        </w:rPr>
        <w:t xml:space="preserve">, </w:t>
      </w:r>
      <w:r>
        <w:rPr>
          <w:noProof/>
          <w:lang w:val="sr-Latn-CS"/>
        </w:rPr>
        <w:t>podela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odvajanje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usled</w:t>
      </w:r>
      <w:r w:rsidR="001A1A9D" w:rsidRPr="007F487E">
        <w:rPr>
          <w:noProof/>
          <w:lang w:val="sr-Latn-CS"/>
        </w:rPr>
        <w:t xml:space="preserve"> </w:t>
      </w:r>
      <w:r>
        <w:rPr>
          <w:noProof/>
          <w:lang w:val="sr-Latn-CS"/>
        </w:rPr>
        <w:t>statusne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likvidacija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ligaškim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vršiti</w:t>
      </w:r>
      <w:r w:rsidR="001A1A9D" w:rsidRPr="007F487E">
        <w:rPr>
          <w:noProof/>
          <w:lang w:val="sr-Latn-CS"/>
        </w:rPr>
        <w:t xml:space="preserve"> </w:t>
      </w:r>
      <w:r>
        <w:rPr>
          <w:noProof/>
          <w:lang w:val="sr-Latn-CS"/>
        </w:rPr>
        <w:t>statusne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statusnom</w:t>
      </w:r>
      <w:r w:rsidR="001A1A9D" w:rsidRPr="007F487E">
        <w:rPr>
          <w:noProof/>
          <w:lang w:val="sr-Latn-CS"/>
        </w:rPr>
        <w:t xml:space="preserve"> </w:t>
      </w:r>
      <w:r>
        <w:rPr>
          <w:noProof/>
          <w:lang w:val="sr-Latn-CS"/>
        </w:rPr>
        <w:t>promenom</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utiče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regularnost</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Sporazum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zameni</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smatra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statusnom</w:t>
      </w:r>
      <w:r w:rsidR="001A1A9D" w:rsidRPr="007F487E">
        <w:rPr>
          <w:noProof/>
          <w:lang w:val="sr-Latn-CS"/>
        </w:rPr>
        <w:t xml:space="preserve"> </w:t>
      </w:r>
      <w:r>
        <w:rPr>
          <w:noProof/>
          <w:lang w:val="sr-Latn-CS"/>
        </w:rPr>
        <w:t>promenom</w:t>
      </w:r>
      <w:r w:rsidR="001A1A9D" w:rsidRPr="007F487E">
        <w:rPr>
          <w:noProof/>
          <w:lang w:val="sr-Latn-CS"/>
        </w:rPr>
        <w:t xml:space="preserve">. </w:t>
      </w:r>
      <w:r>
        <w:rPr>
          <w:noProof/>
          <w:lang w:val="sr-Latn-CS"/>
        </w:rPr>
        <w:t>Svako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statusnoj</w:t>
      </w:r>
      <w:r w:rsidR="001A1A9D" w:rsidRPr="007F487E">
        <w:rPr>
          <w:noProof/>
          <w:lang w:val="sr-Latn-CS"/>
        </w:rPr>
        <w:t xml:space="preserve"> </w:t>
      </w:r>
      <w:r>
        <w:rPr>
          <w:noProof/>
          <w:lang w:val="sr-Latn-CS"/>
        </w:rPr>
        <w:t>promeni</w:t>
      </w:r>
      <w:r w:rsidR="001A1A9D" w:rsidRPr="007F487E">
        <w:rPr>
          <w:noProof/>
          <w:lang w:val="sr-Latn-CS"/>
        </w:rPr>
        <w:t xml:space="preserve"> </w:t>
      </w:r>
      <w:r>
        <w:rPr>
          <w:noProof/>
          <w:lang w:val="sr-Latn-CS"/>
        </w:rPr>
        <w:t>sačinjava</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stanju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dan</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spajanju</w:t>
      </w:r>
      <w:r w:rsidR="001A1A9D" w:rsidRPr="007F487E">
        <w:rPr>
          <w:noProof/>
          <w:lang w:val="sr-Latn-CS"/>
        </w:rPr>
        <w:t xml:space="preserve">, </w:t>
      </w:r>
      <w:r>
        <w:rPr>
          <w:noProof/>
          <w:lang w:val="sr-Latn-CS"/>
        </w:rPr>
        <w:t>pripajanju</w:t>
      </w:r>
      <w:r w:rsidR="001A1A9D" w:rsidRPr="007F487E">
        <w:rPr>
          <w:noProof/>
          <w:lang w:val="sr-Latn-CS"/>
        </w:rPr>
        <w:t xml:space="preserve">, </w:t>
      </w:r>
      <w:r>
        <w:rPr>
          <w:noProof/>
          <w:lang w:val="sr-Latn-CS"/>
        </w:rPr>
        <w:t>podeli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odvajanju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računovodstvu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reviziji</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Jedan</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interesantnih</w:t>
      </w:r>
      <w:r w:rsidR="001A1A9D" w:rsidRPr="007F487E">
        <w:rPr>
          <w:noProof/>
          <w:lang w:val="sr-Latn-CS"/>
        </w:rPr>
        <w:t xml:space="preserve"> </w:t>
      </w:r>
      <w:r>
        <w:rPr>
          <w:noProof/>
          <w:lang w:val="sr-Latn-CS"/>
        </w:rPr>
        <w:t>modela</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pokazao</w:t>
      </w:r>
      <w:r w:rsidR="001A1A9D" w:rsidRPr="007F487E">
        <w:rPr>
          <w:noProof/>
          <w:lang w:val="sr-Latn-CS"/>
        </w:rPr>
        <w:t xml:space="preserve"> </w:t>
      </w:r>
      <w:r>
        <w:rPr>
          <w:noProof/>
          <w:lang w:val="sr-Latn-CS"/>
        </w:rPr>
        <w:t>dobre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Savezna</w:t>
      </w:r>
      <w:r w:rsidR="001A1A9D" w:rsidRPr="007F487E">
        <w:rPr>
          <w:noProof/>
          <w:lang w:val="sr-Latn-CS"/>
        </w:rPr>
        <w:t xml:space="preserve"> </w:t>
      </w:r>
      <w:r>
        <w:rPr>
          <w:noProof/>
          <w:lang w:val="sr-Latn-CS"/>
        </w:rPr>
        <w:t>fudbalska</w:t>
      </w:r>
      <w:r w:rsidR="001A1A9D" w:rsidRPr="007F487E">
        <w:rPr>
          <w:noProof/>
          <w:lang w:val="sr-Latn-CS"/>
        </w:rPr>
        <w:t xml:space="preserve"> </w:t>
      </w:r>
      <w:r>
        <w:rPr>
          <w:noProof/>
          <w:lang w:val="sr-Latn-CS"/>
        </w:rPr>
        <w:t>liga</w:t>
      </w:r>
      <w:r w:rsidR="001A1A9D" w:rsidRPr="007F487E">
        <w:rPr>
          <w:noProof/>
          <w:lang w:val="sr-Latn-CS"/>
        </w:rPr>
        <w:t xml:space="preserve"> </w:t>
      </w:r>
      <w:r>
        <w:rPr>
          <w:noProof/>
          <w:lang w:val="sr-Latn-CS"/>
        </w:rPr>
        <w:t>SR</w:t>
      </w:r>
      <w:r w:rsidR="001A1A9D" w:rsidRPr="007F487E">
        <w:rPr>
          <w:noProof/>
          <w:lang w:val="sr-Latn-CS"/>
        </w:rPr>
        <w:t xml:space="preserve"> </w:t>
      </w:r>
      <w:r>
        <w:rPr>
          <w:noProof/>
          <w:lang w:val="sr-Latn-CS"/>
        </w:rPr>
        <w:t>Nemačke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do</w:t>
      </w:r>
      <w:r w:rsidR="001A1A9D" w:rsidRPr="007F487E">
        <w:rPr>
          <w:noProof/>
          <w:lang w:val="sr-Latn-CS"/>
        </w:rPr>
        <w:t xml:space="preserve"> 1998. </w:t>
      </w:r>
      <w:r>
        <w:rPr>
          <w:noProof/>
          <w:lang w:val="sr-Latn-CS"/>
        </w:rPr>
        <w:t>godine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statusu</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tzv</w:t>
      </w:r>
      <w:r w:rsidR="001A1A9D" w:rsidRPr="007F487E">
        <w:rPr>
          <w:noProof/>
          <w:lang w:val="sr-Latn-CS"/>
        </w:rPr>
        <w:t xml:space="preserve">. </w:t>
      </w:r>
      <w:r>
        <w:rPr>
          <w:noProof/>
          <w:lang w:val="sr-Latn-CS"/>
        </w:rPr>
        <w:t>upisanih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opštedruštvene</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oktobra</w:t>
      </w:r>
      <w:r w:rsidR="001A1A9D" w:rsidRPr="007F487E">
        <w:rPr>
          <w:noProof/>
          <w:lang w:val="sr-Latn-CS"/>
        </w:rPr>
        <w:t xml:space="preserve"> 1998. </w:t>
      </w:r>
      <w:r>
        <w:rPr>
          <w:noProof/>
          <w:lang w:val="sr-Latn-CS"/>
        </w:rPr>
        <w:t>godine</w:t>
      </w:r>
      <w:r w:rsidR="001A1A9D" w:rsidRPr="007F487E">
        <w:rPr>
          <w:noProof/>
          <w:lang w:val="sr-Latn-CS"/>
        </w:rPr>
        <w:t xml:space="preserve"> </w:t>
      </w:r>
      <w:r>
        <w:rPr>
          <w:noProof/>
          <w:lang w:val="sr-Latn-CS"/>
        </w:rPr>
        <w:t>dopuštena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obavezna</w:t>
      </w:r>
      <w:r w:rsidR="001A1A9D" w:rsidRPr="007F487E">
        <w:rPr>
          <w:noProof/>
          <w:lang w:val="sr-Latn-CS"/>
        </w:rPr>
        <w:t xml:space="preserve">) </w:t>
      </w:r>
      <w:r>
        <w:rPr>
          <w:noProof/>
          <w:lang w:val="sr-Latn-CS"/>
        </w:rPr>
        <w:t>promena</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licencnog</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licencne</w:t>
      </w:r>
      <w:r w:rsidR="001A1A9D" w:rsidRPr="007F487E">
        <w:rPr>
          <w:noProof/>
          <w:lang w:val="sr-Latn-CS"/>
        </w:rPr>
        <w:t xml:space="preserve"> </w:t>
      </w:r>
      <w:r>
        <w:rPr>
          <w:noProof/>
          <w:lang w:val="sr-Latn-CS"/>
        </w:rPr>
        <w:t>ekipe</w:t>
      </w:r>
      <w:r w:rsidR="001A1A9D" w:rsidRPr="007F487E">
        <w:rPr>
          <w:noProof/>
          <w:lang w:val="sr-Latn-CS"/>
        </w:rPr>
        <w:t xml:space="preserve">) </w:t>
      </w:r>
      <w:r>
        <w:rPr>
          <w:noProof/>
          <w:lang w:val="sr-Latn-CS"/>
        </w:rPr>
        <w:t>u</w:t>
      </w:r>
      <w:r w:rsidR="001A1A9D" w:rsidRPr="007F487E">
        <w:rPr>
          <w:noProof/>
          <w:lang w:val="sr-Latn-CS"/>
        </w:rPr>
        <w:t xml:space="preserve"> AG, GmbH </w:t>
      </w:r>
      <w:r>
        <w:rPr>
          <w:noProof/>
          <w:lang w:val="sr-Latn-CS"/>
        </w:rPr>
        <w:t>ili</w:t>
      </w:r>
      <w:r w:rsidR="001A1A9D" w:rsidRPr="007F487E">
        <w:rPr>
          <w:noProof/>
          <w:lang w:val="sr-Latn-CS"/>
        </w:rPr>
        <w:t xml:space="preserve"> KGaA: </w:t>
      </w:r>
      <w:r>
        <w:rPr>
          <w:noProof/>
          <w:lang w:val="sr-Latn-CS"/>
        </w:rPr>
        <w:t>Uslov</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majka</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organizuje</w:t>
      </w:r>
      <w:r w:rsidR="001A1A9D" w:rsidRPr="007F487E">
        <w:rPr>
          <w:noProof/>
          <w:lang w:val="sr-Latn-CS"/>
        </w:rPr>
        <w:t xml:space="preserve"> </w:t>
      </w:r>
      <w:r>
        <w:rPr>
          <w:noProof/>
          <w:lang w:val="sr-Latn-CS"/>
        </w:rPr>
        <w:t>tzv</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 </w:t>
      </w:r>
      <w:r>
        <w:rPr>
          <w:noProof/>
          <w:lang w:val="sr-Latn-CS"/>
        </w:rPr>
        <w:t>ćerku</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društvu</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većinu</w:t>
      </w:r>
      <w:r w:rsidR="001A1A9D" w:rsidRPr="007F487E">
        <w:rPr>
          <w:noProof/>
          <w:lang w:val="sr-Latn-CS"/>
        </w:rPr>
        <w:t xml:space="preserve"> </w:t>
      </w:r>
      <w:r>
        <w:rPr>
          <w:noProof/>
          <w:lang w:val="sr-Latn-CS"/>
        </w:rPr>
        <w:t>udela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pravom</w:t>
      </w:r>
      <w:r w:rsidR="001A1A9D" w:rsidRPr="007F487E">
        <w:rPr>
          <w:noProof/>
          <w:lang w:val="sr-Latn-CS"/>
        </w:rPr>
        <w:t xml:space="preserve"> </w:t>
      </w:r>
      <w:r>
        <w:rPr>
          <w:noProof/>
          <w:lang w:val="sr-Latn-CS"/>
        </w:rPr>
        <w:t>glasa</w:t>
      </w:r>
      <w:r w:rsidR="001A1A9D" w:rsidRPr="007F487E">
        <w:rPr>
          <w:noProof/>
          <w:lang w:val="sr-Latn-CS"/>
        </w:rPr>
        <w:t xml:space="preserve"> (</w:t>
      </w:r>
      <w:r>
        <w:rPr>
          <w:noProof/>
          <w:lang w:val="sr-Latn-CS"/>
        </w:rPr>
        <w:t>najmanje</w:t>
      </w:r>
      <w:r w:rsidR="001A1A9D" w:rsidRPr="007F487E">
        <w:rPr>
          <w:noProof/>
          <w:lang w:val="sr-Latn-CS"/>
        </w:rPr>
        <w:t xml:space="preserve"> 51%),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ćerka</w:t>
      </w:r>
      <w:r w:rsidR="001A1A9D" w:rsidRPr="007F487E">
        <w:rPr>
          <w:noProof/>
          <w:lang w:val="sr-Latn-CS"/>
        </w:rPr>
        <w:t xml:space="preserve"> </w:t>
      </w:r>
      <w:r>
        <w:rPr>
          <w:noProof/>
          <w:lang w:val="sr-Latn-CS"/>
        </w:rPr>
        <w:t>organizovano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komanditno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majka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ima</w:t>
      </w:r>
      <w:r w:rsidR="001A1A9D" w:rsidRPr="007F487E">
        <w:rPr>
          <w:noProof/>
          <w:lang w:val="sr-Latn-CS"/>
        </w:rPr>
        <w:t xml:space="preserve"> 100% </w:t>
      </w:r>
      <w:r>
        <w:rPr>
          <w:noProof/>
          <w:lang w:val="sr-Latn-CS"/>
        </w:rPr>
        <w:t>udela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komplementara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neograničeno</w:t>
      </w:r>
      <w:r w:rsidR="001A1A9D" w:rsidRPr="007F487E">
        <w:rPr>
          <w:noProof/>
          <w:lang w:val="sr-Latn-CS"/>
        </w:rPr>
        <w:t xml:space="preserve"> </w:t>
      </w:r>
      <w:r>
        <w:rPr>
          <w:noProof/>
          <w:lang w:val="sr-Latn-CS"/>
        </w:rPr>
        <w:t>ovlašćenje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zastupanje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preneti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49% </w:t>
      </w:r>
      <w:r>
        <w:rPr>
          <w:noProof/>
          <w:lang w:val="sr-Latn-CS"/>
        </w:rPr>
        <w:t>akcija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udela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treće</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dugogodišnji</w:t>
      </w:r>
      <w:r w:rsidR="001A1A9D" w:rsidRPr="007F487E">
        <w:rPr>
          <w:noProof/>
          <w:lang w:val="sr-Latn-CS"/>
        </w:rPr>
        <w:t xml:space="preserve"> </w:t>
      </w:r>
      <w:r>
        <w:rPr>
          <w:noProof/>
          <w:lang w:val="sr-Latn-CS"/>
        </w:rPr>
        <w:t>sponzor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finansijer</w:t>
      </w:r>
      <w:r w:rsidR="001A1A9D" w:rsidRPr="007F487E">
        <w:rPr>
          <w:noProof/>
          <w:lang w:val="sr-Latn-CS"/>
        </w:rPr>
        <w:t xml:space="preserve"> </w:t>
      </w:r>
      <w:r>
        <w:rPr>
          <w:noProof/>
          <w:lang w:val="sr-Latn-CS"/>
        </w:rPr>
        <w:t>kluba</w:t>
      </w:r>
      <w:r w:rsidR="001A1A9D" w:rsidRPr="007F487E">
        <w:rPr>
          <w:noProof/>
          <w:lang w:val="sr-Latn-CS"/>
        </w:rPr>
        <w:t xml:space="preserve">. </w:t>
      </w:r>
      <w:r>
        <w:rPr>
          <w:noProof/>
          <w:lang w:val="sr-Latn-CS"/>
        </w:rPr>
        <w:t>Većina</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međuvremenu</w:t>
      </w:r>
      <w:r w:rsidR="001A1A9D" w:rsidRPr="007F487E">
        <w:rPr>
          <w:noProof/>
          <w:lang w:val="sr-Latn-CS"/>
        </w:rPr>
        <w:t xml:space="preserve"> </w:t>
      </w:r>
      <w:r>
        <w:rPr>
          <w:noProof/>
          <w:lang w:val="sr-Latn-CS"/>
        </w:rPr>
        <w:t>iskoristila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licencni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organizuje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ovu</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otvorio</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sadržanim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71. </w:t>
      </w:r>
      <w:r>
        <w:rPr>
          <w:noProof/>
          <w:lang w:val="sr-Latn-CS"/>
        </w:rPr>
        <w:t>stav</w:t>
      </w:r>
      <w:r w:rsidR="001A1A9D" w:rsidRPr="007F487E">
        <w:rPr>
          <w:noProof/>
          <w:lang w:val="sr-Latn-CS"/>
        </w:rPr>
        <w:t xml:space="preserve"> 2. </w:t>
      </w:r>
      <w:r>
        <w:rPr>
          <w:noProof/>
          <w:lang w:val="sr-Latn-CS"/>
        </w:rPr>
        <w:t>Sportsku</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osnuje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njega</w:t>
      </w:r>
      <w:r w:rsidR="001A1A9D" w:rsidRPr="007F487E">
        <w:rPr>
          <w:noProof/>
          <w:lang w:val="sr-Latn-CS"/>
        </w:rPr>
        <w:t xml:space="preserve"> </w:t>
      </w:r>
      <w:r>
        <w:rPr>
          <w:noProof/>
          <w:lang w:val="sr-Latn-CS"/>
        </w:rPr>
        <w:t>prenese</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rangu</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određenim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angažovanim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novoosnovano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 </w:t>
      </w:r>
      <w:r>
        <w:rPr>
          <w:noProof/>
          <w:lang w:val="sr-Latn-CS"/>
        </w:rPr>
        <w:t>svog</w:t>
      </w:r>
      <w:r w:rsidR="001A1A9D" w:rsidRPr="007F487E">
        <w:rPr>
          <w:noProof/>
          <w:lang w:val="sr-Latn-CS"/>
        </w:rPr>
        <w:t xml:space="preserve"> </w:t>
      </w:r>
      <w:r>
        <w:rPr>
          <w:noProof/>
          <w:lang w:val="sr-Latn-CS"/>
        </w:rPr>
        <w:t>osnivača</w:t>
      </w:r>
      <w:r w:rsidR="001A1A9D" w:rsidRPr="007F487E">
        <w:rPr>
          <w:noProof/>
          <w:lang w:val="sr-Latn-CS"/>
        </w:rPr>
        <w:t xml:space="preserve"> </w:t>
      </w:r>
      <w:r>
        <w:rPr>
          <w:noProof/>
          <w:lang w:val="sr-Latn-CS"/>
        </w:rPr>
        <w:t>nastale</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svog</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Razlozi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ovakvo</w:t>
      </w:r>
      <w:r w:rsidR="001A1A9D" w:rsidRPr="007F487E">
        <w:rPr>
          <w:noProof/>
          <w:lang w:val="sr-Latn-CS"/>
        </w:rPr>
        <w:t xml:space="preserve"> </w:t>
      </w:r>
      <w:r>
        <w:rPr>
          <w:noProof/>
          <w:lang w:val="sr-Latn-CS"/>
        </w:rPr>
        <w:t>zakonskog</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uvodnom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obrazloženja</w:t>
      </w:r>
      <w:r w:rsidR="001A1A9D" w:rsidRPr="007F487E">
        <w:rPr>
          <w:noProof/>
          <w:lang w:val="sr-Latn-CS"/>
        </w:rPr>
        <w:t>;</w:t>
      </w:r>
    </w:p>
    <w:p w:rsidR="001A1A9D" w:rsidRPr="007F487E" w:rsidRDefault="007F487E" w:rsidP="00216BFC">
      <w:pPr>
        <w:numPr>
          <w:ilvl w:val="0"/>
          <w:numId w:val="44"/>
        </w:numPr>
        <w:tabs>
          <w:tab w:val="left" w:pos="0"/>
        </w:tabs>
        <w:spacing w:line="240" w:lineRule="auto"/>
        <w:ind w:left="0" w:firstLine="851"/>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u w:val="single"/>
          <w:lang w:val="sr-Latn-CS"/>
        </w:rPr>
        <w:t>prestaje</w:t>
      </w:r>
      <w:r w:rsidR="001A1A9D" w:rsidRPr="007F487E">
        <w:rPr>
          <w:noProof/>
          <w:lang w:val="sr-Latn-CS"/>
        </w:rPr>
        <w:t xml:space="preserve">: 1)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smanji</w:t>
      </w:r>
      <w:r w:rsidR="001A1A9D" w:rsidRPr="007F487E">
        <w:rPr>
          <w:noProof/>
          <w:lang w:val="sr-Latn-CS"/>
        </w:rPr>
        <w:t xml:space="preserve"> </w:t>
      </w:r>
      <w:r>
        <w:rPr>
          <w:noProof/>
          <w:lang w:val="sr-Latn-CS"/>
        </w:rPr>
        <w:t>ispod</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potrebnog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donese</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prijemu</w:t>
      </w:r>
      <w:r w:rsidR="001A1A9D" w:rsidRPr="007F487E">
        <w:rPr>
          <w:noProof/>
          <w:lang w:val="sr-Latn-CS"/>
        </w:rPr>
        <w:t xml:space="preserve"> </w:t>
      </w:r>
      <w:r>
        <w:rPr>
          <w:noProof/>
          <w:lang w:val="sr-Latn-CS"/>
        </w:rPr>
        <w:t>novih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30 </w:t>
      </w:r>
      <w:r>
        <w:rPr>
          <w:noProof/>
          <w:lang w:val="sr-Latn-CS"/>
        </w:rPr>
        <w:t>dana</w:t>
      </w:r>
      <w:r w:rsidR="001A1A9D" w:rsidRPr="007F487E">
        <w:rPr>
          <w:noProof/>
          <w:lang w:val="sr-Latn-CS"/>
        </w:rPr>
        <w:t xml:space="preserve">; 2) </w:t>
      </w:r>
      <w:r>
        <w:rPr>
          <w:noProof/>
          <w:lang w:val="sr-Latn-CS"/>
        </w:rPr>
        <w:t>ako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donese</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udruženja</w:t>
      </w:r>
      <w:r w:rsidR="001A1A9D" w:rsidRPr="007F487E">
        <w:rPr>
          <w:noProof/>
          <w:lang w:val="sr-Latn-CS"/>
        </w:rPr>
        <w:t xml:space="preserve">; 3) </w:t>
      </w:r>
      <w:r>
        <w:rPr>
          <w:noProof/>
          <w:lang w:val="sr-Latn-CS"/>
        </w:rPr>
        <w:t>statusnom</w:t>
      </w:r>
      <w:r w:rsidR="001A1A9D" w:rsidRPr="007F487E">
        <w:rPr>
          <w:noProof/>
          <w:lang w:val="sr-Latn-CS"/>
        </w:rPr>
        <w:t xml:space="preserve"> </w:t>
      </w:r>
      <w:r>
        <w:rPr>
          <w:noProof/>
          <w:lang w:val="sr-Latn-CS"/>
        </w:rPr>
        <w:t>promenom</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udruženja</w:t>
      </w:r>
      <w:r w:rsidR="001A1A9D" w:rsidRPr="007F487E">
        <w:rPr>
          <w:noProof/>
          <w:lang w:val="sr-Latn-CS"/>
        </w:rPr>
        <w:t xml:space="preserve">; 4) </w:t>
      </w:r>
      <w:r>
        <w:rPr>
          <w:noProof/>
          <w:lang w:val="sr-Latn-CS"/>
        </w:rPr>
        <w:t>ako</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pravnosnažnom</w:t>
      </w:r>
      <w:r w:rsidR="001A1A9D" w:rsidRPr="007F487E">
        <w:rPr>
          <w:noProof/>
          <w:lang w:val="sr-Latn-CS"/>
        </w:rPr>
        <w:t xml:space="preserve"> </w:t>
      </w:r>
      <w:r>
        <w:rPr>
          <w:noProof/>
          <w:lang w:val="sr-Latn-CS"/>
        </w:rPr>
        <w:t>odlukom</w:t>
      </w:r>
      <w:r w:rsidR="001A1A9D" w:rsidRPr="007F487E">
        <w:rPr>
          <w:noProof/>
          <w:lang w:val="sr-Latn-CS"/>
        </w:rPr>
        <w:t xml:space="preserve"> </w:t>
      </w:r>
      <w:r>
        <w:rPr>
          <w:noProof/>
          <w:lang w:val="sr-Latn-CS"/>
        </w:rPr>
        <w:t>izrečena</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izrečenoj</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ispuni</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uslove</w:t>
      </w:r>
      <w:r w:rsidR="001A1A9D" w:rsidRPr="007F487E">
        <w:rPr>
          <w:noProof/>
          <w:lang w:val="sr-Latn-CS"/>
        </w:rPr>
        <w:t xml:space="preserve">; 5)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pravnosnažnom</w:t>
      </w:r>
      <w:r w:rsidR="001A1A9D" w:rsidRPr="007F487E">
        <w:rPr>
          <w:noProof/>
          <w:lang w:val="sr-Latn-CS"/>
        </w:rPr>
        <w:t xml:space="preserve"> </w:t>
      </w:r>
      <w:r>
        <w:rPr>
          <w:noProof/>
          <w:lang w:val="sr-Latn-CS"/>
        </w:rPr>
        <w:t>odlukom</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registracija</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ništava</w:t>
      </w:r>
      <w:r w:rsidR="001A1A9D" w:rsidRPr="007F487E">
        <w:rPr>
          <w:noProof/>
          <w:lang w:val="sr-Latn-CS"/>
        </w:rPr>
        <w:t xml:space="preserve">; 6) </w:t>
      </w:r>
      <w:r>
        <w:rPr>
          <w:noProof/>
          <w:lang w:val="sr-Latn-CS"/>
        </w:rPr>
        <w:t>ako</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zabranjen</w:t>
      </w:r>
      <w:r w:rsidR="001A1A9D" w:rsidRPr="007F487E">
        <w:rPr>
          <w:noProof/>
          <w:lang w:val="sr-Latn-CS"/>
        </w:rPr>
        <w:t xml:space="preserve"> </w:t>
      </w:r>
      <w:r>
        <w:rPr>
          <w:noProof/>
          <w:lang w:val="sr-Latn-CS"/>
        </w:rPr>
        <w:t>rad</w:t>
      </w:r>
      <w:r w:rsidR="001A1A9D" w:rsidRPr="007F487E">
        <w:rPr>
          <w:noProof/>
          <w:lang w:val="sr-Latn-CS"/>
        </w:rPr>
        <w:t xml:space="preserve">; 7)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utvrdi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prestalo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8) </w:t>
      </w:r>
      <w:r>
        <w:rPr>
          <w:noProof/>
          <w:lang w:val="sr-Latn-CS"/>
        </w:rPr>
        <w:t>u</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slučajevima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osnivačkim</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navedeni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osnov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prestanak</w:t>
      </w:r>
      <w:r w:rsidR="001A1A9D" w:rsidRPr="007F487E">
        <w:rPr>
          <w:noProof/>
          <w:lang w:val="sr-Latn-CS"/>
        </w:rPr>
        <w:t xml:space="preserve"> </w:t>
      </w:r>
      <w:r>
        <w:rPr>
          <w:noProof/>
          <w:lang w:val="sr-Latn-CS"/>
        </w:rPr>
        <w:t>udruženja</w:t>
      </w:r>
      <w:r w:rsidR="001A1A9D" w:rsidRPr="007F487E">
        <w:rPr>
          <w:noProof/>
          <w:lang w:val="sr-Latn-CS"/>
        </w:rPr>
        <w:t xml:space="preserve">; 9) </w:t>
      </w:r>
      <w:r>
        <w:rPr>
          <w:noProof/>
          <w:lang w:val="sr-Latn-CS"/>
        </w:rPr>
        <w:t>stečajem</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okolnosti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dovode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vezane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dobrovoljno</w:t>
      </w:r>
      <w:r w:rsidR="001A1A9D" w:rsidRPr="007F487E">
        <w:rPr>
          <w:noProof/>
          <w:lang w:val="sr-Latn-CS"/>
        </w:rPr>
        <w:t xml:space="preserve"> </w:t>
      </w:r>
      <w:r>
        <w:rPr>
          <w:noProof/>
          <w:lang w:val="sr-Latn-CS"/>
        </w:rPr>
        <w:t>gašenje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statusne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stečaj</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prestaje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gubi</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brisanjem</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 xml:space="preserve">. </w:t>
      </w:r>
      <w:r>
        <w:rPr>
          <w:bCs/>
          <w:noProof/>
          <w:lang w:val="sr-Latn-CS"/>
        </w:rPr>
        <w:t>O</w:t>
      </w:r>
      <w:r w:rsidR="001A1A9D" w:rsidRPr="007F487E">
        <w:rPr>
          <w:bCs/>
          <w:noProof/>
          <w:lang w:val="sr-Latn-CS"/>
        </w:rPr>
        <w:t xml:space="preserve"> </w:t>
      </w:r>
      <w:r>
        <w:rPr>
          <w:bCs/>
          <w:noProof/>
          <w:lang w:val="sr-Latn-CS"/>
        </w:rPr>
        <w:t>brisanju</w:t>
      </w:r>
      <w:r w:rsidR="001A1A9D" w:rsidRPr="007F487E">
        <w:rPr>
          <w:bCs/>
          <w:noProof/>
          <w:lang w:val="sr-Latn-CS"/>
        </w:rPr>
        <w:t xml:space="preserve"> </w:t>
      </w:r>
      <w:r>
        <w:rPr>
          <w:bCs/>
          <w:noProof/>
          <w:lang w:val="sr-Latn-CS"/>
        </w:rPr>
        <w:t>iz</w:t>
      </w:r>
      <w:r w:rsidR="001A1A9D" w:rsidRPr="007F487E">
        <w:rPr>
          <w:bCs/>
          <w:noProof/>
          <w:lang w:val="sr-Latn-CS"/>
        </w:rPr>
        <w:t xml:space="preserve"> </w:t>
      </w:r>
      <w:r>
        <w:rPr>
          <w:bCs/>
          <w:noProof/>
          <w:lang w:val="sr-Latn-CS"/>
        </w:rPr>
        <w:t>Registra</w:t>
      </w:r>
      <w:r w:rsidR="001A1A9D" w:rsidRPr="007F487E">
        <w:rPr>
          <w:bCs/>
          <w:noProof/>
          <w:lang w:val="sr-Latn-CS"/>
        </w:rPr>
        <w:t xml:space="preserve"> </w:t>
      </w:r>
      <w:r>
        <w:rPr>
          <w:bCs/>
          <w:noProof/>
          <w:lang w:val="sr-Latn-CS"/>
        </w:rPr>
        <w:t>donosi</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rešenje</w:t>
      </w:r>
      <w:r w:rsidR="001A1A9D" w:rsidRPr="007F487E">
        <w:rPr>
          <w:bCs/>
          <w:noProof/>
          <w:lang w:val="sr-Latn-CS"/>
        </w:rPr>
        <w:t xml:space="preserve"> </w:t>
      </w:r>
      <w:r>
        <w:rPr>
          <w:bCs/>
          <w:noProof/>
          <w:lang w:val="sr-Latn-CS"/>
        </w:rPr>
        <w:t>koje</w:t>
      </w:r>
      <w:r w:rsidR="001A1A9D" w:rsidRPr="007F487E">
        <w:rPr>
          <w:bCs/>
          <w:noProof/>
          <w:lang w:val="sr-Latn-CS"/>
        </w:rPr>
        <w:t xml:space="preserve"> </w:t>
      </w:r>
      <w:r>
        <w:rPr>
          <w:bCs/>
          <w:noProof/>
          <w:lang w:val="sr-Latn-CS"/>
        </w:rPr>
        <w:t>je</w:t>
      </w:r>
      <w:r w:rsidR="001A1A9D" w:rsidRPr="007F487E">
        <w:rPr>
          <w:bCs/>
          <w:noProof/>
          <w:lang w:val="sr-Latn-CS"/>
        </w:rPr>
        <w:t xml:space="preserve"> </w:t>
      </w:r>
      <w:r>
        <w:rPr>
          <w:bCs/>
          <w:noProof/>
          <w:lang w:val="sr-Latn-CS"/>
        </w:rPr>
        <w:t>konačno</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upravnom</w:t>
      </w:r>
      <w:r w:rsidR="001A1A9D" w:rsidRPr="007F487E">
        <w:rPr>
          <w:bCs/>
          <w:noProof/>
          <w:lang w:val="sr-Latn-CS"/>
        </w:rPr>
        <w:t xml:space="preserve"> </w:t>
      </w:r>
      <w:r>
        <w:rPr>
          <w:bCs/>
          <w:noProof/>
          <w:lang w:val="sr-Latn-CS"/>
        </w:rPr>
        <w:t>postupku</w:t>
      </w:r>
      <w:r w:rsidR="001A1A9D" w:rsidRPr="007F487E">
        <w:rPr>
          <w:bCs/>
          <w:noProof/>
          <w:lang w:val="sr-Latn-CS"/>
        </w:rPr>
        <w:t xml:space="preserve">. </w:t>
      </w:r>
      <w:r>
        <w:rPr>
          <w:bCs/>
          <w:noProof/>
          <w:lang w:val="sr-Latn-CS"/>
        </w:rPr>
        <w:t>Protiv</w:t>
      </w:r>
      <w:r w:rsidR="001A1A9D" w:rsidRPr="007F487E">
        <w:rPr>
          <w:bCs/>
          <w:noProof/>
          <w:lang w:val="sr-Latn-CS"/>
        </w:rPr>
        <w:t xml:space="preserve"> </w:t>
      </w:r>
      <w:r>
        <w:rPr>
          <w:bCs/>
          <w:noProof/>
          <w:lang w:val="sr-Latn-CS"/>
        </w:rPr>
        <w:t>rešenja</w:t>
      </w:r>
      <w:r w:rsidR="001A1A9D" w:rsidRPr="007F487E">
        <w:rPr>
          <w:bCs/>
          <w:noProof/>
          <w:lang w:val="sr-Latn-CS"/>
        </w:rPr>
        <w:t xml:space="preserve"> </w:t>
      </w:r>
      <w:r>
        <w:rPr>
          <w:bCs/>
          <w:noProof/>
          <w:lang w:val="sr-Latn-CS"/>
        </w:rPr>
        <w:t>o</w:t>
      </w:r>
      <w:r w:rsidR="001A1A9D" w:rsidRPr="007F487E">
        <w:rPr>
          <w:bCs/>
          <w:noProof/>
          <w:lang w:val="sr-Latn-CS"/>
        </w:rPr>
        <w:t xml:space="preserve"> </w:t>
      </w:r>
      <w:r>
        <w:rPr>
          <w:bCs/>
          <w:noProof/>
          <w:lang w:val="sr-Latn-CS"/>
        </w:rPr>
        <w:t>brisanju</w:t>
      </w:r>
      <w:r w:rsidR="001A1A9D" w:rsidRPr="007F487E">
        <w:rPr>
          <w:bCs/>
          <w:noProof/>
          <w:lang w:val="sr-Latn-CS"/>
        </w:rPr>
        <w:t xml:space="preserve"> </w:t>
      </w:r>
      <w:r>
        <w:rPr>
          <w:bCs/>
          <w:noProof/>
          <w:lang w:val="sr-Latn-CS"/>
        </w:rPr>
        <w:t>iz</w:t>
      </w:r>
      <w:r w:rsidR="001A1A9D" w:rsidRPr="007F487E">
        <w:rPr>
          <w:bCs/>
          <w:noProof/>
          <w:lang w:val="sr-Latn-CS"/>
        </w:rPr>
        <w:t xml:space="preserve"> </w:t>
      </w:r>
      <w:r>
        <w:rPr>
          <w:bCs/>
          <w:noProof/>
          <w:lang w:val="sr-Latn-CS"/>
        </w:rPr>
        <w:t>Registra</w:t>
      </w:r>
      <w:r w:rsidR="001A1A9D" w:rsidRPr="007F487E">
        <w:rPr>
          <w:bCs/>
          <w:noProof/>
          <w:lang w:val="sr-Latn-CS"/>
        </w:rPr>
        <w:t xml:space="preserve"> </w:t>
      </w:r>
      <w:r>
        <w:rPr>
          <w:bCs/>
          <w:noProof/>
          <w:lang w:val="sr-Latn-CS"/>
        </w:rPr>
        <w:t>može</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pokrenuti</w:t>
      </w:r>
      <w:r w:rsidR="001A1A9D" w:rsidRPr="007F487E">
        <w:rPr>
          <w:bCs/>
          <w:noProof/>
          <w:lang w:val="sr-Latn-CS"/>
        </w:rPr>
        <w:t xml:space="preserve"> </w:t>
      </w:r>
      <w:r>
        <w:rPr>
          <w:bCs/>
          <w:noProof/>
          <w:lang w:val="sr-Latn-CS"/>
        </w:rPr>
        <w:t>upravni</w:t>
      </w:r>
      <w:r w:rsidR="001A1A9D" w:rsidRPr="007F487E">
        <w:rPr>
          <w:bCs/>
          <w:noProof/>
          <w:lang w:val="sr-Latn-CS"/>
        </w:rPr>
        <w:t xml:space="preserve"> </w:t>
      </w:r>
      <w:r>
        <w:rPr>
          <w:bCs/>
          <w:noProof/>
          <w:lang w:val="sr-Latn-CS"/>
        </w:rPr>
        <w:t>spor</w:t>
      </w:r>
      <w:r w:rsidR="001A1A9D" w:rsidRPr="007F487E">
        <w:rPr>
          <w:bCs/>
          <w:noProof/>
          <w:lang w:val="sr-Latn-CS"/>
        </w:rPr>
        <w:t xml:space="preserve">. </w:t>
      </w:r>
      <w:r>
        <w:rPr>
          <w:noProof/>
          <w:lang w:val="sr-Latn-CS"/>
        </w:rPr>
        <w:t>Likvidacija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dobrovoljnog</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donese</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prestanku</w:t>
      </w:r>
      <w:r w:rsidR="001A1A9D" w:rsidRPr="007F487E">
        <w:rPr>
          <w:noProof/>
          <w:lang w:val="sr-Latn-CS"/>
        </w:rPr>
        <w:t xml:space="preserve"> </w:t>
      </w:r>
      <w:r>
        <w:rPr>
          <w:noProof/>
          <w:lang w:val="sr-Latn-CS"/>
        </w:rPr>
        <w:t>udruženja</w:t>
      </w:r>
      <w:r w:rsidR="001A1A9D" w:rsidRPr="007F487E">
        <w:rPr>
          <w:noProof/>
          <w:lang w:val="sr-Latn-CS"/>
        </w:rPr>
        <w:t xml:space="preserve">. </w:t>
      </w:r>
      <w:r>
        <w:rPr>
          <w:bCs/>
          <w:noProof/>
          <w:lang w:val="sr-Latn-CS"/>
        </w:rPr>
        <w:t>Likvidacija</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sprovodi</w:t>
      </w:r>
      <w:r w:rsidR="001A1A9D" w:rsidRPr="007F487E">
        <w:rPr>
          <w:bCs/>
          <w:noProof/>
          <w:lang w:val="sr-Latn-CS"/>
        </w:rPr>
        <w:t xml:space="preserve"> </w:t>
      </w:r>
      <w:r>
        <w:rPr>
          <w:bCs/>
          <w:noProof/>
          <w:lang w:val="sr-Latn-CS"/>
        </w:rPr>
        <w:t>kada</w:t>
      </w:r>
      <w:r w:rsidR="001A1A9D" w:rsidRPr="007F487E">
        <w:rPr>
          <w:bCs/>
          <w:noProof/>
          <w:lang w:val="sr-Latn-CS"/>
        </w:rPr>
        <w:t xml:space="preserve"> </w:t>
      </w:r>
      <w:r>
        <w:rPr>
          <w:bCs/>
          <w:noProof/>
          <w:lang w:val="sr-Latn-CS"/>
        </w:rPr>
        <w:t>sportsko</w:t>
      </w:r>
      <w:r w:rsidR="001A1A9D" w:rsidRPr="007F487E">
        <w:rPr>
          <w:bCs/>
          <w:noProof/>
          <w:lang w:val="sr-Latn-CS"/>
        </w:rPr>
        <w:t xml:space="preserve"> </w:t>
      </w:r>
      <w:r>
        <w:rPr>
          <w:bCs/>
          <w:noProof/>
          <w:lang w:val="sr-Latn-CS"/>
        </w:rPr>
        <w:t>udruženje</w:t>
      </w:r>
      <w:r w:rsidR="001A1A9D" w:rsidRPr="007F487E">
        <w:rPr>
          <w:bCs/>
          <w:noProof/>
          <w:lang w:val="sr-Latn-CS"/>
        </w:rPr>
        <w:t xml:space="preserve"> </w:t>
      </w:r>
      <w:r>
        <w:rPr>
          <w:bCs/>
          <w:noProof/>
          <w:lang w:val="sr-Latn-CS"/>
        </w:rPr>
        <w:t>ima</w:t>
      </w:r>
      <w:r w:rsidR="001A1A9D" w:rsidRPr="007F487E">
        <w:rPr>
          <w:bCs/>
          <w:noProof/>
          <w:lang w:val="sr-Latn-CS"/>
        </w:rPr>
        <w:t xml:space="preserve"> </w:t>
      </w:r>
      <w:r>
        <w:rPr>
          <w:bCs/>
          <w:noProof/>
          <w:lang w:val="sr-Latn-CS"/>
        </w:rPr>
        <w:t>dovoljno</w:t>
      </w:r>
      <w:r w:rsidR="001A1A9D" w:rsidRPr="007F487E">
        <w:rPr>
          <w:bCs/>
          <w:noProof/>
          <w:lang w:val="sr-Latn-CS"/>
        </w:rPr>
        <w:t xml:space="preserve"> </w:t>
      </w:r>
      <w:r>
        <w:rPr>
          <w:bCs/>
          <w:noProof/>
          <w:lang w:val="sr-Latn-CS"/>
        </w:rPr>
        <w:t>finansijskih</w:t>
      </w:r>
      <w:r w:rsidR="001A1A9D" w:rsidRPr="007F487E">
        <w:rPr>
          <w:bCs/>
          <w:noProof/>
          <w:lang w:val="sr-Latn-CS"/>
        </w:rPr>
        <w:t xml:space="preserve"> </w:t>
      </w:r>
      <w:r>
        <w:rPr>
          <w:bCs/>
          <w:noProof/>
          <w:lang w:val="sr-Latn-CS"/>
        </w:rPr>
        <w:t>sredstava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pokriće</w:t>
      </w:r>
      <w:r w:rsidR="001A1A9D" w:rsidRPr="007F487E">
        <w:rPr>
          <w:bCs/>
          <w:noProof/>
          <w:lang w:val="sr-Latn-CS"/>
        </w:rPr>
        <w:t xml:space="preserve"> </w:t>
      </w:r>
      <w:r>
        <w:rPr>
          <w:bCs/>
          <w:noProof/>
          <w:lang w:val="sr-Latn-CS"/>
        </w:rPr>
        <w:t>svih</w:t>
      </w:r>
      <w:r w:rsidR="001A1A9D" w:rsidRPr="007F487E">
        <w:rPr>
          <w:bCs/>
          <w:noProof/>
          <w:lang w:val="sr-Latn-CS"/>
        </w:rPr>
        <w:t xml:space="preserve"> </w:t>
      </w:r>
      <w:r>
        <w:rPr>
          <w:bCs/>
          <w:noProof/>
          <w:lang w:val="sr-Latn-CS"/>
        </w:rPr>
        <w:t>svojih</w:t>
      </w:r>
      <w:r w:rsidR="001A1A9D" w:rsidRPr="007F487E">
        <w:rPr>
          <w:bCs/>
          <w:noProof/>
          <w:lang w:val="sr-Latn-CS"/>
        </w:rPr>
        <w:t xml:space="preserve"> </w:t>
      </w:r>
      <w:r>
        <w:rPr>
          <w:bCs/>
          <w:noProof/>
          <w:lang w:val="sr-Latn-CS"/>
        </w:rPr>
        <w:t>obaveza</w:t>
      </w:r>
      <w:r w:rsidR="001A1A9D" w:rsidRPr="007F487E">
        <w:rPr>
          <w:bCs/>
          <w:noProof/>
          <w:lang w:val="sr-Latn-CS"/>
        </w:rPr>
        <w:t xml:space="preserve">, </w:t>
      </w:r>
      <w:r>
        <w:rPr>
          <w:bCs/>
          <w:noProof/>
          <w:lang w:val="sr-Latn-CS"/>
        </w:rPr>
        <w:t>ali</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uz</w:t>
      </w:r>
      <w:r w:rsidR="001A1A9D" w:rsidRPr="007F487E">
        <w:rPr>
          <w:bCs/>
          <w:noProof/>
          <w:lang w:val="sr-Latn-CS"/>
        </w:rPr>
        <w:t xml:space="preserve"> </w:t>
      </w:r>
      <w:r>
        <w:rPr>
          <w:bCs/>
          <w:noProof/>
          <w:lang w:val="sr-Latn-CS"/>
        </w:rPr>
        <w:t>saglasnost</w:t>
      </w:r>
      <w:r w:rsidR="001A1A9D" w:rsidRPr="007F487E">
        <w:rPr>
          <w:bCs/>
          <w:noProof/>
          <w:lang w:val="sr-Latn-CS"/>
        </w:rPr>
        <w:t xml:space="preserve"> </w:t>
      </w:r>
      <w:r>
        <w:rPr>
          <w:bCs/>
          <w:noProof/>
          <w:lang w:val="sr-Latn-CS"/>
        </w:rPr>
        <w:t>svih</w:t>
      </w:r>
      <w:r w:rsidR="001A1A9D" w:rsidRPr="007F487E">
        <w:rPr>
          <w:bCs/>
          <w:noProof/>
          <w:lang w:val="sr-Latn-CS"/>
        </w:rPr>
        <w:t xml:space="preserve"> </w:t>
      </w:r>
      <w:r>
        <w:rPr>
          <w:bCs/>
          <w:noProof/>
          <w:lang w:val="sr-Latn-CS"/>
        </w:rPr>
        <w:t>poverilaca</w:t>
      </w:r>
      <w:r w:rsidR="001A1A9D" w:rsidRPr="007F487E">
        <w:rPr>
          <w:bCs/>
          <w:noProof/>
          <w:lang w:val="sr-Latn-CS"/>
        </w:rPr>
        <w:t xml:space="preserve"> </w:t>
      </w:r>
      <w:r>
        <w:rPr>
          <w:bCs/>
          <w:noProof/>
          <w:lang w:val="sr-Latn-CS"/>
        </w:rPr>
        <w:t>može</w:t>
      </w:r>
      <w:r w:rsidR="001A1A9D" w:rsidRPr="007F487E">
        <w:rPr>
          <w:bCs/>
          <w:noProof/>
          <w:lang w:val="sr-Latn-CS"/>
        </w:rPr>
        <w:t xml:space="preserve"> </w:t>
      </w:r>
      <w:r>
        <w:rPr>
          <w:bCs/>
          <w:noProof/>
          <w:lang w:val="sr-Latn-CS"/>
        </w:rPr>
        <w:t>sprovesti</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slučaju</w:t>
      </w:r>
      <w:r w:rsidR="001A1A9D" w:rsidRPr="007F487E">
        <w:rPr>
          <w:bCs/>
          <w:noProof/>
          <w:lang w:val="sr-Latn-CS"/>
        </w:rPr>
        <w:t xml:space="preserve"> </w:t>
      </w:r>
      <w:r>
        <w:rPr>
          <w:bCs/>
          <w:noProof/>
          <w:lang w:val="sr-Latn-CS"/>
        </w:rPr>
        <w:t>kad</w:t>
      </w:r>
      <w:r w:rsidR="001A1A9D" w:rsidRPr="007F487E">
        <w:rPr>
          <w:bCs/>
          <w:noProof/>
          <w:lang w:val="sr-Latn-CS"/>
        </w:rPr>
        <w:t xml:space="preserve"> </w:t>
      </w:r>
      <w:r>
        <w:rPr>
          <w:bCs/>
          <w:noProof/>
          <w:lang w:val="sr-Latn-CS"/>
        </w:rPr>
        <w:t>su</w:t>
      </w:r>
      <w:r w:rsidR="001A1A9D" w:rsidRPr="007F487E">
        <w:rPr>
          <w:bCs/>
          <w:noProof/>
          <w:lang w:val="sr-Latn-CS"/>
        </w:rPr>
        <w:t xml:space="preserve"> </w:t>
      </w:r>
      <w:r>
        <w:rPr>
          <w:bCs/>
          <w:noProof/>
          <w:lang w:val="sr-Latn-CS"/>
        </w:rPr>
        <w:t>ispunjeni</w:t>
      </w:r>
      <w:r w:rsidR="001A1A9D" w:rsidRPr="007F487E">
        <w:rPr>
          <w:bCs/>
          <w:noProof/>
          <w:lang w:val="sr-Latn-CS"/>
        </w:rPr>
        <w:t xml:space="preserve"> </w:t>
      </w:r>
      <w:r>
        <w:rPr>
          <w:bCs/>
          <w:noProof/>
          <w:lang w:val="sr-Latn-CS"/>
        </w:rPr>
        <w:t>uslovi</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stečaj</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skladu</w:t>
      </w:r>
      <w:r w:rsidR="001A1A9D" w:rsidRPr="007F487E">
        <w:rPr>
          <w:bCs/>
          <w:noProof/>
          <w:lang w:val="sr-Latn-CS"/>
        </w:rPr>
        <w:t xml:space="preserve"> </w:t>
      </w:r>
      <w:r>
        <w:rPr>
          <w:bCs/>
          <w:noProof/>
          <w:lang w:val="sr-Latn-CS"/>
        </w:rPr>
        <w:t>sa</w:t>
      </w:r>
      <w:r w:rsidR="001A1A9D" w:rsidRPr="007F487E">
        <w:rPr>
          <w:bCs/>
          <w:noProof/>
          <w:lang w:val="sr-Latn-CS"/>
        </w:rPr>
        <w:t xml:space="preserve"> </w:t>
      </w:r>
      <w:r>
        <w:rPr>
          <w:bCs/>
          <w:noProof/>
          <w:lang w:val="sr-Latn-CS"/>
        </w:rPr>
        <w:t>zakonom</w:t>
      </w:r>
      <w:r w:rsidR="001A1A9D" w:rsidRPr="007F487E">
        <w:rPr>
          <w:bCs/>
          <w:noProof/>
          <w:lang w:val="sr-Latn-CS"/>
        </w:rPr>
        <w:t xml:space="preserve"> </w:t>
      </w:r>
      <w:r>
        <w:rPr>
          <w:bCs/>
          <w:noProof/>
          <w:lang w:val="sr-Latn-CS"/>
        </w:rPr>
        <w:t>kojim</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uređuje</w:t>
      </w:r>
      <w:r w:rsidR="001A1A9D" w:rsidRPr="007F487E">
        <w:rPr>
          <w:bCs/>
          <w:noProof/>
          <w:lang w:val="sr-Latn-CS"/>
        </w:rPr>
        <w:t xml:space="preserve"> </w:t>
      </w:r>
      <w:r>
        <w:rPr>
          <w:bCs/>
          <w:noProof/>
          <w:lang w:val="sr-Latn-CS"/>
        </w:rPr>
        <w:t>stečajni</w:t>
      </w:r>
      <w:r w:rsidR="001A1A9D" w:rsidRPr="007F487E">
        <w:rPr>
          <w:bCs/>
          <w:noProof/>
          <w:lang w:val="sr-Latn-CS"/>
        </w:rPr>
        <w:t xml:space="preserve"> </w:t>
      </w:r>
      <w:r>
        <w:rPr>
          <w:bCs/>
          <w:noProof/>
          <w:lang w:val="sr-Latn-CS"/>
        </w:rPr>
        <w:t>postupak</w:t>
      </w:r>
      <w:r w:rsidR="001A1A9D" w:rsidRPr="007F487E">
        <w:rPr>
          <w:bCs/>
          <w:noProof/>
          <w:lang w:val="sr-Latn-CS"/>
        </w:rPr>
        <w:t xml:space="preserve">. </w:t>
      </w:r>
      <w:r>
        <w:rPr>
          <w:noProof/>
          <w:lang w:val="sr-Latn-CS"/>
        </w:rPr>
        <w:t>Postupak</w:t>
      </w:r>
      <w:r w:rsidR="001A1A9D" w:rsidRPr="007F487E">
        <w:rPr>
          <w:noProof/>
          <w:lang w:val="sr-Latn-CS"/>
        </w:rPr>
        <w:t xml:space="preserve"> </w:t>
      </w:r>
      <w:r>
        <w:rPr>
          <w:bCs/>
          <w:noProof/>
          <w:lang w:val="sr-Latn-CS"/>
        </w:rPr>
        <w:t>likvidacije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shodnom</w:t>
      </w:r>
      <w:r w:rsidR="001A1A9D" w:rsidRPr="007F487E">
        <w:rPr>
          <w:noProof/>
          <w:lang w:val="sr-Latn-CS"/>
        </w:rPr>
        <w:t xml:space="preserve"> </w:t>
      </w:r>
      <w:r>
        <w:rPr>
          <w:noProof/>
          <w:lang w:val="sr-Latn-CS"/>
        </w:rPr>
        <w:t>primenom</w:t>
      </w:r>
      <w:r w:rsidR="001A1A9D" w:rsidRPr="007F487E">
        <w:rPr>
          <w:noProof/>
          <w:lang w:val="sr-Latn-CS"/>
        </w:rPr>
        <w:t xml:space="preserve"> </w:t>
      </w:r>
      <w:r>
        <w:rPr>
          <w:noProof/>
          <w:lang w:val="sr-Latn-CS"/>
        </w:rPr>
        <w:t>odredaba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likvidacija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izričito</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Tokom</w:t>
      </w:r>
      <w:r w:rsidR="001A1A9D" w:rsidRPr="007F487E">
        <w:rPr>
          <w:noProof/>
          <w:lang w:val="sr-Latn-CS"/>
        </w:rPr>
        <w:t xml:space="preserve"> </w:t>
      </w:r>
      <w:r>
        <w:rPr>
          <w:noProof/>
          <w:lang w:val="sr-Latn-CS"/>
        </w:rPr>
        <w:t>likvidacije</w:t>
      </w:r>
      <w:r w:rsidR="001A1A9D" w:rsidRPr="007F487E">
        <w:rPr>
          <w:noProof/>
          <w:lang w:val="sr-Latn-CS"/>
        </w:rPr>
        <w:t xml:space="preserve"> </w:t>
      </w:r>
      <w:r>
        <w:rPr>
          <w:noProof/>
          <w:lang w:val="sr-Latn-CS"/>
        </w:rPr>
        <w:t>prestaju</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pitanjima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izričito</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regulisana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prestanka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prinudnih</w:t>
      </w:r>
      <w:r w:rsidR="001A1A9D" w:rsidRPr="007F487E">
        <w:rPr>
          <w:noProof/>
          <w:lang w:val="sr-Latn-CS"/>
        </w:rPr>
        <w:t xml:space="preserve">” </w:t>
      </w:r>
      <w:r>
        <w:rPr>
          <w:noProof/>
          <w:lang w:val="sr-Latn-CS"/>
        </w:rPr>
        <w:t>razloga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Agenciji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pravnosnažnosti</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okolnosti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prestanak</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prijavu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brisanje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dobijanju</w:t>
      </w:r>
      <w:r w:rsidR="001A1A9D" w:rsidRPr="007F487E">
        <w:rPr>
          <w:noProof/>
          <w:lang w:val="sr-Latn-CS"/>
        </w:rPr>
        <w:t xml:space="preserve"> </w:t>
      </w:r>
      <w:r>
        <w:rPr>
          <w:noProof/>
          <w:lang w:val="sr-Latn-CS"/>
        </w:rPr>
        <w:t>prijave</w:t>
      </w:r>
      <w:r w:rsidR="001A1A9D" w:rsidRPr="007F487E">
        <w:rPr>
          <w:noProof/>
          <w:lang w:val="sr-Latn-CS"/>
        </w:rPr>
        <w:t xml:space="preserve">, </w:t>
      </w:r>
      <w:r>
        <w:rPr>
          <w:noProof/>
          <w:lang w:val="sr-Latn-CS"/>
        </w:rPr>
        <w:t>registrator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registruje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prestanak</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istovremeno</w:t>
      </w:r>
      <w:r w:rsidR="001A1A9D" w:rsidRPr="007F487E">
        <w:rPr>
          <w:noProof/>
          <w:lang w:val="sr-Latn-CS"/>
        </w:rPr>
        <w:t xml:space="preserve"> </w:t>
      </w:r>
      <w:r>
        <w:rPr>
          <w:noProof/>
          <w:lang w:val="sr-Latn-CS"/>
        </w:rPr>
        <w:t>objavljuje</w:t>
      </w:r>
      <w:r w:rsidR="001A1A9D" w:rsidRPr="007F487E">
        <w:rPr>
          <w:noProof/>
          <w:lang w:val="sr-Latn-CS"/>
        </w:rPr>
        <w:t xml:space="preserve"> </w:t>
      </w:r>
      <w:r>
        <w:rPr>
          <w:noProof/>
          <w:lang w:val="sr-Latn-CS"/>
        </w:rPr>
        <w:t>oglas</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w:t>
      </w:r>
      <w:r w:rsidR="001A1A9D" w:rsidRPr="007F487E">
        <w:rPr>
          <w:noProof/>
          <w:lang w:val="sr-Latn-CS"/>
        </w:rPr>
        <w:t xml:space="preserve"> </w:t>
      </w:r>
      <w:r>
        <w:rPr>
          <w:noProof/>
          <w:lang w:val="sr-Latn-CS"/>
        </w:rPr>
        <w:t>stranici</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neprekidnom</w:t>
      </w:r>
      <w:r w:rsidR="001A1A9D" w:rsidRPr="007F487E">
        <w:rPr>
          <w:noProof/>
          <w:lang w:val="sr-Latn-CS"/>
        </w:rPr>
        <w:t xml:space="preserve"> </w:t>
      </w:r>
      <w:r>
        <w:rPr>
          <w:noProof/>
          <w:lang w:val="sr-Latn-CS"/>
        </w:rPr>
        <w:t>trajanju</w:t>
      </w:r>
      <w:r w:rsidR="001A1A9D" w:rsidRPr="007F487E">
        <w:rPr>
          <w:noProof/>
          <w:lang w:val="sr-Latn-CS"/>
        </w:rPr>
        <w:t xml:space="preserve"> </w:t>
      </w:r>
      <w:r>
        <w:rPr>
          <w:noProof/>
          <w:lang w:val="sr-Latn-CS"/>
        </w:rPr>
        <w:t>od</w:t>
      </w:r>
      <w:r w:rsidR="001A1A9D" w:rsidRPr="007F487E">
        <w:rPr>
          <w:noProof/>
          <w:lang w:val="sr-Latn-CS"/>
        </w:rPr>
        <w:t xml:space="preserve"> 30 </w:t>
      </w:r>
      <w:r>
        <w:rPr>
          <w:noProof/>
          <w:lang w:val="sr-Latn-CS"/>
        </w:rPr>
        <w:t>dana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60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objave</w:t>
      </w:r>
      <w:r w:rsidR="001A1A9D" w:rsidRPr="007F487E">
        <w:rPr>
          <w:noProof/>
          <w:lang w:val="sr-Latn-CS"/>
        </w:rPr>
        <w:t xml:space="preserve"> </w:t>
      </w:r>
      <w:r>
        <w:rPr>
          <w:noProof/>
          <w:lang w:val="sr-Latn-CS"/>
        </w:rPr>
        <w:t>oglasa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primi</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otvaranju</w:t>
      </w:r>
      <w:r w:rsidR="001A1A9D" w:rsidRPr="007F487E">
        <w:rPr>
          <w:noProof/>
          <w:lang w:val="sr-Latn-CS"/>
        </w:rPr>
        <w:t xml:space="preserve"> </w:t>
      </w:r>
      <w:r>
        <w:rPr>
          <w:noProof/>
          <w:lang w:val="sr-Latn-CS"/>
        </w:rPr>
        <w:t>stečaja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prestane</w:t>
      </w:r>
      <w:r w:rsidR="001A1A9D" w:rsidRPr="007F487E">
        <w:rPr>
          <w:noProof/>
          <w:lang w:val="sr-Latn-CS"/>
        </w:rPr>
        <w:t xml:space="preserve">, </w:t>
      </w:r>
      <w:r>
        <w:rPr>
          <w:noProof/>
          <w:lang w:val="sr-Latn-CS"/>
        </w:rPr>
        <w:t>registrator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službenoj</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briše</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njegovog</w:t>
      </w:r>
      <w:r w:rsidR="001A1A9D" w:rsidRPr="007F487E">
        <w:rPr>
          <w:noProof/>
          <w:lang w:val="sr-Latn-CS"/>
        </w:rPr>
        <w:t xml:space="preserve"> </w:t>
      </w:r>
      <w:r>
        <w:rPr>
          <w:noProof/>
          <w:lang w:val="sr-Latn-CS"/>
        </w:rPr>
        <w:t>brisanja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primilo</w:t>
      </w:r>
      <w:r w:rsidR="001A1A9D" w:rsidRPr="007F487E">
        <w:rPr>
          <w:noProof/>
          <w:lang w:val="sr-Latn-CS"/>
        </w:rPr>
        <w:t xml:space="preserve"> </w:t>
      </w:r>
      <w:r>
        <w:rPr>
          <w:noProof/>
          <w:lang w:val="sr-Latn-CS"/>
        </w:rPr>
        <w:t>imovinu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likvidacionog</w:t>
      </w:r>
      <w:r w:rsidR="001A1A9D" w:rsidRPr="007F487E">
        <w:rPr>
          <w:noProof/>
          <w:lang w:val="sr-Latn-CS"/>
        </w:rPr>
        <w:t xml:space="preserve"> </w:t>
      </w:r>
      <w:r>
        <w:rPr>
          <w:noProof/>
          <w:lang w:val="sr-Latn-CS"/>
        </w:rPr>
        <w:t>ostatka</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primljenog</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eventualne</w:t>
      </w:r>
      <w:r w:rsidR="001A1A9D" w:rsidRPr="007F487E">
        <w:rPr>
          <w:noProof/>
          <w:lang w:val="sr-Latn-CS"/>
        </w:rPr>
        <w:t xml:space="preserve"> </w:t>
      </w:r>
      <w:r>
        <w:rPr>
          <w:noProof/>
          <w:lang w:val="sr-Latn-CS"/>
        </w:rPr>
        <w:t>neizmirene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likvidacionom</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Isto</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brisanog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članom</w:t>
      </w:r>
      <w:r w:rsidR="001A1A9D" w:rsidRPr="007F487E">
        <w:rPr>
          <w:noProof/>
          <w:lang w:val="sr-Latn-CS"/>
        </w:rPr>
        <w:t xml:space="preserve"> 86. </w:t>
      </w:r>
      <w:r>
        <w:rPr>
          <w:noProof/>
          <w:lang w:val="sr-Latn-CS"/>
        </w:rPr>
        <w:t>st</w:t>
      </w:r>
      <w:r w:rsidR="001A1A9D" w:rsidRPr="007F487E">
        <w:rPr>
          <w:noProof/>
          <w:lang w:val="sr-Latn-CS"/>
        </w:rPr>
        <w:t xml:space="preserve">. 5–7.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postaje</w:t>
      </w:r>
      <w:r w:rsidR="001A1A9D" w:rsidRPr="007F487E">
        <w:rPr>
          <w:noProof/>
          <w:lang w:val="sr-Latn-CS"/>
        </w:rPr>
        <w:t xml:space="preserve"> </w:t>
      </w:r>
      <w:r>
        <w:rPr>
          <w:noProof/>
          <w:lang w:val="sr-Latn-CS"/>
        </w:rPr>
        <w:t>imovina</w:t>
      </w:r>
      <w:r w:rsidR="001A1A9D" w:rsidRPr="007F487E">
        <w:rPr>
          <w:noProof/>
          <w:lang w:val="sr-Latn-CS"/>
        </w:rPr>
        <w:t xml:space="preserve"> </w:t>
      </w:r>
      <w:r>
        <w:rPr>
          <w:noProof/>
          <w:lang w:val="sr-Latn-CS"/>
        </w:rPr>
        <w:t>primaoca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77.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vrednosti</w:t>
      </w:r>
      <w:r w:rsidR="001A1A9D" w:rsidRPr="007F487E">
        <w:rPr>
          <w:noProof/>
          <w:lang w:val="sr-Latn-CS"/>
        </w:rPr>
        <w:t xml:space="preserve"> </w:t>
      </w:r>
      <w:r>
        <w:rPr>
          <w:noProof/>
          <w:lang w:val="sr-Latn-CS"/>
        </w:rPr>
        <w:t>primljene</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eventualne</w:t>
      </w:r>
      <w:r w:rsidR="001A1A9D" w:rsidRPr="007F487E">
        <w:rPr>
          <w:noProof/>
          <w:lang w:val="sr-Latn-CS"/>
        </w:rPr>
        <w:t xml:space="preserve"> </w:t>
      </w:r>
      <w:r>
        <w:rPr>
          <w:noProof/>
          <w:lang w:val="sr-Latn-CS"/>
        </w:rPr>
        <w:t>neizmirene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prestaje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cilju</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poverilaca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samog</w:t>
      </w:r>
      <w:r w:rsidR="001A1A9D" w:rsidRPr="007F487E">
        <w:rPr>
          <w:noProof/>
          <w:lang w:val="sr-Latn-CS"/>
        </w:rPr>
        <w:t xml:space="preserve"> </w:t>
      </w:r>
      <w:r>
        <w:rPr>
          <w:noProof/>
          <w:lang w:val="sr-Latn-CS"/>
        </w:rPr>
        <w:t>primaoca</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biranja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prinudnog</w:t>
      </w:r>
      <w:r w:rsidR="001A1A9D" w:rsidRPr="007F487E">
        <w:rPr>
          <w:noProof/>
          <w:lang w:val="sr-Latn-CS"/>
        </w:rPr>
        <w:t xml:space="preserve">” </w:t>
      </w:r>
      <w:r>
        <w:rPr>
          <w:noProof/>
          <w:lang w:val="sr-Latn-CS"/>
        </w:rPr>
        <w:t>gašenja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primaocem</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neograničeno</w:t>
      </w:r>
      <w:r w:rsidR="001A1A9D" w:rsidRPr="007F487E">
        <w:rPr>
          <w:noProof/>
          <w:lang w:val="sr-Latn-CS"/>
        </w:rPr>
        <w:t xml:space="preserve"> </w:t>
      </w:r>
      <w:r>
        <w:rPr>
          <w:noProof/>
          <w:lang w:val="sr-Latn-CS"/>
        </w:rPr>
        <w:t>solidarno</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75. </w:t>
      </w:r>
      <w:r>
        <w:rPr>
          <w:noProof/>
          <w:lang w:val="sr-Latn-CS"/>
        </w:rPr>
        <w:t>stav</w:t>
      </w:r>
      <w:r w:rsidR="001A1A9D" w:rsidRPr="007F487E">
        <w:rPr>
          <w:noProof/>
          <w:lang w:val="sr-Latn-CS"/>
        </w:rPr>
        <w:t xml:space="preserve"> 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62. </w:t>
      </w:r>
      <w:r>
        <w:rPr>
          <w:noProof/>
          <w:lang w:val="sr-Latn-CS"/>
        </w:rPr>
        <w:t>stav</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solidarno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primaocem</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odlukama</w:t>
      </w:r>
      <w:r w:rsidR="001A1A9D" w:rsidRPr="007F487E">
        <w:rPr>
          <w:noProof/>
          <w:lang w:val="sr-Latn-CS"/>
        </w:rPr>
        <w:t xml:space="preserve"> </w:t>
      </w:r>
      <w:r>
        <w:rPr>
          <w:noProof/>
          <w:lang w:val="sr-Latn-CS"/>
        </w:rPr>
        <w:t>naneli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potraživanja</w:t>
      </w:r>
      <w:r w:rsidR="001A1A9D" w:rsidRPr="007F487E">
        <w:rPr>
          <w:noProof/>
          <w:lang w:val="sr-Latn-CS"/>
        </w:rPr>
        <w:t xml:space="preserve"> </w:t>
      </w:r>
      <w:r>
        <w:rPr>
          <w:noProof/>
          <w:lang w:val="sr-Latn-CS"/>
        </w:rPr>
        <w:t>poverilaca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primaocu</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ugašenog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zastarevaju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brisanje</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Nad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nesposobno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plaćanje</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stečajni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stečaj</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stečajni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upisu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stečajnog</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sproveden</w:t>
      </w:r>
      <w:r w:rsidR="001A1A9D" w:rsidRPr="007F487E">
        <w:rPr>
          <w:noProof/>
          <w:lang w:val="sr-Latn-CS"/>
        </w:rPr>
        <w:t xml:space="preserve"> </w:t>
      </w:r>
      <w:r>
        <w:rPr>
          <w:noProof/>
          <w:lang w:val="sr-Latn-CS"/>
        </w:rPr>
        <w:t>stečajni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sproveo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okončanja</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dostavlja</w:t>
      </w:r>
      <w:r w:rsidR="001A1A9D" w:rsidRPr="007F487E">
        <w:rPr>
          <w:noProof/>
          <w:lang w:val="sr-Latn-CS"/>
        </w:rPr>
        <w:t xml:space="preserve"> </w:t>
      </w:r>
      <w:r>
        <w:rPr>
          <w:noProof/>
          <w:lang w:val="sr-Latn-CS"/>
        </w:rPr>
        <w:t>registarskom</w:t>
      </w:r>
      <w:r w:rsidR="001A1A9D" w:rsidRPr="007F487E">
        <w:rPr>
          <w:noProof/>
          <w:lang w:val="sr-Latn-CS"/>
        </w:rPr>
        <w:t xml:space="preserve"> </w:t>
      </w:r>
      <w:r>
        <w:rPr>
          <w:noProof/>
          <w:lang w:val="sr-Latn-CS"/>
        </w:rPr>
        <w:t>organu</w:t>
      </w:r>
      <w:r w:rsidR="001A1A9D" w:rsidRPr="007F487E">
        <w:rPr>
          <w:noProof/>
          <w:lang w:val="sr-Latn-CS"/>
        </w:rPr>
        <w:t xml:space="preserve"> </w:t>
      </w:r>
      <w:r>
        <w:rPr>
          <w:noProof/>
          <w:lang w:val="sr-Latn-CS"/>
        </w:rPr>
        <w:t>dokaz</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registarski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službenoj</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brisanje</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Registra</w:t>
      </w:r>
      <w:r w:rsidR="001A1A9D" w:rsidRPr="007F487E">
        <w:rPr>
          <w:noProof/>
          <w:lang w:val="sr-Latn-CS"/>
        </w:rPr>
        <w:t>.</w:t>
      </w:r>
    </w:p>
    <w:p w:rsidR="001A1A9D" w:rsidRPr="007F487E" w:rsidRDefault="001A1A9D" w:rsidP="001A1A9D">
      <w:pPr>
        <w:tabs>
          <w:tab w:val="left" w:pos="0"/>
        </w:tabs>
        <w:rPr>
          <w:noProof/>
          <w:lang w:val="sr-Latn-CS"/>
        </w:rPr>
      </w:pPr>
    </w:p>
    <w:p w:rsidR="001A1A9D" w:rsidRPr="007F487E" w:rsidRDefault="007F487E" w:rsidP="001A1A9D">
      <w:pPr>
        <w:tabs>
          <w:tab w:val="left" w:pos="0"/>
        </w:tabs>
        <w:jc w:val="center"/>
        <w:rPr>
          <w:b/>
          <w:noProof/>
          <w:lang w:val="sr-Latn-CS"/>
        </w:rPr>
      </w:pP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b/>
          <w:noProof/>
          <w:lang w:val="sr-Latn-CS"/>
        </w:rPr>
        <w:t xml:space="preserve"> </w:t>
      </w:r>
      <w:r w:rsidR="001A1A9D" w:rsidRPr="007F487E">
        <w:rPr>
          <w:noProof/>
          <w:lang w:val="sr-Latn-CS"/>
        </w:rPr>
        <w:t>(</w:t>
      </w:r>
      <w:r>
        <w:rPr>
          <w:noProof/>
          <w:lang w:val="sr-Latn-CS"/>
        </w:rPr>
        <w:t>član</w:t>
      </w:r>
      <w:r w:rsidR="001A1A9D" w:rsidRPr="007F487E">
        <w:rPr>
          <w:noProof/>
          <w:lang w:val="sr-Latn-CS"/>
        </w:rPr>
        <w:t xml:space="preserve"> 92)</w:t>
      </w:r>
    </w:p>
    <w:p w:rsidR="001A1A9D" w:rsidRPr="007F487E" w:rsidRDefault="001A1A9D" w:rsidP="001A1A9D">
      <w:pPr>
        <w:tabs>
          <w:tab w:val="left" w:pos="0"/>
        </w:tabs>
        <w:rPr>
          <w:noProof/>
          <w:lang w:val="sr-Latn-CS"/>
        </w:rPr>
      </w:pPr>
    </w:p>
    <w:p w:rsidR="001A1A9D" w:rsidRPr="007F487E" w:rsidRDefault="007F487E" w:rsidP="001A1A9D">
      <w:pPr>
        <w:tabs>
          <w:tab w:val="left" w:pos="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organizovanih</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regulisan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92.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unapređenja</w:t>
      </w:r>
      <w:r w:rsidR="001A1A9D" w:rsidRPr="007F487E">
        <w:rPr>
          <w:noProof/>
          <w:lang w:val="sr-Latn-CS"/>
        </w:rPr>
        <w:t xml:space="preserve"> </w:t>
      </w:r>
      <w:r>
        <w:rPr>
          <w:noProof/>
          <w:lang w:val="sr-Latn-CS"/>
        </w:rPr>
        <w:t>njihovog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stavljanja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ravnopravan</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udruženjima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istog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rešavanje</w:t>
      </w:r>
      <w:r w:rsidR="001A1A9D" w:rsidRPr="007F487E">
        <w:rPr>
          <w:noProof/>
          <w:lang w:val="sr-Latn-CS"/>
        </w:rPr>
        <w:t xml:space="preserve"> </w:t>
      </w:r>
      <w:r>
        <w:rPr>
          <w:noProof/>
          <w:lang w:val="sr-Latn-CS"/>
        </w:rPr>
        <w:t>sporova</w:t>
      </w:r>
      <w:r w:rsidR="001A1A9D" w:rsidRPr="007F487E">
        <w:rPr>
          <w:noProof/>
          <w:lang w:val="sr-Latn-CS"/>
        </w:rPr>
        <w:t xml:space="preserve"> </w:t>
      </w:r>
      <w:r>
        <w:rPr>
          <w:noProof/>
          <w:lang w:val="sr-Latn-CS"/>
        </w:rPr>
        <w:t>nastalih</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obavljanjem</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arbitraži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angažuje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registruje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zaključenog</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važe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i</w:t>
      </w:r>
      <w:r w:rsidR="001A1A9D" w:rsidRPr="007F487E">
        <w:rPr>
          <w:noProof/>
          <w:lang w:val="sr-Latn-CS"/>
        </w:rPr>
        <w:t>/</w:t>
      </w:r>
      <w:r>
        <w:rPr>
          <w:noProof/>
          <w:lang w:val="sr-Latn-CS"/>
        </w:rPr>
        <w:t>ili</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Ovakvo</w:t>
      </w:r>
      <w:r w:rsidR="001A1A9D" w:rsidRPr="007F487E">
        <w:rPr>
          <w:noProof/>
          <w:lang w:val="sr-Latn-CS"/>
        </w:rPr>
        <w:t xml:space="preserve"> </w:t>
      </w:r>
      <w:r>
        <w:rPr>
          <w:noProof/>
          <w:lang w:val="sr-Latn-CS"/>
        </w:rPr>
        <w:t>zakonsko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uobičajeno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uporednom</w:t>
      </w:r>
      <w:r w:rsidR="001A1A9D" w:rsidRPr="007F487E">
        <w:rPr>
          <w:noProof/>
          <w:lang w:val="sr-Latn-CS"/>
        </w:rPr>
        <w:t xml:space="preserve"> </w:t>
      </w:r>
      <w:r>
        <w:rPr>
          <w:noProof/>
          <w:lang w:val="sr-Latn-CS"/>
        </w:rPr>
        <w:t>pravu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njime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onemogućava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preduzeća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registruju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registraciju</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subjekata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obavljalo</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učlanjene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angažovane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angažovane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obezbeđen</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prostor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objekat</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opremu</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unutrašnju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finansijska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osiguranu</w:t>
      </w:r>
      <w:r w:rsidR="001A1A9D" w:rsidRPr="007F487E">
        <w:rPr>
          <w:noProof/>
          <w:lang w:val="sr-Latn-CS"/>
        </w:rPr>
        <w:t xml:space="preserve"> </w:t>
      </w:r>
      <w:r>
        <w:rPr>
          <w:noProof/>
          <w:lang w:val="sr-Latn-CS"/>
        </w:rPr>
        <w:t>bezbednost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pretežna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uvedena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najmanje</w:t>
      </w:r>
      <w:r w:rsidR="001A1A9D" w:rsidRPr="007F487E">
        <w:rPr>
          <w:noProof/>
          <w:lang w:val="sr-Latn-CS"/>
        </w:rPr>
        <w:t xml:space="preserve"> 70% </w:t>
      </w:r>
      <w:r>
        <w:rPr>
          <w:noProof/>
          <w:lang w:val="sr-Latn-CS"/>
        </w:rPr>
        <w:t>ostvarene</w:t>
      </w:r>
      <w:r w:rsidR="001A1A9D" w:rsidRPr="007F487E">
        <w:rPr>
          <w:noProof/>
          <w:lang w:val="sr-Latn-CS"/>
        </w:rPr>
        <w:t xml:space="preserve"> </w:t>
      </w:r>
      <w:r>
        <w:rPr>
          <w:noProof/>
          <w:lang w:val="sr-Latn-CS"/>
        </w:rPr>
        <w:t>neto</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tekućoj</w:t>
      </w:r>
      <w:r w:rsidR="001A1A9D" w:rsidRPr="007F487E">
        <w:rPr>
          <w:noProof/>
          <w:lang w:val="sr-Latn-CS"/>
        </w:rPr>
        <w:t xml:space="preserve"> </w:t>
      </w:r>
      <w:r>
        <w:rPr>
          <w:noProof/>
          <w:lang w:val="sr-Latn-CS"/>
        </w:rPr>
        <w:t>godini</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reinvestira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sačuvala</w:t>
      </w:r>
      <w:r w:rsidR="001A1A9D" w:rsidRPr="007F487E">
        <w:rPr>
          <w:noProof/>
          <w:lang w:val="sr-Latn-CS"/>
        </w:rPr>
        <w:t xml:space="preserve"> </w:t>
      </w:r>
      <w:r>
        <w:rPr>
          <w:noProof/>
          <w:lang w:val="sr-Latn-CS"/>
        </w:rPr>
        <w:t>prvenstveno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društva</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Preoblikovanje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samostalnu</w:t>
      </w:r>
      <w:r w:rsidR="001A1A9D" w:rsidRPr="007F487E">
        <w:rPr>
          <w:noProof/>
          <w:lang w:val="sr-Latn-CS"/>
        </w:rPr>
        <w:t xml:space="preserve"> </w:t>
      </w:r>
      <w:r>
        <w:rPr>
          <w:noProof/>
          <w:lang w:val="sr-Latn-CS"/>
        </w:rPr>
        <w:t>privrednu</w:t>
      </w:r>
      <w:r w:rsidR="001A1A9D" w:rsidRPr="007F487E">
        <w:rPr>
          <w:noProof/>
          <w:lang w:val="sr-Latn-CS"/>
        </w:rPr>
        <w:t xml:space="preserve"> </w:t>
      </w:r>
      <w:r>
        <w:rPr>
          <w:noProof/>
          <w:lang w:val="sr-Latn-CS"/>
        </w:rPr>
        <w:t>sferu</w:t>
      </w:r>
      <w:r w:rsidR="001A1A9D" w:rsidRPr="007F487E">
        <w:rPr>
          <w:noProof/>
          <w:lang w:val="sr-Latn-CS"/>
        </w:rPr>
        <w:t xml:space="preserve"> </w:t>
      </w:r>
      <w:r>
        <w:rPr>
          <w:noProof/>
          <w:lang w:val="sr-Latn-CS"/>
        </w:rPr>
        <w:t>moralo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naći</w:t>
      </w:r>
      <w:r w:rsidR="001A1A9D" w:rsidRPr="007F487E">
        <w:rPr>
          <w:noProof/>
          <w:lang w:val="sr-Latn-CS"/>
        </w:rPr>
        <w:t xml:space="preserve"> </w:t>
      </w:r>
      <w:r>
        <w:rPr>
          <w:noProof/>
          <w:lang w:val="sr-Latn-CS"/>
        </w:rPr>
        <w:t>svoj</w:t>
      </w:r>
      <w:r w:rsidR="001A1A9D" w:rsidRPr="007F487E">
        <w:rPr>
          <w:noProof/>
          <w:lang w:val="sr-Latn-CS"/>
        </w:rPr>
        <w:t xml:space="preserve"> </w:t>
      </w:r>
      <w:r>
        <w:rPr>
          <w:noProof/>
          <w:lang w:val="sr-Latn-CS"/>
        </w:rPr>
        <w:t>izraz</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organizacionim</w:t>
      </w:r>
      <w:r w:rsidR="001A1A9D" w:rsidRPr="007F487E">
        <w:rPr>
          <w:noProof/>
          <w:lang w:val="sr-Latn-CS"/>
        </w:rPr>
        <w:t xml:space="preserve"> </w:t>
      </w:r>
      <w:r>
        <w:rPr>
          <w:noProof/>
          <w:lang w:val="sr-Latn-CS"/>
        </w:rPr>
        <w:t>oblicima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pojavljuju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amaterskom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dalje</w:t>
      </w:r>
      <w:r w:rsidR="001A1A9D" w:rsidRPr="007F487E">
        <w:rPr>
          <w:noProof/>
          <w:lang w:val="sr-Latn-CS"/>
        </w:rPr>
        <w:t xml:space="preserve"> </w:t>
      </w:r>
      <w:r>
        <w:rPr>
          <w:noProof/>
          <w:lang w:val="sr-Latn-CS"/>
        </w:rPr>
        <w:t>poželjno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duže</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pretežno</w:t>
      </w:r>
      <w:r w:rsidR="001A1A9D" w:rsidRPr="007F487E">
        <w:rPr>
          <w:noProof/>
          <w:lang w:val="sr-Latn-CS"/>
        </w:rPr>
        <w:t xml:space="preserve"> </w:t>
      </w:r>
      <w:r>
        <w:rPr>
          <w:noProof/>
          <w:lang w:val="sr-Latn-CS"/>
        </w:rPr>
        <w:t>upućen</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adekvatan</w:t>
      </w:r>
      <w:r w:rsidR="001A1A9D" w:rsidRPr="007F487E">
        <w:rPr>
          <w:noProof/>
          <w:lang w:val="sr-Latn-CS"/>
        </w:rPr>
        <w:t xml:space="preserve"> </w:t>
      </w:r>
      <w:r>
        <w:rPr>
          <w:noProof/>
          <w:lang w:val="sr-Latn-CS"/>
        </w:rPr>
        <w:t>organizacioni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neki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same</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lige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organizuju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pojedinim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klub</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organizovan</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zemalja</w:t>
      </w:r>
      <w:r w:rsidR="001A1A9D" w:rsidRPr="007F487E">
        <w:rPr>
          <w:noProof/>
          <w:lang w:val="sr-Latn-CS"/>
        </w:rPr>
        <w:t xml:space="preserve">, </w:t>
      </w:r>
      <w:r>
        <w:rPr>
          <w:noProof/>
          <w:lang w:val="sr-Latn-CS"/>
        </w:rPr>
        <w:t>uglavnom</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tranziciji</w:t>
      </w:r>
      <w:r w:rsidR="001A1A9D" w:rsidRPr="007F487E">
        <w:rPr>
          <w:noProof/>
          <w:lang w:val="sr-Latn-CS"/>
        </w:rPr>
        <w:t xml:space="preserve">, </w:t>
      </w:r>
      <w:r>
        <w:rPr>
          <w:noProof/>
          <w:lang w:val="sr-Latn-CS"/>
        </w:rPr>
        <w:t>dopuštaju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sama</w:t>
      </w:r>
      <w:r w:rsidR="001A1A9D" w:rsidRPr="007F487E">
        <w:rPr>
          <w:noProof/>
          <w:lang w:val="sr-Latn-CS"/>
        </w:rPr>
        <w:t xml:space="preserve"> </w:t>
      </w:r>
      <w:r>
        <w:rPr>
          <w:noProof/>
          <w:lang w:val="sr-Latn-CS"/>
        </w:rPr>
        <w:t>izabere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mogućih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poznatih</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Evropi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skoro</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komanditno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Prva</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poznaje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naš</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privrednim</w:t>
      </w:r>
      <w:r w:rsidR="001A1A9D" w:rsidRPr="007F487E">
        <w:rPr>
          <w:noProof/>
          <w:lang w:val="sr-Latn-CS"/>
        </w:rPr>
        <w:t xml:space="preserve"> </w:t>
      </w:r>
      <w:r>
        <w:rPr>
          <w:noProof/>
          <w:lang w:val="sr-Latn-CS"/>
        </w:rPr>
        <w:t>društvima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komanditnog</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Izbor</w:t>
      </w:r>
      <w:r w:rsidR="001A1A9D" w:rsidRPr="007F487E">
        <w:rPr>
          <w:noProof/>
          <w:lang w:val="sr-Latn-CS"/>
        </w:rPr>
        <w:t xml:space="preserve"> </w:t>
      </w:r>
      <w:r>
        <w:rPr>
          <w:noProof/>
          <w:lang w:val="sr-Latn-CS"/>
        </w:rPr>
        <w:t>pravne</w:t>
      </w:r>
      <w:r w:rsidR="001A1A9D" w:rsidRPr="007F487E">
        <w:rPr>
          <w:noProof/>
          <w:lang w:val="sr-Latn-CS"/>
        </w:rPr>
        <w:t xml:space="preserve"> </w:t>
      </w:r>
      <w:r>
        <w:rPr>
          <w:noProof/>
          <w:lang w:val="sr-Latn-CS"/>
        </w:rPr>
        <w:t>forme</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stvar</w:t>
      </w:r>
      <w:r w:rsidR="001A1A9D" w:rsidRPr="007F487E">
        <w:rPr>
          <w:noProof/>
          <w:lang w:val="sr-Latn-CS"/>
        </w:rPr>
        <w:t xml:space="preserve"> </w:t>
      </w:r>
      <w:r>
        <w:rPr>
          <w:noProof/>
          <w:lang w:val="sr-Latn-CS"/>
        </w:rPr>
        <w:t>slobodnog</w:t>
      </w:r>
      <w:r w:rsidR="001A1A9D" w:rsidRPr="007F487E">
        <w:rPr>
          <w:noProof/>
          <w:lang w:val="sr-Latn-CS"/>
        </w:rPr>
        <w:t xml:space="preserve"> </w:t>
      </w:r>
      <w:r>
        <w:rPr>
          <w:noProof/>
          <w:lang w:val="sr-Latn-CS"/>
        </w:rPr>
        <w:t>izbora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Velikoj</w:t>
      </w:r>
      <w:r w:rsidR="001A1A9D" w:rsidRPr="007F487E">
        <w:rPr>
          <w:noProof/>
          <w:lang w:val="sr-Latn-CS"/>
        </w:rPr>
        <w:t xml:space="preserve"> </w:t>
      </w:r>
      <w:r>
        <w:rPr>
          <w:noProof/>
          <w:lang w:val="sr-Latn-CS"/>
        </w:rPr>
        <w:t>Britaniji</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od</w:t>
      </w:r>
      <w:r w:rsidR="001A1A9D" w:rsidRPr="007F487E">
        <w:rPr>
          <w:noProof/>
          <w:lang w:val="sr-Latn-CS"/>
        </w:rPr>
        <w:t xml:space="preserve"> 1898. </w:t>
      </w:r>
      <w:r>
        <w:rPr>
          <w:noProof/>
          <w:lang w:val="sr-Latn-CS"/>
        </w:rPr>
        <w:t>godine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fudbalski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akcionarska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do</w:t>
      </w:r>
      <w:r w:rsidR="001A1A9D" w:rsidRPr="007F487E">
        <w:rPr>
          <w:noProof/>
          <w:lang w:val="sr-Latn-CS"/>
        </w:rPr>
        <w:t xml:space="preserve"> 1980. </w:t>
      </w:r>
      <w:r>
        <w:rPr>
          <w:noProof/>
          <w:lang w:val="sr-Latn-CS"/>
        </w:rPr>
        <w:t>godine</w:t>
      </w:r>
      <w:r w:rsidR="001A1A9D" w:rsidRPr="007F487E">
        <w:rPr>
          <w:noProof/>
          <w:lang w:val="sr-Latn-CS"/>
        </w:rPr>
        <w:t xml:space="preserve"> </w:t>
      </w:r>
      <w:r>
        <w:rPr>
          <w:noProof/>
          <w:lang w:val="sr-Latn-CS"/>
        </w:rPr>
        <w:t>mogla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najviše</w:t>
      </w:r>
      <w:r w:rsidR="001A1A9D" w:rsidRPr="007F487E">
        <w:rPr>
          <w:noProof/>
          <w:lang w:val="sr-Latn-CS"/>
        </w:rPr>
        <w:t xml:space="preserve"> 5% </w:t>
      </w:r>
      <w:r>
        <w:rPr>
          <w:noProof/>
          <w:lang w:val="sr-Latn-CS"/>
        </w:rPr>
        <w:t>dobiti</w:t>
      </w:r>
      <w:r w:rsidR="001A1A9D" w:rsidRPr="007F487E">
        <w:rPr>
          <w:noProof/>
          <w:lang w:val="sr-Latn-CS"/>
        </w:rPr>
        <w:t xml:space="preserve"> </w:t>
      </w:r>
      <w:r>
        <w:rPr>
          <w:noProof/>
          <w:lang w:val="sr-Latn-CS"/>
        </w:rPr>
        <w:t>podele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dividendu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od</w:t>
      </w:r>
      <w:r w:rsidR="001A1A9D" w:rsidRPr="007F487E">
        <w:rPr>
          <w:noProof/>
          <w:lang w:val="sr-Latn-CS"/>
        </w:rPr>
        <w:t xml:space="preserve"> 1980. </w:t>
      </w:r>
      <w:r>
        <w:rPr>
          <w:noProof/>
          <w:lang w:val="sr-Latn-CS"/>
        </w:rPr>
        <w:t>godine</w:t>
      </w:r>
      <w:r w:rsidR="001A1A9D" w:rsidRPr="007F487E">
        <w:rPr>
          <w:noProof/>
          <w:lang w:val="sr-Latn-CS"/>
        </w:rPr>
        <w:t xml:space="preserve"> </w:t>
      </w:r>
      <w:r>
        <w:rPr>
          <w:noProof/>
          <w:lang w:val="sr-Latn-CS"/>
        </w:rPr>
        <w:t>najviše</w:t>
      </w:r>
      <w:r w:rsidR="001A1A9D" w:rsidRPr="007F487E">
        <w:rPr>
          <w:noProof/>
          <w:lang w:val="sr-Latn-CS"/>
        </w:rPr>
        <w:t xml:space="preserve"> 15%.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akcionarskih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izdvojiti</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izašla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berzu</w:t>
      </w:r>
      <w:r w:rsidR="001A1A9D" w:rsidRPr="007F487E">
        <w:rPr>
          <w:noProof/>
          <w:lang w:val="sr-Latn-CS"/>
        </w:rPr>
        <w:t xml:space="preserve">. </w:t>
      </w:r>
      <w:r>
        <w:rPr>
          <w:noProof/>
          <w:lang w:val="sr-Latn-CS"/>
        </w:rPr>
        <w:t>Njihov</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mali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vezan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fudbal</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zato</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veoma</w:t>
      </w:r>
      <w:r w:rsidR="001A1A9D" w:rsidRPr="007F487E">
        <w:rPr>
          <w:noProof/>
          <w:lang w:val="sr-Latn-CS"/>
        </w:rPr>
        <w:t xml:space="preserve"> </w:t>
      </w:r>
      <w:r>
        <w:rPr>
          <w:noProof/>
          <w:lang w:val="sr-Latn-CS"/>
        </w:rPr>
        <w:t>visok</w:t>
      </w:r>
      <w:r w:rsidR="001A1A9D" w:rsidRPr="007F487E">
        <w:rPr>
          <w:noProof/>
          <w:lang w:val="sr-Latn-CS"/>
        </w:rPr>
        <w:t xml:space="preserve"> </w:t>
      </w:r>
      <w:r>
        <w:rPr>
          <w:noProof/>
          <w:lang w:val="sr-Latn-CS"/>
        </w:rPr>
        <w:t>udeo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ukupnoj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industriji</w:t>
      </w:r>
      <w:r w:rsidR="001A1A9D" w:rsidRPr="007F487E">
        <w:rPr>
          <w:noProof/>
          <w:lang w:val="sr-Latn-CS"/>
        </w:rPr>
        <w:t xml:space="preserve">”. </w:t>
      </w:r>
    </w:p>
    <w:p w:rsidR="001A1A9D" w:rsidRPr="007F487E" w:rsidRDefault="007F487E" w:rsidP="001A1A9D">
      <w:pPr>
        <w:tabs>
          <w:tab w:val="left" w:pos="0"/>
        </w:tabs>
        <w:ind w:firstLine="851"/>
        <w:rPr>
          <w:noProof/>
          <w:lang w:val="sr-Latn-CS"/>
        </w:rPr>
      </w:pPr>
      <w:r>
        <w:rPr>
          <w:noProof/>
          <w:lang w:val="sr-Latn-CS"/>
        </w:rPr>
        <w:t>Pored</w:t>
      </w:r>
      <w:r w:rsidR="001A1A9D" w:rsidRPr="007F487E">
        <w:rPr>
          <w:noProof/>
          <w:lang w:val="sr-Latn-CS"/>
        </w:rPr>
        <w:t xml:space="preserve"> </w:t>
      </w:r>
      <w:r>
        <w:rPr>
          <w:noProof/>
          <w:lang w:val="sr-Latn-CS"/>
        </w:rPr>
        <w:t>kubova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kotiraju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berzi</w:t>
      </w:r>
      <w:r w:rsidR="001A1A9D" w:rsidRPr="007F487E">
        <w:rPr>
          <w:noProof/>
          <w:lang w:val="sr-Latn-CS"/>
        </w:rPr>
        <w:t xml:space="preserve"> </w:t>
      </w:r>
      <w:r>
        <w:rPr>
          <w:noProof/>
          <w:lang w:val="sr-Latn-CS"/>
        </w:rPr>
        <w:t>veliki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organizovan</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obično</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Uglavnom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reći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pojedinim</w:t>
      </w:r>
      <w:r w:rsidR="001A1A9D" w:rsidRPr="007F487E">
        <w:rPr>
          <w:noProof/>
          <w:lang w:val="sr-Latn-CS"/>
        </w:rPr>
        <w:t xml:space="preserve"> </w:t>
      </w:r>
      <w:r>
        <w:rPr>
          <w:noProof/>
          <w:lang w:val="sr-Latn-CS"/>
        </w:rPr>
        <w:t>zemljama</w:t>
      </w:r>
      <w:r w:rsidR="001A1A9D" w:rsidRPr="007F487E">
        <w:rPr>
          <w:noProof/>
          <w:lang w:val="sr-Latn-CS"/>
        </w:rPr>
        <w:t xml:space="preserve"> </w:t>
      </w:r>
      <w:r>
        <w:rPr>
          <w:noProof/>
          <w:lang w:val="sr-Latn-CS"/>
        </w:rPr>
        <w:t>dominira</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forma</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organizuju</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najvišeg</w:t>
      </w:r>
      <w:r w:rsidR="001A1A9D" w:rsidRPr="007F487E">
        <w:rPr>
          <w:noProof/>
          <w:lang w:val="sr-Latn-CS"/>
        </w:rPr>
        <w:t xml:space="preserve"> </w:t>
      </w:r>
      <w:r>
        <w:rPr>
          <w:noProof/>
          <w:lang w:val="sr-Latn-CS"/>
        </w:rPr>
        <w:t>ranga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Engleskoj</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od</w:t>
      </w:r>
      <w:r w:rsidR="001A1A9D" w:rsidRPr="007F487E">
        <w:rPr>
          <w:noProof/>
          <w:lang w:val="sr-Latn-CS"/>
        </w:rPr>
        <w:t xml:space="preserve"> 1896. </w:t>
      </w:r>
      <w:r>
        <w:rPr>
          <w:noProof/>
          <w:lang w:val="sr-Latn-CS"/>
        </w:rPr>
        <w:t>godine</w:t>
      </w:r>
      <w:r w:rsidR="001A1A9D" w:rsidRPr="007F487E">
        <w:rPr>
          <w:noProof/>
          <w:lang w:val="sr-Latn-CS"/>
        </w:rPr>
        <w:t xml:space="preserve"> </w:t>
      </w:r>
      <w:r>
        <w:rPr>
          <w:noProof/>
          <w:lang w:val="sr-Latn-CS"/>
        </w:rPr>
        <w:t>prvi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promenili</w:t>
      </w:r>
      <w:r w:rsidR="001A1A9D" w:rsidRPr="007F487E">
        <w:rPr>
          <w:noProof/>
          <w:lang w:val="sr-Latn-CS"/>
        </w:rPr>
        <w:t xml:space="preserve"> </w:t>
      </w:r>
      <w:r>
        <w:rPr>
          <w:noProof/>
          <w:lang w:val="sr-Latn-CS"/>
        </w:rPr>
        <w:t>pravnu</w:t>
      </w:r>
      <w:r w:rsidR="001A1A9D" w:rsidRPr="007F487E">
        <w:rPr>
          <w:noProof/>
          <w:lang w:val="sr-Latn-CS"/>
        </w:rPr>
        <w:t xml:space="preserve"> </w:t>
      </w:r>
      <w:r>
        <w:rPr>
          <w:noProof/>
          <w:lang w:val="sr-Latn-CS"/>
        </w:rPr>
        <w:t>formu</w:t>
      </w:r>
      <w:r w:rsidR="001A1A9D" w:rsidRPr="007F487E">
        <w:rPr>
          <w:noProof/>
          <w:lang w:val="sr-Latn-CS"/>
        </w:rPr>
        <w:t xml:space="preserve"> „private social clubs” </w:t>
      </w:r>
      <w:r>
        <w:rPr>
          <w:noProof/>
          <w:lang w:val="sr-Latn-CS"/>
        </w:rPr>
        <w:t>u</w:t>
      </w:r>
      <w:r w:rsidR="001A1A9D" w:rsidRPr="007F487E">
        <w:rPr>
          <w:noProof/>
          <w:lang w:val="sr-Latn-CS"/>
        </w:rPr>
        <w:t xml:space="preserve"> </w:t>
      </w:r>
      <w:r>
        <w:rPr>
          <w:noProof/>
          <w:lang w:val="sr-Latn-CS"/>
        </w:rPr>
        <w:t>korist</w:t>
      </w:r>
      <w:r w:rsidR="001A1A9D" w:rsidRPr="007F487E">
        <w:rPr>
          <w:noProof/>
          <w:lang w:val="sr-Latn-CS"/>
        </w:rPr>
        <w:t xml:space="preserve"> „limited company”, </w:t>
      </w:r>
      <w:r>
        <w:rPr>
          <w:noProof/>
          <w:lang w:val="sr-Latn-CS"/>
        </w:rPr>
        <w:t>sa</w:t>
      </w:r>
      <w:r w:rsidR="001A1A9D" w:rsidRPr="007F487E">
        <w:rPr>
          <w:noProof/>
          <w:lang w:val="sr-Latn-CS"/>
        </w:rPr>
        <w:t xml:space="preserve"> </w:t>
      </w:r>
      <w:r>
        <w:rPr>
          <w:noProof/>
          <w:lang w:val="sr-Latn-CS"/>
        </w:rPr>
        <w:t>krajnjim</w:t>
      </w:r>
      <w:r w:rsidR="001A1A9D" w:rsidRPr="007F487E">
        <w:rPr>
          <w:noProof/>
          <w:lang w:val="sr-Latn-CS"/>
        </w:rPr>
        <w:t xml:space="preserve"> </w:t>
      </w:r>
      <w:r>
        <w:rPr>
          <w:noProof/>
          <w:lang w:val="sr-Latn-CS"/>
        </w:rPr>
        <w:t>ishodom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1982. </w:t>
      </w:r>
      <w:r>
        <w:rPr>
          <w:noProof/>
          <w:lang w:val="sr-Latn-CS"/>
        </w:rPr>
        <w:t>godine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fudbalski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Premijer</w:t>
      </w:r>
      <w:r w:rsidR="001A1A9D" w:rsidRPr="007F487E">
        <w:rPr>
          <w:noProof/>
          <w:lang w:val="sr-Latn-CS"/>
        </w:rPr>
        <w:t xml:space="preserve"> </w:t>
      </w:r>
      <w:r>
        <w:rPr>
          <w:noProof/>
          <w:lang w:val="sr-Latn-CS"/>
        </w:rPr>
        <w:t>lige</w:t>
      </w:r>
      <w:r w:rsidR="001A1A9D" w:rsidRPr="007F487E">
        <w:rPr>
          <w:noProof/>
          <w:lang w:val="sr-Latn-CS"/>
        </w:rPr>
        <w:t xml:space="preserve"> </w:t>
      </w:r>
      <w:r>
        <w:rPr>
          <w:noProof/>
          <w:lang w:val="sr-Latn-CS"/>
        </w:rPr>
        <w:t>organizovani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raspolaganju</w:t>
      </w:r>
      <w:r w:rsidR="001A1A9D" w:rsidRPr="007F487E">
        <w:rPr>
          <w:noProof/>
          <w:lang w:val="sr-Latn-CS"/>
        </w:rPr>
        <w:t xml:space="preserve"> </w:t>
      </w:r>
      <w:r>
        <w:rPr>
          <w:noProof/>
          <w:lang w:val="sr-Latn-CS"/>
        </w:rPr>
        <w:t>izbor</w:t>
      </w:r>
      <w:r w:rsidR="001A1A9D" w:rsidRPr="007F487E">
        <w:rPr>
          <w:noProof/>
          <w:lang w:val="sr-Latn-CS"/>
        </w:rPr>
        <w:t xml:space="preserve"> </w:t>
      </w:r>
      <w:r>
        <w:rPr>
          <w:noProof/>
          <w:lang w:val="sr-Latn-CS"/>
        </w:rPr>
        <w:t>između</w:t>
      </w:r>
      <w:r w:rsidR="001A1A9D" w:rsidRPr="007F487E">
        <w:rPr>
          <w:noProof/>
          <w:lang w:val="sr-Latn-CS"/>
        </w:rPr>
        <w:t xml:space="preserve"> „private limited company” </w:t>
      </w:r>
      <w:r>
        <w:rPr>
          <w:noProof/>
          <w:lang w:val="sr-Latn-CS"/>
        </w:rPr>
        <w:t>i</w:t>
      </w:r>
      <w:r w:rsidR="001A1A9D" w:rsidRPr="007F487E">
        <w:rPr>
          <w:noProof/>
          <w:lang w:val="sr-Latn-CS"/>
        </w:rPr>
        <w:t xml:space="preserve"> „public limited company (plc)”. </w:t>
      </w:r>
      <w:r>
        <w:rPr>
          <w:noProof/>
          <w:lang w:val="sr-Latn-CS"/>
        </w:rPr>
        <w:t>U</w:t>
      </w:r>
      <w:r w:rsidR="001A1A9D" w:rsidRPr="007F487E">
        <w:rPr>
          <w:noProof/>
          <w:lang w:val="sr-Latn-CS"/>
        </w:rPr>
        <w:t xml:space="preserve"> </w:t>
      </w:r>
      <w:r>
        <w:rPr>
          <w:noProof/>
          <w:lang w:val="sr-Latn-CS"/>
        </w:rPr>
        <w:t>Italiji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Fudbalski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još</w:t>
      </w:r>
      <w:r w:rsidR="001A1A9D" w:rsidRPr="007F487E">
        <w:rPr>
          <w:noProof/>
          <w:lang w:val="sr-Latn-CS"/>
        </w:rPr>
        <w:t xml:space="preserve"> 1966. </w:t>
      </w:r>
      <w:r>
        <w:rPr>
          <w:noProof/>
          <w:lang w:val="sr-Latn-CS"/>
        </w:rPr>
        <w:t>godine</w:t>
      </w:r>
      <w:r w:rsidR="001A1A9D" w:rsidRPr="007F487E">
        <w:rPr>
          <w:noProof/>
          <w:lang w:val="sr-Latn-CS"/>
        </w:rPr>
        <w:t xml:space="preserve"> </w:t>
      </w:r>
      <w:r>
        <w:rPr>
          <w:noProof/>
          <w:lang w:val="sr-Latn-CS"/>
        </w:rPr>
        <w:t>naložio</w:t>
      </w:r>
      <w:r w:rsidR="001A1A9D" w:rsidRPr="007F487E">
        <w:rPr>
          <w:noProof/>
          <w:lang w:val="sr-Latn-CS"/>
        </w:rPr>
        <w:t xml:space="preserve"> </w:t>
      </w:r>
      <w:r>
        <w:rPr>
          <w:noProof/>
          <w:lang w:val="sr-Latn-CS"/>
        </w:rPr>
        <w:t>preoblikovanje</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pravnu</w:t>
      </w:r>
      <w:r w:rsidR="001A1A9D" w:rsidRPr="007F487E">
        <w:rPr>
          <w:noProof/>
          <w:lang w:val="sr-Latn-CS"/>
        </w:rPr>
        <w:t xml:space="preserve"> </w:t>
      </w:r>
      <w:r>
        <w:rPr>
          <w:noProof/>
          <w:lang w:val="sr-Latn-CS"/>
        </w:rPr>
        <w:t>formu</w:t>
      </w:r>
      <w:r w:rsidR="001A1A9D" w:rsidRPr="007F487E">
        <w:rPr>
          <w:noProof/>
          <w:lang w:val="sr-Latn-CS"/>
        </w:rPr>
        <w:t xml:space="preserve"> „societa par azioni”, </w:t>
      </w:r>
      <w:r>
        <w:rPr>
          <w:noProof/>
          <w:lang w:val="sr-Latn-CS"/>
        </w:rPr>
        <w:t>uporedivu</w:t>
      </w:r>
      <w:r w:rsidR="001A1A9D" w:rsidRPr="007F487E">
        <w:rPr>
          <w:noProof/>
          <w:lang w:val="sr-Latn-CS"/>
        </w:rPr>
        <w:t xml:space="preserve"> </w:t>
      </w:r>
      <w:r>
        <w:rPr>
          <w:noProof/>
          <w:lang w:val="sr-Latn-CS"/>
        </w:rPr>
        <w:t>našim</w:t>
      </w:r>
      <w:r w:rsidR="001A1A9D" w:rsidRPr="007F487E">
        <w:rPr>
          <w:noProof/>
          <w:lang w:val="sr-Latn-CS"/>
        </w:rPr>
        <w:t xml:space="preserve"> </w:t>
      </w:r>
      <w:r>
        <w:rPr>
          <w:noProof/>
          <w:lang w:val="sr-Latn-CS"/>
        </w:rPr>
        <w:t>akcionarskim</w:t>
      </w:r>
      <w:r w:rsidR="001A1A9D" w:rsidRPr="007F487E">
        <w:rPr>
          <w:noProof/>
          <w:lang w:val="sr-Latn-CS"/>
        </w:rPr>
        <w:t xml:space="preserve"> </w:t>
      </w:r>
      <w:r>
        <w:rPr>
          <w:noProof/>
          <w:lang w:val="sr-Latn-CS"/>
        </w:rPr>
        <w:t>društvima</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Fudbalskog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prošla</w:t>
      </w:r>
      <w:r w:rsidR="001A1A9D" w:rsidRPr="007F487E">
        <w:rPr>
          <w:noProof/>
          <w:lang w:val="sr-Latn-CS"/>
        </w:rPr>
        <w:t xml:space="preserve"> </w:t>
      </w:r>
      <w:r>
        <w:rPr>
          <w:noProof/>
          <w:lang w:val="sr-Latn-CS"/>
        </w:rPr>
        <w:t>ispitivanje</w:t>
      </w:r>
      <w:r w:rsidR="001A1A9D" w:rsidRPr="007F487E">
        <w:rPr>
          <w:noProof/>
          <w:lang w:val="sr-Latn-CS"/>
        </w:rPr>
        <w:t xml:space="preserve"> </w:t>
      </w:r>
      <w:r>
        <w:rPr>
          <w:noProof/>
          <w:lang w:val="sr-Latn-CS"/>
        </w:rPr>
        <w:t>ustavnosti</w:t>
      </w:r>
      <w:r w:rsidR="001A1A9D" w:rsidRPr="007F487E">
        <w:rPr>
          <w:noProof/>
          <w:lang w:val="sr-Latn-CS"/>
        </w:rPr>
        <w:t xml:space="preserve">, </w:t>
      </w:r>
      <w:r>
        <w:rPr>
          <w:noProof/>
          <w:lang w:val="sr-Latn-CS"/>
        </w:rPr>
        <w:t>od</w:t>
      </w:r>
      <w:r w:rsidR="001A1A9D" w:rsidRPr="007F487E">
        <w:rPr>
          <w:noProof/>
          <w:lang w:val="sr-Latn-CS"/>
        </w:rPr>
        <w:t xml:space="preserve"> 1982. </w:t>
      </w:r>
      <w:r>
        <w:rPr>
          <w:noProof/>
          <w:lang w:val="sr-Latn-CS"/>
        </w:rPr>
        <w:t>godine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Italiji</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klubove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zapošljavaju</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drže</w:t>
      </w:r>
      <w:r w:rsidR="001A1A9D" w:rsidRPr="007F487E">
        <w:rPr>
          <w:noProof/>
          <w:lang w:val="sr-Latn-CS"/>
        </w:rPr>
        <w:t xml:space="preserve"> </w:t>
      </w:r>
      <w:r>
        <w:rPr>
          <w:noProof/>
          <w:lang w:val="sr-Latn-CS"/>
        </w:rPr>
        <w:t>ih</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organizuju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Francuskoj</w:t>
      </w:r>
      <w:r w:rsidR="001A1A9D" w:rsidRPr="007F487E">
        <w:rPr>
          <w:noProof/>
          <w:lang w:val="sr-Latn-CS"/>
        </w:rPr>
        <w:t xml:space="preserve"> </w:t>
      </w:r>
      <w:r>
        <w:rPr>
          <w:noProof/>
          <w:lang w:val="sr-Latn-CS"/>
        </w:rPr>
        <w:t>od</w:t>
      </w:r>
      <w:r w:rsidR="001A1A9D" w:rsidRPr="007F487E">
        <w:rPr>
          <w:noProof/>
          <w:lang w:val="sr-Latn-CS"/>
        </w:rPr>
        <w:t xml:space="preserve"> 1984. </w:t>
      </w:r>
      <w:r>
        <w:rPr>
          <w:noProof/>
          <w:lang w:val="sr-Latn-CS"/>
        </w:rPr>
        <w:t>godine</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fudbalske</w:t>
      </w:r>
      <w:r w:rsidR="001A1A9D" w:rsidRPr="007F487E">
        <w:rPr>
          <w:noProof/>
          <w:lang w:val="sr-Latn-CS"/>
        </w:rPr>
        <w:t xml:space="preserve"> </w:t>
      </w:r>
      <w:r>
        <w:rPr>
          <w:noProof/>
          <w:lang w:val="sr-Latn-CS"/>
        </w:rPr>
        <w:t>klubove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svoj</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trgovačko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čemu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francusko</w:t>
      </w:r>
      <w:r w:rsidR="001A1A9D" w:rsidRPr="007F487E">
        <w:rPr>
          <w:noProof/>
          <w:lang w:val="sr-Latn-CS"/>
        </w:rPr>
        <w:t xml:space="preserve"> </w:t>
      </w:r>
      <w:r>
        <w:rPr>
          <w:noProof/>
          <w:lang w:val="sr-Latn-CS"/>
        </w:rPr>
        <w:t>zakonodavstvo</w:t>
      </w:r>
      <w:r w:rsidR="001A1A9D" w:rsidRPr="007F487E">
        <w:rPr>
          <w:noProof/>
          <w:lang w:val="sr-Latn-CS"/>
        </w:rPr>
        <w:t xml:space="preserve"> </w:t>
      </w:r>
      <w:r>
        <w:rPr>
          <w:noProof/>
          <w:lang w:val="sr-Latn-CS"/>
        </w:rPr>
        <w:t>stvorilo</w:t>
      </w:r>
      <w:r w:rsidR="001A1A9D" w:rsidRPr="007F487E">
        <w:rPr>
          <w:noProof/>
          <w:lang w:val="sr-Latn-CS"/>
        </w:rPr>
        <w:t xml:space="preserve"> </w:t>
      </w:r>
      <w:r>
        <w:rPr>
          <w:noProof/>
          <w:lang w:val="sr-Latn-CS"/>
        </w:rPr>
        <w:t>specifične</w:t>
      </w:r>
      <w:r w:rsidR="001A1A9D" w:rsidRPr="007F487E">
        <w:rPr>
          <w:noProof/>
          <w:lang w:val="sr-Latn-CS"/>
        </w:rPr>
        <w:t xml:space="preserve"> </w:t>
      </w:r>
      <w:r>
        <w:rPr>
          <w:noProof/>
          <w:lang w:val="sr-Latn-CS"/>
        </w:rPr>
        <w:t>pravne</w:t>
      </w:r>
      <w:r w:rsidR="001A1A9D" w:rsidRPr="007F487E">
        <w:rPr>
          <w:noProof/>
          <w:lang w:val="sr-Latn-CS"/>
        </w:rPr>
        <w:t xml:space="preserve"> </w:t>
      </w:r>
      <w:r>
        <w:rPr>
          <w:noProof/>
          <w:lang w:val="sr-Latn-CS"/>
        </w:rPr>
        <w:t>forme</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„societe economie mixte sportive locale” </w:t>
      </w:r>
      <w:r>
        <w:rPr>
          <w:noProof/>
          <w:lang w:val="sr-Latn-CS"/>
        </w:rPr>
        <w:t>i</w:t>
      </w:r>
      <w:r w:rsidR="001A1A9D" w:rsidRPr="007F487E">
        <w:rPr>
          <w:noProof/>
          <w:lang w:val="sr-Latn-CS"/>
        </w:rPr>
        <w:t xml:space="preserve"> „societe a object sportif”. </w:t>
      </w:r>
      <w:r>
        <w:rPr>
          <w:noProof/>
          <w:lang w:val="sr-Latn-CS"/>
        </w:rPr>
        <w:t>Razlika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njih</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svega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prvog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privatnih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javljaju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važi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akcionarska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privrednih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napravljene</w:t>
      </w:r>
      <w:r w:rsidR="001A1A9D" w:rsidRPr="007F487E">
        <w:rPr>
          <w:noProof/>
          <w:lang w:val="sr-Latn-CS"/>
        </w:rPr>
        <w:t xml:space="preserve"> </w:t>
      </w:r>
      <w:r>
        <w:rPr>
          <w:noProof/>
          <w:lang w:val="sr-Latn-CS"/>
        </w:rPr>
        <w:t>suštinske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primer</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reinvestira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glase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majka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zadrži</w:t>
      </w:r>
      <w:r w:rsidR="001A1A9D" w:rsidRPr="007F487E">
        <w:rPr>
          <w:noProof/>
          <w:lang w:val="sr-Latn-CS"/>
        </w:rPr>
        <w:t xml:space="preserve"> </w:t>
      </w:r>
      <w:r>
        <w:rPr>
          <w:noProof/>
          <w:lang w:val="sr-Latn-CS"/>
        </w:rPr>
        <w:t>suštinski</w:t>
      </w:r>
      <w:r w:rsidR="001A1A9D" w:rsidRPr="007F487E">
        <w:rPr>
          <w:noProof/>
          <w:lang w:val="sr-Latn-CS"/>
        </w:rPr>
        <w:t xml:space="preserve"> </w:t>
      </w:r>
      <w:r>
        <w:rPr>
          <w:noProof/>
          <w:lang w:val="sr-Latn-CS"/>
        </w:rPr>
        <w:t>uticaj</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Grčki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amaterskom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dopušta</w:t>
      </w:r>
      <w:r w:rsidR="001A1A9D" w:rsidRPr="007F487E">
        <w:rPr>
          <w:noProof/>
          <w:lang w:val="sr-Latn-CS"/>
        </w:rPr>
        <w:t xml:space="preserve"> </w:t>
      </w:r>
      <w:r>
        <w:rPr>
          <w:noProof/>
          <w:lang w:val="sr-Latn-CS"/>
        </w:rPr>
        <w:t>profesionalnim</w:t>
      </w:r>
      <w:r w:rsidR="001A1A9D" w:rsidRPr="007F487E">
        <w:rPr>
          <w:noProof/>
          <w:lang w:val="sr-Latn-CS"/>
        </w:rPr>
        <w:t xml:space="preserve"> </w:t>
      </w:r>
      <w:r>
        <w:rPr>
          <w:noProof/>
          <w:lang w:val="sr-Latn-CS"/>
        </w:rPr>
        <w:t>klubovima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biraju</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statusa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akcionarskih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predviđena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neka</w:t>
      </w:r>
      <w:r w:rsidR="001A1A9D" w:rsidRPr="007F487E">
        <w:rPr>
          <w:noProof/>
          <w:lang w:val="sr-Latn-CS"/>
        </w:rPr>
        <w:t xml:space="preserve"> </w:t>
      </w:r>
      <w:r>
        <w:rPr>
          <w:noProof/>
          <w:lang w:val="sr-Latn-CS"/>
        </w:rPr>
        <w:t>posebna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važe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akcionarska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Španski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klubove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organizuju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akcionarska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izuzetkom</w:t>
      </w:r>
      <w:r w:rsidR="001A1A9D" w:rsidRPr="007F487E">
        <w:rPr>
          <w:noProof/>
          <w:lang w:val="sr-Latn-CS"/>
        </w:rPr>
        <w:t xml:space="preserve"> </w:t>
      </w:r>
      <w:r>
        <w:rPr>
          <w:noProof/>
          <w:lang w:val="sr-Latn-CS"/>
        </w:rPr>
        <w:t>Reala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Barselone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statusu</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sezone</w:t>
      </w:r>
      <w:r w:rsidR="001A1A9D" w:rsidRPr="007F487E">
        <w:rPr>
          <w:noProof/>
          <w:lang w:val="sr-Latn-CS"/>
        </w:rPr>
        <w:t xml:space="preserve"> 1999/2000 </w:t>
      </w:r>
      <w:r>
        <w:rPr>
          <w:noProof/>
          <w:lang w:val="sr-Latn-CS"/>
        </w:rPr>
        <w:t>u</w:t>
      </w:r>
      <w:r w:rsidR="001A1A9D" w:rsidRPr="007F487E">
        <w:rPr>
          <w:noProof/>
          <w:lang w:val="sr-Latn-CS"/>
        </w:rPr>
        <w:t xml:space="preserve"> </w:t>
      </w:r>
      <w:r>
        <w:rPr>
          <w:noProof/>
          <w:lang w:val="sr-Latn-CS"/>
        </w:rPr>
        <w:t>švajcarskoj</w:t>
      </w:r>
      <w:r w:rsidR="001A1A9D" w:rsidRPr="007F487E">
        <w:rPr>
          <w:noProof/>
          <w:lang w:val="sr-Latn-CS"/>
        </w:rPr>
        <w:t xml:space="preserve"> </w:t>
      </w:r>
      <w:r>
        <w:rPr>
          <w:noProof/>
          <w:lang w:val="sr-Latn-CS"/>
        </w:rPr>
        <w:t>nacionalnoj</w:t>
      </w:r>
      <w:r w:rsidR="001A1A9D" w:rsidRPr="007F487E">
        <w:rPr>
          <w:noProof/>
          <w:lang w:val="sr-Latn-CS"/>
        </w:rPr>
        <w:t xml:space="preserve"> </w:t>
      </w:r>
      <w:r>
        <w:rPr>
          <w:noProof/>
          <w:lang w:val="sr-Latn-CS"/>
        </w:rPr>
        <w:t>hokejaškoj</w:t>
      </w:r>
      <w:r w:rsidR="001A1A9D" w:rsidRPr="007F487E">
        <w:rPr>
          <w:noProof/>
          <w:lang w:val="sr-Latn-CS"/>
        </w:rPr>
        <w:t xml:space="preserve"> </w:t>
      </w:r>
      <w:r>
        <w:rPr>
          <w:noProof/>
          <w:lang w:val="sr-Latn-CS"/>
        </w:rPr>
        <w:t>ligi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nastupaju</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organizovani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ograničenom</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poljskom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fizičkoj</w:t>
      </w:r>
      <w:r w:rsidR="001A1A9D" w:rsidRPr="007F487E">
        <w:rPr>
          <w:noProof/>
          <w:lang w:val="sr-Latn-CS"/>
        </w:rPr>
        <w:t xml:space="preserve"> </w:t>
      </w:r>
      <w:r>
        <w:rPr>
          <w:noProof/>
          <w:lang w:val="sr-Latn-CS"/>
        </w:rPr>
        <w:t>kulturi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organizovani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akcionarska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akcionarskog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slobodno</w:t>
      </w:r>
      <w:r w:rsidR="001A1A9D" w:rsidRPr="007F487E">
        <w:rPr>
          <w:noProof/>
          <w:lang w:val="sr-Latn-CS"/>
        </w:rPr>
        <w:t xml:space="preserve"> </w:t>
      </w:r>
      <w:r>
        <w:rPr>
          <w:noProof/>
          <w:lang w:val="sr-Latn-CS"/>
        </w:rPr>
        <w:t>izabrati</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dodatak</w:t>
      </w:r>
      <w:r w:rsidR="001A1A9D" w:rsidRPr="007F487E">
        <w:rPr>
          <w:noProof/>
          <w:lang w:val="sr-Latn-CS"/>
        </w:rPr>
        <w:t xml:space="preserve"> „</w:t>
      </w:r>
      <w:r>
        <w:rPr>
          <w:noProof/>
          <w:lang w:val="sr-Latn-CS"/>
        </w:rPr>
        <w:t>sportsko</w:t>
      </w:r>
      <w:r w:rsidR="001A1A9D" w:rsidRPr="007F487E">
        <w:rPr>
          <w:noProof/>
          <w:lang w:val="sr-Latn-CS"/>
        </w:rPr>
        <w:t>-</w:t>
      </w:r>
      <w:r>
        <w:rPr>
          <w:noProof/>
          <w:lang w:val="sr-Latn-CS"/>
        </w:rPr>
        <w:t>akcionarsko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Najmanje</w:t>
      </w:r>
      <w:r w:rsidR="001A1A9D" w:rsidRPr="007F487E">
        <w:rPr>
          <w:noProof/>
          <w:lang w:val="sr-Latn-CS"/>
        </w:rPr>
        <w:t xml:space="preserve"> 70% </w:t>
      </w:r>
      <w:r>
        <w:rPr>
          <w:noProof/>
          <w:lang w:val="sr-Latn-CS"/>
        </w:rPr>
        <w:t>akcijskog</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akcionarskog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pripadati</w:t>
      </w:r>
      <w:r w:rsidR="001A1A9D" w:rsidRPr="007F487E">
        <w:rPr>
          <w:noProof/>
          <w:lang w:val="sr-Latn-CS"/>
        </w:rPr>
        <w:t xml:space="preserve"> </w:t>
      </w:r>
      <w:r>
        <w:rPr>
          <w:noProof/>
          <w:lang w:val="sr-Latn-CS"/>
        </w:rPr>
        <w:t>domaćim</w:t>
      </w:r>
      <w:r w:rsidR="001A1A9D" w:rsidRPr="007F487E">
        <w:rPr>
          <w:noProof/>
          <w:lang w:val="sr-Latn-CS"/>
        </w:rPr>
        <w:t xml:space="preserve"> </w:t>
      </w:r>
      <w:r>
        <w:rPr>
          <w:noProof/>
          <w:lang w:val="sr-Latn-CS"/>
        </w:rPr>
        <w:t>pravnim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izdavati</w:t>
      </w:r>
      <w:r w:rsidR="001A1A9D" w:rsidRPr="007F487E">
        <w:rPr>
          <w:noProof/>
          <w:lang w:val="sr-Latn-CS"/>
        </w:rPr>
        <w:t xml:space="preserve"> </w:t>
      </w:r>
      <w:r>
        <w:rPr>
          <w:noProof/>
          <w:lang w:val="sr-Latn-CS"/>
        </w:rPr>
        <w:t>povlašćene</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akcionarskom</w:t>
      </w:r>
      <w:r w:rsidR="001A1A9D" w:rsidRPr="007F487E">
        <w:rPr>
          <w:noProof/>
          <w:lang w:val="sr-Latn-CS"/>
        </w:rPr>
        <w:t xml:space="preserve"> </w:t>
      </w:r>
      <w:r>
        <w:rPr>
          <w:noProof/>
          <w:lang w:val="sr-Latn-CS"/>
        </w:rPr>
        <w:t>društvu</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1% </w:t>
      </w:r>
      <w:r>
        <w:rPr>
          <w:noProof/>
          <w:lang w:val="sr-Latn-CS"/>
        </w:rPr>
        <w:t>akcijskog</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sme</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1% </w:t>
      </w:r>
      <w:r>
        <w:rPr>
          <w:noProof/>
          <w:lang w:val="sr-Latn-CS"/>
        </w:rPr>
        <w:t>akcijskog</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nekog</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akcionarskog</w:t>
      </w:r>
      <w:r w:rsidR="001A1A9D" w:rsidRPr="007F487E">
        <w:rPr>
          <w:noProof/>
          <w:lang w:val="sr-Latn-CS"/>
        </w:rPr>
        <w:t xml:space="preserve"> </w:t>
      </w:r>
      <w:r>
        <w:rPr>
          <w:noProof/>
          <w:lang w:val="sr-Latn-CS"/>
        </w:rPr>
        <w:t>društva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sprečila</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manipulacije</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organizacijom</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imidž</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osnovana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baviti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delatnostima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pretežna</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naziva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privrednog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vidljivo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sme</w:t>
      </w:r>
      <w:r w:rsidR="001A1A9D" w:rsidRPr="007F487E">
        <w:rPr>
          <w:noProof/>
          <w:lang w:val="sr-Latn-CS"/>
        </w:rPr>
        <w:t xml:space="preserve"> </w:t>
      </w:r>
      <w:r>
        <w:rPr>
          <w:noProof/>
          <w:lang w:val="sr-Latn-CS"/>
        </w:rPr>
        <w:t>dovoditi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zabludu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kakvoj</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vrsti</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radi</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Negativna</w:t>
      </w:r>
      <w:r w:rsidR="001A1A9D" w:rsidRPr="007F487E">
        <w:rPr>
          <w:noProof/>
          <w:lang w:val="sr-Latn-CS"/>
        </w:rPr>
        <w:t xml:space="preserve"> </w:t>
      </w:r>
      <w:r>
        <w:rPr>
          <w:noProof/>
          <w:lang w:val="sr-Latn-CS"/>
        </w:rPr>
        <w:t>iskustva</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zemalja</w:t>
      </w:r>
      <w:r w:rsidR="001A1A9D" w:rsidRPr="007F487E">
        <w:rPr>
          <w:noProof/>
          <w:lang w:val="sr-Latn-CS"/>
        </w:rPr>
        <w:t xml:space="preserve"> </w:t>
      </w:r>
      <w:r>
        <w:rPr>
          <w:noProof/>
          <w:lang w:val="sr-Latn-CS"/>
        </w:rPr>
        <w:t>pokazala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pojedini</w:t>
      </w:r>
      <w:r w:rsidR="001A1A9D" w:rsidRPr="007F487E">
        <w:rPr>
          <w:noProof/>
          <w:lang w:val="sr-Latn-CS"/>
        </w:rPr>
        <w:t xml:space="preserve"> </w:t>
      </w:r>
      <w:r>
        <w:rPr>
          <w:noProof/>
          <w:lang w:val="sr-Latn-CS"/>
        </w:rPr>
        <w:t>vlasnici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trci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brzom</w:t>
      </w:r>
      <w:r w:rsidR="001A1A9D" w:rsidRPr="007F487E">
        <w:rPr>
          <w:noProof/>
          <w:lang w:val="sr-Latn-CS"/>
        </w:rPr>
        <w:t xml:space="preserve"> </w:t>
      </w:r>
      <w:r>
        <w:rPr>
          <w:noProof/>
          <w:lang w:val="sr-Latn-CS"/>
        </w:rPr>
        <w:t>zaradom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vodeći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samoj</w:t>
      </w:r>
      <w:r w:rsidR="001A1A9D" w:rsidRPr="007F487E">
        <w:rPr>
          <w:noProof/>
          <w:lang w:val="sr-Latn-CS"/>
        </w:rPr>
        <w:t xml:space="preserve"> </w:t>
      </w:r>
      <w:r>
        <w:rPr>
          <w:noProof/>
          <w:lang w:val="sr-Latn-CS"/>
        </w:rPr>
        <w:t>suštini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ozbiljno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ugroze</w:t>
      </w:r>
      <w:r w:rsidR="001A1A9D" w:rsidRPr="007F487E">
        <w:rPr>
          <w:noProof/>
          <w:lang w:val="sr-Latn-CS"/>
        </w:rPr>
        <w:t xml:space="preserve"> </w:t>
      </w:r>
      <w:r>
        <w:rPr>
          <w:noProof/>
          <w:lang w:val="sr-Latn-CS"/>
        </w:rPr>
        <w:t>regularnost</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dovedu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pitanje</w:t>
      </w:r>
      <w:r w:rsidR="001A1A9D" w:rsidRPr="007F487E">
        <w:rPr>
          <w:noProof/>
          <w:lang w:val="sr-Latn-CS"/>
        </w:rPr>
        <w:t xml:space="preserve"> </w:t>
      </w:r>
      <w:r>
        <w:rPr>
          <w:noProof/>
          <w:lang w:val="sr-Latn-CS"/>
        </w:rPr>
        <w:t>dalji</w:t>
      </w:r>
      <w:r w:rsidR="001A1A9D" w:rsidRPr="007F487E">
        <w:rPr>
          <w:noProof/>
          <w:lang w:val="sr-Latn-CS"/>
        </w:rPr>
        <w:t xml:space="preserve"> </w:t>
      </w:r>
      <w:r>
        <w:rPr>
          <w:noProof/>
          <w:lang w:val="sr-Latn-CS"/>
        </w:rPr>
        <w:t>opstanak</w:t>
      </w:r>
      <w:r w:rsidR="001A1A9D" w:rsidRPr="007F487E">
        <w:rPr>
          <w:noProof/>
          <w:lang w:val="sr-Latn-CS"/>
        </w:rPr>
        <w:t xml:space="preserve"> </w:t>
      </w:r>
      <w:r>
        <w:rPr>
          <w:noProof/>
          <w:lang w:val="sr-Latn-CS"/>
        </w:rPr>
        <w:t>čak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renomiranih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primer</w:t>
      </w:r>
      <w:r w:rsidR="001A1A9D" w:rsidRPr="007F487E">
        <w:rPr>
          <w:noProof/>
          <w:lang w:val="sr-Latn-CS"/>
        </w:rPr>
        <w:t xml:space="preserve">, </w:t>
      </w:r>
      <w:r>
        <w:rPr>
          <w:noProof/>
          <w:lang w:val="sr-Latn-CS"/>
        </w:rPr>
        <w:t>rasprodati</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igrače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ostvarenu</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podeliti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dividendu</w:t>
      </w:r>
      <w:r w:rsidR="001A1A9D" w:rsidRPr="007F487E">
        <w:rPr>
          <w:noProof/>
          <w:lang w:val="sr-Latn-CS"/>
        </w:rPr>
        <w:t xml:space="preserve">. </w:t>
      </w:r>
      <w:r>
        <w:rPr>
          <w:noProof/>
          <w:lang w:val="sr-Latn-CS"/>
        </w:rPr>
        <w:t>Poučeni</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iskustvima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poput</w:t>
      </w:r>
      <w:r w:rsidR="001A1A9D" w:rsidRPr="007F487E">
        <w:rPr>
          <w:noProof/>
          <w:lang w:val="sr-Latn-CS"/>
        </w:rPr>
        <w:t xml:space="preserve"> </w:t>
      </w:r>
      <w:r>
        <w:rPr>
          <w:noProof/>
          <w:lang w:val="sr-Latn-CS"/>
        </w:rPr>
        <w:t>UEFE</w:t>
      </w:r>
      <w:r w:rsidR="001A1A9D" w:rsidRPr="007F487E">
        <w:rPr>
          <w:noProof/>
          <w:lang w:val="sr-Latn-CS"/>
        </w:rPr>
        <w:t xml:space="preserve">, </w:t>
      </w:r>
      <w:r>
        <w:rPr>
          <w:noProof/>
          <w:lang w:val="sr-Latn-CS"/>
        </w:rPr>
        <w:t>ukazali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sticanje</w:t>
      </w:r>
      <w:r w:rsidR="001A1A9D" w:rsidRPr="007F487E">
        <w:rPr>
          <w:noProof/>
          <w:lang w:val="sr-Latn-CS"/>
        </w:rPr>
        <w:t xml:space="preserve"> </w:t>
      </w:r>
      <w:r>
        <w:rPr>
          <w:noProof/>
          <w:lang w:val="sr-Latn-CS"/>
        </w:rPr>
        <w:t>profita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izvučen</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legitimni</w:t>
      </w:r>
      <w:r w:rsidR="001A1A9D" w:rsidRPr="007F487E">
        <w:rPr>
          <w:noProof/>
          <w:lang w:val="sr-Latn-CS"/>
        </w:rPr>
        <w:t xml:space="preserve"> </w:t>
      </w:r>
      <w:r>
        <w:rPr>
          <w:noProof/>
          <w:lang w:val="sr-Latn-CS"/>
        </w:rPr>
        <w:t>cilj</w:t>
      </w:r>
      <w:r w:rsidR="001A1A9D" w:rsidRPr="007F487E">
        <w:rPr>
          <w:noProof/>
          <w:lang w:val="sr-Latn-CS"/>
        </w:rPr>
        <w:t xml:space="preserve"> </w:t>
      </w:r>
      <w:r>
        <w:rPr>
          <w:noProof/>
          <w:lang w:val="sr-Latn-CS"/>
        </w:rPr>
        <w:t>vlasništva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klubovima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privrednim</w:t>
      </w:r>
      <w:r w:rsidR="001A1A9D" w:rsidRPr="007F487E">
        <w:rPr>
          <w:noProof/>
          <w:lang w:val="sr-Latn-CS"/>
        </w:rPr>
        <w:t xml:space="preserve"> </w:t>
      </w:r>
      <w:r>
        <w:rPr>
          <w:noProof/>
          <w:lang w:val="sr-Latn-CS"/>
        </w:rPr>
        <w:t>društvima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dobit</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tekućoj</w:t>
      </w:r>
      <w:r w:rsidR="001A1A9D" w:rsidRPr="007F487E">
        <w:rPr>
          <w:noProof/>
          <w:lang w:val="sr-Latn-CS"/>
        </w:rPr>
        <w:t xml:space="preserve"> </w:t>
      </w:r>
      <w:r>
        <w:rPr>
          <w:noProof/>
          <w:lang w:val="sr-Latn-CS"/>
        </w:rPr>
        <w:t>godini</w:t>
      </w:r>
      <w:r w:rsidR="001A1A9D" w:rsidRPr="007F487E">
        <w:rPr>
          <w:noProof/>
          <w:lang w:val="sr-Latn-CS"/>
        </w:rPr>
        <w:t xml:space="preserve"> </w:t>
      </w:r>
      <w:r>
        <w:rPr>
          <w:noProof/>
          <w:lang w:val="sr-Latn-CS"/>
        </w:rPr>
        <w:t>ostvari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osnovana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najmanje</w:t>
      </w:r>
      <w:r w:rsidR="001A1A9D" w:rsidRPr="007F487E">
        <w:rPr>
          <w:noProof/>
          <w:lang w:val="sr-Latn-CS"/>
        </w:rPr>
        <w:t xml:space="preserve"> 70% </w:t>
      </w:r>
      <w:r>
        <w:rPr>
          <w:noProof/>
          <w:lang w:val="sr-Latn-CS"/>
        </w:rPr>
        <w:t>reinvestirana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w:t>
      </w:r>
    </w:p>
    <w:p w:rsidR="001A1A9D" w:rsidRPr="007F487E" w:rsidRDefault="007F487E" w:rsidP="001A1A9D">
      <w:pPr>
        <w:pStyle w:val="a"/>
        <w:tabs>
          <w:tab w:val="left" w:pos="0"/>
        </w:tabs>
        <w:ind w:firstLine="851"/>
        <w:rPr>
          <w:noProof/>
          <w:spacing w:val="-6"/>
          <w:sz w:val="24"/>
          <w:szCs w:val="24"/>
          <w:lang w:val="sr-Latn-CS"/>
        </w:rPr>
      </w:pPr>
      <w:r>
        <w:rPr>
          <w:noProof/>
          <w:spacing w:val="-6"/>
          <w:sz w:val="24"/>
          <w:szCs w:val="24"/>
          <w:lang w:val="sr-Latn-CS"/>
        </w:rPr>
        <w:t>Zakonsko</w:t>
      </w:r>
      <w:r w:rsidR="001A1A9D" w:rsidRPr="007F487E">
        <w:rPr>
          <w:noProof/>
          <w:spacing w:val="-6"/>
          <w:sz w:val="24"/>
          <w:szCs w:val="24"/>
          <w:lang w:val="sr-Latn-CS"/>
        </w:rPr>
        <w:t xml:space="preserve"> </w:t>
      </w:r>
      <w:r>
        <w:rPr>
          <w:noProof/>
          <w:spacing w:val="-6"/>
          <w:sz w:val="24"/>
          <w:szCs w:val="24"/>
          <w:lang w:val="sr-Latn-CS"/>
        </w:rPr>
        <w:t>regulisanje</w:t>
      </w:r>
      <w:r w:rsidR="001A1A9D" w:rsidRPr="007F487E">
        <w:rPr>
          <w:noProof/>
          <w:spacing w:val="-6"/>
          <w:sz w:val="24"/>
          <w:szCs w:val="24"/>
          <w:lang w:val="sr-Latn-CS"/>
        </w:rPr>
        <w:t xml:space="preserve"> </w:t>
      </w:r>
      <w:r>
        <w:rPr>
          <w:noProof/>
          <w:spacing w:val="-6"/>
          <w:sz w:val="24"/>
          <w:szCs w:val="24"/>
          <w:lang w:val="sr-Latn-CS"/>
        </w:rPr>
        <w:t>pravnog</w:t>
      </w:r>
      <w:r w:rsidR="001A1A9D" w:rsidRPr="007F487E">
        <w:rPr>
          <w:noProof/>
          <w:spacing w:val="-6"/>
          <w:sz w:val="24"/>
          <w:szCs w:val="24"/>
          <w:lang w:val="sr-Latn-CS"/>
        </w:rPr>
        <w:t xml:space="preserve"> </w:t>
      </w:r>
      <w:r>
        <w:rPr>
          <w:noProof/>
          <w:spacing w:val="-6"/>
          <w:sz w:val="24"/>
          <w:szCs w:val="24"/>
          <w:lang w:val="sr-Latn-CS"/>
        </w:rPr>
        <w:t>položaja</w:t>
      </w:r>
      <w:r w:rsidR="001A1A9D" w:rsidRPr="007F487E">
        <w:rPr>
          <w:noProof/>
          <w:spacing w:val="-6"/>
          <w:sz w:val="24"/>
          <w:szCs w:val="24"/>
          <w:lang w:val="sr-Latn-CS"/>
        </w:rPr>
        <w:t xml:space="preserve"> </w:t>
      </w:r>
      <w:r>
        <w:rPr>
          <w:noProof/>
          <w:spacing w:val="-6"/>
          <w:sz w:val="24"/>
          <w:szCs w:val="24"/>
          <w:lang w:val="sr-Latn-CS"/>
        </w:rPr>
        <w:t>sportskih</w:t>
      </w:r>
      <w:r w:rsidR="001A1A9D" w:rsidRPr="007F487E">
        <w:rPr>
          <w:noProof/>
          <w:spacing w:val="-6"/>
          <w:sz w:val="24"/>
          <w:szCs w:val="24"/>
          <w:lang w:val="sr-Latn-CS"/>
        </w:rPr>
        <w:t xml:space="preserve"> </w:t>
      </w:r>
      <w:r>
        <w:rPr>
          <w:noProof/>
          <w:spacing w:val="-6"/>
          <w:sz w:val="24"/>
          <w:szCs w:val="24"/>
          <w:lang w:val="sr-Latn-CS"/>
        </w:rPr>
        <w:t>privrednih</w:t>
      </w:r>
      <w:r w:rsidR="001A1A9D" w:rsidRPr="007F487E">
        <w:rPr>
          <w:noProof/>
          <w:spacing w:val="-6"/>
          <w:sz w:val="24"/>
          <w:szCs w:val="24"/>
          <w:lang w:val="sr-Latn-CS"/>
        </w:rPr>
        <w:t xml:space="preserve"> </w:t>
      </w:r>
      <w:r>
        <w:rPr>
          <w:noProof/>
          <w:spacing w:val="-6"/>
          <w:sz w:val="24"/>
          <w:szCs w:val="24"/>
          <w:lang w:val="sr-Latn-CS"/>
        </w:rPr>
        <w:t>društava</w:t>
      </w:r>
      <w:r w:rsidR="001A1A9D" w:rsidRPr="007F487E">
        <w:rPr>
          <w:noProof/>
          <w:spacing w:val="-6"/>
          <w:sz w:val="24"/>
          <w:szCs w:val="24"/>
          <w:lang w:val="sr-Latn-CS"/>
        </w:rPr>
        <w:t xml:space="preserve">, </w:t>
      </w:r>
      <w:r>
        <w:rPr>
          <w:noProof/>
          <w:spacing w:val="-6"/>
          <w:sz w:val="24"/>
          <w:szCs w:val="24"/>
          <w:lang w:val="sr-Latn-CS"/>
        </w:rPr>
        <w:t>odnosno</w:t>
      </w:r>
      <w:r w:rsidR="001A1A9D" w:rsidRPr="007F487E">
        <w:rPr>
          <w:noProof/>
          <w:spacing w:val="-6"/>
          <w:sz w:val="24"/>
          <w:szCs w:val="24"/>
          <w:lang w:val="sr-Latn-CS"/>
        </w:rPr>
        <w:t xml:space="preserve"> </w:t>
      </w:r>
      <w:r>
        <w:rPr>
          <w:noProof/>
          <w:spacing w:val="-6"/>
          <w:sz w:val="24"/>
          <w:szCs w:val="24"/>
          <w:lang w:val="sr-Latn-CS"/>
        </w:rPr>
        <w:t>sportskih</w:t>
      </w:r>
      <w:r w:rsidR="001A1A9D" w:rsidRPr="007F487E">
        <w:rPr>
          <w:noProof/>
          <w:spacing w:val="-6"/>
          <w:sz w:val="24"/>
          <w:szCs w:val="24"/>
          <w:lang w:val="sr-Latn-CS"/>
        </w:rPr>
        <w:t xml:space="preserve"> </w:t>
      </w:r>
      <w:r>
        <w:rPr>
          <w:noProof/>
          <w:spacing w:val="-6"/>
          <w:sz w:val="24"/>
          <w:szCs w:val="24"/>
          <w:lang w:val="sr-Latn-CS"/>
        </w:rPr>
        <w:t>organizacija</w:t>
      </w:r>
      <w:r w:rsidR="001A1A9D" w:rsidRPr="007F487E">
        <w:rPr>
          <w:noProof/>
          <w:spacing w:val="-6"/>
          <w:sz w:val="24"/>
          <w:szCs w:val="24"/>
          <w:lang w:val="sr-Latn-CS"/>
        </w:rPr>
        <w:t xml:space="preserve"> </w:t>
      </w:r>
      <w:r>
        <w:rPr>
          <w:noProof/>
          <w:spacing w:val="-6"/>
          <w:sz w:val="24"/>
          <w:szCs w:val="24"/>
          <w:lang w:val="sr-Latn-CS"/>
        </w:rPr>
        <w:t>organizovanih</w:t>
      </w:r>
      <w:r w:rsidR="001A1A9D" w:rsidRPr="007F487E">
        <w:rPr>
          <w:noProof/>
          <w:spacing w:val="-6"/>
          <w:sz w:val="24"/>
          <w:szCs w:val="24"/>
          <w:lang w:val="sr-Latn-CS"/>
        </w:rPr>
        <w:t xml:space="preserve"> </w:t>
      </w:r>
      <w:r>
        <w:rPr>
          <w:noProof/>
          <w:spacing w:val="-6"/>
          <w:sz w:val="24"/>
          <w:szCs w:val="24"/>
          <w:lang w:val="sr-Latn-CS"/>
        </w:rPr>
        <w:t>kao</w:t>
      </w:r>
      <w:r w:rsidR="001A1A9D" w:rsidRPr="007F487E">
        <w:rPr>
          <w:noProof/>
          <w:spacing w:val="-6"/>
          <w:sz w:val="24"/>
          <w:szCs w:val="24"/>
          <w:lang w:val="sr-Latn-CS"/>
        </w:rPr>
        <w:t xml:space="preserve"> </w:t>
      </w:r>
      <w:r>
        <w:rPr>
          <w:noProof/>
          <w:spacing w:val="-6"/>
          <w:sz w:val="24"/>
          <w:szCs w:val="24"/>
          <w:lang w:val="sr-Latn-CS"/>
        </w:rPr>
        <w:t>privredna</w:t>
      </w:r>
      <w:r w:rsidR="001A1A9D" w:rsidRPr="007F487E">
        <w:rPr>
          <w:noProof/>
          <w:spacing w:val="-6"/>
          <w:sz w:val="24"/>
          <w:szCs w:val="24"/>
          <w:lang w:val="sr-Latn-CS"/>
        </w:rPr>
        <w:t xml:space="preserve"> </w:t>
      </w:r>
      <w:r>
        <w:rPr>
          <w:noProof/>
          <w:spacing w:val="-6"/>
          <w:sz w:val="24"/>
          <w:szCs w:val="24"/>
          <w:lang w:val="sr-Latn-CS"/>
        </w:rPr>
        <w:t>društva</w:t>
      </w:r>
      <w:r w:rsidR="001A1A9D" w:rsidRPr="007F487E">
        <w:rPr>
          <w:noProof/>
          <w:spacing w:val="-6"/>
          <w:sz w:val="24"/>
          <w:szCs w:val="24"/>
          <w:lang w:val="sr-Latn-CS"/>
        </w:rPr>
        <w:t xml:space="preserve"> </w:t>
      </w:r>
      <w:r>
        <w:rPr>
          <w:noProof/>
          <w:spacing w:val="-6"/>
          <w:sz w:val="24"/>
          <w:szCs w:val="24"/>
          <w:lang w:val="sr-Latn-CS"/>
        </w:rPr>
        <w:t>jedno</w:t>
      </w:r>
      <w:r w:rsidR="001A1A9D" w:rsidRPr="007F487E">
        <w:rPr>
          <w:noProof/>
          <w:spacing w:val="-6"/>
          <w:sz w:val="24"/>
          <w:szCs w:val="24"/>
          <w:lang w:val="sr-Latn-CS"/>
        </w:rPr>
        <w:t xml:space="preserve"> </w:t>
      </w:r>
      <w:r>
        <w:rPr>
          <w:noProof/>
          <w:spacing w:val="-6"/>
          <w:sz w:val="24"/>
          <w:szCs w:val="24"/>
          <w:lang w:val="sr-Latn-CS"/>
        </w:rPr>
        <w:t>je</w:t>
      </w:r>
      <w:r w:rsidR="001A1A9D" w:rsidRPr="007F487E">
        <w:rPr>
          <w:noProof/>
          <w:spacing w:val="-6"/>
          <w:sz w:val="24"/>
          <w:szCs w:val="24"/>
          <w:lang w:val="sr-Latn-CS"/>
        </w:rPr>
        <w:t xml:space="preserve"> </w:t>
      </w:r>
      <w:r>
        <w:rPr>
          <w:noProof/>
          <w:spacing w:val="-6"/>
          <w:sz w:val="24"/>
          <w:szCs w:val="24"/>
          <w:lang w:val="sr-Latn-CS"/>
        </w:rPr>
        <w:t>od</w:t>
      </w:r>
      <w:r w:rsidR="001A1A9D" w:rsidRPr="007F487E">
        <w:rPr>
          <w:noProof/>
          <w:spacing w:val="-6"/>
          <w:sz w:val="24"/>
          <w:szCs w:val="24"/>
          <w:lang w:val="sr-Latn-CS"/>
        </w:rPr>
        <w:t xml:space="preserve"> </w:t>
      </w:r>
      <w:r>
        <w:rPr>
          <w:noProof/>
          <w:spacing w:val="-6"/>
          <w:sz w:val="24"/>
          <w:szCs w:val="24"/>
          <w:lang w:val="sr-Latn-CS"/>
        </w:rPr>
        <w:t>najosetljiviji</w:t>
      </w:r>
      <w:r w:rsidR="001A1A9D" w:rsidRPr="007F487E">
        <w:rPr>
          <w:noProof/>
          <w:spacing w:val="-6"/>
          <w:sz w:val="24"/>
          <w:szCs w:val="24"/>
          <w:lang w:val="sr-Latn-CS"/>
        </w:rPr>
        <w:t xml:space="preserve"> </w:t>
      </w:r>
      <w:r>
        <w:rPr>
          <w:noProof/>
          <w:spacing w:val="-6"/>
          <w:sz w:val="24"/>
          <w:szCs w:val="24"/>
          <w:lang w:val="sr-Latn-CS"/>
        </w:rPr>
        <w:t>pitanja</w:t>
      </w:r>
      <w:r w:rsidR="001A1A9D" w:rsidRPr="007F487E">
        <w:rPr>
          <w:noProof/>
          <w:spacing w:val="-6"/>
          <w:sz w:val="24"/>
          <w:szCs w:val="24"/>
          <w:lang w:val="sr-Latn-CS"/>
        </w:rPr>
        <w:t xml:space="preserve"> </w:t>
      </w:r>
      <w:r>
        <w:rPr>
          <w:noProof/>
          <w:spacing w:val="-6"/>
          <w:sz w:val="24"/>
          <w:szCs w:val="24"/>
          <w:lang w:val="sr-Latn-CS"/>
        </w:rPr>
        <w:t>sportskog</w:t>
      </w:r>
      <w:r w:rsidR="001A1A9D" w:rsidRPr="007F487E">
        <w:rPr>
          <w:noProof/>
          <w:spacing w:val="-6"/>
          <w:sz w:val="24"/>
          <w:szCs w:val="24"/>
          <w:lang w:val="sr-Latn-CS"/>
        </w:rPr>
        <w:t xml:space="preserve"> </w:t>
      </w:r>
      <w:r>
        <w:rPr>
          <w:noProof/>
          <w:spacing w:val="-6"/>
          <w:sz w:val="24"/>
          <w:szCs w:val="24"/>
          <w:lang w:val="sr-Latn-CS"/>
        </w:rPr>
        <w:t>prava</w:t>
      </w:r>
      <w:r w:rsidR="001A1A9D" w:rsidRPr="007F487E">
        <w:rPr>
          <w:noProof/>
          <w:spacing w:val="-6"/>
          <w:sz w:val="24"/>
          <w:szCs w:val="24"/>
          <w:lang w:val="sr-Latn-CS"/>
        </w:rPr>
        <w:t xml:space="preserve">. </w:t>
      </w:r>
      <w:r>
        <w:rPr>
          <w:noProof/>
          <w:spacing w:val="-6"/>
          <w:sz w:val="24"/>
          <w:szCs w:val="24"/>
          <w:lang w:val="sr-Latn-CS"/>
        </w:rPr>
        <w:t>Savremeni</w:t>
      </w:r>
      <w:r w:rsidR="001A1A9D" w:rsidRPr="007F487E">
        <w:rPr>
          <w:noProof/>
          <w:spacing w:val="-6"/>
          <w:sz w:val="24"/>
          <w:szCs w:val="24"/>
          <w:lang w:val="sr-Latn-CS"/>
        </w:rPr>
        <w:t xml:space="preserve"> </w:t>
      </w:r>
      <w:r>
        <w:rPr>
          <w:noProof/>
          <w:spacing w:val="-6"/>
          <w:sz w:val="24"/>
          <w:szCs w:val="24"/>
          <w:lang w:val="sr-Latn-CS"/>
        </w:rPr>
        <w:t>sport</w:t>
      </w:r>
      <w:r w:rsidR="001A1A9D" w:rsidRPr="007F487E">
        <w:rPr>
          <w:noProof/>
          <w:spacing w:val="-6"/>
          <w:sz w:val="24"/>
          <w:szCs w:val="24"/>
          <w:lang w:val="sr-Latn-CS"/>
        </w:rPr>
        <w:t xml:space="preserve"> </w:t>
      </w:r>
      <w:r>
        <w:rPr>
          <w:noProof/>
          <w:spacing w:val="-6"/>
          <w:sz w:val="24"/>
          <w:szCs w:val="24"/>
          <w:lang w:val="sr-Latn-CS"/>
        </w:rPr>
        <w:t>služi</w:t>
      </w:r>
      <w:r w:rsidR="001A1A9D" w:rsidRPr="007F487E">
        <w:rPr>
          <w:noProof/>
          <w:spacing w:val="-6"/>
          <w:sz w:val="24"/>
          <w:szCs w:val="24"/>
          <w:lang w:val="sr-Latn-CS"/>
        </w:rPr>
        <w:t xml:space="preserve"> </w:t>
      </w:r>
      <w:r>
        <w:rPr>
          <w:noProof/>
          <w:spacing w:val="-6"/>
          <w:sz w:val="24"/>
          <w:szCs w:val="24"/>
          <w:lang w:val="sr-Latn-CS"/>
        </w:rPr>
        <w:t>ne</w:t>
      </w:r>
      <w:r w:rsidR="001A1A9D" w:rsidRPr="007F487E">
        <w:rPr>
          <w:noProof/>
          <w:spacing w:val="-6"/>
          <w:sz w:val="24"/>
          <w:szCs w:val="24"/>
          <w:lang w:val="sr-Latn-CS"/>
        </w:rPr>
        <w:t xml:space="preserve"> </w:t>
      </w:r>
      <w:r>
        <w:rPr>
          <w:noProof/>
          <w:spacing w:val="-6"/>
          <w:sz w:val="24"/>
          <w:szCs w:val="24"/>
          <w:lang w:val="sr-Latn-CS"/>
        </w:rPr>
        <w:t>samo</w:t>
      </w:r>
      <w:r w:rsidR="001A1A9D" w:rsidRPr="007F487E">
        <w:rPr>
          <w:noProof/>
          <w:spacing w:val="-6"/>
          <w:sz w:val="24"/>
          <w:szCs w:val="24"/>
          <w:lang w:val="sr-Latn-CS"/>
        </w:rPr>
        <w:t xml:space="preserve"> </w:t>
      </w:r>
      <w:r>
        <w:rPr>
          <w:noProof/>
          <w:spacing w:val="-6"/>
          <w:sz w:val="24"/>
          <w:szCs w:val="24"/>
          <w:lang w:val="sr-Latn-CS"/>
        </w:rPr>
        <w:t>fizičkoj</w:t>
      </w:r>
      <w:r w:rsidR="001A1A9D" w:rsidRPr="007F487E">
        <w:rPr>
          <w:noProof/>
          <w:spacing w:val="-6"/>
          <w:sz w:val="24"/>
          <w:szCs w:val="24"/>
          <w:lang w:val="sr-Latn-CS"/>
        </w:rPr>
        <w:t xml:space="preserve"> </w:t>
      </w:r>
      <w:r>
        <w:rPr>
          <w:noProof/>
          <w:spacing w:val="-6"/>
          <w:sz w:val="24"/>
          <w:szCs w:val="24"/>
          <w:lang w:val="sr-Latn-CS"/>
        </w:rPr>
        <w:t>razonodi</w:t>
      </w:r>
      <w:r w:rsidR="001A1A9D" w:rsidRPr="007F487E">
        <w:rPr>
          <w:noProof/>
          <w:spacing w:val="-6"/>
          <w:sz w:val="24"/>
          <w:szCs w:val="24"/>
          <w:lang w:val="sr-Latn-CS"/>
        </w:rPr>
        <w:t xml:space="preserve"> </w:t>
      </w:r>
      <w:r>
        <w:rPr>
          <w:noProof/>
          <w:spacing w:val="-6"/>
          <w:sz w:val="24"/>
          <w:szCs w:val="24"/>
          <w:lang w:val="sr-Latn-CS"/>
        </w:rPr>
        <w:t>čoveka</w:t>
      </w:r>
      <w:r w:rsidR="001A1A9D" w:rsidRPr="007F487E">
        <w:rPr>
          <w:noProof/>
          <w:spacing w:val="-6"/>
          <w:sz w:val="24"/>
          <w:szCs w:val="24"/>
          <w:lang w:val="sr-Latn-CS"/>
        </w:rPr>
        <w:t xml:space="preserve">, </w:t>
      </w:r>
      <w:r>
        <w:rPr>
          <w:noProof/>
          <w:spacing w:val="-6"/>
          <w:sz w:val="24"/>
          <w:szCs w:val="24"/>
          <w:lang w:val="sr-Latn-CS"/>
        </w:rPr>
        <w:t>već</w:t>
      </w:r>
      <w:r w:rsidR="001A1A9D" w:rsidRPr="007F487E">
        <w:rPr>
          <w:noProof/>
          <w:spacing w:val="-6"/>
          <w:sz w:val="24"/>
          <w:szCs w:val="24"/>
          <w:lang w:val="sr-Latn-CS"/>
        </w:rPr>
        <w:t xml:space="preserve"> </w:t>
      </w:r>
      <w:r>
        <w:rPr>
          <w:noProof/>
          <w:spacing w:val="-6"/>
          <w:sz w:val="24"/>
          <w:szCs w:val="24"/>
          <w:lang w:val="sr-Latn-CS"/>
        </w:rPr>
        <w:t>je</w:t>
      </w:r>
      <w:r w:rsidR="001A1A9D" w:rsidRPr="007F487E">
        <w:rPr>
          <w:noProof/>
          <w:spacing w:val="-6"/>
          <w:sz w:val="24"/>
          <w:szCs w:val="24"/>
          <w:lang w:val="sr-Latn-CS"/>
        </w:rPr>
        <w:t xml:space="preserve"> </w:t>
      </w:r>
      <w:r>
        <w:rPr>
          <w:noProof/>
          <w:spacing w:val="-6"/>
          <w:sz w:val="24"/>
          <w:szCs w:val="24"/>
          <w:lang w:val="sr-Latn-CS"/>
        </w:rPr>
        <w:t>postao</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veoma</w:t>
      </w:r>
      <w:r w:rsidR="001A1A9D" w:rsidRPr="007F487E">
        <w:rPr>
          <w:noProof/>
          <w:spacing w:val="-6"/>
          <w:sz w:val="24"/>
          <w:szCs w:val="24"/>
          <w:lang w:val="sr-Latn-CS"/>
        </w:rPr>
        <w:t xml:space="preserve"> </w:t>
      </w:r>
      <w:r>
        <w:rPr>
          <w:noProof/>
          <w:spacing w:val="-6"/>
          <w:sz w:val="24"/>
          <w:szCs w:val="24"/>
          <w:lang w:val="sr-Latn-CS"/>
        </w:rPr>
        <w:t>značajno</w:t>
      </w:r>
      <w:r w:rsidR="001A1A9D" w:rsidRPr="007F487E">
        <w:rPr>
          <w:noProof/>
          <w:spacing w:val="-6"/>
          <w:sz w:val="24"/>
          <w:szCs w:val="24"/>
          <w:lang w:val="sr-Latn-CS"/>
        </w:rPr>
        <w:t xml:space="preserve"> </w:t>
      </w:r>
      <w:r>
        <w:rPr>
          <w:noProof/>
          <w:spacing w:val="-6"/>
          <w:sz w:val="24"/>
          <w:szCs w:val="24"/>
          <w:lang w:val="sr-Latn-CS"/>
        </w:rPr>
        <w:t>privredno</w:t>
      </w:r>
      <w:r w:rsidR="001A1A9D" w:rsidRPr="007F487E">
        <w:rPr>
          <w:noProof/>
          <w:spacing w:val="-6"/>
          <w:sz w:val="24"/>
          <w:szCs w:val="24"/>
          <w:lang w:val="sr-Latn-CS"/>
        </w:rPr>
        <w:t xml:space="preserve"> </w:t>
      </w:r>
      <w:r>
        <w:rPr>
          <w:noProof/>
          <w:spacing w:val="-6"/>
          <w:sz w:val="24"/>
          <w:szCs w:val="24"/>
          <w:lang w:val="sr-Latn-CS"/>
        </w:rPr>
        <w:t>dobro</w:t>
      </w:r>
      <w:r w:rsidR="001A1A9D" w:rsidRPr="007F487E">
        <w:rPr>
          <w:noProof/>
          <w:spacing w:val="-6"/>
          <w:sz w:val="24"/>
          <w:szCs w:val="24"/>
          <w:lang w:val="sr-Latn-CS"/>
        </w:rPr>
        <w:t xml:space="preserve">, </w:t>
      </w:r>
      <w:r>
        <w:rPr>
          <w:noProof/>
          <w:spacing w:val="-6"/>
          <w:sz w:val="24"/>
          <w:szCs w:val="24"/>
          <w:lang w:val="sr-Latn-CS"/>
        </w:rPr>
        <w:t>koje</w:t>
      </w:r>
      <w:r w:rsidR="001A1A9D" w:rsidRPr="007F487E">
        <w:rPr>
          <w:noProof/>
          <w:spacing w:val="-6"/>
          <w:sz w:val="24"/>
          <w:szCs w:val="24"/>
          <w:lang w:val="sr-Latn-CS"/>
        </w:rPr>
        <w:t xml:space="preserve"> </w:t>
      </w:r>
      <w:r>
        <w:rPr>
          <w:noProof/>
          <w:spacing w:val="-6"/>
          <w:sz w:val="24"/>
          <w:szCs w:val="24"/>
          <w:lang w:val="sr-Latn-CS"/>
        </w:rPr>
        <w:t>značajno</w:t>
      </w:r>
      <w:r w:rsidR="001A1A9D" w:rsidRPr="007F487E">
        <w:rPr>
          <w:noProof/>
          <w:spacing w:val="-6"/>
          <w:sz w:val="24"/>
          <w:szCs w:val="24"/>
          <w:lang w:val="sr-Latn-CS"/>
        </w:rPr>
        <w:t xml:space="preserve"> </w:t>
      </w:r>
      <w:r>
        <w:rPr>
          <w:noProof/>
          <w:spacing w:val="-6"/>
          <w:sz w:val="24"/>
          <w:szCs w:val="24"/>
          <w:lang w:val="sr-Latn-CS"/>
        </w:rPr>
        <w:t>učestvuje</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ukupnom</w:t>
      </w:r>
      <w:r w:rsidR="001A1A9D" w:rsidRPr="007F487E">
        <w:rPr>
          <w:noProof/>
          <w:spacing w:val="-6"/>
          <w:sz w:val="24"/>
          <w:szCs w:val="24"/>
          <w:lang w:val="sr-Latn-CS"/>
        </w:rPr>
        <w:t xml:space="preserve"> </w:t>
      </w:r>
      <w:r>
        <w:rPr>
          <w:noProof/>
          <w:spacing w:val="-6"/>
          <w:sz w:val="24"/>
          <w:szCs w:val="24"/>
          <w:lang w:val="sr-Latn-CS"/>
        </w:rPr>
        <w:t>privrednom</w:t>
      </w:r>
      <w:r w:rsidR="001A1A9D" w:rsidRPr="007F487E">
        <w:rPr>
          <w:noProof/>
          <w:spacing w:val="-6"/>
          <w:sz w:val="24"/>
          <w:szCs w:val="24"/>
          <w:lang w:val="sr-Latn-CS"/>
        </w:rPr>
        <w:t xml:space="preserve"> </w:t>
      </w:r>
      <w:r>
        <w:rPr>
          <w:noProof/>
          <w:spacing w:val="-6"/>
          <w:sz w:val="24"/>
          <w:szCs w:val="24"/>
          <w:lang w:val="sr-Latn-CS"/>
        </w:rPr>
        <w:t>životu</w:t>
      </w:r>
      <w:r w:rsidR="001A1A9D" w:rsidRPr="007F487E">
        <w:rPr>
          <w:noProof/>
          <w:spacing w:val="-6"/>
          <w:sz w:val="24"/>
          <w:szCs w:val="24"/>
          <w:lang w:val="sr-Latn-CS"/>
        </w:rPr>
        <w:t xml:space="preserve"> </w:t>
      </w:r>
      <w:r>
        <w:rPr>
          <w:noProof/>
          <w:spacing w:val="-6"/>
          <w:sz w:val="24"/>
          <w:szCs w:val="24"/>
          <w:lang w:val="sr-Latn-CS"/>
        </w:rPr>
        <w:t>savremenih</w:t>
      </w:r>
      <w:r w:rsidR="001A1A9D" w:rsidRPr="007F487E">
        <w:rPr>
          <w:noProof/>
          <w:spacing w:val="-6"/>
          <w:sz w:val="24"/>
          <w:szCs w:val="24"/>
          <w:lang w:val="sr-Latn-CS"/>
        </w:rPr>
        <w:t xml:space="preserve"> </w:t>
      </w:r>
      <w:r>
        <w:rPr>
          <w:noProof/>
          <w:spacing w:val="-6"/>
          <w:sz w:val="24"/>
          <w:szCs w:val="24"/>
          <w:lang w:val="sr-Latn-CS"/>
        </w:rPr>
        <w:t>društava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svakom</w:t>
      </w:r>
      <w:r w:rsidR="001A1A9D" w:rsidRPr="007F487E">
        <w:rPr>
          <w:noProof/>
          <w:spacing w:val="-6"/>
          <w:sz w:val="24"/>
          <w:szCs w:val="24"/>
          <w:lang w:val="sr-Latn-CS"/>
        </w:rPr>
        <w:t xml:space="preserve"> </w:t>
      </w:r>
      <w:r>
        <w:rPr>
          <w:noProof/>
          <w:spacing w:val="-6"/>
          <w:sz w:val="24"/>
          <w:szCs w:val="24"/>
          <w:lang w:val="sr-Latn-CS"/>
        </w:rPr>
        <w:t>slučaju</w:t>
      </w:r>
      <w:r w:rsidR="001A1A9D" w:rsidRPr="007F487E">
        <w:rPr>
          <w:noProof/>
          <w:spacing w:val="-6"/>
          <w:sz w:val="24"/>
          <w:szCs w:val="24"/>
          <w:lang w:val="sr-Latn-CS"/>
        </w:rPr>
        <w:t xml:space="preserve">, </w:t>
      </w:r>
      <w:r>
        <w:rPr>
          <w:noProof/>
          <w:spacing w:val="-6"/>
          <w:sz w:val="24"/>
          <w:szCs w:val="24"/>
          <w:lang w:val="sr-Latn-CS"/>
        </w:rPr>
        <w:t>poslednje</w:t>
      </w:r>
      <w:r w:rsidR="001A1A9D" w:rsidRPr="007F487E">
        <w:rPr>
          <w:noProof/>
          <w:spacing w:val="-6"/>
          <w:sz w:val="24"/>
          <w:szCs w:val="24"/>
          <w:lang w:val="sr-Latn-CS"/>
        </w:rPr>
        <w:t xml:space="preserve"> </w:t>
      </w:r>
      <w:r>
        <w:rPr>
          <w:noProof/>
          <w:spacing w:val="-6"/>
          <w:sz w:val="24"/>
          <w:szCs w:val="24"/>
          <w:lang w:val="sr-Latn-CS"/>
        </w:rPr>
        <w:t>decenije</w:t>
      </w:r>
      <w:r w:rsidR="001A1A9D" w:rsidRPr="007F487E">
        <w:rPr>
          <w:noProof/>
          <w:spacing w:val="-6"/>
          <w:sz w:val="24"/>
          <w:szCs w:val="24"/>
          <w:lang w:val="sr-Latn-CS"/>
        </w:rPr>
        <w:t xml:space="preserve"> </w:t>
      </w:r>
      <w:r>
        <w:rPr>
          <w:noProof/>
          <w:spacing w:val="-6"/>
          <w:sz w:val="24"/>
          <w:szCs w:val="24"/>
          <w:lang w:val="sr-Latn-CS"/>
        </w:rPr>
        <w:t>prošlog</w:t>
      </w:r>
      <w:r w:rsidR="001A1A9D" w:rsidRPr="007F487E">
        <w:rPr>
          <w:noProof/>
          <w:spacing w:val="-6"/>
          <w:sz w:val="24"/>
          <w:szCs w:val="24"/>
          <w:lang w:val="sr-Latn-CS"/>
        </w:rPr>
        <w:t xml:space="preserve"> </w:t>
      </w:r>
      <w:r>
        <w:rPr>
          <w:noProof/>
          <w:spacing w:val="-6"/>
          <w:sz w:val="24"/>
          <w:szCs w:val="24"/>
          <w:lang w:val="sr-Latn-CS"/>
        </w:rPr>
        <w:t>veka</w:t>
      </w:r>
      <w:r w:rsidR="001A1A9D" w:rsidRPr="007F487E">
        <w:rPr>
          <w:noProof/>
          <w:spacing w:val="-6"/>
          <w:sz w:val="24"/>
          <w:szCs w:val="24"/>
          <w:lang w:val="sr-Latn-CS"/>
        </w:rPr>
        <w:t xml:space="preserve"> </w:t>
      </w:r>
      <w:r>
        <w:rPr>
          <w:noProof/>
          <w:spacing w:val="-6"/>
          <w:sz w:val="24"/>
          <w:szCs w:val="24"/>
          <w:lang w:val="sr-Latn-CS"/>
        </w:rPr>
        <w:t>donele</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preoblikovanje</w:t>
      </w:r>
      <w:r w:rsidR="001A1A9D" w:rsidRPr="007F487E">
        <w:rPr>
          <w:noProof/>
          <w:spacing w:val="-6"/>
          <w:sz w:val="24"/>
          <w:szCs w:val="24"/>
          <w:lang w:val="sr-Latn-CS"/>
        </w:rPr>
        <w:t xml:space="preserve"> </w:t>
      </w:r>
      <w:r>
        <w:rPr>
          <w:noProof/>
          <w:spacing w:val="-6"/>
          <w:sz w:val="24"/>
          <w:szCs w:val="24"/>
          <w:lang w:val="sr-Latn-CS"/>
        </w:rPr>
        <w:t>sporta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sportskim</w:t>
      </w:r>
      <w:r w:rsidR="001A1A9D" w:rsidRPr="007F487E">
        <w:rPr>
          <w:noProof/>
          <w:spacing w:val="-6"/>
          <w:sz w:val="24"/>
          <w:szCs w:val="24"/>
          <w:lang w:val="sr-Latn-CS"/>
        </w:rPr>
        <w:t xml:space="preserve"> </w:t>
      </w:r>
      <w:r>
        <w:rPr>
          <w:noProof/>
          <w:spacing w:val="-6"/>
          <w:sz w:val="24"/>
          <w:szCs w:val="24"/>
          <w:lang w:val="sr-Latn-CS"/>
        </w:rPr>
        <w:t>žargonom</w:t>
      </w:r>
      <w:r w:rsidR="001A1A9D" w:rsidRPr="007F487E">
        <w:rPr>
          <w:noProof/>
          <w:spacing w:val="-6"/>
          <w:sz w:val="24"/>
          <w:szCs w:val="24"/>
          <w:lang w:val="sr-Latn-CS"/>
        </w:rPr>
        <w:t xml:space="preserve"> </w:t>
      </w:r>
      <w:r>
        <w:rPr>
          <w:noProof/>
          <w:spacing w:val="-6"/>
          <w:sz w:val="24"/>
          <w:szCs w:val="24"/>
          <w:lang w:val="sr-Latn-CS"/>
        </w:rPr>
        <w:t>rečeno</w:t>
      </w:r>
      <w:r w:rsidR="001A1A9D" w:rsidRPr="007F487E">
        <w:rPr>
          <w:noProof/>
          <w:spacing w:val="-6"/>
          <w:sz w:val="24"/>
          <w:szCs w:val="24"/>
          <w:lang w:val="sr-Latn-CS"/>
        </w:rPr>
        <w:t>, „</w:t>
      </w:r>
      <w:r>
        <w:rPr>
          <w:noProof/>
          <w:spacing w:val="-6"/>
          <w:sz w:val="24"/>
          <w:szCs w:val="24"/>
          <w:lang w:val="sr-Latn-CS"/>
        </w:rPr>
        <w:t>privrednu</w:t>
      </w:r>
      <w:r w:rsidR="001A1A9D" w:rsidRPr="007F487E">
        <w:rPr>
          <w:noProof/>
          <w:spacing w:val="-6"/>
          <w:sz w:val="24"/>
          <w:szCs w:val="24"/>
          <w:lang w:val="sr-Latn-CS"/>
        </w:rPr>
        <w:t xml:space="preserve"> </w:t>
      </w:r>
      <w:r>
        <w:rPr>
          <w:noProof/>
          <w:spacing w:val="-6"/>
          <w:sz w:val="24"/>
          <w:szCs w:val="24"/>
          <w:lang w:val="sr-Latn-CS"/>
        </w:rPr>
        <w:t>tešku</w:t>
      </w:r>
      <w:r w:rsidR="001A1A9D" w:rsidRPr="007F487E">
        <w:rPr>
          <w:noProof/>
          <w:spacing w:val="-6"/>
          <w:sz w:val="24"/>
          <w:szCs w:val="24"/>
          <w:lang w:val="sr-Latn-CS"/>
        </w:rPr>
        <w:t xml:space="preserve"> </w:t>
      </w:r>
      <w:r>
        <w:rPr>
          <w:noProof/>
          <w:spacing w:val="-6"/>
          <w:sz w:val="24"/>
          <w:szCs w:val="24"/>
          <w:lang w:val="sr-Latn-CS"/>
        </w:rPr>
        <w:t>kategoriju</w:t>
      </w:r>
      <w:r w:rsidR="001A1A9D" w:rsidRPr="007F487E">
        <w:rPr>
          <w:noProof/>
          <w:sz w:val="24"/>
          <w:szCs w:val="24"/>
          <w:lang w:val="sr-Latn-CS"/>
        </w:rPr>
        <w:t>”</w:t>
      </w:r>
      <w:r w:rsidR="001A1A9D" w:rsidRPr="007F487E">
        <w:rPr>
          <w:noProof/>
          <w:spacing w:val="-6"/>
          <w:sz w:val="24"/>
          <w:szCs w:val="24"/>
          <w:lang w:val="sr-Latn-CS"/>
        </w:rPr>
        <w:t xml:space="preserve">, </w:t>
      </w:r>
      <w:r>
        <w:rPr>
          <w:noProof/>
          <w:spacing w:val="-6"/>
          <w:sz w:val="24"/>
          <w:szCs w:val="24"/>
          <w:lang w:val="sr-Latn-CS"/>
        </w:rPr>
        <w:t>kod</w:t>
      </w:r>
      <w:r w:rsidR="001A1A9D" w:rsidRPr="007F487E">
        <w:rPr>
          <w:noProof/>
          <w:spacing w:val="-6"/>
          <w:sz w:val="24"/>
          <w:szCs w:val="24"/>
          <w:lang w:val="sr-Latn-CS"/>
        </w:rPr>
        <w:t xml:space="preserve"> </w:t>
      </w:r>
      <w:r>
        <w:rPr>
          <w:noProof/>
          <w:spacing w:val="-6"/>
          <w:sz w:val="24"/>
          <w:szCs w:val="24"/>
          <w:lang w:val="sr-Latn-CS"/>
        </w:rPr>
        <w:t>koje</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igri</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visoke</w:t>
      </w:r>
      <w:r w:rsidR="001A1A9D" w:rsidRPr="007F487E">
        <w:rPr>
          <w:noProof/>
          <w:spacing w:val="-6"/>
          <w:sz w:val="24"/>
          <w:szCs w:val="24"/>
          <w:lang w:val="sr-Latn-CS"/>
        </w:rPr>
        <w:t xml:space="preserve"> </w:t>
      </w:r>
      <w:r>
        <w:rPr>
          <w:noProof/>
          <w:spacing w:val="-6"/>
          <w:sz w:val="24"/>
          <w:szCs w:val="24"/>
          <w:lang w:val="sr-Latn-CS"/>
        </w:rPr>
        <w:t>dobiti</w:t>
      </w:r>
      <w:r w:rsidR="001A1A9D" w:rsidRPr="007F487E">
        <w:rPr>
          <w:noProof/>
          <w:spacing w:val="-6"/>
          <w:sz w:val="24"/>
          <w:szCs w:val="24"/>
          <w:lang w:val="sr-Latn-CS"/>
        </w:rPr>
        <w:t xml:space="preserve">, </w:t>
      </w:r>
      <w:r>
        <w:rPr>
          <w:noProof/>
          <w:spacing w:val="-6"/>
          <w:sz w:val="24"/>
          <w:szCs w:val="24"/>
          <w:lang w:val="sr-Latn-CS"/>
        </w:rPr>
        <w:t>investicije</w:t>
      </w:r>
      <w:r w:rsidR="001A1A9D" w:rsidRPr="007F487E">
        <w:rPr>
          <w:noProof/>
          <w:spacing w:val="-6"/>
          <w:sz w:val="24"/>
          <w:szCs w:val="24"/>
          <w:lang w:val="sr-Latn-CS"/>
        </w:rPr>
        <w:t xml:space="preserve">, </w:t>
      </w:r>
      <w:r>
        <w:rPr>
          <w:noProof/>
          <w:spacing w:val="-6"/>
          <w:sz w:val="24"/>
          <w:szCs w:val="24"/>
          <w:lang w:val="sr-Latn-CS"/>
        </w:rPr>
        <w:t>subvencije</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porezi</w:t>
      </w:r>
      <w:r w:rsidR="001A1A9D" w:rsidRPr="007F487E">
        <w:rPr>
          <w:noProof/>
          <w:spacing w:val="-6"/>
          <w:sz w:val="24"/>
          <w:szCs w:val="24"/>
          <w:lang w:val="sr-Latn-CS"/>
        </w:rPr>
        <w:t xml:space="preserve">. </w:t>
      </w:r>
      <w:r>
        <w:rPr>
          <w:noProof/>
          <w:spacing w:val="-6"/>
          <w:sz w:val="24"/>
          <w:szCs w:val="24"/>
          <w:lang w:val="sr-Latn-CS"/>
        </w:rPr>
        <w:t>Sport</w:t>
      </w:r>
      <w:r w:rsidR="001A1A9D" w:rsidRPr="007F487E">
        <w:rPr>
          <w:noProof/>
          <w:spacing w:val="-6"/>
          <w:sz w:val="24"/>
          <w:szCs w:val="24"/>
          <w:lang w:val="sr-Latn-CS"/>
        </w:rPr>
        <w:t xml:space="preserve"> </w:t>
      </w:r>
      <w:r>
        <w:rPr>
          <w:noProof/>
          <w:spacing w:val="-6"/>
          <w:sz w:val="24"/>
          <w:szCs w:val="24"/>
          <w:lang w:val="sr-Latn-CS"/>
        </w:rPr>
        <w:t>je</w:t>
      </w:r>
      <w:r w:rsidR="001A1A9D" w:rsidRPr="007F487E">
        <w:rPr>
          <w:noProof/>
          <w:spacing w:val="-6"/>
          <w:sz w:val="24"/>
          <w:szCs w:val="24"/>
          <w:lang w:val="sr-Latn-CS"/>
        </w:rPr>
        <w:t xml:space="preserve"> </w:t>
      </w:r>
      <w:r>
        <w:rPr>
          <w:noProof/>
          <w:spacing w:val="-6"/>
          <w:sz w:val="24"/>
          <w:szCs w:val="24"/>
          <w:lang w:val="sr-Latn-CS"/>
        </w:rPr>
        <w:t>postao</w:t>
      </w:r>
      <w:r w:rsidR="001A1A9D" w:rsidRPr="007F487E">
        <w:rPr>
          <w:noProof/>
          <w:spacing w:val="-6"/>
          <w:sz w:val="24"/>
          <w:szCs w:val="24"/>
          <w:lang w:val="sr-Latn-CS"/>
        </w:rPr>
        <w:t xml:space="preserve"> </w:t>
      </w:r>
      <w:r>
        <w:rPr>
          <w:noProof/>
          <w:spacing w:val="-6"/>
          <w:sz w:val="24"/>
          <w:szCs w:val="24"/>
          <w:lang w:val="sr-Latn-CS"/>
        </w:rPr>
        <w:t>katalizator</w:t>
      </w:r>
      <w:r w:rsidR="001A1A9D" w:rsidRPr="007F487E">
        <w:rPr>
          <w:noProof/>
          <w:spacing w:val="-6"/>
          <w:sz w:val="24"/>
          <w:szCs w:val="24"/>
          <w:lang w:val="sr-Latn-CS"/>
        </w:rPr>
        <w:t xml:space="preserve"> </w:t>
      </w:r>
      <w:r>
        <w:rPr>
          <w:noProof/>
          <w:spacing w:val="-6"/>
          <w:sz w:val="24"/>
          <w:szCs w:val="24"/>
          <w:lang w:val="sr-Latn-CS"/>
        </w:rPr>
        <w:t>ekonomskog</w:t>
      </w:r>
      <w:r w:rsidR="001A1A9D" w:rsidRPr="007F487E">
        <w:rPr>
          <w:noProof/>
          <w:spacing w:val="-6"/>
          <w:sz w:val="24"/>
          <w:szCs w:val="24"/>
          <w:lang w:val="sr-Latn-CS"/>
        </w:rPr>
        <w:t xml:space="preserve"> </w:t>
      </w:r>
      <w:r>
        <w:rPr>
          <w:noProof/>
          <w:spacing w:val="-6"/>
          <w:sz w:val="24"/>
          <w:szCs w:val="24"/>
          <w:lang w:val="sr-Latn-CS"/>
        </w:rPr>
        <w:t>razvoja</w:t>
      </w:r>
      <w:r w:rsidR="001A1A9D" w:rsidRPr="007F487E">
        <w:rPr>
          <w:noProof/>
          <w:spacing w:val="-6"/>
          <w:sz w:val="24"/>
          <w:szCs w:val="24"/>
          <w:lang w:val="sr-Latn-CS"/>
        </w:rPr>
        <w:t xml:space="preserve"> </w:t>
      </w:r>
      <w:r>
        <w:rPr>
          <w:noProof/>
          <w:spacing w:val="-6"/>
          <w:sz w:val="24"/>
          <w:szCs w:val="24"/>
          <w:lang w:val="sr-Latn-CS"/>
        </w:rPr>
        <w:t>društva</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države</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celini</w:t>
      </w:r>
      <w:r w:rsidR="001A1A9D" w:rsidRPr="007F487E">
        <w:rPr>
          <w:noProof/>
          <w:spacing w:val="-6"/>
          <w:sz w:val="24"/>
          <w:szCs w:val="24"/>
          <w:lang w:val="sr-Latn-CS"/>
        </w:rPr>
        <w:t xml:space="preserve">, </w:t>
      </w:r>
      <w:r>
        <w:rPr>
          <w:noProof/>
          <w:spacing w:val="-6"/>
          <w:sz w:val="24"/>
          <w:szCs w:val="24"/>
          <w:lang w:val="sr-Latn-CS"/>
        </w:rPr>
        <w:t>jer</w:t>
      </w:r>
      <w:r w:rsidR="001A1A9D" w:rsidRPr="007F487E">
        <w:rPr>
          <w:noProof/>
          <w:spacing w:val="-6"/>
          <w:sz w:val="24"/>
          <w:szCs w:val="24"/>
          <w:lang w:val="sr-Latn-CS"/>
        </w:rPr>
        <w:t xml:space="preserve"> </w:t>
      </w:r>
      <w:r>
        <w:rPr>
          <w:noProof/>
          <w:spacing w:val="-6"/>
          <w:sz w:val="24"/>
          <w:szCs w:val="24"/>
          <w:lang w:val="sr-Latn-CS"/>
        </w:rPr>
        <w:t>stvara</w:t>
      </w:r>
      <w:r w:rsidR="001A1A9D" w:rsidRPr="007F487E">
        <w:rPr>
          <w:noProof/>
          <w:spacing w:val="-6"/>
          <w:sz w:val="24"/>
          <w:szCs w:val="24"/>
          <w:lang w:val="sr-Latn-CS"/>
        </w:rPr>
        <w:t xml:space="preserve"> </w:t>
      </w:r>
      <w:r>
        <w:rPr>
          <w:noProof/>
          <w:spacing w:val="-6"/>
          <w:sz w:val="24"/>
          <w:szCs w:val="24"/>
          <w:lang w:val="sr-Latn-CS"/>
        </w:rPr>
        <w:t>nova</w:t>
      </w:r>
      <w:r w:rsidR="001A1A9D" w:rsidRPr="007F487E">
        <w:rPr>
          <w:noProof/>
          <w:spacing w:val="-6"/>
          <w:sz w:val="24"/>
          <w:szCs w:val="24"/>
          <w:lang w:val="sr-Latn-CS"/>
        </w:rPr>
        <w:t xml:space="preserve"> </w:t>
      </w:r>
      <w:r>
        <w:rPr>
          <w:noProof/>
          <w:spacing w:val="-6"/>
          <w:sz w:val="24"/>
          <w:szCs w:val="24"/>
          <w:lang w:val="sr-Latn-CS"/>
        </w:rPr>
        <w:t>radna</w:t>
      </w:r>
      <w:r w:rsidR="001A1A9D" w:rsidRPr="007F487E">
        <w:rPr>
          <w:noProof/>
          <w:spacing w:val="-6"/>
          <w:sz w:val="24"/>
          <w:szCs w:val="24"/>
          <w:lang w:val="sr-Latn-CS"/>
        </w:rPr>
        <w:t xml:space="preserve"> </w:t>
      </w:r>
      <w:r>
        <w:rPr>
          <w:noProof/>
          <w:spacing w:val="-6"/>
          <w:sz w:val="24"/>
          <w:szCs w:val="24"/>
          <w:lang w:val="sr-Latn-CS"/>
        </w:rPr>
        <w:t>mesta</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mogućnost</w:t>
      </w:r>
      <w:r w:rsidR="001A1A9D" w:rsidRPr="007F487E">
        <w:rPr>
          <w:noProof/>
          <w:spacing w:val="-6"/>
          <w:sz w:val="24"/>
          <w:szCs w:val="24"/>
          <w:lang w:val="sr-Latn-CS"/>
        </w:rPr>
        <w:t xml:space="preserve"> </w:t>
      </w:r>
      <w:r>
        <w:rPr>
          <w:noProof/>
          <w:spacing w:val="-6"/>
          <w:sz w:val="24"/>
          <w:szCs w:val="24"/>
          <w:lang w:val="sr-Latn-CS"/>
        </w:rPr>
        <w:t>razvoja</w:t>
      </w:r>
      <w:r w:rsidR="001A1A9D" w:rsidRPr="007F487E">
        <w:rPr>
          <w:noProof/>
          <w:spacing w:val="-6"/>
          <w:sz w:val="24"/>
          <w:szCs w:val="24"/>
          <w:lang w:val="sr-Latn-CS"/>
        </w:rPr>
        <w:t xml:space="preserve"> </w:t>
      </w:r>
      <w:r>
        <w:rPr>
          <w:noProof/>
          <w:spacing w:val="-6"/>
          <w:sz w:val="24"/>
          <w:szCs w:val="24"/>
          <w:lang w:val="sr-Latn-CS"/>
        </w:rPr>
        <w:t>biznisa</w:t>
      </w:r>
      <w:r w:rsidR="001A1A9D" w:rsidRPr="007F487E">
        <w:rPr>
          <w:noProof/>
          <w:spacing w:val="-6"/>
          <w:sz w:val="24"/>
          <w:szCs w:val="24"/>
          <w:lang w:val="sr-Latn-CS"/>
        </w:rPr>
        <w:t xml:space="preserve">, </w:t>
      </w:r>
      <w:r>
        <w:rPr>
          <w:noProof/>
          <w:spacing w:val="-6"/>
          <w:sz w:val="24"/>
          <w:szCs w:val="24"/>
          <w:lang w:val="sr-Latn-CS"/>
        </w:rPr>
        <w:t>kako</w:t>
      </w:r>
      <w:r w:rsidR="001A1A9D" w:rsidRPr="007F487E">
        <w:rPr>
          <w:noProof/>
          <w:spacing w:val="-6"/>
          <w:sz w:val="24"/>
          <w:szCs w:val="24"/>
          <w:lang w:val="sr-Latn-CS"/>
        </w:rPr>
        <w:t xml:space="preserve"> </w:t>
      </w:r>
      <w:r>
        <w:rPr>
          <w:noProof/>
          <w:spacing w:val="-6"/>
          <w:sz w:val="24"/>
          <w:szCs w:val="24"/>
          <w:lang w:val="sr-Latn-CS"/>
        </w:rPr>
        <w:t>unutar</w:t>
      </w:r>
      <w:r w:rsidR="001A1A9D" w:rsidRPr="007F487E">
        <w:rPr>
          <w:noProof/>
          <w:spacing w:val="-6"/>
          <w:sz w:val="24"/>
          <w:szCs w:val="24"/>
          <w:lang w:val="sr-Latn-CS"/>
        </w:rPr>
        <w:t xml:space="preserve">, </w:t>
      </w:r>
      <w:r>
        <w:rPr>
          <w:noProof/>
          <w:spacing w:val="-6"/>
          <w:sz w:val="24"/>
          <w:szCs w:val="24"/>
          <w:lang w:val="sr-Latn-CS"/>
        </w:rPr>
        <w:t>tako</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izvan</w:t>
      </w:r>
      <w:r w:rsidR="001A1A9D" w:rsidRPr="007F487E">
        <w:rPr>
          <w:noProof/>
          <w:spacing w:val="-6"/>
          <w:sz w:val="24"/>
          <w:szCs w:val="24"/>
          <w:lang w:val="sr-Latn-CS"/>
        </w:rPr>
        <w:t xml:space="preserve"> </w:t>
      </w:r>
      <w:r>
        <w:rPr>
          <w:noProof/>
          <w:spacing w:val="-6"/>
          <w:sz w:val="24"/>
          <w:szCs w:val="24"/>
          <w:lang w:val="sr-Latn-CS"/>
        </w:rPr>
        <w:t>okvira</w:t>
      </w:r>
      <w:r w:rsidR="001A1A9D" w:rsidRPr="007F487E">
        <w:rPr>
          <w:noProof/>
          <w:spacing w:val="-6"/>
          <w:sz w:val="24"/>
          <w:szCs w:val="24"/>
          <w:lang w:val="sr-Latn-CS"/>
        </w:rPr>
        <w:t xml:space="preserve"> </w:t>
      </w:r>
      <w:r>
        <w:rPr>
          <w:noProof/>
          <w:spacing w:val="-6"/>
          <w:sz w:val="24"/>
          <w:szCs w:val="24"/>
          <w:lang w:val="sr-Latn-CS"/>
        </w:rPr>
        <w:t>sportskih</w:t>
      </w:r>
      <w:r w:rsidR="001A1A9D" w:rsidRPr="007F487E">
        <w:rPr>
          <w:noProof/>
          <w:spacing w:val="-6"/>
          <w:sz w:val="24"/>
          <w:szCs w:val="24"/>
          <w:lang w:val="sr-Latn-CS"/>
        </w:rPr>
        <w:t xml:space="preserve"> </w:t>
      </w:r>
      <w:r>
        <w:rPr>
          <w:noProof/>
          <w:spacing w:val="-6"/>
          <w:sz w:val="24"/>
          <w:szCs w:val="24"/>
          <w:lang w:val="sr-Latn-CS"/>
        </w:rPr>
        <w:t>dešavanja</w:t>
      </w:r>
      <w:r w:rsidR="001A1A9D" w:rsidRPr="007F487E">
        <w:rPr>
          <w:noProof/>
          <w:spacing w:val="-6"/>
          <w:sz w:val="24"/>
          <w:szCs w:val="24"/>
          <w:lang w:val="sr-Latn-CS"/>
        </w:rPr>
        <w:t xml:space="preserve">. </w:t>
      </w:r>
      <w:r>
        <w:rPr>
          <w:noProof/>
          <w:spacing w:val="-6"/>
          <w:sz w:val="24"/>
          <w:szCs w:val="24"/>
          <w:lang w:val="sr-Latn-CS"/>
        </w:rPr>
        <w:t>Organizacioni</w:t>
      </w:r>
      <w:r w:rsidR="001A1A9D" w:rsidRPr="007F487E">
        <w:rPr>
          <w:noProof/>
          <w:spacing w:val="-6"/>
          <w:sz w:val="24"/>
          <w:szCs w:val="24"/>
          <w:lang w:val="sr-Latn-CS"/>
        </w:rPr>
        <w:t xml:space="preserve"> </w:t>
      </w:r>
      <w:r>
        <w:rPr>
          <w:noProof/>
          <w:spacing w:val="-6"/>
          <w:sz w:val="24"/>
          <w:szCs w:val="24"/>
          <w:lang w:val="sr-Latn-CS"/>
        </w:rPr>
        <w:t>oblici</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sportu</w:t>
      </w:r>
      <w:r w:rsidR="001A1A9D" w:rsidRPr="007F487E">
        <w:rPr>
          <w:noProof/>
          <w:spacing w:val="-6"/>
          <w:sz w:val="24"/>
          <w:szCs w:val="24"/>
          <w:lang w:val="sr-Latn-CS"/>
        </w:rPr>
        <w:t xml:space="preserve"> </w:t>
      </w:r>
      <w:r>
        <w:rPr>
          <w:noProof/>
          <w:spacing w:val="-6"/>
          <w:sz w:val="24"/>
          <w:szCs w:val="24"/>
          <w:lang w:val="sr-Latn-CS"/>
        </w:rPr>
        <w:t>koji</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decenijama</w:t>
      </w:r>
      <w:r w:rsidR="001A1A9D" w:rsidRPr="007F487E">
        <w:rPr>
          <w:noProof/>
          <w:spacing w:val="-6"/>
          <w:sz w:val="24"/>
          <w:szCs w:val="24"/>
          <w:lang w:val="sr-Latn-CS"/>
        </w:rPr>
        <w:t xml:space="preserve"> </w:t>
      </w:r>
      <w:r>
        <w:rPr>
          <w:noProof/>
          <w:spacing w:val="-6"/>
          <w:sz w:val="24"/>
          <w:szCs w:val="24"/>
          <w:lang w:val="sr-Latn-CS"/>
        </w:rPr>
        <w:t>stvarani</w:t>
      </w:r>
      <w:r w:rsidR="001A1A9D" w:rsidRPr="007F487E">
        <w:rPr>
          <w:noProof/>
          <w:spacing w:val="-6"/>
          <w:sz w:val="24"/>
          <w:szCs w:val="24"/>
          <w:lang w:val="sr-Latn-CS"/>
        </w:rPr>
        <w:t xml:space="preserve"> </w:t>
      </w:r>
      <w:r>
        <w:rPr>
          <w:noProof/>
          <w:spacing w:val="-6"/>
          <w:sz w:val="24"/>
          <w:szCs w:val="24"/>
          <w:lang w:val="sr-Latn-CS"/>
        </w:rPr>
        <w:t>na</w:t>
      </w:r>
      <w:r w:rsidR="001A1A9D" w:rsidRPr="007F487E">
        <w:rPr>
          <w:noProof/>
          <w:spacing w:val="-6"/>
          <w:sz w:val="24"/>
          <w:szCs w:val="24"/>
          <w:lang w:val="sr-Latn-CS"/>
        </w:rPr>
        <w:t xml:space="preserve"> </w:t>
      </w:r>
      <w:r>
        <w:rPr>
          <w:noProof/>
          <w:spacing w:val="-6"/>
          <w:sz w:val="24"/>
          <w:szCs w:val="24"/>
          <w:lang w:val="sr-Latn-CS"/>
        </w:rPr>
        <w:t>modelu</w:t>
      </w:r>
      <w:r w:rsidR="001A1A9D" w:rsidRPr="007F487E">
        <w:rPr>
          <w:noProof/>
          <w:spacing w:val="-6"/>
          <w:sz w:val="24"/>
          <w:szCs w:val="24"/>
          <w:lang w:val="sr-Latn-CS"/>
        </w:rPr>
        <w:t xml:space="preserve"> </w:t>
      </w:r>
      <w:r>
        <w:rPr>
          <w:noProof/>
          <w:spacing w:val="-6"/>
          <w:sz w:val="24"/>
          <w:szCs w:val="24"/>
          <w:lang w:val="sr-Latn-CS"/>
        </w:rPr>
        <w:t>udruženja</w:t>
      </w:r>
      <w:r w:rsidR="001A1A9D" w:rsidRPr="007F487E">
        <w:rPr>
          <w:noProof/>
          <w:spacing w:val="-6"/>
          <w:sz w:val="24"/>
          <w:szCs w:val="24"/>
          <w:lang w:val="sr-Latn-CS"/>
        </w:rPr>
        <w:t xml:space="preserve"> </w:t>
      </w:r>
      <w:r>
        <w:rPr>
          <w:noProof/>
          <w:spacing w:val="-6"/>
          <w:sz w:val="24"/>
          <w:szCs w:val="24"/>
          <w:lang w:val="sr-Latn-CS"/>
        </w:rPr>
        <w:t>građana</w:t>
      </w:r>
      <w:r w:rsidR="001A1A9D" w:rsidRPr="007F487E">
        <w:rPr>
          <w:noProof/>
          <w:spacing w:val="-6"/>
          <w:sz w:val="24"/>
          <w:szCs w:val="24"/>
          <w:lang w:val="sr-Latn-CS"/>
        </w:rPr>
        <w:t xml:space="preserve"> </w:t>
      </w:r>
      <w:r>
        <w:rPr>
          <w:noProof/>
          <w:spacing w:val="-6"/>
          <w:sz w:val="24"/>
          <w:szCs w:val="24"/>
          <w:lang w:val="sr-Latn-CS"/>
        </w:rPr>
        <w:t>postali</w:t>
      </w:r>
      <w:r w:rsidR="001A1A9D" w:rsidRPr="007F487E">
        <w:rPr>
          <w:noProof/>
          <w:spacing w:val="-6"/>
          <w:sz w:val="24"/>
          <w:szCs w:val="24"/>
          <w:lang w:val="sr-Latn-CS"/>
        </w:rPr>
        <w:t xml:space="preserve"> </w:t>
      </w:r>
      <w:r>
        <w:rPr>
          <w:noProof/>
          <w:spacing w:val="-6"/>
          <w:sz w:val="24"/>
          <w:szCs w:val="24"/>
          <w:lang w:val="sr-Latn-CS"/>
        </w:rPr>
        <w:t>su</w:t>
      </w:r>
      <w:r w:rsidR="001A1A9D" w:rsidRPr="007F487E">
        <w:rPr>
          <w:noProof/>
          <w:spacing w:val="-6"/>
          <w:sz w:val="24"/>
          <w:szCs w:val="24"/>
          <w:lang w:val="sr-Latn-CS"/>
        </w:rPr>
        <w:t xml:space="preserve"> „</w:t>
      </w:r>
      <w:r>
        <w:rPr>
          <w:noProof/>
          <w:spacing w:val="-6"/>
          <w:sz w:val="24"/>
          <w:szCs w:val="24"/>
          <w:lang w:val="sr-Latn-CS"/>
        </w:rPr>
        <w:t>pretesni</w:t>
      </w:r>
      <w:r w:rsidR="001A1A9D" w:rsidRPr="007F487E">
        <w:rPr>
          <w:noProof/>
          <w:lang w:val="sr-Latn-CS"/>
        </w:rPr>
        <w:t>”</w:t>
      </w:r>
      <w:r w:rsidR="001A1A9D" w:rsidRPr="007F487E">
        <w:rPr>
          <w:noProof/>
          <w:spacing w:val="-6"/>
          <w:sz w:val="24"/>
          <w:szCs w:val="24"/>
          <w:lang w:val="sr-Latn-CS"/>
        </w:rPr>
        <w:t xml:space="preserve"> </w:t>
      </w:r>
      <w:r>
        <w:rPr>
          <w:noProof/>
          <w:spacing w:val="-6"/>
          <w:sz w:val="24"/>
          <w:szCs w:val="24"/>
          <w:lang w:val="sr-Latn-CS"/>
        </w:rPr>
        <w:t>za</w:t>
      </w:r>
      <w:r w:rsidR="001A1A9D" w:rsidRPr="007F487E">
        <w:rPr>
          <w:noProof/>
          <w:spacing w:val="-6"/>
          <w:sz w:val="24"/>
          <w:szCs w:val="24"/>
          <w:lang w:val="sr-Latn-CS"/>
        </w:rPr>
        <w:t xml:space="preserve"> </w:t>
      </w:r>
      <w:r>
        <w:rPr>
          <w:noProof/>
          <w:spacing w:val="-6"/>
          <w:sz w:val="24"/>
          <w:szCs w:val="24"/>
          <w:lang w:val="sr-Latn-CS"/>
        </w:rPr>
        <w:t>profesionalni</w:t>
      </w:r>
      <w:r w:rsidR="001A1A9D" w:rsidRPr="007F487E">
        <w:rPr>
          <w:noProof/>
          <w:spacing w:val="-6"/>
          <w:sz w:val="24"/>
          <w:szCs w:val="24"/>
          <w:lang w:val="sr-Latn-CS"/>
        </w:rPr>
        <w:t xml:space="preserve"> </w:t>
      </w:r>
      <w:r>
        <w:rPr>
          <w:noProof/>
          <w:spacing w:val="-6"/>
          <w:sz w:val="24"/>
          <w:szCs w:val="24"/>
          <w:lang w:val="sr-Latn-CS"/>
        </w:rPr>
        <w:t>sport</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znatnoj</w:t>
      </w:r>
      <w:r w:rsidR="001A1A9D" w:rsidRPr="007F487E">
        <w:rPr>
          <w:noProof/>
          <w:spacing w:val="-6"/>
          <w:sz w:val="24"/>
          <w:szCs w:val="24"/>
          <w:lang w:val="sr-Latn-CS"/>
        </w:rPr>
        <w:t xml:space="preserve"> </w:t>
      </w:r>
      <w:r>
        <w:rPr>
          <w:noProof/>
          <w:spacing w:val="-6"/>
          <w:sz w:val="24"/>
          <w:szCs w:val="24"/>
          <w:lang w:val="sr-Latn-CS"/>
        </w:rPr>
        <w:t>meri</w:t>
      </w:r>
      <w:r w:rsidR="001A1A9D" w:rsidRPr="007F487E">
        <w:rPr>
          <w:noProof/>
          <w:spacing w:val="-6"/>
          <w:sz w:val="24"/>
          <w:szCs w:val="24"/>
          <w:lang w:val="sr-Latn-CS"/>
        </w:rPr>
        <w:t xml:space="preserve"> </w:t>
      </w:r>
      <w:r>
        <w:rPr>
          <w:noProof/>
          <w:spacing w:val="-6"/>
          <w:sz w:val="24"/>
          <w:szCs w:val="24"/>
          <w:lang w:val="sr-Latn-CS"/>
        </w:rPr>
        <w:t>neodgovarajući</w:t>
      </w:r>
      <w:r w:rsidR="001A1A9D" w:rsidRPr="007F487E">
        <w:rPr>
          <w:noProof/>
          <w:spacing w:val="-6"/>
          <w:sz w:val="24"/>
          <w:szCs w:val="24"/>
          <w:lang w:val="sr-Latn-CS"/>
        </w:rPr>
        <w:t xml:space="preserve"> </w:t>
      </w:r>
      <w:r>
        <w:rPr>
          <w:noProof/>
          <w:spacing w:val="-6"/>
          <w:sz w:val="24"/>
          <w:szCs w:val="24"/>
          <w:lang w:val="sr-Latn-CS"/>
        </w:rPr>
        <w:t>pravni</w:t>
      </w:r>
      <w:r w:rsidR="001A1A9D" w:rsidRPr="007F487E">
        <w:rPr>
          <w:noProof/>
          <w:spacing w:val="-6"/>
          <w:sz w:val="24"/>
          <w:szCs w:val="24"/>
          <w:lang w:val="sr-Latn-CS"/>
        </w:rPr>
        <w:t xml:space="preserve"> </w:t>
      </w:r>
      <w:r>
        <w:rPr>
          <w:noProof/>
          <w:spacing w:val="-6"/>
          <w:sz w:val="24"/>
          <w:szCs w:val="24"/>
          <w:lang w:val="sr-Latn-CS"/>
        </w:rPr>
        <w:t>okvir</w:t>
      </w:r>
      <w:r w:rsidR="001A1A9D" w:rsidRPr="007F487E">
        <w:rPr>
          <w:noProof/>
          <w:spacing w:val="-6"/>
          <w:sz w:val="24"/>
          <w:szCs w:val="24"/>
          <w:lang w:val="sr-Latn-CS"/>
        </w:rPr>
        <w:t xml:space="preserve">. </w:t>
      </w:r>
      <w:r>
        <w:rPr>
          <w:noProof/>
          <w:spacing w:val="-6"/>
          <w:sz w:val="24"/>
          <w:szCs w:val="24"/>
          <w:lang w:val="sr-Latn-CS"/>
        </w:rPr>
        <w:t>Profesionalni</w:t>
      </w:r>
      <w:r w:rsidR="001A1A9D" w:rsidRPr="007F487E">
        <w:rPr>
          <w:noProof/>
          <w:spacing w:val="-6"/>
          <w:sz w:val="24"/>
          <w:szCs w:val="24"/>
          <w:lang w:val="sr-Latn-CS"/>
        </w:rPr>
        <w:t xml:space="preserve"> </w:t>
      </w:r>
      <w:r>
        <w:rPr>
          <w:noProof/>
          <w:spacing w:val="-6"/>
          <w:sz w:val="24"/>
          <w:szCs w:val="24"/>
          <w:lang w:val="sr-Latn-CS"/>
        </w:rPr>
        <w:t>sport</w:t>
      </w:r>
      <w:r w:rsidR="001A1A9D" w:rsidRPr="007F487E">
        <w:rPr>
          <w:noProof/>
          <w:spacing w:val="-6"/>
          <w:sz w:val="24"/>
          <w:szCs w:val="24"/>
          <w:lang w:val="sr-Latn-CS"/>
        </w:rPr>
        <w:t xml:space="preserve"> </w:t>
      </w:r>
      <w:r>
        <w:rPr>
          <w:noProof/>
          <w:spacing w:val="-6"/>
          <w:sz w:val="24"/>
          <w:szCs w:val="24"/>
          <w:lang w:val="sr-Latn-CS"/>
        </w:rPr>
        <w:t>nije</w:t>
      </w:r>
      <w:r w:rsidR="001A1A9D" w:rsidRPr="007F487E">
        <w:rPr>
          <w:noProof/>
          <w:spacing w:val="-6"/>
          <w:sz w:val="24"/>
          <w:szCs w:val="24"/>
          <w:lang w:val="sr-Latn-CS"/>
        </w:rPr>
        <w:t xml:space="preserve">, </w:t>
      </w:r>
      <w:r>
        <w:rPr>
          <w:noProof/>
          <w:spacing w:val="-6"/>
          <w:sz w:val="24"/>
          <w:szCs w:val="24"/>
          <w:lang w:val="sr-Latn-CS"/>
        </w:rPr>
        <w:t>međutim</w:t>
      </w:r>
      <w:r w:rsidR="001A1A9D" w:rsidRPr="007F487E">
        <w:rPr>
          <w:noProof/>
          <w:spacing w:val="-6"/>
          <w:sz w:val="24"/>
          <w:szCs w:val="24"/>
          <w:lang w:val="sr-Latn-CS"/>
        </w:rPr>
        <w:t>, „</w:t>
      </w:r>
      <w:r>
        <w:rPr>
          <w:noProof/>
          <w:spacing w:val="-6"/>
          <w:sz w:val="24"/>
          <w:szCs w:val="24"/>
          <w:lang w:val="sr-Latn-CS"/>
        </w:rPr>
        <w:t>obično</w:t>
      </w:r>
      <w:r w:rsidR="001A1A9D" w:rsidRPr="007F487E">
        <w:rPr>
          <w:noProof/>
          <w:spacing w:val="-6"/>
          <w:sz w:val="24"/>
          <w:szCs w:val="24"/>
          <w:lang w:val="sr-Latn-CS"/>
        </w:rPr>
        <w:t xml:space="preserve"> </w:t>
      </w:r>
      <w:r>
        <w:rPr>
          <w:noProof/>
          <w:spacing w:val="-6"/>
          <w:sz w:val="24"/>
          <w:szCs w:val="24"/>
          <w:lang w:val="sr-Latn-CS"/>
        </w:rPr>
        <w:t>privredno</w:t>
      </w:r>
      <w:r w:rsidR="001A1A9D" w:rsidRPr="007F487E">
        <w:rPr>
          <w:noProof/>
          <w:spacing w:val="-6"/>
          <w:sz w:val="24"/>
          <w:szCs w:val="24"/>
          <w:lang w:val="sr-Latn-CS"/>
        </w:rPr>
        <w:t xml:space="preserve"> </w:t>
      </w:r>
      <w:r>
        <w:rPr>
          <w:noProof/>
          <w:spacing w:val="-6"/>
          <w:sz w:val="24"/>
          <w:szCs w:val="24"/>
          <w:lang w:val="sr-Latn-CS"/>
        </w:rPr>
        <w:t>dobro</w:t>
      </w:r>
      <w:r w:rsidR="001A1A9D" w:rsidRPr="007F487E">
        <w:rPr>
          <w:noProof/>
          <w:lang w:val="sr-Latn-CS"/>
        </w:rPr>
        <w:t>”</w:t>
      </w:r>
      <w:r w:rsidR="001A1A9D" w:rsidRPr="007F487E">
        <w:rPr>
          <w:noProof/>
          <w:spacing w:val="-6"/>
          <w:sz w:val="24"/>
          <w:szCs w:val="24"/>
          <w:lang w:val="sr-Latn-CS"/>
        </w:rPr>
        <w:t xml:space="preserve">, </w:t>
      </w:r>
      <w:r>
        <w:rPr>
          <w:noProof/>
          <w:spacing w:val="-6"/>
          <w:sz w:val="24"/>
          <w:szCs w:val="24"/>
          <w:lang w:val="sr-Latn-CS"/>
        </w:rPr>
        <w:t>pa</w:t>
      </w:r>
      <w:r w:rsidR="001A1A9D" w:rsidRPr="007F487E">
        <w:rPr>
          <w:noProof/>
          <w:spacing w:val="-6"/>
          <w:sz w:val="24"/>
          <w:szCs w:val="24"/>
          <w:lang w:val="sr-Latn-CS"/>
        </w:rPr>
        <w:t xml:space="preserve"> </w:t>
      </w:r>
      <w:r>
        <w:rPr>
          <w:noProof/>
          <w:spacing w:val="-6"/>
          <w:sz w:val="24"/>
          <w:szCs w:val="24"/>
          <w:lang w:val="sr-Latn-CS"/>
        </w:rPr>
        <w:t>nije</w:t>
      </w:r>
      <w:r w:rsidR="001A1A9D" w:rsidRPr="007F487E">
        <w:rPr>
          <w:noProof/>
          <w:spacing w:val="-6"/>
          <w:sz w:val="24"/>
          <w:szCs w:val="24"/>
          <w:lang w:val="sr-Latn-CS"/>
        </w:rPr>
        <w:t xml:space="preserve"> </w:t>
      </w:r>
      <w:r>
        <w:rPr>
          <w:noProof/>
          <w:spacing w:val="-6"/>
          <w:sz w:val="24"/>
          <w:szCs w:val="24"/>
          <w:lang w:val="sr-Latn-CS"/>
        </w:rPr>
        <w:t>ni</w:t>
      </w:r>
      <w:r w:rsidR="001A1A9D" w:rsidRPr="007F487E">
        <w:rPr>
          <w:noProof/>
          <w:spacing w:val="-6"/>
          <w:sz w:val="24"/>
          <w:szCs w:val="24"/>
          <w:lang w:val="sr-Latn-CS"/>
        </w:rPr>
        <w:t xml:space="preserve"> </w:t>
      </w:r>
      <w:r>
        <w:rPr>
          <w:noProof/>
          <w:spacing w:val="-6"/>
          <w:sz w:val="24"/>
          <w:szCs w:val="24"/>
          <w:lang w:val="sr-Latn-CS"/>
        </w:rPr>
        <w:t>jednostavno</w:t>
      </w:r>
      <w:r w:rsidR="001A1A9D" w:rsidRPr="007F487E">
        <w:rPr>
          <w:noProof/>
          <w:spacing w:val="-6"/>
          <w:sz w:val="24"/>
          <w:szCs w:val="24"/>
          <w:lang w:val="sr-Latn-CS"/>
        </w:rPr>
        <w:t xml:space="preserve"> </w:t>
      </w:r>
      <w:r>
        <w:rPr>
          <w:noProof/>
          <w:spacing w:val="-6"/>
          <w:sz w:val="24"/>
          <w:szCs w:val="24"/>
          <w:lang w:val="sr-Latn-CS"/>
        </w:rPr>
        <w:t>zaodenuti</w:t>
      </w:r>
      <w:r w:rsidR="001A1A9D" w:rsidRPr="007F487E">
        <w:rPr>
          <w:noProof/>
          <w:spacing w:val="-6"/>
          <w:sz w:val="24"/>
          <w:szCs w:val="24"/>
          <w:lang w:val="sr-Latn-CS"/>
        </w:rPr>
        <w:t xml:space="preserve"> </w:t>
      </w:r>
      <w:r>
        <w:rPr>
          <w:noProof/>
          <w:spacing w:val="-6"/>
          <w:sz w:val="24"/>
          <w:szCs w:val="24"/>
          <w:lang w:val="sr-Latn-CS"/>
        </w:rPr>
        <w:t>sportski</w:t>
      </w:r>
      <w:r w:rsidR="001A1A9D" w:rsidRPr="007F487E">
        <w:rPr>
          <w:noProof/>
          <w:spacing w:val="-6"/>
          <w:sz w:val="24"/>
          <w:szCs w:val="24"/>
          <w:lang w:val="sr-Latn-CS"/>
        </w:rPr>
        <w:t xml:space="preserve"> </w:t>
      </w:r>
      <w:r>
        <w:rPr>
          <w:noProof/>
          <w:spacing w:val="-6"/>
          <w:sz w:val="24"/>
          <w:szCs w:val="24"/>
          <w:lang w:val="sr-Latn-CS"/>
        </w:rPr>
        <w:t>klub</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formu</w:t>
      </w:r>
      <w:r w:rsidR="001A1A9D" w:rsidRPr="007F487E">
        <w:rPr>
          <w:noProof/>
          <w:spacing w:val="-6"/>
          <w:sz w:val="24"/>
          <w:szCs w:val="24"/>
          <w:lang w:val="sr-Latn-CS"/>
        </w:rPr>
        <w:t xml:space="preserve"> </w:t>
      </w:r>
      <w:r>
        <w:rPr>
          <w:noProof/>
          <w:spacing w:val="-6"/>
          <w:sz w:val="24"/>
          <w:szCs w:val="24"/>
          <w:lang w:val="sr-Latn-CS"/>
        </w:rPr>
        <w:t>klasičnog</w:t>
      </w:r>
      <w:r w:rsidR="001A1A9D" w:rsidRPr="007F487E">
        <w:rPr>
          <w:noProof/>
          <w:spacing w:val="-6"/>
          <w:sz w:val="24"/>
          <w:szCs w:val="24"/>
          <w:lang w:val="sr-Latn-CS"/>
        </w:rPr>
        <w:t xml:space="preserve"> </w:t>
      </w:r>
      <w:r>
        <w:rPr>
          <w:noProof/>
          <w:spacing w:val="-6"/>
          <w:sz w:val="24"/>
          <w:szCs w:val="24"/>
          <w:lang w:val="sr-Latn-CS"/>
        </w:rPr>
        <w:t>privrednog</w:t>
      </w:r>
      <w:r w:rsidR="001A1A9D" w:rsidRPr="007F487E">
        <w:rPr>
          <w:noProof/>
          <w:spacing w:val="-6"/>
          <w:sz w:val="24"/>
          <w:szCs w:val="24"/>
          <w:lang w:val="sr-Latn-CS"/>
        </w:rPr>
        <w:t xml:space="preserve"> </w:t>
      </w:r>
      <w:r>
        <w:rPr>
          <w:noProof/>
          <w:spacing w:val="-6"/>
          <w:sz w:val="24"/>
          <w:szCs w:val="24"/>
          <w:lang w:val="sr-Latn-CS"/>
        </w:rPr>
        <w:t>društva</w:t>
      </w:r>
      <w:r w:rsidR="001A1A9D" w:rsidRPr="007F487E">
        <w:rPr>
          <w:noProof/>
          <w:spacing w:val="-6"/>
          <w:sz w:val="24"/>
          <w:szCs w:val="24"/>
          <w:lang w:val="sr-Latn-CS"/>
        </w:rPr>
        <w:t xml:space="preserve"> </w:t>
      </w:r>
      <w:r>
        <w:rPr>
          <w:noProof/>
          <w:spacing w:val="-6"/>
          <w:sz w:val="24"/>
          <w:szCs w:val="24"/>
          <w:lang w:val="sr-Latn-CS"/>
        </w:rPr>
        <w:t>kao</w:t>
      </w:r>
      <w:r w:rsidR="001A1A9D" w:rsidRPr="007F487E">
        <w:rPr>
          <w:noProof/>
          <w:spacing w:val="-6"/>
          <w:sz w:val="24"/>
          <w:szCs w:val="24"/>
          <w:lang w:val="sr-Latn-CS"/>
        </w:rPr>
        <w:t xml:space="preserve"> </w:t>
      </w:r>
      <w:r>
        <w:rPr>
          <w:noProof/>
          <w:spacing w:val="-6"/>
          <w:sz w:val="24"/>
          <w:szCs w:val="24"/>
          <w:lang w:val="sr-Latn-CS"/>
        </w:rPr>
        <w:t>potpuno</w:t>
      </w:r>
      <w:r w:rsidR="001A1A9D" w:rsidRPr="007F487E">
        <w:rPr>
          <w:noProof/>
          <w:spacing w:val="-6"/>
          <w:sz w:val="24"/>
          <w:szCs w:val="24"/>
          <w:lang w:val="sr-Latn-CS"/>
        </w:rPr>
        <w:t xml:space="preserve"> </w:t>
      </w:r>
      <w:r>
        <w:rPr>
          <w:noProof/>
          <w:spacing w:val="-6"/>
          <w:sz w:val="24"/>
          <w:szCs w:val="24"/>
          <w:lang w:val="sr-Latn-CS"/>
        </w:rPr>
        <w:t>odgovarajućeg</w:t>
      </w:r>
      <w:r w:rsidR="001A1A9D" w:rsidRPr="007F487E">
        <w:rPr>
          <w:noProof/>
          <w:spacing w:val="-6"/>
          <w:sz w:val="24"/>
          <w:szCs w:val="24"/>
          <w:lang w:val="sr-Latn-CS"/>
        </w:rPr>
        <w:t xml:space="preserve"> </w:t>
      </w:r>
      <w:r>
        <w:rPr>
          <w:noProof/>
          <w:spacing w:val="-6"/>
          <w:sz w:val="24"/>
          <w:szCs w:val="24"/>
          <w:lang w:val="sr-Latn-CS"/>
        </w:rPr>
        <w:t>organizacionog</w:t>
      </w:r>
      <w:r w:rsidR="001A1A9D" w:rsidRPr="007F487E">
        <w:rPr>
          <w:noProof/>
          <w:spacing w:val="-6"/>
          <w:sz w:val="24"/>
          <w:szCs w:val="24"/>
          <w:lang w:val="sr-Latn-CS"/>
        </w:rPr>
        <w:t xml:space="preserve"> </w:t>
      </w:r>
      <w:r>
        <w:rPr>
          <w:noProof/>
          <w:spacing w:val="-6"/>
          <w:sz w:val="24"/>
          <w:szCs w:val="24"/>
          <w:lang w:val="sr-Latn-CS"/>
        </w:rPr>
        <w:t>okvira</w:t>
      </w:r>
      <w:r w:rsidR="001A1A9D" w:rsidRPr="007F487E">
        <w:rPr>
          <w:noProof/>
          <w:spacing w:val="-6"/>
          <w:sz w:val="24"/>
          <w:szCs w:val="24"/>
          <w:lang w:val="sr-Latn-CS"/>
        </w:rPr>
        <w:t xml:space="preserve">. </w:t>
      </w:r>
      <w:r>
        <w:rPr>
          <w:noProof/>
          <w:spacing w:val="-6"/>
          <w:sz w:val="24"/>
          <w:szCs w:val="24"/>
          <w:lang w:val="sr-Latn-CS"/>
        </w:rPr>
        <w:t>Činjenica</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ni</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zapadnoevropskim</w:t>
      </w:r>
      <w:r w:rsidR="001A1A9D" w:rsidRPr="007F487E">
        <w:rPr>
          <w:noProof/>
          <w:spacing w:val="-6"/>
          <w:sz w:val="24"/>
          <w:szCs w:val="24"/>
          <w:lang w:val="sr-Latn-CS"/>
        </w:rPr>
        <w:t xml:space="preserve"> </w:t>
      </w:r>
      <w:r>
        <w:rPr>
          <w:noProof/>
          <w:spacing w:val="-6"/>
          <w:sz w:val="24"/>
          <w:szCs w:val="24"/>
          <w:lang w:val="sr-Latn-CS"/>
        </w:rPr>
        <w:t>okvirima</w:t>
      </w:r>
      <w:r w:rsidR="001A1A9D" w:rsidRPr="007F487E">
        <w:rPr>
          <w:noProof/>
          <w:spacing w:val="-6"/>
          <w:sz w:val="24"/>
          <w:szCs w:val="24"/>
          <w:lang w:val="sr-Latn-CS"/>
        </w:rPr>
        <w:t xml:space="preserve"> </w:t>
      </w:r>
      <w:r>
        <w:rPr>
          <w:noProof/>
          <w:spacing w:val="-6"/>
          <w:sz w:val="24"/>
          <w:szCs w:val="24"/>
          <w:lang w:val="sr-Latn-CS"/>
        </w:rPr>
        <w:t>još</w:t>
      </w:r>
      <w:r w:rsidR="001A1A9D" w:rsidRPr="007F487E">
        <w:rPr>
          <w:noProof/>
          <w:spacing w:val="-6"/>
          <w:sz w:val="24"/>
          <w:szCs w:val="24"/>
          <w:lang w:val="sr-Latn-CS"/>
        </w:rPr>
        <w:t xml:space="preserve"> </w:t>
      </w:r>
      <w:r>
        <w:rPr>
          <w:noProof/>
          <w:spacing w:val="-6"/>
          <w:sz w:val="24"/>
          <w:szCs w:val="24"/>
          <w:lang w:val="sr-Latn-CS"/>
        </w:rPr>
        <w:t>nije</w:t>
      </w:r>
      <w:r w:rsidR="001A1A9D" w:rsidRPr="007F487E">
        <w:rPr>
          <w:noProof/>
          <w:spacing w:val="-6"/>
          <w:sz w:val="24"/>
          <w:szCs w:val="24"/>
          <w:lang w:val="sr-Latn-CS"/>
        </w:rPr>
        <w:t xml:space="preserve"> </w:t>
      </w:r>
      <w:r>
        <w:rPr>
          <w:noProof/>
          <w:spacing w:val="-6"/>
          <w:sz w:val="24"/>
          <w:szCs w:val="24"/>
          <w:lang w:val="sr-Latn-CS"/>
        </w:rPr>
        <w:t>utvrđen</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potpunosti</w:t>
      </w:r>
      <w:r w:rsidR="001A1A9D" w:rsidRPr="007F487E">
        <w:rPr>
          <w:noProof/>
          <w:spacing w:val="-6"/>
          <w:sz w:val="24"/>
          <w:szCs w:val="24"/>
          <w:lang w:val="sr-Latn-CS"/>
        </w:rPr>
        <w:t xml:space="preserve"> </w:t>
      </w:r>
      <w:r>
        <w:rPr>
          <w:noProof/>
          <w:spacing w:val="-6"/>
          <w:sz w:val="24"/>
          <w:szCs w:val="24"/>
          <w:lang w:val="sr-Latn-CS"/>
        </w:rPr>
        <w:t>jedinstveni</w:t>
      </w:r>
      <w:r w:rsidR="001A1A9D" w:rsidRPr="007F487E">
        <w:rPr>
          <w:noProof/>
          <w:spacing w:val="-6"/>
          <w:sz w:val="24"/>
          <w:szCs w:val="24"/>
          <w:lang w:val="sr-Latn-CS"/>
        </w:rPr>
        <w:t xml:space="preserve"> </w:t>
      </w:r>
      <w:r>
        <w:rPr>
          <w:noProof/>
          <w:spacing w:val="-6"/>
          <w:sz w:val="24"/>
          <w:szCs w:val="24"/>
          <w:lang w:val="sr-Latn-CS"/>
        </w:rPr>
        <w:t>model</w:t>
      </w:r>
      <w:r w:rsidR="001A1A9D" w:rsidRPr="007F487E">
        <w:rPr>
          <w:noProof/>
          <w:spacing w:val="-6"/>
          <w:sz w:val="24"/>
          <w:szCs w:val="24"/>
          <w:lang w:val="sr-Latn-CS"/>
        </w:rPr>
        <w:t xml:space="preserve"> </w:t>
      </w:r>
      <w:r>
        <w:rPr>
          <w:noProof/>
          <w:spacing w:val="-6"/>
          <w:sz w:val="24"/>
          <w:szCs w:val="24"/>
          <w:lang w:val="sr-Latn-CS"/>
        </w:rPr>
        <w:t>organizovanja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profesionalnom</w:t>
      </w:r>
      <w:r w:rsidR="001A1A9D" w:rsidRPr="007F487E">
        <w:rPr>
          <w:noProof/>
          <w:spacing w:val="-6"/>
          <w:sz w:val="24"/>
          <w:szCs w:val="24"/>
          <w:lang w:val="sr-Latn-CS"/>
        </w:rPr>
        <w:t xml:space="preserve"> </w:t>
      </w:r>
      <w:r>
        <w:rPr>
          <w:noProof/>
          <w:spacing w:val="-6"/>
          <w:sz w:val="24"/>
          <w:szCs w:val="24"/>
          <w:lang w:val="sr-Latn-CS"/>
        </w:rPr>
        <w:t>sportu</w:t>
      </w:r>
      <w:r w:rsidR="001A1A9D" w:rsidRPr="007F487E">
        <w:rPr>
          <w:noProof/>
          <w:spacing w:val="-6"/>
          <w:sz w:val="24"/>
          <w:szCs w:val="24"/>
          <w:lang w:val="sr-Latn-CS"/>
        </w:rPr>
        <w:t xml:space="preserve">, </w:t>
      </w:r>
      <w:r>
        <w:rPr>
          <w:noProof/>
          <w:spacing w:val="-6"/>
          <w:sz w:val="24"/>
          <w:szCs w:val="24"/>
          <w:lang w:val="sr-Latn-CS"/>
        </w:rPr>
        <w:t>dovoljno</w:t>
      </w:r>
      <w:r w:rsidR="001A1A9D" w:rsidRPr="007F487E">
        <w:rPr>
          <w:noProof/>
          <w:spacing w:val="-6"/>
          <w:sz w:val="24"/>
          <w:szCs w:val="24"/>
          <w:lang w:val="sr-Latn-CS"/>
        </w:rPr>
        <w:t xml:space="preserve"> </w:t>
      </w:r>
      <w:r>
        <w:rPr>
          <w:noProof/>
          <w:spacing w:val="-6"/>
          <w:sz w:val="24"/>
          <w:szCs w:val="24"/>
          <w:lang w:val="sr-Latn-CS"/>
        </w:rPr>
        <w:t>govori</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tom</w:t>
      </w:r>
      <w:r w:rsidR="001A1A9D" w:rsidRPr="007F487E">
        <w:rPr>
          <w:noProof/>
          <w:spacing w:val="-6"/>
          <w:sz w:val="24"/>
          <w:szCs w:val="24"/>
          <w:lang w:val="sr-Latn-CS"/>
        </w:rPr>
        <w:t xml:space="preserve"> </w:t>
      </w:r>
      <w:r>
        <w:rPr>
          <w:noProof/>
          <w:spacing w:val="-6"/>
          <w:sz w:val="24"/>
          <w:szCs w:val="24"/>
          <w:lang w:val="sr-Latn-CS"/>
        </w:rPr>
        <w:t>pogledu</w:t>
      </w:r>
      <w:r w:rsidR="001A1A9D" w:rsidRPr="007F487E">
        <w:rPr>
          <w:noProof/>
          <w:spacing w:val="-6"/>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Imajući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vidu</w:t>
      </w:r>
      <w:r w:rsidR="001A1A9D" w:rsidRPr="007F487E">
        <w:rPr>
          <w:noProof/>
          <w:sz w:val="24"/>
          <w:szCs w:val="24"/>
          <w:lang w:val="sr-Latn-CS"/>
        </w:rPr>
        <w:t xml:space="preserve"> </w:t>
      </w:r>
      <w:r>
        <w:rPr>
          <w:noProof/>
          <w:sz w:val="24"/>
          <w:szCs w:val="24"/>
          <w:lang w:val="sr-Latn-CS"/>
        </w:rPr>
        <w:t>navedene</w:t>
      </w:r>
      <w:r w:rsidR="001A1A9D" w:rsidRPr="007F487E">
        <w:rPr>
          <w:noProof/>
          <w:sz w:val="24"/>
          <w:szCs w:val="24"/>
          <w:lang w:val="sr-Latn-CS"/>
        </w:rPr>
        <w:t xml:space="preserve"> </w:t>
      </w:r>
      <w:r>
        <w:rPr>
          <w:noProof/>
          <w:sz w:val="24"/>
          <w:szCs w:val="24"/>
          <w:lang w:val="sr-Latn-CS"/>
        </w:rPr>
        <w:t>specifičnosti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privrednih</w:t>
      </w:r>
      <w:r w:rsidR="001A1A9D" w:rsidRPr="007F487E">
        <w:rPr>
          <w:noProof/>
          <w:sz w:val="24"/>
          <w:szCs w:val="24"/>
          <w:lang w:val="sr-Latn-CS"/>
        </w:rPr>
        <w:t xml:space="preserve"> </w:t>
      </w:r>
      <w:r>
        <w:rPr>
          <w:noProof/>
          <w:sz w:val="24"/>
          <w:szCs w:val="24"/>
          <w:lang w:val="sr-Latn-CS"/>
        </w:rPr>
        <w:t>društava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potrebu</w:t>
      </w:r>
      <w:r w:rsidR="001A1A9D" w:rsidRPr="007F487E">
        <w:rPr>
          <w:noProof/>
          <w:sz w:val="24"/>
          <w:szCs w:val="24"/>
          <w:lang w:val="sr-Latn-CS"/>
        </w:rPr>
        <w:t xml:space="preserve"> </w:t>
      </w:r>
      <w:r>
        <w:rPr>
          <w:noProof/>
          <w:sz w:val="24"/>
          <w:szCs w:val="24"/>
          <w:lang w:val="sr-Latn-CS"/>
        </w:rPr>
        <w:t>zaštite</w:t>
      </w:r>
      <w:r w:rsidR="001A1A9D" w:rsidRPr="007F487E">
        <w:rPr>
          <w:noProof/>
          <w:sz w:val="24"/>
          <w:szCs w:val="24"/>
          <w:lang w:val="sr-Latn-CS"/>
        </w:rPr>
        <w:t xml:space="preserve"> </w:t>
      </w:r>
      <w:r>
        <w:rPr>
          <w:noProof/>
          <w:sz w:val="24"/>
          <w:szCs w:val="24"/>
          <w:lang w:val="sr-Latn-CS"/>
        </w:rPr>
        <w:t>regularnosti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očuvanja</w:t>
      </w:r>
      <w:r w:rsidR="001A1A9D" w:rsidRPr="007F487E">
        <w:rPr>
          <w:noProof/>
          <w:sz w:val="24"/>
          <w:szCs w:val="24"/>
          <w:lang w:val="sr-Latn-CS"/>
        </w:rPr>
        <w:t xml:space="preserve"> </w:t>
      </w:r>
      <w:r>
        <w:rPr>
          <w:noProof/>
          <w:sz w:val="24"/>
          <w:szCs w:val="24"/>
          <w:lang w:val="sr-Latn-CS"/>
        </w:rPr>
        <w:t>konkurencije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Predlogom</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predviđa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isto</w:t>
      </w:r>
      <w:r w:rsidR="001A1A9D" w:rsidRPr="007F487E">
        <w:rPr>
          <w:noProof/>
          <w:sz w:val="24"/>
          <w:szCs w:val="24"/>
          <w:lang w:val="sr-Latn-CS"/>
        </w:rPr>
        <w:t xml:space="preserve"> </w:t>
      </w:r>
      <w:r>
        <w:rPr>
          <w:noProof/>
          <w:sz w:val="24"/>
          <w:szCs w:val="24"/>
          <w:lang w:val="sr-Latn-CS"/>
        </w:rPr>
        <w:t>lice</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direktno</w:t>
      </w:r>
      <w:r w:rsidR="001A1A9D" w:rsidRPr="007F487E">
        <w:rPr>
          <w:noProof/>
          <w:sz w:val="24"/>
          <w:szCs w:val="24"/>
          <w:lang w:val="sr-Latn-CS"/>
        </w:rPr>
        <w:t xml:space="preserve">, </w:t>
      </w:r>
      <w:r>
        <w:rPr>
          <w:noProof/>
          <w:sz w:val="24"/>
          <w:szCs w:val="24"/>
          <w:lang w:val="sr-Latn-CS"/>
        </w:rPr>
        <w:t>posredno</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preko</w:t>
      </w:r>
      <w:r w:rsidR="001A1A9D" w:rsidRPr="007F487E">
        <w:rPr>
          <w:noProof/>
          <w:sz w:val="24"/>
          <w:szCs w:val="24"/>
          <w:lang w:val="sr-Latn-CS"/>
        </w:rPr>
        <w:t xml:space="preserve"> </w:t>
      </w:r>
      <w:r>
        <w:rPr>
          <w:noProof/>
          <w:sz w:val="24"/>
          <w:szCs w:val="24"/>
          <w:lang w:val="sr-Latn-CS"/>
        </w:rPr>
        <w:t>povezanih</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smislu</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kojim</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uređuju</w:t>
      </w:r>
      <w:r w:rsidR="001A1A9D" w:rsidRPr="007F487E">
        <w:rPr>
          <w:noProof/>
          <w:sz w:val="24"/>
          <w:szCs w:val="24"/>
          <w:lang w:val="sr-Latn-CS"/>
        </w:rPr>
        <w:t xml:space="preserve"> </w:t>
      </w:r>
      <w:r>
        <w:rPr>
          <w:noProof/>
          <w:sz w:val="24"/>
          <w:szCs w:val="24"/>
          <w:lang w:val="sr-Latn-CS"/>
        </w:rPr>
        <w:t>privredna</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vlasnik</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udele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više</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jednog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istom</w:t>
      </w:r>
      <w:r w:rsidR="001A1A9D" w:rsidRPr="007F487E">
        <w:rPr>
          <w:noProof/>
          <w:sz w:val="24"/>
          <w:szCs w:val="24"/>
          <w:lang w:val="sr-Latn-CS"/>
        </w:rPr>
        <w:t xml:space="preserve"> </w:t>
      </w:r>
      <w:r>
        <w:rPr>
          <w:noProof/>
          <w:sz w:val="24"/>
          <w:szCs w:val="24"/>
          <w:lang w:val="sr-Latn-CS"/>
        </w:rPr>
        <w:t>stepenu</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okviru</w:t>
      </w:r>
      <w:r w:rsidR="001A1A9D" w:rsidRPr="007F487E">
        <w:rPr>
          <w:noProof/>
          <w:sz w:val="24"/>
          <w:szCs w:val="24"/>
          <w:lang w:val="sr-Latn-CS"/>
        </w:rPr>
        <w:t xml:space="preserve"> </w:t>
      </w:r>
      <w:r>
        <w:rPr>
          <w:noProof/>
          <w:sz w:val="24"/>
          <w:szCs w:val="24"/>
          <w:lang w:val="sr-Latn-CS"/>
        </w:rPr>
        <w:t>iste</w:t>
      </w:r>
      <w:r w:rsidR="001A1A9D" w:rsidRPr="007F487E">
        <w:rPr>
          <w:noProof/>
          <w:sz w:val="24"/>
          <w:szCs w:val="24"/>
          <w:lang w:val="sr-Latn-CS"/>
        </w:rPr>
        <w:t xml:space="preserve"> </w:t>
      </w:r>
      <w:r>
        <w:rPr>
          <w:noProof/>
          <w:sz w:val="24"/>
          <w:szCs w:val="24"/>
          <w:lang w:val="sr-Latn-CS"/>
        </w:rPr>
        <w:t>grane</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udele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otpada</w:t>
      </w:r>
      <w:r w:rsidR="001A1A9D" w:rsidRPr="007F487E">
        <w:rPr>
          <w:noProof/>
          <w:sz w:val="24"/>
          <w:szCs w:val="24"/>
          <w:lang w:val="sr-Latn-CS"/>
        </w:rPr>
        <w:t xml:space="preserve"> </w:t>
      </w:r>
      <w:r>
        <w:rPr>
          <w:noProof/>
          <w:sz w:val="24"/>
          <w:szCs w:val="24"/>
          <w:lang w:val="sr-Latn-CS"/>
        </w:rPr>
        <w:t>najviše</w:t>
      </w:r>
      <w:r w:rsidR="001A1A9D" w:rsidRPr="007F487E">
        <w:rPr>
          <w:noProof/>
          <w:sz w:val="24"/>
          <w:szCs w:val="24"/>
          <w:lang w:val="sr-Latn-CS"/>
        </w:rPr>
        <w:t xml:space="preserve"> 5% </w:t>
      </w:r>
      <w:r>
        <w:rPr>
          <w:noProof/>
          <w:sz w:val="24"/>
          <w:szCs w:val="24"/>
          <w:lang w:val="sr-Latn-CS"/>
        </w:rPr>
        <w:t>osnovnog</w:t>
      </w:r>
      <w:r w:rsidR="001A1A9D" w:rsidRPr="007F487E">
        <w:rPr>
          <w:noProof/>
          <w:sz w:val="24"/>
          <w:szCs w:val="24"/>
          <w:lang w:val="sr-Latn-CS"/>
        </w:rPr>
        <w:t xml:space="preserve"> </w:t>
      </w:r>
      <w:r>
        <w:rPr>
          <w:noProof/>
          <w:sz w:val="24"/>
          <w:szCs w:val="24"/>
          <w:lang w:val="sr-Latn-CS"/>
        </w:rPr>
        <w:t>kapitala</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još</w:t>
      </w:r>
      <w:r w:rsidR="001A1A9D" w:rsidRPr="007F487E">
        <w:rPr>
          <w:noProof/>
          <w:sz w:val="24"/>
          <w:szCs w:val="24"/>
          <w:lang w:val="sr-Latn-CS"/>
        </w:rPr>
        <w:t xml:space="preserve"> </w:t>
      </w:r>
      <w:r>
        <w:rPr>
          <w:noProof/>
          <w:sz w:val="24"/>
          <w:szCs w:val="24"/>
          <w:lang w:val="sr-Latn-CS"/>
        </w:rPr>
        <w:t>jednom</w:t>
      </w:r>
      <w:r w:rsidR="001A1A9D" w:rsidRPr="007F487E">
        <w:rPr>
          <w:noProof/>
          <w:sz w:val="24"/>
          <w:szCs w:val="24"/>
          <w:lang w:val="sr-Latn-CS"/>
        </w:rPr>
        <w:t xml:space="preserve"> </w:t>
      </w:r>
      <w:r>
        <w:rPr>
          <w:noProof/>
          <w:sz w:val="24"/>
          <w:szCs w:val="24"/>
          <w:lang w:val="sr-Latn-CS"/>
        </w:rPr>
        <w:t>sportskom</w:t>
      </w:r>
      <w:r w:rsidR="001A1A9D" w:rsidRPr="007F487E">
        <w:rPr>
          <w:noProof/>
          <w:sz w:val="24"/>
          <w:szCs w:val="24"/>
          <w:lang w:val="sr-Latn-CS"/>
        </w:rPr>
        <w:t xml:space="preserve"> </w:t>
      </w:r>
      <w:r>
        <w:rPr>
          <w:noProof/>
          <w:sz w:val="24"/>
          <w:szCs w:val="24"/>
          <w:lang w:val="sr-Latn-CS"/>
        </w:rPr>
        <w:t>privrednom</w:t>
      </w:r>
      <w:r w:rsidR="001A1A9D" w:rsidRPr="007F487E">
        <w:rPr>
          <w:noProof/>
          <w:sz w:val="24"/>
          <w:szCs w:val="24"/>
          <w:lang w:val="sr-Latn-CS"/>
        </w:rPr>
        <w:t xml:space="preserve"> </w:t>
      </w:r>
      <w:r>
        <w:rPr>
          <w:noProof/>
          <w:sz w:val="24"/>
          <w:szCs w:val="24"/>
          <w:lang w:val="sr-Latn-CS"/>
        </w:rPr>
        <w:t>društvu</w:t>
      </w:r>
      <w:r w:rsidR="001A1A9D" w:rsidRPr="007F487E">
        <w:rPr>
          <w:noProof/>
          <w:sz w:val="24"/>
          <w:szCs w:val="24"/>
          <w:lang w:val="sr-Latn-CS"/>
        </w:rPr>
        <w:t xml:space="preserve">. </w:t>
      </w:r>
      <w:r>
        <w:rPr>
          <w:noProof/>
          <w:sz w:val="24"/>
          <w:szCs w:val="24"/>
          <w:lang w:val="sr-Latn-CS"/>
        </w:rPr>
        <w:t>Osim</w:t>
      </w:r>
      <w:r w:rsidR="001A1A9D" w:rsidRPr="007F487E">
        <w:rPr>
          <w:noProof/>
          <w:sz w:val="24"/>
          <w:szCs w:val="24"/>
          <w:lang w:val="sr-Latn-CS"/>
        </w:rPr>
        <w:t xml:space="preserve"> </w:t>
      </w:r>
      <w:r>
        <w:rPr>
          <w:noProof/>
          <w:sz w:val="24"/>
          <w:szCs w:val="24"/>
          <w:lang w:val="sr-Latn-CS"/>
        </w:rPr>
        <w:t>toga</w:t>
      </w:r>
      <w:r w:rsidR="001A1A9D" w:rsidRPr="007F487E">
        <w:rPr>
          <w:noProof/>
          <w:sz w:val="24"/>
          <w:szCs w:val="24"/>
          <w:lang w:val="sr-Latn-CS"/>
        </w:rPr>
        <w:t xml:space="preserve">, </w:t>
      </w:r>
      <w:r>
        <w:rPr>
          <w:noProof/>
          <w:sz w:val="24"/>
          <w:szCs w:val="24"/>
          <w:lang w:val="sr-Latn-CS"/>
        </w:rPr>
        <w:t>udele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direktno</w:t>
      </w:r>
      <w:r w:rsidR="001A1A9D" w:rsidRPr="007F487E">
        <w:rPr>
          <w:noProof/>
          <w:sz w:val="24"/>
          <w:szCs w:val="24"/>
          <w:lang w:val="sr-Latn-CS"/>
        </w:rPr>
        <w:t xml:space="preserve">, </w:t>
      </w:r>
      <w:r>
        <w:rPr>
          <w:noProof/>
          <w:sz w:val="24"/>
          <w:szCs w:val="24"/>
          <w:lang w:val="sr-Latn-CS"/>
        </w:rPr>
        <w:t>posredno</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preko</w:t>
      </w:r>
      <w:r w:rsidR="001A1A9D" w:rsidRPr="007F487E">
        <w:rPr>
          <w:noProof/>
          <w:sz w:val="24"/>
          <w:szCs w:val="24"/>
          <w:lang w:val="sr-Latn-CS"/>
        </w:rPr>
        <w:t xml:space="preserve"> </w:t>
      </w:r>
      <w:r>
        <w:rPr>
          <w:noProof/>
          <w:sz w:val="24"/>
          <w:szCs w:val="24"/>
          <w:lang w:val="sr-Latn-CS"/>
        </w:rPr>
        <w:t>povezanih</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čiji</w:t>
      </w:r>
      <w:r w:rsidR="001A1A9D" w:rsidRPr="007F487E">
        <w:rPr>
          <w:noProof/>
          <w:sz w:val="24"/>
          <w:szCs w:val="24"/>
          <w:lang w:val="sr-Latn-CS"/>
        </w:rPr>
        <w:t xml:space="preserve"> </w:t>
      </w:r>
      <w:r>
        <w:rPr>
          <w:noProof/>
          <w:sz w:val="24"/>
          <w:szCs w:val="24"/>
          <w:lang w:val="sr-Latn-CS"/>
        </w:rPr>
        <w:t>poslovi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neposredno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utiču</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takmičenje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odgovarajućoj</w:t>
      </w:r>
      <w:r w:rsidR="001A1A9D" w:rsidRPr="007F487E">
        <w:rPr>
          <w:noProof/>
          <w:sz w:val="24"/>
          <w:szCs w:val="24"/>
          <w:lang w:val="sr-Latn-CS"/>
        </w:rPr>
        <w:t xml:space="preserve"> </w:t>
      </w:r>
      <w:r>
        <w:rPr>
          <w:noProof/>
          <w:sz w:val="24"/>
          <w:szCs w:val="24"/>
          <w:lang w:val="sr-Latn-CS"/>
        </w:rPr>
        <w:t>grani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stepenu</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pacing w:val="-6"/>
          <w:sz w:val="24"/>
          <w:szCs w:val="24"/>
          <w:lang w:val="sr-Latn-CS"/>
        </w:rPr>
        <w:t>sportske</w:t>
      </w:r>
      <w:r w:rsidR="001A1A9D" w:rsidRPr="007F487E">
        <w:rPr>
          <w:noProof/>
          <w:sz w:val="24"/>
          <w:szCs w:val="24"/>
          <w:lang w:val="sr-Latn-CS"/>
        </w:rPr>
        <w:t xml:space="preserve"> </w:t>
      </w:r>
      <w:r>
        <w:rPr>
          <w:noProof/>
          <w:sz w:val="24"/>
          <w:szCs w:val="24"/>
          <w:lang w:val="sr-Latn-CS"/>
        </w:rPr>
        <w:t>sudije</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posrednici</w:t>
      </w:r>
      <w:r w:rsidR="001A1A9D" w:rsidRPr="007F487E">
        <w:rPr>
          <w:noProof/>
          <w:sz w:val="24"/>
          <w:szCs w:val="24"/>
          <w:lang w:val="sr-Latn-CS"/>
        </w:rPr>
        <w:t xml:space="preserve">, </w:t>
      </w:r>
      <w:r>
        <w:rPr>
          <w:noProof/>
          <w:sz w:val="24"/>
          <w:szCs w:val="24"/>
          <w:lang w:val="sr-Latn-CS"/>
        </w:rPr>
        <w:t>sportisti</w:t>
      </w:r>
      <w:r w:rsidR="001A1A9D" w:rsidRPr="007F487E">
        <w:rPr>
          <w:noProof/>
          <w:sz w:val="24"/>
          <w:szCs w:val="24"/>
          <w:lang w:val="sr-Latn-CS"/>
        </w:rPr>
        <w:t xml:space="preserve">, </w:t>
      </w:r>
      <w:r>
        <w:rPr>
          <w:noProof/>
          <w:sz w:val="24"/>
          <w:szCs w:val="24"/>
          <w:lang w:val="sr-Latn-CS"/>
        </w:rPr>
        <w:t>treneri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vlasnici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kladionica</w:t>
      </w:r>
      <w:r w:rsidR="001A1A9D" w:rsidRPr="007F487E">
        <w:rPr>
          <w:noProof/>
          <w:sz w:val="24"/>
          <w:szCs w:val="24"/>
          <w:lang w:val="sr-Latn-CS"/>
        </w:rPr>
        <w:t xml:space="preserve">. </w:t>
      </w:r>
      <w:r>
        <w:rPr>
          <w:noProof/>
          <w:sz w:val="24"/>
          <w:szCs w:val="24"/>
          <w:lang w:val="sr-Latn-CS"/>
        </w:rPr>
        <w:t>Ukoliko</w:t>
      </w:r>
      <w:r w:rsidR="001A1A9D" w:rsidRPr="007F487E">
        <w:rPr>
          <w:noProof/>
          <w:sz w:val="24"/>
          <w:szCs w:val="24"/>
          <w:lang w:val="sr-Latn-CS"/>
        </w:rPr>
        <w:t xml:space="preserve"> </w:t>
      </w:r>
      <w:r>
        <w:rPr>
          <w:noProof/>
          <w:sz w:val="24"/>
          <w:szCs w:val="24"/>
          <w:lang w:val="sr-Latn-CS"/>
        </w:rPr>
        <w:t>neko</w:t>
      </w:r>
      <w:r w:rsidR="001A1A9D" w:rsidRPr="007F487E">
        <w:rPr>
          <w:noProof/>
          <w:sz w:val="24"/>
          <w:szCs w:val="24"/>
          <w:lang w:val="sr-Latn-CS"/>
        </w:rPr>
        <w:t xml:space="preserve"> </w:t>
      </w:r>
      <w:r>
        <w:rPr>
          <w:noProof/>
          <w:sz w:val="24"/>
          <w:szCs w:val="24"/>
          <w:lang w:val="sr-Latn-CS"/>
        </w:rPr>
        <w:t>lice</w:t>
      </w:r>
      <w:r w:rsidR="001A1A9D" w:rsidRPr="007F487E">
        <w:rPr>
          <w:noProof/>
          <w:sz w:val="24"/>
          <w:szCs w:val="24"/>
          <w:lang w:val="sr-Latn-CS"/>
        </w:rPr>
        <w:t xml:space="preserve"> </w:t>
      </w:r>
      <w:r>
        <w:rPr>
          <w:noProof/>
          <w:sz w:val="24"/>
          <w:szCs w:val="24"/>
          <w:lang w:val="sr-Latn-CS"/>
        </w:rPr>
        <w:t>stekne</w:t>
      </w:r>
      <w:r w:rsidR="001A1A9D" w:rsidRPr="007F487E">
        <w:rPr>
          <w:noProof/>
          <w:sz w:val="24"/>
          <w:szCs w:val="24"/>
          <w:lang w:val="sr-Latn-CS"/>
        </w:rPr>
        <w:t xml:space="preserve"> </w:t>
      </w:r>
      <w:r>
        <w:rPr>
          <w:noProof/>
          <w:sz w:val="24"/>
          <w:szCs w:val="24"/>
          <w:lang w:val="sr-Latn-CS"/>
        </w:rPr>
        <w:t>udele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suprotno</w:t>
      </w:r>
      <w:r w:rsidR="001A1A9D" w:rsidRPr="007F487E">
        <w:rPr>
          <w:noProof/>
          <w:sz w:val="24"/>
          <w:szCs w:val="24"/>
          <w:lang w:val="sr-Latn-CS"/>
        </w:rPr>
        <w:t xml:space="preserve"> </w:t>
      </w:r>
      <w:r>
        <w:rPr>
          <w:noProof/>
          <w:sz w:val="24"/>
          <w:szCs w:val="24"/>
          <w:lang w:val="sr-Latn-CS"/>
        </w:rPr>
        <w:t>prethodno</w:t>
      </w:r>
      <w:r w:rsidR="001A1A9D" w:rsidRPr="007F487E">
        <w:rPr>
          <w:noProof/>
          <w:sz w:val="24"/>
          <w:szCs w:val="24"/>
          <w:lang w:val="sr-Latn-CS"/>
        </w:rPr>
        <w:t xml:space="preserve"> </w:t>
      </w:r>
      <w:r>
        <w:rPr>
          <w:noProof/>
          <w:sz w:val="24"/>
          <w:szCs w:val="24"/>
          <w:lang w:val="sr-Latn-CS"/>
        </w:rPr>
        <w:t>navedenim</w:t>
      </w:r>
      <w:r w:rsidR="001A1A9D" w:rsidRPr="007F487E">
        <w:rPr>
          <w:noProof/>
          <w:sz w:val="24"/>
          <w:szCs w:val="24"/>
          <w:lang w:val="sr-Latn-CS"/>
        </w:rPr>
        <w:t xml:space="preserve"> </w:t>
      </w:r>
      <w:r>
        <w:rPr>
          <w:noProof/>
          <w:sz w:val="24"/>
          <w:szCs w:val="24"/>
          <w:lang w:val="sr-Latn-CS"/>
        </w:rPr>
        <w:t>pravilima</w:t>
      </w:r>
      <w:r w:rsidR="001A1A9D" w:rsidRPr="007F487E">
        <w:rPr>
          <w:noProof/>
          <w:sz w:val="24"/>
          <w:szCs w:val="24"/>
          <w:lang w:val="sr-Latn-CS"/>
        </w:rPr>
        <w:t xml:space="preserve">, </w:t>
      </w:r>
      <w:r>
        <w:rPr>
          <w:noProof/>
          <w:sz w:val="24"/>
          <w:szCs w:val="24"/>
          <w:lang w:val="sr-Latn-CS"/>
        </w:rPr>
        <w:t>dužno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bez</w:t>
      </w:r>
      <w:r w:rsidR="001A1A9D" w:rsidRPr="007F487E">
        <w:rPr>
          <w:noProof/>
          <w:sz w:val="24"/>
          <w:szCs w:val="24"/>
          <w:lang w:val="sr-Latn-CS"/>
        </w:rPr>
        <w:t xml:space="preserve"> </w:t>
      </w:r>
      <w:r>
        <w:rPr>
          <w:noProof/>
          <w:sz w:val="24"/>
          <w:szCs w:val="24"/>
          <w:lang w:val="sr-Latn-CS"/>
        </w:rPr>
        <w:t>odlaganja</w:t>
      </w:r>
      <w:r w:rsidR="001A1A9D" w:rsidRPr="007F487E">
        <w:rPr>
          <w:noProof/>
          <w:sz w:val="24"/>
          <w:szCs w:val="24"/>
          <w:lang w:val="sr-Latn-CS"/>
        </w:rPr>
        <w:t xml:space="preserve"> </w:t>
      </w:r>
      <w:r>
        <w:rPr>
          <w:noProof/>
          <w:sz w:val="24"/>
          <w:szCs w:val="24"/>
          <w:lang w:val="sr-Latn-CS"/>
        </w:rPr>
        <w:t>otuđi</w:t>
      </w:r>
      <w:r w:rsidR="001A1A9D" w:rsidRPr="007F487E">
        <w:rPr>
          <w:noProof/>
          <w:sz w:val="24"/>
          <w:szCs w:val="24"/>
          <w:lang w:val="sr-Latn-CS"/>
        </w:rPr>
        <w:t xml:space="preserve"> </w:t>
      </w:r>
      <w:r>
        <w:rPr>
          <w:noProof/>
          <w:sz w:val="24"/>
          <w:szCs w:val="24"/>
          <w:lang w:val="sr-Latn-CS"/>
        </w:rPr>
        <w:t>svoj</w:t>
      </w:r>
      <w:r w:rsidR="001A1A9D" w:rsidRPr="007F487E">
        <w:rPr>
          <w:noProof/>
          <w:sz w:val="24"/>
          <w:szCs w:val="24"/>
          <w:lang w:val="sr-Latn-CS"/>
        </w:rPr>
        <w:t xml:space="preserve"> </w:t>
      </w:r>
      <w:r>
        <w:rPr>
          <w:noProof/>
          <w:sz w:val="24"/>
          <w:szCs w:val="24"/>
          <w:lang w:val="sr-Latn-CS"/>
        </w:rPr>
        <w:t>udeo</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akcije</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steklo</w:t>
      </w:r>
      <w:r w:rsidR="001A1A9D" w:rsidRPr="007F487E">
        <w:rPr>
          <w:noProof/>
          <w:sz w:val="24"/>
          <w:szCs w:val="24"/>
          <w:lang w:val="sr-Latn-CS"/>
        </w:rPr>
        <w:t xml:space="preserve"> </w:t>
      </w:r>
      <w:r>
        <w:rPr>
          <w:noProof/>
          <w:sz w:val="24"/>
          <w:szCs w:val="24"/>
          <w:lang w:val="sr-Latn-CS"/>
        </w:rPr>
        <w:t>iako</w:t>
      </w:r>
      <w:r w:rsidR="001A1A9D" w:rsidRPr="007F487E">
        <w:rPr>
          <w:noProof/>
          <w:sz w:val="24"/>
          <w:szCs w:val="24"/>
          <w:lang w:val="sr-Latn-CS"/>
        </w:rPr>
        <w:t xml:space="preserve"> </w:t>
      </w:r>
      <w:r>
        <w:rPr>
          <w:noProof/>
          <w:sz w:val="24"/>
          <w:szCs w:val="24"/>
          <w:lang w:val="sr-Latn-CS"/>
        </w:rPr>
        <w:t>nije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imalo</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dok</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učini</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ostvarivati</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stečenih</w:t>
      </w:r>
      <w:r w:rsidR="001A1A9D" w:rsidRPr="007F487E">
        <w:rPr>
          <w:noProof/>
          <w:sz w:val="24"/>
          <w:szCs w:val="24"/>
          <w:lang w:val="sr-Latn-CS"/>
        </w:rPr>
        <w:t xml:space="preserve"> </w:t>
      </w:r>
      <w:r>
        <w:rPr>
          <w:noProof/>
          <w:sz w:val="24"/>
          <w:szCs w:val="24"/>
          <w:lang w:val="sr-Latn-CS"/>
        </w:rPr>
        <w:t>udela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ni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jednoj</w:t>
      </w:r>
      <w:r w:rsidR="001A1A9D" w:rsidRPr="007F487E">
        <w:rPr>
          <w:noProof/>
          <w:sz w:val="24"/>
          <w:szCs w:val="24"/>
          <w:lang w:val="sr-Latn-CS"/>
        </w:rPr>
        <w:t xml:space="preserve"> </w:t>
      </w:r>
      <w:r>
        <w:rPr>
          <w:noProof/>
          <w:sz w:val="24"/>
          <w:szCs w:val="24"/>
          <w:lang w:val="sr-Latn-CS"/>
        </w:rPr>
        <w:t>sportskoj</w:t>
      </w:r>
      <w:r w:rsidR="001A1A9D" w:rsidRPr="007F487E">
        <w:rPr>
          <w:noProof/>
          <w:sz w:val="24"/>
          <w:szCs w:val="24"/>
          <w:lang w:val="sr-Latn-CS"/>
        </w:rPr>
        <w:t xml:space="preserve"> </w:t>
      </w:r>
      <w:r>
        <w:rPr>
          <w:noProof/>
          <w:sz w:val="24"/>
          <w:szCs w:val="24"/>
          <w:lang w:val="sr-Latn-CS"/>
        </w:rPr>
        <w:t>organizaciji</w:t>
      </w:r>
      <w:r w:rsidR="001A1A9D" w:rsidRPr="007F487E">
        <w:rPr>
          <w:noProof/>
          <w:sz w:val="24"/>
          <w:szCs w:val="24"/>
          <w:lang w:val="sr-Latn-CS"/>
        </w:rPr>
        <w:t xml:space="preserve">. </w:t>
      </w:r>
      <w:r>
        <w:rPr>
          <w:noProof/>
          <w:sz w:val="24"/>
          <w:szCs w:val="24"/>
          <w:lang w:val="sr-Latn-CS"/>
        </w:rPr>
        <w:t>Do</w:t>
      </w:r>
      <w:r w:rsidR="001A1A9D" w:rsidRPr="007F487E">
        <w:rPr>
          <w:noProof/>
          <w:sz w:val="24"/>
          <w:szCs w:val="24"/>
          <w:lang w:val="sr-Latn-CS"/>
        </w:rPr>
        <w:t xml:space="preserve"> </w:t>
      </w:r>
      <w:r>
        <w:rPr>
          <w:noProof/>
          <w:sz w:val="24"/>
          <w:szCs w:val="24"/>
          <w:lang w:val="sr-Latn-CS"/>
        </w:rPr>
        <w:t>otuđenja</w:t>
      </w:r>
      <w:r w:rsidR="001A1A9D" w:rsidRPr="007F487E">
        <w:rPr>
          <w:noProof/>
          <w:sz w:val="24"/>
          <w:szCs w:val="24"/>
          <w:lang w:val="sr-Latn-CS"/>
        </w:rPr>
        <w:t xml:space="preserve"> </w:t>
      </w:r>
      <w:r>
        <w:rPr>
          <w:noProof/>
          <w:sz w:val="24"/>
          <w:szCs w:val="24"/>
          <w:lang w:val="sr-Latn-CS"/>
        </w:rPr>
        <w:t>udela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udela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ostvaruje</w:t>
      </w:r>
      <w:r w:rsidR="001A1A9D" w:rsidRPr="007F487E">
        <w:rPr>
          <w:noProof/>
          <w:sz w:val="24"/>
          <w:szCs w:val="24"/>
          <w:lang w:val="sr-Latn-CS"/>
        </w:rPr>
        <w:t xml:space="preserve"> </w:t>
      </w:r>
      <w:r>
        <w:rPr>
          <w:noProof/>
          <w:sz w:val="24"/>
          <w:szCs w:val="24"/>
          <w:lang w:val="sr-Latn-CS"/>
        </w:rPr>
        <w:t>poverenik</w:t>
      </w:r>
      <w:r w:rsidR="001A1A9D" w:rsidRPr="007F487E">
        <w:rPr>
          <w:noProof/>
          <w:sz w:val="24"/>
          <w:szCs w:val="24"/>
          <w:lang w:val="sr-Latn-CS"/>
        </w:rPr>
        <w:t xml:space="preserve"> </w:t>
      </w:r>
      <w:r>
        <w:rPr>
          <w:noProof/>
          <w:sz w:val="24"/>
          <w:szCs w:val="24"/>
          <w:lang w:val="sr-Latn-CS"/>
        </w:rPr>
        <w:t>koga</w:t>
      </w:r>
      <w:r w:rsidR="001A1A9D" w:rsidRPr="007F487E">
        <w:rPr>
          <w:noProof/>
          <w:sz w:val="24"/>
          <w:szCs w:val="24"/>
          <w:lang w:val="sr-Latn-CS"/>
        </w:rPr>
        <w:t xml:space="preserve"> </w:t>
      </w:r>
      <w:r>
        <w:rPr>
          <w:noProof/>
          <w:sz w:val="24"/>
          <w:szCs w:val="24"/>
          <w:lang w:val="sr-Latn-CS"/>
        </w:rPr>
        <w:t>imenuje</w:t>
      </w:r>
      <w:r w:rsidR="001A1A9D" w:rsidRPr="007F487E">
        <w:rPr>
          <w:noProof/>
          <w:sz w:val="24"/>
          <w:szCs w:val="24"/>
          <w:lang w:val="sr-Latn-CS"/>
        </w:rPr>
        <w:t xml:space="preserve"> </w:t>
      </w:r>
      <w:r>
        <w:rPr>
          <w:noProof/>
          <w:sz w:val="24"/>
          <w:szCs w:val="24"/>
          <w:lang w:val="sr-Latn-CS"/>
        </w:rPr>
        <w:t>nadležni</w:t>
      </w:r>
      <w:r w:rsidR="001A1A9D" w:rsidRPr="007F487E">
        <w:rPr>
          <w:noProof/>
          <w:sz w:val="24"/>
          <w:szCs w:val="24"/>
          <w:lang w:val="sr-Latn-CS"/>
        </w:rPr>
        <w:t xml:space="preserve"> </w:t>
      </w:r>
      <w:r>
        <w:rPr>
          <w:noProof/>
          <w:sz w:val="24"/>
          <w:szCs w:val="24"/>
          <w:lang w:val="sr-Latn-CS"/>
        </w:rPr>
        <w:t>nacionalni</w:t>
      </w:r>
      <w:r w:rsidR="001A1A9D" w:rsidRPr="007F487E">
        <w:rPr>
          <w:noProof/>
          <w:sz w:val="24"/>
          <w:szCs w:val="24"/>
          <w:lang w:val="sr-Latn-CS"/>
        </w:rPr>
        <w:t xml:space="preserve"> </w:t>
      </w:r>
      <w:r>
        <w:rPr>
          <w:noProof/>
          <w:sz w:val="24"/>
          <w:szCs w:val="24"/>
          <w:lang w:val="sr-Latn-CS"/>
        </w:rPr>
        <w:t>granski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svakom</w:t>
      </w:r>
      <w:r w:rsidR="001A1A9D" w:rsidRPr="007F487E">
        <w:rPr>
          <w:noProof/>
          <w:sz w:val="24"/>
          <w:szCs w:val="24"/>
          <w:lang w:val="sr-Latn-CS"/>
        </w:rPr>
        <w:t xml:space="preserve"> </w:t>
      </w:r>
      <w:r>
        <w:rPr>
          <w:noProof/>
          <w:sz w:val="24"/>
          <w:szCs w:val="24"/>
          <w:lang w:val="sr-Latn-CS"/>
        </w:rPr>
        <w:t>slučaju</w:t>
      </w:r>
      <w:r w:rsidR="001A1A9D" w:rsidRPr="007F487E">
        <w:rPr>
          <w:noProof/>
          <w:sz w:val="24"/>
          <w:szCs w:val="24"/>
          <w:lang w:val="sr-Latn-CS"/>
        </w:rPr>
        <w:t xml:space="preserve">, </w:t>
      </w:r>
      <w:r>
        <w:rPr>
          <w:noProof/>
          <w:sz w:val="24"/>
          <w:szCs w:val="24"/>
          <w:lang w:val="sr-Latn-CS"/>
        </w:rPr>
        <w:t>sticanje</w:t>
      </w:r>
      <w:r w:rsidR="001A1A9D" w:rsidRPr="007F487E">
        <w:rPr>
          <w:noProof/>
          <w:sz w:val="24"/>
          <w:szCs w:val="24"/>
          <w:lang w:val="sr-Latn-CS"/>
        </w:rPr>
        <w:t xml:space="preserve"> </w:t>
      </w:r>
      <w:r>
        <w:rPr>
          <w:noProof/>
          <w:sz w:val="24"/>
          <w:szCs w:val="24"/>
          <w:lang w:val="sr-Latn-CS"/>
        </w:rPr>
        <w:t>udela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akcija</w:t>
      </w:r>
      <w:r w:rsidR="001A1A9D" w:rsidRPr="007F487E">
        <w:rPr>
          <w:noProof/>
          <w:sz w:val="24"/>
          <w:szCs w:val="24"/>
          <w:lang w:val="sr-Latn-CS"/>
        </w:rPr>
        <w:t xml:space="preserve"> </w:t>
      </w:r>
      <w:r>
        <w:rPr>
          <w:noProof/>
          <w:sz w:val="24"/>
          <w:szCs w:val="24"/>
          <w:lang w:val="sr-Latn-CS"/>
        </w:rPr>
        <w:t>suprotno</w:t>
      </w:r>
      <w:r w:rsidR="001A1A9D" w:rsidRPr="007F487E">
        <w:rPr>
          <w:noProof/>
          <w:sz w:val="24"/>
          <w:szCs w:val="24"/>
          <w:lang w:val="sr-Latn-CS"/>
        </w:rPr>
        <w:t xml:space="preserve"> </w:t>
      </w:r>
      <w:r>
        <w:rPr>
          <w:noProof/>
          <w:sz w:val="24"/>
          <w:szCs w:val="24"/>
          <w:lang w:val="sr-Latn-CS"/>
        </w:rPr>
        <w:t>ovom</w:t>
      </w:r>
      <w:r w:rsidR="001A1A9D" w:rsidRPr="007F487E">
        <w:rPr>
          <w:noProof/>
          <w:sz w:val="24"/>
          <w:szCs w:val="24"/>
          <w:lang w:val="sr-Latn-CS"/>
        </w:rPr>
        <w:t xml:space="preserve"> </w:t>
      </w:r>
      <w:r>
        <w:rPr>
          <w:noProof/>
          <w:sz w:val="24"/>
          <w:szCs w:val="24"/>
          <w:lang w:val="sr-Latn-CS"/>
        </w:rPr>
        <w:t>zakonu</w:t>
      </w:r>
      <w:r w:rsidR="001A1A9D" w:rsidRPr="007F487E">
        <w:rPr>
          <w:noProof/>
          <w:sz w:val="24"/>
          <w:szCs w:val="24"/>
          <w:lang w:val="sr-Latn-CS"/>
        </w:rPr>
        <w:t xml:space="preserve"> </w:t>
      </w:r>
      <w:r>
        <w:rPr>
          <w:noProof/>
          <w:sz w:val="24"/>
          <w:szCs w:val="24"/>
          <w:lang w:val="sr-Latn-CS"/>
        </w:rPr>
        <w:t>bilo</w:t>
      </w:r>
      <w:r w:rsidR="001A1A9D" w:rsidRPr="007F487E">
        <w:rPr>
          <w:noProof/>
          <w:sz w:val="24"/>
          <w:szCs w:val="24"/>
          <w:lang w:val="sr-Latn-CS"/>
        </w:rPr>
        <w:t xml:space="preserve"> </w:t>
      </w:r>
      <w:r>
        <w:rPr>
          <w:noProof/>
          <w:sz w:val="24"/>
          <w:szCs w:val="24"/>
          <w:lang w:val="sr-Latn-CS"/>
        </w:rPr>
        <w:t>bi</w:t>
      </w:r>
      <w:r w:rsidR="001A1A9D" w:rsidRPr="007F487E">
        <w:rPr>
          <w:noProof/>
          <w:sz w:val="24"/>
          <w:szCs w:val="24"/>
          <w:lang w:val="sr-Latn-CS"/>
        </w:rPr>
        <w:t xml:space="preserve"> </w:t>
      </w:r>
      <w:r>
        <w:rPr>
          <w:noProof/>
          <w:sz w:val="24"/>
          <w:szCs w:val="24"/>
          <w:lang w:val="sr-Latn-CS"/>
        </w:rPr>
        <w:t>ništavo</w:t>
      </w:r>
      <w:r w:rsidR="001A1A9D" w:rsidRPr="007F487E">
        <w:rPr>
          <w:noProof/>
          <w:sz w:val="24"/>
          <w:szCs w:val="24"/>
          <w:lang w:val="sr-Latn-CS"/>
        </w:rPr>
        <w:t xml:space="preserve">. </w:t>
      </w:r>
      <w:r>
        <w:rPr>
          <w:noProof/>
          <w:sz w:val="24"/>
          <w:szCs w:val="24"/>
          <w:lang w:val="sr-Latn-CS"/>
        </w:rPr>
        <w:t>Konačno</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osnovano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formi</w:t>
      </w:r>
      <w:r w:rsidR="001A1A9D" w:rsidRPr="007F487E">
        <w:rPr>
          <w:noProof/>
          <w:sz w:val="24"/>
          <w:szCs w:val="24"/>
          <w:lang w:val="sr-Latn-CS"/>
        </w:rPr>
        <w:t xml:space="preserve"> </w:t>
      </w:r>
      <w:r>
        <w:rPr>
          <w:noProof/>
          <w:sz w:val="24"/>
          <w:szCs w:val="24"/>
          <w:lang w:val="sr-Latn-CS"/>
        </w:rPr>
        <w:t>akcionarskog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primenjuju</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odredbe</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kojim</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regulisano</w:t>
      </w:r>
      <w:r w:rsidR="001A1A9D" w:rsidRPr="007F487E">
        <w:rPr>
          <w:noProof/>
          <w:sz w:val="24"/>
          <w:szCs w:val="24"/>
          <w:lang w:val="sr-Latn-CS"/>
        </w:rPr>
        <w:t xml:space="preserve"> </w:t>
      </w:r>
      <w:r>
        <w:rPr>
          <w:noProof/>
          <w:sz w:val="24"/>
          <w:szCs w:val="24"/>
          <w:lang w:val="sr-Latn-CS"/>
        </w:rPr>
        <w:t>preuzimanje</w:t>
      </w:r>
      <w:r w:rsidR="001A1A9D" w:rsidRPr="007F487E">
        <w:rPr>
          <w:noProof/>
          <w:sz w:val="24"/>
          <w:szCs w:val="24"/>
          <w:lang w:val="sr-Latn-CS"/>
        </w:rPr>
        <w:t xml:space="preserve"> </w:t>
      </w:r>
      <w:r>
        <w:rPr>
          <w:noProof/>
          <w:sz w:val="24"/>
          <w:szCs w:val="24"/>
          <w:lang w:val="sr-Latn-CS"/>
        </w:rPr>
        <w:t>akcionarskih</w:t>
      </w:r>
      <w:r w:rsidR="001A1A9D" w:rsidRPr="007F487E">
        <w:rPr>
          <w:noProof/>
          <w:sz w:val="24"/>
          <w:szCs w:val="24"/>
          <w:lang w:val="sr-Latn-CS"/>
        </w:rPr>
        <w:t xml:space="preserve"> </w:t>
      </w:r>
      <w:r>
        <w:rPr>
          <w:noProof/>
          <w:sz w:val="24"/>
          <w:szCs w:val="24"/>
          <w:lang w:val="sr-Latn-CS"/>
        </w:rPr>
        <w:t>društava</w:t>
      </w:r>
      <w:r w:rsidR="001A1A9D" w:rsidRPr="007F487E">
        <w:rPr>
          <w:noProof/>
          <w:sz w:val="24"/>
          <w:szCs w:val="24"/>
          <w:lang w:val="sr-Latn-CS"/>
        </w:rPr>
        <w:t xml:space="preserve"> </w:t>
      </w:r>
      <w:r>
        <w:rPr>
          <w:noProof/>
          <w:sz w:val="24"/>
          <w:szCs w:val="24"/>
          <w:lang w:val="sr-Latn-CS"/>
        </w:rPr>
        <w:t>putem</w:t>
      </w:r>
      <w:r w:rsidR="001A1A9D" w:rsidRPr="007F487E">
        <w:rPr>
          <w:noProof/>
          <w:sz w:val="24"/>
          <w:szCs w:val="24"/>
          <w:lang w:val="sr-Latn-CS"/>
        </w:rPr>
        <w:t xml:space="preserve"> </w:t>
      </w:r>
      <w:r>
        <w:rPr>
          <w:noProof/>
          <w:sz w:val="24"/>
          <w:szCs w:val="24"/>
          <w:lang w:val="sr-Latn-CS"/>
        </w:rPr>
        <w:t>objavljivanja</w:t>
      </w:r>
      <w:r w:rsidR="001A1A9D" w:rsidRPr="007F487E">
        <w:rPr>
          <w:noProof/>
          <w:sz w:val="24"/>
          <w:szCs w:val="24"/>
          <w:lang w:val="sr-Latn-CS"/>
        </w:rPr>
        <w:t xml:space="preserve"> </w:t>
      </w:r>
      <w:r>
        <w:rPr>
          <w:noProof/>
          <w:sz w:val="24"/>
          <w:szCs w:val="24"/>
          <w:lang w:val="sr-Latn-CS"/>
        </w:rPr>
        <w:t>ponuda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preuzimanje</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pacing w:val="-6"/>
          <w:sz w:val="24"/>
          <w:szCs w:val="24"/>
          <w:lang w:val="sr-Latn-CS"/>
        </w:rPr>
      </w:pPr>
      <w:r>
        <w:rPr>
          <w:noProof/>
          <w:spacing w:val="-6"/>
          <w:sz w:val="24"/>
          <w:szCs w:val="24"/>
          <w:lang w:val="sr-Latn-CS"/>
        </w:rPr>
        <w:t>Predlog</w:t>
      </w:r>
      <w:r w:rsidR="001A1A9D" w:rsidRPr="007F487E">
        <w:rPr>
          <w:noProof/>
          <w:spacing w:val="-6"/>
          <w:sz w:val="24"/>
          <w:szCs w:val="24"/>
          <w:lang w:val="sr-Latn-CS"/>
        </w:rPr>
        <w:t xml:space="preserve"> </w:t>
      </w:r>
      <w:r>
        <w:rPr>
          <w:noProof/>
          <w:spacing w:val="-6"/>
          <w:sz w:val="24"/>
          <w:szCs w:val="24"/>
          <w:lang w:val="sr-Latn-CS"/>
        </w:rPr>
        <w:t>zakona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najminimalnijoj</w:t>
      </w:r>
      <w:r w:rsidR="001A1A9D" w:rsidRPr="007F487E">
        <w:rPr>
          <w:noProof/>
          <w:spacing w:val="-6"/>
          <w:sz w:val="24"/>
          <w:szCs w:val="24"/>
          <w:lang w:val="sr-Latn-CS"/>
        </w:rPr>
        <w:t xml:space="preserve"> </w:t>
      </w:r>
      <w:r>
        <w:rPr>
          <w:noProof/>
          <w:spacing w:val="-6"/>
          <w:sz w:val="24"/>
          <w:szCs w:val="24"/>
          <w:lang w:val="sr-Latn-CS"/>
        </w:rPr>
        <w:t>meri</w:t>
      </w:r>
      <w:r w:rsidR="001A1A9D" w:rsidRPr="007F487E">
        <w:rPr>
          <w:noProof/>
          <w:spacing w:val="-6"/>
          <w:sz w:val="24"/>
          <w:szCs w:val="24"/>
          <w:lang w:val="sr-Latn-CS"/>
        </w:rPr>
        <w:t xml:space="preserve"> </w:t>
      </w:r>
      <w:r>
        <w:rPr>
          <w:noProof/>
          <w:spacing w:val="-6"/>
          <w:sz w:val="24"/>
          <w:szCs w:val="24"/>
          <w:lang w:val="sr-Latn-CS"/>
        </w:rPr>
        <w:t>postavlja</w:t>
      </w:r>
      <w:r w:rsidR="001A1A9D" w:rsidRPr="007F487E">
        <w:rPr>
          <w:noProof/>
          <w:spacing w:val="-6"/>
          <w:sz w:val="24"/>
          <w:szCs w:val="24"/>
          <w:lang w:val="sr-Latn-CS"/>
        </w:rPr>
        <w:t xml:space="preserve"> </w:t>
      </w:r>
      <w:r>
        <w:rPr>
          <w:noProof/>
          <w:spacing w:val="-6"/>
          <w:sz w:val="24"/>
          <w:szCs w:val="24"/>
          <w:lang w:val="sr-Latn-CS"/>
        </w:rPr>
        <w:t>posebna</w:t>
      </w:r>
      <w:r w:rsidR="001A1A9D" w:rsidRPr="007F487E">
        <w:rPr>
          <w:noProof/>
          <w:spacing w:val="-6"/>
          <w:sz w:val="24"/>
          <w:szCs w:val="24"/>
          <w:lang w:val="sr-Latn-CS"/>
        </w:rPr>
        <w:t xml:space="preserve"> </w:t>
      </w:r>
      <w:r>
        <w:rPr>
          <w:noProof/>
          <w:spacing w:val="-6"/>
          <w:sz w:val="24"/>
          <w:szCs w:val="24"/>
          <w:lang w:val="sr-Latn-CS"/>
        </w:rPr>
        <w:t>pravila</w:t>
      </w:r>
      <w:r w:rsidR="001A1A9D" w:rsidRPr="007F487E">
        <w:rPr>
          <w:noProof/>
          <w:spacing w:val="-6"/>
          <w:sz w:val="24"/>
          <w:szCs w:val="24"/>
          <w:lang w:val="sr-Latn-CS"/>
        </w:rPr>
        <w:t xml:space="preserve"> </w:t>
      </w:r>
      <w:r>
        <w:rPr>
          <w:noProof/>
          <w:spacing w:val="-6"/>
          <w:sz w:val="24"/>
          <w:szCs w:val="24"/>
          <w:lang w:val="sr-Latn-CS"/>
        </w:rPr>
        <w:t>za</w:t>
      </w:r>
      <w:r w:rsidR="001A1A9D" w:rsidRPr="007F487E">
        <w:rPr>
          <w:noProof/>
          <w:spacing w:val="-6"/>
          <w:sz w:val="24"/>
          <w:szCs w:val="24"/>
          <w:lang w:val="sr-Latn-CS"/>
        </w:rPr>
        <w:t xml:space="preserve"> </w:t>
      </w:r>
      <w:r>
        <w:rPr>
          <w:noProof/>
          <w:spacing w:val="-6"/>
          <w:sz w:val="24"/>
          <w:szCs w:val="24"/>
          <w:lang w:val="sr-Latn-CS"/>
        </w:rPr>
        <w:t>pravni</w:t>
      </w:r>
      <w:r w:rsidR="001A1A9D" w:rsidRPr="007F487E">
        <w:rPr>
          <w:noProof/>
          <w:spacing w:val="-6"/>
          <w:sz w:val="24"/>
          <w:szCs w:val="24"/>
          <w:lang w:val="sr-Latn-CS"/>
        </w:rPr>
        <w:t xml:space="preserve"> </w:t>
      </w:r>
      <w:r>
        <w:rPr>
          <w:noProof/>
          <w:spacing w:val="-6"/>
          <w:sz w:val="24"/>
          <w:szCs w:val="24"/>
          <w:lang w:val="sr-Latn-CS"/>
        </w:rPr>
        <w:t>položaj</w:t>
      </w:r>
      <w:r w:rsidR="001A1A9D" w:rsidRPr="007F487E">
        <w:rPr>
          <w:noProof/>
          <w:spacing w:val="-6"/>
          <w:sz w:val="24"/>
          <w:szCs w:val="24"/>
          <w:lang w:val="sr-Latn-CS"/>
        </w:rPr>
        <w:t xml:space="preserve"> </w:t>
      </w:r>
      <w:r>
        <w:rPr>
          <w:noProof/>
          <w:spacing w:val="-6"/>
          <w:sz w:val="24"/>
          <w:szCs w:val="24"/>
          <w:lang w:val="sr-Latn-CS"/>
        </w:rPr>
        <w:t>sportskih</w:t>
      </w:r>
      <w:r w:rsidR="001A1A9D" w:rsidRPr="007F487E">
        <w:rPr>
          <w:noProof/>
          <w:spacing w:val="-6"/>
          <w:sz w:val="24"/>
          <w:szCs w:val="24"/>
          <w:lang w:val="sr-Latn-CS"/>
        </w:rPr>
        <w:t xml:space="preserve"> </w:t>
      </w:r>
      <w:r>
        <w:rPr>
          <w:noProof/>
          <w:spacing w:val="-6"/>
          <w:sz w:val="24"/>
          <w:szCs w:val="24"/>
          <w:lang w:val="sr-Latn-CS"/>
        </w:rPr>
        <w:t>privrednih</w:t>
      </w:r>
      <w:r w:rsidR="001A1A9D" w:rsidRPr="007F487E">
        <w:rPr>
          <w:noProof/>
          <w:spacing w:val="-6"/>
          <w:sz w:val="24"/>
          <w:szCs w:val="24"/>
          <w:lang w:val="sr-Latn-CS"/>
        </w:rPr>
        <w:t xml:space="preserve"> </w:t>
      </w:r>
      <w:r>
        <w:rPr>
          <w:noProof/>
          <w:spacing w:val="-6"/>
          <w:sz w:val="24"/>
          <w:szCs w:val="24"/>
          <w:lang w:val="sr-Latn-CS"/>
        </w:rPr>
        <w:t>društava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odnosu</w:t>
      </w:r>
      <w:r w:rsidR="001A1A9D" w:rsidRPr="007F487E">
        <w:rPr>
          <w:noProof/>
          <w:spacing w:val="-6"/>
          <w:sz w:val="24"/>
          <w:szCs w:val="24"/>
          <w:lang w:val="sr-Latn-CS"/>
        </w:rPr>
        <w:t xml:space="preserve"> </w:t>
      </w:r>
      <w:r>
        <w:rPr>
          <w:noProof/>
          <w:spacing w:val="-6"/>
          <w:sz w:val="24"/>
          <w:szCs w:val="24"/>
          <w:lang w:val="sr-Latn-CS"/>
        </w:rPr>
        <w:t>na</w:t>
      </w:r>
      <w:r w:rsidR="001A1A9D" w:rsidRPr="007F487E">
        <w:rPr>
          <w:noProof/>
          <w:spacing w:val="-6"/>
          <w:sz w:val="24"/>
          <w:szCs w:val="24"/>
          <w:lang w:val="sr-Latn-CS"/>
        </w:rPr>
        <w:t xml:space="preserve"> </w:t>
      </w:r>
      <w:r>
        <w:rPr>
          <w:noProof/>
          <w:spacing w:val="-6"/>
          <w:sz w:val="24"/>
          <w:szCs w:val="24"/>
          <w:lang w:val="sr-Latn-CS"/>
        </w:rPr>
        <w:t>druga</w:t>
      </w:r>
      <w:r w:rsidR="001A1A9D" w:rsidRPr="007F487E">
        <w:rPr>
          <w:noProof/>
          <w:spacing w:val="-6"/>
          <w:sz w:val="24"/>
          <w:szCs w:val="24"/>
          <w:lang w:val="sr-Latn-CS"/>
        </w:rPr>
        <w:t xml:space="preserve"> </w:t>
      </w:r>
      <w:r>
        <w:rPr>
          <w:noProof/>
          <w:spacing w:val="-6"/>
          <w:sz w:val="24"/>
          <w:szCs w:val="24"/>
          <w:lang w:val="sr-Latn-CS"/>
        </w:rPr>
        <w:t>privredna</w:t>
      </w:r>
      <w:r w:rsidR="001A1A9D" w:rsidRPr="007F487E">
        <w:rPr>
          <w:noProof/>
          <w:spacing w:val="-6"/>
          <w:sz w:val="24"/>
          <w:szCs w:val="24"/>
          <w:lang w:val="sr-Latn-CS"/>
        </w:rPr>
        <w:t xml:space="preserve"> </w:t>
      </w:r>
      <w:r>
        <w:rPr>
          <w:noProof/>
          <w:spacing w:val="-6"/>
          <w:sz w:val="24"/>
          <w:szCs w:val="24"/>
          <w:lang w:val="sr-Latn-CS"/>
        </w:rPr>
        <w:t>društva</w:t>
      </w:r>
      <w:r w:rsidR="001A1A9D" w:rsidRPr="007F487E">
        <w:rPr>
          <w:noProof/>
          <w:spacing w:val="-6"/>
          <w:sz w:val="24"/>
          <w:szCs w:val="24"/>
          <w:lang w:val="sr-Latn-CS"/>
        </w:rPr>
        <w:t xml:space="preserve">. </w:t>
      </w:r>
      <w:r>
        <w:rPr>
          <w:noProof/>
          <w:spacing w:val="-6"/>
          <w:sz w:val="24"/>
          <w:szCs w:val="24"/>
          <w:lang w:val="sr-Latn-CS"/>
        </w:rPr>
        <w:t>Razlog</w:t>
      </w:r>
      <w:r w:rsidR="001A1A9D" w:rsidRPr="007F487E">
        <w:rPr>
          <w:noProof/>
          <w:spacing w:val="-6"/>
          <w:sz w:val="24"/>
          <w:szCs w:val="24"/>
          <w:lang w:val="sr-Latn-CS"/>
        </w:rPr>
        <w:t xml:space="preserve"> </w:t>
      </w:r>
      <w:r>
        <w:rPr>
          <w:noProof/>
          <w:spacing w:val="-6"/>
          <w:sz w:val="24"/>
          <w:szCs w:val="24"/>
          <w:lang w:val="sr-Latn-CS"/>
        </w:rPr>
        <w:t>jednim</w:t>
      </w:r>
      <w:r w:rsidR="001A1A9D" w:rsidRPr="007F487E">
        <w:rPr>
          <w:noProof/>
          <w:spacing w:val="-6"/>
          <w:sz w:val="24"/>
          <w:szCs w:val="24"/>
          <w:lang w:val="sr-Latn-CS"/>
        </w:rPr>
        <w:t xml:space="preserve"> </w:t>
      </w:r>
      <w:r>
        <w:rPr>
          <w:noProof/>
          <w:spacing w:val="-6"/>
          <w:sz w:val="24"/>
          <w:szCs w:val="24"/>
          <w:lang w:val="sr-Latn-CS"/>
        </w:rPr>
        <w:t>delom</w:t>
      </w:r>
      <w:r w:rsidR="001A1A9D" w:rsidRPr="007F487E">
        <w:rPr>
          <w:noProof/>
          <w:spacing w:val="-6"/>
          <w:sz w:val="24"/>
          <w:szCs w:val="24"/>
          <w:lang w:val="sr-Latn-CS"/>
        </w:rPr>
        <w:t xml:space="preserve"> </w:t>
      </w:r>
      <w:r>
        <w:rPr>
          <w:noProof/>
          <w:spacing w:val="-6"/>
          <w:sz w:val="24"/>
          <w:szCs w:val="24"/>
          <w:lang w:val="sr-Latn-CS"/>
        </w:rPr>
        <w:t>leži</w:t>
      </w:r>
      <w:r w:rsidR="001A1A9D" w:rsidRPr="007F487E">
        <w:rPr>
          <w:noProof/>
          <w:spacing w:val="-6"/>
          <w:sz w:val="24"/>
          <w:szCs w:val="24"/>
          <w:lang w:val="sr-Latn-CS"/>
        </w:rPr>
        <w:t xml:space="preserve"> </w:t>
      </w:r>
      <w:r>
        <w:rPr>
          <w:noProof/>
          <w:spacing w:val="-6"/>
          <w:sz w:val="24"/>
          <w:szCs w:val="24"/>
          <w:lang w:val="sr-Latn-CS"/>
        </w:rPr>
        <w:t>i</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potrebi</w:t>
      </w:r>
      <w:r w:rsidR="001A1A9D" w:rsidRPr="007F487E">
        <w:rPr>
          <w:noProof/>
          <w:spacing w:val="-6"/>
          <w:sz w:val="24"/>
          <w:szCs w:val="24"/>
          <w:lang w:val="sr-Latn-CS"/>
        </w:rPr>
        <w:t xml:space="preserve"> </w:t>
      </w:r>
      <w:r>
        <w:rPr>
          <w:noProof/>
          <w:spacing w:val="-6"/>
          <w:sz w:val="24"/>
          <w:szCs w:val="24"/>
          <w:lang w:val="sr-Latn-CS"/>
        </w:rPr>
        <w:t>da</w:t>
      </w:r>
      <w:r w:rsidR="001A1A9D" w:rsidRPr="007F487E">
        <w:rPr>
          <w:noProof/>
          <w:spacing w:val="-6"/>
          <w:sz w:val="24"/>
          <w:szCs w:val="24"/>
          <w:lang w:val="sr-Latn-CS"/>
        </w:rPr>
        <w:t xml:space="preserve"> </w:t>
      </w:r>
      <w:r>
        <w:rPr>
          <w:noProof/>
          <w:spacing w:val="-6"/>
          <w:sz w:val="24"/>
          <w:szCs w:val="24"/>
          <w:lang w:val="sr-Latn-CS"/>
        </w:rPr>
        <w:t>se</w:t>
      </w:r>
      <w:r w:rsidR="001A1A9D" w:rsidRPr="007F487E">
        <w:rPr>
          <w:noProof/>
          <w:spacing w:val="-6"/>
          <w:sz w:val="24"/>
          <w:szCs w:val="24"/>
          <w:lang w:val="sr-Latn-CS"/>
        </w:rPr>
        <w:t xml:space="preserve"> </w:t>
      </w:r>
      <w:r>
        <w:rPr>
          <w:noProof/>
          <w:spacing w:val="-6"/>
          <w:sz w:val="24"/>
          <w:szCs w:val="24"/>
          <w:lang w:val="sr-Latn-CS"/>
        </w:rPr>
        <w:t>podstakne</w:t>
      </w:r>
      <w:r w:rsidR="001A1A9D" w:rsidRPr="007F487E">
        <w:rPr>
          <w:noProof/>
          <w:spacing w:val="-6"/>
          <w:sz w:val="24"/>
          <w:szCs w:val="24"/>
          <w:lang w:val="sr-Latn-CS"/>
        </w:rPr>
        <w:t xml:space="preserve"> </w:t>
      </w:r>
      <w:r>
        <w:rPr>
          <w:noProof/>
          <w:spacing w:val="-6"/>
          <w:sz w:val="24"/>
          <w:szCs w:val="24"/>
          <w:lang w:val="sr-Latn-CS"/>
        </w:rPr>
        <w:t>zainteresovanost</w:t>
      </w:r>
      <w:r w:rsidR="001A1A9D" w:rsidRPr="007F487E">
        <w:rPr>
          <w:noProof/>
          <w:spacing w:val="-6"/>
          <w:sz w:val="24"/>
          <w:szCs w:val="24"/>
          <w:lang w:val="sr-Latn-CS"/>
        </w:rPr>
        <w:t xml:space="preserve"> </w:t>
      </w:r>
      <w:r>
        <w:rPr>
          <w:noProof/>
          <w:spacing w:val="-6"/>
          <w:sz w:val="24"/>
          <w:szCs w:val="24"/>
          <w:lang w:val="sr-Latn-CS"/>
        </w:rPr>
        <w:t>mogućih</w:t>
      </w:r>
      <w:r w:rsidR="001A1A9D" w:rsidRPr="007F487E">
        <w:rPr>
          <w:noProof/>
          <w:spacing w:val="-6"/>
          <w:sz w:val="24"/>
          <w:szCs w:val="24"/>
          <w:lang w:val="sr-Latn-CS"/>
        </w:rPr>
        <w:t xml:space="preserve"> </w:t>
      </w:r>
      <w:r>
        <w:rPr>
          <w:noProof/>
          <w:spacing w:val="-6"/>
          <w:sz w:val="24"/>
          <w:szCs w:val="24"/>
          <w:lang w:val="sr-Latn-CS"/>
        </w:rPr>
        <w:t>ulagača</w:t>
      </w:r>
      <w:r w:rsidR="001A1A9D" w:rsidRPr="007F487E">
        <w:rPr>
          <w:noProof/>
          <w:spacing w:val="-6"/>
          <w:sz w:val="24"/>
          <w:szCs w:val="24"/>
          <w:lang w:val="sr-Latn-CS"/>
        </w:rPr>
        <w:t xml:space="preserve"> </w:t>
      </w:r>
      <w:r>
        <w:rPr>
          <w:noProof/>
          <w:spacing w:val="-6"/>
          <w:sz w:val="24"/>
          <w:szCs w:val="24"/>
          <w:lang w:val="sr-Latn-CS"/>
        </w:rPr>
        <w:t>u</w:t>
      </w:r>
      <w:r w:rsidR="001A1A9D" w:rsidRPr="007F487E">
        <w:rPr>
          <w:noProof/>
          <w:spacing w:val="-6"/>
          <w:sz w:val="24"/>
          <w:szCs w:val="24"/>
          <w:lang w:val="sr-Latn-CS"/>
        </w:rPr>
        <w:t xml:space="preserve"> </w:t>
      </w:r>
      <w:r>
        <w:rPr>
          <w:noProof/>
          <w:spacing w:val="-6"/>
          <w:sz w:val="24"/>
          <w:szCs w:val="24"/>
          <w:lang w:val="sr-Latn-CS"/>
        </w:rPr>
        <w:t>domaći</w:t>
      </w:r>
      <w:r w:rsidR="001A1A9D" w:rsidRPr="007F487E">
        <w:rPr>
          <w:noProof/>
          <w:spacing w:val="-6"/>
          <w:sz w:val="24"/>
          <w:szCs w:val="24"/>
          <w:lang w:val="sr-Latn-CS"/>
        </w:rPr>
        <w:t xml:space="preserve"> </w:t>
      </w:r>
      <w:r>
        <w:rPr>
          <w:noProof/>
          <w:spacing w:val="-6"/>
          <w:sz w:val="24"/>
          <w:szCs w:val="24"/>
          <w:lang w:val="sr-Latn-CS"/>
        </w:rPr>
        <w:t>profesionalni</w:t>
      </w:r>
      <w:r w:rsidR="001A1A9D" w:rsidRPr="007F487E">
        <w:rPr>
          <w:noProof/>
          <w:spacing w:val="-6"/>
          <w:sz w:val="24"/>
          <w:szCs w:val="24"/>
          <w:lang w:val="sr-Latn-CS"/>
        </w:rPr>
        <w:t xml:space="preserve"> </w:t>
      </w:r>
      <w:r>
        <w:rPr>
          <w:noProof/>
          <w:spacing w:val="-6"/>
          <w:sz w:val="24"/>
          <w:szCs w:val="24"/>
          <w:lang w:val="sr-Latn-CS"/>
        </w:rPr>
        <w:t>sport</w:t>
      </w:r>
      <w:r w:rsidR="001A1A9D" w:rsidRPr="007F487E">
        <w:rPr>
          <w:noProof/>
          <w:spacing w:val="-6"/>
          <w:sz w:val="24"/>
          <w:szCs w:val="24"/>
          <w:lang w:val="sr-Latn-CS"/>
        </w:rPr>
        <w:t>.</w:t>
      </w:r>
    </w:p>
    <w:p w:rsidR="001A1A9D" w:rsidRPr="007F487E" w:rsidRDefault="001A1A9D" w:rsidP="001A1A9D">
      <w:pPr>
        <w:tabs>
          <w:tab w:val="left" w:pos="0"/>
          <w:tab w:val="left" w:pos="1152"/>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2.2.2. </w:t>
      </w:r>
      <w:r w:rsidR="007F487E">
        <w:rPr>
          <w:noProof/>
          <w:lang w:val="sr-Latn-CS"/>
        </w:rPr>
        <w:t>PREDUZETNIK</w:t>
      </w:r>
      <w:r w:rsidRPr="007F487E">
        <w:rPr>
          <w:noProof/>
          <w:lang w:val="sr-Latn-CS"/>
        </w:rPr>
        <w:t xml:space="preserve"> (</w:t>
      </w:r>
      <w:r w:rsidR="007F487E">
        <w:rPr>
          <w:noProof/>
          <w:lang w:val="sr-Latn-CS"/>
        </w:rPr>
        <w:t>čl</w:t>
      </w:r>
      <w:r w:rsidRPr="007F487E">
        <w:rPr>
          <w:noProof/>
          <w:lang w:val="sr-Latn-CS"/>
        </w:rPr>
        <w:t>. 93–95)</w:t>
      </w:r>
    </w:p>
    <w:p w:rsidR="001A1A9D" w:rsidRPr="007F487E" w:rsidRDefault="001A1A9D" w:rsidP="001A1A9D">
      <w:pPr>
        <w:tabs>
          <w:tab w:val="left" w:pos="0"/>
          <w:tab w:val="left" w:pos="1152"/>
        </w:tabs>
        <w:rPr>
          <w:noProof/>
          <w:lang w:val="sr-Latn-CS"/>
        </w:rPr>
      </w:pP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Osnovne</w:t>
      </w:r>
      <w:r w:rsidR="001A1A9D" w:rsidRPr="007F487E">
        <w:rPr>
          <w:noProof/>
          <w:sz w:val="24"/>
          <w:szCs w:val="24"/>
          <w:lang w:val="sr-Latn-CS"/>
        </w:rPr>
        <w:t xml:space="preserve"> </w:t>
      </w:r>
      <w:r>
        <w:rPr>
          <w:noProof/>
          <w:spacing w:val="-6"/>
          <w:sz w:val="24"/>
          <w:szCs w:val="24"/>
          <w:lang w:val="sr-Latn-CS"/>
        </w:rPr>
        <w:t>karakteristike</w:t>
      </w:r>
      <w:r w:rsidR="001A1A9D" w:rsidRPr="007F487E">
        <w:rPr>
          <w:noProof/>
          <w:sz w:val="24"/>
          <w:szCs w:val="24"/>
          <w:lang w:val="sr-Latn-CS"/>
        </w:rPr>
        <w:t xml:space="preserve"> </w:t>
      </w:r>
      <w:r>
        <w:rPr>
          <w:noProof/>
          <w:sz w:val="24"/>
          <w:szCs w:val="24"/>
          <w:lang w:val="sr-Latn-CS"/>
        </w:rPr>
        <w:t>pravnog</w:t>
      </w:r>
      <w:r w:rsidR="001A1A9D" w:rsidRPr="007F487E">
        <w:rPr>
          <w:noProof/>
          <w:sz w:val="24"/>
          <w:szCs w:val="24"/>
          <w:lang w:val="sr-Latn-CS"/>
        </w:rPr>
        <w:t xml:space="preserve"> </w:t>
      </w:r>
      <w:r>
        <w:rPr>
          <w:noProof/>
          <w:sz w:val="24"/>
          <w:szCs w:val="24"/>
          <w:lang w:val="sr-Latn-CS"/>
        </w:rPr>
        <w:t>položaja</w:t>
      </w:r>
      <w:r w:rsidR="001A1A9D" w:rsidRPr="007F487E">
        <w:rPr>
          <w:noProof/>
          <w:sz w:val="24"/>
          <w:szCs w:val="24"/>
          <w:lang w:val="sr-Latn-CS"/>
        </w:rPr>
        <w:t xml:space="preserve"> </w:t>
      </w:r>
      <w:r>
        <w:rPr>
          <w:noProof/>
          <w:sz w:val="24"/>
          <w:szCs w:val="24"/>
          <w:lang w:val="sr-Latn-CS"/>
        </w:rPr>
        <w:t>preduzetnika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sledeće</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Predlog</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posebnu</w:t>
      </w:r>
      <w:r w:rsidR="001A1A9D" w:rsidRPr="007F487E">
        <w:rPr>
          <w:noProof/>
          <w:sz w:val="24"/>
          <w:szCs w:val="24"/>
          <w:lang w:val="sr-Latn-CS"/>
        </w:rPr>
        <w:t xml:space="preserve"> </w:t>
      </w:r>
      <w:r>
        <w:rPr>
          <w:noProof/>
          <w:spacing w:val="-6"/>
          <w:sz w:val="24"/>
          <w:szCs w:val="24"/>
          <w:lang w:val="sr-Latn-CS"/>
        </w:rPr>
        <w:t>pažnju</w:t>
      </w:r>
      <w:r w:rsidR="001A1A9D" w:rsidRPr="007F487E">
        <w:rPr>
          <w:noProof/>
          <w:sz w:val="24"/>
          <w:szCs w:val="24"/>
          <w:lang w:val="sr-Latn-CS"/>
        </w:rPr>
        <w:t xml:space="preserve"> </w:t>
      </w:r>
      <w:r>
        <w:rPr>
          <w:noProof/>
          <w:sz w:val="24"/>
          <w:szCs w:val="24"/>
          <w:lang w:val="sr-Latn-CS"/>
        </w:rPr>
        <w:t>poklanja</w:t>
      </w:r>
      <w:r w:rsidR="001A1A9D" w:rsidRPr="007F487E">
        <w:rPr>
          <w:noProof/>
          <w:sz w:val="24"/>
          <w:szCs w:val="24"/>
          <w:lang w:val="sr-Latn-CS"/>
        </w:rPr>
        <w:t xml:space="preserve"> </w:t>
      </w:r>
      <w:r>
        <w:rPr>
          <w:noProof/>
          <w:sz w:val="24"/>
          <w:szCs w:val="24"/>
          <w:lang w:val="sr-Latn-CS"/>
        </w:rPr>
        <w:t>potrebi</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preduzetnici</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obavljaju</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odgovarajuća</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zvanja</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Propisuje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preduzetnik</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obavljati</w:t>
      </w:r>
      <w:r w:rsidR="001A1A9D" w:rsidRPr="007F487E">
        <w:rPr>
          <w:noProof/>
          <w:sz w:val="24"/>
          <w:szCs w:val="24"/>
          <w:lang w:val="sr-Latn-CS"/>
        </w:rPr>
        <w:t xml:space="preserve"> </w:t>
      </w:r>
      <w:r>
        <w:rPr>
          <w:noProof/>
          <w:sz w:val="24"/>
          <w:szCs w:val="24"/>
          <w:lang w:val="sr-Latn-CS"/>
        </w:rPr>
        <w:t>sportsku</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obezbeđen</w:t>
      </w:r>
      <w:r w:rsidR="001A1A9D" w:rsidRPr="007F487E">
        <w:rPr>
          <w:noProof/>
          <w:sz w:val="24"/>
          <w:szCs w:val="24"/>
          <w:lang w:val="sr-Latn-CS"/>
        </w:rPr>
        <w:t xml:space="preserve"> </w:t>
      </w:r>
      <w:r>
        <w:rPr>
          <w:noProof/>
          <w:sz w:val="24"/>
          <w:szCs w:val="24"/>
          <w:lang w:val="sr-Latn-CS"/>
        </w:rPr>
        <w:t>odgovarajući</w:t>
      </w:r>
      <w:r w:rsidR="001A1A9D" w:rsidRPr="007F487E">
        <w:rPr>
          <w:noProof/>
          <w:sz w:val="24"/>
          <w:szCs w:val="24"/>
          <w:lang w:val="sr-Latn-CS"/>
        </w:rPr>
        <w:t xml:space="preserve"> </w:t>
      </w:r>
      <w:r>
        <w:rPr>
          <w:noProof/>
          <w:spacing w:val="-6"/>
          <w:sz w:val="24"/>
          <w:szCs w:val="24"/>
          <w:lang w:val="sr-Latn-CS"/>
        </w:rPr>
        <w:t>objekat</w:t>
      </w:r>
      <w:r w:rsidR="001A1A9D" w:rsidRPr="007F487E">
        <w:rPr>
          <w:noProof/>
          <w:sz w:val="24"/>
          <w:szCs w:val="24"/>
          <w:lang w:val="sr-Latn-CS"/>
        </w:rPr>
        <w:t xml:space="preserve">, </w:t>
      </w:r>
      <w:r>
        <w:rPr>
          <w:noProof/>
          <w:sz w:val="24"/>
          <w:szCs w:val="24"/>
          <w:lang w:val="sr-Latn-CS"/>
        </w:rPr>
        <w:t>odgovarajuću</w:t>
      </w:r>
      <w:r w:rsidR="001A1A9D" w:rsidRPr="007F487E">
        <w:rPr>
          <w:noProof/>
          <w:sz w:val="24"/>
          <w:szCs w:val="24"/>
          <w:lang w:val="sr-Latn-CS"/>
        </w:rPr>
        <w:t xml:space="preserve"> </w:t>
      </w:r>
      <w:r>
        <w:rPr>
          <w:noProof/>
          <w:sz w:val="24"/>
          <w:szCs w:val="24"/>
          <w:lang w:val="sr-Latn-CS"/>
        </w:rPr>
        <w:t>opremu</w:t>
      </w:r>
      <w:r w:rsidR="001A1A9D" w:rsidRPr="007F487E">
        <w:rPr>
          <w:noProof/>
          <w:sz w:val="24"/>
          <w:szCs w:val="24"/>
          <w:lang w:val="sr-Latn-CS"/>
        </w:rPr>
        <w:t xml:space="preserve">, </w:t>
      </w:r>
      <w:r>
        <w:rPr>
          <w:noProof/>
          <w:sz w:val="24"/>
          <w:szCs w:val="24"/>
          <w:lang w:val="sr-Latn-CS"/>
        </w:rPr>
        <w:t>angažovane</w:t>
      </w:r>
      <w:r w:rsidR="001A1A9D" w:rsidRPr="007F487E">
        <w:rPr>
          <w:noProof/>
          <w:sz w:val="24"/>
          <w:szCs w:val="24"/>
          <w:lang w:val="sr-Latn-CS"/>
        </w:rPr>
        <w:t xml:space="preserve"> </w:t>
      </w:r>
      <w:r>
        <w:rPr>
          <w:noProof/>
          <w:sz w:val="24"/>
          <w:szCs w:val="24"/>
          <w:lang w:val="sr-Latn-CS"/>
        </w:rPr>
        <w:t>odgovarajuće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stručnjake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ispunjava</w:t>
      </w:r>
      <w:r w:rsidR="001A1A9D" w:rsidRPr="007F487E">
        <w:rPr>
          <w:noProof/>
          <w:sz w:val="24"/>
          <w:szCs w:val="24"/>
          <w:lang w:val="sr-Latn-CS"/>
        </w:rPr>
        <w:t xml:space="preserve"> </w:t>
      </w:r>
      <w:r>
        <w:rPr>
          <w:noProof/>
          <w:sz w:val="24"/>
          <w:szCs w:val="24"/>
          <w:lang w:val="sr-Latn-CS"/>
        </w:rPr>
        <w:t>uslove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pogledu</w:t>
      </w:r>
      <w:r w:rsidR="001A1A9D" w:rsidRPr="007F487E">
        <w:rPr>
          <w:noProof/>
          <w:sz w:val="24"/>
          <w:szCs w:val="24"/>
          <w:lang w:val="sr-Latn-CS"/>
        </w:rPr>
        <w:t xml:space="preserve"> </w:t>
      </w:r>
      <w:r>
        <w:rPr>
          <w:noProof/>
          <w:sz w:val="24"/>
          <w:szCs w:val="24"/>
          <w:lang w:val="sr-Latn-CS"/>
        </w:rPr>
        <w:t>bezbednosti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obavljanju</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uključujući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potrebne</w:t>
      </w:r>
      <w:r w:rsidR="001A1A9D" w:rsidRPr="007F487E">
        <w:rPr>
          <w:noProof/>
          <w:sz w:val="24"/>
          <w:szCs w:val="24"/>
          <w:lang w:val="sr-Latn-CS"/>
        </w:rPr>
        <w:t xml:space="preserve"> </w:t>
      </w:r>
      <w:r>
        <w:rPr>
          <w:noProof/>
          <w:sz w:val="24"/>
          <w:szCs w:val="24"/>
          <w:lang w:val="sr-Latn-CS"/>
        </w:rPr>
        <w:t>akte</w:t>
      </w:r>
      <w:r w:rsidR="001A1A9D" w:rsidRPr="007F487E">
        <w:rPr>
          <w:noProof/>
          <w:sz w:val="24"/>
          <w:szCs w:val="24"/>
          <w:lang w:val="sr-Latn-CS"/>
        </w:rPr>
        <w:t xml:space="preserve"> (</w:t>
      </w:r>
      <w:r>
        <w:rPr>
          <w:noProof/>
          <w:sz w:val="24"/>
          <w:szCs w:val="24"/>
          <w:lang w:val="sr-Latn-CS"/>
        </w:rPr>
        <w:t>pravila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redu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Ministar</w:t>
      </w:r>
      <w:r w:rsidR="001A1A9D" w:rsidRPr="007F487E">
        <w:rPr>
          <w:noProof/>
          <w:sz w:val="24"/>
          <w:szCs w:val="24"/>
          <w:lang w:val="sr-Latn-CS"/>
        </w:rPr>
        <w:t xml:space="preserve"> </w:t>
      </w:r>
      <w:r>
        <w:rPr>
          <w:noProof/>
          <w:sz w:val="24"/>
          <w:szCs w:val="24"/>
          <w:lang w:val="sr-Latn-CS"/>
        </w:rPr>
        <w:t>bliže</w:t>
      </w:r>
      <w:r w:rsidR="001A1A9D" w:rsidRPr="007F487E">
        <w:rPr>
          <w:noProof/>
          <w:sz w:val="24"/>
          <w:szCs w:val="24"/>
          <w:lang w:val="sr-Latn-CS"/>
        </w:rPr>
        <w:t xml:space="preserve"> </w:t>
      </w:r>
      <w:r>
        <w:rPr>
          <w:noProof/>
          <w:sz w:val="24"/>
          <w:szCs w:val="24"/>
          <w:lang w:val="sr-Latn-CS"/>
        </w:rPr>
        <w:t>propisuje</w:t>
      </w:r>
      <w:r w:rsidR="001A1A9D" w:rsidRPr="007F487E">
        <w:rPr>
          <w:noProof/>
          <w:sz w:val="24"/>
          <w:szCs w:val="24"/>
          <w:lang w:val="sr-Latn-CS"/>
        </w:rPr>
        <w:t xml:space="preserve"> </w:t>
      </w:r>
      <w:r>
        <w:rPr>
          <w:noProof/>
          <w:sz w:val="24"/>
          <w:szCs w:val="24"/>
          <w:lang w:val="sr-Latn-CS"/>
        </w:rPr>
        <w:t>te</w:t>
      </w:r>
      <w:r w:rsidR="001A1A9D" w:rsidRPr="007F487E">
        <w:rPr>
          <w:noProof/>
          <w:sz w:val="24"/>
          <w:szCs w:val="24"/>
          <w:lang w:val="sr-Latn-CS"/>
        </w:rPr>
        <w:t xml:space="preserve"> </w:t>
      </w:r>
      <w:r>
        <w:rPr>
          <w:noProof/>
          <w:sz w:val="24"/>
          <w:szCs w:val="24"/>
          <w:lang w:val="sr-Latn-CS"/>
        </w:rPr>
        <w:t>uslove</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utvrđuje</w:t>
      </w:r>
      <w:r w:rsidR="001A1A9D" w:rsidRPr="007F487E">
        <w:rPr>
          <w:noProof/>
          <w:sz w:val="24"/>
          <w:szCs w:val="24"/>
          <w:lang w:val="sr-Latn-CS"/>
        </w:rPr>
        <w:t xml:space="preserve"> </w:t>
      </w:r>
      <w:r>
        <w:rPr>
          <w:noProof/>
          <w:sz w:val="24"/>
          <w:szCs w:val="24"/>
          <w:lang w:val="sr-Latn-CS"/>
        </w:rPr>
        <w:t>ih</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inspektor</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Poslovima</w:t>
      </w:r>
      <w:r w:rsidR="001A1A9D" w:rsidRPr="007F487E">
        <w:rPr>
          <w:noProof/>
          <w:sz w:val="24"/>
          <w:szCs w:val="24"/>
          <w:lang w:val="sr-Latn-CS"/>
        </w:rPr>
        <w:t xml:space="preserve"> </w:t>
      </w:r>
      <w:r>
        <w:rPr>
          <w:noProof/>
          <w:sz w:val="24"/>
          <w:szCs w:val="24"/>
          <w:lang w:val="sr-Latn-CS"/>
        </w:rPr>
        <w:t>posredovanja</w:t>
      </w:r>
      <w:r w:rsidR="001A1A9D" w:rsidRPr="007F487E">
        <w:rPr>
          <w:noProof/>
          <w:sz w:val="24"/>
          <w:szCs w:val="24"/>
          <w:lang w:val="sr-Latn-CS"/>
        </w:rPr>
        <w:t xml:space="preserve"> </w:t>
      </w:r>
      <w:r>
        <w:rPr>
          <w:noProof/>
          <w:sz w:val="24"/>
          <w:szCs w:val="24"/>
          <w:lang w:val="sr-Latn-CS"/>
        </w:rPr>
        <w:t>prilikom</w:t>
      </w:r>
      <w:r w:rsidR="001A1A9D" w:rsidRPr="007F487E">
        <w:rPr>
          <w:noProof/>
          <w:sz w:val="24"/>
          <w:szCs w:val="24"/>
          <w:lang w:val="sr-Latn-CS"/>
        </w:rPr>
        <w:t xml:space="preserve"> </w:t>
      </w:r>
      <w:r>
        <w:rPr>
          <w:noProof/>
          <w:sz w:val="24"/>
          <w:szCs w:val="24"/>
          <w:lang w:val="sr-Latn-CS"/>
        </w:rPr>
        <w:t>prelaska</w:t>
      </w:r>
      <w:r w:rsidR="001A1A9D" w:rsidRPr="007F487E">
        <w:rPr>
          <w:noProof/>
          <w:sz w:val="24"/>
          <w:szCs w:val="24"/>
          <w:lang w:val="sr-Latn-CS"/>
        </w:rPr>
        <w:t xml:space="preserve"> </w:t>
      </w:r>
      <w:r>
        <w:rPr>
          <w:noProof/>
          <w:sz w:val="24"/>
          <w:szCs w:val="24"/>
          <w:lang w:val="sr-Latn-CS"/>
        </w:rPr>
        <w:t>sportiste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stručnjaka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jedne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drugu</w:t>
      </w:r>
      <w:r w:rsidR="001A1A9D" w:rsidRPr="007F487E">
        <w:rPr>
          <w:noProof/>
          <w:sz w:val="24"/>
          <w:szCs w:val="24"/>
          <w:lang w:val="sr-Latn-CS"/>
        </w:rPr>
        <w:t xml:space="preserve"> </w:t>
      </w:r>
      <w:r>
        <w:rPr>
          <w:noProof/>
          <w:sz w:val="24"/>
          <w:szCs w:val="24"/>
          <w:lang w:val="sr-Latn-CS"/>
        </w:rPr>
        <w:t>sportsku</w:t>
      </w:r>
      <w:r w:rsidR="001A1A9D" w:rsidRPr="007F487E">
        <w:rPr>
          <w:noProof/>
          <w:sz w:val="24"/>
          <w:szCs w:val="24"/>
          <w:lang w:val="sr-Latn-CS"/>
        </w:rPr>
        <w:t xml:space="preserve"> </w:t>
      </w:r>
      <w:r>
        <w:rPr>
          <w:noProof/>
          <w:sz w:val="24"/>
          <w:szCs w:val="24"/>
          <w:lang w:val="sr-Latn-CS"/>
        </w:rPr>
        <w:t>organizaciju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prilikom</w:t>
      </w:r>
      <w:r w:rsidR="001A1A9D" w:rsidRPr="007F487E">
        <w:rPr>
          <w:noProof/>
          <w:sz w:val="24"/>
          <w:szCs w:val="24"/>
          <w:lang w:val="sr-Latn-CS"/>
        </w:rPr>
        <w:t xml:space="preserve"> </w:t>
      </w:r>
      <w:r>
        <w:rPr>
          <w:noProof/>
          <w:sz w:val="24"/>
          <w:szCs w:val="24"/>
          <w:lang w:val="sr-Latn-CS"/>
        </w:rPr>
        <w:t>zaključenja</w:t>
      </w:r>
      <w:r w:rsidR="001A1A9D" w:rsidRPr="007F487E">
        <w:rPr>
          <w:noProof/>
          <w:sz w:val="24"/>
          <w:szCs w:val="24"/>
          <w:lang w:val="sr-Latn-CS"/>
        </w:rPr>
        <w:t xml:space="preserve"> </w:t>
      </w:r>
      <w:r>
        <w:rPr>
          <w:noProof/>
          <w:sz w:val="24"/>
          <w:szCs w:val="24"/>
          <w:lang w:val="sr-Latn-CS"/>
        </w:rPr>
        <w:t>ugovora</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sportiste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stručnjaka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baviti</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preduzetnik</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angažovano</w:t>
      </w:r>
      <w:r w:rsidR="001A1A9D" w:rsidRPr="007F487E">
        <w:rPr>
          <w:noProof/>
          <w:sz w:val="24"/>
          <w:szCs w:val="24"/>
          <w:lang w:val="sr-Latn-CS"/>
        </w:rPr>
        <w:t xml:space="preserve"> </w:t>
      </w:r>
      <w:r>
        <w:rPr>
          <w:noProof/>
          <w:sz w:val="24"/>
          <w:szCs w:val="24"/>
          <w:lang w:val="sr-Latn-CS"/>
        </w:rPr>
        <w:t>lice</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odgovarajućim</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zvanjem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ako</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dozvolu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rad</w:t>
      </w:r>
      <w:r w:rsidR="001A1A9D" w:rsidRPr="007F487E">
        <w:rPr>
          <w:noProof/>
          <w:sz w:val="24"/>
          <w:szCs w:val="24"/>
          <w:lang w:val="sr-Latn-CS"/>
        </w:rPr>
        <w:t xml:space="preserve"> </w:t>
      </w:r>
      <w:r>
        <w:rPr>
          <w:noProof/>
          <w:sz w:val="24"/>
          <w:szCs w:val="24"/>
          <w:lang w:val="sr-Latn-CS"/>
        </w:rPr>
        <w:t>izdatu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nacionalnog</w:t>
      </w:r>
      <w:r w:rsidR="001A1A9D" w:rsidRPr="007F487E">
        <w:rPr>
          <w:noProof/>
          <w:sz w:val="24"/>
          <w:szCs w:val="24"/>
          <w:lang w:val="sr-Latn-CS"/>
        </w:rPr>
        <w:t xml:space="preserve"> </w:t>
      </w:r>
      <w:r>
        <w:rPr>
          <w:noProof/>
          <w:sz w:val="24"/>
          <w:szCs w:val="24"/>
          <w:lang w:val="sr-Latn-CS"/>
        </w:rPr>
        <w:t>granskog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druga</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pravilima</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međunarodnog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organizacija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posredovanje</w:t>
      </w:r>
      <w:r w:rsidR="001A1A9D" w:rsidRPr="007F487E">
        <w:rPr>
          <w:noProof/>
          <w:sz w:val="24"/>
          <w:szCs w:val="24"/>
          <w:lang w:val="sr-Latn-CS"/>
        </w:rPr>
        <w:t xml:space="preserve">). </w:t>
      </w:r>
      <w:r>
        <w:rPr>
          <w:noProof/>
          <w:sz w:val="24"/>
          <w:szCs w:val="24"/>
          <w:lang w:val="sr-Latn-CS"/>
        </w:rPr>
        <w:t>Nadležni</w:t>
      </w:r>
      <w:r w:rsidR="001A1A9D" w:rsidRPr="007F487E">
        <w:rPr>
          <w:noProof/>
          <w:sz w:val="24"/>
          <w:szCs w:val="24"/>
          <w:lang w:val="sr-Latn-CS"/>
        </w:rPr>
        <w:t xml:space="preserve"> </w:t>
      </w:r>
      <w:r>
        <w:rPr>
          <w:noProof/>
          <w:sz w:val="24"/>
          <w:szCs w:val="24"/>
          <w:lang w:val="sr-Latn-CS"/>
        </w:rPr>
        <w:t>nacionalni</w:t>
      </w:r>
      <w:r w:rsidR="001A1A9D" w:rsidRPr="007F487E">
        <w:rPr>
          <w:noProof/>
          <w:sz w:val="24"/>
          <w:szCs w:val="24"/>
          <w:lang w:val="sr-Latn-CS"/>
        </w:rPr>
        <w:t xml:space="preserve"> </w:t>
      </w:r>
      <w:r>
        <w:rPr>
          <w:noProof/>
          <w:sz w:val="24"/>
          <w:szCs w:val="24"/>
          <w:lang w:val="sr-Latn-CS"/>
        </w:rPr>
        <w:t>granski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izdaje</w:t>
      </w:r>
      <w:r w:rsidR="001A1A9D" w:rsidRPr="007F487E">
        <w:rPr>
          <w:noProof/>
          <w:sz w:val="24"/>
          <w:szCs w:val="24"/>
          <w:lang w:val="sr-Latn-CS"/>
        </w:rPr>
        <w:t xml:space="preserve"> </w:t>
      </w:r>
      <w:r>
        <w:rPr>
          <w:noProof/>
          <w:sz w:val="24"/>
          <w:szCs w:val="24"/>
          <w:lang w:val="sr-Latn-CS"/>
        </w:rPr>
        <w:t>dozvolu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utvrđuje</w:t>
      </w:r>
      <w:r w:rsidR="001A1A9D" w:rsidRPr="007F487E">
        <w:rPr>
          <w:noProof/>
          <w:sz w:val="24"/>
          <w:szCs w:val="24"/>
          <w:lang w:val="sr-Latn-CS"/>
        </w:rPr>
        <w:t xml:space="preserve"> </w:t>
      </w:r>
      <w:r>
        <w:rPr>
          <w:noProof/>
          <w:sz w:val="24"/>
          <w:szCs w:val="24"/>
          <w:lang w:val="sr-Latn-CS"/>
        </w:rPr>
        <w:t>uslove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sticanje</w:t>
      </w:r>
      <w:r w:rsidR="001A1A9D" w:rsidRPr="007F487E">
        <w:rPr>
          <w:noProof/>
          <w:sz w:val="24"/>
          <w:szCs w:val="24"/>
          <w:lang w:val="sr-Latn-CS"/>
        </w:rPr>
        <w:t xml:space="preserve"> </w:t>
      </w:r>
      <w:r>
        <w:rPr>
          <w:noProof/>
          <w:sz w:val="24"/>
          <w:szCs w:val="24"/>
          <w:lang w:val="sr-Latn-CS"/>
        </w:rPr>
        <w:t>dozvole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rad</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Ministar</w:t>
      </w:r>
      <w:r w:rsidR="001A1A9D" w:rsidRPr="007F487E">
        <w:rPr>
          <w:noProof/>
          <w:sz w:val="24"/>
          <w:szCs w:val="24"/>
          <w:lang w:val="sr-Latn-CS"/>
        </w:rPr>
        <w:t xml:space="preserve"> </w:t>
      </w:r>
      <w:r>
        <w:rPr>
          <w:noProof/>
          <w:sz w:val="24"/>
          <w:szCs w:val="24"/>
          <w:lang w:val="sr-Latn-CS"/>
        </w:rPr>
        <w:t>daje</w:t>
      </w:r>
      <w:r w:rsidR="001A1A9D" w:rsidRPr="007F487E">
        <w:rPr>
          <w:noProof/>
          <w:sz w:val="24"/>
          <w:szCs w:val="24"/>
          <w:lang w:val="sr-Latn-CS"/>
        </w:rPr>
        <w:t xml:space="preserve"> </w:t>
      </w:r>
      <w:r>
        <w:rPr>
          <w:noProof/>
          <w:sz w:val="24"/>
          <w:szCs w:val="24"/>
          <w:lang w:val="sr-Latn-CS"/>
        </w:rPr>
        <w:t>saglasnost</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akt</w:t>
      </w:r>
      <w:r w:rsidR="001A1A9D" w:rsidRPr="007F487E">
        <w:rPr>
          <w:noProof/>
          <w:sz w:val="24"/>
          <w:szCs w:val="24"/>
          <w:lang w:val="sr-Latn-CS"/>
        </w:rPr>
        <w:t xml:space="preserve"> </w:t>
      </w:r>
      <w:r>
        <w:rPr>
          <w:noProof/>
          <w:sz w:val="24"/>
          <w:szCs w:val="24"/>
          <w:lang w:val="sr-Latn-CS"/>
        </w:rPr>
        <w:t>kojim</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utvrđeni</w:t>
      </w:r>
      <w:r w:rsidR="001A1A9D" w:rsidRPr="007F487E">
        <w:rPr>
          <w:noProof/>
          <w:sz w:val="24"/>
          <w:szCs w:val="24"/>
          <w:lang w:val="sr-Latn-CS"/>
        </w:rPr>
        <w:t xml:space="preserve"> </w:t>
      </w:r>
      <w:r>
        <w:rPr>
          <w:noProof/>
          <w:sz w:val="24"/>
          <w:szCs w:val="24"/>
          <w:lang w:val="sr-Latn-CS"/>
        </w:rPr>
        <w:t>uslovi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postupak</w:t>
      </w:r>
      <w:r w:rsidR="001A1A9D" w:rsidRPr="007F487E">
        <w:rPr>
          <w:noProof/>
          <w:sz w:val="24"/>
          <w:szCs w:val="24"/>
          <w:lang w:val="sr-Latn-CS"/>
        </w:rPr>
        <w:t xml:space="preserve"> </w:t>
      </w:r>
      <w:r>
        <w:rPr>
          <w:noProof/>
          <w:sz w:val="24"/>
          <w:szCs w:val="24"/>
          <w:lang w:val="sr-Latn-CS"/>
        </w:rPr>
        <w:t>sticanja</w:t>
      </w:r>
      <w:r w:rsidR="001A1A9D" w:rsidRPr="007F487E">
        <w:rPr>
          <w:noProof/>
          <w:sz w:val="24"/>
          <w:szCs w:val="24"/>
          <w:lang w:val="sr-Latn-CS"/>
        </w:rPr>
        <w:t xml:space="preserve"> </w:t>
      </w:r>
      <w:r>
        <w:rPr>
          <w:noProof/>
          <w:sz w:val="24"/>
          <w:szCs w:val="24"/>
          <w:lang w:val="sr-Latn-CS"/>
        </w:rPr>
        <w:t>dozvola</w:t>
      </w:r>
      <w:r w:rsidR="001A1A9D" w:rsidRPr="007F487E">
        <w:rPr>
          <w:noProof/>
          <w:sz w:val="24"/>
          <w:szCs w:val="24"/>
          <w:lang w:val="sr-Latn-CS"/>
        </w:rPr>
        <w:t xml:space="preserve">. </w:t>
      </w:r>
      <w:r>
        <w:rPr>
          <w:noProof/>
          <w:sz w:val="24"/>
          <w:szCs w:val="24"/>
          <w:lang w:val="sr-Latn-CS"/>
        </w:rPr>
        <w:t>Nadležni</w:t>
      </w:r>
      <w:r w:rsidR="001A1A9D" w:rsidRPr="007F487E">
        <w:rPr>
          <w:noProof/>
          <w:sz w:val="24"/>
          <w:szCs w:val="24"/>
          <w:lang w:val="sr-Latn-CS"/>
        </w:rPr>
        <w:t xml:space="preserve"> </w:t>
      </w:r>
      <w:r>
        <w:rPr>
          <w:noProof/>
          <w:sz w:val="24"/>
          <w:szCs w:val="24"/>
          <w:lang w:val="sr-Latn-CS"/>
        </w:rPr>
        <w:t>nacionalni</w:t>
      </w:r>
      <w:r w:rsidR="001A1A9D" w:rsidRPr="007F487E">
        <w:rPr>
          <w:noProof/>
          <w:sz w:val="24"/>
          <w:szCs w:val="24"/>
          <w:lang w:val="sr-Latn-CS"/>
        </w:rPr>
        <w:t xml:space="preserve"> </w:t>
      </w:r>
      <w:r>
        <w:rPr>
          <w:noProof/>
          <w:sz w:val="24"/>
          <w:szCs w:val="24"/>
          <w:lang w:val="sr-Latn-CS"/>
        </w:rPr>
        <w:t>granski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obaveštava</w:t>
      </w:r>
      <w:r w:rsidR="001A1A9D" w:rsidRPr="007F487E">
        <w:rPr>
          <w:noProof/>
          <w:sz w:val="24"/>
          <w:szCs w:val="24"/>
          <w:lang w:val="sr-Latn-CS"/>
        </w:rPr>
        <w:t xml:space="preserve"> </w:t>
      </w:r>
      <w:r>
        <w:rPr>
          <w:noProof/>
          <w:sz w:val="24"/>
          <w:szCs w:val="24"/>
          <w:lang w:val="sr-Latn-CS"/>
        </w:rPr>
        <w:t>Ministarstvo</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svakom</w:t>
      </w:r>
      <w:r w:rsidR="001A1A9D" w:rsidRPr="007F487E">
        <w:rPr>
          <w:noProof/>
          <w:sz w:val="24"/>
          <w:szCs w:val="24"/>
          <w:lang w:val="sr-Latn-CS"/>
        </w:rPr>
        <w:t xml:space="preserve"> </w:t>
      </w:r>
      <w:r>
        <w:rPr>
          <w:noProof/>
          <w:sz w:val="24"/>
          <w:szCs w:val="24"/>
          <w:lang w:val="sr-Latn-CS"/>
        </w:rPr>
        <w:t>izdavanju</w:t>
      </w:r>
      <w:r w:rsidR="001A1A9D" w:rsidRPr="007F487E">
        <w:rPr>
          <w:noProof/>
          <w:sz w:val="24"/>
          <w:szCs w:val="24"/>
          <w:lang w:val="sr-Latn-CS"/>
        </w:rPr>
        <w:t xml:space="preserve"> </w:t>
      </w:r>
      <w:r>
        <w:rPr>
          <w:noProof/>
          <w:sz w:val="24"/>
          <w:szCs w:val="24"/>
          <w:lang w:val="sr-Latn-CS"/>
        </w:rPr>
        <w:t>dozvole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sezonu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roku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15 </w:t>
      </w:r>
      <w:r>
        <w:rPr>
          <w:noProof/>
          <w:sz w:val="24"/>
          <w:szCs w:val="24"/>
          <w:lang w:val="sr-Latn-CS"/>
        </w:rPr>
        <w:t>dana</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dana</w:t>
      </w:r>
      <w:r w:rsidR="001A1A9D" w:rsidRPr="007F487E">
        <w:rPr>
          <w:noProof/>
          <w:sz w:val="24"/>
          <w:szCs w:val="24"/>
          <w:lang w:val="sr-Latn-CS"/>
        </w:rPr>
        <w:t xml:space="preserve"> </w:t>
      </w:r>
      <w:r>
        <w:rPr>
          <w:noProof/>
          <w:sz w:val="24"/>
          <w:szCs w:val="24"/>
          <w:lang w:val="sr-Latn-CS"/>
        </w:rPr>
        <w:t>izdavanja</w:t>
      </w:r>
      <w:r w:rsidR="001A1A9D" w:rsidRPr="007F487E">
        <w:rPr>
          <w:noProof/>
          <w:sz w:val="24"/>
          <w:szCs w:val="24"/>
          <w:lang w:val="sr-Latn-CS"/>
        </w:rPr>
        <w:t xml:space="preserve">. </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Ugovor</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posredovanju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sportistom</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nema</w:t>
      </w:r>
      <w:r w:rsidR="001A1A9D" w:rsidRPr="007F487E">
        <w:rPr>
          <w:noProof/>
          <w:sz w:val="24"/>
          <w:szCs w:val="24"/>
          <w:lang w:val="sr-Latn-CS"/>
        </w:rPr>
        <w:t xml:space="preserve"> </w:t>
      </w:r>
      <w:r>
        <w:rPr>
          <w:noProof/>
          <w:sz w:val="24"/>
          <w:szCs w:val="24"/>
          <w:lang w:val="sr-Latn-CS"/>
        </w:rPr>
        <w:t>potpunu</w:t>
      </w:r>
      <w:r w:rsidR="001A1A9D" w:rsidRPr="007F487E">
        <w:rPr>
          <w:noProof/>
          <w:sz w:val="24"/>
          <w:szCs w:val="24"/>
          <w:lang w:val="sr-Latn-CS"/>
        </w:rPr>
        <w:t xml:space="preserve"> </w:t>
      </w:r>
      <w:r>
        <w:rPr>
          <w:noProof/>
          <w:sz w:val="24"/>
          <w:szCs w:val="24"/>
          <w:lang w:val="sr-Latn-CS"/>
        </w:rPr>
        <w:t>poslovnu</w:t>
      </w:r>
      <w:r w:rsidR="001A1A9D" w:rsidRPr="007F487E">
        <w:rPr>
          <w:noProof/>
          <w:sz w:val="24"/>
          <w:szCs w:val="24"/>
          <w:lang w:val="sr-Latn-CS"/>
        </w:rPr>
        <w:t xml:space="preserve"> </w:t>
      </w:r>
      <w:r>
        <w:rPr>
          <w:noProof/>
          <w:sz w:val="24"/>
          <w:szCs w:val="24"/>
          <w:lang w:val="sr-Latn-CS"/>
        </w:rPr>
        <w:t>sposobnost</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punovažno</w:t>
      </w:r>
      <w:r w:rsidR="001A1A9D" w:rsidRPr="007F487E">
        <w:rPr>
          <w:noProof/>
          <w:sz w:val="24"/>
          <w:szCs w:val="24"/>
          <w:lang w:val="sr-Latn-CS"/>
        </w:rPr>
        <w:t xml:space="preserve"> </w:t>
      </w:r>
      <w:r>
        <w:rPr>
          <w:noProof/>
          <w:sz w:val="24"/>
          <w:szCs w:val="24"/>
          <w:lang w:val="sr-Latn-CS"/>
        </w:rPr>
        <w:t>zaključiti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prethodnu</w:t>
      </w:r>
      <w:r w:rsidR="001A1A9D" w:rsidRPr="007F487E">
        <w:rPr>
          <w:noProof/>
          <w:sz w:val="24"/>
          <w:szCs w:val="24"/>
          <w:lang w:val="sr-Latn-CS"/>
        </w:rPr>
        <w:t xml:space="preserve"> </w:t>
      </w:r>
      <w:r>
        <w:rPr>
          <w:noProof/>
          <w:sz w:val="24"/>
          <w:szCs w:val="24"/>
          <w:lang w:val="sr-Latn-CS"/>
        </w:rPr>
        <w:t>pisanu</w:t>
      </w:r>
      <w:r w:rsidR="001A1A9D" w:rsidRPr="007F487E">
        <w:rPr>
          <w:noProof/>
          <w:sz w:val="24"/>
          <w:szCs w:val="24"/>
          <w:lang w:val="sr-Latn-CS"/>
        </w:rPr>
        <w:t xml:space="preserve"> </w:t>
      </w:r>
      <w:r>
        <w:rPr>
          <w:noProof/>
          <w:sz w:val="24"/>
          <w:szCs w:val="24"/>
          <w:lang w:val="sr-Latn-CS"/>
        </w:rPr>
        <w:t>saglasnost</w:t>
      </w:r>
      <w:r w:rsidR="001A1A9D" w:rsidRPr="007F487E">
        <w:rPr>
          <w:noProof/>
          <w:sz w:val="24"/>
          <w:szCs w:val="24"/>
          <w:lang w:val="sr-Latn-CS"/>
        </w:rPr>
        <w:t xml:space="preserve"> </w:t>
      </w:r>
      <w:r>
        <w:rPr>
          <w:noProof/>
          <w:sz w:val="24"/>
          <w:szCs w:val="24"/>
          <w:lang w:val="sr-Latn-CS"/>
        </w:rPr>
        <w:t>oba</w:t>
      </w:r>
      <w:r w:rsidR="001A1A9D" w:rsidRPr="007F487E">
        <w:rPr>
          <w:noProof/>
          <w:sz w:val="24"/>
          <w:szCs w:val="24"/>
          <w:lang w:val="sr-Latn-CS"/>
        </w:rPr>
        <w:t xml:space="preserve"> </w:t>
      </w:r>
      <w:r>
        <w:rPr>
          <w:noProof/>
          <w:sz w:val="24"/>
          <w:szCs w:val="24"/>
          <w:lang w:val="sr-Latn-CS"/>
        </w:rPr>
        <w:t>roditelja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staratelja</w:t>
      </w:r>
      <w:r w:rsidR="001A1A9D" w:rsidRPr="007F487E">
        <w:rPr>
          <w:noProof/>
          <w:sz w:val="24"/>
          <w:szCs w:val="24"/>
          <w:lang w:val="sr-Latn-CS"/>
        </w:rPr>
        <w:t xml:space="preserve">, </w:t>
      </w:r>
      <w:r>
        <w:rPr>
          <w:noProof/>
          <w:sz w:val="24"/>
          <w:szCs w:val="24"/>
          <w:lang w:val="sr-Latn-CS"/>
        </w:rPr>
        <w:t>overenu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Ugovor</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posredovanju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sve</w:t>
      </w:r>
      <w:r w:rsidR="001A1A9D" w:rsidRPr="007F487E">
        <w:rPr>
          <w:noProof/>
          <w:sz w:val="24"/>
          <w:szCs w:val="24"/>
          <w:lang w:val="sr-Latn-CS"/>
        </w:rPr>
        <w:t xml:space="preserve"> </w:t>
      </w:r>
      <w:r>
        <w:rPr>
          <w:noProof/>
          <w:sz w:val="24"/>
          <w:szCs w:val="24"/>
          <w:lang w:val="sr-Latn-CS"/>
        </w:rPr>
        <w:t>izmene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dopune</w:t>
      </w:r>
      <w:r w:rsidR="001A1A9D" w:rsidRPr="007F487E">
        <w:rPr>
          <w:noProof/>
          <w:sz w:val="24"/>
          <w:szCs w:val="24"/>
          <w:lang w:val="sr-Latn-CS"/>
        </w:rPr>
        <w:t xml:space="preserve"> </w:t>
      </w:r>
      <w:r>
        <w:rPr>
          <w:noProof/>
          <w:sz w:val="24"/>
          <w:szCs w:val="24"/>
          <w:lang w:val="sr-Latn-CS"/>
        </w:rPr>
        <w:t>tog</w:t>
      </w:r>
      <w:r w:rsidR="001A1A9D" w:rsidRPr="007F487E">
        <w:rPr>
          <w:noProof/>
          <w:sz w:val="24"/>
          <w:szCs w:val="24"/>
          <w:lang w:val="sr-Latn-CS"/>
        </w:rPr>
        <w:t xml:space="preserve"> </w:t>
      </w:r>
      <w:r>
        <w:rPr>
          <w:noProof/>
          <w:sz w:val="24"/>
          <w:szCs w:val="24"/>
          <w:lang w:val="sr-Latn-CS"/>
        </w:rPr>
        <w:t>ugovora</w:t>
      </w:r>
      <w:r w:rsidR="001A1A9D" w:rsidRPr="007F487E">
        <w:rPr>
          <w:noProof/>
          <w:sz w:val="24"/>
          <w:szCs w:val="24"/>
          <w:lang w:val="sr-Latn-CS"/>
        </w:rPr>
        <w:t xml:space="preserve">,  </w:t>
      </w:r>
      <w:r>
        <w:rPr>
          <w:noProof/>
          <w:sz w:val="24"/>
          <w:szCs w:val="24"/>
          <w:lang w:val="sr-Latn-CS"/>
        </w:rPr>
        <w:t>zaključuje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pisanoj</w:t>
      </w:r>
      <w:r w:rsidR="001A1A9D" w:rsidRPr="007F487E">
        <w:rPr>
          <w:noProof/>
          <w:sz w:val="24"/>
          <w:szCs w:val="24"/>
          <w:lang w:val="sr-Latn-CS"/>
        </w:rPr>
        <w:t xml:space="preserve"> </w:t>
      </w:r>
      <w:r>
        <w:rPr>
          <w:noProof/>
          <w:sz w:val="24"/>
          <w:szCs w:val="24"/>
          <w:lang w:val="sr-Latn-CS"/>
        </w:rPr>
        <w:t>formi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overava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zakonom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obavezno</w:t>
      </w:r>
      <w:r w:rsidR="001A1A9D" w:rsidRPr="007F487E">
        <w:rPr>
          <w:noProof/>
          <w:sz w:val="24"/>
          <w:szCs w:val="24"/>
          <w:lang w:val="sr-Latn-CS"/>
        </w:rPr>
        <w:t xml:space="preserve"> </w:t>
      </w:r>
      <w:r>
        <w:rPr>
          <w:noProof/>
          <w:sz w:val="24"/>
          <w:szCs w:val="24"/>
          <w:lang w:val="sr-Latn-CS"/>
        </w:rPr>
        <w:t>sadrži</w:t>
      </w:r>
      <w:r w:rsidR="001A1A9D" w:rsidRPr="007F487E">
        <w:rPr>
          <w:noProof/>
          <w:sz w:val="24"/>
          <w:szCs w:val="24"/>
          <w:lang w:val="sr-Latn-CS"/>
        </w:rPr>
        <w:t xml:space="preserve"> </w:t>
      </w:r>
      <w:r>
        <w:rPr>
          <w:noProof/>
          <w:sz w:val="24"/>
          <w:szCs w:val="24"/>
          <w:lang w:val="sr-Latn-CS"/>
        </w:rPr>
        <w:t>iznos</w:t>
      </w:r>
      <w:r w:rsidR="001A1A9D" w:rsidRPr="007F487E">
        <w:rPr>
          <w:noProof/>
          <w:sz w:val="24"/>
          <w:szCs w:val="24"/>
          <w:lang w:val="sr-Latn-CS"/>
        </w:rPr>
        <w:t xml:space="preserve"> </w:t>
      </w:r>
      <w:r>
        <w:rPr>
          <w:noProof/>
          <w:sz w:val="24"/>
          <w:szCs w:val="24"/>
          <w:lang w:val="sr-Latn-CS"/>
        </w:rPr>
        <w:t>naknade</w:t>
      </w:r>
      <w:r w:rsidR="001A1A9D" w:rsidRPr="007F487E">
        <w:rPr>
          <w:noProof/>
          <w:sz w:val="24"/>
          <w:szCs w:val="24"/>
          <w:lang w:val="sr-Latn-CS"/>
        </w:rPr>
        <w:t xml:space="preserve"> </w:t>
      </w:r>
      <w:r>
        <w:rPr>
          <w:noProof/>
          <w:sz w:val="24"/>
          <w:szCs w:val="24"/>
          <w:lang w:val="sr-Latn-CS"/>
        </w:rPr>
        <w:t>sportskom</w:t>
      </w:r>
      <w:r w:rsidR="001A1A9D" w:rsidRPr="007F487E">
        <w:rPr>
          <w:noProof/>
          <w:sz w:val="24"/>
          <w:szCs w:val="24"/>
          <w:lang w:val="sr-Latn-CS"/>
        </w:rPr>
        <w:t xml:space="preserve"> </w:t>
      </w:r>
      <w:r>
        <w:rPr>
          <w:noProof/>
          <w:sz w:val="24"/>
          <w:szCs w:val="24"/>
          <w:lang w:val="sr-Latn-CS"/>
        </w:rPr>
        <w:t>posredniku</w:t>
      </w:r>
      <w:r w:rsidR="001A1A9D" w:rsidRPr="007F487E">
        <w:rPr>
          <w:noProof/>
          <w:sz w:val="24"/>
          <w:szCs w:val="24"/>
          <w:lang w:val="sr-Latn-CS"/>
        </w:rPr>
        <w:t xml:space="preserve">, </w:t>
      </w:r>
      <w:r>
        <w:rPr>
          <w:noProof/>
          <w:sz w:val="24"/>
          <w:szCs w:val="24"/>
          <w:lang w:val="sr-Latn-CS"/>
        </w:rPr>
        <w:t>rok</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zaključuje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obim</w:t>
      </w:r>
      <w:r w:rsidR="001A1A9D" w:rsidRPr="007F487E">
        <w:rPr>
          <w:noProof/>
          <w:sz w:val="24"/>
          <w:szCs w:val="24"/>
          <w:lang w:val="sr-Latn-CS"/>
        </w:rPr>
        <w:t xml:space="preserve"> </w:t>
      </w:r>
      <w:r>
        <w:rPr>
          <w:noProof/>
          <w:sz w:val="24"/>
          <w:szCs w:val="24"/>
          <w:lang w:val="sr-Latn-CS"/>
        </w:rPr>
        <w:t>ovlašćenja</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posrednika</w:t>
      </w:r>
      <w:r w:rsidR="001A1A9D" w:rsidRPr="007F487E">
        <w:rPr>
          <w:noProof/>
          <w:sz w:val="24"/>
          <w:szCs w:val="24"/>
          <w:lang w:val="sr-Latn-CS"/>
        </w:rPr>
        <w:t xml:space="preserve">, </w:t>
      </w:r>
      <w:r>
        <w:rPr>
          <w:noProof/>
          <w:sz w:val="24"/>
          <w:szCs w:val="24"/>
          <w:lang w:val="sr-Latn-CS"/>
        </w:rPr>
        <w:t>uključujući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ovlašćenje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zastupanje</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protivnom</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ništav</w:t>
      </w:r>
      <w:r w:rsidR="001A1A9D" w:rsidRPr="007F487E">
        <w:rPr>
          <w:noProof/>
          <w:sz w:val="24"/>
          <w:szCs w:val="24"/>
          <w:lang w:val="sr-Latn-CS"/>
        </w:rPr>
        <w:t xml:space="preserve">. </w:t>
      </w:r>
      <w:r>
        <w:rPr>
          <w:noProof/>
          <w:sz w:val="24"/>
          <w:szCs w:val="24"/>
          <w:lang w:val="sr-Latn-CS"/>
        </w:rPr>
        <w:t>Ovaj</w:t>
      </w:r>
      <w:r w:rsidR="001A1A9D" w:rsidRPr="007F487E">
        <w:rPr>
          <w:noProof/>
          <w:sz w:val="24"/>
          <w:szCs w:val="24"/>
          <w:lang w:val="sr-Latn-CS"/>
        </w:rPr>
        <w:t xml:space="preserve"> </w:t>
      </w:r>
      <w:r>
        <w:rPr>
          <w:noProof/>
          <w:sz w:val="24"/>
          <w:szCs w:val="24"/>
          <w:lang w:val="sr-Latn-CS"/>
        </w:rPr>
        <w:t>ugovor</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zaključuje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period</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najduže</w:t>
      </w:r>
      <w:r w:rsidR="001A1A9D" w:rsidRPr="007F487E">
        <w:rPr>
          <w:noProof/>
          <w:sz w:val="24"/>
          <w:szCs w:val="24"/>
          <w:lang w:val="sr-Latn-CS"/>
        </w:rPr>
        <w:t xml:space="preserve"> </w:t>
      </w:r>
      <w:r>
        <w:rPr>
          <w:noProof/>
          <w:sz w:val="24"/>
          <w:szCs w:val="24"/>
          <w:lang w:val="sr-Latn-CS"/>
        </w:rPr>
        <w:t>dve</w:t>
      </w:r>
      <w:r w:rsidR="001A1A9D" w:rsidRPr="007F487E">
        <w:rPr>
          <w:noProof/>
          <w:sz w:val="24"/>
          <w:szCs w:val="24"/>
          <w:lang w:val="sr-Latn-CS"/>
        </w:rPr>
        <w:t xml:space="preserve"> </w:t>
      </w:r>
      <w:r>
        <w:rPr>
          <w:noProof/>
          <w:sz w:val="24"/>
          <w:szCs w:val="24"/>
          <w:lang w:val="sr-Latn-CS"/>
        </w:rPr>
        <w:t>godine</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istih</w:t>
      </w:r>
      <w:r w:rsidR="001A1A9D" w:rsidRPr="007F487E">
        <w:rPr>
          <w:noProof/>
          <w:sz w:val="24"/>
          <w:szCs w:val="24"/>
          <w:lang w:val="sr-Latn-CS"/>
        </w:rPr>
        <w:t xml:space="preserve"> </w:t>
      </w:r>
      <w:r>
        <w:rPr>
          <w:noProof/>
          <w:sz w:val="24"/>
          <w:szCs w:val="24"/>
          <w:lang w:val="sr-Latn-CS"/>
        </w:rPr>
        <w:t>ugovornih</w:t>
      </w:r>
      <w:r w:rsidR="001A1A9D" w:rsidRPr="007F487E">
        <w:rPr>
          <w:noProof/>
          <w:sz w:val="24"/>
          <w:szCs w:val="24"/>
          <w:lang w:val="sr-Latn-CS"/>
        </w:rPr>
        <w:t xml:space="preserve"> </w:t>
      </w:r>
      <w:r>
        <w:rPr>
          <w:noProof/>
          <w:sz w:val="24"/>
          <w:szCs w:val="24"/>
          <w:lang w:val="sr-Latn-CS"/>
        </w:rPr>
        <w:t>strana</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biti</w:t>
      </w:r>
      <w:r w:rsidR="001A1A9D" w:rsidRPr="007F487E">
        <w:rPr>
          <w:noProof/>
          <w:sz w:val="24"/>
          <w:szCs w:val="24"/>
          <w:lang w:val="sr-Latn-CS"/>
        </w:rPr>
        <w:t xml:space="preserve"> </w:t>
      </w:r>
      <w:r>
        <w:rPr>
          <w:noProof/>
          <w:sz w:val="24"/>
          <w:szCs w:val="24"/>
          <w:lang w:val="sr-Latn-CS"/>
        </w:rPr>
        <w:t>po</w:t>
      </w:r>
      <w:r w:rsidR="001A1A9D" w:rsidRPr="007F487E">
        <w:rPr>
          <w:noProof/>
          <w:sz w:val="24"/>
          <w:szCs w:val="24"/>
          <w:lang w:val="sr-Latn-CS"/>
        </w:rPr>
        <w:t xml:space="preserve"> </w:t>
      </w:r>
      <w:r>
        <w:rPr>
          <w:noProof/>
          <w:sz w:val="24"/>
          <w:szCs w:val="24"/>
          <w:lang w:val="sr-Latn-CS"/>
        </w:rPr>
        <w:t>isteku</w:t>
      </w:r>
      <w:r w:rsidR="001A1A9D" w:rsidRPr="007F487E">
        <w:rPr>
          <w:noProof/>
          <w:sz w:val="24"/>
          <w:szCs w:val="24"/>
          <w:lang w:val="sr-Latn-CS"/>
        </w:rPr>
        <w:t xml:space="preserve"> </w:t>
      </w:r>
      <w:r>
        <w:rPr>
          <w:noProof/>
          <w:sz w:val="24"/>
          <w:szCs w:val="24"/>
          <w:lang w:val="sr-Latn-CS"/>
        </w:rPr>
        <w:t>ovog</w:t>
      </w:r>
      <w:r w:rsidR="001A1A9D" w:rsidRPr="007F487E">
        <w:rPr>
          <w:noProof/>
          <w:sz w:val="24"/>
          <w:szCs w:val="24"/>
          <w:lang w:val="sr-Latn-CS"/>
        </w:rPr>
        <w:t xml:space="preserve"> </w:t>
      </w:r>
      <w:r>
        <w:rPr>
          <w:noProof/>
          <w:sz w:val="24"/>
          <w:szCs w:val="24"/>
          <w:lang w:val="sr-Latn-CS"/>
        </w:rPr>
        <w:t>roka</w:t>
      </w:r>
      <w:r w:rsidR="001A1A9D" w:rsidRPr="007F487E">
        <w:rPr>
          <w:noProof/>
          <w:sz w:val="24"/>
          <w:szCs w:val="24"/>
          <w:lang w:val="sr-Latn-CS"/>
        </w:rPr>
        <w:t xml:space="preserve"> </w:t>
      </w:r>
      <w:r>
        <w:rPr>
          <w:noProof/>
          <w:sz w:val="24"/>
          <w:szCs w:val="24"/>
          <w:lang w:val="sr-Latn-CS"/>
        </w:rPr>
        <w:t>ponovo</w:t>
      </w:r>
      <w:r w:rsidR="001A1A9D" w:rsidRPr="007F487E">
        <w:rPr>
          <w:noProof/>
          <w:sz w:val="24"/>
          <w:szCs w:val="24"/>
          <w:lang w:val="sr-Latn-CS"/>
        </w:rPr>
        <w:t xml:space="preserve"> </w:t>
      </w:r>
      <w:r>
        <w:rPr>
          <w:noProof/>
          <w:sz w:val="24"/>
          <w:szCs w:val="24"/>
          <w:lang w:val="sr-Latn-CS"/>
        </w:rPr>
        <w:t>zaključen</w:t>
      </w:r>
      <w:r w:rsidR="001A1A9D" w:rsidRPr="007F487E">
        <w:rPr>
          <w:noProof/>
          <w:sz w:val="24"/>
          <w:szCs w:val="24"/>
          <w:lang w:val="sr-Latn-CS"/>
        </w:rPr>
        <w:t xml:space="preserve"> </w:t>
      </w:r>
      <w:r>
        <w:rPr>
          <w:noProof/>
          <w:sz w:val="24"/>
          <w:szCs w:val="24"/>
          <w:lang w:val="sr-Latn-CS"/>
        </w:rPr>
        <w:t>ugovor</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posredovanju</w:t>
      </w:r>
      <w:r w:rsidR="001A1A9D" w:rsidRPr="007F487E">
        <w:rPr>
          <w:noProof/>
          <w:sz w:val="24"/>
          <w:szCs w:val="24"/>
          <w:lang w:val="sr-Latn-CS"/>
        </w:rPr>
        <w:t xml:space="preserve">. </w:t>
      </w:r>
      <w:r>
        <w:rPr>
          <w:noProof/>
          <w:sz w:val="24"/>
          <w:szCs w:val="24"/>
          <w:lang w:val="sr-Latn-CS"/>
        </w:rPr>
        <w:t>Ugovor</w:t>
      </w:r>
      <w:r w:rsidR="001A1A9D" w:rsidRPr="007F487E">
        <w:rPr>
          <w:noProof/>
          <w:sz w:val="24"/>
          <w:szCs w:val="24"/>
          <w:lang w:val="sr-Latn-CS"/>
        </w:rPr>
        <w:t xml:space="preserve"> </w:t>
      </w:r>
      <w:r>
        <w:rPr>
          <w:noProof/>
          <w:sz w:val="24"/>
          <w:szCs w:val="24"/>
          <w:lang w:val="sr-Latn-CS"/>
        </w:rPr>
        <w:t>između</w:t>
      </w:r>
      <w:r w:rsidR="001A1A9D" w:rsidRPr="007F487E">
        <w:rPr>
          <w:noProof/>
          <w:sz w:val="24"/>
          <w:szCs w:val="24"/>
          <w:lang w:val="sr-Latn-CS"/>
        </w:rPr>
        <w:t xml:space="preserve"> </w:t>
      </w:r>
      <w:r>
        <w:rPr>
          <w:noProof/>
          <w:sz w:val="24"/>
          <w:szCs w:val="24"/>
          <w:lang w:val="sr-Latn-CS"/>
        </w:rPr>
        <w:t>sportiste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zaključen</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posredovanje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zastupanje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posrednika</w:t>
      </w:r>
      <w:r w:rsidR="001A1A9D" w:rsidRPr="007F487E">
        <w:rPr>
          <w:noProof/>
          <w:sz w:val="24"/>
          <w:szCs w:val="24"/>
          <w:lang w:val="sr-Latn-CS"/>
        </w:rPr>
        <w:t xml:space="preserve"> </w:t>
      </w:r>
      <w:r>
        <w:rPr>
          <w:noProof/>
          <w:sz w:val="24"/>
          <w:szCs w:val="24"/>
          <w:lang w:val="sr-Latn-CS"/>
        </w:rPr>
        <w:t>mora</w:t>
      </w:r>
      <w:r w:rsidR="001A1A9D" w:rsidRPr="007F487E">
        <w:rPr>
          <w:noProof/>
          <w:sz w:val="24"/>
          <w:szCs w:val="24"/>
          <w:lang w:val="sr-Latn-CS"/>
        </w:rPr>
        <w:t xml:space="preserve"> </w:t>
      </w:r>
      <w:r>
        <w:rPr>
          <w:noProof/>
          <w:sz w:val="24"/>
          <w:szCs w:val="24"/>
          <w:lang w:val="sr-Latn-CS"/>
        </w:rPr>
        <w:t>sadržati</w:t>
      </w:r>
      <w:r w:rsidR="001A1A9D" w:rsidRPr="007F487E">
        <w:rPr>
          <w:noProof/>
          <w:sz w:val="24"/>
          <w:szCs w:val="24"/>
          <w:lang w:val="sr-Latn-CS"/>
        </w:rPr>
        <w:t xml:space="preserve"> </w:t>
      </w:r>
      <w:r>
        <w:rPr>
          <w:noProof/>
          <w:sz w:val="24"/>
          <w:szCs w:val="24"/>
          <w:lang w:val="sr-Latn-CS"/>
        </w:rPr>
        <w:t>označenje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posrednika</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protivnom</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ništav</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posrednik</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štititi</w:t>
      </w:r>
      <w:r w:rsidR="001A1A9D" w:rsidRPr="007F487E">
        <w:rPr>
          <w:noProof/>
          <w:sz w:val="24"/>
          <w:szCs w:val="24"/>
          <w:lang w:val="sr-Latn-CS"/>
        </w:rPr>
        <w:t xml:space="preserve"> </w:t>
      </w:r>
      <w:r>
        <w:rPr>
          <w:noProof/>
          <w:sz w:val="24"/>
          <w:szCs w:val="24"/>
          <w:lang w:val="sr-Latn-CS"/>
        </w:rPr>
        <w:t>interese</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jedne</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ugovora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posredovanju</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suprotnom</w:t>
      </w:r>
      <w:r w:rsidR="001A1A9D" w:rsidRPr="007F487E">
        <w:rPr>
          <w:noProof/>
          <w:sz w:val="24"/>
          <w:szCs w:val="24"/>
          <w:lang w:val="sr-Latn-CS"/>
        </w:rPr>
        <w:t xml:space="preserve"> </w:t>
      </w:r>
      <w:r>
        <w:rPr>
          <w:noProof/>
          <w:sz w:val="24"/>
          <w:szCs w:val="24"/>
          <w:lang w:val="sr-Latn-CS"/>
        </w:rPr>
        <w:t>duguje</w:t>
      </w:r>
      <w:r w:rsidR="001A1A9D" w:rsidRPr="007F487E">
        <w:rPr>
          <w:noProof/>
          <w:sz w:val="24"/>
          <w:szCs w:val="24"/>
          <w:lang w:val="sr-Latn-CS"/>
        </w:rPr>
        <w:t xml:space="preserve"> </w:t>
      </w:r>
      <w:r>
        <w:rPr>
          <w:noProof/>
          <w:sz w:val="24"/>
          <w:szCs w:val="24"/>
          <w:lang w:val="sr-Latn-CS"/>
        </w:rPr>
        <w:t>naknadu</w:t>
      </w:r>
      <w:r w:rsidR="001A1A9D" w:rsidRPr="007F487E">
        <w:rPr>
          <w:noProof/>
          <w:sz w:val="24"/>
          <w:szCs w:val="24"/>
          <w:lang w:val="sr-Latn-CS"/>
        </w:rPr>
        <w:t xml:space="preserve"> </w:t>
      </w:r>
      <w:r>
        <w:rPr>
          <w:noProof/>
          <w:sz w:val="24"/>
          <w:szCs w:val="24"/>
          <w:lang w:val="sr-Latn-CS"/>
        </w:rPr>
        <w:t>štete</w:t>
      </w:r>
      <w:r w:rsidR="001A1A9D" w:rsidRPr="007F487E">
        <w:rPr>
          <w:noProof/>
          <w:sz w:val="24"/>
          <w:szCs w:val="24"/>
          <w:lang w:val="sr-Latn-CS"/>
        </w:rPr>
        <w:t xml:space="preserve"> </w:t>
      </w:r>
      <w:r>
        <w:rPr>
          <w:noProof/>
          <w:sz w:val="24"/>
          <w:szCs w:val="24"/>
          <w:lang w:val="sr-Latn-CS"/>
        </w:rPr>
        <w:t>licu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kojim</w:t>
      </w:r>
      <w:r w:rsidR="001A1A9D" w:rsidRPr="007F487E">
        <w:rPr>
          <w:noProof/>
          <w:sz w:val="24"/>
          <w:szCs w:val="24"/>
          <w:lang w:val="sr-Latn-CS"/>
        </w:rPr>
        <w:t xml:space="preserve"> </w:t>
      </w:r>
      <w:r>
        <w:rPr>
          <w:noProof/>
          <w:sz w:val="24"/>
          <w:szCs w:val="24"/>
          <w:lang w:val="sr-Latn-CS"/>
        </w:rPr>
        <w:t>ima</w:t>
      </w:r>
      <w:r w:rsidR="001A1A9D" w:rsidRPr="007F487E">
        <w:rPr>
          <w:noProof/>
          <w:sz w:val="24"/>
          <w:szCs w:val="24"/>
          <w:lang w:val="sr-Latn-CS"/>
        </w:rPr>
        <w:t xml:space="preserve"> </w:t>
      </w:r>
      <w:r>
        <w:rPr>
          <w:noProof/>
          <w:sz w:val="24"/>
          <w:szCs w:val="24"/>
          <w:lang w:val="sr-Latn-CS"/>
        </w:rPr>
        <w:t>zaključen</w:t>
      </w:r>
      <w:r w:rsidR="001A1A9D" w:rsidRPr="007F487E">
        <w:rPr>
          <w:noProof/>
          <w:sz w:val="24"/>
          <w:szCs w:val="24"/>
          <w:lang w:val="sr-Latn-CS"/>
        </w:rPr>
        <w:t xml:space="preserve"> </w:t>
      </w:r>
      <w:r>
        <w:rPr>
          <w:noProof/>
          <w:sz w:val="24"/>
          <w:szCs w:val="24"/>
          <w:lang w:val="sr-Latn-CS"/>
        </w:rPr>
        <w:t>ugovor</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posredovanju</w:t>
      </w:r>
      <w:r w:rsidR="001A1A9D" w:rsidRPr="007F487E">
        <w:rPr>
          <w:noProof/>
          <w:sz w:val="24"/>
          <w:szCs w:val="24"/>
          <w:lang w:val="sr-Latn-CS"/>
        </w:rPr>
        <w:t>.</w:t>
      </w:r>
    </w:p>
    <w:p w:rsidR="001A1A9D" w:rsidRPr="007F487E" w:rsidRDefault="007F487E" w:rsidP="001A1A9D">
      <w:pPr>
        <w:pStyle w:val="a"/>
        <w:tabs>
          <w:tab w:val="left" w:pos="0"/>
        </w:tabs>
        <w:ind w:firstLine="851"/>
        <w:rPr>
          <w:noProof/>
          <w:sz w:val="24"/>
          <w:szCs w:val="24"/>
          <w:lang w:val="sr-Latn-CS"/>
        </w:rPr>
      </w:pPr>
      <w:r>
        <w:rPr>
          <w:noProof/>
          <w:sz w:val="24"/>
          <w:szCs w:val="24"/>
          <w:lang w:val="sr-Latn-CS"/>
        </w:rPr>
        <w:t>Odredbe</w:t>
      </w:r>
      <w:r w:rsidR="001A1A9D" w:rsidRPr="007F487E">
        <w:rPr>
          <w:noProof/>
          <w:sz w:val="24"/>
          <w:szCs w:val="24"/>
          <w:lang w:val="sr-Latn-CS"/>
        </w:rPr>
        <w:t xml:space="preserve">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odnose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posrednike</w:t>
      </w:r>
      <w:r w:rsidR="001A1A9D" w:rsidRPr="007F487E">
        <w:rPr>
          <w:noProof/>
          <w:sz w:val="24"/>
          <w:szCs w:val="24"/>
          <w:lang w:val="sr-Latn-CS"/>
        </w:rPr>
        <w:t xml:space="preserve"> </w:t>
      </w:r>
      <w:r>
        <w:rPr>
          <w:noProof/>
          <w:sz w:val="24"/>
          <w:szCs w:val="24"/>
          <w:lang w:val="sr-Latn-CS"/>
        </w:rPr>
        <w:t>odnose</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sva</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pravna</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zaključene</w:t>
      </w:r>
      <w:r w:rsidR="001A1A9D" w:rsidRPr="007F487E">
        <w:rPr>
          <w:noProof/>
          <w:sz w:val="24"/>
          <w:szCs w:val="24"/>
          <w:lang w:val="sr-Latn-CS"/>
        </w:rPr>
        <w:t xml:space="preserve"> </w:t>
      </w:r>
      <w:r>
        <w:rPr>
          <w:noProof/>
          <w:sz w:val="24"/>
          <w:szCs w:val="24"/>
          <w:lang w:val="sr-Latn-CS"/>
        </w:rPr>
        <w:t>ugovore</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ulaganju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sportiste</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stručnjake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osnovu</w:t>
      </w:r>
      <w:r w:rsidR="001A1A9D" w:rsidRPr="007F487E">
        <w:rPr>
          <w:noProof/>
          <w:sz w:val="24"/>
          <w:szCs w:val="24"/>
          <w:lang w:val="sr-Latn-CS"/>
        </w:rPr>
        <w:t xml:space="preserve"> </w:t>
      </w:r>
      <w:r>
        <w:rPr>
          <w:noProof/>
          <w:sz w:val="24"/>
          <w:szCs w:val="24"/>
          <w:lang w:val="sr-Latn-CS"/>
        </w:rPr>
        <w:t>kojih</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pravo</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deo</w:t>
      </w:r>
      <w:r w:rsidR="001A1A9D" w:rsidRPr="007F487E">
        <w:rPr>
          <w:noProof/>
          <w:sz w:val="24"/>
          <w:szCs w:val="24"/>
          <w:lang w:val="sr-Latn-CS"/>
        </w:rPr>
        <w:t xml:space="preserve"> </w:t>
      </w:r>
      <w:r>
        <w:rPr>
          <w:noProof/>
          <w:sz w:val="24"/>
          <w:szCs w:val="24"/>
          <w:lang w:val="sr-Latn-CS"/>
        </w:rPr>
        <w:t>prihoda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proizlazi</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obavljanja</w:t>
      </w:r>
      <w:r w:rsidR="001A1A9D" w:rsidRPr="007F487E">
        <w:rPr>
          <w:noProof/>
          <w:sz w:val="24"/>
          <w:szCs w:val="24"/>
          <w:lang w:val="sr-Latn-CS"/>
        </w:rPr>
        <w:t xml:space="preserve"> </w:t>
      </w:r>
      <w:r>
        <w:rPr>
          <w:noProof/>
          <w:sz w:val="24"/>
          <w:szCs w:val="24"/>
          <w:lang w:val="sr-Latn-CS"/>
        </w:rPr>
        <w:t>njihove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w:t>
      </w:r>
    </w:p>
    <w:p w:rsidR="001A1A9D" w:rsidRPr="007F487E" w:rsidRDefault="007F487E" w:rsidP="001A1A9D">
      <w:pPr>
        <w:pStyle w:val="a"/>
        <w:tabs>
          <w:tab w:val="clear" w:pos="1800"/>
          <w:tab w:val="left" w:pos="0"/>
        </w:tabs>
        <w:ind w:firstLine="851"/>
        <w:rPr>
          <w:noProof/>
          <w:sz w:val="24"/>
          <w:szCs w:val="24"/>
          <w:lang w:val="sr-Latn-CS"/>
        </w:rPr>
      </w:pPr>
      <w:r>
        <w:rPr>
          <w:noProof/>
          <w:sz w:val="24"/>
          <w:szCs w:val="24"/>
          <w:lang w:val="sr-Latn-CS"/>
        </w:rPr>
        <w:t>Jedno</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pitanja</w:t>
      </w:r>
      <w:r w:rsidR="001A1A9D" w:rsidRPr="007F487E">
        <w:rPr>
          <w:noProof/>
          <w:sz w:val="24"/>
          <w:szCs w:val="24"/>
          <w:lang w:val="sr-Latn-CS"/>
        </w:rPr>
        <w:t xml:space="preserve"> </w:t>
      </w:r>
      <w:r>
        <w:rPr>
          <w:noProof/>
          <w:sz w:val="24"/>
          <w:szCs w:val="24"/>
          <w:lang w:val="sr-Latn-CS"/>
        </w:rPr>
        <w:t>koje</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poslednje</w:t>
      </w:r>
      <w:r w:rsidR="001A1A9D" w:rsidRPr="007F487E">
        <w:rPr>
          <w:noProof/>
          <w:sz w:val="24"/>
          <w:szCs w:val="24"/>
          <w:lang w:val="sr-Latn-CS"/>
        </w:rPr>
        <w:t xml:space="preserve"> </w:t>
      </w:r>
      <w:r>
        <w:rPr>
          <w:noProof/>
          <w:sz w:val="24"/>
          <w:szCs w:val="24"/>
          <w:lang w:val="sr-Latn-CS"/>
        </w:rPr>
        <w:t>vreme</w:t>
      </w:r>
      <w:r w:rsidR="001A1A9D" w:rsidRPr="007F487E">
        <w:rPr>
          <w:noProof/>
          <w:sz w:val="24"/>
          <w:szCs w:val="24"/>
          <w:lang w:val="sr-Latn-CS"/>
        </w:rPr>
        <w:t xml:space="preserve"> </w:t>
      </w:r>
      <w:r>
        <w:rPr>
          <w:noProof/>
          <w:sz w:val="24"/>
          <w:szCs w:val="24"/>
          <w:lang w:val="sr-Latn-CS"/>
        </w:rPr>
        <w:t>stvaralo</w:t>
      </w:r>
      <w:r w:rsidR="001A1A9D" w:rsidRPr="007F487E">
        <w:rPr>
          <w:noProof/>
          <w:sz w:val="24"/>
          <w:szCs w:val="24"/>
          <w:lang w:val="sr-Latn-CS"/>
        </w:rPr>
        <w:t xml:space="preserve"> </w:t>
      </w:r>
      <w:r>
        <w:rPr>
          <w:noProof/>
          <w:sz w:val="24"/>
          <w:szCs w:val="24"/>
          <w:lang w:val="sr-Latn-CS"/>
        </w:rPr>
        <w:t>dosta</w:t>
      </w:r>
      <w:r w:rsidR="001A1A9D" w:rsidRPr="007F487E">
        <w:rPr>
          <w:noProof/>
          <w:sz w:val="24"/>
          <w:szCs w:val="24"/>
          <w:lang w:val="sr-Latn-CS"/>
        </w:rPr>
        <w:t xml:space="preserve"> </w:t>
      </w:r>
      <w:r>
        <w:rPr>
          <w:noProof/>
          <w:sz w:val="24"/>
          <w:szCs w:val="24"/>
          <w:lang w:val="sr-Latn-CS"/>
        </w:rPr>
        <w:t>problema</w:t>
      </w:r>
      <w:r w:rsidR="001A1A9D" w:rsidRPr="007F487E">
        <w:rPr>
          <w:noProof/>
          <w:sz w:val="24"/>
          <w:szCs w:val="24"/>
          <w:lang w:val="sr-Latn-CS"/>
        </w:rPr>
        <w:t xml:space="preserve"> </w:t>
      </w:r>
      <w:r>
        <w:rPr>
          <w:noProof/>
          <w:sz w:val="24"/>
          <w:szCs w:val="24"/>
          <w:lang w:val="sr-Latn-CS"/>
        </w:rPr>
        <w:t>jeste</w:t>
      </w:r>
      <w:r w:rsidR="001A1A9D" w:rsidRPr="007F487E">
        <w:rPr>
          <w:noProof/>
          <w:sz w:val="24"/>
          <w:szCs w:val="24"/>
          <w:lang w:val="sr-Latn-CS"/>
        </w:rPr>
        <w:t xml:space="preserve"> </w:t>
      </w:r>
      <w:r>
        <w:rPr>
          <w:noProof/>
          <w:sz w:val="24"/>
          <w:szCs w:val="24"/>
          <w:lang w:val="sr-Latn-CS"/>
        </w:rPr>
        <w:t>rad</w:t>
      </w:r>
      <w:r w:rsidR="001A1A9D" w:rsidRPr="007F487E">
        <w:rPr>
          <w:noProof/>
          <w:sz w:val="24"/>
          <w:szCs w:val="24"/>
          <w:lang w:val="sr-Latn-CS"/>
        </w:rPr>
        <w:t xml:space="preserve"> </w:t>
      </w:r>
      <w:r>
        <w:rPr>
          <w:noProof/>
          <w:sz w:val="24"/>
          <w:szCs w:val="24"/>
          <w:lang w:val="sr-Latn-CS"/>
        </w:rPr>
        <w:t>različitih</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pružaju</w:t>
      </w:r>
      <w:r w:rsidR="001A1A9D" w:rsidRPr="007F487E">
        <w:rPr>
          <w:noProof/>
          <w:sz w:val="24"/>
          <w:szCs w:val="24"/>
          <w:lang w:val="sr-Latn-CS"/>
        </w:rPr>
        <w:t xml:space="preserve"> </w:t>
      </w:r>
      <w:r>
        <w:rPr>
          <w:noProof/>
          <w:sz w:val="24"/>
          <w:szCs w:val="24"/>
          <w:lang w:val="sr-Latn-CS"/>
        </w:rPr>
        <w:t>različite</w:t>
      </w:r>
      <w:r w:rsidR="001A1A9D" w:rsidRPr="007F487E">
        <w:rPr>
          <w:noProof/>
          <w:sz w:val="24"/>
          <w:szCs w:val="24"/>
          <w:lang w:val="sr-Latn-CS"/>
        </w:rPr>
        <w:t xml:space="preserve"> </w:t>
      </w:r>
      <w:r>
        <w:rPr>
          <w:noProof/>
          <w:sz w:val="24"/>
          <w:szCs w:val="24"/>
          <w:lang w:val="sr-Latn-CS"/>
        </w:rPr>
        <w:t>usluge</w:t>
      </w:r>
      <w:r w:rsidR="001A1A9D" w:rsidRPr="007F487E">
        <w:rPr>
          <w:noProof/>
          <w:sz w:val="24"/>
          <w:szCs w:val="24"/>
          <w:lang w:val="sr-Latn-CS"/>
        </w:rPr>
        <w:t xml:space="preserve"> </w:t>
      </w:r>
      <w:r>
        <w:rPr>
          <w:noProof/>
          <w:sz w:val="24"/>
          <w:szCs w:val="24"/>
          <w:lang w:val="sr-Latn-CS"/>
        </w:rPr>
        <w:t>stručnog</w:t>
      </w:r>
      <w:r w:rsidR="001A1A9D" w:rsidRPr="007F487E">
        <w:rPr>
          <w:noProof/>
          <w:sz w:val="24"/>
          <w:szCs w:val="24"/>
          <w:lang w:val="sr-Latn-CS"/>
        </w:rPr>
        <w:t xml:space="preserve"> </w:t>
      </w:r>
      <w:r>
        <w:rPr>
          <w:noProof/>
          <w:sz w:val="24"/>
          <w:szCs w:val="24"/>
          <w:lang w:val="sr-Latn-CS"/>
        </w:rPr>
        <w:t>rada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pretežnu</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razne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kampovi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izbegavaju</w:t>
      </w:r>
      <w:r w:rsidR="001A1A9D" w:rsidRPr="007F487E">
        <w:rPr>
          <w:noProof/>
          <w:sz w:val="24"/>
          <w:szCs w:val="24"/>
          <w:lang w:val="sr-Latn-CS"/>
        </w:rPr>
        <w:t xml:space="preserve"> </w:t>
      </w:r>
      <w:r>
        <w:rPr>
          <w:noProof/>
          <w:sz w:val="24"/>
          <w:szCs w:val="24"/>
          <w:lang w:val="sr-Latn-CS"/>
        </w:rPr>
        <w:t>zakonsku</w:t>
      </w:r>
      <w:r w:rsidR="001A1A9D" w:rsidRPr="007F487E">
        <w:rPr>
          <w:noProof/>
          <w:sz w:val="24"/>
          <w:szCs w:val="24"/>
          <w:lang w:val="sr-Latn-CS"/>
        </w:rPr>
        <w:t xml:space="preserve"> </w:t>
      </w:r>
      <w:r>
        <w:rPr>
          <w:noProof/>
          <w:sz w:val="24"/>
          <w:szCs w:val="24"/>
          <w:lang w:val="sr-Latn-CS"/>
        </w:rPr>
        <w:t>obavezu</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registruju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privredno</w:t>
      </w:r>
      <w:r w:rsidR="001A1A9D" w:rsidRPr="007F487E">
        <w:rPr>
          <w:noProof/>
          <w:sz w:val="24"/>
          <w:szCs w:val="24"/>
          <w:lang w:val="sr-Latn-CS"/>
        </w:rPr>
        <w:t xml:space="preserve"> </w:t>
      </w:r>
      <w:r>
        <w:rPr>
          <w:noProof/>
          <w:sz w:val="24"/>
          <w:szCs w:val="24"/>
          <w:lang w:val="sr-Latn-CS"/>
        </w:rPr>
        <w:t>društvo</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odgovarajući</w:t>
      </w:r>
      <w:r w:rsidR="001A1A9D" w:rsidRPr="007F487E">
        <w:rPr>
          <w:noProof/>
          <w:sz w:val="24"/>
          <w:szCs w:val="24"/>
          <w:lang w:val="sr-Latn-CS"/>
        </w:rPr>
        <w:t xml:space="preserve"> </w:t>
      </w:r>
      <w:r>
        <w:rPr>
          <w:noProof/>
          <w:sz w:val="24"/>
          <w:szCs w:val="24"/>
          <w:lang w:val="sr-Latn-CS"/>
        </w:rPr>
        <w:t>oblik</w:t>
      </w:r>
      <w:r w:rsidR="001A1A9D" w:rsidRPr="007F487E">
        <w:rPr>
          <w:noProof/>
          <w:sz w:val="24"/>
          <w:szCs w:val="24"/>
          <w:lang w:val="sr-Latn-CS"/>
        </w:rPr>
        <w:t xml:space="preserve"> </w:t>
      </w:r>
      <w:r>
        <w:rPr>
          <w:noProof/>
          <w:sz w:val="24"/>
          <w:szCs w:val="24"/>
          <w:lang w:val="sr-Latn-CS"/>
        </w:rPr>
        <w:t>preduzetništva</w:t>
      </w:r>
      <w:r w:rsidR="001A1A9D" w:rsidRPr="007F487E">
        <w:rPr>
          <w:noProof/>
          <w:sz w:val="24"/>
          <w:szCs w:val="24"/>
          <w:lang w:val="sr-Latn-CS"/>
        </w:rPr>
        <w:t xml:space="preserve">, </w:t>
      </w:r>
      <w:r>
        <w:rPr>
          <w:noProof/>
          <w:sz w:val="24"/>
          <w:szCs w:val="24"/>
          <w:lang w:val="sr-Latn-CS"/>
        </w:rPr>
        <w:t>skrivajući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iza</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osnivaju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rođacima</w:t>
      </w:r>
      <w:r w:rsidR="001A1A9D" w:rsidRPr="007F487E">
        <w:rPr>
          <w:noProof/>
          <w:sz w:val="24"/>
          <w:szCs w:val="24"/>
          <w:lang w:val="sr-Latn-CS"/>
        </w:rPr>
        <w:t xml:space="preserve">, </w:t>
      </w:r>
      <w:r>
        <w:rPr>
          <w:noProof/>
          <w:sz w:val="24"/>
          <w:szCs w:val="24"/>
          <w:lang w:val="sr-Latn-CS"/>
        </w:rPr>
        <w:t>prijateljima</w:t>
      </w:r>
      <w:r w:rsidR="001A1A9D" w:rsidRPr="007F487E">
        <w:rPr>
          <w:noProof/>
          <w:sz w:val="24"/>
          <w:szCs w:val="24"/>
          <w:lang w:val="sr-Latn-CS"/>
        </w:rPr>
        <w:t xml:space="preserve">. </w:t>
      </w:r>
      <w:r>
        <w:rPr>
          <w:noProof/>
          <w:sz w:val="24"/>
          <w:szCs w:val="24"/>
          <w:lang w:val="sr-Latn-CS"/>
        </w:rPr>
        <w:t>Važeći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3. </w:t>
      </w:r>
      <w:r>
        <w:rPr>
          <w:noProof/>
          <w:sz w:val="24"/>
          <w:szCs w:val="24"/>
          <w:lang w:val="sr-Latn-CS"/>
        </w:rPr>
        <w:t>stav</w:t>
      </w:r>
      <w:r w:rsidR="001A1A9D" w:rsidRPr="007F487E">
        <w:rPr>
          <w:noProof/>
          <w:sz w:val="24"/>
          <w:szCs w:val="24"/>
          <w:lang w:val="sr-Latn-CS"/>
        </w:rPr>
        <w:t xml:space="preserve"> 1. </w:t>
      </w:r>
      <w:r>
        <w:rPr>
          <w:noProof/>
          <w:sz w:val="24"/>
          <w:szCs w:val="24"/>
          <w:lang w:val="sr-Latn-CS"/>
        </w:rPr>
        <w:t>tačka</w:t>
      </w:r>
      <w:r w:rsidR="001A1A9D" w:rsidRPr="007F487E">
        <w:rPr>
          <w:noProof/>
          <w:sz w:val="24"/>
          <w:szCs w:val="24"/>
          <w:lang w:val="sr-Latn-CS"/>
        </w:rPr>
        <w:t xml:space="preserve"> 2) </w:t>
      </w:r>
      <w:r>
        <w:rPr>
          <w:noProof/>
          <w:sz w:val="24"/>
          <w:szCs w:val="24"/>
          <w:lang w:val="sr-Latn-CS"/>
        </w:rPr>
        <w:t>definiše</w:t>
      </w:r>
      <w:r w:rsidR="001A1A9D" w:rsidRPr="007F487E">
        <w:rPr>
          <w:noProof/>
          <w:sz w:val="24"/>
          <w:szCs w:val="24"/>
          <w:lang w:val="sr-Latn-CS"/>
        </w:rPr>
        <w:t xml:space="preserve"> </w:t>
      </w:r>
      <w:r>
        <w:rPr>
          <w:noProof/>
          <w:sz w:val="24"/>
          <w:szCs w:val="24"/>
          <w:lang w:val="sr-Latn-CS"/>
        </w:rPr>
        <w:t>šta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smatra</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delatnostima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pitanju</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obezbeđuju</w:t>
      </w:r>
      <w:r w:rsidR="001A1A9D" w:rsidRPr="007F487E">
        <w:rPr>
          <w:noProof/>
          <w:sz w:val="24"/>
          <w:szCs w:val="24"/>
          <w:lang w:val="sr-Latn-CS"/>
        </w:rPr>
        <w:t xml:space="preserve"> </w:t>
      </w:r>
      <w:r>
        <w:rPr>
          <w:noProof/>
          <w:sz w:val="24"/>
          <w:szCs w:val="24"/>
          <w:lang w:val="sr-Latn-CS"/>
        </w:rPr>
        <w:t>uslovi</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obavljanje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omogućava</w:t>
      </w:r>
      <w:r w:rsidR="001A1A9D" w:rsidRPr="007F487E">
        <w:rPr>
          <w:noProof/>
          <w:sz w:val="24"/>
          <w:szCs w:val="24"/>
          <w:lang w:val="sr-Latn-CS"/>
        </w:rPr>
        <w:t xml:space="preserve"> </w:t>
      </w:r>
      <w:r>
        <w:rPr>
          <w:noProof/>
          <w:sz w:val="24"/>
          <w:szCs w:val="24"/>
          <w:lang w:val="sr-Latn-CS"/>
        </w:rPr>
        <w:t>njihovo</w:t>
      </w:r>
      <w:r w:rsidR="001A1A9D" w:rsidRPr="007F487E">
        <w:rPr>
          <w:noProof/>
          <w:sz w:val="24"/>
          <w:szCs w:val="24"/>
          <w:lang w:val="sr-Latn-CS"/>
        </w:rPr>
        <w:t xml:space="preserve"> </w:t>
      </w:r>
      <w:r>
        <w:rPr>
          <w:noProof/>
          <w:sz w:val="24"/>
          <w:szCs w:val="24"/>
          <w:lang w:val="sr-Latn-CS"/>
        </w:rPr>
        <w:t>obavljanje</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naročito</w:t>
      </w:r>
      <w:r w:rsidR="001A1A9D" w:rsidRPr="007F487E">
        <w:rPr>
          <w:noProof/>
          <w:sz w:val="24"/>
          <w:szCs w:val="24"/>
          <w:lang w:val="sr-Latn-CS"/>
        </w:rPr>
        <w:t xml:space="preserve">: </w:t>
      </w:r>
      <w:r>
        <w:rPr>
          <w:noProof/>
          <w:sz w:val="24"/>
          <w:szCs w:val="24"/>
          <w:lang w:val="sr-Latn-CS"/>
        </w:rPr>
        <w:t>organizovanje</w:t>
      </w:r>
      <w:r w:rsidR="001A1A9D" w:rsidRPr="007F487E">
        <w:rPr>
          <w:noProof/>
          <w:sz w:val="24"/>
          <w:szCs w:val="24"/>
          <w:lang w:val="sr-Latn-CS"/>
        </w:rPr>
        <w:t xml:space="preserve"> </w:t>
      </w:r>
      <w:r>
        <w:rPr>
          <w:noProof/>
          <w:sz w:val="24"/>
          <w:szCs w:val="24"/>
          <w:lang w:val="sr-Latn-CS"/>
        </w:rPr>
        <w:t>učešća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vođenje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uključujući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međunarodna</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obučavanje</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aktivnostima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planiranje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vođenje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suđenje</w:t>
      </w:r>
      <w:r w:rsidR="001A1A9D" w:rsidRPr="007F487E">
        <w:rPr>
          <w:noProof/>
          <w:sz w:val="24"/>
          <w:szCs w:val="24"/>
          <w:lang w:val="sr-Latn-CS"/>
        </w:rPr>
        <w:t xml:space="preserve">; </w:t>
      </w:r>
      <w:r>
        <w:rPr>
          <w:noProof/>
          <w:sz w:val="24"/>
          <w:szCs w:val="24"/>
          <w:lang w:val="sr-Latn-CS"/>
        </w:rPr>
        <w:t>organizovanje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priprema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priredaba</w:t>
      </w:r>
      <w:r w:rsidR="001A1A9D" w:rsidRPr="007F487E">
        <w:rPr>
          <w:noProof/>
          <w:sz w:val="24"/>
          <w:szCs w:val="24"/>
          <w:lang w:val="sr-Latn-CS"/>
        </w:rPr>
        <w:t xml:space="preserve">; </w:t>
      </w:r>
      <w:r>
        <w:rPr>
          <w:noProof/>
          <w:sz w:val="24"/>
          <w:szCs w:val="24"/>
          <w:lang w:val="sr-Latn-CS"/>
        </w:rPr>
        <w:t>obezbeđenje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upravljanje</w:t>
      </w:r>
      <w:r w:rsidR="001A1A9D" w:rsidRPr="007F487E">
        <w:rPr>
          <w:noProof/>
          <w:sz w:val="24"/>
          <w:szCs w:val="24"/>
          <w:lang w:val="sr-Latn-CS"/>
        </w:rPr>
        <w:t xml:space="preserve"> </w:t>
      </w:r>
      <w:r>
        <w:rPr>
          <w:noProof/>
          <w:sz w:val="24"/>
          <w:szCs w:val="24"/>
          <w:lang w:val="sr-Latn-CS"/>
        </w:rPr>
        <w:t>sportskom</w:t>
      </w:r>
      <w:r w:rsidR="001A1A9D" w:rsidRPr="007F487E">
        <w:rPr>
          <w:noProof/>
          <w:sz w:val="24"/>
          <w:szCs w:val="24"/>
          <w:lang w:val="sr-Latn-CS"/>
        </w:rPr>
        <w:t xml:space="preserve"> </w:t>
      </w:r>
      <w:r>
        <w:rPr>
          <w:noProof/>
          <w:sz w:val="24"/>
          <w:szCs w:val="24"/>
          <w:lang w:val="sr-Latn-CS"/>
        </w:rPr>
        <w:t>opremom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objektima</w:t>
      </w:r>
      <w:r w:rsidR="001A1A9D" w:rsidRPr="007F487E">
        <w:rPr>
          <w:noProof/>
          <w:sz w:val="24"/>
          <w:szCs w:val="24"/>
          <w:lang w:val="sr-Latn-CS"/>
        </w:rPr>
        <w:t xml:space="preserve">; </w:t>
      </w:r>
      <w:r>
        <w:rPr>
          <w:noProof/>
          <w:sz w:val="24"/>
          <w:szCs w:val="24"/>
          <w:lang w:val="sr-Latn-CS"/>
        </w:rPr>
        <w:t>stručno</w:t>
      </w:r>
      <w:r w:rsidR="001A1A9D" w:rsidRPr="007F487E">
        <w:rPr>
          <w:noProof/>
          <w:sz w:val="24"/>
          <w:szCs w:val="24"/>
          <w:lang w:val="sr-Latn-CS"/>
        </w:rPr>
        <w:t xml:space="preserve"> </w:t>
      </w:r>
      <w:r>
        <w:rPr>
          <w:noProof/>
          <w:sz w:val="24"/>
          <w:szCs w:val="24"/>
          <w:lang w:val="sr-Latn-CS"/>
        </w:rPr>
        <w:t>obrazovanje</w:t>
      </w:r>
      <w:r w:rsidR="001A1A9D" w:rsidRPr="007F487E">
        <w:rPr>
          <w:noProof/>
          <w:sz w:val="24"/>
          <w:szCs w:val="24"/>
          <w:lang w:val="sr-Latn-CS"/>
        </w:rPr>
        <w:t xml:space="preserve">, </w:t>
      </w:r>
      <w:r>
        <w:rPr>
          <w:noProof/>
          <w:sz w:val="24"/>
          <w:szCs w:val="24"/>
          <w:lang w:val="sr-Latn-CS"/>
        </w:rPr>
        <w:t>osposobljavanje</w:t>
      </w:r>
      <w:r w:rsidR="001A1A9D" w:rsidRPr="007F487E">
        <w:rPr>
          <w:noProof/>
          <w:sz w:val="24"/>
          <w:szCs w:val="24"/>
          <w:lang w:val="sr-Latn-CS"/>
        </w:rPr>
        <w:t xml:space="preserve">, </w:t>
      </w:r>
      <w:r>
        <w:rPr>
          <w:noProof/>
          <w:sz w:val="24"/>
          <w:szCs w:val="24"/>
          <w:lang w:val="sr-Latn-CS"/>
        </w:rPr>
        <w:t>usavršavanje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informisanje</w:t>
      </w:r>
      <w:r w:rsidR="001A1A9D" w:rsidRPr="007F487E">
        <w:rPr>
          <w:noProof/>
          <w:sz w:val="24"/>
          <w:szCs w:val="24"/>
          <w:lang w:val="sr-Latn-CS"/>
        </w:rPr>
        <w:t xml:space="preserve"> </w:t>
      </w:r>
      <w:r>
        <w:rPr>
          <w:noProof/>
          <w:sz w:val="24"/>
          <w:szCs w:val="24"/>
          <w:lang w:val="sr-Latn-CS"/>
        </w:rPr>
        <w:t>u</w:t>
      </w:r>
      <w:r w:rsidR="001A1A9D" w:rsidRPr="007F487E">
        <w:rPr>
          <w:b/>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naučnoistraživački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istraživačko</w:t>
      </w:r>
      <w:r w:rsidR="001A1A9D" w:rsidRPr="007F487E">
        <w:rPr>
          <w:noProof/>
          <w:sz w:val="24"/>
          <w:szCs w:val="24"/>
          <w:lang w:val="sr-Latn-CS"/>
        </w:rPr>
        <w:t>-</w:t>
      </w:r>
      <w:r>
        <w:rPr>
          <w:noProof/>
          <w:sz w:val="24"/>
          <w:szCs w:val="24"/>
          <w:lang w:val="sr-Latn-CS"/>
        </w:rPr>
        <w:t>razvojni</w:t>
      </w:r>
      <w:r w:rsidR="001A1A9D" w:rsidRPr="007F487E">
        <w:rPr>
          <w:noProof/>
          <w:sz w:val="24"/>
          <w:szCs w:val="24"/>
          <w:lang w:val="sr-Latn-CS"/>
        </w:rPr>
        <w:t xml:space="preserve"> </w:t>
      </w:r>
      <w:r>
        <w:rPr>
          <w:noProof/>
          <w:sz w:val="24"/>
          <w:szCs w:val="24"/>
          <w:lang w:val="sr-Latn-CS"/>
        </w:rPr>
        <w:t>rad</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propaganda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marketing</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savetodavne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stručne</w:t>
      </w:r>
      <w:r w:rsidR="001A1A9D" w:rsidRPr="007F487E">
        <w:rPr>
          <w:noProof/>
          <w:sz w:val="24"/>
          <w:szCs w:val="24"/>
          <w:lang w:val="sr-Latn-CS"/>
        </w:rPr>
        <w:t xml:space="preserve"> </w:t>
      </w:r>
      <w:r>
        <w:rPr>
          <w:noProof/>
          <w:sz w:val="24"/>
          <w:szCs w:val="24"/>
          <w:lang w:val="sr-Latn-CS"/>
        </w:rPr>
        <w:t>usluge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posredovanje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prvenstveno</w:t>
      </w:r>
      <w:r w:rsidR="001A1A9D" w:rsidRPr="007F487E">
        <w:rPr>
          <w:noProof/>
          <w:sz w:val="24"/>
          <w:szCs w:val="24"/>
          <w:lang w:val="sr-Latn-CS"/>
        </w:rPr>
        <w:t xml:space="preserve"> </w:t>
      </w:r>
      <w:r>
        <w:rPr>
          <w:noProof/>
          <w:sz w:val="24"/>
          <w:szCs w:val="24"/>
          <w:lang w:val="sr-Latn-CS"/>
        </w:rPr>
        <w:t>obavljaju</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ustanova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privrednih</w:t>
      </w:r>
      <w:r w:rsidR="001A1A9D" w:rsidRPr="007F487E">
        <w:rPr>
          <w:noProof/>
          <w:sz w:val="24"/>
          <w:szCs w:val="24"/>
          <w:lang w:val="sr-Latn-CS"/>
        </w:rPr>
        <w:t xml:space="preserve"> </w:t>
      </w:r>
      <w:r>
        <w:rPr>
          <w:noProof/>
          <w:sz w:val="24"/>
          <w:szCs w:val="24"/>
          <w:lang w:val="sr-Latn-CS"/>
        </w:rPr>
        <w:t>društava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oblasti</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članom</w:t>
      </w:r>
      <w:r w:rsidR="001A1A9D" w:rsidRPr="007F487E">
        <w:rPr>
          <w:noProof/>
          <w:sz w:val="24"/>
          <w:szCs w:val="24"/>
          <w:lang w:val="sr-Latn-CS"/>
        </w:rPr>
        <w:t xml:space="preserve"> 110.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Problem</w:t>
      </w:r>
      <w:r w:rsidR="001A1A9D" w:rsidRPr="007F487E">
        <w:rPr>
          <w:noProof/>
          <w:sz w:val="24"/>
          <w:szCs w:val="24"/>
          <w:lang w:val="sr-Latn-CS"/>
        </w:rPr>
        <w:t xml:space="preserve"> </w:t>
      </w:r>
      <w:r>
        <w:rPr>
          <w:noProof/>
          <w:sz w:val="24"/>
          <w:szCs w:val="24"/>
          <w:lang w:val="sr-Latn-CS"/>
        </w:rPr>
        <w:t>nastaje</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određene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poput</w:t>
      </w:r>
      <w:r w:rsidR="001A1A9D" w:rsidRPr="007F487E">
        <w:rPr>
          <w:noProof/>
          <w:sz w:val="24"/>
          <w:szCs w:val="24"/>
          <w:lang w:val="sr-Latn-CS"/>
        </w:rPr>
        <w:t xml:space="preserve"> </w:t>
      </w:r>
      <w:r>
        <w:rPr>
          <w:noProof/>
          <w:sz w:val="24"/>
          <w:szCs w:val="24"/>
          <w:lang w:val="sr-Latn-CS"/>
        </w:rPr>
        <w:t>obučavanja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bavljenje</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aktivnostima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obezbeđenja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upravljanja</w:t>
      </w:r>
      <w:r w:rsidR="001A1A9D" w:rsidRPr="007F487E">
        <w:rPr>
          <w:noProof/>
          <w:sz w:val="24"/>
          <w:szCs w:val="24"/>
          <w:lang w:val="sr-Latn-CS"/>
        </w:rPr>
        <w:t xml:space="preserve"> </w:t>
      </w:r>
      <w:r>
        <w:rPr>
          <w:noProof/>
          <w:sz w:val="24"/>
          <w:szCs w:val="24"/>
          <w:lang w:val="sr-Latn-CS"/>
        </w:rPr>
        <w:t>sportskom</w:t>
      </w:r>
      <w:r w:rsidR="001A1A9D" w:rsidRPr="007F487E">
        <w:rPr>
          <w:noProof/>
          <w:sz w:val="24"/>
          <w:szCs w:val="24"/>
          <w:lang w:val="sr-Latn-CS"/>
        </w:rPr>
        <w:t xml:space="preserve"> </w:t>
      </w:r>
      <w:r>
        <w:rPr>
          <w:noProof/>
          <w:sz w:val="24"/>
          <w:szCs w:val="24"/>
          <w:lang w:val="sr-Latn-CS"/>
        </w:rPr>
        <w:t>opremom</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objektima</w:t>
      </w:r>
      <w:r w:rsidR="001A1A9D" w:rsidRPr="007F487E">
        <w:rPr>
          <w:noProof/>
          <w:sz w:val="24"/>
          <w:szCs w:val="24"/>
          <w:lang w:val="sr-Latn-CS"/>
        </w:rPr>
        <w:t xml:space="preserve">, </w:t>
      </w:r>
      <w:r>
        <w:rPr>
          <w:noProof/>
          <w:sz w:val="24"/>
          <w:szCs w:val="24"/>
          <w:lang w:val="sr-Latn-CS"/>
        </w:rPr>
        <w:t>obavljaju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organizacije</w:t>
      </w:r>
      <w:r w:rsidR="001A1A9D" w:rsidRPr="007F487E">
        <w:rPr>
          <w:noProof/>
          <w:sz w:val="24"/>
          <w:szCs w:val="24"/>
          <w:lang w:val="sr-Latn-CS"/>
        </w:rPr>
        <w:t xml:space="preserve">, </w:t>
      </w:r>
      <w:r>
        <w:rPr>
          <w:noProof/>
          <w:sz w:val="24"/>
          <w:szCs w:val="24"/>
          <w:lang w:val="sr-Latn-CS"/>
        </w:rPr>
        <w:t>bilo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osnovane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privredna</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član</w:t>
      </w:r>
      <w:r w:rsidR="001A1A9D" w:rsidRPr="007F487E">
        <w:rPr>
          <w:noProof/>
          <w:sz w:val="24"/>
          <w:szCs w:val="24"/>
          <w:lang w:val="sr-Latn-CS"/>
        </w:rPr>
        <w:t xml:space="preserve"> 33.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obavljanje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aktivnosti</w:t>
      </w:r>
      <w:r w:rsidR="001A1A9D" w:rsidRPr="007F487E">
        <w:rPr>
          <w:noProof/>
          <w:sz w:val="24"/>
          <w:szCs w:val="24"/>
          <w:lang w:val="sr-Latn-CS"/>
        </w:rPr>
        <w:t xml:space="preserve"> </w:t>
      </w:r>
      <w:r>
        <w:rPr>
          <w:noProof/>
          <w:sz w:val="24"/>
          <w:szCs w:val="24"/>
          <w:lang w:val="sr-Latn-CS"/>
        </w:rPr>
        <w:t>od</w:t>
      </w:r>
      <w:r w:rsidR="001A1A9D" w:rsidRPr="007F487E">
        <w:rPr>
          <w:noProof/>
          <w:sz w:val="24"/>
          <w:szCs w:val="24"/>
          <w:lang w:val="sr-Latn-CS"/>
        </w:rPr>
        <w:t xml:space="preserve"> </w:t>
      </w:r>
      <w:r>
        <w:rPr>
          <w:noProof/>
          <w:sz w:val="24"/>
          <w:szCs w:val="24"/>
          <w:lang w:val="sr-Latn-CS"/>
        </w:rPr>
        <w:t>strane</w:t>
      </w:r>
      <w:r w:rsidR="001A1A9D" w:rsidRPr="007F487E">
        <w:rPr>
          <w:noProof/>
          <w:sz w:val="24"/>
          <w:szCs w:val="24"/>
          <w:lang w:val="sr-Latn-CS"/>
        </w:rPr>
        <w:t xml:space="preserve"> </w:t>
      </w:r>
      <w:r>
        <w:rPr>
          <w:noProof/>
          <w:sz w:val="24"/>
          <w:szCs w:val="24"/>
          <w:lang w:val="sr-Latn-CS"/>
        </w:rPr>
        <w:t>sportista</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primer</w:t>
      </w:r>
      <w:r w:rsidR="001A1A9D" w:rsidRPr="007F487E">
        <w:rPr>
          <w:noProof/>
          <w:sz w:val="24"/>
          <w:szCs w:val="24"/>
          <w:lang w:val="sr-Latn-CS"/>
        </w:rPr>
        <w:t xml:space="preserve">, </w:t>
      </w:r>
      <w:r>
        <w:rPr>
          <w:noProof/>
          <w:sz w:val="24"/>
          <w:szCs w:val="24"/>
          <w:lang w:val="sr-Latn-CS"/>
        </w:rPr>
        <w:t>grana</w:t>
      </w:r>
      <w:r w:rsidR="001A1A9D" w:rsidRPr="007F487E">
        <w:rPr>
          <w:noProof/>
          <w:sz w:val="24"/>
          <w:szCs w:val="24"/>
          <w:lang w:val="sr-Latn-CS"/>
        </w:rPr>
        <w:t xml:space="preserve"> </w:t>
      </w:r>
      <w:r>
        <w:rPr>
          <w:noProof/>
          <w:sz w:val="24"/>
          <w:szCs w:val="24"/>
          <w:lang w:val="sr-Latn-CS"/>
        </w:rPr>
        <w:t>sporta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obuhvata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rekreativni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takmičarski</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Podučavanje</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veštinama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fitnesu</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omogućavanje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vežbanja</w:t>
      </w:r>
      <w:r w:rsidR="001A1A9D" w:rsidRPr="007F487E">
        <w:rPr>
          <w:noProof/>
          <w:sz w:val="24"/>
          <w:szCs w:val="24"/>
          <w:lang w:val="sr-Latn-CS"/>
        </w:rPr>
        <w:t xml:space="preserve"> </w:t>
      </w:r>
      <w:r>
        <w:rPr>
          <w:noProof/>
          <w:sz w:val="24"/>
          <w:szCs w:val="24"/>
          <w:lang w:val="sr-Latn-CS"/>
        </w:rPr>
        <w:t>stavljanjem</w:t>
      </w:r>
      <w:r w:rsidR="001A1A9D" w:rsidRPr="007F487E">
        <w:rPr>
          <w:noProof/>
          <w:sz w:val="24"/>
          <w:szCs w:val="24"/>
          <w:lang w:val="sr-Latn-CS"/>
        </w:rPr>
        <w:t xml:space="preserve"> </w:t>
      </w:r>
      <w:r>
        <w:rPr>
          <w:noProof/>
          <w:sz w:val="24"/>
          <w:szCs w:val="24"/>
          <w:lang w:val="sr-Latn-CS"/>
        </w:rPr>
        <w:t>vežbačima</w:t>
      </w:r>
      <w:r w:rsidR="001A1A9D" w:rsidRPr="007F487E">
        <w:rPr>
          <w:noProof/>
          <w:sz w:val="24"/>
          <w:szCs w:val="24"/>
          <w:lang w:val="sr-Latn-CS"/>
        </w:rPr>
        <w:t xml:space="preserve"> </w:t>
      </w:r>
      <w:r>
        <w:rPr>
          <w:noProof/>
          <w:sz w:val="24"/>
          <w:szCs w:val="24"/>
          <w:lang w:val="sr-Latn-CS"/>
        </w:rPr>
        <w:t>na</w:t>
      </w:r>
      <w:r w:rsidR="001A1A9D" w:rsidRPr="007F487E">
        <w:rPr>
          <w:noProof/>
          <w:sz w:val="24"/>
          <w:szCs w:val="24"/>
          <w:lang w:val="sr-Latn-CS"/>
        </w:rPr>
        <w:t xml:space="preserve"> </w:t>
      </w:r>
      <w:r>
        <w:rPr>
          <w:noProof/>
          <w:sz w:val="24"/>
          <w:szCs w:val="24"/>
          <w:lang w:val="sr-Latn-CS"/>
        </w:rPr>
        <w:t>raspolaganje</w:t>
      </w:r>
      <w:r w:rsidR="001A1A9D" w:rsidRPr="007F487E">
        <w:rPr>
          <w:noProof/>
          <w:sz w:val="24"/>
          <w:szCs w:val="24"/>
          <w:lang w:val="sr-Latn-CS"/>
        </w:rPr>
        <w:t xml:space="preserve"> </w:t>
      </w:r>
      <w:r>
        <w:rPr>
          <w:noProof/>
          <w:sz w:val="24"/>
          <w:szCs w:val="24"/>
          <w:lang w:val="sr-Latn-CS"/>
        </w:rPr>
        <w:t>opreme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prostora</w:t>
      </w:r>
      <w:r w:rsidR="001A1A9D" w:rsidRPr="007F487E">
        <w:rPr>
          <w:noProof/>
          <w:sz w:val="24"/>
          <w:szCs w:val="24"/>
          <w:lang w:val="sr-Latn-CS"/>
        </w:rPr>
        <w:t xml:space="preserve"> </w:t>
      </w:r>
      <w:r>
        <w:rPr>
          <w:noProof/>
          <w:sz w:val="24"/>
          <w:szCs w:val="24"/>
          <w:lang w:val="sr-Latn-CS"/>
        </w:rPr>
        <w:t>obavlja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udruženjima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privrednim</w:t>
      </w:r>
      <w:r w:rsidR="001A1A9D" w:rsidRPr="007F487E">
        <w:rPr>
          <w:noProof/>
          <w:sz w:val="24"/>
          <w:szCs w:val="24"/>
          <w:lang w:val="sr-Latn-CS"/>
        </w:rPr>
        <w:t xml:space="preserve"> </w:t>
      </w:r>
      <w:r>
        <w:rPr>
          <w:noProof/>
          <w:sz w:val="24"/>
          <w:szCs w:val="24"/>
          <w:lang w:val="sr-Latn-CS"/>
        </w:rPr>
        <w:t>društvima</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obavljanje</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odgovarajućem</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preduzetništva</w:t>
      </w:r>
      <w:r w:rsidR="001A1A9D" w:rsidRPr="007F487E">
        <w:rPr>
          <w:noProof/>
          <w:sz w:val="24"/>
          <w:szCs w:val="24"/>
          <w:lang w:val="sr-Latn-CS"/>
        </w:rPr>
        <w:t xml:space="preserve">. </w:t>
      </w:r>
    </w:p>
    <w:p w:rsidR="001A1A9D" w:rsidRPr="007F487E" w:rsidRDefault="007F487E" w:rsidP="001A1A9D">
      <w:pPr>
        <w:pStyle w:val="a"/>
        <w:tabs>
          <w:tab w:val="clear" w:pos="1800"/>
          <w:tab w:val="left" w:pos="0"/>
        </w:tabs>
        <w:ind w:firstLine="851"/>
        <w:rPr>
          <w:noProof/>
          <w:sz w:val="24"/>
          <w:szCs w:val="24"/>
          <w:lang w:val="sr-Latn-CS"/>
        </w:rPr>
      </w:pPr>
      <w:r>
        <w:rPr>
          <w:noProof/>
          <w:sz w:val="24"/>
          <w:szCs w:val="24"/>
          <w:lang w:val="sr-Latn-CS"/>
        </w:rPr>
        <w:t>Osim</w:t>
      </w:r>
      <w:r w:rsidR="001A1A9D" w:rsidRPr="007F487E">
        <w:rPr>
          <w:noProof/>
          <w:sz w:val="24"/>
          <w:szCs w:val="24"/>
          <w:lang w:val="sr-Latn-CS"/>
        </w:rPr>
        <w:t xml:space="preserve"> </w:t>
      </w:r>
      <w:r>
        <w:rPr>
          <w:noProof/>
          <w:sz w:val="24"/>
          <w:szCs w:val="24"/>
          <w:lang w:val="sr-Latn-CS"/>
        </w:rPr>
        <w:t>toga</w:t>
      </w:r>
      <w:r w:rsidR="001A1A9D" w:rsidRPr="007F487E">
        <w:rPr>
          <w:noProof/>
          <w:sz w:val="24"/>
          <w:szCs w:val="24"/>
          <w:lang w:val="sr-Latn-CS"/>
        </w:rPr>
        <w:t xml:space="preserve">, </w:t>
      </w:r>
      <w:r>
        <w:rPr>
          <w:noProof/>
          <w:sz w:val="24"/>
          <w:szCs w:val="24"/>
          <w:lang w:val="sr-Latn-CS"/>
        </w:rPr>
        <w:t>važeći</w:t>
      </w:r>
      <w:r w:rsidR="001A1A9D" w:rsidRPr="007F487E">
        <w:rPr>
          <w:noProof/>
          <w:sz w:val="24"/>
          <w:szCs w:val="24"/>
          <w:lang w:val="sr-Latn-CS"/>
        </w:rPr>
        <w:t xml:space="preserve"> </w:t>
      </w:r>
      <w:r>
        <w:rPr>
          <w:noProof/>
          <w:sz w:val="24"/>
          <w:szCs w:val="24"/>
          <w:lang w:val="sr-Latn-CS"/>
        </w:rPr>
        <w:t>Zakon</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članu</w:t>
      </w:r>
      <w:r w:rsidR="001A1A9D" w:rsidRPr="007F487E">
        <w:rPr>
          <w:noProof/>
          <w:sz w:val="24"/>
          <w:szCs w:val="24"/>
          <w:lang w:val="sr-Latn-CS"/>
        </w:rPr>
        <w:t xml:space="preserve"> 97. </w:t>
      </w:r>
      <w:r>
        <w:rPr>
          <w:noProof/>
          <w:sz w:val="24"/>
          <w:szCs w:val="24"/>
          <w:lang w:val="sr-Latn-CS"/>
        </w:rPr>
        <w:t>propisao</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pravna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učestvuju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takmičenjima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pretežna</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osposobljavanje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usavršavanje</w:t>
      </w:r>
      <w:r w:rsidR="001A1A9D" w:rsidRPr="007F487E">
        <w:rPr>
          <w:noProof/>
          <w:sz w:val="24"/>
          <w:szCs w:val="24"/>
          <w:lang w:val="sr-Latn-CS"/>
        </w:rPr>
        <w:t xml:space="preserve"> </w:t>
      </w:r>
      <w:r>
        <w:rPr>
          <w:noProof/>
          <w:sz w:val="24"/>
          <w:szCs w:val="24"/>
          <w:lang w:val="sr-Latn-CS"/>
        </w:rPr>
        <w:t>trećih</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članova</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fudbala</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tenisa</w:t>
      </w:r>
      <w:r w:rsidR="001A1A9D" w:rsidRPr="007F487E">
        <w:rPr>
          <w:noProof/>
          <w:sz w:val="24"/>
          <w:szCs w:val="24"/>
          <w:lang w:val="sr-Latn-CS"/>
        </w:rPr>
        <w:t xml:space="preserve">, </w:t>
      </w:r>
      <w:r>
        <w:rPr>
          <w:noProof/>
          <w:sz w:val="24"/>
          <w:szCs w:val="24"/>
          <w:lang w:val="sr-Latn-CS"/>
        </w:rPr>
        <w:t>kampovi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omogućavanje</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vežbanja</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drugi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obavljati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odgovarajućem</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preduzetništva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nazivu</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reč</w:t>
      </w:r>
      <w:r w:rsidR="001A1A9D" w:rsidRPr="007F487E">
        <w:rPr>
          <w:noProof/>
          <w:sz w:val="24"/>
          <w:szCs w:val="24"/>
          <w:lang w:val="sr-Latn-CS"/>
        </w:rPr>
        <w:t xml:space="preserve"> „</w:t>
      </w:r>
      <w:r>
        <w:rPr>
          <w:noProof/>
          <w:sz w:val="24"/>
          <w:szCs w:val="24"/>
          <w:lang w:val="sr-Latn-CS"/>
        </w:rPr>
        <w:t>klub</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reč</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reči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klub</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praksi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međutim</w:t>
      </w:r>
      <w:r w:rsidR="001A1A9D" w:rsidRPr="007F487E">
        <w:rPr>
          <w:noProof/>
          <w:sz w:val="24"/>
          <w:szCs w:val="24"/>
          <w:lang w:val="sr-Latn-CS"/>
        </w:rPr>
        <w:t xml:space="preserve">, </w:t>
      </w:r>
      <w:r>
        <w:rPr>
          <w:noProof/>
          <w:sz w:val="24"/>
          <w:szCs w:val="24"/>
          <w:lang w:val="sr-Latn-CS"/>
        </w:rPr>
        <w:t>ovaj</w:t>
      </w:r>
      <w:r w:rsidR="001A1A9D" w:rsidRPr="007F487E">
        <w:rPr>
          <w:noProof/>
          <w:sz w:val="24"/>
          <w:szCs w:val="24"/>
          <w:lang w:val="sr-Latn-CS"/>
        </w:rPr>
        <w:t xml:space="preserve"> </w:t>
      </w:r>
      <w:r>
        <w:rPr>
          <w:noProof/>
          <w:sz w:val="24"/>
          <w:szCs w:val="24"/>
          <w:lang w:val="sr-Latn-CS"/>
        </w:rPr>
        <w:t>član</w:t>
      </w:r>
      <w:r w:rsidR="001A1A9D" w:rsidRPr="007F487E">
        <w:rPr>
          <w:noProof/>
          <w:sz w:val="24"/>
          <w:szCs w:val="24"/>
          <w:lang w:val="sr-Latn-CS"/>
        </w:rPr>
        <w:t xml:space="preserve"> </w:t>
      </w:r>
      <w:r>
        <w:rPr>
          <w:noProof/>
          <w:sz w:val="24"/>
          <w:szCs w:val="24"/>
          <w:lang w:val="sr-Latn-CS"/>
        </w:rPr>
        <w:t>skoro</w:t>
      </w:r>
      <w:r w:rsidR="001A1A9D" w:rsidRPr="007F487E">
        <w:rPr>
          <w:noProof/>
          <w:sz w:val="24"/>
          <w:szCs w:val="24"/>
          <w:lang w:val="sr-Latn-CS"/>
        </w:rPr>
        <w:t xml:space="preserve"> </w:t>
      </w:r>
      <w:r>
        <w:rPr>
          <w:noProof/>
          <w:sz w:val="24"/>
          <w:szCs w:val="24"/>
          <w:lang w:val="sr-Latn-CS"/>
        </w:rPr>
        <w:t>uopšte</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poštuje</w:t>
      </w:r>
      <w:r w:rsidR="001A1A9D" w:rsidRPr="007F487E">
        <w:rPr>
          <w:noProof/>
          <w:sz w:val="24"/>
          <w:szCs w:val="24"/>
          <w:lang w:val="sr-Latn-CS"/>
        </w:rPr>
        <w:t xml:space="preserve">. </w:t>
      </w:r>
      <w:r>
        <w:rPr>
          <w:noProof/>
          <w:sz w:val="24"/>
          <w:szCs w:val="24"/>
          <w:lang w:val="sr-Latn-CS"/>
        </w:rPr>
        <w:t>Razne</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kriju</w:t>
      </w:r>
      <w:r w:rsidR="001A1A9D" w:rsidRPr="007F487E">
        <w:rPr>
          <w:noProof/>
          <w:sz w:val="24"/>
          <w:szCs w:val="24"/>
          <w:lang w:val="sr-Latn-CS"/>
        </w:rPr>
        <w:t xml:space="preserve">” </w:t>
      </w:r>
      <w:r>
        <w:rPr>
          <w:noProof/>
          <w:sz w:val="24"/>
          <w:szCs w:val="24"/>
          <w:lang w:val="sr-Latn-CS"/>
        </w:rPr>
        <w:t>iza</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prikazujući</w:t>
      </w:r>
      <w:r w:rsidR="001A1A9D" w:rsidRPr="007F487E">
        <w:rPr>
          <w:noProof/>
          <w:sz w:val="24"/>
          <w:szCs w:val="24"/>
          <w:lang w:val="sr-Latn-CS"/>
        </w:rPr>
        <w:t xml:space="preserve"> „</w:t>
      </w:r>
      <w:r>
        <w:rPr>
          <w:noProof/>
          <w:sz w:val="24"/>
          <w:szCs w:val="24"/>
          <w:lang w:val="sr-Latn-CS"/>
        </w:rPr>
        <w:t>vežbače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članove</w:t>
      </w:r>
      <w:r w:rsidR="001A1A9D" w:rsidRPr="007F487E">
        <w:rPr>
          <w:noProof/>
          <w:sz w:val="24"/>
          <w:szCs w:val="24"/>
          <w:lang w:val="sr-Latn-CS"/>
        </w:rPr>
        <w:t xml:space="preserve">, </w:t>
      </w:r>
      <w:r>
        <w:rPr>
          <w:noProof/>
          <w:sz w:val="24"/>
          <w:szCs w:val="24"/>
          <w:lang w:val="sr-Latn-CS"/>
        </w:rPr>
        <w:t>plaćenu</w:t>
      </w:r>
      <w:r w:rsidR="001A1A9D" w:rsidRPr="007F487E">
        <w:rPr>
          <w:noProof/>
          <w:sz w:val="24"/>
          <w:szCs w:val="24"/>
          <w:lang w:val="sr-Latn-CS"/>
        </w:rPr>
        <w:t xml:space="preserve"> </w:t>
      </w:r>
      <w:r>
        <w:rPr>
          <w:noProof/>
          <w:sz w:val="24"/>
          <w:szCs w:val="24"/>
          <w:lang w:val="sr-Latn-CS"/>
        </w:rPr>
        <w:t>naknadu</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vežbanje</w:t>
      </w:r>
      <w:r w:rsidR="001A1A9D" w:rsidRPr="007F487E">
        <w:rPr>
          <w:noProof/>
          <w:sz w:val="24"/>
          <w:szCs w:val="24"/>
          <w:lang w:val="sr-Latn-CS"/>
        </w:rPr>
        <w:t xml:space="preserve"> </w:t>
      </w:r>
      <w:r>
        <w:rPr>
          <w:noProof/>
          <w:sz w:val="24"/>
          <w:szCs w:val="24"/>
          <w:lang w:val="sr-Latn-CS"/>
        </w:rPr>
        <w:t>članarinom</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instruktore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faktičke</w:t>
      </w:r>
      <w:r w:rsidR="001A1A9D" w:rsidRPr="007F487E">
        <w:rPr>
          <w:noProof/>
          <w:sz w:val="24"/>
          <w:szCs w:val="24"/>
          <w:lang w:val="sr-Latn-CS"/>
        </w:rPr>
        <w:t xml:space="preserve"> </w:t>
      </w:r>
      <w:r>
        <w:rPr>
          <w:noProof/>
          <w:sz w:val="24"/>
          <w:szCs w:val="24"/>
          <w:lang w:val="sr-Latn-CS"/>
        </w:rPr>
        <w:t>vlasnike</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angažovane</w:t>
      </w:r>
      <w:r w:rsidR="001A1A9D" w:rsidRPr="007F487E">
        <w:rPr>
          <w:noProof/>
          <w:sz w:val="24"/>
          <w:szCs w:val="24"/>
          <w:lang w:val="sr-Latn-CS"/>
        </w:rPr>
        <w:t xml:space="preserve"> </w:t>
      </w:r>
      <w:r>
        <w:rPr>
          <w:noProof/>
          <w:sz w:val="24"/>
          <w:szCs w:val="24"/>
          <w:lang w:val="sr-Latn-CS"/>
        </w:rPr>
        <w:t>trenere</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menadžere</w:t>
      </w:r>
      <w:r w:rsidR="001A1A9D" w:rsidRPr="007F487E">
        <w:rPr>
          <w:noProof/>
          <w:sz w:val="24"/>
          <w:szCs w:val="24"/>
          <w:lang w:val="sr-Latn-CS"/>
        </w:rPr>
        <w:t xml:space="preserve">. </w:t>
      </w:r>
      <w:r>
        <w:rPr>
          <w:noProof/>
          <w:sz w:val="24"/>
          <w:szCs w:val="24"/>
          <w:lang w:val="sr-Latn-CS"/>
        </w:rPr>
        <w:t>Kažemo</w:t>
      </w:r>
      <w:r w:rsidR="001A1A9D" w:rsidRPr="007F487E">
        <w:rPr>
          <w:noProof/>
          <w:sz w:val="24"/>
          <w:szCs w:val="24"/>
          <w:lang w:val="sr-Latn-CS"/>
        </w:rPr>
        <w:t xml:space="preserve"> „</w:t>
      </w:r>
      <w:r>
        <w:rPr>
          <w:noProof/>
          <w:sz w:val="24"/>
          <w:szCs w:val="24"/>
          <w:lang w:val="sr-Latn-CS"/>
        </w:rPr>
        <w:t>faktičke</w:t>
      </w:r>
      <w:r w:rsidR="001A1A9D" w:rsidRPr="007F487E">
        <w:rPr>
          <w:noProof/>
          <w:sz w:val="24"/>
          <w:szCs w:val="24"/>
          <w:lang w:val="sr-Latn-CS"/>
        </w:rPr>
        <w:t xml:space="preserve"> </w:t>
      </w:r>
      <w:r>
        <w:rPr>
          <w:noProof/>
          <w:sz w:val="24"/>
          <w:szCs w:val="24"/>
          <w:lang w:val="sr-Latn-CS"/>
        </w:rPr>
        <w:t>vlasnike</w:t>
      </w:r>
      <w:r w:rsidR="001A1A9D" w:rsidRPr="007F487E">
        <w:rPr>
          <w:noProof/>
          <w:sz w:val="24"/>
          <w:szCs w:val="24"/>
          <w:lang w:val="sr-Latn-CS"/>
        </w:rPr>
        <w:t xml:space="preserve">” </w:t>
      </w:r>
      <w:r>
        <w:rPr>
          <w:noProof/>
          <w:sz w:val="24"/>
          <w:szCs w:val="24"/>
          <w:lang w:val="sr-Latn-CS"/>
        </w:rPr>
        <w:t>jer</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ta</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pravno</w:t>
      </w:r>
      <w:r w:rsidR="001A1A9D" w:rsidRPr="007F487E">
        <w:rPr>
          <w:noProof/>
          <w:sz w:val="24"/>
          <w:szCs w:val="24"/>
          <w:lang w:val="sr-Latn-CS"/>
        </w:rPr>
        <w:t xml:space="preserve"> </w:t>
      </w:r>
      <w:r>
        <w:rPr>
          <w:noProof/>
          <w:sz w:val="24"/>
          <w:szCs w:val="24"/>
          <w:lang w:val="sr-Latn-CS"/>
        </w:rPr>
        <w:t>gledano</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članovi</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ali</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ponašaju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faktički</w:t>
      </w:r>
      <w:r w:rsidR="001A1A9D" w:rsidRPr="007F487E">
        <w:rPr>
          <w:noProof/>
          <w:sz w:val="24"/>
          <w:szCs w:val="24"/>
          <w:lang w:val="sr-Latn-CS"/>
        </w:rPr>
        <w:t xml:space="preserve"> </w:t>
      </w:r>
      <w:r>
        <w:rPr>
          <w:noProof/>
          <w:sz w:val="24"/>
          <w:szCs w:val="24"/>
          <w:lang w:val="sr-Latn-CS"/>
        </w:rPr>
        <w:t>vlasnici</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koristeći</w:t>
      </w:r>
      <w:r w:rsidR="001A1A9D" w:rsidRPr="007F487E">
        <w:rPr>
          <w:noProof/>
          <w:sz w:val="24"/>
          <w:szCs w:val="24"/>
          <w:lang w:val="sr-Latn-CS"/>
        </w:rPr>
        <w:t xml:space="preserve"> </w:t>
      </w:r>
      <w:r>
        <w:rPr>
          <w:noProof/>
          <w:sz w:val="24"/>
          <w:szCs w:val="24"/>
          <w:lang w:val="sr-Latn-CS"/>
        </w:rPr>
        <w:t>odredbu</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47. </w:t>
      </w:r>
      <w:r>
        <w:rPr>
          <w:noProof/>
          <w:sz w:val="24"/>
          <w:szCs w:val="24"/>
          <w:lang w:val="sr-Latn-CS"/>
        </w:rPr>
        <w:t>stava</w:t>
      </w:r>
      <w:r w:rsidR="001A1A9D" w:rsidRPr="007F487E">
        <w:rPr>
          <w:noProof/>
          <w:sz w:val="24"/>
          <w:szCs w:val="24"/>
          <w:lang w:val="sr-Latn-CS"/>
        </w:rPr>
        <w:t xml:space="preserve"> 3. </w:t>
      </w:r>
      <w:r>
        <w:rPr>
          <w:noProof/>
          <w:sz w:val="24"/>
          <w:szCs w:val="24"/>
          <w:lang w:val="sr-Latn-CS"/>
        </w:rPr>
        <w:t>Zakona</w:t>
      </w:r>
      <w:r w:rsidR="001A1A9D" w:rsidRPr="007F487E">
        <w:rPr>
          <w:noProof/>
          <w:sz w:val="24"/>
          <w:szCs w:val="24"/>
          <w:lang w:val="sr-Latn-CS"/>
        </w:rPr>
        <w:t xml:space="preserve"> </w:t>
      </w:r>
      <w:r>
        <w:rPr>
          <w:noProof/>
          <w:sz w:val="24"/>
          <w:szCs w:val="24"/>
          <w:lang w:val="sr-Latn-CS"/>
        </w:rPr>
        <w:t>o</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prema</w:t>
      </w:r>
      <w:r w:rsidR="001A1A9D" w:rsidRPr="007F487E">
        <w:rPr>
          <w:noProof/>
          <w:sz w:val="24"/>
          <w:szCs w:val="24"/>
          <w:lang w:val="sr-Latn-CS"/>
        </w:rPr>
        <w:t xml:space="preserve"> </w:t>
      </w:r>
      <w:r>
        <w:rPr>
          <w:noProof/>
          <w:sz w:val="24"/>
          <w:szCs w:val="24"/>
          <w:lang w:val="sr-Latn-CS"/>
        </w:rPr>
        <w:t>kojoj</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može</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skladu</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statutom</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različite</w:t>
      </w:r>
      <w:r w:rsidR="001A1A9D" w:rsidRPr="007F487E">
        <w:rPr>
          <w:noProof/>
          <w:sz w:val="24"/>
          <w:szCs w:val="24"/>
          <w:lang w:val="sr-Latn-CS"/>
        </w:rPr>
        <w:t xml:space="preserve"> </w:t>
      </w:r>
      <w:r>
        <w:rPr>
          <w:noProof/>
          <w:sz w:val="24"/>
          <w:szCs w:val="24"/>
          <w:lang w:val="sr-Latn-CS"/>
        </w:rPr>
        <w:t>kategorije</w:t>
      </w:r>
      <w:r w:rsidR="001A1A9D" w:rsidRPr="007F487E">
        <w:rPr>
          <w:noProof/>
          <w:sz w:val="24"/>
          <w:szCs w:val="24"/>
          <w:lang w:val="sr-Latn-CS"/>
        </w:rPr>
        <w:t xml:space="preserve"> </w:t>
      </w:r>
      <w:r>
        <w:rPr>
          <w:noProof/>
          <w:sz w:val="24"/>
          <w:szCs w:val="24"/>
          <w:lang w:val="sr-Latn-CS"/>
        </w:rPr>
        <w:t>članova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različitim</w:t>
      </w:r>
      <w:r w:rsidR="001A1A9D" w:rsidRPr="007F487E">
        <w:rPr>
          <w:noProof/>
          <w:sz w:val="24"/>
          <w:szCs w:val="24"/>
          <w:lang w:val="sr-Latn-CS"/>
        </w:rPr>
        <w:t xml:space="preserve"> </w:t>
      </w:r>
      <w:r>
        <w:rPr>
          <w:noProof/>
          <w:sz w:val="24"/>
          <w:szCs w:val="24"/>
          <w:lang w:val="sr-Latn-CS"/>
        </w:rPr>
        <w:t>pravima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obavezama</w:t>
      </w:r>
      <w:r w:rsidR="001A1A9D" w:rsidRPr="007F487E">
        <w:rPr>
          <w:noProof/>
          <w:sz w:val="24"/>
          <w:szCs w:val="24"/>
          <w:lang w:val="sr-Latn-CS"/>
        </w:rPr>
        <w:t xml:space="preserve">, </w:t>
      </w:r>
      <w:r>
        <w:rPr>
          <w:noProof/>
          <w:sz w:val="24"/>
          <w:szCs w:val="24"/>
          <w:lang w:val="sr-Latn-CS"/>
        </w:rPr>
        <w:t>s</w:t>
      </w:r>
      <w:r w:rsidR="001A1A9D" w:rsidRPr="007F487E">
        <w:rPr>
          <w:noProof/>
          <w:sz w:val="24"/>
          <w:szCs w:val="24"/>
          <w:lang w:val="sr-Latn-CS"/>
        </w:rPr>
        <w:t xml:space="preserve"> </w:t>
      </w:r>
      <w:r>
        <w:rPr>
          <w:noProof/>
          <w:sz w:val="24"/>
          <w:szCs w:val="24"/>
          <w:lang w:val="sr-Latn-CS"/>
        </w:rPr>
        <w:t>tim</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članovi</w:t>
      </w:r>
      <w:r w:rsidR="001A1A9D" w:rsidRPr="007F487E">
        <w:rPr>
          <w:noProof/>
          <w:sz w:val="24"/>
          <w:szCs w:val="24"/>
          <w:lang w:val="sr-Latn-CS"/>
        </w:rPr>
        <w:t xml:space="preserve"> </w:t>
      </w:r>
      <w:r>
        <w:rPr>
          <w:noProof/>
          <w:sz w:val="24"/>
          <w:szCs w:val="24"/>
          <w:lang w:val="sr-Latn-CS"/>
        </w:rPr>
        <w:t>iste</w:t>
      </w:r>
      <w:r w:rsidR="001A1A9D" w:rsidRPr="007F487E">
        <w:rPr>
          <w:noProof/>
          <w:sz w:val="24"/>
          <w:szCs w:val="24"/>
          <w:lang w:val="sr-Latn-CS"/>
        </w:rPr>
        <w:t xml:space="preserve"> </w:t>
      </w:r>
      <w:r>
        <w:rPr>
          <w:noProof/>
          <w:sz w:val="24"/>
          <w:szCs w:val="24"/>
          <w:lang w:val="sr-Latn-CS"/>
        </w:rPr>
        <w:t>kategorije</w:t>
      </w:r>
      <w:r w:rsidR="001A1A9D" w:rsidRPr="007F487E">
        <w:rPr>
          <w:noProof/>
          <w:sz w:val="24"/>
          <w:szCs w:val="24"/>
          <w:lang w:val="sr-Latn-CS"/>
        </w:rPr>
        <w:t xml:space="preserve"> </w:t>
      </w:r>
      <w:r>
        <w:rPr>
          <w:noProof/>
          <w:sz w:val="24"/>
          <w:szCs w:val="24"/>
          <w:lang w:val="sr-Latn-CS"/>
        </w:rPr>
        <w:t>moraju</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ista</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obaveze</w:t>
      </w:r>
      <w:r w:rsidR="001A1A9D" w:rsidRPr="007F487E">
        <w:rPr>
          <w:noProof/>
          <w:sz w:val="24"/>
          <w:szCs w:val="24"/>
          <w:lang w:val="sr-Latn-CS"/>
        </w:rPr>
        <w:t xml:space="preserve">. </w:t>
      </w:r>
      <w:r>
        <w:rPr>
          <w:noProof/>
          <w:sz w:val="24"/>
          <w:szCs w:val="24"/>
          <w:lang w:val="sr-Latn-CS"/>
        </w:rPr>
        <w:t>Tako</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moguće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nekoliko</w:t>
      </w:r>
      <w:r w:rsidR="001A1A9D" w:rsidRPr="007F487E">
        <w:rPr>
          <w:noProof/>
          <w:sz w:val="24"/>
          <w:szCs w:val="24"/>
          <w:lang w:val="sr-Latn-CS"/>
        </w:rPr>
        <w:t xml:space="preserve"> (</w:t>
      </w:r>
      <w:r>
        <w:rPr>
          <w:noProof/>
          <w:sz w:val="24"/>
          <w:szCs w:val="24"/>
          <w:lang w:val="sr-Latn-CS"/>
        </w:rPr>
        <w:t>najmanje</w:t>
      </w:r>
      <w:r w:rsidR="001A1A9D" w:rsidRPr="007F487E">
        <w:rPr>
          <w:noProof/>
          <w:sz w:val="24"/>
          <w:szCs w:val="24"/>
          <w:lang w:val="sr-Latn-CS"/>
        </w:rPr>
        <w:t xml:space="preserve"> </w:t>
      </w:r>
      <w:r>
        <w:rPr>
          <w:noProof/>
          <w:sz w:val="24"/>
          <w:szCs w:val="24"/>
          <w:lang w:val="sr-Latn-CS"/>
        </w:rPr>
        <w:t>tri</w:t>
      </w:r>
      <w:r w:rsidR="001A1A9D" w:rsidRPr="007F487E">
        <w:rPr>
          <w:noProof/>
          <w:sz w:val="24"/>
          <w:szCs w:val="24"/>
          <w:lang w:val="sr-Latn-CS"/>
        </w:rPr>
        <w:t xml:space="preserve"> – </w:t>
      </w:r>
      <w:r>
        <w:rPr>
          <w:noProof/>
          <w:sz w:val="24"/>
          <w:szCs w:val="24"/>
          <w:lang w:val="sr-Latn-CS"/>
        </w:rPr>
        <w:t>npr</w:t>
      </w:r>
      <w:r w:rsidR="001A1A9D" w:rsidRPr="007F487E">
        <w:rPr>
          <w:noProof/>
          <w:sz w:val="24"/>
          <w:szCs w:val="24"/>
          <w:lang w:val="sr-Latn-CS"/>
        </w:rPr>
        <w:t xml:space="preserve">. </w:t>
      </w:r>
      <w:r>
        <w:rPr>
          <w:noProof/>
          <w:sz w:val="24"/>
          <w:szCs w:val="24"/>
          <w:lang w:val="sr-Latn-CS"/>
        </w:rPr>
        <w:t>muž</w:t>
      </w:r>
      <w:r w:rsidR="001A1A9D" w:rsidRPr="007F487E">
        <w:rPr>
          <w:noProof/>
          <w:sz w:val="24"/>
          <w:szCs w:val="24"/>
          <w:lang w:val="sr-Latn-CS"/>
        </w:rPr>
        <w:t xml:space="preserve">, </w:t>
      </w:r>
      <w:r>
        <w:rPr>
          <w:noProof/>
          <w:sz w:val="24"/>
          <w:szCs w:val="24"/>
          <w:lang w:val="sr-Latn-CS"/>
        </w:rPr>
        <w:t>žena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rođak</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imaju</w:t>
      </w:r>
      <w:r w:rsidR="001A1A9D" w:rsidRPr="007F487E">
        <w:rPr>
          <w:noProof/>
          <w:sz w:val="24"/>
          <w:szCs w:val="24"/>
          <w:lang w:val="sr-Latn-CS"/>
        </w:rPr>
        <w:t xml:space="preserve"> </w:t>
      </w:r>
      <w:r>
        <w:rPr>
          <w:noProof/>
          <w:sz w:val="24"/>
          <w:szCs w:val="24"/>
          <w:lang w:val="sr-Latn-CS"/>
        </w:rPr>
        <w:t>status</w:t>
      </w:r>
      <w:r w:rsidR="001A1A9D" w:rsidRPr="007F487E">
        <w:rPr>
          <w:noProof/>
          <w:sz w:val="24"/>
          <w:szCs w:val="24"/>
          <w:lang w:val="sr-Latn-CS"/>
        </w:rPr>
        <w:t xml:space="preserve"> </w:t>
      </w:r>
      <w:r>
        <w:rPr>
          <w:noProof/>
          <w:sz w:val="24"/>
          <w:szCs w:val="24"/>
          <w:lang w:val="sr-Latn-CS"/>
        </w:rPr>
        <w:t>redovnog</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pravom</w:t>
      </w:r>
      <w:r w:rsidR="001A1A9D" w:rsidRPr="007F487E">
        <w:rPr>
          <w:noProof/>
          <w:sz w:val="24"/>
          <w:szCs w:val="24"/>
          <w:lang w:val="sr-Latn-CS"/>
        </w:rPr>
        <w:t xml:space="preserve"> </w:t>
      </w:r>
      <w:r>
        <w:rPr>
          <w:noProof/>
          <w:sz w:val="24"/>
          <w:szCs w:val="24"/>
          <w:lang w:val="sr-Latn-CS"/>
        </w:rPr>
        <w:t>upravljanja</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udruženjem</w:t>
      </w:r>
      <w:r w:rsidR="001A1A9D" w:rsidRPr="007F487E">
        <w:rPr>
          <w:noProof/>
          <w:sz w:val="24"/>
          <w:szCs w:val="24"/>
          <w:lang w:val="sr-Latn-CS"/>
        </w:rPr>
        <w:t xml:space="preserve"> </w:t>
      </w:r>
      <w:r>
        <w:rPr>
          <w:noProof/>
          <w:sz w:val="24"/>
          <w:szCs w:val="24"/>
          <w:lang w:val="sr-Latn-CS"/>
        </w:rPr>
        <w:t>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svi</w:t>
      </w:r>
      <w:r w:rsidR="001A1A9D" w:rsidRPr="007F487E">
        <w:rPr>
          <w:noProof/>
          <w:sz w:val="24"/>
          <w:szCs w:val="24"/>
          <w:lang w:val="sr-Latn-CS"/>
        </w:rPr>
        <w:t xml:space="preserve"> </w:t>
      </w:r>
      <w:r>
        <w:rPr>
          <w:noProof/>
          <w:sz w:val="24"/>
          <w:szCs w:val="24"/>
          <w:lang w:val="sr-Latn-CS"/>
        </w:rPr>
        <w:t>vežbači</w:t>
      </w:r>
      <w:r w:rsidR="001A1A9D" w:rsidRPr="007F487E">
        <w:rPr>
          <w:noProof/>
          <w:sz w:val="24"/>
          <w:szCs w:val="24"/>
          <w:lang w:val="sr-Latn-CS"/>
        </w:rPr>
        <w:t xml:space="preserve"> </w:t>
      </w:r>
      <w:r>
        <w:rPr>
          <w:noProof/>
          <w:sz w:val="24"/>
          <w:szCs w:val="24"/>
          <w:lang w:val="sr-Latn-CS"/>
        </w:rPr>
        <w:t>budu</w:t>
      </w:r>
      <w:r w:rsidR="001A1A9D" w:rsidRPr="007F487E">
        <w:rPr>
          <w:noProof/>
          <w:sz w:val="24"/>
          <w:szCs w:val="24"/>
          <w:lang w:val="sr-Latn-CS"/>
        </w:rPr>
        <w:t xml:space="preserve"> „</w:t>
      </w:r>
      <w:r>
        <w:rPr>
          <w:noProof/>
          <w:sz w:val="24"/>
          <w:szCs w:val="24"/>
          <w:lang w:val="sr-Latn-CS"/>
        </w:rPr>
        <w:t>pridruženi</w:t>
      </w:r>
      <w:r w:rsidR="001A1A9D" w:rsidRPr="007F487E">
        <w:rPr>
          <w:noProof/>
          <w:sz w:val="24"/>
          <w:szCs w:val="24"/>
          <w:lang w:val="sr-Latn-CS"/>
        </w:rPr>
        <w:t xml:space="preserve"> </w:t>
      </w:r>
      <w:r>
        <w:rPr>
          <w:noProof/>
          <w:sz w:val="24"/>
          <w:szCs w:val="24"/>
          <w:lang w:val="sr-Latn-CS"/>
        </w:rPr>
        <w:t>članovi</w:t>
      </w:r>
      <w:r w:rsidR="001A1A9D" w:rsidRPr="007F487E">
        <w:rPr>
          <w:noProof/>
          <w:sz w:val="24"/>
          <w:szCs w:val="24"/>
          <w:lang w:val="sr-Latn-CS"/>
        </w:rPr>
        <w:t xml:space="preserve">”, </w:t>
      </w:r>
      <w:r>
        <w:rPr>
          <w:noProof/>
          <w:sz w:val="24"/>
          <w:szCs w:val="24"/>
          <w:lang w:val="sr-Latn-CS"/>
        </w:rPr>
        <w:t>bez</w:t>
      </w:r>
      <w:r w:rsidR="001A1A9D" w:rsidRPr="007F487E">
        <w:rPr>
          <w:noProof/>
          <w:sz w:val="24"/>
          <w:szCs w:val="24"/>
          <w:lang w:val="sr-Latn-CS"/>
        </w:rPr>
        <w:t xml:space="preserve"> </w:t>
      </w:r>
      <w:r>
        <w:rPr>
          <w:noProof/>
          <w:sz w:val="24"/>
          <w:szCs w:val="24"/>
          <w:lang w:val="sr-Latn-CS"/>
        </w:rPr>
        <w:t>prava</w:t>
      </w:r>
      <w:r w:rsidR="001A1A9D" w:rsidRPr="007F487E">
        <w:rPr>
          <w:noProof/>
          <w:sz w:val="24"/>
          <w:szCs w:val="24"/>
          <w:lang w:val="sr-Latn-CS"/>
        </w:rPr>
        <w:t xml:space="preserve"> </w:t>
      </w:r>
      <w:r>
        <w:rPr>
          <w:noProof/>
          <w:sz w:val="24"/>
          <w:szCs w:val="24"/>
          <w:lang w:val="sr-Latn-CS"/>
        </w:rPr>
        <w:t>upravljanja</w:t>
      </w:r>
      <w:r w:rsidR="001A1A9D" w:rsidRPr="007F487E">
        <w:rPr>
          <w:noProof/>
          <w:sz w:val="24"/>
          <w:szCs w:val="24"/>
          <w:lang w:val="sr-Latn-CS"/>
        </w:rPr>
        <w:t xml:space="preserve"> (</w:t>
      </w:r>
      <w:r>
        <w:rPr>
          <w:noProof/>
          <w:sz w:val="24"/>
          <w:szCs w:val="24"/>
          <w:lang w:val="sr-Latn-CS"/>
        </w:rPr>
        <w:t>glasa</w:t>
      </w:r>
      <w:r w:rsidR="001A1A9D" w:rsidRPr="007F487E">
        <w:rPr>
          <w:noProof/>
          <w:sz w:val="24"/>
          <w:szCs w:val="24"/>
          <w:lang w:val="sr-Latn-CS"/>
        </w:rPr>
        <w:t xml:space="preserve">) </w:t>
      </w:r>
      <w:r>
        <w:rPr>
          <w:noProof/>
          <w:sz w:val="24"/>
          <w:szCs w:val="24"/>
          <w:lang w:val="sr-Latn-CS"/>
        </w:rPr>
        <w:t>udruženjem</w:t>
      </w:r>
      <w:r w:rsidR="001A1A9D" w:rsidRPr="007F487E">
        <w:rPr>
          <w:noProof/>
          <w:sz w:val="24"/>
          <w:szCs w:val="24"/>
          <w:lang w:val="sr-Latn-CS"/>
        </w:rPr>
        <w:t xml:space="preserve">. </w:t>
      </w:r>
      <w:r>
        <w:rPr>
          <w:noProof/>
          <w:sz w:val="24"/>
          <w:szCs w:val="24"/>
          <w:lang w:val="sr-Latn-CS"/>
        </w:rPr>
        <w:t>Rešenjima</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takvo</w:t>
      </w:r>
      <w:r w:rsidR="001A1A9D" w:rsidRPr="007F487E">
        <w:rPr>
          <w:noProof/>
          <w:sz w:val="24"/>
          <w:szCs w:val="24"/>
          <w:lang w:val="sr-Latn-CS"/>
        </w:rPr>
        <w:t xml:space="preserve"> </w:t>
      </w:r>
      <w:r>
        <w:rPr>
          <w:noProof/>
          <w:sz w:val="24"/>
          <w:szCs w:val="24"/>
          <w:lang w:val="sr-Latn-CS"/>
        </w:rPr>
        <w:t>stanje</w:t>
      </w:r>
      <w:r w:rsidR="001A1A9D" w:rsidRPr="007F487E">
        <w:rPr>
          <w:noProof/>
          <w:sz w:val="24"/>
          <w:szCs w:val="24"/>
          <w:lang w:val="sr-Latn-CS"/>
        </w:rPr>
        <w:t xml:space="preserve"> </w:t>
      </w:r>
      <w:r>
        <w:rPr>
          <w:noProof/>
          <w:sz w:val="24"/>
          <w:szCs w:val="24"/>
          <w:lang w:val="sr-Latn-CS"/>
        </w:rPr>
        <w:t>sprečava</w:t>
      </w:r>
      <w:r w:rsidR="001A1A9D" w:rsidRPr="007F487E">
        <w:rPr>
          <w:noProof/>
          <w:sz w:val="24"/>
          <w:szCs w:val="24"/>
          <w:lang w:val="sr-Latn-CS"/>
        </w:rPr>
        <w:t xml:space="preserve">, </w:t>
      </w:r>
      <w:r>
        <w:rPr>
          <w:noProof/>
          <w:sz w:val="24"/>
          <w:szCs w:val="24"/>
          <w:lang w:val="sr-Latn-CS"/>
        </w:rPr>
        <w:t>uz</w:t>
      </w:r>
      <w:r w:rsidR="001A1A9D" w:rsidRPr="007F487E">
        <w:rPr>
          <w:noProof/>
          <w:sz w:val="24"/>
          <w:szCs w:val="24"/>
          <w:lang w:val="sr-Latn-CS"/>
        </w:rPr>
        <w:t xml:space="preserve"> </w:t>
      </w:r>
      <w:r>
        <w:rPr>
          <w:noProof/>
          <w:sz w:val="24"/>
          <w:szCs w:val="24"/>
          <w:lang w:val="sr-Latn-CS"/>
        </w:rPr>
        <w:t>povećan</w:t>
      </w:r>
      <w:r w:rsidR="001A1A9D" w:rsidRPr="007F487E">
        <w:rPr>
          <w:noProof/>
          <w:sz w:val="24"/>
          <w:szCs w:val="24"/>
          <w:lang w:val="sr-Latn-CS"/>
        </w:rPr>
        <w:t xml:space="preserve"> </w:t>
      </w:r>
      <w:r>
        <w:rPr>
          <w:noProof/>
          <w:sz w:val="24"/>
          <w:szCs w:val="24"/>
          <w:lang w:val="sr-Latn-CS"/>
        </w:rPr>
        <w:t>inspekcijski</w:t>
      </w:r>
      <w:r w:rsidR="001A1A9D" w:rsidRPr="007F487E">
        <w:rPr>
          <w:noProof/>
          <w:sz w:val="24"/>
          <w:szCs w:val="24"/>
          <w:lang w:val="sr-Latn-CS"/>
        </w:rPr>
        <w:t xml:space="preserve"> </w:t>
      </w:r>
      <w:r>
        <w:rPr>
          <w:noProof/>
          <w:sz w:val="24"/>
          <w:szCs w:val="24"/>
          <w:lang w:val="sr-Latn-CS"/>
        </w:rPr>
        <w:t>nadzor</w:t>
      </w:r>
      <w:r w:rsidR="001A1A9D" w:rsidRPr="007F487E">
        <w:rPr>
          <w:noProof/>
          <w:sz w:val="24"/>
          <w:szCs w:val="24"/>
          <w:lang w:val="sr-Latn-CS"/>
        </w:rPr>
        <w:t xml:space="preserve">. </w:t>
      </w:r>
      <w:r>
        <w:rPr>
          <w:noProof/>
          <w:sz w:val="24"/>
          <w:szCs w:val="24"/>
          <w:lang w:val="sr-Latn-CS"/>
        </w:rPr>
        <w:t>Zbog</w:t>
      </w:r>
      <w:r w:rsidR="001A1A9D" w:rsidRPr="007F487E">
        <w:rPr>
          <w:noProof/>
          <w:sz w:val="24"/>
          <w:szCs w:val="24"/>
          <w:lang w:val="sr-Latn-CS"/>
        </w:rPr>
        <w:t xml:space="preserve"> </w:t>
      </w:r>
      <w:r>
        <w:rPr>
          <w:noProof/>
          <w:sz w:val="24"/>
          <w:szCs w:val="24"/>
          <w:lang w:val="sr-Latn-CS"/>
        </w:rPr>
        <w:t>toga</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predviđa</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pravna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fizička</w:t>
      </w:r>
      <w:r w:rsidR="001A1A9D" w:rsidRPr="007F487E">
        <w:rPr>
          <w:noProof/>
          <w:sz w:val="24"/>
          <w:szCs w:val="24"/>
          <w:lang w:val="sr-Latn-CS"/>
        </w:rPr>
        <w:t xml:space="preserve"> </w:t>
      </w:r>
      <w:r>
        <w:rPr>
          <w:noProof/>
          <w:sz w:val="24"/>
          <w:szCs w:val="24"/>
          <w:lang w:val="sr-Latn-CS"/>
        </w:rPr>
        <w:t>lica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učestvuju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sportskim</w:t>
      </w:r>
      <w:r w:rsidR="001A1A9D" w:rsidRPr="007F487E">
        <w:rPr>
          <w:noProof/>
          <w:sz w:val="24"/>
          <w:szCs w:val="24"/>
          <w:lang w:val="sr-Latn-CS"/>
        </w:rPr>
        <w:t xml:space="preserve"> </w:t>
      </w:r>
      <w:r>
        <w:rPr>
          <w:noProof/>
          <w:sz w:val="24"/>
          <w:szCs w:val="24"/>
          <w:lang w:val="sr-Latn-CS"/>
        </w:rPr>
        <w:t>takmičenjima</w:t>
      </w:r>
      <w:r w:rsidR="001A1A9D" w:rsidRPr="007F487E">
        <w:rPr>
          <w:noProof/>
          <w:sz w:val="24"/>
          <w:szCs w:val="24"/>
          <w:lang w:val="sr-Latn-CS"/>
        </w:rPr>
        <w:t xml:space="preserve"> </w:t>
      </w:r>
      <w:r>
        <w:rPr>
          <w:noProof/>
          <w:sz w:val="24"/>
          <w:szCs w:val="24"/>
          <w:lang w:val="sr-Latn-CS"/>
        </w:rPr>
        <w:t>koja</w:t>
      </w:r>
      <w:r w:rsidR="001A1A9D" w:rsidRPr="007F487E">
        <w:rPr>
          <w:noProof/>
          <w:sz w:val="24"/>
          <w:szCs w:val="24"/>
          <w:lang w:val="sr-Latn-CS"/>
        </w:rPr>
        <w:t xml:space="preserve"> </w:t>
      </w:r>
      <w:r>
        <w:rPr>
          <w:noProof/>
          <w:sz w:val="24"/>
          <w:szCs w:val="24"/>
          <w:lang w:val="sr-Latn-CS"/>
        </w:rPr>
        <w:t>su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okviru</w:t>
      </w:r>
      <w:r w:rsidR="001A1A9D" w:rsidRPr="007F487E">
        <w:rPr>
          <w:noProof/>
          <w:sz w:val="24"/>
          <w:szCs w:val="24"/>
          <w:lang w:val="sr-Latn-CS"/>
        </w:rPr>
        <w:t xml:space="preserve"> </w:t>
      </w:r>
      <w:r>
        <w:rPr>
          <w:noProof/>
          <w:sz w:val="24"/>
          <w:szCs w:val="24"/>
          <w:lang w:val="sr-Latn-CS"/>
        </w:rPr>
        <w:t>nadležnog</w:t>
      </w:r>
      <w:r w:rsidR="001A1A9D" w:rsidRPr="007F487E">
        <w:rPr>
          <w:noProof/>
          <w:sz w:val="24"/>
          <w:szCs w:val="24"/>
          <w:lang w:val="sr-Latn-CS"/>
        </w:rPr>
        <w:t xml:space="preserve"> </w:t>
      </w:r>
      <w:r>
        <w:rPr>
          <w:noProof/>
          <w:sz w:val="24"/>
          <w:szCs w:val="24"/>
          <w:lang w:val="sr-Latn-CS"/>
        </w:rPr>
        <w:t>nacionalnog</w:t>
      </w:r>
      <w:r w:rsidR="001A1A9D" w:rsidRPr="007F487E">
        <w:rPr>
          <w:noProof/>
          <w:sz w:val="24"/>
          <w:szCs w:val="24"/>
          <w:lang w:val="sr-Latn-CS"/>
        </w:rPr>
        <w:t xml:space="preserve"> </w:t>
      </w:r>
      <w:r>
        <w:rPr>
          <w:noProof/>
          <w:sz w:val="24"/>
          <w:szCs w:val="24"/>
          <w:lang w:val="sr-Latn-CS"/>
        </w:rPr>
        <w:t>granskog</w:t>
      </w:r>
      <w:r w:rsidR="001A1A9D" w:rsidRPr="007F487E">
        <w:rPr>
          <w:noProof/>
          <w:sz w:val="24"/>
          <w:szCs w:val="24"/>
          <w:lang w:val="sr-Latn-CS"/>
        </w:rPr>
        <w:t xml:space="preserve"> </w:t>
      </w:r>
      <w:r>
        <w:rPr>
          <w:noProof/>
          <w:sz w:val="24"/>
          <w:szCs w:val="24"/>
          <w:lang w:val="sr-Latn-CS"/>
        </w:rPr>
        <w:t>sportskog</w:t>
      </w:r>
      <w:r w:rsidR="001A1A9D" w:rsidRPr="007F487E">
        <w:rPr>
          <w:noProof/>
          <w:sz w:val="24"/>
          <w:szCs w:val="24"/>
          <w:lang w:val="sr-Latn-CS"/>
        </w:rPr>
        <w:t xml:space="preserve"> </w:t>
      </w:r>
      <w:r>
        <w:rPr>
          <w:noProof/>
          <w:sz w:val="24"/>
          <w:szCs w:val="24"/>
          <w:lang w:val="sr-Latn-CS"/>
        </w:rPr>
        <w:t>saveza</w:t>
      </w:r>
      <w:r w:rsidR="001A1A9D" w:rsidRPr="007F487E">
        <w:rPr>
          <w:noProof/>
          <w:sz w:val="24"/>
          <w:szCs w:val="24"/>
          <w:lang w:val="sr-Latn-CS"/>
        </w:rPr>
        <w:t xml:space="preserve"> </w:t>
      </w:r>
      <w:r>
        <w:rPr>
          <w:noProof/>
          <w:sz w:val="24"/>
          <w:szCs w:val="24"/>
          <w:lang w:val="sr-Latn-CS"/>
        </w:rPr>
        <w:t>koji</w:t>
      </w:r>
      <w:r w:rsidR="001A1A9D" w:rsidRPr="007F487E">
        <w:rPr>
          <w:noProof/>
          <w:sz w:val="24"/>
          <w:szCs w:val="24"/>
          <w:lang w:val="sr-Latn-CS"/>
        </w:rPr>
        <w:t xml:space="preserve"> </w:t>
      </w:r>
      <w:r>
        <w:rPr>
          <w:noProof/>
          <w:sz w:val="24"/>
          <w:szCs w:val="24"/>
          <w:lang w:val="sr-Latn-CS"/>
        </w:rPr>
        <w:t>organizuje</w:t>
      </w:r>
      <w:r w:rsidR="001A1A9D" w:rsidRPr="007F487E">
        <w:rPr>
          <w:noProof/>
          <w:sz w:val="24"/>
          <w:szCs w:val="24"/>
          <w:lang w:val="sr-Latn-CS"/>
        </w:rPr>
        <w:t xml:space="preserve"> </w:t>
      </w:r>
      <w:r>
        <w:rPr>
          <w:noProof/>
          <w:sz w:val="24"/>
          <w:szCs w:val="24"/>
          <w:lang w:val="sr-Latn-CS"/>
        </w:rPr>
        <w:t>sportska</w:t>
      </w:r>
      <w:r w:rsidR="001A1A9D" w:rsidRPr="007F487E">
        <w:rPr>
          <w:noProof/>
          <w:sz w:val="24"/>
          <w:szCs w:val="24"/>
          <w:lang w:val="sr-Latn-CS"/>
        </w:rPr>
        <w:t xml:space="preserve"> </w:t>
      </w:r>
      <w:r>
        <w:rPr>
          <w:noProof/>
          <w:sz w:val="24"/>
          <w:szCs w:val="24"/>
          <w:lang w:val="sr-Latn-CS"/>
        </w:rPr>
        <w:t>takmičenja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kojima</w:t>
      </w:r>
      <w:r w:rsidR="001A1A9D" w:rsidRPr="007F487E">
        <w:rPr>
          <w:noProof/>
          <w:sz w:val="24"/>
          <w:szCs w:val="24"/>
          <w:lang w:val="sr-Latn-CS"/>
        </w:rPr>
        <w:t xml:space="preserve"> </w:t>
      </w:r>
      <w:r>
        <w:rPr>
          <w:noProof/>
          <w:sz w:val="24"/>
          <w:szCs w:val="24"/>
          <w:lang w:val="sr-Latn-CS"/>
        </w:rPr>
        <w:t>je</w:t>
      </w:r>
      <w:r w:rsidR="001A1A9D" w:rsidRPr="007F487E">
        <w:rPr>
          <w:noProof/>
          <w:sz w:val="24"/>
          <w:szCs w:val="24"/>
          <w:lang w:val="sr-Latn-CS"/>
        </w:rPr>
        <w:t xml:space="preserve"> </w:t>
      </w:r>
      <w:r>
        <w:rPr>
          <w:noProof/>
          <w:sz w:val="24"/>
          <w:szCs w:val="24"/>
          <w:lang w:val="sr-Latn-CS"/>
        </w:rPr>
        <w:t>pretežna</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pružanje</w:t>
      </w:r>
      <w:r w:rsidR="001A1A9D" w:rsidRPr="007F487E">
        <w:rPr>
          <w:noProof/>
          <w:sz w:val="24"/>
          <w:szCs w:val="24"/>
          <w:lang w:val="sr-Latn-CS"/>
        </w:rPr>
        <w:t xml:space="preserve"> </w:t>
      </w:r>
      <w:r>
        <w:rPr>
          <w:noProof/>
          <w:sz w:val="24"/>
          <w:szCs w:val="24"/>
          <w:lang w:val="sr-Latn-CS"/>
        </w:rPr>
        <w:t>usluga</w:t>
      </w:r>
      <w:r w:rsidR="001A1A9D" w:rsidRPr="007F487E">
        <w:rPr>
          <w:noProof/>
          <w:sz w:val="24"/>
          <w:szCs w:val="24"/>
          <w:lang w:val="sr-Latn-CS"/>
        </w:rPr>
        <w:t xml:space="preserve"> </w:t>
      </w:r>
      <w:r>
        <w:rPr>
          <w:noProof/>
          <w:sz w:val="24"/>
          <w:szCs w:val="24"/>
          <w:lang w:val="sr-Latn-CS"/>
        </w:rPr>
        <w:t>stručnog</w:t>
      </w:r>
      <w:r w:rsidR="001A1A9D" w:rsidRPr="007F487E">
        <w:rPr>
          <w:noProof/>
          <w:sz w:val="24"/>
          <w:szCs w:val="24"/>
          <w:lang w:val="sr-Latn-CS"/>
        </w:rPr>
        <w:t xml:space="preserve"> </w:t>
      </w:r>
      <w:r>
        <w:rPr>
          <w:noProof/>
          <w:sz w:val="24"/>
          <w:szCs w:val="24"/>
          <w:lang w:val="sr-Latn-CS"/>
        </w:rPr>
        <w:t>rada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iz</w:t>
      </w:r>
      <w:r w:rsidR="001A1A9D" w:rsidRPr="007F487E">
        <w:rPr>
          <w:noProof/>
          <w:sz w:val="24"/>
          <w:szCs w:val="24"/>
          <w:lang w:val="sr-Latn-CS"/>
        </w:rPr>
        <w:t xml:space="preserve"> </w:t>
      </w:r>
      <w:r>
        <w:rPr>
          <w:noProof/>
          <w:sz w:val="24"/>
          <w:szCs w:val="24"/>
          <w:lang w:val="sr-Latn-CS"/>
        </w:rPr>
        <w:t>člana</w:t>
      </w:r>
      <w:r w:rsidR="001A1A9D" w:rsidRPr="007F487E">
        <w:rPr>
          <w:noProof/>
          <w:sz w:val="24"/>
          <w:szCs w:val="24"/>
          <w:lang w:val="sr-Latn-CS"/>
        </w:rPr>
        <w:t xml:space="preserve"> 27. </w:t>
      </w:r>
      <w:r>
        <w:rPr>
          <w:noProof/>
          <w:sz w:val="24"/>
          <w:szCs w:val="24"/>
          <w:lang w:val="sr-Latn-CS"/>
        </w:rPr>
        <w:t>stav</w:t>
      </w:r>
      <w:r w:rsidR="001A1A9D" w:rsidRPr="007F487E">
        <w:rPr>
          <w:noProof/>
          <w:sz w:val="24"/>
          <w:szCs w:val="24"/>
          <w:lang w:val="sr-Latn-CS"/>
        </w:rPr>
        <w:t xml:space="preserve"> 1. </w:t>
      </w:r>
      <w:r>
        <w:rPr>
          <w:noProof/>
          <w:sz w:val="24"/>
          <w:szCs w:val="24"/>
          <w:lang w:val="sr-Latn-CS"/>
        </w:rPr>
        <w:t>Predloga</w:t>
      </w:r>
      <w:r w:rsidR="001A1A9D" w:rsidRPr="007F487E">
        <w:rPr>
          <w:noProof/>
          <w:sz w:val="24"/>
          <w:szCs w:val="24"/>
          <w:lang w:val="sr-Latn-CS"/>
        </w:rPr>
        <w:t xml:space="preserve"> </w:t>
      </w:r>
      <w:r>
        <w:rPr>
          <w:noProof/>
          <w:sz w:val="24"/>
          <w:szCs w:val="24"/>
          <w:lang w:val="sr-Latn-CS"/>
        </w:rPr>
        <w:t>zakona</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fudbala</w:t>
      </w:r>
      <w:r w:rsidR="001A1A9D" w:rsidRPr="007F487E">
        <w:rPr>
          <w:noProof/>
          <w:sz w:val="24"/>
          <w:szCs w:val="24"/>
          <w:lang w:val="sr-Latn-CS"/>
        </w:rPr>
        <w:t xml:space="preserve">, </w:t>
      </w:r>
      <w:r>
        <w:rPr>
          <w:noProof/>
          <w:sz w:val="24"/>
          <w:szCs w:val="24"/>
          <w:lang w:val="sr-Latn-CS"/>
        </w:rPr>
        <w:t>škole</w:t>
      </w:r>
      <w:r w:rsidR="001A1A9D" w:rsidRPr="007F487E">
        <w:rPr>
          <w:noProof/>
          <w:sz w:val="24"/>
          <w:szCs w:val="24"/>
          <w:lang w:val="sr-Latn-CS"/>
        </w:rPr>
        <w:t xml:space="preserve"> </w:t>
      </w:r>
      <w:r>
        <w:rPr>
          <w:noProof/>
          <w:sz w:val="24"/>
          <w:szCs w:val="24"/>
          <w:lang w:val="sr-Latn-CS"/>
        </w:rPr>
        <w:t>tenisa</w:t>
      </w:r>
      <w:r w:rsidR="001A1A9D" w:rsidRPr="007F487E">
        <w:rPr>
          <w:noProof/>
          <w:sz w:val="24"/>
          <w:szCs w:val="24"/>
          <w:lang w:val="sr-Latn-CS"/>
        </w:rPr>
        <w:t xml:space="preserve">, </w:t>
      </w:r>
      <w:r>
        <w:rPr>
          <w:noProof/>
          <w:sz w:val="24"/>
          <w:szCs w:val="24"/>
          <w:lang w:val="sr-Latn-CS"/>
        </w:rPr>
        <w:t>kampovi</w:t>
      </w:r>
      <w:r w:rsidR="001A1A9D" w:rsidRPr="007F487E">
        <w:rPr>
          <w:noProof/>
          <w:sz w:val="24"/>
          <w:szCs w:val="24"/>
          <w:lang w:val="sr-Latn-CS"/>
        </w:rPr>
        <w:t xml:space="preserve">, </w:t>
      </w:r>
      <w:r>
        <w:rPr>
          <w:noProof/>
          <w:sz w:val="24"/>
          <w:szCs w:val="24"/>
          <w:lang w:val="sr-Latn-CS"/>
        </w:rPr>
        <w:t>fitnes</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drugi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centri</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sl</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obavljati</w:t>
      </w:r>
      <w:r w:rsidR="001A1A9D" w:rsidRPr="007F487E">
        <w:rPr>
          <w:noProof/>
          <w:sz w:val="24"/>
          <w:szCs w:val="24"/>
          <w:lang w:val="sr-Latn-CS"/>
        </w:rPr>
        <w:t xml:space="preserve"> </w:t>
      </w:r>
      <w:r>
        <w:rPr>
          <w:noProof/>
          <w:sz w:val="24"/>
          <w:szCs w:val="24"/>
          <w:lang w:val="sr-Latn-CS"/>
        </w:rPr>
        <w:t>sportske</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samo</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odgovarajućem</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preduzetništva</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ne</w:t>
      </w:r>
      <w:r w:rsidR="001A1A9D" w:rsidRPr="007F487E">
        <w:rPr>
          <w:noProof/>
          <w:sz w:val="24"/>
          <w:szCs w:val="24"/>
          <w:lang w:val="sr-Latn-CS"/>
        </w:rPr>
        <w:t xml:space="preserve"> </w:t>
      </w:r>
      <w:r>
        <w:rPr>
          <w:noProof/>
          <w:sz w:val="24"/>
          <w:szCs w:val="24"/>
          <w:lang w:val="sr-Latn-CS"/>
        </w:rPr>
        <w:t>mogu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nazivu</w:t>
      </w:r>
      <w:r w:rsidR="001A1A9D" w:rsidRPr="007F487E">
        <w:rPr>
          <w:noProof/>
          <w:sz w:val="24"/>
          <w:szCs w:val="24"/>
          <w:lang w:val="sr-Latn-CS"/>
        </w:rPr>
        <w:t xml:space="preserve"> </w:t>
      </w:r>
      <w:r>
        <w:rPr>
          <w:noProof/>
          <w:sz w:val="24"/>
          <w:szCs w:val="24"/>
          <w:lang w:val="sr-Latn-CS"/>
        </w:rPr>
        <w:t>tog</w:t>
      </w:r>
      <w:r w:rsidR="001A1A9D" w:rsidRPr="007F487E">
        <w:rPr>
          <w:noProof/>
          <w:sz w:val="24"/>
          <w:szCs w:val="24"/>
          <w:lang w:val="sr-Latn-CS"/>
        </w:rPr>
        <w:t xml:space="preserve"> </w:t>
      </w:r>
      <w:r>
        <w:rPr>
          <w:noProof/>
          <w:sz w:val="24"/>
          <w:szCs w:val="24"/>
          <w:lang w:val="sr-Latn-CS"/>
        </w:rPr>
        <w:t>privrednog</w:t>
      </w:r>
      <w:r w:rsidR="001A1A9D" w:rsidRPr="007F487E">
        <w:rPr>
          <w:noProof/>
          <w:sz w:val="24"/>
          <w:szCs w:val="24"/>
          <w:lang w:val="sr-Latn-CS"/>
        </w:rPr>
        <w:t xml:space="preserve"> </w:t>
      </w:r>
      <w:r>
        <w:rPr>
          <w:noProof/>
          <w:sz w:val="24"/>
          <w:szCs w:val="24"/>
          <w:lang w:val="sr-Latn-CS"/>
        </w:rPr>
        <w:t>društva</w:t>
      </w:r>
      <w:r w:rsidR="001A1A9D" w:rsidRPr="007F487E">
        <w:rPr>
          <w:noProof/>
          <w:sz w:val="24"/>
          <w:szCs w:val="24"/>
          <w:lang w:val="sr-Latn-CS"/>
        </w:rPr>
        <w:t xml:space="preserve">, </w:t>
      </w:r>
      <w:r>
        <w:rPr>
          <w:noProof/>
          <w:sz w:val="24"/>
          <w:szCs w:val="24"/>
          <w:lang w:val="sr-Latn-CS"/>
        </w:rPr>
        <w:t>odnosno</w:t>
      </w:r>
      <w:r w:rsidR="001A1A9D" w:rsidRPr="007F487E">
        <w:rPr>
          <w:noProof/>
          <w:sz w:val="24"/>
          <w:szCs w:val="24"/>
          <w:lang w:val="sr-Latn-CS"/>
        </w:rPr>
        <w:t xml:space="preserve"> </w:t>
      </w:r>
      <w:r>
        <w:rPr>
          <w:noProof/>
          <w:sz w:val="24"/>
          <w:szCs w:val="24"/>
          <w:lang w:val="sr-Latn-CS"/>
        </w:rPr>
        <w:t>odgovarajućem</w:t>
      </w:r>
      <w:r w:rsidR="001A1A9D" w:rsidRPr="007F487E">
        <w:rPr>
          <w:noProof/>
          <w:sz w:val="24"/>
          <w:szCs w:val="24"/>
          <w:lang w:val="sr-Latn-CS"/>
        </w:rPr>
        <w:t xml:space="preserve"> </w:t>
      </w:r>
      <w:r>
        <w:rPr>
          <w:noProof/>
          <w:sz w:val="24"/>
          <w:szCs w:val="24"/>
          <w:lang w:val="sr-Latn-CS"/>
        </w:rPr>
        <w:t>obliku</w:t>
      </w:r>
      <w:r w:rsidR="001A1A9D" w:rsidRPr="007F487E">
        <w:rPr>
          <w:noProof/>
          <w:sz w:val="24"/>
          <w:szCs w:val="24"/>
          <w:lang w:val="sr-Latn-CS"/>
        </w:rPr>
        <w:t xml:space="preserve"> </w:t>
      </w:r>
      <w:r>
        <w:rPr>
          <w:noProof/>
          <w:sz w:val="24"/>
          <w:szCs w:val="24"/>
          <w:lang w:val="sr-Latn-CS"/>
        </w:rPr>
        <w:t>preduzetništva</w:t>
      </w:r>
      <w:r w:rsidR="001A1A9D" w:rsidRPr="007F487E">
        <w:rPr>
          <w:noProof/>
          <w:sz w:val="24"/>
          <w:szCs w:val="24"/>
          <w:lang w:val="sr-Latn-CS"/>
        </w:rPr>
        <w:t xml:space="preserve"> </w:t>
      </w:r>
      <w:r>
        <w:rPr>
          <w:noProof/>
          <w:sz w:val="24"/>
          <w:szCs w:val="24"/>
          <w:lang w:val="sr-Latn-CS"/>
        </w:rPr>
        <w:t>imati</w:t>
      </w:r>
      <w:r w:rsidR="001A1A9D" w:rsidRPr="007F487E">
        <w:rPr>
          <w:noProof/>
          <w:sz w:val="24"/>
          <w:szCs w:val="24"/>
          <w:lang w:val="sr-Latn-CS"/>
        </w:rPr>
        <w:t xml:space="preserve"> </w:t>
      </w:r>
      <w:r>
        <w:rPr>
          <w:noProof/>
          <w:sz w:val="24"/>
          <w:szCs w:val="24"/>
          <w:lang w:val="sr-Latn-CS"/>
        </w:rPr>
        <w:t>reč</w:t>
      </w:r>
      <w:r w:rsidR="001A1A9D" w:rsidRPr="007F487E">
        <w:rPr>
          <w:noProof/>
          <w:sz w:val="24"/>
          <w:szCs w:val="24"/>
          <w:lang w:val="sr-Latn-CS"/>
        </w:rPr>
        <w:t xml:space="preserve"> „</w:t>
      </w:r>
      <w:r>
        <w:rPr>
          <w:noProof/>
          <w:sz w:val="24"/>
          <w:szCs w:val="24"/>
          <w:lang w:val="sr-Latn-CS"/>
        </w:rPr>
        <w:t>klub</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reč</w:t>
      </w:r>
      <w:r w:rsidR="001A1A9D" w:rsidRPr="007F487E">
        <w:rPr>
          <w:noProof/>
          <w:sz w:val="24"/>
          <w:szCs w:val="24"/>
          <w:lang w:val="sr-Latn-CS"/>
        </w:rPr>
        <w:t xml:space="preserve"> „</w:t>
      </w:r>
      <w:r>
        <w:rPr>
          <w:noProof/>
          <w:sz w:val="24"/>
          <w:szCs w:val="24"/>
          <w:lang w:val="sr-Latn-CS"/>
        </w:rPr>
        <w:t>savez</w:t>
      </w:r>
      <w:r w:rsidR="001A1A9D" w:rsidRPr="007F487E">
        <w:rPr>
          <w:noProof/>
          <w:sz w:val="24"/>
          <w:szCs w:val="24"/>
          <w:lang w:val="sr-Latn-CS"/>
        </w:rPr>
        <w:t xml:space="preserve">” </w:t>
      </w:r>
      <w:r>
        <w:rPr>
          <w:noProof/>
          <w:sz w:val="24"/>
          <w:szCs w:val="24"/>
          <w:lang w:val="sr-Latn-CS"/>
        </w:rPr>
        <w:t>ili</w:t>
      </w:r>
      <w:r w:rsidR="001A1A9D" w:rsidRPr="007F487E">
        <w:rPr>
          <w:noProof/>
          <w:sz w:val="24"/>
          <w:szCs w:val="24"/>
          <w:lang w:val="sr-Latn-CS"/>
        </w:rPr>
        <w:t xml:space="preserve"> </w:t>
      </w:r>
      <w:r>
        <w:rPr>
          <w:noProof/>
          <w:sz w:val="24"/>
          <w:szCs w:val="24"/>
          <w:lang w:val="sr-Latn-CS"/>
        </w:rPr>
        <w:t>reči</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klub</w:t>
      </w:r>
      <w:r w:rsidR="001A1A9D" w:rsidRPr="007F487E">
        <w:rPr>
          <w:noProof/>
          <w:sz w:val="24"/>
          <w:szCs w:val="24"/>
          <w:lang w:val="sr-Latn-CS"/>
        </w:rPr>
        <w:t xml:space="preserve">”. </w:t>
      </w:r>
      <w:r>
        <w:rPr>
          <w:noProof/>
          <w:sz w:val="24"/>
          <w:szCs w:val="24"/>
          <w:lang w:val="sr-Latn-CS"/>
        </w:rPr>
        <w:t>Kada</w:t>
      </w:r>
      <w:r w:rsidR="001A1A9D" w:rsidRPr="007F487E">
        <w:rPr>
          <w:noProof/>
          <w:sz w:val="24"/>
          <w:szCs w:val="24"/>
          <w:lang w:val="sr-Latn-CS"/>
        </w:rPr>
        <w:t xml:space="preserve"> </w:t>
      </w:r>
      <w:r>
        <w:rPr>
          <w:noProof/>
          <w:sz w:val="24"/>
          <w:szCs w:val="24"/>
          <w:lang w:val="sr-Latn-CS"/>
        </w:rPr>
        <w:t>sportsko</w:t>
      </w:r>
      <w:r w:rsidR="001A1A9D" w:rsidRPr="007F487E">
        <w:rPr>
          <w:noProof/>
          <w:sz w:val="24"/>
          <w:szCs w:val="24"/>
          <w:lang w:val="sr-Latn-CS"/>
        </w:rPr>
        <w:t xml:space="preserve"> </w:t>
      </w:r>
      <w:r>
        <w:rPr>
          <w:noProof/>
          <w:sz w:val="24"/>
          <w:szCs w:val="24"/>
          <w:lang w:val="sr-Latn-CS"/>
        </w:rPr>
        <w:t>udruženje</w:t>
      </w:r>
      <w:r w:rsidR="001A1A9D" w:rsidRPr="007F487E">
        <w:rPr>
          <w:noProof/>
          <w:sz w:val="24"/>
          <w:szCs w:val="24"/>
          <w:lang w:val="sr-Latn-CS"/>
        </w:rPr>
        <w:t xml:space="preserve"> </w:t>
      </w:r>
      <w:r>
        <w:rPr>
          <w:noProof/>
          <w:sz w:val="24"/>
          <w:szCs w:val="24"/>
          <w:lang w:val="sr-Latn-CS"/>
        </w:rPr>
        <w:t>obavlja</w:t>
      </w:r>
      <w:r w:rsidR="001A1A9D" w:rsidRPr="007F487E">
        <w:rPr>
          <w:noProof/>
          <w:sz w:val="24"/>
          <w:szCs w:val="24"/>
          <w:lang w:val="sr-Latn-CS"/>
        </w:rPr>
        <w:t xml:space="preserve"> </w:t>
      </w:r>
      <w:r>
        <w:rPr>
          <w:noProof/>
          <w:sz w:val="24"/>
          <w:szCs w:val="24"/>
          <w:lang w:val="sr-Latn-CS"/>
        </w:rPr>
        <w:t>delatnosti</w:t>
      </w:r>
      <w:r w:rsidR="001A1A9D" w:rsidRPr="007F487E">
        <w:rPr>
          <w:noProof/>
          <w:sz w:val="24"/>
          <w:szCs w:val="24"/>
          <w:lang w:val="sr-Latn-CS"/>
        </w:rPr>
        <w:t xml:space="preserve"> </w:t>
      </w:r>
      <w:r>
        <w:rPr>
          <w:noProof/>
          <w:sz w:val="24"/>
          <w:szCs w:val="24"/>
          <w:lang w:val="sr-Latn-CS"/>
        </w:rPr>
        <w:t>pružanja</w:t>
      </w:r>
      <w:r w:rsidR="001A1A9D" w:rsidRPr="007F487E">
        <w:rPr>
          <w:noProof/>
          <w:sz w:val="24"/>
          <w:szCs w:val="24"/>
          <w:lang w:val="sr-Latn-CS"/>
        </w:rPr>
        <w:t xml:space="preserve"> </w:t>
      </w:r>
      <w:r>
        <w:rPr>
          <w:noProof/>
          <w:sz w:val="24"/>
          <w:szCs w:val="24"/>
          <w:lang w:val="sr-Latn-CS"/>
        </w:rPr>
        <w:t>usluga</w:t>
      </w:r>
      <w:r w:rsidR="001A1A9D" w:rsidRPr="007F487E">
        <w:rPr>
          <w:noProof/>
          <w:sz w:val="24"/>
          <w:szCs w:val="24"/>
          <w:lang w:val="sr-Latn-CS"/>
        </w:rPr>
        <w:t xml:space="preserve"> </w:t>
      </w:r>
      <w:r>
        <w:rPr>
          <w:noProof/>
          <w:sz w:val="24"/>
          <w:szCs w:val="24"/>
          <w:lang w:val="sr-Latn-CS"/>
        </w:rPr>
        <w:t>stručnog</w:t>
      </w:r>
      <w:r w:rsidR="001A1A9D" w:rsidRPr="007F487E">
        <w:rPr>
          <w:noProof/>
          <w:sz w:val="24"/>
          <w:szCs w:val="24"/>
          <w:lang w:val="sr-Latn-CS"/>
        </w:rPr>
        <w:t xml:space="preserve"> </w:t>
      </w:r>
      <w:r>
        <w:rPr>
          <w:noProof/>
          <w:sz w:val="24"/>
          <w:szCs w:val="24"/>
          <w:lang w:val="sr-Latn-CS"/>
        </w:rPr>
        <w:t>rada</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sportu</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svoju</w:t>
      </w:r>
      <w:r w:rsidR="001A1A9D" w:rsidRPr="007F487E">
        <w:rPr>
          <w:noProof/>
          <w:sz w:val="24"/>
          <w:szCs w:val="24"/>
          <w:lang w:val="sr-Latn-CS"/>
        </w:rPr>
        <w:t xml:space="preserve"> </w:t>
      </w:r>
      <w:r>
        <w:rPr>
          <w:noProof/>
          <w:sz w:val="24"/>
          <w:szCs w:val="24"/>
          <w:lang w:val="sr-Latn-CS"/>
        </w:rPr>
        <w:t>pretežnu</w:t>
      </w:r>
      <w:r w:rsidR="001A1A9D" w:rsidRPr="007F487E">
        <w:rPr>
          <w:noProof/>
          <w:sz w:val="24"/>
          <w:szCs w:val="24"/>
          <w:lang w:val="sr-Latn-CS"/>
        </w:rPr>
        <w:t xml:space="preserve"> </w:t>
      </w:r>
      <w:r>
        <w:rPr>
          <w:noProof/>
          <w:sz w:val="24"/>
          <w:szCs w:val="24"/>
          <w:lang w:val="sr-Latn-CS"/>
        </w:rPr>
        <w:t>delatnost</w:t>
      </w:r>
      <w:r w:rsidR="001A1A9D" w:rsidRPr="007F487E">
        <w:rPr>
          <w:noProof/>
          <w:sz w:val="24"/>
          <w:szCs w:val="24"/>
          <w:lang w:val="sr-Latn-CS"/>
        </w:rPr>
        <w:t xml:space="preserve"> </w:t>
      </w:r>
      <w:r>
        <w:rPr>
          <w:noProof/>
          <w:sz w:val="24"/>
          <w:szCs w:val="24"/>
          <w:lang w:val="sr-Latn-CS"/>
        </w:rPr>
        <w:t>to</w:t>
      </w:r>
      <w:r w:rsidR="001A1A9D" w:rsidRPr="007F487E">
        <w:rPr>
          <w:noProof/>
          <w:sz w:val="24"/>
          <w:szCs w:val="24"/>
          <w:lang w:val="sr-Latn-CS"/>
        </w:rPr>
        <w:t xml:space="preserve"> </w:t>
      </w:r>
      <w:r>
        <w:rPr>
          <w:noProof/>
          <w:sz w:val="24"/>
          <w:szCs w:val="24"/>
          <w:lang w:val="sr-Latn-CS"/>
        </w:rPr>
        <w:t>predstavlja</w:t>
      </w:r>
      <w:r w:rsidR="001A1A9D" w:rsidRPr="007F487E">
        <w:rPr>
          <w:noProof/>
          <w:sz w:val="24"/>
          <w:szCs w:val="24"/>
          <w:lang w:val="sr-Latn-CS"/>
        </w:rPr>
        <w:t xml:space="preserve"> </w:t>
      </w:r>
      <w:r>
        <w:rPr>
          <w:noProof/>
          <w:sz w:val="24"/>
          <w:szCs w:val="24"/>
          <w:lang w:val="sr-Latn-CS"/>
        </w:rPr>
        <w:t>osnov</w:t>
      </w:r>
      <w:r w:rsidR="001A1A9D" w:rsidRPr="007F487E">
        <w:rPr>
          <w:noProof/>
          <w:sz w:val="24"/>
          <w:szCs w:val="24"/>
          <w:lang w:val="sr-Latn-CS"/>
        </w:rPr>
        <w:t xml:space="preserve"> </w:t>
      </w:r>
      <w:r>
        <w:rPr>
          <w:noProof/>
          <w:sz w:val="24"/>
          <w:szCs w:val="24"/>
          <w:lang w:val="sr-Latn-CS"/>
        </w:rPr>
        <w:t>za</w:t>
      </w:r>
      <w:r w:rsidR="001A1A9D" w:rsidRPr="007F487E">
        <w:rPr>
          <w:noProof/>
          <w:sz w:val="24"/>
          <w:szCs w:val="24"/>
          <w:lang w:val="sr-Latn-CS"/>
        </w:rPr>
        <w:t xml:space="preserve"> </w:t>
      </w:r>
      <w:r>
        <w:rPr>
          <w:noProof/>
          <w:sz w:val="24"/>
          <w:szCs w:val="24"/>
          <w:lang w:val="sr-Latn-CS"/>
        </w:rPr>
        <w:t>prestanak</w:t>
      </w:r>
      <w:r w:rsidR="001A1A9D" w:rsidRPr="007F487E">
        <w:rPr>
          <w:noProof/>
          <w:sz w:val="24"/>
          <w:szCs w:val="24"/>
          <w:lang w:val="sr-Latn-CS"/>
        </w:rPr>
        <w:t xml:space="preserve"> </w:t>
      </w:r>
      <w:r>
        <w:rPr>
          <w:noProof/>
          <w:sz w:val="24"/>
          <w:szCs w:val="24"/>
          <w:lang w:val="sr-Latn-CS"/>
        </w:rPr>
        <w:t>takvog</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kao</w:t>
      </w:r>
      <w:r w:rsidR="001A1A9D" w:rsidRPr="007F487E">
        <w:rPr>
          <w:noProof/>
          <w:sz w:val="24"/>
          <w:szCs w:val="24"/>
          <w:lang w:val="sr-Latn-CS"/>
        </w:rPr>
        <w:t xml:space="preserve"> </w:t>
      </w:r>
      <w:r>
        <w:rPr>
          <w:noProof/>
          <w:sz w:val="24"/>
          <w:szCs w:val="24"/>
          <w:lang w:val="sr-Latn-CS"/>
        </w:rPr>
        <w:t>što</w:t>
      </w:r>
      <w:r w:rsidR="001A1A9D" w:rsidRPr="007F487E">
        <w:rPr>
          <w:noProof/>
          <w:sz w:val="24"/>
          <w:szCs w:val="24"/>
          <w:lang w:val="sr-Latn-CS"/>
        </w:rPr>
        <w:t xml:space="preserve"> </w:t>
      </w:r>
      <w:r>
        <w:rPr>
          <w:noProof/>
          <w:sz w:val="24"/>
          <w:szCs w:val="24"/>
          <w:lang w:val="sr-Latn-CS"/>
        </w:rPr>
        <w:t>se</w:t>
      </w:r>
      <w:r w:rsidR="001A1A9D" w:rsidRPr="007F487E">
        <w:rPr>
          <w:noProof/>
          <w:sz w:val="24"/>
          <w:szCs w:val="24"/>
          <w:lang w:val="sr-Latn-CS"/>
        </w:rPr>
        <w:t xml:space="preserve"> </w:t>
      </w:r>
      <w:r>
        <w:rPr>
          <w:noProof/>
          <w:sz w:val="24"/>
          <w:szCs w:val="24"/>
          <w:lang w:val="sr-Latn-CS"/>
        </w:rPr>
        <w:t>i</w:t>
      </w:r>
      <w:r w:rsidR="001A1A9D" w:rsidRPr="007F487E">
        <w:rPr>
          <w:noProof/>
          <w:sz w:val="24"/>
          <w:szCs w:val="24"/>
          <w:lang w:val="sr-Latn-CS"/>
        </w:rPr>
        <w:t xml:space="preserve"> </w:t>
      </w:r>
      <w:r>
        <w:rPr>
          <w:noProof/>
          <w:sz w:val="24"/>
          <w:szCs w:val="24"/>
          <w:lang w:val="sr-Latn-CS"/>
        </w:rPr>
        <w:t>propisuje</w:t>
      </w:r>
      <w:r w:rsidR="001A1A9D" w:rsidRPr="007F487E">
        <w:rPr>
          <w:noProof/>
          <w:sz w:val="24"/>
          <w:szCs w:val="24"/>
          <w:lang w:val="sr-Latn-CS"/>
        </w:rPr>
        <w:t xml:space="preserve"> </w:t>
      </w:r>
      <w:r>
        <w:rPr>
          <w:noProof/>
          <w:sz w:val="24"/>
          <w:szCs w:val="24"/>
          <w:lang w:val="sr-Latn-CS"/>
        </w:rPr>
        <w:t>da</w:t>
      </w:r>
      <w:r w:rsidR="001A1A9D" w:rsidRPr="007F487E">
        <w:rPr>
          <w:noProof/>
          <w:sz w:val="24"/>
          <w:szCs w:val="24"/>
          <w:lang w:val="sr-Latn-CS"/>
        </w:rPr>
        <w:t xml:space="preserve"> </w:t>
      </w:r>
      <w:r>
        <w:rPr>
          <w:noProof/>
          <w:sz w:val="24"/>
          <w:szCs w:val="24"/>
          <w:lang w:val="sr-Latn-CS"/>
        </w:rPr>
        <w:t>svi</w:t>
      </w:r>
      <w:r w:rsidR="001A1A9D" w:rsidRPr="007F487E">
        <w:rPr>
          <w:noProof/>
          <w:sz w:val="24"/>
          <w:szCs w:val="24"/>
          <w:lang w:val="sr-Latn-CS"/>
        </w:rPr>
        <w:t xml:space="preserve"> </w:t>
      </w:r>
      <w:r>
        <w:rPr>
          <w:noProof/>
          <w:sz w:val="24"/>
          <w:szCs w:val="24"/>
          <w:lang w:val="sr-Latn-CS"/>
        </w:rPr>
        <w:t>članovi</w:t>
      </w:r>
      <w:r w:rsidR="001A1A9D" w:rsidRPr="007F487E">
        <w:rPr>
          <w:noProof/>
          <w:sz w:val="24"/>
          <w:szCs w:val="24"/>
          <w:lang w:val="sr-Latn-CS"/>
        </w:rPr>
        <w:t xml:space="preserve"> </w:t>
      </w:r>
      <w:r>
        <w:rPr>
          <w:noProof/>
          <w:sz w:val="24"/>
          <w:szCs w:val="24"/>
          <w:lang w:val="sr-Latn-CS"/>
        </w:rPr>
        <w:t>sportskih</w:t>
      </w:r>
      <w:r w:rsidR="001A1A9D" w:rsidRPr="007F487E">
        <w:rPr>
          <w:noProof/>
          <w:sz w:val="24"/>
          <w:szCs w:val="24"/>
          <w:lang w:val="sr-Latn-CS"/>
        </w:rPr>
        <w:t xml:space="preserve"> </w:t>
      </w:r>
      <w:r>
        <w:rPr>
          <w:noProof/>
          <w:sz w:val="24"/>
          <w:szCs w:val="24"/>
          <w:lang w:val="sr-Latn-CS"/>
        </w:rPr>
        <w:t>rekreativnih</w:t>
      </w:r>
      <w:r w:rsidR="001A1A9D" w:rsidRPr="007F487E">
        <w:rPr>
          <w:noProof/>
          <w:sz w:val="24"/>
          <w:szCs w:val="24"/>
          <w:lang w:val="sr-Latn-CS"/>
        </w:rPr>
        <w:t xml:space="preserve"> </w:t>
      </w:r>
      <w:r>
        <w:rPr>
          <w:noProof/>
          <w:sz w:val="24"/>
          <w:szCs w:val="24"/>
          <w:lang w:val="sr-Latn-CS"/>
        </w:rPr>
        <w:t>udruženja</w:t>
      </w:r>
      <w:r w:rsidR="001A1A9D" w:rsidRPr="007F487E">
        <w:rPr>
          <w:noProof/>
          <w:sz w:val="24"/>
          <w:szCs w:val="24"/>
          <w:lang w:val="sr-Latn-CS"/>
        </w:rPr>
        <w:t xml:space="preserve"> </w:t>
      </w:r>
      <w:r>
        <w:rPr>
          <w:noProof/>
          <w:sz w:val="24"/>
          <w:szCs w:val="24"/>
          <w:lang w:val="sr-Latn-CS"/>
        </w:rPr>
        <w:t>učestvuju</w:t>
      </w:r>
      <w:r w:rsidR="001A1A9D" w:rsidRPr="007F487E">
        <w:rPr>
          <w:noProof/>
          <w:sz w:val="24"/>
          <w:szCs w:val="24"/>
          <w:lang w:val="sr-Latn-CS"/>
        </w:rPr>
        <w:t xml:space="preserve"> </w:t>
      </w:r>
      <w:r>
        <w:rPr>
          <w:noProof/>
          <w:sz w:val="24"/>
          <w:szCs w:val="24"/>
          <w:lang w:val="sr-Latn-CS"/>
        </w:rPr>
        <w:t>u</w:t>
      </w:r>
      <w:r w:rsidR="001A1A9D" w:rsidRPr="007F487E">
        <w:rPr>
          <w:noProof/>
          <w:sz w:val="24"/>
          <w:szCs w:val="24"/>
          <w:lang w:val="sr-Latn-CS"/>
        </w:rPr>
        <w:t xml:space="preserve"> </w:t>
      </w:r>
      <w:r>
        <w:rPr>
          <w:noProof/>
          <w:sz w:val="24"/>
          <w:szCs w:val="24"/>
          <w:lang w:val="sr-Latn-CS"/>
        </w:rPr>
        <w:t>upravljanju</w:t>
      </w:r>
      <w:r w:rsidR="001A1A9D" w:rsidRPr="007F487E">
        <w:rPr>
          <w:noProof/>
          <w:sz w:val="24"/>
          <w:szCs w:val="24"/>
          <w:lang w:val="sr-Latn-CS"/>
        </w:rPr>
        <w:t xml:space="preserve"> </w:t>
      </w:r>
      <w:r>
        <w:rPr>
          <w:noProof/>
          <w:sz w:val="24"/>
          <w:szCs w:val="24"/>
          <w:lang w:val="sr-Latn-CS"/>
        </w:rPr>
        <w:t>udruženjem</w:t>
      </w:r>
      <w:r w:rsidR="001A1A9D" w:rsidRPr="007F487E">
        <w:rPr>
          <w:noProof/>
          <w:sz w:val="24"/>
          <w:szCs w:val="24"/>
          <w:lang w:val="sr-Latn-CS"/>
        </w:rPr>
        <w:t xml:space="preserve"> </w:t>
      </w:r>
      <w:r>
        <w:rPr>
          <w:noProof/>
          <w:sz w:val="24"/>
          <w:szCs w:val="24"/>
          <w:lang w:val="sr-Latn-CS"/>
        </w:rPr>
        <w:t>sa</w:t>
      </w:r>
      <w:r w:rsidR="001A1A9D" w:rsidRPr="007F487E">
        <w:rPr>
          <w:noProof/>
          <w:sz w:val="24"/>
          <w:szCs w:val="24"/>
          <w:lang w:val="sr-Latn-CS"/>
        </w:rPr>
        <w:t xml:space="preserve"> </w:t>
      </w:r>
      <w:r>
        <w:rPr>
          <w:noProof/>
          <w:sz w:val="24"/>
          <w:szCs w:val="24"/>
          <w:lang w:val="sr-Latn-CS"/>
        </w:rPr>
        <w:t>jednakim</w:t>
      </w:r>
      <w:r w:rsidR="001A1A9D" w:rsidRPr="007F487E">
        <w:rPr>
          <w:noProof/>
          <w:sz w:val="24"/>
          <w:szCs w:val="24"/>
          <w:lang w:val="sr-Latn-CS"/>
        </w:rPr>
        <w:t xml:space="preserve"> </w:t>
      </w:r>
      <w:r>
        <w:rPr>
          <w:noProof/>
          <w:sz w:val="24"/>
          <w:szCs w:val="24"/>
          <w:lang w:val="sr-Latn-CS"/>
        </w:rPr>
        <w:t>pravom</w:t>
      </w:r>
      <w:r w:rsidR="001A1A9D" w:rsidRPr="007F487E">
        <w:rPr>
          <w:noProof/>
          <w:sz w:val="24"/>
          <w:szCs w:val="24"/>
          <w:lang w:val="sr-Latn-CS"/>
        </w:rPr>
        <w:t xml:space="preserve"> </w:t>
      </w:r>
      <w:r>
        <w:rPr>
          <w:noProof/>
          <w:sz w:val="24"/>
          <w:szCs w:val="24"/>
          <w:lang w:val="sr-Latn-CS"/>
        </w:rPr>
        <w:t>glasa</w:t>
      </w:r>
      <w:r w:rsidR="001A1A9D" w:rsidRPr="007F487E">
        <w:rPr>
          <w:noProof/>
          <w:sz w:val="24"/>
          <w:szCs w:val="24"/>
          <w:lang w:val="sr-Latn-CS"/>
        </w:rPr>
        <w:t xml:space="preserve">. </w:t>
      </w:r>
      <w:r>
        <w:rPr>
          <w:noProof/>
          <w:sz w:val="24"/>
          <w:szCs w:val="24"/>
          <w:lang w:val="sr-Latn-CS"/>
        </w:rPr>
        <w:t>Postojanje</w:t>
      </w:r>
      <w:r w:rsidR="001A1A9D" w:rsidRPr="007F487E">
        <w:rPr>
          <w:noProof/>
          <w:sz w:val="24"/>
          <w:szCs w:val="24"/>
          <w:lang w:val="sr-Latn-CS"/>
        </w:rPr>
        <w:t xml:space="preserve"> </w:t>
      </w:r>
      <w:r>
        <w:rPr>
          <w:noProof/>
          <w:sz w:val="24"/>
          <w:szCs w:val="24"/>
          <w:lang w:val="sr-Latn-CS"/>
        </w:rPr>
        <w:t>navedenih</w:t>
      </w:r>
      <w:r w:rsidR="001A1A9D" w:rsidRPr="007F487E">
        <w:rPr>
          <w:noProof/>
          <w:sz w:val="24"/>
          <w:szCs w:val="24"/>
          <w:lang w:val="sr-Latn-CS"/>
        </w:rPr>
        <w:t xml:space="preserve"> </w:t>
      </w:r>
      <w:r>
        <w:rPr>
          <w:noProof/>
          <w:sz w:val="24"/>
          <w:szCs w:val="24"/>
          <w:lang w:val="sr-Latn-CS"/>
        </w:rPr>
        <w:t>okolnosti</w:t>
      </w:r>
      <w:r w:rsidR="001A1A9D" w:rsidRPr="007F487E">
        <w:rPr>
          <w:noProof/>
          <w:sz w:val="24"/>
          <w:szCs w:val="24"/>
          <w:lang w:val="sr-Latn-CS"/>
        </w:rPr>
        <w:t xml:space="preserve">  </w:t>
      </w:r>
      <w:r>
        <w:rPr>
          <w:noProof/>
          <w:sz w:val="24"/>
          <w:szCs w:val="24"/>
          <w:lang w:val="sr-Latn-CS"/>
        </w:rPr>
        <w:t>utvrđuje</w:t>
      </w:r>
      <w:r w:rsidR="001A1A9D" w:rsidRPr="007F487E">
        <w:rPr>
          <w:noProof/>
          <w:sz w:val="24"/>
          <w:szCs w:val="24"/>
          <w:lang w:val="sr-Latn-CS"/>
        </w:rPr>
        <w:t xml:space="preserve"> </w:t>
      </w:r>
      <w:r>
        <w:rPr>
          <w:noProof/>
          <w:sz w:val="24"/>
          <w:szCs w:val="24"/>
          <w:lang w:val="sr-Latn-CS"/>
        </w:rPr>
        <w:t>sportski</w:t>
      </w:r>
      <w:r w:rsidR="001A1A9D" w:rsidRPr="007F487E">
        <w:rPr>
          <w:noProof/>
          <w:sz w:val="24"/>
          <w:szCs w:val="24"/>
          <w:lang w:val="sr-Latn-CS"/>
        </w:rPr>
        <w:t xml:space="preserve"> </w:t>
      </w:r>
      <w:r>
        <w:rPr>
          <w:noProof/>
          <w:sz w:val="24"/>
          <w:szCs w:val="24"/>
          <w:lang w:val="sr-Latn-CS"/>
        </w:rPr>
        <w:t>inspektor</w:t>
      </w:r>
      <w:r w:rsidR="001A1A9D" w:rsidRPr="007F487E">
        <w:rPr>
          <w:noProof/>
          <w:sz w:val="24"/>
          <w:szCs w:val="24"/>
          <w:lang w:val="sr-Latn-CS"/>
        </w:rPr>
        <w:t>.</w:t>
      </w:r>
    </w:p>
    <w:p w:rsidR="001A1A9D" w:rsidRPr="007F487E" w:rsidRDefault="001A1A9D" w:rsidP="001A1A9D">
      <w:pPr>
        <w:tabs>
          <w:tab w:val="left" w:pos="0"/>
          <w:tab w:val="left" w:pos="1152"/>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2.2.3. </w:t>
      </w:r>
      <w:r w:rsidR="007F487E">
        <w:rPr>
          <w:noProof/>
          <w:lang w:val="sr-Latn-CS"/>
        </w:rPr>
        <w:t>SPORTSKA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član</w:t>
      </w:r>
      <w:r w:rsidRPr="007F487E">
        <w:rPr>
          <w:noProof/>
          <w:lang w:val="sr-Latn-CS"/>
        </w:rPr>
        <w:t xml:space="preserve"> 96)</w:t>
      </w:r>
    </w:p>
    <w:p w:rsidR="001A1A9D" w:rsidRPr="007F487E" w:rsidRDefault="001A1A9D" w:rsidP="001A1A9D">
      <w:pPr>
        <w:tabs>
          <w:tab w:val="left" w:pos="0"/>
          <w:tab w:val="left" w:pos="720"/>
        </w:tabs>
        <w:ind w:firstLine="851"/>
        <w:jc w:val="center"/>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Pravni</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regulisan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članom</w:t>
      </w:r>
      <w:r w:rsidR="001A1A9D" w:rsidRPr="007F487E">
        <w:rPr>
          <w:noProof/>
          <w:lang w:val="sr-Latn-CS"/>
        </w:rPr>
        <w:t xml:space="preserve"> 96.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uređivanja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zajedničkih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zajedničkog</w:t>
      </w:r>
      <w:r w:rsidR="001A1A9D" w:rsidRPr="007F487E">
        <w:rPr>
          <w:noProof/>
          <w:lang w:val="sr-Latn-CS"/>
        </w:rPr>
        <w:t xml:space="preserve"> </w:t>
      </w:r>
      <w:r>
        <w:rPr>
          <w:noProof/>
          <w:lang w:val="sr-Latn-CS"/>
        </w:rPr>
        <w:t>nastupanja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izdvaja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ostalih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zajednica</w:t>
      </w:r>
      <w:r w:rsidR="001A1A9D" w:rsidRPr="007F487E">
        <w:rPr>
          <w:noProof/>
          <w:lang w:val="sr-Latn-CS"/>
        </w:rPr>
        <w:t>” (</w:t>
      </w:r>
      <w:r>
        <w:rPr>
          <w:noProof/>
          <w:lang w:val="sr-Latn-CS"/>
        </w:rPr>
        <w:t>složena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prost</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karakteristika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veća</w:t>
      </w:r>
      <w:r w:rsidR="001A1A9D" w:rsidRPr="007F487E">
        <w:rPr>
          <w:noProof/>
          <w:lang w:val="sr-Latn-CS"/>
        </w:rPr>
        <w:t xml:space="preserve"> </w:t>
      </w:r>
      <w:r>
        <w:rPr>
          <w:noProof/>
          <w:lang w:val="sr-Latn-CS"/>
        </w:rPr>
        <w:t>unutrašnja</w:t>
      </w:r>
      <w:r w:rsidR="001A1A9D" w:rsidRPr="007F487E">
        <w:rPr>
          <w:noProof/>
          <w:lang w:val="sr-Latn-CS"/>
        </w:rPr>
        <w:t xml:space="preserve"> </w:t>
      </w:r>
      <w:r>
        <w:rPr>
          <w:noProof/>
          <w:lang w:val="sr-Latn-CS"/>
        </w:rPr>
        <w:t>kohezija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zavisnost</w:t>
      </w:r>
      <w:r w:rsidR="001A1A9D" w:rsidRPr="007F487E">
        <w:rPr>
          <w:noProof/>
          <w:lang w:val="sr-Latn-CS"/>
        </w:rPr>
        <w:t xml:space="preserve"> </w:t>
      </w:r>
      <w:r>
        <w:rPr>
          <w:noProof/>
          <w:lang w:val="sr-Latn-CS"/>
        </w:rPr>
        <w:t>udruženih</w:t>
      </w:r>
      <w:r w:rsidR="001A1A9D" w:rsidRPr="007F487E">
        <w:rPr>
          <w:noProof/>
          <w:lang w:val="sr-Latn-CS"/>
        </w:rPr>
        <w:t xml:space="preserve"> </w:t>
      </w:r>
      <w:r>
        <w:rPr>
          <w:noProof/>
          <w:lang w:val="sr-Latn-CS"/>
        </w:rPr>
        <w:t>članica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slučaj</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običnih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zajedničko</w:t>
      </w:r>
      <w:r w:rsidR="001A1A9D" w:rsidRPr="007F487E">
        <w:rPr>
          <w:noProof/>
          <w:lang w:val="sr-Latn-CS"/>
        </w:rPr>
        <w:t xml:space="preserve"> </w:t>
      </w:r>
      <w:r>
        <w:rPr>
          <w:noProof/>
          <w:lang w:val="sr-Latn-CS"/>
        </w:rPr>
        <w:t>osnovno</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udruženih</w:t>
      </w:r>
      <w:r w:rsidR="001A1A9D" w:rsidRPr="007F487E">
        <w:rPr>
          <w:noProof/>
          <w:lang w:val="sr-Latn-CS"/>
        </w:rPr>
        <w:t xml:space="preserve"> </w:t>
      </w:r>
      <w:r>
        <w:rPr>
          <w:noProof/>
          <w:lang w:val="sr-Latn-CS"/>
        </w:rPr>
        <w:t>članica</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onda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ono</w:t>
      </w:r>
      <w:r w:rsidR="001A1A9D" w:rsidRPr="007F487E">
        <w:rPr>
          <w:noProof/>
          <w:lang w:val="sr-Latn-CS"/>
        </w:rPr>
        <w:t xml:space="preserve"> </w:t>
      </w:r>
      <w:r>
        <w:rPr>
          <w:noProof/>
          <w:lang w:val="sr-Latn-CS"/>
        </w:rPr>
        <w:t>nosilac</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zajednički</w:t>
      </w:r>
      <w:r w:rsidR="001A1A9D" w:rsidRPr="007F487E">
        <w:rPr>
          <w:noProof/>
          <w:lang w:val="sr-Latn-CS"/>
        </w:rPr>
        <w:t xml:space="preserve"> </w:t>
      </w:r>
      <w:r>
        <w:rPr>
          <w:noProof/>
          <w:lang w:val="sr-Latn-CS"/>
        </w:rPr>
        <w:t>naziv</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zajedničke</w:t>
      </w:r>
      <w:r w:rsidR="001A1A9D" w:rsidRPr="007F487E">
        <w:rPr>
          <w:noProof/>
          <w:lang w:val="sr-Latn-CS"/>
        </w:rPr>
        <w:t xml:space="preserve"> </w:t>
      </w:r>
      <w:r>
        <w:rPr>
          <w:noProof/>
          <w:lang w:val="sr-Latn-CS"/>
        </w:rPr>
        <w:t>simbole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p>
    <w:p w:rsidR="001A1A9D" w:rsidRPr="007F487E" w:rsidRDefault="001A1A9D" w:rsidP="001A1A9D">
      <w:pPr>
        <w:tabs>
          <w:tab w:val="left" w:pos="0"/>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2.2.4. </w:t>
      </w:r>
      <w:r w:rsidR="007F487E">
        <w:rPr>
          <w:noProof/>
          <w:lang w:val="sr-Latn-CS"/>
        </w:rPr>
        <w:t>GRANSKI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čl</w:t>
      </w:r>
      <w:r w:rsidRPr="007F487E">
        <w:rPr>
          <w:noProof/>
          <w:lang w:val="sr-Latn-CS"/>
        </w:rPr>
        <w:t>. 97–101)</w:t>
      </w:r>
    </w:p>
    <w:p w:rsidR="001A1A9D" w:rsidRPr="007F487E" w:rsidRDefault="001A1A9D" w:rsidP="001A1A9D">
      <w:pPr>
        <w:tabs>
          <w:tab w:val="left" w:pos="0"/>
        </w:tabs>
        <w:rPr>
          <w:noProof/>
          <w:lang w:val="sr-Latn-CS"/>
        </w:rPr>
      </w:pPr>
      <w:r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Osim</w:t>
      </w:r>
      <w:r w:rsidR="001A1A9D" w:rsidRPr="007F487E">
        <w:rPr>
          <w:noProof/>
          <w:lang w:val="sr-Latn-CS"/>
        </w:rPr>
        <w:t xml:space="preserve">, </w:t>
      </w:r>
      <w:r>
        <w:rPr>
          <w:noProof/>
          <w:lang w:val="sr-Latn-CS"/>
        </w:rPr>
        <w:t>eventualno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rekreacije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prirodno</w:t>
      </w:r>
      <w:r w:rsidR="001A1A9D" w:rsidRPr="007F487E">
        <w:rPr>
          <w:noProof/>
          <w:lang w:val="sr-Latn-CS"/>
        </w:rPr>
        <w:t xml:space="preserve"> </w:t>
      </w:r>
      <w:r>
        <w:rPr>
          <w:noProof/>
          <w:lang w:val="sr-Latn-CS"/>
        </w:rPr>
        <w:t>teže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povežu</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zajednički</w:t>
      </w:r>
      <w:r w:rsidR="001A1A9D" w:rsidRPr="007F487E">
        <w:rPr>
          <w:noProof/>
          <w:lang w:val="sr-Latn-CS"/>
        </w:rPr>
        <w:t xml:space="preserve"> </w:t>
      </w:r>
      <w:r>
        <w:rPr>
          <w:noProof/>
          <w:lang w:val="sr-Latn-CS"/>
        </w:rPr>
        <w:t>organizovale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brinule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pripadaju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toj</w:t>
      </w:r>
      <w:r w:rsidR="001A1A9D" w:rsidRPr="007F487E">
        <w:rPr>
          <w:noProof/>
          <w:lang w:val="sr-Latn-CS"/>
        </w:rPr>
        <w:t xml:space="preserve"> </w:t>
      </w:r>
      <w:r>
        <w:rPr>
          <w:noProof/>
          <w:lang w:val="sr-Latn-CS"/>
        </w:rPr>
        <w:t>težnji</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ostvaruju</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povezivanja</w:t>
      </w:r>
      <w:r w:rsidR="001A1A9D" w:rsidRPr="007F487E">
        <w:rPr>
          <w:noProof/>
          <w:lang w:val="sr-Latn-CS"/>
        </w:rPr>
        <w:t xml:space="preserve">, </w:t>
      </w:r>
      <w:r>
        <w:rPr>
          <w:noProof/>
          <w:lang w:val="sr-Latn-CS"/>
        </w:rPr>
        <w:t>uspostavljaju</w:t>
      </w:r>
      <w:r w:rsidR="001A1A9D" w:rsidRPr="007F487E">
        <w:rPr>
          <w:noProof/>
          <w:lang w:val="sr-Latn-CS"/>
        </w:rPr>
        <w:t xml:space="preserve"> </w:t>
      </w:r>
      <w:r>
        <w:rPr>
          <w:noProof/>
          <w:lang w:val="sr-Latn-CS"/>
        </w:rPr>
        <w:t>piramidalnu</w:t>
      </w:r>
      <w:r w:rsidR="001A1A9D" w:rsidRPr="007F487E">
        <w:rPr>
          <w:noProof/>
          <w:lang w:val="sr-Latn-CS"/>
        </w:rPr>
        <w:t xml:space="preserve"> </w:t>
      </w:r>
      <w:r>
        <w:rPr>
          <w:noProof/>
          <w:lang w:val="sr-Latn-CS"/>
        </w:rPr>
        <w:t>strukturu</w:t>
      </w:r>
      <w:r w:rsidR="001A1A9D" w:rsidRPr="007F487E">
        <w:rPr>
          <w:noProof/>
          <w:lang w:val="sr-Latn-CS"/>
        </w:rPr>
        <w:t xml:space="preserve"> </w:t>
      </w:r>
      <w:r>
        <w:rPr>
          <w:noProof/>
          <w:lang w:val="sr-Latn-CS"/>
        </w:rPr>
        <w:t>povezivanja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vrhu</w:t>
      </w:r>
      <w:r w:rsidR="001A1A9D" w:rsidRPr="007F487E">
        <w:rPr>
          <w:noProof/>
          <w:lang w:val="sr-Latn-CS"/>
        </w:rPr>
        <w:t xml:space="preserve"> </w:t>
      </w:r>
      <w:r>
        <w:rPr>
          <w:noProof/>
          <w:lang w:val="sr-Latn-CS"/>
        </w:rPr>
        <w:t>piramide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nalazi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vrhovna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konkretnoj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Prihvatajući</w:t>
      </w:r>
      <w:r w:rsidR="001A1A9D" w:rsidRPr="007F487E">
        <w:rPr>
          <w:noProof/>
          <w:lang w:val="sr-Latn-CS"/>
        </w:rPr>
        <w:t xml:space="preserve"> </w:t>
      </w:r>
      <w:r>
        <w:rPr>
          <w:noProof/>
          <w:lang w:val="sr-Latn-CS"/>
        </w:rPr>
        <w:t>piramidalnu</w:t>
      </w:r>
      <w:r w:rsidR="001A1A9D" w:rsidRPr="007F487E">
        <w:rPr>
          <w:noProof/>
          <w:lang w:val="sr-Latn-CS"/>
        </w:rPr>
        <w:t xml:space="preserve"> </w:t>
      </w:r>
      <w:r>
        <w:rPr>
          <w:noProof/>
          <w:lang w:val="sr-Latn-CS"/>
        </w:rPr>
        <w:t>strukturu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poželjan</w:t>
      </w:r>
      <w:r w:rsidR="001A1A9D" w:rsidRPr="007F487E">
        <w:rPr>
          <w:noProof/>
          <w:lang w:val="sr-Latn-CS"/>
        </w:rPr>
        <w:t xml:space="preserve"> </w:t>
      </w:r>
      <w:r>
        <w:rPr>
          <w:noProof/>
          <w:lang w:val="sr-Latn-CS"/>
        </w:rPr>
        <w:t>oblik</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samostalni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caps/>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uređivanja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zajedničkog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zajedničkog</w:t>
      </w:r>
      <w:r w:rsidR="001A1A9D" w:rsidRPr="007F487E">
        <w:rPr>
          <w:noProof/>
          <w:lang w:val="sr-Latn-CS"/>
        </w:rPr>
        <w:t xml:space="preserve"> </w:t>
      </w:r>
      <w:r>
        <w:rPr>
          <w:noProof/>
          <w:lang w:val="sr-Latn-CS"/>
        </w:rPr>
        <w:t>reprezentovanja</w:t>
      </w:r>
      <w:r w:rsidR="001A1A9D" w:rsidRPr="007F487E">
        <w:rPr>
          <w:noProof/>
          <w:lang w:val="sr-Latn-CS"/>
        </w:rPr>
        <w:t xml:space="preserve">, </w:t>
      </w:r>
      <w:r>
        <w:rPr>
          <w:noProof/>
          <w:lang w:val="sr-Latn-CS"/>
        </w:rPr>
        <w:t>uređivanja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statusa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upisane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okupljaju</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kriterijumu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tabs>
          <w:tab w:val="left" w:pos="0"/>
          <w:tab w:val="left" w:pos="720"/>
        </w:tabs>
        <w:ind w:firstLine="851"/>
        <w:rPr>
          <w:bCs/>
          <w:noProof/>
          <w:lang w:val="sr-Latn-CS"/>
        </w:rPr>
      </w:pP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upisuju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Agencije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bCs/>
          <w:noProof/>
          <w:lang w:val="sr-Latn-CS"/>
        </w:rPr>
        <w:t>Na</w:t>
      </w:r>
      <w:r w:rsidR="001A1A9D" w:rsidRPr="007F487E">
        <w:rPr>
          <w:bCs/>
          <w:noProof/>
          <w:lang w:val="sr-Latn-CS"/>
        </w:rPr>
        <w:t xml:space="preserve"> </w:t>
      </w:r>
      <w:r>
        <w:rPr>
          <w:bCs/>
          <w:noProof/>
          <w:lang w:val="sr-Latn-CS"/>
        </w:rPr>
        <w:t>osnivanje</w:t>
      </w:r>
      <w:r w:rsidR="001A1A9D" w:rsidRPr="007F487E">
        <w:rPr>
          <w:bCs/>
          <w:noProof/>
          <w:lang w:val="sr-Latn-CS"/>
        </w:rPr>
        <w:t xml:space="preserve">, </w:t>
      </w:r>
      <w:r>
        <w:rPr>
          <w:bCs/>
          <w:noProof/>
          <w:lang w:val="sr-Latn-CS"/>
        </w:rPr>
        <w:t>upis</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Registar</w:t>
      </w:r>
      <w:r w:rsidR="001A1A9D" w:rsidRPr="007F487E">
        <w:rPr>
          <w:bCs/>
          <w:noProof/>
          <w:lang w:val="sr-Latn-CS"/>
        </w:rPr>
        <w:t xml:space="preserve">, </w:t>
      </w:r>
      <w:r>
        <w:rPr>
          <w:bCs/>
          <w:noProof/>
          <w:lang w:val="sr-Latn-CS"/>
        </w:rPr>
        <w:t>obavljanje</w:t>
      </w:r>
      <w:r w:rsidR="001A1A9D" w:rsidRPr="007F487E">
        <w:rPr>
          <w:bCs/>
          <w:noProof/>
          <w:lang w:val="sr-Latn-CS"/>
        </w:rPr>
        <w:t xml:space="preserve"> </w:t>
      </w:r>
      <w:r>
        <w:rPr>
          <w:bCs/>
          <w:noProof/>
          <w:lang w:val="sr-Latn-CS"/>
        </w:rPr>
        <w:t>sportskih</w:t>
      </w:r>
      <w:r w:rsidR="001A1A9D" w:rsidRPr="007F487E">
        <w:rPr>
          <w:bCs/>
          <w:noProof/>
          <w:lang w:val="sr-Latn-CS"/>
        </w:rPr>
        <w:t xml:space="preserve"> </w:t>
      </w:r>
      <w:r>
        <w:rPr>
          <w:bCs/>
          <w:noProof/>
          <w:lang w:val="sr-Latn-CS"/>
        </w:rPr>
        <w:t>aktivnosti</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sportskih</w:t>
      </w:r>
      <w:r w:rsidR="001A1A9D" w:rsidRPr="007F487E">
        <w:rPr>
          <w:bCs/>
          <w:noProof/>
          <w:lang w:val="sr-Latn-CS"/>
        </w:rPr>
        <w:t xml:space="preserve"> </w:t>
      </w:r>
      <w:r>
        <w:rPr>
          <w:bCs/>
          <w:noProof/>
          <w:lang w:val="sr-Latn-CS"/>
        </w:rPr>
        <w:t>delatnosti</w:t>
      </w:r>
      <w:r w:rsidR="001A1A9D" w:rsidRPr="007F487E">
        <w:rPr>
          <w:bCs/>
          <w:noProof/>
          <w:lang w:val="sr-Latn-CS"/>
        </w:rPr>
        <w:t xml:space="preserve">, </w:t>
      </w:r>
      <w:r>
        <w:rPr>
          <w:bCs/>
          <w:noProof/>
          <w:lang w:val="sr-Latn-CS"/>
        </w:rPr>
        <w:t>sticanje</w:t>
      </w:r>
      <w:r w:rsidR="001A1A9D" w:rsidRPr="007F487E">
        <w:rPr>
          <w:bCs/>
          <w:noProof/>
          <w:lang w:val="sr-Latn-CS"/>
        </w:rPr>
        <w:t xml:space="preserve"> </w:t>
      </w:r>
      <w:r>
        <w:rPr>
          <w:bCs/>
          <w:noProof/>
          <w:lang w:val="sr-Latn-CS"/>
        </w:rPr>
        <w:t>sredstava</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ostvarivanje</w:t>
      </w:r>
      <w:r w:rsidR="001A1A9D" w:rsidRPr="007F487E">
        <w:rPr>
          <w:bCs/>
          <w:noProof/>
          <w:lang w:val="sr-Latn-CS"/>
        </w:rPr>
        <w:t xml:space="preserve"> </w:t>
      </w:r>
      <w:r>
        <w:rPr>
          <w:bCs/>
          <w:noProof/>
          <w:lang w:val="sr-Latn-CS"/>
        </w:rPr>
        <w:t>prihoda</w:t>
      </w:r>
      <w:r w:rsidR="001A1A9D" w:rsidRPr="007F487E">
        <w:rPr>
          <w:bCs/>
          <w:noProof/>
          <w:lang w:val="sr-Latn-CS"/>
        </w:rPr>
        <w:t xml:space="preserve">, </w:t>
      </w:r>
      <w:r>
        <w:rPr>
          <w:bCs/>
          <w:noProof/>
          <w:lang w:val="sr-Latn-CS"/>
        </w:rPr>
        <w:t>rešavanje</w:t>
      </w:r>
      <w:r w:rsidR="001A1A9D" w:rsidRPr="007F487E">
        <w:rPr>
          <w:bCs/>
          <w:noProof/>
          <w:lang w:val="sr-Latn-CS"/>
        </w:rPr>
        <w:t xml:space="preserve"> </w:t>
      </w:r>
      <w:r>
        <w:rPr>
          <w:bCs/>
          <w:noProof/>
          <w:lang w:val="sr-Latn-CS"/>
        </w:rPr>
        <w:t>sporova</w:t>
      </w:r>
      <w:r w:rsidR="001A1A9D" w:rsidRPr="007F487E">
        <w:rPr>
          <w:bCs/>
          <w:noProof/>
          <w:lang w:val="sr-Latn-CS"/>
        </w:rPr>
        <w:t xml:space="preserve">, </w:t>
      </w:r>
      <w:r>
        <w:rPr>
          <w:bCs/>
          <w:noProof/>
          <w:lang w:val="sr-Latn-CS"/>
        </w:rPr>
        <w:t>odgovornost</w:t>
      </w:r>
      <w:r w:rsidR="001A1A9D" w:rsidRPr="007F487E">
        <w:rPr>
          <w:bCs/>
          <w:noProof/>
          <w:lang w:val="sr-Latn-CS"/>
        </w:rPr>
        <w:t xml:space="preserve">, </w:t>
      </w:r>
      <w:r>
        <w:rPr>
          <w:bCs/>
          <w:noProof/>
          <w:lang w:val="sr-Latn-CS"/>
        </w:rPr>
        <w:t>zabranu</w:t>
      </w:r>
      <w:r w:rsidR="001A1A9D" w:rsidRPr="007F487E">
        <w:rPr>
          <w:bCs/>
          <w:noProof/>
          <w:lang w:val="sr-Latn-CS"/>
        </w:rPr>
        <w:t xml:space="preserve"> </w:t>
      </w:r>
      <w:r>
        <w:rPr>
          <w:bCs/>
          <w:noProof/>
          <w:lang w:val="sr-Latn-CS"/>
        </w:rPr>
        <w:t>diskriminacije</w:t>
      </w:r>
      <w:r w:rsidR="001A1A9D" w:rsidRPr="007F487E">
        <w:rPr>
          <w:bCs/>
          <w:noProof/>
          <w:lang w:val="sr-Latn-CS"/>
        </w:rPr>
        <w:t xml:space="preserve">, </w:t>
      </w:r>
      <w:r>
        <w:rPr>
          <w:bCs/>
          <w:noProof/>
          <w:lang w:val="sr-Latn-CS"/>
        </w:rPr>
        <w:t>naziv</w:t>
      </w:r>
      <w:r w:rsidR="001A1A9D" w:rsidRPr="007F487E">
        <w:rPr>
          <w:bCs/>
          <w:noProof/>
          <w:lang w:val="sr-Latn-CS"/>
        </w:rPr>
        <w:t xml:space="preserve">, </w:t>
      </w:r>
      <w:r>
        <w:rPr>
          <w:bCs/>
          <w:noProof/>
          <w:lang w:val="sr-Latn-CS"/>
        </w:rPr>
        <w:t>angažovanje</w:t>
      </w:r>
      <w:r w:rsidR="001A1A9D" w:rsidRPr="007F487E">
        <w:rPr>
          <w:bCs/>
          <w:noProof/>
          <w:lang w:val="sr-Latn-CS"/>
        </w:rPr>
        <w:t xml:space="preserve"> </w:t>
      </w:r>
      <w:r>
        <w:rPr>
          <w:bCs/>
          <w:noProof/>
          <w:lang w:val="sr-Latn-CS"/>
        </w:rPr>
        <w:t>sportista</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sportskih</w:t>
      </w:r>
      <w:r w:rsidR="001A1A9D" w:rsidRPr="007F487E">
        <w:rPr>
          <w:bCs/>
          <w:noProof/>
          <w:lang w:val="sr-Latn-CS"/>
        </w:rPr>
        <w:t xml:space="preserve"> </w:t>
      </w:r>
      <w:r>
        <w:rPr>
          <w:bCs/>
          <w:noProof/>
          <w:lang w:val="sr-Latn-CS"/>
        </w:rPr>
        <w:t>stručnjaka</w:t>
      </w:r>
      <w:r w:rsidR="001A1A9D" w:rsidRPr="007F487E">
        <w:rPr>
          <w:bCs/>
          <w:noProof/>
          <w:lang w:val="sr-Latn-CS"/>
        </w:rPr>
        <w:t xml:space="preserve">, </w:t>
      </w:r>
      <w:r>
        <w:rPr>
          <w:bCs/>
          <w:noProof/>
          <w:lang w:val="sr-Latn-CS"/>
        </w:rPr>
        <w:t>kao</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druga</w:t>
      </w:r>
      <w:r w:rsidR="001A1A9D" w:rsidRPr="007F487E">
        <w:rPr>
          <w:bCs/>
          <w:noProof/>
          <w:lang w:val="sr-Latn-CS"/>
        </w:rPr>
        <w:t xml:space="preserve"> </w:t>
      </w:r>
      <w:r>
        <w:rPr>
          <w:bCs/>
          <w:noProof/>
          <w:lang w:val="sr-Latn-CS"/>
        </w:rPr>
        <w:t>pitanja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vezi</w:t>
      </w:r>
      <w:r w:rsidR="001A1A9D" w:rsidRPr="007F487E">
        <w:rPr>
          <w:bCs/>
          <w:noProof/>
          <w:lang w:val="sr-Latn-CS"/>
        </w:rPr>
        <w:t xml:space="preserve"> </w:t>
      </w:r>
      <w:r>
        <w:rPr>
          <w:bCs/>
          <w:noProof/>
          <w:lang w:val="sr-Latn-CS"/>
        </w:rPr>
        <w:t>s</w:t>
      </w:r>
      <w:r w:rsidR="001A1A9D" w:rsidRPr="007F487E">
        <w:rPr>
          <w:bCs/>
          <w:noProof/>
          <w:lang w:val="sr-Latn-CS"/>
        </w:rPr>
        <w:t xml:space="preserve"> </w:t>
      </w:r>
      <w:r>
        <w:rPr>
          <w:bCs/>
          <w:noProof/>
          <w:lang w:val="sr-Latn-CS"/>
        </w:rPr>
        <w:t>radom</w:t>
      </w:r>
      <w:r w:rsidR="001A1A9D" w:rsidRPr="007F487E">
        <w:rPr>
          <w:bCs/>
          <w:noProof/>
          <w:lang w:val="sr-Latn-CS"/>
        </w:rPr>
        <w:t xml:space="preserve"> </w:t>
      </w:r>
      <w:r>
        <w:rPr>
          <w:bCs/>
          <w:noProof/>
          <w:lang w:val="sr-Latn-CS"/>
        </w:rPr>
        <w:t>granskih</w:t>
      </w:r>
      <w:r w:rsidR="001A1A9D" w:rsidRPr="007F487E">
        <w:rPr>
          <w:bCs/>
          <w:noProof/>
          <w:lang w:val="sr-Latn-CS"/>
        </w:rPr>
        <w:t xml:space="preserve"> </w:t>
      </w:r>
      <w:r>
        <w:rPr>
          <w:bCs/>
          <w:noProof/>
          <w:lang w:val="sr-Latn-CS"/>
        </w:rPr>
        <w:t>sportskih</w:t>
      </w:r>
      <w:r w:rsidR="001A1A9D" w:rsidRPr="007F487E">
        <w:rPr>
          <w:bCs/>
          <w:noProof/>
          <w:lang w:val="sr-Latn-CS"/>
        </w:rPr>
        <w:t xml:space="preserve"> </w:t>
      </w:r>
      <w:r>
        <w:rPr>
          <w:bCs/>
          <w:noProof/>
          <w:lang w:val="sr-Latn-CS"/>
        </w:rPr>
        <w:t>saveza</w:t>
      </w:r>
      <w:r w:rsidR="001A1A9D" w:rsidRPr="007F487E">
        <w:rPr>
          <w:bCs/>
          <w:noProof/>
          <w:lang w:val="sr-Latn-CS"/>
        </w:rPr>
        <w:t xml:space="preserve">, </w:t>
      </w:r>
      <w:r>
        <w:rPr>
          <w:bCs/>
          <w:noProof/>
          <w:lang w:val="sr-Latn-CS"/>
        </w:rPr>
        <w:t>shodno</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primenjuju</w:t>
      </w:r>
      <w:r w:rsidR="001A1A9D" w:rsidRPr="007F487E">
        <w:rPr>
          <w:bCs/>
          <w:noProof/>
          <w:lang w:val="sr-Latn-CS"/>
        </w:rPr>
        <w:t xml:space="preserve"> </w:t>
      </w:r>
      <w:r>
        <w:rPr>
          <w:bCs/>
          <w:noProof/>
          <w:lang w:val="sr-Latn-CS"/>
        </w:rPr>
        <w:t>odredbe</w:t>
      </w:r>
      <w:r w:rsidR="001A1A9D" w:rsidRPr="007F487E">
        <w:rPr>
          <w:bCs/>
          <w:noProof/>
          <w:lang w:val="sr-Latn-CS"/>
        </w:rPr>
        <w:t xml:space="preserve"> </w:t>
      </w:r>
      <w:r>
        <w:rPr>
          <w:bCs/>
          <w:noProof/>
          <w:lang w:val="sr-Latn-CS"/>
        </w:rPr>
        <w:t>Predloga</w:t>
      </w:r>
      <w:r w:rsidR="001A1A9D" w:rsidRPr="007F487E">
        <w:rPr>
          <w:bCs/>
          <w:noProof/>
          <w:lang w:val="sr-Latn-CS"/>
        </w:rPr>
        <w:t xml:space="preserve"> </w:t>
      </w:r>
      <w:r>
        <w:rPr>
          <w:bCs/>
          <w:noProof/>
          <w:lang w:val="sr-Latn-CS"/>
        </w:rPr>
        <w:t>zakona</w:t>
      </w:r>
      <w:r w:rsidR="001A1A9D" w:rsidRPr="007F487E">
        <w:rPr>
          <w:bCs/>
          <w:noProof/>
          <w:lang w:val="sr-Latn-CS"/>
        </w:rPr>
        <w:t xml:space="preserve"> </w:t>
      </w:r>
      <w:r>
        <w:rPr>
          <w:bCs/>
          <w:noProof/>
          <w:lang w:val="sr-Latn-CS"/>
        </w:rPr>
        <w:t>koje</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odnose</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sportska</w:t>
      </w:r>
      <w:r w:rsidR="001A1A9D" w:rsidRPr="007F487E">
        <w:rPr>
          <w:bCs/>
          <w:noProof/>
          <w:lang w:val="sr-Latn-CS"/>
        </w:rPr>
        <w:t xml:space="preserve"> </w:t>
      </w:r>
      <w:r>
        <w:rPr>
          <w:bCs/>
          <w:noProof/>
          <w:lang w:val="sr-Latn-CS"/>
        </w:rPr>
        <w:t>udruženja</w:t>
      </w:r>
      <w:r w:rsidR="001A1A9D" w:rsidRPr="007F487E">
        <w:rPr>
          <w:bCs/>
          <w:noProof/>
          <w:lang w:val="sr-Latn-CS"/>
        </w:rPr>
        <w:t xml:space="preserve">. </w:t>
      </w:r>
      <w:r>
        <w:rPr>
          <w:bCs/>
          <w:noProof/>
          <w:lang w:val="sr-Latn-CS"/>
        </w:rPr>
        <w:t>Granski</w:t>
      </w:r>
      <w:r w:rsidR="001A1A9D" w:rsidRPr="007F487E">
        <w:rPr>
          <w:bCs/>
          <w:noProof/>
          <w:lang w:val="sr-Latn-CS"/>
        </w:rPr>
        <w:t xml:space="preserve"> </w:t>
      </w:r>
      <w:r>
        <w:rPr>
          <w:bCs/>
          <w:noProof/>
          <w:lang w:val="sr-Latn-CS"/>
        </w:rPr>
        <w:t>sportski</w:t>
      </w:r>
      <w:r w:rsidR="001A1A9D" w:rsidRPr="007F487E">
        <w:rPr>
          <w:bCs/>
          <w:noProof/>
          <w:lang w:val="sr-Latn-CS"/>
        </w:rPr>
        <w:t xml:space="preserve"> </w:t>
      </w:r>
      <w:r>
        <w:rPr>
          <w:bCs/>
          <w:noProof/>
          <w:lang w:val="sr-Latn-CS"/>
        </w:rPr>
        <w:t>savez</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može</w:t>
      </w:r>
      <w:r w:rsidR="001A1A9D" w:rsidRPr="007F487E">
        <w:rPr>
          <w:bCs/>
          <w:noProof/>
          <w:lang w:val="sr-Latn-CS"/>
        </w:rPr>
        <w:t xml:space="preserve"> </w:t>
      </w:r>
      <w:r>
        <w:rPr>
          <w:bCs/>
          <w:noProof/>
          <w:lang w:val="sr-Latn-CS"/>
        </w:rPr>
        <w:t>osnovati</w:t>
      </w:r>
      <w:r w:rsidR="001A1A9D" w:rsidRPr="007F487E">
        <w:rPr>
          <w:bCs/>
          <w:noProof/>
          <w:lang w:val="sr-Latn-CS"/>
        </w:rPr>
        <w:t xml:space="preserve"> </w:t>
      </w:r>
      <w:r>
        <w:rPr>
          <w:bCs/>
          <w:noProof/>
          <w:lang w:val="sr-Latn-CS"/>
        </w:rPr>
        <w:t>ako</w:t>
      </w:r>
      <w:r w:rsidR="001A1A9D" w:rsidRPr="007F487E">
        <w:rPr>
          <w:bCs/>
          <w:noProof/>
          <w:lang w:val="sr-Latn-CS"/>
        </w:rPr>
        <w:t xml:space="preserve"> </w:t>
      </w:r>
      <w:r>
        <w:rPr>
          <w:bCs/>
          <w:noProof/>
          <w:lang w:val="sr-Latn-CS"/>
        </w:rPr>
        <w:t>na</w:t>
      </w:r>
      <w:r w:rsidR="001A1A9D" w:rsidRPr="007F487E">
        <w:rPr>
          <w:bCs/>
          <w:noProof/>
          <w:lang w:val="sr-Latn-CS"/>
        </w:rPr>
        <w:t xml:space="preserve"> </w:t>
      </w:r>
      <w:r>
        <w:rPr>
          <w:noProof/>
          <w:lang w:val="sr-Latn-CS"/>
        </w:rPr>
        <w:t>području</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koje</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osniva</w:t>
      </w:r>
      <w:r w:rsidR="001A1A9D" w:rsidRPr="007F487E">
        <w:rPr>
          <w:bCs/>
          <w:noProof/>
          <w:lang w:val="sr-Latn-CS"/>
        </w:rPr>
        <w:t xml:space="preserve"> </w:t>
      </w:r>
      <w:r>
        <w:rPr>
          <w:bCs/>
          <w:noProof/>
          <w:lang w:val="sr-Latn-CS"/>
        </w:rPr>
        <w:t>ima</w:t>
      </w:r>
      <w:r w:rsidR="001A1A9D" w:rsidRPr="007F487E">
        <w:rPr>
          <w:bCs/>
          <w:noProof/>
          <w:lang w:val="sr-Latn-CS"/>
        </w:rPr>
        <w:t xml:space="preserve"> </w:t>
      </w:r>
      <w:r>
        <w:rPr>
          <w:bCs/>
          <w:noProof/>
          <w:lang w:val="sr-Latn-CS"/>
        </w:rPr>
        <w:t>najmanje</w:t>
      </w:r>
      <w:r w:rsidR="001A1A9D" w:rsidRPr="007F487E">
        <w:rPr>
          <w:bCs/>
          <w:noProof/>
          <w:lang w:val="sr-Latn-CS"/>
        </w:rPr>
        <w:t xml:space="preserve"> </w:t>
      </w:r>
      <w:r>
        <w:rPr>
          <w:bCs/>
          <w:noProof/>
          <w:lang w:val="sr-Latn-CS"/>
        </w:rPr>
        <w:t>tri</w:t>
      </w:r>
      <w:r w:rsidR="001A1A9D" w:rsidRPr="007F487E">
        <w:rPr>
          <w:bCs/>
          <w:noProof/>
          <w:lang w:val="sr-Latn-CS"/>
        </w:rPr>
        <w:t xml:space="preserve"> </w:t>
      </w:r>
      <w:r>
        <w:rPr>
          <w:bCs/>
          <w:noProof/>
          <w:lang w:val="sr-Latn-CS"/>
        </w:rPr>
        <w:t>registrovane</w:t>
      </w:r>
      <w:r w:rsidR="001A1A9D" w:rsidRPr="007F487E">
        <w:rPr>
          <w:bCs/>
          <w:noProof/>
          <w:lang w:val="sr-Latn-CS"/>
        </w:rPr>
        <w:t xml:space="preserve"> </w:t>
      </w:r>
      <w:r>
        <w:rPr>
          <w:bCs/>
          <w:noProof/>
          <w:lang w:val="sr-Latn-CS"/>
        </w:rPr>
        <w:t>sportske</w:t>
      </w:r>
      <w:r w:rsidR="001A1A9D" w:rsidRPr="007F487E">
        <w:rPr>
          <w:bCs/>
          <w:noProof/>
          <w:lang w:val="sr-Latn-CS"/>
        </w:rPr>
        <w:t xml:space="preserve"> </w:t>
      </w:r>
      <w:r>
        <w:rPr>
          <w:bCs/>
          <w:noProof/>
          <w:lang w:val="sr-Latn-CS"/>
        </w:rPr>
        <w:t>organizacije</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grani</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koju</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taj</w:t>
      </w:r>
      <w:r w:rsidR="001A1A9D" w:rsidRPr="007F487E">
        <w:rPr>
          <w:bCs/>
          <w:noProof/>
          <w:lang w:val="sr-Latn-CS"/>
        </w:rPr>
        <w:t xml:space="preserve"> </w:t>
      </w:r>
      <w:r>
        <w:rPr>
          <w:bCs/>
          <w:noProof/>
          <w:lang w:val="sr-Latn-CS"/>
        </w:rPr>
        <w:t>savez</w:t>
      </w:r>
      <w:r w:rsidR="001A1A9D" w:rsidRPr="007F487E">
        <w:rPr>
          <w:bCs/>
          <w:noProof/>
          <w:lang w:val="sr-Latn-CS"/>
        </w:rPr>
        <w:t xml:space="preserve"> </w:t>
      </w:r>
      <w:r>
        <w:rPr>
          <w:bCs/>
          <w:noProof/>
          <w:lang w:val="sr-Latn-CS"/>
        </w:rPr>
        <w:t>osniva</w:t>
      </w:r>
      <w:r w:rsidR="001A1A9D" w:rsidRPr="007F487E">
        <w:rPr>
          <w:bCs/>
          <w:noProof/>
          <w:lang w:val="sr-Latn-CS"/>
        </w:rPr>
        <w:t>.</w:t>
      </w:r>
    </w:p>
    <w:p w:rsidR="001A1A9D" w:rsidRPr="007F487E" w:rsidRDefault="007F487E" w:rsidP="001A1A9D">
      <w:pPr>
        <w:tabs>
          <w:tab w:val="left" w:pos="0"/>
          <w:tab w:val="left" w:pos="720"/>
        </w:tabs>
        <w:ind w:firstLine="851"/>
        <w:rPr>
          <w:bCs/>
          <w:noProof/>
          <w:lang w:val="sr-Latn-CS"/>
        </w:rPr>
      </w:pPr>
      <w:r>
        <w:rPr>
          <w:bCs/>
          <w:noProof/>
          <w:lang w:val="sr-Latn-CS"/>
        </w:rPr>
        <w:t>Imajući</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vidu</w:t>
      </w:r>
      <w:r w:rsidR="001A1A9D" w:rsidRPr="007F487E">
        <w:rPr>
          <w:bCs/>
          <w:noProof/>
          <w:lang w:val="sr-Latn-CS"/>
        </w:rPr>
        <w:t xml:space="preserve"> </w:t>
      </w:r>
      <w:r>
        <w:rPr>
          <w:bCs/>
          <w:noProof/>
          <w:lang w:val="sr-Latn-CS"/>
        </w:rPr>
        <w:t>potrebu</w:t>
      </w:r>
      <w:r w:rsidR="001A1A9D" w:rsidRPr="007F487E">
        <w:rPr>
          <w:bCs/>
          <w:noProof/>
          <w:lang w:val="sr-Latn-CS"/>
        </w:rPr>
        <w:t xml:space="preserve"> </w:t>
      </w:r>
      <w:r>
        <w:rPr>
          <w:bCs/>
          <w:noProof/>
          <w:lang w:val="sr-Latn-CS"/>
        </w:rPr>
        <w:t>sprečavanja</w:t>
      </w:r>
      <w:r w:rsidR="001A1A9D" w:rsidRPr="007F487E">
        <w:rPr>
          <w:bCs/>
          <w:noProof/>
          <w:lang w:val="sr-Latn-CS"/>
        </w:rPr>
        <w:t xml:space="preserve"> </w:t>
      </w:r>
      <w:r>
        <w:rPr>
          <w:bCs/>
          <w:noProof/>
          <w:lang w:val="sr-Latn-CS"/>
        </w:rPr>
        <w:t>sukoba</w:t>
      </w:r>
      <w:r w:rsidR="001A1A9D" w:rsidRPr="007F487E">
        <w:rPr>
          <w:bCs/>
          <w:noProof/>
          <w:lang w:val="sr-Latn-CS"/>
        </w:rPr>
        <w:t xml:space="preserve"> </w:t>
      </w:r>
      <w:r>
        <w:rPr>
          <w:bCs/>
          <w:noProof/>
          <w:lang w:val="sr-Latn-CS"/>
        </w:rPr>
        <w:t>interesa</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profesionalizacije</w:t>
      </w:r>
      <w:r w:rsidR="001A1A9D" w:rsidRPr="007F487E">
        <w:rPr>
          <w:bCs/>
          <w:noProof/>
          <w:lang w:val="sr-Latn-CS"/>
        </w:rPr>
        <w:t xml:space="preserve"> </w:t>
      </w:r>
      <w:r>
        <w:rPr>
          <w:bCs/>
          <w:noProof/>
          <w:lang w:val="sr-Latn-CS"/>
        </w:rPr>
        <w:t>upravljanja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sportu</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činjenicu</w:t>
      </w:r>
      <w:r w:rsidR="001A1A9D" w:rsidRPr="007F487E">
        <w:rPr>
          <w:bCs/>
          <w:noProof/>
          <w:lang w:val="sr-Latn-CS"/>
        </w:rPr>
        <w:t xml:space="preserve"> </w:t>
      </w:r>
      <w:r>
        <w:rPr>
          <w:bCs/>
          <w:noProof/>
          <w:lang w:val="sr-Latn-CS"/>
        </w:rPr>
        <w:t>da</w:t>
      </w:r>
      <w:r w:rsidR="001A1A9D" w:rsidRPr="007F487E">
        <w:rPr>
          <w:bCs/>
          <w:noProof/>
          <w:lang w:val="sr-Latn-CS"/>
        </w:rPr>
        <w:t xml:space="preserve"> </w:t>
      </w:r>
      <w:r>
        <w:rPr>
          <w:bCs/>
          <w:noProof/>
          <w:lang w:val="sr-Latn-CS"/>
        </w:rPr>
        <w:t>je</w:t>
      </w:r>
      <w:r w:rsidR="001A1A9D" w:rsidRPr="007F487E">
        <w:rPr>
          <w:bCs/>
          <w:noProof/>
          <w:lang w:val="sr-Latn-CS"/>
        </w:rPr>
        <w:t xml:space="preserve"> </w:t>
      </w:r>
      <w:r>
        <w:rPr>
          <w:bCs/>
          <w:noProof/>
          <w:lang w:val="sr-Latn-CS"/>
        </w:rPr>
        <w:t>nemoguće</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kvalitetan</w:t>
      </w:r>
      <w:r w:rsidR="001A1A9D" w:rsidRPr="007F487E">
        <w:rPr>
          <w:bCs/>
          <w:noProof/>
          <w:lang w:val="sr-Latn-CS"/>
        </w:rPr>
        <w:t xml:space="preserve"> </w:t>
      </w:r>
      <w:r>
        <w:rPr>
          <w:bCs/>
          <w:noProof/>
          <w:lang w:val="sr-Latn-CS"/>
        </w:rPr>
        <w:t>način</w:t>
      </w:r>
      <w:r w:rsidR="001A1A9D" w:rsidRPr="007F487E">
        <w:rPr>
          <w:bCs/>
          <w:noProof/>
          <w:lang w:val="sr-Latn-CS"/>
        </w:rPr>
        <w:t xml:space="preserve"> </w:t>
      </w:r>
      <w:r>
        <w:rPr>
          <w:bCs/>
          <w:noProof/>
          <w:lang w:val="sr-Latn-CS"/>
        </w:rPr>
        <w:t>rukovoditi</w:t>
      </w:r>
      <w:r w:rsidR="001A1A9D" w:rsidRPr="007F487E">
        <w:rPr>
          <w:bCs/>
          <w:noProof/>
          <w:lang w:val="sr-Latn-CS"/>
        </w:rPr>
        <w:t xml:space="preserve"> </w:t>
      </w:r>
      <w:r>
        <w:rPr>
          <w:bCs/>
          <w:noProof/>
          <w:lang w:val="sr-Latn-CS"/>
        </w:rPr>
        <w:t>poslovima</w:t>
      </w:r>
      <w:r w:rsidR="001A1A9D" w:rsidRPr="007F487E">
        <w:rPr>
          <w:bCs/>
          <w:noProof/>
          <w:lang w:val="sr-Latn-CS"/>
        </w:rPr>
        <w:t xml:space="preserve"> </w:t>
      </w:r>
      <w:r>
        <w:rPr>
          <w:bCs/>
          <w:noProof/>
          <w:lang w:val="sr-Latn-CS"/>
        </w:rPr>
        <w:t>iz</w:t>
      </w:r>
      <w:r w:rsidR="001A1A9D" w:rsidRPr="007F487E">
        <w:rPr>
          <w:bCs/>
          <w:noProof/>
          <w:lang w:val="sr-Latn-CS"/>
        </w:rPr>
        <w:t xml:space="preserve"> </w:t>
      </w:r>
      <w:r>
        <w:rPr>
          <w:bCs/>
          <w:noProof/>
          <w:lang w:val="sr-Latn-CS"/>
        </w:rPr>
        <w:t>nadležnosti</w:t>
      </w:r>
      <w:r w:rsidR="001A1A9D" w:rsidRPr="007F487E">
        <w:rPr>
          <w:bCs/>
          <w:noProof/>
          <w:lang w:val="sr-Latn-CS"/>
        </w:rPr>
        <w:t xml:space="preserve"> </w:t>
      </w:r>
      <w:r>
        <w:rPr>
          <w:bCs/>
          <w:noProof/>
          <w:lang w:val="sr-Latn-CS"/>
        </w:rPr>
        <w:t>nacionalnog</w:t>
      </w:r>
      <w:r w:rsidR="001A1A9D" w:rsidRPr="007F487E">
        <w:rPr>
          <w:bCs/>
          <w:noProof/>
          <w:lang w:val="sr-Latn-CS"/>
        </w:rPr>
        <w:t xml:space="preserve"> </w:t>
      </w:r>
      <w:r>
        <w:rPr>
          <w:bCs/>
          <w:noProof/>
          <w:lang w:val="sr-Latn-CS"/>
        </w:rPr>
        <w:t>sportskog</w:t>
      </w:r>
      <w:r w:rsidR="001A1A9D" w:rsidRPr="007F487E">
        <w:rPr>
          <w:bCs/>
          <w:noProof/>
          <w:lang w:val="sr-Latn-CS"/>
        </w:rPr>
        <w:t xml:space="preserve"> </w:t>
      </w:r>
      <w:r>
        <w:rPr>
          <w:bCs/>
          <w:noProof/>
          <w:lang w:val="sr-Latn-CS"/>
        </w:rPr>
        <w:t>saveza</w:t>
      </w:r>
      <w:r w:rsidR="001A1A9D" w:rsidRPr="007F487E">
        <w:rPr>
          <w:bCs/>
          <w:noProof/>
          <w:lang w:val="sr-Latn-CS"/>
        </w:rPr>
        <w:t xml:space="preserve"> </w:t>
      </w:r>
      <w:r>
        <w:rPr>
          <w:bCs/>
          <w:noProof/>
          <w:lang w:val="sr-Latn-CS"/>
        </w:rPr>
        <w:t>ukoliko</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istovremeno</w:t>
      </w:r>
      <w:r w:rsidR="001A1A9D" w:rsidRPr="007F487E">
        <w:rPr>
          <w:bCs/>
          <w:noProof/>
          <w:lang w:val="sr-Latn-CS"/>
        </w:rPr>
        <w:t xml:space="preserve"> </w:t>
      </w:r>
      <w:r>
        <w:rPr>
          <w:bCs/>
          <w:noProof/>
          <w:lang w:val="sr-Latn-CS"/>
        </w:rPr>
        <w:t>obavljaju</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poslovi</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drugim</w:t>
      </w:r>
      <w:r w:rsidR="001A1A9D" w:rsidRPr="007F487E">
        <w:rPr>
          <w:bCs/>
          <w:noProof/>
          <w:lang w:val="sr-Latn-CS"/>
        </w:rPr>
        <w:t xml:space="preserve"> </w:t>
      </w:r>
      <w:r>
        <w:rPr>
          <w:bCs/>
          <w:noProof/>
          <w:lang w:val="sr-Latn-CS"/>
        </w:rPr>
        <w:t>organizacijama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oblasti</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Predlog</w:t>
      </w:r>
      <w:r w:rsidR="001A1A9D" w:rsidRPr="007F487E">
        <w:rPr>
          <w:bCs/>
          <w:noProof/>
          <w:lang w:val="sr-Latn-CS"/>
        </w:rPr>
        <w:t xml:space="preserve"> </w:t>
      </w:r>
      <w:r>
        <w:rPr>
          <w:bCs/>
          <w:noProof/>
          <w:lang w:val="sr-Latn-CS"/>
        </w:rPr>
        <w:t>zakon</w:t>
      </w:r>
      <w:r w:rsidR="001A1A9D" w:rsidRPr="007F487E">
        <w:rPr>
          <w:bCs/>
          <w:noProof/>
          <w:lang w:val="sr-Latn-CS"/>
        </w:rPr>
        <w:t xml:space="preserve"> </w:t>
      </w:r>
      <w:r>
        <w:rPr>
          <w:bCs/>
          <w:noProof/>
          <w:lang w:val="sr-Latn-CS"/>
        </w:rPr>
        <w:t>predviđa</w:t>
      </w:r>
      <w:r w:rsidR="001A1A9D" w:rsidRPr="007F487E">
        <w:rPr>
          <w:bCs/>
          <w:noProof/>
          <w:lang w:val="sr-Latn-CS"/>
        </w:rPr>
        <w:t xml:space="preserve"> </w:t>
      </w:r>
      <w:r>
        <w:rPr>
          <w:bCs/>
          <w:noProof/>
          <w:lang w:val="sr-Latn-CS"/>
        </w:rPr>
        <w:t>da</w:t>
      </w:r>
      <w:r w:rsidR="001A1A9D" w:rsidRPr="007F487E">
        <w:rPr>
          <w:bCs/>
          <w:noProof/>
          <w:lang w:val="sr-Latn-CS"/>
        </w:rPr>
        <w:t xml:space="preserve"> </w:t>
      </w:r>
      <w:r>
        <w:rPr>
          <w:bCs/>
          <w:noProof/>
          <w:lang w:val="sr-Latn-CS"/>
        </w:rPr>
        <w:t>predsednik</w:t>
      </w:r>
      <w:r w:rsidR="001A1A9D" w:rsidRPr="007F487E">
        <w:rPr>
          <w:bCs/>
          <w:noProof/>
          <w:lang w:val="sr-Latn-CS"/>
        </w:rPr>
        <w:t xml:space="preserve"> </w:t>
      </w:r>
      <w:r>
        <w:rPr>
          <w:bCs/>
          <w:noProof/>
          <w:lang w:val="sr-Latn-CS"/>
        </w:rPr>
        <w:t>uprave</w:t>
      </w:r>
      <w:r w:rsidR="001A1A9D" w:rsidRPr="007F487E">
        <w:rPr>
          <w:bCs/>
          <w:noProof/>
          <w:lang w:val="sr-Latn-CS"/>
        </w:rPr>
        <w:t xml:space="preserve"> </w:t>
      </w:r>
      <w:r>
        <w:rPr>
          <w:bCs/>
          <w:noProof/>
          <w:lang w:val="sr-Latn-CS"/>
        </w:rPr>
        <w:t>ili</w:t>
      </w:r>
      <w:r w:rsidR="001A1A9D" w:rsidRPr="007F487E">
        <w:rPr>
          <w:bCs/>
          <w:noProof/>
          <w:lang w:val="sr-Latn-CS"/>
        </w:rPr>
        <w:t xml:space="preserve"> </w:t>
      </w:r>
      <w:r>
        <w:rPr>
          <w:bCs/>
          <w:noProof/>
          <w:lang w:val="sr-Latn-CS"/>
        </w:rPr>
        <w:t>zastupnik</w:t>
      </w:r>
      <w:r w:rsidR="001A1A9D" w:rsidRPr="007F487E">
        <w:rPr>
          <w:bCs/>
          <w:noProof/>
          <w:lang w:val="sr-Latn-CS"/>
        </w:rPr>
        <w:t xml:space="preserve"> </w:t>
      </w:r>
      <w:r>
        <w:rPr>
          <w:bCs/>
          <w:noProof/>
          <w:lang w:val="sr-Latn-CS"/>
        </w:rPr>
        <w:t>nadležnog</w:t>
      </w:r>
      <w:r w:rsidR="001A1A9D" w:rsidRPr="007F487E">
        <w:rPr>
          <w:bCs/>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predsednik</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zastupnik</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Pokrajinskog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činjenice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velikoj</w:t>
      </w:r>
      <w:r w:rsidR="001A1A9D" w:rsidRPr="007F487E">
        <w:rPr>
          <w:noProof/>
          <w:lang w:val="sr-Latn-CS"/>
        </w:rPr>
        <w:t xml:space="preserve"> </w:t>
      </w:r>
      <w:r>
        <w:rPr>
          <w:noProof/>
          <w:lang w:val="sr-Latn-CS"/>
        </w:rPr>
        <w:t>većini</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važi</w:t>
      </w:r>
      <w:r w:rsidR="001A1A9D" w:rsidRPr="007F487E">
        <w:rPr>
          <w:noProof/>
          <w:lang w:val="sr-Latn-CS"/>
        </w:rPr>
        <w:t xml:space="preserve"> </w:t>
      </w:r>
      <w:r>
        <w:rPr>
          <w:noProof/>
          <w:lang w:val="sr-Latn-CS"/>
        </w:rPr>
        <w:t>princip</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značajne</w:t>
      </w:r>
      <w:r w:rsidR="001A1A9D" w:rsidRPr="007F487E">
        <w:rPr>
          <w:noProof/>
          <w:lang w:val="sr-Latn-CS"/>
        </w:rPr>
        <w:t xml:space="preserve"> </w:t>
      </w:r>
      <w:r>
        <w:rPr>
          <w:noProof/>
          <w:lang w:val="sr-Latn-CS"/>
        </w:rPr>
        <w:t>elemente</w:t>
      </w:r>
      <w:r w:rsidR="001A1A9D" w:rsidRPr="007F487E">
        <w:rPr>
          <w:noProof/>
          <w:lang w:val="sr-Latn-CS"/>
        </w:rPr>
        <w:t xml:space="preserve"> </w:t>
      </w:r>
      <w:r>
        <w:rPr>
          <w:noProof/>
          <w:lang w:val="sr-Latn-CS"/>
        </w:rPr>
        <w:t>ekonomske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uvažavajući</w:t>
      </w:r>
      <w:r w:rsidR="001A1A9D" w:rsidRPr="007F487E">
        <w:rPr>
          <w:noProof/>
          <w:lang w:val="sr-Latn-CS"/>
        </w:rPr>
        <w:t xml:space="preserve"> </w:t>
      </w:r>
      <w:r>
        <w:rPr>
          <w:noProof/>
          <w:lang w:val="sr-Latn-CS"/>
        </w:rPr>
        <w:t>uporednopravna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primi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samostalne</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caps/>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60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podnošenja</w:t>
      </w:r>
      <w:r w:rsidR="001A1A9D" w:rsidRPr="007F487E">
        <w:rPr>
          <w:noProof/>
          <w:lang w:val="sr-Latn-CS"/>
        </w:rPr>
        <w:t xml:space="preserve"> </w:t>
      </w:r>
      <w:r>
        <w:rPr>
          <w:noProof/>
          <w:lang w:val="sr-Latn-CS"/>
        </w:rPr>
        <w:t>urednog</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njihov</w:t>
      </w:r>
      <w:r w:rsidR="001A1A9D" w:rsidRPr="007F487E">
        <w:rPr>
          <w:noProof/>
          <w:lang w:val="sr-Latn-CS"/>
        </w:rPr>
        <w:t xml:space="preserve"> </w:t>
      </w:r>
      <w:r>
        <w:rPr>
          <w:noProof/>
          <w:lang w:val="sr-Latn-CS"/>
        </w:rPr>
        <w:t>statut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osnivaju</w:t>
      </w:r>
      <w:r w:rsidR="001A1A9D" w:rsidRPr="007F487E">
        <w:rPr>
          <w:noProof/>
          <w:lang w:val="sr-Latn-CS"/>
        </w:rPr>
        <w:t xml:space="preserve"> </w:t>
      </w:r>
      <w:r>
        <w:rPr>
          <w:noProof/>
          <w:lang w:val="sr-Latn-CS"/>
        </w:rPr>
        <w:t>prvenstveno</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svog</w:t>
      </w:r>
      <w:r w:rsidR="001A1A9D" w:rsidRPr="007F487E">
        <w:rPr>
          <w:noProof/>
          <w:lang w:val="sr-Latn-CS"/>
        </w:rPr>
        <w:t xml:space="preserve"> </w:t>
      </w:r>
      <w:r>
        <w:rPr>
          <w:noProof/>
          <w:lang w:val="sr-Latn-CS"/>
        </w:rPr>
        <w:t>delovanja</w:t>
      </w:r>
      <w:r w:rsidR="001A1A9D" w:rsidRPr="007F487E">
        <w:rPr>
          <w:noProof/>
          <w:lang w:val="sr-Latn-CS"/>
        </w:rPr>
        <w:t xml:space="preserve">; </w:t>
      </w:r>
      <w:r>
        <w:rPr>
          <w:noProof/>
          <w:lang w:val="sr-Latn-CS"/>
        </w:rPr>
        <w:t>usklađivanja</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reprezentovanja</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svog</w:t>
      </w:r>
      <w:r w:rsidR="001A1A9D" w:rsidRPr="007F487E">
        <w:rPr>
          <w:noProof/>
          <w:lang w:val="sr-Latn-CS"/>
        </w:rPr>
        <w:t xml:space="preserve"> </w:t>
      </w:r>
      <w:r>
        <w:rPr>
          <w:noProof/>
          <w:lang w:val="sr-Latn-CS"/>
        </w:rPr>
        <w:t>delovanja</w:t>
      </w:r>
      <w:r w:rsidR="001A1A9D" w:rsidRPr="007F487E">
        <w:rPr>
          <w:noProof/>
          <w:lang w:val="sr-Latn-CS"/>
        </w:rPr>
        <w:t xml:space="preserve">; </w:t>
      </w:r>
      <w:r>
        <w:rPr>
          <w:noProof/>
          <w:lang w:val="sr-Latn-CS"/>
        </w:rPr>
        <w:t>stvaranja</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postizanje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unapređenju</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podsticanja</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svom</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delovanja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nevladine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isključivu</w:t>
      </w:r>
      <w:r w:rsidR="001A1A9D" w:rsidRPr="007F487E">
        <w:rPr>
          <w:noProof/>
          <w:lang w:val="sr-Latn-CS"/>
        </w:rPr>
        <w:t xml:space="preserve"> </w:t>
      </w:r>
      <w:r>
        <w:rPr>
          <w:noProof/>
          <w:lang w:val="sr-Latn-CS"/>
        </w:rPr>
        <w:t>ulogu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reprezentovanje</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uređenje</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stekne</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Jedna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bitnih</w:t>
      </w:r>
      <w:r w:rsidR="001A1A9D" w:rsidRPr="007F487E">
        <w:rPr>
          <w:noProof/>
          <w:lang w:val="sr-Latn-CS"/>
        </w:rPr>
        <w:t xml:space="preserve"> </w:t>
      </w:r>
      <w:r>
        <w:rPr>
          <w:noProof/>
          <w:lang w:val="sr-Latn-CS"/>
        </w:rPr>
        <w:t>funkcija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okolnosti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granskom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nevladine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granu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proistekla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propiše</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urede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predloženo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propozicije</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kalendar</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određenje</w:t>
      </w:r>
      <w:r w:rsidR="001A1A9D" w:rsidRPr="007F487E">
        <w:rPr>
          <w:noProof/>
          <w:lang w:val="sr-Latn-CS"/>
        </w:rPr>
        <w:t xml:space="preserve"> </w:t>
      </w:r>
      <w:r>
        <w:rPr>
          <w:noProof/>
          <w:lang w:val="sr-Latn-CS"/>
        </w:rPr>
        <w:t>amaterskih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liga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njihove</w:t>
      </w:r>
      <w:r w:rsidR="001A1A9D" w:rsidRPr="007F487E">
        <w:rPr>
          <w:noProof/>
          <w:lang w:val="sr-Latn-CS"/>
        </w:rPr>
        <w:t xml:space="preserve"> </w:t>
      </w:r>
      <w:r>
        <w:rPr>
          <w:noProof/>
          <w:lang w:val="sr-Latn-CS"/>
        </w:rPr>
        <w:t>ispunjenosti</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nastup</w:t>
      </w:r>
      <w:r w:rsidR="001A1A9D" w:rsidRPr="007F487E">
        <w:rPr>
          <w:noProof/>
          <w:lang w:val="sr-Latn-CS"/>
        </w:rPr>
        <w:t xml:space="preserve"> </w:t>
      </w:r>
      <w:r>
        <w:rPr>
          <w:noProof/>
          <w:lang w:val="sr-Latn-CS"/>
        </w:rPr>
        <w:t>stranih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nastupaju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reprezentacije</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registrovanja</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minimalne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zaključenje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područje</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država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regiona</w:t>
      </w:r>
      <w:r w:rsidR="001A1A9D" w:rsidRPr="007F487E">
        <w:rPr>
          <w:noProof/>
          <w:lang w:val="sr-Latn-CS"/>
        </w:rPr>
        <w:t xml:space="preserve"> </w:t>
      </w:r>
      <w:r>
        <w:rPr>
          <w:noProof/>
          <w:lang w:val="sr-Latn-CS"/>
        </w:rPr>
        <w:t>stranih</w:t>
      </w:r>
      <w:r w:rsidR="001A1A9D" w:rsidRPr="007F487E">
        <w:rPr>
          <w:noProof/>
          <w:lang w:val="sr-Latn-CS"/>
        </w:rPr>
        <w:t xml:space="preserve"> </w:t>
      </w:r>
      <w:r>
        <w:rPr>
          <w:noProof/>
          <w:lang w:val="sr-Latn-CS"/>
        </w:rPr>
        <w:t>država</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registrovanja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registrovanje</w:t>
      </w:r>
      <w:r w:rsidR="001A1A9D" w:rsidRPr="007F487E">
        <w:rPr>
          <w:noProof/>
          <w:lang w:val="sr-Latn-CS"/>
        </w:rPr>
        <w:t xml:space="preserve"> </w:t>
      </w:r>
      <w:r>
        <w:rPr>
          <w:noProof/>
          <w:lang w:val="sr-Latn-CS"/>
        </w:rPr>
        <w:t>stranih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doping</w:t>
      </w:r>
      <w:r w:rsidR="001A1A9D" w:rsidRPr="007F487E">
        <w:rPr>
          <w:noProof/>
          <w:lang w:val="sr-Latn-CS"/>
        </w:rPr>
        <w:t xml:space="preserve">, </w:t>
      </w:r>
      <w:r>
        <w:rPr>
          <w:noProof/>
          <w:lang w:val="sr-Latn-CS"/>
        </w:rPr>
        <w:t>nasilje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w:t>
      </w:r>
      <w:r w:rsidR="001A1A9D" w:rsidRPr="007F487E">
        <w:rPr>
          <w:noProof/>
          <w:lang w:val="sr-Latn-CS"/>
        </w:rPr>
        <w:t xml:space="preserve"> </w:t>
      </w:r>
      <w:r>
        <w:rPr>
          <w:noProof/>
          <w:lang w:val="sr-Latn-CS"/>
        </w:rPr>
        <w:t>ponašanje</w:t>
      </w:r>
      <w:r w:rsidR="001A1A9D" w:rsidRPr="007F487E">
        <w:rPr>
          <w:noProof/>
          <w:lang w:val="sr-Latn-CS"/>
        </w:rPr>
        <w:t xml:space="preserve">, </w:t>
      </w:r>
      <w:r>
        <w:rPr>
          <w:noProof/>
          <w:lang w:val="sr-Latn-CS"/>
        </w:rPr>
        <w:t>lažiranje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rasizam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šovinizam</w:t>
      </w:r>
      <w:r w:rsidR="001A1A9D" w:rsidRPr="007F487E">
        <w:rPr>
          <w:noProof/>
          <w:lang w:val="sr-Latn-CS"/>
        </w:rPr>
        <w:t>,</w:t>
      </w:r>
      <w:r>
        <w:rPr>
          <w:noProof/>
          <w:lang w:val="sr-Latn-CS"/>
        </w:rPr>
        <w:t>nelegalno</w:t>
      </w:r>
      <w:r w:rsidR="001A1A9D" w:rsidRPr="007F487E">
        <w:rPr>
          <w:noProof/>
          <w:lang w:val="sr-Latn-CS"/>
        </w:rPr>
        <w:t xml:space="preserve"> </w:t>
      </w:r>
      <w:r>
        <w:rPr>
          <w:noProof/>
          <w:lang w:val="sr-Latn-CS"/>
        </w:rPr>
        <w:t>klađenje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medicinska</w:t>
      </w:r>
      <w:r w:rsidR="001A1A9D" w:rsidRPr="007F487E">
        <w:rPr>
          <w:noProof/>
          <w:lang w:val="sr-Latn-CS"/>
        </w:rPr>
        <w:t xml:space="preserve"> </w:t>
      </w:r>
      <w:r>
        <w:rPr>
          <w:noProof/>
          <w:lang w:val="sr-Latn-CS"/>
        </w:rPr>
        <w:t>zaštita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disciplinski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disciplinske</w:t>
      </w:r>
      <w:r w:rsidR="001A1A9D" w:rsidRPr="007F487E">
        <w:rPr>
          <w:noProof/>
          <w:lang w:val="sr-Latn-CS"/>
        </w:rPr>
        <w:t xml:space="preserve"> </w:t>
      </w:r>
      <w:r>
        <w:rPr>
          <w:noProof/>
          <w:lang w:val="sr-Latn-CS"/>
        </w:rPr>
        <w:t>kazne</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prelasci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domaće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inostrane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transfere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ustupanje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vršenje</w:t>
      </w:r>
      <w:r w:rsidR="001A1A9D" w:rsidRPr="007F487E">
        <w:rPr>
          <w:noProof/>
          <w:lang w:val="sr-Latn-CS"/>
        </w:rPr>
        <w:t xml:space="preserve"> </w:t>
      </w:r>
      <w:r>
        <w:rPr>
          <w:noProof/>
          <w:lang w:val="sr-Latn-CS"/>
        </w:rPr>
        <w:t>posredovanja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prelascima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sudija</w:t>
      </w:r>
      <w:r w:rsidR="001A1A9D" w:rsidRPr="007F487E">
        <w:rPr>
          <w:noProof/>
          <w:lang w:val="sr-Latn-CS"/>
        </w:rPr>
        <w:t xml:space="preserve">, </w:t>
      </w:r>
      <w:r>
        <w:rPr>
          <w:noProof/>
          <w:lang w:val="sr-Latn-CS"/>
        </w:rPr>
        <w:t>suđenje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suđenjem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službenih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odgovarajućih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vezanih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priredbi</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slično</w:t>
      </w:r>
      <w:r w:rsidR="001A1A9D" w:rsidRPr="007F487E">
        <w:rPr>
          <w:noProof/>
          <w:lang w:val="sr-Latn-CS"/>
        </w:rPr>
        <w:t xml:space="preserve">  </w:t>
      </w:r>
      <w:r>
        <w:rPr>
          <w:noProof/>
          <w:lang w:val="sr-Latn-CS"/>
        </w:rPr>
        <w:t>važi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dopinga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mišljenje</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postojanju</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državljanstvo</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strani</w:t>
      </w:r>
      <w:r w:rsidR="001A1A9D" w:rsidRPr="007F487E">
        <w:rPr>
          <w:noProof/>
          <w:lang w:val="sr-Latn-CS"/>
        </w:rPr>
        <w:t xml:space="preserve"> </w:t>
      </w:r>
      <w:r>
        <w:rPr>
          <w:noProof/>
          <w:lang w:val="sr-Latn-CS"/>
        </w:rPr>
        <w:t>državljanin</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donese</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osnovan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dostavi</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dugoročno</w:t>
      </w:r>
      <w:r w:rsidR="001A1A9D" w:rsidRPr="007F487E">
        <w:rPr>
          <w:noProof/>
          <w:lang w:val="sr-Latn-CS"/>
        </w:rPr>
        <w:t xml:space="preserve"> </w:t>
      </w:r>
      <w:r>
        <w:rPr>
          <w:noProof/>
          <w:lang w:val="sr-Latn-CS"/>
        </w:rPr>
        <w:t>planiranje</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preduslov</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adekvatnog</w:t>
      </w:r>
      <w:r w:rsidR="001A1A9D" w:rsidRPr="007F487E">
        <w:rPr>
          <w:noProof/>
          <w:lang w:val="sr-Latn-CS"/>
        </w:rPr>
        <w:t xml:space="preserve"> </w:t>
      </w:r>
      <w:r>
        <w:rPr>
          <w:noProof/>
          <w:lang w:val="sr-Latn-CS"/>
        </w:rPr>
        <w:t>praćenja</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dostavlja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overen</w:t>
      </w:r>
      <w:r w:rsidR="001A1A9D" w:rsidRPr="007F487E">
        <w:rPr>
          <w:noProof/>
          <w:lang w:val="sr-Latn-CS"/>
        </w:rPr>
        <w:t xml:space="preserve"> </w:t>
      </w:r>
      <w:r>
        <w:rPr>
          <w:noProof/>
          <w:lang w:val="sr-Latn-CS"/>
        </w:rPr>
        <w:t>prevod</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kasnije</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dopune</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Konačno</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objavljuju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w:t>
      </w:r>
      <w:r w:rsidR="001A1A9D" w:rsidRPr="007F487E">
        <w:rPr>
          <w:noProof/>
          <w:lang w:val="sr-Latn-CS"/>
        </w:rPr>
        <w:t xml:space="preserve"> </w:t>
      </w:r>
      <w:r>
        <w:rPr>
          <w:noProof/>
          <w:lang w:val="sr-Latn-CS"/>
        </w:rPr>
        <w:t>stranici</w:t>
      </w:r>
      <w:r w:rsidR="001A1A9D" w:rsidRPr="007F487E">
        <w:rPr>
          <w:noProof/>
          <w:lang w:val="sr-Latn-CS"/>
        </w:rPr>
        <w:t xml:space="preserve"> </w:t>
      </w:r>
      <w:r>
        <w:rPr>
          <w:noProof/>
          <w:lang w:val="sr-Latn-CS"/>
        </w:rPr>
        <w:t>Agenicje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godišnji</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revizorski</w:t>
      </w:r>
      <w:r w:rsidR="001A1A9D" w:rsidRPr="007F487E">
        <w:rPr>
          <w:noProof/>
          <w:lang w:val="sr-Latn-CS"/>
        </w:rPr>
        <w:t xml:space="preserve"> </w:t>
      </w:r>
      <w:r>
        <w:rPr>
          <w:noProof/>
          <w:lang w:val="sr-Latn-CS"/>
        </w:rPr>
        <w:t>izveštaj</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osiguranja</w:t>
      </w:r>
      <w:r w:rsidR="001A1A9D" w:rsidRPr="007F487E">
        <w:rPr>
          <w:noProof/>
          <w:lang w:val="sr-Latn-CS"/>
        </w:rPr>
        <w:t xml:space="preserve"> </w:t>
      </w:r>
      <w:r>
        <w:rPr>
          <w:noProof/>
          <w:lang w:val="sr-Latn-CS"/>
        </w:rPr>
        <w:t>profesionalizacije</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bitnih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okvira</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teritorijalnih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klubova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zaposlenog</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angažovanog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položenom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ispitom</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ispit</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polaže</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komisijom</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obrazuje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reda</w:t>
      </w:r>
      <w:r w:rsidR="001A1A9D" w:rsidRPr="007F487E">
        <w:rPr>
          <w:noProof/>
          <w:lang w:val="sr-Latn-CS"/>
        </w:rPr>
        <w:t xml:space="preserve"> </w:t>
      </w:r>
      <w:r>
        <w:rPr>
          <w:noProof/>
          <w:lang w:val="sr-Latn-CS"/>
        </w:rPr>
        <w:t>istaknutih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sadržaj</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troškove</w:t>
      </w:r>
      <w:r w:rsidR="001A1A9D" w:rsidRPr="007F487E">
        <w:rPr>
          <w:noProof/>
          <w:lang w:val="sr-Latn-CS"/>
        </w:rPr>
        <w:t xml:space="preserve"> </w:t>
      </w:r>
      <w:r>
        <w:rPr>
          <w:noProof/>
          <w:lang w:val="sr-Latn-CS"/>
        </w:rPr>
        <w:t>polaganja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ispita</w:t>
      </w:r>
      <w:r w:rsidR="001A1A9D" w:rsidRPr="007F487E">
        <w:rPr>
          <w:noProof/>
          <w:lang w:val="sr-Latn-CS"/>
        </w:rPr>
        <w:t xml:space="preserve">, </w:t>
      </w:r>
      <w:r>
        <w:rPr>
          <w:noProof/>
          <w:lang w:val="sr-Latn-CS"/>
        </w:rPr>
        <w:t>obrazac</w:t>
      </w:r>
      <w:r w:rsidR="001A1A9D" w:rsidRPr="007F487E">
        <w:rPr>
          <w:noProof/>
          <w:lang w:val="sr-Latn-CS"/>
        </w:rPr>
        <w:t xml:space="preserve"> </w:t>
      </w:r>
      <w:r>
        <w:rPr>
          <w:noProof/>
          <w:lang w:val="sr-Latn-CS"/>
        </w:rPr>
        <w:t>uverenja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položenom</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ispitu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ostala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ispitom</w:t>
      </w:r>
      <w:r w:rsidR="001A1A9D" w:rsidRPr="007F487E">
        <w:rPr>
          <w:noProof/>
          <w:lang w:val="sr-Latn-CS"/>
        </w:rPr>
        <w:t xml:space="preserve">. </w:t>
      </w:r>
    </w:p>
    <w:p w:rsidR="001A1A9D" w:rsidRPr="007F487E" w:rsidRDefault="001A1A9D" w:rsidP="001A1A9D">
      <w:pPr>
        <w:pStyle w:val="BodyText2"/>
        <w:tabs>
          <w:tab w:val="clear" w:pos="1440"/>
          <w:tab w:val="left" w:pos="0"/>
          <w:tab w:val="left" w:pos="1152"/>
        </w:tabs>
        <w:spacing w:line="240" w:lineRule="auto"/>
        <w:ind w:firstLine="720"/>
        <w:rPr>
          <w:noProof/>
          <w:lang w:val="sr-Latn-CS"/>
        </w:rPr>
      </w:pPr>
    </w:p>
    <w:p w:rsidR="001A1A9D" w:rsidRPr="007F487E" w:rsidRDefault="001A1A9D" w:rsidP="001A1A9D">
      <w:pPr>
        <w:pStyle w:val="BodyText2"/>
        <w:tabs>
          <w:tab w:val="clear" w:pos="1440"/>
          <w:tab w:val="left" w:pos="0"/>
        </w:tabs>
        <w:spacing w:line="240" w:lineRule="auto"/>
        <w:jc w:val="center"/>
        <w:rPr>
          <w:noProof/>
          <w:lang w:val="sr-Latn-CS"/>
        </w:rPr>
      </w:pPr>
      <w:r w:rsidRPr="007F487E">
        <w:rPr>
          <w:noProof/>
          <w:lang w:val="sr-Latn-CS"/>
        </w:rPr>
        <w:t xml:space="preserve">2.2.5. </w:t>
      </w:r>
      <w:r w:rsidR="007F487E">
        <w:rPr>
          <w:noProof/>
          <w:lang w:val="sr-Latn-CS"/>
        </w:rPr>
        <w:t>SPORTSKI</w:t>
      </w:r>
      <w:r w:rsidRPr="007F487E">
        <w:rPr>
          <w:noProof/>
          <w:lang w:val="sr-Latn-CS"/>
        </w:rPr>
        <w:t xml:space="preserve"> </w:t>
      </w:r>
      <w:r w:rsidR="007F487E">
        <w:rPr>
          <w:noProof/>
          <w:lang w:val="sr-Latn-CS"/>
        </w:rPr>
        <w:t>SAVEZ</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DRUGI</w:t>
      </w:r>
      <w:r w:rsidRPr="007F487E">
        <w:rPr>
          <w:noProof/>
          <w:lang w:val="sr-Latn-CS"/>
        </w:rPr>
        <w:t xml:space="preserve"> </w:t>
      </w:r>
      <w:r w:rsidR="007F487E">
        <w:rPr>
          <w:noProof/>
          <w:lang w:val="sr-Latn-CS"/>
        </w:rPr>
        <w:t>TERITORIJALNI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član</w:t>
      </w:r>
      <w:r w:rsidRPr="007F487E">
        <w:rPr>
          <w:noProof/>
          <w:lang w:val="sr-Latn-CS"/>
        </w:rPr>
        <w:t xml:space="preserve"> 102)</w:t>
      </w:r>
    </w:p>
    <w:p w:rsidR="001A1A9D" w:rsidRPr="007F487E" w:rsidRDefault="001A1A9D" w:rsidP="001A1A9D">
      <w:pPr>
        <w:tabs>
          <w:tab w:val="left" w:pos="0"/>
          <w:tab w:val="left" w:pos="720"/>
        </w:tabs>
        <w:ind w:firstLine="851"/>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Pored</w:t>
      </w:r>
      <w:r w:rsidR="001A1A9D" w:rsidRPr="007F487E">
        <w:rPr>
          <w:noProof/>
          <w:lang w:val="sr-Latn-CS"/>
        </w:rPr>
        <w:t xml:space="preserve"> </w:t>
      </w:r>
      <w:r>
        <w:rPr>
          <w:noProof/>
          <w:lang w:val="sr-Latn-CS"/>
        </w:rPr>
        <w:t>organizovanja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uspostavljaju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teritorijalnog</w:t>
      </w:r>
      <w:r w:rsidR="001A1A9D" w:rsidRPr="007F487E">
        <w:rPr>
          <w:noProof/>
          <w:lang w:val="sr-Latn-CS"/>
        </w:rPr>
        <w:t xml:space="preserve"> </w:t>
      </w:r>
      <w:r>
        <w:rPr>
          <w:noProof/>
          <w:lang w:val="sr-Latn-CS"/>
        </w:rPr>
        <w:t>multigranskog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povezivanja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utvrdio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uređivanja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zajedničkog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teritoriju</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gradsku</w:t>
      </w:r>
      <w:r w:rsidR="001A1A9D" w:rsidRPr="007F487E">
        <w:rPr>
          <w:noProof/>
          <w:lang w:val="sr-Latn-CS"/>
        </w:rPr>
        <w:t xml:space="preserve"> </w:t>
      </w:r>
      <w:r>
        <w:rPr>
          <w:noProof/>
          <w:lang w:val="sr-Latn-CS"/>
        </w:rPr>
        <w:t>opštinu</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udružiti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zainteresovane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statutom</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sticanje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teritorijalnog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udružuju</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gradsku</w:t>
      </w:r>
      <w:r w:rsidR="001A1A9D" w:rsidRPr="007F487E">
        <w:rPr>
          <w:noProof/>
          <w:lang w:val="sr-Latn-CS"/>
        </w:rPr>
        <w:t xml:space="preserve"> </w:t>
      </w:r>
      <w:r>
        <w:rPr>
          <w:noProof/>
          <w:lang w:val="sr-Latn-CS"/>
        </w:rPr>
        <w:t>opštinu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rekreacije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univerzitetski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dijaspori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neolimpijskim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strategijom</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posebno</w:t>
      </w:r>
      <w:r w:rsidR="001A1A9D" w:rsidRPr="007F487E">
        <w:rPr>
          <w:noProof/>
          <w:lang w:val="sr-Latn-CS"/>
        </w:rPr>
        <w:t xml:space="preserve">: 1) </w:t>
      </w:r>
      <w:r>
        <w:rPr>
          <w:noProof/>
          <w:lang w:val="sr-Latn-CS"/>
        </w:rPr>
        <w:t>utvrđuje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povereni</w:t>
      </w:r>
      <w:r w:rsidR="001A1A9D" w:rsidRPr="007F487E">
        <w:rPr>
          <w:noProof/>
          <w:lang w:val="sr-Latn-CS"/>
        </w:rPr>
        <w:t xml:space="preserve"> </w:t>
      </w:r>
      <w:r>
        <w:rPr>
          <w:noProof/>
          <w:lang w:val="sr-Latn-CS"/>
        </w:rPr>
        <w:t>posao</w:t>
      </w:r>
      <w:r w:rsidR="001A1A9D" w:rsidRPr="007F487E">
        <w:rPr>
          <w:noProof/>
          <w:lang w:val="sr-Latn-CS"/>
        </w:rPr>
        <w:t xml:space="preserve">, </w:t>
      </w:r>
      <w:r>
        <w:rPr>
          <w:noProof/>
          <w:lang w:val="sr-Latn-CS"/>
        </w:rPr>
        <w:t>svojstvo</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samostalno</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jedinim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zanimanjem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merila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svojstva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Ministarstva</w:t>
      </w:r>
      <w:r w:rsidR="001A1A9D" w:rsidRPr="007F487E">
        <w:rPr>
          <w:noProof/>
          <w:lang w:val="sr-Latn-CS"/>
        </w:rPr>
        <w:t xml:space="preserve">; 2) </w:t>
      </w:r>
      <w:r>
        <w:rPr>
          <w:noProof/>
          <w:lang w:val="sr-Latn-CS"/>
        </w:rPr>
        <w:t>rešava</w:t>
      </w:r>
      <w:r w:rsidR="001A1A9D" w:rsidRPr="007F487E">
        <w:rPr>
          <w:noProof/>
          <w:lang w:val="sr-Latn-CS"/>
        </w:rPr>
        <w:t xml:space="preserve"> </w:t>
      </w:r>
      <w:r>
        <w:rPr>
          <w:noProof/>
          <w:lang w:val="sr-Latn-CS"/>
        </w:rPr>
        <w:t>arbitražne</w:t>
      </w:r>
      <w:r w:rsidR="001A1A9D" w:rsidRPr="007F487E">
        <w:rPr>
          <w:noProof/>
          <w:lang w:val="sr-Latn-CS"/>
        </w:rPr>
        <w:t xml:space="preserve"> </w:t>
      </w:r>
      <w:r>
        <w:rPr>
          <w:noProof/>
          <w:lang w:val="sr-Latn-CS"/>
        </w:rPr>
        <w:t>sporove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3)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4) </w:t>
      </w:r>
      <w:r>
        <w:rPr>
          <w:noProof/>
          <w:lang w:val="sr-Latn-CS"/>
        </w:rPr>
        <w:t>u</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prikuplja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neolimpijskim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određenim</w:t>
      </w:r>
      <w:r w:rsidR="001A1A9D" w:rsidRPr="007F487E">
        <w:rPr>
          <w:noProof/>
          <w:lang w:val="sr-Latn-CS"/>
        </w:rPr>
        <w:t xml:space="preserve"> </w:t>
      </w:r>
      <w:r>
        <w:rPr>
          <w:noProof/>
          <w:lang w:val="sr-Latn-CS"/>
        </w:rPr>
        <w:t>oblastima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5)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komisija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evaluaciju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6) </w:t>
      </w:r>
      <w:r>
        <w:rPr>
          <w:noProof/>
          <w:lang w:val="sr-Latn-CS"/>
        </w:rPr>
        <w:t>daje</w:t>
      </w:r>
      <w:r w:rsidR="001A1A9D" w:rsidRPr="007F487E">
        <w:rPr>
          <w:noProof/>
          <w:lang w:val="sr-Latn-CS"/>
        </w:rPr>
        <w:t xml:space="preserve"> </w:t>
      </w:r>
      <w:r>
        <w:rPr>
          <w:noProof/>
          <w:lang w:val="sr-Latn-CS"/>
        </w:rPr>
        <w:t>mišljenje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akt</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granu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discipline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7)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komisije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rangiranje</w:t>
      </w:r>
      <w:r w:rsidR="001A1A9D" w:rsidRPr="007F487E">
        <w:rPr>
          <w:noProof/>
          <w:lang w:val="sr-Latn-CS"/>
        </w:rPr>
        <w:t xml:space="preserve">; 8) </w:t>
      </w:r>
      <w:r>
        <w:rPr>
          <w:noProof/>
          <w:lang w:val="sr-Latn-CS"/>
        </w:rPr>
        <w:t>daje</w:t>
      </w:r>
      <w:r w:rsidR="001A1A9D" w:rsidRPr="007F487E">
        <w:rPr>
          <w:noProof/>
          <w:lang w:val="sr-Latn-CS"/>
        </w:rPr>
        <w:t xml:space="preserve"> </w:t>
      </w:r>
      <w:r>
        <w:rPr>
          <w:noProof/>
          <w:lang w:val="sr-Latn-CS"/>
        </w:rPr>
        <w:t>mišljenje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kandidaturom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9) </w:t>
      </w:r>
      <w:r>
        <w:rPr>
          <w:noProof/>
          <w:lang w:val="sr-Latn-CS"/>
        </w:rPr>
        <w:t>privremeno</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w:t>
      </w:r>
      <w:r w:rsidR="001A1A9D" w:rsidRPr="007F487E">
        <w:rPr>
          <w:noProof/>
          <w:lang w:val="sr-Latn-CS"/>
        </w:rPr>
        <w:t xml:space="preserve">. 99, 100. </w:t>
      </w:r>
      <w:r>
        <w:rPr>
          <w:noProof/>
          <w:lang w:val="sr-Latn-CS"/>
        </w:rPr>
        <w:t>i</w:t>
      </w:r>
      <w:r w:rsidR="001A1A9D" w:rsidRPr="007F487E">
        <w:rPr>
          <w:noProof/>
          <w:lang w:val="sr-Latn-CS"/>
        </w:rPr>
        <w:t xml:space="preserve"> 106.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obrazovan</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izgubi</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funkcioniše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utvrđeno</w:t>
      </w:r>
      <w:r w:rsidR="001A1A9D" w:rsidRPr="007F487E">
        <w:rPr>
          <w:noProof/>
          <w:lang w:val="sr-Latn-CS"/>
        </w:rPr>
        <w:t xml:space="preserve">; 10) </w:t>
      </w:r>
      <w:r>
        <w:rPr>
          <w:noProof/>
          <w:lang w:val="sr-Latn-CS"/>
        </w:rPr>
        <w:t>prati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funkcija</w:t>
      </w:r>
      <w:r w:rsidR="001A1A9D" w:rsidRPr="007F487E">
        <w:rPr>
          <w:noProof/>
          <w:lang w:val="sr-Latn-CS"/>
        </w:rPr>
        <w:t xml:space="preserve"> </w:t>
      </w:r>
      <w:r>
        <w:rPr>
          <w:noProof/>
          <w:lang w:val="sr-Latn-CS"/>
        </w:rPr>
        <w:t>teritorijalnih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odobravanje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puta</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tome</w:t>
      </w:r>
      <w:r w:rsidR="001A1A9D" w:rsidRPr="007F487E">
        <w:rPr>
          <w:noProof/>
          <w:lang w:val="sr-Latn-CS"/>
        </w:rPr>
        <w:t xml:space="preserve">; 11) </w:t>
      </w:r>
      <w:r>
        <w:rPr>
          <w:noProof/>
          <w:lang w:val="sr-Latn-CS"/>
        </w:rPr>
        <w:t>stara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unapređenju</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neolimpijskih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12) </w:t>
      </w:r>
      <w:r>
        <w:rPr>
          <w:noProof/>
          <w:lang w:val="sr-Latn-CS"/>
        </w:rPr>
        <w:t>privremeno</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teritorijalnog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obrazovan</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funkcioniše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Problemi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pokazali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krovni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neolimpijskim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obezbedi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normalno</w:t>
      </w:r>
      <w:r w:rsidR="001A1A9D" w:rsidRPr="007F487E">
        <w:rPr>
          <w:noProof/>
          <w:lang w:val="sr-Latn-CS"/>
        </w:rPr>
        <w:t xml:space="preserve"> </w:t>
      </w:r>
      <w:r>
        <w:rPr>
          <w:noProof/>
          <w:lang w:val="sr-Latn-CS"/>
        </w:rPr>
        <w:t>funkcionisanje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određenom</w:t>
      </w:r>
      <w:r w:rsidR="001A1A9D" w:rsidRPr="007F487E">
        <w:rPr>
          <w:noProof/>
          <w:lang w:val="sr-Latn-CS"/>
        </w:rPr>
        <w:t xml:space="preserve"> </w:t>
      </w:r>
      <w:r>
        <w:rPr>
          <w:noProof/>
          <w:lang w:val="sr-Latn-CS"/>
        </w:rPr>
        <w:t>neolimpijskom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nastanu</w:t>
      </w:r>
      <w:r w:rsidR="001A1A9D" w:rsidRPr="007F487E">
        <w:rPr>
          <w:noProof/>
          <w:lang w:val="sr-Latn-CS"/>
        </w:rPr>
        <w:t xml:space="preserve"> </w:t>
      </w:r>
      <w:r>
        <w:rPr>
          <w:noProof/>
          <w:lang w:val="sr-Latn-CS"/>
        </w:rPr>
        <w:t>privremeni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funkcionisanju</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ostvari</w:t>
      </w:r>
      <w:r w:rsidR="001A1A9D" w:rsidRPr="007F487E">
        <w:rPr>
          <w:noProof/>
          <w:lang w:val="sr-Latn-CS"/>
        </w:rPr>
        <w:t xml:space="preserve"> </w:t>
      </w:r>
      <w:r>
        <w:rPr>
          <w:noProof/>
          <w:lang w:val="sr-Latn-CS"/>
        </w:rPr>
        <w:t>kontinuirano</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funkcija</w:t>
      </w:r>
      <w:r w:rsidR="001A1A9D" w:rsidRPr="007F487E">
        <w:rPr>
          <w:noProof/>
          <w:lang w:val="sr-Latn-CS"/>
        </w:rPr>
        <w:t xml:space="preserve"> </w:t>
      </w:r>
      <w:r>
        <w:rPr>
          <w:noProof/>
          <w:lang w:val="sr-Latn-CS"/>
        </w:rPr>
        <w:t>teritorijalnih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blagovremeno</w:t>
      </w:r>
      <w:r w:rsidR="001A1A9D" w:rsidRPr="007F487E">
        <w:rPr>
          <w:noProof/>
          <w:lang w:val="sr-Latn-CS"/>
        </w:rPr>
        <w:t xml:space="preserve"> </w:t>
      </w:r>
      <w:r>
        <w:rPr>
          <w:noProof/>
          <w:lang w:val="sr-Latn-CS"/>
        </w:rPr>
        <w:t>ukazalo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funkcionisanju</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smeju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w:t>
      </w:r>
    </w:p>
    <w:p w:rsidR="001A1A9D" w:rsidRPr="007F487E" w:rsidRDefault="001A1A9D" w:rsidP="001A1A9D">
      <w:pPr>
        <w:tabs>
          <w:tab w:val="left" w:pos="0"/>
          <w:tab w:val="left" w:pos="720"/>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2.2.6. </w:t>
      </w:r>
      <w:r w:rsidR="007F487E">
        <w:rPr>
          <w:noProof/>
          <w:lang w:val="sr-Latn-CS"/>
        </w:rPr>
        <w:t>OLIMPIJSKI</w:t>
      </w:r>
      <w:r w:rsidRPr="007F487E">
        <w:rPr>
          <w:noProof/>
          <w:lang w:val="sr-Latn-CS"/>
        </w:rPr>
        <w:t xml:space="preserve"> </w:t>
      </w:r>
      <w:r w:rsidR="007F487E">
        <w:rPr>
          <w:noProof/>
          <w:lang w:val="sr-Latn-CS"/>
        </w:rPr>
        <w:t>KOMITET</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PARAOLIMPIJSKI</w:t>
      </w:r>
      <w:r w:rsidRPr="007F487E">
        <w:rPr>
          <w:noProof/>
          <w:lang w:val="sr-Latn-CS"/>
        </w:rPr>
        <w:t xml:space="preserve"> </w:t>
      </w:r>
      <w:r w:rsidR="007F487E">
        <w:rPr>
          <w:noProof/>
          <w:lang w:val="sr-Latn-CS"/>
        </w:rPr>
        <w:t>KOMITET</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čl</w:t>
      </w:r>
      <w:r w:rsidRPr="007F487E">
        <w:rPr>
          <w:noProof/>
          <w:lang w:val="sr-Latn-CS"/>
        </w:rPr>
        <w:t xml:space="preserve">. 103. </w:t>
      </w:r>
      <w:r w:rsidR="007F487E">
        <w:rPr>
          <w:noProof/>
          <w:lang w:val="sr-Latn-CS"/>
        </w:rPr>
        <w:t>i</w:t>
      </w:r>
      <w:r w:rsidRPr="007F487E">
        <w:rPr>
          <w:noProof/>
          <w:lang w:val="sr-Latn-CS"/>
        </w:rPr>
        <w:t xml:space="preserve"> 104)</w:t>
      </w:r>
    </w:p>
    <w:p w:rsidR="001A1A9D" w:rsidRPr="007F487E" w:rsidRDefault="001A1A9D" w:rsidP="001A1A9D">
      <w:pPr>
        <w:tabs>
          <w:tab w:val="left" w:pos="0"/>
          <w:tab w:val="left" w:pos="720"/>
        </w:tabs>
        <w:ind w:firstLine="851"/>
        <w:jc w:val="center"/>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Najviša</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nevladina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Međunarodni</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daljem</w:t>
      </w:r>
      <w:r w:rsidR="001A1A9D" w:rsidRPr="007F487E">
        <w:rPr>
          <w:noProof/>
          <w:lang w:val="sr-Latn-CS"/>
        </w:rPr>
        <w:t xml:space="preserve"> </w:t>
      </w:r>
      <w:r>
        <w:rPr>
          <w:noProof/>
          <w:lang w:val="sr-Latn-CS"/>
        </w:rPr>
        <w:t>tekstu</w:t>
      </w:r>
      <w:r w:rsidR="001A1A9D" w:rsidRPr="007F487E">
        <w:rPr>
          <w:noProof/>
          <w:lang w:val="sr-Latn-CS"/>
        </w:rPr>
        <w:t xml:space="preserve">: </w:t>
      </w:r>
      <w:r>
        <w:rPr>
          <w:noProof/>
          <w:lang w:val="sr-Latn-CS"/>
        </w:rPr>
        <w:t>MOK</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MOK</w:t>
      </w:r>
      <w:r w:rsidR="001A1A9D" w:rsidRPr="007F487E">
        <w:rPr>
          <w:noProof/>
          <w:lang w:val="sr-Latn-CS"/>
        </w:rPr>
        <w:t>-</w:t>
      </w:r>
      <w:r>
        <w:rPr>
          <w:noProof/>
          <w:lang w:val="sr-Latn-CS"/>
        </w:rPr>
        <w:t>a</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daljem</w:t>
      </w:r>
      <w:r w:rsidR="001A1A9D" w:rsidRPr="007F487E">
        <w:rPr>
          <w:noProof/>
          <w:lang w:val="sr-Latn-CS"/>
        </w:rPr>
        <w:t xml:space="preserve"> </w:t>
      </w:r>
      <w:r>
        <w:rPr>
          <w:noProof/>
          <w:lang w:val="sr-Latn-CS"/>
        </w:rPr>
        <w:t>tekstu</w:t>
      </w:r>
      <w:r w:rsidR="001A1A9D" w:rsidRPr="007F487E">
        <w:rPr>
          <w:noProof/>
          <w:lang w:val="sr-Latn-CS"/>
        </w:rPr>
        <w:t xml:space="preserve">: </w:t>
      </w:r>
      <w:r>
        <w:rPr>
          <w:noProof/>
          <w:lang w:val="sr-Latn-CS"/>
        </w:rPr>
        <w:t>NOK</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državama</w:t>
      </w:r>
      <w:r w:rsidR="001A1A9D" w:rsidRPr="007F487E">
        <w:rPr>
          <w:noProof/>
          <w:lang w:val="sr-Latn-CS"/>
        </w:rPr>
        <w:t xml:space="preserve"> </w:t>
      </w:r>
      <w:r>
        <w:rPr>
          <w:noProof/>
          <w:lang w:val="sr-Latn-CS"/>
        </w:rPr>
        <w:t>priznatim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Ujedinjenih</w:t>
      </w:r>
      <w:r w:rsidR="001A1A9D" w:rsidRPr="007F487E">
        <w:rPr>
          <w:noProof/>
          <w:lang w:val="sr-Latn-CS"/>
        </w:rPr>
        <w:t xml:space="preserve"> </w:t>
      </w:r>
      <w:r>
        <w:rPr>
          <w:noProof/>
          <w:lang w:val="sr-Latn-CS"/>
        </w:rPr>
        <w:t>nacija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propisana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organizaciona</w:t>
      </w:r>
      <w:r w:rsidR="001A1A9D" w:rsidRPr="007F487E">
        <w:rPr>
          <w:noProof/>
          <w:lang w:val="sr-Latn-CS"/>
        </w:rPr>
        <w:t xml:space="preserve"> </w:t>
      </w:r>
      <w:r>
        <w:rPr>
          <w:noProof/>
          <w:lang w:val="sr-Latn-CS"/>
        </w:rPr>
        <w:t>struktura</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zemlje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priznat</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NOK</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takvo</w:t>
      </w:r>
      <w:r w:rsidR="001A1A9D" w:rsidRPr="007F487E">
        <w:rPr>
          <w:noProof/>
          <w:lang w:val="sr-Latn-CS"/>
        </w:rPr>
        <w:t xml:space="preserve"> </w:t>
      </w:r>
      <w:r>
        <w:rPr>
          <w:noProof/>
          <w:lang w:val="sr-Latn-CS"/>
        </w:rPr>
        <w:t>priznanje</w:t>
      </w:r>
      <w:r w:rsidR="001A1A9D" w:rsidRPr="007F487E">
        <w:rPr>
          <w:noProof/>
          <w:lang w:val="sr-Latn-CS"/>
        </w:rPr>
        <w:t xml:space="preserve"> </w:t>
      </w:r>
      <w:r>
        <w:rPr>
          <w:noProof/>
          <w:lang w:val="sr-Latn-CS"/>
        </w:rPr>
        <w:t>isključivo</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MOK</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daje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statute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Prihvatajući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ulogu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MOK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njegovih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postavlja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okvir</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našeg</w:t>
      </w:r>
      <w:r w:rsidR="001A1A9D" w:rsidRPr="007F487E">
        <w:rPr>
          <w:noProof/>
          <w:lang w:val="sr-Latn-CS"/>
        </w:rPr>
        <w:t xml:space="preserve"> </w:t>
      </w:r>
      <w:r>
        <w:rPr>
          <w:noProof/>
          <w:lang w:val="sr-Latn-CS"/>
        </w:rPr>
        <w:t>NOK</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Ol</w:t>
      </w:r>
      <w:r>
        <w:rPr>
          <w:noProof/>
          <w:spacing w:val="-3"/>
          <w:lang w:val="sr-Latn-CS"/>
        </w:rPr>
        <w:t>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obrazovana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priznat</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MOK</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načelima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pokreta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MOK</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taksativno</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krug</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MOKa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međudržavne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saradnje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projekata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ove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posebno</w:t>
      </w:r>
      <w:r w:rsidR="001A1A9D" w:rsidRPr="007F487E">
        <w:rPr>
          <w:noProof/>
          <w:lang w:val="sr-Latn-CS"/>
        </w:rPr>
        <w:t xml:space="preserve">: 1) </w:t>
      </w:r>
      <w:r>
        <w:rPr>
          <w:noProof/>
          <w:lang w:val="sr-Latn-CS"/>
        </w:rPr>
        <w:t>rešava</w:t>
      </w:r>
      <w:r w:rsidR="001A1A9D" w:rsidRPr="007F487E">
        <w:rPr>
          <w:noProof/>
          <w:lang w:val="sr-Latn-CS"/>
        </w:rPr>
        <w:t xml:space="preserve"> </w:t>
      </w:r>
      <w:r>
        <w:rPr>
          <w:noProof/>
          <w:lang w:val="sr-Latn-CS"/>
        </w:rPr>
        <w:t>arbitražne</w:t>
      </w:r>
      <w:r w:rsidR="001A1A9D" w:rsidRPr="007F487E">
        <w:rPr>
          <w:noProof/>
          <w:lang w:val="sr-Latn-CS"/>
        </w:rPr>
        <w:t xml:space="preserve"> </w:t>
      </w:r>
      <w:r>
        <w:rPr>
          <w:noProof/>
          <w:lang w:val="sr-Latn-CS"/>
        </w:rPr>
        <w:t>sporove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2)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3) </w:t>
      </w:r>
      <w:r>
        <w:rPr>
          <w:noProof/>
          <w:lang w:val="sr-Latn-CS"/>
        </w:rPr>
        <w:t>u</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prikuplja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stalnih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4)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komisija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evaluaciju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5) </w:t>
      </w:r>
      <w:r>
        <w:rPr>
          <w:noProof/>
          <w:lang w:val="sr-Latn-CS"/>
        </w:rPr>
        <w:t>daje</w:t>
      </w:r>
      <w:r w:rsidR="001A1A9D" w:rsidRPr="007F487E">
        <w:rPr>
          <w:noProof/>
          <w:lang w:val="sr-Latn-CS"/>
        </w:rPr>
        <w:t xml:space="preserve"> </w:t>
      </w:r>
      <w:r>
        <w:rPr>
          <w:noProof/>
          <w:lang w:val="sr-Latn-CS"/>
        </w:rPr>
        <w:t>mišljenje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akt</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utvrđuju</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6) </w:t>
      </w:r>
      <w:r>
        <w:rPr>
          <w:noProof/>
          <w:lang w:val="sr-Latn-CS"/>
        </w:rPr>
        <w:t>učestvuju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komisija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rangiranje</w:t>
      </w:r>
      <w:r w:rsidR="001A1A9D" w:rsidRPr="007F487E">
        <w:rPr>
          <w:noProof/>
          <w:lang w:val="sr-Latn-CS"/>
        </w:rPr>
        <w:t xml:space="preserve">; 7) </w:t>
      </w:r>
      <w:r>
        <w:rPr>
          <w:noProof/>
          <w:lang w:val="sr-Latn-CS"/>
        </w:rPr>
        <w:t>daje</w:t>
      </w:r>
      <w:r w:rsidR="001A1A9D" w:rsidRPr="007F487E">
        <w:rPr>
          <w:noProof/>
          <w:lang w:val="sr-Latn-CS"/>
        </w:rPr>
        <w:t xml:space="preserve"> </w:t>
      </w:r>
      <w:r>
        <w:rPr>
          <w:noProof/>
          <w:lang w:val="sr-Latn-CS"/>
        </w:rPr>
        <w:t>mišljenje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kandidaturom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8) </w:t>
      </w:r>
      <w:r>
        <w:rPr>
          <w:noProof/>
          <w:lang w:val="sr-Latn-CS"/>
        </w:rPr>
        <w:t>privremeno</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funkciju</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99. </w:t>
      </w:r>
      <w:r>
        <w:rPr>
          <w:noProof/>
          <w:lang w:val="sr-Latn-CS"/>
        </w:rPr>
        <w:t>stav</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zadovoljavanje</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112. </w:t>
      </w:r>
      <w:r>
        <w:rPr>
          <w:noProof/>
          <w:lang w:val="sr-Latn-CS"/>
        </w:rPr>
        <w:t>stav</w:t>
      </w:r>
      <w:r w:rsidR="001A1A9D" w:rsidRPr="007F487E">
        <w:rPr>
          <w:noProof/>
          <w:lang w:val="sr-Latn-CS"/>
        </w:rPr>
        <w:t xml:space="preserve"> 1. </w:t>
      </w:r>
      <w:r>
        <w:rPr>
          <w:noProof/>
          <w:lang w:val="sr-Latn-CS"/>
        </w:rPr>
        <w:t>tačka</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obrazovan</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izgubi</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funkcioniše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9) </w:t>
      </w:r>
      <w:r>
        <w:rPr>
          <w:noProof/>
          <w:lang w:val="sr-Latn-CS"/>
        </w:rPr>
        <w:t>stara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unapređenju</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olimpijskih</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Ovakvim</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 xml:space="preserve"> </w:t>
      </w:r>
      <w:r>
        <w:rPr>
          <w:noProof/>
          <w:lang w:val="sr-Latn-CS"/>
        </w:rPr>
        <w:t>priznaje</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svoj</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određuje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obrazovana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Paraolimpijskom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priznata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međudržavne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saradnje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projekata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Takođe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sporazumno</w:t>
      </w:r>
      <w:r w:rsidR="001A1A9D" w:rsidRPr="007F487E">
        <w:rPr>
          <w:noProof/>
          <w:lang w:val="sr-Latn-CS"/>
        </w:rPr>
        <w:t xml:space="preserve"> </w:t>
      </w:r>
      <w:r>
        <w:rPr>
          <w:noProof/>
          <w:lang w:val="sr-Latn-CS"/>
        </w:rPr>
        <w:t>utvrđuju</w:t>
      </w:r>
      <w:r w:rsidR="001A1A9D" w:rsidRPr="007F487E">
        <w:rPr>
          <w:noProof/>
          <w:lang w:val="sr-Latn-CS"/>
        </w:rPr>
        <w:t xml:space="preserve"> </w:t>
      </w:r>
      <w:r>
        <w:rPr>
          <w:noProof/>
          <w:lang w:val="sr-Latn-CS"/>
        </w:rPr>
        <w:t>kodeks</w:t>
      </w:r>
      <w:r w:rsidR="001A1A9D" w:rsidRPr="007F487E">
        <w:rPr>
          <w:noProof/>
          <w:lang w:val="sr-Latn-CS"/>
        </w:rPr>
        <w:t xml:space="preserve"> </w:t>
      </w:r>
      <w:r>
        <w:rPr>
          <w:noProof/>
          <w:lang w:val="sr-Latn-CS"/>
        </w:rPr>
        <w:t>profesionalne</w:t>
      </w:r>
      <w:r w:rsidR="001A1A9D" w:rsidRPr="007F487E">
        <w:rPr>
          <w:noProof/>
          <w:lang w:val="sr-Latn-CS"/>
        </w:rPr>
        <w:t xml:space="preserve"> </w:t>
      </w:r>
      <w:r>
        <w:rPr>
          <w:noProof/>
          <w:lang w:val="sr-Latn-CS"/>
        </w:rPr>
        <w:t>etike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1A1A9D" w:rsidP="001A1A9D">
      <w:pPr>
        <w:pStyle w:val="NoSpacing"/>
        <w:rPr>
          <w:noProof/>
          <w:lang w:val="sr-Latn-CS"/>
        </w:rPr>
      </w:pPr>
    </w:p>
    <w:p w:rsidR="001A1A9D" w:rsidRPr="007F487E" w:rsidRDefault="001A1A9D" w:rsidP="001A1A9D">
      <w:pPr>
        <w:tabs>
          <w:tab w:val="left" w:pos="0"/>
          <w:tab w:val="left" w:pos="720"/>
        </w:tabs>
        <w:ind w:firstLine="851"/>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2.2.7. </w:t>
      </w:r>
      <w:r w:rsidR="007F487E">
        <w:rPr>
          <w:noProof/>
          <w:lang w:val="sr-Latn-CS"/>
        </w:rPr>
        <w:t>STRUČNA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čl</w:t>
      </w:r>
      <w:r w:rsidRPr="007F487E">
        <w:rPr>
          <w:noProof/>
          <w:lang w:val="sr-Latn-CS"/>
        </w:rPr>
        <w:t xml:space="preserve">. 105. </w:t>
      </w:r>
      <w:r w:rsidR="007F487E">
        <w:rPr>
          <w:noProof/>
          <w:lang w:val="sr-Latn-CS"/>
        </w:rPr>
        <w:t>i</w:t>
      </w:r>
      <w:r w:rsidRPr="007F487E">
        <w:rPr>
          <w:noProof/>
          <w:lang w:val="sr-Latn-CS"/>
        </w:rPr>
        <w:t xml:space="preserve"> 106)</w:t>
      </w:r>
    </w:p>
    <w:p w:rsidR="001A1A9D" w:rsidRPr="007F487E" w:rsidRDefault="001A1A9D" w:rsidP="001A1A9D">
      <w:pPr>
        <w:tabs>
          <w:tab w:val="left" w:pos="0"/>
          <w:tab w:val="left" w:pos="720"/>
        </w:tabs>
        <w:ind w:firstLine="851"/>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Pored</w:t>
      </w:r>
      <w:r w:rsidR="001A1A9D" w:rsidRPr="007F487E">
        <w:rPr>
          <w:noProof/>
          <w:lang w:val="sr-Latn-CS"/>
        </w:rPr>
        <w:t xml:space="preserve"> </w:t>
      </w:r>
      <w:r>
        <w:rPr>
          <w:noProof/>
          <w:lang w:val="sr-Latn-CS"/>
        </w:rPr>
        <w:t>prethodno</w:t>
      </w:r>
      <w:r w:rsidR="001A1A9D" w:rsidRPr="007F487E">
        <w:rPr>
          <w:noProof/>
          <w:lang w:val="sr-Latn-CS"/>
        </w:rPr>
        <w:t xml:space="preserve"> </w:t>
      </w:r>
      <w:r>
        <w:rPr>
          <w:noProof/>
          <w:lang w:val="sr-Latn-CS"/>
        </w:rPr>
        <w:t>navedenih</w:t>
      </w:r>
      <w:r w:rsidR="001A1A9D" w:rsidRPr="007F487E">
        <w:rPr>
          <w:noProof/>
          <w:lang w:val="sr-Latn-CS"/>
        </w:rPr>
        <w:t xml:space="preserve"> </w:t>
      </w:r>
      <w:r>
        <w:rPr>
          <w:noProof/>
          <w:lang w:val="sr-Latn-CS"/>
        </w:rPr>
        <w:t>najčešćih</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udruživanja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sreću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različita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izdvaja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grupu</w:t>
      </w:r>
      <w:r w:rsidR="001A1A9D" w:rsidRPr="007F487E">
        <w:rPr>
          <w:noProof/>
          <w:lang w:val="sr-Latn-CS"/>
        </w:rPr>
        <w:t xml:space="preserve">. </w:t>
      </w:r>
      <w:r>
        <w:rPr>
          <w:noProof/>
          <w:lang w:val="sr-Latn-CS"/>
        </w:rPr>
        <w:t>Najčešće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tzv</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udruženjima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Dakle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uređivanja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stručnih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zajedničkog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trenera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sudija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zajedničkih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dobrovoljna</w:t>
      </w:r>
      <w:r w:rsidR="001A1A9D" w:rsidRPr="007F487E">
        <w:rPr>
          <w:noProof/>
          <w:lang w:val="sr-Latn-CS"/>
        </w:rPr>
        <w:t xml:space="preserve">, </w:t>
      </w:r>
      <w:r>
        <w:rPr>
          <w:noProof/>
          <w:lang w:val="sr-Latn-CS"/>
        </w:rPr>
        <w:t>nevladina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neprofitna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organizacioni</w:t>
      </w:r>
      <w:r w:rsidR="001A1A9D" w:rsidRPr="007F487E">
        <w:rPr>
          <w:noProof/>
          <w:lang w:val="sr-Latn-CS"/>
        </w:rPr>
        <w:t xml:space="preserve"> </w:t>
      </w:r>
      <w:r>
        <w:rPr>
          <w:noProof/>
          <w:lang w:val="sr-Latn-CS"/>
        </w:rPr>
        <w:t>komiteti</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navijača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udruženjem</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smatra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udruženje</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osnovni</w:t>
      </w:r>
      <w:r w:rsidR="001A1A9D" w:rsidRPr="007F487E">
        <w:rPr>
          <w:noProof/>
          <w:lang w:val="sr-Latn-CS"/>
        </w:rPr>
        <w:t xml:space="preserve"> </w:t>
      </w:r>
      <w:r>
        <w:rPr>
          <w:noProof/>
          <w:lang w:val="sr-Latn-CS"/>
        </w:rPr>
        <w:t>statutarni</w:t>
      </w:r>
      <w:r w:rsidR="001A1A9D" w:rsidRPr="007F487E">
        <w:rPr>
          <w:noProof/>
          <w:lang w:val="sr-Latn-CS"/>
        </w:rPr>
        <w:t xml:space="preserve"> </w:t>
      </w:r>
      <w:r>
        <w:rPr>
          <w:noProof/>
          <w:lang w:val="sr-Latn-CS"/>
        </w:rPr>
        <w:t>razlog</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nekog</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dopuštenog</w:t>
      </w:r>
      <w:r w:rsidR="001A1A9D" w:rsidRPr="007F487E">
        <w:rPr>
          <w:noProof/>
          <w:lang w:val="sr-Latn-CS"/>
        </w:rPr>
        <w:t xml:space="preserve"> </w:t>
      </w:r>
      <w:r>
        <w:rPr>
          <w:noProof/>
          <w:lang w:val="sr-Latn-CS"/>
        </w:rPr>
        <w:t>cilja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Na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sticanje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ovih</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Za</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jasno</w:t>
      </w:r>
      <w:r w:rsidR="001A1A9D" w:rsidRPr="007F487E">
        <w:rPr>
          <w:noProof/>
          <w:lang w:val="sr-Latn-CS"/>
        </w:rPr>
        <w:t xml:space="preserve"> </w:t>
      </w:r>
      <w:r>
        <w:rPr>
          <w:noProof/>
          <w:lang w:val="sr-Latn-CS"/>
        </w:rPr>
        <w:t>pravi</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granu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rekreacija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vojsci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policiji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Utoliko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udruživati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određenu</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Registar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sticanje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granske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četvorogodišnji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osnovan</w:t>
      </w:r>
      <w:r w:rsidR="001A1A9D" w:rsidRPr="007F487E">
        <w:rPr>
          <w:noProof/>
          <w:lang w:val="sr-Latn-CS"/>
        </w:rPr>
        <w:t>.</w:t>
      </w:r>
    </w:p>
    <w:p w:rsidR="001A1A9D" w:rsidRPr="007F487E" w:rsidRDefault="001A1A9D" w:rsidP="001A1A9D">
      <w:pPr>
        <w:tabs>
          <w:tab w:val="left" w:pos="0"/>
          <w:tab w:val="left" w:pos="720"/>
        </w:tabs>
        <w:ind w:firstLine="851"/>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2.2.8. </w:t>
      </w:r>
      <w:r w:rsidR="007F487E">
        <w:rPr>
          <w:noProof/>
          <w:lang w:val="sr-Latn-CS"/>
        </w:rPr>
        <w:t>ZAVOD</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MEDICINU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REPUBLIKE</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čl</w:t>
      </w:r>
      <w:r w:rsidRPr="007F487E">
        <w:rPr>
          <w:noProof/>
          <w:lang w:val="sr-Latn-CS"/>
        </w:rPr>
        <w:t>. 107–109)</w:t>
      </w:r>
    </w:p>
    <w:p w:rsidR="001A1A9D" w:rsidRPr="007F487E" w:rsidRDefault="001A1A9D" w:rsidP="001A1A9D">
      <w:pPr>
        <w:tabs>
          <w:tab w:val="left" w:pos="0"/>
          <w:tab w:val="left" w:pos="720"/>
        </w:tabs>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1996. </w:t>
      </w:r>
      <w:r>
        <w:rPr>
          <w:noProof/>
          <w:lang w:val="sr-Latn-CS"/>
        </w:rPr>
        <w:t>godine</w:t>
      </w:r>
      <w:r w:rsidR="001A1A9D" w:rsidRPr="007F487E">
        <w:rPr>
          <w:noProof/>
          <w:lang w:val="sr-Latn-CS"/>
        </w:rPr>
        <w:t xml:space="preserve"> </w:t>
      </w:r>
      <w:r>
        <w:rPr>
          <w:noProof/>
          <w:lang w:val="sr-Latn-CS"/>
        </w:rPr>
        <w:t>osnovan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Republički</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javna</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brine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servis</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pozitivnih</w:t>
      </w:r>
      <w:r w:rsidR="001A1A9D" w:rsidRPr="007F487E">
        <w:rPr>
          <w:noProof/>
          <w:lang w:val="sr-Latn-CS"/>
        </w:rPr>
        <w:t xml:space="preserve"> </w:t>
      </w:r>
      <w:r>
        <w:rPr>
          <w:noProof/>
          <w:lang w:val="sr-Latn-CS"/>
        </w:rPr>
        <w:t>stranih</w:t>
      </w:r>
      <w:r w:rsidR="001A1A9D" w:rsidRPr="007F487E">
        <w:rPr>
          <w:noProof/>
          <w:lang w:val="sr-Latn-CS"/>
        </w:rPr>
        <w:t xml:space="preserve"> </w:t>
      </w:r>
      <w:r>
        <w:rPr>
          <w:noProof/>
          <w:lang w:val="sr-Latn-CS"/>
        </w:rPr>
        <w:t>iskustava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smatrajući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potrebna</w:t>
      </w:r>
      <w:r w:rsidR="001A1A9D" w:rsidRPr="007F487E">
        <w:rPr>
          <w:noProof/>
          <w:lang w:val="sr-Latn-CS"/>
        </w:rPr>
        <w:t xml:space="preserve"> </w:t>
      </w:r>
      <w:r>
        <w:rPr>
          <w:noProof/>
          <w:lang w:val="sr-Latn-CS"/>
        </w:rPr>
        <w:t>odgovarajuća</w:t>
      </w:r>
      <w:r w:rsidR="001A1A9D" w:rsidRPr="007F487E">
        <w:rPr>
          <w:noProof/>
          <w:lang w:val="sr-Latn-CS"/>
        </w:rPr>
        <w:t xml:space="preserve"> </w:t>
      </w:r>
      <w:r>
        <w:rPr>
          <w:noProof/>
          <w:lang w:val="sr-Latn-CS"/>
        </w:rPr>
        <w:t>stručna</w:t>
      </w:r>
      <w:r w:rsidR="001A1A9D" w:rsidRPr="007F487E">
        <w:rPr>
          <w:noProof/>
          <w:lang w:val="sr-Latn-CS"/>
        </w:rPr>
        <w:t xml:space="preserve"> </w:t>
      </w:r>
      <w:r>
        <w:rPr>
          <w:noProof/>
          <w:lang w:val="sr-Latn-CS"/>
        </w:rPr>
        <w:t>institucija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koordinisanje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unapređenju</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vršenje</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istraživanja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prikupljanje</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iz</w:t>
      </w:r>
      <w:r w:rsidR="001A1A9D" w:rsidRPr="007F487E">
        <w:rPr>
          <w:noProof/>
          <w:lang w:val="sr-Latn-CS"/>
        </w:rPr>
        <w:t xml:space="preserve"> 2011. </w:t>
      </w:r>
      <w:r>
        <w:rPr>
          <w:noProof/>
          <w:lang w:val="sr-Latn-CS"/>
        </w:rPr>
        <w:t>godine</w:t>
      </w:r>
      <w:r w:rsidR="001A1A9D" w:rsidRPr="007F487E">
        <w:rPr>
          <w:noProof/>
          <w:lang w:val="sr-Latn-CS"/>
        </w:rPr>
        <w:t xml:space="preserve"> </w:t>
      </w:r>
      <w:r>
        <w:rPr>
          <w:noProof/>
          <w:lang w:val="sr-Latn-CS"/>
        </w:rPr>
        <w:t>utvrdio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težila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jačanju</w:t>
      </w:r>
      <w:r w:rsidR="001A1A9D" w:rsidRPr="007F487E">
        <w:rPr>
          <w:noProof/>
          <w:lang w:val="sr-Latn-CS"/>
        </w:rPr>
        <w:t xml:space="preserve"> </w:t>
      </w:r>
      <w:r>
        <w:rPr>
          <w:noProof/>
          <w:lang w:val="sr-Latn-CS"/>
        </w:rPr>
        <w:t>uloge</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trebalo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dovedu</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njegovog</w:t>
      </w:r>
      <w:r w:rsidR="001A1A9D" w:rsidRPr="007F487E">
        <w:rPr>
          <w:noProof/>
          <w:lang w:val="sr-Latn-CS"/>
        </w:rPr>
        <w:t xml:space="preserve"> </w:t>
      </w:r>
      <w:r>
        <w:rPr>
          <w:noProof/>
          <w:lang w:val="sr-Latn-CS"/>
        </w:rPr>
        <w:t>konsolidovanja</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ti</w:t>
      </w:r>
      <w:r w:rsidR="001A1A9D" w:rsidRPr="007F487E">
        <w:rPr>
          <w:noProof/>
          <w:lang w:val="sr-Latn-CS"/>
        </w:rPr>
        <w:t xml:space="preserve"> </w:t>
      </w:r>
      <w:r>
        <w:rPr>
          <w:noProof/>
          <w:lang w:val="sr-Latn-CS"/>
        </w:rPr>
        <w:t>ciljevi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značajnom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ostvareni</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dalje</w:t>
      </w:r>
      <w:r w:rsidR="001A1A9D" w:rsidRPr="007F487E">
        <w:rPr>
          <w:noProof/>
          <w:lang w:val="sr-Latn-CS"/>
        </w:rPr>
        <w:t xml:space="preserve"> </w:t>
      </w:r>
      <w:r>
        <w:rPr>
          <w:noProof/>
          <w:lang w:val="sr-Latn-CS"/>
        </w:rPr>
        <w:t>unapređuje</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njegovog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međuvremenu</w:t>
      </w:r>
      <w:r w:rsidR="001A1A9D" w:rsidRPr="007F487E">
        <w:rPr>
          <w:noProof/>
          <w:lang w:val="sr-Latn-CS"/>
        </w:rPr>
        <w:t xml:space="preserve"> </w:t>
      </w:r>
      <w:r>
        <w:rPr>
          <w:noProof/>
          <w:lang w:val="sr-Latn-CS"/>
        </w:rPr>
        <w:t>ispunjeni</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Delatnost</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periodična</w:t>
      </w:r>
      <w:r w:rsidR="001A1A9D" w:rsidRPr="007F487E">
        <w:rPr>
          <w:noProof/>
          <w:lang w:val="sr-Latn-CS"/>
        </w:rPr>
        <w:t xml:space="preserve"> </w:t>
      </w:r>
      <w:r>
        <w:rPr>
          <w:noProof/>
          <w:lang w:val="sr-Latn-CS"/>
        </w:rPr>
        <w:t>testiranja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antropoloških</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karakteristika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odraslih</w:t>
      </w:r>
      <w:r w:rsidR="001A1A9D" w:rsidRPr="007F487E">
        <w:rPr>
          <w:noProof/>
          <w:lang w:val="sr-Latn-CS"/>
        </w:rPr>
        <w:t xml:space="preserve">; </w:t>
      </w:r>
      <w:r>
        <w:rPr>
          <w:noProof/>
          <w:lang w:val="sr-Latn-CS"/>
        </w:rPr>
        <w:t>kontrolu</w:t>
      </w:r>
      <w:r w:rsidR="001A1A9D" w:rsidRPr="007F487E">
        <w:rPr>
          <w:noProof/>
          <w:lang w:val="sr-Latn-CS"/>
        </w:rPr>
        <w:t xml:space="preserve"> </w:t>
      </w:r>
      <w:r>
        <w:rPr>
          <w:noProof/>
          <w:lang w:val="sr-Latn-CS"/>
        </w:rPr>
        <w:t>treniranosti</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stručno</w:t>
      </w:r>
      <w:r w:rsidR="001A1A9D" w:rsidRPr="007F487E">
        <w:rPr>
          <w:noProof/>
          <w:lang w:val="sr-Latn-CS"/>
        </w:rPr>
        <w:t>-</w:t>
      </w:r>
      <w:r>
        <w:rPr>
          <w:noProof/>
          <w:lang w:val="sr-Latn-CS"/>
        </w:rPr>
        <w:t>savetodavnu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kontinuiranih</w:t>
      </w:r>
      <w:r w:rsidR="001A1A9D" w:rsidRPr="007F487E">
        <w:rPr>
          <w:noProof/>
          <w:lang w:val="sr-Latn-CS"/>
        </w:rPr>
        <w:t xml:space="preserve"> </w:t>
      </w:r>
      <w:r>
        <w:rPr>
          <w:noProof/>
          <w:lang w:val="sr-Latn-CS"/>
        </w:rPr>
        <w:t>treninga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završnih</w:t>
      </w:r>
      <w:r w:rsidR="001A1A9D" w:rsidRPr="007F487E">
        <w:rPr>
          <w:noProof/>
          <w:lang w:val="sr-Latn-CS"/>
        </w:rPr>
        <w:t xml:space="preserve"> </w:t>
      </w:r>
      <w:r>
        <w:rPr>
          <w:noProof/>
          <w:lang w:val="sr-Latn-CS"/>
        </w:rPr>
        <w:t>priprema</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nacionlanih</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prikupljanje</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periodično</w:t>
      </w:r>
      <w:r w:rsidR="001A1A9D" w:rsidRPr="007F487E">
        <w:rPr>
          <w:noProof/>
          <w:lang w:val="sr-Latn-CS"/>
        </w:rPr>
        <w:t xml:space="preserve"> </w:t>
      </w:r>
      <w:r>
        <w:rPr>
          <w:noProof/>
          <w:lang w:val="sr-Latn-CS"/>
        </w:rPr>
        <w:t>objavljivanje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publikovanje</w:t>
      </w:r>
      <w:r w:rsidR="001A1A9D" w:rsidRPr="007F487E">
        <w:rPr>
          <w:noProof/>
          <w:lang w:val="sr-Latn-CS"/>
        </w:rPr>
        <w:t xml:space="preserve"> </w:t>
      </w:r>
      <w:r>
        <w:rPr>
          <w:noProof/>
          <w:lang w:val="sr-Latn-CS"/>
        </w:rPr>
        <w:t>zbirnih</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evidencija</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saradnji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odgovarajućom</w:t>
      </w:r>
      <w:r w:rsidR="001A1A9D" w:rsidRPr="007F487E">
        <w:rPr>
          <w:noProof/>
          <w:lang w:val="sr-Latn-CS"/>
        </w:rPr>
        <w:t xml:space="preserve"> </w:t>
      </w:r>
      <w:r>
        <w:rPr>
          <w:noProof/>
          <w:lang w:val="sr-Latn-CS"/>
        </w:rPr>
        <w:t>akreditovanom</w:t>
      </w:r>
      <w:r w:rsidR="001A1A9D" w:rsidRPr="007F487E">
        <w:rPr>
          <w:noProof/>
          <w:lang w:val="sr-Latn-CS"/>
        </w:rPr>
        <w:t xml:space="preserve"> </w:t>
      </w:r>
      <w:r>
        <w:rPr>
          <w:noProof/>
          <w:lang w:val="sr-Latn-CS"/>
        </w:rPr>
        <w:t>visokoškolskom</w:t>
      </w:r>
      <w:r w:rsidR="001A1A9D" w:rsidRPr="007F487E">
        <w:rPr>
          <w:noProof/>
          <w:lang w:val="sr-Latn-CS"/>
        </w:rPr>
        <w:t xml:space="preserve"> </w:t>
      </w:r>
      <w:r>
        <w:rPr>
          <w:noProof/>
          <w:lang w:val="sr-Latn-CS"/>
        </w:rPr>
        <w:t>ustanovom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istaknutih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nadzornici</w:t>
      </w:r>
      <w:r w:rsidR="001A1A9D" w:rsidRPr="007F487E">
        <w:rPr>
          <w:noProof/>
          <w:lang w:val="sr-Latn-CS"/>
        </w:rPr>
        <w:t xml:space="preserve">); </w:t>
      </w:r>
      <w:r>
        <w:rPr>
          <w:noProof/>
          <w:lang w:val="sr-Latn-CS"/>
        </w:rPr>
        <w:t>evaluaciju</w:t>
      </w:r>
      <w:r w:rsidR="001A1A9D" w:rsidRPr="007F487E">
        <w:rPr>
          <w:noProof/>
          <w:lang w:val="sr-Latn-CS"/>
        </w:rPr>
        <w:t xml:space="preserve"> </w:t>
      </w:r>
      <w:r>
        <w:rPr>
          <w:noProof/>
          <w:lang w:val="sr-Latn-CS"/>
        </w:rPr>
        <w:t>zdravstvenog</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fizičkim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zdravstvenog</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funkcionalnih</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organizacionu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realizuju</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organizatorima</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savetovanje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planiranju</w:t>
      </w:r>
      <w:r w:rsidR="001A1A9D" w:rsidRPr="007F487E">
        <w:rPr>
          <w:noProof/>
          <w:lang w:val="sr-Latn-CS"/>
        </w:rPr>
        <w:t xml:space="preserve">, </w:t>
      </w:r>
      <w:r>
        <w:rPr>
          <w:noProof/>
          <w:lang w:val="sr-Latn-CS"/>
        </w:rPr>
        <w:t>izgradnji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rekonstrukciji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njihove</w:t>
      </w:r>
      <w:r w:rsidR="001A1A9D" w:rsidRPr="007F487E">
        <w:rPr>
          <w:noProof/>
          <w:lang w:val="sr-Latn-CS"/>
        </w:rPr>
        <w:t xml:space="preserve"> </w:t>
      </w:r>
      <w:r>
        <w:rPr>
          <w:noProof/>
          <w:lang w:val="sr-Latn-CS"/>
        </w:rPr>
        <w:t>iskorišćenosti</w:t>
      </w:r>
      <w:r w:rsidR="001A1A9D" w:rsidRPr="007F487E">
        <w:rPr>
          <w:noProof/>
          <w:lang w:val="sr-Latn-CS"/>
        </w:rPr>
        <w:t xml:space="preserve">; </w:t>
      </w:r>
      <w:r>
        <w:rPr>
          <w:noProof/>
          <w:lang w:val="sr-Latn-CS"/>
        </w:rPr>
        <w:t>propagandnu</w:t>
      </w:r>
      <w:r w:rsidR="001A1A9D" w:rsidRPr="007F487E">
        <w:rPr>
          <w:noProof/>
          <w:lang w:val="sr-Latn-CS"/>
        </w:rPr>
        <w:t xml:space="preserve">, </w:t>
      </w:r>
      <w:r>
        <w:rPr>
          <w:noProof/>
          <w:lang w:val="sr-Latn-CS"/>
        </w:rPr>
        <w:t>izdavačku</w:t>
      </w:r>
      <w:r w:rsidR="001A1A9D" w:rsidRPr="007F487E">
        <w:rPr>
          <w:noProof/>
          <w:lang w:val="sr-Latn-CS"/>
        </w:rPr>
        <w:t xml:space="preserve">, </w:t>
      </w:r>
      <w:r>
        <w:rPr>
          <w:noProof/>
          <w:lang w:val="sr-Latn-CS"/>
        </w:rPr>
        <w:t>naučnu</w:t>
      </w:r>
      <w:r w:rsidR="001A1A9D" w:rsidRPr="007F487E">
        <w:rPr>
          <w:noProof/>
          <w:lang w:val="sr-Latn-CS"/>
        </w:rPr>
        <w:t xml:space="preserve">, </w:t>
      </w:r>
      <w:r>
        <w:rPr>
          <w:noProof/>
          <w:lang w:val="sr-Latn-CS"/>
        </w:rPr>
        <w:t>istraživačko</w:t>
      </w:r>
      <w:r w:rsidR="001A1A9D" w:rsidRPr="007F487E">
        <w:rPr>
          <w:noProof/>
          <w:lang w:val="sr-Latn-CS"/>
        </w:rPr>
        <w:t>-</w:t>
      </w:r>
      <w:r>
        <w:rPr>
          <w:noProof/>
          <w:lang w:val="sr-Latn-CS"/>
        </w:rPr>
        <w:t>razvojnu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bibliotečku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učestvovanje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izradi</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strategije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davanje</w:t>
      </w:r>
      <w:r w:rsidR="001A1A9D" w:rsidRPr="007F487E">
        <w:rPr>
          <w:noProof/>
          <w:lang w:val="sr-Latn-CS"/>
        </w:rPr>
        <w:t xml:space="preserve"> </w:t>
      </w:r>
      <w:r>
        <w:rPr>
          <w:noProof/>
          <w:lang w:val="sr-Latn-CS"/>
        </w:rPr>
        <w:t>mišljenja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učesnicima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pitanjima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međunarodnu</w:t>
      </w:r>
      <w:r w:rsidR="001A1A9D" w:rsidRPr="007F487E">
        <w:rPr>
          <w:noProof/>
          <w:lang w:val="sr-Latn-CS"/>
        </w:rPr>
        <w:t xml:space="preserve"> </w:t>
      </w:r>
      <w:r>
        <w:rPr>
          <w:noProof/>
          <w:lang w:val="sr-Latn-CS"/>
        </w:rPr>
        <w:t>saradnju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planiranja</w:t>
      </w:r>
      <w:r w:rsidR="001A1A9D" w:rsidRPr="007F487E">
        <w:rPr>
          <w:noProof/>
          <w:lang w:val="sr-Latn-CS"/>
        </w:rPr>
        <w:t xml:space="preserve"> </w:t>
      </w:r>
      <w:r>
        <w:rPr>
          <w:noProof/>
          <w:lang w:val="sr-Latn-CS"/>
        </w:rPr>
        <w:t>izgradnje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iskorišćenosti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identifikaciju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talenata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saradnji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granskim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savezima</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ovaj</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trening</w:t>
      </w:r>
      <w:r w:rsidR="001A1A9D" w:rsidRPr="007F487E">
        <w:rPr>
          <w:noProof/>
          <w:lang w:val="sr-Latn-CS"/>
        </w:rPr>
        <w:t xml:space="preserve"> </w:t>
      </w:r>
      <w:r>
        <w:rPr>
          <w:noProof/>
          <w:lang w:val="sr-Latn-CS"/>
        </w:rPr>
        <w:t>centra</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Kako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Republički</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osnovan</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njegovu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službama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izvora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Organi</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jesu</w:t>
      </w:r>
      <w:r w:rsidR="001A1A9D" w:rsidRPr="007F487E">
        <w:rPr>
          <w:noProof/>
          <w:lang w:val="sr-Latn-CS"/>
        </w:rPr>
        <w:t xml:space="preserve">: </w:t>
      </w:r>
      <w:r>
        <w:rPr>
          <w:noProof/>
          <w:lang w:val="sr-Latn-CS"/>
        </w:rPr>
        <w:t>direktor</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upravni</w:t>
      </w:r>
      <w:r w:rsidR="001A1A9D" w:rsidRPr="007F487E">
        <w:rPr>
          <w:noProof/>
          <w:lang w:val="sr-Latn-CS"/>
        </w:rPr>
        <w:t xml:space="preserve"> </w:t>
      </w:r>
      <w:r>
        <w:rPr>
          <w:noProof/>
          <w:lang w:val="sr-Latn-CS"/>
        </w:rPr>
        <w:t>odbor</w:t>
      </w:r>
      <w:r w:rsidR="001A1A9D" w:rsidRPr="007F487E">
        <w:rPr>
          <w:noProof/>
          <w:lang w:val="sr-Latn-CS"/>
        </w:rPr>
        <w:t xml:space="preserve">. </w:t>
      </w:r>
      <w:r>
        <w:rPr>
          <w:bCs/>
          <w:noProof/>
          <w:lang w:val="sr-Latn-CS"/>
        </w:rPr>
        <w:t>Upravni</w:t>
      </w:r>
      <w:r w:rsidR="001A1A9D" w:rsidRPr="007F487E">
        <w:rPr>
          <w:bCs/>
          <w:noProof/>
          <w:lang w:val="sr-Latn-CS"/>
        </w:rPr>
        <w:t xml:space="preserve"> </w:t>
      </w:r>
      <w:r>
        <w:rPr>
          <w:bCs/>
          <w:noProof/>
          <w:lang w:val="sr-Latn-CS"/>
        </w:rPr>
        <w:t>odbor</w:t>
      </w:r>
      <w:r w:rsidR="001A1A9D" w:rsidRPr="007F487E">
        <w:rPr>
          <w:bCs/>
          <w:noProof/>
          <w:lang w:val="sr-Latn-CS"/>
        </w:rPr>
        <w:t xml:space="preserve"> </w:t>
      </w:r>
      <w:r>
        <w:rPr>
          <w:bCs/>
          <w:noProof/>
          <w:lang w:val="sr-Latn-CS"/>
        </w:rPr>
        <w:t>Republičkog</w:t>
      </w:r>
      <w:r w:rsidR="001A1A9D" w:rsidRPr="007F487E">
        <w:rPr>
          <w:bCs/>
          <w:noProof/>
          <w:lang w:val="sr-Latn-CS"/>
        </w:rPr>
        <w:t xml:space="preserve"> </w:t>
      </w:r>
      <w:r>
        <w:rPr>
          <w:bCs/>
          <w:noProof/>
          <w:lang w:val="sr-Latn-CS"/>
        </w:rPr>
        <w:t>zavoda</w:t>
      </w:r>
      <w:r w:rsidR="001A1A9D" w:rsidRPr="007F487E">
        <w:rPr>
          <w:bCs/>
          <w:noProof/>
          <w:lang w:val="sr-Latn-CS"/>
        </w:rPr>
        <w:t xml:space="preserve"> </w:t>
      </w:r>
      <w:r>
        <w:rPr>
          <w:bCs/>
          <w:noProof/>
          <w:lang w:val="sr-Latn-CS"/>
        </w:rPr>
        <w:t>ima</w:t>
      </w:r>
      <w:r w:rsidR="001A1A9D" w:rsidRPr="007F487E">
        <w:rPr>
          <w:bCs/>
          <w:noProof/>
          <w:lang w:val="sr-Latn-CS"/>
        </w:rPr>
        <w:t xml:space="preserve"> </w:t>
      </w:r>
      <w:r>
        <w:rPr>
          <w:bCs/>
          <w:noProof/>
          <w:lang w:val="sr-Latn-CS"/>
        </w:rPr>
        <w:t>sedam</w:t>
      </w:r>
      <w:r w:rsidR="001A1A9D" w:rsidRPr="007F487E">
        <w:rPr>
          <w:bCs/>
          <w:noProof/>
          <w:lang w:val="sr-Latn-CS"/>
        </w:rPr>
        <w:t xml:space="preserve"> </w:t>
      </w:r>
      <w:r>
        <w:rPr>
          <w:bCs/>
          <w:noProof/>
          <w:lang w:val="sr-Latn-CS"/>
        </w:rPr>
        <w:t>članova</w:t>
      </w:r>
      <w:r w:rsidR="001A1A9D" w:rsidRPr="007F487E">
        <w:rPr>
          <w:bCs/>
          <w:noProof/>
          <w:lang w:val="sr-Latn-CS"/>
        </w:rPr>
        <w:t xml:space="preserve">, </w:t>
      </w:r>
      <w:r>
        <w:rPr>
          <w:bCs/>
          <w:noProof/>
          <w:lang w:val="sr-Latn-CS"/>
        </w:rPr>
        <w:t>od</w:t>
      </w:r>
      <w:r w:rsidR="001A1A9D" w:rsidRPr="007F487E">
        <w:rPr>
          <w:bCs/>
          <w:noProof/>
          <w:lang w:val="sr-Latn-CS"/>
        </w:rPr>
        <w:t xml:space="preserve"> </w:t>
      </w:r>
      <w:r>
        <w:rPr>
          <w:bCs/>
          <w:noProof/>
          <w:lang w:val="sr-Latn-CS"/>
        </w:rPr>
        <w:t>kojih</w:t>
      </w:r>
      <w:r w:rsidR="001A1A9D" w:rsidRPr="007F487E">
        <w:rPr>
          <w:bCs/>
          <w:noProof/>
          <w:lang w:val="sr-Latn-CS"/>
        </w:rPr>
        <w:t xml:space="preserve"> </w:t>
      </w:r>
      <w:r>
        <w:rPr>
          <w:bCs/>
          <w:noProof/>
          <w:lang w:val="sr-Latn-CS"/>
        </w:rPr>
        <w:t>dva</w:t>
      </w:r>
      <w:r w:rsidR="001A1A9D" w:rsidRPr="007F487E">
        <w:rPr>
          <w:bCs/>
          <w:noProof/>
          <w:lang w:val="sr-Latn-CS"/>
        </w:rPr>
        <w:t xml:space="preserve"> </w:t>
      </w:r>
      <w:r>
        <w:rPr>
          <w:bCs/>
          <w:noProof/>
          <w:lang w:val="sr-Latn-CS"/>
        </w:rPr>
        <w:t>predstavnika</w:t>
      </w:r>
      <w:r w:rsidR="001A1A9D" w:rsidRPr="007F487E">
        <w:rPr>
          <w:bCs/>
          <w:noProof/>
          <w:lang w:val="sr-Latn-CS"/>
        </w:rPr>
        <w:t xml:space="preserve"> </w:t>
      </w:r>
      <w:r>
        <w:rPr>
          <w:bCs/>
          <w:noProof/>
          <w:lang w:val="sr-Latn-CS"/>
        </w:rPr>
        <w:t>Ministarstva</w:t>
      </w:r>
      <w:r w:rsidR="001A1A9D" w:rsidRPr="007F487E">
        <w:rPr>
          <w:bCs/>
          <w:noProof/>
          <w:lang w:val="sr-Latn-CS"/>
        </w:rPr>
        <w:t xml:space="preserve">, </w:t>
      </w:r>
      <w:r>
        <w:rPr>
          <w:bCs/>
          <w:noProof/>
          <w:lang w:val="sr-Latn-CS"/>
        </w:rPr>
        <w:t>jednog</w:t>
      </w:r>
      <w:r w:rsidR="001A1A9D" w:rsidRPr="007F487E">
        <w:rPr>
          <w:bCs/>
          <w:noProof/>
          <w:lang w:val="sr-Latn-CS"/>
        </w:rPr>
        <w:t xml:space="preserve"> </w:t>
      </w:r>
      <w:r>
        <w:rPr>
          <w:bCs/>
          <w:noProof/>
          <w:lang w:val="sr-Latn-CS"/>
        </w:rPr>
        <w:t>predstavnika</w:t>
      </w:r>
      <w:r w:rsidR="001A1A9D" w:rsidRPr="007F487E">
        <w:rPr>
          <w:bCs/>
          <w:noProof/>
          <w:lang w:val="sr-Latn-CS"/>
        </w:rPr>
        <w:t xml:space="preserve"> </w:t>
      </w:r>
      <w:r>
        <w:rPr>
          <w:bCs/>
          <w:noProof/>
          <w:lang w:val="sr-Latn-CS"/>
        </w:rPr>
        <w:t>istaknutih</w:t>
      </w:r>
      <w:r w:rsidR="001A1A9D" w:rsidRPr="007F487E">
        <w:rPr>
          <w:bCs/>
          <w:noProof/>
          <w:lang w:val="sr-Latn-CS"/>
        </w:rPr>
        <w:t xml:space="preserve"> </w:t>
      </w:r>
      <w:r>
        <w:rPr>
          <w:bCs/>
          <w:noProof/>
          <w:lang w:val="sr-Latn-CS"/>
        </w:rPr>
        <w:t>stručnjaka</w:t>
      </w:r>
      <w:r w:rsidR="001A1A9D" w:rsidRPr="007F487E">
        <w:rPr>
          <w:bCs/>
          <w:noProof/>
          <w:lang w:val="sr-Latn-CS"/>
        </w:rPr>
        <w:t xml:space="preserve"> </w:t>
      </w:r>
      <w:r>
        <w:rPr>
          <w:bCs/>
          <w:noProof/>
          <w:lang w:val="sr-Latn-CS"/>
        </w:rPr>
        <w:t>iz</w:t>
      </w:r>
      <w:r w:rsidR="001A1A9D" w:rsidRPr="007F487E">
        <w:rPr>
          <w:bCs/>
          <w:noProof/>
          <w:lang w:val="sr-Latn-CS"/>
        </w:rPr>
        <w:t xml:space="preserve"> </w:t>
      </w:r>
      <w:r>
        <w:rPr>
          <w:bCs/>
          <w:noProof/>
          <w:lang w:val="sr-Latn-CS"/>
        </w:rPr>
        <w:t>oblasti</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koje</w:t>
      </w:r>
      <w:r w:rsidR="001A1A9D" w:rsidRPr="007F487E">
        <w:rPr>
          <w:bCs/>
          <w:noProof/>
          <w:lang w:val="sr-Latn-CS"/>
        </w:rPr>
        <w:t xml:space="preserve"> </w:t>
      </w:r>
      <w:r>
        <w:rPr>
          <w:bCs/>
          <w:noProof/>
          <w:lang w:val="sr-Latn-CS"/>
        </w:rPr>
        <w:t>predlaže</w:t>
      </w:r>
      <w:r w:rsidR="001A1A9D" w:rsidRPr="007F487E">
        <w:rPr>
          <w:bCs/>
          <w:noProof/>
          <w:lang w:val="sr-Latn-CS"/>
        </w:rPr>
        <w:t xml:space="preserve"> </w:t>
      </w:r>
      <w:r>
        <w:rPr>
          <w:bCs/>
          <w:noProof/>
          <w:lang w:val="sr-Latn-CS"/>
        </w:rPr>
        <w:t>Ministarstvo</w:t>
      </w:r>
      <w:r w:rsidR="001A1A9D" w:rsidRPr="007F487E">
        <w:rPr>
          <w:bCs/>
          <w:noProof/>
          <w:lang w:val="sr-Latn-CS"/>
        </w:rPr>
        <w:t xml:space="preserve">, </w:t>
      </w:r>
      <w:r>
        <w:rPr>
          <w:noProof/>
          <w:lang w:val="sr-Latn-CS"/>
        </w:rPr>
        <w:t>jednog</w:t>
      </w:r>
      <w:r w:rsidR="001A1A9D" w:rsidRPr="007F487E">
        <w:rPr>
          <w:noProof/>
          <w:lang w:val="sr-Latn-CS"/>
        </w:rPr>
        <w:t xml:space="preserve"> </w:t>
      </w:r>
      <w:r>
        <w:rPr>
          <w:noProof/>
          <w:lang w:val="sr-Latn-CS"/>
        </w:rPr>
        <w:t>predstavnika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jednog</w:t>
      </w:r>
      <w:r w:rsidR="001A1A9D" w:rsidRPr="007F487E">
        <w:rPr>
          <w:noProof/>
          <w:lang w:val="sr-Latn-CS"/>
        </w:rPr>
        <w:t xml:space="preserve"> </w:t>
      </w:r>
      <w:r>
        <w:rPr>
          <w:noProof/>
          <w:lang w:val="sr-Latn-CS"/>
        </w:rPr>
        <w:t>predstavnika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predstavnika</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člana</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direktora</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b/>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imenovano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visoko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direktora</w:t>
      </w:r>
      <w:r w:rsidR="001A1A9D" w:rsidRPr="007F487E">
        <w:rPr>
          <w:noProof/>
          <w:lang w:val="sr-Latn-CS"/>
        </w:rPr>
        <w:t xml:space="preserve">, </w:t>
      </w:r>
      <w:r>
        <w:rPr>
          <w:noProof/>
          <w:lang w:val="sr-Latn-CS"/>
        </w:rPr>
        <w:t>predsednika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članove</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imenuje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razrešava</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Upravni</w:t>
      </w:r>
      <w:r w:rsidR="001A1A9D" w:rsidRPr="007F487E">
        <w:rPr>
          <w:noProof/>
          <w:lang w:val="sr-Latn-CS"/>
        </w:rPr>
        <w:t xml:space="preserve"> </w:t>
      </w:r>
      <w:r>
        <w:rPr>
          <w:noProof/>
          <w:lang w:val="sr-Latn-CS"/>
        </w:rPr>
        <w:t>odbor</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većinom</w:t>
      </w:r>
      <w:r w:rsidR="001A1A9D" w:rsidRPr="007F487E">
        <w:rPr>
          <w:noProof/>
          <w:lang w:val="sr-Latn-CS"/>
        </w:rPr>
        <w:t xml:space="preserve"> </w:t>
      </w:r>
      <w:r>
        <w:rPr>
          <w:noProof/>
          <w:lang w:val="sr-Latn-CS"/>
        </w:rPr>
        <w:t>glasova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ukupnog</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upravnog</w:t>
      </w:r>
      <w:r w:rsidR="001A1A9D" w:rsidRPr="007F487E">
        <w:rPr>
          <w:noProof/>
          <w:lang w:val="sr-Latn-CS"/>
        </w:rPr>
        <w:t xml:space="preserve"> </w:t>
      </w:r>
      <w:r>
        <w:rPr>
          <w:noProof/>
          <w:lang w:val="sr-Latn-CS"/>
        </w:rPr>
        <w:t>odbora</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zakonitošću</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Ministarstvo</w:t>
      </w:r>
      <w:r w:rsidR="001A1A9D" w:rsidRPr="007F487E">
        <w:rPr>
          <w:noProof/>
          <w:lang w:val="sr-Latn-CS"/>
        </w:rPr>
        <w:t>.</w:t>
      </w:r>
    </w:p>
    <w:p w:rsidR="001A1A9D" w:rsidRPr="007F487E" w:rsidRDefault="001A1A9D" w:rsidP="001A1A9D">
      <w:pPr>
        <w:tabs>
          <w:tab w:val="left" w:pos="0"/>
          <w:tab w:val="left" w:pos="720"/>
        </w:tabs>
        <w:ind w:firstLine="851"/>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2.2.9. </w:t>
      </w:r>
      <w:r w:rsidR="007F487E">
        <w:rPr>
          <w:noProof/>
          <w:lang w:val="sr-Latn-CS"/>
        </w:rPr>
        <w:t>USTANOVE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član</w:t>
      </w:r>
      <w:r w:rsidRPr="007F487E">
        <w:rPr>
          <w:noProof/>
          <w:lang w:val="sr-Latn-CS"/>
        </w:rPr>
        <w:t xml:space="preserve"> 110)</w:t>
      </w:r>
    </w:p>
    <w:p w:rsidR="001A1A9D" w:rsidRPr="007F487E" w:rsidRDefault="001A1A9D" w:rsidP="001A1A9D">
      <w:pPr>
        <w:tabs>
          <w:tab w:val="left" w:pos="0"/>
          <w:tab w:val="left" w:pos="720"/>
        </w:tabs>
        <w:rPr>
          <w:noProof/>
          <w:lang w:val="sr-Latn-CS"/>
        </w:rPr>
      </w:pPr>
    </w:p>
    <w:p w:rsidR="001A1A9D" w:rsidRPr="007F487E" w:rsidRDefault="007F487E" w:rsidP="001A1A9D">
      <w:pPr>
        <w:tabs>
          <w:tab w:val="left" w:pos="0"/>
          <w:tab w:val="left" w:pos="720"/>
        </w:tabs>
        <w:ind w:firstLine="851"/>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reguliše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svojom</w:t>
      </w:r>
      <w:r w:rsidR="001A1A9D" w:rsidRPr="007F487E">
        <w:rPr>
          <w:noProof/>
          <w:lang w:val="sr-Latn-CS"/>
        </w:rPr>
        <w:t xml:space="preserve"> </w:t>
      </w:r>
      <w:r>
        <w:rPr>
          <w:noProof/>
          <w:lang w:val="sr-Latn-CS"/>
        </w:rPr>
        <w:t>delatnošću</w:t>
      </w:r>
      <w:r w:rsidR="001A1A9D" w:rsidRPr="007F487E">
        <w:rPr>
          <w:noProof/>
          <w:lang w:val="sr-Latn-CS"/>
        </w:rPr>
        <w:t xml:space="preserve"> </w:t>
      </w:r>
      <w:r>
        <w:rPr>
          <w:noProof/>
          <w:lang w:val="sr-Latn-CS"/>
        </w:rPr>
        <w:t>omogućavaju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stvaraju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pravno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obliku</w:t>
      </w:r>
      <w:r w:rsidR="001A1A9D" w:rsidRPr="007F487E">
        <w:rPr>
          <w:noProof/>
          <w:lang w:val="sr-Latn-CS"/>
        </w:rPr>
        <w:t xml:space="preserve"> </w:t>
      </w:r>
      <w:r>
        <w:rPr>
          <w:bCs/>
          <w:noProof/>
          <w:lang w:val="sr-Latn-CS"/>
        </w:rPr>
        <w:t>preduzeća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Prema</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službe</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 xml:space="preserve">, </w:t>
      </w: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osnivača</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Godišnji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ove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odobrava</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uslovima</w:t>
      </w:r>
      <w:r w:rsidR="001A1A9D" w:rsidRPr="007F487E">
        <w:rPr>
          <w:noProof/>
          <w:lang w:val="sr-Latn-CS"/>
        </w:rPr>
        <w:t xml:space="preserve"> </w:t>
      </w:r>
      <w:r>
        <w:rPr>
          <w:noProof/>
          <w:lang w:val="sr-Latn-CS"/>
        </w:rPr>
        <w:t>propisanim</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fizička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pravna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Ustanove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obavljati</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obezbeđen</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prostor</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objekat</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opremu</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bezbednosti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unutrašnju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službu</w:t>
      </w:r>
      <w:r w:rsidR="001A1A9D" w:rsidRPr="007F487E">
        <w:rPr>
          <w:noProof/>
          <w:lang w:val="sr-Latn-CS"/>
        </w:rPr>
        <w:t xml:space="preserve">. </w:t>
      </w:r>
      <w:r>
        <w:rPr>
          <w:noProof/>
          <w:lang w:val="sr-Latn-CS"/>
        </w:rPr>
        <w:t>Ove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njihovu</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uložiti</w:t>
      </w:r>
      <w:r w:rsidR="001A1A9D" w:rsidRPr="007F487E">
        <w:rPr>
          <w:noProof/>
          <w:lang w:val="sr-Latn-CS"/>
        </w:rPr>
        <w:t xml:space="preserve"> </w:t>
      </w:r>
      <w:r>
        <w:rPr>
          <w:noProof/>
          <w:lang w:val="sr-Latn-CS"/>
        </w:rPr>
        <w:t>žalba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dostavljanja</w:t>
      </w:r>
      <w:r w:rsidR="001A1A9D" w:rsidRPr="007F487E">
        <w:rPr>
          <w:noProof/>
          <w:lang w:val="sr-Latn-CS"/>
        </w:rPr>
        <w:t xml:space="preserve"> </w:t>
      </w:r>
      <w:r>
        <w:rPr>
          <w:noProof/>
          <w:lang w:val="sr-Latn-CS"/>
        </w:rPr>
        <w:t>rešenja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Ustanova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privredno</w:t>
      </w:r>
      <w:r w:rsidR="001A1A9D" w:rsidRPr="007F487E">
        <w:rPr>
          <w:noProof/>
          <w:lang w:val="sr-Latn-CS"/>
        </w:rPr>
        <w:t xml:space="preserve"> </w:t>
      </w:r>
      <w:r>
        <w:rPr>
          <w:noProof/>
          <w:lang w:val="sr-Latn-CS"/>
        </w:rPr>
        <w:t>društvo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nazivu</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reč</w:t>
      </w:r>
      <w:r w:rsidR="001A1A9D" w:rsidRPr="007F487E">
        <w:rPr>
          <w:noProof/>
          <w:lang w:val="sr-Latn-CS"/>
        </w:rPr>
        <w:t>: „</w:t>
      </w:r>
      <w:r>
        <w:rPr>
          <w:noProof/>
          <w:lang w:val="sr-Latn-CS"/>
        </w:rPr>
        <w:t>klub</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savez</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1A1A9D" w:rsidP="001A1A9D">
      <w:pPr>
        <w:tabs>
          <w:tab w:val="left" w:pos="0"/>
          <w:tab w:val="left" w:pos="720"/>
        </w:tabs>
        <w:ind w:firstLine="851"/>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2.2.10. </w:t>
      </w:r>
      <w:r w:rsidR="007F487E">
        <w:rPr>
          <w:noProof/>
          <w:lang w:val="sr-Latn-CS"/>
        </w:rPr>
        <w:t>SPORTSKE</w:t>
      </w:r>
      <w:r w:rsidRPr="007F487E">
        <w:rPr>
          <w:noProof/>
          <w:lang w:val="sr-Latn-CS"/>
        </w:rPr>
        <w:t xml:space="preserve"> </w:t>
      </w:r>
      <w:r w:rsidR="007F487E">
        <w:rPr>
          <w:noProof/>
          <w:lang w:val="sr-Latn-CS"/>
        </w:rPr>
        <w:t>ZADUŽBINE</w:t>
      </w:r>
      <w:r w:rsidRPr="007F487E">
        <w:rPr>
          <w:noProof/>
          <w:lang w:val="sr-Latn-CS"/>
        </w:rPr>
        <w:t>,</w:t>
      </w:r>
      <w:r w:rsidR="007F487E">
        <w:rPr>
          <w:noProof/>
          <w:lang w:val="sr-Latn-CS"/>
        </w:rPr>
        <w:t>FONDACIJE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FONDOVI</w:t>
      </w:r>
      <w:r w:rsidRPr="007F487E">
        <w:rPr>
          <w:noProof/>
          <w:lang w:val="sr-Latn-CS"/>
        </w:rPr>
        <w:t xml:space="preserve"> (</w:t>
      </w:r>
      <w:r w:rsidR="007F487E">
        <w:rPr>
          <w:noProof/>
          <w:lang w:val="sr-Latn-CS"/>
        </w:rPr>
        <w:t>član</w:t>
      </w:r>
      <w:r w:rsidRPr="007F487E">
        <w:rPr>
          <w:noProof/>
          <w:lang w:val="sr-Latn-CS"/>
        </w:rPr>
        <w:t xml:space="preserve"> 111)</w:t>
      </w:r>
    </w:p>
    <w:p w:rsidR="001A1A9D" w:rsidRPr="007F487E" w:rsidRDefault="001A1A9D" w:rsidP="001A1A9D">
      <w:pPr>
        <w:tabs>
          <w:tab w:val="left" w:pos="0"/>
          <w:tab w:val="left" w:pos="720"/>
        </w:tabs>
        <w:rPr>
          <w:noProof/>
          <w:lang w:val="sr-Latn-CS"/>
        </w:rPr>
      </w:pPr>
    </w:p>
    <w:p w:rsidR="001A1A9D" w:rsidRPr="007F487E" w:rsidRDefault="007F487E" w:rsidP="001A1A9D">
      <w:pPr>
        <w:tabs>
          <w:tab w:val="left" w:pos="0"/>
        </w:tabs>
        <w:ind w:firstLine="851"/>
        <w:rPr>
          <w:bCs/>
          <w:noProof/>
          <w:lang w:val="sr-Latn-CS"/>
        </w:rPr>
      </w:pPr>
      <w:r>
        <w:rPr>
          <w:noProof/>
          <w:lang w:val="sr-Latn-CS"/>
        </w:rPr>
        <w:t>Radi</w:t>
      </w:r>
      <w:r w:rsidR="001A1A9D" w:rsidRPr="007F487E">
        <w:rPr>
          <w:noProof/>
          <w:lang w:val="sr-Latn-CS"/>
        </w:rPr>
        <w:t xml:space="preserve"> </w:t>
      </w:r>
      <w:r>
        <w:rPr>
          <w:noProof/>
          <w:lang w:val="sr-Latn-CS"/>
        </w:rPr>
        <w:t>ostvarivanja</w:t>
      </w:r>
      <w:r w:rsidR="001A1A9D" w:rsidRPr="007F487E">
        <w:rPr>
          <w:noProof/>
          <w:lang w:val="sr-Latn-CS"/>
        </w:rPr>
        <w:t xml:space="preserve"> </w:t>
      </w:r>
      <w:r>
        <w:rPr>
          <w:noProof/>
          <w:lang w:val="sr-Latn-CS"/>
        </w:rPr>
        <w:t>društveno</w:t>
      </w:r>
      <w:r w:rsidR="001A1A9D" w:rsidRPr="007F487E">
        <w:rPr>
          <w:noProof/>
          <w:lang w:val="sr-Latn-CS"/>
        </w:rPr>
        <w:t xml:space="preserve"> </w:t>
      </w:r>
      <w:r>
        <w:rPr>
          <w:noProof/>
          <w:lang w:val="sr-Latn-CS"/>
        </w:rPr>
        <w:t>korisnih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zadužbine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fondacije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osnivanje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zadužbina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fondacija</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zadužbinama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fondacijama</w:t>
      </w:r>
      <w:r w:rsidR="001A1A9D" w:rsidRPr="007F487E">
        <w:rPr>
          <w:bCs/>
          <w:noProof/>
          <w:lang w:val="sr-Latn-CS"/>
        </w:rPr>
        <w:t>.</w:t>
      </w:r>
    </w:p>
    <w:p w:rsidR="001A1A9D" w:rsidRPr="007F487E" w:rsidRDefault="007F487E" w:rsidP="001A1A9D">
      <w:pPr>
        <w:tabs>
          <w:tab w:val="left" w:pos="0"/>
        </w:tabs>
        <w:ind w:firstLine="851"/>
        <w:rPr>
          <w:bCs/>
          <w:noProof/>
          <w:lang w:val="sr-Latn-CS"/>
        </w:rPr>
      </w:pPr>
      <w:r>
        <w:rPr>
          <w:bCs/>
          <w:noProof/>
          <w:lang w:val="sr-Latn-CS"/>
        </w:rPr>
        <w:t>Predlogom</w:t>
      </w:r>
      <w:r w:rsidR="001A1A9D" w:rsidRPr="007F487E">
        <w:rPr>
          <w:bCs/>
          <w:noProof/>
          <w:lang w:val="sr-Latn-CS"/>
        </w:rPr>
        <w:t xml:space="preserve"> </w:t>
      </w:r>
      <w:r>
        <w:rPr>
          <w:bCs/>
          <w:noProof/>
          <w:lang w:val="sr-Latn-CS"/>
        </w:rPr>
        <w:t>zakona</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predlaže</w:t>
      </w:r>
      <w:r w:rsidR="001A1A9D" w:rsidRPr="007F487E">
        <w:rPr>
          <w:bCs/>
          <w:noProof/>
          <w:lang w:val="sr-Latn-CS"/>
        </w:rPr>
        <w:t xml:space="preserve"> </w:t>
      </w:r>
      <w:r>
        <w:rPr>
          <w:bCs/>
          <w:noProof/>
          <w:lang w:val="sr-Latn-CS"/>
        </w:rPr>
        <w:t>da</w:t>
      </w:r>
      <w:r w:rsidR="001A1A9D" w:rsidRPr="007F487E">
        <w:rPr>
          <w:bCs/>
          <w:noProof/>
          <w:lang w:val="sr-Latn-CS"/>
        </w:rPr>
        <w:t xml:space="preserve"> </w:t>
      </w:r>
      <w:r>
        <w:rPr>
          <w:bCs/>
          <w:noProof/>
          <w:lang w:val="sr-Latn-CS"/>
        </w:rPr>
        <w:t>Republika</w:t>
      </w:r>
      <w:r w:rsidR="001A1A9D" w:rsidRPr="007F487E">
        <w:rPr>
          <w:bCs/>
          <w:noProof/>
          <w:lang w:val="sr-Latn-CS"/>
        </w:rPr>
        <w:t xml:space="preserve"> </w:t>
      </w:r>
      <w:r>
        <w:rPr>
          <w:bCs/>
          <w:noProof/>
          <w:lang w:val="sr-Latn-CS"/>
        </w:rPr>
        <w:t>Srbija</w:t>
      </w:r>
      <w:r w:rsidR="001A1A9D" w:rsidRPr="007F487E">
        <w:rPr>
          <w:bCs/>
          <w:noProof/>
          <w:lang w:val="sr-Latn-CS"/>
        </w:rPr>
        <w:t xml:space="preserve"> </w:t>
      </w:r>
      <w:r>
        <w:rPr>
          <w:bCs/>
          <w:noProof/>
          <w:lang w:val="sr-Latn-CS"/>
        </w:rPr>
        <w:t>osniva</w:t>
      </w:r>
      <w:r w:rsidR="001A1A9D" w:rsidRPr="007F487E">
        <w:rPr>
          <w:bCs/>
          <w:noProof/>
          <w:lang w:val="sr-Latn-CS"/>
        </w:rPr>
        <w:t xml:space="preserve"> </w:t>
      </w:r>
      <w:r>
        <w:rPr>
          <w:bCs/>
          <w:noProof/>
          <w:lang w:val="sr-Latn-CS"/>
        </w:rPr>
        <w:t>Nacionalni</w:t>
      </w:r>
      <w:r w:rsidR="001A1A9D" w:rsidRPr="007F487E">
        <w:rPr>
          <w:bCs/>
          <w:noProof/>
          <w:lang w:val="sr-Latn-CS"/>
        </w:rPr>
        <w:t xml:space="preserve"> </w:t>
      </w:r>
      <w:r>
        <w:rPr>
          <w:bCs/>
          <w:noProof/>
          <w:lang w:val="sr-Latn-CS"/>
        </w:rPr>
        <w:t>fond</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razvoj</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s</w:t>
      </w:r>
      <w:r w:rsidR="001A1A9D" w:rsidRPr="007F487E">
        <w:rPr>
          <w:bCs/>
          <w:noProof/>
          <w:lang w:val="sr-Latn-CS"/>
        </w:rPr>
        <w:t xml:space="preserve"> </w:t>
      </w:r>
      <w:r>
        <w:rPr>
          <w:bCs/>
          <w:noProof/>
          <w:lang w:val="sr-Latn-CS"/>
        </w:rPr>
        <w:t>ciljem</w:t>
      </w:r>
      <w:r w:rsidR="001A1A9D" w:rsidRPr="007F487E">
        <w:rPr>
          <w:bCs/>
          <w:noProof/>
          <w:lang w:val="sr-Latn-CS"/>
        </w:rPr>
        <w:t xml:space="preserve"> </w:t>
      </w:r>
      <w:r>
        <w:rPr>
          <w:bCs/>
          <w:noProof/>
          <w:lang w:val="sr-Latn-CS"/>
        </w:rPr>
        <w:t>podrške</w:t>
      </w:r>
      <w:r w:rsidR="001A1A9D" w:rsidRPr="007F487E">
        <w:rPr>
          <w:bCs/>
          <w:noProof/>
          <w:lang w:val="sr-Latn-CS"/>
        </w:rPr>
        <w:t xml:space="preserve"> </w:t>
      </w:r>
      <w:r>
        <w:rPr>
          <w:bCs/>
          <w:noProof/>
          <w:lang w:val="sr-Latn-CS"/>
        </w:rPr>
        <w:t>unapređenju</w:t>
      </w:r>
      <w:r w:rsidR="001A1A9D" w:rsidRPr="007F487E">
        <w:rPr>
          <w:bCs/>
          <w:noProof/>
          <w:lang w:val="sr-Latn-CS"/>
        </w:rPr>
        <w:t xml:space="preserve"> </w:t>
      </w:r>
      <w:r>
        <w:rPr>
          <w:bCs/>
          <w:noProof/>
          <w:lang w:val="sr-Latn-CS"/>
        </w:rPr>
        <w:t>sportske</w:t>
      </w:r>
      <w:r w:rsidR="001A1A9D" w:rsidRPr="007F487E">
        <w:rPr>
          <w:bCs/>
          <w:noProof/>
          <w:lang w:val="sr-Latn-CS"/>
        </w:rPr>
        <w:t xml:space="preserve"> </w:t>
      </w:r>
      <w:r>
        <w:rPr>
          <w:bCs/>
          <w:noProof/>
          <w:lang w:val="sr-Latn-CS"/>
        </w:rPr>
        <w:t>rekreacije</w:t>
      </w:r>
      <w:r w:rsidR="001A1A9D" w:rsidRPr="007F487E">
        <w:rPr>
          <w:bCs/>
          <w:noProof/>
          <w:lang w:val="sr-Latn-CS"/>
        </w:rPr>
        <w:t xml:space="preserve">, </w:t>
      </w:r>
      <w:r>
        <w:rPr>
          <w:bCs/>
          <w:noProof/>
          <w:lang w:val="sr-Latn-CS"/>
        </w:rPr>
        <w:t>promocije</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podsticanja</w:t>
      </w:r>
      <w:r w:rsidR="001A1A9D" w:rsidRPr="007F487E">
        <w:rPr>
          <w:bCs/>
          <w:noProof/>
          <w:lang w:val="sr-Latn-CS"/>
        </w:rPr>
        <w:t xml:space="preserve"> </w:t>
      </w:r>
      <w:r>
        <w:rPr>
          <w:bCs/>
          <w:noProof/>
          <w:lang w:val="sr-Latn-CS"/>
        </w:rPr>
        <w:t>bavljenja</w:t>
      </w:r>
      <w:r w:rsidR="001A1A9D" w:rsidRPr="007F487E">
        <w:rPr>
          <w:bCs/>
          <w:noProof/>
          <w:lang w:val="sr-Latn-CS"/>
        </w:rPr>
        <w:t xml:space="preserve"> </w:t>
      </w:r>
      <w:r>
        <w:rPr>
          <w:bCs/>
          <w:noProof/>
          <w:lang w:val="sr-Latn-CS"/>
        </w:rPr>
        <w:t>sportom</w:t>
      </w:r>
      <w:r w:rsidR="001A1A9D" w:rsidRPr="007F487E">
        <w:rPr>
          <w:bCs/>
          <w:noProof/>
          <w:lang w:val="sr-Latn-CS"/>
        </w:rPr>
        <w:t xml:space="preserve"> </w:t>
      </w:r>
      <w:r>
        <w:rPr>
          <w:bCs/>
          <w:noProof/>
          <w:lang w:val="sr-Latn-CS"/>
        </w:rPr>
        <w:t>svih</w:t>
      </w:r>
      <w:r w:rsidR="001A1A9D" w:rsidRPr="007F487E">
        <w:rPr>
          <w:bCs/>
          <w:noProof/>
          <w:lang w:val="sr-Latn-CS"/>
        </w:rPr>
        <w:t xml:space="preserve"> </w:t>
      </w:r>
      <w:r>
        <w:rPr>
          <w:bCs/>
          <w:noProof/>
          <w:lang w:val="sr-Latn-CS"/>
        </w:rPr>
        <w:t>građana</w:t>
      </w:r>
      <w:r w:rsidR="001A1A9D" w:rsidRPr="007F487E">
        <w:rPr>
          <w:bCs/>
          <w:noProof/>
          <w:lang w:val="sr-Latn-CS"/>
        </w:rPr>
        <w:t xml:space="preserve"> </w:t>
      </w:r>
      <w:r>
        <w:rPr>
          <w:bCs/>
          <w:noProof/>
          <w:lang w:val="sr-Latn-CS"/>
        </w:rPr>
        <w:t>Republike</w:t>
      </w:r>
      <w:r w:rsidR="001A1A9D" w:rsidRPr="007F487E">
        <w:rPr>
          <w:bCs/>
          <w:noProof/>
          <w:lang w:val="sr-Latn-CS"/>
        </w:rPr>
        <w:t xml:space="preserve"> </w:t>
      </w:r>
      <w:r>
        <w:rPr>
          <w:bCs/>
          <w:noProof/>
          <w:lang w:val="sr-Latn-CS"/>
        </w:rPr>
        <w:t>Srbije</w:t>
      </w:r>
      <w:r w:rsidR="001A1A9D" w:rsidRPr="007F487E">
        <w:rPr>
          <w:bCs/>
          <w:noProof/>
          <w:lang w:val="sr-Latn-CS"/>
        </w:rPr>
        <w:t xml:space="preserve">, </w:t>
      </w:r>
      <w:r>
        <w:rPr>
          <w:bCs/>
          <w:noProof/>
          <w:lang w:val="sr-Latn-CS"/>
        </w:rPr>
        <w:t>a</w:t>
      </w:r>
      <w:r w:rsidR="001A1A9D" w:rsidRPr="007F487E">
        <w:rPr>
          <w:bCs/>
          <w:noProof/>
          <w:lang w:val="sr-Latn-CS"/>
        </w:rPr>
        <w:t xml:space="preserve"> </w:t>
      </w:r>
      <w:r>
        <w:rPr>
          <w:bCs/>
          <w:noProof/>
          <w:lang w:val="sr-Latn-CS"/>
        </w:rPr>
        <w:t>naročito</w:t>
      </w:r>
      <w:r w:rsidR="001A1A9D" w:rsidRPr="007F487E">
        <w:rPr>
          <w:bCs/>
          <w:noProof/>
          <w:lang w:val="sr-Latn-CS"/>
        </w:rPr>
        <w:t xml:space="preserve"> </w:t>
      </w:r>
      <w:r>
        <w:rPr>
          <w:bCs/>
          <w:noProof/>
          <w:lang w:val="sr-Latn-CS"/>
        </w:rPr>
        <w:t>dece</w:t>
      </w:r>
      <w:r w:rsidR="001A1A9D" w:rsidRPr="007F487E">
        <w:rPr>
          <w:bCs/>
          <w:noProof/>
          <w:lang w:val="sr-Latn-CS"/>
        </w:rPr>
        <w:t xml:space="preserve">, </w:t>
      </w:r>
      <w:r>
        <w:rPr>
          <w:bCs/>
          <w:noProof/>
          <w:lang w:val="sr-Latn-CS"/>
        </w:rPr>
        <w:t>žena</w:t>
      </w:r>
      <w:r w:rsidR="001A1A9D" w:rsidRPr="007F487E">
        <w:rPr>
          <w:bCs/>
          <w:noProof/>
          <w:lang w:val="sr-Latn-CS"/>
        </w:rPr>
        <w:t xml:space="preserve">, </w:t>
      </w:r>
      <w:r>
        <w:rPr>
          <w:bCs/>
          <w:noProof/>
          <w:lang w:val="sr-Latn-CS"/>
        </w:rPr>
        <w:t>omladine</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osoba</w:t>
      </w:r>
      <w:r w:rsidR="001A1A9D" w:rsidRPr="007F487E">
        <w:rPr>
          <w:bCs/>
          <w:noProof/>
          <w:lang w:val="sr-Latn-CS"/>
        </w:rPr>
        <w:t xml:space="preserve"> </w:t>
      </w:r>
      <w:r>
        <w:rPr>
          <w:bCs/>
          <w:noProof/>
          <w:lang w:val="sr-Latn-CS"/>
        </w:rPr>
        <w:t>sa</w:t>
      </w:r>
      <w:r w:rsidR="001A1A9D" w:rsidRPr="007F487E">
        <w:rPr>
          <w:bCs/>
          <w:noProof/>
          <w:lang w:val="sr-Latn-CS"/>
        </w:rPr>
        <w:t xml:space="preserve"> </w:t>
      </w:r>
      <w:r>
        <w:rPr>
          <w:bCs/>
          <w:noProof/>
          <w:lang w:val="sr-Latn-CS"/>
        </w:rPr>
        <w:t>invaliditetom</w:t>
      </w:r>
      <w:r w:rsidR="001A1A9D" w:rsidRPr="007F487E">
        <w:rPr>
          <w:bCs/>
          <w:noProof/>
          <w:lang w:val="sr-Latn-CS"/>
        </w:rPr>
        <w:t xml:space="preserve">. </w:t>
      </w:r>
      <w:r>
        <w:rPr>
          <w:bCs/>
          <w:noProof/>
          <w:lang w:val="sr-Latn-CS"/>
        </w:rPr>
        <w:t>Cilj</w:t>
      </w:r>
      <w:r w:rsidR="001A1A9D" w:rsidRPr="007F487E">
        <w:rPr>
          <w:bCs/>
          <w:noProof/>
          <w:lang w:val="sr-Latn-CS"/>
        </w:rPr>
        <w:t xml:space="preserve"> </w:t>
      </w:r>
      <w:r>
        <w:rPr>
          <w:bCs/>
          <w:noProof/>
          <w:lang w:val="sr-Latn-CS"/>
        </w:rPr>
        <w:t>osnivanja</w:t>
      </w:r>
      <w:r w:rsidR="001A1A9D" w:rsidRPr="007F487E">
        <w:rPr>
          <w:bCs/>
          <w:noProof/>
          <w:lang w:val="sr-Latn-CS"/>
        </w:rPr>
        <w:t xml:space="preserve"> </w:t>
      </w:r>
      <w:r>
        <w:rPr>
          <w:bCs/>
          <w:noProof/>
          <w:lang w:val="sr-Latn-CS"/>
        </w:rPr>
        <w:t>Fonda</w:t>
      </w:r>
      <w:r w:rsidR="001A1A9D" w:rsidRPr="007F487E">
        <w:rPr>
          <w:bCs/>
          <w:noProof/>
          <w:lang w:val="sr-Latn-CS"/>
        </w:rPr>
        <w:t xml:space="preserve"> </w:t>
      </w:r>
      <w:r>
        <w:rPr>
          <w:bCs/>
          <w:noProof/>
          <w:lang w:val="sr-Latn-CS"/>
        </w:rPr>
        <w:t>bio</w:t>
      </w:r>
      <w:r w:rsidR="001A1A9D" w:rsidRPr="007F487E">
        <w:rPr>
          <w:bCs/>
          <w:noProof/>
          <w:lang w:val="sr-Latn-CS"/>
        </w:rPr>
        <w:t xml:space="preserve"> </w:t>
      </w:r>
      <w:r>
        <w:rPr>
          <w:bCs/>
          <w:noProof/>
          <w:lang w:val="sr-Latn-CS"/>
        </w:rPr>
        <w:t>bi</w:t>
      </w:r>
      <w:r w:rsidR="001A1A9D" w:rsidRPr="007F487E">
        <w:rPr>
          <w:bCs/>
          <w:noProof/>
          <w:lang w:val="sr-Latn-CS"/>
        </w:rPr>
        <w:t xml:space="preserve"> </w:t>
      </w:r>
      <w:r>
        <w:rPr>
          <w:bCs/>
          <w:noProof/>
          <w:lang w:val="sr-Latn-CS"/>
        </w:rPr>
        <w:t>objedinjavanje</w:t>
      </w:r>
      <w:r w:rsidR="001A1A9D" w:rsidRPr="007F487E">
        <w:rPr>
          <w:bCs/>
          <w:noProof/>
          <w:lang w:val="sr-Latn-CS"/>
        </w:rPr>
        <w:t xml:space="preserve"> </w:t>
      </w:r>
      <w:r>
        <w:rPr>
          <w:bCs/>
          <w:noProof/>
          <w:lang w:val="sr-Latn-CS"/>
        </w:rPr>
        <w:t>sredstava</w:t>
      </w:r>
      <w:r w:rsidR="001A1A9D" w:rsidRPr="007F487E">
        <w:rPr>
          <w:bCs/>
          <w:noProof/>
          <w:lang w:val="sr-Latn-CS"/>
        </w:rPr>
        <w:t xml:space="preserve"> </w:t>
      </w:r>
      <w:r>
        <w:rPr>
          <w:bCs/>
          <w:noProof/>
          <w:lang w:val="sr-Latn-CS"/>
        </w:rPr>
        <w:t>iz</w:t>
      </w:r>
      <w:r w:rsidR="001A1A9D" w:rsidRPr="007F487E">
        <w:rPr>
          <w:bCs/>
          <w:noProof/>
          <w:lang w:val="sr-Latn-CS"/>
        </w:rPr>
        <w:t xml:space="preserve"> </w:t>
      </w:r>
      <w:r>
        <w:rPr>
          <w:bCs/>
          <w:noProof/>
          <w:lang w:val="sr-Latn-CS"/>
        </w:rPr>
        <w:t>više</w:t>
      </w:r>
      <w:r w:rsidR="001A1A9D" w:rsidRPr="007F487E">
        <w:rPr>
          <w:bCs/>
          <w:noProof/>
          <w:lang w:val="sr-Latn-CS"/>
        </w:rPr>
        <w:t xml:space="preserve"> </w:t>
      </w:r>
      <w:r>
        <w:rPr>
          <w:bCs/>
          <w:noProof/>
          <w:lang w:val="sr-Latn-CS"/>
        </w:rPr>
        <w:t>izvora</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finansiranje</w:t>
      </w:r>
      <w:r w:rsidR="001A1A9D" w:rsidRPr="007F487E">
        <w:rPr>
          <w:bCs/>
          <w:noProof/>
          <w:lang w:val="sr-Latn-CS"/>
        </w:rPr>
        <w:t xml:space="preserve"> </w:t>
      </w:r>
      <w:r>
        <w:rPr>
          <w:bCs/>
          <w:noProof/>
          <w:lang w:val="sr-Latn-CS"/>
        </w:rPr>
        <w:t>programa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oblasti</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kojima</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podržava</w:t>
      </w:r>
      <w:r w:rsidR="001A1A9D" w:rsidRPr="007F487E">
        <w:rPr>
          <w:bCs/>
          <w:noProof/>
          <w:lang w:val="sr-Latn-CS"/>
        </w:rPr>
        <w:t xml:space="preserve"> </w:t>
      </w:r>
      <w:r>
        <w:rPr>
          <w:bCs/>
          <w:noProof/>
          <w:lang w:val="sr-Latn-CS"/>
        </w:rPr>
        <w:t>unapređenje</w:t>
      </w:r>
      <w:r w:rsidR="001A1A9D" w:rsidRPr="007F487E">
        <w:rPr>
          <w:bCs/>
          <w:noProof/>
          <w:lang w:val="sr-Latn-CS"/>
        </w:rPr>
        <w:t xml:space="preserve"> </w:t>
      </w:r>
      <w:r>
        <w:rPr>
          <w:bCs/>
          <w:noProof/>
          <w:lang w:val="sr-Latn-CS"/>
        </w:rPr>
        <w:t>masovnog</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svim</w:t>
      </w:r>
      <w:r w:rsidR="001A1A9D" w:rsidRPr="007F487E">
        <w:rPr>
          <w:bCs/>
          <w:noProof/>
          <w:lang w:val="sr-Latn-CS"/>
        </w:rPr>
        <w:t xml:space="preserve"> </w:t>
      </w:r>
      <w:r>
        <w:rPr>
          <w:bCs/>
          <w:noProof/>
          <w:lang w:val="sr-Latn-CS"/>
        </w:rPr>
        <w:t>segmentima</w:t>
      </w:r>
      <w:r w:rsidR="001A1A9D" w:rsidRPr="007F487E">
        <w:rPr>
          <w:bCs/>
          <w:noProof/>
          <w:lang w:val="sr-Latn-CS"/>
        </w:rPr>
        <w:t xml:space="preserve"> </w:t>
      </w:r>
      <w:r>
        <w:rPr>
          <w:bCs/>
          <w:noProof/>
          <w:lang w:val="sr-Latn-CS"/>
        </w:rPr>
        <w:t>stanovništva</w:t>
      </w:r>
      <w:r w:rsidR="001A1A9D" w:rsidRPr="007F487E">
        <w:rPr>
          <w:bCs/>
          <w:noProof/>
          <w:lang w:val="sr-Latn-CS"/>
        </w:rPr>
        <w:t xml:space="preserve">, </w:t>
      </w:r>
      <w:r>
        <w:rPr>
          <w:bCs/>
          <w:noProof/>
          <w:lang w:val="sr-Latn-CS"/>
        </w:rPr>
        <w:t>kako</w:t>
      </w:r>
      <w:r w:rsidR="001A1A9D" w:rsidRPr="007F487E">
        <w:rPr>
          <w:bCs/>
          <w:noProof/>
          <w:lang w:val="sr-Latn-CS"/>
        </w:rPr>
        <w:t xml:space="preserve"> </w:t>
      </w:r>
      <w:r>
        <w:rPr>
          <w:bCs/>
          <w:noProof/>
          <w:lang w:val="sr-Latn-CS"/>
        </w:rPr>
        <w:t>bi</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s</w:t>
      </w:r>
      <w:r w:rsidR="001A1A9D" w:rsidRPr="007F487E">
        <w:rPr>
          <w:bCs/>
          <w:noProof/>
          <w:lang w:val="sr-Latn-CS"/>
        </w:rPr>
        <w:t xml:space="preserve"> </w:t>
      </w:r>
      <w:r>
        <w:rPr>
          <w:bCs/>
          <w:noProof/>
          <w:lang w:val="sr-Latn-CS"/>
        </w:rPr>
        <w:t>jedne</w:t>
      </w:r>
      <w:r w:rsidR="001A1A9D" w:rsidRPr="007F487E">
        <w:rPr>
          <w:bCs/>
          <w:noProof/>
          <w:lang w:val="sr-Latn-CS"/>
        </w:rPr>
        <w:t xml:space="preserve">, </w:t>
      </w:r>
      <w:r>
        <w:rPr>
          <w:bCs/>
          <w:noProof/>
          <w:lang w:val="sr-Latn-CS"/>
        </w:rPr>
        <w:t>strane</w:t>
      </w:r>
      <w:r w:rsidR="001A1A9D" w:rsidRPr="007F487E">
        <w:rPr>
          <w:bCs/>
          <w:noProof/>
          <w:lang w:val="sr-Latn-CS"/>
        </w:rPr>
        <w:t xml:space="preserve"> </w:t>
      </w:r>
      <w:r>
        <w:rPr>
          <w:bCs/>
          <w:noProof/>
          <w:lang w:val="sr-Latn-CS"/>
        </w:rPr>
        <w:t>koncentracijom</w:t>
      </w:r>
      <w:r w:rsidR="001A1A9D" w:rsidRPr="007F487E">
        <w:rPr>
          <w:bCs/>
          <w:noProof/>
          <w:lang w:val="sr-Latn-CS"/>
        </w:rPr>
        <w:t xml:space="preserve"> </w:t>
      </w:r>
      <w:r>
        <w:rPr>
          <w:bCs/>
          <w:noProof/>
          <w:lang w:val="sr-Latn-CS"/>
        </w:rPr>
        <w:t>sredstava</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jednom</w:t>
      </w:r>
      <w:r w:rsidR="001A1A9D" w:rsidRPr="007F487E">
        <w:rPr>
          <w:bCs/>
          <w:noProof/>
          <w:lang w:val="sr-Latn-CS"/>
        </w:rPr>
        <w:t xml:space="preserve"> </w:t>
      </w:r>
      <w:r>
        <w:rPr>
          <w:bCs/>
          <w:noProof/>
          <w:lang w:val="sr-Latn-CS"/>
        </w:rPr>
        <w:t>mestu</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adekvatan</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efikasan</w:t>
      </w:r>
      <w:r w:rsidR="001A1A9D" w:rsidRPr="007F487E">
        <w:rPr>
          <w:bCs/>
          <w:noProof/>
          <w:lang w:val="sr-Latn-CS"/>
        </w:rPr>
        <w:t xml:space="preserve"> </w:t>
      </w:r>
      <w:r>
        <w:rPr>
          <w:bCs/>
          <w:noProof/>
          <w:lang w:val="sr-Latn-CS"/>
        </w:rPr>
        <w:t>način</w:t>
      </w:r>
      <w:r w:rsidR="001A1A9D" w:rsidRPr="007F487E">
        <w:rPr>
          <w:bCs/>
          <w:noProof/>
          <w:lang w:val="sr-Latn-CS"/>
        </w:rPr>
        <w:t xml:space="preserve"> </w:t>
      </w:r>
      <w:r>
        <w:rPr>
          <w:bCs/>
          <w:noProof/>
          <w:lang w:val="sr-Latn-CS"/>
        </w:rPr>
        <w:t>odgovorilo</w:t>
      </w:r>
      <w:r w:rsidR="001A1A9D" w:rsidRPr="007F487E">
        <w:rPr>
          <w:bCs/>
          <w:noProof/>
          <w:lang w:val="sr-Latn-CS"/>
        </w:rPr>
        <w:t xml:space="preserve"> </w:t>
      </w:r>
      <w:r>
        <w:rPr>
          <w:bCs/>
          <w:noProof/>
          <w:lang w:val="sr-Latn-CS"/>
        </w:rPr>
        <w:t>na</w:t>
      </w:r>
      <w:r w:rsidR="001A1A9D" w:rsidRPr="007F487E">
        <w:rPr>
          <w:bCs/>
          <w:noProof/>
          <w:lang w:val="sr-Latn-CS"/>
        </w:rPr>
        <w:t xml:space="preserve"> </w:t>
      </w:r>
      <w:r>
        <w:rPr>
          <w:bCs/>
          <w:noProof/>
          <w:lang w:val="sr-Latn-CS"/>
        </w:rPr>
        <w:t>potrebe</w:t>
      </w:r>
      <w:r w:rsidR="001A1A9D" w:rsidRPr="007F487E">
        <w:rPr>
          <w:bCs/>
          <w:noProof/>
          <w:lang w:val="sr-Latn-CS"/>
        </w:rPr>
        <w:t xml:space="preserve"> </w:t>
      </w:r>
      <w:r>
        <w:rPr>
          <w:bCs/>
          <w:noProof/>
          <w:lang w:val="sr-Latn-CS"/>
        </w:rPr>
        <w:t>učesnika</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sistemu</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a</w:t>
      </w:r>
      <w:r w:rsidR="001A1A9D" w:rsidRPr="007F487E">
        <w:rPr>
          <w:bCs/>
          <w:noProof/>
          <w:lang w:val="sr-Latn-CS"/>
        </w:rPr>
        <w:t xml:space="preserve">, </w:t>
      </w:r>
      <w:r>
        <w:rPr>
          <w:bCs/>
          <w:noProof/>
          <w:lang w:val="sr-Latn-CS"/>
        </w:rPr>
        <w:t>s</w:t>
      </w:r>
      <w:r w:rsidR="001A1A9D" w:rsidRPr="007F487E">
        <w:rPr>
          <w:bCs/>
          <w:noProof/>
          <w:lang w:val="sr-Latn-CS"/>
        </w:rPr>
        <w:t xml:space="preserve"> </w:t>
      </w:r>
      <w:r>
        <w:rPr>
          <w:bCs/>
          <w:noProof/>
          <w:lang w:val="sr-Latn-CS"/>
        </w:rPr>
        <w:t>druge</w:t>
      </w:r>
      <w:r w:rsidR="001A1A9D" w:rsidRPr="007F487E">
        <w:rPr>
          <w:bCs/>
          <w:noProof/>
          <w:lang w:val="sr-Latn-CS"/>
        </w:rPr>
        <w:t xml:space="preserve"> </w:t>
      </w:r>
      <w:r>
        <w:rPr>
          <w:bCs/>
          <w:noProof/>
          <w:lang w:val="sr-Latn-CS"/>
        </w:rPr>
        <w:t>strane</w:t>
      </w:r>
      <w:r w:rsidR="001A1A9D" w:rsidRPr="007F487E">
        <w:rPr>
          <w:bCs/>
          <w:noProof/>
          <w:lang w:val="sr-Latn-CS"/>
        </w:rPr>
        <w:t xml:space="preserve">, </w:t>
      </w:r>
      <w:r>
        <w:rPr>
          <w:bCs/>
          <w:noProof/>
          <w:lang w:val="sr-Latn-CS"/>
        </w:rPr>
        <w:t>obezbedila</w:t>
      </w:r>
      <w:r w:rsidR="001A1A9D" w:rsidRPr="007F487E">
        <w:rPr>
          <w:bCs/>
          <w:noProof/>
          <w:lang w:val="sr-Latn-CS"/>
        </w:rPr>
        <w:t xml:space="preserve"> </w:t>
      </w:r>
      <w:r>
        <w:rPr>
          <w:bCs/>
          <w:noProof/>
          <w:lang w:val="sr-Latn-CS"/>
        </w:rPr>
        <w:t>adekvatna</w:t>
      </w:r>
      <w:r w:rsidR="001A1A9D" w:rsidRPr="007F487E">
        <w:rPr>
          <w:bCs/>
          <w:noProof/>
          <w:lang w:val="sr-Latn-CS"/>
        </w:rPr>
        <w:t xml:space="preserve"> </w:t>
      </w:r>
      <w:r>
        <w:rPr>
          <w:bCs/>
          <w:noProof/>
          <w:lang w:val="sr-Latn-CS"/>
        </w:rPr>
        <w:t>kontrola</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transparentnost</w:t>
      </w:r>
      <w:r w:rsidR="001A1A9D" w:rsidRPr="007F487E">
        <w:rPr>
          <w:bCs/>
          <w:noProof/>
          <w:lang w:val="sr-Latn-CS"/>
        </w:rPr>
        <w:t xml:space="preserve"> </w:t>
      </w:r>
      <w:r>
        <w:rPr>
          <w:bCs/>
          <w:noProof/>
          <w:lang w:val="sr-Latn-CS"/>
        </w:rPr>
        <w:t>trošenja</w:t>
      </w:r>
      <w:r w:rsidR="001A1A9D" w:rsidRPr="007F487E">
        <w:rPr>
          <w:bCs/>
          <w:noProof/>
          <w:lang w:val="sr-Latn-CS"/>
        </w:rPr>
        <w:t xml:space="preserve"> </w:t>
      </w:r>
      <w:r>
        <w:rPr>
          <w:bCs/>
          <w:noProof/>
          <w:lang w:val="sr-Latn-CS"/>
        </w:rPr>
        <w:t>sredstava</w:t>
      </w:r>
      <w:r w:rsidR="001A1A9D" w:rsidRPr="007F487E">
        <w:rPr>
          <w:bCs/>
          <w:noProof/>
          <w:lang w:val="sr-Latn-CS"/>
        </w:rPr>
        <w:t xml:space="preserve"> </w:t>
      </w:r>
      <w:r>
        <w:rPr>
          <w:bCs/>
          <w:noProof/>
          <w:lang w:val="sr-Latn-CS"/>
        </w:rPr>
        <w:t>namenjenih</w:t>
      </w:r>
      <w:r w:rsidR="001A1A9D" w:rsidRPr="007F487E">
        <w:rPr>
          <w:bCs/>
          <w:noProof/>
          <w:lang w:val="sr-Latn-CS"/>
        </w:rPr>
        <w:t xml:space="preserve"> </w:t>
      </w:r>
      <w:r>
        <w:rPr>
          <w:bCs/>
          <w:noProof/>
          <w:lang w:val="sr-Latn-CS"/>
        </w:rPr>
        <w:t>sportu</w:t>
      </w:r>
      <w:r w:rsidR="001A1A9D" w:rsidRPr="007F487E">
        <w:rPr>
          <w:bCs/>
          <w:noProof/>
          <w:lang w:val="sr-Latn-CS"/>
        </w:rPr>
        <w:t xml:space="preserve">. </w:t>
      </w:r>
      <w:r>
        <w:rPr>
          <w:bCs/>
          <w:noProof/>
          <w:lang w:val="sr-Latn-CS"/>
        </w:rPr>
        <w:t>Nacionalni</w:t>
      </w:r>
      <w:r w:rsidR="001A1A9D" w:rsidRPr="007F487E">
        <w:rPr>
          <w:bCs/>
          <w:noProof/>
          <w:lang w:val="sr-Latn-CS"/>
        </w:rPr>
        <w:t xml:space="preserve"> </w:t>
      </w:r>
      <w:r>
        <w:rPr>
          <w:bCs/>
          <w:noProof/>
          <w:lang w:val="sr-Latn-CS"/>
        </w:rPr>
        <w:t>fond</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razvoj</w:t>
      </w:r>
      <w:r w:rsidR="001A1A9D" w:rsidRPr="007F487E">
        <w:rPr>
          <w:bCs/>
          <w:noProof/>
          <w:lang w:val="sr-Latn-CS"/>
        </w:rPr>
        <w:t xml:space="preserve"> </w:t>
      </w:r>
      <w:r>
        <w:rPr>
          <w:bCs/>
          <w:noProof/>
          <w:lang w:val="sr-Latn-CS"/>
        </w:rPr>
        <w:t>sporta</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osniva</w:t>
      </w:r>
      <w:r w:rsidR="001A1A9D" w:rsidRPr="007F487E">
        <w:rPr>
          <w:bCs/>
          <w:noProof/>
          <w:lang w:val="sr-Latn-CS"/>
        </w:rPr>
        <w:t xml:space="preserve"> </w:t>
      </w:r>
      <w:r>
        <w:rPr>
          <w:bCs/>
          <w:noProof/>
          <w:lang w:val="sr-Latn-CS"/>
        </w:rPr>
        <w:t>kao</w:t>
      </w:r>
      <w:r w:rsidR="001A1A9D" w:rsidRPr="007F487E">
        <w:rPr>
          <w:bCs/>
          <w:noProof/>
          <w:lang w:val="sr-Latn-CS"/>
        </w:rPr>
        <w:t xml:space="preserve"> </w:t>
      </w:r>
      <w:r>
        <w:rPr>
          <w:bCs/>
          <w:noProof/>
          <w:lang w:val="sr-Latn-CS"/>
        </w:rPr>
        <w:t>budžetski</w:t>
      </w:r>
      <w:r w:rsidR="001A1A9D" w:rsidRPr="007F487E">
        <w:rPr>
          <w:bCs/>
          <w:noProof/>
          <w:lang w:val="sr-Latn-CS"/>
        </w:rPr>
        <w:t xml:space="preserve"> </w:t>
      </w:r>
      <w:r>
        <w:rPr>
          <w:bCs/>
          <w:noProof/>
          <w:lang w:val="sr-Latn-CS"/>
        </w:rPr>
        <w:t>fond</w:t>
      </w:r>
      <w:r w:rsidR="001A1A9D" w:rsidRPr="007F487E">
        <w:rPr>
          <w:bCs/>
          <w:noProof/>
          <w:lang w:val="sr-Latn-CS"/>
        </w:rPr>
        <w:t xml:space="preserve"> </w:t>
      </w:r>
      <w:r>
        <w:rPr>
          <w:bCs/>
          <w:noProof/>
          <w:lang w:val="sr-Latn-CS"/>
        </w:rPr>
        <w:t>u</w:t>
      </w:r>
      <w:r w:rsidR="001A1A9D" w:rsidRPr="007F487E">
        <w:rPr>
          <w:bCs/>
          <w:noProof/>
          <w:lang w:val="sr-Latn-CS"/>
        </w:rPr>
        <w:t xml:space="preserve"> </w:t>
      </w:r>
      <w:r>
        <w:rPr>
          <w:bCs/>
          <w:noProof/>
          <w:lang w:val="sr-Latn-CS"/>
        </w:rPr>
        <w:t>skladu</w:t>
      </w:r>
      <w:r w:rsidR="001A1A9D" w:rsidRPr="007F487E">
        <w:rPr>
          <w:bCs/>
          <w:noProof/>
          <w:lang w:val="sr-Latn-CS"/>
        </w:rPr>
        <w:t xml:space="preserve"> </w:t>
      </w:r>
      <w:r>
        <w:rPr>
          <w:bCs/>
          <w:noProof/>
          <w:lang w:val="sr-Latn-CS"/>
        </w:rPr>
        <w:t>sa</w:t>
      </w:r>
      <w:r w:rsidR="001A1A9D" w:rsidRPr="007F487E">
        <w:rPr>
          <w:bCs/>
          <w:noProof/>
          <w:lang w:val="sr-Latn-CS"/>
        </w:rPr>
        <w:t xml:space="preserve"> </w:t>
      </w:r>
      <w:r>
        <w:rPr>
          <w:bCs/>
          <w:noProof/>
          <w:lang w:val="sr-Latn-CS"/>
        </w:rPr>
        <w:t>zakonom</w:t>
      </w:r>
      <w:r w:rsidR="001A1A9D" w:rsidRPr="007F487E">
        <w:rPr>
          <w:bCs/>
          <w:noProof/>
          <w:lang w:val="sr-Latn-CS"/>
        </w:rPr>
        <w:t xml:space="preserve"> </w:t>
      </w:r>
      <w:r>
        <w:rPr>
          <w:bCs/>
          <w:noProof/>
          <w:lang w:val="sr-Latn-CS"/>
        </w:rPr>
        <w:t>kojim</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uređuje</w:t>
      </w:r>
      <w:r w:rsidR="001A1A9D" w:rsidRPr="007F487E">
        <w:rPr>
          <w:bCs/>
          <w:noProof/>
          <w:lang w:val="sr-Latn-CS"/>
        </w:rPr>
        <w:t xml:space="preserve"> </w:t>
      </w:r>
      <w:r>
        <w:rPr>
          <w:bCs/>
          <w:noProof/>
          <w:lang w:val="sr-Latn-CS"/>
        </w:rPr>
        <w:t>budžetski</w:t>
      </w:r>
      <w:r w:rsidR="001A1A9D" w:rsidRPr="007F487E">
        <w:rPr>
          <w:bCs/>
          <w:noProof/>
          <w:lang w:val="sr-Latn-CS"/>
        </w:rPr>
        <w:t xml:space="preserve"> </w:t>
      </w:r>
      <w:r>
        <w:rPr>
          <w:bCs/>
          <w:noProof/>
          <w:lang w:val="sr-Latn-CS"/>
        </w:rPr>
        <w:t>sistem</w:t>
      </w:r>
      <w:r w:rsidR="001A1A9D" w:rsidRPr="007F487E">
        <w:rPr>
          <w:bCs/>
          <w:noProof/>
          <w:lang w:val="sr-Latn-CS"/>
        </w:rPr>
        <w:t xml:space="preserve"> </w:t>
      </w:r>
      <w:r>
        <w:rPr>
          <w:bCs/>
          <w:noProof/>
          <w:lang w:val="sr-Latn-CS"/>
        </w:rPr>
        <w:t>i</w:t>
      </w:r>
      <w:r w:rsidR="001A1A9D" w:rsidRPr="007F487E">
        <w:rPr>
          <w:bCs/>
          <w:noProof/>
          <w:lang w:val="sr-Latn-CS"/>
        </w:rPr>
        <w:t xml:space="preserve"> </w:t>
      </w:r>
      <w:r>
        <w:rPr>
          <w:bCs/>
          <w:noProof/>
          <w:lang w:val="sr-Latn-CS"/>
        </w:rPr>
        <w:t>za</w:t>
      </w:r>
      <w:r w:rsidR="001A1A9D" w:rsidRPr="007F487E">
        <w:rPr>
          <w:bCs/>
          <w:noProof/>
          <w:lang w:val="sr-Latn-CS"/>
        </w:rPr>
        <w:t xml:space="preserve"> </w:t>
      </w:r>
      <w:r>
        <w:rPr>
          <w:bCs/>
          <w:noProof/>
          <w:lang w:val="sr-Latn-CS"/>
        </w:rPr>
        <w:t>ostvarivanje</w:t>
      </w:r>
      <w:r w:rsidR="001A1A9D" w:rsidRPr="007F487E">
        <w:rPr>
          <w:bCs/>
          <w:noProof/>
          <w:lang w:val="sr-Latn-CS"/>
        </w:rPr>
        <w:t xml:space="preserve"> </w:t>
      </w:r>
      <w:r>
        <w:rPr>
          <w:bCs/>
          <w:noProof/>
          <w:lang w:val="sr-Latn-CS"/>
        </w:rPr>
        <w:t>svojih</w:t>
      </w:r>
      <w:r w:rsidR="001A1A9D" w:rsidRPr="007F487E">
        <w:rPr>
          <w:bCs/>
          <w:noProof/>
          <w:lang w:val="sr-Latn-CS"/>
        </w:rPr>
        <w:t xml:space="preserve"> </w:t>
      </w:r>
      <w:r>
        <w:rPr>
          <w:bCs/>
          <w:noProof/>
          <w:lang w:val="sr-Latn-CS"/>
        </w:rPr>
        <w:t>ciljeva</w:t>
      </w:r>
      <w:r w:rsidR="001A1A9D" w:rsidRPr="007F487E">
        <w:rPr>
          <w:bCs/>
          <w:noProof/>
          <w:lang w:val="sr-Latn-CS"/>
        </w:rPr>
        <w:t xml:space="preserve"> </w:t>
      </w:r>
      <w:r>
        <w:rPr>
          <w:bCs/>
          <w:noProof/>
          <w:lang w:val="sr-Latn-CS"/>
        </w:rPr>
        <w:t>prvenstveno</w:t>
      </w:r>
      <w:r w:rsidR="001A1A9D" w:rsidRPr="007F487E">
        <w:rPr>
          <w:bCs/>
          <w:noProof/>
          <w:lang w:val="sr-Latn-CS"/>
        </w:rPr>
        <w:t xml:space="preserve"> </w:t>
      </w:r>
      <w:r>
        <w:rPr>
          <w:bCs/>
          <w:noProof/>
          <w:lang w:val="sr-Latn-CS"/>
        </w:rPr>
        <w:t>se</w:t>
      </w:r>
      <w:r w:rsidR="001A1A9D" w:rsidRPr="007F487E">
        <w:rPr>
          <w:bCs/>
          <w:noProof/>
          <w:lang w:val="sr-Latn-CS"/>
        </w:rPr>
        <w:t xml:space="preserve"> </w:t>
      </w:r>
      <w:r>
        <w:rPr>
          <w:bCs/>
          <w:noProof/>
          <w:lang w:val="sr-Latn-CS"/>
        </w:rPr>
        <w:t>finansira</w:t>
      </w:r>
      <w:r w:rsidR="001A1A9D" w:rsidRPr="007F487E">
        <w:rPr>
          <w:bCs/>
          <w:noProof/>
          <w:lang w:val="sr-Latn-CS"/>
        </w:rPr>
        <w:t xml:space="preserve"> </w:t>
      </w:r>
      <w:r>
        <w:rPr>
          <w:bCs/>
          <w:noProof/>
          <w:lang w:val="sr-Latn-CS"/>
        </w:rPr>
        <w:t>iz</w:t>
      </w:r>
      <w:r w:rsidR="001A1A9D" w:rsidRPr="007F487E">
        <w:rPr>
          <w:bCs/>
          <w:noProof/>
          <w:lang w:val="sr-Latn-CS"/>
        </w:rPr>
        <w:t xml:space="preserve"> </w:t>
      </w:r>
      <w:r>
        <w:rPr>
          <w:noProof/>
          <w:lang w:val="sr-Latn-CS"/>
        </w:rPr>
        <w:t>donacija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pravnih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osnovati</w:t>
      </w:r>
      <w:r w:rsidR="001A1A9D" w:rsidRPr="007F487E">
        <w:rPr>
          <w:noProof/>
          <w:lang w:val="sr-Latn-CS"/>
        </w:rPr>
        <w:t xml:space="preserve"> </w:t>
      </w:r>
      <w:r>
        <w:rPr>
          <w:noProof/>
          <w:lang w:val="sr-Latn-CS"/>
        </w:rPr>
        <w:t>budžetski</w:t>
      </w:r>
      <w:r w:rsidR="001A1A9D" w:rsidRPr="007F487E">
        <w:rPr>
          <w:noProof/>
          <w:lang w:val="sr-Latn-CS"/>
        </w:rPr>
        <w:t xml:space="preserve"> </w:t>
      </w:r>
      <w:r>
        <w:rPr>
          <w:noProof/>
          <w:lang w:val="sr-Latn-CS"/>
        </w:rPr>
        <w:t>fond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osniva</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fond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1A1A9D" w:rsidP="001A1A9D">
      <w:pPr>
        <w:tabs>
          <w:tab w:val="left" w:pos="0"/>
          <w:tab w:val="left" w:pos="720"/>
        </w:tabs>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3. </w:t>
      </w:r>
      <w:r w:rsidR="007F487E">
        <w:rPr>
          <w:noProof/>
          <w:lang w:val="sr-Latn-CS"/>
        </w:rPr>
        <w:t>OPŠTI</w:t>
      </w:r>
      <w:r w:rsidRPr="007F487E">
        <w:rPr>
          <w:noProof/>
          <w:lang w:val="sr-Latn-CS"/>
        </w:rPr>
        <w:t xml:space="preserve"> </w:t>
      </w:r>
      <w:r w:rsidR="007F487E">
        <w:rPr>
          <w:noProof/>
          <w:lang w:val="sr-Latn-CS"/>
        </w:rPr>
        <w:t>INTERES</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čl</w:t>
      </w:r>
      <w:r w:rsidRPr="007F487E">
        <w:rPr>
          <w:noProof/>
          <w:lang w:val="sr-Latn-CS"/>
        </w:rPr>
        <w:t>. 112–138)</w:t>
      </w:r>
    </w:p>
    <w:p w:rsidR="001A1A9D" w:rsidRPr="007F487E" w:rsidRDefault="001A1A9D" w:rsidP="001A1A9D">
      <w:pPr>
        <w:tabs>
          <w:tab w:val="left" w:pos="0"/>
        </w:tabs>
        <w:jc w:val="center"/>
        <w:rPr>
          <w:noProof/>
          <w:lang w:val="sr-Latn-CS"/>
        </w:rPr>
      </w:pPr>
    </w:p>
    <w:p w:rsidR="001A1A9D" w:rsidRPr="007F487E" w:rsidRDefault="007F487E" w:rsidP="001A1A9D">
      <w:pPr>
        <w:tabs>
          <w:tab w:val="left" w:pos="0"/>
          <w:tab w:val="left" w:pos="720"/>
        </w:tabs>
        <w:ind w:firstLine="851"/>
        <w:rPr>
          <w:noProof/>
          <w:spacing w:val="-3"/>
          <w:lang w:val="sr-Latn-CS"/>
        </w:rPr>
      </w:pPr>
      <w:r>
        <w:rPr>
          <w:noProof/>
          <w:spacing w:val="-3"/>
          <w:lang w:val="sr-Latn-CS"/>
        </w:rPr>
        <w:t>U</w:t>
      </w:r>
      <w:r w:rsidR="001A1A9D" w:rsidRPr="007F487E">
        <w:rPr>
          <w:noProof/>
          <w:spacing w:val="-3"/>
          <w:lang w:val="sr-Latn-CS"/>
        </w:rPr>
        <w:t xml:space="preserve"> </w:t>
      </w:r>
      <w:r>
        <w:rPr>
          <w:noProof/>
          <w:spacing w:val="-3"/>
          <w:lang w:val="sr-Latn-CS"/>
        </w:rPr>
        <w:t>delu</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posvećenom</w:t>
      </w:r>
      <w:r w:rsidR="001A1A9D" w:rsidRPr="007F487E">
        <w:rPr>
          <w:noProof/>
          <w:spacing w:val="-3"/>
          <w:lang w:val="sr-Latn-CS"/>
        </w:rPr>
        <w:t xml:space="preserve"> </w:t>
      </w:r>
      <w:r>
        <w:rPr>
          <w:noProof/>
          <w:spacing w:val="-3"/>
          <w:lang w:val="sr-Latn-CS"/>
        </w:rPr>
        <w:t>ostvarivanju</w:t>
      </w:r>
      <w:r w:rsidR="001A1A9D" w:rsidRPr="007F487E">
        <w:rPr>
          <w:noProof/>
          <w:spacing w:val="-3"/>
          <w:lang w:val="sr-Latn-CS"/>
        </w:rPr>
        <w:t xml:space="preserve"> </w:t>
      </w:r>
      <w:r>
        <w:rPr>
          <w:noProof/>
          <w:spacing w:val="-3"/>
          <w:lang w:val="sr-Latn-CS"/>
        </w:rPr>
        <w:t>opšteg</w:t>
      </w:r>
      <w:r w:rsidR="001A1A9D" w:rsidRPr="007F487E">
        <w:rPr>
          <w:noProof/>
          <w:spacing w:val="-3"/>
          <w:lang w:val="sr-Latn-CS"/>
        </w:rPr>
        <w:t xml:space="preserve"> </w:t>
      </w:r>
      <w:r>
        <w:rPr>
          <w:noProof/>
          <w:spacing w:val="-3"/>
          <w:lang w:val="sr-Latn-CS"/>
        </w:rPr>
        <w:t>interesa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potreba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interesa</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regulisana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dva</w:t>
      </w:r>
      <w:r w:rsidR="001A1A9D" w:rsidRPr="007F487E">
        <w:rPr>
          <w:noProof/>
          <w:spacing w:val="-3"/>
          <w:lang w:val="sr-Latn-CS"/>
        </w:rPr>
        <w:t xml:space="preserve"> </w:t>
      </w:r>
      <w:r>
        <w:rPr>
          <w:noProof/>
          <w:spacing w:val="-3"/>
          <w:lang w:val="sr-Latn-CS"/>
        </w:rPr>
        <w:t>pitanja</w:t>
      </w:r>
      <w:r w:rsidR="001A1A9D" w:rsidRPr="007F487E">
        <w:rPr>
          <w:noProof/>
          <w:spacing w:val="-3"/>
          <w:lang w:val="sr-Latn-CS"/>
        </w:rPr>
        <w:t xml:space="preserve">: 1) </w:t>
      </w:r>
      <w:r>
        <w:rPr>
          <w:noProof/>
          <w:spacing w:val="-3"/>
          <w:lang w:val="sr-Latn-CS"/>
        </w:rPr>
        <w:t>šta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smatra</w:t>
      </w:r>
      <w:r w:rsidR="001A1A9D" w:rsidRPr="007F487E">
        <w:rPr>
          <w:noProof/>
          <w:spacing w:val="-3"/>
          <w:lang w:val="sr-Latn-CS"/>
        </w:rPr>
        <w:t xml:space="preserve"> </w:t>
      </w:r>
      <w:r>
        <w:rPr>
          <w:noProof/>
          <w:spacing w:val="-3"/>
          <w:lang w:val="sr-Latn-CS"/>
        </w:rPr>
        <w:t>opštim</w:t>
      </w:r>
      <w:r w:rsidR="001A1A9D" w:rsidRPr="007F487E">
        <w:rPr>
          <w:noProof/>
          <w:spacing w:val="-3"/>
          <w:lang w:val="sr-Latn-CS"/>
        </w:rPr>
        <w:t xml:space="preserve"> </w:t>
      </w:r>
      <w:r>
        <w:rPr>
          <w:noProof/>
          <w:spacing w:val="-3"/>
          <w:lang w:val="sr-Latn-CS"/>
        </w:rPr>
        <w:t>interesom</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Republiku</w:t>
      </w:r>
      <w:r w:rsidR="001A1A9D" w:rsidRPr="007F487E">
        <w:rPr>
          <w:noProof/>
          <w:spacing w:val="-3"/>
          <w:lang w:val="sr-Latn-CS"/>
        </w:rPr>
        <w:t xml:space="preserve"> </w:t>
      </w:r>
      <w:r>
        <w:rPr>
          <w:noProof/>
          <w:spacing w:val="-3"/>
          <w:lang w:val="sr-Latn-CS"/>
        </w:rPr>
        <w:t>Srbiju</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šta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smatra</w:t>
      </w:r>
      <w:r w:rsidR="001A1A9D" w:rsidRPr="007F487E">
        <w:rPr>
          <w:noProof/>
          <w:spacing w:val="-3"/>
          <w:lang w:val="sr-Latn-CS"/>
        </w:rPr>
        <w:t xml:space="preserve"> </w:t>
      </w:r>
      <w:r>
        <w:rPr>
          <w:noProof/>
          <w:spacing w:val="-3"/>
          <w:lang w:val="sr-Latn-CS"/>
        </w:rPr>
        <w:t>potrebama</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koje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zadovoljavaju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autonomnim</w:t>
      </w:r>
      <w:r w:rsidR="001A1A9D" w:rsidRPr="007F487E">
        <w:rPr>
          <w:noProof/>
          <w:spacing w:val="-3"/>
          <w:lang w:val="sr-Latn-CS"/>
        </w:rPr>
        <w:t xml:space="preserve"> </w:t>
      </w:r>
      <w:r>
        <w:rPr>
          <w:noProof/>
          <w:spacing w:val="-3"/>
          <w:lang w:val="sr-Latn-CS"/>
        </w:rPr>
        <w:t>pokrajinama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jedinicama</w:t>
      </w:r>
      <w:r w:rsidR="001A1A9D" w:rsidRPr="007F487E">
        <w:rPr>
          <w:noProof/>
          <w:spacing w:val="-3"/>
          <w:lang w:val="sr-Latn-CS"/>
        </w:rPr>
        <w:t xml:space="preserve"> </w:t>
      </w:r>
      <w:r>
        <w:rPr>
          <w:noProof/>
          <w:spacing w:val="-3"/>
          <w:lang w:val="sr-Latn-CS"/>
        </w:rPr>
        <w:t>lokalne</w:t>
      </w:r>
      <w:r w:rsidR="001A1A9D" w:rsidRPr="007F487E">
        <w:rPr>
          <w:noProof/>
          <w:spacing w:val="-3"/>
          <w:lang w:val="sr-Latn-CS"/>
        </w:rPr>
        <w:t xml:space="preserve"> </w:t>
      </w:r>
      <w:r>
        <w:rPr>
          <w:noProof/>
          <w:spacing w:val="-3"/>
          <w:lang w:val="sr-Latn-CS"/>
        </w:rPr>
        <w:t>samouprave</w:t>
      </w:r>
      <w:r w:rsidR="001A1A9D" w:rsidRPr="007F487E">
        <w:rPr>
          <w:noProof/>
          <w:spacing w:val="-3"/>
          <w:lang w:val="sr-Latn-CS"/>
        </w:rPr>
        <w:t xml:space="preserve">; 2) </w:t>
      </w:r>
      <w:r>
        <w:rPr>
          <w:noProof/>
          <w:spacing w:val="-3"/>
          <w:lang w:val="sr-Latn-CS"/>
        </w:rPr>
        <w:t>na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vrši</w:t>
      </w:r>
      <w:r w:rsidR="001A1A9D" w:rsidRPr="007F487E">
        <w:rPr>
          <w:noProof/>
          <w:spacing w:val="-3"/>
          <w:lang w:val="sr-Latn-CS"/>
        </w:rPr>
        <w:t xml:space="preserve"> </w:t>
      </w:r>
      <w:r>
        <w:rPr>
          <w:noProof/>
          <w:spacing w:val="-3"/>
          <w:lang w:val="sr-Latn-CS"/>
        </w:rPr>
        <w:t>izbor</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će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finansirati</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javnih</w:t>
      </w:r>
      <w:r w:rsidR="001A1A9D" w:rsidRPr="007F487E">
        <w:rPr>
          <w:noProof/>
          <w:spacing w:val="-3"/>
          <w:lang w:val="sr-Latn-CS"/>
        </w:rPr>
        <w:t xml:space="preserve"> </w:t>
      </w:r>
      <w:r>
        <w:rPr>
          <w:noProof/>
          <w:spacing w:val="-3"/>
          <w:lang w:val="sr-Latn-CS"/>
        </w:rPr>
        <w:t>prihoda</w:t>
      </w:r>
      <w:r w:rsidR="001A1A9D" w:rsidRPr="007F487E">
        <w:rPr>
          <w:noProof/>
          <w:spacing w:val="-3"/>
          <w:lang w:val="sr-Latn-CS"/>
        </w:rPr>
        <w:t xml:space="preserve">. </w:t>
      </w:r>
    </w:p>
    <w:p w:rsidR="001A1A9D" w:rsidRPr="007F487E" w:rsidRDefault="007F487E" w:rsidP="001A1A9D">
      <w:pPr>
        <w:tabs>
          <w:tab w:val="left" w:pos="0"/>
          <w:tab w:val="left" w:pos="720"/>
        </w:tabs>
        <w:ind w:firstLine="851"/>
        <w:rPr>
          <w:noProof/>
          <w:spacing w:val="-3"/>
          <w:lang w:val="sr-Latn-CS"/>
        </w:rPr>
      </w:pPr>
      <w:r>
        <w:rPr>
          <w:noProof/>
          <w:spacing w:val="-3"/>
          <w:lang w:val="sr-Latn-CS"/>
        </w:rPr>
        <w:t>Oblasti</w:t>
      </w:r>
      <w:r w:rsidR="001A1A9D" w:rsidRPr="007F487E">
        <w:rPr>
          <w:noProof/>
          <w:spacing w:val="-3"/>
          <w:lang w:val="sr-Latn-CS"/>
        </w:rPr>
        <w:t xml:space="preserve"> </w:t>
      </w:r>
      <w:r>
        <w:rPr>
          <w:noProof/>
          <w:spacing w:val="-3"/>
          <w:lang w:val="sr-Latn-CS"/>
        </w:rPr>
        <w:t>koje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utvrđene</w:t>
      </w:r>
      <w:r w:rsidR="001A1A9D" w:rsidRPr="007F487E">
        <w:rPr>
          <w:noProof/>
          <w:spacing w:val="-3"/>
          <w:lang w:val="sr-Latn-CS"/>
        </w:rPr>
        <w:t xml:space="preserve"> </w:t>
      </w:r>
      <w:r>
        <w:rPr>
          <w:noProof/>
          <w:spacing w:val="-3"/>
          <w:lang w:val="sr-Latn-CS"/>
        </w:rPr>
        <w:t>kao</w:t>
      </w:r>
      <w:r w:rsidR="001A1A9D" w:rsidRPr="007F487E">
        <w:rPr>
          <w:noProof/>
          <w:spacing w:val="-3"/>
          <w:lang w:val="sr-Latn-CS"/>
        </w:rPr>
        <w:t xml:space="preserve"> </w:t>
      </w:r>
      <w:r>
        <w:rPr>
          <w:noProof/>
          <w:spacing w:val="-3"/>
          <w:lang w:val="sr-Latn-CS"/>
        </w:rPr>
        <w:t>opšti</w:t>
      </w:r>
      <w:r w:rsidR="001A1A9D" w:rsidRPr="007F487E">
        <w:rPr>
          <w:noProof/>
          <w:spacing w:val="-3"/>
          <w:lang w:val="sr-Latn-CS"/>
        </w:rPr>
        <w:t xml:space="preserve"> </w:t>
      </w:r>
      <w:r>
        <w:rPr>
          <w:noProof/>
          <w:spacing w:val="-3"/>
          <w:lang w:val="sr-Latn-CS"/>
        </w:rPr>
        <w:t>interes</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potrebe</w:t>
      </w:r>
      <w:r w:rsidR="001A1A9D" w:rsidRPr="007F487E">
        <w:rPr>
          <w:noProof/>
          <w:spacing w:val="-3"/>
          <w:lang w:val="sr-Latn-CS"/>
        </w:rPr>
        <w:t xml:space="preserve"> </w:t>
      </w:r>
      <w:r>
        <w:rPr>
          <w:noProof/>
          <w:spacing w:val="-3"/>
          <w:lang w:val="sr-Latn-CS"/>
        </w:rPr>
        <w:t>građana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definisane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skladu</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uporednopravnim</w:t>
      </w:r>
      <w:r w:rsidR="001A1A9D" w:rsidRPr="007F487E">
        <w:rPr>
          <w:noProof/>
          <w:spacing w:val="-3"/>
          <w:lang w:val="sr-Latn-CS"/>
        </w:rPr>
        <w:t xml:space="preserve"> </w:t>
      </w:r>
      <w:r>
        <w:rPr>
          <w:noProof/>
          <w:spacing w:val="-3"/>
          <w:lang w:val="sr-Latn-CS"/>
        </w:rPr>
        <w:t>rešenjima</w:t>
      </w:r>
      <w:r w:rsidR="001A1A9D" w:rsidRPr="007F487E">
        <w:rPr>
          <w:noProof/>
          <w:spacing w:val="-3"/>
          <w:lang w:val="sr-Latn-CS"/>
        </w:rPr>
        <w:t xml:space="preserve">, </w:t>
      </w:r>
      <w:r>
        <w:rPr>
          <w:noProof/>
          <w:spacing w:val="-3"/>
          <w:lang w:val="sr-Latn-CS"/>
        </w:rPr>
        <w:t>Evropskom</w:t>
      </w:r>
      <w:r w:rsidR="001A1A9D" w:rsidRPr="007F487E">
        <w:rPr>
          <w:noProof/>
          <w:spacing w:val="-3"/>
          <w:lang w:val="sr-Latn-CS"/>
        </w:rPr>
        <w:t xml:space="preserve"> </w:t>
      </w:r>
      <w:r>
        <w:rPr>
          <w:noProof/>
          <w:spacing w:val="-3"/>
          <w:lang w:val="sr-Latn-CS"/>
        </w:rPr>
        <w:t>sportskom</w:t>
      </w:r>
      <w:r w:rsidR="001A1A9D" w:rsidRPr="007F487E">
        <w:rPr>
          <w:noProof/>
          <w:spacing w:val="-3"/>
          <w:lang w:val="sr-Latn-CS"/>
        </w:rPr>
        <w:t xml:space="preserve"> </w:t>
      </w:r>
      <w:r>
        <w:rPr>
          <w:noProof/>
          <w:spacing w:val="-3"/>
          <w:lang w:val="sr-Latn-CS"/>
        </w:rPr>
        <w:t>poveljom</w:t>
      </w:r>
      <w:r w:rsidR="001A1A9D" w:rsidRPr="007F487E">
        <w:rPr>
          <w:noProof/>
          <w:spacing w:val="-3"/>
          <w:lang w:val="sr-Latn-CS"/>
        </w:rPr>
        <w:t xml:space="preserve">, </w:t>
      </w:r>
      <w:r>
        <w:rPr>
          <w:noProof/>
          <w:spacing w:val="-3"/>
          <w:lang w:val="sr-Latn-CS"/>
        </w:rPr>
        <w:t>Evropskom</w:t>
      </w:r>
      <w:r w:rsidR="001A1A9D" w:rsidRPr="007F487E">
        <w:rPr>
          <w:noProof/>
          <w:spacing w:val="-3"/>
          <w:lang w:val="sr-Latn-CS"/>
        </w:rPr>
        <w:t xml:space="preserve"> </w:t>
      </w:r>
      <w:r>
        <w:rPr>
          <w:noProof/>
          <w:spacing w:val="-3"/>
          <w:lang w:val="sr-Latn-CS"/>
        </w:rPr>
        <w:t>poveljom</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sve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Evropskom</w:t>
      </w:r>
      <w:r w:rsidR="001A1A9D" w:rsidRPr="007F487E">
        <w:rPr>
          <w:noProof/>
          <w:spacing w:val="-3"/>
          <w:lang w:val="sr-Latn-CS"/>
        </w:rPr>
        <w:t xml:space="preserve"> </w:t>
      </w:r>
      <w:r>
        <w:rPr>
          <w:noProof/>
          <w:spacing w:val="-3"/>
          <w:lang w:val="sr-Latn-CS"/>
        </w:rPr>
        <w:t>urbanom</w:t>
      </w:r>
      <w:r w:rsidR="001A1A9D" w:rsidRPr="007F487E">
        <w:rPr>
          <w:noProof/>
          <w:spacing w:val="-3"/>
          <w:lang w:val="sr-Latn-CS"/>
        </w:rPr>
        <w:t xml:space="preserve"> </w:t>
      </w:r>
      <w:r>
        <w:rPr>
          <w:noProof/>
          <w:spacing w:val="-3"/>
          <w:lang w:val="sr-Latn-CS"/>
        </w:rPr>
        <w:t>poveljom</w:t>
      </w:r>
      <w:r w:rsidR="001A1A9D" w:rsidRPr="007F487E">
        <w:rPr>
          <w:noProof/>
          <w:spacing w:val="-3"/>
          <w:lang w:val="sr-Latn-CS"/>
        </w:rPr>
        <w:t xml:space="preserve"> </w:t>
      </w:r>
      <w:r>
        <w:rPr>
          <w:noProof/>
          <w:spacing w:val="-3"/>
          <w:lang w:val="sr-Latn-CS"/>
        </w:rPr>
        <w:t>Saveta</w:t>
      </w:r>
      <w:r w:rsidR="001A1A9D" w:rsidRPr="007F487E">
        <w:rPr>
          <w:noProof/>
          <w:spacing w:val="-3"/>
          <w:lang w:val="sr-Latn-CS"/>
        </w:rPr>
        <w:t xml:space="preserve"> </w:t>
      </w:r>
      <w:r>
        <w:rPr>
          <w:noProof/>
          <w:spacing w:val="-3"/>
          <w:lang w:val="sr-Latn-CS"/>
        </w:rPr>
        <w:t>Evrope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Deklaracijom</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specifičnim</w:t>
      </w:r>
      <w:r w:rsidR="001A1A9D" w:rsidRPr="007F487E">
        <w:rPr>
          <w:noProof/>
          <w:spacing w:val="-3"/>
          <w:lang w:val="sr-Latn-CS"/>
        </w:rPr>
        <w:t xml:space="preserve"> </w:t>
      </w:r>
      <w:r>
        <w:rPr>
          <w:noProof/>
          <w:spacing w:val="-3"/>
          <w:lang w:val="sr-Latn-CS"/>
        </w:rPr>
        <w:t>karakteristikama</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Evropskim</w:t>
      </w:r>
      <w:r w:rsidR="001A1A9D" w:rsidRPr="007F487E">
        <w:rPr>
          <w:noProof/>
          <w:spacing w:val="-3"/>
          <w:lang w:val="sr-Latn-CS"/>
        </w:rPr>
        <w:t xml:space="preserve"> </w:t>
      </w:r>
      <w:r>
        <w:rPr>
          <w:noProof/>
          <w:spacing w:val="-3"/>
          <w:lang w:val="sr-Latn-CS"/>
        </w:rPr>
        <w:t>modelom</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Evropske</w:t>
      </w:r>
      <w:r w:rsidR="001A1A9D" w:rsidRPr="007F487E">
        <w:rPr>
          <w:noProof/>
          <w:spacing w:val="-3"/>
          <w:lang w:val="sr-Latn-CS"/>
        </w:rPr>
        <w:t xml:space="preserve"> </w:t>
      </w:r>
      <w:r>
        <w:rPr>
          <w:noProof/>
          <w:spacing w:val="-3"/>
          <w:lang w:val="sr-Latn-CS"/>
        </w:rPr>
        <w:t>unije</w:t>
      </w:r>
      <w:r w:rsidR="001A1A9D" w:rsidRPr="007F487E">
        <w:rPr>
          <w:noProof/>
          <w:spacing w:val="-3"/>
          <w:lang w:val="sr-Latn-CS"/>
        </w:rPr>
        <w:t>.</w:t>
      </w:r>
    </w:p>
    <w:p w:rsidR="001A1A9D" w:rsidRPr="007F487E" w:rsidRDefault="007F487E" w:rsidP="001A1A9D">
      <w:pPr>
        <w:tabs>
          <w:tab w:val="left" w:pos="0"/>
          <w:tab w:val="left" w:pos="720"/>
        </w:tabs>
        <w:ind w:firstLine="851"/>
        <w:rPr>
          <w:noProof/>
          <w:lang w:val="sr-Latn-CS"/>
        </w:rPr>
      </w:pP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jeste</w:t>
      </w:r>
      <w:r w:rsidR="001A1A9D" w:rsidRPr="007F487E">
        <w:rPr>
          <w:noProof/>
          <w:lang w:val="sr-Latn-CS"/>
        </w:rPr>
        <w:t xml:space="preserve">: 1) </w:t>
      </w:r>
      <w:r>
        <w:rPr>
          <w:noProof/>
          <w:lang w:val="sr-Latn-CS"/>
        </w:rPr>
        <w:t>obezbeđivanje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velikim</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2) </w:t>
      </w:r>
      <w:r>
        <w:rPr>
          <w:noProof/>
          <w:lang w:val="sr-Latn-CS"/>
        </w:rPr>
        <w:t>unapređenje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podizanje</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b/>
          <w:noProof/>
          <w:lang w:val="sr-Latn-CS"/>
        </w:rPr>
        <w:t xml:space="preserve"> </w:t>
      </w:r>
      <w:r>
        <w:rPr>
          <w:noProof/>
          <w:lang w:val="sr-Latn-CS"/>
        </w:rPr>
        <w:t>nadležnih</w:t>
      </w:r>
      <w:r w:rsidR="001A1A9D" w:rsidRPr="007F487E">
        <w:rPr>
          <w:b/>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b/>
          <w:noProof/>
          <w:lang w:val="sr-Latn-CS"/>
        </w:rPr>
        <w:t xml:space="preserve"> </w:t>
      </w:r>
      <w:r>
        <w:rPr>
          <w:noProof/>
          <w:lang w:val="sr-Latn-CS"/>
        </w:rPr>
        <w:t>preko</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3) </w:t>
      </w:r>
      <w:r>
        <w:rPr>
          <w:noProof/>
          <w:lang w:val="sr-Latn-CS"/>
        </w:rPr>
        <w:t>izgradnja</w:t>
      </w:r>
      <w:r w:rsidR="001A1A9D" w:rsidRPr="007F487E">
        <w:rPr>
          <w:noProof/>
          <w:lang w:val="sr-Latn-CS"/>
        </w:rPr>
        <w:t xml:space="preserve">, </w:t>
      </w:r>
      <w:r>
        <w:rPr>
          <w:noProof/>
          <w:lang w:val="sr-Latn-CS"/>
        </w:rPr>
        <w:t>opremanje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celom</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vodeći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regionalnoj</w:t>
      </w:r>
      <w:r w:rsidR="001A1A9D" w:rsidRPr="007F487E">
        <w:rPr>
          <w:noProof/>
          <w:lang w:val="sr-Latn-CS"/>
        </w:rPr>
        <w:t xml:space="preserve"> </w:t>
      </w:r>
      <w:r>
        <w:rPr>
          <w:noProof/>
          <w:lang w:val="sr-Latn-CS"/>
        </w:rPr>
        <w:t>pokrivenosti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stepenu</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infrastrukture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4) </w:t>
      </w:r>
      <w:r>
        <w:rPr>
          <w:noProof/>
          <w:lang w:val="sr-Latn-CS"/>
        </w:rPr>
        <w:t>stipendije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b/>
          <w:noProof/>
          <w:lang w:val="sr-Latn-CS"/>
        </w:rPr>
        <w:t xml:space="preserve"> </w:t>
      </w:r>
      <w:r>
        <w:rPr>
          <w:noProof/>
          <w:lang w:val="sr-Latn-CS"/>
        </w:rPr>
        <w:t>i</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5) </w:t>
      </w:r>
      <w:r>
        <w:rPr>
          <w:noProof/>
          <w:lang w:val="sr-Latn-CS"/>
        </w:rPr>
        <w:t>nacionalna</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6) </w:t>
      </w:r>
      <w:r>
        <w:rPr>
          <w:noProof/>
          <w:lang w:val="sr-Latn-CS"/>
        </w:rPr>
        <w:t>aktivnosti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kampova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perspektivne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7) </w:t>
      </w:r>
      <w:r>
        <w:rPr>
          <w:noProof/>
          <w:lang w:val="sr-Latn-CS"/>
        </w:rPr>
        <w:t>organizacija</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 xml:space="preserve">; 8) </w:t>
      </w:r>
      <w:r>
        <w:rPr>
          <w:noProof/>
          <w:lang w:val="sr-Latn-CS"/>
        </w:rPr>
        <w:t>obezbeđivanje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9 </w:t>
      </w:r>
      <w:r>
        <w:rPr>
          <w:noProof/>
          <w:lang w:val="sr-Latn-CS"/>
        </w:rPr>
        <w:t>unapređenje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rekreacije</w:t>
      </w:r>
      <w:r w:rsidR="001A1A9D" w:rsidRPr="007F487E">
        <w:rPr>
          <w:noProof/>
          <w:lang w:val="sr-Latn-CS"/>
        </w:rPr>
        <w:t>,</w:t>
      </w:r>
      <w:r w:rsidR="001A1A9D" w:rsidRPr="007F487E">
        <w:rPr>
          <w:b/>
          <w:noProof/>
          <w:lang w:val="sr-Latn-CS"/>
        </w:rPr>
        <w:t xml:space="preserve"> </w:t>
      </w:r>
      <w:r>
        <w:rPr>
          <w:noProof/>
          <w:lang w:val="sr-Latn-CS"/>
        </w:rPr>
        <w:t>promocija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podsticanje</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10)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doping</w:t>
      </w:r>
      <w:r w:rsidR="001A1A9D" w:rsidRPr="007F487E">
        <w:rPr>
          <w:noProof/>
          <w:lang w:val="sr-Latn-CS"/>
        </w:rPr>
        <w:t xml:space="preserve">, </w:t>
      </w:r>
      <w:r>
        <w:rPr>
          <w:noProof/>
          <w:lang w:val="sr-Latn-CS"/>
        </w:rPr>
        <w:t>nasilje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w:t>
      </w:r>
      <w:r w:rsidR="001A1A9D" w:rsidRPr="007F487E">
        <w:rPr>
          <w:noProof/>
          <w:lang w:val="sr-Latn-CS"/>
        </w:rPr>
        <w:t xml:space="preserve"> </w:t>
      </w:r>
      <w:r>
        <w:rPr>
          <w:noProof/>
          <w:lang w:val="sr-Latn-CS"/>
        </w:rPr>
        <w:t>ponašanje</w:t>
      </w:r>
      <w:r w:rsidR="001A1A9D" w:rsidRPr="007F487E">
        <w:rPr>
          <w:noProof/>
          <w:lang w:val="sr-Latn-CS"/>
        </w:rPr>
        <w:t xml:space="preserve">, </w:t>
      </w:r>
      <w:r>
        <w:rPr>
          <w:noProof/>
          <w:lang w:val="sr-Latn-CS"/>
        </w:rPr>
        <w:t>nameštanje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nelegalno</w:t>
      </w:r>
      <w:r w:rsidR="001A1A9D" w:rsidRPr="007F487E">
        <w:rPr>
          <w:noProof/>
          <w:lang w:val="sr-Latn-CS"/>
        </w:rPr>
        <w:t xml:space="preserve"> </w:t>
      </w:r>
      <w:r>
        <w:rPr>
          <w:noProof/>
          <w:lang w:val="sr-Latn-CS"/>
        </w:rPr>
        <w:t>klađenje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11) </w:t>
      </w:r>
      <w:r>
        <w:rPr>
          <w:noProof/>
          <w:lang w:val="sr-Latn-CS"/>
        </w:rPr>
        <w:t>unapređenje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12) </w:t>
      </w:r>
      <w:r>
        <w:rPr>
          <w:noProof/>
          <w:lang w:val="sr-Latn-CS"/>
        </w:rPr>
        <w:t>međudržavna</w:t>
      </w:r>
      <w:r w:rsidR="001A1A9D" w:rsidRPr="007F487E">
        <w:rPr>
          <w:b/>
          <w:noProof/>
          <w:lang w:val="sr-Latn-CS"/>
        </w:rPr>
        <w:t xml:space="preserve"> </w:t>
      </w:r>
      <w:r>
        <w:rPr>
          <w:noProof/>
          <w:lang w:val="sr-Latn-CS"/>
        </w:rPr>
        <w:t>i</w:t>
      </w:r>
      <w:r w:rsidR="001A1A9D" w:rsidRPr="007F487E">
        <w:rPr>
          <w:noProof/>
          <w:lang w:val="sr-Latn-CS"/>
        </w:rPr>
        <w:t xml:space="preserve"> </w:t>
      </w:r>
      <w:r>
        <w:rPr>
          <w:noProof/>
          <w:lang w:val="sr-Latn-CS"/>
        </w:rPr>
        <w:t>međunarodna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saradnja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razvijanje</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saradnje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dijaspore</w:t>
      </w:r>
      <w:r w:rsidR="001A1A9D" w:rsidRPr="007F487E">
        <w:rPr>
          <w:noProof/>
          <w:lang w:val="sr-Latn-CS"/>
        </w:rPr>
        <w:t xml:space="preserve">; 13) </w:t>
      </w:r>
      <w:r>
        <w:rPr>
          <w:noProof/>
          <w:lang w:val="sr-Latn-CS"/>
        </w:rPr>
        <w:t>naučni</w:t>
      </w:r>
      <w:r w:rsidR="001A1A9D" w:rsidRPr="007F487E">
        <w:rPr>
          <w:noProof/>
          <w:lang w:val="sr-Latn-CS"/>
        </w:rPr>
        <w:t xml:space="preserve"> </w:t>
      </w:r>
      <w:r>
        <w:rPr>
          <w:noProof/>
          <w:lang w:val="sr-Latn-CS"/>
        </w:rPr>
        <w:t>skupovi</w:t>
      </w:r>
      <w:r w:rsidR="001A1A9D" w:rsidRPr="007F487E">
        <w:rPr>
          <w:noProof/>
          <w:lang w:val="sr-Latn-CS"/>
        </w:rPr>
        <w:t xml:space="preserve">, </w:t>
      </w:r>
      <w:r>
        <w:rPr>
          <w:noProof/>
          <w:lang w:val="sr-Latn-CS"/>
        </w:rPr>
        <w:t>istraživačko</w:t>
      </w:r>
      <w:r w:rsidR="001A1A9D" w:rsidRPr="007F487E">
        <w:rPr>
          <w:noProof/>
          <w:lang w:val="sr-Latn-CS"/>
        </w:rPr>
        <w:t>-</w:t>
      </w:r>
      <w:r>
        <w:rPr>
          <w:noProof/>
          <w:lang w:val="sr-Latn-CS"/>
        </w:rPr>
        <w:t>razvojni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naučno</w:t>
      </w:r>
      <w:r w:rsidR="001A1A9D" w:rsidRPr="007F487E">
        <w:rPr>
          <w:noProof/>
          <w:lang w:val="sr-Latn-CS"/>
        </w:rPr>
        <w:t>-</w:t>
      </w:r>
      <w:r>
        <w:rPr>
          <w:noProof/>
          <w:lang w:val="sr-Latn-CS"/>
        </w:rPr>
        <w:t>istraživački</w:t>
      </w:r>
      <w:r w:rsidR="001A1A9D" w:rsidRPr="007F487E">
        <w:rPr>
          <w:noProof/>
          <w:lang w:val="sr-Latn-CS"/>
        </w:rPr>
        <w:t xml:space="preserve"> </w:t>
      </w:r>
      <w:r>
        <w:rPr>
          <w:noProof/>
          <w:lang w:val="sr-Latn-CS"/>
        </w:rPr>
        <w:t>projekti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publikacija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značaja</w:t>
      </w:r>
      <w:r w:rsidR="001A1A9D" w:rsidRPr="007F487E">
        <w:rPr>
          <w:noProof/>
          <w:lang w:val="sr-Latn-CS"/>
        </w:rPr>
        <w:t xml:space="preserve">; 14) </w:t>
      </w:r>
      <w:r>
        <w:rPr>
          <w:noProof/>
          <w:lang w:val="sr-Latn-CS"/>
        </w:rPr>
        <w:t>delatnost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Republika</w:t>
      </w:r>
      <w:r w:rsidR="001A1A9D" w:rsidRPr="007F487E">
        <w:rPr>
          <w:noProof/>
          <w:lang w:val="sr-Latn-CS"/>
        </w:rPr>
        <w:t xml:space="preserve"> </w:t>
      </w:r>
      <w:r>
        <w:rPr>
          <w:noProof/>
          <w:lang w:val="sr-Latn-CS"/>
        </w:rPr>
        <w:t>Srbija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jesu</w:t>
      </w:r>
      <w:r w:rsidR="001A1A9D" w:rsidRPr="007F487E">
        <w:rPr>
          <w:noProof/>
          <w:lang w:val="sr-Latn-CS"/>
        </w:rPr>
        <w:t xml:space="preserve">: </w:t>
      </w:r>
      <w:r>
        <w:rPr>
          <w:noProof/>
          <w:lang w:val="sr-Latn-CS"/>
        </w:rPr>
        <w:t>izgradnja</w:t>
      </w:r>
      <w:r w:rsidR="001A1A9D" w:rsidRPr="007F487E">
        <w:rPr>
          <w:noProof/>
          <w:lang w:val="sr-Latn-CS"/>
        </w:rPr>
        <w:t xml:space="preserve">, </w:t>
      </w:r>
      <w:r>
        <w:rPr>
          <w:noProof/>
          <w:lang w:val="sr-Latn-CS"/>
        </w:rPr>
        <w:t>opremanje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doprinosi</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području</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promocija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podsticanje</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stvaranje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stvaralaštva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kvaliteta</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mladim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talentima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školska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nivou</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Pokrajinskog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doping</w:t>
      </w:r>
      <w:r w:rsidR="001A1A9D" w:rsidRPr="007F487E">
        <w:rPr>
          <w:noProof/>
          <w:lang w:val="sr-Latn-CS"/>
        </w:rPr>
        <w:t xml:space="preserve">, </w:t>
      </w:r>
      <w:r>
        <w:rPr>
          <w:noProof/>
          <w:lang w:val="sr-Latn-CS"/>
        </w:rPr>
        <w:t>nasilje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w:t>
      </w:r>
      <w:r w:rsidR="001A1A9D" w:rsidRPr="007F487E">
        <w:rPr>
          <w:noProof/>
          <w:lang w:val="sr-Latn-CS"/>
        </w:rPr>
        <w:t xml:space="preserve"> </w:t>
      </w:r>
      <w:r>
        <w:rPr>
          <w:noProof/>
          <w:lang w:val="sr-Latn-CS"/>
        </w:rPr>
        <w:t>ponašanje</w:t>
      </w:r>
      <w:r w:rsidR="001A1A9D" w:rsidRPr="007F487E">
        <w:rPr>
          <w:noProof/>
          <w:lang w:val="sr-Latn-CS"/>
        </w:rPr>
        <w:t xml:space="preserve">, </w:t>
      </w:r>
      <w:r>
        <w:rPr>
          <w:noProof/>
          <w:lang w:val="sr-Latn-CS"/>
        </w:rPr>
        <w:t>nameštanje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rezultata</w:t>
      </w:r>
      <w:r w:rsidR="001A1A9D" w:rsidRPr="007F487E">
        <w:rPr>
          <w:noProof/>
          <w:lang w:val="sr-Latn-CS"/>
        </w:rPr>
        <w:t xml:space="preserve">, </w:t>
      </w:r>
      <w:r>
        <w:rPr>
          <w:noProof/>
          <w:lang w:val="sr-Latn-CS"/>
        </w:rPr>
        <w:t>nelegalno</w:t>
      </w:r>
      <w:r w:rsidR="001A1A9D" w:rsidRPr="007F487E">
        <w:rPr>
          <w:noProof/>
          <w:lang w:val="sr-Latn-CS"/>
        </w:rPr>
        <w:t xml:space="preserve"> </w:t>
      </w:r>
      <w:r>
        <w:rPr>
          <w:noProof/>
          <w:lang w:val="sr-Latn-CS"/>
        </w:rPr>
        <w:t>klađenje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stručno</w:t>
      </w:r>
      <w:r w:rsidR="001A1A9D" w:rsidRPr="007F487E">
        <w:rPr>
          <w:noProof/>
          <w:lang w:val="sr-Latn-CS"/>
        </w:rPr>
        <w:t>-</w:t>
      </w:r>
      <w:r>
        <w:rPr>
          <w:noProof/>
          <w:lang w:val="sr-Latn-CS"/>
        </w:rPr>
        <w:t>sportski</w:t>
      </w:r>
      <w:r w:rsidR="001A1A9D" w:rsidRPr="007F487E">
        <w:rPr>
          <w:noProof/>
          <w:lang w:val="sr-Latn-CS"/>
        </w:rPr>
        <w:t xml:space="preserve"> </w:t>
      </w:r>
      <w:r>
        <w:rPr>
          <w:noProof/>
          <w:lang w:val="sr-Latn-CS"/>
        </w:rPr>
        <w:t>skupovi</w:t>
      </w:r>
      <w:r w:rsidR="001A1A9D" w:rsidRPr="007F487E">
        <w:rPr>
          <w:noProof/>
          <w:lang w:val="sr-Latn-CS"/>
        </w:rPr>
        <w:t xml:space="preserve">, </w:t>
      </w:r>
      <w:r>
        <w:rPr>
          <w:noProof/>
          <w:lang w:val="sr-Latn-CS"/>
        </w:rPr>
        <w:t>istraživačko</w:t>
      </w:r>
      <w:r w:rsidR="001A1A9D" w:rsidRPr="007F487E">
        <w:rPr>
          <w:noProof/>
          <w:lang w:val="sr-Latn-CS"/>
        </w:rPr>
        <w:t>-</w:t>
      </w:r>
      <w:r>
        <w:rPr>
          <w:noProof/>
          <w:lang w:val="sr-Latn-CS"/>
        </w:rPr>
        <w:t>razvojni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naučnoistraživački</w:t>
      </w:r>
      <w:r w:rsidR="001A1A9D" w:rsidRPr="007F487E">
        <w:rPr>
          <w:noProof/>
          <w:lang w:val="sr-Latn-CS"/>
        </w:rPr>
        <w:t xml:space="preserve"> </w:t>
      </w:r>
      <w:r>
        <w:rPr>
          <w:noProof/>
          <w:lang w:val="sr-Latn-CS"/>
        </w:rPr>
        <w:t>projekti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publikacija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unapređivanje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postignute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autonomnoj</w:t>
      </w:r>
      <w:r w:rsidR="001A1A9D" w:rsidRPr="007F487E">
        <w:rPr>
          <w:noProof/>
          <w:lang w:val="sr-Latn-CS"/>
        </w:rPr>
        <w:t xml:space="preserve"> </w:t>
      </w:r>
      <w:r>
        <w:rPr>
          <w:noProof/>
          <w:lang w:val="sr-Latn-CS"/>
        </w:rPr>
        <w:t>pokrajini</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kategorisanih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prikupljanje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distribucija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periodična</w:t>
      </w:r>
      <w:r w:rsidR="001A1A9D" w:rsidRPr="007F487E">
        <w:rPr>
          <w:noProof/>
          <w:lang w:val="sr-Latn-CS"/>
        </w:rPr>
        <w:t xml:space="preserve"> </w:t>
      </w:r>
      <w:r>
        <w:rPr>
          <w:noProof/>
          <w:lang w:val="sr-Latn-CS"/>
        </w:rPr>
        <w:t>testiranja</w:t>
      </w:r>
      <w:r w:rsidR="001A1A9D" w:rsidRPr="007F487E">
        <w:rPr>
          <w:noProof/>
          <w:lang w:val="sr-Latn-CS"/>
        </w:rPr>
        <w:t xml:space="preserve"> (</w:t>
      </w:r>
      <w:r>
        <w:rPr>
          <w:noProof/>
          <w:lang w:val="sr-Latn-CS"/>
        </w:rPr>
        <w:t>eurofit</w:t>
      </w:r>
      <w:r w:rsidR="001A1A9D" w:rsidRPr="007F487E">
        <w:rPr>
          <w:noProof/>
          <w:lang w:val="sr-Latn-CS"/>
        </w:rPr>
        <w:t xml:space="preserve"> </w:t>
      </w:r>
      <w:r>
        <w:rPr>
          <w:noProof/>
          <w:lang w:val="sr-Latn-CS"/>
        </w:rPr>
        <w:t>testovi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praćenje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anonimiziranom</w:t>
      </w:r>
      <w:r w:rsidR="001A1A9D" w:rsidRPr="007F487E">
        <w:rPr>
          <w:noProof/>
          <w:lang w:val="sr-Latn-CS"/>
        </w:rPr>
        <w:t xml:space="preserve"> </w:t>
      </w:r>
      <w:r>
        <w:rPr>
          <w:noProof/>
          <w:lang w:val="sr-Latn-CS"/>
        </w:rPr>
        <w:t>obliku</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sposobnosti</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odraslih</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utvrdi</w:t>
      </w:r>
      <w:r w:rsidR="001A1A9D" w:rsidRPr="007F487E">
        <w:rPr>
          <w:noProof/>
          <w:lang w:val="sr-Latn-CS"/>
        </w:rPr>
        <w:t xml:space="preserve"> </w:t>
      </w: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organa</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objekte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obezbeđuje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Pokrajinskog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kojih</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registrovano</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autonomnu</w:t>
      </w:r>
      <w:r w:rsidR="001A1A9D" w:rsidRPr="007F487E">
        <w:rPr>
          <w:noProof/>
          <w:lang w:val="sr-Latn-CS"/>
        </w:rPr>
        <w:t xml:space="preserve"> </w:t>
      </w:r>
      <w:r>
        <w:rPr>
          <w:noProof/>
          <w:lang w:val="sr-Latn-CS"/>
        </w:rPr>
        <w:t>pokrajinu</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terena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sprovođenjem</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Potrebe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opštine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gradovi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jesu</w:t>
      </w:r>
      <w:r w:rsidR="001A1A9D" w:rsidRPr="007F487E">
        <w:rPr>
          <w:noProof/>
          <w:lang w:val="sr-Latn-CS"/>
        </w:rPr>
        <w:t xml:space="preserve">: </w:t>
      </w:r>
      <w:r>
        <w:rPr>
          <w:noProof/>
          <w:lang w:val="sr-Latn-CS"/>
        </w:rPr>
        <w:t>podsticanje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stvaranje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rekreacije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žena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osoba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invaliditetom</w:t>
      </w:r>
      <w:r w:rsidR="001A1A9D" w:rsidRPr="007F487E">
        <w:rPr>
          <w:noProof/>
          <w:lang w:val="sr-Latn-CS"/>
        </w:rPr>
        <w:t xml:space="preserve">; </w:t>
      </w:r>
      <w:r>
        <w:rPr>
          <w:noProof/>
          <w:lang w:val="sr-Latn-CS"/>
        </w:rPr>
        <w:t>izgradnja</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opremanje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terena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stambenim</w:t>
      </w:r>
      <w:r w:rsidR="001A1A9D" w:rsidRPr="007F487E">
        <w:rPr>
          <w:noProof/>
          <w:lang w:val="sr-Latn-CS"/>
        </w:rPr>
        <w:t xml:space="preserve"> </w:t>
      </w:r>
      <w:r>
        <w:rPr>
          <w:noProof/>
          <w:lang w:val="sr-Latn-CS"/>
        </w:rPr>
        <w:t>naseljima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njihovoj</w:t>
      </w:r>
      <w:r w:rsidR="001A1A9D" w:rsidRPr="007F487E">
        <w:rPr>
          <w:noProof/>
          <w:lang w:val="sr-Latn-CS"/>
        </w:rPr>
        <w:t xml:space="preserve"> </w:t>
      </w:r>
      <w:r>
        <w:rPr>
          <w:noProof/>
          <w:lang w:val="sr-Latn-CS"/>
        </w:rPr>
        <w:t>blizini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nabavka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opreme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rekvizita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obezbeđenje</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kampova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talentovanih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kvaliteta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domaćim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evropskim</w:t>
      </w:r>
      <w:r w:rsidR="001A1A9D" w:rsidRPr="007F487E">
        <w:rPr>
          <w:noProof/>
          <w:lang w:val="sr-Latn-CS"/>
        </w:rPr>
        <w:t xml:space="preserve"> </w:t>
      </w:r>
      <w:r>
        <w:rPr>
          <w:noProof/>
          <w:lang w:val="sr-Latn-CS"/>
        </w:rPr>
        <w:t>klupskim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vežbanja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sekcija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opštinska</w:t>
      </w:r>
      <w:r w:rsidR="001A1A9D" w:rsidRPr="007F487E">
        <w:rPr>
          <w:noProof/>
          <w:lang w:val="sr-Latn-CS"/>
        </w:rPr>
        <w:t xml:space="preserve">, </w:t>
      </w:r>
      <w:r>
        <w:rPr>
          <w:noProof/>
          <w:lang w:val="sr-Latn-CS"/>
        </w:rPr>
        <w:t>gradska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međuopštinska</w:t>
      </w:r>
      <w:r w:rsidR="001A1A9D" w:rsidRPr="007F487E">
        <w:rPr>
          <w:noProof/>
          <w:lang w:val="sr-Latn-CS"/>
        </w:rPr>
        <w:t xml:space="preserve"> </w:t>
      </w:r>
      <w:r>
        <w:rPr>
          <w:noProof/>
          <w:lang w:val="sr-Latn-CS"/>
        </w:rPr>
        <w:t>školska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osnivač</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delatnost</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sedištem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jedinicu</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zdravlja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obezbeđivanje</w:t>
      </w:r>
      <w:r w:rsidR="001A1A9D" w:rsidRPr="007F487E">
        <w:rPr>
          <w:noProof/>
          <w:lang w:val="sr-Latn-CS"/>
        </w:rPr>
        <w:t xml:space="preserve"> </w:t>
      </w:r>
      <w:r>
        <w:rPr>
          <w:noProof/>
          <w:lang w:val="sr-Latn-CS"/>
        </w:rPr>
        <w:t>adekvatnog</w:t>
      </w:r>
      <w:r w:rsidR="001A1A9D" w:rsidRPr="007F487E">
        <w:rPr>
          <w:noProof/>
          <w:lang w:val="sr-Latn-CS"/>
        </w:rPr>
        <w:t xml:space="preserve"> </w:t>
      </w:r>
      <w:r>
        <w:rPr>
          <w:noProof/>
          <w:lang w:val="sr-Latn-CS"/>
        </w:rPr>
        <w:t>sportsko</w:t>
      </w:r>
      <w:r w:rsidR="001A1A9D" w:rsidRPr="007F487E">
        <w:rPr>
          <w:noProof/>
          <w:lang w:val="sr-Latn-CS"/>
        </w:rPr>
        <w:t>-</w:t>
      </w:r>
      <w:r>
        <w:rPr>
          <w:noProof/>
          <w:lang w:val="sr-Latn-CS"/>
        </w:rPr>
        <w:t>zdravstvenog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mladih</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antidoping</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stipendiranje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kategorisanih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perspektivnih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edukacija</w:t>
      </w:r>
      <w:r w:rsidR="001A1A9D" w:rsidRPr="007F487E">
        <w:rPr>
          <w:noProof/>
          <w:lang w:val="sr-Latn-CS"/>
        </w:rPr>
        <w:t xml:space="preserve">, </w:t>
      </w:r>
      <w:r>
        <w:rPr>
          <w:noProof/>
          <w:lang w:val="sr-Latn-CS"/>
        </w:rPr>
        <w:t>informisanje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savetovanje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ostalih</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pitanjima</w:t>
      </w:r>
      <w:r w:rsidR="001A1A9D" w:rsidRPr="007F487E">
        <w:rPr>
          <w:noProof/>
          <w:lang w:val="sr-Latn-CS"/>
        </w:rPr>
        <w:t xml:space="preserve"> </w:t>
      </w:r>
      <w:r>
        <w:rPr>
          <w:noProof/>
          <w:lang w:val="sr-Latn-CS"/>
        </w:rPr>
        <w:t>bitnim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delatnostima</w:t>
      </w:r>
      <w:r w:rsidR="001A1A9D" w:rsidRPr="007F487E">
        <w:rPr>
          <w:noProof/>
          <w:lang w:val="sr-Latn-CS"/>
        </w:rPr>
        <w:t xml:space="preserve">; </w:t>
      </w:r>
      <w:r>
        <w:rPr>
          <w:noProof/>
          <w:lang w:val="sr-Latn-CS"/>
        </w:rPr>
        <w:t>periodična</w:t>
      </w:r>
      <w:r w:rsidR="001A1A9D" w:rsidRPr="007F487E">
        <w:rPr>
          <w:noProof/>
          <w:lang w:val="sr-Latn-CS"/>
        </w:rPr>
        <w:t xml:space="preserve"> </w:t>
      </w:r>
      <w:r>
        <w:rPr>
          <w:noProof/>
          <w:lang w:val="sr-Latn-CS"/>
        </w:rPr>
        <w:t>testiranja</w:t>
      </w:r>
      <w:r w:rsidR="001A1A9D" w:rsidRPr="007F487E">
        <w:rPr>
          <w:noProof/>
          <w:lang w:val="sr-Latn-CS"/>
        </w:rPr>
        <w:t xml:space="preserve"> (</w:t>
      </w:r>
      <w:r>
        <w:rPr>
          <w:noProof/>
          <w:lang w:val="sr-Latn-CS"/>
        </w:rPr>
        <w:t>eurofit</w:t>
      </w:r>
      <w:r w:rsidR="001A1A9D" w:rsidRPr="007F487E">
        <w:rPr>
          <w:noProof/>
          <w:lang w:val="sr-Latn-CS"/>
        </w:rPr>
        <w:t xml:space="preserve"> </w:t>
      </w:r>
      <w:r>
        <w:rPr>
          <w:noProof/>
          <w:lang w:val="sr-Latn-CS"/>
        </w:rPr>
        <w:t>testovi</w:t>
      </w:r>
      <w:r w:rsidR="001A1A9D" w:rsidRPr="007F487E">
        <w:rPr>
          <w:noProof/>
          <w:lang w:val="sr-Latn-CS"/>
        </w:rPr>
        <w:t xml:space="preserve">), </w:t>
      </w:r>
      <w:r>
        <w:rPr>
          <w:noProof/>
          <w:lang w:val="sr-Latn-CS"/>
        </w:rPr>
        <w:t>sakupljanje</w:t>
      </w:r>
      <w:r w:rsidR="001A1A9D" w:rsidRPr="007F487E">
        <w:rPr>
          <w:noProof/>
          <w:lang w:val="sr-Latn-CS"/>
        </w:rPr>
        <w:t xml:space="preserve">, </w:t>
      </w:r>
      <w:r>
        <w:rPr>
          <w:noProof/>
          <w:lang w:val="sr-Latn-CS"/>
        </w:rPr>
        <w:t>analiza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distribucija</w:t>
      </w:r>
      <w:r w:rsidR="001A1A9D" w:rsidRPr="007F487E">
        <w:rPr>
          <w:noProof/>
          <w:lang w:val="sr-Latn-CS"/>
        </w:rPr>
        <w:t xml:space="preserve"> </w:t>
      </w:r>
      <w:r>
        <w:rPr>
          <w:noProof/>
          <w:lang w:val="sr-Latn-CS"/>
        </w:rPr>
        <w:t>relevantnih</w:t>
      </w:r>
      <w:r w:rsidR="001A1A9D" w:rsidRPr="007F487E">
        <w:rPr>
          <w:noProof/>
          <w:lang w:val="sr-Latn-CS"/>
        </w:rPr>
        <w:t xml:space="preserve"> </w:t>
      </w:r>
      <w:r>
        <w:rPr>
          <w:noProof/>
          <w:lang w:val="sr-Latn-CS"/>
        </w:rPr>
        <w:t>informacija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adekvatno</w:t>
      </w:r>
      <w:r w:rsidR="001A1A9D" w:rsidRPr="007F487E">
        <w:rPr>
          <w:noProof/>
          <w:lang w:val="sr-Latn-CS"/>
        </w:rPr>
        <w:t xml:space="preserve"> </w:t>
      </w:r>
      <w:r>
        <w:rPr>
          <w:noProof/>
          <w:lang w:val="sr-Latn-CS"/>
        </w:rPr>
        <w:t>zadovoljavanje</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istraživačko</w:t>
      </w:r>
      <w:r w:rsidR="001A1A9D" w:rsidRPr="007F487E">
        <w:rPr>
          <w:noProof/>
          <w:lang w:val="sr-Latn-CS"/>
        </w:rPr>
        <w:t>-</w:t>
      </w:r>
      <w:r>
        <w:rPr>
          <w:noProof/>
          <w:lang w:val="sr-Latn-CS"/>
        </w:rPr>
        <w:t>razvojni</w:t>
      </w:r>
      <w:r w:rsidR="001A1A9D" w:rsidRPr="007F487E">
        <w:rPr>
          <w:noProof/>
          <w:lang w:val="sr-Latn-CS"/>
        </w:rPr>
        <w:t xml:space="preserve"> </w:t>
      </w:r>
      <w:r>
        <w:rPr>
          <w:noProof/>
          <w:lang w:val="sr-Latn-CS"/>
        </w:rPr>
        <w:t>projekti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publikacija</w:t>
      </w:r>
      <w:r w:rsidR="001A1A9D" w:rsidRPr="007F487E">
        <w:rPr>
          <w:noProof/>
          <w:lang w:val="sr-Latn-CS"/>
        </w:rPr>
        <w:t xml:space="preserve">; </w:t>
      </w:r>
      <w:r>
        <w:rPr>
          <w:noProof/>
          <w:lang w:val="sr-Latn-CS"/>
        </w:rPr>
        <w:t>unapređivanje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podsticanje</w:t>
      </w:r>
      <w:r w:rsidR="001A1A9D" w:rsidRPr="007F487E">
        <w:rPr>
          <w:noProof/>
          <w:lang w:val="sr-Latn-CS"/>
        </w:rPr>
        <w:t xml:space="preserve"> </w:t>
      </w:r>
      <w:r>
        <w:rPr>
          <w:noProof/>
          <w:lang w:val="sr-Latn-CS"/>
        </w:rPr>
        <w:t>zapošljavanja</w:t>
      </w:r>
      <w:r w:rsidR="001A1A9D" w:rsidRPr="007F487E">
        <w:rPr>
          <w:noProof/>
          <w:lang w:val="sr-Latn-CS"/>
        </w:rPr>
        <w:t xml:space="preserve"> </w:t>
      </w:r>
      <w:r>
        <w:rPr>
          <w:noProof/>
          <w:lang w:val="sr-Latn-CS"/>
        </w:rPr>
        <w:t>visokokvalifikovanih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racionalno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namensko</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sala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državnoj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korisnik</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odobravanje</w:t>
      </w:r>
      <w:r w:rsidR="001A1A9D" w:rsidRPr="007F487E">
        <w:rPr>
          <w:noProof/>
          <w:lang w:val="sr-Latn-CS"/>
        </w:rPr>
        <w:t xml:space="preserve"> </w:t>
      </w:r>
      <w:r>
        <w:rPr>
          <w:noProof/>
          <w:lang w:val="sr-Latn-CS"/>
        </w:rPr>
        <w:t>njihovog</w:t>
      </w:r>
      <w:r w:rsidR="001A1A9D" w:rsidRPr="007F487E">
        <w:rPr>
          <w:noProof/>
          <w:lang w:val="sr-Latn-CS"/>
        </w:rPr>
        <w:t xml:space="preserve"> </w:t>
      </w:r>
      <w:r>
        <w:rPr>
          <w:noProof/>
          <w:lang w:val="sr-Latn-CS"/>
        </w:rPr>
        <w:t>korišćenja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termina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treniranje</w:t>
      </w:r>
      <w:r w:rsidR="001A1A9D" w:rsidRPr="007F487E">
        <w:rPr>
          <w:noProof/>
          <w:lang w:val="sr-Latn-CS"/>
        </w:rPr>
        <w:t xml:space="preserve"> </w:t>
      </w:r>
      <w:r>
        <w:rPr>
          <w:noProof/>
          <w:lang w:val="sr-Latn-CS"/>
        </w:rPr>
        <w:t>učesnicima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postignute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rezultate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1A1A9D" w:rsidP="001A1A9D">
      <w:pPr>
        <w:tabs>
          <w:tab w:val="left" w:pos="0"/>
        </w:tabs>
        <w:rPr>
          <w:noProof/>
          <w:spacing w:val="-3"/>
          <w:lang w:val="sr-Latn-CS"/>
        </w:rPr>
      </w:pPr>
    </w:p>
    <w:p w:rsidR="001A1A9D" w:rsidRPr="007F487E" w:rsidRDefault="001A1A9D" w:rsidP="001A1A9D">
      <w:pPr>
        <w:tabs>
          <w:tab w:val="left" w:pos="0"/>
        </w:tabs>
        <w:rPr>
          <w:noProof/>
          <w:spacing w:val="-3"/>
          <w:u w:val="single"/>
          <w:lang w:val="sr-Latn-CS"/>
        </w:rPr>
      </w:pPr>
      <w:r w:rsidRPr="007F487E">
        <w:rPr>
          <w:noProof/>
          <w:spacing w:val="-3"/>
          <w:lang w:val="sr-Latn-CS"/>
        </w:rPr>
        <w:tab/>
      </w:r>
      <w:r w:rsidR="007F487E">
        <w:rPr>
          <w:noProof/>
          <w:spacing w:val="-3"/>
          <w:u w:val="single"/>
          <w:lang w:val="sr-Latn-CS"/>
        </w:rPr>
        <w:t>Finansiranje</w:t>
      </w:r>
      <w:r w:rsidRPr="007F487E">
        <w:rPr>
          <w:noProof/>
          <w:spacing w:val="-3"/>
          <w:u w:val="single"/>
          <w:lang w:val="sr-Latn-CS"/>
        </w:rPr>
        <w:t xml:space="preserve"> </w:t>
      </w:r>
      <w:r w:rsidR="007F487E">
        <w:rPr>
          <w:noProof/>
          <w:spacing w:val="-3"/>
          <w:u w:val="single"/>
          <w:lang w:val="sr-Latn-CS"/>
        </w:rPr>
        <w:t>ostvarivanja</w:t>
      </w:r>
      <w:r w:rsidRPr="007F487E">
        <w:rPr>
          <w:noProof/>
          <w:spacing w:val="-3"/>
          <w:u w:val="single"/>
          <w:lang w:val="sr-Latn-CS"/>
        </w:rPr>
        <w:t xml:space="preserve"> </w:t>
      </w:r>
      <w:r w:rsidR="007F487E">
        <w:rPr>
          <w:noProof/>
          <w:spacing w:val="-3"/>
          <w:u w:val="single"/>
          <w:lang w:val="sr-Latn-CS"/>
        </w:rPr>
        <w:t>opšteg</w:t>
      </w:r>
      <w:r w:rsidRPr="007F487E">
        <w:rPr>
          <w:noProof/>
          <w:spacing w:val="-3"/>
          <w:u w:val="single"/>
          <w:lang w:val="sr-Latn-CS"/>
        </w:rPr>
        <w:t xml:space="preserve"> </w:t>
      </w:r>
      <w:r w:rsidR="007F487E">
        <w:rPr>
          <w:noProof/>
          <w:spacing w:val="-3"/>
          <w:u w:val="single"/>
          <w:lang w:val="sr-Latn-CS"/>
        </w:rPr>
        <w:t>interesa</w:t>
      </w:r>
      <w:r w:rsidRPr="007F487E">
        <w:rPr>
          <w:noProof/>
          <w:spacing w:val="-3"/>
          <w:u w:val="single"/>
          <w:lang w:val="sr-Latn-CS"/>
        </w:rPr>
        <w:t xml:space="preserve"> </w:t>
      </w:r>
      <w:r w:rsidR="007F487E">
        <w:rPr>
          <w:noProof/>
          <w:spacing w:val="-3"/>
          <w:u w:val="single"/>
          <w:lang w:val="sr-Latn-CS"/>
        </w:rPr>
        <w:t>u</w:t>
      </w:r>
      <w:r w:rsidRPr="007F487E">
        <w:rPr>
          <w:noProof/>
          <w:spacing w:val="-3"/>
          <w:u w:val="single"/>
          <w:lang w:val="sr-Latn-CS"/>
        </w:rPr>
        <w:t xml:space="preserve"> </w:t>
      </w:r>
      <w:r w:rsidR="007F487E">
        <w:rPr>
          <w:noProof/>
          <w:spacing w:val="-3"/>
          <w:u w:val="single"/>
          <w:lang w:val="sr-Latn-CS"/>
        </w:rPr>
        <w:t>oblasti</w:t>
      </w:r>
      <w:r w:rsidRPr="007F487E">
        <w:rPr>
          <w:noProof/>
          <w:spacing w:val="-3"/>
          <w:u w:val="single"/>
          <w:lang w:val="sr-Latn-CS"/>
        </w:rPr>
        <w:t xml:space="preserve"> </w:t>
      </w:r>
      <w:r w:rsidR="007F487E">
        <w:rPr>
          <w:noProof/>
          <w:spacing w:val="-3"/>
          <w:u w:val="single"/>
          <w:lang w:val="sr-Latn-CS"/>
        </w:rPr>
        <w:t>sporta</w:t>
      </w:r>
    </w:p>
    <w:p w:rsidR="001A1A9D" w:rsidRPr="007F487E" w:rsidRDefault="001A1A9D" w:rsidP="001A1A9D">
      <w:pPr>
        <w:tabs>
          <w:tab w:val="left" w:pos="0"/>
        </w:tabs>
        <w:rPr>
          <w:noProof/>
          <w:spacing w:val="-3"/>
          <w:lang w:val="sr-Latn-CS"/>
        </w:rPr>
      </w:pPr>
    </w:p>
    <w:p w:rsidR="001A1A9D" w:rsidRPr="007F487E" w:rsidRDefault="007F487E" w:rsidP="001A1A9D">
      <w:pPr>
        <w:tabs>
          <w:tab w:val="left" w:pos="0"/>
          <w:tab w:val="left" w:pos="720"/>
        </w:tabs>
        <w:ind w:firstLine="851"/>
        <w:rPr>
          <w:noProof/>
          <w:lang w:val="sr-Latn-CS"/>
        </w:rPr>
      </w:pPr>
      <w:r>
        <w:rPr>
          <w:noProof/>
          <w:spacing w:val="-3"/>
          <w:lang w:val="sr-Latn-CS"/>
        </w:rPr>
        <w:t>U</w:t>
      </w:r>
      <w:r w:rsidR="001A1A9D" w:rsidRPr="007F487E">
        <w:rPr>
          <w:noProof/>
          <w:spacing w:val="-3"/>
          <w:lang w:val="sr-Latn-CS"/>
        </w:rPr>
        <w:t xml:space="preserve"> </w:t>
      </w:r>
      <w:r>
        <w:rPr>
          <w:noProof/>
          <w:spacing w:val="-3"/>
          <w:lang w:val="sr-Latn-CS"/>
        </w:rPr>
        <w:t>koncipiranju</w:t>
      </w:r>
      <w:r w:rsidR="001A1A9D" w:rsidRPr="007F487E">
        <w:rPr>
          <w:noProof/>
          <w:spacing w:val="-3"/>
          <w:lang w:val="sr-Latn-CS"/>
        </w:rPr>
        <w:t xml:space="preserve"> </w:t>
      </w:r>
      <w:r>
        <w:rPr>
          <w:noProof/>
          <w:spacing w:val="-3"/>
          <w:lang w:val="sr-Latn-CS"/>
        </w:rPr>
        <w:t>predloženih</w:t>
      </w:r>
      <w:r w:rsidR="001A1A9D" w:rsidRPr="007F487E">
        <w:rPr>
          <w:noProof/>
          <w:spacing w:val="-3"/>
          <w:lang w:val="sr-Latn-CS"/>
        </w:rPr>
        <w:t xml:space="preserve"> </w:t>
      </w:r>
      <w:r>
        <w:rPr>
          <w:noProof/>
          <w:spacing w:val="-3"/>
          <w:lang w:val="sr-Latn-CS"/>
        </w:rPr>
        <w:t>rešenja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w:t>
      </w:r>
      <w:r>
        <w:rPr>
          <w:noProof/>
          <w:lang w:val="sr-Latn-CS"/>
        </w:rPr>
        <w:t>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pošao</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odgovarajućih</w:t>
      </w:r>
      <w:r w:rsidR="001A1A9D" w:rsidRPr="007F487E">
        <w:rPr>
          <w:noProof/>
          <w:spacing w:val="-3"/>
          <w:lang w:val="sr-Latn-CS"/>
        </w:rPr>
        <w:t xml:space="preserve"> </w:t>
      </w:r>
      <w:r>
        <w:rPr>
          <w:noProof/>
          <w:spacing w:val="-3"/>
          <w:lang w:val="sr-Latn-CS"/>
        </w:rPr>
        <w:t>uporednopravnih</w:t>
      </w:r>
      <w:r w:rsidR="001A1A9D" w:rsidRPr="007F487E">
        <w:rPr>
          <w:noProof/>
          <w:spacing w:val="-3"/>
          <w:lang w:val="sr-Latn-CS"/>
        </w:rPr>
        <w:t xml:space="preserve"> </w:t>
      </w:r>
      <w:r>
        <w:rPr>
          <w:noProof/>
          <w:spacing w:val="-3"/>
          <w:lang w:val="sr-Latn-CS"/>
        </w:rPr>
        <w:t>iskustava</w:t>
      </w:r>
      <w:r w:rsidR="001A1A9D" w:rsidRPr="007F487E">
        <w:rPr>
          <w:noProof/>
          <w:spacing w:val="-3"/>
          <w:lang w:val="sr-Latn-CS"/>
        </w:rPr>
        <w:t xml:space="preserve">, </w:t>
      </w:r>
      <w:r>
        <w:rPr>
          <w:noProof/>
          <w:spacing w:val="-3"/>
          <w:lang w:val="sr-Latn-CS"/>
        </w:rPr>
        <w:t>kao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odredbi</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kojim</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uređuje</w:t>
      </w:r>
      <w:r w:rsidR="001A1A9D" w:rsidRPr="007F487E">
        <w:rPr>
          <w:noProof/>
          <w:spacing w:val="-3"/>
          <w:lang w:val="sr-Latn-CS"/>
        </w:rPr>
        <w:t xml:space="preserve"> </w:t>
      </w:r>
      <w:r>
        <w:rPr>
          <w:noProof/>
          <w:spacing w:val="-3"/>
          <w:lang w:val="sr-Latn-CS"/>
        </w:rPr>
        <w:t>budžetski</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r>
        <w:rPr>
          <w:noProof/>
          <w:spacing w:val="-3"/>
          <w:lang w:val="sr-Latn-CS"/>
        </w:rPr>
        <w:t>kojim</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propisano</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prilikom</w:t>
      </w:r>
      <w:r w:rsidR="001A1A9D" w:rsidRPr="007F487E">
        <w:rPr>
          <w:noProof/>
          <w:spacing w:val="-3"/>
          <w:lang w:val="sr-Latn-CS"/>
        </w:rPr>
        <w:t xml:space="preserve"> </w:t>
      </w:r>
      <w:r>
        <w:rPr>
          <w:noProof/>
          <w:spacing w:val="-3"/>
          <w:lang w:val="sr-Latn-CS"/>
        </w:rPr>
        <w:t>izvršenja</w:t>
      </w:r>
      <w:r w:rsidR="001A1A9D" w:rsidRPr="007F487E">
        <w:rPr>
          <w:noProof/>
          <w:spacing w:val="-3"/>
          <w:lang w:val="sr-Latn-CS"/>
        </w:rPr>
        <w:t xml:space="preserve"> </w:t>
      </w:r>
      <w:r>
        <w:rPr>
          <w:noProof/>
          <w:spacing w:val="-3"/>
          <w:lang w:val="sr-Latn-CS"/>
        </w:rPr>
        <w:t>budžeta</w:t>
      </w:r>
      <w:r w:rsidR="001A1A9D" w:rsidRPr="007F487E">
        <w:rPr>
          <w:noProof/>
          <w:spacing w:val="-3"/>
          <w:lang w:val="sr-Latn-CS"/>
        </w:rPr>
        <w:t xml:space="preserve"> </w:t>
      </w:r>
      <w:r>
        <w:rPr>
          <w:noProof/>
          <w:spacing w:val="-3"/>
          <w:lang w:val="sr-Latn-CS"/>
        </w:rPr>
        <w:t>moraju</w:t>
      </w:r>
      <w:r w:rsidR="001A1A9D" w:rsidRPr="007F487E">
        <w:rPr>
          <w:noProof/>
          <w:spacing w:val="-3"/>
          <w:lang w:val="sr-Latn-CS"/>
        </w:rPr>
        <w:t xml:space="preserve"> </w:t>
      </w:r>
      <w:r>
        <w:rPr>
          <w:noProof/>
          <w:spacing w:val="-3"/>
          <w:lang w:val="sr-Latn-CS"/>
        </w:rPr>
        <w:t>poštovati</w:t>
      </w:r>
      <w:r w:rsidR="001A1A9D" w:rsidRPr="007F487E">
        <w:rPr>
          <w:noProof/>
          <w:spacing w:val="-3"/>
          <w:lang w:val="sr-Latn-CS"/>
        </w:rPr>
        <w:t xml:space="preserve"> </w:t>
      </w:r>
      <w:r>
        <w:rPr>
          <w:noProof/>
          <w:spacing w:val="-3"/>
          <w:lang w:val="sr-Latn-CS"/>
        </w:rPr>
        <w:t>principi</w:t>
      </w:r>
      <w:r w:rsidR="001A1A9D" w:rsidRPr="007F487E">
        <w:rPr>
          <w:noProof/>
          <w:spacing w:val="-3"/>
          <w:lang w:val="sr-Latn-CS"/>
        </w:rPr>
        <w:t xml:space="preserve"> </w:t>
      </w:r>
      <w:r>
        <w:rPr>
          <w:noProof/>
          <w:spacing w:val="-3"/>
          <w:lang w:val="sr-Latn-CS"/>
        </w:rPr>
        <w:t>efikasnosti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ekonomičnosti</w:t>
      </w:r>
      <w:r w:rsidR="001A1A9D" w:rsidRPr="007F487E">
        <w:rPr>
          <w:noProof/>
          <w:spacing w:val="-3"/>
          <w:lang w:val="sr-Latn-CS"/>
        </w:rPr>
        <w:t xml:space="preserve">, </w:t>
      </w:r>
      <w:r>
        <w:rPr>
          <w:noProof/>
          <w:spacing w:val="-3"/>
          <w:lang w:val="sr-Latn-CS"/>
        </w:rPr>
        <w:t>potpunosti</w:t>
      </w:r>
      <w:r w:rsidR="001A1A9D" w:rsidRPr="007F487E">
        <w:rPr>
          <w:noProof/>
          <w:spacing w:val="-3"/>
          <w:lang w:val="sr-Latn-CS"/>
        </w:rPr>
        <w:t xml:space="preserve">, </w:t>
      </w:r>
      <w:r>
        <w:rPr>
          <w:noProof/>
          <w:spacing w:val="-3"/>
          <w:lang w:val="sr-Latn-CS"/>
        </w:rPr>
        <w:t>tačnosti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jedinstvene</w:t>
      </w:r>
      <w:r w:rsidR="001A1A9D" w:rsidRPr="007F487E">
        <w:rPr>
          <w:noProof/>
          <w:spacing w:val="-3"/>
          <w:lang w:val="sr-Latn-CS"/>
        </w:rPr>
        <w:t xml:space="preserve"> </w:t>
      </w:r>
      <w:r>
        <w:rPr>
          <w:noProof/>
          <w:spacing w:val="-3"/>
          <w:lang w:val="sr-Latn-CS"/>
        </w:rPr>
        <w:t>budžetske</w:t>
      </w:r>
      <w:r w:rsidR="001A1A9D" w:rsidRPr="007F487E">
        <w:rPr>
          <w:noProof/>
          <w:spacing w:val="-3"/>
          <w:lang w:val="sr-Latn-CS"/>
        </w:rPr>
        <w:t xml:space="preserve"> </w:t>
      </w:r>
      <w:r>
        <w:rPr>
          <w:noProof/>
          <w:spacing w:val="-3"/>
          <w:lang w:val="sr-Latn-CS"/>
        </w:rPr>
        <w:t>klasifikacije</w:t>
      </w:r>
      <w:r w:rsidR="001A1A9D" w:rsidRPr="007F487E">
        <w:rPr>
          <w:noProof/>
          <w:spacing w:val="-3"/>
          <w:lang w:val="sr-Latn-CS"/>
        </w:rPr>
        <w:t xml:space="preserve">. </w:t>
      </w:r>
      <w:r>
        <w:rPr>
          <w:noProof/>
          <w:spacing w:val="-3"/>
          <w:lang w:val="sr-Latn-CS"/>
        </w:rPr>
        <w:t>Opšti</w:t>
      </w:r>
      <w:r w:rsidR="001A1A9D" w:rsidRPr="007F487E">
        <w:rPr>
          <w:noProof/>
          <w:spacing w:val="-3"/>
          <w:lang w:val="sr-Latn-CS"/>
        </w:rPr>
        <w:t xml:space="preserve"> </w:t>
      </w:r>
      <w:r>
        <w:rPr>
          <w:noProof/>
          <w:spacing w:val="-3"/>
          <w:lang w:val="sr-Latn-CS"/>
        </w:rPr>
        <w:t>interes</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ostvaruje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kroz</w:t>
      </w:r>
      <w:r w:rsidR="001A1A9D" w:rsidRPr="007F487E">
        <w:rPr>
          <w:noProof/>
          <w:spacing w:val="-3"/>
          <w:lang w:val="sr-Latn-CS"/>
        </w:rPr>
        <w:t xml:space="preserve"> </w:t>
      </w:r>
      <w:r>
        <w:rPr>
          <w:noProof/>
          <w:spacing w:val="-3"/>
          <w:lang w:val="sr-Latn-CS"/>
        </w:rPr>
        <w:t>finansiranje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sufinansiranje</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projekata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godišnjem</w:t>
      </w:r>
      <w:r w:rsidR="001A1A9D" w:rsidRPr="007F487E">
        <w:rPr>
          <w:noProof/>
          <w:spacing w:val="-3"/>
          <w:lang w:val="sr-Latn-CS"/>
        </w:rPr>
        <w:t xml:space="preserve"> </w:t>
      </w:r>
      <w:r>
        <w:rPr>
          <w:noProof/>
          <w:spacing w:val="-3"/>
          <w:lang w:val="sr-Latn-CS"/>
        </w:rPr>
        <w:t>nivou</w:t>
      </w:r>
      <w:r w:rsidR="001A1A9D" w:rsidRPr="007F487E">
        <w:rPr>
          <w:noProof/>
          <w:spacing w:val="-3"/>
          <w:lang w:val="sr-Latn-CS"/>
        </w:rPr>
        <w:t xml:space="preserve"> (</w:t>
      </w:r>
      <w:r>
        <w:rPr>
          <w:noProof/>
          <w:spacing w:val="-3"/>
          <w:lang w:val="sr-Latn-CS"/>
        </w:rPr>
        <w:t>godišnji</w:t>
      </w:r>
      <w:r w:rsidR="001A1A9D" w:rsidRPr="007F487E">
        <w:rPr>
          <w:noProof/>
          <w:spacing w:val="-3"/>
          <w:lang w:val="sr-Latn-CS"/>
        </w:rPr>
        <w:t xml:space="preserve"> </w:t>
      </w:r>
      <w:r>
        <w:rPr>
          <w:noProof/>
          <w:spacing w:val="-3"/>
          <w:lang w:val="sr-Latn-CS"/>
        </w:rPr>
        <w:t>program</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w:t>
      </w:r>
      <w:r w:rsidR="001A1A9D" w:rsidRPr="007F487E">
        <w:rPr>
          <w:noProof/>
          <w:spacing w:val="-3"/>
          <w:lang w:val="sr-Latn-CS"/>
        </w:rPr>
        <w:t xml:space="preserve"> </w:t>
      </w:r>
      <w:r>
        <w:rPr>
          <w:noProof/>
          <w:spacing w:val="-3"/>
          <w:lang w:val="sr-Latn-CS"/>
        </w:rPr>
        <w:t>javnom</w:t>
      </w:r>
      <w:r w:rsidR="001A1A9D" w:rsidRPr="007F487E">
        <w:rPr>
          <w:noProof/>
          <w:spacing w:val="-3"/>
          <w:lang w:val="sr-Latn-CS"/>
        </w:rPr>
        <w:t xml:space="preserve"> </w:t>
      </w:r>
      <w:r>
        <w:rPr>
          <w:noProof/>
          <w:spacing w:val="-3"/>
          <w:lang w:val="sr-Latn-CS"/>
        </w:rPr>
        <w:t>pozivu</w:t>
      </w:r>
      <w:r w:rsidR="001A1A9D" w:rsidRPr="007F487E">
        <w:rPr>
          <w:noProof/>
          <w:spacing w:val="-3"/>
          <w:lang w:val="sr-Latn-CS"/>
        </w:rPr>
        <w:t xml:space="preserve"> (</w:t>
      </w:r>
      <w:r>
        <w:rPr>
          <w:noProof/>
          <w:spacing w:val="-3"/>
          <w:lang w:val="sr-Latn-CS"/>
        </w:rPr>
        <w:t>posebni</w:t>
      </w:r>
      <w:r w:rsidR="001A1A9D" w:rsidRPr="007F487E">
        <w:rPr>
          <w:noProof/>
          <w:spacing w:val="-3"/>
          <w:lang w:val="sr-Latn-CS"/>
        </w:rPr>
        <w:t xml:space="preserve"> </w:t>
      </w:r>
      <w:r>
        <w:rPr>
          <w:noProof/>
          <w:spacing w:val="-3"/>
          <w:lang w:val="sr-Latn-CS"/>
        </w:rPr>
        <w:t>program</w:t>
      </w:r>
      <w:r w:rsidR="001A1A9D" w:rsidRPr="007F487E">
        <w:rPr>
          <w:noProof/>
          <w:spacing w:val="-3"/>
          <w:lang w:val="sr-Latn-CS"/>
        </w:rPr>
        <w:t xml:space="preserve">). </w:t>
      </w:r>
      <w:r>
        <w:rPr>
          <w:noProof/>
          <w:spacing w:val="-3"/>
          <w:lang w:val="sr-Latn-CS"/>
        </w:rPr>
        <w:t>Navedene</w:t>
      </w:r>
      <w:r w:rsidR="001A1A9D" w:rsidRPr="007F487E">
        <w:rPr>
          <w:noProof/>
          <w:spacing w:val="-3"/>
          <w:lang w:val="sr-Latn-CS"/>
        </w:rPr>
        <w:t xml:space="preserve"> </w:t>
      </w:r>
      <w:r>
        <w:rPr>
          <w:noProof/>
          <w:spacing w:val="-3"/>
          <w:lang w:val="sr-Latn-CS"/>
        </w:rPr>
        <w:t>programe</w:t>
      </w:r>
      <w:r w:rsidR="001A1A9D" w:rsidRPr="007F487E">
        <w:rPr>
          <w:noProof/>
          <w:spacing w:val="-3"/>
          <w:lang w:val="sr-Latn-CS"/>
        </w:rPr>
        <w:t xml:space="preserve"> </w:t>
      </w:r>
      <w:r>
        <w:rPr>
          <w:noProof/>
          <w:spacing w:val="-3"/>
          <w:lang w:val="sr-Latn-CS"/>
        </w:rPr>
        <w:t>nosioci</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dostavljaju</w:t>
      </w:r>
      <w:r w:rsidR="001A1A9D" w:rsidRPr="007F487E">
        <w:rPr>
          <w:noProof/>
          <w:spacing w:val="-3"/>
          <w:lang w:val="sr-Latn-CS"/>
        </w:rPr>
        <w:t xml:space="preserve"> </w:t>
      </w:r>
      <w:r>
        <w:rPr>
          <w:noProof/>
          <w:spacing w:val="-3"/>
          <w:lang w:val="sr-Latn-CS"/>
        </w:rPr>
        <w:t>prema</w:t>
      </w:r>
      <w:r w:rsidR="001A1A9D" w:rsidRPr="007F487E">
        <w:rPr>
          <w:noProof/>
          <w:spacing w:val="-3"/>
          <w:lang w:val="sr-Latn-CS"/>
        </w:rPr>
        <w:t xml:space="preserve"> </w:t>
      </w:r>
      <w:r>
        <w:rPr>
          <w:noProof/>
          <w:spacing w:val="-3"/>
          <w:lang w:val="sr-Latn-CS"/>
        </w:rPr>
        <w:t>dinamici</w:t>
      </w:r>
      <w:r w:rsidR="001A1A9D" w:rsidRPr="007F487E">
        <w:rPr>
          <w:noProof/>
          <w:spacing w:val="-3"/>
          <w:lang w:val="sr-Latn-CS"/>
        </w:rPr>
        <w:t xml:space="preserve"> </w:t>
      </w:r>
      <w:r>
        <w:rPr>
          <w:noProof/>
          <w:spacing w:val="-3"/>
          <w:lang w:val="sr-Latn-CS"/>
        </w:rPr>
        <w:t>utvrđenoj</w:t>
      </w:r>
      <w:r w:rsidR="001A1A9D" w:rsidRPr="007F487E">
        <w:rPr>
          <w:noProof/>
          <w:spacing w:val="-3"/>
          <w:lang w:val="sr-Latn-CS"/>
        </w:rPr>
        <w:t xml:space="preserve"> </w:t>
      </w:r>
      <w:r>
        <w:rPr>
          <w:noProof/>
          <w:spacing w:val="-3"/>
          <w:lang w:val="sr-Latn-CS"/>
        </w:rPr>
        <w:t>Programskim</w:t>
      </w:r>
      <w:r w:rsidR="001A1A9D" w:rsidRPr="007F487E">
        <w:rPr>
          <w:noProof/>
          <w:spacing w:val="-3"/>
          <w:lang w:val="sr-Latn-CS"/>
        </w:rPr>
        <w:t xml:space="preserve"> </w:t>
      </w:r>
      <w:r>
        <w:rPr>
          <w:noProof/>
          <w:spacing w:val="-3"/>
          <w:lang w:val="sr-Latn-CS"/>
        </w:rPr>
        <w:t>kalendarom</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utvrđen</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Pored</w:t>
      </w:r>
      <w:r w:rsidR="001A1A9D" w:rsidRPr="007F487E">
        <w:rPr>
          <w:noProof/>
          <w:spacing w:val="-3"/>
          <w:lang w:val="sr-Latn-CS"/>
        </w:rPr>
        <w:t xml:space="preserve"> </w:t>
      </w:r>
      <w:r>
        <w:rPr>
          <w:noProof/>
          <w:spacing w:val="-3"/>
          <w:lang w:val="sr-Latn-CS"/>
        </w:rPr>
        <w:t>toga</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predviđeni</w:t>
      </w:r>
      <w:r w:rsidR="001A1A9D" w:rsidRPr="007F487E">
        <w:rPr>
          <w:noProof/>
          <w:spacing w:val="-3"/>
          <w:lang w:val="sr-Latn-CS"/>
        </w:rPr>
        <w:t xml:space="preserve"> </w:t>
      </w:r>
      <w:r>
        <w:rPr>
          <w:noProof/>
          <w:spacing w:val="-3"/>
          <w:lang w:val="sr-Latn-CS"/>
        </w:rPr>
        <w:t>uslovi</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kriterijumi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odobravanje</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skladu</w:t>
      </w:r>
      <w:r w:rsidR="001A1A9D" w:rsidRPr="007F487E">
        <w:rPr>
          <w:noProof/>
          <w:spacing w:val="-3"/>
          <w:lang w:val="sr-Latn-CS"/>
        </w:rPr>
        <w:t xml:space="preserve"> </w:t>
      </w:r>
      <w:r>
        <w:rPr>
          <w:noProof/>
          <w:lang w:val="sr-Latn-CS"/>
        </w:rPr>
        <w:t>sa</w:t>
      </w:r>
      <w:r w:rsidR="001A1A9D" w:rsidRPr="007F487E">
        <w:rPr>
          <w:noProof/>
          <w:spacing w:val="-3"/>
          <w:lang w:val="sr-Latn-CS"/>
        </w:rPr>
        <w:t xml:space="preserve"> </w:t>
      </w:r>
      <w:r>
        <w:rPr>
          <w:noProof/>
          <w:spacing w:val="-3"/>
          <w:lang w:val="sr-Latn-CS"/>
        </w:rPr>
        <w:t>ovim</w:t>
      </w:r>
      <w:r w:rsidR="001A1A9D" w:rsidRPr="007F487E">
        <w:rPr>
          <w:noProof/>
          <w:spacing w:val="-3"/>
          <w:lang w:val="sr-Latn-CS"/>
        </w:rPr>
        <w:t xml:space="preserve"> </w:t>
      </w:r>
      <w:r>
        <w:rPr>
          <w:noProof/>
          <w:spacing w:val="-3"/>
          <w:lang w:val="sr-Latn-CS"/>
        </w:rPr>
        <w:t>zakonom</w:t>
      </w:r>
      <w:r w:rsidR="001A1A9D" w:rsidRPr="007F487E">
        <w:rPr>
          <w:noProof/>
          <w:spacing w:val="-3"/>
          <w:lang w:val="sr-Latn-CS"/>
        </w:rPr>
        <w:t xml:space="preserve">, </w:t>
      </w:r>
      <w:r>
        <w:rPr>
          <w:noProof/>
          <w:spacing w:val="-3"/>
          <w:lang w:val="sr-Latn-CS"/>
        </w:rPr>
        <w:t>strategijom</w:t>
      </w:r>
      <w:r w:rsidR="001A1A9D" w:rsidRPr="007F487E">
        <w:rPr>
          <w:noProof/>
          <w:spacing w:val="-3"/>
          <w:lang w:val="sr-Latn-CS"/>
        </w:rPr>
        <w:t xml:space="preserve"> </w:t>
      </w:r>
      <w:r>
        <w:rPr>
          <w:noProof/>
          <w:spacing w:val="-3"/>
          <w:lang w:val="sr-Latn-CS"/>
        </w:rPr>
        <w:t>razvoja</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utvrđenom</w:t>
      </w:r>
      <w:r w:rsidR="001A1A9D" w:rsidRPr="007F487E">
        <w:rPr>
          <w:noProof/>
          <w:spacing w:val="-3"/>
          <w:lang w:val="sr-Latn-CS"/>
        </w:rPr>
        <w:t xml:space="preserve"> </w:t>
      </w:r>
      <w:r>
        <w:rPr>
          <w:noProof/>
          <w:spacing w:val="-3"/>
          <w:lang w:val="sr-Latn-CS"/>
        </w:rPr>
        <w:t>kategorizacijom</w:t>
      </w:r>
      <w:r w:rsidR="001A1A9D" w:rsidRPr="007F487E">
        <w:rPr>
          <w:noProof/>
          <w:spacing w:val="-3"/>
          <w:lang w:val="sr-Latn-CS"/>
        </w:rPr>
        <w:t xml:space="preserve">. </w:t>
      </w:r>
      <w:r>
        <w:rPr>
          <w:noProof/>
          <w:spacing w:val="-3"/>
          <w:lang w:val="sr-Latn-CS"/>
        </w:rPr>
        <w:t>Godišnje</w:t>
      </w:r>
      <w:r w:rsidR="001A1A9D" w:rsidRPr="007F487E">
        <w:rPr>
          <w:noProof/>
          <w:spacing w:val="-3"/>
          <w:lang w:val="sr-Latn-CS"/>
        </w:rPr>
        <w:t xml:space="preserve"> </w:t>
      </w:r>
      <w:r>
        <w:rPr>
          <w:noProof/>
          <w:spacing w:val="-3"/>
          <w:lang w:val="sr-Latn-CS"/>
        </w:rPr>
        <w:t>programe</w:t>
      </w:r>
      <w:r w:rsidR="001A1A9D" w:rsidRPr="007F487E">
        <w:rPr>
          <w:noProof/>
          <w:spacing w:val="-3"/>
          <w:lang w:val="sr-Latn-CS"/>
        </w:rPr>
        <w:t xml:space="preserve"> </w:t>
      </w:r>
      <w:r>
        <w:rPr>
          <w:noProof/>
          <w:spacing w:val="-3"/>
          <w:lang w:val="sr-Latn-CS"/>
        </w:rPr>
        <w:t>razmatra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odobrava</w:t>
      </w:r>
      <w:r w:rsidR="001A1A9D" w:rsidRPr="007F487E">
        <w:rPr>
          <w:noProof/>
          <w:spacing w:val="-3"/>
          <w:lang w:val="sr-Latn-CS"/>
        </w:rPr>
        <w:t xml:space="preserve"> </w:t>
      </w:r>
      <w:r>
        <w:rPr>
          <w:noProof/>
          <w:spacing w:val="-3"/>
          <w:lang w:val="sr-Latn-CS"/>
        </w:rPr>
        <w:t>Ministarstvo</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ocenu</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Ministar</w:t>
      </w:r>
      <w:r w:rsidR="001A1A9D" w:rsidRPr="007F487E">
        <w:rPr>
          <w:noProof/>
          <w:spacing w:val="-3"/>
          <w:lang w:val="sr-Latn-CS"/>
        </w:rPr>
        <w:t xml:space="preserve"> </w:t>
      </w:r>
      <w:r>
        <w:rPr>
          <w:noProof/>
          <w:spacing w:val="-3"/>
          <w:lang w:val="sr-Latn-CS"/>
        </w:rPr>
        <w:t>formira</w:t>
      </w:r>
      <w:r w:rsidR="001A1A9D" w:rsidRPr="007F487E">
        <w:rPr>
          <w:noProof/>
          <w:spacing w:val="-3"/>
          <w:lang w:val="sr-Latn-CS"/>
        </w:rPr>
        <w:t xml:space="preserve"> </w:t>
      </w:r>
      <w:r>
        <w:rPr>
          <w:noProof/>
          <w:spacing w:val="-3"/>
          <w:lang w:val="sr-Latn-CS"/>
        </w:rPr>
        <w:t>posebnu</w:t>
      </w:r>
      <w:r w:rsidR="001A1A9D" w:rsidRPr="007F487E">
        <w:rPr>
          <w:noProof/>
          <w:spacing w:val="-3"/>
          <w:lang w:val="sr-Latn-CS"/>
        </w:rPr>
        <w:t xml:space="preserve"> </w:t>
      </w:r>
      <w:r>
        <w:rPr>
          <w:noProof/>
          <w:spacing w:val="-3"/>
          <w:lang w:val="sr-Latn-CS"/>
        </w:rPr>
        <w:t>komisiju</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po</w:t>
      </w:r>
      <w:r w:rsidR="001A1A9D" w:rsidRPr="007F487E">
        <w:rPr>
          <w:noProof/>
          <w:spacing w:val="-3"/>
          <w:lang w:val="sr-Latn-CS"/>
        </w:rPr>
        <w:t xml:space="preserve"> </w:t>
      </w:r>
      <w:r>
        <w:rPr>
          <w:noProof/>
          <w:spacing w:val="-3"/>
          <w:lang w:val="sr-Latn-CS"/>
        </w:rPr>
        <w:t>razmatranju</w:t>
      </w:r>
      <w:r w:rsidR="001A1A9D" w:rsidRPr="007F487E">
        <w:rPr>
          <w:noProof/>
          <w:spacing w:val="-3"/>
          <w:lang w:val="sr-Latn-CS"/>
        </w:rPr>
        <w:t xml:space="preserve"> </w:t>
      </w:r>
      <w:r>
        <w:rPr>
          <w:noProof/>
          <w:spacing w:val="-3"/>
          <w:lang w:val="sr-Latn-CS"/>
        </w:rPr>
        <w:t>tih</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dostavlja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odobrenje</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nosiocem</w:t>
      </w:r>
      <w:r w:rsidR="001A1A9D" w:rsidRPr="007F487E">
        <w:rPr>
          <w:noProof/>
          <w:spacing w:val="-3"/>
          <w:lang w:val="sr-Latn-CS"/>
        </w:rPr>
        <w:t xml:space="preserve"> </w:t>
      </w:r>
      <w:r>
        <w:rPr>
          <w:noProof/>
          <w:spacing w:val="-3"/>
          <w:lang w:val="sr-Latn-CS"/>
        </w:rPr>
        <w:t>odobrenog</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Ministarstvo</w:t>
      </w:r>
      <w:r w:rsidR="001A1A9D" w:rsidRPr="007F487E">
        <w:rPr>
          <w:noProof/>
          <w:spacing w:val="-3"/>
          <w:lang w:val="sr-Latn-CS"/>
        </w:rPr>
        <w:t xml:space="preserve"> </w:t>
      </w:r>
      <w:r>
        <w:rPr>
          <w:noProof/>
          <w:spacing w:val="-3"/>
          <w:lang w:val="sr-Latn-CS"/>
        </w:rPr>
        <w:t>zaključuje</w:t>
      </w:r>
      <w:r w:rsidR="001A1A9D" w:rsidRPr="007F487E">
        <w:rPr>
          <w:noProof/>
          <w:spacing w:val="-3"/>
          <w:lang w:val="sr-Latn-CS"/>
        </w:rPr>
        <w:t xml:space="preserve"> </w:t>
      </w:r>
      <w:r>
        <w:rPr>
          <w:noProof/>
          <w:spacing w:val="-3"/>
          <w:lang w:val="sr-Latn-CS"/>
        </w:rPr>
        <w:t>ugovor</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realizovanju</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čija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sadržina</w:t>
      </w:r>
      <w:r w:rsidR="001A1A9D" w:rsidRPr="007F487E">
        <w:rPr>
          <w:noProof/>
          <w:spacing w:val="-3"/>
          <w:lang w:val="sr-Latn-CS"/>
        </w:rPr>
        <w:t xml:space="preserve"> </w:t>
      </w:r>
      <w:r>
        <w:rPr>
          <w:noProof/>
          <w:spacing w:val="-3"/>
          <w:lang w:val="sr-Latn-CS"/>
        </w:rPr>
        <w:t>predviđena</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ukoliko</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nosilac</w:t>
      </w:r>
      <w:r w:rsidR="001A1A9D" w:rsidRPr="007F487E">
        <w:rPr>
          <w:noProof/>
          <w:spacing w:val="-3"/>
          <w:lang w:val="sr-Latn-CS"/>
        </w:rPr>
        <w:t xml:space="preserve"> </w:t>
      </w:r>
      <w:r>
        <w:rPr>
          <w:noProof/>
          <w:spacing w:val="-3"/>
          <w:lang w:val="sr-Latn-CS"/>
        </w:rPr>
        <w:t>odobrenog</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ne</w:t>
      </w:r>
      <w:r w:rsidR="001A1A9D" w:rsidRPr="007F487E">
        <w:rPr>
          <w:noProof/>
          <w:spacing w:val="-3"/>
          <w:lang w:val="sr-Latn-CS"/>
        </w:rPr>
        <w:t xml:space="preserve"> </w:t>
      </w:r>
      <w:r>
        <w:rPr>
          <w:noProof/>
          <w:spacing w:val="-3"/>
          <w:lang w:val="sr-Latn-CS"/>
        </w:rPr>
        <w:t>odazove</w:t>
      </w:r>
      <w:r w:rsidR="001A1A9D" w:rsidRPr="007F487E">
        <w:rPr>
          <w:noProof/>
          <w:spacing w:val="-3"/>
          <w:lang w:val="sr-Latn-CS"/>
        </w:rPr>
        <w:t xml:space="preserve"> </w:t>
      </w:r>
      <w:r>
        <w:rPr>
          <w:noProof/>
          <w:spacing w:val="-3"/>
          <w:lang w:val="sr-Latn-CS"/>
        </w:rPr>
        <w:t>pozivu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zaključenje</w:t>
      </w:r>
      <w:r w:rsidR="001A1A9D" w:rsidRPr="007F487E">
        <w:rPr>
          <w:noProof/>
          <w:spacing w:val="-3"/>
          <w:lang w:val="sr-Latn-CS"/>
        </w:rPr>
        <w:t xml:space="preserve"> </w:t>
      </w:r>
      <w:r>
        <w:rPr>
          <w:noProof/>
          <w:spacing w:val="-3"/>
          <w:lang w:val="sr-Latn-CS"/>
        </w:rPr>
        <w:t>ugovora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roku</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osam</w:t>
      </w:r>
      <w:r w:rsidR="001A1A9D" w:rsidRPr="007F487E">
        <w:rPr>
          <w:noProof/>
          <w:spacing w:val="-3"/>
          <w:lang w:val="sr-Latn-CS"/>
        </w:rPr>
        <w:t xml:space="preserve"> </w:t>
      </w:r>
      <w:r>
        <w:rPr>
          <w:noProof/>
          <w:spacing w:val="-3"/>
          <w:lang w:val="sr-Latn-CS"/>
        </w:rPr>
        <w:t>dana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dana</w:t>
      </w:r>
      <w:r w:rsidR="001A1A9D" w:rsidRPr="007F487E">
        <w:rPr>
          <w:noProof/>
          <w:spacing w:val="-3"/>
          <w:lang w:val="sr-Latn-CS"/>
        </w:rPr>
        <w:t xml:space="preserve"> </w:t>
      </w:r>
      <w:r>
        <w:rPr>
          <w:noProof/>
          <w:spacing w:val="-3"/>
          <w:lang w:val="sr-Latn-CS"/>
        </w:rPr>
        <w:t>poziva</w:t>
      </w:r>
      <w:r w:rsidR="001A1A9D" w:rsidRPr="007F487E">
        <w:rPr>
          <w:noProof/>
          <w:spacing w:val="-3"/>
          <w:lang w:val="sr-Latn-CS"/>
        </w:rPr>
        <w:t xml:space="preserve">, </w:t>
      </w:r>
      <w:r>
        <w:rPr>
          <w:noProof/>
          <w:spacing w:val="-3"/>
          <w:lang w:val="sr-Latn-CS"/>
        </w:rPr>
        <w:t>smatra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odustao</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predlaže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uvede</w:t>
      </w:r>
      <w:r w:rsidR="001A1A9D" w:rsidRPr="007F487E">
        <w:rPr>
          <w:noProof/>
          <w:spacing w:val="-3"/>
          <w:lang w:val="sr-Latn-CS"/>
        </w:rPr>
        <w:t xml:space="preserve"> </w:t>
      </w:r>
      <w:r>
        <w:rPr>
          <w:noProof/>
          <w:spacing w:val="-3"/>
          <w:lang w:val="sr-Latn-CS"/>
        </w:rPr>
        <w:t>obaveza</w:t>
      </w:r>
      <w:r w:rsidR="001A1A9D" w:rsidRPr="007F487E">
        <w:rPr>
          <w:noProof/>
          <w:spacing w:val="-3"/>
          <w:lang w:val="sr-Latn-CS"/>
        </w:rPr>
        <w:t xml:space="preserve"> </w:t>
      </w:r>
      <w:r>
        <w:rPr>
          <w:noProof/>
          <w:spacing w:val="-3"/>
          <w:lang w:val="sr-Latn-CS"/>
        </w:rPr>
        <w:t>nosiocima</w:t>
      </w:r>
      <w:r w:rsidR="001A1A9D" w:rsidRPr="007F487E">
        <w:rPr>
          <w:noProof/>
          <w:spacing w:val="-3"/>
          <w:lang w:val="sr-Latn-CS"/>
        </w:rPr>
        <w:t xml:space="preserve"> </w:t>
      </w:r>
      <w:r>
        <w:rPr>
          <w:noProof/>
          <w:spacing w:val="-3"/>
          <w:lang w:val="sr-Latn-CS"/>
        </w:rPr>
        <w:t>odobrenih</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Ministarstvu</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njegov</w:t>
      </w:r>
      <w:r w:rsidR="001A1A9D" w:rsidRPr="007F487E">
        <w:rPr>
          <w:noProof/>
          <w:spacing w:val="-3"/>
          <w:lang w:val="sr-Latn-CS"/>
        </w:rPr>
        <w:t xml:space="preserve"> </w:t>
      </w:r>
      <w:r>
        <w:rPr>
          <w:noProof/>
          <w:spacing w:val="-3"/>
          <w:lang w:val="sr-Latn-CS"/>
        </w:rPr>
        <w:t>zahtev</w:t>
      </w:r>
      <w:r w:rsidR="001A1A9D" w:rsidRPr="007F487E">
        <w:rPr>
          <w:noProof/>
          <w:spacing w:val="-3"/>
          <w:lang w:val="sr-Latn-CS"/>
        </w:rPr>
        <w:t xml:space="preserve">, </w:t>
      </w:r>
      <w:r>
        <w:rPr>
          <w:noProof/>
          <w:spacing w:val="-3"/>
          <w:lang w:val="sr-Latn-CS"/>
        </w:rPr>
        <w:t>kao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rokovima</w:t>
      </w:r>
      <w:r w:rsidR="001A1A9D" w:rsidRPr="007F487E">
        <w:rPr>
          <w:noProof/>
          <w:spacing w:val="-3"/>
          <w:lang w:val="sr-Latn-CS"/>
        </w:rPr>
        <w:t xml:space="preserve"> </w:t>
      </w:r>
      <w:r>
        <w:rPr>
          <w:noProof/>
          <w:spacing w:val="-3"/>
          <w:lang w:val="sr-Latn-CS"/>
        </w:rPr>
        <w:t>utvrđenim</w:t>
      </w:r>
      <w:r w:rsidR="001A1A9D" w:rsidRPr="007F487E">
        <w:rPr>
          <w:noProof/>
          <w:spacing w:val="-3"/>
          <w:lang w:val="sr-Latn-CS"/>
        </w:rPr>
        <w:t xml:space="preserve"> </w:t>
      </w:r>
      <w:r>
        <w:rPr>
          <w:noProof/>
          <w:spacing w:val="-3"/>
          <w:lang w:val="sr-Latn-CS"/>
        </w:rPr>
        <w:t>ugovorom</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realizaciji</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lang w:val="sr-Latn-CS"/>
        </w:rPr>
        <w:t>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dostave</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potrebnom</w:t>
      </w:r>
      <w:r w:rsidR="001A1A9D" w:rsidRPr="007F487E">
        <w:rPr>
          <w:noProof/>
          <w:lang w:val="sr-Latn-CS"/>
        </w:rPr>
        <w:t xml:space="preserve"> </w:t>
      </w:r>
      <w:r>
        <w:rPr>
          <w:noProof/>
          <w:lang w:val="sr-Latn-CS"/>
        </w:rPr>
        <w:t>dokumentacijom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ostvarivanju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delova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korišćenju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obustaviti</w:t>
      </w:r>
      <w:r w:rsidR="001A1A9D" w:rsidRPr="007F487E">
        <w:rPr>
          <w:noProof/>
          <w:lang w:val="sr-Latn-CS"/>
        </w:rPr>
        <w:t xml:space="preserve"> </w:t>
      </w:r>
      <w:r>
        <w:rPr>
          <w:noProof/>
          <w:lang w:val="sr-Latn-CS"/>
        </w:rPr>
        <w:t>dalje</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jednostrano</w:t>
      </w:r>
      <w:r w:rsidR="001A1A9D" w:rsidRPr="007F487E">
        <w:rPr>
          <w:noProof/>
          <w:lang w:val="sr-Latn-CS"/>
        </w:rPr>
        <w:t xml:space="preserve"> </w:t>
      </w:r>
      <w:r>
        <w:rPr>
          <w:noProof/>
          <w:lang w:val="sr-Latn-CS"/>
        </w:rPr>
        <w:t>raskinuti</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realizovanju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nosilac</w:t>
      </w:r>
      <w:r w:rsidR="001A1A9D" w:rsidRPr="007F487E">
        <w:rPr>
          <w:noProof/>
          <w:lang w:val="sr-Latn-CS"/>
        </w:rPr>
        <w:t xml:space="preserve"> </w:t>
      </w:r>
      <w:r>
        <w:rPr>
          <w:noProof/>
          <w:lang w:val="sr-Latn-CS"/>
        </w:rPr>
        <w:t>odobrenog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dostavi</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predviđenom</w:t>
      </w:r>
      <w:r w:rsidR="001A1A9D" w:rsidRPr="007F487E">
        <w:rPr>
          <w:noProof/>
          <w:lang w:val="sr-Latn-CS"/>
        </w:rPr>
        <w:t xml:space="preserve"> </w:t>
      </w:r>
      <w:r>
        <w:rPr>
          <w:noProof/>
          <w:lang w:val="sr-Latn-CS"/>
        </w:rPr>
        <w:t>ugovorom</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realizacijom</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namenskim</w:t>
      </w:r>
      <w:r w:rsidR="001A1A9D" w:rsidRPr="007F487E">
        <w:rPr>
          <w:noProof/>
          <w:lang w:val="sr-Latn-CS"/>
        </w:rPr>
        <w:t xml:space="preserve"> </w:t>
      </w:r>
      <w:r>
        <w:rPr>
          <w:noProof/>
          <w:lang w:val="sr-Latn-CS"/>
        </w:rPr>
        <w:t>korišćenjem</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izveštava</w:t>
      </w:r>
      <w:r w:rsidR="001A1A9D" w:rsidRPr="007F487E">
        <w:rPr>
          <w:noProof/>
          <w:lang w:val="sr-Latn-CS"/>
        </w:rPr>
        <w:t xml:space="preserve"> </w:t>
      </w:r>
      <w:r>
        <w:rPr>
          <w:noProof/>
          <w:lang w:val="sr-Latn-CS"/>
        </w:rPr>
        <w:t>Vladu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korišćenju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opšteg</w:t>
      </w:r>
      <w:r w:rsidR="001A1A9D" w:rsidRPr="007F487E">
        <w:rPr>
          <w:noProof/>
          <w:lang w:val="sr-Latn-CS"/>
        </w:rPr>
        <w:t xml:space="preserve"> </w:t>
      </w:r>
      <w:r>
        <w:rPr>
          <w:noProof/>
          <w:lang w:val="sr-Latn-CS"/>
        </w:rPr>
        <w:t>interesa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p>
    <w:p w:rsidR="001A1A9D" w:rsidRPr="007F487E" w:rsidRDefault="007F487E" w:rsidP="001A1A9D">
      <w:pPr>
        <w:tabs>
          <w:tab w:val="left" w:pos="0"/>
          <w:tab w:val="left" w:pos="720"/>
        </w:tabs>
        <w:ind w:firstLine="851"/>
        <w:rPr>
          <w:noProof/>
          <w:spacing w:val="-3"/>
          <w:lang w:val="sr-Latn-CS"/>
        </w:rPr>
      </w:pPr>
      <w:r>
        <w:rPr>
          <w:noProof/>
          <w:lang w:val="sr-Latn-CS"/>
        </w:rPr>
        <w:t>Sredstva</w:t>
      </w:r>
      <w:r w:rsidR="001A1A9D" w:rsidRPr="007F487E">
        <w:rPr>
          <w:noProof/>
          <w:lang w:val="sr-Latn-CS"/>
        </w:rPr>
        <w:t xml:space="preserve"> </w:t>
      </w:r>
      <w:r>
        <w:rPr>
          <w:noProof/>
          <w:lang w:val="sr-Latn-CS"/>
        </w:rPr>
        <w:t>dobijena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realizovanje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vratiti</w:t>
      </w:r>
      <w:r w:rsidR="001A1A9D" w:rsidRPr="007F487E">
        <w:rPr>
          <w:noProof/>
          <w:lang w:val="sr-Latn-CS"/>
        </w:rPr>
        <w:t xml:space="preserve"> </w:t>
      </w:r>
      <w:r>
        <w:rPr>
          <w:noProof/>
          <w:lang w:val="sr-Latn-CS"/>
        </w:rPr>
        <w:t>davaocu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zajedno</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zateznom</w:t>
      </w:r>
      <w:r w:rsidR="001A1A9D" w:rsidRPr="007F487E">
        <w:rPr>
          <w:noProof/>
          <w:lang w:val="sr-Latn-CS"/>
        </w:rPr>
        <w:t xml:space="preserve"> </w:t>
      </w:r>
      <w:r>
        <w:rPr>
          <w:noProof/>
          <w:lang w:val="sr-Latn-CS"/>
        </w:rPr>
        <w:t>kamatom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momenta</w:t>
      </w:r>
      <w:r w:rsidR="001A1A9D" w:rsidRPr="007F487E">
        <w:rPr>
          <w:noProof/>
          <w:lang w:val="sr-Latn-CS"/>
        </w:rPr>
        <w:t xml:space="preserve"> </w:t>
      </w:r>
      <w:r>
        <w:rPr>
          <w:noProof/>
          <w:lang w:val="sr-Latn-CS"/>
        </w:rPr>
        <w:t>prijema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podnosilac</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nosilac</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netačno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nepotpuno</w:t>
      </w:r>
      <w:r w:rsidR="001A1A9D" w:rsidRPr="007F487E">
        <w:rPr>
          <w:noProof/>
          <w:lang w:val="sr-Latn-CS"/>
        </w:rPr>
        <w:t xml:space="preserve"> </w:t>
      </w:r>
      <w:r>
        <w:rPr>
          <w:noProof/>
          <w:lang w:val="sr-Latn-CS"/>
        </w:rPr>
        <w:t>obavesti</w:t>
      </w:r>
      <w:r w:rsidR="001A1A9D" w:rsidRPr="007F487E">
        <w:rPr>
          <w:noProof/>
          <w:lang w:val="sr-Latn-CS"/>
        </w:rPr>
        <w:t xml:space="preserve"> </w:t>
      </w:r>
      <w:r>
        <w:rPr>
          <w:noProof/>
          <w:lang w:val="sr-Latn-CS"/>
        </w:rPr>
        <w:t>davaoca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bitnim</w:t>
      </w:r>
      <w:r w:rsidR="001A1A9D" w:rsidRPr="007F487E">
        <w:rPr>
          <w:noProof/>
          <w:lang w:val="sr-Latn-CS"/>
        </w:rPr>
        <w:t xml:space="preserve"> </w:t>
      </w:r>
      <w:r>
        <w:rPr>
          <w:noProof/>
          <w:lang w:val="sr-Latn-CS"/>
        </w:rPr>
        <w:t>okolnostima</w:t>
      </w:r>
      <w:r w:rsidR="001A1A9D" w:rsidRPr="007F487E">
        <w:rPr>
          <w:noProof/>
          <w:lang w:val="sr-Latn-CS"/>
        </w:rPr>
        <w:t xml:space="preserve"> </w:t>
      </w:r>
      <w:r>
        <w:rPr>
          <w:noProof/>
          <w:lang w:val="sr-Latn-CS"/>
        </w:rPr>
        <w:t>vezanim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odobrenje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realizovanje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propustom</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izvrši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celini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izvrši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nebitnom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upotrebi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nenamenski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delimično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pridržava</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ugovorenih</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osiguranja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dostavi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predviđenim</w:t>
      </w:r>
      <w:r w:rsidR="001A1A9D" w:rsidRPr="007F487E">
        <w:rPr>
          <w:noProof/>
          <w:lang w:val="sr-Latn-CS"/>
        </w:rPr>
        <w:t xml:space="preserve"> </w:t>
      </w:r>
      <w:r>
        <w:rPr>
          <w:noProof/>
          <w:lang w:val="sr-Latn-CS"/>
        </w:rPr>
        <w:t>rokovima</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izveštaje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dokaze</w:t>
      </w:r>
      <w:r w:rsidR="001A1A9D" w:rsidRPr="007F487E">
        <w:rPr>
          <w:noProof/>
          <w:lang w:val="sr-Latn-CS"/>
        </w:rPr>
        <w:t xml:space="preserve">, </w:t>
      </w:r>
      <w:r>
        <w:rPr>
          <w:noProof/>
          <w:lang w:val="sr-Latn-CS"/>
        </w:rPr>
        <w:t>iako</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davalac</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prethodno</w:t>
      </w:r>
      <w:r w:rsidR="001A1A9D" w:rsidRPr="007F487E">
        <w:rPr>
          <w:noProof/>
          <w:lang w:val="sr-Latn-CS"/>
        </w:rPr>
        <w:t xml:space="preserve"> </w:t>
      </w:r>
      <w:r>
        <w:rPr>
          <w:noProof/>
          <w:lang w:val="sr-Latn-CS"/>
        </w:rPr>
        <w:t>upozorio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posledice</w:t>
      </w:r>
      <w:r w:rsidR="001A1A9D" w:rsidRPr="007F487E">
        <w:rPr>
          <w:noProof/>
          <w:lang w:val="sr-Latn-CS"/>
        </w:rPr>
        <w:t xml:space="preserve">; </w:t>
      </w:r>
      <w:r>
        <w:rPr>
          <w:noProof/>
          <w:lang w:val="sr-Latn-CS"/>
        </w:rPr>
        <w:t>prestane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potrebni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spreči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onemogući</w:t>
      </w:r>
      <w:r w:rsidR="001A1A9D" w:rsidRPr="007F487E">
        <w:rPr>
          <w:noProof/>
          <w:lang w:val="sr-Latn-CS"/>
        </w:rPr>
        <w:t xml:space="preserve"> </w:t>
      </w:r>
      <w:r>
        <w:rPr>
          <w:noProof/>
          <w:lang w:val="sr-Latn-CS"/>
        </w:rPr>
        <w:t>sprovođenje</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ugovorenih</w:t>
      </w:r>
      <w:r w:rsidR="001A1A9D" w:rsidRPr="007F487E">
        <w:rPr>
          <w:noProof/>
          <w:lang w:val="sr-Latn-CS"/>
        </w:rPr>
        <w:t xml:space="preserve"> </w:t>
      </w:r>
      <w:r>
        <w:rPr>
          <w:noProof/>
          <w:lang w:val="sr-Latn-CS"/>
        </w:rPr>
        <w:t>kontrolnih</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zahtevati</w:t>
      </w:r>
      <w:r w:rsidR="001A1A9D" w:rsidRPr="007F487E">
        <w:rPr>
          <w:noProof/>
          <w:lang w:val="sr-Latn-CS"/>
        </w:rPr>
        <w:t xml:space="preserve"> </w:t>
      </w:r>
      <w:r>
        <w:rPr>
          <w:noProof/>
          <w:lang w:val="sr-Latn-CS"/>
        </w:rPr>
        <w:t>povraćaj</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datih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delimično</w:t>
      </w:r>
      <w:r w:rsidR="001A1A9D" w:rsidRPr="007F487E">
        <w:rPr>
          <w:noProof/>
          <w:lang w:val="sr-Latn-CS"/>
        </w:rPr>
        <w:t xml:space="preserve"> </w:t>
      </w:r>
      <w:r>
        <w:rPr>
          <w:noProof/>
          <w:lang w:val="sr-Latn-CS"/>
        </w:rPr>
        <w:t>realizovan</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realizovan</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bitnim</w:t>
      </w:r>
      <w:r w:rsidR="001A1A9D" w:rsidRPr="007F487E">
        <w:rPr>
          <w:noProof/>
          <w:lang w:val="sr-Latn-CS"/>
        </w:rPr>
        <w:t xml:space="preserve"> </w:t>
      </w:r>
      <w:r>
        <w:rPr>
          <w:noProof/>
          <w:lang w:val="sr-Latn-CS"/>
        </w:rPr>
        <w:t>zakašnjenjem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nosilac</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pridržavao</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ugovorenih</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osiguranja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odgovornošću</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realizovanim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postignuti</w:t>
      </w:r>
      <w:r w:rsidR="001A1A9D" w:rsidRPr="007F487E">
        <w:rPr>
          <w:noProof/>
          <w:lang w:val="sr-Latn-CS"/>
        </w:rPr>
        <w:t xml:space="preserve"> </w:t>
      </w:r>
      <w:r>
        <w:rPr>
          <w:noProof/>
          <w:lang w:val="sr-Latn-CS"/>
        </w:rPr>
        <w:t>bitni</w:t>
      </w:r>
      <w:r w:rsidR="001A1A9D" w:rsidRPr="007F487E">
        <w:rPr>
          <w:noProof/>
          <w:lang w:val="sr-Latn-CS"/>
        </w:rPr>
        <w:t xml:space="preserve"> </w:t>
      </w:r>
      <w:r>
        <w:rPr>
          <w:noProof/>
          <w:lang w:val="sr-Latn-CS"/>
        </w:rPr>
        <w:t>efekti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završetku</w:t>
      </w:r>
      <w:r w:rsidR="001A1A9D" w:rsidRPr="007F487E">
        <w:rPr>
          <w:noProof/>
          <w:lang w:val="sr-Latn-CS"/>
        </w:rPr>
        <w:t xml:space="preserve"> </w:t>
      </w:r>
      <w:r>
        <w:rPr>
          <w:noProof/>
          <w:lang w:val="sr-Latn-CS"/>
        </w:rPr>
        <w:t>odobrenog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analizu</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postizanja</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oceni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planirani</w:t>
      </w:r>
      <w:r w:rsidR="001A1A9D" w:rsidRPr="007F487E">
        <w:rPr>
          <w:noProof/>
          <w:lang w:val="sr-Latn-CS"/>
        </w:rPr>
        <w:t xml:space="preserve"> </w:t>
      </w:r>
      <w:r>
        <w:rPr>
          <w:noProof/>
          <w:lang w:val="sr-Latn-CS"/>
        </w:rPr>
        <w:t>efekti</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postignuti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bitnom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propustom</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zatražiće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održi</w:t>
      </w:r>
      <w:r w:rsidR="001A1A9D" w:rsidRPr="007F487E">
        <w:rPr>
          <w:noProof/>
          <w:lang w:val="sr-Latn-CS"/>
        </w:rPr>
        <w:t xml:space="preserve"> </w:t>
      </w:r>
      <w:r>
        <w:rPr>
          <w:noProof/>
          <w:lang w:val="sr-Latn-CS"/>
        </w:rPr>
        <w:t>skupštinu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60 </w:t>
      </w:r>
      <w:r>
        <w:rPr>
          <w:noProof/>
          <w:lang w:val="sr-Latn-CS"/>
        </w:rPr>
        <w:t>dana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utvrđenja</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realizovala</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učestvovala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donošenju</w:t>
      </w:r>
      <w:r w:rsidR="001A1A9D" w:rsidRPr="007F487E">
        <w:rPr>
          <w:noProof/>
          <w:lang w:val="sr-Latn-CS"/>
        </w:rPr>
        <w:t xml:space="preserve"> </w:t>
      </w:r>
      <w:r>
        <w:rPr>
          <w:noProof/>
          <w:lang w:val="sr-Latn-CS"/>
        </w:rPr>
        <w:t>odluka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dovele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nepostizanja</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opredeljenju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ovakav</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 xml:space="preserve"> </w:t>
      </w:r>
      <w:r>
        <w:rPr>
          <w:noProof/>
          <w:spacing w:val="-3"/>
          <w:lang w:val="sr-Latn-CS"/>
        </w:rPr>
        <w:t>finansiranja</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projekata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posebno</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uzeti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obzir</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kriterijumi</w:t>
      </w:r>
      <w:r w:rsidR="001A1A9D" w:rsidRPr="007F487E">
        <w:rPr>
          <w:noProof/>
          <w:spacing w:val="-3"/>
          <w:lang w:val="sr-Latn-CS"/>
        </w:rPr>
        <w:t xml:space="preserve"> </w:t>
      </w:r>
      <w:r>
        <w:rPr>
          <w:noProof/>
          <w:spacing w:val="-3"/>
          <w:lang w:val="sr-Latn-CS"/>
        </w:rPr>
        <w:t>Saveta</w:t>
      </w:r>
      <w:r w:rsidR="001A1A9D" w:rsidRPr="007F487E">
        <w:rPr>
          <w:noProof/>
          <w:spacing w:val="-3"/>
          <w:lang w:val="sr-Latn-CS"/>
        </w:rPr>
        <w:t xml:space="preserve"> </w:t>
      </w:r>
      <w:r>
        <w:rPr>
          <w:noProof/>
          <w:spacing w:val="-3"/>
          <w:lang w:val="sr-Latn-CS"/>
        </w:rPr>
        <w:t>Evrope</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finansiranje</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nevladinih</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javnih</w:t>
      </w:r>
      <w:r w:rsidR="001A1A9D" w:rsidRPr="007F487E">
        <w:rPr>
          <w:noProof/>
          <w:spacing w:val="-3"/>
          <w:lang w:val="sr-Latn-CS"/>
        </w:rPr>
        <w:t xml:space="preserve"> </w:t>
      </w:r>
      <w:r>
        <w:rPr>
          <w:noProof/>
          <w:spacing w:val="-3"/>
          <w:lang w:val="sr-Latn-CS"/>
        </w:rPr>
        <w:t>prihoda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okolnost</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takav</w:t>
      </w:r>
      <w:r w:rsidR="001A1A9D" w:rsidRPr="007F487E">
        <w:rPr>
          <w:noProof/>
          <w:spacing w:val="-3"/>
          <w:lang w:val="sr-Latn-CS"/>
        </w:rPr>
        <w:t xml:space="preserve"> </w:t>
      </w:r>
      <w:r>
        <w:rPr>
          <w:noProof/>
          <w:spacing w:val="-3"/>
          <w:lang w:val="sr-Latn-CS"/>
        </w:rPr>
        <w:t>režim</w:t>
      </w:r>
      <w:r w:rsidR="001A1A9D" w:rsidRPr="007F487E">
        <w:rPr>
          <w:noProof/>
          <w:spacing w:val="-3"/>
          <w:lang w:val="sr-Latn-CS"/>
        </w:rPr>
        <w:t xml:space="preserve"> </w:t>
      </w:r>
      <w:r>
        <w:rPr>
          <w:noProof/>
          <w:spacing w:val="-3"/>
          <w:lang w:val="sr-Latn-CS"/>
        </w:rPr>
        <w:t>važi</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finansiranje</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spacing w:val="-3"/>
          <w:lang w:val="sr-Latn-CS"/>
        </w:rPr>
        <w:t>nevladinih</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drugim</w:t>
      </w:r>
      <w:r w:rsidR="001A1A9D" w:rsidRPr="007F487E">
        <w:rPr>
          <w:noProof/>
          <w:spacing w:val="-3"/>
          <w:lang w:val="sr-Latn-CS"/>
        </w:rPr>
        <w:t xml:space="preserve"> </w:t>
      </w:r>
      <w:r>
        <w:rPr>
          <w:noProof/>
          <w:spacing w:val="-3"/>
          <w:lang w:val="sr-Latn-CS"/>
        </w:rPr>
        <w:t>oblastima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svakom</w:t>
      </w:r>
      <w:r w:rsidR="001A1A9D" w:rsidRPr="007F487E">
        <w:rPr>
          <w:noProof/>
          <w:spacing w:val="-3"/>
          <w:lang w:val="sr-Latn-CS"/>
        </w:rPr>
        <w:t xml:space="preserve"> </w:t>
      </w:r>
      <w:r>
        <w:rPr>
          <w:noProof/>
          <w:spacing w:val="-3"/>
          <w:lang w:val="sr-Latn-CS"/>
        </w:rPr>
        <w:t>slučaju</w:t>
      </w:r>
      <w:r w:rsidR="001A1A9D" w:rsidRPr="007F487E">
        <w:rPr>
          <w:noProof/>
          <w:spacing w:val="-3"/>
          <w:lang w:val="sr-Latn-CS"/>
        </w:rPr>
        <w:t xml:space="preserve">, </w:t>
      </w:r>
      <w:r>
        <w:rPr>
          <w:noProof/>
          <w:spacing w:val="-3"/>
          <w:lang w:val="sr-Latn-CS"/>
        </w:rPr>
        <w:t>nosilac</w:t>
      </w:r>
      <w:r w:rsidR="001A1A9D" w:rsidRPr="007F487E">
        <w:rPr>
          <w:noProof/>
          <w:spacing w:val="-3"/>
          <w:lang w:val="sr-Latn-CS"/>
        </w:rPr>
        <w:t xml:space="preserve"> </w:t>
      </w:r>
      <w:r>
        <w:rPr>
          <w:noProof/>
          <w:spacing w:val="-3"/>
          <w:lang w:val="sr-Latn-CS"/>
        </w:rPr>
        <w:t>programa</w:t>
      </w:r>
      <w:r w:rsidR="001A1A9D" w:rsidRPr="007F487E">
        <w:rPr>
          <w:noProof/>
          <w:spacing w:val="-3"/>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dobijati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nenamenski</w:t>
      </w:r>
      <w:r w:rsidR="001A1A9D" w:rsidRPr="007F487E">
        <w:rPr>
          <w:noProof/>
          <w:lang w:val="sr-Latn-CS"/>
        </w:rPr>
        <w:t xml:space="preserve"> </w:t>
      </w:r>
      <w:r>
        <w:rPr>
          <w:noProof/>
          <w:lang w:val="sr-Latn-CS"/>
        </w:rPr>
        <w:t>upotrebio</w:t>
      </w:r>
      <w:r w:rsidR="001A1A9D" w:rsidRPr="007F487E">
        <w:rPr>
          <w:noProof/>
          <w:lang w:val="sr-Latn-CS"/>
        </w:rPr>
        <w:t xml:space="preserve"> </w:t>
      </w:r>
      <w:r>
        <w:rPr>
          <w:noProof/>
          <w:lang w:val="sr-Latn-CS"/>
        </w:rPr>
        <w:t>odobrena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propustom</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postigao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bitnom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planirane</w:t>
      </w:r>
      <w:r w:rsidR="001A1A9D" w:rsidRPr="007F487E">
        <w:rPr>
          <w:noProof/>
          <w:lang w:val="sr-Latn-CS"/>
        </w:rPr>
        <w:t xml:space="preserve"> </w:t>
      </w:r>
      <w:r>
        <w:rPr>
          <w:noProof/>
          <w:lang w:val="sr-Latn-CS"/>
        </w:rPr>
        <w:t>efekte</w:t>
      </w:r>
      <w:r w:rsidR="001A1A9D" w:rsidRPr="007F487E">
        <w:rPr>
          <w:noProof/>
          <w:lang w:val="sr-Latn-CS"/>
        </w:rPr>
        <w:t xml:space="preserve"> </w:t>
      </w:r>
      <w:r>
        <w:rPr>
          <w:noProof/>
          <w:lang w:val="sr-Latn-CS"/>
        </w:rPr>
        <w:t>programa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osnovi</w:t>
      </w:r>
      <w:r w:rsidR="001A1A9D" w:rsidRPr="007F487E">
        <w:rPr>
          <w:noProof/>
          <w:lang w:val="sr-Latn-CS"/>
        </w:rPr>
        <w:t xml:space="preserve"> </w:t>
      </w:r>
      <w:r>
        <w:rPr>
          <w:noProof/>
          <w:lang w:val="sr-Latn-CS"/>
        </w:rPr>
        <w:t>zadržan</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programskog</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autonomnih</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onako</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postavljen</w:t>
      </w:r>
      <w:r w:rsidR="001A1A9D" w:rsidRPr="007F487E">
        <w:rPr>
          <w:noProof/>
          <w:lang w:val="sr-Latn-CS"/>
        </w:rPr>
        <w:t xml:space="preserve"> </w:t>
      </w:r>
      <w:r>
        <w:rPr>
          <w:noProof/>
          <w:lang w:val="sr-Latn-CS"/>
        </w:rPr>
        <w:t>važećim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znatan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odredaba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usmerene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dalju</w:t>
      </w:r>
      <w:r w:rsidR="001A1A9D" w:rsidRPr="007F487E">
        <w:rPr>
          <w:noProof/>
          <w:lang w:val="sr-Latn-CS"/>
        </w:rPr>
        <w:t xml:space="preserve"> </w:t>
      </w:r>
      <w:r>
        <w:rPr>
          <w:noProof/>
          <w:lang w:val="sr-Latn-CS"/>
        </w:rPr>
        <w:t>dogradnju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unapređenje</w:t>
      </w:r>
      <w:r w:rsidR="001A1A9D" w:rsidRPr="007F487E">
        <w:rPr>
          <w:noProof/>
          <w:lang w:val="sr-Latn-CS"/>
        </w:rPr>
        <w:t xml:space="preserve"> </w:t>
      </w:r>
      <w:r>
        <w:rPr>
          <w:noProof/>
          <w:lang w:val="sr-Latn-CS"/>
        </w:rPr>
        <w:t>uspostavljenog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finansiranja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Precizira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plan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sastoji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neposrednih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zarada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honorara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angažovanih</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neposrednoj</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materijalnih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administrativnih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opravdani</w:t>
      </w:r>
      <w:r w:rsidR="001A1A9D" w:rsidRPr="007F487E">
        <w:rPr>
          <w:noProof/>
          <w:lang w:val="sr-Latn-CS"/>
        </w:rPr>
        <w:t xml:space="preserve"> </w:t>
      </w:r>
      <w:r>
        <w:rPr>
          <w:noProof/>
          <w:lang w:val="sr-Latn-CS"/>
        </w:rPr>
        <w:t>direktni</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dodatnih</w:t>
      </w:r>
      <w:r w:rsidR="001A1A9D" w:rsidRPr="007F487E">
        <w:rPr>
          <w:noProof/>
          <w:lang w:val="sr-Latn-CS"/>
        </w:rPr>
        <w:t xml:space="preserve"> </w:t>
      </w:r>
      <w:r>
        <w:rPr>
          <w:noProof/>
          <w:lang w:val="sr-Latn-CS"/>
        </w:rPr>
        <w:t>opravdanih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opravdani</w:t>
      </w:r>
      <w:r w:rsidR="001A1A9D" w:rsidRPr="007F487E">
        <w:rPr>
          <w:noProof/>
          <w:lang w:val="sr-Latn-CS"/>
        </w:rPr>
        <w:t xml:space="preserve"> </w:t>
      </w:r>
      <w:r>
        <w:rPr>
          <w:noProof/>
          <w:lang w:val="sr-Latn-CS"/>
        </w:rPr>
        <w:t>indirektni</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veći</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od</w:t>
      </w:r>
      <w:r w:rsidR="001A1A9D" w:rsidRPr="007F487E">
        <w:rPr>
          <w:noProof/>
          <w:lang w:val="sr-Latn-CS"/>
        </w:rPr>
        <w:t xml:space="preserve"> </w:t>
      </w:r>
      <w:r>
        <w:rPr>
          <w:noProof/>
          <w:lang w:val="sr-Latn-CS"/>
        </w:rPr>
        <w:t>opravdanih</w:t>
      </w:r>
      <w:r w:rsidR="001A1A9D" w:rsidRPr="007F487E">
        <w:rPr>
          <w:noProof/>
          <w:lang w:val="sr-Latn-CS"/>
        </w:rPr>
        <w:t xml:space="preserve"> </w:t>
      </w:r>
      <w:r>
        <w:rPr>
          <w:noProof/>
          <w:lang w:val="sr-Latn-CS"/>
        </w:rPr>
        <w:t>direktnih</w:t>
      </w:r>
      <w:r w:rsidR="001A1A9D" w:rsidRPr="007F487E">
        <w:rPr>
          <w:noProof/>
          <w:lang w:val="sr-Latn-CS"/>
        </w:rPr>
        <w:t xml:space="preserve"> </w:t>
      </w:r>
      <w:r>
        <w:rPr>
          <w:noProof/>
          <w:lang w:val="sr-Latn-CS"/>
        </w:rPr>
        <w:t>troškova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odnositi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pravilu</w:t>
      </w:r>
      <w:r w:rsidR="001A1A9D" w:rsidRPr="007F487E">
        <w:rPr>
          <w:noProof/>
          <w:lang w:val="sr-Latn-CS"/>
        </w:rPr>
        <w:t xml:space="preserve">, </w:t>
      </w:r>
      <w:r>
        <w:rPr>
          <w:noProof/>
          <w:lang w:val="sr-Latn-CS"/>
        </w:rPr>
        <w:t>najmanje</w:t>
      </w:r>
      <w:r w:rsidR="001A1A9D" w:rsidRPr="007F487E">
        <w:rPr>
          <w:noProof/>
          <w:lang w:val="sr-Latn-CS"/>
        </w:rPr>
        <w:t xml:space="preserve"> 15% </w:t>
      </w:r>
      <w:r>
        <w:rPr>
          <w:noProof/>
          <w:lang w:val="sr-Latn-CS"/>
        </w:rPr>
        <w:t>na</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povezane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dece</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ograničenje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granskom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jednom</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oblast</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odobri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20% </w:t>
      </w:r>
      <w:r>
        <w:rPr>
          <w:noProof/>
          <w:lang w:val="sr-Latn-CS"/>
        </w:rPr>
        <w:t>sredstava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ukupne</w:t>
      </w:r>
      <w:r w:rsidR="001A1A9D" w:rsidRPr="007F487E">
        <w:rPr>
          <w:noProof/>
          <w:lang w:val="sr-Latn-CS"/>
        </w:rPr>
        <w:t xml:space="preserve"> </w:t>
      </w:r>
      <w:r>
        <w:rPr>
          <w:noProof/>
          <w:lang w:val="sr-Latn-CS"/>
        </w:rPr>
        <w:t>sume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predviđenih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Ministar</w:t>
      </w:r>
      <w:r w:rsidR="001A1A9D" w:rsidRPr="007F487E">
        <w:rPr>
          <w:noProof/>
          <w:lang w:val="sr-Latn-CS"/>
        </w:rPr>
        <w:t xml:space="preserve"> </w:t>
      </w:r>
      <w:r>
        <w:rPr>
          <w:noProof/>
          <w:lang w:val="sr-Latn-CS"/>
        </w:rPr>
        <w:t>utvrđuje</w:t>
      </w:r>
      <w:r w:rsidR="001A1A9D" w:rsidRPr="007F487E">
        <w:rPr>
          <w:noProof/>
          <w:lang w:val="sr-Latn-CS"/>
        </w:rPr>
        <w:t xml:space="preserve">: 1) </w:t>
      </w:r>
      <w:r>
        <w:rPr>
          <w:noProof/>
          <w:lang w:val="sr-Latn-CS"/>
        </w:rPr>
        <w:t>nadležne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2)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discipline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3) </w:t>
      </w:r>
      <w:r>
        <w:rPr>
          <w:noProof/>
          <w:lang w:val="sr-Latn-CS"/>
        </w:rPr>
        <w:t>sportske</w:t>
      </w:r>
      <w:r w:rsidR="001A1A9D" w:rsidRPr="007F487E">
        <w:rPr>
          <w:noProof/>
          <w:lang w:val="sr-Latn-CS"/>
        </w:rPr>
        <w:t xml:space="preserve"> </w:t>
      </w:r>
      <w:r>
        <w:rPr>
          <w:noProof/>
          <w:lang w:val="sr-Latn-CS"/>
        </w:rPr>
        <w:t>grane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Republiku</w:t>
      </w:r>
      <w:r w:rsidR="001A1A9D" w:rsidRPr="007F487E">
        <w:rPr>
          <w:noProof/>
          <w:lang w:val="sr-Latn-CS"/>
        </w:rPr>
        <w:t xml:space="preserve"> </w:t>
      </w:r>
      <w:r>
        <w:rPr>
          <w:noProof/>
          <w:lang w:val="sr-Latn-CS"/>
        </w:rPr>
        <w:t>Srbiju</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odobrenju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ništav</w:t>
      </w:r>
      <w:r w:rsidR="001A1A9D" w:rsidRPr="007F487E">
        <w:rPr>
          <w:noProof/>
          <w:lang w:val="sr-Latn-CS"/>
        </w:rPr>
        <w:t xml:space="preserve"> </w:t>
      </w:r>
      <w:r>
        <w:rPr>
          <w:noProof/>
          <w:lang w:val="sr-Latn-CS"/>
        </w:rPr>
        <w:t>je</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720"/>
        <w:jc w:val="both"/>
        <w:rPr>
          <w:noProof/>
          <w:lang w:val="sr-Latn-CS"/>
        </w:rPr>
      </w:pPr>
      <w:r>
        <w:rPr>
          <w:noProof/>
          <w:lang w:val="sr-Latn-CS"/>
        </w:rPr>
        <w:t>Sportistima</w:t>
      </w:r>
      <w:r w:rsidR="001A1A9D" w:rsidRPr="007F487E">
        <w:rPr>
          <w:noProof/>
          <w:lang w:val="sr-Latn-CS"/>
        </w:rPr>
        <w:t xml:space="preserve">, </w:t>
      </w:r>
      <w:r>
        <w:rPr>
          <w:noProof/>
          <w:lang w:val="sr-Latn-CS"/>
        </w:rPr>
        <w:t>državljanima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reprezentativci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osvoje</w:t>
      </w:r>
      <w:r w:rsidR="001A1A9D" w:rsidRPr="007F487E">
        <w:rPr>
          <w:noProof/>
          <w:lang w:val="sr-Latn-CS"/>
        </w:rPr>
        <w:t xml:space="preserve"> </w:t>
      </w:r>
      <w:r>
        <w:rPr>
          <w:noProof/>
          <w:lang w:val="sr-Latn-CS"/>
        </w:rPr>
        <w:t>medalju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Šahovskoj</w:t>
      </w:r>
      <w:r w:rsidR="001A1A9D" w:rsidRPr="007F487E">
        <w:rPr>
          <w:noProof/>
          <w:lang w:val="sr-Latn-CS"/>
        </w:rPr>
        <w:t xml:space="preserve"> </w:t>
      </w:r>
      <w:r>
        <w:rPr>
          <w:noProof/>
          <w:lang w:val="sr-Latn-CS"/>
        </w:rPr>
        <w:t>olimpijadi</w:t>
      </w:r>
      <w:r w:rsidR="001A1A9D" w:rsidRPr="007F487E">
        <w:rPr>
          <w:noProof/>
          <w:lang w:val="sr-Latn-CS"/>
        </w:rPr>
        <w:t xml:space="preserve">, </w:t>
      </w:r>
      <w:r>
        <w:rPr>
          <w:noProof/>
          <w:lang w:val="sr-Latn-CS"/>
        </w:rPr>
        <w:t>svetskim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evropskim</w:t>
      </w:r>
      <w:r w:rsidR="001A1A9D" w:rsidRPr="007F487E">
        <w:rPr>
          <w:noProof/>
          <w:lang w:val="sr-Latn-CS"/>
        </w:rPr>
        <w:t xml:space="preserve"> </w:t>
      </w:r>
      <w:r>
        <w:rPr>
          <w:noProof/>
          <w:lang w:val="sr-Latn-CS"/>
        </w:rPr>
        <w:t>prvenstvima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disciplinama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bili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nosioci</w:t>
      </w:r>
      <w:r w:rsidR="001A1A9D" w:rsidRPr="007F487E">
        <w:rPr>
          <w:noProof/>
          <w:lang w:val="sr-Latn-CS"/>
        </w:rPr>
        <w:t xml:space="preserve"> </w:t>
      </w:r>
      <w:r>
        <w:rPr>
          <w:noProof/>
          <w:lang w:val="sr-Latn-CS"/>
        </w:rPr>
        <w:t>svetskog</w:t>
      </w:r>
      <w:r w:rsidR="001A1A9D" w:rsidRPr="007F487E">
        <w:rPr>
          <w:noProof/>
          <w:lang w:val="sr-Latn-CS"/>
        </w:rPr>
        <w:t xml:space="preserve"> </w:t>
      </w:r>
      <w:r>
        <w:rPr>
          <w:noProof/>
          <w:lang w:val="sr-Latn-CS"/>
        </w:rPr>
        <w:t>rekorda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disciplinama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postanu</w:t>
      </w:r>
      <w:r w:rsidR="001A1A9D" w:rsidRPr="007F487E">
        <w:rPr>
          <w:noProof/>
          <w:lang w:val="sr-Latn-CS"/>
        </w:rPr>
        <w:t xml:space="preserve"> </w:t>
      </w:r>
      <w:r>
        <w:rPr>
          <w:noProof/>
          <w:lang w:val="sr-Latn-CS"/>
        </w:rPr>
        <w:t>osvajači</w:t>
      </w:r>
      <w:r w:rsidR="001A1A9D" w:rsidRPr="007F487E">
        <w:rPr>
          <w:noProof/>
          <w:lang w:val="sr-Latn-CS"/>
        </w:rPr>
        <w:t xml:space="preserve"> </w:t>
      </w:r>
      <w:r>
        <w:rPr>
          <w:noProof/>
          <w:lang w:val="sr-Latn-CS"/>
        </w:rPr>
        <w:t>DEJVIS</w:t>
      </w:r>
      <w:r w:rsidR="001A1A9D" w:rsidRPr="007F487E">
        <w:rPr>
          <w:noProof/>
          <w:lang w:val="sr-Latn-CS"/>
        </w:rPr>
        <w:t xml:space="preserve"> </w:t>
      </w:r>
      <w:r>
        <w:rPr>
          <w:noProof/>
          <w:lang w:val="sr-Latn-CS"/>
        </w:rPr>
        <w:t>kup</w:t>
      </w:r>
      <w:r w:rsidR="001A1A9D" w:rsidRPr="007F487E">
        <w:rPr>
          <w:noProof/>
          <w:lang w:val="sr-Latn-CS"/>
        </w:rPr>
        <w:t>-</w:t>
      </w:r>
      <w:r>
        <w:rPr>
          <w:noProof/>
          <w:lang w:val="sr-Latn-CS"/>
        </w:rPr>
        <w: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FED</w:t>
      </w:r>
      <w:r w:rsidR="001A1A9D" w:rsidRPr="007F487E">
        <w:rPr>
          <w:noProof/>
          <w:lang w:val="sr-Latn-CS"/>
        </w:rPr>
        <w:t xml:space="preserve"> </w:t>
      </w:r>
      <w:r>
        <w:rPr>
          <w:noProof/>
          <w:lang w:val="sr-Latn-CS"/>
        </w:rPr>
        <w:t>kup</w:t>
      </w:r>
      <w:r w:rsidR="001A1A9D" w:rsidRPr="007F487E">
        <w:rPr>
          <w:noProof/>
          <w:lang w:val="sr-Latn-CS"/>
        </w:rPr>
        <w:t>-</w:t>
      </w:r>
      <w:r>
        <w:rPr>
          <w:noProof/>
          <w:lang w:val="sr-Latn-CS"/>
        </w:rPr>
        <w:t>a</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teniske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dodeljuje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nacionalno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priznanje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doživotnog</w:t>
      </w:r>
      <w:r w:rsidR="001A1A9D" w:rsidRPr="007F487E">
        <w:rPr>
          <w:noProof/>
          <w:lang w:val="sr-Latn-CS"/>
        </w:rPr>
        <w:t xml:space="preserve"> </w:t>
      </w:r>
      <w:r>
        <w:rPr>
          <w:noProof/>
          <w:lang w:val="sr-Latn-CS"/>
        </w:rPr>
        <w:t>mesečnog</w:t>
      </w:r>
      <w:r w:rsidR="001A1A9D" w:rsidRPr="007F487E">
        <w:rPr>
          <w:noProof/>
          <w:lang w:val="sr-Latn-CS"/>
        </w:rPr>
        <w:t xml:space="preserve"> </w:t>
      </w:r>
      <w:r>
        <w:rPr>
          <w:noProof/>
          <w:lang w:val="sr-Latn-CS"/>
        </w:rPr>
        <w:t>novčanog</w:t>
      </w:r>
      <w:r w:rsidR="001A1A9D" w:rsidRPr="007F487E">
        <w:rPr>
          <w:noProof/>
          <w:lang w:val="sr-Latn-CS"/>
        </w:rPr>
        <w:t xml:space="preserve"> </w:t>
      </w:r>
      <w:r>
        <w:rPr>
          <w:noProof/>
          <w:lang w:val="sr-Latn-CS"/>
        </w:rPr>
        <w:t>primanja</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navršenih</w:t>
      </w:r>
      <w:r w:rsidR="001A1A9D" w:rsidRPr="007F487E">
        <w:rPr>
          <w:noProof/>
          <w:lang w:val="sr-Latn-CS"/>
        </w:rPr>
        <w:t xml:space="preserve"> 40 </w:t>
      </w:r>
      <w:r>
        <w:rPr>
          <w:noProof/>
          <w:lang w:val="sr-Latn-CS"/>
        </w:rPr>
        <w:t>godina</w:t>
      </w:r>
      <w:r w:rsidR="001A1A9D" w:rsidRPr="007F487E">
        <w:rPr>
          <w:noProof/>
          <w:lang w:val="sr-Latn-CS"/>
        </w:rPr>
        <w:t xml:space="preserve"> </w:t>
      </w:r>
      <w:r>
        <w:rPr>
          <w:noProof/>
          <w:lang w:val="sr-Latn-CS"/>
        </w:rPr>
        <w:t>života</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trenerima</w:t>
      </w:r>
      <w:r w:rsidR="001A1A9D" w:rsidRPr="007F487E">
        <w:rPr>
          <w:noProof/>
          <w:lang w:val="sr-Latn-CS"/>
        </w:rPr>
        <w:t xml:space="preserve"> </w:t>
      </w:r>
      <w:r>
        <w:rPr>
          <w:noProof/>
          <w:lang w:val="sr-Latn-CS"/>
        </w:rPr>
        <w:t>državljanima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reprezentacije</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Paraolimpijskim</w:t>
      </w:r>
      <w:r w:rsidR="001A1A9D" w:rsidRPr="007F487E">
        <w:rPr>
          <w:noProof/>
          <w:lang w:val="sr-Latn-CS"/>
        </w:rPr>
        <w:t xml:space="preserve"> </w:t>
      </w:r>
      <w:r>
        <w:rPr>
          <w:noProof/>
          <w:lang w:val="sr-Latn-CS"/>
        </w:rPr>
        <w:t>igrama</w:t>
      </w:r>
      <w:r w:rsidR="001A1A9D" w:rsidRPr="007F487E">
        <w:rPr>
          <w:noProof/>
          <w:lang w:val="sr-Latn-CS"/>
        </w:rPr>
        <w:t xml:space="preserve">, </w:t>
      </w:r>
      <w:r>
        <w:rPr>
          <w:noProof/>
          <w:lang w:val="sr-Latn-CS"/>
        </w:rPr>
        <w:t>Šahovskoj</w:t>
      </w:r>
      <w:r w:rsidR="001A1A9D" w:rsidRPr="007F487E">
        <w:rPr>
          <w:noProof/>
          <w:lang w:val="sr-Latn-CS"/>
        </w:rPr>
        <w:t xml:space="preserve"> </w:t>
      </w:r>
      <w:r>
        <w:rPr>
          <w:noProof/>
          <w:lang w:val="sr-Latn-CS"/>
        </w:rPr>
        <w:t>olimpijadi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svetskim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evropskim</w:t>
      </w:r>
      <w:r w:rsidR="001A1A9D" w:rsidRPr="007F487E">
        <w:rPr>
          <w:noProof/>
          <w:lang w:val="sr-Latn-CS"/>
        </w:rPr>
        <w:t xml:space="preserve"> </w:t>
      </w:r>
      <w:r>
        <w:rPr>
          <w:noProof/>
          <w:lang w:val="sr-Latn-CS"/>
        </w:rPr>
        <w:t>prvenstvima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olimpijskoj</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paraolimpijskoj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disciplini</w:t>
      </w:r>
      <w:r w:rsidR="001A1A9D" w:rsidRPr="007F487E">
        <w:rPr>
          <w:noProof/>
          <w:lang w:val="sr-Latn-CS"/>
        </w:rPr>
        <w:t xml:space="preserve"> </w:t>
      </w:r>
      <w:r>
        <w:rPr>
          <w:noProof/>
          <w:lang w:val="sr-Latn-CS"/>
        </w:rPr>
        <w:t>osvoje</w:t>
      </w:r>
      <w:r w:rsidR="001A1A9D" w:rsidRPr="007F487E">
        <w:rPr>
          <w:noProof/>
          <w:lang w:val="sr-Latn-CS"/>
        </w:rPr>
        <w:t xml:space="preserve"> </w:t>
      </w:r>
      <w:r>
        <w:rPr>
          <w:noProof/>
          <w:lang w:val="sr-Latn-CS"/>
        </w:rPr>
        <w:t>jednu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medalja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osvoje</w:t>
      </w:r>
      <w:r w:rsidR="001A1A9D" w:rsidRPr="007F487E">
        <w:rPr>
          <w:noProof/>
          <w:lang w:val="sr-Latn-CS"/>
        </w:rPr>
        <w:t xml:space="preserve"> </w:t>
      </w:r>
      <w:r>
        <w:rPr>
          <w:noProof/>
          <w:lang w:val="sr-Latn-CS"/>
        </w:rPr>
        <w:t>DEJVIS</w:t>
      </w:r>
      <w:r w:rsidR="001A1A9D" w:rsidRPr="007F487E">
        <w:rPr>
          <w:noProof/>
          <w:lang w:val="sr-Latn-CS"/>
        </w:rPr>
        <w:t xml:space="preserve"> </w:t>
      </w:r>
      <w:r>
        <w:rPr>
          <w:noProof/>
          <w:lang w:val="sr-Latn-CS"/>
        </w:rPr>
        <w:t>kup</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FED</w:t>
      </w:r>
      <w:r w:rsidR="001A1A9D" w:rsidRPr="007F487E">
        <w:rPr>
          <w:noProof/>
          <w:lang w:val="sr-Latn-CS"/>
        </w:rPr>
        <w:t xml:space="preserve"> </w:t>
      </w:r>
      <w:r>
        <w:rPr>
          <w:noProof/>
          <w:lang w:val="sr-Latn-CS"/>
        </w:rPr>
        <w:t>kup</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teniske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dodeljuje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osvoji</w:t>
      </w:r>
      <w:r w:rsidR="001A1A9D" w:rsidRPr="007F487E">
        <w:rPr>
          <w:noProof/>
          <w:lang w:val="sr-Latn-CS"/>
        </w:rPr>
        <w:t xml:space="preserve"> </w:t>
      </w:r>
      <w:r>
        <w:rPr>
          <w:noProof/>
          <w:lang w:val="sr-Latn-CS"/>
        </w:rPr>
        <w:t>evropsko</w:t>
      </w:r>
      <w:r w:rsidR="001A1A9D" w:rsidRPr="007F487E">
        <w:rPr>
          <w:noProof/>
          <w:lang w:val="sr-Latn-CS"/>
        </w:rPr>
        <w:t xml:space="preserve"> </w:t>
      </w:r>
      <w:r>
        <w:rPr>
          <w:noProof/>
          <w:lang w:val="sr-Latn-CS"/>
        </w:rPr>
        <w:t>klupsko</w:t>
      </w:r>
      <w:r w:rsidR="001A1A9D" w:rsidRPr="007F487E">
        <w:rPr>
          <w:noProof/>
          <w:lang w:val="sr-Latn-CS"/>
        </w:rPr>
        <w:t xml:space="preserve"> </w:t>
      </w:r>
      <w:r>
        <w:rPr>
          <w:noProof/>
          <w:lang w:val="sr-Latn-CS"/>
        </w:rPr>
        <w:t>prvenstvo</w:t>
      </w:r>
      <w:r w:rsidR="001A1A9D" w:rsidRPr="007F487E">
        <w:rPr>
          <w:noProof/>
          <w:lang w:val="sr-Latn-CS"/>
        </w:rPr>
        <w:t xml:space="preserve"> </w:t>
      </w:r>
      <w:r>
        <w:rPr>
          <w:noProof/>
          <w:lang w:val="sr-Latn-CS"/>
        </w:rPr>
        <w:t>najvišeg</w:t>
      </w:r>
      <w:r w:rsidR="001A1A9D" w:rsidRPr="007F487E">
        <w:rPr>
          <w:noProof/>
          <w:lang w:val="sr-Latn-CS"/>
        </w:rPr>
        <w:t xml:space="preserve"> </w:t>
      </w:r>
      <w:r>
        <w:rPr>
          <w:noProof/>
          <w:lang w:val="sr-Latn-CS"/>
        </w:rPr>
        <w:t>nivoa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kriterijumima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prve</w:t>
      </w:r>
      <w:r w:rsidR="001A1A9D" w:rsidRPr="007F487E">
        <w:rPr>
          <w:noProof/>
          <w:lang w:val="sr-Latn-CS"/>
        </w:rPr>
        <w:t xml:space="preserve"> </w:t>
      </w:r>
      <w:r>
        <w:rPr>
          <w:noProof/>
          <w:lang w:val="sr-Latn-CS"/>
        </w:rPr>
        <w:t>kategoriji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Nacionalnoj</w:t>
      </w:r>
      <w:r w:rsidR="001A1A9D" w:rsidRPr="007F487E">
        <w:rPr>
          <w:noProof/>
          <w:lang w:val="sr-Latn-CS"/>
        </w:rPr>
        <w:t xml:space="preserve"> </w:t>
      </w:r>
      <w:r>
        <w:rPr>
          <w:noProof/>
          <w:lang w:val="sr-Latn-CS"/>
        </w:rPr>
        <w:t>kategorizaciji</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dodeljuje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visinu</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novčanih</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dodeli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nosilac</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svojim</w:t>
      </w:r>
      <w:r w:rsidR="001A1A9D" w:rsidRPr="007F487E">
        <w:rPr>
          <w:noProof/>
          <w:lang w:val="sr-Latn-CS"/>
        </w:rPr>
        <w:t xml:space="preserve"> </w:t>
      </w:r>
      <w:r>
        <w:rPr>
          <w:noProof/>
          <w:lang w:val="sr-Latn-CS"/>
        </w:rPr>
        <w:t>ponašanjem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učešćem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šteti</w:t>
      </w:r>
      <w:r w:rsidR="001A1A9D" w:rsidRPr="007F487E">
        <w:rPr>
          <w:noProof/>
          <w:lang w:val="sr-Latn-CS"/>
        </w:rPr>
        <w:t xml:space="preserve"> </w:t>
      </w:r>
      <w:r>
        <w:rPr>
          <w:noProof/>
          <w:lang w:val="sr-Latn-CS"/>
        </w:rPr>
        <w:t>ugledu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ugledu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dodeli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ukine</w:t>
      </w:r>
      <w:r w:rsidR="001A1A9D" w:rsidRPr="007F487E">
        <w:rPr>
          <w:noProof/>
          <w:lang w:val="sr-Latn-CS"/>
        </w:rPr>
        <w:t xml:space="preserve"> </w:t>
      </w:r>
      <w:r>
        <w:rPr>
          <w:noProof/>
          <w:lang w:val="sr-Latn-CS"/>
        </w:rPr>
        <w:t>nacionalno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priznanje</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dodeli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podnetim</w:t>
      </w:r>
      <w:r w:rsidR="001A1A9D" w:rsidRPr="007F487E">
        <w:rPr>
          <w:noProof/>
          <w:lang w:val="sr-Latn-CS"/>
        </w:rPr>
        <w:t xml:space="preserve"> </w:t>
      </w:r>
      <w:r>
        <w:rPr>
          <w:noProof/>
          <w:lang w:val="sr-Latn-CS"/>
        </w:rPr>
        <w:t>zahtevu</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dodeli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oduzme</w:t>
      </w:r>
      <w:r w:rsidR="001A1A9D" w:rsidRPr="007F487E">
        <w:rPr>
          <w:noProof/>
          <w:lang w:val="sr-Latn-CS"/>
        </w:rPr>
        <w:t xml:space="preserve"> </w:t>
      </w:r>
      <w:r>
        <w:rPr>
          <w:noProof/>
          <w:lang w:val="sr-Latn-CS"/>
        </w:rPr>
        <w:t>nacionalno</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priznanje</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razlozi</w:t>
      </w:r>
      <w:r w:rsidR="001A1A9D" w:rsidRPr="007F487E">
        <w:rPr>
          <w:noProof/>
          <w:lang w:val="sr-Latn-CS"/>
        </w:rPr>
        <w:t xml:space="preserve"> </w:t>
      </w:r>
      <w:r>
        <w:rPr>
          <w:noProof/>
          <w:lang w:val="sr-Latn-CS"/>
        </w:rPr>
        <w:t>utvrđeni</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trenerima</w:t>
      </w:r>
      <w:r w:rsidR="001A1A9D" w:rsidRPr="007F487E">
        <w:rPr>
          <w:noProof/>
          <w:lang w:val="sr-Latn-CS"/>
        </w:rPr>
        <w:t xml:space="preserve"> </w:t>
      </w:r>
      <w:r>
        <w:rPr>
          <w:noProof/>
          <w:lang w:val="sr-Latn-CS"/>
        </w:rPr>
        <w:t>državljanima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neolimpijskog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njihovu</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uređuju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aktom</w:t>
      </w:r>
      <w:r w:rsidR="001A1A9D" w:rsidRPr="007F487E">
        <w:rPr>
          <w:noProof/>
          <w:lang w:val="sr-Latn-CS"/>
        </w:rPr>
        <w:t xml:space="preserve"> </w:t>
      </w:r>
      <w:r>
        <w:rPr>
          <w:noProof/>
          <w:lang w:val="sr-Latn-CS"/>
        </w:rPr>
        <w:t>Vlade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čemu</w:t>
      </w:r>
      <w:r w:rsidR="001A1A9D" w:rsidRPr="007F487E">
        <w:rPr>
          <w:noProof/>
          <w:lang w:val="sr-Latn-CS"/>
        </w:rPr>
        <w:t xml:space="preserve"> </w:t>
      </w:r>
      <w:r>
        <w:rPr>
          <w:noProof/>
          <w:lang w:val="sr-Latn-CS"/>
        </w:rPr>
        <w:t>visina</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nagrada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prelazi</w:t>
      </w:r>
      <w:r w:rsidR="001A1A9D" w:rsidRPr="007F487E">
        <w:rPr>
          <w:noProof/>
          <w:lang w:val="sr-Latn-CS"/>
        </w:rPr>
        <w:t xml:space="preserve"> </w:t>
      </w:r>
      <w:r>
        <w:rPr>
          <w:noProof/>
          <w:lang w:val="sr-Latn-CS"/>
        </w:rPr>
        <w:t>iznose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sportove</w:t>
      </w:r>
      <w:r w:rsidR="001A1A9D" w:rsidRPr="007F487E">
        <w:rPr>
          <w:noProof/>
          <w:lang w:val="sr-Latn-CS"/>
        </w:rPr>
        <w:t xml:space="preserve">. </w:t>
      </w:r>
    </w:p>
    <w:p w:rsidR="001A1A9D" w:rsidRPr="007F487E" w:rsidRDefault="007F487E" w:rsidP="001A1A9D">
      <w:pPr>
        <w:pStyle w:val="normal0"/>
        <w:tabs>
          <w:tab w:val="left" w:pos="0"/>
        </w:tabs>
        <w:spacing w:before="0" w:beforeAutospacing="0" w:after="0" w:afterAutospacing="0"/>
        <w:ind w:firstLine="720"/>
        <w:jc w:val="both"/>
        <w:rPr>
          <w:noProof/>
          <w:lang w:val="sr-Latn-CS"/>
        </w:rPr>
      </w:pP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amaterima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dodeljuje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dodeliti</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Novčanu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kategorizacijom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rangiran</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zaslužni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dobio</w:t>
      </w:r>
      <w:r w:rsidR="001A1A9D" w:rsidRPr="007F487E">
        <w:rPr>
          <w:noProof/>
          <w:lang w:val="sr-Latn-CS"/>
        </w:rPr>
        <w:t xml:space="preserve"> </w:t>
      </w:r>
      <w:r>
        <w:rPr>
          <w:noProof/>
          <w:lang w:val="sr-Latn-CS"/>
        </w:rPr>
        <w:t>stipendiju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dobio</w:t>
      </w:r>
      <w:r w:rsidR="001A1A9D" w:rsidRPr="007F487E">
        <w:rPr>
          <w:noProof/>
          <w:lang w:val="sr-Latn-CS"/>
        </w:rPr>
        <w:t xml:space="preserve"> </w:t>
      </w:r>
      <w:r>
        <w:rPr>
          <w:noProof/>
          <w:lang w:val="sr-Latn-CS"/>
        </w:rPr>
        <w:t>novčanu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dobijana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osnovima</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nameni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dobijena</w:t>
      </w:r>
      <w:r w:rsidR="001A1A9D" w:rsidRPr="007F487E">
        <w:rPr>
          <w:noProof/>
          <w:lang w:val="sr-Latn-CS"/>
        </w:rPr>
        <w:t xml:space="preserve">, </w:t>
      </w:r>
      <w:r>
        <w:rPr>
          <w:noProof/>
          <w:lang w:val="sr-Latn-CS"/>
        </w:rPr>
        <w:t>niti</w:t>
      </w:r>
      <w:r w:rsidR="001A1A9D" w:rsidRPr="007F487E">
        <w:rPr>
          <w:noProof/>
          <w:lang w:val="sr-Latn-CS"/>
        </w:rPr>
        <w:t xml:space="preserve"> </w:t>
      </w:r>
      <w:r>
        <w:rPr>
          <w:noProof/>
          <w:lang w:val="sr-Latn-CS"/>
        </w:rPr>
        <w:t>preneti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celokupan</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učesnicima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dobio</w:t>
      </w:r>
      <w:r w:rsidR="001A1A9D" w:rsidRPr="007F487E">
        <w:rPr>
          <w:noProof/>
          <w:lang w:val="sr-Latn-CS"/>
        </w:rPr>
        <w:t xml:space="preserve"> </w:t>
      </w:r>
      <w:r>
        <w:rPr>
          <w:noProof/>
          <w:lang w:val="sr-Latn-CS"/>
        </w:rPr>
        <w:t>stipendiju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dobio</w:t>
      </w:r>
      <w:r w:rsidR="001A1A9D" w:rsidRPr="007F487E">
        <w:rPr>
          <w:noProof/>
          <w:lang w:val="sr-Latn-CS"/>
        </w:rPr>
        <w:t xml:space="preserve"> </w:t>
      </w:r>
      <w:r>
        <w:rPr>
          <w:noProof/>
          <w:lang w:val="sr-Latn-CS"/>
        </w:rPr>
        <w:t>novčanu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dobijana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osnovima</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nameni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dobijena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prenesu</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celokupan</w:t>
      </w:r>
      <w:r w:rsidR="001A1A9D" w:rsidRPr="007F487E">
        <w:rPr>
          <w:noProof/>
          <w:lang w:val="sr-Latn-CS"/>
        </w:rPr>
        <w:t xml:space="preserve"> </w:t>
      </w:r>
      <w:r>
        <w:rPr>
          <w:noProof/>
          <w:lang w:val="sr-Latn-CS"/>
        </w:rPr>
        <w:t>iznos</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učesnicima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obavezni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izvrše</w:t>
      </w:r>
      <w:r w:rsidR="001A1A9D" w:rsidRPr="007F487E">
        <w:rPr>
          <w:noProof/>
          <w:lang w:val="sr-Latn-CS"/>
        </w:rPr>
        <w:t xml:space="preserve"> </w:t>
      </w:r>
      <w:r>
        <w:rPr>
          <w:noProof/>
          <w:lang w:val="sr-Latn-CS"/>
        </w:rPr>
        <w:t>povraćaj</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celokupnog</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dobijenih</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osnovu</w:t>
      </w:r>
      <w:r w:rsidR="001A1A9D" w:rsidRPr="007F487E">
        <w:rPr>
          <w:noProof/>
          <w:lang w:val="sr-Latn-CS"/>
        </w:rPr>
        <w:t xml:space="preserve">. </w:t>
      </w:r>
    </w:p>
    <w:p w:rsidR="001A1A9D" w:rsidRPr="007F487E" w:rsidRDefault="007F487E" w:rsidP="001A1A9D">
      <w:pPr>
        <w:pStyle w:val="normal0"/>
        <w:tabs>
          <w:tab w:val="left" w:pos="0"/>
        </w:tabs>
        <w:spacing w:before="0" w:beforeAutospacing="0" w:after="0" w:afterAutospacing="0"/>
        <w:ind w:firstLine="720"/>
        <w:jc w:val="both"/>
        <w:rPr>
          <w:noProof/>
          <w:lang w:val="sr-Latn-CS"/>
        </w:rPr>
      </w:pPr>
      <w:r>
        <w:rPr>
          <w:noProof/>
          <w:lang w:val="sr-Latn-CS"/>
        </w:rPr>
        <w:t>Broj</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amateri</w:t>
      </w:r>
      <w:r w:rsidR="001A1A9D" w:rsidRPr="007F487E">
        <w:rPr>
          <w:noProof/>
          <w:lang w:val="sr-Latn-CS"/>
        </w:rPr>
        <w:t xml:space="preserve"> </w:t>
      </w:r>
      <w:r>
        <w:rPr>
          <w:noProof/>
          <w:lang w:val="sr-Latn-CS"/>
        </w:rPr>
        <w:t>istog</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određuje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rangu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rangu</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pripada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w:t>
      </w:r>
      <w:r w:rsidR="001A1A9D" w:rsidRPr="007F487E">
        <w:rPr>
          <w:noProof/>
          <w:lang w:val="sr-Latn-CS"/>
        </w:rPr>
        <w:t xml:space="preserve"> </w:t>
      </w:r>
      <w:r>
        <w:rPr>
          <w:noProof/>
          <w:lang w:val="sr-Latn-CS"/>
        </w:rPr>
        <w:t>kategorizacijom</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Visina</w:t>
      </w:r>
      <w:r w:rsidR="001A1A9D" w:rsidRPr="007F487E">
        <w:rPr>
          <w:noProof/>
          <w:lang w:val="sr-Latn-CS"/>
        </w:rPr>
        <w:t xml:space="preserve"> </w:t>
      </w:r>
      <w:r>
        <w:rPr>
          <w:noProof/>
          <w:lang w:val="sr-Latn-CS"/>
        </w:rPr>
        <w:t>mesečnog</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ranga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kategorizacijom</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Vrhunski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stipendiju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novčanu</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obuhvaćen</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godišnjeg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116. </w:t>
      </w:r>
      <w:r>
        <w:rPr>
          <w:noProof/>
          <w:lang w:val="sr-Latn-CS"/>
        </w:rPr>
        <w:t>stav</w:t>
      </w:r>
      <w:r w:rsidR="001A1A9D" w:rsidRPr="007F487E">
        <w:rPr>
          <w:noProof/>
          <w:lang w:val="sr-Latn-CS"/>
        </w:rPr>
        <w:t xml:space="preserve"> 3.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nacionalnoj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reprezentaciji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stipendiju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prestaje</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sticanjem</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doprinos</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afirmaciji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prestankom</w:t>
      </w:r>
      <w:r w:rsidR="001A1A9D" w:rsidRPr="007F487E">
        <w:rPr>
          <w:noProof/>
          <w:lang w:val="sr-Latn-CS"/>
        </w:rPr>
        <w:t xml:space="preserve"> </w:t>
      </w:r>
      <w:r>
        <w:rPr>
          <w:noProof/>
          <w:lang w:val="sr-Latn-CS"/>
        </w:rPr>
        <w:t>ispunjavanja</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predloženo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vrhunskom</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koristiti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pokriće</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lično</w:t>
      </w:r>
      <w:r w:rsidR="001A1A9D" w:rsidRPr="007F487E">
        <w:rPr>
          <w:noProof/>
          <w:lang w:val="sr-Latn-CS"/>
        </w:rPr>
        <w:t xml:space="preserve"> </w:t>
      </w:r>
      <w:r>
        <w:rPr>
          <w:noProof/>
          <w:lang w:val="sr-Latn-CS"/>
        </w:rPr>
        <w:t>imao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lečenje</w:t>
      </w:r>
      <w:r w:rsidR="001A1A9D" w:rsidRPr="007F487E">
        <w:rPr>
          <w:noProof/>
          <w:lang w:val="sr-Latn-CS"/>
        </w:rPr>
        <w:t xml:space="preserve"> </w:t>
      </w:r>
      <w:r>
        <w:rPr>
          <w:noProof/>
          <w:lang w:val="sr-Latn-CS"/>
        </w:rPr>
        <w:t>prouzrokovano</w:t>
      </w:r>
      <w:r w:rsidR="001A1A9D" w:rsidRPr="007F487E">
        <w:rPr>
          <w:noProof/>
          <w:lang w:val="sr-Latn-CS"/>
        </w:rPr>
        <w:t xml:space="preserve"> </w:t>
      </w:r>
      <w:r>
        <w:rPr>
          <w:noProof/>
          <w:lang w:val="sr-Latn-CS"/>
        </w:rPr>
        <w:t>povredom</w:t>
      </w:r>
      <w:r w:rsidR="001A1A9D" w:rsidRPr="007F487E">
        <w:rPr>
          <w:noProof/>
          <w:lang w:val="sr-Latn-CS"/>
        </w:rPr>
        <w:t xml:space="preserve"> </w:t>
      </w:r>
      <w:r>
        <w:rPr>
          <w:noProof/>
          <w:lang w:val="sr-Latn-CS"/>
        </w:rPr>
        <w:t>nastalom</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pokriće</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opravdanih</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uslovom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ti</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pokriveni</w:t>
      </w:r>
      <w:r w:rsidR="001A1A9D" w:rsidRPr="007F487E">
        <w:rPr>
          <w:noProof/>
          <w:lang w:val="sr-Latn-CS"/>
        </w:rPr>
        <w:t xml:space="preserve"> </w:t>
      </w:r>
      <w:r>
        <w:rPr>
          <w:noProof/>
          <w:lang w:val="sr-Latn-CS"/>
        </w:rPr>
        <w:t>davanjima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sponzora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donatora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lečenja</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pokriveni</w:t>
      </w:r>
      <w:r w:rsidR="001A1A9D" w:rsidRPr="007F487E">
        <w:rPr>
          <w:noProof/>
          <w:lang w:val="sr-Latn-CS"/>
        </w:rPr>
        <w:t xml:space="preserve"> </w:t>
      </w:r>
      <w:r>
        <w:rPr>
          <w:noProof/>
          <w:lang w:val="sr-Latn-CS"/>
        </w:rPr>
        <w:t>zdravstvenim</w:t>
      </w:r>
      <w:r w:rsidR="001A1A9D" w:rsidRPr="007F487E">
        <w:rPr>
          <w:noProof/>
          <w:lang w:val="sr-Latn-CS"/>
        </w:rPr>
        <w:t xml:space="preserve"> </w:t>
      </w:r>
      <w:r>
        <w:rPr>
          <w:noProof/>
          <w:lang w:val="sr-Latn-CS"/>
        </w:rPr>
        <w:t>osiguranjem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p>
    <w:p w:rsidR="001A1A9D" w:rsidRPr="007F487E" w:rsidRDefault="007F487E" w:rsidP="001A1A9D">
      <w:pPr>
        <w:pStyle w:val="normal0"/>
        <w:tabs>
          <w:tab w:val="left" w:pos="0"/>
        </w:tabs>
        <w:spacing w:before="0" w:beforeAutospacing="0" w:after="0" w:afterAutospacing="0"/>
        <w:ind w:firstLine="720"/>
        <w:jc w:val="both"/>
        <w:rPr>
          <w:noProof/>
          <w:lang w:val="sr-Latn-CS"/>
        </w:rPr>
      </w:pPr>
      <w:r>
        <w:rPr>
          <w:noProof/>
          <w:lang w:val="sr-Latn-CS"/>
        </w:rPr>
        <w:t>Ministar</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kriterijume</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odobrenje</w:t>
      </w:r>
      <w:r w:rsidR="001A1A9D" w:rsidRPr="007F487E">
        <w:rPr>
          <w:noProof/>
          <w:lang w:val="sr-Latn-CS"/>
        </w:rPr>
        <w:t xml:space="preserve">  </w:t>
      </w:r>
      <w:r>
        <w:rPr>
          <w:noProof/>
          <w:lang w:val="sr-Latn-CS"/>
        </w:rPr>
        <w:t>stipendiranja</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amatera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dodelu</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vrhunskim</w:t>
      </w:r>
      <w:r w:rsidR="001A1A9D" w:rsidRPr="007F487E">
        <w:rPr>
          <w:noProof/>
          <w:lang w:val="sr-Latn-CS"/>
        </w:rPr>
        <w:t xml:space="preserve"> </w:t>
      </w:r>
      <w:r>
        <w:rPr>
          <w:noProof/>
          <w:lang w:val="sr-Latn-CS"/>
        </w:rPr>
        <w:t>sportistima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posebnim</w:t>
      </w:r>
      <w:r w:rsidR="001A1A9D" w:rsidRPr="007F487E">
        <w:rPr>
          <w:noProof/>
          <w:lang w:val="sr-Latn-CS"/>
        </w:rPr>
        <w:t xml:space="preserve"> </w:t>
      </w:r>
      <w:r>
        <w:rPr>
          <w:noProof/>
          <w:lang w:val="sr-Latn-CS"/>
        </w:rPr>
        <w:t>zaslugama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kriterijume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mesečnog</w:t>
      </w:r>
      <w:r w:rsidR="001A1A9D" w:rsidRPr="007F487E">
        <w:rPr>
          <w:noProof/>
          <w:lang w:val="sr-Latn-CS"/>
        </w:rPr>
        <w:t xml:space="preserve"> </w:t>
      </w:r>
      <w:r>
        <w:rPr>
          <w:noProof/>
          <w:lang w:val="sr-Latn-CS"/>
        </w:rPr>
        <w:t>iznosa</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visine</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dobitnikom</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nagrade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priznanja</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zaključuje</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stručnjaku</w:t>
      </w:r>
      <w:r w:rsidR="001A1A9D" w:rsidRPr="007F487E">
        <w:rPr>
          <w:noProof/>
          <w:lang w:val="sr-Latn-CS"/>
        </w:rPr>
        <w:t xml:space="preserve"> </w:t>
      </w:r>
      <w:r>
        <w:rPr>
          <w:noProof/>
          <w:lang w:val="sr-Latn-CS"/>
        </w:rPr>
        <w:t>mesečno</w:t>
      </w:r>
      <w:r w:rsidR="001A1A9D" w:rsidRPr="007F487E">
        <w:rPr>
          <w:noProof/>
          <w:lang w:val="sr-Latn-CS"/>
        </w:rPr>
        <w:t xml:space="preserve"> </w:t>
      </w:r>
      <w:r>
        <w:rPr>
          <w:noProof/>
          <w:lang w:val="sr-Latn-CS"/>
        </w:rPr>
        <w:t>isplaćuje</w:t>
      </w:r>
      <w:r w:rsidR="001A1A9D" w:rsidRPr="007F487E">
        <w:rPr>
          <w:noProof/>
          <w:lang w:val="sr-Latn-CS"/>
        </w:rPr>
        <w:t xml:space="preserve"> </w:t>
      </w:r>
      <w:r>
        <w:rPr>
          <w:noProof/>
          <w:lang w:val="sr-Latn-CS"/>
        </w:rPr>
        <w:t>stipendija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novčana</w:t>
      </w:r>
      <w:r w:rsidR="001A1A9D" w:rsidRPr="007F487E">
        <w:rPr>
          <w:noProof/>
          <w:lang w:val="sr-Latn-CS"/>
        </w:rPr>
        <w:t xml:space="preserve"> </w:t>
      </w:r>
      <w:r>
        <w:rPr>
          <w:noProof/>
          <w:lang w:val="sr-Latn-CS"/>
        </w:rPr>
        <w:t>pomoć</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novčano</w:t>
      </w:r>
      <w:r w:rsidR="001A1A9D" w:rsidRPr="007F487E">
        <w:rPr>
          <w:noProof/>
          <w:lang w:val="sr-Latn-CS"/>
        </w:rPr>
        <w:t xml:space="preserve"> </w:t>
      </w:r>
      <w:r>
        <w:rPr>
          <w:noProof/>
          <w:lang w:val="sr-Latn-CS"/>
        </w:rPr>
        <w:t>priznanje</w:t>
      </w:r>
      <w:r w:rsidR="001A1A9D" w:rsidRPr="007F487E">
        <w:rPr>
          <w:noProof/>
          <w:lang w:val="sr-Latn-CS"/>
        </w:rPr>
        <w:t xml:space="preserve">. </w:t>
      </w:r>
      <w:r>
        <w:rPr>
          <w:noProof/>
          <w:lang w:val="sr-Latn-CS"/>
        </w:rPr>
        <w:t>Time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dolazi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direktan</w:t>
      </w:r>
      <w:r w:rsidR="001A1A9D" w:rsidRPr="007F487E">
        <w:rPr>
          <w:noProof/>
          <w:lang w:val="sr-Latn-CS"/>
        </w:rPr>
        <w:t xml:space="preserve"> </w:t>
      </w:r>
      <w:r>
        <w:rPr>
          <w:noProof/>
          <w:lang w:val="sr-Latn-CS"/>
        </w:rPr>
        <w:t>odnos</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Ministarstvom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ime</w:t>
      </w:r>
      <w:r w:rsidR="001A1A9D" w:rsidRPr="007F487E">
        <w:rPr>
          <w:noProof/>
          <w:lang w:val="sr-Latn-CS"/>
        </w:rPr>
        <w:t xml:space="preserve"> </w:t>
      </w:r>
      <w:r>
        <w:rPr>
          <w:noProof/>
          <w:lang w:val="sr-Latn-CS"/>
        </w:rPr>
        <w:t>stipendije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sportsko</w:t>
      </w:r>
      <w:r w:rsidR="001A1A9D" w:rsidRPr="007F487E">
        <w:rPr>
          <w:noProof/>
          <w:lang w:val="sr-Latn-CS"/>
        </w:rPr>
        <w:t xml:space="preserve"> </w:t>
      </w:r>
      <w:r>
        <w:rPr>
          <w:noProof/>
          <w:lang w:val="sr-Latn-CS"/>
        </w:rPr>
        <w:t>usavršavanje</w:t>
      </w:r>
      <w:r w:rsidR="001A1A9D" w:rsidRPr="007F487E">
        <w:rPr>
          <w:noProof/>
          <w:lang w:val="sr-Latn-CS"/>
        </w:rPr>
        <w:t xml:space="preserve">. </w:t>
      </w:r>
    </w:p>
    <w:p w:rsidR="001A1A9D" w:rsidRPr="007F487E" w:rsidRDefault="007F487E" w:rsidP="001A1A9D">
      <w:pPr>
        <w:pStyle w:val="normal0"/>
        <w:tabs>
          <w:tab w:val="left" w:pos="0"/>
          <w:tab w:val="left" w:pos="1152"/>
        </w:tabs>
        <w:spacing w:before="0" w:beforeAutospacing="0" w:after="0" w:afterAutospacing="0"/>
        <w:ind w:firstLine="851"/>
        <w:jc w:val="both"/>
        <w:rPr>
          <w:noProof/>
          <w:lang w:val="sr-Latn-CS"/>
        </w:rPr>
      </w:pP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predlagači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116. </w:t>
      </w:r>
      <w:r>
        <w:rPr>
          <w:noProof/>
          <w:lang w:val="sr-Latn-CS"/>
        </w:rPr>
        <w:t>stav</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dužni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prate</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kraju</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podnose</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ostvarivanju</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uoče</w:t>
      </w:r>
      <w:r w:rsidR="001A1A9D" w:rsidRPr="007F487E">
        <w:rPr>
          <w:noProof/>
          <w:lang w:val="sr-Latn-CS"/>
        </w:rPr>
        <w:t xml:space="preserve"> </w:t>
      </w:r>
      <w:r>
        <w:rPr>
          <w:noProof/>
          <w:lang w:val="sr-Latn-CS"/>
        </w:rPr>
        <w:t>ozbiljni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nedostaci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Cilj</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namenskog</w:t>
      </w:r>
      <w:r w:rsidR="001A1A9D" w:rsidRPr="007F487E">
        <w:rPr>
          <w:noProof/>
          <w:lang w:val="sr-Latn-CS"/>
        </w:rPr>
        <w:t xml:space="preserve"> </w:t>
      </w:r>
      <w:r>
        <w:rPr>
          <w:noProof/>
          <w:lang w:val="sr-Latn-CS"/>
        </w:rPr>
        <w:t>trošenja</w:t>
      </w:r>
      <w:r w:rsidR="001A1A9D" w:rsidRPr="007F487E">
        <w:rPr>
          <w:noProof/>
          <w:lang w:val="sr-Latn-CS"/>
        </w:rPr>
        <w:t xml:space="preserve"> </w:t>
      </w:r>
      <w:r>
        <w:rPr>
          <w:noProof/>
          <w:lang w:val="sr-Latn-CS"/>
        </w:rPr>
        <w:t>dobijenih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postizanja</w:t>
      </w:r>
      <w:r w:rsidR="001A1A9D" w:rsidRPr="007F487E">
        <w:rPr>
          <w:noProof/>
          <w:lang w:val="sr-Latn-CS"/>
        </w:rPr>
        <w:t xml:space="preserve"> </w:t>
      </w:r>
      <w:r>
        <w:rPr>
          <w:noProof/>
          <w:lang w:val="sr-Latn-CS"/>
        </w:rPr>
        <w:t>planiranih</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programa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obavezni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Paraolimpijskom</w:t>
      </w:r>
      <w:r w:rsidR="001A1A9D" w:rsidRPr="007F487E">
        <w:rPr>
          <w:noProof/>
          <w:lang w:val="sr-Latn-CS"/>
        </w:rPr>
        <w:t xml:space="preserve"> </w:t>
      </w:r>
      <w:r>
        <w:rPr>
          <w:noProof/>
          <w:lang w:val="sr-Latn-CS"/>
        </w:rPr>
        <w:t>komitetu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pruže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informacije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omoguće</w:t>
      </w:r>
      <w:r w:rsidR="001A1A9D" w:rsidRPr="007F487E">
        <w:rPr>
          <w:noProof/>
          <w:lang w:val="sr-Latn-CS"/>
        </w:rPr>
        <w:t xml:space="preserve"> </w:t>
      </w:r>
      <w:r>
        <w:rPr>
          <w:noProof/>
          <w:lang w:val="sr-Latn-CS"/>
        </w:rPr>
        <w:t>uvid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w:t>
      </w:r>
      <w:r w:rsidR="001A1A9D" w:rsidRPr="007F487E">
        <w:rPr>
          <w:noProof/>
          <w:lang w:val="sr-Latn-CS"/>
        </w:rPr>
        <w:t xml:space="preserve"> </w:t>
      </w:r>
      <w:r>
        <w:rPr>
          <w:noProof/>
          <w:lang w:val="sr-Latn-CS"/>
        </w:rPr>
        <w:t>dokumenta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vezane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w:t>
      </w:r>
      <w:r w:rsidR="001A1A9D" w:rsidRPr="007F487E">
        <w:rPr>
          <w:noProof/>
          <w:lang w:val="sr-Latn-CS"/>
        </w:rPr>
        <w:t xml:space="preserve"> </w:t>
      </w:r>
      <w:r>
        <w:rPr>
          <w:noProof/>
          <w:lang w:val="sr-Latn-CS"/>
        </w:rPr>
        <w:t>dostavljaju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isto</w:t>
      </w:r>
      <w:r w:rsidR="001A1A9D" w:rsidRPr="007F487E">
        <w:rPr>
          <w:noProof/>
          <w:lang w:val="sr-Latn-CS"/>
        </w:rPr>
        <w:t xml:space="preserve"> </w:t>
      </w:r>
      <w:r>
        <w:rPr>
          <w:noProof/>
          <w:lang w:val="sr-Latn-CS"/>
        </w:rPr>
        <w:t>vreme</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primerak</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programa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preduzeća</w:t>
      </w:r>
      <w:r w:rsidR="001A1A9D" w:rsidRPr="007F487E">
        <w:rPr>
          <w:noProof/>
          <w:lang w:val="sr-Latn-CS"/>
        </w:rPr>
        <w:t xml:space="preserve"> </w:t>
      </w:r>
      <w:r>
        <w:rPr>
          <w:noProof/>
          <w:lang w:val="sr-Latn-CS"/>
        </w:rPr>
        <w:t>dostavljaju</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izveštaj</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odobrenim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realizovanim</w:t>
      </w:r>
      <w:r w:rsidR="001A1A9D" w:rsidRPr="007F487E">
        <w:rPr>
          <w:noProof/>
          <w:lang w:val="sr-Latn-CS"/>
        </w:rPr>
        <w:t xml:space="preserve"> </w:t>
      </w:r>
      <w:r>
        <w:rPr>
          <w:noProof/>
          <w:lang w:val="sr-Latn-CS"/>
        </w:rPr>
        <w:t>programima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projektima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Nosilac</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dobijati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prihoda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utvrđeno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svojom</w:t>
      </w:r>
      <w:r w:rsidR="001A1A9D" w:rsidRPr="007F487E">
        <w:rPr>
          <w:noProof/>
          <w:lang w:val="sr-Latn-CS"/>
        </w:rPr>
        <w:t xml:space="preserve"> </w:t>
      </w:r>
      <w:r>
        <w:rPr>
          <w:noProof/>
          <w:lang w:val="sr-Latn-CS"/>
        </w:rPr>
        <w:t>krivicom</w:t>
      </w:r>
      <w:r w:rsidR="001A1A9D" w:rsidRPr="007F487E">
        <w:rPr>
          <w:noProof/>
          <w:lang w:val="sr-Latn-CS"/>
        </w:rPr>
        <w:t xml:space="preserve"> </w:t>
      </w:r>
      <w:r>
        <w:rPr>
          <w:noProof/>
          <w:lang w:val="sr-Latn-CS"/>
        </w:rPr>
        <w:t>upotrebi</w:t>
      </w:r>
      <w:r w:rsidR="001A1A9D" w:rsidRPr="007F487E">
        <w:rPr>
          <w:noProof/>
          <w:lang w:val="sr-Latn-CS"/>
        </w:rPr>
        <w:t xml:space="preserve"> </w:t>
      </w:r>
      <w:r>
        <w:rPr>
          <w:noProof/>
          <w:lang w:val="sr-Latn-CS"/>
        </w:rPr>
        <w:t>nenamenski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10% </w:t>
      </w:r>
      <w:r>
        <w:rPr>
          <w:noProof/>
          <w:lang w:val="sr-Latn-CS"/>
        </w:rPr>
        <w:t>odobrenih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realizaciju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propustio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celini</w:t>
      </w:r>
      <w:r w:rsidR="001A1A9D" w:rsidRPr="007F487E">
        <w:rPr>
          <w:noProof/>
          <w:lang w:val="sr-Latn-CS"/>
        </w:rPr>
        <w:t xml:space="preserve"> </w:t>
      </w:r>
      <w:r>
        <w:rPr>
          <w:noProof/>
          <w:lang w:val="sr-Latn-CS"/>
        </w:rPr>
        <w:t>realizuje</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postigao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bitnom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planirane</w:t>
      </w:r>
      <w:r w:rsidR="001A1A9D" w:rsidRPr="007F487E">
        <w:rPr>
          <w:noProof/>
          <w:lang w:val="sr-Latn-CS"/>
        </w:rPr>
        <w:t xml:space="preserve"> </w:t>
      </w:r>
      <w:r>
        <w:rPr>
          <w:noProof/>
          <w:lang w:val="sr-Latn-CS"/>
        </w:rPr>
        <w:t>efekte</w:t>
      </w:r>
      <w:r w:rsidR="001A1A9D" w:rsidRPr="007F487E">
        <w:rPr>
          <w:noProof/>
          <w:lang w:val="sr-Latn-CS"/>
        </w:rPr>
        <w:t xml:space="preserve"> </w:t>
      </w:r>
      <w:r>
        <w:rPr>
          <w:noProof/>
          <w:lang w:val="sr-Latn-CS"/>
        </w:rPr>
        <w:t>programa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finansiranja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uvođenje</w:t>
      </w:r>
      <w:r w:rsidR="001A1A9D" w:rsidRPr="007F487E">
        <w:rPr>
          <w:noProof/>
          <w:lang w:val="sr-Latn-CS"/>
        </w:rPr>
        <w:t xml:space="preserve"> </w:t>
      </w:r>
      <w:r>
        <w:rPr>
          <w:noProof/>
          <w:lang w:val="sr-Latn-CS"/>
        </w:rPr>
        <w:t>ograničenja</w:t>
      </w:r>
      <w:r w:rsidR="001A1A9D" w:rsidRPr="007F487E">
        <w:rPr>
          <w:noProof/>
          <w:lang w:val="sr-Latn-CS"/>
        </w:rPr>
        <w:t xml:space="preserve"> – </w:t>
      </w:r>
      <w:r>
        <w:rPr>
          <w:noProof/>
          <w:lang w:val="sr-Latn-CS"/>
        </w:rPr>
        <w:t>da</w:t>
      </w:r>
      <w:r w:rsidR="001A1A9D" w:rsidRPr="007F487E">
        <w:rPr>
          <w:noProof/>
          <w:lang w:val="sr-Latn-CS"/>
        </w:rPr>
        <w:t xml:space="preserve"> </w:t>
      </w:r>
      <w:r>
        <w:rPr>
          <w:noProof/>
          <w:lang w:val="sr-Latn-CS"/>
        </w:rPr>
        <w:t>jednoj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odobri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od</w:t>
      </w:r>
      <w:r w:rsidR="001A1A9D" w:rsidRPr="007F487E">
        <w:rPr>
          <w:noProof/>
          <w:lang w:val="sr-Latn-CS"/>
        </w:rPr>
        <w:t xml:space="preserve"> 20% </w:t>
      </w:r>
      <w:r>
        <w:rPr>
          <w:noProof/>
          <w:lang w:val="sr-Latn-CS"/>
        </w:rPr>
        <w:t>sredstava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ukupne</w:t>
      </w:r>
      <w:r w:rsidR="001A1A9D" w:rsidRPr="007F487E">
        <w:rPr>
          <w:noProof/>
          <w:lang w:val="sr-Latn-CS"/>
        </w:rPr>
        <w:t xml:space="preserve"> </w:t>
      </w:r>
      <w:r>
        <w:rPr>
          <w:noProof/>
          <w:lang w:val="sr-Latn-CS"/>
        </w:rPr>
        <w:t>sume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predviđenih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troškovi</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autonomnoj</w:t>
      </w:r>
      <w:r w:rsidR="001A1A9D" w:rsidRPr="007F487E">
        <w:rPr>
          <w:noProof/>
          <w:lang w:val="sr-Latn-CS"/>
        </w:rPr>
        <w:t xml:space="preserve"> </w:t>
      </w:r>
      <w:r>
        <w:rPr>
          <w:noProof/>
          <w:lang w:val="sr-Latn-CS"/>
        </w:rPr>
        <w:t>pokrajini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moraju</w:t>
      </w:r>
      <w:r w:rsidR="001A1A9D" w:rsidRPr="007F487E">
        <w:rPr>
          <w:noProof/>
          <w:lang w:val="sr-Latn-CS"/>
        </w:rPr>
        <w:t xml:space="preserve"> </w:t>
      </w:r>
      <w:r>
        <w:rPr>
          <w:noProof/>
          <w:lang w:val="sr-Latn-CS"/>
        </w:rPr>
        <w:t>odnositi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pravilu</w:t>
      </w:r>
      <w:r w:rsidR="001A1A9D" w:rsidRPr="007F487E">
        <w:rPr>
          <w:noProof/>
          <w:lang w:val="sr-Latn-CS"/>
        </w:rPr>
        <w:t xml:space="preserve">, </w:t>
      </w:r>
      <w:r>
        <w:rPr>
          <w:noProof/>
          <w:lang w:val="sr-Latn-CS"/>
        </w:rPr>
        <w:t>najmanje</w:t>
      </w:r>
      <w:r w:rsidR="001A1A9D" w:rsidRPr="007F487E">
        <w:rPr>
          <w:noProof/>
          <w:lang w:val="sr-Latn-CS"/>
        </w:rPr>
        <w:t xml:space="preserve"> 15% </w:t>
      </w:r>
      <w:r>
        <w:rPr>
          <w:noProof/>
          <w:lang w:val="sr-Latn-CS"/>
        </w:rPr>
        <w:t>na</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povezane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dece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Nosilac</w:t>
      </w:r>
      <w:r w:rsidR="001A1A9D" w:rsidRPr="007F487E">
        <w:rPr>
          <w:noProof/>
          <w:lang w:val="sr-Latn-CS"/>
        </w:rPr>
        <w:t xml:space="preserve"> </w:t>
      </w:r>
      <w:r>
        <w:rPr>
          <w:noProof/>
          <w:lang w:val="sr-Latn-CS"/>
        </w:rPr>
        <w:t>odobrenog</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preneta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namenski</w:t>
      </w:r>
      <w:r w:rsidR="001A1A9D" w:rsidRPr="007F487E">
        <w:rPr>
          <w:noProof/>
          <w:lang w:val="sr-Latn-CS"/>
        </w:rPr>
        <w:t xml:space="preserve"> </w:t>
      </w:r>
      <w:r>
        <w:rPr>
          <w:noProof/>
          <w:lang w:val="sr-Latn-CS"/>
        </w:rPr>
        <w:t>koristi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dobijena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Odredbe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donetih</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kriterijume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odobrenja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projekata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zaključenje</w:t>
      </w:r>
      <w:r w:rsidR="001A1A9D" w:rsidRPr="007F487E">
        <w:rPr>
          <w:noProof/>
          <w:lang w:val="sr-Latn-CS"/>
        </w:rPr>
        <w:t xml:space="preserve"> </w:t>
      </w:r>
      <w:r>
        <w:rPr>
          <w:noProof/>
          <w:lang w:val="sr-Latn-CS"/>
        </w:rPr>
        <w:t>ugovora</w:t>
      </w:r>
      <w:r w:rsidR="001A1A9D" w:rsidRPr="007F487E">
        <w:rPr>
          <w:noProof/>
          <w:lang w:val="sr-Latn-CS"/>
        </w:rPr>
        <w:t xml:space="preserve">, </w:t>
      </w:r>
      <w:r>
        <w:rPr>
          <w:noProof/>
          <w:lang w:val="sr-Latn-CS"/>
        </w:rPr>
        <w:t>podnošenje</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kontrolu</w:t>
      </w:r>
      <w:r w:rsidR="001A1A9D" w:rsidRPr="007F487E">
        <w:rPr>
          <w:noProof/>
          <w:lang w:val="sr-Latn-CS"/>
        </w:rPr>
        <w:t xml:space="preserve"> </w:t>
      </w:r>
      <w:r>
        <w:rPr>
          <w:noProof/>
          <w:lang w:val="sr-Latn-CS"/>
        </w:rPr>
        <w:t>realizacije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vraćanja</w:t>
      </w:r>
      <w:r w:rsidR="001A1A9D" w:rsidRPr="007F487E">
        <w:rPr>
          <w:noProof/>
          <w:lang w:val="sr-Latn-CS"/>
        </w:rPr>
        <w:t xml:space="preserve"> </w:t>
      </w:r>
      <w:r>
        <w:rPr>
          <w:noProof/>
          <w:lang w:val="sr-Latn-CS"/>
        </w:rPr>
        <w:t>dobijenih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shodno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bliže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kriterijume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dodele</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odobrenje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zadovoljavanje</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javnog</w:t>
      </w:r>
      <w:r w:rsidR="001A1A9D" w:rsidRPr="007F487E">
        <w:rPr>
          <w:noProof/>
          <w:lang w:val="sr-Latn-CS"/>
        </w:rPr>
        <w:t xml:space="preserve"> </w:t>
      </w:r>
      <w:r>
        <w:rPr>
          <w:noProof/>
          <w:lang w:val="sr-Latn-CS"/>
        </w:rPr>
        <w:t>objavljivanja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predloženim</w:t>
      </w:r>
      <w:r w:rsidR="001A1A9D" w:rsidRPr="007F487E">
        <w:rPr>
          <w:noProof/>
          <w:lang w:val="sr-Latn-CS"/>
        </w:rPr>
        <w:t xml:space="preserve"> </w:t>
      </w:r>
      <w:r>
        <w:rPr>
          <w:noProof/>
          <w:lang w:val="sr-Latn-CS"/>
        </w:rPr>
        <w:t>programima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odobrenim</w:t>
      </w:r>
      <w:r w:rsidR="001A1A9D" w:rsidRPr="007F487E">
        <w:rPr>
          <w:noProof/>
          <w:lang w:val="sr-Latn-CS"/>
        </w:rPr>
        <w:t xml:space="preserve"> </w:t>
      </w:r>
      <w:r>
        <w:rPr>
          <w:noProof/>
          <w:lang w:val="sr-Latn-CS"/>
        </w:rPr>
        <w:t>programima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realizaciji</w:t>
      </w:r>
      <w:r w:rsidR="001A1A9D" w:rsidRPr="007F487E">
        <w:rPr>
          <w:noProof/>
          <w:lang w:val="sr-Latn-CS"/>
        </w:rPr>
        <w:t xml:space="preserve"> </w:t>
      </w:r>
      <w:r>
        <w:rPr>
          <w:noProof/>
          <w:lang w:val="sr-Latn-CS"/>
        </w:rPr>
        <w:t>odobrenih</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Ugovor</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odobrenju</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projekta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zaključen</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postojanja</w:t>
      </w:r>
      <w:r w:rsidR="001A1A9D" w:rsidRPr="007F487E">
        <w:rPr>
          <w:noProof/>
          <w:lang w:val="sr-Latn-CS"/>
        </w:rPr>
        <w:t xml:space="preserve"> </w:t>
      </w:r>
      <w:r>
        <w:rPr>
          <w:noProof/>
          <w:lang w:val="sr-Latn-CS"/>
        </w:rPr>
        <w:t>propisanog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ništav</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odobravati</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w:t>
      </w:r>
    </w:p>
    <w:p w:rsidR="001A1A9D" w:rsidRPr="007F487E" w:rsidRDefault="001A1A9D" w:rsidP="001A1A9D">
      <w:pPr>
        <w:pStyle w:val="NoSpacing"/>
        <w:rPr>
          <w:noProof/>
          <w:lang w:val="sr-Latn-CS"/>
        </w:rPr>
      </w:pPr>
    </w:p>
    <w:p w:rsidR="001A1A9D" w:rsidRPr="007F487E" w:rsidRDefault="001A1A9D" w:rsidP="001A1A9D">
      <w:pPr>
        <w:pStyle w:val="Heading4"/>
        <w:tabs>
          <w:tab w:val="left" w:pos="0"/>
        </w:tabs>
        <w:spacing w:line="240" w:lineRule="auto"/>
        <w:ind w:left="0"/>
        <w:jc w:val="center"/>
        <w:rPr>
          <w:i w:val="0"/>
          <w:noProof/>
          <w:spacing w:val="-3"/>
          <w:szCs w:val="24"/>
          <w:lang w:val="sr-Latn-CS"/>
        </w:rPr>
      </w:pPr>
      <w:bookmarkStart w:id="51" w:name="_Toc104210580"/>
      <w:bookmarkStart w:id="52" w:name="_Toc97530478"/>
      <w:bookmarkStart w:id="53" w:name="_Toc97530368"/>
      <w:bookmarkStart w:id="54" w:name="_Toc96450798"/>
      <w:bookmarkStart w:id="55" w:name="_Toc124611905"/>
      <w:r w:rsidRPr="007F487E">
        <w:rPr>
          <w:i w:val="0"/>
          <w:noProof/>
          <w:szCs w:val="24"/>
          <w:lang w:val="sr-Latn-CS"/>
        </w:rPr>
        <w:t xml:space="preserve">4. </w:t>
      </w:r>
      <w:r w:rsidR="007F487E">
        <w:rPr>
          <w:i w:val="0"/>
          <w:noProof/>
          <w:szCs w:val="24"/>
          <w:lang w:val="sr-Latn-CS"/>
        </w:rPr>
        <w:t>KATEGORIZACIJE</w:t>
      </w:r>
      <w:r w:rsidRPr="007F487E">
        <w:rPr>
          <w:i w:val="0"/>
          <w:noProof/>
          <w:spacing w:val="-3"/>
          <w:szCs w:val="24"/>
          <w:lang w:val="sr-Latn-CS"/>
        </w:rPr>
        <w:t xml:space="preserve"> </w:t>
      </w:r>
      <w:r w:rsidR="007F487E">
        <w:rPr>
          <w:i w:val="0"/>
          <w:noProof/>
          <w:spacing w:val="-3"/>
          <w:szCs w:val="24"/>
          <w:lang w:val="sr-Latn-CS"/>
        </w:rPr>
        <w:t>U</w:t>
      </w:r>
      <w:r w:rsidRPr="007F487E">
        <w:rPr>
          <w:i w:val="0"/>
          <w:noProof/>
          <w:spacing w:val="-3"/>
          <w:szCs w:val="24"/>
          <w:lang w:val="sr-Latn-CS"/>
        </w:rPr>
        <w:t xml:space="preserve"> </w:t>
      </w:r>
      <w:r w:rsidR="007F487E">
        <w:rPr>
          <w:i w:val="0"/>
          <w:noProof/>
          <w:spacing w:val="-3"/>
          <w:szCs w:val="24"/>
          <w:lang w:val="sr-Latn-CS"/>
        </w:rPr>
        <w:t>OBLASTI</w:t>
      </w:r>
      <w:r w:rsidRPr="007F487E">
        <w:rPr>
          <w:i w:val="0"/>
          <w:noProof/>
          <w:spacing w:val="-3"/>
          <w:szCs w:val="24"/>
          <w:lang w:val="sr-Latn-CS"/>
        </w:rPr>
        <w:t xml:space="preserve"> </w:t>
      </w:r>
      <w:r w:rsidR="007F487E">
        <w:rPr>
          <w:i w:val="0"/>
          <w:noProof/>
          <w:spacing w:val="-3"/>
          <w:szCs w:val="24"/>
          <w:lang w:val="sr-Latn-CS"/>
        </w:rPr>
        <w:t>SPORTA</w:t>
      </w:r>
      <w:r w:rsidRPr="007F487E">
        <w:rPr>
          <w:i w:val="0"/>
          <w:noProof/>
          <w:spacing w:val="-3"/>
          <w:szCs w:val="24"/>
          <w:lang w:val="sr-Latn-CS"/>
        </w:rPr>
        <w:t xml:space="preserve"> (</w:t>
      </w:r>
      <w:r w:rsidR="007F487E">
        <w:rPr>
          <w:i w:val="0"/>
          <w:noProof/>
          <w:spacing w:val="-3"/>
          <w:szCs w:val="24"/>
          <w:lang w:val="sr-Latn-CS"/>
        </w:rPr>
        <w:t>čl</w:t>
      </w:r>
      <w:r w:rsidRPr="007F487E">
        <w:rPr>
          <w:i w:val="0"/>
          <w:noProof/>
          <w:spacing w:val="-3"/>
          <w:szCs w:val="24"/>
          <w:lang w:val="sr-Latn-CS"/>
        </w:rPr>
        <w:t>. 139–141)</w:t>
      </w:r>
      <w:bookmarkEnd w:id="51"/>
      <w:bookmarkEnd w:id="52"/>
      <w:bookmarkEnd w:id="53"/>
      <w:bookmarkEnd w:id="54"/>
      <w:bookmarkEnd w:id="55"/>
    </w:p>
    <w:p w:rsidR="001A1A9D" w:rsidRPr="007F487E" w:rsidRDefault="001A1A9D" w:rsidP="001A1A9D">
      <w:pPr>
        <w:pStyle w:val="normal0"/>
        <w:tabs>
          <w:tab w:val="left" w:pos="0"/>
          <w:tab w:val="left" w:pos="1152"/>
        </w:tabs>
        <w:spacing w:before="0" w:beforeAutospacing="0" w:after="120" w:afterAutospacing="0"/>
        <w:jc w:val="center"/>
        <w:rPr>
          <w:noProof/>
          <w:lang w:val="sr-Latn-CS"/>
        </w:rPr>
      </w:pPr>
    </w:p>
    <w:p w:rsidR="001A1A9D" w:rsidRPr="007F487E" w:rsidRDefault="007F487E" w:rsidP="001A1A9D">
      <w:pPr>
        <w:pStyle w:val="NoSpacing"/>
        <w:tabs>
          <w:tab w:val="left" w:pos="0"/>
        </w:tabs>
        <w:ind w:firstLine="851"/>
        <w:rPr>
          <w:noProof/>
          <w:lang w:val="sr-Latn-CS"/>
        </w:rPr>
      </w:pP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postojeće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nova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kategorizacija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Kategorizaciju</w:t>
      </w:r>
      <w:r w:rsidR="001A1A9D" w:rsidRPr="007F487E">
        <w:rPr>
          <w:noProof/>
          <w:lang w:val="sr-Latn-CS"/>
        </w:rPr>
        <w:t xml:space="preserve"> </w:t>
      </w:r>
      <w:r>
        <w:rPr>
          <w:noProof/>
          <w:lang w:val="sr-Latn-CS"/>
        </w:rPr>
        <w:t>pripremaju</w:t>
      </w:r>
      <w:r w:rsidR="001A1A9D" w:rsidRPr="007F487E">
        <w:rPr>
          <w:noProof/>
          <w:lang w:val="sr-Latn-CS"/>
        </w:rPr>
        <w:t xml:space="preserve"> </w:t>
      </w:r>
      <w:r>
        <w:rPr>
          <w:noProof/>
          <w:lang w:val="sr-Latn-CS"/>
        </w:rPr>
        <w:t>stručne</w:t>
      </w:r>
      <w:r w:rsidR="001A1A9D" w:rsidRPr="007F487E">
        <w:rPr>
          <w:noProof/>
          <w:lang w:val="sr-Latn-CS"/>
        </w:rPr>
        <w:t xml:space="preserve"> </w:t>
      </w:r>
      <w:r>
        <w:rPr>
          <w:noProof/>
          <w:lang w:val="sr-Latn-CS"/>
        </w:rPr>
        <w:t>komisije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obrazuje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Komisiju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kategorizacija</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predstavnici</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komisiju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pripremu</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čine</w:t>
      </w:r>
      <w:r w:rsidR="001A1A9D" w:rsidRPr="007F487E">
        <w:rPr>
          <w:noProof/>
          <w:lang w:val="sr-Latn-CS"/>
        </w:rPr>
        <w:t xml:space="preserve"> </w:t>
      </w:r>
      <w:r>
        <w:rPr>
          <w:noProof/>
          <w:lang w:val="sr-Latn-CS"/>
        </w:rPr>
        <w:t>predstavnici</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Prostorni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tehnički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komisija</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Republičkog</w:t>
      </w:r>
      <w:r w:rsidR="001A1A9D" w:rsidRPr="007F487E">
        <w:rPr>
          <w:noProof/>
          <w:lang w:val="sr-Latn-CS"/>
        </w:rPr>
        <w:t xml:space="preserve"> </w:t>
      </w:r>
      <w:r>
        <w:rPr>
          <w:noProof/>
          <w:lang w:val="sr-Latn-CS"/>
        </w:rPr>
        <w:t>zavoda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caps/>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utvrđuju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caps/>
          <w:noProof/>
          <w:lang w:val="sr-Latn-CS"/>
        </w:rPr>
        <w:t>,</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kategorizacija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kategorizacije</w:t>
      </w:r>
      <w:r w:rsidR="001A1A9D" w:rsidRPr="007F487E">
        <w:rPr>
          <w:noProof/>
          <w:lang w:val="sr-Latn-CS"/>
        </w:rPr>
        <w:t xml:space="preserve"> </w:t>
      </w:r>
      <w:r>
        <w:rPr>
          <w:noProof/>
          <w:lang w:val="sr-Latn-CS"/>
        </w:rPr>
        <w:t>jedanput</w:t>
      </w:r>
      <w:r w:rsidR="001A1A9D" w:rsidRPr="007F487E">
        <w:rPr>
          <w:noProof/>
          <w:lang w:val="sr-Latn-CS"/>
        </w:rPr>
        <w:t xml:space="preserve"> </w:t>
      </w:r>
      <w:r>
        <w:rPr>
          <w:noProof/>
          <w:lang w:val="sr-Latn-CS"/>
        </w:rPr>
        <w:t>godišnje</w:t>
      </w:r>
      <w:r w:rsidR="001A1A9D" w:rsidRPr="007F487E">
        <w:rPr>
          <w:noProof/>
          <w:lang w:val="sr-Latn-CS"/>
        </w:rPr>
        <w:t xml:space="preserve"> </w:t>
      </w:r>
      <w:r>
        <w:rPr>
          <w:noProof/>
          <w:lang w:val="sr-Latn-CS"/>
        </w:rPr>
        <w:t>rangiranje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kategorisanje</w:t>
      </w:r>
      <w:r w:rsidR="001A1A9D" w:rsidRPr="007F487E">
        <w:rPr>
          <w:noProof/>
          <w:lang w:val="sr-Latn-CS"/>
        </w:rPr>
        <w:t xml:space="preserve">  </w:t>
      </w:r>
      <w:r>
        <w:rPr>
          <w:noProof/>
          <w:lang w:val="sr-Latn-CS"/>
        </w:rPr>
        <w:t>vrše</w:t>
      </w:r>
      <w:r w:rsidR="001A1A9D" w:rsidRPr="007F487E">
        <w:rPr>
          <w:noProof/>
          <w:lang w:val="sr-Latn-CS"/>
        </w:rPr>
        <w:t xml:space="preserve">: 1) </w:t>
      </w:r>
      <w:r>
        <w:rPr>
          <w:noProof/>
          <w:lang w:val="sr-Latn-CS"/>
        </w:rPr>
        <w:t>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olimpijske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caps/>
          <w:noProof/>
          <w:lang w:val="sr-Latn-CS"/>
        </w:rPr>
        <w:t xml:space="preserve">; </w:t>
      </w:r>
      <w:r w:rsidR="001A1A9D" w:rsidRPr="007F487E">
        <w:rPr>
          <w:noProof/>
          <w:lang w:val="sr-Latn-CS"/>
        </w:rPr>
        <w:t xml:space="preserve">2)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neolimpijske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caps/>
          <w:noProof/>
          <w:lang w:val="sr-Latn-CS"/>
        </w:rPr>
        <w:t xml:space="preserve">; </w:t>
      </w:r>
      <w:r w:rsidR="001A1A9D" w:rsidRPr="007F487E">
        <w:rPr>
          <w:noProof/>
          <w:lang w:val="sr-Latn-CS"/>
        </w:rPr>
        <w:t xml:space="preserve">3) </w:t>
      </w:r>
      <w:r>
        <w:rPr>
          <w:noProof/>
          <w:lang w:val="sr-Latn-CS"/>
        </w:rPr>
        <w:t>Republički</w:t>
      </w:r>
      <w:r w:rsidR="001A1A9D" w:rsidRPr="007F487E">
        <w:rPr>
          <w:noProof/>
          <w:lang w:val="sr-Latn-CS"/>
        </w:rPr>
        <w:t xml:space="preserve"> </w:t>
      </w:r>
      <w:r>
        <w:rPr>
          <w:noProof/>
          <w:lang w:val="sr-Latn-CS"/>
        </w:rPr>
        <w:t>zavod</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objekte</w:t>
      </w:r>
      <w:r w:rsidR="001A1A9D" w:rsidRPr="007F487E">
        <w:rPr>
          <w:noProof/>
          <w:lang w:val="sr-Latn-CS"/>
        </w:rPr>
        <w:t xml:space="preserve">; 4) </w:t>
      </w:r>
      <w:r>
        <w:rPr>
          <w:noProof/>
          <w:lang w:val="sr-Latn-CS"/>
        </w:rPr>
        <w:t>Paraolimpijski</w:t>
      </w:r>
      <w:r w:rsidR="001A1A9D" w:rsidRPr="007F487E">
        <w:rPr>
          <w:noProof/>
          <w:lang w:val="sr-Latn-CS"/>
        </w:rPr>
        <w:t xml:space="preserve"> </w:t>
      </w:r>
      <w:r>
        <w:rPr>
          <w:noProof/>
          <w:lang w:val="sr-Latn-CS"/>
        </w:rPr>
        <w:t>komitet</w:t>
      </w:r>
      <w:r w:rsidR="001A1A9D" w:rsidRPr="007F487E">
        <w:rPr>
          <w:noProof/>
          <w:lang w:val="sr-Latn-CS"/>
        </w:rPr>
        <w:t xml:space="preserve"> </w:t>
      </w:r>
      <w:r>
        <w:rPr>
          <w:noProof/>
          <w:lang w:val="sr-Latn-CS"/>
        </w:rPr>
        <w:t>Srbije</w:t>
      </w:r>
      <w:r w:rsidR="001A1A9D" w:rsidRPr="007F487E">
        <w:rPr>
          <w:noProof/>
          <w:lang w:val="sr-Latn-CS"/>
        </w:rPr>
        <w:t xml:space="preserve"> – </w:t>
      </w:r>
      <w:r>
        <w:rPr>
          <w:noProof/>
          <w:lang w:val="sr-Latn-CS"/>
        </w:rPr>
        <w:t>za</w:t>
      </w:r>
      <w:r w:rsidR="001A1A9D" w:rsidRPr="007F487E">
        <w:rPr>
          <w:noProof/>
          <w:lang w:val="sr-Latn-CS"/>
        </w:rPr>
        <w:t xml:space="preserve"> </w:t>
      </w:r>
      <w:r>
        <w:rPr>
          <w:noProof/>
          <w:lang w:val="sr-Latn-CS"/>
        </w:rPr>
        <w:t>paraolimpijske</w:t>
      </w:r>
      <w:r w:rsidR="001A1A9D" w:rsidRPr="007F487E">
        <w:rPr>
          <w:noProof/>
          <w:lang w:val="sr-Latn-CS"/>
        </w:rPr>
        <w:t xml:space="preserve"> </w:t>
      </w:r>
      <w:r>
        <w:rPr>
          <w:noProof/>
          <w:lang w:val="sr-Latn-CS"/>
        </w:rPr>
        <w:t>sportiste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stručnjake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izvršeno</w:t>
      </w:r>
      <w:r w:rsidR="001A1A9D" w:rsidRPr="007F487E">
        <w:rPr>
          <w:noProof/>
          <w:lang w:val="sr-Latn-CS"/>
        </w:rPr>
        <w:t xml:space="preserve"> </w:t>
      </w:r>
      <w:r>
        <w:rPr>
          <w:noProof/>
          <w:lang w:val="sr-Latn-CS"/>
        </w:rPr>
        <w:t>rangiranje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kategorisanje</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uložiti</w:t>
      </w:r>
      <w:r w:rsidR="001A1A9D" w:rsidRPr="007F487E">
        <w:rPr>
          <w:noProof/>
          <w:lang w:val="sr-Latn-CS"/>
        </w:rPr>
        <w:t xml:space="preserve"> </w:t>
      </w:r>
      <w:r>
        <w:rPr>
          <w:noProof/>
          <w:lang w:val="sr-Latn-CS"/>
        </w:rPr>
        <w:t>žalbu</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dostavljanja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izvršenom</w:t>
      </w:r>
      <w:r w:rsidR="001A1A9D" w:rsidRPr="007F487E">
        <w:rPr>
          <w:noProof/>
          <w:lang w:val="sr-Latn-CS"/>
        </w:rPr>
        <w:t xml:space="preserve"> </w:t>
      </w:r>
      <w:r>
        <w:rPr>
          <w:noProof/>
          <w:lang w:val="sr-Latn-CS"/>
        </w:rPr>
        <w:t>rangiranju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kategorisanju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konačnog</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odlučeno</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žalbi</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voditi</w:t>
      </w:r>
      <w:r w:rsidR="001A1A9D" w:rsidRPr="007F487E">
        <w:rPr>
          <w:noProof/>
          <w:lang w:val="sr-Latn-CS"/>
        </w:rPr>
        <w:t xml:space="preserve"> </w:t>
      </w:r>
      <w:r>
        <w:rPr>
          <w:noProof/>
          <w:lang w:val="sr-Latn-CS"/>
        </w:rPr>
        <w:t>upravni</w:t>
      </w:r>
      <w:r w:rsidR="001A1A9D" w:rsidRPr="007F487E">
        <w:rPr>
          <w:noProof/>
          <w:lang w:val="sr-Latn-CS"/>
        </w:rPr>
        <w:t xml:space="preserve"> </w:t>
      </w:r>
      <w:r>
        <w:rPr>
          <w:noProof/>
          <w:lang w:val="sr-Latn-CS"/>
        </w:rPr>
        <w:t>spor</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Autonomna</w:t>
      </w:r>
      <w:r w:rsidR="001A1A9D" w:rsidRPr="007F487E">
        <w:rPr>
          <w:noProof/>
          <w:lang w:val="sr-Latn-CS"/>
        </w:rPr>
        <w:t xml:space="preserve"> </w:t>
      </w:r>
      <w:r>
        <w:rPr>
          <w:noProof/>
          <w:lang w:val="sr-Latn-CS"/>
        </w:rPr>
        <w:t>pokrajina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utvrde</w:t>
      </w:r>
      <w:r w:rsidR="001A1A9D" w:rsidRPr="007F487E">
        <w:rPr>
          <w:noProof/>
          <w:lang w:val="sr-Latn-CS"/>
        </w:rPr>
        <w:t xml:space="preserve"> </w:t>
      </w:r>
      <w:r>
        <w:rPr>
          <w:noProof/>
          <w:lang w:val="sr-Latn-CS"/>
        </w:rPr>
        <w:t>kategorizaciju</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vodeći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kategorizacijama</w:t>
      </w:r>
      <w:r w:rsidR="001A1A9D" w:rsidRPr="007F487E">
        <w:rPr>
          <w:noProof/>
          <w:lang w:val="sr-Latn-CS"/>
        </w:rPr>
        <w:t xml:space="preserve"> </w:t>
      </w:r>
      <w:r>
        <w:rPr>
          <w:noProof/>
          <w:lang w:val="sr-Latn-CS"/>
        </w:rPr>
        <w:t>sportova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specifičnim</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interesima</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bitno</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proceni</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nosioca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realizuju</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kad</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registrovanih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organizacija</w:t>
      </w:r>
      <w:r w:rsidR="001A1A9D" w:rsidRPr="007F487E">
        <w:rPr>
          <w:noProof/>
          <w:lang w:val="sr-Latn-CS"/>
        </w:rPr>
        <w:t>.</w:t>
      </w:r>
    </w:p>
    <w:p w:rsidR="001A1A9D" w:rsidRPr="007F487E" w:rsidRDefault="001A1A9D" w:rsidP="001A1A9D">
      <w:pPr>
        <w:tabs>
          <w:tab w:val="left" w:pos="0"/>
        </w:tabs>
        <w:rPr>
          <w:b/>
          <w:noProof/>
          <w:spacing w:val="-3"/>
          <w:lang w:val="sr-Latn-CS"/>
        </w:rPr>
      </w:pPr>
    </w:p>
    <w:p w:rsidR="001A1A9D" w:rsidRPr="007F487E" w:rsidRDefault="001A1A9D" w:rsidP="001A1A9D">
      <w:pPr>
        <w:tabs>
          <w:tab w:val="left" w:pos="0"/>
        </w:tabs>
        <w:jc w:val="center"/>
        <w:rPr>
          <w:noProof/>
          <w:spacing w:val="-3"/>
          <w:lang w:val="sr-Latn-CS"/>
        </w:rPr>
      </w:pPr>
      <w:r w:rsidRPr="007F487E">
        <w:rPr>
          <w:noProof/>
          <w:spacing w:val="-3"/>
          <w:lang w:val="sr-Latn-CS"/>
        </w:rPr>
        <w:t xml:space="preserve">5. </w:t>
      </w:r>
      <w:r w:rsidR="007F487E">
        <w:rPr>
          <w:noProof/>
          <w:spacing w:val="-3"/>
          <w:lang w:val="sr-Latn-CS"/>
        </w:rPr>
        <w:t>NACIONALNA</w:t>
      </w:r>
      <w:r w:rsidRPr="007F487E">
        <w:rPr>
          <w:noProof/>
          <w:spacing w:val="-3"/>
          <w:lang w:val="sr-Latn-CS"/>
        </w:rPr>
        <w:t xml:space="preserve"> </w:t>
      </w:r>
      <w:r w:rsidR="007F487E">
        <w:rPr>
          <w:noProof/>
          <w:spacing w:val="-3"/>
          <w:lang w:val="sr-Latn-CS"/>
        </w:rPr>
        <w:t>STRATEGIJA</w:t>
      </w:r>
      <w:r w:rsidRPr="007F487E">
        <w:rPr>
          <w:noProof/>
          <w:spacing w:val="-3"/>
          <w:lang w:val="sr-Latn-CS"/>
        </w:rPr>
        <w:t xml:space="preserve"> </w:t>
      </w:r>
      <w:r w:rsidR="007F487E">
        <w:rPr>
          <w:noProof/>
          <w:spacing w:val="-3"/>
          <w:lang w:val="sr-Latn-CS"/>
        </w:rPr>
        <w:t>RAZVOJA</w:t>
      </w:r>
      <w:r w:rsidRPr="007F487E">
        <w:rPr>
          <w:noProof/>
          <w:spacing w:val="-3"/>
          <w:lang w:val="sr-Latn-CS"/>
        </w:rPr>
        <w:t xml:space="preserve"> </w:t>
      </w:r>
      <w:r w:rsidR="007F487E">
        <w:rPr>
          <w:noProof/>
          <w:spacing w:val="-3"/>
          <w:lang w:val="sr-Latn-CS"/>
        </w:rPr>
        <w:t>SPORTA</w:t>
      </w:r>
      <w:r w:rsidRPr="007F487E">
        <w:rPr>
          <w:noProof/>
          <w:spacing w:val="-3"/>
          <w:lang w:val="sr-Latn-CS"/>
        </w:rPr>
        <w:t xml:space="preserve"> (</w:t>
      </w:r>
      <w:r w:rsidR="007F487E">
        <w:rPr>
          <w:noProof/>
          <w:spacing w:val="-3"/>
          <w:lang w:val="sr-Latn-CS"/>
        </w:rPr>
        <w:t>član</w:t>
      </w:r>
      <w:r w:rsidRPr="007F487E">
        <w:rPr>
          <w:noProof/>
          <w:spacing w:val="-3"/>
          <w:lang w:val="sr-Latn-CS"/>
        </w:rPr>
        <w:t xml:space="preserve"> 142)</w:t>
      </w:r>
    </w:p>
    <w:p w:rsidR="001A1A9D" w:rsidRPr="007F487E" w:rsidRDefault="001A1A9D" w:rsidP="001A1A9D">
      <w:pPr>
        <w:tabs>
          <w:tab w:val="left" w:pos="0"/>
        </w:tabs>
        <w:rPr>
          <w:noProof/>
          <w:spacing w:val="-3"/>
          <w:lang w:val="sr-Latn-CS"/>
        </w:rPr>
      </w:pPr>
    </w:p>
    <w:p w:rsidR="001A1A9D" w:rsidRPr="007F487E" w:rsidRDefault="007F487E" w:rsidP="001A1A9D">
      <w:pPr>
        <w:pStyle w:val="normal0"/>
        <w:tabs>
          <w:tab w:val="left" w:pos="0"/>
        </w:tabs>
        <w:spacing w:before="0" w:beforeAutospacing="0" w:after="120" w:afterAutospacing="0"/>
        <w:ind w:firstLine="720"/>
        <w:jc w:val="both"/>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Vlada</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Nacionalnu</w:t>
      </w:r>
      <w:r w:rsidR="001A1A9D" w:rsidRPr="007F487E">
        <w:rPr>
          <w:noProof/>
          <w:lang w:val="sr-Latn-CS"/>
        </w:rPr>
        <w:t xml:space="preserve"> </w:t>
      </w:r>
      <w:r>
        <w:rPr>
          <w:noProof/>
          <w:lang w:val="sr-Latn-CS"/>
        </w:rPr>
        <w:t>strategiju</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deset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sadržina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strategije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donesu</w:t>
      </w:r>
      <w:r w:rsidR="001A1A9D" w:rsidRPr="007F487E">
        <w:rPr>
          <w:noProof/>
          <w:lang w:val="sr-Latn-CS"/>
        </w:rPr>
        <w:t xml:space="preserve"> </w:t>
      </w:r>
      <w:r>
        <w:rPr>
          <w:noProof/>
          <w:lang w:val="sr-Latn-CS"/>
        </w:rPr>
        <w:t>programe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svojoj</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dostave</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ostavlja</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usvajanja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strategije</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pošto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šest</w:t>
      </w:r>
      <w:r w:rsidR="001A1A9D" w:rsidRPr="007F487E">
        <w:rPr>
          <w:noProof/>
          <w:lang w:val="sr-Latn-CS"/>
        </w:rPr>
        <w:t xml:space="preserve"> </w:t>
      </w:r>
      <w:r>
        <w:rPr>
          <w:noProof/>
          <w:lang w:val="sr-Latn-CS"/>
        </w:rPr>
        <w:t>meseci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pokazao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prekratak</w:t>
      </w:r>
      <w:r w:rsidR="001A1A9D" w:rsidRPr="007F487E">
        <w:rPr>
          <w:noProof/>
          <w:lang w:val="sr-Latn-CS"/>
        </w:rPr>
        <w:t>.</w:t>
      </w:r>
    </w:p>
    <w:p w:rsidR="001A1A9D" w:rsidRPr="007F487E" w:rsidRDefault="001A1A9D" w:rsidP="001A1A9D">
      <w:pPr>
        <w:pStyle w:val="Heading4"/>
        <w:tabs>
          <w:tab w:val="left" w:pos="0"/>
        </w:tabs>
        <w:spacing w:line="240" w:lineRule="auto"/>
        <w:ind w:left="0"/>
        <w:jc w:val="center"/>
        <w:rPr>
          <w:i w:val="0"/>
          <w:noProof/>
          <w:szCs w:val="24"/>
          <w:lang w:val="sr-Latn-CS"/>
        </w:rPr>
      </w:pPr>
      <w:bookmarkStart w:id="56" w:name="_Toc104210582"/>
      <w:bookmarkStart w:id="57" w:name="_Toc97530480"/>
      <w:bookmarkStart w:id="58" w:name="_Toc97530370"/>
      <w:bookmarkStart w:id="59" w:name="_Toc96450800"/>
      <w:r w:rsidRPr="007F487E">
        <w:rPr>
          <w:i w:val="0"/>
          <w:noProof/>
          <w:szCs w:val="24"/>
          <w:lang w:val="sr-Latn-CS"/>
        </w:rPr>
        <w:t xml:space="preserve">6. </w:t>
      </w:r>
      <w:r w:rsidR="007F487E">
        <w:rPr>
          <w:i w:val="0"/>
          <w:noProof/>
          <w:szCs w:val="24"/>
          <w:lang w:val="sr-Latn-CS"/>
        </w:rPr>
        <w:t>ŠKOLSKI</w:t>
      </w:r>
      <w:r w:rsidRPr="007F487E">
        <w:rPr>
          <w:i w:val="0"/>
          <w:noProof/>
          <w:szCs w:val="24"/>
          <w:lang w:val="sr-Latn-CS"/>
        </w:rPr>
        <w:t xml:space="preserve"> </w:t>
      </w:r>
      <w:r w:rsidR="007F487E">
        <w:rPr>
          <w:i w:val="0"/>
          <w:noProof/>
          <w:szCs w:val="24"/>
          <w:lang w:val="sr-Latn-CS"/>
        </w:rPr>
        <w:t>I</w:t>
      </w:r>
      <w:r w:rsidRPr="007F487E">
        <w:rPr>
          <w:i w:val="0"/>
          <w:noProof/>
          <w:szCs w:val="24"/>
          <w:lang w:val="sr-Latn-CS"/>
        </w:rPr>
        <w:t xml:space="preserve"> </w:t>
      </w:r>
      <w:r w:rsidR="007F487E">
        <w:rPr>
          <w:i w:val="0"/>
          <w:noProof/>
          <w:szCs w:val="24"/>
          <w:lang w:val="sr-Latn-CS"/>
        </w:rPr>
        <w:t>UNIVERZITETSKI</w:t>
      </w:r>
      <w:r w:rsidRPr="007F487E">
        <w:rPr>
          <w:i w:val="0"/>
          <w:noProof/>
          <w:szCs w:val="24"/>
          <w:lang w:val="sr-Latn-CS"/>
        </w:rPr>
        <w:t xml:space="preserve"> </w:t>
      </w:r>
      <w:r w:rsidR="007F487E">
        <w:rPr>
          <w:i w:val="0"/>
          <w:noProof/>
          <w:szCs w:val="24"/>
          <w:lang w:val="sr-Latn-CS"/>
        </w:rPr>
        <w:t>SPORT</w:t>
      </w:r>
      <w:r w:rsidRPr="007F487E">
        <w:rPr>
          <w:i w:val="0"/>
          <w:noProof/>
          <w:szCs w:val="24"/>
          <w:lang w:val="sr-Latn-CS"/>
        </w:rPr>
        <w:t xml:space="preserve"> </w:t>
      </w:r>
      <w:r w:rsidR="007F487E">
        <w:rPr>
          <w:i w:val="0"/>
          <w:noProof/>
          <w:szCs w:val="24"/>
          <w:lang w:val="sr-Latn-CS"/>
        </w:rPr>
        <w:t>I</w:t>
      </w:r>
      <w:r w:rsidRPr="007F487E">
        <w:rPr>
          <w:i w:val="0"/>
          <w:noProof/>
          <w:szCs w:val="24"/>
          <w:lang w:val="sr-Latn-CS"/>
        </w:rPr>
        <w:t xml:space="preserve"> </w:t>
      </w:r>
      <w:r w:rsidR="007F487E">
        <w:rPr>
          <w:i w:val="0"/>
          <w:noProof/>
          <w:szCs w:val="24"/>
          <w:lang w:val="sr-Latn-CS"/>
        </w:rPr>
        <w:t>FIZIČKO</w:t>
      </w:r>
      <w:r w:rsidRPr="007F487E">
        <w:rPr>
          <w:i w:val="0"/>
          <w:noProof/>
          <w:szCs w:val="24"/>
          <w:lang w:val="sr-Latn-CS"/>
        </w:rPr>
        <w:t xml:space="preserve"> </w:t>
      </w:r>
      <w:r w:rsidR="007F487E">
        <w:rPr>
          <w:i w:val="0"/>
          <w:noProof/>
          <w:szCs w:val="24"/>
          <w:lang w:val="sr-Latn-CS"/>
        </w:rPr>
        <w:t>VASPITANJE</w:t>
      </w:r>
      <w:r w:rsidRPr="007F487E">
        <w:rPr>
          <w:i w:val="0"/>
          <w:noProof/>
          <w:szCs w:val="24"/>
          <w:lang w:val="sr-Latn-CS"/>
        </w:rPr>
        <w:t xml:space="preserve"> </w:t>
      </w:r>
      <w:r w:rsidR="007F487E">
        <w:rPr>
          <w:i w:val="0"/>
          <w:noProof/>
          <w:szCs w:val="24"/>
          <w:lang w:val="sr-Latn-CS"/>
        </w:rPr>
        <w:t>DECE</w:t>
      </w:r>
      <w:r w:rsidRPr="007F487E">
        <w:rPr>
          <w:i w:val="0"/>
          <w:noProof/>
          <w:szCs w:val="24"/>
          <w:lang w:val="sr-Latn-CS"/>
        </w:rPr>
        <w:t xml:space="preserve"> </w:t>
      </w:r>
      <w:r w:rsidR="007F487E">
        <w:rPr>
          <w:i w:val="0"/>
          <w:noProof/>
          <w:szCs w:val="24"/>
          <w:lang w:val="sr-Latn-CS"/>
        </w:rPr>
        <w:t>PREDŠKOLSKOG</w:t>
      </w:r>
      <w:r w:rsidRPr="007F487E">
        <w:rPr>
          <w:i w:val="0"/>
          <w:noProof/>
          <w:szCs w:val="24"/>
          <w:lang w:val="sr-Latn-CS"/>
        </w:rPr>
        <w:t xml:space="preserve"> </w:t>
      </w:r>
      <w:r w:rsidR="007F487E">
        <w:rPr>
          <w:i w:val="0"/>
          <w:noProof/>
          <w:szCs w:val="24"/>
          <w:lang w:val="sr-Latn-CS"/>
        </w:rPr>
        <w:t>UZRASTA</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xml:space="preserve">. 143. </w:t>
      </w:r>
      <w:r w:rsidR="007F487E">
        <w:rPr>
          <w:i w:val="0"/>
          <w:noProof/>
          <w:szCs w:val="24"/>
          <w:lang w:val="sr-Latn-CS"/>
        </w:rPr>
        <w:t>i</w:t>
      </w:r>
      <w:r w:rsidRPr="007F487E">
        <w:rPr>
          <w:i w:val="0"/>
          <w:noProof/>
          <w:szCs w:val="24"/>
          <w:lang w:val="sr-Latn-CS"/>
        </w:rPr>
        <w:t xml:space="preserve"> 144)</w:t>
      </w:r>
      <w:bookmarkEnd w:id="56"/>
      <w:bookmarkEnd w:id="57"/>
      <w:bookmarkEnd w:id="58"/>
      <w:bookmarkEnd w:id="59"/>
    </w:p>
    <w:p w:rsidR="001A1A9D" w:rsidRPr="007F487E" w:rsidRDefault="001A1A9D" w:rsidP="001A1A9D">
      <w:pPr>
        <w:widowControl w:val="0"/>
        <w:tabs>
          <w:tab w:val="left" w:pos="0"/>
        </w:tabs>
        <w:rPr>
          <w:noProof/>
          <w:spacing w:val="-3"/>
          <w:lang w:val="sr-Latn-CS"/>
        </w:rPr>
      </w:pPr>
    </w:p>
    <w:p w:rsidR="001A1A9D" w:rsidRPr="007F487E" w:rsidRDefault="007F487E" w:rsidP="001A1A9D">
      <w:pPr>
        <w:pStyle w:val="NoSpacing"/>
        <w:tabs>
          <w:tab w:val="left" w:pos="0"/>
        </w:tabs>
        <w:ind w:firstLine="851"/>
        <w:rPr>
          <w:noProof/>
          <w:lang w:val="sr-Latn-CS"/>
        </w:rPr>
      </w:pP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smislu</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nastavne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vannastavne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vaspitanja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sprovode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nastavnim</w:t>
      </w:r>
      <w:r w:rsidR="001A1A9D" w:rsidRPr="007F487E">
        <w:rPr>
          <w:noProof/>
          <w:lang w:val="sr-Latn-CS"/>
        </w:rPr>
        <w:t xml:space="preserve"> </w:t>
      </w:r>
      <w:r>
        <w:rPr>
          <w:noProof/>
          <w:lang w:val="sr-Latn-CS"/>
        </w:rPr>
        <w:t>planom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programom</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Od</w:t>
      </w:r>
      <w:r w:rsidR="001A1A9D" w:rsidRPr="007F487E">
        <w:rPr>
          <w:noProof/>
          <w:lang w:val="sr-Latn-CS"/>
        </w:rPr>
        <w:t xml:space="preserve"> </w:t>
      </w:r>
      <w:r>
        <w:rPr>
          <w:noProof/>
          <w:lang w:val="sr-Latn-CS"/>
        </w:rPr>
        <w:t>važećim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predviđenih</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školskom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svega</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stručnoj</w:t>
      </w:r>
      <w:r w:rsidR="001A1A9D" w:rsidRPr="007F487E">
        <w:rPr>
          <w:noProof/>
          <w:lang w:val="sr-Latn-CS"/>
        </w:rPr>
        <w:t xml:space="preserve"> </w:t>
      </w:r>
      <w:r>
        <w:rPr>
          <w:noProof/>
          <w:lang w:val="sr-Latn-CS"/>
        </w:rPr>
        <w:t>javnosti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w:t>
      </w:r>
      <w:r w:rsidR="001A1A9D" w:rsidRPr="007F487E">
        <w:rPr>
          <w:noProof/>
          <w:lang w:val="sr-Latn-CS"/>
        </w:rPr>
        <w:t xml:space="preserve"> </w:t>
      </w:r>
      <w:r>
        <w:rPr>
          <w:noProof/>
          <w:lang w:val="sr-Latn-CS"/>
        </w:rPr>
        <w:t>ključnim</w:t>
      </w:r>
      <w:r w:rsidR="001A1A9D" w:rsidRPr="007F487E">
        <w:rPr>
          <w:noProof/>
          <w:lang w:val="sr-Latn-CS"/>
        </w:rPr>
        <w:t xml:space="preserve"> </w:t>
      </w:r>
      <w:r>
        <w:rPr>
          <w:noProof/>
          <w:lang w:val="sr-Latn-CS"/>
        </w:rPr>
        <w:t>organizacijama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postojalo</w:t>
      </w:r>
      <w:r w:rsidR="001A1A9D" w:rsidRPr="007F487E">
        <w:rPr>
          <w:noProof/>
          <w:lang w:val="sr-Latn-CS"/>
        </w:rPr>
        <w:t xml:space="preserve"> </w:t>
      </w:r>
      <w:r>
        <w:rPr>
          <w:noProof/>
          <w:lang w:val="sr-Latn-CS"/>
        </w:rPr>
        <w:t>sistemsko</w:t>
      </w:r>
      <w:r w:rsidR="001A1A9D" w:rsidRPr="007F487E">
        <w:rPr>
          <w:noProof/>
          <w:lang w:val="sr-Latn-CS"/>
        </w:rPr>
        <w:t xml:space="preserve"> </w:t>
      </w:r>
      <w:r>
        <w:rPr>
          <w:noProof/>
          <w:lang w:val="sr-Latn-CS"/>
        </w:rPr>
        <w:t>neslaganje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prioritetima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pravcima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Osnovna</w:t>
      </w:r>
      <w:r w:rsidR="001A1A9D" w:rsidRPr="007F487E">
        <w:rPr>
          <w:noProof/>
          <w:lang w:val="sr-Latn-CS"/>
        </w:rPr>
        <w:t xml:space="preserve"> </w:t>
      </w:r>
      <w:r>
        <w:rPr>
          <w:noProof/>
          <w:lang w:val="sr-Latn-CS"/>
        </w:rPr>
        <w:t>dilema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postavljala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li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tu</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školi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oko</w:t>
      </w:r>
      <w:r w:rsidR="001A1A9D" w:rsidRPr="007F487E">
        <w:rPr>
          <w:noProof/>
          <w:lang w:val="sr-Latn-CS"/>
        </w:rPr>
        <w:t xml:space="preserve"> </w:t>
      </w:r>
      <w:r>
        <w:rPr>
          <w:noProof/>
          <w:lang w:val="sr-Latn-CS"/>
        </w:rPr>
        <w:t>škole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tu</w:t>
      </w:r>
      <w:r w:rsidR="001A1A9D" w:rsidRPr="007F487E">
        <w:rPr>
          <w:noProof/>
          <w:lang w:val="sr-Latn-CS"/>
        </w:rPr>
        <w:t xml:space="preserve"> </w:t>
      </w:r>
      <w:r>
        <w:rPr>
          <w:noProof/>
          <w:lang w:val="sr-Latn-CS"/>
        </w:rPr>
        <w:t>prioritet</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veće</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studenata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školske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sekcije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prvenstveno</w:t>
      </w:r>
      <w:r w:rsidR="001A1A9D" w:rsidRPr="007F487E">
        <w:rPr>
          <w:noProof/>
          <w:lang w:val="sr-Latn-CS"/>
        </w:rPr>
        <w:t xml:space="preserve"> </w:t>
      </w:r>
      <w:r>
        <w:rPr>
          <w:noProof/>
          <w:lang w:val="sr-Latn-CS"/>
        </w:rPr>
        <w:t>one</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organizovana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nekoj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predlažu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oslanjaju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Strategiju</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2014–2018. </w:t>
      </w:r>
      <w:r>
        <w:rPr>
          <w:noProof/>
          <w:lang w:val="sr-Latn-CS"/>
        </w:rPr>
        <w:t>godine</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otklone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prepreke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putu</w:t>
      </w:r>
      <w:r w:rsidR="001A1A9D" w:rsidRPr="007F487E">
        <w:rPr>
          <w:noProof/>
          <w:lang w:val="sr-Latn-CS"/>
        </w:rPr>
        <w:t xml:space="preserve"> </w:t>
      </w:r>
      <w:r>
        <w:rPr>
          <w:noProof/>
          <w:lang w:val="sr-Latn-CS"/>
        </w:rPr>
        <w:t>potpunog</w:t>
      </w:r>
      <w:r w:rsidR="001A1A9D" w:rsidRPr="007F487E">
        <w:rPr>
          <w:noProof/>
          <w:lang w:val="sr-Latn-CS"/>
        </w:rPr>
        <w:t xml:space="preserve"> </w:t>
      </w:r>
      <w:r>
        <w:rPr>
          <w:noProof/>
          <w:lang w:val="sr-Latn-CS"/>
        </w:rPr>
        <w:t>zaokruženja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definisanja</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Suštinska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novina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škola</w:t>
      </w:r>
      <w:r w:rsidR="001A1A9D" w:rsidRPr="007F487E">
        <w:rPr>
          <w:noProof/>
          <w:lang w:val="sr-Latn-CS"/>
        </w:rPr>
        <w:t xml:space="preserve"> </w:t>
      </w:r>
      <w:r>
        <w:rPr>
          <w:noProof/>
          <w:lang w:val="sr-Latn-CS"/>
        </w:rPr>
        <w:t>stavlja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centar</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potenciranje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obuhvatu</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đaka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studenata</w:t>
      </w:r>
      <w:r w:rsidR="001A1A9D" w:rsidRPr="007F487E">
        <w:rPr>
          <w:noProof/>
          <w:lang w:val="sr-Latn-CS"/>
        </w:rPr>
        <w:t xml:space="preserve"> </w:t>
      </w:r>
      <w:r>
        <w:rPr>
          <w:noProof/>
          <w:lang w:val="sr-Latn-CS"/>
        </w:rPr>
        <w:t>školskim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univerzitetskim</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negira</w:t>
      </w:r>
      <w:r w:rsidR="001A1A9D" w:rsidRPr="007F487E">
        <w:rPr>
          <w:noProof/>
          <w:lang w:val="sr-Latn-CS"/>
        </w:rPr>
        <w:t xml:space="preserve"> </w:t>
      </w:r>
      <w:r>
        <w:rPr>
          <w:noProof/>
          <w:lang w:val="sr-Latn-CS"/>
        </w:rPr>
        <w:t>značaj</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ali</w:t>
      </w:r>
      <w:r w:rsidR="001A1A9D" w:rsidRPr="007F487E">
        <w:rPr>
          <w:noProof/>
          <w:lang w:val="sr-Latn-CS"/>
        </w:rPr>
        <w:t xml:space="preserve"> </w:t>
      </w:r>
      <w:r>
        <w:rPr>
          <w:noProof/>
          <w:lang w:val="sr-Latn-CS"/>
        </w:rPr>
        <w:t>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stavlja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prvi</w:t>
      </w:r>
      <w:r w:rsidR="001A1A9D" w:rsidRPr="007F487E">
        <w:rPr>
          <w:noProof/>
          <w:lang w:val="sr-Latn-CS"/>
        </w:rPr>
        <w:t xml:space="preserve"> </w:t>
      </w:r>
      <w:r>
        <w:rPr>
          <w:noProof/>
          <w:lang w:val="sr-Latn-CS"/>
        </w:rPr>
        <w:t>plan</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Rezoluciji</w:t>
      </w:r>
      <w:r w:rsidR="001A1A9D" w:rsidRPr="007F487E">
        <w:rPr>
          <w:noProof/>
          <w:lang w:val="sr-Latn-CS"/>
        </w:rPr>
        <w:t xml:space="preserve"> </w:t>
      </w:r>
      <w:r>
        <w:rPr>
          <w:noProof/>
          <w:lang w:val="sr-Latn-CS"/>
        </w:rPr>
        <w:t>broj</w:t>
      </w:r>
      <w:r w:rsidR="001A1A9D" w:rsidRPr="007F487E">
        <w:rPr>
          <w:noProof/>
          <w:lang w:val="sr-Latn-CS"/>
        </w:rPr>
        <w:t xml:space="preserve"> (70)7 </w:t>
      </w:r>
      <w:r>
        <w:rPr>
          <w:noProof/>
          <w:lang w:val="sr-Latn-CS"/>
        </w:rPr>
        <w:t>Komiteta</w:t>
      </w:r>
      <w:r w:rsidR="001A1A9D" w:rsidRPr="007F487E">
        <w:rPr>
          <w:noProof/>
          <w:lang w:val="sr-Latn-CS"/>
        </w:rPr>
        <w:t xml:space="preserve"> </w:t>
      </w:r>
      <w:r>
        <w:rPr>
          <w:noProof/>
          <w:lang w:val="sr-Latn-CS"/>
        </w:rPr>
        <w:t>ministara</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Evrope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medicinskim</w:t>
      </w:r>
      <w:r w:rsidR="001A1A9D" w:rsidRPr="007F487E">
        <w:rPr>
          <w:noProof/>
          <w:lang w:val="sr-Latn-CS"/>
        </w:rPr>
        <w:t xml:space="preserve"> </w:t>
      </w:r>
      <w:r>
        <w:rPr>
          <w:noProof/>
          <w:lang w:val="sr-Latn-CS"/>
        </w:rPr>
        <w:t>aspektima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usvojenoj</w:t>
      </w:r>
      <w:r w:rsidR="001A1A9D" w:rsidRPr="007F487E">
        <w:rPr>
          <w:noProof/>
          <w:lang w:val="sr-Latn-CS"/>
        </w:rPr>
        <w:t xml:space="preserve"> 7. </w:t>
      </w:r>
      <w:r>
        <w:rPr>
          <w:noProof/>
          <w:lang w:val="sr-Latn-CS"/>
        </w:rPr>
        <w:t>marta</w:t>
      </w:r>
      <w:r w:rsidR="001A1A9D" w:rsidRPr="007F487E">
        <w:rPr>
          <w:noProof/>
          <w:lang w:val="sr-Latn-CS"/>
        </w:rPr>
        <w:t xml:space="preserve"> 1970. </w:t>
      </w:r>
      <w:r>
        <w:rPr>
          <w:noProof/>
          <w:lang w:val="sr-Latn-CS"/>
        </w:rPr>
        <w:t>godine</w:t>
      </w:r>
      <w:r w:rsidR="001A1A9D" w:rsidRPr="007F487E">
        <w:rPr>
          <w:noProof/>
          <w:lang w:val="sr-Latn-CS"/>
        </w:rPr>
        <w:t xml:space="preserve">, </w:t>
      </w:r>
      <w:r>
        <w:rPr>
          <w:noProof/>
          <w:lang w:val="sr-Latn-CS"/>
        </w:rPr>
        <w:t>svaki</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Ono</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predviđeno</w:t>
      </w:r>
      <w:r w:rsidR="001A1A9D" w:rsidRPr="007F487E">
        <w:rPr>
          <w:noProof/>
          <w:lang w:val="sr-Latn-CS"/>
        </w:rPr>
        <w:t xml:space="preserve"> </w:t>
      </w:r>
      <w:r>
        <w:rPr>
          <w:noProof/>
          <w:lang w:val="sr-Latn-CS"/>
        </w:rPr>
        <w:t>dva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puta</w:t>
      </w:r>
      <w:r w:rsidR="001A1A9D" w:rsidRPr="007F487E">
        <w:rPr>
          <w:noProof/>
          <w:lang w:val="sr-Latn-CS"/>
        </w:rPr>
        <w:t xml:space="preserve"> </w:t>
      </w:r>
      <w:r>
        <w:rPr>
          <w:noProof/>
          <w:lang w:val="sr-Latn-CS"/>
        </w:rPr>
        <w:t>nedeljno</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tri</w:t>
      </w:r>
      <w:r w:rsidR="001A1A9D" w:rsidRPr="007F487E">
        <w:rPr>
          <w:noProof/>
          <w:lang w:val="sr-Latn-CS"/>
        </w:rPr>
        <w:t xml:space="preserve"> </w:t>
      </w:r>
      <w:r>
        <w:rPr>
          <w:noProof/>
          <w:lang w:val="sr-Latn-CS"/>
        </w:rPr>
        <w:t>školska</w:t>
      </w:r>
      <w:r w:rsidR="001A1A9D" w:rsidRPr="007F487E">
        <w:rPr>
          <w:noProof/>
          <w:lang w:val="sr-Latn-CS"/>
        </w:rPr>
        <w:t xml:space="preserve"> </w:t>
      </w:r>
      <w:r>
        <w:rPr>
          <w:noProof/>
          <w:lang w:val="sr-Latn-CS"/>
        </w:rPr>
        <w:t>časa</w:t>
      </w:r>
      <w:r w:rsidR="001A1A9D" w:rsidRPr="007F487E">
        <w:rPr>
          <w:noProof/>
          <w:lang w:val="sr-Latn-CS"/>
        </w:rPr>
        <w:t xml:space="preserve"> </w:t>
      </w:r>
      <w:r>
        <w:rPr>
          <w:noProof/>
          <w:lang w:val="sr-Latn-CS"/>
        </w:rPr>
        <w:t>nedeljno</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gde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srednjim</w:t>
      </w:r>
      <w:r w:rsidR="001A1A9D" w:rsidRPr="007F487E">
        <w:rPr>
          <w:noProof/>
          <w:lang w:val="sr-Latn-CS"/>
        </w:rPr>
        <w:t xml:space="preserve"> </w:t>
      </w:r>
      <w:r>
        <w:rPr>
          <w:noProof/>
          <w:lang w:val="sr-Latn-CS"/>
        </w:rPr>
        <w:t>školama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predvideti</w:t>
      </w:r>
      <w:r w:rsidR="001A1A9D" w:rsidRPr="007F487E">
        <w:rPr>
          <w:noProof/>
          <w:lang w:val="sr-Latn-CS"/>
        </w:rPr>
        <w:t xml:space="preserve"> </w:t>
      </w:r>
      <w:r>
        <w:rPr>
          <w:noProof/>
          <w:lang w:val="sr-Latn-CS"/>
        </w:rPr>
        <w:t>jedan</w:t>
      </w:r>
      <w:r w:rsidR="001A1A9D" w:rsidRPr="007F487E">
        <w:rPr>
          <w:noProof/>
          <w:lang w:val="sr-Latn-CS"/>
        </w:rPr>
        <w:t xml:space="preserve"> </w:t>
      </w:r>
      <w:r>
        <w:rPr>
          <w:noProof/>
          <w:lang w:val="sr-Latn-CS"/>
        </w:rPr>
        <w:t>čas</w:t>
      </w:r>
      <w:r w:rsidR="001A1A9D" w:rsidRPr="007F487E">
        <w:rPr>
          <w:noProof/>
          <w:lang w:val="sr-Latn-CS"/>
        </w:rPr>
        <w:t xml:space="preserve"> </w:t>
      </w:r>
      <w:r>
        <w:rPr>
          <w:noProof/>
          <w:lang w:val="sr-Latn-CS"/>
        </w:rPr>
        <w:t>fizičkog</w:t>
      </w:r>
      <w:r w:rsidR="001A1A9D" w:rsidRPr="007F487E">
        <w:rPr>
          <w:noProof/>
          <w:lang w:val="sr-Latn-CS"/>
        </w:rPr>
        <w:t xml:space="preserve"> </w:t>
      </w:r>
      <w:r>
        <w:rPr>
          <w:noProof/>
          <w:lang w:val="sr-Latn-CS"/>
        </w:rPr>
        <w:t>obrazovanja</w:t>
      </w:r>
      <w:r w:rsidR="001A1A9D" w:rsidRPr="007F487E">
        <w:rPr>
          <w:noProof/>
          <w:lang w:val="sr-Latn-CS"/>
        </w:rPr>
        <w:t xml:space="preserve"> </w:t>
      </w:r>
      <w:r>
        <w:rPr>
          <w:noProof/>
          <w:lang w:val="sr-Latn-CS"/>
        </w:rPr>
        <w:t>dnevno</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značajno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obezbedi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fizički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mentalno</w:t>
      </w:r>
      <w:r w:rsidR="001A1A9D" w:rsidRPr="007F487E">
        <w:rPr>
          <w:noProof/>
          <w:lang w:val="sr-Latn-CS"/>
        </w:rPr>
        <w:t xml:space="preserve"> </w:t>
      </w:r>
      <w:r>
        <w:rPr>
          <w:noProof/>
          <w:lang w:val="sr-Latn-CS"/>
        </w:rPr>
        <w:t>hendikepirani</w:t>
      </w:r>
      <w:r w:rsidR="001A1A9D" w:rsidRPr="007F487E">
        <w:rPr>
          <w:noProof/>
          <w:lang w:val="sr-Latn-CS"/>
        </w:rPr>
        <w:t xml:space="preserve"> </w:t>
      </w:r>
      <w:r>
        <w:rPr>
          <w:noProof/>
          <w:lang w:val="sr-Latn-CS"/>
        </w:rPr>
        <w:t>učenici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osetljiva</w:t>
      </w:r>
      <w:r w:rsidR="001A1A9D" w:rsidRPr="007F487E">
        <w:rPr>
          <w:noProof/>
          <w:lang w:val="sr-Latn-CS"/>
        </w:rPr>
        <w:t xml:space="preserve"> </w:t>
      </w:r>
      <w:r>
        <w:rPr>
          <w:noProof/>
          <w:lang w:val="sr-Latn-CS"/>
        </w:rPr>
        <w:t>deca</w:t>
      </w:r>
      <w:r w:rsidR="001A1A9D" w:rsidRPr="007F487E">
        <w:rPr>
          <w:noProof/>
          <w:lang w:val="sr-Latn-CS"/>
        </w:rPr>
        <w:t xml:space="preserve"> </w:t>
      </w:r>
      <w:r>
        <w:rPr>
          <w:noProof/>
          <w:lang w:val="sr-Latn-CS"/>
        </w:rPr>
        <w:t>praktikuju</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najvećoj</w:t>
      </w:r>
      <w:r w:rsidR="001A1A9D" w:rsidRPr="007F487E">
        <w:rPr>
          <w:noProof/>
          <w:lang w:val="sr-Latn-CS"/>
        </w:rPr>
        <w:t xml:space="preserve"> </w:t>
      </w:r>
      <w:r>
        <w:rPr>
          <w:noProof/>
          <w:lang w:val="sr-Latn-CS"/>
        </w:rPr>
        <w:t>mogućoj</w:t>
      </w:r>
      <w:r w:rsidR="001A1A9D" w:rsidRPr="007F487E">
        <w:rPr>
          <w:noProof/>
          <w:lang w:val="sr-Latn-CS"/>
        </w:rPr>
        <w:t xml:space="preserve"> </w:t>
      </w:r>
      <w:r>
        <w:rPr>
          <w:noProof/>
          <w:lang w:val="sr-Latn-CS"/>
        </w:rPr>
        <w:t>meri</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vanškolski</w:t>
      </w:r>
      <w:r w:rsidR="001A1A9D" w:rsidRPr="007F487E">
        <w:rPr>
          <w:noProof/>
          <w:lang w:val="sr-Latn-CS"/>
        </w:rPr>
        <w:t xml:space="preserve"> </w:t>
      </w:r>
      <w:r>
        <w:rPr>
          <w:noProof/>
          <w:lang w:val="sr-Latn-CS"/>
        </w:rPr>
        <w:t>takmičarski</w:t>
      </w:r>
      <w:r w:rsidR="001A1A9D" w:rsidRPr="007F487E">
        <w:rPr>
          <w:noProof/>
          <w:lang w:val="sr-Latn-CS"/>
        </w:rPr>
        <w:t xml:space="preserve"> </w:t>
      </w:r>
      <w:r>
        <w:rPr>
          <w:noProof/>
          <w:lang w:val="sr-Latn-CS"/>
        </w:rPr>
        <w:t>sportovi</w:t>
      </w:r>
      <w:r w:rsidR="001A1A9D" w:rsidRPr="007F487E">
        <w:rPr>
          <w:noProof/>
          <w:lang w:val="sr-Latn-CS"/>
        </w:rPr>
        <w:t xml:space="preserve"> </w:t>
      </w:r>
      <w:r>
        <w:rPr>
          <w:noProof/>
          <w:lang w:val="sr-Latn-CS"/>
        </w:rPr>
        <w:t>težište</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fizičkom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mentalnom</w:t>
      </w:r>
      <w:r w:rsidR="001A1A9D" w:rsidRPr="007F487E">
        <w:rPr>
          <w:noProof/>
          <w:lang w:val="sr-Latn-CS"/>
        </w:rPr>
        <w:t xml:space="preserve"> </w:t>
      </w:r>
      <w:r>
        <w:rPr>
          <w:noProof/>
          <w:lang w:val="sr-Latn-CS"/>
        </w:rPr>
        <w:t>zdravlju</w:t>
      </w:r>
      <w:r w:rsidR="001A1A9D" w:rsidRPr="007F487E">
        <w:rPr>
          <w:noProof/>
          <w:lang w:val="sr-Latn-CS"/>
        </w:rPr>
        <w:t xml:space="preserve"> </w:t>
      </w:r>
      <w:r>
        <w:rPr>
          <w:noProof/>
          <w:lang w:val="sr-Latn-CS"/>
        </w:rPr>
        <w:t>učenika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njegovog</w:t>
      </w:r>
      <w:r w:rsidR="001A1A9D" w:rsidRPr="007F487E">
        <w:rPr>
          <w:noProof/>
          <w:lang w:val="sr-Latn-CS"/>
        </w:rPr>
        <w:t xml:space="preserve"> </w:t>
      </w:r>
      <w:r>
        <w:rPr>
          <w:noProof/>
          <w:lang w:val="sr-Latn-CS"/>
        </w:rPr>
        <w:t>karaktera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njegovom</w:t>
      </w:r>
      <w:r w:rsidR="001A1A9D" w:rsidRPr="007F487E">
        <w:rPr>
          <w:noProof/>
          <w:lang w:val="sr-Latn-CS"/>
        </w:rPr>
        <w:t xml:space="preserve"> </w:t>
      </w:r>
      <w:r>
        <w:rPr>
          <w:noProof/>
          <w:lang w:val="sr-Latn-CS"/>
        </w:rPr>
        <w:t>učinku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interesu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kluba</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izbegavanja</w:t>
      </w:r>
      <w:r w:rsidR="001A1A9D" w:rsidRPr="007F487E">
        <w:rPr>
          <w:noProof/>
          <w:lang w:val="sr-Latn-CS"/>
        </w:rPr>
        <w:t xml:space="preserve"> </w:t>
      </w:r>
      <w:r>
        <w:rPr>
          <w:noProof/>
          <w:lang w:val="sr-Latn-CS"/>
        </w:rPr>
        <w:t>mogućih</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posledica</w:t>
      </w:r>
      <w:r w:rsidR="001A1A9D" w:rsidRPr="007F487E">
        <w:rPr>
          <w:noProof/>
          <w:lang w:val="sr-Latn-CS"/>
        </w:rPr>
        <w:t xml:space="preserve"> </w:t>
      </w:r>
      <w:r>
        <w:rPr>
          <w:noProof/>
          <w:lang w:val="sr-Latn-CS"/>
        </w:rPr>
        <w:t>prekomernog</w:t>
      </w:r>
      <w:r w:rsidR="001A1A9D" w:rsidRPr="007F487E">
        <w:rPr>
          <w:noProof/>
          <w:lang w:val="sr-Latn-CS"/>
        </w:rPr>
        <w:t xml:space="preserve"> </w:t>
      </w:r>
      <w:r>
        <w:rPr>
          <w:noProof/>
          <w:lang w:val="sr-Latn-CS"/>
        </w:rPr>
        <w:t>treniranja</w:t>
      </w:r>
      <w:r w:rsidR="001A1A9D" w:rsidRPr="007F487E">
        <w:rPr>
          <w:noProof/>
          <w:lang w:val="sr-Latn-CS"/>
        </w:rPr>
        <w:t xml:space="preserve">, </w:t>
      </w:r>
      <w:r>
        <w:rPr>
          <w:noProof/>
          <w:lang w:val="sr-Latn-CS"/>
        </w:rPr>
        <w:t>poželjno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direktori</w:t>
      </w:r>
      <w:r w:rsidR="001A1A9D" w:rsidRPr="007F487E">
        <w:rPr>
          <w:noProof/>
          <w:lang w:val="sr-Latn-CS"/>
        </w:rPr>
        <w:t xml:space="preserve"> </w:t>
      </w:r>
      <w:r>
        <w:rPr>
          <w:noProof/>
          <w:lang w:val="sr-Latn-CS"/>
        </w:rPr>
        <w:t>škola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upoznati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učešćem</w:t>
      </w:r>
      <w:r w:rsidR="001A1A9D" w:rsidRPr="007F487E">
        <w:rPr>
          <w:noProof/>
          <w:lang w:val="sr-Latn-CS"/>
        </w:rPr>
        <w:t xml:space="preserve"> </w:t>
      </w:r>
      <w:r>
        <w:rPr>
          <w:noProof/>
          <w:lang w:val="sr-Latn-CS"/>
        </w:rPr>
        <w:t>učenika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vanškolskim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Kod</w:t>
      </w:r>
      <w:r w:rsidR="001A1A9D" w:rsidRPr="007F487E">
        <w:rPr>
          <w:noProof/>
          <w:lang w:val="sr-Latn-CS"/>
        </w:rPr>
        <w:t xml:space="preserve"> </w:t>
      </w:r>
      <w:r>
        <w:rPr>
          <w:noProof/>
          <w:lang w:val="sr-Latn-CS"/>
        </w:rPr>
        <w:t>mlađih</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izbeći</w:t>
      </w:r>
      <w:r w:rsidR="001A1A9D" w:rsidRPr="007F487E">
        <w:rPr>
          <w:noProof/>
          <w:lang w:val="sr-Latn-CS"/>
        </w:rPr>
        <w:t xml:space="preserve"> </w:t>
      </w:r>
      <w:r>
        <w:rPr>
          <w:noProof/>
          <w:lang w:val="sr-Latn-CS"/>
        </w:rPr>
        <w:t>suviše</w:t>
      </w:r>
      <w:r w:rsidR="001A1A9D" w:rsidRPr="007F487E">
        <w:rPr>
          <w:noProof/>
          <w:lang w:val="sr-Latn-CS"/>
        </w:rPr>
        <w:t xml:space="preserve"> </w:t>
      </w:r>
      <w:r>
        <w:rPr>
          <w:noProof/>
          <w:lang w:val="sr-Latn-CS"/>
        </w:rPr>
        <w:t>intenzivno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naporno</w:t>
      </w:r>
      <w:r w:rsidR="001A1A9D" w:rsidRPr="007F487E">
        <w:rPr>
          <w:noProof/>
          <w:lang w:val="sr-Latn-CS"/>
        </w:rPr>
        <w:t xml:space="preserve"> </w:t>
      </w:r>
      <w:r>
        <w:rPr>
          <w:noProof/>
          <w:lang w:val="sr-Latn-CS"/>
        </w:rPr>
        <w:t>treniranje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okonča</w:t>
      </w:r>
      <w:r w:rsidR="001A1A9D" w:rsidRPr="007F487E">
        <w:rPr>
          <w:noProof/>
          <w:lang w:val="sr-Latn-CS"/>
        </w:rPr>
        <w:t xml:space="preserve"> </w:t>
      </w:r>
      <w:r>
        <w:rPr>
          <w:noProof/>
          <w:lang w:val="sr-Latn-CS"/>
        </w:rPr>
        <w:t>proces</w:t>
      </w:r>
      <w:r w:rsidR="001A1A9D" w:rsidRPr="007F487E">
        <w:rPr>
          <w:noProof/>
          <w:lang w:val="sr-Latn-CS"/>
        </w:rPr>
        <w:t xml:space="preserve"> </w:t>
      </w:r>
      <w:r>
        <w:rPr>
          <w:noProof/>
          <w:lang w:val="sr-Latn-CS"/>
        </w:rPr>
        <w:t>formiranja</w:t>
      </w:r>
      <w:r w:rsidR="001A1A9D" w:rsidRPr="007F487E">
        <w:rPr>
          <w:noProof/>
          <w:lang w:val="sr-Latn-CS"/>
        </w:rPr>
        <w:t xml:space="preserve"> </w:t>
      </w:r>
      <w:r>
        <w:rPr>
          <w:noProof/>
          <w:lang w:val="sr-Latn-CS"/>
        </w:rPr>
        <w:t>kostiju</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isključiti</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sportove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uzrokuju</w:t>
      </w:r>
      <w:r w:rsidR="001A1A9D" w:rsidRPr="007F487E">
        <w:rPr>
          <w:noProof/>
          <w:lang w:val="sr-Latn-CS"/>
        </w:rPr>
        <w:t xml:space="preserve"> </w:t>
      </w:r>
      <w:r>
        <w:rPr>
          <w:noProof/>
          <w:lang w:val="sr-Latn-CS"/>
        </w:rPr>
        <w:t>preopterećivanje</w:t>
      </w:r>
      <w:r w:rsidR="001A1A9D" w:rsidRPr="007F487E">
        <w:rPr>
          <w:noProof/>
          <w:lang w:val="sr-Latn-CS"/>
        </w:rPr>
        <w:t xml:space="preserve"> </w:t>
      </w:r>
      <w:r>
        <w:rPr>
          <w:noProof/>
          <w:lang w:val="sr-Latn-CS"/>
        </w:rPr>
        <w:t>respiratornih</w:t>
      </w:r>
      <w:r w:rsidR="001A1A9D" w:rsidRPr="007F487E">
        <w:rPr>
          <w:noProof/>
          <w:lang w:val="sr-Latn-CS"/>
        </w:rPr>
        <w:t xml:space="preserve">, </w:t>
      </w:r>
      <w:r>
        <w:rPr>
          <w:noProof/>
          <w:lang w:val="sr-Latn-CS"/>
        </w:rPr>
        <w:t>kardiovaskularnih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neuromuskularnih</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devojčica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doba</w:t>
      </w:r>
      <w:r w:rsidR="001A1A9D" w:rsidRPr="007F487E">
        <w:rPr>
          <w:noProof/>
          <w:lang w:val="sr-Latn-CS"/>
        </w:rPr>
        <w:t xml:space="preserve"> </w:t>
      </w:r>
      <w:r>
        <w:rPr>
          <w:noProof/>
          <w:lang w:val="sr-Latn-CS"/>
        </w:rPr>
        <w:t>od</w:t>
      </w:r>
      <w:r w:rsidR="001A1A9D" w:rsidRPr="007F487E">
        <w:rPr>
          <w:noProof/>
          <w:lang w:val="sr-Latn-CS"/>
        </w:rPr>
        <w:t xml:space="preserve"> 11 </w:t>
      </w:r>
      <w:r>
        <w:rPr>
          <w:noProof/>
          <w:lang w:val="sr-Latn-CS"/>
        </w:rPr>
        <w:t>do</w:t>
      </w:r>
      <w:r w:rsidR="001A1A9D" w:rsidRPr="007F487E">
        <w:rPr>
          <w:noProof/>
          <w:lang w:val="sr-Latn-CS"/>
        </w:rPr>
        <w:t xml:space="preserve"> 13 </w:t>
      </w:r>
      <w:r>
        <w:rPr>
          <w:noProof/>
          <w:lang w:val="sr-Latn-CS"/>
        </w:rPr>
        <w:t>godina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dečaka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doba</w:t>
      </w:r>
      <w:r w:rsidR="001A1A9D" w:rsidRPr="007F487E">
        <w:rPr>
          <w:noProof/>
          <w:lang w:val="sr-Latn-CS"/>
        </w:rPr>
        <w:t xml:space="preserve"> </w:t>
      </w:r>
      <w:r>
        <w:rPr>
          <w:noProof/>
          <w:lang w:val="sr-Latn-CS"/>
        </w:rPr>
        <w:t>od</w:t>
      </w:r>
      <w:r w:rsidR="001A1A9D" w:rsidRPr="007F487E">
        <w:rPr>
          <w:noProof/>
          <w:lang w:val="sr-Latn-CS"/>
        </w:rPr>
        <w:t xml:space="preserve"> 12 </w:t>
      </w:r>
      <w:r>
        <w:rPr>
          <w:noProof/>
          <w:lang w:val="sr-Latn-CS"/>
        </w:rPr>
        <w:t>do</w:t>
      </w:r>
      <w:r w:rsidR="001A1A9D" w:rsidRPr="007F487E">
        <w:rPr>
          <w:noProof/>
          <w:lang w:val="sr-Latn-CS"/>
        </w:rPr>
        <w:t xml:space="preserve"> 14 </w:t>
      </w:r>
      <w:r>
        <w:rPr>
          <w:noProof/>
          <w:lang w:val="sr-Latn-CS"/>
        </w:rPr>
        <w:t>godina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Kad</w:t>
      </w:r>
      <w:r w:rsidR="001A1A9D" w:rsidRPr="007F487E">
        <w:rPr>
          <w:noProof/>
          <w:lang w:val="sr-Latn-CS"/>
        </w:rPr>
        <w:t xml:space="preserve"> </w:t>
      </w:r>
      <w:r>
        <w:rPr>
          <w:noProof/>
          <w:lang w:val="sr-Latn-CS"/>
        </w:rPr>
        <w:t>god</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vrlo</w:t>
      </w:r>
      <w:r w:rsidR="001A1A9D" w:rsidRPr="007F487E">
        <w:rPr>
          <w:noProof/>
          <w:lang w:val="sr-Latn-CS"/>
        </w:rPr>
        <w:t xml:space="preserve"> </w:t>
      </w:r>
      <w:r>
        <w:rPr>
          <w:noProof/>
          <w:lang w:val="sr-Latn-CS"/>
        </w:rPr>
        <w:t>mlade</w:t>
      </w:r>
      <w:r w:rsidR="001A1A9D" w:rsidRPr="007F487E">
        <w:rPr>
          <w:noProof/>
          <w:lang w:val="sr-Latn-CS"/>
        </w:rPr>
        <w:t xml:space="preserve"> </w:t>
      </w:r>
      <w:r>
        <w:rPr>
          <w:noProof/>
          <w:lang w:val="sr-Latn-CS"/>
        </w:rPr>
        <w:t>uzraste</w:t>
      </w:r>
      <w:r w:rsidR="001A1A9D" w:rsidRPr="007F487E">
        <w:rPr>
          <w:noProof/>
          <w:lang w:val="sr-Latn-CS"/>
        </w:rPr>
        <w:t xml:space="preserve"> </w:t>
      </w:r>
      <w:r>
        <w:rPr>
          <w:noProof/>
          <w:lang w:val="sr-Latn-CS"/>
        </w:rPr>
        <w:t>preporučljivo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obučene</w:t>
      </w:r>
      <w:r w:rsidR="001A1A9D" w:rsidRPr="007F487E">
        <w:rPr>
          <w:noProof/>
          <w:lang w:val="sr-Latn-CS"/>
        </w:rPr>
        <w:t xml:space="preserve"> </w:t>
      </w:r>
      <w:r>
        <w:rPr>
          <w:noProof/>
          <w:lang w:val="sr-Latn-CS"/>
        </w:rPr>
        <w:t>instruktore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obučene</w:t>
      </w:r>
      <w:r w:rsidR="001A1A9D" w:rsidRPr="007F487E">
        <w:rPr>
          <w:noProof/>
          <w:lang w:val="sr-Latn-CS"/>
        </w:rPr>
        <w:t xml:space="preserve"> </w:t>
      </w:r>
      <w:r>
        <w:rPr>
          <w:noProof/>
          <w:lang w:val="sr-Latn-CS"/>
        </w:rPr>
        <w:t>trenere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takmičarski</w:t>
      </w:r>
      <w:r w:rsidR="001A1A9D" w:rsidRPr="007F487E">
        <w:rPr>
          <w:noProof/>
          <w:lang w:val="sr-Latn-CS"/>
        </w:rPr>
        <w:t xml:space="preserve"> </w:t>
      </w:r>
      <w:r>
        <w:rPr>
          <w:noProof/>
          <w:lang w:val="sr-Latn-CS"/>
        </w:rPr>
        <w:t>vanškolski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Kursevi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trenere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instruktore</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sadrže</w:t>
      </w:r>
      <w:r w:rsidR="001A1A9D" w:rsidRPr="007F487E">
        <w:rPr>
          <w:noProof/>
          <w:lang w:val="sr-Latn-CS"/>
        </w:rPr>
        <w:t xml:space="preserve"> </w:t>
      </w:r>
      <w:r>
        <w:rPr>
          <w:noProof/>
          <w:lang w:val="sr-Latn-CS"/>
        </w:rPr>
        <w:t>odgovarajuće</w:t>
      </w:r>
      <w:r w:rsidR="001A1A9D" w:rsidRPr="007F487E">
        <w:rPr>
          <w:noProof/>
          <w:lang w:val="sr-Latn-CS"/>
        </w:rPr>
        <w:t xml:space="preserve"> </w:t>
      </w:r>
      <w:r>
        <w:rPr>
          <w:noProof/>
          <w:lang w:val="sr-Latn-CS"/>
        </w:rPr>
        <w:t>medicinske</w:t>
      </w:r>
      <w:r w:rsidR="001A1A9D" w:rsidRPr="007F487E">
        <w:rPr>
          <w:noProof/>
          <w:lang w:val="sr-Latn-CS"/>
        </w:rPr>
        <w:t xml:space="preserve"> </w:t>
      </w:r>
      <w:r>
        <w:rPr>
          <w:noProof/>
          <w:lang w:val="sr-Latn-CS"/>
        </w:rPr>
        <w:t>informacije</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Međunarodna</w:t>
      </w:r>
      <w:r w:rsidR="001A1A9D" w:rsidRPr="007F487E">
        <w:rPr>
          <w:noProof/>
          <w:lang w:val="sr-Latn-CS"/>
        </w:rPr>
        <w:t xml:space="preserve"> </w:t>
      </w:r>
      <w:r>
        <w:rPr>
          <w:noProof/>
          <w:lang w:val="sr-Latn-CS"/>
        </w:rPr>
        <w:t>federacija</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ISF</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aktivnost</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odvija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školama</w:t>
      </w:r>
      <w:r w:rsidR="001A1A9D" w:rsidRPr="007F487E">
        <w:rPr>
          <w:noProof/>
          <w:lang w:val="sr-Latn-CS"/>
        </w:rPr>
        <w:t xml:space="preserve"> </w:t>
      </w:r>
      <w:r>
        <w:rPr>
          <w:noProof/>
          <w:lang w:val="sr-Latn-CS"/>
        </w:rPr>
        <w:t>bilo</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vrste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odobravaju</w:t>
      </w:r>
      <w:r w:rsidR="001A1A9D" w:rsidRPr="007F487E">
        <w:rPr>
          <w:noProof/>
          <w:lang w:val="sr-Latn-CS"/>
        </w:rPr>
        <w:t xml:space="preserve"> </w:t>
      </w:r>
      <w:r>
        <w:rPr>
          <w:noProof/>
          <w:lang w:val="sr-Latn-CS"/>
        </w:rPr>
        <w:t>školske</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ISF</w:t>
      </w:r>
      <w:r w:rsidR="001A1A9D" w:rsidRPr="007F487E">
        <w:rPr>
          <w:noProof/>
          <w:lang w:val="sr-Latn-CS"/>
        </w:rPr>
        <w:t xml:space="preserve"> </w:t>
      </w:r>
      <w:r>
        <w:rPr>
          <w:noProof/>
          <w:lang w:val="sr-Latn-CS"/>
        </w:rPr>
        <w:t>smatra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glavni</w:t>
      </w:r>
      <w:r w:rsidR="001A1A9D" w:rsidRPr="007F487E">
        <w:rPr>
          <w:noProof/>
          <w:lang w:val="sr-Latn-CS"/>
        </w:rPr>
        <w:t xml:space="preserve"> </w:t>
      </w:r>
      <w:r>
        <w:rPr>
          <w:noProof/>
          <w:lang w:val="sr-Latn-CS"/>
        </w:rPr>
        <w:t>cilj</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fizički</w:t>
      </w:r>
      <w:r w:rsidR="001A1A9D" w:rsidRPr="007F487E">
        <w:rPr>
          <w:noProof/>
          <w:lang w:val="sr-Latn-CS"/>
        </w:rPr>
        <w:t xml:space="preserve">, </w:t>
      </w:r>
      <w:r>
        <w:rPr>
          <w:noProof/>
          <w:lang w:val="sr-Latn-CS"/>
        </w:rPr>
        <w:t>intelektualni</w:t>
      </w:r>
      <w:r w:rsidR="001A1A9D" w:rsidRPr="007F487E">
        <w:rPr>
          <w:noProof/>
          <w:lang w:val="sr-Latn-CS"/>
        </w:rPr>
        <w:t xml:space="preserve">, </w:t>
      </w:r>
      <w:r>
        <w:rPr>
          <w:noProof/>
          <w:lang w:val="sr-Latn-CS"/>
        </w:rPr>
        <w:t>moralni</w:t>
      </w:r>
      <w:r w:rsidR="001A1A9D" w:rsidRPr="007F487E">
        <w:rPr>
          <w:noProof/>
          <w:lang w:val="sr-Latn-CS"/>
        </w:rPr>
        <w:t xml:space="preserve">, </w:t>
      </w:r>
      <w:r>
        <w:rPr>
          <w:noProof/>
          <w:lang w:val="sr-Latn-CS"/>
        </w:rPr>
        <w:t>socijalni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kulturni</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učenika</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Statuta</w:t>
      </w:r>
      <w:r w:rsidR="001A1A9D" w:rsidRPr="007F487E">
        <w:rPr>
          <w:noProof/>
          <w:lang w:val="sr-Latn-CS"/>
        </w:rPr>
        <w:t xml:space="preserve"> </w:t>
      </w:r>
      <w:r>
        <w:rPr>
          <w:noProof/>
          <w:lang w:val="sr-Latn-CS"/>
        </w:rPr>
        <w:t>Međunarodne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predstavlja</w:t>
      </w:r>
      <w:r w:rsidR="001A1A9D" w:rsidRPr="007F487E">
        <w:rPr>
          <w:noProof/>
          <w:lang w:val="sr-Latn-CS"/>
        </w:rPr>
        <w:t xml:space="preserve"> </w:t>
      </w:r>
      <w:r>
        <w:rPr>
          <w:noProof/>
          <w:lang w:val="sr-Latn-CS"/>
        </w:rPr>
        <w:t>nezaobilaznu</w:t>
      </w:r>
      <w:r w:rsidR="001A1A9D" w:rsidRPr="007F487E">
        <w:rPr>
          <w:noProof/>
          <w:lang w:val="sr-Latn-CS"/>
        </w:rPr>
        <w:t xml:space="preserve"> </w:t>
      </w:r>
      <w:r>
        <w:rPr>
          <w:noProof/>
          <w:lang w:val="sr-Latn-CS"/>
        </w:rPr>
        <w:t>kariku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promociji</w:t>
      </w:r>
      <w:r w:rsidR="001A1A9D" w:rsidRPr="007F487E">
        <w:rPr>
          <w:noProof/>
          <w:lang w:val="sr-Latn-CS"/>
        </w:rPr>
        <w:t xml:space="preserve"> </w:t>
      </w:r>
      <w:r>
        <w:rPr>
          <w:noProof/>
          <w:lang w:val="sr-Latn-CS"/>
        </w:rPr>
        <w:t>aktivnog</w:t>
      </w:r>
      <w:r w:rsidR="001A1A9D" w:rsidRPr="007F487E">
        <w:rPr>
          <w:noProof/>
          <w:lang w:val="sr-Latn-CS"/>
        </w:rPr>
        <w:t xml:space="preserve"> </w:t>
      </w:r>
      <w:r>
        <w:rPr>
          <w:noProof/>
          <w:lang w:val="sr-Latn-CS"/>
        </w:rPr>
        <w:t>načina</w:t>
      </w:r>
      <w:r w:rsidR="001A1A9D" w:rsidRPr="007F487E">
        <w:rPr>
          <w:noProof/>
          <w:lang w:val="sr-Latn-CS"/>
        </w:rPr>
        <w:t xml:space="preserve"> </w:t>
      </w:r>
      <w:r>
        <w:rPr>
          <w:noProof/>
          <w:lang w:val="sr-Latn-CS"/>
        </w:rPr>
        <w:t>života</w:t>
      </w:r>
      <w:r w:rsidR="001A1A9D" w:rsidRPr="007F487E">
        <w:rPr>
          <w:noProof/>
          <w:lang w:val="sr-Latn-CS"/>
        </w:rPr>
        <w:t xml:space="preserve">, </w:t>
      </w:r>
      <w:r>
        <w:rPr>
          <w:noProof/>
          <w:lang w:val="sr-Latn-CS"/>
        </w:rPr>
        <w:t>razvoju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vrhunskog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rezultata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sledeći</w:t>
      </w:r>
      <w:r w:rsidR="001A1A9D" w:rsidRPr="007F487E">
        <w:rPr>
          <w:noProof/>
          <w:lang w:val="sr-Latn-CS"/>
        </w:rPr>
        <w:t xml:space="preserve"> </w:t>
      </w:r>
      <w:r>
        <w:rPr>
          <w:noProof/>
          <w:lang w:val="sr-Latn-CS"/>
        </w:rPr>
        <w:t>način</w:t>
      </w:r>
      <w:r w:rsidR="001A1A9D" w:rsidRPr="007F487E">
        <w:rPr>
          <w:noProof/>
          <w:lang w:val="sr-Latn-CS"/>
        </w:rPr>
        <w:t>:</w:t>
      </w:r>
    </w:p>
    <w:p w:rsidR="001A1A9D" w:rsidRPr="007F487E" w:rsidRDefault="001A1A9D" w:rsidP="001A1A9D">
      <w:pPr>
        <w:pStyle w:val="NoSpacing"/>
        <w:tabs>
          <w:tab w:val="left" w:pos="0"/>
        </w:tabs>
        <w:ind w:firstLine="851"/>
        <w:rPr>
          <w:noProof/>
          <w:lang w:val="sr-Latn-CS"/>
        </w:rPr>
      </w:pPr>
      <w:r w:rsidRPr="007F487E">
        <w:rPr>
          <w:noProof/>
          <w:lang w:val="sr-Latn-CS"/>
        </w:rPr>
        <w:t xml:space="preserve">– </w:t>
      </w:r>
      <w:r w:rsidR="007F487E">
        <w:rPr>
          <w:noProof/>
          <w:lang w:val="sr-Latn-CS"/>
        </w:rPr>
        <w:t>Organizovano</w:t>
      </w:r>
      <w:r w:rsidRPr="007F487E">
        <w:rPr>
          <w:noProof/>
          <w:lang w:val="sr-Latn-CS"/>
        </w:rPr>
        <w:t xml:space="preserve"> </w:t>
      </w:r>
      <w:r w:rsidR="007F487E">
        <w:rPr>
          <w:noProof/>
          <w:lang w:val="sr-Latn-CS"/>
        </w:rPr>
        <w:t>vannastavno</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aktivnostima</w:t>
      </w:r>
      <w:r w:rsidRPr="007F487E">
        <w:rPr>
          <w:noProof/>
          <w:lang w:val="sr-Latn-CS"/>
        </w:rPr>
        <w:t xml:space="preserve"> </w:t>
      </w:r>
      <w:r w:rsidR="007F487E">
        <w:rPr>
          <w:noProof/>
          <w:lang w:val="sr-Latn-CS"/>
        </w:rPr>
        <w:t>učenika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studenata</w:t>
      </w:r>
      <w:r w:rsidRPr="007F487E">
        <w:rPr>
          <w:noProof/>
          <w:lang w:val="sr-Latn-CS"/>
        </w:rPr>
        <w:t xml:space="preserve"> </w:t>
      </w:r>
      <w:r w:rsidR="007F487E">
        <w:rPr>
          <w:noProof/>
          <w:lang w:val="sr-Latn-CS"/>
        </w:rPr>
        <w:t>sprovodi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kroz</w:t>
      </w:r>
      <w:r w:rsidRPr="007F487E">
        <w:rPr>
          <w:noProof/>
          <w:lang w:val="sr-Latn-CS"/>
        </w:rPr>
        <w:t xml:space="preserve"> </w:t>
      </w:r>
      <w:r w:rsidR="007F487E">
        <w:rPr>
          <w:noProof/>
          <w:lang w:val="sr-Latn-CS"/>
        </w:rPr>
        <w:t>školske</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studentske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sekcije</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visokoškolske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Izuzetno</w:t>
      </w:r>
      <w:r w:rsidRPr="007F487E">
        <w:rPr>
          <w:noProof/>
          <w:lang w:val="sr-Latn-CS"/>
        </w:rPr>
        <w:t xml:space="preserve">, </w:t>
      </w:r>
      <w:r w:rsidR="007F487E">
        <w:rPr>
          <w:noProof/>
          <w:lang w:val="sr-Latn-CS"/>
        </w:rPr>
        <w:t>ukoliko</w:t>
      </w:r>
      <w:r w:rsidRPr="007F487E">
        <w:rPr>
          <w:noProof/>
          <w:lang w:val="sr-Latn-CS"/>
        </w:rPr>
        <w:t xml:space="preserve"> </w:t>
      </w:r>
      <w:r w:rsidR="007F487E">
        <w:rPr>
          <w:noProof/>
          <w:lang w:val="sr-Latn-CS"/>
        </w:rPr>
        <w:t>škola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visokoškolska</w:t>
      </w:r>
      <w:r w:rsidRPr="007F487E">
        <w:rPr>
          <w:noProof/>
          <w:lang w:val="sr-Latn-CS"/>
        </w:rPr>
        <w:t xml:space="preserve"> </w:t>
      </w:r>
      <w:r w:rsidR="007F487E">
        <w:rPr>
          <w:noProof/>
          <w:lang w:val="sr-Latn-CS"/>
        </w:rPr>
        <w:t>ustanova</w:t>
      </w:r>
      <w:r w:rsidRPr="007F487E">
        <w:rPr>
          <w:noProof/>
          <w:lang w:val="sr-Latn-CS"/>
        </w:rPr>
        <w:t xml:space="preserve"> </w:t>
      </w:r>
      <w:r w:rsidR="007F487E">
        <w:rPr>
          <w:noProof/>
          <w:lang w:val="sr-Latn-CS"/>
        </w:rPr>
        <w:t>nema</w:t>
      </w:r>
      <w:r w:rsidRPr="007F487E">
        <w:rPr>
          <w:noProof/>
          <w:lang w:val="sr-Latn-CS"/>
        </w:rPr>
        <w:t xml:space="preserve"> </w:t>
      </w:r>
      <w:r w:rsidR="007F487E">
        <w:rPr>
          <w:noProof/>
          <w:lang w:val="sr-Latn-CS"/>
        </w:rPr>
        <w:t>uslova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organizovanje</w:t>
      </w:r>
      <w:r w:rsidRPr="007F487E">
        <w:rPr>
          <w:noProof/>
          <w:lang w:val="sr-Latn-CS"/>
        </w:rPr>
        <w:t xml:space="preserve"> </w:t>
      </w:r>
      <w:r w:rsidR="007F487E">
        <w:rPr>
          <w:noProof/>
          <w:lang w:val="sr-Latn-CS"/>
        </w:rPr>
        <w:t>samostalne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sekcije</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sekcije</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realizovati</w:t>
      </w:r>
      <w:r w:rsidRPr="007F487E">
        <w:rPr>
          <w:noProof/>
          <w:lang w:val="sr-Latn-CS"/>
        </w:rPr>
        <w:t xml:space="preserve"> </w:t>
      </w:r>
      <w:r w:rsidR="007F487E">
        <w:rPr>
          <w:noProof/>
          <w:lang w:val="sr-Latn-CS"/>
        </w:rPr>
        <w:t>kroz</w:t>
      </w:r>
      <w:r w:rsidRPr="007F487E">
        <w:rPr>
          <w:noProof/>
          <w:lang w:val="sr-Latn-CS"/>
        </w:rPr>
        <w:t xml:space="preserve"> </w:t>
      </w:r>
      <w:r w:rsidR="007F487E">
        <w:rPr>
          <w:noProof/>
          <w:lang w:val="sr-Latn-CS"/>
        </w:rPr>
        <w:t>saradnju</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visokoškolske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organizacijom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visokoškolske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nastavnici</w:t>
      </w:r>
      <w:r w:rsidRPr="007F487E">
        <w:rPr>
          <w:noProof/>
          <w:lang w:val="sr-Latn-CS"/>
        </w:rPr>
        <w:t xml:space="preserve">, </w:t>
      </w:r>
      <w:r w:rsidR="007F487E">
        <w:rPr>
          <w:noProof/>
          <w:lang w:val="sr-Latn-CS"/>
        </w:rPr>
        <w:t>učenici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studenti</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osnivati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odgovarajuća</w:t>
      </w:r>
      <w:r w:rsidRPr="007F487E">
        <w:rPr>
          <w:noProof/>
          <w:lang w:val="sr-Latn-CS"/>
        </w:rPr>
        <w:t xml:space="preserve"> </w:t>
      </w:r>
      <w:r w:rsidR="007F487E">
        <w:rPr>
          <w:noProof/>
          <w:lang w:val="sr-Latn-CS"/>
        </w:rPr>
        <w:t>školska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studentska</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đaka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studenata</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aktivnostima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okviru</w:t>
      </w:r>
      <w:r w:rsidRPr="007F487E">
        <w:rPr>
          <w:noProof/>
          <w:lang w:val="sr-Latn-CS"/>
        </w:rPr>
        <w:t xml:space="preserve"> </w:t>
      </w:r>
      <w:r w:rsidR="007F487E">
        <w:rPr>
          <w:noProof/>
          <w:lang w:val="sr-Latn-CS"/>
        </w:rPr>
        <w:t>školskih</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studentskih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sekcija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naplaćivati</w:t>
      </w:r>
      <w:r w:rsidRPr="007F487E">
        <w:rPr>
          <w:noProof/>
          <w:lang w:val="sr-Latn-CS"/>
        </w:rPr>
        <w:t xml:space="preserve"> </w:t>
      </w:r>
      <w:r w:rsidR="007F487E">
        <w:rPr>
          <w:noProof/>
          <w:lang w:val="sr-Latn-CS"/>
        </w:rPr>
        <w:t>novčana</w:t>
      </w:r>
      <w:r w:rsidRPr="007F487E">
        <w:rPr>
          <w:noProof/>
          <w:lang w:val="sr-Latn-CS"/>
        </w:rPr>
        <w:t xml:space="preserve"> </w:t>
      </w:r>
      <w:r w:rsidR="007F487E">
        <w:rPr>
          <w:noProof/>
          <w:lang w:val="sr-Latn-CS"/>
        </w:rPr>
        <w:t>naknada</w:t>
      </w:r>
      <w:r w:rsidRPr="007F487E">
        <w:rPr>
          <w:noProof/>
          <w:lang w:val="sr-Latn-CS"/>
        </w:rPr>
        <w:t>;</w:t>
      </w:r>
    </w:p>
    <w:p w:rsidR="001A1A9D" w:rsidRPr="007F487E" w:rsidRDefault="001A1A9D" w:rsidP="001A1A9D">
      <w:pPr>
        <w:pStyle w:val="NoSpacing"/>
        <w:tabs>
          <w:tab w:val="left" w:pos="0"/>
        </w:tabs>
        <w:ind w:firstLine="851"/>
        <w:rPr>
          <w:noProof/>
          <w:lang w:val="sr-Latn-CS"/>
        </w:rPr>
      </w:pPr>
      <w:r w:rsidRPr="007F487E">
        <w:rPr>
          <w:noProof/>
          <w:lang w:val="sr-Latn-CS"/>
        </w:rPr>
        <w:t xml:space="preserve">– </w:t>
      </w:r>
      <w:r w:rsidR="007F487E">
        <w:rPr>
          <w:noProof/>
          <w:lang w:val="sr-Latn-CS"/>
        </w:rPr>
        <w:t>Organizovane</w:t>
      </w:r>
      <w:r w:rsidRPr="007F487E">
        <w:rPr>
          <w:noProof/>
          <w:lang w:val="sr-Latn-CS"/>
        </w:rPr>
        <w:t xml:space="preserve"> </w:t>
      </w:r>
      <w:r w:rsidR="007F487E">
        <w:rPr>
          <w:noProof/>
          <w:lang w:val="sr-Latn-CS"/>
        </w:rPr>
        <w:t>nastavne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vannastavne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prioritet</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pogledu</w:t>
      </w:r>
      <w:r w:rsidRPr="007F487E">
        <w:rPr>
          <w:noProof/>
          <w:lang w:val="sr-Latn-CS"/>
        </w:rPr>
        <w:t xml:space="preserve"> </w:t>
      </w:r>
      <w:r w:rsidR="007F487E">
        <w:rPr>
          <w:noProof/>
          <w:lang w:val="sr-Latn-CS"/>
        </w:rPr>
        <w:t>korišćenja</w:t>
      </w:r>
      <w:r w:rsidRPr="007F487E">
        <w:rPr>
          <w:noProof/>
          <w:lang w:val="sr-Latn-CS"/>
        </w:rPr>
        <w:t xml:space="preserve"> </w:t>
      </w:r>
      <w:r w:rsidR="007F487E">
        <w:rPr>
          <w:noProof/>
          <w:lang w:val="sr-Latn-CS"/>
        </w:rPr>
        <w:t>školskih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sala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terena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odnosu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izvan</w:t>
      </w:r>
      <w:r w:rsidRPr="007F487E">
        <w:rPr>
          <w:noProof/>
          <w:lang w:val="sr-Latn-CS"/>
        </w:rPr>
        <w:t xml:space="preserve"> </w:t>
      </w:r>
      <w:r w:rsidR="007F487E">
        <w:rPr>
          <w:noProof/>
          <w:lang w:val="sr-Latn-CS"/>
        </w:rPr>
        <w:t>škole</w:t>
      </w:r>
      <w:r w:rsidRPr="007F487E">
        <w:rPr>
          <w:noProof/>
          <w:lang w:val="sr-Latn-CS"/>
        </w:rPr>
        <w:t>;</w:t>
      </w:r>
    </w:p>
    <w:p w:rsidR="001A1A9D" w:rsidRPr="007F487E" w:rsidRDefault="001A1A9D" w:rsidP="001A1A9D">
      <w:pPr>
        <w:pStyle w:val="NoSpacing"/>
        <w:tabs>
          <w:tab w:val="left" w:pos="0"/>
        </w:tabs>
        <w:ind w:firstLine="851"/>
        <w:rPr>
          <w:noProof/>
          <w:lang w:val="sr-Latn-CS"/>
        </w:rPr>
      </w:pPr>
      <w:r w:rsidRPr="007F487E">
        <w:rPr>
          <w:noProof/>
          <w:lang w:val="sr-Latn-CS"/>
        </w:rPr>
        <w:t xml:space="preserve">– </w:t>
      </w:r>
      <w:r w:rsidR="007F487E">
        <w:rPr>
          <w:noProof/>
          <w:lang w:val="sr-Latn-CS"/>
        </w:rPr>
        <w:t>Bliže</w:t>
      </w:r>
      <w:r w:rsidRPr="007F487E">
        <w:rPr>
          <w:noProof/>
          <w:lang w:val="sr-Latn-CS"/>
        </w:rPr>
        <w:t xml:space="preserve"> </w:t>
      </w:r>
      <w:r w:rsidR="007F487E">
        <w:rPr>
          <w:noProof/>
          <w:lang w:val="sr-Latn-CS"/>
        </w:rPr>
        <w:t>uslove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pravila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organizovanje</w:t>
      </w:r>
      <w:r w:rsidRPr="007F487E">
        <w:rPr>
          <w:noProof/>
          <w:lang w:val="sr-Latn-CS"/>
        </w:rPr>
        <w:t xml:space="preserve"> </w:t>
      </w:r>
      <w:r w:rsidR="007F487E">
        <w:rPr>
          <w:noProof/>
          <w:lang w:val="sr-Latn-CS"/>
        </w:rPr>
        <w:t>školskog</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univerzitetskog</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propisuje</w:t>
      </w:r>
      <w:r w:rsidRPr="007F487E">
        <w:rPr>
          <w:noProof/>
          <w:lang w:val="sr-Latn-CS"/>
        </w:rPr>
        <w:t xml:space="preserve"> </w:t>
      </w:r>
      <w:r w:rsidR="007F487E">
        <w:rPr>
          <w:noProof/>
          <w:lang w:val="sr-Latn-CS"/>
        </w:rPr>
        <w:t>ministar</w:t>
      </w:r>
      <w:r w:rsidRPr="007F487E">
        <w:rPr>
          <w:noProof/>
          <w:lang w:val="sr-Latn-CS"/>
        </w:rPr>
        <w:t xml:space="preserve"> </w:t>
      </w:r>
      <w:r w:rsidR="007F487E">
        <w:rPr>
          <w:noProof/>
          <w:lang w:val="sr-Latn-CS"/>
        </w:rPr>
        <w:t>nadležan</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obrazovanje</w:t>
      </w:r>
      <w:r w:rsidRPr="007F487E">
        <w:rPr>
          <w:noProof/>
          <w:lang w:val="sr-Latn-CS"/>
        </w:rPr>
        <w:t xml:space="preserve">, </w:t>
      </w:r>
      <w:r w:rsidR="007F487E">
        <w:rPr>
          <w:noProof/>
          <w:lang w:val="sr-Latn-CS"/>
        </w:rPr>
        <w:t>po</w:t>
      </w:r>
      <w:r w:rsidRPr="007F487E">
        <w:rPr>
          <w:noProof/>
          <w:lang w:val="sr-Latn-CS"/>
        </w:rPr>
        <w:t xml:space="preserve"> </w:t>
      </w:r>
      <w:r w:rsidR="007F487E">
        <w:rPr>
          <w:noProof/>
          <w:lang w:val="sr-Latn-CS"/>
        </w:rPr>
        <w:t>pribavljenom</w:t>
      </w:r>
      <w:r w:rsidRPr="007F487E">
        <w:rPr>
          <w:noProof/>
          <w:lang w:val="sr-Latn-CS"/>
        </w:rPr>
        <w:t xml:space="preserve"> </w:t>
      </w:r>
      <w:r w:rsidR="007F487E">
        <w:rPr>
          <w:noProof/>
          <w:lang w:val="sr-Latn-CS"/>
        </w:rPr>
        <w:t>mišljenju</w:t>
      </w:r>
      <w:r w:rsidRPr="007F487E">
        <w:rPr>
          <w:noProof/>
          <w:lang w:val="sr-Latn-CS"/>
        </w:rPr>
        <w:t xml:space="preserve"> </w:t>
      </w:r>
      <w:r w:rsidR="007F487E">
        <w:rPr>
          <w:noProof/>
          <w:lang w:val="sr-Latn-CS"/>
        </w:rPr>
        <w:t>Ministarstva</w:t>
      </w:r>
      <w:r w:rsidRPr="007F487E">
        <w:rPr>
          <w:noProof/>
          <w:lang w:val="sr-Latn-CS"/>
        </w:rPr>
        <w:t>;</w:t>
      </w:r>
    </w:p>
    <w:p w:rsidR="001A1A9D" w:rsidRPr="007F487E" w:rsidRDefault="001A1A9D" w:rsidP="001A1A9D">
      <w:pPr>
        <w:pStyle w:val="NoSpacing"/>
        <w:tabs>
          <w:tab w:val="left" w:pos="0"/>
        </w:tabs>
        <w:ind w:firstLine="851"/>
        <w:rPr>
          <w:noProof/>
          <w:lang w:val="sr-Latn-CS"/>
        </w:rPr>
      </w:pPr>
      <w:r w:rsidRPr="007F487E">
        <w:rPr>
          <w:noProof/>
          <w:lang w:val="sr-Latn-CS"/>
        </w:rPr>
        <w:t xml:space="preserve">– </w:t>
      </w:r>
      <w:r w:rsidR="007F487E">
        <w:rPr>
          <w:noProof/>
          <w:lang w:val="sr-Latn-CS"/>
        </w:rPr>
        <w:t>Učenici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studenti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biti</w:t>
      </w:r>
      <w:r w:rsidRPr="007F487E">
        <w:rPr>
          <w:noProof/>
          <w:lang w:val="sr-Latn-CS"/>
        </w:rPr>
        <w:t xml:space="preserve"> </w:t>
      </w:r>
      <w:r w:rsidR="007F487E">
        <w:rPr>
          <w:noProof/>
          <w:lang w:val="sr-Latn-CS"/>
        </w:rPr>
        <w:t>uključeni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vannastavne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ako</w:t>
      </w:r>
      <w:r w:rsidRPr="007F487E">
        <w:rPr>
          <w:noProof/>
          <w:lang w:val="sr-Latn-CS"/>
        </w:rPr>
        <w:t xml:space="preserve"> </w:t>
      </w:r>
      <w:r w:rsidR="007F487E">
        <w:rPr>
          <w:noProof/>
          <w:lang w:val="sr-Latn-CS"/>
        </w:rPr>
        <w:t>nije</w:t>
      </w:r>
      <w:r w:rsidRPr="007F487E">
        <w:rPr>
          <w:noProof/>
          <w:lang w:val="sr-Latn-CS"/>
        </w:rPr>
        <w:t xml:space="preserve"> </w:t>
      </w:r>
      <w:r w:rsidR="007F487E">
        <w:rPr>
          <w:noProof/>
          <w:lang w:val="sr-Latn-CS"/>
        </w:rPr>
        <w:t>prethodno</w:t>
      </w:r>
      <w:r w:rsidRPr="007F487E">
        <w:rPr>
          <w:noProof/>
          <w:lang w:val="sr-Latn-CS"/>
        </w:rPr>
        <w:t xml:space="preserve"> </w:t>
      </w:r>
      <w:r w:rsidR="007F487E">
        <w:rPr>
          <w:noProof/>
          <w:lang w:val="sr-Latn-CS"/>
        </w:rPr>
        <w:t>utvrđena</w:t>
      </w:r>
      <w:r w:rsidRPr="007F487E">
        <w:rPr>
          <w:noProof/>
          <w:lang w:val="sr-Latn-CS"/>
        </w:rPr>
        <w:t xml:space="preserve"> </w:t>
      </w:r>
      <w:r w:rsidR="007F487E">
        <w:rPr>
          <w:noProof/>
          <w:lang w:val="sr-Latn-CS"/>
        </w:rPr>
        <w:t>njihova</w:t>
      </w:r>
      <w:r w:rsidRPr="007F487E">
        <w:rPr>
          <w:noProof/>
          <w:lang w:val="sr-Latn-CS"/>
        </w:rPr>
        <w:t xml:space="preserve"> </w:t>
      </w:r>
      <w:r w:rsidR="007F487E">
        <w:rPr>
          <w:noProof/>
          <w:lang w:val="sr-Latn-CS"/>
        </w:rPr>
        <w:t>zdravstvena</w:t>
      </w:r>
      <w:r w:rsidRPr="007F487E">
        <w:rPr>
          <w:noProof/>
          <w:lang w:val="sr-Latn-CS"/>
        </w:rPr>
        <w:t xml:space="preserve"> </w:t>
      </w:r>
      <w:r w:rsidR="007F487E">
        <w:rPr>
          <w:noProof/>
          <w:lang w:val="sr-Latn-CS"/>
        </w:rPr>
        <w:t>sposobnost</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školskim</w:t>
      </w:r>
      <w:r w:rsidRPr="007F487E">
        <w:rPr>
          <w:noProof/>
          <w:lang w:val="sr-Latn-CS"/>
        </w:rPr>
        <w:t xml:space="preserve"> </w:t>
      </w:r>
      <w:r w:rsidR="007F487E">
        <w:rPr>
          <w:noProof/>
          <w:lang w:val="sr-Latn-CS"/>
        </w:rPr>
        <w:t>sportom</w:t>
      </w:r>
      <w:r w:rsidRPr="007F487E">
        <w:rPr>
          <w:noProof/>
          <w:lang w:val="sr-Latn-CS"/>
        </w:rPr>
        <w:t xml:space="preserve">. </w:t>
      </w:r>
      <w:r w:rsidR="007F487E">
        <w:rPr>
          <w:noProof/>
          <w:lang w:val="sr-Latn-CS"/>
        </w:rPr>
        <w:t>Utvrđivanje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učenika</w:t>
      </w:r>
      <w:r w:rsidRPr="007F487E">
        <w:rPr>
          <w:noProof/>
          <w:lang w:val="sr-Latn-CS"/>
        </w:rPr>
        <w:t xml:space="preserve"> </w:t>
      </w:r>
      <w:r w:rsidR="007F487E">
        <w:rPr>
          <w:noProof/>
          <w:lang w:val="sr-Latn-CS"/>
        </w:rPr>
        <w:t>uzrasta</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šest</w:t>
      </w:r>
      <w:r w:rsidRPr="007F487E">
        <w:rPr>
          <w:noProof/>
          <w:lang w:val="sr-Latn-CS"/>
        </w:rPr>
        <w:t xml:space="preserve"> </w:t>
      </w:r>
      <w:r w:rsidR="007F487E">
        <w:rPr>
          <w:noProof/>
          <w:lang w:val="sr-Latn-CS"/>
        </w:rPr>
        <w:t>do</w:t>
      </w:r>
      <w:r w:rsidRPr="007F487E">
        <w:rPr>
          <w:noProof/>
          <w:lang w:val="sr-Latn-CS"/>
        </w:rPr>
        <w:t xml:space="preserve"> 14 </w:t>
      </w:r>
      <w:r w:rsidR="007F487E">
        <w:rPr>
          <w:noProof/>
          <w:lang w:val="sr-Latn-CS"/>
        </w:rPr>
        <w:t>godina</w:t>
      </w:r>
      <w:r w:rsidRPr="007F487E">
        <w:rPr>
          <w:noProof/>
          <w:lang w:val="sr-Latn-CS"/>
        </w:rPr>
        <w:t xml:space="preserve"> </w:t>
      </w:r>
      <w:r w:rsidR="007F487E">
        <w:rPr>
          <w:noProof/>
          <w:lang w:val="sr-Latn-CS"/>
        </w:rPr>
        <w:t>života</w:t>
      </w:r>
      <w:r w:rsidRPr="007F487E">
        <w:rPr>
          <w:noProof/>
          <w:lang w:val="sr-Latn-CS"/>
        </w:rPr>
        <w:t xml:space="preserve"> </w:t>
      </w:r>
      <w:r w:rsidR="007F487E">
        <w:rPr>
          <w:noProof/>
          <w:lang w:val="sr-Latn-CS"/>
        </w:rPr>
        <w:t>vrši</w:t>
      </w:r>
      <w:r w:rsidRPr="007F487E">
        <w:rPr>
          <w:noProof/>
          <w:lang w:val="sr-Latn-CS"/>
        </w:rPr>
        <w:t xml:space="preserve"> </w:t>
      </w:r>
      <w:r w:rsidR="007F487E">
        <w:rPr>
          <w:noProof/>
          <w:lang w:val="sr-Latn-CS"/>
        </w:rPr>
        <w:t>izabrani</w:t>
      </w:r>
      <w:r w:rsidRPr="007F487E">
        <w:rPr>
          <w:noProof/>
          <w:lang w:val="sr-Latn-CS"/>
        </w:rPr>
        <w:t xml:space="preserve"> </w:t>
      </w:r>
      <w:r w:rsidR="007F487E">
        <w:rPr>
          <w:noProof/>
          <w:lang w:val="sr-Latn-CS"/>
        </w:rPr>
        <w:t>lekar</w:t>
      </w:r>
      <w:r w:rsidRPr="007F487E">
        <w:rPr>
          <w:noProof/>
          <w:lang w:val="sr-Latn-CS"/>
        </w:rPr>
        <w:t xml:space="preserve"> </w:t>
      </w:r>
      <w:r w:rsidR="007F487E">
        <w:rPr>
          <w:noProof/>
          <w:lang w:val="sr-Latn-CS"/>
        </w:rPr>
        <w:t>pedijatar</w:t>
      </w:r>
      <w:r w:rsidRPr="007F487E">
        <w:rPr>
          <w:noProof/>
          <w:lang w:val="sr-Latn-CS"/>
        </w:rPr>
        <w:t xml:space="preserve"> </w:t>
      </w:r>
      <w:r w:rsidR="007F487E">
        <w:rPr>
          <w:noProof/>
          <w:lang w:val="sr-Latn-CS"/>
        </w:rPr>
        <w:t>nadležne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tokom</w:t>
      </w:r>
      <w:r w:rsidRPr="007F487E">
        <w:rPr>
          <w:noProof/>
          <w:lang w:val="sr-Latn-CS"/>
        </w:rPr>
        <w:t xml:space="preserve"> </w:t>
      </w:r>
      <w:r w:rsidR="007F487E">
        <w:rPr>
          <w:noProof/>
          <w:lang w:val="sr-Latn-CS"/>
        </w:rPr>
        <w:t>obaveznog</w:t>
      </w:r>
      <w:r w:rsidRPr="007F487E">
        <w:rPr>
          <w:noProof/>
          <w:lang w:val="sr-Latn-CS"/>
        </w:rPr>
        <w:t xml:space="preserve"> </w:t>
      </w:r>
      <w:r w:rsidR="007F487E">
        <w:rPr>
          <w:noProof/>
          <w:lang w:val="sr-Latn-CS"/>
        </w:rPr>
        <w:t>sistematskog</w:t>
      </w:r>
      <w:r w:rsidRPr="007F487E">
        <w:rPr>
          <w:noProof/>
          <w:lang w:val="sr-Latn-CS"/>
        </w:rPr>
        <w:t xml:space="preserve"> </w:t>
      </w:r>
      <w:r w:rsidR="007F487E">
        <w:rPr>
          <w:noProof/>
          <w:lang w:val="sr-Latn-CS"/>
        </w:rPr>
        <w:t>pregleda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zakonom</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lekar</w:t>
      </w:r>
      <w:r w:rsidRPr="007F487E">
        <w:rPr>
          <w:noProof/>
          <w:lang w:val="sr-Latn-CS"/>
        </w:rPr>
        <w:t xml:space="preserve"> </w:t>
      </w:r>
      <w:r w:rsidR="007F487E">
        <w:rPr>
          <w:noProof/>
          <w:lang w:val="sr-Latn-CS"/>
        </w:rPr>
        <w:t>specijalista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medicine</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pedijatrije</w:t>
      </w:r>
      <w:r w:rsidRPr="007F487E">
        <w:rPr>
          <w:noProof/>
          <w:lang w:val="sr-Latn-CS"/>
        </w:rPr>
        <w:t xml:space="preserve"> </w:t>
      </w:r>
      <w:r w:rsidR="007F487E">
        <w:rPr>
          <w:noProof/>
          <w:lang w:val="sr-Latn-CS"/>
        </w:rPr>
        <w:t>nadležne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kada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utvrđivanje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vrši</w:t>
      </w:r>
      <w:r w:rsidRPr="007F487E">
        <w:rPr>
          <w:noProof/>
          <w:lang w:val="sr-Latn-CS"/>
        </w:rPr>
        <w:t xml:space="preserve"> </w:t>
      </w:r>
      <w:r w:rsidR="007F487E">
        <w:rPr>
          <w:noProof/>
          <w:lang w:val="sr-Latn-CS"/>
        </w:rPr>
        <w:t>izvan</w:t>
      </w:r>
      <w:r w:rsidRPr="007F487E">
        <w:rPr>
          <w:noProof/>
          <w:lang w:val="sr-Latn-CS"/>
        </w:rPr>
        <w:t xml:space="preserve"> </w:t>
      </w:r>
      <w:r w:rsidR="007F487E">
        <w:rPr>
          <w:noProof/>
          <w:lang w:val="sr-Latn-CS"/>
        </w:rPr>
        <w:t>sistematskog</w:t>
      </w:r>
      <w:r w:rsidRPr="007F487E">
        <w:rPr>
          <w:noProof/>
          <w:lang w:val="sr-Latn-CS"/>
        </w:rPr>
        <w:t xml:space="preserve"> </w:t>
      </w:r>
      <w:r w:rsidR="007F487E">
        <w:rPr>
          <w:noProof/>
          <w:lang w:val="sr-Latn-CS"/>
        </w:rPr>
        <w:t>pregleda</w:t>
      </w:r>
      <w:r w:rsidRPr="007F487E">
        <w:rPr>
          <w:noProof/>
          <w:lang w:val="sr-Latn-CS"/>
        </w:rPr>
        <w:t xml:space="preserve">. </w:t>
      </w:r>
      <w:r w:rsidR="007F487E">
        <w:rPr>
          <w:noProof/>
          <w:lang w:val="sr-Latn-CS"/>
        </w:rPr>
        <w:t>Utvrđivanje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vrši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zakonom</w:t>
      </w:r>
      <w:r w:rsidRPr="007F487E">
        <w:rPr>
          <w:noProof/>
          <w:lang w:val="sr-Latn-CS"/>
        </w:rPr>
        <w:t xml:space="preserve"> </w:t>
      </w:r>
      <w:r w:rsidR="007F487E">
        <w:rPr>
          <w:noProof/>
          <w:lang w:val="sr-Latn-CS"/>
        </w:rPr>
        <w:t>kojim</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uređeni</w:t>
      </w:r>
      <w:r w:rsidRPr="007F487E">
        <w:rPr>
          <w:noProof/>
          <w:lang w:val="sr-Latn-CS"/>
        </w:rPr>
        <w:t xml:space="preserve"> </w:t>
      </w:r>
      <w:r w:rsidR="007F487E">
        <w:rPr>
          <w:noProof/>
          <w:lang w:val="sr-Latn-CS"/>
        </w:rPr>
        <w:t>sistematski</w:t>
      </w:r>
      <w:r w:rsidRPr="007F487E">
        <w:rPr>
          <w:noProof/>
          <w:lang w:val="sr-Latn-CS"/>
        </w:rPr>
        <w:t xml:space="preserve"> </w:t>
      </w:r>
      <w:r w:rsidR="007F487E">
        <w:rPr>
          <w:noProof/>
          <w:lang w:val="sr-Latn-CS"/>
        </w:rPr>
        <w:t>pregledi</w:t>
      </w:r>
      <w:r w:rsidRPr="007F487E">
        <w:rPr>
          <w:noProof/>
          <w:lang w:val="sr-Latn-CS"/>
        </w:rPr>
        <w:t xml:space="preserve"> </w:t>
      </w:r>
      <w:r w:rsidR="007F487E">
        <w:rPr>
          <w:noProof/>
          <w:lang w:val="sr-Latn-CS"/>
        </w:rPr>
        <w:t>školske</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članom</w:t>
      </w:r>
      <w:r w:rsidRPr="007F487E">
        <w:rPr>
          <w:noProof/>
          <w:lang w:val="sr-Latn-CS"/>
        </w:rPr>
        <w:t xml:space="preserve"> 19. </w:t>
      </w:r>
      <w:r w:rsidR="007F487E">
        <w:rPr>
          <w:noProof/>
          <w:lang w:val="sr-Latn-CS"/>
        </w:rPr>
        <w:t>Predloga</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Troškovi</w:t>
      </w:r>
      <w:r w:rsidRPr="007F487E">
        <w:rPr>
          <w:noProof/>
          <w:lang w:val="sr-Latn-CS"/>
        </w:rPr>
        <w:t xml:space="preserve"> </w:t>
      </w:r>
      <w:r w:rsidR="007F487E">
        <w:rPr>
          <w:noProof/>
          <w:lang w:val="sr-Latn-CS"/>
        </w:rPr>
        <w:t>utvrđivanja</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učenika</w:t>
      </w:r>
      <w:r w:rsidRPr="007F487E">
        <w:rPr>
          <w:noProof/>
          <w:lang w:val="sr-Latn-CS"/>
        </w:rPr>
        <w:t xml:space="preserve"> </w:t>
      </w:r>
      <w:r w:rsidR="007F487E">
        <w:rPr>
          <w:noProof/>
          <w:lang w:val="sr-Latn-CS"/>
        </w:rPr>
        <w:t>obuhvaćeni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obaveznim</w:t>
      </w:r>
      <w:r w:rsidRPr="007F487E">
        <w:rPr>
          <w:noProof/>
          <w:lang w:val="sr-Latn-CS"/>
        </w:rPr>
        <w:t xml:space="preserve"> </w:t>
      </w:r>
      <w:r w:rsidR="007F487E">
        <w:rPr>
          <w:noProof/>
          <w:lang w:val="sr-Latn-CS"/>
        </w:rPr>
        <w:t>zdravstvenim</w:t>
      </w:r>
      <w:r w:rsidRPr="007F487E">
        <w:rPr>
          <w:noProof/>
          <w:lang w:val="sr-Latn-CS"/>
        </w:rPr>
        <w:t xml:space="preserve"> </w:t>
      </w:r>
      <w:r w:rsidR="007F487E">
        <w:rPr>
          <w:noProof/>
          <w:lang w:val="sr-Latn-CS"/>
        </w:rPr>
        <w:t>osiguranjem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zakonom</w:t>
      </w:r>
      <w:r w:rsidRPr="007F487E">
        <w:rPr>
          <w:noProof/>
          <w:lang w:val="sr-Latn-CS"/>
        </w:rPr>
        <w:t xml:space="preserve">, </w:t>
      </w:r>
      <w:r w:rsidR="007F487E">
        <w:rPr>
          <w:noProof/>
          <w:lang w:val="sr-Latn-CS"/>
        </w:rPr>
        <w:t>kada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utvrđivanje</w:t>
      </w:r>
      <w:r w:rsidRPr="007F487E">
        <w:rPr>
          <w:noProof/>
          <w:lang w:val="sr-Latn-CS"/>
        </w:rPr>
        <w:t xml:space="preserve"> </w:t>
      </w:r>
      <w:r w:rsidR="007F487E">
        <w:rPr>
          <w:noProof/>
          <w:lang w:val="sr-Latn-CS"/>
        </w:rPr>
        <w:t>zdravstvene</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vrši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zdravstvenoj</w:t>
      </w:r>
      <w:r w:rsidRPr="007F487E">
        <w:rPr>
          <w:noProof/>
          <w:lang w:val="sr-Latn-CS"/>
        </w:rPr>
        <w:t xml:space="preserve"> </w:t>
      </w:r>
      <w:r w:rsidR="007F487E">
        <w:rPr>
          <w:noProof/>
          <w:lang w:val="sr-Latn-CS"/>
        </w:rPr>
        <w:t>ustanovi</w:t>
      </w:r>
      <w:r w:rsidRPr="007F487E">
        <w:rPr>
          <w:noProof/>
          <w:lang w:val="sr-Latn-CS"/>
        </w:rPr>
        <w:t xml:space="preserve">. </w:t>
      </w:r>
      <w:r w:rsidR="007F487E">
        <w:rPr>
          <w:noProof/>
          <w:lang w:val="sr-Latn-CS"/>
        </w:rPr>
        <w:t>Ovakav</w:t>
      </w:r>
      <w:r w:rsidRPr="007F487E">
        <w:rPr>
          <w:noProof/>
          <w:lang w:val="sr-Latn-CS"/>
        </w:rPr>
        <w:t xml:space="preserve"> </w:t>
      </w:r>
      <w:r w:rsidR="007F487E">
        <w:rPr>
          <w:noProof/>
          <w:lang w:val="sr-Latn-CS"/>
        </w:rPr>
        <w:t>sistem</w:t>
      </w:r>
      <w:r w:rsidRPr="007F487E">
        <w:rPr>
          <w:noProof/>
          <w:lang w:val="sr-Latn-CS"/>
        </w:rPr>
        <w:t xml:space="preserve"> </w:t>
      </w:r>
      <w:r w:rsidR="007F487E">
        <w:rPr>
          <w:noProof/>
          <w:lang w:val="sr-Latn-CS"/>
        </w:rPr>
        <w:t>finansiranja</w:t>
      </w:r>
      <w:r w:rsidRPr="007F487E">
        <w:rPr>
          <w:noProof/>
          <w:lang w:val="sr-Latn-CS"/>
        </w:rPr>
        <w:t xml:space="preserve"> </w:t>
      </w:r>
      <w:r w:rsidR="007F487E">
        <w:rPr>
          <w:noProof/>
          <w:lang w:val="sr-Latn-CS"/>
        </w:rPr>
        <w:t>zdravstvenih</w:t>
      </w:r>
      <w:r w:rsidRPr="007F487E">
        <w:rPr>
          <w:noProof/>
          <w:lang w:val="sr-Latn-CS"/>
        </w:rPr>
        <w:t xml:space="preserve"> </w:t>
      </w:r>
      <w:r w:rsidR="007F487E">
        <w:rPr>
          <w:noProof/>
          <w:lang w:val="sr-Latn-CS"/>
        </w:rPr>
        <w:t>pregleda</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učestvuju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školskom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sredstava</w:t>
      </w:r>
      <w:r w:rsidRPr="007F487E">
        <w:rPr>
          <w:noProof/>
          <w:lang w:val="sr-Latn-CS"/>
        </w:rPr>
        <w:t xml:space="preserve"> </w:t>
      </w:r>
      <w:r w:rsidR="007F487E">
        <w:rPr>
          <w:noProof/>
          <w:lang w:val="sr-Latn-CS"/>
        </w:rPr>
        <w:t>obaveznog</w:t>
      </w:r>
      <w:r w:rsidRPr="007F487E">
        <w:rPr>
          <w:noProof/>
          <w:lang w:val="sr-Latn-CS"/>
        </w:rPr>
        <w:t xml:space="preserve"> </w:t>
      </w:r>
      <w:r w:rsidR="007F487E">
        <w:rPr>
          <w:noProof/>
          <w:lang w:val="sr-Latn-CS"/>
        </w:rPr>
        <w:t>zdravstvenog</w:t>
      </w:r>
      <w:r w:rsidRPr="007F487E">
        <w:rPr>
          <w:noProof/>
          <w:lang w:val="sr-Latn-CS"/>
        </w:rPr>
        <w:t xml:space="preserve"> </w:t>
      </w:r>
      <w:r w:rsidR="007F487E">
        <w:rPr>
          <w:noProof/>
          <w:lang w:val="sr-Latn-CS"/>
        </w:rPr>
        <w:t>osiguranja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neophodan</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obezbedila</w:t>
      </w:r>
      <w:r w:rsidRPr="007F487E">
        <w:rPr>
          <w:noProof/>
          <w:lang w:val="sr-Latn-CS"/>
        </w:rPr>
        <w:t xml:space="preserve"> </w:t>
      </w:r>
      <w:r w:rsidR="007F487E">
        <w:rPr>
          <w:noProof/>
          <w:lang w:val="sr-Latn-CS"/>
        </w:rPr>
        <w:t>masovno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bezbedno</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sportom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školi</w:t>
      </w:r>
      <w:r w:rsidRPr="007F487E">
        <w:rPr>
          <w:noProof/>
          <w:lang w:val="sr-Latn-CS"/>
        </w:rPr>
        <w:t xml:space="preserve">, </w:t>
      </w:r>
      <w:r w:rsidR="007F487E">
        <w:rPr>
          <w:noProof/>
          <w:lang w:val="sr-Latn-CS"/>
        </w:rPr>
        <w:t>posebno</w:t>
      </w:r>
      <w:r w:rsidRPr="007F487E">
        <w:rPr>
          <w:noProof/>
          <w:lang w:val="sr-Latn-CS"/>
        </w:rPr>
        <w:t xml:space="preserve"> </w:t>
      </w:r>
      <w:r w:rsidR="007F487E">
        <w:rPr>
          <w:noProof/>
          <w:lang w:val="sr-Latn-CS"/>
        </w:rPr>
        <w:t>imajući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vidu</w:t>
      </w:r>
      <w:r w:rsidRPr="007F487E">
        <w:rPr>
          <w:noProof/>
          <w:lang w:val="sr-Latn-CS"/>
        </w:rPr>
        <w:t xml:space="preserve"> </w:t>
      </w:r>
      <w:r w:rsidR="007F487E">
        <w:rPr>
          <w:noProof/>
          <w:lang w:val="sr-Latn-CS"/>
        </w:rPr>
        <w:t>poražavajuće</w:t>
      </w:r>
      <w:r w:rsidRPr="007F487E">
        <w:rPr>
          <w:noProof/>
          <w:lang w:val="sr-Latn-CS"/>
        </w:rPr>
        <w:t xml:space="preserve"> </w:t>
      </w:r>
      <w:r w:rsidR="007F487E">
        <w:rPr>
          <w:noProof/>
          <w:lang w:val="sr-Latn-CS"/>
        </w:rPr>
        <w:t>prethodno</w:t>
      </w:r>
      <w:r w:rsidRPr="007F487E">
        <w:rPr>
          <w:noProof/>
          <w:lang w:val="sr-Latn-CS"/>
        </w:rPr>
        <w:t xml:space="preserve"> </w:t>
      </w:r>
      <w:r w:rsidR="007F487E">
        <w:rPr>
          <w:noProof/>
          <w:lang w:val="sr-Latn-CS"/>
        </w:rPr>
        <w:t>navedene</w:t>
      </w:r>
      <w:r w:rsidRPr="007F487E">
        <w:rPr>
          <w:noProof/>
          <w:lang w:val="sr-Latn-CS"/>
        </w:rPr>
        <w:t xml:space="preserve">  </w:t>
      </w:r>
      <w:r w:rsidR="007F487E">
        <w:rPr>
          <w:noProof/>
          <w:lang w:val="sr-Latn-CS"/>
        </w:rPr>
        <w:t>rezultate</w:t>
      </w:r>
      <w:r w:rsidRPr="007F487E">
        <w:rPr>
          <w:noProof/>
          <w:lang w:val="sr-Latn-CS"/>
        </w:rPr>
        <w:t xml:space="preserve"> </w:t>
      </w:r>
      <w:r w:rsidR="007F487E">
        <w:rPr>
          <w:noProof/>
          <w:lang w:val="sr-Latn-CS"/>
        </w:rPr>
        <w:t>Istraživanja</w:t>
      </w:r>
      <w:r w:rsidRPr="007F487E">
        <w:rPr>
          <w:noProof/>
          <w:lang w:val="sr-Latn-CS"/>
        </w:rPr>
        <w:t xml:space="preserve"> </w:t>
      </w:r>
      <w:r w:rsidR="007F487E">
        <w:rPr>
          <w:noProof/>
          <w:lang w:val="sr-Latn-CS"/>
        </w:rPr>
        <w:t>iz</w:t>
      </w:r>
      <w:r w:rsidRPr="007F487E">
        <w:rPr>
          <w:noProof/>
          <w:lang w:val="sr-Latn-CS"/>
        </w:rPr>
        <w:t xml:space="preserve"> 2013. </w:t>
      </w:r>
      <w:r w:rsidR="007F487E">
        <w:rPr>
          <w:noProof/>
          <w:lang w:val="sr-Latn-CS"/>
        </w:rPr>
        <w:t>godine</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sproveo</w:t>
      </w:r>
      <w:r w:rsidRPr="007F487E">
        <w:rPr>
          <w:noProof/>
          <w:lang w:val="sr-Latn-CS"/>
        </w:rPr>
        <w:t xml:space="preserve"> </w:t>
      </w:r>
      <w:r w:rsidR="007F487E">
        <w:rPr>
          <w:noProof/>
          <w:lang w:val="sr-Latn-CS"/>
        </w:rPr>
        <w:t>Institut</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javno</w:t>
      </w:r>
      <w:r w:rsidRPr="007F487E">
        <w:rPr>
          <w:noProof/>
          <w:lang w:val="sr-Latn-CS"/>
        </w:rPr>
        <w:t xml:space="preserve"> </w:t>
      </w:r>
      <w:r w:rsidR="007F487E">
        <w:rPr>
          <w:noProof/>
          <w:lang w:val="sr-Latn-CS"/>
        </w:rPr>
        <w:t>zdravlje</w:t>
      </w:r>
      <w:r w:rsidRPr="007F487E">
        <w:rPr>
          <w:noProof/>
          <w:lang w:val="sr-Latn-CS"/>
        </w:rPr>
        <w:t xml:space="preserve"> </w:t>
      </w:r>
      <w:r w:rsidR="007F487E">
        <w:rPr>
          <w:noProof/>
          <w:lang w:val="sr-Latn-CS"/>
        </w:rPr>
        <w:t>Srbije</w:t>
      </w:r>
      <w:r w:rsidRPr="007F487E">
        <w:rPr>
          <w:noProof/>
          <w:lang w:val="sr-Latn-CS"/>
        </w:rPr>
        <w:t xml:space="preserve"> „</w:t>
      </w:r>
      <w:r w:rsidR="007F487E">
        <w:rPr>
          <w:noProof/>
          <w:lang w:val="sr-Latn-CS"/>
        </w:rPr>
        <w:t>Dr</w:t>
      </w:r>
      <w:r w:rsidRPr="007F487E">
        <w:rPr>
          <w:noProof/>
          <w:lang w:val="sr-Latn-CS"/>
        </w:rPr>
        <w:t xml:space="preserve"> </w:t>
      </w:r>
      <w:r w:rsidR="007F487E">
        <w:rPr>
          <w:noProof/>
          <w:lang w:val="sr-Latn-CS"/>
        </w:rPr>
        <w:t>Milan</w:t>
      </w:r>
      <w:r w:rsidRPr="007F487E">
        <w:rPr>
          <w:noProof/>
          <w:lang w:val="sr-Latn-CS"/>
        </w:rPr>
        <w:t xml:space="preserve"> </w:t>
      </w:r>
      <w:r w:rsidR="007F487E">
        <w:rPr>
          <w:noProof/>
          <w:lang w:val="sr-Latn-CS"/>
        </w:rPr>
        <w:t>Jovanović</w:t>
      </w:r>
      <w:r w:rsidRPr="007F487E">
        <w:rPr>
          <w:noProof/>
          <w:lang w:val="sr-Latn-CS"/>
        </w:rPr>
        <w:t xml:space="preserve"> </w:t>
      </w:r>
      <w:r w:rsidR="007F487E">
        <w:rPr>
          <w:noProof/>
          <w:lang w:val="sr-Latn-CS"/>
        </w:rPr>
        <w:t>Batut</w:t>
      </w:r>
      <w:r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709"/>
        <w:rPr>
          <w:noProof/>
          <w:lang w:val="sr-Latn-CS"/>
        </w:rPr>
      </w:pPr>
      <w:r>
        <w:rPr>
          <w:noProof/>
          <w:lang w:val="sr-Latn-CS"/>
        </w:rPr>
        <w:t>Stručni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obavljanjem</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školskom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univerzitetskom</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709"/>
        <w:rPr>
          <w:noProof/>
          <w:lang w:val="sr-Latn-CS"/>
        </w:rPr>
      </w:pP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vannastavne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učenika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studenata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školske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univerzitetske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sekcije</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ekipe</w:t>
      </w:r>
      <w:r w:rsidR="001A1A9D" w:rsidRPr="007F487E">
        <w:rPr>
          <w:noProof/>
          <w:lang w:val="sr-Latn-CS"/>
        </w:rPr>
        <w:t xml:space="preserve">, </w:t>
      </w:r>
      <w:r>
        <w:rPr>
          <w:noProof/>
          <w:lang w:val="sr-Latn-CS"/>
        </w:rPr>
        <w:t>organizovano</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vežbanje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igru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sekcije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odnosu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predškolske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škole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Ovakvim</w:t>
      </w:r>
      <w:r w:rsidR="001A1A9D" w:rsidRPr="007F487E">
        <w:rPr>
          <w:noProof/>
          <w:lang w:val="sr-Latn-CS"/>
        </w:rPr>
        <w:t xml:space="preserve"> </w:t>
      </w:r>
      <w:r>
        <w:rPr>
          <w:noProof/>
          <w:lang w:val="sr-Latn-CS"/>
        </w:rPr>
        <w:t>rešenjem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omogućava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podnose</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709"/>
        <w:rPr>
          <w:noProof/>
          <w:lang w:val="sr-Latn-CS"/>
        </w:rPr>
      </w:pPr>
      <w:r>
        <w:rPr>
          <w:noProof/>
          <w:lang w:val="sr-Latn-CS"/>
        </w:rPr>
        <w:t>Škole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školske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univerzitetske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sekcije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ekipe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osnivati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univerzitetski</w:t>
      </w:r>
      <w:r w:rsidR="001A1A9D" w:rsidRPr="007F487E">
        <w:rPr>
          <w:noProof/>
          <w:lang w:val="sr-Latn-CS"/>
        </w:rPr>
        <w:t xml:space="preserve"> </w:t>
      </w:r>
      <w:r>
        <w:rPr>
          <w:noProof/>
          <w:lang w:val="sr-Latn-CS"/>
        </w:rPr>
        <w:t>sport</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709"/>
        <w:rPr>
          <w:noProof/>
          <w:lang w:val="sr-Latn-CS"/>
        </w:rPr>
      </w:pPr>
      <w:r>
        <w:rPr>
          <w:noProof/>
          <w:lang w:val="sr-Latn-CS"/>
        </w:rPr>
        <w:t>Vrhunski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upisu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visokoškolskim</w:t>
      </w:r>
      <w:r w:rsidR="001A1A9D" w:rsidRPr="007F487E">
        <w:rPr>
          <w:noProof/>
          <w:lang w:val="sr-Latn-CS"/>
        </w:rPr>
        <w:t xml:space="preserve"> </w:t>
      </w:r>
      <w:r>
        <w:rPr>
          <w:noProof/>
          <w:lang w:val="sr-Latn-CS"/>
        </w:rPr>
        <w:t>ustanovama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studiranja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ispita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teorijske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praktične</w:t>
      </w:r>
      <w:r w:rsidR="001A1A9D" w:rsidRPr="007F487E">
        <w:rPr>
          <w:noProof/>
          <w:lang w:val="sr-Latn-CS"/>
        </w:rPr>
        <w:t xml:space="preserve"> </w:t>
      </w:r>
      <w:r>
        <w:rPr>
          <w:noProof/>
          <w:lang w:val="sr-Latn-CS"/>
        </w:rPr>
        <w:t>nastave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konsultativnog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mentorskog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terminima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prilagođeni</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studenata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opštim</w:t>
      </w:r>
      <w:r w:rsidR="001A1A9D" w:rsidRPr="007F487E">
        <w:rPr>
          <w:noProof/>
          <w:lang w:val="sr-Latn-CS"/>
        </w:rPr>
        <w:t xml:space="preserve"> </w:t>
      </w:r>
      <w:r>
        <w:rPr>
          <w:noProof/>
          <w:lang w:val="sr-Latn-CS"/>
        </w:rPr>
        <w:t>aktima</w:t>
      </w:r>
      <w:r w:rsidR="001A1A9D" w:rsidRPr="007F487E">
        <w:rPr>
          <w:noProof/>
          <w:lang w:val="sr-Latn-CS"/>
        </w:rPr>
        <w:t xml:space="preserve"> </w:t>
      </w: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w:t>
      </w:r>
    </w:p>
    <w:p w:rsidR="001A1A9D" w:rsidRPr="007F487E" w:rsidRDefault="007F487E" w:rsidP="001A1A9D">
      <w:pPr>
        <w:pStyle w:val="NoSpacing"/>
        <w:tabs>
          <w:tab w:val="left" w:pos="0"/>
        </w:tabs>
        <w:rPr>
          <w:noProof/>
          <w:lang w:val="sr-Latn-CS"/>
        </w:rPr>
      </w:pPr>
      <w:r>
        <w:rPr>
          <w:noProof/>
          <w:lang w:val="sr-Latn-CS"/>
        </w:rPr>
        <w:t>Odredbe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razvoj</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unete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finansiranje</w:t>
      </w:r>
      <w:r w:rsidR="001A1A9D" w:rsidRPr="007F487E">
        <w:rPr>
          <w:noProof/>
          <w:lang w:val="sr-Latn-CS"/>
        </w:rPr>
        <w:t xml:space="preserve"> </w:t>
      </w:r>
      <w:r>
        <w:rPr>
          <w:noProof/>
          <w:lang w:val="sr-Latn-CS"/>
        </w:rPr>
        <w:t>zadovoljavanja</w:t>
      </w:r>
      <w:r w:rsidR="001A1A9D" w:rsidRPr="007F487E">
        <w:rPr>
          <w:noProof/>
          <w:lang w:val="sr-Latn-CS"/>
        </w:rPr>
        <w:t xml:space="preserve"> </w:t>
      </w:r>
      <w:r>
        <w:rPr>
          <w:noProof/>
          <w:lang w:val="sr-Latn-CS"/>
        </w:rPr>
        <w:t>potreba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jedinicama</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čije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ostvarenje</w:t>
      </w:r>
      <w:r w:rsidR="001A1A9D" w:rsidRPr="007F487E">
        <w:rPr>
          <w:noProof/>
          <w:lang w:val="sr-Latn-CS"/>
        </w:rPr>
        <w:t xml:space="preserve"> </w:t>
      </w:r>
      <w:r>
        <w:rPr>
          <w:noProof/>
          <w:lang w:val="sr-Latn-CS"/>
        </w:rPr>
        <w:t>obezbeđuju</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spada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w:t>
      </w:r>
      <w:r w:rsidR="001A1A9D" w:rsidRPr="007F487E">
        <w:rPr>
          <w:noProof/>
          <w:lang w:val="sr-Latn-CS"/>
        </w:rPr>
        <w:t>, (</w:t>
      </w:r>
      <w:r>
        <w:rPr>
          <w:noProof/>
          <w:lang w:val="sr-Latn-CS"/>
        </w:rPr>
        <w:t>organizovano</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vežbanje</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sekcija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društava</w:t>
      </w:r>
      <w:r w:rsidR="001A1A9D" w:rsidRPr="007F487E">
        <w:rPr>
          <w:noProof/>
          <w:lang w:val="sr-Latn-CS"/>
        </w:rPr>
        <w:t xml:space="preserve">, </w:t>
      </w:r>
      <w:r>
        <w:rPr>
          <w:noProof/>
          <w:lang w:val="sr-Latn-CS"/>
        </w:rPr>
        <w:t>opštinska</w:t>
      </w:r>
      <w:r w:rsidR="001A1A9D" w:rsidRPr="007F487E">
        <w:rPr>
          <w:noProof/>
          <w:lang w:val="sr-Latn-CS"/>
        </w:rPr>
        <w:t xml:space="preserve">, </w:t>
      </w:r>
      <w:r>
        <w:rPr>
          <w:noProof/>
          <w:lang w:val="sr-Latn-CS"/>
        </w:rPr>
        <w:t>gradska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međuopštinska</w:t>
      </w:r>
      <w:r w:rsidR="001A1A9D" w:rsidRPr="007F487E">
        <w:rPr>
          <w:noProof/>
          <w:lang w:val="sr-Latn-CS"/>
        </w:rPr>
        <w:t xml:space="preserve"> </w:t>
      </w:r>
      <w:r>
        <w:rPr>
          <w:noProof/>
          <w:lang w:val="sr-Latn-CS"/>
        </w:rPr>
        <w:t>školska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Šta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pod</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podrazumeva</w:t>
      </w:r>
      <w:r w:rsidR="001A1A9D" w:rsidRPr="007F487E">
        <w:rPr>
          <w:noProof/>
          <w:lang w:val="sr-Latn-CS"/>
        </w:rPr>
        <w:t xml:space="preserve">, </w:t>
      </w:r>
      <w:r>
        <w:rPr>
          <w:noProof/>
          <w:lang w:val="sr-Latn-CS"/>
        </w:rPr>
        <w:t>posredno</w:t>
      </w:r>
      <w:r w:rsidR="001A1A9D" w:rsidRPr="007F487E">
        <w:rPr>
          <w:noProof/>
          <w:lang w:val="sr-Latn-CS"/>
        </w:rPr>
        <w:t xml:space="preserve"> </w:t>
      </w:r>
      <w:r>
        <w:rPr>
          <w:noProof/>
          <w:lang w:val="sr-Latn-CS"/>
        </w:rPr>
        <w:t>proizlazi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definicije</w:t>
      </w:r>
      <w:r w:rsidR="001A1A9D" w:rsidRPr="007F487E">
        <w:rPr>
          <w:noProof/>
          <w:lang w:val="sr-Latn-CS"/>
        </w:rPr>
        <w:t xml:space="preserve"> </w:t>
      </w:r>
      <w:r>
        <w:rPr>
          <w:noProof/>
          <w:lang w:val="sr-Latn-CS"/>
        </w:rPr>
        <w:t>školskog</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1A1A9D" w:rsidP="001A1A9D">
      <w:pPr>
        <w:pStyle w:val="NoSpacing"/>
        <w:tabs>
          <w:tab w:val="left" w:pos="0"/>
        </w:tabs>
        <w:ind w:firstLine="709"/>
        <w:rPr>
          <w:noProof/>
          <w:lang w:val="sr-Latn-CS"/>
        </w:rPr>
      </w:pPr>
      <w:r w:rsidRPr="007F487E">
        <w:rPr>
          <w:noProof/>
          <w:lang w:val="sr-Latn-CS"/>
        </w:rPr>
        <w:tab/>
      </w:r>
      <w:r w:rsidR="007F487E">
        <w:rPr>
          <w:noProof/>
          <w:lang w:val="sr-Latn-CS"/>
        </w:rPr>
        <w:t>Predlog</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poklanja</w:t>
      </w:r>
      <w:r w:rsidRPr="007F487E">
        <w:rPr>
          <w:noProof/>
          <w:lang w:val="sr-Latn-CS"/>
        </w:rPr>
        <w:t xml:space="preserve"> </w:t>
      </w:r>
      <w:r w:rsidR="007F487E">
        <w:rPr>
          <w:noProof/>
          <w:lang w:val="sr-Latn-CS"/>
        </w:rPr>
        <w:t>posebnu</w:t>
      </w:r>
      <w:r w:rsidRPr="007F487E">
        <w:rPr>
          <w:noProof/>
          <w:lang w:val="sr-Latn-CS"/>
        </w:rPr>
        <w:t xml:space="preserve"> </w:t>
      </w:r>
      <w:r w:rsidR="007F487E">
        <w:rPr>
          <w:noProof/>
          <w:lang w:val="sr-Latn-CS"/>
        </w:rPr>
        <w:t>pažnju</w:t>
      </w:r>
      <w:r w:rsidRPr="007F487E">
        <w:rPr>
          <w:noProof/>
          <w:lang w:val="sr-Latn-CS"/>
        </w:rPr>
        <w:t xml:space="preserve"> </w:t>
      </w:r>
      <w:r w:rsidR="007F487E">
        <w:rPr>
          <w:noProof/>
          <w:lang w:val="sr-Latn-CS"/>
        </w:rPr>
        <w:t>školskom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univerzitetskom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Međutim</w:t>
      </w:r>
      <w:r w:rsidRPr="007F487E">
        <w:rPr>
          <w:noProof/>
          <w:lang w:val="sr-Latn-CS"/>
        </w:rPr>
        <w:t xml:space="preserve">, </w:t>
      </w:r>
      <w:r w:rsidR="007F487E">
        <w:rPr>
          <w:noProof/>
          <w:lang w:val="sr-Latn-CS"/>
        </w:rPr>
        <w:t>razvoj</w:t>
      </w:r>
      <w:r w:rsidRPr="007F487E">
        <w:rPr>
          <w:noProof/>
          <w:lang w:val="sr-Latn-CS"/>
        </w:rPr>
        <w:t xml:space="preserve"> </w:t>
      </w:r>
      <w:r w:rsidR="007F487E">
        <w:rPr>
          <w:noProof/>
          <w:lang w:val="sr-Latn-CS"/>
        </w:rPr>
        <w:t>školskog</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povećanja</w:t>
      </w:r>
      <w:r w:rsidRPr="007F487E">
        <w:rPr>
          <w:noProof/>
          <w:lang w:val="sr-Latn-CS"/>
        </w:rPr>
        <w:t xml:space="preserve"> </w:t>
      </w:r>
      <w:r w:rsidR="007F487E">
        <w:rPr>
          <w:noProof/>
          <w:lang w:val="sr-Latn-CS"/>
        </w:rPr>
        <w:t>obuhvata</w:t>
      </w:r>
      <w:r w:rsidRPr="007F487E">
        <w:rPr>
          <w:noProof/>
          <w:lang w:val="sr-Latn-CS"/>
        </w:rPr>
        <w:t xml:space="preserve"> </w:t>
      </w:r>
      <w:r w:rsidR="007F487E">
        <w:rPr>
          <w:noProof/>
          <w:lang w:val="sr-Latn-CS"/>
        </w:rPr>
        <w:t>bavljenja</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sportom</w:t>
      </w:r>
      <w:r w:rsidRPr="007F487E">
        <w:rPr>
          <w:noProof/>
          <w:lang w:val="sr-Latn-CS"/>
        </w:rPr>
        <w:t xml:space="preserve"> </w:t>
      </w:r>
      <w:r w:rsidR="007F487E">
        <w:rPr>
          <w:noProof/>
          <w:lang w:val="sr-Latn-CS"/>
        </w:rPr>
        <w:t>nije</w:t>
      </w:r>
      <w:r w:rsidRPr="007F487E">
        <w:rPr>
          <w:noProof/>
          <w:lang w:val="sr-Latn-CS"/>
        </w:rPr>
        <w:t xml:space="preserve"> </w:t>
      </w:r>
      <w:r w:rsidR="007F487E">
        <w:rPr>
          <w:noProof/>
          <w:lang w:val="sr-Latn-CS"/>
        </w:rPr>
        <w:t>uslovljen</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kvalitetom</w:t>
      </w:r>
      <w:r w:rsidRPr="007F487E">
        <w:rPr>
          <w:noProof/>
          <w:lang w:val="sr-Latn-CS"/>
        </w:rPr>
        <w:t xml:space="preserve">” </w:t>
      </w:r>
      <w:r w:rsidR="007F487E">
        <w:rPr>
          <w:noProof/>
          <w:lang w:val="sr-Latn-CS"/>
        </w:rPr>
        <w:t>rešenja</w:t>
      </w:r>
      <w:r w:rsidRPr="007F487E">
        <w:rPr>
          <w:noProof/>
          <w:lang w:val="sr-Latn-CS"/>
        </w:rPr>
        <w:t xml:space="preserve"> </w:t>
      </w:r>
      <w:r w:rsidR="007F487E">
        <w:rPr>
          <w:noProof/>
          <w:lang w:val="sr-Latn-CS"/>
        </w:rPr>
        <w:t>sadržanih</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Predlogu</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već</w:t>
      </w:r>
      <w:r w:rsidRPr="007F487E">
        <w:rPr>
          <w:noProof/>
          <w:lang w:val="sr-Latn-CS"/>
        </w:rPr>
        <w:t xml:space="preserve"> </w:t>
      </w:r>
      <w:r w:rsidR="007F487E">
        <w:rPr>
          <w:noProof/>
          <w:lang w:val="sr-Latn-CS"/>
        </w:rPr>
        <w:t>mora</w:t>
      </w:r>
      <w:r w:rsidRPr="007F487E">
        <w:rPr>
          <w:noProof/>
          <w:lang w:val="sr-Latn-CS"/>
        </w:rPr>
        <w:t xml:space="preserve"> </w:t>
      </w:r>
      <w:r w:rsidR="007F487E">
        <w:rPr>
          <w:noProof/>
          <w:lang w:val="sr-Latn-CS"/>
        </w:rPr>
        <w:t>biti</w:t>
      </w:r>
      <w:r w:rsidRPr="007F487E">
        <w:rPr>
          <w:noProof/>
          <w:lang w:val="sr-Latn-CS"/>
        </w:rPr>
        <w:t xml:space="preserve"> </w:t>
      </w:r>
      <w:r w:rsidR="007F487E">
        <w:rPr>
          <w:noProof/>
          <w:lang w:val="sr-Latn-CS"/>
        </w:rPr>
        <w:t>praćen</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unapređenjem</w:t>
      </w:r>
      <w:r w:rsidRPr="007F487E">
        <w:rPr>
          <w:noProof/>
          <w:lang w:val="sr-Latn-CS"/>
        </w:rPr>
        <w:t xml:space="preserve"> </w:t>
      </w:r>
      <w:r w:rsidR="007F487E">
        <w:rPr>
          <w:noProof/>
          <w:lang w:val="sr-Latn-CS"/>
        </w:rPr>
        <w:t>pravnog</w:t>
      </w:r>
      <w:r w:rsidRPr="007F487E">
        <w:rPr>
          <w:noProof/>
          <w:lang w:val="sr-Latn-CS"/>
        </w:rPr>
        <w:t xml:space="preserve"> </w:t>
      </w:r>
      <w:r w:rsidR="007F487E">
        <w:rPr>
          <w:noProof/>
          <w:lang w:val="sr-Latn-CS"/>
        </w:rPr>
        <w:t>okvira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drugim</w:t>
      </w:r>
      <w:r w:rsidRPr="007F487E">
        <w:rPr>
          <w:noProof/>
          <w:lang w:val="sr-Latn-CS"/>
        </w:rPr>
        <w:t xml:space="preserve"> </w:t>
      </w:r>
      <w:r w:rsidR="007F487E">
        <w:rPr>
          <w:noProof/>
          <w:lang w:val="sr-Latn-CS"/>
        </w:rPr>
        <w:t>oblastima</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bave</w:t>
      </w:r>
      <w:r w:rsidRPr="007F487E">
        <w:rPr>
          <w:noProof/>
          <w:lang w:val="sr-Latn-CS"/>
        </w:rPr>
        <w:t xml:space="preserve"> </w:t>
      </w:r>
      <w:r w:rsidR="007F487E">
        <w:rPr>
          <w:noProof/>
          <w:lang w:val="sr-Latn-CS"/>
        </w:rPr>
        <w:t>decom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školom</w:t>
      </w:r>
      <w:r w:rsidRPr="007F487E">
        <w:rPr>
          <w:noProof/>
          <w:lang w:val="sr-Latn-CS"/>
        </w:rPr>
        <w:t xml:space="preserve">, </w:t>
      </w:r>
      <w:r w:rsidR="007F487E">
        <w:rPr>
          <w:noProof/>
          <w:lang w:val="sr-Latn-CS"/>
        </w:rPr>
        <w:t>tako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doslednom</w:t>
      </w:r>
      <w:r w:rsidRPr="007F487E">
        <w:rPr>
          <w:noProof/>
          <w:lang w:val="sr-Latn-CS"/>
        </w:rPr>
        <w:t xml:space="preserve"> </w:t>
      </w:r>
      <w:r w:rsidR="007F487E">
        <w:rPr>
          <w:noProof/>
          <w:lang w:val="sr-Latn-CS"/>
        </w:rPr>
        <w:t>primenom</w:t>
      </w:r>
      <w:r w:rsidRPr="007F487E">
        <w:rPr>
          <w:noProof/>
          <w:lang w:val="sr-Latn-CS"/>
        </w:rPr>
        <w:t xml:space="preserve"> </w:t>
      </w:r>
      <w:r w:rsidR="007F487E">
        <w:rPr>
          <w:noProof/>
          <w:lang w:val="sr-Latn-CS"/>
        </w:rPr>
        <w:t>propisa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odnose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fizičko</w:t>
      </w:r>
      <w:r w:rsidRPr="007F487E">
        <w:rPr>
          <w:noProof/>
          <w:lang w:val="sr-Latn-CS"/>
        </w:rPr>
        <w:t xml:space="preserve"> </w:t>
      </w:r>
      <w:r w:rsidR="007F487E">
        <w:rPr>
          <w:noProof/>
          <w:lang w:val="sr-Latn-CS"/>
        </w:rPr>
        <w:t>vaspitanje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rad</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decom</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okviru</w:t>
      </w:r>
      <w:r w:rsidRPr="007F487E">
        <w:rPr>
          <w:noProof/>
          <w:lang w:val="sr-Latn-CS"/>
        </w:rPr>
        <w:t xml:space="preserve"> </w:t>
      </w:r>
      <w:r w:rsidR="007F487E">
        <w:rPr>
          <w:noProof/>
          <w:lang w:val="sr-Latn-CS"/>
        </w:rPr>
        <w:t>vannastavnih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Ulog</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pri</w:t>
      </w:r>
      <w:r w:rsidRPr="007F487E">
        <w:rPr>
          <w:noProof/>
          <w:lang w:val="sr-Latn-CS"/>
        </w:rPr>
        <w:t xml:space="preserve"> </w:t>
      </w:r>
      <w:r w:rsidR="007F487E">
        <w:rPr>
          <w:noProof/>
          <w:lang w:val="sr-Latn-CS"/>
        </w:rPr>
        <w:t>tom</w:t>
      </w:r>
      <w:r w:rsidRPr="007F487E">
        <w:rPr>
          <w:noProof/>
          <w:lang w:val="sr-Latn-CS"/>
        </w:rPr>
        <w:t xml:space="preserve">, </w:t>
      </w:r>
      <w:r w:rsidR="007F487E">
        <w:rPr>
          <w:noProof/>
          <w:lang w:val="sr-Latn-CS"/>
        </w:rPr>
        <w:t>veliki</w:t>
      </w:r>
      <w:r w:rsidRPr="007F487E">
        <w:rPr>
          <w:noProof/>
          <w:lang w:val="sr-Latn-CS"/>
        </w:rPr>
        <w:t xml:space="preserve">. </w:t>
      </w:r>
      <w:r w:rsidR="007F487E">
        <w:rPr>
          <w:noProof/>
          <w:lang w:val="sr-Latn-CS"/>
        </w:rPr>
        <w:t>Uloga</w:t>
      </w:r>
      <w:r w:rsidRPr="007F487E">
        <w:rPr>
          <w:noProof/>
          <w:lang w:val="sr-Latn-CS"/>
        </w:rPr>
        <w:t xml:space="preserve"> </w:t>
      </w:r>
      <w:r w:rsidR="007F487E">
        <w:rPr>
          <w:noProof/>
          <w:lang w:val="sr-Latn-CS"/>
        </w:rPr>
        <w:t>fizičkih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obrazovanju</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sticanju</w:t>
      </w:r>
      <w:r w:rsidRPr="007F487E">
        <w:rPr>
          <w:noProof/>
          <w:lang w:val="sr-Latn-CS"/>
        </w:rPr>
        <w:t xml:space="preserve"> </w:t>
      </w:r>
      <w:r w:rsidR="007F487E">
        <w:rPr>
          <w:noProof/>
          <w:lang w:val="sr-Latn-CS"/>
        </w:rPr>
        <w:t>motoričkih</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sticanju</w:t>
      </w:r>
      <w:r w:rsidRPr="007F487E">
        <w:rPr>
          <w:noProof/>
          <w:lang w:val="sr-Latn-CS"/>
        </w:rPr>
        <w:t xml:space="preserve"> </w:t>
      </w:r>
      <w:r w:rsidR="007F487E">
        <w:rPr>
          <w:noProof/>
          <w:lang w:val="sr-Latn-CS"/>
        </w:rPr>
        <w:t>društvenih</w:t>
      </w:r>
      <w:r w:rsidRPr="007F487E">
        <w:rPr>
          <w:noProof/>
          <w:lang w:val="sr-Latn-CS"/>
        </w:rPr>
        <w:t xml:space="preserve"> </w:t>
      </w:r>
      <w:r w:rsidR="007F487E">
        <w:rPr>
          <w:noProof/>
          <w:lang w:val="sr-Latn-CS"/>
        </w:rPr>
        <w:t>sposobnosti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očuvanju</w:t>
      </w:r>
      <w:r w:rsidRPr="007F487E">
        <w:rPr>
          <w:noProof/>
          <w:lang w:val="sr-Latn-CS"/>
        </w:rPr>
        <w:t xml:space="preserve"> </w:t>
      </w:r>
      <w:r w:rsidR="007F487E">
        <w:rPr>
          <w:noProof/>
          <w:lang w:val="sr-Latn-CS"/>
        </w:rPr>
        <w:t>zdravlja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izuzetno</w:t>
      </w:r>
      <w:r w:rsidRPr="007F487E">
        <w:rPr>
          <w:noProof/>
          <w:lang w:val="sr-Latn-CS"/>
        </w:rPr>
        <w:t xml:space="preserve"> </w:t>
      </w:r>
      <w:r w:rsidR="007F487E">
        <w:rPr>
          <w:noProof/>
          <w:lang w:val="sr-Latn-CS"/>
        </w:rPr>
        <w:t>bitna</w:t>
      </w:r>
      <w:r w:rsidRPr="007F487E">
        <w:rPr>
          <w:noProof/>
          <w:lang w:val="sr-Latn-CS"/>
        </w:rPr>
        <w:t xml:space="preserve">. </w:t>
      </w:r>
      <w:r w:rsidR="007F487E">
        <w:rPr>
          <w:noProof/>
          <w:lang w:val="sr-Latn-CS"/>
        </w:rPr>
        <w:t>Pri</w:t>
      </w:r>
      <w:r w:rsidRPr="007F487E">
        <w:rPr>
          <w:noProof/>
          <w:lang w:val="sr-Latn-CS"/>
        </w:rPr>
        <w:t xml:space="preserve"> </w:t>
      </w:r>
      <w:r w:rsidR="007F487E">
        <w:rPr>
          <w:noProof/>
          <w:lang w:val="sr-Latn-CS"/>
        </w:rPr>
        <w:t>tome</w:t>
      </w:r>
      <w:r w:rsidRPr="007F487E">
        <w:rPr>
          <w:noProof/>
          <w:lang w:val="sr-Latn-CS"/>
        </w:rPr>
        <w:t xml:space="preserve">, </w:t>
      </w:r>
      <w:r w:rsidR="007F487E">
        <w:rPr>
          <w:noProof/>
          <w:lang w:val="sr-Latn-CS"/>
        </w:rPr>
        <w:t>dobrobit</w:t>
      </w:r>
      <w:r w:rsidRPr="007F487E">
        <w:rPr>
          <w:noProof/>
          <w:lang w:val="sr-Latn-CS"/>
        </w:rPr>
        <w:t xml:space="preserve"> </w:t>
      </w:r>
      <w:r w:rsidR="007F487E">
        <w:rPr>
          <w:noProof/>
          <w:lang w:val="sr-Latn-CS"/>
        </w:rPr>
        <w:t>deteta</w:t>
      </w:r>
      <w:r w:rsidRPr="007F487E">
        <w:rPr>
          <w:noProof/>
          <w:lang w:val="sr-Latn-CS"/>
        </w:rPr>
        <w:t xml:space="preserve">, </w:t>
      </w:r>
      <w:r w:rsidR="007F487E">
        <w:rPr>
          <w:noProof/>
          <w:lang w:val="sr-Latn-CS"/>
        </w:rPr>
        <w:t>bez</w:t>
      </w:r>
      <w:r w:rsidRPr="007F487E">
        <w:rPr>
          <w:noProof/>
          <w:lang w:val="sr-Latn-CS"/>
        </w:rPr>
        <w:t xml:space="preserve"> </w:t>
      </w:r>
      <w:r w:rsidR="007F487E">
        <w:rPr>
          <w:noProof/>
          <w:lang w:val="sr-Latn-CS"/>
        </w:rPr>
        <w:t>obzira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uzrast</w:t>
      </w:r>
      <w:r w:rsidRPr="007F487E">
        <w:rPr>
          <w:noProof/>
          <w:lang w:val="sr-Latn-CS"/>
        </w:rPr>
        <w:t xml:space="preserve">, </w:t>
      </w:r>
      <w:r w:rsidR="007F487E">
        <w:rPr>
          <w:noProof/>
          <w:lang w:val="sr-Latn-CS"/>
        </w:rPr>
        <w:t>uvek</w:t>
      </w:r>
      <w:r w:rsidRPr="007F487E">
        <w:rPr>
          <w:noProof/>
          <w:lang w:val="sr-Latn-CS"/>
        </w:rPr>
        <w:t xml:space="preserve"> </w:t>
      </w:r>
      <w:r w:rsidR="007F487E">
        <w:rPr>
          <w:noProof/>
          <w:lang w:val="sr-Latn-CS"/>
        </w:rPr>
        <w:t>mora</w:t>
      </w:r>
      <w:r w:rsidRPr="007F487E">
        <w:rPr>
          <w:noProof/>
          <w:lang w:val="sr-Latn-CS"/>
        </w:rPr>
        <w:t xml:space="preserve"> </w:t>
      </w:r>
      <w:r w:rsidR="007F487E">
        <w:rPr>
          <w:noProof/>
          <w:lang w:val="sr-Latn-CS"/>
        </w:rPr>
        <w:t>biti</w:t>
      </w:r>
      <w:r w:rsidRPr="007F487E">
        <w:rPr>
          <w:noProof/>
          <w:lang w:val="sr-Latn-CS"/>
        </w:rPr>
        <w:t xml:space="preserve"> </w:t>
      </w:r>
      <w:r w:rsidR="007F487E">
        <w:rPr>
          <w:noProof/>
          <w:lang w:val="sr-Latn-CS"/>
        </w:rPr>
        <w:t>najvažniji</w:t>
      </w:r>
      <w:r w:rsidRPr="007F487E">
        <w:rPr>
          <w:noProof/>
          <w:lang w:val="sr-Latn-CS"/>
        </w:rPr>
        <w:t xml:space="preserve"> </w:t>
      </w:r>
      <w:r w:rsidR="007F487E">
        <w:rPr>
          <w:noProof/>
          <w:lang w:val="sr-Latn-CS"/>
        </w:rPr>
        <w:t>cilj</w:t>
      </w:r>
      <w:r w:rsidRPr="007F487E">
        <w:rPr>
          <w:noProof/>
          <w:lang w:val="sr-Latn-CS"/>
        </w:rPr>
        <w:t xml:space="preserve">. </w:t>
      </w:r>
      <w:r w:rsidR="007F487E">
        <w:rPr>
          <w:noProof/>
          <w:lang w:val="sr-Latn-CS"/>
        </w:rPr>
        <w:t>Praktično</w:t>
      </w:r>
      <w:r w:rsidRPr="007F487E">
        <w:rPr>
          <w:noProof/>
          <w:lang w:val="sr-Latn-CS"/>
        </w:rPr>
        <w:t xml:space="preserve"> </w:t>
      </w:r>
      <w:r w:rsidR="007F487E">
        <w:rPr>
          <w:noProof/>
          <w:lang w:val="sr-Latn-CS"/>
        </w:rPr>
        <w:t>organizovanje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opšteprihvaćeno</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svrsishodno</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decu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omladinu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ima</w:t>
      </w:r>
      <w:r w:rsidRPr="007F487E">
        <w:rPr>
          <w:noProof/>
          <w:lang w:val="sr-Latn-CS"/>
        </w:rPr>
        <w:t xml:space="preserve"> </w:t>
      </w:r>
      <w:r w:rsidR="007F487E">
        <w:rPr>
          <w:noProof/>
          <w:lang w:val="sr-Latn-CS"/>
        </w:rPr>
        <w:t>pozitivan</w:t>
      </w:r>
      <w:r w:rsidRPr="007F487E">
        <w:rPr>
          <w:noProof/>
          <w:lang w:val="sr-Latn-CS"/>
        </w:rPr>
        <w:t xml:space="preserve"> </w:t>
      </w:r>
      <w:r w:rsidR="007F487E">
        <w:rPr>
          <w:noProof/>
          <w:lang w:val="sr-Latn-CS"/>
        </w:rPr>
        <w:t>uticaj</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njihov</w:t>
      </w:r>
      <w:r w:rsidRPr="007F487E">
        <w:rPr>
          <w:noProof/>
          <w:lang w:val="sr-Latn-CS"/>
        </w:rPr>
        <w:t xml:space="preserve"> </w:t>
      </w:r>
      <w:r w:rsidR="007F487E">
        <w:rPr>
          <w:noProof/>
          <w:lang w:val="sr-Latn-CS"/>
        </w:rPr>
        <w:t>fizički</w:t>
      </w:r>
      <w:r w:rsidRPr="007F487E">
        <w:rPr>
          <w:noProof/>
          <w:lang w:val="sr-Latn-CS"/>
        </w:rPr>
        <w:t xml:space="preserve">, </w:t>
      </w:r>
      <w:r w:rsidR="007F487E">
        <w:rPr>
          <w:noProof/>
          <w:lang w:val="sr-Latn-CS"/>
        </w:rPr>
        <w:t>mentalni</w:t>
      </w:r>
      <w:r w:rsidRPr="007F487E">
        <w:rPr>
          <w:noProof/>
          <w:lang w:val="sr-Latn-CS"/>
        </w:rPr>
        <w:t xml:space="preserve">, </w:t>
      </w:r>
      <w:r w:rsidR="007F487E">
        <w:rPr>
          <w:noProof/>
          <w:lang w:val="sr-Latn-CS"/>
        </w:rPr>
        <w:t>psihološki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društveni</w:t>
      </w:r>
      <w:r w:rsidRPr="007F487E">
        <w:rPr>
          <w:noProof/>
          <w:lang w:val="sr-Latn-CS"/>
        </w:rPr>
        <w:t xml:space="preserve"> </w:t>
      </w:r>
      <w:r w:rsidR="007F487E">
        <w:rPr>
          <w:noProof/>
          <w:lang w:val="sr-Latn-CS"/>
        </w:rPr>
        <w:t>razvoj</w:t>
      </w:r>
      <w:r w:rsidRPr="007F487E">
        <w:rPr>
          <w:noProof/>
          <w:lang w:val="sr-Latn-CS"/>
        </w:rPr>
        <w:t xml:space="preserve">. </w:t>
      </w:r>
      <w:r w:rsidR="007F487E">
        <w:rPr>
          <w:noProof/>
          <w:lang w:val="sr-Latn-CS"/>
        </w:rPr>
        <w:t>Generalno</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smatra</w:t>
      </w:r>
      <w:r w:rsidRPr="007F487E">
        <w:rPr>
          <w:noProof/>
          <w:lang w:val="sr-Latn-CS"/>
        </w:rPr>
        <w:t xml:space="preserve"> </w:t>
      </w:r>
      <w:r w:rsidR="007F487E">
        <w:rPr>
          <w:noProof/>
          <w:lang w:val="sr-Latn-CS"/>
        </w:rPr>
        <w:t>naročito</w:t>
      </w:r>
      <w:r w:rsidRPr="007F487E">
        <w:rPr>
          <w:noProof/>
          <w:lang w:val="sr-Latn-CS"/>
        </w:rPr>
        <w:t xml:space="preserve"> </w:t>
      </w:r>
      <w:r w:rsidR="007F487E">
        <w:rPr>
          <w:noProof/>
          <w:lang w:val="sr-Latn-CS"/>
        </w:rPr>
        <w:t>pogodnom</w:t>
      </w:r>
      <w:r w:rsidRPr="007F487E">
        <w:rPr>
          <w:noProof/>
          <w:lang w:val="sr-Latn-CS"/>
        </w:rPr>
        <w:t xml:space="preserve"> </w:t>
      </w:r>
      <w:r w:rsidR="007F487E">
        <w:rPr>
          <w:noProof/>
          <w:lang w:val="sr-Latn-CS"/>
        </w:rPr>
        <w:t>aktivnošću</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fizičku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mentalnu</w:t>
      </w:r>
      <w:r w:rsidRPr="007F487E">
        <w:rPr>
          <w:noProof/>
          <w:lang w:val="sr-Latn-CS"/>
        </w:rPr>
        <w:t xml:space="preserve"> </w:t>
      </w:r>
      <w:r w:rsidR="007F487E">
        <w:rPr>
          <w:noProof/>
          <w:lang w:val="sr-Latn-CS"/>
        </w:rPr>
        <w:t>dobrobit</w:t>
      </w:r>
      <w:r w:rsidRPr="007F487E">
        <w:rPr>
          <w:noProof/>
          <w:lang w:val="sr-Latn-CS"/>
        </w:rPr>
        <w:t xml:space="preserve"> </w:t>
      </w:r>
      <w:r w:rsidR="007F487E">
        <w:rPr>
          <w:noProof/>
          <w:lang w:val="sr-Latn-CS"/>
        </w:rPr>
        <w:t>dece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suštinski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bitan</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prevenciju</w:t>
      </w:r>
      <w:r w:rsidRPr="007F487E">
        <w:rPr>
          <w:noProof/>
          <w:lang w:val="sr-Latn-CS"/>
        </w:rPr>
        <w:t xml:space="preserve"> </w:t>
      </w:r>
      <w:r w:rsidR="007F487E">
        <w:rPr>
          <w:noProof/>
          <w:lang w:val="sr-Latn-CS"/>
        </w:rPr>
        <w:t>zdravstvenih</w:t>
      </w:r>
      <w:r w:rsidRPr="007F487E">
        <w:rPr>
          <w:noProof/>
          <w:lang w:val="sr-Latn-CS"/>
        </w:rPr>
        <w:t xml:space="preserve"> </w:t>
      </w:r>
      <w:r w:rsidR="007F487E">
        <w:rPr>
          <w:noProof/>
          <w:lang w:val="sr-Latn-CS"/>
        </w:rPr>
        <w:t>problema</w:t>
      </w:r>
      <w:r w:rsidRPr="007F487E">
        <w:rPr>
          <w:noProof/>
          <w:lang w:val="sr-Latn-CS"/>
        </w:rPr>
        <w:t xml:space="preserve">. </w:t>
      </w:r>
      <w:r w:rsidR="007F487E">
        <w:rPr>
          <w:noProof/>
          <w:lang w:val="sr-Latn-CS"/>
        </w:rPr>
        <w:t>Časovi</w:t>
      </w:r>
      <w:r w:rsidRPr="007F487E">
        <w:rPr>
          <w:noProof/>
          <w:lang w:val="sr-Latn-CS"/>
        </w:rPr>
        <w:t xml:space="preserve"> </w:t>
      </w:r>
      <w:r w:rsidR="007F487E">
        <w:rPr>
          <w:noProof/>
          <w:lang w:val="sr-Latn-CS"/>
        </w:rPr>
        <w:t>fizičkog</w:t>
      </w:r>
      <w:r w:rsidRPr="007F487E">
        <w:rPr>
          <w:noProof/>
          <w:lang w:val="sr-Latn-CS"/>
        </w:rPr>
        <w:t xml:space="preserve"> </w:t>
      </w:r>
      <w:r w:rsidR="007F487E">
        <w:rPr>
          <w:noProof/>
          <w:lang w:val="sr-Latn-CS"/>
        </w:rPr>
        <w:t>obrazovanja</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ključnu</w:t>
      </w:r>
      <w:r w:rsidRPr="007F487E">
        <w:rPr>
          <w:noProof/>
          <w:lang w:val="sr-Latn-CS"/>
        </w:rPr>
        <w:t xml:space="preserve"> </w:t>
      </w:r>
      <w:r w:rsidR="007F487E">
        <w:rPr>
          <w:noProof/>
          <w:lang w:val="sr-Latn-CS"/>
        </w:rPr>
        <w:t>ulogu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stvaranju</w:t>
      </w:r>
      <w:r w:rsidRPr="007F487E">
        <w:rPr>
          <w:noProof/>
          <w:lang w:val="sr-Latn-CS"/>
        </w:rPr>
        <w:t xml:space="preserve"> </w:t>
      </w:r>
      <w:r w:rsidR="007F487E">
        <w:rPr>
          <w:noProof/>
          <w:lang w:val="sr-Latn-CS"/>
        </w:rPr>
        <w:t>pravog</w:t>
      </w:r>
      <w:r w:rsidRPr="007F487E">
        <w:rPr>
          <w:noProof/>
          <w:lang w:val="sr-Latn-CS"/>
        </w:rPr>
        <w:t xml:space="preserve"> </w:t>
      </w:r>
      <w:r w:rsidR="007F487E">
        <w:rPr>
          <w:noProof/>
          <w:lang w:val="sr-Latn-CS"/>
        </w:rPr>
        <w:t>ambijenta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učenje</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sticanje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znanja</w:t>
      </w:r>
      <w:r w:rsidRPr="007F487E">
        <w:rPr>
          <w:noProof/>
          <w:lang w:val="sr-Latn-CS"/>
        </w:rPr>
        <w:t xml:space="preserve"> </w:t>
      </w:r>
      <w:r w:rsidR="007F487E">
        <w:rPr>
          <w:noProof/>
          <w:lang w:val="sr-Latn-CS"/>
        </w:rPr>
        <w:t>već</w:t>
      </w:r>
      <w:r w:rsidRPr="007F487E">
        <w:rPr>
          <w:noProof/>
          <w:lang w:val="sr-Latn-CS"/>
        </w:rPr>
        <w:t xml:space="preserve">, </w:t>
      </w:r>
      <w:r w:rsidR="007F487E">
        <w:rPr>
          <w:noProof/>
          <w:lang w:val="sr-Latn-CS"/>
        </w:rPr>
        <w:t>takođe</w:t>
      </w:r>
      <w:r w:rsidRPr="007F487E">
        <w:rPr>
          <w:noProof/>
          <w:lang w:val="sr-Latn-CS"/>
        </w:rPr>
        <w:t xml:space="preserve">, </w:t>
      </w:r>
      <w:r w:rsidR="007F487E">
        <w:rPr>
          <w:noProof/>
          <w:lang w:val="sr-Latn-CS"/>
        </w:rPr>
        <w:t>osnovnih</w:t>
      </w:r>
      <w:r w:rsidRPr="007F487E">
        <w:rPr>
          <w:noProof/>
          <w:lang w:val="sr-Latn-CS"/>
        </w:rPr>
        <w:t xml:space="preserve"> </w:t>
      </w:r>
      <w:r w:rsidR="007F487E">
        <w:rPr>
          <w:noProof/>
          <w:lang w:val="sr-Latn-CS"/>
        </w:rPr>
        <w:t>društvenih</w:t>
      </w:r>
      <w:r w:rsidRPr="007F487E">
        <w:rPr>
          <w:noProof/>
          <w:lang w:val="sr-Latn-CS"/>
        </w:rPr>
        <w:t xml:space="preserve"> </w:t>
      </w:r>
      <w:r w:rsidR="007F487E">
        <w:rPr>
          <w:noProof/>
          <w:lang w:val="sr-Latn-CS"/>
        </w:rPr>
        <w:t>vrednosti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veština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svakom</w:t>
      </w:r>
      <w:r w:rsidRPr="007F487E">
        <w:rPr>
          <w:noProof/>
          <w:lang w:val="sr-Latn-CS"/>
        </w:rPr>
        <w:t xml:space="preserve"> </w:t>
      </w:r>
      <w:r w:rsidR="007F487E">
        <w:rPr>
          <w:noProof/>
          <w:lang w:val="sr-Latn-CS"/>
        </w:rPr>
        <w:t>slučaju</w:t>
      </w:r>
      <w:r w:rsidRPr="007F487E">
        <w:rPr>
          <w:noProof/>
          <w:lang w:val="sr-Latn-CS"/>
        </w:rPr>
        <w:t xml:space="preserve">, </w:t>
      </w:r>
      <w:r w:rsidR="007F487E">
        <w:rPr>
          <w:noProof/>
          <w:lang w:val="sr-Latn-CS"/>
        </w:rPr>
        <w:t>obrazovna</w:t>
      </w:r>
      <w:r w:rsidRPr="007F487E">
        <w:rPr>
          <w:noProof/>
          <w:lang w:val="sr-Latn-CS"/>
        </w:rPr>
        <w:t xml:space="preserve"> </w:t>
      </w:r>
      <w:r w:rsidR="007F487E">
        <w:rPr>
          <w:noProof/>
          <w:lang w:val="sr-Latn-CS"/>
        </w:rPr>
        <w:t>vrednost</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zavisi</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realizovanog</w:t>
      </w:r>
      <w:r w:rsidRPr="007F487E">
        <w:rPr>
          <w:noProof/>
          <w:lang w:val="sr-Latn-CS"/>
        </w:rPr>
        <w:t xml:space="preserve"> </w:t>
      </w:r>
      <w:r w:rsidR="007F487E">
        <w:rPr>
          <w:noProof/>
          <w:lang w:val="sr-Latn-CS"/>
        </w:rPr>
        <w:t>sadržaja</w:t>
      </w:r>
      <w:r w:rsidRPr="007F487E">
        <w:rPr>
          <w:noProof/>
          <w:lang w:val="sr-Latn-CS"/>
        </w:rPr>
        <w:t xml:space="preserve">, </w:t>
      </w:r>
      <w:r w:rsidR="007F487E">
        <w:rPr>
          <w:noProof/>
          <w:lang w:val="sr-Latn-CS"/>
        </w:rPr>
        <w:t>već</w:t>
      </w:r>
      <w:r w:rsidRPr="007F487E">
        <w:rPr>
          <w:noProof/>
          <w:lang w:val="sr-Latn-CS"/>
        </w:rPr>
        <w:t xml:space="preserve"> </w:t>
      </w:r>
      <w:r w:rsidR="007F487E">
        <w:rPr>
          <w:noProof/>
          <w:lang w:val="sr-Latn-CS"/>
        </w:rPr>
        <w:t>takođe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načina</w:t>
      </w:r>
      <w:r w:rsidRPr="007F487E">
        <w:rPr>
          <w:noProof/>
          <w:lang w:val="sr-Latn-CS"/>
        </w:rPr>
        <w:t xml:space="preserve"> </w:t>
      </w:r>
      <w:r w:rsidR="007F487E">
        <w:rPr>
          <w:noProof/>
          <w:lang w:val="sr-Latn-CS"/>
        </w:rPr>
        <w:t>realizacije</w:t>
      </w:r>
      <w:r w:rsidRPr="007F487E">
        <w:rPr>
          <w:noProof/>
          <w:lang w:val="sr-Latn-CS"/>
        </w:rPr>
        <w:t xml:space="preserve"> (</w:t>
      </w:r>
      <w:r w:rsidR="007F487E">
        <w:rPr>
          <w:noProof/>
          <w:lang w:val="sr-Latn-CS"/>
        </w:rPr>
        <w:t>načina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to</w:t>
      </w:r>
      <w:r w:rsidRPr="007F487E">
        <w:rPr>
          <w:noProof/>
          <w:lang w:val="sr-Latn-CS"/>
        </w:rPr>
        <w:t xml:space="preserve"> </w:t>
      </w:r>
      <w:r w:rsidR="007F487E">
        <w:rPr>
          <w:noProof/>
          <w:lang w:val="sr-Latn-CS"/>
        </w:rPr>
        <w:t>izvodi</w:t>
      </w:r>
      <w:r w:rsidRPr="007F487E">
        <w:rPr>
          <w:noProof/>
          <w:lang w:val="sr-Latn-CS"/>
        </w:rPr>
        <w:t xml:space="preserve">). </w:t>
      </w:r>
    </w:p>
    <w:p w:rsidR="001A1A9D" w:rsidRPr="007F487E" w:rsidRDefault="007F487E" w:rsidP="001A1A9D">
      <w:pPr>
        <w:pStyle w:val="NoSpacing"/>
        <w:tabs>
          <w:tab w:val="left" w:pos="0"/>
        </w:tabs>
        <w:ind w:firstLine="709"/>
        <w:rPr>
          <w:noProof/>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fizičko</w:t>
      </w:r>
      <w:r w:rsidR="001A1A9D" w:rsidRPr="007F487E">
        <w:rPr>
          <w:noProof/>
          <w:lang w:val="sr-Latn-CS"/>
        </w:rPr>
        <w:t xml:space="preserve"> </w:t>
      </w:r>
      <w:r>
        <w:rPr>
          <w:noProof/>
          <w:lang w:val="sr-Latn-CS"/>
        </w:rPr>
        <w:t>vaspitanje</w:t>
      </w:r>
      <w:r w:rsidR="001A1A9D" w:rsidRPr="007F487E">
        <w:rPr>
          <w:noProof/>
          <w:lang w:val="sr-Latn-CS"/>
        </w:rPr>
        <w:t xml:space="preserve"> </w:t>
      </w:r>
      <w:r>
        <w:rPr>
          <w:noProof/>
          <w:lang w:val="sr-Latn-CS"/>
        </w:rPr>
        <w:t>dece</w:t>
      </w:r>
      <w:r w:rsidR="001A1A9D" w:rsidRPr="007F487E">
        <w:rPr>
          <w:noProof/>
          <w:lang w:val="sr-Latn-CS"/>
        </w:rPr>
        <w:t xml:space="preserve"> </w:t>
      </w:r>
      <w:r>
        <w:rPr>
          <w:noProof/>
          <w:lang w:val="sr-Latn-CS"/>
        </w:rPr>
        <w:t>predškolskog</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definiše</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organizovane</w:t>
      </w:r>
      <w:r w:rsidR="001A1A9D" w:rsidRPr="007F487E">
        <w:rPr>
          <w:noProof/>
          <w:lang w:val="sr-Latn-CS"/>
        </w:rPr>
        <w:t xml:space="preserve"> </w:t>
      </w:r>
      <w:r>
        <w:rPr>
          <w:noProof/>
          <w:lang w:val="sr-Latn-CS"/>
        </w:rPr>
        <w:t>motorne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različitim</w:t>
      </w:r>
      <w:r w:rsidR="001A1A9D" w:rsidRPr="007F487E">
        <w:rPr>
          <w:noProof/>
          <w:lang w:val="sr-Latn-CS"/>
        </w:rPr>
        <w:t xml:space="preserve"> </w:t>
      </w:r>
      <w:r>
        <w:rPr>
          <w:noProof/>
          <w:lang w:val="sr-Latn-CS"/>
        </w:rPr>
        <w:t>vidovima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modalitetima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igru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ciljem</w:t>
      </w:r>
      <w:r w:rsidR="001A1A9D" w:rsidRPr="007F487E">
        <w:rPr>
          <w:noProof/>
          <w:lang w:val="sr-Latn-CS"/>
        </w:rPr>
        <w:t xml:space="preserve"> </w:t>
      </w:r>
      <w:r>
        <w:rPr>
          <w:noProof/>
          <w:lang w:val="sr-Latn-CS"/>
        </w:rPr>
        <w:t>podsticanja</w:t>
      </w:r>
      <w:r w:rsidR="001A1A9D" w:rsidRPr="007F487E">
        <w:rPr>
          <w:noProof/>
          <w:lang w:val="sr-Latn-CS"/>
        </w:rPr>
        <w:t xml:space="preserve"> </w:t>
      </w:r>
      <w:r>
        <w:rPr>
          <w:noProof/>
          <w:lang w:val="sr-Latn-CS"/>
        </w:rPr>
        <w:t>bio</w:t>
      </w:r>
      <w:r w:rsidR="001A1A9D" w:rsidRPr="007F487E">
        <w:rPr>
          <w:noProof/>
          <w:lang w:val="sr-Latn-CS"/>
        </w:rPr>
        <w:t>-</w:t>
      </w:r>
      <w:r>
        <w:rPr>
          <w:noProof/>
          <w:lang w:val="sr-Latn-CS"/>
        </w:rPr>
        <w:t>psiho</w:t>
      </w:r>
      <w:r w:rsidR="001A1A9D" w:rsidRPr="007F487E">
        <w:rPr>
          <w:noProof/>
          <w:lang w:val="sr-Latn-CS"/>
        </w:rPr>
        <w:t>-</w:t>
      </w:r>
      <w:r>
        <w:rPr>
          <w:noProof/>
          <w:lang w:val="sr-Latn-CS"/>
        </w:rPr>
        <w:t>socijalnog</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dece</w:t>
      </w:r>
      <w:r w:rsidR="001A1A9D" w:rsidRPr="007F487E">
        <w:rPr>
          <w:noProof/>
          <w:lang w:val="sr-Latn-CS"/>
        </w:rPr>
        <w:t>.</w:t>
      </w:r>
    </w:p>
    <w:p w:rsidR="001A1A9D" w:rsidRPr="007F487E" w:rsidRDefault="001A1A9D" w:rsidP="001A1A9D">
      <w:pPr>
        <w:pStyle w:val="NoSpacing"/>
        <w:tabs>
          <w:tab w:val="left" w:pos="0"/>
        </w:tabs>
        <w:ind w:firstLine="709"/>
        <w:rPr>
          <w:noProof/>
          <w:lang w:val="sr-Latn-CS"/>
        </w:rPr>
      </w:pPr>
    </w:p>
    <w:p w:rsidR="001A1A9D" w:rsidRPr="007F487E" w:rsidRDefault="001A1A9D" w:rsidP="001A1A9D">
      <w:pPr>
        <w:pStyle w:val="Heading4"/>
        <w:tabs>
          <w:tab w:val="left" w:pos="0"/>
        </w:tabs>
        <w:spacing w:line="240" w:lineRule="auto"/>
        <w:ind w:left="0"/>
        <w:jc w:val="center"/>
        <w:rPr>
          <w:i w:val="0"/>
          <w:noProof/>
          <w:szCs w:val="24"/>
          <w:lang w:val="sr-Latn-CS"/>
        </w:rPr>
      </w:pPr>
      <w:bookmarkStart w:id="60" w:name="_Toc104210583"/>
      <w:bookmarkStart w:id="61" w:name="_Toc97530481"/>
      <w:bookmarkStart w:id="62" w:name="_Toc97530371"/>
      <w:bookmarkStart w:id="63" w:name="_Toc96450801"/>
      <w:r w:rsidRPr="007F487E">
        <w:rPr>
          <w:i w:val="0"/>
          <w:noProof/>
          <w:szCs w:val="24"/>
          <w:lang w:val="sr-Latn-CS"/>
        </w:rPr>
        <w:t xml:space="preserve">7. </w:t>
      </w:r>
      <w:r w:rsidR="007F487E">
        <w:rPr>
          <w:i w:val="0"/>
          <w:noProof/>
          <w:szCs w:val="24"/>
          <w:lang w:val="sr-Latn-CS"/>
        </w:rPr>
        <w:t>SPORTSKI</w:t>
      </w:r>
      <w:r w:rsidRPr="007F487E">
        <w:rPr>
          <w:i w:val="0"/>
          <w:noProof/>
          <w:szCs w:val="24"/>
          <w:lang w:val="sr-Latn-CS"/>
        </w:rPr>
        <w:t xml:space="preserve"> </w:t>
      </w:r>
      <w:r w:rsidR="007F487E">
        <w:rPr>
          <w:i w:val="0"/>
          <w:noProof/>
          <w:szCs w:val="24"/>
          <w:lang w:val="sr-Latn-CS"/>
        </w:rPr>
        <w:t>OBJEKTI</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145–146)</w:t>
      </w:r>
      <w:bookmarkEnd w:id="60"/>
      <w:bookmarkEnd w:id="61"/>
      <w:bookmarkEnd w:id="62"/>
      <w:bookmarkEnd w:id="63"/>
    </w:p>
    <w:p w:rsidR="001A1A9D" w:rsidRPr="007F487E" w:rsidRDefault="001A1A9D" w:rsidP="001A1A9D">
      <w:pPr>
        <w:tabs>
          <w:tab w:val="left" w:pos="0"/>
        </w:tabs>
        <w:rPr>
          <w:noProof/>
          <w:spacing w:val="-3"/>
          <w:lang w:val="sr-Latn-CS"/>
        </w:rPr>
      </w:pPr>
    </w:p>
    <w:p w:rsidR="001A1A9D" w:rsidRPr="007F487E" w:rsidRDefault="007F487E" w:rsidP="001A1A9D">
      <w:pPr>
        <w:pStyle w:val="NoSpacing"/>
        <w:tabs>
          <w:tab w:val="left" w:pos="0"/>
        </w:tabs>
        <w:ind w:firstLine="851"/>
        <w:rPr>
          <w:noProof/>
          <w:lang w:val="sr-Latn-CS"/>
        </w:rPr>
      </w:pPr>
      <w:r>
        <w:rPr>
          <w:noProof/>
          <w:lang w:val="sr-Latn-CS"/>
        </w:rPr>
        <w:t>U</w:t>
      </w:r>
      <w:r w:rsidR="001A1A9D" w:rsidRPr="007F487E">
        <w:rPr>
          <w:noProof/>
          <w:lang w:val="sr-Latn-CS"/>
        </w:rPr>
        <w:t xml:space="preserve"> </w:t>
      </w:r>
      <w:r>
        <w:rPr>
          <w:noProof/>
          <w:lang w:val="sr-Latn-CS"/>
        </w:rPr>
        <w:t>koncipiranju</w:t>
      </w:r>
      <w:r w:rsidR="001A1A9D" w:rsidRPr="007F487E">
        <w:rPr>
          <w:noProof/>
          <w:lang w:val="sr-Latn-CS"/>
        </w:rPr>
        <w:t xml:space="preserve"> </w:t>
      </w:r>
      <w:r>
        <w:rPr>
          <w:noProof/>
          <w:lang w:val="sr-Latn-CS"/>
        </w:rPr>
        <w:t>predloženih</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korišćena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pozitivna</w:t>
      </w:r>
      <w:r w:rsidR="001A1A9D" w:rsidRPr="007F487E">
        <w:rPr>
          <w:noProof/>
          <w:lang w:val="sr-Latn-CS"/>
        </w:rPr>
        <w:t xml:space="preserve"> </w:t>
      </w:r>
      <w:r>
        <w:rPr>
          <w:noProof/>
          <w:lang w:val="sr-Latn-CS"/>
        </w:rPr>
        <w:t>uporednopravna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većinskom</w:t>
      </w:r>
      <w:r w:rsidR="001A1A9D" w:rsidRPr="007F487E">
        <w:rPr>
          <w:noProof/>
          <w:lang w:val="sr-Latn-CS"/>
        </w:rPr>
        <w:t xml:space="preserve"> </w:t>
      </w:r>
      <w:r>
        <w:rPr>
          <w:noProof/>
          <w:lang w:val="sr-Latn-CS"/>
        </w:rPr>
        <w:t>delu</w:t>
      </w:r>
      <w:r w:rsidR="001A1A9D" w:rsidRPr="007F487E">
        <w:rPr>
          <w:noProof/>
          <w:lang w:val="sr-Latn-CS"/>
        </w:rPr>
        <w:t xml:space="preserve"> </w:t>
      </w:r>
      <w:r>
        <w:rPr>
          <w:noProof/>
          <w:lang w:val="sr-Latn-CS"/>
        </w:rPr>
        <w:t>zadržana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pojma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vrsti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značaja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vlasnika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korisnika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zaštite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namene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Značajne</w:t>
      </w:r>
      <w:r w:rsidR="001A1A9D" w:rsidRPr="007F487E">
        <w:rPr>
          <w:noProof/>
          <w:lang w:val="sr-Latn-CS"/>
        </w:rPr>
        <w:t xml:space="preserve"> </w:t>
      </w:r>
      <w:r>
        <w:rPr>
          <w:noProof/>
          <w:lang w:val="sr-Latn-CS"/>
        </w:rPr>
        <w:t>novine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Javni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definišu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javne</w:t>
      </w:r>
      <w:r w:rsidR="001A1A9D" w:rsidRPr="007F487E">
        <w:rPr>
          <w:noProof/>
          <w:lang w:val="sr-Latn-CS"/>
        </w:rPr>
        <w:t xml:space="preserve"> </w:t>
      </w:r>
      <w:r>
        <w:rPr>
          <w:noProof/>
          <w:lang w:val="sr-Latn-CS"/>
        </w:rPr>
        <w:t>namene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Time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omogućava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oblicima</w:t>
      </w:r>
      <w:r w:rsidR="001A1A9D" w:rsidRPr="007F487E">
        <w:rPr>
          <w:noProof/>
          <w:lang w:val="sr-Latn-CS"/>
        </w:rPr>
        <w:t xml:space="preserve"> </w:t>
      </w:r>
      <w:r>
        <w:rPr>
          <w:noProof/>
          <w:lang w:val="sr-Latn-CS"/>
        </w:rPr>
        <w:t>svojine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predviđalo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oni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državnoj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Dakle</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Predlogu</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status</w:t>
      </w:r>
      <w:r w:rsidR="001A1A9D" w:rsidRPr="007F487E">
        <w:rPr>
          <w:noProof/>
          <w:lang w:val="sr-Latn-CS"/>
        </w:rPr>
        <w:t xml:space="preserve"> </w:t>
      </w:r>
      <w:r>
        <w:rPr>
          <w:noProof/>
          <w:lang w:val="sr-Latn-CS"/>
        </w:rPr>
        <w:t>javnog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bitna</w:t>
      </w:r>
      <w:r w:rsidR="001A1A9D" w:rsidRPr="007F487E">
        <w:rPr>
          <w:noProof/>
          <w:lang w:val="sr-Latn-CS"/>
        </w:rPr>
        <w:t xml:space="preserve"> </w:t>
      </w:r>
      <w:r>
        <w:rPr>
          <w:noProof/>
          <w:lang w:val="sr-Latn-CS"/>
        </w:rPr>
        <w:t>namena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oblik</w:t>
      </w:r>
      <w:r w:rsidR="001A1A9D" w:rsidRPr="007F487E">
        <w:rPr>
          <w:noProof/>
          <w:lang w:val="sr-Latn-CS"/>
        </w:rPr>
        <w:t xml:space="preserve"> </w:t>
      </w:r>
      <w:r>
        <w:rPr>
          <w:noProof/>
          <w:lang w:val="sr-Latn-CS"/>
        </w:rPr>
        <w:t>svojine</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korišćenja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korisnika</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objektima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redovnog</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projektuju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vodeći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više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grana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različite</w:t>
      </w:r>
      <w:r w:rsidR="001A1A9D" w:rsidRPr="007F487E">
        <w:rPr>
          <w:noProof/>
          <w:lang w:val="sr-Latn-CS"/>
        </w:rPr>
        <w:t xml:space="preserve"> </w:t>
      </w:r>
      <w:r>
        <w:rPr>
          <w:noProof/>
          <w:lang w:val="sr-Latn-CS"/>
        </w:rPr>
        <w:t>nivoe</w:t>
      </w:r>
      <w:r w:rsidR="001A1A9D" w:rsidRPr="007F487E">
        <w:rPr>
          <w:noProof/>
          <w:lang w:val="sr-Latn-CS"/>
        </w:rPr>
        <w:t xml:space="preserve"> </w:t>
      </w:r>
      <w:r>
        <w:rPr>
          <w:noProof/>
          <w:lang w:val="sr-Latn-CS"/>
        </w:rPr>
        <w:t>upotrebe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maksimalnu</w:t>
      </w:r>
      <w:r w:rsidR="001A1A9D" w:rsidRPr="007F487E">
        <w:rPr>
          <w:noProof/>
          <w:lang w:val="sr-Latn-CS"/>
        </w:rPr>
        <w:t xml:space="preserve"> </w:t>
      </w:r>
      <w:r>
        <w:rPr>
          <w:noProof/>
          <w:lang w:val="sr-Latn-CS"/>
        </w:rPr>
        <w:t>vremensku</w:t>
      </w:r>
      <w:r w:rsidR="001A1A9D" w:rsidRPr="007F487E">
        <w:rPr>
          <w:noProof/>
          <w:lang w:val="sr-Latn-CS"/>
        </w:rPr>
        <w:t xml:space="preserve"> </w:t>
      </w:r>
      <w:r>
        <w:rPr>
          <w:noProof/>
          <w:lang w:val="sr-Latn-CS"/>
        </w:rPr>
        <w:t>dostupnost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ministra</w:t>
      </w:r>
      <w:r w:rsidR="001A1A9D" w:rsidRPr="007F487E">
        <w:rPr>
          <w:noProof/>
          <w:lang w:val="sr-Latn-CS"/>
        </w:rPr>
        <w:t xml:space="preserve"> </w:t>
      </w:r>
      <w:r>
        <w:rPr>
          <w:noProof/>
          <w:lang w:val="sr-Latn-CS"/>
        </w:rPr>
        <w:t>datu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pribavljenog</w:t>
      </w:r>
      <w:r w:rsidR="001A1A9D" w:rsidRPr="007F487E">
        <w:rPr>
          <w:noProof/>
          <w:lang w:val="sr-Latn-CS"/>
        </w:rPr>
        <w:t xml:space="preserve"> </w:t>
      </w:r>
      <w:r>
        <w:rPr>
          <w:noProof/>
          <w:lang w:val="sr-Latn-CS"/>
        </w:rPr>
        <w:t>mišljenja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Zavoda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pokrajinskog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pitanju</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objekat</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davati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licima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zadovoljene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nastavnih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vannastavnih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školskih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godišnjim</w:t>
      </w:r>
      <w:r w:rsidR="001A1A9D" w:rsidRPr="007F487E">
        <w:rPr>
          <w:noProof/>
          <w:lang w:val="sr-Latn-CS"/>
        </w:rPr>
        <w:t xml:space="preserve"> </w:t>
      </w:r>
      <w:r>
        <w:rPr>
          <w:noProof/>
          <w:lang w:val="sr-Latn-CS"/>
        </w:rPr>
        <w:t>programom</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škole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Promena</w:t>
      </w:r>
      <w:r w:rsidR="001A1A9D" w:rsidRPr="007F487E">
        <w:rPr>
          <w:noProof/>
          <w:lang w:val="sr-Latn-CS"/>
        </w:rPr>
        <w:t xml:space="preserve"> </w:t>
      </w:r>
      <w:r>
        <w:rPr>
          <w:noProof/>
          <w:lang w:val="sr-Latn-CS"/>
        </w:rPr>
        <w:t>namene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odobriti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odgovarajući</w:t>
      </w:r>
      <w:r w:rsidR="001A1A9D" w:rsidRPr="007F487E">
        <w:rPr>
          <w:noProof/>
          <w:lang w:val="sr-Latn-CS"/>
        </w:rPr>
        <w:t xml:space="preserve"> </w:t>
      </w:r>
      <w:r>
        <w:rPr>
          <w:noProof/>
          <w:lang w:val="sr-Latn-CS"/>
        </w:rPr>
        <w:t>način</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objektu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izgrađen</w:t>
      </w:r>
      <w:r w:rsidR="001A1A9D" w:rsidRPr="007F487E">
        <w:rPr>
          <w:noProof/>
          <w:lang w:val="sr-Latn-CS"/>
        </w:rPr>
        <w:t xml:space="preserve"> </w:t>
      </w:r>
      <w:r>
        <w:rPr>
          <w:noProof/>
          <w:lang w:val="sr-Latn-CS"/>
        </w:rPr>
        <w:t>umesto</w:t>
      </w:r>
      <w:r w:rsidR="001A1A9D" w:rsidRPr="007F487E">
        <w:rPr>
          <w:noProof/>
          <w:lang w:val="sr-Latn-CS"/>
        </w:rPr>
        <w:t xml:space="preserve"> </w:t>
      </w:r>
      <w:r>
        <w:rPr>
          <w:noProof/>
          <w:lang w:val="sr-Latn-CS"/>
        </w:rPr>
        <w:t>postojećeg</w:t>
      </w:r>
      <w:r w:rsidR="001A1A9D" w:rsidRPr="007F487E">
        <w:rPr>
          <w:noProof/>
          <w:lang w:val="sr-Latn-CS"/>
        </w:rPr>
        <w:t xml:space="preserve"> </w:t>
      </w:r>
      <w:r>
        <w:rPr>
          <w:noProof/>
          <w:lang w:val="sr-Latn-CS"/>
        </w:rPr>
        <w:t>objekti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iste</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pravilu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jednu</w:t>
      </w:r>
      <w:r w:rsidR="001A1A9D" w:rsidRPr="007F487E">
        <w:rPr>
          <w:noProof/>
          <w:lang w:val="sr-Latn-CS"/>
        </w:rPr>
        <w:t xml:space="preserve"> </w:t>
      </w:r>
      <w:r>
        <w:rPr>
          <w:noProof/>
          <w:lang w:val="sr-Latn-CS"/>
        </w:rPr>
        <w:t>kategoriju</w:t>
      </w:r>
      <w:r w:rsidR="001A1A9D" w:rsidRPr="007F487E">
        <w:rPr>
          <w:noProof/>
          <w:lang w:val="sr-Latn-CS"/>
        </w:rPr>
        <w:t xml:space="preserve"> </w:t>
      </w:r>
      <w:r>
        <w:rPr>
          <w:noProof/>
          <w:lang w:val="sr-Latn-CS"/>
        </w:rPr>
        <w:t>viši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postojećeg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obezbeđeno</w:t>
      </w:r>
      <w:r w:rsidR="001A1A9D" w:rsidRPr="007F487E">
        <w:rPr>
          <w:noProof/>
          <w:lang w:val="sr-Latn-CS"/>
        </w:rPr>
        <w:t xml:space="preserve"> </w:t>
      </w:r>
      <w:r>
        <w:rPr>
          <w:noProof/>
          <w:lang w:val="sr-Latn-CS"/>
        </w:rPr>
        <w:t>adekvatno</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izgrađen</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objekat</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menja</w:t>
      </w:r>
      <w:r w:rsidR="001A1A9D" w:rsidRPr="007F487E">
        <w:rPr>
          <w:noProof/>
          <w:lang w:val="sr-Latn-CS"/>
        </w:rPr>
        <w:t xml:space="preserve"> </w:t>
      </w:r>
      <w:r>
        <w:rPr>
          <w:noProof/>
          <w:lang w:val="sr-Latn-CS"/>
        </w:rPr>
        <w:t>namena</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prati</w:t>
      </w:r>
      <w:r w:rsidR="001A1A9D" w:rsidRPr="007F487E">
        <w:rPr>
          <w:noProof/>
          <w:lang w:val="sr-Latn-CS"/>
        </w:rPr>
        <w:t xml:space="preserve"> </w:t>
      </w:r>
      <w:r>
        <w:rPr>
          <w:noProof/>
          <w:lang w:val="sr-Latn-CS"/>
        </w:rPr>
        <w:t>iskorišćenost</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adekvatnijeg</w:t>
      </w:r>
      <w:r w:rsidR="001A1A9D" w:rsidRPr="007F487E">
        <w:rPr>
          <w:noProof/>
          <w:lang w:val="sr-Latn-CS"/>
        </w:rPr>
        <w:t xml:space="preserve"> </w:t>
      </w:r>
      <w:r>
        <w:rPr>
          <w:noProof/>
          <w:lang w:val="sr-Latn-CS"/>
        </w:rPr>
        <w:t>korišćenja</w:t>
      </w:r>
      <w:r w:rsidR="001A1A9D" w:rsidRPr="007F487E">
        <w:rPr>
          <w:noProof/>
          <w:lang w:val="sr-Latn-CS"/>
        </w:rPr>
        <w:t xml:space="preserve"> </w:t>
      </w:r>
      <w:r>
        <w:rPr>
          <w:noProof/>
          <w:lang w:val="sr-Latn-CS"/>
        </w:rPr>
        <w:t>ionako</w:t>
      </w:r>
      <w:r w:rsidR="001A1A9D" w:rsidRPr="007F487E">
        <w:rPr>
          <w:noProof/>
          <w:lang w:val="sr-Latn-CS"/>
        </w:rPr>
        <w:t xml:space="preserve"> </w:t>
      </w:r>
      <w:r>
        <w:rPr>
          <w:noProof/>
          <w:lang w:val="sr-Latn-CS"/>
        </w:rPr>
        <w:t>nedostajućih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resursa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Polazeći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principa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Evropskom</w:t>
      </w:r>
      <w:r w:rsidR="001A1A9D" w:rsidRPr="007F487E">
        <w:rPr>
          <w:noProof/>
          <w:lang w:val="sr-Latn-CS"/>
        </w:rPr>
        <w:t xml:space="preserve"> </w:t>
      </w:r>
      <w:r>
        <w:rPr>
          <w:noProof/>
          <w:lang w:val="sr-Latn-CS"/>
        </w:rPr>
        <w:t>urbanom</w:t>
      </w:r>
      <w:r w:rsidR="001A1A9D" w:rsidRPr="007F487E">
        <w:rPr>
          <w:noProof/>
          <w:lang w:val="sr-Latn-CS"/>
        </w:rPr>
        <w:t xml:space="preserve"> </w:t>
      </w:r>
      <w:r>
        <w:rPr>
          <w:noProof/>
          <w:lang w:val="sr-Latn-CS"/>
        </w:rPr>
        <w:t>poveljom</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prostorni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urbanistički</w:t>
      </w:r>
      <w:r w:rsidR="001A1A9D" w:rsidRPr="007F487E">
        <w:rPr>
          <w:noProof/>
          <w:lang w:val="sr-Latn-CS"/>
        </w:rPr>
        <w:t xml:space="preserve"> </w:t>
      </w:r>
      <w:r>
        <w:rPr>
          <w:noProof/>
          <w:lang w:val="sr-Latn-CS"/>
        </w:rPr>
        <w:t>plan</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sadrži</w:t>
      </w:r>
      <w:r w:rsidR="001A1A9D" w:rsidRPr="007F487E">
        <w:rPr>
          <w:noProof/>
          <w:lang w:val="sr-Latn-CS"/>
        </w:rPr>
        <w:t xml:space="preserve"> </w:t>
      </w:r>
      <w:r>
        <w:rPr>
          <w:noProof/>
          <w:lang w:val="sr-Latn-CS"/>
        </w:rPr>
        <w:t>vrstu</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razmeštaj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područje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mreža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planiranju</w:t>
      </w:r>
      <w:r w:rsidR="001A1A9D" w:rsidRPr="007F487E">
        <w:rPr>
          <w:noProof/>
          <w:lang w:val="sr-Latn-CS"/>
        </w:rPr>
        <w:t xml:space="preserve"> </w:t>
      </w:r>
      <w:r>
        <w:rPr>
          <w:noProof/>
          <w:lang w:val="sr-Latn-CS"/>
        </w:rPr>
        <w:t>izgradnje</w:t>
      </w:r>
      <w:r w:rsidR="001A1A9D" w:rsidRPr="007F487E">
        <w:rPr>
          <w:noProof/>
          <w:lang w:val="sr-Latn-CS"/>
        </w:rPr>
        <w:t xml:space="preserve"> </w:t>
      </w:r>
      <w:r>
        <w:rPr>
          <w:noProof/>
          <w:lang w:val="sr-Latn-CS"/>
        </w:rPr>
        <w:t>stambenih</w:t>
      </w:r>
      <w:r w:rsidR="001A1A9D" w:rsidRPr="007F487E">
        <w:rPr>
          <w:noProof/>
          <w:lang w:val="sr-Latn-CS"/>
        </w:rPr>
        <w:t xml:space="preserve"> </w:t>
      </w:r>
      <w:r>
        <w:rPr>
          <w:noProof/>
          <w:lang w:val="sr-Latn-CS"/>
        </w:rPr>
        <w:t>naselja</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planira</w:t>
      </w:r>
      <w:r w:rsidR="001A1A9D" w:rsidRPr="007F487E">
        <w:rPr>
          <w:noProof/>
          <w:lang w:val="sr-Latn-CS"/>
        </w:rPr>
        <w:t xml:space="preserve"> </w:t>
      </w:r>
      <w:r>
        <w:rPr>
          <w:noProof/>
          <w:lang w:val="sr-Latn-CS"/>
        </w:rPr>
        <w:t>izgradnja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služe</w:t>
      </w:r>
      <w:r w:rsidR="001A1A9D" w:rsidRPr="007F487E">
        <w:rPr>
          <w:noProof/>
          <w:lang w:val="sr-Latn-CS"/>
        </w:rPr>
        <w:t xml:space="preserve"> </w:t>
      </w:r>
      <w:r>
        <w:rPr>
          <w:noProof/>
          <w:lang w:val="sr-Latn-CS"/>
        </w:rPr>
        <w:t>deci</w:t>
      </w:r>
      <w:r w:rsidR="001A1A9D" w:rsidRPr="007F487E">
        <w:rPr>
          <w:noProof/>
          <w:lang w:val="sr-Latn-CS"/>
        </w:rPr>
        <w:t xml:space="preserve">, </w:t>
      </w:r>
      <w:r>
        <w:rPr>
          <w:noProof/>
          <w:lang w:val="sr-Latn-CS"/>
        </w:rPr>
        <w:t>omladini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građanima</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izgradnji</w:t>
      </w:r>
      <w:r w:rsidR="001A1A9D" w:rsidRPr="007F487E">
        <w:rPr>
          <w:noProof/>
          <w:lang w:val="sr-Latn-CS"/>
        </w:rPr>
        <w:t xml:space="preserve">, </w:t>
      </w:r>
      <w:r>
        <w:rPr>
          <w:noProof/>
          <w:lang w:val="sr-Latn-CS"/>
        </w:rPr>
        <w:t>rekonstrukciji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održavanju</w:t>
      </w:r>
      <w:r w:rsidR="001A1A9D" w:rsidRPr="007F487E">
        <w:rPr>
          <w:noProof/>
          <w:lang w:val="sr-Latn-CS"/>
        </w:rPr>
        <w:t xml:space="preserve"> </w:t>
      </w:r>
      <w:r>
        <w:rPr>
          <w:noProof/>
          <w:lang w:val="sr-Latn-CS"/>
        </w:rPr>
        <w:t>kapitalnih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voditi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oni</w:t>
      </w:r>
      <w:r w:rsidR="001A1A9D" w:rsidRPr="007F487E">
        <w:rPr>
          <w:noProof/>
          <w:lang w:val="sr-Latn-CS"/>
        </w:rPr>
        <w:t xml:space="preserve"> </w:t>
      </w:r>
      <w:r>
        <w:rPr>
          <w:noProof/>
          <w:lang w:val="sr-Latn-CS"/>
        </w:rPr>
        <w:t>odgovaraju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Ovakva</w:t>
      </w:r>
      <w:r w:rsidR="001A1A9D" w:rsidRPr="007F487E">
        <w:rPr>
          <w:noProof/>
          <w:lang w:val="sr-Latn-CS"/>
        </w:rPr>
        <w:t xml:space="preserve"> </w:t>
      </w:r>
      <w:r>
        <w:rPr>
          <w:noProof/>
          <w:lang w:val="sr-Latn-CS"/>
        </w:rPr>
        <w:t>zakonska</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nužna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opravdana</w:t>
      </w:r>
      <w:r w:rsidR="001A1A9D" w:rsidRPr="007F487E">
        <w:rPr>
          <w:noProof/>
          <w:lang w:val="sr-Latn-CS"/>
        </w:rPr>
        <w:t xml:space="preserve">. </w:t>
      </w:r>
      <w:r>
        <w:rPr>
          <w:noProof/>
          <w:lang w:val="sr-Latn-CS"/>
        </w:rPr>
        <w:t>Nivo</w:t>
      </w:r>
      <w:r w:rsidR="001A1A9D" w:rsidRPr="007F487E">
        <w:rPr>
          <w:noProof/>
          <w:lang w:val="sr-Latn-CS"/>
        </w:rPr>
        <w:t xml:space="preserve"> </w:t>
      </w:r>
      <w:r>
        <w:rPr>
          <w:noProof/>
          <w:lang w:val="sr-Latn-CS"/>
        </w:rPr>
        <w:t>bavljenja</w:t>
      </w:r>
      <w:r w:rsidR="001A1A9D" w:rsidRPr="007F487E">
        <w:rPr>
          <w:noProof/>
          <w:lang w:val="sr-Latn-CS"/>
        </w:rPr>
        <w:t xml:space="preserve"> </w:t>
      </w:r>
      <w:r>
        <w:rPr>
          <w:noProof/>
          <w:lang w:val="sr-Latn-CS"/>
        </w:rPr>
        <w:t>sportom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svakom</w:t>
      </w:r>
      <w:r w:rsidR="001A1A9D" w:rsidRPr="007F487E">
        <w:rPr>
          <w:noProof/>
          <w:lang w:val="sr-Latn-CS"/>
        </w:rPr>
        <w:t xml:space="preserve"> </w:t>
      </w:r>
      <w:r>
        <w:rPr>
          <w:noProof/>
          <w:lang w:val="sr-Latn-CS"/>
        </w:rPr>
        <w:t>društvu</w:t>
      </w:r>
      <w:r w:rsidR="001A1A9D" w:rsidRPr="007F487E">
        <w:rPr>
          <w:noProof/>
          <w:lang w:val="sr-Latn-CS"/>
        </w:rPr>
        <w:t xml:space="preserve"> </w:t>
      </w:r>
      <w:r>
        <w:rPr>
          <w:noProof/>
          <w:lang w:val="sr-Latn-CS"/>
        </w:rPr>
        <w:t>značajno</w:t>
      </w:r>
      <w:r w:rsidR="001A1A9D" w:rsidRPr="007F487E">
        <w:rPr>
          <w:noProof/>
          <w:lang w:val="sr-Latn-CS"/>
        </w:rPr>
        <w:t xml:space="preserve"> </w:t>
      </w:r>
      <w:r>
        <w:rPr>
          <w:noProof/>
          <w:lang w:val="sr-Latn-CS"/>
        </w:rPr>
        <w:t>zavisi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broja</w:t>
      </w:r>
      <w:r w:rsidR="001A1A9D" w:rsidRPr="007F487E">
        <w:rPr>
          <w:noProof/>
          <w:lang w:val="sr-Latn-CS"/>
        </w:rPr>
        <w:t xml:space="preserve">, </w:t>
      </w:r>
      <w:r>
        <w:rPr>
          <w:noProof/>
          <w:lang w:val="sr-Latn-CS"/>
        </w:rPr>
        <w:t>raznovrsnosti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dostupnosti</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planiranje</w:t>
      </w:r>
      <w:r w:rsidR="001A1A9D" w:rsidRPr="007F487E">
        <w:rPr>
          <w:noProof/>
          <w:lang w:val="sr-Latn-CS"/>
        </w:rPr>
        <w:t xml:space="preserve"> </w:t>
      </w:r>
      <w:r>
        <w:rPr>
          <w:noProof/>
          <w:lang w:val="sr-Latn-CS"/>
        </w:rPr>
        <w:t>jeste</w:t>
      </w:r>
      <w:r w:rsidR="001A1A9D" w:rsidRPr="007F487E">
        <w:rPr>
          <w:noProof/>
          <w:lang w:val="sr-Latn-CS"/>
        </w:rPr>
        <w:t xml:space="preserve"> </w:t>
      </w:r>
      <w:r>
        <w:rPr>
          <w:noProof/>
          <w:lang w:val="sr-Latn-CS"/>
        </w:rPr>
        <w:t>nadležnost</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čemu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odgovorni</w:t>
      </w:r>
      <w:r w:rsidR="001A1A9D" w:rsidRPr="007F487E">
        <w:rPr>
          <w:noProof/>
          <w:lang w:val="sr-Latn-CS"/>
        </w:rPr>
        <w:t xml:space="preserve"> </w:t>
      </w:r>
      <w:r>
        <w:rPr>
          <w:noProof/>
          <w:lang w:val="sr-Latn-CS"/>
        </w:rPr>
        <w:t>dužni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regionalnim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lokalnim</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sprovode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cilj</w:t>
      </w:r>
      <w:r w:rsidR="001A1A9D" w:rsidRPr="007F487E">
        <w:rPr>
          <w:noProof/>
          <w:lang w:val="sr-Latn-CS"/>
        </w:rPr>
        <w:t xml:space="preserve"> </w:t>
      </w:r>
      <w:r>
        <w:rPr>
          <w:noProof/>
          <w:lang w:val="sr-Latn-CS"/>
        </w:rPr>
        <w:t>obezbeđivanje</w:t>
      </w:r>
      <w:r w:rsidR="001A1A9D" w:rsidRPr="007F487E">
        <w:rPr>
          <w:noProof/>
          <w:lang w:val="sr-Latn-CS"/>
        </w:rPr>
        <w:t xml:space="preserve"> </w:t>
      </w:r>
      <w:r>
        <w:rPr>
          <w:noProof/>
          <w:lang w:val="sr-Latn-CS"/>
        </w:rPr>
        <w:t>dobrog</w:t>
      </w:r>
      <w:r w:rsidR="001A1A9D" w:rsidRPr="007F487E">
        <w:rPr>
          <w:noProof/>
          <w:lang w:val="sr-Latn-CS"/>
        </w:rPr>
        <w:t xml:space="preserve"> </w:t>
      </w:r>
      <w:r>
        <w:rPr>
          <w:noProof/>
          <w:lang w:val="sr-Latn-CS"/>
        </w:rPr>
        <w:t>upravljanja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kapacitetima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bezbedno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potpuno</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Razume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spektar</w:t>
      </w:r>
      <w:r w:rsidR="001A1A9D" w:rsidRPr="007F487E">
        <w:rPr>
          <w:noProof/>
          <w:lang w:val="sr-Latn-CS"/>
        </w:rPr>
        <w:t xml:space="preserve"> </w:t>
      </w:r>
      <w:r>
        <w:rPr>
          <w:noProof/>
          <w:lang w:val="sr-Latn-CS"/>
        </w:rPr>
        <w:t>sveukupnih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postojati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jednoj</w:t>
      </w:r>
      <w:r w:rsidR="001A1A9D" w:rsidRPr="007F487E">
        <w:rPr>
          <w:noProof/>
          <w:lang w:val="sr-Latn-CS"/>
        </w:rPr>
        <w:t xml:space="preserve"> </w:t>
      </w:r>
      <w:r>
        <w:rPr>
          <w:noProof/>
          <w:lang w:val="sr-Latn-CS"/>
        </w:rPr>
        <w:t>državi</w:t>
      </w:r>
      <w:r w:rsidR="001A1A9D" w:rsidRPr="007F487E">
        <w:rPr>
          <w:noProof/>
          <w:lang w:val="sr-Latn-CS"/>
        </w:rPr>
        <w:t xml:space="preserve"> </w:t>
      </w:r>
      <w:r>
        <w:rPr>
          <w:noProof/>
          <w:lang w:val="sr-Latn-CS"/>
        </w:rPr>
        <w:t>zavisiće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javni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privatnih</w:t>
      </w:r>
      <w:r w:rsidR="001A1A9D" w:rsidRPr="007F487E">
        <w:rPr>
          <w:noProof/>
          <w:lang w:val="sr-Latn-CS"/>
        </w:rPr>
        <w:t xml:space="preserve">, </w:t>
      </w:r>
      <w:r>
        <w:rPr>
          <w:noProof/>
          <w:lang w:val="sr-Latn-CS"/>
        </w:rPr>
        <w:t>poslovnih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član</w:t>
      </w:r>
      <w:r w:rsidR="001A1A9D" w:rsidRPr="007F487E">
        <w:rPr>
          <w:noProof/>
          <w:lang w:val="sr-Latn-CS"/>
        </w:rPr>
        <w:t xml:space="preserve"> 4. </w:t>
      </w:r>
      <w:r>
        <w:rPr>
          <w:noProof/>
          <w:lang w:val="sr-Latn-CS"/>
        </w:rPr>
        <w:t>stav</w:t>
      </w:r>
      <w:r w:rsidR="001A1A9D" w:rsidRPr="007F487E">
        <w:rPr>
          <w:noProof/>
          <w:lang w:val="sr-Latn-CS"/>
        </w:rPr>
        <w:t xml:space="preserve"> 3. </w:t>
      </w:r>
      <w:r>
        <w:rPr>
          <w:noProof/>
          <w:lang w:val="sr-Latn-CS"/>
        </w:rPr>
        <w:t>Evropske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povelje</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Završnoj</w:t>
      </w:r>
      <w:r w:rsidR="001A1A9D" w:rsidRPr="007F487E">
        <w:rPr>
          <w:noProof/>
          <w:lang w:val="sr-Latn-CS"/>
        </w:rPr>
        <w:t xml:space="preserve"> </w:t>
      </w:r>
      <w:r>
        <w:rPr>
          <w:noProof/>
          <w:lang w:val="sr-Latn-CS"/>
        </w:rPr>
        <w:t>deklaracija</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konferencije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lokalnim</w:t>
      </w:r>
      <w:r w:rsidR="001A1A9D" w:rsidRPr="007F487E">
        <w:rPr>
          <w:noProof/>
          <w:lang w:val="sr-Latn-CS"/>
        </w:rPr>
        <w:t xml:space="preserve"> </w:t>
      </w:r>
      <w:r>
        <w:rPr>
          <w:noProof/>
          <w:lang w:val="sr-Latn-CS"/>
        </w:rPr>
        <w:t>vlastima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sve</w:t>
      </w:r>
      <w:r w:rsidR="001A1A9D" w:rsidRPr="007F487E">
        <w:rPr>
          <w:noProof/>
          <w:lang w:val="sr-Latn-CS"/>
        </w:rPr>
        <w:t xml:space="preserve"> – </w:t>
      </w:r>
      <w:r>
        <w:rPr>
          <w:noProof/>
          <w:lang w:val="sr-Latn-CS"/>
        </w:rPr>
        <w:t>uloga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vlasti</w:t>
      </w:r>
      <w:r w:rsidR="001A1A9D" w:rsidRPr="007F487E">
        <w:rPr>
          <w:noProof/>
          <w:lang w:val="sr-Latn-CS"/>
        </w:rPr>
        <w:t xml:space="preserve">”, </w:t>
      </w:r>
      <w:r>
        <w:rPr>
          <w:noProof/>
          <w:lang w:val="sr-Latn-CS"/>
        </w:rPr>
        <w:t>izgradnja</w:t>
      </w:r>
      <w:r w:rsidR="001A1A9D" w:rsidRPr="007F487E">
        <w:rPr>
          <w:noProof/>
          <w:lang w:val="sr-Latn-CS"/>
        </w:rPr>
        <w:t xml:space="preserve"> </w:t>
      </w:r>
      <w:r>
        <w:rPr>
          <w:noProof/>
          <w:lang w:val="sr-Latn-CS"/>
        </w:rPr>
        <w:t>lokalnih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bazira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sadašnjim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budućim</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različitim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uzimajući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obzir</w:t>
      </w:r>
      <w:r w:rsidR="001A1A9D" w:rsidRPr="007F487E">
        <w:rPr>
          <w:noProof/>
          <w:lang w:val="sr-Latn-CS"/>
        </w:rPr>
        <w:t xml:space="preserve"> </w:t>
      </w:r>
      <w:r>
        <w:rPr>
          <w:noProof/>
          <w:lang w:val="sr-Latn-CS"/>
        </w:rPr>
        <w:t>stanovništvo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društveno</w:t>
      </w:r>
      <w:r w:rsidR="001A1A9D" w:rsidRPr="007F487E">
        <w:rPr>
          <w:noProof/>
          <w:lang w:val="sr-Latn-CS"/>
        </w:rPr>
        <w:t xml:space="preserve"> </w:t>
      </w:r>
      <w:r>
        <w:rPr>
          <w:noProof/>
          <w:lang w:val="sr-Latn-CS"/>
        </w:rPr>
        <w:t>ekonomske</w:t>
      </w:r>
      <w:r w:rsidR="001A1A9D" w:rsidRPr="007F487E">
        <w:rPr>
          <w:noProof/>
          <w:lang w:val="sr-Latn-CS"/>
        </w:rPr>
        <w:t xml:space="preserve"> </w:t>
      </w:r>
      <w:r>
        <w:rPr>
          <w:noProof/>
          <w:lang w:val="sr-Latn-CS"/>
        </w:rPr>
        <w:t>trendove</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lako</w:t>
      </w:r>
      <w:r w:rsidR="001A1A9D" w:rsidRPr="007F487E">
        <w:rPr>
          <w:noProof/>
          <w:lang w:val="sr-Latn-CS"/>
        </w:rPr>
        <w:t xml:space="preserve"> </w:t>
      </w:r>
      <w:r>
        <w:rPr>
          <w:noProof/>
          <w:lang w:val="sr-Latn-CS"/>
        </w:rPr>
        <w:t>dostupni</w:t>
      </w:r>
      <w:r w:rsidR="001A1A9D" w:rsidRPr="007F487E">
        <w:rPr>
          <w:noProof/>
          <w:lang w:val="sr-Latn-CS"/>
        </w:rPr>
        <w:t xml:space="preserve"> </w:t>
      </w:r>
      <w:r>
        <w:rPr>
          <w:noProof/>
          <w:lang w:val="sr-Latn-CS"/>
        </w:rPr>
        <w:t>korisnicima</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uzrasta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povoljnim</w:t>
      </w:r>
      <w:r w:rsidR="001A1A9D" w:rsidRPr="007F487E">
        <w:rPr>
          <w:noProof/>
          <w:lang w:val="sr-Latn-CS"/>
        </w:rPr>
        <w:t xml:space="preserve"> </w:t>
      </w:r>
      <w:r>
        <w:rPr>
          <w:noProof/>
          <w:lang w:val="sr-Latn-CS"/>
        </w:rPr>
        <w:t>cenama</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obzira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zdravstveno</w:t>
      </w:r>
      <w:r w:rsidR="001A1A9D" w:rsidRPr="007F487E">
        <w:rPr>
          <w:noProof/>
          <w:lang w:val="sr-Latn-CS"/>
        </w:rPr>
        <w:t xml:space="preserve"> </w:t>
      </w:r>
      <w:r>
        <w:rPr>
          <w:noProof/>
          <w:lang w:val="sr-Latn-CS"/>
        </w:rPr>
        <w:t>stanje</w:t>
      </w:r>
      <w:r w:rsidR="001A1A9D" w:rsidRPr="007F487E">
        <w:rPr>
          <w:noProof/>
          <w:lang w:val="sr-Latn-CS"/>
        </w:rPr>
        <w:t xml:space="preserve">. </w:t>
      </w:r>
      <w:r>
        <w:rPr>
          <w:noProof/>
          <w:lang w:val="sr-Latn-CS"/>
        </w:rPr>
        <w:t>Lokalna</w:t>
      </w:r>
      <w:r w:rsidR="001A1A9D" w:rsidRPr="007F487E">
        <w:rPr>
          <w:noProof/>
          <w:lang w:val="sr-Latn-CS"/>
        </w:rPr>
        <w:t xml:space="preserve"> </w:t>
      </w:r>
      <w:r>
        <w:rPr>
          <w:noProof/>
          <w:lang w:val="sr-Latn-CS"/>
        </w:rPr>
        <w:t>vlast</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teži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školski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amaterski</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kad</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god</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kombinovati</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kulturne</w:t>
      </w:r>
      <w:r w:rsidR="001A1A9D" w:rsidRPr="007F487E">
        <w:rPr>
          <w:noProof/>
          <w:lang w:val="sr-Latn-CS"/>
        </w:rPr>
        <w:t xml:space="preserve"> </w:t>
      </w:r>
      <w:r>
        <w:rPr>
          <w:noProof/>
          <w:lang w:val="sr-Latn-CS"/>
        </w:rPr>
        <w:t>sadržaje</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ugroze</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prilagođeni</w:t>
      </w:r>
      <w:r w:rsidR="001A1A9D" w:rsidRPr="007F487E">
        <w:rPr>
          <w:noProof/>
          <w:lang w:val="sr-Latn-CS"/>
        </w:rPr>
        <w:t xml:space="preserve"> </w:t>
      </w:r>
      <w:r>
        <w:rPr>
          <w:noProof/>
          <w:lang w:val="sr-Latn-CS"/>
        </w:rPr>
        <w:t>potrebama</w:t>
      </w:r>
      <w:r w:rsidR="001A1A9D" w:rsidRPr="007F487E">
        <w:rPr>
          <w:noProof/>
          <w:lang w:val="sr-Latn-CS"/>
        </w:rPr>
        <w:t xml:space="preserve"> </w:t>
      </w:r>
      <w:r>
        <w:rPr>
          <w:noProof/>
          <w:lang w:val="sr-Latn-CS"/>
        </w:rPr>
        <w:t>posebnih</w:t>
      </w:r>
      <w:r w:rsidR="001A1A9D" w:rsidRPr="007F487E">
        <w:rPr>
          <w:noProof/>
          <w:lang w:val="sr-Latn-CS"/>
        </w:rPr>
        <w:t xml:space="preserve"> </w:t>
      </w:r>
      <w:r>
        <w:rPr>
          <w:noProof/>
          <w:lang w:val="sr-Latn-CS"/>
        </w:rPr>
        <w:t>grupa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veoma</w:t>
      </w:r>
      <w:r w:rsidR="001A1A9D" w:rsidRPr="007F487E">
        <w:rPr>
          <w:noProof/>
          <w:lang w:val="sr-Latn-CS"/>
        </w:rPr>
        <w:t xml:space="preserve"> </w:t>
      </w:r>
      <w:r>
        <w:rPr>
          <w:noProof/>
          <w:lang w:val="sr-Latn-CS"/>
        </w:rPr>
        <w:t>mladi</w:t>
      </w:r>
      <w:r w:rsidR="001A1A9D" w:rsidRPr="007F487E">
        <w:rPr>
          <w:noProof/>
          <w:lang w:val="sr-Latn-CS"/>
        </w:rPr>
        <w:t xml:space="preserve">, </w:t>
      </w:r>
      <w:r>
        <w:rPr>
          <w:noProof/>
          <w:lang w:val="sr-Latn-CS"/>
        </w:rPr>
        <w:t>adolescenti</w:t>
      </w:r>
      <w:r w:rsidR="001A1A9D" w:rsidRPr="007F487E">
        <w:rPr>
          <w:noProof/>
          <w:lang w:val="sr-Latn-CS"/>
        </w:rPr>
        <w:t xml:space="preserve">, </w:t>
      </w:r>
      <w:r>
        <w:rPr>
          <w:noProof/>
          <w:lang w:val="sr-Latn-CS"/>
        </w:rPr>
        <w:t>maturanti</w:t>
      </w:r>
      <w:r w:rsidR="001A1A9D" w:rsidRPr="007F487E">
        <w:rPr>
          <w:noProof/>
          <w:lang w:val="sr-Latn-CS"/>
        </w:rPr>
        <w:t xml:space="preserve">, </w:t>
      </w:r>
      <w:r>
        <w:rPr>
          <w:noProof/>
          <w:lang w:val="sr-Latn-CS"/>
        </w:rPr>
        <w:t>usamljeni</w:t>
      </w:r>
      <w:r w:rsidR="001A1A9D" w:rsidRPr="007F487E">
        <w:rPr>
          <w:noProof/>
          <w:lang w:val="sr-Latn-CS"/>
        </w:rPr>
        <w:t xml:space="preserve"> </w:t>
      </w:r>
      <w:r>
        <w:rPr>
          <w:noProof/>
          <w:lang w:val="sr-Latn-CS"/>
        </w:rPr>
        <w:t>stariji</w:t>
      </w:r>
      <w:r w:rsidR="001A1A9D" w:rsidRPr="007F487E">
        <w:rPr>
          <w:noProof/>
          <w:lang w:val="sr-Latn-CS"/>
        </w:rPr>
        <w:t xml:space="preserve"> </w:t>
      </w:r>
      <w:r>
        <w:rPr>
          <w:noProof/>
          <w:lang w:val="sr-Latn-CS"/>
        </w:rPr>
        <w:t>ljudi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hendikepirani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tački</w:t>
      </w:r>
      <w:r w:rsidR="001A1A9D" w:rsidRPr="007F487E">
        <w:rPr>
          <w:noProof/>
          <w:lang w:val="sr-Latn-CS"/>
        </w:rPr>
        <w:t xml:space="preserve"> 7. </w:t>
      </w:r>
      <w:r>
        <w:rPr>
          <w:noProof/>
          <w:lang w:val="sr-Latn-CS"/>
        </w:rPr>
        <w:t>Evropske</w:t>
      </w:r>
      <w:r w:rsidR="001A1A9D" w:rsidRPr="007F487E">
        <w:rPr>
          <w:noProof/>
          <w:lang w:val="sr-Latn-CS"/>
        </w:rPr>
        <w:t xml:space="preserve"> </w:t>
      </w:r>
      <w:r>
        <w:rPr>
          <w:noProof/>
          <w:lang w:val="sr-Latn-CS"/>
        </w:rPr>
        <w:t>deklaracije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pravima</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gradovima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sastavni</w:t>
      </w:r>
      <w:r w:rsidR="001A1A9D" w:rsidRPr="007F487E">
        <w:rPr>
          <w:noProof/>
          <w:lang w:val="sr-Latn-CS"/>
        </w:rPr>
        <w:t xml:space="preserve"> (</w:t>
      </w:r>
      <w:r>
        <w:rPr>
          <w:noProof/>
          <w:lang w:val="sr-Latn-CS"/>
        </w:rPr>
        <w:t>uvodni</w:t>
      </w:r>
      <w:r w:rsidR="001A1A9D" w:rsidRPr="007F487E">
        <w:rPr>
          <w:noProof/>
          <w:lang w:val="sr-Latn-CS"/>
        </w:rPr>
        <w:t xml:space="preserve">) </w:t>
      </w:r>
      <w:r>
        <w:rPr>
          <w:noProof/>
          <w:lang w:val="sr-Latn-CS"/>
        </w:rPr>
        <w:t>deo</w:t>
      </w:r>
      <w:r w:rsidR="001A1A9D" w:rsidRPr="007F487E">
        <w:rPr>
          <w:noProof/>
          <w:lang w:val="sr-Latn-CS"/>
        </w:rPr>
        <w:t xml:space="preserve"> </w:t>
      </w:r>
      <w:r>
        <w:rPr>
          <w:noProof/>
          <w:lang w:val="sr-Latn-CS"/>
        </w:rPr>
        <w:t>Evropske</w:t>
      </w:r>
      <w:r w:rsidR="001A1A9D" w:rsidRPr="007F487E">
        <w:rPr>
          <w:noProof/>
          <w:lang w:val="sr-Latn-CS"/>
        </w:rPr>
        <w:t xml:space="preserve"> </w:t>
      </w:r>
      <w:r>
        <w:rPr>
          <w:noProof/>
          <w:lang w:val="sr-Latn-CS"/>
        </w:rPr>
        <w:t>urbane</w:t>
      </w:r>
      <w:r w:rsidR="001A1A9D" w:rsidRPr="007F487E">
        <w:rPr>
          <w:noProof/>
          <w:lang w:val="sr-Latn-CS"/>
        </w:rPr>
        <w:t xml:space="preserve"> </w:t>
      </w:r>
      <w:r>
        <w:rPr>
          <w:noProof/>
          <w:lang w:val="sr-Latn-CS"/>
        </w:rPr>
        <w:t>povelje</w:t>
      </w:r>
      <w:r w:rsidR="001A1A9D" w:rsidRPr="007F487E">
        <w:rPr>
          <w:noProof/>
          <w:lang w:val="sr-Latn-CS"/>
        </w:rPr>
        <w:t xml:space="preserve">, </w:t>
      </w:r>
      <w:r>
        <w:rPr>
          <w:noProof/>
          <w:lang w:val="sr-Latn-CS"/>
        </w:rPr>
        <w:t>opština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grad</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razvija</w:t>
      </w:r>
      <w:r w:rsidR="001A1A9D" w:rsidRPr="007F487E">
        <w:rPr>
          <w:noProof/>
          <w:lang w:val="sr-Latn-CS"/>
        </w:rPr>
        <w:t xml:space="preserve"> </w:t>
      </w:r>
      <w:r>
        <w:rPr>
          <w:noProof/>
          <w:lang w:val="sr-Latn-CS"/>
        </w:rPr>
        <w:t>široku</w:t>
      </w:r>
      <w:r w:rsidR="001A1A9D" w:rsidRPr="007F487E">
        <w:rPr>
          <w:noProof/>
          <w:lang w:val="sr-Latn-CS"/>
        </w:rPr>
        <w:t xml:space="preserve"> </w:t>
      </w:r>
      <w:r>
        <w:rPr>
          <w:noProof/>
          <w:lang w:val="sr-Latn-CS"/>
        </w:rPr>
        <w:t>ponudu</w:t>
      </w:r>
      <w:r w:rsidR="001A1A9D" w:rsidRPr="007F487E">
        <w:rPr>
          <w:noProof/>
          <w:lang w:val="sr-Latn-CS"/>
        </w:rPr>
        <w:t xml:space="preserve"> </w:t>
      </w:r>
      <w:r>
        <w:rPr>
          <w:noProof/>
          <w:lang w:val="sr-Latn-CS"/>
        </w:rPr>
        <w:t>objekata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instalacija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rekreaciju</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dužnost</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principijelno</w:t>
      </w:r>
      <w:r w:rsidR="001A1A9D" w:rsidRPr="007F487E">
        <w:rPr>
          <w:noProof/>
          <w:lang w:val="sr-Latn-CS"/>
        </w:rPr>
        <w:t xml:space="preserve"> </w:t>
      </w:r>
      <w:r>
        <w:rPr>
          <w:noProof/>
          <w:lang w:val="sr-Latn-CS"/>
        </w:rPr>
        <w:t>realizuje</w:t>
      </w:r>
      <w:r w:rsidR="001A1A9D" w:rsidRPr="007F487E">
        <w:rPr>
          <w:noProof/>
          <w:lang w:val="sr-Latn-CS"/>
        </w:rPr>
        <w:t xml:space="preserve">: </w:t>
      </w:r>
      <w:r>
        <w:rPr>
          <w:noProof/>
          <w:lang w:val="sr-Latn-CS"/>
        </w:rPr>
        <w:t>stvaranjem</w:t>
      </w:r>
      <w:r w:rsidR="001A1A9D" w:rsidRPr="007F487E">
        <w:rPr>
          <w:noProof/>
          <w:lang w:val="sr-Latn-CS"/>
        </w:rPr>
        <w:t xml:space="preserve"> </w:t>
      </w:r>
      <w:r>
        <w:rPr>
          <w:noProof/>
          <w:lang w:val="sr-Latn-CS"/>
        </w:rPr>
        <w:t>mreže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širom</w:t>
      </w:r>
      <w:r w:rsidR="001A1A9D" w:rsidRPr="007F487E">
        <w:rPr>
          <w:noProof/>
          <w:lang w:val="sr-Latn-CS"/>
        </w:rPr>
        <w:t xml:space="preserve"> </w:t>
      </w:r>
      <w:r>
        <w:rPr>
          <w:noProof/>
          <w:lang w:val="sr-Latn-CS"/>
        </w:rPr>
        <w:t>gradske</w:t>
      </w:r>
      <w:r w:rsidR="001A1A9D" w:rsidRPr="007F487E">
        <w:rPr>
          <w:noProof/>
          <w:lang w:val="sr-Latn-CS"/>
        </w:rPr>
        <w:t xml:space="preserve"> </w:t>
      </w:r>
      <w:r>
        <w:rPr>
          <w:noProof/>
          <w:lang w:val="sr-Latn-CS"/>
        </w:rPr>
        <w:t>teritorije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urbanih</w:t>
      </w:r>
      <w:r w:rsidR="001A1A9D" w:rsidRPr="007F487E">
        <w:rPr>
          <w:noProof/>
          <w:lang w:val="sr-Latn-CS"/>
        </w:rPr>
        <w:t xml:space="preserve"> </w:t>
      </w:r>
      <w:r>
        <w:rPr>
          <w:noProof/>
          <w:lang w:val="sr-Latn-CS"/>
        </w:rPr>
        <w:t>naselja</w:t>
      </w:r>
      <w:r w:rsidR="001A1A9D" w:rsidRPr="007F487E">
        <w:rPr>
          <w:noProof/>
          <w:lang w:val="sr-Latn-CS"/>
        </w:rPr>
        <w:t xml:space="preserve"> (</w:t>
      </w:r>
      <w:r>
        <w:rPr>
          <w:noProof/>
          <w:lang w:val="sr-Latn-CS"/>
        </w:rPr>
        <w:t>pojam</w:t>
      </w:r>
      <w:r w:rsidR="001A1A9D" w:rsidRPr="007F487E">
        <w:rPr>
          <w:noProof/>
          <w:lang w:val="sr-Latn-CS"/>
        </w:rPr>
        <w:t xml:space="preserve"> „</w:t>
      </w:r>
      <w:r>
        <w:rPr>
          <w:noProof/>
          <w:lang w:val="sr-Latn-CS"/>
        </w:rPr>
        <w:t>grad</w:t>
      </w:r>
      <w:r w:rsidR="001A1A9D" w:rsidRPr="007F487E">
        <w:rPr>
          <w:noProof/>
          <w:lang w:val="sr-Latn-CS"/>
        </w:rPr>
        <w:t xml:space="preserve">” </w:t>
      </w:r>
      <w:r>
        <w:rPr>
          <w:noProof/>
          <w:lang w:val="sr-Latn-CS"/>
        </w:rPr>
        <w:t>obuhvata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naše</w:t>
      </w:r>
      <w:r w:rsidR="001A1A9D" w:rsidRPr="007F487E">
        <w:rPr>
          <w:noProof/>
          <w:lang w:val="sr-Latn-CS"/>
        </w:rPr>
        <w:t xml:space="preserve"> </w:t>
      </w:r>
      <w:r>
        <w:rPr>
          <w:noProof/>
          <w:lang w:val="sr-Latn-CS"/>
        </w:rPr>
        <w:t>opštine</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ogranaka</w:t>
      </w:r>
      <w:r w:rsidR="001A1A9D" w:rsidRPr="007F487E">
        <w:rPr>
          <w:noProof/>
          <w:lang w:val="sr-Latn-CS"/>
        </w:rPr>
        <w:t xml:space="preserve"> </w:t>
      </w:r>
      <w:r>
        <w:rPr>
          <w:noProof/>
          <w:lang w:val="sr-Latn-CS"/>
        </w:rPr>
        <w:t>takve</w:t>
      </w:r>
      <w:r w:rsidR="001A1A9D" w:rsidRPr="007F487E">
        <w:rPr>
          <w:noProof/>
          <w:lang w:val="sr-Latn-CS"/>
        </w:rPr>
        <w:t xml:space="preserve"> </w:t>
      </w:r>
      <w:r>
        <w:rPr>
          <w:noProof/>
          <w:lang w:val="sr-Latn-CS"/>
        </w:rPr>
        <w:t>mreže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blizini</w:t>
      </w:r>
      <w:r w:rsidR="001A1A9D" w:rsidRPr="007F487E">
        <w:rPr>
          <w:noProof/>
          <w:lang w:val="sr-Latn-CS"/>
        </w:rPr>
        <w:t xml:space="preserve"> </w:t>
      </w:r>
      <w:r>
        <w:rPr>
          <w:noProof/>
          <w:lang w:val="sr-Latn-CS"/>
        </w:rPr>
        <w:t>domova</w:t>
      </w:r>
      <w:r w:rsidR="001A1A9D" w:rsidRPr="007F487E">
        <w:rPr>
          <w:noProof/>
          <w:lang w:val="sr-Latn-CS"/>
        </w:rPr>
        <w:t xml:space="preserve">, </w:t>
      </w:r>
      <w:r>
        <w:rPr>
          <w:noProof/>
          <w:lang w:val="sr-Latn-CS"/>
        </w:rPr>
        <w:t>ugrađivanjem</w:t>
      </w:r>
      <w:r w:rsidR="001A1A9D" w:rsidRPr="007F487E">
        <w:rPr>
          <w:noProof/>
          <w:lang w:val="sr-Latn-CS"/>
        </w:rPr>
        <w:t xml:space="preserve"> </w:t>
      </w:r>
      <w:r>
        <w:rPr>
          <w:noProof/>
          <w:lang w:val="sr-Latn-CS"/>
        </w:rPr>
        <w:t>malih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život</w:t>
      </w:r>
      <w:r w:rsidR="001A1A9D" w:rsidRPr="007F487E">
        <w:rPr>
          <w:noProof/>
          <w:lang w:val="sr-Latn-CS"/>
        </w:rPr>
        <w:t xml:space="preserve"> </w:t>
      </w:r>
      <w:r>
        <w:rPr>
          <w:noProof/>
          <w:lang w:val="sr-Latn-CS"/>
        </w:rPr>
        <w:t>zajednice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stanovnici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njima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identifikuju</w:t>
      </w:r>
      <w:r w:rsidR="001A1A9D" w:rsidRPr="007F487E">
        <w:rPr>
          <w:noProof/>
          <w:lang w:val="sr-Latn-CS"/>
        </w:rPr>
        <w:t xml:space="preserve">; </w:t>
      </w:r>
      <w:r>
        <w:rPr>
          <w:noProof/>
          <w:lang w:val="sr-Latn-CS"/>
        </w:rPr>
        <w:t>ohrabrivanjem</w:t>
      </w:r>
      <w:r w:rsidR="001A1A9D" w:rsidRPr="007F487E">
        <w:rPr>
          <w:noProof/>
          <w:lang w:val="sr-Latn-CS"/>
        </w:rPr>
        <w:t xml:space="preserve"> </w:t>
      </w:r>
      <w:r>
        <w:rPr>
          <w:noProof/>
          <w:lang w:val="sr-Latn-CS"/>
        </w:rPr>
        <w:t>svesti</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utiče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smanjivanje</w:t>
      </w:r>
      <w:r w:rsidR="001A1A9D" w:rsidRPr="007F487E">
        <w:rPr>
          <w:noProof/>
          <w:lang w:val="sr-Latn-CS"/>
        </w:rPr>
        <w:t xml:space="preserve"> </w:t>
      </w:r>
      <w:r>
        <w:rPr>
          <w:noProof/>
          <w:lang w:val="sr-Latn-CS"/>
        </w:rPr>
        <w:t>vandalizma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delikvencije</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komplementarnosti</w:t>
      </w:r>
      <w:r w:rsidR="001A1A9D" w:rsidRPr="007F487E">
        <w:rPr>
          <w:noProof/>
          <w:lang w:val="sr-Latn-CS"/>
        </w:rPr>
        <w:t xml:space="preserve"> </w:t>
      </w:r>
      <w:r>
        <w:rPr>
          <w:noProof/>
          <w:lang w:val="sr-Latn-CS"/>
        </w:rPr>
        <w:t>javnih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kapacitetima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kroz</w:t>
      </w:r>
      <w:r w:rsidR="001A1A9D" w:rsidRPr="007F487E">
        <w:rPr>
          <w:noProof/>
          <w:lang w:val="sr-Latn-CS"/>
        </w:rPr>
        <w:t xml:space="preserve"> </w:t>
      </w:r>
      <w:r>
        <w:rPr>
          <w:noProof/>
          <w:lang w:val="sr-Latn-CS"/>
        </w:rPr>
        <w:t>politiku</w:t>
      </w:r>
      <w:r w:rsidR="001A1A9D" w:rsidRPr="007F487E">
        <w:rPr>
          <w:noProof/>
          <w:lang w:val="sr-Latn-CS"/>
        </w:rPr>
        <w:t xml:space="preserve"> </w:t>
      </w:r>
      <w:r>
        <w:rPr>
          <w:noProof/>
          <w:lang w:val="sr-Latn-CS"/>
        </w:rPr>
        <w:t>planiranja</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planirani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sadašnje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buduće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uklapaju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sadašnje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buduće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uklapaju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sadašnja</w:t>
      </w:r>
      <w:r w:rsidR="001A1A9D" w:rsidRPr="007F487E">
        <w:rPr>
          <w:noProof/>
          <w:lang w:val="sr-Latn-CS"/>
        </w:rPr>
        <w:t xml:space="preserve"> </w:t>
      </w:r>
      <w:r>
        <w:rPr>
          <w:noProof/>
          <w:lang w:val="sr-Latn-CS"/>
        </w:rPr>
        <w:t>urbana</w:t>
      </w:r>
      <w:r w:rsidR="001A1A9D" w:rsidRPr="007F487E">
        <w:rPr>
          <w:noProof/>
          <w:lang w:val="sr-Latn-CS"/>
        </w:rPr>
        <w:t xml:space="preserve"> </w:t>
      </w:r>
      <w:r>
        <w:rPr>
          <w:noProof/>
          <w:lang w:val="sr-Latn-CS"/>
        </w:rPr>
        <w:t>naselja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razviju</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računa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stepenu</w:t>
      </w:r>
      <w:r w:rsidR="001A1A9D" w:rsidRPr="007F487E">
        <w:rPr>
          <w:noProof/>
          <w:lang w:val="sr-Latn-CS"/>
        </w:rPr>
        <w:t xml:space="preserve"> </w:t>
      </w:r>
      <w:r>
        <w:rPr>
          <w:noProof/>
          <w:lang w:val="sr-Latn-CS"/>
        </w:rPr>
        <w:t>participacije</w:t>
      </w:r>
      <w:r w:rsidR="001A1A9D" w:rsidRPr="007F487E">
        <w:rPr>
          <w:noProof/>
          <w:lang w:val="sr-Latn-CS"/>
        </w:rPr>
        <w:t xml:space="preserve">, </w:t>
      </w:r>
      <w:r>
        <w:rPr>
          <w:noProof/>
          <w:lang w:val="sr-Latn-CS"/>
        </w:rPr>
        <w:t>saobraćajnim</w:t>
      </w:r>
      <w:r w:rsidR="001A1A9D" w:rsidRPr="007F487E">
        <w:rPr>
          <w:noProof/>
          <w:lang w:val="sr-Latn-CS"/>
        </w:rPr>
        <w:t xml:space="preserve"> </w:t>
      </w:r>
      <w:r>
        <w:rPr>
          <w:noProof/>
          <w:lang w:val="sr-Latn-CS"/>
        </w:rPr>
        <w:t>vezama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tradicionalnim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modernim</w:t>
      </w:r>
      <w:r w:rsidR="001A1A9D" w:rsidRPr="007F487E">
        <w:rPr>
          <w:noProof/>
          <w:lang w:val="sr-Latn-CS"/>
        </w:rPr>
        <w:t xml:space="preserve"> </w:t>
      </w:r>
      <w:r>
        <w:rPr>
          <w:noProof/>
          <w:lang w:val="sr-Latn-CS"/>
        </w:rPr>
        <w:t>sportovima</w:t>
      </w:r>
      <w:r w:rsidR="001A1A9D" w:rsidRPr="007F487E">
        <w:rPr>
          <w:noProof/>
          <w:lang w:val="sr-Latn-CS"/>
        </w:rPr>
        <w:t xml:space="preserve">; </w:t>
      </w:r>
      <w:r>
        <w:rPr>
          <w:noProof/>
          <w:lang w:val="sr-Latn-CS"/>
        </w:rPr>
        <w:t>planiranjem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novim</w:t>
      </w:r>
      <w:r w:rsidR="001A1A9D" w:rsidRPr="007F487E">
        <w:rPr>
          <w:noProof/>
          <w:lang w:val="sr-Latn-CS"/>
        </w:rPr>
        <w:t xml:space="preserve"> </w:t>
      </w:r>
      <w:r>
        <w:rPr>
          <w:noProof/>
          <w:lang w:val="sr-Latn-CS"/>
        </w:rPr>
        <w:t>urbanim</w:t>
      </w:r>
      <w:r w:rsidR="001A1A9D" w:rsidRPr="007F487E">
        <w:rPr>
          <w:noProof/>
          <w:lang w:val="sr-Latn-CS"/>
        </w:rPr>
        <w:t xml:space="preserve"> </w:t>
      </w:r>
      <w:r>
        <w:rPr>
          <w:noProof/>
          <w:lang w:val="sr-Latn-CS"/>
        </w:rPr>
        <w:t>sredinama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obezbeđivanjem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postojećim</w:t>
      </w:r>
      <w:r w:rsidR="001A1A9D" w:rsidRPr="007F487E">
        <w:rPr>
          <w:noProof/>
          <w:lang w:val="sr-Latn-CS"/>
        </w:rPr>
        <w:t xml:space="preserve">, </w:t>
      </w:r>
      <w:r>
        <w:rPr>
          <w:noProof/>
          <w:lang w:val="sr-Latn-CS"/>
        </w:rPr>
        <w:t>otvorenih</w:t>
      </w:r>
      <w:r w:rsidR="001A1A9D" w:rsidRPr="007F487E">
        <w:rPr>
          <w:noProof/>
          <w:lang w:val="sr-Latn-CS"/>
        </w:rPr>
        <w:t xml:space="preserve"> </w:t>
      </w:r>
      <w:r>
        <w:rPr>
          <w:noProof/>
          <w:lang w:val="sr-Latn-CS"/>
        </w:rPr>
        <w:t>prostora</w:t>
      </w:r>
      <w:r w:rsidR="001A1A9D" w:rsidRPr="007F487E">
        <w:rPr>
          <w:noProof/>
          <w:lang w:val="sr-Latn-CS"/>
        </w:rPr>
        <w:t xml:space="preserve">, </w:t>
      </w:r>
      <w:r>
        <w:rPr>
          <w:noProof/>
          <w:lang w:val="sr-Latn-CS"/>
        </w:rPr>
        <w:t>zelenih</w:t>
      </w:r>
      <w:r w:rsidR="001A1A9D" w:rsidRPr="007F487E">
        <w:rPr>
          <w:noProof/>
          <w:lang w:val="sr-Latn-CS"/>
        </w:rPr>
        <w:t xml:space="preserve"> </w:t>
      </w:r>
      <w:r>
        <w:rPr>
          <w:noProof/>
          <w:lang w:val="sr-Latn-CS"/>
        </w:rPr>
        <w:t>površina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drvećem</w:t>
      </w:r>
      <w:r w:rsidR="001A1A9D" w:rsidRPr="007F487E">
        <w:rPr>
          <w:noProof/>
          <w:lang w:val="sr-Latn-CS"/>
        </w:rPr>
        <w:t xml:space="preserve">, </w:t>
      </w:r>
      <w:r>
        <w:rPr>
          <w:noProof/>
          <w:lang w:val="sr-Latn-CS"/>
        </w:rPr>
        <w:t>igrališta</w:t>
      </w:r>
      <w:r w:rsidR="001A1A9D" w:rsidRPr="007F487E">
        <w:rPr>
          <w:noProof/>
          <w:lang w:val="sr-Latn-CS"/>
        </w:rPr>
        <w:t xml:space="preserve">, </w:t>
      </w:r>
      <w:r>
        <w:rPr>
          <w:noProof/>
          <w:lang w:val="sr-Latn-CS"/>
        </w:rPr>
        <w:t>vodenih</w:t>
      </w:r>
      <w:r w:rsidR="001A1A9D" w:rsidRPr="007F487E">
        <w:rPr>
          <w:noProof/>
          <w:lang w:val="sr-Latn-CS"/>
        </w:rPr>
        <w:t xml:space="preserve"> </w:t>
      </w:r>
      <w:r>
        <w:rPr>
          <w:noProof/>
          <w:lang w:val="sr-Latn-CS"/>
        </w:rPr>
        <w:t>površina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staza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bicikle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cilju</w:t>
      </w:r>
      <w:r w:rsidR="001A1A9D" w:rsidRPr="007F487E">
        <w:rPr>
          <w:noProof/>
          <w:lang w:val="sr-Latn-CS"/>
        </w:rPr>
        <w:t xml:space="preserve"> </w:t>
      </w:r>
      <w:r>
        <w:rPr>
          <w:noProof/>
          <w:lang w:val="sr-Latn-CS"/>
        </w:rPr>
        <w:t>stimulacije</w:t>
      </w:r>
      <w:r w:rsidR="001A1A9D" w:rsidRPr="007F487E">
        <w:rPr>
          <w:noProof/>
          <w:lang w:val="sr-Latn-CS"/>
        </w:rPr>
        <w:t xml:space="preserve"> </w:t>
      </w:r>
      <w:r>
        <w:rPr>
          <w:noProof/>
          <w:lang w:val="sr-Latn-CS"/>
        </w:rPr>
        <w:t>rekreativnih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bezbedni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dobro</w:t>
      </w:r>
      <w:r w:rsidR="001A1A9D" w:rsidRPr="007F487E">
        <w:rPr>
          <w:noProof/>
          <w:lang w:val="sr-Latn-CS"/>
        </w:rPr>
        <w:t xml:space="preserve"> </w:t>
      </w:r>
      <w:r>
        <w:rPr>
          <w:noProof/>
          <w:lang w:val="sr-Latn-CS"/>
        </w:rPr>
        <w:t>isplanirani</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usklađeni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stopljeni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okolinom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izgledom</w:t>
      </w:r>
      <w:r w:rsidR="001A1A9D" w:rsidRPr="007F487E">
        <w:rPr>
          <w:noProof/>
          <w:lang w:val="sr-Latn-CS"/>
        </w:rPr>
        <w:t xml:space="preserve"> </w:t>
      </w:r>
      <w:r>
        <w:rPr>
          <w:noProof/>
          <w:lang w:val="sr-Latn-CS"/>
        </w:rPr>
        <w:t>grada</w:t>
      </w:r>
      <w:r w:rsidR="001A1A9D" w:rsidRPr="007F487E">
        <w:rPr>
          <w:noProof/>
          <w:lang w:val="sr-Latn-CS"/>
        </w:rPr>
        <w:t xml:space="preserve">. </w:t>
      </w:r>
      <w:r>
        <w:rPr>
          <w:noProof/>
          <w:lang w:val="sr-Latn-CS"/>
        </w:rPr>
        <w:t>Njihov</w:t>
      </w:r>
      <w:r w:rsidR="001A1A9D" w:rsidRPr="007F487E">
        <w:rPr>
          <w:noProof/>
          <w:lang w:val="sr-Latn-CS"/>
        </w:rPr>
        <w:t xml:space="preserve"> </w:t>
      </w:r>
      <w:r>
        <w:rPr>
          <w:noProof/>
          <w:lang w:val="sr-Latn-CS"/>
        </w:rPr>
        <w:t>izgled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materijal</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koga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sagrađeni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izabrani</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privlačni</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sektorima</w:t>
      </w:r>
      <w:r w:rsidR="001A1A9D" w:rsidRPr="007F487E">
        <w:rPr>
          <w:noProof/>
          <w:lang w:val="sr-Latn-CS"/>
        </w:rPr>
        <w:t xml:space="preserve"> </w:t>
      </w:r>
      <w:r>
        <w:rPr>
          <w:noProof/>
          <w:lang w:val="sr-Latn-CS"/>
        </w:rPr>
        <w:t>zajednice</w:t>
      </w:r>
      <w:r w:rsidR="001A1A9D" w:rsidRPr="007F487E">
        <w:rPr>
          <w:noProof/>
          <w:lang w:val="sr-Latn-CS"/>
        </w:rPr>
        <w:t xml:space="preserve">, </w:t>
      </w:r>
      <w:r>
        <w:rPr>
          <w:noProof/>
          <w:lang w:val="sr-Latn-CS"/>
        </w:rPr>
        <w:t>omogućavajući</w:t>
      </w:r>
      <w:r w:rsidR="001A1A9D" w:rsidRPr="007F487E">
        <w:rPr>
          <w:noProof/>
          <w:lang w:val="sr-Latn-CS"/>
        </w:rPr>
        <w:t xml:space="preserve"> </w:t>
      </w:r>
      <w:r>
        <w:rPr>
          <w:noProof/>
          <w:lang w:val="sr-Latn-CS"/>
        </w:rPr>
        <w:t>im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ih</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bezbedno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zdravo</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toga</w:t>
      </w:r>
      <w:r w:rsidR="001A1A9D" w:rsidRPr="007F487E">
        <w:rPr>
          <w:noProof/>
          <w:lang w:val="sr-Latn-CS"/>
        </w:rPr>
        <w:t xml:space="preserve">, </w:t>
      </w:r>
      <w:r>
        <w:rPr>
          <w:noProof/>
          <w:lang w:val="sr-Latn-CS"/>
        </w:rPr>
        <w:t>stil</w:t>
      </w:r>
      <w:r w:rsidR="001A1A9D" w:rsidRPr="007F487E">
        <w:rPr>
          <w:noProof/>
          <w:lang w:val="sr-Latn-CS"/>
        </w:rPr>
        <w:t xml:space="preserve"> </w:t>
      </w:r>
      <w:r>
        <w:rPr>
          <w:noProof/>
          <w:lang w:val="sr-Latn-CS"/>
        </w:rPr>
        <w:t>građevine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projekat</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zadovolje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menadžera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korisnika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glavni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kapaciteti</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fudbalski</w:t>
      </w:r>
      <w:r w:rsidR="001A1A9D" w:rsidRPr="007F487E">
        <w:rPr>
          <w:noProof/>
          <w:lang w:val="sr-Latn-CS"/>
        </w:rPr>
        <w:t xml:space="preserve"> </w:t>
      </w:r>
      <w:r>
        <w:rPr>
          <w:noProof/>
          <w:lang w:val="sr-Latn-CS"/>
        </w:rPr>
        <w:t>stadioni</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projektovani</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gledaocima</w:t>
      </w:r>
      <w:r w:rsidR="001A1A9D" w:rsidRPr="007F487E">
        <w:rPr>
          <w:noProof/>
          <w:lang w:val="sr-Latn-CS"/>
        </w:rPr>
        <w:t xml:space="preserve"> </w:t>
      </w:r>
      <w:r>
        <w:rPr>
          <w:noProof/>
          <w:lang w:val="sr-Latn-CS"/>
        </w:rPr>
        <w:t>garantuju</w:t>
      </w:r>
      <w:r w:rsidR="001A1A9D" w:rsidRPr="007F487E">
        <w:rPr>
          <w:noProof/>
          <w:lang w:val="sr-Latn-CS"/>
        </w:rPr>
        <w:t xml:space="preserve"> </w:t>
      </w:r>
      <w:r>
        <w:rPr>
          <w:noProof/>
          <w:lang w:val="sr-Latn-CS"/>
        </w:rPr>
        <w:t>bezbednost</w:t>
      </w:r>
      <w:r w:rsidR="001A1A9D" w:rsidRPr="007F487E">
        <w:rPr>
          <w:noProof/>
          <w:lang w:val="sr-Latn-CS"/>
        </w:rPr>
        <w:t xml:space="preserve">, </w:t>
      </w:r>
      <w:r>
        <w:rPr>
          <w:noProof/>
          <w:lang w:val="sr-Latn-CS"/>
        </w:rPr>
        <w:t>minimiziraju</w:t>
      </w:r>
      <w:r w:rsidR="001A1A9D" w:rsidRPr="007F487E">
        <w:rPr>
          <w:noProof/>
          <w:lang w:val="sr-Latn-CS"/>
        </w:rPr>
        <w:t xml:space="preserve"> </w:t>
      </w:r>
      <w:r>
        <w:rPr>
          <w:noProof/>
          <w:lang w:val="sr-Latn-CS"/>
        </w:rPr>
        <w:t>mogućnost</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delikvencije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planiranju</w:t>
      </w:r>
      <w:r w:rsidR="001A1A9D" w:rsidRPr="007F487E">
        <w:rPr>
          <w:noProof/>
          <w:lang w:val="sr-Latn-CS"/>
        </w:rPr>
        <w:t xml:space="preserve"> </w:t>
      </w:r>
      <w:r>
        <w:rPr>
          <w:noProof/>
          <w:lang w:val="sr-Latn-CS"/>
        </w:rPr>
        <w:t>glavnih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događaja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predvideti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završetku</w:t>
      </w:r>
      <w:r w:rsidR="001A1A9D" w:rsidRPr="007F487E">
        <w:rPr>
          <w:noProof/>
          <w:lang w:val="sr-Latn-CS"/>
        </w:rPr>
        <w:t xml:space="preserve"> </w:t>
      </w:r>
      <w:r>
        <w:rPr>
          <w:noProof/>
          <w:lang w:val="sr-Latn-CS"/>
        </w:rPr>
        <w:t>događaja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primer</w:t>
      </w:r>
      <w:r w:rsidR="001A1A9D" w:rsidRPr="007F487E">
        <w:rPr>
          <w:noProof/>
          <w:lang w:val="sr-Latn-CS"/>
        </w:rPr>
        <w:t xml:space="preserve">, </w:t>
      </w:r>
      <w:r>
        <w:rPr>
          <w:noProof/>
          <w:lang w:val="sr-Latn-CS"/>
        </w:rPr>
        <w:t>transformacija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kapaciteta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stambene</w:t>
      </w:r>
      <w:r w:rsidR="001A1A9D" w:rsidRPr="007F487E">
        <w:rPr>
          <w:noProof/>
          <w:lang w:val="sr-Latn-CS"/>
        </w:rPr>
        <w:t>.</w:t>
      </w:r>
    </w:p>
    <w:p w:rsidR="001A1A9D" w:rsidRPr="007F487E" w:rsidRDefault="001A1A9D" w:rsidP="001A1A9D">
      <w:pPr>
        <w:pStyle w:val="Heading4"/>
        <w:tabs>
          <w:tab w:val="left" w:pos="0"/>
        </w:tabs>
        <w:spacing w:line="240" w:lineRule="auto"/>
        <w:ind w:left="0"/>
        <w:jc w:val="center"/>
        <w:rPr>
          <w:i w:val="0"/>
          <w:noProof/>
          <w:szCs w:val="24"/>
          <w:lang w:val="sr-Latn-CS"/>
        </w:rPr>
      </w:pPr>
      <w:bookmarkStart w:id="64" w:name="_Toc104210581"/>
      <w:bookmarkStart w:id="65" w:name="_Toc97530479"/>
      <w:bookmarkStart w:id="66" w:name="_Toc97530369"/>
      <w:bookmarkStart w:id="67" w:name="_Toc96450799"/>
      <w:bookmarkStart w:id="68" w:name="_Toc124611906"/>
      <w:r w:rsidRPr="007F487E">
        <w:rPr>
          <w:i w:val="0"/>
          <w:noProof/>
          <w:szCs w:val="24"/>
          <w:lang w:val="sr-Latn-CS"/>
        </w:rPr>
        <w:t xml:space="preserve">8. </w:t>
      </w:r>
      <w:r w:rsidR="007F487E">
        <w:rPr>
          <w:i w:val="0"/>
          <w:noProof/>
          <w:szCs w:val="24"/>
          <w:lang w:val="sr-Latn-CS"/>
        </w:rPr>
        <w:t>SPORTSKE</w:t>
      </w:r>
      <w:r w:rsidRPr="007F487E">
        <w:rPr>
          <w:i w:val="0"/>
          <w:noProof/>
          <w:szCs w:val="24"/>
          <w:lang w:val="sr-Latn-CS"/>
        </w:rPr>
        <w:t xml:space="preserve"> </w:t>
      </w:r>
      <w:r w:rsidR="007F487E">
        <w:rPr>
          <w:i w:val="0"/>
          <w:noProof/>
          <w:szCs w:val="24"/>
          <w:lang w:val="sr-Latn-CS"/>
        </w:rPr>
        <w:t>PRIREDBE</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156 –167)</w:t>
      </w:r>
      <w:bookmarkEnd w:id="64"/>
      <w:bookmarkEnd w:id="65"/>
      <w:bookmarkEnd w:id="66"/>
      <w:bookmarkEnd w:id="67"/>
      <w:bookmarkEnd w:id="68"/>
    </w:p>
    <w:p w:rsidR="001A1A9D" w:rsidRPr="007F487E" w:rsidRDefault="001A1A9D" w:rsidP="001A1A9D">
      <w:pPr>
        <w:pStyle w:val="normal0"/>
        <w:tabs>
          <w:tab w:val="left" w:pos="0"/>
          <w:tab w:val="left" w:pos="1152"/>
        </w:tabs>
        <w:spacing w:before="0" w:beforeAutospacing="0" w:after="120" w:afterAutospacing="0"/>
        <w:ind w:firstLine="720"/>
        <w:jc w:val="both"/>
        <w:rPr>
          <w:noProof/>
          <w:spacing w:val="-3"/>
          <w:lang w:val="sr-Latn-CS"/>
        </w:rPr>
      </w:pPr>
    </w:p>
    <w:p w:rsidR="001A1A9D" w:rsidRPr="007F487E" w:rsidRDefault="007F487E" w:rsidP="001A1A9D">
      <w:pPr>
        <w:pStyle w:val="NoSpacing"/>
        <w:tabs>
          <w:tab w:val="left" w:pos="0"/>
        </w:tabs>
        <w:ind w:firstLine="851"/>
        <w:rPr>
          <w:noProof/>
          <w:lang w:val="sr-Latn-CS"/>
        </w:rPr>
      </w:pPr>
      <w:r>
        <w:rPr>
          <w:noProof/>
          <w:lang w:val="sr-Latn-CS"/>
        </w:rPr>
        <w:t>Najveći</w:t>
      </w:r>
      <w:r w:rsidR="001A1A9D" w:rsidRPr="007F487E">
        <w:rPr>
          <w:noProof/>
          <w:lang w:val="sr-Latn-CS"/>
        </w:rPr>
        <w:t xml:space="preserve"> </w:t>
      </w:r>
      <w:r>
        <w:rPr>
          <w:noProof/>
          <w:lang w:val="sr-Latn-CS"/>
        </w:rPr>
        <w:t>broj</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osniva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učestvovao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različitim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 </w:t>
      </w:r>
      <w:r>
        <w:rPr>
          <w:noProof/>
          <w:lang w:val="sr-Latn-CS"/>
        </w:rPr>
        <w:t>sportskim</w:t>
      </w:r>
      <w:r w:rsidR="001A1A9D" w:rsidRPr="007F487E">
        <w:rPr>
          <w:noProof/>
          <w:lang w:val="sr-Latn-CS"/>
        </w:rPr>
        <w:t xml:space="preserve"> </w:t>
      </w:r>
      <w:r>
        <w:rPr>
          <w:noProof/>
          <w:lang w:val="sr-Latn-CS"/>
        </w:rPr>
        <w:t>manifestacijama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poklanja</w:t>
      </w:r>
      <w:r w:rsidR="001A1A9D" w:rsidRPr="007F487E">
        <w:rPr>
          <w:noProof/>
          <w:lang w:val="sr-Latn-CS"/>
        </w:rPr>
        <w:t xml:space="preserve"> </w:t>
      </w:r>
      <w:r>
        <w:rPr>
          <w:noProof/>
          <w:lang w:val="sr-Latn-CS"/>
        </w:rPr>
        <w:t>posebnu</w:t>
      </w:r>
      <w:r w:rsidR="001A1A9D" w:rsidRPr="007F487E">
        <w:rPr>
          <w:noProof/>
          <w:lang w:val="sr-Latn-CS"/>
        </w:rPr>
        <w:t xml:space="preserve"> </w:t>
      </w:r>
      <w:r>
        <w:rPr>
          <w:noProof/>
          <w:lang w:val="sr-Latn-CS"/>
        </w:rPr>
        <w:t>pažnju</w:t>
      </w:r>
      <w:r w:rsidR="001A1A9D" w:rsidRPr="007F487E">
        <w:rPr>
          <w:noProof/>
          <w:lang w:val="sr-Latn-CS"/>
        </w:rPr>
        <w:t xml:space="preserve"> </w:t>
      </w:r>
      <w:r>
        <w:rPr>
          <w:noProof/>
          <w:lang w:val="sr-Latn-CS"/>
        </w:rPr>
        <w:t>propisivanju</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organizatorima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priredaba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tom</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zadržane</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ključne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Organizator</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osigura</w:t>
      </w:r>
      <w:r w:rsidR="001A1A9D" w:rsidRPr="007F487E">
        <w:rPr>
          <w:noProof/>
          <w:lang w:val="sr-Latn-CS"/>
        </w:rPr>
        <w:t xml:space="preserve"> </w:t>
      </w:r>
      <w:r>
        <w:rPr>
          <w:noProof/>
          <w:lang w:val="sr-Latn-CS"/>
        </w:rPr>
        <w:t>nesmetano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bezbedno</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preduzme</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omogućavaju</w:t>
      </w:r>
      <w:r w:rsidR="001A1A9D" w:rsidRPr="007F487E">
        <w:rPr>
          <w:noProof/>
          <w:lang w:val="sr-Latn-CS"/>
        </w:rPr>
        <w:t xml:space="preserve"> </w:t>
      </w:r>
      <w:r>
        <w:rPr>
          <w:noProof/>
          <w:lang w:val="sr-Latn-CS"/>
        </w:rPr>
        <w:t>predupređenje</w:t>
      </w:r>
      <w:r w:rsidR="001A1A9D" w:rsidRPr="007F487E">
        <w:rPr>
          <w:noProof/>
          <w:lang w:val="sr-Latn-CS"/>
        </w:rPr>
        <w:t xml:space="preserve"> </w:t>
      </w:r>
      <w:r>
        <w:rPr>
          <w:noProof/>
          <w:lang w:val="sr-Latn-CS"/>
        </w:rPr>
        <w:t>rizika</w:t>
      </w:r>
      <w:r w:rsidR="001A1A9D" w:rsidRPr="007F487E">
        <w:rPr>
          <w:noProof/>
          <w:lang w:val="sr-Latn-CS"/>
        </w:rPr>
        <w:t xml:space="preserve"> </w:t>
      </w:r>
      <w:r>
        <w:rPr>
          <w:noProof/>
          <w:lang w:val="sr-Latn-CS"/>
        </w:rPr>
        <w:t>nastanka</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učesnike</w:t>
      </w:r>
      <w:r w:rsidR="001A1A9D" w:rsidRPr="007F487E">
        <w:rPr>
          <w:noProof/>
          <w:lang w:val="sr-Latn-CS"/>
        </w:rPr>
        <w:t xml:space="preserve">, </w:t>
      </w:r>
      <w:r>
        <w:rPr>
          <w:noProof/>
          <w:lang w:val="sr-Latn-CS"/>
        </w:rPr>
        <w:t>gledaoce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treća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upozorenja</w:t>
      </w:r>
      <w:r w:rsidR="001A1A9D" w:rsidRPr="007F487E">
        <w:rPr>
          <w:noProof/>
          <w:lang w:val="sr-Latn-CS"/>
        </w:rPr>
        <w:t xml:space="preserve">, </w:t>
      </w:r>
      <w:r>
        <w:rPr>
          <w:noProof/>
          <w:lang w:val="sr-Latn-CS"/>
        </w:rPr>
        <w:t>isticanje</w:t>
      </w:r>
      <w:r w:rsidR="001A1A9D" w:rsidRPr="007F487E">
        <w:rPr>
          <w:noProof/>
          <w:lang w:val="sr-Latn-CS"/>
        </w:rPr>
        <w:t xml:space="preserve"> </w:t>
      </w:r>
      <w:r>
        <w:rPr>
          <w:noProof/>
          <w:lang w:val="sr-Latn-CS"/>
        </w:rPr>
        <w:t>zabrana</w:t>
      </w:r>
      <w:r w:rsidR="001A1A9D" w:rsidRPr="007F487E">
        <w:rPr>
          <w:noProof/>
          <w:lang w:val="sr-Latn-CS"/>
        </w:rPr>
        <w:t xml:space="preserve">, </w:t>
      </w:r>
      <w:r>
        <w:rPr>
          <w:noProof/>
          <w:lang w:val="sr-Latn-CS"/>
        </w:rPr>
        <w:t>davanje</w:t>
      </w:r>
      <w:r w:rsidR="001A1A9D" w:rsidRPr="007F487E">
        <w:rPr>
          <w:noProof/>
          <w:lang w:val="sr-Latn-CS"/>
        </w:rPr>
        <w:t xml:space="preserve"> </w:t>
      </w:r>
      <w:r>
        <w:rPr>
          <w:noProof/>
          <w:lang w:val="sr-Latn-CS"/>
        </w:rPr>
        <w:t>obaveštenja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uputstava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povećane</w:t>
      </w:r>
      <w:r w:rsidR="001A1A9D" w:rsidRPr="007F487E">
        <w:rPr>
          <w:noProof/>
          <w:lang w:val="sr-Latn-CS"/>
        </w:rPr>
        <w:t xml:space="preserve"> </w:t>
      </w:r>
      <w:r>
        <w:rPr>
          <w:noProof/>
          <w:lang w:val="sr-Latn-CS"/>
        </w:rPr>
        <w:t>rizike</w:t>
      </w:r>
      <w:r w:rsidR="001A1A9D" w:rsidRPr="007F487E">
        <w:rPr>
          <w:noProof/>
          <w:lang w:val="sr-Latn-CS"/>
        </w:rPr>
        <w:t xml:space="preserve"> </w:t>
      </w:r>
      <w:r>
        <w:rPr>
          <w:noProof/>
          <w:lang w:val="sr-Latn-CS"/>
        </w:rPr>
        <w:t>utiče</w:t>
      </w:r>
      <w:r w:rsidR="001A1A9D" w:rsidRPr="007F487E">
        <w:rPr>
          <w:noProof/>
          <w:lang w:val="sr-Latn-CS"/>
        </w:rPr>
        <w:t xml:space="preserve"> (</w:t>
      </w:r>
      <w:r>
        <w:rPr>
          <w:noProof/>
          <w:lang w:val="sr-Latn-CS"/>
        </w:rPr>
        <w:t>bezbednost</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ispravnost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adekvatnost</w:t>
      </w:r>
      <w:r w:rsidR="001A1A9D" w:rsidRPr="007F487E">
        <w:rPr>
          <w:noProof/>
          <w:lang w:val="sr-Latn-CS"/>
        </w:rPr>
        <w:t xml:space="preserve"> </w:t>
      </w:r>
      <w:r>
        <w:rPr>
          <w:noProof/>
          <w:lang w:val="sr-Latn-CS"/>
        </w:rPr>
        <w:t>instalirane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opreme</w:t>
      </w:r>
      <w:r w:rsidR="001A1A9D" w:rsidRPr="007F487E">
        <w:rPr>
          <w:noProof/>
          <w:lang w:val="sr-Latn-CS"/>
        </w:rPr>
        <w:t xml:space="preserve">, </w:t>
      </w:r>
      <w:r>
        <w:rPr>
          <w:noProof/>
          <w:lang w:val="sr-Latn-CS"/>
        </w:rPr>
        <w:t>obezbeđenje</w:t>
      </w:r>
      <w:r w:rsidR="001A1A9D" w:rsidRPr="007F487E">
        <w:rPr>
          <w:noProof/>
          <w:lang w:val="sr-Latn-CS"/>
        </w:rPr>
        <w:t xml:space="preserve"> </w:t>
      </w:r>
      <w:r>
        <w:rPr>
          <w:noProof/>
          <w:lang w:val="sr-Latn-CS"/>
        </w:rPr>
        <w:t>hitne</w:t>
      </w:r>
      <w:r w:rsidR="001A1A9D" w:rsidRPr="007F487E">
        <w:rPr>
          <w:noProof/>
          <w:lang w:val="sr-Latn-CS"/>
        </w:rPr>
        <w:t xml:space="preserve"> </w:t>
      </w:r>
      <w:r>
        <w:rPr>
          <w:noProof/>
          <w:lang w:val="sr-Latn-CS"/>
        </w:rPr>
        <w:t>medicinske</w:t>
      </w:r>
      <w:r w:rsidR="001A1A9D" w:rsidRPr="007F487E">
        <w:rPr>
          <w:noProof/>
          <w:lang w:val="sr-Latn-CS"/>
        </w:rPr>
        <w:t xml:space="preserve"> </w:t>
      </w:r>
      <w:r>
        <w:rPr>
          <w:noProof/>
          <w:lang w:val="sr-Latn-CS"/>
        </w:rPr>
        <w:t>pomoći</w:t>
      </w:r>
      <w:r w:rsidR="001A1A9D" w:rsidRPr="007F487E">
        <w:rPr>
          <w:noProof/>
          <w:lang w:val="sr-Latn-CS"/>
        </w:rPr>
        <w:t xml:space="preserve">, </w:t>
      </w:r>
      <w:r>
        <w:rPr>
          <w:noProof/>
          <w:lang w:val="sr-Latn-CS"/>
        </w:rPr>
        <w:t>odvijanje</w:t>
      </w:r>
      <w:r w:rsidR="001A1A9D" w:rsidRPr="007F487E">
        <w:rPr>
          <w:noProof/>
          <w:lang w:val="sr-Latn-CS"/>
        </w:rPr>
        <w:t xml:space="preserve"> </w:t>
      </w:r>
      <w:r>
        <w:rPr>
          <w:noProof/>
          <w:lang w:val="sr-Latn-CS"/>
        </w:rPr>
        <w:t>manifestacije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propozicijama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w:t>
      </w:r>
      <w:r w:rsidR="001A1A9D" w:rsidRPr="007F487E">
        <w:rPr>
          <w:noProof/>
          <w:lang w:val="sr-Latn-CS"/>
        </w:rPr>
        <w:t xml:space="preserve">.). </w:t>
      </w:r>
      <w:r>
        <w:rPr>
          <w:noProof/>
          <w:lang w:val="sr-Latn-CS"/>
        </w:rPr>
        <w:t>S</w:t>
      </w:r>
      <w:r w:rsidR="001A1A9D" w:rsidRPr="007F487E">
        <w:rPr>
          <w:noProof/>
          <w:lang w:val="sr-Latn-CS"/>
        </w:rPr>
        <w:t xml:space="preserve"> </w:t>
      </w:r>
      <w:r>
        <w:rPr>
          <w:noProof/>
          <w:lang w:val="sr-Latn-CS"/>
        </w:rPr>
        <w:t>obzirom</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nasilje</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česta</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našim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borilištima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donet</w:t>
      </w:r>
      <w:r w:rsidR="001A1A9D" w:rsidRPr="007F487E">
        <w:rPr>
          <w:noProof/>
          <w:lang w:val="sr-Latn-CS"/>
        </w:rPr>
        <w:t xml:space="preserve"> </w:t>
      </w:r>
      <w:r>
        <w:rPr>
          <w:noProof/>
          <w:lang w:val="sr-Latn-CS"/>
        </w:rPr>
        <w:t>poseban</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uopšteno</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organizatora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preduzme</w:t>
      </w:r>
      <w:r w:rsidR="001A1A9D" w:rsidRPr="007F487E">
        <w:rPr>
          <w:noProof/>
          <w:lang w:val="sr-Latn-CS"/>
        </w:rPr>
        <w:t xml:space="preserve"> </w:t>
      </w:r>
      <w:r>
        <w:rPr>
          <w:noProof/>
          <w:lang w:val="sr-Latn-CS"/>
        </w:rPr>
        <w:t>potrebne</w:t>
      </w:r>
      <w:r w:rsidR="001A1A9D" w:rsidRPr="007F487E">
        <w:rPr>
          <w:noProof/>
          <w:lang w:val="sr-Latn-CS"/>
        </w:rPr>
        <w:t xml:space="preserve"> </w:t>
      </w:r>
      <w:r>
        <w:rPr>
          <w:noProof/>
          <w:lang w:val="sr-Latn-CS"/>
        </w:rPr>
        <w:t>bezbednosne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negativne</w:t>
      </w:r>
      <w:r w:rsidR="001A1A9D" w:rsidRPr="007F487E">
        <w:rPr>
          <w:noProof/>
          <w:lang w:val="sr-Latn-CS"/>
        </w:rPr>
        <w:t xml:space="preserve"> </w:t>
      </w:r>
      <w:r>
        <w:rPr>
          <w:noProof/>
          <w:lang w:val="sr-Latn-CS"/>
        </w:rPr>
        <w:t>pojave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organizatora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preduzme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sprečavanju</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državni</w:t>
      </w:r>
      <w:r w:rsidR="001A1A9D" w:rsidRPr="007F487E">
        <w:rPr>
          <w:noProof/>
          <w:lang w:val="sr-Latn-CS"/>
        </w:rPr>
        <w:t xml:space="preserve"> </w:t>
      </w:r>
      <w:r>
        <w:rPr>
          <w:noProof/>
          <w:lang w:val="sr-Latn-CS"/>
        </w:rPr>
        <w:t>organi</w:t>
      </w:r>
      <w:r w:rsidR="001A1A9D" w:rsidRPr="007F487E">
        <w:rPr>
          <w:noProof/>
          <w:lang w:val="sr-Latn-CS"/>
        </w:rPr>
        <w:t xml:space="preserve"> </w:t>
      </w:r>
      <w:r>
        <w:rPr>
          <w:noProof/>
          <w:lang w:val="sr-Latn-CS"/>
        </w:rPr>
        <w:t>mogli</w:t>
      </w:r>
      <w:r w:rsidR="001A1A9D" w:rsidRPr="007F487E">
        <w:rPr>
          <w:noProof/>
          <w:lang w:val="sr-Latn-CS"/>
        </w:rPr>
        <w:t xml:space="preserve"> </w:t>
      </w:r>
      <w:r>
        <w:rPr>
          <w:noProof/>
          <w:lang w:val="sr-Latn-CS"/>
        </w:rPr>
        <w:t>blagovremeno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reaguju</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uvođenje</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organizatora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prijavi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propisima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javno</w:t>
      </w:r>
      <w:r w:rsidR="001A1A9D" w:rsidRPr="007F487E">
        <w:rPr>
          <w:noProof/>
          <w:lang w:val="sr-Latn-CS"/>
        </w:rPr>
        <w:t xml:space="preserve"> </w:t>
      </w:r>
      <w:r>
        <w:rPr>
          <w:noProof/>
          <w:lang w:val="sr-Latn-CS"/>
        </w:rPr>
        <w:t>okupljanje</w:t>
      </w:r>
      <w:r w:rsidR="001A1A9D" w:rsidRPr="007F487E">
        <w:rPr>
          <w:noProof/>
          <w:lang w:val="sr-Latn-CS"/>
        </w:rPr>
        <w:t xml:space="preserve"> </w:t>
      </w:r>
      <w:r>
        <w:rPr>
          <w:noProof/>
          <w:lang w:val="sr-Latn-CS"/>
        </w:rPr>
        <w:t>građana</w:t>
      </w:r>
      <w:r w:rsidR="001A1A9D" w:rsidRPr="007F487E">
        <w:rPr>
          <w:noProof/>
          <w:lang w:val="sr-Latn-CS"/>
        </w:rPr>
        <w:t>.</w:t>
      </w:r>
    </w:p>
    <w:p w:rsidR="001A1A9D" w:rsidRPr="007F487E" w:rsidRDefault="007F487E" w:rsidP="001A1A9D">
      <w:pPr>
        <w:pStyle w:val="NoSpacing"/>
        <w:tabs>
          <w:tab w:val="left" w:pos="0"/>
        </w:tabs>
        <w:ind w:firstLine="851"/>
        <w:rPr>
          <w:noProof/>
          <w:lang w:val="sr-Latn-CS"/>
        </w:rPr>
      </w:pPr>
      <w:r>
        <w:rPr>
          <w:noProof/>
          <w:lang w:val="sr-Latn-CS"/>
        </w:rPr>
        <w:t>Savezi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veoma</w:t>
      </w:r>
      <w:r w:rsidR="001A1A9D" w:rsidRPr="007F487E">
        <w:rPr>
          <w:noProof/>
          <w:lang w:val="sr-Latn-CS"/>
        </w:rPr>
        <w:t xml:space="preserve"> </w:t>
      </w:r>
      <w:r>
        <w:rPr>
          <w:noProof/>
          <w:lang w:val="sr-Latn-CS"/>
        </w:rPr>
        <w:t>često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javljaju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kandidati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raznih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manifestacija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sada</w:t>
      </w:r>
      <w:r w:rsidR="001A1A9D" w:rsidRPr="007F487E">
        <w:rPr>
          <w:noProof/>
          <w:lang w:val="sr-Latn-CS"/>
        </w:rPr>
        <w:t xml:space="preserve"> </w:t>
      </w:r>
      <w:r>
        <w:rPr>
          <w:noProof/>
          <w:lang w:val="sr-Latn-CS"/>
        </w:rPr>
        <w:t>ta</w:t>
      </w:r>
      <w:r w:rsidR="001A1A9D" w:rsidRPr="007F487E">
        <w:rPr>
          <w:noProof/>
          <w:lang w:val="sr-Latn-CS"/>
        </w:rPr>
        <w:t xml:space="preserve"> </w:t>
      </w:r>
      <w:r>
        <w:rPr>
          <w:noProof/>
          <w:lang w:val="sr-Latn-CS"/>
        </w:rPr>
        <w:t>njihova</w:t>
      </w:r>
      <w:r w:rsidR="001A1A9D" w:rsidRPr="007F487E">
        <w:rPr>
          <w:noProof/>
          <w:lang w:val="sr-Latn-CS"/>
        </w:rPr>
        <w:t xml:space="preserve"> </w:t>
      </w:r>
      <w:r>
        <w:rPr>
          <w:noProof/>
          <w:lang w:val="sr-Latn-CS"/>
        </w:rPr>
        <w:t>aktivnost</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bila</w:t>
      </w:r>
      <w:r w:rsidR="001A1A9D" w:rsidRPr="007F487E">
        <w:rPr>
          <w:noProof/>
          <w:lang w:val="sr-Latn-CS"/>
        </w:rPr>
        <w:t xml:space="preserve"> </w:t>
      </w:r>
      <w:r>
        <w:rPr>
          <w:noProof/>
          <w:lang w:val="sr-Latn-CS"/>
        </w:rPr>
        <w:t>regulisana</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jednim</w:t>
      </w:r>
      <w:r w:rsidR="001A1A9D" w:rsidRPr="007F487E">
        <w:rPr>
          <w:noProof/>
          <w:lang w:val="sr-Latn-CS"/>
        </w:rPr>
        <w:t xml:space="preserve"> </w:t>
      </w:r>
      <w:r>
        <w:rPr>
          <w:noProof/>
          <w:lang w:val="sr-Latn-CS"/>
        </w:rPr>
        <w:t>zakonskim</w:t>
      </w:r>
      <w:r w:rsidR="001A1A9D" w:rsidRPr="007F487E">
        <w:rPr>
          <w:noProof/>
          <w:lang w:val="sr-Latn-CS"/>
        </w:rPr>
        <w:t xml:space="preserve"> </w:t>
      </w:r>
      <w:r>
        <w:rPr>
          <w:noProof/>
          <w:lang w:val="sr-Latn-CS"/>
        </w:rPr>
        <w:t>propisom</w:t>
      </w:r>
      <w:r w:rsidR="001A1A9D" w:rsidRPr="007F487E">
        <w:rPr>
          <w:noProof/>
          <w:lang w:val="sr-Latn-CS"/>
        </w:rPr>
        <w:t xml:space="preserve"> </w:t>
      </w:r>
      <w:r>
        <w:rPr>
          <w:noProof/>
          <w:lang w:val="sr-Latn-CS"/>
        </w:rPr>
        <w:t>iako</w:t>
      </w:r>
      <w:r w:rsidR="001A1A9D" w:rsidRPr="007F487E">
        <w:rPr>
          <w:noProof/>
          <w:lang w:val="sr-Latn-CS"/>
        </w:rPr>
        <w:t xml:space="preserve"> </w:t>
      </w:r>
      <w:r>
        <w:rPr>
          <w:noProof/>
          <w:lang w:val="sr-Latn-CS"/>
        </w:rPr>
        <w:t>ona</w:t>
      </w:r>
      <w:r w:rsidR="001A1A9D" w:rsidRPr="007F487E">
        <w:rPr>
          <w:noProof/>
          <w:lang w:val="sr-Latn-CS"/>
        </w:rPr>
        <w:t xml:space="preserve"> </w:t>
      </w:r>
      <w:r>
        <w:rPr>
          <w:noProof/>
          <w:lang w:val="sr-Latn-CS"/>
        </w:rPr>
        <w:t>povlači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sobom</w:t>
      </w:r>
      <w:r w:rsidR="001A1A9D" w:rsidRPr="007F487E">
        <w:rPr>
          <w:noProof/>
          <w:lang w:val="sr-Latn-CS"/>
        </w:rPr>
        <w:t xml:space="preserve"> </w:t>
      </w:r>
      <w:r>
        <w:rPr>
          <w:noProof/>
          <w:lang w:val="sr-Latn-CS"/>
        </w:rPr>
        <w:t>niz</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vezanih</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obezbeđenje</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ostvarivanje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odnosa</w:t>
      </w:r>
      <w:r w:rsidR="001A1A9D" w:rsidRPr="007F487E">
        <w:rPr>
          <w:noProof/>
          <w:lang w:val="sr-Latn-CS"/>
        </w:rPr>
        <w:t xml:space="preserve">, </w:t>
      </w:r>
      <w:r>
        <w:rPr>
          <w:noProof/>
          <w:lang w:val="sr-Latn-CS"/>
        </w:rPr>
        <w:t>osiguranje</w:t>
      </w:r>
      <w:r w:rsidR="001A1A9D" w:rsidRPr="007F487E">
        <w:rPr>
          <w:noProof/>
          <w:lang w:val="sr-Latn-CS"/>
        </w:rPr>
        <w:t xml:space="preserve"> </w:t>
      </w:r>
      <w:r>
        <w:rPr>
          <w:noProof/>
          <w:lang w:val="sr-Latn-CS"/>
        </w:rPr>
        <w:t>bezbednosti</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prelaske</w:t>
      </w:r>
      <w:r w:rsidR="001A1A9D" w:rsidRPr="007F487E">
        <w:rPr>
          <w:noProof/>
          <w:lang w:val="sr-Latn-CS"/>
        </w:rPr>
        <w:t xml:space="preserve"> </w:t>
      </w:r>
      <w:r>
        <w:rPr>
          <w:noProof/>
          <w:lang w:val="sr-Latn-CS"/>
        </w:rPr>
        <w:t>granica</w:t>
      </w:r>
      <w:r w:rsidR="001A1A9D" w:rsidRPr="007F487E">
        <w:rPr>
          <w:noProof/>
          <w:lang w:val="sr-Latn-CS"/>
        </w:rPr>
        <w:t xml:space="preserve">, </w:t>
      </w:r>
      <w:r>
        <w:rPr>
          <w:noProof/>
          <w:lang w:val="sr-Latn-CS"/>
        </w:rPr>
        <w:t>kontrolu</w:t>
      </w:r>
      <w:r w:rsidR="001A1A9D" w:rsidRPr="007F487E">
        <w:rPr>
          <w:noProof/>
          <w:lang w:val="sr-Latn-CS"/>
        </w:rPr>
        <w:t xml:space="preserve"> </w:t>
      </w:r>
      <w:r>
        <w:rPr>
          <w:noProof/>
          <w:lang w:val="sr-Latn-CS"/>
        </w:rPr>
        <w:t>prometa</w:t>
      </w:r>
      <w:r w:rsidR="001A1A9D" w:rsidRPr="007F487E">
        <w:rPr>
          <w:noProof/>
          <w:lang w:val="sr-Latn-CS"/>
        </w:rPr>
        <w:t xml:space="preserve"> </w:t>
      </w:r>
      <w:r>
        <w:rPr>
          <w:noProof/>
          <w:lang w:val="sr-Latn-CS"/>
        </w:rPr>
        <w:t>robe</w:t>
      </w:r>
      <w:r w:rsidR="001A1A9D" w:rsidRPr="007F487E">
        <w:rPr>
          <w:noProof/>
          <w:lang w:val="sr-Latn-CS"/>
        </w:rPr>
        <w:t xml:space="preserve">, </w:t>
      </w:r>
      <w:r>
        <w:rPr>
          <w:noProof/>
          <w:lang w:val="sr-Latn-CS"/>
        </w:rPr>
        <w:t>položaj</w:t>
      </w:r>
      <w:r w:rsidR="001A1A9D" w:rsidRPr="007F487E">
        <w:rPr>
          <w:noProof/>
          <w:lang w:val="sr-Latn-CS"/>
        </w:rPr>
        <w:t xml:space="preserve"> </w:t>
      </w:r>
      <w:r>
        <w:rPr>
          <w:noProof/>
          <w:lang w:val="sr-Latn-CS"/>
        </w:rPr>
        <w:t>stranaca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stranih</w:t>
      </w:r>
      <w:r w:rsidR="001A1A9D" w:rsidRPr="007F487E">
        <w:rPr>
          <w:noProof/>
          <w:lang w:val="sr-Latn-CS"/>
        </w:rPr>
        <w:t xml:space="preserve"> </w:t>
      </w:r>
      <w:r>
        <w:rPr>
          <w:noProof/>
          <w:lang w:val="sr-Latn-CS"/>
        </w:rPr>
        <w:t>pravnih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drugo</w:t>
      </w:r>
      <w:r w:rsidR="001A1A9D" w:rsidRPr="007F487E">
        <w:rPr>
          <w:noProof/>
          <w:lang w:val="sr-Latn-CS"/>
        </w:rPr>
        <w:t xml:space="preserve">. </w:t>
      </w:r>
      <w:r>
        <w:rPr>
          <w:noProof/>
          <w:lang w:val="sr-Latn-CS"/>
        </w:rPr>
        <w:t>Anarhija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konkurisanju</w:t>
      </w:r>
      <w:r w:rsidR="001A1A9D" w:rsidRPr="007F487E">
        <w:rPr>
          <w:noProof/>
          <w:lang w:val="sr-Latn-CS"/>
        </w:rPr>
        <w:t xml:space="preserve"> </w:t>
      </w:r>
      <w:r>
        <w:rPr>
          <w:noProof/>
          <w:lang w:val="sr-Latn-CS"/>
        </w:rPr>
        <w:t>raznih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složeni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nastaju</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dobijanja</w:t>
      </w:r>
      <w:r w:rsidR="001A1A9D" w:rsidRPr="007F487E">
        <w:rPr>
          <w:noProof/>
          <w:lang w:val="sr-Latn-CS"/>
        </w:rPr>
        <w:t xml:space="preserve"> </w:t>
      </w:r>
      <w:r>
        <w:rPr>
          <w:noProof/>
          <w:lang w:val="sr-Latn-CS"/>
        </w:rPr>
        <w:t>kandidature</w:t>
      </w:r>
      <w:r w:rsidR="001A1A9D" w:rsidRPr="007F487E">
        <w:rPr>
          <w:noProof/>
          <w:lang w:val="sr-Latn-CS"/>
        </w:rPr>
        <w:t xml:space="preserve">, </w:t>
      </w:r>
      <w:r>
        <w:rPr>
          <w:noProof/>
          <w:lang w:val="sr-Latn-CS"/>
        </w:rPr>
        <w:t>zahtevaju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uvede</w:t>
      </w:r>
      <w:r w:rsidR="001A1A9D" w:rsidRPr="007F487E">
        <w:rPr>
          <w:noProof/>
          <w:lang w:val="sr-Latn-CS"/>
        </w:rPr>
        <w:t xml:space="preserve"> </w:t>
      </w:r>
      <w:r>
        <w:rPr>
          <w:noProof/>
          <w:lang w:val="sr-Latn-CS"/>
        </w:rPr>
        <w:t>red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toj</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Rešenjima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uvodi</w:t>
      </w:r>
      <w:r w:rsidR="001A1A9D" w:rsidRPr="007F487E">
        <w:rPr>
          <w:noProof/>
          <w:lang w:val="sr-Latn-CS"/>
        </w:rPr>
        <w:t xml:space="preserve"> </w:t>
      </w:r>
      <w:r>
        <w:rPr>
          <w:noProof/>
          <w:lang w:val="sr-Latn-CS"/>
        </w:rPr>
        <w:t>red</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proces</w:t>
      </w:r>
      <w:r w:rsidR="001A1A9D" w:rsidRPr="007F487E">
        <w:rPr>
          <w:noProof/>
          <w:lang w:val="sr-Latn-CS"/>
        </w:rPr>
        <w:t xml:space="preserve"> </w:t>
      </w:r>
      <w:r>
        <w:rPr>
          <w:noProof/>
          <w:lang w:val="sr-Latn-CS"/>
        </w:rPr>
        <w:t>kandidovanja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velikih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održala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koncipiranju</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pošlo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iskustava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stečena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primeni</w:t>
      </w:r>
      <w:r w:rsidR="001A1A9D" w:rsidRPr="007F487E">
        <w:rPr>
          <w:noProof/>
          <w:lang w:val="sr-Latn-CS"/>
        </w:rPr>
        <w:t xml:space="preserve">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tako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kandidovanje</w:t>
      </w:r>
      <w:r w:rsidR="001A1A9D" w:rsidRPr="007F487E">
        <w:rPr>
          <w:noProof/>
          <w:lang w:val="sr-Latn-CS"/>
        </w:rPr>
        <w:t xml:space="preserve"> </w:t>
      </w:r>
      <w:r>
        <w:rPr>
          <w:noProof/>
          <w:lang w:val="sr-Latn-CS"/>
        </w:rPr>
        <w:t>preciznije</w:t>
      </w:r>
      <w:r w:rsidR="001A1A9D" w:rsidRPr="007F487E">
        <w:rPr>
          <w:noProof/>
          <w:lang w:val="sr-Latn-CS"/>
        </w:rPr>
        <w:t xml:space="preserve"> </w:t>
      </w:r>
      <w:r>
        <w:rPr>
          <w:noProof/>
          <w:lang w:val="sr-Latn-CS"/>
        </w:rPr>
        <w:t>regulisani</w:t>
      </w:r>
      <w:r w:rsidR="001A1A9D" w:rsidRPr="007F487E">
        <w:rPr>
          <w:noProof/>
          <w:lang w:val="sr-Latn-CS"/>
        </w:rPr>
        <w:t xml:space="preserve">. </w:t>
      </w:r>
    </w:p>
    <w:p w:rsidR="001A1A9D" w:rsidRPr="007F487E" w:rsidRDefault="007F487E" w:rsidP="001A1A9D">
      <w:pPr>
        <w:pStyle w:val="NoSpacing"/>
        <w:tabs>
          <w:tab w:val="left" w:pos="0"/>
        </w:tabs>
        <w:ind w:firstLine="851"/>
        <w:rPr>
          <w:noProof/>
          <w:lang w:val="sr-Latn-CS"/>
        </w:rPr>
      </w:pPr>
      <w:r>
        <w:rPr>
          <w:noProof/>
          <w:lang w:val="sr-Latn-CS"/>
        </w:rPr>
        <w:t>Suštinske</w:t>
      </w:r>
      <w:r w:rsidR="001A1A9D" w:rsidRPr="007F487E">
        <w:rPr>
          <w:noProof/>
          <w:lang w:val="sr-Latn-CS"/>
        </w:rPr>
        <w:t xml:space="preserve"> </w:t>
      </w:r>
      <w:r>
        <w:rPr>
          <w:noProof/>
          <w:lang w:val="sr-Latn-CS"/>
        </w:rPr>
        <w:t>novine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sledeće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dužan</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pokrene</w:t>
      </w:r>
      <w:r w:rsidR="001A1A9D" w:rsidRPr="007F487E">
        <w:rPr>
          <w:noProof/>
          <w:lang w:val="sr-Latn-CS"/>
        </w:rPr>
        <w:t xml:space="preserve"> </w:t>
      </w:r>
      <w:r>
        <w:rPr>
          <w:noProof/>
          <w:lang w:val="sr-Latn-CS"/>
        </w:rPr>
        <w:t>disciplinski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primeni</w:t>
      </w:r>
      <w:r w:rsidR="001A1A9D" w:rsidRPr="007F487E">
        <w:rPr>
          <w:noProof/>
          <w:lang w:val="sr-Latn-CS"/>
        </w:rPr>
        <w:t xml:space="preserve"> </w:t>
      </w:r>
      <w:r>
        <w:rPr>
          <w:noProof/>
          <w:lang w:val="sr-Latn-CS"/>
        </w:rPr>
        <w:t>disciplinske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članova</w:t>
      </w:r>
      <w:r w:rsidR="001A1A9D" w:rsidRPr="007F487E">
        <w:rPr>
          <w:noProof/>
          <w:lang w:val="sr-Latn-CS"/>
        </w:rPr>
        <w:t xml:space="preserve"> (</w:t>
      </w:r>
      <w:r>
        <w:rPr>
          <w:noProof/>
          <w:lang w:val="sr-Latn-CS"/>
        </w:rPr>
        <w:t>neposrednih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posrednih</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organizatori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preduzmu</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Organizator</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službeno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dužno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dozvoli</w:t>
      </w:r>
      <w:r w:rsidR="001A1A9D" w:rsidRPr="007F487E">
        <w:rPr>
          <w:noProof/>
          <w:lang w:val="sr-Latn-CS"/>
        </w:rPr>
        <w:t xml:space="preserve"> </w:t>
      </w:r>
      <w:r>
        <w:rPr>
          <w:noProof/>
          <w:lang w:val="sr-Latn-CS"/>
        </w:rPr>
        <w:t>početak</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prekine</w:t>
      </w:r>
      <w:r w:rsidR="001A1A9D" w:rsidRPr="007F487E">
        <w:rPr>
          <w:noProof/>
          <w:lang w:val="sr-Latn-CS"/>
        </w:rPr>
        <w:t xml:space="preserve"> </w:t>
      </w:r>
      <w:r>
        <w:rPr>
          <w:noProof/>
          <w:lang w:val="sr-Latn-CS"/>
        </w:rPr>
        <w:t>trajno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naloži</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prisustva</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delimično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ispunjeni</w:t>
      </w:r>
      <w:r w:rsidR="001A1A9D" w:rsidRPr="007F487E">
        <w:rPr>
          <w:noProof/>
          <w:lang w:val="sr-Latn-CS"/>
        </w:rPr>
        <w:t xml:space="preserve"> </w:t>
      </w:r>
      <w:r>
        <w:rPr>
          <w:noProof/>
          <w:lang w:val="sr-Latn-CS"/>
        </w:rPr>
        <w:t>propisani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probleme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postoje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praksi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održavanja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disciplinske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obuhvataju</w:t>
      </w:r>
      <w:r w:rsidR="001A1A9D" w:rsidRPr="007F487E">
        <w:rPr>
          <w:noProof/>
          <w:lang w:val="sr-Latn-CS"/>
        </w:rPr>
        <w:t xml:space="preserve">: </w:t>
      </w:r>
      <w:r>
        <w:rPr>
          <w:noProof/>
          <w:lang w:val="sr-Latn-CS"/>
        </w:rPr>
        <w:t>novčane</w:t>
      </w:r>
      <w:r w:rsidR="001A1A9D" w:rsidRPr="007F487E">
        <w:rPr>
          <w:noProof/>
          <w:lang w:val="sr-Latn-CS"/>
        </w:rPr>
        <w:t xml:space="preserve"> </w:t>
      </w:r>
      <w:r>
        <w:rPr>
          <w:noProof/>
          <w:lang w:val="sr-Latn-CS"/>
        </w:rPr>
        <w:t>kazne</w:t>
      </w:r>
      <w:r w:rsidR="001A1A9D" w:rsidRPr="007F487E">
        <w:rPr>
          <w:noProof/>
          <w:lang w:val="sr-Latn-CS"/>
        </w:rPr>
        <w:t xml:space="preserve">, </w:t>
      </w:r>
      <w:r>
        <w:rPr>
          <w:noProof/>
          <w:lang w:val="sr-Latn-CS"/>
        </w:rPr>
        <w:t>oduzimanje</w:t>
      </w:r>
      <w:r w:rsidR="001A1A9D" w:rsidRPr="007F487E">
        <w:rPr>
          <w:noProof/>
          <w:lang w:val="sr-Latn-CS"/>
        </w:rPr>
        <w:t xml:space="preserve"> </w:t>
      </w:r>
      <w:r>
        <w:rPr>
          <w:noProof/>
          <w:lang w:val="sr-Latn-CS"/>
        </w:rPr>
        <w:t>bodova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vraćanje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niži</w:t>
      </w:r>
      <w:r w:rsidR="001A1A9D" w:rsidRPr="007F487E">
        <w:rPr>
          <w:noProof/>
          <w:lang w:val="sr-Latn-CS"/>
        </w:rPr>
        <w:t xml:space="preserve"> </w:t>
      </w:r>
      <w:r>
        <w:rPr>
          <w:noProof/>
          <w:lang w:val="sr-Latn-CS"/>
        </w:rPr>
        <w:t>rang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ponovljenog</w:t>
      </w:r>
      <w:r w:rsidR="001A1A9D" w:rsidRPr="007F487E">
        <w:rPr>
          <w:noProof/>
          <w:lang w:val="sr-Latn-CS"/>
        </w:rPr>
        <w:t xml:space="preserve"> </w:t>
      </w:r>
      <w:r>
        <w:rPr>
          <w:noProof/>
          <w:lang w:val="sr-Latn-CS"/>
        </w:rPr>
        <w:t>kršenja</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organizatora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toku</w:t>
      </w:r>
      <w:r w:rsidR="001A1A9D" w:rsidRPr="007F487E">
        <w:rPr>
          <w:noProof/>
          <w:lang w:val="sr-Latn-CS"/>
        </w:rPr>
        <w:t xml:space="preserve"> </w:t>
      </w:r>
      <w:r>
        <w:rPr>
          <w:noProof/>
          <w:lang w:val="sr-Latn-CS"/>
        </w:rPr>
        <w:t>iste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izriče</w:t>
      </w:r>
      <w:r w:rsidR="001A1A9D" w:rsidRPr="007F487E">
        <w:rPr>
          <w:noProof/>
          <w:lang w:val="sr-Latn-CS"/>
        </w:rPr>
        <w:t xml:space="preserve"> </w:t>
      </w:r>
      <w:r>
        <w:rPr>
          <w:noProof/>
          <w:lang w:val="sr-Latn-CS"/>
        </w:rPr>
        <w:t>disciplinska</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oduzimanja</w:t>
      </w:r>
      <w:r w:rsidR="001A1A9D" w:rsidRPr="007F487E">
        <w:rPr>
          <w:noProof/>
          <w:lang w:val="sr-Latn-CS"/>
        </w:rPr>
        <w:t xml:space="preserve"> </w:t>
      </w:r>
      <w:r>
        <w:rPr>
          <w:noProof/>
          <w:lang w:val="sr-Latn-CS"/>
        </w:rPr>
        <w:t>bodova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kontinuiranog</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teškog</w:t>
      </w:r>
      <w:r w:rsidR="001A1A9D" w:rsidRPr="007F487E">
        <w:rPr>
          <w:noProof/>
          <w:lang w:val="sr-Latn-CS"/>
        </w:rPr>
        <w:t xml:space="preserve"> </w:t>
      </w:r>
      <w:r>
        <w:rPr>
          <w:noProof/>
          <w:lang w:val="sr-Latn-CS"/>
        </w:rPr>
        <w:t>kršenja</w:t>
      </w:r>
      <w:r w:rsidR="001A1A9D" w:rsidRPr="007F487E">
        <w:rPr>
          <w:noProof/>
          <w:lang w:val="sr-Latn-CS"/>
        </w:rPr>
        <w:t xml:space="preserve"> </w:t>
      </w:r>
      <w:r>
        <w:rPr>
          <w:noProof/>
          <w:lang w:val="sr-Latn-CS"/>
        </w:rPr>
        <w:t>zakonskih</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toku</w:t>
      </w:r>
      <w:r w:rsidR="001A1A9D" w:rsidRPr="007F487E">
        <w:rPr>
          <w:noProof/>
          <w:lang w:val="sr-Latn-CS"/>
        </w:rPr>
        <w:t xml:space="preserve"> </w:t>
      </w:r>
      <w:r>
        <w:rPr>
          <w:noProof/>
          <w:lang w:val="sr-Latn-CS"/>
        </w:rPr>
        <w:t>iste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obavezno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izriče</w:t>
      </w:r>
      <w:r w:rsidR="001A1A9D" w:rsidRPr="007F487E">
        <w:rPr>
          <w:noProof/>
          <w:lang w:val="sr-Latn-CS"/>
        </w:rPr>
        <w:t xml:space="preserve"> </w:t>
      </w:r>
      <w:r>
        <w:rPr>
          <w:noProof/>
          <w:lang w:val="sr-Latn-CS"/>
        </w:rPr>
        <w:t>disciplinska</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vraćanja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niži</w:t>
      </w:r>
      <w:r w:rsidR="001A1A9D" w:rsidRPr="007F487E">
        <w:rPr>
          <w:noProof/>
          <w:lang w:val="sr-Latn-CS"/>
        </w:rPr>
        <w:t xml:space="preserve"> </w:t>
      </w:r>
      <w:r>
        <w:rPr>
          <w:noProof/>
          <w:lang w:val="sr-Latn-CS"/>
        </w:rPr>
        <w:t>rang</w:t>
      </w:r>
      <w:r w:rsidR="001A1A9D" w:rsidRPr="007F487E">
        <w:rPr>
          <w:noProof/>
          <w:lang w:val="sr-Latn-CS"/>
        </w:rPr>
        <w:t xml:space="preserve"> </w:t>
      </w:r>
      <w:r>
        <w:rPr>
          <w:noProof/>
          <w:lang w:val="sr-Latn-CS"/>
        </w:rPr>
        <w:t>takmičenja</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nego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ekipe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Detaljno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propisuju</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kandidovanje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velikog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Zastava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grb</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koriste</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opremi</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reprezentacija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Olimpijskog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Paraolimpiskog</w:t>
      </w:r>
      <w:r w:rsidR="001A1A9D" w:rsidRPr="007F487E">
        <w:rPr>
          <w:noProof/>
          <w:lang w:val="sr-Latn-CS"/>
        </w:rPr>
        <w:t xml:space="preserve"> </w:t>
      </w:r>
      <w:r>
        <w:rPr>
          <w:noProof/>
          <w:lang w:val="sr-Latn-CS"/>
        </w:rPr>
        <w:t>komiteta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Nacionalna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reprezentacija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prilikom</w:t>
      </w:r>
      <w:r w:rsidR="001A1A9D" w:rsidRPr="007F487E">
        <w:rPr>
          <w:noProof/>
          <w:lang w:val="sr-Latn-CS"/>
        </w:rPr>
        <w:t xml:space="preserve"> </w:t>
      </w:r>
      <w:r>
        <w:rPr>
          <w:noProof/>
          <w:lang w:val="sr-Latn-CS"/>
        </w:rPr>
        <w:t>učešća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međunarodnom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upotrebljava</w:t>
      </w:r>
      <w:r w:rsidR="001A1A9D" w:rsidRPr="007F487E">
        <w:rPr>
          <w:noProof/>
          <w:lang w:val="sr-Latn-CS"/>
        </w:rPr>
        <w:t xml:space="preserve"> </w:t>
      </w:r>
      <w:r>
        <w:rPr>
          <w:noProof/>
          <w:lang w:val="sr-Latn-CS"/>
        </w:rPr>
        <w:t>grb</w:t>
      </w:r>
      <w:r w:rsidR="001A1A9D" w:rsidRPr="007F487E">
        <w:rPr>
          <w:noProof/>
          <w:lang w:val="sr-Latn-CS"/>
        </w:rPr>
        <w:t xml:space="preserve">, </w:t>
      </w:r>
      <w:r>
        <w:rPr>
          <w:noProof/>
          <w:lang w:val="sr-Latn-CS"/>
        </w:rPr>
        <w:t>zastavu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himnu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uređena</w:t>
      </w:r>
      <w:r w:rsidR="001A1A9D" w:rsidRPr="007F487E">
        <w:rPr>
          <w:noProof/>
          <w:lang w:val="sr-Latn-CS"/>
        </w:rPr>
        <w:t xml:space="preserve"> </w:t>
      </w:r>
      <w:r>
        <w:rPr>
          <w:noProof/>
          <w:lang w:val="sr-Latn-CS"/>
        </w:rPr>
        <w:t>upotreba</w:t>
      </w:r>
      <w:r w:rsidR="001A1A9D" w:rsidRPr="007F487E">
        <w:rPr>
          <w:noProof/>
          <w:lang w:val="sr-Latn-CS"/>
        </w:rPr>
        <w:t xml:space="preserve"> </w:t>
      </w:r>
      <w:r>
        <w:rPr>
          <w:noProof/>
          <w:lang w:val="sr-Latn-CS"/>
        </w:rPr>
        <w:t>zastave</w:t>
      </w:r>
      <w:r w:rsidR="001A1A9D" w:rsidRPr="007F487E">
        <w:rPr>
          <w:noProof/>
          <w:lang w:val="sr-Latn-CS"/>
        </w:rPr>
        <w:t xml:space="preserve">, </w:t>
      </w:r>
      <w:r>
        <w:rPr>
          <w:noProof/>
          <w:lang w:val="sr-Latn-CS"/>
        </w:rPr>
        <w:t>grba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himne</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Ministar</w:t>
      </w:r>
      <w:r w:rsidR="001A1A9D" w:rsidRPr="007F487E">
        <w:rPr>
          <w:noProof/>
          <w:lang w:val="sr-Latn-CS"/>
        </w:rPr>
        <w:t xml:space="preserve"> </w:t>
      </w:r>
      <w:r>
        <w:rPr>
          <w:noProof/>
          <w:lang w:val="sr-Latn-CS"/>
        </w:rPr>
        <w:t>propisuje</w:t>
      </w:r>
      <w:r w:rsidR="001A1A9D" w:rsidRPr="007F487E">
        <w:rPr>
          <w:noProof/>
          <w:lang w:val="sr-Latn-CS"/>
        </w:rPr>
        <w:t xml:space="preserve"> </w:t>
      </w:r>
      <w:r>
        <w:rPr>
          <w:noProof/>
          <w:lang w:val="sr-Latn-CS"/>
        </w:rPr>
        <w:t>jedinstveni</w:t>
      </w:r>
      <w:r w:rsidR="001A1A9D" w:rsidRPr="007F487E">
        <w:rPr>
          <w:noProof/>
          <w:lang w:val="sr-Latn-CS"/>
        </w:rPr>
        <w:t xml:space="preserve"> </w:t>
      </w:r>
      <w:r>
        <w:rPr>
          <w:noProof/>
          <w:lang w:val="sr-Latn-CS"/>
        </w:rPr>
        <w:t>vizuelni</w:t>
      </w:r>
      <w:r w:rsidR="001A1A9D" w:rsidRPr="007F487E">
        <w:rPr>
          <w:noProof/>
          <w:lang w:val="sr-Latn-CS"/>
        </w:rPr>
        <w:t xml:space="preserve"> </w:t>
      </w:r>
      <w:r>
        <w:rPr>
          <w:noProof/>
          <w:lang w:val="sr-Latn-CS"/>
        </w:rPr>
        <w:t>identitet</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reprezentacija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Umesto</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saveta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borbu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nedoličnog</w:t>
      </w:r>
      <w:r w:rsidR="001A1A9D" w:rsidRPr="007F487E">
        <w:rPr>
          <w:noProof/>
          <w:lang w:val="sr-Latn-CS"/>
        </w:rPr>
        <w:t xml:space="preserve"> </w:t>
      </w:r>
      <w:r>
        <w:rPr>
          <w:noProof/>
          <w:lang w:val="sr-Latn-CS"/>
        </w:rPr>
        <w:t>ponašanja</w:t>
      </w:r>
      <w:r w:rsidR="001A1A9D" w:rsidRPr="007F487E">
        <w:rPr>
          <w:noProof/>
          <w:lang w:val="sr-Latn-CS"/>
        </w:rPr>
        <w:t xml:space="preserve"> </w:t>
      </w:r>
      <w:r>
        <w:rPr>
          <w:noProof/>
          <w:lang w:val="sr-Latn-CS"/>
        </w:rPr>
        <w:t>gledalaca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predviđa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postojanje</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sprečavanje</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bio</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sprečavanja</w:t>
      </w:r>
      <w:r w:rsidR="001A1A9D" w:rsidRPr="007F487E">
        <w:rPr>
          <w:noProof/>
          <w:lang w:val="sr-Latn-CS"/>
        </w:rPr>
        <w:t xml:space="preserve"> </w:t>
      </w:r>
      <w:r>
        <w:rPr>
          <w:noProof/>
          <w:lang w:val="sr-Latn-CS"/>
        </w:rPr>
        <w:t>nasilja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priredbama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borbu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dopinga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nameštanja</w:t>
      </w:r>
      <w:r w:rsidR="001A1A9D" w:rsidRPr="007F487E">
        <w:rPr>
          <w:noProof/>
          <w:lang w:val="sr-Latn-CS"/>
        </w:rPr>
        <w:t xml:space="preserve"> </w:t>
      </w:r>
      <w:r>
        <w:rPr>
          <w:noProof/>
          <w:lang w:val="sr-Latn-CS"/>
        </w:rPr>
        <w:t>utakmica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negativnih</w:t>
      </w:r>
      <w:r w:rsidR="001A1A9D" w:rsidRPr="007F487E">
        <w:rPr>
          <w:noProof/>
          <w:lang w:val="sr-Latn-CS"/>
        </w:rPr>
        <w:t xml:space="preserve"> </w:t>
      </w:r>
      <w:r>
        <w:rPr>
          <w:noProof/>
          <w:lang w:val="sr-Latn-CS"/>
        </w:rPr>
        <w:t>pojava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ispunjavanje</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obaveza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oblastima</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Propisuje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učestvovati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regionalnim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prethodnu</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216BFC">
      <w:pPr>
        <w:pStyle w:val="NoSpacing"/>
        <w:numPr>
          <w:ilvl w:val="0"/>
          <w:numId w:val="50"/>
        </w:numPr>
        <w:tabs>
          <w:tab w:val="clear" w:pos="1080"/>
          <w:tab w:val="left" w:pos="0"/>
        </w:tabs>
        <w:spacing w:line="240" w:lineRule="auto"/>
        <w:ind w:left="0" w:firstLine="851"/>
        <w:rPr>
          <w:noProof/>
          <w:lang w:val="sr-Latn-CS"/>
        </w:rPr>
      </w:pPr>
      <w:r>
        <w:rPr>
          <w:noProof/>
          <w:lang w:val="sr-Latn-CS"/>
        </w:rPr>
        <w:t>Utvrđuje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životinja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ispunjeni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veterinarstvo</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dobrobit</w:t>
      </w:r>
      <w:r w:rsidR="001A1A9D" w:rsidRPr="007F487E">
        <w:rPr>
          <w:noProof/>
          <w:lang w:val="sr-Latn-CS"/>
        </w:rPr>
        <w:t xml:space="preserve"> </w:t>
      </w:r>
      <w:r>
        <w:rPr>
          <w:noProof/>
          <w:lang w:val="sr-Latn-CS"/>
        </w:rPr>
        <w:t>životinja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tabs>
          <w:tab w:val="left" w:pos="0"/>
          <w:tab w:val="left" w:pos="720"/>
        </w:tabs>
        <w:ind w:firstLine="851"/>
        <w:rPr>
          <w:noProof/>
          <w:lang w:val="sr-Latn-CS"/>
        </w:rPr>
      </w:pPr>
      <w:r>
        <w:rPr>
          <w:noProof/>
          <w:lang w:val="sr-Latn-CS"/>
        </w:rPr>
        <w:t>Savremena</w:t>
      </w:r>
      <w:r w:rsidR="001A1A9D" w:rsidRPr="007F487E">
        <w:rPr>
          <w:noProof/>
          <w:lang w:val="sr-Latn-CS"/>
        </w:rPr>
        <w:t xml:space="preserve"> </w:t>
      </w:r>
      <w:r>
        <w:rPr>
          <w:noProof/>
          <w:lang w:val="sr-Latn-CS"/>
        </w:rPr>
        <w:t>najviša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naročito</w:t>
      </w:r>
      <w:r w:rsidR="001A1A9D" w:rsidRPr="007F487E">
        <w:rPr>
          <w:noProof/>
          <w:lang w:val="sr-Latn-CS"/>
        </w:rPr>
        <w:t xml:space="preserve"> </w:t>
      </w:r>
      <w:r>
        <w:rPr>
          <w:noProof/>
          <w:lang w:val="sr-Latn-CS"/>
        </w:rPr>
        <w:t>profesionalna</w:t>
      </w:r>
      <w:r w:rsidR="001A1A9D" w:rsidRPr="007F487E">
        <w:rPr>
          <w:noProof/>
          <w:lang w:val="sr-Latn-CS"/>
        </w:rPr>
        <w:t xml:space="preserve"> </w:t>
      </w:r>
      <w:r>
        <w:rPr>
          <w:noProof/>
          <w:lang w:val="sr-Latn-CS"/>
        </w:rPr>
        <w:t>zahtevaju</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čitavog</w:t>
      </w:r>
      <w:r w:rsidR="001A1A9D" w:rsidRPr="007F487E">
        <w:rPr>
          <w:noProof/>
          <w:lang w:val="sr-Latn-CS"/>
        </w:rPr>
        <w:t xml:space="preserve"> </w:t>
      </w:r>
      <w:r>
        <w:rPr>
          <w:noProof/>
          <w:lang w:val="sr-Latn-CS"/>
        </w:rPr>
        <w:t>niza</w:t>
      </w:r>
      <w:r w:rsidR="001A1A9D" w:rsidRPr="007F487E">
        <w:rPr>
          <w:noProof/>
          <w:lang w:val="sr-Latn-CS"/>
        </w:rPr>
        <w:t xml:space="preserve"> </w:t>
      </w:r>
      <w:r>
        <w:rPr>
          <w:noProof/>
          <w:lang w:val="sr-Latn-CS"/>
        </w:rPr>
        <w:t>preduslova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približno</w:t>
      </w:r>
      <w:r w:rsidR="001A1A9D" w:rsidRPr="007F487E">
        <w:rPr>
          <w:noProof/>
          <w:lang w:val="sr-Latn-CS"/>
        </w:rPr>
        <w:t xml:space="preserve"> </w:t>
      </w:r>
      <w:r>
        <w:rPr>
          <w:noProof/>
          <w:lang w:val="sr-Latn-CS"/>
        </w:rPr>
        <w:t>jednak</w:t>
      </w:r>
      <w:r w:rsidR="001A1A9D" w:rsidRPr="007F487E">
        <w:rPr>
          <w:noProof/>
          <w:lang w:val="sr-Latn-CS"/>
        </w:rPr>
        <w:t xml:space="preserve"> „</w:t>
      </w:r>
      <w:r>
        <w:rPr>
          <w:noProof/>
          <w:lang w:val="sr-Latn-CS"/>
        </w:rPr>
        <w:t>kvalitet</w:t>
      </w:r>
      <w:r w:rsidR="001A1A9D" w:rsidRPr="007F487E">
        <w:rPr>
          <w:noProof/>
          <w:lang w:val="sr-Latn-CS"/>
        </w:rPr>
        <w:t>” (</w:t>
      </w:r>
      <w:r>
        <w:rPr>
          <w:noProof/>
          <w:lang w:val="sr-Latn-CS"/>
        </w:rPr>
        <w:t>ekonomski</w:t>
      </w:r>
      <w:r w:rsidR="001A1A9D" w:rsidRPr="007F487E">
        <w:rPr>
          <w:noProof/>
          <w:lang w:val="sr-Latn-CS"/>
        </w:rPr>
        <w:t xml:space="preserve">, </w:t>
      </w:r>
      <w:r>
        <w:rPr>
          <w:noProof/>
          <w:lang w:val="sr-Latn-CS"/>
        </w:rPr>
        <w:t>infrastrukturni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svih</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suštini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reč</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poznatom</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licenciranja</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zasniva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propisivanju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utvrđivanju</w:t>
      </w:r>
      <w:r w:rsidR="001A1A9D" w:rsidRPr="007F487E">
        <w:rPr>
          <w:noProof/>
          <w:lang w:val="sr-Latn-CS"/>
        </w:rPr>
        <w:t xml:space="preserve"> </w:t>
      </w:r>
      <w:r>
        <w:rPr>
          <w:noProof/>
          <w:lang w:val="sr-Latn-CS"/>
        </w:rPr>
        <w:t>ispunjenosti</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ispune</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učesnici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kako</w:t>
      </w:r>
      <w:r w:rsidR="001A1A9D" w:rsidRPr="007F487E">
        <w:rPr>
          <w:noProof/>
          <w:lang w:val="sr-Latn-CS"/>
        </w:rPr>
        <w:t xml:space="preserve"> </w:t>
      </w:r>
      <w:r>
        <w:rPr>
          <w:noProof/>
          <w:lang w:val="sr-Latn-CS"/>
        </w:rPr>
        <w:t>bi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obezbedio</w:t>
      </w:r>
      <w:r w:rsidR="001A1A9D" w:rsidRPr="007F487E">
        <w:rPr>
          <w:noProof/>
          <w:lang w:val="sr-Latn-CS"/>
        </w:rPr>
        <w:t xml:space="preserve"> </w:t>
      </w:r>
      <w:r>
        <w:rPr>
          <w:noProof/>
          <w:lang w:val="sr-Latn-CS"/>
        </w:rPr>
        <w:t>normalna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regularan</w:t>
      </w:r>
      <w:r w:rsidR="001A1A9D" w:rsidRPr="007F487E">
        <w:rPr>
          <w:noProof/>
          <w:lang w:val="sr-Latn-CS"/>
        </w:rPr>
        <w:t xml:space="preserve"> </w:t>
      </w:r>
      <w:r>
        <w:rPr>
          <w:noProof/>
          <w:lang w:val="sr-Latn-CS"/>
        </w:rPr>
        <w:t>tok</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tokom</w:t>
      </w:r>
      <w:r w:rsidR="001A1A9D" w:rsidRPr="007F487E">
        <w:rPr>
          <w:noProof/>
          <w:lang w:val="sr-Latn-CS"/>
        </w:rPr>
        <w:t xml:space="preserve"> </w:t>
      </w:r>
      <w:r>
        <w:rPr>
          <w:noProof/>
          <w:lang w:val="sr-Latn-CS"/>
        </w:rPr>
        <w:t>cele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p>
    <w:p w:rsidR="001A1A9D" w:rsidRPr="007F487E" w:rsidRDefault="007F487E" w:rsidP="001A1A9D">
      <w:pPr>
        <w:tabs>
          <w:tab w:val="left" w:pos="0"/>
          <w:tab w:val="left" w:pos="720"/>
        </w:tabs>
        <w:ind w:firstLine="851"/>
        <w:rPr>
          <w:noProof/>
          <w:lang w:val="sr-Latn-CS"/>
        </w:rPr>
      </w:pPr>
      <w:r>
        <w:rPr>
          <w:noProof/>
          <w:lang w:val="sr-Latn-CS"/>
        </w:rPr>
        <w:t>U</w:t>
      </w:r>
      <w:r w:rsidR="001A1A9D" w:rsidRPr="007F487E">
        <w:rPr>
          <w:noProof/>
          <w:lang w:val="sr-Latn-CS"/>
        </w:rPr>
        <w:t xml:space="preserve"> </w:t>
      </w:r>
      <w:r>
        <w:rPr>
          <w:noProof/>
          <w:lang w:val="sr-Latn-CS"/>
        </w:rPr>
        <w:t>članu</w:t>
      </w:r>
      <w:r w:rsidR="001A1A9D" w:rsidRPr="007F487E">
        <w:rPr>
          <w:noProof/>
          <w:lang w:val="sr-Latn-CS"/>
        </w:rPr>
        <w:t xml:space="preserve"> 158. </w:t>
      </w:r>
      <w:r>
        <w:rPr>
          <w:noProof/>
          <w:lang w:val="sr-Latn-CS"/>
        </w:rPr>
        <w:t>Predlog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licenciranja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dozvola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sezonu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ligaškim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profesionalnim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sezona</w:t>
      </w:r>
      <w:r w:rsidR="001A1A9D" w:rsidRPr="007F487E">
        <w:rPr>
          <w:noProof/>
          <w:lang w:val="sr-Latn-CS"/>
        </w:rPr>
        <w:t xml:space="preserve"> </w:t>
      </w:r>
      <w:r>
        <w:rPr>
          <w:noProof/>
          <w:lang w:val="sr-Latn-CS"/>
        </w:rPr>
        <w:t>traje</w:t>
      </w:r>
      <w:r w:rsidR="001A1A9D" w:rsidRPr="007F487E">
        <w:rPr>
          <w:noProof/>
          <w:lang w:val="sr-Latn-CS"/>
        </w:rPr>
        <w:t xml:space="preserve"> </w:t>
      </w:r>
      <w:r>
        <w:rPr>
          <w:noProof/>
          <w:lang w:val="sr-Latn-CS"/>
        </w:rPr>
        <w:t>jednu</w:t>
      </w:r>
      <w:r w:rsidR="001A1A9D" w:rsidRPr="007F487E">
        <w:rPr>
          <w:noProof/>
          <w:lang w:val="sr-Latn-CS"/>
        </w:rPr>
        <w:t xml:space="preserve"> </w:t>
      </w:r>
      <w:r>
        <w:rPr>
          <w:noProof/>
          <w:lang w:val="sr-Latn-CS"/>
        </w:rPr>
        <w:t>takmičarsku</w:t>
      </w:r>
      <w:r w:rsidR="001A1A9D" w:rsidRPr="007F487E">
        <w:rPr>
          <w:noProof/>
          <w:lang w:val="sr-Latn-CS"/>
        </w:rPr>
        <w:t xml:space="preserve"> </w:t>
      </w:r>
      <w:r>
        <w:rPr>
          <w:noProof/>
          <w:lang w:val="sr-Latn-CS"/>
        </w:rPr>
        <w:t>sezonu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međunarodnog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drukčije</w:t>
      </w:r>
      <w:r w:rsidR="001A1A9D" w:rsidRPr="007F487E">
        <w:rPr>
          <w:noProof/>
          <w:lang w:val="sr-Latn-CS"/>
        </w:rPr>
        <w:t xml:space="preserve"> </w:t>
      </w:r>
      <w:r>
        <w:rPr>
          <w:noProof/>
          <w:lang w:val="sr-Latn-CS"/>
        </w:rPr>
        <w:t>određeno</w:t>
      </w:r>
      <w:r w:rsidR="001A1A9D" w:rsidRPr="007F487E">
        <w:rPr>
          <w:noProof/>
          <w:lang w:val="sr-Latn-CS"/>
        </w:rPr>
        <w:t xml:space="preserve">. </w:t>
      </w:r>
      <w:r>
        <w:rPr>
          <w:noProof/>
          <w:lang w:val="sr-Latn-CS"/>
        </w:rPr>
        <w:t>Dozvolu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sezonu</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dobiti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bavljenje</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aktivnostima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delatnostima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posebne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sezonu</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sledeće</w:t>
      </w:r>
      <w:r w:rsidR="001A1A9D" w:rsidRPr="007F487E">
        <w:rPr>
          <w:noProof/>
          <w:lang w:val="sr-Latn-CS"/>
        </w:rPr>
        <w:t xml:space="preserve"> </w:t>
      </w:r>
      <w:r>
        <w:rPr>
          <w:noProof/>
          <w:lang w:val="sr-Latn-CS"/>
        </w:rPr>
        <w:t>grupe</w:t>
      </w:r>
      <w:r w:rsidR="001A1A9D" w:rsidRPr="007F487E">
        <w:rPr>
          <w:noProof/>
          <w:lang w:val="sr-Latn-CS"/>
        </w:rPr>
        <w:t xml:space="preserve"> </w:t>
      </w:r>
      <w:r>
        <w:rPr>
          <w:noProof/>
          <w:lang w:val="sr-Latn-CS"/>
        </w:rPr>
        <w:t>kriterijuma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davanje</w:t>
      </w:r>
      <w:r w:rsidR="001A1A9D" w:rsidRPr="007F487E">
        <w:rPr>
          <w:noProof/>
          <w:lang w:val="sr-Latn-CS"/>
        </w:rPr>
        <w:t xml:space="preserve"> </w:t>
      </w:r>
      <w:r>
        <w:rPr>
          <w:noProof/>
          <w:lang w:val="sr-Latn-CS"/>
        </w:rPr>
        <w:t>dozvole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infrastrukturni</w:t>
      </w:r>
      <w:r w:rsidR="001A1A9D" w:rsidRPr="007F487E">
        <w:rPr>
          <w:noProof/>
          <w:lang w:val="sr-Latn-CS"/>
        </w:rPr>
        <w:t xml:space="preserve">; </w:t>
      </w:r>
      <w:r>
        <w:rPr>
          <w:noProof/>
          <w:lang w:val="sr-Latn-CS"/>
        </w:rPr>
        <w:t>personalni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administrativni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organizacioni</w:t>
      </w:r>
      <w:r w:rsidR="001A1A9D" w:rsidRPr="007F487E">
        <w:rPr>
          <w:noProof/>
          <w:lang w:val="sr-Latn-CS"/>
        </w:rPr>
        <w:t xml:space="preserve">; </w:t>
      </w:r>
      <w:r>
        <w:rPr>
          <w:noProof/>
          <w:lang w:val="sr-Latn-CS"/>
        </w:rPr>
        <w:t>pravni</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ispunjenost</w:t>
      </w:r>
      <w:r w:rsidR="001A1A9D" w:rsidRPr="007F487E">
        <w:rPr>
          <w:noProof/>
          <w:lang w:val="sr-Latn-CS"/>
        </w:rPr>
        <w:t xml:space="preserve"> </w:t>
      </w:r>
      <w:r>
        <w:rPr>
          <w:noProof/>
          <w:lang w:val="sr-Latn-CS"/>
        </w:rPr>
        <w:t>propisanih</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izdaje</w:t>
      </w:r>
      <w:r w:rsidR="001A1A9D" w:rsidRPr="007F487E">
        <w:rPr>
          <w:noProof/>
          <w:lang w:val="sr-Latn-CS"/>
        </w:rPr>
        <w:t xml:space="preserve"> </w:t>
      </w:r>
      <w:r>
        <w:rPr>
          <w:noProof/>
          <w:lang w:val="sr-Latn-CS"/>
        </w:rPr>
        <w:t>dozvolu</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obuhvataju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reviziju</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finansijski</w:t>
      </w:r>
      <w:r w:rsidR="001A1A9D" w:rsidRPr="007F487E">
        <w:rPr>
          <w:noProof/>
          <w:lang w:val="sr-Latn-CS"/>
        </w:rPr>
        <w:t xml:space="preserve"> </w:t>
      </w:r>
      <w:r>
        <w:rPr>
          <w:noProof/>
          <w:lang w:val="sr-Latn-CS"/>
        </w:rPr>
        <w:t>fer</w:t>
      </w:r>
      <w:r w:rsidR="001A1A9D" w:rsidRPr="007F487E">
        <w:rPr>
          <w:noProof/>
          <w:lang w:val="sr-Latn-CS"/>
        </w:rPr>
        <w:t xml:space="preserve"> </w:t>
      </w:r>
      <w:r>
        <w:rPr>
          <w:noProof/>
          <w:lang w:val="sr-Latn-CS"/>
        </w:rPr>
        <w:t>plej</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organizacija</w:t>
      </w:r>
      <w:r w:rsidR="001A1A9D" w:rsidRPr="007F487E">
        <w:rPr>
          <w:noProof/>
          <w:lang w:val="sr-Latn-CS"/>
        </w:rPr>
        <w:t>-</w:t>
      </w:r>
      <w:r>
        <w:rPr>
          <w:noProof/>
          <w:lang w:val="sr-Latn-CS"/>
        </w:rPr>
        <w:t>organizator</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profesionalnog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dužni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zaposleno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angažovano</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odgovarajućim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zvanjem</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koordinira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bezbednost</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čiji</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organizator</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zvanjem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menadžera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operativne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izvršne</w:t>
      </w:r>
      <w:r w:rsidR="001A1A9D" w:rsidRPr="007F487E">
        <w:rPr>
          <w:noProof/>
          <w:lang w:val="sr-Latn-CS"/>
        </w:rPr>
        <w:t xml:space="preserve"> </w:t>
      </w:r>
      <w:r>
        <w:rPr>
          <w:noProof/>
          <w:lang w:val="sr-Latn-CS"/>
        </w:rPr>
        <w:t>poslove</w:t>
      </w:r>
      <w:r w:rsidR="001A1A9D" w:rsidRPr="007F487E">
        <w:rPr>
          <w:noProof/>
          <w:lang w:val="sr-Latn-CS"/>
        </w:rPr>
        <w:t>.</w:t>
      </w:r>
    </w:p>
    <w:p w:rsidR="001A1A9D" w:rsidRPr="007F487E" w:rsidRDefault="007F487E" w:rsidP="001A1A9D">
      <w:pPr>
        <w:tabs>
          <w:tab w:val="left" w:pos="0"/>
        </w:tabs>
        <w:ind w:firstLine="851"/>
        <w:rPr>
          <w:noProof/>
          <w:lang w:val="sr-Latn-CS"/>
        </w:rPr>
      </w:pPr>
      <w:r>
        <w:rPr>
          <w:noProof/>
          <w:lang w:val="sr-Latn-CS"/>
        </w:rPr>
        <w:t>Prema</w:t>
      </w:r>
      <w:r w:rsidR="001A1A9D" w:rsidRPr="007F487E">
        <w:rPr>
          <w:noProof/>
          <w:lang w:val="sr-Latn-CS"/>
        </w:rPr>
        <w:t xml:space="preserve"> </w:t>
      </w:r>
      <w:r>
        <w:rPr>
          <w:noProof/>
          <w:lang w:val="sr-Latn-CS"/>
        </w:rPr>
        <w:t>članu</w:t>
      </w:r>
      <w:r w:rsidR="001A1A9D" w:rsidRPr="007F487E">
        <w:rPr>
          <w:noProof/>
          <w:lang w:val="sr-Latn-CS"/>
        </w:rPr>
        <w:t xml:space="preserve"> 160.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celokupni</w:t>
      </w:r>
      <w:r w:rsidR="001A1A9D" w:rsidRPr="007F487E">
        <w:rPr>
          <w:noProof/>
          <w:lang w:val="sr-Latn-CS"/>
        </w:rPr>
        <w:t xml:space="preserve"> </w:t>
      </w:r>
      <w:r>
        <w:rPr>
          <w:noProof/>
          <w:lang w:val="sr-Latn-CS"/>
        </w:rPr>
        <w:t>sistem</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osnovan</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potpunosti</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razlozima</w:t>
      </w:r>
      <w:r w:rsidR="001A1A9D" w:rsidRPr="007F487E">
        <w:rPr>
          <w:noProof/>
          <w:lang w:val="sr-Latn-CS"/>
        </w:rPr>
        <w:t xml:space="preserve"> </w:t>
      </w:r>
      <w:r>
        <w:rPr>
          <w:noProof/>
          <w:lang w:val="sr-Latn-CS"/>
        </w:rPr>
        <w:t>osnivanja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njihovoj</w:t>
      </w:r>
      <w:r w:rsidR="001A1A9D" w:rsidRPr="007F487E">
        <w:rPr>
          <w:noProof/>
          <w:lang w:val="sr-Latn-CS"/>
        </w:rPr>
        <w:t xml:space="preserve"> </w:t>
      </w:r>
      <w:r>
        <w:rPr>
          <w:noProof/>
          <w:lang w:val="sr-Latn-CS"/>
        </w:rPr>
        <w:t>ulozi</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granskih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ostvarivanju</w:t>
      </w:r>
      <w:r w:rsidR="001A1A9D" w:rsidRPr="007F487E">
        <w:rPr>
          <w:noProof/>
          <w:lang w:val="sr-Latn-CS"/>
        </w:rPr>
        <w:t xml:space="preserve"> </w:t>
      </w:r>
      <w:r>
        <w:rPr>
          <w:noProof/>
          <w:lang w:val="sr-Latn-CS"/>
        </w:rPr>
        <w:t>svojih</w:t>
      </w:r>
      <w:r w:rsidR="001A1A9D" w:rsidRPr="007F487E">
        <w:rPr>
          <w:noProof/>
          <w:lang w:val="sr-Latn-CS"/>
        </w:rPr>
        <w:t xml:space="preserve"> </w:t>
      </w:r>
      <w:r>
        <w:rPr>
          <w:noProof/>
          <w:lang w:val="sr-Latn-CS"/>
        </w:rPr>
        <w:t>ciljeva</w:t>
      </w:r>
      <w:r w:rsidR="001A1A9D" w:rsidRPr="007F487E">
        <w:rPr>
          <w:noProof/>
          <w:lang w:val="sr-Latn-CS"/>
        </w:rPr>
        <w:t xml:space="preserve"> </w:t>
      </w:r>
      <w:r>
        <w:rPr>
          <w:noProof/>
          <w:lang w:val="sr-Latn-CS"/>
        </w:rPr>
        <w:t>vezanih</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poveriti</w:t>
      </w:r>
      <w:r w:rsidR="001A1A9D" w:rsidRPr="007F487E">
        <w:rPr>
          <w:noProof/>
          <w:lang w:val="sr-Latn-CS"/>
        </w:rPr>
        <w:t xml:space="preserve"> </w:t>
      </w:r>
      <w:r>
        <w:rPr>
          <w:noProof/>
          <w:lang w:val="sr-Latn-CS"/>
        </w:rPr>
        <w:t>vođenje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izdavanje</w:t>
      </w:r>
      <w:r w:rsidR="001A1A9D" w:rsidRPr="007F487E">
        <w:rPr>
          <w:noProof/>
          <w:lang w:val="sr-Latn-CS"/>
        </w:rPr>
        <w:t xml:space="preserve"> </w:t>
      </w:r>
      <w:r>
        <w:rPr>
          <w:noProof/>
          <w:lang w:val="sr-Latn-CS"/>
        </w:rPr>
        <w:t>dozvola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sezonu</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osnovale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takmičenju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sam</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Izmene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primenjivati</w:t>
      </w:r>
      <w:r w:rsidR="001A1A9D" w:rsidRPr="007F487E">
        <w:rPr>
          <w:noProof/>
          <w:lang w:val="sr-Latn-CS"/>
        </w:rPr>
        <w:t xml:space="preserve"> </w:t>
      </w:r>
      <w:r>
        <w:rPr>
          <w:noProof/>
          <w:lang w:val="sr-Latn-CS"/>
        </w:rPr>
        <w:t>najranije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isteku</w:t>
      </w:r>
      <w:r w:rsidR="001A1A9D" w:rsidRPr="007F487E">
        <w:rPr>
          <w:noProof/>
          <w:lang w:val="sr-Latn-CS"/>
        </w:rPr>
        <w:t xml:space="preserve"> </w:t>
      </w:r>
      <w:r>
        <w:rPr>
          <w:noProof/>
          <w:lang w:val="sr-Latn-CS"/>
        </w:rPr>
        <w:t>jedne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tih</w:t>
      </w:r>
      <w:r w:rsidR="001A1A9D" w:rsidRPr="007F487E">
        <w:rPr>
          <w:noProof/>
          <w:lang w:val="sr-Latn-CS"/>
        </w:rPr>
        <w:t xml:space="preserve"> </w:t>
      </w:r>
      <w:r>
        <w:rPr>
          <w:noProof/>
          <w:lang w:val="sr-Latn-CS"/>
        </w:rPr>
        <w:t>izmena</w:t>
      </w:r>
      <w:r w:rsidR="001A1A9D" w:rsidRPr="007F487E">
        <w:rPr>
          <w:noProof/>
          <w:lang w:val="sr-Latn-CS"/>
        </w:rPr>
        <w:t xml:space="preserve">. </w:t>
      </w:r>
      <w:r>
        <w:rPr>
          <w:noProof/>
          <w:lang w:val="sr-Latn-CS"/>
        </w:rPr>
        <w:t>Propozicije</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nadležnosti</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utvrđuju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najkasnije</w:t>
      </w:r>
      <w:r w:rsidR="001A1A9D" w:rsidRPr="007F487E">
        <w:rPr>
          <w:noProof/>
          <w:lang w:val="sr-Latn-CS"/>
        </w:rPr>
        <w:t xml:space="preserve"> 40 </w:t>
      </w:r>
      <w:r>
        <w:rPr>
          <w:noProof/>
          <w:lang w:val="sr-Latn-CS"/>
        </w:rPr>
        <w:t>dana</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menjati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toku</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odnose</w:t>
      </w:r>
      <w:r w:rsidR="001A1A9D" w:rsidRPr="007F487E">
        <w:rPr>
          <w:noProof/>
          <w:lang w:val="sr-Latn-CS"/>
        </w:rPr>
        <w:t xml:space="preserve">. </w:t>
      </w:r>
      <w:r>
        <w:rPr>
          <w:noProof/>
          <w:lang w:val="sr-Latn-CS"/>
        </w:rPr>
        <w:t>Međutim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granama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nema</w:t>
      </w:r>
      <w:r w:rsidR="001A1A9D" w:rsidRPr="007F487E">
        <w:rPr>
          <w:noProof/>
          <w:lang w:val="sr-Latn-CS"/>
        </w:rPr>
        <w:t xml:space="preserve"> </w:t>
      </w:r>
      <w:r>
        <w:rPr>
          <w:noProof/>
          <w:lang w:val="sr-Latn-CS"/>
        </w:rPr>
        <w:t>posebno</w:t>
      </w:r>
      <w:r w:rsidR="001A1A9D" w:rsidRPr="007F487E">
        <w:rPr>
          <w:noProof/>
          <w:lang w:val="sr-Latn-CS"/>
        </w:rPr>
        <w:t xml:space="preserve"> </w:t>
      </w:r>
      <w:r>
        <w:rPr>
          <w:noProof/>
          <w:lang w:val="sr-Latn-CS"/>
        </w:rPr>
        <w:t>napred</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propozicije</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najkasnije</w:t>
      </w:r>
      <w:r w:rsidR="001A1A9D" w:rsidRPr="007F487E">
        <w:rPr>
          <w:noProof/>
          <w:lang w:val="sr-Latn-CS"/>
        </w:rPr>
        <w:t xml:space="preserve"> 40 </w:t>
      </w:r>
      <w:r>
        <w:rPr>
          <w:noProof/>
          <w:lang w:val="sr-Latn-CS"/>
        </w:rPr>
        <w:t>dana</w:t>
      </w:r>
      <w:r w:rsidR="001A1A9D" w:rsidRPr="007F487E">
        <w:rPr>
          <w:noProof/>
          <w:lang w:val="sr-Latn-CS"/>
        </w:rPr>
        <w:t xml:space="preserve"> </w:t>
      </w:r>
      <w:r>
        <w:rPr>
          <w:noProof/>
          <w:lang w:val="sr-Latn-CS"/>
        </w:rPr>
        <w:t>pre</w:t>
      </w:r>
      <w:r w:rsidR="001A1A9D" w:rsidRPr="007F487E">
        <w:rPr>
          <w:noProof/>
          <w:lang w:val="sr-Latn-CS"/>
        </w:rPr>
        <w:t xml:space="preserve"> </w:t>
      </w:r>
      <w:r>
        <w:rPr>
          <w:noProof/>
          <w:lang w:val="sr-Latn-CS"/>
        </w:rPr>
        <w:t>početka</w:t>
      </w:r>
      <w:r w:rsidR="001A1A9D" w:rsidRPr="007F487E">
        <w:rPr>
          <w:noProof/>
          <w:lang w:val="sr-Latn-CS"/>
        </w:rPr>
        <w:t xml:space="preserve"> </w:t>
      </w:r>
      <w:r>
        <w:rPr>
          <w:noProof/>
          <w:lang w:val="sr-Latn-CS"/>
        </w:rPr>
        <w:t>svakog</w:t>
      </w:r>
      <w:r w:rsidR="001A1A9D" w:rsidRPr="007F487E">
        <w:rPr>
          <w:noProof/>
          <w:lang w:val="sr-Latn-CS"/>
        </w:rPr>
        <w:t xml:space="preserve"> </w:t>
      </w:r>
      <w:r>
        <w:rPr>
          <w:noProof/>
          <w:lang w:val="sr-Latn-CS"/>
        </w:rPr>
        <w:t>pojedinačnog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takmičenja</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samostalno</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odluku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utvrđivanju</w:t>
      </w:r>
      <w:r w:rsidR="001A1A9D" w:rsidRPr="007F487E">
        <w:rPr>
          <w:noProof/>
          <w:lang w:val="sr-Latn-CS"/>
        </w:rPr>
        <w:t xml:space="preserve"> </w:t>
      </w:r>
      <w:r>
        <w:rPr>
          <w:noProof/>
          <w:lang w:val="sr-Latn-CS"/>
        </w:rPr>
        <w:t>profesionalnih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liga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elaborata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opravdanosti</w:t>
      </w:r>
      <w:r w:rsidR="001A1A9D" w:rsidRPr="007F487E">
        <w:rPr>
          <w:noProof/>
          <w:lang w:val="sr-Latn-CS"/>
        </w:rPr>
        <w:t xml:space="preserve"> </w:t>
      </w:r>
      <w:r>
        <w:rPr>
          <w:noProof/>
          <w:lang w:val="sr-Latn-CS"/>
        </w:rPr>
        <w:t>takvog</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takmičenja</w:t>
      </w:r>
      <w:r w:rsidR="001A1A9D" w:rsidRPr="007F487E">
        <w:rPr>
          <w:noProof/>
          <w:lang w:val="sr-Latn-CS"/>
        </w:rPr>
        <w:t>.</w:t>
      </w:r>
    </w:p>
    <w:p w:rsidR="001A1A9D" w:rsidRPr="007F487E" w:rsidRDefault="001A1A9D" w:rsidP="001A1A9D">
      <w:pPr>
        <w:pStyle w:val="normal0"/>
        <w:tabs>
          <w:tab w:val="left" w:pos="0"/>
          <w:tab w:val="left" w:pos="1152"/>
        </w:tabs>
        <w:spacing w:before="0" w:beforeAutospacing="0" w:after="120" w:afterAutospacing="0"/>
        <w:ind w:firstLine="720"/>
        <w:jc w:val="both"/>
        <w:rPr>
          <w:b/>
          <w:noProof/>
          <w:spacing w:val="-3"/>
          <w:lang w:val="sr-Latn-CS"/>
        </w:rPr>
      </w:pPr>
    </w:p>
    <w:p w:rsidR="001A1A9D" w:rsidRPr="007F487E" w:rsidRDefault="001A1A9D" w:rsidP="001A1A9D">
      <w:pPr>
        <w:pStyle w:val="Heading4"/>
        <w:tabs>
          <w:tab w:val="left" w:pos="0"/>
        </w:tabs>
        <w:spacing w:before="0" w:after="0" w:line="240" w:lineRule="auto"/>
        <w:ind w:left="0"/>
        <w:jc w:val="center"/>
        <w:rPr>
          <w:i w:val="0"/>
          <w:noProof/>
          <w:szCs w:val="24"/>
          <w:lang w:val="sr-Latn-CS"/>
        </w:rPr>
      </w:pPr>
      <w:bookmarkStart w:id="69" w:name="_Toc104210585"/>
      <w:bookmarkStart w:id="70" w:name="_Toc97530483"/>
      <w:bookmarkStart w:id="71" w:name="_Toc97530373"/>
      <w:bookmarkStart w:id="72" w:name="_Toc96450803"/>
      <w:r w:rsidRPr="007F487E">
        <w:rPr>
          <w:i w:val="0"/>
          <w:noProof/>
          <w:szCs w:val="24"/>
          <w:lang w:val="sr-Latn-CS"/>
        </w:rPr>
        <w:t xml:space="preserve">9. </w:t>
      </w:r>
      <w:r w:rsidR="007F487E">
        <w:rPr>
          <w:i w:val="0"/>
          <w:noProof/>
          <w:szCs w:val="24"/>
          <w:lang w:val="sr-Latn-CS"/>
        </w:rPr>
        <w:t>EVIDENCIJE</w:t>
      </w:r>
      <w:r w:rsidRPr="007F487E">
        <w:rPr>
          <w:i w:val="0"/>
          <w:noProof/>
          <w:szCs w:val="24"/>
          <w:lang w:val="sr-Latn-CS"/>
        </w:rPr>
        <w:t xml:space="preserve"> (</w:t>
      </w:r>
      <w:r w:rsidR="007F487E">
        <w:rPr>
          <w:i w:val="0"/>
          <w:noProof/>
          <w:szCs w:val="24"/>
          <w:lang w:val="sr-Latn-CS"/>
        </w:rPr>
        <w:t>član</w:t>
      </w:r>
      <w:r w:rsidRPr="007F487E">
        <w:rPr>
          <w:i w:val="0"/>
          <w:noProof/>
          <w:szCs w:val="24"/>
          <w:lang w:val="sr-Latn-CS"/>
        </w:rPr>
        <w:t xml:space="preserve"> 168)</w:t>
      </w:r>
      <w:bookmarkEnd w:id="69"/>
      <w:bookmarkEnd w:id="70"/>
      <w:bookmarkEnd w:id="71"/>
      <w:bookmarkEnd w:id="72"/>
    </w:p>
    <w:p w:rsidR="001A1A9D" w:rsidRPr="007F487E" w:rsidRDefault="001A1A9D" w:rsidP="001A1A9D">
      <w:pPr>
        <w:tabs>
          <w:tab w:val="left" w:pos="0"/>
        </w:tabs>
        <w:rPr>
          <w:noProof/>
          <w:lang w:val="sr-Latn-CS"/>
        </w:rPr>
      </w:pPr>
    </w:p>
    <w:p w:rsidR="001A1A9D" w:rsidRPr="007F487E" w:rsidRDefault="007F487E" w:rsidP="001A1A9D">
      <w:pPr>
        <w:pStyle w:val="normal0"/>
        <w:tabs>
          <w:tab w:val="left" w:pos="0"/>
          <w:tab w:val="left" w:pos="1152"/>
        </w:tabs>
        <w:spacing w:before="0" w:beforeAutospacing="0" w:after="0" w:afterAutospacing="0"/>
        <w:ind w:firstLine="720"/>
        <w:jc w:val="both"/>
        <w:rPr>
          <w:noProof/>
          <w:lang w:val="sr-Latn-CS"/>
        </w:rPr>
      </w:pPr>
      <w:r>
        <w:rPr>
          <w:noProof/>
          <w:spacing w:val="-3"/>
          <w:lang w:val="sr-Latn-CS"/>
        </w:rPr>
        <w:t>Kako</w:t>
      </w:r>
      <w:r w:rsidR="001A1A9D" w:rsidRPr="007F487E">
        <w:rPr>
          <w:noProof/>
          <w:spacing w:val="-3"/>
          <w:lang w:val="sr-Latn-CS"/>
        </w:rPr>
        <w:t xml:space="preserve"> </w:t>
      </w:r>
      <w:r>
        <w:rPr>
          <w:noProof/>
          <w:spacing w:val="-3"/>
          <w:lang w:val="sr-Latn-CS"/>
        </w:rPr>
        <w:t>nema</w:t>
      </w:r>
      <w:r w:rsidR="001A1A9D" w:rsidRPr="007F487E">
        <w:rPr>
          <w:noProof/>
          <w:spacing w:val="-3"/>
          <w:lang w:val="sr-Latn-CS"/>
        </w:rPr>
        <w:t xml:space="preserve"> </w:t>
      </w:r>
      <w:r>
        <w:rPr>
          <w:noProof/>
          <w:spacing w:val="-3"/>
          <w:lang w:val="sr-Latn-CS"/>
        </w:rPr>
        <w:t>dugoročnog</w:t>
      </w:r>
      <w:r w:rsidR="001A1A9D" w:rsidRPr="007F487E">
        <w:rPr>
          <w:noProof/>
          <w:spacing w:val="-3"/>
          <w:lang w:val="sr-Latn-CS"/>
        </w:rPr>
        <w:t xml:space="preserve"> </w:t>
      </w:r>
      <w:r>
        <w:rPr>
          <w:noProof/>
          <w:spacing w:val="-3"/>
          <w:lang w:val="sr-Latn-CS"/>
        </w:rPr>
        <w:t>planiranja</w:t>
      </w:r>
      <w:r w:rsidR="001A1A9D" w:rsidRPr="007F487E">
        <w:rPr>
          <w:noProof/>
          <w:spacing w:val="-3"/>
          <w:lang w:val="sr-Latn-CS"/>
        </w:rPr>
        <w:t xml:space="preserve"> </w:t>
      </w:r>
      <w:r>
        <w:rPr>
          <w:noProof/>
          <w:spacing w:val="-3"/>
          <w:lang w:val="sr-Latn-CS"/>
        </w:rPr>
        <w:t>razvoja</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niti</w:t>
      </w:r>
      <w:r w:rsidR="001A1A9D" w:rsidRPr="007F487E">
        <w:rPr>
          <w:noProof/>
          <w:spacing w:val="-3"/>
          <w:lang w:val="sr-Latn-CS"/>
        </w:rPr>
        <w:t xml:space="preserve"> </w:t>
      </w:r>
      <w:r>
        <w:rPr>
          <w:noProof/>
          <w:spacing w:val="-3"/>
          <w:lang w:val="sr-Latn-CS"/>
        </w:rPr>
        <w:t>mogućnosti</w:t>
      </w:r>
      <w:r w:rsidR="001A1A9D" w:rsidRPr="007F487E">
        <w:rPr>
          <w:noProof/>
          <w:spacing w:val="-3"/>
          <w:lang w:val="sr-Latn-CS"/>
        </w:rPr>
        <w:t xml:space="preserve"> </w:t>
      </w:r>
      <w:r>
        <w:rPr>
          <w:noProof/>
          <w:spacing w:val="-3"/>
          <w:lang w:val="sr-Latn-CS"/>
        </w:rPr>
        <w:t>donošenja</w:t>
      </w:r>
      <w:r w:rsidR="001A1A9D" w:rsidRPr="007F487E">
        <w:rPr>
          <w:noProof/>
          <w:spacing w:val="-3"/>
          <w:lang w:val="sr-Latn-CS"/>
        </w:rPr>
        <w:t xml:space="preserve"> </w:t>
      </w:r>
      <w:r>
        <w:rPr>
          <w:noProof/>
          <w:spacing w:val="-3"/>
          <w:lang w:val="sr-Latn-CS"/>
        </w:rPr>
        <w:t>kvalitetnih</w:t>
      </w:r>
      <w:r w:rsidR="001A1A9D" w:rsidRPr="007F487E">
        <w:rPr>
          <w:noProof/>
          <w:spacing w:val="-3"/>
          <w:lang w:val="sr-Latn-CS"/>
        </w:rPr>
        <w:t xml:space="preserve"> </w:t>
      </w:r>
      <w:r>
        <w:rPr>
          <w:noProof/>
          <w:spacing w:val="-3"/>
          <w:lang w:val="sr-Latn-CS"/>
        </w:rPr>
        <w:t>odluka</w:t>
      </w:r>
      <w:r w:rsidR="001A1A9D" w:rsidRPr="007F487E">
        <w:rPr>
          <w:noProof/>
          <w:spacing w:val="-3"/>
          <w:lang w:val="sr-Latn-CS"/>
        </w:rPr>
        <w:t xml:space="preserve"> </w:t>
      </w:r>
      <w:r>
        <w:rPr>
          <w:noProof/>
          <w:spacing w:val="-3"/>
          <w:lang w:val="sr-Latn-CS"/>
        </w:rPr>
        <w:t>bez</w:t>
      </w:r>
      <w:r w:rsidR="001A1A9D" w:rsidRPr="007F487E">
        <w:rPr>
          <w:noProof/>
          <w:spacing w:val="-3"/>
          <w:lang w:val="sr-Latn-CS"/>
        </w:rPr>
        <w:t xml:space="preserve"> </w:t>
      </w:r>
      <w:r>
        <w:rPr>
          <w:noProof/>
          <w:spacing w:val="-3"/>
          <w:lang w:val="sr-Latn-CS"/>
        </w:rPr>
        <w:t>posedovanja</w:t>
      </w:r>
      <w:r w:rsidR="001A1A9D" w:rsidRPr="007F487E">
        <w:rPr>
          <w:noProof/>
          <w:spacing w:val="-3"/>
          <w:lang w:val="sr-Latn-CS"/>
        </w:rPr>
        <w:t xml:space="preserve"> </w:t>
      </w:r>
      <w:r>
        <w:rPr>
          <w:noProof/>
          <w:spacing w:val="-3"/>
          <w:lang w:val="sr-Latn-CS"/>
        </w:rPr>
        <w:t>relevantnih</w:t>
      </w:r>
      <w:r w:rsidR="001A1A9D" w:rsidRPr="007F487E">
        <w:rPr>
          <w:noProof/>
          <w:spacing w:val="-3"/>
          <w:lang w:val="sr-Latn-CS"/>
        </w:rPr>
        <w:t xml:space="preserve"> </w:t>
      </w:r>
      <w:r>
        <w:rPr>
          <w:noProof/>
          <w:spacing w:val="-3"/>
          <w:lang w:val="sr-Latn-CS"/>
        </w:rPr>
        <w:t>podataka</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predlaže</w:t>
      </w:r>
      <w:r w:rsidR="001A1A9D" w:rsidRPr="007F487E">
        <w:rPr>
          <w:noProof/>
          <w:spacing w:val="-3"/>
          <w:lang w:val="sr-Latn-CS"/>
        </w:rPr>
        <w:t xml:space="preserve"> </w:t>
      </w:r>
      <w:r>
        <w:rPr>
          <w:noProof/>
          <w:spacing w:val="-3"/>
          <w:lang w:val="sr-Latn-CS"/>
        </w:rPr>
        <w:t>vođenje</w:t>
      </w:r>
      <w:r w:rsidR="001A1A9D" w:rsidRPr="007F487E">
        <w:rPr>
          <w:noProof/>
          <w:spacing w:val="-3"/>
          <w:lang w:val="sr-Latn-CS"/>
        </w:rPr>
        <w:t xml:space="preserve"> </w:t>
      </w:r>
      <w:r>
        <w:rPr>
          <w:noProof/>
          <w:spacing w:val="-3"/>
          <w:lang w:val="sr-Latn-CS"/>
        </w:rPr>
        <w:t>sledećih</w:t>
      </w:r>
      <w:r w:rsidR="001A1A9D" w:rsidRPr="007F487E">
        <w:rPr>
          <w:noProof/>
          <w:spacing w:val="-3"/>
          <w:lang w:val="sr-Latn-CS"/>
        </w:rPr>
        <w:t xml:space="preserve"> </w:t>
      </w:r>
      <w:r>
        <w:rPr>
          <w:noProof/>
          <w:spacing w:val="-3"/>
          <w:lang w:val="sr-Latn-CS"/>
        </w:rPr>
        <w:t>nacionalnih</w:t>
      </w:r>
      <w:r w:rsidR="001A1A9D" w:rsidRPr="007F487E">
        <w:rPr>
          <w:noProof/>
          <w:spacing w:val="-3"/>
          <w:lang w:val="sr-Latn-CS"/>
        </w:rPr>
        <w:t xml:space="preserve"> </w:t>
      </w:r>
      <w:r>
        <w:rPr>
          <w:noProof/>
          <w:spacing w:val="-3"/>
          <w:lang w:val="sr-Latn-CS"/>
        </w:rPr>
        <w:t>evidencija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sidR="001A1A9D" w:rsidRPr="007F487E">
        <w:rPr>
          <w:noProof/>
          <w:lang w:val="sr-Latn-CS"/>
        </w:rPr>
        <w:t xml:space="preserve">1) </w:t>
      </w:r>
      <w:r>
        <w:rPr>
          <w:noProof/>
          <w:lang w:val="sr-Latn-CS"/>
        </w:rPr>
        <w:t>kategorisanih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takmičara</w:t>
      </w:r>
      <w:r w:rsidR="001A1A9D" w:rsidRPr="007F487E">
        <w:rPr>
          <w:noProof/>
          <w:lang w:val="sr-Latn-CS"/>
        </w:rPr>
        <w:t xml:space="preserve">; 2) </w:t>
      </w:r>
      <w:r>
        <w:rPr>
          <w:noProof/>
          <w:lang w:val="sr-Latn-CS"/>
        </w:rPr>
        <w:t>preduzetnika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3) </w:t>
      </w:r>
      <w:r>
        <w:rPr>
          <w:noProof/>
          <w:lang w:val="sr-Latn-CS"/>
        </w:rPr>
        <w:t>organizacija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4)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5) </w:t>
      </w:r>
      <w:r>
        <w:rPr>
          <w:noProof/>
          <w:lang w:val="sr-Latn-CS"/>
        </w:rPr>
        <w:t>realizatora</w:t>
      </w:r>
      <w:r w:rsidR="001A1A9D" w:rsidRPr="007F487E">
        <w:rPr>
          <w:noProof/>
          <w:lang w:val="sr-Latn-CS"/>
        </w:rPr>
        <w:t xml:space="preserve"> </w:t>
      </w:r>
      <w:r>
        <w:rPr>
          <w:noProof/>
          <w:lang w:val="sr-Latn-CS"/>
        </w:rPr>
        <w:t>programa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6) </w:t>
      </w:r>
      <w:r>
        <w:rPr>
          <w:noProof/>
          <w:lang w:val="sr-Latn-CS"/>
        </w:rPr>
        <w:t>sportskih</w:t>
      </w:r>
      <w:r w:rsidR="001A1A9D" w:rsidRPr="007F487E">
        <w:rPr>
          <w:noProof/>
          <w:lang w:val="sr-Latn-CS"/>
        </w:rPr>
        <w:t xml:space="preserve"> </w:t>
      </w:r>
      <w:r>
        <w:rPr>
          <w:noProof/>
          <w:lang w:val="sr-Latn-CS"/>
        </w:rPr>
        <w:t>objekata</w:t>
      </w:r>
      <w:r w:rsidR="001A1A9D" w:rsidRPr="007F487E">
        <w:rPr>
          <w:noProof/>
          <w:lang w:val="sr-Latn-CS"/>
        </w:rPr>
        <w:t xml:space="preserve">; 7) </w:t>
      </w:r>
      <w:r>
        <w:rPr>
          <w:noProof/>
          <w:lang w:val="sr-Latn-CS"/>
        </w:rPr>
        <w:t>velikih</w:t>
      </w:r>
      <w:r w:rsidR="001A1A9D" w:rsidRPr="007F487E">
        <w:rPr>
          <w:noProof/>
          <w:lang w:val="sr-Latn-CS"/>
        </w:rPr>
        <w:t xml:space="preserve"> </w:t>
      </w:r>
      <w:r>
        <w:rPr>
          <w:noProof/>
          <w:lang w:val="sr-Latn-CS"/>
        </w:rPr>
        <w:t>međunarodnih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priredaba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8) </w:t>
      </w:r>
      <w:r>
        <w:rPr>
          <w:noProof/>
          <w:lang w:val="sr-Latn-CS"/>
        </w:rPr>
        <w:t>rezultata</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velikim</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 xml:space="preserve">; 9) </w:t>
      </w:r>
      <w:r>
        <w:rPr>
          <w:noProof/>
          <w:lang w:val="sr-Latn-CS"/>
        </w:rPr>
        <w:t>fizičkih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povreda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načina</w:t>
      </w:r>
      <w:r w:rsidR="001A1A9D" w:rsidRPr="007F487E">
        <w:rPr>
          <w:noProof/>
          <w:lang w:val="sr-Latn-CS"/>
        </w:rPr>
        <w:t xml:space="preserve"> </w:t>
      </w:r>
      <w:r>
        <w:rPr>
          <w:noProof/>
          <w:lang w:val="sr-Latn-CS"/>
        </w:rPr>
        <w:t>njihovog</w:t>
      </w:r>
      <w:r w:rsidR="001A1A9D" w:rsidRPr="007F487E">
        <w:rPr>
          <w:noProof/>
          <w:lang w:val="sr-Latn-CS"/>
        </w:rPr>
        <w:t xml:space="preserve"> </w:t>
      </w:r>
      <w:r>
        <w:rPr>
          <w:noProof/>
          <w:lang w:val="sr-Latn-CS"/>
        </w:rPr>
        <w:t>lečenja</w:t>
      </w:r>
      <w:r w:rsidR="001A1A9D" w:rsidRPr="007F487E">
        <w:rPr>
          <w:noProof/>
          <w:lang w:val="sr-Latn-CS"/>
        </w:rPr>
        <w:t xml:space="preserve"> </w:t>
      </w:r>
      <w:r>
        <w:rPr>
          <w:noProof/>
          <w:lang w:val="sr-Latn-CS"/>
        </w:rPr>
        <w:t>vrhunskih</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reprezentacija</w:t>
      </w:r>
      <w:r w:rsidR="001A1A9D" w:rsidRPr="007F487E">
        <w:rPr>
          <w:noProof/>
          <w:lang w:val="sr-Latn-CS"/>
        </w:rPr>
        <w:t>.</w:t>
      </w:r>
    </w:p>
    <w:p w:rsidR="001A1A9D" w:rsidRPr="007F487E" w:rsidRDefault="007F487E" w:rsidP="001A1A9D">
      <w:pPr>
        <w:pStyle w:val="normal0"/>
        <w:tabs>
          <w:tab w:val="left" w:pos="0"/>
          <w:tab w:val="left" w:pos="1152"/>
        </w:tabs>
        <w:spacing w:before="0" w:beforeAutospacing="0" w:after="0" w:afterAutospacing="0"/>
        <w:ind w:firstLine="720"/>
        <w:jc w:val="both"/>
        <w:rPr>
          <w:noProof/>
          <w:spacing w:val="-3"/>
          <w:lang w:val="sr-Latn-CS"/>
        </w:rPr>
      </w:pP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detaljno</w:t>
      </w:r>
      <w:r w:rsidR="001A1A9D" w:rsidRPr="007F487E">
        <w:rPr>
          <w:noProof/>
          <w:spacing w:val="-3"/>
          <w:lang w:val="sr-Latn-CS"/>
        </w:rPr>
        <w:t xml:space="preserve"> </w:t>
      </w:r>
      <w:r>
        <w:rPr>
          <w:noProof/>
          <w:spacing w:val="-3"/>
          <w:lang w:val="sr-Latn-CS"/>
        </w:rPr>
        <w:t>predviđen</w:t>
      </w:r>
      <w:r w:rsidR="001A1A9D" w:rsidRPr="007F487E">
        <w:rPr>
          <w:noProof/>
          <w:spacing w:val="-3"/>
          <w:lang w:val="sr-Latn-CS"/>
        </w:rPr>
        <w:t xml:space="preserve"> </w:t>
      </w:r>
      <w:r>
        <w:rPr>
          <w:noProof/>
          <w:spacing w:val="-3"/>
          <w:lang w:val="sr-Latn-CS"/>
        </w:rPr>
        <w:t>sadržaj</w:t>
      </w:r>
      <w:r w:rsidR="001A1A9D" w:rsidRPr="007F487E">
        <w:rPr>
          <w:noProof/>
          <w:spacing w:val="-3"/>
          <w:lang w:val="sr-Latn-CS"/>
        </w:rPr>
        <w:t xml:space="preserve"> </w:t>
      </w:r>
      <w:r>
        <w:rPr>
          <w:noProof/>
          <w:spacing w:val="-3"/>
          <w:lang w:val="sr-Latn-CS"/>
        </w:rPr>
        <w:t>nacionalnih</w:t>
      </w:r>
      <w:r w:rsidR="001A1A9D" w:rsidRPr="007F487E">
        <w:rPr>
          <w:noProof/>
          <w:spacing w:val="-3"/>
          <w:lang w:val="sr-Latn-CS"/>
        </w:rPr>
        <w:t xml:space="preserve"> </w:t>
      </w:r>
      <w:r>
        <w:rPr>
          <w:noProof/>
          <w:spacing w:val="-3"/>
          <w:lang w:val="sr-Latn-CS"/>
        </w:rPr>
        <w:t>evidencija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preduzetnicima</w:t>
      </w:r>
      <w:r w:rsidR="001A1A9D" w:rsidRPr="007F487E">
        <w:rPr>
          <w:noProof/>
          <w:spacing w:val="-3"/>
          <w:lang w:val="sr-Latn-CS"/>
        </w:rPr>
        <w:t xml:space="preserve">, </w:t>
      </w:r>
      <w:r>
        <w:rPr>
          <w:noProof/>
          <w:spacing w:val="-3"/>
          <w:lang w:val="sr-Latn-CS"/>
        </w:rPr>
        <w:t>sportistima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sportskim</w:t>
      </w:r>
      <w:r w:rsidR="001A1A9D" w:rsidRPr="007F487E">
        <w:rPr>
          <w:noProof/>
          <w:spacing w:val="-3"/>
          <w:lang w:val="sr-Latn-CS"/>
        </w:rPr>
        <w:t xml:space="preserve"> </w:t>
      </w:r>
      <w:r>
        <w:rPr>
          <w:noProof/>
          <w:spacing w:val="-3"/>
          <w:lang w:val="sr-Latn-CS"/>
        </w:rPr>
        <w:t>stručnjacima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stručnjacima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Sadržaj</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 xml:space="preserve"> </w:t>
      </w:r>
      <w:r>
        <w:rPr>
          <w:noProof/>
          <w:spacing w:val="-3"/>
          <w:lang w:val="sr-Latn-CS"/>
        </w:rPr>
        <w:t>vođenja</w:t>
      </w:r>
      <w:r w:rsidR="001A1A9D" w:rsidRPr="007F487E">
        <w:rPr>
          <w:noProof/>
          <w:spacing w:val="-3"/>
          <w:lang w:val="sr-Latn-CS"/>
        </w:rPr>
        <w:t xml:space="preserve"> </w:t>
      </w:r>
      <w:r>
        <w:rPr>
          <w:noProof/>
          <w:spacing w:val="-3"/>
          <w:lang w:val="sr-Latn-CS"/>
        </w:rPr>
        <w:t>evidencija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sadržaj</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obrazac</w:t>
      </w:r>
      <w:r w:rsidR="001A1A9D" w:rsidRPr="007F487E">
        <w:rPr>
          <w:noProof/>
          <w:spacing w:val="-3"/>
          <w:lang w:val="sr-Latn-CS"/>
        </w:rPr>
        <w:t xml:space="preserve"> </w:t>
      </w:r>
      <w:r>
        <w:rPr>
          <w:noProof/>
          <w:spacing w:val="-3"/>
          <w:lang w:val="sr-Latn-CS"/>
        </w:rPr>
        <w:t>prijava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upis</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nacionalne</w:t>
      </w:r>
      <w:r w:rsidR="001A1A9D" w:rsidRPr="007F487E">
        <w:rPr>
          <w:noProof/>
          <w:spacing w:val="-3"/>
          <w:lang w:val="sr-Latn-CS"/>
        </w:rPr>
        <w:t xml:space="preserve"> </w:t>
      </w:r>
      <w:r>
        <w:rPr>
          <w:noProof/>
          <w:spacing w:val="-3"/>
          <w:lang w:val="sr-Latn-CS"/>
        </w:rPr>
        <w:t>evidencije</w:t>
      </w:r>
      <w:r w:rsidR="001A1A9D" w:rsidRPr="007F487E">
        <w:rPr>
          <w:noProof/>
          <w:spacing w:val="-3"/>
          <w:lang w:val="sr-Latn-CS"/>
        </w:rPr>
        <w:t xml:space="preserve"> </w:t>
      </w:r>
      <w:r>
        <w:rPr>
          <w:noProof/>
          <w:spacing w:val="-3"/>
          <w:lang w:val="sr-Latn-CS"/>
        </w:rPr>
        <w:t>utvrđuje</w:t>
      </w:r>
      <w:r w:rsidR="001A1A9D" w:rsidRPr="007F487E">
        <w:rPr>
          <w:noProof/>
          <w:spacing w:val="-3"/>
          <w:lang w:val="sr-Latn-CS"/>
        </w:rPr>
        <w:t xml:space="preserve"> </w:t>
      </w:r>
      <w:r>
        <w:rPr>
          <w:noProof/>
          <w:spacing w:val="-3"/>
          <w:lang w:val="sr-Latn-CS"/>
        </w:rPr>
        <w:t>Ministar</w:t>
      </w:r>
      <w:r w:rsidR="001A1A9D" w:rsidRPr="007F487E">
        <w:rPr>
          <w:noProof/>
          <w:spacing w:val="-3"/>
          <w:lang w:val="sr-Latn-CS"/>
        </w:rPr>
        <w:t>.</w:t>
      </w:r>
    </w:p>
    <w:p w:rsidR="001A1A9D" w:rsidRPr="007F487E" w:rsidRDefault="007F487E" w:rsidP="001A1A9D">
      <w:pPr>
        <w:pStyle w:val="normal0"/>
        <w:tabs>
          <w:tab w:val="left" w:pos="0"/>
          <w:tab w:val="left" w:pos="1152"/>
        </w:tabs>
        <w:spacing w:before="0" w:beforeAutospacing="0" w:after="0" w:afterAutospacing="0"/>
        <w:ind w:firstLine="720"/>
        <w:jc w:val="both"/>
        <w:rPr>
          <w:noProof/>
          <w:spacing w:val="-3"/>
          <w:lang w:val="sr-Latn-CS"/>
        </w:rPr>
      </w:pPr>
      <w:r>
        <w:rPr>
          <w:noProof/>
          <w:spacing w:val="-3"/>
          <w:lang w:val="sr-Latn-CS"/>
        </w:rPr>
        <w:t>Nacionalne</w:t>
      </w:r>
      <w:r w:rsidR="001A1A9D" w:rsidRPr="007F487E">
        <w:rPr>
          <w:noProof/>
          <w:spacing w:val="-3"/>
          <w:lang w:val="sr-Latn-CS"/>
        </w:rPr>
        <w:t xml:space="preserve"> </w:t>
      </w:r>
      <w:r>
        <w:rPr>
          <w:noProof/>
          <w:spacing w:val="-3"/>
          <w:lang w:val="sr-Latn-CS"/>
        </w:rPr>
        <w:t>evidencije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vode</w:t>
      </w:r>
      <w:r w:rsidR="001A1A9D" w:rsidRPr="007F487E">
        <w:rPr>
          <w:noProof/>
          <w:spacing w:val="-3"/>
          <w:lang w:val="sr-Latn-CS"/>
        </w:rPr>
        <w:t xml:space="preserve"> </w:t>
      </w:r>
      <w:r>
        <w:rPr>
          <w:noProof/>
          <w:spacing w:val="-3"/>
          <w:lang w:val="sr-Latn-CS"/>
        </w:rPr>
        <w:t>kao</w:t>
      </w:r>
      <w:r w:rsidR="001A1A9D" w:rsidRPr="007F487E">
        <w:rPr>
          <w:noProof/>
          <w:spacing w:val="-3"/>
          <w:lang w:val="sr-Latn-CS"/>
        </w:rPr>
        <w:t xml:space="preserve"> </w:t>
      </w:r>
      <w:r>
        <w:rPr>
          <w:noProof/>
          <w:spacing w:val="-3"/>
          <w:lang w:val="sr-Latn-CS"/>
        </w:rPr>
        <w:t>nacionalni</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informaciono</w:t>
      </w:r>
      <w:r w:rsidR="001A1A9D" w:rsidRPr="007F487E">
        <w:rPr>
          <w:noProof/>
          <w:spacing w:val="-3"/>
          <w:lang w:val="sr-Latn-CS"/>
        </w:rPr>
        <w:t>–</w:t>
      </w:r>
      <w:r>
        <w:rPr>
          <w:noProof/>
          <w:spacing w:val="-3"/>
          <w:lang w:val="sr-Latn-CS"/>
        </w:rPr>
        <w:t>dokumentacioni</w:t>
      </w:r>
      <w:r w:rsidR="001A1A9D" w:rsidRPr="007F487E">
        <w:rPr>
          <w:noProof/>
          <w:spacing w:val="-3"/>
          <w:lang w:val="sr-Latn-CS"/>
        </w:rPr>
        <w:t xml:space="preserve"> </w:t>
      </w:r>
      <w:r>
        <w:rPr>
          <w:noProof/>
          <w:spacing w:val="-3"/>
          <w:lang w:val="sr-Latn-CS"/>
        </w:rPr>
        <w:t>sistem</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obrađuje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obliku</w:t>
      </w:r>
      <w:r w:rsidR="001A1A9D" w:rsidRPr="007F487E">
        <w:rPr>
          <w:noProof/>
          <w:spacing w:val="-3"/>
          <w:lang w:val="sr-Latn-CS"/>
        </w:rPr>
        <w:t xml:space="preserve"> </w:t>
      </w:r>
      <w:r>
        <w:rPr>
          <w:noProof/>
          <w:spacing w:val="-3"/>
          <w:lang w:val="sr-Latn-CS"/>
        </w:rPr>
        <w:t>kompjuterske</w:t>
      </w:r>
      <w:r w:rsidR="001A1A9D" w:rsidRPr="007F487E">
        <w:rPr>
          <w:noProof/>
          <w:spacing w:val="-3"/>
          <w:lang w:val="sr-Latn-CS"/>
        </w:rPr>
        <w:t xml:space="preserve"> </w:t>
      </w:r>
      <w:r>
        <w:rPr>
          <w:noProof/>
          <w:spacing w:val="-3"/>
          <w:lang w:val="sr-Latn-CS"/>
        </w:rPr>
        <w:t>baze</w:t>
      </w:r>
      <w:r w:rsidR="001A1A9D" w:rsidRPr="007F487E">
        <w:rPr>
          <w:noProof/>
          <w:spacing w:val="-3"/>
          <w:lang w:val="sr-Latn-CS"/>
        </w:rPr>
        <w:t xml:space="preserve"> </w:t>
      </w:r>
      <w:r>
        <w:rPr>
          <w:noProof/>
          <w:spacing w:val="-3"/>
          <w:lang w:val="sr-Latn-CS"/>
        </w:rPr>
        <w:t>podataka</w:t>
      </w:r>
      <w:r w:rsidR="001A1A9D" w:rsidRPr="007F487E">
        <w:rPr>
          <w:noProof/>
          <w:spacing w:val="-3"/>
          <w:lang w:val="sr-Latn-CS"/>
        </w:rPr>
        <w:t xml:space="preserve">, </w:t>
      </w:r>
      <w:r>
        <w:rPr>
          <w:noProof/>
          <w:spacing w:val="-3"/>
          <w:lang w:val="sr-Latn-CS"/>
        </w:rPr>
        <w:t>čiji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podaci</w:t>
      </w:r>
      <w:r w:rsidR="001A1A9D" w:rsidRPr="007F487E">
        <w:rPr>
          <w:noProof/>
          <w:spacing w:val="-3"/>
          <w:lang w:val="sr-Latn-CS"/>
        </w:rPr>
        <w:t xml:space="preserve"> </w:t>
      </w:r>
      <w:r>
        <w:rPr>
          <w:noProof/>
          <w:spacing w:val="-3"/>
          <w:lang w:val="sr-Latn-CS"/>
        </w:rPr>
        <w:t>javno</w:t>
      </w:r>
      <w:r w:rsidR="001A1A9D" w:rsidRPr="007F487E">
        <w:rPr>
          <w:noProof/>
          <w:spacing w:val="-3"/>
          <w:lang w:val="sr-Latn-CS"/>
        </w:rPr>
        <w:t xml:space="preserve"> </w:t>
      </w:r>
      <w:r>
        <w:rPr>
          <w:noProof/>
          <w:spacing w:val="-3"/>
          <w:lang w:val="sr-Latn-CS"/>
        </w:rPr>
        <w:t>dostupni</w:t>
      </w:r>
      <w:r w:rsidR="001A1A9D" w:rsidRPr="007F487E">
        <w:rPr>
          <w:noProof/>
          <w:spacing w:val="-3"/>
          <w:lang w:val="sr-Latn-CS"/>
        </w:rPr>
        <w:t xml:space="preserve"> </w:t>
      </w:r>
      <w:r>
        <w:rPr>
          <w:noProof/>
          <w:spacing w:val="-3"/>
          <w:lang w:val="sr-Latn-CS"/>
        </w:rPr>
        <w:t>preko</w:t>
      </w:r>
      <w:r w:rsidR="001A1A9D" w:rsidRPr="007F487E">
        <w:rPr>
          <w:noProof/>
          <w:spacing w:val="-3"/>
          <w:lang w:val="sr-Latn-CS"/>
        </w:rPr>
        <w:t xml:space="preserve"> </w:t>
      </w:r>
      <w:r>
        <w:rPr>
          <w:noProof/>
          <w:spacing w:val="-3"/>
          <w:lang w:val="sr-Latn-CS"/>
        </w:rPr>
        <w:t>interneta</w:t>
      </w:r>
      <w:r w:rsidR="001A1A9D" w:rsidRPr="007F487E">
        <w:rPr>
          <w:noProof/>
          <w:spacing w:val="-3"/>
          <w:lang w:val="sr-Latn-CS"/>
        </w:rPr>
        <w:t xml:space="preserve">. </w:t>
      </w:r>
      <w:r>
        <w:rPr>
          <w:noProof/>
          <w:spacing w:val="-3"/>
          <w:lang w:val="sr-Latn-CS"/>
        </w:rPr>
        <w:t>Organizacije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pojedinci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dužni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podnesu</w:t>
      </w:r>
      <w:r w:rsidR="001A1A9D" w:rsidRPr="007F487E">
        <w:rPr>
          <w:noProof/>
          <w:spacing w:val="-3"/>
          <w:lang w:val="sr-Latn-CS"/>
        </w:rPr>
        <w:t xml:space="preserve"> </w:t>
      </w:r>
      <w:r>
        <w:rPr>
          <w:noProof/>
          <w:spacing w:val="-3"/>
          <w:lang w:val="sr-Latn-CS"/>
        </w:rPr>
        <w:t>prijavu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upis</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matične</w:t>
      </w:r>
      <w:r w:rsidR="001A1A9D" w:rsidRPr="007F487E">
        <w:rPr>
          <w:noProof/>
          <w:spacing w:val="-3"/>
          <w:lang w:val="sr-Latn-CS"/>
        </w:rPr>
        <w:t xml:space="preserve"> </w:t>
      </w:r>
      <w:r>
        <w:rPr>
          <w:noProof/>
          <w:spacing w:val="-3"/>
          <w:lang w:val="sr-Latn-CS"/>
        </w:rPr>
        <w:t>evidencije</w:t>
      </w:r>
      <w:r w:rsidR="001A1A9D" w:rsidRPr="007F487E">
        <w:rPr>
          <w:noProof/>
          <w:spacing w:val="-3"/>
          <w:lang w:val="sr-Latn-CS"/>
        </w:rPr>
        <w:t xml:space="preserve">, </w:t>
      </w:r>
      <w:r>
        <w:rPr>
          <w:noProof/>
          <w:spacing w:val="-3"/>
          <w:lang w:val="sr-Latn-CS"/>
        </w:rPr>
        <w:t>najkasnije</w:t>
      </w:r>
      <w:r w:rsidR="001A1A9D" w:rsidRPr="007F487E">
        <w:rPr>
          <w:noProof/>
          <w:spacing w:val="-3"/>
          <w:lang w:val="sr-Latn-CS"/>
        </w:rPr>
        <w:t xml:space="preserve"> </w:t>
      </w:r>
      <w:r>
        <w:rPr>
          <w:noProof/>
          <w:spacing w:val="-3"/>
          <w:lang w:val="sr-Latn-CS"/>
        </w:rPr>
        <w:t>do</w:t>
      </w:r>
      <w:r w:rsidR="001A1A9D" w:rsidRPr="007F487E">
        <w:rPr>
          <w:noProof/>
          <w:spacing w:val="-3"/>
          <w:lang w:val="sr-Latn-CS"/>
        </w:rPr>
        <w:t xml:space="preserve"> </w:t>
      </w:r>
      <w:r>
        <w:rPr>
          <w:noProof/>
          <w:spacing w:val="-3"/>
          <w:lang w:val="sr-Latn-CS"/>
        </w:rPr>
        <w:t>kraja</w:t>
      </w:r>
      <w:r w:rsidR="001A1A9D" w:rsidRPr="007F487E">
        <w:rPr>
          <w:noProof/>
          <w:spacing w:val="-3"/>
          <w:lang w:val="sr-Latn-CS"/>
        </w:rPr>
        <w:t xml:space="preserve"> </w:t>
      </w:r>
      <w:r>
        <w:rPr>
          <w:noProof/>
          <w:spacing w:val="-3"/>
          <w:lang w:val="sr-Latn-CS"/>
        </w:rPr>
        <w:t>februara</w:t>
      </w:r>
      <w:r w:rsidR="001A1A9D" w:rsidRPr="007F487E">
        <w:rPr>
          <w:noProof/>
          <w:spacing w:val="-3"/>
          <w:lang w:val="sr-Latn-CS"/>
        </w:rPr>
        <w:t xml:space="preserve"> </w:t>
      </w:r>
      <w:r>
        <w:rPr>
          <w:noProof/>
          <w:spacing w:val="-3"/>
          <w:lang w:val="sr-Latn-CS"/>
        </w:rPr>
        <w:t>tekuće</w:t>
      </w:r>
      <w:r w:rsidR="001A1A9D" w:rsidRPr="007F487E">
        <w:rPr>
          <w:noProof/>
          <w:spacing w:val="-3"/>
          <w:lang w:val="sr-Latn-CS"/>
        </w:rPr>
        <w:t xml:space="preserve"> </w:t>
      </w:r>
      <w:r>
        <w:rPr>
          <w:noProof/>
          <w:spacing w:val="-3"/>
          <w:lang w:val="sr-Latn-CS"/>
        </w:rPr>
        <w:t>godine</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prethodnu</w:t>
      </w:r>
      <w:r w:rsidR="001A1A9D" w:rsidRPr="007F487E">
        <w:rPr>
          <w:noProof/>
          <w:spacing w:val="-3"/>
          <w:lang w:val="sr-Latn-CS"/>
        </w:rPr>
        <w:t xml:space="preserve"> </w:t>
      </w:r>
      <w:r>
        <w:rPr>
          <w:noProof/>
          <w:spacing w:val="-3"/>
          <w:lang w:val="sr-Latn-CS"/>
        </w:rPr>
        <w:t>godinu</w:t>
      </w:r>
      <w:r w:rsidR="001A1A9D" w:rsidRPr="007F487E">
        <w:rPr>
          <w:noProof/>
          <w:spacing w:val="-3"/>
          <w:lang w:val="sr-Latn-CS"/>
        </w:rPr>
        <w:t xml:space="preserve">. </w:t>
      </w:r>
      <w:r>
        <w:rPr>
          <w:noProof/>
          <w:spacing w:val="-3"/>
          <w:lang w:val="sr-Latn-CS"/>
        </w:rPr>
        <w:t>Svaka</w:t>
      </w:r>
      <w:r w:rsidR="001A1A9D" w:rsidRPr="007F487E">
        <w:rPr>
          <w:noProof/>
          <w:spacing w:val="-3"/>
          <w:lang w:val="sr-Latn-CS"/>
        </w:rPr>
        <w:t xml:space="preserve"> </w:t>
      </w:r>
      <w:r>
        <w:rPr>
          <w:noProof/>
          <w:spacing w:val="-3"/>
          <w:lang w:val="sr-Latn-CS"/>
        </w:rPr>
        <w:t>promena</w:t>
      </w:r>
      <w:r w:rsidR="001A1A9D" w:rsidRPr="007F487E">
        <w:rPr>
          <w:noProof/>
          <w:spacing w:val="-3"/>
          <w:lang w:val="sr-Latn-CS"/>
        </w:rPr>
        <w:t xml:space="preserve"> </w:t>
      </w:r>
      <w:r>
        <w:rPr>
          <w:noProof/>
          <w:spacing w:val="-3"/>
          <w:lang w:val="sr-Latn-CS"/>
        </w:rPr>
        <w:t>podataka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vode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nacionalnoj</w:t>
      </w:r>
      <w:r w:rsidR="001A1A9D" w:rsidRPr="007F487E">
        <w:rPr>
          <w:noProof/>
          <w:spacing w:val="-3"/>
          <w:lang w:val="sr-Latn-CS"/>
        </w:rPr>
        <w:t xml:space="preserve"> </w:t>
      </w:r>
      <w:r>
        <w:rPr>
          <w:noProof/>
          <w:spacing w:val="-3"/>
          <w:lang w:val="sr-Latn-CS"/>
        </w:rPr>
        <w:t>evidenciji</w:t>
      </w:r>
      <w:r w:rsidR="001A1A9D" w:rsidRPr="007F487E">
        <w:rPr>
          <w:noProof/>
          <w:spacing w:val="-3"/>
          <w:lang w:val="sr-Latn-CS"/>
        </w:rPr>
        <w:t xml:space="preserve"> </w:t>
      </w:r>
      <w:r>
        <w:rPr>
          <w:noProof/>
          <w:spacing w:val="-3"/>
          <w:lang w:val="sr-Latn-CS"/>
        </w:rPr>
        <w:t>takođe</w:t>
      </w:r>
      <w:r w:rsidR="001A1A9D" w:rsidRPr="007F487E">
        <w:rPr>
          <w:noProof/>
          <w:spacing w:val="-3"/>
          <w:lang w:val="sr-Latn-CS"/>
        </w:rPr>
        <w:t xml:space="preserve"> </w:t>
      </w:r>
      <w:r>
        <w:rPr>
          <w:noProof/>
          <w:spacing w:val="-3"/>
          <w:lang w:val="sr-Latn-CS"/>
        </w:rPr>
        <w:t>mora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prijavi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roku</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30 </w:t>
      </w:r>
      <w:r>
        <w:rPr>
          <w:noProof/>
          <w:spacing w:val="-3"/>
          <w:lang w:val="sr-Latn-CS"/>
        </w:rPr>
        <w:t>dana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nastanka</w:t>
      </w:r>
      <w:r w:rsidR="001A1A9D" w:rsidRPr="007F487E">
        <w:rPr>
          <w:noProof/>
          <w:spacing w:val="-3"/>
          <w:lang w:val="sr-Latn-CS"/>
        </w:rPr>
        <w:t xml:space="preserve"> </w:t>
      </w:r>
      <w:r>
        <w:rPr>
          <w:noProof/>
          <w:spacing w:val="-3"/>
          <w:lang w:val="sr-Latn-CS"/>
        </w:rPr>
        <w:t>promene</w:t>
      </w:r>
      <w:r w:rsidR="001A1A9D" w:rsidRPr="007F487E">
        <w:rPr>
          <w:noProof/>
          <w:spacing w:val="-3"/>
          <w:lang w:val="sr-Latn-CS"/>
        </w:rPr>
        <w:t>.</w:t>
      </w:r>
    </w:p>
    <w:p w:rsidR="001A1A9D" w:rsidRPr="007F487E" w:rsidRDefault="007F487E" w:rsidP="001A1A9D">
      <w:pPr>
        <w:pStyle w:val="normal0"/>
        <w:tabs>
          <w:tab w:val="left" w:pos="0"/>
        </w:tabs>
        <w:spacing w:before="0" w:beforeAutospacing="0" w:after="0" w:afterAutospacing="0"/>
        <w:ind w:firstLine="720"/>
        <w:jc w:val="both"/>
        <w:rPr>
          <w:noProof/>
          <w:lang w:val="sr-Latn-CS"/>
        </w:rPr>
      </w:pP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vode</w:t>
      </w:r>
      <w:r w:rsidR="001A1A9D" w:rsidRPr="007F487E">
        <w:rPr>
          <w:noProof/>
          <w:lang w:val="sr-Latn-CS"/>
        </w:rPr>
        <w:t xml:space="preserve"> </w:t>
      </w:r>
      <w:r>
        <w:rPr>
          <w:noProof/>
          <w:lang w:val="sr-Latn-CS"/>
        </w:rPr>
        <w:t>osnovne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podacima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upisuju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evidencije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akreditovana</w:t>
      </w:r>
      <w:r w:rsidR="001A1A9D" w:rsidRPr="007F487E">
        <w:rPr>
          <w:noProof/>
          <w:lang w:val="sr-Latn-CS"/>
        </w:rPr>
        <w:t xml:space="preserve"> </w:t>
      </w:r>
      <w:r>
        <w:rPr>
          <w:noProof/>
          <w:lang w:val="sr-Latn-CS"/>
        </w:rPr>
        <w:t>visokoškolska</w:t>
      </w:r>
      <w:r w:rsidR="001A1A9D" w:rsidRPr="007F487E">
        <w:rPr>
          <w:noProof/>
          <w:lang w:val="sr-Latn-CS"/>
        </w:rPr>
        <w:t xml:space="preserve"> </w:t>
      </w:r>
      <w:r>
        <w:rPr>
          <w:noProof/>
          <w:lang w:val="sr-Latn-CS"/>
        </w:rPr>
        <w:t>ustanova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bavi</w:t>
      </w:r>
      <w:r w:rsidR="001A1A9D" w:rsidRPr="007F487E">
        <w:rPr>
          <w:noProof/>
          <w:lang w:val="sr-Latn-CS"/>
        </w:rPr>
        <w:t xml:space="preserve"> </w:t>
      </w:r>
      <w:r>
        <w:rPr>
          <w:noProof/>
          <w:lang w:val="sr-Latn-CS"/>
        </w:rPr>
        <w:t>poslovima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vodi</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polaznika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izdatim</w:t>
      </w:r>
      <w:r w:rsidR="001A1A9D" w:rsidRPr="007F487E">
        <w:rPr>
          <w:noProof/>
          <w:lang w:val="sr-Latn-CS"/>
        </w:rPr>
        <w:t xml:space="preserve"> </w:t>
      </w:r>
      <w:r>
        <w:rPr>
          <w:noProof/>
          <w:lang w:val="sr-Latn-CS"/>
        </w:rPr>
        <w:t>uverenjima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zapisnik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polaganju</w:t>
      </w:r>
      <w:r w:rsidR="001A1A9D" w:rsidRPr="007F487E">
        <w:rPr>
          <w:noProof/>
          <w:lang w:val="sr-Latn-CS"/>
        </w:rPr>
        <w:t xml:space="preserve"> </w:t>
      </w:r>
      <w:r>
        <w:rPr>
          <w:noProof/>
          <w:lang w:val="sr-Latn-CS"/>
        </w:rPr>
        <w:t>ispita</w:t>
      </w:r>
      <w:r w:rsidR="001A1A9D" w:rsidRPr="007F487E">
        <w:rPr>
          <w:noProof/>
          <w:lang w:val="sr-Latn-CS"/>
        </w:rPr>
        <w:t>.</w:t>
      </w:r>
    </w:p>
    <w:p w:rsidR="001A1A9D" w:rsidRPr="007F487E" w:rsidRDefault="007F487E" w:rsidP="001A1A9D">
      <w:pPr>
        <w:pStyle w:val="normal0"/>
        <w:tabs>
          <w:tab w:val="left" w:pos="0"/>
          <w:tab w:val="left" w:pos="1152"/>
        </w:tabs>
        <w:spacing w:before="0" w:beforeAutospacing="0" w:after="0" w:afterAutospacing="0"/>
        <w:ind w:firstLine="720"/>
        <w:jc w:val="both"/>
        <w:rPr>
          <w:noProof/>
          <w:lang w:val="sr-Latn-CS"/>
        </w:rPr>
      </w:pPr>
      <w:r>
        <w:rPr>
          <w:noProof/>
          <w:lang w:val="sr-Latn-CS"/>
        </w:rPr>
        <w:t>O</w:t>
      </w:r>
      <w:r w:rsidR="001A1A9D" w:rsidRPr="007F487E">
        <w:rPr>
          <w:noProof/>
          <w:lang w:val="sr-Latn-CS"/>
        </w:rPr>
        <w:t xml:space="preserve"> </w:t>
      </w:r>
      <w:r>
        <w:rPr>
          <w:noProof/>
          <w:lang w:val="sr-Latn-CS"/>
        </w:rPr>
        <w:t>upisu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nacionalnu</w:t>
      </w:r>
      <w:r w:rsidR="001A1A9D" w:rsidRPr="007F487E">
        <w:rPr>
          <w:noProof/>
          <w:lang w:val="sr-Latn-CS"/>
        </w:rPr>
        <w:t xml:space="preserve"> </w:t>
      </w:r>
      <w:r>
        <w:rPr>
          <w:noProof/>
          <w:lang w:val="sr-Latn-CS"/>
        </w:rPr>
        <w:t>evidenciji</w:t>
      </w:r>
      <w:r w:rsidR="001A1A9D" w:rsidRPr="007F487E">
        <w:rPr>
          <w:noProof/>
          <w:lang w:val="sr-Latn-CS"/>
        </w:rPr>
        <w:t xml:space="preserve"> </w:t>
      </w:r>
      <w:r>
        <w:rPr>
          <w:noProof/>
          <w:lang w:val="sr-Latn-CS"/>
        </w:rPr>
        <w:t>Zavod</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medicinu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donosi</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ovo</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spacing w:val="-3"/>
          <w:lang w:val="sr-Latn-CS"/>
        </w:rPr>
        <w:t>uložiti</w:t>
      </w:r>
      <w:r w:rsidR="001A1A9D" w:rsidRPr="007F487E">
        <w:rPr>
          <w:noProof/>
          <w:lang w:val="sr-Latn-CS"/>
        </w:rPr>
        <w:t xml:space="preserve"> </w:t>
      </w:r>
      <w:r>
        <w:rPr>
          <w:noProof/>
          <w:lang w:val="sr-Latn-CS"/>
        </w:rPr>
        <w:t>žalba</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objavljivanja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prijema</w:t>
      </w:r>
      <w:r w:rsidR="001A1A9D" w:rsidRPr="007F487E">
        <w:rPr>
          <w:noProof/>
          <w:lang w:val="sr-Latn-CS"/>
        </w:rPr>
        <w:t xml:space="preserve"> </w:t>
      </w:r>
      <w:r>
        <w:rPr>
          <w:noProof/>
          <w:lang w:val="sr-Latn-CS"/>
        </w:rPr>
        <w:t>obaveštenja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odbijen</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matičnu</w:t>
      </w:r>
      <w:r w:rsidR="001A1A9D" w:rsidRPr="007F487E">
        <w:rPr>
          <w:noProof/>
          <w:lang w:val="sr-Latn-CS"/>
        </w:rPr>
        <w:t xml:space="preserve"> </w:t>
      </w:r>
      <w:r>
        <w:rPr>
          <w:noProof/>
          <w:lang w:val="sr-Latn-CS"/>
        </w:rPr>
        <w:t>evidenciju</w:t>
      </w:r>
      <w:r w:rsidR="001A1A9D" w:rsidRPr="007F487E">
        <w:rPr>
          <w:noProof/>
          <w:lang w:val="sr-Latn-CS"/>
        </w:rPr>
        <w:t xml:space="preserve">. </w:t>
      </w:r>
      <w:r>
        <w:rPr>
          <w:noProof/>
          <w:lang w:val="sr-Latn-CS"/>
        </w:rPr>
        <w:t>Protiv</w:t>
      </w:r>
      <w:r w:rsidR="001A1A9D" w:rsidRPr="007F487E">
        <w:rPr>
          <w:noProof/>
          <w:lang w:val="sr-Latn-CS"/>
        </w:rPr>
        <w:t xml:space="preserve"> </w:t>
      </w:r>
      <w:r>
        <w:rPr>
          <w:noProof/>
          <w:lang w:val="sr-Latn-CS"/>
        </w:rPr>
        <w:t>konačnog</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pokrenuti</w:t>
      </w:r>
      <w:r w:rsidR="001A1A9D" w:rsidRPr="007F487E">
        <w:rPr>
          <w:noProof/>
          <w:lang w:val="sr-Latn-CS"/>
        </w:rPr>
        <w:t xml:space="preserve"> </w:t>
      </w:r>
      <w:r>
        <w:rPr>
          <w:noProof/>
          <w:lang w:val="sr-Latn-CS"/>
        </w:rPr>
        <w:t>upravni</w:t>
      </w:r>
      <w:r w:rsidR="001A1A9D" w:rsidRPr="007F487E">
        <w:rPr>
          <w:noProof/>
          <w:lang w:val="sr-Latn-CS"/>
        </w:rPr>
        <w:t xml:space="preserve"> </w:t>
      </w:r>
      <w:r>
        <w:rPr>
          <w:noProof/>
          <w:lang w:val="sr-Latn-CS"/>
        </w:rPr>
        <w:t>spor</w:t>
      </w:r>
      <w:r w:rsidR="001A1A9D" w:rsidRPr="007F487E">
        <w:rPr>
          <w:noProof/>
          <w:lang w:val="sr-Latn-CS"/>
        </w:rPr>
        <w:t>.</w:t>
      </w:r>
    </w:p>
    <w:p w:rsidR="001A1A9D" w:rsidRPr="007F487E" w:rsidRDefault="001A1A9D" w:rsidP="001A1A9D">
      <w:pPr>
        <w:pStyle w:val="Heading4"/>
        <w:tabs>
          <w:tab w:val="left" w:pos="0"/>
        </w:tabs>
        <w:spacing w:line="240" w:lineRule="auto"/>
        <w:ind w:left="0"/>
        <w:jc w:val="center"/>
        <w:rPr>
          <w:i w:val="0"/>
          <w:noProof/>
          <w:szCs w:val="24"/>
          <w:lang w:val="sr-Latn-CS"/>
        </w:rPr>
      </w:pPr>
      <w:bookmarkStart w:id="73" w:name="_Toc104210587"/>
      <w:bookmarkStart w:id="74" w:name="_Toc97530486"/>
      <w:bookmarkStart w:id="75" w:name="_Toc97530376"/>
      <w:bookmarkStart w:id="76" w:name="_Toc96450806"/>
      <w:bookmarkStart w:id="77" w:name="_Toc124611911"/>
      <w:r w:rsidRPr="007F487E">
        <w:rPr>
          <w:i w:val="0"/>
          <w:noProof/>
          <w:szCs w:val="24"/>
          <w:lang w:val="sr-Latn-CS"/>
        </w:rPr>
        <w:t xml:space="preserve">10. </w:t>
      </w:r>
      <w:r w:rsidR="007F487E">
        <w:rPr>
          <w:i w:val="0"/>
          <w:noProof/>
          <w:szCs w:val="24"/>
          <w:lang w:val="sr-Latn-CS"/>
        </w:rPr>
        <w:t>NADZOR</w:t>
      </w:r>
      <w:r w:rsidRPr="007F487E">
        <w:rPr>
          <w:i w:val="0"/>
          <w:noProof/>
          <w:szCs w:val="24"/>
          <w:lang w:val="sr-Latn-CS"/>
        </w:rPr>
        <w:t xml:space="preserve"> (</w:t>
      </w:r>
      <w:r w:rsidR="007F487E">
        <w:rPr>
          <w:i w:val="0"/>
          <w:noProof/>
          <w:szCs w:val="24"/>
          <w:lang w:val="sr-Latn-CS"/>
        </w:rPr>
        <w:t>čl</w:t>
      </w:r>
      <w:r w:rsidRPr="007F487E">
        <w:rPr>
          <w:i w:val="0"/>
          <w:noProof/>
          <w:szCs w:val="24"/>
          <w:lang w:val="sr-Latn-CS"/>
        </w:rPr>
        <w:t>. 169–174)</w:t>
      </w:r>
      <w:bookmarkEnd w:id="73"/>
      <w:bookmarkEnd w:id="74"/>
      <w:bookmarkEnd w:id="75"/>
      <w:bookmarkEnd w:id="76"/>
      <w:bookmarkEnd w:id="77"/>
    </w:p>
    <w:p w:rsidR="001A1A9D" w:rsidRPr="007F487E" w:rsidRDefault="001A1A9D" w:rsidP="001A1A9D">
      <w:pPr>
        <w:tabs>
          <w:tab w:val="left" w:pos="0"/>
        </w:tabs>
        <w:jc w:val="center"/>
        <w:rPr>
          <w:noProof/>
          <w:spacing w:val="-3"/>
          <w:lang w:val="sr-Latn-CS"/>
        </w:rPr>
      </w:pP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spacing w:val="-3"/>
          <w:lang w:val="sr-Latn-CS"/>
        </w:rPr>
        <w:t>Odredbe</w:t>
      </w:r>
      <w:r w:rsidR="001A1A9D" w:rsidRPr="007F487E">
        <w:rPr>
          <w:noProof/>
          <w:spacing w:val="-3"/>
          <w:lang w:val="sr-Latn-CS"/>
        </w:rPr>
        <w:t xml:space="preserve"> </w:t>
      </w:r>
      <w:r>
        <w:rPr>
          <w:noProof/>
          <w:spacing w:val="-3"/>
          <w:lang w:val="sr-Latn-CS"/>
        </w:rPr>
        <w:t>ovog</w:t>
      </w:r>
      <w:r w:rsidR="001A1A9D" w:rsidRPr="007F487E">
        <w:rPr>
          <w:noProof/>
          <w:spacing w:val="-3"/>
          <w:lang w:val="sr-Latn-CS"/>
        </w:rPr>
        <w:t xml:space="preserve"> </w:t>
      </w:r>
      <w:r>
        <w:rPr>
          <w:noProof/>
          <w:spacing w:val="-3"/>
          <w:lang w:val="sr-Latn-CS"/>
        </w:rPr>
        <w:t>dela</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suštinski</w:t>
      </w:r>
      <w:r w:rsidR="001A1A9D" w:rsidRPr="007F487E">
        <w:rPr>
          <w:noProof/>
          <w:spacing w:val="-3"/>
          <w:lang w:val="sr-Latn-CS"/>
        </w:rPr>
        <w:t xml:space="preserve"> </w:t>
      </w:r>
      <w:r>
        <w:rPr>
          <w:noProof/>
          <w:spacing w:val="-3"/>
          <w:lang w:val="sr-Latn-CS"/>
        </w:rPr>
        <w:t>promenjene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odnosu</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rešenja</w:t>
      </w:r>
      <w:r w:rsidR="001A1A9D" w:rsidRPr="007F487E">
        <w:rPr>
          <w:noProof/>
          <w:spacing w:val="-3"/>
          <w:lang w:val="sr-Latn-CS"/>
        </w:rPr>
        <w:t xml:space="preserve"> </w:t>
      </w:r>
      <w:r>
        <w:rPr>
          <w:noProof/>
          <w:spacing w:val="-3"/>
          <w:lang w:val="sr-Latn-CS"/>
        </w:rPr>
        <w:t>iz</w:t>
      </w:r>
      <w:r w:rsidR="001A1A9D" w:rsidRPr="007F487E">
        <w:rPr>
          <w:noProof/>
          <w:spacing w:val="-3"/>
          <w:lang w:val="sr-Latn-CS"/>
        </w:rPr>
        <w:t xml:space="preserve"> </w:t>
      </w:r>
      <w:r>
        <w:rPr>
          <w:noProof/>
          <w:spacing w:val="-3"/>
          <w:lang w:val="sr-Latn-CS"/>
        </w:rPr>
        <w:t>važećeg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Četiri</w:t>
      </w:r>
      <w:r w:rsidR="001A1A9D" w:rsidRPr="007F487E">
        <w:rPr>
          <w:noProof/>
          <w:spacing w:val="-3"/>
          <w:lang w:val="sr-Latn-CS"/>
        </w:rPr>
        <w:t xml:space="preserve"> </w:t>
      </w:r>
      <w:r>
        <w:rPr>
          <w:noProof/>
          <w:spacing w:val="-3"/>
          <w:lang w:val="sr-Latn-CS"/>
        </w:rPr>
        <w:t>godine</w:t>
      </w:r>
      <w:r w:rsidR="001A1A9D" w:rsidRPr="007F487E">
        <w:rPr>
          <w:noProof/>
          <w:spacing w:val="-3"/>
          <w:lang w:val="sr-Latn-CS"/>
        </w:rPr>
        <w:t xml:space="preserve"> </w:t>
      </w:r>
      <w:r>
        <w:rPr>
          <w:noProof/>
          <w:spacing w:val="-3"/>
          <w:lang w:val="sr-Latn-CS"/>
        </w:rPr>
        <w:t>primene</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pokazale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jedna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krupnih</w:t>
      </w:r>
      <w:r w:rsidR="001A1A9D" w:rsidRPr="007F487E">
        <w:rPr>
          <w:noProof/>
          <w:spacing w:val="-3"/>
          <w:lang w:val="sr-Latn-CS"/>
        </w:rPr>
        <w:t xml:space="preserve"> </w:t>
      </w:r>
      <w:r>
        <w:rPr>
          <w:noProof/>
          <w:spacing w:val="-3"/>
          <w:lang w:val="sr-Latn-CS"/>
        </w:rPr>
        <w:t>boljki</w:t>
      </w:r>
      <w:r w:rsidR="001A1A9D" w:rsidRPr="007F487E">
        <w:rPr>
          <w:noProof/>
          <w:spacing w:val="-3"/>
          <w:lang w:val="sr-Latn-CS"/>
        </w:rPr>
        <w:t xml:space="preserve"> </w:t>
      </w:r>
      <w:r>
        <w:rPr>
          <w:noProof/>
          <w:spacing w:val="-3"/>
          <w:lang w:val="sr-Latn-CS"/>
        </w:rPr>
        <w:t>našeg</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nesprovođenje</w:t>
      </w:r>
      <w:r w:rsidR="001A1A9D" w:rsidRPr="007F487E">
        <w:rPr>
          <w:noProof/>
          <w:spacing w:val="-3"/>
          <w:lang w:val="sr-Latn-CS"/>
        </w:rPr>
        <w:t xml:space="preserve"> </w:t>
      </w:r>
      <w:r>
        <w:rPr>
          <w:noProof/>
          <w:spacing w:val="-3"/>
          <w:lang w:val="sr-Latn-CS"/>
        </w:rPr>
        <w:t>zakonskih</w:t>
      </w:r>
      <w:r w:rsidR="001A1A9D" w:rsidRPr="007F487E">
        <w:rPr>
          <w:noProof/>
          <w:spacing w:val="-3"/>
          <w:lang w:val="sr-Latn-CS"/>
        </w:rPr>
        <w:t xml:space="preserve"> </w:t>
      </w:r>
      <w:r>
        <w:rPr>
          <w:noProof/>
          <w:spacing w:val="-3"/>
          <w:lang w:val="sr-Latn-CS"/>
        </w:rPr>
        <w:t>obaveza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učesnika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Jednim</w:t>
      </w:r>
      <w:r w:rsidR="001A1A9D" w:rsidRPr="007F487E">
        <w:rPr>
          <w:noProof/>
          <w:spacing w:val="-3"/>
          <w:lang w:val="sr-Latn-CS"/>
        </w:rPr>
        <w:t xml:space="preserve"> </w:t>
      </w:r>
      <w:r>
        <w:rPr>
          <w:noProof/>
          <w:spacing w:val="-3"/>
          <w:lang w:val="sr-Latn-CS"/>
        </w:rPr>
        <w:t>delom</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posledica</w:t>
      </w:r>
      <w:r w:rsidR="001A1A9D" w:rsidRPr="007F487E">
        <w:rPr>
          <w:noProof/>
          <w:spacing w:val="-3"/>
          <w:lang w:val="sr-Latn-CS"/>
        </w:rPr>
        <w:t xml:space="preserve"> </w:t>
      </w:r>
      <w:r>
        <w:rPr>
          <w:noProof/>
          <w:spacing w:val="-3"/>
          <w:lang w:val="sr-Latn-CS"/>
        </w:rPr>
        <w:t>malog</w:t>
      </w:r>
      <w:r w:rsidR="001A1A9D" w:rsidRPr="007F487E">
        <w:rPr>
          <w:noProof/>
          <w:spacing w:val="-3"/>
          <w:lang w:val="sr-Latn-CS"/>
        </w:rPr>
        <w:t xml:space="preserve"> </w:t>
      </w:r>
      <w:r>
        <w:rPr>
          <w:noProof/>
          <w:spacing w:val="-3"/>
          <w:lang w:val="sr-Latn-CS"/>
        </w:rPr>
        <w:t>broja</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tri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Ministarstvu</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četiri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Pokrajinskom</w:t>
      </w:r>
      <w:r w:rsidR="001A1A9D" w:rsidRPr="007F487E">
        <w:rPr>
          <w:noProof/>
          <w:spacing w:val="-3"/>
          <w:lang w:val="sr-Latn-CS"/>
        </w:rPr>
        <w:t xml:space="preserve"> </w:t>
      </w:r>
      <w:r>
        <w:rPr>
          <w:noProof/>
          <w:spacing w:val="-3"/>
          <w:lang w:val="sr-Latn-CS"/>
        </w:rPr>
        <w:t>sekretarijatu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sport</w:t>
      </w:r>
      <w:r w:rsidR="001A1A9D" w:rsidRPr="007F487E">
        <w:rPr>
          <w:noProof/>
          <w:spacing w:val="-3"/>
          <w:lang w:val="sr-Latn-CS"/>
        </w:rPr>
        <w:t xml:space="preserve"> </w:t>
      </w:r>
      <w:r>
        <w:rPr>
          <w:noProof/>
          <w:spacing w:val="-3"/>
          <w:lang w:val="sr-Latn-CS"/>
        </w:rPr>
        <w:t>AP</w:t>
      </w:r>
      <w:r w:rsidR="001A1A9D" w:rsidRPr="007F487E">
        <w:rPr>
          <w:noProof/>
          <w:spacing w:val="-3"/>
          <w:lang w:val="sr-Latn-CS"/>
        </w:rPr>
        <w:t xml:space="preserve"> </w:t>
      </w:r>
      <w:r>
        <w:rPr>
          <w:noProof/>
          <w:spacing w:val="-3"/>
          <w:lang w:val="sr-Latn-CS"/>
        </w:rPr>
        <w:t>Vojvodine</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ne</w:t>
      </w:r>
      <w:r w:rsidR="001A1A9D" w:rsidRPr="007F487E">
        <w:rPr>
          <w:noProof/>
          <w:spacing w:val="-3"/>
          <w:lang w:val="sr-Latn-CS"/>
        </w:rPr>
        <w:t xml:space="preserve"> </w:t>
      </w:r>
      <w:r>
        <w:rPr>
          <w:noProof/>
          <w:spacing w:val="-3"/>
          <w:lang w:val="sr-Latn-CS"/>
        </w:rPr>
        <w:t>mogu</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postignu</w:t>
      </w:r>
      <w:r w:rsidR="001A1A9D" w:rsidRPr="007F487E">
        <w:rPr>
          <w:noProof/>
          <w:spacing w:val="-3"/>
          <w:lang w:val="sr-Latn-CS"/>
        </w:rPr>
        <w:t xml:space="preserve">” </w:t>
      </w:r>
      <w:r>
        <w:rPr>
          <w:noProof/>
          <w:spacing w:val="-3"/>
          <w:lang w:val="sr-Latn-CS"/>
        </w:rPr>
        <w:t>ni</w:t>
      </w:r>
      <w:r w:rsidR="001A1A9D" w:rsidRPr="007F487E">
        <w:rPr>
          <w:noProof/>
          <w:spacing w:val="-3"/>
          <w:lang w:val="sr-Latn-CS"/>
        </w:rPr>
        <w:t xml:space="preserve"> </w:t>
      </w:r>
      <w:r>
        <w:rPr>
          <w:noProof/>
          <w:spacing w:val="-3"/>
          <w:lang w:val="sr-Latn-CS"/>
        </w:rPr>
        <w:t>vanredni</w:t>
      </w:r>
      <w:r w:rsidR="001A1A9D" w:rsidRPr="007F487E">
        <w:rPr>
          <w:noProof/>
          <w:spacing w:val="-3"/>
          <w:lang w:val="sr-Latn-CS"/>
        </w:rPr>
        <w:t xml:space="preserve"> </w:t>
      </w:r>
      <w:r>
        <w:rPr>
          <w:noProof/>
          <w:spacing w:val="-3"/>
          <w:lang w:val="sr-Latn-CS"/>
        </w:rPr>
        <w:t>inspekcijski</w:t>
      </w:r>
      <w:r w:rsidR="001A1A9D" w:rsidRPr="007F487E">
        <w:rPr>
          <w:noProof/>
          <w:spacing w:val="-3"/>
          <w:lang w:val="sr-Latn-CS"/>
        </w:rPr>
        <w:t xml:space="preserve"> </w:t>
      </w:r>
      <w:r>
        <w:rPr>
          <w:noProof/>
          <w:spacing w:val="-3"/>
          <w:lang w:val="sr-Latn-CS"/>
        </w:rPr>
        <w:t>nadzor</w:t>
      </w:r>
      <w:r w:rsidR="001A1A9D" w:rsidRPr="007F487E">
        <w:rPr>
          <w:noProof/>
          <w:spacing w:val="-3"/>
          <w:lang w:val="sr-Latn-CS"/>
        </w:rPr>
        <w:t xml:space="preserve"> </w:t>
      </w:r>
      <w:r>
        <w:rPr>
          <w:noProof/>
          <w:spacing w:val="-3"/>
          <w:lang w:val="sr-Latn-CS"/>
        </w:rPr>
        <w:t>po</w:t>
      </w:r>
      <w:r w:rsidR="001A1A9D" w:rsidRPr="007F487E">
        <w:rPr>
          <w:noProof/>
          <w:spacing w:val="-3"/>
          <w:lang w:val="sr-Latn-CS"/>
        </w:rPr>
        <w:t xml:space="preserve"> </w:t>
      </w:r>
      <w:r>
        <w:rPr>
          <w:noProof/>
          <w:spacing w:val="-3"/>
          <w:lang w:val="sr-Latn-CS"/>
        </w:rPr>
        <w:t>prijavi</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kamoli</w:t>
      </w:r>
      <w:r w:rsidR="001A1A9D" w:rsidRPr="007F487E">
        <w:rPr>
          <w:noProof/>
          <w:spacing w:val="-3"/>
          <w:lang w:val="sr-Latn-CS"/>
        </w:rPr>
        <w:t xml:space="preserve"> </w:t>
      </w:r>
      <w:r>
        <w:rPr>
          <w:noProof/>
          <w:spacing w:val="-3"/>
          <w:lang w:val="sr-Latn-CS"/>
        </w:rPr>
        <w:t>redovni</w:t>
      </w:r>
      <w:r w:rsidR="001A1A9D" w:rsidRPr="007F487E">
        <w:rPr>
          <w:noProof/>
          <w:spacing w:val="-3"/>
          <w:lang w:val="sr-Latn-CS"/>
        </w:rPr>
        <w:t xml:space="preserve"> </w:t>
      </w:r>
      <w:r>
        <w:rPr>
          <w:noProof/>
          <w:spacing w:val="-3"/>
          <w:lang w:val="sr-Latn-CS"/>
        </w:rPr>
        <w:t>inspekcijski</w:t>
      </w:r>
      <w:r w:rsidR="001A1A9D" w:rsidRPr="007F487E">
        <w:rPr>
          <w:noProof/>
          <w:spacing w:val="-3"/>
          <w:lang w:val="sr-Latn-CS"/>
        </w:rPr>
        <w:t xml:space="preserve"> </w:t>
      </w:r>
      <w:r>
        <w:rPr>
          <w:noProof/>
          <w:spacing w:val="-3"/>
          <w:lang w:val="sr-Latn-CS"/>
        </w:rPr>
        <w:t>nadzor</w:t>
      </w:r>
      <w:r w:rsidR="001A1A9D" w:rsidRPr="007F487E">
        <w:rPr>
          <w:noProof/>
          <w:spacing w:val="-3"/>
          <w:lang w:val="sr-Latn-CS"/>
        </w:rPr>
        <w:t xml:space="preserve"> </w:t>
      </w:r>
      <w:r>
        <w:rPr>
          <w:noProof/>
          <w:spacing w:val="-3"/>
          <w:lang w:val="sr-Latn-CS"/>
        </w:rPr>
        <w:t>nad</w:t>
      </w:r>
      <w:r w:rsidR="001A1A9D" w:rsidRPr="007F487E">
        <w:rPr>
          <w:noProof/>
          <w:spacing w:val="-3"/>
          <w:lang w:val="sr-Latn-CS"/>
        </w:rPr>
        <w:t xml:space="preserve"> 13.000 </w:t>
      </w:r>
      <w:r>
        <w:rPr>
          <w:noProof/>
          <w:spacing w:val="-3"/>
          <w:lang w:val="sr-Latn-CS"/>
        </w:rPr>
        <w:t>organizacija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kojih</w:t>
      </w:r>
      <w:r w:rsidR="001A1A9D" w:rsidRPr="007F487E">
        <w:rPr>
          <w:noProof/>
          <w:spacing w:val="-3"/>
          <w:lang w:val="sr-Latn-CS"/>
        </w:rPr>
        <w:t xml:space="preserve"> </w:t>
      </w:r>
      <w:r>
        <w:rPr>
          <w:noProof/>
          <w:spacing w:val="-3"/>
          <w:lang w:val="sr-Latn-CS"/>
        </w:rPr>
        <w:t>oko</w:t>
      </w:r>
      <w:r w:rsidR="001A1A9D" w:rsidRPr="007F487E">
        <w:rPr>
          <w:noProof/>
          <w:spacing w:val="-3"/>
          <w:lang w:val="sr-Latn-CS"/>
        </w:rPr>
        <w:t xml:space="preserve"> 3000 </w:t>
      </w:r>
      <w:r>
        <w:rPr>
          <w:noProof/>
          <w:spacing w:val="-3"/>
          <w:lang w:val="sr-Latn-CS"/>
        </w:rPr>
        <w:t>na</w:t>
      </w:r>
      <w:r w:rsidR="001A1A9D" w:rsidRPr="007F487E">
        <w:rPr>
          <w:noProof/>
          <w:spacing w:val="-3"/>
          <w:lang w:val="sr-Latn-CS"/>
        </w:rPr>
        <w:t xml:space="preserve"> </w:t>
      </w:r>
      <w:r>
        <w:rPr>
          <w:noProof/>
          <w:spacing w:val="-3"/>
          <w:lang w:val="sr-Latn-CS"/>
        </w:rPr>
        <w:t>teritoriji</w:t>
      </w:r>
      <w:r w:rsidR="001A1A9D" w:rsidRPr="007F487E">
        <w:rPr>
          <w:noProof/>
          <w:spacing w:val="-3"/>
          <w:lang w:val="sr-Latn-CS"/>
        </w:rPr>
        <w:t xml:space="preserve"> </w:t>
      </w:r>
      <w:r>
        <w:rPr>
          <w:noProof/>
          <w:spacing w:val="-3"/>
          <w:lang w:val="sr-Latn-CS"/>
        </w:rPr>
        <w:t>AP</w:t>
      </w:r>
      <w:r w:rsidR="001A1A9D" w:rsidRPr="007F487E">
        <w:rPr>
          <w:noProof/>
          <w:spacing w:val="-3"/>
          <w:lang w:val="sr-Latn-CS"/>
        </w:rPr>
        <w:t xml:space="preserve"> </w:t>
      </w:r>
      <w:r>
        <w:rPr>
          <w:noProof/>
          <w:spacing w:val="-3"/>
          <w:lang w:val="sr-Latn-CS"/>
        </w:rPr>
        <w:t>Vojvodine</w:t>
      </w:r>
      <w:r w:rsidR="001A1A9D" w:rsidRPr="007F487E">
        <w:rPr>
          <w:noProof/>
          <w:spacing w:val="-3"/>
          <w:lang w:val="sr-Latn-CS"/>
        </w:rPr>
        <w:t xml:space="preserve">), </w:t>
      </w:r>
      <w:r>
        <w:rPr>
          <w:noProof/>
          <w:spacing w:val="-3"/>
          <w:lang w:val="sr-Latn-CS"/>
        </w:rPr>
        <w:t>bez</w:t>
      </w:r>
      <w:r w:rsidR="001A1A9D" w:rsidRPr="007F487E">
        <w:rPr>
          <w:noProof/>
          <w:spacing w:val="-3"/>
          <w:lang w:val="sr-Latn-CS"/>
        </w:rPr>
        <w:t xml:space="preserve"> </w:t>
      </w:r>
      <w:r>
        <w:rPr>
          <w:noProof/>
          <w:spacing w:val="-3"/>
          <w:lang w:val="sr-Latn-CS"/>
        </w:rPr>
        <w:t>fizičkih</w:t>
      </w:r>
      <w:r w:rsidR="001A1A9D" w:rsidRPr="007F487E">
        <w:rPr>
          <w:noProof/>
          <w:spacing w:val="-3"/>
          <w:lang w:val="sr-Latn-CS"/>
        </w:rPr>
        <w:t xml:space="preserve"> </w:t>
      </w:r>
      <w:r>
        <w:rPr>
          <w:noProof/>
          <w:spacing w:val="-3"/>
          <w:lang w:val="sr-Latn-CS"/>
        </w:rPr>
        <w:t>lica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sistemu</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efektivnog</w:t>
      </w:r>
      <w:r w:rsidR="001A1A9D" w:rsidRPr="007F487E">
        <w:rPr>
          <w:noProof/>
          <w:spacing w:val="-3"/>
          <w:lang w:val="sr-Latn-CS"/>
        </w:rPr>
        <w:t xml:space="preserve"> </w:t>
      </w:r>
      <w:r>
        <w:rPr>
          <w:noProof/>
          <w:spacing w:val="-3"/>
          <w:lang w:val="sr-Latn-CS"/>
        </w:rPr>
        <w:t>početka</w:t>
      </w:r>
      <w:r w:rsidR="001A1A9D" w:rsidRPr="007F487E">
        <w:rPr>
          <w:noProof/>
          <w:spacing w:val="-3"/>
          <w:lang w:val="sr-Latn-CS"/>
        </w:rPr>
        <w:t xml:space="preserve"> </w:t>
      </w:r>
      <w:r>
        <w:rPr>
          <w:noProof/>
          <w:spacing w:val="-3"/>
          <w:lang w:val="sr-Latn-CS"/>
        </w:rPr>
        <w:t>rada</w:t>
      </w:r>
      <w:r w:rsidR="001A1A9D" w:rsidRPr="007F487E">
        <w:rPr>
          <w:noProof/>
          <w:spacing w:val="-3"/>
          <w:lang w:val="sr-Latn-CS"/>
        </w:rPr>
        <w:t xml:space="preserve"> </w:t>
      </w:r>
      <w:r>
        <w:rPr>
          <w:noProof/>
          <w:spacing w:val="-3"/>
          <w:lang w:val="sr-Latn-CS"/>
        </w:rPr>
        <w:t>službe</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inspekcijski</w:t>
      </w:r>
      <w:r w:rsidR="001A1A9D" w:rsidRPr="007F487E">
        <w:rPr>
          <w:noProof/>
          <w:spacing w:val="-3"/>
          <w:lang w:val="sr-Latn-CS"/>
        </w:rPr>
        <w:t xml:space="preserve"> </w:t>
      </w:r>
      <w:r>
        <w:rPr>
          <w:noProof/>
          <w:spacing w:val="-3"/>
          <w:lang w:val="sr-Latn-CS"/>
        </w:rPr>
        <w:t>nadzor</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Ministarstvu</w:t>
      </w:r>
      <w:r w:rsidR="001A1A9D" w:rsidRPr="007F487E">
        <w:rPr>
          <w:noProof/>
          <w:spacing w:val="-3"/>
          <w:lang w:val="sr-Latn-CS"/>
        </w:rPr>
        <w:t xml:space="preserve"> (</w:t>
      </w:r>
      <w:r>
        <w:rPr>
          <w:noProof/>
          <w:spacing w:val="-3"/>
          <w:lang w:val="sr-Latn-CS"/>
        </w:rPr>
        <w:t>početkom</w:t>
      </w:r>
      <w:r w:rsidR="001A1A9D" w:rsidRPr="007F487E">
        <w:rPr>
          <w:noProof/>
          <w:spacing w:val="-3"/>
          <w:lang w:val="sr-Latn-CS"/>
        </w:rPr>
        <w:t xml:space="preserve"> 2012) </w:t>
      </w:r>
      <w:r>
        <w:rPr>
          <w:noProof/>
          <w:spacing w:val="-3"/>
          <w:lang w:val="sr-Latn-CS"/>
        </w:rPr>
        <w:t>primljeno</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ukupno</w:t>
      </w:r>
      <w:r w:rsidR="001A1A9D" w:rsidRPr="007F487E">
        <w:rPr>
          <w:noProof/>
          <w:spacing w:val="-3"/>
          <w:lang w:val="sr-Latn-CS"/>
        </w:rPr>
        <w:t xml:space="preserve"> 427 </w:t>
      </w:r>
      <w:r>
        <w:rPr>
          <w:noProof/>
          <w:spacing w:val="-3"/>
          <w:lang w:val="sr-Latn-CS"/>
        </w:rPr>
        <w:t>predmeta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Pokrajinskom</w:t>
      </w:r>
      <w:r w:rsidR="001A1A9D" w:rsidRPr="007F487E">
        <w:rPr>
          <w:noProof/>
          <w:spacing w:val="-3"/>
          <w:lang w:val="sr-Latn-CS"/>
        </w:rPr>
        <w:t xml:space="preserve"> </w:t>
      </w:r>
      <w:r>
        <w:rPr>
          <w:noProof/>
          <w:spacing w:val="-3"/>
          <w:lang w:val="sr-Latn-CS"/>
        </w:rPr>
        <w:t>sekretarijatu</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sport</w:t>
      </w:r>
      <w:r w:rsidR="001A1A9D" w:rsidRPr="007F487E">
        <w:rPr>
          <w:noProof/>
          <w:spacing w:val="-3"/>
          <w:lang w:val="sr-Latn-CS"/>
        </w:rPr>
        <w:t xml:space="preserve"> (</w:t>
      </w:r>
      <w:r>
        <w:rPr>
          <w:noProof/>
          <w:spacing w:val="-3"/>
          <w:lang w:val="sr-Latn-CS"/>
        </w:rPr>
        <w:t>grupa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inspekcijski</w:t>
      </w:r>
      <w:r w:rsidR="001A1A9D" w:rsidRPr="007F487E">
        <w:rPr>
          <w:noProof/>
          <w:spacing w:val="-3"/>
          <w:lang w:val="sr-Latn-CS"/>
        </w:rPr>
        <w:t xml:space="preserve"> </w:t>
      </w:r>
      <w:r>
        <w:rPr>
          <w:noProof/>
          <w:spacing w:val="-3"/>
          <w:lang w:val="sr-Latn-CS"/>
        </w:rPr>
        <w:t>nadzor</w:t>
      </w:r>
      <w:r w:rsidR="001A1A9D" w:rsidRPr="007F487E">
        <w:rPr>
          <w:noProof/>
          <w:spacing w:val="-3"/>
          <w:lang w:val="sr-Latn-CS"/>
        </w:rPr>
        <w:t xml:space="preserve">) 390. </w:t>
      </w:r>
      <w:r>
        <w:rPr>
          <w:noProof/>
          <w:spacing w:val="-3"/>
          <w:lang w:val="sr-Latn-CS"/>
        </w:rPr>
        <w:t>Takvo</w:t>
      </w:r>
      <w:r w:rsidR="001A1A9D" w:rsidRPr="007F487E">
        <w:rPr>
          <w:noProof/>
          <w:spacing w:val="-3"/>
          <w:lang w:val="sr-Latn-CS"/>
        </w:rPr>
        <w:t xml:space="preserve"> </w:t>
      </w:r>
      <w:r>
        <w:rPr>
          <w:noProof/>
          <w:spacing w:val="-3"/>
          <w:lang w:val="sr-Latn-CS"/>
        </w:rPr>
        <w:t>stanje</w:t>
      </w:r>
      <w:r w:rsidR="001A1A9D" w:rsidRPr="007F487E">
        <w:rPr>
          <w:noProof/>
          <w:spacing w:val="-3"/>
          <w:lang w:val="sr-Latn-CS"/>
        </w:rPr>
        <w:t xml:space="preserve"> </w:t>
      </w:r>
      <w:r>
        <w:rPr>
          <w:noProof/>
          <w:spacing w:val="-3"/>
          <w:lang w:val="sr-Latn-CS"/>
        </w:rPr>
        <w:t>zahteva</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izvrši</w:t>
      </w:r>
      <w:r w:rsidR="001A1A9D" w:rsidRPr="007F487E">
        <w:rPr>
          <w:noProof/>
          <w:spacing w:val="-3"/>
          <w:lang w:val="sr-Latn-CS"/>
        </w:rPr>
        <w:t xml:space="preserve"> </w:t>
      </w:r>
      <w:r>
        <w:rPr>
          <w:noProof/>
          <w:spacing w:val="-3"/>
          <w:lang w:val="sr-Latn-CS"/>
        </w:rPr>
        <w:t>dekoncentracija</w:t>
      </w:r>
      <w:r w:rsidR="001A1A9D" w:rsidRPr="007F487E">
        <w:rPr>
          <w:noProof/>
          <w:spacing w:val="-3"/>
          <w:lang w:val="sr-Latn-CS"/>
        </w:rPr>
        <w:t xml:space="preserve"> </w:t>
      </w:r>
      <w:r>
        <w:rPr>
          <w:noProof/>
          <w:spacing w:val="-3"/>
          <w:lang w:val="sr-Latn-CS"/>
        </w:rPr>
        <w:t>inspekcijskog</w:t>
      </w:r>
      <w:r w:rsidR="001A1A9D" w:rsidRPr="007F487E">
        <w:rPr>
          <w:noProof/>
          <w:spacing w:val="-3"/>
          <w:lang w:val="sr-Latn-CS"/>
        </w:rPr>
        <w:t xml:space="preserve"> </w:t>
      </w:r>
      <w:r>
        <w:rPr>
          <w:noProof/>
          <w:spacing w:val="-3"/>
          <w:lang w:val="sr-Latn-CS"/>
        </w:rPr>
        <w:t>nadzora</w:t>
      </w:r>
      <w:r w:rsidR="001A1A9D" w:rsidRPr="007F487E">
        <w:rPr>
          <w:noProof/>
          <w:spacing w:val="-3"/>
          <w:lang w:val="sr-Latn-CS"/>
        </w:rPr>
        <w:t xml:space="preserve"> </w:t>
      </w:r>
      <w:r>
        <w:rPr>
          <w:noProof/>
          <w:spacing w:val="-3"/>
          <w:lang w:val="sr-Latn-CS"/>
        </w:rPr>
        <w:t>tako</w:t>
      </w:r>
      <w:r w:rsidR="001A1A9D" w:rsidRPr="007F487E">
        <w:rPr>
          <w:noProof/>
          <w:spacing w:val="-3"/>
          <w:lang w:val="sr-Latn-CS"/>
        </w:rPr>
        <w:t xml:space="preserve"> </w:t>
      </w:r>
      <w:r>
        <w:rPr>
          <w:noProof/>
          <w:spacing w:val="-3"/>
          <w:lang w:val="sr-Latn-CS"/>
        </w:rPr>
        <w:t>što</w:t>
      </w:r>
      <w:r w:rsidR="001A1A9D" w:rsidRPr="007F487E">
        <w:rPr>
          <w:noProof/>
          <w:spacing w:val="-3"/>
          <w:lang w:val="sr-Latn-CS"/>
        </w:rPr>
        <w:t xml:space="preserve"> </w:t>
      </w:r>
      <w:r>
        <w:rPr>
          <w:noProof/>
          <w:spacing w:val="-3"/>
          <w:lang w:val="sr-Latn-CS"/>
        </w:rPr>
        <w:t>bi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ovlašćenja</w:t>
      </w:r>
      <w:r w:rsidR="001A1A9D" w:rsidRPr="007F487E">
        <w:rPr>
          <w:noProof/>
          <w:spacing w:val="-3"/>
          <w:lang w:val="sr-Latn-CS"/>
        </w:rPr>
        <w:t xml:space="preserve"> </w:t>
      </w:r>
      <w:r>
        <w:rPr>
          <w:noProof/>
          <w:spacing w:val="-3"/>
          <w:lang w:val="sr-Latn-CS"/>
        </w:rPr>
        <w:t>podelila</w:t>
      </w:r>
      <w:r w:rsidR="001A1A9D" w:rsidRPr="007F487E">
        <w:rPr>
          <w:noProof/>
          <w:spacing w:val="-3"/>
          <w:lang w:val="sr-Latn-CS"/>
        </w:rPr>
        <w:t xml:space="preserve"> </w:t>
      </w:r>
      <w:r>
        <w:rPr>
          <w:noProof/>
          <w:spacing w:val="-3"/>
          <w:lang w:val="sr-Latn-CS"/>
        </w:rPr>
        <w:t>između</w:t>
      </w:r>
      <w:r w:rsidR="001A1A9D" w:rsidRPr="007F487E">
        <w:rPr>
          <w:noProof/>
          <w:spacing w:val="-3"/>
          <w:lang w:val="sr-Latn-CS"/>
        </w:rPr>
        <w:t xml:space="preserve"> </w:t>
      </w:r>
      <w:r>
        <w:rPr>
          <w:noProof/>
          <w:spacing w:val="-3"/>
          <w:lang w:val="sr-Latn-CS"/>
        </w:rPr>
        <w:t>Republike</w:t>
      </w:r>
      <w:r w:rsidR="001A1A9D" w:rsidRPr="007F487E">
        <w:rPr>
          <w:noProof/>
          <w:spacing w:val="-3"/>
          <w:lang w:val="sr-Latn-CS"/>
        </w:rPr>
        <w:t xml:space="preserve"> </w:t>
      </w:r>
      <w:r>
        <w:rPr>
          <w:noProof/>
          <w:spacing w:val="-3"/>
          <w:lang w:val="sr-Latn-CS"/>
        </w:rPr>
        <w:t>Srbije</w:t>
      </w:r>
      <w:r w:rsidR="001A1A9D" w:rsidRPr="007F487E">
        <w:rPr>
          <w:noProof/>
          <w:spacing w:val="-3"/>
          <w:lang w:val="sr-Latn-CS"/>
        </w:rPr>
        <w:t xml:space="preserve">, </w:t>
      </w:r>
      <w:r>
        <w:rPr>
          <w:noProof/>
          <w:spacing w:val="-3"/>
          <w:lang w:val="sr-Latn-CS"/>
        </w:rPr>
        <w:t>autonomnih</w:t>
      </w:r>
      <w:r w:rsidR="001A1A9D" w:rsidRPr="007F487E">
        <w:rPr>
          <w:noProof/>
          <w:spacing w:val="-3"/>
          <w:lang w:val="sr-Latn-CS"/>
        </w:rPr>
        <w:t xml:space="preserve"> </w:t>
      </w:r>
      <w:r>
        <w:rPr>
          <w:noProof/>
          <w:spacing w:val="-3"/>
          <w:lang w:val="sr-Latn-CS"/>
        </w:rPr>
        <w:t>pokrajina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jedinica</w:t>
      </w:r>
      <w:r w:rsidR="001A1A9D" w:rsidRPr="007F487E">
        <w:rPr>
          <w:noProof/>
          <w:spacing w:val="-3"/>
          <w:lang w:val="sr-Latn-CS"/>
        </w:rPr>
        <w:t xml:space="preserve"> </w:t>
      </w:r>
      <w:r>
        <w:rPr>
          <w:noProof/>
          <w:spacing w:val="-3"/>
          <w:lang w:val="sr-Latn-CS"/>
        </w:rPr>
        <w:t>lokalnih</w:t>
      </w:r>
      <w:r w:rsidR="001A1A9D" w:rsidRPr="007F487E">
        <w:rPr>
          <w:noProof/>
          <w:spacing w:val="-3"/>
          <w:lang w:val="sr-Latn-CS"/>
        </w:rPr>
        <w:t xml:space="preserve"> </w:t>
      </w:r>
      <w:r>
        <w:rPr>
          <w:noProof/>
          <w:spacing w:val="-3"/>
          <w:lang w:val="sr-Latn-CS"/>
        </w:rPr>
        <w:t>samouprava</w:t>
      </w:r>
      <w:r w:rsidR="001A1A9D" w:rsidRPr="007F487E">
        <w:rPr>
          <w:noProof/>
          <w:spacing w:val="-3"/>
          <w:lang w:val="sr-Latn-CS"/>
        </w:rPr>
        <w:t xml:space="preserve">. </w:t>
      </w:r>
      <w:r>
        <w:rPr>
          <w:noProof/>
          <w:spacing w:val="-3"/>
          <w:lang w:val="sr-Latn-CS"/>
        </w:rPr>
        <w:t>Pri</w:t>
      </w:r>
      <w:r w:rsidR="001A1A9D" w:rsidRPr="007F487E">
        <w:rPr>
          <w:noProof/>
          <w:spacing w:val="-3"/>
          <w:lang w:val="sr-Latn-CS"/>
        </w:rPr>
        <w:t xml:space="preserve"> </w:t>
      </w:r>
      <w:r>
        <w:rPr>
          <w:noProof/>
          <w:spacing w:val="-3"/>
          <w:lang w:val="sr-Latn-CS"/>
        </w:rPr>
        <w:t>tome</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potrebno</w:t>
      </w:r>
      <w:r w:rsidR="001A1A9D" w:rsidRPr="007F487E">
        <w:rPr>
          <w:noProof/>
          <w:spacing w:val="-3"/>
          <w:lang w:val="sr-Latn-CS"/>
        </w:rPr>
        <w:t xml:space="preserve"> </w:t>
      </w:r>
      <w:r>
        <w:rPr>
          <w:noProof/>
          <w:spacing w:val="-3"/>
          <w:lang w:val="sr-Latn-CS"/>
        </w:rPr>
        <w:t>detaljno</w:t>
      </w:r>
      <w:r w:rsidR="001A1A9D" w:rsidRPr="007F487E">
        <w:rPr>
          <w:noProof/>
          <w:spacing w:val="-3"/>
          <w:lang w:val="sr-Latn-CS"/>
        </w:rPr>
        <w:t xml:space="preserve"> </w:t>
      </w:r>
      <w:r>
        <w:rPr>
          <w:noProof/>
          <w:spacing w:val="-3"/>
          <w:lang w:val="sr-Latn-CS"/>
        </w:rPr>
        <w:t>urediti</w:t>
      </w:r>
      <w:r w:rsidR="001A1A9D" w:rsidRPr="007F487E">
        <w:rPr>
          <w:noProof/>
          <w:spacing w:val="-3"/>
          <w:lang w:val="sr-Latn-CS"/>
        </w:rPr>
        <w:t xml:space="preserve"> </w:t>
      </w:r>
      <w:r>
        <w:rPr>
          <w:noProof/>
          <w:spacing w:val="-3"/>
          <w:lang w:val="sr-Latn-CS"/>
        </w:rPr>
        <w:t>ovlašćenja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zadatke</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kako</w:t>
      </w:r>
      <w:r w:rsidR="001A1A9D" w:rsidRPr="007F487E">
        <w:rPr>
          <w:noProof/>
          <w:spacing w:val="-3"/>
          <w:lang w:val="sr-Latn-CS"/>
        </w:rPr>
        <w:t xml:space="preserve"> </w:t>
      </w:r>
      <w:r>
        <w:rPr>
          <w:noProof/>
          <w:spacing w:val="-3"/>
          <w:lang w:val="sr-Latn-CS"/>
        </w:rPr>
        <w:t>bi</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obezbedila</w:t>
      </w:r>
      <w:r w:rsidR="001A1A9D" w:rsidRPr="007F487E">
        <w:rPr>
          <w:noProof/>
          <w:spacing w:val="-3"/>
          <w:lang w:val="sr-Latn-CS"/>
        </w:rPr>
        <w:t xml:space="preserve"> </w:t>
      </w:r>
      <w:r>
        <w:rPr>
          <w:noProof/>
          <w:spacing w:val="-3"/>
          <w:lang w:val="sr-Latn-CS"/>
        </w:rPr>
        <w:t>efikasnost</w:t>
      </w:r>
      <w:r w:rsidR="001A1A9D" w:rsidRPr="007F487E">
        <w:rPr>
          <w:noProof/>
          <w:spacing w:val="-3"/>
          <w:lang w:val="sr-Latn-CS"/>
        </w:rPr>
        <w:t xml:space="preserve"> </w:t>
      </w:r>
      <w:r>
        <w:rPr>
          <w:noProof/>
          <w:spacing w:val="-3"/>
          <w:lang w:val="sr-Latn-CS"/>
        </w:rPr>
        <w:t>njihovog</w:t>
      </w:r>
      <w:r w:rsidR="001A1A9D" w:rsidRPr="007F487E">
        <w:rPr>
          <w:noProof/>
          <w:spacing w:val="-3"/>
          <w:lang w:val="sr-Latn-CS"/>
        </w:rPr>
        <w:t xml:space="preserve"> </w:t>
      </w:r>
      <w:r>
        <w:rPr>
          <w:noProof/>
          <w:spacing w:val="-3"/>
          <w:lang w:val="sr-Latn-CS"/>
        </w:rPr>
        <w:t>rada</w:t>
      </w:r>
      <w:r w:rsidR="001A1A9D" w:rsidRPr="007F487E">
        <w:rPr>
          <w:noProof/>
          <w:spacing w:val="-3"/>
          <w:lang w:val="sr-Latn-CS"/>
        </w:rPr>
        <w:t xml:space="preserve">. </w:t>
      </w:r>
      <w:r>
        <w:rPr>
          <w:noProof/>
          <w:spacing w:val="-3"/>
          <w:lang w:val="sr-Latn-CS"/>
        </w:rPr>
        <w:t>Poseban</w:t>
      </w:r>
      <w:r w:rsidR="001A1A9D" w:rsidRPr="007F487E">
        <w:rPr>
          <w:noProof/>
          <w:spacing w:val="-3"/>
          <w:lang w:val="sr-Latn-CS"/>
        </w:rPr>
        <w:t xml:space="preserve"> </w:t>
      </w:r>
      <w:r>
        <w:rPr>
          <w:noProof/>
          <w:spacing w:val="-3"/>
          <w:lang w:val="sr-Latn-CS"/>
        </w:rPr>
        <w:t>problem</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ostvarivanju</w:t>
      </w:r>
      <w:r w:rsidR="001A1A9D" w:rsidRPr="007F487E">
        <w:rPr>
          <w:noProof/>
          <w:spacing w:val="-3"/>
          <w:lang w:val="sr-Latn-CS"/>
        </w:rPr>
        <w:t xml:space="preserve">  </w:t>
      </w:r>
      <w:r>
        <w:rPr>
          <w:noProof/>
          <w:spacing w:val="-3"/>
          <w:lang w:val="sr-Latn-CS"/>
        </w:rPr>
        <w:t>uloge</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nadzoru</w:t>
      </w:r>
      <w:r w:rsidR="001A1A9D" w:rsidRPr="007F487E">
        <w:rPr>
          <w:noProof/>
          <w:spacing w:val="-3"/>
          <w:lang w:val="sr-Latn-CS"/>
        </w:rPr>
        <w:t xml:space="preserve"> </w:t>
      </w:r>
      <w:r>
        <w:rPr>
          <w:noProof/>
          <w:spacing w:val="-3"/>
          <w:lang w:val="sr-Latn-CS"/>
        </w:rPr>
        <w:t>nad</w:t>
      </w:r>
      <w:r w:rsidR="001A1A9D" w:rsidRPr="007F487E">
        <w:rPr>
          <w:noProof/>
          <w:spacing w:val="-3"/>
          <w:lang w:val="sr-Latn-CS"/>
        </w:rPr>
        <w:t xml:space="preserve"> </w:t>
      </w:r>
      <w:r>
        <w:rPr>
          <w:noProof/>
          <w:spacing w:val="-3"/>
          <w:lang w:val="sr-Latn-CS"/>
        </w:rPr>
        <w:t>sprovođenjem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pratećih</w:t>
      </w:r>
      <w:r w:rsidR="001A1A9D" w:rsidRPr="007F487E">
        <w:rPr>
          <w:noProof/>
          <w:spacing w:val="-3"/>
          <w:lang w:val="sr-Latn-CS"/>
        </w:rPr>
        <w:t xml:space="preserve"> </w:t>
      </w:r>
      <w:r>
        <w:rPr>
          <w:noProof/>
          <w:spacing w:val="-3"/>
          <w:lang w:val="sr-Latn-CS"/>
        </w:rPr>
        <w:t>podzakonskih</w:t>
      </w:r>
      <w:r w:rsidR="001A1A9D" w:rsidRPr="007F487E">
        <w:rPr>
          <w:noProof/>
          <w:spacing w:val="-3"/>
          <w:lang w:val="sr-Latn-CS"/>
        </w:rPr>
        <w:t xml:space="preserve"> </w:t>
      </w:r>
      <w:r>
        <w:rPr>
          <w:noProof/>
          <w:spacing w:val="-3"/>
          <w:lang w:val="sr-Latn-CS"/>
        </w:rPr>
        <w:t>akata</w:t>
      </w:r>
      <w:r w:rsidR="001A1A9D" w:rsidRPr="007F487E">
        <w:rPr>
          <w:noProof/>
          <w:spacing w:val="-3"/>
          <w:lang w:val="sr-Latn-CS"/>
        </w:rPr>
        <w:t xml:space="preserve"> </w:t>
      </w:r>
      <w:r>
        <w:rPr>
          <w:noProof/>
          <w:spacing w:val="-3"/>
          <w:lang w:val="sr-Latn-CS"/>
        </w:rPr>
        <w:t>predstavlja</w:t>
      </w:r>
      <w:r w:rsidR="001A1A9D" w:rsidRPr="007F487E">
        <w:rPr>
          <w:noProof/>
          <w:spacing w:val="-3"/>
          <w:lang w:val="sr-Latn-CS"/>
        </w:rPr>
        <w:t xml:space="preserve"> </w:t>
      </w:r>
      <w:r>
        <w:rPr>
          <w:noProof/>
          <w:spacing w:val="-3"/>
          <w:lang w:val="sr-Latn-CS"/>
        </w:rPr>
        <w:t>učestalost</w:t>
      </w:r>
      <w:r w:rsidR="001A1A9D" w:rsidRPr="007F487E">
        <w:rPr>
          <w:noProof/>
          <w:spacing w:val="-3"/>
          <w:lang w:val="sr-Latn-CS"/>
        </w:rPr>
        <w:t xml:space="preserve"> </w:t>
      </w:r>
      <w:r>
        <w:rPr>
          <w:noProof/>
          <w:spacing w:val="-3"/>
          <w:lang w:val="sr-Latn-CS"/>
        </w:rPr>
        <w:t>pravnog</w:t>
      </w:r>
      <w:r w:rsidR="001A1A9D" w:rsidRPr="007F487E">
        <w:rPr>
          <w:noProof/>
          <w:spacing w:val="-3"/>
          <w:lang w:val="sr-Latn-CS"/>
        </w:rPr>
        <w:t xml:space="preserve"> </w:t>
      </w:r>
      <w:r>
        <w:rPr>
          <w:noProof/>
          <w:spacing w:val="-3"/>
          <w:lang w:val="sr-Latn-CS"/>
        </w:rPr>
        <w:t>zastarevanja</w:t>
      </w:r>
      <w:r w:rsidR="001A1A9D" w:rsidRPr="007F487E">
        <w:rPr>
          <w:noProof/>
          <w:spacing w:val="-3"/>
          <w:lang w:val="sr-Latn-CS"/>
        </w:rPr>
        <w:t xml:space="preserve"> </w:t>
      </w:r>
      <w:r>
        <w:rPr>
          <w:noProof/>
          <w:spacing w:val="-3"/>
          <w:lang w:val="sr-Latn-CS"/>
        </w:rPr>
        <w:t>prekršajnog</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21 </w:t>
      </w:r>
      <w:r>
        <w:rPr>
          <w:noProof/>
          <w:spacing w:val="-3"/>
          <w:lang w:val="sr-Latn-CS"/>
        </w:rPr>
        <w:t>pokrenutog</w:t>
      </w:r>
      <w:r w:rsidR="001A1A9D" w:rsidRPr="007F487E">
        <w:rPr>
          <w:noProof/>
          <w:spacing w:val="-3"/>
          <w:lang w:val="sr-Latn-CS"/>
        </w:rPr>
        <w:t xml:space="preserve"> </w:t>
      </w:r>
      <w:r>
        <w:rPr>
          <w:noProof/>
          <w:spacing w:val="-3"/>
          <w:lang w:val="sr-Latn-CS"/>
        </w:rPr>
        <w:t>prekršajnog</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republičkih</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doneto</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sedam</w:t>
      </w:r>
      <w:r w:rsidR="001A1A9D" w:rsidRPr="007F487E">
        <w:rPr>
          <w:noProof/>
          <w:spacing w:val="-3"/>
          <w:lang w:val="sr-Latn-CS"/>
        </w:rPr>
        <w:t xml:space="preserve"> </w:t>
      </w:r>
      <w:r>
        <w:rPr>
          <w:noProof/>
          <w:spacing w:val="-3"/>
          <w:lang w:val="sr-Latn-CS"/>
        </w:rPr>
        <w:t>osuđujućih</w:t>
      </w:r>
      <w:r w:rsidR="001A1A9D" w:rsidRPr="007F487E">
        <w:rPr>
          <w:noProof/>
          <w:spacing w:val="-3"/>
          <w:lang w:val="sr-Latn-CS"/>
        </w:rPr>
        <w:t xml:space="preserve"> </w:t>
      </w:r>
      <w:r>
        <w:rPr>
          <w:noProof/>
          <w:spacing w:val="-3"/>
          <w:lang w:val="sr-Latn-CS"/>
        </w:rPr>
        <w:t>presuda</w:t>
      </w:r>
      <w:r w:rsidR="001A1A9D" w:rsidRPr="007F487E">
        <w:rPr>
          <w:noProof/>
          <w:spacing w:val="-3"/>
          <w:lang w:val="sr-Latn-CS"/>
        </w:rPr>
        <w:t>,</w:t>
      </w:r>
      <w:r>
        <w:rPr>
          <w:noProof/>
          <w:spacing w:val="-3"/>
          <w:lang w:val="sr-Latn-CS"/>
        </w:rPr>
        <w:t>četiri</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obustavljena</w:t>
      </w:r>
      <w:r w:rsidR="001A1A9D" w:rsidRPr="007F487E">
        <w:rPr>
          <w:noProof/>
          <w:spacing w:val="-3"/>
          <w:lang w:val="sr-Latn-CS"/>
        </w:rPr>
        <w:t xml:space="preserve"> </w:t>
      </w:r>
      <w:r>
        <w:rPr>
          <w:noProof/>
          <w:spacing w:val="-3"/>
          <w:lang w:val="sr-Latn-CS"/>
        </w:rPr>
        <w:t>zbog</w:t>
      </w:r>
      <w:r w:rsidR="001A1A9D" w:rsidRPr="007F487E">
        <w:rPr>
          <w:noProof/>
          <w:spacing w:val="-3"/>
          <w:lang w:val="sr-Latn-CS"/>
        </w:rPr>
        <w:t xml:space="preserve"> </w:t>
      </w:r>
      <w:r>
        <w:rPr>
          <w:noProof/>
          <w:spacing w:val="-3"/>
          <w:lang w:val="sr-Latn-CS"/>
        </w:rPr>
        <w:t>zastarelosti</w:t>
      </w:r>
      <w:r w:rsidR="001A1A9D" w:rsidRPr="007F487E">
        <w:rPr>
          <w:noProof/>
          <w:spacing w:val="-3"/>
          <w:lang w:val="sr-Latn-CS"/>
        </w:rPr>
        <w:t xml:space="preserve">, </w:t>
      </w:r>
      <w:r>
        <w:rPr>
          <w:noProof/>
          <w:spacing w:val="-3"/>
          <w:lang w:val="sr-Latn-CS"/>
        </w:rPr>
        <w:t>jedan</w:t>
      </w:r>
      <w:r w:rsidR="001A1A9D" w:rsidRPr="007F487E">
        <w:rPr>
          <w:noProof/>
          <w:spacing w:val="-3"/>
          <w:lang w:val="sr-Latn-CS"/>
        </w:rPr>
        <w:t xml:space="preserve"> </w:t>
      </w:r>
      <w:r>
        <w:rPr>
          <w:noProof/>
          <w:spacing w:val="-3"/>
          <w:lang w:val="sr-Latn-CS"/>
        </w:rPr>
        <w:t>predlog</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povučen</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devet</w:t>
      </w:r>
      <w:r w:rsidR="001A1A9D" w:rsidRPr="007F487E">
        <w:rPr>
          <w:noProof/>
          <w:spacing w:val="-3"/>
          <w:lang w:val="sr-Latn-CS"/>
        </w:rPr>
        <w:t xml:space="preserve"> </w:t>
      </w:r>
      <w:r>
        <w:rPr>
          <w:noProof/>
          <w:spacing w:val="-3"/>
          <w:lang w:val="sr-Latn-CS"/>
        </w:rPr>
        <w:t>postupaka</w:t>
      </w:r>
      <w:r w:rsidR="001A1A9D" w:rsidRPr="007F487E">
        <w:rPr>
          <w:noProof/>
          <w:spacing w:val="-3"/>
          <w:lang w:val="sr-Latn-CS"/>
        </w:rPr>
        <w:t xml:space="preserve"> </w:t>
      </w:r>
      <w:r>
        <w:rPr>
          <w:noProof/>
          <w:spacing w:val="-3"/>
          <w:lang w:val="sr-Latn-CS"/>
        </w:rPr>
        <w:t>sud</w:t>
      </w:r>
      <w:r w:rsidR="001A1A9D" w:rsidRPr="007F487E">
        <w:rPr>
          <w:noProof/>
          <w:spacing w:val="-3"/>
          <w:lang w:val="sr-Latn-CS"/>
        </w:rPr>
        <w:t xml:space="preserve"> </w:t>
      </w:r>
      <w:r>
        <w:rPr>
          <w:noProof/>
          <w:spacing w:val="-3"/>
          <w:lang w:val="sr-Latn-CS"/>
        </w:rPr>
        <w:t>nije</w:t>
      </w:r>
      <w:r w:rsidR="001A1A9D" w:rsidRPr="007F487E">
        <w:rPr>
          <w:noProof/>
          <w:spacing w:val="-3"/>
          <w:lang w:val="sr-Latn-CS"/>
        </w:rPr>
        <w:t xml:space="preserve"> </w:t>
      </w:r>
      <w:r>
        <w:rPr>
          <w:noProof/>
          <w:spacing w:val="-3"/>
          <w:lang w:val="sr-Latn-CS"/>
        </w:rPr>
        <w:t>preduzeo</w:t>
      </w:r>
      <w:r w:rsidR="001A1A9D" w:rsidRPr="007F487E">
        <w:rPr>
          <w:noProof/>
          <w:spacing w:val="-3"/>
          <w:lang w:val="sr-Latn-CS"/>
        </w:rPr>
        <w:t xml:space="preserve"> </w:t>
      </w:r>
      <w:r>
        <w:rPr>
          <w:noProof/>
          <w:spacing w:val="-3"/>
          <w:lang w:val="sr-Latn-CS"/>
        </w:rPr>
        <w:t>bilo</w:t>
      </w:r>
      <w:r w:rsidR="001A1A9D" w:rsidRPr="007F487E">
        <w:rPr>
          <w:noProof/>
          <w:spacing w:val="-3"/>
          <w:lang w:val="sr-Latn-CS"/>
        </w:rPr>
        <w:t xml:space="preserve"> </w:t>
      </w:r>
      <w:r>
        <w:rPr>
          <w:noProof/>
          <w:spacing w:val="-3"/>
          <w:lang w:val="sr-Latn-CS"/>
        </w:rPr>
        <w:t>kakvu</w:t>
      </w:r>
      <w:r w:rsidR="001A1A9D" w:rsidRPr="007F487E">
        <w:rPr>
          <w:noProof/>
          <w:spacing w:val="-3"/>
          <w:lang w:val="sr-Latn-CS"/>
        </w:rPr>
        <w:t xml:space="preserve"> </w:t>
      </w:r>
      <w:r>
        <w:rPr>
          <w:noProof/>
          <w:spacing w:val="-3"/>
          <w:lang w:val="sr-Latn-CS"/>
        </w:rPr>
        <w:t>radnju</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pored</w:t>
      </w:r>
      <w:r w:rsidR="001A1A9D" w:rsidRPr="007F487E">
        <w:rPr>
          <w:noProof/>
          <w:spacing w:val="-3"/>
          <w:lang w:val="sr-Latn-CS"/>
        </w:rPr>
        <w:t xml:space="preserve"> </w:t>
      </w:r>
      <w:r>
        <w:rPr>
          <w:noProof/>
          <w:spacing w:val="-3"/>
          <w:lang w:val="sr-Latn-CS"/>
        </w:rPr>
        <w:t>urgencija</w:t>
      </w:r>
      <w:r w:rsidR="001A1A9D" w:rsidRPr="007F487E">
        <w:rPr>
          <w:noProof/>
          <w:spacing w:val="-3"/>
          <w:lang w:val="sr-Latn-CS"/>
        </w:rPr>
        <w:t xml:space="preserve"> </w:t>
      </w:r>
      <w:r>
        <w:rPr>
          <w:noProof/>
          <w:spacing w:val="-3"/>
          <w:lang w:val="sr-Latn-CS"/>
        </w:rPr>
        <w:t>sportskog</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dva</w:t>
      </w:r>
      <w:r w:rsidR="001A1A9D" w:rsidRPr="007F487E">
        <w:rPr>
          <w:noProof/>
          <w:spacing w:val="-3"/>
          <w:lang w:val="sr-Latn-CS"/>
        </w:rPr>
        <w:t xml:space="preserve"> </w:t>
      </w:r>
      <w:r>
        <w:rPr>
          <w:noProof/>
          <w:spacing w:val="-3"/>
          <w:lang w:val="sr-Latn-CS"/>
        </w:rPr>
        <w:t>prekršajna</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koja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pokrenuli</w:t>
      </w:r>
      <w:r w:rsidR="001A1A9D" w:rsidRPr="007F487E">
        <w:rPr>
          <w:noProof/>
          <w:spacing w:val="-3"/>
          <w:lang w:val="sr-Latn-CS"/>
        </w:rPr>
        <w:t xml:space="preserve"> </w:t>
      </w:r>
      <w:r>
        <w:rPr>
          <w:noProof/>
          <w:spacing w:val="-3"/>
          <w:lang w:val="sr-Latn-CS"/>
        </w:rPr>
        <w:t>pokrajinski</w:t>
      </w:r>
      <w:r w:rsidR="001A1A9D" w:rsidRPr="007F487E">
        <w:rPr>
          <w:noProof/>
          <w:spacing w:val="-3"/>
          <w:lang w:val="sr-Latn-CS"/>
        </w:rPr>
        <w:t xml:space="preserve"> </w:t>
      </w:r>
      <w:r>
        <w:rPr>
          <w:noProof/>
          <w:spacing w:val="-3"/>
          <w:lang w:val="sr-Latn-CS"/>
        </w:rPr>
        <w:t>sportski</w:t>
      </w:r>
      <w:r w:rsidR="001A1A9D" w:rsidRPr="007F487E">
        <w:rPr>
          <w:noProof/>
          <w:spacing w:val="-3"/>
          <w:lang w:val="sr-Latn-CS"/>
        </w:rPr>
        <w:t xml:space="preserve"> </w:t>
      </w:r>
      <w:r>
        <w:rPr>
          <w:noProof/>
          <w:spacing w:val="-3"/>
          <w:lang w:val="sr-Latn-CS"/>
        </w:rPr>
        <w:t>inspektori</w:t>
      </w:r>
      <w:r w:rsidR="001A1A9D" w:rsidRPr="007F487E">
        <w:rPr>
          <w:noProof/>
          <w:spacing w:val="-3"/>
          <w:lang w:val="sr-Latn-CS"/>
        </w:rPr>
        <w:t xml:space="preserve">, </w:t>
      </w:r>
      <w:r>
        <w:rPr>
          <w:noProof/>
          <w:spacing w:val="-3"/>
          <w:lang w:val="sr-Latn-CS"/>
        </w:rPr>
        <w:t>oba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obustavljena</w:t>
      </w:r>
      <w:r w:rsidR="001A1A9D" w:rsidRPr="007F487E">
        <w:rPr>
          <w:noProof/>
          <w:spacing w:val="-3"/>
          <w:lang w:val="sr-Latn-CS"/>
        </w:rPr>
        <w:t xml:space="preserve"> </w:t>
      </w:r>
      <w:r>
        <w:rPr>
          <w:noProof/>
          <w:spacing w:val="-3"/>
          <w:lang w:val="sr-Latn-CS"/>
        </w:rPr>
        <w:t>zbog</w:t>
      </w:r>
      <w:r w:rsidR="001A1A9D" w:rsidRPr="007F487E">
        <w:rPr>
          <w:noProof/>
          <w:spacing w:val="-3"/>
          <w:lang w:val="sr-Latn-CS"/>
        </w:rPr>
        <w:t xml:space="preserve"> </w:t>
      </w:r>
      <w:r>
        <w:rPr>
          <w:noProof/>
          <w:spacing w:val="-3"/>
          <w:lang w:val="sr-Latn-CS"/>
        </w:rPr>
        <w:t>zastarelosti</w:t>
      </w:r>
      <w:r w:rsidR="001A1A9D" w:rsidRPr="007F487E">
        <w:rPr>
          <w:noProof/>
          <w:spacing w:val="-3"/>
          <w:lang w:val="sr-Latn-CS"/>
        </w:rPr>
        <w:t xml:space="preserve">. </w:t>
      </w:r>
      <w:r>
        <w:rPr>
          <w:noProof/>
          <w:spacing w:val="-3"/>
          <w:lang w:val="sr-Latn-CS"/>
        </w:rPr>
        <w:t>Veliki</w:t>
      </w:r>
      <w:r w:rsidR="001A1A9D" w:rsidRPr="007F487E">
        <w:rPr>
          <w:noProof/>
          <w:spacing w:val="-3"/>
          <w:lang w:val="sr-Latn-CS"/>
        </w:rPr>
        <w:t xml:space="preserve"> </w:t>
      </w:r>
      <w:r>
        <w:rPr>
          <w:noProof/>
          <w:spacing w:val="-3"/>
          <w:lang w:val="sr-Latn-CS"/>
        </w:rPr>
        <w:t>broj</w:t>
      </w:r>
      <w:r w:rsidR="001A1A9D" w:rsidRPr="007F487E">
        <w:rPr>
          <w:noProof/>
          <w:spacing w:val="-3"/>
          <w:lang w:val="sr-Latn-CS"/>
        </w:rPr>
        <w:t xml:space="preserve"> </w:t>
      </w:r>
      <w:r>
        <w:rPr>
          <w:noProof/>
          <w:spacing w:val="-3"/>
          <w:lang w:val="sr-Latn-CS"/>
        </w:rPr>
        <w:t>zahteva</w:t>
      </w:r>
      <w:r w:rsidR="001A1A9D" w:rsidRPr="007F487E">
        <w:rPr>
          <w:noProof/>
          <w:spacing w:val="-3"/>
          <w:lang w:val="sr-Latn-CS"/>
        </w:rPr>
        <w:t xml:space="preserve"> </w:t>
      </w:r>
      <w:r>
        <w:rPr>
          <w:noProof/>
          <w:spacing w:val="-3"/>
          <w:lang w:val="sr-Latn-CS"/>
        </w:rPr>
        <w:t>koji</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podnošeni</w:t>
      </w:r>
      <w:r w:rsidR="001A1A9D" w:rsidRPr="007F487E">
        <w:rPr>
          <w:noProof/>
          <w:spacing w:val="-3"/>
          <w:lang w:val="sr-Latn-CS"/>
        </w:rPr>
        <w:t xml:space="preserve"> </w:t>
      </w:r>
      <w:r>
        <w:rPr>
          <w:noProof/>
          <w:spacing w:val="-3"/>
          <w:lang w:val="sr-Latn-CS"/>
        </w:rPr>
        <w:t>sportskoj</w:t>
      </w:r>
      <w:r w:rsidR="001A1A9D" w:rsidRPr="007F487E">
        <w:rPr>
          <w:noProof/>
          <w:spacing w:val="-3"/>
          <w:lang w:val="sr-Latn-CS"/>
        </w:rPr>
        <w:t xml:space="preserve"> </w:t>
      </w:r>
      <w:r>
        <w:rPr>
          <w:noProof/>
          <w:spacing w:val="-3"/>
          <w:lang w:val="sr-Latn-CS"/>
        </w:rPr>
        <w:t>inspekciji</w:t>
      </w:r>
      <w:r w:rsidR="001A1A9D" w:rsidRPr="007F487E">
        <w:rPr>
          <w:noProof/>
          <w:spacing w:val="-3"/>
          <w:lang w:val="sr-Latn-CS"/>
        </w:rPr>
        <w:t xml:space="preserve"> </w:t>
      </w:r>
      <w:r>
        <w:rPr>
          <w:noProof/>
          <w:spacing w:val="-3"/>
          <w:lang w:val="sr-Latn-CS"/>
        </w:rPr>
        <w:t>odnosio</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odluke</w:t>
      </w:r>
      <w:r w:rsidR="001A1A9D" w:rsidRPr="007F487E">
        <w:rPr>
          <w:noProof/>
          <w:spacing w:val="-3"/>
          <w:lang w:val="sr-Latn-CS"/>
        </w:rPr>
        <w:t xml:space="preserve"> </w:t>
      </w:r>
      <w:r>
        <w:rPr>
          <w:noProof/>
          <w:spacing w:val="-3"/>
          <w:lang w:val="sr-Latn-CS"/>
        </w:rPr>
        <w:t>organa</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saveza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koje</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nadležan</w:t>
      </w:r>
      <w:r w:rsidR="001A1A9D" w:rsidRPr="007F487E">
        <w:rPr>
          <w:noProof/>
          <w:spacing w:val="-3"/>
          <w:lang w:val="sr-Latn-CS"/>
        </w:rPr>
        <w:t xml:space="preserve"> </w:t>
      </w:r>
      <w:r>
        <w:rPr>
          <w:noProof/>
          <w:spacing w:val="-3"/>
          <w:lang w:val="sr-Latn-CS"/>
        </w:rPr>
        <w:t>sud</w:t>
      </w:r>
      <w:r w:rsidR="001A1A9D" w:rsidRPr="007F487E">
        <w:rPr>
          <w:noProof/>
          <w:spacing w:val="-3"/>
          <w:lang w:val="sr-Latn-CS"/>
        </w:rPr>
        <w:t xml:space="preserve">. </w:t>
      </w:r>
      <w:r>
        <w:rPr>
          <w:noProof/>
          <w:spacing w:val="-3"/>
          <w:lang w:val="sr-Latn-CS"/>
        </w:rPr>
        <w:t>Uočljiv</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problem</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praksi</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učesnici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sistemu</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izbegavaju</w:t>
      </w:r>
      <w:r w:rsidR="001A1A9D" w:rsidRPr="007F487E">
        <w:rPr>
          <w:noProof/>
          <w:spacing w:val="-3"/>
          <w:lang w:val="sr-Latn-CS"/>
        </w:rPr>
        <w:t xml:space="preserve"> </w:t>
      </w:r>
      <w:r>
        <w:rPr>
          <w:noProof/>
          <w:spacing w:val="-3"/>
          <w:lang w:val="sr-Latn-CS"/>
        </w:rPr>
        <w:t>sudsko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arbitražno</w:t>
      </w:r>
      <w:r w:rsidR="001A1A9D" w:rsidRPr="007F487E">
        <w:rPr>
          <w:noProof/>
          <w:spacing w:val="-3"/>
          <w:lang w:val="sr-Latn-CS"/>
        </w:rPr>
        <w:t xml:space="preserve"> </w:t>
      </w:r>
      <w:r>
        <w:rPr>
          <w:noProof/>
          <w:spacing w:val="-3"/>
          <w:lang w:val="sr-Latn-CS"/>
        </w:rPr>
        <w:t>rešavanje</w:t>
      </w:r>
      <w:r w:rsidR="001A1A9D" w:rsidRPr="007F487E">
        <w:rPr>
          <w:noProof/>
          <w:spacing w:val="-3"/>
          <w:lang w:val="sr-Latn-CS"/>
        </w:rPr>
        <w:t xml:space="preserve"> </w:t>
      </w:r>
      <w:r>
        <w:rPr>
          <w:noProof/>
          <w:spacing w:val="-3"/>
          <w:lang w:val="sr-Latn-CS"/>
        </w:rPr>
        <w:t>sporova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pokušavaju</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probleme</w:t>
      </w:r>
      <w:r w:rsidR="001A1A9D" w:rsidRPr="007F487E">
        <w:rPr>
          <w:noProof/>
          <w:spacing w:val="-3"/>
          <w:lang w:val="sr-Latn-CS"/>
        </w:rPr>
        <w:t xml:space="preserve"> </w:t>
      </w:r>
      <w:r>
        <w:rPr>
          <w:noProof/>
          <w:spacing w:val="-3"/>
          <w:lang w:val="sr-Latn-CS"/>
        </w:rPr>
        <w:t>reše</w:t>
      </w:r>
      <w:r w:rsidR="001A1A9D" w:rsidRPr="007F487E">
        <w:rPr>
          <w:noProof/>
          <w:spacing w:val="-3"/>
          <w:lang w:val="sr-Latn-CS"/>
        </w:rPr>
        <w:t xml:space="preserve"> </w:t>
      </w:r>
      <w:r>
        <w:rPr>
          <w:noProof/>
          <w:spacing w:val="-3"/>
          <w:lang w:val="sr-Latn-CS"/>
        </w:rPr>
        <w:t>preko</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Osnovni</w:t>
      </w:r>
      <w:r w:rsidR="001A1A9D" w:rsidRPr="007F487E">
        <w:rPr>
          <w:noProof/>
          <w:spacing w:val="-3"/>
          <w:lang w:val="sr-Latn-CS"/>
        </w:rPr>
        <w:t xml:space="preserve"> </w:t>
      </w:r>
      <w:r>
        <w:rPr>
          <w:noProof/>
          <w:spacing w:val="-3"/>
          <w:lang w:val="sr-Latn-CS"/>
        </w:rPr>
        <w:t>razlog</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nepokretanje</w:t>
      </w:r>
      <w:r w:rsidR="001A1A9D" w:rsidRPr="007F487E">
        <w:rPr>
          <w:noProof/>
          <w:spacing w:val="-3"/>
          <w:lang w:val="sr-Latn-CS"/>
        </w:rPr>
        <w:t xml:space="preserve"> </w:t>
      </w:r>
      <w:r>
        <w:rPr>
          <w:noProof/>
          <w:spacing w:val="-3"/>
          <w:lang w:val="sr-Latn-CS"/>
        </w:rPr>
        <w:t>arbitražnog</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kada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on</w:t>
      </w:r>
      <w:r w:rsidR="001A1A9D" w:rsidRPr="007F487E">
        <w:rPr>
          <w:noProof/>
          <w:spacing w:val="-3"/>
          <w:lang w:val="sr-Latn-CS"/>
        </w:rPr>
        <w:t xml:space="preserve"> </w:t>
      </w:r>
      <w:r>
        <w:rPr>
          <w:noProof/>
          <w:spacing w:val="-3"/>
          <w:lang w:val="sr-Latn-CS"/>
        </w:rPr>
        <w:t>moguć</w:t>
      </w:r>
      <w:r w:rsidR="001A1A9D" w:rsidRPr="007F487E">
        <w:rPr>
          <w:noProof/>
          <w:spacing w:val="-3"/>
          <w:lang w:val="sr-Latn-CS"/>
        </w:rPr>
        <w:t xml:space="preserve"> </w:t>
      </w:r>
      <w:r>
        <w:rPr>
          <w:noProof/>
          <w:spacing w:val="-3"/>
          <w:lang w:val="sr-Latn-CS"/>
        </w:rPr>
        <w:t>leži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visokim</w:t>
      </w:r>
      <w:r w:rsidR="001A1A9D" w:rsidRPr="007F487E">
        <w:rPr>
          <w:noProof/>
          <w:spacing w:val="-3"/>
          <w:lang w:val="sr-Latn-CS"/>
        </w:rPr>
        <w:t xml:space="preserve"> </w:t>
      </w:r>
      <w:r>
        <w:rPr>
          <w:noProof/>
          <w:spacing w:val="-3"/>
          <w:lang w:val="sr-Latn-CS"/>
        </w:rPr>
        <w:t>taksama</w:t>
      </w:r>
      <w:r w:rsidR="001A1A9D" w:rsidRPr="007F487E">
        <w:rPr>
          <w:noProof/>
          <w:spacing w:val="-3"/>
          <w:lang w:val="sr-Latn-CS"/>
        </w:rPr>
        <w:t xml:space="preserve"> </w:t>
      </w:r>
      <w:r>
        <w:rPr>
          <w:noProof/>
          <w:spacing w:val="-3"/>
          <w:lang w:val="sr-Latn-CS"/>
        </w:rPr>
        <w:t>koje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utvrđene</w:t>
      </w:r>
      <w:r w:rsidR="001A1A9D" w:rsidRPr="007F487E">
        <w:rPr>
          <w:noProof/>
          <w:spacing w:val="-3"/>
          <w:lang w:val="sr-Latn-CS"/>
        </w:rPr>
        <w:t xml:space="preserve"> </w:t>
      </w:r>
      <w:r>
        <w:rPr>
          <w:noProof/>
          <w:spacing w:val="-3"/>
          <w:lang w:val="sr-Latn-CS"/>
        </w:rPr>
        <w:t>od</w:t>
      </w:r>
      <w:r w:rsidR="001A1A9D" w:rsidRPr="007F487E">
        <w:rPr>
          <w:noProof/>
          <w:spacing w:val="-3"/>
          <w:lang w:val="sr-Latn-CS"/>
        </w:rPr>
        <w:t xml:space="preserve"> </w:t>
      </w:r>
      <w:r>
        <w:rPr>
          <w:noProof/>
          <w:spacing w:val="-3"/>
          <w:lang w:val="sr-Latn-CS"/>
        </w:rPr>
        <w:t>strane</w:t>
      </w:r>
      <w:r w:rsidR="001A1A9D" w:rsidRPr="007F487E">
        <w:rPr>
          <w:noProof/>
          <w:spacing w:val="-3"/>
          <w:lang w:val="sr-Latn-CS"/>
        </w:rPr>
        <w:t xml:space="preserve"> </w:t>
      </w:r>
      <w:r>
        <w:rPr>
          <w:noProof/>
          <w:spacing w:val="-3"/>
          <w:lang w:val="sr-Latn-CS"/>
        </w:rPr>
        <w:t>stalnih</w:t>
      </w:r>
      <w:r w:rsidR="001A1A9D" w:rsidRPr="007F487E">
        <w:rPr>
          <w:noProof/>
          <w:spacing w:val="-3"/>
          <w:lang w:val="sr-Latn-CS"/>
        </w:rPr>
        <w:t xml:space="preserve"> </w:t>
      </w:r>
      <w:r>
        <w:rPr>
          <w:noProof/>
          <w:spacing w:val="-3"/>
          <w:lang w:val="sr-Latn-CS"/>
        </w:rPr>
        <w:t>arbitražnih</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sudova</w:t>
      </w:r>
      <w:r w:rsidR="001A1A9D" w:rsidRPr="007F487E">
        <w:rPr>
          <w:noProof/>
          <w:spacing w:val="-3"/>
          <w:lang w:val="sr-Latn-CS"/>
        </w:rPr>
        <w:t xml:space="preserve">. </w:t>
      </w:r>
      <w:r>
        <w:rPr>
          <w:noProof/>
          <w:spacing w:val="-3"/>
          <w:lang w:val="sr-Latn-CS"/>
        </w:rPr>
        <w:t>Radom</w:t>
      </w:r>
      <w:r w:rsidR="001A1A9D" w:rsidRPr="007F487E">
        <w:rPr>
          <w:noProof/>
          <w:spacing w:val="-3"/>
          <w:lang w:val="sr-Latn-CS"/>
        </w:rPr>
        <w:t xml:space="preserve"> </w:t>
      </w:r>
      <w:r>
        <w:rPr>
          <w:noProof/>
          <w:spacing w:val="-3"/>
          <w:lang w:val="sr-Latn-CS"/>
        </w:rPr>
        <w:t>sportskih</w:t>
      </w:r>
      <w:r w:rsidR="001A1A9D" w:rsidRPr="007F487E">
        <w:rPr>
          <w:noProof/>
          <w:spacing w:val="-3"/>
          <w:lang w:val="sr-Latn-CS"/>
        </w:rPr>
        <w:t xml:space="preserve"> </w:t>
      </w:r>
      <w:r>
        <w:rPr>
          <w:noProof/>
          <w:spacing w:val="-3"/>
          <w:lang w:val="sr-Latn-CS"/>
        </w:rPr>
        <w:t>inspektora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konstatovan</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problem</w:t>
      </w:r>
      <w:r w:rsidR="001A1A9D" w:rsidRPr="007F487E">
        <w:rPr>
          <w:noProof/>
          <w:spacing w:val="-3"/>
          <w:lang w:val="sr-Latn-CS"/>
        </w:rPr>
        <w:t xml:space="preserve"> </w:t>
      </w:r>
      <w:r>
        <w:rPr>
          <w:noProof/>
          <w:spacing w:val="-3"/>
          <w:lang w:val="sr-Latn-CS"/>
        </w:rPr>
        <w:t>nesprovodivosti</w:t>
      </w:r>
      <w:r w:rsidR="001A1A9D" w:rsidRPr="007F487E">
        <w:rPr>
          <w:noProof/>
          <w:spacing w:val="-3"/>
          <w:lang w:val="sr-Latn-CS"/>
        </w:rPr>
        <w:t xml:space="preserve"> </w:t>
      </w:r>
      <w:r>
        <w:rPr>
          <w:noProof/>
          <w:spacing w:val="-3"/>
          <w:lang w:val="sr-Latn-CS"/>
        </w:rPr>
        <w:t>likvidacionog</w:t>
      </w:r>
      <w:r w:rsidR="001A1A9D" w:rsidRPr="007F487E">
        <w:rPr>
          <w:noProof/>
          <w:spacing w:val="-3"/>
          <w:lang w:val="sr-Latn-CS"/>
        </w:rPr>
        <w:t xml:space="preserve"> </w:t>
      </w:r>
      <w:r>
        <w:rPr>
          <w:noProof/>
          <w:spacing w:val="-3"/>
          <w:lang w:val="sr-Latn-CS"/>
        </w:rPr>
        <w:t>postupka</w:t>
      </w:r>
      <w:r w:rsidR="001A1A9D" w:rsidRPr="007F487E">
        <w:rPr>
          <w:noProof/>
          <w:spacing w:val="-3"/>
          <w:lang w:val="sr-Latn-CS"/>
        </w:rPr>
        <w:t xml:space="preserve"> </w:t>
      </w:r>
      <w:r>
        <w:rPr>
          <w:noProof/>
          <w:spacing w:val="-3"/>
          <w:lang w:val="sr-Latn-CS"/>
        </w:rPr>
        <w:t>nad</w:t>
      </w:r>
      <w:r w:rsidR="001A1A9D" w:rsidRPr="007F487E">
        <w:rPr>
          <w:noProof/>
          <w:spacing w:val="-3"/>
          <w:lang w:val="sr-Latn-CS"/>
        </w:rPr>
        <w:t xml:space="preserve"> </w:t>
      </w:r>
      <w:r>
        <w:rPr>
          <w:noProof/>
          <w:spacing w:val="-3"/>
          <w:lang w:val="sr-Latn-CS"/>
        </w:rPr>
        <w:t>sportskim</w:t>
      </w:r>
      <w:r w:rsidR="001A1A9D" w:rsidRPr="007F487E">
        <w:rPr>
          <w:noProof/>
          <w:spacing w:val="-3"/>
          <w:lang w:val="sr-Latn-CS"/>
        </w:rPr>
        <w:t xml:space="preserve"> </w:t>
      </w:r>
      <w:r>
        <w:rPr>
          <w:noProof/>
          <w:spacing w:val="-3"/>
          <w:lang w:val="sr-Latn-CS"/>
        </w:rPr>
        <w:t>udruženjima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savezima</w:t>
      </w:r>
      <w:r w:rsidR="001A1A9D" w:rsidRPr="007F487E">
        <w:rPr>
          <w:noProof/>
          <w:spacing w:val="-3"/>
          <w:lang w:val="sr-Latn-CS"/>
        </w:rPr>
        <w:t xml:space="preserve"> </w:t>
      </w:r>
      <w:r>
        <w:rPr>
          <w:noProof/>
          <w:spacing w:val="-3"/>
          <w:lang w:val="sr-Latn-CS"/>
        </w:rPr>
        <w:t>prema</w:t>
      </w:r>
      <w:r w:rsidR="001A1A9D" w:rsidRPr="007F487E">
        <w:rPr>
          <w:noProof/>
          <w:spacing w:val="-3"/>
          <w:lang w:val="sr-Latn-CS"/>
        </w:rPr>
        <w:t xml:space="preserve"> </w:t>
      </w:r>
      <w:r>
        <w:rPr>
          <w:noProof/>
          <w:spacing w:val="-3"/>
          <w:lang w:val="sr-Latn-CS"/>
        </w:rPr>
        <w:t>važećem</w:t>
      </w:r>
      <w:r w:rsidR="001A1A9D" w:rsidRPr="007F487E">
        <w:rPr>
          <w:noProof/>
          <w:spacing w:val="-3"/>
          <w:lang w:val="sr-Latn-CS"/>
        </w:rPr>
        <w:t xml:space="preserve"> </w:t>
      </w:r>
      <w:r>
        <w:rPr>
          <w:noProof/>
          <w:spacing w:val="-3"/>
          <w:lang w:val="sr-Latn-CS"/>
        </w:rPr>
        <w:t>Zakonu</w:t>
      </w:r>
      <w:r w:rsidR="001A1A9D" w:rsidRPr="007F487E">
        <w:rPr>
          <w:noProof/>
          <w:spacing w:val="-3"/>
          <w:lang w:val="sr-Latn-CS"/>
        </w:rPr>
        <w:t xml:space="preserve"> </w:t>
      </w:r>
      <w:r>
        <w:rPr>
          <w:noProof/>
          <w:spacing w:val="-3"/>
          <w:lang w:val="sr-Latn-CS"/>
        </w:rPr>
        <w:t>o</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zbog</w:t>
      </w:r>
      <w:r w:rsidR="001A1A9D" w:rsidRPr="007F487E">
        <w:rPr>
          <w:noProof/>
          <w:spacing w:val="-3"/>
          <w:lang w:val="sr-Latn-CS"/>
        </w:rPr>
        <w:t xml:space="preserve"> </w:t>
      </w:r>
      <w:r>
        <w:rPr>
          <w:noProof/>
          <w:spacing w:val="-3"/>
          <w:lang w:val="sr-Latn-CS"/>
        </w:rPr>
        <w:t>čega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taj</w:t>
      </w:r>
      <w:r w:rsidR="001A1A9D" w:rsidRPr="007F487E">
        <w:rPr>
          <w:noProof/>
          <w:spacing w:val="-3"/>
          <w:lang w:val="sr-Latn-CS"/>
        </w:rPr>
        <w:t xml:space="preserve"> </w:t>
      </w:r>
      <w:r>
        <w:rPr>
          <w:noProof/>
          <w:spacing w:val="-3"/>
          <w:lang w:val="sr-Latn-CS"/>
        </w:rPr>
        <w:t>deo</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sada</w:t>
      </w:r>
      <w:r w:rsidR="001A1A9D" w:rsidRPr="007F487E">
        <w:rPr>
          <w:noProof/>
          <w:spacing w:val="-3"/>
          <w:lang w:val="sr-Latn-CS"/>
        </w:rPr>
        <w:t xml:space="preserve"> </w:t>
      </w:r>
      <w:r>
        <w:rPr>
          <w:noProof/>
          <w:spacing w:val="-3"/>
          <w:lang w:val="sr-Latn-CS"/>
        </w:rPr>
        <w:t>uređen</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drugčiji</w:t>
      </w:r>
      <w:r w:rsidR="001A1A9D" w:rsidRPr="007F487E">
        <w:rPr>
          <w:noProof/>
          <w:spacing w:val="-3"/>
          <w:lang w:val="sr-Latn-CS"/>
        </w:rPr>
        <w:t xml:space="preserve"> </w:t>
      </w:r>
      <w:r>
        <w:rPr>
          <w:noProof/>
          <w:spacing w:val="-3"/>
          <w:lang w:val="sr-Latn-CS"/>
        </w:rPr>
        <w:t>način</w:t>
      </w:r>
      <w:r w:rsidR="001A1A9D" w:rsidRPr="007F487E">
        <w:rPr>
          <w:noProof/>
          <w:spacing w:val="-3"/>
          <w:lang w:val="sr-Latn-CS"/>
        </w:rPr>
        <w:t>.</w:t>
      </w:r>
      <w:r w:rsidR="001A1A9D" w:rsidRPr="007F487E">
        <w:rPr>
          <w:noProof/>
          <w:lang w:val="sr-Latn-CS"/>
        </w:rPr>
        <w:t xml:space="preserve"> </w:t>
      </w:r>
      <w:r>
        <w:rPr>
          <w:noProof/>
          <w:lang w:val="sr-Latn-CS"/>
        </w:rPr>
        <w:t>Značajan</w:t>
      </w:r>
      <w:r w:rsidR="001A1A9D" w:rsidRPr="007F487E">
        <w:rPr>
          <w:noProof/>
          <w:lang w:val="sr-Latn-CS"/>
        </w:rPr>
        <w:t xml:space="preserve"> </w:t>
      </w:r>
      <w:r>
        <w:rPr>
          <w:noProof/>
          <w:lang w:val="sr-Latn-CS"/>
        </w:rPr>
        <w:t>problem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vršenju</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doneli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članom</w:t>
      </w:r>
      <w:r w:rsidR="001A1A9D" w:rsidRPr="007F487E">
        <w:rPr>
          <w:noProof/>
          <w:lang w:val="sr-Latn-CS"/>
        </w:rPr>
        <w:t xml:space="preserve"> 102. </w:t>
      </w:r>
      <w:r>
        <w:rPr>
          <w:noProof/>
          <w:lang w:val="sr-Latn-CS"/>
        </w:rPr>
        <w:t>važećeg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sve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normativne</w:t>
      </w:r>
      <w:r w:rsidR="001A1A9D" w:rsidRPr="007F487E">
        <w:rPr>
          <w:noProof/>
          <w:lang w:val="sr-Latn-CS"/>
        </w:rPr>
        <w:t xml:space="preserve"> </w:t>
      </w:r>
      <w:r>
        <w:rPr>
          <w:noProof/>
          <w:lang w:val="sr-Latn-CS"/>
        </w:rPr>
        <w:t>akte</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većina</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ispunila</w:t>
      </w:r>
      <w:r w:rsidR="001A1A9D" w:rsidRPr="007F487E">
        <w:rPr>
          <w:noProof/>
          <w:lang w:val="sr-Latn-CS"/>
        </w:rPr>
        <w:t xml:space="preserve"> </w:t>
      </w:r>
      <w:r>
        <w:rPr>
          <w:noProof/>
          <w:lang w:val="sr-Latn-CS"/>
        </w:rPr>
        <w:t>obavezu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svi</w:t>
      </w:r>
      <w:r w:rsidR="001A1A9D" w:rsidRPr="007F487E">
        <w:rPr>
          <w:noProof/>
          <w:lang w:val="sr-Latn-CS"/>
        </w:rPr>
        <w:t xml:space="preserve"> </w:t>
      </w:r>
      <w:r>
        <w:rPr>
          <w:noProof/>
          <w:lang w:val="sr-Latn-CS"/>
        </w:rPr>
        <w:t>normativni</w:t>
      </w:r>
      <w:r w:rsidR="001A1A9D" w:rsidRPr="007F487E">
        <w:rPr>
          <w:noProof/>
          <w:lang w:val="sr-Latn-CS"/>
        </w:rPr>
        <w:t xml:space="preserve"> </w:t>
      </w:r>
      <w:r>
        <w:rPr>
          <w:noProof/>
          <w:lang w:val="sr-Latn-CS"/>
        </w:rPr>
        <w:t>akti</w:t>
      </w:r>
      <w:r w:rsidR="001A1A9D" w:rsidRPr="007F487E">
        <w:rPr>
          <w:noProof/>
          <w:lang w:val="sr-Latn-CS"/>
        </w:rPr>
        <w:t xml:space="preserve"> </w:t>
      </w:r>
      <w:r>
        <w:rPr>
          <w:noProof/>
          <w:lang w:val="sr-Latn-CS"/>
        </w:rPr>
        <w:t>budu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internet</w:t>
      </w:r>
      <w:r w:rsidR="001A1A9D" w:rsidRPr="007F487E">
        <w:rPr>
          <w:noProof/>
          <w:lang w:val="sr-Latn-CS"/>
        </w:rPr>
        <w:t xml:space="preserve"> </w:t>
      </w:r>
      <w:r>
        <w:rPr>
          <w:noProof/>
          <w:lang w:val="sr-Latn-CS"/>
        </w:rPr>
        <w:t>sajtu</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federacije</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značajnoj</w:t>
      </w:r>
      <w:r w:rsidR="001A1A9D" w:rsidRPr="007F487E">
        <w:rPr>
          <w:noProof/>
          <w:lang w:val="sr-Latn-CS"/>
        </w:rPr>
        <w:t xml:space="preserve"> </w:t>
      </w:r>
      <w:r>
        <w:rPr>
          <w:noProof/>
          <w:lang w:val="sr-Latn-CS"/>
        </w:rPr>
        <w:t>meri</w:t>
      </w:r>
      <w:r w:rsidR="001A1A9D" w:rsidRPr="007F487E">
        <w:rPr>
          <w:noProof/>
          <w:lang w:val="sr-Latn-CS"/>
        </w:rPr>
        <w:t xml:space="preserve"> </w:t>
      </w:r>
      <w:r>
        <w:rPr>
          <w:noProof/>
          <w:lang w:val="sr-Latn-CS"/>
        </w:rPr>
        <w:t>otežava</w:t>
      </w:r>
      <w:r w:rsidR="001A1A9D" w:rsidRPr="007F487E">
        <w:rPr>
          <w:noProof/>
          <w:lang w:val="sr-Latn-CS"/>
        </w:rPr>
        <w:t xml:space="preserve"> </w:t>
      </w:r>
      <w:r>
        <w:rPr>
          <w:noProof/>
          <w:lang w:val="sr-Latn-CS"/>
        </w:rPr>
        <w:t>inspekciji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jer</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moguće</w:t>
      </w:r>
      <w:r w:rsidR="001A1A9D" w:rsidRPr="007F487E">
        <w:rPr>
          <w:noProof/>
          <w:lang w:val="sr-Latn-CS"/>
        </w:rPr>
        <w:t xml:space="preserve"> </w:t>
      </w:r>
      <w:r>
        <w:rPr>
          <w:noProof/>
          <w:lang w:val="sr-Latn-CS"/>
        </w:rPr>
        <w:t>utvrditi</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određenoj</w:t>
      </w:r>
      <w:r w:rsidR="001A1A9D" w:rsidRPr="007F487E">
        <w:rPr>
          <w:noProof/>
          <w:lang w:val="sr-Latn-CS"/>
        </w:rPr>
        <w:t xml:space="preserve"> </w:t>
      </w:r>
      <w:r>
        <w:rPr>
          <w:noProof/>
          <w:lang w:val="sr-Latn-CS"/>
        </w:rPr>
        <w:t>grani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vršenju</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uočeni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ozbiljni</w:t>
      </w:r>
      <w:r w:rsidR="001A1A9D" w:rsidRPr="007F487E">
        <w:rPr>
          <w:noProof/>
          <w:lang w:val="sr-Latn-CS"/>
        </w:rPr>
        <w:t xml:space="preserve"> </w:t>
      </w:r>
      <w:r>
        <w:rPr>
          <w:noProof/>
          <w:lang w:val="sr-Latn-CS"/>
        </w:rPr>
        <w:t>problemi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izdavanja</w:t>
      </w:r>
      <w:r w:rsidR="001A1A9D" w:rsidRPr="007F487E">
        <w:rPr>
          <w:noProof/>
          <w:lang w:val="sr-Latn-CS"/>
        </w:rPr>
        <w:t xml:space="preserve"> </w:t>
      </w:r>
      <w:r>
        <w:rPr>
          <w:noProof/>
          <w:lang w:val="sr-Latn-CS"/>
        </w:rPr>
        <w:t>dozvola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stručnjacima</w:t>
      </w:r>
      <w:r w:rsidR="001A1A9D" w:rsidRPr="007F487E">
        <w:rPr>
          <w:noProof/>
          <w:lang w:val="sr-Latn-CS"/>
        </w:rPr>
        <w:t xml:space="preserve">. </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primenom</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w:t>
      </w:r>
      <w:r>
        <w:rPr>
          <w:noProof/>
          <w:spacing w:val="-3"/>
          <w:lang w:val="sr-Latn-CS"/>
        </w:rPr>
        <w:t>ona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propisa</w:t>
      </w:r>
      <w:r w:rsidR="001A1A9D" w:rsidRPr="007F487E">
        <w:rPr>
          <w:noProof/>
          <w:spacing w:val="-3"/>
          <w:lang w:val="sr-Latn-CS"/>
        </w:rPr>
        <w:t xml:space="preserve"> </w:t>
      </w:r>
      <w:r>
        <w:rPr>
          <w:noProof/>
          <w:spacing w:val="-3"/>
          <w:lang w:val="sr-Latn-CS"/>
        </w:rPr>
        <w:t>donetih</w:t>
      </w:r>
      <w:r w:rsidR="001A1A9D" w:rsidRPr="007F487E">
        <w:rPr>
          <w:noProof/>
          <w:spacing w:val="-3"/>
          <w:lang w:val="sr-Latn-CS"/>
        </w:rPr>
        <w:t xml:space="preserve"> </w:t>
      </w:r>
      <w:r>
        <w:rPr>
          <w:noProof/>
          <w:spacing w:val="-3"/>
          <w:lang w:val="sr-Latn-CS"/>
        </w:rPr>
        <w:t>na</w:t>
      </w:r>
      <w:r w:rsidR="001A1A9D" w:rsidRPr="007F487E">
        <w:rPr>
          <w:noProof/>
          <w:spacing w:val="-3"/>
          <w:lang w:val="sr-Latn-CS"/>
        </w:rPr>
        <w:t xml:space="preserve"> </w:t>
      </w:r>
      <w:r>
        <w:rPr>
          <w:noProof/>
          <w:spacing w:val="-3"/>
          <w:lang w:val="sr-Latn-CS"/>
        </w:rPr>
        <w:t>osnovu</w:t>
      </w:r>
      <w:r w:rsidR="001A1A9D" w:rsidRPr="007F487E">
        <w:rPr>
          <w:noProof/>
          <w:spacing w:val="-3"/>
          <w:lang w:val="sr-Latn-CS"/>
        </w:rPr>
        <w:t xml:space="preserve"> </w:t>
      </w:r>
      <w:r>
        <w:rPr>
          <w:noProof/>
          <w:lang w:val="sr-Latn-CS"/>
        </w:rPr>
        <w:t>i</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republičkih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teritorijalnih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povereni</w:t>
      </w:r>
      <w:r w:rsidR="001A1A9D" w:rsidRPr="007F487E">
        <w:rPr>
          <w:noProof/>
          <w:lang w:val="sr-Latn-CS"/>
        </w:rPr>
        <w:t xml:space="preserve"> </w:t>
      </w:r>
      <w:r>
        <w:rPr>
          <w:noProof/>
          <w:lang w:val="sr-Latn-CS"/>
        </w:rPr>
        <w:t>posao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teritorijalne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osposobljavanjem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gradskog</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opštinskog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povereni</w:t>
      </w:r>
      <w:r w:rsidR="001A1A9D" w:rsidRPr="007F487E">
        <w:rPr>
          <w:noProof/>
          <w:lang w:val="sr-Latn-CS"/>
        </w:rPr>
        <w:t xml:space="preserve"> </w:t>
      </w:r>
      <w:r>
        <w:rPr>
          <w:noProof/>
          <w:lang w:val="sr-Latn-CS"/>
        </w:rPr>
        <w:t>posao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teritoriji</w:t>
      </w:r>
      <w:r w:rsidR="001A1A9D" w:rsidRPr="007F487E">
        <w:rPr>
          <w:noProof/>
          <w:lang w:val="sr-Latn-CS"/>
        </w:rPr>
        <w:t xml:space="preserve"> </w:t>
      </w:r>
      <w:r>
        <w:rPr>
          <w:noProof/>
          <w:lang w:val="sr-Latn-CS"/>
        </w:rPr>
        <w:t>Grada</w:t>
      </w:r>
      <w:r w:rsidR="001A1A9D" w:rsidRPr="007F487E">
        <w:rPr>
          <w:noProof/>
          <w:lang w:val="sr-Latn-CS"/>
        </w:rPr>
        <w:t xml:space="preserve"> </w:t>
      </w:r>
      <w:r>
        <w:rPr>
          <w:noProof/>
          <w:lang w:val="sr-Latn-CS"/>
        </w:rPr>
        <w:t>Beograda</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saveze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bave</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osposobljavanjem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organ</w:t>
      </w:r>
      <w:r w:rsidR="001A1A9D" w:rsidRPr="007F487E">
        <w:rPr>
          <w:noProof/>
          <w:lang w:val="sr-Latn-CS"/>
        </w:rPr>
        <w:t xml:space="preserve"> </w:t>
      </w:r>
      <w:r>
        <w:rPr>
          <w:noProof/>
          <w:lang w:val="sr-Latn-CS"/>
        </w:rPr>
        <w:t>grada</w:t>
      </w:r>
      <w:r w:rsidR="001A1A9D" w:rsidRPr="007F487E">
        <w:rPr>
          <w:noProof/>
          <w:lang w:val="sr-Latn-CS"/>
        </w:rPr>
        <w:t xml:space="preserve"> </w:t>
      </w:r>
      <w:r>
        <w:rPr>
          <w:noProof/>
          <w:lang w:val="sr-Latn-CS"/>
        </w:rPr>
        <w:t>Beograda</w:t>
      </w:r>
      <w:r w:rsidR="001A1A9D" w:rsidRPr="007F487E">
        <w:rPr>
          <w:noProof/>
          <w:lang w:val="sr-Latn-CS"/>
        </w:rPr>
        <w:t xml:space="preserve">, </w:t>
      </w:r>
      <w:r>
        <w:rPr>
          <w:noProof/>
          <w:lang w:val="sr-Latn-CS"/>
        </w:rPr>
        <w:t>preko</w:t>
      </w:r>
      <w:r w:rsidR="001A1A9D" w:rsidRPr="007F487E">
        <w:rPr>
          <w:noProof/>
          <w:lang w:val="sr-Latn-CS"/>
        </w:rPr>
        <w:t xml:space="preserve"> </w:t>
      </w:r>
      <w:r>
        <w:rPr>
          <w:noProof/>
          <w:lang w:val="sr-Latn-CS"/>
        </w:rPr>
        <w:t>gradskog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povereni</w:t>
      </w:r>
      <w:r w:rsidR="001A1A9D" w:rsidRPr="007F487E">
        <w:rPr>
          <w:noProof/>
          <w:lang w:val="sr-Latn-CS"/>
        </w:rPr>
        <w:t xml:space="preserve"> </w:t>
      </w:r>
      <w:r>
        <w:rPr>
          <w:noProof/>
          <w:lang w:val="sr-Latn-CS"/>
        </w:rPr>
        <w:t>posao</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namenskim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zakonitim</w:t>
      </w:r>
      <w:r w:rsidR="001A1A9D" w:rsidRPr="007F487E">
        <w:rPr>
          <w:noProof/>
          <w:lang w:val="sr-Latn-CS"/>
        </w:rPr>
        <w:t xml:space="preserve"> </w:t>
      </w:r>
      <w:r>
        <w:rPr>
          <w:noProof/>
          <w:lang w:val="sr-Latn-CS"/>
        </w:rPr>
        <w:t>korišćenjem</w:t>
      </w:r>
      <w:r w:rsidR="001A1A9D" w:rsidRPr="007F487E">
        <w:rPr>
          <w:noProof/>
          <w:lang w:val="sr-Latn-CS"/>
        </w:rPr>
        <w:t xml:space="preserve"> </w:t>
      </w:r>
      <w:r>
        <w:rPr>
          <w:noProof/>
          <w:lang w:val="sr-Latn-CS"/>
        </w:rPr>
        <w:t>budžetskih</w:t>
      </w:r>
      <w:r w:rsidR="001A1A9D" w:rsidRPr="007F487E">
        <w:rPr>
          <w:noProof/>
          <w:lang w:val="sr-Latn-CS"/>
        </w:rPr>
        <w:t xml:space="preserve"> </w:t>
      </w:r>
      <w:r>
        <w:rPr>
          <w:noProof/>
          <w:lang w:val="sr-Latn-CS"/>
        </w:rPr>
        <w:t>sredstava</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finansiraju</w:t>
      </w:r>
      <w:r w:rsidR="001A1A9D" w:rsidRPr="007F487E">
        <w:rPr>
          <w:noProof/>
          <w:lang w:val="sr-Latn-CS"/>
        </w:rPr>
        <w:t xml:space="preserve"> </w:t>
      </w:r>
      <w:r>
        <w:rPr>
          <w:noProof/>
          <w:lang w:val="sr-Latn-CS"/>
        </w:rPr>
        <w:t>programi</w:t>
      </w:r>
      <w:r w:rsidR="001A1A9D" w:rsidRPr="007F487E">
        <w:rPr>
          <w:noProof/>
          <w:lang w:val="sr-Latn-CS"/>
        </w:rPr>
        <w:t xml:space="preserve"> </w:t>
      </w:r>
      <w:r>
        <w:rPr>
          <w:noProof/>
          <w:lang w:val="sr-Latn-CS"/>
        </w:rPr>
        <w:t>kojima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w:t>
      </w:r>
      <w:r w:rsidR="001A1A9D" w:rsidRPr="007F487E">
        <w:rPr>
          <w:noProof/>
          <w:lang w:val="sr-Latn-CS"/>
        </w:rPr>
        <w:t xml:space="preserve"> </w:t>
      </w:r>
      <w:r>
        <w:rPr>
          <w:noProof/>
          <w:lang w:val="sr-Latn-CS"/>
        </w:rPr>
        <w:t>opšti</w:t>
      </w:r>
      <w:r w:rsidR="001A1A9D" w:rsidRPr="007F487E">
        <w:rPr>
          <w:noProof/>
          <w:lang w:val="sr-Latn-CS"/>
        </w:rPr>
        <w:t xml:space="preserve"> </w:t>
      </w:r>
      <w:r>
        <w:rPr>
          <w:noProof/>
          <w:lang w:val="sr-Latn-CS"/>
        </w:rPr>
        <w:t>interes</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autonomnoj</w:t>
      </w:r>
      <w:r w:rsidR="001A1A9D" w:rsidRPr="007F487E">
        <w:rPr>
          <w:noProof/>
          <w:lang w:val="sr-Latn-CS"/>
        </w:rPr>
        <w:t xml:space="preserve"> </w:t>
      </w:r>
      <w:r>
        <w:rPr>
          <w:noProof/>
          <w:lang w:val="sr-Latn-CS"/>
        </w:rPr>
        <w:t>pokrajini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nadležna</w:t>
      </w:r>
      <w:r w:rsidR="001A1A9D" w:rsidRPr="007F487E">
        <w:rPr>
          <w:noProof/>
          <w:lang w:val="sr-Latn-CS"/>
        </w:rPr>
        <w:t xml:space="preserve"> </w:t>
      </w:r>
      <w:r>
        <w:rPr>
          <w:noProof/>
          <w:lang w:val="sr-Latn-CS"/>
        </w:rPr>
        <w:t>budžetska</w:t>
      </w:r>
      <w:r w:rsidR="001A1A9D" w:rsidRPr="007F487E">
        <w:rPr>
          <w:noProof/>
          <w:lang w:val="sr-Latn-CS"/>
        </w:rPr>
        <w:t xml:space="preserve"> </w:t>
      </w:r>
      <w:r>
        <w:rPr>
          <w:noProof/>
          <w:lang w:val="sr-Latn-CS"/>
        </w:rPr>
        <w:t>inspekcija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Rešenja</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pogledu</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usaglašena</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biti</w:t>
      </w:r>
      <w:r w:rsidR="001A1A9D" w:rsidRPr="007F487E">
        <w:rPr>
          <w:noProof/>
          <w:lang w:val="sr-Latn-CS"/>
        </w:rPr>
        <w:t xml:space="preserve"> </w:t>
      </w:r>
      <w:r>
        <w:rPr>
          <w:noProof/>
          <w:lang w:val="sr-Latn-CS"/>
        </w:rPr>
        <w:t>lice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stečeno</w:t>
      </w:r>
      <w:r w:rsidR="001A1A9D" w:rsidRPr="007F487E">
        <w:rPr>
          <w:noProof/>
          <w:lang w:val="sr-Latn-CS"/>
        </w:rPr>
        <w:t xml:space="preserve"> </w:t>
      </w:r>
      <w:r>
        <w:rPr>
          <w:noProof/>
          <w:lang w:val="sr-Latn-CS"/>
        </w:rPr>
        <w:t>visoko</w:t>
      </w:r>
      <w:r w:rsidR="001A1A9D" w:rsidRPr="007F487E">
        <w:rPr>
          <w:noProof/>
          <w:lang w:val="sr-Latn-CS"/>
        </w:rPr>
        <w:t xml:space="preserve"> </w:t>
      </w:r>
      <w:r>
        <w:rPr>
          <w:noProof/>
          <w:lang w:val="sr-Latn-CS"/>
        </w:rPr>
        <w:t>obrazovanje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naučne</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pravne</w:t>
      </w:r>
      <w:r w:rsidR="001A1A9D" w:rsidRPr="007F487E">
        <w:rPr>
          <w:noProof/>
          <w:lang w:val="sr-Latn-CS"/>
        </w:rPr>
        <w:t xml:space="preserve"> </w:t>
      </w:r>
      <w:r>
        <w:rPr>
          <w:noProof/>
          <w:lang w:val="sr-Latn-CS"/>
        </w:rPr>
        <w:t>nauke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fizičke</w:t>
      </w:r>
      <w:r w:rsidR="001A1A9D" w:rsidRPr="007F487E">
        <w:rPr>
          <w:noProof/>
          <w:lang w:val="sr-Latn-CS"/>
        </w:rPr>
        <w:t xml:space="preserve"> </w:t>
      </w:r>
      <w:r>
        <w:rPr>
          <w:noProof/>
          <w:lang w:val="sr-Latn-CS"/>
        </w:rPr>
        <w:t>kulture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studijama</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stepena</w:t>
      </w:r>
      <w:r w:rsidR="001A1A9D" w:rsidRPr="007F487E">
        <w:rPr>
          <w:noProof/>
          <w:lang w:val="sr-Latn-CS"/>
        </w:rPr>
        <w:t xml:space="preserve"> (</w:t>
      </w:r>
      <w:r>
        <w:rPr>
          <w:noProof/>
          <w:lang w:val="sr-Latn-CS"/>
        </w:rPr>
        <w:t>diplomske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 xml:space="preserve"> – </w:t>
      </w:r>
      <w:r>
        <w:rPr>
          <w:noProof/>
          <w:lang w:val="sr-Latn-CS"/>
        </w:rPr>
        <w:t>master</w:t>
      </w:r>
      <w:r w:rsidR="001A1A9D" w:rsidRPr="007F487E">
        <w:rPr>
          <w:noProof/>
          <w:lang w:val="sr-Latn-CS"/>
        </w:rPr>
        <w:t xml:space="preserve">, </w:t>
      </w:r>
      <w:r>
        <w:rPr>
          <w:noProof/>
          <w:lang w:val="sr-Latn-CS"/>
        </w:rPr>
        <w:t>specijalističke</w:t>
      </w:r>
      <w:r w:rsidR="001A1A9D" w:rsidRPr="007F487E">
        <w:rPr>
          <w:noProof/>
          <w:lang w:val="sr-Latn-CS"/>
        </w:rPr>
        <w:t xml:space="preserve"> </w:t>
      </w:r>
      <w:r>
        <w:rPr>
          <w:noProof/>
          <w:lang w:val="sr-Latn-CS"/>
        </w:rPr>
        <w:t>akademske</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specijalističke</w:t>
      </w:r>
      <w:r w:rsidR="001A1A9D" w:rsidRPr="007F487E">
        <w:rPr>
          <w:noProof/>
          <w:lang w:val="sr-Latn-CS"/>
        </w:rPr>
        <w:t xml:space="preserve"> </w:t>
      </w:r>
      <w:r>
        <w:rPr>
          <w:noProof/>
          <w:lang w:val="sr-Latn-CS"/>
        </w:rPr>
        <w:t>strukovne</w:t>
      </w:r>
      <w:r w:rsidR="001A1A9D" w:rsidRPr="007F487E">
        <w:rPr>
          <w:noProof/>
          <w:lang w:val="sr-Latn-CS"/>
        </w:rPr>
        <w:t xml:space="preserve"> </w:t>
      </w:r>
      <w:r>
        <w:rPr>
          <w:noProof/>
          <w:lang w:val="sr-Latn-CS"/>
        </w:rPr>
        <w:t>studije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osnovnim</w:t>
      </w:r>
      <w:r w:rsidR="001A1A9D" w:rsidRPr="007F487E">
        <w:rPr>
          <w:noProof/>
          <w:lang w:val="sr-Latn-CS"/>
        </w:rPr>
        <w:t xml:space="preserve"> </w:t>
      </w:r>
      <w:r>
        <w:rPr>
          <w:noProof/>
          <w:lang w:val="sr-Latn-CS"/>
        </w:rPr>
        <w:t>studijama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trajanju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najmanje</w:t>
      </w:r>
      <w:r w:rsidR="001A1A9D" w:rsidRPr="007F487E">
        <w:rPr>
          <w:noProof/>
          <w:lang w:val="sr-Latn-CS"/>
        </w:rPr>
        <w:t xml:space="preserve"> </w:t>
      </w:r>
      <w:r>
        <w:rPr>
          <w:noProof/>
          <w:lang w:val="sr-Latn-CS"/>
        </w:rPr>
        <w:t>pet</w:t>
      </w:r>
      <w:r w:rsidR="001A1A9D" w:rsidRPr="007F487E">
        <w:rPr>
          <w:noProof/>
          <w:lang w:val="sr-Latn-CS"/>
        </w:rPr>
        <w:t xml:space="preserve"> </w:t>
      </w:r>
      <w:r>
        <w:rPr>
          <w:noProof/>
          <w:lang w:val="sr-Latn-CS"/>
        </w:rPr>
        <w:t>godina</w:t>
      </w:r>
      <w:r w:rsidR="001A1A9D" w:rsidRPr="007F487E">
        <w:rPr>
          <w:noProof/>
          <w:lang w:val="sr-Latn-CS"/>
        </w:rPr>
        <w:t xml:space="preserve"> </w:t>
      </w:r>
      <w:r>
        <w:rPr>
          <w:noProof/>
          <w:lang w:val="sr-Latn-CS"/>
        </w:rPr>
        <w:t>radnog</w:t>
      </w:r>
      <w:r w:rsidR="001A1A9D" w:rsidRPr="007F487E">
        <w:rPr>
          <w:noProof/>
          <w:lang w:val="sr-Latn-CS"/>
        </w:rPr>
        <w:t xml:space="preserve"> </w:t>
      </w:r>
      <w:r>
        <w:rPr>
          <w:noProof/>
          <w:lang w:val="sr-Latn-CS"/>
        </w:rPr>
        <w:t>iskustva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struci</w:t>
      </w:r>
      <w:r w:rsidR="001A1A9D" w:rsidRPr="007F487E">
        <w:rPr>
          <w:noProof/>
          <w:lang w:val="sr-Latn-CS"/>
        </w:rPr>
        <w:t xml:space="preserve">, </w:t>
      </w:r>
      <w:r>
        <w:rPr>
          <w:noProof/>
          <w:lang w:val="sr-Latn-CS"/>
        </w:rPr>
        <w:t>položen</w:t>
      </w:r>
      <w:r w:rsidR="001A1A9D" w:rsidRPr="007F487E">
        <w:rPr>
          <w:noProof/>
          <w:lang w:val="sr-Latn-CS"/>
        </w:rPr>
        <w:t xml:space="preserve"> </w:t>
      </w:r>
      <w:r>
        <w:rPr>
          <w:noProof/>
          <w:lang w:val="sr-Latn-CS"/>
        </w:rPr>
        <w:t>državni</w:t>
      </w:r>
      <w:r w:rsidR="001A1A9D" w:rsidRPr="007F487E">
        <w:rPr>
          <w:noProof/>
          <w:lang w:val="sr-Latn-CS"/>
        </w:rPr>
        <w:t xml:space="preserve"> </w:t>
      </w:r>
      <w:r>
        <w:rPr>
          <w:noProof/>
          <w:lang w:val="sr-Latn-CS"/>
        </w:rPr>
        <w:t>stručni</w:t>
      </w:r>
      <w:r w:rsidR="001A1A9D" w:rsidRPr="007F487E">
        <w:rPr>
          <w:noProof/>
          <w:lang w:val="sr-Latn-CS"/>
        </w:rPr>
        <w:t xml:space="preserve"> </w:t>
      </w:r>
      <w:r>
        <w:rPr>
          <w:noProof/>
          <w:lang w:val="sr-Latn-CS"/>
        </w:rPr>
        <w:t>ispit</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sebe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poslodavca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učestvuje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organa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radnih</w:t>
      </w:r>
      <w:r w:rsidR="001A1A9D" w:rsidRPr="007F487E">
        <w:rPr>
          <w:noProof/>
          <w:lang w:val="sr-Latn-CS"/>
        </w:rPr>
        <w:t xml:space="preserve"> </w:t>
      </w:r>
      <w:r>
        <w:rPr>
          <w:noProof/>
          <w:lang w:val="sr-Latn-CS"/>
        </w:rPr>
        <w:t>tela</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podležu</w:t>
      </w:r>
      <w:r w:rsidR="001A1A9D" w:rsidRPr="007F487E">
        <w:rPr>
          <w:noProof/>
          <w:lang w:val="sr-Latn-CS"/>
        </w:rPr>
        <w:t xml:space="preserve"> </w:t>
      </w:r>
      <w:r>
        <w:rPr>
          <w:noProof/>
          <w:lang w:val="sr-Latn-CS"/>
        </w:rPr>
        <w:t>inspekcijskom</w:t>
      </w:r>
      <w:r w:rsidR="001A1A9D" w:rsidRPr="007F487E">
        <w:rPr>
          <w:noProof/>
          <w:lang w:val="sr-Latn-CS"/>
        </w:rPr>
        <w:t xml:space="preserve"> </w:t>
      </w:r>
      <w:r>
        <w:rPr>
          <w:noProof/>
          <w:lang w:val="sr-Latn-CS"/>
        </w:rPr>
        <w:t>nadzoru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ni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službe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postupke</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suprotnosti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položajem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njegovoj</w:t>
      </w:r>
      <w:r w:rsidR="001A1A9D" w:rsidRPr="007F487E">
        <w:rPr>
          <w:noProof/>
          <w:lang w:val="sr-Latn-CS"/>
        </w:rPr>
        <w:t xml:space="preserve"> </w:t>
      </w:r>
      <w:r>
        <w:rPr>
          <w:noProof/>
          <w:lang w:val="sr-Latn-CS"/>
        </w:rPr>
        <w:t>nepristrasnosti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objektivnosti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vršenju</w:t>
      </w:r>
      <w:r w:rsidR="001A1A9D" w:rsidRPr="007F487E">
        <w:rPr>
          <w:noProof/>
          <w:lang w:val="sr-Latn-CS"/>
        </w:rPr>
        <w:t xml:space="preserve"> </w:t>
      </w:r>
      <w:r>
        <w:rPr>
          <w:noProof/>
          <w:lang w:val="sr-Latn-CS"/>
        </w:rPr>
        <w:t>posla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Pravna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fizička</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dužna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omoguće</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inspektoru</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njegov</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blagovremeno</w:t>
      </w:r>
      <w:r w:rsidR="001A1A9D" w:rsidRPr="007F487E">
        <w:rPr>
          <w:noProof/>
          <w:lang w:val="sr-Latn-CS"/>
        </w:rPr>
        <w:t xml:space="preserve"> </w:t>
      </w:r>
      <w:r>
        <w:rPr>
          <w:noProof/>
          <w:lang w:val="sr-Latn-CS"/>
        </w:rPr>
        <w:t>dostavljaju</w:t>
      </w:r>
      <w:r w:rsidR="001A1A9D" w:rsidRPr="007F487E">
        <w:rPr>
          <w:noProof/>
          <w:lang w:val="sr-Latn-CS"/>
        </w:rPr>
        <w:t xml:space="preserve"> </w:t>
      </w:r>
      <w:r>
        <w:rPr>
          <w:noProof/>
          <w:lang w:val="sr-Latn-CS"/>
        </w:rPr>
        <w:t>potpune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tačne</w:t>
      </w:r>
      <w:r w:rsidR="001A1A9D" w:rsidRPr="007F487E">
        <w:rPr>
          <w:noProof/>
          <w:lang w:val="sr-Latn-CS"/>
        </w:rPr>
        <w:t xml:space="preserve"> </w:t>
      </w:r>
      <w:r>
        <w:rPr>
          <w:noProof/>
          <w:lang w:val="sr-Latn-CS"/>
        </w:rPr>
        <w:t>podatke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mu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traženje</w:t>
      </w:r>
      <w:r w:rsidR="001A1A9D" w:rsidRPr="007F487E">
        <w:rPr>
          <w:noProof/>
          <w:lang w:val="sr-Latn-CS"/>
        </w:rPr>
        <w:t xml:space="preserve"> </w:t>
      </w:r>
      <w:r>
        <w:rPr>
          <w:noProof/>
          <w:lang w:val="sr-Latn-CS"/>
        </w:rPr>
        <w:t>pruže</w:t>
      </w:r>
      <w:r w:rsidR="001A1A9D" w:rsidRPr="007F487E">
        <w:rPr>
          <w:noProof/>
          <w:lang w:val="sr-Latn-CS"/>
        </w:rPr>
        <w:t xml:space="preserve"> </w:t>
      </w:r>
      <w:r>
        <w:rPr>
          <w:noProof/>
          <w:lang w:val="sr-Latn-CS"/>
        </w:rPr>
        <w:t>usmeno</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pisano</w:t>
      </w:r>
      <w:r w:rsidR="001A1A9D" w:rsidRPr="007F487E">
        <w:rPr>
          <w:noProof/>
          <w:lang w:val="sr-Latn-CS"/>
        </w:rPr>
        <w:t xml:space="preserve"> </w:t>
      </w:r>
      <w:r>
        <w:rPr>
          <w:noProof/>
          <w:lang w:val="sr-Latn-CS"/>
        </w:rPr>
        <w:t>izjašnjenje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činjenicama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dokazima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izneti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utvrđeni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postupe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zahtevu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w:t>
      </w:r>
      <w:r w:rsidR="001A1A9D" w:rsidRPr="007F487E">
        <w:rPr>
          <w:noProof/>
          <w:lang w:val="sr-Latn-CS"/>
        </w:rPr>
        <w:t xml:space="preserve"> </w:t>
      </w:r>
      <w:r>
        <w:rPr>
          <w:noProof/>
          <w:lang w:val="sr-Latn-CS"/>
        </w:rPr>
        <w:t>sadržinu</w:t>
      </w:r>
      <w:r w:rsidR="001A1A9D" w:rsidRPr="007F487E">
        <w:rPr>
          <w:noProof/>
          <w:lang w:val="sr-Latn-CS"/>
        </w:rPr>
        <w:t xml:space="preserve">, </w:t>
      </w:r>
      <w:r>
        <w:rPr>
          <w:noProof/>
          <w:lang w:val="sr-Latn-CS"/>
        </w:rPr>
        <w:t>granice</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pri</w:t>
      </w:r>
      <w:r w:rsidR="001A1A9D" w:rsidRPr="007F487E">
        <w:rPr>
          <w:noProof/>
          <w:lang w:val="sr-Latn-CS"/>
        </w:rPr>
        <w:t xml:space="preserve"> </w:t>
      </w:r>
      <w:r>
        <w:rPr>
          <w:noProof/>
          <w:lang w:val="sr-Latn-CS"/>
        </w:rPr>
        <w:t>vršenju</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primenjuju</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odredbe</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Sporski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postupak</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postupku</w:t>
      </w:r>
      <w:r w:rsidR="001A1A9D" w:rsidRPr="007F487E">
        <w:rPr>
          <w:noProof/>
          <w:lang w:val="sr-Latn-CS"/>
        </w:rPr>
        <w:t xml:space="preserve"> </w:t>
      </w:r>
      <w:r>
        <w:rPr>
          <w:noProof/>
          <w:lang w:val="sr-Latn-CS"/>
        </w:rPr>
        <w:t>vršenja</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ovlašćenja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obaveze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uređen</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Ministarstvo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dužno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sistemski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kontinuirano</w:t>
      </w:r>
      <w:r w:rsidR="001A1A9D" w:rsidRPr="007F487E">
        <w:rPr>
          <w:noProof/>
          <w:lang w:val="sr-Latn-CS"/>
        </w:rPr>
        <w:t xml:space="preserve"> </w:t>
      </w:r>
      <w:r>
        <w:rPr>
          <w:noProof/>
          <w:lang w:val="sr-Latn-CS"/>
        </w:rPr>
        <w:t>planira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sprovodi</w:t>
      </w:r>
      <w:r w:rsidR="001A1A9D" w:rsidRPr="007F487E">
        <w:rPr>
          <w:noProof/>
          <w:lang w:val="sr-Latn-CS"/>
        </w:rPr>
        <w:t xml:space="preserve"> </w:t>
      </w:r>
      <w:r>
        <w:rPr>
          <w:noProof/>
          <w:lang w:val="sr-Latn-CS"/>
        </w:rPr>
        <w:t>obuku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oblike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usavršavanja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obavljanju</w:t>
      </w:r>
      <w:r w:rsidR="001A1A9D" w:rsidRPr="007F487E">
        <w:rPr>
          <w:noProof/>
          <w:lang w:val="sr-Latn-CS"/>
        </w:rPr>
        <w:t xml:space="preserve"> </w:t>
      </w:r>
      <w:r>
        <w:rPr>
          <w:noProof/>
          <w:lang w:val="sr-Latn-CS"/>
        </w:rPr>
        <w:t>poverenih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pokrajinski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Ministarstvo</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obezbeđenja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kontrole</w:t>
      </w:r>
      <w:r w:rsidR="001A1A9D" w:rsidRPr="007F487E">
        <w:rPr>
          <w:noProof/>
          <w:lang w:val="sr-Latn-CS"/>
        </w:rPr>
        <w:t xml:space="preserve"> </w:t>
      </w:r>
      <w:r>
        <w:rPr>
          <w:noProof/>
          <w:lang w:val="sr-Latn-CS"/>
        </w:rPr>
        <w:t>zakonitosti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vršenju</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dužnost</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izdaje</w:t>
      </w:r>
      <w:r w:rsidR="001A1A9D" w:rsidRPr="007F487E">
        <w:rPr>
          <w:noProof/>
          <w:lang w:val="sr-Latn-CS"/>
        </w:rPr>
        <w:t xml:space="preserve"> </w:t>
      </w:r>
      <w:r>
        <w:rPr>
          <w:noProof/>
          <w:lang w:val="sr-Latn-CS"/>
        </w:rPr>
        <w:t>instrukcije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izvršavanje</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propisa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vršenje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nadzire</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izvršavanje</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neposredan</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nad</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pokrajinskih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vrši</w:t>
      </w:r>
      <w:r w:rsidR="001A1A9D" w:rsidRPr="007F487E">
        <w:rPr>
          <w:noProof/>
          <w:lang w:val="sr-Latn-CS"/>
        </w:rPr>
        <w:t xml:space="preserve"> </w:t>
      </w:r>
      <w:r>
        <w:rPr>
          <w:noProof/>
          <w:lang w:val="sr-Latn-CS"/>
        </w:rPr>
        <w:t>neposredan</w:t>
      </w:r>
      <w:r w:rsidR="001A1A9D" w:rsidRPr="007F487E">
        <w:rPr>
          <w:noProof/>
          <w:lang w:val="sr-Latn-CS"/>
        </w:rPr>
        <w:t xml:space="preserve"> </w:t>
      </w:r>
      <w:r>
        <w:rPr>
          <w:noProof/>
          <w:lang w:val="sr-Latn-CS"/>
        </w:rPr>
        <w:t>inspekcijski</w:t>
      </w:r>
      <w:r w:rsidR="001A1A9D" w:rsidRPr="007F487E">
        <w:rPr>
          <w:noProof/>
          <w:lang w:val="sr-Latn-CS"/>
        </w:rPr>
        <w:t xml:space="preserve"> </w:t>
      </w:r>
      <w:r>
        <w:rPr>
          <w:noProof/>
          <w:lang w:val="sr-Latn-CS"/>
        </w:rPr>
        <w:t>nadzor</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svim</w:t>
      </w:r>
      <w:r w:rsidR="001A1A9D" w:rsidRPr="007F487E">
        <w:rPr>
          <w:noProof/>
          <w:lang w:val="sr-Latn-CS"/>
        </w:rPr>
        <w:t xml:space="preserve"> </w:t>
      </w:r>
      <w:r>
        <w:rPr>
          <w:noProof/>
          <w:lang w:val="sr-Latn-CS"/>
        </w:rPr>
        <w:t>ovlašćenjima</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pokrajinski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inspektori</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određene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nadležni</w:t>
      </w:r>
      <w:r w:rsidR="001A1A9D" w:rsidRPr="007F487E">
        <w:rPr>
          <w:noProof/>
          <w:lang w:val="sr-Latn-CS"/>
        </w:rPr>
        <w:t xml:space="preserve">, </w:t>
      </w:r>
      <w:r>
        <w:rPr>
          <w:noProof/>
          <w:lang w:val="sr-Latn-CS"/>
        </w:rPr>
        <w:t>uprkos</w:t>
      </w:r>
      <w:r w:rsidR="001A1A9D" w:rsidRPr="007F487E">
        <w:rPr>
          <w:noProof/>
          <w:lang w:val="sr-Latn-CS"/>
        </w:rPr>
        <w:t xml:space="preserve"> </w:t>
      </w:r>
      <w:r>
        <w:rPr>
          <w:noProof/>
          <w:lang w:val="sr-Latn-CS"/>
        </w:rPr>
        <w:t>pisanom</w:t>
      </w:r>
      <w:r w:rsidR="001A1A9D" w:rsidRPr="007F487E">
        <w:rPr>
          <w:noProof/>
          <w:lang w:val="sr-Latn-CS"/>
        </w:rPr>
        <w:t xml:space="preserve"> </w:t>
      </w:r>
      <w:r>
        <w:rPr>
          <w:noProof/>
          <w:lang w:val="sr-Latn-CS"/>
        </w:rPr>
        <w:t>upozorenju</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vrše</w:t>
      </w:r>
      <w:r w:rsidR="001A1A9D" w:rsidRPr="007F487E">
        <w:rPr>
          <w:noProof/>
          <w:lang w:val="sr-Latn-CS"/>
        </w:rPr>
        <w:t xml:space="preserve">; </w:t>
      </w:r>
      <w:r>
        <w:rPr>
          <w:noProof/>
          <w:lang w:val="sr-Latn-CS"/>
        </w:rPr>
        <w:t>predloži</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organu</w:t>
      </w:r>
      <w:r w:rsidR="001A1A9D" w:rsidRPr="007F487E">
        <w:rPr>
          <w:noProof/>
          <w:lang w:val="sr-Latn-CS"/>
        </w:rPr>
        <w:t xml:space="preserve"> </w:t>
      </w:r>
      <w:r>
        <w:rPr>
          <w:noProof/>
          <w:lang w:val="sr-Latn-CS"/>
        </w:rPr>
        <w:t>autonomne</w:t>
      </w:r>
      <w:r w:rsidR="001A1A9D" w:rsidRPr="007F487E">
        <w:rPr>
          <w:noProof/>
          <w:lang w:val="sr-Latn-CS"/>
        </w:rPr>
        <w:t xml:space="preserve"> </w:t>
      </w:r>
      <w:r>
        <w:rPr>
          <w:noProof/>
          <w:lang w:val="sr-Latn-CS"/>
        </w:rPr>
        <w:t>pokrajine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utvrđivanje</w:t>
      </w:r>
      <w:r w:rsidR="001A1A9D" w:rsidRPr="007F487E">
        <w:rPr>
          <w:noProof/>
          <w:lang w:val="sr-Latn-CS"/>
        </w:rPr>
        <w:t xml:space="preserve"> </w:t>
      </w:r>
      <w:r>
        <w:rPr>
          <w:noProof/>
          <w:lang w:val="sr-Latn-CS"/>
        </w:rPr>
        <w:t>odgovornosti</w:t>
      </w:r>
      <w:r w:rsidR="001A1A9D" w:rsidRPr="007F487E">
        <w:rPr>
          <w:noProof/>
          <w:lang w:val="sr-Latn-CS"/>
        </w:rPr>
        <w:t xml:space="preserve"> </w:t>
      </w:r>
      <w:r>
        <w:rPr>
          <w:noProof/>
          <w:lang w:val="sr-Latn-CS"/>
        </w:rPr>
        <w:t>određenog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inspekcijske</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obavlja</w:t>
      </w:r>
      <w:r w:rsidR="001A1A9D" w:rsidRPr="007F487E">
        <w:rPr>
          <w:noProof/>
          <w:lang w:val="sr-Latn-CS"/>
        </w:rPr>
        <w:t xml:space="preserve"> </w:t>
      </w:r>
      <w:r>
        <w:rPr>
          <w:noProof/>
          <w:lang w:val="sr-Latn-CS"/>
        </w:rPr>
        <w:t>blagovremeno</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zakonito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savesno</w:t>
      </w:r>
      <w:r w:rsidR="001A1A9D" w:rsidRPr="007F487E">
        <w:rPr>
          <w:noProof/>
          <w:lang w:val="sr-Latn-CS"/>
        </w:rPr>
        <w:t xml:space="preserve">; </w:t>
      </w:r>
      <w:r>
        <w:rPr>
          <w:noProof/>
          <w:lang w:val="sr-Latn-CS"/>
        </w:rPr>
        <w:t>organizuje</w:t>
      </w:r>
      <w:r w:rsidR="001A1A9D" w:rsidRPr="007F487E">
        <w:rPr>
          <w:noProof/>
          <w:lang w:val="sr-Latn-CS"/>
        </w:rPr>
        <w:t xml:space="preserve"> </w:t>
      </w:r>
      <w:r>
        <w:rPr>
          <w:noProof/>
          <w:lang w:val="sr-Latn-CS"/>
        </w:rPr>
        <w:t>zajedničke</w:t>
      </w:r>
      <w:r w:rsidR="001A1A9D" w:rsidRPr="007F487E">
        <w:rPr>
          <w:noProof/>
          <w:lang w:val="sr-Latn-CS"/>
        </w:rPr>
        <w:t xml:space="preserve"> </w:t>
      </w:r>
      <w:r>
        <w:rPr>
          <w:noProof/>
          <w:lang w:val="sr-Latn-CS"/>
        </w:rPr>
        <w:t>akcije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inspekcije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pokrajinskim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inspektorima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inspektorima</w:t>
      </w:r>
      <w:r w:rsidR="001A1A9D" w:rsidRPr="007F487E">
        <w:rPr>
          <w:noProof/>
          <w:lang w:val="sr-Latn-CS"/>
        </w:rPr>
        <w:t xml:space="preserve"> </w:t>
      </w:r>
      <w:r>
        <w:rPr>
          <w:noProof/>
          <w:lang w:val="sr-Latn-CS"/>
        </w:rPr>
        <w:t>jedinice</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uvek</w:t>
      </w:r>
      <w:r w:rsidR="001A1A9D" w:rsidRPr="007F487E">
        <w:rPr>
          <w:noProof/>
          <w:lang w:val="sr-Latn-CS"/>
        </w:rPr>
        <w:t xml:space="preserve"> </w:t>
      </w:r>
      <w:r>
        <w:rPr>
          <w:noProof/>
          <w:lang w:val="sr-Latn-CS"/>
        </w:rPr>
        <w:t>kada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zahtevaju</w:t>
      </w:r>
      <w:r w:rsidR="001A1A9D" w:rsidRPr="007F487E">
        <w:rPr>
          <w:noProof/>
          <w:lang w:val="sr-Latn-CS"/>
        </w:rPr>
        <w:t xml:space="preserve">; </w:t>
      </w:r>
      <w:r>
        <w:rPr>
          <w:noProof/>
          <w:lang w:val="sr-Latn-CS"/>
        </w:rPr>
        <w:t>traži</w:t>
      </w:r>
      <w:r w:rsidR="001A1A9D" w:rsidRPr="007F487E">
        <w:rPr>
          <w:noProof/>
          <w:lang w:val="sr-Latn-CS"/>
        </w:rPr>
        <w:t xml:space="preserve"> </w:t>
      </w:r>
      <w:r>
        <w:rPr>
          <w:noProof/>
          <w:lang w:val="sr-Latn-CS"/>
        </w:rPr>
        <w:t>dostavljanje</w:t>
      </w:r>
      <w:r w:rsidR="001A1A9D" w:rsidRPr="007F487E">
        <w:rPr>
          <w:noProof/>
          <w:lang w:val="sr-Latn-CS"/>
        </w:rPr>
        <w:t xml:space="preserve"> </w:t>
      </w:r>
      <w:r>
        <w:rPr>
          <w:noProof/>
          <w:lang w:val="sr-Latn-CS"/>
        </w:rPr>
        <w:t>izveštaja</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obaveštenja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izvršenju</w:t>
      </w:r>
      <w:r w:rsidR="001A1A9D" w:rsidRPr="007F487E">
        <w:rPr>
          <w:noProof/>
          <w:lang w:val="sr-Latn-CS"/>
        </w:rPr>
        <w:t xml:space="preserve"> </w:t>
      </w:r>
      <w:r>
        <w:rPr>
          <w:noProof/>
          <w:lang w:val="sr-Latn-CS"/>
        </w:rPr>
        <w:t>poverenih</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ostvaruje</w:t>
      </w:r>
      <w:r w:rsidR="001A1A9D" w:rsidRPr="007F487E">
        <w:rPr>
          <w:noProof/>
          <w:lang w:val="sr-Latn-CS"/>
        </w:rPr>
        <w:t xml:space="preserve"> </w:t>
      </w:r>
      <w:r>
        <w:rPr>
          <w:noProof/>
          <w:lang w:val="sr-Latn-CS"/>
        </w:rPr>
        <w:t>druga</w:t>
      </w:r>
      <w:r w:rsidR="001A1A9D" w:rsidRPr="007F487E">
        <w:rPr>
          <w:noProof/>
          <w:lang w:val="sr-Latn-CS"/>
        </w:rPr>
        <w:t xml:space="preserve"> </w:t>
      </w:r>
      <w:r>
        <w:rPr>
          <w:noProof/>
          <w:lang w:val="sr-Latn-CS"/>
        </w:rPr>
        <w:t>prava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Ako</w:t>
      </w:r>
      <w:r w:rsidR="001A1A9D" w:rsidRPr="007F487E">
        <w:rPr>
          <w:noProof/>
          <w:lang w:val="sr-Latn-CS"/>
        </w:rPr>
        <w:t xml:space="preserve"> </w:t>
      </w:r>
      <w:r>
        <w:rPr>
          <w:noProof/>
          <w:lang w:val="sr-Latn-CS"/>
        </w:rPr>
        <w:t>kod</w:t>
      </w:r>
      <w:r w:rsidR="001A1A9D" w:rsidRPr="007F487E">
        <w:rPr>
          <w:noProof/>
          <w:lang w:val="sr-Latn-CS"/>
        </w:rPr>
        <w:t xml:space="preserve"> </w:t>
      </w:r>
      <w:r>
        <w:rPr>
          <w:noProof/>
          <w:lang w:val="sr-Latn-CS"/>
        </w:rPr>
        <w:t>nadziranog</w:t>
      </w:r>
      <w:r w:rsidR="001A1A9D" w:rsidRPr="007F487E">
        <w:rPr>
          <w:noProof/>
          <w:lang w:val="sr-Latn-CS"/>
        </w:rPr>
        <w:t xml:space="preserve"> </w:t>
      </w:r>
      <w:r>
        <w:rPr>
          <w:noProof/>
          <w:lang w:val="sr-Latn-CS"/>
        </w:rPr>
        <w:t>subjekta</w:t>
      </w:r>
      <w:r w:rsidR="001A1A9D" w:rsidRPr="007F487E">
        <w:rPr>
          <w:noProof/>
          <w:lang w:val="sr-Latn-CS"/>
        </w:rPr>
        <w:t xml:space="preserve"> </w:t>
      </w:r>
      <w:r>
        <w:rPr>
          <w:noProof/>
          <w:lang w:val="sr-Latn-CS"/>
        </w:rPr>
        <w:t>otkrije</w:t>
      </w:r>
      <w:r w:rsidR="001A1A9D" w:rsidRPr="007F487E">
        <w:rPr>
          <w:noProof/>
          <w:lang w:val="sr-Latn-CS"/>
        </w:rPr>
        <w:t xml:space="preserve"> </w:t>
      </w:r>
      <w:r>
        <w:rPr>
          <w:noProof/>
          <w:lang w:val="sr-Latn-CS"/>
        </w:rPr>
        <w:t>nezakonitost</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kažnjiva</w:t>
      </w:r>
      <w:r w:rsidR="001A1A9D" w:rsidRPr="007F487E">
        <w:rPr>
          <w:noProof/>
          <w:lang w:val="sr-Latn-CS"/>
        </w:rPr>
        <w:t xml:space="preserve"> </w:t>
      </w:r>
      <w:r>
        <w:rPr>
          <w:noProof/>
          <w:lang w:val="sr-Latn-CS"/>
        </w:rPr>
        <w:t>prema</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drugom</w:t>
      </w:r>
      <w:r w:rsidR="001A1A9D" w:rsidRPr="007F487E">
        <w:rPr>
          <w:noProof/>
          <w:lang w:val="sr-Latn-CS"/>
        </w:rPr>
        <w:t xml:space="preserve"> </w:t>
      </w:r>
      <w:r>
        <w:rPr>
          <w:noProof/>
          <w:lang w:val="sr-Latn-CS"/>
        </w:rPr>
        <w:t>propisu</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inspektor</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pravosudnom</w:t>
      </w:r>
      <w:r w:rsidR="001A1A9D" w:rsidRPr="007F487E">
        <w:rPr>
          <w:noProof/>
          <w:lang w:val="sr-Latn-CS"/>
        </w:rPr>
        <w:t xml:space="preserve"> </w:t>
      </w:r>
      <w:r>
        <w:rPr>
          <w:noProof/>
          <w:lang w:val="sr-Latn-CS"/>
        </w:rPr>
        <w:t>organu</w:t>
      </w:r>
      <w:r w:rsidR="001A1A9D" w:rsidRPr="007F487E">
        <w:rPr>
          <w:noProof/>
          <w:lang w:val="sr-Latn-CS"/>
        </w:rPr>
        <w:t xml:space="preserve"> </w:t>
      </w:r>
      <w:r>
        <w:rPr>
          <w:noProof/>
          <w:lang w:val="sr-Latn-CS"/>
        </w:rPr>
        <w:t>podnosi</w:t>
      </w:r>
      <w:r w:rsidR="001A1A9D" w:rsidRPr="007F487E">
        <w:rPr>
          <w:noProof/>
          <w:lang w:val="sr-Latn-CS"/>
        </w:rPr>
        <w:t xml:space="preserve"> </w:t>
      </w:r>
      <w:r>
        <w:rPr>
          <w:noProof/>
          <w:lang w:val="sr-Latn-CS"/>
        </w:rPr>
        <w:t>krivičnu</w:t>
      </w:r>
      <w:r w:rsidR="001A1A9D" w:rsidRPr="007F487E">
        <w:rPr>
          <w:noProof/>
          <w:lang w:val="sr-Latn-CS"/>
        </w:rPr>
        <w:t xml:space="preserve"> </w:t>
      </w:r>
      <w:r>
        <w:rPr>
          <w:noProof/>
          <w:lang w:val="sr-Latn-CS"/>
        </w:rPr>
        <w:t>prijavu</w:t>
      </w:r>
      <w:r w:rsidR="001A1A9D" w:rsidRPr="007F487E">
        <w:rPr>
          <w:noProof/>
          <w:lang w:val="sr-Latn-CS"/>
        </w:rPr>
        <w:t xml:space="preserve">, </w:t>
      </w:r>
      <w:r>
        <w:rPr>
          <w:noProof/>
          <w:lang w:val="sr-Latn-CS"/>
        </w:rPr>
        <w:t>prijavu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privredni</w:t>
      </w:r>
      <w:r w:rsidR="001A1A9D" w:rsidRPr="007F487E">
        <w:rPr>
          <w:noProof/>
          <w:lang w:val="sr-Latn-CS"/>
        </w:rPr>
        <w:t xml:space="preserve"> </w:t>
      </w:r>
      <w:r>
        <w:rPr>
          <w:noProof/>
          <w:lang w:val="sr-Latn-CS"/>
        </w:rPr>
        <w:t>prestup</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pokretanje</w:t>
      </w:r>
      <w:r w:rsidR="001A1A9D" w:rsidRPr="007F487E">
        <w:rPr>
          <w:noProof/>
          <w:lang w:val="sr-Latn-CS"/>
        </w:rPr>
        <w:t xml:space="preserve"> </w:t>
      </w:r>
      <w:r>
        <w:rPr>
          <w:noProof/>
          <w:lang w:val="sr-Latn-CS"/>
        </w:rPr>
        <w:t>prekršajnog</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izdaje</w:t>
      </w:r>
      <w:r w:rsidR="001A1A9D" w:rsidRPr="007F487E">
        <w:rPr>
          <w:noProof/>
          <w:lang w:val="sr-Latn-CS"/>
        </w:rPr>
        <w:t xml:space="preserve"> </w:t>
      </w:r>
      <w:r>
        <w:rPr>
          <w:noProof/>
          <w:lang w:val="sr-Latn-CS"/>
        </w:rPr>
        <w:t>prekršajni</w:t>
      </w:r>
      <w:r w:rsidR="001A1A9D" w:rsidRPr="007F487E">
        <w:rPr>
          <w:noProof/>
          <w:lang w:val="sr-Latn-CS"/>
        </w:rPr>
        <w:t xml:space="preserve"> </w:t>
      </w:r>
      <w:r>
        <w:rPr>
          <w:noProof/>
          <w:lang w:val="sr-Latn-CS"/>
        </w:rPr>
        <w:t>nalog</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Rešenjem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nalažu</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određuje</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njihovo</w:t>
      </w:r>
      <w:r w:rsidR="001A1A9D" w:rsidRPr="007F487E">
        <w:rPr>
          <w:noProof/>
          <w:lang w:val="sr-Latn-CS"/>
        </w:rPr>
        <w:t xml:space="preserve"> </w:t>
      </w:r>
      <w:r>
        <w:rPr>
          <w:noProof/>
          <w:lang w:val="sr-Latn-CS"/>
        </w:rPr>
        <w:t>otklanjanje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zavisnosti</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predmeta</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prirode</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nezakonitosti</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izvršenje</w:t>
      </w:r>
      <w:r w:rsidR="001A1A9D" w:rsidRPr="007F487E">
        <w:rPr>
          <w:noProof/>
          <w:lang w:val="sr-Latn-CS"/>
        </w:rPr>
        <w:t xml:space="preserve"> </w:t>
      </w:r>
      <w:r>
        <w:rPr>
          <w:noProof/>
          <w:lang w:val="sr-Latn-CS"/>
        </w:rPr>
        <w:t>određenih</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vezi</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stavljanje</w:t>
      </w:r>
      <w:r w:rsidR="001A1A9D" w:rsidRPr="007F487E">
        <w:rPr>
          <w:noProof/>
          <w:lang w:val="sr-Latn-CS"/>
        </w:rPr>
        <w:t xml:space="preserve"> </w:t>
      </w:r>
      <w:r>
        <w:rPr>
          <w:noProof/>
          <w:lang w:val="sr-Latn-CS"/>
        </w:rPr>
        <w:t>van</w:t>
      </w:r>
      <w:r w:rsidR="001A1A9D" w:rsidRPr="007F487E">
        <w:rPr>
          <w:noProof/>
          <w:lang w:val="sr-Latn-CS"/>
        </w:rPr>
        <w:t xml:space="preserve"> </w:t>
      </w:r>
      <w:r>
        <w:rPr>
          <w:noProof/>
          <w:lang w:val="sr-Latn-CS"/>
        </w:rPr>
        <w:t>snage</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odlaganje</w:t>
      </w:r>
      <w:r w:rsidR="001A1A9D" w:rsidRPr="007F487E">
        <w:rPr>
          <w:noProof/>
          <w:lang w:val="sr-Latn-CS"/>
        </w:rPr>
        <w:t xml:space="preserve"> </w:t>
      </w:r>
      <w:r>
        <w:rPr>
          <w:noProof/>
          <w:lang w:val="sr-Latn-CS"/>
        </w:rPr>
        <w:t>izvršenja</w:t>
      </w:r>
      <w:r w:rsidR="001A1A9D" w:rsidRPr="007F487E">
        <w:rPr>
          <w:noProof/>
          <w:lang w:val="sr-Latn-CS"/>
        </w:rPr>
        <w:t xml:space="preserve"> </w:t>
      </w:r>
      <w:r>
        <w:rPr>
          <w:noProof/>
          <w:lang w:val="sr-Latn-CS"/>
        </w:rPr>
        <w:t>odgovarajućeg</w:t>
      </w:r>
      <w:r w:rsidR="001A1A9D" w:rsidRPr="007F487E">
        <w:rPr>
          <w:noProof/>
          <w:lang w:val="sr-Latn-CS"/>
        </w:rPr>
        <w:t xml:space="preserve"> </w:t>
      </w:r>
      <w:r>
        <w:rPr>
          <w:noProof/>
          <w:lang w:val="sr-Latn-CS"/>
        </w:rPr>
        <w:t>pojedinačnog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preduzimanje</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odgovarajućih</w:t>
      </w:r>
      <w:r w:rsidR="001A1A9D" w:rsidRPr="007F487E">
        <w:rPr>
          <w:noProof/>
          <w:lang w:val="sr-Latn-CS"/>
        </w:rPr>
        <w:t xml:space="preserve"> </w:t>
      </w:r>
      <w:r>
        <w:rPr>
          <w:noProof/>
          <w:lang w:val="sr-Latn-CS"/>
        </w:rPr>
        <w:t>mera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radnji</w:t>
      </w:r>
      <w:r w:rsidR="001A1A9D" w:rsidRPr="007F487E">
        <w:rPr>
          <w:noProof/>
          <w:lang w:val="sr-Latn-CS"/>
        </w:rPr>
        <w:t xml:space="preserve"> </w:t>
      </w:r>
      <w:r>
        <w:rPr>
          <w:noProof/>
          <w:lang w:val="sr-Latn-CS"/>
        </w:rPr>
        <w:t>potrebnih</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otklanjanja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nezakonitosti</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preduzimanje</w:t>
      </w:r>
      <w:r w:rsidR="001A1A9D" w:rsidRPr="007F487E">
        <w:rPr>
          <w:noProof/>
          <w:lang w:val="sr-Latn-CS"/>
        </w:rPr>
        <w:t xml:space="preserve"> </w:t>
      </w:r>
      <w:r>
        <w:rPr>
          <w:noProof/>
          <w:lang w:val="sr-Latn-CS"/>
        </w:rPr>
        <w:t>drugih</w:t>
      </w:r>
      <w:r w:rsidR="001A1A9D" w:rsidRPr="007F487E">
        <w:rPr>
          <w:noProof/>
          <w:lang w:val="sr-Latn-CS"/>
        </w:rPr>
        <w:t xml:space="preserve"> </w:t>
      </w:r>
      <w:r>
        <w:rPr>
          <w:noProof/>
          <w:lang w:val="sr-Latn-CS"/>
        </w:rPr>
        <w:t>radnji</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suprotnosti</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drugim</w:t>
      </w:r>
      <w:r w:rsidR="001A1A9D" w:rsidRPr="007F487E">
        <w:rPr>
          <w:noProof/>
          <w:lang w:val="sr-Latn-CS"/>
        </w:rPr>
        <w:t xml:space="preserve"> </w:t>
      </w:r>
      <w:r>
        <w:rPr>
          <w:noProof/>
          <w:lang w:val="sr-Latn-CS"/>
        </w:rPr>
        <w:t>propisom</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otklanjanja</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licu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propisane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rada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poseduje</w:t>
      </w:r>
      <w:r w:rsidR="001A1A9D" w:rsidRPr="007F487E">
        <w:rPr>
          <w:noProof/>
          <w:lang w:val="sr-Latn-CS"/>
        </w:rPr>
        <w:t xml:space="preserve"> </w:t>
      </w:r>
      <w:r>
        <w:rPr>
          <w:noProof/>
          <w:lang w:val="sr-Latn-CS"/>
        </w:rPr>
        <w:t>odgovarajuću</w:t>
      </w:r>
      <w:r w:rsidR="001A1A9D" w:rsidRPr="007F487E">
        <w:rPr>
          <w:noProof/>
          <w:lang w:val="sr-Latn-CS"/>
        </w:rPr>
        <w:t xml:space="preserve"> </w:t>
      </w:r>
      <w:r>
        <w:rPr>
          <w:noProof/>
          <w:lang w:val="sr-Latn-CS"/>
        </w:rPr>
        <w:t>dozvolu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ispunjenosti</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predložiti</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organu</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pokretanje</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povrede</w:t>
      </w:r>
      <w:r w:rsidR="001A1A9D" w:rsidRPr="007F487E">
        <w:rPr>
          <w:noProof/>
          <w:lang w:val="sr-Latn-CS"/>
        </w:rPr>
        <w:t xml:space="preserve"> </w:t>
      </w:r>
      <w:r>
        <w:rPr>
          <w:noProof/>
          <w:lang w:val="sr-Latn-CS"/>
        </w:rPr>
        <w:t>radnih</w:t>
      </w:r>
      <w:r w:rsidR="001A1A9D" w:rsidRPr="007F487E">
        <w:rPr>
          <w:noProof/>
          <w:lang w:val="sr-Latn-CS"/>
        </w:rPr>
        <w:t xml:space="preserve"> </w:t>
      </w:r>
      <w:r>
        <w:rPr>
          <w:noProof/>
          <w:lang w:val="sr-Latn-CS"/>
        </w:rPr>
        <w:t>dužnosti</w:t>
      </w:r>
      <w:r w:rsidR="001A1A9D" w:rsidRPr="007F487E">
        <w:rPr>
          <w:noProof/>
          <w:lang w:val="sr-Latn-CS"/>
        </w:rPr>
        <w:t xml:space="preserve">, </w:t>
      </w:r>
      <w:r>
        <w:rPr>
          <w:noProof/>
          <w:lang w:val="sr-Latn-CS"/>
        </w:rPr>
        <w:t>disciplinskog</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drugog</w:t>
      </w:r>
      <w:r w:rsidR="001A1A9D" w:rsidRPr="007F487E">
        <w:rPr>
          <w:noProof/>
          <w:lang w:val="sr-Latn-CS"/>
        </w:rPr>
        <w:t xml:space="preserve"> </w:t>
      </w:r>
      <w:r>
        <w:rPr>
          <w:noProof/>
          <w:lang w:val="sr-Latn-CS"/>
        </w:rPr>
        <w:t>postupka</w:t>
      </w:r>
      <w:r w:rsidR="001A1A9D" w:rsidRPr="007F487E">
        <w:rPr>
          <w:noProof/>
          <w:lang w:val="sr-Latn-CS"/>
        </w:rPr>
        <w:t xml:space="preserve"> </w:t>
      </w:r>
      <w:r>
        <w:rPr>
          <w:noProof/>
          <w:lang w:val="sr-Latn-CS"/>
        </w:rPr>
        <w:t>radi</w:t>
      </w:r>
      <w:r w:rsidR="001A1A9D" w:rsidRPr="007F487E">
        <w:rPr>
          <w:noProof/>
          <w:lang w:val="sr-Latn-CS"/>
        </w:rPr>
        <w:t xml:space="preserve"> </w:t>
      </w:r>
      <w:r>
        <w:rPr>
          <w:noProof/>
          <w:lang w:val="sr-Latn-CS"/>
        </w:rPr>
        <w:t>otklanjanja</w:t>
      </w:r>
      <w:r w:rsidR="001A1A9D" w:rsidRPr="007F487E">
        <w:rPr>
          <w:noProof/>
          <w:lang w:val="sr-Latn-CS"/>
        </w:rPr>
        <w:t xml:space="preserve"> </w:t>
      </w:r>
      <w:r>
        <w:rPr>
          <w:noProof/>
          <w:lang w:val="sr-Latn-CS"/>
        </w:rPr>
        <w:t>utvrđenih</w:t>
      </w:r>
      <w:r w:rsidR="001A1A9D" w:rsidRPr="007F487E">
        <w:rPr>
          <w:noProof/>
          <w:lang w:val="sr-Latn-CS"/>
        </w:rPr>
        <w:t xml:space="preserve"> </w:t>
      </w:r>
      <w:r>
        <w:rPr>
          <w:noProof/>
          <w:lang w:val="sr-Latn-CS"/>
        </w:rPr>
        <w:t>nezakonitosti</w:t>
      </w:r>
      <w:r w:rsidR="001A1A9D" w:rsidRPr="007F487E">
        <w:rPr>
          <w:noProof/>
          <w:lang w:val="sr-Latn-CS"/>
        </w:rPr>
        <w:t xml:space="preserve">, </w:t>
      </w:r>
      <w:r>
        <w:rPr>
          <w:noProof/>
          <w:lang w:val="sr-Latn-CS"/>
        </w:rPr>
        <w:t>nepravilnosti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nedostataka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radu</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fizičkih</w:t>
      </w:r>
      <w:r w:rsidR="001A1A9D" w:rsidRPr="007F487E">
        <w:rPr>
          <w:noProof/>
          <w:lang w:val="sr-Latn-CS"/>
        </w:rPr>
        <w:t xml:space="preserve"> </w:t>
      </w:r>
      <w:r>
        <w:rPr>
          <w:noProof/>
          <w:lang w:val="sr-Latn-CS"/>
        </w:rPr>
        <w:t>lica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nacionalnom</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pravila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obavezan</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donese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savezu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primi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članstvo</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izvršenje</w:t>
      </w:r>
      <w:r w:rsidR="001A1A9D" w:rsidRPr="007F487E">
        <w:rPr>
          <w:noProof/>
          <w:lang w:val="sr-Latn-CS"/>
        </w:rPr>
        <w:t xml:space="preserve"> </w:t>
      </w:r>
      <w:r>
        <w:rPr>
          <w:noProof/>
          <w:lang w:val="sr-Latn-CS"/>
        </w:rPr>
        <w:t>pojedinačnog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očigledno</w:t>
      </w:r>
      <w:r w:rsidR="001A1A9D" w:rsidRPr="007F487E">
        <w:rPr>
          <w:noProof/>
          <w:lang w:val="sr-Latn-CS"/>
        </w:rPr>
        <w:t xml:space="preserve"> </w:t>
      </w:r>
      <w:r>
        <w:rPr>
          <w:noProof/>
          <w:lang w:val="sr-Latn-CS"/>
        </w:rPr>
        <w:t>povređeno</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člana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zaposlenog</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člana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zaposlenog</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organizaciji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taj</w:t>
      </w:r>
      <w:r w:rsidR="001A1A9D" w:rsidRPr="007F487E">
        <w:rPr>
          <w:noProof/>
          <w:lang w:val="sr-Latn-CS"/>
        </w:rPr>
        <w:t xml:space="preserve"> </w:t>
      </w:r>
      <w:r>
        <w:rPr>
          <w:noProof/>
          <w:lang w:val="sr-Latn-CS"/>
        </w:rPr>
        <w:t>član</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zaposleni</w:t>
      </w:r>
      <w:r w:rsidR="001A1A9D" w:rsidRPr="007F487E">
        <w:rPr>
          <w:noProof/>
          <w:lang w:val="sr-Latn-CS"/>
        </w:rPr>
        <w:t xml:space="preserve"> </w:t>
      </w:r>
      <w:r>
        <w:rPr>
          <w:noProof/>
          <w:lang w:val="sr-Latn-CS"/>
        </w:rPr>
        <w:t>pokrenu</w:t>
      </w:r>
      <w:r w:rsidR="001A1A9D" w:rsidRPr="007F487E">
        <w:rPr>
          <w:noProof/>
          <w:lang w:val="sr-Latn-CS"/>
        </w:rPr>
        <w:t xml:space="preserve"> </w:t>
      </w:r>
      <w:r>
        <w:rPr>
          <w:noProof/>
          <w:lang w:val="sr-Latn-CS"/>
        </w:rPr>
        <w:t>spor</w:t>
      </w:r>
      <w:r w:rsidR="001A1A9D" w:rsidRPr="007F487E">
        <w:rPr>
          <w:noProof/>
          <w:lang w:val="sr-Latn-CS"/>
        </w:rPr>
        <w:t xml:space="preserve"> </w:t>
      </w:r>
      <w:r>
        <w:rPr>
          <w:noProof/>
          <w:lang w:val="sr-Latn-CS"/>
        </w:rPr>
        <w:t>pred</w:t>
      </w:r>
      <w:r w:rsidR="001A1A9D" w:rsidRPr="007F487E">
        <w:rPr>
          <w:noProof/>
          <w:lang w:val="sr-Latn-CS"/>
        </w:rPr>
        <w:t xml:space="preserve"> </w:t>
      </w:r>
      <w:r>
        <w:rPr>
          <w:noProof/>
          <w:lang w:val="sr-Latn-CS"/>
        </w:rPr>
        <w:t>nadležnim</w:t>
      </w:r>
      <w:r w:rsidR="001A1A9D" w:rsidRPr="007F487E">
        <w:rPr>
          <w:noProof/>
          <w:lang w:val="sr-Latn-CS"/>
        </w:rPr>
        <w:t xml:space="preserve"> </w:t>
      </w:r>
      <w:r>
        <w:rPr>
          <w:noProof/>
          <w:lang w:val="sr-Latn-CS"/>
        </w:rPr>
        <w:t>sudom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arbitražom</w:t>
      </w:r>
      <w:r w:rsidR="001A1A9D" w:rsidRPr="007F487E">
        <w:rPr>
          <w:noProof/>
          <w:lang w:val="sr-Latn-CS"/>
        </w:rPr>
        <w:t xml:space="preserve"> – </w:t>
      </w:r>
      <w:r>
        <w:rPr>
          <w:noProof/>
          <w:lang w:val="sr-Latn-CS"/>
        </w:rPr>
        <w:t>do</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pravosnažne</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suda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arbitraže</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uspostavljanje</w:t>
      </w:r>
      <w:r w:rsidR="001A1A9D" w:rsidRPr="007F487E">
        <w:rPr>
          <w:noProof/>
          <w:lang w:val="sr-Latn-CS"/>
        </w:rPr>
        <w:t xml:space="preserve"> </w:t>
      </w:r>
      <w:r>
        <w:rPr>
          <w:noProof/>
          <w:lang w:val="sr-Latn-CS"/>
        </w:rPr>
        <w:t>stanja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odgovara</w:t>
      </w:r>
      <w:r w:rsidR="001A1A9D" w:rsidRPr="007F487E">
        <w:rPr>
          <w:noProof/>
          <w:lang w:val="sr-Latn-CS"/>
        </w:rPr>
        <w:t xml:space="preserve"> </w:t>
      </w:r>
      <w:r>
        <w:rPr>
          <w:noProof/>
          <w:lang w:val="sr-Latn-CS"/>
        </w:rPr>
        <w:t>nameni</w:t>
      </w:r>
      <w:r w:rsidR="001A1A9D" w:rsidRPr="007F487E">
        <w:rPr>
          <w:noProof/>
          <w:lang w:val="sr-Latn-CS"/>
        </w:rPr>
        <w:t xml:space="preserve"> </w:t>
      </w:r>
      <w:r>
        <w:rPr>
          <w:noProof/>
          <w:lang w:val="sr-Latn-CS"/>
        </w:rPr>
        <w:t>tog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trošku</w:t>
      </w:r>
      <w:r w:rsidR="001A1A9D" w:rsidRPr="007F487E">
        <w:rPr>
          <w:noProof/>
          <w:lang w:val="sr-Latn-CS"/>
        </w:rPr>
        <w:t xml:space="preserve"> </w:t>
      </w:r>
      <w:r>
        <w:rPr>
          <w:noProof/>
          <w:lang w:val="sr-Latn-CS"/>
        </w:rPr>
        <w:t>vlasnika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korisnika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namena</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promenjena</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članu</w:t>
      </w:r>
      <w:r w:rsidR="001A1A9D" w:rsidRPr="007F487E">
        <w:rPr>
          <w:noProof/>
          <w:lang w:val="sr-Latn-CS"/>
        </w:rPr>
        <w:t xml:space="preserve"> 154.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korišćenje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objekta</w:t>
      </w:r>
      <w:r w:rsidR="001A1A9D" w:rsidRPr="007F487E">
        <w:rPr>
          <w:noProof/>
          <w:lang w:val="sr-Latn-CS"/>
        </w:rPr>
        <w:t xml:space="preserve"> </w:t>
      </w:r>
      <w:r>
        <w:rPr>
          <w:noProof/>
          <w:lang w:val="sr-Latn-CS"/>
        </w:rPr>
        <w:t>zbog</w:t>
      </w:r>
      <w:r w:rsidR="001A1A9D" w:rsidRPr="007F487E">
        <w:rPr>
          <w:noProof/>
          <w:lang w:val="sr-Latn-CS"/>
        </w:rPr>
        <w:t xml:space="preserve"> </w:t>
      </w:r>
      <w:r>
        <w:rPr>
          <w:noProof/>
          <w:lang w:val="sr-Latn-CS"/>
        </w:rPr>
        <w:t>neispunjenosti</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njegovo</w:t>
      </w:r>
      <w:r w:rsidR="001A1A9D" w:rsidRPr="007F487E">
        <w:rPr>
          <w:noProof/>
          <w:lang w:val="sr-Latn-CS"/>
        </w:rPr>
        <w:t xml:space="preserve"> </w:t>
      </w:r>
      <w:r>
        <w:rPr>
          <w:noProof/>
          <w:lang w:val="sr-Latn-CS"/>
        </w:rPr>
        <w:t>korišćenje</w:t>
      </w:r>
      <w:r w:rsidR="001A1A9D" w:rsidRPr="007F487E">
        <w:rPr>
          <w:noProof/>
          <w:lang w:val="sr-Latn-CS"/>
        </w:rPr>
        <w:t xml:space="preserve"> – </w:t>
      </w:r>
      <w:r>
        <w:rPr>
          <w:noProof/>
          <w:lang w:val="sr-Latn-CS"/>
        </w:rPr>
        <w:t>do</w:t>
      </w:r>
      <w:r w:rsidR="001A1A9D" w:rsidRPr="007F487E">
        <w:rPr>
          <w:noProof/>
          <w:lang w:val="sr-Latn-CS"/>
        </w:rPr>
        <w:t xml:space="preserve"> </w:t>
      </w:r>
      <w:r>
        <w:rPr>
          <w:noProof/>
          <w:lang w:val="sr-Latn-CS"/>
        </w:rPr>
        <w:t>ispunjavanja</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sportskom</w:t>
      </w:r>
      <w:r w:rsidR="001A1A9D" w:rsidRPr="007F487E">
        <w:rPr>
          <w:noProof/>
          <w:lang w:val="sr-Latn-CS"/>
        </w:rPr>
        <w:t xml:space="preserve"> </w:t>
      </w:r>
      <w:r>
        <w:rPr>
          <w:noProof/>
          <w:lang w:val="sr-Latn-CS"/>
        </w:rPr>
        <w:t>udruženju</w:t>
      </w:r>
      <w:r w:rsidR="001A1A9D" w:rsidRPr="007F487E">
        <w:rPr>
          <w:noProof/>
          <w:lang w:val="sr-Latn-CS"/>
        </w:rPr>
        <w:t xml:space="preserve"> </w:t>
      </w:r>
      <w:r>
        <w:rPr>
          <w:noProof/>
          <w:lang w:val="sr-Latn-CS"/>
        </w:rPr>
        <w:t>ako</w:t>
      </w:r>
      <w:r w:rsidR="001A1A9D" w:rsidRPr="007F487E">
        <w:rPr>
          <w:noProof/>
          <w:lang w:val="sr-Latn-CS"/>
        </w:rPr>
        <w:t xml:space="preserve"> </w:t>
      </w:r>
      <w:r>
        <w:rPr>
          <w:noProof/>
          <w:lang w:val="sr-Latn-CS"/>
        </w:rPr>
        <w:t>statusnu</w:t>
      </w:r>
      <w:r w:rsidR="001A1A9D" w:rsidRPr="007F487E">
        <w:rPr>
          <w:noProof/>
          <w:lang w:val="sr-Latn-CS"/>
        </w:rPr>
        <w:t xml:space="preserve"> </w:t>
      </w:r>
      <w:r>
        <w:rPr>
          <w:noProof/>
          <w:lang w:val="sr-Latn-CS"/>
        </w:rPr>
        <w:t>promenu</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izvršilo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priredbe</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njeno</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nisu</w:t>
      </w:r>
      <w:r w:rsidR="001A1A9D" w:rsidRPr="007F487E">
        <w:rPr>
          <w:noProof/>
          <w:lang w:val="sr-Latn-CS"/>
        </w:rPr>
        <w:t xml:space="preserve"> </w:t>
      </w:r>
      <w:r>
        <w:rPr>
          <w:noProof/>
          <w:lang w:val="sr-Latn-CS"/>
        </w:rPr>
        <w:t>ispunjeni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njeno</w:t>
      </w:r>
      <w:r w:rsidR="001A1A9D" w:rsidRPr="007F487E">
        <w:rPr>
          <w:noProof/>
          <w:lang w:val="sr-Latn-CS"/>
        </w:rPr>
        <w:t xml:space="preserve"> </w:t>
      </w:r>
      <w:r>
        <w:rPr>
          <w:noProof/>
          <w:lang w:val="sr-Latn-CS"/>
        </w:rPr>
        <w:t>organizovanje</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učešće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priredbi</w:t>
      </w:r>
      <w:r w:rsidR="001A1A9D" w:rsidRPr="007F487E">
        <w:rPr>
          <w:noProof/>
          <w:lang w:val="sr-Latn-CS"/>
        </w:rPr>
        <w:t xml:space="preserve"> </w:t>
      </w:r>
      <w:r>
        <w:rPr>
          <w:noProof/>
          <w:lang w:val="sr-Latn-CS"/>
        </w:rPr>
        <w:t>licu</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ispunjava</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utvrđene</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pravilima</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izvršenje</w:t>
      </w:r>
      <w:r w:rsidR="001A1A9D" w:rsidRPr="007F487E">
        <w:rPr>
          <w:noProof/>
          <w:lang w:val="sr-Latn-CS"/>
        </w:rPr>
        <w:t xml:space="preserve"> </w:t>
      </w:r>
      <w:r>
        <w:rPr>
          <w:noProof/>
          <w:lang w:val="sr-Latn-CS"/>
        </w:rPr>
        <w:t>pojedinačnog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odobrava</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zadovoljavaju</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potrebe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interesi</w:t>
      </w:r>
      <w:r w:rsidR="001A1A9D" w:rsidRPr="007F487E">
        <w:rPr>
          <w:noProof/>
          <w:lang w:val="sr-Latn-CS"/>
        </w:rPr>
        <w:t xml:space="preserve"> </w:t>
      </w:r>
      <w:r>
        <w:rPr>
          <w:noProof/>
          <w:lang w:val="sr-Latn-CS"/>
        </w:rPr>
        <w:t>građana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autonomnoj</w:t>
      </w:r>
      <w:r w:rsidR="001A1A9D" w:rsidRPr="007F487E">
        <w:rPr>
          <w:noProof/>
          <w:lang w:val="sr-Latn-CS"/>
        </w:rPr>
        <w:t xml:space="preserve"> </w:t>
      </w:r>
      <w:r>
        <w:rPr>
          <w:noProof/>
          <w:lang w:val="sr-Latn-CS"/>
        </w:rPr>
        <w:t>pokrajini</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jedinici</w:t>
      </w:r>
      <w:r w:rsidR="001A1A9D" w:rsidRPr="007F487E">
        <w:rPr>
          <w:noProof/>
          <w:lang w:val="sr-Latn-CS"/>
        </w:rPr>
        <w:t xml:space="preserve"> </w:t>
      </w:r>
      <w:r>
        <w:rPr>
          <w:noProof/>
          <w:lang w:val="sr-Latn-CS"/>
        </w:rPr>
        <w:t>lokalne</w:t>
      </w:r>
      <w:r w:rsidR="001A1A9D" w:rsidRPr="007F487E">
        <w:rPr>
          <w:noProof/>
          <w:lang w:val="sr-Latn-CS"/>
        </w:rPr>
        <w:t xml:space="preserve"> </w:t>
      </w:r>
      <w:r>
        <w:rPr>
          <w:noProof/>
          <w:lang w:val="sr-Latn-CS"/>
        </w:rPr>
        <w:t>samouprave</w:t>
      </w:r>
      <w:r w:rsidR="001A1A9D" w:rsidRPr="007F487E">
        <w:rPr>
          <w:noProof/>
          <w:lang w:val="sr-Latn-CS"/>
        </w:rPr>
        <w:t xml:space="preserve">, </w:t>
      </w:r>
      <w:r>
        <w:rPr>
          <w:noProof/>
          <w:lang w:val="sr-Latn-CS"/>
        </w:rPr>
        <w:t>ukoliko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program</w:t>
      </w:r>
      <w:r w:rsidR="001A1A9D" w:rsidRPr="007F487E">
        <w:rPr>
          <w:noProof/>
          <w:lang w:val="sr-Latn-CS"/>
        </w:rPr>
        <w:t xml:space="preserve"> </w:t>
      </w:r>
      <w:r>
        <w:rPr>
          <w:noProof/>
          <w:lang w:val="sr-Latn-CS"/>
        </w:rPr>
        <w:t>odobren</w:t>
      </w:r>
      <w:r w:rsidR="001A1A9D" w:rsidRPr="007F487E">
        <w:rPr>
          <w:noProof/>
          <w:lang w:val="sr-Latn-CS"/>
        </w:rPr>
        <w:t xml:space="preserve"> </w:t>
      </w:r>
      <w:r>
        <w:rPr>
          <w:noProof/>
          <w:lang w:val="sr-Latn-CS"/>
        </w:rPr>
        <w:t>suprotno</w:t>
      </w:r>
      <w:r w:rsidR="001A1A9D" w:rsidRPr="007F487E">
        <w:rPr>
          <w:noProof/>
          <w:lang w:val="sr-Latn-CS"/>
        </w:rPr>
        <w:t xml:space="preserve"> </w:t>
      </w:r>
      <w:r>
        <w:rPr>
          <w:noProof/>
          <w:lang w:val="sr-Latn-CS"/>
        </w:rPr>
        <w:t>ovom</w:t>
      </w:r>
      <w:r w:rsidR="001A1A9D" w:rsidRPr="007F487E">
        <w:rPr>
          <w:noProof/>
          <w:lang w:val="sr-Latn-CS"/>
        </w:rPr>
        <w:t xml:space="preserve"> </w:t>
      </w:r>
      <w:r>
        <w:rPr>
          <w:noProof/>
          <w:lang w:val="sr-Latn-CS"/>
        </w:rPr>
        <w:t>zakonu</w:t>
      </w:r>
      <w:r w:rsidR="001A1A9D" w:rsidRPr="007F487E">
        <w:rPr>
          <w:noProof/>
          <w:lang w:val="sr-Latn-CS"/>
        </w:rPr>
        <w:t xml:space="preserve">; </w:t>
      </w:r>
      <w:r>
        <w:rPr>
          <w:noProof/>
          <w:lang w:val="sr-Latn-CS"/>
        </w:rPr>
        <w:t>privremeno</w:t>
      </w:r>
      <w:r w:rsidR="001A1A9D" w:rsidRPr="007F487E">
        <w:rPr>
          <w:noProof/>
          <w:lang w:val="sr-Latn-CS"/>
        </w:rPr>
        <w:t xml:space="preserve"> </w:t>
      </w:r>
      <w:r>
        <w:rPr>
          <w:noProof/>
          <w:lang w:val="sr-Latn-CS"/>
        </w:rPr>
        <w:t>zabraniti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učesnika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sistemu</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omogući</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inspekcijskog</w:t>
      </w:r>
      <w:r w:rsidR="001A1A9D" w:rsidRPr="007F487E">
        <w:rPr>
          <w:noProof/>
          <w:lang w:val="sr-Latn-CS"/>
        </w:rPr>
        <w:t xml:space="preserve"> </w:t>
      </w:r>
      <w:r>
        <w:rPr>
          <w:noProof/>
          <w:lang w:val="sr-Latn-CS"/>
        </w:rPr>
        <w:t>nadzora</w:t>
      </w:r>
      <w:r w:rsidR="001A1A9D" w:rsidRPr="007F487E">
        <w:rPr>
          <w:noProof/>
          <w:lang w:val="sr-Latn-CS"/>
        </w:rPr>
        <w:t xml:space="preserve">; </w:t>
      </w:r>
      <w:r>
        <w:rPr>
          <w:noProof/>
          <w:lang w:val="sr-Latn-CS"/>
        </w:rPr>
        <w:t>naložiti</w:t>
      </w:r>
      <w:r w:rsidR="001A1A9D" w:rsidRPr="007F487E">
        <w:rPr>
          <w:noProof/>
          <w:lang w:val="sr-Latn-CS"/>
        </w:rPr>
        <w:t xml:space="preserve"> </w:t>
      </w:r>
      <w:r>
        <w:rPr>
          <w:noProof/>
          <w:lang w:val="sr-Latn-CS"/>
        </w:rPr>
        <w:t>druge</w:t>
      </w:r>
      <w:r w:rsidR="001A1A9D" w:rsidRPr="007F487E">
        <w:rPr>
          <w:noProof/>
          <w:lang w:val="sr-Latn-CS"/>
        </w:rPr>
        <w:t xml:space="preserve"> </w:t>
      </w:r>
      <w:r>
        <w:rPr>
          <w:noProof/>
          <w:lang w:val="sr-Latn-CS"/>
        </w:rPr>
        <w:t>mere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radnje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ovlašćen</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lang w:val="sr-Latn-CS"/>
        </w:rPr>
      </w:pPr>
      <w:r>
        <w:rPr>
          <w:noProof/>
          <w:lang w:val="sr-Latn-CS"/>
        </w:rPr>
        <w:t>Žalba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inspektora</w:t>
      </w:r>
      <w:r w:rsidR="001A1A9D" w:rsidRPr="007F487E">
        <w:rPr>
          <w:noProof/>
          <w:lang w:val="sr-Latn-CS"/>
        </w:rPr>
        <w:t xml:space="preserve"> </w:t>
      </w:r>
      <w:r>
        <w:rPr>
          <w:noProof/>
          <w:lang w:val="sr-Latn-CS"/>
        </w:rPr>
        <w:t>izjavljuje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ministru</w:t>
      </w:r>
      <w:r w:rsidR="001A1A9D" w:rsidRPr="007F487E">
        <w:rPr>
          <w:noProof/>
          <w:lang w:val="sr-Latn-CS"/>
        </w:rPr>
        <w:t xml:space="preserve"> </w:t>
      </w:r>
      <w:r>
        <w:rPr>
          <w:noProof/>
          <w:lang w:val="sr-Latn-CS"/>
        </w:rPr>
        <w:t>nadležnom</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dostave</w:t>
      </w:r>
      <w:r w:rsidR="001A1A9D" w:rsidRPr="007F487E">
        <w:rPr>
          <w:noProof/>
          <w:lang w:val="sr-Latn-CS"/>
        </w:rPr>
        <w:t xml:space="preserve"> </w:t>
      </w:r>
      <w:r>
        <w:rPr>
          <w:noProof/>
          <w:lang w:val="sr-Latn-CS"/>
        </w:rPr>
        <w:t>pisanog</w:t>
      </w:r>
      <w:r w:rsidR="001A1A9D" w:rsidRPr="007F487E">
        <w:rPr>
          <w:noProof/>
          <w:lang w:val="sr-Latn-CS"/>
        </w:rPr>
        <w:t xml:space="preserve"> </w:t>
      </w:r>
      <w:r>
        <w:rPr>
          <w:noProof/>
          <w:lang w:val="sr-Latn-CS"/>
        </w:rPr>
        <w:t>rešenja</w:t>
      </w:r>
      <w:r w:rsidR="001A1A9D" w:rsidRPr="007F487E">
        <w:rPr>
          <w:noProof/>
          <w:lang w:val="sr-Latn-CS"/>
        </w:rPr>
        <w:t xml:space="preserve">. </w:t>
      </w:r>
      <w:r>
        <w:rPr>
          <w:noProof/>
          <w:lang w:val="sr-Latn-CS"/>
        </w:rPr>
        <w:t>Ministar</w:t>
      </w:r>
      <w:r w:rsidR="001A1A9D" w:rsidRPr="007F487E">
        <w:rPr>
          <w:noProof/>
          <w:lang w:val="sr-Latn-CS"/>
        </w:rPr>
        <w:t xml:space="preserve"> </w:t>
      </w:r>
      <w:r>
        <w:rPr>
          <w:noProof/>
          <w:lang w:val="sr-Latn-CS"/>
        </w:rPr>
        <w:t>nadležan</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sport</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žalbi</w:t>
      </w:r>
      <w:r w:rsidR="001A1A9D" w:rsidRPr="007F487E">
        <w:rPr>
          <w:noProof/>
          <w:lang w:val="sr-Latn-CS"/>
        </w:rPr>
        <w:t xml:space="preserve"> </w:t>
      </w:r>
      <w:r>
        <w:rPr>
          <w:noProof/>
          <w:lang w:val="sr-Latn-CS"/>
        </w:rPr>
        <w:t>odlučuje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15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prijema</w:t>
      </w:r>
      <w:r w:rsidR="001A1A9D" w:rsidRPr="007F487E">
        <w:rPr>
          <w:noProof/>
          <w:lang w:val="sr-Latn-CS"/>
        </w:rPr>
        <w:t xml:space="preserve"> </w:t>
      </w:r>
      <w:r>
        <w:rPr>
          <w:noProof/>
          <w:lang w:val="sr-Latn-CS"/>
        </w:rPr>
        <w:t>žalbe</w:t>
      </w:r>
      <w:r w:rsidR="001A1A9D" w:rsidRPr="007F487E">
        <w:rPr>
          <w:noProof/>
          <w:lang w:val="sr-Latn-CS"/>
        </w:rPr>
        <w:t>.</w:t>
      </w:r>
    </w:p>
    <w:p w:rsidR="001A1A9D" w:rsidRPr="007F487E" w:rsidRDefault="001A1A9D" w:rsidP="001A1A9D">
      <w:pPr>
        <w:pStyle w:val="normal0"/>
        <w:tabs>
          <w:tab w:val="left" w:pos="0"/>
        </w:tabs>
        <w:spacing w:before="0" w:beforeAutospacing="0" w:after="0" w:afterAutospacing="0"/>
        <w:ind w:firstLine="851"/>
        <w:jc w:val="both"/>
        <w:rPr>
          <w:noProof/>
          <w:lang w:val="sr-Latn-CS"/>
        </w:rPr>
      </w:pPr>
    </w:p>
    <w:p w:rsidR="001A1A9D" w:rsidRPr="007F487E" w:rsidRDefault="001A1A9D" w:rsidP="001A1A9D">
      <w:pPr>
        <w:pStyle w:val="normal0"/>
        <w:tabs>
          <w:tab w:val="left" w:pos="0"/>
        </w:tabs>
        <w:spacing w:before="0" w:beforeAutospacing="0" w:after="0" w:afterAutospacing="0"/>
        <w:ind w:firstLine="851"/>
        <w:jc w:val="both"/>
        <w:rPr>
          <w:noProof/>
          <w:lang w:val="sr-Latn-CS"/>
        </w:rPr>
      </w:pPr>
    </w:p>
    <w:p w:rsidR="001A1A9D" w:rsidRPr="007F487E" w:rsidRDefault="001A1A9D" w:rsidP="001A1A9D">
      <w:pPr>
        <w:tabs>
          <w:tab w:val="left" w:pos="0"/>
        </w:tabs>
        <w:jc w:val="center"/>
        <w:rPr>
          <w:noProof/>
          <w:lang w:val="sr-Latn-CS"/>
        </w:rPr>
      </w:pPr>
      <w:r w:rsidRPr="007F487E">
        <w:rPr>
          <w:noProof/>
          <w:lang w:val="sr-Latn-CS"/>
        </w:rPr>
        <w:t xml:space="preserve">11. </w:t>
      </w:r>
      <w:bookmarkStart w:id="78" w:name="_Toc104210588"/>
      <w:bookmarkStart w:id="79" w:name="_Toc97530487"/>
      <w:bookmarkStart w:id="80" w:name="_Toc97530377"/>
      <w:bookmarkStart w:id="81" w:name="_Toc96450807"/>
      <w:r w:rsidR="007F487E">
        <w:rPr>
          <w:noProof/>
          <w:lang w:val="sr-Latn-CS"/>
        </w:rPr>
        <w:t>KAZNENE</w:t>
      </w:r>
      <w:r w:rsidRPr="007F487E">
        <w:rPr>
          <w:noProof/>
          <w:lang w:val="sr-Latn-CS"/>
        </w:rPr>
        <w:t xml:space="preserve"> </w:t>
      </w:r>
      <w:r w:rsidR="007F487E">
        <w:rPr>
          <w:noProof/>
          <w:lang w:val="sr-Latn-CS"/>
        </w:rPr>
        <w:t>ODREDBE</w:t>
      </w:r>
      <w:r w:rsidRPr="007F487E">
        <w:rPr>
          <w:noProof/>
          <w:lang w:val="sr-Latn-CS"/>
        </w:rPr>
        <w:t xml:space="preserve"> (</w:t>
      </w:r>
      <w:r w:rsidR="007F487E">
        <w:rPr>
          <w:noProof/>
          <w:lang w:val="sr-Latn-CS"/>
        </w:rPr>
        <w:t>čl</w:t>
      </w:r>
      <w:r w:rsidRPr="007F487E">
        <w:rPr>
          <w:noProof/>
          <w:lang w:val="sr-Latn-CS"/>
        </w:rPr>
        <w:t>. 175–178)</w:t>
      </w:r>
      <w:bookmarkEnd w:id="78"/>
      <w:bookmarkEnd w:id="79"/>
      <w:bookmarkEnd w:id="80"/>
      <w:bookmarkEnd w:id="81"/>
    </w:p>
    <w:p w:rsidR="001A1A9D" w:rsidRPr="007F487E" w:rsidRDefault="001A1A9D" w:rsidP="001A1A9D">
      <w:pPr>
        <w:tabs>
          <w:tab w:val="left" w:pos="0"/>
        </w:tabs>
        <w:rPr>
          <w:noProof/>
          <w:spacing w:val="-3"/>
          <w:lang w:val="sr-Latn-CS"/>
        </w:rPr>
      </w:pP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spacing w:val="-3"/>
          <w:lang w:val="sr-Latn-CS"/>
        </w:rPr>
        <w:t>U</w:t>
      </w:r>
      <w:r w:rsidR="001A1A9D" w:rsidRPr="007F487E">
        <w:rPr>
          <w:noProof/>
          <w:spacing w:val="-3"/>
          <w:lang w:val="sr-Latn-CS"/>
        </w:rPr>
        <w:t xml:space="preserve"> </w:t>
      </w:r>
      <w:r>
        <w:rPr>
          <w:noProof/>
          <w:spacing w:val="-3"/>
          <w:lang w:val="sr-Latn-CS"/>
        </w:rPr>
        <w:t>ovom</w:t>
      </w:r>
      <w:r w:rsidR="001A1A9D" w:rsidRPr="007F487E">
        <w:rPr>
          <w:noProof/>
          <w:spacing w:val="-3"/>
          <w:lang w:val="sr-Latn-CS"/>
        </w:rPr>
        <w:t xml:space="preserve"> </w:t>
      </w:r>
      <w:r>
        <w:rPr>
          <w:noProof/>
          <w:spacing w:val="-3"/>
          <w:lang w:val="sr-Latn-CS"/>
        </w:rPr>
        <w:t>delu</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regulisana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lang w:val="sr-Latn-CS"/>
        </w:rPr>
        <w:t>prekršajna</w:t>
      </w:r>
      <w:r w:rsidR="001A1A9D" w:rsidRPr="007F487E">
        <w:rPr>
          <w:noProof/>
          <w:spacing w:val="-3"/>
          <w:lang w:val="sr-Latn-CS"/>
        </w:rPr>
        <w:t xml:space="preserve"> </w:t>
      </w:r>
      <w:r>
        <w:rPr>
          <w:noProof/>
          <w:spacing w:val="-3"/>
          <w:lang w:val="sr-Latn-CS"/>
        </w:rPr>
        <w:t>odgovornost</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pojedinaca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kršenje</w:t>
      </w:r>
      <w:r w:rsidR="001A1A9D" w:rsidRPr="007F487E">
        <w:rPr>
          <w:noProof/>
          <w:spacing w:val="-3"/>
          <w:lang w:val="sr-Latn-CS"/>
        </w:rPr>
        <w:t xml:space="preserve"> </w:t>
      </w:r>
      <w:r>
        <w:rPr>
          <w:noProof/>
          <w:spacing w:val="-3"/>
          <w:lang w:val="sr-Latn-CS"/>
        </w:rPr>
        <w:t>odredaba</w:t>
      </w:r>
      <w:r w:rsidR="001A1A9D" w:rsidRPr="007F487E">
        <w:rPr>
          <w:noProof/>
          <w:spacing w:val="-3"/>
          <w:lang w:val="sr-Latn-CS"/>
        </w:rPr>
        <w:t xml:space="preserve"> </w:t>
      </w:r>
      <w:r>
        <w:rPr>
          <w:noProof/>
          <w:spacing w:val="-3"/>
          <w:lang w:val="sr-Latn-CS"/>
        </w:rPr>
        <w:t>ovog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Tri</w:t>
      </w:r>
      <w:r w:rsidR="001A1A9D" w:rsidRPr="007F487E">
        <w:rPr>
          <w:noProof/>
          <w:spacing w:val="-3"/>
          <w:lang w:val="sr-Latn-CS"/>
        </w:rPr>
        <w:t xml:space="preserve"> </w:t>
      </w:r>
      <w:r>
        <w:rPr>
          <w:noProof/>
          <w:spacing w:val="-3"/>
          <w:lang w:val="sr-Latn-CS"/>
        </w:rPr>
        <w:t>prekršaja</w:t>
      </w:r>
      <w:r w:rsidR="001A1A9D" w:rsidRPr="007F487E">
        <w:rPr>
          <w:noProof/>
          <w:spacing w:val="-3"/>
          <w:lang w:val="sr-Latn-CS"/>
        </w:rPr>
        <w:t xml:space="preserve">, </w:t>
      </w:r>
      <w:r>
        <w:rPr>
          <w:noProof/>
          <w:spacing w:val="-3"/>
          <w:lang w:val="sr-Latn-CS"/>
        </w:rPr>
        <w:t>različite</w:t>
      </w:r>
      <w:r w:rsidR="001A1A9D" w:rsidRPr="007F487E">
        <w:rPr>
          <w:noProof/>
          <w:spacing w:val="-3"/>
          <w:lang w:val="sr-Latn-CS"/>
        </w:rPr>
        <w:t xml:space="preserve"> </w:t>
      </w:r>
      <w:r>
        <w:rPr>
          <w:noProof/>
          <w:spacing w:val="-3"/>
          <w:lang w:val="sr-Latn-CS"/>
        </w:rPr>
        <w:t>težine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visine</w:t>
      </w:r>
      <w:r w:rsidR="001A1A9D" w:rsidRPr="007F487E">
        <w:rPr>
          <w:noProof/>
          <w:spacing w:val="-3"/>
          <w:lang w:val="sr-Latn-CS"/>
        </w:rPr>
        <w:t xml:space="preserve"> </w:t>
      </w:r>
      <w:r>
        <w:rPr>
          <w:noProof/>
          <w:spacing w:val="-3"/>
          <w:lang w:val="sr-Latn-CS"/>
        </w:rPr>
        <w:t>zaprećene</w:t>
      </w:r>
      <w:r w:rsidR="001A1A9D" w:rsidRPr="007F487E">
        <w:rPr>
          <w:noProof/>
          <w:spacing w:val="-3"/>
          <w:lang w:val="sr-Latn-CS"/>
        </w:rPr>
        <w:t xml:space="preserve"> </w:t>
      </w:r>
      <w:r>
        <w:rPr>
          <w:noProof/>
          <w:spacing w:val="-3"/>
          <w:lang w:val="sr-Latn-CS"/>
        </w:rPr>
        <w:t>kazne</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predviđena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organizacije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a</w:t>
      </w:r>
      <w:r w:rsidR="001A1A9D" w:rsidRPr="007F487E">
        <w:rPr>
          <w:noProof/>
          <w:spacing w:val="-3"/>
          <w:lang w:val="sr-Latn-CS"/>
        </w:rPr>
        <w:t xml:space="preserve"> </w:t>
      </w:r>
      <w:r>
        <w:rPr>
          <w:noProof/>
          <w:spacing w:val="-3"/>
          <w:lang w:val="sr-Latn-CS"/>
        </w:rPr>
        <w:t>jedna</w:t>
      </w:r>
      <w:r w:rsidR="001A1A9D" w:rsidRPr="007F487E">
        <w:rPr>
          <w:noProof/>
          <w:spacing w:val="-3"/>
          <w:lang w:val="sr-Latn-CS"/>
        </w:rPr>
        <w:t xml:space="preserve"> </w:t>
      </w:r>
      <w:r>
        <w:rPr>
          <w:noProof/>
          <w:spacing w:val="-3"/>
          <w:lang w:val="sr-Latn-CS"/>
        </w:rPr>
        <w:t>prekršaj</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fizička</w:t>
      </w:r>
      <w:r w:rsidR="001A1A9D" w:rsidRPr="007F487E">
        <w:rPr>
          <w:noProof/>
          <w:spacing w:val="-3"/>
          <w:lang w:val="sr-Latn-CS"/>
        </w:rPr>
        <w:t xml:space="preserve"> </w:t>
      </w:r>
      <w:r>
        <w:rPr>
          <w:noProof/>
          <w:spacing w:val="-3"/>
          <w:lang w:val="sr-Latn-CS"/>
        </w:rPr>
        <w:t>lica</w:t>
      </w:r>
      <w:r w:rsidR="001A1A9D" w:rsidRPr="007F487E">
        <w:rPr>
          <w:noProof/>
          <w:spacing w:val="-3"/>
          <w:lang w:val="sr-Latn-CS"/>
        </w:rPr>
        <w:t xml:space="preserve">, </w:t>
      </w:r>
      <w:r>
        <w:rPr>
          <w:noProof/>
          <w:spacing w:val="-3"/>
          <w:lang w:val="sr-Latn-CS"/>
        </w:rPr>
        <w:t>učesnike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sistemu</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w:t>
      </w:r>
    </w:p>
    <w:p w:rsidR="001A1A9D" w:rsidRPr="007F487E" w:rsidRDefault="001A1A9D" w:rsidP="001A1A9D">
      <w:pPr>
        <w:pStyle w:val="normal0"/>
        <w:tabs>
          <w:tab w:val="left" w:pos="0"/>
        </w:tabs>
        <w:spacing w:before="0" w:beforeAutospacing="0" w:after="0" w:afterAutospacing="0"/>
        <w:ind w:firstLine="851"/>
        <w:jc w:val="both"/>
        <w:rPr>
          <w:noProof/>
          <w:spacing w:val="-3"/>
          <w:lang w:val="sr-Latn-CS"/>
        </w:rPr>
      </w:pPr>
    </w:p>
    <w:p w:rsidR="001A1A9D" w:rsidRPr="007F487E" w:rsidRDefault="001A1A9D" w:rsidP="001A1A9D">
      <w:pPr>
        <w:pStyle w:val="Heading4"/>
        <w:tabs>
          <w:tab w:val="left" w:pos="0"/>
        </w:tabs>
        <w:spacing w:line="240" w:lineRule="auto"/>
        <w:ind w:left="0"/>
        <w:jc w:val="center"/>
        <w:rPr>
          <w:i w:val="0"/>
          <w:noProof/>
          <w:spacing w:val="-3"/>
          <w:szCs w:val="24"/>
          <w:lang w:val="sr-Latn-CS"/>
        </w:rPr>
      </w:pPr>
      <w:bookmarkStart w:id="82" w:name="_Toc104210589"/>
      <w:r w:rsidRPr="007F487E">
        <w:rPr>
          <w:i w:val="0"/>
          <w:noProof/>
          <w:spacing w:val="-3"/>
          <w:szCs w:val="24"/>
          <w:lang w:val="sr-Latn-CS"/>
        </w:rPr>
        <w:t xml:space="preserve">12. </w:t>
      </w:r>
      <w:r w:rsidR="007F487E">
        <w:rPr>
          <w:i w:val="0"/>
          <w:noProof/>
          <w:spacing w:val="-3"/>
          <w:szCs w:val="24"/>
          <w:lang w:val="sr-Latn-CS"/>
        </w:rPr>
        <w:t>PRELAZNE</w:t>
      </w:r>
      <w:r w:rsidRPr="007F487E">
        <w:rPr>
          <w:i w:val="0"/>
          <w:noProof/>
          <w:spacing w:val="-3"/>
          <w:szCs w:val="24"/>
          <w:lang w:val="sr-Latn-CS"/>
        </w:rPr>
        <w:t xml:space="preserve"> </w:t>
      </w:r>
      <w:r w:rsidR="007F487E">
        <w:rPr>
          <w:i w:val="0"/>
          <w:noProof/>
          <w:spacing w:val="-3"/>
          <w:szCs w:val="24"/>
          <w:lang w:val="sr-Latn-CS"/>
        </w:rPr>
        <w:t>I</w:t>
      </w:r>
      <w:r w:rsidRPr="007F487E">
        <w:rPr>
          <w:i w:val="0"/>
          <w:noProof/>
          <w:spacing w:val="-3"/>
          <w:szCs w:val="24"/>
          <w:lang w:val="sr-Latn-CS"/>
        </w:rPr>
        <w:t xml:space="preserve"> </w:t>
      </w:r>
      <w:r w:rsidR="007F487E">
        <w:rPr>
          <w:i w:val="0"/>
          <w:noProof/>
          <w:spacing w:val="-3"/>
          <w:szCs w:val="24"/>
          <w:lang w:val="sr-Latn-CS"/>
        </w:rPr>
        <w:t>ZAVRŠNE</w:t>
      </w:r>
      <w:r w:rsidRPr="007F487E">
        <w:rPr>
          <w:i w:val="0"/>
          <w:noProof/>
          <w:spacing w:val="-3"/>
          <w:szCs w:val="24"/>
          <w:lang w:val="sr-Latn-CS"/>
        </w:rPr>
        <w:t xml:space="preserve"> </w:t>
      </w:r>
      <w:r w:rsidR="007F487E">
        <w:rPr>
          <w:i w:val="0"/>
          <w:noProof/>
          <w:spacing w:val="-3"/>
          <w:szCs w:val="24"/>
          <w:lang w:val="sr-Latn-CS"/>
        </w:rPr>
        <w:t>ODREDBE</w:t>
      </w:r>
      <w:r w:rsidRPr="007F487E">
        <w:rPr>
          <w:i w:val="0"/>
          <w:noProof/>
          <w:spacing w:val="-3"/>
          <w:szCs w:val="24"/>
          <w:lang w:val="sr-Latn-CS"/>
        </w:rPr>
        <w:t xml:space="preserve"> (</w:t>
      </w:r>
      <w:r w:rsidR="007F487E">
        <w:rPr>
          <w:i w:val="0"/>
          <w:noProof/>
          <w:spacing w:val="-3"/>
          <w:szCs w:val="24"/>
          <w:lang w:val="sr-Latn-CS"/>
        </w:rPr>
        <w:t>čl</w:t>
      </w:r>
      <w:r w:rsidRPr="007F487E">
        <w:rPr>
          <w:i w:val="0"/>
          <w:noProof/>
          <w:spacing w:val="-3"/>
          <w:szCs w:val="24"/>
          <w:lang w:val="sr-Latn-CS"/>
        </w:rPr>
        <w:t>. 179–184)</w:t>
      </w:r>
      <w:bookmarkEnd w:id="82"/>
    </w:p>
    <w:p w:rsidR="001A1A9D" w:rsidRPr="007F487E" w:rsidRDefault="001A1A9D" w:rsidP="001A1A9D">
      <w:pPr>
        <w:tabs>
          <w:tab w:val="left" w:pos="0"/>
        </w:tabs>
        <w:rPr>
          <w:noProof/>
          <w:spacing w:val="-3"/>
          <w:lang w:val="sr-Latn-CS"/>
        </w:rPr>
      </w:pP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spacing w:val="-3"/>
          <w:lang w:val="sr-Latn-CS"/>
        </w:rPr>
        <w:t>U</w:t>
      </w:r>
      <w:r w:rsidR="001A1A9D" w:rsidRPr="007F487E">
        <w:rPr>
          <w:noProof/>
          <w:spacing w:val="-3"/>
          <w:lang w:val="sr-Latn-CS"/>
        </w:rPr>
        <w:t xml:space="preserve"> </w:t>
      </w:r>
      <w:r>
        <w:rPr>
          <w:noProof/>
          <w:spacing w:val="-3"/>
          <w:lang w:val="sr-Latn-CS"/>
        </w:rPr>
        <w:t>okviru</w:t>
      </w:r>
      <w:r w:rsidR="001A1A9D" w:rsidRPr="007F487E">
        <w:rPr>
          <w:noProof/>
          <w:spacing w:val="-3"/>
          <w:lang w:val="sr-Latn-CS"/>
        </w:rPr>
        <w:t xml:space="preserve"> </w:t>
      </w:r>
      <w:r>
        <w:rPr>
          <w:noProof/>
          <w:spacing w:val="-3"/>
          <w:lang w:val="sr-Latn-CS"/>
        </w:rPr>
        <w:t>ovog</w:t>
      </w:r>
      <w:r w:rsidR="001A1A9D" w:rsidRPr="007F487E">
        <w:rPr>
          <w:noProof/>
          <w:spacing w:val="-3"/>
          <w:lang w:val="sr-Latn-CS"/>
        </w:rPr>
        <w:t xml:space="preserve"> </w:t>
      </w:r>
      <w:r>
        <w:rPr>
          <w:noProof/>
          <w:spacing w:val="-3"/>
          <w:lang w:val="sr-Latn-CS"/>
        </w:rPr>
        <w:t>dela</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regulisana</w:t>
      </w:r>
      <w:r w:rsidR="001A1A9D" w:rsidRPr="007F487E">
        <w:rPr>
          <w:noProof/>
          <w:spacing w:val="-3"/>
          <w:lang w:val="sr-Latn-CS"/>
        </w:rPr>
        <w:t xml:space="preserve"> </w:t>
      </w:r>
      <w:r>
        <w:rPr>
          <w:noProof/>
          <w:spacing w:val="-3"/>
          <w:lang w:val="sr-Latn-CS"/>
        </w:rPr>
        <w:t>su</w:t>
      </w:r>
      <w:r w:rsidR="001A1A9D" w:rsidRPr="007F487E">
        <w:rPr>
          <w:noProof/>
          <w:spacing w:val="-3"/>
          <w:lang w:val="sr-Latn-CS"/>
        </w:rPr>
        <w:t xml:space="preserve"> </w:t>
      </w:r>
      <w:r>
        <w:rPr>
          <w:noProof/>
          <w:spacing w:val="-3"/>
          <w:lang w:val="sr-Latn-CS"/>
        </w:rPr>
        <w:t>različita</w:t>
      </w:r>
      <w:r w:rsidR="001A1A9D" w:rsidRPr="007F487E">
        <w:rPr>
          <w:noProof/>
          <w:spacing w:val="-3"/>
          <w:lang w:val="sr-Latn-CS"/>
        </w:rPr>
        <w:t xml:space="preserve"> </w:t>
      </w:r>
      <w:r>
        <w:rPr>
          <w:noProof/>
          <w:spacing w:val="-3"/>
          <w:lang w:val="sr-Latn-CS"/>
        </w:rPr>
        <w:t>pitanja</w:t>
      </w:r>
      <w:r w:rsidR="001A1A9D" w:rsidRPr="007F487E">
        <w:rPr>
          <w:noProof/>
          <w:spacing w:val="-3"/>
          <w:lang w:val="sr-Latn-CS"/>
        </w:rPr>
        <w:t xml:space="preserve"> </w:t>
      </w:r>
      <w:r>
        <w:rPr>
          <w:noProof/>
          <w:spacing w:val="-3"/>
          <w:lang w:val="sr-Latn-CS"/>
        </w:rPr>
        <w:t>vezana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proces</w:t>
      </w:r>
      <w:r w:rsidR="001A1A9D" w:rsidRPr="007F487E">
        <w:rPr>
          <w:noProof/>
          <w:spacing w:val="-3"/>
          <w:lang w:val="sr-Latn-CS"/>
        </w:rPr>
        <w:t xml:space="preserve"> </w:t>
      </w:r>
      <w:r>
        <w:rPr>
          <w:noProof/>
          <w:spacing w:val="-3"/>
          <w:lang w:val="sr-Latn-CS"/>
        </w:rPr>
        <w:t>usaglašavanja</w:t>
      </w:r>
      <w:r w:rsidR="001A1A9D" w:rsidRPr="007F487E">
        <w:rPr>
          <w:noProof/>
          <w:spacing w:val="-3"/>
          <w:lang w:val="sr-Latn-CS"/>
        </w:rPr>
        <w:t xml:space="preserve"> </w:t>
      </w:r>
      <w:r>
        <w:rPr>
          <w:noProof/>
          <w:spacing w:val="-3"/>
          <w:lang w:val="sr-Latn-CS"/>
        </w:rPr>
        <w:t>rada</w:t>
      </w:r>
      <w:r w:rsidR="001A1A9D" w:rsidRPr="007F487E">
        <w:rPr>
          <w:noProof/>
          <w:spacing w:val="-3"/>
          <w:lang w:val="sr-Latn-CS"/>
        </w:rPr>
        <w:t xml:space="preserve"> </w:t>
      </w:r>
      <w:r>
        <w:rPr>
          <w:noProof/>
          <w:spacing w:val="-3"/>
          <w:lang w:val="sr-Latn-CS"/>
        </w:rPr>
        <w:t>organizacija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sa</w:t>
      </w:r>
      <w:r w:rsidR="001A1A9D" w:rsidRPr="007F487E">
        <w:rPr>
          <w:noProof/>
          <w:spacing w:val="-3"/>
          <w:lang w:val="sr-Latn-CS"/>
        </w:rPr>
        <w:t xml:space="preserve"> </w:t>
      </w:r>
      <w:r>
        <w:rPr>
          <w:noProof/>
          <w:spacing w:val="-3"/>
          <w:lang w:val="sr-Latn-CS"/>
        </w:rPr>
        <w:t>odredbama</w:t>
      </w:r>
      <w:r w:rsidR="001A1A9D" w:rsidRPr="007F487E">
        <w:rPr>
          <w:noProof/>
          <w:spacing w:val="-3"/>
          <w:lang w:val="sr-Latn-CS"/>
        </w:rPr>
        <w:t xml:space="preserve"> </w:t>
      </w:r>
      <w:r>
        <w:rPr>
          <w:noProof/>
          <w:lang w:val="sr-Latn-CS"/>
        </w:rPr>
        <w:t>ovog</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spacing w:val="-3"/>
          <w:lang w:val="sr-Latn-CS"/>
        </w:rPr>
        <w:t>Imajući</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vidu</w:t>
      </w:r>
      <w:r w:rsidR="001A1A9D" w:rsidRPr="007F487E">
        <w:rPr>
          <w:noProof/>
          <w:spacing w:val="-3"/>
          <w:lang w:val="sr-Latn-CS"/>
        </w:rPr>
        <w:t xml:space="preserve"> </w:t>
      </w:r>
      <w:r>
        <w:rPr>
          <w:noProof/>
          <w:spacing w:val="-3"/>
          <w:lang w:val="sr-Latn-CS"/>
        </w:rPr>
        <w:t>razloge</w:t>
      </w:r>
      <w:r w:rsidR="001A1A9D" w:rsidRPr="007F487E">
        <w:rPr>
          <w:noProof/>
          <w:spacing w:val="-3"/>
          <w:lang w:val="sr-Latn-CS"/>
        </w:rPr>
        <w:t xml:space="preserve"> </w:t>
      </w:r>
      <w:r>
        <w:rPr>
          <w:noProof/>
          <w:spacing w:val="-3"/>
          <w:lang w:val="sr-Latn-CS"/>
        </w:rPr>
        <w:t>navedene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uvodnom</w:t>
      </w:r>
      <w:r w:rsidR="001A1A9D" w:rsidRPr="007F487E">
        <w:rPr>
          <w:noProof/>
          <w:spacing w:val="-3"/>
          <w:lang w:val="sr-Latn-CS"/>
        </w:rPr>
        <w:t xml:space="preserve"> </w:t>
      </w:r>
      <w:r>
        <w:rPr>
          <w:noProof/>
          <w:spacing w:val="-3"/>
          <w:lang w:val="sr-Latn-CS"/>
        </w:rPr>
        <w:t>delu</w:t>
      </w:r>
      <w:r w:rsidR="001A1A9D" w:rsidRPr="007F487E">
        <w:rPr>
          <w:noProof/>
          <w:spacing w:val="-3"/>
          <w:lang w:val="sr-Latn-CS"/>
        </w:rPr>
        <w:t xml:space="preserve"> </w:t>
      </w:r>
      <w:r>
        <w:rPr>
          <w:noProof/>
          <w:spacing w:val="-3"/>
          <w:lang w:val="sr-Latn-CS"/>
        </w:rPr>
        <w:t>ovog</w:t>
      </w:r>
      <w:r w:rsidR="001A1A9D" w:rsidRPr="007F487E">
        <w:rPr>
          <w:noProof/>
          <w:spacing w:val="-3"/>
          <w:lang w:val="sr-Latn-CS"/>
        </w:rPr>
        <w:t xml:space="preserve"> </w:t>
      </w:r>
      <w:r>
        <w:rPr>
          <w:noProof/>
          <w:spacing w:val="-3"/>
          <w:lang w:val="sr-Latn-CS"/>
        </w:rPr>
        <w:t>obrazloženja</w:t>
      </w:r>
      <w:r w:rsidR="001A1A9D" w:rsidRPr="007F487E">
        <w:rPr>
          <w:noProof/>
          <w:spacing w:val="-3"/>
          <w:lang w:val="sr-Latn-CS"/>
        </w:rPr>
        <w:t xml:space="preserve"> </w:t>
      </w:r>
      <w:r>
        <w:rPr>
          <w:noProof/>
          <w:spacing w:val="-3"/>
          <w:lang w:val="sr-Latn-CS"/>
        </w:rPr>
        <w:t>za</w:t>
      </w:r>
      <w:r w:rsidR="001A1A9D" w:rsidRPr="007F487E">
        <w:rPr>
          <w:noProof/>
          <w:spacing w:val="-3"/>
          <w:lang w:val="sr-Latn-CS"/>
        </w:rPr>
        <w:t xml:space="preserve"> </w:t>
      </w:r>
      <w:r>
        <w:rPr>
          <w:noProof/>
          <w:spacing w:val="-3"/>
          <w:lang w:val="sr-Latn-CS"/>
        </w:rPr>
        <w:t>opredeljenje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proces</w:t>
      </w:r>
      <w:r w:rsidR="001A1A9D" w:rsidRPr="007F487E">
        <w:rPr>
          <w:noProof/>
          <w:spacing w:val="-3"/>
          <w:lang w:val="sr-Latn-CS"/>
        </w:rPr>
        <w:t xml:space="preserve"> </w:t>
      </w:r>
      <w:r>
        <w:rPr>
          <w:noProof/>
          <w:spacing w:val="-3"/>
          <w:lang w:val="sr-Latn-CS"/>
        </w:rPr>
        <w:t>privatizacije</w:t>
      </w:r>
      <w:r w:rsidR="001A1A9D" w:rsidRPr="007F487E">
        <w:rPr>
          <w:noProof/>
          <w:spacing w:val="-3"/>
          <w:lang w:val="sr-Latn-CS"/>
        </w:rPr>
        <w:t xml:space="preserve"> </w:t>
      </w:r>
      <w:r>
        <w:rPr>
          <w:noProof/>
          <w:spacing w:val="-3"/>
          <w:lang w:val="sr-Latn-CS"/>
        </w:rPr>
        <w:t>društvenog</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državnog</w:t>
      </w:r>
      <w:r w:rsidR="001A1A9D" w:rsidRPr="007F487E">
        <w:rPr>
          <w:noProof/>
          <w:spacing w:val="-3"/>
          <w:lang w:val="sr-Latn-CS"/>
        </w:rPr>
        <w:t xml:space="preserve"> </w:t>
      </w:r>
      <w:r>
        <w:rPr>
          <w:noProof/>
          <w:spacing w:val="-3"/>
          <w:lang w:val="sr-Latn-CS"/>
        </w:rPr>
        <w:t>kapitala</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imovine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uredi</w:t>
      </w:r>
      <w:r w:rsidR="001A1A9D" w:rsidRPr="007F487E">
        <w:rPr>
          <w:noProof/>
          <w:spacing w:val="-3"/>
          <w:lang w:val="sr-Latn-CS"/>
        </w:rPr>
        <w:t xml:space="preserve"> </w:t>
      </w:r>
      <w:r>
        <w:rPr>
          <w:noProof/>
          <w:spacing w:val="-3"/>
          <w:lang w:val="sr-Latn-CS"/>
        </w:rPr>
        <w:t>posebnim</w:t>
      </w:r>
      <w:r w:rsidR="001A1A9D" w:rsidRPr="007F487E">
        <w:rPr>
          <w:noProof/>
          <w:spacing w:val="-3"/>
          <w:lang w:val="sr-Latn-CS"/>
        </w:rPr>
        <w:t xml:space="preserve"> </w:t>
      </w:r>
      <w:r>
        <w:rPr>
          <w:noProof/>
          <w:spacing w:val="-3"/>
          <w:lang w:val="sr-Latn-CS"/>
        </w:rPr>
        <w:t>zakonom</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prelaznim</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završnim</w:t>
      </w:r>
      <w:r w:rsidR="001A1A9D" w:rsidRPr="007F487E">
        <w:rPr>
          <w:noProof/>
          <w:spacing w:val="-3"/>
          <w:lang w:val="sr-Latn-CS"/>
        </w:rPr>
        <w:t xml:space="preserve"> </w:t>
      </w:r>
      <w:r>
        <w:rPr>
          <w:noProof/>
          <w:spacing w:val="-3"/>
          <w:lang w:val="sr-Latn-CS"/>
        </w:rPr>
        <w:t>odredbama</w:t>
      </w:r>
      <w:r w:rsidR="001A1A9D" w:rsidRPr="007F487E">
        <w:rPr>
          <w:noProof/>
          <w:spacing w:val="-3"/>
          <w:lang w:val="sr-Latn-CS"/>
        </w:rPr>
        <w:t xml:space="preserve"> </w:t>
      </w:r>
      <w:r>
        <w:rPr>
          <w:noProof/>
          <w:spacing w:val="-3"/>
          <w:lang w:val="sr-Latn-CS"/>
        </w:rPr>
        <w:t>Predloga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je</w:t>
      </w:r>
      <w:r w:rsidR="001A1A9D" w:rsidRPr="007F487E">
        <w:rPr>
          <w:noProof/>
          <w:spacing w:val="-3"/>
          <w:lang w:val="sr-Latn-CS"/>
        </w:rPr>
        <w:t xml:space="preserve"> </w:t>
      </w:r>
      <w:r>
        <w:rPr>
          <w:noProof/>
          <w:spacing w:val="-3"/>
          <w:lang w:val="sr-Latn-CS"/>
        </w:rPr>
        <w:t>to</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predloženo</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cilju</w:t>
      </w:r>
      <w:r w:rsidR="001A1A9D" w:rsidRPr="007F487E">
        <w:rPr>
          <w:noProof/>
          <w:spacing w:val="-3"/>
          <w:lang w:val="sr-Latn-CS"/>
        </w:rPr>
        <w:t xml:space="preserve"> </w:t>
      </w:r>
      <w:r>
        <w:rPr>
          <w:noProof/>
          <w:spacing w:val="-3"/>
          <w:lang w:val="sr-Latn-CS"/>
        </w:rPr>
        <w:t>zaštite</w:t>
      </w:r>
      <w:r w:rsidR="001A1A9D" w:rsidRPr="007F487E">
        <w:rPr>
          <w:noProof/>
          <w:spacing w:val="-3"/>
          <w:lang w:val="sr-Latn-CS"/>
        </w:rPr>
        <w:t xml:space="preserve"> </w:t>
      </w:r>
      <w:r>
        <w:rPr>
          <w:noProof/>
          <w:spacing w:val="-3"/>
          <w:lang w:val="sr-Latn-CS"/>
        </w:rPr>
        <w:t>društvene</w:t>
      </w:r>
      <w:r w:rsidR="001A1A9D" w:rsidRPr="007F487E">
        <w:rPr>
          <w:noProof/>
          <w:spacing w:val="-3"/>
          <w:lang w:val="sr-Latn-CS"/>
        </w:rPr>
        <w:t xml:space="preserve"> </w:t>
      </w:r>
      <w:r>
        <w:rPr>
          <w:noProof/>
          <w:spacing w:val="-3"/>
          <w:lang w:val="sr-Latn-CS"/>
        </w:rPr>
        <w:t>i</w:t>
      </w:r>
      <w:r w:rsidR="001A1A9D" w:rsidRPr="007F487E">
        <w:rPr>
          <w:noProof/>
          <w:spacing w:val="-3"/>
          <w:lang w:val="sr-Latn-CS"/>
        </w:rPr>
        <w:t xml:space="preserve"> </w:t>
      </w:r>
      <w:r>
        <w:rPr>
          <w:noProof/>
          <w:spacing w:val="-3"/>
          <w:lang w:val="sr-Latn-CS"/>
        </w:rPr>
        <w:t>državne</w:t>
      </w:r>
      <w:r w:rsidR="001A1A9D" w:rsidRPr="007F487E">
        <w:rPr>
          <w:noProof/>
          <w:spacing w:val="-3"/>
          <w:lang w:val="sr-Latn-CS"/>
        </w:rPr>
        <w:t xml:space="preserve"> </w:t>
      </w:r>
      <w:r>
        <w:rPr>
          <w:noProof/>
          <w:spacing w:val="-3"/>
          <w:lang w:val="sr-Latn-CS"/>
        </w:rPr>
        <w:t>imovine</w:t>
      </w:r>
      <w:r w:rsidR="001A1A9D" w:rsidRPr="007F487E">
        <w:rPr>
          <w:noProof/>
          <w:spacing w:val="-3"/>
          <w:lang w:val="sr-Latn-CS"/>
        </w:rPr>
        <w:t xml:space="preserve">, </w:t>
      </w:r>
      <w:r>
        <w:rPr>
          <w:noProof/>
          <w:spacing w:val="-3"/>
          <w:lang w:val="sr-Latn-CS"/>
        </w:rPr>
        <w:t>odnosno</w:t>
      </w:r>
      <w:r w:rsidR="001A1A9D" w:rsidRPr="007F487E">
        <w:rPr>
          <w:noProof/>
          <w:spacing w:val="-3"/>
          <w:lang w:val="sr-Latn-CS"/>
        </w:rPr>
        <w:t xml:space="preserve"> </w:t>
      </w:r>
      <w:r>
        <w:rPr>
          <w:noProof/>
          <w:spacing w:val="-3"/>
          <w:lang w:val="sr-Latn-CS"/>
        </w:rPr>
        <w:t>kapitala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Predlogom</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predlaže</w:t>
      </w:r>
      <w:r w:rsidR="001A1A9D" w:rsidRPr="007F487E">
        <w:rPr>
          <w:noProof/>
          <w:spacing w:val="-3"/>
          <w:lang w:val="sr-Latn-CS"/>
        </w:rPr>
        <w:t xml:space="preserve"> </w:t>
      </w:r>
      <w:r>
        <w:rPr>
          <w:noProof/>
          <w:spacing w:val="-3"/>
          <w:lang w:val="sr-Latn-CS"/>
        </w:rPr>
        <w:t>da</w:t>
      </w:r>
      <w:r w:rsidR="001A1A9D" w:rsidRPr="007F487E">
        <w:rPr>
          <w:noProof/>
          <w:spacing w:val="-3"/>
          <w:lang w:val="sr-Latn-CS"/>
        </w:rPr>
        <w:t xml:space="preserve"> </w:t>
      </w:r>
      <w:r>
        <w:rPr>
          <w:noProof/>
          <w:spacing w:val="-3"/>
          <w:lang w:val="sr-Latn-CS"/>
        </w:rPr>
        <w:t>do</w:t>
      </w:r>
      <w:r w:rsidR="001A1A9D" w:rsidRPr="007F487E">
        <w:rPr>
          <w:noProof/>
          <w:spacing w:val="-3"/>
          <w:lang w:val="sr-Latn-CS"/>
        </w:rPr>
        <w:t xml:space="preserve"> </w:t>
      </w:r>
      <w:r>
        <w:rPr>
          <w:noProof/>
          <w:spacing w:val="-3"/>
          <w:lang w:val="sr-Latn-CS"/>
        </w:rPr>
        <w:t>donošenja</w:t>
      </w:r>
      <w:r w:rsidR="001A1A9D" w:rsidRPr="007F487E">
        <w:rPr>
          <w:noProof/>
          <w:spacing w:val="-3"/>
          <w:lang w:val="sr-Latn-CS"/>
        </w:rPr>
        <w:t xml:space="preserve"> </w:t>
      </w:r>
      <w:r>
        <w:rPr>
          <w:noProof/>
          <w:spacing w:val="-3"/>
          <w:lang w:val="sr-Latn-CS"/>
        </w:rPr>
        <w:t>zakona</w:t>
      </w:r>
      <w:r w:rsidR="001A1A9D" w:rsidRPr="007F487E">
        <w:rPr>
          <w:noProof/>
          <w:spacing w:val="-3"/>
          <w:lang w:val="sr-Latn-CS"/>
        </w:rPr>
        <w:t xml:space="preserve"> </w:t>
      </w:r>
      <w:r>
        <w:rPr>
          <w:noProof/>
          <w:spacing w:val="-3"/>
          <w:lang w:val="sr-Latn-CS"/>
        </w:rPr>
        <w:t>kojim</w:t>
      </w:r>
      <w:r w:rsidR="001A1A9D" w:rsidRPr="007F487E">
        <w:rPr>
          <w:noProof/>
          <w:spacing w:val="-3"/>
          <w:lang w:val="sr-Latn-CS"/>
        </w:rPr>
        <w:t xml:space="preserve"> </w:t>
      </w:r>
      <w:r>
        <w:rPr>
          <w:noProof/>
          <w:spacing w:val="-3"/>
          <w:lang w:val="sr-Latn-CS"/>
        </w:rPr>
        <w:t>će</w:t>
      </w:r>
      <w:r w:rsidR="001A1A9D" w:rsidRPr="007F487E">
        <w:rPr>
          <w:noProof/>
          <w:spacing w:val="-3"/>
          <w:lang w:val="sr-Latn-CS"/>
        </w:rPr>
        <w:t xml:space="preserve"> </w:t>
      </w:r>
      <w:r>
        <w:rPr>
          <w:noProof/>
          <w:spacing w:val="-3"/>
          <w:lang w:val="sr-Latn-CS"/>
        </w:rPr>
        <w:t>se</w:t>
      </w:r>
      <w:r w:rsidR="001A1A9D" w:rsidRPr="007F487E">
        <w:rPr>
          <w:noProof/>
          <w:spacing w:val="-3"/>
          <w:lang w:val="sr-Latn-CS"/>
        </w:rPr>
        <w:t xml:space="preserve"> </w:t>
      </w:r>
      <w:r>
        <w:rPr>
          <w:noProof/>
          <w:spacing w:val="-3"/>
          <w:lang w:val="sr-Latn-CS"/>
        </w:rPr>
        <w:t>urediti</w:t>
      </w:r>
      <w:r w:rsidR="001A1A9D" w:rsidRPr="007F487E">
        <w:rPr>
          <w:noProof/>
          <w:spacing w:val="-3"/>
          <w:lang w:val="sr-Latn-CS"/>
        </w:rPr>
        <w:t xml:space="preserve"> </w:t>
      </w:r>
      <w:r>
        <w:rPr>
          <w:noProof/>
          <w:spacing w:val="-3"/>
          <w:lang w:val="sr-Latn-CS"/>
        </w:rPr>
        <w:t>privatizacija</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sportu</w:t>
      </w:r>
      <w:r w:rsidR="001A1A9D" w:rsidRPr="007F487E">
        <w:rPr>
          <w:noProof/>
          <w:spacing w:val="-3"/>
          <w:lang w:val="sr-Latn-CS"/>
        </w:rPr>
        <w:t xml:space="preserve"> </w:t>
      </w:r>
      <w:r>
        <w:rPr>
          <w:noProof/>
          <w:spacing w:val="-3"/>
          <w:lang w:val="sr-Latn-CS"/>
        </w:rPr>
        <w:t>organizacije</w:t>
      </w:r>
      <w:r w:rsidR="001A1A9D" w:rsidRPr="007F487E">
        <w:rPr>
          <w:noProof/>
          <w:spacing w:val="-3"/>
          <w:lang w:val="sr-Latn-CS"/>
        </w:rPr>
        <w:t xml:space="preserve"> </w:t>
      </w:r>
      <w:r>
        <w:rPr>
          <w:noProof/>
          <w:spacing w:val="-3"/>
          <w:lang w:val="sr-Latn-CS"/>
        </w:rPr>
        <w:t>u</w:t>
      </w:r>
      <w:r w:rsidR="001A1A9D" w:rsidRPr="007F487E">
        <w:rPr>
          <w:noProof/>
          <w:spacing w:val="-3"/>
          <w:lang w:val="sr-Latn-CS"/>
        </w:rPr>
        <w:t xml:space="preserve"> </w:t>
      </w:r>
      <w:r>
        <w:rPr>
          <w:noProof/>
          <w:spacing w:val="-3"/>
          <w:lang w:val="sr-Latn-CS"/>
        </w:rPr>
        <w:t>oblasti</w:t>
      </w:r>
      <w:r w:rsidR="001A1A9D" w:rsidRPr="007F487E">
        <w:rPr>
          <w:noProof/>
          <w:spacing w:val="-3"/>
          <w:lang w:val="sr-Latn-CS"/>
        </w:rPr>
        <w:t xml:space="preserve"> </w:t>
      </w:r>
      <w:r>
        <w:rPr>
          <w:noProof/>
          <w:spacing w:val="-3"/>
          <w:lang w:val="sr-Latn-CS"/>
        </w:rPr>
        <w:t>sporta</w:t>
      </w:r>
      <w:r w:rsidR="001A1A9D" w:rsidRPr="007F487E">
        <w:rPr>
          <w:noProof/>
          <w:spacing w:val="-3"/>
          <w:lang w:val="sr-Latn-CS"/>
        </w:rPr>
        <w:t xml:space="preserve"> </w:t>
      </w:r>
      <w:r>
        <w:rPr>
          <w:noProof/>
          <w:spacing w:val="-3"/>
          <w:lang w:val="sr-Latn-CS"/>
        </w:rPr>
        <w:t>koriste</w:t>
      </w:r>
      <w:r w:rsidR="001A1A9D" w:rsidRPr="007F487E">
        <w:rPr>
          <w:noProof/>
          <w:spacing w:val="-3"/>
          <w:lang w:val="sr-Latn-CS"/>
        </w:rPr>
        <w:t xml:space="preserve"> </w:t>
      </w:r>
      <w:r>
        <w:rPr>
          <w:noProof/>
          <w:lang w:val="sr-Latn-CS"/>
        </w:rPr>
        <w:t>imovinu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kapital</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društvenoj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vršiti</w:t>
      </w:r>
      <w:r w:rsidR="001A1A9D" w:rsidRPr="007F487E">
        <w:rPr>
          <w:noProof/>
          <w:lang w:val="sr-Latn-CS"/>
        </w:rPr>
        <w:t xml:space="preserve"> </w:t>
      </w:r>
      <w:r>
        <w:rPr>
          <w:noProof/>
          <w:lang w:val="sr-Latn-CS"/>
        </w:rPr>
        <w:t>statusne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pravnog</w:t>
      </w:r>
      <w:r w:rsidR="001A1A9D" w:rsidRPr="007F487E">
        <w:rPr>
          <w:noProof/>
          <w:lang w:val="sr-Latn-CS"/>
        </w:rPr>
        <w:t xml:space="preserve"> </w:t>
      </w:r>
      <w:r>
        <w:rPr>
          <w:noProof/>
          <w:lang w:val="sr-Latn-CS"/>
        </w:rPr>
        <w:t>oblika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71. </w:t>
      </w:r>
      <w:r>
        <w:rPr>
          <w:noProof/>
          <w:lang w:val="sr-Latn-CS"/>
        </w:rPr>
        <w:t>stav</w:t>
      </w:r>
      <w:r w:rsidR="001A1A9D" w:rsidRPr="007F487E">
        <w:rPr>
          <w:noProof/>
          <w:lang w:val="sr-Latn-CS"/>
        </w:rPr>
        <w:t xml:space="preserve"> 3.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vlasničke</w:t>
      </w:r>
      <w:r w:rsidR="001A1A9D" w:rsidRPr="007F487E">
        <w:rPr>
          <w:noProof/>
          <w:lang w:val="sr-Latn-CS"/>
        </w:rPr>
        <w:t xml:space="preserve"> </w:t>
      </w:r>
      <w:r>
        <w:rPr>
          <w:noProof/>
          <w:lang w:val="sr-Latn-CS"/>
        </w:rPr>
        <w:t>strukture</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putem</w:t>
      </w:r>
      <w:r w:rsidR="001A1A9D" w:rsidRPr="007F487E">
        <w:rPr>
          <w:noProof/>
          <w:lang w:val="sr-Latn-CS"/>
        </w:rPr>
        <w:t xml:space="preserve"> </w:t>
      </w:r>
      <w:r>
        <w:rPr>
          <w:noProof/>
          <w:lang w:val="sr-Latn-CS"/>
        </w:rPr>
        <w:t>konverzije</w:t>
      </w:r>
      <w:r w:rsidR="001A1A9D" w:rsidRPr="007F487E">
        <w:rPr>
          <w:noProof/>
          <w:lang w:val="sr-Latn-CS"/>
        </w:rPr>
        <w:t xml:space="preserve"> </w:t>
      </w:r>
      <w:r>
        <w:rPr>
          <w:noProof/>
          <w:lang w:val="sr-Latn-CS"/>
        </w:rPr>
        <w:t>potraživanja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trajni</w:t>
      </w:r>
      <w:r w:rsidR="001A1A9D" w:rsidRPr="007F487E">
        <w:rPr>
          <w:noProof/>
          <w:lang w:val="sr-Latn-CS"/>
        </w:rPr>
        <w:t xml:space="preserve"> </w:t>
      </w:r>
      <w:r>
        <w:rPr>
          <w:noProof/>
          <w:lang w:val="sr-Latn-CS"/>
        </w:rPr>
        <w:t>ulog</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Takođe</w:t>
      </w:r>
      <w:r w:rsidR="001A1A9D" w:rsidRPr="007F487E">
        <w:rPr>
          <w:noProof/>
          <w:lang w:val="sr-Latn-CS"/>
        </w:rPr>
        <w:t xml:space="preserve">,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raspolažu</w:t>
      </w:r>
      <w:r w:rsidR="001A1A9D" w:rsidRPr="007F487E">
        <w:rPr>
          <w:noProof/>
          <w:lang w:val="sr-Latn-CS"/>
        </w:rPr>
        <w:t xml:space="preserve"> </w:t>
      </w:r>
      <w:r>
        <w:rPr>
          <w:noProof/>
          <w:lang w:val="sr-Latn-CS"/>
        </w:rPr>
        <w:t>nepokretnostima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društvenoj</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kojoj</w:t>
      </w:r>
      <w:r w:rsidR="001A1A9D" w:rsidRPr="007F487E">
        <w:rPr>
          <w:noProof/>
          <w:lang w:val="sr-Latn-CS"/>
        </w:rPr>
        <w:t xml:space="preserve"> </w:t>
      </w:r>
      <w:r>
        <w:rPr>
          <w:noProof/>
          <w:lang w:val="sr-Latn-CS"/>
        </w:rPr>
        <w:t>imaju</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korišćenja</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donose</w:t>
      </w:r>
      <w:r w:rsidR="001A1A9D" w:rsidRPr="007F487E">
        <w:rPr>
          <w:noProof/>
          <w:lang w:val="sr-Latn-CS"/>
        </w:rPr>
        <w:t xml:space="preserve"> </w:t>
      </w:r>
      <w:r>
        <w:rPr>
          <w:noProof/>
          <w:lang w:val="sr-Latn-CS"/>
        </w:rPr>
        <w:t>odluke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smanjenju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povećanju</w:t>
      </w:r>
      <w:r w:rsidR="001A1A9D" w:rsidRPr="007F487E">
        <w:rPr>
          <w:noProof/>
          <w:lang w:val="sr-Latn-CS"/>
        </w:rPr>
        <w:t xml:space="preserve"> </w:t>
      </w:r>
      <w:r>
        <w:rPr>
          <w:noProof/>
          <w:lang w:val="sr-Latn-CS"/>
        </w:rPr>
        <w:t>kapitala</w:t>
      </w:r>
      <w:r w:rsidR="001A1A9D" w:rsidRPr="007F487E">
        <w:rPr>
          <w:noProof/>
          <w:lang w:val="sr-Latn-CS"/>
        </w:rPr>
        <w:t xml:space="preserve">, </w:t>
      </w:r>
      <w:r>
        <w:rPr>
          <w:noProof/>
          <w:lang w:val="sr-Latn-CS"/>
        </w:rPr>
        <w:t>reorganizaciji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restrukturiranju</w:t>
      </w:r>
      <w:r w:rsidR="001A1A9D" w:rsidRPr="007F487E">
        <w:rPr>
          <w:noProof/>
          <w:lang w:val="sr-Latn-CS"/>
        </w:rPr>
        <w:t xml:space="preserve">, </w:t>
      </w:r>
      <w:r>
        <w:rPr>
          <w:noProof/>
          <w:lang w:val="sr-Latn-CS"/>
        </w:rPr>
        <w:t>investicionom</w:t>
      </w:r>
      <w:r w:rsidR="001A1A9D" w:rsidRPr="007F487E">
        <w:rPr>
          <w:noProof/>
          <w:lang w:val="sr-Latn-CS"/>
        </w:rPr>
        <w:t xml:space="preserve"> </w:t>
      </w:r>
      <w:r>
        <w:rPr>
          <w:noProof/>
          <w:lang w:val="sr-Latn-CS"/>
        </w:rPr>
        <w:t>ulaganju</w:t>
      </w:r>
      <w:r w:rsidR="001A1A9D" w:rsidRPr="007F487E">
        <w:rPr>
          <w:noProof/>
          <w:lang w:val="sr-Latn-CS"/>
        </w:rPr>
        <w:t xml:space="preserve">, </w:t>
      </w:r>
      <w:r>
        <w:rPr>
          <w:noProof/>
          <w:lang w:val="sr-Latn-CS"/>
        </w:rPr>
        <w:t>prodaji</w:t>
      </w:r>
      <w:r w:rsidR="001A1A9D" w:rsidRPr="007F487E">
        <w:rPr>
          <w:noProof/>
          <w:lang w:val="sr-Latn-CS"/>
        </w:rPr>
        <w:t xml:space="preserve"> </w:t>
      </w:r>
      <w:r>
        <w:rPr>
          <w:noProof/>
          <w:lang w:val="sr-Latn-CS"/>
        </w:rPr>
        <w:t>dela</w:t>
      </w:r>
      <w:r w:rsidR="001A1A9D" w:rsidRPr="007F487E">
        <w:rPr>
          <w:noProof/>
          <w:lang w:val="sr-Latn-CS"/>
        </w:rPr>
        <w:t xml:space="preserve"> </w:t>
      </w:r>
      <w:r>
        <w:rPr>
          <w:noProof/>
          <w:lang w:val="sr-Latn-CS"/>
        </w:rPr>
        <w:t>imovine</w:t>
      </w:r>
      <w:r w:rsidR="001A1A9D" w:rsidRPr="007F487E">
        <w:rPr>
          <w:noProof/>
          <w:lang w:val="sr-Latn-CS"/>
        </w:rPr>
        <w:t xml:space="preserve">, </w:t>
      </w:r>
      <w:r>
        <w:rPr>
          <w:noProof/>
          <w:lang w:val="sr-Latn-CS"/>
        </w:rPr>
        <w:t>zalaganju</w:t>
      </w:r>
      <w:r w:rsidR="001A1A9D" w:rsidRPr="007F487E">
        <w:rPr>
          <w:noProof/>
          <w:lang w:val="sr-Latn-CS"/>
        </w:rPr>
        <w:t xml:space="preserve"> </w:t>
      </w:r>
      <w:r>
        <w:rPr>
          <w:noProof/>
          <w:lang w:val="sr-Latn-CS"/>
        </w:rPr>
        <w:t>stvari</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uspostavljanju</w:t>
      </w:r>
      <w:r w:rsidR="001A1A9D" w:rsidRPr="007F487E">
        <w:rPr>
          <w:noProof/>
          <w:lang w:val="sr-Latn-CS"/>
        </w:rPr>
        <w:t xml:space="preserve"> </w:t>
      </w:r>
      <w:r>
        <w:rPr>
          <w:noProof/>
          <w:lang w:val="sr-Latn-CS"/>
        </w:rPr>
        <w:t>hipoteke</w:t>
      </w:r>
      <w:r w:rsidR="001A1A9D" w:rsidRPr="007F487E">
        <w:rPr>
          <w:noProof/>
          <w:lang w:val="sr-Latn-CS"/>
        </w:rPr>
        <w:t xml:space="preserve">, </w:t>
      </w:r>
      <w:r>
        <w:rPr>
          <w:noProof/>
          <w:lang w:val="sr-Latn-CS"/>
        </w:rPr>
        <w:t>dugoročnom</w:t>
      </w:r>
      <w:r w:rsidR="001A1A9D" w:rsidRPr="007F487E">
        <w:rPr>
          <w:noProof/>
          <w:lang w:val="sr-Latn-CS"/>
        </w:rPr>
        <w:t xml:space="preserve"> </w:t>
      </w:r>
      <w:r>
        <w:rPr>
          <w:noProof/>
          <w:lang w:val="sr-Latn-CS"/>
        </w:rPr>
        <w:t>zakupu</w:t>
      </w:r>
      <w:r w:rsidR="001A1A9D" w:rsidRPr="007F487E">
        <w:rPr>
          <w:noProof/>
          <w:lang w:val="sr-Latn-CS"/>
        </w:rPr>
        <w:t xml:space="preserve">, </w:t>
      </w:r>
      <w:r>
        <w:rPr>
          <w:noProof/>
          <w:lang w:val="sr-Latn-CS"/>
        </w:rPr>
        <w:t>raspolaganju</w:t>
      </w:r>
      <w:r w:rsidR="001A1A9D" w:rsidRPr="007F487E">
        <w:rPr>
          <w:noProof/>
          <w:lang w:val="sr-Latn-CS"/>
        </w:rPr>
        <w:t xml:space="preserve"> </w:t>
      </w:r>
      <w:r>
        <w:rPr>
          <w:noProof/>
          <w:lang w:val="sr-Latn-CS"/>
        </w:rPr>
        <w:t>potraživanja</w:t>
      </w:r>
      <w:r w:rsidR="001A1A9D" w:rsidRPr="007F487E">
        <w:rPr>
          <w:noProof/>
          <w:lang w:val="sr-Latn-CS"/>
        </w:rPr>
        <w:t xml:space="preserve">, </w:t>
      </w:r>
      <w:r>
        <w:rPr>
          <w:noProof/>
          <w:lang w:val="sr-Latn-CS"/>
        </w:rPr>
        <w:t>uzimanju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odobravanju</w:t>
      </w:r>
      <w:r w:rsidR="001A1A9D" w:rsidRPr="007F487E">
        <w:rPr>
          <w:noProof/>
          <w:lang w:val="sr-Latn-CS"/>
        </w:rPr>
        <w:t xml:space="preserve"> </w:t>
      </w:r>
      <w:r>
        <w:rPr>
          <w:noProof/>
          <w:lang w:val="sr-Latn-CS"/>
        </w:rPr>
        <w:t>kredita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izdavanju</w:t>
      </w:r>
      <w:r w:rsidR="001A1A9D" w:rsidRPr="007F487E">
        <w:rPr>
          <w:noProof/>
          <w:lang w:val="sr-Latn-CS"/>
        </w:rPr>
        <w:t xml:space="preserve"> </w:t>
      </w:r>
      <w:r>
        <w:rPr>
          <w:noProof/>
          <w:lang w:val="sr-Latn-CS"/>
        </w:rPr>
        <w:t>garancija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znatnom</w:t>
      </w:r>
      <w:r w:rsidR="001A1A9D" w:rsidRPr="007F487E">
        <w:rPr>
          <w:noProof/>
          <w:lang w:val="sr-Latn-CS"/>
        </w:rPr>
        <w:t xml:space="preserve"> </w:t>
      </w:r>
      <w:r>
        <w:rPr>
          <w:noProof/>
          <w:lang w:val="sr-Latn-CS"/>
        </w:rPr>
        <w:t>obimu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van</w:t>
      </w:r>
      <w:r w:rsidR="001A1A9D" w:rsidRPr="007F487E">
        <w:rPr>
          <w:noProof/>
          <w:lang w:val="sr-Latn-CS"/>
        </w:rPr>
        <w:t xml:space="preserve"> </w:t>
      </w:r>
      <w:r>
        <w:rPr>
          <w:noProof/>
          <w:lang w:val="sr-Latn-CS"/>
        </w:rPr>
        <w:t>toka</w:t>
      </w:r>
      <w:r w:rsidR="001A1A9D" w:rsidRPr="007F487E">
        <w:rPr>
          <w:noProof/>
          <w:lang w:val="sr-Latn-CS"/>
        </w:rPr>
        <w:t xml:space="preserve"> </w:t>
      </w:r>
      <w:r>
        <w:rPr>
          <w:noProof/>
          <w:lang w:val="sr-Latn-CS"/>
        </w:rPr>
        <w:t>redovnog</w:t>
      </w:r>
      <w:r w:rsidR="001A1A9D" w:rsidRPr="007F487E">
        <w:rPr>
          <w:noProof/>
          <w:lang w:val="sr-Latn-CS"/>
        </w:rPr>
        <w:t xml:space="preserve"> </w:t>
      </w:r>
      <w:r>
        <w:rPr>
          <w:noProof/>
          <w:lang w:val="sr-Latn-CS"/>
        </w:rPr>
        <w:t>obavljanja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delatnosti</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uz</w:t>
      </w:r>
      <w:r w:rsidR="001A1A9D" w:rsidRPr="007F487E">
        <w:rPr>
          <w:noProof/>
          <w:lang w:val="sr-Latn-CS"/>
        </w:rPr>
        <w:t xml:space="preserve"> </w:t>
      </w:r>
      <w:r>
        <w:rPr>
          <w:noProof/>
          <w:lang w:val="sr-Latn-CS"/>
        </w:rPr>
        <w:t>saglasnost</w:t>
      </w:r>
      <w:r w:rsidR="001A1A9D" w:rsidRPr="007F487E">
        <w:rPr>
          <w:noProof/>
          <w:lang w:val="sr-Latn-CS"/>
        </w:rPr>
        <w:t xml:space="preserve"> </w:t>
      </w:r>
      <w:r>
        <w:rPr>
          <w:noProof/>
          <w:lang w:val="sr-Latn-CS"/>
        </w:rPr>
        <w:t>Vlade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predlog</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posebnog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Imajući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vidu</w:t>
      </w:r>
      <w:r w:rsidR="001A1A9D" w:rsidRPr="007F487E">
        <w:rPr>
          <w:noProof/>
          <w:lang w:val="sr-Latn-CS"/>
        </w:rPr>
        <w:t xml:space="preserve"> </w:t>
      </w:r>
      <w:r>
        <w:rPr>
          <w:noProof/>
          <w:lang w:val="sr-Latn-CS"/>
        </w:rPr>
        <w:t>povezanost</w:t>
      </w:r>
      <w:r w:rsidR="001A1A9D" w:rsidRPr="007F487E">
        <w:rPr>
          <w:noProof/>
          <w:lang w:val="sr-Latn-CS"/>
        </w:rPr>
        <w:t xml:space="preserve"> </w:t>
      </w:r>
      <w:r>
        <w:rPr>
          <w:noProof/>
          <w:lang w:val="sr-Latn-CS"/>
        </w:rPr>
        <w:t>pitanja</w:t>
      </w:r>
      <w:r w:rsidR="001A1A9D" w:rsidRPr="007F487E">
        <w:rPr>
          <w:noProof/>
          <w:lang w:val="sr-Latn-CS"/>
        </w:rPr>
        <w:t xml:space="preserve"> </w:t>
      </w:r>
      <w:r>
        <w:rPr>
          <w:noProof/>
          <w:lang w:val="sr-Latn-CS"/>
        </w:rPr>
        <w:t>privatizacije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postojećim</w:t>
      </w:r>
      <w:r w:rsidR="001A1A9D" w:rsidRPr="007F487E">
        <w:rPr>
          <w:noProof/>
          <w:lang w:val="sr-Latn-CS"/>
        </w:rPr>
        <w:t xml:space="preserve"> </w:t>
      </w:r>
      <w:r>
        <w:rPr>
          <w:noProof/>
          <w:lang w:val="sr-Latn-CS"/>
        </w:rPr>
        <w:t>organizacionim</w:t>
      </w:r>
      <w:r w:rsidR="001A1A9D" w:rsidRPr="007F487E">
        <w:rPr>
          <w:noProof/>
          <w:lang w:val="sr-Latn-CS"/>
        </w:rPr>
        <w:t xml:space="preserve"> </w:t>
      </w:r>
      <w:r>
        <w:rPr>
          <w:noProof/>
          <w:lang w:val="sr-Latn-CS"/>
        </w:rPr>
        <w:t>oblicima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opredeljenje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trebaju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samo</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privredna</w:t>
      </w:r>
      <w:r w:rsidR="001A1A9D" w:rsidRPr="007F487E">
        <w:rPr>
          <w:noProof/>
          <w:lang w:val="sr-Latn-CS"/>
        </w:rPr>
        <w:t xml:space="preserve"> </w:t>
      </w:r>
      <w:r>
        <w:rPr>
          <w:noProof/>
          <w:lang w:val="sr-Latn-CS"/>
        </w:rPr>
        <w:t>društva</w:t>
      </w:r>
      <w:r w:rsidR="001A1A9D" w:rsidRPr="007F487E">
        <w:rPr>
          <w:noProof/>
          <w:lang w:val="sr-Latn-CS"/>
        </w:rPr>
        <w:t xml:space="preserve">, </w:t>
      </w: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postojeća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udruženja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učestvuju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profesionalnoj</w:t>
      </w:r>
      <w:r w:rsidR="001A1A9D" w:rsidRPr="007F487E">
        <w:rPr>
          <w:noProof/>
          <w:lang w:val="sr-Latn-CS"/>
        </w:rPr>
        <w:t xml:space="preserve"> </w:t>
      </w:r>
      <w:r>
        <w:rPr>
          <w:noProof/>
          <w:lang w:val="sr-Latn-CS"/>
        </w:rPr>
        <w:t>sportskoj</w:t>
      </w:r>
      <w:r w:rsidR="001A1A9D" w:rsidRPr="007F487E">
        <w:rPr>
          <w:noProof/>
          <w:lang w:val="sr-Latn-CS"/>
        </w:rPr>
        <w:t xml:space="preserve"> </w:t>
      </w:r>
      <w:r>
        <w:rPr>
          <w:noProof/>
          <w:lang w:val="sr-Latn-CS"/>
        </w:rPr>
        <w:t>ligi</w:t>
      </w:r>
      <w:r w:rsidR="001A1A9D" w:rsidRPr="007F487E">
        <w:rPr>
          <w:noProof/>
          <w:lang w:val="sr-Latn-CS"/>
        </w:rPr>
        <w:t xml:space="preserve"> </w:t>
      </w:r>
      <w:r>
        <w:rPr>
          <w:noProof/>
          <w:lang w:val="sr-Latn-CS"/>
        </w:rPr>
        <w:t>još</w:t>
      </w:r>
      <w:r w:rsidR="001A1A9D" w:rsidRPr="007F487E">
        <w:rPr>
          <w:noProof/>
          <w:lang w:val="sr-Latn-CS"/>
        </w:rPr>
        <w:t xml:space="preserve"> </w:t>
      </w:r>
      <w:r>
        <w:rPr>
          <w:noProof/>
          <w:lang w:val="sr-Latn-CS"/>
        </w:rPr>
        <w:t>najviše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takmičarske</w:t>
      </w:r>
      <w:r w:rsidR="001A1A9D" w:rsidRPr="007F487E">
        <w:rPr>
          <w:noProof/>
          <w:lang w:val="sr-Latn-CS"/>
        </w:rPr>
        <w:t xml:space="preserve"> </w:t>
      </w:r>
      <w:r>
        <w:rPr>
          <w:noProof/>
          <w:lang w:val="sr-Latn-CS"/>
        </w:rPr>
        <w:t>sezone</w:t>
      </w:r>
      <w:r w:rsidR="001A1A9D" w:rsidRPr="007F487E">
        <w:rPr>
          <w:noProof/>
          <w:lang w:val="sr-Latn-CS"/>
        </w:rPr>
        <w:t xml:space="preserve"> </w:t>
      </w:r>
      <w:r>
        <w:rPr>
          <w:noProof/>
          <w:lang w:val="sr-Latn-CS"/>
        </w:rPr>
        <w:t>nakon</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urediti</w:t>
      </w:r>
      <w:r w:rsidR="001A1A9D" w:rsidRPr="007F487E">
        <w:rPr>
          <w:noProof/>
          <w:lang w:val="sr-Latn-CS"/>
        </w:rPr>
        <w:t xml:space="preserve"> </w:t>
      </w:r>
      <w:r>
        <w:rPr>
          <w:noProof/>
          <w:lang w:val="sr-Latn-CS"/>
        </w:rPr>
        <w:t>privatizacija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Sportskim</w:t>
      </w:r>
      <w:r w:rsidR="001A1A9D" w:rsidRPr="007F487E">
        <w:rPr>
          <w:noProof/>
          <w:lang w:val="sr-Latn-CS"/>
        </w:rPr>
        <w:t xml:space="preserve"> </w:t>
      </w:r>
      <w:r>
        <w:rPr>
          <w:noProof/>
          <w:lang w:val="sr-Latn-CS"/>
        </w:rPr>
        <w:t>objektima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društvenoj</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javnoj</w:t>
      </w:r>
      <w:r w:rsidR="001A1A9D" w:rsidRPr="007F487E">
        <w:rPr>
          <w:noProof/>
          <w:lang w:val="sr-Latn-CS"/>
        </w:rPr>
        <w:t xml:space="preserve"> </w:t>
      </w:r>
      <w:r>
        <w:rPr>
          <w:noProof/>
          <w:lang w:val="sr-Latn-CS"/>
        </w:rPr>
        <w:t>svojini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dan</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odgovarajuća</w:t>
      </w:r>
      <w:r w:rsidR="001A1A9D" w:rsidRPr="007F487E">
        <w:rPr>
          <w:noProof/>
          <w:lang w:val="sr-Latn-CS"/>
        </w:rPr>
        <w:t xml:space="preserve"> </w:t>
      </w:r>
      <w:r>
        <w:rPr>
          <w:noProof/>
          <w:lang w:val="sr-Latn-CS"/>
        </w:rPr>
        <w:t>urbanistička</w:t>
      </w:r>
      <w:r w:rsidR="001A1A9D" w:rsidRPr="007F487E">
        <w:rPr>
          <w:noProof/>
          <w:lang w:val="sr-Latn-CS"/>
        </w:rPr>
        <w:t xml:space="preserve"> </w:t>
      </w:r>
      <w:r>
        <w:rPr>
          <w:noProof/>
          <w:lang w:val="sr-Latn-CS"/>
        </w:rPr>
        <w:t>dokumentacija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utvrđivanja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dokumentacije</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odbijanja</w:t>
      </w:r>
      <w:r w:rsidR="001A1A9D" w:rsidRPr="007F487E">
        <w:rPr>
          <w:noProof/>
          <w:lang w:val="sr-Latn-CS"/>
        </w:rPr>
        <w:t xml:space="preserve"> </w:t>
      </w:r>
      <w:r>
        <w:rPr>
          <w:noProof/>
          <w:lang w:val="sr-Latn-CS"/>
        </w:rPr>
        <w:t>zahteva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legalizaciju</w:t>
      </w:r>
      <w:r w:rsidR="001A1A9D" w:rsidRPr="007F487E">
        <w:rPr>
          <w:noProof/>
          <w:lang w:val="sr-Latn-CS"/>
        </w:rPr>
        <w:t xml:space="preserve"> </w:t>
      </w:r>
      <w:r>
        <w:rPr>
          <w:noProof/>
          <w:lang w:val="sr-Latn-CS"/>
        </w:rPr>
        <w:t>menjati</w:t>
      </w:r>
      <w:r w:rsidR="001A1A9D" w:rsidRPr="007F487E">
        <w:rPr>
          <w:noProof/>
          <w:lang w:val="sr-Latn-CS"/>
        </w:rPr>
        <w:t xml:space="preserve"> </w:t>
      </w:r>
      <w:r>
        <w:rPr>
          <w:noProof/>
          <w:lang w:val="sr-Latn-CS"/>
        </w:rPr>
        <w:t>namena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Postojeće</w:t>
      </w:r>
      <w:r w:rsidR="001A1A9D" w:rsidRPr="007F487E">
        <w:rPr>
          <w:b/>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nastavljaju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radom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što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treneri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stekli</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nacionalno</w:t>
      </w:r>
      <w:r w:rsidR="001A1A9D" w:rsidRPr="007F487E">
        <w:rPr>
          <w:noProof/>
          <w:lang w:val="sr-Latn-CS"/>
        </w:rPr>
        <w:t xml:space="preserve"> </w:t>
      </w:r>
      <w:r>
        <w:rPr>
          <w:noProof/>
          <w:spacing w:val="-3"/>
          <w:lang w:val="sr-Latn-CS"/>
        </w:rPr>
        <w:t>priznanje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nastavljaju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ostvaruju</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pravo</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propisom</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kome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ga</w:t>
      </w:r>
      <w:r w:rsidR="001A1A9D" w:rsidRPr="007F487E">
        <w:rPr>
          <w:noProof/>
          <w:lang w:val="sr-Latn-CS"/>
        </w:rPr>
        <w:t xml:space="preserve"> </w:t>
      </w:r>
      <w:r>
        <w:rPr>
          <w:noProof/>
          <w:lang w:val="sr-Latn-CS"/>
        </w:rPr>
        <w:t>stekli</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Nacionalni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koristiti</w:t>
      </w:r>
      <w:r w:rsidR="001A1A9D" w:rsidRPr="007F487E">
        <w:rPr>
          <w:noProof/>
          <w:lang w:val="sr-Latn-CS"/>
        </w:rPr>
        <w:t xml:space="preserve"> </w:t>
      </w:r>
      <w:r>
        <w:rPr>
          <w:noProof/>
          <w:lang w:val="sr-Latn-CS"/>
        </w:rPr>
        <w:t>postojeću</w:t>
      </w:r>
      <w:r w:rsidR="001A1A9D" w:rsidRPr="007F487E">
        <w:rPr>
          <w:noProof/>
          <w:lang w:val="sr-Latn-CS"/>
        </w:rPr>
        <w:t xml:space="preserve">, </w:t>
      </w:r>
      <w:r>
        <w:rPr>
          <w:noProof/>
          <w:lang w:val="sr-Latn-CS"/>
        </w:rPr>
        <w:t>odnosno</w:t>
      </w:r>
      <w:r w:rsidR="001A1A9D" w:rsidRPr="007F487E">
        <w:rPr>
          <w:noProof/>
          <w:lang w:val="sr-Latn-CS"/>
        </w:rPr>
        <w:t xml:space="preserve"> </w:t>
      </w:r>
      <w:r>
        <w:rPr>
          <w:noProof/>
          <w:lang w:val="sr-Latn-CS"/>
        </w:rPr>
        <w:t>obezbeđenu</w:t>
      </w:r>
      <w:r w:rsidR="001A1A9D" w:rsidRPr="007F487E">
        <w:rPr>
          <w:noProof/>
          <w:lang w:val="sr-Latn-CS"/>
        </w:rPr>
        <w:t xml:space="preserve"> </w:t>
      </w:r>
      <w:r>
        <w:rPr>
          <w:noProof/>
          <w:lang w:val="sr-Latn-CS"/>
        </w:rPr>
        <w:t>sportsku</w:t>
      </w:r>
      <w:r w:rsidR="001A1A9D" w:rsidRPr="007F487E">
        <w:rPr>
          <w:noProof/>
          <w:lang w:val="sr-Latn-CS"/>
        </w:rPr>
        <w:t xml:space="preserve"> </w:t>
      </w:r>
      <w:r>
        <w:rPr>
          <w:noProof/>
          <w:lang w:val="sr-Latn-CS"/>
        </w:rPr>
        <w:t>opremu</w:t>
      </w:r>
      <w:r w:rsidR="001A1A9D" w:rsidRPr="007F487E">
        <w:rPr>
          <w:noProof/>
          <w:lang w:val="sr-Latn-CS"/>
        </w:rPr>
        <w:t xml:space="preserve"> </w:t>
      </w:r>
      <w:r>
        <w:rPr>
          <w:noProof/>
          <w:lang w:val="sr-Latn-CS"/>
        </w:rPr>
        <w:t>najkasnije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podzakonskog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utvrđuje</w:t>
      </w:r>
      <w:r w:rsidR="001A1A9D" w:rsidRPr="007F487E">
        <w:rPr>
          <w:noProof/>
          <w:lang w:val="sr-Latn-CS"/>
        </w:rPr>
        <w:t xml:space="preserve"> </w:t>
      </w:r>
      <w:r>
        <w:rPr>
          <w:noProof/>
          <w:lang w:val="sr-Latn-CS"/>
        </w:rPr>
        <w:t>jedinstveni</w:t>
      </w:r>
      <w:r w:rsidR="001A1A9D" w:rsidRPr="007F487E">
        <w:rPr>
          <w:noProof/>
          <w:lang w:val="sr-Latn-CS"/>
        </w:rPr>
        <w:t xml:space="preserve"> </w:t>
      </w:r>
      <w:r>
        <w:rPr>
          <w:noProof/>
          <w:lang w:val="sr-Latn-CS"/>
        </w:rPr>
        <w:t>vizuelni</w:t>
      </w:r>
      <w:r w:rsidR="001A1A9D" w:rsidRPr="007F487E">
        <w:rPr>
          <w:noProof/>
          <w:lang w:val="sr-Latn-CS"/>
        </w:rPr>
        <w:t xml:space="preserve"> </w:t>
      </w:r>
      <w:r>
        <w:rPr>
          <w:noProof/>
          <w:lang w:val="sr-Latn-CS"/>
        </w:rPr>
        <w:t>identitet</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reprezentacija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takmičenjima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Članovi</w:t>
      </w:r>
      <w:r w:rsidR="001A1A9D" w:rsidRPr="007F487E">
        <w:rPr>
          <w:noProof/>
          <w:lang w:val="sr-Latn-CS"/>
        </w:rPr>
        <w:t xml:space="preserve"> </w:t>
      </w:r>
      <w:r>
        <w:rPr>
          <w:noProof/>
          <w:lang w:val="sr-Latn-CS"/>
        </w:rPr>
        <w:t>uprave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uključujući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zastupnika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33. </w:t>
      </w:r>
      <w:r>
        <w:rPr>
          <w:noProof/>
          <w:lang w:val="sr-Latn-CS"/>
        </w:rPr>
        <w:t>stav</w:t>
      </w:r>
      <w:r w:rsidR="001A1A9D" w:rsidRPr="007F487E">
        <w:rPr>
          <w:noProof/>
          <w:lang w:val="sr-Latn-CS"/>
        </w:rPr>
        <w:t xml:space="preserve"> 2. </w:t>
      </w:r>
      <w:r>
        <w:rPr>
          <w:noProof/>
          <w:lang w:val="sr-Latn-CS"/>
        </w:rPr>
        <w:t>tačka</w:t>
      </w:r>
      <w:r w:rsidR="001A1A9D" w:rsidRPr="007F487E">
        <w:rPr>
          <w:noProof/>
          <w:lang w:val="sr-Latn-CS"/>
        </w:rPr>
        <w:t xml:space="preserve"> 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obavljati</w:t>
      </w:r>
      <w:r w:rsidR="001A1A9D" w:rsidRPr="007F487E">
        <w:rPr>
          <w:noProof/>
          <w:lang w:val="sr-Latn-CS"/>
        </w:rPr>
        <w:t xml:space="preserve"> </w:t>
      </w:r>
      <w:r>
        <w:rPr>
          <w:noProof/>
          <w:lang w:val="sr-Latn-CS"/>
        </w:rPr>
        <w:t>svoju</w:t>
      </w:r>
      <w:r w:rsidR="001A1A9D" w:rsidRPr="007F487E">
        <w:rPr>
          <w:noProof/>
          <w:lang w:val="sr-Latn-CS"/>
        </w:rPr>
        <w:t xml:space="preserve"> </w:t>
      </w:r>
      <w:r>
        <w:rPr>
          <w:noProof/>
          <w:lang w:val="sr-Latn-CS"/>
        </w:rPr>
        <w:t>funkciju</w:t>
      </w:r>
      <w:r w:rsidR="001A1A9D" w:rsidRPr="007F487E">
        <w:rPr>
          <w:noProof/>
          <w:lang w:val="sr-Latn-CS"/>
        </w:rPr>
        <w:t xml:space="preserve"> </w:t>
      </w:r>
      <w:r>
        <w:rPr>
          <w:noProof/>
          <w:lang w:val="sr-Latn-CS"/>
        </w:rPr>
        <w:t>najkasnije</w:t>
      </w:r>
      <w:r w:rsidR="001A1A9D" w:rsidRPr="007F487E">
        <w:rPr>
          <w:noProof/>
          <w:lang w:val="sr-Latn-CS"/>
        </w:rPr>
        <w:t xml:space="preserve"> </w:t>
      </w:r>
      <w:r>
        <w:rPr>
          <w:noProof/>
          <w:lang w:val="sr-Latn-CS"/>
        </w:rPr>
        <w:t>do</w:t>
      </w:r>
      <w:r w:rsidR="001A1A9D" w:rsidRPr="007F487E">
        <w:rPr>
          <w:noProof/>
          <w:lang w:val="sr-Latn-CS"/>
        </w:rPr>
        <w:t xml:space="preserve"> 1. </w:t>
      </w:r>
      <w:r>
        <w:rPr>
          <w:noProof/>
          <w:lang w:val="sr-Latn-CS"/>
        </w:rPr>
        <w:t>marta</w:t>
      </w:r>
      <w:r w:rsidR="001A1A9D" w:rsidRPr="007F487E">
        <w:rPr>
          <w:noProof/>
          <w:lang w:val="sr-Latn-CS"/>
        </w:rPr>
        <w:t xml:space="preserve"> 2017. </w:t>
      </w:r>
      <w:r>
        <w:rPr>
          <w:noProof/>
          <w:lang w:val="sr-Latn-CS"/>
        </w:rPr>
        <w:t>godine</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lang w:val="sr-Latn-CS"/>
        </w:rPr>
      </w:pPr>
      <w:r>
        <w:rPr>
          <w:noProof/>
          <w:lang w:val="sr-Latn-CS"/>
        </w:rPr>
        <w:t>Postojeći</w:t>
      </w:r>
      <w:r w:rsidR="001A1A9D" w:rsidRPr="007F487E">
        <w:rPr>
          <w:noProof/>
          <w:lang w:val="sr-Latn-CS"/>
        </w:rPr>
        <w:t xml:space="preserve"> </w:t>
      </w:r>
      <w:r>
        <w:rPr>
          <w:noProof/>
          <w:lang w:val="sr-Latn-CS"/>
        </w:rPr>
        <w:t>ugovori</w:t>
      </w:r>
      <w:r w:rsidR="001A1A9D" w:rsidRPr="007F487E">
        <w:rPr>
          <w:noProof/>
          <w:lang w:val="sr-Latn-CS"/>
        </w:rPr>
        <w:t xml:space="preserve"> </w:t>
      </w:r>
      <w:r>
        <w:rPr>
          <w:noProof/>
          <w:lang w:val="sr-Latn-CS"/>
        </w:rPr>
        <w:t>zaključeni</w:t>
      </w:r>
      <w:r w:rsidR="001A1A9D" w:rsidRPr="007F487E">
        <w:rPr>
          <w:noProof/>
          <w:lang w:val="sr-Latn-CS"/>
        </w:rPr>
        <w:t xml:space="preserve"> </w:t>
      </w:r>
      <w:r>
        <w:rPr>
          <w:noProof/>
          <w:lang w:val="sr-Latn-CS"/>
        </w:rPr>
        <w:t>između</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organizacija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sportista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w:t>
      </w:r>
      <w:r w:rsidR="001A1A9D" w:rsidRPr="007F487E">
        <w:rPr>
          <w:noProof/>
          <w:lang w:val="sr-Latn-CS"/>
        </w:rPr>
        <w:t xml:space="preserve">. 24/11 </w:t>
      </w:r>
      <w:r>
        <w:rPr>
          <w:noProof/>
          <w:lang w:val="sr-Latn-CS"/>
        </w:rPr>
        <w:t>i</w:t>
      </w:r>
      <w:r w:rsidR="001A1A9D" w:rsidRPr="007F487E">
        <w:rPr>
          <w:noProof/>
          <w:lang w:val="sr-Latn-CS"/>
        </w:rPr>
        <w:t xml:space="preserve"> 99/11−</w:t>
      </w:r>
      <w:r>
        <w:rPr>
          <w:noProof/>
          <w:lang w:val="sr-Latn-CS"/>
        </w:rPr>
        <w:t>dr</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ostaju</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snazi</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isteka</w:t>
      </w:r>
      <w:r w:rsidR="001A1A9D" w:rsidRPr="007F487E">
        <w:rPr>
          <w:noProof/>
          <w:lang w:val="sr-Latn-CS"/>
        </w:rPr>
        <w:t xml:space="preserve"> </w:t>
      </w:r>
      <w:r>
        <w:rPr>
          <w:noProof/>
          <w:lang w:val="sr-Latn-CS"/>
        </w:rPr>
        <w:t>roka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zaključeni</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lang w:val="sr-Latn-CS"/>
        </w:rPr>
      </w:pPr>
      <w:r>
        <w:rPr>
          <w:noProof/>
          <w:lang w:val="sr-Latn-CS"/>
        </w:rPr>
        <w:t>Sportski</w:t>
      </w:r>
      <w:r w:rsidR="001A1A9D" w:rsidRPr="007F487E">
        <w:rPr>
          <w:noProof/>
          <w:lang w:val="sr-Latn-CS"/>
        </w:rPr>
        <w:t xml:space="preserve"> </w:t>
      </w:r>
      <w:r>
        <w:rPr>
          <w:noProof/>
          <w:lang w:val="sr-Latn-CS"/>
        </w:rPr>
        <w:t>stručnjaci</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dan</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ne</w:t>
      </w:r>
      <w:r w:rsidR="001A1A9D" w:rsidRPr="007F487E">
        <w:rPr>
          <w:noProof/>
          <w:lang w:val="sr-Latn-CS"/>
        </w:rPr>
        <w:t xml:space="preserve"> </w:t>
      </w:r>
      <w:r>
        <w:rPr>
          <w:noProof/>
          <w:lang w:val="sr-Latn-CS"/>
        </w:rPr>
        <w:t>ispunjavaju</w:t>
      </w:r>
      <w:r w:rsidR="001A1A9D" w:rsidRPr="007F487E">
        <w:rPr>
          <w:noProof/>
          <w:lang w:val="sr-Latn-CS"/>
        </w:rPr>
        <w:t xml:space="preserve"> </w:t>
      </w:r>
      <w:r>
        <w:rPr>
          <w:noProof/>
          <w:lang w:val="sr-Latn-CS"/>
        </w:rPr>
        <w:t>uslove</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27. </w:t>
      </w:r>
      <w:r>
        <w:rPr>
          <w:noProof/>
          <w:lang w:val="sr-Latn-CS"/>
        </w:rPr>
        <w:t>stav</w:t>
      </w:r>
      <w:r w:rsidR="001A1A9D" w:rsidRPr="007F487E">
        <w:rPr>
          <w:noProof/>
          <w:lang w:val="sr-Latn-CS"/>
        </w:rPr>
        <w:t xml:space="preserve"> 3.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mogu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stručno</w:t>
      </w:r>
      <w:r w:rsidR="001A1A9D" w:rsidRPr="007F487E">
        <w:rPr>
          <w:noProof/>
          <w:lang w:val="sr-Latn-CS"/>
        </w:rPr>
        <w:t>-</w:t>
      </w:r>
      <w:r>
        <w:rPr>
          <w:noProof/>
          <w:lang w:val="sr-Latn-CS"/>
        </w:rPr>
        <w:t>vaspitni</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decom</w:t>
      </w:r>
      <w:r w:rsidR="001A1A9D" w:rsidRPr="007F487E">
        <w:rPr>
          <w:noProof/>
          <w:lang w:val="sr-Latn-CS"/>
        </w:rPr>
        <w:t xml:space="preserve"> </w:t>
      </w:r>
      <w:r>
        <w:rPr>
          <w:noProof/>
          <w:lang w:val="sr-Latn-CS"/>
        </w:rPr>
        <w:t>najkasnije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podzakonskog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kojim</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uređuje</w:t>
      </w:r>
      <w:r w:rsidR="001A1A9D" w:rsidRPr="007F487E">
        <w:rPr>
          <w:noProof/>
          <w:lang w:val="sr-Latn-CS"/>
        </w:rPr>
        <w:t xml:space="preserve"> </w:t>
      </w:r>
      <w:r>
        <w:rPr>
          <w:noProof/>
          <w:lang w:val="sr-Latn-CS"/>
        </w:rPr>
        <w:t>nomenklatura</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zanimanje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osim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slučaju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180. </w:t>
      </w:r>
      <w:r>
        <w:rPr>
          <w:noProof/>
          <w:lang w:val="sr-Latn-CS"/>
        </w:rPr>
        <w:t>stav</w:t>
      </w:r>
      <w:r w:rsidR="001A1A9D" w:rsidRPr="007F487E">
        <w:rPr>
          <w:noProof/>
          <w:lang w:val="sr-Latn-CS"/>
        </w:rPr>
        <w:t xml:space="preserve"> 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Nadležni</w:t>
      </w:r>
      <w:r w:rsidR="001A1A9D" w:rsidRPr="007F487E">
        <w:rPr>
          <w:noProof/>
          <w:lang w:val="sr-Latn-CS"/>
        </w:rPr>
        <w:t xml:space="preserve"> </w:t>
      </w:r>
      <w:r>
        <w:rPr>
          <w:noProof/>
          <w:lang w:val="sr-Latn-CS"/>
        </w:rPr>
        <w:t>nacionalni</w:t>
      </w:r>
      <w:r w:rsidR="001A1A9D" w:rsidRPr="007F487E">
        <w:rPr>
          <w:noProof/>
          <w:lang w:val="sr-Latn-CS"/>
        </w:rPr>
        <w:t xml:space="preserve"> </w:t>
      </w:r>
      <w:r>
        <w:rPr>
          <w:noProof/>
          <w:lang w:val="sr-Latn-CS"/>
        </w:rPr>
        <w:t>granski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w:t>
      </w:r>
      <w:r w:rsidR="001A1A9D" w:rsidRPr="007F487E">
        <w:rPr>
          <w:noProof/>
          <w:lang w:val="sr-Latn-CS"/>
        </w:rPr>
        <w:t xml:space="preserve">, </w:t>
      </w:r>
      <w:r>
        <w:rPr>
          <w:noProof/>
          <w:lang w:val="sr-Latn-CS"/>
        </w:rPr>
        <w:t>teritorijalni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savezi</w:t>
      </w:r>
      <w:r w:rsidR="001A1A9D" w:rsidRPr="007F487E">
        <w:rPr>
          <w:noProof/>
          <w:lang w:val="sr-Latn-CS"/>
        </w:rPr>
        <w:t xml:space="preserve">, </w:t>
      </w:r>
      <w:r>
        <w:rPr>
          <w:noProof/>
          <w:lang w:val="sr-Latn-CS"/>
        </w:rPr>
        <w:t>profesionalni</w:t>
      </w:r>
      <w:r w:rsidR="001A1A9D" w:rsidRPr="007F487E">
        <w:rPr>
          <w:noProof/>
          <w:lang w:val="sr-Latn-CS"/>
        </w:rPr>
        <w:t xml:space="preserve"> </w:t>
      </w:r>
      <w:r>
        <w:rPr>
          <w:noProof/>
          <w:lang w:val="sr-Latn-CS"/>
        </w:rPr>
        <w:t>sportski</w:t>
      </w:r>
      <w:r w:rsidR="001A1A9D" w:rsidRPr="007F487E">
        <w:rPr>
          <w:noProof/>
          <w:lang w:val="sr-Latn-CS"/>
        </w:rPr>
        <w:t xml:space="preserve"> </w:t>
      </w:r>
      <w:r>
        <w:rPr>
          <w:noProof/>
          <w:lang w:val="sr-Latn-CS"/>
        </w:rPr>
        <w:t>klubovi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takmiče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nacionalnim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ligama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članovi</w:t>
      </w:r>
      <w:r w:rsidR="001A1A9D" w:rsidRPr="007F487E">
        <w:rPr>
          <w:noProof/>
          <w:lang w:val="sr-Latn-CS"/>
        </w:rPr>
        <w:t xml:space="preserve"> </w:t>
      </w:r>
      <w:r>
        <w:rPr>
          <w:noProof/>
          <w:lang w:val="sr-Latn-CS"/>
        </w:rPr>
        <w:t>nadležnog</w:t>
      </w:r>
      <w:r w:rsidR="001A1A9D" w:rsidRPr="007F487E">
        <w:rPr>
          <w:noProof/>
          <w:lang w:val="sr-Latn-CS"/>
        </w:rPr>
        <w:t xml:space="preserve"> </w:t>
      </w:r>
      <w:r>
        <w:rPr>
          <w:noProof/>
          <w:lang w:val="sr-Latn-CS"/>
        </w:rPr>
        <w:t>nacionalnog</w:t>
      </w:r>
      <w:r w:rsidR="001A1A9D" w:rsidRPr="007F487E">
        <w:rPr>
          <w:noProof/>
          <w:lang w:val="sr-Latn-CS"/>
        </w:rPr>
        <w:t xml:space="preserve"> </w:t>
      </w:r>
      <w:r>
        <w:rPr>
          <w:noProof/>
          <w:lang w:val="sr-Latn-CS"/>
        </w:rPr>
        <w:t>granskog</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saveza</w:t>
      </w:r>
      <w:r w:rsidR="001A1A9D" w:rsidRPr="007F487E">
        <w:rPr>
          <w:noProof/>
          <w:lang w:val="sr-Latn-CS"/>
        </w:rPr>
        <w:t xml:space="preserve"> </w:t>
      </w:r>
      <w:r>
        <w:rPr>
          <w:noProof/>
          <w:lang w:val="sr-Latn-CS"/>
        </w:rPr>
        <w:t>zapošljavaju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angažuju</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stručnjaka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sportu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položenim</w:t>
      </w:r>
      <w:r w:rsidR="001A1A9D" w:rsidRPr="007F487E">
        <w:rPr>
          <w:noProof/>
          <w:lang w:val="sr-Latn-CS"/>
        </w:rPr>
        <w:t xml:space="preserve"> </w:t>
      </w:r>
      <w:r>
        <w:rPr>
          <w:noProof/>
          <w:lang w:val="sr-Latn-CS"/>
        </w:rPr>
        <w:t>sportskim</w:t>
      </w:r>
      <w:r w:rsidR="001A1A9D" w:rsidRPr="007F487E">
        <w:rPr>
          <w:noProof/>
          <w:lang w:val="sr-Latn-CS"/>
        </w:rPr>
        <w:t xml:space="preserve"> </w:t>
      </w:r>
      <w:r>
        <w:rPr>
          <w:noProof/>
          <w:lang w:val="sr-Latn-CS"/>
        </w:rPr>
        <w:t>stručnim</w:t>
      </w:r>
      <w:r w:rsidR="001A1A9D" w:rsidRPr="007F487E">
        <w:rPr>
          <w:noProof/>
          <w:lang w:val="sr-Latn-CS"/>
        </w:rPr>
        <w:t xml:space="preserve"> </w:t>
      </w:r>
      <w:r>
        <w:rPr>
          <w:noProof/>
          <w:lang w:val="sr-Latn-CS"/>
        </w:rPr>
        <w:t>ispitom</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podzakonskog</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99. </w:t>
      </w:r>
      <w:r>
        <w:rPr>
          <w:noProof/>
          <w:lang w:val="sr-Latn-CS"/>
        </w:rPr>
        <w:t>stav</w:t>
      </w:r>
      <w:r w:rsidR="001A1A9D" w:rsidRPr="007F487E">
        <w:rPr>
          <w:noProof/>
          <w:lang w:val="sr-Latn-CS"/>
        </w:rPr>
        <w:t xml:space="preserve"> 8.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Visokoškolske</w:t>
      </w:r>
      <w:r w:rsidR="001A1A9D" w:rsidRPr="007F487E">
        <w:rPr>
          <w:noProof/>
          <w:lang w:val="sr-Latn-CS"/>
        </w:rPr>
        <w:t xml:space="preserve"> </w:t>
      </w:r>
      <w:r>
        <w:rPr>
          <w:noProof/>
          <w:lang w:val="sr-Latn-CS"/>
        </w:rPr>
        <w:t>ustanove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29. </w:t>
      </w:r>
      <w:r>
        <w:rPr>
          <w:noProof/>
          <w:lang w:val="sr-Latn-CS"/>
        </w:rPr>
        <w:t>st</w:t>
      </w:r>
      <w:r w:rsidR="001A1A9D" w:rsidRPr="007F487E">
        <w:rPr>
          <w:noProof/>
          <w:lang w:val="sr-Latn-CS"/>
        </w:rPr>
        <w:t xml:space="preserve">. 1–3.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koje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dobile</w:t>
      </w:r>
      <w:r w:rsidR="001A1A9D" w:rsidRPr="007F487E">
        <w:rPr>
          <w:noProof/>
          <w:lang w:val="sr-Latn-CS"/>
        </w:rPr>
        <w:t xml:space="preserve"> </w:t>
      </w:r>
      <w:r>
        <w:rPr>
          <w:noProof/>
          <w:lang w:val="sr-Latn-CS"/>
        </w:rPr>
        <w:t>rešenje</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ispunjenosti</w:t>
      </w:r>
      <w:r w:rsidR="001A1A9D" w:rsidRPr="007F487E">
        <w:rPr>
          <w:noProof/>
          <w:lang w:val="sr-Latn-CS"/>
        </w:rPr>
        <w:t xml:space="preserve"> </w:t>
      </w:r>
      <w:r>
        <w:rPr>
          <w:noProof/>
          <w:lang w:val="sr-Latn-CS"/>
        </w:rPr>
        <w:t>uslova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poslova</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poslove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određena</w:t>
      </w:r>
      <w:r w:rsidR="001A1A9D" w:rsidRPr="007F487E">
        <w:rPr>
          <w:noProof/>
          <w:lang w:val="sr-Latn-CS"/>
        </w:rPr>
        <w:t xml:space="preserve"> </w:t>
      </w:r>
      <w:r>
        <w:rPr>
          <w:noProof/>
          <w:lang w:val="sr-Latn-CS"/>
        </w:rPr>
        <w:t>sportska</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dužne</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podnesu</w:t>
      </w:r>
      <w:r w:rsidR="001A1A9D" w:rsidRPr="007F487E">
        <w:rPr>
          <w:noProof/>
          <w:lang w:val="sr-Latn-CS"/>
        </w:rPr>
        <w:t xml:space="preserve"> </w:t>
      </w:r>
      <w:r>
        <w:rPr>
          <w:noProof/>
          <w:lang w:val="sr-Latn-CS"/>
        </w:rPr>
        <w:t>Ministarstvu</w:t>
      </w:r>
      <w:r w:rsidR="001A1A9D" w:rsidRPr="007F487E">
        <w:rPr>
          <w:noProof/>
          <w:lang w:val="sr-Latn-CS"/>
        </w:rPr>
        <w:t xml:space="preserve"> </w:t>
      </w:r>
      <w:r>
        <w:rPr>
          <w:noProof/>
          <w:lang w:val="sr-Latn-CS"/>
        </w:rPr>
        <w:t>zahtev</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dobijanje</w:t>
      </w:r>
      <w:r w:rsidR="001A1A9D" w:rsidRPr="007F487E">
        <w:rPr>
          <w:noProof/>
          <w:lang w:val="sr-Latn-CS"/>
        </w:rPr>
        <w:t xml:space="preserve"> </w:t>
      </w:r>
      <w:r>
        <w:rPr>
          <w:noProof/>
          <w:lang w:val="sr-Latn-CS"/>
        </w:rPr>
        <w:t>odobrenja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30. </w:t>
      </w:r>
      <w:r>
        <w:rPr>
          <w:noProof/>
          <w:lang w:val="sr-Latn-CS"/>
        </w:rPr>
        <w:t>stav</w:t>
      </w:r>
      <w:r w:rsidR="001A1A9D" w:rsidRPr="007F487E">
        <w:rPr>
          <w:noProof/>
          <w:lang w:val="sr-Latn-CS"/>
        </w:rPr>
        <w:t xml:space="preserve"> 1.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obavljanje</w:t>
      </w:r>
      <w:r w:rsidR="001A1A9D" w:rsidRPr="007F487E">
        <w:rPr>
          <w:noProof/>
          <w:lang w:val="sr-Latn-CS"/>
        </w:rPr>
        <w:t xml:space="preserve"> </w:t>
      </w:r>
      <w:r>
        <w:rPr>
          <w:noProof/>
          <w:lang w:val="sr-Latn-CS"/>
        </w:rPr>
        <w:t>stručnog</w:t>
      </w:r>
      <w:r w:rsidR="001A1A9D" w:rsidRPr="007F487E">
        <w:rPr>
          <w:noProof/>
          <w:lang w:val="sr-Latn-CS"/>
        </w:rPr>
        <w:t xml:space="preserve"> </w:t>
      </w:r>
      <w:r>
        <w:rPr>
          <w:noProof/>
          <w:lang w:val="sr-Latn-CS"/>
        </w:rPr>
        <w:t>osposobljavanja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tada</w:t>
      </w:r>
      <w:r w:rsidR="001A1A9D" w:rsidRPr="007F487E">
        <w:rPr>
          <w:noProof/>
          <w:lang w:val="sr-Latn-CS"/>
        </w:rPr>
        <w:t xml:space="preserve"> </w:t>
      </w:r>
      <w:r>
        <w:rPr>
          <w:noProof/>
          <w:lang w:val="sr-Latn-CS"/>
        </w:rPr>
        <w:t>nastavljaju</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obavljaju</w:t>
      </w:r>
      <w:r w:rsidR="001A1A9D" w:rsidRPr="007F487E">
        <w:rPr>
          <w:noProof/>
          <w:lang w:val="sr-Latn-CS"/>
        </w:rPr>
        <w:t xml:space="preserve"> </w:t>
      </w:r>
      <w:r>
        <w:rPr>
          <w:noProof/>
          <w:lang w:val="sr-Latn-CS"/>
        </w:rPr>
        <w:t>stručno</w:t>
      </w:r>
      <w:r w:rsidR="001A1A9D" w:rsidRPr="007F487E">
        <w:rPr>
          <w:noProof/>
          <w:lang w:val="sr-Latn-CS"/>
        </w:rPr>
        <w:t xml:space="preserve"> </w:t>
      </w:r>
      <w:r>
        <w:rPr>
          <w:noProof/>
          <w:lang w:val="sr-Latn-CS"/>
        </w:rPr>
        <w:t>osposobljavanje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sticanje</w:t>
      </w:r>
      <w:r w:rsidR="001A1A9D" w:rsidRPr="007F487E">
        <w:rPr>
          <w:noProof/>
          <w:lang w:val="sr-Latn-CS"/>
        </w:rPr>
        <w:t xml:space="preserve"> </w:t>
      </w:r>
      <w:r>
        <w:rPr>
          <w:noProof/>
          <w:lang w:val="sr-Latn-CS"/>
        </w:rPr>
        <w:t>onih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koja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ispunjeni</w:t>
      </w:r>
      <w:r w:rsidR="001A1A9D" w:rsidRPr="007F487E">
        <w:rPr>
          <w:noProof/>
          <w:lang w:val="sr-Latn-CS"/>
        </w:rPr>
        <w:t xml:space="preserve"> </w:t>
      </w:r>
      <w:r>
        <w:rPr>
          <w:noProof/>
          <w:lang w:val="sr-Latn-CS"/>
        </w:rPr>
        <w:t>uslovi</w:t>
      </w:r>
      <w:r w:rsidR="001A1A9D" w:rsidRPr="007F487E">
        <w:rPr>
          <w:noProof/>
          <w:lang w:val="sr-Latn-CS"/>
        </w:rPr>
        <w:t xml:space="preserve"> </w:t>
      </w:r>
      <w:r>
        <w:rPr>
          <w:noProof/>
          <w:lang w:val="sr-Latn-CS"/>
        </w:rPr>
        <w:t>utvrđeni</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pratećim</w:t>
      </w:r>
      <w:r w:rsidR="001A1A9D" w:rsidRPr="007F487E">
        <w:rPr>
          <w:noProof/>
          <w:lang w:val="sr-Latn-CS"/>
        </w:rPr>
        <w:t xml:space="preserve"> </w:t>
      </w:r>
      <w:r>
        <w:rPr>
          <w:noProof/>
          <w:lang w:val="sr-Latn-CS"/>
        </w:rPr>
        <w:t>podzakonskim</w:t>
      </w:r>
      <w:r w:rsidR="001A1A9D" w:rsidRPr="007F487E">
        <w:rPr>
          <w:noProof/>
          <w:lang w:val="sr-Latn-CS"/>
        </w:rPr>
        <w:t xml:space="preserve"> </w:t>
      </w:r>
      <w:r>
        <w:rPr>
          <w:noProof/>
          <w:lang w:val="sr-Latn-CS"/>
        </w:rPr>
        <w:t>aktima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Predlogom</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predlaže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postojeće</w:t>
      </w:r>
      <w:r w:rsidR="001A1A9D" w:rsidRPr="007F487E">
        <w:rPr>
          <w:noProof/>
          <w:lang w:val="sr-Latn-CS"/>
        </w:rPr>
        <w:t xml:space="preserve"> </w:t>
      </w:r>
      <w:r>
        <w:rPr>
          <w:noProof/>
          <w:lang w:val="sr-Latn-CS"/>
        </w:rPr>
        <w:t>organizacije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dužne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usklade</w:t>
      </w:r>
      <w:r w:rsidR="001A1A9D" w:rsidRPr="007F487E">
        <w:rPr>
          <w:noProof/>
          <w:lang w:val="sr-Latn-CS"/>
        </w:rPr>
        <w:t xml:space="preserve"> </w:t>
      </w:r>
      <w:r>
        <w:rPr>
          <w:noProof/>
          <w:lang w:val="sr-Latn-CS"/>
        </w:rPr>
        <w:t>svoju</w:t>
      </w:r>
      <w:r w:rsidR="001A1A9D" w:rsidRPr="007F487E">
        <w:rPr>
          <w:noProof/>
          <w:lang w:val="sr-Latn-CS"/>
        </w:rPr>
        <w:t xml:space="preserve"> </w:t>
      </w:r>
      <w:r>
        <w:rPr>
          <w:noProof/>
          <w:lang w:val="sr-Latn-CS"/>
        </w:rPr>
        <w:t>organizaciju</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akte</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odredbama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godinu</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podrazumeva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propisanom</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usklade</w:t>
      </w:r>
      <w:r w:rsidR="001A1A9D" w:rsidRPr="007F487E">
        <w:rPr>
          <w:noProof/>
          <w:lang w:val="sr-Latn-CS"/>
        </w:rPr>
        <w:t xml:space="preserve"> </w:t>
      </w:r>
      <w:r>
        <w:rPr>
          <w:noProof/>
          <w:lang w:val="sr-Latn-CS"/>
        </w:rPr>
        <w:t>svoje</w:t>
      </w:r>
      <w:r w:rsidR="001A1A9D" w:rsidRPr="007F487E">
        <w:rPr>
          <w:noProof/>
          <w:lang w:val="sr-Latn-CS"/>
        </w:rPr>
        <w:t xml:space="preserve"> </w:t>
      </w:r>
      <w:r>
        <w:rPr>
          <w:noProof/>
          <w:lang w:val="sr-Latn-CS"/>
        </w:rPr>
        <w:t>opšte</w:t>
      </w:r>
      <w:r w:rsidR="001A1A9D" w:rsidRPr="007F487E">
        <w:rPr>
          <w:noProof/>
          <w:lang w:val="sr-Latn-CS"/>
        </w:rPr>
        <w:t xml:space="preserve"> </w:t>
      </w:r>
      <w:r>
        <w:rPr>
          <w:noProof/>
          <w:lang w:val="sr-Latn-CS"/>
        </w:rPr>
        <w:t>akte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Agenciji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privredne</w:t>
      </w:r>
      <w:r w:rsidR="001A1A9D" w:rsidRPr="007F487E">
        <w:rPr>
          <w:noProof/>
          <w:lang w:val="sr-Latn-CS"/>
        </w:rPr>
        <w:t xml:space="preserve"> </w:t>
      </w:r>
      <w:r>
        <w:rPr>
          <w:noProof/>
          <w:lang w:val="sr-Latn-CS"/>
        </w:rPr>
        <w:t>registre</w:t>
      </w:r>
      <w:r w:rsidR="001A1A9D" w:rsidRPr="007F487E">
        <w:rPr>
          <w:noProof/>
          <w:lang w:val="sr-Latn-CS"/>
        </w:rPr>
        <w:t xml:space="preserve"> </w:t>
      </w:r>
      <w:r>
        <w:rPr>
          <w:noProof/>
          <w:lang w:val="sr-Latn-CS"/>
        </w:rPr>
        <w:t>podnesu</w:t>
      </w:r>
      <w:r w:rsidR="001A1A9D" w:rsidRPr="007F487E">
        <w:rPr>
          <w:noProof/>
          <w:lang w:val="sr-Latn-CS"/>
        </w:rPr>
        <w:t xml:space="preserve"> </w:t>
      </w:r>
      <w:r>
        <w:rPr>
          <w:noProof/>
          <w:lang w:val="sr-Latn-CS"/>
        </w:rPr>
        <w:t>prijavu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dokumentaciju</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upis</w:t>
      </w:r>
      <w:r w:rsidR="001A1A9D" w:rsidRPr="007F487E">
        <w:rPr>
          <w:noProof/>
          <w:lang w:val="sr-Latn-CS"/>
        </w:rPr>
        <w:t xml:space="preserve"> </w:t>
      </w:r>
      <w:r>
        <w:rPr>
          <w:noProof/>
          <w:lang w:val="sr-Latn-CS"/>
        </w:rPr>
        <w:t>promene</w:t>
      </w:r>
      <w:r w:rsidR="001A1A9D" w:rsidRPr="007F487E">
        <w:rPr>
          <w:noProof/>
          <w:lang w:val="sr-Latn-CS"/>
        </w:rPr>
        <w:t xml:space="preserve"> </w:t>
      </w:r>
      <w:r>
        <w:rPr>
          <w:noProof/>
          <w:lang w:val="sr-Latn-CS"/>
        </w:rPr>
        <w:t>podataka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dokumenata</w:t>
      </w:r>
      <w:r w:rsidR="001A1A9D" w:rsidRPr="007F487E">
        <w:rPr>
          <w:noProof/>
          <w:lang w:val="sr-Latn-CS"/>
        </w:rPr>
        <w:t xml:space="preserve">, </w:t>
      </w:r>
      <w:r>
        <w:rPr>
          <w:noProof/>
          <w:lang w:val="sr-Latn-CS"/>
        </w:rPr>
        <w:t>bez</w:t>
      </w:r>
      <w:r w:rsidR="001A1A9D" w:rsidRPr="007F487E">
        <w:rPr>
          <w:noProof/>
          <w:lang w:val="sr-Latn-CS"/>
        </w:rPr>
        <w:t xml:space="preserve"> </w:t>
      </w:r>
      <w:r>
        <w:rPr>
          <w:noProof/>
          <w:lang w:val="sr-Latn-CS"/>
        </w:rPr>
        <w:t>plaćanja</w:t>
      </w:r>
      <w:r w:rsidR="001A1A9D" w:rsidRPr="007F487E">
        <w:rPr>
          <w:noProof/>
          <w:lang w:val="sr-Latn-CS"/>
        </w:rPr>
        <w:t xml:space="preserve"> </w:t>
      </w:r>
      <w:r>
        <w:rPr>
          <w:noProof/>
          <w:lang w:val="sr-Latn-CS"/>
        </w:rPr>
        <w:t>naknade</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Podzakonski</w:t>
      </w:r>
      <w:r w:rsidR="001A1A9D" w:rsidRPr="007F487E">
        <w:rPr>
          <w:noProof/>
          <w:lang w:val="sr-Latn-CS"/>
        </w:rPr>
        <w:t xml:space="preserve"> </w:t>
      </w:r>
      <w:r>
        <w:rPr>
          <w:noProof/>
          <w:lang w:val="sr-Latn-CS"/>
        </w:rPr>
        <w:t>akti</w:t>
      </w:r>
      <w:r w:rsidR="001A1A9D" w:rsidRPr="007F487E">
        <w:rPr>
          <w:noProof/>
          <w:lang w:val="sr-Latn-CS"/>
        </w:rPr>
        <w:t xml:space="preserve"> </w:t>
      </w:r>
      <w:r>
        <w:rPr>
          <w:noProof/>
          <w:lang w:val="sr-Latn-CS"/>
        </w:rPr>
        <w:t>predviđeni</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doneće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Izuzetno</w:t>
      </w:r>
      <w:r w:rsidR="001A1A9D" w:rsidRPr="007F487E">
        <w:rPr>
          <w:noProof/>
          <w:lang w:val="sr-Latn-CS"/>
        </w:rPr>
        <w:t xml:space="preserve">, </w:t>
      </w:r>
      <w:r>
        <w:rPr>
          <w:noProof/>
          <w:lang w:val="sr-Latn-CS"/>
        </w:rPr>
        <w:t>podzakonski</w:t>
      </w:r>
      <w:r w:rsidR="001A1A9D" w:rsidRPr="007F487E">
        <w:rPr>
          <w:noProof/>
          <w:lang w:val="sr-Latn-CS"/>
        </w:rPr>
        <w:t xml:space="preserve"> </w:t>
      </w:r>
      <w:r>
        <w:rPr>
          <w:noProof/>
          <w:lang w:val="sr-Latn-CS"/>
        </w:rPr>
        <w:t>akti</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65. </w:t>
      </w:r>
      <w:r>
        <w:rPr>
          <w:noProof/>
          <w:lang w:val="sr-Latn-CS"/>
        </w:rPr>
        <w:t>stav</w:t>
      </w:r>
      <w:r w:rsidR="001A1A9D" w:rsidRPr="007F487E">
        <w:rPr>
          <w:noProof/>
          <w:lang w:val="sr-Latn-CS"/>
        </w:rPr>
        <w:t xml:space="preserve"> 8. </w:t>
      </w:r>
      <w:r>
        <w:rPr>
          <w:noProof/>
          <w:lang w:val="sr-Latn-CS"/>
        </w:rPr>
        <w:t>i</w:t>
      </w:r>
      <w:r w:rsidR="001A1A9D" w:rsidRPr="007F487E">
        <w:rPr>
          <w:noProof/>
          <w:lang w:val="sr-Latn-CS"/>
        </w:rPr>
        <w:t xml:space="preserve"> </w:t>
      </w:r>
      <w:r>
        <w:rPr>
          <w:noProof/>
          <w:lang w:val="sr-Latn-CS"/>
        </w:rPr>
        <w:t>člana</w:t>
      </w:r>
      <w:r w:rsidR="001A1A9D" w:rsidRPr="007F487E">
        <w:rPr>
          <w:noProof/>
          <w:lang w:val="sr-Latn-CS"/>
        </w:rPr>
        <w:t xml:space="preserve"> 120. </w:t>
      </w:r>
      <w:r>
        <w:rPr>
          <w:noProof/>
          <w:lang w:val="sr-Latn-CS"/>
        </w:rPr>
        <w:t>stav</w:t>
      </w:r>
      <w:r w:rsidR="001A1A9D" w:rsidRPr="007F487E">
        <w:rPr>
          <w:noProof/>
          <w:lang w:val="sr-Latn-CS"/>
        </w:rPr>
        <w:t xml:space="preserve"> 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kao</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akta</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člana</w:t>
      </w:r>
      <w:r w:rsidR="001A1A9D" w:rsidRPr="007F487E">
        <w:rPr>
          <w:noProof/>
          <w:lang w:val="sr-Latn-CS"/>
        </w:rPr>
        <w:t xml:space="preserve"> 136. </w:t>
      </w:r>
      <w:r>
        <w:rPr>
          <w:noProof/>
          <w:lang w:val="sr-Latn-CS"/>
        </w:rPr>
        <w:t>stav</w:t>
      </w:r>
      <w:r w:rsidR="001A1A9D" w:rsidRPr="007F487E">
        <w:rPr>
          <w:noProof/>
          <w:lang w:val="sr-Latn-CS"/>
        </w:rPr>
        <w:t xml:space="preserve"> 2. </w:t>
      </w:r>
      <w:r>
        <w:rPr>
          <w:noProof/>
          <w:lang w:val="sr-Latn-CS"/>
        </w:rPr>
        <w:t>i</w:t>
      </w:r>
      <w:r w:rsidR="001A1A9D" w:rsidRPr="007F487E">
        <w:rPr>
          <w:noProof/>
          <w:lang w:val="sr-Latn-CS"/>
        </w:rPr>
        <w:t xml:space="preserve"> </w:t>
      </w:r>
      <w:r>
        <w:rPr>
          <w:noProof/>
          <w:lang w:val="sr-Latn-CS"/>
        </w:rPr>
        <w:t>člana</w:t>
      </w:r>
      <w:r w:rsidR="001A1A9D" w:rsidRPr="007F487E">
        <w:rPr>
          <w:noProof/>
          <w:lang w:val="sr-Latn-CS"/>
        </w:rPr>
        <w:t xml:space="preserve"> 138. </w:t>
      </w:r>
      <w:r>
        <w:rPr>
          <w:noProof/>
          <w:lang w:val="sr-Latn-CS"/>
        </w:rPr>
        <w:t>stav</w:t>
      </w:r>
      <w:r w:rsidR="001A1A9D" w:rsidRPr="007F487E">
        <w:rPr>
          <w:noProof/>
          <w:lang w:val="sr-Latn-CS"/>
        </w:rPr>
        <w:t xml:space="preserve"> 2. </w:t>
      </w:r>
      <w:r>
        <w:rPr>
          <w:noProof/>
          <w:lang w:val="sr-Latn-CS"/>
        </w:rPr>
        <w:t>Predloga</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doneće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roku</w:t>
      </w:r>
      <w:r w:rsidR="001A1A9D" w:rsidRPr="007F487E">
        <w:rPr>
          <w:noProof/>
          <w:lang w:val="sr-Latn-CS"/>
        </w:rPr>
        <w:t xml:space="preserve"> </w:t>
      </w:r>
      <w:r>
        <w:rPr>
          <w:noProof/>
          <w:lang w:val="sr-Latn-CS"/>
        </w:rPr>
        <w:t>od</w:t>
      </w:r>
      <w:r w:rsidR="001A1A9D" w:rsidRPr="007F487E">
        <w:rPr>
          <w:noProof/>
          <w:lang w:val="sr-Latn-CS"/>
        </w:rPr>
        <w:t xml:space="preserve"> 90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stupanja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Iako</w:t>
      </w:r>
      <w:r w:rsidR="001A1A9D" w:rsidRPr="007F487E">
        <w:rPr>
          <w:noProof/>
          <w:lang w:val="sr-Latn-CS"/>
        </w:rPr>
        <w:t xml:space="preserve"> </w:t>
      </w:r>
      <w:r>
        <w:rPr>
          <w:noProof/>
          <w:lang w:val="sr-Latn-CS"/>
        </w:rPr>
        <w:t>rok</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može</w:t>
      </w:r>
      <w:r w:rsidR="001A1A9D" w:rsidRPr="007F487E">
        <w:rPr>
          <w:noProof/>
          <w:lang w:val="sr-Latn-CS"/>
        </w:rPr>
        <w:t xml:space="preserve"> </w:t>
      </w:r>
      <w:r>
        <w:rPr>
          <w:noProof/>
          <w:lang w:val="sr-Latn-CS"/>
        </w:rPr>
        <w:t>izgledati</w:t>
      </w:r>
      <w:r w:rsidR="001A1A9D" w:rsidRPr="007F487E">
        <w:rPr>
          <w:noProof/>
          <w:lang w:val="sr-Latn-CS"/>
        </w:rPr>
        <w:t xml:space="preserve"> </w:t>
      </w:r>
      <w:r>
        <w:rPr>
          <w:noProof/>
          <w:lang w:val="sr-Latn-CS"/>
        </w:rPr>
        <w:t>dug</w:t>
      </w:r>
      <w:r w:rsidR="001A1A9D" w:rsidRPr="007F487E">
        <w:rPr>
          <w:noProof/>
          <w:lang w:val="sr-Latn-CS"/>
        </w:rPr>
        <w:t xml:space="preserve"> </w:t>
      </w:r>
      <w:r>
        <w:rPr>
          <w:noProof/>
          <w:lang w:val="sr-Latn-CS"/>
        </w:rPr>
        <w:t>on</w:t>
      </w:r>
      <w:r w:rsidR="001A1A9D" w:rsidRPr="007F487E">
        <w:rPr>
          <w:noProof/>
          <w:lang w:val="sr-Latn-CS"/>
        </w:rPr>
        <w:t xml:space="preserve"> </w:t>
      </w:r>
      <w:r>
        <w:rPr>
          <w:noProof/>
          <w:lang w:val="sr-Latn-CS"/>
        </w:rPr>
        <w:t>to</w:t>
      </w:r>
      <w:r w:rsidR="001A1A9D" w:rsidRPr="007F487E">
        <w:rPr>
          <w:noProof/>
          <w:lang w:val="sr-Latn-CS"/>
        </w:rPr>
        <w:t xml:space="preserve"> </w:t>
      </w:r>
      <w:r>
        <w:rPr>
          <w:noProof/>
          <w:lang w:val="sr-Latn-CS"/>
        </w:rPr>
        <w:t>suštinski</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barem</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četiri</w:t>
      </w:r>
      <w:r w:rsidR="001A1A9D" w:rsidRPr="007F487E">
        <w:rPr>
          <w:noProof/>
          <w:lang w:val="sr-Latn-CS"/>
        </w:rPr>
        <w:t xml:space="preserve"> </w:t>
      </w:r>
      <w:r>
        <w:rPr>
          <w:noProof/>
          <w:lang w:val="sr-Latn-CS"/>
        </w:rPr>
        <w:t>razloga</w:t>
      </w:r>
      <w:r w:rsidR="001A1A9D" w:rsidRPr="007F487E">
        <w:rPr>
          <w:noProof/>
          <w:lang w:val="sr-Latn-CS"/>
        </w:rPr>
        <w:t xml:space="preserve">: 1) </w:t>
      </w:r>
      <w:r>
        <w:rPr>
          <w:noProof/>
          <w:lang w:val="sr-Latn-CS"/>
        </w:rPr>
        <w:t>na</w:t>
      </w:r>
      <w:r w:rsidR="001A1A9D" w:rsidRPr="007F487E">
        <w:rPr>
          <w:noProof/>
          <w:lang w:val="sr-Latn-CS"/>
        </w:rPr>
        <w:t xml:space="preserve"> </w:t>
      </w:r>
      <w:r>
        <w:rPr>
          <w:noProof/>
          <w:lang w:val="sr-Latn-CS"/>
        </w:rPr>
        <w:t>osnovu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treba</w:t>
      </w:r>
      <w:r w:rsidR="001A1A9D" w:rsidRPr="007F487E">
        <w:rPr>
          <w:noProof/>
          <w:lang w:val="sr-Latn-CS"/>
        </w:rPr>
        <w:t xml:space="preserve"> </w:t>
      </w:r>
      <w:r>
        <w:rPr>
          <w:noProof/>
          <w:lang w:val="sr-Latn-CS"/>
        </w:rPr>
        <w:t>doneti</w:t>
      </w:r>
      <w:r w:rsidR="001A1A9D" w:rsidRPr="007F487E">
        <w:rPr>
          <w:noProof/>
          <w:lang w:val="sr-Latn-CS"/>
        </w:rPr>
        <w:t xml:space="preserve"> </w:t>
      </w:r>
      <w:r>
        <w:rPr>
          <w:noProof/>
          <w:lang w:val="sr-Latn-CS"/>
        </w:rPr>
        <w:t>ukupno</w:t>
      </w:r>
      <w:r w:rsidR="001A1A9D" w:rsidRPr="007F487E">
        <w:rPr>
          <w:noProof/>
          <w:lang w:val="sr-Latn-CS"/>
        </w:rPr>
        <w:t xml:space="preserve"> 37 </w:t>
      </w:r>
      <w:r>
        <w:rPr>
          <w:noProof/>
          <w:lang w:val="sr-Latn-CS"/>
        </w:rPr>
        <w:t>izvršnih</w:t>
      </w:r>
      <w:r w:rsidR="001A1A9D" w:rsidRPr="007F487E">
        <w:rPr>
          <w:noProof/>
          <w:lang w:val="sr-Latn-CS"/>
        </w:rPr>
        <w:t xml:space="preserve"> </w:t>
      </w:r>
      <w:r>
        <w:rPr>
          <w:noProof/>
          <w:lang w:val="sr-Latn-CS"/>
        </w:rPr>
        <w:t>propisa</w:t>
      </w:r>
      <w:r w:rsidR="001A1A9D" w:rsidRPr="007F487E">
        <w:rPr>
          <w:noProof/>
          <w:lang w:val="sr-Latn-CS"/>
        </w:rPr>
        <w:t xml:space="preserve">; 2) </w:t>
      </w:r>
      <w:r>
        <w:rPr>
          <w:noProof/>
          <w:lang w:val="sr-Latn-CS"/>
        </w:rPr>
        <w:t>pojedini</w:t>
      </w:r>
      <w:r w:rsidR="001A1A9D" w:rsidRPr="007F487E">
        <w:rPr>
          <w:noProof/>
          <w:lang w:val="sr-Latn-CS"/>
        </w:rPr>
        <w:t xml:space="preserve"> </w:t>
      </w:r>
      <w:r>
        <w:rPr>
          <w:noProof/>
          <w:lang w:val="sr-Latn-CS"/>
        </w:rPr>
        <w:t>izvršni</w:t>
      </w:r>
      <w:r w:rsidR="001A1A9D" w:rsidRPr="007F487E">
        <w:rPr>
          <w:noProof/>
          <w:lang w:val="sr-Latn-CS"/>
        </w:rPr>
        <w:t xml:space="preserve"> </w:t>
      </w:r>
      <w:r>
        <w:rPr>
          <w:noProof/>
          <w:lang w:val="sr-Latn-CS"/>
        </w:rPr>
        <w:t>propisi</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prvi</w:t>
      </w:r>
      <w:r w:rsidR="001A1A9D" w:rsidRPr="007F487E">
        <w:rPr>
          <w:noProof/>
          <w:lang w:val="sr-Latn-CS"/>
        </w:rPr>
        <w:t xml:space="preserve"> </w:t>
      </w:r>
      <w:r>
        <w:rPr>
          <w:noProof/>
          <w:lang w:val="sr-Latn-CS"/>
        </w:rPr>
        <w:t>put</w:t>
      </w:r>
      <w:r w:rsidR="001A1A9D" w:rsidRPr="007F487E">
        <w:rPr>
          <w:noProof/>
          <w:lang w:val="sr-Latn-CS"/>
        </w:rPr>
        <w:t xml:space="preserve"> </w:t>
      </w:r>
      <w:r>
        <w:rPr>
          <w:noProof/>
          <w:lang w:val="sr-Latn-CS"/>
        </w:rPr>
        <w:t>donose</w:t>
      </w:r>
      <w:r w:rsidR="001A1A9D" w:rsidRPr="007F487E">
        <w:rPr>
          <w:noProof/>
          <w:lang w:val="sr-Latn-CS"/>
        </w:rPr>
        <w:t xml:space="preserve">; 3) </w:t>
      </w:r>
      <w:r>
        <w:rPr>
          <w:noProof/>
          <w:lang w:val="sr-Latn-CS"/>
        </w:rPr>
        <w:t>kod</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pojedinih</w:t>
      </w:r>
      <w:r w:rsidR="001A1A9D" w:rsidRPr="007F487E">
        <w:rPr>
          <w:noProof/>
          <w:lang w:val="sr-Latn-CS"/>
        </w:rPr>
        <w:t xml:space="preserve"> </w:t>
      </w:r>
      <w:r>
        <w:rPr>
          <w:noProof/>
          <w:lang w:val="sr-Latn-CS"/>
        </w:rPr>
        <w:t>podzakonskih</w:t>
      </w:r>
      <w:r w:rsidR="001A1A9D" w:rsidRPr="007F487E">
        <w:rPr>
          <w:noProof/>
          <w:lang w:val="sr-Latn-CS"/>
        </w:rPr>
        <w:t xml:space="preserve"> </w:t>
      </w:r>
      <w:r>
        <w:rPr>
          <w:noProof/>
          <w:lang w:val="sr-Latn-CS"/>
        </w:rPr>
        <w:t>akata</w:t>
      </w:r>
      <w:r w:rsidR="001A1A9D" w:rsidRPr="007F487E">
        <w:rPr>
          <w:noProof/>
          <w:lang w:val="sr-Latn-CS"/>
        </w:rPr>
        <w:t xml:space="preserve"> </w:t>
      </w:r>
      <w:r>
        <w:rPr>
          <w:noProof/>
          <w:lang w:val="sr-Latn-CS"/>
        </w:rPr>
        <w:t>postoji</w:t>
      </w:r>
      <w:r w:rsidR="001A1A9D" w:rsidRPr="007F487E">
        <w:rPr>
          <w:noProof/>
          <w:lang w:val="sr-Latn-CS"/>
        </w:rPr>
        <w:t xml:space="preserve"> </w:t>
      </w:r>
      <w:r>
        <w:rPr>
          <w:noProof/>
          <w:lang w:val="sr-Latn-CS"/>
        </w:rPr>
        <w:t>redosled</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npr</w:t>
      </w:r>
      <w:r w:rsidR="001A1A9D" w:rsidRPr="007F487E">
        <w:rPr>
          <w:noProof/>
          <w:lang w:val="sr-Latn-CS"/>
        </w:rPr>
        <w:t xml:space="preserve">. </w:t>
      </w:r>
      <w:r>
        <w:rPr>
          <w:noProof/>
          <w:lang w:val="sr-Latn-CS"/>
        </w:rPr>
        <w:t>prvo</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mora</w:t>
      </w:r>
      <w:r w:rsidR="001A1A9D" w:rsidRPr="007F487E">
        <w:rPr>
          <w:noProof/>
          <w:lang w:val="sr-Latn-CS"/>
        </w:rPr>
        <w:t xml:space="preserve"> </w:t>
      </w:r>
      <w:r>
        <w:rPr>
          <w:noProof/>
          <w:lang w:val="sr-Latn-CS"/>
        </w:rPr>
        <w:t>doneti</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nomenklaturi</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zvanja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zanimanja</w:t>
      </w:r>
      <w:r w:rsidR="001A1A9D" w:rsidRPr="007F487E">
        <w:rPr>
          <w:noProof/>
          <w:lang w:val="sr-Latn-CS"/>
        </w:rPr>
        <w:t xml:space="preserve"> </w:t>
      </w:r>
      <w:r>
        <w:rPr>
          <w:noProof/>
          <w:lang w:val="sr-Latn-CS"/>
        </w:rPr>
        <w:t>a</w:t>
      </w:r>
      <w:r w:rsidR="001A1A9D" w:rsidRPr="007F487E">
        <w:rPr>
          <w:noProof/>
          <w:lang w:val="sr-Latn-CS"/>
        </w:rPr>
        <w:t xml:space="preserve"> </w:t>
      </w:r>
      <w:r>
        <w:rPr>
          <w:noProof/>
          <w:lang w:val="sr-Latn-CS"/>
        </w:rPr>
        <w:t>tek</w:t>
      </w:r>
      <w:r w:rsidR="001A1A9D" w:rsidRPr="007F487E">
        <w:rPr>
          <w:noProof/>
          <w:lang w:val="sr-Latn-CS"/>
        </w:rPr>
        <w:t xml:space="preserve"> </w:t>
      </w:r>
      <w:r>
        <w:rPr>
          <w:noProof/>
          <w:lang w:val="sr-Latn-CS"/>
        </w:rPr>
        <w:t>potom</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stručnom</w:t>
      </w:r>
      <w:r w:rsidR="001A1A9D" w:rsidRPr="007F487E">
        <w:rPr>
          <w:noProof/>
          <w:lang w:val="sr-Latn-CS"/>
        </w:rPr>
        <w:t xml:space="preserve"> </w:t>
      </w:r>
      <w:r>
        <w:rPr>
          <w:noProof/>
          <w:lang w:val="sr-Latn-CS"/>
        </w:rPr>
        <w:t>osposobljavanju</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oblasti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Pravilnik</w:t>
      </w:r>
      <w:r w:rsidR="001A1A9D" w:rsidRPr="007F487E">
        <w:rPr>
          <w:noProof/>
          <w:lang w:val="sr-Latn-CS"/>
        </w:rPr>
        <w:t xml:space="preserve"> </w:t>
      </w:r>
      <w:r>
        <w:rPr>
          <w:noProof/>
          <w:lang w:val="sr-Latn-CS"/>
        </w:rPr>
        <w:t>o</w:t>
      </w:r>
      <w:r w:rsidR="001A1A9D" w:rsidRPr="007F487E">
        <w:rPr>
          <w:noProof/>
          <w:lang w:val="sr-Latn-CS"/>
        </w:rPr>
        <w:t xml:space="preserve"> </w:t>
      </w:r>
      <w:r>
        <w:rPr>
          <w:noProof/>
          <w:lang w:val="sr-Latn-CS"/>
        </w:rPr>
        <w:t>dozvoli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rad</w:t>
      </w:r>
      <w:r w:rsidR="001A1A9D" w:rsidRPr="007F487E">
        <w:rPr>
          <w:noProof/>
          <w:lang w:val="sr-Latn-CS"/>
        </w:rPr>
        <w:t xml:space="preserve"> </w:t>
      </w:r>
      <w:r>
        <w:rPr>
          <w:noProof/>
          <w:lang w:val="sr-Latn-CS"/>
        </w:rPr>
        <w:t>sportskog</w:t>
      </w:r>
      <w:r w:rsidR="001A1A9D" w:rsidRPr="007F487E">
        <w:rPr>
          <w:noProof/>
          <w:lang w:val="sr-Latn-CS"/>
        </w:rPr>
        <w:t xml:space="preserve"> </w:t>
      </w:r>
      <w:r>
        <w:rPr>
          <w:noProof/>
          <w:lang w:val="sr-Latn-CS"/>
        </w:rPr>
        <w:t>stručnjaka</w:t>
      </w:r>
      <w:r w:rsidR="001A1A9D" w:rsidRPr="007F487E">
        <w:rPr>
          <w:noProof/>
          <w:lang w:val="sr-Latn-CS"/>
        </w:rPr>
        <w:t xml:space="preserve">); 4) </w:t>
      </w:r>
      <w:r>
        <w:rPr>
          <w:noProof/>
          <w:lang w:val="sr-Latn-CS"/>
        </w:rPr>
        <w:t>za</w:t>
      </w:r>
      <w:r w:rsidR="001A1A9D" w:rsidRPr="007F487E">
        <w:rPr>
          <w:noProof/>
          <w:lang w:val="sr-Latn-CS"/>
        </w:rPr>
        <w:t xml:space="preserve"> </w:t>
      </w:r>
      <w:r>
        <w:rPr>
          <w:noProof/>
          <w:lang w:val="sr-Latn-CS"/>
        </w:rPr>
        <w:t>donošenje</w:t>
      </w:r>
      <w:r w:rsidR="001A1A9D" w:rsidRPr="007F487E">
        <w:rPr>
          <w:noProof/>
          <w:lang w:val="sr-Latn-CS"/>
        </w:rPr>
        <w:t xml:space="preserve"> </w:t>
      </w:r>
      <w:r>
        <w:rPr>
          <w:noProof/>
          <w:lang w:val="sr-Latn-CS"/>
        </w:rPr>
        <w:t>većine</w:t>
      </w:r>
      <w:r w:rsidR="001A1A9D" w:rsidRPr="007F487E">
        <w:rPr>
          <w:noProof/>
          <w:lang w:val="sr-Latn-CS"/>
        </w:rPr>
        <w:t xml:space="preserve"> </w:t>
      </w:r>
      <w:r>
        <w:rPr>
          <w:noProof/>
          <w:lang w:val="sr-Latn-CS"/>
        </w:rPr>
        <w:t>izvršnih</w:t>
      </w:r>
      <w:r w:rsidR="001A1A9D" w:rsidRPr="007F487E">
        <w:rPr>
          <w:noProof/>
          <w:lang w:val="sr-Latn-CS"/>
        </w:rPr>
        <w:t xml:space="preserve"> </w:t>
      </w:r>
      <w:r>
        <w:rPr>
          <w:noProof/>
          <w:lang w:val="sr-Latn-CS"/>
        </w:rPr>
        <w:t>propisa</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sprovesti</w:t>
      </w:r>
      <w:r w:rsidR="001A1A9D" w:rsidRPr="007F487E">
        <w:rPr>
          <w:noProof/>
          <w:lang w:val="sr-Latn-CS"/>
        </w:rPr>
        <w:t xml:space="preserve"> </w:t>
      </w:r>
      <w:r>
        <w:rPr>
          <w:noProof/>
          <w:lang w:val="sr-Latn-CS"/>
        </w:rPr>
        <w:t>javnu</w:t>
      </w:r>
      <w:r w:rsidR="001A1A9D" w:rsidRPr="007F487E">
        <w:rPr>
          <w:noProof/>
          <w:lang w:val="sr-Latn-CS"/>
        </w:rPr>
        <w:t xml:space="preserve"> </w:t>
      </w:r>
      <w:r>
        <w:rPr>
          <w:noProof/>
          <w:lang w:val="sr-Latn-CS"/>
        </w:rPr>
        <w:t>raspravu</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pribaviti</w:t>
      </w:r>
      <w:r w:rsidR="001A1A9D" w:rsidRPr="007F487E">
        <w:rPr>
          <w:noProof/>
          <w:lang w:val="sr-Latn-CS"/>
        </w:rPr>
        <w:t xml:space="preserve"> </w:t>
      </w:r>
      <w:r>
        <w:rPr>
          <w:noProof/>
          <w:lang w:val="sr-Latn-CS"/>
        </w:rPr>
        <w:t>mišljenja</w:t>
      </w:r>
      <w:r w:rsidR="001A1A9D" w:rsidRPr="007F487E">
        <w:rPr>
          <w:noProof/>
          <w:lang w:val="sr-Latn-CS"/>
        </w:rPr>
        <w:t xml:space="preserve"> </w:t>
      </w:r>
      <w:r>
        <w:rPr>
          <w:noProof/>
          <w:lang w:val="sr-Latn-CS"/>
        </w:rPr>
        <w:t>nadležnih</w:t>
      </w:r>
      <w:r w:rsidR="001A1A9D" w:rsidRPr="007F487E">
        <w:rPr>
          <w:noProof/>
          <w:lang w:val="sr-Latn-CS"/>
        </w:rPr>
        <w:t xml:space="preserve"> </w:t>
      </w:r>
      <w:r>
        <w:rPr>
          <w:noProof/>
          <w:lang w:val="sr-Latn-CS"/>
        </w:rPr>
        <w:t>nacionalnih</w:t>
      </w:r>
      <w:r w:rsidR="001A1A9D" w:rsidRPr="007F487E">
        <w:rPr>
          <w:noProof/>
          <w:lang w:val="sr-Latn-CS"/>
        </w:rPr>
        <w:t xml:space="preserve"> </w:t>
      </w:r>
      <w:r>
        <w:rPr>
          <w:noProof/>
          <w:lang w:val="sr-Latn-CS"/>
        </w:rPr>
        <w:t>sportskih</w:t>
      </w:r>
      <w:r w:rsidR="001A1A9D" w:rsidRPr="007F487E">
        <w:rPr>
          <w:noProof/>
          <w:lang w:val="sr-Latn-CS"/>
        </w:rPr>
        <w:t xml:space="preserve"> </w:t>
      </w:r>
      <w:r>
        <w:rPr>
          <w:noProof/>
          <w:lang w:val="sr-Latn-CS"/>
        </w:rPr>
        <w:t>saveza</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spacing w:val="-3"/>
          <w:lang w:val="sr-Latn-CS"/>
        </w:rPr>
      </w:pPr>
      <w:r>
        <w:rPr>
          <w:noProof/>
          <w:lang w:val="sr-Latn-CS"/>
        </w:rPr>
        <w:t>Nacionalna</w:t>
      </w:r>
      <w:r w:rsidR="001A1A9D" w:rsidRPr="007F487E">
        <w:rPr>
          <w:noProof/>
          <w:lang w:val="sr-Latn-CS"/>
        </w:rPr>
        <w:t xml:space="preserve"> </w:t>
      </w:r>
      <w:r>
        <w:rPr>
          <w:noProof/>
          <w:lang w:val="sr-Latn-CS"/>
        </w:rPr>
        <w:t>strategija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doneće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ovim</w:t>
      </w:r>
      <w:r w:rsidR="001A1A9D" w:rsidRPr="007F487E">
        <w:rPr>
          <w:noProof/>
          <w:lang w:val="sr-Latn-CS"/>
        </w:rPr>
        <w:t xml:space="preserve"> </w:t>
      </w:r>
      <w:r>
        <w:rPr>
          <w:noProof/>
          <w:lang w:val="sr-Latn-CS"/>
        </w:rPr>
        <w:t>zakonom</w:t>
      </w:r>
      <w:r w:rsidR="001A1A9D" w:rsidRPr="007F487E">
        <w:rPr>
          <w:noProof/>
          <w:lang w:val="sr-Latn-CS"/>
        </w:rPr>
        <w:t xml:space="preserve"> </w:t>
      </w:r>
      <w:r>
        <w:rPr>
          <w:noProof/>
          <w:lang w:val="sr-Latn-CS"/>
        </w:rPr>
        <w:t>najkasnije</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kraja</w:t>
      </w:r>
      <w:r w:rsidR="001A1A9D" w:rsidRPr="007F487E">
        <w:rPr>
          <w:noProof/>
          <w:lang w:val="sr-Latn-CS"/>
        </w:rPr>
        <w:t xml:space="preserve"> 2018. </w:t>
      </w:r>
      <w:r>
        <w:rPr>
          <w:noProof/>
          <w:lang w:val="sr-Latn-CS"/>
        </w:rPr>
        <w:t>godine</w:t>
      </w:r>
      <w:r w:rsidR="001A1A9D" w:rsidRPr="007F487E">
        <w:rPr>
          <w:noProof/>
          <w:lang w:val="sr-Latn-CS"/>
        </w:rPr>
        <w:t xml:space="preserve">, </w:t>
      </w:r>
      <w:r>
        <w:rPr>
          <w:noProof/>
          <w:lang w:val="sr-Latn-CS"/>
        </w:rPr>
        <w:t>dok</w:t>
      </w:r>
      <w:r w:rsidR="001A1A9D" w:rsidRPr="007F487E">
        <w:rPr>
          <w:noProof/>
          <w:lang w:val="sr-Latn-CS"/>
        </w:rPr>
        <w:t xml:space="preserve"> </w:t>
      </w:r>
      <w:r>
        <w:rPr>
          <w:noProof/>
          <w:lang w:val="sr-Latn-CS"/>
        </w:rPr>
        <w:t>Strategija</w:t>
      </w:r>
      <w:r w:rsidR="001A1A9D" w:rsidRPr="007F487E">
        <w:rPr>
          <w:noProof/>
          <w:lang w:val="sr-Latn-CS"/>
        </w:rPr>
        <w:t xml:space="preserve"> </w:t>
      </w:r>
      <w:r>
        <w:rPr>
          <w:noProof/>
          <w:lang w:val="sr-Latn-CS"/>
        </w:rPr>
        <w:t>razvoja</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Republici</w:t>
      </w:r>
      <w:r w:rsidR="001A1A9D" w:rsidRPr="007F487E">
        <w:rPr>
          <w:noProof/>
          <w:lang w:val="sr-Latn-CS"/>
        </w:rPr>
        <w:t xml:space="preserve"> </w:t>
      </w:r>
      <w:r>
        <w:rPr>
          <w:noProof/>
          <w:lang w:val="sr-Latn-CS"/>
        </w:rPr>
        <w:t>Srbiji</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period</w:t>
      </w:r>
      <w:r w:rsidR="001A1A9D" w:rsidRPr="007F487E">
        <w:rPr>
          <w:noProof/>
          <w:lang w:val="sr-Latn-CS"/>
        </w:rPr>
        <w:t xml:space="preserve"> 2014–2018. </w:t>
      </w:r>
      <w:r>
        <w:rPr>
          <w:noProof/>
          <w:lang w:val="sr-Latn-CS"/>
        </w:rPr>
        <w:t>godine</w:t>
      </w:r>
      <w:r w:rsidR="001A1A9D" w:rsidRPr="007F487E">
        <w:rPr>
          <w:noProof/>
          <w:lang w:val="sr-Latn-CS"/>
        </w:rPr>
        <w:t xml:space="preserve"> („</w:t>
      </w:r>
      <w:r>
        <w:rPr>
          <w:noProof/>
          <w:lang w:val="sr-Latn-CS"/>
        </w:rPr>
        <w:t>Službeni</w:t>
      </w:r>
      <w:r w:rsidR="001A1A9D" w:rsidRPr="007F487E">
        <w:rPr>
          <w:noProof/>
          <w:lang w:val="sr-Latn-CS"/>
        </w:rPr>
        <w:t xml:space="preserve"> </w:t>
      </w:r>
      <w:r>
        <w:rPr>
          <w:noProof/>
          <w:lang w:val="sr-Latn-CS"/>
        </w:rPr>
        <w:t>glasnik</w:t>
      </w:r>
      <w:r w:rsidR="001A1A9D" w:rsidRPr="007F487E">
        <w:rPr>
          <w:noProof/>
          <w:lang w:val="sr-Latn-CS"/>
        </w:rPr>
        <w:t xml:space="preserve"> </w:t>
      </w:r>
      <w:r>
        <w:rPr>
          <w:noProof/>
          <w:lang w:val="sr-Latn-CS"/>
        </w:rPr>
        <w:t>RS</w:t>
      </w:r>
      <w:r w:rsidR="001A1A9D" w:rsidRPr="007F487E">
        <w:rPr>
          <w:noProof/>
          <w:lang w:val="sr-Latn-CS"/>
        </w:rPr>
        <w:t xml:space="preserve">”, </w:t>
      </w:r>
      <w:r>
        <w:rPr>
          <w:noProof/>
          <w:lang w:val="sr-Latn-CS"/>
        </w:rPr>
        <w:t>broj</w:t>
      </w:r>
      <w:r w:rsidR="001A1A9D" w:rsidRPr="007F487E">
        <w:rPr>
          <w:noProof/>
          <w:lang w:val="sr-Latn-CS"/>
        </w:rPr>
        <w:t xml:space="preserve"> 1/15) </w:t>
      </w:r>
      <w:r>
        <w:rPr>
          <w:noProof/>
          <w:lang w:val="sr-Latn-CS"/>
        </w:rPr>
        <w:t>važi</w:t>
      </w:r>
      <w:r w:rsidR="001A1A9D" w:rsidRPr="007F487E">
        <w:rPr>
          <w:noProof/>
          <w:lang w:val="sr-Latn-CS"/>
        </w:rPr>
        <w:t xml:space="preserve"> </w:t>
      </w:r>
      <w:r>
        <w:rPr>
          <w:noProof/>
          <w:lang w:val="sr-Latn-CS"/>
        </w:rPr>
        <w:t>do</w:t>
      </w:r>
      <w:r w:rsidR="001A1A9D" w:rsidRPr="007F487E">
        <w:rPr>
          <w:noProof/>
          <w:lang w:val="sr-Latn-CS"/>
        </w:rPr>
        <w:t xml:space="preserve"> </w:t>
      </w:r>
      <w:r>
        <w:rPr>
          <w:noProof/>
          <w:lang w:val="sr-Latn-CS"/>
        </w:rPr>
        <w:t>donošenja</w:t>
      </w:r>
      <w:r w:rsidR="001A1A9D" w:rsidRPr="007F487E">
        <w:rPr>
          <w:noProof/>
          <w:lang w:val="sr-Latn-CS"/>
        </w:rPr>
        <w:t xml:space="preserve"> </w:t>
      </w:r>
      <w:r>
        <w:rPr>
          <w:noProof/>
          <w:lang w:val="sr-Latn-CS"/>
        </w:rPr>
        <w:t>te</w:t>
      </w:r>
      <w:r w:rsidR="001A1A9D" w:rsidRPr="007F487E">
        <w:rPr>
          <w:noProof/>
          <w:lang w:val="sr-Latn-CS"/>
        </w:rPr>
        <w:t xml:space="preserve"> </w:t>
      </w:r>
      <w:r>
        <w:rPr>
          <w:noProof/>
          <w:lang w:val="sr-Latn-CS"/>
        </w:rPr>
        <w:t>nacionalne</w:t>
      </w:r>
      <w:r w:rsidR="001A1A9D" w:rsidRPr="007F487E">
        <w:rPr>
          <w:noProof/>
          <w:lang w:val="sr-Latn-CS"/>
        </w:rPr>
        <w:t xml:space="preserve"> </w:t>
      </w:r>
      <w:r>
        <w:rPr>
          <w:noProof/>
          <w:lang w:val="sr-Latn-CS"/>
        </w:rPr>
        <w:t>strategije</w:t>
      </w:r>
      <w:r w:rsidR="001A1A9D" w:rsidRPr="007F487E">
        <w:rPr>
          <w:noProof/>
          <w:lang w:val="sr-Latn-CS"/>
        </w:rPr>
        <w:t>.</w:t>
      </w:r>
    </w:p>
    <w:p w:rsidR="001A1A9D" w:rsidRPr="007F487E" w:rsidRDefault="007F487E" w:rsidP="001A1A9D">
      <w:pPr>
        <w:pStyle w:val="normal0"/>
        <w:tabs>
          <w:tab w:val="left" w:pos="0"/>
        </w:tabs>
        <w:spacing w:before="0" w:beforeAutospacing="0" w:after="0" w:afterAutospacing="0"/>
        <w:ind w:firstLine="851"/>
        <w:jc w:val="both"/>
        <w:rPr>
          <w:noProof/>
          <w:lang w:val="sr-Latn-CS"/>
        </w:rPr>
      </w:pPr>
      <w:r>
        <w:rPr>
          <w:noProof/>
          <w:lang w:val="sr-Latn-CS"/>
        </w:rPr>
        <w:t>Predloženo</w:t>
      </w:r>
      <w:r w:rsidR="001A1A9D" w:rsidRPr="007F487E">
        <w:rPr>
          <w:noProof/>
          <w:lang w:val="sr-Latn-CS"/>
        </w:rPr>
        <w:t xml:space="preserve"> </w:t>
      </w:r>
      <w:r>
        <w:rPr>
          <w:noProof/>
          <w:lang w:val="sr-Latn-CS"/>
        </w:rPr>
        <w:t>je</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ovaj</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stupa</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snagu</w:t>
      </w:r>
      <w:r w:rsidR="001A1A9D" w:rsidRPr="007F487E">
        <w:rPr>
          <w:noProof/>
          <w:lang w:val="sr-Latn-CS"/>
        </w:rPr>
        <w:t xml:space="preserve"> </w:t>
      </w:r>
      <w:r>
        <w:rPr>
          <w:noProof/>
          <w:lang w:val="sr-Latn-CS"/>
        </w:rPr>
        <w:t>osmog</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dana</w:t>
      </w:r>
      <w:r w:rsidR="001A1A9D" w:rsidRPr="007F487E">
        <w:rPr>
          <w:noProof/>
          <w:lang w:val="sr-Latn-CS"/>
        </w:rPr>
        <w:t xml:space="preserve"> </w:t>
      </w:r>
      <w:r>
        <w:rPr>
          <w:noProof/>
          <w:lang w:val="sr-Latn-CS"/>
        </w:rPr>
        <w:t>objavljivanja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Službenom</w:t>
      </w:r>
      <w:r w:rsidR="001A1A9D" w:rsidRPr="007F487E">
        <w:rPr>
          <w:noProof/>
          <w:lang w:val="sr-Latn-CS"/>
        </w:rPr>
        <w:t xml:space="preserve"> </w:t>
      </w:r>
      <w:r>
        <w:rPr>
          <w:noProof/>
          <w:lang w:val="sr-Latn-CS"/>
        </w:rPr>
        <w:t>glasniku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w:t>
      </w:r>
    </w:p>
    <w:p w:rsidR="001A1A9D" w:rsidRPr="007F487E" w:rsidRDefault="001A1A9D" w:rsidP="001A1A9D">
      <w:pPr>
        <w:pStyle w:val="normal0"/>
        <w:tabs>
          <w:tab w:val="left" w:pos="0"/>
        </w:tabs>
        <w:spacing w:before="0" w:beforeAutospacing="0" w:after="0" w:afterAutospacing="0"/>
        <w:ind w:firstLine="851"/>
        <w:jc w:val="both"/>
        <w:rPr>
          <w:noProof/>
          <w:spacing w:val="-3"/>
          <w:lang w:val="sr-Latn-CS"/>
        </w:rPr>
      </w:pPr>
    </w:p>
    <w:p w:rsidR="001A1A9D" w:rsidRPr="007F487E" w:rsidRDefault="001A1A9D" w:rsidP="001A1A9D">
      <w:pPr>
        <w:pStyle w:val="normal0"/>
        <w:tabs>
          <w:tab w:val="left" w:pos="0"/>
        </w:tabs>
        <w:spacing w:before="0" w:beforeAutospacing="0" w:after="0" w:afterAutospacing="0"/>
        <w:ind w:firstLine="851"/>
        <w:jc w:val="both"/>
        <w:rPr>
          <w:noProof/>
          <w:spacing w:val="-3"/>
          <w:lang w:val="sr-Latn-CS"/>
        </w:rPr>
      </w:pPr>
    </w:p>
    <w:p w:rsidR="001A1A9D" w:rsidRPr="007F487E" w:rsidRDefault="001A1A9D" w:rsidP="001A1A9D">
      <w:pPr>
        <w:pStyle w:val="Heading4"/>
        <w:tabs>
          <w:tab w:val="left" w:pos="0"/>
          <w:tab w:val="center" w:pos="4678"/>
          <w:tab w:val="left" w:pos="7753"/>
        </w:tabs>
        <w:spacing w:line="240" w:lineRule="auto"/>
        <w:ind w:left="0" w:firstLine="720"/>
        <w:jc w:val="both"/>
        <w:rPr>
          <w:b/>
          <w:i w:val="0"/>
          <w:noProof/>
          <w:szCs w:val="24"/>
          <w:lang w:val="sr-Latn-CS"/>
        </w:rPr>
      </w:pPr>
      <w:bookmarkStart w:id="83" w:name="_Toc97530488"/>
      <w:bookmarkStart w:id="84" w:name="_Toc97530378"/>
      <w:bookmarkStart w:id="85" w:name="_Toc104210591"/>
      <w:bookmarkStart w:id="86" w:name="_Toc97530490"/>
      <w:bookmarkStart w:id="87" w:name="_Toc97530380"/>
      <w:bookmarkStart w:id="88" w:name="_Toc96450808"/>
      <w:bookmarkStart w:id="89" w:name="_Toc124611912"/>
      <w:r w:rsidRPr="007F487E">
        <w:rPr>
          <w:b/>
          <w:i w:val="0"/>
          <w:noProof/>
          <w:szCs w:val="24"/>
          <w:lang w:val="sr-Latn-CS"/>
        </w:rPr>
        <w:t xml:space="preserve">IV. </w:t>
      </w:r>
      <w:r w:rsidR="007F487E">
        <w:rPr>
          <w:b/>
          <w:i w:val="0"/>
          <w:noProof/>
          <w:szCs w:val="24"/>
          <w:lang w:val="sr-Latn-CS"/>
        </w:rPr>
        <w:t>FINANSIJSKA</w:t>
      </w:r>
      <w:r w:rsidRPr="007F487E">
        <w:rPr>
          <w:b/>
          <w:i w:val="0"/>
          <w:noProof/>
          <w:szCs w:val="24"/>
          <w:lang w:val="sr-Latn-CS"/>
        </w:rPr>
        <w:t xml:space="preserve"> </w:t>
      </w:r>
      <w:r w:rsidR="007F487E">
        <w:rPr>
          <w:b/>
          <w:i w:val="0"/>
          <w:noProof/>
          <w:szCs w:val="24"/>
          <w:lang w:val="sr-Latn-CS"/>
        </w:rPr>
        <w:t>SREDSTVA</w:t>
      </w:r>
      <w:r w:rsidRPr="007F487E">
        <w:rPr>
          <w:b/>
          <w:i w:val="0"/>
          <w:noProof/>
          <w:szCs w:val="24"/>
          <w:lang w:val="sr-Latn-CS"/>
        </w:rPr>
        <w:t xml:space="preserve"> </w:t>
      </w:r>
      <w:r w:rsidR="007F487E">
        <w:rPr>
          <w:b/>
          <w:i w:val="0"/>
          <w:noProof/>
          <w:szCs w:val="24"/>
          <w:lang w:val="sr-Latn-CS"/>
        </w:rPr>
        <w:t>POTREBNA</w:t>
      </w:r>
      <w:r w:rsidRPr="007F487E">
        <w:rPr>
          <w:b/>
          <w:i w:val="0"/>
          <w:noProof/>
          <w:szCs w:val="24"/>
          <w:lang w:val="sr-Latn-CS"/>
        </w:rPr>
        <w:t xml:space="preserve"> </w:t>
      </w:r>
      <w:r w:rsidR="007F487E">
        <w:rPr>
          <w:b/>
          <w:i w:val="0"/>
          <w:noProof/>
          <w:szCs w:val="24"/>
          <w:lang w:val="sr-Latn-CS"/>
        </w:rPr>
        <w:t>ZA</w:t>
      </w:r>
      <w:r w:rsidRPr="007F487E">
        <w:rPr>
          <w:b/>
          <w:i w:val="0"/>
          <w:noProof/>
          <w:szCs w:val="24"/>
          <w:lang w:val="sr-Latn-CS"/>
        </w:rPr>
        <w:t xml:space="preserve"> </w:t>
      </w:r>
      <w:r w:rsidR="007F487E">
        <w:rPr>
          <w:b/>
          <w:i w:val="0"/>
          <w:noProof/>
          <w:szCs w:val="24"/>
          <w:lang w:val="sr-Latn-CS"/>
        </w:rPr>
        <w:t>PRIMENU</w:t>
      </w:r>
      <w:r w:rsidRPr="007F487E">
        <w:rPr>
          <w:b/>
          <w:i w:val="0"/>
          <w:noProof/>
          <w:szCs w:val="24"/>
          <w:lang w:val="sr-Latn-CS"/>
        </w:rPr>
        <w:t xml:space="preserve"> </w:t>
      </w:r>
      <w:r w:rsidR="007F487E">
        <w:rPr>
          <w:b/>
          <w:i w:val="0"/>
          <w:noProof/>
          <w:szCs w:val="24"/>
          <w:lang w:val="sr-Latn-CS"/>
        </w:rPr>
        <w:t>ZAKON</w:t>
      </w:r>
      <w:bookmarkEnd w:id="85"/>
      <w:bookmarkEnd w:id="86"/>
      <w:bookmarkEnd w:id="87"/>
      <w:bookmarkEnd w:id="88"/>
      <w:bookmarkEnd w:id="89"/>
      <w:r w:rsidR="007F487E">
        <w:rPr>
          <w:b/>
          <w:i w:val="0"/>
          <w:noProof/>
          <w:szCs w:val="24"/>
          <w:lang w:val="sr-Latn-CS"/>
        </w:rPr>
        <w:t>A</w:t>
      </w:r>
      <w:r w:rsidRPr="007F487E">
        <w:rPr>
          <w:b/>
          <w:i w:val="0"/>
          <w:noProof/>
          <w:szCs w:val="24"/>
          <w:lang w:val="sr-Latn-CS"/>
        </w:rPr>
        <w:tab/>
      </w:r>
    </w:p>
    <w:p w:rsidR="001A1A9D" w:rsidRPr="007F487E" w:rsidRDefault="001A1A9D" w:rsidP="001A1A9D">
      <w:pPr>
        <w:pStyle w:val="normal0"/>
        <w:tabs>
          <w:tab w:val="left" w:pos="0"/>
          <w:tab w:val="left" w:pos="1152"/>
        </w:tabs>
        <w:spacing w:before="0" w:beforeAutospacing="0" w:after="0" w:afterAutospacing="0"/>
        <w:ind w:firstLine="720"/>
        <w:jc w:val="both"/>
        <w:rPr>
          <w:noProof/>
          <w:spacing w:val="-3"/>
          <w:lang w:val="sr-Latn-CS"/>
        </w:rPr>
      </w:pPr>
    </w:p>
    <w:bookmarkEnd w:id="83"/>
    <w:bookmarkEnd w:id="84"/>
    <w:p w:rsidR="001A1A9D" w:rsidRPr="007F487E" w:rsidRDefault="007F487E" w:rsidP="001A1A9D">
      <w:pPr>
        <w:tabs>
          <w:tab w:val="left" w:pos="0"/>
        </w:tabs>
        <w:ind w:firstLine="720"/>
        <w:rPr>
          <w:noProof/>
          <w:lang w:val="sr-Latn-CS"/>
        </w:rPr>
      </w:pPr>
      <w:r>
        <w:rPr>
          <w:noProof/>
          <w:lang w:val="sr-Latn-CS"/>
        </w:rPr>
        <w:t>Za</w:t>
      </w:r>
      <w:r w:rsidR="001A1A9D" w:rsidRPr="007F487E">
        <w:rPr>
          <w:noProof/>
          <w:lang w:val="sr-Latn-CS"/>
        </w:rPr>
        <w:t xml:space="preserve"> </w:t>
      </w:r>
      <w:r>
        <w:rPr>
          <w:noProof/>
          <w:lang w:val="sr-Latn-CS"/>
        </w:rPr>
        <w:t>primenu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u</w:t>
      </w:r>
      <w:r w:rsidR="001A1A9D" w:rsidRPr="007F487E">
        <w:rPr>
          <w:noProof/>
          <w:lang w:val="sr-Latn-CS"/>
        </w:rPr>
        <w:t xml:space="preserve"> 2015. </w:t>
      </w:r>
      <w:r>
        <w:rPr>
          <w:noProof/>
          <w:lang w:val="sr-Latn-CS"/>
        </w:rPr>
        <w:t>godini</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su</w:t>
      </w:r>
      <w:r w:rsidR="001A1A9D" w:rsidRPr="007F487E">
        <w:rPr>
          <w:noProof/>
          <w:lang w:val="sr-Latn-CS"/>
        </w:rPr>
        <w:t xml:space="preserve"> </w:t>
      </w:r>
      <w:r>
        <w:rPr>
          <w:noProof/>
          <w:lang w:val="sr-Latn-CS"/>
        </w:rPr>
        <w:t>opredeljena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okviru</w:t>
      </w:r>
      <w:r w:rsidR="001A1A9D" w:rsidRPr="007F487E">
        <w:rPr>
          <w:noProof/>
          <w:lang w:val="sr-Latn-CS"/>
        </w:rPr>
        <w:t xml:space="preserve"> </w:t>
      </w:r>
      <w:r>
        <w:rPr>
          <w:noProof/>
          <w:lang w:val="sr-Latn-CS"/>
        </w:rPr>
        <w:t>sledećih</w:t>
      </w:r>
      <w:r w:rsidR="001A1A9D" w:rsidRPr="007F487E">
        <w:rPr>
          <w:noProof/>
          <w:lang w:val="sr-Latn-CS"/>
        </w:rPr>
        <w:t xml:space="preserve"> </w:t>
      </w:r>
      <w:r>
        <w:rPr>
          <w:noProof/>
          <w:lang w:val="sr-Latn-CS"/>
        </w:rPr>
        <w:t>programskih</w:t>
      </w:r>
      <w:r w:rsidR="001A1A9D" w:rsidRPr="007F487E">
        <w:rPr>
          <w:noProof/>
          <w:lang w:val="sr-Latn-CS"/>
        </w:rPr>
        <w:t xml:space="preserve"> </w:t>
      </w:r>
      <w:r>
        <w:rPr>
          <w:noProof/>
          <w:lang w:val="sr-Latn-CS"/>
        </w:rPr>
        <w:t>aktivnosti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projekata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Razdelu</w:t>
      </w:r>
      <w:r w:rsidR="001A1A9D" w:rsidRPr="007F487E">
        <w:rPr>
          <w:noProof/>
          <w:lang w:val="sr-Latn-CS"/>
        </w:rPr>
        <w:t xml:space="preserve"> </w:t>
      </w:r>
      <w:r>
        <w:rPr>
          <w:noProof/>
          <w:lang w:val="sr-Latn-CS"/>
        </w:rPr>
        <w:t>Ministarstva</w:t>
      </w:r>
      <w:r w:rsidR="001A1A9D" w:rsidRPr="007F487E">
        <w:rPr>
          <w:noProof/>
          <w:lang w:val="sr-Latn-CS"/>
        </w:rPr>
        <w:t xml:space="preserve"> </w:t>
      </w:r>
      <w:r>
        <w:rPr>
          <w:noProof/>
          <w:lang w:val="sr-Latn-CS"/>
        </w:rPr>
        <w:t>omladine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sporta</w:t>
      </w:r>
      <w:r w:rsidR="001A1A9D" w:rsidRPr="007F487E">
        <w:rPr>
          <w:noProof/>
          <w:lang w:val="sr-Latn-CS"/>
        </w:rPr>
        <w:t xml:space="preserve">: </w:t>
      </w:r>
      <w:r>
        <w:rPr>
          <w:noProof/>
          <w:lang w:val="sr-Latn-CS"/>
        </w:rPr>
        <w:t>Program</w:t>
      </w:r>
      <w:r w:rsidR="001A1A9D" w:rsidRPr="007F487E">
        <w:rPr>
          <w:noProof/>
          <w:lang w:val="sr-Latn-CS"/>
        </w:rPr>
        <w:t xml:space="preserve"> 1301, </w:t>
      </w:r>
      <w:r>
        <w:rPr>
          <w:noProof/>
          <w:lang w:val="sr-Latn-CS"/>
        </w:rPr>
        <w:t>programska</w:t>
      </w:r>
      <w:r w:rsidR="001A1A9D" w:rsidRPr="007F487E">
        <w:rPr>
          <w:noProof/>
          <w:lang w:val="sr-Latn-CS"/>
        </w:rPr>
        <w:t xml:space="preserve"> </w:t>
      </w:r>
      <w:r>
        <w:rPr>
          <w:noProof/>
          <w:lang w:val="sr-Latn-CS"/>
        </w:rPr>
        <w:t>aktivnost</w:t>
      </w:r>
      <w:r w:rsidR="001A1A9D" w:rsidRPr="007F487E">
        <w:rPr>
          <w:noProof/>
          <w:lang w:val="sr-Latn-CS"/>
        </w:rPr>
        <w:t xml:space="preserve"> 0001-</w:t>
      </w:r>
      <w:r>
        <w:rPr>
          <w:noProof/>
          <w:lang w:val="sr-Latn-CS"/>
        </w:rPr>
        <w:t>uređenje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xml:space="preserve"> 451-</w:t>
      </w:r>
      <w:r>
        <w:rPr>
          <w:noProof/>
          <w:lang w:val="sr-Latn-CS"/>
        </w:rPr>
        <w:t>subvencije</w:t>
      </w:r>
      <w:r w:rsidR="001A1A9D" w:rsidRPr="007F487E">
        <w:rPr>
          <w:noProof/>
          <w:lang w:val="sr-Latn-CS"/>
        </w:rPr>
        <w:t xml:space="preserve"> </w:t>
      </w:r>
      <w:r>
        <w:rPr>
          <w:noProof/>
          <w:lang w:val="sr-Latn-CS"/>
        </w:rPr>
        <w:t>javnim</w:t>
      </w:r>
      <w:r w:rsidR="001A1A9D" w:rsidRPr="007F487E">
        <w:rPr>
          <w:noProof/>
          <w:lang w:val="sr-Latn-CS"/>
        </w:rPr>
        <w:t xml:space="preserve"> </w:t>
      </w:r>
      <w:r>
        <w:rPr>
          <w:noProof/>
          <w:lang w:val="sr-Latn-CS"/>
        </w:rPr>
        <w:t>nefinansijskim</w:t>
      </w:r>
      <w:r w:rsidR="001A1A9D" w:rsidRPr="007F487E">
        <w:rPr>
          <w:noProof/>
          <w:lang w:val="sr-Latn-CS"/>
        </w:rPr>
        <w:t xml:space="preserve"> </w:t>
      </w:r>
      <w:r>
        <w:rPr>
          <w:noProof/>
          <w:lang w:val="sr-Latn-CS"/>
        </w:rPr>
        <w:t>preduzećima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organizacijama</w:t>
      </w:r>
      <w:r w:rsidR="001A1A9D" w:rsidRPr="007F487E">
        <w:rPr>
          <w:noProof/>
          <w:lang w:val="sr-Latn-CS"/>
        </w:rPr>
        <w:t xml:space="preserve"> 100.000.000, 481-</w:t>
      </w:r>
      <w:r>
        <w:rPr>
          <w:noProof/>
          <w:lang w:val="sr-Latn-CS"/>
        </w:rPr>
        <w:t>dotacije</w:t>
      </w:r>
      <w:r w:rsidR="001A1A9D" w:rsidRPr="007F487E">
        <w:rPr>
          <w:noProof/>
          <w:lang w:val="sr-Latn-CS"/>
        </w:rPr>
        <w:t xml:space="preserve"> </w:t>
      </w:r>
      <w:r>
        <w:rPr>
          <w:noProof/>
          <w:lang w:val="sr-Latn-CS"/>
        </w:rPr>
        <w:t>nevladinim</w:t>
      </w:r>
      <w:r w:rsidR="001A1A9D" w:rsidRPr="007F487E">
        <w:rPr>
          <w:noProof/>
          <w:lang w:val="sr-Latn-CS"/>
        </w:rPr>
        <w:t xml:space="preserve"> </w:t>
      </w:r>
      <w:r>
        <w:rPr>
          <w:noProof/>
          <w:lang w:val="sr-Latn-CS"/>
        </w:rPr>
        <w:t>organizacijama</w:t>
      </w:r>
      <w:r w:rsidR="001A1A9D" w:rsidRPr="007F487E">
        <w:rPr>
          <w:noProof/>
          <w:lang w:val="sr-Latn-CS"/>
        </w:rPr>
        <w:t xml:space="preserve"> 1.729.265.000; </w:t>
      </w:r>
      <w:r>
        <w:rPr>
          <w:noProof/>
          <w:lang w:val="sr-Latn-CS"/>
        </w:rPr>
        <w:t>Program</w:t>
      </w:r>
      <w:r w:rsidR="001A1A9D" w:rsidRPr="007F487E">
        <w:rPr>
          <w:noProof/>
          <w:lang w:val="sr-Latn-CS"/>
        </w:rPr>
        <w:t xml:space="preserve"> 1301, </w:t>
      </w:r>
      <w:r>
        <w:rPr>
          <w:noProof/>
          <w:lang w:val="sr-Latn-CS"/>
        </w:rPr>
        <w:t>programska</w:t>
      </w:r>
      <w:r w:rsidR="001A1A9D" w:rsidRPr="007F487E">
        <w:rPr>
          <w:noProof/>
          <w:lang w:val="sr-Latn-CS"/>
        </w:rPr>
        <w:t xml:space="preserve"> </w:t>
      </w:r>
      <w:r>
        <w:rPr>
          <w:noProof/>
          <w:lang w:val="sr-Latn-CS"/>
        </w:rPr>
        <w:t>aktivnost</w:t>
      </w:r>
      <w:r w:rsidR="001A1A9D" w:rsidRPr="007F487E">
        <w:rPr>
          <w:noProof/>
          <w:lang w:val="sr-Latn-CS"/>
        </w:rPr>
        <w:t xml:space="preserve"> 0002-</w:t>
      </w:r>
      <w:r>
        <w:rPr>
          <w:noProof/>
          <w:lang w:val="sr-Latn-CS"/>
        </w:rPr>
        <w:t>afirmacija</w:t>
      </w:r>
      <w:r w:rsidR="001A1A9D" w:rsidRPr="007F487E">
        <w:rPr>
          <w:noProof/>
          <w:lang w:val="sr-Latn-CS"/>
        </w:rPr>
        <w:t xml:space="preserve"> </w:t>
      </w:r>
      <w:r>
        <w:rPr>
          <w:noProof/>
          <w:lang w:val="sr-Latn-CS"/>
        </w:rPr>
        <w:t>sporta</w:t>
      </w:r>
      <w:r w:rsidR="001A1A9D" w:rsidRPr="007F487E">
        <w:rPr>
          <w:noProof/>
          <w:lang w:val="sr-Latn-CS"/>
        </w:rPr>
        <w:t>: 472-</w:t>
      </w:r>
      <w:r>
        <w:rPr>
          <w:noProof/>
          <w:lang w:val="sr-Latn-CS"/>
        </w:rPr>
        <w:t>naknade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socijalnu</w:t>
      </w:r>
      <w:r w:rsidR="001A1A9D" w:rsidRPr="007F487E">
        <w:rPr>
          <w:noProof/>
          <w:lang w:val="sr-Latn-CS"/>
        </w:rPr>
        <w:t xml:space="preserve"> </w:t>
      </w:r>
      <w:r>
        <w:rPr>
          <w:noProof/>
          <w:lang w:val="sr-Latn-CS"/>
        </w:rPr>
        <w:t>zaštitu</w:t>
      </w:r>
      <w:r w:rsidR="001A1A9D" w:rsidRPr="007F487E">
        <w:rPr>
          <w:noProof/>
          <w:lang w:val="sr-Latn-CS"/>
        </w:rPr>
        <w:t xml:space="preserve"> </w:t>
      </w:r>
      <w:r>
        <w:rPr>
          <w:noProof/>
          <w:lang w:val="sr-Latn-CS"/>
        </w:rPr>
        <w:t>iz</w:t>
      </w:r>
      <w:r w:rsidR="001A1A9D" w:rsidRPr="007F487E">
        <w:rPr>
          <w:noProof/>
          <w:lang w:val="sr-Latn-CS"/>
        </w:rPr>
        <w:t xml:space="preserve"> </w:t>
      </w:r>
      <w:r>
        <w:rPr>
          <w:noProof/>
          <w:lang w:val="sr-Latn-CS"/>
        </w:rPr>
        <w:t>budžeta</w:t>
      </w:r>
      <w:r w:rsidR="001A1A9D" w:rsidRPr="007F487E">
        <w:rPr>
          <w:noProof/>
          <w:lang w:val="sr-Latn-CS"/>
        </w:rPr>
        <w:t xml:space="preserve">  1.246.510.000; </w:t>
      </w:r>
      <w:r>
        <w:rPr>
          <w:noProof/>
          <w:lang w:val="sr-Latn-CS"/>
        </w:rPr>
        <w:t>Program</w:t>
      </w:r>
      <w:r w:rsidR="001A1A9D" w:rsidRPr="007F487E">
        <w:rPr>
          <w:noProof/>
          <w:lang w:val="sr-Latn-CS"/>
        </w:rPr>
        <w:t xml:space="preserve"> 1301, </w:t>
      </w:r>
      <w:r>
        <w:rPr>
          <w:noProof/>
          <w:lang w:val="sr-Latn-CS"/>
        </w:rPr>
        <w:t>programska</w:t>
      </w:r>
      <w:r w:rsidR="001A1A9D" w:rsidRPr="007F487E">
        <w:rPr>
          <w:noProof/>
          <w:lang w:val="sr-Latn-CS"/>
        </w:rPr>
        <w:t xml:space="preserve"> </w:t>
      </w:r>
      <w:r>
        <w:rPr>
          <w:noProof/>
          <w:lang w:val="sr-Latn-CS"/>
        </w:rPr>
        <w:t>aktivnost</w:t>
      </w:r>
      <w:r w:rsidR="001A1A9D" w:rsidRPr="007F487E">
        <w:rPr>
          <w:noProof/>
          <w:lang w:val="sr-Latn-CS"/>
        </w:rPr>
        <w:t xml:space="preserve"> 0003-</w:t>
      </w:r>
      <w:r>
        <w:rPr>
          <w:noProof/>
          <w:lang w:val="sr-Latn-CS"/>
        </w:rPr>
        <w:t>izgradnja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kapitalno</w:t>
      </w:r>
      <w:r w:rsidR="001A1A9D" w:rsidRPr="007F487E">
        <w:rPr>
          <w:noProof/>
          <w:lang w:val="sr-Latn-CS"/>
        </w:rPr>
        <w:t xml:space="preserve"> </w:t>
      </w:r>
      <w:r>
        <w:rPr>
          <w:noProof/>
          <w:lang w:val="sr-Latn-CS"/>
        </w:rPr>
        <w:t>održavanje</w:t>
      </w:r>
      <w:r w:rsidR="001A1A9D" w:rsidRPr="007F487E">
        <w:rPr>
          <w:noProof/>
          <w:lang w:val="sr-Latn-CS"/>
        </w:rPr>
        <w:t xml:space="preserve"> </w:t>
      </w:r>
      <w:r>
        <w:rPr>
          <w:noProof/>
          <w:lang w:val="sr-Latn-CS"/>
        </w:rPr>
        <w:t>sportske</w:t>
      </w:r>
      <w:r w:rsidR="001A1A9D" w:rsidRPr="007F487E">
        <w:rPr>
          <w:noProof/>
          <w:lang w:val="sr-Latn-CS"/>
        </w:rPr>
        <w:t xml:space="preserve"> </w:t>
      </w:r>
      <w:r>
        <w:rPr>
          <w:noProof/>
          <w:lang w:val="sr-Latn-CS"/>
        </w:rPr>
        <w:t>infrastrukture</w:t>
      </w:r>
      <w:r w:rsidR="001A1A9D" w:rsidRPr="007F487E">
        <w:rPr>
          <w:noProof/>
          <w:lang w:val="sr-Latn-CS"/>
        </w:rPr>
        <w:t>: 463-</w:t>
      </w:r>
      <w:r>
        <w:rPr>
          <w:noProof/>
          <w:lang w:val="sr-Latn-CS"/>
        </w:rPr>
        <w:t>transferi</w:t>
      </w:r>
      <w:r w:rsidR="001A1A9D" w:rsidRPr="007F487E">
        <w:rPr>
          <w:noProof/>
          <w:lang w:val="sr-Latn-CS"/>
        </w:rPr>
        <w:t xml:space="preserve"> </w:t>
      </w:r>
      <w:r>
        <w:rPr>
          <w:noProof/>
          <w:lang w:val="sr-Latn-CS"/>
        </w:rPr>
        <w:t>ostalim</w:t>
      </w:r>
      <w:r w:rsidR="001A1A9D" w:rsidRPr="007F487E">
        <w:rPr>
          <w:noProof/>
          <w:lang w:val="sr-Latn-CS"/>
        </w:rPr>
        <w:t xml:space="preserve"> </w:t>
      </w:r>
      <w:r>
        <w:rPr>
          <w:noProof/>
          <w:lang w:val="sr-Latn-CS"/>
        </w:rPr>
        <w:t>nivoima</w:t>
      </w:r>
      <w:r w:rsidR="001A1A9D" w:rsidRPr="007F487E">
        <w:rPr>
          <w:noProof/>
          <w:lang w:val="sr-Latn-CS"/>
        </w:rPr>
        <w:t xml:space="preserve"> </w:t>
      </w:r>
      <w:r>
        <w:rPr>
          <w:noProof/>
          <w:lang w:val="sr-Latn-CS"/>
        </w:rPr>
        <w:t>vlasti</w:t>
      </w:r>
      <w:r w:rsidR="001A1A9D" w:rsidRPr="007F487E">
        <w:rPr>
          <w:noProof/>
          <w:lang w:val="sr-Latn-CS"/>
        </w:rPr>
        <w:t xml:space="preserve">  6.000.000, 511-</w:t>
      </w:r>
      <w:r>
        <w:rPr>
          <w:noProof/>
          <w:lang w:val="sr-Latn-CS"/>
        </w:rPr>
        <w:t>zgrade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građevinski</w:t>
      </w:r>
      <w:r w:rsidR="001A1A9D" w:rsidRPr="007F487E">
        <w:rPr>
          <w:noProof/>
          <w:lang w:val="sr-Latn-CS"/>
        </w:rPr>
        <w:t xml:space="preserve"> </w:t>
      </w:r>
      <w:r>
        <w:rPr>
          <w:noProof/>
          <w:lang w:val="sr-Latn-CS"/>
        </w:rPr>
        <w:t>objekti</w:t>
      </w:r>
      <w:r w:rsidR="001A1A9D" w:rsidRPr="007F487E">
        <w:rPr>
          <w:noProof/>
          <w:lang w:val="sr-Latn-CS"/>
        </w:rPr>
        <w:t xml:space="preserve"> 149.500.000; </w:t>
      </w:r>
      <w:r>
        <w:rPr>
          <w:noProof/>
          <w:lang w:val="sr-Latn-CS"/>
        </w:rPr>
        <w:t>Program</w:t>
      </w:r>
      <w:r w:rsidR="001A1A9D" w:rsidRPr="007F487E">
        <w:rPr>
          <w:noProof/>
          <w:lang w:val="sr-Latn-CS"/>
        </w:rPr>
        <w:t xml:space="preserve"> 1301, </w:t>
      </w:r>
      <w:r>
        <w:rPr>
          <w:noProof/>
          <w:lang w:val="sr-Latn-CS"/>
        </w:rPr>
        <w:t>projekat</w:t>
      </w:r>
      <w:r w:rsidR="001A1A9D" w:rsidRPr="007F487E">
        <w:rPr>
          <w:noProof/>
          <w:lang w:val="sr-Latn-CS"/>
        </w:rPr>
        <w:t xml:space="preserve"> 4001-</w:t>
      </w:r>
      <w:r>
        <w:rPr>
          <w:noProof/>
          <w:lang w:val="sr-Latn-CS"/>
        </w:rPr>
        <w:t>uređenje</w:t>
      </w:r>
      <w:r w:rsidR="001A1A9D" w:rsidRPr="007F487E">
        <w:rPr>
          <w:noProof/>
          <w:lang w:val="sr-Latn-CS"/>
        </w:rPr>
        <w:t xml:space="preserve"> </w:t>
      </w:r>
      <w:r>
        <w:rPr>
          <w:noProof/>
          <w:lang w:val="sr-Latn-CS"/>
        </w:rPr>
        <w:t>sistema</w:t>
      </w:r>
      <w:r w:rsidR="001A1A9D" w:rsidRPr="007F487E">
        <w:rPr>
          <w:noProof/>
          <w:lang w:val="sr-Latn-CS"/>
        </w:rPr>
        <w:t xml:space="preserve"> </w:t>
      </w:r>
      <w:r>
        <w:rPr>
          <w:noProof/>
          <w:lang w:val="sr-Latn-CS"/>
        </w:rPr>
        <w:t>sporta</w:t>
      </w:r>
      <w:r w:rsidR="001A1A9D" w:rsidRPr="007F487E">
        <w:rPr>
          <w:noProof/>
          <w:lang w:val="sr-Latn-CS"/>
        </w:rPr>
        <w:t>: 481-</w:t>
      </w:r>
      <w:r>
        <w:rPr>
          <w:noProof/>
          <w:lang w:val="sr-Latn-CS"/>
        </w:rPr>
        <w:t>dotacije</w:t>
      </w:r>
      <w:r w:rsidR="001A1A9D" w:rsidRPr="007F487E">
        <w:rPr>
          <w:noProof/>
          <w:lang w:val="sr-Latn-CS"/>
        </w:rPr>
        <w:t xml:space="preserve"> </w:t>
      </w:r>
      <w:r>
        <w:rPr>
          <w:noProof/>
          <w:lang w:val="sr-Latn-CS"/>
        </w:rPr>
        <w:t>nevladinim</w:t>
      </w:r>
      <w:r w:rsidR="001A1A9D" w:rsidRPr="007F487E">
        <w:rPr>
          <w:noProof/>
          <w:lang w:val="sr-Latn-CS"/>
        </w:rPr>
        <w:t xml:space="preserve"> </w:t>
      </w:r>
      <w:r>
        <w:rPr>
          <w:noProof/>
          <w:lang w:val="sr-Latn-CS"/>
        </w:rPr>
        <w:t>organizacijama</w:t>
      </w:r>
      <w:r w:rsidR="001A1A9D" w:rsidRPr="007F487E">
        <w:rPr>
          <w:noProof/>
          <w:lang w:val="sr-Latn-CS"/>
        </w:rPr>
        <w:t xml:space="preserve"> 13.583.000; </w:t>
      </w:r>
      <w:r>
        <w:rPr>
          <w:noProof/>
          <w:lang w:val="sr-Latn-CS"/>
        </w:rPr>
        <w:t>Program</w:t>
      </w:r>
      <w:r w:rsidR="001A1A9D" w:rsidRPr="007F487E">
        <w:rPr>
          <w:noProof/>
          <w:lang w:val="sr-Latn-CS"/>
        </w:rPr>
        <w:t xml:space="preserve"> 1301, </w:t>
      </w:r>
      <w:r>
        <w:rPr>
          <w:noProof/>
          <w:lang w:val="sr-Latn-CS"/>
        </w:rPr>
        <w:t>projekat</w:t>
      </w:r>
      <w:r w:rsidR="001A1A9D" w:rsidRPr="007F487E">
        <w:rPr>
          <w:noProof/>
          <w:lang w:val="sr-Latn-CS"/>
        </w:rPr>
        <w:t xml:space="preserve"> 5002-</w:t>
      </w:r>
      <w:r>
        <w:rPr>
          <w:noProof/>
          <w:lang w:val="sr-Latn-CS"/>
        </w:rPr>
        <w:t>izgradnja</w:t>
      </w:r>
      <w:r w:rsidR="001A1A9D" w:rsidRPr="007F487E">
        <w:rPr>
          <w:noProof/>
          <w:lang w:val="sr-Latn-CS"/>
        </w:rPr>
        <w:t xml:space="preserve"> </w:t>
      </w:r>
      <w:r>
        <w:rPr>
          <w:noProof/>
          <w:lang w:val="sr-Latn-CS"/>
        </w:rPr>
        <w:t>Atletske</w:t>
      </w:r>
      <w:r w:rsidR="001A1A9D" w:rsidRPr="007F487E">
        <w:rPr>
          <w:noProof/>
          <w:lang w:val="sr-Latn-CS"/>
        </w:rPr>
        <w:t xml:space="preserve"> </w:t>
      </w:r>
      <w:r>
        <w:rPr>
          <w:noProof/>
          <w:lang w:val="sr-Latn-CS"/>
        </w:rPr>
        <w:t>dvorane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Beogradu</w:t>
      </w:r>
      <w:r w:rsidR="001A1A9D" w:rsidRPr="007F487E">
        <w:rPr>
          <w:noProof/>
          <w:lang w:val="sr-Latn-CS"/>
        </w:rPr>
        <w:t>: 511-</w:t>
      </w:r>
      <w:r>
        <w:rPr>
          <w:noProof/>
          <w:lang w:val="sr-Latn-CS"/>
        </w:rPr>
        <w:t>zgrade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građevinski</w:t>
      </w:r>
      <w:r w:rsidR="001A1A9D" w:rsidRPr="007F487E">
        <w:rPr>
          <w:noProof/>
          <w:lang w:val="sr-Latn-CS"/>
        </w:rPr>
        <w:t xml:space="preserve"> </w:t>
      </w:r>
      <w:r>
        <w:rPr>
          <w:noProof/>
          <w:lang w:val="sr-Latn-CS"/>
        </w:rPr>
        <w:t>objekti</w:t>
      </w:r>
      <w:r w:rsidR="001A1A9D" w:rsidRPr="007F487E">
        <w:rPr>
          <w:noProof/>
          <w:lang w:val="sr-Latn-CS"/>
        </w:rPr>
        <w:t xml:space="preserve"> 198.000.000; </w:t>
      </w:r>
      <w:r>
        <w:rPr>
          <w:noProof/>
          <w:lang w:val="sr-Latn-CS"/>
        </w:rPr>
        <w:t>Program</w:t>
      </w:r>
      <w:r w:rsidR="001A1A9D" w:rsidRPr="007F487E">
        <w:rPr>
          <w:noProof/>
          <w:lang w:val="sr-Latn-CS"/>
        </w:rPr>
        <w:t xml:space="preserve"> 1301, </w:t>
      </w:r>
      <w:r>
        <w:rPr>
          <w:noProof/>
          <w:lang w:val="sr-Latn-CS"/>
        </w:rPr>
        <w:t>programska</w:t>
      </w:r>
      <w:r w:rsidR="001A1A9D" w:rsidRPr="007F487E">
        <w:rPr>
          <w:noProof/>
          <w:lang w:val="sr-Latn-CS"/>
        </w:rPr>
        <w:t xml:space="preserve"> </w:t>
      </w:r>
      <w:r>
        <w:rPr>
          <w:noProof/>
          <w:lang w:val="sr-Latn-CS"/>
        </w:rPr>
        <w:t>aktivnost</w:t>
      </w:r>
      <w:r w:rsidR="001A1A9D" w:rsidRPr="007F487E">
        <w:rPr>
          <w:noProof/>
          <w:lang w:val="sr-Latn-CS"/>
        </w:rPr>
        <w:t xml:space="preserve"> 0004-</w:t>
      </w:r>
      <w:r>
        <w:rPr>
          <w:noProof/>
          <w:lang w:val="sr-Latn-CS"/>
        </w:rPr>
        <w:t>administracija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upravljanje</w:t>
      </w:r>
      <w:r w:rsidR="001A1A9D" w:rsidRPr="007F487E">
        <w:rPr>
          <w:noProof/>
          <w:lang w:val="sr-Latn-CS"/>
        </w:rPr>
        <w:t>: 411-</w:t>
      </w:r>
      <w:r>
        <w:rPr>
          <w:noProof/>
          <w:lang w:val="sr-Latn-CS"/>
        </w:rPr>
        <w:t>plate</w:t>
      </w:r>
      <w:r w:rsidR="001A1A9D" w:rsidRPr="007F487E">
        <w:rPr>
          <w:noProof/>
          <w:lang w:val="sr-Latn-CS"/>
        </w:rPr>
        <w:t xml:space="preserve">, </w:t>
      </w:r>
      <w:r>
        <w:rPr>
          <w:noProof/>
          <w:lang w:val="sr-Latn-CS"/>
        </w:rPr>
        <w:t>dodaci</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naknade</w:t>
      </w:r>
      <w:r w:rsidR="001A1A9D" w:rsidRPr="007F487E">
        <w:rPr>
          <w:noProof/>
          <w:lang w:val="sr-Latn-CS"/>
        </w:rPr>
        <w:t xml:space="preserve"> </w:t>
      </w:r>
      <w:r>
        <w:rPr>
          <w:noProof/>
          <w:lang w:val="sr-Latn-CS"/>
        </w:rPr>
        <w:t>zaposlenih</w:t>
      </w:r>
      <w:r w:rsidR="001A1A9D" w:rsidRPr="007F487E">
        <w:rPr>
          <w:noProof/>
          <w:lang w:val="sr-Latn-CS"/>
        </w:rPr>
        <w:t xml:space="preserve"> 60.893.000, 412-</w:t>
      </w:r>
      <w:r>
        <w:rPr>
          <w:noProof/>
          <w:lang w:val="sr-Latn-CS"/>
        </w:rPr>
        <w:t>socijalni</w:t>
      </w:r>
      <w:r w:rsidR="001A1A9D" w:rsidRPr="007F487E">
        <w:rPr>
          <w:noProof/>
          <w:lang w:val="sr-Latn-CS"/>
        </w:rPr>
        <w:t xml:space="preserve"> </w:t>
      </w:r>
      <w:r>
        <w:rPr>
          <w:noProof/>
          <w:lang w:val="sr-Latn-CS"/>
        </w:rPr>
        <w:t>doprinosi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teret</w:t>
      </w:r>
      <w:r w:rsidR="001A1A9D" w:rsidRPr="007F487E">
        <w:rPr>
          <w:noProof/>
          <w:lang w:val="sr-Latn-CS"/>
        </w:rPr>
        <w:t xml:space="preserve"> </w:t>
      </w:r>
      <w:r>
        <w:rPr>
          <w:noProof/>
          <w:lang w:val="sr-Latn-CS"/>
        </w:rPr>
        <w:t>poslodavca</w:t>
      </w:r>
      <w:r w:rsidR="001A1A9D" w:rsidRPr="007F487E">
        <w:rPr>
          <w:noProof/>
          <w:lang w:val="sr-Latn-CS"/>
        </w:rPr>
        <w:t xml:space="preserve"> 10.898.000, 413-</w:t>
      </w:r>
      <w:r>
        <w:rPr>
          <w:noProof/>
          <w:lang w:val="sr-Latn-CS"/>
        </w:rPr>
        <w:t>naknade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naturi</w:t>
      </w:r>
      <w:r w:rsidR="001A1A9D" w:rsidRPr="007F487E">
        <w:rPr>
          <w:noProof/>
          <w:lang w:val="sr-Latn-CS"/>
        </w:rPr>
        <w:t xml:space="preserve">  450.000, 414-</w:t>
      </w:r>
      <w:r>
        <w:rPr>
          <w:noProof/>
          <w:lang w:val="sr-Latn-CS"/>
        </w:rPr>
        <w:t>socijalna</w:t>
      </w:r>
      <w:r w:rsidR="001A1A9D" w:rsidRPr="007F487E">
        <w:rPr>
          <w:noProof/>
          <w:lang w:val="sr-Latn-CS"/>
        </w:rPr>
        <w:t xml:space="preserve"> </w:t>
      </w:r>
      <w:r>
        <w:rPr>
          <w:noProof/>
          <w:lang w:val="sr-Latn-CS"/>
        </w:rPr>
        <w:t>davanja</w:t>
      </w:r>
      <w:r w:rsidR="001A1A9D" w:rsidRPr="007F487E">
        <w:rPr>
          <w:noProof/>
          <w:lang w:val="sr-Latn-CS"/>
        </w:rPr>
        <w:t xml:space="preserve"> </w:t>
      </w:r>
      <w:r>
        <w:rPr>
          <w:noProof/>
          <w:lang w:val="sr-Latn-CS"/>
        </w:rPr>
        <w:t>zaposlenima</w:t>
      </w:r>
      <w:r w:rsidR="001A1A9D" w:rsidRPr="007F487E">
        <w:rPr>
          <w:noProof/>
          <w:lang w:val="sr-Latn-CS"/>
        </w:rPr>
        <w:t xml:space="preserve"> 1.000.000, 415-</w:t>
      </w:r>
      <w:r>
        <w:rPr>
          <w:noProof/>
          <w:lang w:val="sr-Latn-CS"/>
        </w:rPr>
        <w:t>naknade</w:t>
      </w:r>
      <w:r w:rsidR="001A1A9D" w:rsidRPr="007F487E">
        <w:rPr>
          <w:noProof/>
          <w:lang w:val="sr-Latn-CS"/>
        </w:rPr>
        <w:t xml:space="preserve"> </w:t>
      </w:r>
      <w:r>
        <w:rPr>
          <w:noProof/>
          <w:lang w:val="sr-Latn-CS"/>
        </w:rPr>
        <w:t>troškova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zaposlene</w:t>
      </w:r>
      <w:r w:rsidR="001A1A9D" w:rsidRPr="007F487E">
        <w:rPr>
          <w:noProof/>
          <w:lang w:val="sr-Latn-CS"/>
        </w:rPr>
        <w:t xml:space="preserve">  2.750.000, 416-</w:t>
      </w:r>
      <w:r>
        <w:rPr>
          <w:noProof/>
          <w:lang w:val="sr-Latn-CS"/>
        </w:rPr>
        <w:t>nagrade</w:t>
      </w:r>
      <w:r w:rsidR="001A1A9D" w:rsidRPr="007F487E">
        <w:rPr>
          <w:noProof/>
          <w:lang w:val="sr-Latn-CS"/>
        </w:rPr>
        <w:t xml:space="preserve"> </w:t>
      </w:r>
      <w:r>
        <w:rPr>
          <w:noProof/>
          <w:lang w:val="sr-Latn-CS"/>
        </w:rPr>
        <w:t>zaposlenima</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ostali</w:t>
      </w:r>
      <w:r w:rsidR="001A1A9D" w:rsidRPr="007F487E">
        <w:rPr>
          <w:noProof/>
          <w:lang w:val="sr-Latn-CS"/>
        </w:rPr>
        <w:t xml:space="preserve"> </w:t>
      </w:r>
      <w:r>
        <w:rPr>
          <w:noProof/>
          <w:lang w:val="sr-Latn-CS"/>
        </w:rPr>
        <w:t>posebni</w:t>
      </w:r>
      <w:r w:rsidR="001A1A9D" w:rsidRPr="007F487E">
        <w:rPr>
          <w:noProof/>
          <w:lang w:val="sr-Latn-CS"/>
        </w:rPr>
        <w:t xml:space="preserve"> </w:t>
      </w:r>
      <w:r>
        <w:rPr>
          <w:noProof/>
          <w:lang w:val="sr-Latn-CS"/>
        </w:rPr>
        <w:t>rashodi</w:t>
      </w:r>
      <w:r w:rsidR="001A1A9D" w:rsidRPr="007F487E">
        <w:rPr>
          <w:noProof/>
          <w:lang w:val="sr-Latn-CS"/>
        </w:rPr>
        <w:t xml:space="preserve"> 100.000, 421-</w:t>
      </w:r>
      <w:r>
        <w:rPr>
          <w:noProof/>
          <w:lang w:val="sr-Latn-CS"/>
        </w:rPr>
        <w:t>stalni</w:t>
      </w:r>
      <w:r w:rsidR="001A1A9D" w:rsidRPr="007F487E">
        <w:rPr>
          <w:noProof/>
          <w:lang w:val="sr-Latn-CS"/>
        </w:rPr>
        <w:t xml:space="preserve"> </w:t>
      </w:r>
      <w:r>
        <w:rPr>
          <w:noProof/>
          <w:lang w:val="sr-Latn-CS"/>
        </w:rPr>
        <w:t>troškovi</w:t>
      </w:r>
      <w:r w:rsidR="001A1A9D" w:rsidRPr="007F487E">
        <w:rPr>
          <w:noProof/>
          <w:lang w:val="sr-Latn-CS"/>
        </w:rPr>
        <w:t xml:space="preserve"> 4.579.000, 422-</w:t>
      </w:r>
      <w:r>
        <w:rPr>
          <w:noProof/>
          <w:lang w:val="sr-Latn-CS"/>
        </w:rPr>
        <w:t>troškovi</w:t>
      </w:r>
      <w:r w:rsidR="001A1A9D" w:rsidRPr="007F487E">
        <w:rPr>
          <w:noProof/>
          <w:lang w:val="sr-Latn-CS"/>
        </w:rPr>
        <w:t xml:space="preserve"> </w:t>
      </w:r>
      <w:r>
        <w:rPr>
          <w:noProof/>
          <w:lang w:val="sr-Latn-CS"/>
        </w:rPr>
        <w:t>putovanja</w:t>
      </w:r>
      <w:r w:rsidR="001A1A9D" w:rsidRPr="007F487E">
        <w:rPr>
          <w:noProof/>
          <w:lang w:val="sr-Latn-CS"/>
        </w:rPr>
        <w:t xml:space="preserve"> 3.086.000, 423-</w:t>
      </w:r>
      <w:r>
        <w:rPr>
          <w:noProof/>
          <w:lang w:val="sr-Latn-CS"/>
        </w:rPr>
        <w:t>usluge</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ugovoru</w:t>
      </w:r>
      <w:r w:rsidR="001A1A9D" w:rsidRPr="007F487E">
        <w:rPr>
          <w:noProof/>
          <w:lang w:val="sr-Latn-CS"/>
        </w:rPr>
        <w:t xml:space="preserve"> 24.766.000, 425-</w:t>
      </w:r>
      <w:r>
        <w:rPr>
          <w:noProof/>
          <w:lang w:val="sr-Latn-CS"/>
        </w:rPr>
        <w:t>tekuće</w:t>
      </w:r>
      <w:r w:rsidR="001A1A9D" w:rsidRPr="007F487E">
        <w:rPr>
          <w:noProof/>
          <w:lang w:val="sr-Latn-CS"/>
        </w:rPr>
        <w:t xml:space="preserve"> </w:t>
      </w:r>
      <w:r>
        <w:rPr>
          <w:noProof/>
          <w:lang w:val="sr-Latn-CS"/>
        </w:rPr>
        <w:t>popravke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održavanje</w:t>
      </w:r>
      <w:r w:rsidR="001A1A9D" w:rsidRPr="007F487E">
        <w:rPr>
          <w:noProof/>
          <w:lang w:val="sr-Latn-CS"/>
        </w:rPr>
        <w:t xml:space="preserve"> 1.650.000, 426-</w:t>
      </w:r>
      <w:r>
        <w:rPr>
          <w:noProof/>
          <w:lang w:val="sr-Latn-CS"/>
        </w:rPr>
        <w:t>materijal</w:t>
      </w:r>
      <w:r w:rsidR="001A1A9D" w:rsidRPr="007F487E">
        <w:rPr>
          <w:noProof/>
          <w:lang w:val="sr-Latn-CS"/>
        </w:rPr>
        <w:t xml:space="preserve"> 5.300.000, 462-</w:t>
      </w:r>
      <w:r>
        <w:rPr>
          <w:noProof/>
          <w:lang w:val="sr-Latn-CS"/>
        </w:rPr>
        <w:t>dotacije</w:t>
      </w:r>
      <w:r w:rsidR="001A1A9D" w:rsidRPr="007F487E">
        <w:rPr>
          <w:noProof/>
          <w:lang w:val="sr-Latn-CS"/>
        </w:rPr>
        <w:t xml:space="preserve"> </w:t>
      </w:r>
      <w:r>
        <w:rPr>
          <w:noProof/>
          <w:lang w:val="sr-Latn-CS"/>
        </w:rPr>
        <w:t>međunarodnim</w:t>
      </w:r>
      <w:r w:rsidR="001A1A9D" w:rsidRPr="007F487E">
        <w:rPr>
          <w:noProof/>
          <w:lang w:val="sr-Latn-CS"/>
        </w:rPr>
        <w:t xml:space="preserve"> </w:t>
      </w:r>
      <w:r>
        <w:rPr>
          <w:noProof/>
          <w:lang w:val="sr-Latn-CS"/>
        </w:rPr>
        <w:t>organizacijama</w:t>
      </w:r>
      <w:r w:rsidR="001A1A9D" w:rsidRPr="007F487E">
        <w:rPr>
          <w:noProof/>
          <w:lang w:val="sr-Latn-CS"/>
        </w:rPr>
        <w:t xml:space="preserve"> 5.500.000, 481-</w:t>
      </w:r>
      <w:r>
        <w:rPr>
          <w:noProof/>
          <w:lang w:val="sr-Latn-CS"/>
        </w:rPr>
        <w:t>dotacije</w:t>
      </w:r>
      <w:r w:rsidR="001A1A9D" w:rsidRPr="007F487E">
        <w:rPr>
          <w:noProof/>
          <w:lang w:val="sr-Latn-CS"/>
        </w:rPr>
        <w:t xml:space="preserve"> </w:t>
      </w:r>
      <w:r>
        <w:rPr>
          <w:noProof/>
          <w:lang w:val="sr-Latn-CS"/>
        </w:rPr>
        <w:t>nevladinim</w:t>
      </w:r>
      <w:r w:rsidR="001A1A9D" w:rsidRPr="007F487E">
        <w:rPr>
          <w:noProof/>
          <w:lang w:val="sr-Latn-CS"/>
        </w:rPr>
        <w:t xml:space="preserve"> </w:t>
      </w:r>
      <w:r>
        <w:rPr>
          <w:noProof/>
          <w:lang w:val="sr-Latn-CS"/>
        </w:rPr>
        <w:t>organizacijama</w:t>
      </w:r>
      <w:r w:rsidR="001A1A9D" w:rsidRPr="007F487E">
        <w:rPr>
          <w:noProof/>
          <w:lang w:val="sr-Latn-CS"/>
        </w:rPr>
        <w:t xml:space="preserve"> 7.650.000, 482-</w:t>
      </w:r>
      <w:r>
        <w:rPr>
          <w:noProof/>
          <w:lang w:val="sr-Latn-CS"/>
        </w:rPr>
        <w:t>porezi</w:t>
      </w:r>
      <w:r w:rsidR="001A1A9D" w:rsidRPr="007F487E">
        <w:rPr>
          <w:noProof/>
          <w:lang w:val="sr-Latn-CS"/>
        </w:rPr>
        <w:t xml:space="preserve">, </w:t>
      </w:r>
      <w:r>
        <w:rPr>
          <w:noProof/>
          <w:lang w:val="sr-Latn-CS"/>
        </w:rPr>
        <w:t>obavezne</w:t>
      </w:r>
      <w:r w:rsidR="001A1A9D" w:rsidRPr="007F487E">
        <w:rPr>
          <w:noProof/>
          <w:lang w:val="sr-Latn-CS"/>
        </w:rPr>
        <w:t xml:space="preserve"> </w:t>
      </w:r>
      <w:r>
        <w:rPr>
          <w:noProof/>
          <w:lang w:val="sr-Latn-CS"/>
        </w:rPr>
        <w:t>takse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kazne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penali</w:t>
      </w:r>
      <w:r w:rsidR="001A1A9D" w:rsidRPr="007F487E">
        <w:rPr>
          <w:noProof/>
          <w:lang w:val="sr-Latn-CS"/>
        </w:rPr>
        <w:t xml:space="preserve"> 300.000, 483-</w:t>
      </w:r>
      <w:r>
        <w:rPr>
          <w:noProof/>
          <w:lang w:val="sr-Latn-CS"/>
        </w:rPr>
        <w:t>novčane</w:t>
      </w:r>
      <w:r w:rsidR="001A1A9D" w:rsidRPr="007F487E">
        <w:rPr>
          <w:noProof/>
          <w:lang w:val="sr-Latn-CS"/>
        </w:rPr>
        <w:t xml:space="preserve"> </w:t>
      </w:r>
      <w:r>
        <w:rPr>
          <w:noProof/>
          <w:lang w:val="sr-Latn-CS"/>
        </w:rPr>
        <w:t>kazne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penali</w:t>
      </w:r>
      <w:r w:rsidR="001A1A9D" w:rsidRPr="007F487E">
        <w:rPr>
          <w:noProof/>
          <w:lang w:val="sr-Latn-CS"/>
        </w:rPr>
        <w:t xml:space="preserve"> </w:t>
      </w:r>
      <w:r>
        <w:rPr>
          <w:noProof/>
          <w:lang w:val="sr-Latn-CS"/>
        </w:rPr>
        <w:t>po</w:t>
      </w:r>
      <w:r w:rsidR="001A1A9D" w:rsidRPr="007F487E">
        <w:rPr>
          <w:noProof/>
          <w:lang w:val="sr-Latn-CS"/>
        </w:rPr>
        <w:t xml:space="preserve"> </w:t>
      </w:r>
      <w:r>
        <w:rPr>
          <w:noProof/>
          <w:lang w:val="sr-Latn-CS"/>
        </w:rPr>
        <w:t>rešenju</w:t>
      </w:r>
      <w:r w:rsidR="001A1A9D" w:rsidRPr="007F487E">
        <w:rPr>
          <w:noProof/>
          <w:lang w:val="sr-Latn-CS"/>
        </w:rPr>
        <w:t xml:space="preserve"> </w:t>
      </w:r>
      <w:r>
        <w:rPr>
          <w:noProof/>
          <w:lang w:val="sr-Latn-CS"/>
        </w:rPr>
        <w:t>sudova</w:t>
      </w:r>
      <w:r w:rsidR="001A1A9D" w:rsidRPr="007F487E">
        <w:rPr>
          <w:noProof/>
          <w:lang w:val="sr-Latn-CS"/>
        </w:rPr>
        <w:t xml:space="preserve"> 950.000, 485-</w:t>
      </w:r>
      <w:r>
        <w:rPr>
          <w:noProof/>
          <w:lang w:val="sr-Latn-CS"/>
        </w:rPr>
        <w:t>naknada</w:t>
      </w:r>
      <w:r w:rsidR="001A1A9D" w:rsidRPr="007F487E">
        <w:rPr>
          <w:noProof/>
          <w:lang w:val="sr-Latn-CS"/>
        </w:rPr>
        <w:t xml:space="preserve"> </w:t>
      </w:r>
      <w:r>
        <w:rPr>
          <w:noProof/>
          <w:lang w:val="sr-Latn-CS"/>
        </w:rPr>
        <w:t>štete</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povredu</w:t>
      </w:r>
      <w:r w:rsidR="001A1A9D" w:rsidRPr="007F487E">
        <w:rPr>
          <w:noProof/>
          <w:lang w:val="sr-Latn-CS"/>
        </w:rPr>
        <w:t xml:space="preserve"> </w:t>
      </w:r>
      <w:r>
        <w:rPr>
          <w:noProof/>
          <w:lang w:val="sr-Latn-CS"/>
        </w:rPr>
        <w:t>ili</w:t>
      </w:r>
      <w:r w:rsidR="001A1A9D" w:rsidRPr="007F487E">
        <w:rPr>
          <w:noProof/>
          <w:lang w:val="sr-Latn-CS"/>
        </w:rPr>
        <w:t xml:space="preserve"> </w:t>
      </w:r>
      <w:r>
        <w:rPr>
          <w:noProof/>
          <w:lang w:val="sr-Latn-CS"/>
        </w:rPr>
        <w:t>štetu</w:t>
      </w:r>
      <w:r w:rsidR="001A1A9D" w:rsidRPr="007F487E">
        <w:rPr>
          <w:noProof/>
          <w:lang w:val="sr-Latn-CS"/>
        </w:rPr>
        <w:t xml:space="preserve"> </w:t>
      </w:r>
      <w:r>
        <w:rPr>
          <w:noProof/>
          <w:lang w:val="sr-Latn-CS"/>
        </w:rPr>
        <w:t>nanetu</w:t>
      </w:r>
      <w:r w:rsidR="001A1A9D" w:rsidRPr="007F487E">
        <w:rPr>
          <w:noProof/>
          <w:lang w:val="sr-Latn-CS"/>
        </w:rPr>
        <w:t xml:space="preserve"> </w:t>
      </w:r>
      <w:r>
        <w:rPr>
          <w:noProof/>
          <w:lang w:val="sr-Latn-CS"/>
        </w:rPr>
        <w:t>od</w:t>
      </w:r>
      <w:r w:rsidR="001A1A9D" w:rsidRPr="007F487E">
        <w:rPr>
          <w:noProof/>
          <w:lang w:val="sr-Latn-CS"/>
        </w:rPr>
        <w:t xml:space="preserve"> </w:t>
      </w:r>
      <w:r>
        <w:rPr>
          <w:noProof/>
          <w:lang w:val="sr-Latn-CS"/>
        </w:rPr>
        <w:t>strane</w:t>
      </w:r>
      <w:r w:rsidR="001A1A9D" w:rsidRPr="007F487E">
        <w:rPr>
          <w:noProof/>
          <w:lang w:val="sr-Latn-CS"/>
        </w:rPr>
        <w:t xml:space="preserve"> </w:t>
      </w:r>
      <w:r>
        <w:rPr>
          <w:noProof/>
          <w:lang w:val="sr-Latn-CS"/>
        </w:rPr>
        <w:t>državnih</w:t>
      </w:r>
      <w:r w:rsidR="001A1A9D" w:rsidRPr="007F487E">
        <w:rPr>
          <w:noProof/>
          <w:lang w:val="sr-Latn-CS"/>
        </w:rPr>
        <w:t xml:space="preserve"> </w:t>
      </w:r>
      <w:r>
        <w:rPr>
          <w:noProof/>
          <w:lang w:val="sr-Latn-CS"/>
        </w:rPr>
        <w:t>organa</w:t>
      </w:r>
      <w:r w:rsidR="001A1A9D" w:rsidRPr="007F487E">
        <w:rPr>
          <w:noProof/>
          <w:lang w:val="sr-Latn-CS"/>
        </w:rPr>
        <w:t xml:space="preserve"> 100.000, 512-</w:t>
      </w:r>
      <w:r>
        <w:rPr>
          <w:noProof/>
          <w:lang w:val="sr-Latn-CS"/>
        </w:rPr>
        <w:t>mašine</w:t>
      </w:r>
      <w:r w:rsidR="001A1A9D" w:rsidRPr="007F487E">
        <w:rPr>
          <w:noProof/>
          <w:lang w:val="sr-Latn-CS"/>
        </w:rPr>
        <w:t xml:space="preserve"> </w:t>
      </w:r>
      <w:r>
        <w:rPr>
          <w:noProof/>
          <w:lang w:val="sr-Latn-CS"/>
        </w:rPr>
        <w:t>i</w:t>
      </w:r>
      <w:r w:rsidR="001A1A9D" w:rsidRPr="007F487E">
        <w:rPr>
          <w:noProof/>
          <w:lang w:val="sr-Latn-CS"/>
        </w:rPr>
        <w:t xml:space="preserve"> </w:t>
      </w:r>
      <w:r>
        <w:rPr>
          <w:noProof/>
          <w:lang w:val="sr-Latn-CS"/>
        </w:rPr>
        <w:t>oprema</w:t>
      </w:r>
      <w:r w:rsidR="001A1A9D" w:rsidRPr="007F487E">
        <w:rPr>
          <w:noProof/>
          <w:lang w:val="sr-Latn-CS"/>
        </w:rPr>
        <w:t xml:space="preserve"> 500.000.</w:t>
      </w:r>
    </w:p>
    <w:p w:rsidR="001A1A9D" w:rsidRPr="007F487E" w:rsidRDefault="007F487E" w:rsidP="001A1A9D">
      <w:pPr>
        <w:ind w:firstLine="708"/>
        <w:rPr>
          <w:noProof/>
          <w:lang w:val="sr-Latn-CS"/>
        </w:rPr>
      </w:pPr>
      <w:r>
        <w:rPr>
          <w:noProof/>
          <w:lang w:val="sr-Latn-CS"/>
        </w:rPr>
        <w:t>Za</w:t>
      </w:r>
      <w:r w:rsidR="001A1A9D" w:rsidRPr="007F487E">
        <w:rPr>
          <w:noProof/>
          <w:lang w:val="sr-Latn-CS"/>
        </w:rPr>
        <w:t xml:space="preserve"> </w:t>
      </w:r>
      <w:r>
        <w:rPr>
          <w:noProof/>
          <w:lang w:val="sr-Latn-CS"/>
        </w:rPr>
        <w:t>primenu</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nije</w:t>
      </w:r>
      <w:r w:rsidR="001A1A9D" w:rsidRPr="007F487E">
        <w:rPr>
          <w:noProof/>
          <w:lang w:val="sr-Latn-CS"/>
        </w:rPr>
        <w:t xml:space="preserve"> </w:t>
      </w:r>
      <w:r>
        <w:rPr>
          <w:noProof/>
          <w:lang w:val="sr-Latn-CS"/>
        </w:rPr>
        <w:t>potrebno</w:t>
      </w:r>
      <w:r w:rsidR="001A1A9D" w:rsidRPr="007F487E">
        <w:rPr>
          <w:noProof/>
          <w:lang w:val="sr-Latn-CS"/>
        </w:rPr>
        <w:t xml:space="preserve"> </w:t>
      </w:r>
      <w:r>
        <w:rPr>
          <w:noProof/>
          <w:lang w:val="sr-Latn-CS"/>
        </w:rPr>
        <w:t>obezbediti</w:t>
      </w:r>
      <w:r w:rsidR="001A1A9D" w:rsidRPr="007F487E">
        <w:rPr>
          <w:noProof/>
          <w:lang w:val="sr-Latn-CS"/>
        </w:rPr>
        <w:t xml:space="preserve"> </w:t>
      </w:r>
      <w:r>
        <w:rPr>
          <w:noProof/>
          <w:lang w:val="sr-Latn-CS"/>
        </w:rPr>
        <w:t>dodatna</w:t>
      </w:r>
      <w:r w:rsidR="001A1A9D" w:rsidRPr="007F487E">
        <w:rPr>
          <w:noProof/>
          <w:lang w:val="sr-Latn-CS"/>
        </w:rPr>
        <w:t xml:space="preserve"> </w:t>
      </w:r>
      <w:r>
        <w:rPr>
          <w:noProof/>
          <w:lang w:val="sr-Latn-CS"/>
        </w:rPr>
        <w:t>sredstva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budžetu</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za</w:t>
      </w:r>
      <w:r w:rsidR="001A1A9D" w:rsidRPr="007F487E">
        <w:rPr>
          <w:noProof/>
          <w:lang w:val="sr-Latn-CS"/>
        </w:rPr>
        <w:t xml:space="preserve"> 2015. </w:t>
      </w:r>
      <w:r>
        <w:rPr>
          <w:noProof/>
          <w:lang w:val="sr-Latn-CS"/>
        </w:rPr>
        <w:t>godinu</w:t>
      </w:r>
      <w:r w:rsidR="001A1A9D" w:rsidRPr="007F487E">
        <w:rPr>
          <w:noProof/>
          <w:lang w:val="sr-Latn-CS"/>
        </w:rPr>
        <w:t xml:space="preserve">, </w:t>
      </w:r>
      <w:r>
        <w:rPr>
          <w:noProof/>
          <w:lang w:val="sr-Latn-CS"/>
        </w:rPr>
        <w:t>pored</w:t>
      </w:r>
      <w:r w:rsidR="001A1A9D" w:rsidRPr="007F487E">
        <w:rPr>
          <w:noProof/>
          <w:lang w:val="sr-Latn-CS"/>
        </w:rPr>
        <w:t xml:space="preserve"> </w:t>
      </w:r>
      <w:r>
        <w:rPr>
          <w:noProof/>
          <w:lang w:val="sr-Latn-CS"/>
        </w:rPr>
        <w:t>već</w:t>
      </w:r>
      <w:r w:rsidR="001A1A9D" w:rsidRPr="007F487E">
        <w:rPr>
          <w:noProof/>
          <w:lang w:val="sr-Latn-CS"/>
        </w:rPr>
        <w:t xml:space="preserve"> </w:t>
      </w:r>
      <w:r>
        <w:rPr>
          <w:noProof/>
          <w:lang w:val="sr-Latn-CS"/>
        </w:rPr>
        <w:t>obezbeđenih</w:t>
      </w:r>
      <w:r w:rsidR="001A1A9D" w:rsidRPr="007F487E">
        <w:rPr>
          <w:noProof/>
          <w:lang w:val="sr-Latn-CS"/>
        </w:rPr>
        <w:t xml:space="preserve"> 3.573.330.000 </w:t>
      </w:r>
      <w:r>
        <w:rPr>
          <w:noProof/>
          <w:lang w:val="sr-Latn-CS"/>
        </w:rPr>
        <w:t>dinara</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skladu</w:t>
      </w:r>
      <w:r w:rsidR="001A1A9D" w:rsidRPr="007F487E">
        <w:rPr>
          <w:noProof/>
          <w:lang w:val="sr-Latn-CS"/>
        </w:rPr>
        <w:t xml:space="preserve"> </w:t>
      </w:r>
      <w:r>
        <w:rPr>
          <w:noProof/>
          <w:lang w:val="sr-Latn-CS"/>
        </w:rPr>
        <w:t>sa</w:t>
      </w:r>
      <w:r w:rsidR="001A1A9D" w:rsidRPr="007F487E">
        <w:rPr>
          <w:noProof/>
          <w:lang w:val="sr-Latn-CS"/>
        </w:rPr>
        <w:t xml:space="preserve"> </w:t>
      </w:r>
      <w:r>
        <w:rPr>
          <w:noProof/>
          <w:lang w:val="sr-Latn-CS"/>
        </w:rPr>
        <w:t>dostavljenim</w:t>
      </w:r>
      <w:r w:rsidR="001A1A9D" w:rsidRPr="007F487E">
        <w:rPr>
          <w:noProof/>
          <w:lang w:val="sr-Latn-CS"/>
        </w:rPr>
        <w:t xml:space="preserve"> </w:t>
      </w:r>
      <w:r>
        <w:rPr>
          <w:noProof/>
          <w:lang w:val="sr-Latn-CS"/>
        </w:rPr>
        <w:t>obrascima</w:t>
      </w:r>
      <w:r w:rsidR="001A1A9D" w:rsidRPr="007F487E">
        <w:rPr>
          <w:noProof/>
          <w:lang w:val="sr-Latn-CS"/>
        </w:rPr>
        <w:t xml:space="preserve"> </w:t>
      </w:r>
      <w:r>
        <w:rPr>
          <w:noProof/>
          <w:lang w:val="sr-Latn-CS"/>
        </w:rPr>
        <w:t>za</w:t>
      </w:r>
      <w:r w:rsidR="001A1A9D" w:rsidRPr="007F487E">
        <w:rPr>
          <w:noProof/>
          <w:lang w:val="sr-Latn-CS"/>
        </w:rPr>
        <w:t xml:space="preserve"> </w:t>
      </w:r>
      <w:r>
        <w:rPr>
          <w:noProof/>
          <w:lang w:val="sr-Latn-CS"/>
        </w:rPr>
        <w:t>procenu</w:t>
      </w:r>
      <w:r w:rsidR="001A1A9D" w:rsidRPr="007F487E">
        <w:rPr>
          <w:noProof/>
          <w:lang w:val="sr-Latn-CS"/>
        </w:rPr>
        <w:t xml:space="preserve"> </w:t>
      </w:r>
      <w:r>
        <w:rPr>
          <w:noProof/>
          <w:lang w:val="sr-Latn-CS"/>
        </w:rPr>
        <w:t>finansijskih</w:t>
      </w:r>
      <w:r w:rsidR="001A1A9D" w:rsidRPr="007F487E">
        <w:rPr>
          <w:noProof/>
          <w:lang w:val="sr-Latn-CS"/>
        </w:rPr>
        <w:t xml:space="preserve"> </w:t>
      </w:r>
      <w:r>
        <w:rPr>
          <w:noProof/>
          <w:lang w:val="sr-Latn-CS"/>
        </w:rPr>
        <w:t>efekata</w:t>
      </w:r>
      <w:r w:rsidR="001A1A9D" w:rsidRPr="007F487E">
        <w:rPr>
          <w:noProof/>
          <w:lang w:val="sr-Latn-CS"/>
        </w:rPr>
        <w:t xml:space="preserve"> </w:t>
      </w:r>
      <w:r>
        <w:rPr>
          <w:noProof/>
          <w:lang w:val="sr-Latn-CS"/>
        </w:rPr>
        <w:t>koji</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predmetni</w:t>
      </w:r>
      <w:r w:rsidR="001A1A9D" w:rsidRPr="007F487E">
        <w:rPr>
          <w:noProof/>
          <w:lang w:val="sr-Latn-CS"/>
        </w:rPr>
        <w:t xml:space="preserve"> </w:t>
      </w:r>
      <w:r>
        <w:rPr>
          <w:noProof/>
          <w:lang w:val="sr-Latn-CS"/>
        </w:rPr>
        <w:t>zakon</w:t>
      </w:r>
      <w:r w:rsidR="001A1A9D" w:rsidRPr="007F487E">
        <w:rPr>
          <w:noProof/>
          <w:lang w:val="sr-Latn-CS"/>
        </w:rPr>
        <w:t xml:space="preserve"> </w:t>
      </w:r>
      <w:r>
        <w:rPr>
          <w:noProof/>
          <w:lang w:val="sr-Latn-CS"/>
        </w:rPr>
        <w:t>imati</w:t>
      </w:r>
      <w:r w:rsidR="001A1A9D" w:rsidRPr="007F487E">
        <w:rPr>
          <w:noProof/>
          <w:lang w:val="sr-Latn-CS"/>
        </w:rPr>
        <w:t xml:space="preserve"> </w:t>
      </w:r>
      <w:r>
        <w:rPr>
          <w:noProof/>
          <w:lang w:val="sr-Latn-CS"/>
        </w:rPr>
        <w:t>na</w:t>
      </w:r>
      <w:r w:rsidR="001A1A9D" w:rsidRPr="007F487E">
        <w:rPr>
          <w:noProof/>
          <w:lang w:val="sr-Latn-CS"/>
        </w:rPr>
        <w:t xml:space="preserve"> </w:t>
      </w:r>
      <w:r>
        <w:rPr>
          <w:noProof/>
          <w:lang w:val="sr-Latn-CS"/>
        </w:rPr>
        <w:t>budžet</w:t>
      </w:r>
      <w:r w:rsidR="001A1A9D" w:rsidRPr="007F487E">
        <w:rPr>
          <w:noProof/>
          <w:lang w:val="sr-Latn-CS"/>
        </w:rPr>
        <w:t xml:space="preserve"> </w:t>
      </w:r>
      <w:r>
        <w:rPr>
          <w:noProof/>
          <w:lang w:val="sr-Latn-CS"/>
        </w:rPr>
        <w:t>Republike</w:t>
      </w:r>
      <w:r w:rsidR="001A1A9D" w:rsidRPr="007F487E">
        <w:rPr>
          <w:noProof/>
          <w:lang w:val="sr-Latn-CS"/>
        </w:rPr>
        <w:t xml:space="preserve"> </w:t>
      </w:r>
      <w:r>
        <w:rPr>
          <w:noProof/>
          <w:lang w:val="sr-Latn-CS"/>
        </w:rPr>
        <w:t>Srbije</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naredne</w:t>
      </w:r>
      <w:r w:rsidR="001A1A9D" w:rsidRPr="007F487E">
        <w:rPr>
          <w:noProof/>
          <w:lang w:val="sr-Latn-CS"/>
        </w:rPr>
        <w:t xml:space="preserve"> </w:t>
      </w:r>
      <w:r>
        <w:rPr>
          <w:noProof/>
          <w:lang w:val="sr-Latn-CS"/>
        </w:rPr>
        <w:t>dve</w:t>
      </w:r>
      <w:r w:rsidR="001A1A9D" w:rsidRPr="007F487E">
        <w:rPr>
          <w:noProof/>
          <w:lang w:val="sr-Latn-CS"/>
        </w:rPr>
        <w:t xml:space="preserve"> </w:t>
      </w:r>
      <w:r>
        <w:rPr>
          <w:noProof/>
          <w:lang w:val="sr-Latn-CS"/>
        </w:rPr>
        <w:t>godine</w:t>
      </w:r>
      <w:r w:rsidR="001A1A9D" w:rsidRPr="007F487E">
        <w:rPr>
          <w:noProof/>
          <w:lang w:val="sr-Latn-CS"/>
        </w:rPr>
        <w:t xml:space="preserve">, </w:t>
      </w:r>
      <w:r>
        <w:rPr>
          <w:noProof/>
          <w:lang w:val="sr-Latn-CS"/>
        </w:rPr>
        <w:t>ističemo</w:t>
      </w:r>
      <w:r w:rsidR="001A1A9D" w:rsidRPr="007F487E">
        <w:rPr>
          <w:noProof/>
          <w:lang w:val="sr-Latn-CS"/>
        </w:rPr>
        <w:t xml:space="preserve"> </w:t>
      </w:r>
      <w:r>
        <w:rPr>
          <w:noProof/>
          <w:lang w:val="sr-Latn-CS"/>
        </w:rPr>
        <w:t>da</w:t>
      </w:r>
      <w:r w:rsidR="001A1A9D" w:rsidRPr="007F487E">
        <w:rPr>
          <w:noProof/>
          <w:lang w:val="sr-Latn-CS"/>
        </w:rPr>
        <w:t xml:space="preserve"> </w:t>
      </w:r>
      <w:r>
        <w:rPr>
          <w:noProof/>
          <w:lang w:val="sr-Latn-CS"/>
        </w:rPr>
        <w:t>će</w:t>
      </w:r>
      <w:r w:rsidR="001A1A9D" w:rsidRPr="007F487E">
        <w:rPr>
          <w:noProof/>
          <w:lang w:val="sr-Latn-CS"/>
        </w:rPr>
        <w:t xml:space="preserve"> </w:t>
      </w:r>
      <w:r>
        <w:rPr>
          <w:noProof/>
          <w:lang w:val="sr-Latn-CS"/>
        </w:rPr>
        <w:t>se</w:t>
      </w:r>
      <w:r w:rsidR="001A1A9D" w:rsidRPr="007F487E">
        <w:rPr>
          <w:noProof/>
          <w:lang w:val="sr-Latn-CS"/>
        </w:rPr>
        <w:t xml:space="preserve"> </w:t>
      </w:r>
      <w:r>
        <w:rPr>
          <w:noProof/>
          <w:lang w:val="sr-Latn-CS"/>
        </w:rPr>
        <w:t>primena</w:t>
      </w:r>
      <w:r w:rsidR="001A1A9D" w:rsidRPr="007F487E">
        <w:rPr>
          <w:noProof/>
          <w:lang w:val="sr-Latn-CS"/>
        </w:rPr>
        <w:t xml:space="preserve"> </w:t>
      </w:r>
      <w:r>
        <w:rPr>
          <w:noProof/>
          <w:lang w:val="sr-Latn-CS"/>
        </w:rPr>
        <w:t>ovog</w:t>
      </w:r>
      <w:r w:rsidR="001A1A9D" w:rsidRPr="007F487E">
        <w:rPr>
          <w:noProof/>
          <w:lang w:val="sr-Latn-CS"/>
        </w:rPr>
        <w:t xml:space="preserve"> </w:t>
      </w:r>
      <w:r>
        <w:rPr>
          <w:noProof/>
          <w:lang w:val="sr-Latn-CS"/>
        </w:rPr>
        <w:t>zakona</w:t>
      </w:r>
      <w:r w:rsidR="001A1A9D" w:rsidRPr="007F487E">
        <w:rPr>
          <w:noProof/>
          <w:lang w:val="sr-Latn-CS"/>
        </w:rPr>
        <w:t xml:space="preserve"> </w:t>
      </w:r>
      <w:r>
        <w:rPr>
          <w:noProof/>
          <w:lang w:val="sr-Latn-CS"/>
        </w:rPr>
        <w:t>sprovoditi</w:t>
      </w:r>
      <w:r w:rsidR="001A1A9D" w:rsidRPr="007F487E">
        <w:rPr>
          <w:noProof/>
          <w:lang w:val="sr-Latn-CS"/>
        </w:rPr>
        <w:t xml:space="preserve"> </w:t>
      </w:r>
      <w:r>
        <w:rPr>
          <w:noProof/>
          <w:lang w:val="sr-Latn-CS"/>
        </w:rPr>
        <w:t>u</w:t>
      </w:r>
      <w:r w:rsidR="001A1A9D" w:rsidRPr="007F487E">
        <w:rPr>
          <w:noProof/>
          <w:lang w:val="sr-Latn-CS"/>
        </w:rPr>
        <w:t xml:space="preserve"> </w:t>
      </w:r>
      <w:r>
        <w:rPr>
          <w:noProof/>
          <w:lang w:val="sr-Latn-CS"/>
        </w:rPr>
        <w:t>granicima</w:t>
      </w:r>
      <w:r w:rsidR="001A1A9D" w:rsidRPr="007F487E">
        <w:rPr>
          <w:noProof/>
          <w:lang w:val="sr-Latn-CS"/>
        </w:rPr>
        <w:t xml:space="preserve"> </w:t>
      </w:r>
      <w:r>
        <w:rPr>
          <w:noProof/>
          <w:lang w:val="sr-Latn-CS"/>
        </w:rPr>
        <w:t>utvrđenim</w:t>
      </w:r>
      <w:r w:rsidR="001A1A9D" w:rsidRPr="007F487E">
        <w:rPr>
          <w:noProof/>
          <w:lang w:val="sr-Latn-CS"/>
        </w:rPr>
        <w:t xml:space="preserve"> </w:t>
      </w:r>
      <w:r>
        <w:rPr>
          <w:noProof/>
          <w:lang w:val="sr-Latn-CS"/>
        </w:rPr>
        <w:t>budžetskim</w:t>
      </w:r>
      <w:r w:rsidR="001A1A9D" w:rsidRPr="007F487E">
        <w:rPr>
          <w:noProof/>
          <w:lang w:val="sr-Latn-CS"/>
        </w:rPr>
        <w:t xml:space="preserve"> </w:t>
      </w:r>
      <w:r>
        <w:rPr>
          <w:noProof/>
          <w:lang w:val="sr-Latn-CS"/>
        </w:rPr>
        <w:t>limitima</w:t>
      </w:r>
      <w:r w:rsidR="001A1A9D" w:rsidRPr="007F487E">
        <w:rPr>
          <w:noProof/>
          <w:lang w:val="sr-Latn-CS"/>
        </w:rPr>
        <w:t>.</w:t>
      </w:r>
    </w:p>
    <w:p w:rsidR="001A1A9D" w:rsidRPr="007F487E" w:rsidRDefault="001A1A9D" w:rsidP="001A1A9D">
      <w:pPr>
        <w:ind w:firstLine="708"/>
        <w:rPr>
          <w:noProof/>
          <w:spacing w:val="-3"/>
          <w:lang w:val="sr-Latn-CS"/>
        </w:rPr>
      </w:pPr>
    </w:p>
    <w:p w:rsidR="001A1A9D" w:rsidRPr="007F487E" w:rsidRDefault="001A1A9D" w:rsidP="001A1A9D">
      <w:pPr>
        <w:pStyle w:val="normal0"/>
        <w:tabs>
          <w:tab w:val="left" w:pos="0"/>
          <w:tab w:val="left" w:pos="1152"/>
        </w:tabs>
        <w:spacing w:before="0" w:beforeAutospacing="0" w:after="0" w:afterAutospacing="0"/>
        <w:ind w:firstLine="720"/>
        <w:jc w:val="both"/>
        <w:rPr>
          <w:noProof/>
          <w:spacing w:val="-3"/>
          <w:lang w:val="sr-Latn-CS"/>
        </w:rPr>
      </w:pPr>
    </w:p>
    <w:p w:rsidR="00917127" w:rsidRPr="007F487E" w:rsidRDefault="00917127" w:rsidP="00917127">
      <w:pPr>
        <w:pStyle w:val="Style1"/>
        <w:rPr>
          <w:noProof/>
          <w:lang w:val="sr-Latn-CS"/>
        </w:rPr>
      </w:pPr>
      <w:r w:rsidRPr="007F487E">
        <w:rPr>
          <w:noProof/>
          <w:lang w:val="sr-Latn-CS"/>
        </w:rPr>
        <w:br w:type="page"/>
      </w:r>
    </w:p>
    <w:p w:rsidR="00917127" w:rsidRPr="007F487E" w:rsidRDefault="00917127" w:rsidP="00917127">
      <w:pPr>
        <w:spacing w:afterLines="60" w:after="144" w:line="240" w:lineRule="auto"/>
        <w:rPr>
          <w:noProof/>
          <w:lang w:val="sr-Latn-CS"/>
        </w:rPr>
      </w:pPr>
    </w:p>
    <w:p w:rsidR="00917127" w:rsidRPr="007F487E" w:rsidRDefault="007F487E" w:rsidP="00917127">
      <w:pPr>
        <w:spacing w:afterLines="60" w:after="144" w:line="240" w:lineRule="auto"/>
        <w:jc w:val="center"/>
        <w:rPr>
          <w:b/>
          <w:noProof/>
          <w:lang w:val="sr-Latn-CS"/>
        </w:rPr>
      </w:pPr>
      <w:r>
        <w:rPr>
          <w:b/>
          <w:noProof/>
          <w:lang w:val="sr-Latn-CS"/>
        </w:rPr>
        <w:t>Izveštaj</w:t>
      </w:r>
      <w:r w:rsidR="00917127" w:rsidRPr="007F487E">
        <w:rPr>
          <w:b/>
          <w:noProof/>
          <w:lang w:val="sr-Latn-CS"/>
        </w:rPr>
        <w:t xml:space="preserve"> </w:t>
      </w:r>
      <w:r>
        <w:rPr>
          <w:b/>
          <w:noProof/>
          <w:lang w:val="sr-Latn-CS"/>
        </w:rPr>
        <w:t>o</w:t>
      </w:r>
      <w:r w:rsidR="00917127" w:rsidRPr="007F487E">
        <w:rPr>
          <w:b/>
          <w:noProof/>
          <w:lang w:val="sr-Latn-CS"/>
        </w:rPr>
        <w:t xml:space="preserve"> </w:t>
      </w:r>
      <w:r>
        <w:rPr>
          <w:b/>
          <w:noProof/>
          <w:lang w:val="sr-Latn-CS"/>
        </w:rPr>
        <w:t>sprovedenoj</w:t>
      </w:r>
      <w:r w:rsidR="00917127" w:rsidRPr="007F487E">
        <w:rPr>
          <w:b/>
          <w:noProof/>
          <w:lang w:val="sr-Latn-CS"/>
        </w:rPr>
        <w:t xml:space="preserve"> </w:t>
      </w:r>
      <w:r>
        <w:rPr>
          <w:b/>
          <w:noProof/>
          <w:lang w:val="sr-Latn-CS"/>
        </w:rPr>
        <w:t>Analizi</w:t>
      </w:r>
      <w:r w:rsidR="00917127" w:rsidRPr="007F487E">
        <w:rPr>
          <w:b/>
          <w:noProof/>
          <w:lang w:val="sr-Latn-CS"/>
        </w:rPr>
        <w:t xml:space="preserve"> </w:t>
      </w:r>
      <w:r>
        <w:rPr>
          <w:b/>
          <w:noProof/>
          <w:lang w:val="sr-Latn-CS"/>
        </w:rPr>
        <w:t>efekata</w:t>
      </w:r>
      <w:r w:rsidR="00917127" w:rsidRPr="007F487E">
        <w:rPr>
          <w:b/>
          <w:noProof/>
          <w:lang w:val="sr-Latn-CS"/>
        </w:rPr>
        <w:t xml:space="preserve"> </w:t>
      </w:r>
      <w:r>
        <w:rPr>
          <w:b/>
          <w:noProof/>
          <w:lang w:val="sr-Latn-CS"/>
        </w:rPr>
        <w:t>Zakona</w:t>
      </w:r>
      <w:r w:rsidR="00917127" w:rsidRPr="007F487E">
        <w:rPr>
          <w:b/>
          <w:noProof/>
          <w:lang w:val="sr-Latn-CS"/>
        </w:rPr>
        <w:t xml:space="preserve"> o </w:t>
      </w:r>
      <w:r>
        <w:rPr>
          <w:b/>
          <w:noProof/>
          <w:lang w:val="sr-Latn-CS"/>
        </w:rPr>
        <w:t>sportu</w:t>
      </w:r>
      <w:r w:rsidR="00917127" w:rsidRPr="007F487E">
        <w:rPr>
          <w:b/>
          <w:noProof/>
          <w:lang w:val="sr-Latn-CS"/>
        </w:rPr>
        <w:t xml:space="preserve"> (</w:t>
      </w:r>
      <w:r>
        <w:rPr>
          <w:b/>
          <w:noProof/>
          <w:lang w:val="sr-Latn-CS"/>
        </w:rPr>
        <w:t>AEP</w:t>
      </w:r>
      <w:r w:rsidR="00917127" w:rsidRPr="007F487E">
        <w:rPr>
          <w:b/>
          <w:noProof/>
          <w:lang w:val="sr-Latn-CS"/>
        </w:rPr>
        <w:t xml:space="preserve"> </w:t>
      </w:r>
      <w:r>
        <w:rPr>
          <w:b/>
          <w:noProof/>
          <w:lang w:val="sr-Latn-CS"/>
        </w:rPr>
        <w:t>prilog</w:t>
      </w:r>
      <w:r w:rsidR="00917127" w:rsidRPr="007F487E">
        <w:rPr>
          <w:b/>
          <w:noProof/>
          <w:lang w:val="sr-Latn-CS"/>
        </w:rPr>
        <w:t>)</w:t>
      </w:r>
    </w:p>
    <w:p w:rsidR="00917127" w:rsidRPr="007F487E" w:rsidRDefault="00917127" w:rsidP="00917127">
      <w:pPr>
        <w:pStyle w:val="NoSpacing"/>
        <w:rPr>
          <w:noProof/>
          <w:lang w:val="sr-Latn-CS"/>
        </w:rPr>
      </w:pPr>
    </w:p>
    <w:p w:rsidR="00917127" w:rsidRPr="007F487E" w:rsidRDefault="007F487E" w:rsidP="00216BFC">
      <w:pPr>
        <w:pStyle w:val="ListParagraph"/>
        <w:numPr>
          <w:ilvl w:val="0"/>
          <w:numId w:val="54"/>
        </w:numPr>
        <w:spacing w:afterLines="60" w:after="144" w:line="240" w:lineRule="auto"/>
        <w:contextualSpacing/>
        <w:rPr>
          <w:b/>
          <w:noProof/>
          <w:lang w:val="sr-Latn-CS"/>
        </w:rPr>
      </w:pPr>
      <w:r>
        <w:rPr>
          <w:b/>
          <w:noProof/>
          <w:lang w:val="sr-Latn-CS"/>
        </w:rPr>
        <w:t>Koji</w:t>
      </w:r>
      <w:r w:rsidR="00917127" w:rsidRPr="007F487E">
        <w:rPr>
          <w:b/>
          <w:noProof/>
          <w:lang w:val="sr-Latn-CS"/>
        </w:rPr>
        <w:t xml:space="preserve"> </w:t>
      </w:r>
      <w:r>
        <w:rPr>
          <w:b/>
          <w:noProof/>
          <w:lang w:val="sr-Latn-CS"/>
        </w:rPr>
        <w:t>su</w:t>
      </w:r>
      <w:r w:rsidR="00917127" w:rsidRPr="007F487E">
        <w:rPr>
          <w:b/>
          <w:noProof/>
          <w:lang w:val="sr-Latn-CS"/>
        </w:rPr>
        <w:t xml:space="preserve"> </w:t>
      </w:r>
      <w:r>
        <w:rPr>
          <w:b/>
          <w:noProof/>
          <w:lang w:val="sr-Latn-CS"/>
        </w:rPr>
        <w:t>problemi</w:t>
      </w:r>
      <w:r w:rsidR="00917127" w:rsidRPr="007F487E">
        <w:rPr>
          <w:b/>
          <w:noProof/>
          <w:lang w:val="sr-Latn-CS"/>
        </w:rPr>
        <w:t xml:space="preserve"> </w:t>
      </w:r>
      <w:r>
        <w:rPr>
          <w:b/>
          <w:noProof/>
          <w:lang w:val="sr-Latn-CS"/>
        </w:rPr>
        <w:t>koje</w:t>
      </w:r>
      <w:r w:rsidR="00917127" w:rsidRPr="007F487E">
        <w:rPr>
          <w:b/>
          <w:noProof/>
          <w:lang w:val="sr-Latn-CS"/>
        </w:rPr>
        <w:t xml:space="preserve"> </w:t>
      </w:r>
      <w:r>
        <w:rPr>
          <w:b/>
          <w:noProof/>
          <w:lang w:val="sr-Latn-CS"/>
        </w:rPr>
        <w:t>zakon</w:t>
      </w:r>
      <w:r w:rsidR="00917127" w:rsidRPr="007F487E">
        <w:rPr>
          <w:b/>
          <w:noProof/>
          <w:lang w:val="sr-Latn-CS"/>
        </w:rPr>
        <w:t xml:space="preserve"> </w:t>
      </w:r>
      <w:r>
        <w:rPr>
          <w:b/>
          <w:noProof/>
          <w:lang w:val="sr-Latn-CS"/>
        </w:rPr>
        <w:t>treba</w:t>
      </w:r>
      <w:r w:rsidR="00917127" w:rsidRPr="007F487E">
        <w:rPr>
          <w:b/>
          <w:noProof/>
          <w:lang w:val="sr-Latn-CS"/>
        </w:rPr>
        <w:t xml:space="preserve"> </w:t>
      </w:r>
      <w:r>
        <w:rPr>
          <w:b/>
          <w:noProof/>
          <w:lang w:val="sr-Latn-CS"/>
        </w:rPr>
        <w:t>da</w:t>
      </w:r>
      <w:r w:rsidR="00917127" w:rsidRPr="007F487E">
        <w:rPr>
          <w:b/>
          <w:noProof/>
          <w:lang w:val="sr-Latn-CS"/>
        </w:rPr>
        <w:t xml:space="preserve"> </w:t>
      </w:r>
      <w:r>
        <w:rPr>
          <w:b/>
          <w:noProof/>
          <w:lang w:val="sr-Latn-CS"/>
        </w:rPr>
        <w:t>reši</w:t>
      </w:r>
      <w:r w:rsidR="00917127" w:rsidRPr="007F487E">
        <w:rPr>
          <w:b/>
          <w:noProof/>
          <w:lang w:val="sr-Latn-CS"/>
        </w:rPr>
        <w:t>?</w:t>
      </w:r>
    </w:p>
    <w:p w:rsidR="00917127" w:rsidRPr="007F487E" w:rsidRDefault="007F487E" w:rsidP="00917127">
      <w:pPr>
        <w:spacing w:line="240" w:lineRule="auto"/>
        <w:ind w:firstLine="851"/>
        <w:rPr>
          <w:noProof/>
          <w:lang w:val="sr-Latn-CS"/>
        </w:rPr>
      </w:pPr>
      <w:r>
        <w:rPr>
          <w:noProof/>
          <w:spacing w:val="-3"/>
          <w:lang w:val="sr-Latn-CS"/>
        </w:rPr>
        <w:t>Analiza</w:t>
      </w:r>
      <w:r w:rsidR="00917127" w:rsidRPr="007F487E">
        <w:rPr>
          <w:noProof/>
          <w:spacing w:val="-3"/>
          <w:lang w:val="sr-Latn-CS"/>
        </w:rPr>
        <w:t xml:space="preserve"> </w:t>
      </w:r>
      <w:r>
        <w:rPr>
          <w:noProof/>
          <w:spacing w:val="-3"/>
          <w:lang w:val="sr-Latn-CS"/>
        </w:rPr>
        <w:t>primene</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Službeni</w:t>
      </w:r>
      <w:r w:rsidR="00917127" w:rsidRPr="007F487E">
        <w:rPr>
          <w:noProof/>
          <w:spacing w:val="-3"/>
          <w:lang w:val="sr-Latn-CS"/>
        </w:rPr>
        <w:t xml:space="preserve"> </w:t>
      </w:r>
      <w:r>
        <w:rPr>
          <w:noProof/>
          <w:spacing w:val="-3"/>
          <w:lang w:val="sr-Latn-CS"/>
        </w:rPr>
        <w:t>glasnik</w:t>
      </w:r>
      <w:r w:rsidR="00917127" w:rsidRPr="007F487E">
        <w:rPr>
          <w:noProof/>
          <w:spacing w:val="-3"/>
          <w:lang w:val="sr-Latn-CS"/>
        </w:rPr>
        <w:t xml:space="preserve"> </w:t>
      </w:r>
      <w:r>
        <w:rPr>
          <w:noProof/>
          <w:spacing w:val="-3"/>
          <w:lang w:val="sr-Latn-CS"/>
        </w:rPr>
        <w:t>RS</w:t>
      </w:r>
      <w:r w:rsidR="00917127" w:rsidRPr="007F487E">
        <w:rPr>
          <w:noProof/>
          <w:spacing w:val="-3"/>
          <w:lang w:val="sr-Latn-CS"/>
        </w:rPr>
        <w:t xml:space="preserve">”, </w:t>
      </w:r>
      <w:r>
        <w:rPr>
          <w:noProof/>
          <w:spacing w:val="-3"/>
          <w:lang w:val="sr-Latn-CS"/>
        </w:rPr>
        <w:t>br</w:t>
      </w:r>
      <w:r w:rsidR="00917127" w:rsidRPr="007F487E">
        <w:rPr>
          <w:noProof/>
          <w:spacing w:val="-3"/>
          <w:lang w:val="sr-Latn-CS"/>
        </w:rPr>
        <w:t xml:space="preserve">. 24/11 </w:t>
      </w:r>
      <w:r>
        <w:rPr>
          <w:noProof/>
          <w:spacing w:val="-3"/>
          <w:lang w:val="sr-Latn-CS"/>
        </w:rPr>
        <w:t>i</w:t>
      </w:r>
      <w:r w:rsidR="00917127" w:rsidRPr="007F487E">
        <w:rPr>
          <w:noProof/>
          <w:spacing w:val="-3"/>
          <w:lang w:val="sr-Latn-CS"/>
        </w:rPr>
        <w:t xml:space="preserve"> 99/11– </w:t>
      </w:r>
      <w:r>
        <w:rPr>
          <w:noProof/>
          <w:spacing w:val="-3"/>
          <w:lang w:val="sr-Latn-CS"/>
        </w:rPr>
        <w:t>dr</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2011. </w:t>
      </w:r>
      <w:r>
        <w:rPr>
          <w:noProof/>
          <w:spacing w:val="-3"/>
          <w:lang w:val="sr-Latn-CS"/>
        </w:rPr>
        <w:t>godine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protekle</w:t>
      </w:r>
      <w:r w:rsidR="00917127" w:rsidRPr="007F487E">
        <w:rPr>
          <w:noProof/>
          <w:spacing w:val="-3"/>
          <w:lang w:val="sr-Latn-CS"/>
        </w:rPr>
        <w:t xml:space="preserve"> </w:t>
      </w:r>
      <w:r>
        <w:rPr>
          <w:noProof/>
          <w:spacing w:val="-3"/>
          <w:lang w:val="sr-Latn-CS"/>
        </w:rPr>
        <w:t>četiri</w:t>
      </w:r>
      <w:r w:rsidR="00917127" w:rsidRPr="007F487E">
        <w:rPr>
          <w:noProof/>
          <w:spacing w:val="-3"/>
          <w:lang w:val="sr-Latn-CS"/>
        </w:rPr>
        <w:t xml:space="preserve"> </w:t>
      </w:r>
      <w:r>
        <w:rPr>
          <w:noProof/>
          <w:spacing w:val="-3"/>
          <w:lang w:val="sr-Latn-CS"/>
        </w:rPr>
        <w:t>godine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problema</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kojima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susreću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radu</w:t>
      </w:r>
      <w:r w:rsidR="00917127" w:rsidRPr="007F487E">
        <w:rPr>
          <w:noProof/>
          <w:spacing w:val="-3"/>
          <w:lang w:val="sr-Latn-CS"/>
        </w:rPr>
        <w:t xml:space="preserve"> </w:t>
      </w:r>
      <w:r>
        <w:rPr>
          <w:noProof/>
          <w:spacing w:val="-3"/>
          <w:lang w:val="sr-Latn-CS"/>
        </w:rPr>
        <w:t>državni</w:t>
      </w:r>
      <w:r w:rsidR="00917127" w:rsidRPr="007F487E">
        <w:rPr>
          <w:noProof/>
          <w:spacing w:val="-3"/>
          <w:lang w:val="sr-Latn-CS"/>
        </w:rPr>
        <w:t xml:space="preserve"> </w:t>
      </w:r>
      <w:r>
        <w:rPr>
          <w:noProof/>
          <w:spacing w:val="-3"/>
          <w:lang w:val="sr-Latn-CS"/>
        </w:rPr>
        <w:t>organi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organizacije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pokazala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ovaj</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osnovi</w:t>
      </w:r>
      <w:r w:rsidR="00917127" w:rsidRPr="007F487E">
        <w:rPr>
          <w:noProof/>
          <w:spacing w:val="-3"/>
          <w:lang w:val="sr-Latn-CS"/>
        </w:rPr>
        <w:t xml:space="preserve"> </w:t>
      </w:r>
      <w:r>
        <w:rPr>
          <w:noProof/>
          <w:spacing w:val="-3"/>
          <w:lang w:val="sr-Latn-CS"/>
        </w:rPr>
        <w:t>odgovorio</w:t>
      </w:r>
      <w:r w:rsidR="00917127" w:rsidRPr="007F487E">
        <w:rPr>
          <w:noProof/>
          <w:spacing w:val="-3"/>
          <w:lang w:val="sr-Latn-CS"/>
        </w:rPr>
        <w:t xml:space="preserve"> </w:t>
      </w:r>
      <w:r>
        <w:rPr>
          <w:noProof/>
          <w:spacing w:val="-3"/>
          <w:lang w:val="sr-Latn-CS"/>
        </w:rPr>
        <w:t>očekivanjima</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postojala</w:t>
      </w:r>
      <w:r w:rsidR="00917127" w:rsidRPr="007F487E">
        <w:rPr>
          <w:noProof/>
          <w:spacing w:val="-3"/>
          <w:lang w:val="sr-Latn-CS"/>
        </w:rPr>
        <w:t xml:space="preserve"> </w:t>
      </w:r>
      <w:r>
        <w:rPr>
          <w:noProof/>
          <w:spacing w:val="-3"/>
          <w:lang w:val="sr-Latn-CS"/>
        </w:rPr>
        <w:t>pri</w:t>
      </w:r>
      <w:r w:rsidR="00917127" w:rsidRPr="007F487E">
        <w:rPr>
          <w:noProof/>
          <w:spacing w:val="-3"/>
          <w:lang w:val="sr-Latn-CS"/>
        </w:rPr>
        <w:t xml:space="preserve"> </w:t>
      </w:r>
      <w:r>
        <w:rPr>
          <w:noProof/>
          <w:spacing w:val="-3"/>
          <w:lang w:val="sr-Latn-CS"/>
        </w:rPr>
        <w:t>njegovom</w:t>
      </w:r>
      <w:r w:rsidR="00917127" w:rsidRPr="007F487E">
        <w:rPr>
          <w:noProof/>
          <w:spacing w:val="-3"/>
          <w:lang w:val="sr-Latn-CS"/>
        </w:rPr>
        <w:t xml:space="preserve"> </w:t>
      </w:r>
      <w:r>
        <w:rPr>
          <w:noProof/>
          <w:spacing w:val="-3"/>
          <w:lang w:val="sr-Latn-CS"/>
        </w:rPr>
        <w:t>donošenju</w:t>
      </w:r>
      <w:r w:rsidR="00917127" w:rsidRPr="007F487E">
        <w:rPr>
          <w:noProof/>
          <w:spacing w:val="-3"/>
          <w:lang w:val="sr-Latn-CS"/>
        </w:rPr>
        <w:t xml:space="preserve">, </w:t>
      </w:r>
      <w:r>
        <w:rPr>
          <w:noProof/>
          <w:spacing w:val="-3"/>
          <w:lang w:val="sr-Latn-CS"/>
        </w:rPr>
        <w:t>ali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dalje</w:t>
      </w:r>
      <w:r w:rsidR="00917127" w:rsidRPr="007F487E">
        <w:rPr>
          <w:noProof/>
          <w:spacing w:val="-3"/>
          <w:lang w:val="sr-Latn-CS"/>
        </w:rPr>
        <w:t xml:space="preserve"> </w:t>
      </w:r>
      <w:r>
        <w:rPr>
          <w:noProof/>
          <w:spacing w:val="-3"/>
          <w:lang w:val="sr-Latn-CS"/>
        </w:rPr>
        <w:t>unapređenje</w:t>
      </w:r>
      <w:r w:rsidR="00917127" w:rsidRPr="007F487E">
        <w:rPr>
          <w:noProof/>
          <w:spacing w:val="-3"/>
          <w:lang w:val="sr-Latn-CS"/>
        </w:rPr>
        <w:t xml:space="preserve"> </w:t>
      </w:r>
      <w:r>
        <w:rPr>
          <w:noProof/>
          <w:spacing w:val="-3"/>
          <w:lang w:val="sr-Latn-CS"/>
        </w:rPr>
        <w:t>stanja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Republike</w:t>
      </w:r>
      <w:r w:rsidR="00917127" w:rsidRPr="007F487E">
        <w:rPr>
          <w:noProof/>
          <w:spacing w:val="-3"/>
          <w:lang w:val="sr-Latn-CS"/>
        </w:rPr>
        <w:t xml:space="preserve"> </w:t>
      </w:r>
      <w:r>
        <w:rPr>
          <w:noProof/>
          <w:spacing w:val="-3"/>
          <w:lang w:val="sr-Latn-CS"/>
        </w:rPr>
        <w:t>Srbije</w:t>
      </w:r>
      <w:r w:rsidR="00917127" w:rsidRPr="007F487E">
        <w:rPr>
          <w:noProof/>
          <w:spacing w:val="-3"/>
          <w:lang w:val="sr-Latn-CS"/>
        </w:rPr>
        <w:t xml:space="preserve"> </w:t>
      </w:r>
      <w:r>
        <w:rPr>
          <w:noProof/>
          <w:spacing w:val="-3"/>
          <w:lang w:val="sr-Latn-CS"/>
        </w:rPr>
        <w:t>potrebno</w:t>
      </w:r>
      <w:r w:rsidR="00917127" w:rsidRPr="007F487E">
        <w:rPr>
          <w:noProof/>
          <w:spacing w:val="-3"/>
          <w:lang w:val="sr-Latn-CS"/>
        </w:rPr>
        <w:t xml:space="preserve"> </w:t>
      </w:r>
      <w:r>
        <w:rPr>
          <w:noProof/>
          <w:spacing w:val="-3"/>
          <w:lang w:val="sr-Latn-CS"/>
        </w:rPr>
        <w:t>doneti</w:t>
      </w:r>
      <w:r w:rsidR="00917127" w:rsidRPr="007F487E">
        <w:rPr>
          <w:noProof/>
          <w:spacing w:val="-3"/>
          <w:lang w:val="sr-Latn-CS"/>
        </w:rPr>
        <w:t xml:space="preserve"> </w:t>
      </w:r>
      <w:r>
        <w:rPr>
          <w:noProof/>
          <w:spacing w:val="-3"/>
          <w:lang w:val="sr-Latn-CS"/>
        </w:rPr>
        <w:t>novi</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daljem</w:t>
      </w:r>
      <w:r w:rsidR="00917127" w:rsidRPr="007F487E">
        <w:rPr>
          <w:noProof/>
          <w:spacing w:val="-3"/>
          <w:lang w:val="sr-Latn-CS"/>
        </w:rPr>
        <w:t xml:space="preserve"> </w:t>
      </w:r>
      <w:r>
        <w:rPr>
          <w:noProof/>
          <w:spacing w:val="-3"/>
          <w:lang w:val="sr-Latn-CS"/>
        </w:rPr>
        <w:t>tekstu</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lang w:val="sr-Latn-CS"/>
        </w:rPr>
        <w:t>Zakon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rezultat</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uređenja</w:t>
      </w:r>
      <w:r w:rsidR="00917127" w:rsidRPr="007F487E">
        <w:rPr>
          <w:noProof/>
          <w:lang w:val="sr-Latn-CS"/>
        </w:rPr>
        <w:t xml:space="preserve"> </w:t>
      </w:r>
      <w:r>
        <w:rPr>
          <w:noProof/>
          <w:lang w:val="sr-Latn-CS"/>
        </w:rPr>
        <w:t>ove</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evropskim</w:t>
      </w:r>
      <w:r w:rsidR="00917127" w:rsidRPr="007F487E">
        <w:rPr>
          <w:noProof/>
          <w:lang w:val="sr-Latn-CS"/>
        </w:rPr>
        <w:t xml:space="preserve"> </w:t>
      </w:r>
      <w:r>
        <w:rPr>
          <w:noProof/>
          <w:lang w:val="sr-Latn-CS"/>
        </w:rPr>
        <w:t>standardima</w:t>
      </w:r>
      <w:r w:rsidR="00917127" w:rsidRPr="007F487E">
        <w:rPr>
          <w:noProof/>
          <w:lang w:val="sr-Latn-CS"/>
        </w:rPr>
        <w:t xml:space="preserve"> </w:t>
      </w:r>
      <w:r>
        <w:rPr>
          <w:noProof/>
          <w:lang w:val="sr-Latn-CS"/>
        </w:rPr>
        <w:t>i</w:t>
      </w:r>
      <w:r w:rsidR="00917127" w:rsidRPr="007F487E">
        <w:rPr>
          <w:noProof/>
          <w:lang w:val="sr-Latn-CS"/>
        </w:rPr>
        <w:t xml:space="preserve"> </w:t>
      </w:r>
      <w:r>
        <w:rPr>
          <w:noProof/>
          <w:spacing w:val="-3"/>
          <w:lang w:val="sr-Latn-CS"/>
        </w:rPr>
        <w:t>propisima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dinamičan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ovoj</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proteklom</w:t>
      </w:r>
      <w:r w:rsidR="00917127" w:rsidRPr="007F487E">
        <w:rPr>
          <w:noProof/>
          <w:lang w:val="sr-Latn-CS"/>
        </w:rPr>
        <w:t xml:space="preserve"> </w:t>
      </w:r>
      <w:r>
        <w:rPr>
          <w:noProof/>
          <w:lang w:val="sr-Latn-CS"/>
        </w:rPr>
        <w:t>periodu</w:t>
      </w:r>
      <w:r w:rsidR="00917127" w:rsidRPr="007F487E">
        <w:rPr>
          <w:noProof/>
          <w:lang w:val="sr-Latn-CS"/>
        </w:rPr>
        <w:t xml:space="preserve">, </w:t>
      </w:r>
      <w:r>
        <w:rPr>
          <w:noProof/>
          <w:lang w:val="sr-Latn-CS"/>
        </w:rPr>
        <w:t>usaglašavanja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propisima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konsenzusa</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relevantnih</w:t>
      </w:r>
      <w:r w:rsidR="00917127" w:rsidRPr="007F487E">
        <w:rPr>
          <w:noProof/>
          <w:lang w:val="sr-Latn-CS"/>
        </w:rPr>
        <w:t xml:space="preserve"> </w:t>
      </w:r>
      <w:r>
        <w:rPr>
          <w:noProof/>
          <w:spacing w:val="-3"/>
          <w:lang w:val="sr-Latn-CS"/>
        </w:rPr>
        <w:t>subjekata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uredi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sistemski</w:t>
      </w:r>
      <w:r w:rsidR="00917127" w:rsidRPr="007F487E">
        <w:rPr>
          <w:noProof/>
          <w:lang w:val="sr-Latn-CS"/>
        </w:rPr>
        <w:t xml:space="preserve"> </w:t>
      </w:r>
      <w:r>
        <w:rPr>
          <w:noProof/>
          <w:lang w:val="sr-Latn-CS"/>
        </w:rPr>
        <w:t>celovit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sveobuhvatan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zadržan</w:t>
      </w:r>
      <w:r w:rsidR="00917127" w:rsidRPr="007F487E">
        <w:rPr>
          <w:noProof/>
          <w:lang w:val="sr-Latn-CS"/>
        </w:rPr>
        <w:t xml:space="preserve"> </w:t>
      </w:r>
      <w:r>
        <w:rPr>
          <w:noProof/>
          <w:lang w:val="sr-Latn-CS"/>
        </w:rPr>
        <w:t>znatan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odredbi</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potvrdile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četiri</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917127">
      <w:pPr>
        <w:spacing w:line="240" w:lineRule="auto"/>
        <w:ind w:firstLine="851"/>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donošenje</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mogu</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klasifikovati</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sledeći</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w:t>
      </w:r>
    </w:p>
    <w:p w:rsidR="00917127" w:rsidRPr="007F487E" w:rsidRDefault="00917127" w:rsidP="00917127">
      <w:pPr>
        <w:pStyle w:val="NoSpacing"/>
        <w:rPr>
          <w:noProof/>
          <w:lang w:val="sr-Latn-CS"/>
        </w:rPr>
      </w:pP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nepreciznosti</w:t>
      </w:r>
      <w:r w:rsidR="00917127" w:rsidRPr="007F487E">
        <w:rPr>
          <w:noProof/>
          <w:spacing w:val="-3"/>
          <w:lang w:val="sr-Latn-CS"/>
        </w:rPr>
        <w:t xml:space="preserve"> </w:t>
      </w:r>
      <w:r>
        <w:rPr>
          <w:noProof/>
          <w:spacing w:val="-3"/>
          <w:lang w:val="sr-Latn-CS"/>
        </w:rPr>
        <w:t>ili</w:t>
      </w:r>
      <w:r w:rsidR="00917127" w:rsidRPr="007F487E">
        <w:rPr>
          <w:noProof/>
          <w:spacing w:val="-3"/>
          <w:lang w:val="sr-Latn-CS"/>
        </w:rPr>
        <w:t xml:space="preserve"> </w:t>
      </w:r>
      <w:r>
        <w:rPr>
          <w:noProof/>
          <w:spacing w:val="-3"/>
          <w:lang w:val="sr-Latn-CS"/>
        </w:rPr>
        <w:t>neprimenljivosti</w:t>
      </w:r>
      <w:r w:rsidR="00917127" w:rsidRPr="007F487E">
        <w:rPr>
          <w:noProof/>
          <w:spacing w:val="-3"/>
          <w:lang w:val="sr-Latn-CS"/>
        </w:rPr>
        <w:t xml:space="preserve">, </w:t>
      </w:r>
      <w:r>
        <w:rPr>
          <w:noProof/>
          <w:spacing w:val="-3"/>
          <w:lang w:val="sr-Latn-CS"/>
        </w:rPr>
        <w:t>odnosno</w:t>
      </w:r>
      <w:r w:rsidR="00917127" w:rsidRPr="007F487E">
        <w:rPr>
          <w:noProof/>
          <w:spacing w:val="-3"/>
          <w:lang w:val="sr-Latn-CS"/>
        </w:rPr>
        <w:t xml:space="preserve"> </w:t>
      </w:r>
      <w:r>
        <w:rPr>
          <w:noProof/>
          <w:spacing w:val="-3"/>
          <w:lang w:val="sr-Latn-CS"/>
        </w:rPr>
        <w:t>suvišnosti</w:t>
      </w:r>
      <w:r w:rsidR="00917127" w:rsidRPr="007F487E">
        <w:rPr>
          <w:noProof/>
          <w:spacing w:val="-3"/>
          <w:lang w:val="sr-Latn-CS"/>
        </w:rPr>
        <w:t xml:space="preserve"> </w:t>
      </w:r>
      <w:r>
        <w:rPr>
          <w:noProof/>
          <w:spacing w:val="-3"/>
          <w:lang w:val="sr-Latn-CS"/>
        </w:rPr>
        <w:t>pojedinih</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w:t>
      </w: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neusklađenosti</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drugim</w:t>
      </w:r>
      <w:r w:rsidR="00917127" w:rsidRPr="007F487E">
        <w:rPr>
          <w:noProof/>
          <w:spacing w:val="-3"/>
          <w:lang w:val="sr-Latn-CS"/>
        </w:rPr>
        <w:t xml:space="preserve"> </w:t>
      </w:r>
      <w:r>
        <w:rPr>
          <w:noProof/>
          <w:spacing w:val="-3"/>
          <w:lang w:val="sr-Latn-CS"/>
        </w:rPr>
        <w:t>novodonetim</w:t>
      </w:r>
      <w:r w:rsidR="00917127" w:rsidRPr="007F487E">
        <w:rPr>
          <w:noProof/>
          <w:spacing w:val="-3"/>
          <w:lang w:val="sr-Latn-CS"/>
        </w:rPr>
        <w:t xml:space="preserve"> </w:t>
      </w:r>
      <w:r>
        <w:rPr>
          <w:noProof/>
          <w:spacing w:val="-3"/>
          <w:lang w:val="sr-Latn-CS"/>
        </w:rPr>
        <w:t>propisima</w:t>
      </w:r>
      <w:r w:rsidR="00917127" w:rsidRPr="007F487E">
        <w:rPr>
          <w:noProof/>
          <w:spacing w:val="-3"/>
          <w:lang w:val="sr-Latn-CS"/>
        </w:rPr>
        <w:t>;</w:t>
      </w: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novih</w:t>
      </w:r>
      <w:r w:rsidR="00917127" w:rsidRPr="007F487E">
        <w:rPr>
          <w:noProof/>
          <w:spacing w:val="-3"/>
          <w:lang w:val="sr-Latn-CS"/>
        </w:rPr>
        <w:t xml:space="preserve"> </w:t>
      </w:r>
      <w:r>
        <w:rPr>
          <w:noProof/>
          <w:spacing w:val="-3"/>
          <w:lang w:val="sr-Latn-CS"/>
        </w:rPr>
        <w:t>propisa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međuvremenu</w:t>
      </w:r>
      <w:r w:rsidR="00917127" w:rsidRPr="007F487E">
        <w:rPr>
          <w:noProof/>
          <w:spacing w:val="-3"/>
          <w:lang w:val="sr-Latn-CS"/>
        </w:rPr>
        <w:t xml:space="preserve"> </w:t>
      </w:r>
      <w:r>
        <w:rPr>
          <w:noProof/>
          <w:spacing w:val="-3"/>
          <w:lang w:val="sr-Latn-CS"/>
        </w:rPr>
        <w:t>doneti</w:t>
      </w:r>
      <w:r w:rsidR="00917127" w:rsidRPr="007F487E">
        <w:rPr>
          <w:noProof/>
          <w:spacing w:val="-3"/>
          <w:lang w:val="sr-Latn-CS"/>
        </w:rPr>
        <w:t xml:space="preserve"> </w:t>
      </w:r>
      <w:r>
        <w:rPr>
          <w:noProof/>
          <w:spacing w:val="-3"/>
          <w:lang w:val="sr-Latn-CS"/>
        </w:rPr>
        <w:t>ili</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proceduri</w:t>
      </w:r>
      <w:r w:rsidR="00917127" w:rsidRPr="007F487E">
        <w:rPr>
          <w:noProof/>
          <w:spacing w:val="-3"/>
          <w:lang w:val="sr-Latn-CS"/>
        </w:rPr>
        <w:t xml:space="preserve"> </w:t>
      </w:r>
      <w:r>
        <w:rPr>
          <w:noProof/>
          <w:spacing w:val="-3"/>
          <w:lang w:val="sr-Latn-CS"/>
        </w:rPr>
        <w:t>donošenja</w:t>
      </w:r>
      <w:r w:rsidR="00917127" w:rsidRPr="007F487E">
        <w:rPr>
          <w:noProof/>
          <w:spacing w:val="-3"/>
          <w:lang w:val="sr-Latn-CS"/>
        </w:rPr>
        <w:t>;</w:t>
      </w: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neregulisanosti</w:t>
      </w:r>
      <w:r w:rsidR="00917127" w:rsidRPr="007F487E">
        <w:rPr>
          <w:noProof/>
          <w:spacing w:val="-3"/>
          <w:lang w:val="sr-Latn-CS"/>
        </w:rPr>
        <w:t xml:space="preserve"> </w:t>
      </w:r>
      <w:r>
        <w:rPr>
          <w:noProof/>
          <w:spacing w:val="-3"/>
          <w:lang w:val="sr-Latn-CS"/>
        </w:rPr>
        <w:t>pojedinih</w:t>
      </w:r>
      <w:r w:rsidR="00917127" w:rsidRPr="007F487E">
        <w:rPr>
          <w:noProof/>
          <w:spacing w:val="-3"/>
          <w:lang w:val="sr-Latn-CS"/>
        </w:rPr>
        <w:t xml:space="preserve"> </w:t>
      </w:r>
      <w:r>
        <w:rPr>
          <w:noProof/>
          <w:spacing w:val="-3"/>
          <w:lang w:val="sr-Latn-CS"/>
        </w:rPr>
        <w:t>važnih</w:t>
      </w:r>
      <w:r w:rsidR="00917127" w:rsidRPr="007F487E">
        <w:rPr>
          <w:noProof/>
          <w:spacing w:val="-3"/>
          <w:lang w:val="sr-Latn-CS"/>
        </w:rPr>
        <w:t xml:space="preserve"> </w:t>
      </w:r>
      <w:r>
        <w:rPr>
          <w:noProof/>
          <w:spacing w:val="-3"/>
          <w:lang w:val="sr-Latn-CS"/>
        </w:rPr>
        <w:t>pitanja</w:t>
      </w:r>
      <w:r w:rsidR="00917127" w:rsidRPr="007F487E">
        <w:rPr>
          <w:noProof/>
          <w:spacing w:val="-3"/>
          <w:lang w:val="sr-Latn-CS"/>
        </w:rPr>
        <w:t xml:space="preserve"> </w:t>
      </w:r>
      <w:r>
        <w:rPr>
          <w:noProof/>
          <w:spacing w:val="-3"/>
          <w:lang w:val="sr-Latn-CS"/>
        </w:rPr>
        <w:t>za</w:t>
      </w:r>
    </w:p>
    <w:p w:rsidR="00917127" w:rsidRPr="007F487E" w:rsidRDefault="007F487E" w:rsidP="00917127">
      <w:pPr>
        <w:widowControl w:val="0"/>
        <w:tabs>
          <w:tab w:val="left" w:pos="1418"/>
        </w:tabs>
        <w:spacing w:line="240" w:lineRule="auto"/>
        <w:rPr>
          <w:noProof/>
          <w:spacing w:val="-3"/>
          <w:lang w:val="sr-Latn-CS"/>
        </w:rPr>
      </w:pPr>
      <w:r>
        <w:rPr>
          <w:noProof/>
          <w:spacing w:val="-3"/>
          <w:lang w:val="sr-Latn-CS"/>
        </w:rPr>
        <w:t>funkcionisanje</w:t>
      </w:r>
      <w:r w:rsidR="00917127" w:rsidRPr="007F487E">
        <w:rPr>
          <w:noProof/>
          <w:spacing w:val="-3"/>
          <w:lang w:val="sr-Latn-CS"/>
        </w:rPr>
        <w:t xml:space="preserve"> </w:t>
      </w:r>
      <w:r>
        <w:rPr>
          <w:noProof/>
          <w:spacing w:val="-3"/>
          <w:lang w:val="sr-Latn-CS"/>
        </w:rPr>
        <w:t>sistema</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Republici</w:t>
      </w:r>
      <w:r w:rsidR="00917127" w:rsidRPr="007F487E">
        <w:rPr>
          <w:noProof/>
          <w:spacing w:val="-3"/>
          <w:lang w:val="sr-Latn-CS"/>
        </w:rPr>
        <w:t xml:space="preserve"> </w:t>
      </w:r>
      <w:r>
        <w:rPr>
          <w:noProof/>
          <w:spacing w:val="-3"/>
          <w:lang w:val="sr-Latn-CS"/>
        </w:rPr>
        <w:t>Srbiji</w:t>
      </w:r>
      <w:r w:rsidR="00917127" w:rsidRPr="007F487E">
        <w:rPr>
          <w:noProof/>
          <w:spacing w:val="-3"/>
          <w:lang w:val="sr-Latn-CS"/>
        </w:rPr>
        <w:t xml:space="preserve">, </w:t>
      </w:r>
      <w:r>
        <w:rPr>
          <w:noProof/>
          <w:spacing w:val="-3"/>
          <w:lang w:val="sr-Latn-CS"/>
        </w:rPr>
        <w:t>kako</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važećem</w:t>
      </w:r>
      <w:r w:rsidR="00917127" w:rsidRPr="007F487E">
        <w:rPr>
          <w:noProof/>
          <w:spacing w:val="-3"/>
          <w:lang w:val="sr-Latn-CS"/>
        </w:rPr>
        <w:t xml:space="preserve"> </w:t>
      </w:r>
      <w:r>
        <w:rPr>
          <w:noProof/>
          <w:spacing w:val="-3"/>
          <w:lang w:val="sr-Latn-CS"/>
        </w:rPr>
        <w:t>zakonu</w:t>
      </w:r>
      <w:r w:rsidR="00917127" w:rsidRPr="007F487E">
        <w:rPr>
          <w:noProof/>
          <w:spacing w:val="-3"/>
          <w:lang w:val="sr-Latn-CS"/>
        </w:rPr>
        <w:t xml:space="preserve"> </w:t>
      </w:r>
      <w:r>
        <w:rPr>
          <w:noProof/>
          <w:spacing w:val="-3"/>
          <w:lang w:val="sr-Latn-CS"/>
        </w:rPr>
        <w:t>tako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opštim</w:t>
      </w:r>
      <w:r w:rsidR="00917127" w:rsidRPr="007F487E">
        <w:rPr>
          <w:noProof/>
          <w:spacing w:val="-3"/>
          <w:lang w:val="sr-Latn-CS"/>
        </w:rPr>
        <w:t xml:space="preserve"> </w:t>
      </w:r>
      <w:r>
        <w:rPr>
          <w:noProof/>
          <w:spacing w:val="-3"/>
          <w:lang w:val="sr-Latn-CS"/>
        </w:rPr>
        <w:t>zakonima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pojedine</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w:t>
      </w:r>
    </w:p>
    <w:p w:rsidR="00917127" w:rsidRPr="007F487E" w:rsidRDefault="007F487E" w:rsidP="00216BFC">
      <w:pPr>
        <w:widowControl w:val="0"/>
        <w:numPr>
          <w:ilvl w:val="0"/>
          <w:numId w:val="58"/>
        </w:numPr>
        <w:tabs>
          <w:tab w:val="left" w:pos="0"/>
        </w:tabs>
        <w:spacing w:line="240" w:lineRule="auto"/>
        <w:ind w:left="0" w:firstLine="69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neusklađenosti</w:t>
      </w:r>
      <w:r w:rsidR="00917127" w:rsidRPr="007F487E">
        <w:rPr>
          <w:noProof/>
          <w:spacing w:val="-3"/>
          <w:lang w:val="sr-Latn-CS"/>
        </w:rPr>
        <w:t xml:space="preserve"> </w:t>
      </w:r>
      <w:r>
        <w:rPr>
          <w:noProof/>
          <w:spacing w:val="-3"/>
          <w:lang w:val="sr-Latn-CS"/>
        </w:rPr>
        <w:t>pojedinih</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korisnim</w:t>
      </w:r>
      <w:r w:rsidR="00917127" w:rsidRPr="007F487E">
        <w:rPr>
          <w:noProof/>
          <w:spacing w:val="-3"/>
          <w:lang w:val="sr-Latn-CS"/>
        </w:rPr>
        <w:t xml:space="preserve"> </w:t>
      </w:r>
      <w:r>
        <w:rPr>
          <w:noProof/>
          <w:spacing w:val="-3"/>
          <w:lang w:val="sr-Latn-CS"/>
        </w:rPr>
        <w:t>uporednopravnim</w:t>
      </w:r>
      <w:r w:rsidR="00917127" w:rsidRPr="007F487E">
        <w:rPr>
          <w:noProof/>
          <w:spacing w:val="-3"/>
          <w:lang w:val="sr-Latn-CS"/>
        </w:rPr>
        <w:t xml:space="preserve"> </w:t>
      </w:r>
      <w:r>
        <w:rPr>
          <w:noProof/>
          <w:spacing w:val="-3"/>
          <w:lang w:val="sr-Latn-CS"/>
        </w:rPr>
        <w:t>rešenjima</w:t>
      </w:r>
      <w:r w:rsidR="00917127" w:rsidRPr="007F487E">
        <w:rPr>
          <w:noProof/>
          <w:spacing w:val="-3"/>
          <w:lang w:val="sr-Latn-CS"/>
        </w:rPr>
        <w:t>;</w:t>
      </w: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nesprovođenja</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ključnim</w:t>
      </w:r>
      <w:r w:rsidR="00917127" w:rsidRPr="007F487E">
        <w:rPr>
          <w:noProof/>
          <w:spacing w:val="-3"/>
          <w:lang w:val="sr-Latn-CS"/>
        </w:rPr>
        <w:t xml:space="preserve"> </w:t>
      </w:r>
      <w:r>
        <w:rPr>
          <w:noProof/>
          <w:spacing w:val="-3"/>
          <w:lang w:val="sr-Latn-CS"/>
        </w:rPr>
        <w:t>segmentima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učesnika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sistemu</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w:t>
      </w:r>
    </w:p>
    <w:p w:rsidR="00917127" w:rsidRPr="007F487E" w:rsidRDefault="007F487E" w:rsidP="00216BFC">
      <w:pPr>
        <w:widowControl w:val="0"/>
        <w:numPr>
          <w:ilvl w:val="0"/>
          <w:numId w:val="40"/>
        </w:numPr>
        <w:tabs>
          <w:tab w:val="clear" w:pos="1134"/>
          <w:tab w:val="left" w:pos="0"/>
        </w:tabs>
        <w:spacing w:line="240" w:lineRule="auto"/>
        <w:ind w:left="0" w:firstLine="708"/>
        <w:rPr>
          <w:noProof/>
          <w:spacing w:val="-3"/>
          <w:lang w:val="sr-Latn-CS"/>
        </w:rPr>
      </w:pPr>
      <w:r>
        <w:rPr>
          <w:noProof/>
          <w:spacing w:val="-3"/>
          <w:lang w:val="sr-Latn-CS"/>
        </w:rPr>
        <w:t>razlozi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proističu</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potrebe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svim</w:t>
      </w:r>
      <w:r w:rsidR="00917127" w:rsidRPr="007F487E">
        <w:rPr>
          <w:noProof/>
          <w:spacing w:val="-3"/>
          <w:lang w:val="sr-Latn-CS"/>
        </w:rPr>
        <w:t xml:space="preserve"> </w:t>
      </w:r>
      <w:r>
        <w:rPr>
          <w:noProof/>
          <w:spacing w:val="-3"/>
          <w:lang w:val="sr-Latn-CS"/>
        </w:rPr>
        <w:t>građanima</w:t>
      </w:r>
      <w:r w:rsidR="00917127" w:rsidRPr="007F487E">
        <w:rPr>
          <w:noProof/>
          <w:spacing w:val="-3"/>
          <w:lang w:val="sr-Latn-CS"/>
        </w:rPr>
        <w:t xml:space="preserve">, </w:t>
      </w:r>
      <w:r>
        <w:rPr>
          <w:noProof/>
          <w:spacing w:val="-3"/>
          <w:lang w:val="sr-Latn-CS"/>
        </w:rPr>
        <w:t>posebno</w:t>
      </w:r>
      <w:r w:rsidR="00917127" w:rsidRPr="007F487E">
        <w:rPr>
          <w:noProof/>
          <w:spacing w:val="-3"/>
          <w:lang w:val="sr-Latn-CS"/>
        </w:rPr>
        <w:t xml:space="preserve"> </w:t>
      </w:r>
      <w:r>
        <w:rPr>
          <w:noProof/>
          <w:spacing w:val="-3"/>
          <w:lang w:val="sr-Latn-CS"/>
        </w:rPr>
        <w:t>deci</w:t>
      </w:r>
      <w:r w:rsidR="00917127" w:rsidRPr="007F487E">
        <w:rPr>
          <w:noProof/>
          <w:spacing w:val="-3"/>
          <w:lang w:val="sr-Latn-CS"/>
        </w:rPr>
        <w:t xml:space="preserve"> </w:t>
      </w:r>
      <w:r>
        <w:rPr>
          <w:noProof/>
          <w:spacing w:val="-3"/>
          <w:lang w:val="sr-Latn-CS"/>
        </w:rPr>
        <w:t>omogući</w:t>
      </w:r>
      <w:r w:rsidR="00917127" w:rsidRPr="007F487E">
        <w:rPr>
          <w:noProof/>
          <w:spacing w:val="-3"/>
          <w:lang w:val="sr-Latn-CS"/>
        </w:rPr>
        <w:t xml:space="preserve"> </w:t>
      </w:r>
      <w:r>
        <w:rPr>
          <w:noProof/>
          <w:spacing w:val="-3"/>
          <w:lang w:val="sr-Latn-CS"/>
        </w:rPr>
        <w:t>permanentno</w:t>
      </w:r>
      <w:r w:rsidR="00917127" w:rsidRPr="007F487E">
        <w:rPr>
          <w:noProof/>
          <w:spacing w:val="-3"/>
          <w:lang w:val="sr-Latn-CS"/>
        </w:rPr>
        <w:t xml:space="preserve"> </w:t>
      </w:r>
      <w:r>
        <w:rPr>
          <w:noProof/>
          <w:spacing w:val="-3"/>
          <w:lang w:val="sr-Latn-CS"/>
        </w:rPr>
        <w:t>bavljenje</w:t>
      </w:r>
      <w:r w:rsidR="00917127" w:rsidRPr="007F487E">
        <w:rPr>
          <w:noProof/>
          <w:spacing w:val="-3"/>
          <w:lang w:val="sr-Latn-CS"/>
        </w:rPr>
        <w:t xml:space="preserve"> </w:t>
      </w:r>
      <w:r>
        <w:rPr>
          <w:noProof/>
          <w:spacing w:val="-3"/>
          <w:lang w:val="sr-Latn-CS"/>
        </w:rPr>
        <w:t>sportom</w:t>
      </w:r>
      <w:r w:rsidR="00917127" w:rsidRPr="007F487E">
        <w:rPr>
          <w:noProof/>
          <w:spacing w:val="-3"/>
          <w:lang w:val="sr-Latn-CS"/>
        </w:rPr>
        <w:t xml:space="preserve">, </w:t>
      </w:r>
      <w:r>
        <w:rPr>
          <w:noProof/>
          <w:spacing w:val="-3"/>
          <w:lang w:val="sr-Latn-CS"/>
        </w:rPr>
        <w:t>uz</w:t>
      </w:r>
      <w:r w:rsidR="00917127" w:rsidRPr="007F487E">
        <w:rPr>
          <w:noProof/>
          <w:spacing w:val="-3"/>
          <w:lang w:val="sr-Latn-CS"/>
        </w:rPr>
        <w:t xml:space="preserve"> </w:t>
      </w:r>
      <w:r>
        <w:rPr>
          <w:noProof/>
          <w:spacing w:val="-3"/>
          <w:lang w:val="sr-Latn-CS"/>
        </w:rPr>
        <w:t>podršku</w:t>
      </w:r>
      <w:r w:rsidR="00917127" w:rsidRPr="007F487E">
        <w:rPr>
          <w:noProof/>
          <w:spacing w:val="-3"/>
          <w:lang w:val="sr-Latn-CS"/>
        </w:rPr>
        <w:t xml:space="preserve"> </w:t>
      </w:r>
      <w:r>
        <w:rPr>
          <w:noProof/>
          <w:spacing w:val="-3"/>
          <w:lang w:val="sr-Latn-CS"/>
        </w:rPr>
        <w:t>onim</w:t>
      </w:r>
      <w:r w:rsidR="00917127" w:rsidRPr="007F487E">
        <w:rPr>
          <w:noProof/>
          <w:spacing w:val="-3"/>
          <w:lang w:val="sr-Latn-CS"/>
        </w:rPr>
        <w:t xml:space="preserve"> </w:t>
      </w:r>
      <w:r>
        <w:rPr>
          <w:noProof/>
          <w:spacing w:val="-3"/>
          <w:lang w:val="sr-Latn-CS"/>
        </w:rPr>
        <w:t>sportistima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postižu</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vrhunske</w:t>
      </w:r>
      <w:r w:rsidR="00917127" w:rsidRPr="007F487E">
        <w:rPr>
          <w:noProof/>
          <w:spacing w:val="-3"/>
          <w:lang w:val="sr-Latn-CS"/>
        </w:rPr>
        <w:t xml:space="preserve"> </w:t>
      </w:r>
      <w:r>
        <w:rPr>
          <w:noProof/>
          <w:spacing w:val="-3"/>
          <w:lang w:val="sr-Latn-CS"/>
        </w:rPr>
        <w:t>sportske</w:t>
      </w:r>
      <w:r w:rsidR="00917127" w:rsidRPr="007F487E">
        <w:rPr>
          <w:noProof/>
          <w:spacing w:val="-3"/>
          <w:lang w:val="sr-Latn-CS"/>
        </w:rPr>
        <w:t xml:space="preserve"> </w:t>
      </w:r>
      <w:r>
        <w:rPr>
          <w:noProof/>
          <w:spacing w:val="-3"/>
          <w:lang w:val="sr-Latn-CS"/>
        </w:rPr>
        <w:t>rezultate</w:t>
      </w:r>
      <w:r w:rsidR="00917127" w:rsidRPr="007F487E">
        <w:rPr>
          <w:noProof/>
          <w:spacing w:val="-3"/>
          <w:lang w:val="sr-Latn-CS"/>
        </w:rPr>
        <w:t>.</w:t>
      </w:r>
    </w:p>
    <w:p w:rsidR="00917127" w:rsidRPr="007F487E" w:rsidRDefault="00917127" w:rsidP="00917127">
      <w:pPr>
        <w:spacing w:line="240" w:lineRule="auto"/>
        <w:ind w:firstLine="851"/>
        <w:rPr>
          <w:bCs/>
          <w:noProof/>
          <w:lang w:val="sr-Latn-CS"/>
        </w:rPr>
      </w:pPr>
    </w:p>
    <w:p w:rsidR="00917127" w:rsidRPr="007F487E" w:rsidRDefault="007F487E" w:rsidP="00917127">
      <w:pPr>
        <w:spacing w:line="240" w:lineRule="auto"/>
        <w:ind w:firstLine="851"/>
        <w:rPr>
          <w:bCs/>
          <w:noProof/>
          <w:lang w:val="sr-Latn-CS"/>
        </w:rPr>
      </w:pPr>
      <w:r>
        <w:rPr>
          <w:bCs/>
          <w:noProof/>
          <w:lang w:val="sr-Latn-CS"/>
        </w:rPr>
        <w:t>Dosadašnja</w:t>
      </w:r>
      <w:r w:rsidR="00917127" w:rsidRPr="007F487E">
        <w:rPr>
          <w:bCs/>
          <w:noProof/>
          <w:lang w:val="sr-Latn-CS"/>
        </w:rPr>
        <w:t xml:space="preserve"> </w:t>
      </w:r>
      <w:r>
        <w:rPr>
          <w:bCs/>
          <w:noProof/>
          <w:lang w:val="sr-Latn-CS"/>
        </w:rPr>
        <w:t>primena</w:t>
      </w:r>
      <w:r w:rsidR="00917127" w:rsidRPr="007F487E">
        <w:rPr>
          <w:bCs/>
          <w:noProof/>
          <w:lang w:val="sr-Latn-CS"/>
        </w:rPr>
        <w:t xml:space="preserve"> </w:t>
      </w:r>
      <w:r>
        <w:rPr>
          <w:bCs/>
          <w:noProof/>
          <w:lang w:val="sr-Latn-CS"/>
        </w:rPr>
        <w:t>i</w:t>
      </w:r>
      <w:r w:rsidR="00917127" w:rsidRPr="007F487E">
        <w:rPr>
          <w:bCs/>
          <w:noProof/>
          <w:lang w:val="sr-Latn-CS"/>
        </w:rPr>
        <w:t xml:space="preserve"> </w:t>
      </w:r>
      <w:r>
        <w:rPr>
          <w:noProof/>
          <w:lang w:val="sr-Latn-CS"/>
        </w:rPr>
        <w:t>nedostaci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nepreciznosti</w:t>
      </w:r>
      <w:r w:rsidR="00917127" w:rsidRPr="007F487E">
        <w:rPr>
          <w:bCs/>
          <w:noProof/>
          <w:lang w:val="sr-Latn-CS"/>
        </w:rPr>
        <w:t xml:space="preserve"> </w:t>
      </w:r>
      <w:r>
        <w:rPr>
          <w:bCs/>
          <w:noProof/>
          <w:lang w:val="sr-Latn-CS"/>
        </w:rPr>
        <w:t>mogu</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posmatrati</w:t>
      </w:r>
      <w:r w:rsidR="00917127" w:rsidRPr="007F487E">
        <w:rPr>
          <w:bCs/>
          <w:noProof/>
          <w:lang w:val="sr-Latn-CS"/>
        </w:rPr>
        <w:t xml:space="preserve"> </w:t>
      </w:r>
      <w:r>
        <w:rPr>
          <w:bCs/>
          <w:noProof/>
          <w:lang w:val="sr-Latn-CS"/>
        </w:rPr>
        <w:t>kroz</w:t>
      </w:r>
      <w:r w:rsidR="00917127" w:rsidRPr="007F487E">
        <w:rPr>
          <w:bCs/>
          <w:noProof/>
          <w:lang w:val="sr-Latn-CS"/>
        </w:rPr>
        <w:t xml:space="preserve"> </w:t>
      </w:r>
      <w:r>
        <w:rPr>
          <w:bCs/>
          <w:noProof/>
          <w:lang w:val="sr-Latn-CS"/>
        </w:rPr>
        <w:t>više</w:t>
      </w:r>
      <w:r w:rsidR="00917127" w:rsidRPr="007F487E">
        <w:rPr>
          <w:bCs/>
          <w:noProof/>
          <w:lang w:val="sr-Latn-CS"/>
        </w:rPr>
        <w:t xml:space="preserve"> </w:t>
      </w:r>
      <w:r>
        <w:rPr>
          <w:bCs/>
          <w:noProof/>
          <w:lang w:val="sr-Latn-CS"/>
        </w:rPr>
        <w:t>pitanja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probleme</w:t>
      </w:r>
      <w:r w:rsidR="00917127" w:rsidRPr="007F487E">
        <w:rPr>
          <w:bCs/>
          <w:noProof/>
          <w:lang w:val="sr-Latn-CS"/>
        </w:rPr>
        <w:t>:</w:t>
      </w:r>
    </w:p>
    <w:p w:rsidR="00917127" w:rsidRPr="007F487E" w:rsidRDefault="007F487E" w:rsidP="00216BFC">
      <w:pPr>
        <w:numPr>
          <w:ilvl w:val="0"/>
          <w:numId w:val="57"/>
        </w:numPr>
        <w:spacing w:line="240" w:lineRule="auto"/>
        <w:ind w:left="0" w:firstLine="851"/>
        <w:rPr>
          <w:rFonts w:eastAsia="MyriadPro-Regular"/>
          <w:noProof/>
          <w:lang w:val="sr-Latn-CS"/>
        </w:rPr>
      </w:pPr>
      <w:r>
        <w:rPr>
          <w:noProof/>
          <w:spacing w:val="-3"/>
          <w:lang w:val="sr-Latn-CS"/>
        </w:rPr>
        <w:t>Donošenje</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izuzetno</w:t>
      </w:r>
      <w:r w:rsidR="00917127" w:rsidRPr="007F487E">
        <w:rPr>
          <w:noProof/>
          <w:spacing w:val="-3"/>
          <w:lang w:val="sr-Latn-CS"/>
        </w:rPr>
        <w:t xml:space="preserve"> je </w:t>
      </w:r>
      <w:r>
        <w:rPr>
          <w:noProof/>
          <w:spacing w:val="-3"/>
          <w:lang w:val="sr-Latn-CS"/>
        </w:rPr>
        <w:t>važno</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stanovišta</w:t>
      </w:r>
      <w:r w:rsidR="00917127" w:rsidRPr="007F487E">
        <w:rPr>
          <w:noProof/>
          <w:spacing w:val="-3"/>
          <w:lang w:val="sr-Latn-CS"/>
        </w:rPr>
        <w:t xml:space="preserve"> </w:t>
      </w:r>
      <w:r>
        <w:rPr>
          <w:noProof/>
          <w:spacing w:val="-3"/>
          <w:lang w:val="sr-Latn-CS"/>
        </w:rPr>
        <w:t>potrebe</w:t>
      </w:r>
      <w:r w:rsidR="00917127" w:rsidRPr="007F487E">
        <w:rPr>
          <w:noProof/>
          <w:spacing w:val="-3"/>
          <w:lang w:val="sr-Latn-CS"/>
        </w:rPr>
        <w:t xml:space="preserve"> </w:t>
      </w:r>
      <w:r>
        <w:rPr>
          <w:noProof/>
          <w:spacing w:val="-3"/>
          <w:lang w:val="sr-Latn-CS"/>
        </w:rPr>
        <w:t>unapređenja</w:t>
      </w:r>
      <w:r w:rsidR="00917127" w:rsidRPr="007F487E">
        <w:rPr>
          <w:noProof/>
          <w:spacing w:val="-3"/>
          <w:lang w:val="sr-Latn-CS"/>
        </w:rPr>
        <w:t xml:space="preserve"> </w:t>
      </w:r>
      <w:r>
        <w:rPr>
          <w:noProof/>
          <w:spacing w:val="-3"/>
          <w:lang w:val="sr-Latn-CS"/>
        </w:rPr>
        <w:t>sistema</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Republici</w:t>
      </w:r>
      <w:r w:rsidR="00917127" w:rsidRPr="007F487E">
        <w:rPr>
          <w:noProof/>
          <w:spacing w:val="-3"/>
          <w:lang w:val="sr-Latn-CS"/>
        </w:rPr>
        <w:t xml:space="preserve"> </w:t>
      </w:r>
      <w:r>
        <w:rPr>
          <w:noProof/>
          <w:spacing w:val="-3"/>
          <w:lang w:val="sr-Latn-CS"/>
        </w:rPr>
        <w:t>Srbiji</w:t>
      </w:r>
      <w:r w:rsidR="00917127" w:rsidRPr="007F487E">
        <w:rPr>
          <w:noProof/>
          <w:spacing w:val="-3"/>
          <w:lang w:val="sr-Latn-CS"/>
        </w:rPr>
        <w:t xml:space="preserve"> </w:t>
      </w:r>
      <w:r>
        <w:rPr>
          <w:noProof/>
          <w:spacing w:val="-3"/>
          <w:lang w:val="sr-Latn-CS"/>
        </w:rPr>
        <w:t>kako</w:t>
      </w:r>
      <w:r w:rsidR="00917127" w:rsidRPr="007F487E">
        <w:rPr>
          <w:noProof/>
          <w:spacing w:val="-3"/>
          <w:lang w:val="sr-Latn-CS"/>
        </w:rPr>
        <w:t xml:space="preserve"> </w:t>
      </w:r>
      <w:r>
        <w:rPr>
          <w:noProof/>
          <w:spacing w:val="-3"/>
          <w:lang w:val="sr-Latn-CS"/>
        </w:rPr>
        <w:t>bi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w:t>
      </w:r>
      <w:r w:rsidR="00917127" w:rsidRPr="007F487E">
        <w:rPr>
          <w:noProof/>
          <w:spacing w:val="-3"/>
          <w:lang w:val="sr-Latn-CS"/>
        </w:rPr>
        <w:t xml:space="preserve"> </w:t>
      </w:r>
      <w:r>
        <w:rPr>
          <w:noProof/>
          <w:spacing w:val="-3"/>
          <w:lang w:val="sr-Latn-CS"/>
        </w:rPr>
        <w:t>jedne</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omogućilo</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maksimalno</w:t>
      </w:r>
      <w:r w:rsidR="00917127" w:rsidRPr="007F487E">
        <w:rPr>
          <w:noProof/>
          <w:spacing w:val="-3"/>
          <w:lang w:val="sr-Latn-CS"/>
        </w:rPr>
        <w:t xml:space="preserve"> </w:t>
      </w:r>
      <w:r>
        <w:rPr>
          <w:noProof/>
          <w:spacing w:val="-3"/>
          <w:lang w:val="sr-Latn-CS"/>
        </w:rPr>
        <w:t>poveća</w:t>
      </w:r>
      <w:r w:rsidR="00917127" w:rsidRPr="007F487E">
        <w:rPr>
          <w:noProof/>
          <w:spacing w:val="-3"/>
          <w:lang w:val="sr-Latn-CS"/>
        </w:rPr>
        <w:t xml:space="preserve"> </w:t>
      </w:r>
      <w:r>
        <w:rPr>
          <w:noProof/>
          <w:spacing w:val="-3"/>
          <w:lang w:val="sr-Latn-CS"/>
        </w:rPr>
        <w:t>obuhvat</w:t>
      </w:r>
      <w:r w:rsidR="00917127" w:rsidRPr="007F487E">
        <w:rPr>
          <w:noProof/>
          <w:spacing w:val="-3"/>
          <w:lang w:val="sr-Latn-CS"/>
        </w:rPr>
        <w:t xml:space="preserve"> </w:t>
      </w:r>
      <w:r>
        <w:rPr>
          <w:noProof/>
          <w:spacing w:val="-3"/>
          <w:lang w:val="sr-Latn-CS"/>
        </w:rPr>
        <w:t>bavljenja</w:t>
      </w:r>
      <w:r w:rsidR="00917127" w:rsidRPr="007F487E">
        <w:rPr>
          <w:noProof/>
          <w:spacing w:val="-3"/>
          <w:lang w:val="sr-Latn-CS"/>
        </w:rPr>
        <w:t xml:space="preserve"> </w:t>
      </w:r>
      <w:r>
        <w:rPr>
          <w:noProof/>
          <w:spacing w:val="-3"/>
          <w:lang w:val="sr-Latn-CS"/>
        </w:rPr>
        <w:t>građana</w:t>
      </w:r>
      <w:r w:rsidR="00917127" w:rsidRPr="007F487E">
        <w:rPr>
          <w:noProof/>
          <w:spacing w:val="-3"/>
          <w:lang w:val="sr-Latn-CS"/>
        </w:rPr>
        <w:t xml:space="preserve"> </w:t>
      </w:r>
      <w:r>
        <w:rPr>
          <w:noProof/>
          <w:spacing w:val="-3"/>
          <w:lang w:val="sr-Latn-CS"/>
        </w:rPr>
        <w:t>sportom</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w:t>
      </w:r>
      <w:r w:rsidR="00917127" w:rsidRPr="007F487E">
        <w:rPr>
          <w:noProof/>
          <w:spacing w:val="-3"/>
          <w:lang w:val="sr-Latn-CS"/>
        </w:rPr>
        <w:t xml:space="preserve"> </w:t>
      </w:r>
      <w:r>
        <w:rPr>
          <w:noProof/>
          <w:spacing w:val="-3"/>
          <w:lang w:val="sr-Latn-CS"/>
        </w:rPr>
        <w:t>druge</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podrži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dalje</w:t>
      </w:r>
      <w:r w:rsidR="00917127" w:rsidRPr="007F487E">
        <w:rPr>
          <w:noProof/>
          <w:spacing w:val="-3"/>
          <w:lang w:val="sr-Latn-CS"/>
        </w:rPr>
        <w:t xml:space="preserve"> </w:t>
      </w:r>
      <w:r>
        <w:rPr>
          <w:noProof/>
          <w:spacing w:val="-3"/>
          <w:lang w:val="sr-Latn-CS"/>
        </w:rPr>
        <w:t>razvije</w:t>
      </w:r>
      <w:r w:rsidR="00917127" w:rsidRPr="007F487E">
        <w:rPr>
          <w:noProof/>
          <w:spacing w:val="-3"/>
          <w:lang w:val="sr-Latn-CS"/>
        </w:rPr>
        <w:t xml:space="preserve"> </w:t>
      </w:r>
      <w:r>
        <w:rPr>
          <w:noProof/>
          <w:spacing w:val="-3"/>
          <w:lang w:val="sr-Latn-CS"/>
        </w:rPr>
        <w:t>domaći</w:t>
      </w:r>
      <w:r w:rsidR="00917127" w:rsidRPr="007F487E">
        <w:rPr>
          <w:noProof/>
          <w:spacing w:val="-3"/>
          <w:lang w:val="sr-Latn-CS"/>
        </w:rPr>
        <w:t xml:space="preserve"> </w:t>
      </w:r>
      <w:r>
        <w:rPr>
          <w:noProof/>
          <w:spacing w:val="-3"/>
          <w:lang w:val="sr-Latn-CS"/>
        </w:rPr>
        <w:t>vrhunski</w:t>
      </w:r>
      <w:r w:rsidR="00917127" w:rsidRPr="007F487E">
        <w:rPr>
          <w:noProof/>
          <w:spacing w:val="-3"/>
          <w:lang w:val="sr-Latn-CS"/>
        </w:rPr>
        <w:t xml:space="preserve"> </w:t>
      </w:r>
      <w:r>
        <w:rPr>
          <w:noProof/>
          <w:spacing w:val="-3"/>
          <w:lang w:val="sr-Latn-CS"/>
        </w:rPr>
        <w:t>sport</w:t>
      </w:r>
      <w:r w:rsidR="00917127" w:rsidRPr="007F487E">
        <w:rPr>
          <w:noProof/>
          <w:spacing w:val="-3"/>
          <w:lang w:val="sr-Latn-CS"/>
        </w:rPr>
        <w:t xml:space="preserve">. </w:t>
      </w:r>
      <w:r>
        <w:rPr>
          <w:noProof/>
          <w:lang w:val="sr-Latn-CS"/>
        </w:rPr>
        <w:t>Prema</w:t>
      </w:r>
      <w:r w:rsidR="00917127" w:rsidRPr="007F487E">
        <w:rPr>
          <w:noProof/>
          <w:lang w:val="sr-Latn-CS"/>
        </w:rPr>
        <w:t xml:space="preserve"> </w:t>
      </w:r>
      <w:r>
        <w:rPr>
          <w:noProof/>
          <w:lang w:val="sr-Latn-CS"/>
        </w:rPr>
        <w:t>podacima</w:t>
      </w:r>
      <w:r w:rsidR="00917127" w:rsidRPr="007F487E">
        <w:rPr>
          <w:noProof/>
          <w:lang w:val="sr-Latn-CS"/>
        </w:rPr>
        <w:t xml:space="preserve"> </w:t>
      </w:r>
      <w:r>
        <w:rPr>
          <w:noProof/>
          <w:lang w:val="sr-Latn-CS"/>
        </w:rPr>
        <w:t>Istraživanja</w:t>
      </w:r>
      <w:r w:rsidR="00917127" w:rsidRPr="007F487E">
        <w:rPr>
          <w:noProof/>
          <w:lang w:val="sr-Latn-CS"/>
        </w:rPr>
        <w:t xml:space="preserve"> </w:t>
      </w:r>
      <w:r>
        <w:rPr>
          <w:noProof/>
          <w:lang w:val="sr-Latn-CS"/>
        </w:rPr>
        <w:t>zdravlja</w:t>
      </w:r>
      <w:r w:rsidR="00917127" w:rsidRPr="007F487E">
        <w:rPr>
          <w:noProof/>
          <w:lang w:val="sr-Latn-CS"/>
        </w:rPr>
        <w:t xml:space="preserve"> </w:t>
      </w:r>
      <w:r>
        <w:rPr>
          <w:noProof/>
          <w:lang w:val="sr-Latn-CS"/>
        </w:rPr>
        <w:t>stanovništva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sproveo</w:t>
      </w:r>
      <w:r w:rsidR="00917127" w:rsidRPr="007F487E">
        <w:rPr>
          <w:noProof/>
          <w:lang w:val="sr-Latn-CS"/>
        </w:rPr>
        <w:t xml:space="preserve"> </w:t>
      </w:r>
      <w:r>
        <w:rPr>
          <w:noProof/>
          <w:lang w:val="sr-Latn-CS"/>
        </w:rPr>
        <w:t>Institut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javno</w:t>
      </w:r>
      <w:r w:rsidR="00917127" w:rsidRPr="007F487E">
        <w:rPr>
          <w:noProof/>
          <w:lang w:val="sr-Latn-CS"/>
        </w:rPr>
        <w:t xml:space="preserve"> </w:t>
      </w:r>
      <w:r>
        <w:rPr>
          <w:noProof/>
          <w:lang w:val="sr-Latn-CS"/>
        </w:rPr>
        <w:t>zdravlje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Dr</w:t>
      </w:r>
      <w:r w:rsidR="00917127" w:rsidRPr="007F487E">
        <w:rPr>
          <w:noProof/>
          <w:lang w:val="sr-Latn-CS"/>
        </w:rPr>
        <w:t xml:space="preserve"> </w:t>
      </w:r>
      <w:r>
        <w:rPr>
          <w:noProof/>
          <w:lang w:val="sr-Latn-CS"/>
        </w:rPr>
        <w:t>Milan</w:t>
      </w:r>
      <w:r w:rsidR="00917127" w:rsidRPr="007F487E">
        <w:rPr>
          <w:noProof/>
          <w:lang w:val="sr-Latn-CS"/>
        </w:rPr>
        <w:t xml:space="preserve"> </w:t>
      </w:r>
      <w:r>
        <w:rPr>
          <w:noProof/>
          <w:lang w:val="sr-Latn-CS"/>
        </w:rPr>
        <w:t>Jovanović</w:t>
      </w:r>
      <w:r w:rsidR="00917127" w:rsidRPr="007F487E">
        <w:rPr>
          <w:noProof/>
          <w:lang w:val="sr-Latn-CS"/>
        </w:rPr>
        <w:t xml:space="preserve"> </w:t>
      </w:r>
      <w:r>
        <w:rPr>
          <w:noProof/>
          <w:lang w:val="sr-Latn-CS"/>
        </w:rPr>
        <w:t>Batut</w:t>
      </w:r>
      <w:r w:rsidR="00917127" w:rsidRPr="007F487E">
        <w:rPr>
          <w:noProof/>
          <w:lang w:val="sr-Latn-CS"/>
        </w:rPr>
        <w:t xml:space="preserve">” </w:t>
      </w:r>
      <w:r>
        <w:rPr>
          <w:noProof/>
          <w:lang w:val="sr-Latn-CS"/>
        </w:rPr>
        <w:t>iz</w:t>
      </w:r>
      <w:r w:rsidR="00917127" w:rsidRPr="007F487E">
        <w:rPr>
          <w:noProof/>
          <w:lang w:val="sr-Latn-CS"/>
        </w:rPr>
        <w:t xml:space="preserve"> 2013. </w:t>
      </w:r>
      <w:r>
        <w:rPr>
          <w:noProof/>
          <w:lang w:val="sr-Latn-CS"/>
        </w:rPr>
        <w:t>godine</w:t>
      </w:r>
      <w:r w:rsidR="00917127" w:rsidRPr="007F487E">
        <w:rPr>
          <w:noProof/>
          <w:lang w:val="sr-Latn-CS"/>
        </w:rPr>
        <w:t xml:space="preserve"> </w:t>
      </w:r>
      <w:r>
        <w:rPr>
          <w:noProof/>
          <w:lang w:val="sr-Latn-CS"/>
        </w:rPr>
        <w:t>f</w:t>
      </w:r>
      <w:r>
        <w:rPr>
          <w:rFonts w:eastAsia="MyriadPro-Regular"/>
          <w:noProof/>
          <w:lang w:val="sr-Latn-CS"/>
        </w:rPr>
        <w:t>itnesom</w:t>
      </w:r>
      <w:r w:rsidR="00917127" w:rsidRPr="007F487E">
        <w:rPr>
          <w:rFonts w:eastAsia="MyriadPro-Regular"/>
          <w:noProof/>
          <w:lang w:val="sr-Latn-CS"/>
        </w:rPr>
        <w:t xml:space="preserve">, </w:t>
      </w:r>
      <w:r>
        <w:rPr>
          <w:rFonts w:eastAsia="MyriadPro-Regular"/>
          <w:noProof/>
          <w:lang w:val="sr-Latn-CS"/>
        </w:rPr>
        <w:t>sportom</w:t>
      </w:r>
      <w:r w:rsidR="00917127" w:rsidRPr="007F487E">
        <w:rPr>
          <w:rFonts w:eastAsia="MyriadPro-Regular"/>
          <w:noProof/>
          <w:lang w:val="sr-Latn-CS"/>
        </w:rPr>
        <w:t xml:space="preserve"> </w:t>
      </w:r>
      <w:r>
        <w:rPr>
          <w:rFonts w:eastAsia="MyriadPro-Regular"/>
          <w:noProof/>
          <w:lang w:val="sr-Latn-CS"/>
        </w:rPr>
        <w:t>ili</w:t>
      </w:r>
      <w:r w:rsidR="00917127" w:rsidRPr="007F487E">
        <w:rPr>
          <w:rFonts w:eastAsia="MyriadPro-Regular"/>
          <w:noProof/>
          <w:lang w:val="sr-Latn-CS"/>
        </w:rPr>
        <w:t xml:space="preserve"> </w:t>
      </w:r>
      <w:r>
        <w:rPr>
          <w:rFonts w:eastAsia="MyriadPro-Regular"/>
          <w:noProof/>
          <w:lang w:val="sr-Latn-CS"/>
        </w:rPr>
        <w:t>rekreacijom</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w:t>
      </w:r>
      <w:r>
        <w:rPr>
          <w:rFonts w:eastAsia="MyriadPro-Regular"/>
          <w:noProof/>
          <w:lang w:val="sr-Latn-CS"/>
        </w:rPr>
        <w:t>tri</w:t>
      </w:r>
      <w:r w:rsidR="00917127" w:rsidRPr="007F487E">
        <w:rPr>
          <w:rFonts w:eastAsia="MyriadPro-Regular"/>
          <w:noProof/>
          <w:lang w:val="sr-Latn-CS"/>
        </w:rPr>
        <w:t xml:space="preserve"> </w:t>
      </w:r>
      <w:r>
        <w:rPr>
          <w:rFonts w:eastAsia="MyriadPro-Regular"/>
          <w:noProof/>
          <w:lang w:val="sr-Latn-CS"/>
        </w:rPr>
        <w:t>puta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bavilo</w:t>
      </w:r>
      <w:r w:rsidR="00917127" w:rsidRPr="007F487E">
        <w:rPr>
          <w:rFonts w:eastAsia="MyriadPro-Regular"/>
          <w:noProof/>
          <w:lang w:val="sr-Latn-CS"/>
        </w:rPr>
        <w:t xml:space="preserve"> </w:t>
      </w:r>
      <w:r>
        <w:rPr>
          <w:rFonts w:eastAsia="MyriadPro-Regular"/>
          <w:noProof/>
          <w:lang w:val="sr-Latn-CS"/>
        </w:rPr>
        <w:t>se</w:t>
      </w:r>
      <w:r w:rsidR="00917127" w:rsidRPr="007F487E">
        <w:rPr>
          <w:rFonts w:eastAsia="MyriadPro-Regular"/>
          <w:noProof/>
          <w:lang w:val="sr-Latn-CS"/>
        </w:rPr>
        <w:t xml:space="preserve"> 8,8% </w:t>
      </w:r>
      <w:r>
        <w:rPr>
          <w:rFonts w:eastAsia="MyriadPro-Regular"/>
          <w:noProof/>
          <w:lang w:val="sr-Latn-CS"/>
        </w:rPr>
        <w:t>stanovnika</w:t>
      </w:r>
      <w:r w:rsidR="00917127" w:rsidRPr="007F487E">
        <w:rPr>
          <w:rFonts w:eastAsia="MyriadPro-Regular"/>
          <w:noProof/>
          <w:lang w:val="sr-Latn-CS"/>
        </w:rPr>
        <w:t xml:space="preserve"> </w:t>
      </w:r>
      <w:r>
        <w:rPr>
          <w:rFonts w:eastAsia="MyriadPro-Regular"/>
          <w:noProof/>
          <w:lang w:val="sr-Latn-CS"/>
        </w:rPr>
        <w:t>Srbije</w:t>
      </w:r>
      <w:r w:rsidR="00917127" w:rsidRPr="007F487E">
        <w:rPr>
          <w:rFonts w:eastAsia="MyriadPro-Regular"/>
          <w:noProof/>
          <w:lang w:val="sr-Latn-CS"/>
        </w:rPr>
        <w:t xml:space="preserve">, </w:t>
      </w:r>
      <w:r>
        <w:rPr>
          <w:rFonts w:eastAsia="MyriadPro-Regular"/>
          <w:noProof/>
          <w:lang w:val="sr-Latn-CS"/>
        </w:rPr>
        <w:t>dok</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svaki</w:t>
      </w:r>
      <w:r w:rsidR="00917127" w:rsidRPr="007F487E">
        <w:rPr>
          <w:rFonts w:eastAsia="MyriadPro-Regular"/>
          <w:noProof/>
          <w:lang w:val="sr-Latn-CS"/>
        </w:rPr>
        <w:t xml:space="preserve"> </w:t>
      </w:r>
      <w:r>
        <w:rPr>
          <w:rFonts w:eastAsia="MyriadPro-Regular"/>
          <w:noProof/>
          <w:lang w:val="sr-Latn-CS"/>
        </w:rPr>
        <w:t>deveti</w:t>
      </w:r>
      <w:r w:rsidR="00917127" w:rsidRPr="007F487E">
        <w:rPr>
          <w:rFonts w:eastAsia="MyriadPro-Regular"/>
          <w:noProof/>
          <w:lang w:val="sr-Latn-CS"/>
        </w:rPr>
        <w:t xml:space="preserve"> </w:t>
      </w:r>
      <w:r>
        <w:rPr>
          <w:rFonts w:eastAsia="MyriadPro-Regular"/>
          <w:noProof/>
          <w:lang w:val="sr-Latn-CS"/>
        </w:rPr>
        <w:t>stanovnik</w:t>
      </w:r>
      <w:r w:rsidR="00917127" w:rsidRPr="007F487E">
        <w:rPr>
          <w:rFonts w:eastAsia="MyriadPro-Regular"/>
          <w:noProof/>
          <w:lang w:val="sr-Latn-CS"/>
        </w:rPr>
        <w:t xml:space="preserve"> </w:t>
      </w:r>
      <w:r>
        <w:rPr>
          <w:rFonts w:eastAsia="MyriadPro-Regular"/>
          <w:noProof/>
          <w:lang w:val="sr-Latn-CS"/>
        </w:rPr>
        <w:t>Srbije</w:t>
      </w:r>
      <w:r w:rsidR="00917127" w:rsidRPr="007F487E">
        <w:rPr>
          <w:rFonts w:eastAsia="MyriadPro-Regular"/>
          <w:noProof/>
          <w:lang w:val="sr-Latn-CS"/>
        </w:rPr>
        <w:t xml:space="preserve"> (11,3%)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toku</w:t>
      </w:r>
      <w:r w:rsidR="00917127" w:rsidRPr="007F487E">
        <w:rPr>
          <w:rFonts w:eastAsia="MyriadPro-Regular"/>
          <w:noProof/>
          <w:lang w:val="sr-Latn-CS"/>
        </w:rPr>
        <w:t xml:space="preserve"> </w:t>
      </w:r>
      <w:r>
        <w:rPr>
          <w:rFonts w:eastAsia="MyriadPro-Regular"/>
          <w:noProof/>
          <w:lang w:val="sr-Latn-CS"/>
        </w:rPr>
        <w:t>slobodnog</w:t>
      </w:r>
      <w:r w:rsidR="00917127" w:rsidRPr="007F487E">
        <w:rPr>
          <w:rFonts w:eastAsia="MyriadPro-Regular"/>
          <w:noProof/>
          <w:lang w:val="sr-Latn-CS"/>
        </w:rPr>
        <w:t xml:space="preserve"> </w:t>
      </w:r>
      <w:r>
        <w:rPr>
          <w:rFonts w:eastAsia="MyriadPro-Regular"/>
          <w:noProof/>
          <w:lang w:val="sr-Latn-CS"/>
        </w:rPr>
        <w:t>vremena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proveo</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takvim</w:t>
      </w:r>
      <w:r w:rsidR="00917127" w:rsidRPr="007F487E">
        <w:rPr>
          <w:rFonts w:eastAsia="MyriadPro-Regular"/>
          <w:noProof/>
          <w:lang w:val="sr-Latn-CS"/>
        </w:rPr>
        <w:t xml:space="preserve"> </w:t>
      </w:r>
      <w:r>
        <w:rPr>
          <w:rFonts w:eastAsia="MyriadPro-Regular"/>
          <w:noProof/>
          <w:lang w:val="sr-Latn-CS"/>
        </w:rPr>
        <w:t>aktivnostima</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90 </w:t>
      </w:r>
      <w:r>
        <w:rPr>
          <w:rFonts w:eastAsia="MyriadPro-Regular"/>
          <w:noProof/>
          <w:lang w:val="sr-Latn-CS"/>
        </w:rPr>
        <w:t>minuta</w:t>
      </w:r>
      <w:r w:rsidR="00917127" w:rsidRPr="007F487E">
        <w:rPr>
          <w:rFonts w:eastAsia="MyriadPro-Regular"/>
          <w:noProof/>
          <w:lang w:val="sr-Latn-CS"/>
        </w:rPr>
        <w:t xml:space="preserve">. </w:t>
      </w:r>
      <w:r>
        <w:rPr>
          <w:rFonts w:eastAsia="MyriadPro-Regular"/>
          <w:noProof/>
          <w:lang w:val="sr-Latn-CS"/>
        </w:rPr>
        <w:t>Navika</w:t>
      </w:r>
      <w:r w:rsidR="00917127" w:rsidRPr="007F487E">
        <w:rPr>
          <w:rFonts w:eastAsia="MyriadPro-Regular"/>
          <w:noProof/>
          <w:lang w:val="sr-Latn-CS"/>
        </w:rPr>
        <w:t xml:space="preserve"> </w:t>
      </w:r>
      <w:r>
        <w:rPr>
          <w:rFonts w:eastAsia="MyriadPro-Regular"/>
          <w:noProof/>
          <w:lang w:val="sr-Latn-CS"/>
        </w:rPr>
        <w:t>bavljenja</w:t>
      </w:r>
      <w:r w:rsidR="00917127" w:rsidRPr="007F487E">
        <w:rPr>
          <w:rFonts w:eastAsia="MyriadPro-Regular"/>
          <w:noProof/>
          <w:lang w:val="sr-Latn-CS"/>
        </w:rPr>
        <w:t xml:space="preserve"> </w:t>
      </w:r>
      <w:r>
        <w:rPr>
          <w:rFonts w:eastAsia="MyriadPro-Regular"/>
          <w:noProof/>
          <w:lang w:val="sr-Latn-CS"/>
        </w:rPr>
        <w:t>sportom</w:t>
      </w:r>
      <w:r w:rsidR="00917127" w:rsidRPr="007F487E">
        <w:rPr>
          <w:rFonts w:eastAsia="MyriadPro-Regular"/>
          <w:noProof/>
          <w:lang w:val="sr-Latn-CS"/>
        </w:rPr>
        <w:t xml:space="preserve"> </w:t>
      </w:r>
      <w:r>
        <w:rPr>
          <w:rFonts w:eastAsia="MyriadPro-Regular"/>
          <w:noProof/>
          <w:lang w:val="sr-Latn-CS"/>
        </w:rPr>
        <w:t>i</w:t>
      </w:r>
      <w:r w:rsidR="00917127" w:rsidRPr="007F487E">
        <w:rPr>
          <w:rFonts w:eastAsia="MyriadPro-Regular"/>
          <w:noProof/>
          <w:lang w:val="sr-Latn-CS"/>
        </w:rPr>
        <w:t xml:space="preserve"> </w:t>
      </w:r>
      <w:r>
        <w:rPr>
          <w:rFonts w:eastAsia="MyriadPro-Regular"/>
          <w:noProof/>
          <w:lang w:val="sr-Latn-CS"/>
        </w:rPr>
        <w:t>rekreacijom</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zastupljenija</w:t>
      </w:r>
      <w:r w:rsidR="00917127" w:rsidRPr="007F487E">
        <w:rPr>
          <w:rFonts w:eastAsia="MyriadPro-Regular"/>
          <w:noProof/>
          <w:lang w:val="sr-Latn-CS"/>
        </w:rPr>
        <w:t xml:space="preserve"> </w:t>
      </w:r>
      <w:r>
        <w:rPr>
          <w:rFonts w:eastAsia="MyriadPro-Regular"/>
          <w:noProof/>
          <w:lang w:val="sr-Latn-CS"/>
        </w:rPr>
        <w:t>kod</w:t>
      </w:r>
      <w:r w:rsidR="00917127" w:rsidRPr="007F487E">
        <w:rPr>
          <w:rFonts w:eastAsia="MyriadPro-Regular"/>
          <w:noProof/>
          <w:lang w:val="sr-Latn-CS"/>
        </w:rPr>
        <w:t xml:space="preserve"> </w:t>
      </w:r>
      <w:r>
        <w:rPr>
          <w:rFonts w:eastAsia="MyriadPro-Regular"/>
          <w:noProof/>
          <w:lang w:val="sr-Latn-CS"/>
        </w:rPr>
        <w:t>muškaraca</w:t>
      </w:r>
      <w:r w:rsidR="00917127" w:rsidRPr="007F487E">
        <w:rPr>
          <w:rFonts w:eastAsia="MyriadPro-Regular"/>
          <w:noProof/>
          <w:lang w:val="sr-Latn-CS"/>
        </w:rPr>
        <w:t xml:space="preserve"> (12,1% </w:t>
      </w:r>
      <w:r>
        <w:rPr>
          <w:rFonts w:eastAsia="MyriadPro-Regular"/>
          <w:noProof/>
          <w:lang w:val="sr-Latn-CS"/>
        </w:rPr>
        <w:t>se</w:t>
      </w:r>
      <w:r w:rsidR="00917127" w:rsidRPr="007F487E">
        <w:rPr>
          <w:rFonts w:eastAsia="MyriadPro-Regular"/>
          <w:noProof/>
          <w:lang w:val="sr-Latn-CS"/>
        </w:rPr>
        <w:t xml:space="preserve"> </w:t>
      </w:r>
      <w:r>
        <w:rPr>
          <w:rFonts w:eastAsia="MyriadPro-Regular"/>
          <w:noProof/>
          <w:lang w:val="sr-Latn-CS"/>
        </w:rPr>
        <w:t>rekreira</w:t>
      </w:r>
      <w:r w:rsidR="00917127" w:rsidRPr="007F487E">
        <w:rPr>
          <w:rFonts w:eastAsia="MyriadPro-Regular"/>
          <w:noProof/>
          <w:lang w:val="sr-Latn-CS"/>
        </w:rPr>
        <w:t xml:space="preserve"> </w:t>
      </w:r>
      <w:r>
        <w:rPr>
          <w:rFonts w:eastAsia="MyriadPro-Regular"/>
          <w:noProof/>
          <w:lang w:val="sr-Latn-CS"/>
        </w:rPr>
        <w:t>tri</w:t>
      </w:r>
      <w:r w:rsidR="00917127" w:rsidRPr="007F487E">
        <w:rPr>
          <w:rFonts w:eastAsia="MyriadPro-Regular"/>
          <w:noProof/>
          <w:lang w:val="sr-Latn-CS"/>
        </w:rPr>
        <w:t xml:space="preserve"> </w:t>
      </w:r>
      <w:r>
        <w:rPr>
          <w:rFonts w:eastAsia="MyriadPro-Regular"/>
          <w:noProof/>
          <w:lang w:val="sr-Latn-CS"/>
        </w:rPr>
        <w:t>puta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a</w:t>
      </w:r>
      <w:r w:rsidR="00917127" w:rsidRPr="007F487E">
        <w:rPr>
          <w:rFonts w:eastAsia="MyriadPro-Regular"/>
          <w:noProof/>
          <w:lang w:val="sr-Latn-CS"/>
        </w:rPr>
        <w:t xml:space="preserve"> 15,9%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rekreaciji</w:t>
      </w:r>
      <w:r w:rsidR="00917127" w:rsidRPr="007F487E">
        <w:rPr>
          <w:rFonts w:eastAsia="MyriadPro-Regular"/>
          <w:noProof/>
          <w:lang w:val="sr-Latn-CS"/>
        </w:rPr>
        <w:t xml:space="preserve"> </w:t>
      </w:r>
      <w:r>
        <w:rPr>
          <w:rFonts w:eastAsia="MyriadPro-Regular"/>
          <w:noProof/>
          <w:lang w:val="sr-Latn-CS"/>
        </w:rPr>
        <w:t>provodi</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90 </w:t>
      </w:r>
      <w:r>
        <w:rPr>
          <w:rFonts w:eastAsia="MyriadPro-Regular"/>
          <w:noProof/>
          <w:lang w:val="sr-Latn-CS"/>
        </w:rPr>
        <w:t>minuta</w:t>
      </w:r>
      <w:r w:rsidR="00917127" w:rsidRPr="007F487E">
        <w:rPr>
          <w:rFonts w:eastAsia="MyriadPro-Regular"/>
          <w:noProof/>
          <w:lang w:val="sr-Latn-CS"/>
        </w:rPr>
        <w:t xml:space="preserve">) </w:t>
      </w:r>
      <w:r>
        <w:rPr>
          <w:rFonts w:eastAsia="MyriadPro-Regular"/>
          <w:noProof/>
          <w:lang w:val="sr-Latn-CS"/>
        </w:rPr>
        <w:t>nego</w:t>
      </w:r>
      <w:r w:rsidR="00917127" w:rsidRPr="007F487E">
        <w:rPr>
          <w:rFonts w:eastAsia="MyriadPro-Regular"/>
          <w:noProof/>
          <w:lang w:val="sr-Latn-CS"/>
        </w:rPr>
        <w:t xml:space="preserve"> </w:t>
      </w:r>
      <w:r>
        <w:rPr>
          <w:rFonts w:eastAsia="MyriadPro-Regular"/>
          <w:noProof/>
          <w:lang w:val="sr-Latn-CS"/>
        </w:rPr>
        <w:t>kod</w:t>
      </w:r>
      <w:r w:rsidR="00917127" w:rsidRPr="007F487E">
        <w:rPr>
          <w:rFonts w:eastAsia="MyriadPro-Regular"/>
          <w:noProof/>
          <w:lang w:val="sr-Latn-CS"/>
        </w:rPr>
        <w:t xml:space="preserve"> </w:t>
      </w:r>
      <w:r>
        <w:rPr>
          <w:rFonts w:eastAsia="MyriadPro-Regular"/>
          <w:noProof/>
          <w:lang w:val="sr-Latn-CS"/>
        </w:rPr>
        <w:t>žena</w:t>
      </w:r>
      <w:r w:rsidR="00917127" w:rsidRPr="007F487E">
        <w:rPr>
          <w:rFonts w:eastAsia="MyriadPro-Regular"/>
          <w:noProof/>
          <w:lang w:val="sr-Latn-CS"/>
        </w:rPr>
        <w:t xml:space="preserve"> (5,7% </w:t>
      </w:r>
      <w:r>
        <w:rPr>
          <w:rFonts w:eastAsia="MyriadPro-Regular"/>
          <w:noProof/>
          <w:lang w:val="sr-Latn-CS"/>
        </w:rPr>
        <w:t>se</w:t>
      </w:r>
      <w:r w:rsidR="00917127" w:rsidRPr="007F487E">
        <w:rPr>
          <w:rFonts w:eastAsia="MyriadPro-Regular"/>
          <w:noProof/>
          <w:lang w:val="sr-Latn-CS"/>
        </w:rPr>
        <w:t xml:space="preserve"> </w:t>
      </w:r>
      <w:r>
        <w:rPr>
          <w:rFonts w:eastAsia="MyriadPro-Regular"/>
          <w:noProof/>
          <w:lang w:val="sr-Latn-CS"/>
        </w:rPr>
        <w:t>rekreira</w:t>
      </w:r>
      <w:r w:rsidR="00917127" w:rsidRPr="007F487E">
        <w:rPr>
          <w:rFonts w:eastAsia="MyriadPro-Regular"/>
          <w:noProof/>
          <w:lang w:val="sr-Latn-CS"/>
        </w:rPr>
        <w:t xml:space="preserve"> </w:t>
      </w:r>
      <w:r>
        <w:rPr>
          <w:rFonts w:eastAsia="MyriadPro-Regular"/>
          <w:noProof/>
          <w:lang w:val="sr-Latn-CS"/>
        </w:rPr>
        <w:t>tri</w:t>
      </w:r>
      <w:r w:rsidR="00917127" w:rsidRPr="007F487E">
        <w:rPr>
          <w:rFonts w:eastAsia="MyriadPro-Regular"/>
          <w:noProof/>
          <w:lang w:val="sr-Latn-CS"/>
        </w:rPr>
        <w:t xml:space="preserve"> </w:t>
      </w:r>
      <w:r>
        <w:rPr>
          <w:rFonts w:eastAsia="MyriadPro-Regular"/>
          <w:noProof/>
          <w:lang w:val="sr-Latn-CS"/>
        </w:rPr>
        <w:t>puta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a</w:t>
      </w:r>
      <w:r w:rsidR="00917127" w:rsidRPr="007F487E">
        <w:rPr>
          <w:rFonts w:eastAsia="MyriadPro-Regular"/>
          <w:noProof/>
          <w:lang w:val="sr-Latn-CS"/>
        </w:rPr>
        <w:t xml:space="preserve"> 5,3%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rekreaciji</w:t>
      </w:r>
      <w:r w:rsidR="00917127" w:rsidRPr="007F487E">
        <w:rPr>
          <w:rFonts w:eastAsia="MyriadPro-Regular"/>
          <w:noProof/>
          <w:lang w:val="sr-Latn-CS"/>
        </w:rPr>
        <w:t xml:space="preserve"> </w:t>
      </w:r>
      <w:r>
        <w:rPr>
          <w:rFonts w:eastAsia="MyriadPro-Regular"/>
          <w:noProof/>
          <w:lang w:val="sr-Latn-CS"/>
        </w:rPr>
        <w:t>provodi</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90 </w:t>
      </w:r>
      <w:r>
        <w:rPr>
          <w:rFonts w:eastAsia="MyriadPro-Regular"/>
          <w:noProof/>
          <w:lang w:val="sr-Latn-CS"/>
        </w:rPr>
        <w:t>minuta</w:t>
      </w:r>
      <w:r w:rsidR="00917127" w:rsidRPr="007F487E">
        <w:rPr>
          <w:rFonts w:eastAsia="MyriadPro-Regular"/>
          <w:noProof/>
          <w:lang w:val="sr-Latn-CS"/>
        </w:rPr>
        <w:t xml:space="preserve">). </w:t>
      </w:r>
      <w:r>
        <w:rPr>
          <w:rFonts w:eastAsia="MyriadPro-Regular"/>
          <w:noProof/>
          <w:lang w:val="sr-Latn-CS"/>
        </w:rPr>
        <w:t>Intenzivnim</w:t>
      </w:r>
      <w:r w:rsidR="00917127" w:rsidRPr="007F487E">
        <w:rPr>
          <w:rFonts w:eastAsia="MyriadPro-Regular"/>
          <w:noProof/>
          <w:lang w:val="sr-Latn-CS"/>
        </w:rPr>
        <w:t xml:space="preserve"> </w:t>
      </w:r>
      <w:r>
        <w:rPr>
          <w:rFonts w:eastAsia="MyriadPro-Regular"/>
          <w:noProof/>
          <w:lang w:val="sr-Latn-CS"/>
        </w:rPr>
        <w:t>fizičkim</w:t>
      </w:r>
      <w:r w:rsidR="00917127" w:rsidRPr="007F487E">
        <w:rPr>
          <w:rFonts w:eastAsia="MyriadPro-Regular"/>
          <w:noProof/>
          <w:lang w:val="sr-Latn-CS"/>
        </w:rPr>
        <w:t xml:space="preserve"> </w:t>
      </w:r>
      <w:r>
        <w:rPr>
          <w:rFonts w:eastAsia="MyriadPro-Regular"/>
          <w:noProof/>
          <w:lang w:val="sr-Latn-CS"/>
        </w:rPr>
        <w:t>aktivnostima</w:t>
      </w:r>
      <w:r w:rsidR="00917127" w:rsidRPr="007F487E">
        <w:rPr>
          <w:rFonts w:eastAsia="MyriadPro-Regular"/>
          <w:noProof/>
          <w:lang w:val="sr-Latn-CS"/>
        </w:rPr>
        <w:t xml:space="preserve"> </w:t>
      </w:r>
      <w:r>
        <w:rPr>
          <w:rFonts w:eastAsia="MyriadPro-Regular"/>
          <w:noProof/>
          <w:lang w:val="sr-Latn-CS"/>
        </w:rPr>
        <w:t>namenjenim</w:t>
      </w:r>
      <w:r w:rsidR="00917127" w:rsidRPr="007F487E">
        <w:rPr>
          <w:rFonts w:eastAsia="MyriadPro-Regular"/>
          <w:noProof/>
          <w:lang w:val="sr-Latn-CS"/>
        </w:rPr>
        <w:t xml:space="preserve"> </w:t>
      </w:r>
      <w:r>
        <w:rPr>
          <w:rFonts w:eastAsia="MyriadPro-Regular"/>
          <w:noProof/>
          <w:lang w:val="sr-Latn-CS"/>
        </w:rPr>
        <w:t>jačanju</w:t>
      </w:r>
      <w:r w:rsidR="00917127" w:rsidRPr="007F487E">
        <w:rPr>
          <w:rFonts w:eastAsia="MyriadPro-Regular"/>
          <w:noProof/>
          <w:lang w:val="sr-Latn-CS"/>
        </w:rPr>
        <w:t xml:space="preserve"> </w:t>
      </w:r>
      <w:r>
        <w:rPr>
          <w:rFonts w:eastAsia="MyriadPro-Regular"/>
          <w:noProof/>
          <w:lang w:val="sr-Latn-CS"/>
        </w:rPr>
        <w:t>mišića</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w:t>
      </w:r>
      <w:r>
        <w:rPr>
          <w:rFonts w:eastAsia="MyriadPro-Regular"/>
          <w:noProof/>
          <w:lang w:val="sr-Latn-CS"/>
        </w:rPr>
        <w:t>tri</w:t>
      </w:r>
      <w:r w:rsidR="00917127" w:rsidRPr="007F487E">
        <w:rPr>
          <w:rFonts w:eastAsia="MyriadPro-Regular"/>
          <w:noProof/>
          <w:lang w:val="sr-Latn-CS"/>
        </w:rPr>
        <w:t xml:space="preserve"> </w:t>
      </w:r>
      <w:r>
        <w:rPr>
          <w:rFonts w:eastAsia="MyriadPro-Regular"/>
          <w:noProof/>
          <w:lang w:val="sr-Latn-CS"/>
        </w:rPr>
        <w:t>puta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se</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2013. </w:t>
      </w:r>
      <w:r>
        <w:rPr>
          <w:rFonts w:eastAsia="MyriadPro-Regular"/>
          <w:noProof/>
          <w:lang w:val="sr-Latn-CS"/>
        </w:rPr>
        <w:t>godini</w:t>
      </w:r>
      <w:r w:rsidR="00917127" w:rsidRPr="007F487E">
        <w:rPr>
          <w:rFonts w:eastAsia="MyriadPro-Regular"/>
          <w:noProof/>
          <w:lang w:val="sr-Latn-CS"/>
        </w:rPr>
        <w:t xml:space="preserve"> </w:t>
      </w:r>
      <w:r>
        <w:rPr>
          <w:rFonts w:eastAsia="MyriadPro-Regular"/>
          <w:noProof/>
          <w:lang w:val="sr-Latn-CS"/>
        </w:rPr>
        <w:t>bavilo</w:t>
      </w:r>
      <w:r w:rsidR="00917127" w:rsidRPr="007F487E">
        <w:rPr>
          <w:rFonts w:eastAsia="MyriadPro-Regular"/>
          <w:noProof/>
          <w:lang w:val="sr-Latn-CS"/>
        </w:rPr>
        <w:t xml:space="preserve"> 4,8% </w:t>
      </w:r>
      <w:r>
        <w:rPr>
          <w:rFonts w:eastAsia="MyriadPro-Regular"/>
          <w:noProof/>
          <w:lang w:val="sr-Latn-CS"/>
        </w:rPr>
        <w:t>stanovnika</w:t>
      </w:r>
      <w:r w:rsidR="00917127" w:rsidRPr="007F487E">
        <w:rPr>
          <w:rFonts w:eastAsia="MyriadPro-Regular"/>
          <w:noProof/>
          <w:lang w:val="sr-Latn-CS"/>
        </w:rPr>
        <w:t xml:space="preserve"> </w:t>
      </w:r>
      <w:r>
        <w:rPr>
          <w:rFonts w:eastAsia="MyriadPro-Regular"/>
          <w:noProof/>
          <w:lang w:val="sr-Latn-CS"/>
        </w:rPr>
        <w:t>Srbije</w:t>
      </w:r>
      <w:r w:rsidR="00917127" w:rsidRPr="007F487E">
        <w:rPr>
          <w:rFonts w:eastAsia="MyriadPro-Regular"/>
          <w:noProof/>
          <w:lang w:val="sr-Latn-CS"/>
        </w:rPr>
        <w:t xml:space="preserve">. </w:t>
      </w:r>
      <w:r>
        <w:rPr>
          <w:rFonts w:eastAsia="MyriadPro-Regular"/>
          <w:noProof/>
          <w:lang w:val="sr-Latn-CS"/>
        </w:rPr>
        <w:t>Visok</w:t>
      </w:r>
      <w:r w:rsidR="00917127" w:rsidRPr="007F487E">
        <w:rPr>
          <w:rFonts w:eastAsia="MyriadPro-Regular"/>
          <w:noProof/>
          <w:lang w:val="sr-Latn-CS"/>
        </w:rPr>
        <w:t xml:space="preserve"> </w:t>
      </w:r>
      <w:r>
        <w:rPr>
          <w:rFonts w:eastAsia="MyriadPro-Regular"/>
          <w:noProof/>
          <w:lang w:val="sr-Latn-CS"/>
        </w:rPr>
        <w:t>procenat</w:t>
      </w:r>
      <w:r w:rsidR="00917127" w:rsidRPr="007F487E">
        <w:rPr>
          <w:rFonts w:eastAsia="MyriadPro-Regular"/>
          <w:noProof/>
          <w:lang w:val="sr-Latn-CS"/>
        </w:rPr>
        <w:t xml:space="preserve"> (82,3%) </w:t>
      </w:r>
      <w:r>
        <w:rPr>
          <w:rFonts w:eastAsia="MyriadPro-Regular"/>
          <w:noProof/>
          <w:lang w:val="sr-Latn-CS"/>
        </w:rPr>
        <w:t>dece</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izjavio</w:t>
      </w:r>
      <w:r w:rsidR="00917127" w:rsidRPr="007F487E">
        <w:rPr>
          <w:rFonts w:eastAsia="MyriadPro-Regular"/>
          <w:noProof/>
          <w:lang w:val="sr-Latn-CS"/>
        </w:rPr>
        <w:t xml:space="preserve"> </w:t>
      </w:r>
      <w:r>
        <w:rPr>
          <w:rFonts w:eastAsia="MyriadPro-Regular"/>
          <w:noProof/>
          <w:lang w:val="sr-Latn-CS"/>
        </w:rPr>
        <w:t>da</w:t>
      </w:r>
      <w:r w:rsidR="00917127" w:rsidRPr="007F487E">
        <w:rPr>
          <w:rFonts w:eastAsia="MyriadPro-Regular"/>
          <w:noProof/>
          <w:lang w:val="sr-Latn-CS"/>
        </w:rPr>
        <w:t xml:space="preserve"> </w:t>
      </w:r>
      <w:r>
        <w:rPr>
          <w:rFonts w:eastAsia="MyriadPro-Regular"/>
          <w:noProof/>
          <w:lang w:val="sr-Latn-CS"/>
        </w:rPr>
        <w:t>su</w:t>
      </w:r>
      <w:r w:rsidR="00917127" w:rsidRPr="007F487E">
        <w:rPr>
          <w:rFonts w:eastAsia="MyriadPro-Regular"/>
          <w:noProof/>
          <w:lang w:val="sr-Latn-CS"/>
        </w:rPr>
        <w:t xml:space="preserve"> </w:t>
      </w:r>
      <w:r>
        <w:rPr>
          <w:rFonts w:eastAsia="MyriadPro-Regular"/>
          <w:noProof/>
          <w:lang w:val="sr-Latn-CS"/>
        </w:rPr>
        <w:t>se</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slobodno</w:t>
      </w:r>
      <w:r w:rsidR="00917127" w:rsidRPr="007F487E">
        <w:rPr>
          <w:rFonts w:eastAsia="MyriadPro-Regular"/>
          <w:noProof/>
          <w:lang w:val="sr-Latn-CS"/>
        </w:rPr>
        <w:t xml:space="preserve"> </w:t>
      </w:r>
      <w:r>
        <w:rPr>
          <w:rFonts w:eastAsia="MyriadPro-Regular"/>
          <w:noProof/>
          <w:lang w:val="sr-Latn-CS"/>
        </w:rPr>
        <w:t>vreme</w:t>
      </w:r>
      <w:r w:rsidR="00917127" w:rsidRPr="007F487E">
        <w:rPr>
          <w:rFonts w:eastAsia="MyriadPro-Regular"/>
          <w:noProof/>
          <w:lang w:val="sr-Latn-CS"/>
        </w:rPr>
        <w:t xml:space="preserve"> </w:t>
      </w:r>
      <w:r>
        <w:rPr>
          <w:rFonts w:eastAsia="MyriadPro-Regular"/>
          <w:noProof/>
          <w:lang w:val="sr-Latn-CS"/>
        </w:rPr>
        <w:t>najmanje</w:t>
      </w:r>
      <w:r w:rsidR="00917127" w:rsidRPr="007F487E">
        <w:rPr>
          <w:rFonts w:eastAsia="MyriadPro-Regular"/>
          <w:noProof/>
          <w:lang w:val="sr-Latn-CS"/>
        </w:rPr>
        <w:t xml:space="preserve"> </w:t>
      </w:r>
      <w:r>
        <w:rPr>
          <w:rFonts w:eastAsia="MyriadPro-Regular"/>
          <w:noProof/>
          <w:lang w:val="sr-Latn-CS"/>
        </w:rPr>
        <w:t>jednom</w:t>
      </w:r>
      <w:r w:rsidR="00917127" w:rsidRPr="007F487E">
        <w:rPr>
          <w:rFonts w:eastAsia="MyriadPro-Regular"/>
          <w:noProof/>
          <w:lang w:val="sr-Latn-CS"/>
        </w:rPr>
        <w:t xml:space="preserve"> </w:t>
      </w:r>
      <w:r>
        <w:rPr>
          <w:rFonts w:eastAsia="MyriadPro-Regular"/>
          <w:noProof/>
          <w:lang w:val="sr-Latn-CS"/>
        </w:rPr>
        <w:t>do</w:t>
      </w:r>
      <w:r w:rsidR="00917127" w:rsidRPr="007F487E">
        <w:rPr>
          <w:rFonts w:eastAsia="MyriadPro-Regular"/>
          <w:noProof/>
          <w:lang w:val="sr-Latn-CS"/>
        </w:rPr>
        <w:t xml:space="preserve"> </w:t>
      </w:r>
      <w:r>
        <w:rPr>
          <w:rFonts w:eastAsia="MyriadPro-Regular"/>
          <w:noProof/>
          <w:lang w:val="sr-Latn-CS"/>
        </w:rPr>
        <w:t>dva</w:t>
      </w:r>
      <w:r w:rsidR="00917127" w:rsidRPr="007F487E">
        <w:rPr>
          <w:rFonts w:eastAsia="MyriadPro-Regular"/>
          <w:noProof/>
          <w:lang w:val="sr-Latn-CS"/>
        </w:rPr>
        <w:t xml:space="preserve"> </w:t>
      </w:r>
      <w:r>
        <w:rPr>
          <w:rFonts w:eastAsia="MyriadPro-Regular"/>
          <w:noProof/>
          <w:lang w:val="sr-Latn-CS"/>
        </w:rPr>
        <w:t>puta</w:t>
      </w:r>
      <w:r w:rsidR="00917127" w:rsidRPr="007F487E">
        <w:rPr>
          <w:rFonts w:eastAsia="MyriadPro-Regular"/>
          <w:noProof/>
          <w:lang w:val="sr-Latn-CS"/>
        </w:rPr>
        <w:t xml:space="preserve"> </w:t>
      </w:r>
      <w:r>
        <w:rPr>
          <w:rFonts w:eastAsia="MyriadPro-Regular"/>
          <w:noProof/>
          <w:lang w:val="sr-Latn-CS"/>
        </w:rPr>
        <w:t>nedeljno</w:t>
      </w:r>
      <w:r w:rsidR="00917127" w:rsidRPr="007F487E">
        <w:rPr>
          <w:rFonts w:eastAsia="MyriadPro-Regular"/>
          <w:noProof/>
          <w:lang w:val="sr-Latn-CS"/>
        </w:rPr>
        <w:t xml:space="preserve"> </w:t>
      </w:r>
      <w:r>
        <w:rPr>
          <w:rFonts w:eastAsia="MyriadPro-Regular"/>
          <w:noProof/>
          <w:lang w:val="sr-Latn-CS"/>
        </w:rPr>
        <w:t>bavila</w:t>
      </w:r>
      <w:r w:rsidR="00917127" w:rsidRPr="007F487E">
        <w:rPr>
          <w:rFonts w:eastAsia="MyriadPro-Regular"/>
          <w:noProof/>
          <w:lang w:val="sr-Latn-CS"/>
        </w:rPr>
        <w:t xml:space="preserve"> </w:t>
      </w:r>
      <w:r>
        <w:rPr>
          <w:rFonts w:eastAsia="MyriadPro-Regular"/>
          <w:noProof/>
          <w:lang w:val="sr-Latn-CS"/>
        </w:rPr>
        <w:t>fizičkim</w:t>
      </w:r>
      <w:r w:rsidR="00917127" w:rsidRPr="007F487E">
        <w:rPr>
          <w:rFonts w:eastAsia="MyriadPro-Regular"/>
          <w:noProof/>
          <w:lang w:val="sr-Latn-CS"/>
        </w:rPr>
        <w:t xml:space="preserve"> </w:t>
      </w:r>
      <w:r>
        <w:rPr>
          <w:rFonts w:eastAsia="MyriadPro-Regular"/>
          <w:noProof/>
          <w:lang w:val="sr-Latn-CS"/>
        </w:rPr>
        <w:t>aktivnostima</w:t>
      </w:r>
      <w:r w:rsidR="00917127" w:rsidRPr="007F487E">
        <w:rPr>
          <w:rFonts w:eastAsia="MyriadPro-Regular"/>
          <w:noProof/>
          <w:lang w:val="sr-Latn-CS"/>
        </w:rPr>
        <w:t xml:space="preserve"> (</w:t>
      </w:r>
      <w:r>
        <w:rPr>
          <w:rFonts w:eastAsia="MyriadPro-Regular"/>
          <w:noProof/>
          <w:lang w:val="sr-Latn-CS"/>
        </w:rPr>
        <w:t>tako</w:t>
      </w:r>
      <w:r w:rsidR="00917127" w:rsidRPr="007F487E">
        <w:rPr>
          <w:rFonts w:eastAsia="MyriadPro-Regular"/>
          <w:noProof/>
          <w:lang w:val="sr-Latn-CS"/>
        </w:rPr>
        <w:t xml:space="preserve"> </w:t>
      </w:r>
      <w:r>
        <w:rPr>
          <w:rFonts w:eastAsia="MyriadPro-Regular"/>
          <w:noProof/>
          <w:lang w:val="sr-Latn-CS"/>
        </w:rPr>
        <w:t>da</w:t>
      </w:r>
      <w:r w:rsidR="00917127" w:rsidRPr="007F487E">
        <w:rPr>
          <w:rFonts w:eastAsia="MyriadPro-Regular"/>
          <w:noProof/>
          <w:lang w:val="sr-Latn-CS"/>
        </w:rPr>
        <w:t xml:space="preserve"> </w:t>
      </w:r>
      <w:r>
        <w:rPr>
          <w:rFonts w:eastAsia="MyriadPro-Regular"/>
          <w:noProof/>
          <w:lang w:val="sr-Latn-CS"/>
        </w:rPr>
        <w:t>se</w:t>
      </w:r>
      <w:r w:rsidR="00917127" w:rsidRPr="007F487E">
        <w:rPr>
          <w:rFonts w:eastAsia="MyriadPro-Regular"/>
          <w:noProof/>
          <w:lang w:val="sr-Latn-CS"/>
        </w:rPr>
        <w:t xml:space="preserve"> </w:t>
      </w:r>
      <w:r>
        <w:rPr>
          <w:rFonts w:eastAsia="MyriadPro-Regular"/>
          <w:noProof/>
          <w:lang w:val="sr-Latn-CS"/>
        </w:rPr>
        <w:t>zaduvaju</w:t>
      </w:r>
      <w:r w:rsidR="00917127" w:rsidRPr="007F487E">
        <w:rPr>
          <w:rFonts w:eastAsia="MyriadPro-Regular"/>
          <w:noProof/>
          <w:lang w:val="sr-Latn-CS"/>
        </w:rPr>
        <w:t xml:space="preserve"> </w:t>
      </w:r>
      <w:r>
        <w:rPr>
          <w:rFonts w:eastAsia="MyriadPro-Regular"/>
          <w:noProof/>
          <w:lang w:val="sr-Latn-CS"/>
        </w:rPr>
        <w:t>i</w:t>
      </w:r>
      <w:r w:rsidR="00917127" w:rsidRPr="007F487E">
        <w:rPr>
          <w:rFonts w:eastAsia="MyriadPro-Regular"/>
          <w:noProof/>
          <w:lang w:val="sr-Latn-CS"/>
        </w:rPr>
        <w:t xml:space="preserve"> </w:t>
      </w:r>
      <w:r>
        <w:rPr>
          <w:rFonts w:eastAsia="MyriadPro-Regular"/>
          <w:noProof/>
          <w:lang w:val="sr-Latn-CS"/>
        </w:rPr>
        <w:t>oznoje</w:t>
      </w:r>
      <w:r w:rsidR="00917127" w:rsidRPr="007F487E">
        <w:rPr>
          <w:rFonts w:eastAsia="MyriadPro-Regular"/>
          <w:noProof/>
          <w:lang w:val="sr-Latn-CS"/>
        </w:rPr>
        <w:t xml:space="preserve">), </w:t>
      </w:r>
      <w:r>
        <w:rPr>
          <w:rFonts w:eastAsia="MyriadPro-Regular"/>
          <w:noProof/>
          <w:lang w:val="sr-Latn-CS"/>
        </w:rPr>
        <w:t>značajno</w:t>
      </w:r>
      <w:r w:rsidR="00917127" w:rsidRPr="007F487E">
        <w:rPr>
          <w:rFonts w:eastAsia="MyriadPro-Regular"/>
          <w:noProof/>
          <w:lang w:val="sr-Latn-CS"/>
        </w:rPr>
        <w:t xml:space="preserve"> </w:t>
      </w:r>
      <w:r>
        <w:rPr>
          <w:rFonts w:eastAsia="MyriadPro-Regular"/>
          <w:noProof/>
          <w:lang w:val="sr-Latn-CS"/>
        </w:rPr>
        <w:t>više</w:t>
      </w:r>
      <w:r w:rsidR="00917127" w:rsidRPr="007F487E">
        <w:rPr>
          <w:rFonts w:eastAsia="MyriadPro-Regular"/>
          <w:noProof/>
          <w:lang w:val="sr-Latn-CS"/>
        </w:rPr>
        <w:t xml:space="preserve"> </w:t>
      </w:r>
      <w:r>
        <w:rPr>
          <w:rFonts w:eastAsia="MyriadPro-Regular"/>
          <w:noProof/>
          <w:lang w:val="sr-Latn-CS"/>
        </w:rPr>
        <w:t>dečaci</w:t>
      </w:r>
      <w:r w:rsidR="00917127" w:rsidRPr="007F487E">
        <w:rPr>
          <w:rFonts w:eastAsia="MyriadPro-Regular"/>
          <w:noProof/>
          <w:lang w:val="sr-Latn-CS"/>
        </w:rPr>
        <w:t xml:space="preserve"> (86,7%)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odnosu</w:t>
      </w:r>
      <w:r w:rsidR="00917127" w:rsidRPr="007F487E">
        <w:rPr>
          <w:rFonts w:eastAsia="MyriadPro-Regular"/>
          <w:noProof/>
          <w:lang w:val="sr-Latn-CS"/>
        </w:rPr>
        <w:t xml:space="preserve"> </w:t>
      </w:r>
      <w:r>
        <w:rPr>
          <w:rFonts w:eastAsia="MyriadPro-Regular"/>
          <w:noProof/>
          <w:lang w:val="sr-Latn-CS"/>
        </w:rPr>
        <w:t>na</w:t>
      </w:r>
      <w:r w:rsidR="00917127" w:rsidRPr="007F487E">
        <w:rPr>
          <w:rFonts w:eastAsia="MyriadPro-Regular"/>
          <w:noProof/>
          <w:lang w:val="sr-Latn-CS"/>
        </w:rPr>
        <w:t xml:space="preserve"> </w:t>
      </w:r>
      <w:r>
        <w:rPr>
          <w:rFonts w:eastAsia="MyriadPro-Regular"/>
          <w:noProof/>
          <w:lang w:val="sr-Latn-CS"/>
        </w:rPr>
        <w:t>devojčice</w:t>
      </w:r>
      <w:r w:rsidR="00917127" w:rsidRPr="007F487E">
        <w:rPr>
          <w:rFonts w:eastAsia="MyriadPro-Regular"/>
          <w:noProof/>
          <w:lang w:val="sr-Latn-CS"/>
        </w:rPr>
        <w:t xml:space="preserve"> (77,8%), </w:t>
      </w:r>
      <w:r>
        <w:rPr>
          <w:rFonts w:eastAsia="MyriadPro-Regular"/>
          <w:noProof/>
          <w:lang w:val="sr-Latn-CS"/>
        </w:rPr>
        <w:t>deca</w:t>
      </w:r>
      <w:r w:rsidR="00917127" w:rsidRPr="007F487E">
        <w:rPr>
          <w:rFonts w:eastAsia="MyriadPro-Regular"/>
          <w:noProof/>
          <w:lang w:val="sr-Latn-CS"/>
        </w:rPr>
        <w:t xml:space="preserve"> </w:t>
      </w:r>
      <w:r>
        <w:rPr>
          <w:rFonts w:eastAsia="MyriadPro-Regular"/>
          <w:noProof/>
          <w:lang w:val="sr-Latn-CS"/>
        </w:rPr>
        <w:t>iz</w:t>
      </w:r>
      <w:r w:rsidR="00917127" w:rsidRPr="007F487E">
        <w:rPr>
          <w:rFonts w:eastAsia="MyriadPro-Regular"/>
          <w:noProof/>
          <w:lang w:val="sr-Latn-CS"/>
        </w:rPr>
        <w:t xml:space="preserve"> </w:t>
      </w:r>
      <w:r>
        <w:rPr>
          <w:rFonts w:eastAsia="MyriadPro-Regular"/>
          <w:noProof/>
          <w:lang w:val="sr-Latn-CS"/>
        </w:rPr>
        <w:t>Šumadije</w:t>
      </w:r>
      <w:r w:rsidR="00917127" w:rsidRPr="007F487E">
        <w:rPr>
          <w:rFonts w:eastAsia="MyriadPro-Regular"/>
          <w:noProof/>
          <w:lang w:val="sr-Latn-CS"/>
        </w:rPr>
        <w:t xml:space="preserve"> </w:t>
      </w:r>
      <w:r>
        <w:rPr>
          <w:rFonts w:eastAsia="MyriadPro-Regular"/>
          <w:noProof/>
          <w:lang w:val="sr-Latn-CS"/>
        </w:rPr>
        <w:t>i</w:t>
      </w:r>
      <w:r w:rsidR="00917127" w:rsidRPr="007F487E">
        <w:rPr>
          <w:rFonts w:eastAsia="MyriadPro-Regular"/>
          <w:noProof/>
          <w:lang w:val="sr-Latn-CS"/>
        </w:rPr>
        <w:t xml:space="preserve"> </w:t>
      </w:r>
      <w:r>
        <w:rPr>
          <w:rFonts w:eastAsia="MyriadPro-Regular"/>
          <w:noProof/>
          <w:lang w:val="sr-Latn-CS"/>
        </w:rPr>
        <w:t>Zapadne</w:t>
      </w:r>
      <w:r w:rsidR="00917127" w:rsidRPr="007F487E">
        <w:rPr>
          <w:rFonts w:eastAsia="MyriadPro-Regular"/>
          <w:noProof/>
          <w:lang w:val="sr-Latn-CS"/>
        </w:rPr>
        <w:t xml:space="preserve"> </w:t>
      </w:r>
      <w:r>
        <w:rPr>
          <w:rFonts w:eastAsia="MyriadPro-Regular"/>
          <w:noProof/>
          <w:lang w:val="sr-Latn-CS"/>
        </w:rPr>
        <w:t>Srbije</w:t>
      </w:r>
      <w:r w:rsidR="00917127" w:rsidRPr="007F487E">
        <w:rPr>
          <w:rFonts w:eastAsia="MyriadPro-Regular"/>
          <w:noProof/>
          <w:lang w:val="sr-Latn-CS"/>
        </w:rPr>
        <w:t xml:space="preserve"> (90,9%), </w:t>
      </w:r>
      <w:r>
        <w:rPr>
          <w:rFonts w:eastAsia="MyriadPro-Regular"/>
          <w:noProof/>
          <w:lang w:val="sr-Latn-CS"/>
        </w:rPr>
        <w:t>kao</w:t>
      </w:r>
      <w:r w:rsidR="00917127" w:rsidRPr="007F487E">
        <w:rPr>
          <w:rFonts w:eastAsia="MyriadPro-Regular"/>
          <w:noProof/>
          <w:lang w:val="sr-Latn-CS"/>
        </w:rPr>
        <w:t xml:space="preserve"> </w:t>
      </w:r>
      <w:r>
        <w:rPr>
          <w:rFonts w:eastAsia="MyriadPro-Regular"/>
          <w:noProof/>
          <w:lang w:val="sr-Latn-CS"/>
        </w:rPr>
        <w:t>i</w:t>
      </w:r>
      <w:r w:rsidR="00917127" w:rsidRPr="007F487E">
        <w:rPr>
          <w:rFonts w:eastAsia="MyriadPro-Regular"/>
          <w:noProof/>
          <w:lang w:val="sr-Latn-CS"/>
        </w:rPr>
        <w:t xml:space="preserve"> </w:t>
      </w:r>
      <w:r>
        <w:rPr>
          <w:rFonts w:eastAsia="MyriadPro-Regular"/>
          <w:noProof/>
          <w:lang w:val="sr-Latn-CS"/>
        </w:rPr>
        <w:t>deca</w:t>
      </w:r>
      <w:r w:rsidR="00917127" w:rsidRPr="007F487E">
        <w:rPr>
          <w:rFonts w:eastAsia="MyriadPro-Regular"/>
          <w:noProof/>
          <w:lang w:val="sr-Latn-CS"/>
        </w:rPr>
        <w:t xml:space="preserve"> </w:t>
      </w:r>
      <w:r>
        <w:rPr>
          <w:rFonts w:eastAsia="MyriadPro-Regular"/>
          <w:noProof/>
          <w:lang w:val="sr-Latn-CS"/>
        </w:rPr>
        <w:t>iz</w:t>
      </w:r>
      <w:r w:rsidR="00917127" w:rsidRPr="007F487E">
        <w:rPr>
          <w:rFonts w:eastAsia="MyriadPro-Regular"/>
          <w:noProof/>
          <w:lang w:val="sr-Latn-CS"/>
        </w:rPr>
        <w:t xml:space="preserve"> </w:t>
      </w:r>
      <w:r>
        <w:rPr>
          <w:rFonts w:eastAsia="MyriadPro-Regular"/>
          <w:noProof/>
          <w:lang w:val="sr-Latn-CS"/>
        </w:rPr>
        <w:t>najbogatijih</w:t>
      </w:r>
      <w:r w:rsidR="00917127" w:rsidRPr="007F487E">
        <w:rPr>
          <w:rFonts w:eastAsia="MyriadPro-Regular"/>
          <w:noProof/>
          <w:lang w:val="sr-Latn-CS"/>
        </w:rPr>
        <w:t xml:space="preserve"> </w:t>
      </w:r>
      <w:r>
        <w:rPr>
          <w:rFonts w:eastAsia="MyriadPro-Regular"/>
          <w:noProof/>
          <w:lang w:val="sr-Latn-CS"/>
        </w:rPr>
        <w:t>domaćinstava</w:t>
      </w:r>
      <w:r w:rsidR="00917127" w:rsidRPr="007F487E">
        <w:rPr>
          <w:rFonts w:eastAsia="MyriadPro-Regular"/>
          <w:noProof/>
          <w:lang w:val="sr-Latn-CS"/>
        </w:rPr>
        <w:t xml:space="preserve"> (87,9%). </w:t>
      </w:r>
      <w:r>
        <w:rPr>
          <w:rFonts w:eastAsia="MyriadPro-Regular"/>
          <w:noProof/>
          <w:lang w:val="sr-Latn-CS"/>
        </w:rPr>
        <w:t>Gotovo</w:t>
      </w:r>
      <w:r w:rsidR="00917127" w:rsidRPr="007F487E">
        <w:rPr>
          <w:rFonts w:eastAsia="MyriadPro-Regular"/>
          <w:noProof/>
          <w:lang w:val="sr-Latn-CS"/>
        </w:rPr>
        <w:t xml:space="preserve"> </w:t>
      </w:r>
      <w:r>
        <w:rPr>
          <w:rFonts w:eastAsia="MyriadPro-Regular"/>
          <w:noProof/>
          <w:lang w:val="sr-Latn-CS"/>
        </w:rPr>
        <w:t>su</w:t>
      </w:r>
      <w:r w:rsidR="00917127" w:rsidRPr="007F487E">
        <w:rPr>
          <w:rFonts w:eastAsia="MyriadPro-Regular"/>
          <w:noProof/>
          <w:lang w:val="sr-Latn-CS"/>
        </w:rPr>
        <w:t xml:space="preserve"> </w:t>
      </w:r>
      <w:r>
        <w:rPr>
          <w:rFonts w:eastAsia="MyriadPro-Regular"/>
          <w:noProof/>
          <w:lang w:val="sr-Latn-CS"/>
        </w:rPr>
        <w:t>sva</w:t>
      </w:r>
      <w:r w:rsidR="00917127" w:rsidRPr="007F487E">
        <w:rPr>
          <w:rFonts w:eastAsia="MyriadPro-Regular"/>
          <w:noProof/>
          <w:lang w:val="sr-Latn-CS"/>
        </w:rPr>
        <w:t xml:space="preserve"> </w:t>
      </w:r>
      <w:r>
        <w:rPr>
          <w:rFonts w:eastAsia="MyriadPro-Regular"/>
          <w:noProof/>
          <w:lang w:val="sr-Latn-CS"/>
        </w:rPr>
        <w:t>deca</w:t>
      </w:r>
      <w:r w:rsidR="00917127" w:rsidRPr="007F487E">
        <w:rPr>
          <w:rFonts w:eastAsia="MyriadPro-Regular"/>
          <w:noProof/>
          <w:lang w:val="sr-Latn-CS"/>
        </w:rPr>
        <w:t xml:space="preserve"> </w:t>
      </w:r>
      <w:r>
        <w:rPr>
          <w:rFonts w:eastAsia="MyriadPro-Regular"/>
          <w:noProof/>
          <w:lang w:val="sr-Latn-CS"/>
        </w:rPr>
        <w:t>redovno</w:t>
      </w:r>
      <w:r w:rsidR="00917127" w:rsidRPr="007F487E">
        <w:rPr>
          <w:rFonts w:eastAsia="MyriadPro-Regular"/>
          <w:noProof/>
          <w:lang w:val="sr-Latn-CS"/>
        </w:rPr>
        <w:t xml:space="preserve"> </w:t>
      </w:r>
      <w:r>
        <w:rPr>
          <w:rFonts w:eastAsia="MyriadPro-Regular"/>
          <w:noProof/>
          <w:lang w:val="sr-Latn-CS"/>
        </w:rPr>
        <w:t>pohađala</w:t>
      </w:r>
      <w:r w:rsidR="00917127" w:rsidRPr="007F487E">
        <w:rPr>
          <w:rFonts w:eastAsia="MyriadPro-Regular"/>
          <w:noProof/>
          <w:lang w:val="sr-Latn-CS"/>
        </w:rPr>
        <w:t xml:space="preserve"> </w:t>
      </w:r>
      <w:r>
        <w:rPr>
          <w:rFonts w:eastAsia="MyriadPro-Regular"/>
          <w:noProof/>
          <w:lang w:val="sr-Latn-CS"/>
        </w:rPr>
        <w:t>nastavu</w:t>
      </w:r>
      <w:r w:rsidR="00917127" w:rsidRPr="007F487E">
        <w:rPr>
          <w:rFonts w:eastAsia="MyriadPro-Regular"/>
          <w:noProof/>
          <w:lang w:val="sr-Latn-CS"/>
        </w:rPr>
        <w:t xml:space="preserve"> </w:t>
      </w:r>
      <w:r>
        <w:rPr>
          <w:rFonts w:eastAsia="MyriadPro-Regular"/>
          <w:noProof/>
          <w:lang w:val="sr-Latn-CS"/>
        </w:rPr>
        <w:t>fizičkog</w:t>
      </w:r>
      <w:r w:rsidR="00917127" w:rsidRPr="007F487E">
        <w:rPr>
          <w:rFonts w:eastAsia="MyriadPro-Regular"/>
          <w:noProof/>
          <w:lang w:val="sr-Latn-CS"/>
        </w:rPr>
        <w:t xml:space="preserve"> </w:t>
      </w:r>
      <w:r>
        <w:rPr>
          <w:rFonts w:eastAsia="MyriadPro-Regular"/>
          <w:noProof/>
          <w:lang w:val="sr-Latn-CS"/>
        </w:rPr>
        <w:t>vaspitanja</w:t>
      </w:r>
      <w:r w:rsidR="00917127" w:rsidRPr="007F487E">
        <w:rPr>
          <w:rFonts w:eastAsia="MyriadPro-Regular"/>
          <w:noProof/>
          <w:lang w:val="sr-Latn-CS"/>
        </w:rPr>
        <w:t xml:space="preserve"> (97,6%).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pogledu</w:t>
      </w:r>
      <w:r w:rsidR="00917127" w:rsidRPr="007F487E">
        <w:rPr>
          <w:rFonts w:eastAsia="MyriadPro-Regular"/>
          <w:noProof/>
          <w:lang w:val="sr-Latn-CS"/>
        </w:rPr>
        <w:t xml:space="preserve"> </w:t>
      </w:r>
      <w:r>
        <w:rPr>
          <w:rFonts w:eastAsia="MyriadPro-Regular"/>
          <w:noProof/>
          <w:lang w:val="sr-Latn-CS"/>
        </w:rPr>
        <w:t>fizičke</w:t>
      </w:r>
      <w:r w:rsidR="00917127" w:rsidRPr="007F487E">
        <w:rPr>
          <w:rFonts w:eastAsia="MyriadPro-Regular"/>
          <w:noProof/>
          <w:lang w:val="sr-Latn-CS"/>
        </w:rPr>
        <w:t xml:space="preserve"> </w:t>
      </w:r>
      <w:r>
        <w:rPr>
          <w:rFonts w:eastAsia="MyriadPro-Regular"/>
          <w:noProof/>
          <w:lang w:val="sr-Latn-CS"/>
        </w:rPr>
        <w:t>aktivnosti</w:t>
      </w:r>
      <w:r w:rsidR="00917127" w:rsidRPr="007F487E">
        <w:rPr>
          <w:rFonts w:eastAsia="MyriadPro-Regular"/>
          <w:noProof/>
          <w:lang w:val="sr-Latn-CS"/>
        </w:rPr>
        <w:t xml:space="preserve"> </w:t>
      </w:r>
      <w:r>
        <w:rPr>
          <w:rFonts w:eastAsia="MyriadPro-Regular"/>
          <w:noProof/>
          <w:lang w:val="sr-Latn-CS"/>
        </w:rPr>
        <w:t>dece</w:t>
      </w:r>
      <w:r w:rsidR="00917127" w:rsidRPr="007F487E">
        <w:rPr>
          <w:rFonts w:eastAsia="MyriadPro-Regular"/>
          <w:noProof/>
          <w:lang w:val="sr-Latn-CS"/>
        </w:rPr>
        <w:t xml:space="preserve"> </w:t>
      </w:r>
      <w:r>
        <w:rPr>
          <w:rFonts w:eastAsia="MyriadPro-Regular"/>
          <w:noProof/>
          <w:lang w:val="sr-Latn-CS"/>
        </w:rPr>
        <w:t>nisu</w:t>
      </w:r>
      <w:r w:rsidR="00917127" w:rsidRPr="007F487E">
        <w:rPr>
          <w:rFonts w:eastAsia="MyriadPro-Regular"/>
          <w:noProof/>
          <w:lang w:val="sr-Latn-CS"/>
        </w:rPr>
        <w:t xml:space="preserve"> </w:t>
      </w:r>
      <w:r>
        <w:rPr>
          <w:rFonts w:eastAsia="MyriadPro-Regular"/>
          <w:noProof/>
          <w:lang w:val="sr-Latn-CS"/>
        </w:rPr>
        <w:t>zabeležene</w:t>
      </w:r>
      <w:r w:rsidR="00917127" w:rsidRPr="007F487E">
        <w:rPr>
          <w:rFonts w:eastAsia="MyriadPro-Regular"/>
          <w:noProof/>
          <w:lang w:val="sr-Latn-CS"/>
        </w:rPr>
        <w:t xml:space="preserve"> </w:t>
      </w:r>
      <w:r>
        <w:rPr>
          <w:rFonts w:eastAsia="MyriadPro-Regular"/>
          <w:noProof/>
          <w:lang w:val="sr-Latn-CS"/>
        </w:rPr>
        <w:t>značajne</w:t>
      </w:r>
      <w:r w:rsidR="00917127" w:rsidRPr="007F487E">
        <w:rPr>
          <w:rFonts w:eastAsia="MyriadPro-Regular"/>
          <w:noProof/>
          <w:lang w:val="sr-Latn-CS"/>
        </w:rPr>
        <w:t xml:space="preserve"> </w:t>
      </w:r>
      <w:r>
        <w:rPr>
          <w:rFonts w:eastAsia="MyriadPro-Regular"/>
          <w:noProof/>
          <w:lang w:val="sr-Latn-CS"/>
        </w:rPr>
        <w:t>razlike</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odnosu</w:t>
      </w:r>
      <w:r w:rsidR="00917127" w:rsidRPr="007F487E">
        <w:rPr>
          <w:rFonts w:eastAsia="MyriadPro-Regular"/>
          <w:noProof/>
          <w:lang w:val="sr-Latn-CS"/>
        </w:rPr>
        <w:t xml:space="preserve"> </w:t>
      </w:r>
      <w:r>
        <w:rPr>
          <w:rFonts w:eastAsia="MyriadPro-Regular"/>
          <w:noProof/>
          <w:lang w:val="sr-Latn-CS"/>
        </w:rPr>
        <w:t>na</w:t>
      </w:r>
      <w:r w:rsidR="00917127" w:rsidRPr="007F487E">
        <w:rPr>
          <w:rFonts w:eastAsia="MyriadPro-Regular"/>
          <w:noProof/>
          <w:lang w:val="sr-Latn-CS"/>
        </w:rPr>
        <w:t xml:space="preserve"> </w:t>
      </w:r>
      <w:r>
        <w:rPr>
          <w:rFonts w:eastAsia="MyriadPro-Regular"/>
          <w:noProof/>
          <w:lang w:val="sr-Latn-CS"/>
        </w:rPr>
        <w:t>Istraživanje</w:t>
      </w:r>
      <w:r w:rsidR="00917127" w:rsidRPr="007F487E">
        <w:rPr>
          <w:rFonts w:eastAsia="MyriadPro-Regular"/>
          <w:noProof/>
          <w:lang w:val="sr-Latn-CS"/>
        </w:rPr>
        <w:t xml:space="preserve"> </w:t>
      </w:r>
      <w:r>
        <w:rPr>
          <w:rFonts w:eastAsia="MyriadPro-Regular"/>
          <w:noProof/>
          <w:lang w:val="sr-Latn-CS"/>
        </w:rPr>
        <w:t>iz</w:t>
      </w:r>
      <w:r w:rsidR="00917127" w:rsidRPr="007F487E">
        <w:rPr>
          <w:rFonts w:eastAsia="MyriadPro-Regular"/>
          <w:noProof/>
          <w:lang w:val="sr-Latn-CS"/>
        </w:rPr>
        <w:t xml:space="preserve"> 2006. </w:t>
      </w:r>
      <w:r>
        <w:rPr>
          <w:rFonts w:eastAsia="MyriadPro-Regular"/>
          <w:noProof/>
          <w:lang w:val="sr-Latn-CS"/>
        </w:rPr>
        <w:t>godine</w:t>
      </w:r>
      <w:r w:rsidR="00917127" w:rsidRPr="007F487E">
        <w:rPr>
          <w:rFonts w:eastAsia="MyriadPro-Regular"/>
          <w:noProof/>
          <w:lang w:val="sr-Latn-CS"/>
        </w:rPr>
        <w:t xml:space="preserve">. </w:t>
      </w:r>
      <w:r>
        <w:rPr>
          <w:rFonts w:eastAsia="MyriadPro-Regular"/>
          <w:noProof/>
          <w:lang w:val="sr-Latn-CS"/>
        </w:rPr>
        <w:t>Svemu</w:t>
      </w:r>
      <w:r w:rsidR="00917127" w:rsidRPr="007F487E">
        <w:rPr>
          <w:rFonts w:eastAsia="MyriadPro-Regular"/>
          <w:noProof/>
          <w:lang w:val="sr-Latn-CS"/>
        </w:rPr>
        <w:t xml:space="preserve"> </w:t>
      </w:r>
      <w:r>
        <w:rPr>
          <w:rFonts w:eastAsia="MyriadPro-Regular"/>
          <w:noProof/>
          <w:lang w:val="sr-Latn-CS"/>
        </w:rPr>
        <w:t>ovome</w:t>
      </w:r>
      <w:r w:rsidR="00917127" w:rsidRPr="007F487E">
        <w:rPr>
          <w:rFonts w:eastAsia="MyriadPro-Regular"/>
          <w:noProof/>
          <w:lang w:val="sr-Latn-CS"/>
        </w:rPr>
        <w:t xml:space="preserve"> </w:t>
      </w:r>
      <w:r>
        <w:rPr>
          <w:rFonts w:eastAsia="MyriadPro-Regular"/>
          <w:noProof/>
          <w:lang w:val="sr-Latn-CS"/>
        </w:rPr>
        <w:t>treba</w:t>
      </w:r>
      <w:r w:rsidR="00917127" w:rsidRPr="007F487E">
        <w:rPr>
          <w:rFonts w:eastAsia="MyriadPro-Regular"/>
          <w:noProof/>
          <w:lang w:val="sr-Latn-CS"/>
        </w:rPr>
        <w:t xml:space="preserve"> </w:t>
      </w:r>
      <w:r>
        <w:rPr>
          <w:rFonts w:eastAsia="MyriadPro-Regular"/>
          <w:noProof/>
          <w:lang w:val="sr-Latn-CS"/>
        </w:rPr>
        <w:t>dodati</w:t>
      </w:r>
      <w:r w:rsidR="00917127" w:rsidRPr="007F487E">
        <w:rPr>
          <w:rFonts w:eastAsia="MyriadPro-Regular"/>
          <w:noProof/>
          <w:lang w:val="sr-Latn-CS"/>
        </w:rPr>
        <w:t xml:space="preserve"> </w:t>
      </w:r>
      <w:r>
        <w:rPr>
          <w:rFonts w:eastAsia="MyriadPro-Regular"/>
          <w:noProof/>
          <w:lang w:val="sr-Latn-CS"/>
        </w:rPr>
        <w:t>da</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w:t>
      </w:r>
      <w:r>
        <w:rPr>
          <w:rFonts w:eastAsia="MyriadPro-Regular"/>
          <w:noProof/>
          <w:lang w:val="sr-Latn-CS"/>
        </w:rPr>
        <w:t>Srbiji</w:t>
      </w:r>
      <w:r w:rsidR="00917127" w:rsidRPr="007F487E">
        <w:rPr>
          <w:rFonts w:eastAsia="MyriadPro-Regular"/>
          <w:noProof/>
          <w:lang w:val="sr-Latn-CS"/>
        </w:rPr>
        <w:t xml:space="preserve"> 2013. </w:t>
      </w:r>
      <w:r>
        <w:rPr>
          <w:rFonts w:eastAsia="MyriadPro-Regular"/>
          <w:noProof/>
          <w:lang w:val="sr-Latn-CS"/>
        </w:rPr>
        <w:t>godine</w:t>
      </w:r>
      <w:r w:rsidR="00917127" w:rsidRPr="007F487E">
        <w:rPr>
          <w:rFonts w:eastAsia="MyriadPro-Regular"/>
          <w:noProof/>
          <w:lang w:val="sr-Latn-CS"/>
        </w:rPr>
        <w:t xml:space="preserve">, </w:t>
      </w:r>
      <w:r>
        <w:rPr>
          <w:rFonts w:eastAsia="MyriadPro-Regular"/>
          <w:noProof/>
          <w:lang w:val="sr-Latn-CS"/>
        </w:rPr>
        <w:t>na</w:t>
      </w:r>
      <w:r w:rsidR="00917127" w:rsidRPr="007F487E">
        <w:rPr>
          <w:rFonts w:eastAsia="MyriadPro-Regular"/>
          <w:noProof/>
          <w:lang w:val="sr-Latn-CS"/>
        </w:rPr>
        <w:t xml:space="preserve"> </w:t>
      </w:r>
      <w:r>
        <w:rPr>
          <w:rFonts w:eastAsia="MyriadPro-Regular"/>
          <w:noProof/>
          <w:lang w:val="sr-Latn-CS"/>
        </w:rPr>
        <w:t>osnovu</w:t>
      </w:r>
      <w:r w:rsidR="00917127" w:rsidRPr="007F487E">
        <w:rPr>
          <w:rFonts w:eastAsia="MyriadPro-Regular"/>
          <w:noProof/>
          <w:lang w:val="sr-Latn-CS"/>
        </w:rPr>
        <w:t xml:space="preserve"> </w:t>
      </w:r>
      <w:r>
        <w:rPr>
          <w:rFonts w:eastAsia="MyriadPro-Regular"/>
          <w:noProof/>
          <w:lang w:val="sr-Latn-CS"/>
        </w:rPr>
        <w:t>izmerene</w:t>
      </w:r>
      <w:r w:rsidR="00917127" w:rsidRPr="007F487E">
        <w:rPr>
          <w:rFonts w:eastAsia="MyriadPro-Regular"/>
          <w:noProof/>
          <w:lang w:val="sr-Latn-CS"/>
        </w:rPr>
        <w:t xml:space="preserve"> </w:t>
      </w:r>
      <w:r>
        <w:rPr>
          <w:rFonts w:eastAsia="MyriadPro-Regular"/>
          <w:noProof/>
          <w:lang w:val="sr-Latn-CS"/>
        </w:rPr>
        <w:t>vrednosti</w:t>
      </w:r>
      <w:r w:rsidR="00917127" w:rsidRPr="007F487E">
        <w:rPr>
          <w:rFonts w:eastAsia="MyriadPro-Regular"/>
          <w:noProof/>
          <w:lang w:val="sr-Latn-CS"/>
        </w:rPr>
        <w:t xml:space="preserve"> </w:t>
      </w:r>
      <w:r>
        <w:rPr>
          <w:rFonts w:eastAsia="MyriadPro-Regular"/>
          <w:noProof/>
          <w:lang w:val="sr-Latn-CS"/>
        </w:rPr>
        <w:t>ITM</w:t>
      </w:r>
      <w:r w:rsidR="00917127" w:rsidRPr="007F487E">
        <w:rPr>
          <w:rFonts w:eastAsia="MyriadPro-Regular"/>
          <w:noProof/>
          <w:lang w:val="sr-Latn-CS"/>
        </w:rPr>
        <w:t xml:space="preserve">, </w:t>
      </w:r>
      <w:r>
        <w:rPr>
          <w:rFonts w:eastAsia="MyriadPro-Regular"/>
          <w:noProof/>
          <w:lang w:val="sr-Latn-CS"/>
        </w:rPr>
        <w:t>bilo</w:t>
      </w:r>
      <w:r w:rsidR="00917127" w:rsidRPr="007F487E">
        <w:rPr>
          <w:rFonts w:eastAsia="MyriadPro-Regular"/>
          <w:noProof/>
          <w:lang w:val="sr-Latn-CS"/>
        </w:rPr>
        <w:t xml:space="preserve"> 40,4% </w:t>
      </w:r>
      <w:r>
        <w:rPr>
          <w:rFonts w:eastAsia="MyriadPro-Regular"/>
          <w:noProof/>
          <w:lang w:val="sr-Latn-CS"/>
        </w:rPr>
        <w:t>normalno</w:t>
      </w:r>
      <w:r w:rsidR="00917127" w:rsidRPr="007F487E">
        <w:rPr>
          <w:rFonts w:eastAsia="MyriadPro-Regular"/>
          <w:noProof/>
          <w:lang w:val="sr-Latn-CS"/>
        </w:rPr>
        <w:t xml:space="preserve"> </w:t>
      </w:r>
      <w:r>
        <w:rPr>
          <w:rFonts w:eastAsia="MyriadPro-Regular"/>
          <w:noProof/>
          <w:lang w:val="sr-Latn-CS"/>
        </w:rPr>
        <w:t>uhranjenog</w:t>
      </w:r>
      <w:r w:rsidR="00917127" w:rsidRPr="007F487E">
        <w:rPr>
          <w:rFonts w:eastAsia="MyriadPro-Regular"/>
          <w:noProof/>
          <w:lang w:val="sr-Latn-CS"/>
        </w:rPr>
        <w:t xml:space="preserve"> </w:t>
      </w:r>
      <w:r>
        <w:rPr>
          <w:rFonts w:eastAsia="MyriadPro-Regular"/>
          <w:noProof/>
          <w:lang w:val="sr-Latn-CS"/>
        </w:rPr>
        <w:t>stanovništva</w:t>
      </w:r>
      <w:r w:rsidR="00917127" w:rsidRPr="007F487E">
        <w:rPr>
          <w:rFonts w:eastAsia="MyriadPro-Regular"/>
          <w:noProof/>
          <w:lang w:val="sr-Latn-CS"/>
        </w:rPr>
        <w:t xml:space="preserve">, </w:t>
      </w:r>
      <w:r>
        <w:rPr>
          <w:rFonts w:eastAsia="MyriadPro-Regular"/>
          <w:noProof/>
          <w:lang w:val="sr-Latn-CS"/>
        </w:rPr>
        <w:t>dok</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više</w:t>
      </w:r>
      <w:r w:rsidR="00917127" w:rsidRPr="007F487E">
        <w:rPr>
          <w:rFonts w:eastAsia="MyriadPro-Regular"/>
          <w:noProof/>
          <w:lang w:val="sr-Latn-CS"/>
        </w:rPr>
        <w:t xml:space="preserve"> </w:t>
      </w:r>
      <w:r>
        <w:rPr>
          <w:rFonts w:eastAsia="MyriadPro-Regular"/>
          <w:noProof/>
          <w:lang w:val="sr-Latn-CS"/>
        </w:rPr>
        <w:t>od</w:t>
      </w:r>
      <w:r w:rsidR="00917127" w:rsidRPr="007F487E">
        <w:rPr>
          <w:rFonts w:eastAsia="MyriadPro-Regular"/>
          <w:noProof/>
          <w:lang w:val="sr-Latn-CS"/>
        </w:rPr>
        <w:t xml:space="preserve"> </w:t>
      </w:r>
      <w:r>
        <w:rPr>
          <w:rFonts w:eastAsia="MyriadPro-Regular"/>
          <w:noProof/>
          <w:lang w:val="sr-Latn-CS"/>
        </w:rPr>
        <w:t>polovine</w:t>
      </w:r>
      <w:r w:rsidR="00917127" w:rsidRPr="007F487E">
        <w:rPr>
          <w:rFonts w:eastAsia="MyriadPro-Regular"/>
          <w:noProof/>
          <w:lang w:val="sr-Latn-CS"/>
        </w:rPr>
        <w:t xml:space="preserve"> (56,3%) </w:t>
      </w:r>
      <w:r>
        <w:rPr>
          <w:rFonts w:eastAsia="MyriadPro-Regular"/>
          <w:noProof/>
          <w:lang w:val="sr-Latn-CS"/>
        </w:rPr>
        <w:t>bilo</w:t>
      </w:r>
      <w:r w:rsidR="00917127" w:rsidRPr="007F487E">
        <w:rPr>
          <w:rFonts w:eastAsia="MyriadPro-Regular"/>
          <w:noProof/>
          <w:lang w:val="sr-Latn-CS"/>
        </w:rPr>
        <w:t xml:space="preserve"> </w:t>
      </w:r>
      <w:r>
        <w:rPr>
          <w:rFonts w:eastAsia="MyriadPro-Regular"/>
          <w:noProof/>
          <w:lang w:val="sr-Latn-CS"/>
        </w:rPr>
        <w:t>prekomerno</w:t>
      </w:r>
      <w:r w:rsidR="00917127" w:rsidRPr="007F487E">
        <w:rPr>
          <w:rFonts w:eastAsia="MyriadPro-Regular"/>
          <w:noProof/>
          <w:lang w:val="sr-Latn-CS"/>
        </w:rPr>
        <w:t xml:space="preserve"> </w:t>
      </w:r>
      <w:r>
        <w:rPr>
          <w:rFonts w:eastAsia="MyriadPro-Regular"/>
          <w:noProof/>
          <w:lang w:val="sr-Latn-CS"/>
        </w:rPr>
        <w:t>uhranjeno</w:t>
      </w:r>
      <w:r w:rsidR="00917127" w:rsidRPr="007F487E">
        <w:rPr>
          <w:rFonts w:eastAsia="MyriadPro-Regular"/>
          <w:noProof/>
          <w:lang w:val="sr-Latn-CS"/>
        </w:rPr>
        <w:t xml:space="preserve">, </w:t>
      </w:r>
      <w:r>
        <w:rPr>
          <w:rFonts w:eastAsia="MyriadPro-Regular"/>
          <w:noProof/>
          <w:lang w:val="sr-Latn-CS"/>
        </w:rPr>
        <w:t>odnosno</w:t>
      </w:r>
      <w:r w:rsidR="00917127" w:rsidRPr="007F487E">
        <w:rPr>
          <w:rFonts w:eastAsia="MyriadPro-Regular"/>
          <w:noProof/>
          <w:lang w:val="sr-Latn-CS"/>
        </w:rPr>
        <w:t xml:space="preserve"> </w:t>
      </w:r>
      <w:r>
        <w:rPr>
          <w:rFonts w:eastAsia="MyriadPro-Regular"/>
          <w:noProof/>
          <w:lang w:val="sr-Latn-CS"/>
        </w:rPr>
        <w:t>predgojazno</w:t>
      </w:r>
      <w:r w:rsidR="00917127" w:rsidRPr="007F487E">
        <w:rPr>
          <w:rFonts w:eastAsia="MyriadPro-Regular"/>
          <w:noProof/>
          <w:lang w:val="sr-Latn-CS"/>
        </w:rPr>
        <w:t xml:space="preserve"> (35,1%) </w:t>
      </w:r>
      <w:r>
        <w:rPr>
          <w:rFonts w:eastAsia="MyriadPro-Regular"/>
          <w:noProof/>
          <w:lang w:val="sr-Latn-CS"/>
        </w:rPr>
        <w:t>i</w:t>
      </w:r>
      <w:r w:rsidR="00917127" w:rsidRPr="007F487E">
        <w:rPr>
          <w:rFonts w:eastAsia="MyriadPro-Regular"/>
          <w:noProof/>
          <w:lang w:val="sr-Latn-CS"/>
        </w:rPr>
        <w:t xml:space="preserve"> </w:t>
      </w:r>
      <w:r>
        <w:rPr>
          <w:rFonts w:eastAsia="MyriadPro-Regular"/>
          <w:noProof/>
          <w:lang w:val="sr-Latn-CS"/>
        </w:rPr>
        <w:t>gojazno</w:t>
      </w:r>
      <w:r w:rsidR="00917127" w:rsidRPr="007F487E">
        <w:rPr>
          <w:rFonts w:eastAsia="MyriadPro-Regular"/>
          <w:noProof/>
          <w:lang w:val="sr-Latn-CS"/>
        </w:rPr>
        <w:t xml:space="preserve"> (21,2%). </w:t>
      </w:r>
      <w:r>
        <w:rPr>
          <w:rFonts w:eastAsia="MyriadPro-Regular"/>
          <w:noProof/>
          <w:lang w:val="sr-Latn-CS"/>
        </w:rPr>
        <w:t>Između</w:t>
      </w:r>
      <w:r w:rsidR="00917127" w:rsidRPr="007F487E">
        <w:rPr>
          <w:rFonts w:eastAsia="MyriadPro-Regular"/>
          <w:noProof/>
          <w:lang w:val="sr-Latn-CS"/>
        </w:rPr>
        <w:t xml:space="preserve"> </w:t>
      </w:r>
      <w:r>
        <w:rPr>
          <w:rFonts w:eastAsia="MyriadPro-Regular"/>
          <w:noProof/>
          <w:lang w:val="sr-Latn-CS"/>
        </w:rPr>
        <w:t>dva</w:t>
      </w:r>
      <w:r w:rsidR="00917127" w:rsidRPr="007F487E">
        <w:rPr>
          <w:rFonts w:eastAsia="MyriadPro-Regular"/>
          <w:noProof/>
          <w:lang w:val="sr-Latn-CS"/>
        </w:rPr>
        <w:t xml:space="preserve"> </w:t>
      </w:r>
      <w:r>
        <w:rPr>
          <w:rFonts w:eastAsia="MyriadPro-Regular"/>
          <w:noProof/>
          <w:lang w:val="sr-Latn-CS"/>
        </w:rPr>
        <w:t>istraživanja</w:t>
      </w:r>
      <w:r w:rsidR="00917127" w:rsidRPr="007F487E">
        <w:rPr>
          <w:rFonts w:eastAsia="MyriadPro-Regular"/>
          <w:noProof/>
          <w:lang w:val="sr-Latn-CS"/>
        </w:rPr>
        <w:t xml:space="preserve">, </w:t>
      </w:r>
      <w:r>
        <w:rPr>
          <w:rFonts w:eastAsia="MyriadPro-Regular"/>
          <w:noProof/>
          <w:lang w:val="sr-Latn-CS"/>
        </w:rPr>
        <w:t>u</w:t>
      </w:r>
      <w:r w:rsidR="00917127" w:rsidRPr="007F487E">
        <w:rPr>
          <w:rFonts w:eastAsia="MyriadPro-Regular"/>
          <w:noProof/>
          <w:lang w:val="sr-Latn-CS"/>
        </w:rPr>
        <w:t xml:space="preserve"> 2006. </w:t>
      </w:r>
      <w:r>
        <w:rPr>
          <w:rFonts w:eastAsia="MyriadPro-Regular"/>
          <w:noProof/>
          <w:lang w:val="sr-Latn-CS"/>
        </w:rPr>
        <w:t>i</w:t>
      </w:r>
      <w:r w:rsidR="00917127" w:rsidRPr="007F487E">
        <w:rPr>
          <w:rFonts w:eastAsia="MyriadPro-Regular"/>
          <w:noProof/>
          <w:lang w:val="sr-Latn-CS"/>
        </w:rPr>
        <w:t xml:space="preserve"> 2013. </w:t>
      </w:r>
      <w:r>
        <w:rPr>
          <w:rFonts w:eastAsia="MyriadPro-Regular"/>
          <w:noProof/>
          <w:lang w:val="sr-Latn-CS"/>
        </w:rPr>
        <w:t>godini</w:t>
      </w:r>
      <w:r w:rsidR="00917127" w:rsidRPr="007F487E">
        <w:rPr>
          <w:rFonts w:eastAsia="MyriadPro-Regular"/>
          <w:noProof/>
          <w:lang w:val="sr-Latn-CS"/>
        </w:rPr>
        <w:t xml:space="preserve">, </w:t>
      </w:r>
      <w:r>
        <w:rPr>
          <w:rFonts w:eastAsia="MyriadPro-Regular"/>
          <w:noProof/>
          <w:lang w:val="sr-Latn-CS"/>
        </w:rPr>
        <w:t>došlo</w:t>
      </w:r>
      <w:r w:rsidR="00917127" w:rsidRPr="007F487E">
        <w:rPr>
          <w:rFonts w:eastAsia="MyriadPro-Regular"/>
          <w:noProof/>
          <w:lang w:val="sr-Latn-CS"/>
        </w:rPr>
        <w:t xml:space="preserve"> </w:t>
      </w:r>
      <w:r>
        <w:rPr>
          <w:rFonts w:eastAsia="MyriadPro-Regular"/>
          <w:noProof/>
          <w:lang w:val="sr-Latn-CS"/>
        </w:rPr>
        <w:t>je</w:t>
      </w:r>
      <w:r w:rsidR="00917127" w:rsidRPr="007F487E">
        <w:rPr>
          <w:rFonts w:eastAsia="MyriadPro-Regular"/>
          <w:noProof/>
          <w:lang w:val="sr-Latn-CS"/>
        </w:rPr>
        <w:t xml:space="preserve"> </w:t>
      </w:r>
      <w:r>
        <w:rPr>
          <w:rFonts w:eastAsia="MyriadPro-Regular"/>
          <w:noProof/>
          <w:lang w:val="sr-Latn-CS"/>
        </w:rPr>
        <w:t>do</w:t>
      </w:r>
      <w:r w:rsidR="00917127" w:rsidRPr="007F487E">
        <w:rPr>
          <w:rFonts w:eastAsia="MyriadPro-Regular"/>
          <w:noProof/>
          <w:lang w:val="sr-Latn-CS"/>
        </w:rPr>
        <w:t xml:space="preserve"> </w:t>
      </w:r>
      <w:r>
        <w:rPr>
          <w:rFonts w:eastAsia="MyriadPro-Regular"/>
          <w:noProof/>
          <w:lang w:val="sr-Latn-CS"/>
        </w:rPr>
        <w:t>značajnog</w:t>
      </w:r>
      <w:r w:rsidR="00917127" w:rsidRPr="007F487E">
        <w:rPr>
          <w:rFonts w:eastAsia="MyriadPro-Regular"/>
          <w:noProof/>
          <w:lang w:val="sr-Latn-CS"/>
        </w:rPr>
        <w:t xml:space="preserve"> </w:t>
      </w:r>
      <w:r>
        <w:rPr>
          <w:rFonts w:eastAsia="MyriadPro-Regular"/>
          <w:noProof/>
          <w:lang w:val="sr-Latn-CS"/>
        </w:rPr>
        <w:t>povećanja</w:t>
      </w:r>
      <w:r w:rsidR="00917127" w:rsidRPr="007F487E">
        <w:rPr>
          <w:rFonts w:eastAsia="MyriadPro-Regular"/>
          <w:noProof/>
          <w:lang w:val="sr-Latn-CS"/>
        </w:rPr>
        <w:t xml:space="preserve"> </w:t>
      </w:r>
      <w:r>
        <w:rPr>
          <w:rFonts w:eastAsia="MyriadPro-Regular"/>
          <w:noProof/>
          <w:lang w:val="sr-Latn-CS"/>
        </w:rPr>
        <w:t>procenta</w:t>
      </w:r>
      <w:r w:rsidR="00917127" w:rsidRPr="007F487E">
        <w:rPr>
          <w:rFonts w:eastAsia="MyriadPro-Regular"/>
          <w:noProof/>
          <w:lang w:val="sr-Latn-CS"/>
        </w:rPr>
        <w:t xml:space="preserve"> </w:t>
      </w:r>
      <w:r>
        <w:rPr>
          <w:rFonts w:eastAsia="MyriadPro-Regular"/>
          <w:noProof/>
          <w:lang w:val="sr-Latn-CS"/>
        </w:rPr>
        <w:t>gojaznog</w:t>
      </w:r>
      <w:r w:rsidR="00917127" w:rsidRPr="007F487E">
        <w:rPr>
          <w:rFonts w:eastAsia="MyriadPro-Regular"/>
          <w:noProof/>
          <w:lang w:val="sr-Latn-CS"/>
        </w:rPr>
        <w:t xml:space="preserve"> </w:t>
      </w:r>
      <w:r>
        <w:rPr>
          <w:rFonts w:eastAsia="MyriadPro-Regular"/>
          <w:noProof/>
          <w:lang w:val="sr-Latn-CS"/>
        </w:rPr>
        <w:t>stanovništva</w:t>
      </w:r>
      <w:r w:rsidR="00917127" w:rsidRPr="007F487E">
        <w:rPr>
          <w:rFonts w:eastAsia="MyriadPro-Regular"/>
          <w:noProof/>
          <w:lang w:val="sr-Latn-CS"/>
        </w:rPr>
        <w:t xml:space="preserve"> (</w:t>
      </w:r>
      <w:r>
        <w:rPr>
          <w:rFonts w:eastAsia="MyriadPro-Regular"/>
          <w:noProof/>
          <w:lang w:val="sr-Latn-CS"/>
        </w:rPr>
        <w:t>sa</w:t>
      </w:r>
      <w:r w:rsidR="00917127" w:rsidRPr="007F487E">
        <w:rPr>
          <w:rFonts w:eastAsia="MyriadPro-Regular"/>
          <w:noProof/>
          <w:lang w:val="sr-Latn-CS"/>
        </w:rPr>
        <w:t xml:space="preserve"> 17,3% </w:t>
      </w:r>
      <w:r>
        <w:rPr>
          <w:rFonts w:eastAsia="MyriadPro-Regular"/>
          <w:noProof/>
          <w:lang w:val="sr-Latn-CS"/>
        </w:rPr>
        <w:t>na</w:t>
      </w:r>
      <w:r w:rsidR="00917127" w:rsidRPr="007F487E">
        <w:rPr>
          <w:rFonts w:eastAsia="MyriadPro-Regular"/>
          <w:noProof/>
          <w:lang w:val="sr-Latn-CS"/>
        </w:rPr>
        <w:t xml:space="preserve"> 21,2%).</w:t>
      </w:r>
    </w:p>
    <w:p w:rsidR="00917127" w:rsidRPr="007F487E" w:rsidRDefault="007F487E" w:rsidP="00917127">
      <w:pPr>
        <w:spacing w:line="240" w:lineRule="auto"/>
        <w:ind w:firstLine="851"/>
        <w:rPr>
          <w:noProof/>
          <w:lang w:val="sr-Latn-CS"/>
        </w:rPr>
      </w:pPr>
      <w:r>
        <w:rPr>
          <w:noProof/>
          <w:lang w:val="sr-Latn-CS"/>
        </w:rPr>
        <w:t>Značaj</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sagledati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poslednjeg</w:t>
      </w:r>
      <w:r w:rsidR="00917127" w:rsidRPr="007F487E">
        <w:rPr>
          <w:noProof/>
          <w:lang w:val="sr-Latn-CS"/>
        </w:rPr>
        <w:t xml:space="preserve"> </w:t>
      </w:r>
      <w:r>
        <w:rPr>
          <w:noProof/>
          <w:lang w:val="sr-Latn-CS"/>
        </w:rPr>
        <w:t>mini</w:t>
      </w:r>
      <w:r w:rsidR="00917127" w:rsidRPr="007F487E">
        <w:rPr>
          <w:noProof/>
          <w:lang w:val="sr-Latn-CS"/>
        </w:rPr>
        <w:t xml:space="preserve"> </w:t>
      </w:r>
      <w:r>
        <w:rPr>
          <w:noProof/>
          <w:lang w:val="sr-Latn-CS"/>
        </w:rPr>
        <w:t>istraživanja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avgustu</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sprovelo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projekta</w:t>
      </w:r>
      <w:r w:rsidR="00917127" w:rsidRPr="007F487E">
        <w:rPr>
          <w:noProof/>
          <w:lang w:val="sr-Latn-CS"/>
        </w:rPr>
        <w:t xml:space="preserve"> „</w:t>
      </w:r>
      <w:r>
        <w:rPr>
          <w:noProof/>
          <w:lang w:val="sr-Latn-CS"/>
        </w:rPr>
        <w:t>Ispravi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vežbaj</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Fondacija</w:t>
      </w:r>
      <w:r w:rsidR="00917127" w:rsidRPr="007F487E">
        <w:rPr>
          <w:noProof/>
          <w:lang w:val="sr-Latn-CS"/>
        </w:rPr>
        <w:t xml:space="preserve"> </w:t>
      </w:r>
      <w:r>
        <w:rPr>
          <w:noProof/>
          <w:lang w:val="sr-Latn-CS"/>
        </w:rPr>
        <w:t>Spinalni</w:t>
      </w:r>
      <w:r w:rsidR="00917127" w:rsidRPr="007F487E">
        <w:rPr>
          <w:noProof/>
          <w:lang w:val="sr-Latn-CS"/>
        </w:rPr>
        <w:t xml:space="preserve"> </w:t>
      </w:r>
      <w:r>
        <w:rPr>
          <w:noProof/>
          <w:lang w:val="sr-Latn-CS"/>
        </w:rPr>
        <w:t>centar</w:t>
      </w:r>
      <w:r w:rsidR="00917127" w:rsidRPr="007F487E">
        <w:rPr>
          <w:noProof/>
          <w:lang w:val="sr-Latn-CS"/>
        </w:rPr>
        <w:t xml:space="preserve"> </w:t>
      </w:r>
      <w:r>
        <w:rPr>
          <w:noProof/>
          <w:lang w:val="sr-Latn-CS"/>
        </w:rPr>
        <w:t>Milinković</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podršku</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bazenima</w:t>
      </w:r>
      <w:r w:rsidR="00917127" w:rsidRPr="007F487E">
        <w:rPr>
          <w:noProof/>
          <w:lang w:val="sr-Latn-CS"/>
        </w:rPr>
        <w:t xml:space="preserve"> </w:t>
      </w:r>
      <w:r>
        <w:rPr>
          <w:noProof/>
          <w:lang w:val="sr-Latn-CS"/>
        </w:rPr>
        <w:t>SRC</w:t>
      </w:r>
      <w:r w:rsidR="00917127" w:rsidRPr="007F487E">
        <w:rPr>
          <w:noProof/>
          <w:lang w:val="sr-Latn-CS"/>
        </w:rPr>
        <w:t xml:space="preserve"> </w:t>
      </w:r>
      <w:r>
        <w:rPr>
          <w:noProof/>
          <w:lang w:val="sr-Latn-CS"/>
        </w:rPr>
        <w:t>Tašmajdan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Milan</w:t>
      </w:r>
      <w:r w:rsidR="00917127" w:rsidRPr="007F487E">
        <w:rPr>
          <w:noProof/>
          <w:lang w:val="sr-Latn-CS"/>
        </w:rPr>
        <w:t xml:space="preserve"> </w:t>
      </w:r>
      <w:r>
        <w:rPr>
          <w:noProof/>
          <w:lang w:val="sr-Latn-CS"/>
        </w:rPr>
        <w:t>Gale</w:t>
      </w:r>
      <w:r w:rsidR="00917127" w:rsidRPr="007F487E">
        <w:rPr>
          <w:noProof/>
          <w:lang w:val="sr-Latn-CS"/>
        </w:rPr>
        <w:t xml:space="preserve"> </w:t>
      </w:r>
      <w:r>
        <w:rPr>
          <w:noProof/>
          <w:lang w:val="sr-Latn-CS"/>
        </w:rPr>
        <w:t>Muškatirović</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Beogradu</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pregledom</w:t>
      </w:r>
      <w:r w:rsidR="00917127" w:rsidRPr="007F487E">
        <w:rPr>
          <w:noProof/>
          <w:lang w:val="sr-Latn-CS"/>
        </w:rPr>
        <w:t xml:space="preserve"> 70 </w:t>
      </w:r>
      <w:r>
        <w:rPr>
          <w:noProof/>
          <w:lang w:val="sr-Latn-CS"/>
        </w:rPr>
        <w:t>dece</w:t>
      </w:r>
      <w:r w:rsidR="00917127" w:rsidRPr="007F487E">
        <w:rPr>
          <w:noProof/>
          <w:lang w:val="sr-Latn-CS"/>
        </w:rPr>
        <w:t xml:space="preserve"> (40 </w:t>
      </w:r>
      <w:r>
        <w:rPr>
          <w:noProof/>
          <w:lang w:val="sr-Latn-CS"/>
        </w:rPr>
        <w:t>dečaka</w:t>
      </w:r>
      <w:r w:rsidR="00917127" w:rsidRPr="007F487E">
        <w:rPr>
          <w:noProof/>
          <w:lang w:val="sr-Latn-CS"/>
        </w:rPr>
        <w:t xml:space="preserve"> </w:t>
      </w:r>
      <w:r>
        <w:rPr>
          <w:noProof/>
          <w:lang w:val="sr-Latn-CS"/>
        </w:rPr>
        <w:t>i</w:t>
      </w:r>
      <w:r w:rsidR="00917127" w:rsidRPr="007F487E">
        <w:rPr>
          <w:noProof/>
          <w:lang w:val="sr-Latn-CS"/>
        </w:rPr>
        <w:t xml:space="preserve"> 30 </w:t>
      </w:r>
      <w:r>
        <w:rPr>
          <w:noProof/>
          <w:lang w:val="sr-Latn-CS"/>
        </w:rPr>
        <w:t>devojčica</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od</w:t>
      </w:r>
      <w:r w:rsidR="00917127" w:rsidRPr="007F487E">
        <w:rPr>
          <w:noProof/>
          <w:lang w:val="sr-Latn-CS"/>
        </w:rPr>
        <w:t xml:space="preserve"> 10 </w:t>
      </w:r>
      <w:r>
        <w:rPr>
          <w:noProof/>
          <w:lang w:val="sr-Latn-CS"/>
        </w:rPr>
        <w:t>do</w:t>
      </w:r>
      <w:r w:rsidR="00917127" w:rsidRPr="007F487E">
        <w:rPr>
          <w:noProof/>
          <w:lang w:val="sr-Latn-CS"/>
        </w:rPr>
        <w:t xml:space="preserve"> 16 </w:t>
      </w:r>
      <w:r>
        <w:rPr>
          <w:noProof/>
          <w:lang w:val="sr-Latn-CS"/>
        </w:rPr>
        <w:t>godina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dolazili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bazene</w:t>
      </w:r>
      <w:r w:rsidR="00917127" w:rsidRPr="007F487E">
        <w:rPr>
          <w:noProof/>
          <w:lang w:val="sr-Latn-CS"/>
        </w:rPr>
        <w:t xml:space="preserve"> </w:t>
      </w:r>
      <w:r>
        <w:rPr>
          <w:noProof/>
          <w:lang w:val="sr-Latn-CS"/>
        </w:rPr>
        <w:t>dobijeni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statistički</w:t>
      </w:r>
      <w:r w:rsidR="00917127" w:rsidRPr="007F487E">
        <w:rPr>
          <w:noProof/>
          <w:lang w:val="sr-Latn-CS"/>
        </w:rPr>
        <w:t xml:space="preserve"> </w:t>
      </w:r>
      <w:r>
        <w:rPr>
          <w:noProof/>
          <w:lang w:val="sr-Latn-CS"/>
        </w:rPr>
        <w:t>podaci</w:t>
      </w:r>
      <w:r w:rsidR="00917127" w:rsidRPr="007F487E">
        <w:rPr>
          <w:noProof/>
          <w:lang w:val="sr-Latn-CS"/>
        </w:rPr>
        <w:t>:</w:t>
      </w:r>
    </w:p>
    <w:p w:rsidR="00917127" w:rsidRPr="007F487E" w:rsidRDefault="00917127" w:rsidP="00917127">
      <w:pPr>
        <w:pStyle w:val="ListParagraph"/>
        <w:spacing w:line="240" w:lineRule="auto"/>
        <w:rPr>
          <w:noProof/>
          <w:lang w:val="sr-Latn-CS"/>
        </w:rPr>
      </w:pPr>
    </w:p>
    <w:tbl>
      <w:tblPr>
        <w:tblW w:w="5880" w:type="dxa"/>
        <w:jc w:val="center"/>
        <w:tblLook w:val="00A0" w:firstRow="1" w:lastRow="0" w:firstColumn="1" w:lastColumn="0" w:noHBand="0" w:noVBand="0"/>
      </w:tblPr>
      <w:tblGrid>
        <w:gridCol w:w="2820"/>
        <w:gridCol w:w="1440"/>
        <w:gridCol w:w="1620"/>
      </w:tblGrid>
      <w:tr w:rsidR="00917127" w:rsidRPr="007F487E" w:rsidTr="00216BFC">
        <w:trPr>
          <w:trHeight w:val="300"/>
          <w:jc w:val="center"/>
        </w:trPr>
        <w:tc>
          <w:tcPr>
            <w:tcW w:w="2820" w:type="dxa"/>
            <w:tcBorders>
              <w:top w:val="single" w:sz="4" w:space="0" w:color="auto"/>
              <w:left w:val="single" w:sz="4" w:space="0" w:color="auto"/>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 </w:t>
            </w:r>
          </w:p>
        </w:tc>
        <w:tc>
          <w:tcPr>
            <w:tcW w:w="1440" w:type="dxa"/>
            <w:tcBorders>
              <w:top w:val="single" w:sz="4" w:space="0" w:color="auto"/>
              <w:left w:val="nil"/>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dečaci</w:t>
            </w:r>
          </w:p>
        </w:tc>
        <w:tc>
          <w:tcPr>
            <w:tcW w:w="1620" w:type="dxa"/>
            <w:tcBorders>
              <w:top w:val="single" w:sz="4" w:space="0" w:color="auto"/>
              <w:left w:val="nil"/>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devojčice</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visina</w:t>
            </w:r>
            <w:r w:rsidR="00917127" w:rsidRPr="007F487E">
              <w:rPr>
                <w:b/>
                <w:bCs/>
                <w:noProof/>
                <w:lang w:val="sr-Latn-CS"/>
              </w:rPr>
              <w:t xml:space="preserve"> (</w:t>
            </w:r>
            <w:r>
              <w:rPr>
                <w:b/>
                <w:bCs/>
                <w:noProof/>
                <w:lang w:val="sr-Latn-CS"/>
              </w:rPr>
              <w:t>cm</w:t>
            </w:r>
            <w:r w:rsidR="00917127" w:rsidRPr="007F487E">
              <w:rPr>
                <w:b/>
                <w:bCs/>
                <w:noProof/>
                <w:lang w:val="sr-Latn-CS"/>
              </w:rPr>
              <w:t>)</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162±20</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159±8</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telesna</w:t>
            </w:r>
            <w:r w:rsidR="00917127" w:rsidRPr="007F487E">
              <w:rPr>
                <w:b/>
                <w:bCs/>
                <w:noProof/>
                <w:lang w:val="sr-Latn-CS"/>
              </w:rPr>
              <w:t xml:space="preserve"> </w:t>
            </w:r>
            <w:r>
              <w:rPr>
                <w:b/>
                <w:bCs/>
                <w:noProof/>
                <w:lang w:val="sr-Latn-CS"/>
              </w:rPr>
              <w:t>masa</w:t>
            </w:r>
            <w:r w:rsidR="00917127" w:rsidRPr="007F487E">
              <w:rPr>
                <w:b/>
                <w:bCs/>
                <w:noProof/>
                <w:lang w:val="sr-Latn-CS"/>
              </w:rPr>
              <w:t xml:space="preserve"> (</w:t>
            </w:r>
            <w:r>
              <w:rPr>
                <w:b/>
                <w:bCs/>
                <w:noProof/>
                <w:lang w:val="sr-Latn-CS"/>
              </w:rPr>
              <w:t>kg</w:t>
            </w:r>
            <w:r w:rsidR="00917127" w:rsidRPr="007F487E">
              <w:rPr>
                <w:b/>
                <w:bCs/>
                <w:noProof/>
                <w:lang w:val="sr-Latn-CS"/>
              </w:rPr>
              <w:t>)</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52±17</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48±8</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godine</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13±3</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13±3</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procenat</w:t>
            </w:r>
            <w:r w:rsidR="00917127" w:rsidRPr="007F487E">
              <w:rPr>
                <w:b/>
                <w:bCs/>
                <w:noProof/>
                <w:lang w:val="sr-Latn-CS"/>
              </w:rPr>
              <w:t xml:space="preserve"> </w:t>
            </w:r>
            <w:r>
              <w:rPr>
                <w:b/>
                <w:bCs/>
                <w:noProof/>
                <w:lang w:val="sr-Latn-CS"/>
              </w:rPr>
              <w:t>masti</w:t>
            </w:r>
            <w:r w:rsidR="00917127" w:rsidRPr="007F487E">
              <w:rPr>
                <w:b/>
                <w:bCs/>
                <w:noProof/>
                <w:lang w:val="sr-Latn-CS"/>
              </w:rPr>
              <w:t xml:space="preserve"> (</w:t>
            </w:r>
            <w:r>
              <w:rPr>
                <w:b/>
                <w:bCs/>
                <w:noProof/>
                <w:lang w:val="sr-Latn-CS"/>
              </w:rPr>
              <w:t>F</w:t>
            </w:r>
            <w:r w:rsidR="00917127" w:rsidRPr="007F487E">
              <w:rPr>
                <w:b/>
                <w:bCs/>
                <w:noProof/>
                <w:lang w:val="sr-Latn-CS"/>
              </w:rPr>
              <w:t>%)</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17±12</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21±5</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BMI</w:t>
            </w:r>
            <w:r w:rsidR="00917127" w:rsidRPr="007F487E">
              <w:rPr>
                <w:b/>
                <w:bCs/>
                <w:noProof/>
                <w:lang w:val="sr-Latn-CS"/>
              </w:rPr>
              <w:t xml:space="preserve"> (</w:t>
            </w:r>
            <w:r>
              <w:rPr>
                <w:b/>
                <w:bCs/>
                <w:noProof/>
                <w:lang w:val="sr-Latn-CS"/>
              </w:rPr>
              <w:t>kg</w:t>
            </w:r>
            <w:r w:rsidR="00917127" w:rsidRPr="007F487E">
              <w:rPr>
                <w:b/>
                <w:bCs/>
                <w:noProof/>
                <w:lang w:val="sr-Latn-CS"/>
              </w:rPr>
              <w:t>/</w:t>
            </w:r>
            <w:r>
              <w:rPr>
                <w:b/>
                <w:bCs/>
                <w:noProof/>
                <w:lang w:val="sr-Latn-CS"/>
              </w:rPr>
              <w:t>m</w:t>
            </w:r>
            <w:r w:rsidR="00917127" w:rsidRPr="007F487E">
              <w:rPr>
                <w:b/>
                <w:bCs/>
                <w:noProof/>
                <w:lang w:val="sr-Latn-CS"/>
              </w:rPr>
              <w:t>2)</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18.8±2.4</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19.1±3.2</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deformacija</w:t>
            </w:r>
            <w:r w:rsidR="00917127" w:rsidRPr="007F487E">
              <w:rPr>
                <w:b/>
                <w:bCs/>
                <w:noProof/>
                <w:lang w:val="sr-Latn-CS"/>
              </w:rPr>
              <w:t xml:space="preserve"> </w:t>
            </w:r>
            <w:r>
              <w:rPr>
                <w:b/>
                <w:bCs/>
                <w:noProof/>
                <w:lang w:val="sr-Latn-CS"/>
              </w:rPr>
              <w:t>kičme</w:t>
            </w:r>
            <w:r w:rsidR="00917127" w:rsidRPr="007F487E">
              <w:rPr>
                <w:b/>
                <w:bCs/>
                <w:noProof/>
                <w:lang w:val="sr-Latn-CS"/>
              </w:rPr>
              <w:t xml:space="preserve"> </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41%</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66%</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skolioza</w:t>
            </w:r>
            <w:r w:rsidR="00917127" w:rsidRPr="007F487E">
              <w:rPr>
                <w:b/>
                <w:bCs/>
                <w:noProof/>
                <w:lang w:val="sr-Latn-CS"/>
              </w:rPr>
              <w:t>*</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41%</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70%</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nepravilno</w:t>
            </w:r>
            <w:r w:rsidR="00917127" w:rsidRPr="007F487E">
              <w:rPr>
                <w:b/>
                <w:bCs/>
                <w:noProof/>
                <w:lang w:val="sr-Latn-CS"/>
              </w:rPr>
              <w:t xml:space="preserve"> </w:t>
            </w:r>
            <w:r>
              <w:rPr>
                <w:b/>
                <w:bCs/>
                <w:noProof/>
                <w:lang w:val="sr-Latn-CS"/>
              </w:rPr>
              <w:t>držanje</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36%</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10%</w:t>
            </w:r>
          </w:p>
        </w:tc>
      </w:tr>
      <w:tr w:rsidR="00917127" w:rsidRPr="007F487E" w:rsidTr="00216BFC">
        <w:trPr>
          <w:trHeight w:val="300"/>
          <w:jc w:val="center"/>
        </w:trPr>
        <w:tc>
          <w:tcPr>
            <w:tcW w:w="2820" w:type="dxa"/>
            <w:tcBorders>
              <w:top w:val="nil"/>
              <w:left w:val="single" w:sz="4" w:space="0" w:color="auto"/>
              <w:bottom w:val="single" w:sz="4" w:space="0" w:color="auto"/>
              <w:right w:val="single" w:sz="4" w:space="0" w:color="auto"/>
            </w:tcBorders>
            <w:noWrap/>
            <w:vAlign w:val="bottom"/>
          </w:tcPr>
          <w:p w:rsidR="00917127" w:rsidRPr="007F487E" w:rsidRDefault="007F487E" w:rsidP="00216BFC">
            <w:pPr>
              <w:spacing w:line="240" w:lineRule="auto"/>
              <w:jc w:val="center"/>
              <w:rPr>
                <w:b/>
                <w:bCs/>
                <w:noProof/>
                <w:lang w:val="sr-Latn-CS"/>
              </w:rPr>
            </w:pPr>
            <w:r>
              <w:rPr>
                <w:b/>
                <w:bCs/>
                <w:noProof/>
                <w:lang w:val="sr-Latn-CS"/>
              </w:rPr>
              <w:t>spuštena</w:t>
            </w:r>
            <w:r w:rsidR="00917127" w:rsidRPr="007F487E">
              <w:rPr>
                <w:b/>
                <w:bCs/>
                <w:noProof/>
                <w:lang w:val="sr-Latn-CS"/>
              </w:rPr>
              <w:t xml:space="preserve"> </w:t>
            </w:r>
            <w:r>
              <w:rPr>
                <w:b/>
                <w:bCs/>
                <w:noProof/>
                <w:lang w:val="sr-Latn-CS"/>
              </w:rPr>
              <w:t>stopala</w:t>
            </w:r>
            <w:r w:rsidR="00917127" w:rsidRPr="007F487E">
              <w:rPr>
                <w:b/>
                <w:bCs/>
                <w:noProof/>
                <w:lang w:val="sr-Latn-CS"/>
              </w:rPr>
              <w:t xml:space="preserve"> I </w:t>
            </w:r>
            <w:r>
              <w:rPr>
                <w:b/>
                <w:bCs/>
                <w:noProof/>
                <w:lang w:val="sr-Latn-CS"/>
              </w:rPr>
              <w:t>stepen</w:t>
            </w:r>
          </w:p>
        </w:tc>
        <w:tc>
          <w:tcPr>
            <w:tcW w:w="144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59%</w:t>
            </w:r>
          </w:p>
        </w:tc>
        <w:tc>
          <w:tcPr>
            <w:tcW w:w="1620" w:type="dxa"/>
            <w:tcBorders>
              <w:top w:val="nil"/>
              <w:left w:val="nil"/>
              <w:bottom w:val="single" w:sz="4" w:space="0" w:color="auto"/>
              <w:right w:val="single" w:sz="4" w:space="0" w:color="auto"/>
            </w:tcBorders>
            <w:noWrap/>
            <w:vAlign w:val="bottom"/>
          </w:tcPr>
          <w:p w:rsidR="00917127" w:rsidRPr="007F487E" w:rsidRDefault="00917127" w:rsidP="00216BFC">
            <w:pPr>
              <w:spacing w:line="240" w:lineRule="auto"/>
              <w:jc w:val="center"/>
              <w:rPr>
                <w:noProof/>
                <w:lang w:val="sr-Latn-CS"/>
              </w:rPr>
            </w:pPr>
            <w:r w:rsidRPr="007F487E">
              <w:rPr>
                <w:noProof/>
                <w:lang w:val="sr-Latn-CS"/>
              </w:rPr>
              <w:t>46%</w:t>
            </w:r>
          </w:p>
        </w:tc>
      </w:tr>
      <w:tr w:rsidR="00917127" w:rsidRPr="007F487E" w:rsidTr="00216BFC">
        <w:trPr>
          <w:trHeight w:val="300"/>
          <w:jc w:val="center"/>
        </w:trPr>
        <w:tc>
          <w:tcPr>
            <w:tcW w:w="2820" w:type="dxa"/>
            <w:tcBorders>
              <w:top w:val="nil"/>
              <w:left w:val="nil"/>
              <w:bottom w:val="nil"/>
              <w:right w:val="nil"/>
            </w:tcBorders>
            <w:noWrap/>
            <w:vAlign w:val="bottom"/>
          </w:tcPr>
          <w:p w:rsidR="00917127" w:rsidRPr="007F487E" w:rsidRDefault="00917127" w:rsidP="00216BFC">
            <w:pPr>
              <w:spacing w:line="240" w:lineRule="auto"/>
              <w:jc w:val="center"/>
              <w:rPr>
                <w:noProof/>
                <w:lang w:val="sr-Latn-CS"/>
              </w:rPr>
            </w:pPr>
            <w:r w:rsidRPr="007F487E">
              <w:rPr>
                <w:noProof/>
                <w:lang w:val="sr-Latn-CS"/>
              </w:rPr>
              <w:t>*</w:t>
            </w:r>
            <w:r w:rsidR="007F487E">
              <w:rPr>
                <w:noProof/>
                <w:lang w:val="sr-Latn-CS"/>
              </w:rPr>
              <w:t>statistička</w:t>
            </w:r>
            <w:r w:rsidRPr="007F487E">
              <w:rPr>
                <w:noProof/>
                <w:lang w:val="sr-Latn-CS"/>
              </w:rPr>
              <w:t xml:space="preserve"> </w:t>
            </w:r>
            <w:r w:rsidR="007F487E">
              <w:rPr>
                <w:noProof/>
                <w:lang w:val="sr-Latn-CS"/>
              </w:rPr>
              <w:t>značajnost</w:t>
            </w:r>
          </w:p>
        </w:tc>
        <w:tc>
          <w:tcPr>
            <w:tcW w:w="1440" w:type="dxa"/>
            <w:tcBorders>
              <w:top w:val="nil"/>
              <w:left w:val="nil"/>
              <w:bottom w:val="nil"/>
              <w:right w:val="nil"/>
            </w:tcBorders>
            <w:noWrap/>
            <w:vAlign w:val="bottom"/>
          </w:tcPr>
          <w:p w:rsidR="00917127" w:rsidRPr="007F487E" w:rsidRDefault="00917127" w:rsidP="00216BFC">
            <w:pPr>
              <w:spacing w:line="240" w:lineRule="auto"/>
              <w:jc w:val="center"/>
              <w:rPr>
                <w:noProof/>
                <w:lang w:val="sr-Latn-CS"/>
              </w:rPr>
            </w:pPr>
          </w:p>
        </w:tc>
        <w:tc>
          <w:tcPr>
            <w:tcW w:w="1620" w:type="dxa"/>
            <w:tcBorders>
              <w:top w:val="nil"/>
              <w:left w:val="nil"/>
              <w:bottom w:val="nil"/>
              <w:right w:val="nil"/>
            </w:tcBorders>
            <w:noWrap/>
            <w:vAlign w:val="bottom"/>
          </w:tcPr>
          <w:p w:rsidR="00917127" w:rsidRPr="007F487E" w:rsidRDefault="00917127" w:rsidP="00216BFC">
            <w:pPr>
              <w:spacing w:line="240" w:lineRule="auto"/>
              <w:jc w:val="center"/>
              <w:rPr>
                <w:noProof/>
                <w:lang w:val="sr-Latn-CS"/>
              </w:rPr>
            </w:pPr>
          </w:p>
        </w:tc>
      </w:tr>
    </w:tbl>
    <w:p w:rsidR="00917127" w:rsidRPr="007F487E" w:rsidRDefault="007F487E" w:rsidP="00917127">
      <w:pPr>
        <w:spacing w:line="240" w:lineRule="auto"/>
        <w:ind w:firstLine="709"/>
        <w:rPr>
          <w:noProof/>
          <w:lang w:val="sr-Latn-CS"/>
        </w:rPr>
      </w:pP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videti</w:t>
      </w:r>
      <w:r w:rsidR="00917127" w:rsidRPr="007F487E">
        <w:rPr>
          <w:noProof/>
          <w:lang w:val="sr-Latn-CS"/>
        </w:rPr>
        <w:t xml:space="preserve">, </w:t>
      </w:r>
      <w:r>
        <w:rPr>
          <w:noProof/>
          <w:lang w:val="sr-Latn-CS"/>
        </w:rPr>
        <w:t>rezultati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zabrinjavajući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zahtevaju</w:t>
      </w:r>
      <w:r w:rsidR="00917127" w:rsidRPr="007F487E">
        <w:rPr>
          <w:noProof/>
          <w:lang w:val="sr-Latn-CS"/>
        </w:rPr>
        <w:t xml:space="preserve"> </w:t>
      </w:r>
      <w:r>
        <w:rPr>
          <w:noProof/>
          <w:lang w:val="sr-Latn-CS"/>
        </w:rPr>
        <w:t>dalje</w:t>
      </w:r>
      <w:r w:rsidR="00917127" w:rsidRPr="007F487E">
        <w:rPr>
          <w:noProof/>
          <w:lang w:val="sr-Latn-CS"/>
        </w:rPr>
        <w:t xml:space="preserve"> </w:t>
      </w:r>
      <w:r>
        <w:rPr>
          <w:noProof/>
          <w:lang w:val="sr-Latn-CS"/>
        </w:rPr>
        <w:t>praćenje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korekciju</w:t>
      </w:r>
      <w:r w:rsidR="00917127" w:rsidRPr="007F487E">
        <w:rPr>
          <w:noProof/>
          <w:lang w:val="sr-Latn-CS"/>
        </w:rPr>
        <w:t>:</w:t>
      </w:r>
    </w:p>
    <w:p w:rsidR="00917127" w:rsidRPr="007F487E" w:rsidRDefault="007F487E" w:rsidP="00216BFC">
      <w:pPr>
        <w:pStyle w:val="ListParagraph"/>
        <w:numPr>
          <w:ilvl w:val="0"/>
          <w:numId w:val="55"/>
        </w:numPr>
        <w:spacing w:line="240" w:lineRule="auto"/>
        <w:ind w:left="0" w:firstLine="709"/>
        <w:rPr>
          <w:noProof/>
          <w:lang w:val="sr-Latn-CS"/>
        </w:rPr>
      </w:pPr>
      <w:r>
        <w:rPr>
          <w:noProof/>
          <w:lang w:val="sr-Latn-CS"/>
        </w:rPr>
        <w:t>svako</w:t>
      </w:r>
      <w:r w:rsidR="00917127" w:rsidRPr="007F487E">
        <w:rPr>
          <w:noProof/>
          <w:lang w:val="sr-Latn-CS"/>
        </w:rPr>
        <w:t xml:space="preserve"> </w:t>
      </w:r>
      <w:r>
        <w:rPr>
          <w:noProof/>
          <w:lang w:val="sr-Latn-CS"/>
        </w:rPr>
        <w:t>drugo</w:t>
      </w:r>
      <w:r w:rsidR="00917127" w:rsidRPr="007F487E">
        <w:rPr>
          <w:noProof/>
          <w:lang w:val="sr-Latn-CS"/>
        </w:rPr>
        <w:t xml:space="preserve"> </w:t>
      </w:r>
      <w:r>
        <w:rPr>
          <w:noProof/>
          <w:lang w:val="sr-Latn-CS"/>
        </w:rPr>
        <w:t>pregledano</w:t>
      </w:r>
      <w:r w:rsidR="00917127" w:rsidRPr="007F487E">
        <w:rPr>
          <w:noProof/>
          <w:lang w:val="sr-Latn-CS"/>
        </w:rPr>
        <w:t xml:space="preserve"> </w:t>
      </w:r>
      <w:r>
        <w:rPr>
          <w:noProof/>
          <w:lang w:val="sr-Latn-CS"/>
        </w:rPr>
        <w:t>dete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deformaciju</w:t>
      </w:r>
      <w:r w:rsidR="00917127" w:rsidRPr="007F487E">
        <w:rPr>
          <w:noProof/>
          <w:lang w:val="sr-Latn-CS"/>
        </w:rPr>
        <w:t xml:space="preserve"> </w:t>
      </w:r>
      <w:r>
        <w:rPr>
          <w:noProof/>
          <w:lang w:val="sr-Latn-CS"/>
        </w:rPr>
        <w:t>kičmenog</w:t>
      </w:r>
      <w:r w:rsidR="00917127" w:rsidRPr="007F487E">
        <w:rPr>
          <w:noProof/>
          <w:lang w:val="sr-Latn-CS"/>
        </w:rPr>
        <w:t xml:space="preserve"> </w:t>
      </w:r>
      <w:r>
        <w:rPr>
          <w:noProof/>
          <w:lang w:val="sr-Latn-CS"/>
        </w:rPr>
        <w:t>stuba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skolioze</w:t>
      </w:r>
      <w:r w:rsidR="00917127" w:rsidRPr="007F487E">
        <w:rPr>
          <w:noProof/>
          <w:lang w:val="sr-Latn-CS"/>
        </w:rPr>
        <w:t>;</w:t>
      </w:r>
    </w:p>
    <w:p w:rsidR="00917127" w:rsidRPr="007F487E" w:rsidRDefault="007F487E" w:rsidP="00216BFC">
      <w:pPr>
        <w:pStyle w:val="ListParagraph"/>
        <w:numPr>
          <w:ilvl w:val="0"/>
          <w:numId w:val="55"/>
        </w:numPr>
        <w:spacing w:line="240" w:lineRule="auto"/>
        <w:ind w:left="0" w:firstLine="709"/>
        <w:rPr>
          <w:noProof/>
          <w:lang w:val="sr-Latn-CS"/>
        </w:rPr>
      </w:pPr>
      <w:r>
        <w:rPr>
          <w:noProof/>
          <w:lang w:val="sr-Latn-CS"/>
        </w:rPr>
        <w:t>svako</w:t>
      </w:r>
      <w:r w:rsidR="00917127" w:rsidRPr="007F487E">
        <w:rPr>
          <w:noProof/>
          <w:lang w:val="sr-Latn-CS"/>
        </w:rPr>
        <w:t xml:space="preserve"> </w:t>
      </w:r>
      <w:r>
        <w:rPr>
          <w:noProof/>
          <w:lang w:val="sr-Latn-CS"/>
        </w:rPr>
        <w:t>drugo</w:t>
      </w:r>
      <w:r w:rsidR="00917127" w:rsidRPr="007F487E">
        <w:rPr>
          <w:noProof/>
          <w:lang w:val="sr-Latn-CS"/>
        </w:rPr>
        <w:t xml:space="preserve"> </w:t>
      </w:r>
      <w:r>
        <w:rPr>
          <w:noProof/>
          <w:lang w:val="sr-Latn-CS"/>
        </w:rPr>
        <w:t>pregledano</w:t>
      </w:r>
      <w:r w:rsidR="00917127" w:rsidRPr="007F487E">
        <w:rPr>
          <w:noProof/>
          <w:lang w:val="sr-Latn-CS"/>
        </w:rPr>
        <w:t xml:space="preserve"> </w:t>
      </w:r>
      <w:r>
        <w:rPr>
          <w:noProof/>
          <w:lang w:val="sr-Latn-CS"/>
        </w:rPr>
        <w:t>dete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deformitet</w:t>
      </w:r>
      <w:r w:rsidR="00917127" w:rsidRPr="007F487E">
        <w:rPr>
          <w:noProof/>
          <w:lang w:val="sr-Latn-CS"/>
        </w:rPr>
        <w:t xml:space="preserve"> </w:t>
      </w:r>
      <w:r>
        <w:rPr>
          <w:noProof/>
          <w:lang w:val="sr-Latn-CS"/>
        </w:rPr>
        <w:t>stopala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to</w:t>
      </w:r>
      <w:r w:rsidR="00917127" w:rsidRPr="007F487E">
        <w:rPr>
          <w:noProof/>
          <w:lang w:val="sr-Latn-CS"/>
        </w:rPr>
        <w:t xml:space="preserve"> I </w:t>
      </w:r>
      <w:r>
        <w:rPr>
          <w:noProof/>
          <w:lang w:val="sr-Latn-CS"/>
        </w:rPr>
        <w:t>stepen</w:t>
      </w:r>
      <w:r w:rsidR="00917127" w:rsidRPr="007F487E">
        <w:rPr>
          <w:noProof/>
          <w:lang w:val="sr-Latn-CS"/>
        </w:rPr>
        <w:t xml:space="preserve"> </w:t>
      </w:r>
      <w:r>
        <w:rPr>
          <w:noProof/>
          <w:lang w:val="sr-Latn-CS"/>
        </w:rPr>
        <w:t>ravnih</w:t>
      </w:r>
      <w:r w:rsidR="00917127" w:rsidRPr="007F487E">
        <w:rPr>
          <w:noProof/>
          <w:lang w:val="sr-Latn-CS"/>
        </w:rPr>
        <w:t xml:space="preserve"> </w:t>
      </w:r>
      <w:r>
        <w:rPr>
          <w:noProof/>
          <w:lang w:val="sr-Latn-CS"/>
        </w:rPr>
        <w:t>stopala</w:t>
      </w:r>
      <w:r w:rsidR="00917127" w:rsidRPr="007F487E">
        <w:rPr>
          <w:noProof/>
          <w:lang w:val="sr-Latn-CS"/>
        </w:rPr>
        <w:t>;</w:t>
      </w:r>
    </w:p>
    <w:p w:rsidR="00917127" w:rsidRPr="007F487E" w:rsidRDefault="007F487E" w:rsidP="00216BFC">
      <w:pPr>
        <w:pStyle w:val="ListParagraph"/>
        <w:numPr>
          <w:ilvl w:val="0"/>
          <w:numId w:val="55"/>
        </w:numPr>
        <w:spacing w:line="240" w:lineRule="auto"/>
        <w:ind w:left="0" w:firstLine="709"/>
        <w:rPr>
          <w:noProof/>
          <w:lang w:val="sr-Latn-CS"/>
        </w:rPr>
      </w:pPr>
      <w:r>
        <w:rPr>
          <w:noProof/>
          <w:lang w:val="sr-Latn-CS"/>
        </w:rPr>
        <w:t>devojčice</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statistički</w:t>
      </w:r>
      <w:r w:rsidR="00917127" w:rsidRPr="007F487E">
        <w:rPr>
          <w:noProof/>
          <w:lang w:val="sr-Latn-CS"/>
        </w:rPr>
        <w:t xml:space="preserve"> </w:t>
      </w:r>
      <w:r>
        <w:rPr>
          <w:noProof/>
          <w:lang w:val="sr-Latn-CS"/>
        </w:rPr>
        <w:t>značajniju</w:t>
      </w:r>
      <w:r w:rsidR="00917127" w:rsidRPr="007F487E">
        <w:rPr>
          <w:noProof/>
          <w:lang w:val="sr-Latn-CS"/>
        </w:rPr>
        <w:t xml:space="preserve"> </w:t>
      </w:r>
      <w:r>
        <w:rPr>
          <w:noProof/>
          <w:lang w:val="sr-Latn-CS"/>
        </w:rPr>
        <w:t>učestalost</w:t>
      </w:r>
      <w:r w:rsidR="00917127" w:rsidRPr="007F487E">
        <w:rPr>
          <w:noProof/>
          <w:lang w:val="sr-Latn-CS"/>
        </w:rPr>
        <w:t xml:space="preserve"> </w:t>
      </w:r>
      <w:r>
        <w:rPr>
          <w:noProof/>
          <w:lang w:val="sr-Latn-CS"/>
        </w:rPr>
        <w:t>skolioze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dečake</w:t>
      </w:r>
      <w:r w:rsidR="00917127" w:rsidRPr="007F487E">
        <w:rPr>
          <w:noProof/>
          <w:lang w:val="sr-Latn-CS"/>
        </w:rPr>
        <w:t>.</w:t>
      </w:r>
    </w:p>
    <w:p w:rsidR="00917127" w:rsidRPr="007F487E" w:rsidRDefault="00917127" w:rsidP="00917127">
      <w:pPr>
        <w:pStyle w:val="ListParagraph"/>
        <w:spacing w:line="240" w:lineRule="auto"/>
        <w:ind w:left="709"/>
        <w:rPr>
          <w:noProof/>
          <w:lang w:val="sr-Latn-CS"/>
        </w:rPr>
      </w:pPr>
    </w:p>
    <w:p w:rsidR="00917127" w:rsidRPr="007F487E" w:rsidRDefault="007F487E" w:rsidP="00917127">
      <w:pPr>
        <w:spacing w:line="240" w:lineRule="auto"/>
        <w:ind w:firstLine="851"/>
        <w:rPr>
          <w:noProof/>
          <w:lang w:val="sr-Latn-CS"/>
        </w:rPr>
      </w:pPr>
      <w:r>
        <w:rPr>
          <w:noProof/>
          <w:lang w:val="sr-Latn-CS"/>
        </w:rPr>
        <w:t>Pored</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iznetog</w:t>
      </w:r>
      <w:r w:rsidR="00917127" w:rsidRPr="007F487E">
        <w:rPr>
          <w:noProof/>
          <w:lang w:val="sr-Latn-CS"/>
        </w:rPr>
        <w:t xml:space="preserve">, </w:t>
      </w:r>
      <w:r>
        <w:rPr>
          <w:noProof/>
          <w:lang w:val="sr-Latn-CS"/>
        </w:rPr>
        <w:t>rezultati</w:t>
      </w:r>
      <w:r w:rsidR="00917127" w:rsidRPr="007F487E">
        <w:rPr>
          <w:noProof/>
          <w:lang w:val="sr-Latn-CS"/>
        </w:rPr>
        <w:t xml:space="preserve"> </w:t>
      </w:r>
      <w:r>
        <w:rPr>
          <w:noProof/>
          <w:lang w:val="sr-Latn-CS"/>
        </w:rPr>
        <w:t>komparacije</w:t>
      </w:r>
      <w:r w:rsidR="00917127" w:rsidRPr="007F487E">
        <w:rPr>
          <w:noProof/>
          <w:lang w:val="sr-Latn-CS"/>
        </w:rPr>
        <w:t xml:space="preserve"> </w:t>
      </w:r>
      <w:r>
        <w:rPr>
          <w:noProof/>
          <w:lang w:val="sr-Latn-CS"/>
        </w:rPr>
        <w:t>rezultata</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istraživanja</w:t>
      </w:r>
      <w:r w:rsidR="00917127" w:rsidRPr="007F487E">
        <w:rPr>
          <w:noProof/>
          <w:lang w:val="sr-Latn-CS"/>
        </w:rPr>
        <w:t xml:space="preserve">: </w:t>
      </w:r>
      <w:r>
        <w:rPr>
          <w:noProof/>
          <w:lang w:val="sr-Latn-CS"/>
        </w:rPr>
        <w:t>prvog</w:t>
      </w:r>
      <w:r w:rsidR="00917127" w:rsidRPr="007F487E">
        <w:rPr>
          <w:noProof/>
          <w:lang w:val="sr-Latn-CS"/>
        </w:rPr>
        <w:t xml:space="preserve"> </w:t>
      </w:r>
      <w:r>
        <w:rPr>
          <w:noProof/>
          <w:lang w:val="sr-Latn-CS"/>
        </w:rPr>
        <w:t>koja</w:t>
      </w:r>
      <w:r w:rsidR="00917127" w:rsidRPr="007F487E">
        <w:rPr>
          <w:noProof/>
          <w:lang w:val="sr-Latn-CS"/>
        </w:rPr>
        <w:t xml:space="preserve"> je </w:t>
      </w:r>
      <w:r>
        <w:rPr>
          <w:noProof/>
          <w:lang w:val="sr-Latn-CS"/>
        </w:rPr>
        <w:t>sprovela</w:t>
      </w:r>
      <w:r w:rsidR="00917127" w:rsidRPr="007F487E">
        <w:rPr>
          <w:noProof/>
          <w:lang w:val="sr-Latn-CS"/>
        </w:rPr>
        <w:t xml:space="preserve"> </w:t>
      </w:r>
      <w:r>
        <w:rPr>
          <w:noProof/>
          <w:lang w:val="sr-Latn-CS"/>
        </w:rPr>
        <w:t>Evropska</w:t>
      </w:r>
      <w:r w:rsidR="00917127" w:rsidRPr="007F487E">
        <w:rPr>
          <w:noProof/>
          <w:lang w:val="sr-Latn-CS"/>
        </w:rPr>
        <w:t xml:space="preserve"> </w:t>
      </w:r>
      <w:r>
        <w:rPr>
          <w:noProof/>
          <w:lang w:val="sr-Latn-CS"/>
        </w:rPr>
        <w:t>komisija</w:t>
      </w:r>
      <w:r w:rsidR="00917127" w:rsidRPr="007F487E">
        <w:rPr>
          <w:noProof/>
          <w:lang w:val="sr-Latn-CS"/>
        </w:rPr>
        <w:t xml:space="preserve"> (</w:t>
      </w:r>
      <w:r>
        <w:rPr>
          <w:noProof/>
          <w:lang w:val="sr-Latn-CS"/>
        </w:rPr>
        <w:t>EUROBAROMETAR</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zemalja</w:t>
      </w:r>
      <w:r w:rsidR="00917127" w:rsidRPr="007F487E">
        <w:rPr>
          <w:noProof/>
          <w:lang w:val="sr-Latn-CS"/>
        </w:rPr>
        <w:t xml:space="preserve"> </w:t>
      </w:r>
      <w:r>
        <w:rPr>
          <w:noProof/>
          <w:lang w:val="sr-Latn-CS"/>
        </w:rPr>
        <w:t>članica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drugog</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sproveo</w:t>
      </w:r>
      <w:r w:rsidR="00917127" w:rsidRPr="007F487E">
        <w:rPr>
          <w:noProof/>
          <w:lang w:val="sr-Latn-CS"/>
        </w:rPr>
        <w:t xml:space="preserve"> </w:t>
      </w:r>
      <w:r>
        <w:rPr>
          <w:noProof/>
          <w:lang w:val="sr-Latn-CS"/>
        </w:rPr>
        <w:t>CESID</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zahtev</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pokazuju</w:t>
      </w:r>
      <w:r w:rsidR="00917127" w:rsidRPr="007F487E">
        <w:rPr>
          <w:noProof/>
          <w:lang w:val="sr-Latn-CS"/>
        </w:rPr>
        <w:t xml:space="preserve"> </w:t>
      </w:r>
      <w:r>
        <w:rPr>
          <w:noProof/>
          <w:lang w:val="sr-Latn-CS"/>
        </w:rPr>
        <w:t>da</w:t>
      </w:r>
      <w:r w:rsidR="00917127" w:rsidRPr="007F487E">
        <w:rPr>
          <w:noProof/>
          <w:lang w:val="sr-Latn-CS"/>
        </w:rPr>
        <w:t xml:space="preserve">: 40% </w:t>
      </w:r>
      <w:r>
        <w:rPr>
          <w:noProof/>
          <w:lang w:val="sr-Latn-CS"/>
        </w:rPr>
        <w:t>stanovnika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izjavljuje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bar</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nedeljno</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nedeljno</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oko</w:t>
      </w:r>
      <w:r w:rsidR="00917127" w:rsidRPr="007F487E">
        <w:rPr>
          <w:noProof/>
          <w:lang w:val="sr-Latn-CS"/>
        </w:rPr>
        <w:t xml:space="preserve"> 10%; </w:t>
      </w:r>
      <w:r>
        <w:rPr>
          <w:noProof/>
          <w:lang w:val="sr-Latn-CS"/>
        </w:rPr>
        <w:t>a</w:t>
      </w:r>
      <w:r w:rsidR="00917127" w:rsidRPr="007F487E">
        <w:rPr>
          <w:noProof/>
          <w:lang w:val="sr-Latn-CS"/>
        </w:rPr>
        <w:t xml:space="preserve"> 34% </w:t>
      </w:r>
      <w:r>
        <w:rPr>
          <w:noProof/>
          <w:lang w:val="sr-Latn-CS"/>
        </w:rPr>
        <w:t>stanovnika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izjavljuje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nikada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fizičkim</w:t>
      </w:r>
      <w:r w:rsidR="00917127" w:rsidRPr="007F487E">
        <w:rPr>
          <w:noProof/>
          <w:lang w:val="sr-Latn-CS"/>
        </w:rPr>
        <w:t xml:space="preserve"> </w:t>
      </w:r>
      <w:r>
        <w:rPr>
          <w:noProof/>
          <w:lang w:val="sr-Latn-CS"/>
        </w:rPr>
        <w:t>vežbanjem</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nikada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fizičkim</w:t>
      </w:r>
      <w:r w:rsidR="00917127" w:rsidRPr="007F487E">
        <w:rPr>
          <w:noProof/>
          <w:lang w:val="sr-Latn-CS"/>
        </w:rPr>
        <w:t xml:space="preserve"> </w:t>
      </w:r>
      <w:r>
        <w:rPr>
          <w:noProof/>
          <w:lang w:val="sr-Latn-CS"/>
        </w:rPr>
        <w:t>vežbanjem</w:t>
      </w:r>
      <w:r w:rsidR="00917127" w:rsidRPr="007F487E">
        <w:rPr>
          <w:noProof/>
          <w:lang w:val="sr-Latn-CS"/>
        </w:rPr>
        <w:t xml:space="preserve"> </w:t>
      </w:r>
      <w:r>
        <w:rPr>
          <w:noProof/>
          <w:lang w:val="sr-Latn-CS"/>
        </w:rPr>
        <w:t>čak</w:t>
      </w:r>
      <w:r w:rsidR="00917127" w:rsidRPr="007F487E">
        <w:rPr>
          <w:noProof/>
          <w:lang w:val="sr-Latn-CS"/>
        </w:rPr>
        <w:t xml:space="preserve"> 56% </w:t>
      </w:r>
      <w:r>
        <w:rPr>
          <w:noProof/>
          <w:lang w:val="sr-Latn-CS"/>
        </w:rPr>
        <w:t>populacije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prvih</w:t>
      </w:r>
      <w:r w:rsidR="00917127" w:rsidRPr="007F487E">
        <w:rPr>
          <w:noProof/>
          <w:lang w:val="sr-Latn-CS"/>
        </w:rPr>
        <w:t xml:space="preserve"> </w:t>
      </w:r>
      <w:r>
        <w:rPr>
          <w:noProof/>
          <w:lang w:val="sr-Latn-CS"/>
        </w:rPr>
        <w:t>preduslova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pronalaženje</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podizanja</w:t>
      </w:r>
      <w:r w:rsidR="00917127" w:rsidRPr="007F487E">
        <w:rPr>
          <w:noProof/>
          <w:lang w:val="sr-Latn-CS"/>
        </w:rPr>
        <w:t xml:space="preserve"> </w:t>
      </w:r>
      <w:r>
        <w:rPr>
          <w:noProof/>
          <w:lang w:val="sr-Latn-CS"/>
        </w:rPr>
        <w:t>mobilnosti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fizičkim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nalaženje</w:t>
      </w:r>
      <w:r w:rsidR="00917127" w:rsidRPr="007F487E">
        <w:rPr>
          <w:noProof/>
          <w:lang w:val="sr-Latn-CS"/>
        </w:rPr>
        <w:t xml:space="preserve"> </w:t>
      </w:r>
      <w:r>
        <w:rPr>
          <w:noProof/>
          <w:lang w:val="sr-Latn-CS"/>
        </w:rPr>
        <w:t>uzroka</w:t>
      </w:r>
      <w:r w:rsidR="00917127" w:rsidRPr="007F487E">
        <w:rPr>
          <w:noProof/>
          <w:lang w:val="sr-Latn-CS"/>
        </w:rPr>
        <w:t xml:space="preserve"> </w:t>
      </w:r>
      <w:r>
        <w:rPr>
          <w:noProof/>
          <w:lang w:val="sr-Latn-CS"/>
        </w:rPr>
        <w:t>njihove</w:t>
      </w:r>
      <w:r w:rsidR="00917127" w:rsidRPr="007F487E">
        <w:rPr>
          <w:noProof/>
          <w:lang w:val="sr-Latn-CS"/>
        </w:rPr>
        <w:t xml:space="preserve"> </w:t>
      </w:r>
      <w:r>
        <w:rPr>
          <w:noProof/>
          <w:lang w:val="sr-Latn-CS"/>
        </w:rPr>
        <w:t>pasivnosti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fizičko</w:t>
      </w:r>
      <w:r w:rsidR="00917127" w:rsidRPr="007F487E">
        <w:rPr>
          <w:noProof/>
          <w:lang w:val="sr-Latn-CS"/>
        </w:rPr>
        <w:t xml:space="preserve"> </w:t>
      </w:r>
      <w:r>
        <w:rPr>
          <w:noProof/>
          <w:lang w:val="sr-Latn-CS"/>
        </w:rPr>
        <w:t>vežbanje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uporede</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EUROBARA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CESID</w:t>
      </w:r>
      <w:r w:rsidR="00917127" w:rsidRPr="007F487E">
        <w:rPr>
          <w:noProof/>
          <w:lang w:val="sr-Latn-CS"/>
        </w:rPr>
        <w:t>-</w:t>
      </w:r>
      <w:r>
        <w:rPr>
          <w:noProof/>
          <w:lang w:val="sr-Latn-CS"/>
        </w:rPr>
        <w:t>ovog</w:t>
      </w:r>
      <w:r w:rsidR="00917127" w:rsidRPr="007F487E">
        <w:rPr>
          <w:noProof/>
          <w:lang w:val="sr-Latn-CS"/>
        </w:rPr>
        <w:t xml:space="preserve"> </w:t>
      </w:r>
      <w:r>
        <w:rPr>
          <w:noProof/>
          <w:lang w:val="sr-Latn-CS"/>
        </w:rPr>
        <w:t>istraživanja</w:t>
      </w:r>
      <w:r w:rsidR="00917127" w:rsidRPr="007F487E">
        <w:rPr>
          <w:noProof/>
          <w:lang w:val="sr-Latn-CS"/>
        </w:rPr>
        <w:t xml:space="preserve"> </w:t>
      </w:r>
      <w:r>
        <w:rPr>
          <w:noProof/>
          <w:lang w:val="sr-Latn-CS"/>
        </w:rPr>
        <w:t>vidi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nedostatak</w:t>
      </w:r>
      <w:r w:rsidR="00917127" w:rsidRPr="007F487E">
        <w:rPr>
          <w:noProof/>
          <w:lang w:val="sr-Latn-CS"/>
        </w:rPr>
        <w:t xml:space="preserve"> </w:t>
      </w:r>
      <w:r>
        <w:rPr>
          <w:noProof/>
          <w:lang w:val="sr-Latn-CS"/>
        </w:rPr>
        <w:t>raspoloživog</w:t>
      </w:r>
      <w:r w:rsidR="00917127" w:rsidRPr="007F487E">
        <w:rPr>
          <w:noProof/>
          <w:lang w:val="sr-Latn-CS"/>
        </w:rPr>
        <w:t xml:space="preserve"> </w:t>
      </w:r>
      <w:r>
        <w:rPr>
          <w:noProof/>
          <w:lang w:val="sr-Latn-CS"/>
        </w:rPr>
        <w:t>vremena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osnovni</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slabog</w:t>
      </w:r>
      <w:r w:rsidR="00917127" w:rsidRPr="007F487E">
        <w:rPr>
          <w:noProof/>
          <w:lang w:val="sr-Latn-CS"/>
        </w:rPr>
        <w:t xml:space="preserve"> </w:t>
      </w:r>
      <w:r>
        <w:rPr>
          <w:noProof/>
          <w:lang w:val="sr-Latn-CS"/>
        </w:rPr>
        <w:t>učešća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rezultati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nedostatkom</w:t>
      </w:r>
      <w:r w:rsidR="00917127" w:rsidRPr="007F487E">
        <w:rPr>
          <w:noProof/>
          <w:lang w:val="sr-Latn-CS"/>
        </w:rPr>
        <w:t xml:space="preserve"> </w:t>
      </w:r>
      <w:r>
        <w:rPr>
          <w:noProof/>
          <w:lang w:val="sr-Latn-CS"/>
        </w:rPr>
        <w:t>raspoloživog</w:t>
      </w:r>
      <w:r w:rsidR="00917127" w:rsidRPr="007F487E">
        <w:rPr>
          <w:noProof/>
          <w:lang w:val="sr-Latn-CS"/>
        </w:rPr>
        <w:t xml:space="preserve"> </w:t>
      </w:r>
      <w:r>
        <w:rPr>
          <w:noProof/>
          <w:lang w:val="sr-Latn-CS"/>
        </w:rPr>
        <w:t>vremena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fizičkim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Evropskoj</w:t>
      </w:r>
      <w:r w:rsidR="00917127" w:rsidRPr="007F487E">
        <w:rPr>
          <w:noProof/>
          <w:lang w:val="sr-Latn-CS"/>
        </w:rPr>
        <w:t xml:space="preserve"> </w:t>
      </w:r>
      <w:r>
        <w:rPr>
          <w:noProof/>
          <w:lang w:val="sr-Latn-CS"/>
        </w:rPr>
        <w:t>uniji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nas</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slični</w:t>
      </w:r>
      <w:r w:rsidR="00917127" w:rsidRPr="007F487E">
        <w:rPr>
          <w:noProof/>
          <w:lang w:val="sr-Latn-CS"/>
        </w:rPr>
        <w:t xml:space="preserve">. </w:t>
      </w:r>
      <w:r>
        <w:rPr>
          <w:noProof/>
          <w:lang w:val="sr-Latn-CS"/>
        </w:rPr>
        <w:t>Naime</w:t>
      </w:r>
      <w:r w:rsidR="00917127" w:rsidRPr="007F487E">
        <w:rPr>
          <w:noProof/>
          <w:lang w:val="sr-Latn-CS"/>
        </w:rPr>
        <w:t xml:space="preserve">, 45% </w:t>
      </w:r>
      <w:r>
        <w:rPr>
          <w:noProof/>
          <w:lang w:val="sr-Latn-CS"/>
        </w:rPr>
        <w:t>ispitanika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navodi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osnovni</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kreće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oko</w:t>
      </w:r>
      <w:r w:rsidR="00917127" w:rsidRPr="007F487E">
        <w:rPr>
          <w:noProof/>
          <w:lang w:val="sr-Latn-CS"/>
        </w:rPr>
        <w:t xml:space="preserve"> 40%. </w:t>
      </w:r>
      <w:r>
        <w:rPr>
          <w:noProof/>
          <w:lang w:val="sr-Latn-CS"/>
        </w:rPr>
        <w:t>Ispitanici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Evropskoj</w:t>
      </w:r>
      <w:r w:rsidR="00917127" w:rsidRPr="007F487E">
        <w:rPr>
          <w:noProof/>
          <w:lang w:val="sr-Latn-CS"/>
        </w:rPr>
        <w:t xml:space="preserve"> </w:t>
      </w:r>
      <w:r>
        <w:rPr>
          <w:noProof/>
          <w:lang w:val="sr-Latn-CS"/>
        </w:rPr>
        <w:t>uniji</w:t>
      </w:r>
      <w:r w:rsidR="00917127" w:rsidRPr="007F487E">
        <w:rPr>
          <w:noProof/>
          <w:lang w:val="sr-Latn-CS"/>
        </w:rPr>
        <w:t xml:space="preserve"> </w:t>
      </w:r>
      <w:r>
        <w:rPr>
          <w:noProof/>
          <w:lang w:val="sr-Latn-CS"/>
        </w:rPr>
        <w:t>navode</w:t>
      </w:r>
      <w:r w:rsidR="00917127" w:rsidRPr="007F487E">
        <w:rPr>
          <w:noProof/>
          <w:lang w:val="sr-Latn-CS"/>
        </w:rPr>
        <w:t xml:space="preserve"> </w:t>
      </w:r>
      <w:r>
        <w:rPr>
          <w:noProof/>
          <w:lang w:val="sr-Latn-CS"/>
        </w:rPr>
        <w:t>hendikep</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bolest</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slabog</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fizičkom</w:t>
      </w:r>
      <w:r w:rsidR="00917127" w:rsidRPr="007F487E">
        <w:rPr>
          <w:noProof/>
          <w:lang w:val="sr-Latn-CS"/>
        </w:rPr>
        <w:t xml:space="preserve"> </w:t>
      </w:r>
      <w:r>
        <w:rPr>
          <w:noProof/>
          <w:lang w:val="sr-Latn-CS"/>
        </w:rPr>
        <w:t>aktivnošću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iznosu</w:t>
      </w:r>
      <w:r w:rsidR="00917127" w:rsidRPr="007F487E">
        <w:rPr>
          <w:noProof/>
          <w:lang w:val="sr-Latn-CS"/>
        </w:rPr>
        <w:t xml:space="preserve"> </w:t>
      </w:r>
      <w:r>
        <w:rPr>
          <w:noProof/>
          <w:lang w:val="sr-Latn-CS"/>
        </w:rPr>
        <w:t>od</w:t>
      </w:r>
      <w:r w:rsidR="00917127" w:rsidRPr="007F487E">
        <w:rPr>
          <w:noProof/>
          <w:lang w:val="sr-Latn-CS"/>
        </w:rPr>
        <w:t xml:space="preserve"> 13%,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starost</w:t>
      </w:r>
      <w:r w:rsidR="00917127" w:rsidRPr="007F487E">
        <w:rPr>
          <w:noProof/>
          <w:lang w:val="sr-Latn-CS"/>
        </w:rPr>
        <w:t xml:space="preserve">, </w:t>
      </w:r>
      <w:r>
        <w:rPr>
          <w:noProof/>
          <w:lang w:val="sr-Latn-CS"/>
        </w:rPr>
        <w:t>zdravstveno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slabog</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kod</w:t>
      </w:r>
      <w:r w:rsidR="00917127" w:rsidRPr="007F487E">
        <w:rPr>
          <w:noProof/>
          <w:lang w:val="sr-Latn-CS"/>
        </w:rPr>
        <w:t xml:space="preserve"> 37% </w:t>
      </w:r>
      <w:r>
        <w:rPr>
          <w:noProof/>
          <w:lang w:val="sr-Latn-CS"/>
        </w:rPr>
        <w:t>ispitanika</w:t>
      </w:r>
      <w:r w:rsidR="00917127" w:rsidRPr="007F487E">
        <w:rPr>
          <w:noProof/>
          <w:lang w:val="sr-Latn-CS"/>
        </w:rPr>
        <w:t xml:space="preserve">. </w:t>
      </w:r>
      <w:r>
        <w:rPr>
          <w:noProof/>
          <w:lang w:val="sr-Latn-CS"/>
        </w:rPr>
        <w:t>Samo</w:t>
      </w:r>
      <w:r w:rsidR="00917127" w:rsidRPr="007F487E">
        <w:rPr>
          <w:noProof/>
          <w:lang w:val="sr-Latn-CS"/>
        </w:rPr>
        <w:t xml:space="preserve"> 3% </w:t>
      </w:r>
      <w:r>
        <w:rPr>
          <w:noProof/>
          <w:lang w:val="sr-Latn-CS"/>
        </w:rPr>
        <w:t>upitanika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Evropskoj</w:t>
      </w:r>
      <w:r w:rsidR="00917127" w:rsidRPr="007F487E">
        <w:rPr>
          <w:noProof/>
          <w:lang w:val="sr-Latn-CS"/>
        </w:rPr>
        <w:t xml:space="preserve"> </w:t>
      </w:r>
      <w:r>
        <w:rPr>
          <w:noProof/>
          <w:lang w:val="sr-Latn-CS"/>
        </w:rPr>
        <w:t>uniji</w:t>
      </w:r>
      <w:r w:rsidR="00917127" w:rsidRPr="007F487E">
        <w:rPr>
          <w:noProof/>
          <w:lang w:val="sr-Latn-CS"/>
        </w:rPr>
        <w:t xml:space="preserve"> </w:t>
      </w:r>
      <w:r>
        <w:rPr>
          <w:noProof/>
          <w:lang w:val="sr-Latn-CS"/>
        </w:rPr>
        <w:t>navodi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neadekvatnu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infrastrukturu</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našoj</w:t>
      </w:r>
      <w:r w:rsidR="00917127" w:rsidRPr="007F487E">
        <w:rPr>
          <w:noProof/>
          <w:lang w:val="sr-Latn-CS"/>
        </w:rPr>
        <w:t xml:space="preserve"> </w:t>
      </w:r>
      <w:r>
        <w:rPr>
          <w:noProof/>
          <w:lang w:val="sr-Latn-CS"/>
        </w:rPr>
        <w:t>zemlji</w:t>
      </w:r>
      <w:r w:rsidR="00917127" w:rsidRPr="007F487E">
        <w:rPr>
          <w:noProof/>
          <w:lang w:val="sr-Latn-CS"/>
        </w:rPr>
        <w:t xml:space="preserve"> 5% </w:t>
      </w:r>
      <w:r>
        <w:rPr>
          <w:noProof/>
          <w:lang w:val="sr-Latn-CS"/>
        </w:rPr>
        <w:t>ispitanika</w:t>
      </w:r>
      <w:r w:rsidR="00917127" w:rsidRPr="007F487E">
        <w:rPr>
          <w:noProof/>
          <w:lang w:val="sr-Latn-CS"/>
        </w:rPr>
        <w:t xml:space="preserve"> </w:t>
      </w:r>
      <w:r>
        <w:rPr>
          <w:noProof/>
          <w:lang w:val="sr-Latn-CS"/>
        </w:rPr>
        <w:t>ističe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svom</w:t>
      </w:r>
      <w:r w:rsidR="00917127" w:rsidRPr="007F487E">
        <w:rPr>
          <w:noProof/>
          <w:lang w:val="sr-Latn-CS"/>
        </w:rPr>
        <w:t xml:space="preserve"> </w:t>
      </w:r>
      <w:r>
        <w:rPr>
          <w:noProof/>
          <w:lang w:val="sr-Latn-CS"/>
        </w:rPr>
        <w:t>mestu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Evropskoj</w:t>
      </w:r>
      <w:r w:rsidR="00917127" w:rsidRPr="007F487E">
        <w:rPr>
          <w:noProof/>
          <w:lang w:val="sr-Latn-CS"/>
        </w:rPr>
        <w:t xml:space="preserve"> </w:t>
      </w:r>
      <w:r>
        <w:rPr>
          <w:noProof/>
          <w:lang w:val="sr-Latn-CS"/>
        </w:rPr>
        <w:t>uniji</w:t>
      </w:r>
      <w:r w:rsidR="00917127" w:rsidRPr="007F487E">
        <w:rPr>
          <w:noProof/>
          <w:lang w:val="sr-Latn-CS"/>
        </w:rPr>
        <w:t xml:space="preserve"> 5% </w:t>
      </w:r>
      <w:r>
        <w:rPr>
          <w:noProof/>
          <w:lang w:val="sr-Latn-CS"/>
        </w:rPr>
        <w:t>ispitanika</w:t>
      </w:r>
      <w:r w:rsidR="00917127" w:rsidRPr="007F487E">
        <w:rPr>
          <w:noProof/>
          <w:lang w:val="sr-Latn-CS"/>
        </w:rPr>
        <w:t xml:space="preserve"> </w:t>
      </w:r>
      <w:r>
        <w:rPr>
          <w:noProof/>
          <w:lang w:val="sr-Latn-CS"/>
        </w:rPr>
        <w:t>kaže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fizičkom</w:t>
      </w:r>
      <w:r w:rsidR="00917127" w:rsidRPr="007F487E">
        <w:rPr>
          <w:noProof/>
          <w:lang w:val="sr-Latn-CS"/>
        </w:rPr>
        <w:t xml:space="preserve"> </w:t>
      </w:r>
      <w:r>
        <w:rPr>
          <w:noProof/>
          <w:lang w:val="sr-Latn-CS"/>
        </w:rPr>
        <w:t>aktivnošću</w:t>
      </w:r>
      <w:r w:rsidR="00917127" w:rsidRPr="007F487E">
        <w:rPr>
          <w:noProof/>
          <w:lang w:val="sr-Latn-CS"/>
        </w:rPr>
        <w:t xml:space="preserve"> </w:t>
      </w:r>
      <w:r>
        <w:rPr>
          <w:noProof/>
          <w:lang w:val="sr-Latn-CS"/>
        </w:rPr>
        <w:t>suviše</w:t>
      </w:r>
      <w:r w:rsidR="00917127" w:rsidRPr="007F487E">
        <w:rPr>
          <w:noProof/>
          <w:lang w:val="sr-Latn-CS"/>
        </w:rPr>
        <w:t xml:space="preserve"> </w:t>
      </w:r>
      <w:r>
        <w:rPr>
          <w:noProof/>
          <w:lang w:val="sr-Latn-CS"/>
        </w:rPr>
        <w:t>skupo</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ispitanici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u</w:t>
      </w:r>
      <w:r w:rsidR="00917127" w:rsidRPr="007F487E">
        <w:rPr>
          <w:noProof/>
          <w:lang w:val="sr-Latn-CS"/>
        </w:rPr>
        <w:t xml:space="preserve"> 2% </w:t>
      </w:r>
      <w:r>
        <w:rPr>
          <w:noProof/>
          <w:lang w:val="sr-Latn-CS"/>
        </w:rPr>
        <w:t>slučajeva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izjašnjavaju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w:t>
      </w:r>
      <w:r w:rsidR="00917127" w:rsidRPr="007F487E">
        <w:rPr>
          <w:noProof/>
          <w:lang w:val="sr-Latn-CS"/>
        </w:rPr>
        <w:t xml:space="preserve"> </w:t>
      </w:r>
      <w:r>
        <w:rPr>
          <w:noProof/>
          <w:lang w:val="sr-Latn-CS"/>
        </w:rPr>
        <w:t>nedostaju</w:t>
      </w:r>
      <w:r w:rsidR="00917127" w:rsidRPr="007F487E">
        <w:rPr>
          <w:noProof/>
          <w:lang w:val="sr-Latn-CS"/>
        </w:rPr>
        <w:t xml:space="preserve"> </w:t>
      </w:r>
      <w:r>
        <w:rPr>
          <w:noProof/>
          <w:lang w:val="sr-Latn-CS"/>
        </w:rPr>
        <w:t>finansijska</w:t>
      </w:r>
      <w:r w:rsidR="00917127" w:rsidRPr="007F487E">
        <w:rPr>
          <w:noProof/>
          <w:lang w:val="sr-Latn-CS"/>
        </w:rPr>
        <w:t xml:space="preserve"> </w:t>
      </w:r>
      <w:r>
        <w:rPr>
          <w:noProof/>
          <w:lang w:val="sr-Latn-CS"/>
        </w:rPr>
        <w:t>sredstva</w:t>
      </w:r>
      <w:r w:rsidR="00917127" w:rsidRPr="007F487E">
        <w:rPr>
          <w:noProof/>
          <w:lang w:val="sr-Latn-CS"/>
        </w:rPr>
        <w:t>.</w:t>
      </w:r>
    </w:p>
    <w:p w:rsidR="00917127" w:rsidRPr="007F487E" w:rsidRDefault="007F487E" w:rsidP="00216BFC">
      <w:pPr>
        <w:numPr>
          <w:ilvl w:val="0"/>
          <w:numId w:val="54"/>
        </w:numPr>
        <w:spacing w:line="240" w:lineRule="auto"/>
        <w:ind w:left="0" w:firstLine="851"/>
        <w:rPr>
          <w:noProof/>
          <w:lang w:val="sr-Latn-CS"/>
        </w:rPr>
      </w:pPr>
      <w:r>
        <w:rPr>
          <w:bCs/>
          <w:noProof/>
          <w:lang w:val="sr-Latn-CS"/>
        </w:rPr>
        <w:t>Važećim</w:t>
      </w:r>
      <w:r w:rsidR="00917127" w:rsidRPr="007F487E">
        <w:rPr>
          <w:bCs/>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predviđeno</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Jedinstvene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vodilo</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daljem</w:t>
      </w:r>
      <w:r w:rsidR="00917127" w:rsidRPr="007F487E">
        <w:rPr>
          <w:noProof/>
          <w:lang w:val="sr-Latn-CS"/>
        </w:rPr>
        <w:t xml:space="preserve"> </w:t>
      </w:r>
      <w:r>
        <w:rPr>
          <w:noProof/>
          <w:lang w:val="sr-Latn-CS"/>
        </w:rPr>
        <w:t>tekstu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ova</w:t>
      </w:r>
      <w:r w:rsidR="00917127" w:rsidRPr="007F487E">
        <w:rPr>
          <w:noProof/>
          <w:lang w:val="sr-Latn-CS"/>
        </w:rPr>
        <w:t xml:space="preserve"> </w:t>
      </w:r>
      <w:r>
        <w:rPr>
          <w:noProof/>
          <w:lang w:val="sr-Latn-CS"/>
        </w:rPr>
        <w:t>jedinstvena</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obrazovana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njeno</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predstavljalo</w:t>
      </w:r>
      <w:r w:rsidR="00917127" w:rsidRPr="007F487E">
        <w:rPr>
          <w:noProof/>
          <w:lang w:val="sr-Latn-CS"/>
        </w:rPr>
        <w:t xml:space="preserve"> „</w:t>
      </w:r>
      <w:r>
        <w:rPr>
          <w:noProof/>
          <w:lang w:val="sr-Latn-CS"/>
        </w:rPr>
        <w:t>dupliranje</w:t>
      </w:r>
      <w:r w:rsidR="00917127" w:rsidRPr="007F487E">
        <w:rPr>
          <w:noProof/>
          <w:lang w:val="sr-Latn-CS"/>
        </w:rPr>
        <w:t xml:space="preserve"> </w:t>
      </w:r>
      <w:r>
        <w:rPr>
          <w:noProof/>
          <w:lang w:val="sr-Latn-CS"/>
        </w:rPr>
        <w:t>poslova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pošto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dostupni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sajtu</w:t>
      </w:r>
      <w:r w:rsidR="00917127" w:rsidRPr="007F487E">
        <w:rPr>
          <w:noProof/>
          <w:lang w:val="sr-Latn-CS"/>
        </w:rPr>
        <w:t xml:space="preserve"> </w:t>
      </w:r>
      <w:r>
        <w:rPr>
          <w:noProof/>
          <w:lang w:val="sr-Latn-CS"/>
        </w:rPr>
        <w:t>Agencije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registre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Registru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Ono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nedostaje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jedinstvene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bila</w:t>
      </w:r>
      <w:r w:rsidR="00917127" w:rsidRPr="007F487E">
        <w:rPr>
          <w:noProof/>
          <w:lang w:val="sr-Latn-CS"/>
        </w:rPr>
        <w:t xml:space="preserve"> </w:t>
      </w:r>
      <w:r>
        <w:rPr>
          <w:noProof/>
          <w:lang w:val="sr-Latn-CS"/>
        </w:rPr>
        <w:t>javno</w:t>
      </w:r>
      <w:r w:rsidR="00917127" w:rsidRPr="007F487E">
        <w:rPr>
          <w:noProof/>
          <w:lang w:val="sr-Latn-CS"/>
        </w:rPr>
        <w:t xml:space="preserve"> </w:t>
      </w:r>
      <w:r>
        <w:rPr>
          <w:noProof/>
          <w:lang w:val="sr-Latn-CS"/>
        </w:rPr>
        <w:t>dostupna</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zainteresovanim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obezbeđuje</w:t>
      </w:r>
      <w:r w:rsidR="00917127" w:rsidRPr="007F487E">
        <w:rPr>
          <w:noProof/>
          <w:lang w:val="sr-Latn-CS"/>
        </w:rPr>
        <w:t>.</w:t>
      </w:r>
    </w:p>
    <w:p w:rsidR="00917127" w:rsidRPr="007F487E" w:rsidRDefault="007F487E" w:rsidP="00216BFC">
      <w:pPr>
        <w:numPr>
          <w:ilvl w:val="0"/>
          <w:numId w:val="54"/>
        </w:numPr>
        <w:spacing w:line="240" w:lineRule="auto"/>
        <w:ind w:left="0" w:firstLine="851"/>
        <w:rPr>
          <w:noProof/>
          <w:lang w:val="sr-Latn-CS"/>
        </w:rPr>
      </w:pPr>
      <w:r>
        <w:rPr>
          <w:bCs/>
          <w:noProof/>
          <w:lang w:val="sr-Latn-CS"/>
        </w:rPr>
        <w:t>Važeći</w:t>
      </w:r>
      <w:r w:rsidR="00917127" w:rsidRPr="007F487E">
        <w:rPr>
          <w:bCs/>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predvideo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jedinstvenog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informaciono</w:t>
      </w:r>
      <w:r w:rsidR="00917127" w:rsidRPr="007F487E">
        <w:rPr>
          <w:noProof/>
          <w:lang w:val="sr-Latn-CS"/>
        </w:rPr>
        <w:t>–</w:t>
      </w:r>
      <w:r>
        <w:rPr>
          <w:noProof/>
          <w:lang w:val="sr-Latn-CS"/>
        </w:rPr>
        <w:t>dokumentacionog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vođenja</w:t>
      </w:r>
      <w:r w:rsidR="00917127" w:rsidRPr="007F487E">
        <w:rPr>
          <w:noProof/>
          <w:lang w:val="sr-Latn-CS"/>
        </w:rPr>
        <w:t xml:space="preserve"> </w:t>
      </w:r>
      <w:r>
        <w:rPr>
          <w:noProof/>
          <w:lang w:val="sr-Latn-CS"/>
        </w:rPr>
        <w:t>matičnih</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Zavoda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pojedinaca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upišu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sadržaju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načinu</w:t>
      </w:r>
      <w:r w:rsidR="00917127" w:rsidRPr="007F487E">
        <w:rPr>
          <w:noProof/>
          <w:lang w:val="sr-Latn-CS"/>
        </w:rPr>
        <w:t xml:space="preserve"> </w:t>
      </w:r>
      <w:r>
        <w:rPr>
          <w:noProof/>
          <w:lang w:val="sr-Latn-CS"/>
        </w:rPr>
        <w:t>vođenja</w:t>
      </w:r>
      <w:r w:rsidR="00917127" w:rsidRPr="007F487E">
        <w:rPr>
          <w:noProof/>
          <w:lang w:val="sr-Latn-CS"/>
        </w:rPr>
        <w:t xml:space="preserve"> </w:t>
      </w:r>
      <w:r>
        <w:rPr>
          <w:noProof/>
          <w:lang w:val="sr-Latn-CS"/>
        </w:rPr>
        <w:t>matičnih</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je</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matične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najvećem</w:t>
      </w:r>
      <w:r w:rsidR="00917127" w:rsidRPr="007F487E">
        <w:rPr>
          <w:noProof/>
          <w:lang w:val="sr-Latn-CS"/>
        </w:rPr>
        <w:t xml:space="preserve"> </w:t>
      </w:r>
      <w:r>
        <w:rPr>
          <w:noProof/>
          <w:lang w:val="sr-Latn-CS"/>
        </w:rPr>
        <w:t>delu</w:t>
      </w:r>
      <w:r w:rsidR="00917127" w:rsidRPr="007F487E">
        <w:rPr>
          <w:noProof/>
          <w:lang w:val="sr-Latn-CS"/>
        </w:rPr>
        <w:t xml:space="preserve"> </w:t>
      </w:r>
      <w:r>
        <w:rPr>
          <w:noProof/>
          <w:lang w:val="sr-Latn-CS"/>
        </w:rPr>
        <w:t>postale</w:t>
      </w:r>
      <w:r w:rsidR="00917127" w:rsidRPr="007F487E">
        <w:rPr>
          <w:noProof/>
          <w:lang w:val="sr-Latn-CS"/>
        </w:rPr>
        <w:t xml:space="preserve"> </w:t>
      </w:r>
      <w:r>
        <w:rPr>
          <w:noProof/>
          <w:lang w:val="sr-Latn-CS"/>
        </w:rPr>
        <w:t>operativne</w:t>
      </w:r>
      <w:r w:rsidR="00917127" w:rsidRPr="007F487E">
        <w:rPr>
          <w:noProof/>
          <w:lang w:val="sr-Latn-CS"/>
        </w:rPr>
        <w:t xml:space="preserve"> </w:t>
      </w:r>
      <w:r>
        <w:rPr>
          <w:noProof/>
          <w:lang w:val="sr-Latn-CS"/>
        </w:rPr>
        <w:t>tek</w:t>
      </w:r>
      <w:r w:rsidR="00917127" w:rsidRPr="007F487E">
        <w:rPr>
          <w:noProof/>
          <w:lang w:val="sr-Latn-CS"/>
        </w:rPr>
        <w:t xml:space="preserve"> 2013. </w:t>
      </w:r>
      <w:r>
        <w:rPr>
          <w:noProof/>
          <w:lang w:val="sr-Latn-CS"/>
        </w:rPr>
        <w:t>godine</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nabavljanja</w:t>
      </w:r>
      <w:r w:rsidR="00917127" w:rsidRPr="007F487E">
        <w:rPr>
          <w:noProof/>
          <w:lang w:val="sr-Latn-CS"/>
        </w:rPr>
        <w:t xml:space="preserve"> </w:t>
      </w:r>
      <w:r>
        <w:rPr>
          <w:noProof/>
          <w:lang w:val="sr-Latn-CS"/>
        </w:rPr>
        <w:t>odgovarajućeg</w:t>
      </w:r>
      <w:r w:rsidR="00917127" w:rsidRPr="007F487E">
        <w:rPr>
          <w:noProof/>
          <w:lang w:val="sr-Latn-CS"/>
        </w:rPr>
        <w:t xml:space="preserve"> </w:t>
      </w:r>
      <w:r>
        <w:rPr>
          <w:noProof/>
          <w:lang w:val="sr-Latn-CS"/>
        </w:rPr>
        <w:t>hardvera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softvera</w:t>
      </w:r>
      <w:r w:rsidR="00917127" w:rsidRPr="007F487E">
        <w:rPr>
          <w:noProof/>
          <w:lang w:val="sr-Latn-CS"/>
        </w:rPr>
        <w:t xml:space="preserve">. </w:t>
      </w:r>
      <w:r>
        <w:rPr>
          <w:noProof/>
          <w:lang w:val="sr-Latn-CS"/>
        </w:rPr>
        <w:t>Zabrinjavajuće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ažurnost</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upisa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matične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blagovremenog</w:t>
      </w:r>
      <w:r w:rsidR="00917127" w:rsidRPr="007F487E">
        <w:rPr>
          <w:noProof/>
          <w:lang w:val="sr-Latn-CS"/>
        </w:rPr>
        <w:t xml:space="preserve"> </w:t>
      </w:r>
      <w:r>
        <w:rPr>
          <w:noProof/>
          <w:lang w:val="sr-Latn-CS"/>
        </w:rPr>
        <w:t>dostavljanja</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upisanih</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Početkom</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upisano</w:t>
      </w:r>
      <w:r w:rsidR="00917127" w:rsidRPr="007F487E">
        <w:rPr>
          <w:noProof/>
          <w:lang w:val="sr-Latn-CS"/>
        </w:rPr>
        <w:t xml:space="preserve"> 7861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je</w:t>
      </w:r>
      <w:r w:rsidR="00917127" w:rsidRPr="007F487E">
        <w:rPr>
          <w:noProof/>
          <w:lang w:val="sr-Latn-CS"/>
        </w:rPr>
        <w:t xml:space="preserve"> 77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je</w:t>
      </w:r>
      <w:r w:rsidR="00917127" w:rsidRPr="007F487E">
        <w:rPr>
          <w:noProof/>
          <w:lang w:val="sr-Latn-CS"/>
        </w:rPr>
        <w:t xml:space="preserve"> 1873 (</w:t>
      </w:r>
      <w:r>
        <w:rPr>
          <w:noProof/>
          <w:lang w:val="sr-Latn-CS"/>
        </w:rPr>
        <w:t>od</w:t>
      </w:r>
      <w:r w:rsidR="00917127" w:rsidRPr="007F487E">
        <w:rPr>
          <w:noProof/>
          <w:lang w:val="sr-Latn-CS"/>
        </w:rPr>
        <w:t xml:space="preserve"> </w:t>
      </w:r>
      <w:r>
        <w:rPr>
          <w:noProof/>
          <w:lang w:val="sr-Latn-CS"/>
        </w:rPr>
        <w:t>ukupno</w:t>
      </w:r>
      <w:r w:rsidR="00917127" w:rsidRPr="007F487E">
        <w:rPr>
          <w:noProof/>
          <w:lang w:val="sr-Latn-CS"/>
        </w:rPr>
        <w:t xml:space="preserve"> 3917), </w:t>
      </w:r>
      <w:r>
        <w:rPr>
          <w:noProof/>
          <w:lang w:val="sr-Latn-CS"/>
        </w:rPr>
        <w:t>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je</w:t>
      </w:r>
      <w:r w:rsidR="00917127" w:rsidRPr="007F487E">
        <w:rPr>
          <w:noProof/>
          <w:lang w:val="sr-Latn-CS"/>
        </w:rPr>
        <w:t xml:space="preserve"> 1533 (</w:t>
      </w:r>
      <w:r>
        <w:rPr>
          <w:noProof/>
          <w:lang w:val="sr-Latn-CS"/>
        </w:rPr>
        <w:t>od</w:t>
      </w:r>
      <w:r w:rsidR="00917127" w:rsidRPr="007F487E">
        <w:rPr>
          <w:noProof/>
          <w:lang w:val="sr-Latn-CS"/>
        </w:rPr>
        <w:t xml:space="preserve"> 3979)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velikih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priredaba</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je</w:t>
      </w:r>
      <w:r w:rsidR="00917127" w:rsidRPr="007F487E">
        <w:rPr>
          <w:noProof/>
          <w:lang w:val="sr-Latn-CS"/>
        </w:rPr>
        <w:t xml:space="preserve"> 11 (</w:t>
      </w:r>
      <w:r>
        <w:rPr>
          <w:noProof/>
          <w:lang w:val="sr-Latn-CS"/>
        </w:rPr>
        <w:t>od</w:t>
      </w:r>
      <w:r w:rsidR="00917127" w:rsidRPr="007F487E">
        <w:rPr>
          <w:noProof/>
          <w:lang w:val="sr-Latn-CS"/>
        </w:rPr>
        <w:t xml:space="preserve"> 42). </w:t>
      </w:r>
      <w:r>
        <w:rPr>
          <w:noProof/>
          <w:lang w:val="sr-Latn-CS"/>
        </w:rPr>
        <w:t>Stanje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nešto</w:t>
      </w:r>
      <w:r w:rsidR="00917127" w:rsidRPr="007F487E">
        <w:rPr>
          <w:noProof/>
          <w:lang w:val="sr-Latn-CS"/>
        </w:rPr>
        <w:t xml:space="preserve"> </w:t>
      </w:r>
      <w:r>
        <w:rPr>
          <w:noProof/>
          <w:lang w:val="sr-Latn-CS"/>
        </w:rPr>
        <w:t>popravilo</w:t>
      </w:r>
      <w:r w:rsidR="00917127" w:rsidRPr="007F487E">
        <w:rPr>
          <w:noProof/>
          <w:lang w:val="sr-Latn-CS"/>
        </w:rPr>
        <w:t xml:space="preserve"> </w:t>
      </w:r>
      <w:r>
        <w:rPr>
          <w:noProof/>
          <w:lang w:val="sr-Latn-CS"/>
        </w:rPr>
        <w:t>tokom</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početkom</w:t>
      </w:r>
      <w:r w:rsidR="00917127" w:rsidRPr="007F487E">
        <w:rPr>
          <w:noProof/>
          <w:lang w:val="sr-Latn-CS"/>
        </w:rPr>
        <w:t xml:space="preserve"> 2015. </w:t>
      </w:r>
      <w:r>
        <w:rPr>
          <w:noProof/>
          <w:lang w:val="sr-Latn-CS"/>
        </w:rPr>
        <w:t>godine</w:t>
      </w:r>
      <w:r w:rsidR="00917127" w:rsidRPr="007F487E">
        <w:rPr>
          <w:noProof/>
          <w:lang w:val="sr-Latn-CS"/>
        </w:rPr>
        <w:t xml:space="preserve">: 1) </w:t>
      </w:r>
      <w:r>
        <w:rPr>
          <w:noProof/>
          <w:lang w:val="sr-Latn-CS"/>
        </w:rPr>
        <w:t>u</w:t>
      </w:r>
      <w:r w:rsidR="00917127" w:rsidRPr="007F487E">
        <w:rPr>
          <w:noProof/>
          <w:lang w:val="sr-Latn-CS"/>
        </w:rPr>
        <w:t xml:space="preserve"> </w:t>
      </w:r>
      <w:r>
        <w:rPr>
          <w:noProof/>
          <w:lang w:val="sr-Latn-CS"/>
        </w:rPr>
        <w:t>Matičnoj</w:t>
      </w:r>
      <w:r w:rsidR="00917127" w:rsidRPr="007F487E">
        <w:rPr>
          <w:noProof/>
          <w:lang w:val="sr-Latn-CS"/>
        </w:rPr>
        <w:t xml:space="preserve"> </w:t>
      </w:r>
      <w:r>
        <w:rPr>
          <w:noProof/>
          <w:lang w:val="sr-Latn-CS"/>
        </w:rPr>
        <w:t>evidenciji</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registrovano</w:t>
      </w:r>
      <w:r w:rsidR="00917127" w:rsidRPr="007F487E">
        <w:rPr>
          <w:noProof/>
          <w:lang w:val="sr-Latn-CS"/>
        </w:rPr>
        <w:t xml:space="preserve"> 220 </w:t>
      </w:r>
      <w:r>
        <w:rPr>
          <w:noProof/>
          <w:lang w:val="sr-Latn-CS"/>
        </w:rPr>
        <w:t>preduzetnika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zaključeno</w:t>
      </w:r>
      <w:r w:rsidR="00917127" w:rsidRPr="007F487E">
        <w:rPr>
          <w:noProof/>
          <w:lang w:val="sr-Latn-CS"/>
        </w:rPr>
        <w:t xml:space="preserve"> 81 </w:t>
      </w:r>
      <w:r>
        <w:rPr>
          <w:noProof/>
          <w:lang w:val="sr-Latn-CS"/>
        </w:rPr>
        <w:t>prijavom</w:t>
      </w:r>
      <w:r w:rsidR="00917127" w:rsidRPr="007F487E">
        <w:rPr>
          <w:noProof/>
          <w:lang w:val="sr-Latn-CS"/>
        </w:rPr>
        <w:t xml:space="preserve">; 2) </w:t>
      </w:r>
      <w:r>
        <w:rPr>
          <w:noProof/>
          <w:lang w:val="sr-Latn-CS"/>
        </w:rPr>
        <w:t>u</w:t>
      </w:r>
      <w:r w:rsidR="00917127" w:rsidRPr="007F487E">
        <w:rPr>
          <w:noProof/>
          <w:lang w:val="sr-Latn-CS"/>
        </w:rPr>
        <w:t xml:space="preserve"> </w:t>
      </w:r>
      <w:r>
        <w:rPr>
          <w:noProof/>
          <w:lang w:val="sr-Latn-CS"/>
        </w:rPr>
        <w:t>Matičnoj</w:t>
      </w:r>
      <w:r w:rsidR="00917127" w:rsidRPr="007F487E">
        <w:rPr>
          <w:noProof/>
          <w:lang w:val="sr-Latn-CS"/>
        </w:rPr>
        <w:t xml:space="preserve"> </w:t>
      </w:r>
      <w:r>
        <w:rPr>
          <w:noProof/>
          <w:lang w:val="sr-Latn-CS"/>
        </w:rPr>
        <w:t>evidenciji</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registrovano</w:t>
      </w:r>
      <w:r w:rsidR="00917127" w:rsidRPr="007F487E">
        <w:rPr>
          <w:noProof/>
          <w:lang w:val="sr-Latn-CS"/>
        </w:rPr>
        <w:t xml:space="preserve"> </w:t>
      </w:r>
      <w:r>
        <w:rPr>
          <w:noProof/>
          <w:lang w:val="sr-Latn-CS"/>
        </w:rPr>
        <w:t>je</w:t>
      </w:r>
      <w:r w:rsidR="00917127" w:rsidRPr="007F487E">
        <w:rPr>
          <w:noProof/>
          <w:lang w:val="sr-Latn-CS"/>
        </w:rPr>
        <w:t xml:space="preserve"> 12090 </w:t>
      </w:r>
      <w:r>
        <w:rPr>
          <w:noProof/>
          <w:lang w:val="sr-Latn-CS"/>
        </w:rPr>
        <w:t>organizacija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zaključenih</w:t>
      </w:r>
      <w:r w:rsidR="00917127" w:rsidRPr="007F487E">
        <w:rPr>
          <w:noProof/>
          <w:lang w:val="sr-Latn-CS"/>
        </w:rPr>
        <w:t xml:space="preserve"> 8068 </w:t>
      </w:r>
      <w:r>
        <w:rPr>
          <w:noProof/>
          <w:lang w:val="sr-Latn-CS"/>
        </w:rPr>
        <w:t>prijava</w:t>
      </w:r>
      <w:r w:rsidR="00917127" w:rsidRPr="007F487E">
        <w:rPr>
          <w:noProof/>
          <w:lang w:val="sr-Latn-CS"/>
        </w:rPr>
        <w:t xml:space="preserve">; 3) </w:t>
      </w:r>
      <w:r>
        <w:rPr>
          <w:noProof/>
          <w:lang w:val="sr-Latn-CS"/>
        </w:rPr>
        <w:t>u</w:t>
      </w:r>
      <w:r w:rsidR="00917127" w:rsidRPr="007F487E">
        <w:rPr>
          <w:noProof/>
          <w:lang w:val="sr-Latn-CS"/>
        </w:rPr>
        <w:t xml:space="preserve"> </w:t>
      </w:r>
      <w:r>
        <w:rPr>
          <w:noProof/>
          <w:lang w:val="sr-Latn-CS"/>
        </w:rPr>
        <w:t>Matičnoj</w:t>
      </w:r>
      <w:r w:rsidR="00917127" w:rsidRPr="007F487E">
        <w:rPr>
          <w:noProof/>
          <w:lang w:val="sr-Latn-CS"/>
        </w:rPr>
        <w:t xml:space="preserve"> </w:t>
      </w:r>
      <w:r>
        <w:rPr>
          <w:noProof/>
          <w:lang w:val="sr-Latn-CS"/>
        </w:rPr>
        <w:t>evidenciji</w:t>
      </w:r>
      <w:r w:rsidR="00917127" w:rsidRPr="007F487E">
        <w:rPr>
          <w:noProof/>
          <w:lang w:val="sr-Latn-CS"/>
        </w:rPr>
        <w:t xml:space="preserve"> </w:t>
      </w:r>
      <w:r>
        <w:rPr>
          <w:noProof/>
          <w:lang w:val="sr-Latn-CS"/>
        </w:rPr>
        <w:t>realizatora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registrovano</w:t>
      </w:r>
      <w:r w:rsidR="00917127" w:rsidRPr="007F487E">
        <w:rPr>
          <w:noProof/>
          <w:lang w:val="sr-Latn-CS"/>
        </w:rPr>
        <w:t xml:space="preserve"> </w:t>
      </w:r>
      <w:r>
        <w:rPr>
          <w:noProof/>
          <w:lang w:val="sr-Latn-CS"/>
        </w:rPr>
        <w:t>je</w:t>
      </w:r>
      <w:r w:rsidR="00917127" w:rsidRPr="007F487E">
        <w:rPr>
          <w:noProof/>
          <w:lang w:val="sr-Latn-CS"/>
        </w:rPr>
        <w:t xml:space="preserve"> 3917 </w:t>
      </w:r>
      <w:r>
        <w:rPr>
          <w:noProof/>
          <w:lang w:val="sr-Latn-CS"/>
        </w:rPr>
        <w:t>nosilaca</w:t>
      </w:r>
      <w:r w:rsidR="00917127" w:rsidRPr="007F487E">
        <w:rPr>
          <w:noProof/>
          <w:lang w:val="sr-Latn-CS"/>
        </w:rPr>
        <w:t xml:space="preserve"> </w:t>
      </w:r>
      <w:r>
        <w:rPr>
          <w:noProof/>
          <w:lang w:val="sr-Latn-CS"/>
        </w:rPr>
        <w:t>programa</w:t>
      </w:r>
      <w:r w:rsidR="00917127" w:rsidRPr="007F487E">
        <w:rPr>
          <w:noProof/>
          <w:lang w:val="sr-Latn-CS"/>
        </w:rPr>
        <w:t>,</w:t>
      </w:r>
      <w:r>
        <w:rPr>
          <w:noProof/>
          <w:lang w:val="sr-Latn-CS"/>
        </w:rPr>
        <w:t>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zaključenih</w:t>
      </w:r>
      <w:r w:rsidR="00917127" w:rsidRPr="007F487E">
        <w:rPr>
          <w:noProof/>
          <w:lang w:val="sr-Latn-CS"/>
        </w:rPr>
        <w:t xml:space="preserve"> 1876 </w:t>
      </w:r>
      <w:r>
        <w:rPr>
          <w:noProof/>
          <w:lang w:val="sr-Latn-CS"/>
        </w:rPr>
        <w:t>prijava</w:t>
      </w:r>
      <w:r w:rsidR="00917127" w:rsidRPr="007F487E">
        <w:rPr>
          <w:noProof/>
          <w:lang w:val="sr-Latn-CS"/>
        </w:rPr>
        <w:t xml:space="preserve">; 4) </w:t>
      </w:r>
      <w:r>
        <w:rPr>
          <w:noProof/>
          <w:lang w:val="sr-Latn-CS"/>
        </w:rPr>
        <w:t>u</w:t>
      </w:r>
      <w:r w:rsidR="00917127" w:rsidRPr="007F487E">
        <w:rPr>
          <w:noProof/>
          <w:lang w:val="sr-Latn-CS"/>
        </w:rPr>
        <w:t xml:space="preserve"> </w:t>
      </w:r>
      <w:r>
        <w:rPr>
          <w:noProof/>
          <w:lang w:val="sr-Latn-CS"/>
        </w:rPr>
        <w:t>Matičnoj</w:t>
      </w:r>
      <w:r w:rsidR="00917127" w:rsidRPr="007F487E">
        <w:rPr>
          <w:noProof/>
          <w:lang w:val="sr-Latn-CS"/>
        </w:rPr>
        <w:t xml:space="preserve"> </w:t>
      </w:r>
      <w:r>
        <w:rPr>
          <w:noProof/>
          <w:lang w:val="sr-Latn-CS"/>
        </w:rPr>
        <w:t>evidenciji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registrovano</w:t>
      </w:r>
      <w:r w:rsidR="00917127" w:rsidRPr="007F487E">
        <w:rPr>
          <w:noProof/>
          <w:lang w:val="sr-Latn-CS"/>
        </w:rPr>
        <w:t xml:space="preserve"> </w:t>
      </w:r>
      <w:r>
        <w:rPr>
          <w:noProof/>
          <w:lang w:val="sr-Latn-CS"/>
        </w:rPr>
        <w:t>je</w:t>
      </w:r>
      <w:r w:rsidR="00917127" w:rsidRPr="007F487E">
        <w:rPr>
          <w:noProof/>
          <w:lang w:val="sr-Latn-CS"/>
        </w:rPr>
        <w:t xml:space="preserve"> 4035 </w:t>
      </w:r>
      <w:r>
        <w:rPr>
          <w:noProof/>
          <w:lang w:val="sr-Latn-CS"/>
        </w:rPr>
        <w:t>objekata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zaključenim</w:t>
      </w:r>
      <w:r w:rsidR="00917127" w:rsidRPr="007F487E">
        <w:rPr>
          <w:noProof/>
          <w:lang w:val="sr-Latn-CS"/>
        </w:rPr>
        <w:t xml:space="preserve"> 1645 </w:t>
      </w:r>
      <w:r>
        <w:rPr>
          <w:noProof/>
          <w:lang w:val="sr-Latn-CS"/>
        </w:rPr>
        <w:t>prijava</w:t>
      </w:r>
      <w:r w:rsidR="00917127" w:rsidRPr="007F487E">
        <w:rPr>
          <w:noProof/>
          <w:lang w:val="sr-Latn-CS"/>
        </w:rPr>
        <w:t xml:space="preserve">; 5) </w:t>
      </w:r>
      <w:r>
        <w:rPr>
          <w:noProof/>
          <w:lang w:val="sr-Latn-CS"/>
        </w:rPr>
        <w:t>u</w:t>
      </w:r>
      <w:r w:rsidR="00917127" w:rsidRPr="007F487E">
        <w:rPr>
          <w:noProof/>
          <w:lang w:val="sr-Latn-CS"/>
        </w:rPr>
        <w:t xml:space="preserve"> </w:t>
      </w:r>
      <w:r>
        <w:rPr>
          <w:noProof/>
          <w:lang w:val="sr-Latn-CS"/>
        </w:rPr>
        <w:t>Matičnoj</w:t>
      </w:r>
      <w:r w:rsidR="00917127" w:rsidRPr="007F487E">
        <w:rPr>
          <w:noProof/>
          <w:lang w:val="sr-Latn-CS"/>
        </w:rPr>
        <w:t xml:space="preserve"> </w:t>
      </w:r>
      <w:r>
        <w:rPr>
          <w:noProof/>
          <w:lang w:val="sr-Latn-CS"/>
        </w:rPr>
        <w:t>evidenciji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priredaba</w:t>
      </w:r>
      <w:r w:rsidR="00917127" w:rsidRPr="007F487E">
        <w:rPr>
          <w:noProof/>
          <w:lang w:val="sr-Latn-CS"/>
        </w:rPr>
        <w:t xml:space="preserve"> </w:t>
      </w:r>
      <w:r>
        <w:rPr>
          <w:noProof/>
          <w:lang w:val="sr-Latn-CS"/>
        </w:rPr>
        <w:t>registrovano</w:t>
      </w:r>
      <w:r w:rsidR="00917127" w:rsidRPr="007F487E">
        <w:rPr>
          <w:noProof/>
          <w:lang w:val="sr-Latn-CS"/>
        </w:rPr>
        <w:t xml:space="preserve"> </w:t>
      </w:r>
      <w:r>
        <w:rPr>
          <w:noProof/>
          <w:lang w:val="sr-Latn-CS"/>
        </w:rPr>
        <w:t>je</w:t>
      </w:r>
      <w:r w:rsidR="00917127" w:rsidRPr="007F487E">
        <w:rPr>
          <w:noProof/>
          <w:lang w:val="sr-Latn-CS"/>
        </w:rPr>
        <w:t xml:space="preserve"> 42 </w:t>
      </w:r>
      <w:r>
        <w:rPr>
          <w:noProof/>
          <w:lang w:val="sr-Latn-CS"/>
        </w:rPr>
        <w:t>sportske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zaključenim</w:t>
      </w:r>
      <w:r w:rsidR="00917127" w:rsidRPr="007F487E">
        <w:rPr>
          <w:noProof/>
          <w:lang w:val="sr-Latn-CS"/>
        </w:rPr>
        <w:t xml:space="preserve"> 11 </w:t>
      </w:r>
      <w:r>
        <w:rPr>
          <w:noProof/>
          <w:lang w:val="sr-Latn-CS"/>
        </w:rPr>
        <w:t>prijava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uspostavljene</w:t>
      </w:r>
      <w:r w:rsidR="00917127" w:rsidRPr="007F487E">
        <w:rPr>
          <w:noProof/>
          <w:lang w:val="sr-Latn-CS"/>
        </w:rPr>
        <w:t xml:space="preserve"> </w:t>
      </w:r>
      <w:r>
        <w:rPr>
          <w:noProof/>
          <w:lang w:val="sr-Latn-CS"/>
        </w:rPr>
        <w:t>matične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kategorisanih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potrebno</w:t>
      </w:r>
      <w:r w:rsidR="00917127" w:rsidRPr="007F487E">
        <w:rPr>
          <w:noProof/>
          <w:lang w:val="sr-Latn-CS"/>
        </w:rPr>
        <w:t xml:space="preserve"> </w:t>
      </w:r>
      <w:r>
        <w:rPr>
          <w:noProof/>
          <w:lang w:val="sr-Latn-CS"/>
        </w:rPr>
        <w:t>izmeniti</w:t>
      </w:r>
      <w:r w:rsidR="00917127" w:rsidRPr="007F487E">
        <w:rPr>
          <w:noProof/>
          <w:lang w:val="sr-Latn-CS"/>
        </w:rPr>
        <w:t xml:space="preserve">, </w:t>
      </w:r>
      <w:r>
        <w:rPr>
          <w:noProof/>
          <w:lang w:val="sr-Latn-CS"/>
        </w:rPr>
        <w:t>pa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pravcu</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propisivanje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nosioci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dužni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upišu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nadležnu</w:t>
      </w:r>
      <w:r w:rsidR="00917127" w:rsidRPr="007F487E">
        <w:rPr>
          <w:noProof/>
          <w:lang w:val="sr-Latn-CS"/>
        </w:rPr>
        <w:t xml:space="preserve"> </w:t>
      </w:r>
      <w:r>
        <w:rPr>
          <w:noProof/>
          <w:lang w:val="sr-Latn-CS"/>
        </w:rPr>
        <w:t>matičnu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uslov</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dobijanje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uvodi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rezultata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velikim</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fizičkih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povreda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njihovog</w:t>
      </w:r>
      <w:r w:rsidR="00917127" w:rsidRPr="007F487E">
        <w:rPr>
          <w:noProof/>
          <w:lang w:val="sr-Latn-CS"/>
        </w:rPr>
        <w:t xml:space="preserve"> </w:t>
      </w:r>
      <w:r>
        <w:rPr>
          <w:noProof/>
          <w:lang w:val="sr-Latn-CS"/>
        </w:rPr>
        <w:t>lečenja</w:t>
      </w:r>
      <w:r w:rsidR="00917127" w:rsidRPr="007F487E">
        <w:rPr>
          <w:noProof/>
          <w:lang w:val="sr-Latn-CS"/>
        </w:rPr>
        <w:t xml:space="preserve">.   </w:t>
      </w:r>
    </w:p>
    <w:p w:rsidR="00917127" w:rsidRPr="007F487E" w:rsidRDefault="007F487E" w:rsidP="00216BFC">
      <w:pPr>
        <w:numPr>
          <w:ilvl w:val="0"/>
          <w:numId w:val="54"/>
        </w:numPr>
        <w:spacing w:line="240" w:lineRule="auto"/>
        <w:ind w:left="0" w:firstLine="851"/>
        <w:rPr>
          <w:noProof/>
          <w:lang w:val="sr-Latn-CS"/>
        </w:rPr>
      </w:pP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ključnih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funkcionisanju</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postavljen</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dominantni</w:t>
      </w:r>
      <w:r w:rsidR="00917127" w:rsidRPr="007F487E">
        <w:rPr>
          <w:noProof/>
          <w:lang w:val="sr-Latn-CS"/>
        </w:rPr>
        <w:t xml:space="preserve"> </w:t>
      </w:r>
      <w:r>
        <w:rPr>
          <w:noProof/>
          <w:lang w:val="sr-Latn-CS"/>
        </w:rPr>
        <w:t>evropski</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karakteristično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manjim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finansira</w:t>
      </w:r>
      <w:r w:rsidR="00917127" w:rsidRPr="007F487E">
        <w:rPr>
          <w:noProof/>
          <w:lang w:val="sr-Latn-CS"/>
        </w:rPr>
        <w:t xml:space="preserve"> </w:t>
      </w:r>
      <w:r>
        <w:rPr>
          <w:noProof/>
          <w:lang w:val="sr-Latn-CS"/>
        </w:rPr>
        <w:t>iz</w:t>
      </w:r>
      <w:r w:rsidR="00917127" w:rsidRPr="007F487E">
        <w:rPr>
          <w:noProof/>
          <w:lang w:val="sr-Latn-CS"/>
        </w:rPr>
        <w:t xml:space="preserve"> </w:t>
      </w:r>
      <w:r>
        <w:rPr>
          <w:noProof/>
          <w:spacing w:val="-3"/>
          <w:lang w:val="sr-Latn-CS"/>
        </w:rPr>
        <w:t>javnih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veći</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otpada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zajednice</w:t>
      </w:r>
      <w:r w:rsidR="00917127" w:rsidRPr="007F487E">
        <w:rPr>
          <w:noProof/>
          <w:lang w:val="sr-Latn-CS"/>
        </w:rPr>
        <w:t xml:space="preserve">. </w:t>
      </w:r>
      <w:r>
        <w:rPr>
          <w:noProof/>
          <w:lang w:val="sr-Latn-CS"/>
        </w:rPr>
        <w:t>Evropski</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temelji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decentralizaciji</w:t>
      </w:r>
      <w:r w:rsidR="00917127" w:rsidRPr="007F487E">
        <w:rPr>
          <w:noProof/>
          <w:lang w:val="sr-Latn-CS"/>
        </w:rPr>
        <w:t xml:space="preserve">. </w:t>
      </w:r>
      <w:r>
        <w:rPr>
          <w:noProof/>
          <w:lang w:val="sr-Latn-CS"/>
        </w:rPr>
        <w:t>Osnovni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državnog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lokalnih</w:t>
      </w:r>
      <w:r w:rsidR="00917127" w:rsidRPr="007F487E">
        <w:rPr>
          <w:noProof/>
          <w:lang w:val="sr-Latn-CS"/>
        </w:rPr>
        <w:t xml:space="preserve"> </w:t>
      </w:r>
      <w:r>
        <w:rPr>
          <w:noProof/>
          <w:lang w:val="sr-Latn-CS"/>
        </w:rPr>
        <w:t>zajednica</w:t>
      </w:r>
      <w:r w:rsidR="00917127" w:rsidRPr="007F487E">
        <w:rPr>
          <w:noProof/>
          <w:lang w:val="sr-Latn-CS"/>
        </w:rPr>
        <w:t xml:space="preserve"> </w:t>
      </w:r>
      <w:r>
        <w:rPr>
          <w:noProof/>
          <w:lang w:val="sr-Latn-CS"/>
        </w:rPr>
        <w:t>iznosi</w:t>
      </w:r>
      <w:r w:rsidR="00917127" w:rsidRPr="007F487E">
        <w:rPr>
          <w:noProof/>
          <w:lang w:val="sr-Latn-CS"/>
        </w:rPr>
        <w:t xml:space="preserve"> 1:3,8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Portugaliji</w:t>
      </w:r>
      <w:r w:rsidR="00917127" w:rsidRPr="007F487E">
        <w:rPr>
          <w:noProof/>
          <w:lang w:val="sr-Latn-CS"/>
        </w:rPr>
        <w:t xml:space="preserve">, </w:t>
      </w:r>
      <w:r>
        <w:rPr>
          <w:noProof/>
          <w:lang w:val="sr-Latn-CS"/>
        </w:rPr>
        <w:t>Španiji</w:t>
      </w:r>
      <w:r w:rsidR="00917127" w:rsidRPr="007F487E">
        <w:rPr>
          <w:noProof/>
          <w:lang w:val="sr-Latn-CS"/>
        </w:rPr>
        <w:t xml:space="preserve">, </w:t>
      </w:r>
      <w:r>
        <w:rPr>
          <w:noProof/>
          <w:lang w:val="sr-Latn-CS"/>
        </w:rPr>
        <w:t>Italiji</w:t>
      </w:r>
      <w:r w:rsidR="00917127" w:rsidRPr="007F487E">
        <w:rPr>
          <w:noProof/>
          <w:lang w:val="sr-Latn-CS"/>
        </w:rPr>
        <w:t xml:space="preserve">, </w:t>
      </w:r>
      <w:r>
        <w:rPr>
          <w:noProof/>
          <w:lang w:val="sr-Latn-CS"/>
        </w:rPr>
        <w:t>Francuskoj</w:t>
      </w:r>
      <w:r w:rsidR="00917127" w:rsidRPr="007F487E">
        <w:rPr>
          <w:noProof/>
          <w:lang w:val="sr-Latn-CS"/>
        </w:rPr>
        <w:t xml:space="preserve">, </w:t>
      </w:r>
      <w:r>
        <w:rPr>
          <w:noProof/>
          <w:lang w:val="sr-Latn-CS"/>
        </w:rPr>
        <w:t>Belgiji</w:t>
      </w:r>
      <w:r w:rsidR="00917127" w:rsidRPr="007F487E">
        <w:rPr>
          <w:noProof/>
          <w:lang w:val="sr-Latn-CS"/>
        </w:rPr>
        <w:t xml:space="preserve">, </w:t>
      </w:r>
      <w:r>
        <w:rPr>
          <w:noProof/>
          <w:lang w:val="sr-Latn-CS"/>
        </w:rPr>
        <w:t>Sloveniji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nekim</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državama</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veći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korist</w:t>
      </w:r>
      <w:r w:rsidR="00917127" w:rsidRPr="007F487E">
        <w:rPr>
          <w:noProof/>
          <w:lang w:val="sr-Latn-CS"/>
        </w:rPr>
        <w:t xml:space="preserve"> </w:t>
      </w:r>
      <w:r>
        <w:rPr>
          <w:noProof/>
          <w:lang w:val="sr-Latn-CS"/>
        </w:rPr>
        <w:t>lokalnih</w:t>
      </w:r>
      <w:r w:rsidR="00917127" w:rsidRPr="007F487E">
        <w:rPr>
          <w:noProof/>
          <w:lang w:val="sr-Latn-CS"/>
        </w:rPr>
        <w:t xml:space="preserve"> </w:t>
      </w:r>
      <w:r>
        <w:rPr>
          <w:noProof/>
          <w:lang w:val="sr-Latn-CS"/>
        </w:rPr>
        <w:t>zajednica</w:t>
      </w:r>
      <w:r w:rsidR="00917127" w:rsidRPr="007F487E">
        <w:rPr>
          <w:noProof/>
          <w:lang w:val="sr-Latn-CS"/>
        </w:rPr>
        <w:t xml:space="preserve">: </w:t>
      </w:r>
      <w:r>
        <w:rPr>
          <w:noProof/>
          <w:lang w:val="sr-Latn-CS"/>
        </w:rPr>
        <w:t>Nemačka</w:t>
      </w:r>
      <w:r w:rsidR="00917127" w:rsidRPr="007F487E">
        <w:rPr>
          <w:noProof/>
          <w:lang w:val="sr-Latn-CS"/>
        </w:rPr>
        <w:t xml:space="preserve">, </w:t>
      </w:r>
      <w:r>
        <w:rPr>
          <w:noProof/>
          <w:lang w:val="sr-Latn-CS"/>
        </w:rPr>
        <w:t>Švajcarska</w:t>
      </w:r>
      <w:r w:rsidR="00917127" w:rsidRPr="007F487E">
        <w:rPr>
          <w:noProof/>
          <w:lang w:val="sr-Latn-CS"/>
        </w:rPr>
        <w:t xml:space="preserve">, </w:t>
      </w:r>
      <w:r>
        <w:rPr>
          <w:noProof/>
          <w:lang w:val="sr-Latn-CS"/>
        </w:rPr>
        <w:t>Danska</w:t>
      </w:r>
      <w:r w:rsidR="00917127" w:rsidRPr="007F487E">
        <w:rPr>
          <w:noProof/>
          <w:lang w:val="sr-Latn-CS"/>
        </w:rPr>
        <w:t xml:space="preserve">, </w:t>
      </w:r>
      <w:r>
        <w:rPr>
          <w:noProof/>
          <w:lang w:val="sr-Latn-CS"/>
        </w:rPr>
        <w:t>Finska</w:t>
      </w:r>
      <w:r w:rsidR="00917127" w:rsidRPr="007F487E">
        <w:rPr>
          <w:noProof/>
          <w:lang w:val="sr-Latn-CS"/>
        </w:rPr>
        <w:t xml:space="preserve">, </w:t>
      </w:r>
      <w:r>
        <w:rPr>
          <w:noProof/>
          <w:lang w:val="sr-Latn-CS"/>
        </w:rPr>
        <w:t>Švedska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negde</w:t>
      </w:r>
      <w:r w:rsidR="00917127" w:rsidRPr="007F487E">
        <w:rPr>
          <w:noProof/>
          <w:lang w:val="sr-Latn-CS"/>
        </w:rPr>
        <w:t xml:space="preserve"> </w:t>
      </w:r>
      <w:r>
        <w:rPr>
          <w:noProof/>
          <w:lang w:val="sr-Latn-CS"/>
        </w:rPr>
        <w:t>oko</w:t>
      </w:r>
      <w:r w:rsidR="00917127" w:rsidRPr="007F487E">
        <w:rPr>
          <w:noProof/>
          <w:lang w:val="sr-Latn-CS"/>
        </w:rPr>
        <w:t xml:space="preserve"> 1:2,5. </w:t>
      </w:r>
      <w:r>
        <w:rPr>
          <w:noProof/>
          <w:lang w:val="sr-Latn-CS"/>
        </w:rPr>
        <w:t>U</w:t>
      </w:r>
      <w:r w:rsidR="00917127" w:rsidRPr="007F487E">
        <w:rPr>
          <w:noProof/>
          <w:lang w:val="sr-Latn-CS"/>
        </w:rPr>
        <w:t xml:space="preserve"> </w:t>
      </w:r>
      <w:r>
        <w:rPr>
          <w:noProof/>
          <w:lang w:val="sr-Latn-CS"/>
        </w:rPr>
        <w:t>savremenom</w:t>
      </w:r>
      <w:r w:rsidR="00917127" w:rsidRPr="007F487E">
        <w:rPr>
          <w:noProof/>
          <w:lang w:val="sr-Latn-CS"/>
        </w:rPr>
        <w:t xml:space="preserve"> </w:t>
      </w:r>
      <w:r>
        <w:rPr>
          <w:noProof/>
          <w:lang w:val="sr-Latn-CS"/>
        </w:rPr>
        <w:t>evropskom</w:t>
      </w:r>
      <w:r w:rsidR="00917127" w:rsidRPr="007F487E">
        <w:rPr>
          <w:noProof/>
          <w:lang w:val="sr-Latn-CS"/>
        </w:rPr>
        <w:t xml:space="preserve"> </w:t>
      </w:r>
      <w:r>
        <w:rPr>
          <w:noProof/>
          <w:lang w:val="sr-Latn-CS"/>
        </w:rPr>
        <w:t>modelu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danas</w:t>
      </w:r>
      <w:r w:rsidR="00917127" w:rsidRPr="007F487E">
        <w:rPr>
          <w:noProof/>
          <w:lang w:val="sr-Latn-CS"/>
        </w:rPr>
        <w:t xml:space="preserve"> </w:t>
      </w:r>
      <w:r>
        <w:rPr>
          <w:noProof/>
          <w:lang w:val="sr-Latn-CS"/>
        </w:rPr>
        <w:t>očekuje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potrebnih</w:t>
      </w:r>
      <w:r w:rsidR="00917127" w:rsidRPr="007F487E">
        <w:rPr>
          <w:noProof/>
          <w:lang w:val="sr-Latn-CS"/>
        </w:rPr>
        <w:t xml:space="preserve"> </w:t>
      </w:r>
      <w:r>
        <w:rPr>
          <w:noProof/>
          <w:spacing w:val="-3"/>
          <w:lang w:val="sr-Latn-CS"/>
        </w:rPr>
        <w:t>sredstava</w:t>
      </w:r>
      <w:r w:rsidR="00917127" w:rsidRPr="007F487E">
        <w:rPr>
          <w:noProof/>
          <w:lang w:val="sr-Latn-CS"/>
        </w:rPr>
        <w:t xml:space="preserve"> </w:t>
      </w:r>
      <w:r>
        <w:rPr>
          <w:noProof/>
          <w:lang w:val="sr-Latn-CS"/>
        </w:rPr>
        <w:t>obezbede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tzv</w:t>
      </w:r>
      <w:r w:rsidR="00917127" w:rsidRPr="007F487E">
        <w:rPr>
          <w:noProof/>
          <w:lang w:val="sr-Latn-CS"/>
        </w:rPr>
        <w:t xml:space="preserve">. </w:t>
      </w:r>
      <w:r>
        <w:rPr>
          <w:noProof/>
          <w:lang w:val="sr-Latn-CS"/>
        </w:rPr>
        <w:t>sopstvenih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televizijska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ulaznice</w:t>
      </w:r>
      <w:r w:rsidR="00917127" w:rsidRPr="007F487E">
        <w:rPr>
          <w:noProof/>
          <w:lang w:val="sr-Latn-CS"/>
        </w:rPr>
        <w:t xml:space="preserve">, </w:t>
      </w:r>
      <w:r>
        <w:rPr>
          <w:noProof/>
          <w:lang w:val="sr-Latn-CS"/>
        </w:rPr>
        <w:t>sponzori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donatori</w:t>
      </w:r>
      <w:r w:rsidR="00917127" w:rsidRPr="007F487E">
        <w:rPr>
          <w:noProof/>
          <w:lang w:val="sr-Latn-CS"/>
        </w:rPr>
        <w:t xml:space="preserve">, </w:t>
      </w:r>
      <w:r>
        <w:rPr>
          <w:noProof/>
          <w:lang w:val="sr-Latn-CS"/>
        </w:rPr>
        <w:t>proizvodi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klupskim</w:t>
      </w:r>
      <w:r w:rsidR="00917127" w:rsidRPr="007F487E">
        <w:rPr>
          <w:noProof/>
          <w:lang w:val="sr-Latn-CS"/>
        </w:rPr>
        <w:t xml:space="preserve"> </w:t>
      </w:r>
      <w:r>
        <w:rPr>
          <w:noProof/>
          <w:lang w:val="sr-Latn-CS"/>
        </w:rPr>
        <w:t>obeležjima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usluge</w:t>
      </w:r>
      <w:r w:rsidR="00917127" w:rsidRPr="007F487E">
        <w:rPr>
          <w:noProof/>
          <w:lang w:val="sr-Latn-CS"/>
        </w:rPr>
        <w:t xml:space="preserve">. </w:t>
      </w:r>
      <w:r>
        <w:rPr>
          <w:noProof/>
          <w:lang w:val="sr-Latn-CS"/>
        </w:rPr>
        <w:t>Tek</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saberu</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sopstveni</w:t>
      </w:r>
      <w:r w:rsidR="00917127" w:rsidRPr="007F487E">
        <w:rPr>
          <w:noProof/>
          <w:lang w:val="sr-Latn-CS"/>
        </w:rPr>
        <w:t xml:space="preserve"> </w:t>
      </w:r>
      <w:r>
        <w:rPr>
          <w:noProof/>
          <w:lang w:val="sr-Latn-CS"/>
        </w:rPr>
        <w:t>prihodi</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dobija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realna</w:t>
      </w:r>
      <w:r w:rsidR="00917127" w:rsidRPr="007F487E">
        <w:rPr>
          <w:noProof/>
          <w:lang w:val="sr-Latn-CS"/>
        </w:rPr>
        <w:t xml:space="preserve"> </w:t>
      </w:r>
      <w:r>
        <w:rPr>
          <w:noProof/>
          <w:lang w:val="sr-Latn-CS"/>
        </w:rPr>
        <w:t>slika</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p>
    <w:p w:rsidR="00917127" w:rsidRPr="007F487E" w:rsidRDefault="007F487E" w:rsidP="00917127">
      <w:pPr>
        <w:pStyle w:val="a"/>
        <w:rPr>
          <w:noProof/>
          <w:lang w:val="sr-Latn-CS"/>
        </w:rPr>
      </w:pPr>
      <w:r>
        <w:rPr>
          <w:noProof/>
          <w:lang w:val="sr-Latn-CS"/>
        </w:rPr>
        <w:t>Zbog</w:t>
      </w:r>
      <w:r w:rsidR="00917127" w:rsidRPr="007F487E">
        <w:rPr>
          <w:noProof/>
          <w:lang w:val="sr-Latn-CS"/>
        </w:rPr>
        <w:t xml:space="preserve"> </w:t>
      </w:r>
      <w:r>
        <w:rPr>
          <w:noProof/>
          <w:lang w:val="sr-Latn-CS"/>
        </w:rPr>
        <w:t>razlika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veličini</w:t>
      </w:r>
      <w:r w:rsidR="00917127" w:rsidRPr="007F487E">
        <w:rPr>
          <w:noProof/>
          <w:lang w:val="sr-Latn-CS"/>
        </w:rPr>
        <w:t xml:space="preserve">, </w:t>
      </w:r>
      <w:r>
        <w:rPr>
          <w:noProof/>
          <w:lang w:val="sr-Latn-CS"/>
        </w:rPr>
        <w:t>razvijenosti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stanovnika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država</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upoređuju</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bruto</w:t>
      </w:r>
      <w:r w:rsidR="00917127" w:rsidRPr="007F487E">
        <w:rPr>
          <w:noProof/>
          <w:lang w:val="sr-Latn-CS"/>
        </w:rPr>
        <w:t xml:space="preserve"> </w:t>
      </w:r>
      <w:r>
        <w:rPr>
          <w:noProof/>
          <w:lang w:val="sr-Latn-CS"/>
        </w:rPr>
        <w:t>društvenom</w:t>
      </w:r>
      <w:r w:rsidR="00917127" w:rsidRPr="007F487E">
        <w:rPr>
          <w:noProof/>
          <w:lang w:val="sr-Latn-CS"/>
        </w:rPr>
        <w:t xml:space="preserve"> </w:t>
      </w:r>
      <w:r>
        <w:rPr>
          <w:noProof/>
          <w:lang w:val="sr-Latn-CS"/>
        </w:rPr>
        <w:t>proizvodu</w:t>
      </w:r>
      <w:r w:rsidR="00917127" w:rsidRPr="007F487E">
        <w:rPr>
          <w:noProof/>
          <w:lang w:val="sr-Latn-CS"/>
        </w:rPr>
        <w:t xml:space="preserve"> </w:t>
      </w:r>
      <w:r>
        <w:rPr>
          <w:noProof/>
          <w:lang w:val="sr-Latn-CS"/>
        </w:rPr>
        <w:t>pojedine</w:t>
      </w:r>
      <w:r w:rsidR="00917127" w:rsidRPr="007F487E">
        <w:rPr>
          <w:noProof/>
          <w:lang w:val="sr-Latn-CS"/>
        </w:rPr>
        <w:t xml:space="preserve"> </w:t>
      </w:r>
      <w:r>
        <w:rPr>
          <w:noProof/>
          <w:lang w:val="sr-Latn-CS"/>
        </w:rPr>
        <w:t>zemlje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upoređenje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izdvajanje</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glavi</w:t>
      </w:r>
      <w:r w:rsidR="00917127" w:rsidRPr="007F487E">
        <w:rPr>
          <w:noProof/>
          <w:lang w:val="sr-Latn-CS"/>
        </w:rPr>
        <w:t xml:space="preserve"> </w:t>
      </w:r>
      <w:r>
        <w:rPr>
          <w:noProof/>
          <w:lang w:val="sr-Latn-CS"/>
        </w:rPr>
        <w:t>stanovnika</w:t>
      </w:r>
      <w:r w:rsidR="00917127" w:rsidRPr="007F487E">
        <w:rPr>
          <w:noProof/>
          <w:lang w:val="sr-Latn-CS"/>
        </w:rPr>
        <w:t xml:space="preserve">. </w:t>
      </w:r>
    </w:p>
    <w:p w:rsidR="00917127" w:rsidRPr="007F487E" w:rsidRDefault="007F487E" w:rsidP="00917127">
      <w:pPr>
        <w:pStyle w:val="BodyTextIndent2"/>
        <w:spacing w:before="120" w:after="0" w:line="240" w:lineRule="auto"/>
        <w:ind w:left="0"/>
        <w:outlineLvl w:val="0"/>
        <w:rPr>
          <w:noProof/>
          <w:lang w:val="sr-Latn-CS"/>
        </w:rPr>
      </w:pPr>
      <w:r>
        <w:rPr>
          <w:noProof/>
          <w:lang w:val="sr-Latn-CS"/>
        </w:rPr>
        <w:t>Ukupna</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 </w:t>
      </w:r>
    </w:p>
    <w:tbl>
      <w:tblPr>
        <w:tblW w:w="0" w:type="auto"/>
        <w:tblLook w:val="01E0" w:firstRow="1" w:lastRow="1" w:firstColumn="1" w:lastColumn="1" w:noHBand="0" w:noVBand="0"/>
      </w:tblPr>
      <w:tblGrid>
        <w:gridCol w:w="2564"/>
        <w:gridCol w:w="753"/>
        <w:gridCol w:w="713"/>
        <w:gridCol w:w="750"/>
        <w:gridCol w:w="710"/>
        <w:gridCol w:w="697"/>
        <w:gridCol w:w="929"/>
        <w:gridCol w:w="805"/>
        <w:gridCol w:w="655"/>
        <w:gridCol w:w="713"/>
      </w:tblGrid>
      <w:tr w:rsidR="00917127" w:rsidRPr="007F487E" w:rsidTr="00216BFC">
        <w:tc>
          <w:tcPr>
            <w:tcW w:w="0" w:type="auto"/>
            <w:shd w:val="clear" w:color="auto" w:fill="E6E6E6"/>
          </w:tcPr>
          <w:p w:rsidR="00917127" w:rsidRPr="007F487E" w:rsidRDefault="00917127" w:rsidP="00216BFC">
            <w:pPr>
              <w:pStyle w:val="BodyTextIndent2"/>
              <w:spacing w:after="0" w:line="240" w:lineRule="auto"/>
              <w:ind w:left="0"/>
              <w:jc w:val="left"/>
              <w:rPr>
                <w:noProof/>
                <w:lang w:val="sr-Latn-CS"/>
              </w:rPr>
            </w:pP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FIN</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FRA</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NEM</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ITA</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POR</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ŠVED</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ŠPA</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VB</w:t>
            </w:r>
          </w:p>
        </w:tc>
        <w:tc>
          <w:tcPr>
            <w:tcW w:w="0" w:type="auto"/>
            <w:shd w:val="clear" w:color="auto" w:fill="E6E6E6"/>
          </w:tcPr>
          <w:p w:rsidR="00917127" w:rsidRPr="007F487E" w:rsidRDefault="007F487E" w:rsidP="00216BFC">
            <w:pPr>
              <w:pStyle w:val="BodyTextIndent2"/>
              <w:spacing w:after="0" w:line="240" w:lineRule="auto"/>
              <w:ind w:left="0"/>
              <w:jc w:val="center"/>
              <w:rPr>
                <w:noProof/>
                <w:lang w:val="sr-Latn-CS"/>
              </w:rPr>
            </w:pPr>
            <w:r>
              <w:rPr>
                <w:noProof/>
                <w:lang w:val="sr-Latn-CS"/>
              </w:rPr>
              <w:t>SLO</w:t>
            </w:r>
          </w:p>
        </w:tc>
      </w:tr>
      <w:tr w:rsidR="00917127" w:rsidRPr="007F487E" w:rsidTr="00216BFC">
        <w:tc>
          <w:tcPr>
            <w:tcW w:w="0" w:type="auto"/>
          </w:tcPr>
          <w:p w:rsidR="00917127" w:rsidRPr="007F487E" w:rsidRDefault="007F487E" w:rsidP="00216BFC">
            <w:pPr>
              <w:pStyle w:val="BodyTextIndent2"/>
              <w:spacing w:after="0" w:line="240" w:lineRule="auto"/>
              <w:ind w:left="0"/>
              <w:jc w:val="left"/>
              <w:rPr>
                <w:noProof/>
                <w:lang w:val="sr-Latn-CS"/>
              </w:rPr>
            </w:pPr>
            <w:r>
              <w:rPr>
                <w:noProof/>
                <w:lang w:val="sr-Latn-CS"/>
              </w:rPr>
              <w:t>Država</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4,3</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8,9</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0,6</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8,2</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9,9</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2,2</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0,4</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0,8</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5,5</w:t>
            </w:r>
          </w:p>
        </w:tc>
      </w:tr>
      <w:tr w:rsidR="00917127" w:rsidRPr="007F487E" w:rsidTr="00216BFC">
        <w:tc>
          <w:tcPr>
            <w:tcW w:w="0" w:type="auto"/>
          </w:tcPr>
          <w:p w:rsidR="00917127" w:rsidRPr="007F487E" w:rsidRDefault="007F487E" w:rsidP="00216BFC">
            <w:pPr>
              <w:pStyle w:val="BodyTextIndent2"/>
              <w:spacing w:after="0" w:line="240" w:lineRule="auto"/>
              <w:ind w:left="0"/>
              <w:jc w:val="left"/>
              <w:rPr>
                <w:noProof/>
                <w:lang w:val="sr-Latn-CS"/>
              </w:rPr>
            </w:pPr>
            <w:r>
              <w:rPr>
                <w:noProof/>
                <w:lang w:val="sr-Latn-CS"/>
              </w:rPr>
              <w:t>Lokalna</w:t>
            </w:r>
            <w:r w:rsidR="00917127" w:rsidRPr="007F487E">
              <w:rPr>
                <w:noProof/>
                <w:lang w:val="sr-Latn-CS"/>
              </w:rPr>
              <w:t xml:space="preserve"> </w:t>
            </w:r>
            <w:r>
              <w:rPr>
                <w:noProof/>
                <w:lang w:val="sr-Latn-CS"/>
              </w:rPr>
              <w:t>zajednica</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24,7</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29,5</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26,6</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11,0</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11,6</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20,4</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5,2</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15,1</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20,8</w:t>
            </w:r>
          </w:p>
        </w:tc>
      </w:tr>
      <w:tr w:rsidR="00917127" w:rsidRPr="007F487E" w:rsidTr="00216BFC">
        <w:tc>
          <w:tcPr>
            <w:tcW w:w="0" w:type="auto"/>
            <w:tcBorders>
              <w:bottom w:val="single" w:sz="4" w:space="0" w:color="auto"/>
            </w:tcBorders>
          </w:tcPr>
          <w:p w:rsidR="00917127" w:rsidRPr="007F487E" w:rsidRDefault="007F487E" w:rsidP="00216BFC">
            <w:pPr>
              <w:pStyle w:val="BodyTextIndent2"/>
              <w:spacing w:after="0" w:line="240" w:lineRule="auto"/>
              <w:ind w:left="0"/>
              <w:jc w:val="left"/>
              <w:rPr>
                <w:noProof/>
                <w:lang w:val="sr-Latn-CS"/>
              </w:rPr>
            </w:pPr>
            <w:r>
              <w:rPr>
                <w:noProof/>
                <w:lang w:val="sr-Latn-CS"/>
              </w:rPr>
              <w:t>Sopstvena</w:t>
            </w:r>
            <w:r w:rsidR="00917127" w:rsidRPr="007F487E">
              <w:rPr>
                <w:noProof/>
                <w:lang w:val="sr-Latn-CS"/>
              </w:rPr>
              <w:t xml:space="preserve"> </w:t>
            </w:r>
            <w:r>
              <w:rPr>
                <w:noProof/>
                <w:lang w:val="sr-Latn-CS"/>
              </w:rPr>
              <w:t>sredstva</w:t>
            </w:r>
          </w:p>
        </w:tc>
        <w:tc>
          <w:tcPr>
            <w:tcW w:w="0" w:type="auto"/>
            <w:tcBorders>
              <w:bottom w:val="single" w:sz="4" w:space="0" w:color="auto"/>
            </w:tcBorders>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71,0</w:t>
            </w:r>
          </w:p>
        </w:tc>
        <w:tc>
          <w:tcPr>
            <w:tcW w:w="0" w:type="auto"/>
            <w:tcBorders>
              <w:bottom w:val="single" w:sz="4" w:space="0" w:color="auto"/>
            </w:tcBorders>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61,6</w:t>
            </w:r>
          </w:p>
        </w:tc>
        <w:tc>
          <w:tcPr>
            <w:tcW w:w="0" w:type="auto"/>
            <w:tcBorders>
              <w:bottom w:val="single" w:sz="4" w:space="0" w:color="auto"/>
            </w:tcBorders>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72,8</w:t>
            </w:r>
          </w:p>
        </w:tc>
        <w:tc>
          <w:tcPr>
            <w:tcW w:w="0" w:type="auto"/>
            <w:tcBorders>
              <w:bottom w:val="single" w:sz="4" w:space="0" w:color="auto"/>
            </w:tcBorders>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80,8</w:t>
            </w:r>
          </w:p>
        </w:tc>
        <w:tc>
          <w:tcPr>
            <w:tcW w:w="0" w:type="auto"/>
            <w:tcBorders>
              <w:bottom w:val="single" w:sz="4" w:space="0" w:color="auto"/>
            </w:tcBorders>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78,5</w:t>
            </w:r>
          </w:p>
        </w:tc>
        <w:tc>
          <w:tcPr>
            <w:tcW w:w="0" w:type="auto"/>
            <w:tcBorders>
              <w:bottom w:val="single" w:sz="4" w:space="0" w:color="auto"/>
            </w:tcBorders>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77,3</w:t>
            </w:r>
          </w:p>
        </w:tc>
        <w:tc>
          <w:tcPr>
            <w:tcW w:w="0" w:type="auto"/>
            <w:tcBorders>
              <w:bottom w:val="single" w:sz="4" w:space="0" w:color="auto"/>
            </w:tcBorders>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94,4</w:t>
            </w:r>
          </w:p>
        </w:tc>
        <w:tc>
          <w:tcPr>
            <w:tcW w:w="0" w:type="auto"/>
            <w:tcBorders>
              <w:bottom w:val="single" w:sz="4" w:space="0" w:color="auto"/>
            </w:tcBorders>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84,1</w:t>
            </w:r>
          </w:p>
        </w:tc>
        <w:tc>
          <w:tcPr>
            <w:tcW w:w="0" w:type="auto"/>
            <w:tcBorders>
              <w:bottom w:val="single" w:sz="4" w:space="0" w:color="auto"/>
            </w:tcBorders>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73,6</w:t>
            </w:r>
          </w:p>
        </w:tc>
      </w:tr>
      <w:tr w:rsidR="00917127" w:rsidRPr="007F487E" w:rsidTr="00216BFC">
        <w:trPr>
          <w:trHeight w:val="346"/>
        </w:trPr>
        <w:tc>
          <w:tcPr>
            <w:tcW w:w="0" w:type="auto"/>
            <w:shd w:val="clear" w:color="auto" w:fill="D9D9D9"/>
          </w:tcPr>
          <w:p w:rsidR="00917127" w:rsidRPr="007F487E" w:rsidRDefault="007F487E" w:rsidP="00216BFC">
            <w:pPr>
              <w:pStyle w:val="BodyTextIndent2"/>
              <w:spacing w:after="0" w:line="240" w:lineRule="auto"/>
              <w:ind w:left="0"/>
              <w:jc w:val="left"/>
              <w:rPr>
                <w:noProof/>
                <w:lang w:val="sr-Latn-CS"/>
              </w:rPr>
            </w:pPr>
            <w:r>
              <w:rPr>
                <w:noProof/>
                <w:lang w:val="sr-Latn-CS"/>
              </w:rPr>
              <w:t>Sva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 </w:t>
            </w:r>
            <w:r>
              <w:rPr>
                <w:noProof/>
                <w:lang w:val="sr-Latn-CS"/>
              </w:rPr>
              <w:t>BDP</w:t>
            </w:r>
          </w:p>
        </w:tc>
        <w:tc>
          <w:tcPr>
            <w:tcW w:w="0" w:type="auto"/>
            <w:shd w:val="clear" w:color="auto" w:fill="D9D9D9"/>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1,13</w:t>
            </w:r>
          </w:p>
        </w:tc>
        <w:tc>
          <w:tcPr>
            <w:tcW w:w="0" w:type="auto"/>
            <w:shd w:val="clear" w:color="auto" w:fill="D9D9D9"/>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1,1</w:t>
            </w:r>
          </w:p>
        </w:tc>
        <w:tc>
          <w:tcPr>
            <w:tcW w:w="0" w:type="auto"/>
            <w:shd w:val="clear" w:color="auto" w:fill="D9D9D9"/>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1,28</w:t>
            </w:r>
          </w:p>
        </w:tc>
        <w:tc>
          <w:tcPr>
            <w:tcW w:w="0" w:type="auto"/>
            <w:shd w:val="clear" w:color="auto" w:fill="D9D9D9"/>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1,04</w:t>
            </w:r>
          </w:p>
        </w:tc>
        <w:tc>
          <w:tcPr>
            <w:tcW w:w="0" w:type="auto"/>
            <w:shd w:val="clear" w:color="auto" w:fill="D9D9D9"/>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1,77</w:t>
            </w:r>
          </w:p>
        </w:tc>
        <w:tc>
          <w:tcPr>
            <w:tcW w:w="0" w:type="auto"/>
            <w:shd w:val="clear" w:color="auto" w:fill="D9D9D9"/>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0,8</w:t>
            </w:r>
          </w:p>
        </w:tc>
        <w:tc>
          <w:tcPr>
            <w:tcW w:w="0" w:type="auto"/>
            <w:shd w:val="clear" w:color="auto" w:fill="D9D9D9"/>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3,47</w:t>
            </w:r>
          </w:p>
        </w:tc>
        <w:tc>
          <w:tcPr>
            <w:tcW w:w="0" w:type="auto"/>
            <w:shd w:val="clear" w:color="auto" w:fill="D9D9D9"/>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1,49</w:t>
            </w:r>
          </w:p>
        </w:tc>
        <w:tc>
          <w:tcPr>
            <w:tcW w:w="0" w:type="auto"/>
            <w:shd w:val="clear" w:color="auto" w:fill="D9D9D9"/>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0,6</w:t>
            </w:r>
          </w:p>
        </w:tc>
      </w:tr>
      <w:tr w:rsidR="00917127" w:rsidRPr="007F487E" w:rsidTr="00216BFC">
        <w:tc>
          <w:tcPr>
            <w:tcW w:w="0" w:type="auto"/>
          </w:tcPr>
          <w:p w:rsidR="00917127" w:rsidRPr="007F487E" w:rsidRDefault="007F487E" w:rsidP="00216BFC">
            <w:pPr>
              <w:pStyle w:val="BodyTextIndent2"/>
              <w:spacing w:after="0" w:line="240" w:lineRule="auto"/>
              <w:ind w:left="0"/>
              <w:jc w:val="left"/>
              <w:rPr>
                <w:noProof/>
                <w:lang w:val="sr-Latn-CS"/>
              </w:rPr>
            </w:pPr>
            <w:r>
              <w:rPr>
                <w:noProof/>
                <w:lang w:val="sr-Latn-CS"/>
              </w:rPr>
              <w:t>Javna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 </w:t>
            </w:r>
            <w:r>
              <w:rPr>
                <w:noProof/>
                <w:lang w:val="sr-Latn-CS"/>
              </w:rPr>
              <w:t>BDP</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0,33</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0,42</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0,35</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0,2</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0,61</w:t>
            </w:r>
          </w:p>
        </w:tc>
        <w:tc>
          <w:tcPr>
            <w:tcW w:w="0" w:type="auto"/>
          </w:tcPr>
          <w:p w:rsidR="00917127" w:rsidRPr="007F487E" w:rsidRDefault="00917127" w:rsidP="00216BFC">
            <w:pPr>
              <w:pStyle w:val="BodyTextIndent2"/>
              <w:spacing w:after="0" w:line="240" w:lineRule="auto"/>
              <w:ind w:left="35"/>
              <w:jc w:val="center"/>
              <w:rPr>
                <w:noProof/>
                <w:lang w:val="sr-Latn-CS"/>
              </w:rPr>
            </w:pPr>
            <w:r w:rsidRPr="007F487E">
              <w:rPr>
                <w:noProof/>
                <w:lang w:val="sr-Latn-CS"/>
              </w:rPr>
              <w:t>0,18</w:t>
            </w:r>
          </w:p>
        </w:tc>
        <w:tc>
          <w:tcPr>
            <w:tcW w:w="0" w:type="auto"/>
          </w:tcPr>
          <w:p w:rsidR="00917127" w:rsidRPr="007F487E" w:rsidRDefault="00917127" w:rsidP="00216BFC">
            <w:pPr>
              <w:pStyle w:val="BodyTextIndent2"/>
              <w:spacing w:after="0" w:line="240" w:lineRule="auto"/>
              <w:ind w:left="0"/>
              <w:jc w:val="center"/>
              <w:rPr>
                <w:noProof/>
                <w:lang w:val="sr-Latn-CS"/>
              </w:rPr>
            </w:pPr>
            <w:r w:rsidRPr="007F487E">
              <w:rPr>
                <w:noProof/>
                <w:lang w:val="sr-Latn-CS"/>
              </w:rPr>
              <w:t>0,20</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0,24</w:t>
            </w:r>
          </w:p>
        </w:tc>
        <w:tc>
          <w:tcPr>
            <w:tcW w:w="0" w:type="auto"/>
          </w:tcPr>
          <w:p w:rsidR="00917127" w:rsidRPr="007F487E" w:rsidRDefault="00917127" w:rsidP="00216BFC">
            <w:pPr>
              <w:pStyle w:val="BodyTextIndent2"/>
              <w:spacing w:after="0" w:line="240" w:lineRule="auto"/>
              <w:ind w:left="19"/>
              <w:jc w:val="center"/>
              <w:rPr>
                <w:noProof/>
                <w:lang w:val="sr-Latn-CS"/>
              </w:rPr>
            </w:pPr>
            <w:r w:rsidRPr="007F487E">
              <w:rPr>
                <w:noProof/>
                <w:lang w:val="sr-Latn-CS"/>
              </w:rPr>
              <w:t>0,16</w:t>
            </w:r>
          </w:p>
        </w:tc>
      </w:tr>
    </w:tbl>
    <w:p w:rsidR="00917127" w:rsidRPr="007F487E" w:rsidRDefault="00917127" w:rsidP="00917127">
      <w:pPr>
        <w:pStyle w:val="a"/>
        <w:ind w:firstLine="0"/>
        <w:rPr>
          <w:noProof/>
          <w:lang w:val="sr-Latn-CS"/>
        </w:rPr>
      </w:pPr>
    </w:p>
    <w:p w:rsidR="00917127" w:rsidRPr="007F487E" w:rsidRDefault="007F487E" w:rsidP="00917127">
      <w:pPr>
        <w:spacing w:line="240" w:lineRule="auto"/>
        <w:ind w:firstLine="720"/>
        <w:rPr>
          <w:noProof/>
          <w:lang w:val="sr-Latn-CS"/>
        </w:rPr>
      </w:pPr>
      <w:r>
        <w:rPr>
          <w:noProof/>
          <w:lang w:val="sr-Latn-CS"/>
        </w:rPr>
        <w:t>Za</w:t>
      </w:r>
      <w:r w:rsidR="00917127" w:rsidRPr="007F487E">
        <w:rPr>
          <w:noProof/>
          <w:lang w:val="sr-Latn-CS"/>
        </w:rPr>
        <w:t xml:space="preserve"> </w:t>
      </w:r>
      <w:r>
        <w:rPr>
          <w:noProof/>
          <w:lang w:val="sr-Latn-CS"/>
        </w:rPr>
        <w:t>potrebu</w:t>
      </w:r>
      <w:r w:rsidR="00917127" w:rsidRPr="007F487E">
        <w:rPr>
          <w:noProof/>
          <w:lang w:val="sr-Latn-CS"/>
        </w:rPr>
        <w:t xml:space="preserve"> </w:t>
      </w:r>
      <w:r>
        <w:rPr>
          <w:noProof/>
          <w:lang w:val="sr-Latn-CS"/>
        </w:rPr>
        <w:t>izrade</w:t>
      </w:r>
      <w:r w:rsidR="00917127" w:rsidRPr="007F487E">
        <w:rPr>
          <w:noProof/>
          <w:lang w:val="sr-Latn-CS"/>
        </w:rPr>
        <w:t xml:space="preserve"> </w:t>
      </w:r>
      <w:r>
        <w:rPr>
          <w:noProof/>
          <w:lang w:val="sr-Latn-CS"/>
        </w:rPr>
        <w:t>Strategije</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period</w:t>
      </w:r>
      <w:r w:rsidR="00917127" w:rsidRPr="007F487E">
        <w:rPr>
          <w:noProof/>
          <w:lang w:val="sr-Latn-CS"/>
        </w:rPr>
        <w:t xml:space="preserve"> 2014–2018. </w:t>
      </w:r>
      <w:r>
        <w:rPr>
          <w:noProof/>
          <w:lang w:val="sr-Latn-CS"/>
        </w:rPr>
        <w:t>godine</w:t>
      </w:r>
      <w:r w:rsidR="00917127" w:rsidRPr="007F487E">
        <w:rPr>
          <w:noProof/>
          <w:lang w:val="sr-Latn-CS"/>
        </w:rPr>
        <w:t xml:space="preserve"> </w:t>
      </w:r>
      <w:r>
        <w:rPr>
          <w:noProof/>
          <w:lang w:val="sr-Latn-CS"/>
        </w:rPr>
        <w:t>urađena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komparativna</w:t>
      </w:r>
      <w:r w:rsidR="00917127" w:rsidRPr="007F487E">
        <w:rPr>
          <w:noProof/>
          <w:lang w:val="sr-Latn-CS"/>
        </w:rPr>
        <w:t xml:space="preserve"> </w:t>
      </w:r>
      <w:r>
        <w:rPr>
          <w:noProof/>
          <w:lang w:val="sr-Latn-CS"/>
        </w:rPr>
        <w:t>analiza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zemljama</w:t>
      </w:r>
      <w:r w:rsidR="00917127" w:rsidRPr="007F487E">
        <w:rPr>
          <w:noProof/>
          <w:lang w:val="sr-Latn-CS"/>
        </w:rPr>
        <w:t xml:space="preserve"> </w:t>
      </w:r>
      <w:r>
        <w:rPr>
          <w:noProof/>
          <w:lang w:val="sr-Latn-CS"/>
        </w:rPr>
        <w:t>članicama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obuhvatila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pozicije</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država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lokalnih</w:t>
      </w:r>
      <w:r w:rsidR="00917127" w:rsidRPr="007F487E">
        <w:rPr>
          <w:noProof/>
          <w:lang w:val="sr-Latn-CS"/>
        </w:rPr>
        <w:t xml:space="preserve"> </w:t>
      </w:r>
      <w:r>
        <w:rPr>
          <w:noProof/>
          <w:lang w:val="sr-Latn-CS"/>
        </w:rPr>
        <w:t>samouprava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investiranja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pozicije</w:t>
      </w:r>
      <w:r w:rsidR="00917127" w:rsidRPr="007F487E">
        <w:rPr>
          <w:noProof/>
          <w:lang w:val="sr-Latn-CS"/>
        </w:rPr>
        <w:t xml:space="preserve"> </w:t>
      </w:r>
      <w:r>
        <w:rPr>
          <w:noProof/>
          <w:lang w:val="sr-Latn-CS"/>
        </w:rPr>
        <w:t>privatnog</w:t>
      </w:r>
      <w:r w:rsidR="00917127" w:rsidRPr="007F487E">
        <w:rPr>
          <w:noProof/>
          <w:lang w:val="sr-Latn-CS"/>
        </w:rPr>
        <w:t xml:space="preserve"> </w:t>
      </w:r>
      <w:r>
        <w:rPr>
          <w:noProof/>
          <w:lang w:val="sr-Latn-CS"/>
        </w:rPr>
        <w:t>sektora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videti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Srbija</w:t>
      </w:r>
      <w:r w:rsidR="00917127" w:rsidRPr="007F487E">
        <w:rPr>
          <w:noProof/>
          <w:lang w:val="sr-Latn-CS"/>
        </w:rPr>
        <w:t xml:space="preserve"> </w:t>
      </w:r>
      <w:r>
        <w:rPr>
          <w:noProof/>
          <w:lang w:val="sr-Latn-CS"/>
        </w:rPr>
        <w:t>zaostaje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zemlje</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Planirana</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za</w:t>
      </w:r>
      <w:r w:rsidR="00917127" w:rsidRPr="007F487E">
        <w:rPr>
          <w:noProof/>
          <w:lang w:val="sr-Latn-CS"/>
        </w:rPr>
        <w:t xml:space="preserve"> 2011. </w:t>
      </w:r>
      <w:r>
        <w:rPr>
          <w:noProof/>
          <w:lang w:val="sr-Latn-CS"/>
        </w:rPr>
        <w:t>godinu</w:t>
      </w:r>
      <w:r w:rsidR="00917127" w:rsidRPr="007F487E">
        <w:rPr>
          <w:noProof/>
          <w:lang w:val="sr-Latn-CS"/>
        </w:rPr>
        <w:t xml:space="preserve"> </w:t>
      </w:r>
      <w:r>
        <w:rPr>
          <w:noProof/>
          <w:lang w:val="sr-Latn-CS"/>
        </w:rPr>
        <w:t>iznosila</w:t>
      </w:r>
      <w:r w:rsidR="00917127" w:rsidRPr="007F487E">
        <w:rPr>
          <w:noProof/>
          <w:lang w:val="sr-Latn-CS"/>
        </w:rPr>
        <w:t xml:space="preserve"> </w:t>
      </w:r>
      <w:r>
        <w:rPr>
          <w:noProof/>
          <w:lang w:val="sr-Latn-CS"/>
        </w:rPr>
        <w:t>su</w:t>
      </w:r>
      <w:r w:rsidR="00917127" w:rsidRPr="007F487E">
        <w:rPr>
          <w:noProof/>
          <w:lang w:val="sr-Latn-CS"/>
        </w:rPr>
        <w:t xml:space="preserve"> </w:t>
      </w:r>
      <w:r w:rsidR="00917127" w:rsidRPr="007F487E">
        <w:rPr>
          <w:noProof/>
          <w:spacing w:val="1"/>
          <w:lang w:val="sr-Latn-CS"/>
        </w:rPr>
        <w:t>1</w:t>
      </w:r>
      <w:r w:rsidR="00917127" w:rsidRPr="007F487E">
        <w:rPr>
          <w:noProof/>
          <w:lang w:val="sr-Latn-CS"/>
        </w:rPr>
        <w:t>3</w:t>
      </w:r>
      <w:r w:rsidR="00917127" w:rsidRPr="007F487E">
        <w:rPr>
          <w:noProof/>
          <w:spacing w:val="1"/>
          <w:lang w:val="sr-Latn-CS"/>
        </w:rPr>
        <w:t xml:space="preserve"> </w:t>
      </w:r>
      <w:r>
        <w:rPr>
          <w:noProof/>
          <w:lang w:val="sr-Latn-CS"/>
        </w:rPr>
        <w:t>evra</w:t>
      </w:r>
      <w:r w:rsidR="00917127" w:rsidRPr="007F487E">
        <w:rPr>
          <w:noProof/>
          <w:spacing w:val="1"/>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spacing w:val="-2"/>
          <w:lang w:val="sr-Latn-CS"/>
        </w:rPr>
        <w:t xml:space="preserve">, </w:t>
      </w:r>
      <w:r>
        <w:rPr>
          <w:noProof/>
          <w:spacing w:val="-2"/>
          <w:lang w:val="sr-Latn-CS"/>
        </w:rPr>
        <w:t>što</w:t>
      </w:r>
      <w:r w:rsidR="00917127" w:rsidRPr="007F487E">
        <w:rPr>
          <w:noProof/>
          <w:spacing w:val="-2"/>
          <w:lang w:val="sr-Latn-CS"/>
        </w:rPr>
        <w:t xml:space="preserve"> </w:t>
      </w:r>
      <w:r>
        <w:rPr>
          <w:noProof/>
          <w:spacing w:val="-2"/>
          <w:lang w:val="sr-Latn-CS"/>
        </w:rPr>
        <w:t>je</w:t>
      </w:r>
      <w:r w:rsidR="00917127" w:rsidRPr="007F487E">
        <w:rPr>
          <w:noProof/>
          <w:spacing w:val="-2"/>
          <w:lang w:val="sr-Latn-CS"/>
        </w:rPr>
        <w:t xml:space="preserve"> </w:t>
      </w:r>
      <w:r>
        <w:rPr>
          <w:noProof/>
          <w:spacing w:val="-2"/>
          <w:lang w:val="sr-Latn-CS"/>
        </w:rPr>
        <w:t>više</w:t>
      </w:r>
      <w:r w:rsidR="00917127" w:rsidRPr="007F487E">
        <w:rPr>
          <w:noProof/>
          <w:spacing w:val="-2"/>
          <w:lang w:val="sr-Latn-CS"/>
        </w:rPr>
        <w:t xml:space="preserve"> </w:t>
      </w:r>
      <w:r>
        <w:rPr>
          <w:noProof/>
          <w:spacing w:val="-2"/>
          <w:lang w:val="sr-Latn-CS"/>
        </w:rPr>
        <w:t>nego</w:t>
      </w:r>
      <w:r w:rsidR="00917127" w:rsidRPr="007F487E">
        <w:rPr>
          <w:noProof/>
          <w:spacing w:val="-2"/>
          <w:lang w:val="sr-Latn-CS"/>
        </w:rPr>
        <w:t xml:space="preserve"> </w:t>
      </w:r>
      <w:r>
        <w:rPr>
          <w:noProof/>
          <w:spacing w:val="-2"/>
          <w:lang w:val="sr-Latn-CS"/>
        </w:rPr>
        <w:t>desetostruko</w:t>
      </w:r>
      <w:r w:rsidR="00917127" w:rsidRPr="007F487E">
        <w:rPr>
          <w:noProof/>
          <w:spacing w:val="-2"/>
          <w:lang w:val="sr-Latn-CS"/>
        </w:rPr>
        <w:t xml:space="preserve"> </w:t>
      </w:r>
      <w:r>
        <w:rPr>
          <w:noProof/>
          <w:spacing w:val="-2"/>
          <w:lang w:val="sr-Latn-CS"/>
        </w:rPr>
        <w:t>manje</w:t>
      </w:r>
      <w:r w:rsidR="00917127" w:rsidRPr="007F487E">
        <w:rPr>
          <w:noProof/>
          <w:spacing w:val="-2"/>
          <w:lang w:val="sr-Latn-CS"/>
        </w:rPr>
        <w:t xml:space="preserve"> </w:t>
      </w:r>
      <w:r>
        <w:rPr>
          <w:noProof/>
          <w:spacing w:val="-2"/>
          <w:lang w:val="sr-Latn-CS"/>
        </w:rPr>
        <w:t>nego</w:t>
      </w:r>
      <w:r w:rsidR="00917127" w:rsidRPr="007F487E">
        <w:rPr>
          <w:noProof/>
          <w:spacing w:val="-2"/>
          <w:lang w:val="sr-Latn-CS"/>
        </w:rPr>
        <w:t xml:space="preserve"> </w:t>
      </w:r>
      <w:r>
        <w:rPr>
          <w:noProof/>
          <w:spacing w:val="-2"/>
          <w:lang w:val="sr-Latn-CS"/>
        </w:rPr>
        <w:t>u</w:t>
      </w:r>
      <w:r w:rsidR="00917127" w:rsidRPr="007F487E">
        <w:rPr>
          <w:noProof/>
          <w:spacing w:val="-2"/>
          <w:lang w:val="sr-Latn-CS"/>
        </w:rPr>
        <w:t xml:space="preserve"> </w:t>
      </w:r>
      <w:r>
        <w:rPr>
          <w:noProof/>
          <w:spacing w:val="-2"/>
          <w:lang w:val="sr-Latn-CS"/>
        </w:rPr>
        <w:t>Francuskoj</w:t>
      </w:r>
      <w:r w:rsidR="00917127" w:rsidRPr="007F487E">
        <w:rPr>
          <w:noProof/>
          <w:spacing w:val="-2"/>
          <w:lang w:val="sr-Latn-CS"/>
        </w:rPr>
        <w:t xml:space="preserve"> (158 </w:t>
      </w:r>
      <w:r>
        <w:rPr>
          <w:noProof/>
          <w:spacing w:val="-2"/>
          <w:lang w:val="sr-Latn-CS"/>
        </w:rPr>
        <w:t>evra</w:t>
      </w:r>
      <w:r w:rsidR="00917127" w:rsidRPr="007F487E">
        <w:rPr>
          <w:noProof/>
          <w:spacing w:val="-2"/>
          <w:lang w:val="sr-Latn-CS"/>
        </w:rPr>
        <w:t xml:space="preserve">), </w:t>
      </w:r>
      <w:r>
        <w:rPr>
          <w:noProof/>
          <w:spacing w:val="-2"/>
          <w:lang w:val="sr-Latn-CS"/>
        </w:rPr>
        <w:t>Finskoj</w:t>
      </w:r>
      <w:r w:rsidR="00917127" w:rsidRPr="007F487E">
        <w:rPr>
          <w:noProof/>
          <w:spacing w:val="-2"/>
          <w:lang w:val="sr-Latn-CS"/>
        </w:rPr>
        <w:t xml:space="preserve"> (155 </w:t>
      </w:r>
      <w:r>
        <w:rPr>
          <w:noProof/>
          <w:spacing w:val="-2"/>
          <w:lang w:val="sr-Latn-CS"/>
        </w:rPr>
        <w:t>evra</w:t>
      </w:r>
      <w:r w:rsidR="00917127" w:rsidRPr="007F487E">
        <w:rPr>
          <w:noProof/>
          <w:spacing w:val="-2"/>
          <w:lang w:val="sr-Latn-CS"/>
        </w:rPr>
        <w:t xml:space="preserve">) </w:t>
      </w:r>
      <w:r>
        <w:rPr>
          <w:noProof/>
          <w:spacing w:val="-2"/>
          <w:lang w:val="sr-Latn-CS"/>
        </w:rPr>
        <w:t>i</w:t>
      </w:r>
      <w:r w:rsidR="00917127" w:rsidRPr="007F487E">
        <w:rPr>
          <w:noProof/>
          <w:spacing w:val="-2"/>
          <w:lang w:val="sr-Latn-CS"/>
        </w:rPr>
        <w:t xml:space="preserve"> </w:t>
      </w:r>
      <w:r>
        <w:rPr>
          <w:noProof/>
          <w:spacing w:val="-2"/>
          <w:lang w:val="sr-Latn-CS"/>
        </w:rPr>
        <w:t>Danskoj</w:t>
      </w:r>
      <w:r w:rsidR="00917127" w:rsidRPr="007F487E">
        <w:rPr>
          <w:noProof/>
          <w:spacing w:val="-2"/>
          <w:lang w:val="sr-Latn-CS"/>
        </w:rPr>
        <w:t xml:space="preserve"> (136 </w:t>
      </w:r>
      <w:r>
        <w:rPr>
          <w:noProof/>
          <w:spacing w:val="-2"/>
          <w:lang w:val="sr-Latn-CS"/>
        </w:rPr>
        <w:t>evra</w:t>
      </w:r>
      <w:r w:rsidR="00917127" w:rsidRPr="007F487E">
        <w:rPr>
          <w:noProof/>
          <w:spacing w:val="-2"/>
          <w:lang w:val="sr-Latn-CS"/>
        </w:rPr>
        <w:t xml:space="preserve">) </w:t>
      </w:r>
      <w:r>
        <w:rPr>
          <w:noProof/>
          <w:spacing w:val="-2"/>
          <w:lang w:val="sr-Latn-CS"/>
        </w:rPr>
        <w:t>u</w:t>
      </w:r>
      <w:r w:rsidR="00917127" w:rsidRPr="007F487E">
        <w:rPr>
          <w:noProof/>
          <w:spacing w:val="-2"/>
          <w:lang w:val="sr-Latn-CS"/>
        </w:rPr>
        <w:t xml:space="preserve"> 2009. </w:t>
      </w:r>
      <w:r>
        <w:rPr>
          <w:noProof/>
          <w:spacing w:val="-2"/>
          <w:lang w:val="sr-Latn-CS"/>
        </w:rPr>
        <w:t>godini</w:t>
      </w:r>
      <w:r w:rsidR="00917127" w:rsidRPr="007F487E">
        <w:rPr>
          <w:noProof/>
          <w:spacing w:val="-2"/>
          <w:lang w:val="sr-Latn-CS"/>
        </w:rPr>
        <w:t xml:space="preserve"> </w:t>
      </w:r>
      <w:r>
        <w:rPr>
          <w:noProof/>
          <w:spacing w:val="-2"/>
          <w:lang w:val="sr-Latn-CS"/>
        </w:rPr>
        <w:t>i</w:t>
      </w:r>
      <w:r w:rsidR="00917127" w:rsidRPr="007F487E">
        <w:rPr>
          <w:noProof/>
          <w:spacing w:val="-2"/>
          <w:lang w:val="sr-Latn-CS"/>
        </w:rPr>
        <w:t xml:space="preserve"> </w:t>
      </w:r>
      <w:r>
        <w:rPr>
          <w:noProof/>
          <w:spacing w:val="-2"/>
          <w:lang w:val="sr-Latn-CS"/>
        </w:rPr>
        <w:t>više</w:t>
      </w:r>
      <w:r w:rsidR="00917127" w:rsidRPr="007F487E">
        <w:rPr>
          <w:noProof/>
          <w:spacing w:val="-2"/>
          <w:lang w:val="sr-Latn-CS"/>
        </w:rPr>
        <w:t xml:space="preserve"> </w:t>
      </w:r>
      <w:r>
        <w:rPr>
          <w:noProof/>
          <w:spacing w:val="-2"/>
          <w:lang w:val="sr-Latn-CS"/>
        </w:rPr>
        <w:t>nego</w:t>
      </w:r>
      <w:r w:rsidR="00917127" w:rsidRPr="007F487E">
        <w:rPr>
          <w:noProof/>
          <w:spacing w:val="-2"/>
          <w:lang w:val="sr-Latn-CS"/>
        </w:rPr>
        <w:t xml:space="preserve"> </w:t>
      </w:r>
      <w:r>
        <w:rPr>
          <w:noProof/>
          <w:spacing w:val="-2"/>
          <w:lang w:val="sr-Latn-CS"/>
        </w:rPr>
        <w:t>dvostruko</w:t>
      </w:r>
      <w:r w:rsidR="00917127" w:rsidRPr="007F487E">
        <w:rPr>
          <w:noProof/>
          <w:spacing w:val="-2"/>
          <w:lang w:val="sr-Latn-CS"/>
        </w:rPr>
        <w:t xml:space="preserve"> </w:t>
      </w:r>
      <w:r>
        <w:rPr>
          <w:noProof/>
          <w:spacing w:val="-2"/>
          <w:lang w:val="sr-Latn-CS"/>
        </w:rPr>
        <w:t>manje</w:t>
      </w:r>
      <w:r w:rsidR="00917127" w:rsidRPr="007F487E">
        <w:rPr>
          <w:noProof/>
          <w:spacing w:val="-2"/>
          <w:lang w:val="sr-Latn-CS"/>
        </w:rPr>
        <w:t xml:space="preserve"> </w:t>
      </w:r>
      <w:r>
        <w:rPr>
          <w:noProof/>
          <w:spacing w:val="-2"/>
          <w:lang w:val="sr-Latn-CS"/>
        </w:rPr>
        <w:t>nego</w:t>
      </w:r>
      <w:r w:rsidR="00917127" w:rsidRPr="007F487E">
        <w:rPr>
          <w:noProof/>
          <w:spacing w:val="-2"/>
          <w:lang w:val="sr-Latn-CS"/>
        </w:rPr>
        <w:t xml:space="preserve"> </w:t>
      </w:r>
      <w:r>
        <w:rPr>
          <w:noProof/>
          <w:spacing w:val="-2"/>
          <w:lang w:val="sr-Latn-CS"/>
        </w:rPr>
        <w:t>u</w:t>
      </w:r>
      <w:r w:rsidR="00917127" w:rsidRPr="007F487E">
        <w:rPr>
          <w:noProof/>
          <w:spacing w:val="-2"/>
          <w:lang w:val="sr-Latn-CS"/>
        </w:rPr>
        <w:t xml:space="preserve"> </w:t>
      </w:r>
      <w:r>
        <w:rPr>
          <w:noProof/>
          <w:spacing w:val="-2"/>
          <w:lang w:val="sr-Latn-CS"/>
        </w:rPr>
        <w:t>Mađarskoj</w:t>
      </w:r>
      <w:r w:rsidR="00917127" w:rsidRPr="007F487E">
        <w:rPr>
          <w:noProof/>
          <w:spacing w:val="-2"/>
          <w:lang w:val="sr-Latn-CS"/>
        </w:rPr>
        <w:t xml:space="preserve"> (27 </w:t>
      </w:r>
      <w:r>
        <w:rPr>
          <w:noProof/>
          <w:spacing w:val="-2"/>
          <w:lang w:val="sr-Latn-CS"/>
        </w:rPr>
        <w:t>evra</w:t>
      </w:r>
      <w:r w:rsidR="00917127" w:rsidRPr="007F487E">
        <w:rPr>
          <w:noProof/>
          <w:spacing w:val="-2"/>
          <w:lang w:val="sr-Latn-CS"/>
        </w:rPr>
        <w:t xml:space="preserve">) </w:t>
      </w:r>
      <w:r>
        <w:rPr>
          <w:noProof/>
          <w:spacing w:val="-2"/>
          <w:lang w:val="sr-Latn-CS"/>
        </w:rPr>
        <w:t>gde</w:t>
      </w:r>
      <w:r w:rsidR="00917127" w:rsidRPr="007F487E">
        <w:rPr>
          <w:noProof/>
          <w:spacing w:val="-2"/>
          <w:lang w:val="sr-Latn-CS"/>
        </w:rPr>
        <w:t xml:space="preserve"> </w:t>
      </w:r>
      <w:r>
        <w:rPr>
          <w:noProof/>
          <w:spacing w:val="-2"/>
          <w:lang w:val="sr-Latn-CS"/>
        </w:rPr>
        <w:t>se</w:t>
      </w:r>
      <w:r w:rsidR="00917127" w:rsidRPr="007F487E">
        <w:rPr>
          <w:noProof/>
          <w:spacing w:val="-2"/>
          <w:lang w:val="sr-Latn-CS"/>
        </w:rPr>
        <w:t xml:space="preserve"> </w:t>
      </w:r>
      <w:r>
        <w:rPr>
          <w:noProof/>
          <w:spacing w:val="-2"/>
          <w:lang w:val="sr-Latn-CS"/>
        </w:rPr>
        <w:t>izdvajalo</w:t>
      </w:r>
      <w:r w:rsidR="00917127" w:rsidRPr="007F487E">
        <w:rPr>
          <w:noProof/>
          <w:spacing w:val="-2"/>
          <w:lang w:val="sr-Latn-CS"/>
        </w:rPr>
        <w:t xml:space="preserve"> </w:t>
      </w:r>
      <w:r>
        <w:rPr>
          <w:noProof/>
          <w:spacing w:val="-2"/>
          <w:lang w:val="sr-Latn-CS"/>
        </w:rPr>
        <w:t>najmanje</w:t>
      </w:r>
      <w:r w:rsidR="00917127" w:rsidRPr="007F487E">
        <w:rPr>
          <w:noProof/>
          <w:spacing w:val="-2"/>
          <w:lang w:val="sr-Latn-CS"/>
        </w:rPr>
        <w:t xml:space="preserve"> </w:t>
      </w:r>
      <w:r>
        <w:rPr>
          <w:noProof/>
          <w:spacing w:val="-2"/>
          <w:lang w:val="sr-Latn-CS"/>
        </w:rPr>
        <w:t>javnih</w:t>
      </w:r>
      <w:r w:rsidR="00917127" w:rsidRPr="007F487E">
        <w:rPr>
          <w:noProof/>
          <w:spacing w:val="-2"/>
          <w:lang w:val="sr-Latn-CS"/>
        </w:rPr>
        <w:t xml:space="preserve"> </w:t>
      </w:r>
      <w:r>
        <w:rPr>
          <w:noProof/>
          <w:spacing w:val="-2"/>
          <w:lang w:val="sr-Latn-CS"/>
        </w:rPr>
        <w:t>sredstava</w:t>
      </w:r>
      <w:r w:rsidR="00917127" w:rsidRPr="007F487E">
        <w:rPr>
          <w:noProof/>
          <w:spacing w:val="-2"/>
          <w:lang w:val="sr-Latn-CS"/>
        </w:rPr>
        <w:t xml:space="preserve"> </w:t>
      </w:r>
      <w:r>
        <w:rPr>
          <w:noProof/>
          <w:spacing w:val="-1"/>
          <w:lang w:val="sr-Latn-CS"/>
        </w:rPr>
        <w:t>po</w:t>
      </w:r>
      <w:r w:rsidR="00917127" w:rsidRPr="007F487E">
        <w:rPr>
          <w:noProof/>
          <w:spacing w:val="-1"/>
          <w:lang w:val="sr-Latn-CS"/>
        </w:rPr>
        <w:t xml:space="preserve"> </w:t>
      </w:r>
      <w:r>
        <w:rPr>
          <w:noProof/>
          <w:spacing w:val="-1"/>
          <w:lang w:val="sr-Latn-CS"/>
        </w:rPr>
        <w:t>stanovniku</w:t>
      </w:r>
      <w:r w:rsidR="00917127" w:rsidRPr="007F487E">
        <w:rPr>
          <w:noProof/>
          <w:spacing w:val="-1"/>
          <w:lang w:val="sr-Latn-CS"/>
        </w:rPr>
        <w:t>,</w:t>
      </w:r>
      <w:r w:rsidR="00917127" w:rsidRPr="007F487E">
        <w:rPr>
          <w:noProof/>
          <w:lang w:val="sr-Latn-CS"/>
        </w:rPr>
        <w:t xml:space="preserve"> </w:t>
      </w:r>
      <w:r>
        <w:rPr>
          <w:noProof/>
          <w:lang w:val="sr-Latn-CS"/>
        </w:rPr>
        <w:t>poredeći</w:t>
      </w:r>
      <w:r w:rsidR="00917127" w:rsidRPr="007F487E">
        <w:rPr>
          <w:noProof/>
          <w:lang w:val="sr-Latn-CS"/>
        </w:rPr>
        <w:t xml:space="preserve"> </w:t>
      </w:r>
      <w:r>
        <w:rPr>
          <w:noProof/>
          <w:lang w:val="sr-Latn-CS"/>
        </w:rPr>
        <w:t>zemlje</w:t>
      </w:r>
      <w:r w:rsidR="00917127" w:rsidRPr="007F487E">
        <w:rPr>
          <w:noProof/>
          <w:lang w:val="sr-Latn-CS"/>
        </w:rPr>
        <w:t xml:space="preserve"> </w:t>
      </w:r>
      <w:r>
        <w:rPr>
          <w:noProof/>
          <w:lang w:val="sr-Latn-CS"/>
        </w:rPr>
        <w:t>EU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narednom</w:t>
      </w:r>
      <w:r w:rsidR="00917127" w:rsidRPr="007F487E">
        <w:rPr>
          <w:noProof/>
          <w:lang w:val="sr-Latn-CS"/>
        </w:rPr>
        <w:t xml:space="preserve"> </w:t>
      </w:r>
      <w:r>
        <w:rPr>
          <w:noProof/>
          <w:lang w:val="sr-Latn-CS"/>
        </w:rPr>
        <w:t>grafikonu</w:t>
      </w:r>
      <w:r w:rsidR="00917127" w:rsidRPr="007F487E">
        <w:rPr>
          <w:noProof/>
          <w:lang w:val="sr-Latn-CS"/>
        </w:rPr>
        <w:t xml:space="preserve"> </w:t>
      </w:r>
      <w:r>
        <w:rPr>
          <w:noProof/>
          <w:lang w:val="sr-Latn-CS"/>
        </w:rPr>
        <w:t>prikazana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struktura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odabranim</w:t>
      </w:r>
      <w:r w:rsidR="00917127" w:rsidRPr="007F487E">
        <w:rPr>
          <w:noProof/>
          <w:lang w:val="sr-Latn-CS"/>
        </w:rPr>
        <w:t xml:space="preserve"> </w:t>
      </w:r>
      <w:r>
        <w:rPr>
          <w:noProof/>
          <w:lang w:val="sr-Latn-CS"/>
        </w:rPr>
        <w:t>zemljama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za</w:t>
      </w:r>
      <w:r w:rsidR="00917127" w:rsidRPr="007F487E">
        <w:rPr>
          <w:noProof/>
          <w:lang w:val="sr-Latn-CS"/>
        </w:rPr>
        <w:t xml:space="preserve"> 2009. </w:t>
      </w:r>
      <w:r>
        <w:rPr>
          <w:noProof/>
          <w:lang w:val="sr-Latn-CS"/>
        </w:rPr>
        <w:t>godinu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Republiku</w:t>
      </w:r>
      <w:r w:rsidR="00917127" w:rsidRPr="007F487E">
        <w:rPr>
          <w:noProof/>
          <w:lang w:val="sr-Latn-CS"/>
        </w:rPr>
        <w:t xml:space="preserve"> </w:t>
      </w:r>
      <w:r>
        <w:rPr>
          <w:noProof/>
          <w:lang w:val="sr-Latn-CS"/>
        </w:rPr>
        <w:t>Srbiju</w:t>
      </w:r>
      <w:r w:rsidR="00917127" w:rsidRPr="007F487E">
        <w:rPr>
          <w:noProof/>
          <w:lang w:val="sr-Latn-CS"/>
        </w:rPr>
        <w:t xml:space="preserve"> </w:t>
      </w:r>
      <w:r>
        <w:rPr>
          <w:noProof/>
          <w:lang w:val="sr-Latn-CS"/>
        </w:rPr>
        <w:t>za</w:t>
      </w:r>
      <w:r w:rsidR="00917127" w:rsidRPr="007F487E">
        <w:rPr>
          <w:noProof/>
          <w:lang w:val="sr-Latn-CS"/>
        </w:rPr>
        <w:t xml:space="preserve"> 2011. </w:t>
      </w:r>
      <w:r>
        <w:rPr>
          <w:noProof/>
          <w:lang w:val="sr-Latn-CS"/>
        </w:rPr>
        <w:t>godinu</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važeći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p>
    <w:p w:rsidR="00917127" w:rsidRPr="007F487E" w:rsidRDefault="007F487E" w:rsidP="00917127">
      <w:pPr>
        <w:spacing w:line="240" w:lineRule="auto"/>
        <w:ind w:firstLine="851"/>
        <w:rPr>
          <w:noProof/>
          <w:lang w:val="sr-Latn-CS"/>
        </w:rPr>
      </w:pPr>
      <w:r>
        <w:rPr>
          <w:noProof/>
          <w:lang w:val="sr-Latn-CS"/>
        </w:rPr>
        <w:t>Struktura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u</w:t>
      </w:r>
      <w:r w:rsidR="00917127" w:rsidRPr="007F487E">
        <w:rPr>
          <w:noProof/>
          <w:lang w:val="sr-Latn-CS"/>
        </w:rPr>
        <w:t xml:space="preserve"> % </w:t>
      </w:r>
      <w:r>
        <w:rPr>
          <w:noProof/>
          <w:lang w:val="sr-Latn-CS"/>
        </w:rPr>
        <w:t>je</w:t>
      </w:r>
      <w:r w:rsidR="00917127" w:rsidRPr="007F487E">
        <w:rPr>
          <w:noProof/>
          <w:lang w:val="sr-Latn-CS"/>
        </w:rPr>
        <w:t xml:space="preserve"> </w:t>
      </w:r>
      <w:r>
        <w:rPr>
          <w:noProof/>
          <w:lang w:val="sr-Latn-CS"/>
        </w:rPr>
        <w:t>sledeća</w:t>
      </w:r>
      <w:r w:rsidR="00917127" w:rsidRPr="007F487E">
        <w:rPr>
          <w:noProof/>
          <w:lang w:val="sr-Latn-CS"/>
        </w:rPr>
        <w:t>:</w:t>
      </w:r>
    </w:p>
    <w:p w:rsidR="00917127" w:rsidRPr="007F487E" w:rsidRDefault="000D175D" w:rsidP="00917127">
      <w:pPr>
        <w:spacing w:line="240" w:lineRule="auto"/>
        <w:jc w:val="center"/>
        <w:rPr>
          <w:noProof/>
          <w:lang w:val="sr-Latn-CS"/>
        </w:rPr>
      </w:pPr>
      <w:r w:rsidRPr="007F487E">
        <w:rPr>
          <w:noProof/>
          <w:lang w:val="en-US"/>
        </w:rPr>
        <w:drawing>
          <wp:inline distT="0" distB="0" distL="0" distR="0">
            <wp:extent cx="5153025" cy="276225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762250"/>
                    </a:xfrm>
                    <a:prstGeom prst="rect">
                      <a:avLst/>
                    </a:prstGeom>
                    <a:noFill/>
                    <a:ln>
                      <a:noFill/>
                    </a:ln>
                  </pic:spPr>
                </pic:pic>
              </a:graphicData>
            </a:graphic>
          </wp:inline>
        </w:drawing>
      </w:r>
    </w:p>
    <w:p w:rsidR="00917127" w:rsidRPr="007F487E" w:rsidRDefault="007F487E" w:rsidP="00917127">
      <w:pPr>
        <w:spacing w:line="240" w:lineRule="auto"/>
        <w:ind w:firstLine="720"/>
        <w:rPr>
          <w:noProof/>
          <w:lang w:val="sr-Latn-CS"/>
        </w:rPr>
      </w:pPr>
      <w:r>
        <w:rPr>
          <w:noProof/>
          <w:lang w:val="sr-Latn-CS"/>
        </w:rPr>
        <w:t>U</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odabranim</w:t>
      </w:r>
      <w:r w:rsidR="00917127" w:rsidRPr="007F487E">
        <w:rPr>
          <w:noProof/>
          <w:lang w:val="sr-Latn-CS"/>
        </w:rPr>
        <w:t xml:space="preserve"> </w:t>
      </w:r>
      <w:r>
        <w:rPr>
          <w:noProof/>
          <w:lang w:val="sr-Latn-CS"/>
        </w:rPr>
        <w:t>zemljama</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strukturi</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u</w:t>
      </w:r>
      <w:r w:rsidR="00917127" w:rsidRPr="007F487E">
        <w:rPr>
          <w:noProof/>
          <w:lang w:val="sr-Latn-CS"/>
        </w:rPr>
        <w:t xml:space="preserve"> 2009. </w:t>
      </w:r>
      <w:r>
        <w:rPr>
          <w:noProof/>
          <w:lang w:val="sr-Latn-CS"/>
        </w:rPr>
        <w:t>godini</w:t>
      </w:r>
      <w:r w:rsidR="00917127" w:rsidRPr="007F487E">
        <w:rPr>
          <w:noProof/>
          <w:lang w:val="sr-Latn-CS"/>
        </w:rPr>
        <w:t xml:space="preserve"> </w:t>
      </w:r>
      <w:r>
        <w:rPr>
          <w:noProof/>
          <w:lang w:val="sr-Latn-CS"/>
        </w:rPr>
        <w:t>najznačajniji</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imali</w:t>
      </w:r>
      <w:r w:rsidR="00917127" w:rsidRPr="007F487E">
        <w:rPr>
          <w:noProof/>
          <w:lang w:val="sr-Latn-CS"/>
        </w:rPr>
        <w:t xml:space="preserve"> </w:t>
      </w:r>
      <w:r>
        <w:rPr>
          <w:noProof/>
          <w:lang w:val="sr-Latn-CS"/>
        </w:rPr>
        <w:t>izvori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regionalnih</w:t>
      </w:r>
      <w:r w:rsidR="00917127" w:rsidRPr="007F487E">
        <w:rPr>
          <w:noProof/>
          <w:lang w:val="sr-Latn-CS"/>
        </w:rPr>
        <w:t>/</w:t>
      </w:r>
      <w:r>
        <w:rPr>
          <w:noProof/>
          <w:lang w:val="sr-Latn-CS"/>
        </w:rPr>
        <w:t>lokalnih</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strukturi</w:t>
      </w:r>
      <w:r w:rsidR="00917127" w:rsidRPr="007F487E">
        <w:rPr>
          <w:noProof/>
          <w:lang w:val="sr-Latn-CS"/>
        </w:rPr>
        <w:t xml:space="preserve"> </w:t>
      </w:r>
      <w:r>
        <w:rPr>
          <w:noProof/>
          <w:lang w:val="sr-Latn-CS"/>
        </w:rPr>
        <w:t>planiranih</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za</w:t>
      </w:r>
      <w:r w:rsidR="00917127" w:rsidRPr="007F487E">
        <w:rPr>
          <w:noProof/>
          <w:lang w:val="sr-Latn-CS"/>
        </w:rPr>
        <w:t xml:space="preserve"> 2011. </w:t>
      </w:r>
      <w:r>
        <w:rPr>
          <w:noProof/>
          <w:lang w:val="sr-Latn-CS"/>
        </w:rPr>
        <w:t>godinu</w:t>
      </w:r>
      <w:r w:rsidR="00917127" w:rsidRPr="007F487E">
        <w:rPr>
          <w:noProof/>
          <w:lang w:val="sr-Latn-CS"/>
        </w:rPr>
        <w:t xml:space="preserve"> </w:t>
      </w:r>
      <w:r>
        <w:rPr>
          <w:noProof/>
          <w:lang w:val="sr-Latn-CS"/>
        </w:rPr>
        <w:t>zbirni</w:t>
      </w:r>
      <w:r w:rsidR="00917127" w:rsidRPr="007F487E">
        <w:rPr>
          <w:noProof/>
          <w:lang w:val="sr-Latn-CS"/>
        </w:rPr>
        <w:t xml:space="preserve"> </w:t>
      </w:r>
      <w:r>
        <w:rPr>
          <w:noProof/>
          <w:lang w:val="sr-Latn-CS"/>
        </w:rPr>
        <w:t>budžet</w:t>
      </w:r>
      <w:r w:rsidR="00917127" w:rsidRPr="007F487E">
        <w:rPr>
          <w:noProof/>
          <w:lang w:val="sr-Latn-CS"/>
        </w:rPr>
        <w:t xml:space="preserve"> </w:t>
      </w:r>
      <w:r>
        <w:rPr>
          <w:noProof/>
          <w:lang w:val="sr-Latn-CS"/>
        </w:rPr>
        <w:t>AP</w:t>
      </w:r>
      <w:r w:rsidR="00917127" w:rsidRPr="007F487E">
        <w:rPr>
          <w:noProof/>
          <w:lang w:val="sr-Latn-CS"/>
        </w:rPr>
        <w:t xml:space="preserve"> </w:t>
      </w:r>
      <w:r>
        <w:rPr>
          <w:noProof/>
          <w:lang w:val="sr-Latn-CS"/>
        </w:rPr>
        <w:t>Vojvodine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lokalnih</w:t>
      </w:r>
      <w:r w:rsidR="00917127" w:rsidRPr="007F487E">
        <w:rPr>
          <w:noProof/>
          <w:lang w:val="sr-Latn-CS"/>
        </w:rPr>
        <w:t xml:space="preserve"> </w:t>
      </w:r>
      <w:r>
        <w:rPr>
          <w:noProof/>
          <w:lang w:val="sr-Latn-CS"/>
        </w:rPr>
        <w:t>samouprava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imao</w:t>
      </w:r>
      <w:r w:rsidR="00917127" w:rsidRPr="007F487E">
        <w:rPr>
          <w:noProof/>
          <w:lang w:val="sr-Latn-CS"/>
        </w:rPr>
        <w:t xml:space="preserve"> </w:t>
      </w:r>
      <w:r>
        <w:rPr>
          <w:noProof/>
          <w:lang w:val="sr-Latn-CS"/>
        </w:rPr>
        <w:t>najznačajniji</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odabrane</w:t>
      </w:r>
      <w:r w:rsidR="00917127" w:rsidRPr="007F487E">
        <w:rPr>
          <w:noProof/>
          <w:lang w:val="sr-Latn-CS"/>
        </w:rPr>
        <w:t xml:space="preserve"> </w:t>
      </w:r>
      <w:r>
        <w:rPr>
          <w:noProof/>
          <w:lang w:val="sr-Latn-CS"/>
        </w:rPr>
        <w:t>zemlje</w:t>
      </w:r>
      <w:r w:rsidR="00917127" w:rsidRPr="007F487E">
        <w:rPr>
          <w:noProof/>
          <w:lang w:val="sr-Latn-CS"/>
        </w:rPr>
        <w:t xml:space="preserve"> </w:t>
      </w:r>
      <w:r>
        <w:rPr>
          <w:noProof/>
          <w:lang w:val="sr-Latn-CS"/>
        </w:rPr>
        <w:t>EU</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javnim</w:t>
      </w:r>
      <w:r w:rsidR="00917127" w:rsidRPr="007F487E">
        <w:rPr>
          <w:noProof/>
          <w:lang w:val="sr-Latn-CS"/>
        </w:rPr>
        <w:t xml:space="preserve"> </w:t>
      </w:r>
      <w:r>
        <w:rPr>
          <w:noProof/>
          <w:lang w:val="sr-Latn-CS"/>
        </w:rPr>
        <w:t>izvorima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prikupljena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lutrije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nizak</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iste</w:t>
      </w:r>
      <w:r w:rsidR="00917127" w:rsidRPr="007F487E">
        <w:rPr>
          <w:noProof/>
          <w:lang w:val="sr-Latn-CS"/>
        </w:rPr>
        <w:t xml:space="preserve"> </w:t>
      </w:r>
      <w:r>
        <w:rPr>
          <w:noProof/>
          <w:lang w:val="sr-Latn-CS"/>
        </w:rPr>
        <w:t>kategorije</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većine</w:t>
      </w:r>
      <w:r w:rsidR="00917127" w:rsidRPr="007F487E">
        <w:rPr>
          <w:noProof/>
          <w:lang w:val="sr-Latn-CS"/>
        </w:rPr>
        <w:t xml:space="preserve"> </w:t>
      </w:r>
      <w:r>
        <w:rPr>
          <w:noProof/>
          <w:lang w:val="sr-Latn-CS"/>
        </w:rPr>
        <w:t>odabranih</w:t>
      </w:r>
      <w:r w:rsidR="00917127" w:rsidRPr="007F487E">
        <w:rPr>
          <w:noProof/>
          <w:lang w:val="sr-Latn-CS"/>
        </w:rPr>
        <w:t xml:space="preserve"> </w:t>
      </w:r>
      <w:r>
        <w:rPr>
          <w:noProof/>
          <w:lang w:val="sr-Latn-CS"/>
        </w:rPr>
        <w:t>zemalja</w:t>
      </w:r>
      <w:r w:rsidR="00917127" w:rsidRPr="007F487E">
        <w:rPr>
          <w:noProof/>
          <w:lang w:val="sr-Latn-CS"/>
        </w:rPr>
        <w:t xml:space="preserve"> </w:t>
      </w:r>
      <w:r>
        <w:rPr>
          <w:noProof/>
          <w:lang w:val="sr-Latn-CS"/>
        </w:rPr>
        <w:t>EU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znatno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udela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državnom</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odabranih</w:t>
      </w:r>
      <w:r w:rsidR="00917127" w:rsidRPr="007F487E">
        <w:rPr>
          <w:noProof/>
          <w:lang w:val="sr-Latn-CS"/>
        </w:rPr>
        <w:t xml:space="preserve"> </w:t>
      </w:r>
      <w:r>
        <w:rPr>
          <w:noProof/>
          <w:lang w:val="sr-Latn-CS"/>
        </w:rPr>
        <w:t>zemalja</w:t>
      </w:r>
      <w:r w:rsidR="00917127" w:rsidRPr="007F487E">
        <w:rPr>
          <w:noProof/>
          <w:lang w:val="sr-Latn-CS"/>
        </w:rPr>
        <w:t xml:space="preserve"> </w:t>
      </w:r>
      <w:r>
        <w:rPr>
          <w:noProof/>
          <w:lang w:val="sr-Latn-CS"/>
        </w:rPr>
        <w:t>EU</w:t>
      </w:r>
      <w:r w:rsidR="00917127" w:rsidRPr="007F487E">
        <w:rPr>
          <w:noProof/>
          <w:lang w:val="sr-Latn-CS"/>
        </w:rPr>
        <w:t xml:space="preserve">. </w:t>
      </w:r>
      <w:r>
        <w:rPr>
          <w:noProof/>
          <w:lang w:val="sr-Latn-CS"/>
        </w:rPr>
        <w:t>Iako</w:t>
      </w:r>
      <w:r w:rsidR="00917127" w:rsidRPr="007F487E">
        <w:rPr>
          <w:noProof/>
          <w:lang w:val="sr-Latn-CS"/>
        </w:rPr>
        <w:t xml:space="preserve"> </w:t>
      </w:r>
      <w:r>
        <w:rPr>
          <w:noProof/>
          <w:lang w:val="sr-Latn-CS"/>
        </w:rPr>
        <w:t>Srbija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investiranih</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zaostaje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pojedinim</w:t>
      </w:r>
      <w:r w:rsidR="00917127" w:rsidRPr="007F487E">
        <w:rPr>
          <w:noProof/>
          <w:lang w:val="sr-Latn-CS"/>
        </w:rPr>
        <w:t xml:space="preserve"> </w:t>
      </w:r>
      <w:r>
        <w:rPr>
          <w:noProof/>
          <w:lang w:val="sr-Latn-CS"/>
        </w:rPr>
        <w:t>zemljama</w:t>
      </w:r>
      <w:r w:rsidR="00917127" w:rsidRPr="007F487E">
        <w:rPr>
          <w:noProof/>
          <w:lang w:val="sr-Latn-CS"/>
        </w:rPr>
        <w:t xml:space="preserve"> </w:t>
      </w:r>
      <w:r>
        <w:rPr>
          <w:noProof/>
          <w:lang w:val="sr-Latn-CS"/>
        </w:rPr>
        <w:t>poput</w:t>
      </w:r>
      <w:r w:rsidR="00917127" w:rsidRPr="007F487E">
        <w:rPr>
          <w:noProof/>
          <w:lang w:val="sr-Latn-CS"/>
        </w:rPr>
        <w:t xml:space="preserve"> </w:t>
      </w:r>
      <w:r>
        <w:rPr>
          <w:noProof/>
          <w:lang w:val="sr-Latn-CS"/>
        </w:rPr>
        <w:t>Nemačke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izdvaja</w:t>
      </w:r>
      <w:r w:rsidR="00917127" w:rsidRPr="007F487E">
        <w:rPr>
          <w:noProof/>
          <w:lang w:val="sr-Latn-CS"/>
        </w:rPr>
        <w:t xml:space="preserve"> </w:t>
      </w:r>
      <w:r>
        <w:rPr>
          <w:noProof/>
          <w:lang w:val="sr-Latn-CS"/>
        </w:rPr>
        <w:t>četiri</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Holandije</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Finske</w:t>
      </w:r>
      <w:r w:rsidR="00917127" w:rsidRPr="007F487E">
        <w:rPr>
          <w:noProof/>
          <w:lang w:val="sr-Latn-CS"/>
        </w:rPr>
        <w:t xml:space="preserve"> (</w:t>
      </w:r>
      <w:r>
        <w:rPr>
          <w:noProof/>
          <w:lang w:val="sr-Latn-CS"/>
        </w:rPr>
        <w:t>šest</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poredeći</w:t>
      </w:r>
      <w:r w:rsidR="00917127" w:rsidRPr="007F487E">
        <w:rPr>
          <w:noProof/>
          <w:lang w:val="sr-Latn-CS"/>
        </w:rPr>
        <w:t xml:space="preserve"> </w:t>
      </w:r>
      <w:r>
        <w:rPr>
          <w:noProof/>
          <w:lang w:val="sr-Latn-CS"/>
        </w:rPr>
        <w:t>iznose</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državnog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pomenute</w:t>
      </w:r>
      <w:r w:rsidR="00917127" w:rsidRPr="007F487E">
        <w:rPr>
          <w:noProof/>
          <w:lang w:val="sr-Latn-CS"/>
        </w:rPr>
        <w:t xml:space="preserve"> </w:t>
      </w:r>
      <w:r>
        <w:rPr>
          <w:noProof/>
          <w:lang w:val="sr-Latn-CS"/>
        </w:rPr>
        <w:t>zemlje</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višestruko</w:t>
      </w:r>
      <w:r w:rsidR="00917127" w:rsidRPr="007F487E">
        <w:rPr>
          <w:noProof/>
          <w:lang w:val="sr-Latn-CS"/>
        </w:rPr>
        <w:t xml:space="preserve"> </w:t>
      </w:r>
      <w:r>
        <w:rPr>
          <w:noProof/>
          <w:lang w:val="sr-Latn-CS"/>
        </w:rPr>
        <w:t>većim</w:t>
      </w:r>
      <w:r w:rsidR="00917127" w:rsidRPr="007F487E">
        <w:rPr>
          <w:noProof/>
          <w:lang w:val="sr-Latn-CS"/>
        </w:rPr>
        <w:t xml:space="preserve"> </w:t>
      </w:r>
      <w:r>
        <w:rPr>
          <w:noProof/>
          <w:lang w:val="sr-Latn-CS"/>
        </w:rPr>
        <w:t>iznosima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stanovniku</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regiona</w:t>
      </w:r>
      <w:r w:rsidR="00917127" w:rsidRPr="007F487E">
        <w:rPr>
          <w:noProof/>
          <w:lang w:val="sr-Latn-CS"/>
        </w:rPr>
        <w:t>/</w:t>
      </w:r>
      <w:r>
        <w:rPr>
          <w:noProof/>
          <w:lang w:val="sr-Latn-CS"/>
        </w:rPr>
        <w:t>lokalnih</w:t>
      </w:r>
      <w:r w:rsidR="00917127" w:rsidRPr="007F487E">
        <w:rPr>
          <w:noProof/>
          <w:lang w:val="sr-Latn-CS"/>
        </w:rPr>
        <w:t xml:space="preserve"> </w:t>
      </w:r>
      <w:r>
        <w:rPr>
          <w:noProof/>
          <w:lang w:val="sr-Latn-CS"/>
        </w:rPr>
        <w:t>samouprava</w:t>
      </w:r>
      <w:r w:rsidR="00917127" w:rsidRPr="007F487E">
        <w:rPr>
          <w:noProof/>
          <w:lang w:val="sr-Latn-CS"/>
        </w:rPr>
        <w:t>.</w:t>
      </w:r>
    </w:p>
    <w:p w:rsidR="00917127" w:rsidRPr="007F487E" w:rsidRDefault="00917127" w:rsidP="00917127">
      <w:pPr>
        <w:pStyle w:val="a"/>
        <w:tabs>
          <w:tab w:val="clear" w:pos="1800"/>
          <w:tab w:val="left" w:pos="0"/>
        </w:tabs>
        <w:ind w:firstLine="720"/>
        <w:rPr>
          <w:noProof/>
          <w:highlight w:val="green"/>
          <w:lang w:val="sr-Latn-CS"/>
        </w:rPr>
      </w:pPr>
    </w:p>
    <w:p w:rsidR="00917127" w:rsidRPr="007F487E" w:rsidRDefault="007F487E" w:rsidP="00917127">
      <w:pPr>
        <w:pStyle w:val="a"/>
        <w:tabs>
          <w:tab w:val="clear" w:pos="1800"/>
          <w:tab w:val="left" w:pos="0"/>
        </w:tabs>
        <w:ind w:firstLine="720"/>
        <w:rPr>
          <w:noProof/>
          <w:lang w:val="sr-Latn-CS"/>
        </w:rPr>
      </w:pPr>
      <w:r>
        <w:rPr>
          <w:noProof/>
          <w:lang w:val="sr-Latn-CS"/>
        </w:rPr>
        <w:t>Analiza</w:t>
      </w:r>
      <w:r w:rsidR="00917127" w:rsidRPr="007F487E">
        <w:rPr>
          <w:noProof/>
          <w:lang w:val="sr-Latn-CS"/>
        </w:rPr>
        <w:t xml:space="preserve"> </w:t>
      </w:r>
      <w:r>
        <w:rPr>
          <w:noProof/>
          <w:lang w:val="sr-Latn-CS"/>
        </w:rPr>
        <w:t>četiri</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pokazuje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navedeno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suštinski</w:t>
      </w:r>
      <w:r w:rsidR="00917127" w:rsidRPr="007F487E">
        <w:rPr>
          <w:noProof/>
          <w:lang w:val="sr-Latn-CS"/>
        </w:rPr>
        <w:t xml:space="preserve"> </w:t>
      </w:r>
      <w:r>
        <w:rPr>
          <w:noProof/>
          <w:lang w:val="sr-Latn-CS"/>
        </w:rPr>
        <w:t>promenilo</w:t>
      </w:r>
      <w:r w:rsidR="00917127" w:rsidRPr="007F487E">
        <w:rPr>
          <w:noProof/>
          <w:lang w:val="sr-Latn-CS"/>
        </w:rPr>
        <w:t xml:space="preserve"> − </w:t>
      </w:r>
      <w:r>
        <w:rPr>
          <w:noProof/>
          <w:lang w:val="sr-Latn-CS"/>
        </w:rPr>
        <w:t>budžetska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dalje</w:t>
      </w:r>
      <w:r w:rsidR="00917127" w:rsidRPr="007F487E">
        <w:rPr>
          <w:noProof/>
          <w:lang w:val="sr-Latn-CS"/>
        </w:rPr>
        <w:t xml:space="preserve"> </w:t>
      </w:r>
      <w:r>
        <w:rPr>
          <w:noProof/>
          <w:lang w:val="sr-Latn-CS"/>
        </w:rPr>
        <w:t>glavni</w:t>
      </w:r>
      <w:r w:rsidR="00917127" w:rsidRPr="007F487E">
        <w:rPr>
          <w:noProof/>
          <w:lang w:val="sr-Latn-CS"/>
        </w:rPr>
        <w:t xml:space="preserve"> </w:t>
      </w:r>
      <w:r>
        <w:rPr>
          <w:noProof/>
          <w:lang w:val="sr-Latn-CS"/>
        </w:rPr>
        <w:t>izvor</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p>
    <w:p w:rsidR="00917127" w:rsidRPr="007F487E" w:rsidRDefault="007F487E" w:rsidP="00917127">
      <w:pPr>
        <w:pStyle w:val="a"/>
        <w:tabs>
          <w:tab w:val="clear" w:pos="1800"/>
          <w:tab w:val="left" w:pos="0"/>
        </w:tabs>
        <w:ind w:firstLine="720"/>
        <w:rPr>
          <w:noProof/>
          <w:lang w:val="sr-Latn-CS"/>
        </w:rPr>
      </w:pP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budžet</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ukupnu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2012, 2013, 2014. </w:t>
      </w:r>
      <w:r>
        <w:rPr>
          <w:noProof/>
          <w:lang w:val="sr-Latn-CS"/>
        </w:rPr>
        <w:t>i</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respektivno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obezbeđivano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milionima</w:t>
      </w:r>
      <w:r w:rsidR="00917127" w:rsidRPr="007F487E">
        <w:rPr>
          <w:noProof/>
          <w:lang w:val="sr-Latn-CS"/>
        </w:rPr>
        <w:t xml:space="preserve"> </w:t>
      </w:r>
      <w:r>
        <w:rPr>
          <w:noProof/>
          <w:lang w:val="sr-Latn-CS"/>
        </w:rPr>
        <w:t>evra</w:t>
      </w:r>
      <w:r w:rsidR="00917127" w:rsidRPr="007F487E">
        <w:rPr>
          <w:noProof/>
          <w:lang w:val="sr-Latn-CS"/>
        </w:rPr>
        <w:t xml:space="preserve"> 42,5;  40,8; 40,6 </w:t>
      </w:r>
      <w:r>
        <w:rPr>
          <w:noProof/>
          <w:lang w:val="sr-Latn-CS"/>
        </w:rPr>
        <w:t>i</w:t>
      </w:r>
      <w:r w:rsidR="00917127" w:rsidRPr="007F487E">
        <w:rPr>
          <w:noProof/>
          <w:lang w:val="sr-Latn-CS"/>
        </w:rPr>
        <w:t xml:space="preserve"> 41,9. </w:t>
      </w:r>
    </w:p>
    <w:p w:rsidR="00917127" w:rsidRPr="007F487E" w:rsidRDefault="00917127" w:rsidP="00917127">
      <w:pPr>
        <w:tabs>
          <w:tab w:val="left" w:pos="0"/>
        </w:tabs>
        <w:rPr>
          <w:noProof/>
          <w:lang w:val="sr-Latn-CS"/>
        </w:rPr>
      </w:pPr>
      <w:r w:rsidRPr="007F487E">
        <w:rPr>
          <w:bCs/>
          <w:noProof/>
          <w:lang w:val="sr-Latn-CS"/>
        </w:rPr>
        <w:tab/>
      </w:r>
      <w:r w:rsidR="007F487E">
        <w:rPr>
          <w:noProof/>
          <w:lang w:val="sr-Latn-CS"/>
        </w:rPr>
        <w:t>U</w:t>
      </w:r>
      <w:r w:rsidRPr="007F487E">
        <w:rPr>
          <w:noProof/>
          <w:lang w:val="sr-Latn-CS"/>
        </w:rPr>
        <w:t xml:space="preserve"> </w:t>
      </w:r>
      <w:r w:rsidR="007F487E">
        <w:rPr>
          <w:noProof/>
          <w:lang w:val="sr-Latn-CS"/>
        </w:rPr>
        <w:t>istom</w:t>
      </w:r>
      <w:r w:rsidRPr="007F487E">
        <w:rPr>
          <w:noProof/>
          <w:lang w:val="sr-Latn-CS"/>
        </w:rPr>
        <w:t xml:space="preserve"> </w:t>
      </w:r>
      <w:r w:rsidR="007F487E">
        <w:rPr>
          <w:noProof/>
          <w:lang w:val="sr-Latn-CS"/>
        </w:rPr>
        <w:t>periodu</w:t>
      </w:r>
      <w:r w:rsidRPr="007F487E">
        <w:rPr>
          <w:noProof/>
          <w:lang w:val="sr-Latn-CS"/>
        </w:rPr>
        <w:t xml:space="preserve"> </w:t>
      </w:r>
      <w:r w:rsidR="007F487E">
        <w:rPr>
          <w:noProof/>
          <w:lang w:val="sr-Latn-CS"/>
        </w:rPr>
        <w:t>delatnost</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finansirana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nivoa</w:t>
      </w:r>
      <w:r w:rsidRPr="007F487E">
        <w:rPr>
          <w:noProof/>
          <w:lang w:val="sr-Latn-CS"/>
        </w:rPr>
        <w:t xml:space="preserve"> </w:t>
      </w:r>
      <w:r w:rsidR="007F487E">
        <w:rPr>
          <w:noProof/>
          <w:lang w:val="sr-Latn-CS"/>
        </w:rPr>
        <w:t>Ministarstva</w:t>
      </w:r>
      <w:r w:rsidRPr="007F487E">
        <w:rPr>
          <w:noProof/>
          <w:lang w:val="sr-Latn-CS"/>
        </w:rPr>
        <w:t xml:space="preserve"> </w:t>
      </w:r>
      <w:r w:rsidR="007F487E">
        <w:rPr>
          <w:bCs/>
          <w:noProof/>
          <w:lang w:val="sr-Latn-CS"/>
        </w:rPr>
        <w:t>Sektor</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Sektor</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upravljanje</w:t>
      </w:r>
      <w:r w:rsidRPr="007F487E">
        <w:rPr>
          <w:bCs/>
          <w:noProof/>
          <w:lang w:val="sr-Latn-CS"/>
        </w:rPr>
        <w:t xml:space="preserve"> </w:t>
      </w:r>
      <w:r w:rsidR="007F487E">
        <w:rPr>
          <w:bCs/>
          <w:noProof/>
          <w:lang w:val="sr-Latn-CS"/>
        </w:rPr>
        <w:t>projektima</w:t>
      </w:r>
      <w:r w:rsidRPr="007F487E">
        <w:rPr>
          <w:bCs/>
          <w:noProof/>
          <w:lang w:val="sr-Latn-CS"/>
        </w:rPr>
        <w:t xml:space="preserve">, </w:t>
      </w:r>
      <w:r w:rsidR="007F487E">
        <w:rPr>
          <w:bCs/>
          <w:iCs/>
          <w:noProof/>
          <w:lang w:val="sr-Latn-CS"/>
        </w:rPr>
        <w:t>Budžetski</w:t>
      </w:r>
      <w:r w:rsidRPr="007F487E">
        <w:rPr>
          <w:bCs/>
          <w:iCs/>
          <w:noProof/>
          <w:lang w:val="sr-Latn-CS"/>
        </w:rPr>
        <w:t xml:space="preserve"> </w:t>
      </w:r>
      <w:r w:rsidR="007F487E">
        <w:rPr>
          <w:bCs/>
          <w:iCs/>
          <w:noProof/>
          <w:lang w:val="sr-Latn-CS"/>
        </w:rPr>
        <w:t>fond</w:t>
      </w:r>
      <w:r w:rsidRPr="007F487E">
        <w:rPr>
          <w:bCs/>
          <w:i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finansiranje</w:t>
      </w:r>
      <w:r w:rsidRPr="007F487E">
        <w:rPr>
          <w:bCs/>
          <w:noProof/>
          <w:lang w:val="sr-Latn-CS"/>
        </w:rPr>
        <w:t xml:space="preserve"> </w:t>
      </w:r>
      <w:r w:rsidR="007F487E">
        <w:rPr>
          <w:bCs/>
          <w:noProof/>
          <w:lang w:val="sr-Latn-CS"/>
        </w:rPr>
        <w:t>sporta</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ustanova</w:t>
      </w:r>
      <w:r w:rsidRPr="007F487E">
        <w:rPr>
          <w:bCs/>
          <w:noProof/>
          <w:lang w:val="sr-Latn-CS"/>
        </w:rPr>
        <w:t xml:space="preserve"> − </w:t>
      </w:r>
      <w:r w:rsidR="007F487E">
        <w:rPr>
          <w:bCs/>
          <w:noProof/>
          <w:lang w:val="sr-Latn-CS"/>
        </w:rPr>
        <w:t>Antidoping</w:t>
      </w:r>
      <w:r w:rsidRPr="007F487E">
        <w:rPr>
          <w:bCs/>
          <w:noProof/>
          <w:lang w:val="sr-Latn-CS"/>
        </w:rPr>
        <w:t xml:space="preserve"> </w:t>
      </w:r>
      <w:r w:rsidR="007F487E">
        <w:rPr>
          <w:bCs/>
          <w:noProof/>
          <w:lang w:val="sr-Latn-CS"/>
        </w:rPr>
        <w:t>agencij</w:t>
      </w:r>
      <w:r w:rsidRPr="007F487E">
        <w:rPr>
          <w:bCs/>
          <w:noProof/>
          <w:lang w:val="sr-Latn-CS"/>
        </w:rPr>
        <w:t xml:space="preserve">e </w:t>
      </w:r>
      <w:r w:rsidR="007F487E">
        <w:rPr>
          <w:bCs/>
          <w:noProof/>
          <w:lang w:val="sr-Latn-CS"/>
        </w:rPr>
        <w:t>Republike</w:t>
      </w:r>
      <w:r w:rsidRPr="007F487E">
        <w:rPr>
          <w:bCs/>
          <w:noProof/>
          <w:lang w:val="sr-Latn-CS"/>
        </w:rPr>
        <w:t xml:space="preserve"> </w:t>
      </w:r>
      <w:r w:rsidR="007F487E">
        <w:rPr>
          <w:bCs/>
          <w:noProof/>
          <w:lang w:val="sr-Latn-CS"/>
        </w:rPr>
        <w:t>Srbije</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Zavod</w:t>
      </w:r>
      <w:r w:rsidRPr="007F487E">
        <w:rPr>
          <w:bCs/>
          <w:noProof/>
          <w:lang w:val="sr-Latn-CS"/>
        </w:rPr>
        <w:t xml:space="preserve"> </w:t>
      </w:r>
      <w:r w:rsidR="007F487E">
        <w:rPr>
          <w:bCs/>
          <w:noProof/>
          <w:lang w:val="sr-Latn-CS"/>
        </w:rPr>
        <w:t>za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i</w:t>
      </w:r>
      <w:r w:rsidRPr="007F487E">
        <w:rPr>
          <w:bCs/>
          <w:noProof/>
          <w:lang w:val="sr-Latn-CS"/>
        </w:rPr>
        <w:t xml:space="preserve"> </w:t>
      </w:r>
      <w:r w:rsidR="007F487E">
        <w:rPr>
          <w:bCs/>
          <w:noProof/>
          <w:lang w:val="sr-Latn-CS"/>
        </w:rPr>
        <w:t>medicinu</w:t>
      </w:r>
      <w:r w:rsidRPr="007F487E">
        <w:rPr>
          <w:bCs/>
          <w:noProof/>
          <w:lang w:val="sr-Latn-CS"/>
        </w:rPr>
        <w:t xml:space="preserve"> </w:t>
      </w:r>
      <w:r w:rsidR="007F487E">
        <w:rPr>
          <w:bCs/>
          <w:noProof/>
          <w:lang w:val="sr-Latn-CS"/>
        </w:rPr>
        <w:t>sporta</w:t>
      </w:r>
      <w:r w:rsidRPr="007F487E">
        <w:rPr>
          <w:bCs/>
          <w:noProof/>
          <w:lang w:val="sr-Latn-CS"/>
        </w:rPr>
        <w:t xml:space="preserve"> </w:t>
      </w:r>
      <w:r w:rsidR="007F487E">
        <w:rPr>
          <w:bCs/>
          <w:noProof/>
          <w:lang w:val="sr-Latn-CS"/>
        </w:rPr>
        <w:t>Republike</w:t>
      </w:r>
      <w:r w:rsidRPr="007F487E">
        <w:rPr>
          <w:bCs/>
          <w:noProof/>
          <w:lang w:val="sr-Latn-CS"/>
        </w:rPr>
        <w:t xml:space="preserve"> </w:t>
      </w:r>
      <w:r w:rsidR="007F487E">
        <w:rPr>
          <w:bCs/>
          <w:noProof/>
          <w:lang w:val="sr-Latn-CS"/>
        </w:rPr>
        <w:t>Srbije</w:t>
      </w:r>
      <w:r w:rsidRPr="007F487E">
        <w:rPr>
          <w:bCs/>
          <w:noProof/>
          <w:lang w:val="sr-Latn-CS"/>
        </w:rPr>
        <w:t xml:space="preserve">. </w:t>
      </w:r>
      <w:r w:rsidR="007F487E">
        <w:rPr>
          <w:bCs/>
          <w:noProof/>
          <w:lang w:val="sr-Latn-CS"/>
        </w:rPr>
        <w:t>Ukupno</w:t>
      </w:r>
      <w:r w:rsidRPr="007F487E">
        <w:rPr>
          <w:bCs/>
          <w:noProof/>
          <w:lang w:val="sr-Latn-CS"/>
        </w:rPr>
        <w:t xml:space="preserve">, </w:t>
      </w:r>
      <w:r w:rsidR="007F487E">
        <w:rPr>
          <w:bCs/>
          <w:noProof/>
          <w:lang w:val="sr-Latn-CS"/>
        </w:rPr>
        <w:t>po</w:t>
      </w:r>
      <w:r w:rsidRPr="007F487E">
        <w:rPr>
          <w:bCs/>
          <w:noProof/>
          <w:lang w:val="sr-Latn-CS"/>
        </w:rPr>
        <w:t xml:space="preserve"> </w:t>
      </w:r>
      <w:r w:rsidR="007F487E">
        <w:rPr>
          <w:bCs/>
          <w:noProof/>
          <w:lang w:val="sr-Latn-CS"/>
        </w:rPr>
        <w:t>godinama</w:t>
      </w:r>
      <w:r w:rsidRPr="007F487E">
        <w:rPr>
          <w:bCs/>
          <w:noProof/>
          <w:lang w:val="sr-Latn-CS"/>
        </w:rPr>
        <w:t xml:space="preserve">, </w:t>
      </w:r>
      <w:r w:rsidR="007F487E">
        <w:rPr>
          <w:bCs/>
          <w:noProof/>
          <w:lang w:val="sr-Latn-CS"/>
        </w:rPr>
        <w:t>sport</w:t>
      </w:r>
      <w:r w:rsidRPr="007F487E">
        <w:rPr>
          <w:bCs/>
          <w:noProof/>
          <w:lang w:val="sr-Latn-CS"/>
        </w:rPr>
        <w:t xml:space="preserve"> </w:t>
      </w:r>
      <w:r w:rsidR="007F487E">
        <w:rPr>
          <w:bCs/>
          <w:noProof/>
          <w:lang w:val="sr-Latn-CS"/>
        </w:rPr>
        <w:t>je</w:t>
      </w:r>
      <w:r w:rsidRPr="007F487E">
        <w:rPr>
          <w:bCs/>
          <w:noProof/>
          <w:lang w:val="sr-Latn-CS"/>
        </w:rPr>
        <w:t xml:space="preserve"> </w:t>
      </w:r>
      <w:r w:rsidR="007F487E">
        <w:rPr>
          <w:bCs/>
          <w:noProof/>
          <w:lang w:val="sr-Latn-CS"/>
        </w:rPr>
        <w:t>finansiran</w:t>
      </w:r>
      <w:r w:rsidRPr="007F487E">
        <w:rPr>
          <w:bCs/>
          <w:noProof/>
          <w:lang w:val="sr-Latn-CS"/>
        </w:rPr>
        <w:t xml:space="preserve"> </w:t>
      </w:r>
      <w:r w:rsidR="007F487E">
        <w:rPr>
          <w:bCs/>
          <w:noProof/>
          <w:lang w:val="sr-Latn-CS"/>
        </w:rPr>
        <w:t>u</w:t>
      </w:r>
      <w:r w:rsidRPr="007F487E">
        <w:rPr>
          <w:bCs/>
          <w:noProof/>
          <w:lang w:val="sr-Latn-CS"/>
        </w:rPr>
        <w:t xml:space="preserve"> </w:t>
      </w:r>
      <w:r w:rsidR="007F487E">
        <w:rPr>
          <w:bCs/>
          <w:noProof/>
          <w:lang w:val="sr-Latn-CS"/>
        </w:rPr>
        <w:t>iznosu</w:t>
      </w:r>
      <w:r w:rsidRPr="007F487E">
        <w:rPr>
          <w:bCs/>
          <w:noProof/>
          <w:lang w:val="sr-Latn-CS"/>
        </w:rPr>
        <w:t xml:space="preserve"> </w:t>
      </w:r>
      <w:r w:rsidR="007F487E">
        <w:rPr>
          <w:bCs/>
          <w:noProof/>
          <w:lang w:val="sr-Latn-CS"/>
        </w:rPr>
        <w:t>od</w:t>
      </w:r>
      <w:r w:rsidRPr="007F487E">
        <w:rPr>
          <w:bCs/>
          <w:noProof/>
          <w:lang w:val="sr-Latn-CS"/>
        </w:rPr>
        <w:t xml:space="preserve"> (</w:t>
      </w:r>
      <w:r w:rsidR="007F487E">
        <w:rPr>
          <w:bCs/>
          <w:noProof/>
          <w:lang w:val="sr-Latn-CS"/>
        </w:rPr>
        <w:t>sve</w:t>
      </w:r>
      <w:r w:rsidRPr="007F487E">
        <w:rPr>
          <w:bCs/>
          <w:noProof/>
          <w:lang w:val="sr-Latn-CS"/>
        </w:rPr>
        <w:t xml:space="preserve"> </w:t>
      </w:r>
      <w:r w:rsidR="007F487E">
        <w:rPr>
          <w:bCs/>
          <w:noProof/>
          <w:lang w:val="sr-Latn-CS"/>
        </w:rPr>
        <w:t>u</w:t>
      </w:r>
      <w:r w:rsidRPr="007F487E">
        <w:rPr>
          <w:bCs/>
          <w:noProof/>
          <w:lang w:val="sr-Latn-CS"/>
        </w:rPr>
        <w:t xml:space="preserve"> </w:t>
      </w:r>
      <w:r w:rsidR="007F487E">
        <w:rPr>
          <w:bCs/>
          <w:noProof/>
          <w:lang w:val="sr-Latn-CS"/>
        </w:rPr>
        <w:t>milionima</w:t>
      </w:r>
      <w:r w:rsidRPr="007F487E">
        <w:rPr>
          <w:bCs/>
          <w:noProof/>
          <w:lang w:val="sr-Latn-CS"/>
        </w:rPr>
        <w:t xml:space="preserve"> </w:t>
      </w:r>
      <w:r w:rsidR="007F487E">
        <w:rPr>
          <w:bCs/>
          <w:noProof/>
          <w:lang w:val="sr-Latn-CS"/>
        </w:rPr>
        <w:t>evra</w:t>
      </w:r>
      <w:r w:rsidRPr="007F487E">
        <w:rPr>
          <w:bCs/>
          <w:noProof/>
          <w:lang w:val="sr-Latn-CS"/>
        </w:rPr>
        <w:t xml:space="preserve">) 29,6  </w:t>
      </w:r>
      <w:r w:rsidR="007F487E">
        <w:rPr>
          <w:bCs/>
          <w:noProof/>
          <w:lang w:val="sr-Latn-CS"/>
        </w:rPr>
        <w:t>u</w:t>
      </w:r>
      <w:r w:rsidRPr="007F487E">
        <w:rPr>
          <w:bCs/>
          <w:noProof/>
          <w:lang w:val="sr-Latn-CS"/>
        </w:rPr>
        <w:t xml:space="preserve"> 2012, </w:t>
      </w:r>
      <w:r w:rsidR="007F487E">
        <w:rPr>
          <w:bCs/>
          <w:noProof/>
          <w:lang w:val="sr-Latn-CS"/>
        </w:rPr>
        <w:t>godini</w:t>
      </w:r>
      <w:r w:rsidRPr="007F487E">
        <w:rPr>
          <w:bCs/>
          <w:noProof/>
          <w:lang w:val="sr-Latn-CS"/>
        </w:rPr>
        <w:t xml:space="preserve">; 32,7 </w:t>
      </w:r>
      <w:r w:rsidR="007F487E">
        <w:rPr>
          <w:bCs/>
          <w:noProof/>
          <w:lang w:val="sr-Latn-CS"/>
        </w:rPr>
        <w:t>u</w:t>
      </w:r>
      <w:r w:rsidRPr="007F487E">
        <w:rPr>
          <w:bCs/>
          <w:noProof/>
          <w:lang w:val="sr-Latn-CS"/>
        </w:rPr>
        <w:t xml:space="preserve"> 2013. </w:t>
      </w:r>
      <w:r w:rsidR="007F487E">
        <w:rPr>
          <w:bCs/>
          <w:noProof/>
          <w:lang w:val="sr-Latn-CS"/>
        </w:rPr>
        <w:t>godini</w:t>
      </w:r>
      <w:r w:rsidRPr="007F487E">
        <w:rPr>
          <w:bCs/>
          <w:noProof/>
          <w:lang w:val="sr-Latn-CS"/>
        </w:rPr>
        <w:t xml:space="preserve">; 31, 6 </w:t>
      </w:r>
      <w:r w:rsidR="007F487E">
        <w:rPr>
          <w:bCs/>
          <w:noProof/>
          <w:lang w:val="sr-Latn-CS"/>
        </w:rPr>
        <w:t>u</w:t>
      </w:r>
      <w:r w:rsidRPr="007F487E">
        <w:rPr>
          <w:bCs/>
          <w:noProof/>
          <w:lang w:val="sr-Latn-CS"/>
        </w:rPr>
        <w:t xml:space="preserve"> 2014. </w:t>
      </w:r>
      <w:r w:rsidR="007F487E">
        <w:rPr>
          <w:bCs/>
          <w:noProof/>
          <w:lang w:val="sr-Latn-CS"/>
        </w:rPr>
        <w:t>godini</w:t>
      </w:r>
      <w:r w:rsidRPr="007F487E">
        <w:rPr>
          <w:bCs/>
          <w:noProof/>
          <w:lang w:val="sr-Latn-CS"/>
        </w:rPr>
        <w:t xml:space="preserve"> </w:t>
      </w:r>
      <w:r w:rsidR="007F487E">
        <w:rPr>
          <w:bCs/>
          <w:noProof/>
          <w:lang w:val="sr-Latn-CS"/>
        </w:rPr>
        <w:t>i</w:t>
      </w:r>
      <w:r w:rsidRPr="007F487E">
        <w:rPr>
          <w:bCs/>
          <w:noProof/>
          <w:lang w:val="sr-Latn-CS"/>
        </w:rPr>
        <w:t xml:space="preserve"> 31,1 </w:t>
      </w:r>
      <w:r w:rsidR="007F487E">
        <w:rPr>
          <w:bCs/>
          <w:noProof/>
          <w:lang w:val="sr-Latn-CS"/>
        </w:rPr>
        <w:t>u</w:t>
      </w:r>
      <w:r w:rsidRPr="007F487E">
        <w:rPr>
          <w:bCs/>
          <w:noProof/>
          <w:lang w:val="sr-Latn-CS"/>
        </w:rPr>
        <w:t xml:space="preserve"> 2015. </w:t>
      </w:r>
      <w:r w:rsidR="007F487E">
        <w:rPr>
          <w:bCs/>
          <w:noProof/>
          <w:lang w:val="sr-Latn-CS"/>
        </w:rPr>
        <w:t>godini</w:t>
      </w:r>
      <w:r w:rsidRPr="007F487E">
        <w:rPr>
          <w:bCs/>
          <w:noProof/>
          <w:lang w:val="sr-Latn-CS"/>
        </w:rPr>
        <w:t xml:space="preserve">. </w:t>
      </w:r>
      <w:r w:rsidRPr="007F487E">
        <w:rPr>
          <w:noProof/>
          <w:lang w:val="sr-Latn-CS"/>
        </w:rPr>
        <w:t xml:space="preserve"> </w:t>
      </w:r>
    </w:p>
    <w:p w:rsidR="00917127" w:rsidRPr="007F487E" w:rsidRDefault="007F487E" w:rsidP="00917127">
      <w:pPr>
        <w:pStyle w:val="BodyText2"/>
        <w:tabs>
          <w:tab w:val="left" w:pos="0"/>
        </w:tabs>
        <w:spacing w:line="240" w:lineRule="auto"/>
        <w:ind w:firstLine="851"/>
        <w:rPr>
          <w:noProof/>
          <w:lang w:val="sr-Latn-CS"/>
        </w:rPr>
      </w:pPr>
      <w:r>
        <w:rPr>
          <w:noProof/>
          <w:lang w:val="sr-Latn-CS"/>
        </w:rPr>
        <w:t>Prethodno</w:t>
      </w:r>
      <w:r w:rsidR="00917127" w:rsidRPr="007F487E">
        <w:rPr>
          <w:noProof/>
          <w:lang w:val="sr-Latn-CS"/>
        </w:rPr>
        <w:t xml:space="preserve"> </w:t>
      </w:r>
      <w:r>
        <w:rPr>
          <w:noProof/>
          <w:lang w:val="sr-Latn-CS"/>
        </w:rPr>
        <w:t>izneti</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pokazuju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godišnjem</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izdvajano</w:t>
      </w:r>
      <w:r w:rsidR="00917127" w:rsidRPr="007F487E">
        <w:rPr>
          <w:noProof/>
          <w:lang w:val="sr-Latn-CS"/>
        </w:rPr>
        <w:t xml:space="preserve"> </w:t>
      </w:r>
      <w:r>
        <w:rPr>
          <w:noProof/>
          <w:lang w:val="sr-Latn-CS"/>
        </w:rPr>
        <w:t>prosečno</w:t>
      </w:r>
      <w:r w:rsidR="00917127" w:rsidRPr="007F487E">
        <w:rPr>
          <w:noProof/>
          <w:lang w:val="sr-Latn-CS"/>
        </w:rPr>
        <w:t xml:space="preserve"> 0,54% </w:t>
      </w:r>
      <w:r>
        <w:rPr>
          <w:noProof/>
          <w:lang w:val="sr-Latn-CS"/>
        </w:rPr>
        <w:t>ukupnog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izdvajano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prosečno</w:t>
      </w:r>
      <w:r w:rsidR="00917127" w:rsidRPr="007F487E">
        <w:rPr>
          <w:noProof/>
          <w:lang w:val="sr-Latn-CS"/>
        </w:rPr>
        <w:t xml:space="preserve"> 0,40% </w:t>
      </w:r>
      <w:r>
        <w:rPr>
          <w:noProof/>
          <w:lang w:val="sr-Latn-CS"/>
        </w:rPr>
        <w:t>od</w:t>
      </w:r>
      <w:r w:rsidR="00917127" w:rsidRPr="007F487E">
        <w:rPr>
          <w:noProof/>
          <w:lang w:val="sr-Latn-CS"/>
        </w:rPr>
        <w:t xml:space="preserve"> </w:t>
      </w:r>
      <w:r>
        <w:rPr>
          <w:noProof/>
          <w:lang w:val="sr-Latn-CS"/>
        </w:rPr>
        <w:t>ukupnog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p>
    <w:p w:rsidR="00917127" w:rsidRPr="007F487E" w:rsidRDefault="007F487E" w:rsidP="00917127">
      <w:pPr>
        <w:pStyle w:val="BodyText2"/>
        <w:tabs>
          <w:tab w:val="left" w:pos="0"/>
        </w:tabs>
        <w:spacing w:line="240" w:lineRule="auto"/>
        <w:ind w:firstLine="851"/>
        <w:rPr>
          <w:noProof/>
          <w:lang w:val="sr-Latn-CS"/>
        </w:rPr>
      </w:pPr>
      <w:r>
        <w:rPr>
          <w:noProof/>
          <w:lang w:val="sr-Latn-CS"/>
        </w:rPr>
        <w:t>Prema</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finansira</w:t>
      </w:r>
      <w:r w:rsidR="00917127" w:rsidRPr="007F487E">
        <w:rPr>
          <w:noProof/>
          <w:lang w:val="sr-Latn-CS"/>
        </w:rPr>
        <w:t xml:space="preserve"> </w:t>
      </w:r>
      <w:r>
        <w:rPr>
          <w:noProof/>
          <w:lang w:val="sr-Latn-CS"/>
        </w:rPr>
        <w:t>redovne</w:t>
      </w:r>
      <w:r w:rsidR="00917127" w:rsidRPr="007F487E">
        <w:rPr>
          <w:noProof/>
          <w:lang w:val="sr-Latn-CS"/>
        </w:rPr>
        <w:t xml:space="preserve"> </w:t>
      </w:r>
      <w:r>
        <w:rPr>
          <w:noProof/>
          <w:lang w:val="sr-Latn-CS"/>
        </w:rPr>
        <w:t>programske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Pravilnikom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granskim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U</w:t>
      </w:r>
      <w:r w:rsidR="00917127" w:rsidRPr="007F487E">
        <w:rPr>
          <w:noProof/>
          <w:lang w:val="sr-Latn-CS"/>
        </w:rPr>
        <w:t xml:space="preserve"> 2010. </w:t>
      </w:r>
      <w:r>
        <w:rPr>
          <w:noProof/>
          <w:lang w:val="sr-Latn-CS"/>
        </w:rPr>
        <w:t>godini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redovne</w:t>
      </w:r>
      <w:r w:rsidR="00917127" w:rsidRPr="007F487E">
        <w:rPr>
          <w:noProof/>
          <w:lang w:val="sr-Latn-CS"/>
        </w:rPr>
        <w:t xml:space="preserve"> </w:t>
      </w:r>
      <w:r>
        <w:rPr>
          <w:noProof/>
          <w:lang w:val="sr-Latn-CS"/>
        </w:rPr>
        <w:t>programske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izdvojilo</w:t>
      </w:r>
      <w:r w:rsidR="00917127" w:rsidRPr="007F487E">
        <w:rPr>
          <w:noProof/>
          <w:lang w:val="sr-Latn-CS"/>
        </w:rPr>
        <w:t xml:space="preserve"> 861,4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2011. </w:t>
      </w:r>
      <w:r>
        <w:rPr>
          <w:noProof/>
          <w:lang w:val="sr-Latn-CS"/>
        </w:rPr>
        <w:t>godini</w:t>
      </w:r>
      <w:r w:rsidR="00917127" w:rsidRPr="007F487E">
        <w:rPr>
          <w:noProof/>
          <w:lang w:val="sr-Latn-CS"/>
        </w:rPr>
        <w:t xml:space="preserve"> </w:t>
      </w:r>
      <w:r>
        <w:rPr>
          <w:noProof/>
          <w:lang w:val="sr-Latn-CS"/>
        </w:rPr>
        <w:t>izdvojeno</w:t>
      </w:r>
      <w:r w:rsidR="00917127" w:rsidRPr="007F487E">
        <w:rPr>
          <w:noProof/>
          <w:lang w:val="sr-Latn-CS"/>
        </w:rPr>
        <w:t xml:space="preserve"> 1.317,7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povećanje</w:t>
      </w:r>
      <w:r w:rsidR="00917127" w:rsidRPr="007F487E">
        <w:rPr>
          <w:noProof/>
          <w:lang w:val="sr-Latn-CS"/>
        </w:rPr>
        <w:t xml:space="preserve"> </w:t>
      </w:r>
      <w:r>
        <w:rPr>
          <w:noProof/>
          <w:lang w:val="sr-Latn-CS"/>
        </w:rPr>
        <w:t>od</w:t>
      </w:r>
      <w:r w:rsidR="00917127" w:rsidRPr="007F487E">
        <w:rPr>
          <w:noProof/>
          <w:lang w:val="sr-Latn-CS"/>
        </w:rPr>
        <w:t xml:space="preserve"> 52,97%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2010. </w:t>
      </w:r>
      <w:r>
        <w:rPr>
          <w:noProof/>
          <w:lang w:val="sr-Latn-CS"/>
        </w:rPr>
        <w:t>godinu</w:t>
      </w:r>
      <w:r w:rsidR="00917127" w:rsidRPr="007F487E">
        <w:rPr>
          <w:noProof/>
          <w:lang w:val="sr-Latn-CS"/>
        </w:rPr>
        <w:t xml:space="preserve">. </w:t>
      </w:r>
      <w:r>
        <w:rPr>
          <w:noProof/>
          <w:lang w:val="sr-Latn-CS"/>
        </w:rPr>
        <w:t>U</w:t>
      </w:r>
      <w:r w:rsidR="00917127" w:rsidRPr="007F487E">
        <w:rPr>
          <w:noProof/>
          <w:lang w:val="sr-Latn-CS"/>
        </w:rPr>
        <w:t xml:space="preserve"> 2012. </w:t>
      </w:r>
      <w:r>
        <w:rPr>
          <w:noProof/>
          <w:lang w:val="sr-Latn-CS"/>
        </w:rPr>
        <w:t>godini</w:t>
      </w:r>
      <w:r w:rsidR="00917127" w:rsidRPr="007F487E">
        <w:rPr>
          <w:noProof/>
          <w:lang w:val="sr-Latn-CS"/>
        </w:rPr>
        <w:t xml:space="preserve"> </w:t>
      </w:r>
      <w:r>
        <w:rPr>
          <w:noProof/>
          <w:lang w:val="sr-Latn-CS"/>
        </w:rPr>
        <w:t>iznos</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uvećan</w:t>
      </w:r>
      <w:r w:rsidR="00917127" w:rsidRPr="007F487E">
        <w:rPr>
          <w:noProof/>
          <w:lang w:val="sr-Latn-CS"/>
        </w:rPr>
        <w:t xml:space="preserve"> 13,48%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2011. </w:t>
      </w:r>
      <w:r>
        <w:rPr>
          <w:noProof/>
          <w:lang w:val="sr-Latn-CS"/>
        </w:rPr>
        <w:t>godinu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iznosio</w:t>
      </w:r>
      <w:r w:rsidR="00917127" w:rsidRPr="007F487E">
        <w:rPr>
          <w:noProof/>
          <w:lang w:val="sr-Latn-CS"/>
        </w:rPr>
        <w:t xml:space="preserve"> </w:t>
      </w:r>
      <w:r>
        <w:rPr>
          <w:noProof/>
          <w:lang w:val="sr-Latn-CS"/>
        </w:rPr>
        <w:t>je</w:t>
      </w:r>
      <w:r w:rsidR="00917127" w:rsidRPr="007F487E">
        <w:rPr>
          <w:noProof/>
          <w:lang w:val="sr-Latn-CS"/>
        </w:rPr>
        <w:t xml:space="preserve"> 1.495,4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Za</w:t>
      </w:r>
      <w:r w:rsidR="00917127" w:rsidRPr="007F487E">
        <w:rPr>
          <w:noProof/>
          <w:lang w:val="sr-Latn-CS"/>
        </w:rPr>
        <w:t xml:space="preserve"> 2013. </w:t>
      </w:r>
      <w:r>
        <w:rPr>
          <w:noProof/>
          <w:lang w:val="sr-Latn-CS"/>
        </w:rPr>
        <w:t>godinu</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visini</w:t>
      </w:r>
      <w:r w:rsidR="00917127" w:rsidRPr="007F487E">
        <w:rPr>
          <w:noProof/>
          <w:lang w:val="sr-Latn-CS"/>
        </w:rPr>
        <w:t xml:space="preserve"> </w:t>
      </w:r>
      <w:r>
        <w:rPr>
          <w:noProof/>
          <w:lang w:val="sr-Latn-CS"/>
        </w:rPr>
        <w:t>od</w:t>
      </w:r>
      <w:r w:rsidR="00917127" w:rsidRPr="007F487E">
        <w:rPr>
          <w:noProof/>
          <w:lang w:val="sr-Latn-CS"/>
        </w:rPr>
        <w:t xml:space="preserve"> 1.374,8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umanjenje</w:t>
      </w:r>
      <w:r w:rsidR="00917127" w:rsidRPr="007F487E">
        <w:rPr>
          <w:noProof/>
          <w:lang w:val="sr-Latn-CS"/>
        </w:rPr>
        <w:t xml:space="preserve"> </w:t>
      </w:r>
      <w:r>
        <w:rPr>
          <w:noProof/>
          <w:lang w:val="sr-Latn-CS"/>
        </w:rPr>
        <w:t>od</w:t>
      </w:r>
      <w:r w:rsidR="00917127" w:rsidRPr="007F487E">
        <w:rPr>
          <w:noProof/>
          <w:lang w:val="sr-Latn-CS"/>
        </w:rPr>
        <w:t xml:space="preserve"> 8,00%. </w:t>
      </w:r>
      <w:r>
        <w:rPr>
          <w:noProof/>
          <w:lang w:val="sr-Latn-CS"/>
        </w:rPr>
        <w:t>Za</w:t>
      </w:r>
      <w:r w:rsidR="00917127" w:rsidRPr="007F487E">
        <w:rPr>
          <w:noProof/>
          <w:lang w:val="sr-Latn-CS"/>
        </w:rPr>
        <w:t xml:space="preserve"> 2014. </w:t>
      </w:r>
      <w:r>
        <w:rPr>
          <w:noProof/>
          <w:lang w:val="sr-Latn-CS"/>
        </w:rPr>
        <w:t>godinu</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visini</w:t>
      </w:r>
      <w:r w:rsidR="00917127" w:rsidRPr="007F487E">
        <w:rPr>
          <w:noProof/>
          <w:lang w:val="sr-Latn-CS"/>
        </w:rPr>
        <w:t xml:space="preserve"> </w:t>
      </w:r>
      <w:r>
        <w:rPr>
          <w:noProof/>
          <w:lang w:val="sr-Latn-CS"/>
        </w:rPr>
        <w:t>od</w:t>
      </w:r>
      <w:r w:rsidR="00917127" w:rsidRPr="007F487E">
        <w:rPr>
          <w:noProof/>
          <w:lang w:val="sr-Latn-CS"/>
        </w:rPr>
        <w:t xml:space="preserve"> 1.757,5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uvećanje</w:t>
      </w:r>
      <w:r w:rsidR="00917127" w:rsidRPr="007F487E">
        <w:rPr>
          <w:noProof/>
          <w:lang w:val="sr-Latn-CS"/>
        </w:rPr>
        <w:t xml:space="preserve"> </w:t>
      </w:r>
      <w:r>
        <w:rPr>
          <w:noProof/>
          <w:lang w:val="sr-Latn-CS"/>
        </w:rPr>
        <w:t>od</w:t>
      </w:r>
      <w:r w:rsidR="00917127" w:rsidRPr="007F487E">
        <w:rPr>
          <w:noProof/>
          <w:lang w:val="sr-Latn-CS"/>
        </w:rPr>
        <w:t xml:space="preserve"> 27,84%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2013. </w:t>
      </w:r>
      <w:r>
        <w:rPr>
          <w:noProof/>
          <w:lang w:val="sr-Latn-CS"/>
        </w:rPr>
        <w:t>godinu</w:t>
      </w:r>
      <w:r w:rsidR="00917127" w:rsidRPr="007F487E">
        <w:rPr>
          <w:noProof/>
          <w:lang w:val="sr-Latn-CS"/>
        </w:rPr>
        <w:t xml:space="preserve">. </w:t>
      </w:r>
      <w:r>
        <w:rPr>
          <w:noProof/>
          <w:lang w:val="sr-Latn-CS"/>
        </w:rPr>
        <w:t>Za</w:t>
      </w:r>
      <w:r w:rsidR="00917127" w:rsidRPr="007F487E">
        <w:rPr>
          <w:noProof/>
          <w:lang w:val="sr-Latn-CS"/>
        </w:rPr>
        <w:t xml:space="preserve"> 2015. </w:t>
      </w:r>
      <w:r>
        <w:rPr>
          <w:noProof/>
          <w:lang w:val="sr-Latn-CS"/>
        </w:rPr>
        <w:t>godinu</w:t>
      </w:r>
      <w:r w:rsidR="00917127" w:rsidRPr="007F487E">
        <w:rPr>
          <w:noProof/>
          <w:lang w:val="sr-Latn-CS"/>
        </w:rPr>
        <w:t xml:space="preserve"> </w:t>
      </w:r>
      <w:r>
        <w:rPr>
          <w:noProof/>
          <w:lang w:val="sr-Latn-CS"/>
        </w:rPr>
        <w:t>planirano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izdvajanje</w:t>
      </w:r>
      <w:r w:rsidR="00917127" w:rsidRPr="007F487E">
        <w:rPr>
          <w:noProof/>
          <w:lang w:val="sr-Latn-CS"/>
        </w:rPr>
        <w:t xml:space="preserve"> </w:t>
      </w:r>
      <w:r>
        <w:rPr>
          <w:noProof/>
          <w:lang w:val="sr-Latn-CS"/>
        </w:rPr>
        <w:t>od</w:t>
      </w:r>
      <w:r w:rsidR="00917127" w:rsidRPr="007F487E">
        <w:rPr>
          <w:noProof/>
          <w:lang w:val="sr-Latn-CS"/>
        </w:rPr>
        <w:t xml:space="preserve"> 1.638.1 </w:t>
      </w:r>
      <w:r>
        <w:rPr>
          <w:noProof/>
          <w:lang w:val="sr-Latn-CS"/>
        </w:rPr>
        <w:t>milion</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umanjenje</w:t>
      </w:r>
      <w:r w:rsidR="00917127" w:rsidRPr="007F487E">
        <w:rPr>
          <w:noProof/>
          <w:lang w:val="sr-Latn-CS"/>
        </w:rPr>
        <w:t xml:space="preserve"> </w:t>
      </w:r>
      <w:r>
        <w:rPr>
          <w:noProof/>
          <w:lang w:val="sr-Latn-CS"/>
        </w:rPr>
        <w:t>od</w:t>
      </w:r>
      <w:r w:rsidR="00917127" w:rsidRPr="007F487E">
        <w:rPr>
          <w:noProof/>
          <w:lang w:val="sr-Latn-CS"/>
        </w:rPr>
        <w:t xml:space="preserve"> 7,26%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2014. </w:t>
      </w:r>
      <w:r>
        <w:rPr>
          <w:noProof/>
          <w:lang w:val="sr-Latn-CS"/>
        </w:rPr>
        <w:t>godinu</w:t>
      </w:r>
      <w:r w:rsidR="00917127" w:rsidRPr="007F487E">
        <w:rPr>
          <w:noProof/>
          <w:lang w:val="sr-Latn-CS"/>
        </w:rPr>
        <w:t xml:space="preserve">. </w:t>
      </w:r>
    </w:p>
    <w:p w:rsidR="00917127" w:rsidRPr="007F487E" w:rsidRDefault="007F487E" w:rsidP="00917127">
      <w:pPr>
        <w:pStyle w:val="BodyText2"/>
        <w:tabs>
          <w:tab w:val="left" w:pos="0"/>
        </w:tabs>
        <w:spacing w:line="240" w:lineRule="auto"/>
        <w:ind w:firstLine="720"/>
        <w:rPr>
          <w:noProof/>
          <w:lang w:val="sr-Latn-CS"/>
        </w:rPr>
      </w:pP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2010. </w:t>
      </w:r>
      <w:r>
        <w:rPr>
          <w:noProof/>
          <w:lang w:val="sr-Latn-CS"/>
        </w:rPr>
        <w:t>godini</w:t>
      </w:r>
      <w:r w:rsidR="00917127" w:rsidRPr="007F487E">
        <w:rPr>
          <w:noProof/>
          <w:lang w:val="sr-Latn-CS"/>
        </w:rPr>
        <w:t xml:space="preserve"> </w:t>
      </w:r>
      <w:r>
        <w:rPr>
          <w:noProof/>
          <w:lang w:val="sr-Latn-CS"/>
        </w:rPr>
        <w:t>finansirani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redovni</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ukupno</w:t>
      </w:r>
      <w:r w:rsidR="00917127" w:rsidRPr="007F487E">
        <w:rPr>
          <w:noProof/>
          <w:lang w:val="sr-Latn-CS"/>
        </w:rPr>
        <w:t xml:space="preserve"> 94 </w:t>
      </w:r>
      <w:r>
        <w:rPr>
          <w:noProof/>
          <w:lang w:val="sr-Latn-CS"/>
        </w:rPr>
        <w:t>nacionalna</w:t>
      </w:r>
      <w:r w:rsidR="00917127" w:rsidRPr="007F487E">
        <w:rPr>
          <w:noProof/>
          <w:lang w:val="sr-Latn-CS"/>
        </w:rPr>
        <w:t xml:space="preserve"> </w:t>
      </w:r>
      <w:r>
        <w:rPr>
          <w:noProof/>
          <w:lang w:val="sr-Latn-CS"/>
        </w:rPr>
        <w:t>granska</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2011. </w:t>
      </w:r>
      <w:r>
        <w:rPr>
          <w:noProof/>
          <w:lang w:val="sr-Latn-CS"/>
        </w:rPr>
        <w:t>godini</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povećan</w:t>
      </w:r>
      <w:r w:rsidR="00917127" w:rsidRPr="007F487E">
        <w:rPr>
          <w:noProof/>
          <w:lang w:val="sr-Latn-CS"/>
        </w:rPr>
        <w:t xml:space="preserve"> </w:t>
      </w:r>
      <w:r>
        <w:rPr>
          <w:noProof/>
          <w:lang w:val="sr-Latn-CS"/>
        </w:rPr>
        <w:t>na</w:t>
      </w:r>
      <w:r w:rsidR="00917127" w:rsidRPr="007F487E">
        <w:rPr>
          <w:noProof/>
          <w:lang w:val="sr-Latn-CS"/>
        </w:rPr>
        <w:t xml:space="preserve"> 96, </w:t>
      </w: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2012. </w:t>
      </w:r>
      <w:r>
        <w:rPr>
          <w:noProof/>
          <w:lang w:val="sr-Latn-CS"/>
        </w:rPr>
        <w:t>godini</w:t>
      </w:r>
      <w:r w:rsidR="00917127" w:rsidRPr="007F487E">
        <w:rPr>
          <w:noProof/>
          <w:lang w:val="sr-Latn-CS"/>
        </w:rPr>
        <w:t xml:space="preserve"> </w:t>
      </w:r>
      <w:r>
        <w:rPr>
          <w:noProof/>
          <w:lang w:val="sr-Latn-CS"/>
        </w:rPr>
        <w:t>smanjen</w:t>
      </w:r>
      <w:r w:rsidR="00917127" w:rsidRPr="007F487E">
        <w:rPr>
          <w:noProof/>
          <w:lang w:val="sr-Latn-CS"/>
        </w:rPr>
        <w:t xml:space="preserve"> </w:t>
      </w:r>
      <w:r>
        <w:rPr>
          <w:noProof/>
          <w:lang w:val="sr-Latn-CS"/>
        </w:rPr>
        <w:t>na</w:t>
      </w:r>
      <w:r w:rsidR="00917127" w:rsidRPr="007F487E">
        <w:rPr>
          <w:noProof/>
          <w:lang w:val="sr-Latn-CS"/>
        </w:rPr>
        <w:t xml:space="preserve"> 92,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povećan</w:t>
      </w:r>
      <w:r w:rsidR="00917127" w:rsidRPr="007F487E">
        <w:rPr>
          <w:noProof/>
          <w:lang w:val="sr-Latn-CS"/>
        </w:rPr>
        <w:t xml:space="preserve"> </w:t>
      </w:r>
      <w:r>
        <w:rPr>
          <w:noProof/>
          <w:lang w:val="sr-Latn-CS"/>
        </w:rPr>
        <w:t>na</w:t>
      </w:r>
      <w:r w:rsidR="00917127" w:rsidRPr="007F487E">
        <w:rPr>
          <w:noProof/>
          <w:lang w:val="sr-Latn-CS"/>
        </w:rPr>
        <w:t xml:space="preserve"> 93, </w:t>
      </w:r>
      <w:r>
        <w:rPr>
          <w:noProof/>
          <w:lang w:val="sr-Latn-CS"/>
        </w:rPr>
        <w:t>u</w:t>
      </w:r>
      <w:r w:rsidR="00917127" w:rsidRPr="007F487E">
        <w:rPr>
          <w:noProof/>
          <w:lang w:val="sr-Latn-CS"/>
        </w:rPr>
        <w:t xml:space="preserve"> 2014. </w:t>
      </w:r>
      <w:r>
        <w:rPr>
          <w:noProof/>
          <w:lang w:val="sr-Latn-CS"/>
        </w:rPr>
        <w:t>godini</w:t>
      </w:r>
      <w:r w:rsidR="00917127" w:rsidRPr="007F487E">
        <w:rPr>
          <w:noProof/>
          <w:lang w:val="sr-Latn-CS"/>
        </w:rPr>
        <w:t xml:space="preserve"> </w:t>
      </w:r>
      <w:r>
        <w:rPr>
          <w:noProof/>
          <w:lang w:val="sr-Latn-CS"/>
        </w:rPr>
        <w:t>smanjen</w:t>
      </w:r>
      <w:r w:rsidR="00917127" w:rsidRPr="007F487E">
        <w:rPr>
          <w:noProof/>
          <w:lang w:val="sr-Latn-CS"/>
        </w:rPr>
        <w:t xml:space="preserve"> </w:t>
      </w:r>
      <w:r>
        <w:rPr>
          <w:noProof/>
          <w:lang w:val="sr-Latn-CS"/>
        </w:rPr>
        <w:t>na</w:t>
      </w:r>
      <w:r w:rsidR="00917127" w:rsidRPr="007F487E">
        <w:rPr>
          <w:noProof/>
          <w:lang w:val="sr-Latn-CS"/>
        </w:rPr>
        <w:t xml:space="preserve"> 91,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finansira</w:t>
      </w:r>
      <w:r w:rsidR="00917127" w:rsidRPr="007F487E">
        <w:rPr>
          <w:noProof/>
          <w:lang w:val="sr-Latn-CS"/>
        </w:rPr>
        <w:t xml:space="preserve"> </w:t>
      </w:r>
      <w:r>
        <w:rPr>
          <w:noProof/>
          <w:lang w:val="sr-Latn-CS"/>
        </w:rPr>
        <w:t>se</w:t>
      </w:r>
      <w:r w:rsidR="00917127" w:rsidRPr="007F487E">
        <w:rPr>
          <w:noProof/>
          <w:lang w:val="sr-Latn-CS"/>
        </w:rPr>
        <w:t xml:space="preserve"> 87 </w:t>
      </w:r>
      <w:r>
        <w:rPr>
          <w:noProof/>
          <w:lang w:val="sr-Latn-CS"/>
        </w:rPr>
        <w:t>saveza</w:t>
      </w:r>
      <w:r w:rsidR="00917127" w:rsidRPr="007F487E">
        <w:rPr>
          <w:noProof/>
          <w:lang w:val="sr-Latn-CS"/>
        </w:rPr>
        <w:t xml:space="preserve">. </w:t>
      </w:r>
      <w:r>
        <w:rPr>
          <w:noProof/>
          <w:lang w:val="sr-Latn-CS"/>
        </w:rPr>
        <w:t>Neophodno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određeni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2010. </w:t>
      </w:r>
      <w:r>
        <w:rPr>
          <w:noProof/>
          <w:lang w:val="sr-Latn-CS"/>
        </w:rPr>
        <w:t>i</w:t>
      </w:r>
      <w:r w:rsidR="00917127" w:rsidRPr="007F487E">
        <w:rPr>
          <w:noProof/>
          <w:lang w:val="sr-Latn-CS"/>
        </w:rPr>
        <w:t xml:space="preserve"> 2011. </w:t>
      </w:r>
      <w:r>
        <w:rPr>
          <w:noProof/>
          <w:lang w:val="sr-Latn-CS"/>
        </w:rPr>
        <w:t>godini</w:t>
      </w:r>
      <w:r w:rsidR="00917127" w:rsidRPr="007F487E">
        <w:rPr>
          <w:noProof/>
          <w:lang w:val="sr-Latn-CS"/>
        </w:rPr>
        <w:t xml:space="preserve"> </w:t>
      </w:r>
      <w:r>
        <w:rPr>
          <w:noProof/>
          <w:lang w:val="sr-Latn-CS"/>
        </w:rPr>
        <w:t>finansiran</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krovne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zadužena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unapređenje</w:t>
      </w:r>
      <w:r w:rsidR="00917127" w:rsidRPr="007F487E">
        <w:rPr>
          <w:noProof/>
          <w:lang w:val="sr-Latn-CS"/>
        </w:rPr>
        <w:t xml:space="preserve"> </w:t>
      </w:r>
      <w:r>
        <w:rPr>
          <w:noProof/>
          <w:lang w:val="sr-Latn-CS"/>
        </w:rPr>
        <w:t>istih</w:t>
      </w:r>
      <w:r w:rsidR="00917127" w:rsidRPr="007F487E">
        <w:rPr>
          <w:noProof/>
          <w:lang w:val="sr-Latn-CS"/>
        </w:rPr>
        <w:t xml:space="preserve"> (</w:t>
      </w:r>
      <w:r>
        <w:rPr>
          <w:noProof/>
          <w:lang w:val="sr-Latn-CS"/>
        </w:rPr>
        <w:t>Univerzitetski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školski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Kosova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Metohije</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navedene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2012. </w:t>
      </w:r>
      <w:r>
        <w:rPr>
          <w:noProof/>
          <w:lang w:val="sr-Latn-CS"/>
        </w:rPr>
        <w:t>i</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direktno</w:t>
      </w:r>
      <w:r w:rsidR="00917127" w:rsidRPr="007F487E">
        <w:rPr>
          <w:noProof/>
          <w:lang w:val="sr-Latn-CS"/>
        </w:rPr>
        <w:t xml:space="preserve"> </w:t>
      </w:r>
      <w:r>
        <w:rPr>
          <w:noProof/>
          <w:lang w:val="sr-Latn-CS"/>
        </w:rPr>
        <w:t>primala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redovne</w:t>
      </w:r>
      <w:r w:rsidR="00917127" w:rsidRPr="007F487E">
        <w:rPr>
          <w:noProof/>
          <w:lang w:val="sr-Latn-CS"/>
        </w:rPr>
        <w:t xml:space="preserve"> </w:t>
      </w:r>
      <w:r>
        <w:rPr>
          <w:noProof/>
          <w:lang w:val="sr-Latn-CS"/>
        </w:rPr>
        <w:t>programske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4 </w:t>
      </w:r>
      <w:r>
        <w:rPr>
          <w:noProof/>
          <w:lang w:val="sr-Latn-CS"/>
        </w:rPr>
        <w:t>saveza</w:t>
      </w:r>
      <w:r w:rsidR="00917127" w:rsidRPr="007F487E">
        <w:rPr>
          <w:noProof/>
          <w:lang w:val="sr-Latn-CS"/>
        </w:rPr>
        <w:t xml:space="preserve"> (</w:t>
      </w:r>
      <w:r>
        <w:rPr>
          <w:noProof/>
          <w:lang w:val="sr-Latn-CS"/>
        </w:rPr>
        <w:t>Plivački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Tekvondo</w:t>
      </w:r>
      <w:r w:rsidR="00917127" w:rsidRPr="007F487E">
        <w:rPr>
          <w:noProof/>
          <w:lang w:val="sr-Latn-CS"/>
        </w:rPr>
        <w:t xml:space="preserve"> </w:t>
      </w:r>
      <w:r>
        <w:rPr>
          <w:noProof/>
          <w:lang w:val="sr-Latn-CS"/>
        </w:rPr>
        <w:t>asocijacija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Bokserski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Mačevalački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Ribolovački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917127">
      <w:pPr>
        <w:pStyle w:val="BodyText2"/>
        <w:tabs>
          <w:tab w:val="left" w:pos="0"/>
        </w:tabs>
        <w:spacing w:line="240" w:lineRule="auto"/>
        <w:ind w:firstLine="851"/>
        <w:rPr>
          <w:noProof/>
          <w:lang w:val="sr-Latn-CS"/>
        </w:rPr>
      </w:pPr>
      <w:r>
        <w:rPr>
          <w:noProof/>
          <w:lang w:val="sr-Latn-CS"/>
        </w:rPr>
        <w:t>Ukupna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izdvojena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redovne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od</w:t>
      </w:r>
      <w:r w:rsidR="00917127" w:rsidRPr="007F487E">
        <w:rPr>
          <w:noProof/>
          <w:lang w:val="sr-Latn-CS"/>
        </w:rPr>
        <w:t xml:space="preserve"> 2010. </w:t>
      </w:r>
      <w:r>
        <w:rPr>
          <w:noProof/>
          <w:lang w:val="sr-Latn-CS"/>
        </w:rPr>
        <w:t>do</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budžetsku</w:t>
      </w:r>
      <w:r w:rsidR="00917127" w:rsidRPr="007F487E">
        <w:rPr>
          <w:noProof/>
          <w:lang w:val="sr-Latn-CS"/>
        </w:rPr>
        <w:t xml:space="preserve"> 2015. </w:t>
      </w:r>
      <w:r>
        <w:rPr>
          <w:noProof/>
          <w:lang w:val="sr-Latn-CS"/>
        </w:rPr>
        <w:t>godinu</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period</w:t>
      </w:r>
      <w:r w:rsidR="00917127" w:rsidRPr="007F487E">
        <w:rPr>
          <w:noProof/>
          <w:lang w:val="sr-Latn-CS"/>
        </w:rPr>
        <w:t xml:space="preserve"> </w:t>
      </w:r>
      <w:r>
        <w:rPr>
          <w:noProof/>
          <w:lang w:val="sr-Latn-CS"/>
        </w:rPr>
        <w:t>januar</w:t>
      </w:r>
      <w:r w:rsidR="00917127" w:rsidRPr="007F487E">
        <w:rPr>
          <w:noProof/>
          <w:lang w:val="sr-Latn-CS"/>
        </w:rPr>
        <w:t>−</w:t>
      </w:r>
      <w:r>
        <w:rPr>
          <w:noProof/>
          <w:lang w:val="sr-Latn-CS"/>
        </w:rPr>
        <w:t>avgust</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grafički</w:t>
      </w:r>
      <w:r w:rsidR="00917127" w:rsidRPr="007F487E">
        <w:rPr>
          <w:noProof/>
          <w:lang w:val="sr-Latn-CS"/>
        </w:rPr>
        <w:t xml:space="preserve"> </w:t>
      </w:r>
      <w:r>
        <w:rPr>
          <w:noProof/>
          <w:lang w:val="sr-Latn-CS"/>
        </w:rPr>
        <w:t>prikazati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način</w:t>
      </w:r>
      <w:r w:rsidR="00917127" w:rsidRPr="007F487E">
        <w:rPr>
          <w:noProof/>
          <w:lang w:val="sr-Latn-CS"/>
        </w:rPr>
        <w:t>:</w:t>
      </w:r>
    </w:p>
    <w:p w:rsidR="00917127" w:rsidRPr="007F487E" w:rsidRDefault="00917127" w:rsidP="00917127">
      <w:pPr>
        <w:pStyle w:val="BodyText2"/>
        <w:spacing w:line="240" w:lineRule="auto"/>
        <w:ind w:firstLine="720"/>
        <w:rPr>
          <w:noProof/>
          <w:lang w:val="sr-Latn-CS"/>
        </w:rPr>
      </w:pPr>
    </w:p>
    <w:p w:rsidR="00917127" w:rsidRPr="007F487E" w:rsidRDefault="000D175D" w:rsidP="00917127">
      <w:pPr>
        <w:spacing w:line="240" w:lineRule="auto"/>
        <w:jc w:val="center"/>
        <w:rPr>
          <w:noProof/>
          <w:lang w:val="sr-Latn-CS"/>
        </w:rPr>
      </w:pPr>
      <w:r w:rsidRPr="007F487E">
        <w:rPr>
          <w:noProof/>
          <w:lang w:val="en-US"/>
        </w:rPr>
        <w:drawing>
          <wp:inline distT="0" distB="0" distL="0" distR="0">
            <wp:extent cx="5842000" cy="2740025"/>
            <wp:effectExtent l="0" t="0" r="6350" b="3175"/>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7127" w:rsidRPr="007F487E" w:rsidRDefault="00917127" w:rsidP="00917127">
      <w:pPr>
        <w:tabs>
          <w:tab w:val="left" w:pos="0"/>
        </w:tabs>
        <w:spacing w:line="240" w:lineRule="auto"/>
        <w:ind w:firstLine="720"/>
        <w:rPr>
          <w:noProof/>
          <w:lang w:val="sr-Latn-CS"/>
        </w:rPr>
      </w:pPr>
    </w:p>
    <w:p w:rsidR="00917127" w:rsidRPr="007F487E" w:rsidRDefault="007F487E" w:rsidP="00917127">
      <w:pPr>
        <w:tabs>
          <w:tab w:val="left" w:pos="0"/>
        </w:tabs>
        <w:spacing w:line="240" w:lineRule="auto"/>
        <w:ind w:firstLine="720"/>
        <w:rPr>
          <w:noProof/>
          <w:lang w:val="sr-Latn-CS"/>
        </w:rPr>
      </w:pPr>
      <w:r>
        <w:rPr>
          <w:noProof/>
          <w:lang w:val="sr-Latn-CS"/>
        </w:rPr>
        <w:t>Sledeće</w:t>
      </w:r>
      <w:r w:rsidR="00917127" w:rsidRPr="007F487E">
        <w:rPr>
          <w:noProof/>
          <w:lang w:val="sr-Latn-CS"/>
        </w:rPr>
        <w:t xml:space="preserve"> </w:t>
      </w:r>
      <w:r>
        <w:rPr>
          <w:noProof/>
          <w:lang w:val="sr-Latn-CS"/>
        </w:rPr>
        <w:t>Tabele</w:t>
      </w:r>
      <w:r w:rsidR="00917127" w:rsidRPr="007F487E">
        <w:rPr>
          <w:noProof/>
          <w:lang w:val="sr-Latn-CS"/>
        </w:rPr>
        <w:t xml:space="preserve"> </w:t>
      </w:r>
      <w:r>
        <w:rPr>
          <w:noProof/>
          <w:lang w:val="sr-Latn-CS"/>
        </w:rPr>
        <w:t>prikazuju</w:t>
      </w:r>
      <w:r w:rsidR="00917127" w:rsidRPr="007F487E">
        <w:rPr>
          <w:noProof/>
          <w:lang w:val="sr-Latn-CS"/>
        </w:rPr>
        <w:t xml:space="preserve"> </w:t>
      </w:r>
      <w:r>
        <w:rPr>
          <w:noProof/>
          <w:lang w:val="sr-Latn-CS"/>
        </w:rPr>
        <w:t>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izdvojeno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redovnih</w:t>
      </w:r>
      <w:r w:rsidR="00917127" w:rsidRPr="007F487E">
        <w:rPr>
          <w:noProof/>
          <w:lang w:val="sr-Latn-CS"/>
        </w:rPr>
        <w:t xml:space="preserve"> </w:t>
      </w:r>
      <w:r>
        <w:rPr>
          <w:noProof/>
          <w:lang w:val="sr-Latn-CS"/>
        </w:rPr>
        <w:t>godišnjih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određenim</w:t>
      </w:r>
      <w:r w:rsidR="00917127" w:rsidRPr="007F487E">
        <w:rPr>
          <w:noProof/>
          <w:lang w:val="sr-Latn-CS"/>
        </w:rPr>
        <w:t xml:space="preserve"> </w:t>
      </w:r>
      <w:r>
        <w:rPr>
          <w:noProof/>
          <w:lang w:val="sr-Latn-CS"/>
        </w:rPr>
        <w:t>kategorijama</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od</w:t>
      </w:r>
      <w:r w:rsidR="00917127" w:rsidRPr="007F487E">
        <w:rPr>
          <w:noProof/>
          <w:lang w:val="sr-Latn-CS"/>
        </w:rPr>
        <w:t xml:space="preserve"> I </w:t>
      </w:r>
      <w:r>
        <w:rPr>
          <w:noProof/>
          <w:lang w:val="sr-Latn-CS"/>
        </w:rPr>
        <w:t>kategorije</w:t>
      </w:r>
      <w:r w:rsidR="00917127" w:rsidRPr="007F487E">
        <w:rPr>
          <w:noProof/>
          <w:lang w:val="sr-Latn-CS"/>
        </w:rPr>
        <w:t xml:space="preserve"> </w:t>
      </w:r>
      <w:r>
        <w:rPr>
          <w:noProof/>
          <w:lang w:val="sr-Latn-CS"/>
        </w:rPr>
        <w:t>do</w:t>
      </w:r>
      <w:r w:rsidR="00917127" w:rsidRPr="007F487E">
        <w:rPr>
          <w:noProof/>
          <w:lang w:val="sr-Latn-CS"/>
        </w:rPr>
        <w:t xml:space="preserve"> V </w:t>
      </w:r>
      <w:r>
        <w:rPr>
          <w:noProof/>
          <w:lang w:val="sr-Latn-CS"/>
        </w:rPr>
        <w:t>kategorije</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koliko</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izdvojeno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Paraolimpijski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ostale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procenat</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svaku</w:t>
      </w:r>
      <w:r w:rsidR="00917127" w:rsidRPr="007F487E">
        <w:rPr>
          <w:noProof/>
          <w:lang w:val="sr-Latn-CS"/>
        </w:rPr>
        <w:t xml:space="preserve"> </w:t>
      </w:r>
      <w:r>
        <w:rPr>
          <w:noProof/>
          <w:lang w:val="sr-Latn-CS"/>
        </w:rPr>
        <w:t>kategoriju</w:t>
      </w:r>
      <w:r w:rsidR="00917127" w:rsidRPr="007F487E">
        <w:rPr>
          <w:noProof/>
          <w:lang w:val="sr-Latn-CS"/>
        </w:rPr>
        <w:t xml:space="preserve"> </w:t>
      </w:r>
      <w:r>
        <w:rPr>
          <w:noProof/>
          <w:lang w:val="sr-Latn-CS"/>
        </w:rPr>
        <w:t>posebno</w:t>
      </w:r>
      <w:r w:rsidR="00917127" w:rsidRPr="007F487E">
        <w:rPr>
          <w:noProof/>
          <w:lang w:val="sr-Latn-CS"/>
        </w:rPr>
        <w:t>.</w:t>
      </w:r>
    </w:p>
    <w:p w:rsidR="00917127" w:rsidRPr="007F487E" w:rsidRDefault="00917127" w:rsidP="00917127">
      <w:pPr>
        <w:tabs>
          <w:tab w:val="left" w:pos="0"/>
        </w:tabs>
        <w:spacing w:line="240" w:lineRule="auto"/>
        <w:ind w:firstLine="720"/>
        <w:rPr>
          <w:noProof/>
          <w:lang w:val="sr-Latn-CS"/>
        </w:rPr>
      </w:pPr>
    </w:p>
    <w:tbl>
      <w:tblPr>
        <w:tblW w:w="10301" w:type="dxa"/>
        <w:jc w:val="center"/>
        <w:tblLook w:val="04A0" w:firstRow="1" w:lastRow="0" w:firstColumn="1" w:lastColumn="0" w:noHBand="0" w:noVBand="1"/>
      </w:tblPr>
      <w:tblGrid>
        <w:gridCol w:w="1908"/>
        <w:gridCol w:w="1316"/>
        <w:gridCol w:w="1481"/>
        <w:gridCol w:w="1481"/>
        <w:gridCol w:w="1481"/>
        <w:gridCol w:w="1756"/>
        <w:gridCol w:w="1756"/>
      </w:tblGrid>
      <w:tr w:rsidR="00917127" w:rsidRPr="007F487E" w:rsidTr="00216BFC">
        <w:trPr>
          <w:trHeight w:val="171"/>
          <w:jc w:val="center"/>
        </w:trPr>
        <w:tc>
          <w:tcPr>
            <w:tcW w:w="1755" w:type="dxa"/>
            <w:tcBorders>
              <w:top w:val="single" w:sz="8" w:space="0" w:color="9F8AB9"/>
              <w:left w:val="single" w:sz="8" w:space="0" w:color="9F8AB9"/>
              <w:bottom w:val="single" w:sz="8" w:space="0" w:color="9F8AB9"/>
              <w:right w:val="nil"/>
            </w:tcBorders>
            <w:shd w:val="clear" w:color="000000" w:fill="8064A2"/>
            <w:vAlign w:val="center"/>
          </w:tcPr>
          <w:p w:rsidR="00917127" w:rsidRPr="007F487E" w:rsidRDefault="00917127" w:rsidP="00216BFC">
            <w:pPr>
              <w:spacing w:line="240" w:lineRule="auto"/>
              <w:rPr>
                <w:i/>
                <w:iCs/>
                <w:noProof/>
                <w:sz w:val="22"/>
                <w:szCs w:val="22"/>
                <w:lang w:val="sr-Latn-CS"/>
              </w:rPr>
            </w:pPr>
            <w:r w:rsidRPr="007F487E">
              <w:rPr>
                <w:i/>
                <w:iCs/>
                <w:noProof/>
                <w:sz w:val="22"/>
                <w:szCs w:val="22"/>
                <w:lang w:val="sr-Latn-CS"/>
              </w:rPr>
              <w:t> </w:t>
            </w:r>
            <w:r w:rsidR="007F487E">
              <w:rPr>
                <w:i/>
                <w:iCs/>
                <w:noProof/>
                <w:sz w:val="22"/>
                <w:szCs w:val="22"/>
                <w:lang w:val="sr-Latn-CS"/>
              </w:rPr>
              <w:t>KATEGORIJE</w:t>
            </w:r>
            <w:r w:rsidRPr="007F487E">
              <w:rPr>
                <w:i/>
                <w:iCs/>
                <w:noProof/>
                <w:sz w:val="22"/>
                <w:szCs w:val="22"/>
                <w:lang w:val="sr-Latn-CS"/>
              </w:rPr>
              <w:t xml:space="preserve"> </w:t>
            </w:r>
            <w:r w:rsidR="007F487E">
              <w:rPr>
                <w:i/>
                <w:iCs/>
                <w:noProof/>
                <w:sz w:val="22"/>
                <w:szCs w:val="22"/>
                <w:lang w:val="sr-Latn-CS"/>
              </w:rPr>
              <w:t>SPORTOVA</w:t>
            </w:r>
          </w:p>
        </w:tc>
        <w:tc>
          <w:tcPr>
            <w:tcW w:w="121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2010</w:t>
            </w:r>
          </w:p>
        </w:tc>
        <w:tc>
          <w:tcPr>
            <w:tcW w:w="136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2011</w:t>
            </w:r>
          </w:p>
        </w:tc>
        <w:tc>
          <w:tcPr>
            <w:tcW w:w="136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2012</w:t>
            </w:r>
          </w:p>
        </w:tc>
        <w:tc>
          <w:tcPr>
            <w:tcW w:w="1366" w:type="dxa"/>
            <w:tcBorders>
              <w:top w:val="single" w:sz="8" w:space="0" w:color="9F8AB9"/>
              <w:left w:val="nil"/>
              <w:bottom w:val="single" w:sz="8" w:space="0" w:color="9F8AB9"/>
              <w:right w:val="single" w:sz="8" w:space="0" w:color="9F8AB9"/>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2013</w:t>
            </w:r>
          </w:p>
        </w:tc>
        <w:tc>
          <w:tcPr>
            <w:tcW w:w="1616" w:type="dxa"/>
            <w:tcBorders>
              <w:top w:val="nil"/>
              <w:left w:val="nil"/>
              <w:bottom w:val="nil"/>
              <w:right w:val="nil"/>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2014</w:t>
            </w:r>
          </w:p>
        </w:tc>
        <w:tc>
          <w:tcPr>
            <w:tcW w:w="1616" w:type="dxa"/>
            <w:tcBorders>
              <w:top w:val="nil"/>
              <w:left w:val="nil"/>
              <w:bottom w:val="nil"/>
              <w:right w:val="nil"/>
            </w:tcBorders>
            <w:shd w:val="clear" w:color="000000" w:fill="8064A2"/>
            <w:vAlign w:val="center"/>
          </w:tcPr>
          <w:p w:rsidR="00917127" w:rsidRPr="007F487E" w:rsidRDefault="00917127" w:rsidP="00216BFC">
            <w:pPr>
              <w:spacing w:line="240" w:lineRule="auto"/>
              <w:jc w:val="center"/>
              <w:rPr>
                <w:i/>
                <w:iCs/>
                <w:noProof/>
                <w:sz w:val="22"/>
                <w:szCs w:val="22"/>
                <w:lang w:val="sr-Latn-CS"/>
              </w:rPr>
            </w:pPr>
            <w:r w:rsidRPr="007F487E">
              <w:rPr>
                <w:i/>
                <w:iCs/>
                <w:noProof/>
                <w:sz w:val="22"/>
                <w:szCs w:val="22"/>
                <w:lang w:val="sr-Latn-CS"/>
              </w:rPr>
              <w:t>2015</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sz w:val="22"/>
                <w:szCs w:val="22"/>
                <w:lang w:val="sr-Latn-CS"/>
              </w:rPr>
            </w:pPr>
            <w:r w:rsidRPr="007F487E">
              <w:rPr>
                <w:noProof/>
                <w:sz w:val="22"/>
                <w:szCs w:val="22"/>
                <w:lang w:val="sr-Latn-CS"/>
              </w:rPr>
              <w:t xml:space="preserve">I </w:t>
            </w:r>
            <w:r w:rsidR="007F487E">
              <w:rPr>
                <w:noProof/>
                <w:sz w:val="22"/>
                <w:szCs w:val="22"/>
                <w:lang w:val="sr-Latn-CS"/>
              </w:rPr>
              <w:t>KATEGORIJA</w:t>
            </w:r>
          </w:p>
        </w:tc>
        <w:tc>
          <w:tcPr>
            <w:tcW w:w="121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452.668.016</w:t>
            </w:r>
          </w:p>
        </w:tc>
        <w:tc>
          <w:tcPr>
            <w:tcW w:w="136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545.321.596</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628.252.347</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630.000.000</w:t>
            </w:r>
          </w:p>
        </w:tc>
        <w:tc>
          <w:tcPr>
            <w:tcW w:w="1616" w:type="dxa"/>
            <w:tcBorders>
              <w:top w:val="nil"/>
              <w:left w:val="nil"/>
              <w:bottom w:val="single" w:sz="8" w:space="0" w:color="B1A0C7"/>
              <w:right w:val="nil"/>
            </w:tcBorders>
            <w:shd w:val="clear" w:color="000000" w:fill="E4DFEC"/>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859.700.000,00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741,300.000,00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917127" w:rsidRPr="007F487E" w:rsidRDefault="00917127" w:rsidP="00216BFC">
            <w:pPr>
              <w:spacing w:line="240" w:lineRule="auto"/>
              <w:rPr>
                <w:noProof/>
                <w:sz w:val="22"/>
                <w:szCs w:val="22"/>
                <w:lang w:val="sr-Latn-CS"/>
              </w:rPr>
            </w:pPr>
            <w:r w:rsidRPr="007F487E">
              <w:rPr>
                <w:noProof/>
                <w:sz w:val="22"/>
                <w:szCs w:val="22"/>
                <w:lang w:val="sr-Latn-CS"/>
              </w:rPr>
              <w:t xml:space="preserve">II </w:t>
            </w:r>
            <w:r w:rsidR="007F487E">
              <w:rPr>
                <w:noProof/>
                <w:sz w:val="22"/>
                <w:szCs w:val="22"/>
                <w:lang w:val="sr-Latn-CS"/>
              </w:rPr>
              <w:t>KATEGORIJA</w:t>
            </w:r>
          </w:p>
        </w:tc>
        <w:tc>
          <w:tcPr>
            <w:tcW w:w="121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140.260.040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193.400.000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center"/>
              <w:rPr>
                <w:noProof/>
                <w:sz w:val="22"/>
                <w:szCs w:val="22"/>
                <w:lang w:val="sr-Latn-CS"/>
              </w:rPr>
            </w:pPr>
            <w:r w:rsidRPr="007F487E">
              <w:rPr>
                <w:noProof/>
                <w:sz w:val="22"/>
                <w:szCs w:val="22"/>
                <w:lang w:val="sr-Latn-CS"/>
              </w:rPr>
              <w:t>211.600.000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182.500.000</w:t>
            </w:r>
          </w:p>
        </w:tc>
        <w:tc>
          <w:tcPr>
            <w:tcW w:w="1616" w:type="dxa"/>
            <w:tcBorders>
              <w:top w:val="nil"/>
              <w:left w:val="nil"/>
              <w:bottom w:val="single" w:sz="8" w:space="0" w:color="B1A0C7"/>
              <w:right w:val="nil"/>
            </w:tcBorders>
            <w:shd w:val="clear" w:color="auto" w:fill="auto"/>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175.559.157,93</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194.200.000,00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sz w:val="22"/>
                <w:szCs w:val="22"/>
                <w:lang w:val="sr-Latn-CS"/>
              </w:rPr>
            </w:pPr>
            <w:r w:rsidRPr="007F487E">
              <w:rPr>
                <w:noProof/>
                <w:sz w:val="22"/>
                <w:szCs w:val="22"/>
                <w:lang w:val="sr-Latn-CS"/>
              </w:rPr>
              <w:t xml:space="preserve">III </w:t>
            </w:r>
            <w:r w:rsidR="007F487E">
              <w:rPr>
                <w:noProof/>
                <w:sz w:val="22"/>
                <w:szCs w:val="22"/>
                <w:lang w:val="sr-Latn-CS"/>
              </w:rPr>
              <w:t>KATEGORIJA</w:t>
            </w:r>
          </w:p>
        </w:tc>
        <w:tc>
          <w:tcPr>
            <w:tcW w:w="121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61.638.185</w:t>
            </w:r>
          </w:p>
        </w:tc>
        <w:tc>
          <w:tcPr>
            <w:tcW w:w="136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68.950.000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76.300.000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72.300.000</w:t>
            </w:r>
          </w:p>
        </w:tc>
        <w:tc>
          <w:tcPr>
            <w:tcW w:w="1616" w:type="dxa"/>
            <w:tcBorders>
              <w:top w:val="nil"/>
              <w:left w:val="nil"/>
              <w:bottom w:val="single" w:sz="8" w:space="0" w:color="B1A0C7"/>
              <w:right w:val="nil"/>
            </w:tcBorders>
            <w:shd w:val="clear" w:color="000000" w:fill="E4DFEC"/>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102.750.000,00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117.700.000,00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917127" w:rsidRPr="007F487E" w:rsidRDefault="00917127" w:rsidP="00216BFC">
            <w:pPr>
              <w:spacing w:line="240" w:lineRule="auto"/>
              <w:rPr>
                <w:noProof/>
                <w:sz w:val="22"/>
                <w:szCs w:val="22"/>
                <w:lang w:val="sr-Latn-CS"/>
              </w:rPr>
            </w:pPr>
            <w:r w:rsidRPr="007F487E">
              <w:rPr>
                <w:noProof/>
                <w:sz w:val="22"/>
                <w:szCs w:val="22"/>
                <w:lang w:val="sr-Latn-CS"/>
              </w:rPr>
              <w:t xml:space="preserve">IV </w:t>
            </w:r>
            <w:r w:rsidR="007F487E">
              <w:rPr>
                <w:noProof/>
                <w:sz w:val="22"/>
                <w:szCs w:val="22"/>
                <w:lang w:val="sr-Latn-CS"/>
              </w:rPr>
              <w:t>KATEGORIJA</w:t>
            </w:r>
          </w:p>
        </w:tc>
        <w:tc>
          <w:tcPr>
            <w:tcW w:w="121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29.083.270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40.900.000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41.200.000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43.200.000</w:t>
            </w:r>
          </w:p>
        </w:tc>
        <w:tc>
          <w:tcPr>
            <w:tcW w:w="1616" w:type="dxa"/>
            <w:tcBorders>
              <w:top w:val="nil"/>
              <w:left w:val="nil"/>
              <w:bottom w:val="single" w:sz="8" w:space="0" w:color="B1A0C7"/>
              <w:right w:val="nil"/>
            </w:tcBorders>
            <w:shd w:val="clear" w:color="auto" w:fill="auto"/>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52.000.000,00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52.850.000,00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sz w:val="22"/>
                <w:szCs w:val="22"/>
                <w:lang w:val="sr-Latn-CS"/>
              </w:rPr>
            </w:pPr>
            <w:r w:rsidRPr="007F487E">
              <w:rPr>
                <w:noProof/>
                <w:sz w:val="22"/>
                <w:szCs w:val="22"/>
                <w:lang w:val="sr-Latn-CS"/>
              </w:rPr>
              <w:t xml:space="preserve">V </w:t>
            </w:r>
            <w:r w:rsidR="007F487E">
              <w:rPr>
                <w:noProof/>
                <w:sz w:val="22"/>
                <w:szCs w:val="22"/>
                <w:lang w:val="sr-Latn-CS"/>
              </w:rPr>
              <w:t>KATEGORIJA</w:t>
            </w:r>
          </w:p>
        </w:tc>
        <w:tc>
          <w:tcPr>
            <w:tcW w:w="121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12.295.920</w:t>
            </w:r>
          </w:p>
        </w:tc>
        <w:tc>
          <w:tcPr>
            <w:tcW w:w="136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18.400.000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20.059.000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32.350.000</w:t>
            </w:r>
          </w:p>
        </w:tc>
        <w:tc>
          <w:tcPr>
            <w:tcW w:w="1616" w:type="dxa"/>
            <w:tcBorders>
              <w:top w:val="nil"/>
              <w:left w:val="nil"/>
              <w:bottom w:val="single" w:sz="8" w:space="0" w:color="B1A0C7"/>
              <w:right w:val="nil"/>
            </w:tcBorders>
            <w:shd w:val="clear" w:color="000000" w:fill="E4DFEC"/>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36.600.000,00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31.800.000,00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sz w:val="22"/>
                <w:szCs w:val="22"/>
                <w:lang w:val="sr-Latn-CS"/>
              </w:rPr>
            </w:pPr>
            <w:r>
              <w:rPr>
                <w:noProof/>
                <w:sz w:val="22"/>
                <w:szCs w:val="22"/>
                <w:lang w:val="sr-Latn-CS"/>
              </w:rPr>
              <w:t>OKS</w:t>
            </w:r>
          </w:p>
        </w:tc>
        <w:tc>
          <w:tcPr>
            <w:tcW w:w="121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63.000.000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284.485.788</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341.500.000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280.000.000</w:t>
            </w:r>
          </w:p>
        </w:tc>
        <w:tc>
          <w:tcPr>
            <w:tcW w:w="1616" w:type="dxa"/>
            <w:tcBorders>
              <w:top w:val="nil"/>
              <w:left w:val="nil"/>
              <w:bottom w:val="single" w:sz="8" w:space="0" w:color="B1A0C7"/>
              <w:right w:val="nil"/>
            </w:tcBorders>
            <w:shd w:val="clear" w:color="auto" w:fill="auto"/>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340.000.000,00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326.300.000,00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917127" w:rsidRPr="007F487E" w:rsidRDefault="007F487E" w:rsidP="00216BFC">
            <w:pPr>
              <w:spacing w:line="240" w:lineRule="auto"/>
              <w:rPr>
                <w:noProof/>
                <w:sz w:val="22"/>
                <w:szCs w:val="22"/>
                <w:lang w:val="sr-Latn-CS"/>
              </w:rPr>
            </w:pPr>
            <w:r>
              <w:rPr>
                <w:noProof/>
                <w:sz w:val="22"/>
                <w:szCs w:val="22"/>
                <w:lang w:val="sr-Latn-CS"/>
              </w:rPr>
              <w:t>SSS</w:t>
            </w:r>
          </w:p>
        </w:tc>
        <w:tc>
          <w:tcPr>
            <w:tcW w:w="121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87.578.559</w:t>
            </w:r>
          </w:p>
        </w:tc>
        <w:tc>
          <w:tcPr>
            <w:tcW w:w="136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117.253.100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107.846.043</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100.000.000</w:t>
            </w:r>
          </w:p>
        </w:tc>
        <w:tc>
          <w:tcPr>
            <w:tcW w:w="1616" w:type="dxa"/>
            <w:tcBorders>
              <w:top w:val="nil"/>
              <w:left w:val="nil"/>
              <w:bottom w:val="single" w:sz="8" w:space="0" w:color="B1A0C7"/>
              <w:right w:val="nil"/>
            </w:tcBorders>
            <w:shd w:val="clear" w:color="000000" w:fill="E4DFEC"/>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145.372.730,00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121.200.000,00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sz w:val="22"/>
                <w:szCs w:val="22"/>
                <w:lang w:val="sr-Latn-CS"/>
              </w:rPr>
            </w:pPr>
            <w:r>
              <w:rPr>
                <w:noProof/>
                <w:sz w:val="22"/>
                <w:szCs w:val="22"/>
                <w:lang w:val="sr-Latn-CS"/>
              </w:rPr>
              <w:t>POKS</w:t>
            </w:r>
          </w:p>
        </w:tc>
        <w:tc>
          <w:tcPr>
            <w:tcW w:w="121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11.300.000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16.400.000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18.000.000</w:t>
            </w:r>
          </w:p>
        </w:tc>
        <w:tc>
          <w:tcPr>
            <w:tcW w:w="1366" w:type="dxa"/>
            <w:tcBorders>
              <w:top w:val="nil"/>
              <w:left w:val="nil"/>
              <w:bottom w:val="single" w:sz="8" w:space="0" w:color="9F8AB9"/>
              <w:right w:val="nil"/>
            </w:tcBorders>
            <w:shd w:val="clear" w:color="auto" w:fill="auto"/>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25.000.000</w:t>
            </w:r>
          </w:p>
        </w:tc>
        <w:tc>
          <w:tcPr>
            <w:tcW w:w="1616" w:type="dxa"/>
            <w:tcBorders>
              <w:top w:val="nil"/>
              <w:left w:val="nil"/>
              <w:bottom w:val="single" w:sz="8" w:space="0" w:color="B1A0C7"/>
              <w:right w:val="nil"/>
            </w:tcBorders>
            <w:shd w:val="clear" w:color="auto" w:fill="auto"/>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45.000.000,00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44.000.000,00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000000" w:fill="DFD8E8"/>
            <w:noWrap/>
            <w:vAlign w:val="center"/>
          </w:tcPr>
          <w:p w:rsidR="00917127" w:rsidRPr="007F487E" w:rsidRDefault="007F487E" w:rsidP="00216BFC">
            <w:pPr>
              <w:spacing w:line="240" w:lineRule="auto"/>
              <w:rPr>
                <w:noProof/>
                <w:sz w:val="22"/>
                <w:szCs w:val="22"/>
                <w:lang w:val="sr-Latn-CS"/>
              </w:rPr>
            </w:pPr>
            <w:r>
              <w:rPr>
                <w:noProof/>
                <w:sz w:val="22"/>
                <w:szCs w:val="22"/>
                <w:lang w:val="sr-Latn-CS"/>
              </w:rPr>
              <w:t>OSTALE</w:t>
            </w:r>
            <w:r w:rsidR="00917127" w:rsidRPr="007F487E">
              <w:rPr>
                <w:noProof/>
                <w:sz w:val="22"/>
                <w:szCs w:val="22"/>
                <w:lang w:val="sr-Latn-CS"/>
              </w:rPr>
              <w:t xml:space="preserve"> </w:t>
            </w:r>
            <w:r>
              <w:rPr>
                <w:noProof/>
                <w:sz w:val="22"/>
                <w:szCs w:val="22"/>
                <w:lang w:val="sr-Latn-CS"/>
              </w:rPr>
              <w:t>SPORTSKE</w:t>
            </w:r>
            <w:r w:rsidR="00917127" w:rsidRPr="007F487E">
              <w:rPr>
                <w:noProof/>
                <w:sz w:val="22"/>
                <w:szCs w:val="22"/>
                <w:lang w:val="sr-Latn-CS"/>
              </w:rPr>
              <w:t xml:space="preserve"> </w:t>
            </w:r>
            <w:r>
              <w:rPr>
                <w:noProof/>
                <w:sz w:val="22"/>
                <w:szCs w:val="22"/>
                <w:lang w:val="sr-Latn-CS"/>
              </w:rPr>
              <w:t>ORGANIZACIJE</w:t>
            </w:r>
          </w:p>
        </w:tc>
        <w:tc>
          <w:tcPr>
            <w:tcW w:w="121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3.567.010</w:t>
            </w:r>
          </w:p>
        </w:tc>
        <w:tc>
          <w:tcPr>
            <w:tcW w:w="136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32.630.000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50.650.000</w:t>
            </w:r>
          </w:p>
        </w:tc>
        <w:tc>
          <w:tcPr>
            <w:tcW w:w="1366" w:type="dxa"/>
            <w:tcBorders>
              <w:top w:val="nil"/>
              <w:left w:val="nil"/>
              <w:bottom w:val="single" w:sz="8" w:space="0" w:color="9F8AB9"/>
              <w:right w:val="nil"/>
            </w:tcBorders>
            <w:shd w:val="clear" w:color="000000" w:fill="DFD8E8"/>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9.500.000</w:t>
            </w:r>
          </w:p>
        </w:tc>
        <w:tc>
          <w:tcPr>
            <w:tcW w:w="1616" w:type="dxa"/>
            <w:tcBorders>
              <w:top w:val="nil"/>
              <w:left w:val="nil"/>
              <w:bottom w:val="single" w:sz="8" w:space="0" w:color="B1A0C7"/>
              <w:right w:val="nil"/>
            </w:tcBorders>
            <w:shd w:val="clear" w:color="000000" w:fill="E4DFEC"/>
            <w:noWrap/>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500.000,00</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8,709.500,00</w:t>
            </w:r>
          </w:p>
        </w:tc>
      </w:tr>
      <w:tr w:rsidR="00917127" w:rsidRPr="007F487E" w:rsidTr="00216BFC">
        <w:trPr>
          <w:trHeight w:val="88"/>
          <w:jc w:val="center"/>
        </w:trPr>
        <w:tc>
          <w:tcPr>
            <w:tcW w:w="1755"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sz w:val="22"/>
                <w:szCs w:val="22"/>
                <w:lang w:val="sr-Latn-CS"/>
              </w:rPr>
            </w:pPr>
            <w:r>
              <w:rPr>
                <w:noProof/>
                <w:sz w:val="22"/>
                <w:szCs w:val="22"/>
                <w:lang w:val="sr-Latn-CS"/>
              </w:rPr>
              <w:t>UKUPNO</w:t>
            </w:r>
          </w:p>
        </w:tc>
        <w:tc>
          <w:tcPr>
            <w:tcW w:w="121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861.391.000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1.317.740.484</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1.495.407.390</w:t>
            </w:r>
          </w:p>
        </w:tc>
        <w:tc>
          <w:tcPr>
            <w:tcW w:w="136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1.374.850.000</w:t>
            </w:r>
          </w:p>
        </w:tc>
        <w:tc>
          <w:tcPr>
            <w:tcW w:w="1616" w:type="dxa"/>
            <w:tcBorders>
              <w:top w:val="nil"/>
              <w:left w:val="nil"/>
              <w:bottom w:val="single" w:sz="8" w:space="0" w:color="B1A0C7"/>
              <w:right w:val="nil"/>
            </w:tcBorders>
            <w:shd w:val="clear" w:color="auto" w:fill="auto"/>
            <w:noWrap/>
            <w:vAlign w:val="bottom"/>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1.757.481.887,93</w:t>
            </w:r>
          </w:p>
        </w:tc>
        <w:tc>
          <w:tcPr>
            <w:tcW w:w="1616" w:type="dxa"/>
            <w:tcBorders>
              <w:top w:val="nil"/>
              <w:left w:val="nil"/>
              <w:bottom w:val="single" w:sz="8" w:space="0" w:color="B1A0C7"/>
              <w:right w:val="nil"/>
            </w:tcBorders>
            <w:shd w:val="clear" w:color="auto" w:fill="auto"/>
            <w:noWrap/>
          </w:tcPr>
          <w:p w:rsidR="00917127" w:rsidRPr="007F487E" w:rsidRDefault="00917127" w:rsidP="00216BFC">
            <w:pPr>
              <w:spacing w:line="240" w:lineRule="auto"/>
              <w:jc w:val="right"/>
              <w:rPr>
                <w:noProof/>
                <w:sz w:val="22"/>
                <w:szCs w:val="22"/>
                <w:lang w:val="sr-Latn-CS"/>
              </w:rPr>
            </w:pPr>
            <w:r w:rsidRPr="007F487E">
              <w:rPr>
                <w:noProof/>
                <w:sz w:val="22"/>
                <w:szCs w:val="22"/>
                <w:lang w:val="sr-Latn-CS"/>
              </w:rPr>
              <w:t>1.638.059.500,00</w:t>
            </w:r>
          </w:p>
        </w:tc>
      </w:tr>
    </w:tbl>
    <w:p w:rsidR="00917127" w:rsidRPr="007F487E" w:rsidRDefault="00917127" w:rsidP="00917127">
      <w:pPr>
        <w:spacing w:line="240" w:lineRule="auto"/>
        <w:ind w:firstLine="720"/>
        <w:rPr>
          <w:noProof/>
          <w:lang w:val="sr-Latn-CS"/>
        </w:rPr>
      </w:pPr>
    </w:p>
    <w:p w:rsidR="00917127" w:rsidRPr="007F487E" w:rsidRDefault="00917127" w:rsidP="00917127">
      <w:pPr>
        <w:spacing w:line="240" w:lineRule="auto"/>
        <w:ind w:firstLine="720"/>
        <w:rPr>
          <w:noProof/>
          <w:lang w:val="sr-Latn-CS"/>
        </w:rPr>
      </w:pPr>
      <w:r w:rsidRPr="007F487E">
        <w:rPr>
          <w:noProof/>
          <w:lang w:val="sr-Latn-CS"/>
        </w:rPr>
        <w:br w:type="page"/>
      </w:r>
    </w:p>
    <w:p w:rsidR="00917127" w:rsidRPr="007F487E" w:rsidRDefault="007F487E" w:rsidP="00917127">
      <w:pPr>
        <w:spacing w:line="240" w:lineRule="auto"/>
        <w:ind w:firstLine="720"/>
        <w:rPr>
          <w:noProof/>
          <w:lang w:val="sr-Latn-CS"/>
        </w:rPr>
      </w:pPr>
      <w:r>
        <w:rPr>
          <w:noProof/>
          <w:lang w:val="sr-Latn-CS"/>
        </w:rPr>
        <w:t>Kada</w:t>
      </w:r>
      <w:r w:rsidR="00917127" w:rsidRPr="007F487E">
        <w:rPr>
          <w:noProof/>
          <w:lang w:val="sr-Latn-CS"/>
        </w:rPr>
        <w:t xml:space="preserve"> </w:t>
      </w:r>
      <w:r>
        <w:rPr>
          <w:noProof/>
          <w:lang w:val="sr-Latn-CS"/>
        </w:rPr>
        <w:t>prethodnu</w:t>
      </w:r>
      <w:r w:rsidR="00917127" w:rsidRPr="007F487E">
        <w:rPr>
          <w:noProof/>
          <w:lang w:val="sr-Latn-CS"/>
        </w:rPr>
        <w:t xml:space="preserve"> </w:t>
      </w:r>
      <w:r>
        <w:rPr>
          <w:noProof/>
          <w:lang w:val="sr-Latn-CS"/>
        </w:rPr>
        <w:t>tabelu</w:t>
      </w:r>
      <w:r w:rsidR="00917127" w:rsidRPr="007F487E">
        <w:rPr>
          <w:noProof/>
          <w:lang w:val="sr-Latn-CS"/>
        </w:rPr>
        <w:t xml:space="preserve"> </w:t>
      </w:r>
      <w:r>
        <w:rPr>
          <w:noProof/>
          <w:lang w:val="sr-Latn-CS"/>
        </w:rPr>
        <w:t>izrazimo</w:t>
      </w:r>
      <w:r w:rsidR="00917127" w:rsidRPr="007F487E">
        <w:rPr>
          <w:noProof/>
          <w:lang w:val="sr-Latn-CS"/>
        </w:rPr>
        <w:t xml:space="preserve"> </w:t>
      </w:r>
      <w:r>
        <w:rPr>
          <w:noProof/>
          <w:lang w:val="sr-Latn-CS"/>
        </w:rPr>
        <w:t>procentualno</w:t>
      </w:r>
      <w:r w:rsidR="00917127" w:rsidRPr="007F487E">
        <w:rPr>
          <w:noProof/>
          <w:lang w:val="sr-Latn-CS"/>
        </w:rPr>
        <w:t xml:space="preserve"> </w:t>
      </w:r>
      <w:r>
        <w:rPr>
          <w:noProof/>
          <w:lang w:val="sr-Latn-CS"/>
        </w:rPr>
        <w:t>dobijaju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podaci</w:t>
      </w:r>
      <w:r w:rsidR="00917127" w:rsidRPr="007F487E">
        <w:rPr>
          <w:noProof/>
          <w:lang w:val="sr-Latn-CS"/>
        </w:rPr>
        <w:t>:</w:t>
      </w:r>
    </w:p>
    <w:p w:rsidR="00917127" w:rsidRPr="007F487E" w:rsidRDefault="00917127" w:rsidP="00917127">
      <w:pPr>
        <w:pStyle w:val="NoSpacing"/>
        <w:rPr>
          <w:noProof/>
          <w:lang w:val="sr-Latn-CS"/>
        </w:rPr>
      </w:pPr>
    </w:p>
    <w:tbl>
      <w:tblPr>
        <w:tblW w:w="9477" w:type="dxa"/>
        <w:jc w:val="center"/>
        <w:tblLook w:val="04A0" w:firstRow="1" w:lastRow="0" w:firstColumn="1" w:lastColumn="0" w:noHBand="0" w:noVBand="1"/>
      </w:tblPr>
      <w:tblGrid>
        <w:gridCol w:w="3421"/>
        <w:gridCol w:w="956"/>
        <w:gridCol w:w="956"/>
        <w:gridCol w:w="956"/>
        <w:gridCol w:w="956"/>
        <w:gridCol w:w="1076"/>
        <w:gridCol w:w="1156"/>
      </w:tblGrid>
      <w:tr w:rsidR="00917127" w:rsidRPr="007F487E" w:rsidTr="00216BFC">
        <w:trPr>
          <w:trHeight w:val="591"/>
          <w:jc w:val="center"/>
        </w:trPr>
        <w:tc>
          <w:tcPr>
            <w:tcW w:w="3421" w:type="dxa"/>
            <w:tcBorders>
              <w:top w:val="single" w:sz="8" w:space="0" w:color="9F8AB9"/>
              <w:left w:val="single" w:sz="8" w:space="0" w:color="9F8AB9"/>
              <w:bottom w:val="single" w:sz="8" w:space="0" w:color="9F8AB9"/>
              <w:right w:val="nil"/>
            </w:tcBorders>
            <w:shd w:val="clear" w:color="000000" w:fill="8064A2"/>
            <w:vAlign w:val="center"/>
          </w:tcPr>
          <w:p w:rsidR="00917127" w:rsidRPr="007F487E" w:rsidRDefault="00917127" w:rsidP="00216BFC">
            <w:pPr>
              <w:spacing w:line="240" w:lineRule="auto"/>
              <w:rPr>
                <w:i/>
                <w:iCs/>
                <w:noProof/>
                <w:lang w:val="sr-Latn-CS"/>
              </w:rPr>
            </w:pPr>
            <w:r w:rsidRPr="007F487E">
              <w:rPr>
                <w:i/>
                <w:iCs/>
                <w:noProof/>
                <w:lang w:val="sr-Latn-CS"/>
              </w:rPr>
              <w:t> </w:t>
            </w:r>
            <w:r w:rsidR="007F487E">
              <w:rPr>
                <w:i/>
                <w:iCs/>
                <w:noProof/>
                <w:lang w:val="sr-Latn-CS"/>
              </w:rPr>
              <w:t>KATEGORIJE</w:t>
            </w:r>
            <w:r w:rsidRPr="007F487E">
              <w:rPr>
                <w:i/>
                <w:iCs/>
                <w:noProof/>
                <w:lang w:val="sr-Latn-CS"/>
              </w:rPr>
              <w:t xml:space="preserve"> </w:t>
            </w:r>
            <w:r w:rsidR="007F487E">
              <w:rPr>
                <w:i/>
                <w:iCs/>
                <w:noProof/>
                <w:lang w:val="sr-Latn-CS"/>
              </w:rPr>
              <w:t>SPORTOVA</w:t>
            </w:r>
          </w:p>
        </w:tc>
        <w:tc>
          <w:tcPr>
            <w:tcW w:w="95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2010</w:t>
            </w:r>
          </w:p>
        </w:tc>
        <w:tc>
          <w:tcPr>
            <w:tcW w:w="95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2011</w:t>
            </w:r>
          </w:p>
        </w:tc>
        <w:tc>
          <w:tcPr>
            <w:tcW w:w="956" w:type="dxa"/>
            <w:tcBorders>
              <w:top w:val="single" w:sz="8" w:space="0" w:color="9F8AB9"/>
              <w:left w:val="nil"/>
              <w:bottom w:val="single" w:sz="8" w:space="0" w:color="9F8AB9"/>
              <w:right w:val="nil"/>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2012</w:t>
            </w:r>
          </w:p>
        </w:tc>
        <w:tc>
          <w:tcPr>
            <w:tcW w:w="956" w:type="dxa"/>
            <w:tcBorders>
              <w:top w:val="single" w:sz="8" w:space="0" w:color="9F8AB9"/>
              <w:left w:val="nil"/>
              <w:bottom w:val="single" w:sz="8" w:space="0" w:color="9F8AB9"/>
              <w:right w:val="single" w:sz="8" w:space="0" w:color="9F8AB9"/>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2013</w:t>
            </w:r>
          </w:p>
        </w:tc>
        <w:tc>
          <w:tcPr>
            <w:tcW w:w="1076" w:type="dxa"/>
            <w:tcBorders>
              <w:top w:val="nil"/>
              <w:left w:val="nil"/>
              <w:bottom w:val="nil"/>
              <w:right w:val="nil"/>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2014</w:t>
            </w:r>
          </w:p>
        </w:tc>
        <w:tc>
          <w:tcPr>
            <w:tcW w:w="1156" w:type="dxa"/>
            <w:tcBorders>
              <w:top w:val="nil"/>
              <w:left w:val="nil"/>
              <w:bottom w:val="nil"/>
              <w:right w:val="nil"/>
            </w:tcBorders>
            <w:shd w:val="clear" w:color="000000" w:fill="8064A2"/>
            <w:vAlign w:val="center"/>
          </w:tcPr>
          <w:p w:rsidR="00917127" w:rsidRPr="007F487E" w:rsidRDefault="00917127" w:rsidP="00216BFC">
            <w:pPr>
              <w:spacing w:line="240" w:lineRule="auto"/>
              <w:jc w:val="center"/>
              <w:rPr>
                <w:i/>
                <w:iCs/>
                <w:noProof/>
                <w:lang w:val="sr-Latn-CS"/>
              </w:rPr>
            </w:pPr>
            <w:r w:rsidRPr="007F487E">
              <w:rPr>
                <w:i/>
                <w:iCs/>
                <w:noProof/>
                <w:lang w:val="sr-Latn-CS"/>
              </w:rPr>
              <w:t>2015</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lang w:val="sr-Latn-CS"/>
              </w:rPr>
            </w:pPr>
            <w:r w:rsidRPr="007F487E">
              <w:rPr>
                <w:noProof/>
                <w:lang w:val="sr-Latn-CS"/>
              </w:rPr>
              <w:t xml:space="preserve">I </w:t>
            </w:r>
            <w:r w:rsidR="007F487E">
              <w:rPr>
                <w:noProof/>
                <w:lang w:val="sr-Latn-CS"/>
              </w:rPr>
              <w:t>KATEGORIJA</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52,55%</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41,38%</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42,01%</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45,82%</w:t>
            </w:r>
          </w:p>
        </w:tc>
        <w:tc>
          <w:tcPr>
            <w:tcW w:w="1076" w:type="dxa"/>
            <w:tcBorders>
              <w:top w:val="single" w:sz="8" w:space="0" w:color="B1A0C7"/>
              <w:left w:val="nil"/>
              <w:bottom w:val="single" w:sz="8" w:space="0" w:color="B1A0C7"/>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48,92%</w:t>
            </w:r>
          </w:p>
        </w:tc>
        <w:tc>
          <w:tcPr>
            <w:tcW w:w="1156" w:type="dxa"/>
            <w:tcBorders>
              <w:top w:val="single" w:sz="8" w:space="0" w:color="B1A0C7"/>
              <w:left w:val="nil"/>
              <w:bottom w:val="single" w:sz="8" w:space="0" w:color="B1A0C7"/>
              <w:right w:val="single" w:sz="8" w:space="0" w:color="B1A0C7"/>
            </w:tcBorders>
            <w:shd w:val="clear" w:color="000000" w:fill="DFD8E8"/>
          </w:tcPr>
          <w:p w:rsidR="00917127" w:rsidRPr="007F487E" w:rsidRDefault="00917127" w:rsidP="00216BFC">
            <w:pPr>
              <w:spacing w:line="240" w:lineRule="auto"/>
              <w:jc w:val="center"/>
              <w:rPr>
                <w:noProof/>
                <w:lang w:val="sr-Latn-CS"/>
              </w:rPr>
            </w:pPr>
            <w:r w:rsidRPr="007F487E">
              <w:rPr>
                <w:noProof/>
                <w:lang w:val="sr-Latn-CS"/>
              </w:rPr>
              <w:t>45,25%</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auto" w:fill="auto"/>
            <w:noWrap/>
            <w:vAlign w:val="center"/>
          </w:tcPr>
          <w:p w:rsidR="00917127" w:rsidRPr="007F487E" w:rsidRDefault="00917127" w:rsidP="00216BFC">
            <w:pPr>
              <w:spacing w:line="240" w:lineRule="auto"/>
              <w:rPr>
                <w:noProof/>
                <w:lang w:val="sr-Latn-CS"/>
              </w:rPr>
            </w:pPr>
            <w:r w:rsidRPr="007F487E">
              <w:rPr>
                <w:noProof/>
                <w:lang w:val="sr-Latn-CS"/>
              </w:rPr>
              <w:t xml:space="preserve">II </w:t>
            </w:r>
            <w:r w:rsidR="007F487E">
              <w:rPr>
                <w:noProof/>
                <w:lang w:val="sr-Latn-CS"/>
              </w:rPr>
              <w:t>KATEGORIJA</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16,28%</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14,68%</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14,15%</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13,27%</w:t>
            </w:r>
          </w:p>
        </w:tc>
        <w:tc>
          <w:tcPr>
            <w:tcW w:w="1076" w:type="dxa"/>
            <w:tcBorders>
              <w:top w:val="nil"/>
              <w:left w:val="nil"/>
              <w:bottom w:val="single" w:sz="8" w:space="0" w:color="B1A0C7"/>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9,99%</w:t>
            </w:r>
          </w:p>
        </w:tc>
        <w:tc>
          <w:tcPr>
            <w:tcW w:w="1156" w:type="dxa"/>
            <w:tcBorders>
              <w:top w:val="nil"/>
              <w:left w:val="nil"/>
              <w:bottom w:val="single" w:sz="8" w:space="0" w:color="B1A0C7"/>
              <w:right w:val="single" w:sz="8" w:space="0" w:color="B1A0C7"/>
            </w:tcBorders>
            <w:shd w:val="clear" w:color="auto" w:fill="auto"/>
          </w:tcPr>
          <w:p w:rsidR="00917127" w:rsidRPr="007F487E" w:rsidRDefault="00917127" w:rsidP="00216BFC">
            <w:pPr>
              <w:spacing w:line="240" w:lineRule="auto"/>
              <w:jc w:val="center"/>
              <w:rPr>
                <w:noProof/>
                <w:lang w:val="sr-Latn-CS"/>
              </w:rPr>
            </w:pPr>
            <w:r w:rsidRPr="007F487E">
              <w:rPr>
                <w:noProof/>
                <w:lang w:val="sr-Latn-CS"/>
              </w:rPr>
              <w:t>11,86%</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lang w:val="sr-Latn-CS"/>
              </w:rPr>
            </w:pPr>
            <w:r w:rsidRPr="007F487E">
              <w:rPr>
                <w:noProof/>
                <w:lang w:val="sr-Latn-CS"/>
              </w:rPr>
              <w:t xml:space="preserve">III </w:t>
            </w:r>
            <w:r w:rsidR="007F487E">
              <w:rPr>
                <w:noProof/>
                <w:lang w:val="sr-Latn-CS"/>
              </w:rPr>
              <w:t>KATEGORIJA</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7,16%</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5,23%</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5,10%</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5,26%</w:t>
            </w:r>
          </w:p>
        </w:tc>
        <w:tc>
          <w:tcPr>
            <w:tcW w:w="1076" w:type="dxa"/>
            <w:tcBorders>
              <w:top w:val="nil"/>
              <w:left w:val="nil"/>
              <w:bottom w:val="single" w:sz="8" w:space="0" w:color="B1A0C7"/>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5,85%</w:t>
            </w:r>
          </w:p>
        </w:tc>
        <w:tc>
          <w:tcPr>
            <w:tcW w:w="1156" w:type="dxa"/>
            <w:tcBorders>
              <w:top w:val="nil"/>
              <w:left w:val="nil"/>
              <w:bottom w:val="single" w:sz="8" w:space="0" w:color="B1A0C7"/>
              <w:right w:val="single" w:sz="8" w:space="0" w:color="B1A0C7"/>
            </w:tcBorders>
            <w:shd w:val="clear" w:color="000000" w:fill="DFD8E8"/>
          </w:tcPr>
          <w:p w:rsidR="00917127" w:rsidRPr="007F487E" w:rsidRDefault="00917127" w:rsidP="00216BFC">
            <w:pPr>
              <w:spacing w:line="240" w:lineRule="auto"/>
              <w:jc w:val="center"/>
              <w:rPr>
                <w:noProof/>
                <w:lang w:val="sr-Latn-CS"/>
              </w:rPr>
            </w:pPr>
            <w:r w:rsidRPr="007F487E">
              <w:rPr>
                <w:noProof/>
                <w:lang w:val="sr-Latn-CS"/>
              </w:rPr>
              <w:t>7,19%</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auto" w:fill="auto"/>
            <w:noWrap/>
            <w:vAlign w:val="center"/>
          </w:tcPr>
          <w:p w:rsidR="00917127" w:rsidRPr="007F487E" w:rsidRDefault="00917127" w:rsidP="00216BFC">
            <w:pPr>
              <w:spacing w:line="240" w:lineRule="auto"/>
              <w:rPr>
                <w:noProof/>
                <w:lang w:val="sr-Latn-CS"/>
              </w:rPr>
            </w:pPr>
            <w:r w:rsidRPr="007F487E">
              <w:rPr>
                <w:noProof/>
                <w:lang w:val="sr-Latn-CS"/>
              </w:rPr>
              <w:t xml:space="preserve">IV </w:t>
            </w:r>
            <w:r w:rsidR="007F487E">
              <w:rPr>
                <w:noProof/>
                <w:lang w:val="sr-Latn-CS"/>
              </w:rPr>
              <w:t>KATEGORIJA</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3,38%</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3,10%</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2,76%</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3,14%</w:t>
            </w:r>
          </w:p>
        </w:tc>
        <w:tc>
          <w:tcPr>
            <w:tcW w:w="1076" w:type="dxa"/>
            <w:tcBorders>
              <w:top w:val="nil"/>
              <w:left w:val="nil"/>
              <w:bottom w:val="single" w:sz="8" w:space="0" w:color="B1A0C7"/>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2,96%</w:t>
            </w:r>
          </w:p>
        </w:tc>
        <w:tc>
          <w:tcPr>
            <w:tcW w:w="1156" w:type="dxa"/>
            <w:tcBorders>
              <w:top w:val="nil"/>
              <w:left w:val="nil"/>
              <w:bottom w:val="single" w:sz="8" w:space="0" w:color="B1A0C7"/>
              <w:right w:val="single" w:sz="8" w:space="0" w:color="B1A0C7"/>
            </w:tcBorders>
            <w:shd w:val="clear" w:color="auto" w:fill="auto"/>
          </w:tcPr>
          <w:p w:rsidR="00917127" w:rsidRPr="007F487E" w:rsidRDefault="00917127" w:rsidP="00216BFC">
            <w:pPr>
              <w:spacing w:line="240" w:lineRule="auto"/>
              <w:jc w:val="center"/>
              <w:rPr>
                <w:noProof/>
                <w:lang w:val="sr-Latn-CS"/>
              </w:rPr>
            </w:pPr>
            <w:r w:rsidRPr="007F487E">
              <w:rPr>
                <w:noProof/>
                <w:lang w:val="sr-Latn-CS"/>
              </w:rPr>
              <w:t>3,23%</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000000" w:fill="DFD8E8"/>
            <w:noWrap/>
            <w:vAlign w:val="center"/>
          </w:tcPr>
          <w:p w:rsidR="00917127" w:rsidRPr="007F487E" w:rsidRDefault="00917127" w:rsidP="00216BFC">
            <w:pPr>
              <w:spacing w:line="240" w:lineRule="auto"/>
              <w:rPr>
                <w:noProof/>
                <w:lang w:val="sr-Latn-CS"/>
              </w:rPr>
            </w:pPr>
            <w:r w:rsidRPr="007F487E">
              <w:rPr>
                <w:noProof/>
                <w:lang w:val="sr-Latn-CS"/>
              </w:rPr>
              <w:t xml:space="preserve">V </w:t>
            </w:r>
            <w:r w:rsidR="007F487E">
              <w:rPr>
                <w:noProof/>
                <w:lang w:val="sr-Latn-CS"/>
              </w:rPr>
              <w:t>KATEGORIJA</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1,43%</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1,40%</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1,34%</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2,35%</w:t>
            </w:r>
          </w:p>
        </w:tc>
        <w:tc>
          <w:tcPr>
            <w:tcW w:w="1076" w:type="dxa"/>
            <w:tcBorders>
              <w:top w:val="nil"/>
              <w:left w:val="nil"/>
              <w:bottom w:val="single" w:sz="8" w:space="0" w:color="B1A0C7"/>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2,08%</w:t>
            </w:r>
          </w:p>
        </w:tc>
        <w:tc>
          <w:tcPr>
            <w:tcW w:w="1156" w:type="dxa"/>
            <w:tcBorders>
              <w:top w:val="nil"/>
              <w:left w:val="nil"/>
              <w:bottom w:val="single" w:sz="8" w:space="0" w:color="B1A0C7"/>
              <w:right w:val="single" w:sz="8" w:space="0" w:color="B1A0C7"/>
            </w:tcBorders>
            <w:shd w:val="clear" w:color="000000" w:fill="DFD8E8"/>
          </w:tcPr>
          <w:p w:rsidR="00917127" w:rsidRPr="007F487E" w:rsidRDefault="00917127" w:rsidP="00216BFC">
            <w:pPr>
              <w:spacing w:line="240" w:lineRule="auto"/>
              <w:jc w:val="center"/>
              <w:rPr>
                <w:noProof/>
                <w:lang w:val="sr-Latn-CS"/>
              </w:rPr>
            </w:pPr>
            <w:r w:rsidRPr="007F487E">
              <w:rPr>
                <w:noProof/>
                <w:lang w:val="sr-Latn-CS"/>
              </w:rPr>
              <w:t>1,94%</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lang w:val="sr-Latn-CS"/>
              </w:rPr>
            </w:pPr>
            <w:r>
              <w:rPr>
                <w:noProof/>
                <w:lang w:val="sr-Latn-CS"/>
              </w:rPr>
              <w:t>OKS</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7,31%</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21,59%</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22,84%</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20,37%</w:t>
            </w:r>
          </w:p>
        </w:tc>
        <w:tc>
          <w:tcPr>
            <w:tcW w:w="1076" w:type="dxa"/>
            <w:tcBorders>
              <w:top w:val="nil"/>
              <w:left w:val="nil"/>
              <w:bottom w:val="single" w:sz="8" w:space="0" w:color="B1A0C7"/>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19,35%</w:t>
            </w:r>
          </w:p>
        </w:tc>
        <w:tc>
          <w:tcPr>
            <w:tcW w:w="1156" w:type="dxa"/>
            <w:tcBorders>
              <w:top w:val="nil"/>
              <w:left w:val="nil"/>
              <w:bottom w:val="single" w:sz="8" w:space="0" w:color="B1A0C7"/>
              <w:right w:val="single" w:sz="8" w:space="0" w:color="B1A0C7"/>
            </w:tcBorders>
            <w:shd w:val="clear" w:color="auto" w:fill="auto"/>
          </w:tcPr>
          <w:p w:rsidR="00917127" w:rsidRPr="007F487E" w:rsidRDefault="00917127" w:rsidP="00216BFC">
            <w:pPr>
              <w:spacing w:line="240" w:lineRule="auto"/>
              <w:jc w:val="center"/>
              <w:rPr>
                <w:noProof/>
                <w:lang w:val="sr-Latn-CS"/>
              </w:rPr>
            </w:pPr>
            <w:r w:rsidRPr="007F487E">
              <w:rPr>
                <w:noProof/>
                <w:lang w:val="sr-Latn-CS"/>
              </w:rPr>
              <w:t>19,90%</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000000" w:fill="DFD8E8"/>
            <w:noWrap/>
            <w:vAlign w:val="center"/>
          </w:tcPr>
          <w:p w:rsidR="00917127" w:rsidRPr="007F487E" w:rsidRDefault="007F487E" w:rsidP="00216BFC">
            <w:pPr>
              <w:spacing w:line="240" w:lineRule="auto"/>
              <w:rPr>
                <w:noProof/>
                <w:lang w:val="sr-Latn-CS"/>
              </w:rPr>
            </w:pPr>
            <w:r>
              <w:rPr>
                <w:noProof/>
                <w:lang w:val="sr-Latn-CS"/>
              </w:rPr>
              <w:t>SSS</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10,17%</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8,90%</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7,21%</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7,27%</w:t>
            </w:r>
          </w:p>
        </w:tc>
        <w:tc>
          <w:tcPr>
            <w:tcW w:w="1076" w:type="dxa"/>
            <w:tcBorders>
              <w:top w:val="nil"/>
              <w:left w:val="nil"/>
              <w:bottom w:val="single" w:sz="8" w:space="0" w:color="B1A0C7"/>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8,27%</w:t>
            </w:r>
          </w:p>
        </w:tc>
        <w:tc>
          <w:tcPr>
            <w:tcW w:w="1156" w:type="dxa"/>
            <w:tcBorders>
              <w:top w:val="nil"/>
              <w:left w:val="nil"/>
              <w:bottom w:val="single" w:sz="8" w:space="0" w:color="B1A0C7"/>
              <w:right w:val="single" w:sz="8" w:space="0" w:color="B1A0C7"/>
            </w:tcBorders>
            <w:shd w:val="clear" w:color="000000" w:fill="DFD8E8"/>
          </w:tcPr>
          <w:p w:rsidR="00917127" w:rsidRPr="007F487E" w:rsidRDefault="00917127" w:rsidP="00216BFC">
            <w:pPr>
              <w:spacing w:line="240" w:lineRule="auto"/>
              <w:jc w:val="center"/>
              <w:rPr>
                <w:noProof/>
                <w:lang w:val="sr-Latn-CS"/>
              </w:rPr>
            </w:pPr>
            <w:r w:rsidRPr="007F487E">
              <w:rPr>
                <w:noProof/>
                <w:lang w:val="sr-Latn-CS"/>
              </w:rPr>
              <w:t>7,40%</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lang w:val="sr-Latn-CS"/>
              </w:rPr>
            </w:pPr>
            <w:r>
              <w:rPr>
                <w:noProof/>
                <w:lang w:val="sr-Latn-CS"/>
              </w:rPr>
              <w:t>POKS</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1,31%</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1,24%</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1,20%</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1,82%</w:t>
            </w:r>
          </w:p>
        </w:tc>
        <w:tc>
          <w:tcPr>
            <w:tcW w:w="1076" w:type="dxa"/>
            <w:tcBorders>
              <w:top w:val="nil"/>
              <w:left w:val="nil"/>
              <w:bottom w:val="single" w:sz="8" w:space="0" w:color="B1A0C7"/>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2,56%</w:t>
            </w:r>
          </w:p>
        </w:tc>
        <w:tc>
          <w:tcPr>
            <w:tcW w:w="1156" w:type="dxa"/>
            <w:tcBorders>
              <w:top w:val="nil"/>
              <w:left w:val="nil"/>
              <w:bottom w:val="single" w:sz="8" w:space="0" w:color="B1A0C7"/>
              <w:right w:val="single" w:sz="8" w:space="0" w:color="B1A0C7"/>
            </w:tcBorders>
            <w:shd w:val="clear" w:color="auto" w:fill="auto"/>
          </w:tcPr>
          <w:p w:rsidR="00917127" w:rsidRPr="007F487E" w:rsidRDefault="00917127" w:rsidP="00216BFC">
            <w:pPr>
              <w:spacing w:line="240" w:lineRule="auto"/>
              <w:jc w:val="center"/>
              <w:rPr>
                <w:noProof/>
                <w:lang w:val="sr-Latn-CS"/>
              </w:rPr>
            </w:pPr>
            <w:r w:rsidRPr="007F487E">
              <w:rPr>
                <w:noProof/>
                <w:lang w:val="sr-Latn-CS"/>
              </w:rPr>
              <w:t>2,69%</w:t>
            </w:r>
          </w:p>
        </w:tc>
      </w:tr>
      <w:tr w:rsidR="00917127" w:rsidRPr="007F487E" w:rsidTr="00216BFC">
        <w:trPr>
          <w:trHeight w:val="591"/>
          <w:jc w:val="center"/>
        </w:trPr>
        <w:tc>
          <w:tcPr>
            <w:tcW w:w="3421" w:type="dxa"/>
            <w:tcBorders>
              <w:top w:val="nil"/>
              <w:left w:val="single" w:sz="8" w:space="0" w:color="9F8AB9"/>
              <w:bottom w:val="single" w:sz="8" w:space="0" w:color="9F8AB9"/>
              <w:right w:val="nil"/>
            </w:tcBorders>
            <w:shd w:val="clear" w:color="000000" w:fill="DFD8E8"/>
            <w:noWrap/>
            <w:vAlign w:val="center"/>
          </w:tcPr>
          <w:p w:rsidR="00917127" w:rsidRPr="007F487E" w:rsidRDefault="007F487E" w:rsidP="00216BFC">
            <w:pPr>
              <w:spacing w:line="240" w:lineRule="auto"/>
              <w:rPr>
                <w:noProof/>
                <w:lang w:val="sr-Latn-CS"/>
              </w:rPr>
            </w:pPr>
            <w:r>
              <w:rPr>
                <w:noProof/>
                <w:lang w:val="sr-Latn-CS"/>
              </w:rPr>
              <w:t>OSTALE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0,41%</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2,48%</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3,39%</w:t>
            </w:r>
          </w:p>
        </w:tc>
        <w:tc>
          <w:tcPr>
            <w:tcW w:w="956" w:type="dxa"/>
            <w:tcBorders>
              <w:top w:val="nil"/>
              <w:left w:val="nil"/>
              <w:bottom w:val="single" w:sz="8" w:space="0" w:color="9F8AB9"/>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0,69%</w:t>
            </w:r>
          </w:p>
        </w:tc>
        <w:tc>
          <w:tcPr>
            <w:tcW w:w="1076" w:type="dxa"/>
            <w:tcBorders>
              <w:top w:val="nil"/>
              <w:left w:val="nil"/>
              <w:bottom w:val="single" w:sz="8" w:space="0" w:color="B1A0C7"/>
              <w:right w:val="nil"/>
            </w:tcBorders>
            <w:shd w:val="clear" w:color="000000" w:fill="DFD8E8"/>
            <w:vAlign w:val="center"/>
          </w:tcPr>
          <w:p w:rsidR="00917127" w:rsidRPr="007F487E" w:rsidRDefault="00917127" w:rsidP="00216BFC">
            <w:pPr>
              <w:spacing w:line="240" w:lineRule="auto"/>
              <w:jc w:val="center"/>
              <w:rPr>
                <w:noProof/>
                <w:lang w:val="sr-Latn-CS"/>
              </w:rPr>
            </w:pPr>
            <w:r w:rsidRPr="007F487E">
              <w:rPr>
                <w:noProof/>
                <w:lang w:val="sr-Latn-CS"/>
              </w:rPr>
              <w:t>0,02%</w:t>
            </w:r>
          </w:p>
        </w:tc>
        <w:tc>
          <w:tcPr>
            <w:tcW w:w="1156" w:type="dxa"/>
            <w:tcBorders>
              <w:top w:val="nil"/>
              <w:left w:val="nil"/>
              <w:bottom w:val="single" w:sz="8" w:space="0" w:color="B1A0C7"/>
              <w:right w:val="single" w:sz="8" w:space="0" w:color="B1A0C7"/>
            </w:tcBorders>
            <w:shd w:val="clear" w:color="000000" w:fill="DFD8E8"/>
          </w:tcPr>
          <w:p w:rsidR="00917127" w:rsidRPr="007F487E" w:rsidRDefault="00917127" w:rsidP="00216BFC">
            <w:pPr>
              <w:spacing w:line="240" w:lineRule="auto"/>
              <w:jc w:val="center"/>
              <w:rPr>
                <w:noProof/>
                <w:lang w:val="sr-Latn-CS"/>
              </w:rPr>
            </w:pPr>
            <w:r w:rsidRPr="007F487E">
              <w:rPr>
                <w:noProof/>
                <w:lang w:val="sr-Latn-CS"/>
              </w:rPr>
              <w:t>0,53%</w:t>
            </w:r>
          </w:p>
        </w:tc>
      </w:tr>
      <w:tr w:rsidR="00917127" w:rsidRPr="007F487E" w:rsidTr="00216BFC">
        <w:trPr>
          <w:trHeight w:val="303"/>
          <w:jc w:val="center"/>
        </w:trPr>
        <w:tc>
          <w:tcPr>
            <w:tcW w:w="3421" w:type="dxa"/>
            <w:tcBorders>
              <w:top w:val="nil"/>
              <w:left w:val="single" w:sz="8" w:space="0" w:color="9F8AB9"/>
              <w:bottom w:val="single" w:sz="8" w:space="0" w:color="9F8AB9"/>
              <w:right w:val="nil"/>
            </w:tcBorders>
            <w:shd w:val="clear" w:color="auto" w:fill="auto"/>
            <w:noWrap/>
            <w:vAlign w:val="center"/>
          </w:tcPr>
          <w:p w:rsidR="00917127" w:rsidRPr="007F487E" w:rsidRDefault="007F487E" w:rsidP="00216BFC">
            <w:pPr>
              <w:spacing w:line="240" w:lineRule="auto"/>
              <w:rPr>
                <w:noProof/>
                <w:lang w:val="sr-Latn-CS"/>
              </w:rPr>
            </w:pPr>
            <w:r>
              <w:rPr>
                <w:noProof/>
                <w:lang w:val="sr-Latn-CS"/>
              </w:rPr>
              <w:t>UKUPNO</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100%</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100%</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100%</w:t>
            </w:r>
          </w:p>
        </w:tc>
        <w:tc>
          <w:tcPr>
            <w:tcW w:w="956" w:type="dxa"/>
            <w:tcBorders>
              <w:top w:val="nil"/>
              <w:left w:val="nil"/>
              <w:bottom w:val="single" w:sz="8" w:space="0" w:color="9F8AB9"/>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100%</w:t>
            </w:r>
          </w:p>
        </w:tc>
        <w:tc>
          <w:tcPr>
            <w:tcW w:w="1076" w:type="dxa"/>
            <w:tcBorders>
              <w:top w:val="nil"/>
              <w:left w:val="nil"/>
              <w:bottom w:val="single" w:sz="8" w:space="0" w:color="B1A0C7"/>
              <w:right w:val="nil"/>
            </w:tcBorders>
            <w:shd w:val="clear" w:color="auto" w:fill="auto"/>
            <w:vAlign w:val="center"/>
          </w:tcPr>
          <w:p w:rsidR="00917127" w:rsidRPr="007F487E" w:rsidRDefault="00917127" w:rsidP="00216BFC">
            <w:pPr>
              <w:spacing w:line="240" w:lineRule="auto"/>
              <w:jc w:val="center"/>
              <w:rPr>
                <w:noProof/>
                <w:lang w:val="sr-Latn-CS"/>
              </w:rPr>
            </w:pPr>
            <w:r w:rsidRPr="007F487E">
              <w:rPr>
                <w:noProof/>
                <w:lang w:val="sr-Latn-CS"/>
              </w:rPr>
              <w:t>100,00%</w:t>
            </w:r>
          </w:p>
        </w:tc>
        <w:tc>
          <w:tcPr>
            <w:tcW w:w="1156" w:type="dxa"/>
            <w:tcBorders>
              <w:top w:val="nil"/>
              <w:left w:val="nil"/>
              <w:bottom w:val="single" w:sz="8" w:space="0" w:color="B1A0C7"/>
              <w:right w:val="single" w:sz="8" w:space="0" w:color="B1A0C7"/>
            </w:tcBorders>
            <w:shd w:val="clear" w:color="auto" w:fill="auto"/>
          </w:tcPr>
          <w:p w:rsidR="00917127" w:rsidRPr="007F487E" w:rsidRDefault="00917127" w:rsidP="00216BFC">
            <w:pPr>
              <w:spacing w:line="240" w:lineRule="auto"/>
              <w:jc w:val="center"/>
              <w:rPr>
                <w:noProof/>
                <w:lang w:val="sr-Latn-CS"/>
              </w:rPr>
            </w:pPr>
            <w:r w:rsidRPr="007F487E">
              <w:rPr>
                <w:noProof/>
                <w:lang w:val="sr-Latn-CS"/>
              </w:rPr>
              <w:t>100,00%</w:t>
            </w:r>
          </w:p>
        </w:tc>
      </w:tr>
    </w:tbl>
    <w:p w:rsidR="00917127" w:rsidRPr="007F487E" w:rsidRDefault="00917127" w:rsidP="00917127">
      <w:pPr>
        <w:spacing w:line="240" w:lineRule="auto"/>
        <w:ind w:firstLine="720"/>
        <w:rPr>
          <w:noProof/>
          <w:lang w:val="sr-Latn-CS"/>
        </w:rPr>
      </w:pPr>
    </w:p>
    <w:p w:rsidR="00917127" w:rsidRPr="007F487E" w:rsidRDefault="007F487E" w:rsidP="00917127">
      <w:pPr>
        <w:spacing w:line="240" w:lineRule="auto"/>
        <w:ind w:firstLine="720"/>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realnije</w:t>
      </w:r>
      <w:r w:rsidR="00917127" w:rsidRPr="007F487E">
        <w:rPr>
          <w:noProof/>
          <w:lang w:val="sr-Latn-CS"/>
        </w:rPr>
        <w:t xml:space="preserve"> </w:t>
      </w:r>
      <w:r>
        <w:rPr>
          <w:noProof/>
          <w:lang w:val="sr-Latn-CS"/>
        </w:rPr>
        <w:t>prikazao</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finansiranju</w:t>
      </w:r>
      <w:r w:rsidR="00917127" w:rsidRPr="007F487E">
        <w:rPr>
          <w:noProof/>
          <w:lang w:val="sr-Latn-CS"/>
        </w:rPr>
        <w:t xml:space="preserve"> </w:t>
      </w:r>
      <w:r>
        <w:rPr>
          <w:noProof/>
          <w:lang w:val="sr-Latn-CS"/>
        </w:rPr>
        <w:t>redovnih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olimpijskih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disciplina</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Paraolimpijskog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neolimpijskih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dodata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ostale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došli</w:t>
      </w:r>
      <w:r w:rsidR="00917127" w:rsidRPr="007F487E">
        <w:rPr>
          <w:noProof/>
          <w:lang w:val="sr-Latn-CS"/>
        </w:rPr>
        <w:t xml:space="preserve"> </w:t>
      </w:r>
      <w:r>
        <w:rPr>
          <w:noProof/>
          <w:lang w:val="sr-Latn-CS"/>
        </w:rPr>
        <w:t>smo</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tabele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grafikona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prikazane</w:t>
      </w:r>
      <w:r w:rsidR="00917127" w:rsidRPr="007F487E">
        <w:rPr>
          <w:noProof/>
          <w:lang w:val="sr-Latn-CS"/>
        </w:rPr>
        <w:t xml:space="preserve"> </w:t>
      </w:r>
      <w:r>
        <w:rPr>
          <w:noProof/>
          <w:lang w:val="sr-Latn-CS"/>
        </w:rPr>
        <w:t>izdvajanje</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dinarima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procentima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možemo</w:t>
      </w:r>
      <w:r w:rsidR="00917127" w:rsidRPr="007F487E">
        <w:rPr>
          <w:noProof/>
          <w:lang w:val="sr-Latn-CS"/>
        </w:rPr>
        <w:t xml:space="preserve"> </w:t>
      </w:r>
      <w:r>
        <w:rPr>
          <w:noProof/>
          <w:lang w:val="sr-Latn-CS"/>
        </w:rPr>
        <w:t>videti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ukupno</w:t>
      </w:r>
      <w:r w:rsidR="00917127" w:rsidRPr="007F487E">
        <w:rPr>
          <w:noProof/>
          <w:lang w:val="sr-Latn-CS"/>
        </w:rPr>
        <w:t xml:space="preserve"> </w:t>
      </w:r>
      <w:r>
        <w:rPr>
          <w:noProof/>
          <w:lang w:val="sr-Latn-CS"/>
        </w:rPr>
        <w:t>izdvajanje</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olimpijske</w:t>
      </w:r>
      <w:r w:rsidR="00917127" w:rsidRPr="007F487E">
        <w:rPr>
          <w:noProof/>
          <w:lang w:val="sr-Latn-CS"/>
        </w:rPr>
        <w:t xml:space="preserve"> </w:t>
      </w:r>
      <w:r>
        <w:rPr>
          <w:noProof/>
          <w:lang w:val="sr-Latn-CS"/>
        </w:rPr>
        <w:t>sportove</w:t>
      </w:r>
      <w:r w:rsidR="00917127" w:rsidRPr="007F487E">
        <w:rPr>
          <w:noProof/>
          <w:lang w:val="sr-Latn-CS"/>
        </w:rPr>
        <w:t xml:space="preserve"> </w:t>
      </w:r>
      <w:r>
        <w:rPr>
          <w:noProof/>
          <w:lang w:val="sr-Latn-CS"/>
        </w:rPr>
        <w:t>iznosi</w:t>
      </w:r>
      <w:r w:rsidR="00917127" w:rsidRPr="007F487E">
        <w:rPr>
          <w:noProof/>
          <w:lang w:val="sr-Latn-CS"/>
        </w:rPr>
        <w:t xml:space="preserve"> </w:t>
      </w:r>
      <w:r>
        <w:rPr>
          <w:noProof/>
          <w:lang w:val="sr-Latn-CS"/>
        </w:rPr>
        <w:t>u</w:t>
      </w:r>
      <w:r w:rsidR="00917127" w:rsidRPr="007F487E">
        <w:rPr>
          <w:noProof/>
          <w:lang w:val="sr-Latn-CS"/>
        </w:rPr>
        <w:t xml:space="preserve"> 2010. </w:t>
      </w:r>
      <w:r>
        <w:rPr>
          <w:noProof/>
          <w:lang w:val="sr-Latn-CS"/>
        </w:rPr>
        <w:t>godini</w:t>
      </w:r>
      <w:r w:rsidR="00917127" w:rsidRPr="007F487E">
        <w:rPr>
          <w:noProof/>
          <w:lang w:val="sr-Latn-CS"/>
        </w:rPr>
        <w:t xml:space="preserve"> 666.682.166,00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77,40%, </w:t>
      </w:r>
      <w:r>
        <w:rPr>
          <w:noProof/>
          <w:lang w:val="sr-Latn-CS"/>
        </w:rPr>
        <w:t>u</w:t>
      </w:r>
      <w:r w:rsidR="00917127" w:rsidRPr="007F487E">
        <w:rPr>
          <w:noProof/>
          <w:lang w:val="sr-Latn-CS"/>
        </w:rPr>
        <w:t xml:space="preserve"> 2011. </w:t>
      </w:r>
      <w:r>
        <w:rPr>
          <w:noProof/>
          <w:lang w:val="sr-Latn-CS"/>
        </w:rPr>
        <w:t>godini</w:t>
      </w:r>
      <w:r w:rsidR="00917127" w:rsidRPr="007F487E">
        <w:rPr>
          <w:noProof/>
          <w:lang w:val="sr-Latn-CS"/>
        </w:rPr>
        <w:t xml:space="preserve"> 1.028.607.384,00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78,06%, </w:t>
      </w:r>
      <w:r>
        <w:rPr>
          <w:noProof/>
          <w:lang w:val="sr-Latn-CS"/>
        </w:rPr>
        <w:t>u</w:t>
      </w:r>
      <w:r w:rsidR="00917127" w:rsidRPr="007F487E">
        <w:rPr>
          <w:noProof/>
          <w:lang w:val="sr-Latn-CS"/>
        </w:rPr>
        <w:t xml:space="preserve"> 2012. </w:t>
      </w:r>
      <w:r>
        <w:rPr>
          <w:noProof/>
          <w:lang w:val="sr-Latn-CS"/>
        </w:rPr>
        <w:t>godini</w:t>
      </w:r>
      <w:r w:rsidR="00917127" w:rsidRPr="007F487E">
        <w:rPr>
          <w:noProof/>
          <w:lang w:val="sr-Latn-CS"/>
        </w:rPr>
        <w:t xml:space="preserve"> 1.176.552.347,00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78,68%, </w:t>
      </w: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izdvojeno</w:t>
      </w:r>
      <w:r w:rsidR="00917127" w:rsidRPr="007F487E">
        <w:rPr>
          <w:noProof/>
          <w:lang w:val="sr-Latn-CS"/>
        </w:rPr>
        <w:t xml:space="preserve"> 1.044.800.000,00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75,99%. </w:t>
      </w:r>
      <w:r>
        <w:rPr>
          <w:noProof/>
          <w:lang w:val="sr-Latn-CS"/>
        </w:rPr>
        <w:t>Tendencija</w:t>
      </w:r>
      <w:r w:rsidR="00917127" w:rsidRPr="007F487E">
        <w:rPr>
          <w:noProof/>
          <w:lang w:val="sr-Latn-CS"/>
        </w:rPr>
        <w:t xml:space="preserve"> </w:t>
      </w:r>
      <w:r>
        <w:rPr>
          <w:noProof/>
          <w:lang w:val="sr-Latn-CS"/>
        </w:rPr>
        <w:t>procentualnog</w:t>
      </w:r>
      <w:r w:rsidR="00917127" w:rsidRPr="007F487E">
        <w:rPr>
          <w:noProof/>
          <w:lang w:val="sr-Latn-CS"/>
        </w:rPr>
        <w:t xml:space="preserve"> </w:t>
      </w:r>
      <w:r>
        <w:rPr>
          <w:noProof/>
          <w:lang w:val="sr-Latn-CS"/>
        </w:rPr>
        <w:t>smanjenja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grupi</w:t>
      </w:r>
      <w:r w:rsidR="00917127" w:rsidRPr="007F487E">
        <w:rPr>
          <w:noProof/>
          <w:lang w:val="sr-Latn-CS"/>
        </w:rPr>
        <w:t xml:space="preserve"> </w:t>
      </w:r>
      <w:r>
        <w:rPr>
          <w:noProof/>
          <w:lang w:val="sr-Latn-CS"/>
        </w:rPr>
        <w:t>Olimpijskih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nastavljena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2014. </w:t>
      </w:r>
      <w:r>
        <w:rPr>
          <w:noProof/>
          <w:lang w:val="sr-Latn-CS"/>
        </w:rPr>
        <w:t>godini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izdvojeno</w:t>
      </w:r>
      <w:r w:rsidR="00917127" w:rsidRPr="007F487E">
        <w:rPr>
          <w:noProof/>
          <w:lang w:val="sr-Latn-CS"/>
        </w:rPr>
        <w:t xml:space="preserve"> 1.310.550.000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74,57%,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planirano</w:t>
      </w:r>
      <w:r w:rsidR="00917127" w:rsidRPr="007F487E">
        <w:rPr>
          <w:noProof/>
          <w:lang w:val="sr-Latn-CS"/>
        </w:rPr>
        <w:t xml:space="preserve"> </w:t>
      </w:r>
      <w:r>
        <w:rPr>
          <w:noProof/>
          <w:lang w:val="sr-Latn-CS"/>
        </w:rPr>
        <w:t>izdvajanje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iznosu</w:t>
      </w:r>
      <w:r w:rsidR="00917127" w:rsidRPr="007F487E">
        <w:rPr>
          <w:noProof/>
          <w:lang w:val="sr-Latn-CS"/>
        </w:rPr>
        <w:t xml:space="preserve"> </w:t>
      </w:r>
      <w:r>
        <w:rPr>
          <w:noProof/>
          <w:lang w:val="sr-Latn-CS"/>
        </w:rPr>
        <w:t>od</w:t>
      </w:r>
      <w:r w:rsidR="00917127" w:rsidRPr="007F487E">
        <w:rPr>
          <w:noProof/>
          <w:lang w:val="sr-Latn-CS"/>
        </w:rPr>
        <w:t xml:space="preserve"> 1.208.400.000,00 </w:t>
      </w:r>
      <w:r>
        <w:rPr>
          <w:noProof/>
          <w:lang w:val="sr-Latn-CS"/>
        </w:rPr>
        <w:t>dinara</w:t>
      </w:r>
      <w:r w:rsidR="00917127" w:rsidRPr="007F487E">
        <w:rPr>
          <w:noProof/>
          <w:lang w:val="sr-Latn-CS"/>
        </w:rPr>
        <w:t xml:space="preserve"> </w:t>
      </w:r>
      <w:r>
        <w:rPr>
          <w:noProof/>
          <w:lang w:val="sr-Latn-CS"/>
        </w:rPr>
        <w:t>ili</w:t>
      </w:r>
      <w:r w:rsidR="00917127" w:rsidRPr="007F487E">
        <w:rPr>
          <w:noProof/>
          <w:lang w:val="sr-Latn-CS"/>
        </w:rPr>
        <w:t xml:space="preserve"> 73,77%. </w:t>
      </w:r>
      <w:r>
        <w:rPr>
          <w:noProof/>
          <w:lang w:val="sr-Latn-CS"/>
        </w:rPr>
        <w:t>Iznos</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2014. </w:t>
      </w:r>
      <w:r>
        <w:rPr>
          <w:noProof/>
          <w:lang w:val="sr-Latn-CS"/>
        </w:rPr>
        <w:t>godini</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povećan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2013. </w:t>
      </w:r>
      <w:r>
        <w:rPr>
          <w:noProof/>
          <w:lang w:val="sr-Latn-CS"/>
        </w:rPr>
        <w:t>godinu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oko</w:t>
      </w:r>
      <w:r w:rsidR="00917127" w:rsidRPr="007F487E">
        <w:rPr>
          <w:noProof/>
          <w:lang w:val="sr-Latn-CS"/>
        </w:rPr>
        <w:t xml:space="preserve"> 265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planirano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iznos</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smanjen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oko</w:t>
      </w:r>
      <w:r w:rsidR="00917127" w:rsidRPr="007F487E">
        <w:rPr>
          <w:noProof/>
          <w:lang w:val="sr-Latn-CS"/>
        </w:rPr>
        <w:t xml:space="preserve"> 102 </w:t>
      </w:r>
      <w:r>
        <w:rPr>
          <w:noProof/>
          <w:lang w:val="sr-Latn-CS"/>
        </w:rPr>
        <w:t>miliona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2014. </w:t>
      </w:r>
      <w:r>
        <w:rPr>
          <w:noProof/>
          <w:lang w:val="sr-Latn-CS"/>
        </w:rPr>
        <w:t>godinu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grupi</w:t>
      </w:r>
      <w:r w:rsidR="00917127" w:rsidRPr="007F487E">
        <w:rPr>
          <w:noProof/>
          <w:lang w:val="sr-Latn-CS"/>
        </w:rPr>
        <w:t xml:space="preserve"> </w:t>
      </w:r>
      <w:r>
        <w:rPr>
          <w:noProof/>
          <w:lang w:val="sr-Latn-CS"/>
        </w:rPr>
        <w:t>neolimpiskih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2014. </w:t>
      </w:r>
      <w:r>
        <w:rPr>
          <w:noProof/>
          <w:lang w:val="sr-Latn-CS"/>
        </w:rPr>
        <w:t>godini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2013. </w:t>
      </w:r>
      <w:r>
        <w:rPr>
          <w:noProof/>
          <w:lang w:val="sr-Latn-CS"/>
        </w:rPr>
        <w:t>godinu</w:t>
      </w:r>
      <w:r w:rsidR="00917127" w:rsidRPr="007F487E">
        <w:rPr>
          <w:noProof/>
          <w:lang w:val="sr-Latn-CS"/>
        </w:rPr>
        <w:t xml:space="preserve">, </w:t>
      </w:r>
      <w:r>
        <w:rPr>
          <w:noProof/>
          <w:lang w:val="sr-Latn-CS"/>
        </w:rPr>
        <w:t>iznos</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povećan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nešto</w:t>
      </w:r>
      <w:r w:rsidR="00917127" w:rsidRPr="007F487E">
        <w:rPr>
          <w:noProof/>
          <w:lang w:val="sr-Latn-CS"/>
        </w:rPr>
        <w:t xml:space="preserve"> </w:t>
      </w:r>
      <w:r>
        <w:rPr>
          <w:noProof/>
          <w:lang w:val="sr-Latn-CS"/>
        </w:rPr>
        <w:t>manje</w:t>
      </w:r>
      <w:r w:rsidR="00917127" w:rsidRPr="007F487E">
        <w:rPr>
          <w:noProof/>
          <w:lang w:val="sr-Latn-CS"/>
        </w:rPr>
        <w:t xml:space="preserve"> </w:t>
      </w:r>
      <w:r>
        <w:rPr>
          <w:noProof/>
          <w:lang w:val="sr-Latn-CS"/>
        </w:rPr>
        <w:t>od</w:t>
      </w:r>
      <w:r w:rsidR="00917127" w:rsidRPr="007F487E">
        <w:rPr>
          <w:noProof/>
          <w:lang w:val="sr-Latn-CS"/>
        </w:rPr>
        <w:t xml:space="preserve"> 117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iznos</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umanjen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2014. </w:t>
      </w:r>
      <w:r>
        <w:rPr>
          <w:noProof/>
          <w:lang w:val="sr-Latn-CS"/>
        </w:rPr>
        <w:t>godinu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oko</w:t>
      </w:r>
      <w:r w:rsidR="00917127" w:rsidRPr="007F487E">
        <w:rPr>
          <w:noProof/>
          <w:lang w:val="sr-Latn-CS"/>
        </w:rPr>
        <w:t xml:space="preserve"> 17 </w:t>
      </w:r>
      <w:r>
        <w:rPr>
          <w:noProof/>
          <w:lang w:val="sr-Latn-CS"/>
        </w:rPr>
        <w:t>miliona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Procentualno</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grupu</w:t>
      </w:r>
      <w:r w:rsidR="00917127" w:rsidRPr="007F487E">
        <w:rPr>
          <w:noProof/>
          <w:lang w:val="sr-Latn-CS"/>
        </w:rPr>
        <w:t xml:space="preserve"> </w:t>
      </w:r>
      <w:r>
        <w:rPr>
          <w:noProof/>
          <w:lang w:val="sr-Latn-CS"/>
        </w:rPr>
        <w:t>neolimpijskih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rastu</w:t>
      </w:r>
      <w:r w:rsidR="00917127" w:rsidRPr="007F487E">
        <w:rPr>
          <w:noProof/>
          <w:lang w:val="sr-Latn-CS"/>
        </w:rPr>
        <w:t xml:space="preserve"> </w:t>
      </w:r>
      <w:r>
        <w:rPr>
          <w:noProof/>
          <w:lang w:val="sr-Latn-CS"/>
        </w:rPr>
        <w:t>od</w:t>
      </w:r>
      <w:r w:rsidR="00917127" w:rsidRPr="007F487E">
        <w:rPr>
          <w:noProof/>
          <w:lang w:val="sr-Latn-CS"/>
        </w:rPr>
        <w:t xml:space="preserve"> 2012. </w:t>
      </w:r>
      <w:r>
        <w:rPr>
          <w:noProof/>
          <w:lang w:val="sr-Latn-CS"/>
        </w:rPr>
        <w:t>godine</w:t>
      </w:r>
      <w:r w:rsidR="00917127" w:rsidRPr="007F487E">
        <w:rPr>
          <w:noProof/>
          <w:lang w:val="sr-Latn-CS"/>
        </w:rPr>
        <w:t xml:space="preserve"> </w:t>
      </w:r>
      <w:r>
        <w:rPr>
          <w:noProof/>
          <w:lang w:val="sr-Latn-CS"/>
        </w:rPr>
        <w:t>zaključno</w:t>
      </w:r>
      <w:r w:rsidR="00917127" w:rsidRPr="007F487E">
        <w:rPr>
          <w:noProof/>
          <w:lang w:val="sr-Latn-CS"/>
        </w:rPr>
        <w:t xml:space="preserve"> </w:t>
      </w:r>
      <w:r>
        <w:rPr>
          <w:noProof/>
          <w:lang w:val="sr-Latn-CS"/>
        </w:rPr>
        <w:t>sa</w:t>
      </w:r>
      <w:r w:rsidR="00917127" w:rsidRPr="007F487E">
        <w:rPr>
          <w:noProof/>
          <w:lang w:val="sr-Latn-CS"/>
        </w:rPr>
        <w:t xml:space="preserve"> 2014. </w:t>
      </w:r>
      <w:r>
        <w:rPr>
          <w:noProof/>
          <w:lang w:val="sr-Latn-CS"/>
        </w:rPr>
        <w:t>godinom</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2015. </w:t>
      </w:r>
      <w:r>
        <w:rPr>
          <w:noProof/>
          <w:lang w:val="sr-Latn-CS"/>
        </w:rPr>
        <w:t>godini</w:t>
      </w:r>
      <w:r w:rsidR="00917127" w:rsidRPr="007F487E">
        <w:rPr>
          <w:noProof/>
          <w:lang w:val="sr-Latn-CS"/>
        </w:rPr>
        <w:t xml:space="preserve"> </w:t>
      </w:r>
      <w:r>
        <w:rPr>
          <w:noProof/>
          <w:lang w:val="sr-Latn-CS"/>
        </w:rPr>
        <w:t>planirano</w:t>
      </w:r>
      <w:r w:rsidR="00917127" w:rsidRPr="007F487E">
        <w:rPr>
          <w:noProof/>
          <w:lang w:val="sr-Latn-CS"/>
        </w:rPr>
        <w:t xml:space="preserve"> </w:t>
      </w:r>
      <w:r>
        <w:rPr>
          <w:noProof/>
          <w:lang w:val="sr-Latn-CS"/>
        </w:rPr>
        <w:t>neznatno</w:t>
      </w:r>
      <w:r w:rsidR="00917127" w:rsidRPr="007F487E">
        <w:rPr>
          <w:noProof/>
          <w:lang w:val="sr-Latn-CS"/>
        </w:rPr>
        <w:t xml:space="preserve"> </w:t>
      </w:r>
      <w:r>
        <w:rPr>
          <w:noProof/>
          <w:lang w:val="sr-Latn-CS"/>
        </w:rPr>
        <w:t>umanjenje</w:t>
      </w:r>
      <w:r w:rsidR="00917127" w:rsidRPr="007F487E">
        <w:rPr>
          <w:noProof/>
          <w:lang w:val="sr-Latn-CS"/>
        </w:rPr>
        <w:t xml:space="preserve"> </w:t>
      </w:r>
      <w:r>
        <w:rPr>
          <w:noProof/>
          <w:lang w:val="sr-Latn-CS"/>
        </w:rPr>
        <w:t>procentualnog</w:t>
      </w:r>
      <w:r w:rsidR="00917127" w:rsidRPr="007F487E">
        <w:rPr>
          <w:noProof/>
          <w:lang w:val="sr-Latn-CS"/>
        </w:rPr>
        <w:t xml:space="preserve"> </w:t>
      </w:r>
      <w:r>
        <w:rPr>
          <w:noProof/>
          <w:lang w:val="sr-Latn-CS"/>
        </w:rPr>
        <w:t>učešća</w:t>
      </w:r>
      <w:r w:rsidR="00917127" w:rsidRPr="007F487E">
        <w:rPr>
          <w:noProof/>
          <w:lang w:val="sr-Latn-CS"/>
        </w:rPr>
        <w:t xml:space="preserve">.  </w:t>
      </w:r>
    </w:p>
    <w:p w:rsidR="00917127" w:rsidRPr="007F487E" w:rsidRDefault="00917127" w:rsidP="00917127">
      <w:pPr>
        <w:pStyle w:val="NoSpacing"/>
        <w:rPr>
          <w:noProof/>
          <w:lang w:val="sr-Latn-CS"/>
        </w:rPr>
      </w:pPr>
    </w:p>
    <w:tbl>
      <w:tblPr>
        <w:tblW w:w="5757" w:type="pct"/>
        <w:jc w:val="center"/>
        <w:tblLayout w:type="fixed"/>
        <w:tblLook w:val="04A0" w:firstRow="1" w:lastRow="0" w:firstColumn="1" w:lastColumn="0" w:noHBand="0" w:noVBand="1"/>
      </w:tblPr>
      <w:tblGrid>
        <w:gridCol w:w="1621"/>
        <w:gridCol w:w="1277"/>
        <w:gridCol w:w="1487"/>
        <w:gridCol w:w="1450"/>
        <w:gridCol w:w="1532"/>
        <w:gridCol w:w="1634"/>
        <w:gridCol w:w="1694"/>
      </w:tblGrid>
      <w:tr w:rsidR="00917127" w:rsidRPr="007F487E" w:rsidTr="00216BFC">
        <w:trPr>
          <w:trHeight w:val="20"/>
          <w:jc w:val="center"/>
        </w:trPr>
        <w:tc>
          <w:tcPr>
            <w:tcW w:w="758" w:type="pct"/>
            <w:tcBorders>
              <w:top w:val="nil"/>
              <w:left w:val="nil"/>
              <w:bottom w:val="nil"/>
              <w:right w:val="nil"/>
            </w:tcBorders>
            <w:shd w:val="clear" w:color="000000" w:fill="4F81BD"/>
            <w:noWrap/>
            <w:vAlign w:val="bottom"/>
          </w:tcPr>
          <w:p w:rsidR="00917127" w:rsidRPr="007F487E" w:rsidRDefault="007F487E" w:rsidP="00216BFC">
            <w:pPr>
              <w:spacing w:line="240" w:lineRule="auto"/>
              <w:jc w:val="center"/>
              <w:rPr>
                <w:i/>
                <w:iCs/>
                <w:noProof/>
                <w:lang w:val="sr-Latn-CS"/>
              </w:rPr>
            </w:pPr>
            <w:r>
              <w:rPr>
                <w:i/>
                <w:iCs/>
                <w:noProof/>
                <w:lang w:val="sr-Latn-CS"/>
              </w:rPr>
              <w:t>REDOVNI</w:t>
            </w:r>
            <w:r w:rsidR="00917127" w:rsidRPr="007F487E">
              <w:rPr>
                <w:i/>
                <w:iCs/>
                <w:noProof/>
                <w:lang w:val="sr-Latn-CS"/>
              </w:rPr>
              <w:t xml:space="preserve"> </w:t>
            </w:r>
            <w:r>
              <w:rPr>
                <w:i/>
                <w:iCs/>
                <w:noProof/>
                <w:lang w:val="sr-Latn-CS"/>
              </w:rPr>
              <w:t>PROGRAMI</w:t>
            </w:r>
          </w:p>
        </w:tc>
        <w:tc>
          <w:tcPr>
            <w:tcW w:w="597"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2010</w:t>
            </w:r>
          </w:p>
        </w:tc>
        <w:tc>
          <w:tcPr>
            <w:tcW w:w="695"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2011</w:t>
            </w:r>
          </w:p>
        </w:tc>
        <w:tc>
          <w:tcPr>
            <w:tcW w:w="678"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2012</w:t>
            </w:r>
          </w:p>
        </w:tc>
        <w:tc>
          <w:tcPr>
            <w:tcW w:w="716"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2013</w:t>
            </w:r>
          </w:p>
        </w:tc>
        <w:tc>
          <w:tcPr>
            <w:tcW w:w="764"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2014</w:t>
            </w:r>
          </w:p>
        </w:tc>
        <w:tc>
          <w:tcPr>
            <w:tcW w:w="792" w:type="pct"/>
            <w:tcBorders>
              <w:top w:val="nil"/>
              <w:left w:val="nil"/>
              <w:bottom w:val="nil"/>
              <w:right w:val="nil"/>
            </w:tcBorders>
            <w:shd w:val="clear" w:color="000000" w:fill="4F81BD"/>
            <w:vAlign w:val="bottom"/>
          </w:tcPr>
          <w:p w:rsidR="00917127" w:rsidRPr="007F487E" w:rsidRDefault="00917127" w:rsidP="00216BFC">
            <w:pPr>
              <w:spacing w:line="240" w:lineRule="auto"/>
              <w:jc w:val="center"/>
              <w:rPr>
                <w:i/>
                <w:iCs/>
                <w:noProof/>
                <w:lang w:val="sr-Latn-CS"/>
              </w:rPr>
            </w:pPr>
            <w:r w:rsidRPr="007F487E">
              <w:rPr>
                <w:i/>
                <w:iCs/>
                <w:noProof/>
                <w:lang w:val="sr-Latn-CS"/>
              </w:rPr>
              <w:t>2015</w:t>
            </w:r>
          </w:p>
        </w:tc>
      </w:tr>
      <w:tr w:rsidR="00917127" w:rsidRPr="007F487E" w:rsidTr="00216BFC">
        <w:trPr>
          <w:trHeight w:val="20"/>
          <w:jc w:val="center"/>
        </w:trPr>
        <w:tc>
          <w:tcPr>
            <w:tcW w:w="758" w:type="pct"/>
            <w:tcBorders>
              <w:top w:val="nil"/>
              <w:left w:val="nil"/>
              <w:bottom w:val="nil"/>
              <w:right w:val="nil"/>
            </w:tcBorders>
            <w:shd w:val="clear" w:color="000000" w:fill="17365D"/>
            <w:noWrap/>
            <w:vAlign w:val="bottom"/>
          </w:tcPr>
          <w:p w:rsidR="00917127" w:rsidRPr="007F487E" w:rsidRDefault="007F487E" w:rsidP="00216BFC">
            <w:pPr>
              <w:spacing w:line="240" w:lineRule="auto"/>
              <w:rPr>
                <w:noProof/>
                <w:sz w:val="20"/>
                <w:szCs w:val="20"/>
                <w:lang w:val="sr-Latn-CS"/>
              </w:rPr>
            </w:pPr>
            <w:r>
              <w:rPr>
                <w:noProof/>
                <w:sz w:val="20"/>
                <w:szCs w:val="20"/>
                <w:lang w:val="sr-Latn-CS"/>
              </w:rPr>
              <w:t>OLIMPIJSKI</w:t>
            </w:r>
            <w:r w:rsidR="00917127" w:rsidRPr="007F487E">
              <w:rPr>
                <w:noProof/>
                <w:sz w:val="20"/>
                <w:szCs w:val="20"/>
                <w:lang w:val="sr-Latn-CS"/>
              </w:rPr>
              <w:t xml:space="preserve"> </w:t>
            </w:r>
            <w:r>
              <w:rPr>
                <w:noProof/>
                <w:sz w:val="20"/>
                <w:szCs w:val="20"/>
                <w:lang w:val="sr-Latn-CS"/>
              </w:rPr>
              <w:t>SPORTOVI</w:t>
            </w:r>
            <w:r w:rsidR="00917127" w:rsidRPr="007F487E">
              <w:rPr>
                <w:noProof/>
                <w:sz w:val="20"/>
                <w:szCs w:val="20"/>
                <w:lang w:val="sr-Latn-CS"/>
              </w:rPr>
              <w:t xml:space="preserve">, </w:t>
            </w:r>
            <w:r>
              <w:rPr>
                <w:noProof/>
                <w:sz w:val="20"/>
                <w:szCs w:val="20"/>
                <w:lang w:val="sr-Latn-CS"/>
              </w:rPr>
              <w:t>OKS</w:t>
            </w:r>
            <w:r w:rsidR="00917127" w:rsidRPr="007F487E">
              <w:rPr>
                <w:noProof/>
                <w:sz w:val="20"/>
                <w:szCs w:val="20"/>
                <w:lang w:val="sr-Latn-CS"/>
              </w:rPr>
              <w:t xml:space="preserve"> </w:t>
            </w:r>
          </w:p>
        </w:tc>
        <w:tc>
          <w:tcPr>
            <w:tcW w:w="597" w:type="pct"/>
            <w:vMerge w:val="restar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666.682.166</w:t>
            </w:r>
          </w:p>
        </w:tc>
        <w:tc>
          <w:tcPr>
            <w:tcW w:w="695" w:type="pct"/>
            <w:vMerge w:val="restar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1.028.607.384</w:t>
            </w:r>
          </w:p>
        </w:tc>
        <w:tc>
          <w:tcPr>
            <w:tcW w:w="678" w:type="pct"/>
            <w:vMerge w:val="restar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1.176.552.347</w:t>
            </w:r>
          </w:p>
        </w:tc>
        <w:tc>
          <w:tcPr>
            <w:tcW w:w="716" w:type="pct"/>
            <w:vMerge w:val="restar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1.044.800.000</w:t>
            </w:r>
          </w:p>
        </w:tc>
        <w:tc>
          <w:tcPr>
            <w:tcW w:w="764" w:type="pct"/>
            <w:vMerge w:val="restart"/>
            <w:tcBorders>
              <w:top w:val="nil"/>
              <w:left w:val="nil"/>
              <w:bottom w:val="nil"/>
              <w:right w:val="nil"/>
            </w:tcBorders>
            <w:shd w:val="clear" w:color="000000" w:fill="16365C"/>
            <w:noWrap/>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1.310.550.000,00</w:t>
            </w:r>
          </w:p>
        </w:tc>
        <w:tc>
          <w:tcPr>
            <w:tcW w:w="792" w:type="pct"/>
            <w:vMerge w:val="restart"/>
            <w:tcBorders>
              <w:top w:val="nil"/>
              <w:left w:val="nil"/>
              <w:bottom w:val="nil"/>
              <w:right w:val="nil"/>
            </w:tcBorders>
            <w:shd w:val="clear" w:color="000000" w:fill="16365C"/>
            <w:noWrap/>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1.208.400.000,00</w:t>
            </w:r>
          </w:p>
        </w:tc>
      </w:tr>
      <w:tr w:rsidR="00917127" w:rsidRPr="007F487E" w:rsidTr="00216BFC">
        <w:trPr>
          <w:trHeight w:val="20"/>
          <w:jc w:val="center"/>
        </w:trPr>
        <w:tc>
          <w:tcPr>
            <w:tcW w:w="758" w:type="pct"/>
            <w:tcBorders>
              <w:top w:val="nil"/>
              <w:left w:val="nil"/>
              <w:bottom w:val="nil"/>
              <w:right w:val="nil"/>
            </w:tcBorders>
            <w:shd w:val="clear" w:color="000000" w:fill="17365D"/>
            <w:noWrap/>
            <w:vAlign w:val="bottom"/>
          </w:tcPr>
          <w:p w:rsidR="00917127" w:rsidRPr="007F487E" w:rsidRDefault="007F487E" w:rsidP="00216BFC">
            <w:pPr>
              <w:spacing w:line="240" w:lineRule="auto"/>
              <w:rPr>
                <w:noProof/>
                <w:sz w:val="20"/>
                <w:szCs w:val="20"/>
                <w:lang w:val="sr-Latn-CS"/>
              </w:rPr>
            </w:pPr>
            <w:r>
              <w:rPr>
                <w:noProof/>
                <w:sz w:val="20"/>
                <w:szCs w:val="20"/>
                <w:lang w:val="sr-Latn-CS"/>
              </w:rPr>
              <w:t>I</w:t>
            </w:r>
            <w:r w:rsidR="00917127" w:rsidRPr="007F487E">
              <w:rPr>
                <w:noProof/>
                <w:sz w:val="20"/>
                <w:szCs w:val="20"/>
                <w:lang w:val="sr-Latn-CS"/>
              </w:rPr>
              <w:t xml:space="preserve"> </w:t>
            </w:r>
            <w:r>
              <w:rPr>
                <w:noProof/>
                <w:sz w:val="20"/>
                <w:szCs w:val="20"/>
                <w:lang w:val="sr-Latn-CS"/>
              </w:rPr>
              <w:t>POKS</w:t>
            </w:r>
          </w:p>
        </w:tc>
        <w:tc>
          <w:tcPr>
            <w:tcW w:w="597"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c>
          <w:tcPr>
            <w:tcW w:w="695"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c>
          <w:tcPr>
            <w:tcW w:w="678"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c>
          <w:tcPr>
            <w:tcW w:w="716"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c>
          <w:tcPr>
            <w:tcW w:w="764"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c>
          <w:tcPr>
            <w:tcW w:w="792" w:type="pct"/>
            <w:vMerge/>
            <w:tcBorders>
              <w:top w:val="nil"/>
              <w:left w:val="nil"/>
              <w:bottom w:val="nil"/>
              <w:right w:val="nil"/>
            </w:tcBorders>
            <w:vAlign w:val="center"/>
          </w:tcPr>
          <w:p w:rsidR="00917127" w:rsidRPr="007F487E" w:rsidRDefault="00917127" w:rsidP="00216BFC">
            <w:pPr>
              <w:spacing w:line="240" w:lineRule="auto"/>
              <w:rPr>
                <w:noProof/>
                <w:sz w:val="20"/>
                <w:szCs w:val="20"/>
                <w:lang w:val="sr-Latn-CS"/>
              </w:rPr>
            </w:pPr>
          </w:p>
        </w:tc>
      </w:tr>
      <w:tr w:rsidR="00917127" w:rsidRPr="007F487E" w:rsidTr="00216BFC">
        <w:trPr>
          <w:trHeight w:val="20"/>
          <w:jc w:val="center"/>
        </w:trPr>
        <w:tc>
          <w:tcPr>
            <w:tcW w:w="758" w:type="pct"/>
            <w:tcBorders>
              <w:top w:val="nil"/>
              <w:left w:val="nil"/>
              <w:bottom w:val="nil"/>
              <w:right w:val="nil"/>
            </w:tcBorders>
            <w:shd w:val="clear" w:color="000000" w:fill="4F81BD"/>
            <w:noWrap/>
            <w:vAlign w:val="bottom"/>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 </w:t>
            </w:r>
          </w:p>
        </w:tc>
        <w:tc>
          <w:tcPr>
            <w:tcW w:w="597"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77,40%</w:t>
            </w:r>
          </w:p>
        </w:tc>
        <w:tc>
          <w:tcPr>
            <w:tcW w:w="695"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78,06%</w:t>
            </w:r>
          </w:p>
        </w:tc>
        <w:tc>
          <w:tcPr>
            <w:tcW w:w="678"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78,68%</w:t>
            </w:r>
          </w:p>
        </w:tc>
        <w:tc>
          <w:tcPr>
            <w:tcW w:w="716"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75,99%</w:t>
            </w:r>
          </w:p>
        </w:tc>
        <w:tc>
          <w:tcPr>
            <w:tcW w:w="764" w:type="pct"/>
            <w:tcBorders>
              <w:top w:val="nil"/>
              <w:left w:val="nil"/>
              <w:bottom w:val="nil"/>
              <w:right w:val="nil"/>
            </w:tcBorders>
            <w:shd w:val="clear" w:color="000000" w:fill="538DD5"/>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74,57%</w:t>
            </w:r>
          </w:p>
        </w:tc>
        <w:tc>
          <w:tcPr>
            <w:tcW w:w="792" w:type="pct"/>
            <w:tcBorders>
              <w:top w:val="nil"/>
              <w:left w:val="nil"/>
              <w:bottom w:val="nil"/>
              <w:right w:val="nil"/>
            </w:tcBorders>
            <w:shd w:val="clear" w:color="000000" w:fill="538DD5"/>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73,77%</w:t>
            </w:r>
          </w:p>
        </w:tc>
      </w:tr>
      <w:tr w:rsidR="00917127" w:rsidRPr="007F487E" w:rsidTr="00216BFC">
        <w:trPr>
          <w:trHeight w:val="20"/>
          <w:jc w:val="center"/>
        </w:trPr>
        <w:tc>
          <w:tcPr>
            <w:tcW w:w="758" w:type="pct"/>
            <w:tcBorders>
              <w:top w:val="nil"/>
              <w:left w:val="nil"/>
              <w:bottom w:val="nil"/>
              <w:right w:val="nil"/>
            </w:tcBorders>
            <w:shd w:val="clear" w:color="000000" w:fill="17365D"/>
            <w:noWrap/>
            <w:vAlign w:val="bottom"/>
          </w:tcPr>
          <w:p w:rsidR="00917127" w:rsidRPr="007F487E" w:rsidRDefault="007F487E" w:rsidP="00216BFC">
            <w:pPr>
              <w:spacing w:line="240" w:lineRule="auto"/>
              <w:rPr>
                <w:noProof/>
                <w:sz w:val="20"/>
                <w:szCs w:val="20"/>
                <w:lang w:val="sr-Latn-CS"/>
              </w:rPr>
            </w:pPr>
            <w:r>
              <w:rPr>
                <w:noProof/>
                <w:sz w:val="20"/>
                <w:szCs w:val="20"/>
                <w:lang w:val="sr-Latn-CS"/>
              </w:rPr>
              <w:t>NEOLIMPIJSKI</w:t>
            </w:r>
            <w:r w:rsidR="00917127" w:rsidRPr="007F487E">
              <w:rPr>
                <w:noProof/>
                <w:sz w:val="20"/>
                <w:szCs w:val="20"/>
                <w:lang w:val="sr-Latn-CS"/>
              </w:rPr>
              <w:t xml:space="preserve"> </w:t>
            </w:r>
            <w:r>
              <w:rPr>
                <w:noProof/>
                <w:sz w:val="20"/>
                <w:szCs w:val="20"/>
                <w:lang w:val="sr-Latn-CS"/>
              </w:rPr>
              <w:t>SPORTOVI</w:t>
            </w:r>
            <w:r w:rsidR="00917127" w:rsidRPr="007F487E">
              <w:rPr>
                <w:noProof/>
                <w:sz w:val="20"/>
                <w:szCs w:val="20"/>
                <w:lang w:val="sr-Latn-CS"/>
              </w:rPr>
              <w:t xml:space="preserve"> </w:t>
            </w:r>
            <w:r>
              <w:rPr>
                <w:noProof/>
                <w:sz w:val="20"/>
                <w:szCs w:val="20"/>
                <w:lang w:val="sr-Latn-CS"/>
              </w:rPr>
              <w:t>I</w:t>
            </w:r>
            <w:r w:rsidR="00917127" w:rsidRPr="007F487E">
              <w:rPr>
                <w:noProof/>
                <w:sz w:val="20"/>
                <w:szCs w:val="20"/>
                <w:lang w:val="sr-Latn-CS"/>
              </w:rPr>
              <w:t xml:space="preserve"> </w:t>
            </w:r>
            <w:r>
              <w:rPr>
                <w:noProof/>
                <w:sz w:val="20"/>
                <w:szCs w:val="20"/>
                <w:lang w:val="sr-Latn-CS"/>
              </w:rPr>
              <w:t>SSS</w:t>
            </w:r>
          </w:p>
        </w:tc>
        <w:tc>
          <w:tcPr>
            <w:tcW w:w="597"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194.708.834</w:t>
            </w:r>
          </w:p>
        </w:tc>
        <w:tc>
          <w:tcPr>
            <w:tcW w:w="695"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289.133.100</w:t>
            </w:r>
          </w:p>
        </w:tc>
        <w:tc>
          <w:tcPr>
            <w:tcW w:w="678"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318.855.043</w:t>
            </w:r>
          </w:p>
        </w:tc>
        <w:tc>
          <w:tcPr>
            <w:tcW w:w="716"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330.050.000</w:t>
            </w:r>
          </w:p>
        </w:tc>
        <w:tc>
          <w:tcPr>
            <w:tcW w:w="764" w:type="pct"/>
            <w:tcBorders>
              <w:top w:val="nil"/>
              <w:left w:val="nil"/>
              <w:bottom w:val="nil"/>
              <w:right w:val="nil"/>
            </w:tcBorders>
            <w:shd w:val="clear" w:color="000000" w:fill="16365C"/>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446.931.887,93</w:t>
            </w:r>
          </w:p>
        </w:tc>
        <w:tc>
          <w:tcPr>
            <w:tcW w:w="792" w:type="pct"/>
            <w:tcBorders>
              <w:top w:val="nil"/>
              <w:left w:val="nil"/>
              <w:bottom w:val="nil"/>
              <w:right w:val="nil"/>
            </w:tcBorders>
            <w:shd w:val="clear" w:color="000000" w:fill="16365C"/>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429.659.500,00</w:t>
            </w:r>
          </w:p>
        </w:tc>
      </w:tr>
      <w:tr w:rsidR="00917127" w:rsidRPr="007F487E" w:rsidTr="00216BFC">
        <w:trPr>
          <w:trHeight w:val="20"/>
          <w:jc w:val="center"/>
        </w:trPr>
        <w:tc>
          <w:tcPr>
            <w:tcW w:w="758" w:type="pct"/>
            <w:tcBorders>
              <w:top w:val="nil"/>
              <w:left w:val="nil"/>
              <w:bottom w:val="nil"/>
              <w:right w:val="nil"/>
            </w:tcBorders>
            <w:shd w:val="clear" w:color="000000" w:fill="4F81BD"/>
            <w:noWrap/>
            <w:vAlign w:val="bottom"/>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 </w:t>
            </w:r>
          </w:p>
        </w:tc>
        <w:tc>
          <w:tcPr>
            <w:tcW w:w="597"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22,60%</w:t>
            </w:r>
          </w:p>
        </w:tc>
        <w:tc>
          <w:tcPr>
            <w:tcW w:w="695"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21,94%</w:t>
            </w:r>
          </w:p>
        </w:tc>
        <w:tc>
          <w:tcPr>
            <w:tcW w:w="678"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21,32%</w:t>
            </w:r>
          </w:p>
        </w:tc>
        <w:tc>
          <w:tcPr>
            <w:tcW w:w="716" w:type="pct"/>
            <w:tcBorders>
              <w:top w:val="nil"/>
              <w:left w:val="nil"/>
              <w:bottom w:val="nil"/>
              <w:right w:val="nil"/>
            </w:tcBorders>
            <w:shd w:val="clear" w:color="000000" w:fill="4F81B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24,01%</w:t>
            </w:r>
          </w:p>
        </w:tc>
        <w:tc>
          <w:tcPr>
            <w:tcW w:w="764" w:type="pct"/>
            <w:tcBorders>
              <w:top w:val="nil"/>
              <w:left w:val="nil"/>
              <w:bottom w:val="nil"/>
              <w:right w:val="nil"/>
            </w:tcBorders>
            <w:shd w:val="clear" w:color="000000" w:fill="538DD5"/>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25,43%</w:t>
            </w:r>
          </w:p>
        </w:tc>
        <w:tc>
          <w:tcPr>
            <w:tcW w:w="792" w:type="pct"/>
            <w:tcBorders>
              <w:top w:val="nil"/>
              <w:left w:val="nil"/>
              <w:bottom w:val="nil"/>
              <w:right w:val="nil"/>
            </w:tcBorders>
            <w:shd w:val="clear" w:color="000000" w:fill="538DD5"/>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26,23%</w:t>
            </w:r>
          </w:p>
        </w:tc>
      </w:tr>
      <w:tr w:rsidR="00917127" w:rsidRPr="007F487E" w:rsidTr="00216BFC">
        <w:trPr>
          <w:trHeight w:val="20"/>
          <w:jc w:val="center"/>
        </w:trPr>
        <w:tc>
          <w:tcPr>
            <w:tcW w:w="758" w:type="pct"/>
            <w:tcBorders>
              <w:top w:val="nil"/>
              <w:left w:val="nil"/>
              <w:bottom w:val="nil"/>
              <w:right w:val="nil"/>
            </w:tcBorders>
            <w:shd w:val="clear" w:color="000000" w:fill="17365D"/>
            <w:noWrap/>
            <w:vAlign w:val="bottom"/>
          </w:tcPr>
          <w:p w:rsidR="00917127" w:rsidRPr="007F487E" w:rsidRDefault="007F487E" w:rsidP="00216BFC">
            <w:pPr>
              <w:spacing w:line="240" w:lineRule="auto"/>
              <w:jc w:val="center"/>
              <w:rPr>
                <w:noProof/>
                <w:sz w:val="20"/>
                <w:szCs w:val="20"/>
                <w:lang w:val="sr-Latn-CS"/>
              </w:rPr>
            </w:pPr>
            <w:r>
              <w:rPr>
                <w:noProof/>
                <w:sz w:val="20"/>
                <w:szCs w:val="20"/>
                <w:lang w:val="sr-Latn-CS"/>
              </w:rPr>
              <w:t>UKUPNO</w:t>
            </w:r>
          </w:p>
        </w:tc>
        <w:tc>
          <w:tcPr>
            <w:tcW w:w="597"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861.391.000</w:t>
            </w:r>
          </w:p>
        </w:tc>
        <w:tc>
          <w:tcPr>
            <w:tcW w:w="695"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1.317.740.484</w:t>
            </w:r>
          </w:p>
        </w:tc>
        <w:tc>
          <w:tcPr>
            <w:tcW w:w="678"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1.495.407.390</w:t>
            </w:r>
          </w:p>
        </w:tc>
        <w:tc>
          <w:tcPr>
            <w:tcW w:w="716" w:type="pct"/>
            <w:tcBorders>
              <w:top w:val="nil"/>
              <w:left w:val="nil"/>
              <w:bottom w:val="nil"/>
              <w:right w:val="nil"/>
            </w:tcBorders>
            <w:shd w:val="clear" w:color="000000" w:fill="17365D"/>
            <w:vAlign w:val="center"/>
          </w:tcPr>
          <w:p w:rsidR="00917127" w:rsidRPr="007F487E" w:rsidRDefault="00917127" w:rsidP="00216BFC">
            <w:pPr>
              <w:spacing w:line="240" w:lineRule="auto"/>
              <w:jc w:val="center"/>
              <w:rPr>
                <w:noProof/>
                <w:sz w:val="20"/>
                <w:szCs w:val="20"/>
                <w:lang w:val="sr-Latn-CS"/>
              </w:rPr>
            </w:pPr>
            <w:r w:rsidRPr="007F487E">
              <w:rPr>
                <w:noProof/>
                <w:sz w:val="20"/>
                <w:szCs w:val="20"/>
                <w:lang w:val="sr-Latn-CS"/>
              </w:rPr>
              <w:t>1.374.850.000</w:t>
            </w:r>
          </w:p>
        </w:tc>
        <w:tc>
          <w:tcPr>
            <w:tcW w:w="764" w:type="pct"/>
            <w:tcBorders>
              <w:top w:val="nil"/>
              <w:left w:val="nil"/>
              <w:bottom w:val="nil"/>
              <w:right w:val="nil"/>
            </w:tcBorders>
            <w:shd w:val="clear" w:color="000000" w:fill="16365C"/>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1.757.481.887,93</w:t>
            </w:r>
          </w:p>
        </w:tc>
        <w:tc>
          <w:tcPr>
            <w:tcW w:w="792" w:type="pct"/>
            <w:tcBorders>
              <w:top w:val="nil"/>
              <w:left w:val="nil"/>
              <w:bottom w:val="nil"/>
              <w:right w:val="nil"/>
            </w:tcBorders>
            <w:shd w:val="clear" w:color="000000" w:fill="16365C"/>
            <w:noWrap/>
            <w:vAlign w:val="center"/>
          </w:tcPr>
          <w:p w:rsidR="00917127" w:rsidRPr="007F487E" w:rsidRDefault="00917127" w:rsidP="00216BFC">
            <w:pPr>
              <w:spacing w:line="240" w:lineRule="auto"/>
              <w:jc w:val="right"/>
              <w:rPr>
                <w:noProof/>
                <w:sz w:val="20"/>
                <w:szCs w:val="20"/>
                <w:lang w:val="sr-Latn-CS"/>
              </w:rPr>
            </w:pPr>
            <w:r w:rsidRPr="007F487E">
              <w:rPr>
                <w:noProof/>
                <w:sz w:val="20"/>
                <w:szCs w:val="20"/>
                <w:lang w:val="sr-Latn-CS"/>
              </w:rPr>
              <w:t>1.638.059.500,00</w:t>
            </w:r>
          </w:p>
        </w:tc>
      </w:tr>
    </w:tbl>
    <w:p w:rsidR="00917127" w:rsidRPr="007F487E" w:rsidRDefault="00917127" w:rsidP="00917127">
      <w:pPr>
        <w:spacing w:line="240" w:lineRule="auto"/>
        <w:rPr>
          <w:noProof/>
          <w:lang w:val="sr-Latn-CS"/>
        </w:rPr>
      </w:pPr>
    </w:p>
    <w:p w:rsidR="00917127" w:rsidRPr="007F487E" w:rsidRDefault="00917127" w:rsidP="00917127">
      <w:pPr>
        <w:spacing w:line="240" w:lineRule="auto"/>
        <w:ind w:firstLine="709"/>
        <w:rPr>
          <w:noProof/>
          <w:spacing w:val="-3"/>
          <w:lang w:val="sr-Latn-CS"/>
        </w:rPr>
      </w:pPr>
    </w:p>
    <w:p w:rsidR="00917127" w:rsidRPr="007F487E" w:rsidRDefault="00917127" w:rsidP="00917127">
      <w:pPr>
        <w:tabs>
          <w:tab w:val="left" w:pos="0"/>
        </w:tabs>
        <w:rPr>
          <w:noProof/>
          <w:spacing w:val="-3"/>
          <w:lang w:val="sr-Latn-CS"/>
        </w:rPr>
      </w:pPr>
      <w:r w:rsidRPr="007F487E">
        <w:rPr>
          <w:noProof/>
          <w:spacing w:val="-3"/>
          <w:lang w:val="sr-Latn-CS"/>
        </w:rPr>
        <w:tab/>
      </w:r>
      <w:r w:rsidR="007F487E">
        <w:rPr>
          <w:noProof/>
          <w:spacing w:val="-3"/>
          <w:lang w:val="sr-Latn-CS"/>
        </w:rPr>
        <w:t>Od</w:t>
      </w:r>
      <w:r w:rsidRPr="007F487E">
        <w:rPr>
          <w:noProof/>
          <w:spacing w:val="-3"/>
          <w:lang w:val="sr-Latn-CS"/>
        </w:rPr>
        <w:t xml:space="preserve"> </w:t>
      </w:r>
      <w:r w:rsidR="007F487E">
        <w:rPr>
          <w:noProof/>
          <w:spacing w:val="-3"/>
          <w:lang w:val="sr-Latn-CS"/>
        </w:rPr>
        <w:t>donošenja</w:t>
      </w:r>
      <w:r w:rsidRPr="007F487E">
        <w:rPr>
          <w:noProof/>
          <w:spacing w:val="-3"/>
          <w:lang w:val="sr-Latn-CS"/>
        </w:rPr>
        <w:t xml:space="preserve"> </w:t>
      </w:r>
      <w:r w:rsidR="007F487E">
        <w:rPr>
          <w:noProof/>
          <w:spacing w:val="-3"/>
          <w:lang w:val="sr-Latn-CS"/>
        </w:rPr>
        <w:t>prvog</w:t>
      </w:r>
      <w:r w:rsidRPr="007F487E">
        <w:rPr>
          <w:noProof/>
          <w:spacing w:val="-3"/>
          <w:lang w:val="sr-Latn-CS"/>
        </w:rPr>
        <w:t xml:space="preserve"> </w:t>
      </w:r>
      <w:r w:rsidR="007F487E">
        <w:rPr>
          <w:noProof/>
          <w:lang w:val="sr-Latn-CS"/>
        </w:rPr>
        <w:t>Zakona</w:t>
      </w:r>
      <w:r w:rsidRPr="007F487E">
        <w:rPr>
          <w:noProof/>
          <w:spacing w:val="-3"/>
          <w:lang w:val="sr-Latn-CS"/>
        </w:rPr>
        <w:t xml:space="preserve"> </w:t>
      </w:r>
      <w:r w:rsidR="007F487E">
        <w:rPr>
          <w:noProof/>
          <w:spacing w:val="-3"/>
          <w:lang w:val="sr-Latn-CS"/>
        </w:rPr>
        <w:t>o</w:t>
      </w:r>
      <w:r w:rsidRPr="007F487E">
        <w:rPr>
          <w:noProof/>
          <w:spacing w:val="-3"/>
          <w:lang w:val="sr-Latn-CS"/>
        </w:rPr>
        <w:t xml:space="preserve"> </w:t>
      </w:r>
      <w:r w:rsidR="007F487E">
        <w:rPr>
          <w:noProof/>
          <w:spacing w:val="-3"/>
          <w:lang w:val="sr-Latn-CS"/>
        </w:rPr>
        <w:t>sportu</w:t>
      </w:r>
      <w:r w:rsidRPr="007F487E">
        <w:rPr>
          <w:noProof/>
          <w:spacing w:val="-3"/>
          <w:lang w:val="sr-Latn-CS"/>
        </w:rPr>
        <w:t xml:space="preserve"> 1996. </w:t>
      </w:r>
      <w:r w:rsidR="007F487E">
        <w:rPr>
          <w:noProof/>
          <w:spacing w:val="-3"/>
          <w:lang w:val="sr-Latn-CS"/>
        </w:rPr>
        <w:t>godine</w:t>
      </w:r>
      <w:r w:rsidRPr="007F487E">
        <w:rPr>
          <w:noProof/>
          <w:spacing w:val="-3"/>
          <w:lang w:val="sr-Latn-CS"/>
        </w:rPr>
        <w:t xml:space="preserve"> </w:t>
      </w:r>
      <w:r w:rsidR="007F487E">
        <w:rPr>
          <w:noProof/>
          <w:spacing w:val="-3"/>
          <w:lang w:val="sr-Latn-CS"/>
        </w:rPr>
        <w:t>do</w:t>
      </w:r>
      <w:r w:rsidRPr="007F487E">
        <w:rPr>
          <w:noProof/>
          <w:spacing w:val="-3"/>
          <w:lang w:val="sr-Latn-CS"/>
        </w:rPr>
        <w:t xml:space="preserve"> </w:t>
      </w:r>
      <w:r w:rsidR="007F487E">
        <w:rPr>
          <w:noProof/>
          <w:spacing w:val="-3"/>
          <w:lang w:val="sr-Latn-CS"/>
        </w:rPr>
        <w:t>sada</w:t>
      </w:r>
      <w:r w:rsidRPr="007F487E">
        <w:rPr>
          <w:noProof/>
          <w:spacing w:val="-3"/>
          <w:lang w:val="sr-Latn-CS"/>
        </w:rPr>
        <w:t xml:space="preserve"> </w:t>
      </w:r>
      <w:r w:rsidR="007F487E">
        <w:rPr>
          <w:noProof/>
          <w:spacing w:val="-3"/>
          <w:lang w:val="sr-Latn-CS"/>
        </w:rPr>
        <w:t>je</w:t>
      </w:r>
      <w:r w:rsidRPr="007F487E">
        <w:rPr>
          <w:noProof/>
          <w:spacing w:val="-3"/>
          <w:lang w:val="sr-Latn-CS"/>
        </w:rPr>
        <w:t xml:space="preserve"> </w:t>
      </w:r>
      <w:r w:rsidR="007F487E">
        <w:rPr>
          <w:noProof/>
          <w:spacing w:val="-3"/>
          <w:lang w:val="sr-Latn-CS"/>
        </w:rPr>
        <w:t>iz</w:t>
      </w:r>
      <w:r w:rsidRPr="007F487E">
        <w:rPr>
          <w:noProof/>
          <w:spacing w:val="-3"/>
          <w:lang w:val="sr-Latn-CS"/>
        </w:rPr>
        <w:t xml:space="preserve"> </w:t>
      </w:r>
      <w:r w:rsidR="007F487E">
        <w:rPr>
          <w:noProof/>
          <w:spacing w:val="-3"/>
          <w:lang w:val="sr-Latn-CS"/>
        </w:rPr>
        <w:t>budžeta</w:t>
      </w:r>
      <w:r w:rsidRPr="007F487E">
        <w:rPr>
          <w:noProof/>
          <w:spacing w:val="-3"/>
          <w:lang w:val="sr-Latn-CS"/>
        </w:rPr>
        <w:t xml:space="preserve"> </w:t>
      </w:r>
      <w:r w:rsidR="007F487E">
        <w:rPr>
          <w:noProof/>
          <w:spacing w:val="-3"/>
          <w:lang w:val="sr-Latn-CS"/>
        </w:rPr>
        <w:t>Republike</w:t>
      </w:r>
      <w:r w:rsidRPr="007F487E">
        <w:rPr>
          <w:noProof/>
          <w:spacing w:val="-3"/>
          <w:lang w:val="sr-Latn-CS"/>
        </w:rPr>
        <w:t xml:space="preserve"> </w:t>
      </w:r>
      <w:r w:rsidR="007F487E">
        <w:rPr>
          <w:noProof/>
          <w:spacing w:val="-3"/>
          <w:lang w:val="sr-Latn-CS"/>
        </w:rPr>
        <w:t>Srbije</w:t>
      </w:r>
      <w:r w:rsidRPr="007F487E">
        <w:rPr>
          <w:noProof/>
          <w:spacing w:val="-3"/>
          <w:lang w:val="sr-Latn-CS"/>
        </w:rPr>
        <w:t xml:space="preserve"> </w:t>
      </w:r>
      <w:r w:rsidR="007F487E">
        <w:rPr>
          <w:noProof/>
          <w:spacing w:val="-3"/>
          <w:lang w:val="sr-Latn-CS"/>
        </w:rPr>
        <w:t>za</w:t>
      </w:r>
      <w:r w:rsidRPr="007F487E">
        <w:rPr>
          <w:noProof/>
          <w:spacing w:val="-3"/>
          <w:lang w:val="sr-Latn-CS"/>
        </w:rPr>
        <w:t xml:space="preserve"> </w:t>
      </w:r>
      <w:r w:rsidR="007F487E">
        <w:rPr>
          <w:noProof/>
          <w:spacing w:val="-3"/>
          <w:lang w:val="sr-Latn-CS"/>
        </w:rPr>
        <w:t>finansiranje</w:t>
      </w:r>
      <w:r w:rsidRPr="007F487E">
        <w:rPr>
          <w:noProof/>
          <w:spacing w:val="-3"/>
          <w:lang w:val="sr-Latn-CS"/>
        </w:rPr>
        <w:t xml:space="preserve"> </w:t>
      </w:r>
      <w:r w:rsidR="007F487E">
        <w:rPr>
          <w:noProof/>
          <w:spacing w:val="-3"/>
          <w:lang w:val="sr-Latn-CS"/>
        </w:rPr>
        <w:t>organizacija</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oblasti</w:t>
      </w:r>
      <w:r w:rsidRPr="007F487E">
        <w:rPr>
          <w:noProof/>
          <w:spacing w:val="-3"/>
          <w:lang w:val="sr-Latn-CS"/>
        </w:rPr>
        <w:t xml:space="preserve"> </w:t>
      </w:r>
      <w:r w:rsidR="007F487E">
        <w:rPr>
          <w:noProof/>
          <w:spacing w:val="-3"/>
          <w:lang w:val="sr-Latn-CS"/>
        </w:rPr>
        <w:t>sporta</w:t>
      </w:r>
      <w:r w:rsidRPr="007F487E">
        <w:rPr>
          <w:noProof/>
          <w:spacing w:val="-3"/>
          <w:lang w:val="sr-Latn-CS"/>
        </w:rPr>
        <w:t xml:space="preserve"> </w:t>
      </w:r>
      <w:r w:rsidR="007F487E">
        <w:rPr>
          <w:noProof/>
          <w:spacing w:val="-3"/>
          <w:lang w:val="sr-Latn-CS"/>
        </w:rPr>
        <w:t>izdvojeno</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pojedinim</w:t>
      </w:r>
      <w:r w:rsidRPr="007F487E">
        <w:rPr>
          <w:noProof/>
          <w:spacing w:val="-3"/>
          <w:lang w:val="sr-Latn-CS"/>
        </w:rPr>
        <w:t xml:space="preserve"> </w:t>
      </w:r>
      <w:r w:rsidR="007F487E">
        <w:rPr>
          <w:noProof/>
          <w:spacing w:val="-3"/>
          <w:lang w:val="sr-Latn-CS"/>
        </w:rPr>
        <w:t>godinama</w:t>
      </w:r>
      <w:r w:rsidRPr="007F487E">
        <w:rPr>
          <w:noProof/>
          <w:spacing w:val="-3"/>
          <w:lang w:val="sr-Latn-C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031"/>
        <w:gridCol w:w="1032"/>
        <w:gridCol w:w="1033"/>
        <w:gridCol w:w="1033"/>
        <w:gridCol w:w="1033"/>
        <w:gridCol w:w="1033"/>
        <w:gridCol w:w="1162"/>
        <w:gridCol w:w="1080"/>
      </w:tblGrid>
      <w:tr w:rsidR="00917127" w:rsidRPr="007F487E" w:rsidTr="00216BFC">
        <w:tc>
          <w:tcPr>
            <w:tcW w:w="1031"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1998</w:t>
            </w:r>
          </w:p>
        </w:tc>
        <w:tc>
          <w:tcPr>
            <w:tcW w:w="1031"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1999</w:t>
            </w:r>
          </w:p>
        </w:tc>
        <w:tc>
          <w:tcPr>
            <w:tcW w:w="1032"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2000</w:t>
            </w:r>
          </w:p>
        </w:tc>
        <w:tc>
          <w:tcPr>
            <w:tcW w:w="1033"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2001</w:t>
            </w:r>
          </w:p>
        </w:tc>
        <w:tc>
          <w:tcPr>
            <w:tcW w:w="1033"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2003</w:t>
            </w:r>
          </w:p>
        </w:tc>
        <w:tc>
          <w:tcPr>
            <w:tcW w:w="1033"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2005</w:t>
            </w:r>
          </w:p>
        </w:tc>
        <w:tc>
          <w:tcPr>
            <w:tcW w:w="1033"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2006</w:t>
            </w:r>
          </w:p>
        </w:tc>
        <w:tc>
          <w:tcPr>
            <w:tcW w:w="1162"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2011-2014</w:t>
            </w:r>
          </w:p>
        </w:tc>
        <w:tc>
          <w:tcPr>
            <w:tcW w:w="1080" w:type="dxa"/>
            <w:shd w:val="clear" w:color="auto" w:fill="auto"/>
          </w:tcPr>
          <w:p w:rsidR="00917127" w:rsidRPr="007F487E" w:rsidRDefault="00917127" w:rsidP="00216BFC">
            <w:pPr>
              <w:spacing w:line="240" w:lineRule="auto"/>
              <w:jc w:val="center"/>
              <w:rPr>
                <w:noProof/>
                <w:spacing w:val="-3"/>
                <w:lang w:val="sr-Latn-CS"/>
              </w:rPr>
            </w:pPr>
            <w:r w:rsidRPr="007F487E">
              <w:rPr>
                <w:noProof/>
                <w:spacing w:val="-3"/>
                <w:lang w:val="sr-Latn-CS"/>
              </w:rPr>
              <w:t>2015</w:t>
            </w:r>
          </w:p>
        </w:tc>
      </w:tr>
      <w:tr w:rsidR="00917127" w:rsidRPr="007F487E" w:rsidTr="00216BFC">
        <w:tc>
          <w:tcPr>
            <w:tcW w:w="1031"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0,974 %</w:t>
            </w:r>
          </w:p>
        </w:tc>
        <w:tc>
          <w:tcPr>
            <w:tcW w:w="1031"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0,871 %</w:t>
            </w:r>
          </w:p>
        </w:tc>
        <w:tc>
          <w:tcPr>
            <w:tcW w:w="1032"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0,715 %</w:t>
            </w:r>
          </w:p>
        </w:tc>
        <w:tc>
          <w:tcPr>
            <w:tcW w:w="1033"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0,296 %</w:t>
            </w:r>
          </w:p>
        </w:tc>
        <w:tc>
          <w:tcPr>
            <w:tcW w:w="1033"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0,197 %</w:t>
            </w:r>
          </w:p>
        </w:tc>
        <w:tc>
          <w:tcPr>
            <w:tcW w:w="1033"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0,086 %</w:t>
            </w:r>
          </w:p>
        </w:tc>
        <w:tc>
          <w:tcPr>
            <w:tcW w:w="1033"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0,427 %</w:t>
            </w:r>
          </w:p>
        </w:tc>
        <w:tc>
          <w:tcPr>
            <w:tcW w:w="1162"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0,39 % *</w:t>
            </w:r>
          </w:p>
        </w:tc>
        <w:tc>
          <w:tcPr>
            <w:tcW w:w="1080" w:type="dxa"/>
            <w:shd w:val="clear" w:color="auto" w:fill="auto"/>
          </w:tcPr>
          <w:p w:rsidR="00917127" w:rsidRPr="007F487E" w:rsidRDefault="00917127" w:rsidP="00216BFC">
            <w:pPr>
              <w:spacing w:line="240" w:lineRule="auto"/>
              <w:rPr>
                <w:noProof/>
                <w:spacing w:val="-3"/>
                <w:lang w:val="sr-Latn-CS"/>
              </w:rPr>
            </w:pPr>
            <w:r w:rsidRPr="007F487E">
              <w:rPr>
                <w:noProof/>
                <w:spacing w:val="-3"/>
                <w:lang w:val="sr-Latn-CS"/>
              </w:rPr>
              <w:t>0,40 % *</w:t>
            </w:r>
          </w:p>
        </w:tc>
      </w:tr>
    </w:tbl>
    <w:p w:rsidR="00917127" w:rsidRPr="007F487E" w:rsidRDefault="007F487E" w:rsidP="00917127">
      <w:pPr>
        <w:spacing w:line="240" w:lineRule="auto"/>
        <w:ind w:firstLine="720"/>
        <w:rPr>
          <w:noProof/>
          <w:spacing w:val="-3"/>
          <w:lang w:val="sr-Latn-CS"/>
        </w:rPr>
      </w:pPr>
      <w:r>
        <w:rPr>
          <w:noProof/>
          <w:spacing w:val="-3"/>
          <w:lang w:val="sr-Latn-CS"/>
        </w:rPr>
        <w:t>procenti</w:t>
      </w:r>
      <w:r w:rsidR="00917127" w:rsidRPr="007F487E">
        <w:rPr>
          <w:noProof/>
          <w:spacing w:val="-3"/>
          <w:lang w:val="sr-Latn-CS"/>
        </w:rPr>
        <w:t xml:space="preserve"> </w:t>
      </w:r>
      <w:r>
        <w:rPr>
          <w:noProof/>
          <w:spacing w:val="-3"/>
          <w:lang w:val="sr-Latn-CS"/>
        </w:rPr>
        <w:t>označeni</w:t>
      </w:r>
      <w:r w:rsidR="00917127" w:rsidRPr="007F487E">
        <w:rPr>
          <w:noProof/>
          <w:spacing w:val="-3"/>
          <w:lang w:val="sr-Latn-CS"/>
        </w:rPr>
        <w:t xml:space="preserve"> </w:t>
      </w:r>
      <w:r>
        <w:rPr>
          <w:noProof/>
          <w:spacing w:val="-3"/>
          <w:lang w:val="sr-Latn-CS"/>
        </w:rPr>
        <w:t>zvezdicom</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približne</w:t>
      </w:r>
      <w:r w:rsidR="00917127" w:rsidRPr="007F487E">
        <w:rPr>
          <w:noProof/>
          <w:spacing w:val="-3"/>
          <w:lang w:val="sr-Latn-CS"/>
        </w:rPr>
        <w:t xml:space="preserve"> </w:t>
      </w:r>
      <w:r>
        <w:rPr>
          <w:noProof/>
          <w:spacing w:val="-3"/>
          <w:lang w:val="sr-Latn-CS"/>
        </w:rPr>
        <w:t>vrednosti</w:t>
      </w:r>
    </w:p>
    <w:p w:rsidR="00917127" w:rsidRPr="007F487E" w:rsidRDefault="00917127" w:rsidP="00917127">
      <w:pPr>
        <w:pStyle w:val="NoSpacing"/>
        <w:rPr>
          <w:noProof/>
          <w:lang w:val="sr-Latn-CS"/>
        </w:rPr>
      </w:pPr>
    </w:p>
    <w:p w:rsidR="00917127" w:rsidRPr="007F487E" w:rsidRDefault="007F487E" w:rsidP="00917127">
      <w:pPr>
        <w:spacing w:line="240" w:lineRule="auto"/>
        <w:ind w:firstLine="720"/>
        <w:rPr>
          <w:noProof/>
          <w:lang w:val="sr-Latn-CS"/>
        </w:rPr>
      </w:pPr>
      <w:r>
        <w:rPr>
          <w:noProof/>
          <w:lang w:val="sr-Latn-CS"/>
        </w:rPr>
        <w:t>Ostali</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pokazatelji</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zadovoljavanje</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detaljno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prikazani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obrazloženju</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917127">
      <w:pPr>
        <w:spacing w:line="240" w:lineRule="auto"/>
        <w:ind w:firstLine="709"/>
        <w:rPr>
          <w:noProof/>
          <w:lang w:val="sr-Latn-CS"/>
        </w:rPr>
      </w:pPr>
      <w:r>
        <w:rPr>
          <w:noProof/>
          <w:lang w:val="sr-Latn-CS"/>
        </w:rPr>
        <w:t>Prema</w:t>
      </w:r>
      <w:r w:rsidR="00917127" w:rsidRPr="007F487E">
        <w:rPr>
          <w:noProof/>
          <w:lang w:val="sr-Latn-CS"/>
        </w:rPr>
        <w:t xml:space="preserve"> </w:t>
      </w:r>
      <w:r>
        <w:rPr>
          <w:noProof/>
          <w:lang w:val="sr-Latn-CS"/>
        </w:rPr>
        <w:t>evropskim</w:t>
      </w:r>
      <w:r w:rsidR="00917127" w:rsidRPr="007F487E">
        <w:rPr>
          <w:noProof/>
          <w:lang w:val="sr-Latn-CS"/>
        </w:rPr>
        <w:t xml:space="preserve"> </w:t>
      </w:r>
      <w:r>
        <w:rPr>
          <w:noProof/>
          <w:lang w:val="sr-Latn-CS"/>
        </w:rPr>
        <w:t>standardima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odobravanje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nevladinim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primalac</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obavezan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upotrebi</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odobrene</w:t>
      </w:r>
      <w:r w:rsidR="00917127" w:rsidRPr="007F487E">
        <w:rPr>
          <w:noProof/>
          <w:lang w:val="sr-Latn-CS"/>
        </w:rPr>
        <w:t xml:space="preserve"> </w:t>
      </w:r>
      <w:r>
        <w:rPr>
          <w:noProof/>
          <w:lang w:val="sr-Latn-CS"/>
        </w:rPr>
        <w:t>svrhe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odgovarajućom</w:t>
      </w:r>
      <w:r w:rsidR="00917127" w:rsidRPr="007F487E">
        <w:rPr>
          <w:noProof/>
          <w:lang w:val="sr-Latn-CS"/>
        </w:rPr>
        <w:t xml:space="preserve"> </w:t>
      </w:r>
      <w:r>
        <w:rPr>
          <w:noProof/>
          <w:lang w:val="sr-Latn-CS"/>
        </w:rPr>
        <w:t>pažnjom</w:t>
      </w:r>
      <w:r w:rsidR="00917127" w:rsidRPr="007F487E">
        <w:rPr>
          <w:noProof/>
          <w:lang w:val="sr-Latn-CS"/>
        </w:rPr>
        <w:t xml:space="preserve">; </w:t>
      </w:r>
      <w:r>
        <w:rPr>
          <w:noProof/>
          <w:lang w:val="sr-Latn-CS"/>
        </w:rPr>
        <w:t>pristupi</w:t>
      </w:r>
      <w:r w:rsidR="00917127" w:rsidRPr="007F487E">
        <w:rPr>
          <w:noProof/>
          <w:lang w:val="sr-Latn-CS"/>
        </w:rPr>
        <w:t xml:space="preserve"> </w:t>
      </w:r>
      <w:r>
        <w:rPr>
          <w:noProof/>
          <w:lang w:val="sr-Latn-CS"/>
        </w:rPr>
        <w:t>realizovanju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utvrđenom</w:t>
      </w:r>
      <w:r w:rsidR="00917127" w:rsidRPr="007F487E">
        <w:rPr>
          <w:noProof/>
          <w:lang w:val="sr-Latn-CS"/>
        </w:rPr>
        <w:t xml:space="preserve"> </w:t>
      </w:r>
      <w:r>
        <w:rPr>
          <w:noProof/>
          <w:lang w:val="sr-Latn-CS"/>
        </w:rPr>
        <w:t>planu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okonča</w:t>
      </w:r>
      <w:r w:rsidR="00917127" w:rsidRPr="007F487E">
        <w:rPr>
          <w:noProof/>
          <w:lang w:val="sr-Latn-CS"/>
        </w:rPr>
        <w:t xml:space="preserve"> </w:t>
      </w:r>
      <w:r>
        <w:rPr>
          <w:noProof/>
          <w:lang w:val="sr-Latn-CS"/>
        </w:rPr>
        <w:t>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predviđenom</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davaoca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obavesti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odlaganja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okolnostima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ugrožavaju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onemogućavaju</w:t>
      </w:r>
      <w:r w:rsidR="00917127" w:rsidRPr="007F487E">
        <w:rPr>
          <w:noProof/>
          <w:lang w:val="sr-Latn-CS"/>
        </w:rPr>
        <w:t xml:space="preserve"> </w:t>
      </w:r>
      <w:r>
        <w:rPr>
          <w:noProof/>
          <w:lang w:val="sr-Latn-CS"/>
        </w:rPr>
        <w:t>realizovanje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zahtevaju</w:t>
      </w:r>
      <w:r w:rsidR="00917127" w:rsidRPr="007F487E">
        <w:rPr>
          <w:noProof/>
          <w:lang w:val="sr-Latn-CS"/>
        </w:rPr>
        <w:t xml:space="preserve"> </w:t>
      </w:r>
      <w:r>
        <w:rPr>
          <w:noProof/>
          <w:lang w:val="sr-Latn-CS"/>
        </w:rPr>
        <w:t>izmenu</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ugovorenih</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davaoca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obavesti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realizovanju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rokovima</w:t>
      </w:r>
      <w:r w:rsidR="00917127" w:rsidRPr="007F487E">
        <w:rPr>
          <w:noProof/>
          <w:lang w:val="sr-Latn-CS"/>
        </w:rPr>
        <w:t xml:space="preserve">;  </w:t>
      </w:r>
      <w:r>
        <w:rPr>
          <w:noProof/>
          <w:lang w:val="sr-Latn-CS"/>
        </w:rPr>
        <w:t>davaocu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rokovima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svakom</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kraju</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dostavi</w:t>
      </w:r>
      <w:r w:rsidR="00917127" w:rsidRPr="007F487E">
        <w:rPr>
          <w:noProof/>
          <w:lang w:val="sr-Latn-CS"/>
        </w:rPr>
        <w:t xml:space="preserve"> </w:t>
      </w:r>
      <w:r>
        <w:rPr>
          <w:noProof/>
          <w:lang w:val="sr-Latn-CS"/>
        </w:rPr>
        <w:t>original</w:t>
      </w:r>
      <w:r w:rsidR="00917127" w:rsidRPr="007F487E">
        <w:rPr>
          <w:noProof/>
          <w:lang w:val="sr-Latn-CS"/>
        </w:rPr>
        <w:t xml:space="preserve"> </w:t>
      </w:r>
      <w:r>
        <w:rPr>
          <w:noProof/>
          <w:lang w:val="sr-Latn-CS"/>
        </w:rPr>
        <w:t>dokumentaciju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utrošku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vraćena</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provere</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potrebne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omogućavaju</w:t>
      </w:r>
      <w:r w:rsidR="00917127" w:rsidRPr="007F487E">
        <w:rPr>
          <w:noProof/>
          <w:lang w:val="sr-Latn-CS"/>
        </w:rPr>
        <w:t xml:space="preserve"> </w:t>
      </w:r>
      <w:r>
        <w:rPr>
          <w:noProof/>
          <w:lang w:val="sr-Latn-CS"/>
        </w:rPr>
        <w:t>davaocu</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ih</w:t>
      </w:r>
      <w:r w:rsidR="00917127" w:rsidRPr="007F487E">
        <w:rPr>
          <w:noProof/>
          <w:lang w:val="sr-Latn-CS"/>
        </w:rPr>
        <w:t xml:space="preserve">, </w:t>
      </w:r>
      <w:r>
        <w:rPr>
          <w:noProof/>
          <w:lang w:val="sr-Latn-CS"/>
        </w:rPr>
        <w:t>zajedno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dokumentacijom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utrošku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realizacijom</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čuva</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isteka</w:t>
      </w:r>
      <w:r w:rsidR="00917127" w:rsidRPr="007F487E">
        <w:rPr>
          <w:noProof/>
          <w:lang w:val="sr-Latn-CS"/>
        </w:rPr>
        <w:t xml:space="preserve"> 10 </w:t>
      </w:r>
      <w:r>
        <w:rPr>
          <w:noProof/>
          <w:lang w:val="sr-Latn-CS"/>
        </w:rPr>
        <w:t>godina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dobijanja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omogući</w:t>
      </w:r>
      <w:r w:rsidR="00917127" w:rsidRPr="007F487E">
        <w:rPr>
          <w:noProof/>
          <w:lang w:val="sr-Latn-CS"/>
        </w:rPr>
        <w:t xml:space="preserve"> </w:t>
      </w:r>
      <w:r>
        <w:rPr>
          <w:noProof/>
          <w:lang w:val="sr-Latn-CS"/>
        </w:rPr>
        <w:t>davaocu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nadležnim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uvid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celokupnu</w:t>
      </w:r>
      <w:r w:rsidR="00917127" w:rsidRPr="007F487E">
        <w:rPr>
          <w:noProof/>
          <w:lang w:val="sr-Latn-CS"/>
        </w:rPr>
        <w:t xml:space="preserve"> </w:t>
      </w:r>
      <w:r>
        <w:rPr>
          <w:noProof/>
          <w:lang w:val="sr-Latn-CS"/>
        </w:rPr>
        <w:t>dokumentaciju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mesta</w:t>
      </w:r>
      <w:r w:rsidR="00917127" w:rsidRPr="007F487E">
        <w:rPr>
          <w:noProof/>
          <w:lang w:val="sr-Latn-CS"/>
        </w:rPr>
        <w:t xml:space="preserve"> </w:t>
      </w:r>
      <w:r>
        <w:rPr>
          <w:noProof/>
          <w:lang w:val="sr-Latn-CS"/>
        </w:rPr>
        <w:t>vezana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realizaciju</w:t>
      </w:r>
      <w:r w:rsidR="00917127" w:rsidRPr="007F487E">
        <w:rPr>
          <w:noProof/>
          <w:lang w:val="sr-Latn-CS"/>
        </w:rPr>
        <w:t xml:space="preserve"> </w:t>
      </w:r>
      <w:r>
        <w:rPr>
          <w:noProof/>
          <w:lang w:val="sr-Latn-CS"/>
        </w:rPr>
        <w:t>odobrenog</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pruži</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potrebna</w:t>
      </w:r>
      <w:r w:rsidR="00917127" w:rsidRPr="007F487E">
        <w:rPr>
          <w:noProof/>
          <w:lang w:val="sr-Latn-CS"/>
        </w:rPr>
        <w:t xml:space="preserve"> </w:t>
      </w:r>
      <w:r>
        <w:rPr>
          <w:noProof/>
          <w:lang w:val="sr-Latn-CS"/>
        </w:rPr>
        <w:t>obaveštenja</w:t>
      </w:r>
      <w:r w:rsidR="00917127" w:rsidRPr="007F487E">
        <w:rPr>
          <w:noProof/>
          <w:lang w:val="sr-Latn-CS"/>
        </w:rPr>
        <w:t xml:space="preserve">; </w:t>
      </w:r>
      <w:r>
        <w:rPr>
          <w:noProof/>
          <w:lang w:val="sr-Latn-CS"/>
        </w:rPr>
        <w:t>omogući</w:t>
      </w:r>
      <w:r w:rsidR="00917127" w:rsidRPr="007F487E">
        <w:rPr>
          <w:noProof/>
          <w:lang w:val="sr-Latn-CS"/>
        </w:rPr>
        <w:t xml:space="preserve"> </w:t>
      </w:r>
      <w:r>
        <w:rPr>
          <w:noProof/>
          <w:lang w:val="sr-Latn-CS"/>
        </w:rPr>
        <w:t>davaocu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uvid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podatke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vode</w:t>
      </w:r>
      <w:r w:rsidR="00917127" w:rsidRPr="007F487E">
        <w:rPr>
          <w:noProof/>
          <w:lang w:val="sr-Latn-CS"/>
        </w:rPr>
        <w:t xml:space="preserve"> </w:t>
      </w:r>
      <w:r>
        <w:rPr>
          <w:noProof/>
          <w:lang w:val="sr-Latn-CS"/>
        </w:rPr>
        <w:t>treća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korišćenjem</w:t>
      </w:r>
      <w:r w:rsidR="00917127" w:rsidRPr="007F487E">
        <w:rPr>
          <w:noProof/>
          <w:lang w:val="sr-Latn-CS"/>
        </w:rPr>
        <w:t xml:space="preserve"> </w:t>
      </w:r>
      <w:r>
        <w:rPr>
          <w:noProof/>
          <w:lang w:val="sr-Latn-CS"/>
        </w:rPr>
        <w:t>odobrenih</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realizacijom</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pratećim</w:t>
      </w:r>
      <w:r w:rsidR="00917127" w:rsidRPr="007F487E">
        <w:rPr>
          <w:noProof/>
          <w:lang w:val="sr-Latn-CS"/>
        </w:rPr>
        <w:t xml:space="preserve"> </w:t>
      </w:r>
      <w:r>
        <w:rPr>
          <w:noProof/>
          <w:lang w:val="sr-Latn-CS"/>
        </w:rPr>
        <w:t>pravilnicima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normirane</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primaoca</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stvarale</w:t>
      </w:r>
      <w:r w:rsidR="00917127" w:rsidRPr="007F487E">
        <w:rPr>
          <w:noProof/>
          <w:lang w:val="sr-Latn-CS"/>
        </w:rPr>
        <w:t xml:space="preserve"> </w:t>
      </w:r>
      <w:r>
        <w:rPr>
          <w:noProof/>
          <w:lang w:val="sr-Latn-CS"/>
        </w:rPr>
        <w:t>pojedine</w:t>
      </w:r>
      <w:r w:rsidR="00917127" w:rsidRPr="007F487E">
        <w:rPr>
          <w:noProof/>
          <w:lang w:val="sr-Latn-CS"/>
        </w:rPr>
        <w:t xml:space="preserve"> </w:t>
      </w:r>
      <w:r>
        <w:rPr>
          <w:noProof/>
          <w:lang w:val="sr-Latn-CS"/>
        </w:rPr>
        <w:t>zakonske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sveobuhvatno</w:t>
      </w:r>
      <w:r w:rsidR="00917127" w:rsidRPr="007F487E">
        <w:rPr>
          <w:noProof/>
          <w:lang w:val="sr-Latn-CS"/>
        </w:rPr>
        <w:t xml:space="preserve"> </w:t>
      </w:r>
      <w:r>
        <w:rPr>
          <w:noProof/>
          <w:lang w:val="sr-Latn-CS"/>
        </w:rPr>
        <w:t>uzele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obzir</w:t>
      </w:r>
      <w:r w:rsidR="00917127" w:rsidRPr="007F487E">
        <w:rPr>
          <w:noProof/>
          <w:lang w:val="sr-Latn-CS"/>
        </w:rPr>
        <w:t xml:space="preserve"> </w:t>
      </w:r>
      <w:r>
        <w:rPr>
          <w:noProof/>
          <w:lang w:val="sr-Latn-CS"/>
        </w:rPr>
        <w:t>prirodu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suštinu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vremenski</w:t>
      </w:r>
      <w:r w:rsidR="00917127" w:rsidRPr="007F487E">
        <w:rPr>
          <w:noProof/>
          <w:lang w:val="sr-Latn-CS"/>
        </w:rPr>
        <w:t xml:space="preserve"> </w:t>
      </w:r>
      <w:r>
        <w:rPr>
          <w:noProof/>
          <w:lang w:val="sr-Latn-CS"/>
        </w:rPr>
        <w:t>okvir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realizuju</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projekti</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korisnika</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poštovao</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ugovorne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blagovremenog</w:t>
      </w:r>
      <w:r w:rsidR="00917127" w:rsidRPr="007F487E">
        <w:rPr>
          <w:noProof/>
          <w:lang w:val="sr-Latn-CS"/>
        </w:rPr>
        <w:t xml:space="preserve"> </w:t>
      </w:r>
      <w:r>
        <w:rPr>
          <w:noProof/>
          <w:lang w:val="sr-Latn-CS"/>
        </w:rPr>
        <w:t>izveštavanja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namenskog</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čega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slučajeva</w:t>
      </w:r>
      <w:r w:rsidR="00917127" w:rsidRPr="007F487E">
        <w:rPr>
          <w:noProof/>
          <w:lang w:val="sr-Latn-CS"/>
        </w:rPr>
        <w:t xml:space="preserve"> </w:t>
      </w:r>
      <w:r>
        <w:rPr>
          <w:noProof/>
          <w:lang w:val="sr-Latn-CS"/>
        </w:rPr>
        <w:t>tražilo</w:t>
      </w:r>
      <w:r w:rsidR="00917127" w:rsidRPr="007F487E">
        <w:rPr>
          <w:noProof/>
          <w:lang w:val="sr-Latn-CS"/>
        </w:rPr>
        <w:t xml:space="preserve"> </w:t>
      </w:r>
      <w:r>
        <w:rPr>
          <w:noProof/>
          <w:lang w:val="sr-Latn-CS"/>
        </w:rPr>
        <w:t>povraćaj</w:t>
      </w:r>
      <w:r w:rsidR="00917127" w:rsidRPr="007F487E">
        <w:rPr>
          <w:noProof/>
          <w:lang w:val="sr-Latn-CS"/>
        </w:rPr>
        <w:t xml:space="preserve"> </w:t>
      </w:r>
      <w:r>
        <w:rPr>
          <w:noProof/>
          <w:lang w:val="sr-Latn-CS"/>
        </w:rPr>
        <w:t>datih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budžet</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2014. </w:t>
      </w:r>
      <w:r>
        <w:rPr>
          <w:noProof/>
          <w:lang w:val="sr-Latn-CS"/>
        </w:rPr>
        <w:t>godini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ukupno</w:t>
      </w:r>
      <w:r w:rsidR="00917127" w:rsidRPr="007F487E">
        <w:rPr>
          <w:noProof/>
          <w:lang w:val="sr-Latn-CS"/>
        </w:rPr>
        <w:t xml:space="preserve"> 66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koristile</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izvršilo</w:t>
      </w:r>
      <w:r w:rsidR="00917127" w:rsidRPr="007F487E">
        <w:rPr>
          <w:noProof/>
          <w:lang w:val="sr-Latn-CS"/>
        </w:rPr>
        <w:t xml:space="preserve"> </w:t>
      </w:r>
      <w:r>
        <w:rPr>
          <w:noProof/>
          <w:lang w:val="sr-Latn-CS"/>
        </w:rPr>
        <w:t>povraćaj</w:t>
      </w:r>
      <w:r w:rsidR="00917127" w:rsidRPr="007F487E">
        <w:rPr>
          <w:noProof/>
          <w:lang w:val="sr-Latn-CS"/>
        </w:rPr>
        <w:t xml:space="preserve"> </w:t>
      </w:r>
      <w:r>
        <w:rPr>
          <w:noProof/>
          <w:lang w:val="sr-Latn-CS"/>
        </w:rPr>
        <w:t>dobijenih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ukupnom</w:t>
      </w:r>
      <w:r w:rsidR="00917127" w:rsidRPr="007F487E">
        <w:rPr>
          <w:noProof/>
          <w:lang w:val="sr-Latn-CS"/>
        </w:rPr>
        <w:t xml:space="preserve"> </w:t>
      </w:r>
      <w:r>
        <w:rPr>
          <w:noProof/>
          <w:lang w:val="sr-Latn-CS"/>
        </w:rPr>
        <w:t>iznosu</w:t>
      </w:r>
      <w:r w:rsidR="00917127" w:rsidRPr="007F487E">
        <w:rPr>
          <w:noProof/>
          <w:lang w:val="sr-Latn-CS"/>
        </w:rPr>
        <w:t xml:space="preserve"> </w:t>
      </w:r>
      <w:r>
        <w:rPr>
          <w:noProof/>
          <w:lang w:val="sr-Latn-CS"/>
        </w:rPr>
        <w:t>od</w:t>
      </w:r>
      <w:r w:rsidR="00917127" w:rsidRPr="007F487E">
        <w:rPr>
          <w:noProof/>
          <w:lang w:val="sr-Latn-CS"/>
        </w:rPr>
        <w:t xml:space="preserve"> 25.353.640,07 </w:t>
      </w:r>
      <w:r>
        <w:rPr>
          <w:noProof/>
          <w:lang w:val="sr-Latn-CS"/>
        </w:rPr>
        <w:t>dinara</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dodati</w:t>
      </w:r>
      <w:r w:rsidR="00917127" w:rsidRPr="007F487E">
        <w:rPr>
          <w:noProof/>
          <w:lang w:val="sr-Latn-CS"/>
        </w:rPr>
        <w:t xml:space="preserve"> </w:t>
      </w:r>
      <w:r>
        <w:rPr>
          <w:noProof/>
          <w:lang w:val="sr-Latn-CS"/>
        </w:rPr>
        <w:t>i</w:t>
      </w:r>
      <w:r w:rsidR="00917127" w:rsidRPr="007F487E">
        <w:rPr>
          <w:noProof/>
          <w:lang w:val="sr-Latn-CS"/>
        </w:rPr>
        <w:t xml:space="preserve"> 1.251.094 </w:t>
      </w:r>
      <w:r>
        <w:rPr>
          <w:noProof/>
          <w:lang w:val="sr-Latn-CS"/>
        </w:rPr>
        <w:t>dinara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ime</w:t>
      </w:r>
      <w:r w:rsidR="00917127" w:rsidRPr="007F487E">
        <w:rPr>
          <w:noProof/>
          <w:lang w:val="sr-Latn-CS"/>
        </w:rPr>
        <w:t xml:space="preserve"> </w:t>
      </w:r>
      <w:r>
        <w:rPr>
          <w:noProof/>
          <w:lang w:val="sr-Latn-CS"/>
        </w:rPr>
        <w:t>kamata</w:t>
      </w:r>
      <w:r w:rsidR="00917127" w:rsidRPr="007F487E">
        <w:rPr>
          <w:noProof/>
          <w:lang w:val="sr-Latn-CS"/>
        </w:rPr>
        <w:t xml:space="preserve">. </w:t>
      </w:r>
      <w:r>
        <w:rPr>
          <w:noProof/>
          <w:lang w:val="sr-Latn-CS"/>
        </w:rPr>
        <w:t>Dosadašnje</w:t>
      </w:r>
      <w:r w:rsidR="00917127" w:rsidRPr="007F487E">
        <w:rPr>
          <w:noProof/>
          <w:lang w:val="sr-Latn-CS"/>
        </w:rPr>
        <w:t xml:space="preserve"> </w:t>
      </w:r>
      <w:r>
        <w:rPr>
          <w:noProof/>
          <w:lang w:val="sr-Latn-CS"/>
        </w:rPr>
        <w:t>iskustvo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pokazalo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programsko</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pravi</w:t>
      </w:r>
      <w:r w:rsidR="00917127" w:rsidRPr="007F487E">
        <w:rPr>
          <w:noProof/>
          <w:lang w:val="sr-Latn-CS"/>
        </w:rPr>
        <w:t xml:space="preserve"> </w:t>
      </w:r>
      <w:r>
        <w:rPr>
          <w:noProof/>
          <w:lang w:val="sr-Latn-CS"/>
        </w:rPr>
        <w:t>okvir</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finansijsku</w:t>
      </w:r>
      <w:r w:rsidR="00917127" w:rsidRPr="007F487E">
        <w:rPr>
          <w:noProof/>
          <w:lang w:val="sr-Latn-CS"/>
        </w:rPr>
        <w:t xml:space="preserve"> </w:t>
      </w:r>
      <w:r>
        <w:rPr>
          <w:noProof/>
          <w:lang w:val="sr-Latn-CS"/>
        </w:rPr>
        <w:t>podršku</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ceo</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preciznije</w:t>
      </w:r>
      <w:r w:rsidR="00917127" w:rsidRPr="007F487E">
        <w:rPr>
          <w:noProof/>
          <w:lang w:val="sr-Latn-CS"/>
        </w:rPr>
        <w:t xml:space="preserve"> </w:t>
      </w:r>
      <w:r>
        <w:rPr>
          <w:noProof/>
          <w:lang w:val="sr-Latn-CS"/>
        </w:rPr>
        <w:t>definisan</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opredeljena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koristila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racionalan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efikasan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svaki</w:t>
      </w:r>
      <w:r w:rsidR="00917127" w:rsidRPr="007F487E">
        <w:rPr>
          <w:noProof/>
          <w:lang w:val="sr-Latn-CS"/>
        </w:rPr>
        <w:t xml:space="preserve"> </w:t>
      </w:r>
      <w:r>
        <w:rPr>
          <w:noProof/>
          <w:lang w:val="sr-Latn-CS"/>
        </w:rPr>
        <w:t>utrošen</w:t>
      </w:r>
      <w:r w:rsidR="00917127" w:rsidRPr="007F487E">
        <w:rPr>
          <w:noProof/>
          <w:lang w:val="sr-Latn-CS"/>
        </w:rPr>
        <w:t xml:space="preserve"> </w:t>
      </w:r>
      <w:r>
        <w:rPr>
          <w:noProof/>
          <w:lang w:val="sr-Latn-CS"/>
        </w:rPr>
        <w:t>dinar</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postizanje</w:t>
      </w:r>
      <w:r w:rsidR="00917127" w:rsidRPr="007F487E">
        <w:rPr>
          <w:noProof/>
          <w:lang w:val="sr-Latn-CS"/>
        </w:rPr>
        <w:t xml:space="preserve"> </w:t>
      </w:r>
      <w:r>
        <w:rPr>
          <w:noProof/>
          <w:lang w:val="sr-Latn-CS"/>
        </w:rPr>
        <w:t>planiranih</w:t>
      </w:r>
      <w:r w:rsidR="00917127" w:rsidRPr="007F487E">
        <w:rPr>
          <w:noProof/>
          <w:lang w:val="sr-Latn-CS"/>
        </w:rPr>
        <w:t xml:space="preserve"> </w:t>
      </w:r>
      <w:r>
        <w:rPr>
          <w:noProof/>
          <w:lang w:val="sr-Latn-CS"/>
        </w:rPr>
        <w:t>rezultata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efekata</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odobrenog</w:t>
      </w:r>
      <w:r w:rsidR="00917127" w:rsidRPr="007F487E">
        <w:rPr>
          <w:noProof/>
          <w:lang w:val="sr-Latn-CS"/>
        </w:rPr>
        <w:t xml:space="preserve"> </w:t>
      </w:r>
      <w:r>
        <w:rPr>
          <w:noProof/>
          <w:lang w:val="sr-Latn-CS"/>
        </w:rPr>
        <w:t>programa</w:t>
      </w:r>
      <w:r w:rsidR="00917127" w:rsidRPr="007F487E">
        <w:rPr>
          <w:noProof/>
          <w:lang w:val="sr-Latn-CS"/>
        </w:rPr>
        <w:t>.</w:t>
      </w:r>
    </w:p>
    <w:p w:rsidR="00917127" w:rsidRPr="007F487E" w:rsidRDefault="007F487E" w:rsidP="00917127">
      <w:pPr>
        <w:spacing w:line="240" w:lineRule="auto"/>
        <w:ind w:firstLine="709"/>
        <w:rPr>
          <w:noProof/>
          <w:lang w:val="sr-Latn-CS"/>
        </w:rPr>
      </w:pPr>
      <w:r>
        <w:rPr>
          <w:noProof/>
          <w:lang w:val="sr-Latn-CS"/>
        </w:rPr>
        <w:t>Dok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najvećim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profunkcionisao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propisan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reći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Veliki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opština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doneo</w:t>
      </w:r>
      <w:r w:rsidR="00917127" w:rsidRPr="007F487E">
        <w:rPr>
          <w:noProof/>
          <w:lang w:val="sr-Latn-CS"/>
        </w:rPr>
        <w:t xml:space="preserve"> </w:t>
      </w:r>
      <w:r>
        <w:rPr>
          <w:noProof/>
          <w:lang w:val="sr-Latn-CS"/>
        </w:rPr>
        <w:t>potrebna</w:t>
      </w:r>
      <w:r w:rsidR="00917127" w:rsidRPr="007F487E">
        <w:rPr>
          <w:noProof/>
          <w:lang w:val="sr-Latn-CS"/>
        </w:rPr>
        <w:t xml:space="preserve"> </w:t>
      </w:r>
      <w:r>
        <w:rPr>
          <w:noProof/>
          <w:lang w:val="sr-Latn-CS"/>
        </w:rPr>
        <w:t>podzakonska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uredio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uočeno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slučajeva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doneta</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usaglašena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česti</w:t>
      </w:r>
      <w:r w:rsidR="00917127" w:rsidRPr="007F487E">
        <w:rPr>
          <w:noProof/>
          <w:lang w:val="sr-Latn-CS"/>
        </w:rPr>
        <w:t xml:space="preserve"> </w:t>
      </w:r>
      <w:r>
        <w:rPr>
          <w:noProof/>
          <w:lang w:val="sr-Latn-CS"/>
        </w:rPr>
        <w:t>primeri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nikakve</w:t>
      </w:r>
      <w:r w:rsidR="00917127" w:rsidRPr="007F487E">
        <w:rPr>
          <w:noProof/>
          <w:lang w:val="sr-Latn-CS"/>
        </w:rPr>
        <w:t xml:space="preserve"> </w:t>
      </w:r>
      <w:r>
        <w:rPr>
          <w:noProof/>
          <w:lang w:val="sr-Latn-CS"/>
        </w:rPr>
        <w:t>procedure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raspodelu</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raspodeljuju</w:t>
      </w:r>
      <w:r w:rsidR="00917127" w:rsidRPr="007F487E">
        <w:rPr>
          <w:noProof/>
          <w:lang w:val="sr-Latn-CS"/>
        </w:rPr>
        <w:t xml:space="preserve"> </w:t>
      </w:r>
      <w:r>
        <w:rPr>
          <w:noProof/>
          <w:lang w:val="sr-Latn-CS"/>
        </w:rPr>
        <w:t>unutar</w:t>
      </w:r>
      <w:r w:rsidR="00917127" w:rsidRPr="007F487E">
        <w:rPr>
          <w:noProof/>
          <w:lang w:val="sr-Latn-CS"/>
        </w:rPr>
        <w:t xml:space="preserve"> </w:t>
      </w:r>
      <w:r>
        <w:rPr>
          <w:noProof/>
          <w:lang w:val="sr-Latn-CS"/>
        </w:rPr>
        <w:t>malog</w:t>
      </w:r>
      <w:r w:rsidR="00917127" w:rsidRPr="007F487E">
        <w:rPr>
          <w:noProof/>
          <w:lang w:val="sr-Latn-CS"/>
        </w:rPr>
        <w:t xml:space="preserve"> </w:t>
      </w:r>
      <w:r>
        <w:rPr>
          <w:noProof/>
          <w:lang w:val="sr-Latn-CS"/>
        </w:rPr>
        <w:t>kruga</w:t>
      </w:r>
      <w:r w:rsidR="00917127" w:rsidRPr="007F487E">
        <w:rPr>
          <w:noProof/>
          <w:lang w:val="sr-Latn-CS"/>
        </w:rPr>
        <w:t xml:space="preserve"> </w:t>
      </w:r>
      <w:r>
        <w:rPr>
          <w:noProof/>
          <w:lang w:val="sr-Latn-CS"/>
        </w:rPr>
        <w:t>ljudi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ikakvog</w:t>
      </w:r>
      <w:r w:rsidR="00917127" w:rsidRPr="007F487E">
        <w:rPr>
          <w:noProof/>
          <w:lang w:val="sr-Latn-CS"/>
        </w:rPr>
        <w:t xml:space="preserve"> </w:t>
      </w:r>
      <w:r>
        <w:rPr>
          <w:noProof/>
          <w:lang w:val="sr-Latn-CS"/>
        </w:rPr>
        <w:t>kriterijuma</w:t>
      </w:r>
      <w:r w:rsidR="00917127" w:rsidRPr="007F487E">
        <w:rPr>
          <w:noProof/>
          <w:lang w:val="sr-Latn-CS"/>
        </w:rPr>
        <w:t>.</w:t>
      </w:r>
    </w:p>
    <w:p w:rsidR="00917127" w:rsidRPr="007F487E" w:rsidRDefault="007F487E" w:rsidP="00917127">
      <w:pPr>
        <w:spacing w:line="240" w:lineRule="auto"/>
        <w:ind w:firstLine="709"/>
        <w:rPr>
          <w:noProof/>
          <w:lang w:val="sr-Latn-CS"/>
        </w:rPr>
      </w:pPr>
      <w:r>
        <w:rPr>
          <w:noProof/>
          <w:lang w:val="sr-Latn-CS"/>
        </w:rPr>
        <w:t>Prema</w:t>
      </w:r>
      <w:r w:rsidR="00917127" w:rsidRPr="007F487E">
        <w:rPr>
          <w:noProof/>
          <w:lang w:val="sr-Latn-CS"/>
        </w:rPr>
        <w:t xml:space="preserve"> </w:t>
      </w:r>
      <w:r>
        <w:rPr>
          <w:noProof/>
          <w:lang w:val="sr-Latn-CS"/>
        </w:rPr>
        <w:t>istraživanju</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2013. </w:t>
      </w:r>
      <w:r>
        <w:rPr>
          <w:noProof/>
          <w:lang w:val="sr-Latn-CS"/>
        </w:rPr>
        <w:t>godine</w:t>
      </w:r>
      <w:r w:rsidR="00917127" w:rsidRPr="007F487E">
        <w:rPr>
          <w:noProof/>
          <w:lang w:val="sr-Latn-CS"/>
        </w:rPr>
        <w:t xml:space="preserve"> </w:t>
      </w:r>
      <w:r>
        <w:rPr>
          <w:noProof/>
          <w:lang w:val="sr-Latn-CS"/>
        </w:rPr>
        <w:t>sprovela</w:t>
      </w:r>
      <w:r w:rsidR="00917127" w:rsidRPr="007F487E">
        <w:rPr>
          <w:noProof/>
          <w:lang w:val="sr-Latn-CS"/>
        </w:rPr>
        <w:t xml:space="preserve"> </w:t>
      </w:r>
      <w:r>
        <w:rPr>
          <w:noProof/>
          <w:lang w:val="sr-Latn-CS"/>
        </w:rPr>
        <w:t>Stalna</w:t>
      </w:r>
      <w:r w:rsidR="00917127" w:rsidRPr="007F487E">
        <w:rPr>
          <w:noProof/>
          <w:lang w:val="sr-Latn-CS"/>
        </w:rPr>
        <w:t xml:space="preserve"> </w:t>
      </w:r>
      <w:r>
        <w:rPr>
          <w:noProof/>
          <w:lang w:val="sr-Latn-CS"/>
        </w:rPr>
        <w:t>konferencija</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opština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kategorijama</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opština</w:t>
      </w:r>
      <w:r w:rsidR="00917127" w:rsidRPr="007F487E">
        <w:rPr>
          <w:noProof/>
          <w:lang w:val="sr-Latn-CS"/>
        </w:rPr>
        <w:t xml:space="preserve"> </w:t>
      </w:r>
      <w:r>
        <w:rPr>
          <w:noProof/>
          <w:lang w:val="sr-Latn-CS"/>
        </w:rPr>
        <w:t>izgledala</w:t>
      </w:r>
      <w:r w:rsidR="00917127" w:rsidRPr="007F487E">
        <w:rPr>
          <w:noProof/>
          <w:lang w:val="sr-Latn-CS"/>
        </w:rPr>
        <w:t>:</w:t>
      </w:r>
    </w:p>
    <w:p w:rsidR="00917127" w:rsidRPr="007F487E" w:rsidRDefault="00917127" w:rsidP="00917127">
      <w:pPr>
        <w:pStyle w:val="NoSpacing"/>
        <w:rPr>
          <w:noProof/>
          <w:lang w:val="sr-Latn-CS"/>
        </w:rPr>
      </w:pPr>
    </w:p>
    <w:p w:rsidR="00917127" w:rsidRPr="007F487E" w:rsidRDefault="000D175D" w:rsidP="00917127">
      <w:pPr>
        <w:spacing w:line="240" w:lineRule="auto"/>
        <w:ind w:firstLine="1418"/>
        <w:rPr>
          <w:noProof/>
          <w:lang w:val="sr-Latn-CS"/>
        </w:rPr>
      </w:pPr>
      <w:r w:rsidRPr="007F487E">
        <w:rPr>
          <w:noProof/>
          <w:lang w:val="en-US"/>
        </w:rPr>
        <w:drawing>
          <wp:inline distT="0" distB="0" distL="0" distR="0">
            <wp:extent cx="3955415" cy="3116580"/>
            <wp:effectExtent l="0" t="0" r="6985" b="7620"/>
            <wp:docPr id="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5415" cy="3116580"/>
                    </a:xfrm>
                    <a:prstGeom prst="rect">
                      <a:avLst/>
                    </a:prstGeom>
                    <a:noFill/>
                  </pic:spPr>
                </pic:pic>
              </a:graphicData>
            </a:graphic>
          </wp:inline>
        </w:drawing>
      </w:r>
    </w:p>
    <w:p w:rsidR="00917127" w:rsidRPr="007F487E" w:rsidRDefault="00917127" w:rsidP="00917127">
      <w:pPr>
        <w:pStyle w:val="a"/>
        <w:rPr>
          <w:noProof/>
          <w:lang w:val="sr-Latn-CS"/>
        </w:rPr>
      </w:pPr>
    </w:p>
    <w:p w:rsidR="00917127" w:rsidRPr="007F487E" w:rsidRDefault="007F487E" w:rsidP="00917127">
      <w:pPr>
        <w:pStyle w:val="a"/>
        <w:ind w:firstLine="709"/>
        <w:rPr>
          <w:noProof/>
          <w:lang w:val="sr-Latn-CS"/>
        </w:rPr>
      </w:pPr>
      <w:r>
        <w:rPr>
          <w:noProof/>
          <w:lang w:val="sr-Latn-CS"/>
        </w:rPr>
        <w:t>Istraživanje</w:t>
      </w:r>
      <w:r w:rsidR="00917127" w:rsidRPr="007F487E">
        <w:rPr>
          <w:noProof/>
          <w:lang w:val="sr-Latn-CS"/>
        </w:rPr>
        <w:t xml:space="preserve"> </w:t>
      </w:r>
      <w:r>
        <w:rPr>
          <w:noProof/>
          <w:lang w:val="sr-Latn-CS"/>
        </w:rPr>
        <w:t>Stalne</w:t>
      </w:r>
      <w:r w:rsidR="00917127" w:rsidRPr="007F487E">
        <w:rPr>
          <w:noProof/>
          <w:lang w:val="sr-Latn-CS"/>
        </w:rPr>
        <w:t xml:space="preserve"> </w:t>
      </w:r>
      <w:r>
        <w:rPr>
          <w:noProof/>
          <w:lang w:val="sr-Latn-CS"/>
        </w:rPr>
        <w:t>konferencije</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opština</w:t>
      </w:r>
      <w:r w:rsidR="00917127" w:rsidRPr="007F487E">
        <w:rPr>
          <w:noProof/>
          <w:lang w:val="sr-Latn-CS"/>
        </w:rPr>
        <w:t xml:space="preserve"> </w:t>
      </w:r>
      <w:r>
        <w:rPr>
          <w:noProof/>
          <w:lang w:val="sr-Latn-CS"/>
        </w:rPr>
        <w:t>pokazuje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lokalu</w:t>
      </w:r>
      <w:r w:rsidR="00917127" w:rsidRPr="007F487E">
        <w:rPr>
          <w:noProof/>
          <w:lang w:val="sr-Latn-CS"/>
        </w:rPr>
        <w:t xml:space="preserve"> </w:t>
      </w:r>
      <w:r>
        <w:rPr>
          <w:noProof/>
          <w:lang w:val="sr-Latn-CS"/>
        </w:rPr>
        <w:t>uglavnom</w:t>
      </w:r>
      <w:r w:rsidR="00917127" w:rsidRPr="007F487E">
        <w:rPr>
          <w:noProof/>
          <w:lang w:val="sr-Latn-CS"/>
        </w:rPr>
        <w:t xml:space="preserve"> </w:t>
      </w:r>
      <w:r>
        <w:rPr>
          <w:noProof/>
          <w:lang w:val="sr-Latn-CS"/>
        </w:rPr>
        <w:t>usmereno</w:t>
      </w:r>
      <w:r w:rsidR="00917127" w:rsidRPr="007F487E">
        <w:rPr>
          <w:noProof/>
          <w:lang w:val="sr-Latn-CS"/>
        </w:rPr>
        <w:t xml:space="preserve"> </w:t>
      </w:r>
      <w:r>
        <w:rPr>
          <w:noProof/>
          <w:lang w:val="sr-Latn-CS"/>
        </w:rPr>
        <w:t>ka</w:t>
      </w:r>
      <w:r w:rsidR="00917127" w:rsidRPr="007F487E">
        <w:rPr>
          <w:noProof/>
          <w:lang w:val="sr-Latn-CS"/>
        </w:rPr>
        <w:t xml:space="preserve"> </w:t>
      </w:r>
      <w:r>
        <w:rPr>
          <w:noProof/>
          <w:lang w:val="sr-Latn-CS"/>
        </w:rPr>
        <w:t>fudbalu</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videti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narednom</w:t>
      </w:r>
      <w:r w:rsidR="00917127" w:rsidRPr="007F487E">
        <w:rPr>
          <w:noProof/>
          <w:lang w:val="sr-Latn-CS"/>
        </w:rPr>
        <w:t xml:space="preserve"> </w:t>
      </w:r>
      <w:r>
        <w:rPr>
          <w:noProof/>
          <w:lang w:val="sr-Latn-CS"/>
        </w:rPr>
        <w:t>grafikonu</w:t>
      </w:r>
      <w:r w:rsidR="00917127" w:rsidRPr="007F487E">
        <w:rPr>
          <w:noProof/>
          <w:lang w:val="sr-Latn-CS"/>
        </w:rPr>
        <w:t>.</w:t>
      </w:r>
    </w:p>
    <w:p w:rsidR="00917127" w:rsidRPr="007F487E" w:rsidRDefault="000D175D" w:rsidP="00917127">
      <w:pPr>
        <w:pStyle w:val="a"/>
        <w:tabs>
          <w:tab w:val="clear" w:pos="1800"/>
          <w:tab w:val="left" w:pos="0"/>
        </w:tabs>
        <w:rPr>
          <w:noProof/>
          <w:lang w:val="sr-Latn-CS"/>
        </w:rPr>
      </w:pPr>
      <w:r w:rsidRPr="007F487E">
        <w:rPr>
          <w:noProof/>
          <w:lang w:val="en-US" w:eastAsia="en-US"/>
        </w:rPr>
        <w:drawing>
          <wp:anchor distT="0" distB="0" distL="114300" distR="114300" simplePos="0" relativeHeight="251656704" behindDoc="0" locked="0" layoutInCell="1" allowOverlap="1">
            <wp:simplePos x="0" y="0"/>
            <wp:positionH relativeFrom="column">
              <wp:posOffset>52705</wp:posOffset>
            </wp:positionH>
            <wp:positionV relativeFrom="paragraph">
              <wp:posOffset>105410</wp:posOffset>
            </wp:positionV>
            <wp:extent cx="5438775" cy="3418840"/>
            <wp:effectExtent l="0" t="0" r="9525"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38775" cy="341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127" w:rsidRPr="007F487E" w:rsidRDefault="00917127" w:rsidP="00917127">
      <w:pPr>
        <w:pStyle w:val="a"/>
        <w:rPr>
          <w:noProof/>
          <w:lang w:val="sr-Latn-CS"/>
        </w:rPr>
      </w:pPr>
    </w:p>
    <w:p w:rsidR="00917127" w:rsidRPr="007F487E" w:rsidRDefault="00917127" w:rsidP="00917127">
      <w:pPr>
        <w:spacing w:line="240" w:lineRule="auto"/>
        <w:rPr>
          <w:noProof/>
          <w:lang w:val="sr-Latn-CS"/>
        </w:rPr>
      </w:pPr>
    </w:p>
    <w:p w:rsidR="00917127" w:rsidRPr="007F487E" w:rsidRDefault="00917127" w:rsidP="00917127">
      <w:pPr>
        <w:spacing w:line="240" w:lineRule="auto"/>
        <w:rPr>
          <w:noProof/>
          <w:lang w:val="sr-Latn-CS"/>
        </w:rPr>
      </w:pPr>
    </w:p>
    <w:p w:rsidR="00917127" w:rsidRPr="007F487E" w:rsidRDefault="00917127" w:rsidP="00917127">
      <w:pPr>
        <w:spacing w:line="240" w:lineRule="auto"/>
        <w:rPr>
          <w:noProof/>
          <w:lang w:val="sr-Latn-CS"/>
        </w:rPr>
      </w:pPr>
    </w:p>
    <w:p w:rsidR="00917127" w:rsidRPr="007F487E" w:rsidRDefault="00917127" w:rsidP="00917127">
      <w:pPr>
        <w:spacing w:line="240" w:lineRule="auto"/>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rPr>
          <w:noProof/>
          <w:lang w:val="sr-Latn-CS"/>
        </w:rPr>
      </w:pPr>
    </w:p>
    <w:p w:rsidR="00917127" w:rsidRPr="007F487E" w:rsidRDefault="00917127" w:rsidP="00917127">
      <w:pPr>
        <w:pStyle w:val="a"/>
        <w:ind w:firstLine="709"/>
        <w:rPr>
          <w:noProof/>
          <w:lang w:val="sr-Latn-CS"/>
        </w:rPr>
      </w:pPr>
    </w:p>
    <w:p w:rsidR="00917127" w:rsidRPr="007F487E" w:rsidRDefault="00917127" w:rsidP="00917127">
      <w:pPr>
        <w:pStyle w:val="a"/>
        <w:ind w:firstLine="709"/>
        <w:rPr>
          <w:noProof/>
          <w:lang w:val="sr-Latn-CS"/>
        </w:rPr>
      </w:pPr>
    </w:p>
    <w:p w:rsidR="00917127" w:rsidRPr="007F487E" w:rsidRDefault="00917127" w:rsidP="00917127">
      <w:pPr>
        <w:pStyle w:val="a"/>
        <w:ind w:firstLine="709"/>
        <w:rPr>
          <w:noProof/>
          <w:lang w:val="sr-Latn-CS"/>
        </w:rPr>
      </w:pPr>
    </w:p>
    <w:p w:rsidR="00917127" w:rsidRPr="007F487E" w:rsidRDefault="007F487E" w:rsidP="00917127">
      <w:pPr>
        <w:pStyle w:val="a"/>
        <w:ind w:firstLine="709"/>
        <w:rPr>
          <w:noProof/>
          <w:lang w:val="sr-Latn-CS"/>
        </w:rPr>
      </w:pPr>
      <w:r>
        <w:rPr>
          <w:noProof/>
          <w:lang w:val="sr-Latn-CS"/>
        </w:rPr>
        <w:t>Posebno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zabrinjavajuća</w:t>
      </w:r>
      <w:r w:rsidR="00917127" w:rsidRPr="007F487E">
        <w:rPr>
          <w:noProof/>
          <w:lang w:val="sr-Latn-CS"/>
        </w:rPr>
        <w:t xml:space="preserve"> </w:t>
      </w:r>
      <w:r>
        <w:rPr>
          <w:noProof/>
          <w:lang w:val="sr-Latn-CS"/>
        </w:rPr>
        <w:t>činjenica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navedeno</w:t>
      </w:r>
      <w:r w:rsidR="00917127" w:rsidRPr="007F487E">
        <w:rPr>
          <w:noProof/>
          <w:lang w:val="sr-Latn-CS"/>
        </w:rPr>
        <w:t xml:space="preserve"> </w:t>
      </w:r>
      <w:r>
        <w:rPr>
          <w:noProof/>
          <w:lang w:val="sr-Latn-CS"/>
        </w:rPr>
        <w:t>istraživanje</w:t>
      </w:r>
      <w:r w:rsidR="00917127" w:rsidRPr="007F487E">
        <w:rPr>
          <w:noProof/>
          <w:lang w:val="sr-Latn-CS"/>
        </w:rPr>
        <w:t xml:space="preserve"> </w:t>
      </w:r>
      <w:r>
        <w:rPr>
          <w:noProof/>
          <w:lang w:val="sr-Latn-CS"/>
        </w:rPr>
        <w:t>pokazalo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ukupan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stipendija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izdvaja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137,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2.5 </w:t>
      </w:r>
      <w:r>
        <w:rPr>
          <w:noProof/>
          <w:lang w:val="sr-Latn-CS"/>
        </w:rPr>
        <w:t>stipendije</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opštini</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samo</w:t>
      </w:r>
      <w:r w:rsidR="00917127" w:rsidRPr="007F487E">
        <w:rPr>
          <w:noProof/>
          <w:lang w:val="sr-Latn-CS"/>
        </w:rPr>
        <w:t xml:space="preserve"> 12 </w:t>
      </w:r>
      <w:r>
        <w:rPr>
          <w:noProof/>
          <w:lang w:val="sr-Latn-CS"/>
        </w:rPr>
        <w:t>od</w:t>
      </w:r>
      <w:r w:rsidR="00917127" w:rsidRPr="007F487E">
        <w:rPr>
          <w:noProof/>
          <w:lang w:val="sr-Latn-CS"/>
        </w:rPr>
        <w:t xml:space="preserve"> 53 </w:t>
      </w:r>
      <w:r>
        <w:rPr>
          <w:noProof/>
          <w:lang w:val="sr-Latn-CS"/>
        </w:rPr>
        <w:t>anketiranih</w:t>
      </w:r>
      <w:r w:rsidR="00917127" w:rsidRPr="007F487E">
        <w:rPr>
          <w:noProof/>
          <w:lang w:val="sr-Latn-CS"/>
        </w:rPr>
        <w:t xml:space="preserve"> </w:t>
      </w:r>
      <w:r>
        <w:rPr>
          <w:noProof/>
          <w:lang w:val="sr-Latn-CS"/>
        </w:rPr>
        <w:t>opština</w:t>
      </w:r>
      <w:r w:rsidR="00917127" w:rsidRPr="007F487E">
        <w:rPr>
          <w:noProof/>
          <w:lang w:val="sr-Latn-CS"/>
        </w:rPr>
        <w:t>/</w:t>
      </w:r>
      <w:r>
        <w:rPr>
          <w:noProof/>
          <w:lang w:val="sr-Latn-CS"/>
        </w:rPr>
        <w:t>gradova</w:t>
      </w:r>
      <w:r w:rsidR="00917127" w:rsidRPr="007F487E">
        <w:rPr>
          <w:noProof/>
          <w:lang w:val="sr-Latn-CS"/>
        </w:rPr>
        <w:t xml:space="preserve"> </w:t>
      </w:r>
      <w:r>
        <w:rPr>
          <w:noProof/>
          <w:lang w:val="sr-Latn-CS"/>
        </w:rPr>
        <w:t>izdvaja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stipendije</w:t>
      </w:r>
      <w:r w:rsidR="00917127" w:rsidRPr="007F487E">
        <w:rPr>
          <w:noProof/>
          <w:lang w:val="sr-Latn-CS"/>
        </w:rPr>
        <w:t xml:space="preserve"> </w:t>
      </w:r>
      <w:r>
        <w:rPr>
          <w:noProof/>
          <w:lang w:val="sr-Latn-CS"/>
        </w:rPr>
        <w:t>perspektivnih</w:t>
      </w:r>
      <w:r w:rsidR="00917127" w:rsidRPr="007F487E">
        <w:rPr>
          <w:noProof/>
          <w:lang w:val="sr-Latn-CS"/>
        </w:rPr>
        <w:t xml:space="preserve"> </w:t>
      </w:r>
      <w:r>
        <w:rPr>
          <w:noProof/>
          <w:lang w:val="sr-Latn-CS"/>
        </w:rPr>
        <w:t>sportista</w:t>
      </w:r>
      <w:r w:rsidR="00917127" w:rsidRPr="007F487E">
        <w:rPr>
          <w:noProof/>
          <w:lang w:val="sr-Latn-CS"/>
        </w:rPr>
        <w:t xml:space="preserve">. </w:t>
      </w:r>
    </w:p>
    <w:p w:rsidR="00917127" w:rsidRPr="007F487E" w:rsidRDefault="007F487E" w:rsidP="00917127">
      <w:pPr>
        <w:pStyle w:val="a"/>
        <w:ind w:firstLine="709"/>
        <w:rPr>
          <w:noProof/>
          <w:lang w:val="sr-Latn-CS"/>
        </w:rPr>
      </w:pPr>
      <w:r>
        <w:rPr>
          <w:noProof/>
          <w:lang w:val="sr-Latn-CS"/>
        </w:rPr>
        <w:t>Takav</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postavljanja</w:t>
      </w:r>
      <w:r w:rsidR="00917127" w:rsidRPr="007F487E">
        <w:rPr>
          <w:noProof/>
          <w:lang w:val="sr-Latn-CS"/>
        </w:rPr>
        <w:t xml:space="preserve"> </w:t>
      </w:r>
      <w:r>
        <w:rPr>
          <w:noProof/>
          <w:lang w:val="sr-Latn-CS"/>
        </w:rPr>
        <w:t>prioriteta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finansiranju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suprotan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Nacionalnoj</w:t>
      </w:r>
      <w:r w:rsidR="00917127" w:rsidRPr="007F487E">
        <w:rPr>
          <w:noProof/>
          <w:lang w:val="sr-Latn-CS"/>
        </w:rPr>
        <w:t xml:space="preserve"> </w:t>
      </w:r>
      <w:r>
        <w:rPr>
          <w:noProof/>
          <w:lang w:val="sr-Latn-CS"/>
        </w:rPr>
        <w:t>kategorizaciji</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Nacionalnoj</w:t>
      </w:r>
      <w:r w:rsidR="00917127" w:rsidRPr="007F487E">
        <w:rPr>
          <w:noProof/>
          <w:lang w:val="sr-Latn-CS"/>
        </w:rPr>
        <w:t xml:space="preserve"> </w:t>
      </w:r>
      <w:r>
        <w:rPr>
          <w:noProof/>
          <w:lang w:val="sr-Latn-CS"/>
        </w:rPr>
        <w:t>strategiji</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Zapravo</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čest</w:t>
      </w:r>
      <w:r w:rsidR="00917127" w:rsidRPr="007F487E">
        <w:rPr>
          <w:noProof/>
          <w:lang w:val="sr-Latn-CS"/>
        </w:rPr>
        <w:t xml:space="preserve"> </w:t>
      </w:r>
      <w:r>
        <w:rPr>
          <w:noProof/>
          <w:lang w:val="sr-Latn-CS"/>
        </w:rPr>
        <w:t>slučaj</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gotovo</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2/3 </w:t>
      </w:r>
      <w:r>
        <w:rPr>
          <w:noProof/>
          <w:lang w:val="sr-Latn-CS"/>
        </w:rPr>
        <w:t>lokalnog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ide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povlašćenog</w:t>
      </w:r>
      <w:r w:rsidR="00917127" w:rsidRPr="007F487E">
        <w:rPr>
          <w:noProof/>
          <w:lang w:val="sr-Latn-CS"/>
        </w:rPr>
        <w:t xml:space="preserve">” </w:t>
      </w:r>
      <w:r>
        <w:rPr>
          <w:noProof/>
          <w:lang w:val="sr-Latn-CS"/>
        </w:rPr>
        <w:t>lokalnog</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zanemaruju</w:t>
      </w:r>
      <w:r w:rsidR="00917127" w:rsidRPr="007F487E">
        <w:rPr>
          <w:noProof/>
          <w:lang w:val="sr-Latn-CS"/>
        </w:rPr>
        <w:t xml:space="preserve"> </w:t>
      </w:r>
      <w:r>
        <w:rPr>
          <w:noProof/>
          <w:lang w:val="sr-Latn-CS"/>
        </w:rPr>
        <w:t>postojeće</w:t>
      </w:r>
      <w:r w:rsidR="00917127" w:rsidRPr="007F487E">
        <w:rPr>
          <w:noProof/>
          <w:lang w:val="sr-Latn-CS"/>
        </w:rPr>
        <w:t xml:space="preserve"> </w:t>
      </w:r>
      <w:r>
        <w:rPr>
          <w:noProof/>
          <w:lang w:val="sr-Latn-CS"/>
        </w:rPr>
        <w:t>kategorizacije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krši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ozbiljno</w:t>
      </w:r>
      <w:r w:rsidR="00917127" w:rsidRPr="007F487E">
        <w:rPr>
          <w:noProof/>
          <w:lang w:val="sr-Latn-CS"/>
        </w:rPr>
        <w:t xml:space="preserve"> </w:t>
      </w:r>
      <w:r>
        <w:rPr>
          <w:noProof/>
          <w:lang w:val="sr-Latn-CS"/>
        </w:rPr>
        <w:t>ugrožava</w:t>
      </w:r>
      <w:r w:rsidR="00917127" w:rsidRPr="007F487E">
        <w:rPr>
          <w:noProof/>
          <w:lang w:val="sr-Latn-CS"/>
        </w:rPr>
        <w:t xml:space="preserve"> </w:t>
      </w:r>
      <w:r>
        <w:rPr>
          <w:noProof/>
          <w:lang w:val="sr-Latn-CS"/>
        </w:rPr>
        <w:t>opstanak</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unapređenju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razvojem</w:t>
      </w:r>
      <w:r w:rsidR="00917127" w:rsidRPr="007F487E">
        <w:rPr>
          <w:noProof/>
          <w:lang w:val="sr-Latn-CS"/>
        </w:rPr>
        <w:t xml:space="preserve"> </w:t>
      </w:r>
      <w:r>
        <w:rPr>
          <w:noProof/>
          <w:lang w:val="sr-Latn-CS"/>
        </w:rPr>
        <w:t>rekreativnog</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709"/>
        <w:rPr>
          <w:noProof/>
          <w:lang w:val="sr-Latn-CS"/>
        </w:rPr>
      </w:pPr>
      <w:r>
        <w:rPr>
          <w:noProof/>
          <w:lang w:val="sr-Latn-CS"/>
        </w:rPr>
        <w:t>Nasuprot</w:t>
      </w:r>
      <w:r w:rsidR="00917127" w:rsidRPr="007F487E">
        <w:rPr>
          <w:noProof/>
          <w:lang w:val="sr-Latn-CS"/>
        </w:rPr>
        <w:t xml:space="preserve"> </w:t>
      </w:r>
      <w:r>
        <w:rPr>
          <w:noProof/>
          <w:lang w:val="sr-Latn-CS"/>
        </w:rPr>
        <w:t>finansiranju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stoji</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privatnih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pružanja</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transferi</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igrača</w:t>
      </w:r>
      <w:r w:rsidR="00917127" w:rsidRPr="007F487E">
        <w:rPr>
          <w:noProof/>
          <w:lang w:val="sr-Latn-CS"/>
        </w:rPr>
        <w:t xml:space="preserve">, </w:t>
      </w:r>
      <w:r>
        <w:rPr>
          <w:noProof/>
          <w:lang w:val="sr-Latn-CS"/>
        </w:rPr>
        <w:t>prodaja</w:t>
      </w:r>
      <w:r w:rsidR="00917127" w:rsidRPr="007F487E">
        <w:rPr>
          <w:noProof/>
          <w:lang w:val="sr-Latn-CS"/>
        </w:rPr>
        <w:t xml:space="preserve"> </w:t>
      </w:r>
      <w:r>
        <w:rPr>
          <w:noProof/>
          <w:lang w:val="sr-Latn-CS"/>
        </w:rPr>
        <w:t>TV</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ulaznice</w:t>
      </w:r>
      <w:r w:rsidR="00917127" w:rsidRPr="007F487E">
        <w:rPr>
          <w:noProof/>
          <w:lang w:val="sr-Latn-CS"/>
        </w:rPr>
        <w:t xml:space="preserve">, </w:t>
      </w:r>
      <w:r>
        <w:rPr>
          <w:noProof/>
          <w:lang w:val="sr-Latn-CS"/>
        </w:rPr>
        <w:t>sponzori</w:t>
      </w:r>
      <w:r w:rsidR="00917127" w:rsidRPr="007F487E">
        <w:rPr>
          <w:noProof/>
          <w:lang w:val="sr-Latn-CS"/>
        </w:rPr>
        <w:t xml:space="preserve">, </w:t>
      </w:r>
      <w:r>
        <w:rPr>
          <w:noProof/>
          <w:lang w:val="sr-Latn-CS"/>
        </w:rPr>
        <w:t>donatori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glavni</w:t>
      </w:r>
      <w:r w:rsidR="00917127" w:rsidRPr="007F487E">
        <w:rPr>
          <w:noProof/>
          <w:lang w:val="sr-Latn-CS"/>
        </w:rPr>
        <w:t xml:space="preserve"> </w:t>
      </w:r>
      <w:r>
        <w:rPr>
          <w:noProof/>
          <w:lang w:val="sr-Latn-CS"/>
        </w:rPr>
        <w:t>sponzori</w:t>
      </w:r>
      <w:r w:rsidR="00917127" w:rsidRPr="007F487E">
        <w:rPr>
          <w:noProof/>
          <w:lang w:val="sr-Latn-CS"/>
        </w:rPr>
        <w:t xml:space="preserve"> </w:t>
      </w:r>
      <w:r>
        <w:rPr>
          <w:noProof/>
          <w:lang w:val="sr-Latn-CS"/>
        </w:rPr>
        <w:t>pojavljuju</w:t>
      </w:r>
      <w:r w:rsidR="00917127" w:rsidRPr="007F487E">
        <w:rPr>
          <w:noProof/>
          <w:lang w:val="sr-Latn-CS"/>
        </w:rPr>
        <w:t xml:space="preserve"> </w:t>
      </w:r>
      <w:r>
        <w:rPr>
          <w:noProof/>
          <w:lang w:val="sr-Latn-CS"/>
        </w:rPr>
        <w:t>javna</w:t>
      </w:r>
      <w:r w:rsidR="00917127" w:rsidRPr="007F487E">
        <w:rPr>
          <w:noProof/>
          <w:lang w:val="sr-Latn-CS"/>
        </w:rPr>
        <w:t xml:space="preserve"> </w:t>
      </w:r>
      <w:r>
        <w:rPr>
          <w:noProof/>
          <w:lang w:val="sr-Latn-CS"/>
        </w:rPr>
        <w:t>preduzeća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transparentnih</w:t>
      </w:r>
      <w:r w:rsidR="00917127" w:rsidRPr="007F487E">
        <w:rPr>
          <w:noProof/>
          <w:lang w:val="sr-Latn-CS"/>
        </w:rPr>
        <w:t xml:space="preserve"> </w:t>
      </w:r>
      <w:r>
        <w:rPr>
          <w:noProof/>
          <w:lang w:val="sr-Latn-CS"/>
        </w:rPr>
        <w:t>kriterijuma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odobravanje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ta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mala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Razlozi</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potiču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teškog</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nalazi</w:t>
      </w:r>
      <w:r w:rsidR="00917127" w:rsidRPr="007F487E">
        <w:rPr>
          <w:noProof/>
          <w:lang w:val="sr-Latn-CS"/>
        </w:rPr>
        <w:t xml:space="preserve"> </w:t>
      </w:r>
      <w:r>
        <w:rPr>
          <w:noProof/>
          <w:lang w:val="sr-Latn-CS"/>
        </w:rPr>
        <w:t>domaća</w:t>
      </w:r>
      <w:r w:rsidR="00917127" w:rsidRPr="007F487E">
        <w:rPr>
          <w:noProof/>
          <w:lang w:val="sr-Latn-CS"/>
        </w:rPr>
        <w:t xml:space="preserve"> </w:t>
      </w:r>
      <w:r>
        <w:rPr>
          <w:noProof/>
          <w:lang w:val="sr-Latn-CS"/>
        </w:rPr>
        <w:t>privreda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neorganizovanosti</w:t>
      </w:r>
      <w:r w:rsidR="00917127" w:rsidRPr="007F487E">
        <w:rPr>
          <w:noProof/>
          <w:lang w:val="sr-Latn-CS"/>
        </w:rPr>
        <w:t xml:space="preserve"> </w:t>
      </w:r>
      <w:r>
        <w:rPr>
          <w:noProof/>
          <w:lang w:val="sr-Latn-CS"/>
        </w:rPr>
        <w:t>samih</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nepoverenja</w:t>
      </w:r>
      <w:r w:rsidR="00917127" w:rsidRPr="007F487E">
        <w:rPr>
          <w:noProof/>
          <w:lang w:val="sr-Latn-CS"/>
        </w:rPr>
        <w:t xml:space="preserve"> </w:t>
      </w:r>
      <w:r>
        <w:rPr>
          <w:noProof/>
          <w:lang w:val="sr-Latn-CS"/>
        </w:rPr>
        <w:t>mogućih</w:t>
      </w:r>
      <w:r w:rsidR="00917127" w:rsidRPr="007F487E">
        <w:rPr>
          <w:noProof/>
          <w:lang w:val="sr-Latn-CS"/>
        </w:rPr>
        <w:t xml:space="preserve"> „</w:t>
      </w:r>
      <w:r>
        <w:rPr>
          <w:noProof/>
          <w:lang w:val="sr-Latn-CS"/>
        </w:rPr>
        <w:t>ulagača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primaoce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ističu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neodgovarajući</w:t>
      </w:r>
      <w:r w:rsidR="00917127" w:rsidRPr="007F487E">
        <w:rPr>
          <w:noProof/>
          <w:lang w:val="sr-Latn-CS"/>
        </w:rPr>
        <w:t xml:space="preserve"> </w:t>
      </w:r>
      <w:r>
        <w:rPr>
          <w:noProof/>
          <w:lang w:val="sr-Latn-CS"/>
        </w:rPr>
        <w:t>poreski</w:t>
      </w:r>
      <w:r w:rsidR="00917127" w:rsidRPr="007F487E">
        <w:rPr>
          <w:noProof/>
          <w:lang w:val="sr-Latn-CS"/>
        </w:rPr>
        <w:t xml:space="preserve"> </w:t>
      </w:r>
      <w:r>
        <w:rPr>
          <w:noProof/>
          <w:lang w:val="sr-Latn-CS"/>
        </w:rPr>
        <w:t>podsticaji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privatna</w:t>
      </w:r>
      <w:r w:rsidR="00917127" w:rsidRPr="007F487E">
        <w:rPr>
          <w:noProof/>
          <w:lang w:val="sr-Latn-CS"/>
        </w:rPr>
        <w:t xml:space="preserve"> </w:t>
      </w:r>
      <w:r>
        <w:rPr>
          <w:noProof/>
          <w:lang w:val="sr-Latn-CS"/>
        </w:rPr>
        <w:t>ulaganja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zabrinjavajuće</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domaćih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najvišim</w:t>
      </w:r>
      <w:r w:rsidR="00917127" w:rsidRPr="007F487E">
        <w:rPr>
          <w:noProof/>
          <w:lang w:val="sr-Latn-CS"/>
        </w:rPr>
        <w:t xml:space="preserve"> </w:t>
      </w:r>
      <w:r>
        <w:rPr>
          <w:noProof/>
          <w:lang w:val="sr-Latn-CS"/>
        </w:rPr>
        <w:t>rangovima</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očekivati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ekonomski</w:t>
      </w:r>
      <w:r w:rsidR="00917127" w:rsidRPr="007F487E">
        <w:rPr>
          <w:noProof/>
          <w:lang w:val="sr-Latn-CS"/>
        </w:rPr>
        <w:t xml:space="preserve"> </w:t>
      </w:r>
      <w:r>
        <w:rPr>
          <w:noProof/>
          <w:lang w:val="sr-Latn-CS"/>
        </w:rPr>
        <w:t>održivi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najefikasniji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privlačenju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trošenju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Najbolji</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fudbalskih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Prve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Fudbalskog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(30 </w:t>
      </w:r>
      <w:r>
        <w:rPr>
          <w:noProof/>
          <w:lang w:val="sr-Latn-CS"/>
        </w:rPr>
        <w:t>klubova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dokumentu</w:t>
      </w:r>
      <w:r w:rsidR="00917127" w:rsidRPr="007F487E">
        <w:rPr>
          <w:noProof/>
          <w:lang w:val="sr-Latn-CS"/>
        </w:rPr>
        <w:t xml:space="preserve"> „</w:t>
      </w:r>
      <w:r>
        <w:rPr>
          <w:noProof/>
          <w:lang w:val="sr-Latn-CS"/>
        </w:rPr>
        <w:t>Revitalizacija</w:t>
      </w:r>
      <w:r w:rsidR="00917127" w:rsidRPr="007F487E">
        <w:rPr>
          <w:noProof/>
          <w:lang w:val="sr-Latn-CS"/>
        </w:rPr>
        <w:t xml:space="preserve"> </w:t>
      </w:r>
      <w:r>
        <w:rPr>
          <w:noProof/>
          <w:lang w:val="sr-Latn-CS"/>
        </w:rPr>
        <w:t>srpskog</w:t>
      </w:r>
      <w:r w:rsidR="00917127" w:rsidRPr="007F487E">
        <w:rPr>
          <w:noProof/>
          <w:lang w:val="sr-Latn-CS"/>
        </w:rPr>
        <w:t xml:space="preserve"> </w:t>
      </w:r>
      <w:r>
        <w:rPr>
          <w:noProof/>
          <w:lang w:val="sr-Latn-CS"/>
        </w:rPr>
        <w:t>fudbala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angažovanje</w:t>
      </w:r>
      <w:r w:rsidR="00917127" w:rsidRPr="007F487E">
        <w:rPr>
          <w:noProof/>
          <w:lang w:val="sr-Latn-CS"/>
        </w:rPr>
        <w:t xml:space="preserve"> </w:t>
      </w:r>
      <w:r>
        <w:rPr>
          <w:noProof/>
          <w:lang w:val="sr-Latn-CS"/>
        </w:rPr>
        <w:t>revizora</w:t>
      </w:r>
      <w:r w:rsidR="00917127" w:rsidRPr="007F487E">
        <w:rPr>
          <w:noProof/>
          <w:lang w:val="sr-Latn-CS"/>
        </w:rPr>
        <w:t xml:space="preserve">, </w:t>
      </w:r>
      <w:r>
        <w:rPr>
          <w:noProof/>
          <w:lang w:val="sr-Latn-CS"/>
        </w:rPr>
        <w:t>pripremio</w:t>
      </w:r>
      <w:r w:rsidR="00917127" w:rsidRPr="007F487E">
        <w:rPr>
          <w:noProof/>
          <w:lang w:val="sr-Latn-CS"/>
        </w:rPr>
        <w:t xml:space="preserve"> </w:t>
      </w:r>
      <w:r>
        <w:rPr>
          <w:noProof/>
          <w:lang w:val="sr-Latn-CS"/>
        </w:rPr>
        <w:t>Fudbalski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aprilu</w:t>
      </w:r>
      <w:r w:rsidR="00917127" w:rsidRPr="007F487E">
        <w:rPr>
          <w:noProof/>
          <w:lang w:val="sr-Latn-CS"/>
        </w:rPr>
        <w:t xml:space="preserve"> </w:t>
      </w:r>
      <w:r>
        <w:rPr>
          <w:noProof/>
          <w:lang w:val="sr-Latn-CS"/>
        </w:rPr>
        <w:t>mesecu</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poslovanje</w:t>
      </w:r>
      <w:r w:rsidR="00917127" w:rsidRPr="007F487E">
        <w:rPr>
          <w:noProof/>
          <w:lang w:val="sr-Latn-CS"/>
        </w:rPr>
        <w:t xml:space="preserve"> </w:t>
      </w:r>
      <w:r>
        <w:rPr>
          <w:noProof/>
          <w:lang w:val="sr-Latn-CS"/>
        </w:rPr>
        <w:t>srpskih</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karakteriše</w:t>
      </w:r>
      <w:r w:rsidR="00917127" w:rsidRPr="007F487E">
        <w:rPr>
          <w:noProof/>
          <w:lang w:val="sr-Latn-CS"/>
        </w:rPr>
        <w:t xml:space="preserve">: 1) </w:t>
      </w:r>
      <w:r>
        <w:rPr>
          <w:noProof/>
          <w:lang w:val="sr-Latn-CS"/>
        </w:rPr>
        <w:t>prosečan</w:t>
      </w:r>
      <w:r w:rsidR="00917127" w:rsidRPr="007F487E">
        <w:rPr>
          <w:noProof/>
          <w:lang w:val="sr-Latn-CS"/>
        </w:rPr>
        <w:t xml:space="preserve"> </w:t>
      </w:r>
      <w:r>
        <w:rPr>
          <w:noProof/>
          <w:lang w:val="sr-Latn-CS"/>
        </w:rPr>
        <w:t>prihod</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klubu</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UEFA</w:t>
      </w:r>
      <w:r w:rsidR="00917127" w:rsidRPr="007F487E">
        <w:rPr>
          <w:noProof/>
          <w:lang w:val="sr-Latn-CS"/>
        </w:rPr>
        <w:t xml:space="preserve"> </w:t>
      </w:r>
      <w:r>
        <w:rPr>
          <w:noProof/>
          <w:lang w:val="sr-Latn-CS"/>
        </w:rPr>
        <w:t>za</w:t>
      </w:r>
      <w:r w:rsidR="00917127" w:rsidRPr="007F487E">
        <w:rPr>
          <w:noProof/>
          <w:lang w:val="sr-Latn-CS"/>
        </w:rPr>
        <w:t xml:space="preserve"> 2009) </w:t>
      </w:r>
      <w:r>
        <w:rPr>
          <w:noProof/>
          <w:lang w:val="sr-Latn-CS"/>
        </w:rPr>
        <w:t>iznosi</w:t>
      </w:r>
      <w:r w:rsidR="00917127" w:rsidRPr="007F487E">
        <w:rPr>
          <w:noProof/>
          <w:lang w:val="sr-Latn-CS"/>
        </w:rPr>
        <w:t xml:space="preserve"> </w:t>
      </w:r>
      <w:r>
        <w:rPr>
          <w:noProof/>
          <w:lang w:val="sr-Latn-CS"/>
        </w:rPr>
        <w:t>svega</w:t>
      </w:r>
      <w:r w:rsidR="00917127" w:rsidRPr="007F487E">
        <w:rPr>
          <w:noProof/>
          <w:lang w:val="sr-Latn-CS"/>
        </w:rPr>
        <w:t xml:space="preserve"> 1,3 </w:t>
      </w:r>
      <w:r>
        <w:rPr>
          <w:noProof/>
          <w:lang w:val="sr-Latn-CS"/>
        </w:rPr>
        <w:t>mil</w:t>
      </w:r>
      <w:r w:rsidR="00917127" w:rsidRPr="007F487E">
        <w:rPr>
          <w:noProof/>
          <w:lang w:val="sr-Latn-CS"/>
        </w:rPr>
        <w:t xml:space="preserve">. </w:t>
      </w:r>
      <w:r>
        <w:rPr>
          <w:noProof/>
          <w:lang w:val="sr-Latn-CS"/>
        </w:rPr>
        <w:t>evra</w:t>
      </w:r>
      <w:r w:rsidR="00917127" w:rsidRPr="007F487E">
        <w:rPr>
          <w:noProof/>
          <w:lang w:val="sr-Latn-CS"/>
        </w:rPr>
        <w:t xml:space="preserve">; 2) </w:t>
      </w:r>
      <w:r>
        <w:rPr>
          <w:noProof/>
          <w:lang w:val="sr-Latn-CS"/>
        </w:rPr>
        <w:t>čak</w:t>
      </w:r>
      <w:r w:rsidR="00917127" w:rsidRPr="007F487E">
        <w:rPr>
          <w:noProof/>
          <w:lang w:val="sr-Latn-CS"/>
        </w:rPr>
        <w:t xml:space="preserve"> 8 </w:t>
      </w:r>
      <w:r>
        <w:rPr>
          <w:noProof/>
          <w:lang w:val="sr-Latn-CS"/>
        </w:rPr>
        <w:t>klubova</w:t>
      </w:r>
      <w:r w:rsidR="00917127" w:rsidRPr="007F487E">
        <w:rPr>
          <w:noProof/>
          <w:lang w:val="sr-Latn-CS"/>
        </w:rPr>
        <w:t xml:space="preserve"> </w:t>
      </w:r>
      <w:r>
        <w:rPr>
          <w:noProof/>
          <w:lang w:val="sr-Latn-CS"/>
        </w:rPr>
        <w:t>svrstani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mikro</w:t>
      </w:r>
      <w:r w:rsidR="00917127" w:rsidRPr="007F487E">
        <w:rPr>
          <w:noProof/>
          <w:lang w:val="sr-Latn-CS"/>
        </w:rPr>
        <w:t xml:space="preserve"> </w:t>
      </w:r>
      <w:r>
        <w:rPr>
          <w:noProof/>
          <w:lang w:val="sr-Latn-CS"/>
        </w:rPr>
        <w:t>kategoriju</w:t>
      </w:r>
      <w:r w:rsidR="00917127" w:rsidRPr="007F487E">
        <w:rPr>
          <w:noProof/>
          <w:lang w:val="sr-Latn-CS"/>
        </w:rPr>
        <w:t xml:space="preserve"> (</w:t>
      </w:r>
      <w:r>
        <w:rPr>
          <w:noProof/>
          <w:lang w:val="sr-Latn-CS"/>
        </w:rPr>
        <w:t>godišnji</w:t>
      </w:r>
      <w:r w:rsidR="00917127" w:rsidRPr="007F487E">
        <w:rPr>
          <w:noProof/>
          <w:lang w:val="sr-Latn-CS"/>
        </w:rPr>
        <w:t xml:space="preserve"> </w:t>
      </w:r>
      <w:r>
        <w:rPr>
          <w:noProof/>
          <w:lang w:val="sr-Latn-CS"/>
        </w:rPr>
        <w:t>prihod</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od</w:t>
      </w:r>
      <w:r w:rsidR="00917127" w:rsidRPr="007F487E">
        <w:rPr>
          <w:noProof/>
          <w:lang w:val="sr-Latn-CS"/>
        </w:rPr>
        <w:t xml:space="preserve"> 350.000 </w:t>
      </w:r>
      <w:r>
        <w:rPr>
          <w:noProof/>
          <w:lang w:val="sr-Latn-CS"/>
        </w:rPr>
        <w:t>evra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ukupno</w:t>
      </w:r>
      <w:r w:rsidR="00917127" w:rsidRPr="007F487E">
        <w:rPr>
          <w:noProof/>
          <w:lang w:val="sr-Latn-CS"/>
        </w:rPr>
        <w:t xml:space="preserve"> 9 </w:t>
      </w:r>
      <w:r>
        <w:rPr>
          <w:noProof/>
          <w:lang w:val="sr-Latn-CS"/>
        </w:rPr>
        <w:t>takvih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Evropi</w:t>
      </w:r>
      <w:r w:rsidR="00917127" w:rsidRPr="007F487E">
        <w:rPr>
          <w:noProof/>
          <w:lang w:val="sr-Latn-CS"/>
        </w:rPr>
        <w:t xml:space="preserve">; 3) </w:t>
      </w:r>
      <w:r>
        <w:rPr>
          <w:noProof/>
          <w:lang w:val="sr-Latn-CS"/>
        </w:rPr>
        <w:t>prosečan</w:t>
      </w:r>
      <w:r w:rsidR="00917127" w:rsidRPr="007F487E">
        <w:rPr>
          <w:noProof/>
          <w:lang w:val="sr-Latn-CS"/>
        </w:rPr>
        <w:t xml:space="preserve"> </w:t>
      </w:r>
      <w:r>
        <w:rPr>
          <w:noProof/>
          <w:lang w:val="sr-Latn-CS"/>
        </w:rPr>
        <w:t>godišnji</w:t>
      </w:r>
      <w:r w:rsidR="00917127" w:rsidRPr="007F487E">
        <w:rPr>
          <w:noProof/>
          <w:lang w:val="sr-Latn-CS"/>
        </w:rPr>
        <w:t xml:space="preserve"> </w:t>
      </w:r>
      <w:r>
        <w:rPr>
          <w:noProof/>
          <w:lang w:val="sr-Latn-CS"/>
        </w:rPr>
        <w:t>prihod</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učestvovali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UEFA</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iznosi</w:t>
      </w:r>
      <w:r w:rsidR="00917127" w:rsidRPr="007F487E">
        <w:rPr>
          <w:noProof/>
          <w:lang w:val="sr-Latn-CS"/>
        </w:rPr>
        <w:t xml:space="preserve"> 3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npr</w:t>
      </w:r>
      <w:r w:rsidR="00917127" w:rsidRPr="007F487E">
        <w:rPr>
          <w:noProof/>
          <w:lang w:val="sr-Latn-CS"/>
        </w:rPr>
        <w:t xml:space="preserve">. </w:t>
      </w:r>
      <w:r>
        <w:rPr>
          <w:noProof/>
          <w:lang w:val="sr-Latn-CS"/>
        </w:rPr>
        <w:t>Hrvatske</w:t>
      </w:r>
      <w:r w:rsidR="00917127" w:rsidRPr="007F487E">
        <w:rPr>
          <w:noProof/>
          <w:lang w:val="sr-Latn-CS"/>
        </w:rPr>
        <w:t xml:space="preserve"> </w:t>
      </w:r>
      <w:r>
        <w:rPr>
          <w:noProof/>
          <w:lang w:val="sr-Latn-CS"/>
        </w:rPr>
        <w:t>sa</w:t>
      </w:r>
      <w:r w:rsidR="00917127" w:rsidRPr="007F487E">
        <w:rPr>
          <w:noProof/>
          <w:lang w:val="sr-Latn-CS"/>
        </w:rPr>
        <w:t xml:space="preserve"> 7. </w:t>
      </w:r>
      <w:r>
        <w:rPr>
          <w:noProof/>
          <w:lang w:val="sr-Latn-CS"/>
        </w:rPr>
        <w:t>mil</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Rumunije</w:t>
      </w:r>
      <w:r w:rsidR="00917127" w:rsidRPr="007F487E">
        <w:rPr>
          <w:noProof/>
          <w:lang w:val="sr-Latn-CS"/>
        </w:rPr>
        <w:t xml:space="preserve"> 8 </w:t>
      </w:r>
      <w:r>
        <w:rPr>
          <w:noProof/>
          <w:lang w:val="sr-Latn-CS"/>
        </w:rPr>
        <w:t>mil</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Češke</w:t>
      </w:r>
      <w:r w:rsidR="00917127" w:rsidRPr="007F487E">
        <w:rPr>
          <w:noProof/>
          <w:lang w:val="sr-Latn-CS"/>
        </w:rPr>
        <w:t xml:space="preserve"> 9 </w:t>
      </w:r>
      <w:r>
        <w:rPr>
          <w:noProof/>
          <w:lang w:val="sr-Latn-CS"/>
        </w:rPr>
        <w:t>mil</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Poljske</w:t>
      </w:r>
      <w:r w:rsidR="00917127" w:rsidRPr="007F487E">
        <w:rPr>
          <w:noProof/>
          <w:lang w:val="sr-Latn-CS"/>
        </w:rPr>
        <w:t xml:space="preserve"> 10 </w:t>
      </w:r>
      <w:r>
        <w:rPr>
          <w:noProof/>
          <w:lang w:val="sr-Latn-CS"/>
        </w:rPr>
        <w:t>mil</w:t>
      </w:r>
      <w:r w:rsidR="00917127" w:rsidRPr="007F487E">
        <w:rPr>
          <w:noProof/>
          <w:lang w:val="sr-Latn-CS"/>
        </w:rPr>
        <w:t xml:space="preserve">. </w:t>
      </w:r>
      <w:r>
        <w:rPr>
          <w:noProof/>
          <w:lang w:val="sr-Latn-CS"/>
        </w:rPr>
        <w:t>evra</w:t>
      </w:r>
      <w:r w:rsidR="00917127" w:rsidRPr="007F487E">
        <w:rPr>
          <w:noProof/>
          <w:lang w:val="sr-Latn-CS"/>
        </w:rPr>
        <w:t xml:space="preserve">; 4) </w:t>
      </w:r>
      <w:r>
        <w:rPr>
          <w:noProof/>
          <w:lang w:val="sr-Latn-CS"/>
        </w:rPr>
        <w:t>popunjenost</w:t>
      </w:r>
      <w:r w:rsidR="00917127" w:rsidRPr="007F487E">
        <w:rPr>
          <w:noProof/>
          <w:lang w:val="sr-Latn-CS"/>
        </w:rPr>
        <w:t xml:space="preserve"> </w:t>
      </w:r>
      <w:r>
        <w:rPr>
          <w:noProof/>
          <w:lang w:val="sr-Latn-CS"/>
        </w:rPr>
        <w:t>stadiona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niska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iznosi</w:t>
      </w:r>
      <w:r w:rsidR="00917127" w:rsidRPr="007F487E">
        <w:rPr>
          <w:noProof/>
          <w:lang w:val="sr-Latn-CS"/>
        </w:rPr>
        <w:t xml:space="preserve"> 19%, </w:t>
      </w:r>
      <w:r>
        <w:rPr>
          <w:noProof/>
          <w:lang w:val="sr-Latn-CS"/>
        </w:rPr>
        <w:t>ili</w:t>
      </w:r>
      <w:r w:rsidR="00917127" w:rsidRPr="007F487E">
        <w:rPr>
          <w:noProof/>
          <w:lang w:val="sr-Latn-CS"/>
        </w:rPr>
        <w:t xml:space="preserve"> </w:t>
      </w:r>
      <w:r>
        <w:rPr>
          <w:noProof/>
          <w:lang w:val="sr-Latn-CS"/>
        </w:rPr>
        <w:t>tek</w:t>
      </w:r>
      <w:r w:rsidR="00917127" w:rsidRPr="007F487E">
        <w:rPr>
          <w:noProof/>
          <w:lang w:val="sr-Latn-CS"/>
        </w:rPr>
        <w:t xml:space="preserve"> </w:t>
      </w:r>
      <w:r>
        <w:rPr>
          <w:noProof/>
          <w:lang w:val="sr-Latn-CS"/>
        </w:rPr>
        <w:t>polovinu</w:t>
      </w:r>
      <w:r w:rsidR="00917127" w:rsidRPr="007F487E">
        <w:rPr>
          <w:noProof/>
          <w:lang w:val="sr-Latn-CS"/>
        </w:rPr>
        <w:t xml:space="preserve"> </w:t>
      </w:r>
      <w:r>
        <w:rPr>
          <w:noProof/>
          <w:lang w:val="sr-Latn-CS"/>
        </w:rPr>
        <w:t>proseka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Evropi</w:t>
      </w:r>
      <w:r w:rsidR="00917127" w:rsidRPr="007F487E">
        <w:rPr>
          <w:noProof/>
          <w:lang w:val="sr-Latn-CS"/>
        </w:rPr>
        <w:t xml:space="preserve"> (38%); 5) </w:t>
      </w:r>
      <w:r>
        <w:rPr>
          <w:noProof/>
          <w:lang w:val="sr-Latn-CS"/>
        </w:rPr>
        <w:t>učešće</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godišnjem</w:t>
      </w:r>
      <w:r w:rsidR="00917127" w:rsidRPr="007F487E">
        <w:rPr>
          <w:noProof/>
          <w:lang w:val="sr-Latn-CS"/>
        </w:rPr>
        <w:t xml:space="preserve"> </w:t>
      </w:r>
      <w:r>
        <w:rPr>
          <w:noProof/>
          <w:lang w:val="sr-Latn-CS"/>
        </w:rPr>
        <w:t>prihodu</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učestvovali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UEFA</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iznosi</w:t>
      </w:r>
      <w:r w:rsidR="00917127" w:rsidRPr="007F487E">
        <w:rPr>
          <w:noProof/>
          <w:lang w:val="sr-Latn-CS"/>
        </w:rPr>
        <w:t xml:space="preserve"> 60%, </w:t>
      </w: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npr</w:t>
      </w:r>
      <w:r w:rsidR="00917127" w:rsidRPr="007F487E">
        <w:rPr>
          <w:noProof/>
          <w:lang w:val="sr-Latn-CS"/>
        </w:rPr>
        <w:t xml:space="preserve">. </w:t>
      </w:r>
      <w:r>
        <w:rPr>
          <w:noProof/>
          <w:lang w:val="sr-Latn-CS"/>
        </w:rPr>
        <w:t>Hrvatske</w:t>
      </w:r>
      <w:r w:rsidR="00917127" w:rsidRPr="007F487E">
        <w:rPr>
          <w:noProof/>
          <w:lang w:val="sr-Latn-CS"/>
        </w:rPr>
        <w:t xml:space="preserve"> </w:t>
      </w:r>
      <w:r>
        <w:rPr>
          <w:noProof/>
          <w:lang w:val="sr-Latn-CS"/>
        </w:rPr>
        <w:t>a</w:t>
      </w:r>
      <w:r w:rsidR="00917127" w:rsidRPr="007F487E">
        <w:rPr>
          <w:noProof/>
          <w:lang w:val="sr-Latn-CS"/>
        </w:rPr>
        <w:t xml:space="preserve"> 32%, </w:t>
      </w:r>
      <w:r>
        <w:rPr>
          <w:noProof/>
          <w:lang w:val="sr-Latn-CS"/>
        </w:rPr>
        <w:t>Češke</w:t>
      </w:r>
      <w:r w:rsidR="00917127" w:rsidRPr="007F487E">
        <w:rPr>
          <w:noProof/>
          <w:lang w:val="sr-Latn-CS"/>
        </w:rPr>
        <w:t xml:space="preserve"> 18%, </w:t>
      </w:r>
      <w:r>
        <w:rPr>
          <w:noProof/>
          <w:lang w:val="sr-Latn-CS"/>
        </w:rPr>
        <w:t>Mađarske</w:t>
      </w:r>
      <w:r w:rsidR="00917127" w:rsidRPr="007F487E">
        <w:rPr>
          <w:noProof/>
          <w:lang w:val="sr-Latn-CS"/>
        </w:rPr>
        <w:t xml:space="preserve"> 14%, </w:t>
      </w:r>
      <w:r>
        <w:rPr>
          <w:noProof/>
          <w:lang w:val="sr-Latn-CS"/>
        </w:rPr>
        <w:t>Poljske</w:t>
      </w:r>
      <w:r w:rsidR="00917127" w:rsidRPr="007F487E">
        <w:rPr>
          <w:noProof/>
          <w:lang w:val="sr-Latn-CS"/>
        </w:rPr>
        <w:t xml:space="preserve"> 2%; 6) </w:t>
      </w:r>
      <w:r>
        <w:rPr>
          <w:noProof/>
          <w:lang w:val="sr-Latn-CS"/>
        </w:rPr>
        <w:t>prosečno</w:t>
      </w:r>
      <w:r w:rsidR="00917127" w:rsidRPr="007F487E">
        <w:rPr>
          <w:noProof/>
          <w:lang w:val="sr-Latn-CS"/>
        </w:rPr>
        <w:t xml:space="preserve"> </w:t>
      </w:r>
      <w:r>
        <w:rPr>
          <w:noProof/>
          <w:lang w:val="sr-Latn-CS"/>
        </w:rPr>
        <w:t>učešće</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prihodu</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Prve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iznosio</w:t>
      </w:r>
      <w:r w:rsidR="00917127" w:rsidRPr="007F487E">
        <w:rPr>
          <w:noProof/>
          <w:lang w:val="sr-Latn-CS"/>
        </w:rPr>
        <w:t xml:space="preserve"> </w:t>
      </w:r>
      <w:r>
        <w:rPr>
          <w:noProof/>
          <w:lang w:val="sr-Latn-CS"/>
        </w:rPr>
        <w:t>je</w:t>
      </w:r>
      <w:r w:rsidR="00917127" w:rsidRPr="007F487E">
        <w:rPr>
          <w:noProof/>
          <w:lang w:val="sr-Latn-CS"/>
        </w:rPr>
        <w:t xml:space="preserve"> 44%; 7) </w:t>
      </w:r>
      <w:r>
        <w:rPr>
          <w:noProof/>
          <w:lang w:val="sr-Latn-CS"/>
        </w:rPr>
        <w:t>prosečno</w:t>
      </w:r>
      <w:r w:rsidR="00917127" w:rsidRPr="007F487E">
        <w:rPr>
          <w:noProof/>
          <w:lang w:val="sr-Latn-CS"/>
        </w:rPr>
        <w:t xml:space="preserve"> </w:t>
      </w:r>
      <w:r>
        <w:rPr>
          <w:noProof/>
          <w:lang w:val="sr-Latn-CS"/>
        </w:rPr>
        <w:t>učešće</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prihodima</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Prve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iznosio</w:t>
      </w:r>
      <w:r w:rsidR="00917127" w:rsidRPr="007F487E">
        <w:rPr>
          <w:noProof/>
          <w:lang w:val="sr-Latn-CS"/>
        </w:rPr>
        <w:t xml:space="preserve"> </w:t>
      </w:r>
      <w:r>
        <w:rPr>
          <w:noProof/>
          <w:lang w:val="sr-Latn-CS"/>
        </w:rPr>
        <w:t>je</w:t>
      </w:r>
      <w:r w:rsidR="00917127" w:rsidRPr="007F487E">
        <w:rPr>
          <w:noProof/>
          <w:lang w:val="sr-Latn-CS"/>
        </w:rPr>
        <w:t xml:space="preserve"> 19%; 8) </w:t>
      </w:r>
      <w:r>
        <w:rPr>
          <w:noProof/>
          <w:lang w:val="sr-Latn-CS"/>
        </w:rPr>
        <w:t>Prosečan</w:t>
      </w:r>
      <w:r w:rsidR="00917127" w:rsidRPr="007F487E">
        <w:rPr>
          <w:noProof/>
          <w:lang w:val="sr-Latn-CS"/>
        </w:rPr>
        <w:t xml:space="preserve"> </w:t>
      </w:r>
      <w:r>
        <w:rPr>
          <w:noProof/>
          <w:lang w:val="sr-Latn-CS"/>
        </w:rPr>
        <w:t>budžet</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Prve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iznosio</w:t>
      </w:r>
      <w:r w:rsidR="00917127" w:rsidRPr="007F487E">
        <w:rPr>
          <w:noProof/>
          <w:lang w:val="sr-Latn-CS"/>
        </w:rPr>
        <w:t xml:space="preserve"> </w:t>
      </w:r>
      <w:r>
        <w:rPr>
          <w:noProof/>
          <w:lang w:val="sr-Latn-CS"/>
        </w:rPr>
        <w:t>je</w:t>
      </w:r>
      <w:r w:rsidR="00917127" w:rsidRPr="007F487E">
        <w:rPr>
          <w:noProof/>
          <w:lang w:val="sr-Latn-CS"/>
        </w:rPr>
        <w:t xml:space="preserve"> 2,3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9) </w:t>
      </w:r>
      <w:r>
        <w:rPr>
          <w:noProof/>
          <w:lang w:val="sr-Latn-CS"/>
        </w:rPr>
        <w:t>Prosečna</w:t>
      </w:r>
      <w:r w:rsidR="00917127" w:rsidRPr="007F487E">
        <w:rPr>
          <w:noProof/>
          <w:lang w:val="sr-Latn-CS"/>
        </w:rPr>
        <w:t xml:space="preserve"> </w:t>
      </w:r>
      <w:r>
        <w:rPr>
          <w:noProof/>
          <w:lang w:val="sr-Latn-CS"/>
        </w:rPr>
        <w:t>imovina</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Prve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u</w:t>
      </w:r>
      <w:r w:rsidR="00917127" w:rsidRPr="007F487E">
        <w:rPr>
          <w:noProof/>
          <w:lang w:val="sr-Latn-CS"/>
        </w:rPr>
        <w:t xml:space="preserve"> 2013. </w:t>
      </w:r>
      <w:r>
        <w:rPr>
          <w:noProof/>
          <w:lang w:val="sr-Latn-CS"/>
        </w:rPr>
        <w:t>godini</w:t>
      </w:r>
      <w:r w:rsidR="00917127" w:rsidRPr="007F487E">
        <w:rPr>
          <w:noProof/>
          <w:lang w:val="sr-Latn-CS"/>
        </w:rPr>
        <w:t xml:space="preserve"> </w:t>
      </w:r>
      <w:r>
        <w:rPr>
          <w:noProof/>
          <w:lang w:val="sr-Latn-CS"/>
        </w:rPr>
        <w:t>iznosila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minus</w:t>
      </w:r>
      <w:r w:rsidR="00917127" w:rsidRPr="007F487E">
        <w:rPr>
          <w:noProof/>
          <w:lang w:val="sr-Latn-CS"/>
        </w:rPr>
        <w:t xml:space="preserve"> 1,6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stvari</w:t>
      </w:r>
      <w:r w:rsidR="00917127" w:rsidRPr="007F487E">
        <w:rPr>
          <w:noProof/>
          <w:lang w:val="sr-Latn-CS"/>
        </w:rPr>
        <w:t xml:space="preserve"> </w:t>
      </w:r>
      <w:r>
        <w:rPr>
          <w:noProof/>
          <w:lang w:val="sr-Latn-CS"/>
        </w:rPr>
        <w:t>postaje</w:t>
      </w:r>
      <w:r w:rsidR="00917127" w:rsidRPr="007F487E">
        <w:rPr>
          <w:noProof/>
          <w:lang w:val="sr-Latn-CS"/>
        </w:rPr>
        <w:t xml:space="preserve"> </w:t>
      </w:r>
      <w:r>
        <w:rPr>
          <w:noProof/>
          <w:lang w:val="sr-Latn-CS"/>
        </w:rPr>
        <w:t>potpuno</w:t>
      </w:r>
      <w:r w:rsidR="00917127" w:rsidRPr="007F487E">
        <w:rPr>
          <w:noProof/>
          <w:lang w:val="sr-Latn-CS"/>
        </w:rPr>
        <w:t xml:space="preserve"> </w:t>
      </w:r>
      <w:r>
        <w:rPr>
          <w:noProof/>
          <w:lang w:val="sr-Latn-CS"/>
        </w:rPr>
        <w:t>alarmantno</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naša</w:t>
      </w:r>
      <w:r w:rsidR="00917127" w:rsidRPr="007F487E">
        <w:rPr>
          <w:noProof/>
          <w:lang w:val="sr-Latn-CS"/>
        </w:rPr>
        <w:t xml:space="preserve"> </w:t>
      </w:r>
      <w:r>
        <w:rPr>
          <w:noProof/>
          <w:lang w:val="sr-Latn-CS"/>
        </w:rPr>
        <w:t>najveća</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fudbalska</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Crvena</w:t>
      </w:r>
      <w:r w:rsidR="00917127" w:rsidRPr="007F487E">
        <w:rPr>
          <w:noProof/>
          <w:lang w:val="sr-Latn-CS"/>
        </w:rPr>
        <w:t xml:space="preserve"> </w:t>
      </w:r>
      <w:r>
        <w:rPr>
          <w:noProof/>
          <w:lang w:val="sr-Latn-CS"/>
        </w:rPr>
        <w:t>Zvezda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Partizan</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prirodi</w:t>
      </w:r>
      <w:r w:rsidR="00917127" w:rsidRPr="007F487E">
        <w:rPr>
          <w:noProof/>
          <w:lang w:val="sr-Latn-CS"/>
        </w:rPr>
        <w:t xml:space="preserve"> </w:t>
      </w:r>
      <w:r>
        <w:rPr>
          <w:noProof/>
          <w:lang w:val="sr-Latn-CS"/>
        </w:rPr>
        <w:t>stvari</w:t>
      </w:r>
      <w:r w:rsidR="00917127" w:rsidRPr="007F487E">
        <w:rPr>
          <w:noProof/>
          <w:lang w:val="sr-Latn-CS"/>
        </w:rPr>
        <w:t xml:space="preserve"> </w:t>
      </w:r>
      <w:r>
        <w:rPr>
          <w:noProof/>
          <w:lang w:val="sr-Latn-CS"/>
        </w:rPr>
        <w:t>trebali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najbolje</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stoje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izveštaju</w:t>
      </w:r>
      <w:r w:rsidR="00917127" w:rsidRPr="007F487E">
        <w:rPr>
          <w:noProof/>
          <w:lang w:val="sr-Latn-CS"/>
        </w:rPr>
        <w:t xml:space="preserve"> </w:t>
      </w:r>
      <w:r>
        <w:rPr>
          <w:noProof/>
          <w:lang w:val="sr-Latn-CS"/>
        </w:rPr>
        <w:t>Nadzornog</w:t>
      </w:r>
      <w:r w:rsidR="00917127" w:rsidRPr="007F487E">
        <w:rPr>
          <w:noProof/>
          <w:lang w:val="sr-Latn-CS"/>
        </w:rPr>
        <w:t xml:space="preserve"> </w:t>
      </w:r>
      <w:r>
        <w:rPr>
          <w:noProof/>
          <w:lang w:val="sr-Latn-CS"/>
        </w:rPr>
        <w:t>odbora</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Crvena</w:t>
      </w:r>
      <w:r w:rsidR="00917127" w:rsidRPr="007F487E">
        <w:rPr>
          <w:noProof/>
          <w:lang w:val="sr-Latn-CS"/>
        </w:rPr>
        <w:t xml:space="preserve"> </w:t>
      </w:r>
      <w:r>
        <w:rPr>
          <w:noProof/>
          <w:lang w:val="sr-Latn-CS"/>
        </w:rPr>
        <w:t>Zvezda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održane</w:t>
      </w:r>
      <w:r w:rsidR="00917127" w:rsidRPr="007F487E">
        <w:rPr>
          <w:noProof/>
          <w:lang w:val="sr-Latn-CS"/>
        </w:rPr>
        <w:t xml:space="preserve"> </w:t>
      </w:r>
      <w:r>
        <w:rPr>
          <w:noProof/>
          <w:lang w:val="sr-Latn-CS"/>
        </w:rPr>
        <w:t>krajem</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ovaj</w:t>
      </w:r>
      <w:r w:rsidR="00917127" w:rsidRPr="007F487E">
        <w:rPr>
          <w:noProof/>
          <w:lang w:val="sr-Latn-CS"/>
        </w:rPr>
        <w:t xml:space="preserve"> </w:t>
      </w:r>
      <w:r>
        <w:rPr>
          <w:noProof/>
          <w:lang w:val="sr-Latn-CS"/>
        </w:rPr>
        <w:t>klub</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godišnjem</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poslednjih</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generisao</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gubitke</w:t>
      </w:r>
      <w:r w:rsidR="00917127" w:rsidRPr="007F487E">
        <w:rPr>
          <w:noProof/>
          <w:lang w:val="sr-Latn-CS"/>
        </w:rPr>
        <w:t xml:space="preserve">: </w:t>
      </w:r>
      <w:r>
        <w:rPr>
          <w:noProof/>
          <w:lang w:val="sr-Latn-CS"/>
        </w:rPr>
        <w:t>do</w:t>
      </w:r>
      <w:r w:rsidR="00917127" w:rsidRPr="007F487E">
        <w:rPr>
          <w:noProof/>
          <w:lang w:val="sr-Latn-CS"/>
        </w:rPr>
        <w:t xml:space="preserve"> 2009 – 28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2010 – 8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2011 – 8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2012 – 11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2013 – 2,32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Ukupni</w:t>
      </w:r>
      <w:r w:rsidR="00917127" w:rsidRPr="007F487E">
        <w:rPr>
          <w:noProof/>
          <w:lang w:val="sr-Latn-CS"/>
        </w:rPr>
        <w:t xml:space="preserve"> </w:t>
      </w:r>
      <w:r>
        <w:rPr>
          <w:noProof/>
          <w:lang w:val="sr-Latn-CS"/>
        </w:rPr>
        <w:t>dug</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kraju</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iznosio</w:t>
      </w:r>
      <w:r w:rsidR="00917127" w:rsidRPr="007F487E">
        <w:rPr>
          <w:noProof/>
          <w:lang w:val="sr-Latn-CS"/>
        </w:rPr>
        <w:t xml:space="preserve"> 52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ukupna</w:t>
      </w:r>
      <w:r w:rsidR="00917127" w:rsidRPr="007F487E">
        <w:rPr>
          <w:noProof/>
          <w:lang w:val="sr-Latn-CS"/>
        </w:rPr>
        <w:t xml:space="preserve"> </w:t>
      </w:r>
      <w:r>
        <w:rPr>
          <w:noProof/>
          <w:lang w:val="sr-Latn-CS"/>
        </w:rPr>
        <w:t>potraživanja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oko</w:t>
      </w:r>
      <w:r w:rsidR="00917127" w:rsidRPr="007F487E">
        <w:rPr>
          <w:noProof/>
          <w:lang w:val="sr-Latn-CS"/>
        </w:rPr>
        <w:t xml:space="preserve"> 3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Bankama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duguje</w:t>
      </w:r>
      <w:r w:rsidR="00917127" w:rsidRPr="007F487E">
        <w:rPr>
          <w:noProof/>
          <w:lang w:val="sr-Latn-CS"/>
        </w:rPr>
        <w:t xml:space="preserve"> 18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zajmodavcima</w:t>
      </w:r>
      <w:r w:rsidR="00917127" w:rsidRPr="007F487E">
        <w:rPr>
          <w:noProof/>
          <w:lang w:val="sr-Latn-CS"/>
        </w:rPr>
        <w:t xml:space="preserve"> 7 </w:t>
      </w:r>
      <w:r>
        <w:rPr>
          <w:noProof/>
          <w:lang w:val="sr-Latn-CS"/>
        </w:rPr>
        <w:t>milion</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klubovima</w:t>
      </w:r>
      <w:r w:rsidR="00917127" w:rsidRPr="007F487E">
        <w:rPr>
          <w:noProof/>
          <w:lang w:val="sr-Latn-CS"/>
        </w:rPr>
        <w:t xml:space="preserve"> 4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igračima</w:t>
      </w:r>
      <w:r w:rsidR="00917127" w:rsidRPr="007F487E">
        <w:rPr>
          <w:noProof/>
          <w:lang w:val="sr-Latn-CS"/>
        </w:rPr>
        <w:t xml:space="preserve"> 4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menadžerima</w:t>
      </w:r>
      <w:r w:rsidR="00917127" w:rsidRPr="007F487E">
        <w:rPr>
          <w:noProof/>
          <w:lang w:val="sr-Latn-CS"/>
        </w:rPr>
        <w:t xml:space="preserve"> 5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državi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porez</w:t>
      </w:r>
      <w:r w:rsidR="00917127" w:rsidRPr="007F487E">
        <w:rPr>
          <w:noProof/>
          <w:lang w:val="sr-Latn-CS"/>
        </w:rPr>
        <w:t xml:space="preserve"> 3,65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zaposlenih</w:t>
      </w:r>
      <w:r w:rsidR="00917127" w:rsidRPr="007F487E">
        <w:rPr>
          <w:noProof/>
          <w:lang w:val="sr-Latn-CS"/>
        </w:rPr>
        <w:t xml:space="preserve"> 960.000 </w:t>
      </w:r>
      <w:r>
        <w:rPr>
          <w:noProof/>
          <w:lang w:val="sr-Latn-CS"/>
        </w:rPr>
        <w:t>evra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Skupštini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istaknuto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klubu</w:t>
      </w:r>
      <w:r w:rsidR="00917127" w:rsidRPr="007F487E">
        <w:rPr>
          <w:noProof/>
          <w:lang w:val="sr-Latn-CS"/>
        </w:rPr>
        <w:t xml:space="preserve"> </w:t>
      </w:r>
      <w:r>
        <w:rPr>
          <w:noProof/>
          <w:lang w:val="sr-Latn-CS"/>
        </w:rPr>
        <w:t>minimalno</w:t>
      </w:r>
      <w:r w:rsidR="00917127" w:rsidRPr="007F487E">
        <w:rPr>
          <w:noProof/>
          <w:lang w:val="sr-Latn-CS"/>
        </w:rPr>
        <w:t xml:space="preserve"> </w:t>
      </w:r>
      <w:r>
        <w:rPr>
          <w:noProof/>
          <w:lang w:val="sr-Latn-CS"/>
        </w:rPr>
        <w:t>treba</w:t>
      </w:r>
      <w:r w:rsidR="00917127" w:rsidRPr="007F487E">
        <w:rPr>
          <w:noProof/>
          <w:lang w:val="sr-Latn-CS"/>
        </w:rPr>
        <w:t xml:space="preserve"> 10 </w:t>
      </w:r>
      <w:r>
        <w:rPr>
          <w:noProof/>
          <w:lang w:val="sr-Latn-CS"/>
        </w:rPr>
        <w:t>miliona</w:t>
      </w:r>
      <w:r w:rsidR="00917127" w:rsidRPr="007F487E">
        <w:rPr>
          <w:noProof/>
          <w:lang w:val="sr-Latn-CS"/>
        </w:rPr>
        <w:t xml:space="preserve"> </w:t>
      </w:r>
      <w:r>
        <w:rPr>
          <w:noProof/>
          <w:lang w:val="sr-Latn-CS"/>
        </w:rPr>
        <w:t>svežeg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opstao</w:t>
      </w:r>
      <w:r w:rsidR="00917127" w:rsidRPr="007F487E">
        <w:rPr>
          <w:noProof/>
          <w:lang w:val="sr-Latn-CS"/>
        </w:rPr>
        <w:t xml:space="preserve">. </w:t>
      </w:r>
      <w:r>
        <w:rPr>
          <w:noProof/>
          <w:lang w:val="sr-Latn-CS"/>
        </w:rPr>
        <w:t>Nešto</w:t>
      </w:r>
      <w:r w:rsidR="00917127" w:rsidRPr="007F487E">
        <w:rPr>
          <w:noProof/>
          <w:lang w:val="sr-Latn-CS"/>
        </w:rPr>
        <w:t xml:space="preserve"> „</w:t>
      </w:r>
      <w:r>
        <w:rPr>
          <w:noProof/>
          <w:lang w:val="sr-Latn-CS"/>
        </w:rPr>
        <w:t>bolje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Partizan</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izveštaju</w:t>
      </w:r>
      <w:r w:rsidR="00917127" w:rsidRPr="007F487E">
        <w:rPr>
          <w:noProof/>
          <w:lang w:val="sr-Latn-CS"/>
        </w:rPr>
        <w:t xml:space="preserve"> </w:t>
      </w:r>
      <w:r>
        <w:rPr>
          <w:noProof/>
          <w:lang w:val="sr-Latn-CS"/>
        </w:rPr>
        <w:t>revizora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kraju</w:t>
      </w:r>
      <w:r w:rsidR="00917127" w:rsidRPr="007F487E">
        <w:rPr>
          <w:noProof/>
          <w:lang w:val="sr-Latn-CS"/>
        </w:rPr>
        <w:t xml:space="preserve"> 2014. </w:t>
      </w:r>
      <w:r>
        <w:rPr>
          <w:noProof/>
          <w:lang w:val="sr-Latn-CS"/>
        </w:rPr>
        <w:t>godine</w:t>
      </w:r>
      <w:r w:rsidR="00917127" w:rsidRPr="007F487E">
        <w:rPr>
          <w:noProof/>
          <w:lang w:val="sr-Latn-CS"/>
        </w:rPr>
        <w:t xml:space="preserve"> </w:t>
      </w:r>
      <w:r>
        <w:rPr>
          <w:noProof/>
          <w:lang w:val="sr-Latn-CS"/>
        </w:rPr>
        <w:t>dugovao</w:t>
      </w:r>
      <w:r w:rsidR="00917127" w:rsidRPr="007F487E">
        <w:rPr>
          <w:noProof/>
          <w:lang w:val="sr-Latn-CS"/>
        </w:rPr>
        <w:t xml:space="preserve"> </w:t>
      </w:r>
      <w:r>
        <w:rPr>
          <w:noProof/>
          <w:lang w:val="sr-Latn-CS"/>
        </w:rPr>
        <w:t>blizu</w:t>
      </w:r>
      <w:r w:rsidR="00917127" w:rsidRPr="007F487E">
        <w:rPr>
          <w:noProof/>
          <w:lang w:val="sr-Latn-CS"/>
        </w:rPr>
        <w:t xml:space="preserve"> 15 </w:t>
      </w:r>
      <w:r>
        <w:rPr>
          <w:noProof/>
          <w:lang w:val="sr-Latn-CS"/>
        </w:rPr>
        <w:t>miliona</w:t>
      </w:r>
      <w:r w:rsidR="00917127" w:rsidRPr="007F487E">
        <w:rPr>
          <w:noProof/>
          <w:lang w:val="sr-Latn-CS"/>
        </w:rPr>
        <w:t xml:space="preserve"> </w:t>
      </w:r>
      <w:r>
        <w:rPr>
          <w:noProof/>
          <w:lang w:val="sr-Latn-CS"/>
        </w:rPr>
        <w:t>evra</w:t>
      </w:r>
      <w:r w:rsidR="00917127" w:rsidRPr="007F487E">
        <w:rPr>
          <w:noProof/>
          <w:lang w:val="sr-Latn-CS"/>
        </w:rPr>
        <w:t xml:space="preserve">. </w:t>
      </w:r>
      <w:r>
        <w:rPr>
          <w:noProof/>
          <w:lang w:val="sr-Latn-CS"/>
        </w:rPr>
        <w:t>Struktura</w:t>
      </w:r>
      <w:r w:rsidR="00917127" w:rsidRPr="007F487E">
        <w:rPr>
          <w:noProof/>
          <w:lang w:val="sr-Latn-CS"/>
        </w:rPr>
        <w:t xml:space="preserve"> </w:t>
      </w:r>
      <w:r>
        <w:rPr>
          <w:noProof/>
          <w:lang w:val="sr-Latn-CS"/>
        </w:rPr>
        <w:t>klupskog</w:t>
      </w:r>
      <w:r w:rsidR="00917127" w:rsidRPr="007F487E">
        <w:rPr>
          <w:noProof/>
          <w:lang w:val="sr-Latn-CS"/>
        </w:rPr>
        <w:t xml:space="preserve"> </w:t>
      </w:r>
      <w:r>
        <w:rPr>
          <w:noProof/>
          <w:lang w:val="sr-Latn-CS"/>
        </w:rPr>
        <w:t>duga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poreza</w:t>
      </w:r>
      <w:r w:rsidR="00917127" w:rsidRPr="007F487E">
        <w:rPr>
          <w:noProof/>
          <w:lang w:val="sr-Latn-CS"/>
        </w:rPr>
        <w:t xml:space="preserve"> </w:t>
      </w:r>
      <w:r>
        <w:rPr>
          <w:noProof/>
          <w:lang w:val="sr-Latn-CS"/>
        </w:rPr>
        <w:t>duguje</w:t>
      </w:r>
      <w:r w:rsidR="00917127" w:rsidRPr="007F487E">
        <w:rPr>
          <w:noProof/>
          <w:lang w:val="sr-Latn-CS"/>
        </w:rPr>
        <w:t xml:space="preserve"> </w:t>
      </w:r>
      <w:r>
        <w:rPr>
          <w:noProof/>
          <w:lang w:val="sr-Latn-CS"/>
        </w:rPr>
        <w:t>se</w:t>
      </w:r>
      <w:r w:rsidR="00917127" w:rsidRPr="007F487E">
        <w:rPr>
          <w:noProof/>
          <w:lang w:val="sr-Latn-CS"/>
        </w:rPr>
        <w:t xml:space="preserve"> 4.685.000 </w:t>
      </w:r>
      <w:r>
        <w:rPr>
          <w:noProof/>
          <w:lang w:val="sr-Latn-CS"/>
        </w:rPr>
        <w:t>evra</w:t>
      </w:r>
      <w:r w:rsidR="00917127" w:rsidRPr="007F487E">
        <w:rPr>
          <w:noProof/>
          <w:lang w:val="sr-Latn-CS"/>
        </w:rPr>
        <w:t xml:space="preserve"> (31,5 </w:t>
      </w:r>
      <w:r>
        <w:rPr>
          <w:noProof/>
          <w:lang w:val="sr-Latn-CS"/>
        </w:rPr>
        <w:t>odsto</w:t>
      </w:r>
      <w:r w:rsidR="00917127" w:rsidRPr="007F487E">
        <w:rPr>
          <w:noProof/>
          <w:lang w:val="sr-Latn-CS"/>
        </w:rPr>
        <w:t xml:space="preserve"> </w:t>
      </w:r>
      <w:r>
        <w:rPr>
          <w:noProof/>
          <w:lang w:val="sr-Latn-CS"/>
        </w:rPr>
        <w:t>duga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zaposlenima</w:t>
      </w:r>
      <w:r w:rsidR="00917127" w:rsidRPr="007F487E">
        <w:rPr>
          <w:noProof/>
          <w:lang w:val="sr-Latn-CS"/>
        </w:rPr>
        <w:t xml:space="preserve"> 3.314.000 (22,3 </w:t>
      </w:r>
      <w:r>
        <w:rPr>
          <w:noProof/>
          <w:lang w:val="sr-Latn-CS"/>
        </w:rPr>
        <w:t>odsto</w:t>
      </w:r>
      <w:r w:rsidR="00917127" w:rsidRPr="007F487E">
        <w:rPr>
          <w:noProof/>
          <w:lang w:val="sr-Latn-CS"/>
        </w:rPr>
        <w:t xml:space="preserve">), </w:t>
      </w:r>
      <w:r>
        <w:rPr>
          <w:noProof/>
          <w:lang w:val="sr-Latn-CS"/>
        </w:rPr>
        <w:t>finansijske</w:t>
      </w:r>
      <w:r w:rsidR="00917127" w:rsidRPr="007F487E">
        <w:rPr>
          <w:noProof/>
          <w:lang w:val="sr-Latn-CS"/>
        </w:rPr>
        <w:t xml:space="preserve"> </w:t>
      </w:r>
      <w:r>
        <w:rPr>
          <w:noProof/>
          <w:lang w:val="sr-Latn-CS"/>
        </w:rPr>
        <w:t>obaveze</w:t>
      </w:r>
      <w:r w:rsidR="00917127" w:rsidRPr="007F487E">
        <w:rPr>
          <w:noProof/>
          <w:lang w:val="sr-Latn-CS"/>
        </w:rPr>
        <w:t xml:space="preserve"> 1.030.000 (6,9 </w:t>
      </w:r>
      <w:r>
        <w:rPr>
          <w:noProof/>
          <w:lang w:val="sr-Latn-CS"/>
        </w:rPr>
        <w:t>odsto</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klubovima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kazne</w:t>
      </w:r>
      <w:r w:rsidR="00917127" w:rsidRPr="007F487E">
        <w:rPr>
          <w:noProof/>
          <w:lang w:val="sr-Latn-CS"/>
        </w:rPr>
        <w:t xml:space="preserve"> </w:t>
      </w:r>
      <w:r>
        <w:rPr>
          <w:noProof/>
          <w:lang w:val="sr-Latn-CS"/>
        </w:rPr>
        <w:t>UEFA</w:t>
      </w:r>
      <w:r w:rsidR="00917127" w:rsidRPr="007F487E">
        <w:rPr>
          <w:noProof/>
          <w:lang w:val="sr-Latn-CS"/>
        </w:rPr>
        <w:t xml:space="preserve"> 575.000 (3,09 </w:t>
      </w:r>
      <w:r>
        <w:rPr>
          <w:noProof/>
          <w:lang w:val="sr-Latn-CS"/>
        </w:rPr>
        <w:t>odsto</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agencijama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agentima</w:t>
      </w:r>
      <w:r w:rsidR="00917127" w:rsidRPr="007F487E">
        <w:rPr>
          <w:noProof/>
          <w:lang w:val="sr-Latn-CS"/>
        </w:rPr>
        <w:t xml:space="preserve"> 2.534.000 (17 </w:t>
      </w:r>
      <w:r>
        <w:rPr>
          <w:noProof/>
          <w:lang w:val="sr-Latn-CS"/>
        </w:rPr>
        <w:t>odsto</w:t>
      </w:r>
      <w:r w:rsidR="00917127" w:rsidRPr="007F487E">
        <w:rPr>
          <w:noProof/>
          <w:lang w:val="sr-Latn-CS"/>
        </w:rPr>
        <w:t xml:space="preserve">), </w:t>
      </w:r>
      <w:r>
        <w:rPr>
          <w:noProof/>
          <w:lang w:val="sr-Latn-CS"/>
        </w:rPr>
        <w:t>povezanim</w:t>
      </w:r>
      <w:r w:rsidR="00917127" w:rsidRPr="007F487E">
        <w:rPr>
          <w:noProof/>
          <w:lang w:val="sr-Latn-CS"/>
        </w:rPr>
        <w:t xml:space="preserve"> </w:t>
      </w:r>
      <w:r>
        <w:rPr>
          <w:noProof/>
          <w:lang w:val="sr-Latn-CS"/>
        </w:rPr>
        <w:t>licima</w:t>
      </w:r>
      <w:r w:rsidR="00917127" w:rsidRPr="007F487E">
        <w:rPr>
          <w:noProof/>
          <w:lang w:val="sr-Latn-CS"/>
        </w:rPr>
        <w:t xml:space="preserve"> 1.180.000 (8 </w:t>
      </w:r>
      <w:r>
        <w:rPr>
          <w:noProof/>
          <w:lang w:val="sr-Latn-CS"/>
        </w:rPr>
        <w:t>odsto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ostalima</w:t>
      </w:r>
      <w:r w:rsidR="00917127" w:rsidRPr="007F487E">
        <w:rPr>
          <w:noProof/>
          <w:lang w:val="sr-Latn-CS"/>
        </w:rPr>
        <w:t xml:space="preserve"> 1.535.000 (10,3 </w:t>
      </w:r>
      <w:r>
        <w:rPr>
          <w:noProof/>
          <w:lang w:val="sr-Latn-CS"/>
        </w:rPr>
        <w:t>odsto</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svemu</w:t>
      </w:r>
      <w:r w:rsidR="00917127" w:rsidRPr="007F487E">
        <w:rPr>
          <w:noProof/>
          <w:lang w:val="sr-Latn-CS"/>
        </w:rPr>
        <w:t xml:space="preserve"> </w:t>
      </w:r>
      <w:r>
        <w:rPr>
          <w:noProof/>
          <w:lang w:val="sr-Latn-CS"/>
        </w:rPr>
        <w:t>ovome</w:t>
      </w:r>
      <w:r w:rsidR="00917127" w:rsidRPr="007F487E">
        <w:rPr>
          <w:noProof/>
          <w:lang w:val="sr-Latn-CS"/>
        </w:rPr>
        <w:t xml:space="preserve"> </w:t>
      </w:r>
      <w:r>
        <w:rPr>
          <w:noProof/>
          <w:lang w:val="sr-Latn-CS"/>
        </w:rPr>
        <w:t>doda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podatak</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skoro</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nepokretnosti</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hipotekom</w:t>
      </w:r>
      <w:r w:rsidR="00917127" w:rsidRPr="007F487E">
        <w:rPr>
          <w:noProof/>
          <w:lang w:val="sr-Latn-CS"/>
        </w:rPr>
        <w:t xml:space="preserve">, </w:t>
      </w:r>
      <w:r>
        <w:rPr>
          <w:noProof/>
          <w:lang w:val="sr-Latn-CS"/>
        </w:rPr>
        <w:t>dobija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kompletna</w:t>
      </w:r>
      <w:r w:rsidR="00917127" w:rsidRPr="007F487E">
        <w:rPr>
          <w:noProof/>
          <w:lang w:val="sr-Latn-CS"/>
        </w:rPr>
        <w:t xml:space="preserve"> </w:t>
      </w:r>
      <w:r>
        <w:rPr>
          <w:noProof/>
          <w:lang w:val="sr-Latn-CS"/>
        </w:rPr>
        <w:t>slika</w:t>
      </w:r>
      <w:r w:rsidR="00917127" w:rsidRPr="007F487E">
        <w:rPr>
          <w:noProof/>
          <w:lang w:val="sr-Latn-CS"/>
        </w:rPr>
        <w:t xml:space="preserve"> </w:t>
      </w:r>
      <w:r>
        <w:rPr>
          <w:noProof/>
          <w:lang w:val="sr-Latn-CS"/>
        </w:rPr>
        <w:t>katastrofalnog</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naša</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najveća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kluba</w:t>
      </w:r>
      <w:r w:rsidR="00917127" w:rsidRPr="007F487E">
        <w:rPr>
          <w:noProof/>
          <w:lang w:val="sr-Latn-CS"/>
        </w:rPr>
        <w:t>.</w:t>
      </w:r>
    </w:p>
    <w:p w:rsidR="00917127" w:rsidRPr="007F487E" w:rsidRDefault="007F487E" w:rsidP="00917127">
      <w:pPr>
        <w:pStyle w:val="a"/>
        <w:rPr>
          <w:noProof/>
          <w:lang w:val="sr-Latn-CS"/>
        </w:rPr>
      </w:pPr>
      <w:r>
        <w:rPr>
          <w:noProof/>
          <w:lang w:val="sr-Latn-CS"/>
        </w:rPr>
        <w:t>Prema</w:t>
      </w:r>
      <w:r w:rsidR="00917127" w:rsidRPr="007F487E">
        <w:rPr>
          <w:noProof/>
          <w:lang w:val="sr-Latn-CS"/>
        </w:rPr>
        <w:t xml:space="preserve"> </w:t>
      </w:r>
      <w:r>
        <w:rPr>
          <w:noProof/>
          <w:lang w:val="sr-Latn-CS"/>
        </w:rPr>
        <w:t>stavu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izneo</w:t>
      </w:r>
      <w:r w:rsidR="00917127" w:rsidRPr="007F487E">
        <w:rPr>
          <w:noProof/>
          <w:lang w:val="sr-Latn-CS"/>
        </w:rPr>
        <w:t xml:space="preserve"> </w:t>
      </w:r>
      <w:r>
        <w:rPr>
          <w:noProof/>
          <w:lang w:val="sr-Latn-CS"/>
        </w:rPr>
        <w:t>Fudbalski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priprema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hitne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preduzeti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otklonilo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revitalizovao</w:t>
      </w:r>
      <w:r w:rsidR="00917127" w:rsidRPr="007F487E">
        <w:rPr>
          <w:noProof/>
          <w:lang w:val="sr-Latn-CS"/>
        </w:rPr>
        <w:t xml:space="preserve"> </w:t>
      </w:r>
      <w:r>
        <w:rPr>
          <w:noProof/>
          <w:lang w:val="sr-Latn-CS"/>
        </w:rPr>
        <w:t>srpski</w:t>
      </w:r>
      <w:r w:rsidR="00917127" w:rsidRPr="007F487E">
        <w:rPr>
          <w:noProof/>
          <w:lang w:val="sr-Latn-CS"/>
        </w:rPr>
        <w:t xml:space="preserve"> </w:t>
      </w:r>
      <w:r>
        <w:rPr>
          <w:noProof/>
          <w:lang w:val="sr-Latn-CS"/>
        </w:rPr>
        <w:t>fudbal</w:t>
      </w:r>
      <w:r w:rsidR="00917127" w:rsidRPr="007F487E">
        <w:rPr>
          <w:noProof/>
          <w:lang w:val="sr-Latn-CS"/>
        </w:rPr>
        <w:t xml:space="preserve"> </w:t>
      </w:r>
      <w:r>
        <w:rPr>
          <w:noProof/>
          <w:lang w:val="sr-Latn-CS"/>
        </w:rPr>
        <w:t>su</w:t>
      </w:r>
      <w:r w:rsidR="00917127" w:rsidRPr="007F487E">
        <w:rPr>
          <w:noProof/>
          <w:lang w:val="sr-Latn-CS"/>
        </w:rPr>
        <w:t xml:space="preserve">: 1) </w:t>
      </w:r>
      <w:r>
        <w:rPr>
          <w:noProof/>
          <w:lang w:val="sr-Latn-CS"/>
        </w:rPr>
        <w:t>redefinisanje</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statusa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svojinskih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kubovima</w:t>
      </w:r>
      <w:r w:rsidR="00917127" w:rsidRPr="007F487E">
        <w:rPr>
          <w:noProof/>
          <w:lang w:val="sr-Latn-CS"/>
        </w:rPr>
        <w:t xml:space="preserve"> (</w:t>
      </w:r>
      <w:r>
        <w:rPr>
          <w:noProof/>
          <w:lang w:val="sr-Latn-CS"/>
        </w:rPr>
        <w:t>optimalni</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privatizacije</w:t>
      </w:r>
      <w:r w:rsidR="00917127" w:rsidRPr="007F487E">
        <w:rPr>
          <w:noProof/>
          <w:lang w:val="sr-Latn-CS"/>
        </w:rPr>
        <w:t xml:space="preserve">); 2) </w:t>
      </w:r>
      <w:r>
        <w:rPr>
          <w:noProof/>
          <w:lang w:val="sr-Latn-CS"/>
        </w:rPr>
        <w:t>regulisanje</w:t>
      </w:r>
      <w:r w:rsidR="00917127" w:rsidRPr="007F487E">
        <w:rPr>
          <w:noProof/>
          <w:lang w:val="sr-Latn-CS"/>
        </w:rPr>
        <w:t xml:space="preserve"> </w:t>
      </w:r>
      <w:r>
        <w:rPr>
          <w:noProof/>
          <w:lang w:val="sr-Latn-CS"/>
        </w:rPr>
        <w:t>institucionalnih</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klubova</w:t>
      </w:r>
      <w:r w:rsidR="00917127" w:rsidRPr="007F487E">
        <w:rPr>
          <w:noProof/>
          <w:lang w:val="sr-Latn-CS"/>
        </w:rPr>
        <w:t xml:space="preserve">; 3) </w:t>
      </w:r>
      <w:r>
        <w:rPr>
          <w:noProof/>
          <w:lang w:val="sr-Latn-CS"/>
        </w:rPr>
        <w:t>sanacija</w:t>
      </w:r>
      <w:r w:rsidR="00917127" w:rsidRPr="007F487E">
        <w:rPr>
          <w:noProof/>
          <w:lang w:val="sr-Latn-CS"/>
        </w:rPr>
        <w:t xml:space="preserve"> </w:t>
      </w:r>
      <w:r>
        <w:rPr>
          <w:noProof/>
          <w:lang w:val="sr-Latn-CS"/>
        </w:rPr>
        <w:t>akutnih</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problema</w:t>
      </w:r>
      <w:r w:rsidR="00917127" w:rsidRPr="007F487E">
        <w:rPr>
          <w:noProof/>
          <w:lang w:val="sr-Latn-CS"/>
        </w:rPr>
        <w:t xml:space="preserve">; 4) </w:t>
      </w:r>
      <w:r>
        <w:rPr>
          <w:noProof/>
          <w:lang w:val="sr-Latn-CS"/>
        </w:rPr>
        <w:t>povećanje</w:t>
      </w:r>
      <w:r w:rsidR="00917127" w:rsidRPr="007F487E">
        <w:rPr>
          <w:noProof/>
          <w:lang w:val="sr-Latn-CS"/>
        </w:rPr>
        <w:t xml:space="preserve"> </w:t>
      </w:r>
      <w:r>
        <w:rPr>
          <w:noProof/>
          <w:lang w:val="sr-Latn-CS"/>
        </w:rPr>
        <w:t>transparentnosti</w:t>
      </w:r>
      <w:r w:rsidR="00917127" w:rsidRPr="007F487E">
        <w:rPr>
          <w:noProof/>
          <w:lang w:val="sr-Latn-CS"/>
        </w:rPr>
        <w:t xml:space="preserve"> </w:t>
      </w:r>
      <w:r>
        <w:rPr>
          <w:noProof/>
          <w:lang w:val="sr-Latn-CS"/>
        </w:rPr>
        <w:t>finansija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ukupnog</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Redefinisanje</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statusa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svojinskih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klubovima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otkloni</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gotovo</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klubovi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registrovani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upravljanje</w:t>
      </w:r>
      <w:r w:rsidR="00917127" w:rsidRPr="007F487E">
        <w:rPr>
          <w:noProof/>
          <w:lang w:val="sr-Latn-CS"/>
        </w:rPr>
        <w:t xml:space="preserve"> </w:t>
      </w:r>
      <w:r>
        <w:rPr>
          <w:noProof/>
          <w:lang w:val="sr-Latn-CS"/>
        </w:rPr>
        <w:t>klubovima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odvija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adekvatnog</w:t>
      </w:r>
      <w:r w:rsidR="00917127" w:rsidRPr="007F487E">
        <w:rPr>
          <w:noProof/>
          <w:lang w:val="sr-Latn-CS"/>
        </w:rPr>
        <w:t xml:space="preserve"> </w:t>
      </w:r>
      <w:r>
        <w:rPr>
          <w:noProof/>
          <w:lang w:val="sr-Latn-CS"/>
        </w:rPr>
        <w:t>mehanizma</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rukovodilaca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stadioni</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vlasništvu</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neki</w:t>
      </w:r>
      <w:r w:rsidR="00917127" w:rsidRPr="007F487E">
        <w:rPr>
          <w:noProof/>
          <w:lang w:val="sr-Latn-CS"/>
        </w:rPr>
        <w:t xml:space="preserve"> </w:t>
      </w:r>
      <w:r>
        <w:rPr>
          <w:noProof/>
          <w:lang w:val="sr-Latn-CS"/>
        </w:rPr>
        <w:t>klubovi</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stadionom</w:t>
      </w:r>
      <w:r w:rsidR="00917127" w:rsidRPr="007F487E">
        <w:rPr>
          <w:noProof/>
          <w:lang w:val="sr-Latn-CS"/>
        </w:rPr>
        <w:t xml:space="preserve">. </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Prethodno</w:t>
      </w:r>
      <w:r w:rsidR="00917127" w:rsidRPr="007F487E">
        <w:rPr>
          <w:noProof/>
          <w:lang w:val="sr-Latn-CS"/>
        </w:rPr>
        <w:t xml:space="preserve"> </w:t>
      </w:r>
      <w:r>
        <w:rPr>
          <w:noProof/>
          <w:lang w:val="sr-Latn-CS"/>
        </w:rPr>
        <w:t>navedeno</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domaćih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otvara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adekvatnosti</w:t>
      </w:r>
      <w:r w:rsidR="00917127" w:rsidRPr="007F487E">
        <w:rPr>
          <w:noProof/>
          <w:lang w:val="sr-Latn-CS"/>
        </w:rPr>
        <w:t xml:space="preserve"> </w:t>
      </w:r>
      <w:r>
        <w:rPr>
          <w:noProof/>
          <w:lang w:val="sr-Latn-CS"/>
        </w:rPr>
        <w:t>postojećih</w:t>
      </w:r>
      <w:r w:rsidR="00917127" w:rsidRPr="007F487E">
        <w:rPr>
          <w:noProof/>
          <w:lang w:val="sr-Latn-CS"/>
        </w:rPr>
        <w:t xml:space="preserve"> </w:t>
      </w:r>
      <w:r>
        <w:rPr>
          <w:noProof/>
          <w:lang w:val="sr-Latn-CS"/>
        </w:rPr>
        <w:t>dominantnih</w:t>
      </w:r>
      <w:r w:rsidR="00917127" w:rsidRPr="007F487E">
        <w:rPr>
          <w:noProof/>
          <w:lang w:val="sr-Latn-CS"/>
        </w:rPr>
        <w:t xml:space="preserve"> </w:t>
      </w:r>
      <w:r>
        <w:rPr>
          <w:noProof/>
          <w:lang w:val="sr-Latn-CS"/>
        </w:rPr>
        <w:t>organizacionih</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pretvaranja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naročito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profesionalnom</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pružanja</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fudbala</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tenisa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w:t>
      </w:r>
      <w:r w:rsidR="00917127" w:rsidRPr="007F487E">
        <w:rPr>
          <w:noProof/>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Inicijativi</w:t>
      </w:r>
      <w:r w:rsidR="00917127" w:rsidRPr="007F487E">
        <w:rPr>
          <w:noProof/>
          <w:spacing w:val="-6"/>
          <w:lang w:val="sr-Latn-CS"/>
        </w:rPr>
        <w:t xml:space="preserve"> </w:t>
      </w:r>
      <w:r>
        <w:rPr>
          <w:noProof/>
          <w:spacing w:val="-6"/>
          <w:lang w:val="sr-Latn-CS"/>
        </w:rPr>
        <w:t>za</w:t>
      </w:r>
      <w:r w:rsidR="00917127" w:rsidRPr="007F487E">
        <w:rPr>
          <w:noProof/>
          <w:spacing w:val="-6"/>
          <w:lang w:val="sr-Latn-CS"/>
        </w:rPr>
        <w:t xml:space="preserve"> </w:t>
      </w:r>
      <w:r>
        <w:rPr>
          <w:noProof/>
          <w:spacing w:val="-6"/>
          <w:lang w:val="sr-Latn-CS"/>
        </w:rPr>
        <w:t>sistemske</w:t>
      </w:r>
      <w:r w:rsidR="00917127" w:rsidRPr="007F487E">
        <w:rPr>
          <w:noProof/>
          <w:spacing w:val="-6"/>
          <w:lang w:val="sr-Latn-CS"/>
        </w:rPr>
        <w:t xml:space="preserve"> </w:t>
      </w:r>
      <w:r>
        <w:rPr>
          <w:noProof/>
          <w:spacing w:val="-6"/>
          <w:lang w:val="sr-Latn-CS"/>
        </w:rPr>
        <w:t>promene</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funkcionisanju</w:t>
      </w:r>
      <w:r w:rsidR="00917127" w:rsidRPr="007F487E">
        <w:rPr>
          <w:noProof/>
          <w:spacing w:val="-6"/>
          <w:lang w:val="sr-Latn-CS"/>
        </w:rPr>
        <w:t xml:space="preserve"> </w:t>
      </w:r>
      <w:r>
        <w:rPr>
          <w:noProof/>
          <w:spacing w:val="-6"/>
          <w:lang w:val="sr-Latn-CS"/>
        </w:rPr>
        <w:t>fudbalskog</w:t>
      </w:r>
      <w:r w:rsidR="00917127" w:rsidRPr="007F487E">
        <w:rPr>
          <w:noProof/>
          <w:spacing w:val="-6"/>
          <w:lang w:val="sr-Latn-CS"/>
        </w:rPr>
        <w:t xml:space="preserve"> </w:t>
      </w:r>
      <w:r>
        <w:rPr>
          <w:noProof/>
          <w:spacing w:val="-6"/>
          <w:lang w:val="sr-Latn-CS"/>
        </w:rPr>
        <w:t>sporta</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Srbiji</w:t>
      </w:r>
      <w:r w:rsidR="00917127" w:rsidRPr="007F487E">
        <w:rPr>
          <w:noProof/>
          <w:spacing w:val="-6"/>
          <w:lang w:val="sr-Latn-CS"/>
        </w:rPr>
        <w:t xml:space="preserve"> – </w:t>
      </w:r>
      <w:r>
        <w:rPr>
          <w:noProof/>
          <w:spacing w:val="-6"/>
          <w:lang w:val="sr-Latn-CS"/>
        </w:rPr>
        <w:t>izmene</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dopune</w:t>
      </w:r>
      <w:r w:rsidR="00917127" w:rsidRPr="007F487E">
        <w:rPr>
          <w:noProof/>
          <w:spacing w:val="-6"/>
          <w:lang w:val="sr-Latn-CS"/>
        </w:rPr>
        <w:t xml:space="preserve"> </w:t>
      </w:r>
      <w:r>
        <w:rPr>
          <w:noProof/>
          <w:spacing w:val="-6"/>
          <w:lang w:val="sr-Latn-CS"/>
        </w:rPr>
        <w:t>Zakona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sportu</w:t>
      </w:r>
      <w:r w:rsidR="00917127" w:rsidRPr="007F487E">
        <w:rPr>
          <w:rFonts w:ascii="Cambria Math" w:hAnsi="Cambria Math" w:cs="Cambria Math"/>
          <w:noProof/>
          <w:spacing w:val="-6"/>
          <w:lang w:val="sr-Latn-CS"/>
        </w:rPr>
        <w:t>ˮ</w:t>
      </w:r>
      <w:r w:rsidR="00917127" w:rsidRPr="007F487E">
        <w:rPr>
          <w:noProof/>
          <w:spacing w:val="-6"/>
          <w:lang w:val="sr-Latn-CS"/>
        </w:rPr>
        <w:t xml:space="preserve"> </w:t>
      </w:r>
      <w:r>
        <w:rPr>
          <w:noProof/>
          <w:spacing w:val="-6"/>
          <w:lang w:val="sr-Latn-CS"/>
        </w:rPr>
        <w:t>koje</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Ministarstvu</w:t>
      </w:r>
      <w:r w:rsidR="00917127" w:rsidRPr="007F487E">
        <w:rPr>
          <w:noProof/>
          <w:spacing w:val="-6"/>
          <w:lang w:val="sr-Latn-CS"/>
        </w:rPr>
        <w:t xml:space="preserve"> </w:t>
      </w:r>
      <w:r>
        <w:rPr>
          <w:noProof/>
          <w:spacing w:val="-6"/>
          <w:lang w:val="sr-Latn-CS"/>
        </w:rPr>
        <w:t>omladine</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sporta</w:t>
      </w:r>
      <w:r w:rsidR="00917127" w:rsidRPr="007F487E">
        <w:rPr>
          <w:noProof/>
          <w:spacing w:val="-6"/>
          <w:lang w:val="sr-Latn-CS"/>
        </w:rPr>
        <w:t xml:space="preserve"> </w:t>
      </w:r>
      <w:r>
        <w:rPr>
          <w:noProof/>
          <w:spacing w:val="-6"/>
          <w:lang w:val="sr-Latn-CS"/>
        </w:rPr>
        <w:t>uputio</w:t>
      </w:r>
      <w:r w:rsidR="00917127" w:rsidRPr="007F487E">
        <w:rPr>
          <w:noProof/>
          <w:spacing w:val="-6"/>
          <w:lang w:val="sr-Latn-CS"/>
        </w:rPr>
        <w:t xml:space="preserve"> </w:t>
      </w:r>
      <w:r>
        <w:rPr>
          <w:noProof/>
          <w:spacing w:val="-6"/>
          <w:lang w:val="sr-Latn-CS"/>
        </w:rPr>
        <w:t>Fudbalski</w:t>
      </w:r>
      <w:r w:rsidR="00917127" w:rsidRPr="007F487E">
        <w:rPr>
          <w:noProof/>
          <w:spacing w:val="-6"/>
          <w:lang w:val="sr-Latn-CS"/>
        </w:rPr>
        <w:t xml:space="preserve"> </w:t>
      </w:r>
      <w:r>
        <w:rPr>
          <w:noProof/>
          <w:spacing w:val="-6"/>
          <w:lang w:val="sr-Latn-CS"/>
        </w:rPr>
        <w:t>savez</w:t>
      </w:r>
      <w:r w:rsidR="00917127" w:rsidRPr="007F487E">
        <w:rPr>
          <w:noProof/>
          <w:spacing w:val="-6"/>
          <w:lang w:val="sr-Latn-CS"/>
        </w:rPr>
        <w:t xml:space="preserve"> </w:t>
      </w:r>
      <w:r>
        <w:rPr>
          <w:noProof/>
          <w:spacing w:val="-6"/>
          <w:lang w:val="sr-Latn-CS"/>
        </w:rPr>
        <w:t>Srbije</w:t>
      </w:r>
      <w:r w:rsidR="00917127" w:rsidRPr="007F487E">
        <w:rPr>
          <w:noProof/>
          <w:spacing w:val="-6"/>
          <w:lang w:val="sr-Latn-CS"/>
        </w:rPr>
        <w:t xml:space="preserve"> 23. </w:t>
      </w:r>
      <w:r>
        <w:rPr>
          <w:noProof/>
          <w:spacing w:val="-6"/>
          <w:lang w:val="sr-Latn-CS"/>
        </w:rPr>
        <w:t>jula</w:t>
      </w:r>
      <w:r w:rsidR="00917127" w:rsidRPr="007F487E">
        <w:rPr>
          <w:noProof/>
          <w:spacing w:val="-6"/>
          <w:lang w:val="sr-Latn-CS"/>
        </w:rPr>
        <w:t xml:space="preserve"> 2013. </w:t>
      </w:r>
      <w:r>
        <w:rPr>
          <w:noProof/>
          <w:spacing w:val="-6"/>
          <w:lang w:val="sr-Latn-CS"/>
        </w:rPr>
        <w:t>godine</w:t>
      </w:r>
      <w:r w:rsidR="00917127" w:rsidRPr="007F487E">
        <w:rPr>
          <w:noProof/>
          <w:spacing w:val="-6"/>
          <w:lang w:val="sr-Latn-CS"/>
        </w:rPr>
        <w:t xml:space="preserve"> </w:t>
      </w:r>
      <w:r>
        <w:rPr>
          <w:noProof/>
          <w:spacing w:val="-6"/>
          <w:lang w:val="sr-Latn-CS"/>
        </w:rPr>
        <w:t>na</w:t>
      </w:r>
      <w:r w:rsidR="00917127" w:rsidRPr="007F487E">
        <w:rPr>
          <w:noProof/>
          <w:spacing w:val="-6"/>
          <w:lang w:val="sr-Latn-CS"/>
        </w:rPr>
        <w:t xml:space="preserve"> </w:t>
      </w:r>
      <w:r>
        <w:rPr>
          <w:noProof/>
          <w:spacing w:val="-6"/>
          <w:lang w:val="sr-Latn-CS"/>
        </w:rPr>
        <w:t>to</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posebno</w:t>
      </w:r>
      <w:r w:rsidR="00917127" w:rsidRPr="007F487E">
        <w:rPr>
          <w:noProof/>
          <w:spacing w:val="-6"/>
          <w:lang w:val="sr-Latn-CS"/>
        </w:rPr>
        <w:t xml:space="preserve"> </w:t>
      </w:r>
      <w:r>
        <w:rPr>
          <w:noProof/>
          <w:spacing w:val="-6"/>
          <w:lang w:val="sr-Latn-CS"/>
        </w:rPr>
        <w:t>ukazano</w:t>
      </w:r>
      <w:r w:rsidR="00917127" w:rsidRPr="007F487E">
        <w:rPr>
          <w:noProof/>
          <w:spacing w:val="-6"/>
          <w:lang w:val="sr-Latn-CS"/>
        </w:rPr>
        <w:t>: „</w:t>
      </w:r>
      <w:r>
        <w:rPr>
          <w:noProof/>
          <w:spacing w:val="-6"/>
          <w:lang w:val="sr-Latn-CS"/>
        </w:rPr>
        <w:t>Kroz</w:t>
      </w:r>
      <w:r w:rsidR="00917127" w:rsidRPr="007F487E">
        <w:rPr>
          <w:noProof/>
          <w:spacing w:val="-6"/>
          <w:lang w:val="sr-Latn-CS"/>
        </w:rPr>
        <w:t xml:space="preserve"> </w:t>
      </w:r>
      <w:r>
        <w:rPr>
          <w:noProof/>
          <w:spacing w:val="-6"/>
          <w:lang w:val="sr-Latn-CS"/>
        </w:rPr>
        <w:t>odgovarajuće</w:t>
      </w:r>
      <w:r w:rsidR="00917127" w:rsidRPr="007F487E">
        <w:rPr>
          <w:noProof/>
          <w:spacing w:val="-6"/>
          <w:lang w:val="sr-Latn-CS"/>
        </w:rPr>
        <w:t xml:space="preserve"> </w:t>
      </w:r>
      <w:r>
        <w:rPr>
          <w:noProof/>
          <w:spacing w:val="-6"/>
          <w:lang w:val="sr-Latn-CS"/>
        </w:rPr>
        <w:t>izmene</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dopune</w:t>
      </w:r>
      <w:r w:rsidR="00917127" w:rsidRPr="007F487E">
        <w:rPr>
          <w:noProof/>
          <w:spacing w:val="-6"/>
          <w:lang w:val="sr-Latn-CS"/>
        </w:rPr>
        <w:t xml:space="preserve"> </w:t>
      </w:r>
      <w:r>
        <w:rPr>
          <w:noProof/>
          <w:spacing w:val="-6"/>
          <w:lang w:val="sr-Latn-CS"/>
        </w:rPr>
        <w:t>Zakona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sportu</w:t>
      </w:r>
      <w:r w:rsidR="00917127" w:rsidRPr="007F487E">
        <w:rPr>
          <w:noProof/>
          <w:spacing w:val="-6"/>
          <w:lang w:val="sr-Latn-CS"/>
        </w:rPr>
        <w:t xml:space="preserve">, </w:t>
      </w:r>
      <w:r>
        <w:rPr>
          <w:noProof/>
          <w:spacing w:val="-6"/>
          <w:lang w:val="sr-Latn-CS"/>
        </w:rPr>
        <w:t>potrebno</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izvršiti</w:t>
      </w:r>
      <w:r w:rsidR="00917127" w:rsidRPr="007F487E">
        <w:rPr>
          <w:noProof/>
          <w:spacing w:val="-6"/>
          <w:lang w:val="sr-Latn-CS"/>
        </w:rPr>
        <w:t xml:space="preserve"> </w:t>
      </w:r>
      <w:r>
        <w:rPr>
          <w:noProof/>
          <w:spacing w:val="-6"/>
          <w:lang w:val="sr-Latn-CS"/>
        </w:rPr>
        <w:t>svojinsku</w:t>
      </w:r>
      <w:r w:rsidR="00917127" w:rsidRPr="007F487E">
        <w:rPr>
          <w:noProof/>
          <w:spacing w:val="-6"/>
          <w:lang w:val="sr-Latn-CS"/>
        </w:rPr>
        <w:t xml:space="preserve"> </w:t>
      </w:r>
      <w:r>
        <w:rPr>
          <w:noProof/>
          <w:spacing w:val="-6"/>
          <w:lang w:val="sr-Latn-CS"/>
        </w:rPr>
        <w:t>transformaciju</w:t>
      </w:r>
      <w:r w:rsidR="00917127" w:rsidRPr="007F487E">
        <w:rPr>
          <w:noProof/>
          <w:spacing w:val="-6"/>
          <w:lang w:val="sr-Latn-CS"/>
        </w:rPr>
        <w:t xml:space="preserve"> </w:t>
      </w:r>
      <w:r>
        <w:rPr>
          <w:noProof/>
          <w:spacing w:val="-6"/>
          <w:lang w:val="sr-Latn-CS"/>
        </w:rPr>
        <w:t>fudbalskih</w:t>
      </w:r>
      <w:r w:rsidR="00917127" w:rsidRPr="007F487E">
        <w:rPr>
          <w:noProof/>
          <w:spacing w:val="-6"/>
          <w:lang w:val="sr-Latn-CS"/>
        </w:rPr>
        <w:t xml:space="preserve"> </w:t>
      </w:r>
      <w:r>
        <w:rPr>
          <w:noProof/>
          <w:spacing w:val="-6"/>
          <w:lang w:val="sr-Latn-CS"/>
        </w:rPr>
        <w:t>klubova</w:t>
      </w:r>
      <w:r w:rsidR="00917127" w:rsidRPr="007F487E">
        <w:rPr>
          <w:noProof/>
          <w:spacing w:val="-6"/>
          <w:lang w:val="sr-Latn-CS"/>
        </w:rPr>
        <w:t xml:space="preserve">, </w:t>
      </w:r>
      <w:r>
        <w:rPr>
          <w:noProof/>
          <w:spacing w:val="-6"/>
          <w:lang w:val="sr-Latn-CS"/>
        </w:rPr>
        <w:t>što</w:t>
      </w:r>
      <w:r w:rsidR="00917127" w:rsidRPr="007F487E">
        <w:rPr>
          <w:noProof/>
          <w:spacing w:val="-6"/>
          <w:lang w:val="sr-Latn-CS"/>
        </w:rPr>
        <w:t xml:space="preserve"> </w:t>
      </w:r>
      <w:r>
        <w:rPr>
          <w:noProof/>
          <w:spacing w:val="-6"/>
          <w:lang w:val="sr-Latn-CS"/>
        </w:rPr>
        <w:t>podrazumeva</w:t>
      </w:r>
      <w:r w:rsidR="00917127" w:rsidRPr="007F487E">
        <w:rPr>
          <w:noProof/>
          <w:spacing w:val="-6"/>
          <w:lang w:val="sr-Latn-CS"/>
        </w:rPr>
        <w:t xml:space="preserve"> </w:t>
      </w:r>
      <w:r>
        <w:rPr>
          <w:noProof/>
          <w:spacing w:val="-6"/>
          <w:lang w:val="sr-Latn-CS"/>
        </w:rPr>
        <w:t>uvesti</w:t>
      </w:r>
      <w:r w:rsidR="00917127" w:rsidRPr="007F487E">
        <w:rPr>
          <w:noProof/>
          <w:spacing w:val="-6"/>
          <w:lang w:val="sr-Latn-CS"/>
        </w:rPr>
        <w:t xml:space="preserve"> </w:t>
      </w:r>
      <w:r>
        <w:rPr>
          <w:noProof/>
          <w:spacing w:val="-6"/>
          <w:lang w:val="sr-Latn-CS"/>
        </w:rPr>
        <w:t>mogućnost</w:t>
      </w:r>
      <w:r w:rsidR="00917127" w:rsidRPr="007F487E">
        <w:rPr>
          <w:noProof/>
          <w:spacing w:val="-6"/>
          <w:lang w:val="sr-Latn-CS"/>
        </w:rPr>
        <w:t xml:space="preserve"> </w:t>
      </w:r>
      <w:r>
        <w:rPr>
          <w:noProof/>
          <w:spacing w:val="-6"/>
          <w:lang w:val="sr-Latn-CS"/>
        </w:rPr>
        <w:t>slobodnog</w:t>
      </w:r>
      <w:r w:rsidR="00917127" w:rsidRPr="007F487E">
        <w:rPr>
          <w:noProof/>
          <w:spacing w:val="-6"/>
          <w:lang w:val="sr-Latn-CS"/>
        </w:rPr>
        <w:t xml:space="preserve"> </w:t>
      </w:r>
      <w:r>
        <w:rPr>
          <w:noProof/>
          <w:spacing w:val="-6"/>
          <w:lang w:val="sr-Latn-CS"/>
        </w:rPr>
        <w:t>izbora</w:t>
      </w:r>
      <w:r w:rsidR="00917127" w:rsidRPr="007F487E">
        <w:rPr>
          <w:noProof/>
          <w:spacing w:val="-6"/>
          <w:lang w:val="sr-Latn-CS"/>
        </w:rPr>
        <w:t xml:space="preserve"> </w:t>
      </w:r>
      <w:r>
        <w:rPr>
          <w:noProof/>
          <w:spacing w:val="-6"/>
          <w:lang w:val="sr-Latn-CS"/>
        </w:rPr>
        <w:t>promene</w:t>
      </w:r>
      <w:r w:rsidR="00917127" w:rsidRPr="007F487E">
        <w:rPr>
          <w:noProof/>
          <w:spacing w:val="-6"/>
          <w:lang w:val="sr-Latn-CS"/>
        </w:rPr>
        <w:t xml:space="preserve"> </w:t>
      </w:r>
      <w:r>
        <w:rPr>
          <w:noProof/>
          <w:spacing w:val="-6"/>
          <w:lang w:val="sr-Latn-CS"/>
        </w:rPr>
        <w:t>pravne</w:t>
      </w:r>
      <w:r w:rsidR="00917127" w:rsidRPr="007F487E">
        <w:rPr>
          <w:noProof/>
          <w:spacing w:val="-6"/>
          <w:lang w:val="sr-Latn-CS"/>
        </w:rPr>
        <w:t xml:space="preserve"> </w:t>
      </w:r>
      <w:r>
        <w:rPr>
          <w:noProof/>
          <w:spacing w:val="-6"/>
          <w:lang w:val="sr-Latn-CS"/>
        </w:rPr>
        <w:t>forme</w:t>
      </w:r>
      <w:r w:rsidR="00917127" w:rsidRPr="007F487E">
        <w:rPr>
          <w:noProof/>
          <w:spacing w:val="-6"/>
          <w:lang w:val="sr-Latn-CS"/>
        </w:rPr>
        <w:t xml:space="preserve"> </w:t>
      </w:r>
      <w:r>
        <w:rPr>
          <w:noProof/>
          <w:spacing w:val="-6"/>
          <w:lang w:val="sr-Latn-CS"/>
        </w:rPr>
        <w:t>fudbalskih</w:t>
      </w:r>
      <w:r w:rsidR="00917127" w:rsidRPr="007F487E">
        <w:rPr>
          <w:noProof/>
          <w:spacing w:val="-6"/>
          <w:lang w:val="sr-Latn-CS"/>
        </w:rPr>
        <w:t xml:space="preserve"> </w:t>
      </w:r>
      <w:r>
        <w:rPr>
          <w:noProof/>
          <w:spacing w:val="-6"/>
          <w:lang w:val="sr-Latn-CS"/>
        </w:rPr>
        <w:t>klubova</w:t>
      </w:r>
      <w:r w:rsidR="00917127" w:rsidRPr="007F487E">
        <w:rPr>
          <w:noProof/>
          <w:spacing w:val="-6"/>
          <w:lang w:val="sr-Latn-CS"/>
        </w:rPr>
        <w:t xml:space="preserve"> </w:t>
      </w:r>
      <w:r>
        <w:rPr>
          <w:noProof/>
          <w:spacing w:val="-6"/>
          <w:lang w:val="sr-Latn-CS"/>
        </w:rPr>
        <w:t>koji</w:t>
      </w:r>
      <w:r w:rsidR="00917127" w:rsidRPr="007F487E">
        <w:rPr>
          <w:noProof/>
          <w:spacing w:val="-6"/>
          <w:lang w:val="sr-Latn-CS"/>
        </w:rPr>
        <w:t xml:space="preserve"> </w:t>
      </w:r>
      <w:r>
        <w:rPr>
          <w:noProof/>
          <w:spacing w:val="-6"/>
          <w:lang w:val="sr-Latn-CS"/>
        </w:rPr>
        <w:t>trenutno</w:t>
      </w:r>
      <w:r w:rsidR="00917127" w:rsidRPr="007F487E">
        <w:rPr>
          <w:noProof/>
          <w:spacing w:val="-6"/>
          <w:lang w:val="sr-Latn-CS"/>
        </w:rPr>
        <w:t xml:space="preserve"> </w:t>
      </w:r>
      <w:r>
        <w:rPr>
          <w:noProof/>
          <w:spacing w:val="-6"/>
          <w:lang w:val="sr-Latn-CS"/>
        </w:rPr>
        <w:t>postoje</w:t>
      </w:r>
      <w:r w:rsidR="00917127" w:rsidRPr="007F487E">
        <w:rPr>
          <w:noProof/>
          <w:spacing w:val="-6"/>
          <w:lang w:val="sr-Latn-CS"/>
        </w:rPr>
        <w:t xml:space="preserve"> </w:t>
      </w:r>
      <w:r>
        <w:rPr>
          <w:noProof/>
          <w:spacing w:val="-6"/>
          <w:lang w:val="sr-Latn-CS"/>
        </w:rPr>
        <w:t>kao</w:t>
      </w:r>
      <w:r w:rsidR="00917127" w:rsidRPr="007F487E">
        <w:rPr>
          <w:noProof/>
          <w:spacing w:val="-6"/>
          <w:lang w:val="sr-Latn-CS"/>
        </w:rPr>
        <w:t xml:space="preserve"> </w:t>
      </w:r>
      <w:r>
        <w:rPr>
          <w:noProof/>
          <w:spacing w:val="-6"/>
          <w:lang w:val="sr-Latn-CS"/>
        </w:rPr>
        <w:t>sportska</w:t>
      </w:r>
      <w:r w:rsidR="00917127" w:rsidRPr="007F487E">
        <w:rPr>
          <w:noProof/>
          <w:spacing w:val="-6"/>
          <w:lang w:val="sr-Latn-CS"/>
        </w:rPr>
        <w:t xml:space="preserve"> </w:t>
      </w:r>
      <w:r>
        <w:rPr>
          <w:noProof/>
          <w:spacing w:val="-6"/>
          <w:lang w:val="sr-Latn-CS"/>
        </w:rPr>
        <w:t>udruženja</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mogućnost</w:t>
      </w:r>
      <w:r w:rsidR="00917127" w:rsidRPr="007F487E">
        <w:rPr>
          <w:noProof/>
          <w:spacing w:val="-6"/>
          <w:lang w:val="sr-Latn-CS"/>
        </w:rPr>
        <w:t xml:space="preserve"> </w:t>
      </w:r>
      <w:r>
        <w:rPr>
          <w:noProof/>
          <w:spacing w:val="-6"/>
          <w:lang w:val="sr-Latn-CS"/>
        </w:rPr>
        <w:t>transformacije</w:t>
      </w:r>
      <w:r w:rsidR="00917127" w:rsidRPr="007F487E">
        <w:rPr>
          <w:noProof/>
          <w:spacing w:val="-6"/>
          <w:lang w:val="sr-Latn-CS"/>
        </w:rPr>
        <w:t xml:space="preserve"> </w:t>
      </w:r>
      <w:r>
        <w:rPr>
          <w:noProof/>
          <w:spacing w:val="-6"/>
          <w:lang w:val="sr-Latn-CS"/>
        </w:rPr>
        <w:t>takvih</w:t>
      </w:r>
      <w:r w:rsidR="00917127" w:rsidRPr="007F487E">
        <w:rPr>
          <w:noProof/>
          <w:spacing w:val="-6"/>
          <w:lang w:val="sr-Latn-CS"/>
        </w:rPr>
        <w:t xml:space="preserve"> </w:t>
      </w:r>
      <w:r>
        <w:rPr>
          <w:noProof/>
          <w:spacing w:val="-6"/>
          <w:lang w:val="sr-Latn-CS"/>
        </w:rPr>
        <w:t>klubova</w:t>
      </w:r>
      <w:r w:rsidR="00917127" w:rsidRPr="007F487E">
        <w:rPr>
          <w:noProof/>
          <w:spacing w:val="-6"/>
          <w:lang w:val="sr-Latn-CS"/>
        </w:rPr>
        <w:t xml:space="preserve">, </w:t>
      </w:r>
      <w:r>
        <w:rPr>
          <w:noProof/>
          <w:spacing w:val="-6"/>
          <w:lang w:val="sr-Latn-CS"/>
        </w:rPr>
        <w:t>ne</w:t>
      </w:r>
      <w:r w:rsidR="00917127" w:rsidRPr="007F487E">
        <w:rPr>
          <w:noProof/>
          <w:spacing w:val="-6"/>
          <w:lang w:val="sr-Latn-CS"/>
        </w:rPr>
        <w:t xml:space="preserve"> </w:t>
      </w:r>
      <w:r>
        <w:rPr>
          <w:noProof/>
          <w:spacing w:val="-6"/>
          <w:lang w:val="sr-Latn-CS"/>
        </w:rPr>
        <w:t>samo</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sportska</w:t>
      </w:r>
      <w:r w:rsidR="00917127" w:rsidRPr="007F487E">
        <w:rPr>
          <w:noProof/>
          <w:spacing w:val="-6"/>
          <w:lang w:val="sr-Latn-CS"/>
        </w:rPr>
        <w:t xml:space="preserve"> </w:t>
      </w:r>
      <w:r>
        <w:rPr>
          <w:noProof/>
          <w:spacing w:val="-6"/>
          <w:lang w:val="sr-Latn-CS"/>
        </w:rPr>
        <w:t>privredna</w:t>
      </w:r>
      <w:r w:rsidR="00917127" w:rsidRPr="007F487E">
        <w:rPr>
          <w:noProof/>
          <w:spacing w:val="-6"/>
          <w:lang w:val="sr-Latn-CS"/>
        </w:rPr>
        <w:t xml:space="preserve"> </w:t>
      </w:r>
      <w:r>
        <w:rPr>
          <w:noProof/>
          <w:spacing w:val="-6"/>
          <w:lang w:val="sr-Latn-CS"/>
        </w:rPr>
        <w:t>društva</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formi</w:t>
      </w:r>
      <w:r w:rsidR="00917127" w:rsidRPr="007F487E">
        <w:rPr>
          <w:noProof/>
          <w:spacing w:val="-6"/>
          <w:lang w:val="sr-Latn-CS"/>
        </w:rPr>
        <w:t xml:space="preserve"> </w:t>
      </w:r>
      <w:r>
        <w:rPr>
          <w:noProof/>
          <w:spacing w:val="-6"/>
          <w:lang w:val="sr-Latn-CS"/>
        </w:rPr>
        <w:t>otvorenih</w:t>
      </w:r>
      <w:r w:rsidR="00917127" w:rsidRPr="007F487E">
        <w:rPr>
          <w:noProof/>
          <w:spacing w:val="-6"/>
          <w:lang w:val="sr-Latn-CS"/>
        </w:rPr>
        <w:t xml:space="preserve"> </w:t>
      </w:r>
      <w:r>
        <w:rPr>
          <w:noProof/>
          <w:spacing w:val="-6"/>
          <w:lang w:val="sr-Latn-CS"/>
        </w:rPr>
        <w:t>akcionarskih</w:t>
      </w:r>
      <w:r w:rsidR="00917127" w:rsidRPr="007F487E">
        <w:rPr>
          <w:noProof/>
          <w:spacing w:val="-6"/>
          <w:lang w:val="sr-Latn-CS"/>
        </w:rPr>
        <w:t xml:space="preserve"> </w:t>
      </w:r>
      <w:r>
        <w:rPr>
          <w:noProof/>
          <w:spacing w:val="-6"/>
          <w:lang w:val="sr-Latn-CS"/>
        </w:rPr>
        <w:t>društava</w:t>
      </w:r>
      <w:r w:rsidR="00917127" w:rsidRPr="007F487E">
        <w:rPr>
          <w:noProof/>
          <w:spacing w:val="-6"/>
          <w:lang w:val="sr-Latn-CS"/>
        </w:rPr>
        <w:t xml:space="preserve">, </w:t>
      </w:r>
      <w:r>
        <w:rPr>
          <w:noProof/>
          <w:spacing w:val="-6"/>
          <w:lang w:val="sr-Latn-CS"/>
        </w:rPr>
        <w:t>već</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transformisanje</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sve</w:t>
      </w:r>
      <w:r w:rsidR="00917127" w:rsidRPr="007F487E">
        <w:rPr>
          <w:noProof/>
          <w:spacing w:val="-6"/>
          <w:lang w:val="sr-Latn-CS"/>
        </w:rPr>
        <w:t xml:space="preserve"> </w:t>
      </w:r>
      <w:r>
        <w:rPr>
          <w:noProof/>
          <w:spacing w:val="-6"/>
          <w:lang w:val="sr-Latn-CS"/>
        </w:rPr>
        <w:t>druge</w:t>
      </w:r>
      <w:r w:rsidR="00917127" w:rsidRPr="007F487E">
        <w:rPr>
          <w:noProof/>
          <w:spacing w:val="-6"/>
          <w:lang w:val="sr-Latn-CS"/>
        </w:rPr>
        <w:t xml:space="preserve"> </w:t>
      </w:r>
      <w:r>
        <w:rPr>
          <w:noProof/>
          <w:spacing w:val="-6"/>
          <w:lang w:val="sr-Latn-CS"/>
        </w:rPr>
        <w:t>oblike</w:t>
      </w:r>
      <w:r w:rsidR="00917127" w:rsidRPr="007F487E">
        <w:rPr>
          <w:noProof/>
          <w:spacing w:val="-6"/>
          <w:lang w:val="sr-Latn-CS"/>
        </w:rPr>
        <w:t xml:space="preserve"> </w:t>
      </w:r>
      <w:r>
        <w:rPr>
          <w:noProof/>
          <w:spacing w:val="-6"/>
          <w:lang w:val="sr-Latn-CS"/>
        </w:rPr>
        <w:t>privrednih</w:t>
      </w:r>
      <w:r w:rsidR="00917127" w:rsidRPr="007F487E">
        <w:rPr>
          <w:noProof/>
          <w:spacing w:val="-6"/>
          <w:lang w:val="sr-Latn-CS"/>
        </w:rPr>
        <w:t xml:space="preserve"> </w:t>
      </w:r>
      <w:r>
        <w:rPr>
          <w:noProof/>
          <w:spacing w:val="-6"/>
          <w:lang w:val="sr-Latn-CS"/>
        </w:rPr>
        <w:t>društava</w:t>
      </w:r>
      <w:r w:rsidR="00917127" w:rsidRPr="007F487E">
        <w:rPr>
          <w:noProof/>
          <w:spacing w:val="-6"/>
          <w:lang w:val="sr-Latn-CS"/>
        </w:rPr>
        <w:t xml:space="preserve"> </w:t>
      </w:r>
      <w:r>
        <w:rPr>
          <w:noProof/>
          <w:spacing w:val="-6"/>
          <w:lang w:val="sr-Latn-CS"/>
        </w:rPr>
        <w:t>predviđenih</w:t>
      </w:r>
      <w:r w:rsidR="00917127" w:rsidRPr="007F487E">
        <w:rPr>
          <w:noProof/>
          <w:spacing w:val="-6"/>
          <w:lang w:val="sr-Latn-CS"/>
        </w:rPr>
        <w:t xml:space="preserve"> </w:t>
      </w:r>
      <w:r>
        <w:rPr>
          <w:noProof/>
          <w:spacing w:val="-6"/>
          <w:lang w:val="sr-Latn-CS"/>
        </w:rPr>
        <w:t>pozitivnim</w:t>
      </w:r>
      <w:r w:rsidR="00917127" w:rsidRPr="007F487E">
        <w:rPr>
          <w:noProof/>
          <w:spacing w:val="-6"/>
          <w:lang w:val="sr-Latn-CS"/>
        </w:rPr>
        <w:t xml:space="preserve"> </w:t>
      </w:r>
      <w:r>
        <w:rPr>
          <w:noProof/>
          <w:spacing w:val="-6"/>
          <w:lang w:val="sr-Latn-CS"/>
        </w:rPr>
        <w:t>propisima</w:t>
      </w:r>
      <w:r w:rsidR="00917127" w:rsidRPr="007F487E">
        <w:rPr>
          <w:noProof/>
          <w:spacing w:val="-6"/>
          <w:lang w:val="sr-Latn-CS"/>
        </w:rPr>
        <w:t xml:space="preserve"> </w:t>
      </w:r>
      <w:r>
        <w:rPr>
          <w:noProof/>
          <w:spacing w:val="-6"/>
          <w:lang w:val="sr-Latn-CS"/>
        </w:rPr>
        <w:t>Republike</w:t>
      </w:r>
      <w:r w:rsidR="00917127" w:rsidRPr="007F487E">
        <w:rPr>
          <w:noProof/>
          <w:spacing w:val="-6"/>
          <w:lang w:val="sr-Latn-CS"/>
        </w:rPr>
        <w:t xml:space="preserve"> </w:t>
      </w:r>
      <w:r>
        <w:rPr>
          <w:noProof/>
          <w:spacing w:val="-6"/>
          <w:lang w:val="sr-Latn-CS"/>
        </w:rPr>
        <w:t>Srbije</w:t>
      </w:r>
      <w:r w:rsidR="00917127" w:rsidRPr="007F487E">
        <w:rPr>
          <w:noProof/>
          <w:spacing w:val="-6"/>
          <w:lang w:val="sr-Latn-CS"/>
        </w:rPr>
        <w:t xml:space="preserve">”. </w:t>
      </w:r>
      <w:r>
        <w:rPr>
          <w:noProof/>
          <w:lang w:val="sr-Latn-CS"/>
        </w:rPr>
        <w:t>Inače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dominantna</w:t>
      </w:r>
      <w:r w:rsidR="00917127" w:rsidRPr="007F487E">
        <w:rPr>
          <w:noProof/>
          <w:lang w:val="sr-Latn-CS"/>
        </w:rPr>
        <w:t xml:space="preserve"> </w:t>
      </w:r>
      <w:r>
        <w:rPr>
          <w:noProof/>
          <w:lang w:val="sr-Latn-CS"/>
        </w:rPr>
        <w:t>tri</w:t>
      </w:r>
      <w:r w:rsidR="00917127" w:rsidRPr="007F487E">
        <w:rPr>
          <w:noProof/>
          <w:lang w:val="sr-Latn-CS"/>
        </w:rPr>
        <w:t xml:space="preserve"> </w:t>
      </w:r>
      <w:r>
        <w:rPr>
          <w:noProof/>
          <w:lang w:val="sr-Latn-CS"/>
        </w:rPr>
        <w:t>modela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modalitetima</w:t>
      </w:r>
      <w:r w:rsidR="00917127" w:rsidRPr="007F487E">
        <w:rPr>
          <w:noProof/>
          <w:lang w:val="sr-Latn-CS"/>
        </w:rPr>
        <w:t xml:space="preserve">: 1) </w:t>
      </w:r>
      <w:r>
        <w:rPr>
          <w:noProof/>
          <w:lang w:val="sr-Latn-CS"/>
        </w:rPr>
        <w:t>klub</w:t>
      </w:r>
      <w:r w:rsidR="00917127" w:rsidRPr="007F487E">
        <w:rPr>
          <w:noProof/>
          <w:lang w:val="sr-Latn-CS"/>
        </w:rPr>
        <w:t xml:space="preserve"> </w:t>
      </w:r>
      <w:r>
        <w:rPr>
          <w:noProof/>
          <w:lang w:val="sr-Latn-CS"/>
        </w:rPr>
        <w:t>sam</w:t>
      </w:r>
      <w:r w:rsidR="00917127" w:rsidRPr="007F487E">
        <w:rPr>
          <w:noProof/>
          <w:lang w:val="sr-Latn-CS"/>
        </w:rPr>
        <w:t xml:space="preserve"> </w:t>
      </w:r>
      <w:r>
        <w:rPr>
          <w:noProof/>
          <w:lang w:val="sr-Latn-CS"/>
        </w:rPr>
        <w:t>bira</w:t>
      </w:r>
      <w:r w:rsidR="00917127" w:rsidRPr="007F487E">
        <w:rPr>
          <w:noProof/>
          <w:lang w:val="sr-Latn-CS"/>
        </w:rPr>
        <w:t xml:space="preserve"> </w:t>
      </w:r>
      <w:r>
        <w:rPr>
          <w:noProof/>
          <w:lang w:val="sr-Latn-CS"/>
        </w:rPr>
        <w:t>organizacioni</w:t>
      </w:r>
      <w:r w:rsidR="00917127" w:rsidRPr="007F487E">
        <w:rPr>
          <w:noProof/>
          <w:lang w:val="sr-Latn-CS"/>
        </w:rPr>
        <w:t xml:space="preserve"> </w:t>
      </w:r>
      <w:r>
        <w:rPr>
          <w:noProof/>
          <w:lang w:val="sr-Latn-CS"/>
        </w:rPr>
        <w:t>oblik</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odgovara</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privredo</w:t>
      </w:r>
      <w:r w:rsidR="00917127" w:rsidRPr="007F487E">
        <w:rPr>
          <w:noProof/>
          <w:lang w:val="sr-Latn-CS"/>
        </w:rPr>
        <w:t xml:space="preserve"> </w:t>
      </w:r>
      <w:r>
        <w:rPr>
          <w:noProof/>
          <w:lang w:val="sr-Latn-CS"/>
        </w:rPr>
        <w:t>društvo</w:t>
      </w:r>
      <w:r w:rsidR="00917127" w:rsidRPr="007F487E">
        <w:rPr>
          <w:noProof/>
          <w:lang w:val="sr-Latn-CS"/>
        </w:rPr>
        <w:t xml:space="preserve">); 2) </w:t>
      </w:r>
      <w:r>
        <w:rPr>
          <w:noProof/>
          <w:lang w:val="sr-Latn-CS"/>
        </w:rPr>
        <w:t>klub</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organizovan</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kapitala</w:t>
      </w:r>
      <w:r w:rsidR="00917127" w:rsidRPr="007F487E">
        <w:rPr>
          <w:noProof/>
          <w:lang w:val="sr-Latn-CS"/>
        </w:rPr>
        <w:t xml:space="preserve">; 3) </w:t>
      </w:r>
      <w:r>
        <w:rPr>
          <w:noProof/>
          <w:lang w:val="sr-Latn-CS"/>
        </w:rPr>
        <w:t>klub</w:t>
      </w:r>
      <w:r w:rsidR="00917127" w:rsidRPr="007F487E">
        <w:rPr>
          <w:noProof/>
          <w:lang w:val="sr-Latn-CS"/>
        </w:rPr>
        <w:t xml:space="preserve"> </w:t>
      </w:r>
      <w:r>
        <w:rPr>
          <w:noProof/>
          <w:lang w:val="sr-Latn-CS"/>
        </w:rPr>
        <w:t>sam</w:t>
      </w:r>
      <w:r w:rsidR="00917127" w:rsidRPr="007F487E">
        <w:rPr>
          <w:noProof/>
          <w:lang w:val="sr-Latn-CS"/>
        </w:rPr>
        <w:t xml:space="preserve"> </w:t>
      </w:r>
      <w:r>
        <w:rPr>
          <w:noProof/>
          <w:lang w:val="sr-Latn-CS"/>
        </w:rPr>
        <w:t>bira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organizovati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statusu</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svoju</w:t>
      </w:r>
      <w:r w:rsidR="00917127" w:rsidRPr="007F487E">
        <w:rPr>
          <w:noProof/>
          <w:lang w:val="sr-Latn-CS"/>
        </w:rPr>
        <w:t xml:space="preserve"> </w:t>
      </w:r>
      <w:r>
        <w:rPr>
          <w:noProof/>
          <w:lang w:val="sr-Latn-CS"/>
        </w:rPr>
        <w:t>prvu</w:t>
      </w:r>
      <w:r w:rsidR="00917127" w:rsidRPr="007F487E">
        <w:rPr>
          <w:noProof/>
          <w:lang w:val="sr-Latn-CS"/>
        </w:rPr>
        <w:t xml:space="preserve"> </w:t>
      </w:r>
      <w:r>
        <w:rPr>
          <w:noProof/>
          <w:lang w:val="sr-Latn-CS"/>
        </w:rPr>
        <w:t>ekipu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ekipe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ligi</w:t>
      </w:r>
      <w:r w:rsidR="00917127" w:rsidRPr="007F487E">
        <w:rPr>
          <w:noProof/>
          <w:lang w:val="sr-Latn-CS"/>
        </w:rPr>
        <w:t xml:space="preserve"> </w:t>
      </w:r>
      <w:r>
        <w:rPr>
          <w:noProof/>
          <w:lang w:val="sr-Latn-CS"/>
        </w:rPr>
        <w:t>organizuje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svom</w:t>
      </w:r>
      <w:r w:rsidR="00917127" w:rsidRPr="007F487E">
        <w:rPr>
          <w:noProof/>
          <w:lang w:val="sr-Latn-CS"/>
        </w:rPr>
        <w:t xml:space="preserve"> </w:t>
      </w:r>
      <w:r>
        <w:rPr>
          <w:noProof/>
          <w:lang w:val="sr-Latn-CS"/>
        </w:rPr>
        <w:t>vlasništvu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suvlasništvu</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kombinaciju</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tri</w:t>
      </w:r>
      <w:r w:rsidR="00917127" w:rsidRPr="007F487E">
        <w:rPr>
          <w:noProof/>
          <w:lang w:val="sr-Latn-CS"/>
        </w:rPr>
        <w:t xml:space="preserve"> </w:t>
      </w:r>
      <w:r>
        <w:rPr>
          <w:noProof/>
          <w:lang w:val="sr-Latn-CS"/>
        </w:rPr>
        <w:t>modela</w:t>
      </w:r>
      <w:r w:rsidR="00917127" w:rsidRPr="007F487E">
        <w:rPr>
          <w:noProof/>
          <w:lang w:val="sr-Latn-CS"/>
        </w:rPr>
        <w:t xml:space="preserve">: </w:t>
      </w:r>
      <w:r>
        <w:rPr>
          <w:noProof/>
          <w:lang w:val="sr-Latn-CS"/>
        </w:rPr>
        <w:t>osnivači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samostalno</w:t>
      </w:r>
      <w:r w:rsidR="00917127" w:rsidRPr="007F487E">
        <w:rPr>
          <w:noProof/>
          <w:lang w:val="sr-Latn-CS"/>
        </w:rPr>
        <w:t xml:space="preserve"> </w:t>
      </w:r>
      <w:r>
        <w:rPr>
          <w:noProof/>
          <w:lang w:val="sr-Latn-CS"/>
        </w:rPr>
        <w:t>biraju</w:t>
      </w:r>
      <w:r w:rsidR="00917127" w:rsidRPr="007F487E">
        <w:rPr>
          <w:noProof/>
          <w:lang w:val="sr-Latn-CS"/>
        </w:rPr>
        <w:t xml:space="preserve"> </w:t>
      </w:r>
      <w:r>
        <w:rPr>
          <w:noProof/>
          <w:lang w:val="sr-Latn-CS"/>
        </w:rPr>
        <w:t>organizacioni</w:t>
      </w:r>
      <w:r w:rsidR="00917127" w:rsidRPr="007F487E">
        <w:rPr>
          <w:noProof/>
          <w:lang w:val="sr-Latn-CS"/>
        </w:rPr>
        <w:t xml:space="preserve"> </w:t>
      </w:r>
      <w:r>
        <w:rPr>
          <w:noProof/>
          <w:lang w:val="sr-Latn-CS"/>
        </w:rPr>
        <w:t>okvir</w:t>
      </w:r>
      <w:r w:rsidR="00917127" w:rsidRPr="007F487E">
        <w:rPr>
          <w:noProof/>
          <w:lang w:val="sr-Latn-CS"/>
        </w:rPr>
        <w:t xml:space="preserve"> – </w:t>
      </w:r>
      <w:r>
        <w:rPr>
          <w:noProof/>
          <w:lang w:val="sr-Latn-CS"/>
        </w:rPr>
        <w:t>udruženje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osnuje</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svog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pogona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ligi</w:t>
      </w:r>
      <w:r w:rsidR="00917127" w:rsidRPr="007F487E">
        <w:rPr>
          <w:noProof/>
          <w:lang w:val="sr-Latn-CS"/>
        </w:rPr>
        <w:t xml:space="preserve"> </w:t>
      </w:r>
      <w:r>
        <w:rPr>
          <w:noProof/>
          <w:lang w:val="sr-Latn-CS"/>
        </w:rPr>
        <w:t>utvrđenoj</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mogla</w:t>
      </w:r>
      <w:r w:rsidR="00917127" w:rsidRPr="007F487E">
        <w:rPr>
          <w:noProof/>
          <w:lang w:val="sr-Latn-CS"/>
        </w:rPr>
        <w:t xml:space="preserve"> </w:t>
      </w:r>
      <w:r>
        <w:rPr>
          <w:noProof/>
          <w:lang w:val="sr-Latn-CS"/>
        </w:rPr>
        <w:t>trenutno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forme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posebnog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privatizaciji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situaciji</w:t>
      </w:r>
      <w:r w:rsidR="00917127" w:rsidRPr="007F487E">
        <w:rPr>
          <w:noProof/>
          <w:lang w:val="sr-Latn-CS"/>
        </w:rPr>
        <w:t xml:space="preserve"> </w:t>
      </w:r>
      <w:r>
        <w:rPr>
          <w:noProof/>
          <w:lang w:val="sr-Latn-CS"/>
        </w:rPr>
        <w:t>nedefinisanih</w:t>
      </w:r>
      <w:r w:rsidR="00917127" w:rsidRPr="007F487E">
        <w:rPr>
          <w:noProof/>
          <w:lang w:val="sr-Latn-CS"/>
        </w:rPr>
        <w:t xml:space="preserve"> </w:t>
      </w:r>
      <w:r>
        <w:rPr>
          <w:noProof/>
          <w:lang w:val="sr-Latn-CS"/>
        </w:rPr>
        <w:t>svojinskih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otvorili</w:t>
      </w:r>
      <w:r w:rsidR="00917127" w:rsidRPr="007F487E">
        <w:rPr>
          <w:noProof/>
          <w:lang w:val="sr-Latn-CS"/>
        </w:rPr>
        <w:t xml:space="preserve"> </w:t>
      </w:r>
      <w:r>
        <w:rPr>
          <w:noProof/>
          <w:lang w:val="sr-Latn-CS"/>
        </w:rPr>
        <w:t>put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divlju</w:t>
      </w:r>
      <w:r w:rsidR="00917127" w:rsidRPr="007F487E">
        <w:rPr>
          <w:noProof/>
          <w:lang w:val="sr-Latn-CS"/>
        </w:rPr>
        <w:t xml:space="preserve"> </w:t>
      </w:r>
      <w:r>
        <w:rPr>
          <w:noProof/>
          <w:lang w:val="sr-Latn-CS"/>
        </w:rPr>
        <w:t>privatizaciju</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Jedna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bitnih</w:t>
      </w:r>
      <w:r w:rsidR="00917127" w:rsidRPr="007F487E">
        <w:rPr>
          <w:noProof/>
          <w:lang w:val="sr-Latn-CS"/>
        </w:rPr>
        <w:t xml:space="preserve"> </w:t>
      </w:r>
      <w:r>
        <w:rPr>
          <w:noProof/>
          <w:lang w:val="sr-Latn-CS"/>
        </w:rPr>
        <w:t>karakteristika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njega</w:t>
      </w:r>
      <w:r w:rsidR="00917127" w:rsidRPr="007F487E">
        <w:rPr>
          <w:noProof/>
          <w:lang w:val="sr-Latn-CS"/>
        </w:rPr>
        <w:t xml:space="preserve"> </w:t>
      </w:r>
      <w:r>
        <w:rPr>
          <w:noProof/>
          <w:lang w:val="sr-Latn-CS"/>
        </w:rPr>
        <w:t>izostavljene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privatizaciji</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sadržane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privatizacija</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adekvatnosti</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organizacionih</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intenzivno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govori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raspravlja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Ove</w:t>
      </w:r>
      <w:r w:rsidR="00917127" w:rsidRPr="007F487E">
        <w:rPr>
          <w:noProof/>
          <w:lang w:val="sr-Latn-CS"/>
        </w:rPr>
        <w:t xml:space="preserve"> </w:t>
      </w:r>
      <w:r>
        <w:rPr>
          <w:noProof/>
          <w:lang w:val="sr-Latn-CS"/>
        </w:rPr>
        <w:t>teme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ponekada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žiži</w:t>
      </w:r>
      <w:r w:rsidR="00917127" w:rsidRPr="007F487E">
        <w:rPr>
          <w:noProof/>
          <w:lang w:val="sr-Latn-CS"/>
        </w:rPr>
        <w:t xml:space="preserve"> </w:t>
      </w:r>
      <w:r>
        <w:rPr>
          <w:noProof/>
          <w:lang w:val="sr-Latn-CS"/>
        </w:rPr>
        <w:t>srpske</w:t>
      </w:r>
      <w:r w:rsidR="00917127" w:rsidRPr="007F487E">
        <w:rPr>
          <w:noProof/>
          <w:lang w:val="sr-Latn-CS"/>
        </w:rPr>
        <w:t xml:space="preserve"> </w:t>
      </w:r>
      <w:r>
        <w:rPr>
          <w:noProof/>
          <w:lang w:val="sr-Latn-CS"/>
        </w:rPr>
        <w:t>sporske</w:t>
      </w:r>
      <w:r w:rsidR="00917127" w:rsidRPr="007F487E">
        <w:rPr>
          <w:noProof/>
          <w:lang w:val="sr-Latn-CS"/>
        </w:rPr>
        <w:t xml:space="preserve">, </w:t>
      </w:r>
      <w:r>
        <w:rPr>
          <w:noProof/>
          <w:lang w:val="sr-Latn-CS"/>
        </w:rPr>
        <w:t>pravničke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političke</w:t>
      </w:r>
      <w:r w:rsidR="00917127" w:rsidRPr="007F487E">
        <w:rPr>
          <w:noProof/>
          <w:lang w:val="sr-Latn-CS"/>
        </w:rPr>
        <w:t xml:space="preserve"> </w:t>
      </w:r>
      <w:r>
        <w:rPr>
          <w:noProof/>
          <w:lang w:val="sr-Latn-CS"/>
        </w:rPr>
        <w:t>javnosti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izrazito</w:t>
      </w:r>
      <w:r w:rsidR="00917127" w:rsidRPr="007F487E">
        <w:rPr>
          <w:noProof/>
          <w:lang w:val="sr-Latn-CS"/>
        </w:rPr>
        <w:t xml:space="preserve"> </w:t>
      </w:r>
      <w:r>
        <w:rPr>
          <w:noProof/>
          <w:lang w:val="sr-Latn-CS"/>
        </w:rPr>
        <w:t>polarizovanim</w:t>
      </w:r>
      <w:r w:rsidR="00917127" w:rsidRPr="007F487E">
        <w:rPr>
          <w:noProof/>
          <w:lang w:val="sr-Latn-CS"/>
        </w:rPr>
        <w:t xml:space="preserve"> </w:t>
      </w:r>
      <w:r>
        <w:rPr>
          <w:noProof/>
          <w:lang w:val="sr-Latn-CS"/>
        </w:rPr>
        <w:t>gledištima</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periodi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prosto</w:t>
      </w:r>
      <w:r w:rsidR="00917127" w:rsidRPr="007F487E">
        <w:rPr>
          <w:noProof/>
          <w:lang w:val="sr-Latn-CS"/>
        </w:rPr>
        <w:t xml:space="preserve"> „</w:t>
      </w:r>
      <w:r>
        <w:rPr>
          <w:noProof/>
          <w:lang w:val="sr-Latn-CS"/>
        </w:rPr>
        <w:t>beži</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Javnu</w:t>
      </w:r>
      <w:r w:rsidR="00917127" w:rsidRPr="007F487E">
        <w:rPr>
          <w:noProof/>
          <w:lang w:val="sr-Latn-CS"/>
        </w:rPr>
        <w:t xml:space="preserve"> </w:t>
      </w:r>
      <w:r>
        <w:rPr>
          <w:noProof/>
          <w:lang w:val="sr-Latn-CS"/>
        </w:rPr>
        <w:t>raspravu</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obeležila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suprotstavljena</w:t>
      </w:r>
      <w:r w:rsidR="00917127" w:rsidRPr="007F487E">
        <w:rPr>
          <w:noProof/>
          <w:lang w:val="sr-Latn-CS"/>
        </w:rPr>
        <w:t xml:space="preserve"> </w:t>
      </w:r>
      <w:r>
        <w:rPr>
          <w:noProof/>
          <w:lang w:val="sr-Latn-CS"/>
        </w:rPr>
        <w:t>gledišta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problemu</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regulisao</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privatizaciju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zamrlo</w:t>
      </w:r>
      <w:r w:rsidR="00917127" w:rsidRPr="007F487E">
        <w:rPr>
          <w:noProof/>
          <w:lang w:val="sr-Latn-CS"/>
        </w:rPr>
        <w:t xml:space="preserve"> </w:t>
      </w:r>
      <w:r>
        <w:rPr>
          <w:noProof/>
          <w:lang w:val="sr-Latn-CS"/>
        </w:rPr>
        <w:t>svako</w:t>
      </w:r>
      <w:r w:rsidR="00917127" w:rsidRPr="007F487E">
        <w:rPr>
          <w:noProof/>
          <w:lang w:val="sr-Latn-CS"/>
        </w:rPr>
        <w:t xml:space="preserve"> </w:t>
      </w:r>
      <w:r>
        <w:rPr>
          <w:noProof/>
          <w:lang w:val="sr-Latn-CS"/>
        </w:rPr>
        <w:t>interesovanje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ništa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dešavalo</w:t>
      </w:r>
      <w:r w:rsidR="00917127" w:rsidRPr="007F487E">
        <w:rPr>
          <w:noProof/>
          <w:lang w:val="sr-Latn-CS"/>
        </w:rPr>
        <w:t xml:space="preserve">. </w:t>
      </w:r>
      <w:r>
        <w:rPr>
          <w:noProof/>
          <w:lang w:val="sr-Latn-CS"/>
        </w:rPr>
        <w:t>Temu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ponovo</w:t>
      </w:r>
      <w:r w:rsidR="00917127" w:rsidRPr="007F487E">
        <w:rPr>
          <w:noProof/>
          <w:lang w:val="sr-Latn-CS"/>
        </w:rPr>
        <w:t xml:space="preserve"> </w:t>
      </w:r>
      <w:r>
        <w:rPr>
          <w:noProof/>
          <w:lang w:val="sr-Latn-CS"/>
        </w:rPr>
        <w:t>otvorila</w:t>
      </w:r>
      <w:r w:rsidR="00917127" w:rsidRPr="007F487E">
        <w:rPr>
          <w:noProof/>
          <w:lang w:val="sr-Latn-CS"/>
        </w:rPr>
        <w:t xml:space="preserve"> </w:t>
      </w:r>
      <w:r>
        <w:rPr>
          <w:noProof/>
          <w:lang w:val="sr-Latn-CS"/>
        </w:rPr>
        <w:t>katastrofalna</w:t>
      </w:r>
      <w:r w:rsidR="00917127" w:rsidRPr="007F487E">
        <w:rPr>
          <w:noProof/>
          <w:lang w:val="sr-Latn-CS"/>
        </w:rPr>
        <w:t xml:space="preserve"> </w:t>
      </w:r>
      <w:r>
        <w:rPr>
          <w:noProof/>
          <w:lang w:val="sr-Latn-CS"/>
        </w:rPr>
        <w:t>ekonomska</w:t>
      </w:r>
      <w:r w:rsidR="00917127" w:rsidRPr="007F487E">
        <w:rPr>
          <w:noProof/>
          <w:lang w:val="sr-Latn-CS"/>
        </w:rPr>
        <w:t xml:space="preserve"> </w:t>
      </w:r>
      <w:r>
        <w:rPr>
          <w:noProof/>
          <w:lang w:val="sr-Latn-CS"/>
        </w:rPr>
        <w:t>situacija</w:t>
      </w:r>
      <w:r w:rsidR="00917127" w:rsidRPr="007F487E">
        <w:rPr>
          <w:noProof/>
          <w:lang w:val="sr-Latn-CS"/>
        </w:rPr>
        <w:t xml:space="preserve"> </w:t>
      </w:r>
      <w:r>
        <w:rPr>
          <w:noProof/>
          <w:lang w:val="sr-Latn-CS"/>
        </w:rPr>
        <w:t>mnogih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prvo</w:t>
      </w:r>
      <w:r w:rsidR="00917127" w:rsidRPr="007F487E">
        <w:rPr>
          <w:noProof/>
          <w:lang w:val="sr-Latn-CS"/>
        </w:rPr>
        <w:t xml:space="preserve"> </w:t>
      </w:r>
      <w:r>
        <w:rPr>
          <w:noProof/>
          <w:lang w:val="sr-Latn-CS"/>
        </w:rPr>
        <w:t>pominjanje</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konačno</w:t>
      </w:r>
      <w:r w:rsidR="00917127" w:rsidRPr="007F487E">
        <w:rPr>
          <w:noProof/>
          <w:lang w:val="sr-Latn-CS"/>
        </w:rPr>
        <w:t xml:space="preserve"> </w:t>
      </w:r>
      <w:r>
        <w:rPr>
          <w:noProof/>
          <w:lang w:val="sr-Latn-CS"/>
        </w:rPr>
        <w:t>razreši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cilju</w:t>
      </w:r>
      <w:r w:rsidR="00917127" w:rsidRPr="007F487E">
        <w:rPr>
          <w:noProof/>
          <w:lang w:val="sr-Latn-CS"/>
        </w:rPr>
        <w:t xml:space="preserve"> </w:t>
      </w:r>
      <w:r>
        <w:rPr>
          <w:noProof/>
          <w:lang w:val="sr-Latn-CS"/>
        </w:rPr>
        <w:t>ozdravljenja</w:t>
      </w:r>
      <w:r w:rsidR="00917127" w:rsidRPr="007F487E">
        <w:rPr>
          <w:noProof/>
          <w:lang w:val="sr-Latn-CS"/>
        </w:rPr>
        <w:t xml:space="preserve"> </w:t>
      </w:r>
      <w:r>
        <w:rPr>
          <w:noProof/>
          <w:lang w:val="sr-Latn-CS"/>
        </w:rPr>
        <w:t>našeg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usledila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brojna</w:t>
      </w:r>
      <w:r w:rsidR="00917127" w:rsidRPr="007F487E">
        <w:rPr>
          <w:noProof/>
          <w:lang w:val="sr-Latn-CS"/>
        </w:rPr>
        <w:t xml:space="preserve"> </w:t>
      </w:r>
      <w:r>
        <w:rPr>
          <w:noProof/>
          <w:lang w:val="sr-Latn-CS"/>
        </w:rPr>
        <w:t>reagovanja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zainteresovanih</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sveta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cilj</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problematizuju</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primenio</w:t>
      </w:r>
      <w:r w:rsidR="00917127" w:rsidRPr="007F487E">
        <w:rPr>
          <w:noProof/>
          <w:lang w:val="sr-Latn-CS"/>
        </w:rPr>
        <w:t xml:space="preserve">. </w:t>
      </w:r>
      <w:r>
        <w:rPr>
          <w:noProof/>
          <w:lang w:val="sr-Latn-CS"/>
        </w:rPr>
        <w:t>Najilustrativniji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stav</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iznet</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Zajednice</w:t>
      </w:r>
      <w:r w:rsidR="00917127" w:rsidRPr="007F487E">
        <w:rPr>
          <w:noProof/>
          <w:lang w:val="sr-Latn-CS"/>
        </w:rPr>
        <w:t xml:space="preserve"> </w:t>
      </w:r>
      <w:r>
        <w:rPr>
          <w:noProof/>
          <w:lang w:val="sr-Latn-CS"/>
        </w:rPr>
        <w:t>fudbalskih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Super</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ovom</w:t>
      </w:r>
      <w:r w:rsidR="00917127" w:rsidRPr="007F487E">
        <w:rPr>
          <w:noProof/>
          <w:lang w:val="sr-Latn-CS"/>
        </w:rPr>
        <w:t xml:space="preserve"> </w:t>
      </w:r>
      <w:r>
        <w:rPr>
          <w:noProof/>
          <w:lang w:val="sr-Latn-CS"/>
        </w:rPr>
        <w:t>Zakonu</w:t>
      </w:r>
      <w:r w:rsidR="00917127" w:rsidRPr="007F487E">
        <w:rPr>
          <w:noProof/>
          <w:lang w:val="sr-Latn-CS"/>
        </w:rPr>
        <w:t>: „</w:t>
      </w:r>
      <w:r>
        <w:rPr>
          <w:i/>
          <w:noProof/>
          <w:lang w:val="sr-Latn-CS"/>
        </w:rPr>
        <w:t>Ovde</w:t>
      </w:r>
      <w:r w:rsidR="00917127" w:rsidRPr="007F487E">
        <w:rPr>
          <w:i/>
          <w:noProof/>
          <w:lang w:val="sr-Latn-CS"/>
        </w:rPr>
        <w:t xml:space="preserve"> </w:t>
      </w:r>
      <w:r>
        <w:rPr>
          <w:i/>
          <w:noProof/>
          <w:lang w:val="sr-Latn-CS"/>
        </w:rPr>
        <w:t>treba</w:t>
      </w:r>
      <w:r w:rsidR="00917127" w:rsidRPr="007F487E">
        <w:rPr>
          <w:i/>
          <w:noProof/>
          <w:lang w:val="sr-Latn-CS"/>
        </w:rPr>
        <w:t xml:space="preserve"> </w:t>
      </w:r>
      <w:r>
        <w:rPr>
          <w:i/>
          <w:noProof/>
          <w:lang w:val="sr-Latn-CS"/>
        </w:rPr>
        <w:t>obratiti</w:t>
      </w:r>
      <w:r w:rsidR="00917127" w:rsidRPr="007F487E">
        <w:rPr>
          <w:i/>
          <w:noProof/>
          <w:lang w:val="sr-Latn-CS"/>
        </w:rPr>
        <w:t xml:space="preserve"> </w:t>
      </w:r>
      <w:r>
        <w:rPr>
          <w:i/>
          <w:noProof/>
          <w:lang w:val="sr-Latn-CS"/>
        </w:rPr>
        <w:t>pažnju</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problematiku</w:t>
      </w:r>
      <w:r w:rsidR="00917127" w:rsidRPr="007F487E">
        <w:rPr>
          <w:i/>
          <w:noProof/>
          <w:lang w:val="sr-Latn-CS"/>
        </w:rPr>
        <w:t xml:space="preserve"> </w:t>
      </w:r>
      <w:r>
        <w:rPr>
          <w:i/>
          <w:noProof/>
          <w:lang w:val="sr-Latn-CS"/>
        </w:rPr>
        <w:t>sportskih</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jer</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to</w:t>
      </w:r>
      <w:r w:rsidR="00917127" w:rsidRPr="007F487E">
        <w:rPr>
          <w:i/>
          <w:noProof/>
          <w:lang w:val="sr-Latn-CS"/>
        </w:rPr>
        <w:t xml:space="preserve"> </w:t>
      </w:r>
      <w:r>
        <w:rPr>
          <w:i/>
          <w:noProof/>
          <w:lang w:val="sr-Latn-CS"/>
        </w:rPr>
        <w:t>forma</w:t>
      </w:r>
      <w:r w:rsidR="00917127" w:rsidRPr="007F487E">
        <w:rPr>
          <w:i/>
          <w:noProof/>
          <w:lang w:val="sr-Latn-CS"/>
        </w:rPr>
        <w:t xml:space="preserve"> </w:t>
      </w:r>
      <w:r>
        <w:rPr>
          <w:i/>
          <w:noProof/>
          <w:lang w:val="sr-Latn-CS"/>
        </w:rPr>
        <w:t>po</w:t>
      </w:r>
      <w:r w:rsidR="00917127" w:rsidRPr="007F487E">
        <w:rPr>
          <w:i/>
          <w:noProof/>
          <w:lang w:val="sr-Latn-CS"/>
        </w:rPr>
        <w:t xml:space="preserve"> </w:t>
      </w:r>
      <w:r>
        <w:rPr>
          <w:i/>
          <w:noProof/>
          <w:lang w:val="sr-Latn-CS"/>
        </w:rPr>
        <w:t>kojoj</w:t>
      </w:r>
      <w:r w:rsidR="00917127" w:rsidRPr="007F487E">
        <w:rPr>
          <w:i/>
          <w:noProof/>
          <w:lang w:val="sr-Latn-CS"/>
        </w:rPr>
        <w:t xml:space="preserve"> </w:t>
      </w:r>
      <w:r>
        <w:rPr>
          <w:i/>
          <w:noProof/>
          <w:lang w:val="sr-Latn-CS"/>
        </w:rPr>
        <w:t>su</w:t>
      </w:r>
      <w:r w:rsidR="00917127" w:rsidRPr="007F487E">
        <w:rPr>
          <w:i/>
          <w:noProof/>
          <w:lang w:val="sr-Latn-CS"/>
        </w:rPr>
        <w:t xml:space="preserve"> </w:t>
      </w:r>
      <w:r>
        <w:rPr>
          <w:i/>
          <w:noProof/>
          <w:lang w:val="sr-Latn-CS"/>
        </w:rPr>
        <w:t>registrovani</w:t>
      </w:r>
      <w:r w:rsidR="00917127" w:rsidRPr="007F487E">
        <w:rPr>
          <w:i/>
          <w:noProof/>
          <w:lang w:val="sr-Latn-CS"/>
        </w:rPr>
        <w:t xml:space="preserve"> </w:t>
      </w:r>
      <w:r>
        <w:rPr>
          <w:i/>
          <w:noProof/>
          <w:lang w:val="sr-Latn-CS"/>
        </w:rPr>
        <w:t>skoro</w:t>
      </w:r>
      <w:r w:rsidR="00917127" w:rsidRPr="007F487E">
        <w:rPr>
          <w:i/>
          <w:noProof/>
          <w:lang w:val="sr-Latn-CS"/>
        </w:rPr>
        <w:t xml:space="preserve"> </w:t>
      </w:r>
      <w:r>
        <w:rPr>
          <w:i/>
          <w:noProof/>
          <w:lang w:val="sr-Latn-CS"/>
        </w:rPr>
        <w:t>svi</w:t>
      </w:r>
      <w:r w:rsidR="00917127" w:rsidRPr="007F487E">
        <w:rPr>
          <w:i/>
          <w:noProof/>
          <w:lang w:val="sr-Latn-CS"/>
        </w:rPr>
        <w:t xml:space="preserve"> </w:t>
      </w:r>
      <w:r>
        <w:rPr>
          <w:i/>
          <w:noProof/>
          <w:lang w:val="sr-Latn-CS"/>
        </w:rPr>
        <w:t>klubovi</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Srbiji</w:t>
      </w:r>
      <w:r w:rsidR="00917127" w:rsidRPr="007F487E">
        <w:rPr>
          <w:i/>
          <w:noProof/>
          <w:lang w:val="sr-Latn-CS"/>
        </w:rPr>
        <w:t xml:space="preserve">. </w:t>
      </w:r>
      <w:r>
        <w:rPr>
          <w:i/>
          <w:noProof/>
          <w:lang w:val="sr-Latn-CS"/>
        </w:rPr>
        <w:t>Kada</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reč</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privatizaciji</w:t>
      </w:r>
      <w:r w:rsidR="00917127" w:rsidRPr="007F487E">
        <w:rPr>
          <w:i/>
          <w:noProof/>
          <w:lang w:val="sr-Latn-CS"/>
        </w:rPr>
        <w:t xml:space="preserve"> </w:t>
      </w:r>
      <w:r>
        <w:rPr>
          <w:i/>
          <w:noProof/>
          <w:lang w:val="sr-Latn-CS"/>
        </w:rPr>
        <w:t>sportskih</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sam</w:t>
      </w:r>
      <w:r w:rsidR="00917127" w:rsidRPr="007F487E">
        <w:rPr>
          <w:i/>
          <w:noProof/>
          <w:lang w:val="sr-Latn-CS"/>
        </w:rPr>
        <w:t xml:space="preserve"> </w:t>
      </w:r>
      <w:r>
        <w:rPr>
          <w:i/>
          <w:noProof/>
          <w:lang w:val="sr-Latn-CS"/>
        </w:rPr>
        <w:t>Zakon</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samo</w:t>
      </w:r>
      <w:r w:rsidR="00917127" w:rsidRPr="007F487E">
        <w:rPr>
          <w:i/>
          <w:noProof/>
          <w:lang w:val="sr-Latn-CS"/>
        </w:rPr>
        <w:t xml:space="preserve"> </w:t>
      </w:r>
      <w:r>
        <w:rPr>
          <w:i/>
          <w:noProof/>
          <w:lang w:val="sr-Latn-CS"/>
        </w:rPr>
        <w:t>površno</w:t>
      </w:r>
      <w:r w:rsidR="00917127" w:rsidRPr="007F487E">
        <w:rPr>
          <w:i/>
          <w:noProof/>
          <w:lang w:val="sr-Latn-CS"/>
        </w:rPr>
        <w:t xml:space="preserve"> </w:t>
      </w:r>
      <w:r>
        <w:rPr>
          <w:i/>
          <w:noProof/>
          <w:lang w:val="sr-Latn-CS"/>
        </w:rPr>
        <w:t>reguliše</w:t>
      </w:r>
      <w:r w:rsidR="00917127" w:rsidRPr="007F487E">
        <w:rPr>
          <w:i/>
          <w:noProof/>
          <w:lang w:val="sr-Latn-CS"/>
        </w:rPr>
        <w:t xml:space="preserve"> </w:t>
      </w:r>
      <w:r>
        <w:rPr>
          <w:i/>
          <w:noProof/>
          <w:lang w:val="sr-Latn-CS"/>
        </w:rPr>
        <w:t>pitanje</w:t>
      </w:r>
      <w:r w:rsidR="00917127" w:rsidRPr="007F487E">
        <w:rPr>
          <w:i/>
          <w:noProof/>
          <w:lang w:val="sr-Latn-CS"/>
        </w:rPr>
        <w:t xml:space="preserve"> </w:t>
      </w:r>
      <w:r>
        <w:rPr>
          <w:i/>
          <w:noProof/>
          <w:lang w:val="sr-Latn-CS"/>
        </w:rPr>
        <w:t>vlasničkih</w:t>
      </w:r>
      <w:r w:rsidR="00917127" w:rsidRPr="007F487E">
        <w:rPr>
          <w:i/>
          <w:noProof/>
          <w:lang w:val="sr-Latn-CS"/>
        </w:rPr>
        <w:t xml:space="preserve"> </w:t>
      </w:r>
      <w:r>
        <w:rPr>
          <w:i/>
          <w:noProof/>
          <w:lang w:val="sr-Latn-CS"/>
        </w:rPr>
        <w:t>odnosa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sportskim</w:t>
      </w:r>
      <w:r w:rsidR="00917127" w:rsidRPr="007F487E">
        <w:rPr>
          <w:i/>
          <w:noProof/>
          <w:lang w:val="sr-Latn-CS"/>
        </w:rPr>
        <w:t xml:space="preserve"> </w:t>
      </w:r>
      <w:r>
        <w:rPr>
          <w:i/>
          <w:noProof/>
          <w:lang w:val="sr-Latn-CS"/>
        </w:rPr>
        <w:t>organizacijama</w:t>
      </w:r>
      <w:r w:rsidR="00917127" w:rsidRPr="007F487E">
        <w:rPr>
          <w:i/>
          <w:noProof/>
          <w:lang w:val="sr-Latn-CS"/>
        </w:rPr>
        <w:t xml:space="preserve">, </w:t>
      </w:r>
      <w:r>
        <w:rPr>
          <w:i/>
          <w:noProof/>
          <w:lang w:val="sr-Latn-CS"/>
        </w:rPr>
        <w:t>jer</w:t>
      </w:r>
      <w:r w:rsidR="00917127" w:rsidRPr="007F487E">
        <w:rPr>
          <w:i/>
          <w:noProof/>
          <w:lang w:val="sr-Latn-CS"/>
        </w:rPr>
        <w:t xml:space="preserve"> </w:t>
      </w:r>
      <w:r>
        <w:rPr>
          <w:i/>
          <w:noProof/>
          <w:lang w:val="sr-Latn-CS"/>
        </w:rPr>
        <w:t>regulisanje</w:t>
      </w:r>
      <w:r w:rsidR="00917127" w:rsidRPr="007F487E">
        <w:rPr>
          <w:i/>
          <w:noProof/>
          <w:lang w:val="sr-Latn-CS"/>
        </w:rPr>
        <w:t xml:space="preserve"> </w:t>
      </w:r>
      <w:r>
        <w:rPr>
          <w:i/>
          <w:noProof/>
          <w:lang w:val="sr-Latn-CS"/>
        </w:rPr>
        <w:t>ovog</w:t>
      </w:r>
      <w:r w:rsidR="00917127" w:rsidRPr="007F487E">
        <w:rPr>
          <w:i/>
          <w:noProof/>
          <w:lang w:val="sr-Latn-CS"/>
        </w:rPr>
        <w:t xml:space="preserve"> </w:t>
      </w:r>
      <w:r>
        <w:rPr>
          <w:i/>
          <w:noProof/>
          <w:lang w:val="sr-Latn-CS"/>
        </w:rPr>
        <w:t>suštinski</w:t>
      </w:r>
      <w:r w:rsidR="00917127" w:rsidRPr="007F487E">
        <w:rPr>
          <w:i/>
          <w:noProof/>
          <w:lang w:val="sr-Latn-CS"/>
        </w:rPr>
        <w:t xml:space="preserve"> </w:t>
      </w:r>
      <w:r>
        <w:rPr>
          <w:i/>
          <w:noProof/>
          <w:lang w:val="sr-Latn-CS"/>
        </w:rPr>
        <w:t>važnog</w:t>
      </w:r>
      <w:r w:rsidR="00917127" w:rsidRPr="007F487E">
        <w:rPr>
          <w:i/>
          <w:noProof/>
          <w:lang w:val="sr-Latn-CS"/>
        </w:rPr>
        <w:t xml:space="preserve"> </w:t>
      </w:r>
      <w:r>
        <w:rPr>
          <w:i/>
          <w:noProof/>
          <w:lang w:val="sr-Latn-CS"/>
        </w:rPr>
        <w:t>pitanja</w:t>
      </w:r>
      <w:r w:rsidR="00917127" w:rsidRPr="007F487E">
        <w:rPr>
          <w:i/>
          <w:noProof/>
          <w:lang w:val="sr-Latn-CS"/>
        </w:rPr>
        <w:t xml:space="preserve"> </w:t>
      </w:r>
      <w:r>
        <w:rPr>
          <w:i/>
          <w:noProof/>
          <w:lang w:val="sr-Latn-CS"/>
        </w:rPr>
        <w:t>zapravo</w:t>
      </w:r>
      <w:r w:rsidR="00917127" w:rsidRPr="007F487E">
        <w:rPr>
          <w:i/>
          <w:noProof/>
          <w:lang w:val="sr-Latn-CS"/>
        </w:rPr>
        <w:t xml:space="preserve"> </w:t>
      </w:r>
      <w:r>
        <w:rPr>
          <w:i/>
          <w:noProof/>
          <w:lang w:val="sr-Latn-CS"/>
        </w:rPr>
        <w:t>svodi</w:t>
      </w:r>
      <w:r w:rsidR="00917127" w:rsidRPr="007F487E">
        <w:rPr>
          <w:i/>
          <w:noProof/>
          <w:lang w:val="sr-Latn-CS"/>
        </w:rPr>
        <w:t xml:space="preserve"> </w:t>
      </w:r>
      <w:r>
        <w:rPr>
          <w:i/>
          <w:noProof/>
          <w:lang w:val="sr-Latn-CS"/>
        </w:rPr>
        <w:t>na</w:t>
      </w:r>
      <w:r w:rsidR="00917127" w:rsidRPr="007F487E">
        <w:rPr>
          <w:i/>
          <w:noProof/>
          <w:lang w:val="sr-Latn-CS"/>
        </w:rPr>
        <w:t xml:space="preserve">: 1) </w:t>
      </w:r>
      <w:r>
        <w:rPr>
          <w:i/>
          <w:noProof/>
          <w:lang w:val="sr-Latn-CS"/>
        </w:rPr>
        <w:t>obavezu</w:t>
      </w:r>
      <w:r w:rsidR="00917127" w:rsidRPr="007F487E">
        <w:rPr>
          <w:i/>
          <w:noProof/>
          <w:lang w:val="sr-Latn-CS"/>
        </w:rPr>
        <w:t xml:space="preserve"> </w:t>
      </w:r>
      <w:r>
        <w:rPr>
          <w:i/>
          <w:noProof/>
          <w:lang w:val="sr-Latn-CS"/>
        </w:rPr>
        <w:t>evidentiranja</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aktivnosti</w:t>
      </w:r>
      <w:r w:rsidR="00917127" w:rsidRPr="007F487E">
        <w:rPr>
          <w:i/>
          <w:noProof/>
          <w:lang w:val="sr-Latn-CS"/>
        </w:rPr>
        <w:t xml:space="preserve"> </w:t>
      </w:r>
      <w:r>
        <w:rPr>
          <w:i/>
          <w:noProof/>
          <w:lang w:val="sr-Latn-CS"/>
        </w:rPr>
        <w:t>koje</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po</w:t>
      </w:r>
      <w:r w:rsidR="00917127" w:rsidRPr="007F487E">
        <w:rPr>
          <w:i/>
          <w:noProof/>
          <w:lang w:val="sr-Latn-CS"/>
        </w:rPr>
        <w:t xml:space="preserve"> </w:t>
      </w:r>
      <w:r>
        <w:rPr>
          <w:i/>
          <w:noProof/>
          <w:lang w:val="sr-Latn-CS"/>
        </w:rPr>
        <w:t>mišljenju</w:t>
      </w:r>
      <w:r w:rsidR="00917127" w:rsidRPr="007F487E">
        <w:rPr>
          <w:i/>
          <w:noProof/>
          <w:lang w:val="sr-Latn-CS"/>
        </w:rPr>
        <w:t xml:space="preserve"> </w:t>
      </w:r>
      <w:r>
        <w:rPr>
          <w:i/>
          <w:noProof/>
          <w:lang w:val="sr-Latn-CS"/>
        </w:rPr>
        <w:t>zakonodavca</w:t>
      </w:r>
      <w:r w:rsidR="00917127" w:rsidRPr="007F487E">
        <w:rPr>
          <w:i/>
          <w:noProof/>
          <w:lang w:val="sr-Latn-CS"/>
        </w:rPr>
        <w:t xml:space="preserve"> </w:t>
      </w:r>
      <w:r>
        <w:rPr>
          <w:i/>
          <w:noProof/>
          <w:lang w:val="sr-Latn-CS"/>
        </w:rPr>
        <w:t>najverovatnije</w:t>
      </w:r>
      <w:r w:rsidR="00917127" w:rsidRPr="007F487E">
        <w:rPr>
          <w:i/>
          <w:noProof/>
          <w:lang w:val="sr-Latn-CS"/>
        </w:rPr>
        <w:t xml:space="preserve"> </w:t>
      </w:r>
      <w:r>
        <w:rPr>
          <w:i/>
          <w:noProof/>
          <w:lang w:val="sr-Latn-CS"/>
        </w:rPr>
        <w:t>smatraju</w:t>
      </w:r>
      <w:r w:rsidR="00917127" w:rsidRPr="007F487E">
        <w:rPr>
          <w:i/>
          <w:noProof/>
          <w:lang w:val="sr-Latn-CS"/>
        </w:rPr>
        <w:t xml:space="preserve"> </w:t>
      </w:r>
      <w:r>
        <w:rPr>
          <w:i/>
          <w:noProof/>
          <w:lang w:val="sr-Latn-CS"/>
        </w:rPr>
        <w:t>nekom</w:t>
      </w:r>
      <w:r w:rsidR="00917127" w:rsidRPr="007F487E">
        <w:rPr>
          <w:i/>
          <w:noProof/>
          <w:lang w:val="sr-Latn-CS"/>
        </w:rPr>
        <w:t xml:space="preserve"> </w:t>
      </w:r>
      <w:r>
        <w:rPr>
          <w:i/>
          <w:noProof/>
          <w:lang w:val="sr-Latn-CS"/>
        </w:rPr>
        <w:t>vrstom</w:t>
      </w:r>
      <w:r w:rsidR="00917127" w:rsidRPr="007F487E">
        <w:rPr>
          <w:i/>
          <w:noProof/>
          <w:lang w:val="sr-Latn-CS"/>
        </w:rPr>
        <w:t xml:space="preserve"> </w:t>
      </w:r>
      <w:r>
        <w:rPr>
          <w:i/>
          <w:noProof/>
          <w:lang w:val="sr-Latn-CS"/>
        </w:rPr>
        <w:t>pred</w:t>
      </w:r>
      <w:r w:rsidR="00917127" w:rsidRPr="007F487E">
        <w:rPr>
          <w:i/>
          <w:noProof/>
          <w:lang w:val="sr-Latn-CS"/>
        </w:rPr>
        <w:t>–</w:t>
      </w:r>
      <w:r>
        <w:rPr>
          <w:i/>
          <w:noProof/>
          <w:lang w:val="sr-Latn-CS"/>
        </w:rPr>
        <w:t>privatizacionih</w:t>
      </w:r>
      <w:r w:rsidR="00917127" w:rsidRPr="007F487E">
        <w:rPr>
          <w:i/>
          <w:noProof/>
          <w:lang w:val="sr-Latn-CS"/>
        </w:rPr>
        <w:t xml:space="preserve"> </w:t>
      </w:r>
      <w:r>
        <w:rPr>
          <w:i/>
          <w:noProof/>
          <w:lang w:val="sr-Latn-CS"/>
        </w:rPr>
        <w:t>aktivnosti</w:t>
      </w:r>
      <w:r w:rsidR="00917127" w:rsidRPr="007F487E">
        <w:rPr>
          <w:i/>
          <w:noProof/>
          <w:lang w:val="sr-Latn-CS"/>
        </w:rPr>
        <w:t xml:space="preserve">, </w:t>
      </w:r>
      <w:r>
        <w:rPr>
          <w:i/>
          <w:noProof/>
          <w:lang w:val="sr-Latn-CS"/>
        </w:rPr>
        <w:t>i</w:t>
      </w:r>
      <w:r w:rsidR="00917127" w:rsidRPr="007F487E">
        <w:rPr>
          <w:i/>
          <w:noProof/>
          <w:lang w:val="sr-Latn-CS"/>
        </w:rPr>
        <w:t xml:space="preserve"> 2) </w:t>
      </w:r>
      <w:r>
        <w:rPr>
          <w:i/>
          <w:noProof/>
          <w:lang w:val="sr-Latn-CS"/>
        </w:rPr>
        <w:t>pitanje</w:t>
      </w:r>
      <w:r w:rsidR="00917127" w:rsidRPr="007F487E">
        <w:rPr>
          <w:i/>
          <w:noProof/>
          <w:lang w:val="sr-Latn-CS"/>
        </w:rPr>
        <w:t xml:space="preserve"> </w:t>
      </w:r>
      <w:r>
        <w:rPr>
          <w:i/>
          <w:noProof/>
          <w:lang w:val="sr-Latn-CS"/>
        </w:rPr>
        <w:t>privatizacije</w:t>
      </w:r>
      <w:r w:rsidR="00917127" w:rsidRPr="007F487E">
        <w:rPr>
          <w:i/>
          <w:noProof/>
          <w:lang w:val="sr-Latn-CS"/>
        </w:rPr>
        <w:t xml:space="preserve"> </w:t>
      </w:r>
      <w:r>
        <w:rPr>
          <w:i/>
          <w:noProof/>
          <w:lang w:val="sr-Latn-CS"/>
        </w:rPr>
        <w:t>državnog</w:t>
      </w:r>
      <w:r w:rsidR="00917127" w:rsidRPr="007F487E">
        <w:rPr>
          <w:i/>
          <w:noProof/>
          <w:lang w:val="sr-Latn-CS"/>
        </w:rPr>
        <w:t>/</w:t>
      </w:r>
      <w:r>
        <w:rPr>
          <w:i/>
          <w:noProof/>
          <w:lang w:val="sr-Latn-CS"/>
        </w:rPr>
        <w:t>društvenog</w:t>
      </w:r>
      <w:r w:rsidR="00917127" w:rsidRPr="007F487E">
        <w:rPr>
          <w:i/>
          <w:noProof/>
          <w:lang w:val="sr-Latn-CS"/>
        </w:rPr>
        <w:t xml:space="preserve"> </w:t>
      </w:r>
      <w:r>
        <w:rPr>
          <w:i/>
          <w:noProof/>
          <w:lang w:val="sr-Latn-CS"/>
        </w:rPr>
        <w:t>kapitala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sportskim</w:t>
      </w:r>
      <w:r w:rsidR="00917127" w:rsidRPr="007F487E">
        <w:rPr>
          <w:i/>
          <w:noProof/>
          <w:lang w:val="sr-Latn-CS"/>
        </w:rPr>
        <w:t xml:space="preserve"> </w:t>
      </w:r>
      <w:r>
        <w:rPr>
          <w:i/>
          <w:noProof/>
          <w:lang w:val="sr-Latn-CS"/>
        </w:rPr>
        <w:t>organizacijama</w:t>
      </w:r>
      <w:r w:rsidR="00917127" w:rsidRPr="007F487E">
        <w:rPr>
          <w:i/>
          <w:noProof/>
          <w:lang w:val="sr-Latn-CS"/>
        </w:rPr>
        <w:t xml:space="preserve"> (</w:t>
      </w:r>
      <w:r>
        <w:rPr>
          <w:i/>
          <w:noProof/>
          <w:lang w:val="sr-Latn-CS"/>
        </w:rPr>
        <w:t>čl</w:t>
      </w:r>
      <w:r w:rsidR="00917127" w:rsidRPr="007F487E">
        <w:rPr>
          <w:i/>
          <w:noProof/>
          <w:lang w:val="sr-Latn-CS"/>
        </w:rPr>
        <w:t xml:space="preserve">. 173. </w:t>
      </w:r>
      <w:r>
        <w:rPr>
          <w:i/>
          <w:noProof/>
          <w:lang w:val="sr-Latn-CS"/>
        </w:rPr>
        <w:t>Zakona</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Ovde</w:t>
      </w:r>
      <w:r w:rsidR="00917127" w:rsidRPr="007F487E">
        <w:rPr>
          <w:i/>
          <w:noProof/>
          <w:lang w:val="sr-Latn-CS"/>
        </w:rPr>
        <w:t xml:space="preserve"> </w:t>
      </w:r>
      <w:r>
        <w:rPr>
          <w:i/>
          <w:noProof/>
          <w:lang w:val="sr-Latn-CS"/>
        </w:rPr>
        <w:t>dolazimo</w:t>
      </w:r>
      <w:r w:rsidR="00917127" w:rsidRPr="007F487E">
        <w:rPr>
          <w:i/>
          <w:noProof/>
          <w:lang w:val="sr-Latn-CS"/>
        </w:rPr>
        <w:t xml:space="preserve"> </w:t>
      </w:r>
      <w:r>
        <w:rPr>
          <w:i/>
          <w:noProof/>
          <w:lang w:val="sr-Latn-CS"/>
        </w:rPr>
        <w:t>do</w:t>
      </w:r>
      <w:r w:rsidR="00917127" w:rsidRPr="007F487E">
        <w:rPr>
          <w:i/>
          <w:noProof/>
          <w:lang w:val="sr-Latn-CS"/>
        </w:rPr>
        <w:t xml:space="preserve"> </w:t>
      </w:r>
      <w:r>
        <w:rPr>
          <w:i/>
          <w:noProof/>
          <w:lang w:val="sr-Latn-CS"/>
        </w:rPr>
        <w:t>ozbiljnog</w:t>
      </w:r>
      <w:r w:rsidR="00917127" w:rsidRPr="007F487E">
        <w:rPr>
          <w:i/>
          <w:noProof/>
          <w:lang w:val="sr-Latn-CS"/>
        </w:rPr>
        <w:t xml:space="preserve"> </w:t>
      </w:r>
      <w:r>
        <w:rPr>
          <w:i/>
          <w:noProof/>
          <w:lang w:val="sr-Latn-CS"/>
        </w:rPr>
        <w:t>pravnog</w:t>
      </w:r>
      <w:r w:rsidR="00917127" w:rsidRPr="007F487E">
        <w:rPr>
          <w:i/>
          <w:noProof/>
          <w:lang w:val="sr-Latn-CS"/>
        </w:rPr>
        <w:t xml:space="preserve"> </w:t>
      </w:r>
      <w:r>
        <w:rPr>
          <w:i/>
          <w:noProof/>
          <w:lang w:val="sr-Latn-CS"/>
        </w:rPr>
        <w:t>problema</w:t>
      </w:r>
      <w:r w:rsidR="00917127" w:rsidRPr="007F487E">
        <w:rPr>
          <w:i/>
          <w:noProof/>
          <w:lang w:val="sr-Latn-CS"/>
        </w:rPr>
        <w:t xml:space="preserve">. </w:t>
      </w:r>
      <w:r>
        <w:rPr>
          <w:i/>
          <w:noProof/>
          <w:lang w:val="sr-Latn-CS"/>
        </w:rPr>
        <w:t>Naime</w:t>
      </w:r>
      <w:r w:rsidR="00917127" w:rsidRPr="007F487E">
        <w:rPr>
          <w:i/>
          <w:noProof/>
          <w:lang w:val="sr-Latn-CS"/>
        </w:rPr>
        <w:t xml:space="preserve">, </w:t>
      </w:r>
      <w:r>
        <w:rPr>
          <w:i/>
          <w:noProof/>
          <w:lang w:val="sr-Latn-CS"/>
        </w:rPr>
        <w:t>po</w:t>
      </w:r>
      <w:r w:rsidR="00917127" w:rsidRPr="007F487E">
        <w:rPr>
          <w:i/>
          <w:noProof/>
          <w:lang w:val="sr-Latn-CS"/>
        </w:rPr>
        <w:t xml:space="preserve"> </w:t>
      </w:r>
      <w:r>
        <w:rPr>
          <w:i/>
          <w:noProof/>
          <w:lang w:val="sr-Latn-CS"/>
        </w:rPr>
        <w:t>mišljenju</w:t>
      </w:r>
      <w:r w:rsidR="00917127" w:rsidRPr="007F487E">
        <w:rPr>
          <w:i/>
          <w:noProof/>
          <w:lang w:val="sr-Latn-CS"/>
        </w:rPr>
        <w:t xml:space="preserve"> </w:t>
      </w:r>
      <w:r>
        <w:rPr>
          <w:i/>
          <w:noProof/>
          <w:lang w:val="sr-Latn-CS"/>
        </w:rPr>
        <w:t>mnogih</w:t>
      </w:r>
      <w:r w:rsidR="00917127" w:rsidRPr="007F487E">
        <w:rPr>
          <w:i/>
          <w:noProof/>
          <w:lang w:val="sr-Latn-CS"/>
        </w:rPr>
        <w:t xml:space="preserve"> </w:t>
      </w:r>
      <w:r>
        <w:rPr>
          <w:i/>
          <w:noProof/>
          <w:lang w:val="sr-Latn-CS"/>
        </w:rPr>
        <w:t>pravnika</w:t>
      </w:r>
      <w:r w:rsidR="00917127" w:rsidRPr="007F487E">
        <w:rPr>
          <w:i/>
          <w:noProof/>
          <w:lang w:val="sr-Latn-CS"/>
        </w:rPr>
        <w:t xml:space="preserve">, </w:t>
      </w:r>
      <w:r>
        <w:rPr>
          <w:i/>
          <w:noProof/>
          <w:lang w:val="sr-Latn-CS"/>
        </w:rPr>
        <w:t>sportska</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nije</w:t>
      </w:r>
      <w:r w:rsidR="00917127" w:rsidRPr="007F487E">
        <w:rPr>
          <w:i/>
          <w:noProof/>
          <w:lang w:val="sr-Latn-CS"/>
        </w:rPr>
        <w:t xml:space="preserve"> </w:t>
      </w:r>
      <w:r>
        <w:rPr>
          <w:i/>
          <w:noProof/>
          <w:lang w:val="sr-Latn-CS"/>
        </w:rPr>
        <w:t>moguće</w:t>
      </w:r>
      <w:r w:rsidR="00917127" w:rsidRPr="007F487E">
        <w:rPr>
          <w:i/>
          <w:noProof/>
          <w:lang w:val="sr-Latn-CS"/>
        </w:rPr>
        <w:t xml:space="preserve"> </w:t>
      </w:r>
      <w:r>
        <w:rPr>
          <w:i/>
          <w:noProof/>
          <w:lang w:val="sr-Latn-CS"/>
        </w:rPr>
        <w:t>privatizovati</w:t>
      </w:r>
      <w:r w:rsidR="00917127" w:rsidRPr="007F487E">
        <w:rPr>
          <w:i/>
          <w:noProof/>
          <w:lang w:val="sr-Latn-CS"/>
        </w:rPr>
        <w:t xml:space="preserve"> </w:t>
      </w:r>
      <w:r>
        <w:rPr>
          <w:i/>
          <w:noProof/>
          <w:lang w:val="sr-Latn-CS"/>
        </w:rPr>
        <w:t>budući</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takva</w:t>
      </w:r>
      <w:r w:rsidR="00917127" w:rsidRPr="007F487E">
        <w:rPr>
          <w:i/>
          <w:noProof/>
          <w:lang w:val="sr-Latn-CS"/>
        </w:rPr>
        <w:t xml:space="preserve"> </w:t>
      </w:r>
      <w:r>
        <w:rPr>
          <w:i/>
          <w:noProof/>
          <w:lang w:val="sr-Latn-CS"/>
        </w:rPr>
        <w:t>privatizacija</w:t>
      </w:r>
      <w:r w:rsidR="00917127" w:rsidRPr="007F487E">
        <w:rPr>
          <w:i/>
          <w:noProof/>
          <w:lang w:val="sr-Latn-CS"/>
        </w:rPr>
        <w:t xml:space="preserve"> </w:t>
      </w:r>
      <w:r>
        <w:rPr>
          <w:i/>
          <w:noProof/>
          <w:lang w:val="sr-Latn-CS"/>
        </w:rPr>
        <w:t>bila</w:t>
      </w:r>
      <w:r w:rsidR="00917127" w:rsidRPr="007F487E">
        <w:rPr>
          <w:i/>
          <w:noProof/>
          <w:lang w:val="sr-Latn-CS"/>
        </w:rPr>
        <w:t xml:space="preserve"> </w:t>
      </w:r>
      <w:r>
        <w:rPr>
          <w:i/>
          <w:noProof/>
          <w:lang w:val="sr-Latn-CS"/>
        </w:rPr>
        <w:t>neustavna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nezakonita</w:t>
      </w:r>
      <w:r w:rsidR="00917127" w:rsidRPr="007F487E">
        <w:rPr>
          <w:i/>
          <w:noProof/>
          <w:lang w:val="sr-Latn-CS"/>
        </w:rPr>
        <w:t xml:space="preserve">. </w:t>
      </w:r>
      <w:r>
        <w:rPr>
          <w:i/>
          <w:noProof/>
          <w:lang w:val="sr-Latn-CS"/>
        </w:rPr>
        <w:t>Najveći</w:t>
      </w:r>
      <w:r w:rsidR="00917127" w:rsidRPr="007F487E">
        <w:rPr>
          <w:i/>
          <w:noProof/>
          <w:lang w:val="sr-Latn-CS"/>
        </w:rPr>
        <w:t xml:space="preserve"> </w:t>
      </w:r>
      <w:r>
        <w:rPr>
          <w:i/>
          <w:noProof/>
          <w:lang w:val="sr-Latn-CS"/>
        </w:rPr>
        <w:t>broj</w:t>
      </w:r>
      <w:r w:rsidR="00917127" w:rsidRPr="007F487E">
        <w:rPr>
          <w:i/>
          <w:noProof/>
          <w:lang w:val="sr-Latn-CS"/>
        </w:rPr>
        <w:t xml:space="preserve"> </w:t>
      </w:r>
      <w:r>
        <w:rPr>
          <w:i/>
          <w:noProof/>
          <w:lang w:val="sr-Latn-CS"/>
        </w:rPr>
        <w:t>fudbalskih</w:t>
      </w:r>
      <w:r w:rsidR="00917127" w:rsidRPr="007F487E">
        <w:rPr>
          <w:i/>
          <w:noProof/>
          <w:lang w:val="sr-Latn-CS"/>
        </w:rPr>
        <w:t xml:space="preserve"> </w:t>
      </w:r>
      <w:r>
        <w:rPr>
          <w:i/>
          <w:noProof/>
          <w:lang w:val="sr-Latn-CS"/>
        </w:rPr>
        <w:t>klubova</w:t>
      </w:r>
      <w:r w:rsidR="00917127" w:rsidRPr="007F487E">
        <w:rPr>
          <w:i/>
          <w:noProof/>
          <w:lang w:val="sr-Latn-CS"/>
        </w:rPr>
        <w:t xml:space="preserve"> </w:t>
      </w:r>
      <w:r>
        <w:rPr>
          <w:i/>
          <w:noProof/>
          <w:lang w:val="sr-Latn-CS"/>
        </w:rPr>
        <w:t>organizovan</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formi</w:t>
      </w:r>
      <w:r w:rsidR="00917127" w:rsidRPr="007F487E">
        <w:rPr>
          <w:i/>
          <w:noProof/>
          <w:lang w:val="sr-Latn-CS"/>
        </w:rPr>
        <w:t xml:space="preserve"> </w:t>
      </w:r>
      <w:r>
        <w:rPr>
          <w:i/>
          <w:noProof/>
          <w:lang w:val="sr-Latn-CS"/>
        </w:rPr>
        <w:t>sportskih</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zbog</w:t>
      </w:r>
      <w:r w:rsidR="00917127" w:rsidRPr="007F487E">
        <w:rPr>
          <w:i/>
          <w:noProof/>
          <w:lang w:val="sr-Latn-CS"/>
        </w:rPr>
        <w:t xml:space="preserve"> </w:t>
      </w:r>
      <w:r>
        <w:rPr>
          <w:i/>
          <w:noProof/>
          <w:lang w:val="sr-Latn-CS"/>
        </w:rPr>
        <w:t>toga</w:t>
      </w:r>
      <w:r w:rsidR="00917127" w:rsidRPr="007F487E">
        <w:rPr>
          <w:i/>
          <w:noProof/>
          <w:lang w:val="sr-Latn-CS"/>
        </w:rPr>
        <w:t xml:space="preserve"> </w:t>
      </w:r>
      <w:r>
        <w:rPr>
          <w:i/>
          <w:noProof/>
          <w:lang w:val="sr-Latn-CS"/>
        </w:rPr>
        <w:t>oni</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mogu</w:t>
      </w:r>
      <w:r w:rsidR="00917127" w:rsidRPr="007F487E">
        <w:rPr>
          <w:i/>
          <w:noProof/>
          <w:lang w:val="sr-Latn-CS"/>
        </w:rPr>
        <w:t xml:space="preserve"> </w:t>
      </w:r>
      <w:r>
        <w:rPr>
          <w:i/>
          <w:noProof/>
          <w:lang w:val="sr-Latn-CS"/>
        </w:rPr>
        <w:t>biti</w:t>
      </w:r>
      <w:r w:rsidR="00917127" w:rsidRPr="007F487E">
        <w:rPr>
          <w:i/>
          <w:noProof/>
          <w:lang w:val="sr-Latn-CS"/>
        </w:rPr>
        <w:t xml:space="preserve"> </w:t>
      </w:r>
      <w:r>
        <w:rPr>
          <w:i/>
          <w:noProof/>
          <w:lang w:val="sr-Latn-CS"/>
        </w:rPr>
        <w:t>predmet</w:t>
      </w:r>
      <w:r w:rsidR="00917127" w:rsidRPr="007F487E">
        <w:rPr>
          <w:i/>
          <w:noProof/>
          <w:lang w:val="sr-Latn-CS"/>
        </w:rPr>
        <w:t xml:space="preserve"> </w:t>
      </w:r>
      <w:r>
        <w:rPr>
          <w:i/>
          <w:noProof/>
          <w:lang w:val="sr-Latn-CS"/>
        </w:rPr>
        <w:t>privatizacije</w:t>
      </w:r>
      <w:r w:rsidR="00917127" w:rsidRPr="007F487E">
        <w:rPr>
          <w:i/>
          <w:noProof/>
          <w:lang w:val="sr-Latn-CS"/>
        </w:rPr>
        <w:t xml:space="preserve">, </w:t>
      </w:r>
      <w:r>
        <w:rPr>
          <w:i/>
          <w:noProof/>
          <w:lang w:val="sr-Latn-CS"/>
        </w:rPr>
        <w:t>jer</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bilo</w:t>
      </w:r>
      <w:r w:rsidR="00917127" w:rsidRPr="007F487E">
        <w:rPr>
          <w:i/>
          <w:noProof/>
          <w:lang w:val="sr-Latn-CS"/>
        </w:rPr>
        <w:t xml:space="preserve"> </w:t>
      </w:r>
      <w:r>
        <w:rPr>
          <w:i/>
          <w:noProof/>
          <w:lang w:val="sr-Latn-CS"/>
        </w:rPr>
        <w:t>kakva</w:t>
      </w:r>
      <w:r w:rsidR="00917127" w:rsidRPr="007F487E">
        <w:rPr>
          <w:i/>
          <w:noProof/>
          <w:lang w:val="sr-Latn-CS"/>
        </w:rPr>
        <w:t xml:space="preserve"> </w:t>
      </w:r>
      <w:r>
        <w:rPr>
          <w:i/>
          <w:noProof/>
          <w:lang w:val="sr-Latn-CS"/>
        </w:rPr>
        <w:t>privatizacija</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mogla</w:t>
      </w:r>
      <w:r w:rsidR="00917127" w:rsidRPr="007F487E">
        <w:rPr>
          <w:i/>
          <w:noProof/>
          <w:lang w:val="sr-Latn-CS"/>
        </w:rPr>
        <w:t xml:space="preserve"> </w:t>
      </w:r>
      <w:r>
        <w:rPr>
          <w:i/>
          <w:noProof/>
          <w:lang w:val="sr-Latn-CS"/>
        </w:rPr>
        <w:t>posmatrati</w:t>
      </w:r>
      <w:r w:rsidR="00917127" w:rsidRPr="007F487E">
        <w:rPr>
          <w:i/>
          <w:noProof/>
          <w:lang w:val="sr-Latn-CS"/>
        </w:rPr>
        <w:t xml:space="preserve"> </w:t>
      </w:r>
      <w:r>
        <w:rPr>
          <w:i/>
          <w:noProof/>
          <w:lang w:val="sr-Latn-CS"/>
        </w:rPr>
        <w:t>kao</w:t>
      </w:r>
      <w:r w:rsidR="00917127" w:rsidRPr="007F487E">
        <w:rPr>
          <w:i/>
          <w:noProof/>
          <w:lang w:val="sr-Latn-CS"/>
        </w:rPr>
        <w:t xml:space="preserve"> </w:t>
      </w:r>
      <w:r>
        <w:rPr>
          <w:i/>
          <w:noProof/>
          <w:lang w:val="sr-Latn-CS"/>
        </w:rPr>
        <w:t>suprotna</w:t>
      </w:r>
      <w:r w:rsidR="00917127" w:rsidRPr="007F487E">
        <w:rPr>
          <w:i/>
          <w:noProof/>
          <w:lang w:val="sr-Latn-CS"/>
        </w:rPr>
        <w:t xml:space="preserve"> </w:t>
      </w:r>
      <w:r>
        <w:rPr>
          <w:i/>
          <w:noProof/>
          <w:lang w:val="sr-Latn-CS"/>
        </w:rPr>
        <w:t>Ustavu</w:t>
      </w:r>
      <w:r w:rsidR="00917127" w:rsidRPr="007F487E">
        <w:rPr>
          <w:i/>
          <w:noProof/>
          <w:lang w:val="sr-Latn-CS"/>
        </w:rPr>
        <w:t xml:space="preserve"> </w:t>
      </w:r>
      <w:r>
        <w:rPr>
          <w:i/>
          <w:noProof/>
          <w:lang w:val="sr-Latn-CS"/>
        </w:rPr>
        <w:t>Republike</w:t>
      </w:r>
      <w:r w:rsidR="00917127" w:rsidRPr="007F487E">
        <w:rPr>
          <w:i/>
          <w:noProof/>
          <w:lang w:val="sr-Latn-CS"/>
        </w:rPr>
        <w:t xml:space="preserve"> </w:t>
      </w:r>
      <w:r>
        <w:rPr>
          <w:i/>
          <w:noProof/>
          <w:lang w:val="sr-Latn-CS"/>
        </w:rPr>
        <w:t>Srbije</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članovima</w:t>
      </w:r>
      <w:r w:rsidR="00917127" w:rsidRPr="007F487E">
        <w:rPr>
          <w:i/>
          <w:noProof/>
          <w:lang w:val="sr-Latn-CS"/>
        </w:rPr>
        <w:t xml:space="preserve"> 55. </w:t>
      </w:r>
      <w:r>
        <w:rPr>
          <w:i/>
          <w:noProof/>
          <w:lang w:val="sr-Latn-CS"/>
        </w:rPr>
        <w:t>i</w:t>
      </w:r>
      <w:r w:rsidR="00917127" w:rsidRPr="007F487E">
        <w:rPr>
          <w:i/>
          <w:noProof/>
          <w:lang w:val="sr-Latn-CS"/>
        </w:rPr>
        <w:t xml:space="preserve"> 58. </w:t>
      </w:r>
      <w:r>
        <w:rPr>
          <w:i/>
          <w:noProof/>
          <w:lang w:val="sr-Latn-CS"/>
        </w:rPr>
        <w:t>koji</w:t>
      </w:r>
      <w:r w:rsidR="00917127" w:rsidRPr="007F487E">
        <w:rPr>
          <w:i/>
          <w:noProof/>
          <w:lang w:val="sr-Latn-CS"/>
        </w:rPr>
        <w:t xml:space="preserve"> </w:t>
      </w:r>
      <w:r>
        <w:rPr>
          <w:i/>
          <w:noProof/>
          <w:lang w:val="sr-Latn-CS"/>
        </w:rPr>
        <w:t>ustanovljavaju</w:t>
      </w:r>
      <w:r w:rsidR="00917127" w:rsidRPr="007F487E">
        <w:rPr>
          <w:i/>
          <w:noProof/>
          <w:lang w:val="sr-Latn-CS"/>
        </w:rPr>
        <w:t xml:space="preserve"> </w:t>
      </w:r>
      <w:r>
        <w:rPr>
          <w:i/>
          <w:noProof/>
          <w:lang w:val="sr-Latn-CS"/>
        </w:rPr>
        <w:t>slobodu</w:t>
      </w:r>
      <w:r w:rsidR="00917127" w:rsidRPr="007F487E">
        <w:rPr>
          <w:i/>
          <w:noProof/>
          <w:lang w:val="sr-Latn-CS"/>
        </w:rPr>
        <w:t xml:space="preserve"> </w:t>
      </w:r>
      <w:r>
        <w:rPr>
          <w:i/>
          <w:noProof/>
          <w:lang w:val="sr-Latn-CS"/>
        </w:rPr>
        <w:t>organizovanja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pravo</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imovinu</w:t>
      </w:r>
      <w:r w:rsidR="00917127" w:rsidRPr="007F487E">
        <w:rPr>
          <w:i/>
          <w:noProof/>
          <w:lang w:val="sr-Latn-CS"/>
        </w:rPr>
        <w:t xml:space="preserve">), </w:t>
      </w:r>
      <w:r>
        <w:rPr>
          <w:i/>
          <w:noProof/>
          <w:lang w:val="sr-Latn-CS"/>
        </w:rPr>
        <w:t>suprotna</w:t>
      </w:r>
      <w:r w:rsidR="00917127" w:rsidRPr="007F487E">
        <w:rPr>
          <w:i/>
          <w:noProof/>
          <w:lang w:val="sr-Latn-CS"/>
        </w:rPr>
        <w:t xml:space="preserve"> </w:t>
      </w:r>
      <w:r>
        <w:rPr>
          <w:i/>
          <w:noProof/>
          <w:lang w:val="sr-Latn-CS"/>
        </w:rPr>
        <w:t>Zakonu</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udruženjima</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odredbama</w:t>
      </w:r>
      <w:r w:rsidR="00917127" w:rsidRPr="007F487E">
        <w:rPr>
          <w:i/>
          <w:noProof/>
          <w:lang w:val="sr-Latn-CS"/>
        </w:rPr>
        <w:t xml:space="preserve"> </w:t>
      </w:r>
      <w:r>
        <w:rPr>
          <w:i/>
          <w:noProof/>
          <w:lang w:val="sr-Latn-CS"/>
        </w:rPr>
        <w:t>iz</w:t>
      </w:r>
      <w:r w:rsidR="00917127" w:rsidRPr="007F487E">
        <w:rPr>
          <w:i/>
          <w:noProof/>
          <w:lang w:val="sr-Latn-CS"/>
        </w:rPr>
        <w:t xml:space="preserve"> </w:t>
      </w:r>
      <w:r>
        <w:rPr>
          <w:i/>
          <w:noProof/>
          <w:lang w:val="sr-Latn-CS"/>
        </w:rPr>
        <w:t>članova</w:t>
      </w:r>
      <w:r w:rsidR="00917127" w:rsidRPr="007F487E">
        <w:rPr>
          <w:i/>
          <w:noProof/>
          <w:lang w:val="sr-Latn-CS"/>
        </w:rPr>
        <w:t xml:space="preserve"> 2, 19, 21, 22. </w:t>
      </w:r>
      <w:r>
        <w:rPr>
          <w:i/>
          <w:noProof/>
          <w:lang w:val="sr-Latn-CS"/>
        </w:rPr>
        <w:t>i</w:t>
      </w:r>
      <w:r w:rsidR="00917127" w:rsidRPr="007F487E">
        <w:rPr>
          <w:i/>
          <w:noProof/>
          <w:lang w:val="sr-Latn-CS"/>
        </w:rPr>
        <w:t xml:space="preserve"> </w:t>
      </w:r>
      <w:r>
        <w:rPr>
          <w:i/>
          <w:noProof/>
          <w:lang w:val="sr-Latn-CS"/>
        </w:rPr>
        <w:t>dr</w:t>
      </w:r>
      <w:r w:rsidR="00917127" w:rsidRPr="007F487E">
        <w:rPr>
          <w:i/>
          <w:noProof/>
          <w:lang w:val="sr-Latn-CS"/>
        </w:rPr>
        <w:t xml:space="preserve">. </w:t>
      </w:r>
      <w:r>
        <w:rPr>
          <w:i/>
          <w:noProof/>
          <w:lang w:val="sr-Latn-CS"/>
        </w:rPr>
        <w:t>koji</w:t>
      </w:r>
      <w:r w:rsidR="00917127" w:rsidRPr="007F487E">
        <w:rPr>
          <w:i/>
          <w:noProof/>
          <w:lang w:val="sr-Latn-CS"/>
        </w:rPr>
        <w:t xml:space="preserve"> </w:t>
      </w:r>
      <w:r>
        <w:rPr>
          <w:i/>
          <w:noProof/>
          <w:lang w:val="sr-Latn-CS"/>
        </w:rPr>
        <w:t>preciziraju</w:t>
      </w:r>
      <w:r w:rsidR="00917127" w:rsidRPr="007F487E">
        <w:rPr>
          <w:i/>
          <w:noProof/>
          <w:lang w:val="sr-Latn-CS"/>
        </w:rPr>
        <w:t xml:space="preserve"> </w:t>
      </w:r>
      <w:r>
        <w:rPr>
          <w:i/>
          <w:noProof/>
          <w:lang w:val="sr-Latn-CS"/>
        </w:rPr>
        <w:t>sam</w:t>
      </w:r>
      <w:r w:rsidR="00917127" w:rsidRPr="007F487E">
        <w:rPr>
          <w:i/>
          <w:noProof/>
          <w:lang w:val="sr-Latn-CS"/>
        </w:rPr>
        <w:t xml:space="preserve"> </w:t>
      </w:r>
      <w:r>
        <w:rPr>
          <w:i/>
          <w:noProof/>
          <w:lang w:val="sr-Latn-CS"/>
        </w:rPr>
        <w:t>pojam</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te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činjenicu</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vlasnička</w:t>
      </w:r>
      <w:r w:rsidR="00917127" w:rsidRPr="007F487E">
        <w:rPr>
          <w:i/>
          <w:noProof/>
          <w:lang w:val="sr-Latn-CS"/>
        </w:rPr>
        <w:t xml:space="preserve"> </w:t>
      </w:r>
      <w:r>
        <w:rPr>
          <w:i/>
          <w:noProof/>
          <w:lang w:val="sr-Latn-CS"/>
        </w:rPr>
        <w:t>prava</w:t>
      </w:r>
      <w:r w:rsidR="00917127" w:rsidRPr="007F487E">
        <w:rPr>
          <w:i/>
          <w:noProof/>
          <w:lang w:val="sr-Latn-CS"/>
        </w:rPr>
        <w:t xml:space="preserve"> </w:t>
      </w:r>
      <w:r>
        <w:rPr>
          <w:i/>
          <w:noProof/>
          <w:lang w:val="sr-Latn-CS"/>
        </w:rPr>
        <w:t>nad</w:t>
      </w:r>
      <w:r w:rsidR="00917127" w:rsidRPr="007F487E">
        <w:rPr>
          <w:i/>
          <w:noProof/>
          <w:lang w:val="sr-Latn-CS"/>
        </w:rPr>
        <w:t xml:space="preserve"> </w:t>
      </w:r>
      <w:r>
        <w:rPr>
          <w:i/>
          <w:noProof/>
          <w:lang w:val="sr-Latn-CS"/>
        </w:rPr>
        <w:t>udruženjem</w:t>
      </w:r>
      <w:r w:rsidR="00917127" w:rsidRPr="007F487E">
        <w:rPr>
          <w:i/>
          <w:noProof/>
          <w:lang w:val="sr-Latn-CS"/>
        </w:rPr>
        <w:t xml:space="preserve"> </w:t>
      </w:r>
      <w:r>
        <w:rPr>
          <w:i/>
          <w:noProof/>
          <w:lang w:val="sr-Latn-CS"/>
        </w:rPr>
        <w:t>vrše</w:t>
      </w:r>
      <w:r w:rsidR="00917127" w:rsidRPr="007F487E">
        <w:rPr>
          <w:i/>
          <w:noProof/>
          <w:lang w:val="sr-Latn-CS"/>
        </w:rPr>
        <w:t xml:space="preserve"> </w:t>
      </w:r>
      <w:r>
        <w:rPr>
          <w:i/>
          <w:noProof/>
          <w:lang w:val="sr-Latn-CS"/>
        </w:rPr>
        <w:t>članovi</w:t>
      </w:r>
      <w:r w:rsidR="00917127" w:rsidRPr="007F487E">
        <w:rPr>
          <w:i/>
          <w:noProof/>
          <w:lang w:val="sr-Latn-CS"/>
        </w:rPr>
        <w:t xml:space="preserve"> </w:t>
      </w:r>
      <w:r>
        <w:rPr>
          <w:i/>
          <w:noProof/>
          <w:lang w:val="sr-Latn-CS"/>
        </w:rPr>
        <w:t>pod</w:t>
      </w:r>
      <w:r w:rsidR="00917127" w:rsidRPr="007F487E">
        <w:rPr>
          <w:i/>
          <w:noProof/>
          <w:lang w:val="sr-Latn-CS"/>
        </w:rPr>
        <w:t xml:space="preserve"> </w:t>
      </w:r>
      <w:r>
        <w:rPr>
          <w:i/>
          <w:noProof/>
          <w:lang w:val="sr-Latn-CS"/>
        </w:rPr>
        <w:t>jednakim</w:t>
      </w:r>
      <w:r w:rsidR="00917127" w:rsidRPr="007F487E">
        <w:rPr>
          <w:i/>
          <w:noProof/>
          <w:lang w:val="sr-Latn-CS"/>
        </w:rPr>
        <w:t xml:space="preserve"> </w:t>
      </w:r>
      <w:r>
        <w:rPr>
          <w:i/>
          <w:noProof/>
          <w:lang w:val="sr-Latn-CS"/>
        </w:rPr>
        <w:t>uslovima</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svako</w:t>
      </w:r>
      <w:r w:rsidR="00917127" w:rsidRPr="007F487E">
        <w:rPr>
          <w:i/>
          <w:noProof/>
          <w:lang w:val="sr-Latn-CS"/>
        </w:rPr>
        <w:t xml:space="preserve"> </w:t>
      </w:r>
      <w:r>
        <w:rPr>
          <w:i/>
          <w:noProof/>
          <w:lang w:val="sr-Latn-CS"/>
        </w:rPr>
        <w:t>može</w:t>
      </w:r>
      <w:r w:rsidR="00917127" w:rsidRPr="007F487E">
        <w:rPr>
          <w:i/>
          <w:noProof/>
          <w:lang w:val="sr-Latn-CS"/>
        </w:rPr>
        <w:t xml:space="preserve"> </w:t>
      </w:r>
      <w:r>
        <w:rPr>
          <w:i/>
          <w:noProof/>
          <w:lang w:val="sr-Latn-CS"/>
        </w:rPr>
        <w:t>biti</w:t>
      </w:r>
      <w:r w:rsidR="00917127" w:rsidRPr="007F487E">
        <w:rPr>
          <w:i/>
          <w:noProof/>
          <w:lang w:val="sr-Latn-CS"/>
        </w:rPr>
        <w:t xml:space="preserve"> </w:t>
      </w:r>
      <w:r>
        <w:rPr>
          <w:i/>
          <w:noProof/>
          <w:lang w:val="sr-Latn-CS"/>
        </w:rPr>
        <w:t>član</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dobit</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može</w:t>
      </w:r>
      <w:r w:rsidR="00917127" w:rsidRPr="007F487E">
        <w:rPr>
          <w:i/>
          <w:noProof/>
          <w:lang w:val="sr-Latn-CS"/>
        </w:rPr>
        <w:t xml:space="preserve"> </w:t>
      </w:r>
      <w:r>
        <w:rPr>
          <w:i/>
          <w:noProof/>
          <w:lang w:val="sr-Latn-CS"/>
        </w:rPr>
        <w:t>biti</w:t>
      </w:r>
      <w:r w:rsidR="00917127" w:rsidRPr="007F487E">
        <w:rPr>
          <w:i/>
          <w:noProof/>
          <w:lang w:val="sr-Latn-CS"/>
        </w:rPr>
        <w:t xml:space="preserve"> </w:t>
      </w:r>
      <w:r>
        <w:rPr>
          <w:i/>
          <w:noProof/>
          <w:lang w:val="sr-Latn-CS"/>
        </w:rPr>
        <w:t>deljena</w:t>
      </w:r>
      <w:r w:rsidR="00917127" w:rsidRPr="007F487E">
        <w:rPr>
          <w:i/>
          <w:noProof/>
          <w:lang w:val="sr-Latn-CS"/>
        </w:rPr>
        <w:t xml:space="preserve"> </w:t>
      </w:r>
      <w:r>
        <w:rPr>
          <w:i/>
          <w:noProof/>
          <w:lang w:val="sr-Latn-CS"/>
        </w:rPr>
        <w:t>članovima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sl</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suprotna</w:t>
      </w:r>
      <w:r w:rsidR="00917127" w:rsidRPr="007F487E">
        <w:rPr>
          <w:i/>
          <w:noProof/>
          <w:lang w:val="sr-Latn-CS"/>
        </w:rPr>
        <w:t xml:space="preserve"> </w:t>
      </w:r>
      <w:r>
        <w:rPr>
          <w:i/>
          <w:noProof/>
          <w:lang w:val="sr-Latn-CS"/>
        </w:rPr>
        <w:t>Zakonu</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članu</w:t>
      </w:r>
      <w:r w:rsidR="00917127" w:rsidRPr="007F487E">
        <w:rPr>
          <w:i/>
          <w:noProof/>
          <w:lang w:val="sr-Latn-CS"/>
        </w:rPr>
        <w:t xml:space="preserve"> 48. </w:t>
      </w:r>
      <w:r>
        <w:rPr>
          <w:i/>
          <w:noProof/>
          <w:lang w:val="sr-Latn-CS"/>
        </w:rPr>
        <w:t>koji</w:t>
      </w:r>
      <w:r w:rsidR="00917127" w:rsidRPr="007F487E">
        <w:rPr>
          <w:i/>
          <w:noProof/>
          <w:lang w:val="sr-Latn-CS"/>
        </w:rPr>
        <w:t xml:space="preserve"> </w:t>
      </w:r>
      <w:r>
        <w:rPr>
          <w:i/>
          <w:noProof/>
          <w:lang w:val="sr-Latn-CS"/>
        </w:rPr>
        <w:t>kaže</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članstvo</w:t>
      </w:r>
      <w:r w:rsidR="00917127" w:rsidRPr="007F487E">
        <w:rPr>
          <w:i/>
          <w:noProof/>
          <w:lang w:val="sr-Latn-CS"/>
        </w:rPr>
        <w:t xml:space="preserve">  </w:t>
      </w:r>
      <w:r>
        <w:rPr>
          <w:i/>
          <w:noProof/>
          <w:lang w:val="sr-Latn-CS"/>
        </w:rPr>
        <w:t>sportskom</w:t>
      </w:r>
      <w:r w:rsidR="00917127" w:rsidRPr="007F487E">
        <w:rPr>
          <w:i/>
          <w:noProof/>
          <w:lang w:val="sr-Latn-CS"/>
        </w:rPr>
        <w:t xml:space="preserve"> </w:t>
      </w:r>
      <w:r>
        <w:rPr>
          <w:i/>
          <w:noProof/>
          <w:lang w:val="sr-Latn-CS"/>
        </w:rPr>
        <w:t>udruženju</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može</w:t>
      </w:r>
      <w:r w:rsidR="00917127" w:rsidRPr="007F487E">
        <w:rPr>
          <w:i/>
          <w:noProof/>
          <w:lang w:val="sr-Latn-CS"/>
        </w:rPr>
        <w:t xml:space="preserve"> </w:t>
      </w:r>
      <w:r>
        <w:rPr>
          <w:i/>
          <w:noProof/>
          <w:lang w:val="sr-Latn-CS"/>
        </w:rPr>
        <w:t>prenositi</w:t>
      </w:r>
      <w:r w:rsidR="00917127" w:rsidRPr="007F487E">
        <w:rPr>
          <w:i/>
          <w:noProof/>
          <w:lang w:val="sr-Latn-CS"/>
        </w:rPr>
        <w:t xml:space="preserve"> </w:t>
      </w:r>
      <w:r>
        <w:rPr>
          <w:i/>
          <w:noProof/>
          <w:lang w:val="sr-Latn-CS"/>
        </w:rPr>
        <w:t>niti</w:t>
      </w:r>
      <w:r w:rsidR="00917127" w:rsidRPr="007F487E">
        <w:rPr>
          <w:i/>
          <w:noProof/>
          <w:lang w:val="sr-Latn-CS"/>
        </w:rPr>
        <w:t xml:space="preserve"> </w:t>
      </w:r>
      <w:r>
        <w:rPr>
          <w:i/>
          <w:noProof/>
          <w:lang w:val="sr-Latn-CS"/>
        </w:rPr>
        <w:t>naslediti</w:t>
      </w:r>
      <w:r w:rsidR="00917127" w:rsidRPr="007F487E">
        <w:rPr>
          <w:i/>
          <w:noProof/>
          <w:lang w:val="sr-Latn-CS"/>
        </w:rPr>
        <w:t xml:space="preserve">). </w:t>
      </w:r>
      <w:r>
        <w:rPr>
          <w:i/>
          <w:noProof/>
          <w:lang w:val="sr-Latn-CS"/>
        </w:rPr>
        <w:t>Konkretno</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privatizacija</w:t>
      </w:r>
      <w:r w:rsidR="00917127" w:rsidRPr="007F487E">
        <w:rPr>
          <w:i/>
          <w:noProof/>
          <w:lang w:val="sr-Latn-CS"/>
        </w:rPr>
        <w:t xml:space="preserve"> </w:t>
      </w:r>
      <w:r>
        <w:rPr>
          <w:i/>
          <w:noProof/>
          <w:lang w:val="sr-Latn-CS"/>
        </w:rPr>
        <w:t>izvršila</w:t>
      </w:r>
      <w:r w:rsidR="00917127" w:rsidRPr="007F487E">
        <w:rPr>
          <w:i/>
          <w:noProof/>
          <w:lang w:val="sr-Latn-CS"/>
        </w:rPr>
        <w:t xml:space="preserve"> </w:t>
      </w:r>
      <w:r>
        <w:rPr>
          <w:i/>
          <w:noProof/>
          <w:lang w:val="sr-Latn-CS"/>
        </w:rPr>
        <w:t>potrebno</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pravnom</w:t>
      </w:r>
      <w:r w:rsidR="00917127" w:rsidRPr="007F487E">
        <w:rPr>
          <w:i/>
          <w:noProof/>
          <w:lang w:val="sr-Latn-CS"/>
        </w:rPr>
        <w:t xml:space="preserve"> </w:t>
      </w:r>
      <w:r>
        <w:rPr>
          <w:i/>
          <w:noProof/>
          <w:lang w:val="sr-Latn-CS"/>
        </w:rPr>
        <w:t>licu</w:t>
      </w:r>
      <w:r w:rsidR="00917127" w:rsidRPr="007F487E">
        <w:rPr>
          <w:i/>
          <w:noProof/>
          <w:lang w:val="sr-Latn-CS"/>
        </w:rPr>
        <w:t xml:space="preserve"> </w:t>
      </w:r>
      <w:r>
        <w:rPr>
          <w:i/>
          <w:noProof/>
          <w:lang w:val="sr-Latn-CS"/>
        </w:rPr>
        <w:t>postoji</w:t>
      </w:r>
      <w:r w:rsidR="00917127" w:rsidRPr="007F487E">
        <w:rPr>
          <w:i/>
          <w:noProof/>
          <w:lang w:val="sr-Latn-CS"/>
        </w:rPr>
        <w:t xml:space="preserve"> </w:t>
      </w:r>
      <w:r>
        <w:rPr>
          <w:i/>
          <w:noProof/>
          <w:lang w:val="sr-Latn-CS"/>
        </w:rPr>
        <w:t>državni</w:t>
      </w:r>
      <w:r w:rsidR="00917127" w:rsidRPr="007F487E">
        <w:rPr>
          <w:i/>
          <w:noProof/>
          <w:lang w:val="sr-Latn-CS"/>
        </w:rPr>
        <w:t>/</w:t>
      </w:r>
      <w:r>
        <w:rPr>
          <w:i/>
          <w:noProof/>
          <w:lang w:val="sr-Latn-CS"/>
        </w:rPr>
        <w:t>društveni</w:t>
      </w:r>
      <w:r w:rsidR="00917127" w:rsidRPr="007F487E">
        <w:rPr>
          <w:i/>
          <w:noProof/>
          <w:lang w:val="sr-Latn-CS"/>
        </w:rPr>
        <w:t xml:space="preserve"> </w:t>
      </w:r>
      <w:r>
        <w:rPr>
          <w:i/>
          <w:noProof/>
          <w:lang w:val="sr-Latn-CS"/>
        </w:rPr>
        <w:t>kapital</w:t>
      </w:r>
      <w:r w:rsidR="00917127" w:rsidRPr="007F487E">
        <w:rPr>
          <w:i/>
          <w:noProof/>
          <w:lang w:val="sr-Latn-CS"/>
        </w:rPr>
        <w:t xml:space="preserve">, </w:t>
      </w:r>
      <w:r>
        <w:rPr>
          <w:i/>
          <w:noProof/>
          <w:lang w:val="sr-Latn-CS"/>
        </w:rPr>
        <w:t>što</w:t>
      </w:r>
      <w:r w:rsidR="00917127" w:rsidRPr="007F487E">
        <w:rPr>
          <w:i/>
          <w:noProof/>
          <w:lang w:val="sr-Latn-CS"/>
        </w:rPr>
        <w:t xml:space="preserve"> </w:t>
      </w:r>
      <w:r>
        <w:rPr>
          <w:i/>
          <w:noProof/>
          <w:lang w:val="sr-Latn-CS"/>
        </w:rPr>
        <w:t>sa</w:t>
      </w:r>
      <w:r w:rsidR="00917127" w:rsidRPr="007F487E">
        <w:rPr>
          <w:i/>
          <w:noProof/>
          <w:lang w:val="sr-Latn-CS"/>
        </w:rPr>
        <w:t xml:space="preserve"> </w:t>
      </w:r>
      <w:r>
        <w:rPr>
          <w:i/>
          <w:noProof/>
          <w:lang w:val="sr-Latn-CS"/>
        </w:rPr>
        <w:t>sportskim</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bilo</w:t>
      </w:r>
      <w:r w:rsidR="00917127" w:rsidRPr="007F487E">
        <w:rPr>
          <w:i/>
          <w:noProof/>
          <w:lang w:val="sr-Latn-CS"/>
        </w:rPr>
        <w:t xml:space="preserve"> </w:t>
      </w:r>
      <w:r>
        <w:rPr>
          <w:i/>
          <w:noProof/>
          <w:lang w:val="sr-Latn-CS"/>
        </w:rPr>
        <w:t>kojim</w:t>
      </w:r>
      <w:r w:rsidR="00917127" w:rsidRPr="007F487E">
        <w:rPr>
          <w:i/>
          <w:noProof/>
          <w:lang w:val="sr-Latn-CS"/>
        </w:rPr>
        <w:t xml:space="preserve"> </w:t>
      </w:r>
      <w:r>
        <w:rPr>
          <w:i/>
          <w:noProof/>
          <w:lang w:val="sr-Latn-CS"/>
        </w:rPr>
        <w:t>drugim</w:t>
      </w:r>
      <w:r w:rsidR="00917127" w:rsidRPr="007F487E">
        <w:rPr>
          <w:i/>
          <w:noProof/>
          <w:lang w:val="sr-Latn-CS"/>
        </w:rPr>
        <w:t xml:space="preserve"> </w:t>
      </w:r>
      <w:r>
        <w:rPr>
          <w:i/>
          <w:noProof/>
          <w:lang w:val="sr-Latn-CS"/>
        </w:rPr>
        <w:t>udruženjima</w:t>
      </w:r>
      <w:r w:rsidR="00917127" w:rsidRPr="007F487E">
        <w:rPr>
          <w:i/>
          <w:noProof/>
          <w:lang w:val="sr-Latn-CS"/>
        </w:rPr>
        <w:t xml:space="preserve"> </w:t>
      </w:r>
      <w:r>
        <w:rPr>
          <w:i/>
          <w:noProof/>
          <w:lang w:val="sr-Latn-CS"/>
        </w:rPr>
        <w:t>nije</w:t>
      </w:r>
      <w:r w:rsidR="00917127" w:rsidRPr="007F487E">
        <w:rPr>
          <w:i/>
          <w:noProof/>
          <w:lang w:val="sr-Latn-CS"/>
        </w:rPr>
        <w:t xml:space="preserve"> </w:t>
      </w:r>
      <w:r>
        <w:rPr>
          <w:i/>
          <w:noProof/>
          <w:lang w:val="sr-Latn-CS"/>
        </w:rPr>
        <w:t>slučaj</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kapital</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nije</w:t>
      </w:r>
      <w:r w:rsidR="00917127" w:rsidRPr="007F487E">
        <w:rPr>
          <w:i/>
          <w:noProof/>
          <w:lang w:val="sr-Latn-CS"/>
        </w:rPr>
        <w:t xml:space="preserve"> </w:t>
      </w:r>
      <w:r>
        <w:rPr>
          <w:i/>
          <w:noProof/>
          <w:lang w:val="sr-Latn-CS"/>
        </w:rPr>
        <w:t>raspodeljen</w:t>
      </w:r>
      <w:r w:rsidR="00917127" w:rsidRPr="007F487E">
        <w:rPr>
          <w:i/>
          <w:noProof/>
          <w:lang w:val="sr-Latn-CS"/>
        </w:rPr>
        <w:t xml:space="preserve"> </w:t>
      </w:r>
      <w:r>
        <w:rPr>
          <w:i/>
          <w:noProof/>
          <w:lang w:val="sr-Latn-CS"/>
        </w:rPr>
        <w:t>među</w:t>
      </w:r>
      <w:r w:rsidR="00917127" w:rsidRPr="007F487E">
        <w:rPr>
          <w:i/>
          <w:noProof/>
          <w:lang w:val="sr-Latn-CS"/>
        </w:rPr>
        <w:t xml:space="preserve"> </w:t>
      </w:r>
      <w:r>
        <w:rPr>
          <w:i/>
          <w:noProof/>
          <w:lang w:val="sr-Latn-CS"/>
        </w:rPr>
        <w:t>članovima</w:t>
      </w:r>
      <w:r w:rsidR="00917127" w:rsidRPr="007F487E">
        <w:rPr>
          <w:i/>
          <w:noProof/>
          <w:lang w:val="sr-Latn-CS"/>
        </w:rPr>
        <w:t xml:space="preserve"> </w:t>
      </w:r>
      <w:r>
        <w:rPr>
          <w:i/>
          <w:noProof/>
          <w:lang w:val="sr-Latn-CS"/>
        </w:rPr>
        <w:t>tako</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zna</w:t>
      </w:r>
      <w:r w:rsidR="00917127" w:rsidRPr="007F487E">
        <w:rPr>
          <w:i/>
          <w:noProof/>
          <w:lang w:val="sr-Latn-CS"/>
        </w:rPr>
        <w:t xml:space="preserve"> </w:t>
      </w:r>
      <w:r>
        <w:rPr>
          <w:i/>
          <w:noProof/>
          <w:lang w:val="sr-Latn-CS"/>
        </w:rPr>
        <w:t>ko</w:t>
      </w:r>
      <w:r w:rsidR="00917127" w:rsidRPr="007F487E">
        <w:rPr>
          <w:i/>
          <w:noProof/>
          <w:lang w:val="sr-Latn-CS"/>
        </w:rPr>
        <w:t xml:space="preserve"> </w:t>
      </w:r>
      <w:r>
        <w:rPr>
          <w:i/>
          <w:noProof/>
          <w:lang w:val="sr-Latn-CS"/>
        </w:rPr>
        <w:t>od</w:t>
      </w:r>
      <w:r w:rsidR="00917127" w:rsidRPr="007F487E">
        <w:rPr>
          <w:i/>
          <w:noProof/>
          <w:lang w:val="sr-Latn-CS"/>
        </w:rPr>
        <w:t xml:space="preserve"> </w:t>
      </w:r>
      <w:r>
        <w:rPr>
          <w:i/>
          <w:noProof/>
          <w:lang w:val="sr-Latn-CS"/>
        </w:rPr>
        <w:t>članova</w:t>
      </w:r>
      <w:r w:rsidR="00917127" w:rsidRPr="007F487E">
        <w:rPr>
          <w:i/>
          <w:noProof/>
          <w:lang w:val="sr-Latn-CS"/>
        </w:rPr>
        <w:t xml:space="preserve"> </w:t>
      </w:r>
      <w:r>
        <w:rPr>
          <w:i/>
          <w:noProof/>
          <w:lang w:val="sr-Latn-CS"/>
        </w:rPr>
        <w:t>ima</w:t>
      </w:r>
      <w:r w:rsidR="00917127" w:rsidRPr="007F487E">
        <w:rPr>
          <w:i/>
          <w:noProof/>
          <w:lang w:val="sr-Latn-CS"/>
        </w:rPr>
        <w:t xml:space="preserve"> </w:t>
      </w:r>
      <w:r>
        <w:rPr>
          <w:i/>
          <w:noProof/>
          <w:lang w:val="sr-Latn-CS"/>
        </w:rPr>
        <w:t>koliko</w:t>
      </w:r>
      <w:r w:rsidR="00917127" w:rsidRPr="007F487E">
        <w:rPr>
          <w:i/>
          <w:noProof/>
          <w:lang w:val="sr-Latn-CS"/>
        </w:rPr>
        <w:t xml:space="preserve"> </w:t>
      </w:r>
      <w:r>
        <w:rPr>
          <w:i/>
          <w:noProof/>
          <w:lang w:val="sr-Latn-CS"/>
        </w:rPr>
        <w:t>učešća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kapitalu</w:t>
      </w:r>
      <w:r w:rsidR="00917127" w:rsidRPr="007F487E">
        <w:rPr>
          <w:i/>
          <w:noProof/>
          <w:lang w:val="sr-Latn-CS"/>
        </w:rPr>
        <w:t xml:space="preserve">, </w:t>
      </w:r>
      <w:r>
        <w:rPr>
          <w:i/>
          <w:noProof/>
          <w:lang w:val="sr-Latn-CS"/>
        </w:rPr>
        <w:t>jer</w:t>
      </w:r>
      <w:r w:rsidR="00917127" w:rsidRPr="007F487E">
        <w:rPr>
          <w:i/>
          <w:noProof/>
          <w:lang w:val="sr-Latn-CS"/>
        </w:rPr>
        <w:t xml:space="preserve"> </w:t>
      </w:r>
      <w:r>
        <w:rPr>
          <w:i/>
          <w:noProof/>
          <w:lang w:val="sr-Latn-CS"/>
        </w:rPr>
        <w:t>članstvo</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udruženju</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daje</w:t>
      </w:r>
      <w:r w:rsidR="00917127" w:rsidRPr="007F487E">
        <w:rPr>
          <w:i/>
          <w:noProof/>
          <w:lang w:val="sr-Latn-CS"/>
        </w:rPr>
        <w:t xml:space="preserve"> </w:t>
      </w:r>
      <w:r>
        <w:rPr>
          <w:i/>
          <w:noProof/>
          <w:lang w:val="sr-Latn-CS"/>
        </w:rPr>
        <w:t>pravo</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učešće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kapitalu</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nekom</w:t>
      </w:r>
      <w:r w:rsidR="00917127" w:rsidRPr="007F487E">
        <w:rPr>
          <w:i/>
          <w:noProof/>
          <w:lang w:val="sr-Latn-CS"/>
        </w:rPr>
        <w:t xml:space="preserve"> </w:t>
      </w:r>
      <w:r>
        <w:rPr>
          <w:i/>
          <w:noProof/>
          <w:lang w:val="sr-Latn-CS"/>
        </w:rPr>
        <w:t>određenom</w:t>
      </w:r>
      <w:r w:rsidR="00917127" w:rsidRPr="007F487E">
        <w:rPr>
          <w:i/>
          <w:noProof/>
          <w:lang w:val="sr-Latn-CS"/>
        </w:rPr>
        <w:t xml:space="preserve"> </w:t>
      </w:r>
      <w:r>
        <w:rPr>
          <w:i/>
          <w:noProof/>
          <w:lang w:val="sr-Latn-CS"/>
        </w:rPr>
        <w:t>procentu</w:t>
      </w:r>
      <w:r w:rsidR="00917127" w:rsidRPr="007F487E">
        <w:rPr>
          <w:i/>
          <w:noProof/>
          <w:lang w:val="sr-Latn-CS"/>
        </w:rPr>
        <w:t xml:space="preserve">. </w:t>
      </w:r>
      <w:r>
        <w:rPr>
          <w:i/>
          <w:noProof/>
          <w:lang w:val="sr-Latn-CS"/>
        </w:rPr>
        <w:t>Dodatno</w:t>
      </w:r>
      <w:r w:rsidR="00917127" w:rsidRPr="007F487E">
        <w:rPr>
          <w:i/>
          <w:noProof/>
          <w:lang w:val="sr-Latn-CS"/>
        </w:rPr>
        <w:t xml:space="preserve">, </w:t>
      </w:r>
      <w:r>
        <w:rPr>
          <w:i/>
          <w:noProof/>
          <w:lang w:val="sr-Latn-CS"/>
        </w:rPr>
        <w:t>čak</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zanemari</w:t>
      </w:r>
      <w:r w:rsidR="00917127" w:rsidRPr="007F487E">
        <w:rPr>
          <w:i/>
          <w:noProof/>
          <w:lang w:val="sr-Latn-CS"/>
        </w:rPr>
        <w:t xml:space="preserve"> </w:t>
      </w:r>
      <w:r>
        <w:rPr>
          <w:i/>
          <w:noProof/>
          <w:lang w:val="sr-Latn-CS"/>
        </w:rPr>
        <w:t>prethodno</w:t>
      </w:r>
      <w:r w:rsidR="00917127" w:rsidRPr="007F487E">
        <w:rPr>
          <w:i/>
          <w:noProof/>
          <w:lang w:val="sr-Latn-CS"/>
        </w:rPr>
        <w:t xml:space="preserve"> </w:t>
      </w:r>
      <w:r>
        <w:rPr>
          <w:i/>
          <w:noProof/>
          <w:lang w:val="sr-Latn-CS"/>
        </w:rPr>
        <w:t>rečeno</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čak</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moguće</w:t>
      </w:r>
      <w:r w:rsidR="00917127" w:rsidRPr="007F487E">
        <w:rPr>
          <w:i/>
          <w:noProof/>
          <w:lang w:val="sr-Latn-CS"/>
        </w:rPr>
        <w:t xml:space="preserve"> </w:t>
      </w:r>
      <w:r>
        <w:rPr>
          <w:i/>
          <w:noProof/>
          <w:lang w:val="sr-Latn-CS"/>
        </w:rPr>
        <w:t>utvrditi</w:t>
      </w:r>
      <w:r w:rsidR="00917127" w:rsidRPr="007F487E">
        <w:rPr>
          <w:i/>
          <w:noProof/>
          <w:lang w:val="sr-Latn-CS"/>
        </w:rPr>
        <w:t xml:space="preserve"> </w:t>
      </w:r>
      <w:r>
        <w:rPr>
          <w:i/>
          <w:noProof/>
          <w:lang w:val="sr-Latn-CS"/>
        </w:rPr>
        <w:t>učešće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kapitalu</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sam</w:t>
      </w:r>
      <w:r w:rsidR="00917127" w:rsidRPr="007F487E">
        <w:rPr>
          <w:i/>
          <w:noProof/>
          <w:lang w:val="sr-Latn-CS"/>
        </w:rPr>
        <w:t xml:space="preserve"> </w:t>
      </w:r>
      <w:r>
        <w:rPr>
          <w:i/>
          <w:noProof/>
          <w:lang w:val="sr-Latn-CS"/>
        </w:rPr>
        <w:t>vlasnički</w:t>
      </w:r>
      <w:r w:rsidR="00917127" w:rsidRPr="007F487E">
        <w:rPr>
          <w:i/>
          <w:noProof/>
          <w:lang w:val="sr-Latn-CS"/>
        </w:rPr>
        <w:t xml:space="preserve"> </w:t>
      </w:r>
      <w:r>
        <w:rPr>
          <w:i/>
          <w:noProof/>
          <w:lang w:val="sr-Latn-CS"/>
        </w:rPr>
        <w:t>udeo</w:t>
      </w:r>
      <w:r w:rsidR="00917127" w:rsidRPr="007F487E">
        <w:rPr>
          <w:i/>
          <w:noProof/>
          <w:lang w:val="sr-Latn-CS"/>
        </w:rPr>
        <w:t xml:space="preserve"> </w:t>
      </w:r>
      <w:r>
        <w:rPr>
          <w:i/>
          <w:noProof/>
          <w:lang w:val="sr-Latn-CS"/>
        </w:rPr>
        <w:t>države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sportskom</w:t>
      </w:r>
      <w:r w:rsidR="00917127" w:rsidRPr="007F487E">
        <w:rPr>
          <w:i/>
          <w:noProof/>
          <w:lang w:val="sr-Latn-CS"/>
        </w:rPr>
        <w:t xml:space="preserve"> </w:t>
      </w:r>
      <w:r>
        <w:rPr>
          <w:i/>
          <w:noProof/>
          <w:lang w:val="sr-Latn-CS"/>
        </w:rPr>
        <w:t>udruženju</w:t>
      </w:r>
      <w:r w:rsidR="00917127" w:rsidRPr="007F487E">
        <w:rPr>
          <w:i/>
          <w:noProof/>
          <w:lang w:val="sr-Latn-CS"/>
        </w:rPr>
        <w:t xml:space="preserve"> </w:t>
      </w:r>
      <w:r>
        <w:rPr>
          <w:i/>
          <w:noProof/>
          <w:lang w:val="sr-Latn-CS"/>
        </w:rPr>
        <w:t>nije</w:t>
      </w:r>
      <w:r w:rsidR="00917127" w:rsidRPr="007F487E">
        <w:rPr>
          <w:i/>
          <w:noProof/>
          <w:lang w:val="sr-Latn-CS"/>
        </w:rPr>
        <w:t xml:space="preserve"> </w:t>
      </w:r>
      <w:r>
        <w:rPr>
          <w:i/>
          <w:noProof/>
          <w:lang w:val="sr-Latn-CS"/>
        </w:rPr>
        <w:t>nigde</w:t>
      </w:r>
      <w:r w:rsidR="00917127" w:rsidRPr="007F487E">
        <w:rPr>
          <w:i/>
          <w:noProof/>
          <w:lang w:val="sr-Latn-CS"/>
        </w:rPr>
        <w:t xml:space="preserve"> </w:t>
      </w:r>
      <w:r>
        <w:rPr>
          <w:i/>
          <w:noProof/>
          <w:lang w:val="sr-Latn-CS"/>
        </w:rPr>
        <w:t>utvrđen</w:t>
      </w:r>
      <w:r w:rsidR="00917127" w:rsidRPr="007F487E">
        <w:rPr>
          <w:i/>
          <w:noProof/>
          <w:lang w:val="sr-Latn-CS"/>
        </w:rPr>
        <w:t xml:space="preserve">, </w:t>
      </w:r>
      <w:r>
        <w:rPr>
          <w:i/>
          <w:noProof/>
          <w:lang w:val="sr-Latn-CS"/>
        </w:rPr>
        <w:t>a</w:t>
      </w:r>
      <w:r w:rsidR="00917127" w:rsidRPr="007F487E">
        <w:rPr>
          <w:i/>
          <w:noProof/>
          <w:lang w:val="sr-Latn-CS"/>
        </w:rPr>
        <w:t xml:space="preserve"> </w:t>
      </w:r>
      <w:r>
        <w:rPr>
          <w:i/>
          <w:noProof/>
          <w:lang w:val="sr-Latn-CS"/>
        </w:rPr>
        <w:t>pitanje</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li</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takvo</w:t>
      </w:r>
      <w:r w:rsidR="00917127" w:rsidRPr="007F487E">
        <w:rPr>
          <w:i/>
          <w:noProof/>
          <w:lang w:val="sr-Latn-CS"/>
        </w:rPr>
        <w:t xml:space="preserve"> </w:t>
      </w:r>
      <w:r>
        <w:rPr>
          <w:i/>
          <w:noProof/>
          <w:lang w:val="sr-Latn-CS"/>
        </w:rPr>
        <w:t>utvrđivanje</w:t>
      </w:r>
      <w:r w:rsidR="00917127" w:rsidRPr="007F487E">
        <w:rPr>
          <w:i/>
          <w:noProof/>
          <w:lang w:val="sr-Latn-CS"/>
        </w:rPr>
        <w:t xml:space="preserve"> </w:t>
      </w:r>
      <w:r>
        <w:rPr>
          <w:i/>
          <w:noProof/>
          <w:lang w:val="sr-Latn-CS"/>
        </w:rPr>
        <w:t>uopšte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moguće</w:t>
      </w:r>
      <w:r w:rsidR="00917127" w:rsidRPr="007F487E">
        <w:rPr>
          <w:i/>
          <w:noProof/>
          <w:lang w:val="sr-Latn-CS"/>
        </w:rPr>
        <w:t xml:space="preserve"> (</w:t>
      </w:r>
      <w:r>
        <w:rPr>
          <w:i/>
          <w:noProof/>
          <w:lang w:val="sr-Latn-CS"/>
        </w:rPr>
        <w:t>zbog</w:t>
      </w:r>
      <w:r w:rsidR="00917127" w:rsidRPr="007F487E">
        <w:rPr>
          <w:i/>
          <w:noProof/>
          <w:lang w:val="sr-Latn-CS"/>
        </w:rPr>
        <w:t xml:space="preserve"> </w:t>
      </w:r>
      <w:r>
        <w:rPr>
          <w:i/>
          <w:noProof/>
          <w:lang w:val="sr-Latn-CS"/>
        </w:rPr>
        <w:t>dokazivanja</w:t>
      </w:r>
      <w:r w:rsidR="00917127" w:rsidRPr="007F487E">
        <w:rPr>
          <w:i/>
          <w:noProof/>
          <w:lang w:val="sr-Latn-CS"/>
        </w:rPr>
        <w:t xml:space="preserve"> </w:t>
      </w:r>
      <w:r>
        <w:rPr>
          <w:i/>
          <w:noProof/>
          <w:lang w:val="sr-Latn-CS"/>
        </w:rPr>
        <w:t>ulaganja</w:t>
      </w:r>
      <w:r w:rsidR="00917127" w:rsidRPr="007F487E">
        <w:rPr>
          <w:i/>
          <w:noProof/>
          <w:lang w:val="sr-Latn-CS"/>
        </w:rPr>
        <w:t xml:space="preserve"> </w:t>
      </w:r>
      <w:r>
        <w:rPr>
          <w:i/>
          <w:noProof/>
          <w:lang w:val="sr-Latn-CS"/>
        </w:rPr>
        <w:t>koje</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izvršila</w:t>
      </w:r>
      <w:r w:rsidR="00917127" w:rsidRPr="007F487E">
        <w:rPr>
          <w:i/>
          <w:noProof/>
          <w:lang w:val="sr-Latn-CS"/>
        </w:rPr>
        <w:t xml:space="preserve"> </w:t>
      </w:r>
      <w:r>
        <w:rPr>
          <w:i/>
          <w:noProof/>
          <w:lang w:val="sr-Latn-CS"/>
        </w:rPr>
        <w:t>država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ulaganja</w:t>
      </w:r>
      <w:r w:rsidR="00917127" w:rsidRPr="007F487E">
        <w:rPr>
          <w:i/>
          <w:noProof/>
          <w:lang w:val="sr-Latn-CS"/>
        </w:rPr>
        <w:t xml:space="preserve"> </w:t>
      </w:r>
      <w:r>
        <w:rPr>
          <w:i/>
          <w:noProof/>
          <w:lang w:val="sr-Latn-CS"/>
        </w:rPr>
        <w:t>koje</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izvršilo</w:t>
      </w:r>
      <w:r w:rsidR="00917127" w:rsidRPr="007F487E">
        <w:rPr>
          <w:i/>
          <w:noProof/>
          <w:lang w:val="sr-Latn-CS"/>
        </w:rPr>
        <w:t xml:space="preserve"> </w:t>
      </w:r>
      <w:r>
        <w:rPr>
          <w:i/>
          <w:noProof/>
          <w:lang w:val="sr-Latn-CS"/>
        </w:rPr>
        <w:t>samo</w:t>
      </w:r>
      <w:r w:rsidR="00917127" w:rsidRPr="007F487E">
        <w:rPr>
          <w:i/>
          <w:noProof/>
          <w:lang w:val="sr-Latn-CS"/>
        </w:rPr>
        <w:t xml:space="preserve"> </w:t>
      </w:r>
      <w:r>
        <w:rPr>
          <w:i/>
          <w:noProof/>
          <w:lang w:val="sr-Latn-CS"/>
        </w:rPr>
        <w:t>udruženje</w:t>
      </w:r>
      <w:r w:rsidR="00917127" w:rsidRPr="007F487E">
        <w:rPr>
          <w:i/>
          <w:noProof/>
          <w:lang w:val="sr-Latn-CS"/>
        </w:rPr>
        <w:t xml:space="preserve">, </w:t>
      </w:r>
      <w:r>
        <w:rPr>
          <w:i/>
          <w:noProof/>
          <w:lang w:val="sr-Latn-CS"/>
        </w:rPr>
        <w:t>problem</w:t>
      </w:r>
      <w:r w:rsidR="00917127" w:rsidRPr="007F487E">
        <w:rPr>
          <w:i/>
          <w:noProof/>
          <w:lang w:val="sr-Latn-CS"/>
        </w:rPr>
        <w:t xml:space="preserve"> </w:t>
      </w:r>
      <w:r>
        <w:rPr>
          <w:i/>
          <w:noProof/>
          <w:lang w:val="sr-Latn-CS"/>
        </w:rPr>
        <w:t>sa</w:t>
      </w:r>
      <w:r w:rsidR="00917127" w:rsidRPr="007F487E">
        <w:rPr>
          <w:i/>
          <w:noProof/>
          <w:lang w:val="sr-Latn-CS"/>
        </w:rPr>
        <w:t xml:space="preserve"> </w:t>
      </w:r>
      <w:r>
        <w:rPr>
          <w:i/>
          <w:noProof/>
          <w:lang w:val="sr-Latn-CS"/>
        </w:rPr>
        <w:t>valorizacijom</w:t>
      </w:r>
      <w:r w:rsidR="00917127" w:rsidRPr="007F487E">
        <w:rPr>
          <w:i/>
          <w:noProof/>
          <w:lang w:val="sr-Latn-CS"/>
        </w:rPr>
        <w:t xml:space="preserve"> </w:t>
      </w:r>
      <w:r>
        <w:rPr>
          <w:i/>
          <w:noProof/>
          <w:lang w:val="sr-Latn-CS"/>
        </w:rPr>
        <w:t>ulaganja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sl</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kraju</w:t>
      </w:r>
      <w:r w:rsidR="00917127" w:rsidRPr="007F487E">
        <w:rPr>
          <w:i/>
          <w:noProof/>
          <w:lang w:val="sr-Latn-CS"/>
        </w:rPr>
        <w:t xml:space="preserve">, </w:t>
      </w:r>
      <w:r>
        <w:rPr>
          <w:i/>
          <w:noProof/>
          <w:lang w:val="sr-Latn-CS"/>
        </w:rPr>
        <w:t>čak</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zanemari</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prethodni</w:t>
      </w:r>
      <w:r w:rsidR="00917127" w:rsidRPr="007F487E">
        <w:rPr>
          <w:i/>
          <w:noProof/>
          <w:lang w:val="sr-Latn-CS"/>
        </w:rPr>
        <w:t xml:space="preserve"> </w:t>
      </w:r>
      <w:r>
        <w:rPr>
          <w:i/>
          <w:noProof/>
          <w:lang w:val="sr-Latn-CS"/>
        </w:rPr>
        <w:t>problem</w:t>
      </w:r>
      <w:r w:rsidR="00917127" w:rsidRPr="007F487E">
        <w:rPr>
          <w:i/>
          <w:noProof/>
          <w:lang w:val="sr-Latn-CS"/>
        </w:rPr>
        <w:t xml:space="preserve"> </w:t>
      </w:r>
      <w:r>
        <w:rPr>
          <w:i/>
          <w:noProof/>
          <w:lang w:val="sr-Latn-CS"/>
        </w:rPr>
        <w:t>tj</w:t>
      </w:r>
      <w:r w:rsidR="00917127" w:rsidRPr="007F487E">
        <w:rPr>
          <w:i/>
          <w:noProof/>
          <w:lang w:val="sr-Latn-CS"/>
        </w:rPr>
        <w:t xml:space="preserve">. </w:t>
      </w:r>
      <w:r>
        <w:rPr>
          <w:i/>
          <w:noProof/>
          <w:lang w:val="sr-Latn-CS"/>
        </w:rPr>
        <w:t>kada</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mogao</w:t>
      </w:r>
      <w:r w:rsidR="00917127" w:rsidRPr="007F487E">
        <w:rPr>
          <w:i/>
          <w:noProof/>
          <w:lang w:val="sr-Latn-CS"/>
        </w:rPr>
        <w:t xml:space="preserve"> </w:t>
      </w:r>
      <w:r>
        <w:rPr>
          <w:i/>
          <w:noProof/>
          <w:lang w:val="sr-Latn-CS"/>
        </w:rPr>
        <w:t>utvrditi</w:t>
      </w:r>
      <w:r w:rsidR="00917127" w:rsidRPr="007F487E">
        <w:rPr>
          <w:i/>
          <w:noProof/>
          <w:lang w:val="sr-Latn-CS"/>
        </w:rPr>
        <w:t xml:space="preserve"> </w:t>
      </w:r>
      <w:r>
        <w:rPr>
          <w:i/>
          <w:noProof/>
          <w:lang w:val="sr-Latn-CS"/>
        </w:rPr>
        <w:t>vlasnički</w:t>
      </w:r>
      <w:r w:rsidR="00917127" w:rsidRPr="007F487E">
        <w:rPr>
          <w:i/>
          <w:noProof/>
          <w:lang w:val="sr-Latn-CS"/>
        </w:rPr>
        <w:t xml:space="preserve"> </w:t>
      </w:r>
      <w:r>
        <w:rPr>
          <w:i/>
          <w:noProof/>
          <w:lang w:val="sr-Latn-CS"/>
        </w:rPr>
        <w:t>udeo</w:t>
      </w:r>
      <w:r w:rsidR="00917127" w:rsidRPr="007F487E">
        <w:rPr>
          <w:i/>
          <w:noProof/>
          <w:lang w:val="sr-Latn-CS"/>
        </w:rPr>
        <w:t xml:space="preserve"> </w:t>
      </w:r>
      <w:r>
        <w:rPr>
          <w:i/>
          <w:noProof/>
          <w:lang w:val="sr-Latn-CS"/>
        </w:rPr>
        <w:t>države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kapitalu</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pravni</w:t>
      </w:r>
      <w:r w:rsidR="00917127" w:rsidRPr="007F487E">
        <w:rPr>
          <w:i/>
          <w:noProof/>
          <w:lang w:val="sr-Latn-CS"/>
        </w:rPr>
        <w:t xml:space="preserve"> </w:t>
      </w:r>
      <w:r>
        <w:rPr>
          <w:i/>
          <w:noProof/>
          <w:lang w:val="sr-Latn-CS"/>
        </w:rPr>
        <w:t>značaj</w:t>
      </w:r>
      <w:r w:rsidR="00917127" w:rsidRPr="007F487E">
        <w:rPr>
          <w:i/>
          <w:noProof/>
          <w:lang w:val="sr-Latn-CS"/>
        </w:rPr>
        <w:t xml:space="preserve"> </w:t>
      </w:r>
      <w:r>
        <w:rPr>
          <w:i/>
          <w:noProof/>
          <w:lang w:val="sr-Latn-CS"/>
        </w:rPr>
        <w:t>takvog</w:t>
      </w:r>
      <w:r w:rsidR="00917127" w:rsidRPr="007F487E">
        <w:rPr>
          <w:i/>
          <w:noProof/>
          <w:lang w:val="sr-Latn-CS"/>
        </w:rPr>
        <w:t xml:space="preserve"> </w:t>
      </w:r>
      <w:r>
        <w:rPr>
          <w:i/>
          <w:noProof/>
          <w:lang w:val="sr-Latn-CS"/>
        </w:rPr>
        <w:t>utvrđivanja</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bio</w:t>
      </w:r>
      <w:r w:rsidR="00917127" w:rsidRPr="007F487E">
        <w:rPr>
          <w:i/>
          <w:noProof/>
          <w:lang w:val="sr-Latn-CS"/>
        </w:rPr>
        <w:t xml:space="preserve"> </w:t>
      </w:r>
      <w:r>
        <w:rPr>
          <w:i/>
          <w:noProof/>
          <w:lang w:val="sr-Latn-CS"/>
        </w:rPr>
        <w:t>veoma</w:t>
      </w:r>
      <w:r w:rsidR="00917127" w:rsidRPr="007F487E">
        <w:rPr>
          <w:i/>
          <w:noProof/>
          <w:lang w:val="sr-Latn-CS"/>
        </w:rPr>
        <w:t xml:space="preserve"> </w:t>
      </w:r>
      <w:r>
        <w:rPr>
          <w:i/>
          <w:noProof/>
          <w:lang w:val="sr-Latn-CS"/>
        </w:rPr>
        <w:t>mali</w:t>
      </w:r>
      <w:r w:rsidR="00917127" w:rsidRPr="007F487E">
        <w:rPr>
          <w:i/>
          <w:noProof/>
          <w:lang w:val="sr-Latn-CS"/>
        </w:rPr>
        <w:t xml:space="preserve"> </w:t>
      </w:r>
      <w:r>
        <w:rPr>
          <w:i/>
          <w:noProof/>
          <w:lang w:val="sr-Latn-CS"/>
        </w:rPr>
        <w:t>imajući</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vidu</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Zakon</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udruženjima</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zakon</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dozvoljavaju</w:t>
      </w:r>
      <w:r w:rsidR="00917127" w:rsidRPr="007F487E">
        <w:rPr>
          <w:i/>
          <w:noProof/>
          <w:lang w:val="sr-Latn-CS"/>
        </w:rPr>
        <w:t xml:space="preserve"> </w:t>
      </w:r>
      <w:r>
        <w:rPr>
          <w:i/>
          <w:noProof/>
          <w:lang w:val="sr-Latn-CS"/>
        </w:rPr>
        <w:t>članovima</w:t>
      </w:r>
      <w:r w:rsidR="00917127" w:rsidRPr="007F487E">
        <w:rPr>
          <w:i/>
          <w:noProof/>
          <w:lang w:val="sr-Latn-CS"/>
        </w:rPr>
        <w:t xml:space="preserve"> </w:t>
      </w:r>
      <w:r>
        <w:rPr>
          <w:i/>
          <w:noProof/>
          <w:lang w:val="sr-Latn-CS"/>
        </w:rPr>
        <w:t>koji</w:t>
      </w:r>
      <w:r w:rsidR="00917127" w:rsidRPr="007F487E">
        <w:rPr>
          <w:i/>
          <w:noProof/>
          <w:lang w:val="sr-Latn-CS"/>
        </w:rPr>
        <w:t xml:space="preserve"> </w:t>
      </w:r>
      <w:r>
        <w:rPr>
          <w:i/>
          <w:noProof/>
          <w:lang w:val="sr-Latn-CS"/>
        </w:rPr>
        <w:t>su</w:t>
      </w:r>
      <w:r w:rsidR="00917127" w:rsidRPr="007F487E">
        <w:rPr>
          <w:i/>
          <w:noProof/>
          <w:lang w:val="sr-Latn-CS"/>
        </w:rPr>
        <w:t xml:space="preserve"> </w:t>
      </w:r>
      <w:r>
        <w:rPr>
          <w:i/>
          <w:noProof/>
          <w:lang w:val="sr-Latn-CS"/>
        </w:rPr>
        <w:t>izvršili</w:t>
      </w:r>
      <w:r w:rsidR="00917127" w:rsidRPr="007F487E">
        <w:rPr>
          <w:i/>
          <w:noProof/>
          <w:lang w:val="sr-Latn-CS"/>
        </w:rPr>
        <w:t xml:space="preserve"> </w:t>
      </w:r>
      <w:r>
        <w:rPr>
          <w:i/>
          <w:noProof/>
          <w:lang w:val="sr-Latn-CS"/>
        </w:rPr>
        <w:t>bilo</w:t>
      </w:r>
      <w:r w:rsidR="00917127" w:rsidRPr="007F487E">
        <w:rPr>
          <w:i/>
          <w:noProof/>
          <w:lang w:val="sr-Latn-CS"/>
        </w:rPr>
        <w:t xml:space="preserve"> </w:t>
      </w:r>
      <w:r>
        <w:rPr>
          <w:i/>
          <w:noProof/>
          <w:lang w:val="sr-Latn-CS"/>
        </w:rPr>
        <w:t>kakvo</w:t>
      </w:r>
      <w:r w:rsidR="00917127" w:rsidRPr="007F487E">
        <w:rPr>
          <w:i/>
          <w:noProof/>
          <w:lang w:val="sr-Latn-CS"/>
        </w:rPr>
        <w:t xml:space="preserve"> </w:t>
      </w:r>
      <w:r>
        <w:rPr>
          <w:i/>
          <w:noProof/>
          <w:lang w:val="sr-Latn-CS"/>
        </w:rPr>
        <w:t>ulaganje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udruženje</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svojim</w:t>
      </w:r>
      <w:r w:rsidR="00917127" w:rsidRPr="007F487E">
        <w:rPr>
          <w:i/>
          <w:noProof/>
          <w:lang w:val="sr-Latn-CS"/>
        </w:rPr>
        <w:t xml:space="preserve"> </w:t>
      </w:r>
      <w:r>
        <w:rPr>
          <w:i/>
          <w:noProof/>
          <w:lang w:val="sr-Latn-CS"/>
        </w:rPr>
        <w:t>članstvom</w:t>
      </w:r>
      <w:r w:rsidR="00917127" w:rsidRPr="007F487E">
        <w:rPr>
          <w:i/>
          <w:noProof/>
          <w:lang w:val="sr-Latn-CS"/>
        </w:rPr>
        <w:t xml:space="preserve"> </w:t>
      </w:r>
      <w:r>
        <w:rPr>
          <w:i/>
          <w:noProof/>
          <w:lang w:val="sr-Latn-CS"/>
        </w:rPr>
        <w:t>raspolažu</w:t>
      </w:r>
      <w:r w:rsidR="00917127" w:rsidRPr="007F487E">
        <w:rPr>
          <w:i/>
          <w:noProof/>
          <w:lang w:val="sr-Latn-CS"/>
        </w:rPr>
        <w:t xml:space="preserve"> </w:t>
      </w:r>
      <w:r>
        <w:rPr>
          <w:i/>
          <w:noProof/>
          <w:lang w:val="sr-Latn-CS"/>
        </w:rPr>
        <w:t>uz</w:t>
      </w:r>
      <w:r w:rsidR="00917127" w:rsidRPr="007F487E">
        <w:rPr>
          <w:i/>
          <w:noProof/>
          <w:lang w:val="sr-Latn-CS"/>
        </w:rPr>
        <w:t xml:space="preserve"> </w:t>
      </w:r>
      <w:r>
        <w:rPr>
          <w:i/>
          <w:noProof/>
          <w:lang w:val="sr-Latn-CS"/>
        </w:rPr>
        <w:t>naknadu</w:t>
      </w:r>
      <w:r w:rsidR="00917127" w:rsidRPr="007F487E">
        <w:rPr>
          <w:i/>
          <w:noProof/>
          <w:lang w:val="sr-Latn-CS"/>
        </w:rPr>
        <w:t xml:space="preserve"> </w:t>
      </w:r>
      <w:r>
        <w:rPr>
          <w:i/>
          <w:noProof/>
          <w:lang w:val="sr-Latn-CS"/>
        </w:rPr>
        <w:t>niti</w:t>
      </w:r>
      <w:r w:rsidR="00917127" w:rsidRPr="007F487E">
        <w:rPr>
          <w:i/>
          <w:noProof/>
          <w:lang w:val="sr-Latn-CS"/>
        </w:rPr>
        <w:t xml:space="preserve"> </w:t>
      </w:r>
      <w:r>
        <w:rPr>
          <w:i/>
          <w:noProof/>
          <w:lang w:val="sr-Latn-CS"/>
        </w:rPr>
        <w:t>dozvoljava</w:t>
      </w:r>
      <w:r w:rsidR="00917127" w:rsidRPr="007F487E">
        <w:rPr>
          <w:i/>
          <w:noProof/>
          <w:lang w:val="sr-Latn-CS"/>
        </w:rPr>
        <w:t xml:space="preserve"> </w:t>
      </w:r>
      <w:r>
        <w:rPr>
          <w:i/>
          <w:noProof/>
          <w:lang w:val="sr-Latn-CS"/>
        </w:rPr>
        <w:t>trećim</w:t>
      </w:r>
      <w:r w:rsidR="00917127" w:rsidRPr="007F487E">
        <w:rPr>
          <w:i/>
          <w:noProof/>
          <w:lang w:val="sr-Latn-CS"/>
        </w:rPr>
        <w:t xml:space="preserve"> </w:t>
      </w:r>
      <w:r>
        <w:rPr>
          <w:i/>
          <w:noProof/>
          <w:lang w:val="sr-Latn-CS"/>
        </w:rPr>
        <w:t>licima</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tako</w:t>
      </w:r>
      <w:r w:rsidR="00917127" w:rsidRPr="007F487E">
        <w:rPr>
          <w:i/>
          <w:noProof/>
          <w:lang w:val="sr-Latn-CS"/>
        </w:rPr>
        <w:t xml:space="preserve"> </w:t>
      </w:r>
      <w:r>
        <w:rPr>
          <w:i/>
          <w:noProof/>
          <w:lang w:val="sr-Latn-CS"/>
        </w:rPr>
        <w:t>steknu</w:t>
      </w:r>
      <w:r w:rsidR="00917127" w:rsidRPr="007F487E">
        <w:rPr>
          <w:i/>
          <w:noProof/>
          <w:lang w:val="sr-Latn-CS"/>
        </w:rPr>
        <w:t xml:space="preserve"> </w:t>
      </w:r>
      <w:r>
        <w:rPr>
          <w:i/>
          <w:noProof/>
          <w:lang w:val="sr-Latn-CS"/>
        </w:rPr>
        <w:t>članstvo</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udruženju</w:t>
      </w:r>
      <w:r w:rsidR="00917127" w:rsidRPr="007F487E">
        <w:rPr>
          <w:i/>
          <w:noProof/>
          <w:lang w:val="sr-Latn-CS"/>
        </w:rPr>
        <w:t xml:space="preserve">. </w:t>
      </w:r>
      <w:r>
        <w:rPr>
          <w:i/>
          <w:noProof/>
          <w:lang w:val="sr-Latn-CS"/>
        </w:rPr>
        <w:t>Dakle</w:t>
      </w:r>
      <w:r w:rsidR="00917127" w:rsidRPr="007F487E">
        <w:rPr>
          <w:i/>
          <w:noProof/>
          <w:lang w:val="sr-Latn-CS"/>
        </w:rPr>
        <w:t xml:space="preserve"> </w:t>
      </w:r>
      <w:r>
        <w:rPr>
          <w:i/>
          <w:noProof/>
          <w:lang w:val="sr-Latn-CS"/>
        </w:rPr>
        <w:t>šta</w:t>
      </w:r>
      <w:r w:rsidR="00917127" w:rsidRPr="007F487E">
        <w:rPr>
          <w:i/>
          <w:noProof/>
          <w:lang w:val="sr-Latn-CS"/>
        </w:rPr>
        <w:t xml:space="preserve"> </w:t>
      </w:r>
      <w:r>
        <w:rPr>
          <w:i/>
          <w:noProof/>
          <w:lang w:val="sr-Latn-CS"/>
        </w:rPr>
        <w:t>je</w:t>
      </w:r>
      <w:r w:rsidR="00917127" w:rsidRPr="007F487E">
        <w:rPr>
          <w:i/>
          <w:noProof/>
          <w:lang w:val="sr-Latn-CS"/>
        </w:rPr>
        <w:t xml:space="preserve"> </w:t>
      </w:r>
      <w:r>
        <w:rPr>
          <w:i/>
          <w:noProof/>
          <w:lang w:val="sr-Latn-CS"/>
        </w:rPr>
        <w:t>zaključak</w:t>
      </w:r>
      <w:r w:rsidR="00917127" w:rsidRPr="007F487E">
        <w:rPr>
          <w:i/>
          <w:noProof/>
          <w:lang w:val="sr-Latn-CS"/>
        </w:rPr>
        <w:t xml:space="preserve"> </w:t>
      </w:r>
      <w:r>
        <w:rPr>
          <w:i/>
          <w:noProof/>
          <w:lang w:val="sr-Latn-CS"/>
        </w:rPr>
        <w:t>sa</w:t>
      </w:r>
      <w:r w:rsidR="00917127" w:rsidRPr="007F487E">
        <w:rPr>
          <w:i/>
          <w:noProof/>
          <w:lang w:val="sr-Latn-CS"/>
        </w:rPr>
        <w:t xml:space="preserve"> </w:t>
      </w:r>
      <w:r>
        <w:rPr>
          <w:i/>
          <w:noProof/>
          <w:lang w:val="sr-Latn-CS"/>
        </w:rPr>
        <w:t>izvršenim</w:t>
      </w:r>
      <w:r w:rsidR="00917127" w:rsidRPr="007F487E">
        <w:rPr>
          <w:i/>
          <w:noProof/>
          <w:lang w:val="sr-Latn-CS"/>
        </w:rPr>
        <w:t xml:space="preserve"> </w:t>
      </w:r>
      <w:r>
        <w:rPr>
          <w:i/>
          <w:noProof/>
          <w:lang w:val="sr-Latn-CS"/>
        </w:rPr>
        <w:t>ulaganjima</w:t>
      </w:r>
      <w:r w:rsidR="00917127" w:rsidRPr="007F487E">
        <w:rPr>
          <w:i/>
          <w:noProof/>
          <w:lang w:val="sr-Latn-CS"/>
        </w:rPr>
        <w:t xml:space="preserve"> </w:t>
      </w:r>
      <w:r>
        <w:rPr>
          <w:i/>
          <w:noProof/>
          <w:lang w:val="sr-Latn-CS"/>
        </w:rPr>
        <w:t>od</w:t>
      </w:r>
      <w:r w:rsidR="00917127" w:rsidRPr="007F487E">
        <w:rPr>
          <w:i/>
          <w:noProof/>
          <w:lang w:val="sr-Latn-CS"/>
        </w:rPr>
        <w:t xml:space="preserve"> </w:t>
      </w:r>
      <w:r>
        <w:rPr>
          <w:i/>
          <w:noProof/>
          <w:lang w:val="sr-Latn-CS"/>
        </w:rPr>
        <w:t>strane</w:t>
      </w:r>
      <w:r w:rsidR="00917127" w:rsidRPr="007F487E">
        <w:rPr>
          <w:i/>
          <w:noProof/>
          <w:lang w:val="sr-Latn-CS"/>
        </w:rPr>
        <w:t xml:space="preserve"> </w:t>
      </w:r>
      <w:r>
        <w:rPr>
          <w:i/>
          <w:noProof/>
          <w:lang w:val="sr-Latn-CS"/>
        </w:rPr>
        <w:t>države</w:t>
      </w:r>
      <w:r w:rsidR="00917127" w:rsidRPr="007F487E">
        <w:rPr>
          <w:i/>
          <w:noProof/>
          <w:lang w:val="sr-Latn-CS"/>
        </w:rPr>
        <w:t xml:space="preserve"> </w:t>
      </w:r>
      <w:r>
        <w:rPr>
          <w:i/>
          <w:noProof/>
          <w:lang w:val="sr-Latn-CS"/>
        </w:rPr>
        <w:t>ili</w:t>
      </w:r>
      <w:r w:rsidR="00917127" w:rsidRPr="007F487E">
        <w:rPr>
          <w:i/>
          <w:noProof/>
          <w:lang w:val="sr-Latn-CS"/>
        </w:rPr>
        <w:t xml:space="preserve"> </w:t>
      </w:r>
      <w:r>
        <w:rPr>
          <w:i/>
          <w:noProof/>
          <w:lang w:val="sr-Latn-CS"/>
        </w:rPr>
        <w:t>bilo</w:t>
      </w:r>
      <w:r w:rsidR="00917127" w:rsidRPr="007F487E">
        <w:rPr>
          <w:i/>
          <w:noProof/>
          <w:lang w:val="sr-Latn-CS"/>
        </w:rPr>
        <w:t xml:space="preserve"> </w:t>
      </w:r>
      <w:r>
        <w:rPr>
          <w:i/>
          <w:noProof/>
          <w:lang w:val="sr-Latn-CS"/>
        </w:rPr>
        <w:t>kog</w:t>
      </w:r>
      <w:r w:rsidR="00917127" w:rsidRPr="007F487E">
        <w:rPr>
          <w:i/>
          <w:noProof/>
          <w:lang w:val="sr-Latn-CS"/>
        </w:rPr>
        <w:t xml:space="preserve"> </w:t>
      </w:r>
      <w:r>
        <w:rPr>
          <w:i/>
          <w:noProof/>
          <w:lang w:val="sr-Latn-CS"/>
        </w:rPr>
        <w:t>trećeg</w:t>
      </w:r>
      <w:r w:rsidR="00917127" w:rsidRPr="007F487E">
        <w:rPr>
          <w:i/>
          <w:noProof/>
          <w:lang w:val="sr-Latn-CS"/>
        </w:rPr>
        <w:t xml:space="preserve"> </w:t>
      </w:r>
      <w:r>
        <w:rPr>
          <w:i/>
          <w:noProof/>
          <w:lang w:val="sr-Latn-CS"/>
        </w:rPr>
        <w:t>lica</w:t>
      </w:r>
      <w:r w:rsidR="00917127" w:rsidRPr="007F487E">
        <w:rPr>
          <w:i/>
          <w:noProof/>
          <w:lang w:val="sr-Latn-CS"/>
        </w:rPr>
        <w:t xml:space="preserve">? </w:t>
      </w:r>
      <w:r>
        <w:rPr>
          <w:i/>
          <w:noProof/>
          <w:lang w:val="sr-Latn-CS"/>
        </w:rPr>
        <w:t>Po</w:t>
      </w:r>
      <w:r w:rsidR="00917127" w:rsidRPr="007F487E">
        <w:rPr>
          <w:i/>
          <w:noProof/>
          <w:lang w:val="sr-Latn-CS"/>
        </w:rPr>
        <w:t xml:space="preserve"> </w:t>
      </w:r>
      <w:r>
        <w:rPr>
          <w:i/>
          <w:noProof/>
          <w:lang w:val="sr-Latn-CS"/>
        </w:rPr>
        <w:t>samom</w:t>
      </w:r>
      <w:r w:rsidR="00917127" w:rsidRPr="007F487E">
        <w:rPr>
          <w:i/>
          <w:noProof/>
          <w:lang w:val="sr-Latn-CS"/>
        </w:rPr>
        <w:t xml:space="preserve"> </w:t>
      </w:r>
      <w:r>
        <w:rPr>
          <w:i/>
          <w:noProof/>
          <w:lang w:val="sr-Latn-CS"/>
        </w:rPr>
        <w:t>zakonu</w:t>
      </w:r>
      <w:r w:rsidR="00917127" w:rsidRPr="007F487E">
        <w:rPr>
          <w:i/>
          <w:noProof/>
          <w:lang w:val="sr-Latn-CS"/>
        </w:rPr>
        <w:t xml:space="preserve">, </w:t>
      </w:r>
      <w:r>
        <w:rPr>
          <w:i/>
          <w:noProof/>
          <w:lang w:val="sr-Latn-CS"/>
        </w:rPr>
        <w:t>nakon</w:t>
      </w:r>
      <w:r w:rsidR="00917127" w:rsidRPr="007F487E">
        <w:rPr>
          <w:i/>
          <w:noProof/>
          <w:lang w:val="sr-Latn-CS"/>
        </w:rPr>
        <w:t xml:space="preserve"> </w:t>
      </w:r>
      <w:r>
        <w:rPr>
          <w:i/>
          <w:noProof/>
          <w:lang w:val="sr-Latn-CS"/>
        </w:rPr>
        <w:t>ulaganja</w:t>
      </w:r>
      <w:r w:rsidR="00917127" w:rsidRPr="007F487E">
        <w:rPr>
          <w:i/>
          <w:noProof/>
          <w:lang w:val="sr-Latn-CS"/>
        </w:rPr>
        <w:t xml:space="preserve"> </w:t>
      </w:r>
      <w:r>
        <w:rPr>
          <w:i/>
          <w:noProof/>
          <w:lang w:val="sr-Latn-CS"/>
        </w:rPr>
        <w:t>predmetni</w:t>
      </w:r>
      <w:r w:rsidR="00917127" w:rsidRPr="007F487E">
        <w:rPr>
          <w:i/>
          <w:noProof/>
          <w:lang w:val="sr-Latn-CS"/>
        </w:rPr>
        <w:t xml:space="preserve"> </w:t>
      </w:r>
      <w:r>
        <w:rPr>
          <w:i/>
          <w:noProof/>
          <w:lang w:val="sr-Latn-CS"/>
        </w:rPr>
        <w:t>ulog</w:t>
      </w:r>
      <w:r w:rsidR="00917127" w:rsidRPr="007F487E">
        <w:rPr>
          <w:i/>
          <w:noProof/>
          <w:lang w:val="sr-Latn-CS"/>
        </w:rPr>
        <w:t xml:space="preserve"> </w:t>
      </w:r>
      <w:r>
        <w:rPr>
          <w:i/>
          <w:noProof/>
          <w:lang w:val="sr-Latn-CS"/>
        </w:rPr>
        <w:t>postaje</w:t>
      </w:r>
      <w:r w:rsidR="00917127" w:rsidRPr="007F487E">
        <w:rPr>
          <w:i/>
          <w:noProof/>
          <w:lang w:val="sr-Latn-CS"/>
        </w:rPr>
        <w:t xml:space="preserve"> </w:t>
      </w:r>
      <w:r>
        <w:rPr>
          <w:i/>
          <w:noProof/>
          <w:lang w:val="sr-Latn-CS"/>
        </w:rPr>
        <w:t>imovina</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koju</w:t>
      </w:r>
      <w:r w:rsidR="00917127" w:rsidRPr="007F487E">
        <w:rPr>
          <w:i/>
          <w:noProof/>
          <w:lang w:val="sr-Latn-CS"/>
        </w:rPr>
        <w:t xml:space="preserve"> </w:t>
      </w:r>
      <w:r>
        <w:rPr>
          <w:i/>
          <w:noProof/>
          <w:lang w:val="sr-Latn-CS"/>
        </w:rPr>
        <w:t>članovi</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mogu</w:t>
      </w:r>
      <w:r w:rsidR="00917127" w:rsidRPr="007F487E">
        <w:rPr>
          <w:i/>
          <w:noProof/>
          <w:lang w:val="sr-Latn-CS"/>
        </w:rPr>
        <w:t xml:space="preserve"> </w:t>
      </w:r>
      <w:r>
        <w:rPr>
          <w:i/>
          <w:noProof/>
          <w:lang w:val="sr-Latn-CS"/>
        </w:rPr>
        <w:t>koristiti</w:t>
      </w:r>
      <w:r w:rsidR="00917127" w:rsidRPr="007F487E">
        <w:rPr>
          <w:i/>
          <w:noProof/>
          <w:lang w:val="sr-Latn-CS"/>
        </w:rPr>
        <w:t xml:space="preserve"> </w:t>
      </w:r>
      <w:r>
        <w:rPr>
          <w:i/>
          <w:noProof/>
          <w:lang w:val="sr-Latn-CS"/>
        </w:rPr>
        <w:t>za</w:t>
      </w:r>
      <w:r w:rsidR="00917127" w:rsidRPr="007F487E">
        <w:rPr>
          <w:i/>
          <w:noProof/>
          <w:lang w:val="sr-Latn-CS"/>
        </w:rPr>
        <w:t xml:space="preserve"> </w:t>
      </w:r>
      <w:r>
        <w:rPr>
          <w:i/>
          <w:noProof/>
          <w:lang w:val="sr-Latn-CS"/>
        </w:rPr>
        <w:t>svoje</w:t>
      </w:r>
      <w:r w:rsidR="00917127" w:rsidRPr="007F487E">
        <w:rPr>
          <w:i/>
          <w:noProof/>
          <w:lang w:val="sr-Latn-CS"/>
        </w:rPr>
        <w:t xml:space="preserve"> </w:t>
      </w:r>
      <w:r>
        <w:rPr>
          <w:i/>
          <w:noProof/>
          <w:lang w:val="sr-Latn-CS"/>
        </w:rPr>
        <w:t>potrebe</w:t>
      </w:r>
      <w:r w:rsidR="00917127" w:rsidRPr="007F487E">
        <w:rPr>
          <w:i/>
          <w:noProof/>
          <w:lang w:val="sr-Latn-CS"/>
        </w:rPr>
        <w:t xml:space="preserve">, </w:t>
      </w:r>
      <w:r>
        <w:rPr>
          <w:i/>
          <w:noProof/>
          <w:lang w:val="sr-Latn-CS"/>
        </w:rPr>
        <w:t>po</w:t>
      </w:r>
      <w:r w:rsidR="00917127" w:rsidRPr="007F487E">
        <w:rPr>
          <w:i/>
          <w:noProof/>
          <w:lang w:val="sr-Latn-CS"/>
        </w:rPr>
        <w:t xml:space="preserve"> </w:t>
      </w:r>
      <w:r>
        <w:rPr>
          <w:i/>
          <w:noProof/>
          <w:lang w:val="sr-Latn-CS"/>
        </w:rPr>
        <w:t>osnovu</w:t>
      </w:r>
      <w:r w:rsidR="00917127" w:rsidRPr="007F487E">
        <w:rPr>
          <w:i/>
          <w:noProof/>
          <w:lang w:val="sr-Latn-CS"/>
        </w:rPr>
        <w:t xml:space="preserve"> </w:t>
      </w:r>
      <w:r>
        <w:rPr>
          <w:i/>
          <w:noProof/>
          <w:lang w:val="sr-Latn-CS"/>
        </w:rPr>
        <w:t>kojeg</w:t>
      </w:r>
      <w:r w:rsidR="00917127" w:rsidRPr="007F487E">
        <w:rPr>
          <w:i/>
          <w:noProof/>
          <w:lang w:val="sr-Latn-CS"/>
        </w:rPr>
        <w:t xml:space="preserve"> </w:t>
      </w:r>
      <w:r>
        <w:rPr>
          <w:i/>
          <w:noProof/>
          <w:lang w:val="sr-Latn-CS"/>
        </w:rPr>
        <w:t>ulaganja</w:t>
      </w:r>
      <w:r w:rsidR="00917127" w:rsidRPr="007F487E">
        <w:rPr>
          <w:i/>
          <w:noProof/>
          <w:lang w:val="sr-Latn-CS"/>
        </w:rPr>
        <w:t xml:space="preserve"> </w:t>
      </w:r>
      <w:r>
        <w:rPr>
          <w:i/>
          <w:noProof/>
          <w:lang w:val="sr-Latn-CS"/>
        </w:rPr>
        <w:t>članovi</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stiču</w:t>
      </w:r>
      <w:r w:rsidR="00917127" w:rsidRPr="007F487E">
        <w:rPr>
          <w:i/>
          <w:noProof/>
          <w:lang w:val="sr-Latn-CS"/>
        </w:rPr>
        <w:t xml:space="preserve"> </w:t>
      </w:r>
      <w:r>
        <w:rPr>
          <w:i/>
          <w:noProof/>
          <w:lang w:val="sr-Latn-CS"/>
        </w:rPr>
        <w:t>hartije</w:t>
      </w:r>
      <w:r w:rsidR="00917127" w:rsidRPr="007F487E">
        <w:rPr>
          <w:i/>
          <w:noProof/>
          <w:lang w:val="sr-Latn-CS"/>
        </w:rPr>
        <w:t xml:space="preserve"> </w:t>
      </w:r>
      <w:r>
        <w:rPr>
          <w:i/>
          <w:noProof/>
          <w:lang w:val="sr-Latn-CS"/>
        </w:rPr>
        <w:t>od</w:t>
      </w:r>
      <w:r w:rsidR="00917127" w:rsidRPr="007F487E">
        <w:rPr>
          <w:i/>
          <w:noProof/>
          <w:lang w:val="sr-Latn-CS"/>
        </w:rPr>
        <w:t xml:space="preserve"> </w:t>
      </w:r>
      <w:r>
        <w:rPr>
          <w:i/>
          <w:noProof/>
          <w:lang w:val="sr-Latn-CS"/>
        </w:rPr>
        <w:t>vrednosti</w:t>
      </w:r>
      <w:r w:rsidR="00917127" w:rsidRPr="007F487E">
        <w:rPr>
          <w:i/>
          <w:noProof/>
          <w:lang w:val="sr-Latn-CS"/>
        </w:rPr>
        <w:t xml:space="preserve"> </w:t>
      </w:r>
      <w:r>
        <w:rPr>
          <w:i/>
          <w:noProof/>
          <w:lang w:val="sr-Latn-CS"/>
        </w:rPr>
        <w:t>ali</w:t>
      </w:r>
      <w:r w:rsidR="00917127" w:rsidRPr="007F487E">
        <w:rPr>
          <w:i/>
          <w:noProof/>
          <w:lang w:val="sr-Latn-CS"/>
        </w:rPr>
        <w:t xml:space="preserve"> </w:t>
      </w:r>
      <w:r>
        <w:rPr>
          <w:i/>
          <w:noProof/>
          <w:lang w:val="sr-Latn-CS"/>
        </w:rPr>
        <w:t>ni</w:t>
      </w:r>
      <w:r w:rsidR="00917127" w:rsidRPr="007F487E">
        <w:rPr>
          <w:i/>
          <w:noProof/>
          <w:lang w:val="sr-Latn-CS"/>
        </w:rPr>
        <w:t xml:space="preserve"> </w:t>
      </w:r>
      <w:r>
        <w:rPr>
          <w:i/>
          <w:noProof/>
          <w:lang w:val="sr-Latn-CS"/>
        </w:rPr>
        <w:t>udele</w:t>
      </w:r>
      <w:r w:rsidR="00917127" w:rsidRPr="007F487E">
        <w:rPr>
          <w:i/>
          <w:noProof/>
          <w:lang w:val="sr-Latn-CS"/>
        </w:rPr>
        <w:t xml:space="preserve"> </w:t>
      </w:r>
      <w:r>
        <w:rPr>
          <w:i/>
          <w:noProof/>
          <w:lang w:val="sr-Latn-CS"/>
        </w:rPr>
        <w:t>niti</w:t>
      </w:r>
      <w:r w:rsidR="00917127" w:rsidRPr="007F487E">
        <w:rPr>
          <w:i/>
          <w:noProof/>
          <w:lang w:val="sr-Latn-CS"/>
        </w:rPr>
        <w:t xml:space="preserve"> </w:t>
      </w:r>
      <w:r>
        <w:rPr>
          <w:i/>
          <w:noProof/>
          <w:lang w:val="sr-Latn-CS"/>
        </w:rPr>
        <w:t>bilo</w:t>
      </w:r>
      <w:r w:rsidR="00917127" w:rsidRPr="007F487E">
        <w:rPr>
          <w:i/>
          <w:noProof/>
          <w:lang w:val="sr-Latn-CS"/>
        </w:rPr>
        <w:t xml:space="preserve"> </w:t>
      </w:r>
      <w:r>
        <w:rPr>
          <w:i/>
          <w:noProof/>
          <w:lang w:val="sr-Latn-CS"/>
        </w:rPr>
        <w:t>koja</w:t>
      </w:r>
      <w:r w:rsidR="00917127" w:rsidRPr="007F487E">
        <w:rPr>
          <w:i/>
          <w:noProof/>
          <w:lang w:val="sr-Latn-CS"/>
        </w:rPr>
        <w:t xml:space="preserve"> </w:t>
      </w:r>
      <w:r>
        <w:rPr>
          <w:i/>
          <w:noProof/>
          <w:lang w:val="sr-Latn-CS"/>
        </w:rPr>
        <w:t>prava</w:t>
      </w:r>
      <w:r w:rsidR="00917127" w:rsidRPr="007F487E">
        <w:rPr>
          <w:i/>
          <w:noProof/>
          <w:lang w:val="sr-Latn-CS"/>
        </w:rPr>
        <w:t xml:space="preserve"> </w:t>
      </w:r>
      <w:r>
        <w:rPr>
          <w:i/>
          <w:noProof/>
          <w:lang w:val="sr-Latn-CS"/>
        </w:rPr>
        <w:t>koja</w:t>
      </w:r>
      <w:r w:rsidR="00917127" w:rsidRPr="007F487E">
        <w:rPr>
          <w:i/>
          <w:noProof/>
          <w:lang w:val="sr-Latn-CS"/>
        </w:rPr>
        <w:t xml:space="preserve"> </w:t>
      </w:r>
      <w:r>
        <w:rPr>
          <w:i/>
          <w:noProof/>
          <w:lang w:val="sr-Latn-CS"/>
        </w:rPr>
        <w:t>su</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prometu</w:t>
      </w:r>
      <w:r w:rsidR="00917127" w:rsidRPr="007F487E">
        <w:rPr>
          <w:i/>
          <w:noProof/>
          <w:lang w:val="sr-Latn-CS"/>
        </w:rPr>
        <w:t xml:space="preserve"> (</w:t>
      </w:r>
      <w:r>
        <w:rPr>
          <w:i/>
          <w:noProof/>
          <w:lang w:val="sr-Latn-CS"/>
        </w:rPr>
        <w:t>ponavljamo</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članarina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udruženju</w:t>
      </w:r>
      <w:r w:rsidR="00917127" w:rsidRPr="007F487E">
        <w:rPr>
          <w:i/>
          <w:noProof/>
          <w:lang w:val="sr-Latn-CS"/>
        </w:rPr>
        <w:t xml:space="preserve"> </w:t>
      </w:r>
      <w:r>
        <w:rPr>
          <w:i/>
          <w:noProof/>
          <w:lang w:val="sr-Latn-CS"/>
        </w:rPr>
        <w:t>nije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prometu</w:t>
      </w:r>
      <w:r w:rsidR="00917127" w:rsidRPr="007F487E">
        <w:rPr>
          <w:i/>
          <w:noProof/>
          <w:lang w:val="sr-Latn-CS"/>
        </w:rPr>
        <w:t xml:space="preserve">), </w:t>
      </w:r>
      <w:r>
        <w:rPr>
          <w:i/>
          <w:noProof/>
          <w:lang w:val="sr-Latn-CS"/>
        </w:rPr>
        <w:t>a</w:t>
      </w:r>
      <w:r w:rsidR="00917127" w:rsidRPr="007F487E">
        <w:rPr>
          <w:i/>
          <w:noProof/>
          <w:lang w:val="sr-Latn-CS"/>
        </w:rPr>
        <w:t xml:space="preserve"> </w:t>
      </w:r>
      <w:r>
        <w:rPr>
          <w:i/>
          <w:noProof/>
          <w:lang w:val="sr-Latn-CS"/>
        </w:rPr>
        <w:t>član</w:t>
      </w:r>
      <w:r w:rsidR="00917127" w:rsidRPr="007F487E">
        <w:rPr>
          <w:i/>
          <w:noProof/>
          <w:lang w:val="sr-Latn-CS"/>
        </w:rPr>
        <w:t xml:space="preserve"> </w:t>
      </w:r>
      <w:r>
        <w:rPr>
          <w:i/>
          <w:noProof/>
          <w:lang w:val="sr-Latn-CS"/>
        </w:rPr>
        <w:t>koji</w:t>
      </w:r>
      <w:r w:rsidR="00917127" w:rsidRPr="007F487E">
        <w:rPr>
          <w:i/>
          <w:noProof/>
          <w:lang w:val="sr-Latn-CS"/>
        </w:rPr>
        <w:t xml:space="preserve"> </w:t>
      </w:r>
      <w:r>
        <w:rPr>
          <w:i/>
          <w:noProof/>
          <w:lang w:val="sr-Latn-CS"/>
        </w:rPr>
        <w:t>to</w:t>
      </w:r>
      <w:r w:rsidR="00917127" w:rsidRPr="007F487E">
        <w:rPr>
          <w:i/>
          <w:noProof/>
          <w:lang w:val="sr-Latn-CS"/>
        </w:rPr>
        <w:t xml:space="preserve"> </w:t>
      </w:r>
      <w:r>
        <w:rPr>
          <w:i/>
          <w:noProof/>
          <w:lang w:val="sr-Latn-CS"/>
        </w:rPr>
        <w:t>više</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želi</w:t>
      </w:r>
      <w:r w:rsidR="00917127" w:rsidRPr="007F487E">
        <w:rPr>
          <w:i/>
          <w:noProof/>
          <w:lang w:val="sr-Latn-CS"/>
        </w:rPr>
        <w:t xml:space="preserve"> </w:t>
      </w:r>
      <w:r>
        <w:rPr>
          <w:i/>
          <w:noProof/>
          <w:lang w:val="sr-Latn-CS"/>
        </w:rPr>
        <w:t>biti</w:t>
      </w:r>
      <w:r w:rsidR="00917127" w:rsidRPr="007F487E">
        <w:rPr>
          <w:i/>
          <w:noProof/>
          <w:lang w:val="sr-Latn-CS"/>
        </w:rPr>
        <w:t xml:space="preserve"> – </w:t>
      </w:r>
      <w:r>
        <w:rPr>
          <w:i/>
          <w:noProof/>
          <w:lang w:val="sr-Latn-CS"/>
        </w:rPr>
        <w:t>može</w:t>
      </w:r>
      <w:r w:rsidR="00917127" w:rsidRPr="007F487E">
        <w:rPr>
          <w:i/>
          <w:noProof/>
          <w:lang w:val="sr-Latn-CS"/>
        </w:rPr>
        <w:t xml:space="preserve"> </w:t>
      </w:r>
      <w:r>
        <w:rPr>
          <w:i/>
          <w:noProof/>
          <w:lang w:val="sr-Latn-CS"/>
        </w:rPr>
        <w:t>slobodno</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traži</w:t>
      </w:r>
      <w:r w:rsidR="00917127" w:rsidRPr="007F487E">
        <w:rPr>
          <w:i/>
          <w:noProof/>
          <w:lang w:val="sr-Latn-CS"/>
        </w:rPr>
        <w:t xml:space="preserve"> </w:t>
      </w:r>
      <w:r>
        <w:rPr>
          <w:i/>
          <w:noProof/>
          <w:lang w:val="sr-Latn-CS"/>
        </w:rPr>
        <w:t>istupanje</w:t>
      </w:r>
      <w:r w:rsidR="00917127" w:rsidRPr="007F487E">
        <w:rPr>
          <w:i/>
          <w:noProof/>
          <w:lang w:val="sr-Latn-CS"/>
        </w:rPr>
        <w:t xml:space="preserve"> </w:t>
      </w:r>
      <w:r>
        <w:rPr>
          <w:i/>
          <w:noProof/>
          <w:lang w:val="sr-Latn-CS"/>
        </w:rPr>
        <w:t>iz</w:t>
      </w:r>
      <w:r w:rsidR="00917127" w:rsidRPr="007F487E">
        <w:rPr>
          <w:i/>
          <w:noProof/>
          <w:lang w:val="sr-Latn-CS"/>
        </w:rPr>
        <w:t xml:space="preserve"> </w:t>
      </w:r>
      <w:r>
        <w:rPr>
          <w:i/>
          <w:noProof/>
          <w:lang w:val="sr-Latn-CS"/>
        </w:rPr>
        <w:t>udruženja</w:t>
      </w:r>
      <w:r w:rsidR="00917127" w:rsidRPr="007F487E">
        <w:rPr>
          <w:i/>
          <w:noProof/>
          <w:lang w:val="sr-Latn-CS"/>
        </w:rPr>
        <w:t xml:space="preserve">. </w:t>
      </w:r>
      <w:r>
        <w:rPr>
          <w:i/>
          <w:noProof/>
          <w:lang w:val="sr-Latn-CS"/>
        </w:rPr>
        <w:t>Da</w:t>
      </w:r>
      <w:r w:rsidR="00917127" w:rsidRPr="007F487E">
        <w:rPr>
          <w:i/>
          <w:noProof/>
          <w:lang w:val="sr-Latn-CS"/>
        </w:rPr>
        <w:t xml:space="preserve"> </w:t>
      </w:r>
      <w:r>
        <w:rPr>
          <w:i/>
          <w:noProof/>
          <w:lang w:val="sr-Latn-CS"/>
        </w:rPr>
        <w:t>li</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rešenje</w:t>
      </w:r>
      <w:r w:rsidR="00917127" w:rsidRPr="007F487E">
        <w:rPr>
          <w:i/>
          <w:noProof/>
          <w:lang w:val="sr-Latn-CS"/>
        </w:rPr>
        <w:t xml:space="preserve"> </w:t>
      </w:r>
      <w:r>
        <w:rPr>
          <w:i/>
          <w:noProof/>
          <w:lang w:val="sr-Latn-CS"/>
        </w:rPr>
        <w:t>predstavljalo</w:t>
      </w:r>
      <w:r w:rsidR="00917127" w:rsidRPr="007F487E">
        <w:rPr>
          <w:i/>
          <w:noProof/>
          <w:lang w:val="sr-Latn-CS"/>
        </w:rPr>
        <w:t xml:space="preserve"> </w:t>
      </w:r>
      <w:r>
        <w:rPr>
          <w:i/>
          <w:noProof/>
          <w:lang w:val="sr-Latn-CS"/>
        </w:rPr>
        <w:t>promena</w:t>
      </w:r>
      <w:r w:rsidR="00917127" w:rsidRPr="007F487E">
        <w:rPr>
          <w:i/>
          <w:noProof/>
          <w:lang w:val="sr-Latn-CS"/>
        </w:rPr>
        <w:t xml:space="preserve"> </w:t>
      </w:r>
      <w:r>
        <w:rPr>
          <w:i/>
          <w:noProof/>
          <w:lang w:val="sr-Latn-CS"/>
        </w:rPr>
        <w:t>pravne</w:t>
      </w:r>
      <w:r w:rsidR="00917127" w:rsidRPr="007F487E">
        <w:rPr>
          <w:i/>
          <w:noProof/>
          <w:lang w:val="sr-Latn-CS"/>
        </w:rPr>
        <w:t xml:space="preserve"> </w:t>
      </w:r>
      <w:r>
        <w:rPr>
          <w:i/>
          <w:noProof/>
          <w:lang w:val="sr-Latn-CS"/>
        </w:rPr>
        <w:t>forme</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skladu</w:t>
      </w:r>
      <w:r w:rsidR="00917127" w:rsidRPr="007F487E">
        <w:rPr>
          <w:i/>
          <w:noProof/>
          <w:lang w:val="sr-Latn-CS"/>
        </w:rPr>
        <w:t xml:space="preserve"> </w:t>
      </w:r>
      <w:r>
        <w:rPr>
          <w:i/>
          <w:noProof/>
          <w:lang w:val="sr-Latn-CS"/>
        </w:rPr>
        <w:t>sa</w:t>
      </w:r>
      <w:r w:rsidR="00917127" w:rsidRPr="007F487E">
        <w:rPr>
          <w:i/>
          <w:noProof/>
          <w:lang w:val="sr-Latn-CS"/>
        </w:rPr>
        <w:t xml:space="preserve"> </w:t>
      </w:r>
      <w:r>
        <w:rPr>
          <w:i/>
          <w:noProof/>
          <w:lang w:val="sr-Latn-CS"/>
        </w:rPr>
        <w:t>kojom</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udruženje</w:t>
      </w:r>
      <w:r w:rsidR="00917127" w:rsidRPr="007F487E">
        <w:rPr>
          <w:i/>
          <w:noProof/>
          <w:lang w:val="sr-Latn-CS"/>
        </w:rPr>
        <w:t xml:space="preserve"> </w:t>
      </w:r>
      <w:r>
        <w:rPr>
          <w:i/>
          <w:noProof/>
          <w:lang w:val="sr-Latn-CS"/>
        </w:rPr>
        <w:t>postalo</w:t>
      </w:r>
      <w:r w:rsidR="00917127" w:rsidRPr="007F487E">
        <w:rPr>
          <w:i/>
          <w:noProof/>
          <w:lang w:val="sr-Latn-CS"/>
        </w:rPr>
        <w:t xml:space="preserve"> </w:t>
      </w:r>
      <w:r>
        <w:rPr>
          <w:i/>
          <w:noProof/>
          <w:lang w:val="sr-Latn-CS"/>
        </w:rPr>
        <w:t>sportsko</w:t>
      </w:r>
      <w:r w:rsidR="00917127" w:rsidRPr="007F487E">
        <w:rPr>
          <w:i/>
          <w:noProof/>
          <w:lang w:val="sr-Latn-CS"/>
        </w:rPr>
        <w:t xml:space="preserve"> </w:t>
      </w:r>
      <w:r>
        <w:rPr>
          <w:i/>
          <w:noProof/>
          <w:lang w:val="sr-Latn-CS"/>
        </w:rPr>
        <w:t>privredno</w:t>
      </w:r>
      <w:r w:rsidR="00917127" w:rsidRPr="007F487E">
        <w:rPr>
          <w:i/>
          <w:noProof/>
          <w:lang w:val="sr-Latn-CS"/>
        </w:rPr>
        <w:t xml:space="preserve"> </w:t>
      </w:r>
      <w:r>
        <w:rPr>
          <w:i/>
          <w:noProof/>
          <w:lang w:val="sr-Latn-CS"/>
        </w:rPr>
        <w:t>društvo</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ovo</w:t>
      </w:r>
      <w:r w:rsidR="00917127" w:rsidRPr="007F487E">
        <w:rPr>
          <w:i/>
          <w:noProof/>
          <w:lang w:val="sr-Latn-CS"/>
        </w:rPr>
        <w:t xml:space="preserve"> </w:t>
      </w:r>
      <w:r>
        <w:rPr>
          <w:i/>
          <w:noProof/>
          <w:lang w:val="sr-Latn-CS"/>
        </w:rPr>
        <w:t>pitanje</w:t>
      </w:r>
      <w:r w:rsidR="00917127" w:rsidRPr="007F487E">
        <w:rPr>
          <w:i/>
          <w:noProof/>
          <w:lang w:val="sr-Latn-CS"/>
        </w:rPr>
        <w:t xml:space="preserve"> </w:t>
      </w:r>
      <w:r>
        <w:rPr>
          <w:i/>
          <w:noProof/>
          <w:lang w:val="sr-Latn-CS"/>
        </w:rPr>
        <w:t>sam</w:t>
      </w:r>
      <w:r w:rsidR="00917127" w:rsidRPr="007F487E">
        <w:rPr>
          <w:i/>
          <w:noProof/>
          <w:lang w:val="sr-Latn-CS"/>
        </w:rPr>
        <w:t xml:space="preserve"> </w:t>
      </w:r>
      <w:r>
        <w:rPr>
          <w:i/>
          <w:noProof/>
          <w:lang w:val="sr-Latn-CS"/>
        </w:rPr>
        <w:t>Zakon</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daje</w:t>
      </w:r>
      <w:r w:rsidR="00917127" w:rsidRPr="007F487E">
        <w:rPr>
          <w:i/>
          <w:noProof/>
          <w:lang w:val="sr-Latn-CS"/>
        </w:rPr>
        <w:t xml:space="preserve"> </w:t>
      </w:r>
      <w:r>
        <w:rPr>
          <w:i/>
          <w:noProof/>
          <w:lang w:val="sr-Latn-CS"/>
        </w:rPr>
        <w:t>negativan</w:t>
      </w:r>
      <w:r w:rsidR="00917127" w:rsidRPr="007F487E">
        <w:rPr>
          <w:i/>
          <w:noProof/>
          <w:lang w:val="sr-Latn-CS"/>
        </w:rPr>
        <w:t xml:space="preserve"> </w:t>
      </w:r>
      <w:r>
        <w:rPr>
          <w:i/>
          <w:noProof/>
          <w:lang w:val="sr-Latn-CS"/>
        </w:rPr>
        <w:t>odgovor</w:t>
      </w:r>
      <w:r w:rsidR="00917127" w:rsidRPr="007F487E">
        <w:rPr>
          <w:i/>
          <w:noProof/>
          <w:lang w:val="sr-Latn-CS"/>
        </w:rPr>
        <w:t xml:space="preserve"> </w:t>
      </w:r>
      <w:r>
        <w:rPr>
          <w:i/>
          <w:noProof/>
          <w:lang w:val="sr-Latn-CS"/>
        </w:rPr>
        <w:t>jer</w:t>
      </w:r>
      <w:r w:rsidR="00917127" w:rsidRPr="007F487E">
        <w:rPr>
          <w:i/>
          <w:noProof/>
          <w:lang w:val="sr-Latn-CS"/>
        </w:rPr>
        <w:t xml:space="preserve"> </w:t>
      </w:r>
      <w:r>
        <w:rPr>
          <w:i/>
          <w:noProof/>
          <w:lang w:val="sr-Latn-CS"/>
        </w:rPr>
        <w:t>ne</w:t>
      </w:r>
      <w:r w:rsidR="00917127" w:rsidRPr="007F487E">
        <w:rPr>
          <w:i/>
          <w:noProof/>
          <w:lang w:val="sr-Latn-CS"/>
        </w:rPr>
        <w:t xml:space="preserve"> </w:t>
      </w:r>
      <w:r>
        <w:rPr>
          <w:i/>
          <w:noProof/>
          <w:lang w:val="sr-Latn-CS"/>
        </w:rPr>
        <w:t>dozvoljava</w:t>
      </w:r>
      <w:r w:rsidR="00917127" w:rsidRPr="007F487E">
        <w:rPr>
          <w:i/>
          <w:noProof/>
          <w:lang w:val="sr-Latn-CS"/>
        </w:rPr>
        <w:t xml:space="preserve"> </w:t>
      </w:r>
      <w:r>
        <w:rPr>
          <w:i/>
          <w:noProof/>
          <w:lang w:val="sr-Latn-CS"/>
        </w:rPr>
        <w:t>promenu</w:t>
      </w:r>
      <w:r w:rsidR="00917127" w:rsidRPr="007F487E">
        <w:rPr>
          <w:i/>
          <w:noProof/>
          <w:lang w:val="sr-Latn-CS"/>
        </w:rPr>
        <w:t xml:space="preserve"> </w:t>
      </w:r>
      <w:r>
        <w:rPr>
          <w:i/>
          <w:noProof/>
          <w:lang w:val="sr-Latn-CS"/>
        </w:rPr>
        <w:t>pravne</w:t>
      </w:r>
      <w:r w:rsidR="00917127" w:rsidRPr="007F487E">
        <w:rPr>
          <w:i/>
          <w:noProof/>
          <w:lang w:val="sr-Latn-CS"/>
        </w:rPr>
        <w:t xml:space="preserve"> </w:t>
      </w:r>
      <w:r>
        <w:rPr>
          <w:i/>
          <w:noProof/>
          <w:lang w:val="sr-Latn-CS"/>
        </w:rPr>
        <w:t>forme</w:t>
      </w:r>
      <w:r w:rsidR="00917127" w:rsidRPr="007F487E">
        <w:rPr>
          <w:i/>
          <w:noProof/>
          <w:lang w:val="sr-Latn-CS"/>
        </w:rPr>
        <w:t xml:space="preserve"> </w:t>
      </w:r>
      <w:r>
        <w:rPr>
          <w:i/>
          <w:noProof/>
          <w:lang w:val="sr-Latn-CS"/>
        </w:rPr>
        <w:t>do</w:t>
      </w:r>
      <w:r w:rsidR="00917127" w:rsidRPr="007F487E">
        <w:rPr>
          <w:i/>
          <w:noProof/>
          <w:lang w:val="sr-Latn-CS"/>
        </w:rPr>
        <w:t xml:space="preserve"> </w:t>
      </w:r>
      <w:r>
        <w:rPr>
          <w:i/>
          <w:noProof/>
          <w:lang w:val="sr-Latn-CS"/>
        </w:rPr>
        <w:t>okončanja</w:t>
      </w:r>
      <w:r w:rsidR="00917127" w:rsidRPr="007F487E">
        <w:rPr>
          <w:i/>
          <w:noProof/>
          <w:lang w:val="sr-Latn-CS"/>
        </w:rPr>
        <w:t xml:space="preserve"> </w:t>
      </w:r>
      <w:r>
        <w:rPr>
          <w:i/>
          <w:noProof/>
          <w:lang w:val="sr-Latn-CS"/>
        </w:rPr>
        <w:t>privatizacije</w:t>
      </w:r>
      <w:r w:rsidR="00917127" w:rsidRPr="007F487E">
        <w:rPr>
          <w:i/>
          <w:noProof/>
          <w:lang w:val="sr-Latn-CS"/>
        </w:rPr>
        <w:t xml:space="preserve"> (</w:t>
      </w:r>
      <w:r>
        <w:rPr>
          <w:i/>
          <w:noProof/>
          <w:lang w:val="sr-Latn-CS"/>
        </w:rPr>
        <w:t>član</w:t>
      </w:r>
      <w:r w:rsidR="00917127" w:rsidRPr="007F487E">
        <w:rPr>
          <w:i/>
          <w:noProof/>
          <w:lang w:val="sr-Latn-CS"/>
        </w:rPr>
        <w:t xml:space="preserve"> 181. </w:t>
      </w:r>
      <w:r>
        <w:rPr>
          <w:i/>
          <w:noProof/>
          <w:lang w:val="sr-Latn-CS"/>
        </w:rPr>
        <w:t>Zakona</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Šta</w:t>
      </w:r>
      <w:r w:rsidR="00917127" w:rsidRPr="007F487E">
        <w:rPr>
          <w:i/>
          <w:noProof/>
          <w:lang w:val="sr-Latn-CS"/>
        </w:rPr>
        <w:t xml:space="preserve"> </w:t>
      </w:r>
      <w:r>
        <w:rPr>
          <w:i/>
          <w:noProof/>
          <w:lang w:val="sr-Latn-CS"/>
        </w:rPr>
        <w:t>bi</w:t>
      </w:r>
      <w:r w:rsidR="00917127" w:rsidRPr="007F487E">
        <w:rPr>
          <w:i/>
          <w:noProof/>
          <w:lang w:val="sr-Latn-CS"/>
        </w:rPr>
        <w:t xml:space="preserve"> </w:t>
      </w:r>
      <w:r>
        <w:rPr>
          <w:i/>
          <w:noProof/>
          <w:lang w:val="sr-Latn-CS"/>
        </w:rPr>
        <w:t>bio</w:t>
      </w:r>
      <w:r w:rsidR="00917127" w:rsidRPr="007F487E">
        <w:rPr>
          <w:i/>
          <w:noProof/>
          <w:lang w:val="sr-Latn-CS"/>
        </w:rPr>
        <w:t xml:space="preserve"> </w:t>
      </w:r>
      <w:r>
        <w:rPr>
          <w:i/>
          <w:noProof/>
          <w:lang w:val="sr-Latn-CS"/>
        </w:rPr>
        <w:t>izlaz</w:t>
      </w:r>
      <w:r w:rsidR="00917127" w:rsidRPr="007F487E">
        <w:rPr>
          <w:i/>
          <w:noProof/>
          <w:lang w:val="sr-Latn-CS"/>
        </w:rPr>
        <w:t xml:space="preserve"> </w:t>
      </w:r>
      <w:r>
        <w:rPr>
          <w:i/>
          <w:noProof/>
          <w:lang w:val="sr-Latn-CS"/>
        </w:rPr>
        <w:t>iz</w:t>
      </w:r>
      <w:r w:rsidR="00917127" w:rsidRPr="007F487E">
        <w:rPr>
          <w:i/>
          <w:noProof/>
          <w:lang w:val="sr-Latn-CS"/>
        </w:rPr>
        <w:t xml:space="preserve"> </w:t>
      </w:r>
      <w:r>
        <w:rPr>
          <w:i/>
          <w:noProof/>
          <w:lang w:val="sr-Latn-CS"/>
        </w:rPr>
        <w:t>postojećeg</w:t>
      </w:r>
      <w:r w:rsidR="00917127" w:rsidRPr="007F487E">
        <w:rPr>
          <w:i/>
          <w:noProof/>
          <w:lang w:val="sr-Latn-CS"/>
        </w:rPr>
        <w:t xml:space="preserve"> </w:t>
      </w:r>
      <w:r>
        <w:rPr>
          <w:i/>
          <w:noProof/>
          <w:lang w:val="sr-Latn-CS"/>
        </w:rPr>
        <w:t>stanja</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kojem</w:t>
      </w:r>
      <w:r w:rsidR="00917127" w:rsidRPr="007F487E">
        <w:rPr>
          <w:i/>
          <w:noProof/>
          <w:lang w:val="sr-Latn-CS"/>
        </w:rPr>
        <w:t xml:space="preserve"> </w:t>
      </w:r>
      <w:r>
        <w:rPr>
          <w:i/>
          <w:noProof/>
          <w:lang w:val="sr-Latn-CS"/>
        </w:rPr>
        <w:t>se</w:t>
      </w:r>
      <w:r w:rsidR="00917127" w:rsidRPr="007F487E">
        <w:rPr>
          <w:i/>
          <w:noProof/>
          <w:lang w:val="sr-Latn-CS"/>
        </w:rPr>
        <w:t xml:space="preserve"> </w:t>
      </w:r>
      <w:r>
        <w:rPr>
          <w:i/>
          <w:noProof/>
          <w:lang w:val="sr-Latn-CS"/>
        </w:rPr>
        <w:t>našao</w:t>
      </w:r>
      <w:r w:rsidR="00917127" w:rsidRPr="007F487E">
        <w:rPr>
          <w:i/>
          <w:noProof/>
          <w:lang w:val="sr-Latn-CS"/>
        </w:rPr>
        <w:t xml:space="preserve"> </w:t>
      </w:r>
      <w:r>
        <w:rPr>
          <w:i/>
          <w:noProof/>
          <w:lang w:val="sr-Latn-CS"/>
        </w:rPr>
        <w:t>profesionalni</w:t>
      </w:r>
      <w:r w:rsidR="00917127" w:rsidRPr="007F487E">
        <w:rPr>
          <w:i/>
          <w:noProof/>
          <w:lang w:val="sr-Latn-CS"/>
        </w:rPr>
        <w:t xml:space="preserve"> </w:t>
      </w:r>
      <w:r>
        <w:rPr>
          <w:i/>
          <w:noProof/>
          <w:lang w:val="sr-Latn-CS"/>
        </w:rPr>
        <w:t>sport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Republici</w:t>
      </w:r>
      <w:r w:rsidR="00917127" w:rsidRPr="007F487E">
        <w:rPr>
          <w:i/>
          <w:noProof/>
          <w:lang w:val="sr-Latn-CS"/>
        </w:rPr>
        <w:t xml:space="preserve"> </w:t>
      </w:r>
      <w:r>
        <w:rPr>
          <w:i/>
          <w:noProof/>
          <w:lang w:val="sr-Latn-CS"/>
        </w:rPr>
        <w:t>Srbiji</w:t>
      </w:r>
      <w:r w:rsidR="00917127" w:rsidRPr="007F487E">
        <w:rPr>
          <w:i/>
          <w:noProof/>
          <w:lang w:val="sr-Latn-CS"/>
        </w:rPr>
        <w:t xml:space="preserve">? </w:t>
      </w:r>
      <w:r>
        <w:rPr>
          <w:rFonts w:eastAsia="Times New Roman"/>
          <w:i/>
          <w:noProof/>
          <w:lang w:val="sr-Latn-CS" w:eastAsia="en-US"/>
        </w:rPr>
        <w:t>Što</w:t>
      </w:r>
      <w:r w:rsidR="00917127" w:rsidRPr="007F487E">
        <w:rPr>
          <w:rFonts w:eastAsia="Times New Roman"/>
          <w:i/>
          <w:noProof/>
          <w:lang w:val="sr-Latn-CS" w:eastAsia="en-US"/>
        </w:rPr>
        <w:t xml:space="preserve"> </w:t>
      </w:r>
      <w:r>
        <w:rPr>
          <w:rFonts w:eastAsia="Times New Roman"/>
          <w:i/>
          <w:noProof/>
          <w:lang w:val="sr-Latn-CS" w:eastAsia="en-US"/>
        </w:rPr>
        <w:t>hitnija</w:t>
      </w:r>
      <w:r w:rsidR="00917127" w:rsidRPr="007F487E">
        <w:rPr>
          <w:rFonts w:eastAsia="Times New Roman"/>
          <w:i/>
          <w:noProof/>
          <w:lang w:val="sr-Latn-CS" w:eastAsia="en-US"/>
        </w:rPr>
        <w:t xml:space="preserve"> </w:t>
      </w:r>
      <w:r>
        <w:rPr>
          <w:rFonts w:eastAsia="Times New Roman"/>
          <w:i/>
          <w:noProof/>
          <w:lang w:val="sr-Latn-CS" w:eastAsia="en-US"/>
        </w:rPr>
        <w:t>promena</w:t>
      </w:r>
      <w:r w:rsidR="00917127" w:rsidRPr="007F487E">
        <w:rPr>
          <w:rFonts w:eastAsia="Times New Roman"/>
          <w:i/>
          <w:noProof/>
          <w:lang w:val="sr-Latn-CS" w:eastAsia="en-US"/>
        </w:rPr>
        <w:t xml:space="preserve"> </w:t>
      </w:r>
      <w:r>
        <w:rPr>
          <w:rFonts w:eastAsia="Times New Roman"/>
          <w:i/>
          <w:noProof/>
          <w:lang w:val="sr-Latn-CS" w:eastAsia="en-US"/>
        </w:rPr>
        <w:t>Zakona</w:t>
      </w:r>
      <w:r w:rsidR="00917127" w:rsidRPr="007F487E">
        <w:rPr>
          <w:rFonts w:eastAsia="Times New Roman"/>
          <w:i/>
          <w:noProof/>
          <w:lang w:val="sr-Latn-CS" w:eastAsia="en-US"/>
        </w:rPr>
        <w:t xml:space="preserve"> </w:t>
      </w:r>
      <w:r>
        <w:rPr>
          <w:rFonts w:eastAsia="Times New Roman"/>
          <w:i/>
          <w:noProof/>
          <w:lang w:val="sr-Latn-CS" w:eastAsia="en-US"/>
        </w:rPr>
        <w:t>o</w:t>
      </w:r>
      <w:r w:rsidR="00917127" w:rsidRPr="007F487E">
        <w:rPr>
          <w:rFonts w:eastAsia="Times New Roman"/>
          <w:i/>
          <w:noProof/>
          <w:lang w:val="sr-Latn-CS" w:eastAsia="en-US"/>
        </w:rPr>
        <w:t xml:space="preserve"> </w:t>
      </w:r>
      <w:r>
        <w:rPr>
          <w:rFonts w:eastAsia="Times New Roman"/>
          <w:i/>
          <w:noProof/>
          <w:lang w:val="sr-Latn-CS" w:eastAsia="en-US"/>
        </w:rPr>
        <w:t>sportu</w:t>
      </w:r>
      <w:r w:rsidR="00917127" w:rsidRPr="007F487E">
        <w:rPr>
          <w:rFonts w:eastAsia="Times New Roman"/>
          <w:i/>
          <w:noProof/>
          <w:lang w:val="sr-Latn-CS" w:eastAsia="en-US"/>
        </w:rPr>
        <w:t xml:space="preserve"> </w:t>
      </w:r>
      <w:r>
        <w:rPr>
          <w:rFonts w:eastAsia="Times New Roman"/>
          <w:i/>
          <w:noProof/>
          <w:lang w:val="sr-Latn-CS" w:eastAsia="en-US"/>
        </w:rPr>
        <w:t>koja</w:t>
      </w:r>
      <w:r w:rsidR="00917127" w:rsidRPr="007F487E">
        <w:rPr>
          <w:rFonts w:eastAsia="Times New Roman"/>
          <w:i/>
          <w:noProof/>
          <w:lang w:val="sr-Latn-CS" w:eastAsia="en-US"/>
        </w:rPr>
        <w:t xml:space="preserve"> </w:t>
      </w:r>
      <w:r>
        <w:rPr>
          <w:rFonts w:eastAsia="Times New Roman"/>
          <w:i/>
          <w:noProof/>
          <w:lang w:val="sr-Latn-CS" w:eastAsia="en-US"/>
        </w:rPr>
        <w:t>bi</w:t>
      </w:r>
      <w:r w:rsidR="00917127" w:rsidRPr="007F487E">
        <w:rPr>
          <w:rFonts w:eastAsia="Times New Roman"/>
          <w:i/>
          <w:noProof/>
          <w:lang w:val="sr-Latn-CS" w:eastAsia="en-US"/>
        </w:rPr>
        <w:t xml:space="preserve"> </w:t>
      </w:r>
      <w:r>
        <w:rPr>
          <w:rFonts w:eastAsia="Times New Roman"/>
          <w:i/>
          <w:noProof/>
          <w:lang w:val="sr-Latn-CS" w:eastAsia="en-US"/>
        </w:rPr>
        <w:t>značila</w:t>
      </w:r>
      <w:r w:rsidR="00917127" w:rsidRPr="007F487E">
        <w:rPr>
          <w:rFonts w:eastAsia="Times New Roman"/>
          <w:i/>
          <w:noProof/>
          <w:lang w:val="sr-Latn-CS" w:eastAsia="en-US"/>
        </w:rPr>
        <w:t xml:space="preserve"> </w:t>
      </w:r>
      <w:r>
        <w:rPr>
          <w:rFonts w:eastAsia="Times New Roman"/>
          <w:i/>
          <w:noProof/>
          <w:lang w:val="sr-Latn-CS" w:eastAsia="en-US"/>
        </w:rPr>
        <w:t>usvajanje</w:t>
      </w:r>
      <w:r w:rsidR="00917127" w:rsidRPr="007F487E">
        <w:rPr>
          <w:rFonts w:eastAsia="Times New Roman"/>
          <w:i/>
          <w:noProof/>
          <w:lang w:val="sr-Latn-CS" w:eastAsia="en-US"/>
        </w:rPr>
        <w:t xml:space="preserve"> </w:t>
      </w:r>
      <w:r>
        <w:rPr>
          <w:rFonts w:eastAsia="Times New Roman"/>
          <w:i/>
          <w:noProof/>
          <w:lang w:val="sr-Latn-CS" w:eastAsia="en-US"/>
        </w:rPr>
        <w:t>novog</w:t>
      </w:r>
      <w:r w:rsidR="00917127" w:rsidRPr="007F487E">
        <w:rPr>
          <w:rFonts w:eastAsia="Times New Roman"/>
          <w:i/>
          <w:noProof/>
          <w:lang w:val="sr-Latn-CS" w:eastAsia="en-US"/>
        </w:rPr>
        <w:t xml:space="preserve"> </w:t>
      </w:r>
      <w:r>
        <w:rPr>
          <w:rFonts w:eastAsia="Times New Roman"/>
          <w:i/>
          <w:noProof/>
          <w:lang w:val="sr-Latn-CS" w:eastAsia="en-US"/>
        </w:rPr>
        <w:t>zakona</w:t>
      </w:r>
      <w:r w:rsidR="00917127" w:rsidRPr="007F487E">
        <w:rPr>
          <w:rFonts w:eastAsia="Times New Roman"/>
          <w:i/>
          <w:noProof/>
          <w:lang w:val="sr-Latn-CS" w:eastAsia="en-US"/>
        </w:rPr>
        <w:t xml:space="preserve"> </w:t>
      </w:r>
      <w:r>
        <w:rPr>
          <w:rFonts w:eastAsia="Times New Roman"/>
          <w:i/>
          <w:noProof/>
          <w:lang w:val="sr-Latn-CS" w:eastAsia="en-US"/>
        </w:rPr>
        <w:t>koji</w:t>
      </w:r>
      <w:r w:rsidR="00917127" w:rsidRPr="007F487E">
        <w:rPr>
          <w:rFonts w:eastAsia="Times New Roman"/>
          <w:i/>
          <w:noProof/>
          <w:lang w:val="sr-Latn-CS" w:eastAsia="en-US"/>
        </w:rPr>
        <w:t xml:space="preserve"> </w:t>
      </w:r>
      <w:r>
        <w:rPr>
          <w:rFonts w:eastAsia="Times New Roman"/>
          <w:i/>
          <w:noProof/>
          <w:lang w:val="sr-Latn-CS" w:eastAsia="en-US"/>
        </w:rPr>
        <w:t>bi</w:t>
      </w:r>
      <w:r w:rsidR="00917127" w:rsidRPr="007F487E">
        <w:rPr>
          <w:rFonts w:eastAsia="Times New Roman"/>
          <w:i/>
          <w:noProof/>
          <w:lang w:val="sr-Latn-CS" w:eastAsia="en-US"/>
        </w:rPr>
        <w:t xml:space="preserve"> </w:t>
      </w:r>
      <w:r>
        <w:rPr>
          <w:rFonts w:eastAsia="Times New Roman"/>
          <w:i/>
          <w:noProof/>
          <w:lang w:val="sr-Latn-CS" w:eastAsia="en-US"/>
        </w:rPr>
        <w:t>potencijalnim</w:t>
      </w:r>
      <w:r w:rsidR="00917127" w:rsidRPr="007F487E">
        <w:rPr>
          <w:rFonts w:eastAsia="Times New Roman"/>
          <w:i/>
          <w:noProof/>
          <w:lang w:val="sr-Latn-CS" w:eastAsia="en-US"/>
        </w:rPr>
        <w:t xml:space="preserve"> </w:t>
      </w:r>
      <w:r>
        <w:rPr>
          <w:rFonts w:eastAsia="Times New Roman"/>
          <w:i/>
          <w:noProof/>
          <w:lang w:val="sr-Latn-CS" w:eastAsia="en-US"/>
        </w:rPr>
        <w:t>investitorima</w:t>
      </w:r>
      <w:r w:rsidR="00917127" w:rsidRPr="007F487E">
        <w:rPr>
          <w:rFonts w:eastAsia="Times New Roman"/>
          <w:i/>
          <w:noProof/>
          <w:lang w:val="sr-Latn-CS" w:eastAsia="en-US"/>
        </w:rPr>
        <w:t xml:space="preserve"> </w:t>
      </w:r>
      <w:r>
        <w:rPr>
          <w:rFonts w:eastAsia="Times New Roman"/>
          <w:i/>
          <w:noProof/>
          <w:lang w:val="sr-Latn-CS" w:eastAsia="en-US"/>
        </w:rPr>
        <w:t>priznao</w:t>
      </w:r>
      <w:r w:rsidR="00917127" w:rsidRPr="007F487E">
        <w:rPr>
          <w:rFonts w:eastAsia="Times New Roman"/>
          <w:i/>
          <w:noProof/>
          <w:lang w:val="sr-Latn-CS" w:eastAsia="en-US"/>
        </w:rPr>
        <w:t xml:space="preserve"> </w:t>
      </w:r>
      <w:r>
        <w:rPr>
          <w:rFonts w:eastAsia="Times New Roman"/>
          <w:i/>
          <w:noProof/>
          <w:lang w:val="sr-Latn-CS" w:eastAsia="en-US"/>
        </w:rPr>
        <w:t>pravo</w:t>
      </w:r>
      <w:r w:rsidR="00917127" w:rsidRPr="007F487E">
        <w:rPr>
          <w:rFonts w:eastAsia="Times New Roman"/>
          <w:i/>
          <w:noProof/>
          <w:lang w:val="sr-Latn-CS" w:eastAsia="en-US"/>
        </w:rPr>
        <w:t xml:space="preserve"> </w:t>
      </w:r>
      <w:r>
        <w:rPr>
          <w:rFonts w:eastAsia="Times New Roman"/>
          <w:i/>
          <w:noProof/>
          <w:lang w:val="sr-Latn-CS" w:eastAsia="en-US"/>
        </w:rPr>
        <w:t>na</w:t>
      </w:r>
      <w:r w:rsidR="00917127" w:rsidRPr="007F487E">
        <w:rPr>
          <w:rFonts w:eastAsia="Times New Roman"/>
          <w:i/>
          <w:noProof/>
          <w:lang w:val="sr-Latn-CS" w:eastAsia="en-US"/>
        </w:rPr>
        <w:t xml:space="preserve"> </w:t>
      </w:r>
      <w:r>
        <w:rPr>
          <w:rFonts w:eastAsia="Times New Roman"/>
          <w:i/>
          <w:noProof/>
          <w:lang w:val="sr-Latn-CS" w:eastAsia="en-US"/>
        </w:rPr>
        <w:t>profit</w:t>
      </w:r>
      <w:r w:rsidR="00917127" w:rsidRPr="007F487E">
        <w:rPr>
          <w:rFonts w:eastAsia="Times New Roman"/>
          <w:i/>
          <w:noProof/>
          <w:lang w:val="sr-Latn-CS" w:eastAsia="en-US"/>
        </w:rPr>
        <w:t xml:space="preserve">, </w:t>
      </w:r>
      <w:r>
        <w:rPr>
          <w:rFonts w:eastAsia="Times New Roman"/>
          <w:i/>
          <w:noProof/>
          <w:lang w:val="sr-Latn-CS" w:eastAsia="en-US"/>
        </w:rPr>
        <w:t>koji</w:t>
      </w:r>
      <w:r w:rsidR="00917127" w:rsidRPr="007F487E">
        <w:rPr>
          <w:rFonts w:eastAsia="Times New Roman"/>
          <w:i/>
          <w:noProof/>
          <w:lang w:val="sr-Latn-CS" w:eastAsia="en-US"/>
        </w:rPr>
        <w:t xml:space="preserve"> </w:t>
      </w:r>
      <w:r>
        <w:rPr>
          <w:rFonts w:eastAsia="Times New Roman"/>
          <w:i/>
          <w:noProof/>
          <w:lang w:val="sr-Latn-CS" w:eastAsia="en-US"/>
        </w:rPr>
        <w:t>bi</w:t>
      </w:r>
      <w:r w:rsidR="00917127" w:rsidRPr="007F487E">
        <w:rPr>
          <w:rFonts w:eastAsia="Times New Roman"/>
          <w:i/>
          <w:noProof/>
          <w:lang w:val="sr-Latn-CS" w:eastAsia="en-US"/>
        </w:rPr>
        <w:t xml:space="preserve"> </w:t>
      </w:r>
      <w:r>
        <w:rPr>
          <w:rFonts w:eastAsia="Times New Roman"/>
          <w:i/>
          <w:noProof/>
          <w:lang w:val="sr-Latn-CS" w:eastAsia="en-US"/>
        </w:rPr>
        <w:t>omogućio</w:t>
      </w:r>
      <w:r w:rsidR="00917127" w:rsidRPr="007F487E">
        <w:rPr>
          <w:rFonts w:eastAsia="Times New Roman"/>
          <w:i/>
          <w:noProof/>
          <w:lang w:val="sr-Latn-CS" w:eastAsia="en-US"/>
        </w:rPr>
        <w:t xml:space="preserve"> </w:t>
      </w:r>
      <w:r>
        <w:rPr>
          <w:rFonts w:eastAsia="Times New Roman"/>
          <w:i/>
          <w:noProof/>
          <w:lang w:val="sr-Latn-CS" w:eastAsia="en-US"/>
        </w:rPr>
        <w:t>postojećim</w:t>
      </w:r>
      <w:r w:rsidR="00917127" w:rsidRPr="007F487E">
        <w:rPr>
          <w:rFonts w:eastAsia="Times New Roman"/>
          <w:i/>
          <w:noProof/>
          <w:lang w:val="sr-Latn-CS" w:eastAsia="en-US"/>
        </w:rPr>
        <w:t xml:space="preserve"> </w:t>
      </w:r>
      <w:r>
        <w:rPr>
          <w:rFonts w:eastAsia="Times New Roman"/>
          <w:i/>
          <w:noProof/>
          <w:lang w:val="sr-Latn-CS" w:eastAsia="en-US"/>
        </w:rPr>
        <w:t>investitorima</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raspolažu</w:t>
      </w:r>
      <w:r w:rsidR="00917127" w:rsidRPr="007F487E">
        <w:rPr>
          <w:rFonts w:eastAsia="Times New Roman"/>
          <w:i/>
          <w:noProof/>
          <w:lang w:val="sr-Latn-CS" w:eastAsia="en-US"/>
        </w:rPr>
        <w:t xml:space="preserve"> </w:t>
      </w:r>
      <w:r>
        <w:rPr>
          <w:rFonts w:eastAsia="Times New Roman"/>
          <w:i/>
          <w:noProof/>
          <w:lang w:val="sr-Latn-CS" w:eastAsia="en-US"/>
        </w:rPr>
        <w:t>vlasničkim</w:t>
      </w:r>
      <w:r w:rsidR="00917127" w:rsidRPr="007F487E">
        <w:rPr>
          <w:rFonts w:eastAsia="Times New Roman"/>
          <w:i/>
          <w:noProof/>
          <w:lang w:val="sr-Latn-CS" w:eastAsia="en-US"/>
        </w:rPr>
        <w:t xml:space="preserve"> </w:t>
      </w:r>
      <w:r>
        <w:rPr>
          <w:rFonts w:eastAsia="Times New Roman"/>
          <w:i/>
          <w:noProof/>
          <w:lang w:val="sr-Latn-CS" w:eastAsia="en-US"/>
        </w:rPr>
        <w:t>udelima</w:t>
      </w:r>
      <w:r w:rsidR="00917127" w:rsidRPr="007F487E">
        <w:rPr>
          <w:rFonts w:eastAsia="Times New Roman"/>
          <w:i/>
          <w:noProof/>
          <w:lang w:val="sr-Latn-CS" w:eastAsia="en-US"/>
        </w:rPr>
        <w:t xml:space="preserve"> </w:t>
      </w:r>
      <w:r>
        <w:rPr>
          <w:rFonts w:eastAsia="Times New Roman"/>
          <w:i/>
          <w:noProof/>
          <w:lang w:val="sr-Latn-CS" w:eastAsia="en-US"/>
        </w:rPr>
        <w:t>u</w:t>
      </w:r>
      <w:r w:rsidR="00917127" w:rsidRPr="007F487E">
        <w:rPr>
          <w:rFonts w:eastAsia="Times New Roman"/>
          <w:i/>
          <w:noProof/>
          <w:lang w:val="sr-Latn-CS" w:eastAsia="en-US"/>
        </w:rPr>
        <w:t xml:space="preserve"> </w:t>
      </w:r>
      <w:r>
        <w:rPr>
          <w:rFonts w:eastAsia="Times New Roman"/>
          <w:i/>
          <w:noProof/>
          <w:lang w:val="sr-Latn-CS" w:eastAsia="en-US"/>
        </w:rPr>
        <w:t>kapitalu</w:t>
      </w:r>
      <w:r w:rsidR="00917127" w:rsidRPr="007F487E">
        <w:rPr>
          <w:rFonts w:eastAsia="Times New Roman"/>
          <w:i/>
          <w:noProof/>
          <w:lang w:val="sr-Latn-CS" w:eastAsia="en-US"/>
        </w:rPr>
        <w:t xml:space="preserve"> </w:t>
      </w:r>
      <w:r>
        <w:rPr>
          <w:rFonts w:eastAsia="Times New Roman"/>
          <w:i/>
          <w:noProof/>
          <w:lang w:val="sr-Latn-CS" w:eastAsia="en-US"/>
        </w:rPr>
        <w:t>sportskih</w:t>
      </w:r>
      <w:r w:rsidR="00917127" w:rsidRPr="007F487E">
        <w:rPr>
          <w:rFonts w:eastAsia="Times New Roman"/>
          <w:i/>
          <w:noProof/>
          <w:lang w:val="sr-Latn-CS" w:eastAsia="en-US"/>
        </w:rPr>
        <w:t xml:space="preserve"> </w:t>
      </w:r>
      <w:r>
        <w:rPr>
          <w:rFonts w:eastAsia="Times New Roman"/>
          <w:i/>
          <w:noProof/>
          <w:lang w:val="sr-Latn-CS" w:eastAsia="en-US"/>
        </w:rPr>
        <w:t>organizacija</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time</w:t>
      </w:r>
      <w:r w:rsidR="00917127" w:rsidRPr="007F487E">
        <w:rPr>
          <w:rFonts w:eastAsia="Times New Roman"/>
          <w:i/>
          <w:noProof/>
          <w:lang w:val="sr-Latn-CS" w:eastAsia="en-US"/>
        </w:rPr>
        <w:t xml:space="preserve"> </w:t>
      </w:r>
      <w:r>
        <w:rPr>
          <w:rFonts w:eastAsia="Times New Roman"/>
          <w:i/>
          <w:noProof/>
          <w:lang w:val="sr-Latn-CS" w:eastAsia="en-US"/>
        </w:rPr>
        <w:t>omogućio</w:t>
      </w:r>
      <w:r w:rsidR="00917127" w:rsidRPr="007F487E">
        <w:rPr>
          <w:rFonts w:eastAsia="Times New Roman"/>
          <w:i/>
          <w:noProof/>
          <w:lang w:val="sr-Latn-CS" w:eastAsia="en-US"/>
        </w:rPr>
        <w:t xml:space="preserve"> </w:t>
      </w:r>
      <w:r>
        <w:rPr>
          <w:rFonts w:eastAsia="Times New Roman"/>
          <w:i/>
          <w:noProof/>
          <w:lang w:val="sr-Latn-CS" w:eastAsia="en-US"/>
        </w:rPr>
        <w:t>nova</w:t>
      </w:r>
      <w:r w:rsidR="00917127" w:rsidRPr="007F487E">
        <w:rPr>
          <w:rFonts w:eastAsia="Times New Roman"/>
          <w:i/>
          <w:noProof/>
          <w:lang w:val="sr-Latn-CS" w:eastAsia="en-US"/>
        </w:rPr>
        <w:t xml:space="preserve"> </w:t>
      </w:r>
      <w:r>
        <w:rPr>
          <w:rFonts w:eastAsia="Times New Roman"/>
          <w:i/>
          <w:noProof/>
          <w:lang w:val="sr-Latn-CS" w:eastAsia="en-US"/>
        </w:rPr>
        <w:t>ulaganja</w:t>
      </w:r>
      <w:r w:rsidR="00917127" w:rsidRPr="007F487E">
        <w:rPr>
          <w:rFonts w:eastAsia="Times New Roman"/>
          <w:i/>
          <w:noProof/>
          <w:lang w:val="sr-Latn-CS" w:eastAsia="en-US"/>
        </w:rPr>
        <w:t xml:space="preserve"> </w:t>
      </w:r>
      <w:r>
        <w:rPr>
          <w:rFonts w:eastAsia="Times New Roman"/>
          <w:i/>
          <w:noProof/>
          <w:lang w:val="sr-Latn-CS" w:eastAsia="en-US"/>
        </w:rPr>
        <w:t>u</w:t>
      </w:r>
      <w:r w:rsidR="00917127" w:rsidRPr="007F487E">
        <w:rPr>
          <w:rFonts w:eastAsia="Times New Roman"/>
          <w:i/>
          <w:noProof/>
          <w:lang w:val="sr-Latn-CS" w:eastAsia="en-US"/>
        </w:rPr>
        <w:t xml:space="preserve"> </w:t>
      </w:r>
      <w:r>
        <w:rPr>
          <w:rFonts w:eastAsia="Times New Roman"/>
          <w:i/>
          <w:noProof/>
          <w:lang w:val="sr-Latn-CS" w:eastAsia="en-US"/>
        </w:rPr>
        <w:t>sport</w:t>
      </w:r>
      <w:r w:rsidR="00917127" w:rsidRPr="007F487E">
        <w:rPr>
          <w:rFonts w:eastAsia="Times New Roman"/>
          <w:i/>
          <w:noProof/>
          <w:lang w:val="sr-Latn-CS" w:eastAsia="en-US"/>
        </w:rPr>
        <w:t xml:space="preserve"> </w:t>
      </w:r>
      <w:r>
        <w:rPr>
          <w:rFonts w:eastAsia="Times New Roman"/>
          <w:i/>
          <w:noProof/>
          <w:lang w:val="sr-Latn-CS" w:eastAsia="en-US"/>
        </w:rPr>
        <w:t>od</w:t>
      </w:r>
      <w:r w:rsidR="00917127" w:rsidRPr="007F487E">
        <w:rPr>
          <w:rFonts w:eastAsia="Times New Roman"/>
          <w:i/>
          <w:noProof/>
          <w:lang w:val="sr-Latn-CS" w:eastAsia="en-US"/>
        </w:rPr>
        <w:t xml:space="preserve"> </w:t>
      </w:r>
      <w:r>
        <w:rPr>
          <w:rFonts w:eastAsia="Times New Roman"/>
          <w:i/>
          <w:noProof/>
          <w:lang w:val="sr-Latn-CS" w:eastAsia="en-US"/>
        </w:rPr>
        <w:t>strane</w:t>
      </w:r>
      <w:r w:rsidR="00917127" w:rsidRPr="007F487E">
        <w:rPr>
          <w:rFonts w:eastAsia="Times New Roman"/>
          <w:i/>
          <w:noProof/>
          <w:lang w:val="sr-Latn-CS" w:eastAsia="en-US"/>
        </w:rPr>
        <w:t xml:space="preserve"> </w:t>
      </w:r>
      <w:r>
        <w:rPr>
          <w:rFonts w:eastAsia="Times New Roman"/>
          <w:i/>
          <w:noProof/>
          <w:lang w:val="sr-Latn-CS" w:eastAsia="en-US"/>
        </w:rPr>
        <w:t>novih</w:t>
      </w:r>
      <w:r w:rsidR="00917127" w:rsidRPr="007F487E">
        <w:rPr>
          <w:rFonts w:eastAsia="Times New Roman"/>
          <w:i/>
          <w:noProof/>
          <w:lang w:val="sr-Latn-CS" w:eastAsia="en-US"/>
        </w:rPr>
        <w:t xml:space="preserve"> </w:t>
      </w:r>
      <w:r>
        <w:rPr>
          <w:rFonts w:eastAsia="Times New Roman"/>
          <w:i/>
          <w:noProof/>
          <w:lang w:val="sr-Latn-CS" w:eastAsia="en-US"/>
        </w:rPr>
        <w:t>investitora</w:t>
      </w:r>
      <w:r w:rsidR="00917127" w:rsidRPr="007F487E">
        <w:rPr>
          <w:rFonts w:eastAsia="Times New Roman"/>
          <w:i/>
          <w:noProof/>
          <w:lang w:val="sr-Latn-CS" w:eastAsia="en-US"/>
        </w:rPr>
        <w:t xml:space="preserve"> (</w:t>
      </w:r>
      <w:r>
        <w:rPr>
          <w:rFonts w:eastAsia="Times New Roman"/>
          <w:i/>
          <w:noProof/>
          <w:lang w:val="sr-Latn-CS" w:eastAsia="en-US"/>
        </w:rPr>
        <w:t>što</w:t>
      </w:r>
      <w:r w:rsidR="00917127" w:rsidRPr="007F487E">
        <w:rPr>
          <w:rFonts w:eastAsia="Times New Roman"/>
          <w:i/>
          <w:noProof/>
          <w:lang w:val="sr-Latn-CS" w:eastAsia="en-US"/>
        </w:rPr>
        <w:t xml:space="preserve"> </w:t>
      </w:r>
      <w:r>
        <w:rPr>
          <w:rFonts w:eastAsia="Times New Roman"/>
          <w:i/>
          <w:noProof/>
          <w:lang w:val="sr-Latn-CS" w:eastAsia="en-US"/>
        </w:rPr>
        <w:t>trenutno</w:t>
      </w:r>
      <w:r w:rsidR="00917127" w:rsidRPr="007F487E">
        <w:rPr>
          <w:rFonts w:eastAsia="Times New Roman"/>
          <w:i/>
          <w:noProof/>
          <w:lang w:val="sr-Latn-CS" w:eastAsia="en-US"/>
        </w:rPr>
        <w:t xml:space="preserve"> </w:t>
      </w:r>
      <w:r>
        <w:rPr>
          <w:rFonts w:eastAsia="Times New Roman"/>
          <w:i/>
          <w:noProof/>
          <w:lang w:val="sr-Latn-CS" w:eastAsia="en-US"/>
        </w:rPr>
        <w:t>sa</w:t>
      </w:r>
      <w:r w:rsidR="00917127" w:rsidRPr="007F487E">
        <w:rPr>
          <w:rFonts w:eastAsia="Times New Roman"/>
          <w:i/>
          <w:noProof/>
          <w:lang w:val="sr-Latn-CS" w:eastAsia="en-US"/>
        </w:rPr>
        <w:t xml:space="preserve"> </w:t>
      </w:r>
      <w:r>
        <w:rPr>
          <w:rFonts w:eastAsia="Times New Roman"/>
          <w:i/>
          <w:noProof/>
          <w:lang w:val="sr-Latn-CS" w:eastAsia="en-US"/>
        </w:rPr>
        <w:t>udruženjima</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nije</w:t>
      </w:r>
      <w:r w:rsidR="00917127" w:rsidRPr="007F487E">
        <w:rPr>
          <w:rFonts w:eastAsia="Times New Roman"/>
          <w:i/>
          <w:noProof/>
          <w:lang w:val="sr-Latn-CS" w:eastAsia="en-US"/>
        </w:rPr>
        <w:t xml:space="preserve"> </w:t>
      </w:r>
      <w:r>
        <w:rPr>
          <w:rFonts w:eastAsia="Times New Roman"/>
          <w:i/>
          <w:noProof/>
          <w:lang w:val="sr-Latn-CS" w:eastAsia="en-US"/>
        </w:rPr>
        <w:t>moguće</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sl</w:t>
      </w:r>
      <w:r w:rsidR="00917127" w:rsidRPr="007F487E">
        <w:rPr>
          <w:rFonts w:eastAsia="Times New Roman"/>
          <w:i/>
          <w:noProof/>
          <w:lang w:val="sr-Latn-CS" w:eastAsia="en-US"/>
        </w:rPr>
        <w:t xml:space="preserve">. </w:t>
      </w:r>
      <w:r>
        <w:rPr>
          <w:rFonts w:eastAsia="Times New Roman"/>
          <w:i/>
          <w:noProof/>
          <w:lang w:val="sr-Latn-CS" w:eastAsia="en-US"/>
        </w:rPr>
        <w:t>Šta</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potrebno</w:t>
      </w:r>
      <w:r w:rsidR="00917127" w:rsidRPr="007F487E">
        <w:rPr>
          <w:rFonts w:eastAsia="Times New Roman"/>
          <w:i/>
          <w:noProof/>
          <w:lang w:val="sr-Latn-CS" w:eastAsia="en-US"/>
        </w:rPr>
        <w:t xml:space="preserve"> </w:t>
      </w:r>
      <w:r>
        <w:rPr>
          <w:rFonts w:eastAsia="Times New Roman"/>
          <w:i/>
          <w:noProof/>
          <w:lang w:val="sr-Latn-CS" w:eastAsia="en-US"/>
        </w:rPr>
        <w:t>promeniti</w:t>
      </w:r>
      <w:r w:rsidR="00917127" w:rsidRPr="007F487E">
        <w:rPr>
          <w:rFonts w:eastAsia="Times New Roman"/>
          <w:i/>
          <w:noProof/>
          <w:lang w:val="sr-Latn-CS" w:eastAsia="en-US"/>
        </w:rPr>
        <w:t xml:space="preserve">? </w:t>
      </w:r>
      <w:r>
        <w:rPr>
          <w:rFonts w:eastAsia="Times New Roman"/>
          <w:i/>
          <w:noProof/>
          <w:lang w:val="sr-Latn-CS" w:eastAsia="en-US"/>
        </w:rPr>
        <w:t>Pre</w:t>
      </w:r>
      <w:r w:rsidR="00917127" w:rsidRPr="007F487E">
        <w:rPr>
          <w:rFonts w:eastAsia="Times New Roman"/>
          <w:i/>
          <w:noProof/>
          <w:lang w:val="sr-Latn-CS" w:eastAsia="en-US"/>
        </w:rPr>
        <w:t xml:space="preserve"> </w:t>
      </w:r>
      <w:r>
        <w:rPr>
          <w:rFonts w:eastAsia="Times New Roman"/>
          <w:i/>
          <w:noProof/>
          <w:lang w:val="sr-Latn-CS" w:eastAsia="en-US"/>
        </w:rPr>
        <w:t>svega</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potrebno</w:t>
      </w:r>
      <w:r w:rsidR="00917127" w:rsidRPr="007F487E">
        <w:rPr>
          <w:rFonts w:eastAsia="Times New Roman"/>
          <w:i/>
          <w:noProof/>
          <w:lang w:val="sr-Latn-CS" w:eastAsia="en-US"/>
        </w:rPr>
        <w:t xml:space="preserve"> </w:t>
      </w:r>
      <w:r>
        <w:rPr>
          <w:rFonts w:eastAsia="Times New Roman"/>
          <w:i/>
          <w:noProof/>
          <w:lang w:val="sr-Latn-CS" w:eastAsia="en-US"/>
        </w:rPr>
        <w:t>naći</w:t>
      </w:r>
      <w:r w:rsidR="00917127" w:rsidRPr="007F487E">
        <w:rPr>
          <w:rFonts w:eastAsia="Times New Roman"/>
          <w:i/>
          <w:noProof/>
          <w:lang w:val="sr-Latn-CS" w:eastAsia="en-US"/>
        </w:rPr>
        <w:t xml:space="preserve"> </w:t>
      </w:r>
      <w:r>
        <w:rPr>
          <w:rFonts w:eastAsia="Times New Roman"/>
          <w:i/>
          <w:noProof/>
          <w:lang w:val="sr-Latn-CS" w:eastAsia="en-US"/>
        </w:rPr>
        <w:t>pravni</w:t>
      </w:r>
      <w:r w:rsidR="00917127" w:rsidRPr="007F487E">
        <w:rPr>
          <w:rFonts w:eastAsia="Times New Roman"/>
          <w:i/>
          <w:noProof/>
          <w:lang w:val="sr-Latn-CS" w:eastAsia="en-US"/>
        </w:rPr>
        <w:t xml:space="preserve"> </w:t>
      </w:r>
      <w:r>
        <w:rPr>
          <w:rFonts w:eastAsia="Times New Roman"/>
          <w:i/>
          <w:noProof/>
          <w:lang w:val="sr-Latn-CS" w:eastAsia="en-US"/>
        </w:rPr>
        <w:t>način</w:t>
      </w:r>
      <w:r w:rsidR="00917127" w:rsidRPr="007F487E">
        <w:rPr>
          <w:rFonts w:eastAsia="Times New Roman"/>
          <w:i/>
          <w:noProof/>
          <w:lang w:val="sr-Latn-CS" w:eastAsia="en-US"/>
        </w:rPr>
        <w:t xml:space="preserve"> </w:t>
      </w:r>
      <w:r>
        <w:rPr>
          <w:rFonts w:eastAsia="Times New Roman"/>
          <w:i/>
          <w:noProof/>
          <w:lang w:val="sr-Latn-CS" w:eastAsia="en-US"/>
        </w:rPr>
        <w:t>kako</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se</w:t>
      </w:r>
      <w:r w:rsidR="00917127" w:rsidRPr="007F487E">
        <w:rPr>
          <w:rFonts w:eastAsia="Times New Roman"/>
          <w:i/>
          <w:noProof/>
          <w:lang w:val="sr-Latn-CS" w:eastAsia="en-US"/>
        </w:rPr>
        <w:t xml:space="preserve"> </w:t>
      </w:r>
      <w:r>
        <w:rPr>
          <w:rFonts w:eastAsia="Times New Roman"/>
          <w:i/>
          <w:noProof/>
          <w:lang w:val="sr-Latn-CS" w:eastAsia="en-US"/>
        </w:rPr>
        <w:t>izvrši</w:t>
      </w:r>
      <w:r w:rsidR="00917127" w:rsidRPr="007F487E">
        <w:rPr>
          <w:rFonts w:eastAsia="Times New Roman"/>
          <w:i/>
          <w:noProof/>
          <w:lang w:val="sr-Latn-CS" w:eastAsia="en-US"/>
        </w:rPr>
        <w:t xml:space="preserve"> </w:t>
      </w:r>
      <w:r>
        <w:rPr>
          <w:rFonts w:eastAsia="Times New Roman"/>
          <w:i/>
          <w:noProof/>
          <w:lang w:val="sr-Latn-CS" w:eastAsia="en-US"/>
        </w:rPr>
        <w:t>promena</w:t>
      </w:r>
      <w:r w:rsidR="00917127" w:rsidRPr="007F487E">
        <w:rPr>
          <w:rFonts w:eastAsia="Times New Roman"/>
          <w:i/>
          <w:noProof/>
          <w:lang w:val="sr-Latn-CS" w:eastAsia="en-US"/>
        </w:rPr>
        <w:t xml:space="preserve"> </w:t>
      </w:r>
      <w:r>
        <w:rPr>
          <w:rFonts w:eastAsia="Times New Roman"/>
          <w:i/>
          <w:noProof/>
          <w:lang w:val="sr-Latn-CS" w:eastAsia="en-US"/>
        </w:rPr>
        <w:t>pravne</w:t>
      </w:r>
      <w:r w:rsidR="00917127" w:rsidRPr="007F487E">
        <w:rPr>
          <w:rFonts w:eastAsia="Times New Roman"/>
          <w:i/>
          <w:noProof/>
          <w:lang w:val="sr-Latn-CS" w:eastAsia="en-US"/>
        </w:rPr>
        <w:t xml:space="preserve"> </w:t>
      </w:r>
      <w:r>
        <w:rPr>
          <w:rFonts w:eastAsia="Times New Roman"/>
          <w:i/>
          <w:noProof/>
          <w:lang w:val="sr-Latn-CS" w:eastAsia="en-US"/>
        </w:rPr>
        <w:t>forme</w:t>
      </w:r>
      <w:r w:rsidR="00917127" w:rsidRPr="007F487E">
        <w:rPr>
          <w:rFonts w:eastAsia="Times New Roman"/>
          <w:i/>
          <w:noProof/>
          <w:lang w:val="sr-Latn-CS" w:eastAsia="en-US"/>
        </w:rPr>
        <w:t xml:space="preserve"> </w:t>
      </w:r>
      <w:r>
        <w:rPr>
          <w:rFonts w:eastAsia="Times New Roman"/>
          <w:i/>
          <w:noProof/>
          <w:lang w:val="sr-Latn-CS" w:eastAsia="en-US"/>
        </w:rPr>
        <w:t>udruženja</w:t>
      </w:r>
      <w:r w:rsidR="00917127" w:rsidRPr="007F487E">
        <w:rPr>
          <w:rFonts w:eastAsia="Times New Roman"/>
          <w:i/>
          <w:noProof/>
          <w:lang w:val="sr-Latn-CS" w:eastAsia="en-US"/>
        </w:rPr>
        <w:t xml:space="preserve">, </w:t>
      </w:r>
      <w:r>
        <w:rPr>
          <w:rFonts w:eastAsia="Times New Roman"/>
          <w:i/>
          <w:noProof/>
          <w:lang w:val="sr-Latn-CS" w:eastAsia="en-US"/>
        </w:rPr>
        <w:t>u</w:t>
      </w:r>
      <w:r w:rsidR="00917127" w:rsidRPr="007F487E">
        <w:rPr>
          <w:rFonts w:eastAsia="Times New Roman"/>
          <w:i/>
          <w:noProof/>
          <w:lang w:val="sr-Latn-CS" w:eastAsia="en-US"/>
        </w:rPr>
        <w:t xml:space="preserve"> </w:t>
      </w:r>
      <w:r>
        <w:rPr>
          <w:rFonts w:eastAsia="Times New Roman"/>
          <w:i/>
          <w:noProof/>
          <w:lang w:val="sr-Latn-CS" w:eastAsia="en-US"/>
        </w:rPr>
        <w:t>društvo</w:t>
      </w:r>
      <w:r w:rsidR="00917127" w:rsidRPr="007F487E">
        <w:rPr>
          <w:rFonts w:eastAsia="Times New Roman"/>
          <w:i/>
          <w:noProof/>
          <w:lang w:val="sr-Latn-CS" w:eastAsia="en-US"/>
        </w:rPr>
        <w:t xml:space="preserve"> </w:t>
      </w:r>
      <w:r>
        <w:rPr>
          <w:rFonts w:eastAsia="Times New Roman"/>
          <w:i/>
          <w:noProof/>
          <w:lang w:val="sr-Latn-CS" w:eastAsia="en-US"/>
        </w:rPr>
        <w:t>sa</w:t>
      </w:r>
      <w:r w:rsidR="00917127" w:rsidRPr="007F487E">
        <w:rPr>
          <w:rFonts w:eastAsia="Times New Roman"/>
          <w:i/>
          <w:noProof/>
          <w:lang w:val="sr-Latn-CS" w:eastAsia="en-US"/>
        </w:rPr>
        <w:t xml:space="preserve"> </w:t>
      </w:r>
      <w:r>
        <w:rPr>
          <w:rFonts w:eastAsia="Times New Roman"/>
          <w:i/>
          <w:noProof/>
          <w:lang w:val="sr-Latn-CS" w:eastAsia="en-US"/>
        </w:rPr>
        <w:t>ograničenom</w:t>
      </w:r>
      <w:r w:rsidR="00917127" w:rsidRPr="007F487E">
        <w:rPr>
          <w:rFonts w:eastAsia="Times New Roman"/>
          <w:i/>
          <w:noProof/>
          <w:lang w:val="sr-Latn-CS" w:eastAsia="en-US"/>
        </w:rPr>
        <w:t xml:space="preserve"> </w:t>
      </w:r>
      <w:r>
        <w:rPr>
          <w:rFonts w:eastAsia="Times New Roman"/>
          <w:i/>
          <w:noProof/>
          <w:lang w:val="sr-Latn-CS" w:eastAsia="en-US"/>
        </w:rPr>
        <w:t>odgovornošću</w:t>
      </w:r>
      <w:r w:rsidR="00917127" w:rsidRPr="007F487E">
        <w:rPr>
          <w:rFonts w:eastAsia="Times New Roman"/>
          <w:i/>
          <w:noProof/>
          <w:lang w:val="sr-Latn-CS" w:eastAsia="en-US"/>
        </w:rPr>
        <w:t xml:space="preserve"> </w:t>
      </w:r>
      <w:r>
        <w:rPr>
          <w:rFonts w:eastAsia="Times New Roman"/>
          <w:i/>
          <w:noProof/>
          <w:lang w:val="sr-Latn-CS" w:eastAsia="en-US"/>
        </w:rPr>
        <w:t>ili</w:t>
      </w:r>
      <w:r w:rsidR="00917127" w:rsidRPr="007F487E">
        <w:rPr>
          <w:rFonts w:eastAsia="Times New Roman"/>
          <w:i/>
          <w:noProof/>
          <w:lang w:val="sr-Latn-CS" w:eastAsia="en-US"/>
        </w:rPr>
        <w:t xml:space="preserve"> </w:t>
      </w:r>
      <w:r>
        <w:rPr>
          <w:rFonts w:eastAsia="Times New Roman"/>
          <w:i/>
          <w:noProof/>
          <w:lang w:val="sr-Latn-CS" w:eastAsia="en-US"/>
        </w:rPr>
        <w:t>akcionarsko</w:t>
      </w:r>
      <w:r w:rsidR="00917127" w:rsidRPr="007F487E">
        <w:rPr>
          <w:rFonts w:eastAsia="Times New Roman"/>
          <w:i/>
          <w:noProof/>
          <w:lang w:val="sr-Latn-CS" w:eastAsia="en-US"/>
        </w:rPr>
        <w:t xml:space="preserve"> </w:t>
      </w:r>
      <w:r>
        <w:rPr>
          <w:rFonts w:eastAsia="Times New Roman"/>
          <w:i/>
          <w:noProof/>
          <w:lang w:val="sr-Latn-CS" w:eastAsia="en-US"/>
        </w:rPr>
        <w:t>društvo</w:t>
      </w:r>
      <w:r w:rsidR="00917127" w:rsidRPr="007F487E">
        <w:rPr>
          <w:rFonts w:eastAsia="Times New Roman"/>
          <w:i/>
          <w:noProof/>
          <w:lang w:val="sr-Latn-CS" w:eastAsia="en-US"/>
        </w:rPr>
        <w:t xml:space="preserve">, </w:t>
      </w:r>
      <w:r>
        <w:rPr>
          <w:rFonts w:eastAsia="Times New Roman"/>
          <w:i/>
          <w:noProof/>
          <w:lang w:val="sr-Latn-CS" w:eastAsia="en-US"/>
        </w:rPr>
        <w:t>te</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se</w:t>
      </w:r>
      <w:r w:rsidR="00917127" w:rsidRPr="007F487E">
        <w:rPr>
          <w:rFonts w:eastAsia="Times New Roman"/>
          <w:i/>
          <w:noProof/>
          <w:lang w:val="sr-Latn-CS" w:eastAsia="en-US"/>
        </w:rPr>
        <w:t xml:space="preserve"> </w:t>
      </w:r>
      <w:r>
        <w:rPr>
          <w:rFonts w:eastAsia="Times New Roman"/>
          <w:i/>
          <w:noProof/>
          <w:lang w:val="sr-Latn-CS" w:eastAsia="en-US"/>
        </w:rPr>
        <w:t>takva</w:t>
      </w:r>
      <w:r w:rsidR="00917127" w:rsidRPr="007F487E">
        <w:rPr>
          <w:rFonts w:eastAsia="Times New Roman"/>
          <w:i/>
          <w:noProof/>
          <w:lang w:val="sr-Latn-CS" w:eastAsia="en-US"/>
        </w:rPr>
        <w:t xml:space="preserve"> </w:t>
      </w:r>
      <w:r>
        <w:rPr>
          <w:rFonts w:eastAsia="Times New Roman"/>
          <w:i/>
          <w:noProof/>
          <w:lang w:val="sr-Latn-CS" w:eastAsia="en-US"/>
        </w:rPr>
        <w:t>mogućnost</w:t>
      </w:r>
      <w:r w:rsidR="00917127" w:rsidRPr="007F487E">
        <w:rPr>
          <w:rFonts w:eastAsia="Times New Roman"/>
          <w:i/>
          <w:noProof/>
          <w:lang w:val="sr-Latn-CS" w:eastAsia="en-US"/>
        </w:rPr>
        <w:t xml:space="preserve"> </w:t>
      </w:r>
      <w:r>
        <w:rPr>
          <w:rFonts w:eastAsia="Times New Roman"/>
          <w:i/>
          <w:noProof/>
          <w:lang w:val="sr-Latn-CS" w:eastAsia="en-US"/>
        </w:rPr>
        <w:t>eksplicitno</w:t>
      </w:r>
      <w:r w:rsidR="00917127" w:rsidRPr="007F487E">
        <w:rPr>
          <w:rFonts w:eastAsia="Times New Roman"/>
          <w:i/>
          <w:noProof/>
          <w:lang w:val="sr-Latn-CS" w:eastAsia="en-US"/>
        </w:rPr>
        <w:t xml:space="preserve"> </w:t>
      </w:r>
      <w:r>
        <w:rPr>
          <w:rFonts w:eastAsia="Times New Roman"/>
          <w:i/>
          <w:noProof/>
          <w:lang w:val="sr-Latn-CS" w:eastAsia="en-US"/>
        </w:rPr>
        <w:t>dozvoli</w:t>
      </w:r>
      <w:r w:rsidR="00917127" w:rsidRPr="007F487E">
        <w:rPr>
          <w:rFonts w:eastAsia="Times New Roman"/>
          <w:i/>
          <w:noProof/>
          <w:lang w:val="sr-Latn-CS" w:eastAsia="en-US"/>
        </w:rPr>
        <w:t xml:space="preserve"> </w:t>
      </w:r>
      <w:r>
        <w:rPr>
          <w:rFonts w:eastAsia="Times New Roman"/>
          <w:i/>
          <w:noProof/>
          <w:lang w:val="sr-Latn-CS" w:eastAsia="en-US"/>
        </w:rPr>
        <w:t>zakonom</w:t>
      </w:r>
      <w:r w:rsidR="00917127" w:rsidRPr="007F487E">
        <w:rPr>
          <w:rFonts w:eastAsia="Times New Roman"/>
          <w:i/>
          <w:noProof/>
          <w:lang w:val="sr-Latn-CS" w:eastAsia="en-US"/>
        </w:rPr>
        <w:t xml:space="preserve">. </w:t>
      </w:r>
      <w:r>
        <w:rPr>
          <w:rFonts w:eastAsia="Times New Roman"/>
          <w:i/>
          <w:noProof/>
          <w:lang w:val="sr-Latn-CS" w:eastAsia="en-US"/>
        </w:rPr>
        <w:t>Drugim</w:t>
      </w:r>
      <w:r w:rsidR="00917127" w:rsidRPr="007F487E">
        <w:rPr>
          <w:rFonts w:eastAsia="Times New Roman"/>
          <w:i/>
          <w:noProof/>
          <w:lang w:val="sr-Latn-CS" w:eastAsia="en-US"/>
        </w:rPr>
        <w:t xml:space="preserve"> </w:t>
      </w:r>
      <w:r>
        <w:rPr>
          <w:rFonts w:eastAsia="Times New Roman"/>
          <w:i/>
          <w:noProof/>
          <w:lang w:val="sr-Latn-CS" w:eastAsia="en-US"/>
        </w:rPr>
        <w:t>rečima</w:t>
      </w:r>
      <w:r w:rsidR="00917127" w:rsidRPr="007F487E">
        <w:rPr>
          <w:rFonts w:eastAsia="Times New Roman"/>
          <w:i/>
          <w:noProof/>
          <w:lang w:val="sr-Latn-CS" w:eastAsia="en-US"/>
        </w:rPr>
        <w:t xml:space="preserve"> </w:t>
      </w:r>
      <w:r>
        <w:rPr>
          <w:rFonts w:eastAsia="Times New Roman"/>
          <w:i/>
          <w:noProof/>
          <w:lang w:val="sr-Latn-CS" w:eastAsia="en-US"/>
        </w:rPr>
        <w:t>potrebno</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naći</w:t>
      </w:r>
      <w:r w:rsidR="00917127" w:rsidRPr="007F487E">
        <w:rPr>
          <w:rFonts w:eastAsia="Times New Roman"/>
          <w:i/>
          <w:noProof/>
          <w:lang w:val="sr-Latn-CS" w:eastAsia="en-US"/>
        </w:rPr>
        <w:t xml:space="preserve"> </w:t>
      </w:r>
      <w:r>
        <w:rPr>
          <w:rFonts w:eastAsia="Times New Roman"/>
          <w:i/>
          <w:noProof/>
          <w:lang w:val="sr-Latn-CS" w:eastAsia="en-US"/>
        </w:rPr>
        <w:t>adekvatnu</w:t>
      </w:r>
      <w:r w:rsidR="00917127" w:rsidRPr="007F487E">
        <w:rPr>
          <w:rFonts w:eastAsia="Times New Roman"/>
          <w:i/>
          <w:noProof/>
          <w:lang w:val="sr-Latn-CS" w:eastAsia="en-US"/>
        </w:rPr>
        <w:t xml:space="preserve"> </w:t>
      </w:r>
      <w:r>
        <w:rPr>
          <w:rFonts w:eastAsia="Times New Roman"/>
          <w:i/>
          <w:noProof/>
          <w:lang w:val="sr-Latn-CS" w:eastAsia="en-US"/>
        </w:rPr>
        <w:t>zamenu</w:t>
      </w:r>
      <w:r w:rsidR="00917127" w:rsidRPr="007F487E">
        <w:rPr>
          <w:rFonts w:eastAsia="Times New Roman"/>
          <w:i/>
          <w:noProof/>
          <w:lang w:val="sr-Latn-CS" w:eastAsia="en-US"/>
        </w:rPr>
        <w:t xml:space="preserve"> </w:t>
      </w:r>
      <w:r>
        <w:rPr>
          <w:rFonts w:eastAsia="Times New Roman"/>
          <w:i/>
          <w:noProof/>
          <w:lang w:val="sr-Latn-CS" w:eastAsia="en-US"/>
        </w:rPr>
        <w:t>za</w:t>
      </w:r>
      <w:r w:rsidR="00917127" w:rsidRPr="007F487E">
        <w:rPr>
          <w:rFonts w:eastAsia="Times New Roman"/>
          <w:i/>
          <w:noProof/>
          <w:lang w:val="sr-Latn-CS" w:eastAsia="en-US"/>
        </w:rPr>
        <w:t xml:space="preserve"> </w:t>
      </w:r>
      <w:r>
        <w:rPr>
          <w:rFonts w:eastAsia="Times New Roman"/>
          <w:i/>
          <w:noProof/>
          <w:lang w:val="sr-Latn-CS" w:eastAsia="en-US"/>
        </w:rPr>
        <w:t>odredbu</w:t>
      </w:r>
      <w:r w:rsidR="00917127" w:rsidRPr="007F487E">
        <w:rPr>
          <w:rFonts w:eastAsia="Times New Roman"/>
          <w:i/>
          <w:noProof/>
          <w:lang w:val="sr-Latn-CS" w:eastAsia="en-US"/>
        </w:rPr>
        <w:t xml:space="preserve"> </w:t>
      </w:r>
      <w:r>
        <w:rPr>
          <w:rFonts w:eastAsia="Times New Roman"/>
          <w:i/>
          <w:noProof/>
          <w:lang w:val="sr-Latn-CS" w:eastAsia="en-US"/>
        </w:rPr>
        <w:t>iz</w:t>
      </w:r>
      <w:r w:rsidR="00917127" w:rsidRPr="007F487E">
        <w:rPr>
          <w:rFonts w:eastAsia="Times New Roman"/>
          <w:i/>
          <w:noProof/>
          <w:lang w:val="sr-Latn-CS" w:eastAsia="en-US"/>
        </w:rPr>
        <w:t xml:space="preserve"> </w:t>
      </w:r>
      <w:r>
        <w:rPr>
          <w:rFonts w:eastAsia="Times New Roman"/>
          <w:i/>
          <w:noProof/>
          <w:lang w:val="sr-Latn-CS" w:eastAsia="en-US"/>
        </w:rPr>
        <w:t>člana</w:t>
      </w:r>
      <w:r w:rsidR="00917127" w:rsidRPr="007F487E">
        <w:rPr>
          <w:rFonts w:eastAsia="Times New Roman"/>
          <w:i/>
          <w:noProof/>
          <w:lang w:val="sr-Latn-CS" w:eastAsia="en-US"/>
        </w:rPr>
        <w:t xml:space="preserve"> 181. </w:t>
      </w:r>
      <w:r>
        <w:rPr>
          <w:rFonts w:eastAsia="Times New Roman"/>
          <w:i/>
          <w:noProof/>
          <w:lang w:val="sr-Latn-CS" w:eastAsia="en-US"/>
        </w:rPr>
        <w:t>Zakona</w:t>
      </w:r>
      <w:r w:rsidR="00917127" w:rsidRPr="007F487E">
        <w:rPr>
          <w:rFonts w:eastAsia="Times New Roman"/>
          <w:i/>
          <w:noProof/>
          <w:lang w:val="sr-Latn-CS" w:eastAsia="en-US"/>
        </w:rPr>
        <w:t xml:space="preserve"> </w:t>
      </w:r>
      <w:r>
        <w:rPr>
          <w:rFonts w:eastAsia="Times New Roman"/>
          <w:i/>
          <w:noProof/>
          <w:lang w:val="sr-Latn-CS" w:eastAsia="en-US"/>
        </w:rPr>
        <w:t>o</w:t>
      </w:r>
      <w:r w:rsidR="00917127" w:rsidRPr="007F487E">
        <w:rPr>
          <w:rFonts w:eastAsia="Times New Roman"/>
          <w:i/>
          <w:noProof/>
          <w:lang w:val="sr-Latn-CS" w:eastAsia="en-US"/>
        </w:rPr>
        <w:t xml:space="preserve"> </w:t>
      </w:r>
      <w:r>
        <w:rPr>
          <w:rFonts w:eastAsia="Times New Roman"/>
          <w:i/>
          <w:noProof/>
          <w:lang w:val="sr-Latn-CS" w:eastAsia="en-US"/>
        </w:rPr>
        <w:t>sportu</w:t>
      </w:r>
      <w:r w:rsidR="00917127" w:rsidRPr="007F487E">
        <w:rPr>
          <w:rFonts w:eastAsia="Times New Roman"/>
          <w:i/>
          <w:noProof/>
          <w:lang w:val="sr-Latn-CS" w:eastAsia="en-US"/>
        </w:rPr>
        <w:t xml:space="preserve"> </w:t>
      </w:r>
      <w:r>
        <w:rPr>
          <w:rFonts w:eastAsia="Times New Roman"/>
          <w:i/>
          <w:noProof/>
          <w:lang w:val="sr-Latn-CS" w:eastAsia="en-US"/>
        </w:rPr>
        <w:t>koja</w:t>
      </w:r>
      <w:r w:rsidR="00917127" w:rsidRPr="007F487E">
        <w:rPr>
          <w:rFonts w:eastAsia="Times New Roman"/>
          <w:i/>
          <w:noProof/>
          <w:lang w:val="sr-Latn-CS" w:eastAsia="en-US"/>
        </w:rPr>
        <w:t xml:space="preserve"> </w:t>
      </w:r>
      <w:r>
        <w:rPr>
          <w:rFonts w:eastAsia="Times New Roman"/>
          <w:i/>
          <w:noProof/>
          <w:lang w:val="sr-Latn-CS" w:eastAsia="en-US"/>
        </w:rPr>
        <w:t>ne</w:t>
      </w:r>
      <w:r w:rsidR="00917127" w:rsidRPr="007F487E">
        <w:rPr>
          <w:rFonts w:eastAsia="Times New Roman"/>
          <w:i/>
          <w:noProof/>
          <w:lang w:val="sr-Latn-CS" w:eastAsia="en-US"/>
        </w:rPr>
        <w:t xml:space="preserve"> </w:t>
      </w:r>
      <w:r>
        <w:rPr>
          <w:rFonts w:eastAsia="Times New Roman"/>
          <w:i/>
          <w:noProof/>
          <w:lang w:val="sr-Latn-CS" w:eastAsia="en-US"/>
        </w:rPr>
        <w:t>dozvoljava</w:t>
      </w:r>
      <w:r w:rsidR="00917127" w:rsidRPr="007F487E">
        <w:rPr>
          <w:rFonts w:eastAsia="Times New Roman"/>
          <w:i/>
          <w:noProof/>
          <w:lang w:val="sr-Latn-CS" w:eastAsia="en-US"/>
        </w:rPr>
        <w:t xml:space="preserve"> </w:t>
      </w:r>
      <w:r>
        <w:rPr>
          <w:rFonts w:eastAsia="Times New Roman"/>
          <w:i/>
          <w:noProof/>
          <w:lang w:val="sr-Latn-CS" w:eastAsia="en-US"/>
        </w:rPr>
        <w:t>promenu</w:t>
      </w:r>
      <w:r w:rsidR="00917127" w:rsidRPr="007F487E">
        <w:rPr>
          <w:rFonts w:eastAsia="Times New Roman"/>
          <w:i/>
          <w:noProof/>
          <w:lang w:val="sr-Latn-CS" w:eastAsia="en-US"/>
        </w:rPr>
        <w:t xml:space="preserve"> </w:t>
      </w:r>
      <w:r>
        <w:rPr>
          <w:rFonts w:eastAsia="Times New Roman"/>
          <w:i/>
          <w:noProof/>
          <w:lang w:val="sr-Latn-CS" w:eastAsia="en-US"/>
        </w:rPr>
        <w:t>pravne</w:t>
      </w:r>
      <w:r w:rsidR="00917127" w:rsidRPr="007F487E">
        <w:rPr>
          <w:rFonts w:eastAsia="Times New Roman"/>
          <w:i/>
          <w:noProof/>
          <w:lang w:val="sr-Latn-CS" w:eastAsia="en-US"/>
        </w:rPr>
        <w:t xml:space="preserve"> </w:t>
      </w:r>
      <w:r>
        <w:rPr>
          <w:rFonts w:eastAsia="Times New Roman"/>
          <w:i/>
          <w:noProof/>
          <w:lang w:val="sr-Latn-CS" w:eastAsia="en-US"/>
        </w:rPr>
        <w:t>forme</w:t>
      </w:r>
      <w:r w:rsidR="00917127" w:rsidRPr="007F487E">
        <w:rPr>
          <w:rFonts w:eastAsia="Times New Roman"/>
          <w:i/>
          <w:noProof/>
          <w:lang w:val="sr-Latn-CS" w:eastAsia="en-US"/>
        </w:rPr>
        <w:t xml:space="preserve"> </w:t>
      </w:r>
      <w:r>
        <w:rPr>
          <w:rFonts w:eastAsia="Times New Roman"/>
          <w:i/>
          <w:noProof/>
          <w:lang w:val="sr-Latn-CS" w:eastAsia="en-US"/>
        </w:rPr>
        <w:t>udruženja</w:t>
      </w:r>
      <w:r w:rsidR="00917127" w:rsidRPr="007F487E">
        <w:rPr>
          <w:rFonts w:eastAsia="Times New Roman"/>
          <w:i/>
          <w:noProof/>
          <w:lang w:val="sr-Latn-CS" w:eastAsia="en-US"/>
        </w:rPr>
        <w:t xml:space="preserve"> </w:t>
      </w:r>
      <w:r>
        <w:rPr>
          <w:rFonts w:eastAsia="Times New Roman"/>
          <w:i/>
          <w:noProof/>
          <w:lang w:val="sr-Latn-CS" w:eastAsia="en-US"/>
        </w:rPr>
        <w:t>sve</w:t>
      </w:r>
      <w:r w:rsidR="00917127" w:rsidRPr="007F487E">
        <w:rPr>
          <w:rFonts w:eastAsia="Times New Roman"/>
          <w:i/>
          <w:noProof/>
          <w:lang w:val="sr-Latn-CS" w:eastAsia="en-US"/>
        </w:rPr>
        <w:t xml:space="preserve"> </w:t>
      </w:r>
      <w:r>
        <w:rPr>
          <w:rFonts w:eastAsia="Times New Roman"/>
          <w:i/>
          <w:noProof/>
          <w:lang w:val="sr-Latn-CS" w:eastAsia="en-US"/>
        </w:rPr>
        <w:t>do</w:t>
      </w:r>
      <w:r w:rsidR="00917127" w:rsidRPr="007F487E">
        <w:rPr>
          <w:rFonts w:eastAsia="Times New Roman"/>
          <w:i/>
          <w:noProof/>
          <w:lang w:val="sr-Latn-CS" w:eastAsia="en-US"/>
        </w:rPr>
        <w:t xml:space="preserve"> </w:t>
      </w:r>
      <w:r>
        <w:rPr>
          <w:rFonts w:eastAsia="Times New Roman"/>
          <w:i/>
          <w:noProof/>
          <w:lang w:val="sr-Latn-CS" w:eastAsia="en-US"/>
        </w:rPr>
        <w:t>okončanja</w:t>
      </w:r>
      <w:r w:rsidR="00917127" w:rsidRPr="007F487E">
        <w:rPr>
          <w:rFonts w:eastAsia="Times New Roman"/>
          <w:i/>
          <w:noProof/>
          <w:lang w:val="sr-Latn-CS" w:eastAsia="en-US"/>
        </w:rPr>
        <w:t xml:space="preserve"> </w:t>
      </w:r>
      <w:r>
        <w:rPr>
          <w:rFonts w:eastAsia="Times New Roman"/>
          <w:i/>
          <w:noProof/>
          <w:lang w:val="sr-Latn-CS" w:eastAsia="en-US"/>
        </w:rPr>
        <w:t>privatizacije</w:t>
      </w:r>
      <w:r w:rsidR="00917127" w:rsidRPr="007F487E">
        <w:rPr>
          <w:rFonts w:eastAsia="Times New Roman"/>
          <w:i/>
          <w:noProof/>
          <w:lang w:val="sr-Latn-CS" w:eastAsia="en-US"/>
        </w:rPr>
        <w:t xml:space="preserve">. </w:t>
      </w:r>
      <w:r>
        <w:rPr>
          <w:rFonts w:eastAsia="Times New Roman"/>
          <w:i/>
          <w:noProof/>
          <w:lang w:val="sr-Latn-CS" w:eastAsia="en-US"/>
        </w:rPr>
        <w:t>Naravno</w:t>
      </w:r>
      <w:r w:rsidR="00917127" w:rsidRPr="007F487E">
        <w:rPr>
          <w:rFonts w:eastAsia="Times New Roman"/>
          <w:i/>
          <w:noProof/>
          <w:lang w:val="sr-Latn-CS" w:eastAsia="en-US"/>
        </w:rPr>
        <w:t xml:space="preserve">, </w:t>
      </w:r>
      <w:r>
        <w:rPr>
          <w:rFonts w:eastAsia="Times New Roman"/>
          <w:i/>
          <w:noProof/>
          <w:lang w:val="sr-Latn-CS" w:eastAsia="en-US"/>
        </w:rPr>
        <w:t>promenu</w:t>
      </w:r>
      <w:r w:rsidR="00917127" w:rsidRPr="007F487E">
        <w:rPr>
          <w:rFonts w:eastAsia="Times New Roman"/>
          <w:i/>
          <w:noProof/>
          <w:lang w:val="sr-Latn-CS" w:eastAsia="en-US"/>
        </w:rPr>
        <w:t xml:space="preserve"> </w:t>
      </w:r>
      <w:r>
        <w:rPr>
          <w:rFonts w:eastAsia="Times New Roman"/>
          <w:i/>
          <w:noProof/>
          <w:lang w:val="sr-Latn-CS" w:eastAsia="en-US"/>
        </w:rPr>
        <w:t>pravne</w:t>
      </w:r>
      <w:r w:rsidR="00917127" w:rsidRPr="007F487E">
        <w:rPr>
          <w:rFonts w:eastAsia="Times New Roman"/>
          <w:i/>
          <w:noProof/>
          <w:lang w:val="sr-Latn-CS" w:eastAsia="en-US"/>
        </w:rPr>
        <w:t xml:space="preserve"> </w:t>
      </w:r>
      <w:r>
        <w:rPr>
          <w:rFonts w:eastAsia="Times New Roman"/>
          <w:i/>
          <w:noProof/>
          <w:lang w:val="sr-Latn-CS" w:eastAsia="en-US"/>
        </w:rPr>
        <w:t>forme</w:t>
      </w:r>
      <w:r w:rsidR="00917127" w:rsidRPr="007F487E">
        <w:rPr>
          <w:rFonts w:eastAsia="Times New Roman"/>
          <w:i/>
          <w:noProof/>
          <w:lang w:val="sr-Latn-CS" w:eastAsia="en-US"/>
        </w:rPr>
        <w:t xml:space="preserve">, </w:t>
      </w:r>
      <w:r>
        <w:rPr>
          <w:rFonts w:eastAsia="Times New Roman"/>
          <w:i/>
          <w:noProof/>
          <w:lang w:val="sr-Latn-CS" w:eastAsia="en-US"/>
        </w:rPr>
        <w:t>klubovima</w:t>
      </w:r>
      <w:r w:rsidR="00917127" w:rsidRPr="007F487E">
        <w:rPr>
          <w:rFonts w:eastAsia="Times New Roman"/>
          <w:i/>
          <w:noProof/>
          <w:lang w:val="sr-Latn-CS" w:eastAsia="en-US"/>
        </w:rPr>
        <w:t xml:space="preserve"> </w:t>
      </w:r>
      <w:r>
        <w:rPr>
          <w:rFonts w:eastAsia="Times New Roman"/>
          <w:i/>
          <w:noProof/>
          <w:lang w:val="sr-Latn-CS" w:eastAsia="en-US"/>
        </w:rPr>
        <w:t>treba</w:t>
      </w:r>
      <w:r w:rsidR="00917127" w:rsidRPr="007F487E">
        <w:rPr>
          <w:rFonts w:eastAsia="Times New Roman"/>
          <w:i/>
          <w:noProof/>
          <w:lang w:val="sr-Latn-CS" w:eastAsia="en-US"/>
        </w:rPr>
        <w:t xml:space="preserve"> </w:t>
      </w:r>
      <w:r>
        <w:rPr>
          <w:rFonts w:eastAsia="Times New Roman"/>
          <w:i/>
          <w:noProof/>
          <w:lang w:val="sr-Latn-CS" w:eastAsia="en-US"/>
        </w:rPr>
        <w:t>ostaviti</w:t>
      </w:r>
      <w:r w:rsidR="00917127" w:rsidRPr="007F487E">
        <w:rPr>
          <w:rFonts w:eastAsia="Times New Roman"/>
          <w:i/>
          <w:noProof/>
          <w:lang w:val="sr-Latn-CS" w:eastAsia="en-US"/>
        </w:rPr>
        <w:t xml:space="preserve"> </w:t>
      </w:r>
      <w:r>
        <w:rPr>
          <w:rFonts w:eastAsia="Times New Roman"/>
          <w:i/>
          <w:noProof/>
          <w:lang w:val="sr-Latn-CS" w:eastAsia="en-US"/>
        </w:rPr>
        <w:t>kao</w:t>
      </w:r>
      <w:r w:rsidR="00917127" w:rsidRPr="007F487E">
        <w:rPr>
          <w:rFonts w:eastAsia="Times New Roman"/>
          <w:i/>
          <w:noProof/>
          <w:lang w:val="sr-Latn-CS" w:eastAsia="en-US"/>
        </w:rPr>
        <w:t xml:space="preserve"> </w:t>
      </w:r>
      <w:r>
        <w:rPr>
          <w:rFonts w:eastAsia="Times New Roman"/>
          <w:i/>
          <w:noProof/>
          <w:lang w:val="sr-Latn-CS" w:eastAsia="en-US"/>
        </w:rPr>
        <w:t>zakonsku</w:t>
      </w:r>
      <w:r w:rsidR="00917127" w:rsidRPr="007F487E">
        <w:rPr>
          <w:rFonts w:eastAsia="Times New Roman"/>
          <w:i/>
          <w:noProof/>
          <w:lang w:val="sr-Latn-CS" w:eastAsia="en-US"/>
        </w:rPr>
        <w:t xml:space="preserve"> </w:t>
      </w:r>
      <w:r>
        <w:rPr>
          <w:rFonts w:eastAsia="Times New Roman"/>
          <w:i/>
          <w:noProof/>
          <w:lang w:val="sr-Latn-CS" w:eastAsia="en-US"/>
        </w:rPr>
        <w:t>mogućnost</w:t>
      </w:r>
      <w:r w:rsidR="00917127" w:rsidRPr="007F487E">
        <w:rPr>
          <w:rFonts w:eastAsia="Times New Roman"/>
          <w:i/>
          <w:noProof/>
          <w:lang w:val="sr-Latn-CS" w:eastAsia="en-US"/>
        </w:rPr>
        <w:t xml:space="preserve"> </w:t>
      </w:r>
      <w:r>
        <w:rPr>
          <w:rFonts w:eastAsia="Times New Roman"/>
          <w:i/>
          <w:noProof/>
          <w:lang w:val="sr-Latn-CS" w:eastAsia="en-US"/>
        </w:rPr>
        <w:t>a</w:t>
      </w:r>
      <w:r w:rsidR="00917127" w:rsidRPr="007F487E">
        <w:rPr>
          <w:rFonts w:eastAsia="Times New Roman"/>
          <w:i/>
          <w:noProof/>
          <w:lang w:val="sr-Latn-CS" w:eastAsia="en-US"/>
        </w:rPr>
        <w:t xml:space="preserve"> </w:t>
      </w:r>
      <w:r>
        <w:rPr>
          <w:rFonts w:eastAsia="Times New Roman"/>
          <w:i/>
          <w:noProof/>
          <w:lang w:val="sr-Latn-CS" w:eastAsia="en-US"/>
        </w:rPr>
        <w:t>ne</w:t>
      </w:r>
      <w:r w:rsidR="00917127" w:rsidRPr="007F487E">
        <w:rPr>
          <w:rFonts w:eastAsia="Times New Roman"/>
          <w:i/>
          <w:noProof/>
          <w:lang w:val="sr-Latn-CS" w:eastAsia="en-US"/>
        </w:rPr>
        <w:t xml:space="preserve"> </w:t>
      </w:r>
      <w:r>
        <w:rPr>
          <w:rFonts w:eastAsia="Times New Roman"/>
          <w:i/>
          <w:noProof/>
          <w:lang w:val="sr-Latn-CS" w:eastAsia="en-US"/>
        </w:rPr>
        <w:t>obavezu</w:t>
      </w:r>
      <w:r w:rsidR="00917127" w:rsidRPr="007F487E">
        <w:rPr>
          <w:rFonts w:eastAsia="Times New Roman"/>
          <w:i/>
          <w:noProof/>
          <w:lang w:val="sr-Latn-CS" w:eastAsia="en-US"/>
        </w:rPr>
        <w:t xml:space="preserve">. </w:t>
      </w:r>
      <w:r>
        <w:rPr>
          <w:rFonts w:eastAsia="Times New Roman"/>
          <w:i/>
          <w:noProof/>
          <w:lang w:val="sr-Latn-CS" w:eastAsia="en-US"/>
        </w:rPr>
        <w:t>Dodatno</w:t>
      </w:r>
      <w:r w:rsidR="00917127" w:rsidRPr="007F487E">
        <w:rPr>
          <w:rFonts w:eastAsia="Times New Roman"/>
          <w:i/>
          <w:noProof/>
          <w:lang w:val="sr-Latn-CS" w:eastAsia="en-US"/>
        </w:rPr>
        <w:t xml:space="preserve">, </w:t>
      </w:r>
      <w:r>
        <w:rPr>
          <w:rFonts w:eastAsia="Times New Roman"/>
          <w:i/>
          <w:noProof/>
          <w:lang w:val="sr-Latn-CS" w:eastAsia="en-US"/>
        </w:rPr>
        <w:t>potrebno</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ukinuti</w:t>
      </w:r>
      <w:r w:rsidR="00917127" w:rsidRPr="007F487E">
        <w:rPr>
          <w:rFonts w:eastAsia="Times New Roman"/>
          <w:i/>
          <w:noProof/>
          <w:lang w:val="sr-Latn-CS" w:eastAsia="en-US"/>
        </w:rPr>
        <w:t xml:space="preserve"> </w:t>
      </w:r>
      <w:r>
        <w:rPr>
          <w:rFonts w:eastAsia="Times New Roman"/>
          <w:i/>
          <w:noProof/>
          <w:lang w:val="sr-Latn-CS" w:eastAsia="en-US"/>
        </w:rPr>
        <w:t>ograničenja</w:t>
      </w:r>
      <w:r w:rsidR="00917127" w:rsidRPr="007F487E">
        <w:rPr>
          <w:rFonts w:eastAsia="Times New Roman"/>
          <w:i/>
          <w:noProof/>
          <w:lang w:val="sr-Latn-CS" w:eastAsia="en-US"/>
        </w:rPr>
        <w:t xml:space="preserve"> </w:t>
      </w:r>
      <w:r>
        <w:rPr>
          <w:rFonts w:eastAsia="Times New Roman"/>
          <w:i/>
          <w:noProof/>
          <w:lang w:val="sr-Latn-CS" w:eastAsia="en-US"/>
        </w:rPr>
        <w:t>koja</w:t>
      </w:r>
      <w:r w:rsidR="00917127" w:rsidRPr="007F487E">
        <w:rPr>
          <w:rFonts w:eastAsia="Times New Roman"/>
          <w:i/>
          <w:noProof/>
          <w:lang w:val="sr-Latn-CS" w:eastAsia="en-US"/>
        </w:rPr>
        <w:t xml:space="preserve"> </w:t>
      </w:r>
      <w:r>
        <w:rPr>
          <w:rFonts w:eastAsia="Times New Roman"/>
          <w:i/>
          <w:noProof/>
          <w:lang w:val="sr-Latn-CS" w:eastAsia="en-US"/>
        </w:rPr>
        <w:t>onemogućavaju</w:t>
      </w:r>
      <w:r w:rsidR="00917127" w:rsidRPr="007F487E">
        <w:rPr>
          <w:rFonts w:eastAsia="Times New Roman"/>
          <w:i/>
          <w:noProof/>
          <w:lang w:val="sr-Latn-CS" w:eastAsia="en-US"/>
        </w:rPr>
        <w:t xml:space="preserve"> </w:t>
      </w:r>
      <w:r>
        <w:rPr>
          <w:rFonts w:eastAsia="Times New Roman"/>
          <w:i/>
          <w:noProof/>
          <w:lang w:val="sr-Latn-CS" w:eastAsia="en-US"/>
        </w:rPr>
        <w:t>ili</w:t>
      </w:r>
      <w:r w:rsidR="00917127" w:rsidRPr="007F487E">
        <w:rPr>
          <w:rFonts w:eastAsia="Times New Roman"/>
          <w:i/>
          <w:noProof/>
          <w:lang w:val="sr-Latn-CS" w:eastAsia="en-US"/>
        </w:rPr>
        <w:t xml:space="preserve"> </w:t>
      </w:r>
      <w:r>
        <w:rPr>
          <w:rFonts w:eastAsia="Times New Roman"/>
          <w:i/>
          <w:noProof/>
          <w:lang w:val="sr-Latn-CS" w:eastAsia="en-US"/>
        </w:rPr>
        <w:t>obesmišljavaju</w:t>
      </w:r>
      <w:r w:rsidR="00917127" w:rsidRPr="007F487E">
        <w:rPr>
          <w:rFonts w:eastAsia="Times New Roman"/>
          <w:i/>
          <w:noProof/>
          <w:lang w:val="sr-Latn-CS" w:eastAsia="en-US"/>
        </w:rPr>
        <w:t xml:space="preserve"> </w:t>
      </w:r>
      <w:r>
        <w:rPr>
          <w:rFonts w:eastAsia="Times New Roman"/>
          <w:i/>
          <w:noProof/>
          <w:lang w:val="sr-Latn-CS" w:eastAsia="en-US"/>
        </w:rPr>
        <w:t>privatizaciju</w:t>
      </w:r>
      <w:r w:rsidR="00917127" w:rsidRPr="007F487E">
        <w:rPr>
          <w:rFonts w:eastAsia="Times New Roman"/>
          <w:i/>
          <w:noProof/>
          <w:lang w:val="sr-Latn-CS" w:eastAsia="en-US"/>
        </w:rPr>
        <w:t xml:space="preserve">, </w:t>
      </w:r>
      <w:r>
        <w:rPr>
          <w:rFonts w:eastAsia="Times New Roman"/>
          <w:i/>
          <w:noProof/>
          <w:lang w:val="sr-Latn-CS" w:eastAsia="en-US"/>
        </w:rPr>
        <w:t>pre</w:t>
      </w:r>
      <w:r w:rsidR="00917127" w:rsidRPr="007F487E">
        <w:rPr>
          <w:rFonts w:eastAsia="Times New Roman"/>
          <w:i/>
          <w:noProof/>
          <w:lang w:val="sr-Latn-CS" w:eastAsia="en-US"/>
        </w:rPr>
        <w:t xml:space="preserve"> </w:t>
      </w:r>
      <w:r>
        <w:rPr>
          <w:rFonts w:eastAsia="Times New Roman"/>
          <w:i/>
          <w:noProof/>
          <w:lang w:val="sr-Latn-CS" w:eastAsia="en-US"/>
        </w:rPr>
        <w:t>svega</w:t>
      </w:r>
      <w:r w:rsidR="00917127" w:rsidRPr="007F487E">
        <w:rPr>
          <w:rFonts w:eastAsia="Times New Roman"/>
          <w:i/>
          <w:noProof/>
          <w:lang w:val="sr-Latn-CS" w:eastAsia="en-US"/>
        </w:rPr>
        <w:t xml:space="preserve"> </w:t>
      </w:r>
      <w:r>
        <w:rPr>
          <w:rFonts w:eastAsia="Times New Roman"/>
          <w:i/>
          <w:noProof/>
          <w:lang w:val="sr-Latn-CS" w:eastAsia="en-US"/>
        </w:rPr>
        <w:t>ona</w:t>
      </w:r>
      <w:r w:rsidR="00917127" w:rsidRPr="007F487E">
        <w:rPr>
          <w:rFonts w:eastAsia="Times New Roman"/>
          <w:i/>
          <w:noProof/>
          <w:lang w:val="sr-Latn-CS" w:eastAsia="en-US"/>
        </w:rPr>
        <w:t xml:space="preserve"> </w:t>
      </w:r>
      <w:r>
        <w:rPr>
          <w:rFonts w:eastAsia="Times New Roman"/>
          <w:i/>
          <w:noProof/>
          <w:lang w:val="sr-Latn-CS" w:eastAsia="en-US"/>
        </w:rPr>
        <w:t>iz</w:t>
      </w:r>
      <w:r w:rsidR="00917127" w:rsidRPr="007F487E">
        <w:rPr>
          <w:rFonts w:eastAsia="Times New Roman"/>
          <w:i/>
          <w:noProof/>
          <w:lang w:val="sr-Latn-CS" w:eastAsia="en-US"/>
        </w:rPr>
        <w:t xml:space="preserve"> </w:t>
      </w:r>
      <w:r>
        <w:rPr>
          <w:rFonts w:eastAsia="Times New Roman"/>
          <w:i/>
          <w:noProof/>
          <w:lang w:val="sr-Latn-CS" w:eastAsia="en-US"/>
        </w:rPr>
        <w:t>člana</w:t>
      </w:r>
      <w:r w:rsidR="00917127" w:rsidRPr="007F487E">
        <w:rPr>
          <w:rFonts w:eastAsia="Times New Roman"/>
          <w:i/>
          <w:noProof/>
          <w:lang w:val="sr-Latn-CS" w:eastAsia="en-US"/>
        </w:rPr>
        <w:t xml:space="preserve"> 189. </w:t>
      </w:r>
      <w:r>
        <w:rPr>
          <w:rFonts w:eastAsia="Times New Roman"/>
          <w:i/>
          <w:noProof/>
          <w:lang w:val="sr-Latn-CS" w:eastAsia="en-US"/>
        </w:rPr>
        <w:t>stava</w:t>
      </w:r>
      <w:r w:rsidR="00917127" w:rsidRPr="007F487E">
        <w:rPr>
          <w:rFonts w:eastAsia="Times New Roman"/>
          <w:i/>
          <w:noProof/>
          <w:lang w:val="sr-Latn-CS" w:eastAsia="en-US"/>
        </w:rPr>
        <w:t xml:space="preserve"> 3. </w:t>
      </w:r>
      <w:r>
        <w:rPr>
          <w:rFonts w:eastAsia="Times New Roman"/>
          <w:i/>
          <w:noProof/>
          <w:lang w:val="sr-Latn-CS" w:eastAsia="en-US"/>
        </w:rPr>
        <w:t>Zakona</w:t>
      </w:r>
      <w:r w:rsidR="00917127" w:rsidRPr="007F487E">
        <w:rPr>
          <w:rFonts w:eastAsia="Times New Roman"/>
          <w:i/>
          <w:noProof/>
          <w:lang w:val="sr-Latn-CS" w:eastAsia="en-US"/>
        </w:rPr>
        <w:t xml:space="preserve"> </w:t>
      </w:r>
      <w:r>
        <w:rPr>
          <w:rFonts w:eastAsia="Times New Roman"/>
          <w:i/>
          <w:noProof/>
          <w:lang w:val="sr-Latn-CS" w:eastAsia="en-US"/>
        </w:rPr>
        <w:t>o</w:t>
      </w:r>
      <w:r w:rsidR="00917127" w:rsidRPr="007F487E">
        <w:rPr>
          <w:rFonts w:eastAsia="Times New Roman"/>
          <w:i/>
          <w:noProof/>
          <w:lang w:val="sr-Latn-CS" w:eastAsia="en-US"/>
        </w:rPr>
        <w:t xml:space="preserve"> </w:t>
      </w:r>
      <w:r>
        <w:rPr>
          <w:rFonts w:eastAsia="Times New Roman"/>
          <w:i/>
          <w:noProof/>
          <w:lang w:val="sr-Latn-CS" w:eastAsia="en-US"/>
        </w:rPr>
        <w:t>sportu</w:t>
      </w:r>
      <w:r w:rsidR="00917127" w:rsidRPr="007F487E">
        <w:rPr>
          <w:rFonts w:eastAsia="Times New Roman"/>
          <w:i/>
          <w:noProof/>
          <w:lang w:val="sr-Latn-CS" w:eastAsia="en-US"/>
        </w:rPr>
        <w:t xml:space="preserve">. </w:t>
      </w:r>
      <w:r>
        <w:rPr>
          <w:rFonts w:eastAsia="Times New Roman"/>
          <w:i/>
          <w:noProof/>
          <w:lang w:val="sr-Latn-CS" w:eastAsia="en-US"/>
        </w:rPr>
        <w:t>Na</w:t>
      </w:r>
      <w:r w:rsidR="00917127" w:rsidRPr="007F487E">
        <w:rPr>
          <w:rFonts w:eastAsia="Times New Roman"/>
          <w:i/>
          <w:noProof/>
          <w:lang w:val="sr-Latn-CS" w:eastAsia="en-US"/>
        </w:rPr>
        <w:t xml:space="preserve"> </w:t>
      </w:r>
      <w:r>
        <w:rPr>
          <w:rFonts w:eastAsia="Times New Roman"/>
          <w:i/>
          <w:noProof/>
          <w:lang w:val="sr-Latn-CS" w:eastAsia="en-US"/>
        </w:rPr>
        <w:t>kraju</w:t>
      </w:r>
      <w:r w:rsidR="00917127" w:rsidRPr="007F487E">
        <w:rPr>
          <w:rFonts w:eastAsia="Times New Roman"/>
          <w:i/>
          <w:noProof/>
          <w:lang w:val="sr-Latn-CS" w:eastAsia="en-US"/>
        </w:rPr>
        <w:t xml:space="preserve">, </w:t>
      </w:r>
      <w:r>
        <w:rPr>
          <w:rFonts w:eastAsia="Times New Roman"/>
          <w:i/>
          <w:noProof/>
          <w:lang w:val="sr-Latn-CS" w:eastAsia="en-US"/>
        </w:rPr>
        <w:t>potrebno</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promeniti</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sve</w:t>
      </w:r>
      <w:r w:rsidR="00917127" w:rsidRPr="007F487E">
        <w:rPr>
          <w:rFonts w:eastAsia="Times New Roman"/>
          <w:i/>
          <w:noProof/>
          <w:lang w:val="sr-Latn-CS" w:eastAsia="en-US"/>
        </w:rPr>
        <w:t xml:space="preserve"> </w:t>
      </w:r>
      <w:r>
        <w:rPr>
          <w:rFonts w:eastAsia="Times New Roman"/>
          <w:i/>
          <w:noProof/>
          <w:lang w:val="sr-Latn-CS" w:eastAsia="en-US"/>
        </w:rPr>
        <w:t>druge</w:t>
      </w:r>
      <w:r w:rsidR="00917127" w:rsidRPr="007F487E">
        <w:rPr>
          <w:rFonts w:eastAsia="Times New Roman"/>
          <w:i/>
          <w:noProof/>
          <w:lang w:val="sr-Latn-CS" w:eastAsia="en-US"/>
        </w:rPr>
        <w:t xml:space="preserve"> </w:t>
      </w:r>
      <w:r>
        <w:rPr>
          <w:rFonts w:eastAsia="Times New Roman"/>
          <w:i/>
          <w:noProof/>
          <w:lang w:val="sr-Latn-CS" w:eastAsia="en-US"/>
        </w:rPr>
        <w:t>odredbe</w:t>
      </w:r>
      <w:r w:rsidR="00917127" w:rsidRPr="007F487E">
        <w:rPr>
          <w:rFonts w:eastAsia="Times New Roman"/>
          <w:i/>
          <w:noProof/>
          <w:lang w:val="sr-Latn-CS" w:eastAsia="en-US"/>
        </w:rPr>
        <w:t xml:space="preserve"> </w:t>
      </w:r>
      <w:r>
        <w:rPr>
          <w:rFonts w:eastAsia="Times New Roman"/>
          <w:i/>
          <w:noProof/>
          <w:lang w:val="sr-Latn-CS" w:eastAsia="en-US"/>
        </w:rPr>
        <w:t>zakona</w:t>
      </w:r>
      <w:r w:rsidR="00917127" w:rsidRPr="007F487E">
        <w:rPr>
          <w:rFonts w:eastAsia="Times New Roman"/>
          <w:i/>
          <w:noProof/>
          <w:lang w:val="sr-Latn-CS" w:eastAsia="en-US"/>
        </w:rPr>
        <w:t xml:space="preserve"> </w:t>
      </w:r>
      <w:r>
        <w:rPr>
          <w:rFonts w:eastAsia="Times New Roman"/>
          <w:i/>
          <w:noProof/>
          <w:lang w:val="sr-Latn-CS" w:eastAsia="en-US"/>
        </w:rPr>
        <w:t>koje</w:t>
      </w:r>
      <w:r w:rsidR="00917127" w:rsidRPr="007F487E">
        <w:rPr>
          <w:rFonts w:eastAsia="Times New Roman"/>
          <w:i/>
          <w:noProof/>
          <w:lang w:val="sr-Latn-CS" w:eastAsia="en-US"/>
        </w:rPr>
        <w:t xml:space="preserve"> </w:t>
      </w:r>
      <w:r>
        <w:rPr>
          <w:rFonts w:eastAsia="Times New Roman"/>
          <w:i/>
          <w:noProof/>
          <w:lang w:val="sr-Latn-CS" w:eastAsia="en-US"/>
        </w:rPr>
        <w:t>odvraćaju</w:t>
      </w:r>
      <w:r w:rsidR="00917127" w:rsidRPr="007F487E">
        <w:rPr>
          <w:rFonts w:eastAsia="Times New Roman"/>
          <w:i/>
          <w:noProof/>
          <w:lang w:val="sr-Latn-CS" w:eastAsia="en-US"/>
        </w:rPr>
        <w:t xml:space="preserve"> </w:t>
      </w:r>
      <w:r>
        <w:rPr>
          <w:rFonts w:eastAsia="Times New Roman"/>
          <w:i/>
          <w:noProof/>
          <w:lang w:val="sr-Latn-CS" w:eastAsia="en-US"/>
        </w:rPr>
        <w:t>investitore</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izvrše</w:t>
      </w:r>
      <w:r w:rsidR="00917127" w:rsidRPr="007F487E">
        <w:rPr>
          <w:rFonts w:eastAsia="Times New Roman"/>
          <w:i/>
          <w:noProof/>
          <w:lang w:val="sr-Latn-CS" w:eastAsia="en-US"/>
        </w:rPr>
        <w:t xml:space="preserve"> </w:t>
      </w:r>
      <w:r>
        <w:rPr>
          <w:rFonts w:eastAsia="Times New Roman"/>
          <w:i/>
          <w:noProof/>
          <w:lang w:val="sr-Latn-CS" w:eastAsia="en-US"/>
        </w:rPr>
        <w:t>ulaganja</w:t>
      </w:r>
      <w:r w:rsidR="00917127" w:rsidRPr="007F487E">
        <w:rPr>
          <w:rFonts w:eastAsia="Times New Roman"/>
          <w:i/>
          <w:noProof/>
          <w:lang w:val="sr-Latn-CS" w:eastAsia="en-US"/>
        </w:rPr>
        <w:t xml:space="preserve">. </w:t>
      </w:r>
      <w:r>
        <w:rPr>
          <w:rFonts w:eastAsia="Times New Roman"/>
          <w:i/>
          <w:noProof/>
          <w:lang w:val="sr-Latn-CS" w:eastAsia="en-US"/>
        </w:rPr>
        <w:t>Naravno</w:t>
      </w:r>
      <w:r w:rsidR="00917127" w:rsidRPr="007F487E">
        <w:rPr>
          <w:rFonts w:eastAsia="Times New Roman"/>
          <w:i/>
          <w:noProof/>
          <w:lang w:val="sr-Latn-CS" w:eastAsia="en-US"/>
        </w:rPr>
        <w:t xml:space="preserve">, </w:t>
      </w:r>
      <w:r>
        <w:rPr>
          <w:rFonts w:eastAsia="Times New Roman"/>
          <w:i/>
          <w:noProof/>
          <w:lang w:val="sr-Latn-CS" w:eastAsia="en-US"/>
        </w:rPr>
        <w:t>preduslov</w:t>
      </w:r>
      <w:r w:rsidR="00917127" w:rsidRPr="007F487E">
        <w:rPr>
          <w:rFonts w:eastAsia="Times New Roman"/>
          <w:i/>
          <w:noProof/>
          <w:lang w:val="sr-Latn-CS" w:eastAsia="en-US"/>
        </w:rPr>
        <w:t xml:space="preserve"> </w:t>
      </w:r>
      <w:r>
        <w:rPr>
          <w:rFonts w:eastAsia="Times New Roman"/>
          <w:i/>
          <w:noProof/>
          <w:lang w:val="sr-Latn-CS" w:eastAsia="en-US"/>
        </w:rPr>
        <w:t>za</w:t>
      </w:r>
      <w:r w:rsidR="00917127" w:rsidRPr="007F487E">
        <w:rPr>
          <w:rFonts w:eastAsia="Times New Roman"/>
          <w:i/>
          <w:noProof/>
          <w:lang w:val="sr-Latn-CS" w:eastAsia="en-US"/>
        </w:rPr>
        <w:t xml:space="preserve"> </w:t>
      </w:r>
      <w:r>
        <w:rPr>
          <w:rFonts w:eastAsia="Times New Roman"/>
          <w:i/>
          <w:noProof/>
          <w:lang w:val="sr-Latn-CS" w:eastAsia="en-US"/>
        </w:rPr>
        <w:t>sve</w:t>
      </w:r>
      <w:r w:rsidR="00917127" w:rsidRPr="007F487E">
        <w:rPr>
          <w:rFonts w:eastAsia="Times New Roman"/>
          <w:i/>
          <w:noProof/>
          <w:lang w:val="sr-Latn-CS" w:eastAsia="en-US"/>
        </w:rPr>
        <w:t xml:space="preserve"> </w:t>
      </w:r>
      <w:r>
        <w:rPr>
          <w:rFonts w:eastAsia="Times New Roman"/>
          <w:i/>
          <w:noProof/>
          <w:lang w:val="sr-Latn-CS" w:eastAsia="en-US"/>
        </w:rPr>
        <w:t>prethodno</w:t>
      </w:r>
      <w:r w:rsidR="00917127" w:rsidRPr="007F487E">
        <w:rPr>
          <w:rFonts w:eastAsia="Times New Roman"/>
          <w:i/>
          <w:noProof/>
          <w:lang w:val="sr-Latn-CS" w:eastAsia="en-US"/>
        </w:rPr>
        <w:t xml:space="preserve"> </w:t>
      </w:r>
      <w:r>
        <w:rPr>
          <w:rFonts w:eastAsia="Times New Roman"/>
          <w:i/>
          <w:noProof/>
          <w:lang w:val="sr-Latn-CS" w:eastAsia="en-US"/>
        </w:rPr>
        <w:t>navedeno</w:t>
      </w:r>
      <w:r w:rsidR="00917127" w:rsidRPr="007F487E">
        <w:rPr>
          <w:rFonts w:eastAsia="Times New Roman"/>
          <w:i/>
          <w:noProof/>
          <w:lang w:val="sr-Latn-CS" w:eastAsia="en-US"/>
        </w:rPr>
        <w:t xml:space="preserve"> </w:t>
      </w:r>
      <w:r>
        <w:rPr>
          <w:rFonts w:eastAsia="Times New Roman"/>
          <w:i/>
          <w:noProof/>
          <w:lang w:val="sr-Latn-CS" w:eastAsia="en-US"/>
        </w:rPr>
        <w:t>je</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država</w:t>
      </w:r>
      <w:r w:rsidR="00917127" w:rsidRPr="007F487E">
        <w:rPr>
          <w:rFonts w:eastAsia="Times New Roman"/>
          <w:i/>
          <w:noProof/>
          <w:lang w:val="sr-Latn-CS" w:eastAsia="en-US"/>
        </w:rPr>
        <w:t xml:space="preserve"> </w:t>
      </w:r>
      <w:r>
        <w:rPr>
          <w:rFonts w:eastAsia="Times New Roman"/>
          <w:i/>
          <w:noProof/>
          <w:lang w:val="sr-Latn-CS" w:eastAsia="en-US"/>
        </w:rPr>
        <w:t>bez</w:t>
      </w:r>
      <w:r w:rsidR="00917127" w:rsidRPr="007F487E">
        <w:rPr>
          <w:rFonts w:eastAsia="Times New Roman"/>
          <w:i/>
          <w:noProof/>
          <w:lang w:val="sr-Latn-CS" w:eastAsia="en-US"/>
        </w:rPr>
        <w:t xml:space="preserve"> </w:t>
      </w:r>
      <w:r>
        <w:rPr>
          <w:rFonts w:eastAsia="Times New Roman"/>
          <w:i/>
          <w:noProof/>
          <w:lang w:val="sr-Latn-CS" w:eastAsia="en-US"/>
        </w:rPr>
        <w:t>odlaganja</w:t>
      </w:r>
      <w:r w:rsidR="00917127" w:rsidRPr="007F487E">
        <w:rPr>
          <w:rFonts w:eastAsia="Times New Roman"/>
          <w:i/>
          <w:noProof/>
          <w:lang w:val="sr-Latn-CS" w:eastAsia="en-US"/>
        </w:rPr>
        <w:t xml:space="preserve"> </w:t>
      </w:r>
      <w:r>
        <w:rPr>
          <w:rFonts w:eastAsia="Times New Roman"/>
          <w:i/>
          <w:noProof/>
          <w:lang w:val="sr-Latn-CS" w:eastAsia="en-US"/>
        </w:rPr>
        <w:t>opredeli</w:t>
      </w:r>
      <w:r w:rsidR="00917127" w:rsidRPr="007F487E">
        <w:rPr>
          <w:rFonts w:eastAsia="Times New Roman"/>
          <w:i/>
          <w:noProof/>
          <w:lang w:val="sr-Latn-CS" w:eastAsia="en-US"/>
        </w:rPr>
        <w:t xml:space="preserve"> </w:t>
      </w:r>
      <w:r>
        <w:rPr>
          <w:rFonts w:eastAsia="Times New Roman"/>
          <w:i/>
          <w:noProof/>
          <w:lang w:val="sr-Latn-CS" w:eastAsia="en-US"/>
        </w:rPr>
        <w:t>svoja</w:t>
      </w:r>
      <w:r w:rsidR="00917127" w:rsidRPr="007F487E">
        <w:rPr>
          <w:rFonts w:eastAsia="Times New Roman"/>
          <w:i/>
          <w:noProof/>
          <w:lang w:val="sr-Latn-CS" w:eastAsia="en-US"/>
        </w:rPr>
        <w:t xml:space="preserve"> </w:t>
      </w:r>
      <w:r>
        <w:rPr>
          <w:rFonts w:eastAsia="Times New Roman"/>
          <w:i/>
          <w:noProof/>
          <w:lang w:val="sr-Latn-CS" w:eastAsia="en-US"/>
        </w:rPr>
        <w:t>ulaganja</w:t>
      </w:r>
      <w:r w:rsidR="00917127" w:rsidRPr="007F487E">
        <w:rPr>
          <w:rFonts w:eastAsia="Times New Roman"/>
          <w:i/>
          <w:noProof/>
          <w:lang w:val="sr-Latn-CS" w:eastAsia="en-US"/>
        </w:rPr>
        <w:t xml:space="preserve">, </w:t>
      </w:r>
      <w:r>
        <w:rPr>
          <w:rFonts w:eastAsia="Times New Roman"/>
          <w:i/>
          <w:noProof/>
          <w:lang w:val="sr-Latn-CS" w:eastAsia="en-US"/>
        </w:rPr>
        <w:t>odredi</w:t>
      </w:r>
      <w:r w:rsidR="00917127" w:rsidRPr="007F487E">
        <w:rPr>
          <w:rFonts w:eastAsia="Times New Roman"/>
          <w:i/>
          <w:noProof/>
          <w:lang w:val="sr-Latn-CS" w:eastAsia="en-US"/>
        </w:rPr>
        <w:t xml:space="preserve"> </w:t>
      </w:r>
      <w:r>
        <w:rPr>
          <w:rFonts w:eastAsia="Times New Roman"/>
          <w:i/>
          <w:noProof/>
          <w:lang w:val="sr-Latn-CS" w:eastAsia="en-US"/>
        </w:rPr>
        <w:t>njihovu</w:t>
      </w:r>
      <w:r w:rsidR="00917127" w:rsidRPr="007F487E">
        <w:rPr>
          <w:rFonts w:eastAsia="Times New Roman"/>
          <w:i/>
          <w:noProof/>
          <w:lang w:val="sr-Latn-CS" w:eastAsia="en-US"/>
        </w:rPr>
        <w:t xml:space="preserve"> </w:t>
      </w:r>
      <w:r>
        <w:rPr>
          <w:rFonts w:eastAsia="Times New Roman"/>
          <w:i/>
          <w:noProof/>
          <w:lang w:val="sr-Latn-CS" w:eastAsia="en-US"/>
        </w:rPr>
        <w:t>vrednost</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nađe</w:t>
      </w:r>
      <w:r w:rsidR="00917127" w:rsidRPr="007F487E">
        <w:rPr>
          <w:rFonts w:eastAsia="Times New Roman"/>
          <w:i/>
          <w:noProof/>
          <w:lang w:val="sr-Latn-CS" w:eastAsia="en-US"/>
        </w:rPr>
        <w:t xml:space="preserve"> </w:t>
      </w:r>
      <w:r>
        <w:rPr>
          <w:rFonts w:eastAsia="Times New Roman"/>
          <w:i/>
          <w:noProof/>
          <w:lang w:val="sr-Latn-CS" w:eastAsia="en-US"/>
        </w:rPr>
        <w:t>način</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dođe</w:t>
      </w:r>
      <w:r w:rsidR="00917127" w:rsidRPr="007F487E">
        <w:rPr>
          <w:rFonts w:eastAsia="Times New Roman"/>
          <w:i/>
          <w:noProof/>
          <w:lang w:val="sr-Latn-CS" w:eastAsia="en-US"/>
        </w:rPr>
        <w:t xml:space="preserve"> </w:t>
      </w:r>
      <w:r>
        <w:rPr>
          <w:rFonts w:eastAsia="Times New Roman"/>
          <w:i/>
          <w:noProof/>
          <w:lang w:val="sr-Latn-CS" w:eastAsia="en-US"/>
        </w:rPr>
        <w:t>do</w:t>
      </w:r>
      <w:r w:rsidR="00917127" w:rsidRPr="007F487E">
        <w:rPr>
          <w:rFonts w:eastAsia="Times New Roman"/>
          <w:i/>
          <w:noProof/>
          <w:lang w:val="sr-Latn-CS" w:eastAsia="en-US"/>
        </w:rPr>
        <w:t xml:space="preserve"> </w:t>
      </w:r>
      <w:r>
        <w:rPr>
          <w:rFonts w:eastAsia="Times New Roman"/>
          <w:i/>
          <w:noProof/>
          <w:lang w:val="sr-Latn-CS" w:eastAsia="en-US"/>
        </w:rPr>
        <w:t>prodaje</w:t>
      </w:r>
      <w:r w:rsidR="00917127" w:rsidRPr="007F487E">
        <w:rPr>
          <w:rFonts w:eastAsia="Times New Roman"/>
          <w:i/>
          <w:noProof/>
          <w:lang w:val="sr-Latn-CS" w:eastAsia="en-US"/>
        </w:rPr>
        <w:t xml:space="preserve"> </w:t>
      </w:r>
      <w:r>
        <w:rPr>
          <w:rFonts w:eastAsia="Times New Roman"/>
          <w:i/>
          <w:noProof/>
          <w:lang w:val="sr-Latn-CS" w:eastAsia="en-US"/>
        </w:rPr>
        <w:t>udela</w:t>
      </w:r>
      <w:r w:rsidR="00917127" w:rsidRPr="007F487E">
        <w:rPr>
          <w:rFonts w:eastAsia="Times New Roman"/>
          <w:i/>
          <w:noProof/>
          <w:lang w:val="sr-Latn-CS" w:eastAsia="en-US"/>
        </w:rPr>
        <w:t xml:space="preserve"> </w:t>
      </w:r>
      <w:r>
        <w:rPr>
          <w:rFonts w:eastAsia="Times New Roman"/>
          <w:i/>
          <w:noProof/>
          <w:lang w:val="sr-Latn-CS" w:eastAsia="en-US"/>
        </w:rPr>
        <w:t>koje</w:t>
      </w:r>
      <w:r w:rsidR="00917127" w:rsidRPr="007F487E">
        <w:rPr>
          <w:rFonts w:eastAsia="Times New Roman"/>
          <w:i/>
          <w:noProof/>
          <w:lang w:val="sr-Latn-CS" w:eastAsia="en-US"/>
        </w:rPr>
        <w:t xml:space="preserve"> </w:t>
      </w:r>
      <w:r>
        <w:rPr>
          <w:rFonts w:eastAsia="Times New Roman"/>
          <w:i/>
          <w:noProof/>
          <w:lang w:val="sr-Latn-CS" w:eastAsia="en-US"/>
        </w:rPr>
        <w:t>smatra</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poseduje</w:t>
      </w:r>
      <w:r w:rsidR="00917127" w:rsidRPr="007F487E">
        <w:rPr>
          <w:rFonts w:eastAsia="Times New Roman"/>
          <w:i/>
          <w:noProof/>
          <w:lang w:val="sr-Latn-CS" w:eastAsia="en-US"/>
        </w:rPr>
        <w:t xml:space="preserve"> </w:t>
      </w:r>
      <w:r>
        <w:rPr>
          <w:rFonts w:eastAsia="Times New Roman"/>
          <w:i/>
          <w:noProof/>
          <w:lang w:val="sr-Latn-CS" w:eastAsia="en-US"/>
        </w:rPr>
        <w:t>po</w:t>
      </w:r>
      <w:r w:rsidR="00917127" w:rsidRPr="007F487E">
        <w:rPr>
          <w:rFonts w:eastAsia="Times New Roman"/>
          <w:i/>
          <w:noProof/>
          <w:lang w:val="sr-Latn-CS" w:eastAsia="en-US"/>
        </w:rPr>
        <w:t xml:space="preserve"> </w:t>
      </w:r>
      <w:r>
        <w:rPr>
          <w:rFonts w:eastAsia="Times New Roman"/>
          <w:i/>
          <w:noProof/>
          <w:lang w:val="sr-Latn-CS" w:eastAsia="en-US"/>
        </w:rPr>
        <w:t>tom</w:t>
      </w:r>
      <w:r w:rsidR="00917127" w:rsidRPr="007F487E">
        <w:rPr>
          <w:rFonts w:eastAsia="Times New Roman"/>
          <w:i/>
          <w:noProof/>
          <w:lang w:val="sr-Latn-CS" w:eastAsia="en-US"/>
        </w:rPr>
        <w:t xml:space="preserve"> </w:t>
      </w:r>
      <w:r>
        <w:rPr>
          <w:rFonts w:eastAsia="Times New Roman"/>
          <w:i/>
          <w:noProof/>
          <w:lang w:val="sr-Latn-CS" w:eastAsia="en-US"/>
        </w:rPr>
        <w:t>osnovu</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omogući</w:t>
      </w:r>
      <w:r w:rsidR="00917127" w:rsidRPr="007F487E">
        <w:rPr>
          <w:rFonts w:eastAsia="Times New Roman"/>
          <w:i/>
          <w:noProof/>
          <w:lang w:val="sr-Latn-CS" w:eastAsia="en-US"/>
        </w:rPr>
        <w:t xml:space="preserve"> </w:t>
      </w:r>
      <w:r>
        <w:rPr>
          <w:rFonts w:eastAsia="Times New Roman"/>
          <w:i/>
          <w:noProof/>
          <w:lang w:val="sr-Latn-CS" w:eastAsia="en-US"/>
        </w:rPr>
        <w:t>klubovima</w:t>
      </w:r>
      <w:r w:rsidR="00917127" w:rsidRPr="007F487E">
        <w:rPr>
          <w:rFonts w:eastAsia="Times New Roman"/>
          <w:i/>
          <w:noProof/>
          <w:lang w:val="sr-Latn-CS" w:eastAsia="en-US"/>
        </w:rPr>
        <w:t xml:space="preserve"> </w:t>
      </w:r>
      <w:r>
        <w:rPr>
          <w:rFonts w:eastAsia="Times New Roman"/>
          <w:i/>
          <w:noProof/>
          <w:lang w:val="sr-Latn-CS" w:eastAsia="en-US"/>
        </w:rPr>
        <w:t>u</w:t>
      </w:r>
      <w:r w:rsidR="00917127" w:rsidRPr="007F487E">
        <w:rPr>
          <w:rFonts w:eastAsia="Times New Roman"/>
          <w:i/>
          <w:noProof/>
          <w:lang w:val="sr-Latn-CS" w:eastAsia="en-US"/>
        </w:rPr>
        <w:t xml:space="preserve"> </w:t>
      </w:r>
      <w:r>
        <w:rPr>
          <w:rFonts w:eastAsia="Times New Roman"/>
          <w:i/>
          <w:noProof/>
          <w:lang w:val="sr-Latn-CS" w:eastAsia="en-US"/>
        </w:rPr>
        <w:t>Republici</w:t>
      </w:r>
      <w:r w:rsidR="00917127" w:rsidRPr="007F487E">
        <w:rPr>
          <w:rFonts w:eastAsia="Times New Roman"/>
          <w:i/>
          <w:noProof/>
          <w:lang w:val="sr-Latn-CS" w:eastAsia="en-US"/>
        </w:rPr>
        <w:t xml:space="preserve"> </w:t>
      </w:r>
      <w:r>
        <w:rPr>
          <w:rFonts w:eastAsia="Times New Roman"/>
          <w:i/>
          <w:noProof/>
          <w:lang w:val="sr-Latn-CS" w:eastAsia="en-US"/>
        </w:rPr>
        <w:t>Srbiji</w:t>
      </w:r>
      <w:r w:rsidR="00917127" w:rsidRPr="007F487E">
        <w:rPr>
          <w:rFonts w:eastAsia="Times New Roman"/>
          <w:i/>
          <w:noProof/>
          <w:lang w:val="sr-Latn-CS" w:eastAsia="en-US"/>
        </w:rPr>
        <w:t xml:space="preserve"> </w:t>
      </w:r>
      <w:r>
        <w:rPr>
          <w:rFonts w:eastAsia="Times New Roman"/>
          <w:i/>
          <w:noProof/>
          <w:lang w:val="sr-Latn-CS" w:eastAsia="en-US"/>
        </w:rPr>
        <w:t>da</w:t>
      </w:r>
      <w:r w:rsidR="00917127" w:rsidRPr="007F487E">
        <w:rPr>
          <w:rFonts w:eastAsia="Times New Roman"/>
          <w:i/>
          <w:noProof/>
          <w:lang w:val="sr-Latn-CS" w:eastAsia="en-US"/>
        </w:rPr>
        <w:t xml:space="preserve"> </w:t>
      </w:r>
      <w:r>
        <w:rPr>
          <w:rFonts w:eastAsia="Times New Roman"/>
          <w:i/>
          <w:noProof/>
          <w:lang w:val="sr-Latn-CS" w:eastAsia="en-US"/>
        </w:rPr>
        <w:t>privuku</w:t>
      </w:r>
      <w:r w:rsidR="00917127" w:rsidRPr="007F487E">
        <w:rPr>
          <w:rFonts w:eastAsia="Times New Roman"/>
          <w:i/>
          <w:noProof/>
          <w:lang w:val="sr-Latn-CS" w:eastAsia="en-US"/>
        </w:rPr>
        <w:t xml:space="preserve"> </w:t>
      </w:r>
      <w:r>
        <w:rPr>
          <w:rFonts w:eastAsia="Times New Roman"/>
          <w:i/>
          <w:noProof/>
          <w:lang w:val="sr-Latn-CS" w:eastAsia="en-US"/>
        </w:rPr>
        <w:t>privatne</w:t>
      </w:r>
      <w:r w:rsidR="00917127" w:rsidRPr="007F487E">
        <w:rPr>
          <w:rFonts w:eastAsia="Times New Roman"/>
          <w:i/>
          <w:noProof/>
          <w:lang w:val="sr-Latn-CS" w:eastAsia="en-US"/>
        </w:rPr>
        <w:t xml:space="preserve"> </w:t>
      </w:r>
      <w:r>
        <w:rPr>
          <w:rFonts w:eastAsia="Times New Roman"/>
          <w:i/>
          <w:noProof/>
          <w:lang w:val="sr-Latn-CS" w:eastAsia="en-US"/>
        </w:rPr>
        <w:t>investitore</w:t>
      </w:r>
      <w:r w:rsidR="00917127" w:rsidRPr="007F487E">
        <w:rPr>
          <w:rFonts w:eastAsia="Times New Roman"/>
          <w:i/>
          <w:noProof/>
          <w:lang w:val="sr-Latn-CS" w:eastAsia="en-US"/>
        </w:rPr>
        <w:t xml:space="preserve"> </w:t>
      </w:r>
      <w:r>
        <w:rPr>
          <w:rFonts w:eastAsia="Times New Roman"/>
          <w:i/>
          <w:noProof/>
          <w:lang w:val="sr-Latn-CS" w:eastAsia="en-US"/>
        </w:rPr>
        <w:t>i</w:t>
      </w:r>
      <w:r w:rsidR="00917127" w:rsidRPr="007F487E">
        <w:rPr>
          <w:rFonts w:eastAsia="Times New Roman"/>
          <w:i/>
          <w:noProof/>
          <w:lang w:val="sr-Latn-CS" w:eastAsia="en-US"/>
        </w:rPr>
        <w:t xml:space="preserve"> </w:t>
      </w:r>
      <w:r>
        <w:rPr>
          <w:rFonts w:eastAsia="Times New Roman"/>
          <w:i/>
          <w:noProof/>
          <w:lang w:val="sr-Latn-CS" w:eastAsia="en-US"/>
        </w:rPr>
        <w:t>time</w:t>
      </w:r>
      <w:r w:rsidR="00917127" w:rsidRPr="007F487E">
        <w:rPr>
          <w:rFonts w:eastAsia="Times New Roman"/>
          <w:i/>
          <w:noProof/>
          <w:lang w:val="sr-Latn-CS" w:eastAsia="en-US"/>
        </w:rPr>
        <w:t xml:space="preserve"> </w:t>
      </w:r>
      <w:r>
        <w:rPr>
          <w:rFonts w:eastAsia="Times New Roman"/>
          <w:i/>
          <w:noProof/>
          <w:lang w:val="sr-Latn-CS" w:eastAsia="en-US"/>
        </w:rPr>
        <w:t>opstanu</w:t>
      </w:r>
      <w:r w:rsidR="00917127" w:rsidRPr="007F487E">
        <w:rPr>
          <w:noProof/>
          <w:lang w:val="sr-Latn-CS"/>
        </w:rPr>
        <w:t>”.</w:t>
      </w:r>
    </w:p>
    <w:p w:rsidR="00917127" w:rsidRPr="007F487E" w:rsidRDefault="007F487E" w:rsidP="00917127">
      <w:pPr>
        <w:pStyle w:val="a"/>
        <w:rPr>
          <w:noProof/>
          <w:lang w:val="sr-Latn-CS"/>
        </w:rPr>
      </w:pPr>
      <w:r>
        <w:rPr>
          <w:noProof/>
          <w:lang w:val="sr-Latn-CS"/>
        </w:rPr>
        <w:t>Problem</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jednostavan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njegovo</w:t>
      </w:r>
      <w:r w:rsidR="00917127" w:rsidRPr="007F487E">
        <w:rPr>
          <w:noProof/>
          <w:lang w:val="sr-Latn-CS"/>
        </w:rPr>
        <w:t xml:space="preserve"> </w:t>
      </w:r>
      <w:r>
        <w:rPr>
          <w:noProof/>
          <w:lang w:val="sr-Latn-CS"/>
        </w:rPr>
        <w:t>rešavanje</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uređeno</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Ovde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voditi</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istoriji</w:t>
      </w:r>
      <w:r w:rsidR="00917127" w:rsidRPr="007F487E">
        <w:rPr>
          <w:noProof/>
          <w:lang w:val="sr-Latn-CS"/>
        </w:rPr>
        <w:t xml:space="preserve">" </w:t>
      </w:r>
      <w:r>
        <w:rPr>
          <w:noProof/>
          <w:lang w:val="sr-Latn-CS"/>
        </w:rPr>
        <w:t>nastanka</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svojine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Veliki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višedecenijsko</w:t>
      </w:r>
      <w:r w:rsidR="00917127" w:rsidRPr="007F487E">
        <w:rPr>
          <w:noProof/>
          <w:lang w:val="sr-Latn-CS"/>
        </w:rPr>
        <w:t xml:space="preserve"> </w:t>
      </w:r>
      <w:r>
        <w:rPr>
          <w:noProof/>
          <w:lang w:val="sr-Latn-CS"/>
        </w:rPr>
        <w:t>trajanje</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pogledaju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neki</w:t>
      </w:r>
      <w:r w:rsidR="00917127" w:rsidRPr="007F487E">
        <w:rPr>
          <w:noProof/>
          <w:lang w:val="sr-Latn-CS"/>
        </w:rPr>
        <w:t xml:space="preserve"> </w:t>
      </w:r>
      <w:r>
        <w:rPr>
          <w:noProof/>
          <w:lang w:val="sr-Latn-CS"/>
        </w:rPr>
        <w:t>fudbalski</w:t>
      </w:r>
      <w:r w:rsidR="00917127" w:rsidRPr="007F487E">
        <w:rPr>
          <w:noProof/>
          <w:lang w:val="sr-Latn-CS"/>
        </w:rPr>
        <w:t xml:space="preserve"> </w:t>
      </w:r>
      <w:r>
        <w:rPr>
          <w:noProof/>
          <w:lang w:val="sr-Latn-CS"/>
        </w:rPr>
        <w:t>klubovi</w:t>
      </w:r>
      <w:r w:rsidR="00917127" w:rsidRPr="007F487E">
        <w:rPr>
          <w:noProof/>
          <w:lang w:val="sr-Latn-CS"/>
        </w:rPr>
        <w:t xml:space="preserve"> </w:t>
      </w:r>
      <w:r>
        <w:rPr>
          <w:noProof/>
          <w:lang w:val="sr-Latn-CS"/>
        </w:rPr>
        <w:t>videće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Vojvodina</w:t>
      </w:r>
      <w:r w:rsidR="00917127" w:rsidRPr="007F487E">
        <w:rPr>
          <w:noProof/>
          <w:lang w:val="sr-Latn-CS"/>
        </w:rPr>
        <w:t xml:space="preserve"> </w:t>
      </w:r>
      <w:r>
        <w:rPr>
          <w:noProof/>
          <w:lang w:val="sr-Latn-CS"/>
        </w:rPr>
        <w:t>osnovan</w:t>
      </w:r>
      <w:r w:rsidR="00917127" w:rsidRPr="007F487E">
        <w:rPr>
          <w:noProof/>
          <w:lang w:val="sr-Latn-CS"/>
        </w:rPr>
        <w:t xml:space="preserve"> 1914, </w:t>
      </w:r>
      <w:r>
        <w:rPr>
          <w:noProof/>
          <w:lang w:val="sr-Latn-CS"/>
        </w:rPr>
        <w:t>FK</w:t>
      </w:r>
      <w:r w:rsidR="00917127" w:rsidRPr="007F487E">
        <w:rPr>
          <w:noProof/>
          <w:lang w:val="sr-Latn-CS"/>
        </w:rPr>
        <w:t xml:space="preserve"> </w:t>
      </w:r>
      <w:r>
        <w:rPr>
          <w:noProof/>
          <w:lang w:val="sr-Latn-CS"/>
        </w:rPr>
        <w:t>Železnik</w:t>
      </w:r>
      <w:r w:rsidR="00917127" w:rsidRPr="007F487E">
        <w:rPr>
          <w:noProof/>
          <w:lang w:val="sr-Latn-CS"/>
        </w:rPr>
        <w:t xml:space="preserve"> – 1930, </w:t>
      </w:r>
      <w:r>
        <w:rPr>
          <w:noProof/>
          <w:lang w:val="sr-Latn-CS"/>
        </w:rPr>
        <w:t>FK</w:t>
      </w:r>
      <w:r w:rsidR="00917127" w:rsidRPr="007F487E">
        <w:rPr>
          <w:noProof/>
          <w:lang w:val="sr-Latn-CS"/>
        </w:rPr>
        <w:t xml:space="preserve"> </w:t>
      </w:r>
      <w:r>
        <w:rPr>
          <w:noProof/>
          <w:lang w:val="sr-Latn-CS"/>
        </w:rPr>
        <w:t>Obilić</w:t>
      </w:r>
      <w:r w:rsidR="00917127" w:rsidRPr="007F487E">
        <w:rPr>
          <w:noProof/>
          <w:lang w:val="sr-Latn-CS"/>
        </w:rPr>
        <w:t xml:space="preserve"> – 1924, </w:t>
      </w:r>
      <w:r>
        <w:rPr>
          <w:noProof/>
          <w:lang w:val="sr-Latn-CS"/>
        </w:rPr>
        <w:t>FK</w:t>
      </w:r>
      <w:r w:rsidR="00917127" w:rsidRPr="007F487E">
        <w:rPr>
          <w:noProof/>
          <w:lang w:val="sr-Latn-CS"/>
        </w:rPr>
        <w:t xml:space="preserve"> </w:t>
      </w:r>
      <w:r>
        <w:rPr>
          <w:noProof/>
          <w:lang w:val="sr-Latn-CS"/>
        </w:rPr>
        <w:t>Zemun</w:t>
      </w:r>
      <w:r w:rsidR="00917127" w:rsidRPr="007F487E">
        <w:rPr>
          <w:noProof/>
          <w:lang w:val="sr-Latn-CS"/>
        </w:rPr>
        <w:t xml:space="preserve"> – 1946, </w:t>
      </w:r>
      <w:r>
        <w:rPr>
          <w:noProof/>
          <w:lang w:val="sr-Latn-CS"/>
        </w:rPr>
        <w:t>FK</w:t>
      </w:r>
      <w:r w:rsidR="00917127" w:rsidRPr="007F487E">
        <w:rPr>
          <w:noProof/>
          <w:lang w:val="sr-Latn-CS"/>
        </w:rPr>
        <w:t xml:space="preserve"> </w:t>
      </w:r>
      <w:r>
        <w:rPr>
          <w:noProof/>
          <w:lang w:val="sr-Latn-CS"/>
        </w:rPr>
        <w:t>Partizan</w:t>
      </w:r>
      <w:r w:rsidR="00917127" w:rsidRPr="007F487E">
        <w:rPr>
          <w:noProof/>
          <w:lang w:val="sr-Latn-CS"/>
        </w:rPr>
        <w:t xml:space="preserve"> – 1946, </w:t>
      </w:r>
      <w:r>
        <w:rPr>
          <w:noProof/>
          <w:lang w:val="sr-Latn-CS"/>
        </w:rPr>
        <w:t>OFK</w:t>
      </w:r>
      <w:r w:rsidR="00917127" w:rsidRPr="007F487E">
        <w:rPr>
          <w:noProof/>
          <w:lang w:val="sr-Latn-CS"/>
        </w:rPr>
        <w:t xml:space="preserve"> </w:t>
      </w:r>
      <w:r>
        <w:rPr>
          <w:noProof/>
          <w:lang w:val="sr-Latn-CS"/>
        </w:rPr>
        <w:t>Beograd</w:t>
      </w:r>
      <w:r w:rsidR="00917127" w:rsidRPr="007F487E">
        <w:rPr>
          <w:noProof/>
          <w:lang w:val="sr-Latn-CS"/>
        </w:rPr>
        <w:t xml:space="preserve"> – 1945, </w:t>
      </w:r>
      <w:r>
        <w:rPr>
          <w:noProof/>
          <w:lang w:val="sr-Latn-CS"/>
        </w:rPr>
        <w:t>FK</w:t>
      </w:r>
      <w:r w:rsidR="00917127" w:rsidRPr="007F487E">
        <w:rPr>
          <w:noProof/>
          <w:lang w:val="sr-Latn-CS"/>
        </w:rPr>
        <w:t xml:space="preserve"> </w:t>
      </w:r>
      <w:r>
        <w:rPr>
          <w:noProof/>
          <w:lang w:val="sr-Latn-CS"/>
        </w:rPr>
        <w:t>Crvena</w:t>
      </w:r>
      <w:r w:rsidR="00917127" w:rsidRPr="007F487E">
        <w:rPr>
          <w:noProof/>
          <w:lang w:val="sr-Latn-CS"/>
        </w:rPr>
        <w:t xml:space="preserve"> </w:t>
      </w:r>
      <w:r>
        <w:rPr>
          <w:noProof/>
          <w:lang w:val="sr-Latn-CS"/>
        </w:rPr>
        <w:t>Zvezda</w:t>
      </w:r>
      <w:r w:rsidR="00917127" w:rsidRPr="007F487E">
        <w:rPr>
          <w:noProof/>
          <w:lang w:val="sr-Latn-CS"/>
        </w:rPr>
        <w:t xml:space="preserve"> – 1945, </w:t>
      </w:r>
      <w:r>
        <w:rPr>
          <w:noProof/>
          <w:lang w:val="sr-Latn-CS"/>
        </w:rPr>
        <w:t>FK</w:t>
      </w:r>
      <w:r w:rsidR="00917127" w:rsidRPr="007F487E">
        <w:rPr>
          <w:noProof/>
          <w:lang w:val="sr-Latn-CS"/>
        </w:rPr>
        <w:t xml:space="preserve"> </w:t>
      </w:r>
      <w:r>
        <w:rPr>
          <w:noProof/>
          <w:lang w:val="sr-Latn-CS"/>
        </w:rPr>
        <w:t>Borac</w:t>
      </w:r>
      <w:r w:rsidR="00917127" w:rsidRPr="007F487E">
        <w:rPr>
          <w:noProof/>
          <w:lang w:val="sr-Latn-CS"/>
        </w:rPr>
        <w:t xml:space="preserve"> </w:t>
      </w:r>
      <w:r>
        <w:rPr>
          <w:noProof/>
          <w:lang w:val="sr-Latn-CS"/>
        </w:rPr>
        <w:t>Čačak</w:t>
      </w:r>
      <w:r w:rsidR="00917127" w:rsidRPr="007F487E">
        <w:rPr>
          <w:noProof/>
          <w:lang w:val="sr-Latn-CS"/>
        </w:rPr>
        <w:t xml:space="preserve"> – 1926, </w:t>
      </w:r>
      <w:r>
        <w:rPr>
          <w:noProof/>
          <w:lang w:val="sr-Latn-CS"/>
        </w:rPr>
        <w:t>FK</w:t>
      </w:r>
      <w:r w:rsidR="00917127" w:rsidRPr="007F487E">
        <w:rPr>
          <w:noProof/>
          <w:lang w:val="sr-Latn-CS"/>
        </w:rPr>
        <w:t xml:space="preserve"> </w:t>
      </w:r>
      <w:r>
        <w:rPr>
          <w:noProof/>
          <w:lang w:val="sr-Latn-CS"/>
        </w:rPr>
        <w:t>Radnički</w:t>
      </w:r>
      <w:r w:rsidR="00917127" w:rsidRPr="007F487E">
        <w:rPr>
          <w:noProof/>
          <w:lang w:val="sr-Latn-CS"/>
        </w:rPr>
        <w:t xml:space="preserve"> – 1920. </w:t>
      </w:r>
      <w:r>
        <w:rPr>
          <w:noProof/>
          <w:lang w:val="sr-Latn-CS"/>
        </w:rPr>
        <w:t>Ili</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Partizan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osnovano</w:t>
      </w:r>
      <w:r w:rsidR="00917127" w:rsidRPr="007F487E">
        <w:rPr>
          <w:noProof/>
          <w:lang w:val="sr-Latn-CS"/>
        </w:rPr>
        <w:t xml:space="preserve"> 1945, </w:t>
      </w:r>
      <w:r>
        <w:rPr>
          <w:noProof/>
          <w:lang w:val="sr-Latn-CS"/>
        </w:rPr>
        <w:t>a</w:t>
      </w:r>
      <w:r w:rsidR="00917127" w:rsidRPr="007F487E">
        <w:rPr>
          <w:noProof/>
          <w:lang w:val="sr-Latn-CS"/>
        </w:rPr>
        <w:t xml:space="preserve"> </w:t>
      </w:r>
      <w:r>
        <w:rPr>
          <w:noProof/>
          <w:lang w:val="sr-Latn-CS"/>
        </w:rPr>
        <w:t>Košarkaški</w:t>
      </w:r>
      <w:r w:rsidR="00917127" w:rsidRPr="007F487E">
        <w:rPr>
          <w:noProof/>
          <w:lang w:val="sr-Latn-CS"/>
        </w:rPr>
        <w:t xml:space="preserve"> </w:t>
      </w:r>
      <w:r>
        <w:rPr>
          <w:noProof/>
          <w:lang w:val="sr-Latn-CS"/>
        </w:rPr>
        <w:t>klub</w:t>
      </w:r>
      <w:r w:rsidR="00917127" w:rsidRPr="007F487E">
        <w:rPr>
          <w:noProof/>
          <w:lang w:val="sr-Latn-CS"/>
        </w:rPr>
        <w:t xml:space="preserve"> </w:t>
      </w:r>
      <w:r>
        <w:rPr>
          <w:noProof/>
          <w:lang w:val="sr-Latn-CS"/>
        </w:rPr>
        <w:t>Partizan</w:t>
      </w:r>
      <w:r w:rsidR="00917127" w:rsidRPr="007F487E">
        <w:rPr>
          <w:noProof/>
          <w:lang w:val="sr-Latn-CS"/>
        </w:rPr>
        <w:t xml:space="preserve"> 1953. </w:t>
      </w:r>
      <w:r>
        <w:rPr>
          <w:noProof/>
          <w:lang w:val="sr-Latn-CS"/>
        </w:rPr>
        <w:t>Godine</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do</w:t>
      </w:r>
      <w:r w:rsidR="00917127" w:rsidRPr="007F487E">
        <w:rPr>
          <w:noProof/>
          <w:lang w:val="sr-Latn-CS"/>
        </w:rPr>
        <w:t xml:space="preserve"> 1972. </w:t>
      </w:r>
      <w:r>
        <w:rPr>
          <w:noProof/>
          <w:lang w:val="sr-Latn-CS"/>
        </w:rPr>
        <w:t>godine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prvi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kulturi</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regulisan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zakonima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udruženjima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Suštinske</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nastaju</w:t>
      </w:r>
      <w:r w:rsidR="00917127" w:rsidRPr="007F487E">
        <w:rPr>
          <w:noProof/>
          <w:lang w:val="sr-Latn-CS"/>
        </w:rPr>
        <w:t xml:space="preserve"> </w:t>
      </w:r>
      <w:r>
        <w:rPr>
          <w:noProof/>
          <w:lang w:val="sr-Latn-CS"/>
        </w:rPr>
        <w:t>donošenjem</w:t>
      </w:r>
      <w:r w:rsidR="00917127" w:rsidRPr="007F487E">
        <w:rPr>
          <w:noProof/>
          <w:lang w:val="sr-Latn-CS"/>
        </w:rPr>
        <w:t xml:space="preserve"> </w:t>
      </w:r>
      <w:r>
        <w:rPr>
          <w:i/>
          <w:noProof/>
          <w:lang w:val="sr-Latn-CS"/>
        </w:rPr>
        <w:t>Zakona</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fizičkoj</w:t>
      </w:r>
      <w:r w:rsidR="00917127" w:rsidRPr="007F487E">
        <w:rPr>
          <w:i/>
          <w:noProof/>
          <w:lang w:val="sr-Latn-CS"/>
        </w:rPr>
        <w:t xml:space="preserve"> </w:t>
      </w:r>
      <w:r>
        <w:rPr>
          <w:i/>
          <w:noProof/>
          <w:lang w:val="sr-Latn-CS"/>
        </w:rPr>
        <w:t>kulturi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1980. </w:t>
      </w:r>
      <w:r>
        <w:rPr>
          <w:noProof/>
          <w:lang w:val="sr-Latn-CS"/>
        </w:rPr>
        <w:t>godine</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čl</w:t>
      </w:r>
      <w:r w:rsidR="00917127" w:rsidRPr="007F487E">
        <w:rPr>
          <w:noProof/>
          <w:lang w:val="sr-Latn-CS"/>
        </w:rPr>
        <w:t xml:space="preserve">. 3. </w:t>
      </w:r>
      <w:r>
        <w:rPr>
          <w:noProof/>
          <w:lang w:val="sr-Latn-CS"/>
        </w:rPr>
        <w:t>do</w:t>
      </w:r>
      <w:r w:rsidR="00917127" w:rsidRPr="007F487E">
        <w:rPr>
          <w:noProof/>
          <w:lang w:val="sr-Latn-CS"/>
        </w:rPr>
        <w:t xml:space="preserve"> 6. </w:t>
      </w:r>
      <w:r>
        <w:rPr>
          <w:noProof/>
          <w:lang w:val="sr-Latn-CS"/>
        </w:rPr>
        <w:t>i</w:t>
      </w:r>
      <w:r w:rsidR="00917127" w:rsidRPr="007F487E">
        <w:rPr>
          <w:noProof/>
          <w:lang w:val="sr-Latn-CS"/>
        </w:rPr>
        <w:t xml:space="preserve"> 14. </w:t>
      </w:r>
      <w:r>
        <w:rPr>
          <w:noProof/>
          <w:lang w:val="sr-Latn-CS"/>
        </w:rPr>
        <w:t>tog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ljudi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građani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mogli</w:t>
      </w:r>
      <w:r w:rsidR="00917127" w:rsidRPr="007F487E">
        <w:rPr>
          <w:noProof/>
          <w:lang w:val="sr-Latn-CS"/>
        </w:rPr>
        <w:t xml:space="preserve"> </w:t>
      </w:r>
      <w:r>
        <w:rPr>
          <w:noProof/>
          <w:lang w:val="sr-Latn-CS"/>
        </w:rPr>
        <w:t>osnivati</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mogli</w:t>
      </w:r>
      <w:r w:rsidR="00917127" w:rsidRPr="007F487E">
        <w:rPr>
          <w:noProof/>
          <w:lang w:val="sr-Latn-CS"/>
        </w:rPr>
        <w:t xml:space="preserve"> </w:t>
      </w:r>
      <w:r>
        <w:rPr>
          <w:noProof/>
          <w:lang w:val="sr-Latn-CS"/>
        </w:rPr>
        <w:t>udruživati</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fizičku</w:t>
      </w:r>
      <w:r w:rsidR="00917127" w:rsidRPr="007F487E">
        <w:rPr>
          <w:noProof/>
          <w:lang w:val="sr-Latn-CS"/>
        </w:rPr>
        <w:t xml:space="preserve"> </w:t>
      </w:r>
      <w:r>
        <w:rPr>
          <w:noProof/>
          <w:lang w:val="sr-Latn-CS"/>
        </w:rPr>
        <w:t>kulturu</w:t>
      </w:r>
      <w:r w:rsidR="00917127" w:rsidRPr="007F487E">
        <w:rPr>
          <w:noProof/>
          <w:lang w:val="sr-Latn-CS"/>
        </w:rPr>
        <w:t xml:space="preserve">. </w:t>
      </w:r>
      <w:r>
        <w:rPr>
          <w:noProof/>
          <w:lang w:val="sr-Latn-CS"/>
        </w:rPr>
        <w:t>Upisom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društvena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fizičku</w:t>
      </w:r>
      <w:r w:rsidR="00917127" w:rsidRPr="007F487E">
        <w:rPr>
          <w:noProof/>
          <w:lang w:val="sr-Latn-CS"/>
        </w:rPr>
        <w:t xml:space="preserve"> </w:t>
      </w:r>
      <w:r>
        <w:rPr>
          <w:noProof/>
          <w:lang w:val="sr-Latn-CS"/>
        </w:rPr>
        <w:t>kulturu</w:t>
      </w:r>
      <w:r w:rsidR="00917127" w:rsidRPr="007F487E">
        <w:rPr>
          <w:noProof/>
          <w:lang w:val="sr-Latn-CS"/>
        </w:rPr>
        <w:t xml:space="preserve"> </w:t>
      </w:r>
      <w:r>
        <w:rPr>
          <w:noProof/>
          <w:lang w:val="sr-Latn-CS"/>
        </w:rPr>
        <w:t>sticala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svojstvo</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član</w:t>
      </w:r>
      <w:r w:rsidR="00917127" w:rsidRPr="007F487E">
        <w:rPr>
          <w:noProof/>
          <w:lang w:val="sr-Latn-CS"/>
        </w:rPr>
        <w:t xml:space="preserve"> 19. </w:t>
      </w:r>
      <w:r>
        <w:rPr>
          <w:noProof/>
          <w:lang w:val="sr-Latn-CS"/>
        </w:rPr>
        <w:t>stav</w:t>
      </w:r>
      <w:r w:rsidR="00917127" w:rsidRPr="007F487E">
        <w:rPr>
          <w:noProof/>
          <w:lang w:val="sr-Latn-CS"/>
        </w:rPr>
        <w:t xml:space="preserve"> 2). </w:t>
      </w:r>
      <w:r>
        <w:rPr>
          <w:noProof/>
          <w:lang w:val="sr-Latn-CS"/>
        </w:rPr>
        <w:t>Prema</w:t>
      </w:r>
      <w:r w:rsidR="00917127" w:rsidRPr="007F487E">
        <w:rPr>
          <w:noProof/>
          <w:lang w:val="sr-Latn-CS"/>
        </w:rPr>
        <w:t xml:space="preserve"> </w:t>
      </w:r>
      <w:r>
        <w:rPr>
          <w:noProof/>
          <w:lang w:val="sr-Latn-CS"/>
        </w:rPr>
        <w:t>članu</w:t>
      </w:r>
      <w:r w:rsidR="00917127" w:rsidRPr="007F487E">
        <w:rPr>
          <w:noProof/>
          <w:lang w:val="sr-Latn-CS"/>
        </w:rPr>
        <w:t xml:space="preserve"> 25. </w:t>
      </w:r>
      <w:r>
        <w:rPr>
          <w:noProof/>
          <w:lang w:val="sr-Latn-CS"/>
        </w:rPr>
        <w:t>tog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društvena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fizičku</w:t>
      </w:r>
      <w:r w:rsidR="00917127" w:rsidRPr="007F487E">
        <w:rPr>
          <w:noProof/>
          <w:lang w:val="sr-Latn-CS"/>
        </w:rPr>
        <w:t xml:space="preserve"> </w:t>
      </w:r>
      <w:r>
        <w:rPr>
          <w:noProof/>
          <w:lang w:val="sr-Latn-CS"/>
        </w:rPr>
        <w:t>kulturu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mogla</w:t>
      </w:r>
      <w:r w:rsidR="00917127" w:rsidRPr="007F487E">
        <w:rPr>
          <w:noProof/>
          <w:lang w:val="sr-Latn-CS"/>
        </w:rPr>
        <w:t xml:space="preserve"> </w:t>
      </w:r>
      <w:r>
        <w:rPr>
          <w:noProof/>
          <w:lang w:val="sr-Latn-CS"/>
        </w:rPr>
        <w:t>sticati</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određena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sredstvima</w:t>
      </w:r>
      <w:r w:rsidR="00917127" w:rsidRPr="007F487E">
        <w:rPr>
          <w:noProof/>
          <w:lang w:val="sr-Latn-CS"/>
        </w:rPr>
        <w:t xml:space="preserve">, </w:t>
      </w:r>
      <w:r>
        <w:rPr>
          <w:i/>
          <w:noProof/>
          <w:lang w:val="sr-Latn-CS"/>
        </w:rPr>
        <w:t>kao</w:t>
      </w:r>
      <w:r w:rsidR="00917127" w:rsidRPr="007F487E">
        <w:rPr>
          <w:i/>
          <w:noProof/>
          <w:lang w:val="sr-Latn-CS"/>
        </w:rPr>
        <w:t xml:space="preserve"> </w:t>
      </w:r>
      <w:r>
        <w:rPr>
          <w:i/>
          <w:noProof/>
          <w:lang w:val="sr-Latn-CS"/>
        </w:rPr>
        <w:t>društvenim</w:t>
      </w:r>
      <w:r w:rsidR="00917127" w:rsidRPr="007F487E">
        <w:rPr>
          <w:noProof/>
          <w:lang w:val="sr-Latn-CS"/>
        </w:rPr>
        <w:t xml:space="preserve">, </w:t>
      </w:r>
      <w:r>
        <w:rPr>
          <w:noProof/>
          <w:lang w:val="sr-Latn-CS"/>
        </w:rPr>
        <w:t>koristiti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postojeće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fizičku</w:t>
      </w:r>
      <w:r w:rsidR="00917127" w:rsidRPr="007F487E">
        <w:rPr>
          <w:noProof/>
          <w:lang w:val="sr-Latn-CS"/>
        </w:rPr>
        <w:t xml:space="preserve"> </w:t>
      </w:r>
      <w:r>
        <w:rPr>
          <w:noProof/>
          <w:lang w:val="sr-Latn-CS"/>
        </w:rPr>
        <w:t>kulturu</w:t>
      </w:r>
      <w:r w:rsidR="00917127" w:rsidRPr="007F487E">
        <w:rPr>
          <w:noProof/>
          <w:lang w:val="sr-Latn-CS"/>
        </w:rPr>
        <w:t xml:space="preserve"> (</w:t>
      </w:r>
      <w:r>
        <w:rPr>
          <w:noProof/>
          <w:lang w:val="sr-Latn-CS"/>
        </w:rPr>
        <w:t>dotadašnja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bile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dužne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dve</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stupanja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snagu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usklade</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statute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opšta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fizičkoj</w:t>
      </w:r>
      <w:r w:rsidR="00917127" w:rsidRPr="007F487E">
        <w:rPr>
          <w:noProof/>
          <w:lang w:val="sr-Latn-CS"/>
        </w:rPr>
        <w:t xml:space="preserve"> </w:t>
      </w:r>
      <w:r>
        <w:rPr>
          <w:noProof/>
          <w:lang w:val="sr-Latn-CS"/>
        </w:rPr>
        <w:t>kulturi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podnesu</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upis</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član</w:t>
      </w:r>
      <w:r w:rsidR="00917127" w:rsidRPr="007F487E">
        <w:rPr>
          <w:noProof/>
          <w:lang w:val="sr-Latn-CS"/>
        </w:rPr>
        <w:t xml:space="preserve"> 77). </w:t>
      </w:r>
      <w:r>
        <w:rPr>
          <w:noProof/>
          <w:lang w:val="sr-Latn-CS"/>
        </w:rPr>
        <w:t>Pravno</w:t>
      </w:r>
      <w:r w:rsidR="00917127" w:rsidRPr="007F487E">
        <w:rPr>
          <w:noProof/>
          <w:lang w:val="sr-Latn-CS"/>
        </w:rPr>
        <w:t xml:space="preserve"> </w:t>
      </w:r>
      <w:r>
        <w:rPr>
          <w:noProof/>
          <w:lang w:val="sr-Latn-CS"/>
        </w:rPr>
        <w:t>gledano</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suštinski</w:t>
      </w:r>
      <w:r w:rsidR="00917127" w:rsidRPr="007F487E">
        <w:rPr>
          <w:noProof/>
          <w:lang w:val="sr-Latn-CS"/>
        </w:rPr>
        <w:t xml:space="preserve"> </w:t>
      </w:r>
      <w:r>
        <w:rPr>
          <w:noProof/>
          <w:lang w:val="sr-Latn-CS"/>
        </w:rPr>
        <w:t>predstavljalo</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pretvaranje</w:t>
      </w:r>
      <w:r w:rsidR="00917127" w:rsidRPr="007F487E">
        <w:rPr>
          <w:noProof/>
          <w:lang w:val="sr-Latn-CS"/>
        </w:rPr>
        <w:t xml:space="preserve"> </w:t>
      </w:r>
      <w:r>
        <w:rPr>
          <w:noProof/>
          <w:lang w:val="sr-Latn-CS"/>
        </w:rPr>
        <w:t>privatne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društvenu</w:t>
      </w:r>
      <w:r w:rsidR="00917127" w:rsidRPr="007F487E">
        <w:rPr>
          <w:noProof/>
          <w:lang w:val="sr-Latn-CS"/>
        </w:rPr>
        <w:t xml:space="preserve"> </w:t>
      </w:r>
      <w:r>
        <w:rPr>
          <w:noProof/>
          <w:lang w:val="sr-Latn-CS"/>
        </w:rPr>
        <w:t>svojinu</w:t>
      </w:r>
      <w:r w:rsidR="00917127" w:rsidRPr="007F487E">
        <w:rPr>
          <w:noProof/>
          <w:lang w:val="sr-Latn-CS"/>
        </w:rPr>
        <w:t xml:space="preserve">. </w:t>
      </w:r>
      <w:r>
        <w:rPr>
          <w:noProof/>
          <w:lang w:val="sr-Latn-CS"/>
        </w:rPr>
        <w:t>Poslednji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fizičkoj</w:t>
      </w:r>
      <w:r w:rsidR="00917127" w:rsidRPr="007F487E">
        <w:rPr>
          <w:noProof/>
          <w:lang w:val="sr-Latn-CS"/>
        </w:rPr>
        <w:t xml:space="preserve"> </w:t>
      </w:r>
      <w:r>
        <w:rPr>
          <w:noProof/>
          <w:lang w:val="sr-Latn-CS"/>
        </w:rPr>
        <w:t>kulturi</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je</w:t>
      </w:r>
      <w:r w:rsidR="00917127" w:rsidRPr="007F487E">
        <w:rPr>
          <w:noProof/>
          <w:lang w:val="sr-Latn-CS"/>
        </w:rPr>
        <w:t xml:space="preserve"> 1990. </w:t>
      </w:r>
      <w:r>
        <w:rPr>
          <w:noProof/>
          <w:lang w:val="sr-Latn-CS"/>
        </w:rPr>
        <w:t>godine</w:t>
      </w:r>
      <w:r w:rsidR="00917127" w:rsidRPr="007F487E">
        <w:rPr>
          <w:noProof/>
          <w:lang w:val="sr-Latn-CS"/>
        </w:rPr>
        <w:t xml:space="preserve">. </w:t>
      </w:r>
      <w:r>
        <w:rPr>
          <w:noProof/>
          <w:lang w:val="sr-Latn-CS"/>
        </w:rPr>
        <w:t>Članom</w:t>
      </w:r>
      <w:r w:rsidR="00917127" w:rsidRPr="007F487E">
        <w:rPr>
          <w:noProof/>
          <w:lang w:val="sr-Latn-CS"/>
        </w:rPr>
        <w:t xml:space="preserve"> 8. </w:t>
      </w:r>
      <w:r>
        <w:rPr>
          <w:noProof/>
          <w:lang w:val="sr-Latn-CS"/>
        </w:rPr>
        <w:t>tog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zadržano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osnivati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članom</w:t>
      </w:r>
      <w:r w:rsidR="00917127" w:rsidRPr="007F487E">
        <w:rPr>
          <w:noProof/>
          <w:lang w:val="sr-Latn-CS"/>
        </w:rPr>
        <w:t xml:space="preserve"> 12. </w:t>
      </w:r>
      <w:r>
        <w:rPr>
          <w:noProof/>
          <w:lang w:val="sr-Latn-CS"/>
        </w:rPr>
        <w:t>je</w:t>
      </w:r>
      <w:r w:rsidR="00917127" w:rsidRPr="007F487E">
        <w:rPr>
          <w:noProof/>
          <w:lang w:val="sr-Latn-CS"/>
        </w:rPr>
        <w:t xml:space="preserve"> </w:t>
      </w:r>
      <w:r>
        <w:rPr>
          <w:noProof/>
          <w:lang w:val="sr-Latn-CS"/>
        </w:rPr>
        <w:t>upućeno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društvenim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udruženjima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regulisana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fizičkoj</w:t>
      </w:r>
      <w:r w:rsidR="00917127" w:rsidRPr="007F487E">
        <w:rPr>
          <w:noProof/>
          <w:lang w:val="sr-Latn-CS"/>
        </w:rPr>
        <w:t xml:space="preserve"> </w:t>
      </w:r>
      <w:r>
        <w:rPr>
          <w:noProof/>
          <w:lang w:val="sr-Latn-CS"/>
        </w:rPr>
        <w:t>kulturi</w:t>
      </w:r>
      <w:r w:rsidR="00917127" w:rsidRPr="007F487E">
        <w:rPr>
          <w:noProof/>
          <w:lang w:val="sr-Latn-CS"/>
        </w:rPr>
        <w:t xml:space="preserve">. </w:t>
      </w:r>
      <w:r>
        <w:rPr>
          <w:noProof/>
          <w:lang w:val="sr-Latn-CS"/>
        </w:rPr>
        <w:t>Prvi</w:t>
      </w:r>
      <w:r w:rsidR="00917127" w:rsidRPr="007F487E">
        <w:rPr>
          <w:noProof/>
          <w:lang w:val="sr-Latn-CS"/>
        </w:rPr>
        <w:t xml:space="preserve"> </w:t>
      </w:r>
      <w:r>
        <w:rPr>
          <w:i/>
          <w:noProof/>
          <w:lang w:val="sr-Latn-CS"/>
        </w:rPr>
        <w:t>Zakon</w:t>
      </w:r>
      <w:r w:rsidR="00917127" w:rsidRPr="007F487E">
        <w:rPr>
          <w:i/>
          <w:noProof/>
          <w:lang w:val="sr-Latn-CS"/>
        </w:rPr>
        <w:t xml:space="preserve"> </w:t>
      </w:r>
      <w:r>
        <w:rPr>
          <w:i/>
          <w:noProof/>
          <w:lang w:val="sr-Latn-CS"/>
        </w:rPr>
        <w:t>o</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Republike</w:t>
      </w:r>
      <w:r w:rsidR="00917127" w:rsidRPr="007F487E">
        <w:rPr>
          <w:i/>
          <w:noProof/>
          <w:lang w:val="sr-Latn-CS"/>
        </w:rPr>
        <w:t xml:space="preserve"> </w:t>
      </w:r>
      <w:r>
        <w:rPr>
          <w:i/>
          <w:noProof/>
          <w:lang w:val="sr-Latn-CS"/>
        </w:rPr>
        <w:t>Srbije</w:t>
      </w:r>
      <w:r w:rsidR="00917127" w:rsidRPr="007F487E">
        <w:rPr>
          <w:i/>
          <w:noProof/>
          <w:lang w:val="sr-Latn-CS"/>
        </w:rPr>
        <w:t xml:space="preserve"> </w:t>
      </w:r>
      <w:r>
        <w:rPr>
          <w:noProof/>
          <w:lang w:val="sr-Latn-CS"/>
        </w:rPr>
        <w:t>donet</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krajem</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Ustav</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ukinuo</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osnivati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preduzeće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zavisnosti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osnivača</w:t>
      </w:r>
      <w:r w:rsidR="00917127" w:rsidRPr="007F487E">
        <w:rPr>
          <w:noProof/>
          <w:lang w:val="sr-Latn-CS"/>
        </w:rPr>
        <w:t xml:space="preserve">. </w:t>
      </w:r>
      <w:r>
        <w:rPr>
          <w:noProof/>
          <w:lang w:val="sr-Latn-CS"/>
        </w:rPr>
        <w:t>Prelaznim</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postojeće</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kraja</w:t>
      </w:r>
      <w:r w:rsidR="00917127" w:rsidRPr="007F487E">
        <w:rPr>
          <w:noProof/>
          <w:lang w:val="sr-Latn-CS"/>
        </w:rPr>
        <w:t xml:space="preserve"> 1997. </w:t>
      </w:r>
      <w:r>
        <w:rPr>
          <w:noProof/>
          <w:lang w:val="sr-Latn-CS"/>
        </w:rPr>
        <w:t>godine</w:t>
      </w:r>
      <w:r w:rsidR="00917127" w:rsidRPr="007F487E">
        <w:rPr>
          <w:noProof/>
          <w:lang w:val="sr-Latn-CS"/>
        </w:rPr>
        <w:t xml:space="preserve"> </w:t>
      </w:r>
      <w:r>
        <w:rPr>
          <w:noProof/>
          <w:lang w:val="sr-Latn-CS"/>
        </w:rPr>
        <w:t>transformisati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sopstvenom</w:t>
      </w:r>
      <w:r w:rsidR="00917127" w:rsidRPr="007F487E">
        <w:rPr>
          <w:noProof/>
          <w:lang w:val="sr-Latn-CS"/>
        </w:rPr>
        <w:t xml:space="preserve"> </w:t>
      </w:r>
      <w:r>
        <w:rPr>
          <w:noProof/>
          <w:lang w:val="sr-Latn-CS"/>
        </w:rPr>
        <w:t>izboru</w:t>
      </w:r>
      <w:r w:rsidR="00917127" w:rsidRPr="007F487E">
        <w:rPr>
          <w:noProof/>
          <w:lang w:val="sr-Latn-CS"/>
        </w:rPr>
        <w:t xml:space="preserve">, </w:t>
      </w:r>
      <w:r>
        <w:rPr>
          <w:noProof/>
          <w:lang w:val="sr-Latn-CS"/>
        </w:rPr>
        <w:t>u</w:t>
      </w:r>
      <w:r w:rsidR="00917127" w:rsidRPr="007F487E">
        <w:rPr>
          <w:noProof/>
          <w:lang w:val="sr-Latn-CS"/>
        </w:rPr>
        <w:t xml:space="preserve"> </w:t>
      </w:r>
      <w:r>
        <w:rPr>
          <w:i/>
          <w:noProof/>
          <w:lang w:val="sr-Latn-CS"/>
        </w:rPr>
        <w:t>udruženja</w:t>
      </w:r>
      <w:r w:rsidR="00917127" w:rsidRPr="007F487E">
        <w:rPr>
          <w:i/>
          <w:noProof/>
          <w:lang w:val="sr-Latn-CS"/>
        </w:rPr>
        <w:t xml:space="preserve"> </w:t>
      </w:r>
      <w:r>
        <w:rPr>
          <w:i/>
          <w:noProof/>
          <w:lang w:val="sr-Latn-CS"/>
        </w:rPr>
        <w:t>građana</w:t>
      </w:r>
      <w:r w:rsidR="00917127" w:rsidRPr="007F487E">
        <w:rPr>
          <w:i/>
          <w:noProof/>
          <w:lang w:val="sr-Latn-CS"/>
        </w:rPr>
        <w:t xml:space="preserve"> </w:t>
      </w:r>
      <w:r>
        <w:rPr>
          <w:i/>
          <w:noProof/>
          <w:lang w:val="sr-Latn-CS"/>
        </w:rPr>
        <w:t>sa</w:t>
      </w:r>
      <w:r w:rsidR="00917127" w:rsidRPr="007F487E">
        <w:rPr>
          <w:i/>
          <w:noProof/>
          <w:lang w:val="sr-Latn-CS"/>
        </w:rPr>
        <w:t xml:space="preserve"> </w:t>
      </w:r>
      <w:r>
        <w:rPr>
          <w:i/>
          <w:noProof/>
          <w:lang w:val="sr-Latn-CS"/>
        </w:rPr>
        <w:t>društvenim</w:t>
      </w:r>
      <w:r w:rsidR="00917127" w:rsidRPr="007F487E">
        <w:rPr>
          <w:i/>
          <w:noProof/>
          <w:lang w:val="sr-Latn-CS"/>
        </w:rPr>
        <w:t xml:space="preserve"> </w:t>
      </w:r>
      <w:r>
        <w:rPr>
          <w:i/>
          <w:noProof/>
          <w:lang w:val="sr-Latn-CS"/>
        </w:rPr>
        <w:t>kapitalom</w:t>
      </w:r>
      <w:r w:rsidR="00917127" w:rsidRPr="007F487E">
        <w:rPr>
          <w:i/>
          <w:noProof/>
          <w:lang w:val="sr-Latn-CS"/>
        </w:rPr>
        <w:t xml:space="preserve"> </w:t>
      </w:r>
      <w:r>
        <w:rPr>
          <w:i/>
          <w:noProof/>
          <w:lang w:val="sr-Latn-CS"/>
        </w:rPr>
        <w:t>ili</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društvena</w:t>
      </w:r>
      <w:r w:rsidR="00917127" w:rsidRPr="007F487E">
        <w:rPr>
          <w:i/>
          <w:noProof/>
          <w:lang w:val="sr-Latn-CS"/>
        </w:rPr>
        <w:t xml:space="preserve"> </w:t>
      </w:r>
      <w:r>
        <w:rPr>
          <w:i/>
          <w:noProof/>
          <w:lang w:val="sr-Latn-CS"/>
        </w:rPr>
        <w:t>preduzeća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prste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izbrojati</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transformisale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društveno</w:t>
      </w:r>
      <w:r w:rsidR="00917127" w:rsidRPr="007F487E">
        <w:rPr>
          <w:noProof/>
          <w:lang w:val="sr-Latn-CS"/>
        </w:rPr>
        <w:t xml:space="preserve"> </w:t>
      </w:r>
      <w:r>
        <w:rPr>
          <w:noProof/>
          <w:lang w:val="sr-Latn-CS"/>
        </w:rPr>
        <w:t>preduzeće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skoro</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postojale</w:t>
      </w:r>
      <w:r w:rsidR="00917127" w:rsidRPr="007F487E">
        <w:rPr>
          <w:noProof/>
          <w:lang w:val="sr-Latn-CS"/>
        </w:rPr>
        <w:t xml:space="preserve"> </w:t>
      </w:r>
      <w:r>
        <w:rPr>
          <w:noProof/>
          <w:lang w:val="sr-Latn-CS"/>
        </w:rPr>
        <w:t>početkom</w:t>
      </w:r>
      <w:r w:rsidR="00917127" w:rsidRPr="007F487E">
        <w:rPr>
          <w:noProof/>
          <w:lang w:val="sr-Latn-CS"/>
        </w:rPr>
        <w:t xml:space="preserve"> 1997. </w:t>
      </w:r>
      <w:r>
        <w:rPr>
          <w:noProof/>
          <w:lang w:val="sr-Latn-CS"/>
        </w:rPr>
        <w:t>godine</w:t>
      </w:r>
      <w:r w:rsidR="00917127" w:rsidRPr="007F487E">
        <w:rPr>
          <w:noProof/>
          <w:lang w:val="sr-Latn-CS"/>
        </w:rPr>
        <w:t xml:space="preserve"> </w:t>
      </w:r>
      <w:r>
        <w:rPr>
          <w:noProof/>
          <w:lang w:val="sr-Latn-CS"/>
        </w:rPr>
        <w:t>prešle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okolnosti</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danas</w:t>
      </w:r>
      <w:r w:rsidR="00917127" w:rsidRPr="007F487E">
        <w:rPr>
          <w:noProof/>
          <w:lang w:val="sr-Latn-CS"/>
        </w:rPr>
        <w:t xml:space="preserve"> </w:t>
      </w:r>
      <w:r>
        <w:rPr>
          <w:noProof/>
          <w:lang w:val="sr-Latn-CS"/>
        </w:rPr>
        <w:t>tvrde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imovina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kojom</w:t>
      </w:r>
      <w:r w:rsidR="00917127" w:rsidRPr="007F487E">
        <w:rPr>
          <w:noProof/>
          <w:lang w:val="sr-Latn-CS"/>
        </w:rPr>
        <w:t xml:space="preserve"> </w:t>
      </w:r>
      <w:r>
        <w:rPr>
          <w:noProof/>
          <w:lang w:val="sr-Latn-CS"/>
        </w:rPr>
        <w:t>danas</w:t>
      </w:r>
      <w:r w:rsidR="00917127" w:rsidRPr="007F487E">
        <w:rPr>
          <w:noProof/>
          <w:lang w:val="sr-Latn-CS"/>
        </w:rPr>
        <w:t xml:space="preserve"> </w:t>
      </w:r>
      <w:r>
        <w:rPr>
          <w:noProof/>
          <w:lang w:val="sr-Latn-CS"/>
        </w:rPr>
        <w:t>raspolažu</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imovina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poretka</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stanovište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problematično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celovit</w:t>
      </w:r>
      <w:r w:rsidR="00917127" w:rsidRPr="007F487E">
        <w:rPr>
          <w:noProof/>
          <w:lang w:val="sr-Latn-CS"/>
        </w:rPr>
        <w:t xml:space="preserve"> </w:t>
      </w:r>
      <w:r>
        <w:rPr>
          <w:noProof/>
          <w:lang w:val="sr-Latn-CS"/>
        </w:rPr>
        <w:t>zakonodavni</w:t>
      </w:r>
      <w:r w:rsidR="00917127" w:rsidRPr="007F487E">
        <w:rPr>
          <w:noProof/>
          <w:lang w:val="sr-Latn-CS"/>
        </w:rPr>
        <w:t xml:space="preserve"> </w:t>
      </w:r>
      <w:r>
        <w:rPr>
          <w:noProof/>
          <w:lang w:val="sr-Latn-CS"/>
        </w:rPr>
        <w:t>odgovor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posebnog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razrešile</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dileme</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imovina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udruženjima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privatna</w:t>
      </w:r>
      <w:r w:rsidR="00917127" w:rsidRPr="007F487E">
        <w:rPr>
          <w:noProof/>
          <w:lang w:val="sr-Latn-CS"/>
        </w:rPr>
        <w:t xml:space="preserve"> </w:t>
      </w:r>
      <w:r>
        <w:rPr>
          <w:noProof/>
          <w:lang w:val="sr-Latn-CS"/>
        </w:rPr>
        <w:t>svojina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naš</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najoptimalniji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definisanje</w:t>
      </w:r>
      <w:r w:rsidR="00917127" w:rsidRPr="007F487E">
        <w:rPr>
          <w:noProof/>
          <w:lang w:val="sr-Latn-CS"/>
        </w:rPr>
        <w:t xml:space="preserve"> </w:t>
      </w:r>
      <w:r>
        <w:rPr>
          <w:noProof/>
          <w:lang w:val="sr-Latn-CS"/>
        </w:rPr>
        <w:t>odgovarajućeg</w:t>
      </w:r>
      <w:r w:rsidR="00917127" w:rsidRPr="007F487E">
        <w:rPr>
          <w:noProof/>
          <w:lang w:val="sr-Latn-CS"/>
        </w:rPr>
        <w:t xml:space="preserve"> </w:t>
      </w:r>
      <w:r>
        <w:rPr>
          <w:noProof/>
          <w:lang w:val="sr-Latn-CS"/>
        </w:rPr>
        <w:t>modela</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potreban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aktivni</w:t>
      </w:r>
      <w:r w:rsidR="00917127" w:rsidRPr="007F487E">
        <w:rPr>
          <w:noProof/>
          <w:lang w:val="sr-Latn-CS"/>
        </w:rPr>
        <w:t xml:space="preserve"> </w:t>
      </w:r>
      <w:r>
        <w:rPr>
          <w:noProof/>
          <w:lang w:val="sr-Latn-CS"/>
        </w:rPr>
        <w:t>udeo</w:t>
      </w:r>
      <w:r w:rsidR="00917127" w:rsidRPr="007F487E">
        <w:rPr>
          <w:noProof/>
          <w:lang w:val="sr-Latn-CS"/>
        </w:rPr>
        <w:t xml:space="preserve"> </w:t>
      </w:r>
      <w:r>
        <w:rPr>
          <w:noProof/>
          <w:lang w:val="sr-Latn-CS"/>
        </w:rPr>
        <w:t>zainteresovanih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Ustavom</w:t>
      </w:r>
      <w:r w:rsidR="00917127" w:rsidRPr="007F487E">
        <w:rPr>
          <w:noProof/>
          <w:lang w:val="sr-Latn-CS"/>
        </w:rPr>
        <w:t xml:space="preserve"> </w:t>
      </w:r>
      <w:r>
        <w:rPr>
          <w:noProof/>
          <w:lang w:val="sr-Latn-CS"/>
        </w:rPr>
        <w:t>garantovanu</w:t>
      </w:r>
      <w:r w:rsidR="00917127" w:rsidRPr="007F487E">
        <w:rPr>
          <w:noProof/>
          <w:lang w:val="sr-Latn-CS"/>
        </w:rPr>
        <w:t xml:space="preserve"> </w:t>
      </w:r>
      <w:r>
        <w:rPr>
          <w:noProof/>
          <w:lang w:val="sr-Latn-CS"/>
        </w:rPr>
        <w:t>slobodu</w:t>
      </w:r>
      <w:r w:rsidR="00917127" w:rsidRPr="007F487E">
        <w:rPr>
          <w:noProof/>
          <w:lang w:val="sr-Latn-CS"/>
        </w:rPr>
        <w:t xml:space="preserve"> </w:t>
      </w:r>
      <w:r>
        <w:rPr>
          <w:noProof/>
          <w:lang w:val="sr-Latn-CS"/>
        </w:rPr>
        <w:t>udruživanja</w:t>
      </w:r>
      <w:r w:rsidR="00917127" w:rsidRPr="007F487E">
        <w:rPr>
          <w:noProof/>
          <w:lang w:val="sr-Latn-CS"/>
        </w:rPr>
        <w:t>.</w:t>
      </w:r>
    </w:p>
    <w:p w:rsidR="00917127" w:rsidRPr="007F487E" w:rsidRDefault="007F487E" w:rsidP="00917127">
      <w:pPr>
        <w:pStyle w:val="a"/>
        <w:rPr>
          <w:noProof/>
          <w:lang w:val="sr-Latn-CS"/>
        </w:rPr>
      </w:pPr>
      <w:r>
        <w:rPr>
          <w:noProof/>
          <w:lang w:val="sr-Latn-CS"/>
        </w:rPr>
        <w:t>Odredbe</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pokazale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neprimenljive</w:t>
      </w:r>
      <w:r w:rsidR="00917127" w:rsidRPr="007F487E">
        <w:rPr>
          <w:noProof/>
          <w:lang w:val="sr-Latn-CS"/>
        </w:rPr>
        <w:t xml:space="preserve">. </w:t>
      </w:r>
      <w:r>
        <w:rPr>
          <w:noProof/>
          <w:lang w:val="sr-Latn-CS"/>
        </w:rPr>
        <w:t>Ceo</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zamišljen</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sprovede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dve</w:t>
      </w:r>
      <w:r w:rsidR="00917127" w:rsidRPr="007F487E">
        <w:rPr>
          <w:noProof/>
          <w:lang w:val="sr-Latn-CS"/>
        </w:rPr>
        <w:t xml:space="preserve"> </w:t>
      </w:r>
      <w:r>
        <w:rPr>
          <w:noProof/>
          <w:lang w:val="sr-Latn-CS"/>
        </w:rPr>
        <w:t>faze</w:t>
      </w:r>
      <w:r w:rsidR="00917127" w:rsidRPr="007F487E">
        <w:rPr>
          <w:noProof/>
          <w:lang w:val="sr-Latn-CS"/>
        </w:rPr>
        <w:t xml:space="preserve">. </w:t>
      </w:r>
      <w:r>
        <w:rPr>
          <w:noProof/>
          <w:lang w:val="sr-Latn-CS"/>
        </w:rPr>
        <w:t>Prva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sastoji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svega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imovini</w:t>
      </w:r>
      <w:r w:rsidR="00917127" w:rsidRPr="007F487E">
        <w:rPr>
          <w:noProof/>
          <w:lang w:val="sr-Latn-CS"/>
        </w:rPr>
        <w:t>)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centara</w:t>
      </w:r>
      <w:r w:rsidR="00917127" w:rsidRPr="007F487E">
        <w:rPr>
          <w:noProof/>
          <w:lang w:val="sr-Latn-CS"/>
        </w:rPr>
        <w:t>” (</w:t>
      </w:r>
      <w:r>
        <w:rPr>
          <w:noProof/>
          <w:lang w:val="sr-Latn-CS"/>
        </w:rPr>
        <w:t>subjekti</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upisanih</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dan</w:t>
      </w:r>
      <w:r w:rsidR="00917127" w:rsidRPr="007F487E">
        <w:rPr>
          <w:noProof/>
          <w:lang w:val="sr-Latn-CS"/>
        </w:rPr>
        <w:t xml:space="preserve"> 12. </w:t>
      </w:r>
      <w:r>
        <w:rPr>
          <w:noProof/>
          <w:lang w:val="sr-Latn-CS"/>
        </w:rPr>
        <w:t>aprila</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podnošenja</w:t>
      </w:r>
      <w:r w:rsidR="00917127" w:rsidRPr="007F487E">
        <w:rPr>
          <w:noProof/>
          <w:lang w:val="sr-Latn-CS"/>
        </w:rPr>
        <w:t xml:space="preserve"> </w:t>
      </w:r>
      <w:r>
        <w:rPr>
          <w:noProof/>
          <w:lang w:val="sr-Latn-CS"/>
        </w:rPr>
        <w:t>evidencione</w:t>
      </w:r>
      <w:r w:rsidR="00917127" w:rsidRPr="007F487E">
        <w:rPr>
          <w:noProof/>
          <w:lang w:val="sr-Latn-CS"/>
        </w:rPr>
        <w:t xml:space="preserve"> </w:t>
      </w:r>
      <w:r>
        <w:rPr>
          <w:noProof/>
          <w:lang w:val="sr-Latn-CS"/>
        </w:rPr>
        <w:t>prijave</w:t>
      </w:r>
      <w:r w:rsidR="00917127" w:rsidRPr="007F487E">
        <w:rPr>
          <w:noProof/>
          <w:lang w:val="sr-Latn-CS"/>
        </w:rPr>
        <w:t xml:space="preserve"> </w:t>
      </w:r>
      <w:r>
        <w:rPr>
          <w:noProof/>
          <w:lang w:val="sr-Latn-CS"/>
        </w:rPr>
        <w:t>do</w:t>
      </w:r>
      <w:r w:rsidR="00917127" w:rsidRPr="007F487E">
        <w:rPr>
          <w:noProof/>
          <w:lang w:val="sr-Latn-CS"/>
        </w:rPr>
        <w:t xml:space="preserve"> 12. </w:t>
      </w:r>
      <w:r>
        <w:rPr>
          <w:noProof/>
          <w:lang w:val="sr-Latn-CS"/>
        </w:rPr>
        <w:t>aprila</w:t>
      </w:r>
      <w:r w:rsidR="00917127" w:rsidRPr="007F487E">
        <w:rPr>
          <w:noProof/>
          <w:lang w:val="sr-Latn-CS"/>
        </w:rPr>
        <w:t xml:space="preserve"> 2012. </w:t>
      </w:r>
      <w:r>
        <w:rPr>
          <w:noProof/>
          <w:lang w:val="sr-Latn-CS"/>
        </w:rPr>
        <w:t>godine</w:t>
      </w:r>
      <w:r w:rsidR="00917127" w:rsidRPr="007F487E">
        <w:rPr>
          <w:noProof/>
          <w:lang w:val="sr-Latn-CS"/>
        </w:rPr>
        <w:t xml:space="preserve"> (</w:t>
      </w:r>
      <w:r>
        <w:rPr>
          <w:noProof/>
          <w:lang w:val="sr-Latn-CS"/>
        </w:rPr>
        <w:t>čl</w:t>
      </w:r>
      <w:r w:rsidR="00917127" w:rsidRPr="007F487E">
        <w:rPr>
          <w:noProof/>
          <w:lang w:val="sr-Latn-CS"/>
        </w:rPr>
        <w:t xml:space="preserve">. 189 – 172.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Sankcija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nepodnošenje</w:t>
      </w:r>
      <w:r w:rsidR="00917127" w:rsidRPr="007F487E">
        <w:rPr>
          <w:noProof/>
          <w:lang w:val="sr-Latn-CS"/>
        </w:rPr>
        <w:t xml:space="preserve"> </w:t>
      </w:r>
      <w:r>
        <w:rPr>
          <w:noProof/>
          <w:lang w:val="sr-Latn-CS"/>
        </w:rPr>
        <w:t>evidencione</w:t>
      </w:r>
      <w:r w:rsidR="00917127" w:rsidRPr="007F487E">
        <w:rPr>
          <w:noProof/>
          <w:lang w:val="sr-Latn-CS"/>
        </w:rPr>
        <w:t xml:space="preserve"> </w:t>
      </w:r>
      <w:r>
        <w:rPr>
          <w:noProof/>
          <w:lang w:val="sr-Latn-CS"/>
        </w:rPr>
        <w:t>prijave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pratećom</w:t>
      </w:r>
      <w:r w:rsidR="00917127" w:rsidRPr="007F487E">
        <w:rPr>
          <w:noProof/>
          <w:lang w:val="sr-Latn-CS"/>
        </w:rPr>
        <w:t xml:space="preserve"> </w:t>
      </w:r>
      <w:r>
        <w:rPr>
          <w:noProof/>
          <w:lang w:val="sr-Latn-CS"/>
        </w:rPr>
        <w:t>dokumentacijom</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brisanje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odgovarajućeg</w:t>
      </w:r>
      <w:r w:rsidR="00917127" w:rsidRPr="007F487E">
        <w:rPr>
          <w:noProof/>
          <w:lang w:val="sr-Latn-CS"/>
        </w:rPr>
        <w:t xml:space="preserve"> </w:t>
      </w:r>
      <w:r>
        <w:rPr>
          <w:noProof/>
          <w:lang w:val="sr-Latn-CS"/>
        </w:rPr>
        <w:t>registra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mogućnosti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podnese</w:t>
      </w:r>
      <w:r w:rsidR="00917127" w:rsidRPr="007F487E">
        <w:rPr>
          <w:noProof/>
          <w:lang w:val="sr-Latn-CS"/>
        </w:rPr>
        <w:t xml:space="preserve"> </w:t>
      </w:r>
      <w:r>
        <w:rPr>
          <w:noProof/>
          <w:lang w:val="sr-Latn-CS"/>
        </w:rPr>
        <w:t>evidencionu</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nemogućnost</w:t>
      </w:r>
      <w:r w:rsidR="00917127" w:rsidRPr="007F487E">
        <w:rPr>
          <w:noProof/>
          <w:lang w:val="sr-Latn-CS"/>
        </w:rPr>
        <w:t xml:space="preserve"> </w:t>
      </w:r>
      <w:r>
        <w:rPr>
          <w:noProof/>
          <w:lang w:val="sr-Latn-CS"/>
        </w:rPr>
        <w:t>blagovremenog</w:t>
      </w:r>
      <w:r w:rsidR="00917127" w:rsidRPr="007F487E">
        <w:rPr>
          <w:noProof/>
          <w:lang w:val="sr-Latn-CS"/>
        </w:rPr>
        <w:t xml:space="preserve"> </w:t>
      </w:r>
      <w:r>
        <w:rPr>
          <w:noProof/>
          <w:lang w:val="sr-Latn-CS"/>
        </w:rPr>
        <w:t>pribavljanja</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dokumentacije</w:t>
      </w:r>
      <w:r w:rsidR="00917127" w:rsidRPr="007F487E">
        <w:rPr>
          <w:noProof/>
          <w:lang w:val="sr-Latn-CS"/>
        </w:rPr>
        <w:t xml:space="preserve">). </w:t>
      </w:r>
      <w:r>
        <w:rPr>
          <w:noProof/>
          <w:lang w:val="sr-Latn-CS"/>
        </w:rPr>
        <w:t>Suštinski</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ove</w:t>
      </w:r>
      <w:r w:rsidR="00917127" w:rsidRPr="007F487E">
        <w:rPr>
          <w:noProof/>
          <w:lang w:val="sr-Latn-CS"/>
        </w:rPr>
        <w:t xml:space="preserve"> </w:t>
      </w:r>
      <w:r>
        <w:rPr>
          <w:noProof/>
          <w:lang w:val="sr-Latn-CS"/>
        </w:rPr>
        <w:t>faze</w:t>
      </w:r>
      <w:r w:rsidR="00917127" w:rsidRPr="007F487E">
        <w:rPr>
          <w:noProof/>
          <w:lang w:val="sr-Latn-CS"/>
        </w:rPr>
        <w:t xml:space="preserve"> </w:t>
      </w:r>
      <w:r>
        <w:rPr>
          <w:noProof/>
          <w:lang w:val="sr-Latn-CS"/>
        </w:rPr>
        <w:t>trebao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dostavi</w:t>
      </w:r>
      <w:r w:rsidR="00917127" w:rsidRPr="007F487E">
        <w:rPr>
          <w:noProof/>
          <w:lang w:val="sr-Latn-CS"/>
        </w:rPr>
        <w:t xml:space="preserve"> </w:t>
      </w:r>
      <w:r>
        <w:rPr>
          <w:noProof/>
          <w:lang w:val="sr-Latn-CS"/>
        </w:rPr>
        <w:t>dokumentaciju</w:t>
      </w:r>
      <w:r w:rsidR="00917127" w:rsidRPr="007F487E">
        <w:rPr>
          <w:noProof/>
          <w:lang w:val="sr-Latn-CS"/>
        </w:rPr>
        <w:t xml:space="preserve"> (</w:t>
      </w:r>
      <w:r>
        <w:rPr>
          <w:noProof/>
          <w:lang w:val="sr-Latn-CS"/>
        </w:rPr>
        <w:t>potpuni</w:t>
      </w:r>
      <w:r w:rsidR="00917127" w:rsidRPr="007F487E">
        <w:rPr>
          <w:noProof/>
          <w:lang w:val="sr-Latn-CS"/>
        </w:rPr>
        <w:t xml:space="preserve"> </w:t>
      </w:r>
      <w:r>
        <w:rPr>
          <w:noProof/>
          <w:lang w:val="sr-Latn-CS"/>
        </w:rPr>
        <w:t>liste</w:t>
      </w:r>
      <w:r w:rsidR="00917127" w:rsidRPr="007F487E">
        <w:rPr>
          <w:noProof/>
          <w:lang w:val="sr-Latn-CS"/>
        </w:rPr>
        <w:t xml:space="preserve"> </w:t>
      </w:r>
      <w:r>
        <w:rPr>
          <w:noProof/>
          <w:lang w:val="sr-Latn-CS"/>
        </w:rPr>
        <w:t>nepokretnosti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vlasnički</w:t>
      </w:r>
      <w:r w:rsidR="00917127" w:rsidRPr="007F487E">
        <w:rPr>
          <w:noProof/>
          <w:lang w:val="sr-Latn-CS"/>
        </w:rPr>
        <w:t xml:space="preserve"> </w:t>
      </w:r>
      <w:r>
        <w:rPr>
          <w:noProof/>
          <w:lang w:val="sr-Latn-CS"/>
        </w:rPr>
        <w:t>list</w:t>
      </w:r>
      <w:r w:rsidR="00917127" w:rsidRPr="007F487E">
        <w:rPr>
          <w:noProof/>
          <w:lang w:val="sr-Latn-CS"/>
        </w:rPr>
        <w:t xml:space="preserve">, </w:t>
      </w:r>
      <w:r>
        <w:rPr>
          <w:noProof/>
          <w:lang w:val="sr-Latn-CS"/>
        </w:rPr>
        <w:t>pravnosnažna</w:t>
      </w:r>
      <w:r w:rsidR="00917127" w:rsidRPr="007F487E">
        <w:rPr>
          <w:noProof/>
          <w:lang w:val="sr-Latn-CS"/>
        </w:rPr>
        <w:t xml:space="preserve"> </w:t>
      </w:r>
      <w:r>
        <w:rPr>
          <w:noProof/>
          <w:lang w:val="sr-Latn-CS"/>
        </w:rPr>
        <w:t>odluka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isprava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pravnom</w:t>
      </w:r>
      <w:r w:rsidR="00917127" w:rsidRPr="007F487E">
        <w:rPr>
          <w:noProof/>
          <w:lang w:val="sr-Latn-CS"/>
        </w:rPr>
        <w:t xml:space="preserve"> </w:t>
      </w:r>
      <w:r>
        <w:rPr>
          <w:noProof/>
          <w:lang w:val="sr-Latn-CS"/>
        </w:rPr>
        <w:t>poslu</w:t>
      </w:r>
      <w:r w:rsidR="00917127" w:rsidRPr="007F487E">
        <w:rPr>
          <w:noProof/>
          <w:lang w:val="sr-Latn-CS"/>
        </w:rPr>
        <w:t xml:space="preserve"> </w:t>
      </w:r>
      <w:r>
        <w:rPr>
          <w:noProof/>
          <w:lang w:val="sr-Latn-CS"/>
        </w:rPr>
        <w:t>sačinjena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sporazum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naknadi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eksproprisanu</w:t>
      </w:r>
      <w:r w:rsidR="00917127" w:rsidRPr="007F487E">
        <w:rPr>
          <w:noProof/>
          <w:lang w:val="sr-Latn-CS"/>
        </w:rPr>
        <w:t xml:space="preserve"> </w:t>
      </w:r>
      <w:r>
        <w:rPr>
          <w:noProof/>
          <w:lang w:val="sr-Latn-CS"/>
        </w:rPr>
        <w:t>nepokretnost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proizlazilo</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dokazano</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svojine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objektima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nepokretnostima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dokaže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vlasnik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smatraće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državnoj</w:t>
      </w:r>
      <w:r w:rsidR="00917127" w:rsidRPr="007F487E">
        <w:rPr>
          <w:noProof/>
          <w:lang w:val="sr-Latn-CS"/>
        </w:rPr>
        <w:t xml:space="preserve"> </w:t>
      </w:r>
      <w:r>
        <w:rPr>
          <w:noProof/>
          <w:lang w:val="sr-Latn-CS"/>
        </w:rPr>
        <w:t>svojini</w:t>
      </w:r>
      <w:r w:rsidR="00917127" w:rsidRPr="007F487E">
        <w:rPr>
          <w:noProof/>
          <w:lang w:val="sr-Latn-CS"/>
        </w:rPr>
        <w:t xml:space="preserve">. </w:t>
      </w:r>
      <w:r>
        <w:rPr>
          <w:noProof/>
          <w:lang w:val="sr-Latn-CS"/>
        </w:rPr>
        <w:t>Podatke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subjektu</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objektima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evidentira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ovu</w:t>
      </w:r>
      <w:r w:rsidR="00917127" w:rsidRPr="007F487E">
        <w:rPr>
          <w:noProof/>
          <w:lang w:val="sr-Latn-CS"/>
        </w:rPr>
        <w:t xml:space="preserve"> </w:t>
      </w:r>
      <w:r>
        <w:rPr>
          <w:noProof/>
          <w:lang w:val="sr-Latn-CS"/>
        </w:rPr>
        <w:t>fazu</w:t>
      </w:r>
      <w:r w:rsidR="00917127" w:rsidRPr="007F487E">
        <w:rPr>
          <w:noProof/>
          <w:lang w:val="sr-Latn-CS"/>
        </w:rPr>
        <w:t xml:space="preserve"> </w:t>
      </w:r>
      <w:r>
        <w:rPr>
          <w:noProof/>
          <w:lang w:val="sr-Latn-CS"/>
        </w:rPr>
        <w:t>pripreme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privatizaciju</w:t>
      </w:r>
      <w:r w:rsidR="00917127" w:rsidRPr="007F487E">
        <w:rPr>
          <w:noProof/>
          <w:lang w:val="sr-Latn-CS"/>
        </w:rPr>
        <w:t xml:space="preserve"> </w:t>
      </w:r>
      <w:r>
        <w:rPr>
          <w:noProof/>
          <w:lang w:val="sr-Latn-CS"/>
        </w:rPr>
        <w:t>pratilo</w:t>
      </w:r>
      <w:r w:rsidR="00917127" w:rsidRPr="007F487E">
        <w:rPr>
          <w:noProof/>
          <w:lang w:val="sr-Latn-CS"/>
        </w:rPr>
        <w:t xml:space="preserve"> </w:t>
      </w:r>
      <w:r>
        <w:rPr>
          <w:noProof/>
          <w:lang w:val="sr-Latn-CS"/>
        </w:rPr>
        <w:t>mnogo</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propisanog</w:t>
      </w:r>
      <w:r w:rsidR="00917127" w:rsidRPr="007F487E">
        <w:rPr>
          <w:noProof/>
          <w:lang w:val="sr-Latn-CS"/>
        </w:rPr>
        <w:t xml:space="preserve"> </w:t>
      </w:r>
      <w:r>
        <w:rPr>
          <w:noProof/>
          <w:lang w:val="sr-Latn-CS"/>
        </w:rPr>
        <w:t>roka</w:t>
      </w:r>
      <w:r w:rsidR="00917127" w:rsidRPr="007F487E">
        <w:rPr>
          <w:noProof/>
          <w:lang w:val="sr-Latn-CS"/>
        </w:rPr>
        <w:t xml:space="preserve">, </w:t>
      </w:r>
      <w:r>
        <w:rPr>
          <w:noProof/>
          <w:lang w:val="sr-Latn-CS"/>
        </w:rPr>
        <w:t>manje</w:t>
      </w:r>
      <w:r w:rsidR="00917127" w:rsidRPr="007F487E">
        <w:rPr>
          <w:noProof/>
          <w:lang w:val="sr-Latn-CS"/>
        </w:rPr>
        <w:t xml:space="preserve"> </w:t>
      </w:r>
      <w:r>
        <w:rPr>
          <w:noProof/>
          <w:lang w:val="sr-Latn-CS"/>
        </w:rPr>
        <w:t>od</w:t>
      </w:r>
      <w:r w:rsidR="00917127" w:rsidRPr="007F487E">
        <w:rPr>
          <w:noProof/>
          <w:lang w:val="sr-Latn-CS"/>
        </w:rPr>
        <w:t xml:space="preserve"> 50%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podnelo</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evidencionu</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podneli</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većinom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dostavljena</w:t>
      </w:r>
      <w:r w:rsidR="00917127" w:rsidRPr="007F487E">
        <w:rPr>
          <w:noProof/>
          <w:lang w:val="sr-Latn-CS"/>
        </w:rPr>
        <w:t xml:space="preserve"> </w:t>
      </w:r>
      <w:r>
        <w:rPr>
          <w:noProof/>
          <w:lang w:val="sr-Latn-CS"/>
        </w:rPr>
        <w:t>potpuna</w:t>
      </w:r>
      <w:r w:rsidR="00917127" w:rsidRPr="007F487E">
        <w:rPr>
          <w:noProof/>
          <w:lang w:val="sr-Latn-CS"/>
        </w:rPr>
        <w:t xml:space="preserve"> </w:t>
      </w:r>
      <w:r>
        <w:rPr>
          <w:noProof/>
          <w:lang w:val="sr-Latn-CS"/>
        </w:rPr>
        <w:t>propisana</w:t>
      </w:r>
      <w:r w:rsidR="00917127" w:rsidRPr="007F487E">
        <w:rPr>
          <w:noProof/>
          <w:lang w:val="sr-Latn-CS"/>
        </w:rPr>
        <w:t xml:space="preserve"> </w:t>
      </w:r>
      <w:r>
        <w:rPr>
          <w:noProof/>
          <w:lang w:val="sr-Latn-CS"/>
        </w:rPr>
        <w:t>dokumentacije</w:t>
      </w:r>
      <w:r w:rsidR="00917127" w:rsidRPr="007F487E">
        <w:rPr>
          <w:noProof/>
          <w:lang w:val="sr-Latn-CS"/>
        </w:rPr>
        <w:t xml:space="preserve">. </w:t>
      </w:r>
      <w:r>
        <w:rPr>
          <w:noProof/>
          <w:lang w:val="sr-Latn-CS"/>
        </w:rPr>
        <w:t>Umesto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pokrene</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gašenja</w:t>
      </w:r>
      <w:r w:rsidR="00917127" w:rsidRPr="007F487E">
        <w:rPr>
          <w:noProof/>
          <w:lang w:val="sr-Latn-CS"/>
        </w:rPr>
        <w:t xml:space="preserve"> </w:t>
      </w:r>
      <w:r>
        <w:rPr>
          <w:noProof/>
          <w:lang w:val="sr-Latn-CS"/>
        </w:rPr>
        <w:t>onih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podnele</w:t>
      </w:r>
      <w:r w:rsidR="00917127" w:rsidRPr="007F487E">
        <w:rPr>
          <w:noProof/>
          <w:lang w:val="sr-Latn-CS"/>
        </w:rPr>
        <w:t xml:space="preserve"> </w:t>
      </w:r>
      <w:r>
        <w:rPr>
          <w:noProof/>
          <w:lang w:val="sr-Latn-CS"/>
        </w:rPr>
        <w:t>evidencinu</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ih</w:t>
      </w:r>
      <w:r w:rsidR="00917127" w:rsidRPr="007F487E">
        <w:rPr>
          <w:noProof/>
          <w:lang w:val="sr-Latn-CS"/>
        </w:rPr>
        <w:t xml:space="preserve"> </w:t>
      </w:r>
      <w:r>
        <w:rPr>
          <w:noProof/>
          <w:lang w:val="sr-Latn-CS"/>
        </w:rPr>
        <w:t>je</w:t>
      </w:r>
      <w:r w:rsidR="00917127" w:rsidRPr="007F487E">
        <w:rPr>
          <w:noProof/>
          <w:lang w:val="sr-Latn-CS"/>
        </w:rPr>
        <w:t xml:space="preserve"> 2013. </w:t>
      </w:r>
      <w:r>
        <w:rPr>
          <w:noProof/>
          <w:lang w:val="sr-Latn-CS"/>
        </w:rPr>
        <w:t>godine</w:t>
      </w:r>
      <w:r w:rsidR="00917127" w:rsidRPr="007F487E">
        <w:rPr>
          <w:noProof/>
          <w:lang w:val="sr-Latn-CS"/>
        </w:rPr>
        <w:t xml:space="preserve"> </w:t>
      </w:r>
      <w:r>
        <w:rPr>
          <w:noProof/>
          <w:lang w:val="sr-Latn-CS"/>
        </w:rPr>
        <w:t>pozvalo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naknadno</w:t>
      </w:r>
      <w:r w:rsidR="00917127" w:rsidRPr="007F487E">
        <w:rPr>
          <w:noProof/>
          <w:lang w:val="sr-Latn-CS"/>
        </w:rPr>
        <w:t xml:space="preserve"> </w:t>
      </w:r>
      <w:r>
        <w:rPr>
          <w:noProof/>
          <w:lang w:val="sr-Latn-CS"/>
        </w:rPr>
        <w:t>dostave</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prijave</w:t>
      </w:r>
      <w:r w:rsidR="00917127" w:rsidRPr="007F487E">
        <w:rPr>
          <w:noProof/>
          <w:lang w:val="sr-Latn-CS"/>
        </w:rPr>
        <w:t xml:space="preserve">. </w:t>
      </w:r>
      <w:r>
        <w:rPr>
          <w:noProof/>
          <w:lang w:val="sr-Latn-CS"/>
        </w:rPr>
        <w:t>Većina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pozivu</w:t>
      </w:r>
      <w:r w:rsidR="00917127" w:rsidRPr="007F487E">
        <w:rPr>
          <w:noProof/>
          <w:lang w:val="sr-Latn-CS"/>
        </w:rPr>
        <w:t xml:space="preserve"> </w:t>
      </w:r>
      <w:r>
        <w:rPr>
          <w:noProof/>
          <w:lang w:val="sr-Latn-CS"/>
        </w:rPr>
        <w:t>odazvala</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zašto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postupljeno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jednostavan</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preko</w:t>
      </w:r>
      <w:r w:rsidR="00917127" w:rsidRPr="007F487E">
        <w:rPr>
          <w:noProof/>
          <w:lang w:val="sr-Latn-CS"/>
        </w:rPr>
        <w:t xml:space="preserve"> 50%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značilo</w:t>
      </w:r>
      <w:r w:rsidR="00917127" w:rsidRPr="007F487E">
        <w:rPr>
          <w:noProof/>
          <w:lang w:val="sr-Latn-CS"/>
        </w:rPr>
        <w:t xml:space="preserve"> </w:t>
      </w:r>
      <w:r>
        <w:rPr>
          <w:noProof/>
          <w:lang w:val="sr-Latn-CS"/>
        </w:rPr>
        <w:t>gašenje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Neki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najvećih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podneli</w:t>
      </w:r>
      <w:r w:rsidR="00917127" w:rsidRPr="007F487E">
        <w:rPr>
          <w:noProof/>
          <w:lang w:val="sr-Latn-CS"/>
        </w:rPr>
        <w:t xml:space="preserve"> </w:t>
      </w:r>
      <w:r>
        <w:rPr>
          <w:noProof/>
          <w:lang w:val="sr-Latn-CS"/>
        </w:rPr>
        <w:t>evidencionu</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pa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gašenje</w:t>
      </w:r>
      <w:r w:rsidR="00917127" w:rsidRPr="007F487E">
        <w:rPr>
          <w:noProof/>
          <w:lang w:val="sr-Latn-CS"/>
        </w:rPr>
        <w:t xml:space="preserve"> </w:t>
      </w:r>
      <w:r>
        <w:rPr>
          <w:noProof/>
          <w:lang w:val="sr-Latn-CS"/>
        </w:rPr>
        <w:t>ugrozilo</w:t>
      </w:r>
      <w:r w:rsidR="00917127" w:rsidRPr="007F487E">
        <w:rPr>
          <w:noProof/>
          <w:lang w:val="sr-Latn-CS"/>
        </w:rPr>
        <w:t xml:space="preserve"> </w:t>
      </w:r>
      <w:r>
        <w:rPr>
          <w:noProof/>
          <w:lang w:val="sr-Latn-CS"/>
        </w:rPr>
        <w:t>regularnost</w:t>
      </w:r>
      <w:r w:rsidR="00917127" w:rsidRPr="007F487E">
        <w:rPr>
          <w:noProof/>
          <w:lang w:val="sr-Latn-CS"/>
        </w:rPr>
        <w:t xml:space="preserve"> </w:t>
      </w:r>
      <w:r>
        <w:rPr>
          <w:noProof/>
          <w:lang w:val="sr-Latn-CS"/>
        </w:rPr>
        <w:t>brojnih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Sam</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subjekti</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trebao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drugoj</w:t>
      </w:r>
      <w:r w:rsidR="00917127" w:rsidRPr="007F487E">
        <w:rPr>
          <w:noProof/>
          <w:lang w:val="sr-Latn-CS"/>
        </w:rPr>
        <w:t xml:space="preserve"> </w:t>
      </w:r>
      <w:r>
        <w:rPr>
          <w:noProof/>
          <w:lang w:val="sr-Latn-CS"/>
        </w:rPr>
        <w:t>fazi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sprovede</w:t>
      </w:r>
      <w:r w:rsidR="00917127" w:rsidRPr="007F487E">
        <w:rPr>
          <w:noProof/>
          <w:lang w:val="sr-Latn-CS"/>
        </w:rPr>
        <w:t xml:space="preserve"> </w:t>
      </w:r>
      <w:r>
        <w:rPr>
          <w:noProof/>
          <w:lang w:val="sr-Latn-CS"/>
        </w:rPr>
        <w:t>primenom</w:t>
      </w:r>
      <w:r w:rsidR="00917127" w:rsidRPr="007F487E">
        <w:rPr>
          <w:noProof/>
          <w:lang w:val="sr-Latn-CS"/>
        </w:rPr>
        <w:t xml:space="preserve"> </w:t>
      </w:r>
      <w:r>
        <w:rPr>
          <w:noProof/>
          <w:lang w:val="sr-Latn-CS"/>
        </w:rPr>
        <w:t>propisa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privatizacija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samim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uređeno</w:t>
      </w:r>
      <w:r w:rsidR="00917127" w:rsidRPr="007F487E">
        <w:rPr>
          <w:noProof/>
          <w:lang w:val="sr-Latn-CS"/>
        </w:rPr>
        <w:t xml:space="preserve"> (</w:t>
      </w:r>
      <w:r>
        <w:rPr>
          <w:noProof/>
          <w:lang w:val="sr-Latn-CS"/>
        </w:rPr>
        <w:t>čl</w:t>
      </w:r>
      <w:r w:rsidR="00917127" w:rsidRPr="007F487E">
        <w:rPr>
          <w:noProof/>
          <w:lang w:val="sr-Latn-CS"/>
        </w:rPr>
        <w:t xml:space="preserve">. 173 – 181.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mogao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pokrene</w:t>
      </w:r>
      <w:r w:rsidR="00917127" w:rsidRPr="007F487E">
        <w:rPr>
          <w:noProof/>
          <w:lang w:val="sr-Latn-CS"/>
        </w:rPr>
        <w:t xml:space="preserve"> </w:t>
      </w:r>
      <w:r>
        <w:rPr>
          <w:noProof/>
          <w:lang w:val="sr-Latn-CS"/>
        </w:rPr>
        <w:t>inicijativom</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inicijativom</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Vlade</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društvenoj</w:t>
      </w:r>
      <w:r w:rsidR="00917127" w:rsidRPr="007F487E">
        <w:rPr>
          <w:noProof/>
          <w:lang w:val="sr-Latn-CS"/>
        </w:rPr>
        <w:t xml:space="preserve"> </w:t>
      </w:r>
      <w:r>
        <w:rPr>
          <w:noProof/>
          <w:lang w:val="sr-Latn-CS"/>
        </w:rPr>
        <w:t>svojini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državnoj</w:t>
      </w:r>
      <w:r w:rsidR="00917127" w:rsidRPr="007F487E">
        <w:rPr>
          <w:noProof/>
          <w:lang w:val="sr-Latn-CS"/>
        </w:rPr>
        <w:t xml:space="preserve"> </w:t>
      </w:r>
      <w:r>
        <w:rPr>
          <w:noProof/>
          <w:lang w:val="sr-Latn-CS"/>
        </w:rPr>
        <w:t>svojini</w:t>
      </w:r>
      <w:r w:rsidR="00917127" w:rsidRPr="007F487E">
        <w:rPr>
          <w:noProof/>
          <w:lang w:val="sr-Latn-CS"/>
        </w:rPr>
        <w:t xml:space="preserve">, </w:t>
      </w:r>
      <w:r>
        <w:rPr>
          <w:noProof/>
          <w:lang w:val="sr-Latn-CS"/>
        </w:rPr>
        <w:t>istovremeno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prodajom</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mogao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prodavati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Vlade</w:t>
      </w:r>
      <w:r w:rsidR="00917127" w:rsidRPr="007F487E">
        <w:rPr>
          <w:noProof/>
          <w:lang w:val="sr-Latn-CS"/>
        </w:rPr>
        <w:t xml:space="preserve">. </w:t>
      </w:r>
      <w:r>
        <w:rPr>
          <w:noProof/>
          <w:lang w:val="sr-Latn-CS"/>
        </w:rPr>
        <w:t>Posle</w:t>
      </w:r>
      <w:r w:rsidR="00917127" w:rsidRPr="007F487E">
        <w:rPr>
          <w:noProof/>
          <w:lang w:val="sr-Latn-CS"/>
        </w:rPr>
        <w:t xml:space="preserve"> </w:t>
      </w:r>
      <w:r>
        <w:rPr>
          <w:noProof/>
          <w:lang w:val="sr-Latn-CS"/>
        </w:rPr>
        <w:t>izvršene</w:t>
      </w:r>
      <w:r w:rsidR="00917127" w:rsidRPr="007F487E">
        <w:rPr>
          <w:noProof/>
          <w:lang w:val="sr-Latn-CS"/>
        </w:rPr>
        <w:t xml:space="preserve"> </w:t>
      </w:r>
      <w:r>
        <w:rPr>
          <w:noProof/>
          <w:lang w:val="sr-Latn-CS"/>
        </w:rPr>
        <w:t>prodaje</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akcija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Akcionarskom</w:t>
      </w:r>
      <w:r w:rsidR="00917127" w:rsidRPr="007F487E">
        <w:rPr>
          <w:noProof/>
          <w:lang w:val="sr-Latn-CS"/>
        </w:rPr>
        <w:t xml:space="preserve"> </w:t>
      </w:r>
      <w:r>
        <w:rPr>
          <w:noProof/>
          <w:lang w:val="sr-Latn-CS"/>
        </w:rPr>
        <w:t>fondu</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donela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odluku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promeni</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forme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otvoreno</w:t>
      </w:r>
      <w:r w:rsidR="00917127" w:rsidRPr="007F487E">
        <w:rPr>
          <w:noProof/>
          <w:lang w:val="sr-Latn-CS"/>
        </w:rPr>
        <w:t xml:space="preserve"> </w:t>
      </w:r>
      <w:r>
        <w:rPr>
          <w:noProof/>
          <w:lang w:val="sr-Latn-CS"/>
        </w:rPr>
        <w:t>akcionarsko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važi</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organizovana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kojem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ukupni</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manjinski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svakom</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okončanja</w:t>
      </w:r>
      <w:r w:rsidR="00917127" w:rsidRPr="007F487E">
        <w:rPr>
          <w:noProof/>
          <w:lang w:val="sr-Latn-CS"/>
        </w:rPr>
        <w:t xml:space="preserve"> </w:t>
      </w:r>
      <w:r>
        <w:rPr>
          <w:noProof/>
          <w:lang w:val="sr-Latn-CS"/>
        </w:rPr>
        <w:t>postupka</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zabranjena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forme</w:t>
      </w:r>
      <w:r w:rsidR="00917127" w:rsidRPr="007F487E">
        <w:rPr>
          <w:noProof/>
          <w:lang w:val="sr-Latn-CS"/>
        </w:rPr>
        <w:t xml:space="preserve"> </w:t>
      </w:r>
      <w:r>
        <w:rPr>
          <w:noProof/>
          <w:lang w:val="sr-Latn-CS"/>
        </w:rPr>
        <w:t>subjekta</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vlasničke</w:t>
      </w:r>
      <w:r w:rsidR="00917127" w:rsidRPr="007F487E">
        <w:rPr>
          <w:noProof/>
          <w:lang w:val="sr-Latn-CS"/>
        </w:rPr>
        <w:t xml:space="preserve"> </w:t>
      </w:r>
      <w:r>
        <w:rPr>
          <w:noProof/>
          <w:lang w:val="sr-Latn-CS"/>
        </w:rPr>
        <w:t>strukture</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subjekta</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konverzije</w:t>
      </w:r>
      <w:r w:rsidR="00917127" w:rsidRPr="007F487E">
        <w:rPr>
          <w:noProof/>
          <w:lang w:val="sr-Latn-CS"/>
        </w:rPr>
        <w:t xml:space="preserve"> </w:t>
      </w:r>
      <w:r>
        <w:rPr>
          <w:noProof/>
          <w:lang w:val="sr-Latn-CS"/>
        </w:rPr>
        <w:t>potraživanja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trajni</w:t>
      </w:r>
      <w:r w:rsidR="00917127" w:rsidRPr="007F487E">
        <w:rPr>
          <w:noProof/>
          <w:lang w:val="sr-Latn-CS"/>
        </w:rPr>
        <w:t xml:space="preserve"> </w:t>
      </w:r>
      <w:r>
        <w:rPr>
          <w:noProof/>
          <w:lang w:val="sr-Latn-CS"/>
        </w:rPr>
        <w:t>ulog</w:t>
      </w:r>
      <w:r w:rsidR="00917127" w:rsidRPr="007F487E">
        <w:rPr>
          <w:noProof/>
          <w:lang w:val="sr-Latn-CS"/>
        </w:rPr>
        <w:t xml:space="preserve">. </w:t>
      </w:r>
    </w:p>
    <w:p w:rsidR="00917127" w:rsidRPr="007F487E" w:rsidRDefault="007F487E" w:rsidP="00917127">
      <w:pPr>
        <w:pStyle w:val="a"/>
        <w:rPr>
          <w:noProof/>
          <w:lang w:val="sr-Latn-CS"/>
        </w:rPr>
      </w:pPr>
      <w:r>
        <w:rPr>
          <w:noProof/>
          <w:lang w:val="sr-Latn-CS"/>
        </w:rPr>
        <w:t>Od</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nijedan</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navedenom</w:t>
      </w:r>
      <w:r w:rsidR="00917127" w:rsidRPr="007F487E">
        <w:rPr>
          <w:noProof/>
          <w:lang w:val="sr-Latn-CS"/>
        </w:rPr>
        <w:t xml:space="preserve"> </w:t>
      </w:r>
      <w:r>
        <w:rPr>
          <w:noProof/>
          <w:lang w:val="sr-Latn-CS"/>
        </w:rPr>
        <w:t>modelu</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pokrenut</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osnovna</w:t>
      </w:r>
      <w:r w:rsidR="00917127" w:rsidRPr="007F487E">
        <w:rPr>
          <w:noProof/>
          <w:lang w:val="sr-Latn-CS"/>
        </w:rPr>
        <w:t xml:space="preserve"> </w:t>
      </w:r>
      <w:r>
        <w:rPr>
          <w:noProof/>
          <w:lang w:val="sr-Latn-CS"/>
        </w:rPr>
        <w:t>razloga</w:t>
      </w:r>
      <w:r w:rsidR="00917127" w:rsidRPr="007F487E">
        <w:rPr>
          <w:noProof/>
          <w:lang w:val="sr-Latn-CS"/>
        </w:rPr>
        <w:t xml:space="preserve">: </w:t>
      </w:r>
      <w:r>
        <w:rPr>
          <w:noProof/>
          <w:lang w:val="sr-Latn-CS"/>
        </w:rPr>
        <w:t>nedostaci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neprihvatanje</w:t>
      </w:r>
      <w:r w:rsidR="00917127" w:rsidRPr="007F487E">
        <w:rPr>
          <w:noProof/>
          <w:lang w:val="sr-Latn-CS"/>
        </w:rPr>
        <w:t xml:space="preserve"> </w:t>
      </w:r>
      <w:r>
        <w:rPr>
          <w:noProof/>
          <w:lang w:val="sr-Latn-CS"/>
        </w:rPr>
        <w:t>propisanog</w:t>
      </w:r>
      <w:r w:rsidR="00917127" w:rsidRPr="007F487E">
        <w:rPr>
          <w:noProof/>
          <w:lang w:val="sr-Latn-CS"/>
        </w:rPr>
        <w:t xml:space="preserve"> </w:t>
      </w:r>
      <w:r>
        <w:rPr>
          <w:noProof/>
          <w:lang w:val="sr-Latn-CS"/>
        </w:rPr>
        <w:t>modela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postojećih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Režim</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pokazao</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nedorečen</w:t>
      </w:r>
      <w:r w:rsidR="00917127" w:rsidRPr="007F487E">
        <w:rPr>
          <w:noProof/>
          <w:lang w:val="sr-Latn-CS"/>
        </w:rPr>
        <w:t xml:space="preserve">, </w:t>
      </w:r>
      <w:r>
        <w:rPr>
          <w:noProof/>
          <w:lang w:val="sr-Latn-CS"/>
        </w:rPr>
        <w:t>nejasan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nekonzistentan</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pojedinim</w:t>
      </w:r>
      <w:r w:rsidR="00917127" w:rsidRPr="007F487E">
        <w:rPr>
          <w:noProof/>
          <w:lang w:val="sr-Latn-CS"/>
        </w:rPr>
        <w:t xml:space="preserve"> </w:t>
      </w:r>
      <w:r>
        <w:rPr>
          <w:noProof/>
          <w:lang w:val="sr-Latn-CS"/>
        </w:rPr>
        <w:t>delovima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suprotan</w:t>
      </w:r>
      <w:r w:rsidR="00917127" w:rsidRPr="007F487E">
        <w:rPr>
          <w:noProof/>
          <w:lang w:val="sr-Latn-CS"/>
        </w:rPr>
        <w:t xml:space="preserve"> </w:t>
      </w:r>
      <w:r>
        <w:rPr>
          <w:noProof/>
          <w:lang w:val="sr-Latn-CS"/>
        </w:rPr>
        <w:t>prirodi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organizovanja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važi</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sam</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članu</w:t>
      </w:r>
      <w:r w:rsidR="00917127" w:rsidRPr="007F487E">
        <w:rPr>
          <w:noProof/>
          <w:lang w:val="sr-Latn-CS"/>
        </w:rPr>
        <w:t xml:space="preserve"> 173.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propisi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pitanjima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regulisana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besplatne</w:t>
      </w:r>
      <w:r w:rsidR="00917127" w:rsidRPr="007F487E">
        <w:rPr>
          <w:noProof/>
          <w:lang w:val="sr-Latn-CS"/>
        </w:rPr>
        <w:t xml:space="preserve"> </w:t>
      </w:r>
      <w:r>
        <w:rPr>
          <w:noProof/>
          <w:lang w:val="sr-Latn-CS"/>
        </w:rPr>
        <w:t>podele</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značilo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besplatne</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dobili</w:t>
      </w:r>
      <w:r w:rsidR="00917127" w:rsidRPr="007F487E">
        <w:rPr>
          <w:noProof/>
          <w:lang w:val="sr-Latn-CS"/>
        </w:rPr>
        <w:t xml:space="preserve"> </w:t>
      </w:r>
      <w:r>
        <w:rPr>
          <w:noProof/>
          <w:lang w:val="sr-Latn-CS"/>
        </w:rPr>
        <w:t>bivši</w:t>
      </w:r>
      <w:r w:rsidR="00917127" w:rsidRPr="007F487E">
        <w:rPr>
          <w:noProof/>
          <w:lang w:val="sr-Latn-CS"/>
        </w:rPr>
        <w:t xml:space="preserve"> </w:t>
      </w:r>
      <w:r>
        <w:rPr>
          <w:noProof/>
          <w:lang w:val="sr-Latn-CS"/>
        </w:rPr>
        <w:t>zaposleni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Tu</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leži</w:t>
      </w:r>
      <w:r w:rsidR="00917127" w:rsidRPr="007F487E">
        <w:rPr>
          <w:noProof/>
          <w:lang w:val="sr-Latn-CS"/>
        </w:rPr>
        <w:t xml:space="preserve"> </w:t>
      </w:r>
      <w:r>
        <w:rPr>
          <w:noProof/>
          <w:lang w:val="sr-Latn-CS"/>
        </w:rPr>
        <w:t>nerazumevanje</w:t>
      </w:r>
      <w:r w:rsidR="00917127" w:rsidRPr="007F487E">
        <w:rPr>
          <w:noProof/>
          <w:lang w:val="sr-Latn-CS"/>
        </w:rPr>
        <w:t xml:space="preserve"> </w:t>
      </w:r>
      <w:r>
        <w:rPr>
          <w:noProof/>
          <w:lang w:val="sr-Latn-CS"/>
        </w:rPr>
        <w:t>suštine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organizovanja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preko</w:t>
      </w:r>
      <w:r w:rsidR="00917127" w:rsidRPr="007F487E">
        <w:rPr>
          <w:noProof/>
          <w:lang w:val="sr-Latn-CS"/>
        </w:rPr>
        <w:t xml:space="preserve"> 95%) </w:t>
      </w:r>
      <w:r>
        <w:rPr>
          <w:noProof/>
          <w:lang w:val="sr-Latn-CS"/>
        </w:rPr>
        <w:t>svih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statusu</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zaposleni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bili</w:t>
      </w:r>
      <w:r w:rsidR="00917127" w:rsidRPr="007F487E">
        <w:rPr>
          <w:noProof/>
          <w:lang w:val="sr-Latn-CS"/>
        </w:rPr>
        <w:t xml:space="preserve"> </w:t>
      </w:r>
      <w:r>
        <w:rPr>
          <w:noProof/>
          <w:lang w:val="sr-Latn-CS"/>
        </w:rPr>
        <w:t>skoro</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sekretarice</w:t>
      </w:r>
      <w:r w:rsidR="00917127" w:rsidRPr="007F487E">
        <w:rPr>
          <w:noProof/>
          <w:lang w:val="sr-Latn-CS"/>
        </w:rPr>
        <w:t xml:space="preserve">, </w:t>
      </w:r>
      <w:r>
        <w:rPr>
          <w:noProof/>
          <w:lang w:val="sr-Latn-CS"/>
        </w:rPr>
        <w:t>ekonomi</w:t>
      </w:r>
      <w:r w:rsidR="00917127" w:rsidRPr="007F487E">
        <w:rPr>
          <w:noProof/>
          <w:lang w:val="sr-Latn-CS"/>
        </w:rPr>
        <w:t xml:space="preserve">, </w:t>
      </w:r>
      <w:r>
        <w:rPr>
          <w:noProof/>
          <w:lang w:val="sr-Latn-CS"/>
        </w:rPr>
        <w:t>računovođe</w:t>
      </w:r>
      <w:r w:rsidR="00917127" w:rsidRPr="007F487E">
        <w:rPr>
          <w:noProof/>
          <w:lang w:val="sr-Latn-CS"/>
        </w:rPr>
        <w:t xml:space="preserve">, </w:t>
      </w:r>
      <w:r>
        <w:rPr>
          <w:noProof/>
          <w:lang w:val="sr-Latn-CS"/>
        </w:rPr>
        <w:t>pomoćni</w:t>
      </w:r>
      <w:r w:rsidR="00917127" w:rsidRPr="007F487E">
        <w:rPr>
          <w:noProof/>
          <w:lang w:val="sr-Latn-CS"/>
        </w:rPr>
        <w:t xml:space="preserve"> </w:t>
      </w:r>
      <w:r>
        <w:rPr>
          <w:noProof/>
          <w:lang w:val="sr-Latn-CS"/>
        </w:rPr>
        <w:t>radnici</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uprava</w:t>
      </w:r>
      <w:r w:rsidR="00917127" w:rsidRPr="007F487E">
        <w:rPr>
          <w:noProof/>
          <w:lang w:val="sr-Latn-CS"/>
        </w:rPr>
        <w:t xml:space="preserve"> </w:t>
      </w:r>
      <w:r>
        <w:rPr>
          <w:noProof/>
          <w:lang w:val="sr-Latn-CS"/>
        </w:rPr>
        <w:t>imali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člana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neki</w:t>
      </w:r>
      <w:r w:rsidR="00917127" w:rsidRPr="007F487E">
        <w:rPr>
          <w:noProof/>
          <w:lang w:val="sr-Latn-CS"/>
        </w:rPr>
        <w:t xml:space="preserve"> </w:t>
      </w:r>
      <w:r>
        <w:rPr>
          <w:noProof/>
          <w:lang w:val="sr-Latn-CS"/>
        </w:rPr>
        <w:t>ugovorni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udruženjem</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skoro</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mogli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zasnuju</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klubom</w:t>
      </w:r>
      <w:r w:rsidR="00917127" w:rsidRPr="007F487E">
        <w:rPr>
          <w:noProof/>
          <w:lang w:val="sr-Latn-CS"/>
        </w:rPr>
        <w:t xml:space="preserve">. </w:t>
      </w:r>
      <w:r>
        <w:rPr>
          <w:noProof/>
          <w:lang w:val="sr-Latn-CS"/>
        </w:rPr>
        <w:t>Predviđeno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značilo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besplatne</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deliti</w:t>
      </w:r>
      <w:r w:rsidR="00917127" w:rsidRPr="007F487E">
        <w:rPr>
          <w:noProof/>
          <w:lang w:val="sr-Latn-CS"/>
        </w:rPr>
        <w:t xml:space="preserve"> </w:t>
      </w:r>
      <w:r>
        <w:rPr>
          <w:noProof/>
          <w:lang w:val="sr-Latn-CS"/>
        </w:rPr>
        <w:t>onima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doprinos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određenog</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neuporedivo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legende</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stvorile</w:t>
      </w:r>
      <w:r w:rsidR="00917127" w:rsidRPr="007F487E">
        <w:rPr>
          <w:noProof/>
          <w:lang w:val="sr-Latn-CS"/>
        </w:rPr>
        <w:t xml:space="preserve"> </w:t>
      </w:r>
      <w:r>
        <w:rPr>
          <w:noProof/>
          <w:lang w:val="sr-Latn-CS"/>
        </w:rPr>
        <w:t>imidž</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vrednost</w:t>
      </w:r>
      <w:r w:rsidR="00917127" w:rsidRPr="007F487E">
        <w:rPr>
          <w:noProof/>
          <w:lang w:val="sr-Latn-CS"/>
        </w:rPr>
        <w:t xml:space="preserve"> </w:t>
      </w:r>
      <w:r>
        <w:rPr>
          <w:noProof/>
          <w:lang w:val="sr-Latn-CS"/>
        </w:rPr>
        <w:t>nekog</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članu</w:t>
      </w:r>
      <w:r w:rsidR="00917127" w:rsidRPr="007F487E">
        <w:rPr>
          <w:noProof/>
          <w:lang w:val="sr-Latn-CS"/>
        </w:rPr>
        <w:t xml:space="preserve"> 173.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subjekt</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Postavlja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subjektima</w:t>
      </w:r>
      <w:r w:rsidR="00917127" w:rsidRPr="007F487E">
        <w:rPr>
          <w:noProof/>
          <w:lang w:val="sr-Latn-CS"/>
        </w:rPr>
        <w:t xml:space="preserve"> </w:t>
      </w:r>
      <w:r>
        <w:rPr>
          <w:noProof/>
          <w:lang w:val="sr-Latn-CS"/>
        </w:rPr>
        <w:t>evidentiranja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društvima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člana</w:t>
      </w:r>
      <w:r w:rsidR="00917127" w:rsidRPr="007F487E">
        <w:rPr>
          <w:noProof/>
          <w:lang w:val="sr-Latn-CS"/>
        </w:rPr>
        <w:t xml:space="preserve"> 169. </w:t>
      </w:r>
      <w:r>
        <w:rPr>
          <w:noProof/>
          <w:lang w:val="sr-Latn-CS"/>
        </w:rPr>
        <w:t>stav</w:t>
      </w:r>
      <w:r w:rsidR="00917127" w:rsidRPr="007F487E">
        <w:rPr>
          <w:noProof/>
          <w:lang w:val="sr-Latn-CS"/>
        </w:rPr>
        <w:t xml:space="preserve"> 1.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eventualno</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Konačno</w:t>
      </w:r>
      <w:r w:rsidR="00917127" w:rsidRPr="007F487E">
        <w:rPr>
          <w:noProof/>
          <w:lang w:val="sr-Latn-CS"/>
        </w:rPr>
        <w:t xml:space="preserve">, </w:t>
      </w:r>
      <w:r>
        <w:rPr>
          <w:noProof/>
          <w:lang w:val="sr-Latn-CS"/>
        </w:rPr>
        <w:t>članom</w:t>
      </w:r>
      <w:r w:rsidR="00917127" w:rsidRPr="007F487E">
        <w:rPr>
          <w:noProof/>
          <w:lang w:val="sr-Latn-CS"/>
        </w:rPr>
        <w:t xml:space="preserve"> 178.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ostavljeno</w:t>
      </w:r>
      <w:r w:rsidR="00917127" w:rsidRPr="007F487E">
        <w:rPr>
          <w:noProof/>
          <w:lang w:val="sr-Latn-CS"/>
        </w:rPr>
        <w:t xml:space="preserve"> </w:t>
      </w:r>
      <w:r>
        <w:rPr>
          <w:noProof/>
          <w:lang w:val="sr-Latn-CS"/>
        </w:rPr>
        <w:t>nerešenim</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dobija</w:t>
      </w:r>
      <w:r w:rsidR="00917127" w:rsidRPr="007F487E">
        <w:rPr>
          <w:noProof/>
          <w:lang w:val="sr-Latn-CS"/>
        </w:rPr>
        <w:t xml:space="preserve"> </w:t>
      </w:r>
      <w:r>
        <w:rPr>
          <w:noProof/>
          <w:lang w:val="sr-Latn-CS"/>
        </w:rPr>
        <w:t>kupac</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ukupni</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manjinski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smisao</w:t>
      </w:r>
      <w:r w:rsidR="00917127" w:rsidRPr="007F487E">
        <w:rPr>
          <w:noProof/>
          <w:lang w:val="sr-Latn-CS"/>
        </w:rPr>
        <w:t xml:space="preserve"> </w:t>
      </w:r>
      <w:r>
        <w:rPr>
          <w:noProof/>
          <w:lang w:val="sr-Latn-CS"/>
        </w:rPr>
        <w:t>člana</w:t>
      </w:r>
      <w:r w:rsidR="00917127" w:rsidRPr="007F487E">
        <w:rPr>
          <w:noProof/>
          <w:lang w:val="sr-Latn-CS"/>
        </w:rPr>
        <w:t xml:space="preserve"> 178.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privatizacija</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većinski</w:t>
      </w:r>
      <w:r w:rsidR="00917127" w:rsidRPr="007F487E">
        <w:rPr>
          <w:noProof/>
          <w:lang w:val="sr-Latn-CS"/>
        </w:rPr>
        <w:t xml:space="preserve">, </w:t>
      </w:r>
      <w:r>
        <w:rPr>
          <w:noProof/>
          <w:lang w:val="sr-Latn-CS"/>
        </w:rPr>
        <w:t>onda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jasno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važeći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privatizaciju</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ostavlja</w:t>
      </w:r>
      <w:r w:rsidR="00917127" w:rsidRPr="007F487E">
        <w:rPr>
          <w:noProof/>
          <w:lang w:val="sr-Latn-CS"/>
        </w:rPr>
        <w:t xml:space="preserve"> </w:t>
      </w:r>
      <w:r>
        <w:rPr>
          <w:noProof/>
          <w:lang w:val="sr-Latn-CS"/>
        </w:rPr>
        <w:t>neregulisanim</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najvećem</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smisao</w:t>
      </w:r>
      <w:r w:rsidR="00917127" w:rsidRPr="007F487E">
        <w:rPr>
          <w:noProof/>
          <w:lang w:val="sr-Latn-CS"/>
        </w:rPr>
        <w:t xml:space="preserve"> </w:t>
      </w:r>
      <w:r>
        <w:rPr>
          <w:noProof/>
          <w:lang w:val="sr-Latn-CS"/>
        </w:rPr>
        <w:t>člana</w:t>
      </w:r>
      <w:r w:rsidR="00917127" w:rsidRPr="007F487E">
        <w:rPr>
          <w:noProof/>
          <w:lang w:val="sr-Latn-CS"/>
        </w:rPr>
        <w:t xml:space="preserve"> 178.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prodati</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akcionarsko</w:t>
      </w:r>
      <w:r w:rsidR="00917127" w:rsidRPr="007F487E">
        <w:rPr>
          <w:noProof/>
          <w:lang w:val="sr-Latn-CS"/>
        </w:rPr>
        <w:t xml:space="preserve"> </w:t>
      </w:r>
      <w:r>
        <w:rPr>
          <w:noProof/>
          <w:lang w:val="sr-Latn-CS"/>
        </w:rPr>
        <w:t>društvo</w:t>
      </w:r>
      <w:r w:rsidR="00917127" w:rsidRPr="007F487E">
        <w:rPr>
          <w:noProof/>
          <w:lang w:val="sr-Latn-CS"/>
        </w:rPr>
        <w:t xml:space="preserve"> </w:t>
      </w:r>
      <w:r>
        <w:rPr>
          <w:bCs/>
          <w:noProof/>
          <w:kern w:val="24"/>
          <w:lang w:val="sr-Latn-CS"/>
        </w:rPr>
        <w:t>pretvoriti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kapital</w:t>
      </w:r>
      <w:r w:rsidR="00917127" w:rsidRPr="007F487E">
        <w:rPr>
          <w:noProof/>
          <w:lang w:val="sr-Latn-CS"/>
        </w:rPr>
        <w:t xml:space="preserve"> </w:t>
      </w:r>
      <w:r>
        <w:rPr>
          <w:noProof/>
          <w:lang w:val="sr-Latn-CS"/>
        </w:rPr>
        <w:t>većinski</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ostale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ostaju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postojećem</w:t>
      </w:r>
      <w:r w:rsidR="00917127" w:rsidRPr="007F487E">
        <w:rPr>
          <w:noProof/>
          <w:lang w:val="sr-Latn-CS"/>
        </w:rPr>
        <w:t xml:space="preserve"> </w:t>
      </w:r>
      <w:r>
        <w:rPr>
          <w:noProof/>
          <w:lang w:val="sr-Latn-CS"/>
        </w:rPr>
        <w:t>pravnom</w:t>
      </w:r>
      <w:r w:rsidR="00917127" w:rsidRPr="007F487E">
        <w:rPr>
          <w:noProof/>
          <w:lang w:val="sr-Latn-CS"/>
        </w:rPr>
        <w:t xml:space="preserve"> </w:t>
      </w:r>
      <w:r>
        <w:rPr>
          <w:noProof/>
          <w:lang w:val="sr-Latn-CS"/>
        </w:rPr>
        <w:t>statusu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onda</w:t>
      </w:r>
      <w:r w:rsidR="00917127" w:rsidRPr="007F487E">
        <w:rPr>
          <w:noProof/>
          <w:lang w:val="sr-Latn-CS"/>
        </w:rPr>
        <w:t xml:space="preserve"> </w:t>
      </w:r>
      <w:r>
        <w:rPr>
          <w:noProof/>
          <w:lang w:val="sr-Latn-CS"/>
        </w:rPr>
        <w:t>ostaje</w:t>
      </w:r>
      <w:r w:rsidR="00917127" w:rsidRPr="007F487E">
        <w:rPr>
          <w:noProof/>
          <w:lang w:val="sr-Latn-CS"/>
        </w:rPr>
        <w:t xml:space="preserve"> </w:t>
      </w:r>
      <w:r>
        <w:rPr>
          <w:noProof/>
          <w:lang w:val="sr-Latn-CS"/>
        </w:rPr>
        <w:t>nejasno</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dobija</w:t>
      </w:r>
      <w:r w:rsidR="00917127" w:rsidRPr="007F487E">
        <w:rPr>
          <w:noProof/>
          <w:lang w:val="sr-Latn-CS"/>
        </w:rPr>
        <w:t xml:space="preserve"> </w:t>
      </w:r>
      <w:r>
        <w:rPr>
          <w:noProof/>
          <w:lang w:val="sr-Latn-CS"/>
        </w:rPr>
        <w:t>kupac</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kakve</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evidentiraju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Akcionarskom</w:t>
      </w:r>
      <w:r w:rsidR="00917127" w:rsidRPr="007F487E">
        <w:rPr>
          <w:noProof/>
          <w:lang w:val="sr-Latn-CS"/>
        </w:rPr>
        <w:t xml:space="preserve"> </w:t>
      </w:r>
      <w:r>
        <w:rPr>
          <w:noProof/>
          <w:lang w:val="sr-Latn-CS"/>
        </w:rPr>
        <w:t>fondu</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svog</w:t>
      </w:r>
      <w:r w:rsidR="00917127" w:rsidRPr="007F487E">
        <w:rPr>
          <w:noProof/>
          <w:lang w:val="sr-Latn-CS"/>
        </w:rPr>
        <w:t xml:space="preserve"> </w:t>
      </w:r>
      <w:r>
        <w:rPr>
          <w:noProof/>
          <w:lang w:val="sr-Latn-CS"/>
        </w:rPr>
        <w:t>vlasnika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članove</w:t>
      </w:r>
      <w:r w:rsidR="00917127" w:rsidRPr="007F487E">
        <w:rPr>
          <w:noProof/>
          <w:lang w:val="sr-Latn-CS"/>
        </w:rPr>
        <w:t xml:space="preserve">, </w:t>
      </w:r>
      <w:r>
        <w:rPr>
          <w:noProof/>
          <w:lang w:val="sr-Latn-CS"/>
        </w:rPr>
        <w:t>niti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udruženjem</w:t>
      </w:r>
      <w:r w:rsidR="00917127" w:rsidRPr="007F487E">
        <w:rPr>
          <w:noProof/>
          <w:lang w:val="sr-Latn-CS"/>
        </w:rPr>
        <w:t xml:space="preserve"> </w:t>
      </w:r>
      <w:r>
        <w:rPr>
          <w:noProof/>
          <w:lang w:val="sr-Latn-CS"/>
        </w:rPr>
        <w:t>upravlja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vlasničkoj</w:t>
      </w:r>
      <w:r w:rsidR="00917127" w:rsidRPr="007F487E">
        <w:rPr>
          <w:noProof/>
          <w:lang w:val="sr-Latn-CS"/>
        </w:rPr>
        <w:t xml:space="preserve"> </w:t>
      </w:r>
      <w:r>
        <w:rPr>
          <w:noProof/>
          <w:lang w:val="sr-Latn-CS"/>
        </w:rPr>
        <w:t>strukturi</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Važeći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propisana</w:t>
      </w:r>
      <w:r w:rsidR="00917127" w:rsidRPr="007F487E">
        <w:rPr>
          <w:noProof/>
          <w:lang w:val="sr-Latn-CS"/>
        </w:rPr>
        <w:t xml:space="preserve"> </w:t>
      </w:r>
      <w:r>
        <w:rPr>
          <w:noProof/>
          <w:lang w:val="sr-Latn-CS"/>
        </w:rPr>
        <w:t>zabrana</w:t>
      </w:r>
      <w:r w:rsidR="00917127" w:rsidRPr="007F487E">
        <w:rPr>
          <w:noProof/>
          <w:lang w:val="sr-Latn-CS"/>
        </w:rPr>
        <w:t xml:space="preserve"> </w:t>
      </w:r>
      <w:r>
        <w:rPr>
          <w:noProof/>
          <w:lang w:val="sr-Latn-CS"/>
        </w:rPr>
        <w:t>svake</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primetno</w:t>
      </w:r>
      <w:r w:rsidR="00917127" w:rsidRPr="007F487E">
        <w:rPr>
          <w:noProof/>
          <w:lang w:val="sr-Latn-CS"/>
        </w:rPr>
        <w:t xml:space="preserve"> </w:t>
      </w:r>
      <w:r>
        <w:rPr>
          <w:noProof/>
          <w:lang w:val="sr-Latn-CS"/>
        </w:rPr>
        <w:t>izraženo</w:t>
      </w:r>
      <w:r w:rsidR="00917127" w:rsidRPr="007F487E">
        <w:rPr>
          <w:noProof/>
          <w:lang w:val="sr-Latn-CS"/>
        </w:rPr>
        <w:t xml:space="preserve"> </w:t>
      </w:r>
      <w:r>
        <w:rPr>
          <w:noProof/>
          <w:lang w:val="sr-Latn-CS"/>
        </w:rPr>
        <w:t>ograničavanje</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prelaze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čak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matičnom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uslovljavanjima</w:t>
      </w:r>
      <w:r w:rsidR="00917127" w:rsidRPr="007F487E">
        <w:rPr>
          <w:noProof/>
          <w:lang w:val="sr-Latn-CS"/>
        </w:rPr>
        <w:t xml:space="preserve"> </w:t>
      </w:r>
      <w:r>
        <w:rPr>
          <w:noProof/>
          <w:lang w:val="sr-Latn-CS"/>
        </w:rPr>
        <w:t>vezanim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plaćanje</w:t>
      </w:r>
      <w:r w:rsidR="00917127" w:rsidRPr="007F487E">
        <w:rPr>
          <w:noProof/>
          <w:lang w:val="sr-Latn-CS"/>
        </w:rPr>
        <w:t xml:space="preserve"> </w:t>
      </w:r>
      <w:r>
        <w:rPr>
          <w:noProof/>
          <w:lang w:val="sr-Latn-CS"/>
        </w:rPr>
        <w:t>različitih</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treniranje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slično</w:t>
      </w:r>
      <w:r w:rsidR="00917127" w:rsidRPr="007F487E">
        <w:rPr>
          <w:noProof/>
          <w:lang w:val="sr-Latn-CS"/>
        </w:rPr>
        <w:t xml:space="preserve">. </w:t>
      </w:r>
      <w:r>
        <w:rPr>
          <w:noProof/>
          <w:lang w:val="sr-Latn-CS"/>
        </w:rPr>
        <w:t>Dopuštanje</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prakse</w:t>
      </w:r>
      <w:r w:rsidR="00917127" w:rsidRPr="007F487E">
        <w:rPr>
          <w:noProof/>
          <w:lang w:val="sr-Latn-CS"/>
        </w:rPr>
        <w:t xml:space="preserve"> </w:t>
      </w:r>
      <w:r>
        <w:rPr>
          <w:noProof/>
          <w:lang w:val="sr-Latn-CS"/>
        </w:rPr>
        <w:t>značilo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dopuštanje</w:t>
      </w:r>
      <w:r w:rsidR="00917127" w:rsidRPr="007F487E">
        <w:rPr>
          <w:noProof/>
          <w:lang w:val="sr-Latn-CS"/>
        </w:rPr>
        <w:t xml:space="preserve"> </w:t>
      </w:r>
      <w:r>
        <w:rPr>
          <w:noProof/>
          <w:lang w:val="sr-Latn-CS"/>
        </w:rPr>
        <w:t>kršenja</w:t>
      </w:r>
      <w:r w:rsidR="00917127" w:rsidRPr="007F487E">
        <w:rPr>
          <w:noProof/>
          <w:lang w:val="sr-Latn-CS"/>
        </w:rPr>
        <w:t xml:space="preserve"> </w:t>
      </w:r>
      <w:r>
        <w:rPr>
          <w:noProof/>
          <w:lang w:val="sr-Latn-CS"/>
        </w:rPr>
        <w:t>Ustavom</w:t>
      </w:r>
      <w:r w:rsidR="00917127" w:rsidRPr="007F487E">
        <w:rPr>
          <w:noProof/>
          <w:lang w:val="sr-Latn-CS"/>
        </w:rPr>
        <w:t xml:space="preserve"> </w:t>
      </w:r>
      <w:r>
        <w:rPr>
          <w:noProof/>
          <w:lang w:val="sr-Latn-CS"/>
        </w:rPr>
        <w:t>zajamčenog</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slobodan</w:t>
      </w:r>
      <w:r w:rsidR="00917127" w:rsidRPr="007F487E">
        <w:rPr>
          <w:noProof/>
          <w:lang w:val="sr-Latn-CS"/>
        </w:rPr>
        <w:t xml:space="preserve"> </w:t>
      </w:r>
      <w:r>
        <w:rPr>
          <w:noProof/>
          <w:lang w:val="sr-Latn-CS"/>
        </w:rPr>
        <w:t>izbor</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pošto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slobodni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profesionalac</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želi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zasnuje</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morao</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nađe</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spremna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njega</w:t>
      </w:r>
      <w:r w:rsidR="00917127" w:rsidRPr="007F487E">
        <w:rPr>
          <w:noProof/>
          <w:lang w:val="sr-Latn-CS"/>
        </w:rPr>
        <w:t xml:space="preserve"> </w:t>
      </w:r>
      <w:r>
        <w:rPr>
          <w:noProof/>
          <w:lang w:val="sr-Latn-CS"/>
        </w:rPr>
        <w:t>plati</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transfer</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primetna</w:t>
      </w:r>
      <w:r w:rsidR="00917127" w:rsidRPr="007F487E">
        <w:rPr>
          <w:noProof/>
          <w:lang w:val="sr-Latn-CS"/>
        </w:rPr>
        <w:t xml:space="preserve"> </w:t>
      </w:r>
      <w:r>
        <w:rPr>
          <w:noProof/>
          <w:lang w:val="sr-Latn-CS"/>
        </w:rPr>
        <w:t>pojava</w:t>
      </w:r>
      <w:r w:rsidR="00917127" w:rsidRPr="007F487E">
        <w:rPr>
          <w:noProof/>
          <w:lang w:val="sr-Latn-CS"/>
        </w:rPr>
        <w:t xml:space="preserve"> „</w:t>
      </w:r>
      <w:r>
        <w:rPr>
          <w:noProof/>
          <w:lang w:val="sr-Latn-CS"/>
        </w:rPr>
        <w:t>tajnih</w:t>
      </w:r>
      <w:r w:rsidR="00917127" w:rsidRPr="007F487E">
        <w:rPr>
          <w:noProof/>
          <w:lang w:val="sr-Latn-CS"/>
        </w:rPr>
        <w:t xml:space="preserve"> </w:t>
      </w:r>
      <w:r>
        <w:rPr>
          <w:noProof/>
          <w:lang w:val="sr-Latn-CS"/>
        </w:rPr>
        <w:t>ugovora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masovno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izbegava</w:t>
      </w:r>
      <w:r w:rsidR="00917127" w:rsidRPr="007F487E">
        <w:rPr>
          <w:noProof/>
          <w:lang w:val="sr-Latn-CS"/>
        </w:rPr>
        <w:t xml:space="preserve"> </w:t>
      </w:r>
      <w:r>
        <w:rPr>
          <w:noProof/>
          <w:lang w:val="sr-Latn-CS"/>
        </w:rPr>
        <w:t>registrovanje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većinom</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onako</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pripisano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radnom</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klubom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zadržano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izbegava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načine</w:t>
      </w:r>
      <w:r w:rsidR="00917127" w:rsidRPr="007F487E">
        <w:rPr>
          <w:noProof/>
          <w:lang w:val="sr-Latn-CS"/>
        </w:rPr>
        <w:t xml:space="preserve">. </w:t>
      </w:r>
      <w:r>
        <w:rPr>
          <w:noProof/>
          <w:lang w:val="sr-Latn-CS"/>
        </w:rPr>
        <w:t>Umesto</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zaključuju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razni</w:t>
      </w:r>
      <w:r w:rsidR="00917127" w:rsidRPr="007F487E">
        <w:rPr>
          <w:noProof/>
          <w:lang w:val="sr-Latn-CS"/>
        </w:rPr>
        <w:t xml:space="preserve"> </w:t>
      </w:r>
      <w:r>
        <w:rPr>
          <w:noProof/>
          <w:lang w:val="sr-Latn-CS"/>
        </w:rPr>
        <w:t>ugovori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profesionalnom</w:t>
      </w:r>
      <w:r w:rsidR="00917127" w:rsidRPr="007F487E">
        <w:rPr>
          <w:noProof/>
          <w:lang w:val="sr-Latn-CS"/>
        </w:rPr>
        <w:t xml:space="preserve"> </w:t>
      </w:r>
      <w:r>
        <w:rPr>
          <w:noProof/>
          <w:lang w:val="sr-Latn-CS"/>
        </w:rPr>
        <w:t>igranju</w:t>
      </w:r>
      <w:r w:rsidR="00917127" w:rsidRPr="007F487E">
        <w:rPr>
          <w:noProof/>
          <w:lang w:val="sr-Latn-CS"/>
        </w:rPr>
        <w:t xml:space="preserve">, </w:t>
      </w:r>
      <w:r>
        <w:rPr>
          <w:noProof/>
          <w:lang w:val="sr-Latn-CS"/>
        </w:rPr>
        <w:t>ugovori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profesionalnom</w:t>
      </w:r>
      <w:r w:rsidR="00917127" w:rsidRPr="007F487E">
        <w:rPr>
          <w:noProof/>
          <w:lang w:val="sr-Latn-CS"/>
        </w:rPr>
        <w:t xml:space="preserve"> </w:t>
      </w:r>
      <w:r>
        <w:rPr>
          <w:noProof/>
          <w:lang w:val="sr-Latn-CS"/>
        </w:rPr>
        <w:t>statusu</w:t>
      </w:r>
      <w:r w:rsidR="00917127" w:rsidRPr="007F487E">
        <w:rPr>
          <w:noProof/>
          <w:lang w:val="sr-Latn-CS"/>
        </w:rPr>
        <w:t xml:space="preserve">, </w:t>
      </w:r>
      <w:r>
        <w:rPr>
          <w:noProof/>
          <w:lang w:val="sr-Latn-CS"/>
        </w:rPr>
        <w:t>ugovori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profesionalnom</w:t>
      </w:r>
      <w:r w:rsidR="00917127" w:rsidRPr="007F487E">
        <w:rPr>
          <w:noProof/>
          <w:lang w:val="sr-Latn-CS"/>
        </w:rPr>
        <w:t xml:space="preserve"> </w:t>
      </w:r>
      <w:r>
        <w:rPr>
          <w:noProof/>
          <w:lang w:val="sr-Latn-CS"/>
        </w:rPr>
        <w:t>angažovanju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takvim</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predvidi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dodatno</w:t>
      </w:r>
      <w:r w:rsidR="00917127" w:rsidRPr="007F487E">
        <w:rPr>
          <w:noProof/>
          <w:lang w:val="sr-Latn-CS"/>
        </w:rPr>
        <w:t xml:space="preserve"> </w:t>
      </w:r>
      <w:r>
        <w:rPr>
          <w:noProof/>
          <w:lang w:val="sr-Latn-CS"/>
        </w:rPr>
        <w:t>zaključiti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sportistom</w:t>
      </w:r>
      <w:r w:rsidR="00917127" w:rsidRPr="007F487E">
        <w:rPr>
          <w:noProof/>
          <w:lang w:val="sr-Latn-CS"/>
        </w:rPr>
        <w:t xml:space="preserve">, </w:t>
      </w:r>
      <w:r>
        <w:rPr>
          <w:noProof/>
          <w:lang w:val="sr-Latn-CS"/>
        </w:rPr>
        <w:t>tek</w:t>
      </w:r>
      <w:r w:rsidR="00917127" w:rsidRPr="007F487E">
        <w:rPr>
          <w:noProof/>
          <w:lang w:val="sr-Latn-CS"/>
        </w:rPr>
        <w:t xml:space="preserve"> </w:t>
      </w:r>
      <w:r>
        <w:rPr>
          <w:noProof/>
          <w:lang w:val="sr-Latn-CS"/>
        </w:rPr>
        <w:t>tada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otvore</w:t>
      </w:r>
      <w:r w:rsidR="00917127" w:rsidRPr="007F487E">
        <w:rPr>
          <w:noProof/>
          <w:lang w:val="sr-Latn-CS"/>
        </w:rPr>
        <w:t xml:space="preserve"> </w:t>
      </w:r>
      <w:r>
        <w:rPr>
          <w:noProof/>
          <w:lang w:val="sr-Latn-CS"/>
        </w:rPr>
        <w:t>brojni</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problemi</w:t>
      </w:r>
      <w:r w:rsidR="00917127" w:rsidRPr="007F487E">
        <w:rPr>
          <w:noProof/>
          <w:lang w:val="sr-Latn-CS"/>
        </w:rPr>
        <w:t xml:space="preserve">. </w:t>
      </w:r>
      <w:r>
        <w:rPr>
          <w:noProof/>
          <w:spacing w:val="-6"/>
          <w:lang w:val="sr-Latn-CS"/>
        </w:rPr>
        <w:t>Okolnost</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navedeni</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slični</w:t>
      </w:r>
      <w:r w:rsidR="00917127" w:rsidRPr="007F487E">
        <w:rPr>
          <w:noProof/>
          <w:spacing w:val="-6"/>
          <w:lang w:val="sr-Latn-CS"/>
        </w:rPr>
        <w:t xml:space="preserve"> </w:t>
      </w:r>
      <w:r>
        <w:rPr>
          <w:noProof/>
          <w:spacing w:val="-6"/>
          <w:lang w:val="sr-Latn-CS"/>
        </w:rPr>
        <w:t>ugovori</w:t>
      </w:r>
      <w:r w:rsidR="00917127" w:rsidRPr="007F487E">
        <w:rPr>
          <w:noProof/>
          <w:spacing w:val="-6"/>
          <w:lang w:val="sr-Latn-CS"/>
        </w:rPr>
        <w:t xml:space="preserve">  </w:t>
      </w:r>
      <w:r>
        <w:rPr>
          <w:noProof/>
          <w:spacing w:val="-6"/>
          <w:lang w:val="sr-Latn-CS"/>
        </w:rPr>
        <w:t>nisu</w:t>
      </w:r>
      <w:r w:rsidR="00917127" w:rsidRPr="007F487E">
        <w:rPr>
          <w:noProof/>
          <w:spacing w:val="-6"/>
          <w:lang w:val="sr-Latn-CS"/>
        </w:rPr>
        <w:t xml:space="preserve">, </w:t>
      </w:r>
      <w:r>
        <w:rPr>
          <w:noProof/>
          <w:spacing w:val="-6"/>
          <w:lang w:val="sr-Latn-CS"/>
        </w:rPr>
        <w:t>po</w:t>
      </w:r>
      <w:r w:rsidR="00917127" w:rsidRPr="007F487E">
        <w:rPr>
          <w:noProof/>
          <w:spacing w:val="-6"/>
          <w:lang w:val="sr-Latn-CS"/>
        </w:rPr>
        <w:t xml:space="preserve"> </w:t>
      </w:r>
      <w:r>
        <w:rPr>
          <w:noProof/>
          <w:spacing w:val="-6"/>
          <w:lang w:val="sr-Latn-CS"/>
        </w:rPr>
        <w:t>pravilu</w:t>
      </w:r>
      <w:r w:rsidR="00917127" w:rsidRPr="007F487E">
        <w:rPr>
          <w:noProof/>
          <w:spacing w:val="-6"/>
          <w:lang w:val="sr-Latn-CS"/>
        </w:rPr>
        <w:t xml:space="preserve">, </w:t>
      </w:r>
      <w:r>
        <w:rPr>
          <w:noProof/>
          <w:spacing w:val="-6"/>
          <w:lang w:val="sr-Latn-CS"/>
        </w:rPr>
        <w:t>ni</w:t>
      </w:r>
      <w:r w:rsidR="00917127" w:rsidRPr="007F487E">
        <w:rPr>
          <w:noProof/>
          <w:spacing w:val="-6"/>
          <w:lang w:val="sr-Latn-CS"/>
        </w:rPr>
        <w:t xml:space="preserve"> </w:t>
      </w:r>
      <w:r>
        <w:rPr>
          <w:noProof/>
          <w:spacing w:val="-6"/>
          <w:lang w:val="sr-Latn-CS"/>
        </w:rPr>
        <w:t>po</w:t>
      </w:r>
      <w:r w:rsidR="00917127" w:rsidRPr="007F487E">
        <w:rPr>
          <w:noProof/>
          <w:spacing w:val="-6"/>
          <w:lang w:val="sr-Latn-CS"/>
        </w:rPr>
        <w:t xml:space="preserve"> </w:t>
      </w:r>
      <w:r>
        <w:rPr>
          <w:noProof/>
          <w:spacing w:val="-6"/>
          <w:lang w:val="sr-Latn-CS"/>
        </w:rPr>
        <w:t>sadržini</w:t>
      </w:r>
      <w:r w:rsidR="00917127" w:rsidRPr="007F487E">
        <w:rPr>
          <w:noProof/>
          <w:spacing w:val="-6"/>
          <w:lang w:val="sr-Latn-CS"/>
        </w:rPr>
        <w:t xml:space="preserve"> </w:t>
      </w:r>
      <w:r>
        <w:rPr>
          <w:noProof/>
          <w:spacing w:val="-6"/>
          <w:lang w:val="sr-Latn-CS"/>
        </w:rPr>
        <w:t>ni</w:t>
      </w:r>
      <w:r w:rsidR="00917127" w:rsidRPr="007F487E">
        <w:rPr>
          <w:noProof/>
          <w:spacing w:val="-6"/>
          <w:lang w:val="sr-Latn-CS"/>
        </w:rPr>
        <w:t xml:space="preserve"> </w:t>
      </w:r>
      <w:r>
        <w:rPr>
          <w:noProof/>
          <w:spacing w:val="-6"/>
          <w:lang w:val="sr-Latn-CS"/>
        </w:rPr>
        <w:t>po</w:t>
      </w:r>
      <w:r w:rsidR="00917127" w:rsidRPr="007F487E">
        <w:rPr>
          <w:noProof/>
          <w:spacing w:val="-6"/>
          <w:lang w:val="sr-Latn-CS"/>
        </w:rPr>
        <w:t xml:space="preserve"> </w:t>
      </w:r>
      <w:r>
        <w:rPr>
          <w:noProof/>
          <w:spacing w:val="-6"/>
          <w:lang w:val="sr-Latn-CS"/>
        </w:rPr>
        <w:t>formi</w:t>
      </w:r>
      <w:r w:rsidR="00917127" w:rsidRPr="007F487E">
        <w:rPr>
          <w:noProof/>
          <w:spacing w:val="-6"/>
          <w:lang w:val="sr-Latn-CS"/>
        </w:rPr>
        <w:t xml:space="preserve"> </w:t>
      </w:r>
      <w:r>
        <w:rPr>
          <w:noProof/>
          <w:spacing w:val="-6"/>
          <w:lang w:val="sr-Latn-CS"/>
        </w:rPr>
        <w:t>ugovori</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smislu</w:t>
      </w:r>
      <w:r w:rsidR="00917127" w:rsidRPr="007F487E">
        <w:rPr>
          <w:noProof/>
          <w:spacing w:val="-6"/>
          <w:lang w:val="sr-Latn-CS"/>
        </w:rPr>
        <w:t xml:space="preserve"> </w:t>
      </w:r>
      <w:r>
        <w:rPr>
          <w:noProof/>
          <w:spacing w:val="-6"/>
          <w:lang w:val="sr-Latn-CS"/>
        </w:rPr>
        <w:t>Zakona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a</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bi</w:t>
      </w:r>
      <w:r w:rsidR="00917127" w:rsidRPr="007F487E">
        <w:rPr>
          <w:noProof/>
          <w:spacing w:val="-6"/>
          <w:lang w:val="sr-Latn-CS"/>
        </w:rPr>
        <w:t xml:space="preserve"> </w:t>
      </w:r>
      <w:r>
        <w:rPr>
          <w:noProof/>
          <w:spacing w:val="-6"/>
          <w:lang w:val="sr-Latn-CS"/>
        </w:rPr>
        <w:t>profesionalni</w:t>
      </w:r>
      <w:r w:rsidR="00917127" w:rsidRPr="007F487E">
        <w:rPr>
          <w:noProof/>
          <w:spacing w:val="-6"/>
          <w:lang w:val="sr-Latn-CS"/>
        </w:rPr>
        <w:t xml:space="preserve"> </w:t>
      </w:r>
      <w:r>
        <w:rPr>
          <w:noProof/>
          <w:spacing w:val="-6"/>
          <w:lang w:val="sr-Latn-CS"/>
        </w:rPr>
        <w:t>sportista</w:t>
      </w:r>
      <w:r w:rsidR="00917127" w:rsidRPr="007F487E">
        <w:rPr>
          <w:noProof/>
          <w:spacing w:val="-6"/>
          <w:lang w:val="sr-Latn-CS"/>
        </w:rPr>
        <w:t xml:space="preserve"> </w:t>
      </w:r>
      <w:r>
        <w:rPr>
          <w:noProof/>
          <w:spacing w:val="-6"/>
          <w:lang w:val="sr-Latn-CS"/>
        </w:rPr>
        <w:t>trebao</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ima</w:t>
      </w:r>
      <w:r w:rsidR="00917127" w:rsidRPr="007F487E">
        <w:rPr>
          <w:noProof/>
          <w:spacing w:val="-6"/>
          <w:lang w:val="sr-Latn-CS"/>
        </w:rPr>
        <w:t xml:space="preserve"> </w:t>
      </w:r>
      <w:r>
        <w:rPr>
          <w:noProof/>
          <w:spacing w:val="-6"/>
          <w:lang w:val="sr-Latn-CS"/>
        </w:rPr>
        <w:t>radni</w:t>
      </w:r>
      <w:r w:rsidR="00917127" w:rsidRPr="007F487E">
        <w:rPr>
          <w:noProof/>
          <w:spacing w:val="-6"/>
          <w:lang w:val="sr-Latn-CS"/>
        </w:rPr>
        <w:t xml:space="preserve"> </w:t>
      </w:r>
      <w:r>
        <w:rPr>
          <w:noProof/>
          <w:spacing w:val="-6"/>
          <w:lang w:val="sr-Latn-CS"/>
        </w:rPr>
        <w:t>odnos</w:t>
      </w:r>
      <w:r w:rsidR="00917127" w:rsidRPr="007F487E">
        <w:rPr>
          <w:noProof/>
          <w:spacing w:val="-6"/>
          <w:lang w:val="sr-Latn-CS"/>
        </w:rPr>
        <w:t xml:space="preserve"> </w:t>
      </w:r>
      <w:r>
        <w:rPr>
          <w:noProof/>
          <w:spacing w:val="-6"/>
          <w:lang w:val="sr-Latn-CS"/>
        </w:rPr>
        <w:t>sa</w:t>
      </w:r>
      <w:r w:rsidR="00917127" w:rsidRPr="007F487E">
        <w:rPr>
          <w:noProof/>
          <w:spacing w:val="-6"/>
          <w:lang w:val="sr-Latn-CS"/>
        </w:rPr>
        <w:t xml:space="preserve"> </w:t>
      </w:r>
      <w:r>
        <w:rPr>
          <w:noProof/>
          <w:spacing w:val="-6"/>
          <w:lang w:val="sr-Latn-CS"/>
        </w:rPr>
        <w:t>klubom</w:t>
      </w:r>
      <w:r w:rsidR="00917127" w:rsidRPr="007F487E">
        <w:rPr>
          <w:noProof/>
          <w:spacing w:val="-6"/>
          <w:lang w:val="sr-Latn-CS"/>
        </w:rPr>
        <w:t xml:space="preserve">, </w:t>
      </w:r>
      <w:r>
        <w:rPr>
          <w:noProof/>
          <w:spacing w:val="-6"/>
          <w:lang w:val="sr-Latn-CS"/>
        </w:rPr>
        <w:t>otvara</w:t>
      </w:r>
      <w:r w:rsidR="00917127" w:rsidRPr="007F487E">
        <w:rPr>
          <w:noProof/>
          <w:spacing w:val="-6"/>
          <w:lang w:val="sr-Latn-CS"/>
        </w:rPr>
        <w:t xml:space="preserve"> </w:t>
      </w:r>
      <w:r>
        <w:rPr>
          <w:noProof/>
          <w:spacing w:val="-6"/>
          <w:lang w:val="sr-Latn-CS"/>
        </w:rPr>
        <w:t>brojna</w:t>
      </w:r>
      <w:r w:rsidR="00917127" w:rsidRPr="007F487E">
        <w:rPr>
          <w:noProof/>
          <w:spacing w:val="-6"/>
          <w:lang w:val="sr-Latn-CS"/>
        </w:rPr>
        <w:t xml:space="preserve"> </w:t>
      </w:r>
      <w:r>
        <w:rPr>
          <w:noProof/>
          <w:spacing w:val="-6"/>
          <w:lang w:val="sr-Latn-CS"/>
        </w:rPr>
        <w:t>pitanja</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probleme</w:t>
      </w:r>
      <w:r w:rsidR="00917127" w:rsidRPr="007F487E">
        <w:rPr>
          <w:noProof/>
          <w:spacing w:val="-6"/>
          <w:lang w:val="sr-Latn-CS"/>
        </w:rPr>
        <w:t xml:space="preserve">: </w:t>
      </w:r>
      <w:r>
        <w:rPr>
          <w:noProof/>
          <w:spacing w:val="-6"/>
          <w:lang w:val="sr-Latn-CS"/>
        </w:rPr>
        <w:t>kakva</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pravna</w:t>
      </w:r>
      <w:r w:rsidR="00917127" w:rsidRPr="007F487E">
        <w:rPr>
          <w:noProof/>
          <w:spacing w:val="-6"/>
          <w:lang w:val="sr-Latn-CS"/>
        </w:rPr>
        <w:t xml:space="preserve"> </w:t>
      </w:r>
      <w:r>
        <w:rPr>
          <w:noProof/>
          <w:spacing w:val="-6"/>
          <w:lang w:val="sr-Latn-CS"/>
        </w:rPr>
        <w:t>priroda</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kakav</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odnos</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koji</w:t>
      </w:r>
      <w:r w:rsidR="00917127" w:rsidRPr="007F487E">
        <w:rPr>
          <w:noProof/>
          <w:spacing w:val="-6"/>
          <w:lang w:val="sr-Latn-CS"/>
        </w:rPr>
        <w:t xml:space="preserve"> </w:t>
      </w:r>
      <w:r>
        <w:rPr>
          <w:noProof/>
          <w:spacing w:val="-6"/>
          <w:lang w:val="sr-Latn-CS"/>
        </w:rPr>
        <w:t>bi</w:t>
      </w:r>
      <w:r w:rsidR="00917127" w:rsidRPr="007F487E">
        <w:rPr>
          <w:noProof/>
          <w:spacing w:val="-6"/>
          <w:lang w:val="sr-Latn-CS"/>
        </w:rPr>
        <w:t xml:space="preserve"> </w:t>
      </w:r>
      <w:r>
        <w:rPr>
          <w:noProof/>
          <w:spacing w:val="-6"/>
          <w:lang w:val="sr-Latn-CS"/>
        </w:rPr>
        <w:t>sportista</w:t>
      </w:r>
      <w:r w:rsidR="00917127" w:rsidRPr="007F487E">
        <w:rPr>
          <w:noProof/>
          <w:spacing w:val="-6"/>
          <w:lang w:val="sr-Latn-CS"/>
        </w:rPr>
        <w:t xml:space="preserve"> </w:t>
      </w:r>
      <w:r>
        <w:rPr>
          <w:noProof/>
          <w:spacing w:val="-6"/>
          <w:lang w:val="sr-Latn-CS"/>
        </w:rPr>
        <w:t>naknadno</w:t>
      </w:r>
      <w:r w:rsidR="00917127" w:rsidRPr="007F487E">
        <w:rPr>
          <w:noProof/>
          <w:spacing w:val="-6"/>
          <w:lang w:val="sr-Latn-CS"/>
        </w:rPr>
        <w:t xml:space="preserve"> </w:t>
      </w:r>
      <w:r>
        <w:rPr>
          <w:noProof/>
          <w:spacing w:val="-6"/>
          <w:lang w:val="sr-Latn-CS"/>
        </w:rPr>
        <w:t>zaključio</w:t>
      </w:r>
      <w:r w:rsidR="00917127" w:rsidRPr="007F487E">
        <w:rPr>
          <w:noProof/>
          <w:spacing w:val="-6"/>
          <w:lang w:val="sr-Latn-CS"/>
        </w:rPr>
        <w:t xml:space="preserve">, </w:t>
      </w:r>
      <w:r>
        <w:rPr>
          <w:noProof/>
          <w:spacing w:val="-6"/>
          <w:lang w:val="sr-Latn-CS"/>
        </w:rPr>
        <w:t>kako</w:t>
      </w:r>
      <w:r w:rsidR="00917127" w:rsidRPr="007F487E">
        <w:rPr>
          <w:noProof/>
          <w:spacing w:val="-6"/>
          <w:lang w:val="sr-Latn-CS"/>
        </w:rPr>
        <w:t xml:space="preserve"> </w:t>
      </w:r>
      <w:r>
        <w:rPr>
          <w:noProof/>
          <w:spacing w:val="-6"/>
          <w:lang w:val="sr-Latn-CS"/>
        </w:rPr>
        <w:t>na</w:t>
      </w:r>
      <w:r w:rsidR="00917127" w:rsidRPr="007F487E">
        <w:rPr>
          <w:noProof/>
          <w:spacing w:val="-6"/>
          <w:lang w:val="sr-Latn-CS"/>
        </w:rPr>
        <w:t xml:space="preserve"> </w:t>
      </w:r>
      <w:r>
        <w:rPr>
          <w:noProof/>
          <w:spacing w:val="-6"/>
          <w:lang w:val="sr-Latn-CS"/>
        </w:rPr>
        <w:t>status</w:t>
      </w:r>
      <w:r w:rsidR="00917127" w:rsidRPr="007F487E">
        <w:rPr>
          <w:noProof/>
          <w:spacing w:val="-6"/>
          <w:lang w:val="sr-Latn-CS"/>
        </w:rPr>
        <w:t xml:space="preserve"> </w:t>
      </w:r>
      <w:r>
        <w:rPr>
          <w:noProof/>
          <w:spacing w:val="-6"/>
          <w:lang w:val="sr-Latn-CS"/>
        </w:rPr>
        <w:t>sportiste</w:t>
      </w:r>
      <w:r w:rsidR="00917127" w:rsidRPr="007F487E">
        <w:rPr>
          <w:noProof/>
          <w:spacing w:val="-6"/>
          <w:lang w:val="sr-Latn-CS"/>
        </w:rPr>
        <w:t xml:space="preserve"> </w:t>
      </w:r>
      <w:r>
        <w:rPr>
          <w:noProof/>
          <w:spacing w:val="-6"/>
          <w:lang w:val="sr-Latn-CS"/>
        </w:rPr>
        <w:t>utiče</w:t>
      </w:r>
      <w:r w:rsidR="00917127" w:rsidRPr="007F487E">
        <w:rPr>
          <w:noProof/>
          <w:spacing w:val="-6"/>
          <w:lang w:val="sr-Latn-CS"/>
        </w:rPr>
        <w:t xml:space="preserve"> </w:t>
      </w:r>
      <w:r>
        <w:rPr>
          <w:noProof/>
          <w:spacing w:val="-6"/>
          <w:lang w:val="sr-Latn-CS"/>
        </w:rPr>
        <w:t>činjenica</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isto</w:t>
      </w:r>
      <w:r w:rsidR="00917127" w:rsidRPr="007F487E">
        <w:rPr>
          <w:noProof/>
          <w:spacing w:val="-6"/>
          <w:lang w:val="sr-Latn-CS"/>
        </w:rPr>
        <w:t xml:space="preserve"> </w:t>
      </w:r>
      <w:r>
        <w:rPr>
          <w:noProof/>
          <w:spacing w:val="-6"/>
          <w:lang w:val="sr-Latn-CS"/>
        </w:rPr>
        <w:t>vreme</w:t>
      </w:r>
      <w:r w:rsidR="00917127" w:rsidRPr="007F487E">
        <w:rPr>
          <w:noProof/>
          <w:spacing w:val="-6"/>
          <w:lang w:val="sr-Latn-CS"/>
        </w:rPr>
        <w:t xml:space="preserve"> </w:t>
      </w:r>
      <w:r>
        <w:rPr>
          <w:noProof/>
          <w:spacing w:val="-6"/>
          <w:lang w:val="sr-Latn-CS"/>
        </w:rPr>
        <w:t>ima</w:t>
      </w:r>
      <w:r w:rsidR="00917127" w:rsidRPr="007F487E">
        <w:rPr>
          <w:noProof/>
          <w:spacing w:val="-6"/>
          <w:lang w:val="sr-Latn-CS"/>
        </w:rPr>
        <w:t xml:space="preserve"> </w:t>
      </w:r>
      <w:r>
        <w:rPr>
          <w:noProof/>
          <w:spacing w:val="-6"/>
          <w:lang w:val="sr-Latn-CS"/>
        </w:rPr>
        <w:t>dva</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sa</w:t>
      </w:r>
      <w:r w:rsidR="00917127" w:rsidRPr="007F487E">
        <w:rPr>
          <w:noProof/>
          <w:spacing w:val="-6"/>
          <w:lang w:val="sr-Latn-CS"/>
        </w:rPr>
        <w:t xml:space="preserve"> </w:t>
      </w:r>
      <w:r>
        <w:rPr>
          <w:noProof/>
          <w:spacing w:val="-6"/>
          <w:lang w:val="sr-Latn-CS"/>
        </w:rPr>
        <w:t>klubom</w:t>
      </w:r>
      <w:r w:rsidR="00917127" w:rsidRPr="007F487E">
        <w:rPr>
          <w:noProof/>
          <w:spacing w:val="-6"/>
          <w:lang w:val="sr-Latn-CS"/>
        </w:rPr>
        <w:t xml:space="preserve"> (</w:t>
      </w:r>
      <w:r>
        <w:rPr>
          <w:noProof/>
          <w:spacing w:val="-6"/>
          <w:lang w:val="sr-Latn-CS"/>
        </w:rPr>
        <w:t>kada</w:t>
      </w:r>
      <w:r w:rsidR="00917127" w:rsidRPr="007F487E">
        <w:rPr>
          <w:noProof/>
          <w:spacing w:val="-6"/>
          <w:lang w:val="sr-Latn-CS"/>
        </w:rPr>
        <w:t xml:space="preserve"> </w:t>
      </w:r>
      <w:r>
        <w:rPr>
          <w:noProof/>
          <w:spacing w:val="-6"/>
          <w:lang w:val="sr-Latn-CS"/>
        </w:rPr>
        <w:t>postaje</w:t>
      </w:r>
      <w:r w:rsidR="00917127" w:rsidRPr="007F487E">
        <w:rPr>
          <w:noProof/>
          <w:spacing w:val="-6"/>
          <w:lang w:val="sr-Latn-CS"/>
        </w:rPr>
        <w:t xml:space="preserve"> </w:t>
      </w:r>
      <w:r>
        <w:rPr>
          <w:noProof/>
          <w:spacing w:val="-6"/>
          <w:lang w:val="sr-Latn-CS"/>
        </w:rPr>
        <w:t>slobodan</w:t>
      </w:r>
      <w:r w:rsidR="00917127" w:rsidRPr="007F487E">
        <w:rPr>
          <w:noProof/>
          <w:spacing w:val="-6"/>
          <w:lang w:val="sr-Latn-CS"/>
        </w:rPr>
        <w:t xml:space="preserve"> </w:t>
      </w:r>
      <w:r>
        <w:rPr>
          <w:noProof/>
          <w:spacing w:val="-6"/>
          <w:lang w:val="sr-Latn-CS"/>
        </w:rPr>
        <w:t>igrač</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sl</w:t>
      </w:r>
      <w:r w:rsidR="00917127" w:rsidRPr="007F487E">
        <w:rPr>
          <w:noProof/>
          <w:spacing w:val="-6"/>
          <w:lang w:val="sr-Latn-CS"/>
        </w:rPr>
        <w:t xml:space="preserve">.), </w:t>
      </w:r>
      <w:r>
        <w:rPr>
          <w:noProof/>
          <w:spacing w:val="-6"/>
          <w:lang w:val="sr-Latn-CS"/>
        </w:rPr>
        <w:t>šta</w:t>
      </w:r>
      <w:r w:rsidR="00917127" w:rsidRPr="007F487E">
        <w:rPr>
          <w:noProof/>
          <w:spacing w:val="-6"/>
          <w:lang w:val="sr-Latn-CS"/>
        </w:rPr>
        <w:t xml:space="preserve"> </w:t>
      </w:r>
      <w:r>
        <w:rPr>
          <w:noProof/>
          <w:spacing w:val="-6"/>
          <w:lang w:val="sr-Latn-CS"/>
        </w:rPr>
        <w:t>ako</w:t>
      </w:r>
      <w:r w:rsidR="00917127" w:rsidRPr="007F487E">
        <w:rPr>
          <w:noProof/>
          <w:spacing w:val="-6"/>
          <w:lang w:val="sr-Latn-CS"/>
        </w:rPr>
        <w:t xml:space="preserve"> </w:t>
      </w:r>
      <w:r>
        <w:rPr>
          <w:noProof/>
          <w:spacing w:val="-6"/>
          <w:lang w:val="sr-Latn-CS"/>
        </w:rPr>
        <w:t>sportista</w:t>
      </w:r>
      <w:r w:rsidR="00917127" w:rsidRPr="007F487E">
        <w:rPr>
          <w:noProof/>
          <w:spacing w:val="-6"/>
          <w:lang w:val="sr-Latn-CS"/>
        </w:rPr>
        <w:t xml:space="preserve"> </w:t>
      </w:r>
      <w:r>
        <w:rPr>
          <w:noProof/>
          <w:spacing w:val="-6"/>
          <w:lang w:val="sr-Latn-CS"/>
        </w:rPr>
        <w:t>ne</w:t>
      </w:r>
      <w:r w:rsidR="00917127" w:rsidRPr="007F487E">
        <w:rPr>
          <w:noProof/>
          <w:spacing w:val="-6"/>
          <w:lang w:val="sr-Latn-CS"/>
        </w:rPr>
        <w:t xml:space="preserve"> </w:t>
      </w:r>
      <w:r>
        <w:rPr>
          <w:noProof/>
          <w:spacing w:val="-6"/>
          <w:lang w:val="sr-Latn-CS"/>
        </w:rPr>
        <w:t>zaključi</w:t>
      </w:r>
      <w:r w:rsidR="00917127" w:rsidRPr="007F487E">
        <w:rPr>
          <w:noProof/>
          <w:spacing w:val="-6"/>
          <w:lang w:val="sr-Latn-CS"/>
        </w:rPr>
        <w:t xml:space="preserve"> </w:t>
      </w:r>
      <w:r>
        <w:rPr>
          <w:noProof/>
          <w:spacing w:val="-6"/>
          <w:lang w:val="sr-Latn-CS"/>
        </w:rPr>
        <w:t>ugovor</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nakon</w:t>
      </w:r>
      <w:r w:rsidR="00917127" w:rsidRPr="007F487E">
        <w:rPr>
          <w:noProof/>
          <w:spacing w:val="-6"/>
          <w:lang w:val="sr-Latn-CS"/>
        </w:rPr>
        <w:t xml:space="preserve"> </w:t>
      </w:r>
      <w:r>
        <w:rPr>
          <w:noProof/>
          <w:spacing w:val="-6"/>
          <w:lang w:val="sr-Latn-CS"/>
        </w:rPr>
        <w:t>zaključenja</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li</w:t>
      </w:r>
      <w:r w:rsidR="00917127" w:rsidRPr="007F487E">
        <w:rPr>
          <w:noProof/>
          <w:spacing w:val="-6"/>
          <w:lang w:val="sr-Latn-CS"/>
        </w:rPr>
        <w:t xml:space="preserve"> </w:t>
      </w:r>
      <w:r>
        <w:rPr>
          <w:noProof/>
          <w:spacing w:val="-6"/>
          <w:lang w:val="sr-Latn-CS"/>
        </w:rPr>
        <w:t>ugovorom</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sportista</w:t>
      </w:r>
      <w:r w:rsidR="00917127" w:rsidRPr="007F487E">
        <w:rPr>
          <w:noProof/>
          <w:spacing w:val="-6"/>
          <w:lang w:val="sr-Latn-CS"/>
        </w:rPr>
        <w:t xml:space="preserve"> </w:t>
      </w:r>
      <w:r>
        <w:rPr>
          <w:noProof/>
          <w:spacing w:val="-6"/>
          <w:lang w:val="sr-Latn-CS"/>
        </w:rPr>
        <w:t>pruža</w:t>
      </w:r>
      <w:r w:rsidR="00917127" w:rsidRPr="007F487E">
        <w:rPr>
          <w:noProof/>
          <w:spacing w:val="-6"/>
          <w:lang w:val="sr-Latn-CS"/>
        </w:rPr>
        <w:t xml:space="preserve"> </w:t>
      </w:r>
      <w:r>
        <w:rPr>
          <w:noProof/>
          <w:spacing w:val="-6"/>
          <w:lang w:val="sr-Latn-CS"/>
        </w:rPr>
        <w:t>usluge</w:t>
      </w:r>
      <w:r w:rsidR="00917127" w:rsidRPr="007F487E">
        <w:rPr>
          <w:noProof/>
          <w:spacing w:val="-6"/>
          <w:lang w:val="sr-Latn-CS"/>
        </w:rPr>
        <w:t xml:space="preserve"> </w:t>
      </w:r>
      <w:r>
        <w:rPr>
          <w:noProof/>
          <w:spacing w:val="-6"/>
          <w:lang w:val="sr-Latn-CS"/>
        </w:rPr>
        <w:t>sportskom</w:t>
      </w:r>
      <w:r w:rsidR="00917127" w:rsidRPr="007F487E">
        <w:rPr>
          <w:noProof/>
          <w:spacing w:val="-6"/>
          <w:lang w:val="sr-Latn-CS"/>
        </w:rPr>
        <w:t xml:space="preserve"> </w:t>
      </w:r>
      <w:r>
        <w:rPr>
          <w:noProof/>
          <w:spacing w:val="-6"/>
          <w:lang w:val="sr-Latn-CS"/>
        </w:rPr>
        <w:t>klubu</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li</w:t>
      </w:r>
      <w:r w:rsidR="00917127" w:rsidRPr="007F487E">
        <w:rPr>
          <w:noProof/>
          <w:spacing w:val="-6"/>
          <w:lang w:val="sr-Latn-CS"/>
        </w:rPr>
        <w:t xml:space="preserve"> </w:t>
      </w:r>
      <w:r>
        <w:rPr>
          <w:noProof/>
          <w:spacing w:val="-6"/>
          <w:lang w:val="sr-Latn-CS"/>
        </w:rPr>
        <w:t>se</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ugovor</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ugovor</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obavezno</w:t>
      </w:r>
      <w:r w:rsidR="00917127" w:rsidRPr="007F487E">
        <w:rPr>
          <w:noProof/>
          <w:spacing w:val="-6"/>
          <w:lang w:val="sr-Latn-CS"/>
        </w:rPr>
        <w:t xml:space="preserve"> </w:t>
      </w:r>
      <w:r>
        <w:rPr>
          <w:noProof/>
          <w:spacing w:val="-6"/>
          <w:lang w:val="sr-Latn-CS"/>
        </w:rPr>
        <w:t>registruju</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savezu</w:t>
      </w:r>
      <w:r w:rsidR="00917127" w:rsidRPr="007F487E">
        <w:rPr>
          <w:noProof/>
          <w:spacing w:val="-6"/>
          <w:lang w:val="sr-Latn-CS"/>
        </w:rPr>
        <w:t xml:space="preserve">, </w:t>
      </w:r>
      <w:r>
        <w:rPr>
          <w:noProof/>
          <w:spacing w:val="-6"/>
          <w:lang w:val="sr-Latn-CS"/>
        </w:rPr>
        <w:t>kakav</w:t>
      </w:r>
      <w:r w:rsidR="00917127" w:rsidRPr="007F487E">
        <w:rPr>
          <w:noProof/>
          <w:spacing w:val="-6"/>
          <w:lang w:val="sr-Latn-CS"/>
        </w:rPr>
        <w:t xml:space="preserve"> </w:t>
      </w:r>
      <w:r>
        <w:rPr>
          <w:noProof/>
          <w:spacing w:val="-6"/>
          <w:lang w:val="sr-Latn-CS"/>
        </w:rPr>
        <w:t>je</w:t>
      </w:r>
      <w:r w:rsidR="00917127" w:rsidRPr="007F487E">
        <w:rPr>
          <w:noProof/>
          <w:spacing w:val="-6"/>
          <w:lang w:val="sr-Latn-CS"/>
        </w:rPr>
        <w:t xml:space="preserve"> </w:t>
      </w:r>
      <w:r>
        <w:rPr>
          <w:noProof/>
          <w:spacing w:val="-6"/>
          <w:lang w:val="sr-Latn-CS"/>
        </w:rPr>
        <w:t>odnos</w:t>
      </w:r>
      <w:r w:rsidR="00917127" w:rsidRPr="007F487E">
        <w:rPr>
          <w:noProof/>
          <w:spacing w:val="-6"/>
          <w:lang w:val="sr-Latn-CS"/>
        </w:rPr>
        <w:t xml:space="preserve"> </w:t>
      </w:r>
      <w:r>
        <w:rPr>
          <w:noProof/>
          <w:spacing w:val="-6"/>
          <w:lang w:val="sr-Latn-CS"/>
        </w:rPr>
        <w:t>aneksa</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angažovanju</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aneksa</w:t>
      </w:r>
      <w:r w:rsidR="00917127" w:rsidRPr="007F487E">
        <w:rPr>
          <w:noProof/>
          <w:spacing w:val="-6"/>
          <w:lang w:val="sr-Latn-CS"/>
        </w:rPr>
        <w:t xml:space="preserve"> </w:t>
      </w:r>
      <w:r>
        <w:rPr>
          <w:noProof/>
          <w:spacing w:val="-6"/>
          <w:lang w:val="sr-Latn-CS"/>
        </w:rPr>
        <w:t>ugovora</w:t>
      </w:r>
      <w:r w:rsidR="00917127" w:rsidRPr="007F487E">
        <w:rPr>
          <w:noProof/>
          <w:spacing w:val="-6"/>
          <w:lang w:val="sr-Latn-CS"/>
        </w:rPr>
        <w:t xml:space="preserve"> </w:t>
      </w:r>
      <w:r>
        <w:rPr>
          <w:noProof/>
          <w:spacing w:val="-6"/>
          <w:lang w:val="sr-Latn-CS"/>
        </w:rPr>
        <w:t>o</w:t>
      </w:r>
      <w:r w:rsidR="00917127" w:rsidRPr="007F487E">
        <w:rPr>
          <w:noProof/>
          <w:spacing w:val="-6"/>
          <w:lang w:val="sr-Latn-CS"/>
        </w:rPr>
        <w:t xml:space="preserve"> </w:t>
      </w:r>
      <w:r>
        <w:rPr>
          <w:noProof/>
          <w:spacing w:val="-6"/>
          <w:lang w:val="sr-Latn-CS"/>
        </w:rPr>
        <w:t>radu</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dr</w:t>
      </w:r>
      <w:r w:rsidR="00917127" w:rsidRPr="007F487E">
        <w:rPr>
          <w:noProof/>
          <w:spacing w:val="-6"/>
          <w:lang w:val="sr-Latn-CS"/>
        </w:rPr>
        <w:t xml:space="preserve">. </w:t>
      </w:r>
      <w:r>
        <w:rPr>
          <w:noProof/>
          <w:spacing w:val="-6"/>
          <w:lang w:val="sr-Latn-CS"/>
        </w:rPr>
        <w:t>Ta</w:t>
      </w:r>
      <w:r w:rsidR="00917127" w:rsidRPr="007F487E">
        <w:rPr>
          <w:noProof/>
          <w:spacing w:val="-6"/>
          <w:lang w:val="sr-Latn-CS"/>
        </w:rPr>
        <w:t xml:space="preserve"> </w:t>
      </w:r>
      <w:r>
        <w:rPr>
          <w:noProof/>
          <w:spacing w:val="-6"/>
          <w:lang w:val="sr-Latn-CS"/>
        </w:rPr>
        <w:t>pitanja</w:t>
      </w:r>
      <w:r w:rsidR="00917127" w:rsidRPr="007F487E">
        <w:rPr>
          <w:noProof/>
          <w:spacing w:val="-6"/>
          <w:lang w:val="sr-Latn-CS"/>
        </w:rPr>
        <w:t xml:space="preserve"> </w:t>
      </w:r>
      <w:r>
        <w:rPr>
          <w:noProof/>
          <w:spacing w:val="-6"/>
          <w:lang w:val="sr-Latn-CS"/>
        </w:rPr>
        <w:t>ne</w:t>
      </w:r>
      <w:r w:rsidR="00917127" w:rsidRPr="007F487E">
        <w:rPr>
          <w:noProof/>
          <w:spacing w:val="-6"/>
          <w:lang w:val="sr-Latn-CS"/>
        </w:rPr>
        <w:t xml:space="preserve"> </w:t>
      </w:r>
      <w:r>
        <w:rPr>
          <w:noProof/>
          <w:spacing w:val="-6"/>
          <w:lang w:val="sr-Latn-CS"/>
        </w:rPr>
        <w:t>bi</w:t>
      </w:r>
      <w:r w:rsidR="00917127" w:rsidRPr="007F487E">
        <w:rPr>
          <w:noProof/>
          <w:spacing w:val="-6"/>
          <w:lang w:val="sr-Latn-CS"/>
        </w:rPr>
        <w:t xml:space="preserve"> </w:t>
      </w:r>
      <w:r>
        <w:rPr>
          <w:noProof/>
          <w:spacing w:val="-6"/>
          <w:lang w:val="sr-Latn-CS"/>
        </w:rPr>
        <w:t>smela</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se</w:t>
      </w:r>
      <w:r w:rsidR="00917127" w:rsidRPr="007F487E">
        <w:rPr>
          <w:noProof/>
          <w:spacing w:val="-6"/>
          <w:lang w:val="sr-Latn-CS"/>
        </w:rPr>
        <w:t xml:space="preserve"> </w:t>
      </w:r>
      <w:r>
        <w:rPr>
          <w:noProof/>
          <w:spacing w:val="-6"/>
          <w:lang w:val="sr-Latn-CS"/>
        </w:rPr>
        <w:t>postavljaju</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savremenom</w:t>
      </w:r>
      <w:r w:rsidR="00917127" w:rsidRPr="007F487E">
        <w:rPr>
          <w:noProof/>
          <w:spacing w:val="-6"/>
          <w:lang w:val="sr-Latn-CS"/>
        </w:rPr>
        <w:t xml:space="preserve"> </w:t>
      </w:r>
      <w:r>
        <w:rPr>
          <w:noProof/>
          <w:spacing w:val="-6"/>
          <w:lang w:val="sr-Latn-CS"/>
        </w:rPr>
        <w:t>profesionalnom</w:t>
      </w:r>
      <w:r w:rsidR="00917127" w:rsidRPr="007F487E">
        <w:rPr>
          <w:noProof/>
          <w:spacing w:val="-6"/>
          <w:lang w:val="sr-Latn-CS"/>
        </w:rPr>
        <w:t xml:space="preserve"> </w:t>
      </w:r>
      <w:r>
        <w:rPr>
          <w:noProof/>
          <w:spacing w:val="-6"/>
          <w:lang w:val="sr-Latn-CS"/>
        </w:rPr>
        <w:t>sportu</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našim</w:t>
      </w:r>
      <w:r w:rsidR="00917127" w:rsidRPr="007F487E">
        <w:rPr>
          <w:noProof/>
          <w:spacing w:val="-6"/>
          <w:lang w:val="sr-Latn-CS"/>
        </w:rPr>
        <w:t xml:space="preserve"> </w:t>
      </w:r>
      <w:r>
        <w:rPr>
          <w:noProof/>
          <w:spacing w:val="-6"/>
          <w:lang w:val="sr-Latn-CS"/>
        </w:rPr>
        <w:t>profesionalnim</w:t>
      </w:r>
      <w:r w:rsidR="00917127" w:rsidRPr="007F487E">
        <w:rPr>
          <w:noProof/>
          <w:spacing w:val="-6"/>
          <w:lang w:val="sr-Latn-CS"/>
        </w:rPr>
        <w:t xml:space="preserve"> </w:t>
      </w:r>
      <w:r>
        <w:rPr>
          <w:noProof/>
          <w:spacing w:val="-6"/>
          <w:lang w:val="sr-Latn-CS"/>
        </w:rPr>
        <w:t>sportistima</w:t>
      </w:r>
      <w:r w:rsidR="00917127" w:rsidRPr="007F487E">
        <w:rPr>
          <w:noProof/>
          <w:spacing w:val="-6"/>
          <w:lang w:val="sr-Latn-CS"/>
        </w:rPr>
        <w:t xml:space="preserve"> </w:t>
      </w:r>
      <w:r>
        <w:rPr>
          <w:noProof/>
          <w:spacing w:val="-6"/>
          <w:lang w:val="sr-Latn-CS"/>
        </w:rPr>
        <w:t>mora</w:t>
      </w:r>
      <w:r w:rsidR="00917127" w:rsidRPr="007F487E">
        <w:rPr>
          <w:noProof/>
          <w:spacing w:val="-6"/>
          <w:lang w:val="sr-Latn-CS"/>
        </w:rPr>
        <w:t xml:space="preserve"> </w:t>
      </w:r>
      <w:r>
        <w:rPr>
          <w:noProof/>
          <w:spacing w:val="-6"/>
          <w:lang w:val="sr-Latn-CS"/>
        </w:rPr>
        <w:t>biti</w:t>
      </w:r>
      <w:r w:rsidR="00917127" w:rsidRPr="007F487E">
        <w:rPr>
          <w:noProof/>
          <w:spacing w:val="-6"/>
          <w:lang w:val="sr-Latn-CS"/>
        </w:rPr>
        <w:t xml:space="preserve"> </w:t>
      </w:r>
      <w:r>
        <w:rPr>
          <w:noProof/>
          <w:spacing w:val="-6"/>
          <w:lang w:val="sr-Latn-CS"/>
        </w:rPr>
        <w:t>obezbeđen</w:t>
      </w:r>
      <w:r w:rsidR="00917127" w:rsidRPr="007F487E">
        <w:rPr>
          <w:noProof/>
          <w:spacing w:val="-6"/>
          <w:lang w:val="sr-Latn-CS"/>
        </w:rPr>
        <w:t xml:space="preserve"> </w:t>
      </w:r>
      <w:r>
        <w:rPr>
          <w:noProof/>
          <w:spacing w:val="-6"/>
          <w:lang w:val="sr-Latn-CS"/>
        </w:rPr>
        <w:t>isti</w:t>
      </w:r>
      <w:r w:rsidR="00917127" w:rsidRPr="007F487E">
        <w:rPr>
          <w:noProof/>
          <w:spacing w:val="-6"/>
          <w:lang w:val="sr-Latn-CS"/>
        </w:rPr>
        <w:t xml:space="preserve"> </w:t>
      </w:r>
      <w:r>
        <w:rPr>
          <w:noProof/>
          <w:spacing w:val="-6"/>
          <w:lang w:val="sr-Latn-CS"/>
        </w:rPr>
        <w:t>status</w:t>
      </w:r>
      <w:r w:rsidR="00917127" w:rsidRPr="007F487E">
        <w:rPr>
          <w:noProof/>
          <w:spacing w:val="-6"/>
          <w:lang w:val="sr-Latn-CS"/>
        </w:rPr>
        <w:t xml:space="preserve"> </w:t>
      </w:r>
      <w:r>
        <w:rPr>
          <w:noProof/>
          <w:spacing w:val="-6"/>
          <w:lang w:val="sr-Latn-CS"/>
        </w:rPr>
        <w:t>i</w:t>
      </w:r>
      <w:r w:rsidR="00917127" w:rsidRPr="007F487E">
        <w:rPr>
          <w:noProof/>
          <w:spacing w:val="-6"/>
          <w:lang w:val="sr-Latn-CS"/>
        </w:rPr>
        <w:t xml:space="preserve"> </w:t>
      </w:r>
      <w:r>
        <w:rPr>
          <w:noProof/>
          <w:spacing w:val="-6"/>
          <w:lang w:val="sr-Latn-CS"/>
        </w:rPr>
        <w:t>ista</w:t>
      </w:r>
      <w:r w:rsidR="00917127" w:rsidRPr="007F487E">
        <w:rPr>
          <w:noProof/>
          <w:spacing w:val="-6"/>
          <w:lang w:val="sr-Latn-CS"/>
        </w:rPr>
        <w:t xml:space="preserve"> </w:t>
      </w:r>
      <w:r>
        <w:rPr>
          <w:noProof/>
          <w:spacing w:val="-6"/>
          <w:lang w:val="sr-Latn-CS"/>
        </w:rPr>
        <w:t>prava</w:t>
      </w:r>
      <w:r w:rsidR="00917127" w:rsidRPr="007F487E">
        <w:rPr>
          <w:noProof/>
          <w:spacing w:val="-6"/>
          <w:lang w:val="sr-Latn-CS"/>
        </w:rPr>
        <w:t xml:space="preserve"> </w:t>
      </w:r>
      <w:r>
        <w:rPr>
          <w:noProof/>
          <w:spacing w:val="-6"/>
          <w:lang w:val="sr-Latn-CS"/>
        </w:rPr>
        <w:t>koja</w:t>
      </w:r>
      <w:r w:rsidR="00917127" w:rsidRPr="007F487E">
        <w:rPr>
          <w:noProof/>
          <w:spacing w:val="-6"/>
          <w:lang w:val="sr-Latn-CS"/>
        </w:rPr>
        <w:t xml:space="preserve"> </w:t>
      </w:r>
      <w:r>
        <w:rPr>
          <w:noProof/>
          <w:spacing w:val="-6"/>
          <w:lang w:val="sr-Latn-CS"/>
        </w:rPr>
        <w:t>imaju</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zemljama</w:t>
      </w:r>
      <w:r w:rsidR="00917127" w:rsidRPr="007F487E">
        <w:rPr>
          <w:noProof/>
          <w:spacing w:val="-6"/>
          <w:lang w:val="sr-Latn-CS"/>
        </w:rPr>
        <w:t xml:space="preserve"> </w:t>
      </w:r>
      <w:r>
        <w:rPr>
          <w:noProof/>
          <w:spacing w:val="-6"/>
          <w:lang w:val="sr-Latn-CS"/>
        </w:rPr>
        <w:t>sa</w:t>
      </w:r>
      <w:r w:rsidR="00917127" w:rsidRPr="007F487E">
        <w:rPr>
          <w:noProof/>
          <w:spacing w:val="-6"/>
          <w:lang w:val="sr-Latn-CS"/>
        </w:rPr>
        <w:t xml:space="preserve"> </w:t>
      </w:r>
      <w:r>
        <w:rPr>
          <w:noProof/>
          <w:spacing w:val="-6"/>
          <w:lang w:val="sr-Latn-CS"/>
        </w:rPr>
        <w:t>uređenim</w:t>
      </w:r>
      <w:r w:rsidR="00917127" w:rsidRPr="007F487E">
        <w:rPr>
          <w:noProof/>
          <w:spacing w:val="-6"/>
          <w:lang w:val="sr-Latn-CS"/>
        </w:rPr>
        <w:t xml:space="preserve"> </w:t>
      </w:r>
      <w:r>
        <w:rPr>
          <w:noProof/>
          <w:spacing w:val="-6"/>
          <w:lang w:val="sr-Latn-CS"/>
        </w:rPr>
        <w:t>profesionalnim</w:t>
      </w:r>
      <w:r w:rsidR="00917127" w:rsidRPr="007F487E">
        <w:rPr>
          <w:noProof/>
          <w:spacing w:val="-6"/>
          <w:lang w:val="sr-Latn-CS"/>
        </w:rPr>
        <w:t xml:space="preserve"> </w:t>
      </w:r>
      <w:r>
        <w:rPr>
          <w:noProof/>
          <w:spacing w:val="-6"/>
          <w:lang w:val="sr-Latn-CS"/>
        </w:rPr>
        <w:t>sportom</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Evropi</w:t>
      </w:r>
      <w:r w:rsidR="00917127" w:rsidRPr="007F487E">
        <w:rPr>
          <w:noProof/>
          <w:spacing w:val="-6"/>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Naknada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najvažnijih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domaćih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primetne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nepravilnosti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procesu</w:t>
      </w:r>
      <w:r w:rsidR="00917127" w:rsidRPr="007F487E">
        <w:rPr>
          <w:noProof/>
          <w:lang w:val="sr-Latn-CS"/>
        </w:rPr>
        <w:t xml:space="preserve"> </w:t>
      </w:r>
      <w:r>
        <w:rPr>
          <w:noProof/>
          <w:lang w:val="sr-Latn-CS"/>
        </w:rPr>
        <w:t>ugovaranja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naši</w:t>
      </w:r>
      <w:r w:rsidR="00917127" w:rsidRPr="007F487E">
        <w:rPr>
          <w:noProof/>
          <w:lang w:val="sr-Latn-CS"/>
        </w:rPr>
        <w:t xml:space="preserve"> </w:t>
      </w:r>
      <w:r>
        <w:rPr>
          <w:noProof/>
          <w:lang w:val="sr-Latn-CS"/>
        </w:rPr>
        <w:t>klubovi</w:t>
      </w:r>
      <w:r w:rsidR="00917127" w:rsidRPr="007F487E">
        <w:rPr>
          <w:noProof/>
          <w:lang w:val="sr-Latn-CS"/>
        </w:rPr>
        <w:t xml:space="preserve"> </w:t>
      </w:r>
      <w:r>
        <w:rPr>
          <w:noProof/>
          <w:lang w:val="sr-Latn-CS"/>
        </w:rPr>
        <w:t>znatnim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postojećim</w:t>
      </w:r>
      <w:r w:rsidR="00917127" w:rsidRPr="007F487E">
        <w:rPr>
          <w:noProof/>
          <w:lang w:val="sr-Latn-CS"/>
        </w:rPr>
        <w:t xml:space="preserve"> </w:t>
      </w:r>
      <w:r>
        <w:rPr>
          <w:noProof/>
          <w:lang w:val="sr-Latn-CS"/>
        </w:rPr>
        <w:t>finansijskim</w:t>
      </w:r>
      <w:r w:rsidR="00917127" w:rsidRPr="007F487E">
        <w:rPr>
          <w:noProof/>
          <w:lang w:val="sr-Latn-CS"/>
        </w:rPr>
        <w:t xml:space="preserve"> </w:t>
      </w:r>
      <w:r>
        <w:rPr>
          <w:noProof/>
          <w:lang w:val="sr-Latn-CS"/>
        </w:rPr>
        <w:t>problemima</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najvećih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domaćeg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nekontrolisan</w:t>
      </w:r>
      <w:r w:rsidR="00917127" w:rsidRPr="007F487E">
        <w:rPr>
          <w:noProof/>
          <w:lang w:val="sr-Latn-CS"/>
        </w:rPr>
        <w:t xml:space="preserve"> </w:t>
      </w:r>
      <w:r>
        <w:rPr>
          <w:noProof/>
          <w:lang w:val="sr-Latn-CS"/>
        </w:rPr>
        <w:t>odliv</w:t>
      </w:r>
      <w:r w:rsidR="00917127" w:rsidRPr="007F487E">
        <w:rPr>
          <w:noProof/>
          <w:lang w:val="sr-Latn-CS"/>
        </w:rPr>
        <w:t xml:space="preserve"> </w:t>
      </w:r>
      <w:r>
        <w:rPr>
          <w:noProof/>
          <w:lang w:val="sr-Latn-CS"/>
        </w:rPr>
        <w:t>mladih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inostranstvo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malih</w:t>
      </w:r>
      <w:r w:rsidR="00917127" w:rsidRPr="007F487E">
        <w:rPr>
          <w:noProof/>
          <w:lang w:val="sr-Latn-CS"/>
        </w:rPr>
        <w:t xml:space="preserve">” </w:t>
      </w:r>
      <w:r>
        <w:rPr>
          <w:noProof/>
          <w:lang w:val="sr-Latn-CS"/>
        </w:rPr>
        <w:t>sredina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velike</w:t>
      </w:r>
      <w:r w:rsidR="00917127" w:rsidRPr="007F487E">
        <w:rPr>
          <w:noProof/>
          <w:lang w:val="sr-Latn-CS"/>
        </w:rPr>
        <w:t xml:space="preserve"> </w:t>
      </w:r>
      <w:r>
        <w:rPr>
          <w:noProof/>
          <w:lang w:val="sr-Latn-CS"/>
        </w:rPr>
        <w:t>gradove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nevođenje</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ukupnom</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poštovanja</w:t>
      </w:r>
      <w:r w:rsidR="00917127" w:rsidRPr="007F487E">
        <w:rPr>
          <w:noProof/>
          <w:lang w:val="sr-Latn-CS"/>
        </w:rPr>
        <w:t xml:space="preserve"> </w:t>
      </w:r>
      <w:r>
        <w:rPr>
          <w:noProof/>
          <w:lang w:val="sr-Latn-CS"/>
        </w:rPr>
        <w:t>načela</w:t>
      </w:r>
      <w:r w:rsidR="00917127" w:rsidRPr="007F487E">
        <w:rPr>
          <w:noProof/>
          <w:lang w:val="sr-Latn-CS"/>
        </w:rPr>
        <w:t xml:space="preserve"> </w:t>
      </w:r>
      <w:r>
        <w:rPr>
          <w:noProof/>
          <w:lang w:val="sr-Latn-CS"/>
        </w:rPr>
        <w:t>najboljeg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deteta</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precizno</w:t>
      </w:r>
      <w:r w:rsidR="00917127" w:rsidRPr="007F487E">
        <w:rPr>
          <w:noProof/>
          <w:lang w:val="sr-Latn-CS"/>
        </w:rPr>
        <w:t xml:space="preserve"> </w:t>
      </w:r>
      <w:r>
        <w:rPr>
          <w:noProof/>
          <w:lang w:val="sr-Latn-CS"/>
        </w:rPr>
        <w:t>regulisani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trebaju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ispune</w:t>
      </w:r>
      <w:r w:rsidR="00917127" w:rsidRPr="007F487E">
        <w:rPr>
          <w:noProof/>
          <w:lang w:val="sr-Latn-CS"/>
        </w:rPr>
        <w:t xml:space="preserve"> </w:t>
      </w:r>
      <w:r>
        <w:rPr>
          <w:noProof/>
          <w:lang w:val="sr-Latn-CS"/>
        </w:rPr>
        <w:t>strani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domaćem</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567"/>
        <w:rPr>
          <w:noProof/>
          <w:lang w:val="sr-Latn-CS"/>
        </w:rPr>
      </w:pPr>
      <w:r>
        <w:rPr>
          <w:noProof/>
          <w:lang w:val="sr-Latn-CS"/>
        </w:rPr>
        <w:t>Postojeći</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dao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očekivane</w:t>
      </w:r>
      <w:r w:rsidR="00917127" w:rsidRPr="007F487E">
        <w:rPr>
          <w:noProof/>
          <w:lang w:val="sr-Latn-CS"/>
        </w:rPr>
        <w:t xml:space="preserve"> </w:t>
      </w:r>
      <w:r>
        <w:rPr>
          <w:noProof/>
          <w:lang w:val="sr-Latn-CS"/>
        </w:rPr>
        <w:t>rezultate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ozbiljan</w:t>
      </w:r>
      <w:r w:rsidR="00917127" w:rsidRPr="007F487E">
        <w:rPr>
          <w:noProof/>
          <w:lang w:val="sr-Latn-CS"/>
        </w:rPr>
        <w:t xml:space="preserve"> </w:t>
      </w:r>
      <w:r>
        <w:rPr>
          <w:noProof/>
          <w:lang w:val="sr-Latn-CS"/>
        </w:rPr>
        <w:t>problem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domaći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dalje</w:t>
      </w:r>
      <w:r w:rsidR="00917127" w:rsidRPr="007F487E">
        <w:rPr>
          <w:noProof/>
          <w:lang w:val="sr-Latn-CS"/>
        </w:rPr>
        <w:t xml:space="preserve"> </w:t>
      </w:r>
      <w:r>
        <w:rPr>
          <w:noProof/>
          <w:lang w:val="sr-Latn-CS"/>
        </w:rPr>
        <w:t>nemamo</w:t>
      </w:r>
      <w:r w:rsidR="00917127" w:rsidRPr="007F487E">
        <w:rPr>
          <w:noProof/>
          <w:lang w:val="sr-Latn-CS"/>
        </w:rPr>
        <w:t xml:space="preserve"> </w:t>
      </w:r>
      <w:r>
        <w:rPr>
          <w:noProof/>
          <w:lang w:val="sr-Latn-CS"/>
        </w:rPr>
        <w:t>dovoljno</w:t>
      </w:r>
      <w:r w:rsidR="00917127" w:rsidRPr="007F487E">
        <w:rPr>
          <w:noProof/>
          <w:lang w:val="sr-Latn-CS"/>
        </w:rPr>
        <w:t xml:space="preserve"> </w:t>
      </w:r>
      <w:r>
        <w:rPr>
          <w:noProof/>
          <w:lang w:val="sr-Latn-CS"/>
        </w:rPr>
        <w:t>školovanog</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kadra</w:t>
      </w:r>
      <w:r w:rsidR="00917127" w:rsidRPr="007F487E">
        <w:rPr>
          <w:noProof/>
          <w:lang w:val="sr-Latn-CS"/>
        </w:rPr>
        <w:t xml:space="preserve">. </w:t>
      </w:r>
      <w:r>
        <w:rPr>
          <w:noProof/>
          <w:lang w:val="sr-Latn-CS"/>
        </w:rPr>
        <w:t>Problem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dodatno</w:t>
      </w:r>
      <w:r w:rsidR="00917127" w:rsidRPr="007F487E">
        <w:rPr>
          <w:noProof/>
          <w:lang w:val="sr-Latn-CS"/>
        </w:rPr>
        <w:t xml:space="preserve"> </w:t>
      </w:r>
      <w:r>
        <w:rPr>
          <w:noProof/>
          <w:lang w:val="sr-Latn-CS"/>
        </w:rPr>
        <w:t>usložnjen</w:t>
      </w:r>
      <w:r w:rsidR="00917127" w:rsidRPr="007F487E">
        <w:rPr>
          <w:noProof/>
          <w:lang w:val="sr-Latn-CS"/>
        </w:rPr>
        <w:t xml:space="preserve"> </w:t>
      </w:r>
      <w:r>
        <w:rPr>
          <w:noProof/>
          <w:lang w:val="sr-Latn-CS"/>
        </w:rPr>
        <w:t>neodgovarajućom</w:t>
      </w:r>
      <w:r w:rsidR="00917127" w:rsidRPr="007F487E">
        <w:rPr>
          <w:noProof/>
          <w:lang w:val="sr-Latn-CS"/>
        </w:rPr>
        <w:t xml:space="preserve"> </w:t>
      </w:r>
      <w:r>
        <w:rPr>
          <w:noProof/>
          <w:lang w:val="sr-Latn-CS"/>
        </w:rPr>
        <w:t>zakonskom</w:t>
      </w:r>
      <w:r w:rsidR="00917127" w:rsidRPr="007F487E">
        <w:rPr>
          <w:noProof/>
          <w:lang w:val="sr-Latn-CS"/>
        </w:rPr>
        <w:t xml:space="preserve"> </w:t>
      </w:r>
      <w:r>
        <w:rPr>
          <w:noProof/>
          <w:lang w:val="sr-Latn-CS"/>
        </w:rPr>
        <w:t>odredbom</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stručnjacima</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potrebna</w:t>
      </w:r>
      <w:r w:rsidR="00917127" w:rsidRPr="007F487E">
        <w:rPr>
          <w:noProof/>
          <w:lang w:val="sr-Latn-CS"/>
        </w:rPr>
        <w:t xml:space="preserve"> </w:t>
      </w:r>
      <w:r>
        <w:rPr>
          <w:noProof/>
          <w:lang w:val="sr-Latn-CS"/>
        </w:rPr>
        <w:t>proističe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prikupljeni</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priprema</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koliko</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akreditovanih</w:t>
      </w:r>
      <w:r w:rsidR="00917127" w:rsidRPr="007F487E">
        <w:rPr>
          <w:noProof/>
          <w:lang w:val="sr-Latn-CS"/>
        </w:rPr>
        <w:t xml:space="preserve"> </w:t>
      </w:r>
      <w:r>
        <w:rPr>
          <w:noProof/>
          <w:lang w:val="sr-Latn-CS"/>
        </w:rPr>
        <w:t>studijskih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visokoškolskim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osposobljeno</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početka</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delimični</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nekoliko</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dostavilo</w:t>
      </w:r>
      <w:r w:rsidR="00917127" w:rsidRPr="007F487E">
        <w:rPr>
          <w:noProof/>
          <w:lang w:val="sr-Latn-CS"/>
        </w:rPr>
        <w:t xml:space="preserve"> </w:t>
      </w:r>
      <w:r>
        <w:rPr>
          <w:noProof/>
          <w:lang w:val="sr-Latn-CS"/>
        </w:rPr>
        <w:t>podatke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p>
    <w:p w:rsidR="00917127" w:rsidRPr="007F487E" w:rsidRDefault="007F487E" w:rsidP="00917127">
      <w:pPr>
        <w:tabs>
          <w:tab w:val="num" w:pos="0"/>
        </w:tabs>
        <w:spacing w:line="240" w:lineRule="auto"/>
        <w:ind w:firstLine="851"/>
        <w:rPr>
          <w:noProof/>
          <w:lang w:val="sr-Latn-CS"/>
        </w:rPr>
      </w:pPr>
      <w:r>
        <w:rPr>
          <w:noProof/>
          <w:lang w:val="sr-Latn-CS"/>
        </w:rPr>
        <w:t>Prema</w:t>
      </w:r>
      <w:r w:rsidR="00917127" w:rsidRPr="007F487E">
        <w:rPr>
          <w:noProof/>
          <w:lang w:val="sr-Latn-CS"/>
        </w:rPr>
        <w:t xml:space="preserve"> </w:t>
      </w:r>
      <w:r>
        <w:rPr>
          <w:noProof/>
          <w:lang w:val="sr-Latn-CS"/>
        </w:rPr>
        <w:t>podacima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sajta</w:t>
      </w:r>
      <w:r w:rsidR="00917127" w:rsidRPr="007F487E">
        <w:rPr>
          <w:noProof/>
          <w:lang w:val="sr-Latn-CS"/>
        </w:rPr>
        <w:t xml:space="preserve"> </w:t>
      </w:r>
      <w:r>
        <w:rPr>
          <w:noProof/>
          <w:lang w:val="sr-Latn-CS"/>
        </w:rPr>
        <w:t>Komisije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akreditaciju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kontrolu</w:t>
      </w:r>
      <w:r w:rsidR="00917127" w:rsidRPr="007F487E">
        <w:rPr>
          <w:noProof/>
          <w:lang w:val="sr-Latn-CS"/>
        </w:rPr>
        <w:t xml:space="preserve"> </w:t>
      </w:r>
      <w:r>
        <w:rPr>
          <w:noProof/>
          <w:lang w:val="sr-Latn-CS"/>
        </w:rPr>
        <w:t>kvaliteta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akreditovano</w:t>
      </w:r>
      <w:r w:rsidR="00917127" w:rsidRPr="007F487E">
        <w:rPr>
          <w:noProof/>
          <w:lang w:val="sr-Latn-CS"/>
        </w:rPr>
        <w:t xml:space="preserve"> 16 </w:t>
      </w:r>
      <w:r>
        <w:rPr>
          <w:noProof/>
          <w:lang w:val="sr-Latn-CS"/>
        </w:rPr>
        <w:t>studijskih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ukupno</w:t>
      </w:r>
      <w:r w:rsidR="00917127" w:rsidRPr="007F487E">
        <w:rPr>
          <w:noProof/>
          <w:lang w:val="sr-Latn-CS"/>
        </w:rPr>
        <w:t xml:space="preserve"> 2260 </w:t>
      </w:r>
      <w:r>
        <w:rPr>
          <w:noProof/>
          <w:lang w:val="sr-Latn-CS"/>
        </w:rPr>
        <w:t>studenata</w:t>
      </w:r>
      <w:r w:rsidR="00917127" w:rsidRPr="007F487E">
        <w:rPr>
          <w:noProof/>
          <w:lang w:val="sr-Latn-CS"/>
        </w:rPr>
        <w:t xml:space="preserve">.  </w:t>
      </w:r>
      <w:r>
        <w:rPr>
          <w:noProof/>
          <w:lang w:val="sr-Latn-CS"/>
        </w:rPr>
        <w:t>Akreditovani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programi</w:t>
      </w:r>
      <w:r w:rsidR="00917127" w:rsidRPr="007F487E">
        <w:rPr>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OAS</w:t>
      </w:r>
      <w:r w:rsidR="00917127" w:rsidRPr="007F487E">
        <w:rPr>
          <w:noProof/>
          <w:lang w:val="sr-Latn-CS"/>
        </w:rPr>
        <w:t xml:space="preserve"> - </w:t>
      </w:r>
      <w:r>
        <w:rPr>
          <w:noProof/>
          <w:lang w:val="sr-Latn-CS"/>
        </w:rPr>
        <w:t>osnovne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w:t>
      </w:r>
      <w:r w:rsidR="00917127" w:rsidRPr="007F487E">
        <w:rPr>
          <w:i/>
          <w:noProof/>
          <w:lang w:val="sr-Latn-CS"/>
        </w:rPr>
        <w:t xml:space="preserve">/ </w:t>
      </w:r>
      <w:r>
        <w:rPr>
          <w:i/>
          <w:noProof/>
          <w:lang w:val="sr-Latn-CS"/>
        </w:rPr>
        <w:t>Fizičko</w:t>
      </w:r>
      <w:r w:rsidR="00917127" w:rsidRPr="007F487E">
        <w:rPr>
          <w:i/>
          <w:noProof/>
          <w:lang w:val="sr-Latn-CS"/>
        </w:rPr>
        <w:t xml:space="preserve"> </w:t>
      </w:r>
      <w:r>
        <w:rPr>
          <w:i/>
          <w:noProof/>
          <w:lang w:val="sr-Latn-CS"/>
        </w:rPr>
        <w:t>vaspitanje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sport</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sportu</w:t>
      </w:r>
      <w:r w:rsidR="00917127" w:rsidRPr="007F487E">
        <w:rPr>
          <w:i/>
          <w:noProof/>
          <w:lang w:val="sr-Latn-CS"/>
        </w:rPr>
        <w:t xml:space="preserve"> /;</w:t>
      </w:r>
    </w:p>
    <w:p w:rsidR="00917127" w:rsidRPr="007F487E" w:rsidRDefault="007F487E" w:rsidP="00216BFC">
      <w:pPr>
        <w:numPr>
          <w:ilvl w:val="0"/>
          <w:numId w:val="56"/>
        </w:numPr>
        <w:spacing w:line="240" w:lineRule="auto"/>
        <w:ind w:left="0" w:firstLine="709"/>
        <w:rPr>
          <w:i/>
          <w:noProof/>
          <w:lang w:val="sr-Latn-CS"/>
        </w:rPr>
      </w:pPr>
      <w:r>
        <w:rPr>
          <w:noProof/>
          <w:lang w:val="sr-Latn-CS"/>
        </w:rPr>
        <w:t>OSS</w:t>
      </w:r>
      <w:r w:rsidR="00917127" w:rsidRPr="007F487E">
        <w:rPr>
          <w:noProof/>
          <w:lang w:val="sr-Latn-CS"/>
        </w:rPr>
        <w:t xml:space="preserve"> - </w:t>
      </w:r>
      <w:r>
        <w:rPr>
          <w:noProof/>
          <w:lang w:val="sr-Latn-CS"/>
        </w:rPr>
        <w:t>osnovne</w:t>
      </w:r>
      <w:r w:rsidR="00917127" w:rsidRPr="007F487E">
        <w:rPr>
          <w:noProof/>
          <w:lang w:val="sr-Latn-CS"/>
        </w:rPr>
        <w:t xml:space="preserve"> </w:t>
      </w:r>
      <w:r>
        <w:rPr>
          <w:noProof/>
          <w:lang w:val="sr-Latn-CS"/>
        </w:rPr>
        <w:t>strukovne</w:t>
      </w:r>
      <w:r w:rsidR="00917127" w:rsidRPr="007F487E">
        <w:rPr>
          <w:noProof/>
          <w:lang w:val="sr-Latn-CS"/>
        </w:rPr>
        <w:t xml:space="preserve"> </w:t>
      </w:r>
      <w:r>
        <w:rPr>
          <w:noProof/>
          <w:lang w:val="sr-Latn-CS"/>
        </w:rPr>
        <w:t>studije</w:t>
      </w:r>
      <w:r w:rsidR="00917127" w:rsidRPr="007F487E">
        <w:rPr>
          <w:noProof/>
          <w:lang w:val="sr-Latn-CS"/>
        </w:rPr>
        <w:t xml:space="preserve"> </w:t>
      </w:r>
      <w:r w:rsidR="00917127" w:rsidRPr="007F487E">
        <w:rPr>
          <w:i/>
          <w:noProof/>
          <w:lang w:val="sr-Latn-CS"/>
        </w:rPr>
        <w:t xml:space="preserve">/ </w:t>
      </w:r>
      <w:r>
        <w:rPr>
          <w:i/>
          <w:noProof/>
          <w:lang w:val="sr-Latn-CS"/>
        </w:rPr>
        <w:t>Trener</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Rekreacija</w:t>
      </w:r>
      <w:r w:rsidR="00917127" w:rsidRPr="007F487E">
        <w:rPr>
          <w:i/>
          <w:noProof/>
          <w:lang w:val="sr-Latn-CS"/>
        </w:rPr>
        <w:t xml:space="preserve">; </w:t>
      </w:r>
      <w:r>
        <w:rPr>
          <w:i/>
          <w:noProof/>
          <w:lang w:val="sr-Latn-CS"/>
        </w:rPr>
        <w:t>Studije</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daljinu</w:t>
      </w:r>
      <w:r w:rsidR="00917127" w:rsidRPr="007F487E">
        <w:rPr>
          <w:i/>
          <w:noProof/>
          <w:lang w:val="sr-Latn-CS"/>
        </w:rPr>
        <w:t xml:space="preserve"> /;</w:t>
      </w:r>
    </w:p>
    <w:p w:rsidR="00917127" w:rsidRPr="007F487E" w:rsidRDefault="007F487E" w:rsidP="00216BFC">
      <w:pPr>
        <w:numPr>
          <w:ilvl w:val="0"/>
          <w:numId w:val="56"/>
        </w:numPr>
        <w:spacing w:line="240" w:lineRule="auto"/>
        <w:ind w:left="0" w:firstLine="709"/>
        <w:rPr>
          <w:i/>
          <w:noProof/>
          <w:lang w:val="sr-Latn-CS"/>
        </w:rPr>
      </w:pPr>
      <w:r>
        <w:rPr>
          <w:noProof/>
          <w:lang w:val="sr-Latn-CS"/>
        </w:rPr>
        <w:t>SAS</w:t>
      </w:r>
      <w:r w:rsidR="00917127" w:rsidRPr="007F487E">
        <w:rPr>
          <w:noProof/>
          <w:lang w:val="sr-Latn-CS"/>
        </w:rPr>
        <w:t xml:space="preserve"> - </w:t>
      </w:r>
      <w:r>
        <w:rPr>
          <w:noProof/>
          <w:lang w:val="sr-Latn-CS"/>
        </w:rPr>
        <w:t>specijalističke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SSS</w:t>
      </w:r>
      <w:r w:rsidR="00917127" w:rsidRPr="007F487E">
        <w:rPr>
          <w:noProof/>
          <w:lang w:val="sr-Latn-CS"/>
        </w:rPr>
        <w:t xml:space="preserve"> - </w:t>
      </w:r>
      <w:r>
        <w:rPr>
          <w:noProof/>
          <w:lang w:val="sr-Latn-CS"/>
        </w:rPr>
        <w:t>specijalističke</w:t>
      </w:r>
      <w:r w:rsidR="00917127" w:rsidRPr="007F487E">
        <w:rPr>
          <w:noProof/>
          <w:lang w:val="sr-Latn-CS"/>
        </w:rPr>
        <w:t xml:space="preserve"> </w:t>
      </w:r>
      <w:r>
        <w:rPr>
          <w:noProof/>
          <w:lang w:val="sr-Latn-CS"/>
        </w:rPr>
        <w:t>strukovne</w:t>
      </w:r>
      <w:r w:rsidR="00917127" w:rsidRPr="007F487E">
        <w:rPr>
          <w:noProof/>
          <w:lang w:val="sr-Latn-CS"/>
        </w:rPr>
        <w:t xml:space="preserve"> </w:t>
      </w:r>
      <w:r>
        <w:rPr>
          <w:noProof/>
          <w:lang w:val="sr-Latn-CS"/>
        </w:rPr>
        <w:t>studije</w:t>
      </w:r>
      <w:r w:rsidR="00917127" w:rsidRPr="007F487E">
        <w:rPr>
          <w:noProof/>
          <w:lang w:val="sr-Latn-CS"/>
        </w:rPr>
        <w:t xml:space="preserve"> </w:t>
      </w:r>
      <w:r w:rsidR="00917127" w:rsidRPr="007F487E">
        <w:rPr>
          <w:i/>
          <w:noProof/>
          <w:lang w:val="sr-Latn-CS"/>
        </w:rPr>
        <w:t>/</w:t>
      </w:r>
      <w:r>
        <w:rPr>
          <w:i/>
          <w:noProof/>
          <w:lang w:val="sr-Latn-CS"/>
        </w:rPr>
        <w:t>Sport</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srpskom</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engleskom</w:t>
      </w:r>
      <w:r w:rsidR="00917127" w:rsidRPr="007F487E">
        <w:rPr>
          <w:i/>
          <w:noProof/>
          <w:lang w:val="sr-Latn-CS"/>
        </w:rPr>
        <w:t xml:space="preserve"> </w:t>
      </w:r>
      <w:r>
        <w:rPr>
          <w:i/>
          <w:noProof/>
          <w:lang w:val="sr-Latn-CS"/>
        </w:rPr>
        <w:t>jeziku</w:t>
      </w:r>
      <w:r w:rsidR="00917127" w:rsidRPr="007F487E">
        <w:rPr>
          <w:i/>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IAS</w:t>
      </w:r>
      <w:r w:rsidR="00917127" w:rsidRPr="007F487E">
        <w:rPr>
          <w:noProof/>
          <w:lang w:val="sr-Latn-CS"/>
        </w:rPr>
        <w:t xml:space="preserve"> - </w:t>
      </w:r>
      <w:r>
        <w:rPr>
          <w:noProof/>
          <w:lang w:val="sr-Latn-CS"/>
        </w:rPr>
        <w:t>integrisane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DAS</w:t>
      </w:r>
      <w:r w:rsidR="00917127" w:rsidRPr="007F487E">
        <w:rPr>
          <w:noProof/>
          <w:lang w:val="sr-Latn-CS"/>
        </w:rPr>
        <w:t xml:space="preserve"> - </w:t>
      </w:r>
      <w:r>
        <w:rPr>
          <w:noProof/>
          <w:lang w:val="sr-Latn-CS"/>
        </w:rPr>
        <w:t>diplomske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w:t>
      </w:r>
    </w:p>
    <w:p w:rsidR="00917127" w:rsidRPr="007F487E" w:rsidRDefault="007F487E" w:rsidP="00216BFC">
      <w:pPr>
        <w:numPr>
          <w:ilvl w:val="0"/>
          <w:numId w:val="56"/>
        </w:numPr>
        <w:spacing w:line="240" w:lineRule="auto"/>
        <w:ind w:left="0" w:firstLine="709"/>
        <w:rPr>
          <w:i/>
          <w:noProof/>
          <w:lang w:val="sr-Latn-CS"/>
        </w:rPr>
      </w:pPr>
      <w:r>
        <w:rPr>
          <w:noProof/>
          <w:lang w:val="sr-Latn-CS"/>
        </w:rPr>
        <w:t>MAS</w:t>
      </w:r>
      <w:r w:rsidR="00917127" w:rsidRPr="007F487E">
        <w:rPr>
          <w:noProof/>
          <w:lang w:val="sr-Latn-CS"/>
        </w:rPr>
        <w:t xml:space="preserve"> - </w:t>
      </w:r>
      <w:r>
        <w:rPr>
          <w:noProof/>
          <w:lang w:val="sr-Latn-CS"/>
        </w:rPr>
        <w:t>master</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w:t>
      </w:r>
      <w:r w:rsidR="00917127" w:rsidRPr="007F487E">
        <w:rPr>
          <w:i/>
          <w:noProof/>
          <w:lang w:val="sr-Latn-CS"/>
        </w:rPr>
        <w:t xml:space="preserve">/ </w:t>
      </w:r>
      <w:r>
        <w:rPr>
          <w:i/>
          <w:noProof/>
          <w:lang w:val="sr-Latn-CS"/>
        </w:rPr>
        <w:t>Fizičko</w:t>
      </w:r>
      <w:r w:rsidR="00917127" w:rsidRPr="007F487E">
        <w:rPr>
          <w:i/>
          <w:noProof/>
          <w:lang w:val="sr-Latn-CS"/>
        </w:rPr>
        <w:t xml:space="preserve"> </w:t>
      </w:r>
      <w:r>
        <w:rPr>
          <w:i/>
          <w:noProof/>
          <w:lang w:val="sr-Latn-CS"/>
        </w:rPr>
        <w:t>vaspitanje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sport</w:t>
      </w:r>
      <w:r w:rsidR="00917127" w:rsidRPr="007F487E">
        <w:rPr>
          <w:i/>
          <w:noProof/>
          <w:lang w:val="sr-Latn-CS"/>
        </w:rPr>
        <w:t xml:space="preserve">; </w:t>
      </w:r>
      <w:r>
        <w:rPr>
          <w:i/>
          <w:noProof/>
          <w:lang w:val="sr-Latn-CS"/>
        </w:rPr>
        <w:t>Fizičko</w:t>
      </w:r>
      <w:r w:rsidR="00917127" w:rsidRPr="007F487E">
        <w:rPr>
          <w:i/>
          <w:noProof/>
          <w:lang w:val="sr-Latn-CS"/>
        </w:rPr>
        <w:t xml:space="preserve"> </w:t>
      </w:r>
      <w:r>
        <w:rPr>
          <w:i/>
          <w:noProof/>
          <w:lang w:val="sr-Latn-CS"/>
        </w:rPr>
        <w:t>vaspitanje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sport</w:t>
      </w:r>
      <w:r w:rsidR="00917127" w:rsidRPr="007F487E">
        <w:rPr>
          <w:i/>
          <w:noProof/>
          <w:lang w:val="sr-Latn-CS"/>
        </w:rPr>
        <w:t>-</w:t>
      </w:r>
      <w:r>
        <w:rPr>
          <w:i/>
          <w:noProof/>
          <w:lang w:val="sr-Latn-CS"/>
        </w:rPr>
        <w:t>Studije</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daljinu</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sportu</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rekreaciji</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trenažne</w:t>
      </w:r>
      <w:r w:rsidR="00917127" w:rsidRPr="007F487E">
        <w:rPr>
          <w:i/>
          <w:noProof/>
          <w:lang w:val="sr-Latn-CS"/>
        </w:rPr>
        <w:t xml:space="preserve"> </w:t>
      </w:r>
      <w:r>
        <w:rPr>
          <w:i/>
          <w:noProof/>
          <w:lang w:val="sr-Latn-CS"/>
        </w:rPr>
        <w:t>tehnologije</w:t>
      </w:r>
      <w:r w:rsidR="00917127" w:rsidRPr="007F487E">
        <w:rPr>
          <w:i/>
          <w:noProof/>
          <w:lang w:val="sr-Latn-CS"/>
        </w:rPr>
        <w:t xml:space="preserve">/; </w:t>
      </w:r>
    </w:p>
    <w:p w:rsidR="00917127" w:rsidRPr="007F487E" w:rsidRDefault="007F487E" w:rsidP="00216BFC">
      <w:pPr>
        <w:numPr>
          <w:ilvl w:val="0"/>
          <w:numId w:val="56"/>
        </w:numPr>
        <w:spacing w:line="240" w:lineRule="auto"/>
        <w:ind w:left="0" w:firstLine="709"/>
        <w:rPr>
          <w:i/>
          <w:noProof/>
          <w:lang w:val="sr-Latn-CS"/>
        </w:rPr>
      </w:pPr>
      <w:r>
        <w:rPr>
          <w:noProof/>
          <w:lang w:val="sr-Latn-CS"/>
        </w:rPr>
        <w:t>DS</w:t>
      </w:r>
      <w:r w:rsidR="00917127" w:rsidRPr="007F487E">
        <w:rPr>
          <w:noProof/>
          <w:lang w:val="sr-Latn-CS"/>
        </w:rPr>
        <w:t xml:space="preserve"> - </w:t>
      </w:r>
      <w:r>
        <w:rPr>
          <w:noProof/>
          <w:lang w:val="sr-Latn-CS"/>
        </w:rPr>
        <w:t>doktorske</w:t>
      </w:r>
      <w:r w:rsidR="00917127" w:rsidRPr="007F487E">
        <w:rPr>
          <w:noProof/>
          <w:lang w:val="sr-Latn-CS"/>
        </w:rPr>
        <w:t xml:space="preserve"> </w:t>
      </w:r>
      <w:r>
        <w:rPr>
          <w:noProof/>
          <w:lang w:val="sr-Latn-CS"/>
        </w:rPr>
        <w:t>studije</w:t>
      </w:r>
      <w:r w:rsidR="00917127" w:rsidRPr="007F487E">
        <w:rPr>
          <w:noProof/>
          <w:lang w:val="sr-Latn-CS"/>
        </w:rPr>
        <w:t xml:space="preserve"> : </w:t>
      </w:r>
      <w:r>
        <w:rPr>
          <w:i/>
          <w:noProof/>
          <w:lang w:val="sr-Latn-CS"/>
        </w:rPr>
        <w:t>Eksperimentalne</w:t>
      </w:r>
      <w:r w:rsidR="00917127" w:rsidRPr="007F487E">
        <w:rPr>
          <w:i/>
          <w:noProof/>
          <w:lang w:val="sr-Latn-CS"/>
        </w:rPr>
        <w:t xml:space="preserve"> </w:t>
      </w:r>
      <w:r>
        <w:rPr>
          <w:i/>
          <w:noProof/>
          <w:lang w:val="sr-Latn-CS"/>
        </w:rPr>
        <w:t>metode</w:t>
      </w:r>
      <w:r w:rsidR="00917127" w:rsidRPr="007F487E">
        <w:rPr>
          <w:i/>
          <w:noProof/>
          <w:lang w:val="sr-Latn-CS"/>
        </w:rPr>
        <w:t xml:space="preserve"> </w:t>
      </w:r>
      <w:r>
        <w:rPr>
          <w:i/>
          <w:noProof/>
          <w:lang w:val="sr-Latn-CS"/>
        </w:rPr>
        <w:t>humane</w:t>
      </w:r>
      <w:r w:rsidR="00917127" w:rsidRPr="007F487E">
        <w:rPr>
          <w:i/>
          <w:noProof/>
          <w:lang w:val="sr-Latn-CS"/>
        </w:rPr>
        <w:t xml:space="preserve"> </w:t>
      </w:r>
      <w:r>
        <w:rPr>
          <w:i/>
          <w:noProof/>
          <w:lang w:val="sr-Latn-CS"/>
        </w:rPr>
        <w:t>lokomocije</w:t>
      </w:r>
      <w:r w:rsidR="00917127" w:rsidRPr="007F487E">
        <w:rPr>
          <w:i/>
          <w:noProof/>
          <w:lang w:val="sr-Latn-CS"/>
        </w:rPr>
        <w:t xml:space="preserve">; </w:t>
      </w:r>
      <w:r>
        <w:rPr>
          <w:i/>
          <w:noProof/>
          <w:lang w:val="sr-Latn-CS"/>
        </w:rPr>
        <w:t>Fizičko</w:t>
      </w:r>
      <w:r w:rsidR="00917127" w:rsidRPr="007F487E">
        <w:rPr>
          <w:i/>
          <w:noProof/>
          <w:lang w:val="sr-Latn-CS"/>
        </w:rPr>
        <w:t xml:space="preserve"> </w:t>
      </w:r>
      <w:r>
        <w:rPr>
          <w:i/>
          <w:noProof/>
          <w:lang w:val="sr-Latn-CS"/>
        </w:rPr>
        <w:t>vaspitanje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sport</w:t>
      </w:r>
      <w:r w:rsidR="00917127" w:rsidRPr="007F487E">
        <w:rPr>
          <w:i/>
          <w:noProof/>
          <w:lang w:val="sr-Latn-CS"/>
        </w:rPr>
        <w:t xml:space="preserve">; </w:t>
      </w:r>
      <w:r>
        <w:rPr>
          <w:i/>
          <w:noProof/>
          <w:lang w:val="sr-Latn-CS"/>
        </w:rPr>
        <w:t>Menadžment</w:t>
      </w:r>
      <w:r w:rsidR="00917127" w:rsidRPr="007F487E">
        <w:rPr>
          <w:i/>
          <w:noProof/>
          <w:lang w:val="sr-Latn-CS"/>
        </w:rPr>
        <w:t xml:space="preserve"> </w:t>
      </w:r>
      <w:r>
        <w:rPr>
          <w:i/>
          <w:noProof/>
          <w:lang w:val="sr-Latn-CS"/>
        </w:rPr>
        <w:t>u</w:t>
      </w:r>
      <w:r w:rsidR="00917127" w:rsidRPr="007F487E">
        <w:rPr>
          <w:i/>
          <w:noProof/>
          <w:lang w:val="sr-Latn-CS"/>
        </w:rPr>
        <w:t xml:space="preserve"> </w:t>
      </w:r>
      <w:r>
        <w:rPr>
          <w:i/>
          <w:noProof/>
          <w:lang w:val="sr-Latn-CS"/>
        </w:rPr>
        <w:t>sportu</w:t>
      </w:r>
      <w:r w:rsidR="00917127" w:rsidRPr="007F487E">
        <w:rPr>
          <w:i/>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ZSP</w:t>
      </w:r>
      <w:r w:rsidR="00917127" w:rsidRPr="007F487E">
        <w:rPr>
          <w:noProof/>
          <w:lang w:val="sr-Latn-CS"/>
        </w:rPr>
        <w:t xml:space="preserve"> - </w:t>
      </w:r>
      <w:r>
        <w:rPr>
          <w:noProof/>
          <w:lang w:val="sr-Latn-CS"/>
        </w:rPr>
        <w:t>zajednički</w:t>
      </w:r>
      <w:r w:rsidR="00917127" w:rsidRPr="007F487E">
        <w:rPr>
          <w:noProof/>
          <w:lang w:val="sr-Latn-CS"/>
        </w:rPr>
        <w:t xml:space="preserve"> </w:t>
      </w:r>
      <w:r>
        <w:rPr>
          <w:noProof/>
          <w:lang w:val="sr-Latn-CS"/>
        </w:rPr>
        <w:t>studijski</w:t>
      </w:r>
      <w:r w:rsidR="00917127" w:rsidRPr="007F487E">
        <w:rPr>
          <w:noProof/>
          <w:lang w:val="sr-Latn-CS"/>
        </w:rPr>
        <w:t xml:space="preserve"> </w:t>
      </w:r>
      <w:r>
        <w:rPr>
          <w:noProof/>
          <w:lang w:val="sr-Latn-CS"/>
        </w:rPr>
        <w:t>program</w:t>
      </w:r>
      <w:r w:rsidR="00917127" w:rsidRPr="007F487E">
        <w:rPr>
          <w:noProof/>
          <w:lang w:val="sr-Latn-CS"/>
        </w:rPr>
        <w:t>;</w:t>
      </w:r>
    </w:p>
    <w:p w:rsidR="00917127" w:rsidRPr="007F487E" w:rsidRDefault="007F487E" w:rsidP="00216BFC">
      <w:pPr>
        <w:numPr>
          <w:ilvl w:val="0"/>
          <w:numId w:val="56"/>
        </w:numPr>
        <w:spacing w:line="240" w:lineRule="auto"/>
        <w:ind w:left="0" w:firstLine="709"/>
        <w:rPr>
          <w:i/>
          <w:noProof/>
          <w:lang w:val="sr-Latn-CS"/>
        </w:rPr>
      </w:pPr>
      <w:r>
        <w:rPr>
          <w:noProof/>
          <w:lang w:val="sr-Latn-CS"/>
        </w:rPr>
        <w:t>DLS</w:t>
      </w:r>
      <w:r w:rsidR="00917127" w:rsidRPr="007F487E">
        <w:rPr>
          <w:noProof/>
          <w:lang w:val="sr-Latn-CS"/>
        </w:rPr>
        <w:t xml:space="preserve"> - </w:t>
      </w:r>
      <w:r>
        <w:rPr>
          <w:noProof/>
          <w:lang w:val="sr-Latn-CS"/>
        </w:rPr>
        <w:t>studijski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daljinu</w:t>
      </w:r>
      <w:r w:rsidR="00917127" w:rsidRPr="007F487E">
        <w:rPr>
          <w:noProof/>
          <w:lang w:val="sr-Latn-CS"/>
        </w:rPr>
        <w:t xml:space="preserve"> /</w:t>
      </w:r>
      <w:r>
        <w:rPr>
          <w:i/>
          <w:noProof/>
          <w:lang w:val="sr-Latn-CS"/>
        </w:rPr>
        <w:t>Fizičko</w:t>
      </w:r>
      <w:r w:rsidR="00917127" w:rsidRPr="007F487E">
        <w:rPr>
          <w:i/>
          <w:noProof/>
          <w:lang w:val="sr-Latn-CS"/>
        </w:rPr>
        <w:t xml:space="preserve"> </w:t>
      </w:r>
      <w:r>
        <w:rPr>
          <w:i/>
          <w:noProof/>
          <w:lang w:val="sr-Latn-CS"/>
        </w:rPr>
        <w:t>vaspitanje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sport</w:t>
      </w:r>
      <w:r w:rsidR="00917127" w:rsidRPr="007F487E">
        <w:rPr>
          <w:i/>
          <w:noProof/>
          <w:lang w:val="sr-Latn-CS"/>
        </w:rPr>
        <w:t>-</w:t>
      </w:r>
      <w:r>
        <w:rPr>
          <w:i/>
          <w:noProof/>
          <w:lang w:val="sr-Latn-CS"/>
        </w:rPr>
        <w:t>Studije</w:t>
      </w:r>
      <w:r w:rsidR="00917127" w:rsidRPr="007F487E">
        <w:rPr>
          <w:i/>
          <w:noProof/>
          <w:lang w:val="sr-Latn-CS"/>
        </w:rPr>
        <w:t xml:space="preserve"> </w:t>
      </w:r>
      <w:r>
        <w:rPr>
          <w:i/>
          <w:noProof/>
          <w:lang w:val="sr-Latn-CS"/>
        </w:rPr>
        <w:t>na</w:t>
      </w:r>
      <w:r w:rsidR="00917127" w:rsidRPr="007F487E">
        <w:rPr>
          <w:i/>
          <w:noProof/>
          <w:lang w:val="sr-Latn-CS"/>
        </w:rPr>
        <w:t xml:space="preserve"> </w:t>
      </w:r>
      <w:r>
        <w:rPr>
          <w:i/>
          <w:noProof/>
          <w:lang w:val="sr-Latn-CS"/>
        </w:rPr>
        <w:t>daljinu</w:t>
      </w:r>
      <w:r w:rsidR="00917127" w:rsidRPr="007F487E">
        <w:rPr>
          <w:i/>
          <w:noProof/>
          <w:lang w:val="sr-Latn-CS"/>
        </w:rPr>
        <w:t xml:space="preserve"> /.</w:t>
      </w:r>
    </w:p>
    <w:p w:rsidR="00917127" w:rsidRPr="007F487E" w:rsidRDefault="00917127" w:rsidP="00917127">
      <w:pPr>
        <w:spacing w:line="240" w:lineRule="auto"/>
        <w:ind w:left="360"/>
        <w:rPr>
          <w:noProof/>
          <w:lang w:val="sr-Latn-CS"/>
        </w:rPr>
      </w:pPr>
      <w:r w:rsidRPr="007F487E">
        <w:rPr>
          <w:noProof/>
          <w:lang w:val="sr-Latn-C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9"/>
      </w:tblGrid>
      <w:tr w:rsidR="00917127" w:rsidRPr="007F487E" w:rsidTr="00216BFC">
        <w:tc>
          <w:tcPr>
            <w:tcW w:w="13907" w:type="dxa"/>
            <w:shd w:val="clear" w:color="auto" w:fill="auto"/>
          </w:tcPr>
          <w:p w:rsidR="00917127" w:rsidRPr="007F487E" w:rsidRDefault="007F487E" w:rsidP="00216BFC">
            <w:pPr>
              <w:spacing w:line="240" w:lineRule="auto"/>
              <w:rPr>
                <w:noProof/>
                <w:lang w:val="sr-Latn-CS"/>
              </w:rPr>
            </w:pPr>
            <w:r>
              <w:rPr>
                <w:noProof/>
                <w:lang w:val="sr-Latn-CS"/>
              </w:rPr>
              <w:t>Studijski</w:t>
            </w:r>
            <w:r w:rsidR="00917127" w:rsidRPr="007F487E">
              <w:rPr>
                <w:noProof/>
                <w:lang w:val="sr-Latn-CS"/>
              </w:rPr>
              <w:t xml:space="preserve"> </w:t>
            </w:r>
            <w:r>
              <w:rPr>
                <w:noProof/>
                <w:lang w:val="sr-Latn-CS"/>
              </w:rPr>
              <w:t>akreditovani</w:t>
            </w:r>
            <w:r w:rsidR="00917127" w:rsidRPr="007F487E">
              <w:rPr>
                <w:noProof/>
                <w:lang w:val="sr-Latn-CS"/>
              </w:rPr>
              <w:t xml:space="preserve"> </w:t>
            </w:r>
            <w:r>
              <w:rPr>
                <w:noProof/>
                <w:lang w:val="sr-Latn-CS"/>
              </w:rPr>
              <w:t>programi</w:t>
            </w:r>
            <w:r w:rsidR="00917127" w:rsidRPr="007F487E">
              <w:rPr>
                <w:noProof/>
                <w:lang w:val="sr-Latn-CS"/>
              </w:rPr>
              <w:t xml:space="preserve"> – </w:t>
            </w:r>
            <w:r>
              <w:rPr>
                <w:noProof/>
                <w:lang w:val="sr-Latn-CS"/>
              </w:rPr>
              <w:t>Državni</w:t>
            </w:r>
            <w:r w:rsidR="00917127" w:rsidRPr="007F487E">
              <w:rPr>
                <w:noProof/>
                <w:lang w:val="sr-Latn-CS"/>
              </w:rPr>
              <w:t xml:space="preserve"> </w:t>
            </w:r>
            <w:r>
              <w:rPr>
                <w:noProof/>
                <w:lang w:val="sr-Latn-CS"/>
              </w:rPr>
              <w:t>fakulteti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doktorskih</w:t>
            </w:r>
            <w:r w:rsidR="00917127" w:rsidRPr="007F487E">
              <w:rPr>
                <w:noProof/>
                <w:lang w:val="sr-Latn-CS"/>
              </w:rPr>
              <w:t xml:space="preserve"> </w:t>
            </w:r>
            <w:r>
              <w:rPr>
                <w:noProof/>
                <w:lang w:val="sr-Latn-CS"/>
              </w:rPr>
              <w:t>studija</w:t>
            </w:r>
            <w:r w:rsidR="00917127" w:rsidRPr="007F487E">
              <w:rPr>
                <w:noProof/>
                <w:lang w:val="sr-Latn-CS"/>
              </w:rPr>
              <w:t>)</w:t>
            </w:r>
          </w:p>
        </w:tc>
      </w:tr>
    </w:tbl>
    <w:p w:rsidR="00917127" w:rsidRPr="007F487E" w:rsidRDefault="00917127" w:rsidP="00917127">
      <w:pPr>
        <w:spacing w:line="240" w:lineRule="auto"/>
        <w:ind w:left="360"/>
        <w:rPr>
          <w:noProof/>
          <w:lang w:val="sr-Latn-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958"/>
        <w:gridCol w:w="2116"/>
        <w:gridCol w:w="1992"/>
        <w:gridCol w:w="1574"/>
      </w:tblGrid>
      <w:tr w:rsidR="00917127" w:rsidRPr="007F487E" w:rsidTr="00216BFC">
        <w:trPr>
          <w:trHeight w:val="49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Naziv</w:t>
            </w:r>
            <w:r w:rsidR="00917127" w:rsidRPr="007F487E">
              <w:rPr>
                <w:noProof/>
                <w:sz w:val="21"/>
                <w:szCs w:val="21"/>
                <w:lang w:val="sr-Latn-CS"/>
              </w:rPr>
              <w:t xml:space="preserve"> </w:t>
            </w:r>
            <w:r>
              <w:rPr>
                <w:noProof/>
                <w:sz w:val="21"/>
                <w:szCs w:val="21"/>
                <w:lang w:val="sr-Latn-CS"/>
              </w:rPr>
              <w:t>edukativne</w:t>
            </w:r>
            <w:r w:rsidR="00917127" w:rsidRPr="007F487E">
              <w:rPr>
                <w:noProof/>
                <w:sz w:val="21"/>
                <w:szCs w:val="21"/>
                <w:lang w:val="sr-Latn-CS"/>
              </w:rPr>
              <w:t xml:space="preserve"> </w:t>
            </w:r>
            <w:r>
              <w:rPr>
                <w:noProof/>
                <w:sz w:val="21"/>
                <w:szCs w:val="21"/>
                <w:lang w:val="sr-Latn-CS"/>
              </w:rPr>
              <w:t>ustanove</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OAS</w:t>
            </w:r>
          </w:p>
        </w:tc>
        <w:tc>
          <w:tcPr>
            <w:tcW w:w="1139"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OSS</w:t>
            </w:r>
          </w:p>
        </w:tc>
        <w:tc>
          <w:tcPr>
            <w:tcW w:w="1072"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MAS</w:t>
            </w:r>
          </w:p>
        </w:tc>
        <w:tc>
          <w:tcPr>
            <w:tcW w:w="847" w:type="pct"/>
            <w:shd w:val="clear" w:color="auto" w:fill="auto"/>
          </w:tcPr>
          <w:p w:rsidR="00917127" w:rsidRPr="007F487E" w:rsidRDefault="007F487E" w:rsidP="00216BFC">
            <w:pPr>
              <w:spacing w:line="240" w:lineRule="auto"/>
              <w:jc w:val="center"/>
              <w:rPr>
                <w:noProof/>
                <w:sz w:val="21"/>
                <w:szCs w:val="21"/>
                <w:lang w:val="sr-Latn-CS"/>
              </w:rPr>
            </w:pPr>
            <w:r>
              <w:rPr>
                <w:noProof/>
                <w:sz w:val="21"/>
                <w:szCs w:val="21"/>
                <w:lang w:val="sr-Latn-CS"/>
              </w:rPr>
              <w:t>Broj</w:t>
            </w:r>
            <w:r w:rsidR="00917127" w:rsidRPr="007F487E">
              <w:rPr>
                <w:noProof/>
                <w:sz w:val="21"/>
                <w:szCs w:val="21"/>
                <w:lang w:val="sr-Latn-CS"/>
              </w:rPr>
              <w:t xml:space="preserve"> </w:t>
            </w:r>
            <w:r>
              <w:rPr>
                <w:noProof/>
                <w:sz w:val="21"/>
                <w:szCs w:val="21"/>
                <w:lang w:val="sr-Latn-CS"/>
              </w:rPr>
              <w:t>studenata</w:t>
            </w:r>
            <w:r w:rsidR="00917127" w:rsidRPr="007F487E">
              <w:rPr>
                <w:noProof/>
                <w:sz w:val="21"/>
                <w:szCs w:val="21"/>
                <w:lang w:val="sr-Latn-CS"/>
              </w:rPr>
              <w:t xml:space="preserve"> (</w:t>
            </w:r>
            <w:r>
              <w:rPr>
                <w:noProof/>
                <w:sz w:val="21"/>
                <w:szCs w:val="21"/>
                <w:lang w:val="sr-Latn-CS"/>
              </w:rPr>
              <w:t>ukupno</w:t>
            </w:r>
            <w:r w:rsidR="00917127" w:rsidRPr="007F487E">
              <w:rPr>
                <w:noProof/>
                <w:sz w:val="21"/>
                <w:szCs w:val="21"/>
                <w:lang w:val="sr-Latn-CS"/>
              </w:rPr>
              <w:t xml:space="preserve"> </w:t>
            </w:r>
            <w:r>
              <w:rPr>
                <w:noProof/>
                <w:sz w:val="21"/>
                <w:szCs w:val="21"/>
                <w:lang w:val="sr-Latn-CS"/>
              </w:rPr>
              <w:t>sa</w:t>
            </w:r>
            <w:r w:rsidR="00917127" w:rsidRPr="007F487E">
              <w:rPr>
                <w:noProof/>
                <w:sz w:val="21"/>
                <w:szCs w:val="21"/>
                <w:lang w:val="sr-Latn-CS"/>
              </w:rPr>
              <w:t xml:space="preserve"> </w:t>
            </w:r>
            <w:r>
              <w:rPr>
                <w:noProof/>
                <w:sz w:val="21"/>
                <w:szCs w:val="21"/>
                <w:lang w:val="sr-Latn-CS"/>
              </w:rPr>
              <w:t>DS</w:t>
            </w:r>
            <w:r w:rsidR="00917127" w:rsidRPr="007F487E">
              <w:rPr>
                <w:noProof/>
                <w:sz w:val="21"/>
                <w:szCs w:val="21"/>
                <w:lang w:val="sr-Latn-CS"/>
              </w:rPr>
              <w:t>)</w:t>
            </w:r>
          </w:p>
        </w:tc>
      </w:tr>
      <w:tr w:rsidR="00917127" w:rsidRPr="007F487E" w:rsidTr="00216BFC">
        <w:trPr>
          <w:trHeight w:val="25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FSFV</w:t>
            </w:r>
            <w:r w:rsidR="00917127" w:rsidRPr="007F487E">
              <w:rPr>
                <w:noProof/>
                <w:sz w:val="21"/>
                <w:szCs w:val="21"/>
                <w:lang w:val="sr-Latn-CS"/>
              </w:rPr>
              <w:t xml:space="preserve"> </w:t>
            </w:r>
            <w:r>
              <w:rPr>
                <w:noProof/>
                <w:sz w:val="21"/>
                <w:szCs w:val="21"/>
                <w:lang w:val="sr-Latn-CS"/>
              </w:rPr>
              <w:t>Beograd</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/160/</w:t>
            </w:r>
          </w:p>
        </w:tc>
        <w:tc>
          <w:tcPr>
            <w:tcW w:w="1139"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REKREACIJA</w:t>
            </w:r>
            <w:r w:rsidR="00917127" w:rsidRPr="007F487E">
              <w:rPr>
                <w:noProof/>
                <w:sz w:val="21"/>
                <w:szCs w:val="21"/>
                <w:lang w:val="sr-Latn-CS"/>
              </w:rPr>
              <w:t xml:space="preserve"> , </w:t>
            </w:r>
            <w:r>
              <w:rPr>
                <w:noProof/>
                <w:sz w:val="21"/>
                <w:szCs w:val="21"/>
                <w:lang w:val="sr-Latn-CS"/>
              </w:rPr>
              <w:t>SPORT</w:t>
            </w:r>
            <w:r w:rsidR="00917127" w:rsidRPr="007F487E">
              <w:rPr>
                <w:noProof/>
                <w:sz w:val="21"/>
                <w:szCs w:val="21"/>
                <w:lang w:val="sr-Latn-CS"/>
              </w:rPr>
              <w:t xml:space="preserve"> /30+90/</w:t>
            </w:r>
          </w:p>
        </w:tc>
        <w:tc>
          <w:tcPr>
            <w:tcW w:w="1072"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/80/</w:t>
            </w:r>
          </w:p>
        </w:tc>
        <w:tc>
          <w:tcPr>
            <w:tcW w:w="847"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374</w:t>
            </w:r>
          </w:p>
        </w:tc>
      </w:tr>
      <w:tr w:rsidR="00917127" w:rsidRPr="007F487E" w:rsidTr="00216BFC">
        <w:trPr>
          <w:trHeight w:val="25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FSFV</w:t>
            </w:r>
            <w:r w:rsidR="00917127" w:rsidRPr="007F487E">
              <w:rPr>
                <w:noProof/>
                <w:sz w:val="21"/>
                <w:szCs w:val="21"/>
                <w:lang w:val="sr-Latn-CS"/>
              </w:rPr>
              <w:t xml:space="preserve"> </w:t>
            </w:r>
            <w:r>
              <w:rPr>
                <w:noProof/>
                <w:sz w:val="21"/>
                <w:szCs w:val="21"/>
                <w:lang w:val="sr-Latn-CS"/>
              </w:rPr>
              <w:t>Novi</w:t>
            </w:r>
            <w:r w:rsidR="00917127" w:rsidRPr="007F487E">
              <w:rPr>
                <w:noProof/>
                <w:sz w:val="21"/>
                <w:szCs w:val="21"/>
                <w:lang w:val="sr-Latn-CS"/>
              </w:rPr>
              <w:t xml:space="preserve"> </w:t>
            </w:r>
            <w:r>
              <w:rPr>
                <w:noProof/>
                <w:sz w:val="21"/>
                <w:szCs w:val="21"/>
                <w:lang w:val="sr-Latn-CS"/>
              </w:rPr>
              <w:t>Sad</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PROFESOR</w:t>
            </w:r>
            <w:r w:rsidR="00917127" w:rsidRPr="007F487E">
              <w:rPr>
                <w:noProof/>
                <w:sz w:val="21"/>
                <w:szCs w:val="21"/>
                <w:lang w:val="sr-Latn-CS"/>
              </w:rPr>
              <w:t xml:space="preserve"> </w:t>
            </w:r>
            <w:r>
              <w:rPr>
                <w:noProof/>
                <w:sz w:val="21"/>
                <w:szCs w:val="21"/>
                <w:lang w:val="sr-Latn-CS"/>
              </w:rPr>
              <w:t>FIZIČKOG</w:t>
            </w:r>
            <w:r w:rsidR="00917127" w:rsidRPr="007F487E">
              <w:rPr>
                <w:noProof/>
                <w:sz w:val="21"/>
                <w:szCs w:val="21"/>
                <w:lang w:val="sr-Latn-CS"/>
              </w:rPr>
              <w:t xml:space="preserve"> </w:t>
            </w:r>
            <w:r>
              <w:rPr>
                <w:noProof/>
                <w:sz w:val="21"/>
                <w:szCs w:val="21"/>
                <w:lang w:val="sr-Latn-CS"/>
              </w:rPr>
              <w:t>VASPITANJA</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SPORTA</w:t>
            </w:r>
            <w:r w:rsidR="00917127" w:rsidRPr="007F487E">
              <w:rPr>
                <w:noProof/>
                <w:sz w:val="21"/>
                <w:szCs w:val="21"/>
                <w:lang w:val="sr-Latn-CS"/>
              </w:rPr>
              <w:t xml:space="preserve"> (180 </w:t>
            </w:r>
            <w:r>
              <w:rPr>
                <w:noProof/>
                <w:sz w:val="21"/>
                <w:szCs w:val="21"/>
                <w:lang w:val="sr-Latn-CS"/>
              </w:rPr>
              <w:t>ESPB</w:t>
            </w:r>
            <w:r w:rsidR="00917127" w:rsidRPr="007F487E">
              <w:rPr>
                <w:noProof/>
                <w:sz w:val="21"/>
                <w:szCs w:val="21"/>
                <w:lang w:val="sr-Latn-CS"/>
              </w:rPr>
              <w:t>) /100/</w:t>
            </w:r>
          </w:p>
          <w:p w:rsidR="00917127" w:rsidRPr="007F487E" w:rsidRDefault="007F487E" w:rsidP="00216BFC">
            <w:pPr>
              <w:spacing w:line="240" w:lineRule="auto"/>
              <w:rPr>
                <w:noProof/>
                <w:sz w:val="21"/>
                <w:szCs w:val="21"/>
                <w:lang w:val="sr-Latn-CS"/>
              </w:rPr>
            </w:pPr>
            <w:r>
              <w:rPr>
                <w:noProof/>
                <w:sz w:val="21"/>
                <w:szCs w:val="21"/>
                <w:lang w:val="sr-Latn-CS"/>
              </w:rPr>
              <w:t>DIPLOMIRANI</w:t>
            </w:r>
            <w:r w:rsidR="00917127" w:rsidRPr="007F487E">
              <w:rPr>
                <w:noProof/>
                <w:sz w:val="21"/>
                <w:szCs w:val="21"/>
                <w:lang w:val="sr-Latn-CS"/>
              </w:rPr>
              <w:t xml:space="preserve"> </w:t>
            </w:r>
            <w:r>
              <w:rPr>
                <w:noProof/>
                <w:sz w:val="21"/>
                <w:szCs w:val="21"/>
                <w:lang w:val="sr-Latn-CS"/>
              </w:rPr>
              <w:t>PROFESOR</w:t>
            </w:r>
            <w:r w:rsidR="00917127" w:rsidRPr="007F487E">
              <w:rPr>
                <w:noProof/>
                <w:sz w:val="21"/>
                <w:szCs w:val="21"/>
                <w:lang w:val="sr-Latn-CS"/>
              </w:rPr>
              <w:t xml:space="preserve"> </w:t>
            </w:r>
            <w:r>
              <w:rPr>
                <w:noProof/>
                <w:sz w:val="21"/>
                <w:szCs w:val="21"/>
                <w:lang w:val="sr-Latn-CS"/>
              </w:rPr>
              <w:t>FIZIČKOG</w:t>
            </w:r>
            <w:r w:rsidR="00917127" w:rsidRPr="007F487E">
              <w:rPr>
                <w:noProof/>
                <w:sz w:val="21"/>
                <w:szCs w:val="21"/>
                <w:lang w:val="sr-Latn-CS"/>
              </w:rPr>
              <w:t xml:space="preserve"> </w:t>
            </w:r>
            <w:r>
              <w:rPr>
                <w:noProof/>
                <w:sz w:val="21"/>
                <w:szCs w:val="21"/>
                <w:lang w:val="sr-Latn-CS"/>
              </w:rPr>
              <w:t>VASPITANJA</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SPORTA</w:t>
            </w:r>
            <w:r w:rsidR="00917127" w:rsidRPr="007F487E">
              <w:rPr>
                <w:noProof/>
                <w:sz w:val="21"/>
                <w:szCs w:val="21"/>
                <w:lang w:val="sr-Latn-CS"/>
              </w:rPr>
              <w:t xml:space="preserve"> (240 </w:t>
            </w:r>
            <w:r>
              <w:rPr>
                <w:noProof/>
                <w:sz w:val="21"/>
                <w:szCs w:val="21"/>
                <w:lang w:val="sr-Latn-CS"/>
              </w:rPr>
              <w:t>ESPB</w:t>
            </w:r>
            <w:r w:rsidR="00917127" w:rsidRPr="007F487E">
              <w:rPr>
                <w:noProof/>
                <w:sz w:val="21"/>
                <w:szCs w:val="21"/>
                <w:lang w:val="sr-Latn-CS"/>
              </w:rPr>
              <w:t xml:space="preserve"> /250/</w:t>
            </w:r>
          </w:p>
        </w:tc>
        <w:tc>
          <w:tcPr>
            <w:tcW w:w="1139"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Akt</w:t>
            </w:r>
            <w:r w:rsidR="00917127" w:rsidRPr="007F487E">
              <w:rPr>
                <w:noProof/>
                <w:sz w:val="21"/>
                <w:szCs w:val="21"/>
                <w:lang w:val="sr-Latn-CS"/>
              </w:rPr>
              <w:t xml:space="preserve"> </w:t>
            </w:r>
            <w:r>
              <w:rPr>
                <w:noProof/>
                <w:sz w:val="21"/>
                <w:szCs w:val="21"/>
                <w:lang w:val="sr-Latn-CS"/>
              </w:rPr>
              <w:t>upozorenja</w:t>
            </w:r>
          </w:p>
          <w:p w:rsidR="00917127" w:rsidRPr="007F487E" w:rsidRDefault="007F487E" w:rsidP="00216BFC">
            <w:pPr>
              <w:spacing w:line="240" w:lineRule="auto"/>
              <w:rPr>
                <w:noProof/>
                <w:sz w:val="21"/>
                <w:szCs w:val="21"/>
                <w:lang w:val="sr-Latn-CS"/>
              </w:rPr>
            </w:pPr>
            <w:r>
              <w:rPr>
                <w:noProof/>
                <w:sz w:val="21"/>
                <w:szCs w:val="21"/>
                <w:lang w:val="sr-Latn-CS"/>
              </w:rPr>
              <w:t>TRENER</w:t>
            </w:r>
            <w:r w:rsidR="00917127" w:rsidRPr="007F487E">
              <w:rPr>
                <w:noProof/>
                <w:sz w:val="21"/>
                <w:szCs w:val="21"/>
                <w:lang w:val="sr-Latn-CS"/>
              </w:rPr>
              <w:t xml:space="preserve"> /25/</w:t>
            </w:r>
          </w:p>
          <w:p w:rsidR="00917127" w:rsidRPr="007F487E" w:rsidRDefault="007F487E" w:rsidP="00216BFC">
            <w:pPr>
              <w:spacing w:line="240" w:lineRule="auto"/>
              <w:rPr>
                <w:noProof/>
                <w:sz w:val="21"/>
                <w:szCs w:val="21"/>
                <w:lang w:val="sr-Latn-CS"/>
              </w:rPr>
            </w:pPr>
            <w:r>
              <w:rPr>
                <w:noProof/>
                <w:sz w:val="21"/>
                <w:szCs w:val="21"/>
                <w:lang w:val="sr-Latn-CS"/>
              </w:rPr>
              <w:t>SPORTSKI</w:t>
            </w:r>
            <w:r w:rsidR="00917127" w:rsidRPr="007F487E">
              <w:rPr>
                <w:noProof/>
                <w:sz w:val="21"/>
                <w:szCs w:val="21"/>
                <w:lang w:val="sr-Latn-CS"/>
              </w:rPr>
              <w:t xml:space="preserve"> </w:t>
            </w:r>
            <w:r>
              <w:rPr>
                <w:noProof/>
                <w:sz w:val="21"/>
                <w:szCs w:val="21"/>
                <w:lang w:val="sr-Latn-CS"/>
              </w:rPr>
              <w:t>MENADŽER</w:t>
            </w:r>
            <w:r w:rsidR="00917127" w:rsidRPr="007F487E">
              <w:rPr>
                <w:noProof/>
                <w:sz w:val="21"/>
                <w:szCs w:val="21"/>
                <w:lang w:val="sr-Latn-CS"/>
              </w:rPr>
              <w:t xml:space="preserve"> / 25/</w:t>
            </w:r>
          </w:p>
          <w:p w:rsidR="00917127" w:rsidRPr="007F487E" w:rsidRDefault="00917127" w:rsidP="00216BFC">
            <w:pPr>
              <w:spacing w:line="240" w:lineRule="auto"/>
              <w:rPr>
                <w:noProof/>
                <w:sz w:val="21"/>
                <w:szCs w:val="21"/>
                <w:lang w:val="sr-Latn-CS"/>
              </w:rPr>
            </w:pPr>
          </w:p>
          <w:p w:rsidR="00917127" w:rsidRPr="007F487E" w:rsidRDefault="00917127" w:rsidP="00216BFC">
            <w:pPr>
              <w:spacing w:line="240" w:lineRule="auto"/>
              <w:rPr>
                <w:noProof/>
                <w:sz w:val="21"/>
                <w:szCs w:val="21"/>
                <w:lang w:val="sr-Latn-CS"/>
              </w:rPr>
            </w:pPr>
          </w:p>
        </w:tc>
        <w:tc>
          <w:tcPr>
            <w:tcW w:w="1072"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Akt</w:t>
            </w:r>
            <w:r w:rsidR="00917127" w:rsidRPr="007F487E">
              <w:rPr>
                <w:noProof/>
                <w:sz w:val="21"/>
                <w:szCs w:val="21"/>
                <w:lang w:val="sr-Latn-CS"/>
              </w:rPr>
              <w:t xml:space="preserve"> </w:t>
            </w:r>
            <w:r>
              <w:rPr>
                <w:noProof/>
                <w:sz w:val="21"/>
                <w:szCs w:val="21"/>
                <w:lang w:val="sr-Latn-CS"/>
              </w:rPr>
              <w:t>upozorenja</w:t>
            </w:r>
          </w:p>
          <w:p w:rsidR="00917127" w:rsidRPr="007F487E" w:rsidRDefault="007F487E" w:rsidP="00216BFC">
            <w:pPr>
              <w:spacing w:line="240" w:lineRule="auto"/>
              <w:rPr>
                <w:noProof/>
                <w:sz w:val="21"/>
                <w:szCs w:val="21"/>
                <w:lang w:val="sr-Latn-CS"/>
              </w:rPr>
            </w:pPr>
            <w:r>
              <w:rPr>
                <w:noProof/>
                <w:sz w:val="21"/>
                <w:szCs w:val="21"/>
                <w:lang w:val="sr-Latn-CS"/>
              </w:rPr>
              <w:t>MASTER</w:t>
            </w:r>
            <w:r w:rsidR="00917127" w:rsidRPr="007F487E">
              <w:rPr>
                <w:noProof/>
                <w:sz w:val="21"/>
                <w:szCs w:val="21"/>
                <w:lang w:val="sr-Latn-CS"/>
              </w:rPr>
              <w:t xml:space="preserve"> </w:t>
            </w:r>
            <w:r>
              <w:rPr>
                <w:noProof/>
                <w:sz w:val="21"/>
                <w:szCs w:val="21"/>
                <w:lang w:val="sr-Latn-CS"/>
              </w:rPr>
              <w:t>IZ</w:t>
            </w:r>
            <w:r w:rsidR="00917127" w:rsidRPr="007F487E">
              <w:rPr>
                <w:noProof/>
                <w:sz w:val="21"/>
                <w:szCs w:val="21"/>
                <w:lang w:val="sr-Latn-CS"/>
              </w:rPr>
              <w:t xml:space="preserve"> </w:t>
            </w:r>
            <w:r>
              <w:rPr>
                <w:noProof/>
                <w:sz w:val="21"/>
                <w:szCs w:val="21"/>
                <w:lang w:val="sr-Latn-CS"/>
              </w:rPr>
              <w:t>OBLASTI</w:t>
            </w:r>
            <w:r w:rsidR="00917127" w:rsidRPr="007F487E">
              <w:rPr>
                <w:noProof/>
                <w:sz w:val="21"/>
                <w:szCs w:val="21"/>
                <w:lang w:val="sr-Latn-CS"/>
              </w:rPr>
              <w:t xml:space="preserve"> </w:t>
            </w:r>
            <w:r>
              <w:rPr>
                <w:noProof/>
                <w:sz w:val="21"/>
                <w:szCs w:val="21"/>
                <w:lang w:val="sr-Latn-CS"/>
              </w:rPr>
              <w:t>SPORTA</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FIZIČKOG</w:t>
            </w:r>
            <w:r w:rsidR="00917127" w:rsidRPr="007F487E">
              <w:rPr>
                <w:noProof/>
                <w:sz w:val="21"/>
                <w:szCs w:val="21"/>
                <w:lang w:val="sr-Latn-CS"/>
              </w:rPr>
              <w:t xml:space="preserve"> </w:t>
            </w:r>
            <w:r>
              <w:rPr>
                <w:noProof/>
                <w:sz w:val="21"/>
                <w:szCs w:val="21"/>
                <w:lang w:val="sr-Latn-CS"/>
              </w:rPr>
              <w:t>VASPITANJA</w:t>
            </w:r>
            <w:r w:rsidR="00917127" w:rsidRPr="007F487E">
              <w:rPr>
                <w:noProof/>
                <w:sz w:val="21"/>
                <w:szCs w:val="21"/>
                <w:lang w:val="sr-Latn-CS"/>
              </w:rPr>
              <w:t xml:space="preserve"> /100/</w:t>
            </w:r>
          </w:p>
        </w:tc>
        <w:tc>
          <w:tcPr>
            <w:tcW w:w="847"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350</w:t>
            </w:r>
          </w:p>
          <w:p w:rsidR="00917127" w:rsidRPr="007F487E" w:rsidRDefault="007F487E" w:rsidP="00216BFC">
            <w:pPr>
              <w:spacing w:line="240" w:lineRule="auto"/>
              <w:rPr>
                <w:noProof/>
                <w:sz w:val="21"/>
                <w:szCs w:val="21"/>
                <w:lang w:val="sr-Latn-CS"/>
              </w:rPr>
            </w:pPr>
            <w:r>
              <w:rPr>
                <w:noProof/>
                <w:sz w:val="21"/>
                <w:szCs w:val="21"/>
                <w:lang w:val="sr-Latn-CS"/>
              </w:rPr>
              <w:t>Napomena</w:t>
            </w:r>
            <w:r w:rsidR="00917127" w:rsidRPr="007F487E">
              <w:rPr>
                <w:noProof/>
                <w:sz w:val="21"/>
                <w:szCs w:val="21"/>
                <w:lang w:val="sr-Latn-CS"/>
              </w:rPr>
              <w:t xml:space="preserve"> – </w:t>
            </w:r>
            <w:r>
              <w:rPr>
                <w:noProof/>
                <w:sz w:val="21"/>
                <w:szCs w:val="21"/>
                <w:lang w:val="sr-Latn-CS"/>
              </w:rPr>
              <w:t>istekla</w:t>
            </w:r>
            <w:r w:rsidR="00917127" w:rsidRPr="007F487E">
              <w:rPr>
                <w:noProof/>
                <w:sz w:val="21"/>
                <w:szCs w:val="21"/>
                <w:lang w:val="sr-Latn-CS"/>
              </w:rPr>
              <w:t xml:space="preserve"> </w:t>
            </w:r>
            <w:r>
              <w:rPr>
                <w:noProof/>
                <w:sz w:val="21"/>
                <w:szCs w:val="21"/>
                <w:lang w:val="sr-Latn-CS"/>
              </w:rPr>
              <w:t>akreditacija</w:t>
            </w:r>
            <w:r w:rsidR="00917127" w:rsidRPr="007F487E">
              <w:rPr>
                <w:noProof/>
                <w:sz w:val="21"/>
                <w:szCs w:val="21"/>
                <w:lang w:val="sr-Latn-CS"/>
              </w:rPr>
              <w:t xml:space="preserve"> </w:t>
            </w:r>
            <w:r>
              <w:rPr>
                <w:noProof/>
                <w:sz w:val="21"/>
                <w:szCs w:val="21"/>
                <w:lang w:val="sr-Latn-CS"/>
              </w:rPr>
              <w:t>za</w:t>
            </w:r>
            <w:r w:rsidR="00917127" w:rsidRPr="007F487E">
              <w:rPr>
                <w:noProof/>
                <w:sz w:val="21"/>
                <w:szCs w:val="21"/>
                <w:lang w:val="sr-Latn-CS"/>
              </w:rPr>
              <w:t xml:space="preserve"> </w:t>
            </w:r>
            <w:r>
              <w:rPr>
                <w:noProof/>
                <w:sz w:val="21"/>
                <w:szCs w:val="21"/>
                <w:lang w:val="sr-Latn-CS"/>
              </w:rPr>
              <w:t>sve</w:t>
            </w:r>
            <w:r w:rsidR="00917127" w:rsidRPr="007F487E">
              <w:rPr>
                <w:noProof/>
                <w:sz w:val="21"/>
                <w:szCs w:val="21"/>
                <w:lang w:val="sr-Latn-CS"/>
              </w:rPr>
              <w:t xml:space="preserve"> </w:t>
            </w:r>
            <w:r>
              <w:rPr>
                <w:noProof/>
                <w:sz w:val="21"/>
                <w:szCs w:val="21"/>
                <w:lang w:val="sr-Latn-CS"/>
              </w:rPr>
              <w:t>programe</w:t>
            </w:r>
            <w:r w:rsidR="00917127" w:rsidRPr="007F487E">
              <w:rPr>
                <w:noProof/>
                <w:sz w:val="21"/>
                <w:szCs w:val="21"/>
                <w:lang w:val="sr-Latn-CS"/>
              </w:rPr>
              <w:t xml:space="preserve"> </w:t>
            </w:r>
            <w:r>
              <w:rPr>
                <w:noProof/>
                <w:sz w:val="21"/>
                <w:szCs w:val="21"/>
                <w:lang w:val="sr-Latn-CS"/>
              </w:rPr>
              <w:t>koji</w:t>
            </w:r>
            <w:r w:rsidR="00917127" w:rsidRPr="007F487E">
              <w:rPr>
                <w:noProof/>
                <w:sz w:val="21"/>
                <w:szCs w:val="21"/>
                <w:lang w:val="sr-Latn-CS"/>
              </w:rPr>
              <w:t xml:space="preserve"> </w:t>
            </w:r>
            <w:r>
              <w:rPr>
                <w:noProof/>
                <w:sz w:val="21"/>
                <w:szCs w:val="21"/>
                <w:lang w:val="sr-Latn-CS"/>
              </w:rPr>
              <w:t>su</w:t>
            </w:r>
            <w:r w:rsidR="00917127" w:rsidRPr="007F487E">
              <w:rPr>
                <w:noProof/>
                <w:sz w:val="21"/>
                <w:szCs w:val="21"/>
                <w:lang w:val="sr-Latn-CS"/>
              </w:rPr>
              <w:t xml:space="preserve"> </w:t>
            </w:r>
            <w:r>
              <w:rPr>
                <w:noProof/>
                <w:sz w:val="21"/>
                <w:szCs w:val="21"/>
                <w:lang w:val="sr-Latn-CS"/>
              </w:rPr>
              <w:t>pod</w:t>
            </w:r>
            <w:r w:rsidR="00917127" w:rsidRPr="007F487E">
              <w:rPr>
                <w:noProof/>
                <w:sz w:val="21"/>
                <w:szCs w:val="21"/>
                <w:lang w:val="sr-Latn-CS"/>
              </w:rPr>
              <w:t xml:space="preserve"> </w:t>
            </w:r>
            <w:r>
              <w:rPr>
                <w:noProof/>
                <w:sz w:val="21"/>
                <w:szCs w:val="21"/>
                <w:lang w:val="sr-Latn-CS"/>
              </w:rPr>
              <w:t>Aktom</w:t>
            </w:r>
            <w:r w:rsidR="00917127" w:rsidRPr="007F487E">
              <w:rPr>
                <w:noProof/>
                <w:sz w:val="21"/>
                <w:szCs w:val="21"/>
                <w:lang w:val="sr-Latn-CS"/>
              </w:rPr>
              <w:t xml:space="preserve"> </w:t>
            </w:r>
            <w:r>
              <w:rPr>
                <w:noProof/>
                <w:sz w:val="21"/>
                <w:szCs w:val="21"/>
                <w:lang w:val="sr-Latn-CS"/>
              </w:rPr>
              <w:t>upozorenja</w:t>
            </w:r>
          </w:p>
        </w:tc>
      </w:tr>
      <w:tr w:rsidR="00917127" w:rsidRPr="007F487E" w:rsidTr="00216BFC">
        <w:trPr>
          <w:trHeight w:val="4254"/>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FSFV</w:t>
            </w:r>
            <w:r w:rsidR="00917127" w:rsidRPr="007F487E">
              <w:rPr>
                <w:noProof/>
                <w:sz w:val="21"/>
                <w:szCs w:val="21"/>
                <w:lang w:val="sr-Latn-CS"/>
              </w:rPr>
              <w:t xml:space="preserve"> </w:t>
            </w:r>
            <w:r>
              <w:rPr>
                <w:noProof/>
                <w:sz w:val="21"/>
                <w:szCs w:val="21"/>
                <w:lang w:val="sr-Latn-CS"/>
              </w:rPr>
              <w:t>Niš</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/195/</w:t>
            </w:r>
          </w:p>
        </w:tc>
        <w:tc>
          <w:tcPr>
            <w:tcW w:w="1139"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SPORT</w:t>
            </w:r>
          </w:p>
          <w:p w:rsidR="00917127" w:rsidRPr="007F487E" w:rsidRDefault="007F487E" w:rsidP="00216BFC">
            <w:pPr>
              <w:spacing w:line="240" w:lineRule="auto"/>
              <w:rPr>
                <w:noProof/>
                <w:sz w:val="21"/>
                <w:szCs w:val="21"/>
                <w:lang w:val="sr-Latn-CS"/>
              </w:rPr>
            </w:pPr>
            <w:r>
              <w:rPr>
                <w:noProof/>
                <w:sz w:val="21"/>
                <w:szCs w:val="21"/>
                <w:lang w:val="sr-Latn-CS"/>
              </w:rPr>
              <w:t>SPORT</w:t>
            </w:r>
            <w:r w:rsidR="00917127" w:rsidRPr="007F487E">
              <w:rPr>
                <w:noProof/>
                <w:sz w:val="21"/>
                <w:szCs w:val="21"/>
                <w:lang w:val="sr-Latn-CS"/>
              </w:rPr>
              <w:t xml:space="preserve"> </w:t>
            </w:r>
            <w:r>
              <w:rPr>
                <w:noProof/>
                <w:sz w:val="21"/>
                <w:szCs w:val="21"/>
                <w:lang w:val="sr-Latn-CS"/>
              </w:rPr>
              <w:t>NA</w:t>
            </w:r>
            <w:r w:rsidR="00917127" w:rsidRPr="007F487E">
              <w:rPr>
                <w:noProof/>
                <w:sz w:val="21"/>
                <w:szCs w:val="21"/>
                <w:lang w:val="sr-Latn-CS"/>
              </w:rPr>
              <w:t xml:space="preserve"> </w:t>
            </w:r>
            <w:r>
              <w:rPr>
                <w:noProof/>
                <w:sz w:val="21"/>
                <w:szCs w:val="21"/>
                <w:lang w:val="sr-Latn-CS"/>
              </w:rPr>
              <w:t>SRPSKOM</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ENGLESKOM</w:t>
            </w:r>
            <w:r w:rsidR="00917127" w:rsidRPr="007F487E">
              <w:rPr>
                <w:noProof/>
                <w:sz w:val="21"/>
                <w:szCs w:val="21"/>
                <w:lang w:val="sr-Latn-CS"/>
              </w:rPr>
              <w:t xml:space="preserve"> </w:t>
            </w:r>
            <w:r>
              <w:rPr>
                <w:noProof/>
                <w:sz w:val="21"/>
                <w:szCs w:val="21"/>
                <w:lang w:val="sr-Latn-CS"/>
              </w:rPr>
              <w:t>JEZIKU</w:t>
            </w:r>
            <w:r w:rsidR="00917127" w:rsidRPr="007F487E">
              <w:rPr>
                <w:noProof/>
                <w:sz w:val="21"/>
                <w:szCs w:val="21"/>
                <w:lang w:val="sr-Latn-CS"/>
              </w:rPr>
              <w:t xml:space="preserve"> /30/</w:t>
            </w:r>
          </w:p>
          <w:p w:rsidR="00917127" w:rsidRPr="007F487E" w:rsidRDefault="007F487E" w:rsidP="00216BFC">
            <w:pPr>
              <w:spacing w:line="240" w:lineRule="auto"/>
              <w:rPr>
                <w:noProof/>
                <w:sz w:val="21"/>
                <w:szCs w:val="21"/>
                <w:lang w:val="sr-Latn-CS"/>
              </w:rPr>
            </w:pPr>
            <w:r>
              <w:rPr>
                <w:noProof/>
                <w:sz w:val="21"/>
                <w:szCs w:val="21"/>
                <w:lang w:val="sr-Latn-CS"/>
              </w:rPr>
              <w:t>SPORT</w:t>
            </w:r>
            <w:r w:rsidR="00917127" w:rsidRPr="007F487E">
              <w:rPr>
                <w:noProof/>
                <w:sz w:val="21"/>
                <w:szCs w:val="21"/>
                <w:lang w:val="sr-Latn-CS"/>
              </w:rPr>
              <w:t xml:space="preserve"> - </w:t>
            </w:r>
            <w:r>
              <w:rPr>
                <w:noProof/>
                <w:sz w:val="21"/>
                <w:szCs w:val="21"/>
                <w:lang w:val="sr-Latn-CS"/>
              </w:rPr>
              <w:t>STUDIJE</w:t>
            </w:r>
            <w:r w:rsidR="00917127" w:rsidRPr="007F487E">
              <w:rPr>
                <w:noProof/>
                <w:sz w:val="21"/>
                <w:szCs w:val="21"/>
                <w:lang w:val="sr-Latn-CS"/>
              </w:rPr>
              <w:t xml:space="preserve"> </w:t>
            </w:r>
            <w:r>
              <w:rPr>
                <w:noProof/>
                <w:sz w:val="21"/>
                <w:szCs w:val="21"/>
                <w:lang w:val="sr-Latn-CS"/>
              </w:rPr>
              <w:t>NA</w:t>
            </w:r>
            <w:r w:rsidR="00917127" w:rsidRPr="007F487E">
              <w:rPr>
                <w:noProof/>
                <w:sz w:val="21"/>
                <w:szCs w:val="21"/>
                <w:lang w:val="sr-Latn-CS"/>
              </w:rPr>
              <w:t xml:space="preserve"> </w:t>
            </w:r>
            <w:r>
              <w:rPr>
                <w:noProof/>
                <w:sz w:val="21"/>
                <w:szCs w:val="21"/>
                <w:lang w:val="sr-Latn-CS"/>
              </w:rPr>
              <w:t>DALJINU</w:t>
            </w:r>
            <w:r w:rsidR="00917127" w:rsidRPr="007F487E">
              <w:rPr>
                <w:noProof/>
                <w:sz w:val="21"/>
                <w:szCs w:val="21"/>
                <w:lang w:val="sr-Latn-CS"/>
              </w:rPr>
              <w:t xml:space="preserve"> /30/</w:t>
            </w:r>
          </w:p>
          <w:p w:rsidR="00917127" w:rsidRPr="007F487E" w:rsidRDefault="007F487E" w:rsidP="00216BFC">
            <w:pPr>
              <w:spacing w:line="240" w:lineRule="auto"/>
              <w:rPr>
                <w:noProof/>
                <w:sz w:val="21"/>
                <w:szCs w:val="21"/>
                <w:lang w:val="sr-Latn-CS"/>
              </w:rPr>
            </w:pPr>
            <w:r>
              <w:rPr>
                <w:noProof/>
                <w:sz w:val="21"/>
                <w:szCs w:val="21"/>
                <w:lang w:val="sr-Latn-CS"/>
              </w:rPr>
              <w:t>Spec</w:t>
            </w:r>
            <w:r w:rsidR="00917127" w:rsidRPr="007F487E">
              <w:rPr>
                <w:noProof/>
                <w:sz w:val="21"/>
                <w:szCs w:val="21"/>
                <w:lang w:val="sr-Latn-CS"/>
              </w:rPr>
              <w:t>.</w:t>
            </w:r>
            <w:r>
              <w:rPr>
                <w:noProof/>
                <w:sz w:val="21"/>
                <w:szCs w:val="21"/>
                <w:lang w:val="sr-Latn-CS"/>
              </w:rPr>
              <w:t>strukovne</w:t>
            </w:r>
            <w:r w:rsidR="00917127" w:rsidRPr="007F487E">
              <w:rPr>
                <w:noProof/>
                <w:sz w:val="21"/>
                <w:szCs w:val="21"/>
                <w:lang w:val="sr-Latn-CS"/>
              </w:rPr>
              <w:t xml:space="preserve"> </w:t>
            </w:r>
            <w:r>
              <w:rPr>
                <w:noProof/>
                <w:sz w:val="21"/>
                <w:szCs w:val="21"/>
                <w:lang w:val="sr-Latn-CS"/>
              </w:rPr>
              <w:t>studije</w:t>
            </w:r>
            <w:r w:rsidR="00917127" w:rsidRPr="007F487E">
              <w:rPr>
                <w:noProof/>
                <w:sz w:val="21"/>
                <w:szCs w:val="21"/>
                <w:lang w:val="sr-Latn-CS"/>
              </w:rPr>
              <w:t xml:space="preserve"> - </w:t>
            </w:r>
            <w:r>
              <w:rPr>
                <w:noProof/>
                <w:sz w:val="21"/>
                <w:szCs w:val="21"/>
                <w:lang w:val="sr-Latn-CS"/>
              </w:rPr>
              <w:t>SPORT</w:t>
            </w:r>
            <w:r w:rsidR="00917127" w:rsidRPr="007F487E">
              <w:rPr>
                <w:noProof/>
                <w:sz w:val="21"/>
                <w:szCs w:val="21"/>
                <w:lang w:val="sr-Latn-CS"/>
              </w:rPr>
              <w:t xml:space="preserve"> </w:t>
            </w:r>
            <w:r>
              <w:rPr>
                <w:noProof/>
                <w:sz w:val="21"/>
                <w:szCs w:val="21"/>
                <w:lang w:val="sr-Latn-CS"/>
              </w:rPr>
              <w:t>NA</w:t>
            </w:r>
            <w:r w:rsidR="00917127" w:rsidRPr="007F487E">
              <w:rPr>
                <w:noProof/>
                <w:sz w:val="21"/>
                <w:szCs w:val="21"/>
                <w:lang w:val="sr-Latn-CS"/>
              </w:rPr>
              <w:t xml:space="preserve"> </w:t>
            </w:r>
            <w:r>
              <w:rPr>
                <w:noProof/>
                <w:sz w:val="21"/>
                <w:szCs w:val="21"/>
                <w:lang w:val="sr-Latn-CS"/>
              </w:rPr>
              <w:t>SRPSKOM</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ENGLESKOM</w:t>
            </w:r>
            <w:r w:rsidR="00917127" w:rsidRPr="007F487E">
              <w:rPr>
                <w:noProof/>
                <w:sz w:val="21"/>
                <w:szCs w:val="21"/>
                <w:lang w:val="sr-Latn-CS"/>
              </w:rPr>
              <w:t xml:space="preserve"> /25/</w:t>
            </w:r>
          </w:p>
        </w:tc>
        <w:tc>
          <w:tcPr>
            <w:tcW w:w="1072"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/150/</w:t>
            </w:r>
          </w:p>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 </w:t>
            </w:r>
            <w:r>
              <w:rPr>
                <w:noProof/>
                <w:sz w:val="21"/>
                <w:szCs w:val="21"/>
                <w:lang w:val="sr-Latn-CS"/>
              </w:rPr>
              <w:t>STUDIJE</w:t>
            </w:r>
            <w:r w:rsidR="00917127" w:rsidRPr="007F487E">
              <w:rPr>
                <w:noProof/>
                <w:sz w:val="21"/>
                <w:szCs w:val="21"/>
                <w:lang w:val="sr-Latn-CS"/>
              </w:rPr>
              <w:t xml:space="preserve"> </w:t>
            </w:r>
            <w:r>
              <w:rPr>
                <w:noProof/>
                <w:sz w:val="21"/>
                <w:szCs w:val="21"/>
                <w:lang w:val="sr-Latn-CS"/>
              </w:rPr>
              <w:t>NA</w:t>
            </w:r>
            <w:r w:rsidR="00917127" w:rsidRPr="007F487E">
              <w:rPr>
                <w:noProof/>
                <w:sz w:val="21"/>
                <w:szCs w:val="21"/>
                <w:lang w:val="sr-Latn-CS"/>
              </w:rPr>
              <w:t xml:space="preserve"> </w:t>
            </w:r>
            <w:r>
              <w:rPr>
                <w:noProof/>
                <w:sz w:val="21"/>
                <w:szCs w:val="21"/>
                <w:lang w:val="sr-Latn-CS"/>
              </w:rPr>
              <w:t>DALJINU</w:t>
            </w:r>
            <w:r w:rsidR="00917127" w:rsidRPr="007F487E">
              <w:rPr>
                <w:noProof/>
                <w:sz w:val="21"/>
                <w:szCs w:val="21"/>
                <w:lang w:val="sr-Latn-CS"/>
              </w:rPr>
              <w:t xml:space="preserve"> /48/</w:t>
            </w:r>
          </w:p>
        </w:tc>
        <w:tc>
          <w:tcPr>
            <w:tcW w:w="847"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488</w:t>
            </w:r>
          </w:p>
        </w:tc>
      </w:tr>
      <w:tr w:rsidR="00917127" w:rsidRPr="007F487E" w:rsidTr="00216BFC">
        <w:trPr>
          <w:trHeight w:val="25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FSFV</w:t>
            </w:r>
            <w:r w:rsidR="00917127" w:rsidRPr="007F487E">
              <w:rPr>
                <w:noProof/>
                <w:sz w:val="21"/>
                <w:szCs w:val="21"/>
                <w:lang w:val="sr-Latn-CS"/>
              </w:rPr>
              <w:t xml:space="preserve"> </w:t>
            </w:r>
            <w:r>
              <w:rPr>
                <w:noProof/>
                <w:sz w:val="21"/>
                <w:szCs w:val="21"/>
                <w:lang w:val="sr-Latn-CS"/>
              </w:rPr>
              <w:t>Priština</w:t>
            </w:r>
            <w:r w:rsidR="00917127" w:rsidRPr="007F487E">
              <w:rPr>
                <w:noProof/>
                <w:sz w:val="21"/>
                <w:szCs w:val="21"/>
                <w:lang w:val="sr-Latn-CS"/>
              </w:rPr>
              <w:t xml:space="preserve"> </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/120/</w:t>
            </w:r>
          </w:p>
        </w:tc>
        <w:tc>
          <w:tcPr>
            <w:tcW w:w="1139"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w:t>
            </w:r>
          </w:p>
        </w:tc>
        <w:tc>
          <w:tcPr>
            <w:tcW w:w="1072"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SPORT</w:t>
            </w:r>
            <w:r w:rsidR="00917127" w:rsidRPr="007F487E">
              <w:rPr>
                <w:noProof/>
                <w:sz w:val="21"/>
                <w:szCs w:val="21"/>
                <w:lang w:val="sr-Latn-CS"/>
              </w:rPr>
              <w:t xml:space="preserve"> /50/</w:t>
            </w:r>
          </w:p>
        </w:tc>
        <w:tc>
          <w:tcPr>
            <w:tcW w:w="847"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175</w:t>
            </w:r>
          </w:p>
        </w:tc>
      </w:tr>
      <w:tr w:rsidR="00917127" w:rsidRPr="007F487E" w:rsidTr="00216BFC">
        <w:trPr>
          <w:trHeight w:val="25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Novi</w:t>
            </w:r>
            <w:r w:rsidR="00917127" w:rsidRPr="007F487E">
              <w:rPr>
                <w:noProof/>
                <w:sz w:val="21"/>
                <w:szCs w:val="21"/>
                <w:lang w:val="sr-Latn-CS"/>
              </w:rPr>
              <w:t xml:space="preserve"> </w:t>
            </w:r>
            <w:r>
              <w:rPr>
                <w:noProof/>
                <w:sz w:val="21"/>
                <w:szCs w:val="21"/>
                <w:lang w:val="sr-Latn-CS"/>
              </w:rPr>
              <w:t>Pazar</w:t>
            </w:r>
            <w:r w:rsidR="00917127" w:rsidRPr="007F487E">
              <w:rPr>
                <w:noProof/>
                <w:sz w:val="21"/>
                <w:szCs w:val="21"/>
                <w:lang w:val="sr-Latn-CS"/>
              </w:rPr>
              <w:t xml:space="preserve"> – </w:t>
            </w:r>
            <w:r>
              <w:rPr>
                <w:noProof/>
                <w:sz w:val="21"/>
                <w:szCs w:val="21"/>
                <w:lang w:val="sr-Latn-CS"/>
              </w:rPr>
              <w:t>departman</w:t>
            </w:r>
            <w:r w:rsidR="00917127" w:rsidRPr="007F487E">
              <w:rPr>
                <w:noProof/>
                <w:sz w:val="21"/>
                <w:szCs w:val="21"/>
                <w:lang w:val="sr-Latn-CS"/>
              </w:rPr>
              <w:t xml:space="preserve"> – </w:t>
            </w:r>
            <w:r>
              <w:rPr>
                <w:noProof/>
                <w:sz w:val="21"/>
                <w:szCs w:val="21"/>
                <w:lang w:val="sr-Latn-CS"/>
              </w:rPr>
              <w:t>Sport</w:t>
            </w:r>
          </w:p>
        </w:tc>
        <w:tc>
          <w:tcPr>
            <w:tcW w:w="1054"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SPORT</w:t>
            </w:r>
            <w:r w:rsidR="00917127" w:rsidRPr="007F487E">
              <w:rPr>
                <w:noProof/>
                <w:sz w:val="21"/>
                <w:szCs w:val="21"/>
                <w:lang w:val="sr-Latn-CS"/>
              </w:rPr>
              <w:t xml:space="preserve"> </w:t>
            </w:r>
            <w:r>
              <w:rPr>
                <w:noProof/>
                <w:sz w:val="21"/>
                <w:szCs w:val="21"/>
                <w:lang w:val="sr-Latn-CS"/>
              </w:rPr>
              <w:t>I</w:t>
            </w:r>
            <w:r w:rsidR="00917127" w:rsidRPr="007F487E">
              <w:rPr>
                <w:noProof/>
                <w:sz w:val="21"/>
                <w:szCs w:val="21"/>
                <w:lang w:val="sr-Latn-CS"/>
              </w:rPr>
              <w:t xml:space="preserve"> </w:t>
            </w:r>
            <w:r>
              <w:rPr>
                <w:noProof/>
                <w:sz w:val="21"/>
                <w:szCs w:val="21"/>
                <w:lang w:val="sr-Latn-CS"/>
              </w:rPr>
              <w:t>FIZIČKO</w:t>
            </w:r>
            <w:r w:rsidR="00917127" w:rsidRPr="007F487E">
              <w:rPr>
                <w:noProof/>
                <w:sz w:val="21"/>
                <w:szCs w:val="21"/>
                <w:lang w:val="sr-Latn-CS"/>
              </w:rPr>
              <w:t xml:space="preserve"> </w:t>
            </w:r>
            <w:r>
              <w:rPr>
                <w:noProof/>
                <w:sz w:val="21"/>
                <w:szCs w:val="21"/>
                <w:lang w:val="sr-Latn-CS"/>
              </w:rPr>
              <w:t>VASPITANJE</w:t>
            </w:r>
            <w:r w:rsidR="00917127" w:rsidRPr="007F487E">
              <w:rPr>
                <w:noProof/>
                <w:sz w:val="21"/>
                <w:szCs w:val="21"/>
                <w:lang w:val="sr-Latn-CS"/>
              </w:rPr>
              <w:t xml:space="preserve"> /30/</w:t>
            </w:r>
          </w:p>
        </w:tc>
        <w:tc>
          <w:tcPr>
            <w:tcW w:w="1139" w:type="pct"/>
            <w:shd w:val="clear" w:color="auto" w:fill="auto"/>
          </w:tcPr>
          <w:p w:rsidR="00917127" w:rsidRPr="007F487E" w:rsidRDefault="00917127" w:rsidP="00216BFC">
            <w:pPr>
              <w:spacing w:line="240" w:lineRule="auto"/>
              <w:rPr>
                <w:noProof/>
                <w:sz w:val="21"/>
                <w:szCs w:val="21"/>
                <w:lang w:val="sr-Latn-CS"/>
              </w:rPr>
            </w:pPr>
          </w:p>
        </w:tc>
        <w:tc>
          <w:tcPr>
            <w:tcW w:w="1072" w:type="pct"/>
            <w:shd w:val="clear" w:color="auto" w:fill="auto"/>
          </w:tcPr>
          <w:p w:rsidR="00917127" w:rsidRPr="007F487E" w:rsidRDefault="00917127" w:rsidP="00216BFC">
            <w:pPr>
              <w:spacing w:line="240" w:lineRule="auto"/>
              <w:rPr>
                <w:noProof/>
                <w:sz w:val="21"/>
                <w:szCs w:val="21"/>
                <w:lang w:val="sr-Latn-CS"/>
              </w:rPr>
            </w:pPr>
          </w:p>
        </w:tc>
        <w:tc>
          <w:tcPr>
            <w:tcW w:w="847" w:type="pct"/>
            <w:shd w:val="clear" w:color="auto" w:fill="auto"/>
          </w:tcPr>
          <w:p w:rsidR="00917127" w:rsidRPr="007F487E" w:rsidRDefault="00917127" w:rsidP="00216BFC">
            <w:pPr>
              <w:spacing w:line="240" w:lineRule="auto"/>
              <w:rPr>
                <w:noProof/>
                <w:sz w:val="21"/>
                <w:szCs w:val="21"/>
                <w:lang w:val="sr-Latn-CS"/>
              </w:rPr>
            </w:pPr>
            <w:r w:rsidRPr="007F487E">
              <w:rPr>
                <w:noProof/>
                <w:sz w:val="21"/>
                <w:szCs w:val="21"/>
                <w:lang w:val="sr-Latn-CS"/>
              </w:rPr>
              <w:t>30</w:t>
            </w:r>
          </w:p>
        </w:tc>
      </w:tr>
      <w:tr w:rsidR="00917127" w:rsidRPr="007F487E" w:rsidTr="00216BFC">
        <w:trPr>
          <w:trHeight w:val="255"/>
        </w:trPr>
        <w:tc>
          <w:tcPr>
            <w:tcW w:w="888" w:type="pct"/>
            <w:shd w:val="clear" w:color="auto" w:fill="auto"/>
          </w:tcPr>
          <w:p w:rsidR="00917127" w:rsidRPr="007F487E" w:rsidRDefault="007F487E" w:rsidP="00216BFC">
            <w:pPr>
              <w:spacing w:line="240" w:lineRule="auto"/>
              <w:rPr>
                <w:noProof/>
                <w:sz w:val="21"/>
                <w:szCs w:val="21"/>
                <w:lang w:val="sr-Latn-CS"/>
              </w:rPr>
            </w:pPr>
            <w:r>
              <w:rPr>
                <w:noProof/>
                <w:sz w:val="21"/>
                <w:szCs w:val="21"/>
                <w:lang w:val="sr-Latn-CS"/>
              </w:rPr>
              <w:t>Ukupno</w:t>
            </w:r>
          </w:p>
        </w:tc>
        <w:tc>
          <w:tcPr>
            <w:tcW w:w="1054" w:type="pct"/>
            <w:shd w:val="clear" w:color="auto" w:fill="auto"/>
          </w:tcPr>
          <w:p w:rsidR="00917127" w:rsidRPr="007F487E" w:rsidRDefault="00917127" w:rsidP="00216BFC">
            <w:pPr>
              <w:spacing w:line="240" w:lineRule="auto"/>
              <w:rPr>
                <w:noProof/>
                <w:sz w:val="21"/>
                <w:szCs w:val="21"/>
                <w:lang w:val="sr-Latn-CS"/>
              </w:rPr>
            </w:pPr>
          </w:p>
        </w:tc>
        <w:tc>
          <w:tcPr>
            <w:tcW w:w="1139" w:type="pct"/>
            <w:shd w:val="clear" w:color="auto" w:fill="auto"/>
          </w:tcPr>
          <w:p w:rsidR="00917127" w:rsidRPr="007F487E" w:rsidRDefault="00917127" w:rsidP="00216BFC">
            <w:pPr>
              <w:spacing w:line="240" w:lineRule="auto"/>
              <w:rPr>
                <w:noProof/>
                <w:sz w:val="21"/>
                <w:szCs w:val="21"/>
                <w:lang w:val="sr-Latn-CS"/>
              </w:rPr>
            </w:pPr>
          </w:p>
        </w:tc>
        <w:tc>
          <w:tcPr>
            <w:tcW w:w="1072" w:type="pct"/>
            <w:shd w:val="clear" w:color="auto" w:fill="auto"/>
          </w:tcPr>
          <w:p w:rsidR="00917127" w:rsidRPr="007F487E" w:rsidRDefault="00917127" w:rsidP="00216BFC">
            <w:pPr>
              <w:spacing w:line="240" w:lineRule="auto"/>
              <w:rPr>
                <w:noProof/>
                <w:sz w:val="21"/>
                <w:szCs w:val="21"/>
                <w:lang w:val="sr-Latn-CS"/>
              </w:rPr>
            </w:pPr>
          </w:p>
        </w:tc>
        <w:tc>
          <w:tcPr>
            <w:tcW w:w="847" w:type="pct"/>
            <w:shd w:val="clear" w:color="auto" w:fill="auto"/>
          </w:tcPr>
          <w:p w:rsidR="00917127" w:rsidRPr="007F487E" w:rsidRDefault="00917127" w:rsidP="00216BFC">
            <w:pPr>
              <w:spacing w:line="240" w:lineRule="auto"/>
              <w:rPr>
                <w:b/>
                <w:noProof/>
                <w:sz w:val="21"/>
                <w:szCs w:val="21"/>
                <w:lang w:val="sr-Latn-CS"/>
              </w:rPr>
            </w:pPr>
            <w:r w:rsidRPr="007F487E">
              <w:rPr>
                <w:b/>
                <w:noProof/>
                <w:sz w:val="21"/>
                <w:szCs w:val="21"/>
                <w:lang w:val="sr-Latn-CS"/>
              </w:rPr>
              <w:t>1417</w:t>
            </w:r>
          </w:p>
        </w:tc>
      </w:tr>
    </w:tbl>
    <w:p w:rsidR="00917127" w:rsidRPr="007F487E" w:rsidRDefault="00917127" w:rsidP="00917127">
      <w:pPr>
        <w:spacing w:line="240" w:lineRule="auto"/>
        <w:rPr>
          <w:noProof/>
          <w:lang w:val="sr-Latn-CS"/>
        </w:rPr>
      </w:pPr>
    </w:p>
    <w:p w:rsidR="00917127" w:rsidRPr="007F487E" w:rsidRDefault="00917127" w:rsidP="00917127">
      <w:pPr>
        <w:spacing w:line="240" w:lineRule="auto"/>
        <w:rPr>
          <w:b/>
          <w:noProof/>
          <w:lang w:val="sr-Latn-CS"/>
        </w:rPr>
      </w:pPr>
      <w:r w:rsidRPr="007F487E">
        <w:rPr>
          <w:noProof/>
          <w:lang w:val="sr-Latn-CS"/>
        </w:rPr>
        <w:br w:type="page"/>
      </w:r>
      <w:r w:rsidR="007F487E">
        <w:rPr>
          <w:noProof/>
          <w:lang w:val="sr-Latn-CS"/>
        </w:rPr>
        <w:t>Studijski</w:t>
      </w:r>
      <w:r w:rsidRPr="007F487E">
        <w:rPr>
          <w:noProof/>
          <w:lang w:val="sr-Latn-CS"/>
        </w:rPr>
        <w:t xml:space="preserve"> </w:t>
      </w:r>
      <w:r w:rsidR="007F487E">
        <w:rPr>
          <w:noProof/>
          <w:lang w:val="sr-Latn-CS"/>
        </w:rPr>
        <w:t>akreditovani</w:t>
      </w:r>
      <w:r w:rsidRPr="007F487E">
        <w:rPr>
          <w:noProof/>
          <w:lang w:val="sr-Latn-CS"/>
        </w:rPr>
        <w:t xml:space="preserve"> </w:t>
      </w:r>
      <w:r w:rsidR="007F487E">
        <w:rPr>
          <w:noProof/>
          <w:lang w:val="sr-Latn-CS"/>
        </w:rPr>
        <w:t>programi</w:t>
      </w:r>
      <w:r w:rsidRPr="007F487E">
        <w:rPr>
          <w:noProof/>
          <w:lang w:val="sr-Latn-CS"/>
        </w:rPr>
        <w:t xml:space="preserve"> – </w:t>
      </w:r>
      <w:r w:rsidR="007F487E">
        <w:rPr>
          <w:noProof/>
          <w:lang w:val="sr-Latn-CS"/>
        </w:rPr>
        <w:t>Privatne</w:t>
      </w:r>
      <w:r w:rsidRPr="007F487E">
        <w:rPr>
          <w:noProof/>
          <w:lang w:val="sr-Latn-CS"/>
        </w:rPr>
        <w:t xml:space="preserve"> </w:t>
      </w:r>
      <w:r w:rsidR="007F487E">
        <w:rPr>
          <w:noProof/>
          <w:lang w:val="sr-Latn-CS"/>
        </w:rPr>
        <w:t>visokoškolske</w:t>
      </w:r>
      <w:r w:rsidRPr="007F487E">
        <w:rPr>
          <w:noProof/>
          <w:lang w:val="sr-Latn-CS"/>
        </w:rPr>
        <w:t xml:space="preserve"> </w:t>
      </w:r>
      <w:r w:rsidR="007F487E">
        <w:rPr>
          <w:noProof/>
          <w:lang w:val="sr-Latn-CS"/>
        </w:rPr>
        <w:t>ustanove</w:t>
      </w:r>
      <w:r w:rsidRPr="007F487E">
        <w:rPr>
          <w:noProof/>
          <w:lang w:val="sr-Latn-CS"/>
        </w:rPr>
        <w:t xml:space="preserve"> (</w:t>
      </w:r>
      <w:r w:rsidR="007F487E">
        <w:rPr>
          <w:noProof/>
          <w:lang w:val="sr-Latn-CS"/>
        </w:rPr>
        <w:t>bez</w:t>
      </w:r>
      <w:r w:rsidRPr="007F487E">
        <w:rPr>
          <w:noProof/>
          <w:lang w:val="sr-Latn-CS"/>
        </w:rPr>
        <w:t xml:space="preserve"> </w:t>
      </w:r>
      <w:r w:rsidR="007F487E">
        <w:rPr>
          <w:noProof/>
          <w:lang w:val="sr-Latn-CS"/>
        </w:rPr>
        <w:t>doktorskih</w:t>
      </w:r>
      <w:r w:rsidRPr="007F487E">
        <w:rPr>
          <w:noProof/>
          <w:lang w:val="sr-Latn-CS"/>
        </w:rPr>
        <w:t xml:space="preserve"> </w:t>
      </w:r>
      <w:r w:rsidR="007F487E">
        <w:rPr>
          <w:noProof/>
          <w:lang w:val="sr-Latn-CS"/>
        </w:rPr>
        <w:t>studija</w:t>
      </w:r>
      <w:r w:rsidRPr="007F487E">
        <w:rPr>
          <w:noProof/>
          <w:lang w:val="sr-Latn-CS"/>
        </w:rPr>
        <w:t>)</w:t>
      </w:r>
    </w:p>
    <w:p w:rsidR="00917127" w:rsidRPr="007F487E" w:rsidRDefault="00917127" w:rsidP="00917127">
      <w:pPr>
        <w:tabs>
          <w:tab w:val="num" w:pos="0"/>
        </w:tabs>
        <w:spacing w:line="240" w:lineRule="auto"/>
        <w:ind w:firstLine="709"/>
        <w:rPr>
          <w:noProof/>
          <w:lang w:val="sr-Latn-CS"/>
        </w:rPr>
      </w:pPr>
    </w:p>
    <w:tbl>
      <w:tblPr>
        <w:tblpPr w:leftFromText="180" w:rightFromText="180" w:vertAnchor="page" w:horzAnchor="margin" w:tblpY="18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2025"/>
        <w:gridCol w:w="1902"/>
        <w:gridCol w:w="1927"/>
        <w:gridCol w:w="1802"/>
      </w:tblGrid>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Naziv</w:t>
            </w:r>
            <w:r w:rsidR="00917127" w:rsidRPr="007F487E">
              <w:rPr>
                <w:noProof/>
                <w:lang w:val="sr-Latn-CS"/>
              </w:rPr>
              <w:t xml:space="preserve"> </w:t>
            </w:r>
            <w:r>
              <w:rPr>
                <w:noProof/>
                <w:lang w:val="sr-Latn-CS"/>
              </w:rPr>
              <w:t>edukativne</w:t>
            </w:r>
            <w:r w:rsidR="00917127" w:rsidRPr="007F487E">
              <w:rPr>
                <w:noProof/>
                <w:lang w:val="sr-Latn-CS"/>
              </w:rPr>
              <w:t xml:space="preserve"> </w:t>
            </w:r>
            <w:r>
              <w:rPr>
                <w:noProof/>
                <w:lang w:val="sr-Latn-CS"/>
              </w:rPr>
              <w:t>ustanove</w:t>
            </w:r>
          </w:p>
        </w:tc>
        <w:tc>
          <w:tcPr>
            <w:tcW w:w="1090" w:type="pct"/>
            <w:shd w:val="clear" w:color="auto" w:fill="auto"/>
          </w:tcPr>
          <w:p w:rsidR="00917127" w:rsidRPr="007F487E" w:rsidRDefault="007F487E" w:rsidP="00216BFC">
            <w:pPr>
              <w:spacing w:line="240" w:lineRule="auto"/>
              <w:rPr>
                <w:noProof/>
                <w:lang w:val="sr-Latn-CS"/>
              </w:rPr>
            </w:pPr>
            <w:r>
              <w:rPr>
                <w:noProof/>
                <w:lang w:val="sr-Latn-CS"/>
              </w:rPr>
              <w:t>OAS</w:t>
            </w:r>
          </w:p>
        </w:tc>
        <w:tc>
          <w:tcPr>
            <w:tcW w:w="1024" w:type="pct"/>
            <w:shd w:val="clear" w:color="auto" w:fill="auto"/>
          </w:tcPr>
          <w:p w:rsidR="00917127" w:rsidRPr="007F487E" w:rsidRDefault="007F487E" w:rsidP="00216BFC">
            <w:pPr>
              <w:spacing w:line="240" w:lineRule="auto"/>
              <w:rPr>
                <w:noProof/>
                <w:lang w:val="sr-Latn-CS"/>
              </w:rPr>
            </w:pPr>
            <w:r>
              <w:rPr>
                <w:noProof/>
                <w:lang w:val="sr-Latn-CS"/>
              </w:rPr>
              <w:t>OSS</w:t>
            </w:r>
          </w:p>
        </w:tc>
        <w:tc>
          <w:tcPr>
            <w:tcW w:w="1037" w:type="pct"/>
            <w:shd w:val="clear" w:color="auto" w:fill="auto"/>
          </w:tcPr>
          <w:p w:rsidR="00917127" w:rsidRPr="007F487E" w:rsidRDefault="007F487E" w:rsidP="00216BFC">
            <w:pPr>
              <w:spacing w:line="240" w:lineRule="auto"/>
              <w:rPr>
                <w:noProof/>
                <w:lang w:val="sr-Latn-CS"/>
              </w:rPr>
            </w:pPr>
            <w:r>
              <w:rPr>
                <w:noProof/>
                <w:lang w:val="sr-Latn-CS"/>
              </w:rPr>
              <w:t>MAS</w:t>
            </w:r>
          </w:p>
        </w:tc>
        <w:tc>
          <w:tcPr>
            <w:tcW w:w="970" w:type="pct"/>
            <w:shd w:val="clear" w:color="auto" w:fill="auto"/>
          </w:tcPr>
          <w:p w:rsidR="00917127" w:rsidRPr="007F487E" w:rsidRDefault="007F487E" w:rsidP="00216BFC">
            <w:pPr>
              <w:spacing w:line="240" w:lineRule="auto"/>
              <w:jc w:val="center"/>
              <w:rPr>
                <w:noProof/>
                <w:lang w:val="sr-Latn-CS"/>
              </w:rPr>
            </w:pPr>
            <w:r>
              <w:rPr>
                <w:noProof/>
                <w:lang w:val="sr-Latn-CS"/>
              </w:rPr>
              <w:t>Broj</w:t>
            </w:r>
            <w:r w:rsidR="00917127" w:rsidRPr="007F487E">
              <w:rPr>
                <w:noProof/>
                <w:lang w:val="sr-Latn-CS"/>
              </w:rPr>
              <w:t xml:space="preserve"> </w:t>
            </w:r>
            <w:r>
              <w:rPr>
                <w:noProof/>
                <w:lang w:val="sr-Latn-CS"/>
              </w:rPr>
              <w:t>studenata</w:t>
            </w:r>
          </w:p>
          <w:p w:rsidR="00917127" w:rsidRPr="007F487E" w:rsidRDefault="007F487E" w:rsidP="00216BFC">
            <w:pPr>
              <w:spacing w:line="240" w:lineRule="auto"/>
              <w:jc w:val="center"/>
              <w:rPr>
                <w:noProof/>
                <w:lang w:val="sr-Latn-CS"/>
              </w:rPr>
            </w:pPr>
            <w:r>
              <w:rPr>
                <w:noProof/>
                <w:lang w:val="sr-Latn-CS"/>
              </w:rPr>
              <w:t>Zajedno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DS</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Univerzitet</w:t>
            </w:r>
            <w:r w:rsidR="00917127" w:rsidRPr="007F487E">
              <w:rPr>
                <w:noProof/>
                <w:lang w:val="sr-Latn-CS"/>
              </w:rPr>
              <w:t xml:space="preserve"> „</w:t>
            </w:r>
            <w:r>
              <w:rPr>
                <w:noProof/>
                <w:lang w:val="sr-Latn-CS"/>
              </w:rPr>
              <w:t>Union</w:t>
            </w:r>
            <w:r w:rsidR="00917127" w:rsidRPr="007F487E">
              <w:rPr>
                <w:noProof/>
                <w:lang w:val="sr-Latn-CS"/>
              </w:rPr>
              <w:t xml:space="preserve"> - </w:t>
            </w:r>
            <w:r>
              <w:rPr>
                <w:noProof/>
                <w:lang w:val="sr-Latn-CS"/>
              </w:rPr>
              <w:t>Nikola</w:t>
            </w:r>
            <w:r w:rsidR="00917127" w:rsidRPr="007F487E">
              <w:rPr>
                <w:noProof/>
                <w:lang w:val="sr-Latn-CS"/>
              </w:rPr>
              <w:t xml:space="preserve"> </w:t>
            </w:r>
            <w:r>
              <w:rPr>
                <w:noProof/>
                <w:lang w:val="sr-Latn-CS"/>
              </w:rPr>
              <w:t>Tesla</w:t>
            </w:r>
            <w:r w:rsidR="00917127" w:rsidRPr="007F487E">
              <w:rPr>
                <w:noProof/>
                <w:lang w:val="sr-Latn-CS"/>
              </w:rPr>
              <w:t xml:space="preserve">” –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p>
        </w:tc>
        <w:tc>
          <w:tcPr>
            <w:tcW w:w="1090" w:type="pct"/>
            <w:shd w:val="clear" w:color="auto" w:fill="auto"/>
          </w:tcPr>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/90/</w:t>
            </w:r>
          </w:p>
          <w:p w:rsidR="00917127" w:rsidRPr="007F487E" w:rsidRDefault="007F487E" w:rsidP="00216BFC">
            <w:pPr>
              <w:spacing w:line="240" w:lineRule="auto"/>
              <w:rPr>
                <w:noProof/>
                <w:lang w:val="sr-Latn-CS"/>
              </w:rPr>
            </w:pPr>
            <w:r>
              <w:rPr>
                <w:noProof/>
                <w:lang w:val="sr-Latn-CS"/>
              </w:rPr>
              <w:t>TRENER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/90/</w:t>
            </w:r>
          </w:p>
          <w:p w:rsidR="00917127" w:rsidRPr="007F487E" w:rsidRDefault="007F487E" w:rsidP="00216BFC">
            <w:pPr>
              <w:spacing w:line="240" w:lineRule="auto"/>
              <w:rPr>
                <w:noProof/>
                <w:lang w:val="sr-Latn-CS"/>
              </w:rPr>
            </w:pPr>
            <w:r>
              <w:rPr>
                <w:noProof/>
                <w:lang w:val="sr-Latn-CS"/>
              </w:rPr>
              <w:t>SPORTSKO</w:t>
            </w:r>
            <w:r w:rsidR="00917127" w:rsidRPr="007F487E">
              <w:rPr>
                <w:noProof/>
                <w:lang w:val="sr-Latn-CS"/>
              </w:rPr>
              <w:t xml:space="preserve"> </w:t>
            </w:r>
            <w:r>
              <w:rPr>
                <w:noProof/>
                <w:lang w:val="sr-Latn-CS"/>
              </w:rPr>
              <w:t>NOVINARSTVO</w:t>
            </w:r>
            <w:r w:rsidR="00917127" w:rsidRPr="007F487E">
              <w:rPr>
                <w:noProof/>
                <w:lang w:val="sr-Latn-CS"/>
              </w:rPr>
              <w:t xml:space="preserve"> /40/</w:t>
            </w:r>
          </w:p>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917127" w:rsidP="00216BFC">
            <w:pPr>
              <w:spacing w:line="240" w:lineRule="auto"/>
              <w:rPr>
                <w:noProof/>
                <w:lang w:val="sr-Latn-CS"/>
              </w:rPr>
            </w:pPr>
          </w:p>
        </w:tc>
        <w:tc>
          <w:tcPr>
            <w:tcW w:w="1037" w:type="pct"/>
            <w:shd w:val="clear" w:color="auto" w:fill="auto"/>
          </w:tcPr>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/25/</w:t>
            </w:r>
          </w:p>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TURIZMU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REKREACIJI</w:t>
            </w:r>
            <w:r w:rsidR="00917127" w:rsidRPr="007F487E">
              <w:rPr>
                <w:noProof/>
                <w:lang w:val="sr-Latn-CS"/>
              </w:rPr>
              <w:t xml:space="preserve"> /25/ </w:t>
            </w: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270</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 </w:t>
            </w:r>
            <w:r>
              <w:rPr>
                <w:noProof/>
                <w:lang w:val="sr-Latn-CS"/>
              </w:rPr>
              <w:t>Alfa</w:t>
            </w:r>
            <w:r w:rsidR="00917127" w:rsidRPr="007F487E">
              <w:rPr>
                <w:noProof/>
                <w:lang w:val="sr-Latn-CS"/>
              </w:rPr>
              <w:t xml:space="preserve"> </w:t>
            </w:r>
            <w:r>
              <w:rPr>
                <w:noProof/>
                <w:lang w:val="sr-Latn-CS"/>
              </w:rPr>
              <w:t>BK</w:t>
            </w:r>
          </w:p>
        </w:tc>
        <w:tc>
          <w:tcPr>
            <w:tcW w:w="1090" w:type="pct"/>
            <w:shd w:val="clear" w:color="auto" w:fill="auto"/>
          </w:tcPr>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/90/</w:t>
            </w:r>
          </w:p>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917127" w:rsidP="00216BFC">
            <w:pPr>
              <w:spacing w:line="240" w:lineRule="auto"/>
              <w:rPr>
                <w:noProof/>
                <w:lang w:val="sr-Latn-CS"/>
              </w:rPr>
            </w:pPr>
          </w:p>
        </w:tc>
        <w:tc>
          <w:tcPr>
            <w:tcW w:w="1037" w:type="pct"/>
            <w:shd w:val="clear" w:color="auto" w:fill="auto"/>
          </w:tcPr>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TRENAŽNE</w:t>
            </w:r>
            <w:r w:rsidR="00917127" w:rsidRPr="007F487E">
              <w:rPr>
                <w:noProof/>
                <w:lang w:val="sr-Latn-CS"/>
              </w:rPr>
              <w:t xml:space="preserve"> </w:t>
            </w:r>
            <w:r>
              <w:rPr>
                <w:noProof/>
                <w:lang w:val="sr-Latn-CS"/>
              </w:rPr>
              <w:t>TEHNOLOGIJE</w:t>
            </w:r>
            <w:r w:rsidR="00917127" w:rsidRPr="007F487E">
              <w:rPr>
                <w:noProof/>
                <w:lang w:val="sr-Latn-CS"/>
              </w:rPr>
              <w:t xml:space="preserve"> /25/</w:t>
            </w:r>
          </w:p>
          <w:p w:rsidR="00917127" w:rsidRPr="007F487E" w:rsidRDefault="007F487E" w:rsidP="00216BFC">
            <w:pPr>
              <w:spacing w:line="240" w:lineRule="auto"/>
              <w:rPr>
                <w:noProof/>
                <w:lang w:val="sr-Latn-CS"/>
              </w:rPr>
            </w:pP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/25/</w:t>
            </w: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140</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Visoka</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košarku</w:t>
            </w:r>
            <w:r w:rsidR="00917127" w:rsidRPr="007F487E">
              <w:rPr>
                <w:noProof/>
                <w:lang w:val="sr-Latn-CS"/>
              </w:rPr>
              <w:t xml:space="preserve"> „</w:t>
            </w:r>
            <w:r>
              <w:rPr>
                <w:noProof/>
                <w:lang w:val="sr-Latn-CS"/>
              </w:rPr>
              <w:t>Borislav</w:t>
            </w:r>
            <w:r w:rsidR="00917127" w:rsidRPr="007F487E">
              <w:rPr>
                <w:noProof/>
                <w:lang w:val="sr-Latn-CS"/>
              </w:rPr>
              <w:t xml:space="preserve"> </w:t>
            </w:r>
            <w:r>
              <w:rPr>
                <w:noProof/>
                <w:lang w:val="sr-Latn-CS"/>
              </w:rPr>
              <w:t>Stanković</w:t>
            </w:r>
            <w:r w:rsidR="00917127" w:rsidRPr="007F487E">
              <w:rPr>
                <w:noProof/>
                <w:lang w:val="sr-Latn-CS"/>
              </w:rPr>
              <w:t>”</w:t>
            </w:r>
          </w:p>
        </w:tc>
        <w:tc>
          <w:tcPr>
            <w:tcW w:w="1090" w:type="pct"/>
            <w:shd w:val="clear" w:color="auto" w:fill="auto"/>
          </w:tcPr>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7F487E" w:rsidP="00216BFC">
            <w:pPr>
              <w:spacing w:line="240" w:lineRule="auto"/>
              <w:rPr>
                <w:noProof/>
                <w:lang w:val="sr-Latn-CS"/>
              </w:rPr>
            </w:pPr>
            <w:r>
              <w:rPr>
                <w:noProof/>
                <w:lang w:val="sr-Latn-CS"/>
              </w:rPr>
              <w:t>STRUKOVNE</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KOŠARKU</w:t>
            </w:r>
            <w:r w:rsidR="00917127" w:rsidRPr="007F487E">
              <w:rPr>
                <w:noProof/>
                <w:lang w:val="sr-Latn-CS"/>
              </w:rPr>
              <w:t xml:space="preserve"> /80/</w:t>
            </w:r>
          </w:p>
        </w:tc>
        <w:tc>
          <w:tcPr>
            <w:tcW w:w="1037" w:type="pct"/>
            <w:shd w:val="clear" w:color="auto" w:fill="auto"/>
          </w:tcPr>
          <w:p w:rsidR="00917127" w:rsidRPr="007F487E" w:rsidRDefault="00917127" w:rsidP="00216BFC">
            <w:pPr>
              <w:spacing w:line="240" w:lineRule="auto"/>
              <w:rPr>
                <w:noProof/>
                <w:lang w:val="sr-Latn-CS"/>
              </w:rPr>
            </w:pP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80</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Visoka</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strukovnih</w:t>
            </w:r>
            <w:r w:rsidR="00917127" w:rsidRPr="007F487E">
              <w:rPr>
                <w:noProof/>
                <w:lang w:val="sr-Latn-CS"/>
              </w:rPr>
              <w:t xml:space="preserve"> </w:t>
            </w:r>
            <w:r>
              <w:rPr>
                <w:noProof/>
                <w:lang w:val="sr-Latn-CS"/>
              </w:rPr>
              <w:t>studija</w:t>
            </w:r>
            <w:r w:rsidR="00917127" w:rsidRPr="007F487E">
              <w:rPr>
                <w:noProof/>
                <w:lang w:val="sr-Latn-CS"/>
              </w:rPr>
              <w:t xml:space="preserve"> - </w:t>
            </w:r>
            <w:r>
              <w:rPr>
                <w:noProof/>
                <w:lang w:val="sr-Latn-CS"/>
              </w:rPr>
              <w:t>Akademija</w:t>
            </w:r>
            <w:r w:rsidR="00917127" w:rsidRPr="007F487E">
              <w:rPr>
                <w:noProof/>
                <w:lang w:val="sr-Latn-CS"/>
              </w:rPr>
              <w:t xml:space="preserve"> </w:t>
            </w:r>
            <w:r>
              <w:rPr>
                <w:noProof/>
                <w:lang w:val="sr-Latn-CS"/>
              </w:rPr>
              <w:t>fudbala</w:t>
            </w:r>
            <w:r w:rsidR="00917127" w:rsidRPr="007F487E">
              <w:rPr>
                <w:noProof/>
                <w:lang w:val="sr-Latn-CS"/>
              </w:rPr>
              <w:t xml:space="preserve"> </w:t>
            </w:r>
            <w:r>
              <w:rPr>
                <w:noProof/>
                <w:lang w:val="sr-Latn-CS"/>
              </w:rPr>
              <w:t>Beograd</w:t>
            </w:r>
          </w:p>
        </w:tc>
        <w:tc>
          <w:tcPr>
            <w:tcW w:w="1090" w:type="pct"/>
            <w:shd w:val="clear" w:color="auto" w:fill="auto"/>
          </w:tcPr>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7F487E" w:rsidP="00216BFC">
            <w:pPr>
              <w:spacing w:line="240" w:lineRule="auto"/>
              <w:rPr>
                <w:noProof/>
                <w:lang w:val="sr-Latn-CS"/>
              </w:rPr>
            </w:pPr>
            <w:r>
              <w:rPr>
                <w:noProof/>
                <w:lang w:val="sr-Latn-CS"/>
              </w:rPr>
              <w:t>TRENER</w:t>
            </w:r>
            <w:r w:rsidR="00917127" w:rsidRPr="007F487E">
              <w:rPr>
                <w:noProof/>
                <w:lang w:val="sr-Latn-CS"/>
              </w:rPr>
              <w:t xml:space="preserve"> /60/</w:t>
            </w:r>
          </w:p>
          <w:p w:rsidR="00917127" w:rsidRPr="007F487E" w:rsidRDefault="007F487E" w:rsidP="00216BFC">
            <w:pPr>
              <w:spacing w:line="240" w:lineRule="auto"/>
              <w:rPr>
                <w:noProof/>
                <w:lang w:val="sr-Latn-CS"/>
              </w:rPr>
            </w:pPr>
            <w:r>
              <w:rPr>
                <w:noProof/>
                <w:lang w:val="sr-Latn-CS"/>
              </w:rPr>
              <w:t>STRUKOVNI</w:t>
            </w:r>
            <w:r w:rsidR="00917127" w:rsidRPr="007F487E">
              <w:rPr>
                <w:noProof/>
                <w:lang w:val="sr-Latn-CS"/>
              </w:rPr>
              <w:t xml:space="preserve"> </w:t>
            </w:r>
            <w:r>
              <w:rPr>
                <w:noProof/>
                <w:lang w:val="sr-Latn-CS"/>
              </w:rPr>
              <w:t>MENADŽER</w:t>
            </w:r>
            <w:r w:rsidR="00917127" w:rsidRPr="007F487E">
              <w:rPr>
                <w:noProof/>
                <w:lang w:val="sr-Latn-CS"/>
              </w:rPr>
              <w:t xml:space="preserve"> /60/</w:t>
            </w:r>
          </w:p>
        </w:tc>
        <w:tc>
          <w:tcPr>
            <w:tcW w:w="1037" w:type="pct"/>
            <w:shd w:val="clear" w:color="auto" w:fill="auto"/>
          </w:tcPr>
          <w:p w:rsidR="00917127" w:rsidRPr="007F487E" w:rsidRDefault="00917127" w:rsidP="00216BFC">
            <w:pPr>
              <w:spacing w:line="240" w:lineRule="auto"/>
              <w:rPr>
                <w:noProof/>
                <w:lang w:val="sr-Latn-CS"/>
              </w:rPr>
            </w:pP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120</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Visoka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strukovnih</w:t>
            </w:r>
            <w:r w:rsidR="00917127" w:rsidRPr="007F487E">
              <w:rPr>
                <w:noProof/>
                <w:lang w:val="sr-Latn-CS"/>
              </w:rPr>
              <w:t xml:space="preserve"> </w:t>
            </w:r>
            <w:r>
              <w:rPr>
                <w:noProof/>
                <w:lang w:val="sr-Latn-CS"/>
              </w:rPr>
              <w:t>studija</w:t>
            </w:r>
          </w:p>
        </w:tc>
        <w:tc>
          <w:tcPr>
            <w:tcW w:w="1090" w:type="pct"/>
            <w:shd w:val="clear" w:color="auto" w:fill="auto"/>
          </w:tcPr>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7F487E" w:rsidP="00216BFC">
            <w:pPr>
              <w:spacing w:line="240" w:lineRule="auto"/>
              <w:rPr>
                <w:noProof/>
                <w:lang w:val="sr-Latn-CS"/>
              </w:rPr>
            </w:pPr>
            <w:r>
              <w:rPr>
                <w:noProof/>
                <w:lang w:val="sr-Latn-CS"/>
              </w:rPr>
              <w:t>SPORTSKI</w:t>
            </w:r>
            <w:r w:rsidR="00917127" w:rsidRPr="007F487E">
              <w:rPr>
                <w:noProof/>
                <w:lang w:val="sr-Latn-CS"/>
              </w:rPr>
              <w:t xml:space="preserve"> </w:t>
            </w:r>
            <w:r>
              <w:rPr>
                <w:noProof/>
                <w:lang w:val="sr-Latn-CS"/>
              </w:rPr>
              <w:t>TRENER</w:t>
            </w:r>
            <w:r w:rsidR="00917127" w:rsidRPr="007F487E">
              <w:rPr>
                <w:noProof/>
                <w:lang w:val="sr-Latn-CS"/>
              </w:rPr>
              <w:t xml:space="preserve"> /110/</w:t>
            </w:r>
          </w:p>
          <w:p w:rsidR="00917127" w:rsidRPr="007F487E" w:rsidRDefault="007F487E" w:rsidP="00216BFC">
            <w:pPr>
              <w:spacing w:line="240" w:lineRule="auto"/>
              <w:rPr>
                <w:noProof/>
                <w:lang w:val="sr-Latn-CS"/>
              </w:rPr>
            </w:pPr>
            <w:r>
              <w:rPr>
                <w:noProof/>
                <w:lang w:val="sr-Latn-CS"/>
              </w:rPr>
              <w:t>SPORTSKI</w:t>
            </w:r>
            <w:r w:rsidR="00917127" w:rsidRPr="007F487E">
              <w:rPr>
                <w:noProof/>
                <w:lang w:val="sr-Latn-CS"/>
              </w:rPr>
              <w:t xml:space="preserve"> </w:t>
            </w:r>
            <w:r>
              <w:rPr>
                <w:noProof/>
                <w:lang w:val="sr-Latn-CS"/>
              </w:rPr>
              <w:t>MENADŽMENT</w:t>
            </w:r>
            <w:r w:rsidR="00917127" w:rsidRPr="007F487E">
              <w:rPr>
                <w:noProof/>
                <w:lang w:val="sr-Latn-CS"/>
              </w:rPr>
              <w:t xml:space="preserve"> /33/</w:t>
            </w:r>
          </w:p>
          <w:p w:rsidR="00917127" w:rsidRPr="007F487E" w:rsidRDefault="00917127" w:rsidP="00216BFC">
            <w:pPr>
              <w:spacing w:line="240" w:lineRule="auto"/>
              <w:rPr>
                <w:noProof/>
                <w:lang w:val="sr-Latn-CS"/>
              </w:rPr>
            </w:pPr>
          </w:p>
        </w:tc>
        <w:tc>
          <w:tcPr>
            <w:tcW w:w="1037" w:type="pct"/>
            <w:shd w:val="clear" w:color="auto" w:fill="auto"/>
          </w:tcPr>
          <w:p w:rsidR="00917127" w:rsidRPr="007F487E" w:rsidRDefault="00917127" w:rsidP="00216BFC">
            <w:pPr>
              <w:spacing w:line="240" w:lineRule="auto"/>
              <w:rPr>
                <w:noProof/>
                <w:lang w:val="sr-Latn-CS"/>
              </w:rPr>
            </w:pP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143</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Sportska</w:t>
            </w:r>
            <w:r w:rsidR="00917127" w:rsidRPr="007F487E">
              <w:rPr>
                <w:noProof/>
                <w:lang w:val="sr-Latn-CS"/>
              </w:rPr>
              <w:t xml:space="preserve"> </w:t>
            </w:r>
            <w:r>
              <w:rPr>
                <w:noProof/>
                <w:lang w:val="sr-Latn-CS"/>
              </w:rPr>
              <w:t>akademija</w:t>
            </w:r>
          </w:p>
        </w:tc>
        <w:tc>
          <w:tcPr>
            <w:tcW w:w="1090" w:type="pct"/>
            <w:shd w:val="clear" w:color="auto" w:fill="auto"/>
          </w:tcPr>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7F487E" w:rsidP="00216BFC">
            <w:pPr>
              <w:spacing w:line="240" w:lineRule="auto"/>
              <w:rPr>
                <w:noProof/>
                <w:lang w:val="sr-Latn-CS"/>
              </w:rPr>
            </w:pPr>
            <w:r>
              <w:rPr>
                <w:noProof/>
                <w:lang w:val="sr-Latn-CS"/>
              </w:rPr>
              <w:t>SPORTSKI</w:t>
            </w:r>
            <w:r w:rsidR="00917127" w:rsidRPr="007F487E">
              <w:rPr>
                <w:noProof/>
                <w:lang w:val="sr-Latn-CS"/>
              </w:rPr>
              <w:t xml:space="preserve"> </w:t>
            </w:r>
            <w:r>
              <w:rPr>
                <w:noProof/>
                <w:lang w:val="sr-Latn-CS"/>
              </w:rPr>
              <w:t>TRENER</w:t>
            </w:r>
            <w:r w:rsidR="00917127" w:rsidRPr="007F487E">
              <w:rPr>
                <w:noProof/>
                <w:lang w:val="sr-Latn-CS"/>
              </w:rPr>
              <w:t xml:space="preserve"> /90/</w:t>
            </w:r>
          </w:p>
        </w:tc>
        <w:tc>
          <w:tcPr>
            <w:tcW w:w="1037" w:type="pct"/>
            <w:shd w:val="clear" w:color="auto" w:fill="auto"/>
          </w:tcPr>
          <w:p w:rsidR="00917127" w:rsidRPr="007F487E" w:rsidRDefault="00917127" w:rsidP="00216BFC">
            <w:pPr>
              <w:spacing w:line="240" w:lineRule="auto"/>
              <w:rPr>
                <w:noProof/>
                <w:lang w:val="sr-Latn-CS"/>
              </w:rPr>
            </w:pPr>
          </w:p>
        </w:tc>
        <w:tc>
          <w:tcPr>
            <w:tcW w:w="970" w:type="pct"/>
            <w:shd w:val="clear" w:color="auto" w:fill="auto"/>
          </w:tcPr>
          <w:p w:rsidR="00917127" w:rsidRPr="007F487E" w:rsidRDefault="00917127" w:rsidP="00216BFC">
            <w:pPr>
              <w:spacing w:line="240" w:lineRule="auto"/>
              <w:rPr>
                <w:noProof/>
                <w:lang w:val="sr-Latn-CS"/>
              </w:rPr>
            </w:pPr>
            <w:r w:rsidRPr="007F487E">
              <w:rPr>
                <w:noProof/>
                <w:lang w:val="sr-Latn-CS"/>
              </w:rPr>
              <w:t>90</w:t>
            </w:r>
          </w:p>
        </w:tc>
      </w:tr>
      <w:tr w:rsidR="00917127" w:rsidRPr="007F487E" w:rsidTr="00216BFC">
        <w:trPr>
          <w:trHeight w:val="495"/>
        </w:trPr>
        <w:tc>
          <w:tcPr>
            <w:tcW w:w="879" w:type="pct"/>
            <w:shd w:val="clear" w:color="auto" w:fill="auto"/>
          </w:tcPr>
          <w:p w:rsidR="00917127" w:rsidRPr="007F487E" w:rsidRDefault="007F487E" w:rsidP="00216BFC">
            <w:pPr>
              <w:spacing w:line="240" w:lineRule="auto"/>
              <w:rPr>
                <w:noProof/>
                <w:lang w:val="sr-Latn-CS"/>
              </w:rPr>
            </w:pPr>
            <w:r>
              <w:rPr>
                <w:noProof/>
                <w:lang w:val="sr-Latn-CS"/>
              </w:rPr>
              <w:t>Ukupno</w:t>
            </w:r>
            <w:r w:rsidR="00917127" w:rsidRPr="007F487E">
              <w:rPr>
                <w:noProof/>
                <w:lang w:val="sr-Latn-CS"/>
              </w:rPr>
              <w:t xml:space="preserve"> </w:t>
            </w:r>
          </w:p>
        </w:tc>
        <w:tc>
          <w:tcPr>
            <w:tcW w:w="1090" w:type="pct"/>
            <w:shd w:val="clear" w:color="auto" w:fill="auto"/>
          </w:tcPr>
          <w:p w:rsidR="00917127" w:rsidRPr="007F487E" w:rsidRDefault="00917127" w:rsidP="00216BFC">
            <w:pPr>
              <w:spacing w:line="240" w:lineRule="auto"/>
              <w:rPr>
                <w:noProof/>
                <w:lang w:val="sr-Latn-CS"/>
              </w:rPr>
            </w:pPr>
          </w:p>
        </w:tc>
        <w:tc>
          <w:tcPr>
            <w:tcW w:w="1024" w:type="pct"/>
            <w:shd w:val="clear" w:color="auto" w:fill="auto"/>
          </w:tcPr>
          <w:p w:rsidR="00917127" w:rsidRPr="007F487E" w:rsidRDefault="00917127" w:rsidP="00216BFC">
            <w:pPr>
              <w:spacing w:line="240" w:lineRule="auto"/>
              <w:rPr>
                <w:noProof/>
                <w:lang w:val="sr-Latn-CS"/>
              </w:rPr>
            </w:pPr>
          </w:p>
        </w:tc>
        <w:tc>
          <w:tcPr>
            <w:tcW w:w="1037" w:type="pct"/>
            <w:shd w:val="clear" w:color="auto" w:fill="auto"/>
          </w:tcPr>
          <w:p w:rsidR="00917127" w:rsidRPr="007F487E" w:rsidRDefault="00917127" w:rsidP="00216BFC">
            <w:pPr>
              <w:spacing w:line="240" w:lineRule="auto"/>
              <w:rPr>
                <w:noProof/>
                <w:lang w:val="sr-Latn-CS"/>
              </w:rPr>
            </w:pPr>
          </w:p>
        </w:tc>
        <w:tc>
          <w:tcPr>
            <w:tcW w:w="970" w:type="pct"/>
            <w:shd w:val="clear" w:color="auto" w:fill="auto"/>
          </w:tcPr>
          <w:p w:rsidR="00917127" w:rsidRPr="007F487E" w:rsidRDefault="00917127" w:rsidP="00216BFC">
            <w:pPr>
              <w:spacing w:line="240" w:lineRule="auto"/>
              <w:rPr>
                <w:b/>
                <w:noProof/>
                <w:lang w:val="sr-Latn-CS"/>
              </w:rPr>
            </w:pPr>
            <w:r w:rsidRPr="007F487E">
              <w:rPr>
                <w:b/>
                <w:noProof/>
                <w:lang w:val="sr-Latn-CS"/>
              </w:rPr>
              <w:t>843</w:t>
            </w:r>
          </w:p>
        </w:tc>
      </w:tr>
    </w:tbl>
    <w:p w:rsidR="00917127" w:rsidRPr="007F487E" w:rsidRDefault="00917127" w:rsidP="00917127">
      <w:pPr>
        <w:tabs>
          <w:tab w:val="num" w:pos="0"/>
        </w:tabs>
        <w:spacing w:line="240" w:lineRule="auto"/>
        <w:ind w:firstLine="709"/>
        <w:rPr>
          <w:noProof/>
          <w:lang w:val="sr-Latn-CS"/>
        </w:rPr>
      </w:pPr>
    </w:p>
    <w:p w:rsidR="00917127" w:rsidRPr="007F487E" w:rsidRDefault="007F487E" w:rsidP="00917127">
      <w:pPr>
        <w:tabs>
          <w:tab w:val="num" w:pos="0"/>
        </w:tabs>
        <w:spacing w:line="240" w:lineRule="auto"/>
        <w:ind w:firstLine="709"/>
        <w:rPr>
          <w:noProof/>
          <w:lang w:val="sr-Latn-CS"/>
        </w:rPr>
      </w:pPr>
      <w:r>
        <w:rPr>
          <w:noProof/>
          <w:lang w:val="sr-Latn-CS"/>
        </w:rPr>
        <w:t>Po</w:t>
      </w:r>
      <w:r w:rsidR="00917127" w:rsidRPr="007F487E">
        <w:rPr>
          <w:noProof/>
          <w:lang w:val="sr-Latn-CS"/>
        </w:rPr>
        <w:t xml:space="preserve"> </w:t>
      </w:r>
      <w:r>
        <w:rPr>
          <w:noProof/>
          <w:lang w:val="sr-Latn-CS"/>
        </w:rPr>
        <w:t>završetku</w:t>
      </w:r>
      <w:r w:rsidR="00917127" w:rsidRPr="007F487E">
        <w:rPr>
          <w:noProof/>
          <w:lang w:val="sr-Latn-CS"/>
        </w:rPr>
        <w:t xml:space="preserve"> </w:t>
      </w:r>
      <w:r>
        <w:rPr>
          <w:noProof/>
          <w:lang w:val="sr-Latn-CS"/>
        </w:rPr>
        <w:t>studija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visokoškolskim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steći</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zvanja</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Profesor</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Diplomirani</w:t>
      </w:r>
      <w:r w:rsidR="00917127" w:rsidRPr="007F487E">
        <w:rPr>
          <w:noProof/>
          <w:lang w:val="sr-Latn-CS"/>
        </w:rPr>
        <w:t xml:space="preserve"> </w:t>
      </w:r>
      <w:r>
        <w:rPr>
          <w:noProof/>
          <w:lang w:val="sr-Latn-CS"/>
        </w:rPr>
        <w:t>menadžer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Diplomirani</w:t>
      </w:r>
      <w:r w:rsidR="00917127" w:rsidRPr="007F487E">
        <w:rPr>
          <w:noProof/>
          <w:lang w:val="sr-Latn-CS"/>
        </w:rPr>
        <w:t xml:space="preserve"> </w:t>
      </w:r>
      <w:r>
        <w:rPr>
          <w:noProof/>
          <w:lang w:val="sr-Latn-CS"/>
        </w:rPr>
        <w:t>Trener</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Menadžer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Master</w:t>
      </w:r>
      <w:r w:rsidR="00917127" w:rsidRPr="007F487E">
        <w:rPr>
          <w:noProof/>
          <w:lang w:val="sr-Latn-CS"/>
        </w:rPr>
        <w:t xml:space="preserve"> – </w:t>
      </w:r>
      <w:r>
        <w:rPr>
          <w:noProof/>
          <w:lang w:val="sr-Latn-CS"/>
        </w:rPr>
        <w:t>profesor</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Diplomirani</w:t>
      </w:r>
      <w:r w:rsidR="00917127" w:rsidRPr="007F487E">
        <w:rPr>
          <w:noProof/>
          <w:lang w:val="sr-Latn-CS"/>
        </w:rPr>
        <w:t xml:space="preserve"> </w:t>
      </w:r>
      <w:r>
        <w:rPr>
          <w:noProof/>
          <w:lang w:val="sr-Latn-CS"/>
        </w:rPr>
        <w:t>Master</w:t>
      </w:r>
      <w:r w:rsidR="00917127" w:rsidRPr="007F487E">
        <w:rPr>
          <w:noProof/>
          <w:lang w:val="sr-Latn-CS"/>
        </w:rPr>
        <w:t xml:space="preserve">  </w:t>
      </w:r>
      <w:r>
        <w:rPr>
          <w:noProof/>
          <w:lang w:val="sr-Latn-CS"/>
        </w:rPr>
        <w:t>menadžer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5"/>
        </w:numPr>
        <w:tabs>
          <w:tab w:val="left" w:pos="1230"/>
        </w:tabs>
        <w:spacing w:line="240" w:lineRule="auto"/>
        <w:rPr>
          <w:noProof/>
          <w:lang w:val="sr-Latn-CS"/>
        </w:rPr>
      </w:pPr>
      <w:r>
        <w:rPr>
          <w:noProof/>
          <w:lang w:val="sr-Latn-CS"/>
        </w:rPr>
        <w:t>Doktor</w:t>
      </w:r>
      <w:r w:rsidR="00917127" w:rsidRPr="007F487E">
        <w:rPr>
          <w:noProof/>
          <w:lang w:val="sr-Latn-CS"/>
        </w:rPr>
        <w:t xml:space="preserve"> </w:t>
      </w:r>
      <w:r>
        <w:rPr>
          <w:noProof/>
          <w:lang w:val="sr-Latn-CS"/>
        </w:rPr>
        <w:t>Nauka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w:t>
      </w:r>
    </w:p>
    <w:p w:rsidR="00917127" w:rsidRPr="007F487E" w:rsidRDefault="00917127" w:rsidP="00917127">
      <w:pPr>
        <w:tabs>
          <w:tab w:val="left" w:pos="1230"/>
        </w:tabs>
        <w:spacing w:line="240" w:lineRule="auto"/>
        <w:ind w:left="1800"/>
        <w:rPr>
          <w:noProof/>
          <w:lang w:val="sr-Latn-CS"/>
        </w:rPr>
      </w:pPr>
    </w:p>
    <w:p w:rsidR="00917127" w:rsidRPr="007F487E" w:rsidRDefault="007F487E" w:rsidP="00917127">
      <w:pPr>
        <w:tabs>
          <w:tab w:val="num" w:pos="0"/>
        </w:tabs>
        <w:spacing w:line="240" w:lineRule="auto"/>
        <w:ind w:firstLine="709"/>
        <w:rPr>
          <w:noProof/>
          <w:lang w:val="sr-Latn-CS"/>
        </w:rPr>
      </w:pP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iznetog</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zaključiti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visokoškolskim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trenutno</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zanimanja</w:t>
      </w:r>
      <w:r w:rsidR="00917127" w:rsidRPr="007F487E">
        <w:rPr>
          <w:noProof/>
          <w:lang w:val="sr-Latn-CS"/>
        </w:rPr>
        <w:t xml:space="preserve">, </w:t>
      </w:r>
      <w:r>
        <w:rPr>
          <w:noProof/>
          <w:lang w:val="sr-Latn-CS"/>
        </w:rPr>
        <w:t>od</w:t>
      </w:r>
      <w:r w:rsidR="00917127" w:rsidRPr="007F487E">
        <w:rPr>
          <w:noProof/>
          <w:lang w:val="sr-Latn-CS"/>
        </w:rPr>
        <w:t xml:space="preserve"> 14, </w:t>
      </w:r>
      <w:r>
        <w:rPr>
          <w:noProof/>
          <w:lang w:val="sr-Latn-CS"/>
        </w:rPr>
        <w:t>iz</w:t>
      </w:r>
      <w:r w:rsidR="00917127" w:rsidRPr="007F487E">
        <w:rPr>
          <w:noProof/>
          <w:lang w:val="sr-Latn-CS"/>
        </w:rPr>
        <w:t xml:space="preserve"> </w:t>
      </w:r>
      <w:r>
        <w:rPr>
          <w:noProof/>
          <w:lang w:val="sr-Latn-CS"/>
        </w:rPr>
        <w:t>Pravilnika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nomenklaturi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zanimanja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zvanja</w:t>
      </w:r>
      <w:r w:rsidR="00917127" w:rsidRPr="007F487E">
        <w:rPr>
          <w:noProof/>
          <w:lang w:val="sr-Latn-CS"/>
        </w:rPr>
        <w:t xml:space="preserve">: </w:t>
      </w:r>
      <w:r>
        <w:rPr>
          <w:noProof/>
          <w:lang w:val="sr-Latn-CS"/>
        </w:rPr>
        <w:t>trener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menadžer</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nedostaje</w:t>
      </w:r>
      <w:r w:rsidR="00917127" w:rsidRPr="007F487E">
        <w:rPr>
          <w:noProof/>
          <w:lang w:val="sr-Latn-CS"/>
        </w:rPr>
        <w:t xml:space="preserve"> </w:t>
      </w:r>
      <w:r>
        <w:rPr>
          <w:noProof/>
          <w:lang w:val="sr-Latn-CS"/>
        </w:rPr>
        <w:t>podatak</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javno</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objavljen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sportove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akreditovani</w:t>
      </w:r>
      <w:r w:rsidR="00917127" w:rsidRPr="007F487E">
        <w:rPr>
          <w:noProof/>
          <w:lang w:val="sr-Latn-CS"/>
        </w:rPr>
        <w:t xml:space="preserve"> </w:t>
      </w:r>
      <w:r>
        <w:rPr>
          <w:noProof/>
          <w:lang w:val="sr-Latn-CS"/>
        </w:rPr>
        <w:t>studijski</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informacijama</w:t>
      </w:r>
      <w:r w:rsidR="00917127" w:rsidRPr="007F487E">
        <w:rPr>
          <w:noProof/>
          <w:lang w:val="sr-Latn-CS"/>
        </w:rPr>
        <w:t xml:space="preserve"> </w:t>
      </w:r>
      <w:r>
        <w:rPr>
          <w:noProof/>
          <w:lang w:val="sr-Latn-CS"/>
        </w:rPr>
        <w:t>dobijenim</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značajan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Pravilnika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studijski</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trenere</w:t>
      </w:r>
      <w:r w:rsidR="00917127" w:rsidRPr="007F487E">
        <w:rPr>
          <w:noProof/>
          <w:lang w:val="sr-Latn-CS"/>
        </w:rPr>
        <w:t>.</w:t>
      </w:r>
    </w:p>
    <w:p w:rsidR="00917127" w:rsidRPr="007F487E" w:rsidRDefault="007F487E" w:rsidP="00917127">
      <w:pPr>
        <w:tabs>
          <w:tab w:val="num" w:pos="0"/>
        </w:tabs>
        <w:spacing w:line="240" w:lineRule="auto"/>
        <w:ind w:firstLine="709"/>
        <w:rPr>
          <w:noProof/>
          <w:lang w:val="sr-Latn-CS"/>
        </w:rPr>
      </w:pP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podacima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početka</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realizovani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sledećim</w:t>
      </w:r>
      <w:r w:rsidR="00917127" w:rsidRPr="007F487E">
        <w:rPr>
          <w:noProof/>
          <w:lang w:val="sr-Latn-CS"/>
        </w:rPr>
        <w:t xml:space="preserve"> </w:t>
      </w:r>
      <w:r>
        <w:rPr>
          <w:noProof/>
          <w:lang w:val="sr-Latn-CS"/>
        </w:rPr>
        <w:t>visokoškolskim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p>
    <w:p w:rsidR="00917127" w:rsidRPr="007F487E" w:rsidRDefault="00917127" w:rsidP="00917127">
      <w:pPr>
        <w:pStyle w:val="NoSpacing"/>
        <w:rPr>
          <w:noProof/>
          <w:lang w:val="sr-Latn-CS"/>
        </w:rPr>
      </w:pP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FSFV</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Nišu</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FSFV</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Beogradu</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Fakultetu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Union</w:t>
      </w:r>
      <w:r w:rsidR="00917127" w:rsidRPr="007F487E">
        <w:rPr>
          <w:noProof/>
          <w:lang w:val="sr-Latn-CS"/>
        </w:rPr>
        <w:t xml:space="preserve"> „'</w:t>
      </w:r>
      <w:r>
        <w:rPr>
          <w:noProof/>
          <w:lang w:val="sr-Latn-CS"/>
        </w:rPr>
        <w:t>Nikola</w:t>
      </w:r>
      <w:r w:rsidR="00917127" w:rsidRPr="007F487E">
        <w:rPr>
          <w:noProof/>
          <w:lang w:val="sr-Latn-CS"/>
        </w:rPr>
        <w:t xml:space="preserve"> </w:t>
      </w:r>
      <w:r>
        <w:rPr>
          <w:noProof/>
          <w:lang w:val="sr-Latn-CS"/>
        </w:rPr>
        <w:t>Tesla</w:t>
      </w:r>
      <w:r w:rsidR="00917127" w:rsidRPr="007F487E">
        <w:rPr>
          <w:rFonts w:ascii="Cambria Math" w:hAnsi="Cambria Math" w:cs="Cambria Math"/>
          <w:noProof/>
          <w:lang w:val="sr-Latn-CS"/>
        </w:rPr>
        <w:t>ˮ</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Akademiji</w:t>
      </w:r>
      <w:r w:rsidR="00917127" w:rsidRPr="007F487E">
        <w:rPr>
          <w:noProof/>
          <w:lang w:val="sr-Latn-CS"/>
        </w:rPr>
        <w:t xml:space="preserve"> </w:t>
      </w:r>
      <w:r>
        <w:rPr>
          <w:noProof/>
          <w:lang w:val="sr-Latn-CS"/>
        </w:rPr>
        <w:t>fudbala</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Sportskoj</w:t>
      </w:r>
      <w:r w:rsidR="00917127" w:rsidRPr="007F487E">
        <w:rPr>
          <w:noProof/>
          <w:lang w:val="sr-Latn-CS"/>
        </w:rPr>
        <w:t xml:space="preserve"> </w:t>
      </w:r>
      <w:r>
        <w:rPr>
          <w:noProof/>
          <w:lang w:val="sr-Latn-CS"/>
        </w:rPr>
        <w:t>akademiji</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Pokrajinskom</w:t>
      </w:r>
      <w:r w:rsidR="00917127" w:rsidRPr="007F487E">
        <w:rPr>
          <w:noProof/>
          <w:lang w:val="sr-Latn-CS"/>
        </w:rPr>
        <w:t xml:space="preserve"> </w:t>
      </w:r>
      <w:r>
        <w:rPr>
          <w:noProof/>
          <w:lang w:val="sr-Latn-CS"/>
        </w:rPr>
        <w:t>Zavodu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TIMS</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Sad</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FSFV</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Novom</w:t>
      </w:r>
      <w:r w:rsidR="00917127" w:rsidRPr="007F487E">
        <w:rPr>
          <w:noProof/>
          <w:lang w:val="sr-Latn-CS"/>
        </w:rPr>
        <w:t xml:space="preserve"> </w:t>
      </w:r>
      <w:r>
        <w:rPr>
          <w:noProof/>
          <w:lang w:val="sr-Latn-CS"/>
        </w:rPr>
        <w:t>Sadu</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Visokoj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zdravstvenoj</w:t>
      </w:r>
      <w:r w:rsidR="00917127" w:rsidRPr="007F487E">
        <w:rPr>
          <w:noProof/>
          <w:lang w:val="sr-Latn-CS"/>
        </w:rPr>
        <w:t xml:space="preserve"> </w:t>
      </w:r>
      <w:r>
        <w:rPr>
          <w:noProof/>
          <w:lang w:val="sr-Latn-CS"/>
        </w:rPr>
        <w:t>školi</w:t>
      </w:r>
      <w:r w:rsidR="00917127" w:rsidRPr="007F487E">
        <w:rPr>
          <w:noProof/>
          <w:lang w:val="sr-Latn-CS"/>
        </w:rPr>
        <w:t>;</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Joga</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od</w:t>
      </w:r>
      <w:r w:rsidR="00917127" w:rsidRPr="007F487E">
        <w:rPr>
          <w:noProof/>
          <w:lang w:val="sr-Latn-CS"/>
        </w:rPr>
        <w:t xml:space="preserve"> 30.4.2013);</w:t>
      </w:r>
    </w:p>
    <w:p w:rsidR="00917127" w:rsidRPr="007F487E" w:rsidRDefault="007F487E" w:rsidP="00216BFC">
      <w:pPr>
        <w:numPr>
          <w:ilvl w:val="0"/>
          <w:numId w:val="46"/>
        </w:numPr>
        <w:tabs>
          <w:tab w:val="clear" w:pos="720"/>
          <w:tab w:val="num" w:pos="0"/>
          <w:tab w:val="left" w:pos="1230"/>
        </w:tabs>
        <w:spacing w:line="240" w:lineRule="auto"/>
        <w:ind w:left="0" w:firstLine="709"/>
        <w:rPr>
          <w:noProof/>
          <w:lang w:val="sr-Latn-CS"/>
        </w:rPr>
      </w:pP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bodibilding</w:t>
      </w:r>
      <w:r w:rsidR="00917127" w:rsidRPr="007F487E">
        <w:rPr>
          <w:noProof/>
          <w:lang w:val="sr-Latn-CS"/>
        </w:rPr>
        <w:t xml:space="preserve">, </w:t>
      </w:r>
      <w:r>
        <w:rPr>
          <w:noProof/>
          <w:lang w:val="sr-Latn-CS"/>
        </w:rPr>
        <w:t>fitnes</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bodi</w:t>
      </w:r>
      <w:r w:rsidR="00917127" w:rsidRPr="007F487E">
        <w:rPr>
          <w:noProof/>
          <w:lang w:val="sr-Latn-CS"/>
        </w:rPr>
        <w:t xml:space="preserve"> </w:t>
      </w:r>
      <w:r>
        <w:rPr>
          <w:noProof/>
          <w:lang w:val="sr-Latn-CS"/>
        </w:rPr>
        <w:t>fitnes</w:t>
      </w:r>
      <w:r w:rsidR="00917127" w:rsidRPr="007F487E">
        <w:rPr>
          <w:noProof/>
          <w:lang w:val="sr-Latn-CS"/>
        </w:rPr>
        <w:t xml:space="preserve"> (</w:t>
      </w:r>
      <w:r>
        <w:rPr>
          <w:noProof/>
          <w:lang w:val="sr-Latn-CS"/>
        </w:rPr>
        <w:t>od</w:t>
      </w:r>
      <w:r w:rsidR="00917127" w:rsidRPr="007F487E">
        <w:rPr>
          <w:noProof/>
          <w:lang w:val="sr-Latn-CS"/>
        </w:rPr>
        <w:t xml:space="preserve">  28.4.2015.).</w:t>
      </w:r>
    </w:p>
    <w:p w:rsidR="00917127" w:rsidRPr="007F487E" w:rsidRDefault="00917127" w:rsidP="00917127">
      <w:pPr>
        <w:tabs>
          <w:tab w:val="left" w:pos="1230"/>
        </w:tabs>
        <w:spacing w:line="240" w:lineRule="auto"/>
        <w:ind w:left="720"/>
        <w:rPr>
          <w:noProof/>
          <w:lang w:val="sr-Latn-CS"/>
        </w:rPr>
      </w:pPr>
    </w:p>
    <w:p w:rsidR="00917127" w:rsidRPr="007F487E" w:rsidRDefault="007F487E" w:rsidP="00917127">
      <w:pPr>
        <w:tabs>
          <w:tab w:val="num" w:pos="0"/>
        </w:tabs>
        <w:spacing w:line="240" w:lineRule="auto"/>
        <w:ind w:firstLine="851"/>
        <w:rPr>
          <w:noProof/>
          <w:lang w:val="sr-Latn-CS"/>
        </w:rPr>
      </w:pPr>
      <w:r>
        <w:rPr>
          <w:noProof/>
          <w:lang w:val="sr-Latn-CS"/>
        </w:rPr>
        <w:t>Realizovani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zvanja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Nomenklature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zanimanja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zvanja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operativni</w:t>
      </w:r>
      <w:r w:rsidR="00917127" w:rsidRPr="007F487E">
        <w:rPr>
          <w:noProof/>
          <w:lang w:val="sr-Latn-CS"/>
        </w:rPr>
        <w:t xml:space="preserve"> </w:t>
      </w:r>
      <w:r>
        <w:rPr>
          <w:noProof/>
          <w:lang w:val="sr-Latn-CS"/>
        </w:rPr>
        <w:t>trener</w:t>
      </w:r>
      <w:r w:rsidR="00917127" w:rsidRPr="007F487E">
        <w:rPr>
          <w:noProof/>
          <w:lang w:val="sr-Latn-CS"/>
        </w:rPr>
        <w:t xml:space="preserve"> (III </w:t>
      </w:r>
      <w:r>
        <w:rPr>
          <w:noProof/>
          <w:lang w:val="sr-Latn-CS"/>
        </w:rPr>
        <w:t>nivo</w:t>
      </w:r>
      <w:r w:rsidR="00917127" w:rsidRPr="007F487E">
        <w:rPr>
          <w:noProof/>
          <w:lang w:val="sr-Latn-CS"/>
        </w:rPr>
        <w:t xml:space="preserve">-  240 </w:t>
      </w:r>
      <w:r>
        <w:rPr>
          <w:noProof/>
          <w:lang w:val="sr-Latn-CS"/>
        </w:rPr>
        <w:t>časova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učitelj</w:t>
      </w:r>
      <w:r w:rsidR="00917127" w:rsidRPr="007F487E">
        <w:rPr>
          <w:noProof/>
          <w:lang w:val="sr-Latn-CS"/>
        </w:rPr>
        <w:t xml:space="preserve"> (II </w:t>
      </w:r>
      <w:r>
        <w:rPr>
          <w:noProof/>
          <w:lang w:val="sr-Latn-CS"/>
        </w:rPr>
        <w:t>nivo</w:t>
      </w:r>
      <w:r w:rsidR="00917127" w:rsidRPr="007F487E">
        <w:rPr>
          <w:noProof/>
          <w:lang w:val="sr-Latn-CS"/>
        </w:rPr>
        <w:t xml:space="preserve"> -  120 </w:t>
      </w:r>
      <w:r>
        <w:rPr>
          <w:noProof/>
          <w:lang w:val="sr-Latn-CS"/>
        </w:rPr>
        <w:t>časova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instruktor</w:t>
      </w:r>
      <w:r w:rsidR="00917127" w:rsidRPr="007F487E">
        <w:rPr>
          <w:noProof/>
          <w:lang w:val="sr-Latn-CS"/>
        </w:rPr>
        <w:t xml:space="preserve"> (III </w:t>
      </w:r>
      <w:r>
        <w:rPr>
          <w:noProof/>
          <w:lang w:val="sr-Latn-CS"/>
        </w:rPr>
        <w:t>nivo</w:t>
      </w:r>
      <w:r w:rsidR="00917127" w:rsidRPr="007F487E">
        <w:rPr>
          <w:noProof/>
          <w:lang w:val="sr-Latn-CS"/>
        </w:rPr>
        <w:t xml:space="preserve"> - 240 </w:t>
      </w:r>
      <w:r>
        <w:rPr>
          <w:noProof/>
          <w:lang w:val="sr-Latn-CS"/>
        </w:rPr>
        <w:t>časova</w:t>
      </w:r>
      <w:r w:rsidR="00917127" w:rsidRPr="007F487E">
        <w:rPr>
          <w:noProof/>
          <w:lang w:val="sr-Latn-CS"/>
        </w:rPr>
        <w:t>).</w:t>
      </w:r>
    </w:p>
    <w:p w:rsidR="00917127" w:rsidRPr="007F487E" w:rsidRDefault="007F487E" w:rsidP="00917127">
      <w:pPr>
        <w:tabs>
          <w:tab w:val="num" w:pos="0"/>
        </w:tabs>
        <w:spacing w:line="240" w:lineRule="auto"/>
        <w:ind w:firstLine="851"/>
        <w:rPr>
          <w:noProof/>
          <w:lang w:val="sr-Latn-CS"/>
        </w:rPr>
      </w:pPr>
      <w:r>
        <w:rPr>
          <w:noProof/>
          <w:lang w:val="sr-Latn-CS"/>
        </w:rPr>
        <w:t>Ukupan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osposobljenih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od</w:t>
      </w:r>
      <w:r w:rsidR="00917127" w:rsidRPr="007F487E">
        <w:rPr>
          <w:noProof/>
          <w:lang w:val="sr-Latn-CS"/>
        </w:rPr>
        <w:t xml:space="preserve"> 2012. </w:t>
      </w:r>
      <w:r>
        <w:rPr>
          <w:noProof/>
          <w:lang w:val="sr-Latn-CS"/>
        </w:rPr>
        <w:t>do</w:t>
      </w:r>
      <w:r w:rsidR="00917127" w:rsidRPr="007F487E">
        <w:rPr>
          <w:noProof/>
          <w:lang w:val="sr-Latn-CS"/>
        </w:rPr>
        <w:t xml:space="preserve"> </w:t>
      </w:r>
      <w:r>
        <w:rPr>
          <w:noProof/>
          <w:lang w:val="sr-Latn-CS"/>
        </w:rPr>
        <w:t>početka</w:t>
      </w:r>
      <w:r w:rsidR="00917127" w:rsidRPr="007F487E">
        <w:rPr>
          <w:noProof/>
          <w:lang w:val="sr-Latn-CS"/>
        </w:rPr>
        <w:t xml:space="preserve"> 2015. </w:t>
      </w:r>
      <w:r>
        <w:rPr>
          <w:noProof/>
          <w:lang w:val="sr-Latn-CS"/>
        </w:rPr>
        <w:t>po</w:t>
      </w:r>
      <w:r w:rsidR="00917127" w:rsidRPr="007F487E">
        <w:rPr>
          <w:noProof/>
          <w:lang w:val="sr-Latn-CS"/>
        </w:rPr>
        <w:t xml:space="preserve"> </w:t>
      </w:r>
      <w:r>
        <w:rPr>
          <w:noProof/>
          <w:lang w:val="sr-Latn-CS"/>
        </w:rPr>
        <w:t>pojedinim</w:t>
      </w:r>
      <w:r w:rsidR="00917127" w:rsidRPr="007F487E">
        <w:rPr>
          <w:noProof/>
          <w:lang w:val="sr-Latn-CS"/>
        </w:rPr>
        <w:t xml:space="preserve"> </w:t>
      </w:r>
      <w:r>
        <w:rPr>
          <w:noProof/>
          <w:lang w:val="sr-Latn-CS"/>
        </w:rPr>
        <w:t>organizatorima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je</w:t>
      </w:r>
      <w:r w:rsidR="00917127" w:rsidRPr="007F487E">
        <w:rPr>
          <w:noProof/>
          <w:lang w:val="sr-Latn-CS"/>
        </w:rPr>
        <w:t>:</w:t>
      </w:r>
    </w:p>
    <w:p w:rsidR="00917127" w:rsidRPr="007F487E" w:rsidRDefault="007F487E" w:rsidP="00216BFC">
      <w:pPr>
        <w:numPr>
          <w:ilvl w:val="0"/>
          <w:numId w:val="47"/>
        </w:numPr>
        <w:tabs>
          <w:tab w:val="left" w:pos="1230"/>
        </w:tabs>
        <w:spacing w:line="240" w:lineRule="auto"/>
        <w:rPr>
          <w:noProof/>
          <w:lang w:val="sr-Latn-CS"/>
        </w:rPr>
      </w:pPr>
      <w:r>
        <w:rPr>
          <w:noProof/>
          <w:lang w:val="sr-Latn-CS"/>
        </w:rPr>
        <w:t>Fakultet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Nišu</w:t>
      </w:r>
      <w:r w:rsidR="00917127" w:rsidRPr="007F487E">
        <w:rPr>
          <w:noProof/>
          <w:lang w:val="sr-Latn-CS"/>
        </w:rPr>
        <w:t xml:space="preserve"> – 117;</w:t>
      </w:r>
    </w:p>
    <w:p w:rsidR="00917127" w:rsidRPr="007F487E" w:rsidRDefault="007F487E" w:rsidP="00216BFC">
      <w:pPr>
        <w:numPr>
          <w:ilvl w:val="0"/>
          <w:numId w:val="47"/>
        </w:numPr>
        <w:tabs>
          <w:tab w:val="left" w:pos="1230"/>
        </w:tabs>
        <w:spacing w:line="240" w:lineRule="auto"/>
        <w:rPr>
          <w:noProof/>
          <w:lang w:val="sr-Latn-CS"/>
        </w:rPr>
      </w:pPr>
      <w:r>
        <w:rPr>
          <w:noProof/>
          <w:lang w:val="sr-Latn-CS"/>
        </w:rPr>
        <w:t>Fakultet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Beogradu</w:t>
      </w:r>
      <w:r w:rsidR="00917127" w:rsidRPr="007F487E">
        <w:rPr>
          <w:noProof/>
          <w:lang w:val="sr-Latn-CS"/>
        </w:rPr>
        <w:t xml:space="preserve"> – 329;</w:t>
      </w:r>
    </w:p>
    <w:p w:rsidR="00917127" w:rsidRPr="007F487E" w:rsidRDefault="007F487E" w:rsidP="00216BFC">
      <w:pPr>
        <w:numPr>
          <w:ilvl w:val="0"/>
          <w:numId w:val="47"/>
        </w:numPr>
        <w:tabs>
          <w:tab w:val="left" w:pos="1230"/>
        </w:tabs>
        <w:spacing w:line="240" w:lineRule="auto"/>
        <w:rPr>
          <w:noProof/>
          <w:lang w:val="sr-Latn-CS"/>
        </w:rPr>
      </w:pP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Univerziteta</w:t>
      </w:r>
      <w:r w:rsidR="00917127" w:rsidRPr="007F487E">
        <w:rPr>
          <w:noProof/>
          <w:lang w:val="sr-Latn-CS"/>
        </w:rPr>
        <w:t xml:space="preserve"> „</w:t>
      </w:r>
      <w:r>
        <w:rPr>
          <w:noProof/>
          <w:lang w:val="sr-Latn-CS"/>
        </w:rPr>
        <w:t>Nikola</w:t>
      </w:r>
      <w:r w:rsidR="00917127" w:rsidRPr="007F487E">
        <w:rPr>
          <w:noProof/>
          <w:lang w:val="sr-Latn-CS"/>
        </w:rPr>
        <w:t xml:space="preserve"> </w:t>
      </w:r>
      <w:r>
        <w:rPr>
          <w:noProof/>
          <w:lang w:val="sr-Latn-CS"/>
        </w:rPr>
        <w:t>Tesla</w:t>
      </w:r>
      <w:r w:rsidR="00917127" w:rsidRPr="007F487E">
        <w:rPr>
          <w:noProof/>
          <w:lang w:val="sr-Latn-CS"/>
        </w:rPr>
        <w:t>” – 78;</w:t>
      </w:r>
    </w:p>
    <w:p w:rsidR="00917127" w:rsidRPr="007F487E" w:rsidRDefault="007F487E" w:rsidP="00216BFC">
      <w:pPr>
        <w:numPr>
          <w:ilvl w:val="0"/>
          <w:numId w:val="47"/>
        </w:numPr>
        <w:tabs>
          <w:tab w:val="left" w:pos="1230"/>
        </w:tabs>
        <w:spacing w:line="240" w:lineRule="auto"/>
        <w:rPr>
          <w:noProof/>
          <w:lang w:val="sr-Latn-CS"/>
        </w:rPr>
      </w:pPr>
      <w:r>
        <w:rPr>
          <w:noProof/>
          <w:lang w:val="sr-Latn-CS"/>
        </w:rPr>
        <w:t>Akademija</w:t>
      </w:r>
      <w:r w:rsidR="00917127" w:rsidRPr="007F487E">
        <w:rPr>
          <w:noProof/>
          <w:lang w:val="sr-Latn-CS"/>
        </w:rPr>
        <w:t xml:space="preserve"> </w:t>
      </w:r>
      <w:r>
        <w:rPr>
          <w:noProof/>
          <w:lang w:val="sr-Latn-CS"/>
        </w:rPr>
        <w:t>fudbala</w:t>
      </w:r>
      <w:r w:rsidR="00917127" w:rsidRPr="007F487E">
        <w:rPr>
          <w:noProof/>
          <w:lang w:val="sr-Latn-CS"/>
        </w:rPr>
        <w:t xml:space="preserve"> – 39;</w:t>
      </w:r>
    </w:p>
    <w:p w:rsidR="00917127" w:rsidRPr="007F487E" w:rsidRDefault="007F487E" w:rsidP="00216BFC">
      <w:pPr>
        <w:numPr>
          <w:ilvl w:val="0"/>
          <w:numId w:val="47"/>
        </w:numPr>
        <w:tabs>
          <w:tab w:val="left" w:pos="1230"/>
        </w:tabs>
        <w:spacing w:line="240" w:lineRule="auto"/>
        <w:rPr>
          <w:noProof/>
          <w:lang w:val="sr-Latn-CS"/>
        </w:rPr>
      </w:pPr>
      <w:r>
        <w:rPr>
          <w:noProof/>
          <w:lang w:val="sr-Latn-CS"/>
        </w:rPr>
        <w:t>Joga</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 37.</w:t>
      </w:r>
    </w:p>
    <w:p w:rsidR="00917127" w:rsidRPr="007F487E" w:rsidRDefault="00917127" w:rsidP="00917127">
      <w:pPr>
        <w:tabs>
          <w:tab w:val="left" w:pos="1230"/>
        </w:tabs>
        <w:spacing w:line="240" w:lineRule="auto"/>
        <w:ind w:left="720"/>
        <w:rPr>
          <w:noProof/>
          <w:lang w:val="sr-Latn-CS"/>
        </w:rPr>
      </w:pPr>
    </w:p>
    <w:p w:rsidR="00917127" w:rsidRPr="007F487E" w:rsidRDefault="007F487E" w:rsidP="00917127">
      <w:pPr>
        <w:tabs>
          <w:tab w:val="num" w:pos="0"/>
        </w:tabs>
        <w:spacing w:line="240" w:lineRule="auto"/>
        <w:ind w:firstLine="851"/>
        <w:rPr>
          <w:noProof/>
          <w:lang w:val="sr-Latn-CS"/>
        </w:rPr>
      </w:pPr>
      <w:r>
        <w:rPr>
          <w:noProof/>
          <w:lang w:val="sr-Latn-CS"/>
        </w:rPr>
        <w:t>Stručno</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operativnih</w:t>
      </w:r>
      <w:r w:rsidR="00917127" w:rsidRPr="007F487E">
        <w:rPr>
          <w:noProof/>
          <w:lang w:val="sr-Latn-CS"/>
        </w:rPr>
        <w:t xml:space="preserve"> </w:t>
      </w:r>
      <w:r>
        <w:rPr>
          <w:noProof/>
          <w:lang w:val="sr-Latn-CS"/>
        </w:rPr>
        <w:t>trenera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navedenih</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vršeno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sportove</w:t>
      </w:r>
      <w:r w:rsidR="00917127" w:rsidRPr="007F487E">
        <w:rPr>
          <w:noProof/>
          <w:lang w:val="sr-Latn-CS"/>
        </w:rPr>
        <w:t xml:space="preserve"> (</w:t>
      </w:r>
      <w:r>
        <w:rPr>
          <w:noProof/>
          <w:lang w:val="sr-Latn-CS"/>
        </w:rPr>
        <w:t>Aerobik</w:t>
      </w:r>
      <w:r w:rsidR="00917127" w:rsidRPr="007F487E">
        <w:rPr>
          <w:noProof/>
          <w:lang w:val="sr-Latn-CS"/>
        </w:rPr>
        <w:t xml:space="preserve">, </w:t>
      </w:r>
      <w:r>
        <w:rPr>
          <w:noProof/>
          <w:lang w:val="sr-Latn-CS"/>
        </w:rPr>
        <w:t>Aikido</w:t>
      </w:r>
      <w:r w:rsidR="00917127" w:rsidRPr="007F487E">
        <w:rPr>
          <w:noProof/>
          <w:lang w:val="sr-Latn-CS"/>
        </w:rPr>
        <w:t xml:space="preserve">, </w:t>
      </w:r>
      <w:r>
        <w:rPr>
          <w:noProof/>
          <w:lang w:val="sr-Latn-CS"/>
        </w:rPr>
        <w:t>Atletika</w:t>
      </w:r>
      <w:r w:rsidR="00917127" w:rsidRPr="007F487E">
        <w:rPr>
          <w:noProof/>
          <w:lang w:val="sr-Latn-CS"/>
        </w:rPr>
        <w:t xml:space="preserve">, </w:t>
      </w:r>
      <w:r>
        <w:rPr>
          <w:noProof/>
          <w:lang w:val="sr-Latn-CS"/>
        </w:rPr>
        <w:t>Biatlon</w:t>
      </w:r>
      <w:r w:rsidR="00917127" w:rsidRPr="007F487E">
        <w:rPr>
          <w:noProof/>
          <w:lang w:val="sr-Latn-CS"/>
        </w:rPr>
        <w:t xml:space="preserve">, </w:t>
      </w:r>
      <w:r>
        <w:rPr>
          <w:noProof/>
          <w:lang w:val="sr-Latn-CS"/>
        </w:rPr>
        <w:t>Boks</w:t>
      </w:r>
      <w:r w:rsidR="00917127" w:rsidRPr="007F487E">
        <w:rPr>
          <w:noProof/>
          <w:lang w:val="sr-Latn-CS"/>
        </w:rPr>
        <w:t xml:space="preserve">, </w:t>
      </w:r>
      <w:r>
        <w:rPr>
          <w:noProof/>
          <w:lang w:val="sr-Latn-CS"/>
        </w:rPr>
        <w:t>Boćanje</w:t>
      </w:r>
      <w:r w:rsidR="00917127" w:rsidRPr="007F487E">
        <w:rPr>
          <w:noProof/>
          <w:lang w:val="sr-Latn-CS"/>
        </w:rPr>
        <w:t xml:space="preserve">, </w:t>
      </w:r>
      <w:r>
        <w:rPr>
          <w:noProof/>
          <w:lang w:val="sr-Latn-CS"/>
        </w:rPr>
        <w:t>Bodi</w:t>
      </w:r>
      <w:r w:rsidR="00917127" w:rsidRPr="007F487E">
        <w:rPr>
          <w:noProof/>
          <w:lang w:val="sr-Latn-CS"/>
        </w:rPr>
        <w:t xml:space="preserve"> </w:t>
      </w:r>
      <w:r>
        <w:rPr>
          <w:noProof/>
          <w:lang w:val="sr-Latn-CS"/>
        </w:rPr>
        <w:t>bilding</w:t>
      </w:r>
      <w:r w:rsidR="00917127" w:rsidRPr="007F487E">
        <w:rPr>
          <w:noProof/>
          <w:lang w:val="sr-Latn-CS"/>
        </w:rPr>
        <w:t xml:space="preserve">, </w:t>
      </w:r>
      <w:r>
        <w:rPr>
          <w:noProof/>
          <w:lang w:val="sr-Latn-CS"/>
        </w:rPr>
        <w:t>Vaterpolo</w:t>
      </w:r>
      <w:r w:rsidR="00917127" w:rsidRPr="007F487E">
        <w:rPr>
          <w:noProof/>
          <w:lang w:val="sr-Latn-CS"/>
        </w:rPr>
        <w:t xml:space="preserve">, </w:t>
      </w:r>
      <w:r>
        <w:rPr>
          <w:noProof/>
          <w:lang w:val="sr-Latn-CS"/>
        </w:rPr>
        <w:t>Veslanje</w:t>
      </w:r>
      <w:r w:rsidR="00917127" w:rsidRPr="007F487E">
        <w:rPr>
          <w:noProof/>
          <w:lang w:val="sr-Latn-CS"/>
        </w:rPr>
        <w:t xml:space="preserve">, </w:t>
      </w:r>
      <w:r>
        <w:rPr>
          <w:noProof/>
          <w:lang w:val="sr-Latn-CS"/>
        </w:rPr>
        <w:t>Go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gimnastika</w:t>
      </w:r>
      <w:r w:rsidR="00917127" w:rsidRPr="007F487E">
        <w:rPr>
          <w:noProof/>
          <w:lang w:val="sr-Latn-CS"/>
        </w:rPr>
        <w:t xml:space="preserve"> </w:t>
      </w:r>
      <w:r>
        <w:rPr>
          <w:noProof/>
          <w:lang w:val="sr-Latn-CS"/>
        </w:rPr>
        <w:t>Dizanje</w:t>
      </w:r>
      <w:r w:rsidR="00917127" w:rsidRPr="007F487E">
        <w:rPr>
          <w:noProof/>
          <w:lang w:val="sr-Latn-CS"/>
        </w:rPr>
        <w:t xml:space="preserve"> </w:t>
      </w:r>
      <w:r>
        <w:rPr>
          <w:noProof/>
          <w:lang w:val="sr-Latn-CS"/>
        </w:rPr>
        <w:t>tegova</w:t>
      </w:r>
      <w:r w:rsidR="00917127" w:rsidRPr="007F487E">
        <w:rPr>
          <w:noProof/>
          <w:lang w:val="sr-Latn-CS"/>
        </w:rPr>
        <w:t xml:space="preserve">, </w:t>
      </w:r>
      <w:r>
        <w:rPr>
          <w:noProof/>
          <w:lang w:val="sr-Latn-CS"/>
        </w:rPr>
        <w:t>Jedrenje</w:t>
      </w:r>
      <w:r w:rsidR="00917127" w:rsidRPr="007F487E">
        <w:rPr>
          <w:noProof/>
          <w:lang w:val="sr-Latn-CS"/>
        </w:rPr>
        <w:t xml:space="preserve">, </w:t>
      </w:r>
      <w:r>
        <w:rPr>
          <w:noProof/>
          <w:lang w:val="sr-Latn-CS"/>
        </w:rPr>
        <w:t>Joga</w:t>
      </w:r>
      <w:r w:rsidR="00917127" w:rsidRPr="007F487E">
        <w:rPr>
          <w:noProof/>
          <w:lang w:val="sr-Latn-CS"/>
        </w:rPr>
        <w:t xml:space="preserve">, </w:t>
      </w:r>
      <w:r>
        <w:rPr>
          <w:noProof/>
          <w:lang w:val="sr-Latn-CS"/>
        </w:rPr>
        <w:t>Kjokušinkai</w:t>
      </w:r>
      <w:r w:rsidR="00917127" w:rsidRPr="007F487E">
        <w:rPr>
          <w:noProof/>
          <w:lang w:val="sr-Latn-CS"/>
        </w:rPr>
        <w:t xml:space="preserve">, </w:t>
      </w:r>
      <w:r>
        <w:rPr>
          <w:noProof/>
          <w:lang w:val="sr-Latn-CS"/>
        </w:rPr>
        <w:t>Košarka</w:t>
      </w:r>
      <w:r w:rsidR="00917127" w:rsidRPr="007F487E">
        <w:rPr>
          <w:noProof/>
          <w:lang w:val="sr-Latn-CS"/>
        </w:rPr>
        <w:t xml:space="preserve">, </w:t>
      </w:r>
      <w:r>
        <w:rPr>
          <w:noProof/>
          <w:lang w:val="sr-Latn-CS"/>
        </w:rPr>
        <w:t>Karate</w:t>
      </w:r>
      <w:r w:rsidR="00917127" w:rsidRPr="007F487E">
        <w:rPr>
          <w:noProof/>
          <w:lang w:val="sr-Latn-CS"/>
        </w:rPr>
        <w:t xml:space="preserve">, </w:t>
      </w:r>
      <w:r>
        <w:rPr>
          <w:noProof/>
          <w:lang w:val="sr-Latn-CS"/>
        </w:rPr>
        <w:t>Kung</w:t>
      </w:r>
      <w:r w:rsidR="00917127" w:rsidRPr="007F487E">
        <w:rPr>
          <w:noProof/>
          <w:lang w:val="sr-Latn-CS"/>
        </w:rPr>
        <w:t xml:space="preserve"> </w:t>
      </w:r>
      <w:r>
        <w:rPr>
          <w:noProof/>
          <w:lang w:val="sr-Latn-CS"/>
        </w:rPr>
        <w:t>fu</w:t>
      </w:r>
      <w:r w:rsidR="00917127" w:rsidRPr="007F487E">
        <w:rPr>
          <w:noProof/>
          <w:lang w:val="sr-Latn-CS"/>
        </w:rPr>
        <w:t xml:space="preserve">, </w:t>
      </w:r>
      <w:r>
        <w:rPr>
          <w:noProof/>
          <w:lang w:val="sr-Latn-CS"/>
        </w:rPr>
        <w:t>Kik</w:t>
      </w:r>
      <w:r w:rsidR="00917127" w:rsidRPr="007F487E">
        <w:rPr>
          <w:noProof/>
          <w:lang w:val="sr-Latn-CS"/>
        </w:rPr>
        <w:t xml:space="preserve"> </w:t>
      </w:r>
      <w:r>
        <w:rPr>
          <w:noProof/>
          <w:lang w:val="sr-Latn-CS"/>
        </w:rPr>
        <w:t>boks</w:t>
      </w:r>
      <w:r w:rsidR="00917127" w:rsidRPr="007F487E">
        <w:rPr>
          <w:noProof/>
          <w:lang w:val="sr-Latn-CS"/>
        </w:rPr>
        <w:t xml:space="preserve">, </w:t>
      </w:r>
      <w:r>
        <w:rPr>
          <w:noProof/>
          <w:lang w:val="sr-Latn-CS"/>
        </w:rPr>
        <w:t>Konjički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Mačevanje</w:t>
      </w:r>
      <w:r w:rsidR="00917127" w:rsidRPr="007F487E">
        <w:rPr>
          <w:noProof/>
          <w:lang w:val="sr-Latn-CS"/>
        </w:rPr>
        <w:t xml:space="preserve">, </w:t>
      </w:r>
      <w:r>
        <w:rPr>
          <w:noProof/>
          <w:lang w:val="sr-Latn-CS"/>
        </w:rPr>
        <w:t>Odbojka</w:t>
      </w:r>
      <w:r w:rsidR="00917127" w:rsidRPr="007F487E">
        <w:rPr>
          <w:noProof/>
          <w:lang w:val="sr-Latn-CS"/>
        </w:rPr>
        <w:t xml:space="preserve">, </w:t>
      </w:r>
      <w:r>
        <w:rPr>
          <w:noProof/>
          <w:lang w:val="sr-Latn-CS"/>
        </w:rPr>
        <w:t>Orijentiring</w:t>
      </w:r>
      <w:r w:rsidR="00917127" w:rsidRPr="007F487E">
        <w:rPr>
          <w:noProof/>
          <w:lang w:val="sr-Latn-CS"/>
        </w:rPr>
        <w:t xml:space="preserve">,  </w:t>
      </w:r>
      <w:r>
        <w:rPr>
          <w:noProof/>
          <w:lang w:val="sr-Latn-CS"/>
        </w:rPr>
        <w:t>Plivanje</w:t>
      </w:r>
      <w:r w:rsidR="00917127" w:rsidRPr="007F487E">
        <w:rPr>
          <w:noProof/>
          <w:lang w:val="sr-Latn-CS"/>
        </w:rPr>
        <w:t xml:space="preserve">, </w:t>
      </w:r>
      <w:r>
        <w:rPr>
          <w:noProof/>
          <w:lang w:val="sr-Latn-CS"/>
        </w:rPr>
        <w:t>Pers</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grupni</w:t>
      </w:r>
      <w:r w:rsidR="00917127" w:rsidRPr="007F487E">
        <w:rPr>
          <w:noProof/>
          <w:lang w:val="sr-Latn-CS"/>
        </w:rPr>
        <w:t xml:space="preserve"> </w:t>
      </w:r>
      <w:r>
        <w:rPr>
          <w:noProof/>
          <w:lang w:val="sr-Latn-CS"/>
        </w:rPr>
        <w:t>fitnes</w:t>
      </w:r>
      <w:r w:rsidR="00917127" w:rsidRPr="007F487E">
        <w:rPr>
          <w:noProof/>
          <w:lang w:val="sr-Latn-CS"/>
        </w:rPr>
        <w:t xml:space="preserve">,  </w:t>
      </w:r>
      <w:r>
        <w:rPr>
          <w:noProof/>
          <w:lang w:val="sr-Latn-CS"/>
        </w:rPr>
        <w:t>Poverlifting</w:t>
      </w:r>
      <w:r w:rsidR="00917127" w:rsidRPr="007F487E">
        <w:rPr>
          <w:noProof/>
          <w:lang w:val="sr-Latn-CS"/>
        </w:rPr>
        <w:t xml:space="preserve">, </w:t>
      </w:r>
      <w:r>
        <w:rPr>
          <w:noProof/>
          <w:lang w:val="sr-Latn-CS"/>
        </w:rPr>
        <w:t>Ragbi</w:t>
      </w:r>
      <w:r w:rsidR="00917127" w:rsidRPr="007F487E">
        <w:rPr>
          <w:noProof/>
          <w:lang w:val="sr-Latn-CS"/>
        </w:rPr>
        <w:t xml:space="preserve"> 13, </w:t>
      </w:r>
      <w:r>
        <w:rPr>
          <w:noProof/>
          <w:lang w:val="sr-Latn-CS"/>
        </w:rPr>
        <w:t>Ritmička</w:t>
      </w:r>
      <w:r w:rsidR="00917127" w:rsidRPr="007F487E">
        <w:rPr>
          <w:noProof/>
          <w:lang w:val="sr-Latn-CS"/>
        </w:rPr>
        <w:t xml:space="preserve"> </w:t>
      </w:r>
      <w:r>
        <w:rPr>
          <w:noProof/>
          <w:lang w:val="sr-Latn-CS"/>
        </w:rPr>
        <w:t>gimnastika</w:t>
      </w:r>
      <w:r w:rsidR="00917127" w:rsidRPr="007F487E">
        <w:rPr>
          <w:noProof/>
          <w:lang w:val="sr-Latn-CS"/>
        </w:rPr>
        <w:t xml:space="preserve">, </w:t>
      </w:r>
      <w:r>
        <w:rPr>
          <w:noProof/>
          <w:lang w:val="sr-Latn-CS"/>
        </w:rPr>
        <w:t>Rukomet</w:t>
      </w:r>
      <w:r w:rsidR="00917127" w:rsidRPr="007F487E">
        <w:rPr>
          <w:noProof/>
          <w:lang w:val="sr-Latn-CS"/>
        </w:rPr>
        <w:t xml:space="preserve">, </w:t>
      </w:r>
      <w:r>
        <w:rPr>
          <w:noProof/>
          <w:lang w:val="sr-Latn-CS"/>
        </w:rPr>
        <w:t>Ronjenje</w:t>
      </w:r>
      <w:r w:rsidR="00917127" w:rsidRPr="007F487E">
        <w:rPr>
          <w:noProof/>
          <w:lang w:val="sr-Latn-CS"/>
        </w:rPr>
        <w:t xml:space="preserve">, </w:t>
      </w:r>
      <w:r>
        <w:rPr>
          <w:noProof/>
          <w:lang w:val="sr-Latn-CS"/>
        </w:rPr>
        <w:t>Rvanje</w:t>
      </w:r>
      <w:r w:rsidR="00917127" w:rsidRPr="007F487E">
        <w:rPr>
          <w:noProof/>
          <w:lang w:val="sr-Latn-CS"/>
        </w:rPr>
        <w:t xml:space="preserve">, </w:t>
      </w:r>
      <w:r>
        <w:rPr>
          <w:noProof/>
          <w:lang w:val="sr-Latn-CS"/>
        </w:rPr>
        <w:t>Skijanje</w:t>
      </w:r>
      <w:r w:rsidR="00917127" w:rsidRPr="007F487E">
        <w:rPr>
          <w:noProof/>
          <w:lang w:val="sr-Latn-CS"/>
        </w:rPr>
        <w:t xml:space="preserve">, </w:t>
      </w:r>
      <w:r>
        <w:rPr>
          <w:noProof/>
          <w:lang w:val="sr-Latn-CS"/>
        </w:rPr>
        <w:t>Streljaštvo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ples</w:t>
      </w:r>
      <w:r w:rsidR="00917127" w:rsidRPr="007F487E">
        <w:rPr>
          <w:noProof/>
          <w:lang w:val="sr-Latn-CS"/>
        </w:rPr>
        <w:t xml:space="preserve">, </w:t>
      </w:r>
      <w:r>
        <w:rPr>
          <w:noProof/>
          <w:lang w:val="sr-Latn-CS"/>
        </w:rPr>
        <w:t>Stoni</w:t>
      </w:r>
      <w:r w:rsidR="00917127" w:rsidRPr="007F487E">
        <w:rPr>
          <w:noProof/>
          <w:lang w:val="sr-Latn-CS"/>
        </w:rPr>
        <w:t xml:space="preserve"> </w:t>
      </w:r>
      <w:r>
        <w:rPr>
          <w:noProof/>
          <w:lang w:val="sr-Latn-CS"/>
        </w:rPr>
        <w:t>tenis</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penjanje</w:t>
      </w:r>
      <w:r w:rsidR="00917127" w:rsidRPr="007F487E">
        <w:rPr>
          <w:noProof/>
          <w:lang w:val="sr-Latn-CS"/>
        </w:rPr>
        <w:t xml:space="preserve">, </w:t>
      </w:r>
      <w:r>
        <w:rPr>
          <w:noProof/>
          <w:lang w:val="sr-Latn-CS"/>
        </w:rPr>
        <w:t>Sinhrono</w:t>
      </w:r>
      <w:r w:rsidR="00917127" w:rsidRPr="007F487E">
        <w:rPr>
          <w:noProof/>
          <w:lang w:val="sr-Latn-CS"/>
        </w:rPr>
        <w:t xml:space="preserve"> </w:t>
      </w:r>
      <w:r>
        <w:rPr>
          <w:noProof/>
          <w:lang w:val="sr-Latn-CS"/>
        </w:rPr>
        <w:t>plivanje</w:t>
      </w:r>
      <w:r w:rsidR="00917127" w:rsidRPr="007F487E">
        <w:rPr>
          <w:noProof/>
          <w:lang w:val="sr-Latn-CS"/>
        </w:rPr>
        <w:t xml:space="preserve">,  </w:t>
      </w:r>
      <w:r>
        <w:rPr>
          <w:noProof/>
          <w:lang w:val="sr-Latn-CS"/>
        </w:rPr>
        <w:t>Savate</w:t>
      </w:r>
      <w:r w:rsidR="00917127" w:rsidRPr="007F487E">
        <w:rPr>
          <w:noProof/>
          <w:lang w:val="sr-Latn-CS"/>
        </w:rPr>
        <w:t xml:space="preserve">, </w:t>
      </w:r>
      <w:r>
        <w:rPr>
          <w:noProof/>
          <w:lang w:val="sr-Latn-CS"/>
        </w:rPr>
        <w:t>Tekvondo</w:t>
      </w:r>
      <w:r w:rsidR="00917127" w:rsidRPr="007F487E">
        <w:rPr>
          <w:noProof/>
          <w:lang w:val="sr-Latn-CS"/>
        </w:rPr>
        <w:t xml:space="preserve">, </w:t>
      </w:r>
      <w:r>
        <w:rPr>
          <w:noProof/>
          <w:lang w:val="sr-Latn-CS"/>
        </w:rPr>
        <w:t>Tenis</w:t>
      </w:r>
      <w:r w:rsidR="00917127" w:rsidRPr="007F487E">
        <w:rPr>
          <w:noProof/>
          <w:lang w:val="sr-Latn-CS"/>
        </w:rPr>
        <w:t xml:space="preserve">, </w:t>
      </w:r>
      <w:r>
        <w:rPr>
          <w:noProof/>
          <w:lang w:val="sr-Latn-CS"/>
        </w:rPr>
        <w:t>Fudbal</w:t>
      </w:r>
      <w:r w:rsidR="00917127" w:rsidRPr="007F487E">
        <w:rPr>
          <w:noProof/>
          <w:lang w:val="sr-Latn-CS"/>
        </w:rPr>
        <w:t xml:space="preserve">, </w:t>
      </w:r>
      <w:r>
        <w:rPr>
          <w:noProof/>
          <w:lang w:val="sr-Latn-CS"/>
        </w:rPr>
        <w:t>Džudo</w:t>
      </w:r>
      <w:r w:rsidR="00917127" w:rsidRPr="007F487E">
        <w:rPr>
          <w:noProof/>
          <w:lang w:val="sr-Latn-CS"/>
        </w:rPr>
        <w:t xml:space="preserve">, </w:t>
      </w:r>
      <w:r>
        <w:rPr>
          <w:noProof/>
          <w:lang w:val="sr-Latn-CS"/>
        </w:rPr>
        <w:t>Šah</w:t>
      </w:r>
      <w:r w:rsidR="00917127" w:rsidRPr="007F487E">
        <w:rPr>
          <w:noProof/>
          <w:lang w:val="sr-Latn-CS"/>
        </w:rPr>
        <w:t xml:space="preserve">). </w:t>
      </w:r>
      <w:r>
        <w:rPr>
          <w:noProof/>
          <w:lang w:val="sr-Latn-CS"/>
        </w:rPr>
        <w:t>Ono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značajno</w:t>
      </w:r>
      <w:r w:rsidR="00917127" w:rsidRPr="007F487E">
        <w:rPr>
          <w:noProof/>
          <w:lang w:val="sr-Latn-CS"/>
        </w:rPr>
        <w:t xml:space="preserve"> </w:t>
      </w:r>
      <w:r>
        <w:rPr>
          <w:noProof/>
          <w:lang w:val="sr-Latn-CS"/>
        </w:rPr>
        <w:t>pomenuti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polaznika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najvećem</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navedenih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mali</w:t>
      </w:r>
      <w:r w:rsidR="00917127" w:rsidRPr="007F487E">
        <w:rPr>
          <w:noProof/>
          <w:lang w:val="sr-Latn-CS"/>
        </w:rPr>
        <w:t xml:space="preserve"> (</w:t>
      </w:r>
      <w:r>
        <w:rPr>
          <w:noProof/>
          <w:lang w:val="sr-Latn-CS"/>
        </w:rPr>
        <w:t>od</w:t>
      </w:r>
      <w:r w:rsidR="00917127" w:rsidRPr="007F487E">
        <w:rPr>
          <w:noProof/>
          <w:lang w:val="sr-Latn-CS"/>
        </w:rPr>
        <w:t xml:space="preserve"> 1 </w:t>
      </w:r>
      <w:r>
        <w:rPr>
          <w:noProof/>
          <w:lang w:val="sr-Latn-CS"/>
        </w:rPr>
        <w:t>do</w:t>
      </w:r>
      <w:r w:rsidR="00917127" w:rsidRPr="007F487E">
        <w:rPr>
          <w:noProof/>
          <w:lang w:val="sr-Latn-CS"/>
        </w:rPr>
        <w:t xml:space="preserve"> 10) </w:t>
      </w:r>
      <w:r>
        <w:rPr>
          <w:noProof/>
          <w:lang w:val="sr-Latn-CS"/>
        </w:rPr>
        <w:t>u</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upisnim</w:t>
      </w:r>
      <w:r w:rsidR="00917127" w:rsidRPr="007F487E">
        <w:rPr>
          <w:noProof/>
          <w:lang w:val="sr-Latn-CS"/>
        </w:rPr>
        <w:t xml:space="preserve"> </w:t>
      </w:r>
      <w:r>
        <w:rPr>
          <w:noProof/>
          <w:lang w:val="sr-Latn-CS"/>
        </w:rPr>
        <w:t>rokovima</w:t>
      </w:r>
      <w:r w:rsidR="00917127" w:rsidRPr="007F487E">
        <w:rPr>
          <w:noProof/>
          <w:lang w:val="sr-Latn-CS"/>
        </w:rPr>
        <w:t xml:space="preserve">. </w:t>
      </w:r>
      <w:r>
        <w:rPr>
          <w:noProof/>
          <w:lang w:val="sr-Latn-CS"/>
        </w:rPr>
        <w:t>Izuzetak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nekoliko</w:t>
      </w:r>
      <w:r w:rsidR="00917127" w:rsidRPr="007F487E">
        <w:rPr>
          <w:noProof/>
          <w:lang w:val="sr-Latn-CS"/>
        </w:rPr>
        <w:t xml:space="preserve"> </w:t>
      </w:r>
      <w:r>
        <w:rPr>
          <w:noProof/>
          <w:lang w:val="sr-Latn-CS"/>
        </w:rPr>
        <w:t>košarka</w:t>
      </w:r>
      <w:r w:rsidR="00917127" w:rsidRPr="007F487E">
        <w:rPr>
          <w:noProof/>
          <w:lang w:val="sr-Latn-CS"/>
        </w:rPr>
        <w:t xml:space="preserve">, </w:t>
      </w:r>
      <w:r>
        <w:rPr>
          <w:noProof/>
          <w:lang w:val="sr-Latn-CS"/>
        </w:rPr>
        <w:t>rukomet</w:t>
      </w:r>
      <w:r w:rsidR="00917127" w:rsidRPr="007F487E">
        <w:rPr>
          <w:noProof/>
          <w:lang w:val="sr-Latn-CS"/>
        </w:rPr>
        <w:t xml:space="preserve">, </w:t>
      </w:r>
      <w:r>
        <w:rPr>
          <w:noProof/>
          <w:lang w:val="sr-Latn-CS"/>
        </w:rPr>
        <w:t>odbojka</w:t>
      </w:r>
      <w:r w:rsidR="00917127" w:rsidRPr="007F487E">
        <w:rPr>
          <w:noProof/>
          <w:lang w:val="sr-Latn-CS"/>
        </w:rPr>
        <w:t xml:space="preserve">, </w:t>
      </w:r>
      <w:r>
        <w:rPr>
          <w:noProof/>
          <w:lang w:val="sr-Latn-CS"/>
        </w:rPr>
        <w:t>rvanje</w:t>
      </w:r>
      <w:r w:rsidR="00917127" w:rsidRPr="007F487E">
        <w:rPr>
          <w:noProof/>
          <w:lang w:val="sr-Latn-CS"/>
        </w:rPr>
        <w:t xml:space="preserve">, </w:t>
      </w:r>
      <w:r>
        <w:rPr>
          <w:noProof/>
          <w:lang w:val="sr-Latn-CS"/>
        </w:rPr>
        <w:t>fitnes</w:t>
      </w:r>
      <w:r w:rsidR="00917127" w:rsidRPr="007F487E">
        <w:rPr>
          <w:noProof/>
          <w:lang w:val="sr-Latn-CS"/>
        </w:rPr>
        <w:t xml:space="preserve">, </w:t>
      </w:r>
      <w:r>
        <w:rPr>
          <w:noProof/>
          <w:lang w:val="sr-Latn-CS"/>
        </w:rPr>
        <w:t>vaterpolo</w:t>
      </w:r>
      <w:r w:rsidR="00917127" w:rsidRPr="007F487E">
        <w:rPr>
          <w:noProof/>
          <w:lang w:val="sr-Latn-CS"/>
        </w:rPr>
        <w:t xml:space="preserve">, </w:t>
      </w:r>
      <w:r>
        <w:rPr>
          <w:noProof/>
          <w:lang w:val="sr-Latn-CS"/>
        </w:rPr>
        <w:t>ragbi</w:t>
      </w:r>
      <w:r w:rsidR="00917127" w:rsidRPr="007F487E">
        <w:rPr>
          <w:noProof/>
          <w:lang w:val="sr-Latn-CS"/>
        </w:rPr>
        <w:t xml:space="preserve"> 13 </w:t>
      </w:r>
      <w:r>
        <w:rPr>
          <w:noProof/>
          <w:lang w:val="sr-Latn-CS"/>
        </w:rPr>
        <w:t>i</w:t>
      </w:r>
      <w:r w:rsidR="00917127" w:rsidRPr="007F487E">
        <w:rPr>
          <w:noProof/>
          <w:lang w:val="sr-Latn-CS"/>
        </w:rPr>
        <w:t xml:space="preserve"> </w:t>
      </w:r>
      <w:r>
        <w:rPr>
          <w:noProof/>
          <w:lang w:val="sr-Latn-CS"/>
        </w:rPr>
        <w:t>joga</w:t>
      </w:r>
      <w:r w:rsidR="00917127" w:rsidRPr="007F487E">
        <w:rPr>
          <w:noProof/>
          <w:lang w:val="sr-Latn-CS"/>
        </w:rPr>
        <w:t xml:space="preserve">. </w:t>
      </w:r>
      <w:r>
        <w:rPr>
          <w:noProof/>
          <w:lang w:val="sr-Latn-CS"/>
        </w:rPr>
        <w:t>Kuriozitet</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Akademija</w:t>
      </w:r>
      <w:r w:rsidR="00917127" w:rsidRPr="007F487E">
        <w:rPr>
          <w:noProof/>
          <w:lang w:val="sr-Latn-CS"/>
        </w:rPr>
        <w:t xml:space="preserve"> </w:t>
      </w:r>
      <w:r>
        <w:rPr>
          <w:noProof/>
          <w:lang w:val="sr-Latn-CS"/>
        </w:rPr>
        <w:t>fudbala</w:t>
      </w:r>
      <w:r w:rsidR="00917127" w:rsidRPr="007F487E">
        <w:rPr>
          <w:noProof/>
          <w:lang w:val="sr-Latn-CS"/>
        </w:rPr>
        <w:t xml:space="preserve"> </w:t>
      </w:r>
      <w:r>
        <w:rPr>
          <w:noProof/>
          <w:lang w:val="sr-Latn-CS"/>
        </w:rPr>
        <w:t>organizovala</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karate</w:t>
      </w:r>
      <w:r w:rsidR="00917127" w:rsidRPr="007F487E">
        <w:rPr>
          <w:noProof/>
          <w:lang w:val="sr-Latn-CS"/>
        </w:rPr>
        <w:t xml:space="preserve"> (38 </w:t>
      </w:r>
      <w:r>
        <w:rPr>
          <w:noProof/>
          <w:lang w:val="sr-Latn-CS"/>
        </w:rPr>
        <w:t>polaznika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stoni</w:t>
      </w:r>
      <w:r w:rsidR="00917127" w:rsidRPr="007F487E">
        <w:rPr>
          <w:noProof/>
          <w:lang w:val="sr-Latn-CS"/>
        </w:rPr>
        <w:t xml:space="preserve"> </w:t>
      </w:r>
      <w:r>
        <w:rPr>
          <w:noProof/>
          <w:lang w:val="sr-Latn-CS"/>
        </w:rPr>
        <w:t>tenis</w:t>
      </w:r>
      <w:r w:rsidR="00917127" w:rsidRPr="007F487E">
        <w:rPr>
          <w:noProof/>
          <w:lang w:val="sr-Latn-CS"/>
        </w:rPr>
        <w:t xml:space="preserve"> (1 </w:t>
      </w:r>
      <w:r>
        <w:rPr>
          <w:noProof/>
          <w:lang w:val="sr-Latn-CS"/>
        </w:rPr>
        <w:t>polaznik</w:t>
      </w:r>
      <w:r w:rsidR="00917127" w:rsidRPr="007F487E">
        <w:rPr>
          <w:noProof/>
          <w:lang w:val="sr-Latn-CS"/>
        </w:rPr>
        <w:t>).</w:t>
      </w:r>
    </w:p>
    <w:p w:rsidR="00917127" w:rsidRPr="007F487E" w:rsidRDefault="007F487E" w:rsidP="00917127">
      <w:pPr>
        <w:tabs>
          <w:tab w:val="num" w:pos="0"/>
        </w:tabs>
        <w:spacing w:line="240" w:lineRule="auto"/>
        <w:ind w:firstLine="851"/>
        <w:rPr>
          <w:noProof/>
          <w:lang w:val="sr-Latn-CS"/>
        </w:rPr>
      </w:pP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potreban</w:t>
      </w:r>
      <w:r w:rsidR="00917127" w:rsidRPr="007F487E">
        <w:rPr>
          <w:noProof/>
          <w:lang w:val="sr-Latn-CS"/>
        </w:rPr>
        <w:t xml:space="preserve"> </w:t>
      </w:r>
      <w:r>
        <w:rPr>
          <w:noProof/>
          <w:lang w:val="sr-Latn-CS"/>
        </w:rPr>
        <w:t>kvalitativno</w:t>
      </w:r>
      <w:r w:rsidR="00917127" w:rsidRPr="007F487E">
        <w:rPr>
          <w:noProof/>
          <w:lang w:val="sr-Latn-CS"/>
        </w:rPr>
        <w:t xml:space="preserve"> </w:t>
      </w:r>
      <w:r>
        <w:rPr>
          <w:noProof/>
          <w:lang w:val="sr-Latn-CS"/>
        </w:rPr>
        <w:t>drugčiji</w:t>
      </w:r>
      <w:r w:rsidR="00917127" w:rsidRPr="007F487E">
        <w:rPr>
          <w:noProof/>
          <w:lang w:val="sr-Latn-CS"/>
        </w:rPr>
        <w:t xml:space="preserve"> </w:t>
      </w:r>
      <w:r>
        <w:rPr>
          <w:noProof/>
          <w:lang w:val="sr-Latn-CS"/>
        </w:rPr>
        <w:t>pristup</w:t>
      </w:r>
      <w:r w:rsidR="00917127" w:rsidRPr="007F487E">
        <w:rPr>
          <w:noProof/>
          <w:lang w:val="sr-Latn-CS"/>
        </w:rPr>
        <w:t xml:space="preserve"> </w:t>
      </w:r>
      <w:r>
        <w:rPr>
          <w:noProof/>
          <w:lang w:val="sr-Latn-CS"/>
        </w:rPr>
        <w:t>unapređenju</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proizlazi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projekta</w:t>
      </w:r>
      <w:r w:rsidR="00917127" w:rsidRPr="007F487E">
        <w:rPr>
          <w:noProof/>
          <w:lang w:val="sr-Latn-CS"/>
        </w:rPr>
        <w:t xml:space="preserve"> „</w:t>
      </w:r>
      <w:r>
        <w:rPr>
          <w:noProof/>
          <w:lang w:val="sr-Latn-CS"/>
        </w:rPr>
        <w:t>Ko</w:t>
      </w:r>
      <w:r w:rsidR="00917127" w:rsidRPr="007F487E">
        <w:rPr>
          <w:noProof/>
          <w:lang w:val="sr-Latn-CS"/>
        </w:rPr>
        <w:t xml:space="preserve"> </w:t>
      </w:r>
      <w:r>
        <w:rPr>
          <w:noProof/>
          <w:lang w:val="sr-Latn-CS"/>
        </w:rPr>
        <w:t>čini</w:t>
      </w:r>
      <w:r w:rsidR="00917127" w:rsidRPr="007F487E">
        <w:rPr>
          <w:noProof/>
          <w:lang w:val="sr-Latn-CS"/>
        </w:rPr>
        <w:t xml:space="preserve"> </w:t>
      </w:r>
      <w:r>
        <w:rPr>
          <w:noProof/>
          <w:lang w:val="sr-Latn-CS"/>
        </w:rPr>
        <w:t>vaš</w:t>
      </w:r>
      <w:r w:rsidR="00917127" w:rsidRPr="007F487E">
        <w:rPr>
          <w:noProof/>
          <w:lang w:val="sr-Latn-CS"/>
        </w:rPr>
        <w:t xml:space="preserve"> </w:t>
      </w:r>
      <w:r>
        <w:rPr>
          <w:noProof/>
          <w:lang w:val="sr-Latn-CS"/>
        </w:rPr>
        <w:t>tim</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realizovala</w:t>
      </w:r>
      <w:r w:rsidR="00917127" w:rsidRPr="007F487E">
        <w:rPr>
          <w:noProof/>
          <w:lang w:val="sr-Latn-CS"/>
        </w:rPr>
        <w:t xml:space="preserve"> </w:t>
      </w:r>
      <w:r>
        <w:rPr>
          <w:noProof/>
          <w:lang w:val="sr-Latn-CS"/>
        </w:rPr>
        <w:t>Antidoping</w:t>
      </w:r>
      <w:r w:rsidR="00917127" w:rsidRPr="007F487E">
        <w:rPr>
          <w:noProof/>
          <w:lang w:val="sr-Latn-CS"/>
        </w:rPr>
        <w:t xml:space="preserve"> </w:t>
      </w:r>
      <w:r>
        <w:rPr>
          <w:noProof/>
          <w:lang w:val="sr-Latn-CS"/>
        </w:rPr>
        <w:t>agencija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saradnji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Ministarstvom</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projekta</w:t>
      </w:r>
      <w:r w:rsidR="00917127" w:rsidRPr="007F487E">
        <w:rPr>
          <w:noProof/>
          <w:lang w:val="sr-Latn-CS"/>
        </w:rPr>
        <w:t xml:space="preserve"> </w:t>
      </w:r>
      <w:r>
        <w:rPr>
          <w:noProof/>
          <w:lang w:val="sr-Latn-CS"/>
        </w:rPr>
        <w:t>anketirano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upitnika</w:t>
      </w:r>
      <w:r w:rsidR="00917127" w:rsidRPr="007F487E">
        <w:rPr>
          <w:noProof/>
          <w:lang w:val="sr-Latn-CS"/>
        </w:rPr>
        <w:t xml:space="preserve"> 348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(232 </w:t>
      </w:r>
      <w:r>
        <w:rPr>
          <w:noProof/>
          <w:lang w:val="sr-Latn-CS"/>
        </w:rPr>
        <w:t>muškog</w:t>
      </w:r>
      <w:r w:rsidR="00917127" w:rsidRPr="007F487E">
        <w:rPr>
          <w:noProof/>
          <w:lang w:val="sr-Latn-CS"/>
        </w:rPr>
        <w:t xml:space="preserve"> </w:t>
      </w:r>
      <w:r>
        <w:rPr>
          <w:noProof/>
          <w:lang w:val="sr-Latn-CS"/>
        </w:rPr>
        <w:t>pola</w:t>
      </w:r>
      <w:r w:rsidR="00917127" w:rsidRPr="007F487E">
        <w:rPr>
          <w:noProof/>
          <w:lang w:val="sr-Latn-CS"/>
        </w:rPr>
        <w:t xml:space="preserve"> </w:t>
      </w:r>
      <w:r>
        <w:rPr>
          <w:noProof/>
          <w:lang w:val="sr-Latn-CS"/>
        </w:rPr>
        <w:t>i</w:t>
      </w:r>
      <w:r w:rsidR="00917127" w:rsidRPr="007F487E">
        <w:rPr>
          <w:noProof/>
          <w:lang w:val="sr-Latn-CS"/>
        </w:rPr>
        <w:t xml:space="preserve"> 116 </w:t>
      </w:r>
      <w:r>
        <w:rPr>
          <w:noProof/>
          <w:lang w:val="sr-Latn-CS"/>
        </w:rPr>
        <w:t>ženskog</w:t>
      </w:r>
      <w:r w:rsidR="00917127" w:rsidRPr="007F487E">
        <w:rPr>
          <w:noProof/>
          <w:lang w:val="sr-Latn-CS"/>
        </w:rPr>
        <w:t xml:space="preserve"> </w:t>
      </w:r>
      <w:r>
        <w:rPr>
          <w:noProof/>
          <w:lang w:val="sr-Latn-CS"/>
        </w:rPr>
        <w:t>pola</w:t>
      </w:r>
      <w:r w:rsidR="00917127" w:rsidRPr="007F487E">
        <w:rPr>
          <w:noProof/>
          <w:lang w:val="sr-Latn-CS"/>
        </w:rPr>
        <w:t xml:space="preserve">), </w:t>
      </w:r>
      <w:r>
        <w:rPr>
          <w:noProof/>
          <w:lang w:val="sr-Latn-CS"/>
        </w:rPr>
        <w:t>stipendista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46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dakle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najboljim</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Upitnik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popunili</w:t>
      </w:r>
      <w:r w:rsidR="00917127" w:rsidRPr="007F487E">
        <w:rPr>
          <w:noProof/>
          <w:lang w:val="sr-Latn-CS"/>
        </w:rPr>
        <w:t xml:space="preserve"> 323 </w:t>
      </w:r>
      <w:r>
        <w:rPr>
          <w:noProof/>
          <w:lang w:val="sr-Latn-CS"/>
        </w:rPr>
        <w:t>sportista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upitnik</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analizirao</w:t>
      </w:r>
      <w:r w:rsidR="00917127" w:rsidRPr="007F487E">
        <w:rPr>
          <w:noProof/>
          <w:lang w:val="sr-Latn-CS"/>
        </w:rPr>
        <w:t xml:space="preserve"> </w:t>
      </w:r>
      <w:r>
        <w:rPr>
          <w:noProof/>
          <w:lang w:val="sr-Latn-CS"/>
        </w:rPr>
        <w:t>osobe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prate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personal</w:t>
      </w:r>
      <w:r w:rsidR="00917127" w:rsidRPr="007F487E">
        <w:rPr>
          <w:noProof/>
          <w:lang w:val="sr-Latn-CS"/>
        </w:rPr>
        <w:t xml:space="preserve"> </w:t>
      </w:r>
      <w:r>
        <w:rPr>
          <w:noProof/>
          <w:lang w:val="sr-Latn-CS"/>
        </w:rPr>
        <w:t>ili</w:t>
      </w:r>
      <w:r w:rsidR="00917127" w:rsidRPr="007F487E">
        <w:rPr>
          <w:noProof/>
          <w:lang w:val="sr-Latn-CS"/>
        </w:rPr>
        <w:t xml:space="preserve"> „sport entourage</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kondicioni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lekari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fizioterapeuti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školu</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završili</w:t>
      </w:r>
      <w:r w:rsidR="00917127" w:rsidRPr="007F487E">
        <w:rPr>
          <w:noProof/>
          <w:lang w:val="sr-Latn-CS"/>
        </w:rPr>
        <w:t xml:space="preserve"> </w:t>
      </w:r>
      <w:r>
        <w:rPr>
          <w:noProof/>
          <w:lang w:val="sr-Latn-CS"/>
        </w:rPr>
        <w:t>njihovi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naši</w:t>
      </w:r>
      <w:r w:rsidR="00917127" w:rsidRPr="007F487E">
        <w:rPr>
          <w:noProof/>
          <w:lang w:val="sr-Latn-CS"/>
        </w:rPr>
        <w:t xml:space="preserve"> </w:t>
      </w:r>
      <w:r>
        <w:rPr>
          <w:noProof/>
          <w:lang w:val="sr-Latn-CS"/>
        </w:rPr>
        <w:t>vrhunski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naveli</w:t>
      </w:r>
      <w:r w:rsidR="00917127" w:rsidRPr="007F487E">
        <w:rPr>
          <w:noProof/>
          <w:lang w:val="sr-Latn-CS"/>
        </w:rPr>
        <w:t xml:space="preserve">: 1) </w:t>
      </w:r>
      <w:r>
        <w:rPr>
          <w:noProof/>
          <w:lang w:val="sr-Latn-CS"/>
        </w:rPr>
        <w:t>ništa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nemam</w:t>
      </w:r>
      <w:r w:rsidR="00917127" w:rsidRPr="007F487E">
        <w:rPr>
          <w:noProof/>
          <w:lang w:val="sr-Latn-CS"/>
        </w:rPr>
        <w:t xml:space="preserve"> </w:t>
      </w:r>
      <w:r>
        <w:rPr>
          <w:noProof/>
          <w:lang w:val="sr-Latn-CS"/>
        </w:rPr>
        <w:t>trenera</w:t>
      </w:r>
      <w:r w:rsidR="00917127" w:rsidRPr="007F487E">
        <w:rPr>
          <w:noProof/>
          <w:lang w:val="sr-Latn-CS"/>
        </w:rPr>
        <w:t xml:space="preserve"> – 28,2%; 2) </w:t>
      </w:r>
      <w:r>
        <w:rPr>
          <w:noProof/>
          <w:lang w:val="sr-Latn-CS"/>
        </w:rPr>
        <w:t>DIF</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Beogradu</w:t>
      </w:r>
      <w:r w:rsidR="00917127" w:rsidRPr="007F487E">
        <w:rPr>
          <w:noProof/>
          <w:lang w:val="sr-Latn-CS"/>
        </w:rPr>
        <w:t xml:space="preserve"> – 23,5%; 3) </w:t>
      </w:r>
      <w:r>
        <w:rPr>
          <w:noProof/>
          <w:lang w:val="sr-Latn-CS"/>
        </w:rPr>
        <w:t>ne</w:t>
      </w:r>
      <w:r w:rsidR="00917127" w:rsidRPr="007F487E">
        <w:rPr>
          <w:noProof/>
          <w:lang w:val="sr-Latn-CS"/>
        </w:rPr>
        <w:t xml:space="preserve"> </w:t>
      </w:r>
      <w:r>
        <w:rPr>
          <w:noProof/>
          <w:lang w:val="sr-Latn-CS"/>
        </w:rPr>
        <w:t>znam</w:t>
      </w:r>
      <w:r w:rsidR="00917127" w:rsidRPr="007F487E">
        <w:rPr>
          <w:noProof/>
          <w:lang w:val="sr-Latn-CS"/>
        </w:rPr>
        <w:t xml:space="preserve"> – 9,6%; 4) </w:t>
      </w:r>
      <w:r>
        <w:rPr>
          <w:noProof/>
          <w:lang w:val="sr-Latn-CS"/>
        </w:rPr>
        <w:t>viša</w:t>
      </w:r>
      <w:r w:rsidR="00917127" w:rsidRPr="007F487E">
        <w:rPr>
          <w:noProof/>
          <w:lang w:val="sr-Latn-CS"/>
        </w:rPr>
        <w:t xml:space="preserve"> </w:t>
      </w:r>
      <w:r>
        <w:rPr>
          <w:noProof/>
          <w:lang w:val="sr-Latn-CS"/>
        </w:rPr>
        <w:t>trenerska</w:t>
      </w:r>
      <w:r w:rsidR="00917127" w:rsidRPr="007F487E">
        <w:rPr>
          <w:noProof/>
          <w:lang w:val="sr-Latn-CS"/>
        </w:rPr>
        <w:t xml:space="preserve"> – 5,9%; 5)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 3,7%; 6) </w:t>
      </w:r>
      <w:r>
        <w:rPr>
          <w:noProof/>
          <w:lang w:val="sr-Latn-CS"/>
        </w:rPr>
        <w:t>Visoka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škola</w:t>
      </w:r>
      <w:r w:rsidR="00917127" w:rsidRPr="007F487E">
        <w:rPr>
          <w:noProof/>
          <w:lang w:val="sr-Latn-CS"/>
        </w:rPr>
        <w:t xml:space="preserve"> – 3,7%; 7) </w:t>
      </w:r>
      <w:r>
        <w:rPr>
          <w:noProof/>
          <w:lang w:val="sr-Latn-CS"/>
        </w:rPr>
        <w:t>Viša</w:t>
      </w:r>
      <w:r w:rsidR="00917127" w:rsidRPr="007F487E">
        <w:rPr>
          <w:noProof/>
          <w:lang w:val="sr-Latn-CS"/>
        </w:rPr>
        <w:t xml:space="preserve"> </w:t>
      </w:r>
      <w:r>
        <w:rPr>
          <w:noProof/>
          <w:lang w:val="sr-Latn-CS"/>
        </w:rPr>
        <w:t>poslovna</w:t>
      </w:r>
      <w:r w:rsidR="00917127" w:rsidRPr="007F487E">
        <w:rPr>
          <w:noProof/>
          <w:lang w:val="sr-Latn-CS"/>
        </w:rPr>
        <w:t xml:space="preserve"> </w:t>
      </w:r>
      <w:r>
        <w:rPr>
          <w:noProof/>
          <w:lang w:val="sr-Latn-CS"/>
        </w:rPr>
        <w:t>škola</w:t>
      </w:r>
      <w:r w:rsidR="00917127" w:rsidRPr="007F487E">
        <w:rPr>
          <w:noProof/>
          <w:lang w:val="sr-Latn-CS"/>
        </w:rPr>
        <w:t xml:space="preserve"> – 3,1%; 8) </w:t>
      </w:r>
      <w:r>
        <w:rPr>
          <w:noProof/>
          <w:lang w:val="sr-Latn-CS"/>
        </w:rPr>
        <w:t>Ekonomski</w:t>
      </w:r>
      <w:r w:rsidR="00917127" w:rsidRPr="007F487E">
        <w:rPr>
          <w:noProof/>
          <w:lang w:val="sr-Latn-CS"/>
        </w:rPr>
        <w:t xml:space="preserve"> </w:t>
      </w:r>
      <w:r>
        <w:rPr>
          <w:noProof/>
          <w:lang w:val="sr-Latn-CS"/>
        </w:rPr>
        <w:t>fakultet</w:t>
      </w:r>
      <w:r w:rsidR="00917127" w:rsidRPr="007F487E">
        <w:rPr>
          <w:noProof/>
          <w:lang w:val="sr-Latn-CS"/>
        </w:rPr>
        <w:t xml:space="preserve"> – 2,8%; 9) </w:t>
      </w:r>
      <w:r>
        <w:rPr>
          <w:noProof/>
          <w:lang w:val="sr-Latn-CS"/>
        </w:rPr>
        <w:t>FON</w:t>
      </w:r>
      <w:r w:rsidR="00917127" w:rsidRPr="007F487E">
        <w:rPr>
          <w:noProof/>
          <w:lang w:val="sr-Latn-CS"/>
        </w:rPr>
        <w:t xml:space="preserve"> – 2,8%; 10) </w:t>
      </w:r>
      <w:r>
        <w:rPr>
          <w:noProof/>
          <w:lang w:val="sr-Latn-CS"/>
        </w:rPr>
        <w:t>DIF</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Novom</w:t>
      </w:r>
      <w:r w:rsidR="00917127" w:rsidRPr="007F487E">
        <w:rPr>
          <w:noProof/>
          <w:lang w:val="sr-Latn-CS"/>
        </w:rPr>
        <w:t xml:space="preserve"> </w:t>
      </w:r>
      <w:r>
        <w:rPr>
          <w:noProof/>
          <w:lang w:val="sr-Latn-CS"/>
        </w:rPr>
        <w:t>Sadu</w:t>
      </w:r>
      <w:r w:rsidR="00917127" w:rsidRPr="007F487E">
        <w:rPr>
          <w:noProof/>
          <w:lang w:val="sr-Latn-CS"/>
        </w:rPr>
        <w:t xml:space="preserve"> – 2,5%; 11) </w:t>
      </w:r>
      <w:r>
        <w:rPr>
          <w:noProof/>
          <w:lang w:val="sr-Latn-CS"/>
        </w:rPr>
        <w:t>TIMS</w:t>
      </w:r>
      <w:r w:rsidR="00917127" w:rsidRPr="007F487E">
        <w:rPr>
          <w:noProof/>
          <w:lang w:val="sr-Latn-CS"/>
        </w:rPr>
        <w:t xml:space="preserve"> – 2,2%; 12) </w:t>
      </w:r>
      <w:r>
        <w:rPr>
          <w:noProof/>
          <w:lang w:val="sr-Latn-CS"/>
        </w:rPr>
        <w:t>Vojna</w:t>
      </w:r>
      <w:r w:rsidR="00917127" w:rsidRPr="007F487E">
        <w:rPr>
          <w:noProof/>
          <w:lang w:val="sr-Latn-CS"/>
        </w:rPr>
        <w:t xml:space="preserve"> </w:t>
      </w:r>
      <w:r>
        <w:rPr>
          <w:noProof/>
          <w:lang w:val="sr-Latn-CS"/>
        </w:rPr>
        <w:t>akademija</w:t>
      </w:r>
      <w:r w:rsidR="00917127" w:rsidRPr="007F487E">
        <w:rPr>
          <w:noProof/>
          <w:lang w:val="sr-Latn-CS"/>
        </w:rPr>
        <w:t xml:space="preserve"> – 2,2%; 13) </w:t>
      </w:r>
      <w:r>
        <w:rPr>
          <w:noProof/>
          <w:lang w:val="sr-Latn-CS"/>
        </w:rPr>
        <w:t>Sportska</w:t>
      </w:r>
      <w:r w:rsidR="00917127" w:rsidRPr="007F487E">
        <w:rPr>
          <w:noProof/>
          <w:lang w:val="sr-Latn-CS"/>
        </w:rPr>
        <w:t xml:space="preserve"> </w:t>
      </w:r>
      <w:r>
        <w:rPr>
          <w:noProof/>
          <w:lang w:val="sr-Latn-CS"/>
        </w:rPr>
        <w:t>akademija</w:t>
      </w:r>
      <w:r w:rsidR="00917127" w:rsidRPr="007F487E">
        <w:rPr>
          <w:noProof/>
          <w:lang w:val="sr-Latn-CS"/>
        </w:rPr>
        <w:t xml:space="preserve"> – 1,5%; 14) </w:t>
      </w:r>
      <w:r>
        <w:rPr>
          <w:noProof/>
          <w:lang w:val="sr-Latn-CS"/>
        </w:rPr>
        <w:t>Građevinski</w:t>
      </w:r>
      <w:r w:rsidR="00917127" w:rsidRPr="007F487E">
        <w:rPr>
          <w:noProof/>
          <w:lang w:val="sr-Latn-CS"/>
        </w:rPr>
        <w:t xml:space="preserve"> </w:t>
      </w:r>
      <w:r>
        <w:rPr>
          <w:noProof/>
          <w:lang w:val="sr-Latn-CS"/>
        </w:rPr>
        <w:t>fakultet</w:t>
      </w:r>
      <w:r w:rsidR="00917127" w:rsidRPr="007F487E">
        <w:rPr>
          <w:noProof/>
          <w:lang w:val="sr-Latn-CS"/>
        </w:rPr>
        <w:t xml:space="preserve"> – 1,5%; 15) </w:t>
      </w:r>
      <w:r>
        <w:rPr>
          <w:noProof/>
          <w:lang w:val="sr-Latn-CS"/>
        </w:rPr>
        <w:t>Poljoprivredna</w:t>
      </w:r>
      <w:r w:rsidR="00917127" w:rsidRPr="007F487E">
        <w:rPr>
          <w:noProof/>
          <w:lang w:val="sr-Latn-CS"/>
        </w:rPr>
        <w:t xml:space="preserve"> </w:t>
      </w:r>
      <w:r>
        <w:rPr>
          <w:noProof/>
          <w:lang w:val="sr-Latn-CS"/>
        </w:rPr>
        <w:t>škola</w:t>
      </w:r>
      <w:r w:rsidR="00917127" w:rsidRPr="007F487E">
        <w:rPr>
          <w:noProof/>
          <w:lang w:val="sr-Latn-CS"/>
        </w:rPr>
        <w:t xml:space="preserve"> – 1,2%; 16) </w:t>
      </w:r>
      <w:r>
        <w:rPr>
          <w:noProof/>
          <w:lang w:val="sr-Latn-CS"/>
        </w:rPr>
        <w:t>Viša</w:t>
      </w:r>
      <w:r w:rsidR="00917127" w:rsidRPr="007F487E">
        <w:rPr>
          <w:noProof/>
          <w:lang w:val="sr-Latn-CS"/>
        </w:rPr>
        <w:t xml:space="preserve"> </w:t>
      </w:r>
      <w:r>
        <w:rPr>
          <w:noProof/>
          <w:lang w:val="sr-Latn-CS"/>
        </w:rPr>
        <w:t>medicinska</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Zemunu</w:t>
      </w:r>
      <w:r w:rsidR="00917127" w:rsidRPr="007F487E">
        <w:rPr>
          <w:noProof/>
          <w:lang w:val="sr-Latn-CS"/>
        </w:rPr>
        <w:t xml:space="preserve"> – 0,9%; 17) </w:t>
      </w:r>
      <w:r>
        <w:rPr>
          <w:noProof/>
          <w:lang w:val="sr-Latn-CS"/>
        </w:rPr>
        <w:t>Viša</w:t>
      </w:r>
      <w:r w:rsidR="00917127" w:rsidRPr="007F487E">
        <w:rPr>
          <w:noProof/>
          <w:lang w:val="sr-Latn-CS"/>
        </w:rPr>
        <w:t xml:space="preserve"> </w:t>
      </w:r>
      <w:r>
        <w:rPr>
          <w:noProof/>
          <w:lang w:val="sr-Latn-CS"/>
        </w:rPr>
        <w:t>elektrotehnička</w:t>
      </w:r>
      <w:r w:rsidR="00917127" w:rsidRPr="007F487E">
        <w:rPr>
          <w:noProof/>
          <w:lang w:val="sr-Latn-CS"/>
        </w:rPr>
        <w:t xml:space="preserve"> – 0,6%; 18) </w:t>
      </w:r>
      <w:r>
        <w:rPr>
          <w:noProof/>
          <w:lang w:val="sr-Latn-CS"/>
        </w:rPr>
        <w:t>Tehnička</w:t>
      </w:r>
      <w:r w:rsidR="00917127" w:rsidRPr="007F487E">
        <w:rPr>
          <w:noProof/>
          <w:lang w:val="sr-Latn-CS"/>
        </w:rPr>
        <w:t xml:space="preserve"> </w:t>
      </w:r>
      <w:r>
        <w:rPr>
          <w:noProof/>
          <w:lang w:val="sr-Latn-CS"/>
        </w:rPr>
        <w:t>škola</w:t>
      </w:r>
      <w:r w:rsidR="00917127" w:rsidRPr="007F487E">
        <w:rPr>
          <w:noProof/>
          <w:lang w:val="sr-Latn-CS"/>
        </w:rPr>
        <w:t xml:space="preserve"> – 0,3%; 19) </w:t>
      </w:r>
      <w:r>
        <w:rPr>
          <w:noProof/>
          <w:lang w:val="sr-Latn-CS"/>
        </w:rPr>
        <w:t>Gimnazija</w:t>
      </w:r>
      <w:r w:rsidR="00917127" w:rsidRPr="007F487E">
        <w:rPr>
          <w:noProof/>
          <w:lang w:val="sr-Latn-CS"/>
        </w:rPr>
        <w:t xml:space="preserve"> – 0,3%; 20) </w:t>
      </w:r>
      <w:r>
        <w:rPr>
          <w:noProof/>
          <w:lang w:val="sr-Latn-CS"/>
        </w:rPr>
        <w:t>Strani</w:t>
      </w:r>
      <w:r w:rsidR="00917127" w:rsidRPr="007F487E">
        <w:rPr>
          <w:noProof/>
          <w:lang w:val="sr-Latn-CS"/>
        </w:rPr>
        <w:t xml:space="preserve"> </w:t>
      </w:r>
      <w:r>
        <w:rPr>
          <w:noProof/>
          <w:lang w:val="sr-Latn-CS"/>
        </w:rPr>
        <w:t>univerzitet</w:t>
      </w:r>
      <w:r w:rsidR="00917127" w:rsidRPr="007F487E">
        <w:rPr>
          <w:noProof/>
          <w:lang w:val="sr-Latn-CS"/>
        </w:rPr>
        <w:t xml:space="preserve"> – 0,3%; 21)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menadžment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 0,3%; 22) </w:t>
      </w:r>
      <w:r>
        <w:rPr>
          <w:noProof/>
          <w:lang w:val="sr-Latn-CS"/>
        </w:rPr>
        <w:t>zaslužni</w:t>
      </w:r>
      <w:r w:rsidR="00917127" w:rsidRPr="007F487E">
        <w:rPr>
          <w:noProof/>
          <w:lang w:val="sr-Latn-CS"/>
        </w:rPr>
        <w:t xml:space="preserve"> </w:t>
      </w:r>
      <w:r>
        <w:rPr>
          <w:noProof/>
          <w:lang w:val="sr-Latn-CS"/>
        </w:rPr>
        <w:t>sportista</w:t>
      </w:r>
      <w:r w:rsidR="00917127" w:rsidRPr="007F487E">
        <w:rPr>
          <w:noProof/>
          <w:lang w:val="sr-Latn-CS"/>
        </w:rPr>
        <w:t xml:space="preserve"> – 0,3%; 23) </w:t>
      </w:r>
      <w:r>
        <w:rPr>
          <w:noProof/>
          <w:lang w:val="sr-Latn-CS"/>
        </w:rPr>
        <w:t>operativni</w:t>
      </w:r>
      <w:r w:rsidR="00917127" w:rsidRPr="007F487E">
        <w:rPr>
          <w:noProof/>
          <w:lang w:val="sr-Latn-CS"/>
        </w:rPr>
        <w:t xml:space="preserve"> </w:t>
      </w:r>
      <w:r>
        <w:rPr>
          <w:noProof/>
          <w:lang w:val="sr-Latn-CS"/>
        </w:rPr>
        <w:t>trener</w:t>
      </w:r>
      <w:r w:rsidR="00917127" w:rsidRPr="007F487E">
        <w:rPr>
          <w:noProof/>
          <w:lang w:val="sr-Latn-CS"/>
        </w:rPr>
        <w:t xml:space="preserve"> – 0,3%; 24) </w:t>
      </w:r>
      <w:r>
        <w:rPr>
          <w:noProof/>
          <w:lang w:val="sr-Latn-CS"/>
        </w:rPr>
        <w:t>Akademija</w:t>
      </w:r>
      <w:r w:rsidR="00917127" w:rsidRPr="007F487E">
        <w:rPr>
          <w:noProof/>
          <w:lang w:val="sr-Latn-CS"/>
        </w:rPr>
        <w:t xml:space="preserve"> </w:t>
      </w:r>
      <w:r>
        <w:rPr>
          <w:noProof/>
          <w:lang w:val="sr-Latn-CS"/>
        </w:rPr>
        <w:t>fudbala</w:t>
      </w:r>
      <w:r w:rsidR="00917127" w:rsidRPr="007F487E">
        <w:rPr>
          <w:noProof/>
          <w:lang w:val="sr-Latn-CS"/>
        </w:rPr>
        <w:t xml:space="preserve"> – 0,3%; 25)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w:t>
      </w:r>
      <w:r w:rsidR="00917127" w:rsidRPr="007F487E">
        <w:rPr>
          <w:noProof/>
          <w:lang w:val="sr-Latn-CS"/>
        </w:rPr>
        <w:t xml:space="preserve"> </w:t>
      </w:r>
      <w:r>
        <w:rPr>
          <w:noProof/>
          <w:lang w:val="sr-Latn-CS"/>
        </w:rPr>
        <w:t>vaspitanje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Prištini</w:t>
      </w:r>
      <w:r w:rsidR="00917127" w:rsidRPr="007F487E">
        <w:rPr>
          <w:noProof/>
          <w:lang w:val="sr-Latn-CS"/>
        </w:rPr>
        <w:t xml:space="preserve"> – 0,3%; 26) </w:t>
      </w:r>
      <w:r>
        <w:rPr>
          <w:noProof/>
          <w:lang w:val="sr-Latn-CS"/>
        </w:rPr>
        <w:t>Fakultet</w:t>
      </w:r>
      <w:r w:rsidR="00917127" w:rsidRPr="007F487E">
        <w:rPr>
          <w:noProof/>
          <w:lang w:val="sr-Latn-CS"/>
        </w:rPr>
        <w:t xml:space="preserve"> </w:t>
      </w:r>
      <w:r>
        <w:rPr>
          <w:noProof/>
          <w:lang w:val="sr-Latn-CS"/>
        </w:rPr>
        <w:t>šumarstva</w:t>
      </w:r>
      <w:r w:rsidR="00917127" w:rsidRPr="007F487E">
        <w:rPr>
          <w:noProof/>
          <w:lang w:val="sr-Latn-CS"/>
        </w:rPr>
        <w:t xml:space="preserve"> – 0,3%; 27) </w:t>
      </w:r>
      <w:r>
        <w:rPr>
          <w:noProof/>
          <w:lang w:val="sr-Latn-CS"/>
        </w:rPr>
        <w:t>Rudarsko</w:t>
      </w:r>
      <w:r w:rsidR="00917127" w:rsidRPr="007F487E">
        <w:rPr>
          <w:noProof/>
          <w:lang w:val="sr-Latn-CS"/>
        </w:rPr>
        <w:t xml:space="preserve"> </w:t>
      </w:r>
      <w:r>
        <w:rPr>
          <w:noProof/>
          <w:lang w:val="sr-Latn-CS"/>
        </w:rPr>
        <w:t>geološki</w:t>
      </w:r>
      <w:r w:rsidR="00917127" w:rsidRPr="007F487E">
        <w:rPr>
          <w:noProof/>
          <w:lang w:val="sr-Latn-CS"/>
        </w:rPr>
        <w:t xml:space="preserve"> </w:t>
      </w:r>
      <w:r>
        <w:rPr>
          <w:noProof/>
          <w:lang w:val="sr-Latn-CS"/>
        </w:rPr>
        <w:t>fakultet</w:t>
      </w:r>
      <w:r w:rsidR="00917127" w:rsidRPr="007F487E">
        <w:rPr>
          <w:noProof/>
          <w:lang w:val="sr-Latn-CS"/>
        </w:rPr>
        <w:t xml:space="preserve"> – 0,3%; 28) </w:t>
      </w:r>
      <w:r>
        <w:rPr>
          <w:noProof/>
          <w:lang w:val="sr-Latn-CS"/>
        </w:rPr>
        <w:t>Defektološki</w:t>
      </w:r>
      <w:r w:rsidR="00917127" w:rsidRPr="007F487E">
        <w:rPr>
          <w:noProof/>
          <w:lang w:val="sr-Latn-CS"/>
        </w:rPr>
        <w:t xml:space="preserve"> </w:t>
      </w:r>
      <w:r>
        <w:rPr>
          <w:noProof/>
          <w:lang w:val="sr-Latn-CS"/>
        </w:rPr>
        <w:t>fakultet</w:t>
      </w:r>
      <w:r w:rsidR="00917127" w:rsidRPr="007F487E">
        <w:rPr>
          <w:noProof/>
          <w:lang w:val="sr-Latn-CS"/>
        </w:rPr>
        <w:t xml:space="preserve"> – 0,3%; 29) </w:t>
      </w:r>
      <w:r>
        <w:rPr>
          <w:noProof/>
          <w:lang w:val="sr-Latn-CS"/>
        </w:rPr>
        <w:t>Mašinski</w:t>
      </w:r>
      <w:r w:rsidR="00917127" w:rsidRPr="007F487E">
        <w:rPr>
          <w:noProof/>
          <w:lang w:val="sr-Latn-CS"/>
        </w:rPr>
        <w:t xml:space="preserve"> </w:t>
      </w:r>
      <w:r>
        <w:rPr>
          <w:noProof/>
          <w:lang w:val="sr-Latn-CS"/>
        </w:rPr>
        <w:t>fakultet</w:t>
      </w:r>
      <w:r w:rsidR="00917127" w:rsidRPr="007F487E">
        <w:rPr>
          <w:noProof/>
          <w:lang w:val="sr-Latn-CS"/>
        </w:rPr>
        <w:t xml:space="preserve"> – 0,3%; 30) </w:t>
      </w:r>
      <w:r>
        <w:rPr>
          <w:noProof/>
          <w:lang w:val="sr-Latn-CS"/>
        </w:rPr>
        <w:t>Filozofski</w:t>
      </w:r>
      <w:r w:rsidR="00917127" w:rsidRPr="007F487E">
        <w:rPr>
          <w:noProof/>
          <w:lang w:val="sr-Latn-CS"/>
        </w:rPr>
        <w:t xml:space="preserve"> </w:t>
      </w:r>
      <w:r>
        <w:rPr>
          <w:noProof/>
          <w:lang w:val="sr-Latn-CS"/>
        </w:rPr>
        <w:t>fakultet</w:t>
      </w:r>
      <w:r w:rsidR="00917127" w:rsidRPr="007F487E">
        <w:rPr>
          <w:noProof/>
          <w:lang w:val="sr-Latn-CS"/>
        </w:rPr>
        <w:t xml:space="preserve"> – 0,3%; 31) </w:t>
      </w:r>
      <w:r>
        <w:rPr>
          <w:noProof/>
          <w:lang w:val="sr-Latn-CS"/>
        </w:rPr>
        <w:t>Prirodno</w:t>
      </w:r>
      <w:r w:rsidR="00917127" w:rsidRPr="007F487E">
        <w:rPr>
          <w:noProof/>
          <w:lang w:val="sr-Latn-CS"/>
        </w:rPr>
        <w:t xml:space="preserve"> </w:t>
      </w:r>
      <w:r>
        <w:rPr>
          <w:noProof/>
          <w:lang w:val="sr-Latn-CS"/>
        </w:rPr>
        <w:t>matematički</w:t>
      </w:r>
      <w:r w:rsidR="00917127" w:rsidRPr="007F487E">
        <w:rPr>
          <w:noProof/>
          <w:lang w:val="sr-Latn-CS"/>
        </w:rPr>
        <w:t xml:space="preserve"> </w:t>
      </w:r>
      <w:r>
        <w:rPr>
          <w:noProof/>
          <w:lang w:val="sr-Latn-CS"/>
        </w:rPr>
        <w:t>fakultet</w:t>
      </w:r>
      <w:r w:rsidR="00917127" w:rsidRPr="007F487E">
        <w:rPr>
          <w:noProof/>
          <w:lang w:val="sr-Latn-CS"/>
        </w:rPr>
        <w:t xml:space="preserve"> – 0,3%.  </w:t>
      </w:r>
      <w:r>
        <w:rPr>
          <w:noProof/>
          <w:lang w:val="sr-Latn-CS"/>
        </w:rPr>
        <w:t>Neki</w:t>
      </w:r>
      <w:r w:rsidR="00917127" w:rsidRPr="007F487E">
        <w:rPr>
          <w:noProof/>
          <w:lang w:val="sr-Latn-CS"/>
        </w:rPr>
        <w:t xml:space="preserve"> </w:t>
      </w:r>
      <w:r>
        <w:rPr>
          <w:noProof/>
          <w:lang w:val="sr-Latn-CS"/>
        </w:rPr>
        <w:t>fakultet</w:t>
      </w:r>
      <w:r w:rsidR="00917127" w:rsidRPr="007F487E">
        <w:rPr>
          <w:noProof/>
          <w:lang w:val="sr-Latn-CS"/>
        </w:rPr>
        <w:t xml:space="preserve"> </w:t>
      </w:r>
      <w:r>
        <w:rPr>
          <w:noProof/>
          <w:lang w:val="sr-Latn-CS"/>
        </w:rPr>
        <w:t>ima</w:t>
      </w:r>
      <w:r w:rsidR="00917127" w:rsidRPr="007F487E">
        <w:rPr>
          <w:noProof/>
          <w:lang w:val="sr-Latn-CS"/>
        </w:rPr>
        <w:t xml:space="preserve"> 53,49% </w:t>
      </w:r>
      <w:r>
        <w:rPr>
          <w:noProof/>
          <w:lang w:val="sr-Latn-CS"/>
        </w:rPr>
        <w:t>trenera</w:t>
      </w:r>
      <w:r w:rsidR="00917127" w:rsidRPr="007F487E">
        <w:rPr>
          <w:noProof/>
          <w:lang w:val="sr-Latn-CS"/>
        </w:rPr>
        <w:t xml:space="preserve">, </w:t>
      </w:r>
      <w:r>
        <w:rPr>
          <w:noProof/>
          <w:lang w:val="sr-Latn-CS"/>
        </w:rPr>
        <w:t>višu</w:t>
      </w:r>
      <w:r w:rsidR="00917127" w:rsidRPr="007F487E">
        <w:rPr>
          <w:noProof/>
          <w:lang w:val="sr-Latn-CS"/>
        </w:rPr>
        <w:t xml:space="preserve"> </w:t>
      </w:r>
      <w:r>
        <w:rPr>
          <w:noProof/>
          <w:lang w:val="sr-Latn-CS"/>
        </w:rPr>
        <w:t>školu</w:t>
      </w:r>
      <w:r w:rsidR="00917127" w:rsidRPr="007F487E">
        <w:rPr>
          <w:noProof/>
          <w:lang w:val="sr-Latn-CS"/>
        </w:rPr>
        <w:t xml:space="preserve"> 21,39% </w:t>
      </w:r>
      <w:r>
        <w:rPr>
          <w:noProof/>
          <w:lang w:val="sr-Latn-CS"/>
        </w:rPr>
        <w:t>trenera</w:t>
      </w:r>
      <w:r w:rsidR="00917127" w:rsidRPr="007F487E">
        <w:rPr>
          <w:noProof/>
          <w:lang w:val="sr-Latn-CS"/>
        </w:rPr>
        <w:t xml:space="preserve">, </w:t>
      </w:r>
      <w:r>
        <w:rPr>
          <w:noProof/>
          <w:lang w:val="sr-Latn-CS"/>
        </w:rPr>
        <w:t>srednju</w:t>
      </w:r>
      <w:r w:rsidR="00917127" w:rsidRPr="007F487E">
        <w:rPr>
          <w:noProof/>
          <w:lang w:val="sr-Latn-CS"/>
        </w:rPr>
        <w:t xml:space="preserve"> </w:t>
      </w:r>
      <w:r>
        <w:rPr>
          <w:noProof/>
          <w:lang w:val="sr-Latn-CS"/>
        </w:rPr>
        <w:t>školu</w:t>
      </w:r>
      <w:r w:rsidR="00917127" w:rsidRPr="007F487E">
        <w:rPr>
          <w:noProof/>
          <w:lang w:val="sr-Latn-CS"/>
        </w:rPr>
        <w:t xml:space="preserve"> 18,93% </w:t>
      </w:r>
      <w:r>
        <w:rPr>
          <w:noProof/>
          <w:lang w:val="sr-Latn-CS"/>
        </w:rPr>
        <w:t>trenera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osnovnu</w:t>
      </w:r>
      <w:r w:rsidR="00917127" w:rsidRPr="007F487E">
        <w:rPr>
          <w:noProof/>
          <w:lang w:val="sr-Latn-CS"/>
        </w:rPr>
        <w:t xml:space="preserve"> </w:t>
      </w:r>
      <w:r>
        <w:rPr>
          <w:noProof/>
          <w:lang w:val="sr-Latn-CS"/>
        </w:rPr>
        <w:t>školu</w:t>
      </w:r>
      <w:r w:rsidR="00917127" w:rsidRPr="007F487E">
        <w:rPr>
          <w:noProof/>
          <w:lang w:val="sr-Latn-CS"/>
        </w:rPr>
        <w:t xml:space="preserve"> 0,82% </w:t>
      </w:r>
      <w:r>
        <w:rPr>
          <w:noProof/>
          <w:lang w:val="sr-Latn-CS"/>
        </w:rPr>
        <w:t>trenera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trenera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bivši</w:t>
      </w:r>
      <w:r w:rsidR="00917127" w:rsidRPr="007F487E">
        <w:rPr>
          <w:noProof/>
          <w:lang w:val="sr-Latn-CS"/>
        </w:rPr>
        <w:t xml:space="preserve"> </w:t>
      </w:r>
      <w:r>
        <w:rPr>
          <w:noProof/>
          <w:lang w:val="sr-Latn-CS"/>
        </w:rPr>
        <w:t>sportisti</w:t>
      </w:r>
      <w:r w:rsidR="00917127" w:rsidRPr="007F487E">
        <w:rPr>
          <w:noProof/>
          <w:lang w:val="sr-Latn-CS"/>
        </w:rPr>
        <w:t xml:space="preserve"> – 88,9%. </w:t>
      </w:r>
      <w:r>
        <w:rPr>
          <w:noProof/>
          <w:lang w:val="sr-Latn-CS"/>
        </w:rPr>
        <w:t>Iz</w:t>
      </w:r>
      <w:r w:rsidR="00917127" w:rsidRPr="007F487E">
        <w:rPr>
          <w:noProof/>
          <w:lang w:val="sr-Latn-CS"/>
        </w:rPr>
        <w:t xml:space="preserve"> </w:t>
      </w:r>
      <w:r>
        <w:rPr>
          <w:noProof/>
          <w:lang w:val="sr-Latn-CS"/>
        </w:rPr>
        <w:t>posmatrane</w:t>
      </w:r>
      <w:r w:rsidR="00917127" w:rsidRPr="007F487E">
        <w:rPr>
          <w:noProof/>
          <w:lang w:val="sr-Latn-CS"/>
        </w:rPr>
        <w:t xml:space="preserve"> </w:t>
      </w:r>
      <w:r>
        <w:rPr>
          <w:noProof/>
          <w:lang w:val="sr-Latn-CS"/>
        </w:rPr>
        <w:t>grupe</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samo</w:t>
      </w:r>
      <w:r w:rsidR="00917127" w:rsidRPr="007F487E">
        <w:rPr>
          <w:noProof/>
          <w:lang w:val="sr-Latn-CS"/>
        </w:rPr>
        <w:t xml:space="preserve"> 7 </w:t>
      </w:r>
      <w:r>
        <w:rPr>
          <w:noProof/>
          <w:lang w:val="sr-Latn-CS"/>
        </w:rPr>
        <w:t>sportista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imalo</w:t>
      </w:r>
      <w:r w:rsidR="00917127" w:rsidRPr="007F487E">
        <w:rPr>
          <w:noProof/>
          <w:lang w:val="sr-Latn-CS"/>
        </w:rPr>
        <w:t xml:space="preserve"> </w:t>
      </w:r>
      <w:r>
        <w:rPr>
          <w:noProof/>
          <w:lang w:val="sr-Latn-CS"/>
        </w:rPr>
        <w:t>trenera</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ostali</w:t>
      </w:r>
      <w:r w:rsidR="00917127" w:rsidRPr="007F487E">
        <w:rPr>
          <w:noProof/>
          <w:lang w:val="sr-Latn-CS"/>
        </w:rPr>
        <w:t xml:space="preserve"> </w:t>
      </w:r>
      <w:r>
        <w:rPr>
          <w:noProof/>
          <w:lang w:val="sr-Latn-CS"/>
        </w:rPr>
        <w:t>imali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jednog</w:t>
      </w:r>
      <w:r w:rsidR="00917127" w:rsidRPr="007F487E">
        <w:rPr>
          <w:noProof/>
          <w:lang w:val="sr-Latn-CS"/>
        </w:rPr>
        <w:t xml:space="preserve"> </w:t>
      </w:r>
      <w:r>
        <w:rPr>
          <w:noProof/>
          <w:lang w:val="sr-Latn-CS"/>
        </w:rPr>
        <w:t>do</w:t>
      </w:r>
      <w:r w:rsidR="00917127" w:rsidRPr="007F487E">
        <w:rPr>
          <w:noProof/>
          <w:lang w:val="sr-Latn-CS"/>
        </w:rPr>
        <w:t xml:space="preserve"> 14 </w:t>
      </w:r>
      <w:r>
        <w:rPr>
          <w:noProof/>
          <w:lang w:val="sr-Latn-CS"/>
        </w:rPr>
        <w:t>trenera</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karijere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proseku</w:t>
      </w:r>
      <w:r w:rsidR="00917127" w:rsidRPr="007F487E">
        <w:rPr>
          <w:noProof/>
          <w:lang w:val="sr-Latn-CS"/>
        </w:rPr>
        <w:t xml:space="preserve"> 3,65 </w:t>
      </w:r>
      <w:r>
        <w:rPr>
          <w:noProof/>
          <w:lang w:val="sr-Latn-CS"/>
        </w:rPr>
        <w:t>trenera</w:t>
      </w:r>
      <w:r w:rsidR="00917127" w:rsidRPr="007F487E">
        <w:rPr>
          <w:noProof/>
          <w:lang w:val="sr-Latn-CS"/>
        </w:rPr>
        <w:t>.</w:t>
      </w:r>
    </w:p>
    <w:p w:rsidR="00917127" w:rsidRPr="007F487E" w:rsidRDefault="007F487E" w:rsidP="00917127">
      <w:pPr>
        <w:tabs>
          <w:tab w:val="num" w:pos="0"/>
        </w:tabs>
        <w:spacing w:line="240" w:lineRule="auto"/>
        <w:ind w:firstLine="851"/>
        <w:rPr>
          <w:noProof/>
          <w:lang w:val="sr-Latn-CS"/>
        </w:rPr>
      </w:pPr>
      <w:r>
        <w:rPr>
          <w:noProof/>
          <w:lang w:val="sr-Latn-CS"/>
        </w:rPr>
        <w:t>Inače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Uputstvu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regulisanje</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personala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menadžeri</w:t>
      </w:r>
      <w:r w:rsidR="00917127" w:rsidRPr="007F487E">
        <w:rPr>
          <w:noProof/>
          <w:lang w:val="sr-Latn-CS"/>
        </w:rPr>
        <w:t xml:space="preserve">, </w:t>
      </w:r>
      <w:r>
        <w:rPr>
          <w:noProof/>
          <w:lang w:val="sr-Latn-CS"/>
        </w:rPr>
        <w:t>agenti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kondicioni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medicinsko</w:t>
      </w:r>
      <w:r w:rsidR="00917127" w:rsidRPr="007F487E">
        <w:rPr>
          <w:noProof/>
          <w:lang w:val="sr-Latn-CS"/>
        </w:rPr>
        <w:t xml:space="preserve"> </w:t>
      </w:r>
      <w:r>
        <w:rPr>
          <w:noProof/>
          <w:lang w:val="sr-Latn-CS"/>
        </w:rPr>
        <w:t>osoblje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usvojeno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Izvršnog</w:t>
      </w:r>
      <w:r w:rsidR="00917127" w:rsidRPr="007F487E">
        <w:rPr>
          <w:noProof/>
          <w:lang w:val="sr-Latn-CS"/>
        </w:rPr>
        <w:t xml:space="preserve"> </w:t>
      </w:r>
      <w:r>
        <w:rPr>
          <w:noProof/>
          <w:lang w:val="sr-Latn-CS"/>
        </w:rPr>
        <w:t>odbora</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Durbanu</w:t>
      </w:r>
      <w:r w:rsidR="00917127" w:rsidRPr="007F487E">
        <w:rPr>
          <w:noProof/>
          <w:lang w:val="sr-Latn-CS"/>
        </w:rPr>
        <w:t xml:space="preserve"> 4. </w:t>
      </w:r>
      <w:r>
        <w:rPr>
          <w:noProof/>
          <w:lang w:val="sr-Latn-CS"/>
        </w:rPr>
        <w:t>jula</w:t>
      </w:r>
      <w:r w:rsidR="00917127" w:rsidRPr="007F487E">
        <w:rPr>
          <w:noProof/>
          <w:lang w:val="sr-Latn-CS"/>
        </w:rPr>
        <w:t xml:space="preserve"> 2011. </w:t>
      </w:r>
      <w:r>
        <w:rPr>
          <w:noProof/>
          <w:lang w:val="sr-Latn-CS"/>
        </w:rPr>
        <w:t>godine</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personala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trebaju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adekvatno</w:t>
      </w:r>
      <w:r w:rsidR="00917127" w:rsidRPr="007F487E">
        <w:rPr>
          <w:noProof/>
          <w:lang w:val="sr-Latn-CS"/>
        </w:rPr>
        <w:t xml:space="preserve"> </w:t>
      </w:r>
      <w:r>
        <w:rPr>
          <w:noProof/>
          <w:lang w:val="sr-Latn-CS"/>
        </w:rPr>
        <w:t>kvalifikovani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radili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svojoj</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licence</w:t>
      </w:r>
      <w:r w:rsidR="00917127" w:rsidRPr="007F487E">
        <w:rPr>
          <w:noProof/>
          <w:lang w:val="sr-Latn-CS"/>
        </w:rPr>
        <w:t xml:space="preserve">, </w:t>
      </w:r>
      <w:r>
        <w:rPr>
          <w:noProof/>
          <w:lang w:val="sr-Latn-CS"/>
        </w:rPr>
        <w:t>sertifikate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diplome</w:t>
      </w:r>
      <w:r w:rsidR="00917127" w:rsidRPr="007F487E">
        <w:rPr>
          <w:noProof/>
          <w:lang w:val="sr-Latn-CS"/>
        </w:rPr>
        <w:t xml:space="preserve">, </w:t>
      </w:r>
      <w:r>
        <w:rPr>
          <w:noProof/>
          <w:lang w:val="sr-Latn-CS"/>
        </w:rPr>
        <w:t>pogotovu</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predložene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međunarodne</w:t>
      </w:r>
      <w:r w:rsidR="00917127" w:rsidRPr="007F487E">
        <w:rPr>
          <w:noProof/>
          <w:lang w:val="sr-Latn-CS"/>
        </w:rPr>
        <w:t xml:space="preserve"> </w:t>
      </w:r>
      <w:r>
        <w:rPr>
          <w:noProof/>
          <w:lang w:val="sr-Latn-CS"/>
        </w:rPr>
        <w:t>federacije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851"/>
        <w:rPr>
          <w:noProof/>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potrebu</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konkurencije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sukoba</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vode</w:t>
      </w:r>
      <w:r w:rsidR="00917127" w:rsidRPr="007F487E">
        <w:rPr>
          <w:noProof/>
          <w:lang w:val="sr-Latn-CS"/>
        </w:rPr>
        <w:t xml:space="preserve"> </w:t>
      </w:r>
      <w:r>
        <w:rPr>
          <w:noProof/>
          <w:lang w:val="sr-Latn-CS"/>
        </w:rPr>
        <w:t>ka</w:t>
      </w:r>
      <w:r w:rsidR="00917127" w:rsidRPr="007F487E">
        <w:rPr>
          <w:noProof/>
          <w:lang w:val="sr-Latn-CS"/>
        </w:rPr>
        <w:t xml:space="preserve"> </w:t>
      </w:r>
      <w:r>
        <w:rPr>
          <w:noProof/>
          <w:lang w:val="sr-Latn-CS"/>
        </w:rPr>
        <w:t>korupciji</w:t>
      </w:r>
      <w:r w:rsidR="00917127" w:rsidRPr="007F487E">
        <w:rPr>
          <w:noProof/>
          <w:lang w:val="sr-Latn-CS"/>
        </w:rPr>
        <w:t xml:space="preserve">, </w:t>
      </w:r>
      <w:r>
        <w:rPr>
          <w:noProof/>
          <w:lang w:val="sr-Latn-CS"/>
        </w:rPr>
        <w:t>značajan</w:t>
      </w:r>
      <w:r w:rsidR="00917127" w:rsidRPr="007F487E">
        <w:rPr>
          <w:noProof/>
          <w:lang w:val="sr-Latn-CS"/>
        </w:rPr>
        <w:t xml:space="preserve"> </w:t>
      </w:r>
      <w:r>
        <w:rPr>
          <w:noProof/>
          <w:lang w:val="sr-Latn-CS"/>
        </w:rPr>
        <w:t>nedostatak</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odsustvo</w:t>
      </w:r>
      <w:r w:rsidR="00917127" w:rsidRPr="007F487E">
        <w:rPr>
          <w:noProof/>
          <w:lang w:val="sr-Latn-CS"/>
        </w:rPr>
        <w:t xml:space="preserve"> </w:t>
      </w:r>
      <w:r>
        <w:rPr>
          <w:noProof/>
          <w:lang w:val="sr-Latn-CS"/>
        </w:rPr>
        <w:t>odredbi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ko</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ko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vlasnik</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w:t>
      </w:r>
    </w:p>
    <w:p w:rsidR="00917127" w:rsidRPr="007F487E" w:rsidRDefault="007F487E" w:rsidP="00216BFC">
      <w:pPr>
        <w:pStyle w:val="a"/>
        <w:numPr>
          <w:ilvl w:val="0"/>
          <w:numId w:val="54"/>
        </w:numPr>
        <w:tabs>
          <w:tab w:val="clear" w:pos="1800"/>
          <w:tab w:val="left" w:pos="0"/>
        </w:tabs>
        <w:ind w:left="0" w:firstLine="851"/>
        <w:rPr>
          <w:noProof/>
          <w:lang w:val="sr-Latn-CS"/>
        </w:rPr>
      </w:pP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primetna</w:t>
      </w:r>
      <w:r w:rsidR="00917127" w:rsidRPr="007F487E">
        <w:rPr>
          <w:noProof/>
          <w:lang w:val="sr-Latn-CS"/>
        </w:rPr>
        <w:t xml:space="preserve"> </w:t>
      </w:r>
      <w:r>
        <w:rPr>
          <w:noProof/>
          <w:lang w:val="sr-Latn-CS"/>
        </w:rPr>
        <w:t>zloupotreba</w:t>
      </w:r>
      <w:r w:rsidR="00917127" w:rsidRPr="007F487E">
        <w:rPr>
          <w:noProof/>
          <w:lang w:val="sr-Latn-CS"/>
        </w:rPr>
        <w:t xml:space="preserve"> </w:t>
      </w:r>
      <w:r>
        <w:rPr>
          <w:noProof/>
          <w:lang w:val="sr-Latn-CS"/>
        </w:rPr>
        <w:t>autonomije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regulisanju</w:t>
      </w:r>
      <w:r w:rsidR="00917127" w:rsidRPr="007F487E">
        <w:rPr>
          <w:noProof/>
          <w:lang w:val="sr-Latn-CS"/>
        </w:rPr>
        <w:t xml:space="preserve"> </w:t>
      </w:r>
      <w:r>
        <w:rPr>
          <w:noProof/>
          <w:lang w:val="sr-Latn-CS"/>
        </w:rPr>
        <w:t>unutrašnjih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članovima</w:t>
      </w:r>
      <w:r w:rsidR="00917127" w:rsidRPr="007F487E">
        <w:rPr>
          <w:noProof/>
          <w:lang w:val="sr-Latn-CS"/>
        </w:rPr>
        <w:t xml:space="preserve"> </w:t>
      </w:r>
      <w:r>
        <w:rPr>
          <w:noProof/>
          <w:lang w:val="sr-Latn-CS"/>
        </w:rPr>
        <w:t>nameću</w:t>
      </w:r>
      <w:r w:rsidR="00917127" w:rsidRPr="007F487E">
        <w:rPr>
          <w:noProof/>
          <w:lang w:val="sr-Latn-CS"/>
        </w:rPr>
        <w:t xml:space="preserve"> </w:t>
      </w:r>
      <w:r>
        <w:rPr>
          <w:noProof/>
          <w:lang w:val="sr-Latn-CS"/>
        </w:rPr>
        <w:t>brojna</w:t>
      </w:r>
      <w:r w:rsidR="00917127" w:rsidRPr="007F487E">
        <w:rPr>
          <w:noProof/>
          <w:lang w:val="sr-Latn-CS"/>
        </w:rPr>
        <w:t xml:space="preserve"> </w:t>
      </w:r>
      <w:r>
        <w:rPr>
          <w:noProof/>
          <w:lang w:val="sr-Latn-CS"/>
        </w:rPr>
        <w:t>ograničenja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uskraćivanje</w:t>
      </w:r>
      <w:r w:rsidR="00917127" w:rsidRPr="007F487E">
        <w:rPr>
          <w:noProof/>
          <w:lang w:val="sr-Latn-CS"/>
        </w:rPr>
        <w:t xml:space="preserve"> </w:t>
      </w:r>
      <w:r>
        <w:rPr>
          <w:noProof/>
          <w:lang w:val="sr-Latn-CS"/>
        </w:rPr>
        <w:t>suštinskih</w:t>
      </w:r>
      <w:r w:rsidR="00917127" w:rsidRPr="007F487E">
        <w:rPr>
          <w:noProof/>
          <w:lang w:val="sr-Latn-CS"/>
        </w:rPr>
        <w:t xml:space="preserve"> </w:t>
      </w:r>
      <w:r>
        <w:rPr>
          <w:noProof/>
          <w:lang w:val="sr-Latn-CS"/>
        </w:rPr>
        <w:t>članskih</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situacije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jednim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uzročnik</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nalaze</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loša</w:t>
      </w:r>
      <w:r w:rsidR="00917127" w:rsidRPr="007F487E">
        <w:rPr>
          <w:noProof/>
          <w:lang w:val="sr-Latn-CS"/>
        </w:rPr>
        <w:t xml:space="preserve"> </w:t>
      </w:r>
      <w:r>
        <w:rPr>
          <w:noProof/>
          <w:lang w:val="sr-Latn-CS"/>
        </w:rPr>
        <w:t>unutrašnja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neregulisani</w:t>
      </w:r>
      <w:r w:rsidR="00917127" w:rsidRPr="007F487E">
        <w:rPr>
          <w:noProof/>
          <w:lang w:val="sr-Latn-CS"/>
        </w:rPr>
        <w:t xml:space="preserve"> </w:t>
      </w:r>
      <w:r>
        <w:rPr>
          <w:noProof/>
          <w:lang w:val="sr-Latn-CS"/>
        </w:rPr>
        <w:t>članski</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doprinose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neodgovornom</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imovini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17)</w:t>
      </w:r>
      <w:r w:rsidRPr="007F487E">
        <w:rPr>
          <w:noProof/>
          <w:lang w:val="sr-Latn-CS"/>
        </w:rPr>
        <w:tab/>
      </w:r>
      <w:r w:rsidR="007F487E">
        <w:rPr>
          <w:noProof/>
          <w:lang w:val="sr-Latn-CS"/>
        </w:rPr>
        <w:t>Iako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važeći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ispravno</w:t>
      </w:r>
      <w:r w:rsidRPr="007F487E">
        <w:rPr>
          <w:noProof/>
          <w:lang w:val="sr-Latn-CS"/>
        </w:rPr>
        <w:t xml:space="preserve"> </w:t>
      </w:r>
      <w:r w:rsidR="007F487E">
        <w:rPr>
          <w:noProof/>
          <w:lang w:val="sr-Latn-CS"/>
        </w:rPr>
        <w:t>podstakao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omogućio</w:t>
      </w:r>
      <w:r w:rsidRPr="007F487E">
        <w:rPr>
          <w:noProof/>
          <w:lang w:val="sr-Latn-CS"/>
        </w:rPr>
        <w:t xml:space="preserve"> </w:t>
      </w:r>
      <w:r w:rsidR="007F487E">
        <w:rPr>
          <w:noProof/>
          <w:lang w:val="sr-Latn-CS"/>
        </w:rPr>
        <w:t>arbitražno</w:t>
      </w:r>
      <w:r w:rsidRPr="007F487E">
        <w:rPr>
          <w:noProof/>
          <w:lang w:val="sr-Latn-CS"/>
        </w:rPr>
        <w:t xml:space="preserve"> </w:t>
      </w:r>
      <w:r w:rsidR="007F487E">
        <w:rPr>
          <w:noProof/>
          <w:lang w:val="sr-Latn-CS"/>
        </w:rPr>
        <w:t>rešavanje</w:t>
      </w:r>
      <w:r w:rsidRPr="007F487E">
        <w:rPr>
          <w:noProof/>
          <w:lang w:val="sr-Latn-CS"/>
        </w:rPr>
        <w:t xml:space="preserve"> </w:t>
      </w:r>
      <w:r w:rsidR="007F487E">
        <w:rPr>
          <w:noProof/>
          <w:lang w:val="sr-Latn-CS"/>
        </w:rPr>
        <w:t>sporova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uporedno</w:t>
      </w:r>
      <w:r w:rsidRPr="007F487E">
        <w:rPr>
          <w:noProof/>
          <w:lang w:val="sr-Latn-CS"/>
        </w:rPr>
        <w:t>–</w:t>
      </w:r>
      <w:r w:rsidR="007F487E">
        <w:rPr>
          <w:noProof/>
          <w:lang w:val="sr-Latn-CS"/>
        </w:rPr>
        <w:t>pravnim</w:t>
      </w:r>
      <w:r w:rsidRPr="007F487E">
        <w:rPr>
          <w:noProof/>
          <w:lang w:val="sr-Latn-CS"/>
        </w:rPr>
        <w:t xml:space="preserve"> </w:t>
      </w:r>
      <w:r w:rsidR="007F487E">
        <w:rPr>
          <w:noProof/>
          <w:lang w:val="sr-Latn-CS"/>
        </w:rPr>
        <w:t>iskustvima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praksi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primetne</w:t>
      </w:r>
      <w:r w:rsidRPr="007F487E">
        <w:rPr>
          <w:noProof/>
          <w:lang w:val="sr-Latn-CS"/>
        </w:rPr>
        <w:t xml:space="preserve"> </w:t>
      </w:r>
      <w:r w:rsidR="007F487E">
        <w:rPr>
          <w:noProof/>
          <w:lang w:val="sr-Latn-CS"/>
        </w:rPr>
        <w:t>značajne</w:t>
      </w:r>
      <w:r w:rsidRPr="007F487E">
        <w:rPr>
          <w:noProof/>
          <w:lang w:val="sr-Latn-CS"/>
        </w:rPr>
        <w:t xml:space="preserve"> </w:t>
      </w:r>
      <w:r w:rsidR="007F487E">
        <w:rPr>
          <w:noProof/>
          <w:lang w:val="sr-Latn-CS"/>
        </w:rPr>
        <w:t>nepravilnosti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konstituisanju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radu</w:t>
      </w:r>
      <w:r w:rsidRPr="007F487E">
        <w:rPr>
          <w:noProof/>
          <w:lang w:val="sr-Latn-CS"/>
        </w:rPr>
        <w:t xml:space="preserve"> </w:t>
      </w:r>
      <w:r w:rsidR="007F487E">
        <w:rPr>
          <w:noProof/>
          <w:lang w:val="sr-Latn-CS"/>
        </w:rPr>
        <w:t>stalnih</w:t>
      </w:r>
      <w:r w:rsidRPr="007F487E">
        <w:rPr>
          <w:noProof/>
          <w:lang w:val="sr-Latn-CS"/>
        </w:rPr>
        <w:t xml:space="preserve"> </w:t>
      </w:r>
      <w:r w:rsidR="007F487E">
        <w:rPr>
          <w:noProof/>
          <w:lang w:val="sr-Latn-CS"/>
        </w:rPr>
        <w:t>arbitražnih</w:t>
      </w:r>
      <w:r w:rsidRPr="007F487E">
        <w:rPr>
          <w:noProof/>
          <w:lang w:val="sr-Latn-CS"/>
        </w:rPr>
        <w:t xml:space="preserve"> </w:t>
      </w:r>
      <w:r w:rsidR="007F487E">
        <w:rPr>
          <w:noProof/>
          <w:lang w:val="sr-Latn-CS"/>
        </w:rPr>
        <w:t>sudova</w:t>
      </w:r>
      <w:r w:rsidRPr="007F487E">
        <w:rPr>
          <w:noProof/>
          <w:lang w:val="sr-Latn-CS"/>
        </w:rPr>
        <w:t xml:space="preserve"> (</w:t>
      </w:r>
      <w:r w:rsidR="007F487E">
        <w:rPr>
          <w:noProof/>
          <w:lang w:val="sr-Latn-CS"/>
        </w:rPr>
        <w:t>visoke</w:t>
      </w:r>
      <w:r w:rsidRPr="007F487E">
        <w:rPr>
          <w:noProof/>
          <w:lang w:val="sr-Latn-CS"/>
        </w:rPr>
        <w:t xml:space="preserve"> </w:t>
      </w:r>
      <w:r w:rsidR="007F487E">
        <w:rPr>
          <w:noProof/>
          <w:lang w:val="sr-Latn-CS"/>
        </w:rPr>
        <w:t>takse</w:t>
      </w:r>
      <w:r w:rsidRPr="007F487E">
        <w:rPr>
          <w:noProof/>
          <w:lang w:val="sr-Latn-CS"/>
        </w:rPr>
        <w:t xml:space="preserve">, </w:t>
      </w:r>
      <w:r w:rsidR="007F487E">
        <w:rPr>
          <w:noProof/>
          <w:lang w:val="sr-Latn-CS"/>
        </w:rPr>
        <w:t>mali</w:t>
      </w:r>
      <w:r w:rsidRPr="007F487E">
        <w:rPr>
          <w:noProof/>
          <w:lang w:val="sr-Latn-CS"/>
        </w:rPr>
        <w:t xml:space="preserve"> </w:t>
      </w:r>
      <w:r w:rsidR="007F487E">
        <w:rPr>
          <w:noProof/>
          <w:lang w:val="sr-Latn-CS"/>
        </w:rPr>
        <w:t>broj</w:t>
      </w:r>
      <w:r w:rsidRPr="007F487E">
        <w:rPr>
          <w:noProof/>
          <w:lang w:val="sr-Latn-CS"/>
        </w:rPr>
        <w:t xml:space="preserve"> </w:t>
      </w:r>
      <w:r w:rsidR="007F487E">
        <w:rPr>
          <w:noProof/>
          <w:lang w:val="sr-Latn-CS"/>
        </w:rPr>
        <w:t>arbitara</w:t>
      </w:r>
      <w:r w:rsidRPr="007F487E">
        <w:rPr>
          <w:noProof/>
          <w:lang w:val="sr-Latn-CS"/>
        </w:rPr>
        <w:t xml:space="preserve">, </w:t>
      </w:r>
      <w:r w:rsidR="007F487E">
        <w:rPr>
          <w:noProof/>
          <w:lang w:val="sr-Latn-CS"/>
        </w:rPr>
        <w:t>problematična</w:t>
      </w:r>
      <w:r w:rsidRPr="007F487E">
        <w:rPr>
          <w:noProof/>
          <w:lang w:val="sr-Latn-CS"/>
        </w:rPr>
        <w:t xml:space="preserve"> </w:t>
      </w:r>
      <w:r w:rsidR="007F487E">
        <w:rPr>
          <w:noProof/>
          <w:lang w:val="sr-Latn-CS"/>
        </w:rPr>
        <w:t>nezavisnost</w:t>
      </w:r>
      <w:r w:rsidRPr="007F487E">
        <w:rPr>
          <w:noProof/>
          <w:lang w:val="sr-Latn-CS"/>
        </w:rPr>
        <w:t xml:space="preserve"> </w:t>
      </w:r>
      <w:r w:rsidR="007F487E">
        <w:rPr>
          <w:noProof/>
          <w:lang w:val="sr-Latn-CS"/>
        </w:rPr>
        <w:t>arbitraže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destimulišu</w:t>
      </w:r>
      <w:r w:rsidRPr="007F487E">
        <w:rPr>
          <w:noProof/>
          <w:lang w:val="sr-Latn-CS"/>
        </w:rPr>
        <w:t xml:space="preserve"> </w:t>
      </w:r>
      <w:r w:rsidR="007F487E">
        <w:rPr>
          <w:noProof/>
          <w:lang w:val="sr-Latn-CS"/>
        </w:rPr>
        <w:t>učesnike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sistemu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obraćaju</w:t>
      </w:r>
      <w:r w:rsidRPr="007F487E">
        <w:rPr>
          <w:noProof/>
          <w:lang w:val="sr-Latn-CS"/>
        </w:rPr>
        <w:t xml:space="preserve"> </w:t>
      </w:r>
      <w:r w:rsidR="007F487E">
        <w:rPr>
          <w:noProof/>
          <w:lang w:val="sr-Latn-CS"/>
        </w:rPr>
        <w:t>tim</w:t>
      </w:r>
      <w:r w:rsidRPr="007F487E">
        <w:rPr>
          <w:noProof/>
          <w:lang w:val="sr-Latn-CS"/>
        </w:rPr>
        <w:t xml:space="preserve"> </w:t>
      </w:r>
      <w:r w:rsidR="007F487E">
        <w:rPr>
          <w:noProof/>
          <w:lang w:val="sr-Latn-CS"/>
        </w:rPr>
        <w:t>arbitražama</w:t>
      </w:r>
      <w:r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18)</w:t>
      </w:r>
      <w:r w:rsidRPr="007F487E">
        <w:rPr>
          <w:noProof/>
          <w:lang w:val="sr-Latn-CS"/>
        </w:rPr>
        <w:tab/>
      </w:r>
      <w:r w:rsidR="007F487E">
        <w:rPr>
          <w:noProof/>
          <w:lang w:val="sr-Latn-CS"/>
        </w:rPr>
        <w:t>Za</w:t>
      </w:r>
      <w:r w:rsidRPr="007F487E">
        <w:rPr>
          <w:noProof/>
          <w:lang w:val="sr-Latn-CS"/>
        </w:rPr>
        <w:t xml:space="preserve"> </w:t>
      </w:r>
      <w:r w:rsidR="007F487E">
        <w:rPr>
          <w:noProof/>
          <w:lang w:val="sr-Latn-CS"/>
        </w:rPr>
        <w:t>razliku</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udruženjima</w:t>
      </w:r>
      <w:r w:rsidRPr="007F487E">
        <w:rPr>
          <w:noProof/>
          <w:lang w:val="sr-Latn-CS"/>
        </w:rPr>
        <w:t xml:space="preserve"> </w:t>
      </w:r>
      <w:r w:rsidR="007F487E">
        <w:rPr>
          <w:noProof/>
          <w:lang w:val="sr-Latn-CS"/>
        </w:rPr>
        <w:t>građana</w:t>
      </w:r>
      <w:r w:rsidRPr="007F487E">
        <w:rPr>
          <w:noProof/>
          <w:lang w:val="sr-Latn-CS"/>
        </w:rPr>
        <w:t xml:space="preserve">, </w:t>
      </w:r>
      <w:r w:rsidR="007F487E">
        <w:rPr>
          <w:noProof/>
          <w:lang w:val="sr-Latn-CS"/>
        </w:rPr>
        <w:t>važeći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dopušta</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udruženjima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neposredno</w:t>
      </w:r>
      <w:r w:rsidRPr="007F487E">
        <w:rPr>
          <w:noProof/>
          <w:lang w:val="sr-Latn-CS"/>
        </w:rPr>
        <w:t xml:space="preserve"> </w:t>
      </w:r>
      <w:r w:rsidR="007F487E">
        <w:rPr>
          <w:noProof/>
          <w:lang w:val="sr-Latn-CS"/>
        </w:rPr>
        <w:t>bave</w:t>
      </w:r>
      <w:r w:rsidRPr="007F487E">
        <w:rPr>
          <w:noProof/>
          <w:lang w:val="sr-Latn-CS"/>
        </w:rPr>
        <w:t xml:space="preserve"> </w:t>
      </w:r>
      <w:r w:rsidR="007F487E">
        <w:rPr>
          <w:noProof/>
          <w:lang w:val="sr-Latn-CS"/>
        </w:rPr>
        <w:t>privrednom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drugom</w:t>
      </w:r>
      <w:r w:rsidRPr="007F487E">
        <w:rPr>
          <w:noProof/>
          <w:lang w:val="sr-Latn-CS"/>
        </w:rPr>
        <w:t xml:space="preserve"> </w:t>
      </w:r>
      <w:r w:rsidR="007F487E">
        <w:rPr>
          <w:noProof/>
          <w:lang w:val="sr-Latn-CS"/>
        </w:rPr>
        <w:t>delatnošću</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prabavili</w:t>
      </w:r>
      <w:r w:rsidRPr="007F487E">
        <w:rPr>
          <w:noProof/>
          <w:lang w:val="sr-Latn-CS"/>
        </w:rPr>
        <w:t xml:space="preserve"> </w:t>
      </w:r>
      <w:r w:rsidR="007F487E">
        <w:rPr>
          <w:noProof/>
          <w:lang w:val="sr-Latn-CS"/>
        </w:rPr>
        <w:t>neophodna</w:t>
      </w:r>
      <w:r w:rsidRPr="007F487E">
        <w:rPr>
          <w:noProof/>
          <w:lang w:val="sr-Latn-CS"/>
        </w:rPr>
        <w:t xml:space="preserve"> </w:t>
      </w:r>
      <w:r w:rsidR="007F487E">
        <w:rPr>
          <w:noProof/>
          <w:lang w:val="sr-Latn-CS"/>
        </w:rPr>
        <w:t>sredstva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praksi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to</w:t>
      </w:r>
      <w:r w:rsidRPr="007F487E">
        <w:rPr>
          <w:noProof/>
          <w:lang w:val="sr-Latn-CS"/>
        </w:rPr>
        <w:t xml:space="preserve"> </w:t>
      </w:r>
      <w:r w:rsidR="007F487E">
        <w:rPr>
          <w:noProof/>
          <w:lang w:val="sr-Latn-CS"/>
        </w:rPr>
        <w:t>pokazao</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ozbiljan</w:t>
      </w:r>
      <w:r w:rsidRPr="007F487E">
        <w:rPr>
          <w:noProof/>
          <w:lang w:val="sr-Latn-CS"/>
        </w:rPr>
        <w:t xml:space="preserve"> </w:t>
      </w:r>
      <w:r w:rsidR="007F487E">
        <w:rPr>
          <w:noProof/>
          <w:lang w:val="sr-Latn-CS"/>
        </w:rPr>
        <w:t>problem</w:t>
      </w:r>
      <w:r w:rsidRPr="007F487E">
        <w:rPr>
          <w:noProof/>
          <w:lang w:val="sr-Latn-CS"/>
        </w:rPr>
        <w:t xml:space="preserve">, </w:t>
      </w:r>
      <w:r w:rsidR="007F487E">
        <w:rPr>
          <w:noProof/>
          <w:lang w:val="sr-Latn-CS"/>
        </w:rPr>
        <w:t>jer</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raspolažu</w:t>
      </w:r>
      <w:r w:rsidRPr="007F487E">
        <w:rPr>
          <w:noProof/>
          <w:lang w:val="sr-Latn-CS"/>
        </w:rPr>
        <w:t xml:space="preserve"> </w:t>
      </w:r>
      <w:r w:rsidR="007F487E">
        <w:rPr>
          <w:noProof/>
          <w:lang w:val="sr-Latn-CS"/>
        </w:rPr>
        <w:t>značajnom</w:t>
      </w:r>
      <w:r w:rsidRPr="007F487E">
        <w:rPr>
          <w:noProof/>
          <w:lang w:val="sr-Latn-CS"/>
        </w:rPr>
        <w:t xml:space="preserve"> </w:t>
      </w:r>
      <w:r w:rsidR="007F487E">
        <w:rPr>
          <w:noProof/>
          <w:lang w:val="sr-Latn-CS"/>
        </w:rPr>
        <w:t>imovinom</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im</w:t>
      </w:r>
      <w:r w:rsidRPr="007F487E">
        <w:rPr>
          <w:noProof/>
          <w:lang w:val="sr-Latn-CS"/>
        </w:rPr>
        <w:t xml:space="preserve"> </w:t>
      </w:r>
      <w:r w:rsidR="007F487E">
        <w:rPr>
          <w:noProof/>
          <w:lang w:val="sr-Latn-CS"/>
        </w:rPr>
        <w:t>omogućava</w:t>
      </w:r>
      <w:r w:rsidRPr="007F487E">
        <w:rPr>
          <w:noProof/>
          <w:lang w:val="sr-Latn-CS"/>
        </w:rPr>
        <w:t xml:space="preserve"> </w:t>
      </w:r>
      <w:r w:rsidR="007F487E">
        <w:rPr>
          <w:noProof/>
          <w:lang w:val="sr-Latn-CS"/>
        </w:rPr>
        <w:t>takvo</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koju</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obavljali</w:t>
      </w:r>
      <w:r w:rsidRPr="007F487E">
        <w:rPr>
          <w:noProof/>
          <w:lang w:val="sr-Latn-CS"/>
        </w:rPr>
        <w:t xml:space="preserve"> </w:t>
      </w:r>
      <w:r w:rsidR="007F487E">
        <w:rPr>
          <w:noProof/>
          <w:lang w:val="sr-Latn-CS"/>
        </w:rPr>
        <w:t>pre</w:t>
      </w:r>
      <w:r w:rsidRPr="007F487E">
        <w:rPr>
          <w:noProof/>
          <w:lang w:val="sr-Latn-CS"/>
        </w:rPr>
        <w:t xml:space="preserve"> </w:t>
      </w:r>
      <w:r w:rsidR="007F487E">
        <w:rPr>
          <w:noProof/>
          <w:lang w:val="sr-Latn-CS"/>
        </w:rPr>
        <w:t>donošenja</w:t>
      </w:r>
      <w:r w:rsidRPr="007F487E">
        <w:rPr>
          <w:noProof/>
          <w:lang w:val="sr-Latn-CS"/>
        </w:rPr>
        <w:t xml:space="preserve"> </w:t>
      </w:r>
      <w:r w:rsidR="007F487E">
        <w:rPr>
          <w:noProof/>
          <w:lang w:val="sr-Latn-CS"/>
        </w:rPr>
        <w:t>važećeg</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19)</w:t>
      </w:r>
      <w:r w:rsidRPr="007F487E">
        <w:rPr>
          <w:noProof/>
          <w:lang w:val="sr-Latn-CS"/>
        </w:rPr>
        <w:tab/>
      </w:r>
      <w:r w:rsidR="007F487E">
        <w:rPr>
          <w:noProof/>
          <w:lang w:val="sr-Latn-CS"/>
        </w:rPr>
        <w:t>Pravni</w:t>
      </w:r>
      <w:r w:rsidRPr="007F487E">
        <w:rPr>
          <w:noProof/>
          <w:lang w:val="sr-Latn-CS"/>
        </w:rPr>
        <w:t xml:space="preserve"> </w:t>
      </w:r>
      <w:r w:rsidR="007F487E">
        <w:rPr>
          <w:noProof/>
          <w:lang w:val="sr-Latn-CS"/>
        </w:rPr>
        <w:t>položaj</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registrovane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regulisan</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važećem</w:t>
      </w:r>
      <w:r w:rsidRPr="007F487E">
        <w:rPr>
          <w:noProof/>
          <w:lang w:val="sr-Latn-CS"/>
        </w:rPr>
        <w:t xml:space="preserve"> </w:t>
      </w:r>
      <w:r w:rsidR="007F487E">
        <w:rPr>
          <w:noProof/>
          <w:lang w:val="sr-Latn-CS"/>
        </w:rPr>
        <w:t>Zakonu</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veoma</w:t>
      </w:r>
      <w:r w:rsidRPr="007F487E">
        <w:rPr>
          <w:noProof/>
          <w:lang w:val="sr-Latn-CS"/>
        </w:rPr>
        <w:t xml:space="preserve"> </w:t>
      </w:r>
      <w:r w:rsidR="007F487E">
        <w:rPr>
          <w:noProof/>
          <w:lang w:val="sr-Latn-CS"/>
        </w:rPr>
        <w:t>šturo</w:t>
      </w:r>
      <w:r w:rsidRPr="007F487E">
        <w:rPr>
          <w:noProof/>
          <w:lang w:val="sr-Latn-CS"/>
        </w:rPr>
        <w:t xml:space="preserve">, </w:t>
      </w:r>
      <w:r w:rsidR="007F487E">
        <w:rPr>
          <w:noProof/>
          <w:lang w:val="sr-Latn-CS"/>
        </w:rPr>
        <w:t>bez</w:t>
      </w:r>
      <w:r w:rsidRPr="007F487E">
        <w:rPr>
          <w:noProof/>
          <w:lang w:val="sr-Latn-CS"/>
        </w:rPr>
        <w:t xml:space="preserve"> </w:t>
      </w:r>
      <w:r w:rsidR="007F487E">
        <w:rPr>
          <w:noProof/>
          <w:lang w:val="sr-Latn-CS"/>
        </w:rPr>
        <w:t>uvažavanja</w:t>
      </w:r>
      <w:r w:rsidRPr="007F487E">
        <w:rPr>
          <w:noProof/>
          <w:lang w:val="sr-Latn-CS"/>
        </w:rPr>
        <w:t xml:space="preserve"> </w:t>
      </w:r>
      <w:r w:rsidR="007F487E">
        <w:rPr>
          <w:noProof/>
          <w:lang w:val="sr-Latn-CS"/>
        </w:rPr>
        <w:t>specifičnosti</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odnosu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druga</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pre</w:t>
      </w:r>
      <w:r w:rsidRPr="007F487E">
        <w:rPr>
          <w:noProof/>
          <w:lang w:val="sr-Latn-CS"/>
        </w:rPr>
        <w:t xml:space="preserve"> </w:t>
      </w:r>
      <w:r w:rsidR="007F487E">
        <w:rPr>
          <w:noProof/>
          <w:lang w:val="sr-Latn-CS"/>
        </w:rPr>
        <w:t>svega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pogledu</w:t>
      </w:r>
      <w:r w:rsidRPr="007F487E">
        <w:rPr>
          <w:noProof/>
          <w:lang w:val="sr-Latn-CS"/>
        </w:rPr>
        <w:t xml:space="preserve"> </w:t>
      </w:r>
      <w:r w:rsidR="007F487E">
        <w:rPr>
          <w:noProof/>
          <w:lang w:val="sr-Latn-CS"/>
        </w:rPr>
        <w:t>vlasništva</w:t>
      </w:r>
      <w:r w:rsidRPr="007F487E">
        <w:rPr>
          <w:noProof/>
          <w:lang w:val="sr-Latn-CS"/>
        </w:rPr>
        <w:t xml:space="preserve"> </w:t>
      </w:r>
      <w:r w:rsidR="007F487E">
        <w:rPr>
          <w:noProof/>
          <w:lang w:val="sr-Latn-CS"/>
        </w:rPr>
        <w:t>nad</w:t>
      </w:r>
      <w:r w:rsidRPr="007F487E">
        <w:rPr>
          <w:noProof/>
          <w:lang w:val="sr-Latn-CS"/>
        </w:rPr>
        <w:t xml:space="preserve"> </w:t>
      </w:r>
      <w:r w:rsidR="007F487E">
        <w:rPr>
          <w:noProof/>
          <w:lang w:val="sr-Latn-CS"/>
        </w:rPr>
        <w:t>udelima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akcijama</w:t>
      </w:r>
      <w:r w:rsidRPr="007F487E">
        <w:rPr>
          <w:noProof/>
          <w:lang w:val="sr-Latn-CS"/>
        </w:rPr>
        <w:t xml:space="preserve">. </w:t>
      </w:r>
      <w:r w:rsidR="007F487E">
        <w:rPr>
          <w:noProof/>
          <w:lang w:val="sr-Latn-CS"/>
        </w:rPr>
        <w:t>Preoblikovanje</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samostalnu</w:t>
      </w:r>
      <w:r w:rsidRPr="007F487E">
        <w:rPr>
          <w:noProof/>
          <w:lang w:val="sr-Latn-CS"/>
        </w:rPr>
        <w:t xml:space="preserve"> </w:t>
      </w:r>
      <w:r w:rsidR="007F487E">
        <w:rPr>
          <w:noProof/>
          <w:lang w:val="sr-Latn-CS"/>
        </w:rPr>
        <w:t>privrednu</w:t>
      </w:r>
      <w:r w:rsidRPr="007F487E">
        <w:rPr>
          <w:noProof/>
          <w:lang w:val="sr-Latn-CS"/>
        </w:rPr>
        <w:t xml:space="preserve"> </w:t>
      </w:r>
      <w:r w:rsidR="007F487E">
        <w:rPr>
          <w:noProof/>
          <w:lang w:val="sr-Latn-CS"/>
        </w:rPr>
        <w:t>sferu</w:t>
      </w:r>
      <w:r w:rsidRPr="007F487E">
        <w:rPr>
          <w:noProof/>
          <w:lang w:val="sr-Latn-CS"/>
        </w:rPr>
        <w:t xml:space="preserve"> </w:t>
      </w:r>
      <w:r w:rsidR="007F487E">
        <w:rPr>
          <w:noProof/>
          <w:lang w:val="sr-Latn-CS"/>
        </w:rPr>
        <w:t>moralo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naći</w:t>
      </w:r>
      <w:r w:rsidRPr="007F487E">
        <w:rPr>
          <w:noProof/>
          <w:lang w:val="sr-Latn-CS"/>
        </w:rPr>
        <w:t xml:space="preserve"> </w:t>
      </w:r>
      <w:r w:rsidR="007F487E">
        <w:rPr>
          <w:noProof/>
          <w:lang w:val="sr-Latn-CS"/>
        </w:rPr>
        <w:t>svoj</w:t>
      </w:r>
      <w:r w:rsidRPr="007F487E">
        <w:rPr>
          <w:noProof/>
          <w:lang w:val="sr-Latn-CS"/>
        </w:rPr>
        <w:t xml:space="preserve"> </w:t>
      </w:r>
      <w:r w:rsidR="007F487E">
        <w:rPr>
          <w:noProof/>
          <w:lang w:val="sr-Latn-CS"/>
        </w:rPr>
        <w:t>izraz</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organizacionim</w:t>
      </w:r>
      <w:r w:rsidRPr="007F487E">
        <w:rPr>
          <w:noProof/>
          <w:lang w:val="sr-Latn-CS"/>
        </w:rPr>
        <w:t xml:space="preserve"> </w:t>
      </w:r>
      <w:r w:rsidR="007F487E">
        <w:rPr>
          <w:noProof/>
          <w:lang w:val="sr-Latn-CS"/>
        </w:rPr>
        <w:t>oblicima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kojima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pojavljuju</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Ako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amaterskom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dalje</w:t>
      </w:r>
      <w:r w:rsidRPr="007F487E">
        <w:rPr>
          <w:noProof/>
          <w:lang w:val="sr-Latn-CS"/>
        </w:rPr>
        <w:t xml:space="preserve"> </w:t>
      </w:r>
      <w:r w:rsidR="007F487E">
        <w:rPr>
          <w:noProof/>
          <w:lang w:val="sr-Latn-CS"/>
        </w:rPr>
        <w:t>poželjno</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budu</w:t>
      </w:r>
      <w:r w:rsidRPr="007F487E">
        <w:rPr>
          <w:noProof/>
          <w:lang w:val="sr-Latn-CS"/>
        </w:rPr>
        <w:t xml:space="preserve"> </w:t>
      </w:r>
      <w:r w:rsidR="007F487E">
        <w:rPr>
          <w:noProof/>
          <w:lang w:val="sr-Latn-CS"/>
        </w:rPr>
        <w:t>organizovane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građana</w:t>
      </w:r>
      <w:r w:rsidRPr="007F487E">
        <w:rPr>
          <w:noProof/>
          <w:lang w:val="sr-Latn-CS"/>
        </w:rPr>
        <w:t xml:space="preserve">), </w:t>
      </w:r>
      <w:r w:rsidR="007F487E">
        <w:rPr>
          <w:noProof/>
          <w:lang w:val="sr-Latn-CS"/>
        </w:rPr>
        <w:t>profesionalni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već</w:t>
      </w:r>
      <w:r w:rsidRPr="007F487E">
        <w:rPr>
          <w:noProof/>
          <w:lang w:val="sr-Latn-CS"/>
        </w:rPr>
        <w:t xml:space="preserve"> </w:t>
      </w:r>
      <w:r w:rsidR="007F487E">
        <w:rPr>
          <w:noProof/>
          <w:lang w:val="sr-Latn-CS"/>
        </w:rPr>
        <w:t>duže</w:t>
      </w:r>
      <w:r w:rsidRPr="007F487E">
        <w:rPr>
          <w:noProof/>
          <w:lang w:val="sr-Latn-CS"/>
        </w:rPr>
        <w:t xml:space="preserve"> </w:t>
      </w:r>
      <w:r w:rsidR="007F487E">
        <w:rPr>
          <w:noProof/>
          <w:lang w:val="sr-Latn-CS"/>
        </w:rPr>
        <w:t>vreme</w:t>
      </w:r>
      <w:r w:rsidRPr="007F487E">
        <w:rPr>
          <w:noProof/>
          <w:lang w:val="sr-Latn-CS"/>
        </w:rPr>
        <w:t xml:space="preserve"> </w:t>
      </w:r>
      <w:r w:rsidR="007F487E">
        <w:rPr>
          <w:noProof/>
          <w:lang w:val="sr-Latn-CS"/>
        </w:rPr>
        <w:t>pretežno</w:t>
      </w:r>
      <w:r w:rsidRPr="007F487E">
        <w:rPr>
          <w:noProof/>
          <w:lang w:val="sr-Latn-CS"/>
        </w:rPr>
        <w:t xml:space="preserve"> </w:t>
      </w:r>
      <w:r w:rsidR="007F487E">
        <w:rPr>
          <w:noProof/>
          <w:lang w:val="sr-Latn-CS"/>
        </w:rPr>
        <w:t>upućen</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različite</w:t>
      </w:r>
      <w:r w:rsidRPr="007F487E">
        <w:rPr>
          <w:noProof/>
          <w:lang w:val="sr-Latn-CS"/>
        </w:rPr>
        <w:t xml:space="preserve"> </w:t>
      </w:r>
      <w:r w:rsidR="007F487E">
        <w:rPr>
          <w:noProof/>
          <w:lang w:val="sr-Latn-CS"/>
        </w:rPr>
        <w:t>oblike</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adekvatan</w:t>
      </w:r>
      <w:r w:rsidRPr="007F487E">
        <w:rPr>
          <w:noProof/>
          <w:lang w:val="sr-Latn-CS"/>
        </w:rPr>
        <w:t xml:space="preserve"> </w:t>
      </w:r>
      <w:r w:rsidR="007F487E">
        <w:rPr>
          <w:noProof/>
          <w:lang w:val="sr-Latn-CS"/>
        </w:rPr>
        <w:t>organizacioni</w:t>
      </w:r>
      <w:r w:rsidRPr="007F487E">
        <w:rPr>
          <w:noProof/>
          <w:lang w:val="sr-Latn-CS"/>
        </w:rPr>
        <w:t xml:space="preserve"> </w:t>
      </w:r>
      <w:r w:rsidR="007F487E">
        <w:rPr>
          <w:noProof/>
          <w:lang w:val="sr-Latn-CS"/>
        </w:rPr>
        <w:t>okvir</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tom</w:t>
      </w:r>
      <w:r w:rsidRPr="007F487E">
        <w:rPr>
          <w:noProof/>
          <w:lang w:val="sr-Latn-CS"/>
        </w:rPr>
        <w:t xml:space="preserve"> </w:t>
      </w:r>
      <w:r w:rsidR="007F487E">
        <w:rPr>
          <w:noProof/>
          <w:lang w:val="sr-Latn-CS"/>
        </w:rPr>
        <w:t>pogledu</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neki</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oblika</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nego</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same</w:t>
      </w:r>
      <w:r w:rsidRPr="007F487E">
        <w:rPr>
          <w:noProof/>
          <w:lang w:val="sr-Latn-CS"/>
        </w:rPr>
        <w:t xml:space="preserve"> </w:t>
      </w:r>
      <w:r w:rsidR="007F487E">
        <w:rPr>
          <w:noProof/>
          <w:lang w:val="sr-Latn-CS"/>
        </w:rPr>
        <w:t>profesionalne</w:t>
      </w:r>
      <w:r w:rsidRPr="007F487E">
        <w:rPr>
          <w:noProof/>
          <w:lang w:val="sr-Latn-CS"/>
        </w:rPr>
        <w:t xml:space="preserve"> </w:t>
      </w:r>
      <w:r w:rsidR="007F487E">
        <w:rPr>
          <w:noProof/>
          <w:lang w:val="sr-Latn-CS"/>
        </w:rPr>
        <w:t>lige</w:t>
      </w:r>
      <w:r w:rsidRPr="007F487E">
        <w:rPr>
          <w:noProof/>
          <w:lang w:val="sr-Latn-CS"/>
        </w:rPr>
        <w:t xml:space="preserve"> </w:t>
      </w:r>
      <w:r w:rsidR="007F487E">
        <w:rPr>
          <w:noProof/>
          <w:lang w:val="sr-Latn-CS"/>
        </w:rPr>
        <w:t>sve</w:t>
      </w:r>
      <w:r w:rsidRPr="007F487E">
        <w:rPr>
          <w:noProof/>
          <w:lang w:val="sr-Latn-CS"/>
        </w:rPr>
        <w:t xml:space="preserve"> </w:t>
      </w:r>
      <w:r w:rsidR="007F487E">
        <w:rPr>
          <w:noProof/>
          <w:lang w:val="sr-Latn-CS"/>
        </w:rPr>
        <w:t>više</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pojedinim</w:t>
      </w:r>
      <w:r w:rsidRPr="007F487E">
        <w:rPr>
          <w:noProof/>
          <w:lang w:val="sr-Latn-CS"/>
        </w:rPr>
        <w:t xml:space="preserve"> </w:t>
      </w:r>
      <w:r w:rsidR="007F487E">
        <w:rPr>
          <w:noProof/>
          <w:lang w:val="sr-Latn-CS"/>
        </w:rPr>
        <w:t>zemljama</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zakonska</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pravilima</w:t>
      </w:r>
      <w:r w:rsidRPr="007F487E">
        <w:rPr>
          <w:noProof/>
          <w:lang w:val="sr-Latn-CS"/>
        </w:rPr>
        <w:t xml:space="preserve"> </w:t>
      </w:r>
      <w:r w:rsidR="007F487E">
        <w:rPr>
          <w:noProof/>
          <w:lang w:val="sr-Latn-CS"/>
        </w:rPr>
        <w:t>nadležnog</w:t>
      </w:r>
      <w:r w:rsidRPr="007F487E">
        <w:rPr>
          <w:noProof/>
          <w:lang w:val="sr-Latn-CS"/>
        </w:rPr>
        <w:t xml:space="preserve"> </w:t>
      </w:r>
      <w:r w:rsidR="007F487E">
        <w:rPr>
          <w:noProof/>
          <w:lang w:val="sr-Latn-CS"/>
        </w:rPr>
        <w:t>saveza</w:t>
      </w:r>
      <w:r w:rsidRPr="007F487E">
        <w:rPr>
          <w:noProof/>
          <w:lang w:val="sr-Latn-CS"/>
        </w:rPr>
        <w:t xml:space="preserve"> </w:t>
      </w:r>
      <w:r w:rsidR="007F487E">
        <w:rPr>
          <w:noProof/>
          <w:lang w:val="sr-Latn-CS"/>
        </w:rPr>
        <w:t>propisana</w:t>
      </w:r>
      <w:r w:rsidRPr="007F487E">
        <w:rPr>
          <w:noProof/>
          <w:lang w:val="sr-Latn-CS"/>
        </w:rPr>
        <w:t xml:space="preserve"> </w:t>
      </w:r>
      <w:r w:rsidR="007F487E">
        <w:rPr>
          <w:noProof/>
          <w:lang w:val="sr-Latn-CS"/>
        </w:rPr>
        <w:t>obaveza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profesionalni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klub</w:t>
      </w:r>
      <w:r w:rsidRPr="007F487E">
        <w:rPr>
          <w:noProof/>
          <w:lang w:val="sr-Latn-CS"/>
        </w:rPr>
        <w:t xml:space="preserve"> </w:t>
      </w:r>
      <w:r w:rsidR="007F487E">
        <w:rPr>
          <w:noProof/>
          <w:lang w:val="sr-Latn-CS"/>
        </w:rPr>
        <w:t>bude</w:t>
      </w:r>
      <w:r w:rsidRPr="007F487E">
        <w:rPr>
          <w:noProof/>
          <w:lang w:val="sr-Latn-CS"/>
        </w:rPr>
        <w:t xml:space="preserve"> </w:t>
      </w:r>
      <w:r w:rsidR="007F487E">
        <w:rPr>
          <w:noProof/>
          <w:lang w:val="sr-Latn-CS"/>
        </w:rPr>
        <w:t>obavezno</w:t>
      </w:r>
      <w:r w:rsidRPr="007F487E">
        <w:rPr>
          <w:noProof/>
          <w:lang w:val="sr-Latn-CS"/>
        </w:rPr>
        <w:t xml:space="preserve"> </w:t>
      </w:r>
      <w:r w:rsidR="007F487E">
        <w:rPr>
          <w:noProof/>
          <w:lang w:val="sr-Latn-CS"/>
        </w:rPr>
        <w:t>organizovan</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privredno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Jedan</w:t>
      </w:r>
      <w:r w:rsidRPr="007F487E">
        <w:rPr>
          <w:noProof/>
          <w:lang w:val="sr-Latn-CS"/>
        </w:rPr>
        <w:t xml:space="preserve"> </w:t>
      </w:r>
      <w:r w:rsidR="007F487E">
        <w:rPr>
          <w:noProof/>
          <w:lang w:val="sr-Latn-CS"/>
        </w:rPr>
        <w:t>broj</w:t>
      </w:r>
      <w:r w:rsidRPr="007F487E">
        <w:rPr>
          <w:noProof/>
          <w:lang w:val="sr-Latn-CS"/>
        </w:rPr>
        <w:t xml:space="preserve"> </w:t>
      </w:r>
      <w:r w:rsidR="007F487E">
        <w:rPr>
          <w:noProof/>
          <w:lang w:val="sr-Latn-CS"/>
        </w:rPr>
        <w:t>zemalja</w:t>
      </w:r>
      <w:r w:rsidRPr="007F487E">
        <w:rPr>
          <w:noProof/>
          <w:lang w:val="sr-Latn-CS"/>
        </w:rPr>
        <w:t xml:space="preserve">, </w:t>
      </w:r>
      <w:r w:rsidR="007F487E">
        <w:rPr>
          <w:noProof/>
          <w:lang w:val="sr-Latn-CS"/>
        </w:rPr>
        <w:t>uglavnom</w:t>
      </w:r>
      <w:r w:rsidRPr="007F487E">
        <w:rPr>
          <w:noProof/>
          <w:lang w:val="sr-Latn-CS"/>
        </w:rPr>
        <w:t xml:space="preserve"> </w:t>
      </w:r>
      <w:r w:rsidR="007F487E">
        <w:rPr>
          <w:noProof/>
          <w:lang w:val="sr-Latn-CS"/>
        </w:rPr>
        <w:t>one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tranziciji</w:t>
      </w:r>
      <w:r w:rsidRPr="007F487E">
        <w:rPr>
          <w:noProof/>
          <w:lang w:val="sr-Latn-CS"/>
        </w:rPr>
        <w:t xml:space="preserve">, </w:t>
      </w:r>
      <w:r w:rsidR="007F487E">
        <w:rPr>
          <w:noProof/>
          <w:lang w:val="sr-Latn-CS"/>
        </w:rPr>
        <w:t>dopuštaju</w:t>
      </w:r>
      <w:r w:rsidRPr="007F487E">
        <w:rPr>
          <w:noProof/>
          <w:lang w:val="sr-Latn-CS"/>
        </w:rPr>
        <w:t xml:space="preserve"> </w:t>
      </w:r>
      <w:r w:rsidR="007F487E">
        <w:rPr>
          <w:noProof/>
          <w:lang w:val="sr-Latn-CS"/>
        </w:rPr>
        <w:t>sportskoj</w:t>
      </w:r>
      <w:r w:rsidRPr="007F487E">
        <w:rPr>
          <w:noProof/>
          <w:lang w:val="sr-Latn-CS"/>
        </w:rPr>
        <w:t xml:space="preserve"> </w:t>
      </w:r>
      <w:r w:rsidR="007F487E">
        <w:rPr>
          <w:noProof/>
          <w:lang w:val="sr-Latn-CS"/>
        </w:rPr>
        <w:t>organizaciji</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sama</w:t>
      </w:r>
      <w:r w:rsidRPr="007F487E">
        <w:rPr>
          <w:noProof/>
          <w:lang w:val="sr-Latn-CS"/>
        </w:rPr>
        <w:t xml:space="preserve"> </w:t>
      </w:r>
      <w:r w:rsidR="007F487E">
        <w:rPr>
          <w:noProof/>
          <w:lang w:val="sr-Latn-CS"/>
        </w:rPr>
        <w:t>izabere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li</w:t>
      </w:r>
      <w:r w:rsidRPr="007F487E">
        <w:rPr>
          <w:noProof/>
          <w:lang w:val="sr-Latn-CS"/>
        </w:rPr>
        <w:t xml:space="preserve"> </w:t>
      </w:r>
      <w:r w:rsidR="007F487E">
        <w:rPr>
          <w:noProof/>
          <w:lang w:val="sr-Latn-CS"/>
        </w:rPr>
        <w:t>će</w:t>
      </w:r>
      <w:r w:rsidRPr="007F487E">
        <w:rPr>
          <w:noProof/>
          <w:lang w:val="sr-Latn-CS"/>
        </w:rPr>
        <w:t xml:space="preserve"> </w:t>
      </w:r>
      <w:r w:rsidR="007F487E">
        <w:rPr>
          <w:noProof/>
          <w:lang w:val="sr-Latn-CS"/>
        </w:rPr>
        <w:t>biti</w:t>
      </w:r>
      <w:r w:rsidRPr="007F487E">
        <w:rPr>
          <w:noProof/>
          <w:lang w:val="sr-Latn-CS"/>
        </w:rPr>
        <w:t xml:space="preserve"> </w:t>
      </w:r>
      <w:r w:rsidR="007F487E">
        <w:rPr>
          <w:noProof/>
          <w:lang w:val="sr-Latn-CS"/>
        </w:rPr>
        <w:t>udruženje</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privredno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mogućih</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poznatih</w:t>
      </w:r>
      <w:r w:rsidRPr="007F487E">
        <w:rPr>
          <w:noProof/>
          <w:lang w:val="sr-Latn-CS"/>
        </w:rPr>
        <w:t xml:space="preserve"> </w:t>
      </w:r>
      <w:r w:rsidR="007F487E">
        <w:rPr>
          <w:noProof/>
          <w:lang w:val="sr-Latn-CS"/>
        </w:rPr>
        <w:t>oblika</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Evropi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skoro</w:t>
      </w:r>
      <w:r w:rsidRPr="007F487E">
        <w:rPr>
          <w:noProof/>
          <w:lang w:val="sr-Latn-CS"/>
        </w:rPr>
        <w:t xml:space="preserve"> </w:t>
      </w:r>
      <w:r w:rsidR="007F487E">
        <w:rPr>
          <w:noProof/>
          <w:lang w:val="sr-Latn-CS"/>
        </w:rPr>
        <w:t>isključivo</w:t>
      </w:r>
      <w:r w:rsidRPr="007F487E">
        <w:rPr>
          <w:noProof/>
          <w:lang w:val="sr-Latn-CS"/>
        </w:rPr>
        <w:t xml:space="preserve"> </w:t>
      </w:r>
      <w:r w:rsidR="007F487E">
        <w:rPr>
          <w:noProof/>
          <w:lang w:val="sr-Latn-CS"/>
        </w:rPr>
        <w:t>organizovane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ograničenom</w:t>
      </w:r>
      <w:r w:rsidRPr="007F487E">
        <w:rPr>
          <w:noProof/>
          <w:lang w:val="sr-Latn-CS"/>
        </w:rPr>
        <w:t xml:space="preserve"> </w:t>
      </w:r>
      <w:r w:rsidR="007F487E">
        <w:rPr>
          <w:noProof/>
          <w:lang w:val="sr-Latn-CS"/>
        </w:rPr>
        <w:t>odgovornošću</w:t>
      </w:r>
      <w:r w:rsidRPr="007F487E">
        <w:rPr>
          <w:noProof/>
          <w:lang w:val="sr-Latn-CS"/>
        </w:rPr>
        <w:t xml:space="preserve">, </w:t>
      </w:r>
      <w:r w:rsidR="007F487E">
        <w:rPr>
          <w:noProof/>
          <w:lang w:val="sr-Latn-CS"/>
        </w:rPr>
        <w:t>akcionarsko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komanditno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akcije</w:t>
      </w:r>
      <w:r w:rsidRPr="007F487E">
        <w:rPr>
          <w:noProof/>
          <w:lang w:val="sr-Latn-CS"/>
        </w:rPr>
        <w:t xml:space="preserve">. </w:t>
      </w:r>
      <w:r w:rsidR="007F487E">
        <w:rPr>
          <w:noProof/>
          <w:lang w:val="sr-Latn-CS"/>
        </w:rPr>
        <w:t>Prva</w:t>
      </w:r>
      <w:r w:rsidRPr="007F487E">
        <w:rPr>
          <w:noProof/>
          <w:lang w:val="sr-Latn-CS"/>
        </w:rPr>
        <w:t xml:space="preserve"> </w:t>
      </w:r>
      <w:r w:rsidR="007F487E">
        <w:rPr>
          <w:noProof/>
          <w:lang w:val="sr-Latn-CS"/>
        </w:rPr>
        <w:t>dva</w:t>
      </w:r>
      <w:r w:rsidRPr="007F487E">
        <w:rPr>
          <w:noProof/>
          <w:lang w:val="sr-Latn-CS"/>
        </w:rPr>
        <w:t xml:space="preserve"> </w:t>
      </w:r>
      <w:r w:rsidR="007F487E">
        <w:rPr>
          <w:noProof/>
          <w:lang w:val="sr-Latn-CS"/>
        </w:rPr>
        <w:t>oblika</w:t>
      </w:r>
      <w:r w:rsidRPr="007F487E">
        <w:rPr>
          <w:noProof/>
          <w:lang w:val="sr-Latn-CS"/>
        </w:rPr>
        <w:t xml:space="preserve"> </w:t>
      </w:r>
      <w:r w:rsidR="007F487E">
        <w:rPr>
          <w:noProof/>
          <w:lang w:val="sr-Latn-CS"/>
        </w:rPr>
        <w:t>poznaje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naš</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privrednim</w:t>
      </w:r>
      <w:r w:rsidRPr="007F487E">
        <w:rPr>
          <w:noProof/>
          <w:lang w:val="sr-Latn-CS"/>
        </w:rPr>
        <w:t xml:space="preserve"> </w:t>
      </w:r>
      <w:r w:rsidR="007F487E">
        <w:rPr>
          <w:noProof/>
          <w:lang w:val="sr-Latn-CS"/>
        </w:rPr>
        <w:t>društvima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razliku</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komanditnog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akcije</w:t>
      </w:r>
      <w:r w:rsidRPr="007F487E">
        <w:rPr>
          <w:noProof/>
          <w:lang w:val="sr-Latn-CS"/>
        </w:rPr>
        <w:t xml:space="preserve">. </w:t>
      </w:r>
      <w:r w:rsidR="007F487E">
        <w:rPr>
          <w:noProof/>
          <w:lang w:val="sr-Latn-CS"/>
        </w:rPr>
        <w:t>Izbor</w:t>
      </w:r>
      <w:r w:rsidRPr="007F487E">
        <w:rPr>
          <w:noProof/>
          <w:lang w:val="sr-Latn-CS"/>
        </w:rPr>
        <w:t xml:space="preserve"> </w:t>
      </w:r>
      <w:r w:rsidR="007F487E">
        <w:rPr>
          <w:noProof/>
          <w:lang w:val="sr-Latn-CS"/>
        </w:rPr>
        <w:t>pravne</w:t>
      </w:r>
      <w:r w:rsidRPr="007F487E">
        <w:rPr>
          <w:noProof/>
          <w:lang w:val="sr-Latn-CS"/>
        </w:rPr>
        <w:t xml:space="preserve"> </w:t>
      </w:r>
      <w:r w:rsidR="007F487E">
        <w:rPr>
          <w:noProof/>
          <w:lang w:val="sr-Latn-CS"/>
        </w:rPr>
        <w:t>forme</w:t>
      </w:r>
      <w:r w:rsidRPr="007F487E">
        <w:rPr>
          <w:noProof/>
          <w:lang w:val="sr-Latn-CS"/>
        </w:rPr>
        <w:t xml:space="preserve"> </w:t>
      </w:r>
      <w:r w:rsidR="007F487E">
        <w:rPr>
          <w:noProof/>
          <w:lang w:val="sr-Latn-CS"/>
        </w:rPr>
        <w:t>privrednog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nije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svim</w:t>
      </w:r>
      <w:r w:rsidRPr="007F487E">
        <w:rPr>
          <w:noProof/>
          <w:lang w:val="sr-Latn-CS"/>
        </w:rPr>
        <w:t xml:space="preserve"> </w:t>
      </w:r>
      <w:r w:rsidR="007F487E">
        <w:rPr>
          <w:noProof/>
          <w:lang w:val="sr-Latn-CS"/>
        </w:rPr>
        <w:t>zemljama</w:t>
      </w:r>
      <w:r w:rsidRPr="007F487E">
        <w:rPr>
          <w:noProof/>
          <w:lang w:val="sr-Latn-CS"/>
        </w:rPr>
        <w:t xml:space="preserve"> </w:t>
      </w:r>
      <w:r w:rsidR="007F487E">
        <w:rPr>
          <w:noProof/>
          <w:lang w:val="sr-Latn-CS"/>
        </w:rPr>
        <w:t>stvar</w:t>
      </w:r>
      <w:r w:rsidRPr="007F487E">
        <w:rPr>
          <w:noProof/>
          <w:lang w:val="sr-Latn-CS"/>
        </w:rPr>
        <w:t xml:space="preserve"> </w:t>
      </w:r>
      <w:r w:rsidR="007F487E">
        <w:rPr>
          <w:noProof/>
          <w:lang w:val="sr-Latn-CS"/>
        </w:rPr>
        <w:t>slobodnog</w:t>
      </w:r>
      <w:r w:rsidRPr="007F487E">
        <w:rPr>
          <w:noProof/>
          <w:lang w:val="sr-Latn-CS"/>
        </w:rPr>
        <w:t xml:space="preserve"> </w:t>
      </w:r>
      <w:r w:rsidR="007F487E">
        <w:rPr>
          <w:noProof/>
          <w:lang w:val="sr-Latn-CS"/>
        </w:rPr>
        <w:t>izbora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primer</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Velikoj</w:t>
      </w:r>
      <w:r w:rsidRPr="007F487E">
        <w:rPr>
          <w:noProof/>
          <w:lang w:val="sr-Latn-CS"/>
        </w:rPr>
        <w:t xml:space="preserve"> </w:t>
      </w:r>
      <w:r w:rsidR="007F487E">
        <w:rPr>
          <w:noProof/>
          <w:lang w:val="sr-Latn-CS"/>
        </w:rPr>
        <w:t>Britaniji</w:t>
      </w:r>
      <w:r w:rsidRPr="007F487E">
        <w:rPr>
          <w:noProof/>
          <w:lang w:val="sr-Latn-CS"/>
        </w:rPr>
        <w:t xml:space="preserve"> </w:t>
      </w:r>
      <w:r w:rsidR="007F487E">
        <w:rPr>
          <w:noProof/>
          <w:lang w:val="sr-Latn-CS"/>
        </w:rPr>
        <w:t>još</w:t>
      </w:r>
      <w:r w:rsidRPr="007F487E">
        <w:rPr>
          <w:noProof/>
          <w:lang w:val="sr-Latn-CS"/>
        </w:rPr>
        <w:t xml:space="preserve"> </w:t>
      </w:r>
      <w:r w:rsidR="007F487E">
        <w:rPr>
          <w:noProof/>
          <w:lang w:val="sr-Latn-CS"/>
        </w:rPr>
        <w:t>od</w:t>
      </w:r>
      <w:r w:rsidRPr="007F487E">
        <w:rPr>
          <w:noProof/>
          <w:lang w:val="sr-Latn-CS"/>
        </w:rPr>
        <w:t xml:space="preserve"> 1898. </w:t>
      </w:r>
      <w:r w:rsidR="007F487E">
        <w:rPr>
          <w:noProof/>
          <w:lang w:val="sr-Latn-CS"/>
        </w:rPr>
        <w:t>godine</w:t>
      </w:r>
      <w:r w:rsidRPr="007F487E">
        <w:rPr>
          <w:noProof/>
          <w:lang w:val="sr-Latn-CS"/>
        </w:rPr>
        <w:t xml:space="preserve"> </w:t>
      </w:r>
      <w:r w:rsidR="007F487E">
        <w:rPr>
          <w:noProof/>
          <w:lang w:val="sr-Latn-CS"/>
        </w:rPr>
        <w:t>svi</w:t>
      </w:r>
      <w:r w:rsidRPr="007F487E">
        <w:rPr>
          <w:noProof/>
          <w:lang w:val="sr-Latn-CS"/>
        </w:rPr>
        <w:t xml:space="preserve"> </w:t>
      </w:r>
      <w:r w:rsidR="007F487E">
        <w:rPr>
          <w:noProof/>
          <w:lang w:val="sr-Latn-CS"/>
        </w:rPr>
        <w:t>fudbalski</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obavezno</w:t>
      </w:r>
      <w:r w:rsidRPr="007F487E">
        <w:rPr>
          <w:noProof/>
          <w:lang w:val="sr-Latn-CS"/>
        </w:rPr>
        <w:t xml:space="preserve"> </w:t>
      </w:r>
      <w:r w:rsidR="007F487E">
        <w:rPr>
          <w:noProof/>
          <w:lang w:val="sr-Latn-CS"/>
        </w:rPr>
        <w:t>akcionarska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do</w:t>
      </w:r>
      <w:r w:rsidRPr="007F487E">
        <w:rPr>
          <w:noProof/>
          <w:lang w:val="sr-Latn-CS"/>
        </w:rPr>
        <w:t xml:space="preserve"> 1980. </w:t>
      </w:r>
      <w:r w:rsidR="007F487E">
        <w:rPr>
          <w:noProof/>
          <w:lang w:val="sr-Latn-CS"/>
        </w:rPr>
        <w:t>godine</w:t>
      </w:r>
      <w:r w:rsidRPr="007F487E">
        <w:rPr>
          <w:noProof/>
          <w:lang w:val="sr-Latn-CS"/>
        </w:rPr>
        <w:t xml:space="preserve"> </w:t>
      </w:r>
      <w:r w:rsidR="007F487E">
        <w:rPr>
          <w:noProof/>
          <w:lang w:val="sr-Latn-CS"/>
        </w:rPr>
        <w:t>mogla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najviše</w:t>
      </w:r>
      <w:r w:rsidRPr="007F487E">
        <w:rPr>
          <w:noProof/>
          <w:lang w:val="sr-Latn-CS"/>
        </w:rPr>
        <w:t xml:space="preserve"> 5% </w:t>
      </w:r>
      <w:r w:rsidR="007F487E">
        <w:rPr>
          <w:noProof/>
          <w:lang w:val="sr-Latn-CS"/>
        </w:rPr>
        <w:t>dobiti</w:t>
      </w:r>
      <w:r w:rsidRPr="007F487E">
        <w:rPr>
          <w:noProof/>
          <w:lang w:val="sr-Latn-CS"/>
        </w:rPr>
        <w:t xml:space="preserve"> </w:t>
      </w:r>
      <w:r w:rsidR="007F487E">
        <w:rPr>
          <w:noProof/>
          <w:lang w:val="sr-Latn-CS"/>
        </w:rPr>
        <w:t>podele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dividendu</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od</w:t>
      </w:r>
      <w:r w:rsidRPr="007F487E">
        <w:rPr>
          <w:noProof/>
          <w:lang w:val="sr-Latn-CS"/>
        </w:rPr>
        <w:t xml:space="preserve"> 1980. </w:t>
      </w:r>
      <w:r w:rsidR="007F487E">
        <w:rPr>
          <w:noProof/>
          <w:lang w:val="sr-Latn-CS"/>
        </w:rPr>
        <w:t>godine</w:t>
      </w:r>
      <w:r w:rsidRPr="007F487E">
        <w:rPr>
          <w:noProof/>
          <w:lang w:val="sr-Latn-CS"/>
        </w:rPr>
        <w:t xml:space="preserve"> </w:t>
      </w:r>
      <w:r w:rsidR="007F487E">
        <w:rPr>
          <w:noProof/>
          <w:lang w:val="sr-Latn-CS"/>
        </w:rPr>
        <w:t>najviše</w:t>
      </w:r>
      <w:r w:rsidRPr="007F487E">
        <w:rPr>
          <w:noProof/>
          <w:lang w:val="sr-Latn-CS"/>
        </w:rPr>
        <w:t xml:space="preserve"> 15%. </w:t>
      </w:r>
      <w:r w:rsidR="007F487E">
        <w:rPr>
          <w:noProof/>
          <w:lang w:val="sr-Latn-CS"/>
        </w:rPr>
        <w:t>U</w:t>
      </w:r>
      <w:r w:rsidRPr="007F487E">
        <w:rPr>
          <w:noProof/>
          <w:lang w:val="sr-Latn-CS"/>
        </w:rPr>
        <w:t xml:space="preserve"> </w:t>
      </w:r>
      <w:r w:rsidR="007F487E">
        <w:rPr>
          <w:noProof/>
          <w:lang w:val="sr-Latn-CS"/>
        </w:rPr>
        <w:t>pogledu</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akcionarskih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treba</w:t>
      </w:r>
      <w:r w:rsidRPr="007F487E">
        <w:rPr>
          <w:noProof/>
          <w:lang w:val="sr-Latn-CS"/>
        </w:rPr>
        <w:t xml:space="preserve"> </w:t>
      </w:r>
      <w:r w:rsidR="007F487E">
        <w:rPr>
          <w:noProof/>
          <w:lang w:val="sr-Latn-CS"/>
        </w:rPr>
        <w:t>posebno</w:t>
      </w:r>
      <w:r w:rsidRPr="007F487E">
        <w:rPr>
          <w:noProof/>
          <w:lang w:val="sr-Latn-CS"/>
        </w:rPr>
        <w:t xml:space="preserve"> </w:t>
      </w:r>
      <w:r w:rsidR="007F487E">
        <w:rPr>
          <w:noProof/>
          <w:lang w:val="sr-Latn-CS"/>
        </w:rPr>
        <w:t>izdvojiti</w:t>
      </w:r>
      <w:r w:rsidRPr="007F487E">
        <w:rPr>
          <w:noProof/>
          <w:lang w:val="sr-Latn-CS"/>
        </w:rPr>
        <w:t xml:space="preserve"> </w:t>
      </w:r>
      <w:r w:rsidR="007F487E">
        <w:rPr>
          <w:noProof/>
          <w:lang w:val="sr-Latn-CS"/>
        </w:rPr>
        <w:t>ona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izašla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berzu</w:t>
      </w:r>
      <w:r w:rsidRPr="007F487E">
        <w:rPr>
          <w:noProof/>
          <w:lang w:val="sr-Latn-CS"/>
        </w:rPr>
        <w:t xml:space="preserve">. </w:t>
      </w:r>
      <w:r w:rsidR="007F487E">
        <w:rPr>
          <w:noProof/>
          <w:lang w:val="sr-Latn-CS"/>
        </w:rPr>
        <w:t>Njihov</w:t>
      </w:r>
      <w:r w:rsidRPr="007F487E">
        <w:rPr>
          <w:noProof/>
          <w:lang w:val="sr-Latn-CS"/>
        </w:rPr>
        <w:t xml:space="preserve"> </w:t>
      </w:r>
      <w:r w:rsidR="007F487E">
        <w:rPr>
          <w:noProof/>
          <w:lang w:val="sr-Latn-CS"/>
        </w:rPr>
        <w:t>broj</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još</w:t>
      </w:r>
      <w:r w:rsidRPr="007F487E">
        <w:rPr>
          <w:noProof/>
          <w:lang w:val="sr-Latn-CS"/>
        </w:rPr>
        <w:t xml:space="preserve"> </w:t>
      </w:r>
      <w:r w:rsidR="007F487E">
        <w:rPr>
          <w:noProof/>
          <w:lang w:val="sr-Latn-CS"/>
        </w:rPr>
        <w:t>mali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vezan</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fudbal</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zato</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veoma</w:t>
      </w:r>
      <w:r w:rsidRPr="007F487E">
        <w:rPr>
          <w:noProof/>
          <w:lang w:val="sr-Latn-CS"/>
        </w:rPr>
        <w:t xml:space="preserve"> </w:t>
      </w:r>
      <w:r w:rsidR="007F487E">
        <w:rPr>
          <w:noProof/>
          <w:lang w:val="sr-Latn-CS"/>
        </w:rPr>
        <w:t>visok</w:t>
      </w:r>
      <w:r w:rsidRPr="007F487E">
        <w:rPr>
          <w:noProof/>
          <w:lang w:val="sr-Latn-CS"/>
        </w:rPr>
        <w:t xml:space="preserve"> </w:t>
      </w:r>
      <w:r w:rsidR="007F487E">
        <w:rPr>
          <w:noProof/>
          <w:lang w:val="sr-Latn-CS"/>
        </w:rPr>
        <w:t>udeo</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ukupnoj</w:t>
      </w:r>
      <w:r w:rsidRPr="007F487E">
        <w:rPr>
          <w:noProof/>
          <w:lang w:val="sr-Latn-CS"/>
        </w:rPr>
        <w:t xml:space="preserve"> „</w:t>
      </w:r>
      <w:r w:rsidR="007F487E">
        <w:rPr>
          <w:noProof/>
          <w:lang w:val="sr-Latn-CS"/>
        </w:rPr>
        <w:t>sportskoj</w:t>
      </w:r>
      <w:r w:rsidRPr="007F487E">
        <w:rPr>
          <w:noProof/>
          <w:lang w:val="sr-Latn-CS"/>
        </w:rPr>
        <w:t xml:space="preserve"> </w:t>
      </w:r>
      <w:r w:rsidR="007F487E">
        <w:rPr>
          <w:noProof/>
          <w:lang w:val="sr-Latn-CS"/>
        </w:rPr>
        <w:t>industriji</w:t>
      </w:r>
      <w:r w:rsidRPr="007F487E">
        <w:rPr>
          <w:rFonts w:ascii="Cambria Math" w:hAnsi="Cambria Math" w:cs="Cambria Math"/>
          <w:noProof/>
          <w:lang w:val="sr-Latn-CS"/>
        </w:rPr>
        <w:t>ˮ</w:t>
      </w:r>
      <w:r w:rsidRPr="007F487E">
        <w:rPr>
          <w:noProof/>
          <w:lang w:val="sr-Latn-CS"/>
        </w:rPr>
        <w:t xml:space="preserve">.  </w:t>
      </w:r>
      <w:r w:rsidR="007F487E">
        <w:rPr>
          <w:noProof/>
          <w:lang w:val="sr-Latn-CS"/>
        </w:rPr>
        <w:t>Pored</w:t>
      </w:r>
      <w:r w:rsidRPr="007F487E">
        <w:rPr>
          <w:noProof/>
          <w:lang w:val="sr-Latn-CS"/>
        </w:rPr>
        <w:t xml:space="preserve"> </w:t>
      </w:r>
      <w:r w:rsidR="007F487E">
        <w:rPr>
          <w:noProof/>
          <w:lang w:val="sr-Latn-CS"/>
        </w:rPr>
        <w:t>kubova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kotiraju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berzi</w:t>
      </w:r>
      <w:r w:rsidRPr="007F487E">
        <w:rPr>
          <w:noProof/>
          <w:lang w:val="sr-Latn-CS"/>
        </w:rPr>
        <w:t xml:space="preserve"> </w:t>
      </w:r>
      <w:r w:rsidR="007F487E">
        <w:rPr>
          <w:noProof/>
          <w:lang w:val="sr-Latn-CS"/>
        </w:rPr>
        <w:t>veliki</w:t>
      </w:r>
      <w:r w:rsidRPr="007F487E">
        <w:rPr>
          <w:noProof/>
          <w:lang w:val="sr-Latn-CS"/>
        </w:rPr>
        <w:t xml:space="preserve"> </w:t>
      </w:r>
      <w:r w:rsidR="007F487E">
        <w:rPr>
          <w:noProof/>
          <w:lang w:val="sr-Latn-CS"/>
        </w:rPr>
        <w:t>broj</w:t>
      </w:r>
      <w:r w:rsidRPr="007F487E">
        <w:rPr>
          <w:noProof/>
          <w:lang w:val="sr-Latn-CS"/>
        </w:rPr>
        <w:t xml:space="preserve"> </w:t>
      </w:r>
      <w:r w:rsidR="007F487E">
        <w:rPr>
          <w:noProof/>
          <w:lang w:val="sr-Latn-CS"/>
        </w:rPr>
        <w:t>klubova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organizovan</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ograničenom</w:t>
      </w:r>
      <w:r w:rsidRPr="007F487E">
        <w:rPr>
          <w:noProof/>
          <w:lang w:val="sr-Latn-CS"/>
        </w:rPr>
        <w:t xml:space="preserve"> </w:t>
      </w:r>
      <w:r w:rsidR="007F487E">
        <w:rPr>
          <w:noProof/>
          <w:lang w:val="sr-Latn-CS"/>
        </w:rPr>
        <w:t>odgovornošću</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obično</w:t>
      </w:r>
      <w:r w:rsidRPr="007F487E">
        <w:rPr>
          <w:rFonts w:ascii="Cambria Math" w:hAnsi="Cambria Math" w:cs="Cambria Math"/>
          <w:noProof/>
          <w:lang w:val="sr-Latn-CS"/>
        </w:rPr>
        <w:t>ˮ</w:t>
      </w:r>
      <w:r w:rsidRPr="007F487E">
        <w:rPr>
          <w:noProof/>
          <w:lang w:val="sr-Latn-CS"/>
        </w:rPr>
        <w:t xml:space="preserve"> </w:t>
      </w:r>
      <w:r w:rsidR="007F487E">
        <w:rPr>
          <w:noProof/>
          <w:lang w:val="sr-Latn-CS"/>
        </w:rPr>
        <w:t>akcionarsko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Uglavnom</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reći</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pojedinim</w:t>
      </w:r>
      <w:r w:rsidRPr="007F487E">
        <w:rPr>
          <w:noProof/>
          <w:lang w:val="sr-Latn-CS"/>
        </w:rPr>
        <w:t xml:space="preserve"> </w:t>
      </w:r>
      <w:r w:rsidR="007F487E">
        <w:rPr>
          <w:noProof/>
          <w:lang w:val="sr-Latn-CS"/>
        </w:rPr>
        <w:t>zemljama</w:t>
      </w:r>
      <w:r w:rsidRPr="007F487E">
        <w:rPr>
          <w:noProof/>
          <w:lang w:val="sr-Latn-CS"/>
        </w:rPr>
        <w:t xml:space="preserve"> </w:t>
      </w:r>
      <w:r w:rsidR="007F487E">
        <w:rPr>
          <w:noProof/>
          <w:lang w:val="sr-Latn-CS"/>
        </w:rPr>
        <w:t>dominira</w:t>
      </w:r>
      <w:r w:rsidRPr="007F487E">
        <w:rPr>
          <w:noProof/>
          <w:lang w:val="sr-Latn-CS"/>
        </w:rPr>
        <w:t xml:space="preserve"> </w:t>
      </w:r>
      <w:r w:rsidR="007F487E">
        <w:rPr>
          <w:noProof/>
          <w:lang w:val="sr-Latn-CS"/>
        </w:rPr>
        <w:t>određena</w:t>
      </w:r>
      <w:r w:rsidRPr="007F487E">
        <w:rPr>
          <w:noProof/>
          <w:lang w:val="sr-Latn-CS"/>
        </w:rPr>
        <w:t xml:space="preserve"> </w:t>
      </w:r>
      <w:r w:rsidR="007F487E">
        <w:rPr>
          <w:noProof/>
          <w:lang w:val="sr-Latn-CS"/>
        </w:rPr>
        <w:t>pravna</w:t>
      </w:r>
      <w:r w:rsidRPr="007F487E">
        <w:rPr>
          <w:noProof/>
          <w:lang w:val="sr-Latn-CS"/>
        </w:rPr>
        <w:t xml:space="preserve"> </w:t>
      </w:r>
      <w:r w:rsidR="007F487E">
        <w:rPr>
          <w:noProof/>
          <w:lang w:val="sr-Latn-CS"/>
        </w:rPr>
        <w:t>forma</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kojoj</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najvišeg</w:t>
      </w:r>
      <w:r w:rsidRPr="007F487E">
        <w:rPr>
          <w:noProof/>
          <w:lang w:val="sr-Latn-CS"/>
        </w:rPr>
        <w:t xml:space="preserve"> </w:t>
      </w:r>
      <w:r w:rsidR="007F487E">
        <w:rPr>
          <w:noProof/>
          <w:lang w:val="sr-Latn-CS"/>
        </w:rPr>
        <w:t>ranga</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Engleskoj</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još</w:t>
      </w:r>
      <w:r w:rsidRPr="007F487E">
        <w:rPr>
          <w:noProof/>
          <w:lang w:val="sr-Latn-CS"/>
        </w:rPr>
        <w:t xml:space="preserve"> </w:t>
      </w:r>
      <w:r w:rsidR="007F487E">
        <w:rPr>
          <w:noProof/>
          <w:lang w:val="sr-Latn-CS"/>
        </w:rPr>
        <w:t>od</w:t>
      </w:r>
      <w:r w:rsidRPr="007F487E">
        <w:rPr>
          <w:noProof/>
          <w:lang w:val="sr-Latn-CS"/>
        </w:rPr>
        <w:t xml:space="preserve"> 1896. </w:t>
      </w:r>
      <w:r w:rsidR="007F487E">
        <w:rPr>
          <w:noProof/>
          <w:lang w:val="sr-Latn-CS"/>
        </w:rPr>
        <w:t>godine</w:t>
      </w:r>
      <w:r w:rsidRPr="007F487E">
        <w:rPr>
          <w:noProof/>
          <w:lang w:val="sr-Latn-CS"/>
        </w:rPr>
        <w:t xml:space="preserve"> </w:t>
      </w:r>
      <w:r w:rsidR="007F487E">
        <w:rPr>
          <w:noProof/>
          <w:lang w:val="sr-Latn-CS"/>
        </w:rPr>
        <w:t>prvi</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promenili</w:t>
      </w:r>
      <w:r w:rsidRPr="007F487E">
        <w:rPr>
          <w:noProof/>
          <w:lang w:val="sr-Latn-CS"/>
        </w:rPr>
        <w:t xml:space="preserve"> </w:t>
      </w:r>
      <w:r w:rsidR="007F487E">
        <w:rPr>
          <w:noProof/>
          <w:lang w:val="sr-Latn-CS"/>
        </w:rPr>
        <w:t>pravnu</w:t>
      </w:r>
      <w:r w:rsidRPr="007F487E">
        <w:rPr>
          <w:noProof/>
          <w:lang w:val="sr-Latn-CS"/>
        </w:rPr>
        <w:t xml:space="preserve"> </w:t>
      </w:r>
      <w:r w:rsidR="007F487E">
        <w:rPr>
          <w:noProof/>
          <w:lang w:val="sr-Latn-CS"/>
        </w:rPr>
        <w:t>formu</w:t>
      </w:r>
      <w:r w:rsidRPr="007F487E">
        <w:rPr>
          <w:noProof/>
          <w:lang w:val="sr-Latn-CS"/>
        </w:rPr>
        <w:t xml:space="preserve"> „private social clubs</w:t>
      </w:r>
      <w:r w:rsidRPr="007F487E">
        <w:rPr>
          <w:rFonts w:ascii="Cambria Math" w:hAnsi="Cambria Math" w:cs="Cambria Math"/>
          <w:noProof/>
          <w:lang w:val="sr-Latn-CS"/>
        </w:rPr>
        <w:t>ˮ</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korist</w:t>
      </w:r>
      <w:r w:rsidRPr="007F487E">
        <w:rPr>
          <w:noProof/>
          <w:lang w:val="sr-Latn-CS"/>
        </w:rPr>
        <w:t xml:space="preserve"> „limited company</w:t>
      </w:r>
      <w:r w:rsidRPr="007F487E">
        <w:rPr>
          <w:rFonts w:ascii="Cambria Math" w:hAnsi="Cambria Math" w:cs="Cambria Math"/>
          <w:noProof/>
          <w:lang w:val="sr-Latn-CS"/>
        </w:rPr>
        <w:t>ˮ</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krajnjim</w:t>
      </w:r>
      <w:r w:rsidRPr="007F487E">
        <w:rPr>
          <w:noProof/>
          <w:lang w:val="sr-Latn-CS"/>
        </w:rPr>
        <w:t xml:space="preserve"> </w:t>
      </w:r>
      <w:r w:rsidR="007F487E">
        <w:rPr>
          <w:noProof/>
          <w:lang w:val="sr-Latn-CS"/>
        </w:rPr>
        <w:t>ishodom</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od</w:t>
      </w:r>
      <w:r w:rsidRPr="007F487E">
        <w:rPr>
          <w:noProof/>
          <w:lang w:val="sr-Latn-CS"/>
        </w:rPr>
        <w:t xml:space="preserve"> 1982. </w:t>
      </w:r>
      <w:r w:rsidR="007F487E">
        <w:rPr>
          <w:noProof/>
          <w:lang w:val="sr-Latn-CS"/>
        </w:rPr>
        <w:t>godine</w:t>
      </w:r>
      <w:r w:rsidRPr="007F487E">
        <w:rPr>
          <w:noProof/>
          <w:lang w:val="sr-Latn-CS"/>
        </w:rPr>
        <w:t xml:space="preserve"> </w:t>
      </w:r>
      <w:r w:rsidR="007F487E">
        <w:rPr>
          <w:noProof/>
          <w:lang w:val="sr-Latn-CS"/>
        </w:rPr>
        <w:t>svi</w:t>
      </w:r>
      <w:r w:rsidRPr="007F487E">
        <w:rPr>
          <w:noProof/>
          <w:lang w:val="sr-Latn-CS"/>
        </w:rPr>
        <w:t xml:space="preserve"> </w:t>
      </w:r>
      <w:r w:rsidR="007F487E">
        <w:rPr>
          <w:noProof/>
          <w:lang w:val="sr-Latn-CS"/>
        </w:rPr>
        <w:t>fudbalski</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Premijer</w:t>
      </w:r>
      <w:r w:rsidRPr="007F487E">
        <w:rPr>
          <w:noProof/>
          <w:lang w:val="sr-Latn-CS"/>
        </w:rPr>
        <w:t xml:space="preserve"> </w:t>
      </w:r>
      <w:r w:rsidR="007F487E">
        <w:rPr>
          <w:noProof/>
          <w:lang w:val="sr-Latn-CS"/>
        </w:rPr>
        <w:t>lige</w:t>
      </w:r>
      <w:r w:rsidRPr="007F487E">
        <w:rPr>
          <w:noProof/>
          <w:lang w:val="sr-Latn-CS"/>
        </w:rPr>
        <w:t xml:space="preserve"> </w:t>
      </w:r>
      <w:r w:rsidR="007F487E">
        <w:rPr>
          <w:noProof/>
          <w:lang w:val="sr-Latn-CS"/>
        </w:rPr>
        <w:t>organizovani</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s</w:t>
      </w:r>
      <w:r w:rsidRPr="007F487E">
        <w:rPr>
          <w:noProof/>
          <w:lang w:val="sr-Latn-CS"/>
        </w:rPr>
        <w:t xml:space="preserve"> </w:t>
      </w:r>
      <w:r w:rsidR="007F487E">
        <w:rPr>
          <w:noProof/>
          <w:lang w:val="sr-Latn-CS"/>
        </w:rPr>
        <w:t>tim</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raspolaganju</w:t>
      </w:r>
      <w:r w:rsidRPr="007F487E">
        <w:rPr>
          <w:noProof/>
          <w:lang w:val="sr-Latn-CS"/>
        </w:rPr>
        <w:t xml:space="preserve"> </w:t>
      </w:r>
      <w:r w:rsidR="007F487E">
        <w:rPr>
          <w:noProof/>
          <w:lang w:val="sr-Latn-CS"/>
        </w:rPr>
        <w:t>izbor</w:t>
      </w:r>
      <w:r w:rsidRPr="007F487E">
        <w:rPr>
          <w:noProof/>
          <w:lang w:val="sr-Latn-CS"/>
        </w:rPr>
        <w:t xml:space="preserve"> </w:t>
      </w:r>
      <w:r w:rsidR="007F487E">
        <w:rPr>
          <w:noProof/>
          <w:lang w:val="sr-Latn-CS"/>
        </w:rPr>
        <w:t>između</w:t>
      </w:r>
      <w:r w:rsidRPr="007F487E">
        <w:rPr>
          <w:noProof/>
          <w:lang w:val="sr-Latn-CS"/>
        </w:rPr>
        <w:t xml:space="preserve"> „private limited company</w:t>
      </w:r>
      <w:r w:rsidRPr="007F487E">
        <w:rPr>
          <w:rFonts w:ascii="Cambria Math" w:hAnsi="Cambria Math" w:cs="Cambria Math"/>
          <w:noProof/>
          <w:lang w:val="sr-Latn-CS"/>
        </w:rPr>
        <w:t>ˮ</w:t>
      </w:r>
      <w:r w:rsidRPr="007F487E">
        <w:rPr>
          <w:noProof/>
          <w:lang w:val="sr-Latn-CS"/>
        </w:rPr>
        <w:t xml:space="preserve"> </w:t>
      </w:r>
      <w:r w:rsidR="007F487E">
        <w:rPr>
          <w:noProof/>
          <w:lang w:val="sr-Latn-CS"/>
        </w:rPr>
        <w:t>i</w:t>
      </w:r>
      <w:r w:rsidRPr="007F487E">
        <w:rPr>
          <w:noProof/>
          <w:lang w:val="sr-Latn-CS"/>
        </w:rPr>
        <w:t xml:space="preserve"> „public limited company (plc)</w:t>
      </w:r>
      <w:r w:rsidRPr="007F487E">
        <w:rPr>
          <w:rFonts w:ascii="Cambria Math" w:hAnsi="Cambria Math" w:cs="Cambria Math"/>
          <w:noProof/>
          <w:lang w:val="sr-Latn-CS"/>
        </w:rPr>
        <w:t>ˮ</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Italiji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Fudbalski</w:t>
      </w:r>
      <w:r w:rsidRPr="007F487E">
        <w:rPr>
          <w:noProof/>
          <w:lang w:val="sr-Latn-CS"/>
        </w:rPr>
        <w:t xml:space="preserve"> </w:t>
      </w:r>
      <w:r w:rsidR="007F487E">
        <w:rPr>
          <w:noProof/>
          <w:lang w:val="sr-Latn-CS"/>
        </w:rPr>
        <w:t>savez</w:t>
      </w:r>
      <w:r w:rsidRPr="007F487E">
        <w:rPr>
          <w:noProof/>
          <w:lang w:val="sr-Latn-CS"/>
        </w:rPr>
        <w:t xml:space="preserve"> </w:t>
      </w:r>
      <w:r w:rsidR="007F487E">
        <w:rPr>
          <w:noProof/>
          <w:lang w:val="sr-Latn-CS"/>
        </w:rPr>
        <w:t>još</w:t>
      </w:r>
      <w:r w:rsidRPr="007F487E">
        <w:rPr>
          <w:noProof/>
          <w:lang w:val="sr-Latn-CS"/>
        </w:rPr>
        <w:t xml:space="preserve"> 1966. </w:t>
      </w:r>
      <w:r w:rsidR="007F487E">
        <w:rPr>
          <w:noProof/>
          <w:lang w:val="sr-Latn-CS"/>
        </w:rPr>
        <w:t>godine</w:t>
      </w:r>
      <w:r w:rsidRPr="007F487E">
        <w:rPr>
          <w:noProof/>
          <w:lang w:val="sr-Latn-CS"/>
        </w:rPr>
        <w:t xml:space="preserve"> </w:t>
      </w:r>
      <w:r w:rsidR="007F487E">
        <w:rPr>
          <w:noProof/>
          <w:lang w:val="sr-Latn-CS"/>
        </w:rPr>
        <w:t>naložio</w:t>
      </w:r>
      <w:r w:rsidRPr="007F487E">
        <w:rPr>
          <w:noProof/>
          <w:lang w:val="sr-Latn-CS"/>
        </w:rPr>
        <w:t xml:space="preserve"> </w:t>
      </w:r>
      <w:r w:rsidR="007F487E">
        <w:rPr>
          <w:noProof/>
          <w:lang w:val="sr-Latn-CS"/>
        </w:rPr>
        <w:t>preoblikovanje</w:t>
      </w:r>
      <w:r w:rsidRPr="007F487E">
        <w:rPr>
          <w:noProof/>
          <w:lang w:val="sr-Latn-CS"/>
        </w:rPr>
        <w:t xml:space="preserve"> </w:t>
      </w:r>
      <w:r w:rsidR="007F487E">
        <w:rPr>
          <w:noProof/>
          <w:lang w:val="sr-Latn-CS"/>
        </w:rPr>
        <w:t>profesionalnih</w:t>
      </w:r>
      <w:r w:rsidRPr="007F487E">
        <w:rPr>
          <w:noProof/>
          <w:lang w:val="sr-Latn-CS"/>
        </w:rPr>
        <w:t xml:space="preserve"> </w:t>
      </w:r>
      <w:r w:rsidR="007F487E">
        <w:rPr>
          <w:noProof/>
          <w:lang w:val="sr-Latn-CS"/>
        </w:rPr>
        <w:t>klubova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pravnu</w:t>
      </w:r>
      <w:r w:rsidRPr="007F487E">
        <w:rPr>
          <w:noProof/>
          <w:lang w:val="sr-Latn-CS"/>
        </w:rPr>
        <w:t xml:space="preserve"> </w:t>
      </w:r>
      <w:r w:rsidR="007F487E">
        <w:rPr>
          <w:noProof/>
          <w:lang w:val="sr-Latn-CS"/>
        </w:rPr>
        <w:t>formu</w:t>
      </w:r>
      <w:r w:rsidRPr="007F487E">
        <w:rPr>
          <w:noProof/>
          <w:lang w:val="sr-Latn-CS"/>
        </w:rPr>
        <w:t xml:space="preserve"> „societa par azioni</w:t>
      </w:r>
      <w:r w:rsidRPr="007F487E">
        <w:rPr>
          <w:rFonts w:ascii="Cambria Math" w:hAnsi="Cambria Math" w:cs="Cambria Math"/>
          <w:noProof/>
          <w:lang w:val="sr-Latn-CS"/>
        </w:rPr>
        <w:t>ˮ</w:t>
      </w:r>
      <w:r w:rsidRPr="007F487E">
        <w:rPr>
          <w:noProof/>
          <w:lang w:val="sr-Latn-CS"/>
        </w:rPr>
        <w:t xml:space="preserve">, </w:t>
      </w:r>
      <w:r w:rsidR="007F487E">
        <w:rPr>
          <w:noProof/>
          <w:lang w:val="sr-Latn-CS"/>
        </w:rPr>
        <w:t>uporedivu</w:t>
      </w:r>
      <w:r w:rsidRPr="007F487E">
        <w:rPr>
          <w:noProof/>
          <w:lang w:val="sr-Latn-CS"/>
        </w:rPr>
        <w:t xml:space="preserve"> </w:t>
      </w:r>
      <w:r w:rsidR="007F487E">
        <w:rPr>
          <w:noProof/>
          <w:lang w:val="sr-Latn-CS"/>
        </w:rPr>
        <w:t>našim</w:t>
      </w:r>
      <w:r w:rsidRPr="007F487E">
        <w:rPr>
          <w:noProof/>
          <w:lang w:val="sr-Latn-CS"/>
        </w:rPr>
        <w:t xml:space="preserve"> </w:t>
      </w:r>
      <w:r w:rsidR="007F487E">
        <w:rPr>
          <w:noProof/>
          <w:lang w:val="sr-Latn-CS"/>
        </w:rPr>
        <w:t>akcionarskim</w:t>
      </w:r>
      <w:r w:rsidRPr="007F487E">
        <w:rPr>
          <w:noProof/>
          <w:lang w:val="sr-Latn-CS"/>
        </w:rPr>
        <w:t xml:space="preserve"> </w:t>
      </w:r>
      <w:r w:rsidR="007F487E">
        <w:rPr>
          <w:noProof/>
          <w:lang w:val="sr-Latn-CS"/>
        </w:rPr>
        <w:t>društvima</w:t>
      </w:r>
      <w:r w:rsidRPr="007F487E">
        <w:rPr>
          <w:noProof/>
          <w:lang w:val="sr-Latn-CS"/>
        </w:rPr>
        <w:t xml:space="preserve">. </w:t>
      </w:r>
      <w:r w:rsidR="007F487E">
        <w:rPr>
          <w:noProof/>
          <w:lang w:val="sr-Latn-CS"/>
        </w:rPr>
        <w:t>Nakon</w:t>
      </w:r>
      <w:r w:rsidRPr="007F487E">
        <w:rPr>
          <w:noProof/>
          <w:lang w:val="sr-Latn-CS"/>
        </w:rPr>
        <w:t xml:space="preserve"> </w:t>
      </w:r>
      <w:r w:rsidR="007F487E">
        <w:rPr>
          <w:noProof/>
          <w:lang w:val="sr-Latn-CS"/>
        </w:rPr>
        <w:t>što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odluka</w:t>
      </w:r>
      <w:r w:rsidRPr="007F487E">
        <w:rPr>
          <w:noProof/>
          <w:lang w:val="sr-Latn-CS"/>
        </w:rPr>
        <w:t xml:space="preserve"> </w:t>
      </w:r>
      <w:r w:rsidR="007F487E">
        <w:rPr>
          <w:noProof/>
          <w:lang w:val="sr-Latn-CS"/>
        </w:rPr>
        <w:t>Fudbalskog</w:t>
      </w:r>
      <w:r w:rsidRPr="007F487E">
        <w:rPr>
          <w:noProof/>
          <w:lang w:val="sr-Latn-CS"/>
        </w:rPr>
        <w:t xml:space="preserve"> </w:t>
      </w:r>
      <w:r w:rsidR="007F487E">
        <w:rPr>
          <w:noProof/>
          <w:lang w:val="sr-Latn-CS"/>
        </w:rPr>
        <w:t>saveza</w:t>
      </w:r>
      <w:r w:rsidRPr="007F487E">
        <w:rPr>
          <w:noProof/>
          <w:lang w:val="sr-Latn-CS"/>
        </w:rPr>
        <w:t xml:space="preserve"> </w:t>
      </w:r>
      <w:r w:rsidR="007F487E">
        <w:rPr>
          <w:noProof/>
          <w:lang w:val="sr-Latn-CS"/>
        </w:rPr>
        <w:t>prošla</w:t>
      </w:r>
      <w:r w:rsidRPr="007F487E">
        <w:rPr>
          <w:noProof/>
          <w:lang w:val="sr-Latn-CS"/>
        </w:rPr>
        <w:t xml:space="preserve"> </w:t>
      </w:r>
      <w:r w:rsidR="007F487E">
        <w:rPr>
          <w:noProof/>
          <w:lang w:val="sr-Latn-CS"/>
        </w:rPr>
        <w:t>ispitivanje</w:t>
      </w:r>
      <w:r w:rsidRPr="007F487E">
        <w:rPr>
          <w:noProof/>
          <w:lang w:val="sr-Latn-CS"/>
        </w:rPr>
        <w:t xml:space="preserve"> </w:t>
      </w:r>
      <w:r w:rsidR="007F487E">
        <w:rPr>
          <w:noProof/>
          <w:lang w:val="sr-Latn-CS"/>
        </w:rPr>
        <w:t>ustavnosti</w:t>
      </w:r>
      <w:r w:rsidRPr="007F487E">
        <w:rPr>
          <w:noProof/>
          <w:lang w:val="sr-Latn-CS"/>
        </w:rPr>
        <w:t xml:space="preserve">, </w:t>
      </w:r>
      <w:r w:rsidR="007F487E">
        <w:rPr>
          <w:noProof/>
          <w:lang w:val="sr-Latn-CS"/>
        </w:rPr>
        <w:t>od</w:t>
      </w:r>
      <w:r w:rsidRPr="007F487E">
        <w:rPr>
          <w:noProof/>
          <w:lang w:val="sr-Latn-CS"/>
        </w:rPr>
        <w:t xml:space="preserve"> 1982. </w:t>
      </w:r>
      <w:r w:rsidR="007F487E">
        <w:rPr>
          <w:noProof/>
          <w:lang w:val="sr-Latn-CS"/>
        </w:rPr>
        <w:t>godine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Italiji</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sve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klubove</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zapošljavaju</w:t>
      </w:r>
      <w:r w:rsidRPr="007F487E">
        <w:rPr>
          <w:noProof/>
          <w:lang w:val="sr-Latn-CS"/>
        </w:rPr>
        <w:t xml:space="preserve"> </w:t>
      </w:r>
      <w:r w:rsidR="007F487E">
        <w:rPr>
          <w:noProof/>
          <w:lang w:val="sr-Latn-CS"/>
        </w:rPr>
        <w:t>profesionalne</w:t>
      </w:r>
      <w:r w:rsidRPr="007F487E">
        <w:rPr>
          <w:noProof/>
          <w:lang w:val="sr-Latn-CS"/>
        </w:rPr>
        <w:t xml:space="preserve"> </w:t>
      </w:r>
      <w:r w:rsidR="007F487E">
        <w:rPr>
          <w:noProof/>
          <w:lang w:val="sr-Latn-CS"/>
        </w:rPr>
        <w:t>sportiste</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drže</w:t>
      </w:r>
      <w:r w:rsidRPr="007F487E">
        <w:rPr>
          <w:noProof/>
          <w:lang w:val="sr-Latn-CS"/>
        </w:rPr>
        <w:t xml:space="preserve"> </w:t>
      </w:r>
      <w:r w:rsidR="007F487E">
        <w:rPr>
          <w:noProof/>
          <w:lang w:val="sr-Latn-CS"/>
        </w:rPr>
        <w:t>ih</w:t>
      </w:r>
      <w:r w:rsidRPr="007F487E">
        <w:rPr>
          <w:noProof/>
          <w:lang w:val="sr-Latn-CS"/>
        </w:rPr>
        <w:t xml:space="preserve"> </w:t>
      </w:r>
      <w:r w:rsidR="007F487E">
        <w:rPr>
          <w:noProof/>
          <w:lang w:val="sr-Latn-CS"/>
        </w:rPr>
        <w:t>pod</w:t>
      </w:r>
      <w:r w:rsidRPr="007F487E">
        <w:rPr>
          <w:noProof/>
          <w:lang w:val="sr-Latn-CS"/>
        </w:rPr>
        <w:t xml:space="preserve"> </w:t>
      </w:r>
      <w:r w:rsidR="007F487E">
        <w:rPr>
          <w:noProof/>
          <w:lang w:val="sr-Latn-CS"/>
        </w:rPr>
        <w:t>ugovorom</w:t>
      </w:r>
      <w:r w:rsidRPr="007F487E">
        <w:rPr>
          <w:noProof/>
          <w:lang w:val="sr-Latn-CS"/>
        </w:rPr>
        <w:t xml:space="preserve">, </w:t>
      </w:r>
      <w:r w:rsidR="007F487E">
        <w:rPr>
          <w:noProof/>
          <w:lang w:val="sr-Latn-CS"/>
        </w:rPr>
        <w:t>obaveza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ograničenom</w:t>
      </w:r>
      <w:r w:rsidRPr="007F487E">
        <w:rPr>
          <w:noProof/>
          <w:lang w:val="sr-Latn-CS"/>
        </w:rPr>
        <w:t xml:space="preserve"> </w:t>
      </w:r>
      <w:r w:rsidR="007F487E">
        <w:rPr>
          <w:noProof/>
          <w:lang w:val="sr-Latn-CS"/>
        </w:rPr>
        <w:t>odgovornošću</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akcionarsko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Francuskoj</w:t>
      </w:r>
      <w:r w:rsidRPr="007F487E">
        <w:rPr>
          <w:noProof/>
          <w:lang w:val="sr-Latn-CS"/>
        </w:rPr>
        <w:t xml:space="preserve"> </w:t>
      </w:r>
      <w:r w:rsidR="007F487E">
        <w:rPr>
          <w:noProof/>
          <w:lang w:val="sr-Latn-CS"/>
        </w:rPr>
        <w:t>od</w:t>
      </w:r>
      <w:r w:rsidRPr="007F487E">
        <w:rPr>
          <w:noProof/>
          <w:lang w:val="sr-Latn-CS"/>
        </w:rPr>
        <w:t xml:space="preserve"> 1984. </w:t>
      </w:r>
      <w:r w:rsidR="007F487E">
        <w:rPr>
          <w:noProof/>
          <w:lang w:val="sr-Latn-CS"/>
        </w:rPr>
        <w:t>godine</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zakonska</w:t>
      </w:r>
      <w:r w:rsidRPr="007F487E">
        <w:rPr>
          <w:noProof/>
          <w:lang w:val="sr-Latn-CS"/>
        </w:rPr>
        <w:t xml:space="preserve"> </w:t>
      </w:r>
      <w:r w:rsidR="007F487E">
        <w:rPr>
          <w:noProof/>
          <w:lang w:val="sr-Latn-CS"/>
        </w:rPr>
        <w:t>obaveza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fudbalske</w:t>
      </w:r>
      <w:r w:rsidRPr="007F487E">
        <w:rPr>
          <w:noProof/>
          <w:lang w:val="sr-Latn-CS"/>
        </w:rPr>
        <w:t xml:space="preserve"> </w:t>
      </w:r>
      <w:r w:rsidR="007F487E">
        <w:rPr>
          <w:noProof/>
          <w:lang w:val="sr-Latn-CS"/>
        </w:rPr>
        <w:t>klubove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najmanje</w:t>
      </w:r>
      <w:r w:rsidRPr="007F487E">
        <w:rPr>
          <w:noProof/>
          <w:lang w:val="sr-Latn-CS"/>
        </w:rPr>
        <w:t xml:space="preserve"> </w:t>
      </w:r>
      <w:r w:rsidR="007F487E">
        <w:rPr>
          <w:noProof/>
          <w:lang w:val="sr-Latn-CS"/>
        </w:rPr>
        <w:t>svoj</w:t>
      </w:r>
      <w:r w:rsidRPr="007F487E">
        <w:rPr>
          <w:noProof/>
          <w:lang w:val="sr-Latn-CS"/>
        </w:rPr>
        <w:t xml:space="preserve"> </w:t>
      </w:r>
      <w:r w:rsidR="007F487E">
        <w:rPr>
          <w:noProof/>
          <w:lang w:val="sr-Latn-CS"/>
        </w:rPr>
        <w:t>profesionalni</w:t>
      </w:r>
      <w:r w:rsidRPr="007F487E">
        <w:rPr>
          <w:noProof/>
          <w:lang w:val="sr-Latn-CS"/>
        </w:rPr>
        <w:t xml:space="preserve"> </w:t>
      </w:r>
      <w:r w:rsidR="007F487E">
        <w:rPr>
          <w:noProof/>
          <w:lang w:val="sr-Latn-CS"/>
        </w:rPr>
        <w:t>deo</w:t>
      </w:r>
      <w:r w:rsidRPr="007F487E">
        <w:rPr>
          <w:noProof/>
          <w:lang w:val="sr-Latn-CS"/>
        </w:rPr>
        <w:t xml:space="preserve"> </w:t>
      </w:r>
      <w:r w:rsidR="007F487E">
        <w:rPr>
          <w:noProof/>
          <w:lang w:val="sr-Latn-CS"/>
        </w:rPr>
        <w:t>vode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trgovačko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pri</w:t>
      </w:r>
      <w:r w:rsidRPr="007F487E">
        <w:rPr>
          <w:noProof/>
          <w:lang w:val="sr-Latn-CS"/>
        </w:rPr>
        <w:t xml:space="preserve"> </w:t>
      </w:r>
      <w:r w:rsidR="007F487E">
        <w:rPr>
          <w:noProof/>
          <w:lang w:val="sr-Latn-CS"/>
        </w:rPr>
        <w:t>čemu</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francusko</w:t>
      </w:r>
      <w:r w:rsidRPr="007F487E">
        <w:rPr>
          <w:noProof/>
          <w:lang w:val="sr-Latn-CS"/>
        </w:rPr>
        <w:t xml:space="preserve"> </w:t>
      </w:r>
      <w:r w:rsidR="007F487E">
        <w:rPr>
          <w:noProof/>
          <w:lang w:val="sr-Latn-CS"/>
        </w:rPr>
        <w:t>zakonodavstvo</w:t>
      </w:r>
      <w:r w:rsidRPr="007F487E">
        <w:rPr>
          <w:noProof/>
          <w:lang w:val="sr-Latn-CS"/>
        </w:rPr>
        <w:t xml:space="preserve"> </w:t>
      </w:r>
      <w:r w:rsidR="007F487E">
        <w:rPr>
          <w:noProof/>
          <w:lang w:val="sr-Latn-CS"/>
        </w:rPr>
        <w:t>stvorilo</w:t>
      </w:r>
      <w:r w:rsidRPr="007F487E">
        <w:rPr>
          <w:noProof/>
          <w:lang w:val="sr-Latn-CS"/>
        </w:rPr>
        <w:t xml:space="preserve"> </w:t>
      </w:r>
      <w:r w:rsidR="007F487E">
        <w:rPr>
          <w:noProof/>
          <w:lang w:val="sr-Latn-CS"/>
        </w:rPr>
        <w:t>specifične</w:t>
      </w:r>
      <w:r w:rsidRPr="007F487E">
        <w:rPr>
          <w:noProof/>
          <w:lang w:val="sr-Latn-CS"/>
        </w:rPr>
        <w:t xml:space="preserve"> </w:t>
      </w:r>
      <w:r w:rsidR="007F487E">
        <w:rPr>
          <w:noProof/>
          <w:lang w:val="sr-Latn-CS"/>
        </w:rPr>
        <w:t>pravne</w:t>
      </w:r>
      <w:r w:rsidRPr="007F487E">
        <w:rPr>
          <w:noProof/>
          <w:lang w:val="sr-Latn-CS"/>
        </w:rPr>
        <w:t xml:space="preserve"> </w:t>
      </w:r>
      <w:r w:rsidR="007F487E">
        <w:rPr>
          <w:noProof/>
          <w:lang w:val="sr-Latn-CS"/>
        </w:rPr>
        <w:t>forme</w:t>
      </w:r>
      <w:r w:rsidRPr="007F487E">
        <w:rPr>
          <w:noProof/>
          <w:lang w:val="sr-Latn-CS"/>
        </w:rPr>
        <w:t xml:space="preserve"> </w:t>
      </w:r>
      <w:r w:rsidR="007F487E">
        <w:rPr>
          <w:noProof/>
          <w:lang w:val="sr-Latn-CS"/>
        </w:rPr>
        <w:t>isključivo</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sport</w:t>
      </w:r>
      <w:r w:rsidRPr="007F487E">
        <w:rPr>
          <w:noProof/>
          <w:lang w:val="sr-Latn-CS"/>
        </w:rPr>
        <w:t>: „societe economie mixte sportive locale</w:t>
      </w:r>
      <w:r w:rsidRPr="007F487E">
        <w:rPr>
          <w:rFonts w:ascii="Cambria Math" w:hAnsi="Cambria Math" w:cs="Cambria Math"/>
          <w:noProof/>
          <w:lang w:val="sr-Latn-CS"/>
        </w:rPr>
        <w:t>ˮ</w:t>
      </w:r>
      <w:r w:rsidRPr="007F487E">
        <w:rPr>
          <w:noProof/>
          <w:lang w:val="sr-Latn-CS"/>
        </w:rPr>
        <w:t xml:space="preserve"> </w:t>
      </w:r>
      <w:r w:rsidR="007F487E">
        <w:rPr>
          <w:noProof/>
          <w:lang w:val="sr-Latn-CS"/>
        </w:rPr>
        <w:t>i</w:t>
      </w:r>
      <w:r w:rsidRPr="007F487E">
        <w:rPr>
          <w:noProof/>
          <w:lang w:val="sr-Latn-CS"/>
        </w:rPr>
        <w:t xml:space="preserve"> „societe a object sportif</w:t>
      </w:r>
      <w:r w:rsidRPr="007F487E">
        <w:rPr>
          <w:rFonts w:ascii="Cambria Math" w:hAnsi="Cambria Math" w:cs="Cambria Math"/>
          <w:noProof/>
          <w:lang w:val="sr-Latn-CS"/>
        </w:rPr>
        <w:t>ˮ</w:t>
      </w:r>
      <w:r w:rsidRPr="007F487E">
        <w:rPr>
          <w:noProof/>
          <w:lang w:val="sr-Latn-CS"/>
        </w:rPr>
        <w:t xml:space="preserve">. </w:t>
      </w:r>
      <w:r w:rsidR="007F487E">
        <w:rPr>
          <w:noProof/>
          <w:lang w:val="sr-Latn-CS"/>
        </w:rPr>
        <w:t>Razlika</w:t>
      </w:r>
      <w:r w:rsidRPr="007F487E">
        <w:rPr>
          <w:noProof/>
          <w:lang w:val="sr-Latn-CS"/>
        </w:rPr>
        <w:t xml:space="preserve"> </w:t>
      </w:r>
      <w:r w:rsidR="007F487E">
        <w:rPr>
          <w:noProof/>
          <w:lang w:val="sr-Latn-CS"/>
        </w:rPr>
        <w:t>između</w:t>
      </w:r>
      <w:r w:rsidRPr="007F487E">
        <w:rPr>
          <w:noProof/>
          <w:lang w:val="sr-Latn-CS"/>
        </w:rPr>
        <w:t xml:space="preserve"> </w:t>
      </w:r>
      <w:r w:rsidR="007F487E">
        <w:rPr>
          <w:noProof/>
          <w:lang w:val="sr-Latn-CS"/>
        </w:rPr>
        <w:t>njih</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pre</w:t>
      </w:r>
      <w:r w:rsidRPr="007F487E">
        <w:rPr>
          <w:noProof/>
          <w:lang w:val="sr-Latn-CS"/>
        </w:rPr>
        <w:t xml:space="preserve"> </w:t>
      </w:r>
      <w:r w:rsidR="007F487E">
        <w:rPr>
          <w:noProof/>
          <w:lang w:val="sr-Latn-CS"/>
        </w:rPr>
        <w:t>svega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tome</w:t>
      </w:r>
      <w:r w:rsidRPr="007F487E">
        <w:rPr>
          <w:noProof/>
          <w:lang w:val="sr-Latn-CS"/>
        </w:rPr>
        <w:t xml:space="preserve"> </w:t>
      </w:r>
      <w:r w:rsidR="007F487E">
        <w:rPr>
          <w:noProof/>
          <w:lang w:val="sr-Latn-CS"/>
        </w:rPr>
        <w:t>što</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kod</w:t>
      </w:r>
      <w:r w:rsidRPr="007F487E">
        <w:rPr>
          <w:noProof/>
          <w:lang w:val="sr-Latn-CS"/>
        </w:rPr>
        <w:t xml:space="preserve"> </w:t>
      </w:r>
      <w:r w:rsidR="007F487E">
        <w:rPr>
          <w:noProof/>
          <w:lang w:val="sr-Latn-CS"/>
        </w:rPr>
        <w:t>prvog</w:t>
      </w:r>
      <w:r w:rsidRPr="007F487E">
        <w:rPr>
          <w:noProof/>
          <w:lang w:val="sr-Latn-CS"/>
        </w:rPr>
        <w:t xml:space="preserve"> </w:t>
      </w:r>
      <w:r w:rsidR="007F487E">
        <w:rPr>
          <w:noProof/>
          <w:lang w:val="sr-Latn-CS"/>
        </w:rPr>
        <w:t>oblika</w:t>
      </w:r>
      <w:r w:rsidRPr="007F487E">
        <w:rPr>
          <w:noProof/>
          <w:lang w:val="sr-Latn-CS"/>
        </w:rPr>
        <w:t xml:space="preserve"> </w:t>
      </w:r>
      <w:r w:rsidR="007F487E">
        <w:rPr>
          <w:noProof/>
          <w:lang w:val="sr-Latn-CS"/>
        </w:rPr>
        <w:t>pored</w:t>
      </w:r>
      <w:r w:rsidRPr="007F487E">
        <w:rPr>
          <w:noProof/>
          <w:lang w:val="sr-Latn-CS"/>
        </w:rPr>
        <w:t xml:space="preserve"> </w:t>
      </w:r>
      <w:r w:rsidR="007F487E">
        <w:rPr>
          <w:noProof/>
          <w:lang w:val="sr-Latn-CS"/>
        </w:rPr>
        <w:t>privatnih</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članovi</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javljaju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opštine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odnosu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opšte</w:t>
      </w:r>
      <w:r w:rsidRPr="007F487E">
        <w:rPr>
          <w:noProof/>
          <w:lang w:val="sr-Latn-CS"/>
        </w:rPr>
        <w:t xml:space="preserve"> </w:t>
      </w:r>
      <w:r w:rsidR="007F487E">
        <w:rPr>
          <w:noProof/>
          <w:lang w:val="sr-Latn-CS"/>
        </w:rPr>
        <w:t>pravo</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važi</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akcionarska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kod</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napravljene</w:t>
      </w:r>
      <w:r w:rsidRPr="007F487E">
        <w:rPr>
          <w:noProof/>
          <w:lang w:val="sr-Latn-CS"/>
        </w:rPr>
        <w:t xml:space="preserve"> </w:t>
      </w:r>
      <w:r w:rsidR="007F487E">
        <w:rPr>
          <w:noProof/>
          <w:lang w:val="sr-Latn-CS"/>
        </w:rPr>
        <w:t>suštinske</w:t>
      </w:r>
      <w:r w:rsidRPr="007F487E">
        <w:rPr>
          <w:noProof/>
          <w:lang w:val="sr-Latn-CS"/>
        </w:rPr>
        <w:t xml:space="preserve"> </w:t>
      </w:r>
      <w:r w:rsidR="007F487E">
        <w:rPr>
          <w:noProof/>
          <w:lang w:val="sr-Latn-CS"/>
        </w:rPr>
        <w:t>izmene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primer</w:t>
      </w:r>
      <w:r w:rsidRPr="007F487E">
        <w:rPr>
          <w:noProof/>
          <w:lang w:val="sr-Latn-CS"/>
        </w:rPr>
        <w:t xml:space="preserve">, </w:t>
      </w:r>
      <w:r w:rsidR="007F487E">
        <w:rPr>
          <w:noProof/>
          <w:lang w:val="sr-Latn-CS"/>
        </w:rPr>
        <w:t>obaveza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dobit</w:t>
      </w:r>
      <w:r w:rsidRPr="007F487E">
        <w:rPr>
          <w:noProof/>
          <w:lang w:val="sr-Latn-CS"/>
        </w:rPr>
        <w:t xml:space="preserve"> </w:t>
      </w:r>
      <w:r w:rsidR="007F487E">
        <w:rPr>
          <w:noProof/>
          <w:lang w:val="sr-Latn-CS"/>
        </w:rPr>
        <w:t>reinvestira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akcije</w:t>
      </w:r>
      <w:r w:rsidRPr="007F487E">
        <w:rPr>
          <w:noProof/>
          <w:lang w:val="sr-Latn-CS"/>
        </w:rPr>
        <w:t xml:space="preserve"> </w:t>
      </w:r>
      <w:r w:rsidR="007F487E">
        <w:rPr>
          <w:noProof/>
          <w:lang w:val="sr-Latn-CS"/>
        </w:rPr>
        <w:t>moraju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glase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ime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udruženje</w:t>
      </w:r>
      <w:r w:rsidRPr="007F487E">
        <w:rPr>
          <w:noProof/>
          <w:lang w:val="sr-Latn-CS"/>
        </w:rPr>
        <w:t xml:space="preserve"> </w:t>
      </w:r>
      <w:r w:rsidR="007F487E">
        <w:rPr>
          <w:noProof/>
          <w:lang w:val="sr-Latn-CS"/>
        </w:rPr>
        <w:t>majka</w:t>
      </w:r>
      <w:r w:rsidRPr="007F487E">
        <w:rPr>
          <w:noProof/>
          <w:lang w:val="sr-Latn-CS"/>
        </w:rPr>
        <w:t xml:space="preserve"> </w:t>
      </w:r>
      <w:r w:rsidR="007F487E">
        <w:rPr>
          <w:noProof/>
          <w:lang w:val="sr-Latn-CS"/>
        </w:rPr>
        <w:t>mora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zadrži</w:t>
      </w:r>
      <w:r w:rsidRPr="007F487E">
        <w:rPr>
          <w:noProof/>
          <w:lang w:val="sr-Latn-CS"/>
        </w:rPr>
        <w:t xml:space="preserve"> </w:t>
      </w:r>
      <w:r w:rsidR="007F487E">
        <w:rPr>
          <w:noProof/>
          <w:lang w:val="sr-Latn-CS"/>
        </w:rPr>
        <w:t>suštinski</w:t>
      </w:r>
      <w:r w:rsidRPr="007F487E">
        <w:rPr>
          <w:noProof/>
          <w:lang w:val="sr-Latn-CS"/>
        </w:rPr>
        <w:t xml:space="preserve"> </w:t>
      </w:r>
      <w:r w:rsidR="007F487E">
        <w:rPr>
          <w:noProof/>
          <w:lang w:val="sr-Latn-CS"/>
        </w:rPr>
        <w:t>uticaj</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kapitala</w:t>
      </w:r>
      <w:r w:rsidRPr="007F487E">
        <w:rPr>
          <w:noProof/>
          <w:lang w:val="sr-Latn-CS"/>
        </w:rPr>
        <w:t xml:space="preserve">. </w:t>
      </w:r>
      <w:r w:rsidR="007F487E">
        <w:rPr>
          <w:noProof/>
          <w:lang w:val="sr-Latn-CS"/>
        </w:rPr>
        <w:t>Grčki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amaterskom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profesionalnom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dopušta</w:t>
      </w:r>
      <w:r w:rsidRPr="007F487E">
        <w:rPr>
          <w:noProof/>
          <w:lang w:val="sr-Latn-CS"/>
        </w:rPr>
        <w:t xml:space="preserve"> </w:t>
      </w:r>
      <w:r w:rsidR="007F487E">
        <w:rPr>
          <w:noProof/>
          <w:lang w:val="sr-Latn-CS"/>
        </w:rPr>
        <w:t>profesionalnim</w:t>
      </w:r>
      <w:r w:rsidRPr="007F487E">
        <w:rPr>
          <w:noProof/>
          <w:lang w:val="sr-Latn-CS"/>
        </w:rPr>
        <w:t xml:space="preserve"> </w:t>
      </w:r>
      <w:r w:rsidR="007F487E">
        <w:rPr>
          <w:noProof/>
          <w:lang w:val="sr-Latn-CS"/>
        </w:rPr>
        <w:t>klubovima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biraju</w:t>
      </w:r>
      <w:r w:rsidRPr="007F487E">
        <w:rPr>
          <w:noProof/>
          <w:lang w:val="sr-Latn-CS"/>
        </w:rPr>
        <w:t xml:space="preserve"> </w:t>
      </w:r>
      <w:r w:rsidR="007F487E">
        <w:rPr>
          <w:noProof/>
          <w:lang w:val="sr-Latn-CS"/>
        </w:rPr>
        <w:t>između</w:t>
      </w:r>
      <w:r w:rsidRPr="007F487E">
        <w:rPr>
          <w:noProof/>
          <w:lang w:val="sr-Latn-CS"/>
        </w:rPr>
        <w:t xml:space="preserve"> </w:t>
      </w:r>
      <w:r w:rsidR="007F487E">
        <w:rPr>
          <w:noProof/>
          <w:lang w:val="sr-Latn-CS"/>
        </w:rPr>
        <w:t>statusa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akcionarskih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predviđena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neka</w:t>
      </w:r>
      <w:r w:rsidRPr="007F487E">
        <w:rPr>
          <w:noProof/>
          <w:lang w:val="sr-Latn-CS"/>
        </w:rPr>
        <w:t xml:space="preserve"> </w:t>
      </w:r>
      <w:r w:rsidR="007F487E">
        <w:rPr>
          <w:noProof/>
          <w:lang w:val="sr-Latn-CS"/>
        </w:rPr>
        <w:t>posebna</w:t>
      </w:r>
      <w:r w:rsidRPr="007F487E">
        <w:rPr>
          <w:noProof/>
          <w:lang w:val="sr-Latn-CS"/>
        </w:rPr>
        <w:t xml:space="preserve"> </w:t>
      </w:r>
      <w:r w:rsidR="007F487E">
        <w:rPr>
          <w:noProof/>
          <w:lang w:val="sr-Latn-CS"/>
        </w:rPr>
        <w:t>pravila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važe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druga</w:t>
      </w:r>
      <w:r w:rsidRPr="007F487E">
        <w:rPr>
          <w:noProof/>
          <w:lang w:val="sr-Latn-CS"/>
        </w:rPr>
        <w:t xml:space="preserve"> </w:t>
      </w:r>
      <w:r w:rsidR="007F487E">
        <w:rPr>
          <w:noProof/>
          <w:lang w:val="sr-Latn-CS"/>
        </w:rPr>
        <w:t>akcionarska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Španski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utvrđuje</w:t>
      </w:r>
      <w:r w:rsidRPr="007F487E">
        <w:rPr>
          <w:noProof/>
          <w:lang w:val="sr-Latn-CS"/>
        </w:rPr>
        <w:t xml:space="preserve"> </w:t>
      </w:r>
      <w:r w:rsidR="007F487E">
        <w:rPr>
          <w:noProof/>
          <w:lang w:val="sr-Latn-CS"/>
        </w:rPr>
        <w:t>obavezu</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profesionalne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klubove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akcionarska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izuzetkom</w:t>
      </w:r>
      <w:r w:rsidRPr="007F487E">
        <w:rPr>
          <w:noProof/>
          <w:lang w:val="sr-Latn-CS"/>
        </w:rPr>
        <w:t xml:space="preserve"> </w:t>
      </w:r>
      <w:r w:rsidR="007F487E">
        <w:rPr>
          <w:noProof/>
          <w:lang w:val="sr-Latn-CS"/>
        </w:rPr>
        <w:t>Reala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Barselone</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statusu</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sezone</w:t>
      </w:r>
      <w:r w:rsidRPr="007F487E">
        <w:rPr>
          <w:noProof/>
          <w:lang w:val="sr-Latn-CS"/>
        </w:rPr>
        <w:t xml:space="preserve"> 1999/2000. </w:t>
      </w:r>
      <w:r w:rsidR="007F487E">
        <w:rPr>
          <w:noProof/>
          <w:lang w:val="sr-Latn-CS"/>
        </w:rPr>
        <w:t>u</w:t>
      </w:r>
      <w:r w:rsidRPr="007F487E">
        <w:rPr>
          <w:noProof/>
          <w:lang w:val="sr-Latn-CS"/>
        </w:rPr>
        <w:t xml:space="preserve"> </w:t>
      </w:r>
      <w:r w:rsidR="007F487E">
        <w:rPr>
          <w:noProof/>
          <w:lang w:val="sr-Latn-CS"/>
        </w:rPr>
        <w:t>švajcarskoj</w:t>
      </w:r>
      <w:r w:rsidRPr="007F487E">
        <w:rPr>
          <w:noProof/>
          <w:lang w:val="sr-Latn-CS"/>
        </w:rPr>
        <w:t xml:space="preserve"> </w:t>
      </w:r>
      <w:r w:rsidR="007F487E">
        <w:rPr>
          <w:noProof/>
          <w:lang w:val="sr-Latn-CS"/>
        </w:rPr>
        <w:t>nacionalnoj</w:t>
      </w:r>
      <w:r w:rsidRPr="007F487E">
        <w:rPr>
          <w:noProof/>
          <w:lang w:val="sr-Latn-CS"/>
        </w:rPr>
        <w:t xml:space="preserve"> </w:t>
      </w:r>
      <w:r w:rsidR="007F487E">
        <w:rPr>
          <w:noProof/>
          <w:lang w:val="sr-Latn-CS"/>
        </w:rPr>
        <w:t>hokejaškoj</w:t>
      </w:r>
      <w:r w:rsidRPr="007F487E">
        <w:rPr>
          <w:noProof/>
          <w:lang w:val="sr-Latn-CS"/>
        </w:rPr>
        <w:t xml:space="preserve"> </w:t>
      </w:r>
      <w:r w:rsidR="007F487E">
        <w:rPr>
          <w:noProof/>
          <w:lang w:val="sr-Latn-CS"/>
        </w:rPr>
        <w:t>ligi</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nastupaju</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organizovani</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ograničenom</w:t>
      </w:r>
      <w:r w:rsidRPr="007F487E">
        <w:rPr>
          <w:noProof/>
          <w:lang w:val="sr-Latn-CS"/>
        </w:rPr>
        <w:t xml:space="preserve"> </w:t>
      </w:r>
      <w:r w:rsidR="007F487E">
        <w:rPr>
          <w:noProof/>
          <w:lang w:val="sr-Latn-CS"/>
        </w:rPr>
        <w:t>odgovornošću</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akcionarsko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Prema</w:t>
      </w:r>
      <w:r w:rsidRPr="007F487E">
        <w:rPr>
          <w:noProof/>
          <w:lang w:val="sr-Latn-CS"/>
        </w:rPr>
        <w:t xml:space="preserve"> </w:t>
      </w:r>
      <w:r w:rsidR="007F487E">
        <w:rPr>
          <w:noProof/>
          <w:lang w:val="sr-Latn-CS"/>
        </w:rPr>
        <w:t>poljskom</w:t>
      </w:r>
      <w:r w:rsidRPr="007F487E">
        <w:rPr>
          <w:noProof/>
          <w:lang w:val="sr-Latn-CS"/>
        </w:rPr>
        <w:t xml:space="preserve"> </w:t>
      </w:r>
      <w:r w:rsidR="007F487E">
        <w:rPr>
          <w:noProof/>
          <w:lang w:val="sr-Latn-CS"/>
        </w:rPr>
        <w:t>zakonu</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fizičkoj</w:t>
      </w:r>
      <w:r w:rsidRPr="007F487E">
        <w:rPr>
          <w:noProof/>
          <w:lang w:val="sr-Latn-CS"/>
        </w:rPr>
        <w:t xml:space="preserve"> </w:t>
      </w:r>
      <w:r w:rsidR="007F487E">
        <w:rPr>
          <w:noProof/>
          <w:lang w:val="sr-Latn-CS"/>
        </w:rPr>
        <w:t>kulturi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profesionalnom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takmiče</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klubovi</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organizovani</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akcionarska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Naziv</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akcionarskog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slobodno</w:t>
      </w:r>
      <w:r w:rsidRPr="007F487E">
        <w:rPr>
          <w:noProof/>
          <w:lang w:val="sr-Latn-CS"/>
        </w:rPr>
        <w:t xml:space="preserve"> </w:t>
      </w:r>
      <w:r w:rsidR="007F487E">
        <w:rPr>
          <w:noProof/>
          <w:lang w:val="sr-Latn-CS"/>
        </w:rPr>
        <w:t>izabrati</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mora</w:t>
      </w:r>
      <w:r w:rsidRPr="007F487E">
        <w:rPr>
          <w:noProof/>
          <w:lang w:val="sr-Latn-CS"/>
        </w:rPr>
        <w:t xml:space="preserve"> </w:t>
      </w:r>
      <w:r w:rsidR="007F487E">
        <w:rPr>
          <w:noProof/>
          <w:lang w:val="sr-Latn-CS"/>
        </w:rPr>
        <w:t>obavezno</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dodatak</w:t>
      </w:r>
      <w:r w:rsidRPr="007F487E">
        <w:rPr>
          <w:noProof/>
          <w:lang w:val="sr-Latn-CS"/>
        </w:rPr>
        <w:t xml:space="preserve"> „</w:t>
      </w:r>
      <w:r w:rsidR="007F487E">
        <w:rPr>
          <w:noProof/>
          <w:lang w:val="sr-Latn-CS"/>
        </w:rPr>
        <w:t>sportsko</w:t>
      </w:r>
      <w:r w:rsidRPr="007F487E">
        <w:rPr>
          <w:noProof/>
          <w:lang w:val="sr-Latn-CS"/>
        </w:rPr>
        <w:t>-</w:t>
      </w:r>
      <w:r w:rsidR="007F487E">
        <w:rPr>
          <w:noProof/>
          <w:lang w:val="sr-Latn-CS"/>
        </w:rPr>
        <w:t>akcionarsko</w:t>
      </w:r>
      <w:r w:rsidRPr="007F487E">
        <w:rPr>
          <w:noProof/>
          <w:lang w:val="sr-Latn-CS"/>
        </w:rPr>
        <w:t xml:space="preserve"> </w:t>
      </w:r>
      <w:r w:rsidR="007F487E">
        <w:rPr>
          <w:noProof/>
          <w:lang w:val="sr-Latn-CS"/>
        </w:rPr>
        <w:t>društvo</w:t>
      </w:r>
      <w:r w:rsidRPr="007F487E">
        <w:rPr>
          <w:rFonts w:ascii="Cambria Math" w:hAnsi="Cambria Math" w:cs="Cambria Math"/>
          <w:noProof/>
          <w:lang w:val="sr-Latn-CS"/>
        </w:rPr>
        <w:t>ˮ</w:t>
      </w:r>
      <w:r w:rsidRPr="007F487E">
        <w:rPr>
          <w:noProof/>
          <w:lang w:val="sr-Latn-CS"/>
        </w:rPr>
        <w:t xml:space="preserve">. </w:t>
      </w:r>
      <w:r w:rsidR="007F487E">
        <w:rPr>
          <w:noProof/>
          <w:lang w:val="sr-Latn-CS"/>
        </w:rPr>
        <w:t>Najmanje</w:t>
      </w:r>
      <w:r w:rsidRPr="007F487E">
        <w:rPr>
          <w:noProof/>
          <w:lang w:val="sr-Latn-CS"/>
        </w:rPr>
        <w:t xml:space="preserve"> 70% </w:t>
      </w:r>
      <w:r w:rsidR="007F487E">
        <w:rPr>
          <w:noProof/>
          <w:lang w:val="sr-Latn-CS"/>
        </w:rPr>
        <w:t>akcijskog</w:t>
      </w:r>
      <w:r w:rsidRPr="007F487E">
        <w:rPr>
          <w:noProof/>
          <w:lang w:val="sr-Latn-CS"/>
        </w:rPr>
        <w:t xml:space="preserve"> </w:t>
      </w:r>
      <w:r w:rsidR="007F487E">
        <w:rPr>
          <w:noProof/>
          <w:lang w:val="sr-Latn-CS"/>
        </w:rPr>
        <w:t>kapitala</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akcionarskog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mora</w:t>
      </w:r>
      <w:r w:rsidRPr="007F487E">
        <w:rPr>
          <w:noProof/>
          <w:lang w:val="sr-Latn-CS"/>
        </w:rPr>
        <w:t xml:space="preserve"> </w:t>
      </w:r>
      <w:r w:rsidR="007F487E">
        <w:rPr>
          <w:noProof/>
          <w:lang w:val="sr-Latn-CS"/>
        </w:rPr>
        <w:t>pripadati</w:t>
      </w:r>
      <w:r w:rsidRPr="007F487E">
        <w:rPr>
          <w:noProof/>
          <w:lang w:val="sr-Latn-CS"/>
        </w:rPr>
        <w:t xml:space="preserve"> </w:t>
      </w:r>
      <w:r w:rsidR="007F487E">
        <w:rPr>
          <w:noProof/>
          <w:lang w:val="sr-Latn-CS"/>
        </w:rPr>
        <w:t>domaćim</w:t>
      </w:r>
      <w:r w:rsidRPr="007F487E">
        <w:rPr>
          <w:noProof/>
          <w:lang w:val="sr-Latn-CS"/>
        </w:rPr>
        <w:t xml:space="preserve"> </w:t>
      </w:r>
      <w:r w:rsidR="007F487E">
        <w:rPr>
          <w:noProof/>
          <w:lang w:val="sr-Latn-CS"/>
        </w:rPr>
        <w:t>pravnim</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fizičkim</w:t>
      </w:r>
      <w:r w:rsidRPr="007F487E">
        <w:rPr>
          <w:noProof/>
          <w:lang w:val="sr-Latn-CS"/>
        </w:rPr>
        <w:t xml:space="preserve"> </w:t>
      </w:r>
      <w:r w:rsidR="007F487E">
        <w:rPr>
          <w:noProof/>
          <w:lang w:val="sr-Latn-CS"/>
        </w:rPr>
        <w:t>licima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izdavati</w:t>
      </w:r>
      <w:r w:rsidRPr="007F487E">
        <w:rPr>
          <w:noProof/>
          <w:lang w:val="sr-Latn-CS"/>
        </w:rPr>
        <w:t xml:space="preserve"> </w:t>
      </w:r>
      <w:r w:rsidR="007F487E">
        <w:rPr>
          <w:noProof/>
          <w:lang w:val="sr-Latn-CS"/>
        </w:rPr>
        <w:t>povlašćene</w:t>
      </w:r>
      <w:r w:rsidRPr="007F487E">
        <w:rPr>
          <w:noProof/>
          <w:lang w:val="sr-Latn-CS"/>
        </w:rPr>
        <w:t xml:space="preserve"> </w:t>
      </w:r>
      <w:r w:rsidR="007F487E">
        <w:rPr>
          <w:noProof/>
          <w:lang w:val="sr-Latn-CS"/>
        </w:rPr>
        <w:t>akcije</w:t>
      </w:r>
      <w:r w:rsidRPr="007F487E">
        <w:rPr>
          <w:noProof/>
          <w:lang w:val="sr-Latn-CS"/>
        </w:rPr>
        <w:t xml:space="preserve">. </w:t>
      </w:r>
      <w:r w:rsidR="007F487E">
        <w:rPr>
          <w:noProof/>
          <w:lang w:val="sr-Latn-CS"/>
        </w:rPr>
        <w:t>Fizičko</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pravno</w:t>
      </w:r>
      <w:r w:rsidRPr="007F487E">
        <w:rPr>
          <w:noProof/>
          <w:lang w:val="sr-Latn-CS"/>
        </w:rPr>
        <w:t xml:space="preserve"> </w:t>
      </w:r>
      <w:r w:rsidR="007F487E">
        <w:rPr>
          <w:noProof/>
          <w:lang w:val="sr-Latn-CS"/>
        </w:rPr>
        <w:t>lice</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jednom</w:t>
      </w:r>
      <w:r w:rsidRPr="007F487E">
        <w:rPr>
          <w:noProof/>
          <w:lang w:val="sr-Latn-CS"/>
        </w:rPr>
        <w:t xml:space="preserve"> </w:t>
      </w:r>
      <w:r w:rsidR="007F487E">
        <w:rPr>
          <w:noProof/>
          <w:lang w:val="sr-Latn-CS"/>
        </w:rPr>
        <w:t>sportskom</w:t>
      </w:r>
      <w:r w:rsidRPr="007F487E">
        <w:rPr>
          <w:noProof/>
          <w:lang w:val="sr-Latn-CS"/>
        </w:rPr>
        <w:t xml:space="preserve"> </w:t>
      </w:r>
      <w:r w:rsidR="007F487E">
        <w:rPr>
          <w:noProof/>
          <w:lang w:val="sr-Latn-CS"/>
        </w:rPr>
        <w:t>akcionarskom</w:t>
      </w:r>
      <w:r w:rsidRPr="007F487E">
        <w:rPr>
          <w:noProof/>
          <w:lang w:val="sr-Latn-CS"/>
        </w:rPr>
        <w:t xml:space="preserve"> </w:t>
      </w:r>
      <w:r w:rsidR="007F487E">
        <w:rPr>
          <w:noProof/>
          <w:lang w:val="sr-Latn-CS"/>
        </w:rPr>
        <w:t>društvu</w:t>
      </w:r>
      <w:r w:rsidRPr="007F487E">
        <w:rPr>
          <w:noProof/>
          <w:lang w:val="sr-Latn-CS"/>
        </w:rPr>
        <w:t xml:space="preserve"> </w:t>
      </w:r>
      <w:r w:rsidR="007F487E">
        <w:rPr>
          <w:noProof/>
          <w:lang w:val="sr-Latn-CS"/>
        </w:rPr>
        <w:t>ima</w:t>
      </w:r>
      <w:r w:rsidRPr="007F487E">
        <w:rPr>
          <w:noProof/>
          <w:lang w:val="sr-Latn-CS"/>
        </w:rPr>
        <w:t xml:space="preserve"> </w:t>
      </w:r>
      <w:r w:rsidR="007F487E">
        <w:rPr>
          <w:noProof/>
          <w:lang w:val="sr-Latn-CS"/>
        </w:rPr>
        <w:t>više</w:t>
      </w:r>
      <w:r w:rsidRPr="007F487E">
        <w:rPr>
          <w:noProof/>
          <w:lang w:val="sr-Latn-CS"/>
        </w:rPr>
        <w:t xml:space="preserve"> </w:t>
      </w:r>
      <w:r w:rsidR="007F487E">
        <w:rPr>
          <w:noProof/>
          <w:lang w:val="sr-Latn-CS"/>
        </w:rPr>
        <w:t>od</w:t>
      </w:r>
      <w:r w:rsidRPr="007F487E">
        <w:rPr>
          <w:noProof/>
          <w:lang w:val="sr-Latn-CS"/>
        </w:rPr>
        <w:t xml:space="preserve"> 1% </w:t>
      </w:r>
      <w:r w:rsidR="007F487E">
        <w:rPr>
          <w:noProof/>
          <w:lang w:val="sr-Latn-CS"/>
        </w:rPr>
        <w:t>akcijskog</w:t>
      </w:r>
      <w:r w:rsidRPr="007F487E">
        <w:rPr>
          <w:noProof/>
          <w:lang w:val="sr-Latn-CS"/>
        </w:rPr>
        <w:t xml:space="preserve"> </w:t>
      </w:r>
      <w:r w:rsidR="007F487E">
        <w:rPr>
          <w:noProof/>
          <w:lang w:val="sr-Latn-CS"/>
        </w:rPr>
        <w:t>kapitala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sme</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više</w:t>
      </w:r>
      <w:r w:rsidRPr="007F487E">
        <w:rPr>
          <w:noProof/>
          <w:lang w:val="sr-Latn-CS"/>
        </w:rPr>
        <w:t xml:space="preserve"> </w:t>
      </w:r>
      <w:r w:rsidR="007F487E">
        <w:rPr>
          <w:noProof/>
          <w:lang w:val="sr-Latn-CS"/>
        </w:rPr>
        <w:t>od</w:t>
      </w:r>
      <w:r w:rsidRPr="007F487E">
        <w:rPr>
          <w:noProof/>
          <w:lang w:val="sr-Latn-CS"/>
        </w:rPr>
        <w:t xml:space="preserve"> 1% </w:t>
      </w:r>
      <w:r w:rsidR="007F487E">
        <w:rPr>
          <w:noProof/>
          <w:lang w:val="sr-Latn-CS"/>
        </w:rPr>
        <w:t>akcijskog</w:t>
      </w:r>
      <w:r w:rsidRPr="007F487E">
        <w:rPr>
          <w:noProof/>
          <w:lang w:val="sr-Latn-CS"/>
        </w:rPr>
        <w:t xml:space="preserve"> </w:t>
      </w:r>
      <w:r w:rsidR="007F487E">
        <w:rPr>
          <w:noProof/>
          <w:lang w:val="sr-Latn-CS"/>
        </w:rPr>
        <w:t>kapitala</w:t>
      </w:r>
      <w:r w:rsidRPr="007F487E">
        <w:rPr>
          <w:noProof/>
          <w:lang w:val="sr-Latn-CS"/>
        </w:rPr>
        <w:t xml:space="preserve"> </w:t>
      </w:r>
      <w:r w:rsidR="007F487E">
        <w:rPr>
          <w:noProof/>
          <w:lang w:val="sr-Latn-CS"/>
        </w:rPr>
        <w:t>nekog</w:t>
      </w:r>
      <w:r w:rsidRPr="007F487E">
        <w:rPr>
          <w:noProof/>
          <w:lang w:val="sr-Latn-CS"/>
        </w:rPr>
        <w:t xml:space="preserve"> </w:t>
      </w:r>
      <w:r w:rsidR="007F487E">
        <w:rPr>
          <w:noProof/>
          <w:lang w:val="sr-Latn-CS"/>
        </w:rPr>
        <w:t>drugog</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akcionarskog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Svemu</w:t>
      </w:r>
      <w:r w:rsidRPr="007F487E">
        <w:rPr>
          <w:noProof/>
          <w:lang w:val="sr-Latn-CS"/>
        </w:rPr>
        <w:t xml:space="preserve"> </w:t>
      </w:r>
      <w:r w:rsidR="007F487E">
        <w:rPr>
          <w:noProof/>
          <w:lang w:val="sr-Latn-CS"/>
        </w:rPr>
        <w:t>ovome</w:t>
      </w:r>
      <w:r w:rsidRPr="007F487E">
        <w:rPr>
          <w:noProof/>
          <w:lang w:val="sr-Latn-CS"/>
        </w:rPr>
        <w:t xml:space="preserve"> </w:t>
      </w:r>
      <w:r w:rsidR="007F487E">
        <w:rPr>
          <w:noProof/>
          <w:lang w:val="sr-Latn-CS"/>
        </w:rPr>
        <w:t>treba</w:t>
      </w:r>
      <w:r w:rsidRPr="007F487E">
        <w:rPr>
          <w:noProof/>
          <w:lang w:val="sr-Latn-CS"/>
        </w:rPr>
        <w:t xml:space="preserve"> </w:t>
      </w:r>
      <w:r w:rsidR="007F487E">
        <w:rPr>
          <w:noProof/>
          <w:lang w:val="sr-Latn-CS"/>
        </w:rPr>
        <w:t>dodati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potrebu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spreče</w:t>
      </w:r>
      <w:r w:rsidRPr="007F487E">
        <w:rPr>
          <w:noProof/>
          <w:lang w:val="sr-Latn-CS"/>
        </w:rPr>
        <w:t xml:space="preserve"> </w:t>
      </w:r>
      <w:r w:rsidR="007F487E">
        <w:rPr>
          <w:noProof/>
          <w:lang w:val="sr-Latn-CS"/>
        </w:rPr>
        <w:t>negativna</w:t>
      </w:r>
      <w:r w:rsidRPr="007F487E">
        <w:rPr>
          <w:noProof/>
          <w:lang w:val="sr-Latn-CS"/>
        </w:rPr>
        <w:t xml:space="preserve"> </w:t>
      </w:r>
      <w:r w:rsidR="007F487E">
        <w:rPr>
          <w:noProof/>
          <w:lang w:val="sr-Latn-CS"/>
        </w:rPr>
        <w:t>iskustva</w:t>
      </w:r>
      <w:r w:rsidRPr="007F487E">
        <w:rPr>
          <w:noProof/>
          <w:lang w:val="sr-Latn-CS"/>
        </w:rPr>
        <w:t xml:space="preserve"> </w:t>
      </w:r>
      <w:r w:rsidR="007F487E">
        <w:rPr>
          <w:noProof/>
          <w:lang w:val="sr-Latn-CS"/>
        </w:rPr>
        <w:t>pojedinih</w:t>
      </w:r>
      <w:r w:rsidRPr="007F487E">
        <w:rPr>
          <w:noProof/>
          <w:lang w:val="sr-Latn-CS"/>
        </w:rPr>
        <w:t xml:space="preserve"> </w:t>
      </w:r>
      <w:r w:rsidR="007F487E">
        <w:rPr>
          <w:noProof/>
          <w:lang w:val="sr-Latn-CS"/>
        </w:rPr>
        <w:t>zemalja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pokazala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treba</w:t>
      </w:r>
      <w:r w:rsidRPr="007F487E">
        <w:rPr>
          <w:noProof/>
          <w:lang w:val="sr-Latn-CS"/>
        </w:rPr>
        <w:t xml:space="preserve"> </w:t>
      </w:r>
      <w:r w:rsidR="007F487E">
        <w:rPr>
          <w:noProof/>
          <w:lang w:val="sr-Latn-CS"/>
        </w:rPr>
        <w:t>sprečiti</w:t>
      </w:r>
      <w:r w:rsidRPr="007F487E">
        <w:rPr>
          <w:noProof/>
          <w:lang w:val="sr-Latn-CS"/>
        </w:rPr>
        <w:t xml:space="preserve"> </w:t>
      </w:r>
      <w:r w:rsidR="007F487E">
        <w:rPr>
          <w:noProof/>
          <w:lang w:val="sr-Latn-CS"/>
        </w:rPr>
        <w:t>vlasnike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trci</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brzom</w:t>
      </w:r>
      <w:r w:rsidRPr="007F487E">
        <w:rPr>
          <w:noProof/>
          <w:lang w:val="sr-Latn-CS"/>
        </w:rPr>
        <w:t xml:space="preserve"> </w:t>
      </w:r>
      <w:r w:rsidR="007F487E">
        <w:rPr>
          <w:noProof/>
          <w:lang w:val="sr-Latn-CS"/>
        </w:rPr>
        <w:t>zaradom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vodeći</w:t>
      </w:r>
      <w:r w:rsidRPr="007F487E">
        <w:rPr>
          <w:noProof/>
          <w:lang w:val="sr-Latn-CS"/>
        </w:rPr>
        <w:t xml:space="preserve"> </w:t>
      </w:r>
      <w:r w:rsidR="007F487E">
        <w:rPr>
          <w:noProof/>
          <w:lang w:val="sr-Latn-CS"/>
        </w:rPr>
        <w:t>računa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samoj</w:t>
      </w:r>
      <w:r w:rsidRPr="007F487E">
        <w:rPr>
          <w:noProof/>
          <w:lang w:val="sr-Latn-CS"/>
        </w:rPr>
        <w:t xml:space="preserve"> </w:t>
      </w:r>
      <w:r w:rsidR="007F487E">
        <w:rPr>
          <w:noProof/>
          <w:lang w:val="sr-Latn-CS"/>
        </w:rPr>
        <w:t>suštini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ozbiljno</w:t>
      </w:r>
      <w:r w:rsidRPr="007F487E">
        <w:rPr>
          <w:noProof/>
          <w:lang w:val="sr-Latn-CS"/>
        </w:rPr>
        <w:t xml:space="preserve"> </w:t>
      </w:r>
      <w:r w:rsidR="007F487E">
        <w:rPr>
          <w:noProof/>
          <w:lang w:val="sr-Latn-CS"/>
        </w:rPr>
        <w:t>ugroze</w:t>
      </w:r>
      <w:r w:rsidRPr="007F487E">
        <w:rPr>
          <w:noProof/>
          <w:lang w:val="sr-Latn-CS"/>
        </w:rPr>
        <w:t xml:space="preserve"> </w:t>
      </w:r>
      <w:r w:rsidR="007F487E">
        <w:rPr>
          <w:noProof/>
          <w:lang w:val="sr-Latn-CS"/>
        </w:rPr>
        <w:t>regularnost</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dovedu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pitanje</w:t>
      </w:r>
      <w:r w:rsidRPr="007F487E">
        <w:rPr>
          <w:noProof/>
          <w:lang w:val="sr-Latn-CS"/>
        </w:rPr>
        <w:t xml:space="preserve"> </w:t>
      </w:r>
      <w:r w:rsidR="007F487E">
        <w:rPr>
          <w:noProof/>
          <w:lang w:val="sr-Latn-CS"/>
        </w:rPr>
        <w:t>dalji</w:t>
      </w:r>
      <w:r w:rsidRPr="007F487E">
        <w:rPr>
          <w:noProof/>
          <w:lang w:val="sr-Latn-CS"/>
        </w:rPr>
        <w:t xml:space="preserve"> </w:t>
      </w:r>
      <w:r w:rsidR="007F487E">
        <w:rPr>
          <w:noProof/>
          <w:lang w:val="sr-Latn-CS"/>
        </w:rPr>
        <w:t>opstanak</w:t>
      </w:r>
      <w:r w:rsidRPr="007F487E">
        <w:rPr>
          <w:noProof/>
          <w:lang w:val="sr-Latn-CS"/>
        </w:rPr>
        <w:t xml:space="preserve"> </w:t>
      </w:r>
      <w:r w:rsidR="007F487E">
        <w:rPr>
          <w:noProof/>
          <w:lang w:val="sr-Latn-CS"/>
        </w:rPr>
        <w:t>čak</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renomiranih</w:t>
      </w:r>
      <w:r w:rsidRPr="007F487E">
        <w:rPr>
          <w:rFonts w:ascii="Cambria Math" w:hAnsi="Cambria Math" w:cs="Cambria Math"/>
          <w:noProof/>
          <w:lang w:val="sr-Latn-CS"/>
        </w:rPr>
        <w:t>ˮ</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klubova</w:t>
      </w:r>
      <w:r w:rsidRPr="007F487E">
        <w:rPr>
          <w:noProof/>
          <w:lang w:val="sr-Latn-CS"/>
        </w:rPr>
        <w:t xml:space="preserve"> </w:t>
      </w:r>
      <w:r w:rsidR="007F487E">
        <w:rPr>
          <w:noProof/>
          <w:lang w:val="sr-Latn-CS"/>
        </w:rPr>
        <w:t>tako</w:t>
      </w:r>
      <w:r w:rsidRPr="007F487E">
        <w:rPr>
          <w:noProof/>
          <w:lang w:val="sr-Latn-CS"/>
        </w:rPr>
        <w:t xml:space="preserve"> </w:t>
      </w:r>
      <w:r w:rsidR="007F487E">
        <w:rPr>
          <w:noProof/>
          <w:lang w:val="sr-Latn-CS"/>
        </w:rPr>
        <w:t>što</w:t>
      </w:r>
      <w:r w:rsidRPr="007F487E">
        <w:rPr>
          <w:noProof/>
          <w:lang w:val="sr-Latn-CS"/>
        </w:rPr>
        <w:t xml:space="preserve"> </w:t>
      </w:r>
      <w:r w:rsidR="007F487E">
        <w:rPr>
          <w:noProof/>
          <w:lang w:val="sr-Latn-CS"/>
        </w:rPr>
        <w:t>će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primer</w:t>
      </w:r>
      <w:r w:rsidRPr="007F487E">
        <w:rPr>
          <w:noProof/>
          <w:lang w:val="sr-Latn-CS"/>
        </w:rPr>
        <w:t xml:space="preserve">, </w:t>
      </w:r>
      <w:r w:rsidR="007F487E">
        <w:rPr>
          <w:noProof/>
          <w:lang w:val="sr-Latn-CS"/>
        </w:rPr>
        <w:t>rasprodati</w:t>
      </w:r>
      <w:r w:rsidRPr="007F487E">
        <w:rPr>
          <w:noProof/>
          <w:lang w:val="sr-Latn-CS"/>
        </w:rPr>
        <w:t xml:space="preserve"> </w:t>
      </w:r>
      <w:r w:rsidR="007F487E">
        <w:rPr>
          <w:noProof/>
          <w:lang w:val="sr-Latn-CS"/>
        </w:rPr>
        <w:t>sve</w:t>
      </w:r>
      <w:r w:rsidRPr="007F487E">
        <w:rPr>
          <w:noProof/>
          <w:lang w:val="sr-Latn-CS"/>
        </w:rPr>
        <w:t xml:space="preserve"> </w:t>
      </w:r>
      <w:r w:rsidR="007F487E">
        <w:rPr>
          <w:noProof/>
          <w:lang w:val="sr-Latn-CS"/>
        </w:rPr>
        <w:t>igrače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ostvarenu</w:t>
      </w:r>
      <w:r w:rsidRPr="007F487E">
        <w:rPr>
          <w:noProof/>
          <w:lang w:val="sr-Latn-CS"/>
        </w:rPr>
        <w:t xml:space="preserve"> </w:t>
      </w:r>
      <w:r w:rsidR="007F487E">
        <w:rPr>
          <w:noProof/>
          <w:lang w:val="sr-Latn-CS"/>
        </w:rPr>
        <w:t>dobit</w:t>
      </w:r>
      <w:r w:rsidRPr="007F487E">
        <w:rPr>
          <w:noProof/>
          <w:lang w:val="sr-Latn-CS"/>
        </w:rPr>
        <w:t xml:space="preserve"> </w:t>
      </w:r>
      <w:r w:rsidR="007F487E">
        <w:rPr>
          <w:noProof/>
          <w:lang w:val="sr-Latn-CS"/>
        </w:rPr>
        <w:t>podeliti</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dividendu</w:t>
      </w:r>
      <w:r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20)</w:t>
      </w:r>
      <w:r w:rsidRPr="007F487E">
        <w:rPr>
          <w:noProof/>
          <w:lang w:val="sr-Latn-CS"/>
        </w:rPr>
        <w:tab/>
      </w:r>
      <w:r w:rsidR="007F487E">
        <w:rPr>
          <w:noProof/>
          <w:lang w:val="sr-Latn-CS"/>
        </w:rPr>
        <w:t>Jedan</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najozbiljnijih</w:t>
      </w:r>
      <w:r w:rsidRPr="007F487E">
        <w:rPr>
          <w:noProof/>
          <w:lang w:val="sr-Latn-CS"/>
        </w:rPr>
        <w:t xml:space="preserve"> </w:t>
      </w:r>
      <w:r w:rsidR="007F487E">
        <w:rPr>
          <w:noProof/>
          <w:lang w:val="sr-Latn-CS"/>
        </w:rPr>
        <w:t>problema</w:t>
      </w:r>
      <w:r w:rsidRPr="007F487E">
        <w:rPr>
          <w:noProof/>
          <w:lang w:val="sr-Latn-CS"/>
        </w:rPr>
        <w:t xml:space="preserve"> </w:t>
      </w:r>
      <w:r w:rsidR="007F487E">
        <w:rPr>
          <w:noProof/>
          <w:lang w:val="sr-Latn-CS"/>
        </w:rPr>
        <w:t>domaćeg</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vezan</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nedovoljno</w:t>
      </w:r>
      <w:r w:rsidRPr="007F487E">
        <w:rPr>
          <w:noProof/>
          <w:lang w:val="sr-Latn-CS"/>
        </w:rPr>
        <w:t xml:space="preserve"> </w:t>
      </w:r>
      <w:r w:rsidR="007F487E">
        <w:rPr>
          <w:noProof/>
          <w:lang w:val="sr-Latn-CS"/>
        </w:rPr>
        <w:t>regulisanje</w:t>
      </w:r>
      <w:r w:rsidRPr="007F487E">
        <w:rPr>
          <w:noProof/>
          <w:lang w:val="sr-Latn-CS"/>
        </w:rPr>
        <w:t xml:space="preserve"> </w:t>
      </w:r>
      <w:r w:rsidR="007F487E">
        <w:rPr>
          <w:noProof/>
          <w:lang w:val="sr-Latn-CS"/>
        </w:rPr>
        <w:t>uloge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rada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posrednika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transferima</w:t>
      </w:r>
      <w:r w:rsidRPr="007F487E">
        <w:rPr>
          <w:noProof/>
          <w:lang w:val="sr-Latn-CS"/>
        </w:rPr>
        <w:t xml:space="preserve"> </w:t>
      </w:r>
      <w:r w:rsidR="007F487E">
        <w:rPr>
          <w:noProof/>
          <w:lang w:val="sr-Latn-CS"/>
        </w:rPr>
        <w:t>sportista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stručnjaka</w:t>
      </w:r>
      <w:r w:rsidRPr="007F487E">
        <w:rPr>
          <w:noProof/>
          <w:lang w:val="sr-Latn-CS"/>
        </w:rPr>
        <w:t xml:space="preserve">. </w:t>
      </w:r>
      <w:r w:rsidR="007F487E">
        <w:rPr>
          <w:noProof/>
          <w:lang w:val="sr-Latn-CS"/>
        </w:rPr>
        <w:t>Tome</w:t>
      </w:r>
      <w:r w:rsidRPr="007F487E">
        <w:rPr>
          <w:noProof/>
          <w:lang w:val="sr-Latn-CS"/>
        </w:rPr>
        <w:t xml:space="preserve"> </w:t>
      </w:r>
      <w:r w:rsidR="007F487E">
        <w:rPr>
          <w:noProof/>
          <w:lang w:val="sr-Latn-CS"/>
        </w:rPr>
        <w:t>treba</w:t>
      </w:r>
      <w:r w:rsidRPr="007F487E">
        <w:rPr>
          <w:noProof/>
          <w:lang w:val="sr-Latn-CS"/>
        </w:rPr>
        <w:t xml:space="preserve"> </w:t>
      </w:r>
      <w:r w:rsidR="007F487E">
        <w:rPr>
          <w:noProof/>
          <w:lang w:val="sr-Latn-CS"/>
        </w:rPr>
        <w:t>dodati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praksu</w:t>
      </w:r>
      <w:r w:rsidRPr="007F487E">
        <w:rPr>
          <w:noProof/>
          <w:lang w:val="sr-Latn-CS"/>
        </w:rPr>
        <w:t xml:space="preserve"> </w:t>
      </w:r>
      <w:r w:rsidR="007F487E">
        <w:rPr>
          <w:noProof/>
          <w:lang w:val="sr-Latn-CS"/>
        </w:rPr>
        <w:t>ugovaranja</w:t>
      </w:r>
      <w:r w:rsidRPr="007F487E">
        <w:rPr>
          <w:noProof/>
          <w:lang w:val="sr-Latn-CS"/>
        </w:rPr>
        <w:t xml:space="preserve"> </w:t>
      </w:r>
      <w:r w:rsidR="007F487E">
        <w:rPr>
          <w:noProof/>
          <w:lang w:val="sr-Latn-CS"/>
        </w:rPr>
        <w:t>prava</w:t>
      </w:r>
      <w:r w:rsidRPr="007F487E">
        <w:rPr>
          <w:noProof/>
          <w:lang w:val="sr-Latn-CS"/>
        </w:rPr>
        <w:t xml:space="preserve"> </w:t>
      </w:r>
      <w:r w:rsidR="007F487E">
        <w:rPr>
          <w:noProof/>
          <w:lang w:val="sr-Latn-CS"/>
        </w:rPr>
        <w:t>trećih</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nad</w:t>
      </w:r>
      <w:r w:rsidRPr="007F487E">
        <w:rPr>
          <w:noProof/>
          <w:lang w:val="sr-Latn-CS"/>
        </w:rPr>
        <w:t xml:space="preserve"> </w:t>
      </w:r>
      <w:r w:rsidR="007F487E">
        <w:rPr>
          <w:noProof/>
          <w:lang w:val="sr-Latn-CS"/>
        </w:rPr>
        <w:t>igračima</w:t>
      </w:r>
      <w:r w:rsidRPr="007F487E">
        <w:rPr>
          <w:noProof/>
          <w:lang w:val="sr-Latn-CS"/>
        </w:rPr>
        <w:t xml:space="preserve">, </w:t>
      </w:r>
      <w:r w:rsidR="007F487E">
        <w:rPr>
          <w:noProof/>
          <w:lang w:val="sr-Latn-CS"/>
        </w:rPr>
        <w:t>ustupanje</w:t>
      </w:r>
      <w:r w:rsidRPr="007F487E">
        <w:rPr>
          <w:noProof/>
          <w:lang w:val="sr-Latn-CS"/>
        </w:rPr>
        <w:t xml:space="preserve"> </w:t>
      </w:r>
      <w:r w:rsidR="007F487E">
        <w:rPr>
          <w:noProof/>
          <w:lang w:val="sr-Latn-CS"/>
        </w:rPr>
        <w:t>prava</w:t>
      </w:r>
      <w:r w:rsidRPr="007F487E">
        <w:rPr>
          <w:noProof/>
          <w:lang w:val="sr-Latn-CS"/>
        </w:rPr>
        <w:t xml:space="preserve"> </w:t>
      </w:r>
      <w:r w:rsidR="007F487E">
        <w:rPr>
          <w:noProof/>
          <w:lang w:val="sr-Latn-CS"/>
        </w:rPr>
        <w:t>nad</w:t>
      </w:r>
      <w:r w:rsidRPr="007F487E">
        <w:rPr>
          <w:noProof/>
          <w:lang w:val="sr-Latn-CS"/>
        </w:rPr>
        <w:t xml:space="preserve"> </w:t>
      </w:r>
      <w:r w:rsidR="007F487E">
        <w:rPr>
          <w:noProof/>
          <w:lang w:val="sr-Latn-CS"/>
        </w:rPr>
        <w:t>budućim</w:t>
      </w:r>
      <w:r w:rsidRPr="007F487E">
        <w:rPr>
          <w:noProof/>
          <w:lang w:val="sr-Latn-CS"/>
        </w:rPr>
        <w:t xml:space="preserve"> </w:t>
      </w:r>
      <w:r w:rsidR="007F487E">
        <w:rPr>
          <w:noProof/>
          <w:lang w:val="sr-Latn-CS"/>
        </w:rPr>
        <w:t>prihodima</w:t>
      </w:r>
      <w:r w:rsidRPr="007F487E">
        <w:rPr>
          <w:noProof/>
          <w:lang w:val="sr-Latn-CS"/>
        </w:rPr>
        <w:t xml:space="preserve"> </w:t>
      </w:r>
      <w:r w:rsidR="007F487E">
        <w:rPr>
          <w:noProof/>
          <w:lang w:val="sr-Latn-CS"/>
        </w:rPr>
        <w:t>sportiste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sl</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mnogome</w:t>
      </w:r>
      <w:r w:rsidRPr="007F487E">
        <w:rPr>
          <w:noProof/>
          <w:lang w:val="sr-Latn-CS"/>
        </w:rPr>
        <w:t xml:space="preserve"> </w:t>
      </w:r>
      <w:r w:rsidR="007F487E">
        <w:rPr>
          <w:noProof/>
          <w:lang w:val="sr-Latn-CS"/>
        </w:rPr>
        <w:t>ograničava</w:t>
      </w:r>
      <w:r w:rsidRPr="007F487E">
        <w:rPr>
          <w:noProof/>
          <w:lang w:val="sr-Latn-CS"/>
        </w:rPr>
        <w:t xml:space="preserve"> </w:t>
      </w:r>
      <w:r w:rsidR="007F487E">
        <w:rPr>
          <w:noProof/>
          <w:lang w:val="sr-Latn-CS"/>
        </w:rPr>
        <w:t>slobodu</w:t>
      </w:r>
      <w:r w:rsidRPr="007F487E">
        <w:rPr>
          <w:noProof/>
          <w:lang w:val="sr-Latn-CS"/>
        </w:rPr>
        <w:t xml:space="preserve"> </w:t>
      </w:r>
      <w:r w:rsidR="007F487E">
        <w:rPr>
          <w:noProof/>
          <w:lang w:val="sr-Latn-CS"/>
        </w:rPr>
        <w:t>sportista</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značajno</w:t>
      </w:r>
      <w:r w:rsidRPr="007F487E">
        <w:rPr>
          <w:noProof/>
          <w:lang w:val="sr-Latn-CS"/>
        </w:rPr>
        <w:t xml:space="preserve"> </w:t>
      </w:r>
      <w:r w:rsidR="007F487E">
        <w:rPr>
          <w:noProof/>
          <w:lang w:val="sr-Latn-CS"/>
        </w:rPr>
        <w:t>umanjuje</w:t>
      </w:r>
      <w:r w:rsidRPr="007F487E">
        <w:rPr>
          <w:noProof/>
          <w:lang w:val="sr-Latn-CS"/>
        </w:rPr>
        <w:t xml:space="preserve"> </w:t>
      </w:r>
      <w:r w:rsidR="007F487E">
        <w:rPr>
          <w:noProof/>
          <w:lang w:val="sr-Latn-CS"/>
        </w:rPr>
        <w:t>prihode</w:t>
      </w:r>
      <w:r w:rsidRPr="007F487E">
        <w:rPr>
          <w:noProof/>
          <w:lang w:val="sr-Latn-CS"/>
        </w:rPr>
        <w:t xml:space="preserve"> </w:t>
      </w:r>
      <w:r w:rsidR="007F487E">
        <w:rPr>
          <w:noProof/>
          <w:lang w:val="sr-Latn-CS"/>
        </w:rPr>
        <w:t>domaćih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klubova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korist</w:t>
      </w:r>
      <w:r w:rsidRPr="007F487E">
        <w:rPr>
          <w:noProof/>
          <w:lang w:val="sr-Latn-CS"/>
        </w:rPr>
        <w:t xml:space="preserve"> </w:t>
      </w:r>
      <w:r w:rsidR="007F487E">
        <w:rPr>
          <w:noProof/>
          <w:lang w:val="sr-Latn-CS"/>
        </w:rPr>
        <w:t>raznih</w:t>
      </w:r>
      <w:r w:rsidRPr="007F487E">
        <w:rPr>
          <w:noProof/>
          <w:lang w:val="sr-Latn-CS"/>
        </w:rPr>
        <w:t xml:space="preserve">, </w:t>
      </w:r>
      <w:r w:rsidR="007F487E">
        <w:rPr>
          <w:noProof/>
          <w:lang w:val="sr-Latn-CS"/>
        </w:rPr>
        <w:t>domaćih</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stranih</w:t>
      </w:r>
      <w:r w:rsidRPr="007F487E">
        <w:rPr>
          <w:noProof/>
          <w:lang w:val="sr-Latn-CS"/>
        </w:rPr>
        <w:t>, „</w:t>
      </w:r>
      <w:r w:rsidR="007F487E">
        <w:rPr>
          <w:noProof/>
          <w:lang w:val="sr-Latn-CS"/>
        </w:rPr>
        <w:t>menadžera</w:t>
      </w:r>
      <w:r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21)</w:t>
      </w:r>
      <w:r w:rsidRPr="007F487E">
        <w:rPr>
          <w:noProof/>
          <w:lang w:val="sr-Latn-CS"/>
        </w:rPr>
        <w:tab/>
      </w:r>
      <w:r w:rsidR="007F487E">
        <w:rPr>
          <w:noProof/>
          <w:lang w:val="sr-Latn-CS"/>
        </w:rPr>
        <w:t>Jedno</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pitanja</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praksi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poslednje</w:t>
      </w:r>
      <w:r w:rsidRPr="007F487E">
        <w:rPr>
          <w:noProof/>
          <w:lang w:val="sr-Latn-CS"/>
        </w:rPr>
        <w:t xml:space="preserve"> </w:t>
      </w:r>
      <w:r w:rsidR="007F487E">
        <w:rPr>
          <w:noProof/>
          <w:lang w:val="sr-Latn-CS"/>
        </w:rPr>
        <w:t>vreme</w:t>
      </w:r>
      <w:r w:rsidRPr="007F487E">
        <w:rPr>
          <w:noProof/>
          <w:lang w:val="sr-Latn-CS"/>
        </w:rPr>
        <w:t xml:space="preserve"> </w:t>
      </w:r>
      <w:r w:rsidR="007F487E">
        <w:rPr>
          <w:noProof/>
          <w:lang w:val="sr-Latn-CS"/>
        </w:rPr>
        <w:t>stvaralo</w:t>
      </w:r>
      <w:r w:rsidRPr="007F487E">
        <w:rPr>
          <w:noProof/>
          <w:lang w:val="sr-Latn-CS"/>
        </w:rPr>
        <w:t xml:space="preserve"> </w:t>
      </w:r>
      <w:r w:rsidR="007F487E">
        <w:rPr>
          <w:noProof/>
          <w:lang w:val="sr-Latn-CS"/>
        </w:rPr>
        <w:t>dosta</w:t>
      </w:r>
      <w:r w:rsidRPr="007F487E">
        <w:rPr>
          <w:noProof/>
          <w:lang w:val="sr-Latn-CS"/>
        </w:rPr>
        <w:t xml:space="preserve"> </w:t>
      </w:r>
      <w:r w:rsidR="007F487E">
        <w:rPr>
          <w:noProof/>
          <w:lang w:val="sr-Latn-CS"/>
        </w:rPr>
        <w:t>problema</w:t>
      </w:r>
      <w:r w:rsidRPr="007F487E">
        <w:rPr>
          <w:noProof/>
          <w:lang w:val="sr-Latn-CS"/>
        </w:rPr>
        <w:t xml:space="preserve"> </w:t>
      </w:r>
      <w:r w:rsidR="007F487E">
        <w:rPr>
          <w:noProof/>
          <w:lang w:val="sr-Latn-CS"/>
        </w:rPr>
        <w:t>jeste</w:t>
      </w:r>
      <w:r w:rsidRPr="007F487E">
        <w:rPr>
          <w:noProof/>
          <w:lang w:val="sr-Latn-CS"/>
        </w:rPr>
        <w:t xml:space="preserve"> </w:t>
      </w:r>
      <w:r w:rsidR="007F487E">
        <w:rPr>
          <w:noProof/>
          <w:lang w:val="sr-Latn-CS"/>
        </w:rPr>
        <w:t>rad</w:t>
      </w:r>
      <w:r w:rsidRPr="007F487E">
        <w:rPr>
          <w:noProof/>
          <w:lang w:val="sr-Latn-CS"/>
        </w:rPr>
        <w:t xml:space="preserve"> </w:t>
      </w:r>
      <w:r w:rsidR="007F487E">
        <w:rPr>
          <w:noProof/>
          <w:lang w:val="sr-Latn-CS"/>
        </w:rPr>
        <w:t>različitih</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pružaju</w:t>
      </w:r>
      <w:r w:rsidRPr="007F487E">
        <w:rPr>
          <w:noProof/>
          <w:lang w:val="sr-Latn-CS"/>
        </w:rPr>
        <w:t xml:space="preserve"> </w:t>
      </w:r>
      <w:r w:rsidR="007F487E">
        <w:rPr>
          <w:noProof/>
          <w:lang w:val="sr-Latn-CS"/>
        </w:rPr>
        <w:t>različite</w:t>
      </w:r>
      <w:r w:rsidRPr="007F487E">
        <w:rPr>
          <w:noProof/>
          <w:lang w:val="sr-Latn-CS"/>
        </w:rPr>
        <w:t xml:space="preserve"> </w:t>
      </w:r>
      <w:r w:rsidR="007F487E">
        <w:rPr>
          <w:noProof/>
          <w:lang w:val="sr-Latn-CS"/>
        </w:rPr>
        <w:t>usluge</w:t>
      </w:r>
      <w:r w:rsidRPr="007F487E">
        <w:rPr>
          <w:noProof/>
          <w:lang w:val="sr-Latn-CS"/>
        </w:rPr>
        <w:t xml:space="preserve"> </w:t>
      </w:r>
      <w:r w:rsidR="007F487E">
        <w:rPr>
          <w:noProof/>
          <w:lang w:val="sr-Latn-CS"/>
        </w:rPr>
        <w:t>stručnog</w:t>
      </w:r>
      <w:r w:rsidRPr="007F487E">
        <w:rPr>
          <w:noProof/>
          <w:lang w:val="sr-Latn-CS"/>
        </w:rPr>
        <w:t xml:space="preserve"> </w:t>
      </w:r>
      <w:r w:rsidR="007F487E">
        <w:rPr>
          <w:noProof/>
          <w:lang w:val="sr-Latn-CS"/>
        </w:rPr>
        <w:t>rada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pretežnu</w:t>
      </w:r>
      <w:r w:rsidRPr="007F487E">
        <w:rPr>
          <w:noProof/>
          <w:lang w:val="sr-Latn-CS"/>
        </w:rPr>
        <w:t xml:space="preserve"> </w:t>
      </w:r>
      <w:r w:rsidR="007F487E">
        <w:rPr>
          <w:noProof/>
          <w:lang w:val="sr-Latn-CS"/>
        </w:rPr>
        <w:t>delatnost</w:t>
      </w:r>
      <w:r w:rsidRPr="007F487E">
        <w:rPr>
          <w:noProof/>
          <w:lang w:val="sr-Latn-CS"/>
        </w:rPr>
        <w:t xml:space="preserve"> (</w:t>
      </w:r>
      <w:r w:rsidR="007F487E">
        <w:rPr>
          <w:noProof/>
          <w:lang w:val="sr-Latn-CS"/>
        </w:rPr>
        <w:t>razne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centri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kampovi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sl</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izbegavaju</w:t>
      </w:r>
      <w:r w:rsidRPr="007F487E">
        <w:rPr>
          <w:noProof/>
          <w:lang w:val="sr-Latn-CS"/>
        </w:rPr>
        <w:t xml:space="preserve"> </w:t>
      </w:r>
      <w:r w:rsidR="007F487E">
        <w:rPr>
          <w:noProof/>
          <w:lang w:val="sr-Latn-CS"/>
        </w:rPr>
        <w:t>zakonsku</w:t>
      </w:r>
      <w:r w:rsidRPr="007F487E">
        <w:rPr>
          <w:noProof/>
          <w:lang w:val="sr-Latn-CS"/>
        </w:rPr>
        <w:t xml:space="preserve"> </w:t>
      </w:r>
      <w:r w:rsidR="007F487E">
        <w:rPr>
          <w:noProof/>
          <w:lang w:val="sr-Latn-CS"/>
        </w:rPr>
        <w:t>obavezu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registruju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privredno</w:t>
      </w:r>
      <w:r w:rsidRPr="007F487E">
        <w:rPr>
          <w:noProof/>
          <w:lang w:val="sr-Latn-CS"/>
        </w:rPr>
        <w:t xml:space="preserve"> </w:t>
      </w:r>
      <w:r w:rsidR="007F487E">
        <w:rPr>
          <w:noProof/>
          <w:lang w:val="sr-Latn-CS"/>
        </w:rPr>
        <w:t>društvo</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odgovarajući</w:t>
      </w:r>
      <w:r w:rsidRPr="007F487E">
        <w:rPr>
          <w:noProof/>
          <w:lang w:val="sr-Latn-CS"/>
        </w:rPr>
        <w:t xml:space="preserve"> </w:t>
      </w:r>
      <w:r w:rsidR="007F487E">
        <w:rPr>
          <w:noProof/>
          <w:lang w:val="sr-Latn-CS"/>
        </w:rPr>
        <w:t>oblik</w:t>
      </w:r>
      <w:r w:rsidRPr="007F487E">
        <w:rPr>
          <w:noProof/>
          <w:lang w:val="sr-Latn-CS"/>
        </w:rPr>
        <w:t xml:space="preserve"> </w:t>
      </w:r>
      <w:r w:rsidR="007F487E">
        <w:rPr>
          <w:noProof/>
          <w:lang w:val="sr-Latn-CS"/>
        </w:rPr>
        <w:t>preduzetništva</w:t>
      </w:r>
      <w:r w:rsidRPr="007F487E">
        <w:rPr>
          <w:noProof/>
          <w:lang w:val="sr-Latn-CS"/>
        </w:rPr>
        <w:t xml:space="preserve">, </w:t>
      </w:r>
      <w:r w:rsidR="007F487E">
        <w:rPr>
          <w:noProof/>
          <w:lang w:val="sr-Latn-CS"/>
        </w:rPr>
        <w:t>skrivajući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iza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osnivaju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rođacima</w:t>
      </w:r>
      <w:r w:rsidRPr="007F487E">
        <w:rPr>
          <w:noProof/>
          <w:lang w:val="sr-Latn-CS"/>
        </w:rPr>
        <w:t xml:space="preserve">, </w:t>
      </w:r>
      <w:r w:rsidR="007F487E">
        <w:rPr>
          <w:noProof/>
          <w:lang w:val="sr-Latn-CS"/>
        </w:rPr>
        <w:t>prijateljima</w:t>
      </w:r>
      <w:r w:rsidRPr="007F487E">
        <w:rPr>
          <w:noProof/>
          <w:lang w:val="sr-Latn-CS"/>
        </w:rPr>
        <w:t xml:space="preserve">. </w:t>
      </w:r>
      <w:r w:rsidR="007F487E">
        <w:rPr>
          <w:noProof/>
          <w:lang w:val="sr-Latn-CS"/>
        </w:rPr>
        <w:t>Važeći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član</w:t>
      </w:r>
      <w:r w:rsidRPr="007F487E">
        <w:rPr>
          <w:noProof/>
          <w:lang w:val="sr-Latn-CS"/>
        </w:rPr>
        <w:t xml:space="preserve"> 3. </w:t>
      </w:r>
      <w:r w:rsidR="007F487E">
        <w:rPr>
          <w:noProof/>
          <w:lang w:val="sr-Latn-CS"/>
        </w:rPr>
        <w:t>stav</w:t>
      </w:r>
      <w:r w:rsidRPr="007F487E">
        <w:rPr>
          <w:noProof/>
          <w:lang w:val="sr-Latn-CS"/>
        </w:rPr>
        <w:t xml:space="preserve"> 1. </w:t>
      </w:r>
      <w:r w:rsidR="007F487E">
        <w:rPr>
          <w:noProof/>
          <w:lang w:val="sr-Latn-CS"/>
        </w:rPr>
        <w:t>tačka</w:t>
      </w:r>
      <w:r w:rsidRPr="007F487E">
        <w:rPr>
          <w:noProof/>
          <w:lang w:val="sr-Latn-CS"/>
        </w:rPr>
        <w:t xml:space="preserve"> 2. </w:t>
      </w:r>
      <w:r w:rsidR="007F487E">
        <w:rPr>
          <w:noProof/>
          <w:lang w:val="sr-Latn-CS"/>
        </w:rPr>
        <w:t>definiše</w:t>
      </w:r>
      <w:r w:rsidRPr="007F487E">
        <w:rPr>
          <w:noProof/>
          <w:lang w:val="sr-Latn-CS"/>
        </w:rPr>
        <w:t xml:space="preserve"> </w:t>
      </w:r>
      <w:r w:rsidR="007F487E">
        <w:rPr>
          <w:noProof/>
          <w:lang w:val="sr-Latn-CS"/>
        </w:rPr>
        <w:t>šta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smatra</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delatnostima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pitanju</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kojima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obezbeđuju</w:t>
      </w:r>
      <w:r w:rsidRPr="007F487E">
        <w:rPr>
          <w:noProof/>
          <w:lang w:val="sr-Latn-CS"/>
        </w:rPr>
        <w:t xml:space="preserve"> </w:t>
      </w:r>
      <w:r w:rsidR="007F487E">
        <w:rPr>
          <w:noProof/>
          <w:lang w:val="sr-Latn-CS"/>
        </w:rPr>
        <w:t>uslovi</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omogućava</w:t>
      </w:r>
      <w:r w:rsidRPr="007F487E">
        <w:rPr>
          <w:noProof/>
          <w:lang w:val="sr-Latn-CS"/>
        </w:rPr>
        <w:t xml:space="preserve"> </w:t>
      </w:r>
      <w:r w:rsidR="007F487E">
        <w:rPr>
          <w:noProof/>
          <w:lang w:val="sr-Latn-CS"/>
        </w:rPr>
        <w:t>njihovo</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naročito</w:t>
      </w:r>
      <w:r w:rsidRPr="007F487E">
        <w:rPr>
          <w:noProof/>
          <w:lang w:val="sr-Latn-CS"/>
        </w:rPr>
        <w:t xml:space="preserve">: </w:t>
      </w:r>
      <w:r w:rsidR="007F487E">
        <w:rPr>
          <w:noProof/>
          <w:lang w:val="sr-Latn-CS"/>
        </w:rPr>
        <w:t>organizovanje</w:t>
      </w:r>
      <w:r w:rsidRPr="007F487E">
        <w:rPr>
          <w:noProof/>
          <w:lang w:val="sr-Latn-CS"/>
        </w:rPr>
        <w:t xml:space="preserve"> </w:t>
      </w:r>
      <w:r w:rsidR="007F487E">
        <w:rPr>
          <w:noProof/>
          <w:lang w:val="sr-Latn-CS"/>
        </w:rPr>
        <w:t>učešća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vođenje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uključujući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međunarodna</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obučavanje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aktivnostima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planiranje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vođenje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i/>
          <w:noProof/>
          <w:lang w:val="sr-Latn-CS"/>
        </w:rPr>
        <w:t>;</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suđenje</w:t>
      </w:r>
      <w:r w:rsidRPr="007F487E">
        <w:rPr>
          <w:noProof/>
          <w:lang w:val="sr-Latn-CS"/>
        </w:rPr>
        <w:t xml:space="preserve">; </w:t>
      </w:r>
      <w:r w:rsidR="007F487E">
        <w:rPr>
          <w:noProof/>
          <w:lang w:val="sr-Latn-CS"/>
        </w:rPr>
        <w:t>organizovanje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priprema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priredaba</w:t>
      </w:r>
      <w:r w:rsidRPr="007F487E">
        <w:rPr>
          <w:noProof/>
          <w:lang w:val="sr-Latn-CS"/>
        </w:rPr>
        <w:t xml:space="preserve">; </w:t>
      </w:r>
      <w:r w:rsidR="007F487E">
        <w:rPr>
          <w:noProof/>
          <w:lang w:val="sr-Latn-CS"/>
        </w:rPr>
        <w:t>obezbeđenje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upravljanje</w:t>
      </w:r>
      <w:r w:rsidRPr="007F487E">
        <w:rPr>
          <w:noProof/>
          <w:lang w:val="sr-Latn-CS"/>
        </w:rPr>
        <w:t xml:space="preserve"> </w:t>
      </w:r>
      <w:r w:rsidR="007F487E">
        <w:rPr>
          <w:noProof/>
          <w:lang w:val="sr-Latn-CS"/>
        </w:rPr>
        <w:t>sportskom</w:t>
      </w:r>
      <w:r w:rsidRPr="007F487E">
        <w:rPr>
          <w:noProof/>
          <w:lang w:val="sr-Latn-CS"/>
        </w:rPr>
        <w:t xml:space="preserve"> </w:t>
      </w:r>
      <w:r w:rsidR="007F487E">
        <w:rPr>
          <w:noProof/>
          <w:lang w:val="sr-Latn-CS"/>
        </w:rPr>
        <w:t>opremom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objektima</w:t>
      </w:r>
      <w:r w:rsidRPr="007F487E">
        <w:rPr>
          <w:noProof/>
          <w:lang w:val="sr-Latn-CS"/>
        </w:rPr>
        <w:t xml:space="preserve">; </w:t>
      </w:r>
      <w:r w:rsidR="007F487E">
        <w:rPr>
          <w:noProof/>
          <w:lang w:val="sr-Latn-CS"/>
        </w:rPr>
        <w:t>stručno</w:t>
      </w:r>
      <w:r w:rsidRPr="007F487E">
        <w:rPr>
          <w:noProof/>
          <w:lang w:val="sr-Latn-CS"/>
        </w:rPr>
        <w:t xml:space="preserve"> </w:t>
      </w:r>
      <w:r w:rsidR="007F487E">
        <w:rPr>
          <w:noProof/>
          <w:lang w:val="sr-Latn-CS"/>
        </w:rPr>
        <w:t>obrazovanje</w:t>
      </w:r>
      <w:r w:rsidRPr="007F487E">
        <w:rPr>
          <w:noProof/>
          <w:lang w:val="sr-Latn-CS"/>
        </w:rPr>
        <w:t xml:space="preserve">, </w:t>
      </w:r>
      <w:r w:rsidR="007F487E">
        <w:rPr>
          <w:noProof/>
          <w:lang w:val="sr-Latn-CS"/>
        </w:rPr>
        <w:t>osposobljavanje</w:t>
      </w:r>
      <w:r w:rsidRPr="007F487E">
        <w:rPr>
          <w:noProof/>
          <w:lang w:val="sr-Latn-CS"/>
        </w:rPr>
        <w:t xml:space="preserve">, </w:t>
      </w:r>
      <w:r w:rsidR="007F487E">
        <w:rPr>
          <w:noProof/>
          <w:lang w:val="sr-Latn-CS"/>
        </w:rPr>
        <w:t>usavršavanje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informisanje</w:t>
      </w:r>
      <w:r w:rsidRPr="007F487E">
        <w:rPr>
          <w:noProof/>
          <w:lang w:val="sr-Latn-CS"/>
        </w:rPr>
        <w:t xml:space="preserve"> </w:t>
      </w:r>
      <w:r w:rsidR="007F487E">
        <w:rPr>
          <w:noProof/>
          <w:lang w:val="sr-Latn-CS"/>
        </w:rPr>
        <w:t>u</w:t>
      </w:r>
      <w:r w:rsidRPr="007F487E">
        <w:rPr>
          <w:b/>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naučnoistraživački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istraživačko</w:t>
      </w:r>
      <w:r w:rsidRPr="007F487E">
        <w:rPr>
          <w:noProof/>
          <w:lang w:val="sr-Latn-CS"/>
        </w:rPr>
        <w:t>-</w:t>
      </w:r>
      <w:r w:rsidR="007F487E">
        <w:rPr>
          <w:noProof/>
          <w:lang w:val="sr-Latn-CS"/>
        </w:rPr>
        <w:t>razvojni</w:t>
      </w:r>
      <w:r w:rsidRPr="007F487E">
        <w:rPr>
          <w:noProof/>
          <w:lang w:val="sr-Latn-CS"/>
        </w:rPr>
        <w:t xml:space="preserve"> </w:t>
      </w:r>
      <w:r w:rsidR="007F487E">
        <w:rPr>
          <w:noProof/>
          <w:lang w:val="sr-Latn-CS"/>
        </w:rPr>
        <w:t>rad</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propaganda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marketing</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savetodavne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stručne</w:t>
      </w:r>
      <w:r w:rsidRPr="007F487E">
        <w:rPr>
          <w:noProof/>
          <w:lang w:val="sr-Latn-CS"/>
        </w:rPr>
        <w:t xml:space="preserve"> </w:t>
      </w:r>
      <w:r w:rsidR="007F487E">
        <w:rPr>
          <w:noProof/>
          <w:lang w:val="sr-Latn-CS"/>
        </w:rPr>
        <w:t>usluge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posredovanje</w:t>
      </w:r>
      <w:r w:rsidRPr="007F487E">
        <w:rPr>
          <w:rFonts w:ascii="Cambria Math" w:hAnsi="Cambria Math" w:cs="Cambria Math"/>
          <w:noProof/>
          <w:lang w:val="sr-Latn-CS"/>
        </w:rPr>
        <w:t>ˮ</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prvenstveno</w:t>
      </w:r>
      <w:r w:rsidRPr="007F487E">
        <w:rPr>
          <w:noProof/>
          <w:lang w:val="sr-Latn-CS"/>
        </w:rPr>
        <w:t xml:space="preserve"> </w:t>
      </w:r>
      <w:r w:rsidR="007F487E">
        <w:rPr>
          <w:noProof/>
          <w:lang w:val="sr-Latn-CS"/>
        </w:rPr>
        <w:t>obavljaju</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strane</w:t>
      </w:r>
      <w:r w:rsidRPr="007F487E">
        <w:rPr>
          <w:noProof/>
          <w:lang w:val="sr-Latn-CS"/>
        </w:rPr>
        <w:t xml:space="preserve"> </w:t>
      </w:r>
      <w:r w:rsidR="007F487E">
        <w:rPr>
          <w:noProof/>
          <w:lang w:val="sr-Latn-CS"/>
        </w:rPr>
        <w:t>ustanova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privrednih</w:t>
      </w:r>
      <w:r w:rsidRPr="007F487E">
        <w:rPr>
          <w:noProof/>
          <w:lang w:val="sr-Latn-CS"/>
        </w:rPr>
        <w:t xml:space="preserve"> </w:t>
      </w:r>
      <w:r w:rsidR="007F487E">
        <w:rPr>
          <w:noProof/>
          <w:lang w:val="sr-Latn-CS"/>
        </w:rPr>
        <w:t>društava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članom</w:t>
      </w:r>
      <w:r w:rsidRPr="007F487E">
        <w:rPr>
          <w:noProof/>
          <w:lang w:val="sr-Latn-CS"/>
        </w:rPr>
        <w:t xml:space="preserve"> 110. </w:t>
      </w:r>
      <w:r w:rsidR="007F487E">
        <w:rPr>
          <w:noProof/>
          <w:lang w:val="sr-Latn-CS"/>
        </w:rPr>
        <w:t>važećeg</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Problem</w:t>
      </w:r>
      <w:r w:rsidRPr="007F487E">
        <w:rPr>
          <w:noProof/>
          <w:lang w:val="sr-Latn-CS"/>
        </w:rPr>
        <w:t xml:space="preserve"> </w:t>
      </w:r>
      <w:r w:rsidR="007F487E">
        <w:rPr>
          <w:noProof/>
          <w:lang w:val="sr-Latn-CS"/>
        </w:rPr>
        <w:t>nastaje</w:t>
      </w:r>
      <w:r w:rsidRPr="007F487E">
        <w:rPr>
          <w:noProof/>
          <w:lang w:val="sr-Latn-CS"/>
        </w:rPr>
        <w:t xml:space="preserve"> </w:t>
      </w:r>
      <w:r w:rsidR="007F487E">
        <w:rPr>
          <w:noProof/>
          <w:lang w:val="sr-Latn-CS"/>
        </w:rPr>
        <w:t>što</w:t>
      </w:r>
      <w:r w:rsidRPr="007F487E">
        <w:rPr>
          <w:noProof/>
          <w:lang w:val="sr-Latn-CS"/>
        </w:rPr>
        <w:t xml:space="preserve"> </w:t>
      </w:r>
      <w:r w:rsidR="007F487E">
        <w:rPr>
          <w:noProof/>
          <w:lang w:val="sr-Latn-CS"/>
        </w:rPr>
        <w:t>određene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poput</w:t>
      </w:r>
      <w:r w:rsidRPr="007F487E">
        <w:rPr>
          <w:noProof/>
          <w:lang w:val="sr-Latn-CS"/>
        </w:rPr>
        <w:t xml:space="preserve"> </w:t>
      </w:r>
      <w:r w:rsidR="007F487E">
        <w:rPr>
          <w:noProof/>
          <w:lang w:val="sr-Latn-CS"/>
        </w:rPr>
        <w:t>obučavanja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bavljenje</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aktivnostima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obezbeđenja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upravljanja</w:t>
      </w:r>
      <w:r w:rsidRPr="007F487E">
        <w:rPr>
          <w:noProof/>
          <w:lang w:val="sr-Latn-CS"/>
        </w:rPr>
        <w:t xml:space="preserve"> </w:t>
      </w:r>
      <w:r w:rsidR="007F487E">
        <w:rPr>
          <w:noProof/>
          <w:lang w:val="sr-Latn-CS"/>
        </w:rPr>
        <w:t>sportskom</w:t>
      </w:r>
      <w:r w:rsidRPr="007F487E">
        <w:rPr>
          <w:noProof/>
          <w:lang w:val="sr-Latn-CS"/>
        </w:rPr>
        <w:t xml:space="preserve"> </w:t>
      </w:r>
      <w:r w:rsidR="007F487E">
        <w:rPr>
          <w:noProof/>
          <w:lang w:val="sr-Latn-CS"/>
        </w:rPr>
        <w:t>opremom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objektima</w:t>
      </w:r>
      <w:r w:rsidRPr="007F487E">
        <w:rPr>
          <w:noProof/>
          <w:lang w:val="sr-Latn-CS"/>
        </w:rPr>
        <w:t xml:space="preserve">, </w:t>
      </w:r>
      <w:r w:rsidR="007F487E">
        <w:rPr>
          <w:noProof/>
          <w:lang w:val="sr-Latn-CS"/>
        </w:rPr>
        <w:t>obavljaju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bilo</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osnovane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privredna</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član</w:t>
      </w:r>
      <w:r w:rsidRPr="007F487E">
        <w:rPr>
          <w:noProof/>
          <w:lang w:val="sr-Latn-CS"/>
        </w:rPr>
        <w:t xml:space="preserve"> 33.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uz</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aktivnosti</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strane</w:t>
      </w:r>
      <w:r w:rsidRPr="007F487E">
        <w:rPr>
          <w:noProof/>
          <w:lang w:val="sr-Latn-CS"/>
        </w:rPr>
        <w:t xml:space="preserve"> </w:t>
      </w:r>
      <w:r w:rsidR="007F487E">
        <w:rPr>
          <w:noProof/>
          <w:lang w:val="sr-Latn-CS"/>
        </w:rPr>
        <w:t>sportista</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primer</w:t>
      </w:r>
      <w:r w:rsidRPr="007F487E">
        <w:rPr>
          <w:noProof/>
          <w:lang w:val="sr-Latn-CS"/>
        </w:rPr>
        <w:t xml:space="preserve">, </w:t>
      </w:r>
      <w:r w:rsidR="007F487E">
        <w:rPr>
          <w:noProof/>
          <w:lang w:val="sr-Latn-CS"/>
        </w:rPr>
        <w:t>grana</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obuhvata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rekreativni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takmičarski</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Podučavanje</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veštinama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fitnesu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omogućavanje</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vežbanja</w:t>
      </w:r>
      <w:r w:rsidRPr="007F487E">
        <w:rPr>
          <w:noProof/>
          <w:lang w:val="sr-Latn-CS"/>
        </w:rPr>
        <w:t xml:space="preserve"> </w:t>
      </w:r>
      <w:r w:rsidR="007F487E">
        <w:rPr>
          <w:noProof/>
          <w:lang w:val="sr-Latn-CS"/>
        </w:rPr>
        <w:t>stavljanjem</w:t>
      </w:r>
      <w:r w:rsidRPr="007F487E">
        <w:rPr>
          <w:noProof/>
          <w:lang w:val="sr-Latn-CS"/>
        </w:rPr>
        <w:t xml:space="preserve"> </w:t>
      </w:r>
      <w:r w:rsidR="007F487E">
        <w:rPr>
          <w:noProof/>
          <w:lang w:val="sr-Latn-CS"/>
        </w:rPr>
        <w:t>vežbačima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raspolaganje</w:t>
      </w:r>
      <w:r w:rsidRPr="007F487E">
        <w:rPr>
          <w:noProof/>
          <w:lang w:val="sr-Latn-CS"/>
        </w:rPr>
        <w:t xml:space="preserve"> </w:t>
      </w:r>
      <w:r w:rsidR="007F487E">
        <w:rPr>
          <w:noProof/>
          <w:lang w:val="sr-Latn-CS"/>
        </w:rPr>
        <w:t>opreme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prostora</w:t>
      </w:r>
      <w:r w:rsidRPr="007F487E">
        <w:rPr>
          <w:noProof/>
          <w:lang w:val="sr-Latn-CS"/>
        </w:rPr>
        <w:t xml:space="preserve"> </w:t>
      </w:r>
      <w:r w:rsidR="007F487E">
        <w:rPr>
          <w:noProof/>
          <w:lang w:val="sr-Latn-CS"/>
        </w:rPr>
        <w:t>obavlja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udruženjima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privrednim</w:t>
      </w:r>
      <w:r w:rsidRPr="007F487E">
        <w:rPr>
          <w:noProof/>
          <w:lang w:val="sr-Latn-CS"/>
        </w:rPr>
        <w:t xml:space="preserve"> </w:t>
      </w:r>
      <w:r w:rsidR="007F487E">
        <w:rPr>
          <w:noProof/>
          <w:lang w:val="sr-Latn-CS"/>
        </w:rPr>
        <w:t>društvima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obavljanje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odgovarajućem</w:t>
      </w:r>
      <w:r w:rsidRPr="007F487E">
        <w:rPr>
          <w:noProof/>
          <w:lang w:val="sr-Latn-CS"/>
        </w:rPr>
        <w:t xml:space="preserve"> </w:t>
      </w:r>
      <w:r w:rsidR="007F487E">
        <w:rPr>
          <w:noProof/>
          <w:lang w:val="sr-Latn-CS"/>
        </w:rPr>
        <w:t>obliku</w:t>
      </w:r>
      <w:r w:rsidRPr="007F487E">
        <w:rPr>
          <w:noProof/>
          <w:lang w:val="sr-Latn-CS"/>
        </w:rPr>
        <w:t xml:space="preserve"> </w:t>
      </w:r>
      <w:r w:rsidR="007F487E">
        <w:rPr>
          <w:noProof/>
          <w:lang w:val="sr-Latn-CS"/>
        </w:rPr>
        <w:t>preduzetništva</w:t>
      </w:r>
      <w:r w:rsidRPr="007F487E">
        <w:rPr>
          <w:noProof/>
          <w:lang w:val="sr-Latn-CS"/>
        </w:rPr>
        <w:t xml:space="preserve">. </w:t>
      </w:r>
      <w:r w:rsidR="007F487E">
        <w:rPr>
          <w:noProof/>
          <w:lang w:val="sr-Latn-CS"/>
        </w:rPr>
        <w:t>Važeći</w:t>
      </w:r>
      <w:r w:rsidRPr="007F487E">
        <w:rPr>
          <w:noProof/>
          <w:lang w:val="sr-Latn-CS"/>
        </w:rPr>
        <w:t xml:space="preserve"> </w:t>
      </w:r>
      <w:r w:rsidR="007F487E">
        <w:rPr>
          <w:noProof/>
          <w:lang w:val="sr-Latn-CS"/>
        </w:rPr>
        <w:t>Zakon</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članu</w:t>
      </w:r>
      <w:r w:rsidRPr="007F487E">
        <w:rPr>
          <w:noProof/>
          <w:lang w:val="sr-Latn-CS"/>
        </w:rPr>
        <w:t xml:space="preserve"> 95. </w:t>
      </w:r>
      <w:r w:rsidR="007F487E">
        <w:rPr>
          <w:noProof/>
          <w:lang w:val="sr-Latn-CS"/>
        </w:rPr>
        <w:t>propisao</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pravna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fizička</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učestvuju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takmičenjima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kojima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pretežna</w:t>
      </w:r>
      <w:r w:rsidRPr="007F487E">
        <w:rPr>
          <w:noProof/>
          <w:lang w:val="sr-Latn-CS"/>
        </w:rPr>
        <w:t xml:space="preserve"> </w:t>
      </w:r>
      <w:r w:rsidR="007F487E">
        <w:rPr>
          <w:noProof/>
          <w:lang w:val="sr-Latn-CS"/>
        </w:rPr>
        <w:t>delatnost</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osposobljavanje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usavršavanje</w:t>
      </w:r>
      <w:r w:rsidRPr="007F487E">
        <w:rPr>
          <w:noProof/>
          <w:lang w:val="sr-Latn-CS"/>
        </w:rPr>
        <w:t xml:space="preserve"> </w:t>
      </w:r>
      <w:r w:rsidR="007F487E">
        <w:rPr>
          <w:noProof/>
          <w:lang w:val="sr-Latn-CS"/>
        </w:rPr>
        <w:t>trećih</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članova</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fudbala</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tenisa</w:t>
      </w:r>
      <w:r w:rsidRPr="007F487E">
        <w:rPr>
          <w:noProof/>
          <w:lang w:val="sr-Latn-CS"/>
        </w:rPr>
        <w:t xml:space="preserve">, </w:t>
      </w:r>
      <w:r w:rsidR="007F487E">
        <w:rPr>
          <w:noProof/>
          <w:lang w:val="sr-Latn-CS"/>
        </w:rPr>
        <w:t>kampovi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sl</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omogućavanje</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vežbanja</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centri</w:t>
      </w:r>
      <w:r w:rsidRPr="007F487E">
        <w:rPr>
          <w:noProof/>
          <w:lang w:val="sr-Latn-CS"/>
        </w:rPr>
        <w:t xml:space="preserve">, </w:t>
      </w:r>
      <w:r w:rsidR="007F487E">
        <w:rPr>
          <w:noProof/>
          <w:lang w:val="sr-Latn-CS"/>
        </w:rPr>
        <w:t>drugi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centri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sl</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obavljati</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obliku</w:t>
      </w:r>
      <w:r w:rsidRPr="007F487E">
        <w:rPr>
          <w:noProof/>
          <w:lang w:val="sr-Latn-CS"/>
        </w:rPr>
        <w:t xml:space="preserve"> </w:t>
      </w:r>
      <w:r w:rsidR="007F487E">
        <w:rPr>
          <w:noProof/>
          <w:lang w:val="sr-Latn-CS"/>
        </w:rPr>
        <w:t>privrednog</w:t>
      </w:r>
      <w:r w:rsidRPr="007F487E">
        <w:rPr>
          <w:noProof/>
          <w:lang w:val="sr-Latn-CS"/>
        </w:rPr>
        <w:t xml:space="preserve"> </w:t>
      </w:r>
      <w:r w:rsidR="007F487E">
        <w:rPr>
          <w:noProof/>
          <w:lang w:val="sr-Latn-CS"/>
        </w:rPr>
        <w:t>društva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odgovarajućem</w:t>
      </w:r>
      <w:r w:rsidRPr="007F487E">
        <w:rPr>
          <w:noProof/>
          <w:lang w:val="sr-Latn-CS"/>
        </w:rPr>
        <w:t xml:space="preserve"> </w:t>
      </w:r>
      <w:r w:rsidR="007F487E">
        <w:rPr>
          <w:noProof/>
          <w:lang w:val="sr-Latn-CS"/>
        </w:rPr>
        <w:t>obliku</w:t>
      </w:r>
      <w:r w:rsidRPr="007F487E">
        <w:rPr>
          <w:noProof/>
          <w:lang w:val="sr-Latn-CS"/>
        </w:rPr>
        <w:t xml:space="preserve"> </w:t>
      </w:r>
      <w:r w:rsidR="007F487E">
        <w:rPr>
          <w:noProof/>
          <w:lang w:val="sr-Latn-CS"/>
        </w:rPr>
        <w:t>preduzetništva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mogu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nazivu</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reč</w:t>
      </w:r>
      <w:r w:rsidRPr="007F487E">
        <w:rPr>
          <w:noProof/>
          <w:lang w:val="sr-Latn-CS"/>
        </w:rPr>
        <w:t xml:space="preserve"> „</w:t>
      </w:r>
      <w:r w:rsidR="007F487E">
        <w:rPr>
          <w:noProof/>
          <w:lang w:val="sr-Latn-CS"/>
        </w:rPr>
        <w:t>klub</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reč</w:t>
      </w:r>
      <w:r w:rsidRPr="007F487E">
        <w:rPr>
          <w:noProof/>
          <w:lang w:val="sr-Latn-CS"/>
        </w:rPr>
        <w:t xml:space="preserve"> „</w:t>
      </w:r>
      <w:r w:rsidR="007F487E">
        <w:rPr>
          <w:noProof/>
          <w:lang w:val="sr-Latn-CS"/>
        </w:rPr>
        <w:t>savez</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reči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klub</w:t>
      </w:r>
      <w:r w:rsidRPr="007F487E">
        <w:rPr>
          <w:rFonts w:ascii="Cambria Math" w:hAnsi="Cambria Math" w:cs="Cambria Math"/>
          <w:noProof/>
          <w:lang w:val="sr-Latn-CS"/>
        </w:rPr>
        <w:t>ˮ</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praksi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međutim</w:t>
      </w:r>
      <w:r w:rsidRPr="007F487E">
        <w:rPr>
          <w:noProof/>
          <w:lang w:val="sr-Latn-CS"/>
        </w:rPr>
        <w:t xml:space="preserve">, </w:t>
      </w:r>
      <w:r w:rsidR="007F487E">
        <w:rPr>
          <w:noProof/>
          <w:lang w:val="sr-Latn-CS"/>
        </w:rPr>
        <w:t>ovaj</w:t>
      </w:r>
      <w:r w:rsidRPr="007F487E">
        <w:rPr>
          <w:noProof/>
          <w:lang w:val="sr-Latn-CS"/>
        </w:rPr>
        <w:t xml:space="preserve"> </w:t>
      </w:r>
      <w:r w:rsidR="007F487E">
        <w:rPr>
          <w:noProof/>
          <w:lang w:val="sr-Latn-CS"/>
        </w:rPr>
        <w:t>član</w:t>
      </w:r>
      <w:r w:rsidRPr="007F487E">
        <w:rPr>
          <w:noProof/>
          <w:lang w:val="sr-Latn-CS"/>
        </w:rPr>
        <w:t xml:space="preserve"> </w:t>
      </w:r>
      <w:r w:rsidR="007F487E">
        <w:rPr>
          <w:noProof/>
          <w:lang w:val="sr-Latn-CS"/>
        </w:rPr>
        <w:t>skoro</w:t>
      </w:r>
      <w:r w:rsidRPr="007F487E">
        <w:rPr>
          <w:noProof/>
          <w:lang w:val="sr-Latn-CS"/>
        </w:rPr>
        <w:t xml:space="preserve"> </w:t>
      </w:r>
      <w:r w:rsidR="007F487E">
        <w:rPr>
          <w:noProof/>
          <w:lang w:val="sr-Latn-CS"/>
        </w:rPr>
        <w:t>uopšte</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poštuje</w:t>
      </w:r>
      <w:r w:rsidRPr="007F487E">
        <w:rPr>
          <w:noProof/>
          <w:lang w:val="sr-Latn-CS"/>
        </w:rPr>
        <w:t xml:space="preserve">. </w:t>
      </w:r>
      <w:r w:rsidR="007F487E">
        <w:rPr>
          <w:noProof/>
          <w:lang w:val="sr-Latn-CS"/>
        </w:rPr>
        <w:t>Razne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škole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fitnes</w:t>
      </w:r>
      <w:r w:rsidRPr="007F487E">
        <w:rPr>
          <w:noProof/>
          <w:lang w:val="sr-Latn-CS"/>
        </w:rPr>
        <w:t xml:space="preserve"> </w:t>
      </w:r>
      <w:r w:rsidR="007F487E">
        <w:rPr>
          <w:noProof/>
          <w:lang w:val="sr-Latn-CS"/>
        </w:rPr>
        <w:t>centri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kriju</w:t>
      </w:r>
      <w:r w:rsidRPr="007F487E">
        <w:rPr>
          <w:rFonts w:ascii="Cambria Math" w:hAnsi="Cambria Math" w:cs="Cambria Math"/>
          <w:noProof/>
          <w:lang w:val="sr-Latn-CS"/>
        </w:rPr>
        <w:t>ˮ</w:t>
      </w:r>
      <w:r w:rsidRPr="007F487E">
        <w:rPr>
          <w:noProof/>
          <w:lang w:val="sr-Latn-CS"/>
        </w:rPr>
        <w:t xml:space="preserve"> </w:t>
      </w:r>
      <w:r w:rsidR="007F487E">
        <w:rPr>
          <w:noProof/>
          <w:lang w:val="sr-Latn-CS"/>
        </w:rPr>
        <w:t>iza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prikazujući</w:t>
      </w:r>
      <w:r w:rsidRPr="007F487E">
        <w:rPr>
          <w:noProof/>
          <w:lang w:val="sr-Latn-CS"/>
        </w:rPr>
        <w:t xml:space="preserve"> „</w:t>
      </w:r>
      <w:r w:rsidR="007F487E">
        <w:rPr>
          <w:noProof/>
          <w:lang w:val="sr-Latn-CS"/>
        </w:rPr>
        <w:t>vežbače</w:t>
      </w:r>
      <w:r w:rsidRPr="007F487E">
        <w:rPr>
          <w:rFonts w:ascii="Cambria Math" w:hAnsi="Cambria Math" w:cs="Cambria Math"/>
          <w:noProof/>
          <w:lang w:val="sr-Latn-CS"/>
        </w:rPr>
        <w:t>ˮ</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članove</w:t>
      </w:r>
      <w:r w:rsidRPr="007F487E">
        <w:rPr>
          <w:noProof/>
          <w:lang w:val="sr-Latn-CS"/>
        </w:rPr>
        <w:t xml:space="preserve">, </w:t>
      </w:r>
      <w:r w:rsidR="007F487E">
        <w:rPr>
          <w:noProof/>
          <w:lang w:val="sr-Latn-CS"/>
        </w:rPr>
        <w:t>plaćenu</w:t>
      </w:r>
      <w:r w:rsidRPr="007F487E">
        <w:rPr>
          <w:noProof/>
          <w:lang w:val="sr-Latn-CS"/>
        </w:rPr>
        <w:t xml:space="preserve"> </w:t>
      </w:r>
      <w:r w:rsidR="007F487E">
        <w:rPr>
          <w:noProof/>
          <w:lang w:val="sr-Latn-CS"/>
        </w:rPr>
        <w:t>naknadu</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vežbanje</w:t>
      </w:r>
      <w:r w:rsidRPr="007F487E">
        <w:rPr>
          <w:noProof/>
          <w:lang w:val="sr-Latn-CS"/>
        </w:rPr>
        <w:t xml:space="preserve"> </w:t>
      </w:r>
      <w:r w:rsidR="007F487E">
        <w:rPr>
          <w:noProof/>
          <w:lang w:val="sr-Latn-CS"/>
        </w:rPr>
        <w:t>članarinom</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instruktore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faktičke</w:t>
      </w:r>
      <w:r w:rsidRPr="007F487E">
        <w:rPr>
          <w:noProof/>
          <w:lang w:val="sr-Latn-CS"/>
        </w:rPr>
        <w:t xml:space="preserve"> </w:t>
      </w:r>
      <w:r w:rsidR="007F487E">
        <w:rPr>
          <w:noProof/>
          <w:lang w:val="sr-Latn-CS"/>
        </w:rPr>
        <w:t>vlasnike</w:t>
      </w:r>
      <w:r w:rsidRPr="007F487E">
        <w:rPr>
          <w:rFonts w:ascii="Cambria Math" w:hAnsi="Cambria Math" w:cs="Cambria Math"/>
          <w:noProof/>
          <w:lang w:val="sr-Latn-CS"/>
        </w:rPr>
        <w:t>ˮ</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angažovane</w:t>
      </w:r>
      <w:r w:rsidRPr="007F487E">
        <w:rPr>
          <w:noProof/>
          <w:lang w:val="sr-Latn-CS"/>
        </w:rPr>
        <w:t xml:space="preserve"> </w:t>
      </w:r>
      <w:r w:rsidR="007F487E">
        <w:rPr>
          <w:noProof/>
          <w:lang w:val="sr-Latn-CS"/>
        </w:rPr>
        <w:t>trenere</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menadžere</w:t>
      </w:r>
      <w:r w:rsidRPr="007F487E">
        <w:rPr>
          <w:noProof/>
          <w:lang w:val="sr-Latn-CS"/>
        </w:rPr>
        <w:t xml:space="preserve">. </w:t>
      </w:r>
      <w:r w:rsidR="007F487E">
        <w:rPr>
          <w:noProof/>
          <w:lang w:val="sr-Latn-CS"/>
        </w:rPr>
        <w:t>Kažemo</w:t>
      </w:r>
      <w:r w:rsidRPr="007F487E">
        <w:rPr>
          <w:noProof/>
          <w:lang w:val="sr-Latn-CS"/>
        </w:rPr>
        <w:t xml:space="preserve"> „</w:t>
      </w:r>
      <w:r w:rsidR="007F487E">
        <w:rPr>
          <w:noProof/>
          <w:lang w:val="sr-Latn-CS"/>
        </w:rPr>
        <w:t>faktičke</w:t>
      </w:r>
      <w:r w:rsidRPr="007F487E">
        <w:rPr>
          <w:noProof/>
          <w:lang w:val="sr-Latn-CS"/>
        </w:rPr>
        <w:t xml:space="preserve"> </w:t>
      </w:r>
      <w:r w:rsidR="007F487E">
        <w:rPr>
          <w:noProof/>
          <w:lang w:val="sr-Latn-CS"/>
        </w:rPr>
        <w:t>vlasnike</w:t>
      </w:r>
      <w:r w:rsidRPr="007F487E">
        <w:rPr>
          <w:rFonts w:ascii="Cambria Math" w:hAnsi="Cambria Math" w:cs="Cambria Math"/>
          <w:noProof/>
          <w:lang w:val="sr-Latn-CS"/>
        </w:rPr>
        <w:t>ˮ</w:t>
      </w:r>
      <w:r w:rsidRPr="007F487E">
        <w:rPr>
          <w:noProof/>
          <w:lang w:val="sr-Latn-CS"/>
        </w:rPr>
        <w:t xml:space="preserve"> </w:t>
      </w:r>
      <w:r w:rsidR="007F487E">
        <w:rPr>
          <w:noProof/>
          <w:lang w:val="sr-Latn-CS"/>
        </w:rPr>
        <w:t>jer</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ta</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pravno</w:t>
      </w:r>
      <w:r w:rsidRPr="007F487E">
        <w:rPr>
          <w:noProof/>
          <w:lang w:val="sr-Latn-CS"/>
        </w:rPr>
        <w:t xml:space="preserve"> </w:t>
      </w:r>
      <w:r w:rsidR="007F487E">
        <w:rPr>
          <w:noProof/>
          <w:lang w:val="sr-Latn-CS"/>
        </w:rPr>
        <w:t>gledano</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članovi</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ponašaju</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faktički</w:t>
      </w:r>
      <w:r w:rsidRPr="007F487E">
        <w:rPr>
          <w:noProof/>
          <w:lang w:val="sr-Latn-CS"/>
        </w:rPr>
        <w:t xml:space="preserve"> </w:t>
      </w:r>
      <w:r w:rsidR="007F487E">
        <w:rPr>
          <w:noProof/>
          <w:lang w:val="sr-Latn-CS"/>
        </w:rPr>
        <w:t>vlasnici</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koristeći</w:t>
      </w:r>
      <w:r w:rsidRPr="007F487E">
        <w:rPr>
          <w:noProof/>
          <w:lang w:val="sr-Latn-CS"/>
        </w:rPr>
        <w:t xml:space="preserve"> </w:t>
      </w:r>
      <w:r w:rsidR="007F487E">
        <w:rPr>
          <w:noProof/>
          <w:lang w:val="sr-Latn-CS"/>
        </w:rPr>
        <w:t>odredbu</w:t>
      </w:r>
      <w:r w:rsidRPr="007F487E">
        <w:rPr>
          <w:noProof/>
          <w:lang w:val="sr-Latn-CS"/>
        </w:rPr>
        <w:t xml:space="preserve"> </w:t>
      </w:r>
      <w:r w:rsidR="007F487E">
        <w:rPr>
          <w:noProof/>
          <w:lang w:val="sr-Latn-CS"/>
        </w:rPr>
        <w:t>člana</w:t>
      </w:r>
      <w:r w:rsidRPr="007F487E">
        <w:rPr>
          <w:noProof/>
          <w:lang w:val="sr-Latn-CS"/>
        </w:rPr>
        <w:t xml:space="preserve"> 47. </w:t>
      </w:r>
      <w:r w:rsidR="007F487E">
        <w:rPr>
          <w:noProof/>
          <w:lang w:val="sr-Latn-CS"/>
        </w:rPr>
        <w:t>stava</w:t>
      </w:r>
      <w:r w:rsidRPr="007F487E">
        <w:rPr>
          <w:noProof/>
          <w:lang w:val="sr-Latn-CS"/>
        </w:rPr>
        <w:t xml:space="preserve"> 3. </w:t>
      </w:r>
      <w:r w:rsidR="007F487E">
        <w:rPr>
          <w:noProof/>
          <w:lang w:val="sr-Latn-CS"/>
        </w:rPr>
        <w:t>važećeg</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prema</w:t>
      </w:r>
      <w:r w:rsidRPr="007F487E">
        <w:rPr>
          <w:noProof/>
          <w:lang w:val="sr-Latn-CS"/>
        </w:rPr>
        <w:t xml:space="preserve"> </w:t>
      </w:r>
      <w:r w:rsidR="007F487E">
        <w:rPr>
          <w:noProof/>
          <w:lang w:val="sr-Latn-CS"/>
        </w:rPr>
        <w:t>kojoj</w:t>
      </w:r>
      <w:r w:rsidRPr="007F487E">
        <w:rPr>
          <w:noProof/>
          <w:lang w:val="sr-Latn-CS"/>
        </w:rPr>
        <w:t xml:space="preserve"> </w:t>
      </w:r>
      <w:r w:rsidR="007F487E">
        <w:rPr>
          <w:noProof/>
          <w:lang w:val="sr-Latn-CS"/>
        </w:rPr>
        <w:t>sportsko</w:t>
      </w:r>
      <w:r w:rsidRPr="007F487E">
        <w:rPr>
          <w:noProof/>
          <w:lang w:val="sr-Latn-CS"/>
        </w:rPr>
        <w:t xml:space="preserve"> </w:t>
      </w:r>
      <w:r w:rsidR="007F487E">
        <w:rPr>
          <w:noProof/>
          <w:lang w:val="sr-Latn-CS"/>
        </w:rPr>
        <w:t>udruženje</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skladu</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statutom</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različite</w:t>
      </w:r>
      <w:r w:rsidRPr="007F487E">
        <w:rPr>
          <w:noProof/>
          <w:lang w:val="sr-Latn-CS"/>
        </w:rPr>
        <w:t xml:space="preserve"> </w:t>
      </w:r>
      <w:r w:rsidR="007F487E">
        <w:rPr>
          <w:noProof/>
          <w:lang w:val="sr-Latn-CS"/>
        </w:rPr>
        <w:t>kategorije</w:t>
      </w:r>
      <w:r w:rsidRPr="007F487E">
        <w:rPr>
          <w:noProof/>
          <w:lang w:val="sr-Latn-CS"/>
        </w:rPr>
        <w:t xml:space="preserve"> </w:t>
      </w:r>
      <w:r w:rsidR="007F487E">
        <w:rPr>
          <w:noProof/>
          <w:lang w:val="sr-Latn-CS"/>
        </w:rPr>
        <w:t>članova</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različitim</w:t>
      </w:r>
      <w:r w:rsidRPr="007F487E">
        <w:rPr>
          <w:noProof/>
          <w:lang w:val="sr-Latn-CS"/>
        </w:rPr>
        <w:t xml:space="preserve"> </w:t>
      </w:r>
      <w:r w:rsidR="007F487E">
        <w:rPr>
          <w:noProof/>
          <w:lang w:val="sr-Latn-CS"/>
        </w:rPr>
        <w:t>pravima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obavezama</w:t>
      </w:r>
      <w:r w:rsidRPr="007F487E">
        <w:rPr>
          <w:noProof/>
          <w:lang w:val="sr-Latn-CS"/>
        </w:rPr>
        <w:t xml:space="preserve">, </w:t>
      </w:r>
      <w:r w:rsidR="007F487E">
        <w:rPr>
          <w:noProof/>
          <w:lang w:val="sr-Latn-CS"/>
        </w:rPr>
        <w:t>s</w:t>
      </w:r>
      <w:r w:rsidRPr="007F487E">
        <w:rPr>
          <w:noProof/>
          <w:lang w:val="sr-Latn-CS"/>
        </w:rPr>
        <w:t xml:space="preserve"> </w:t>
      </w:r>
      <w:r w:rsidR="007F487E">
        <w:rPr>
          <w:noProof/>
          <w:lang w:val="sr-Latn-CS"/>
        </w:rPr>
        <w:t>tim</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članovi</w:t>
      </w:r>
      <w:r w:rsidRPr="007F487E">
        <w:rPr>
          <w:noProof/>
          <w:lang w:val="sr-Latn-CS"/>
        </w:rPr>
        <w:t xml:space="preserve"> </w:t>
      </w:r>
      <w:r w:rsidR="007F487E">
        <w:rPr>
          <w:noProof/>
          <w:lang w:val="sr-Latn-CS"/>
        </w:rPr>
        <w:t>iste</w:t>
      </w:r>
      <w:r w:rsidRPr="007F487E">
        <w:rPr>
          <w:noProof/>
          <w:lang w:val="sr-Latn-CS"/>
        </w:rPr>
        <w:t xml:space="preserve"> </w:t>
      </w:r>
      <w:r w:rsidR="007F487E">
        <w:rPr>
          <w:noProof/>
          <w:lang w:val="sr-Latn-CS"/>
        </w:rPr>
        <w:t>kategorije</w:t>
      </w:r>
      <w:r w:rsidRPr="007F487E">
        <w:rPr>
          <w:noProof/>
          <w:lang w:val="sr-Latn-CS"/>
        </w:rPr>
        <w:t xml:space="preserve"> </w:t>
      </w:r>
      <w:r w:rsidR="007F487E">
        <w:rPr>
          <w:noProof/>
          <w:lang w:val="sr-Latn-CS"/>
        </w:rPr>
        <w:t>moraju</w:t>
      </w:r>
      <w:r w:rsidRPr="007F487E">
        <w:rPr>
          <w:noProof/>
          <w:lang w:val="sr-Latn-CS"/>
        </w:rPr>
        <w:t xml:space="preserve"> </w:t>
      </w:r>
      <w:r w:rsidR="007F487E">
        <w:rPr>
          <w:noProof/>
          <w:lang w:val="sr-Latn-CS"/>
        </w:rPr>
        <w:t>imati</w:t>
      </w:r>
      <w:r w:rsidRPr="007F487E">
        <w:rPr>
          <w:noProof/>
          <w:lang w:val="sr-Latn-CS"/>
        </w:rPr>
        <w:t xml:space="preserve"> </w:t>
      </w:r>
      <w:r w:rsidR="007F487E">
        <w:rPr>
          <w:noProof/>
          <w:lang w:val="sr-Latn-CS"/>
        </w:rPr>
        <w:t>ista</w:t>
      </w:r>
      <w:r w:rsidRPr="007F487E">
        <w:rPr>
          <w:noProof/>
          <w:lang w:val="sr-Latn-CS"/>
        </w:rPr>
        <w:t xml:space="preserve"> </w:t>
      </w:r>
      <w:r w:rsidR="007F487E">
        <w:rPr>
          <w:noProof/>
          <w:lang w:val="sr-Latn-CS"/>
        </w:rPr>
        <w:t>prava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obaveze</w:t>
      </w:r>
      <w:r w:rsidRPr="007F487E">
        <w:rPr>
          <w:noProof/>
          <w:lang w:val="sr-Latn-CS"/>
        </w:rPr>
        <w:t xml:space="preserve">. </w:t>
      </w:r>
      <w:r w:rsidR="007F487E">
        <w:rPr>
          <w:noProof/>
          <w:lang w:val="sr-Latn-CS"/>
        </w:rPr>
        <w:t>Tako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moguće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nekoliko</w:t>
      </w:r>
      <w:r w:rsidRPr="007F487E">
        <w:rPr>
          <w:noProof/>
          <w:lang w:val="sr-Latn-CS"/>
        </w:rPr>
        <w:t xml:space="preserve"> (</w:t>
      </w:r>
      <w:r w:rsidR="007F487E">
        <w:rPr>
          <w:noProof/>
          <w:lang w:val="sr-Latn-CS"/>
        </w:rPr>
        <w:t>najmanje</w:t>
      </w:r>
      <w:r w:rsidRPr="007F487E">
        <w:rPr>
          <w:noProof/>
          <w:lang w:val="sr-Latn-CS"/>
        </w:rPr>
        <w:t xml:space="preserve"> </w:t>
      </w:r>
      <w:r w:rsidR="007F487E">
        <w:rPr>
          <w:noProof/>
          <w:lang w:val="sr-Latn-CS"/>
        </w:rPr>
        <w:t>tri</w:t>
      </w:r>
      <w:r w:rsidRPr="007F487E">
        <w:rPr>
          <w:noProof/>
          <w:lang w:val="sr-Latn-CS"/>
        </w:rPr>
        <w:t xml:space="preserve"> – </w:t>
      </w:r>
      <w:r w:rsidR="007F487E">
        <w:rPr>
          <w:noProof/>
          <w:lang w:val="sr-Latn-CS"/>
        </w:rPr>
        <w:t>npr</w:t>
      </w:r>
      <w:r w:rsidRPr="007F487E">
        <w:rPr>
          <w:noProof/>
          <w:lang w:val="sr-Latn-CS"/>
        </w:rPr>
        <w:t xml:space="preserve">. </w:t>
      </w:r>
      <w:r w:rsidR="007F487E">
        <w:rPr>
          <w:noProof/>
          <w:lang w:val="sr-Latn-CS"/>
        </w:rPr>
        <w:t>muž</w:t>
      </w:r>
      <w:r w:rsidRPr="007F487E">
        <w:rPr>
          <w:noProof/>
          <w:lang w:val="sr-Latn-CS"/>
        </w:rPr>
        <w:t xml:space="preserve">, </w:t>
      </w:r>
      <w:r w:rsidR="007F487E">
        <w:rPr>
          <w:noProof/>
          <w:lang w:val="sr-Latn-CS"/>
        </w:rPr>
        <w:t>žena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rođak</w:t>
      </w:r>
      <w:r w:rsidRPr="007F487E">
        <w:rPr>
          <w:noProof/>
          <w:lang w:val="sr-Latn-CS"/>
        </w:rPr>
        <w:t xml:space="preserve">) </w:t>
      </w:r>
      <w:r w:rsidR="007F487E">
        <w:rPr>
          <w:noProof/>
          <w:lang w:val="sr-Latn-CS"/>
        </w:rPr>
        <w:t>lica</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status</w:t>
      </w:r>
      <w:r w:rsidRPr="007F487E">
        <w:rPr>
          <w:noProof/>
          <w:lang w:val="sr-Latn-CS"/>
        </w:rPr>
        <w:t xml:space="preserve"> </w:t>
      </w:r>
      <w:r w:rsidR="007F487E">
        <w:rPr>
          <w:noProof/>
          <w:lang w:val="sr-Latn-CS"/>
        </w:rPr>
        <w:t>redovnog</w:t>
      </w:r>
      <w:r w:rsidRPr="007F487E">
        <w:rPr>
          <w:noProof/>
          <w:lang w:val="sr-Latn-CS"/>
        </w:rPr>
        <w:t xml:space="preserve"> </w:t>
      </w:r>
      <w:r w:rsidR="007F487E">
        <w:rPr>
          <w:noProof/>
          <w:lang w:val="sr-Latn-CS"/>
        </w:rPr>
        <w:t>člana</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pravom</w:t>
      </w:r>
      <w:r w:rsidRPr="007F487E">
        <w:rPr>
          <w:noProof/>
          <w:lang w:val="sr-Latn-CS"/>
        </w:rPr>
        <w:t xml:space="preserve"> </w:t>
      </w:r>
      <w:r w:rsidR="007F487E">
        <w:rPr>
          <w:noProof/>
          <w:lang w:val="sr-Latn-CS"/>
        </w:rPr>
        <w:t>upravljanja</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udruženjem</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svi</w:t>
      </w:r>
      <w:r w:rsidRPr="007F487E">
        <w:rPr>
          <w:noProof/>
          <w:lang w:val="sr-Latn-CS"/>
        </w:rPr>
        <w:t xml:space="preserve"> </w:t>
      </w:r>
      <w:r w:rsidR="007F487E">
        <w:rPr>
          <w:noProof/>
          <w:lang w:val="sr-Latn-CS"/>
        </w:rPr>
        <w:t>vežbači</w:t>
      </w:r>
      <w:r w:rsidRPr="007F487E">
        <w:rPr>
          <w:noProof/>
          <w:lang w:val="sr-Latn-CS"/>
        </w:rPr>
        <w:t xml:space="preserve"> </w:t>
      </w:r>
      <w:r w:rsidR="007F487E">
        <w:rPr>
          <w:noProof/>
          <w:lang w:val="sr-Latn-CS"/>
        </w:rPr>
        <w:t>budu</w:t>
      </w:r>
      <w:r w:rsidRPr="007F487E">
        <w:rPr>
          <w:noProof/>
          <w:lang w:val="sr-Latn-CS"/>
        </w:rPr>
        <w:t xml:space="preserve"> „</w:t>
      </w:r>
      <w:r w:rsidR="007F487E">
        <w:rPr>
          <w:noProof/>
          <w:lang w:val="sr-Latn-CS"/>
        </w:rPr>
        <w:t>pridruženi</w:t>
      </w:r>
      <w:r w:rsidRPr="007F487E">
        <w:rPr>
          <w:noProof/>
          <w:lang w:val="sr-Latn-CS"/>
        </w:rPr>
        <w:t xml:space="preserve"> </w:t>
      </w:r>
      <w:r w:rsidR="007F487E">
        <w:rPr>
          <w:noProof/>
          <w:lang w:val="sr-Latn-CS"/>
        </w:rPr>
        <w:t>članovi</w:t>
      </w:r>
      <w:r w:rsidRPr="007F487E">
        <w:rPr>
          <w:rFonts w:ascii="Cambria Math" w:hAnsi="Cambria Math" w:cs="Cambria Math"/>
          <w:noProof/>
          <w:lang w:val="sr-Latn-CS"/>
        </w:rPr>
        <w:t>ˮ</w:t>
      </w:r>
      <w:r w:rsidRPr="007F487E">
        <w:rPr>
          <w:noProof/>
          <w:lang w:val="sr-Latn-CS"/>
        </w:rPr>
        <w:t xml:space="preserve">, </w:t>
      </w:r>
      <w:r w:rsidR="007F487E">
        <w:rPr>
          <w:noProof/>
          <w:lang w:val="sr-Latn-CS"/>
        </w:rPr>
        <w:t>bez</w:t>
      </w:r>
      <w:r w:rsidRPr="007F487E">
        <w:rPr>
          <w:noProof/>
          <w:lang w:val="sr-Latn-CS"/>
        </w:rPr>
        <w:t xml:space="preserve"> </w:t>
      </w:r>
      <w:r w:rsidR="007F487E">
        <w:rPr>
          <w:noProof/>
          <w:lang w:val="sr-Latn-CS"/>
        </w:rPr>
        <w:t>prava</w:t>
      </w:r>
      <w:r w:rsidRPr="007F487E">
        <w:rPr>
          <w:noProof/>
          <w:lang w:val="sr-Latn-CS"/>
        </w:rPr>
        <w:t xml:space="preserve"> </w:t>
      </w:r>
      <w:r w:rsidR="007F487E">
        <w:rPr>
          <w:noProof/>
          <w:lang w:val="sr-Latn-CS"/>
        </w:rPr>
        <w:t>upravljanja</w:t>
      </w:r>
      <w:r w:rsidRPr="007F487E">
        <w:rPr>
          <w:noProof/>
          <w:lang w:val="sr-Latn-CS"/>
        </w:rPr>
        <w:t xml:space="preserve"> (</w:t>
      </w:r>
      <w:r w:rsidR="007F487E">
        <w:rPr>
          <w:noProof/>
          <w:lang w:val="sr-Latn-CS"/>
        </w:rPr>
        <w:t>glasa</w:t>
      </w:r>
      <w:r w:rsidRPr="007F487E">
        <w:rPr>
          <w:noProof/>
          <w:lang w:val="sr-Latn-CS"/>
        </w:rPr>
        <w:t xml:space="preserve">) </w:t>
      </w:r>
      <w:r w:rsidR="007F487E">
        <w:rPr>
          <w:noProof/>
          <w:lang w:val="sr-Latn-CS"/>
        </w:rPr>
        <w:t>udruženjem</w:t>
      </w:r>
      <w:r w:rsidRPr="007F487E">
        <w:rPr>
          <w:noProof/>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22)</w:t>
      </w:r>
      <w:r w:rsidRPr="007F487E">
        <w:rPr>
          <w:noProof/>
          <w:lang w:val="sr-Latn-CS"/>
        </w:rPr>
        <w:tab/>
      </w:r>
      <w:r w:rsidR="007F487E">
        <w:rPr>
          <w:noProof/>
          <w:lang w:val="sr-Latn-CS"/>
        </w:rPr>
        <w:t>Nadležni</w:t>
      </w:r>
      <w:r w:rsidRPr="007F487E">
        <w:rPr>
          <w:noProof/>
          <w:lang w:val="sr-Latn-CS"/>
        </w:rPr>
        <w:t xml:space="preserve"> </w:t>
      </w:r>
      <w:r w:rsidR="007F487E">
        <w:rPr>
          <w:noProof/>
          <w:lang w:val="sr-Latn-CS"/>
        </w:rPr>
        <w:t>nacionalni</w:t>
      </w:r>
      <w:r w:rsidRPr="007F487E">
        <w:rPr>
          <w:noProof/>
          <w:lang w:val="sr-Latn-CS"/>
        </w:rPr>
        <w:t xml:space="preserve"> </w:t>
      </w:r>
      <w:r w:rsidR="007F487E">
        <w:rPr>
          <w:noProof/>
          <w:lang w:val="sr-Latn-CS"/>
        </w:rPr>
        <w:t>granski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najviše</w:t>
      </w:r>
      <w:r w:rsidRPr="007F487E">
        <w:rPr>
          <w:noProof/>
          <w:lang w:val="sr-Latn-CS"/>
        </w:rPr>
        <w:t xml:space="preserve"> </w:t>
      </w:r>
      <w:r w:rsidR="007F487E">
        <w:rPr>
          <w:noProof/>
          <w:lang w:val="sr-Latn-CS"/>
        </w:rPr>
        <w:t>nevladine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odgovarajuće</w:t>
      </w:r>
      <w:r w:rsidRPr="007F487E">
        <w:rPr>
          <w:noProof/>
          <w:lang w:val="sr-Latn-CS"/>
        </w:rPr>
        <w:t xml:space="preserve"> </w:t>
      </w:r>
      <w:r w:rsidR="007F487E">
        <w:rPr>
          <w:noProof/>
          <w:lang w:val="sr-Latn-CS"/>
        </w:rPr>
        <w:t>grane</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Oni</w:t>
      </w:r>
      <w:r w:rsidRPr="007F487E">
        <w:rPr>
          <w:noProof/>
          <w:lang w:val="sr-Latn-CS"/>
        </w:rPr>
        <w:t xml:space="preserve"> </w:t>
      </w:r>
      <w:r w:rsidR="007F487E">
        <w:rPr>
          <w:noProof/>
          <w:lang w:val="sr-Latn-CS"/>
        </w:rPr>
        <w:t>čine</w:t>
      </w:r>
      <w:r w:rsidRPr="007F487E">
        <w:rPr>
          <w:noProof/>
          <w:lang w:val="sr-Latn-CS"/>
        </w:rPr>
        <w:t xml:space="preserve"> </w:t>
      </w:r>
      <w:r w:rsidR="007F487E">
        <w:rPr>
          <w:noProof/>
          <w:lang w:val="sr-Latn-CS"/>
        </w:rPr>
        <w:t>vrh</w:t>
      </w:r>
      <w:r w:rsidRPr="007F487E">
        <w:rPr>
          <w:noProof/>
          <w:lang w:val="sr-Latn-CS"/>
        </w:rPr>
        <w:t xml:space="preserve"> </w:t>
      </w:r>
      <w:r w:rsidR="007F487E">
        <w:rPr>
          <w:noProof/>
          <w:lang w:val="sr-Latn-CS"/>
        </w:rPr>
        <w:t>piramide</w:t>
      </w:r>
      <w:r w:rsidRPr="007F487E">
        <w:rPr>
          <w:noProof/>
          <w:lang w:val="sr-Latn-CS"/>
        </w:rPr>
        <w:t xml:space="preserve"> </w:t>
      </w:r>
      <w:r w:rsidR="007F487E">
        <w:rPr>
          <w:noProof/>
          <w:lang w:val="sr-Latn-CS"/>
        </w:rPr>
        <w:t>organizovanja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određenoj</w:t>
      </w:r>
      <w:r w:rsidRPr="007F487E">
        <w:rPr>
          <w:noProof/>
          <w:lang w:val="sr-Latn-CS"/>
        </w:rPr>
        <w:t xml:space="preserve"> </w:t>
      </w:r>
      <w:r w:rsidR="007F487E">
        <w:rPr>
          <w:noProof/>
          <w:lang w:val="sr-Latn-CS"/>
        </w:rPr>
        <w:t>grani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jednoj</w:t>
      </w:r>
      <w:r w:rsidRPr="007F487E">
        <w:rPr>
          <w:noProof/>
          <w:lang w:val="sr-Latn-CS"/>
        </w:rPr>
        <w:t xml:space="preserve"> </w:t>
      </w:r>
      <w:r w:rsidR="007F487E">
        <w:rPr>
          <w:noProof/>
          <w:lang w:val="sr-Latn-CS"/>
        </w:rPr>
        <w:t>grani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moguće</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jedna</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vrhu</w:t>
      </w:r>
      <w:r w:rsidRPr="007F487E">
        <w:rPr>
          <w:noProof/>
          <w:lang w:val="sr-Latn-CS"/>
        </w:rPr>
        <w:t xml:space="preserve"> </w:t>
      </w:r>
      <w:r w:rsidR="007F487E">
        <w:rPr>
          <w:noProof/>
          <w:lang w:val="sr-Latn-CS"/>
        </w:rPr>
        <w:t>piramide</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ovlašćena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uređuje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vodi</w:t>
      </w:r>
      <w:r w:rsidRPr="007F487E">
        <w:rPr>
          <w:noProof/>
          <w:lang w:val="sr-Latn-CS"/>
        </w:rPr>
        <w:t xml:space="preserve"> </w:t>
      </w:r>
      <w:r w:rsidR="007F487E">
        <w:rPr>
          <w:noProof/>
          <w:lang w:val="sr-Latn-CS"/>
        </w:rPr>
        <w:t>ceo</w:t>
      </w:r>
      <w:r w:rsidRPr="007F487E">
        <w:rPr>
          <w:noProof/>
          <w:lang w:val="sr-Latn-CS"/>
        </w:rPr>
        <w:t xml:space="preserve"> </w:t>
      </w:r>
      <w:r w:rsidR="007F487E">
        <w:rPr>
          <w:noProof/>
          <w:lang w:val="sr-Latn-CS"/>
        </w:rPr>
        <w:t>sistem</w:t>
      </w:r>
      <w:r w:rsidRPr="007F487E">
        <w:rPr>
          <w:noProof/>
          <w:lang w:val="sr-Latn-CS"/>
        </w:rPr>
        <w:t xml:space="preserve"> „</w:t>
      </w:r>
      <w:r w:rsidR="007F487E">
        <w:rPr>
          <w:noProof/>
          <w:lang w:val="sr-Latn-CS"/>
        </w:rPr>
        <w:t>ispod</w:t>
      </w:r>
      <w:r w:rsidRPr="007F487E">
        <w:rPr>
          <w:rFonts w:ascii="Cambria Math" w:hAnsi="Cambria Math" w:cs="Cambria Math"/>
          <w:noProof/>
          <w:lang w:val="sr-Latn-CS"/>
        </w:rPr>
        <w:t>ˮ</w:t>
      </w:r>
      <w:r w:rsidRPr="007F487E">
        <w:rPr>
          <w:noProof/>
          <w:lang w:val="sr-Latn-CS"/>
        </w:rPr>
        <w:t xml:space="preserve">, </w:t>
      </w:r>
      <w:r w:rsidR="007F487E">
        <w:rPr>
          <w:noProof/>
          <w:lang w:val="sr-Latn-CS"/>
        </w:rPr>
        <w:t>ali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odgovorna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ispravno</w:t>
      </w:r>
      <w:r w:rsidRPr="007F487E">
        <w:rPr>
          <w:noProof/>
          <w:lang w:val="sr-Latn-CS"/>
        </w:rPr>
        <w:t xml:space="preserve"> </w:t>
      </w:r>
      <w:r w:rsidR="007F487E">
        <w:rPr>
          <w:noProof/>
          <w:lang w:val="sr-Latn-CS"/>
        </w:rPr>
        <w:t>funkcionisanje</w:t>
      </w:r>
      <w:r w:rsidRPr="007F487E">
        <w:rPr>
          <w:noProof/>
          <w:lang w:val="sr-Latn-CS"/>
        </w:rPr>
        <w:t xml:space="preserve"> </w:t>
      </w:r>
      <w:r w:rsidR="007F487E">
        <w:rPr>
          <w:noProof/>
          <w:lang w:val="sr-Latn-CS"/>
        </w:rPr>
        <w:t>tog</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sistema</w:t>
      </w:r>
      <w:r w:rsidRPr="007F487E">
        <w:rPr>
          <w:noProof/>
          <w:lang w:val="sr-Latn-CS"/>
        </w:rPr>
        <w:t xml:space="preserve">, </w:t>
      </w:r>
      <w:r w:rsidR="007F487E">
        <w:rPr>
          <w:noProof/>
          <w:lang w:val="sr-Latn-CS"/>
        </w:rPr>
        <w:t>kroz</w:t>
      </w:r>
      <w:r w:rsidRPr="007F487E">
        <w:rPr>
          <w:noProof/>
          <w:lang w:val="sr-Latn-CS"/>
        </w:rPr>
        <w:t xml:space="preserve"> </w:t>
      </w:r>
      <w:r w:rsidR="007F487E">
        <w:rPr>
          <w:noProof/>
          <w:lang w:val="sr-Latn-CS"/>
        </w:rPr>
        <w:t>donošenje</w:t>
      </w:r>
      <w:r w:rsidRPr="007F487E">
        <w:rPr>
          <w:noProof/>
          <w:lang w:val="sr-Latn-CS"/>
        </w:rPr>
        <w:t xml:space="preserve"> </w:t>
      </w:r>
      <w:r w:rsidR="007F487E">
        <w:rPr>
          <w:noProof/>
          <w:lang w:val="sr-Latn-CS"/>
        </w:rPr>
        <w:t>odgovarajućih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pravila</w:t>
      </w:r>
      <w:r w:rsidRPr="007F487E">
        <w:rPr>
          <w:noProof/>
          <w:lang w:val="sr-Latn-CS"/>
        </w:rPr>
        <w:t xml:space="preserve">, </w:t>
      </w:r>
      <w:r w:rsidR="007F487E">
        <w:rPr>
          <w:noProof/>
          <w:lang w:val="sr-Latn-CS"/>
        </w:rPr>
        <w:t>okupljanje</w:t>
      </w:r>
      <w:r w:rsidRPr="007F487E">
        <w:rPr>
          <w:noProof/>
          <w:lang w:val="sr-Latn-CS"/>
        </w:rPr>
        <w:t xml:space="preserve"> </w:t>
      </w:r>
      <w:r w:rsidR="007F487E">
        <w:rPr>
          <w:noProof/>
          <w:lang w:val="sr-Latn-CS"/>
        </w:rPr>
        <w:t>svih</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grane</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rukovođenje</w:t>
      </w:r>
      <w:r w:rsidRPr="007F487E">
        <w:rPr>
          <w:noProof/>
          <w:lang w:val="sr-Latn-CS"/>
        </w:rPr>
        <w:t xml:space="preserve"> </w:t>
      </w:r>
      <w:r w:rsidR="007F487E">
        <w:rPr>
          <w:noProof/>
          <w:lang w:val="sr-Latn-CS"/>
        </w:rPr>
        <w:t>obavljanjem</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aktivnostima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okviru</w:t>
      </w:r>
      <w:r w:rsidRPr="007F487E">
        <w:rPr>
          <w:noProof/>
          <w:lang w:val="sr-Latn-CS"/>
        </w:rPr>
        <w:t xml:space="preserve"> </w:t>
      </w:r>
      <w:r w:rsidR="007F487E">
        <w:rPr>
          <w:noProof/>
          <w:lang w:val="sr-Latn-CS"/>
        </w:rPr>
        <w:t>grane</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praksi</w:t>
      </w:r>
      <w:r w:rsidRPr="007F487E">
        <w:rPr>
          <w:noProof/>
          <w:lang w:val="sr-Latn-CS"/>
        </w:rPr>
        <w:t xml:space="preserve"> </w:t>
      </w:r>
      <w:r w:rsidR="007F487E">
        <w:rPr>
          <w:noProof/>
          <w:lang w:val="sr-Latn-CS"/>
        </w:rPr>
        <w:t>postoje</w:t>
      </w:r>
      <w:r w:rsidRPr="007F487E">
        <w:rPr>
          <w:noProof/>
          <w:lang w:val="sr-Latn-CS"/>
        </w:rPr>
        <w:t xml:space="preserve"> </w:t>
      </w:r>
      <w:r w:rsidR="007F487E">
        <w:rPr>
          <w:noProof/>
          <w:lang w:val="sr-Latn-CS"/>
        </w:rPr>
        <w:t>brojni</w:t>
      </w:r>
      <w:r w:rsidRPr="007F487E">
        <w:rPr>
          <w:noProof/>
          <w:lang w:val="sr-Latn-CS"/>
        </w:rPr>
        <w:t xml:space="preserve"> </w:t>
      </w:r>
      <w:r w:rsidR="007F487E">
        <w:rPr>
          <w:noProof/>
          <w:lang w:val="sr-Latn-CS"/>
        </w:rPr>
        <w:t>problemi</w:t>
      </w:r>
      <w:r w:rsidRPr="007F487E">
        <w:rPr>
          <w:noProof/>
          <w:lang w:val="sr-Latn-CS"/>
        </w:rPr>
        <w:t xml:space="preserve"> </w:t>
      </w:r>
      <w:r w:rsidR="007F487E">
        <w:rPr>
          <w:noProof/>
          <w:lang w:val="sr-Latn-CS"/>
        </w:rPr>
        <w:t>sa</w:t>
      </w:r>
      <w:r w:rsidRPr="007F487E">
        <w:rPr>
          <w:noProof/>
          <w:lang w:val="sr-Latn-CS"/>
        </w:rPr>
        <w:t xml:space="preserve"> </w:t>
      </w:r>
      <w:r w:rsidR="007F487E">
        <w:rPr>
          <w:noProof/>
          <w:lang w:val="sr-Latn-CS"/>
        </w:rPr>
        <w:t>ostvarivanjem</w:t>
      </w:r>
      <w:r w:rsidRPr="007F487E">
        <w:rPr>
          <w:noProof/>
          <w:lang w:val="sr-Latn-CS"/>
        </w:rPr>
        <w:t xml:space="preserve"> </w:t>
      </w:r>
      <w:r w:rsidR="007F487E">
        <w:rPr>
          <w:noProof/>
          <w:lang w:val="sr-Latn-CS"/>
        </w:rPr>
        <w:t>takve</w:t>
      </w:r>
      <w:r w:rsidRPr="007F487E">
        <w:rPr>
          <w:noProof/>
          <w:lang w:val="sr-Latn-CS"/>
        </w:rPr>
        <w:t xml:space="preserve"> </w:t>
      </w:r>
      <w:r w:rsidR="007F487E">
        <w:rPr>
          <w:noProof/>
          <w:lang w:val="sr-Latn-CS"/>
        </w:rPr>
        <w:t>uloge</w:t>
      </w:r>
      <w:r w:rsidRPr="007F487E">
        <w:rPr>
          <w:noProof/>
          <w:lang w:val="sr-Latn-CS"/>
        </w:rPr>
        <w:t xml:space="preserve"> „</w:t>
      </w:r>
      <w:r w:rsidR="007F487E">
        <w:rPr>
          <w:noProof/>
          <w:lang w:val="sr-Latn-CS"/>
        </w:rPr>
        <w:t>krovne</w:t>
      </w:r>
      <w:r w:rsidRPr="007F487E">
        <w:rPr>
          <w:noProof/>
          <w:lang w:val="sr-Latn-CS"/>
        </w:rPr>
        <w:t xml:space="preserve"> </w:t>
      </w:r>
      <w:r w:rsidR="007F487E">
        <w:rPr>
          <w:noProof/>
          <w:lang w:val="sr-Latn-CS"/>
        </w:rPr>
        <w:t>organizacije</w:t>
      </w:r>
      <w:r w:rsidRPr="007F487E">
        <w:rPr>
          <w:rFonts w:ascii="Cambria Math" w:hAnsi="Cambria Math" w:cs="Cambria Math"/>
          <w:noProof/>
          <w:lang w:val="sr-Latn-CS"/>
        </w:rPr>
        <w:t>ˮ</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određenu</w:t>
      </w:r>
      <w:r w:rsidRPr="007F487E">
        <w:rPr>
          <w:noProof/>
          <w:lang w:val="sr-Latn-CS"/>
        </w:rPr>
        <w:t xml:space="preserve"> </w:t>
      </w:r>
      <w:r w:rsidR="007F487E">
        <w:rPr>
          <w:noProof/>
          <w:lang w:val="sr-Latn-CS"/>
        </w:rPr>
        <w:t>granu</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više</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grana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formirano</w:t>
      </w:r>
      <w:r w:rsidRPr="007F487E">
        <w:rPr>
          <w:noProof/>
          <w:lang w:val="sr-Latn-CS"/>
        </w:rPr>
        <w:t xml:space="preserve"> </w:t>
      </w:r>
      <w:r w:rsidR="007F487E">
        <w:rPr>
          <w:noProof/>
          <w:lang w:val="sr-Latn-CS"/>
        </w:rPr>
        <w:t>više</w:t>
      </w:r>
      <w:r w:rsidRPr="007F487E">
        <w:rPr>
          <w:noProof/>
          <w:lang w:val="sr-Latn-CS"/>
        </w:rPr>
        <w:t xml:space="preserve"> </w:t>
      </w:r>
      <w:r w:rsidR="007F487E">
        <w:rPr>
          <w:noProof/>
          <w:lang w:val="sr-Latn-CS"/>
        </w:rPr>
        <w:t>granskih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saveza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pretenduju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reprezentuju</w:t>
      </w:r>
      <w:r w:rsidRPr="007F487E">
        <w:rPr>
          <w:noProof/>
          <w:lang w:val="sr-Latn-CS"/>
        </w:rPr>
        <w:t xml:space="preserve"> </w:t>
      </w:r>
      <w:r w:rsidR="007F487E">
        <w:rPr>
          <w:noProof/>
          <w:lang w:val="sr-Latn-CS"/>
        </w:rPr>
        <w:t>nacionalni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nacionalnom</w:t>
      </w:r>
      <w:r w:rsidRPr="007F487E">
        <w:rPr>
          <w:noProof/>
          <w:lang w:val="sr-Latn-CS"/>
        </w:rPr>
        <w:t xml:space="preserve"> </w:t>
      </w:r>
      <w:r w:rsidR="007F487E">
        <w:rPr>
          <w:noProof/>
          <w:lang w:val="sr-Latn-CS"/>
        </w:rPr>
        <w:t>tako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međunarodnom</w:t>
      </w:r>
      <w:r w:rsidRPr="007F487E">
        <w:rPr>
          <w:noProof/>
          <w:lang w:val="sr-Latn-CS"/>
        </w:rPr>
        <w:t xml:space="preserve"> </w:t>
      </w:r>
      <w:r w:rsidR="007F487E">
        <w:rPr>
          <w:noProof/>
          <w:lang w:val="sr-Latn-CS"/>
        </w:rPr>
        <w:t>nivou</w:t>
      </w:r>
      <w:r w:rsidRPr="007F487E">
        <w:rPr>
          <w:noProof/>
          <w:lang w:val="sr-Latn-CS"/>
        </w:rPr>
        <w:t xml:space="preserve">, </w:t>
      </w:r>
      <w:r w:rsidR="007F487E">
        <w:rPr>
          <w:noProof/>
          <w:lang w:val="sr-Latn-CS"/>
        </w:rPr>
        <w:t>imaju</w:t>
      </w:r>
      <w:r w:rsidRPr="007F487E">
        <w:rPr>
          <w:noProof/>
          <w:lang w:val="sr-Latn-CS"/>
        </w:rPr>
        <w:t xml:space="preserve"> </w:t>
      </w:r>
      <w:r w:rsidR="007F487E">
        <w:rPr>
          <w:noProof/>
          <w:lang w:val="sr-Latn-CS"/>
        </w:rPr>
        <w:t>nacionalna</w:t>
      </w:r>
      <w:r w:rsidRPr="007F487E">
        <w:rPr>
          <w:noProof/>
          <w:lang w:val="sr-Latn-CS"/>
        </w:rPr>
        <w:t xml:space="preserve"> (</w:t>
      </w:r>
      <w:r w:rsidR="007F487E">
        <w:rPr>
          <w:noProof/>
          <w:lang w:val="sr-Latn-CS"/>
        </w:rPr>
        <w:t>državna</w:t>
      </w:r>
      <w:r w:rsidRPr="007F487E">
        <w:rPr>
          <w:noProof/>
          <w:lang w:val="sr-Latn-CS"/>
        </w:rPr>
        <w:t xml:space="preserve">) </w:t>
      </w:r>
      <w:r w:rsidR="007F487E">
        <w:rPr>
          <w:noProof/>
          <w:lang w:val="sr-Latn-CS"/>
        </w:rPr>
        <w:t>prvenstva</w:t>
      </w:r>
      <w:r w:rsidRPr="007F487E">
        <w:rPr>
          <w:noProof/>
          <w:lang w:val="sr-Latn-CS"/>
        </w:rPr>
        <w:t xml:space="preserve">, </w:t>
      </w:r>
      <w:r w:rsidR="007F487E">
        <w:rPr>
          <w:noProof/>
          <w:lang w:val="sr-Latn-CS"/>
        </w:rPr>
        <w:t>organizuju</w:t>
      </w:r>
      <w:r w:rsidRPr="007F487E">
        <w:rPr>
          <w:noProof/>
          <w:lang w:val="sr-Latn-CS"/>
        </w:rPr>
        <w:t xml:space="preserve"> </w:t>
      </w:r>
      <w:r w:rsidR="007F487E">
        <w:rPr>
          <w:noProof/>
          <w:lang w:val="sr-Latn-CS"/>
        </w:rPr>
        <w:t>nacionalne</w:t>
      </w:r>
      <w:r w:rsidRPr="007F487E">
        <w:rPr>
          <w:noProof/>
          <w:lang w:val="sr-Latn-CS"/>
        </w:rPr>
        <w:t xml:space="preserve"> </w:t>
      </w:r>
      <w:r w:rsidR="007F487E">
        <w:rPr>
          <w:noProof/>
          <w:lang w:val="sr-Latn-CS"/>
        </w:rPr>
        <w:t>reprezentacije</w:t>
      </w:r>
      <w:r w:rsidRPr="007F487E">
        <w:rPr>
          <w:noProof/>
          <w:lang w:val="sr-Latn-CS"/>
        </w:rPr>
        <w:t xml:space="preserve">, </w:t>
      </w:r>
      <w:r w:rsidR="007F487E">
        <w:rPr>
          <w:noProof/>
          <w:lang w:val="sr-Latn-CS"/>
        </w:rPr>
        <w:t>donose</w:t>
      </w:r>
      <w:r w:rsidRPr="007F487E">
        <w:rPr>
          <w:noProof/>
          <w:lang w:val="sr-Latn-CS"/>
        </w:rPr>
        <w:t xml:space="preserve"> </w:t>
      </w:r>
      <w:r w:rsidR="007F487E">
        <w:rPr>
          <w:noProof/>
          <w:lang w:val="sr-Latn-CS"/>
        </w:rPr>
        <w:t>sopstvena</w:t>
      </w:r>
      <w:r w:rsidRPr="007F487E">
        <w:rPr>
          <w:noProof/>
          <w:lang w:val="sr-Latn-CS"/>
        </w:rPr>
        <w:t xml:space="preserve"> </w:t>
      </w:r>
      <w:r w:rsidR="007F487E">
        <w:rPr>
          <w:noProof/>
          <w:lang w:val="sr-Latn-CS"/>
        </w:rPr>
        <w:t>pravila</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obavljanja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delatnosti</w:t>
      </w:r>
      <w:r w:rsidRPr="007F487E">
        <w:rPr>
          <w:noProof/>
          <w:lang w:val="sr-Latn-CS"/>
        </w:rPr>
        <w:t xml:space="preserve">. </w:t>
      </w:r>
      <w:r w:rsidR="007F487E">
        <w:rPr>
          <w:noProof/>
          <w:lang w:val="sr-Latn-CS"/>
        </w:rPr>
        <w:t>S</w:t>
      </w:r>
      <w:r w:rsidRPr="007F487E">
        <w:rPr>
          <w:noProof/>
          <w:lang w:val="sr-Latn-CS"/>
        </w:rPr>
        <w:t xml:space="preserve"> </w:t>
      </w:r>
      <w:r w:rsidR="007F487E">
        <w:rPr>
          <w:noProof/>
          <w:lang w:val="sr-Latn-CS"/>
        </w:rPr>
        <w:t>druge</w:t>
      </w:r>
      <w:r w:rsidRPr="007F487E">
        <w:rPr>
          <w:noProof/>
          <w:lang w:val="sr-Latn-CS"/>
        </w:rPr>
        <w:t xml:space="preserve"> </w:t>
      </w:r>
      <w:r w:rsidR="007F487E">
        <w:rPr>
          <w:noProof/>
          <w:lang w:val="sr-Latn-CS"/>
        </w:rPr>
        <w:t>strane</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tendencija</w:t>
      </w:r>
      <w:r w:rsidRPr="007F487E">
        <w:rPr>
          <w:noProof/>
          <w:lang w:val="sr-Latn-CS"/>
        </w:rPr>
        <w:t xml:space="preserve"> </w:t>
      </w:r>
      <w:r w:rsidR="007F487E">
        <w:rPr>
          <w:noProof/>
          <w:lang w:val="sr-Latn-CS"/>
        </w:rPr>
        <w:t>kod</w:t>
      </w:r>
      <w:r w:rsidRPr="007F487E">
        <w:rPr>
          <w:noProof/>
          <w:lang w:val="sr-Latn-CS"/>
        </w:rPr>
        <w:t xml:space="preserve"> </w:t>
      </w:r>
      <w:r w:rsidR="007F487E">
        <w:rPr>
          <w:noProof/>
          <w:lang w:val="sr-Latn-CS"/>
        </w:rPr>
        <w:t>nacionalnih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saveza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nemaju</w:t>
      </w:r>
      <w:r w:rsidRPr="007F487E">
        <w:rPr>
          <w:noProof/>
          <w:lang w:val="sr-Latn-CS"/>
        </w:rPr>
        <w:t xml:space="preserve"> „</w:t>
      </w:r>
      <w:r w:rsidR="007F487E">
        <w:rPr>
          <w:noProof/>
          <w:lang w:val="sr-Latn-CS"/>
        </w:rPr>
        <w:t>konkurenciju</w:t>
      </w:r>
      <w:r w:rsidRPr="007F487E">
        <w:rPr>
          <w:rFonts w:ascii="Cambria Math" w:hAnsi="Cambria Math" w:cs="Cambria Math"/>
          <w:noProof/>
          <w:lang w:val="sr-Latn-CS"/>
        </w:rPr>
        <w:t>ˮ</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nacionalnom</w:t>
      </w:r>
      <w:r w:rsidRPr="007F487E">
        <w:rPr>
          <w:noProof/>
          <w:lang w:val="sr-Latn-CS"/>
        </w:rPr>
        <w:t xml:space="preserve"> </w:t>
      </w:r>
      <w:r w:rsidR="007F487E">
        <w:rPr>
          <w:noProof/>
          <w:lang w:val="sr-Latn-CS"/>
        </w:rPr>
        <w:t>nivou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zloupotrebljavaju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odnosu</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postojeće</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moguće</w:t>
      </w:r>
      <w:r w:rsidRPr="007F487E">
        <w:rPr>
          <w:noProof/>
          <w:lang w:val="sr-Latn-CS"/>
        </w:rPr>
        <w:t xml:space="preserve"> </w:t>
      </w:r>
      <w:r w:rsidR="007F487E">
        <w:rPr>
          <w:noProof/>
          <w:lang w:val="sr-Latn-CS"/>
        </w:rPr>
        <w:t>članstvo</w:t>
      </w:r>
      <w:r w:rsidRPr="007F487E">
        <w:rPr>
          <w:noProof/>
          <w:lang w:val="sr-Latn-CS"/>
        </w:rPr>
        <w:t xml:space="preserve"> </w:t>
      </w:r>
      <w:r w:rsidR="007F487E">
        <w:rPr>
          <w:noProof/>
          <w:lang w:val="sr-Latn-CS"/>
        </w:rPr>
        <w:t>svoj</w:t>
      </w:r>
      <w:r w:rsidRPr="007F487E">
        <w:rPr>
          <w:noProof/>
          <w:lang w:val="sr-Latn-CS"/>
        </w:rPr>
        <w:t xml:space="preserve"> </w:t>
      </w:r>
      <w:r w:rsidR="007F487E">
        <w:rPr>
          <w:noProof/>
          <w:lang w:val="sr-Latn-CS"/>
        </w:rPr>
        <w:t>dominantni</w:t>
      </w:r>
      <w:r w:rsidRPr="007F487E">
        <w:rPr>
          <w:noProof/>
          <w:lang w:val="sr-Latn-CS"/>
        </w:rPr>
        <w:t xml:space="preserve"> </w:t>
      </w:r>
      <w:r w:rsidR="007F487E">
        <w:rPr>
          <w:noProof/>
          <w:lang w:val="sr-Latn-CS"/>
        </w:rPr>
        <w:t>položaj</w:t>
      </w:r>
      <w:r w:rsidRPr="007F487E">
        <w:rPr>
          <w:noProof/>
          <w:lang w:val="sr-Latn-CS"/>
        </w:rPr>
        <w:t xml:space="preserve"> </w:t>
      </w:r>
      <w:r w:rsidR="007F487E">
        <w:rPr>
          <w:noProof/>
          <w:lang w:val="sr-Latn-CS"/>
        </w:rPr>
        <w:t>ili</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ostvaruju</w:t>
      </w:r>
      <w:r w:rsidRPr="007F487E">
        <w:rPr>
          <w:noProof/>
          <w:lang w:val="sr-Latn-CS"/>
        </w:rPr>
        <w:t xml:space="preserve"> </w:t>
      </w:r>
      <w:r w:rsidR="007F487E">
        <w:rPr>
          <w:noProof/>
          <w:lang w:val="sr-Latn-CS"/>
        </w:rPr>
        <w:t>svoje</w:t>
      </w:r>
      <w:r w:rsidRPr="007F487E">
        <w:rPr>
          <w:noProof/>
          <w:lang w:val="sr-Latn-CS"/>
        </w:rPr>
        <w:t xml:space="preserve"> </w:t>
      </w:r>
      <w:r w:rsidR="007F487E">
        <w:rPr>
          <w:noProof/>
          <w:lang w:val="sr-Latn-CS"/>
        </w:rPr>
        <w:t>zakonom</w:t>
      </w:r>
      <w:r w:rsidRPr="007F487E">
        <w:rPr>
          <w:noProof/>
          <w:lang w:val="sr-Latn-CS"/>
        </w:rPr>
        <w:t xml:space="preserve"> </w:t>
      </w:r>
      <w:r w:rsidR="007F487E">
        <w:rPr>
          <w:noProof/>
          <w:lang w:val="sr-Latn-CS"/>
        </w:rPr>
        <w:t>utvrđene</w:t>
      </w:r>
      <w:r w:rsidRPr="007F487E">
        <w:rPr>
          <w:noProof/>
          <w:lang w:val="sr-Latn-CS"/>
        </w:rPr>
        <w:t xml:space="preserve"> </w:t>
      </w:r>
      <w:r w:rsidR="007F487E">
        <w:rPr>
          <w:noProof/>
          <w:lang w:val="sr-Latn-CS"/>
        </w:rPr>
        <w:t>funkcije</w:t>
      </w:r>
      <w:r w:rsidRPr="007F487E">
        <w:rPr>
          <w:noProof/>
          <w:lang w:val="sr-Latn-CS"/>
        </w:rPr>
        <w:t xml:space="preserve">. </w:t>
      </w:r>
      <w:r w:rsidR="007F487E">
        <w:rPr>
          <w:noProof/>
          <w:lang w:val="sr-Latn-CS"/>
        </w:rPr>
        <w:t>Takvo</w:t>
      </w:r>
      <w:r w:rsidRPr="007F487E">
        <w:rPr>
          <w:noProof/>
          <w:lang w:val="sr-Latn-CS"/>
        </w:rPr>
        <w:t xml:space="preserve"> </w:t>
      </w:r>
      <w:r w:rsidR="007F487E">
        <w:rPr>
          <w:noProof/>
          <w:lang w:val="sr-Latn-CS"/>
        </w:rPr>
        <w:t>stanje</w:t>
      </w:r>
      <w:r w:rsidRPr="007F487E">
        <w:rPr>
          <w:noProof/>
          <w:lang w:val="sr-Latn-CS"/>
        </w:rPr>
        <w:t xml:space="preserve"> </w:t>
      </w:r>
      <w:r w:rsidR="007F487E">
        <w:rPr>
          <w:noProof/>
          <w:lang w:val="sr-Latn-CS"/>
        </w:rPr>
        <w:t>ozbiljno</w:t>
      </w:r>
      <w:r w:rsidRPr="007F487E">
        <w:rPr>
          <w:noProof/>
          <w:lang w:val="sr-Latn-CS"/>
        </w:rPr>
        <w:t xml:space="preserve"> </w:t>
      </w:r>
      <w:r w:rsidR="007F487E">
        <w:rPr>
          <w:noProof/>
          <w:lang w:val="sr-Latn-CS"/>
        </w:rPr>
        <w:t>ugrožava</w:t>
      </w:r>
      <w:r w:rsidRPr="007F487E">
        <w:rPr>
          <w:noProof/>
          <w:lang w:val="sr-Latn-CS"/>
        </w:rPr>
        <w:t xml:space="preserve"> </w:t>
      </w:r>
      <w:r w:rsidR="007F487E">
        <w:rPr>
          <w:noProof/>
          <w:lang w:val="sr-Latn-CS"/>
        </w:rPr>
        <w:t>ceo</w:t>
      </w:r>
      <w:r w:rsidRPr="007F487E">
        <w:rPr>
          <w:noProof/>
          <w:lang w:val="sr-Latn-CS"/>
        </w:rPr>
        <w:t xml:space="preserve"> </w:t>
      </w:r>
      <w:r w:rsidR="007F487E">
        <w:rPr>
          <w:noProof/>
          <w:lang w:val="sr-Latn-CS"/>
        </w:rPr>
        <w:t>sistem</w:t>
      </w:r>
      <w:r w:rsidRPr="007F487E">
        <w:rPr>
          <w:noProof/>
          <w:lang w:val="sr-Latn-CS"/>
        </w:rPr>
        <w:t xml:space="preserve"> </w:t>
      </w:r>
      <w:r w:rsidR="007F487E">
        <w:rPr>
          <w:noProof/>
          <w:lang w:val="sr-Latn-CS"/>
        </w:rPr>
        <w:t>sporta</w:t>
      </w:r>
      <w:r w:rsidRPr="007F487E">
        <w:rPr>
          <w:noProof/>
          <w:lang w:val="sr-Latn-CS"/>
        </w:rPr>
        <w:t>.</w:t>
      </w:r>
    </w:p>
    <w:p w:rsidR="00917127" w:rsidRPr="007F487E" w:rsidRDefault="00917127" w:rsidP="00917127">
      <w:pPr>
        <w:pStyle w:val="a"/>
        <w:tabs>
          <w:tab w:val="clear" w:pos="1800"/>
          <w:tab w:val="left" w:pos="0"/>
        </w:tabs>
        <w:ind w:firstLine="851"/>
        <w:rPr>
          <w:noProof/>
          <w:spacing w:val="-3"/>
          <w:lang w:val="sr-Latn-CS"/>
        </w:rPr>
      </w:pPr>
      <w:r w:rsidRPr="007F487E">
        <w:rPr>
          <w:noProof/>
          <w:lang w:val="sr-Latn-CS"/>
        </w:rPr>
        <w:t>23)</w:t>
      </w:r>
      <w:r w:rsidRPr="007F487E">
        <w:rPr>
          <w:noProof/>
          <w:lang w:val="sr-Latn-CS"/>
        </w:rPr>
        <w:tab/>
      </w:r>
      <w:r w:rsidR="007F487E">
        <w:rPr>
          <w:noProof/>
          <w:lang w:val="sr-Latn-CS"/>
        </w:rPr>
        <w:t>Činjenica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od</w:t>
      </w:r>
      <w:r w:rsidRPr="007F487E">
        <w:rPr>
          <w:noProof/>
          <w:lang w:val="sr-Latn-CS"/>
        </w:rPr>
        <w:t xml:space="preserve"> </w:t>
      </w:r>
      <w:r w:rsidR="007F487E">
        <w:rPr>
          <w:noProof/>
          <w:lang w:val="sr-Latn-CS"/>
        </w:rPr>
        <w:t>svih</w:t>
      </w:r>
      <w:r w:rsidRPr="007F487E">
        <w:rPr>
          <w:noProof/>
          <w:lang w:val="sr-Latn-CS"/>
        </w:rPr>
        <w:t xml:space="preserve"> </w:t>
      </w:r>
      <w:r w:rsidR="007F487E">
        <w:rPr>
          <w:noProof/>
          <w:lang w:val="sr-Latn-CS"/>
        </w:rPr>
        <w:t>pravilnika</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važećeg</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nije</w:t>
      </w:r>
      <w:r w:rsidRPr="007F487E">
        <w:rPr>
          <w:noProof/>
          <w:lang w:val="sr-Latn-CS"/>
        </w:rPr>
        <w:t xml:space="preserve"> </w:t>
      </w:r>
      <w:r w:rsidR="007F487E">
        <w:rPr>
          <w:noProof/>
          <w:lang w:val="sr-Latn-CS"/>
        </w:rPr>
        <w:t>donet</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Pravilnik</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školskom</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dovoljno</w:t>
      </w:r>
      <w:r w:rsidRPr="007F487E">
        <w:rPr>
          <w:noProof/>
          <w:lang w:val="sr-Latn-CS"/>
        </w:rPr>
        <w:t xml:space="preserve"> </w:t>
      </w:r>
      <w:r w:rsidR="007F487E">
        <w:rPr>
          <w:noProof/>
          <w:lang w:val="sr-Latn-CS"/>
        </w:rPr>
        <w:t>govori</w:t>
      </w:r>
      <w:r w:rsidRPr="007F487E">
        <w:rPr>
          <w:noProof/>
          <w:lang w:val="sr-Latn-CS"/>
        </w:rPr>
        <w:t xml:space="preserve"> </w:t>
      </w:r>
      <w:r w:rsidR="007F487E">
        <w:rPr>
          <w:noProof/>
          <w:lang w:val="sr-Latn-CS"/>
        </w:rPr>
        <w:t>sama</w:t>
      </w:r>
      <w:r w:rsidRPr="007F487E">
        <w:rPr>
          <w:noProof/>
          <w:lang w:val="sr-Latn-CS"/>
        </w:rPr>
        <w:t xml:space="preserve"> </w:t>
      </w:r>
      <w:r w:rsidR="007F487E">
        <w:rPr>
          <w:noProof/>
          <w:lang w:val="sr-Latn-CS"/>
        </w:rPr>
        <w:t>po</w:t>
      </w:r>
      <w:r w:rsidRPr="007F487E">
        <w:rPr>
          <w:noProof/>
          <w:lang w:val="sr-Latn-CS"/>
        </w:rPr>
        <w:t xml:space="preserve"> </w:t>
      </w:r>
      <w:r w:rsidR="007F487E">
        <w:rPr>
          <w:noProof/>
          <w:lang w:val="sr-Latn-CS"/>
        </w:rPr>
        <w:t>sebi</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dubini</w:t>
      </w:r>
      <w:r w:rsidRPr="007F487E">
        <w:rPr>
          <w:noProof/>
          <w:lang w:val="sr-Latn-CS"/>
        </w:rPr>
        <w:t xml:space="preserve"> </w:t>
      </w:r>
      <w:r w:rsidR="007F487E">
        <w:rPr>
          <w:noProof/>
          <w:lang w:val="sr-Latn-CS"/>
        </w:rPr>
        <w:t>problema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pogledu</w:t>
      </w:r>
      <w:r w:rsidRPr="007F487E">
        <w:rPr>
          <w:noProof/>
          <w:lang w:val="sr-Latn-CS"/>
        </w:rPr>
        <w:t xml:space="preserve"> </w:t>
      </w:r>
      <w:r w:rsidR="007F487E">
        <w:rPr>
          <w:noProof/>
          <w:lang w:val="sr-Latn-CS"/>
        </w:rPr>
        <w:t>stanja</w:t>
      </w:r>
      <w:r w:rsidRPr="007F487E">
        <w:rPr>
          <w:noProof/>
          <w:lang w:val="sr-Latn-CS"/>
        </w:rPr>
        <w:t xml:space="preserve"> </w:t>
      </w:r>
      <w:r w:rsidR="007F487E">
        <w:rPr>
          <w:noProof/>
          <w:lang w:val="sr-Latn-CS"/>
        </w:rPr>
        <w:t>školskog</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univerzitetskog</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To</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proizvod</w:t>
      </w:r>
      <w:r w:rsidRPr="007F487E">
        <w:rPr>
          <w:noProof/>
          <w:lang w:val="sr-Latn-CS"/>
        </w:rPr>
        <w:t xml:space="preserve"> </w:t>
      </w:r>
      <w:r w:rsidR="007F487E">
        <w:rPr>
          <w:noProof/>
          <w:lang w:val="sr-Latn-CS"/>
        </w:rPr>
        <w:t>okolnosti</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stručnoj</w:t>
      </w:r>
      <w:r w:rsidRPr="007F487E">
        <w:rPr>
          <w:noProof/>
          <w:lang w:val="sr-Latn-CS"/>
        </w:rPr>
        <w:t xml:space="preserve"> </w:t>
      </w:r>
      <w:r w:rsidR="007F487E">
        <w:rPr>
          <w:noProof/>
          <w:lang w:val="sr-Latn-CS"/>
        </w:rPr>
        <w:t>javnosti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među</w:t>
      </w:r>
      <w:r w:rsidRPr="007F487E">
        <w:rPr>
          <w:noProof/>
          <w:lang w:val="sr-Latn-CS"/>
        </w:rPr>
        <w:t xml:space="preserve"> </w:t>
      </w:r>
      <w:r w:rsidR="007F487E">
        <w:rPr>
          <w:noProof/>
          <w:lang w:val="sr-Latn-CS"/>
        </w:rPr>
        <w:t>ključnim</w:t>
      </w:r>
      <w:r w:rsidRPr="007F487E">
        <w:rPr>
          <w:noProof/>
          <w:lang w:val="sr-Latn-CS"/>
        </w:rPr>
        <w:t xml:space="preserve"> </w:t>
      </w:r>
      <w:r w:rsidR="007F487E">
        <w:rPr>
          <w:noProof/>
          <w:lang w:val="sr-Latn-CS"/>
        </w:rPr>
        <w:t>organizacijama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oblasti</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nadležnim</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školski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postoji</w:t>
      </w:r>
      <w:r w:rsidRPr="007F487E">
        <w:rPr>
          <w:noProof/>
          <w:lang w:val="sr-Latn-CS"/>
        </w:rPr>
        <w:t xml:space="preserve"> </w:t>
      </w:r>
      <w:r w:rsidR="007F487E">
        <w:rPr>
          <w:noProof/>
          <w:lang w:val="sr-Latn-CS"/>
        </w:rPr>
        <w:t>sistemsko</w:t>
      </w:r>
      <w:r w:rsidRPr="007F487E">
        <w:rPr>
          <w:noProof/>
          <w:lang w:val="sr-Latn-CS"/>
        </w:rPr>
        <w:t xml:space="preserve"> </w:t>
      </w:r>
      <w:r w:rsidR="007F487E">
        <w:rPr>
          <w:noProof/>
          <w:lang w:val="sr-Latn-CS"/>
        </w:rPr>
        <w:t>neslaganje</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prioritetima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pravcima</w:t>
      </w:r>
      <w:r w:rsidRPr="007F487E">
        <w:rPr>
          <w:noProof/>
          <w:lang w:val="sr-Latn-CS"/>
        </w:rPr>
        <w:t xml:space="preserve"> </w:t>
      </w:r>
      <w:r w:rsidR="007F487E">
        <w:rPr>
          <w:noProof/>
          <w:lang w:val="sr-Latn-CS"/>
        </w:rPr>
        <w:t>razvoja</w:t>
      </w:r>
      <w:r w:rsidRPr="007F487E">
        <w:rPr>
          <w:noProof/>
          <w:lang w:val="sr-Latn-CS"/>
        </w:rPr>
        <w:t xml:space="preserve"> </w:t>
      </w:r>
      <w:r w:rsidR="007F487E">
        <w:rPr>
          <w:noProof/>
          <w:lang w:val="sr-Latn-CS"/>
        </w:rPr>
        <w:t>školskog</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univerzitetskog</w:t>
      </w:r>
      <w:r w:rsidRPr="007F487E">
        <w:rPr>
          <w:noProof/>
          <w:lang w:val="sr-Latn-CS"/>
        </w:rPr>
        <w:t xml:space="preserve"> </w:t>
      </w:r>
      <w:r w:rsidR="007F487E">
        <w:rPr>
          <w:noProof/>
          <w:lang w:val="sr-Latn-CS"/>
        </w:rPr>
        <w:t>sporta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Republici</w:t>
      </w:r>
      <w:r w:rsidRPr="007F487E">
        <w:rPr>
          <w:noProof/>
          <w:lang w:val="sr-Latn-CS"/>
        </w:rPr>
        <w:t xml:space="preserve"> </w:t>
      </w:r>
      <w:r w:rsidR="007F487E">
        <w:rPr>
          <w:noProof/>
          <w:lang w:val="sr-Latn-CS"/>
        </w:rPr>
        <w:t>Srbiji</w:t>
      </w:r>
      <w:r w:rsidRPr="007F487E">
        <w:rPr>
          <w:noProof/>
          <w:lang w:val="sr-Latn-CS"/>
        </w:rPr>
        <w:t xml:space="preserve">. </w:t>
      </w:r>
      <w:r w:rsidR="007F487E">
        <w:rPr>
          <w:noProof/>
          <w:spacing w:val="-3"/>
          <w:lang w:val="sr-Latn-CS"/>
        </w:rPr>
        <w:t>Osnovna</w:t>
      </w:r>
      <w:r w:rsidRPr="007F487E">
        <w:rPr>
          <w:noProof/>
          <w:spacing w:val="-3"/>
          <w:lang w:val="sr-Latn-CS"/>
        </w:rPr>
        <w:t xml:space="preserve"> </w:t>
      </w:r>
      <w:r w:rsidR="007F487E">
        <w:rPr>
          <w:noProof/>
          <w:spacing w:val="-3"/>
          <w:lang w:val="sr-Latn-CS"/>
        </w:rPr>
        <w:t>dilema</w:t>
      </w:r>
      <w:r w:rsidRPr="007F487E">
        <w:rPr>
          <w:noProof/>
          <w:spacing w:val="-3"/>
          <w:lang w:val="sr-Latn-CS"/>
        </w:rPr>
        <w:t xml:space="preserve"> </w:t>
      </w:r>
      <w:r w:rsidR="007F487E">
        <w:rPr>
          <w:noProof/>
          <w:spacing w:val="-3"/>
          <w:lang w:val="sr-Latn-CS"/>
        </w:rPr>
        <w:t>koja</w:t>
      </w:r>
      <w:r w:rsidRPr="007F487E">
        <w:rPr>
          <w:noProof/>
          <w:spacing w:val="-3"/>
          <w:lang w:val="sr-Latn-CS"/>
        </w:rPr>
        <w:t xml:space="preserve"> </w:t>
      </w:r>
      <w:r w:rsidR="007F487E">
        <w:rPr>
          <w:noProof/>
          <w:spacing w:val="-3"/>
          <w:lang w:val="sr-Latn-CS"/>
        </w:rPr>
        <w:t>se</w:t>
      </w:r>
      <w:r w:rsidRPr="007F487E">
        <w:rPr>
          <w:noProof/>
          <w:spacing w:val="-3"/>
          <w:lang w:val="sr-Latn-CS"/>
        </w:rPr>
        <w:t xml:space="preserve"> </w:t>
      </w:r>
      <w:r w:rsidR="007F487E">
        <w:rPr>
          <w:noProof/>
          <w:spacing w:val="-3"/>
          <w:lang w:val="sr-Latn-CS"/>
        </w:rPr>
        <w:t>pri</w:t>
      </w:r>
      <w:r w:rsidRPr="007F487E">
        <w:rPr>
          <w:noProof/>
          <w:spacing w:val="-3"/>
          <w:lang w:val="sr-Latn-CS"/>
        </w:rPr>
        <w:t xml:space="preserve"> </w:t>
      </w:r>
      <w:r w:rsidR="007F487E">
        <w:rPr>
          <w:noProof/>
          <w:spacing w:val="-3"/>
          <w:lang w:val="sr-Latn-CS"/>
        </w:rPr>
        <w:t>tom</w:t>
      </w:r>
      <w:r w:rsidRPr="007F487E">
        <w:rPr>
          <w:noProof/>
          <w:spacing w:val="-3"/>
          <w:lang w:val="sr-Latn-CS"/>
        </w:rPr>
        <w:t xml:space="preserve"> </w:t>
      </w:r>
      <w:r w:rsidR="007F487E">
        <w:rPr>
          <w:noProof/>
          <w:spacing w:val="-3"/>
          <w:lang w:val="sr-Latn-CS"/>
        </w:rPr>
        <w:t>postavljala</w:t>
      </w:r>
      <w:r w:rsidRPr="007F487E">
        <w:rPr>
          <w:noProof/>
          <w:spacing w:val="-3"/>
          <w:lang w:val="sr-Latn-CS"/>
        </w:rPr>
        <w:t xml:space="preserve"> </w:t>
      </w:r>
      <w:r w:rsidR="007F487E">
        <w:rPr>
          <w:noProof/>
          <w:spacing w:val="-3"/>
          <w:lang w:val="sr-Latn-CS"/>
        </w:rPr>
        <w:t>je</w:t>
      </w:r>
      <w:r w:rsidRPr="007F487E">
        <w:rPr>
          <w:noProof/>
          <w:spacing w:val="-3"/>
          <w:lang w:val="sr-Latn-CS"/>
        </w:rPr>
        <w:t xml:space="preserve">: </w:t>
      </w:r>
      <w:r w:rsidR="007F487E">
        <w:rPr>
          <w:noProof/>
          <w:spacing w:val="-3"/>
          <w:lang w:val="sr-Latn-CS"/>
        </w:rPr>
        <w:t>da</w:t>
      </w:r>
      <w:r w:rsidRPr="007F487E">
        <w:rPr>
          <w:noProof/>
          <w:spacing w:val="-3"/>
          <w:lang w:val="sr-Latn-CS"/>
        </w:rPr>
        <w:t xml:space="preserve"> </w:t>
      </w:r>
      <w:r w:rsidR="007F487E">
        <w:rPr>
          <w:noProof/>
          <w:spacing w:val="-3"/>
          <w:lang w:val="sr-Latn-CS"/>
        </w:rPr>
        <w:t>li</w:t>
      </w:r>
      <w:r w:rsidRPr="007F487E">
        <w:rPr>
          <w:noProof/>
          <w:spacing w:val="-3"/>
          <w:lang w:val="sr-Latn-CS"/>
        </w:rPr>
        <w:t xml:space="preserve"> </w:t>
      </w:r>
      <w:r w:rsidR="007F487E">
        <w:rPr>
          <w:noProof/>
          <w:spacing w:val="-3"/>
          <w:lang w:val="sr-Latn-CS"/>
        </w:rPr>
        <w:t>je</w:t>
      </w:r>
      <w:r w:rsidRPr="007F487E">
        <w:rPr>
          <w:noProof/>
          <w:spacing w:val="-3"/>
          <w:lang w:val="sr-Latn-CS"/>
        </w:rPr>
        <w:t xml:space="preserve"> </w:t>
      </w:r>
      <w:r w:rsidR="007F487E">
        <w:rPr>
          <w:noProof/>
          <w:spacing w:val="-3"/>
          <w:lang w:val="sr-Latn-CS"/>
        </w:rPr>
        <w:t>tu</w:t>
      </w:r>
      <w:r w:rsidRPr="007F487E">
        <w:rPr>
          <w:noProof/>
          <w:spacing w:val="-3"/>
          <w:lang w:val="sr-Latn-CS"/>
        </w:rPr>
        <w:t xml:space="preserve"> </w:t>
      </w:r>
      <w:r w:rsidR="007F487E">
        <w:rPr>
          <w:noProof/>
          <w:spacing w:val="-3"/>
          <w:lang w:val="sr-Latn-CS"/>
        </w:rPr>
        <w:t>reč</w:t>
      </w:r>
      <w:r w:rsidRPr="007F487E">
        <w:rPr>
          <w:noProof/>
          <w:spacing w:val="-3"/>
          <w:lang w:val="sr-Latn-CS"/>
        </w:rPr>
        <w:t xml:space="preserve"> </w:t>
      </w:r>
      <w:r w:rsidR="007F487E">
        <w:rPr>
          <w:noProof/>
          <w:spacing w:val="-3"/>
          <w:lang w:val="sr-Latn-CS"/>
        </w:rPr>
        <w:t>o</w:t>
      </w:r>
      <w:r w:rsidRPr="007F487E">
        <w:rPr>
          <w:noProof/>
          <w:spacing w:val="-3"/>
          <w:lang w:val="sr-Latn-CS"/>
        </w:rPr>
        <w:t xml:space="preserve"> </w:t>
      </w:r>
      <w:r w:rsidR="007F487E">
        <w:rPr>
          <w:noProof/>
          <w:spacing w:val="-3"/>
          <w:lang w:val="sr-Latn-CS"/>
        </w:rPr>
        <w:t>sportu</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školi</w:t>
      </w:r>
      <w:r w:rsidRPr="007F487E">
        <w:rPr>
          <w:noProof/>
          <w:spacing w:val="-3"/>
          <w:lang w:val="sr-Latn-CS"/>
        </w:rPr>
        <w:t xml:space="preserve"> </w:t>
      </w:r>
      <w:r w:rsidR="007F487E">
        <w:rPr>
          <w:noProof/>
          <w:spacing w:val="-3"/>
          <w:lang w:val="sr-Latn-CS"/>
        </w:rPr>
        <w:t>ili</w:t>
      </w:r>
      <w:r w:rsidRPr="007F487E">
        <w:rPr>
          <w:noProof/>
          <w:spacing w:val="-3"/>
          <w:lang w:val="sr-Latn-CS"/>
        </w:rPr>
        <w:t xml:space="preserve"> </w:t>
      </w:r>
      <w:r w:rsidR="007F487E">
        <w:rPr>
          <w:noProof/>
          <w:spacing w:val="-3"/>
          <w:lang w:val="sr-Latn-CS"/>
        </w:rPr>
        <w:t>sportu</w:t>
      </w:r>
      <w:r w:rsidRPr="007F487E">
        <w:rPr>
          <w:noProof/>
          <w:spacing w:val="-3"/>
          <w:lang w:val="sr-Latn-CS"/>
        </w:rPr>
        <w:t xml:space="preserve"> </w:t>
      </w:r>
      <w:r w:rsidR="007F487E">
        <w:rPr>
          <w:noProof/>
          <w:spacing w:val="-3"/>
          <w:lang w:val="sr-Latn-CS"/>
        </w:rPr>
        <w:t>oko</w:t>
      </w:r>
      <w:r w:rsidRPr="007F487E">
        <w:rPr>
          <w:noProof/>
          <w:spacing w:val="-3"/>
          <w:lang w:val="sr-Latn-CS"/>
        </w:rPr>
        <w:t xml:space="preserve"> </w:t>
      </w:r>
      <w:r w:rsidR="007F487E">
        <w:rPr>
          <w:noProof/>
          <w:spacing w:val="-3"/>
          <w:lang w:val="sr-Latn-CS"/>
        </w:rPr>
        <w:t>škole</w:t>
      </w:r>
      <w:r w:rsidRPr="007F487E">
        <w:rPr>
          <w:noProof/>
          <w:spacing w:val="-3"/>
          <w:lang w:val="sr-Latn-CS"/>
        </w:rPr>
        <w:t xml:space="preserve">, </w:t>
      </w:r>
      <w:r w:rsidR="007F487E">
        <w:rPr>
          <w:noProof/>
          <w:spacing w:val="-3"/>
          <w:lang w:val="sr-Latn-CS"/>
        </w:rPr>
        <w:t>i</w:t>
      </w:r>
      <w:r w:rsidRPr="007F487E">
        <w:rPr>
          <w:noProof/>
          <w:spacing w:val="-3"/>
          <w:lang w:val="sr-Latn-CS"/>
        </w:rPr>
        <w:t xml:space="preserve"> </w:t>
      </w:r>
      <w:r w:rsidR="007F487E">
        <w:rPr>
          <w:noProof/>
          <w:spacing w:val="-3"/>
          <w:lang w:val="sr-Latn-CS"/>
        </w:rPr>
        <w:t>šta</w:t>
      </w:r>
      <w:r w:rsidRPr="007F487E">
        <w:rPr>
          <w:noProof/>
          <w:spacing w:val="-3"/>
          <w:lang w:val="sr-Latn-CS"/>
        </w:rPr>
        <w:t xml:space="preserve"> </w:t>
      </w:r>
      <w:r w:rsidR="007F487E">
        <w:rPr>
          <w:noProof/>
          <w:spacing w:val="-3"/>
          <w:lang w:val="sr-Latn-CS"/>
        </w:rPr>
        <w:t>je</w:t>
      </w:r>
      <w:r w:rsidRPr="007F487E">
        <w:rPr>
          <w:noProof/>
          <w:spacing w:val="-3"/>
          <w:lang w:val="sr-Latn-CS"/>
        </w:rPr>
        <w:t xml:space="preserve"> </w:t>
      </w:r>
      <w:r w:rsidR="007F487E">
        <w:rPr>
          <w:noProof/>
          <w:spacing w:val="-3"/>
          <w:lang w:val="sr-Latn-CS"/>
        </w:rPr>
        <w:t>tu</w:t>
      </w:r>
      <w:r w:rsidRPr="007F487E">
        <w:rPr>
          <w:noProof/>
          <w:spacing w:val="-3"/>
          <w:lang w:val="sr-Latn-CS"/>
        </w:rPr>
        <w:t xml:space="preserve"> </w:t>
      </w:r>
      <w:r w:rsidR="007F487E">
        <w:rPr>
          <w:noProof/>
          <w:spacing w:val="-3"/>
          <w:lang w:val="sr-Latn-CS"/>
        </w:rPr>
        <w:t>prioritet</w:t>
      </w:r>
      <w:r w:rsidRPr="007F487E">
        <w:rPr>
          <w:noProof/>
          <w:spacing w:val="-3"/>
          <w:lang w:val="sr-Latn-CS"/>
        </w:rPr>
        <w:t xml:space="preserve">: </w:t>
      </w:r>
      <w:r w:rsidR="007F487E">
        <w:rPr>
          <w:noProof/>
          <w:spacing w:val="-3"/>
          <w:lang w:val="sr-Latn-CS"/>
        </w:rPr>
        <w:t>što</w:t>
      </w:r>
      <w:r w:rsidRPr="007F487E">
        <w:rPr>
          <w:noProof/>
          <w:spacing w:val="-3"/>
          <w:lang w:val="sr-Latn-CS"/>
        </w:rPr>
        <w:t xml:space="preserve"> </w:t>
      </w:r>
      <w:r w:rsidR="007F487E">
        <w:rPr>
          <w:noProof/>
          <w:spacing w:val="-3"/>
          <w:lang w:val="sr-Latn-CS"/>
        </w:rPr>
        <w:t>veće</w:t>
      </w:r>
      <w:r w:rsidRPr="007F487E">
        <w:rPr>
          <w:noProof/>
          <w:spacing w:val="-3"/>
          <w:lang w:val="sr-Latn-CS"/>
        </w:rPr>
        <w:t xml:space="preserve"> </w:t>
      </w:r>
      <w:r w:rsidR="007F487E">
        <w:rPr>
          <w:noProof/>
          <w:spacing w:val="-3"/>
          <w:lang w:val="sr-Latn-CS"/>
        </w:rPr>
        <w:t>bavljenje</w:t>
      </w:r>
      <w:r w:rsidRPr="007F487E">
        <w:rPr>
          <w:noProof/>
          <w:spacing w:val="-3"/>
          <w:lang w:val="sr-Latn-CS"/>
        </w:rPr>
        <w:t xml:space="preserve"> </w:t>
      </w:r>
      <w:r w:rsidR="007F487E">
        <w:rPr>
          <w:noProof/>
          <w:spacing w:val="-3"/>
          <w:lang w:val="sr-Latn-CS"/>
        </w:rPr>
        <w:t>dece</w:t>
      </w:r>
      <w:r w:rsidRPr="007F487E">
        <w:rPr>
          <w:noProof/>
          <w:spacing w:val="-3"/>
          <w:lang w:val="sr-Latn-CS"/>
        </w:rPr>
        <w:t xml:space="preserve"> </w:t>
      </w:r>
      <w:r w:rsidR="007F487E">
        <w:rPr>
          <w:noProof/>
          <w:spacing w:val="-3"/>
          <w:lang w:val="sr-Latn-CS"/>
        </w:rPr>
        <w:t>i</w:t>
      </w:r>
      <w:r w:rsidRPr="007F487E">
        <w:rPr>
          <w:noProof/>
          <w:spacing w:val="-3"/>
          <w:lang w:val="sr-Latn-CS"/>
        </w:rPr>
        <w:t xml:space="preserve"> </w:t>
      </w:r>
      <w:r w:rsidR="007F487E">
        <w:rPr>
          <w:noProof/>
          <w:spacing w:val="-3"/>
          <w:lang w:val="sr-Latn-CS"/>
        </w:rPr>
        <w:t>studenata</w:t>
      </w:r>
      <w:r w:rsidRPr="007F487E">
        <w:rPr>
          <w:noProof/>
          <w:spacing w:val="-3"/>
          <w:lang w:val="sr-Latn-CS"/>
        </w:rPr>
        <w:t xml:space="preserve"> </w:t>
      </w:r>
      <w:r w:rsidR="007F487E">
        <w:rPr>
          <w:noProof/>
          <w:spacing w:val="-3"/>
          <w:lang w:val="sr-Latn-CS"/>
        </w:rPr>
        <w:t>sportom</w:t>
      </w:r>
      <w:r w:rsidRPr="007F487E">
        <w:rPr>
          <w:noProof/>
          <w:spacing w:val="-3"/>
          <w:lang w:val="sr-Latn-CS"/>
        </w:rPr>
        <w:t xml:space="preserve"> </w:t>
      </w:r>
      <w:r w:rsidR="007F487E">
        <w:rPr>
          <w:noProof/>
          <w:spacing w:val="-3"/>
          <w:lang w:val="sr-Latn-CS"/>
        </w:rPr>
        <w:t>kroz</w:t>
      </w:r>
      <w:r w:rsidRPr="007F487E">
        <w:rPr>
          <w:noProof/>
          <w:spacing w:val="-3"/>
          <w:lang w:val="sr-Latn-CS"/>
        </w:rPr>
        <w:t xml:space="preserve"> </w:t>
      </w:r>
      <w:r w:rsidR="007F487E">
        <w:rPr>
          <w:noProof/>
          <w:spacing w:val="-3"/>
          <w:lang w:val="sr-Latn-CS"/>
        </w:rPr>
        <w:t>školske</w:t>
      </w:r>
      <w:r w:rsidRPr="007F487E">
        <w:rPr>
          <w:noProof/>
          <w:spacing w:val="-3"/>
          <w:lang w:val="sr-Latn-CS"/>
        </w:rPr>
        <w:t xml:space="preserve">, </w:t>
      </w:r>
      <w:r w:rsidR="007F487E">
        <w:rPr>
          <w:noProof/>
          <w:spacing w:val="-3"/>
          <w:lang w:val="sr-Latn-CS"/>
        </w:rPr>
        <w:t>odnosno</w:t>
      </w:r>
      <w:r w:rsidRPr="007F487E">
        <w:rPr>
          <w:noProof/>
          <w:spacing w:val="-3"/>
          <w:lang w:val="sr-Latn-CS"/>
        </w:rPr>
        <w:t xml:space="preserve"> </w:t>
      </w:r>
      <w:r w:rsidR="007F487E">
        <w:rPr>
          <w:noProof/>
          <w:spacing w:val="-3"/>
          <w:lang w:val="sr-Latn-CS"/>
        </w:rPr>
        <w:t>univerzitetske</w:t>
      </w:r>
      <w:r w:rsidRPr="007F487E">
        <w:rPr>
          <w:noProof/>
          <w:spacing w:val="-3"/>
          <w:lang w:val="sr-Latn-CS"/>
        </w:rPr>
        <w:t xml:space="preserve"> </w:t>
      </w:r>
      <w:r w:rsidR="007F487E">
        <w:rPr>
          <w:noProof/>
          <w:spacing w:val="-3"/>
          <w:lang w:val="sr-Latn-CS"/>
        </w:rPr>
        <w:t>sportske</w:t>
      </w:r>
      <w:r w:rsidRPr="007F487E">
        <w:rPr>
          <w:noProof/>
          <w:spacing w:val="-3"/>
          <w:lang w:val="sr-Latn-CS"/>
        </w:rPr>
        <w:t xml:space="preserve"> </w:t>
      </w:r>
      <w:r w:rsidR="007F487E">
        <w:rPr>
          <w:noProof/>
          <w:spacing w:val="-3"/>
          <w:lang w:val="sr-Latn-CS"/>
        </w:rPr>
        <w:t>sekcije</w:t>
      </w:r>
      <w:r w:rsidRPr="007F487E">
        <w:rPr>
          <w:noProof/>
          <w:spacing w:val="-3"/>
          <w:lang w:val="sr-Latn-CS"/>
        </w:rPr>
        <w:t xml:space="preserve"> (</w:t>
      </w:r>
      <w:r w:rsidR="007F487E">
        <w:rPr>
          <w:noProof/>
          <w:spacing w:val="-3"/>
          <w:lang w:val="sr-Latn-CS"/>
        </w:rPr>
        <w:t>i</w:t>
      </w:r>
      <w:r w:rsidRPr="007F487E">
        <w:rPr>
          <w:noProof/>
          <w:spacing w:val="-3"/>
          <w:lang w:val="sr-Latn-CS"/>
        </w:rPr>
        <w:t xml:space="preserve"> </w:t>
      </w:r>
      <w:r w:rsidR="007F487E">
        <w:rPr>
          <w:noProof/>
          <w:spacing w:val="-3"/>
          <w:lang w:val="sr-Latn-CS"/>
        </w:rPr>
        <w:t>to</w:t>
      </w:r>
      <w:r w:rsidRPr="007F487E">
        <w:rPr>
          <w:noProof/>
          <w:spacing w:val="-3"/>
          <w:lang w:val="sr-Latn-CS"/>
        </w:rPr>
        <w:t xml:space="preserve"> </w:t>
      </w:r>
      <w:r w:rsidR="007F487E">
        <w:rPr>
          <w:noProof/>
          <w:spacing w:val="-3"/>
          <w:lang w:val="sr-Latn-CS"/>
        </w:rPr>
        <w:t>prvenstveno</w:t>
      </w:r>
      <w:r w:rsidRPr="007F487E">
        <w:rPr>
          <w:noProof/>
          <w:spacing w:val="-3"/>
          <w:lang w:val="sr-Latn-CS"/>
        </w:rPr>
        <w:t xml:space="preserve"> </w:t>
      </w:r>
      <w:r w:rsidR="007F487E">
        <w:rPr>
          <w:noProof/>
          <w:spacing w:val="-3"/>
          <w:lang w:val="sr-Latn-CS"/>
        </w:rPr>
        <w:t>one</w:t>
      </w:r>
      <w:r w:rsidRPr="007F487E">
        <w:rPr>
          <w:noProof/>
          <w:spacing w:val="-3"/>
          <w:lang w:val="sr-Latn-CS"/>
        </w:rPr>
        <w:t xml:space="preserve"> </w:t>
      </w:r>
      <w:r w:rsidR="007F487E">
        <w:rPr>
          <w:noProof/>
          <w:spacing w:val="-3"/>
          <w:lang w:val="sr-Latn-CS"/>
        </w:rPr>
        <w:t>koja</w:t>
      </w:r>
      <w:r w:rsidRPr="007F487E">
        <w:rPr>
          <w:noProof/>
          <w:spacing w:val="-3"/>
          <w:lang w:val="sr-Latn-CS"/>
        </w:rPr>
        <w:t xml:space="preserve"> </w:t>
      </w:r>
      <w:r w:rsidR="007F487E">
        <w:rPr>
          <w:noProof/>
          <w:spacing w:val="-3"/>
          <w:lang w:val="sr-Latn-CS"/>
        </w:rPr>
        <w:t>nisu</w:t>
      </w:r>
      <w:r w:rsidRPr="007F487E">
        <w:rPr>
          <w:noProof/>
          <w:spacing w:val="-3"/>
          <w:lang w:val="sr-Latn-CS"/>
        </w:rPr>
        <w:t xml:space="preserve"> </w:t>
      </w:r>
      <w:r w:rsidR="007F487E">
        <w:rPr>
          <w:noProof/>
          <w:spacing w:val="-3"/>
          <w:lang w:val="sr-Latn-CS"/>
        </w:rPr>
        <w:t>već</w:t>
      </w:r>
      <w:r w:rsidRPr="007F487E">
        <w:rPr>
          <w:noProof/>
          <w:spacing w:val="-3"/>
          <w:lang w:val="sr-Latn-CS"/>
        </w:rPr>
        <w:t xml:space="preserve"> </w:t>
      </w:r>
      <w:r w:rsidR="007F487E">
        <w:rPr>
          <w:noProof/>
          <w:spacing w:val="-3"/>
          <w:lang w:val="sr-Latn-CS"/>
        </w:rPr>
        <w:t>organizovana</w:t>
      </w:r>
      <w:r w:rsidRPr="007F487E">
        <w:rPr>
          <w:noProof/>
          <w:spacing w:val="-3"/>
          <w:lang w:val="sr-Latn-CS"/>
        </w:rPr>
        <w:t xml:space="preserve"> </w:t>
      </w:r>
      <w:r w:rsidR="007F487E">
        <w:rPr>
          <w:noProof/>
          <w:spacing w:val="-3"/>
          <w:lang w:val="sr-Latn-CS"/>
        </w:rPr>
        <w:t>u</w:t>
      </w:r>
      <w:r w:rsidRPr="007F487E">
        <w:rPr>
          <w:noProof/>
          <w:spacing w:val="-3"/>
          <w:lang w:val="sr-Latn-CS"/>
        </w:rPr>
        <w:t xml:space="preserve"> </w:t>
      </w:r>
      <w:r w:rsidR="007F487E">
        <w:rPr>
          <w:noProof/>
          <w:spacing w:val="-3"/>
          <w:lang w:val="sr-Latn-CS"/>
        </w:rPr>
        <w:t>nekoj</w:t>
      </w:r>
      <w:r w:rsidRPr="007F487E">
        <w:rPr>
          <w:noProof/>
          <w:spacing w:val="-3"/>
          <w:lang w:val="sr-Latn-CS"/>
        </w:rPr>
        <w:t xml:space="preserve"> </w:t>
      </w:r>
      <w:r w:rsidR="007F487E">
        <w:rPr>
          <w:noProof/>
          <w:spacing w:val="-3"/>
          <w:lang w:val="sr-Latn-CS"/>
        </w:rPr>
        <w:t>sportskoj</w:t>
      </w:r>
      <w:r w:rsidRPr="007F487E">
        <w:rPr>
          <w:noProof/>
          <w:spacing w:val="-3"/>
          <w:lang w:val="sr-Latn-CS"/>
        </w:rPr>
        <w:t xml:space="preserve"> </w:t>
      </w:r>
      <w:r w:rsidR="007F487E">
        <w:rPr>
          <w:noProof/>
          <w:spacing w:val="-3"/>
          <w:lang w:val="sr-Latn-CS"/>
        </w:rPr>
        <w:t>organizaciji</w:t>
      </w:r>
      <w:r w:rsidRPr="007F487E">
        <w:rPr>
          <w:noProof/>
          <w:spacing w:val="-3"/>
          <w:lang w:val="sr-Latn-CS"/>
        </w:rPr>
        <w:t xml:space="preserve">)  </w:t>
      </w:r>
      <w:r w:rsidR="007F487E">
        <w:rPr>
          <w:noProof/>
          <w:spacing w:val="-3"/>
          <w:lang w:val="sr-Latn-CS"/>
        </w:rPr>
        <w:t>ili</w:t>
      </w:r>
      <w:r w:rsidRPr="007F487E">
        <w:rPr>
          <w:noProof/>
          <w:spacing w:val="-3"/>
          <w:lang w:val="sr-Latn-CS"/>
        </w:rPr>
        <w:t xml:space="preserve"> </w:t>
      </w:r>
      <w:r w:rsidR="007F487E">
        <w:rPr>
          <w:noProof/>
          <w:spacing w:val="-3"/>
          <w:lang w:val="sr-Latn-CS"/>
        </w:rPr>
        <w:t>sportska</w:t>
      </w:r>
      <w:r w:rsidRPr="007F487E">
        <w:rPr>
          <w:noProof/>
          <w:spacing w:val="-3"/>
          <w:lang w:val="sr-Latn-CS"/>
        </w:rPr>
        <w:t xml:space="preserve"> </w:t>
      </w:r>
      <w:r w:rsidR="007F487E">
        <w:rPr>
          <w:noProof/>
          <w:spacing w:val="-3"/>
          <w:lang w:val="sr-Latn-CS"/>
        </w:rPr>
        <w:t>takmičenja</w:t>
      </w:r>
      <w:r w:rsidRPr="007F487E">
        <w:rPr>
          <w:noProof/>
          <w:spacing w:val="-3"/>
          <w:lang w:val="sr-Latn-CS"/>
        </w:rPr>
        <w:t>.</w:t>
      </w:r>
    </w:p>
    <w:p w:rsidR="00917127" w:rsidRPr="007F487E" w:rsidRDefault="00917127" w:rsidP="00917127">
      <w:pPr>
        <w:pStyle w:val="a"/>
        <w:tabs>
          <w:tab w:val="clear" w:pos="1800"/>
          <w:tab w:val="left" w:pos="0"/>
        </w:tabs>
        <w:ind w:firstLine="851"/>
        <w:rPr>
          <w:noProof/>
          <w:lang w:val="sr-Latn-CS"/>
        </w:rPr>
      </w:pPr>
      <w:r w:rsidRPr="007F487E">
        <w:rPr>
          <w:noProof/>
          <w:lang w:val="sr-Latn-CS"/>
        </w:rPr>
        <w:t>24)</w:t>
      </w:r>
      <w:r w:rsidRPr="007F487E">
        <w:rPr>
          <w:noProof/>
          <w:lang w:val="sr-Latn-CS"/>
        </w:rPr>
        <w:tab/>
      </w:r>
      <w:r w:rsidR="007F487E">
        <w:rPr>
          <w:noProof/>
          <w:lang w:val="sr-Latn-CS"/>
        </w:rPr>
        <w:t>Savremena</w:t>
      </w:r>
      <w:r w:rsidRPr="007F487E">
        <w:rPr>
          <w:noProof/>
          <w:lang w:val="sr-Latn-CS"/>
        </w:rPr>
        <w:t xml:space="preserve"> </w:t>
      </w:r>
      <w:r w:rsidR="007F487E">
        <w:rPr>
          <w:noProof/>
          <w:lang w:val="sr-Latn-CS"/>
        </w:rPr>
        <w:t>najviša</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naročito</w:t>
      </w:r>
      <w:r w:rsidRPr="007F487E">
        <w:rPr>
          <w:noProof/>
          <w:lang w:val="sr-Latn-CS"/>
        </w:rPr>
        <w:t xml:space="preserve"> </w:t>
      </w:r>
      <w:r w:rsidR="007F487E">
        <w:rPr>
          <w:noProof/>
          <w:lang w:val="sr-Latn-CS"/>
        </w:rPr>
        <w:t>profesionalna</w:t>
      </w:r>
      <w:r w:rsidRPr="007F487E">
        <w:rPr>
          <w:noProof/>
          <w:lang w:val="sr-Latn-CS"/>
        </w:rPr>
        <w:t xml:space="preserve">, </w:t>
      </w:r>
      <w:r w:rsidR="007F487E">
        <w:rPr>
          <w:noProof/>
          <w:lang w:val="sr-Latn-CS"/>
        </w:rPr>
        <w:t>zahtevaju</w:t>
      </w:r>
      <w:r w:rsidRPr="007F487E">
        <w:rPr>
          <w:noProof/>
          <w:lang w:val="sr-Latn-CS"/>
        </w:rPr>
        <w:t xml:space="preserve"> </w:t>
      </w:r>
      <w:r w:rsidR="007F487E">
        <w:rPr>
          <w:noProof/>
          <w:lang w:val="sr-Latn-CS"/>
        </w:rPr>
        <w:t>ispunjenost</w:t>
      </w:r>
      <w:r w:rsidRPr="007F487E">
        <w:rPr>
          <w:noProof/>
          <w:lang w:val="sr-Latn-CS"/>
        </w:rPr>
        <w:t xml:space="preserve"> </w:t>
      </w:r>
      <w:r w:rsidR="007F487E">
        <w:rPr>
          <w:noProof/>
          <w:lang w:val="sr-Latn-CS"/>
        </w:rPr>
        <w:t>čitavog</w:t>
      </w:r>
      <w:r w:rsidRPr="007F487E">
        <w:rPr>
          <w:noProof/>
          <w:lang w:val="sr-Latn-CS"/>
        </w:rPr>
        <w:t xml:space="preserve"> </w:t>
      </w:r>
      <w:r w:rsidR="007F487E">
        <w:rPr>
          <w:noProof/>
          <w:lang w:val="sr-Latn-CS"/>
        </w:rPr>
        <w:t>niza</w:t>
      </w:r>
      <w:r w:rsidRPr="007F487E">
        <w:rPr>
          <w:noProof/>
          <w:lang w:val="sr-Latn-CS"/>
        </w:rPr>
        <w:t xml:space="preserve"> </w:t>
      </w:r>
      <w:r w:rsidR="007F487E">
        <w:rPr>
          <w:noProof/>
          <w:lang w:val="sr-Latn-CS"/>
        </w:rPr>
        <w:t>preduslova</w:t>
      </w:r>
      <w:r w:rsidRPr="007F487E">
        <w:rPr>
          <w:noProof/>
          <w:lang w:val="sr-Latn-CS"/>
        </w:rPr>
        <w:t xml:space="preserve">, </w:t>
      </w:r>
      <w:r w:rsidR="007F487E">
        <w:rPr>
          <w:noProof/>
          <w:lang w:val="sr-Latn-CS"/>
        </w:rPr>
        <w:t>uključujući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približno</w:t>
      </w:r>
      <w:r w:rsidRPr="007F487E">
        <w:rPr>
          <w:noProof/>
          <w:lang w:val="sr-Latn-CS"/>
        </w:rPr>
        <w:t xml:space="preserve"> </w:t>
      </w:r>
      <w:r w:rsidR="007F487E">
        <w:rPr>
          <w:noProof/>
          <w:lang w:val="sr-Latn-CS"/>
        </w:rPr>
        <w:t>jednak</w:t>
      </w:r>
      <w:r w:rsidRPr="007F487E">
        <w:rPr>
          <w:noProof/>
          <w:lang w:val="sr-Latn-CS"/>
        </w:rPr>
        <w:t xml:space="preserve"> „</w:t>
      </w:r>
      <w:r w:rsidR="007F487E">
        <w:rPr>
          <w:noProof/>
          <w:lang w:val="sr-Latn-CS"/>
        </w:rPr>
        <w:t>kvalitet</w:t>
      </w:r>
      <w:r w:rsidRPr="007F487E">
        <w:rPr>
          <w:rFonts w:ascii="Cambria Math" w:hAnsi="Cambria Math" w:cs="Cambria Math"/>
          <w:noProof/>
          <w:lang w:val="sr-Latn-CS"/>
        </w:rPr>
        <w:t>ˮ</w:t>
      </w:r>
      <w:r w:rsidRPr="007F487E">
        <w:rPr>
          <w:noProof/>
          <w:lang w:val="sr-Latn-CS"/>
        </w:rPr>
        <w:t xml:space="preserve"> (</w:t>
      </w:r>
      <w:r w:rsidR="007F487E">
        <w:rPr>
          <w:noProof/>
          <w:lang w:val="sr-Latn-CS"/>
        </w:rPr>
        <w:t>ekonomski</w:t>
      </w:r>
      <w:r w:rsidRPr="007F487E">
        <w:rPr>
          <w:noProof/>
          <w:lang w:val="sr-Latn-CS"/>
        </w:rPr>
        <w:t xml:space="preserve">, </w:t>
      </w:r>
      <w:r w:rsidR="007F487E">
        <w:rPr>
          <w:noProof/>
          <w:lang w:val="sr-Latn-CS"/>
        </w:rPr>
        <w:t>infrastrukturni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svih</w:t>
      </w:r>
      <w:r w:rsidRPr="007F487E">
        <w:rPr>
          <w:noProof/>
          <w:lang w:val="sr-Latn-CS"/>
        </w:rPr>
        <w:t xml:space="preserve"> </w:t>
      </w:r>
      <w:r w:rsidR="007F487E">
        <w:rPr>
          <w:noProof/>
          <w:lang w:val="sr-Latn-CS"/>
        </w:rPr>
        <w:t>učesnika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takmičenju</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suštini</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reč</w:t>
      </w:r>
      <w:r w:rsidRPr="007F487E">
        <w:rPr>
          <w:noProof/>
          <w:lang w:val="sr-Latn-CS"/>
        </w:rPr>
        <w:t xml:space="preserve"> </w:t>
      </w:r>
      <w:r w:rsidR="007F487E">
        <w:rPr>
          <w:noProof/>
          <w:lang w:val="sr-Latn-CS"/>
        </w:rPr>
        <w:t>o</w:t>
      </w:r>
      <w:r w:rsidRPr="007F487E">
        <w:rPr>
          <w:noProof/>
          <w:lang w:val="sr-Latn-CS"/>
        </w:rPr>
        <w:t xml:space="preserve"> </w:t>
      </w:r>
      <w:r w:rsidR="007F487E">
        <w:rPr>
          <w:noProof/>
          <w:lang w:val="sr-Latn-CS"/>
        </w:rPr>
        <w:t>poznatom</w:t>
      </w:r>
      <w:r w:rsidRPr="007F487E">
        <w:rPr>
          <w:noProof/>
          <w:lang w:val="sr-Latn-CS"/>
        </w:rPr>
        <w:t xml:space="preserve"> </w:t>
      </w:r>
      <w:r w:rsidR="007F487E">
        <w:rPr>
          <w:noProof/>
          <w:lang w:val="sr-Latn-CS"/>
        </w:rPr>
        <w:t>sistemu</w:t>
      </w:r>
      <w:r w:rsidRPr="007F487E">
        <w:rPr>
          <w:noProof/>
          <w:lang w:val="sr-Latn-CS"/>
        </w:rPr>
        <w:t xml:space="preserve"> </w:t>
      </w:r>
      <w:r w:rsidR="007F487E">
        <w:rPr>
          <w:noProof/>
          <w:lang w:val="sr-Latn-CS"/>
        </w:rPr>
        <w:t>licenciranja</w:t>
      </w:r>
      <w:r w:rsidRPr="007F487E">
        <w:rPr>
          <w:noProof/>
          <w:lang w:val="sr-Latn-CS"/>
        </w:rPr>
        <w:t xml:space="preserve"> </w:t>
      </w:r>
      <w:r w:rsidR="007F487E">
        <w:rPr>
          <w:noProof/>
          <w:lang w:val="sr-Latn-CS"/>
        </w:rPr>
        <w:t>učesnika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takmičenju</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zasniva</w:t>
      </w:r>
      <w:r w:rsidRPr="007F487E">
        <w:rPr>
          <w:noProof/>
          <w:lang w:val="sr-Latn-CS"/>
        </w:rPr>
        <w:t xml:space="preserve"> </w:t>
      </w:r>
      <w:r w:rsidR="007F487E">
        <w:rPr>
          <w:noProof/>
          <w:lang w:val="sr-Latn-CS"/>
        </w:rPr>
        <w:t>na</w:t>
      </w:r>
      <w:r w:rsidRPr="007F487E">
        <w:rPr>
          <w:noProof/>
          <w:lang w:val="sr-Latn-CS"/>
        </w:rPr>
        <w:t xml:space="preserve"> </w:t>
      </w:r>
      <w:r w:rsidR="007F487E">
        <w:rPr>
          <w:noProof/>
          <w:lang w:val="sr-Latn-CS"/>
        </w:rPr>
        <w:t>propisivanju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utvrđivanju</w:t>
      </w:r>
      <w:r w:rsidRPr="007F487E">
        <w:rPr>
          <w:noProof/>
          <w:lang w:val="sr-Latn-CS"/>
        </w:rPr>
        <w:t xml:space="preserve"> </w:t>
      </w:r>
      <w:r w:rsidR="007F487E">
        <w:rPr>
          <w:noProof/>
          <w:lang w:val="sr-Latn-CS"/>
        </w:rPr>
        <w:t>ispunjenosti</w:t>
      </w:r>
      <w:r w:rsidRPr="007F487E">
        <w:rPr>
          <w:noProof/>
          <w:lang w:val="sr-Latn-CS"/>
        </w:rPr>
        <w:t xml:space="preserve"> </w:t>
      </w:r>
      <w:r w:rsidR="007F487E">
        <w:rPr>
          <w:noProof/>
          <w:lang w:val="sr-Latn-CS"/>
        </w:rPr>
        <w:t>određenih</w:t>
      </w:r>
      <w:r w:rsidRPr="007F487E">
        <w:rPr>
          <w:noProof/>
          <w:lang w:val="sr-Latn-CS"/>
        </w:rPr>
        <w:t xml:space="preserve"> </w:t>
      </w:r>
      <w:r w:rsidR="007F487E">
        <w:rPr>
          <w:noProof/>
          <w:lang w:val="sr-Latn-CS"/>
        </w:rPr>
        <w:t>uslova</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treba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ispune</w:t>
      </w:r>
      <w:r w:rsidRPr="007F487E">
        <w:rPr>
          <w:noProof/>
          <w:lang w:val="sr-Latn-CS"/>
        </w:rPr>
        <w:t xml:space="preserve"> </w:t>
      </w:r>
      <w:r w:rsidR="007F487E">
        <w:rPr>
          <w:noProof/>
          <w:lang w:val="sr-Latn-CS"/>
        </w:rPr>
        <w:t>svi</w:t>
      </w:r>
      <w:r w:rsidRPr="007F487E">
        <w:rPr>
          <w:noProof/>
          <w:lang w:val="sr-Latn-CS"/>
        </w:rPr>
        <w:t xml:space="preserve"> </w:t>
      </w:r>
      <w:r w:rsidR="007F487E">
        <w:rPr>
          <w:noProof/>
          <w:lang w:val="sr-Latn-CS"/>
        </w:rPr>
        <w:t>učesnici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takmičenju</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obezbedio</w:t>
      </w:r>
      <w:r w:rsidRPr="007F487E">
        <w:rPr>
          <w:noProof/>
          <w:lang w:val="sr-Latn-CS"/>
        </w:rPr>
        <w:t xml:space="preserve"> </w:t>
      </w:r>
      <w:r w:rsidR="007F487E">
        <w:rPr>
          <w:noProof/>
          <w:lang w:val="sr-Latn-CS"/>
        </w:rPr>
        <w:t>normalna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regularan</w:t>
      </w:r>
      <w:r w:rsidRPr="007F487E">
        <w:rPr>
          <w:noProof/>
          <w:lang w:val="sr-Latn-CS"/>
        </w:rPr>
        <w:t xml:space="preserve"> </w:t>
      </w:r>
      <w:r w:rsidR="007F487E">
        <w:rPr>
          <w:noProof/>
          <w:lang w:val="sr-Latn-CS"/>
        </w:rPr>
        <w:t>tok</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tokom</w:t>
      </w:r>
      <w:r w:rsidRPr="007F487E">
        <w:rPr>
          <w:noProof/>
          <w:lang w:val="sr-Latn-CS"/>
        </w:rPr>
        <w:t xml:space="preserve"> </w:t>
      </w:r>
      <w:r w:rsidR="007F487E">
        <w:rPr>
          <w:noProof/>
          <w:lang w:val="sr-Latn-CS"/>
        </w:rPr>
        <w:t>cele</w:t>
      </w:r>
      <w:r w:rsidRPr="007F487E">
        <w:rPr>
          <w:noProof/>
          <w:lang w:val="sr-Latn-CS"/>
        </w:rPr>
        <w:t xml:space="preserve"> </w:t>
      </w:r>
      <w:r w:rsidR="007F487E">
        <w:rPr>
          <w:noProof/>
          <w:lang w:val="sr-Latn-CS"/>
        </w:rPr>
        <w:t>takmičarske</w:t>
      </w:r>
      <w:r w:rsidRPr="007F487E">
        <w:rPr>
          <w:noProof/>
          <w:lang w:val="sr-Latn-CS"/>
        </w:rPr>
        <w:t xml:space="preserve"> </w:t>
      </w:r>
      <w:r w:rsidR="007F487E">
        <w:rPr>
          <w:noProof/>
          <w:lang w:val="sr-Latn-CS"/>
        </w:rPr>
        <w:t>sezone</w:t>
      </w:r>
      <w:r w:rsidRPr="007F487E">
        <w:rPr>
          <w:noProof/>
          <w:lang w:val="sr-Latn-CS"/>
        </w:rPr>
        <w:t xml:space="preserve">. </w:t>
      </w:r>
      <w:r w:rsidR="007F487E">
        <w:rPr>
          <w:noProof/>
          <w:lang w:val="sr-Latn-CS"/>
        </w:rPr>
        <w:t>Učešće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takmičenju</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organizacije</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može</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sred</w:t>
      </w:r>
      <w:r w:rsidRPr="007F487E">
        <w:rPr>
          <w:noProof/>
          <w:lang w:val="sr-Latn-CS"/>
        </w:rPr>
        <w:t xml:space="preserve"> </w:t>
      </w:r>
      <w:r w:rsidR="007F487E">
        <w:rPr>
          <w:noProof/>
          <w:lang w:val="sr-Latn-CS"/>
        </w:rPr>
        <w:t>sezone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napusti</w:t>
      </w:r>
      <w:r w:rsidRPr="007F487E">
        <w:rPr>
          <w:noProof/>
          <w:lang w:val="sr-Latn-CS"/>
        </w:rPr>
        <w:t xml:space="preserve"> </w:t>
      </w:r>
      <w:r w:rsidR="007F487E">
        <w:rPr>
          <w:noProof/>
          <w:lang w:val="sr-Latn-CS"/>
        </w:rPr>
        <w:t>takmičenje</w:t>
      </w:r>
      <w:r w:rsidRPr="007F487E">
        <w:rPr>
          <w:noProof/>
          <w:lang w:val="sr-Latn-CS"/>
        </w:rPr>
        <w:t xml:space="preserve"> </w:t>
      </w:r>
      <w:r w:rsidR="007F487E">
        <w:rPr>
          <w:noProof/>
          <w:lang w:val="sr-Latn-CS"/>
        </w:rPr>
        <w:t>zbog</w:t>
      </w:r>
      <w:r w:rsidRPr="007F487E">
        <w:rPr>
          <w:noProof/>
          <w:lang w:val="sr-Latn-CS"/>
        </w:rPr>
        <w:t xml:space="preserve"> </w:t>
      </w:r>
      <w:r w:rsidR="007F487E">
        <w:rPr>
          <w:noProof/>
          <w:lang w:val="sr-Latn-CS"/>
        </w:rPr>
        <w:t>npr</w:t>
      </w:r>
      <w:r w:rsidRPr="007F487E">
        <w:rPr>
          <w:noProof/>
          <w:lang w:val="sr-Latn-CS"/>
        </w:rPr>
        <w:t xml:space="preserve">. </w:t>
      </w:r>
      <w:r w:rsidR="007F487E">
        <w:rPr>
          <w:noProof/>
          <w:lang w:val="sr-Latn-CS"/>
        </w:rPr>
        <w:t>lošeg</w:t>
      </w:r>
      <w:r w:rsidRPr="007F487E">
        <w:rPr>
          <w:noProof/>
          <w:lang w:val="sr-Latn-CS"/>
        </w:rPr>
        <w:t xml:space="preserve"> </w:t>
      </w:r>
      <w:r w:rsidR="007F487E">
        <w:rPr>
          <w:noProof/>
          <w:lang w:val="sr-Latn-CS"/>
        </w:rPr>
        <w:t>finansijskog</w:t>
      </w:r>
      <w:r w:rsidRPr="007F487E">
        <w:rPr>
          <w:noProof/>
          <w:lang w:val="sr-Latn-CS"/>
        </w:rPr>
        <w:t xml:space="preserve"> </w:t>
      </w:r>
      <w:r w:rsidR="007F487E">
        <w:rPr>
          <w:noProof/>
          <w:lang w:val="sr-Latn-CS"/>
        </w:rPr>
        <w:t>stanja</w:t>
      </w:r>
      <w:r w:rsidRPr="007F487E">
        <w:rPr>
          <w:noProof/>
          <w:lang w:val="sr-Latn-CS"/>
        </w:rPr>
        <w:t xml:space="preserve">, </w:t>
      </w:r>
      <w:r w:rsidR="007F487E">
        <w:rPr>
          <w:noProof/>
          <w:lang w:val="sr-Latn-CS"/>
        </w:rPr>
        <w:t>dovodi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pitanje</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samo</w:t>
      </w:r>
      <w:r w:rsidRPr="007F487E">
        <w:rPr>
          <w:noProof/>
          <w:lang w:val="sr-Latn-CS"/>
        </w:rPr>
        <w:t xml:space="preserve"> </w:t>
      </w:r>
      <w:r w:rsidR="007F487E">
        <w:rPr>
          <w:noProof/>
          <w:lang w:val="sr-Latn-CS"/>
        </w:rPr>
        <w:t>regularnost</w:t>
      </w:r>
      <w:r w:rsidRPr="007F487E">
        <w:rPr>
          <w:noProof/>
          <w:lang w:val="sr-Latn-CS"/>
        </w:rPr>
        <w:t xml:space="preserve"> </w:t>
      </w:r>
      <w:r w:rsidR="007F487E">
        <w:rPr>
          <w:noProof/>
          <w:lang w:val="sr-Latn-CS"/>
        </w:rPr>
        <w:t>celog</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nego</w:t>
      </w:r>
      <w:r w:rsidRPr="007F487E">
        <w:rPr>
          <w:noProof/>
          <w:lang w:val="sr-Latn-CS"/>
        </w:rPr>
        <w:t xml:space="preserve"> </w:t>
      </w:r>
      <w:r w:rsidR="007F487E">
        <w:rPr>
          <w:noProof/>
          <w:lang w:val="sr-Latn-CS"/>
        </w:rPr>
        <w:t>ugrožava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druge</w:t>
      </w:r>
      <w:r w:rsidRPr="007F487E">
        <w:rPr>
          <w:noProof/>
          <w:lang w:val="sr-Latn-CS"/>
        </w:rPr>
        <w:t xml:space="preserve"> </w:t>
      </w:r>
      <w:r w:rsidR="007F487E">
        <w:rPr>
          <w:noProof/>
          <w:lang w:val="sr-Latn-CS"/>
        </w:rPr>
        <w:t>učesnike</w:t>
      </w:r>
      <w:r w:rsidRPr="007F487E">
        <w:rPr>
          <w:noProof/>
          <w:lang w:val="sr-Latn-CS"/>
        </w:rPr>
        <w:t xml:space="preserve"> </w:t>
      </w:r>
      <w:r w:rsidR="007F487E">
        <w:rPr>
          <w:noProof/>
          <w:lang w:val="sr-Latn-CS"/>
        </w:rPr>
        <w:t>takmičenja</w:t>
      </w:r>
      <w:r w:rsidRPr="007F487E">
        <w:rPr>
          <w:noProof/>
          <w:lang w:val="sr-Latn-CS"/>
        </w:rPr>
        <w:t xml:space="preserve">. </w:t>
      </w:r>
      <w:r w:rsidR="007F487E">
        <w:rPr>
          <w:noProof/>
          <w:lang w:val="sr-Latn-CS"/>
        </w:rPr>
        <w:t>Nacionalni</w:t>
      </w:r>
      <w:r w:rsidRPr="007F487E">
        <w:rPr>
          <w:noProof/>
          <w:lang w:val="sr-Latn-CS"/>
        </w:rPr>
        <w:t xml:space="preserve"> </w:t>
      </w:r>
      <w:r w:rsidR="007F487E">
        <w:rPr>
          <w:noProof/>
          <w:lang w:val="sr-Latn-CS"/>
        </w:rPr>
        <w:t>granski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mnogim</w:t>
      </w:r>
      <w:r w:rsidRPr="007F487E">
        <w:rPr>
          <w:noProof/>
          <w:lang w:val="sr-Latn-CS"/>
        </w:rPr>
        <w:t xml:space="preserve"> </w:t>
      </w:r>
      <w:r w:rsidR="007F487E">
        <w:rPr>
          <w:noProof/>
          <w:lang w:val="sr-Latn-CS"/>
        </w:rPr>
        <w:t>sportovima</w:t>
      </w:r>
      <w:r w:rsidRPr="007F487E">
        <w:rPr>
          <w:noProof/>
          <w:lang w:val="sr-Latn-CS"/>
        </w:rPr>
        <w:t xml:space="preserve"> </w:t>
      </w:r>
      <w:r w:rsidR="007F487E">
        <w:rPr>
          <w:noProof/>
          <w:lang w:val="sr-Latn-CS"/>
        </w:rPr>
        <w:t>nisu</w:t>
      </w:r>
      <w:r w:rsidRPr="007F487E">
        <w:rPr>
          <w:noProof/>
          <w:lang w:val="sr-Latn-CS"/>
        </w:rPr>
        <w:t xml:space="preserve"> </w:t>
      </w:r>
      <w:r w:rsidR="007F487E">
        <w:rPr>
          <w:noProof/>
          <w:lang w:val="sr-Latn-CS"/>
        </w:rPr>
        <w:t>ustanovili</w:t>
      </w:r>
      <w:r w:rsidRPr="007F487E">
        <w:rPr>
          <w:noProof/>
          <w:lang w:val="sr-Latn-CS"/>
        </w:rPr>
        <w:t xml:space="preserve"> </w:t>
      </w:r>
      <w:r w:rsidR="007F487E">
        <w:rPr>
          <w:noProof/>
          <w:lang w:val="sr-Latn-CS"/>
        </w:rPr>
        <w:t>sistem</w:t>
      </w:r>
      <w:r w:rsidRPr="007F487E">
        <w:rPr>
          <w:noProof/>
          <w:lang w:val="sr-Latn-CS"/>
        </w:rPr>
        <w:t xml:space="preserve"> </w:t>
      </w:r>
      <w:r w:rsidR="007F487E">
        <w:rPr>
          <w:noProof/>
          <w:lang w:val="sr-Latn-CS"/>
        </w:rPr>
        <w:t>licenciranja</w:t>
      </w:r>
      <w:r w:rsidRPr="007F487E">
        <w:rPr>
          <w:noProof/>
          <w:lang w:val="sr-Latn-CS"/>
        </w:rPr>
        <w:t xml:space="preserve"> </w:t>
      </w:r>
      <w:r w:rsidR="007F487E">
        <w:rPr>
          <w:noProof/>
          <w:lang w:val="sr-Latn-CS"/>
        </w:rPr>
        <w:t>učesnika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nacionalnim</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profesionalnim</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takmičenjima</w:t>
      </w:r>
      <w:r w:rsidRPr="007F487E">
        <w:rPr>
          <w:noProof/>
          <w:lang w:val="sr-Latn-CS"/>
        </w:rPr>
        <w:t xml:space="preserve"> (</w:t>
      </w:r>
      <w:r w:rsidR="007F487E">
        <w:rPr>
          <w:noProof/>
          <w:lang w:val="sr-Latn-CS"/>
        </w:rPr>
        <w:t>dozvola</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sezonu</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kada</w:t>
      </w:r>
      <w:r w:rsidRPr="007F487E">
        <w:rPr>
          <w:noProof/>
          <w:lang w:val="sr-Latn-CS"/>
        </w:rPr>
        <w:t xml:space="preserve"> </w:t>
      </w:r>
      <w:r w:rsidR="007F487E">
        <w:rPr>
          <w:noProof/>
          <w:lang w:val="sr-Latn-CS"/>
        </w:rPr>
        <w:t>su</w:t>
      </w:r>
      <w:r w:rsidRPr="007F487E">
        <w:rPr>
          <w:noProof/>
          <w:lang w:val="sr-Latn-CS"/>
        </w:rPr>
        <w:t xml:space="preserve"> </w:t>
      </w:r>
      <w:r w:rsidR="007F487E">
        <w:rPr>
          <w:noProof/>
          <w:lang w:val="sr-Latn-CS"/>
        </w:rPr>
        <w:t>uvele</w:t>
      </w:r>
      <w:r w:rsidRPr="007F487E">
        <w:rPr>
          <w:noProof/>
          <w:lang w:val="sr-Latn-CS"/>
        </w:rPr>
        <w:t xml:space="preserve"> </w:t>
      </w:r>
      <w:r w:rsidR="007F487E">
        <w:rPr>
          <w:noProof/>
          <w:lang w:val="sr-Latn-CS"/>
        </w:rPr>
        <w:t>takav</w:t>
      </w:r>
      <w:r w:rsidRPr="007F487E">
        <w:rPr>
          <w:noProof/>
          <w:lang w:val="sr-Latn-CS"/>
        </w:rPr>
        <w:t xml:space="preserve"> </w:t>
      </w:r>
      <w:r w:rsidR="007F487E">
        <w:rPr>
          <w:noProof/>
          <w:lang w:val="sr-Latn-CS"/>
        </w:rPr>
        <w:t>sistem</w:t>
      </w:r>
      <w:r w:rsidRPr="007F487E">
        <w:rPr>
          <w:noProof/>
          <w:lang w:val="sr-Latn-CS"/>
        </w:rPr>
        <w:t xml:space="preserve"> </w:t>
      </w:r>
      <w:r w:rsidR="007F487E">
        <w:rPr>
          <w:noProof/>
          <w:lang w:val="sr-Latn-CS"/>
        </w:rPr>
        <w:t>njega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suštinski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pridržavaju</w:t>
      </w:r>
      <w:r w:rsidRPr="007F487E">
        <w:rPr>
          <w:noProof/>
          <w:lang w:val="sr-Latn-CS"/>
        </w:rPr>
        <w:t>.</w:t>
      </w:r>
    </w:p>
    <w:p w:rsidR="00917127" w:rsidRPr="007F487E" w:rsidRDefault="007F487E" w:rsidP="00216BFC">
      <w:pPr>
        <w:pStyle w:val="a"/>
        <w:numPr>
          <w:ilvl w:val="0"/>
          <w:numId w:val="59"/>
        </w:numPr>
        <w:tabs>
          <w:tab w:val="clear" w:pos="1800"/>
          <w:tab w:val="left" w:pos="0"/>
        </w:tabs>
        <w:ind w:left="0" w:firstLine="567"/>
        <w:rPr>
          <w:noProof/>
          <w:lang w:val="sr-Latn-CS"/>
        </w:rPr>
      </w:pPr>
      <w:r>
        <w:rPr>
          <w:noProof/>
          <w:spacing w:val="-3"/>
          <w:lang w:val="sr-Latn-CS"/>
        </w:rPr>
        <w:t>Četiri</w:t>
      </w:r>
      <w:r w:rsidR="00917127" w:rsidRPr="007F487E">
        <w:rPr>
          <w:noProof/>
          <w:spacing w:val="-3"/>
          <w:lang w:val="sr-Latn-CS"/>
        </w:rPr>
        <w:t xml:space="preserve"> </w:t>
      </w:r>
      <w:r>
        <w:rPr>
          <w:noProof/>
          <w:spacing w:val="-3"/>
          <w:lang w:val="sr-Latn-CS"/>
        </w:rPr>
        <w:t>godine</w:t>
      </w:r>
      <w:r w:rsidR="00917127" w:rsidRPr="007F487E">
        <w:rPr>
          <w:noProof/>
          <w:spacing w:val="-3"/>
          <w:lang w:val="sr-Latn-CS"/>
        </w:rPr>
        <w:t xml:space="preserve"> </w:t>
      </w:r>
      <w:r>
        <w:rPr>
          <w:noProof/>
          <w:spacing w:val="-3"/>
          <w:lang w:val="sr-Latn-CS"/>
        </w:rPr>
        <w:t>primene</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pokazale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jedna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krupnih</w:t>
      </w:r>
      <w:r w:rsidR="00917127" w:rsidRPr="007F487E">
        <w:rPr>
          <w:noProof/>
          <w:spacing w:val="-3"/>
          <w:lang w:val="sr-Latn-CS"/>
        </w:rPr>
        <w:t xml:space="preserve"> </w:t>
      </w:r>
      <w:r>
        <w:rPr>
          <w:noProof/>
          <w:spacing w:val="-3"/>
          <w:lang w:val="sr-Latn-CS"/>
        </w:rPr>
        <w:t>boljki</w:t>
      </w:r>
      <w:r w:rsidR="00917127" w:rsidRPr="007F487E">
        <w:rPr>
          <w:noProof/>
          <w:spacing w:val="-3"/>
          <w:lang w:val="sr-Latn-CS"/>
        </w:rPr>
        <w:t xml:space="preserve"> </w:t>
      </w:r>
      <w:r>
        <w:rPr>
          <w:noProof/>
          <w:spacing w:val="-3"/>
          <w:lang w:val="sr-Latn-CS"/>
        </w:rPr>
        <w:t>našeg</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nesprovođenje</w:t>
      </w:r>
      <w:r w:rsidR="00917127" w:rsidRPr="007F487E">
        <w:rPr>
          <w:noProof/>
          <w:spacing w:val="-3"/>
          <w:lang w:val="sr-Latn-CS"/>
        </w:rPr>
        <w:t xml:space="preserve"> </w:t>
      </w:r>
      <w:r>
        <w:rPr>
          <w:noProof/>
          <w:spacing w:val="-3"/>
          <w:lang w:val="sr-Latn-CS"/>
        </w:rPr>
        <w:t>zakonskih</w:t>
      </w:r>
      <w:r w:rsidR="00917127" w:rsidRPr="007F487E">
        <w:rPr>
          <w:noProof/>
          <w:spacing w:val="-3"/>
          <w:lang w:val="sr-Latn-CS"/>
        </w:rPr>
        <w:t xml:space="preserve"> </w:t>
      </w:r>
      <w:r>
        <w:rPr>
          <w:noProof/>
          <w:spacing w:val="-3"/>
          <w:lang w:val="sr-Latn-CS"/>
        </w:rPr>
        <w:t>obaveza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učesnika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Jednim</w:t>
      </w:r>
      <w:r w:rsidR="00917127" w:rsidRPr="007F487E">
        <w:rPr>
          <w:noProof/>
          <w:spacing w:val="-3"/>
          <w:lang w:val="sr-Latn-CS"/>
        </w:rPr>
        <w:t xml:space="preserve"> </w:t>
      </w:r>
      <w:r>
        <w:rPr>
          <w:noProof/>
          <w:spacing w:val="-3"/>
          <w:lang w:val="sr-Latn-CS"/>
        </w:rPr>
        <w:t>delom</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to</w:t>
      </w:r>
      <w:r w:rsidR="00917127" w:rsidRPr="007F487E">
        <w:rPr>
          <w:noProof/>
          <w:spacing w:val="-3"/>
          <w:lang w:val="sr-Latn-CS"/>
        </w:rPr>
        <w:t xml:space="preserve"> </w:t>
      </w:r>
      <w:r>
        <w:rPr>
          <w:noProof/>
          <w:spacing w:val="-3"/>
          <w:lang w:val="sr-Latn-CS"/>
        </w:rPr>
        <w:t>posledica</w:t>
      </w:r>
      <w:r w:rsidR="00917127" w:rsidRPr="007F487E">
        <w:rPr>
          <w:noProof/>
          <w:spacing w:val="-3"/>
          <w:lang w:val="sr-Latn-CS"/>
        </w:rPr>
        <w:t xml:space="preserve"> </w:t>
      </w:r>
      <w:r>
        <w:rPr>
          <w:noProof/>
          <w:spacing w:val="-3"/>
          <w:lang w:val="sr-Latn-CS"/>
        </w:rPr>
        <w:t>malog</w:t>
      </w:r>
      <w:r w:rsidR="00917127" w:rsidRPr="007F487E">
        <w:rPr>
          <w:noProof/>
          <w:spacing w:val="-3"/>
          <w:lang w:val="sr-Latn-CS"/>
        </w:rPr>
        <w:t xml:space="preserve"> </w:t>
      </w:r>
      <w:r>
        <w:rPr>
          <w:noProof/>
          <w:spacing w:val="-3"/>
          <w:lang w:val="sr-Latn-CS"/>
        </w:rPr>
        <w:t>broja</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tri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Ministarstvu</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četiri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Pokrajinskom</w:t>
      </w:r>
      <w:r w:rsidR="00917127" w:rsidRPr="007F487E">
        <w:rPr>
          <w:noProof/>
          <w:spacing w:val="-3"/>
          <w:lang w:val="sr-Latn-CS"/>
        </w:rPr>
        <w:t xml:space="preserve"> </w:t>
      </w:r>
      <w:r>
        <w:rPr>
          <w:noProof/>
          <w:spacing w:val="-3"/>
          <w:lang w:val="sr-Latn-CS"/>
        </w:rPr>
        <w:t>sekretarijatu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sport</w:t>
      </w:r>
      <w:r w:rsidR="00917127" w:rsidRPr="007F487E">
        <w:rPr>
          <w:noProof/>
          <w:spacing w:val="-3"/>
          <w:lang w:val="sr-Latn-CS"/>
        </w:rPr>
        <w:t xml:space="preserve"> </w:t>
      </w:r>
      <w:r>
        <w:rPr>
          <w:noProof/>
          <w:spacing w:val="-3"/>
          <w:lang w:val="sr-Latn-CS"/>
        </w:rPr>
        <w:t>AP</w:t>
      </w:r>
      <w:r w:rsidR="00917127" w:rsidRPr="007F487E">
        <w:rPr>
          <w:noProof/>
          <w:spacing w:val="-3"/>
          <w:lang w:val="sr-Latn-CS"/>
        </w:rPr>
        <w:t xml:space="preserve"> </w:t>
      </w:r>
      <w:r>
        <w:rPr>
          <w:noProof/>
          <w:spacing w:val="-3"/>
          <w:lang w:val="sr-Latn-CS"/>
        </w:rPr>
        <w:t>Vojvodine</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mogu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postignu</w:t>
      </w:r>
      <w:r w:rsidR="00917127" w:rsidRPr="007F487E">
        <w:rPr>
          <w:rFonts w:ascii="Cambria Math" w:hAnsi="Cambria Math" w:cs="Cambria Math"/>
          <w:noProof/>
          <w:spacing w:val="-3"/>
          <w:lang w:val="sr-Latn-CS"/>
        </w:rPr>
        <w:t>ˮ</w:t>
      </w:r>
      <w:r w:rsidR="00917127" w:rsidRPr="007F487E">
        <w:rPr>
          <w:noProof/>
          <w:spacing w:val="-3"/>
          <w:lang w:val="sr-Latn-CS"/>
        </w:rPr>
        <w:t xml:space="preserve"> </w:t>
      </w:r>
      <w:r>
        <w:rPr>
          <w:noProof/>
          <w:spacing w:val="-3"/>
          <w:lang w:val="sr-Latn-CS"/>
        </w:rPr>
        <w:t>ni</w:t>
      </w:r>
      <w:r w:rsidR="00917127" w:rsidRPr="007F487E">
        <w:rPr>
          <w:noProof/>
          <w:spacing w:val="-3"/>
          <w:lang w:val="sr-Latn-CS"/>
        </w:rPr>
        <w:t xml:space="preserve"> </w:t>
      </w:r>
      <w:r>
        <w:rPr>
          <w:noProof/>
          <w:spacing w:val="-3"/>
          <w:lang w:val="sr-Latn-CS"/>
        </w:rPr>
        <w:t>vanredni</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w:t>
      </w:r>
      <w:r>
        <w:rPr>
          <w:noProof/>
          <w:spacing w:val="-3"/>
          <w:lang w:val="sr-Latn-CS"/>
        </w:rPr>
        <w:t>po</w:t>
      </w:r>
      <w:r w:rsidR="00917127" w:rsidRPr="007F487E">
        <w:rPr>
          <w:noProof/>
          <w:spacing w:val="-3"/>
          <w:lang w:val="sr-Latn-CS"/>
        </w:rPr>
        <w:t xml:space="preserve"> </w:t>
      </w:r>
      <w:r>
        <w:rPr>
          <w:noProof/>
          <w:spacing w:val="-3"/>
          <w:lang w:val="sr-Latn-CS"/>
        </w:rPr>
        <w:t>prijavi</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kamoli</w:t>
      </w:r>
      <w:r w:rsidR="00917127" w:rsidRPr="007F487E">
        <w:rPr>
          <w:noProof/>
          <w:spacing w:val="-3"/>
          <w:lang w:val="sr-Latn-CS"/>
        </w:rPr>
        <w:t xml:space="preserve"> </w:t>
      </w:r>
      <w:r>
        <w:rPr>
          <w:noProof/>
          <w:spacing w:val="-3"/>
          <w:lang w:val="sr-Latn-CS"/>
        </w:rPr>
        <w:t>redovni</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w:t>
      </w:r>
      <w:r>
        <w:rPr>
          <w:noProof/>
          <w:spacing w:val="-3"/>
          <w:lang w:val="sr-Latn-CS"/>
        </w:rPr>
        <w:t>nad</w:t>
      </w:r>
      <w:r w:rsidR="00917127" w:rsidRPr="007F487E">
        <w:rPr>
          <w:noProof/>
          <w:spacing w:val="-3"/>
          <w:lang w:val="sr-Latn-CS"/>
        </w:rPr>
        <w:t xml:space="preserve"> 13.000 </w:t>
      </w:r>
      <w:r>
        <w:rPr>
          <w:noProof/>
          <w:spacing w:val="-3"/>
          <w:lang w:val="sr-Latn-CS"/>
        </w:rPr>
        <w:t>organizacija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kojih</w:t>
      </w:r>
      <w:r w:rsidR="00917127" w:rsidRPr="007F487E">
        <w:rPr>
          <w:noProof/>
          <w:spacing w:val="-3"/>
          <w:lang w:val="sr-Latn-CS"/>
        </w:rPr>
        <w:t xml:space="preserve"> </w:t>
      </w:r>
      <w:r>
        <w:rPr>
          <w:noProof/>
          <w:spacing w:val="-3"/>
          <w:lang w:val="sr-Latn-CS"/>
        </w:rPr>
        <w:t>oko</w:t>
      </w:r>
      <w:r w:rsidR="00917127" w:rsidRPr="007F487E">
        <w:rPr>
          <w:noProof/>
          <w:spacing w:val="-3"/>
          <w:lang w:val="sr-Latn-CS"/>
        </w:rPr>
        <w:t xml:space="preserve"> 3.000 </w:t>
      </w:r>
      <w:r>
        <w:rPr>
          <w:noProof/>
          <w:spacing w:val="-3"/>
          <w:lang w:val="sr-Latn-CS"/>
        </w:rPr>
        <w:t>na</w:t>
      </w:r>
      <w:r w:rsidR="00917127" w:rsidRPr="007F487E">
        <w:rPr>
          <w:noProof/>
          <w:spacing w:val="-3"/>
          <w:lang w:val="sr-Latn-CS"/>
        </w:rPr>
        <w:t xml:space="preserve"> </w:t>
      </w:r>
      <w:r>
        <w:rPr>
          <w:noProof/>
          <w:spacing w:val="-3"/>
          <w:lang w:val="sr-Latn-CS"/>
        </w:rPr>
        <w:t>teritoriji</w:t>
      </w:r>
      <w:r w:rsidR="00917127" w:rsidRPr="007F487E">
        <w:rPr>
          <w:noProof/>
          <w:spacing w:val="-3"/>
          <w:lang w:val="sr-Latn-CS"/>
        </w:rPr>
        <w:t xml:space="preserve"> </w:t>
      </w:r>
      <w:r>
        <w:rPr>
          <w:noProof/>
          <w:spacing w:val="-3"/>
          <w:lang w:val="sr-Latn-CS"/>
        </w:rPr>
        <w:t>AP</w:t>
      </w:r>
      <w:r w:rsidR="00917127" w:rsidRPr="007F487E">
        <w:rPr>
          <w:noProof/>
          <w:spacing w:val="-3"/>
          <w:lang w:val="sr-Latn-CS"/>
        </w:rPr>
        <w:t xml:space="preserve"> </w:t>
      </w:r>
      <w:r>
        <w:rPr>
          <w:noProof/>
          <w:spacing w:val="-3"/>
          <w:lang w:val="sr-Latn-CS"/>
        </w:rPr>
        <w:t>Vojvodine</w:t>
      </w:r>
      <w:r w:rsidR="00917127" w:rsidRPr="007F487E">
        <w:rPr>
          <w:noProof/>
          <w:spacing w:val="-3"/>
          <w:lang w:val="sr-Latn-CS"/>
        </w:rPr>
        <w:t xml:space="preserve">), </w:t>
      </w:r>
      <w:r>
        <w:rPr>
          <w:noProof/>
          <w:spacing w:val="-3"/>
          <w:lang w:val="sr-Latn-CS"/>
        </w:rPr>
        <w:t>bez</w:t>
      </w:r>
      <w:r w:rsidR="00917127" w:rsidRPr="007F487E">
        <w:rPr>
          <w:noProof/>
          <w:spacing w:val="-3"/>
          <w:lang w:val="sr-Latn-CS"/>
        </w:rPr>
        <w:t xml:space="preserve"> </w:t>
      </w:r>
      <w:r>
        <w:rPr>
          <w:noProof/>
          <w:spacing w:val="-3"/>
          <w:lang w:val="sr-Latn-CS"/>
        </w:rPr>
        <w:t>fizičkih</w:t>
      </w:r>
      <w:r w:rsidR="00917127" w:rsidRPr="007F487E">
        <w:rPr>
          <w:noProof/>
          <w:spacing w:val="-3"/>
          <w:lang w:val="sr-Latn-CS"/>
        </w:rPr>
        <w:t xml:space="preserve"> </w:t>
      </w:r>
      <w:r>
        <w:rPr>
          <w:noProof/>
          <w:spacing w:val="-3"/>
          <w:lang w:val="sr-Latn-CS"/>
        </w:rPr>
        <w:t>lica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sistemu</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efektivnog</w:t>
      </w:r>
      <w:r w:rsidR="00917127" w:rsidRPr="007F487E">
        <w:rPr>
          <w:noProof/>
          <w:spacing w:val="-3"/>
          <w:lang w:val="sr-Latn-CS"/>
        </w:rPr>
        <w:t xml:space="preserve"> </w:t>
      </w:r>
      <w:r>
        <w:rPr>
          <w:noProof/>
          <w:spacing w:val="-3"/>
          <w:lang w:val="sr-Latn-CS"/>
        </w:rPr>
        <w:t>početka</w:t>
      </w:r>
      <w:r w:rsidR="00917127" w:rsidRPr="007F487E">
        <w:rPr>
          <w:noProof/>
          <w:spacing w:val="-3"/>
          <w:lang w:val="sr-Latn-CS"/>
        </w:rPr>
        <w:t xml:space="preserve"> </w:t>
      </w:r>
      <w:r>
        <w:rPr>
          <w:noProof/>
          <w:spacing w:val="-3"/>
          <w:lang w:val="sr-Latn-CS"/>
        </w:rPr>
        <w:t>rada</w:t>
      </w:r>
      <w:r w:rsidR="00917127" w:rsidRPr="007F487E">
        <w:rPr>
          <w:noProof/>
          <w:spacing w:val="-3"/>
          <w:lang w:val="sr-Latn-CS"/>
        </w:rPr>
        <w:t xml:space="preserve"> </w:t>
      </w:r>
      <w:r>
        <w:rPr>
          <w:noProof/>
          <w:spacing w:val="-3"/>
          <w:lang w:val="sr-Latn-CS"/>
        </w:rPr>
        <w:t>službe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Ministarstvu</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početkom</w:t>
      </w:r>
      <w:r w:rsidR="00917127" w:rsidRPr="007F487E">
        <w:rPr>
          <w:noProof/>
          <w:spacing w:val="-3"/>
          <w:lang w:val="sr-Latn-CS"/>
        </w:rPr>
        <w:t xml:space="preserve"> 2012) </w:t>
      </w:r>
      <w:r>
        <w:rPr>
          <w:noProof/>
          <w:spacing w:val="-3"/>
          <w:lang w:val="sr-Latn-CS"/>
        </w:rPr>
        <w:t>primljeno</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ukupno</w:t>
      </w:r>
      <w:r w:rsidR="00917127" w:rsidRPr="007F487E">
        <w:rPr>
          <w:noProof/>
          <w:spacing w:val="-3"/>
          <w:lang w:val="sr-Latn-CS"/>
        </w:rPr>
        <w:t xml:space="preserve"> 427 </w:t>
      </w:r>
      <w:r>
        <w:rPr>
          <w:noProof/>
          <w:spacing w:val="-3"/>
          <w:lang w:val="sr-Latn-CS"/>
        </w:rPr>
        <w:t>predmeta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Pokrajinskom</w:t>
      </w:r>
      <w:r w:rsidR="00917127" w:rsidRPr="007F487E">
        <w:rPr>
          <w:noProof/>
          <w:spacing w:val="-3"/>
          <w:lang w:val="sr-Latn-CS"/>
        </w:rPr>
        <w:t xml:space="preserve"> </w:t>
      </w:r>
      <w:r>
        <w:rPr>
          <w:noProof/>
          <w:spacing w:val="-3"/>
          <w:lang w:val="sr-Latn-CS"/>
        </w:rPr>
        <w:t>sekretarijatu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sport</w:t>
      </w:r>
      <w:r w:rsidR="00917127" w:rsidRPr="007F487E">
        <w:rPr>
          <w:noProof/>
          <w:spacing w:val="-3"/>
          <w:lang w:val="sr-Latn-CS"/>
        </w:rPr>
        <w:t xml:space="preserve"> (</w:t>
      </w:r>
      <w:r>
        <w:rPr>
          <w:noProof/>
          <w:spacing w:val="-3"/>
          <w:lang w:val="sr-Latn-CS"/>
        </w:rPr>
        <w:t>grupa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390. </w:t>
      </w:r>
      <w:r>
        <w:rPr>
          <w:noProof/>
          <w:spacing w:val="-3"/>
          <w:lang w:val="sr-Latn-CS"/>
        </w:rPr>
        <w:t>Takvo</w:t>
      </w:r>
      <w:r w:rsidR="00917127" w:rsidRPr="007F487E">
        <w:rPr>
          <w:noProof/>
          <w:spacing w:val="-3"/>
          <w:lang w:val="sr-Latn-CS"/>
        </w:rPr>
        <w:t xml:space="preserve"> </w:t>
      </w:r>
      <w:r>
        <w:rPr>
          <w:noProof/>
          <w:spacing w:val="-3"/>
          <w:lang w:val="sr-Latn-CS"/>
        </w:rPr>
        <w:t>stanje</w:t>
      </w:r>
      <w:r w:rsidR="00917127" w:rsidRPr="007F487E">
        <w:rPr>
          <w:noProof/>
          <w:spacing w:val="-3"/>
          <w:lang w:val="sr-Latn-CS"/>
        </w:rPr>
        <w:t xml:space="preserve"> </w:t>
      </w:r>
      <w:r>
        <w:rPr>
          <w:noProof/>
          <w:spacing w:val="-3"/>
          <w:lang w:val="sr-Latn-CS"/>
        </w:rPr>
        <w:t>zahteva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izvrši</w:t>
      </w:r>
      <w:r w:rsidR="00917127" w:rsidRPr="007F487E">
        <w:rPr>
          <w:noProof/>
          <w:spacing w:val="-3"/>
          <w:lang w:val="sr-Latn-CS"/>
        </w:rPr>
        <w:t xml:space="preserve"> </w:t>
      </w:r>
      <w:r>
        <w:rPr>
          <w:noProof/>
          <w:spacing w:val="-3"/>
          <w:lang w:val="sr-Latn-CS"/>
        </w:rPr>
        <w:t>dekoncentracija</w:t>
      </w:r>
      <w:r w:rsidR="00917127" w:rsidRPr="007F487E">
        <w:rPr>
          <w:noProof/>
          <w:spacing w:val="-3"/>
          <w:lang w:val="sr-Latn-CS"/>
        </w:rPr>
        <w:t xml:space="preserve"> </w:t>
      </w:r>
      <w:r>
        <w:rPr>
          <w:noProof/>
          <w:spacing w:val="-3"/>
          <w:lang w:val="sr-Latn-CS"/>
        </w:rPr>
        <w:t>inspekcijskog</w:t>
      </w:r>
      <w:r w:rsidR="00917127" w:rsidRPr="007F487E">
        <w:rPr>
          <w:noProof/>
          <w:spacing w:val="-3"/>
          <w:lang w:val="sr-Latn-CS"/>
        </w:rPr>
        <w:t xml:space="preserve"> </w:t>
      </w:r>
      <w:r>
        <w:rPr>
          <w:noProof/>
          <w:spacing w:val="-3"/>
          <w:lang w:val="sr-Latn-CS"/>
        </w:rPr>
        <w:t>nadzora</w:t>
      </w:r>
      <w:r w:rsidR="00917127" w:rsidRPr="007F487E">
        <w:rPr>
          <w:noProof/>
          <w:spacing w:val="-3"/>
          <w:lang w:val="sr-Latn-CS"/>
        </w:rPr>
        <w:t xml:space="preserve"> </w:t>
      </w:r>
      <w:r>
        <w:rPr>
          <w:noProof/>
          <w:spacing w:val="-3"/>
          <w:lang w:val="sr-Latn-CS"/>
        </w:rPr>
        <w:t>tako</w:t>
      </w:r>
      <w:r w:rsidR="00917127" w:rsidRPr="007F487E">
        <w:rPr>
          <w:noProof/>
          <w:spacing w:val="-3"/>
          <w:lang w:val="sr-Latn-CS"/>
        </w:rPr>
        <w:t xml:space="preserve"> </w:t>
      </w:r>
      <w:r>
        <w:rPr>
          <w:noProof/>
          <w:spacing w:val="-3"/>
          <w:lang w:val="sr-Latn-CS"/>
        </w:rPr>
        <w:t>što</w:t>
      </w:r>
      <w:r w:rsidR="00917127" w:rsidRPr="007F487E">
        <w:rPr>
          <w:noProof/>
          <w:spacing w:val="-3"/>
          <w:lang w:val="sr-Latn-CS"/>
        </w:rPr>
        <w:t xml:space="preserve"> </w:t>
      </w:r>
      <w:r>
        <w:rPr>
          <w:noProof/>
          <w:spacing w:val="-3"/>
          <w:lang w:val="sr-Latn-CS"/>
        </w:rPr>
        <w:t>bi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ovlašćenja</w:t>
      </w:r>
      <w:r w:rsidR="00917127" w:rsidRPr="007F487E">
        <w:rPr>
          <w:noProof/>
          <w:spacing w:val="-3"/>
          <w:lang w:val="sr-Latn-CS"/>
        </w:rPr>
        <w:t xml:space="preserve"> </w:t>
      </w:r>
      <w:r>
        <w:rPr>
          <w:noProof/>
          <w:spacing w:val="-3"/>
          <w:lang w:val="sr-Latn-CS"/>
        </w:rPr>
        <w:t>podelila</w:t>
      </w:r>
      <w:r w:rsidR="00917127" w:rsidRPr="007F487E">
        <w:rPr>
          <w:noProof/>
          <w:spacing w:val="-3"/>
          <w:lang w:val="sr-Latn-CS"/>
        </w:rPr>
        <w:t xml:space="preserve"> </w:t>
      </w:r>
      <w:r>
        <w:rPr>
          <w:noProof/>
          <w:spacing w:val="-3"/>
          <w:lang w:val="sr-Latn-CS"/>
        </w:rPr>
        <w:t>između</w:t>
      </w:r>
      <w:r w:rsidR="00917127" w:rsidRPr="007F487E">
        <w:rPr>
          <w:noProof/>
          <w:spacing w:val="-3"/>
          <w:lang w:val="sr-Latn-CS"/>
        </w:rPr>
        <w:t xml:space="preserve"> </w:t>
      </w:r>
      <w:r>
        <w:rPr>
          <w:noProof/>
          <w:spacing w:val="-3"/>
          <w:lang w:val="sr-Latn-CS"/>
        </w:rPr>
        <w:t>Republike</w:t>
      </w:r>
      <w:r w:rsidR="00917127" w:rsidRPr="007F487E">
        <w:rPr>
          <w:noProof/>
          <w:spacing w:val="-3"/>
          <w:lang w:val="sr-Latn-CS"/>
        </w:rPr>
        <w:t xml:space="preserve"> </w:t>
      </w:r>
      <w:r>
        <w:rPr>
          <w:noProof/>
          <w:spacing w:val="-3"/>
          <w:lang w:val="sr-Latn-CS"/>
        </w:rPr>
        <w:t>Srbije</w:t>
      </w:r>
      <w:r w:rsidR="00917127" w:rsidRPr="007F487E">
        <w:rPr>
          <w:noProof/>
          <w:spacing w:val="-3"/>
          <w:lang w:val="sr-Latn-CS"/>
        </w:rPr>
        <w:t xml:space="preserve">, </w:t>
      </w:r>
      <w:r>
        <w:rPr>
          <w:noProof/>
          <w:spacing w:val="-3"/>
          <w:lang w:val="sr-Latn-CS"/>
        </w:rPr>
        <w:t>autonomnih</w:t>
      </w:r>
      <w:r w:rsidR="00917127" w:rsidRPr="007F487E">
        <w:rPr>
          <w:noProof/>
          <w:spacing w:val="-3"/>
          <w:lang w:val="sr-Latn-CS"/>
        </w:rPr>
        <w:t xml:space="preserve"> </w:t>
      </w:r>
      <w:r>
        <w:rPr>
          <w:noProof/>
          <w:spacing w:val="-3"/>
          <w:lang w:val="sr-Latn-CS"/>
        </w:rPr>
        <w:t>pokrajina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jedinica</w:t>
      </w:r>
      <w:r w:rsidR="00917127" w:rsidRPr="007F487E">
        <w:rPr>
          <w:noProof/>
          <w:spacing w:val="-3"/>
          <w:lang w:val="sr-Latn-CS"/>
        </w:rPr>
        <w:t xml:space="preserve"> </w:t>
      </w:r>
      <w:r>
        <w:rPr>
          <w:noProof/>
          <w:spacing w:val="-3"/>
          <w:lang w:val="sr-Latn-CS"/>
        </w:rPr>
        <w:t>lokalnih</w:t>
      </w:r>
      <w:r w:rsidR="00917127" w:rsidRPr="007F487E">
        <w:rPr>
          <w:noProof/>
          <w:spacing w:val="-3"/>
          <w:lang w:val="sr-Latn-CS"/>
        </w:rPr>
        <w:t xml:space="preserve"> </w:t>
      </w:r>
      <w:r>
        <w:rPr>
          <w:noProof/>
          <w:spacing w:val="-3"/>
          <w:lang w:val="sr-Latn-CS"/>
        </w:rPr>
        <w:t>samouprava</w:t>
      </w:r>
      <w:r w:rsidR="00917127" w:rsidRPr="007F487E">
        <w:rPr>
          <w:noProof/>
          <w:spacing w:val="-3"/>
          <w:lang w:val="sr-Latn-CS"/>
        </w:rPr>
        <w:t xml:space="preserve">. </w:t>
      </w:r>
      <w:r>
        <w:rPr>
          <w:noProof/>
          <w:spacing w:val="-3"/>
          <w:lang w:val="sr-Latn-CS"/>
        </w:rPr>
        <w:t>Pri</w:t>
      </w:r>
      <w:r w:rsidR="00917127" w:rsidRPr="007F487E">
        <w:rPr>
          <w:noProof/>
          <w:spacing w:val="-3"/>
          <w:lang w:val="sr-Latn-CS"/>
        </w:rPr>
        <w:t xml:space="preserve"> </w:t>
      </w:r>
      <w:r>
        <w:rPr>
          <w:noProof/>
          <w:spacing w:val="-3"/>
          <w:lang w:val="sr-Latn-CS"/>
        </w:rPr>
        <w:t>tom</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potrebno</w:t>
      </w:r>
      <w:r w:rsidR="00917127" w:rsidRPr="007F487E">
        <w:rPr>
          <w:noProof/>
          <w:spacing w:val="-3"/>
          <w:lang w:val="sr-Latn-CS"/>
        </w:rPr>
        <w:t xml:space="preserve"> </w:t>
      </w:r>
      <w:r>
        <w:rPr>
          <w:noProof/>
          <w:spacing w:val="-3"/>
          <w:lang w:val="sr-Latn-CS"/>
        </w:rPr>
        <w:t>detaljno</w:t>
      </w:r>
      <w:r w:rsidR="00917127" w:rsidRPr="007F487E">
        <w:rPr>
          <w:noProof/>
          <w:spacing w:val="-3"/>
          <w:lang w:val="sr-Latn-CS"/>
        </w:rPr>
        <w:t xml:space="preserve"> </w:t>
      </w:r>
      <w:r>
        <w:rPr>
          <w:noProof/>
          <w:spacing w:val="-3"/>
          <w:lang w:val="sr-Latn-CS"/>
        </w:rPr>
        <w:t>urediti</w:t>
      </w:r>
      <w:r w:rsidR="00917127" w:rsidRPr="007F487E">
        <w:rPr>
          <w:noProof/>
          <w:spacing w:val="-3"/>
          <w:lang w:val="sr-Latn-CS"/>
        </w:rPr>
        <w:t xml:space="preserve"> </w:t>
      </w:r>
      <w:r>
        <w:rPr>
          <w:noProof/>
          <w:spacing w:val="-3"/>
          <w:lang w:val="sr-Latn-CS"/>
        </w:rPr>
        <w:t>ovlašćenja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zadatke</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kako</w:t>
      </w:r>
      <w:r w:rsidR="00917127" w:rsidRPr="007F487E">
        <w:rPr>
          <w:noProof/>
          <w:spacing w:val="-3"/>
          <w:lang w:val="sr-Latn-CS"/>
        </w:rPr>
        <w:t xml:space="preserve"> </w:t>
      </w:r>
      <w:r>
        <w:rPr>
          <w:noProof/>
          <w:spacing w:val="-3"/>
          <w:lang w:val="sr-Latn-CS"/>
        </w:rPr>
        <w:t>bi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obezbedila</w:t>
      </w:r>
      <w:r w:rsidR="00917127" w:rsidRPr="007F487E">
        <w:rPr>
          <w:noProof/>
          <w:spacing w:val="-3"/>
          <w:lang w:val="sr-Latn-CS"/>
        </w:rPr>
        <w:t xml:space="preserve"> </w:t>
      </w:r>
      <w:r>
        <w:rPr>
          <w:noProof/>
          <w:spacing w:val="-3"/>
          <w:lang w:val="sr-Latn-CS"/>
        </w:rPr>
        <w:t>efikasnost</w:t>
      </w:r>
      <w:r w:rsidR="00917127" w:rsidRPr="007F487E">
        <w:rPr>
          <w:noProof/>
          <w:spacing w:val="-3"/>
          <w:lang w:val="sr-Latn-CS"/>
        </w:rPr>
        <w:t xml:space="preserve"> </w:t>
      </w:r>
      <w:r>
        <w:rPr>
          <w:noProof/>
          <w:spacing w:val="-3"/>
          <w:lang w:val="sr-Latn-CS"/>
        </w:rPr>
        <w:t>njihovog</w:t>
      </w:r>
      <w:r w:rsidR="00917127" w:rsidRPr="007F487E">
        <w:rPr>
          <w:noProof/>
          <w:spacing w:val="-3"/>
          <w:lang w:val="sr-Latn-CS"/>
        </w:rPr>
        <w:t xml:space="preserve"> </w:t>
      </w:r>
      <w:r>
        <w:rPr>
          <w:noProof/>
          <w:spacing w:val="-3"/>
          <w:lang w:val="sr-Latn-CS"/>
        </w:rPr>
        <w:t>rada</w:t>
      </w:r>
      <w:r w:rsidR="00917127" w:rsidRPr="007F487E">
        <w:rPr>
          <w:noProof/>
          <w:spacing w:val="-3"/>
          <w:lang w:val="sr-Latn-CS"/>
        </w:rPr>
        <w:t xml:space="preserve">. </w:t>
      </w:r>
      <w:r>
        <w:rPr>
          <w:noProof/>
          <w:spacing w:val="-3"/>
          <w:lang w:val="sr-Latn-CS"/>
        </w:rPr>
        <w:t>Poseban</w:t>
      </w:r>
      <w:r w:rsidR="00917127" w:rsidRPr="007F487E">
        <w:rPr>
          <w:noProof/>
          <w:spacing w:val="-3"/>
          <w:lang w:val="sr-Latn-CS"/>
        </w:rPr>
        <w:t xml:space="preserve"> </w:t>
      </w:r>
      <w:r>
        <w:rPr>
          <w:noProof/>
          <w:spacing w:val="-3"/>
          <w:lang w:val="sr-Latn-CS"/>
        </w:rPr>
        <w:t>problem</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ostvarivanju</w:t>
      </w:r>
      <w:r w:rsidR="00917127" w:rsidRPr="007F487E">
        <w:rPr>
          <w:noProof/>
          <w:spacing w:val="-3"/>
          <w:lang w:val="sr-Latn-CS"/>
        </w:rPr>
        <w:t xml:space="preserve">  </w:t>
      </w:r>
      <w:r>
        <w:rPr>
          <w:noProof/>
          <w:spacing w:val="-3"/>
          <w:lang w:val="sr-Latn-CS"/>
        </w:rPr>
        <w:t>uloge</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nadzoru</w:t>
      </w:r>
      <w:r w:rsidR="00917127" w:rsidRPr="007F487E">
        <w:rPr>
          <w:noProof/>
          <w:spacing w:val="-3"/>
          <w:lang w:val="sr-Latn-CS"/>
        </w:rPr>
        <w:t xml:space="preserve"> </w:t>
      </w:r>
      <w:r>
        <w:rPr>
          <w:noProof/>
          <w:spacing w:val="-3"/>
          <w:lang w:val="sr-Latn-CS"/>
        </w:rPr>
        <w:t>nad</w:t>
      </w:r>
      <w:r w:rsidR="00917127" w:rsidRPr="007F487E">
        <w:rPr>
          <w:noProof/>
          <w:spacing w:val="-3"/>
          <w:lang w:val="sr-Latn-CS"/>
        </w:rPr>
        <w:t xml:space="preserve"> </w:t>
      </w:r>
      <w:r>
        <w:rPr>
          <w:noProof/>
          <w:spacing w:val="-3"/>
          <w:lang w:val="sr-Latn-CS"/>
        </w:rPr>
        <w:t>sprovođenjem</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pratećih</w:t>
      </w:r>
      <w:r w:rsidR="00917127" w:rsidRPr="007F487E">
        <w:rPr>
          <w:noProof/>
          <w:spacing w:val="-3"/>
          <w:lang w:val="sr-Latn-CS"/>
        </w:rPr>
        <w:t xml:space="preserve"> </w:t>
      </w:r>
      <w:r>
        <w:rPr>
          <w:noProof/>
          <w:spacing w:val="-3"/>
          <w:lang w:val="sr-Latn-CS"/>
        </w:rPr>
        <w:t>podzakonskih</w:t>
      </w:r>
      <w:r w:rsidR="00917127" w:rsidRPr="007F487E">
        <w:rPr>
          <w:noProof/>
          <w:spacing w:val="-3"/>
          <w:lang w:val="sr-Latn-CS"/>
        </w:rPr>
        <w:t xml:space="preserve"> </w:t>
      </w:r>
      <w:r>
        <w:rPr>
          <w:noProof/>
          <w:spacing w:val="-3"/>
          <w:lang w:val="sr-Latn-CS"/>
        </w:rPr>
        <w:t>akata</w:t>
      </w:r>
      <w:r w:rsidR="00917127" w:rsidRPr="007F487E">
        <w:rPr>
          <w:noProof/>
          <w:spacing w:val="-3"/>
          <w:lang w:val="sr-Latn-CS"/>
        </w:rPr>
        <w:t xml:space="preserve"> </w:t>
      </w:r>
      <w:r>
        <w:rPr>
          <w:noProof/>
          <w:spacing w:val="-3"/>
          <w:lang w:val="sr-Latn-CS"/>
        </w:rPr>
        <w:t>predstavlja</w:t>
      </w:r>
      <w:r w:rsidR="00917127" w:rsidRPr="007F487E">
        <w:rPr>
          <w:noProof/>
          <w:spacing w:val="-3"/>
          <w:lang w:val="sr-Latn-CS"/>
        </w:rPr>
        <w:t xml:space="preserve"> </w:t>
      </w:r>
      <w:r>
        <w:rPr>
          <w:noProof/>
          <w:spacing w:val="-3"/>
          <w:lang w:val="sr-Latn-CS"/>
        </w:rPr>
        <w:t>učestalost</w:t>
      </w:r>
      <w:r w:rsidR="00917127" w:rsidRPr="007F487E">
        <w:rPr>
          <w:noProof/>
          <w:spacing w:val="-3"/>
          <w:lang w:val="sr-Latn-CS"/>
        </w:rPr>
        <w:t xml:space="preserve"> </w:t>
      </w:r>
      <w:r>
        <w:rPr>
          <w:noProof/>
          <w:spacing w:val="-3"/>
          <w:lang w:val="sr-Latn-CS"/>
        </w:rPr>
        <w:t>pravnog</w:t>
      </w:r>
      <w:r w:rsidR="00917127" w:rsidRPr="007F487E">
        <w:rPr>
          <w:noProof/>
          <w:spacing w:val="-3"/>
          <w:lang w:val="sr-Latn-CS"/>
        </w:rPr>
        <w:t xml:space="preserve"> </w:t>
      </w:r>
      <w:r>
        <w:rPr>
          <w:noProof/>
          <w:spacing w:val="-3"/>
          <w:lang w:val="sr-Latn-CS"/>
        </w:rPr>
        <w:t>zastarevanja</w:t>
      </w:r>
      <w:r w:rsidR="00917127" w:rsidRPr="007F487E">
        <w:rPr>
          <w:noProof/>
          <w:spacing w:val="-3"/>
          <w:lang w:val="sr-Latn-CS"/>
        </w:rPr>
        <w:t xml:space="preserve"> </w:t>
      </w:r>
      <w:r>
        <w:rPr>
          <w:noProof/>
          <w:spacing w:val="-3"/>
          <w:lang w:val="sr-Latn-CS"/>
        </w:rPr>
        <w:t>prekršajnog</w:t>
      </w:r>
      <w:r w:rsidR="00917127" w:rsidRPr="007F487E">
        <w:rPr>
          <w:noProof/>
          <w:spacing w:val="-3"/>
          <w:lang w:val="sr-Latn-CS"/>
        </w:rPr>
        <w:t xml:space="preserve"> </w:t>
      </w:r>
      <w:r>
        <w:rPr>
          <w:noProof/>
          <w:spacing w:val="-3"/>
          <w:lang w:val="sr-Latn-CS"/>
        </w:rPr>
        <w:t>postupka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21 </w:t>
      </w:r>
      <w:r>
        <w:rPr>
          <w:noProof/>
          <w:spacing w:val="-3"/>
          <w:lang w:val="sr-Latn-CS"/>
        </w:rPr>
        <w:t>pokrenutog</w:t>
      </w:r>
      <w:r w:rsidR="00917127" w:rsidRPr="007F487E">
        <w:rPr>
          <w:noProof/>
          <w:spacing w:val="-3"/>
          <w:lang w:val="sr-Latn-CS"/>
        </w:rPr>
        <w:t xml:space="preserve"> </w:t>
      </w:r>
      <w:r>
        <w:rPr>
          <w:noProof/>
          <w:spacing w:val="-3"/>
          <w:lang w:val="sr-Latn-CS"/>
        </w:rPr>
        <w:t>prekršajnog</w:t>
      </w:r>
      <w:r w:rsidR="00917127" w:rsidRPr="007F487E">
        <w:rPr>
          <w:noProof/>
          <w:spacing w:val="-3"/>
          <w:lang w:val="sr-Latn-CS"/>
        </w:rPr>
        <w:t xml:space="preserve"> </w:t>
      </w:r>
      <w:r>
        <w:rPr>
          <w:noProof/>
          <w:spacing w:val="-3"/>
          <w:lang w:val="sr-Latn-CS"/>
        </w:rPr>
        <w:t>postupka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republičkih</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doneto</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7 </w:t>
      </w:r>
      <w:r>
        <w:rPr>
          <w:noProof/>
          <w:spacing w:val="-3"/>
          <w:lang w:val="sr-Latn-CS"/>
        </w:rPr>
        <w:t>osuđujućih</w:t>
      </w:r>
      <w:r w:rsidR="00917127" w:rsidRPr="007F487E">
        <w:rPr>
          <w:noProof/>
          <w:spacing w:val="-3"/>
          <w:lang w:val="sr-Latn-CS"/>
        </w:rPr>
        <w:t xml:space="preserve"> </w:t>
      </w:r>
      <w:r>
        <w:rPr>
          <w:noProof/>
          <w:spacing w:val="-3"/>
          <w:lang w:val="sr-Latn-CS"/>
        </w:rPr>
        <w:t>presuda</w:t>
      </w:r>
      <w:r w:rsidR="00917127" w:rsidRPr="007F487E">
        <w:rPr>
          <w:noProof/>
          <w:spacing w:val="-3"/>
          <w:lang w:val="sr-Latn-CS"/>
        </w:rPr>
        <w:t xml:space="preserve">, 4 </w:t>
      </w:r>
      <w:r>
        <w:rPr>
          <w:noProof/>
          <w:spacing w:val="-3"/>
          <w:lang w:val="sr-Latn-CS"/>
        </w:rPr>
        <w:t>postupka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obustavljeno</w:t>
      </w:r>
      <w:r w:rsidR="00917127" w:rsidRPr="007F487E">
        <w:rPr>
          <w:noProof/>
          <w:spacing w:val="-3"/>
          <w:lang w:val="sr-Latn-CS"/>
        </w:rPr>
        <w:t xml:space="preserve"> </w:t>
      </w:r>
      <w:r>
        <w:rPr>
          <w:noProof/>
          <w:spacing w:val="-3"/>
          <w:lang w:val="sr-Latn-CS"/>
        </w:rPr>
        <w:t>zbog</w:t>
      </w:r>
      <w:r w:rsidR="00917127" w:rsidRPr="007F487E">
        <w:rPr>
          <w:noProof/>
          <w:spacing w:val="-3"/>
          <w:lang w:val="sr-Latn-CS"/>
        </w:rPr>
        <w:t xml:space="preserve"> </w:t>
      </w:r>
      <w:r>
        <w:rPr>
          <w:noProof/>
          <w:spacing w:val="-3"/>
          <w:lang w:val="sr-Latn-CS"/>
        </w:rPr>
        <w:t>zastarelosti</w:t>
      </w:r>
      <w:r w:rsidR="00917127" w:rsidRPr="007F487E">
        <w:rPr>
          <w:noProof/>
          <w:spacing w:val="-3"/>
          <w:lang w:val="sr-Latn-CS"/>
        </w:rPr>
        <w:t xml:space="preserve">, 1 </w:t>
      </w:r>
      <w:r>
        <w:rPr>
          <w:noProof/>
          <w:spacing w:val="-3"/>
          <w:lang w:val="sr-Latn-CS"/>
        </w:rPr>
        <w:t>predlog</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povučen</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9 </w:t>
      </w:r>
      <w:r>
        <w:rPr>
          <w:noProof/>
          <w:spacing w:val="-3"/>
          <w:lang w:val="sr-Latn-CS"/>
        </w:rPr>
        <w:t>postupaka</w:t>
      </w:r>
      <w:r w:rsidR="00917127" w:rsidRPr="007F487E">
        <w:rPr>
          <w:noProof/>
          <w:spacing w:val="-3"/>
          <w:lang w:val="sr-Latn-CS"/>
        </w:rPr>
        <w:t xml:space="preserve"> </w:t>
      </w:r>
      <w:r>
        <w:rPr>
          <w:noProof/>
          <w:spacing w:val="-3"/>
          <w:lang w:val="sr-Latn-CS"/>
        </w:rPr>
        <w:t>sud</w:t>
      </w:r>
      <w:r w:rsidR="00917127" w:rsidRPr="007F487E">
        <w:rPr>
          <w:noProof/>
          <w:spacing w:val="-3"/>
          <w:lang w:val="sr-Latn-CS"/>
        </w:rPr>
        <w:t xml:space="preserve"> </w:t>
      </w:r>
      <w:r>
        <w:rPr>
          <w:noProof/>
          <w:spacing w:val="-3"/>
          <w:lang w:val="sr-Latn-CS"/>
        </w:rPr>
        <w:t>nije</w:t>
      </w:r>
      <w:r w:rsidR="00917127" w:rsidRPr="007F487E">
        <w:rPr>
          <w:noProof/>
          <w:spacing w:val="-3"/>
          <w:lang w:val="sr-Latn-CS"/>
        </w:rPr>
        <w:t xml:space="preserve"> </w:t>
      </w:r>
      <w:r>
        <w:rPr>
          <w:noProof/>
          <w:spacing w:val="-3"/>
          <w:lang w:val="sr-Latn-CS"/>
        </w:rPr>
        <w:t>preduzeo</w:t>
      </w:r>
      <w:r w:rsidR="00917127" w:rsidRPr="007F487E">
        <w:rPr>
          <w:noProof/>
          <w:spacing w:val="-3"/>
          <w:lang w:val="sr-Latn-CS"/>
        </w:rPr>
        <w:t xml:space="preserve"> </w:t>
      </w:r>
      <w:r>
        <w:rPr>
          <w:noProof/>
          <w:spacing w:val="-3"/>
          <w:lang w:val="sr-Latn-CS"/>
        </w:rPr>
        <w:t>bilo</w:t>
      </w:r>
      <w:r w:rsidR="00917127" w:rsidRPr="007F487E">
        <w:rPr>
          <w:noProof/>
          <w:spacing w:val="-3"/>
          <w:lang w:val="sr-Latn-CS"/>
        </w:rPr>
        <w:t xml:space="preserve"> </w:t>
      </w:r>
      <w:r>
        <w:rPr>
          <w:noProof/>
          <w:spacing w:val="-3"/>
          <w:lang w:val="sr-Latn-CS"/>
        </w:rPr>
        <w:t>kakvu</w:t>
      </w:r>
      <w:r w:rsidR="00917127" w:rsidRPr="007F487E">
        <w:rPr>
          <w:noProof/>
          <w:spacing w:val="-3"/>
          <w:lang w:val="sr-Latn-CS"/>
        </w:rPr>
        <w:t xml:space="preserve"> </w:t>
      </w:r>
      <w:r>
        <w:rPr>
          <w:noProof/>
          <w:spacing w:val="-3"/>
          <w:lang w:val="sr-Latn-CS"/>
        </w:rPr>
        <w:t>radnju</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pored</w:t>
      </w:r>
      <w:r w:rsidR="00917127" w:rsidRPr="007F487E">
        <w:rPr>
          <w:noProof/>
          <w:spacing w:val="-3"/>
          <w:lang w:val="sr-Latn-CS"/>
        </w:rPr>
        <w:t xml:space="preserve"> </w:t>
      </w:r>
      <w:r>
        <w:rPr>
          <w:noProof/>
          <w:spacing w:val="-3"/>
          <w:lang w:val="sr-Latn-CS"/>
        </w:rPr>
        <w:t>urgencija</w:t>
      </w:r>
      <w:r w:rsidR="00917127" w:rsidRPr="007F487E">
        <w:rPr>
          <w:noProof/>
          <w:spacing w:val="-3"/>
          <w:lang w:val="sr-Latn-CS"/>
        </w:rPr>
        <w:t xml:space="preserve"> </w:t>
      </w:r>
      <w:r>
        <w:rPr>
          <w:noProof/>
          <w:spacing w:val="-3"/>
          <w:lang w:val="sr-Latn-CS"/>
        </w:rPr>
        <w:t>sportskog</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dva</w:t>
      </w:r>
      <w:r w:rsidR="00917127" w:rsidRPr="007F487E">
        <w:rPr>
          <w:noProof/>
          <w:spacing w:val="-3"/>
          <w:lang w:val="sr-Latn-CS"/>
        </w:rPr>
        <w:t xml:space="preserve"> </w:t>
      </w:r>
      <w:r>
        <w:rPr>
          <w:noProof/>
          <w:spacing w:val="-3"/>
          <w:lang w:val="sr-Latn-CS"/>
        </w:rPr>
        <w:t>prekršajna</w:t>
      </w:r>
      <w:r w:rsidR="00917127" w:rsidRPr="007F487E">
        <w:rPr>
          <w:noProof/>
          <w:spacing w:val="-3"/>
          <w:lang w:val="sr-Latn-CS"/>
        </w:rPr>
        <w:t xml:space="preserve"> </w:t>
      </w:r>
      <w:r>
        <w:rPr>
          <w:noProof/>
          <w:spacing w:val="-3"/>
          <w:lang w:val="sr-Latn-CS"/>
        </w:rPr>
        <w:t>postupka</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pokrenuli</w:t>
      </w:r>
      <w:r w:rsidR="00917127" w:rsidRPr="007F487E">
        <w:rPr>
          <w:noProof/>
          <w:spacing w:val="-3"/>
          <w:lang w:val="sr-Latn-CS"/>
        </w:rPr>
        <w:t xml:space="preserve"> </w:t>
      </w:r>
      <w:r>
        <w:rPr>
          <w:noProof/>
          <w:spacing w:val="-3"/>
          <w:lang w:val="sr-Latn-CS"/>
        </w:rPr>
        <w:t>pokrajinski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inspektori</w:t>
      </w:r>
      <w:r w:rsidR="00917127" w:rsidRPr="007F487E">
        <w:rPr>
          <w:noProof/>
          <w:spacing w:val="-3"/>
          <w:lang w:val="sr-Latn-CS"/>
        </w:rPr>
        <w:t xml:space="preserve">, </w:t>
      </w:r>
      <w:r>
        <w:rPr>
          <w:noProof/>
          <w:spacing w:val="-3"/>
          <w:lang w:val="sr-Latn-CS"/>
        </w:rPr>
        <w:t>oba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obustavljena</w:t>
      </w:r>
      <w:r w:rsidR="00917127" w:rsidRPr="007F487E">
        <w:rPr>
          <w:noProof/>
          <w:spacing w:val="-3"/>
          <w:lang w:val="sr-Latn-CS"/>
        </w:rPr>
        <w:t xml:space="preserve"> </w:t>
      </w:r>
      <w:r>
        <w:rPr>
          <w:noProof/>
          <w:spacing w:val="-3"/>
          <w:lang w:val="sr-Latn-CS"/>
        </w:rPr>
        <w:t>zbog</w:t>
      </w:r>
      <w:r w:rsidR="00917127" w:rsidRPr="007F487E">
        <w:rPr>
          <w:noProof/>
          <w:spacing w:val="-3"/>
          <w:lang w:val="sr-Latn-CS"/>
        </w:rPr>
        <w:t xml:space="preserve"> </w:t>
      </w:r>
      <w:r>
        <w:rPr>
          <w:noProof/>
          <w:spacing w:val="-3"/>
          <w:lang w:val="sr-Latn-CS"/>
        </w:rPr>
        <w:t>zastarelosti</w:t>
      </w:r>
      <w:r w:rsidR="00917127" w:rsidRPr="007F487E">
        <w:rPr>
          <w:noProof/>
          <w:spacing w:val="-3"/>
          <w:lang w:val="sr-Latn-CS"/>
        </w:rPr>
        <w:t xml:space="preserve">. </w:t>
      </w:r>
      <w:r>
        <w:rPr>
          <w:noProof/>
          <w:spacing w:val="-3"/>
          <w:lang w:val="sr-Latn-CS"/>
        </w:rPr>
        <w:t>Veliki</w:t>
      </w:r>
      <w:r w:rsidR="00917127" w:rsidRPr="007F487E">
        <w:rPr>
          <w:noProof/>
          <w:spacing w:val="-3"/>
          <w:lang w:val="sr-Latn-CS"/>
        </w:rPr>
        <w:t xml:space="preserve"> </w:t>
      </w:r>
      <w:r>
        <w:rPr>
          <w:noProof/>
          <w:spacing w:val="-3"/>
          <w:lang w:val="sr-Latn-CS"/>
        </w:rPr>
        <w:t>broj</w:t>
      </w:r>
      <w:r w:rsidR="00917127" w:rsidRPr="007F487E">
        <w:rPr>
          <w:noProof/>
          <w:spacing w:val="-3"/>
          <w:lang w:val="sr-Latn-CS"/>
        </w:rPr>
        <w:t xml:space="preserve"> </w:t>
      </w:r>
      <w:r>
        <w:rPr>
          <w:noProof/>
          <w:spacing w:val="-3"/>
          <w:lang w:val="sr-Latn-CS"/>
        </w:rPr>
        <w:t>zahteva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podneti</w:t>
      </w:r>
      <w:r w:rsidR="00917127" w:rsidRPr="007F487E">
        <w:rPr>
          <w:noProof/>
          <w:spacing w:val="-3"/>
          <w:lang w:val="sr-Latn-CS"/>
        </w:rPr>
        <w:t xml:space="preserve"> </w:t>
      </w:r>
      <w:r>
        <w:rPr>
          <w:noProof/>
          <w:spacing w:val="-3"/>
          <w:lang w:val="sr-Latn-CS"/>
        </w:rPr>
        <w:t>sportskoj</w:t>
      </w:r>
      <w:r w:rsidR="00917127" w:rsidRPr="007F487E">
        <w:rPr>
          <w:noProof/>
          <w:spacing w:val="-3"/>
          <w:lang w:val="sr-Latn-CS"/>
        </w:rPr>
        <w:t xml:space="preserve"> </w:t>
      </w:r>
      <w:r>
        <w:rPr>
          <w:noProof/>
          <w:spacing w:val="-3"/>
          <w:lang w:val="sr-Latn-CS"/>
        </w:rPr>
        <w:t>inspekciji</w:t>
      </w:r>
      <w:r w:rsidR="00917127" w:rsidRPr="007F487E">
        <w:rPr>
          <w:noProof/>
          <w:spacing w:val="-3"/>
          <w:lang w:val="sr-Latn-CS"/>
        </w:rPr>
        <w:t xml:space="preserve"> </w:t>
      </w:r>
      <w:r>
        <w:rPr>
          <w:noProof/>
          <w:spacing w:val="-3"/>
          <w:lang w:val="sr-Latn-CS"/>
        </w:rPr>
        <w:t>odnosio</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odluke</w:t>
      </w:r>
      <w:r w:rsidR="00917127" w:rsidRPr="007F487E">
        <w:rPr>
          <w:noProof/>
          <w:spacing w:val="-3"/>
          <w:lang w:val="sr-Latn-CS"/>
        </w:rPr>
        <w:t xml:space="preserve"> </w:t>
      </w:r>
      <w:r>
        <w:rPr>
          <w:noProof/>
          <w:spacing w:val="-3"/>
          <w:lang w:val="sr-Latn-CS"/>
        </w:rPr>
        <w:t>organa</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organizacija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saveza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koje</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nadležan</w:t>
      </w:r>
      <w:r w:rsidR="00917127" w:rsidRPr="007F487E">
        <w:rPr>
          <w:noProof/>
          <w:spacing w:val="-3"/>
          <w:lang w:val="sr-Latn-CS"/>
        </w:rPr>
        <w:t xml:space="preserve"> </w:t>
      </w:r>
      <w:r>
        <w:rPr>
          <w:noProof/>
          <w:spacing w:val="-3"/>
          <w:lang w:val="sr-Latn-CS"/>
        </w:rPr>
        <w:t>sud</w:t>
      </w:r>
      <w:r w:rsidR="00917127" w:rsidRPr="007F487E">
        <w:rPr>
          <w:noProof/>
          <w:spacing w:val="-3"/>
          <w:lang w:val="sr-Latn-CS"/>
        </w:rPr>
        <w:t xml:space="preserve">. </w:t>
      </w:r>
      <w:r>
        <w:rPr>
          <w:noProof/>
          <w:spacing w:val="-3"/>
          <w:lang w:val="sr-Latn-CS"/>
        </w:rPr>
        <w:t>Uočljiv</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problem</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praksi</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učesnici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sistemu</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izbegavaju</w:t>
      </w:r>
      <w:r w:rsidR="00917127" w:rsidRPr="007F487E">
        <w:rPr>
          <w:noProof/>
          <w:spacing w:val="-3"/>
          <w:lang w:val="sr-Latn-CS"/>
        </w:rPr>
        <w:t xml:space="preserve"> </w:t>
      </w:r>
      <w:r>
        <w:rPr>
          <w:noProof/>
          <w:spacing w:val="-3"/>
          <w:lang w:val="sr-Latn-CS"/>
        </w:rPr>
        <w:t>sudsko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arbitražno</w:t>
      </w:r>
      <w:r w:rsidR="00917127" w:rsidRPr="007F487E">
        <w:rPr>
          <w:noProof/>
          <w:spacing w:val="-3"/>
          <w:lang w:val="sr-Latn-CS"/>
        </w:rPr>
        <w:t xml:space="preserve"> </w:t>
      </w:r>
      <w:r>
        <w:rPr>
          <w:noProof/>
          <w:spacing w:val="-3"/>
          <w:lang w:val="sr-Latn-CS"/>
        </w:rPr>
        <w:t>rešavanje</w:t>
      </w:r>
      <w:r w:rsidR="00917127" w:rsidRPr="007F487E">
        <w:rPr>
          <w:noProof/>
          <w:spacing w:val="-3"/>
          <w:lang w:val="sr-Latn-CS"/>
        </w:rPr>
        <w:t xml:space="preserve"> </w:t>
      </w:r>
      <w:r>
        <w:rPr>
          <w:noProof/>
          <w:spacing w:val="-3"/>
          <w:lang w:val="sr-Latn-CS"/>
        </w:rPr>
        <w:t>sporova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pokušavaju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probleme</w:t>
      </w:r>
      <w:r w:rsidR="00917127" w:rsidRPr="007F487E">
        <w:rPr>
          <w:noProof/>
          <w:spacing w:val="-3"/>
          <w:lang w:val="sr-Latn-CS"/>
        </w:rPr>
        <w:t xml:space="preserve"> </w:t>
      </w:r>
      <w:r>
        <w:rPr>
          <w:noProof/>
          <w:spacing w:val="-3"/>
          <w:lang w:val="sr-Latn-CS"/>
        </w:rPr>
        <w:t>reše</w:t>
      </w:r>
      <w:r w:rsidR="00917127" w:rsidRPr="007F487E">
        <w:rPr>
          <w:noProof/>
          <w:spacing w:val="-3"/>
          <w:lang w:val="sr-Latn-CS"/>
        </w:rPr>
        <w:t xml:space="preserve"> </w:t>
      </w:r>
      <w:r>
        <w:rPr>
          <w:noProof/>
          <w:spacing w:val="-3"/>
          <w:lang w:val="sr-Latn-CS"/>
        </w:rPr>
        <w:t>preko</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Osnovni</w:t>
      </w:r>
      <w:r w:rsidR="00917127" w:rsidRPr="007F487E">
        <w:rPr>
          <w:noProof/>
          <w:spacing w:val="-3"/>
          <w:lang w:val="sr-Latn-CS"/>
        </w:rPr>
        <w:t xml:space="preserve"> </w:t>
      </w:r>
      <w:r>
        <w:rPr>
          <w:noProof/>
          <w:spacing w:val="-3"/>
          <w:lang w:val="sr-Latn-CS"/>
        </w:rPr>
        <w:t>razlog</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nepokretanje</w:t>
      </w:r>
      <w:r w:rsidR="00917127" w:rsidRPr="007F487E">
        <w:rPr>
          <w:noProof/>
          <w:spacing w:val="-3"/>
          <w:lang w:val="sr-Latn-CS"/>
        </w:rPr>
        <w:t xml:space="preserve"> </w:t>
      </w:r>
      <w:r>
        <w:rPr>
          <w:noProof/>
          <w:spacing w:val="-3"/>
          <w:lang w:val="sr-Latn-CS"/>
        </w:rPr>
        <w:t>arbitražnog</w:t>
      </w:r>
      <w:r w:rsidR="00917127" w:rsidRPr="007F487E">
        <w:rPr>
          <w:noProof/>
          <w:spacing w:val="-3"/>
          <w:lang w:val="sr-Latn-CS"/>
        </w:rPr>
        <w:t xml:space="preserve"> </w:t>
      </w:r>
      <w:r>
        <w:rPr>
          <w:noProof/>
          <w:spacing w:val="-3"/>
          <w:lang w:val="sr-Latn-CS"/>
        </w:rPr>
        <w:t>postupka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kada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on</w:t>
      </w:r>
      <w:r w:rsidR="00917127" w:rsidRPr="007F487E">
        <w:rPr>
          <w:noProof/>
          <w:spacing w:val="-3"/>
          <w:lang w:val="sr-Latn-CS"/>
        </w:rPr>
        <w:t xml:space="preserve"> </w:t>
      </w:r>
      <w:r>
        <w:rPr>
          <w:noProof/>
          <w:spacing w:val="-3"/>
          <w:lang w:val="sr-Latn-CS"/>
        </w:rPr>
        <w:t>moguć</w:t>
      </w:r>
      <w:r w:rsidR="00917127" w:rsidRPr="007F487E">
        <w:rPr>
          <w:noProof/>
          <w:spacing w:val="-3"/>
          <w:lang w:val="sr-Latn-CS"/>
        </w:rPr>
        <w:t xml:space="preserve"> </w:t>
      </w:r>
      <w:r>
        <w:rPr>
          <w:noProof/>
          <w:spacing w:val="-3"/>
          <w:lang w:val="sr-Latn-CS"/>
        </w:rPr>
        <w:t>leži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visokim</w:t>
      </w:r>
      <w:r w:rsidR="00917127" w:rsidRPr="007F487E">
        <w:rPr>
          <w:noProof/>
          <w:spacing w:val="-3"/>
          <w:lang w:val="sr-Latn-CS"/>
        </w:rPr>
        <w:t xml:space="preserve"> </w:t>
      </w:r>
      <w:r>
        <w:rPr>
          <w:noProof/>
          <w:spacing w:val="-3"/>
          <w:lang w:val="sr-Latn-CS"/>
        </w:rPr>
        <w:t>taksama</w:t>
      </w:r>
      <w:r w:rsidR="00917127" w:rsidRPr="007F487E">
        <w:rPr>
          <w:noProof/>
          <w:spacing w:val="-3"/>
          <w:lang w:val="sr-Latn-CS"/>
        </w:rPr>
        <w:t xml:space="preserve"> </w:t>
      </w:r>
      <w:r>
        <w:rPr>
          <w:noProof/>
          <w:spacing w:val="-3"/>
          <w:lang w:val="sr-Latn-CS"/>
        </w:rPr>
        <w:t>koje</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utvrđene</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stalnih</w:t>
      </w:r>
      <w:r w:rsidR="00917127" w:rsidRPr="007F487E">
        <w:rPr>
          <w:noProof/>
          <w:spacing w:val="-3"/>
          <w:lang w:val="sr-Latn-CS"/>
        </w:rPr>
        <w:t xml:space="preserve"> </w:t>
      </w:r>
      <w:r>
        <w:rPr>
          <w:noProof/>
          <w:spacing w:val="-3"/>
          <w:lang w:val="sr-Latn-CS"/>
        </w:rPr>
        <w:t>arbitražnih</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sudova</w:t>
      </w:r>
      <w:r w:rsidR="00917127" w:rsidRPr="007F487E">
        <w:rPr>
          <w:noProof/>
          <w:spacing w:val="-3"/>
          <w:lang w:val="sr-Latn-CS"/>
        </w:rPr>
        <w:t xml:space="preserve">. </w:t>
      </w:r>
      <w:r>
        <w:rPr>
          <w:noProof/>
          <w:spacing w:val="-3"/>
          <w:lang w:val="sr-Latn-CS"/>
        </w:rPr>
        <w:t>Radom</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konstatovan</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problem</w:t>
      </w:r>
      <w:r w:rsidR="00917127" w:rsidRPr="007F487E">
        <w:rPr>
          <w:noProof/>
          <w:spacing w:val="-3"/>
          <w:lang w:val="sr-Latn-CS"/>
        </w:rPr>
        <w:t xml:space="preserve"> </w:t>
      </w:r>
      <w:r>
        <w:rPr>
          <w:noProof/>
          <w:spacing w:val="-3"/>
          <w:lang w:val="sr-Latn-CS"/>
        </w:rPr>
        <w:t>nesprovodivosti</w:t>
      </w:r>
      <w:r w:rsidR="00917127" w:rsidRPr="007F487E">
        <w:rPr>
          <w:noProof/>
          <w:spacing w:val="-3"/>
          <w:lang w:val="sr-Latn-CS"/>
        </w:rPr>
        <w:t xml:space="preserve"> </w:t>
      </w:r>
      <w:r>
        <w:rPr>
          <w:noProof/>
          <w:spacing w:val="-3"/>
          <w:lang w:val="sr-Latn-CS"/>
        </w:rPr>
        <w:t>likvidacionog</w:t>
      </w:r>
      <w:r w:rsidR="00917127" w:rsidRPr="007F487E">
        <w:rPr>
          <w:noProof/>
          <w:spacing w:val="-3"/>
          <w:lang w:val="sr-Latn-CS"/>
        </w:rPr>
        <w:t xml:space="preserve"> </w:t>
      </w:r>
      <w:r>
        <w:rPr>
          <w:noProof/>
          <w:spacing w:val="-3"/>
          <w:lang w:val="sr-Latn-CS"/>
        </w:rPr>
        <w:t>postupka</w:t>
      </w:r>
      <w:r w:rsidR="00917127" w:rsidRPr="007F487E">
        <w:rPr>
          <w:noProof/>
          <w:spacing w:val="-3"/>
          <w:lang w:val="sr-Latn-CS"/>
        </w:rPr>
        <w:t xml:space="preserve"> </w:t>
      </w:r>
      <w:r>
        <w:rPr>
          <w:noProof/>
          <w:spacing w:val="-3"/>
          <w:lang w:val="sr-Latn-CS"/>
        </w:rPr>
        <w:t>nad</w:t>
      </w:r>
      <w:r w:rsidR="00917127" w:rsidRPr="007F487E">
        <w:rPr>
          <w:noProof/>
          <w:spacing w:val="-3"/>
          <w:lang w:val="sr-Latn-CS"/>
        </w:rPr>
        <w:t xml:space="preserve"> </w:t>
      </w:r>
      <w:r>
        <w:rPr>
          <w:noProof/>
          <w:spacing w:val="-3"/>
          <w:lang w:val="sr-Latn-CS"/>
        </w:rPr>
        <w:t>sportskim</w:t>
      </w:r>
      <w:r w:rsidR="00917127" w:rsidRPr="007F487E">
        <w:rPr>
          <w:noProof/>
          <w:spacing w:val="-3"/>
          <w:lang w:val="sr-Latn-CS"/>
        </w:rPr>
        <w:t xml:space="preserve"> </w:t>
      </w:r>
      <w:r>
        <w:rPr>
          <w:noProof/>
          <w:spacing w:val="-3"/>
          <w:lang w:val="sr-Latn-CS"/>
        </w:rPr>
        <w:t>udruženjima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savezima</w:t>
      </w:r>
      <w:r w:rsidR="00917127" w:rsidRPr="007F487E">
        <w:rPr>
          <w:noProof/>
          <w:spacing w:val="-3"/>
          <w:lang w:val="sr-Latn-CS"/>
        </w:rPr>
        <w:t xml:space="preserve"> </w:t>
      </w:r>
      <w:r>
        <w:rPr>
          <w:noProof/>
          <w:spacing w:val="-3"/>
          <w:lang w:val="sr-Latn-CS"/>
        </w:rPr>
        <w:t>prema</w:t>
      </w:r>
      <w:r w:rsidR="00917127" w:rsidRPr="007F487E">
        <w:rPr>
          <w:noProof/>
          <w:spacing w:val="-3"/>
          <w:lang w:val="sr-Latn-CS"/>
        </w:rPr>
        <w:t xml:space="preserve"> </w:t>
      </w:r>
      <w:r>
        <w:rPr>
          <w:noProof/>
          <w:spacing w:val="-3"/>
          <w:lang w:val="sr-Latn-CS"/>
        </w:rPr>
        <w:t>važećem</w:t>
      </w:r>
      <w:r w:rsidR="00917127" w:rsidRPr="007F487E">
        <w:rPr>
          <w:noProof/>
          <w:spacing w:val="-3"/>
          <w:lang w:val="sr-Latn-CS"/>
        </w:rPr>
        <w:t xml:space="preserve"> </w:t>
      </w:r>
      <w:r>
        <w:rPr>
          <w:noProof/>
          <w:spacing w:val="-3"/>
          <w:lang w:val="sr-Latn-CS"/>
        </w:rPr>
        <w:t>Zakonu</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zbog</w:t>
      </w:r>
      <w:r w:rsidR="00917127" w:rsidRPr="007F487E">
        <w:rPr>
          <w:noProof/>
          <w:spacing w:val="-3"/>
          <w:lang w:val="sr-Latn-CS"/>
        </w:rPr>
        <w:t xml:space="preserve"> </w:t>
      </w:r>
      <w:r>
        <w:rPr>
          <w:noProof/>
          <w:spacing w:val="-3"/>
          <w:lang w:val="sr-Latn-CS"/>
        </w:rPr>
        <w:t>čega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taj</w:t>
      </w:r>
      <w:r w:rsidR="00917127" w:rsidRPr="007F487E">
        <w:rPr>
          <w:noProof/>
          <w:spacing w:val="-3"/>
          <w:lang w:val="sr-Latn-CS"/>
        </w:rPr>
        <w:t xml:space="preserve"> </w:t>
      </w:r>
      <w:r>
        <w:rPr>
          <w:noProof/>
          <w:spacing w:val="-3"/>
          <w:lang w:val="sr-Latn-CS"/>
        </w:rPr>
        <w:t>deo</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sada</w:t>
      </w:r>
      <w:r w:rsidR="00917127" w:rsidRPr="007F487E">
        <w:rPr>
          <w:noProof/>
          <w:spacing w:val="-3"/>
          <w:lang w:val="sr-Latn-CS"/>
        </w:rPr>
        <w:t xml:space="preserve"> </w:t>
      </w:r>
      <w:r>
        <w:rPr>
          <w:noProof/>
          <w:spacing w:val="-3"/>
          <w:lang w:val="sr-Latn-CS"/>
        </w:rPr>
        <w:t>uređen</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drugčiji</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 xml:space="preserve">. </w:t>
      </w:r>
      <w:r>
        <w:rPr>
          <w:noProof/>
          <w:lang w:val="sr-Latn-CS"/>
        </w:rPr>
        <w:t>Značajan</w:t>
      </w:r>
      <w:r w:rsidR="00917127" w:rsidRPr="007F487E">
        <w:rPr>
          <w:noProof/>
          <w:lang w:val="sr-Latn-CS"/>
        </w:rPr>
        <w:t xml:space="preserve"> </w:t>
      </w:r>
      <w:r>
        <w:rPr>
          <w:noProof/>
          <w:lang w:val="sr-Latn-CS"/>
        </w:rPr>
        <w:t>problem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vršenju</w:t>
      </w:r>
      <w:r w:rsidR="00917127" w:rsidRPr="007F487E">
        <w:rPr>
          <w:noProof/>
          <w:lang w:val="sr-Latn-CS"/>
        </w:rPr>
        <w:t xml:space="preserve"> </w:t>
      </w:r>
      <w:r>
        <w:rPr>
          <w:noProof/>
          <w:lang w:val="sr-Latn-CS"/>
        </w:rPr>
        <w:t>inspekcijskog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doneli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članom</w:t>
      </w:r>
      <w:r w:rsidR="00917127" w:rsidRPr="007F487E">
        <w:rPr>
          <w:noProof/>
          <w:lang w:val="sr-Latn-CS"/>
        </w:rPr>
        <w:t xml:space="preserve"> 102.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normativne</w:t>
      </w:r>
      <w:r w:rsidR="00917127" w:rsidRPr="007F487E">
        <w:rPr>
          <w:noProof/>
          <w:lang w:val="sr-Latn-CS"/>
        </w:rPr>
        <w:t xml:space="preserve"> </w:t>
      </w:r>
      <w:r>
        <w:rPr>
          <w:noProof/>
          <w:lang w:val="sr-Latn-CS"/>
        </w:rPr>
        <w:t>akte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većina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ispunila</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normativni</w:t>
      </w:r>
      <w:r w:rsidR="00917127" w:rsidRPr="007F487E">
        <w:rPr>
          <w:noProof/>
          <w:lang w:val="sr-Latn-CS"/>
        </w:rPr>
        <w:t xml:space="preserve"> </w:t>
      </w:r>
      <w:r>
        <w:rPr>
          <w:noProof/>
          <w:lang w:val="sr-Latn-CS"/>
        </w:rPr>
        <w:t>akti</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internet</w:t>
      </w:r>
      <w:r w:rsidR="00917127" w:rsidRPr="007F487E">
        <w:rPr>
          <w:noProof/>
          <w:lang w:val="sr-Latn-CS"/>
        </w:rPr>
        <w:t xml:space="preserve"> </w:t>
      </w:r>
      <w:r>
        <w:rPr>
          <w:noProof/>
          <w:lang w:val="sr-Latn-CS"/>
        </w:rPr>
        <w:t>sajtu</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federacije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značajnoj</w:t>
      </w:r>
      <w:r w:rsidR="00917127" w:rsidRPr="007F487E">
        <w:rPr>
          <w:noProof/>
          <w:lang w:val="sr-Latn-CS"/>
        </w:rPr>
        <w:t xml:space="preserve"> </w:t>
      </w:r>
      <w:r>
        <w:rPr>
          <w:noProof/>
          <w:lang w:val="sr-Latn-CS"/>
        </w:rPr>
        <w:t>meri</w:t>
      </w:r>
      <w:r w:rsidR="00917127" w:rsidRPr="007F487E">
        <w:rPr>
          <w:noProof/>
          <w:lang w:val="sr-Latn-CS"/>
        </w:rPr>
        <w:t xml:space="preserve"> </w:t>
      </w:r>
      <w:r>
        <w:rPr>
          <w:noProof/>
          <w:lang w:val="sr-Latn-CS"/>
        </w:rPr>
        <w:t>otežava</w:t>
      </w:r>
      <w:r w:rsidR="00917127" w:rsidRPr="007F487E">
        <w:rPr>
          <w:noProof/>
          <w:lang w:val="sr-Latn-CS"/>
        </w:rPr>
        <w:t xml:space="preserve"> </w:t>
      </w:r>
      <w:r>
        <w:rPr>
          <w:noProof/>
          <w:lang w:val="sr-Latn-CS"/>
        </w:rPr>
        <w:t>inspekciji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utvrditi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vršenju</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uočeni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ozbiljni</w:t>
      </w:r>
      <w:r w:rsidR="00917127" w:rsidRPr="007F487E">
        <w:rPr>
          <w:noProof/>
          <w:lang w:val="sr-Latn-CS"/>
        </w:rPr>
        <w:t xml:space="preserve"> </w:t>
      </w:r>
      <w:r>
        <w:rPr>
          <w:noProof/>
          <w:lang w:val="sr-Latn-CS"/>
        </w:rPr>
        <w:t>problemi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izdavanja</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stručnjacima</w:t>
      </w:r>
      <w:r w:rsidR="00917127" w:rsidRPr="007F487E">
        <w:rPr>
          <w:noProof/>
          <w:lang w:val="sr-Latn-CS"/>
        </w:rPr>
        <w:t xml:space="preserve">. </w:t>
      </w:r>
    </w:p>
    <w:p w:rsidR="00917127" w:rsidRPr="007F487E" w:rsidRDefault="007F487E" w:rsidP="00216BFC">
      <w:pPr>
        <w:pStyle w:val="a"/>
        <w:numPr>
          <w:ilvl w:val="0"/>
          <w:numId w:val="59"/>
        </w:numPr>
        <w:tabs>
          <w:tab w:val="clear" w:pos="1800"/>
          <w:tab w:val="left" w:pos="0"/>
        </w:tabs>
        <w:ind w:left="0" w:firstLine="567"/>
        <w:rPr>
          <w:noProof/>
          <w:lang w:val="sr-Latn-CS"/>
        </w:rPr>
      </w:pPr>
      <w:r>
        <w:rPr>
          <w:noProof/>
          <w:lang w:val="sr-Latn-CS"/>
        </w:rPr>
        <w:t>Konačno</w:t>
      </w:r>
      <w:r w:rsidR="00917127" w:rsidRPr="007F487E">
        <w:rPr>
          <w:noProof/>
          <w:lang w:val="sr-Latn-CS"/>
        </w:rPr>
        <w:t xml:space="preserve">, </w:t>
      </w:r>
      <w:r>
        <w:rPr>
          <w:noProof/>
          <w:lang w:val="sr-Latn-CS"/>
        </w:rPr>
        <w:t>zakonska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sagledati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svetlu</w:t>
      </w:r>
      <w:r w:rsidR="00917127" w:rsidRPr="007F487E">
        <w:rPr>
          <w:noProof/>
          <w:lang w:val="sr-Latn-CS"/>
        </w:rPr>
        <w:t xml:space="preserve"> </w:t>
      </w:r>
      <w:r>
        <w:rPr>
          <w:noProof/>
          <w:lang w:val="sr-Latn-CS"/>
        </w:rPr>
        <w:t>ukupne</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zatupljenosti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masovnosti</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analiziraju</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Registra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početka</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uočiti</w:t>
      </w:r>
      <w:r w:rsidR="00917127" w:rsidRPr="007F487E">
        <w:rPr>
          <w:noProof/>
          <w:lang w:val="sr-Latn-CS"/>
        </w:rPr>
        <w:t xml:space="preserve"> </w:t>
      </w:r>
      <w:r>
        <w:rPr>
          <w:noProof/>
          <w:lang w:val="sr-Latn-CS"/>
        </w:rPr>
        <w:t>osnovna</w:t>
      </w:r>
      <w:r w:rsidR="00917127" w:rsidRPr="007F487E">
        <w:rPr>
          <w:noProof/>
          <w:lang w:val="sr-Latn-CS"/>
        </w:rPr>
        <w:t xml:space="preserve"> </w:t>
      </w:r>
      <w:r>
        <w:rPr>
          <w:noProof/>
          <w:lang w:val="sr-Latn-CS"/>
        </w:rPr>
        <w:t>struktura</w:t>
      </w:r>
      <w:r w:rsidR="00917127" w:rsidRPr="007F487E">
        <w:rPr>
          <w:noProof/>
          <w:lang w:val="sr-Latn-CS"/>
        </w:rPr>
        <w:t xml:space="preserve"> </w:t>
      </w:r>
      <w:r>
        <w:rPr>
          <w:noProof/>
          <w:lang w:val="sr-Latn-CS"/>
        </w:rPr>
        <w:t>organizovanosti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pravnim</w:t>
      </w:r>
      <w:r w:rsidR="00917127" w:rsidRPr="007F487E">
        <w:rPr>
          <w:noProof/>
          <w:lang w:val="sr-Latn-CS"/>
        </w:rPr>
        <w:t xml:space="preserve"> </w:t>
      </w:r>
      <w:r>
        <w:rPr>
          <w:noProof/>
          <w:lang w:val="sr-Latn-CS"/>
        </w:rPr>
        <w:t>oblicima</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teritorijalnoj</w:t>
      </w:r>
      <w:r w:rsidR="00917127" w:rsidRPr="007F487E">
        <w:rPr>
          <w:noProof/>
          <w:lang w:val="sr-Latn-CS"/>
        </w:rPr>
        <w:t xml:space="preserve"> </w:t>
      </w:r>
      <w:r>
        <w:rPr>
          <w:noProof/>
          <w:lang w:val="sr-Latn-CS"/>
        </w:rPr>
        <w:t>rasprostranjenosti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početkom</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bilo</w:t>
      </w:r>
      <w:r w:rsidR="00917127" w:rsidRPr="007F487E">
        <w:rPr>
          <w:noProof/>
          <w:lang w:val="sr-Latn-CS"/>
        </w:rPr>
        <w:t xml:space="preserve"> 11.115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162 </w:t>
      </w:r>
      <w:r>
        <w:rPr>
          <w:noProof/>
          <w:lang w:val="sr-Latn-CS"/>
        </w:rPr>
        <w:t>sportska</w:t>
      </w:r>
      <w:r w:rsidR="00917127" w:rsidRPr="007F487E">
        <w:rPr>
          <w:noProof/>
          <w:lang w:val="sr-Latn-CS"/>
        </w:rPr>
        <w:t xml:space="preserve"> </w:t>
      </w:r>
      <w:r>
        <w:rPr>
          <w:noProof/>
          <w:lang w:val="sr-Latn-CS"/>
        </w:rPr>
        <w:t>društva</w:t>
      </w:r>
      <w:r w:rsidR="00917127" w:rsidRPr="007F487E">
        <w:rPr>
          <w:noProof/>
          <w:lang w:val="sr-Latn-CS"/>
        </w:rPr>
        <w:t xml:space="preserve">, 473 </w:t>
      </w:r>
      <w:r>
        <w:rPr>
          <w:noProof/>
          <w:lang w:val="sr-Latn-CS"/>
        </w:rPr>
        <w:t>granska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saveza</w:t>
      </w:r>
      <w:r w:rsidR="00917127" w:rsidRPr="007F487E">
        <w:rPr>
          <w:noProof/>
          <w:lang w:val="sr-Latn-CS"/>
        </w:rPr>
        <w:t xml:space="preserve">, 433 </w:t>
      </w:r>
      <w:r>
        <w:rPr>
          <w:noProof/>
          <w:lang w:val="sr-Latn-CS"/>
        </w:rPr>
        <w:t>teritorijalna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teritorijalne</w:t>
      </w:r>
      <w:r w:rsidR="00917127" w:rsidRPr="007F487E">
        <w:rPr>
          <w:noProof/>
          <w:lang w:val="sr-Latn-CS"/>
        </w:rPr>
        <w:t xml:space="preserve"> </w:t>
      </w:r>
      <w:r>
        <w:rPr>
          <w:noProof/>
          <w:lang w:val="sr-Latn-CS"/>
        </w:rPr>
        <w:t>granske</w:t>
      </w:r>
      <w:r w:rsidR="00917127" w:rsidRPr="007F487E">
        <w:rPr>
          <w:noProof/>
          <w:lang w:val="sr-Latn-CS"/>
        </w:rPr>
        <w:t xml:space="preserve"> </w:t>
      </w:r>
      <w:r>
        <w:rPr>
          <w:noProof/>
          <w:lang w:val="sr-Latn-CS"/>
        </w:rPr>
        <w:t>saveze</w:t>
      </w:r>
      <w:r w:rsidR="00917127" w:rsidRPr="007F487E">
        <w:rPr>
          <w:noProof/>
          <w:lang w:val="sr-Latn-CS"/>
        </w:rPr>
        <w:t xml:space="preserve">), 77 </w:t>
      </w:r>
      <w:r>
        <w:rPr>
          <w:noProof/>
          <w:lang w:val="sr-Latn-CS"/>
        </w:rPr>
        <w:t>stručnih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60 </w:t>
      </w:r>
      <w:r>
        <w:rPr>
          <w:noProof/>
          <w:lang w:val="sr-Latn-CS"/>
        </w:rPr>
        <w:t>drugih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p>
    <w:p w:rsidR="00917127" w:rsidRPr="007F487E" w:rsidRDefault="007F487E" w:rsidP="00917127">
      <w:pPr>
        <w:spacing w:line="240" w:lineRule="auto"/>
        <w:ind w:firstLine="851"/>
        <w:rPr>
          <w:noProof/>
          <w:lang w:val="sr-Latn-CS"/>
        </w:rPr>
      </w:pPr>
      <w:r>
        <w:rPr>
          <w:noProof/>
          <w:lang w:val="sr-Latn-CS"/>
        </w:rPr>
        <w:t>Teritorijalna</w:t>
      </w:r>
      <w:r w:rsidR="00917127" w:rsidRPr="007F487E">
        <w:rPr>
          <w:noProof/>
          <w:lang w:val="sr-Latn-CS"/>
        </w:rPr>
        <w:t xml:space="preserve"> </w:t>
      </w:r>
      <w:r>
        <w:rPr>
          <w:noProof/>
          <w:lang w:val="sr-Latn-CS"/>
        </w:rPr>
        <w:t>rasprostranjenost</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neujednačena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unekoliko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razumljivo</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stanovnika</w:t>
      </w:r>
      <w:r w:rsidR="00917127" w:rsidRPr="007F487E">
        <w:rPr>
          <w:noProof/>
          <w:lang w:val="sr-Latn-CS"/>
        </w:rPr>
        <w:t xml:space="preserve">, </w:t>
      </w:r>
      <w:r>
        <w:rPr>
          <w:noProof/>
          <w:lang w:val="sr-Latn-CS"/>
        </w:rPr>
        <w:t>razvijenost</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infrastrukture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karakteristike</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Beograd</w:t>
      </w:r>
      <w:r w:rsidR="00917127" w:rsidRPr="007F487E">
        <w:rPr>
          <w:noProof/>
          <w:lang w:val="sr-Latn-CS"/>
        </w:rPr>
        <w:t xml:space="preserve"> – 3127; </w:t>
      </w:r>
      <w:r>
        <w:rPr>
          <w:noProof/>
          <w:lang w:val="sr-Latn-CS"/>
        </w:rPr>
        <w:t>Novi</w:t>
      </w:r>
      <w:r w:rsidR="00917127" w:rsidRPr="007F487E">
        <w:rPr>
          <w:noProof/>
          <w:lang w:val="sr-Latn-CS"/>
        </w:rPr>
        <w:t xml:space="preserve"> </w:t>
      </w:r>
      <w:r>
        <w:rPr>
          <w:noProof/>
          <w:lang w:val="sr-Latn-CS"/>
        </w:rPr>
        <w:t>Sad</w:t>
      </w:r>
      <w:r w:rsidR="00917127" w:rsidRPr="007F487E">
        <w:rPr>
          <w:noProof/>
          <w:lang w:val="sr-Latn-CS"/>
        </w:rPr>
        <w:t xml:space="preserve"> - 855; </w:t>
      </w:r>
      <w:r>
        <w:rPr>
          <w:noProof/>
          <w:lang w:val="sr-Latn-CS"/>
        </w:rPr>
        <w:t>Niš</w:t>
      </w:r>
      <w:r w:rsidR="00917127" w:rsidRPr="007F487E">
        <w:rPr>
          <w:noProof/>
          <w:lang w:val="sr-Latn-CS"/>
        </w:rPr>
        <w:t xml:space="preserve"> – 385; </w:t>
      </w:r>
      <w:r>
        <w:rPr>
          <w:noProof/>
          <w:lang w:val="sr-Latn-CS"/>
        </w:rPr>
        <w:t>Subotica</w:t>
      </w:r>
      <w:r w:rsidR="00917127" w:rsidRPr="007F487E">
        <w:rPr>
          <w:noProof/>
          <w:lang w:val="sr-Latn-CS"/>
        </w:rPr>
        <w:t xml:space="preserve"> – 324; </w:t>
      </w:r>
      <w:r>
        <w:rPr>
          <w:noProof/>
          <w:lang w:val="sr-Latn-CS"/>
        </w:rPr>
        <w:t>Kragujevac</w:t>
      </w:r>
      <w:r w:rsidR="00917127" w:rsidRPr="007F487E">
        <w:rPr>
          <w:noProof/>
          <w:lang w:val="sr-Latn-CS"/>
        </w:rPr>
        <w:t xml:space="preserve"> – 269; </w:t>
      </w:r>
      <w:r>
        <w:rPr>
          <w:noProof/>
          <w:lang w:val="sr-Latn-CS"/>
        </w:rPr>
        <w:t>Zrenjanin</w:t>
      </w:r>
      <w:r w:rsidR="00917127" w:rsidRPr="007F487E">
        <w:rPr>
          <w:noProof/>
          <w:lang w:val="sr-Latn-CS"/>
        </w:rPr>
        <w:t xml:space="preserve"> – 237; </w:t>
      </w:r>
      <w:r>
        <w:rPr>
          <w:noProof/>
          <w:lang w:val="sr-Latn-CS"/>
        </w:rPr>
        <w:t>Pančevo</w:t>
      </w:r>
      <w:r w:rsidR="00917127" w:rsidRPr="007F487E">
        <w:rPr>
          <w:noProof/>
          <w:lang w:val="sr-Latn-CS"/>
        </w:rPr>
        <w:t xml:space="preserve"> – 230; </w:t>
      </w:r>
      <w:r>
        <w:rPr>
          <w:noProof/>
          <w:lang w:val="sr-Latn-CS"/>
        </w:rPr>
        <w:t>Kraljevo</w:t>
      </w:r>
      <w:r w:rsidR="00917127" w:rsidRPr="007F487E">
        <w:rPr>
          <w:noProof/>
          <w:lang w:val="sr-Latn-CS"/>
        </w:rPr>
        <w:t xml:space="preserve"> – 212; </w:t>
      </w:r>
      <w:r>
        <w:rPr>
          <w:noProof/>
          <w:lang w:val="sr-Latn-CS"/>
        </w:rPr>
        <w:t>Kruševac</w:t>
      </w:r>
      <w:r w:rsidR="00917127" w:rsidRPr="007F487E">
        <w:rPr>
          <w:noProof/>
          <w:lang w:val="sr-Latn-CS"/>
        </w:rPr>
        <w:t xml:space="preserve">  - 183; </w:t>
      </w:r>
      <w:r>
        <w:rPr>
          <w:noProof/>
          <w:lang w:val="sr-Latn-CS"/>
        </w:rPr>
        <w:t>Čačak</w:t>
      </w:r>
      <w:r w:rsidR="00917127" w:rsidRPr="007F487E">
        <w:rPr>
          <w:noProof/>
          <w:lang w:val="sr-Latn-CS"/>
        </w:rPr>
        <w:t xml:space="preserve"> – 178; </w:t>
      </w:r>
      <w:r>
        <w:rPr>
          <w:noProof/>
          <w:lang w:val="sr-Latn-CS"/>
        </w:rPr>
        <w:t>Leskovac</w:t>
      </w:r>
      <w:r w:rsidR="00917127" w:rsidRPr="007F487E">
        <w:rPr>
          <w:noProof/>
          <w:lang w:val="sr-Latn-CS"/>
        </w:rPr>
        <w:t xml:space="preserve"> – 169; </w:t>
      </w:r>
      <w:r>
        <w:rPr>
          <w:noProof/>
          <w:lang w:val="sr-Latn-CS"/>
        </w:rPr>
        <w:t>Sombor</w:t>
      </w:r>
      <w:r w:rsidR="00917127" w:rsidRPr="007F487E">
        <w:rPr>
          <w:noProof/>
          <w:lang w:val="sr-Latn-CS"/>
        </w:rPr>
        <w:t xml:space="preserve"> – 162; </w:t>
      </w:r>
      <w:r>
        <w:rPr>
          <w:noProof/>
          <w:lang w:val="sr-Latn-CS"/>
        </w:rPr>
        <w:t>Sremska</w:t>
      </w:r>
      <w:r w:rsidR="00917127" w:rsidRPr="007F487E">
        <w:rPr>
          <w:noProof/>
          <w:lang w:val="sr-Latn-CS"/>
        </w:rPr>
        <w:t xml:space="preserve"> </w:t>
      </w:r>
      <w:r>
        <w:rPr>
          <w:noProof/>
          <w:lang w:val="sr-Latn-CS"/>
        </w:rPr>
        <w:t>Mitrovica</w:t>
      </w:r>
      <w:r w:rsidR="00917127" w:rsidRPr="007F487E">
        <w:rPr>
          <w:noProof/>
          <w:lang w:val="sr-Latn-CS"/>
        </w:rPr>
        <w:t xml:space="preserve"> – 153; </w:t>
      </w:r>
      <w:r>
        <w:rPr>
          <w:noProof/>
          <w:lang w:val="sr-Latn-CS"/>
        </w:rPr>
        <w:t>Jagodina</w:t>
      </w:r>
      <w:r w:rsidR="00917127" w:rsidRPr="007F487E">
        <w:rPr>
          <w:noProof/>
          <w:lang w:val="sr-Latn-CS"/>
        </w:rPr>
        <w:t xml:space="preserve"> – 143; </w:t>
      </w:r>
      <w:r>
        <w:rPr>
          <w:noProof/>
          <w:lang w:val="sr-Latn-CS"/>
        </w:rPr>
        <w:t>Požarevac</w:t>
      </w:r>
      <w:r w:rsidR="00917127" w:rsidRPr="007F487E">
        <w:rPr>
          <w:noProof/>
          <w:lang w:val="sr-Latn-CS"/>
        </w:rPr>
        <w:t xml:space="preserve"> – 142; </w:t>
      </w:r>
      <w:r>
        <w:rPr>
          <w:noProof/>
          <w:lang w:val="sr-Latn-CS"/>
        </w:rPr>
        <w:t>Smederevo</w:t>
      </w:r>
      <w:r w:rsidR="00917127" w:rsidRPr="007F487E">
        <w:rPr>
          <w:noProof/>
          <w:lang w:val="sr-Latn-CS"/>
        </w:rPr>
        <w:t xml:space="preserve"> – 142; </w:t>
      </w:r>
      <w:r>
        <w:rPr>
          <w:noProof/>
          <w:lang w:val="sr-Latn-CS"/>
        </w:rPr>
        <w:t>Vršac</w:t>
      </w:r>
      <w:r w:rsidR="00917127" w:rsidRPr="007F487E">
        <w:rPr>
          <w:noProof/>
          <w:lang w:val="sr-Latn-CS"/>
        </w:rPr>
        <w:t xml:space="preserve"> – 114; </w:t>
      </w:r>
      <w:r>
        <w:rPr>
          <w:noProof/>
          <w:lang w:val="sr-Latn-CS"/>
        </w:rPr>
        <w:t>Užice</w:t>
      </w:r>
      <w:r w:rsidR="00917127" w:rsidRPr="007F487E">
        <w:rPr>
          <w:noProof/>
          <w:lang w:val="sr-Latn-CS"/>
        </w:rPr>
        <w:t xml:space="preserve"> -  111; </w:t>
      </w:r>
      <w:r>
        <w:rPr>
          <w:noProof/>
          <w:lang w:val="sr-Latn-CS"/>
        </w:rPr>
        <w:t>Valjevo</w:t>
      </w:r>
      <w:r w:rsidR="00917127" w:rsidRPr="007F487E">
        <w:rPr>
          <w:noProof/>
          <w:lang w:val="sr-Latn-CS"/>
        </w:rPr>
        <w:t xml:space="preserve"> – 109; </w:t>
      </w:r>
      <w:r>
        <w:rPr>
          <w:noProof/>
          <w:lang w:val="sr-Latn-CS"/>
        </w:rPr>
        <w:t>Bačka</w:t>
      </w:r>
      <w:r w:rsidR="00917127" w:rsidRPr="007F487E">
        <w:rPr>
          <w:noProof/>
          <w:lang w:val="sr-Latn-CS"/>
        </w:rPr>
        <w:t xml:space="preserve"> </w:t>
      </w:r>
      <w:r>
        <w:rPr>
          <w:noProof/>
          <w:lang w:val="sr-Latn-CS"/>
        </w:rPr>
        <w:t>Palanka</w:t>
      </w:r>
      <w:r w:rsidR="00917127" w:rsidRPr="007F487E">
        <w:rPr>
          <w:noProof/>
          <w:lang w:val="sr-Latn-CS"/>
        </w:rPr>
        <w:t xml:space="preserve"> – 105; </w:t>
      </w:r>
      <w:r>
        <w:rPr>
          <w:noProof/>
          <w:lang w:val="sr-Latn-CS"/>
        </w:rPr>
        <w:t>Kula</w:t>
      </w:r>
      <w:r w:rsidR="00917127" w:rsidRPr="007F487E">
        <w:rPr>
          <w:noProof/>
          <w:lang w:val="sr-Latn-CS"/>
        </w:rPr>
        <w:t xml:space="preserve"> – 101; </w:t>
      </w:r>
      <w:r>
        <w:rPr>
          <w:noProof/>
          <w:lang w:val="sr-Latn-CS"/>
        </w:rPr>
        <w:t>Ruma</w:t>
      </w:r>
      <w:r w:rsidR="00917127" w:rsidRPr="007F487E">
        <w:rPr>
          <w:noProof/>
          <w:lang w:val="sr-Latn-CS"/>
        </w:rPr>
        <w:t xml:space="preserve"> – 101; </w:t>
      </w:r>
      <w:r>
        <w:rPr>
          <w:noProof/>
          <w:lang w:val="sr-Latn-CS"/>
        </w:rPr>
        <w:t>Stara</w:t>
      </w:r>
      <w:r w:rsidR="00917127" w:rsidRPr="007F487E">
        <w:rPr>
          <w:noProof/>
          <w:lang w:val="sr-Latn-CS"/>
        </w:rPr>
        <w:t xml:space="preserve"> </w:t>
      </w:r>
      <w:r>
        <w:rPr>
          <w:noProof/>
          <w:lang w:val="sr-Latn-CS"/>
        </w:rPr>
        <w:t>Pazova</w:t>
      </w:r>
      <w:r w:rsidR="00917127" w:rsidRPr="007F487E">
        <w:rPr>
          <w:noProof/>
          <w:lang w:val="sr-Latn-CS"/>
        </w:rPr>
        <w:t xml:space="preserve"> – 101; </w:t>
      </w:r>
      <w:r>
        <w:rPr>
          <w:noProof/>
          <w:lang w:val="sr-Latn-CS"/>
        </w:rPr>
        <w:t>Kikinda</w:t>
      </w:r>
      <w:r w:rsidR="00917127" w:rsidRPr="007F487E">
        <w:rPr>
          <w:noProof/>
          <w:lang w:val="sr-Latn-CS"/>
        </w:rPr>
        <w:t xml:space="preserve"> – 99; </w:t>
      </w:r>
      <w:r>
        <w:rPr>
          <w:noProof/>
          <w:lang w:val="sr-Latn-CS"/>
        </w:rPr>
        <w:t>Plandište</w:t>
      </w:r>
      <w:r w:rsidR="00917127" w:rsidRPr="007F487E">
        <w:rPr>
          <w:noProof/>
          <w:lang w:val="sr-Latn-CS"/>
        </w:rPr>
        <w:t xml:space="preserve"> – 98; </w:t>
      </w:r>
      <w:r>
        <w:rPr>
          <w:noProof/>
          <w:lang w:val="sr-Latn-CS"/>
        </w:rPr>
        <w:t>Loznica</w:t>
      </w:r>
      <w:r w:rsidR="00917127" w:rsidRPr="007F487E">
        <w:rPr>
          <w:noProof/>
          <w:lang w:val="sr-Latn-CS"/>
        </w:rPr>
        <w:t xml:space="preserve"> – 92; </w:t>
      </w:r>
      <w:r>
        <w:rPr>
          <w:noProof/>
          <w:lang w:val="sr-Latn-CS"/>
        </w:rPr>
        <w:t>Pirot</w:t>
      </w:r>
      <w:r w:rsidR="00917127" w:rsidRPr="007F487E">
        <w:rPr>
          <w:noProof/>
          <w:lang w:val="sr-Latn-CS"/>
        </w:rPr>
        <w:t xml:space="preserve"> – 91; </w:t>
      </w:r>
      <w:r>
        <w:rPr>
          <w:noProof/>
          <w:lang w:val="sr-Latn-CS"/>
        </w:rPr>
        <w:t>Paraćin</w:t>
      </w:r>
      <w:r w:rsidR="00917127" w:rsidRPr="007F487E">
        <w:rPr>
          <w:noProof/>
          <w:lang w:val="sr-Latn-CS"/>
        </w:rPr>
        <w:t xml:space="preserve"> – 89; </w:t>
      </w:r>
      <w:r>
        <w:rPr>
          <w:noProof/>
          <w:lang w:val="sr-Latn-CS"/>
        </w:rPr>
        <w:t>Novi</w:t>
      </w:r>
      <w:r w:rsidR="00917127" w:rsidRPr="007F487E">
        <w:rPr>
          <w:noProof/>
          <w:lang w:val="sr-Latn-CS"/>
        </w:rPr>
        <w:t xml:space="preserve"> </w:t>
      </w:r>
      <w:r>
        <w:rPr>
          <w:noProof/>
          <w:lang w:val="sr-Latn-CS"/>
        </w:rPr>
        <w:t>Pazar</w:t>
      </w:r>
      <w:r w:rsidR="00917127" w:rsidRPr="007F487E">
        <w:rPr>
          <w:noProof/>
          <w:lang w:val="sr-Latn-CS"/>
        </w:rPr>
        <w:t xml:space="preserve"> – 83; </w:t>
      </w:r>
      <w:r>
        <w:rPr>
          <w:noProof/>
          <w:lang w:val="sr-Latn-CS"/>
        </w:rPr>
        <w:t>Zaječar</w:t>
      </w:r>
      <w:r w:rsidR="00917127" w:rsidRPr="007F487E">
        <w:rPr>
          <w:noProof/>
          <w:lang w:val="sr-Latn-CS"/>
        </w:rPr>
        <w:t xml:space="preserve"> – 83; </w:t>
      </w:r>
      <w:r>
        <w:rPr>
          <w:noProof/>
          <w:lang w:val="sr-Latn-CS"/>
        </w:rPr>
        <w:t>Inđija</w:t>
      </w:r>
      <w:r w:rsidR="00917127" w:rsidRPr="007F487E">
        <w:rPr>
          <w:noProof/>
          <w:lang w:val="sr-Latn-CS"/>
        </w:rPr>
        <w:t xml:space="preserve"> – 82; </w:t>
      </w:r>
      <w:r>
        <w:rPr>
          <w:noProof/>
          <w:lang w:val="sr-Latn-CS"/>
        </w:rPr>
        <w:t>Trstenik</w:t>
      </w:r>
      <w:r w:rsidR="00917127" w:rsidRPr="007F487E">
        <w:rPr>
          <w:noProof/>
          <w:lang w:val="sr-Latn-CS"/>
        </w:rPr>
        <w:t xml:space="preserve"> – 82; </w:t>
      </w:r>
      <w:r>
        <w:rPr>
          <w:noProof/>
          <w:lang w:val="sr-Latn-CS"/>
        </w:rPr>
        <w:t>Bor</w:t>
      </w:r>
      <w:r w:rsidR="00917127" w:rsidRPr="007F487E">
        <w:rPr>
          <w:noProof/>
          <w:lang w:val="sr-Latn-CS"/>
        </w:rPr>
        <w:t xml:space="preserve"> – 79; </w:t>
      </w:r>
      <w:r>
        <w:rPr>
          <w:noProof/>
          <w:lang w:val="sr-Latn-CS"/>
        </w:rPr>
        <w:t>Vrbas</w:t>
      </w:r>
      <w:r w:rsidR="00917127" w:rsidRPr="007F487E">
        <w:rPr>
          <w:noProof/>
          <w:lang w:val="sr-Latn-CS"/>
        </w:rPr>
        <w:t xml:space="preserve"> – 79; </w:t>
      </w:r>
      <w:r>
        <w:rPr>
          <w:noProof/>
          <w:lang w:val="sr-Latn-CS"/>
        </w:rPr>
        <w:t>Petrovac</w:t>
      </w:r>
      <w:r w:rsidR="00917127" w:rsidRPr="007F487E">
        <w:rPr>
          <w:noProof/>
          <w:lang w:val="sr-Latn-CS"/>
        </w:rPr>
        <w:t xml:space="preserve"> – 78; </w:t>
      </w:r>
      <w:r>
        <w:rPr>
          <w:noProof/>
          <w:lang w:val="sr-Latn-CS"/>
        </w:rPr>
        <w:t>Aranđelovac</w:t>
      </w:r>
      <w:r w:rsidR="00917127" w:rsidRPr="007F487E">
        <w:rPr>
          <w:noProof/>
          <w:lang w:val="sr-Latn-CS"/>
        </w:rPr>
        <w:t xml:space="preserve"> – 74; </w:t>
      </w:r>
      <w:r>
        <w:rPr>
          <w:noProof/>
          <w:lang w:val="sr-Latn-CS"/>
        </w:rPr>
        <w:t>Vranje</w:t>
      </w:r>
      <w:r w:rsidR="00917127" w:rsidRPr="007F487E">
        <w:rPr>
          <w:noProof/>
          <w:lang w:val="sr-Latn-CS"/>
        </w:rPr>
        <w:t xml:space="preserve"> – 71; </w:t>
      </w:r>
      <w:r>
        <w:rPr>
          <w:noProof/>
          <w:lang w:val="sr-Latn-CS"/>
        </w:rPr>
        <w:t>Bačka</w:t>
      </w:r>
      <w:r w:rsidR="00917127" w:rsidRPr="007F487E">
        <w:rPr>
          <w:noProof/>
          <w:lang w:val="sr-Latn-CS"/>
        </w:rPr>
        <w:t xml:space="preserve"> </w:t>
      </w:r>
      <w:r>
        <w:rPr>
          <w:noProof/>
          <w:lang w:val="sr-Latn-CS"/>
        </w:rPr>
        <w:t>Topola</w:t>
      </w:r>
      <w:r w:rsidR="00917127" w:rsidRPr="007F487E">
        <w:rPr>
          <w:noProof/>
          <w:lang w:val="sr-Latn-CS"/>
        </w:rPr>
        <w:t xml:space="preserve"> – 70; </w:t>
      </w:r>
      <w:r>
        <w:rPr>
          <w:noProof/>
          <w:lang w:val="sr-Latn-CS"/>
        </w:rPr>
        <w:t>Aleksinac</w:t>
      </w:r>
      <w:r w:rsidR="00917127" w:rsidRPr="007F487E">
        <w:rPr>
          <w:noProof/>
          <w:lang w:val="sr-Latn-CS"/>
        </w:rPr>
        <w:t xml:space="preserve"> – 69; </w:t>
      </w:r>
      <w:r>
        <w:rPr>
          <w:noProof/>
          <w:lang w:val="sr-Latn-CS"/>
        </w:rPr>
        <w:t>Odžaci</w:t>
      </w:r>
      <w:r w:rsidR="00917127" w:rsidRPr="007F487E">
        <w:rPr>
          <w:noProof/>
          <w:lang w:val="sr-Latn-CS"/>
        </w:rPr>
        <w:t xml:space="preserve"> – 66; </w:t>
      </w:r>
      <w:r>
        <w:rPr>
          <w:noProof/>
          <w:lang w:val="sr-Latn-CS"/>
        </w:rPr>
        <w:t>Smederevska</w:t>
      </w:r>
      <w:r w:rsidR="00917127" w:rsidRPr="007F487E">
        <w:rPr>
          <w:noProof/>
          <w:lang w:val="sr-Latn-CS"/>
        </w:rPr>
        <w:t xml:space="preserve"> </w:t>
      </w:r>
      <w:r>
        <w:rPr>
          <w:noProof/>
          <w:lang w:val="sr-Latn-CS"/>
        </w:rPr>
        <w:t>Palanka</w:t>
      </w:r>
      <w:r w:rsidR="00917127" w:rsidRPr="007F487E">
        <w:rPr>
          <w:noProof/>
          <w:lang w:val="sr-Latn-CS"/>
        </w:rPr>
        <w:t xml:space="preserve"> – 65; </w:t>
      </w:r>
      <w:r>
        <w:rPr>
          <w:noProof/>
          <w:lang w:val="sr-Latn-CS"/>
        </w:rPr>
        <w:t>Gornji</w:t>
      </w:r>
      <w:r w:rsidR="00917127" w:rsidRPr="007F487E">
        <w:rPr>
          <w:noProof/>
          <w:lang w:val="sr-Latn-CS"/>
        </w:rPr>
        <w:t xml:space="preserve"> </w:t>
      </w:r>
      <w:r>
        <w:rPr>
          <w:noProof/>
          <w:lang w:val="sr-Latn-CS"/>
        </w:rPr>
        <w:t>Milanovac</w:t>
      </w:r>
      <w:r w:rsidR="00917127" w:rsidRPr="007F487E">
        <w:rPr>
          <w:noProof/>
          <w:lang w:val="sr-Latn-CS"/>
        </w:rPr>
        <w:t xml:space="preserve"> – 64; </w:t>
      </w:r>
      <w:r>
        <w:rPr>
          <w:noProof/>
          <w:lang w:val="sr-Latn-CS"/>
        </w:rPr>
        <w:t>Apatin</w:t>
      </w:r>
      <w:r w:rsidR="00917127" w:rsidRPr="007F487E">
        <w:rPr>
          <w:noProof/>
          <w:lang w:val="sr-Latn-CS"/>
        </w:rPr>
        <w:t xml:space="preserve"> – 62; </w:t>
      </w:r>
      <w:r>
        <w:rPr>
          <w:noProof/>
          <w:lang w:val="sr-Latn-CS"/>
        </w:rPr>
        <w:t>Apatin</w:t>
      </w:r>
      <w:r w:rsidR="00917127" w:rsidRPr="007F487E">
        <w:rPr>
          <w:noProof/>
          <w:lang w:val="sr-Latn-CS"/>
        </w:rPr>
        <w:t xml:space="preserve"> – 62; </w:t>
      </w:r>
      <w:r>
        <w:rPr>
          <w:noProof/>
          <w:lang w:val="sr-Latn-CS"/>
        </w:rPr>
        <w:t>Ub</w:t>
      </w:r>
      <w:r w:rsidR="00917127" w:rsidRPr="007F487E">
        <w:rPr>
          <w:noProof/>
          <w:lang w:val="sr-Latn-CS"/>
        </w:rPr>
        <w:t xml:space="preserve"> – 57; </w:t>
      </w:r>
      <w:r>
        <w:rPr>
          <w:noProof/>
          <w:lang w:val="sr-Latn-CS"/>
        </w:rPr>
        <w:t>Šid</w:t>
      </w:r>
      <w:r w:rsidR="00917127" w:rsidRPr="007F487E">
        <w:rPr>
          <w:noProof/>
          <w:lang w:val="sr-Latn-CS"/>
        </w:rPr>
        <w:t xml:space="preserve"> – 56; </w:t>
      </w:r>
      <w:r>
        <w:rPr>
          <w:noProof/>
          <w:lang w:val="sr-Latn-CS"/>
        </w:rPr>
        <w:t>Vrnjačka</w:t>
      </w:r>
      <w:r w:rsidR="00917127" w:rsidRPr="007F487E">
        <w:rPr>
          <w:noProof/>
          <w:lang w:val="sr-Latn-CS"/>
        </w:rPr>
        <w:t xml:space="preserve"> </w:t>
      </w:r>
      <w:r>
        <w:rPr>
          <w:noProof/>
          <w:lang w:val="sr-Latn-CS"/>
        </w:rPr>
        <w:t>banja</w:t>
      </w:r>
      <w:r w:rsidR="00917127" w:rsidRPr="007F487E">
        <w:rPr>
          <w:noProof/>
          <w:lang w:val="sr-Latn-CS"/>
        </w:rPr>
        <w:t xml:space="preserve"> – 56; </w:t>
      </w:r>
      <w:r>
        <w:rPr>
          <w:noProof/>
          <w:lang w:val="sr-Latn-CS"/>
        </w:rPr>
        <w:t>Bečej</w:t>
      </w:r>
      <w:r w:rsidR="00917127" w:rsidRPr="007F487E">
        <w:rPr>
          <w:noProof/>
          <w:lang w:val="sr-Latn-CS"/>
        </w:rPr>
        <w:t xml:space="preserve"> – 55; </w:t>
      </w:r>
      <w:r>
        <w:rPr>
          <w:noProof/>
          <w:lang w:val="sr-Latn-CS"/>
        </w:rPr>
        <w:t>Knjaževac</w:t>
      </w:r>
      <w:r w:rsidR="00917127" w:rsidRPr="007F487E">
        <w:rPr>
          <w:noProof/>
          <w:lang w:val="sr-Latn-CS"/>
        </w:rPr>
        <w:t xml:space="preserve"> – 54; </w:t>
      </w:r>
      <w:r>
        <w:rPr>
          <w:noProof/>
          <w:lang w:val="sr-Latn-CS"/>
        </w:rPr>
        <w:t>Kovin</w:t>
      </w:r>
      <w:r w:rsidR="00917127" w:rsidRPr="007F487E">
        <w:rPr>
          <w:noProof/>
          <w:lang w:val="sr-Latn-CS"/>
        </w:rPr>
        <w:t xml:space="preserve">- 54; </w:t>
      </w:r>
      <w:r>
        <w:rPr>
          <w:noProof/>
          <w:lang w:val="sr-Latn-CS"/>
        </w:rPr>
        <w:t>Požega</w:t>
      </w:r>
      <w:r w:rsidR="00917127" w:rsidRPr="007F487E">
        <w:rPr>
          <w:noProof/>
          <w:lang w:val="sr-Latn-CS"/>
        </w:rPr>
        <w:t xml:space="preserve"> – 54; </w:t>
      </w:r>
      <w:r>
        <w:rPr>
          <w:noProof/>
          <w:lang w:val="sr-Latn-CS"/>
        </w:rPr>
        <w:t>Topola</w:t>
      </w:r>
      <w:r w:rsidR="00917127" w:rsidRPr="007F487E">
        <w:rPr>
          <w:noProof/>
          <w:lang w:val="sr-Latn-CS"/>
        </w:rPr>
        <w:t xml:space="preserve"> – 54; </w:t>
      </w:r>
      <w:r>
        <w:rPr>
          <w:noProof/>
          <w:lang w:val="sr-Latn-CS"/>
        </w:rPr>
        <w:t>Temerin</w:t>
      </w:r>
      <w:r w:rsidR="00917127" w:rsidRPr="007F487E">
        <w:rPr>
          <w:noProof/>
          <w:lang w:val="sr-Latn-CS"/>
        </w:rPr>
        <w:t xml:space="preserve"> – 53; </w:t>
      </w:r>
      <w:r>
        <w:rPr>
          <w:noProof/>
          <w:lang w:val="sr-Latn-CS"/>
        </w:rPr>
        <w:t>Kosovska</w:t>
      </w:r>
      <w:r w:rsidR="00917127" w:rsidRPr="007F487E">
        <w:rPr>
          <w:noProof/>
          <w:lang w:val="sr-Latn-CS"/>
        </w:rPr>
        <w:t xml:space="preserve"> </w:t>
      </w:r>
      <w:r>
        <w:rPr>
          <w:noProof/>
          <w:lang w:val="sr-Latn-CS"/>
        </w:rPr>
        <w:t>Mitrovica</w:t>
      </w:r>
      <w:r w:rsidR="00917127" w:rsidRPr="007F487E">
        <w:rPr>
          <w:noProof/>
          <w:lang w:val="sr-Latn-CS"/>
        </w:rPr>
        <w:t xml:space="preserve"> – 51; </w:t>
      </w:r>
      <w:r>
        <w:rPr>
          <w:noProof/>
          <w:lang w:val="sr-Latn-CS"/>
        </w:rPr>
        <w:t>Svilajnac</w:t>
      </w:r>
      <w:r w:rsidR="00917127" w:rsidRPr="007F487E">
        <w:rPr>
          <w:noProof/>
          <w:lang w:val="sr-Latn-CS"/>
        </w:rPr>
        <w:t xml:space="preserve"> – 51; </w:t>
      </w:r>
      <w:r>
        <w:rPr>
          <w:noProof/>
          <w:lang w:val="sr-Latn-CS"/>
        </w:rPr>
        <w:t>Velika</w:t>
      </w:r>
      <w:r w:rsidR="00917127" w:rsidRPr="007F487E">
        <w:rPr>
          <w:noProof/>
          <w:lang w:val="sr-Latn-CS"/>
        </w:rPr>
        <w:t xml:space="preserve"> </w:t>
      </w:r>
      <w:r>
        <w:rPr>
          <w:noProof/>
          <w:lang w:val="sr-Latn-CS"/>
        </w:rPr>
        <w:t>Plana</w:t>
      </w:r>
      <w:r w:rsidR="00917127" w:rsidRPr="007F487E">
        <w:rPr>
          <w:noProof/>
          <w:lang w:val="sr-Latn-CS"/>
        </w:rPr>
        <w:t xml:space="preserve"> – 51; </w:t>
      </w:r>
      <w:r>
        <w:rPr>
          <w:noProof/>
          <w:lang w:val="sr-Latn-CS"/>
        </w:rPr>
        <w:t>Negotin</w:t>
      </w:r>
      <w:r w:rsidR="00917127" w:rsidRPr="007F487E">
        <w:rPr>
          <w:noProof/>
          <w:lang w:val="sr-Latn-CS"/>
        </w:rPr>
        <w:t xml:space="preserve"> – 49; </w:t>
      </w:r>
      <w:r>
        <w:rPr>
          <w:noProof/>
          <w:lang w:val="sr-Latn-CS"/>
        </w:rPr>
        <w:t>Bujanovac</w:t>
      </w:r>
      <w:r w:rsidR="00917127" w:rsidRPr="007F487E">
        <w:rPr>
          <w:noProof/>
          <w:lang w:val="sr-Latn-CS"/>
        </w:rPr>
        <w:t xml:space="preserve"> – 48; </w:t>
      </w:r>
      <w:r>
        <w:rPr>
          <w:noProof/>
          <w:lang w:val="sr-Latn-CS"/>
        </w:rPr>
        <w:t>Kanjiža</w:t>
      </w:r>
      <w:r w:rsidR="00917127" w:rsidRPr="007F487E">
        <w:rPr>
          <w:noProof/>
          <w:lang w:val="sr-Latn-CS"/>
        </w:rPr>
        <w:t xml:space="preserve"> – 48; </w:t>
      </w:r>
      <w:r>
        <w:rPr>
          <w:noProof/>
          <w:lang w:val="sr-Latn-CS"/>
        </w:rPr>
        <w:t>Prokuplje</w:t>
      </w:r>
      <w:r w:rsidR="00917127" w:rsidRPr="007F487E">
        <w:rPr>
          <w:noProof/>
          <w:lang w:val="sr-Latn-CS"/>
        </w:rPr>
        <w:t xml:space="preserve"> – 48; </w:t>
      </w:r>
      <w:r>
        <w:rPr>
          <w:noProof/>
          <w:lang w:val="sr-Latn-CS"/>
        </w:rPr>
        <w:t>Žabalj</w:t>
      </w:r>
      <w:r w:rsidR="00917127" w:rsidRPr="007F487E">
        <w:rPr>
          <w:noProof/>
          <w:lang w:val="sr-Latn-CS"/>
        </w:rPr>
        <w:t xml:space="preserve"> – 48; </w:t>
      </w:r>
      <w:r>
        <w:rPr>
          <w:noProof/>
          <w:lang w:val="sr-Latn-CS"/>
        </w:rPr>
        <w:t>Bajina</w:t>
      </w:r>
      <w:r w:rsidR="00917127" w:rsidRPr="007F487E">
        <w:rPr>
          <w:noProof/>
          <w:lang w:val="sr-Latn-CS"/>
        </w:rPr>
        <w:t xml:space="preserve"> </w:t>
      </w:r>
      <w:r>
        <w:rPr>
          <w:noProof/>
          <w:lang w:val="sr-Latn-CS"/>
        </w:rPr>
        <w:t>Bašta</w:t>
      </w:r>
      <w:r w:rsidR="00917127" w:rsidRPr="007F487E">
        <w:rPr>
          <w:noProof/>
          <w:lang w:val="sr-Latn-CS"/>
        </w:rPr>
        <w:t xml:space="preserve"> – 46; </w:t>
      </w:r>
      <w:r>
        <w:rPr>
          <w:noProof/>
          <w:lang w:val="sr-Latn-CS"/>
        </w:rPr>
        <w:t>Vladimirovci</w:t>
      </w:r>
      <w:r w:rsidR="00917127" w:rsidRPr="007F487E">
        <w:rPr>
          <w:noProof/>
          <w:lang w:val="sr-Latn-CS"/>
        </w:rPr>
        <w:t xml:space="preserve"> – 46; </w:t>
      </w:r>
      <w:r>
        <w:rPr>
          <w:noProof/>
          <w:lang w:val="sr-Latn-CS"/>
        </w:rPr>
        <w:t>Žitište</w:t>
      </w:r>
      <w:r w:rsidR="00917127" w:rsidRPr="007F487E">
        <w:rPr>
          <w:noProof/>
          <w:lang w:val="sr-Latn-CS"/>
        </w:rPr>
        <w:t xml:space="preserve"> – 45; </w:t>
      </w:r>
      <w:r>
        <w:rPr>
          <w:noProof/>
          <w:lang w:val="sr-Latn-CS"/>
        </w:rPr>
        <w:t>Kladovo</w:t>
      </w:r>
      <w:r w:rsidR="00917127" w:rsidRPr="007F487E">
        <w:rPr>
          <w:noProof/>
          <w:lang w:val="sr-Latn-CS"/>
        </w:rPr>
        <w:t xml:space="preserve"> – 44; </w:t>
      </w:r>
      <w:r>
        <w:rPr>
          <w:noProof/>
          <w:lang w:val="sr-Latn-CS"/>
        </w:rPr>
        <w:t>Senta</w:t>
      </w:r>
      <w:r w:rsidR="00917127" w:rsidRPr="007F487E">
        <w:rPr>
          <w:noProof/>
          <w:lang w:val="sr-Latn-CS"/>
        </w:rPr>
        <w:t xml:space="preserve"> – 44; </w:t>
      </w:r>
      <w:r>
        <w:rPr>
          <w:noProof/>
          <w:lang w:val="sr-Latn-CS"/>
        </w:rPr>
        <w:t>Bogatić</w:t>
      </w:r>
      <w:r w:rsidR="00917127" w:rsidRPr="007F487E">
        <w:rPr>
          <w:noProof/>
          <w:lang w:val="sr-Latn-CS"/>
        </w:rPr>
        <w:t xml:space="preserve"> – 42; </w:t>
      </w:r>
      <w:r>
        <w:rPr>
          <w:noProof/>
          <w:lang w:val="sr-Latn-CS"/>
        </w:rPr>
        <w:t>Bela</w:t>
      </w:r>
      <w:r w:rsidR="00917127" w:rsidRPr="007F487E">
        <w:rPr>
          <w:noProof/>
          <w:lang w:val="sr-Latn-CS"/>
        </w:rPr>
        <w:t xml:space="preserve"> </w:t>
      </w:r>
      <w:r>
        <w:rPr>
          <w:noProof/>
          <w:lang w:val="sr-Latn-CS"/>
        </w:rPr>
        <w:t>Crkva</w:t>
      </w:r>
      <w:r w:rsidR="00917127" w:rsidRPr="007F487E">
        <w:rPr>
          <w:noProof/>
          <w:lang w:val="sr-Latn-CS"/>
        </w:rPr>
        <w:t xml:space="preserve"> – 41; </w:t>
      </w:r>
      <w:r>
        <w:rPr>
          <w:noProof/>
          <w:lang w:val="sr-Latn-CS"/>
        </w:rPr>
        <w:t>Ćuprija</w:t>
      </w:r>
      <w:r w:rsidR="00917127" w:rsidRPr="007F487E">
        <w:rPr>
          <w:noProof/>
          <w:lang w:val="sr-Latn-CS"/>
        </w:rPr>
        <w:t xml:space="preserve"> – 41; </w:t>
      </w:r>
      <w:r>
        <w:rPr>
          <w:noProof/>
          <w:lang w:val="sr-Latn-CS"/>
        </w:rPr>
        <w:t>Kovačica</w:t>
      </w:r>
      <w:r w:rsidR="00917127" w:rsidRPr="007F487E">
        <w:rPr>
          <w:noProof/>
          <w:lang w:val="sr-Latn-CS"/>
        </w:rPr>
        <w:t xml:space="preserve"> – 41; </w:t>
      </w:r>
      <w:r>
        <w:rPr>
          <w:noProof/>
          <w:lang w:val="sr-Latn-CS"/>
        </w:rPr>
        <w:t>Lučani</w:t>
      </w:r>
      <w:r w:rsidR="00917127" w:rsidRPr="007F487E">
        <w:rPr>
          <w:noProof/>
          <w:lang w:val="sr-Latn-CS"/>
        </w:rPr>
        <w:t xml:space="preserve"> – 41; </w:t>
      </w:r>
      <w:r>
        <w:rPr>
          <w:noProof/>
          <w:lang w:val="sr-Latn-CS"/>
        </w:rPr>
        <w:t>Alibunar</w:t>
      </w:r>
      <w:r w:rsidR="00917127" w:rsidRPr="007F487E">
        <w:rPr>
          <w:noProof/>
          <w:lang w:val="sr-Latn-CS"/>
        </w:rPr>
        <w:t xml:space="preserve"> – 40; </w:t>
      </w:r>
      <w:r>
        <w:rPr>
          <w:noProof/>
          <w:lang w:val="sr-Latn-CS"/>
        </w:rPr>
        <w:t>Pećinci</w:t>
      </w:r>
      <w:r w:rsidR="00917127" w:rsidRPr="007F487E">
        <w:rPr>
          <w:noProof/>
          <w:lang w:val="sr-Latn-CS"/>
        </w:rPr>
        <w:t xml:space="preserve"> – 40; </w:t>
      </w:r>
      <w:r>
        <w:rPr>
          <w:noProof/>
          <w:lang w:val="sr-Latn-CS"/>
        </w:rPr>
        <w:t>Veliko</w:t>
      </w:r>
      <w:r w:rsidR="00917127" w:rsidRPr="007F487E">
        <w:rPr>
          <w:noProof/>
          <w:lang w:val="sr-Latn-CS"/>
        </w:rPr>
        <w:t xml:space="preserve"> </w:t>
      </w:r>
      <w:r>
        <w:rPr>
          <w:noProof/>
          <w:lang w:val="sr-Latn-CS"/>
        </w:rPr>
        <w:t>Gradite</w:t>
      </w:r>
      <w:r w:rsidR="00917127" w:rsidRPr="007F487E">
        <w:rPr>
          <w:noProof/>
          <w:lang w:val="sr-Latn-CS"/>
        </w:rPr>
        <w:t xml:space="preserve"> – 40; </w:t>
      </w:r>
      <w:r>
        <w:rPr>
          <w:noProof/>
          <w:lang w:val="sr-Latn-CS"/>
        </w:rPr>
        <w:t>Lajkovac</w:t>
      </w:r>
      <w:r w:rsidR="00917127" w:rsidRPr="007F487E">
        <w:rPr>
          <w:noProof/>
          <w:lang w:val="sr-Latn-CS"/>
        </w:rPr>
        <w:t xml:space="preserve"> – 38; </w:t>
      </w:r>
      <w:r>
        <w:rPr>
          <w:noProof/>
          <w:lang w:val="sr-Latn-CS"/>
        </w:rPr>
        <w:t>Novi</w:t>
      </w:r>
      <w:r w:rsidR="00917127" w:rsidRPr="007F487E">
        <w:rPr>
          <w:noProof/>
          <w:lang w:val="sr-Latn-CS"/>
        </w:rPr>
        <w:t xml:space="preserve"> </w:t>
      </w:r>
      <w:r>
        <w:rPr>
          <w:noProof/>
          <w:lang w:val="sr-Latn-CS"/>
        </w:rPr>
        <w:t>Bečej</w:t>
      </w:r>
      <w:r w:rsidR="00917127" w:rsidRPr="007F487E">
        <w:rPr>
          <w:noProof/>
          <w:lang w:val="sr-Latn-CS"/>
        </w:rPr>
        <w:t xml:space="preserve"> – 38; </w:t>
      </w:r>
      <w:r>
        <w:rPr>
          <w:noProof/>
          <w:lang w:val="sr-Latn-CS"/>
        </w:rPr>
        <w:t>Prepolje</w:t>
      </w:r>
      <w:r w:rsidR="00917127" w:rsidRPr="007F487E">
        <w:rPr>
          <w:noProof/>
          <w:lang w:val="sr-Latn-CS"/>
        </w:rPr>
        <w:t xml:space="preserve"> – 38; </w:t>
      </w:r>
      <w:r>
        <w:rPr>
          <w:noProof/>
          <w:lang w:val="sr-Latn-CS"/>
        </w:rPr>
        <w:t>Despotovac</w:t>
      </w:r>
      <w:r w:rsidR="00917127" w:rsidRPr="007F487E">
        <w:rPr>
          <w:noProof/>
          <w:lang w:val="sr-Latn-CS"/>
        </w:rPr>
        <w:t xml:space="preserve"> – 37; </w:t>
      </w:r>
      <w:r>
        <w:rPr>
          <w:noProof/>
          <w:lang w:val="sr-Latn-CS"/>
        </w:rPr>
        <w:t>Ivanjica</w:t>
      </w:r>
      <w:r w:rsidR="00917127" w:rsidRPr="007F487E">
        <w:rPr>
          <w:noProof/>
          <w:lang w:val="sr-Latn-CS"/>
        </w:rPr>
        <w:t xml:space="preserve"> – 36; </w:t>
      </w:r>
      <w:r>
        <w:rPr>
          <w:noProof/>
          <w:lang w:val="sr-Latn-CS"/>
        </w:rPr>
        <w:t>Srbobran</w:t>
      </w:r>
      <w:r w:rsidR="00917127" w:rsidRPr="007F487E">
        <w:rPr>
          <w:noProof/>
          <w:lang w:val="sr-Latn-CS"/>
        </w:rPr>
        <w:t xml:space="preserve"> – 35; </w:t>
      </w:r>
      <w:r>
        <w:rPr>
          <w:noProof/>
          <w:lang w:val="sr-Latn-CS"/>
        </w:rPr>
        <w:t>Vlasotince</w:t>
      </w:r>
      <w:r w:rsidR="00917127" w:rsidRPr="007F487E">
        <w:rPr>
          <w:noProof/>
          <w:lang w:val="sr-Latn-CS"/>
        </w:rPr>
        <w:t xml:space="preserve"> – 35; </w:t>
      </w:r>
      <w:r>
        <w:rPr>
          <w:noProof/>
          <w:lang w:val="sr-Latn-CS"/>
        </w:rPr>
        <w:t>Bački</w:t>
      </w:r>
      <w:r w:rsidR="00917127" w:rsidRPr="007F487E">
        <w:rPr>
          <w:noProof/>
          <w:lang w:val="sr-Latn-CS"/>
        </w:rPr>
        <w:t xml:space="preserve"> </w:t>
      </w:r>
      <w:r>
        <w:rPr>
          <w:noProof/>
          <w:lang w:val="sr-Latn-CS"/>
        </w:rPr>
        <w:t>Petrovac</w:t>
      </w:r>
      <w:r w:rsidR="00917127" w:rsidRPr="007F487E">
        <w:rPr>
          <w:noProof/>
          <w:lang w:val="sr-Latn-CS"/>
        </w:rPr>
        <w:t xml:space="preserve"> – 33; </w:t>
      </w:r>
      <w:r>
        <w:rPr>
          <w:noProof/>
          <w:lang w:val="sr-Latn-CS"/>
        </w:rPr>
        <w:t>Sokobanja</w:t>
      </w:r>
      <w:r w:rsidR="00917127" w:rsidRPr="007F487E">
        <w:rPr>
          <w:noProof/>
          <w:lang w:val="sr-Latn-CS"/>
        </w:rPr>
        <w:t xml:space="preserve"> – 33; </w:t>
      </w:r>
      <w:r>
        <w:rPr>
          <w:noProof/>
          <w:lang w:val="sr-Latn-CS"/>
        </w:rPr>
        <w:t>Varvarin</w:t>
      </w:r>
      <w:r w:rsidR="00917127" w:rsidRPr="007F487E">
        <w:rPr>
          <w:noProof/>
          <w:lang w:val="sr-Latn-CS"/>
        </w:rPr>
        <w:t xml:space="preserve"> – 33; </w:t>
      </w:r>
      <w:r>
        <w:rPr>
          <w:noProof/>
          <w:lang w:val="sr-Latn-CS"/>
        </w:rPr>
        <w:t>Knić</w:t>
      </w:r>
      <w:r w:rsidR="00917127" w:rsidRPr="007F487E">
        <w:rPr>
          <w:noProof/>
          <w:lang w:val="sr-Latn-CS"/>
        </w:rPr>
        <w:t xml:space="preserve"> -32; </w:t>
      </w:r>
      <w:r>
        <w:rPr>
          <w:noProof/>
          <w:lang w:val="sr-Latn-CS"/>
        </w:rPr>
        <w:t>Aleksandrovac</w:t>
      </w:r>
      <w:r w:rsidR="00917127" w:rsidRPr="007F487E">
        <w:rPr>
          <w:noProof/>
          <w:lang w:val="sr-Latn-CS"/>
        </w:rPr>
        <w:t xml:space="preserve"> – 31; </w:t>
      </w:r>
      <w:r>
        <w:rPr>
          <w:noProof/>
          <w:lang w:val="sr-Latn-CS"/>
        </w:rPr>
        <w:t>Kučevo</w:t>
      </w:r>
      <w:r w:rsidR="00917127" w:rsidRPr="007F487E">
        <w:rPr>
          <w:noProof/>
          <w:lang w:val="sr-Latn-CS"/>
        </w:rPr>
        <w:t xml:space="preserve"> – 31; </w:t>
      </w:r>
      <w:r>
        <w:rPr>
          <w:noProof/>
          <w:lang w:val="sr-Latn-CS"/>
        </w:rPr>
        <w:t>Beočin</w:t>
      </w:r>
      <w:r w:rsidR="00917127" w:rsidRPr="007F487E">
        <w:rPr>
          <w:noProof/>
          <w:lang w:val="sr-Latn-CS"/>
        </w:rPr>
        <w:t xml:space="preserve"> – 30; </w:t>
      </w:r>
      <w:r>
        <w:rPr>
          <w:noProof/>
          <w:lang w:val="sr-Latn-CS"/>
        </w:rPr>
        <w:t>Sečanj</w:t>
      </w:r>
      <w:r w:rsidR="00917127" w:rsidRPr="007F487E">
        <w:rPr>
          <w:noProof/>
          <w:lang w:val="sr-Latn-CS"/>
        </w:rPr>
        <w:t xml:space="preserve"> – 30; </w:t>
      </w:r>
      <w:r>
        <w:rPr>
          <w:noProof/>
          <w:lang w:val="sr-Latn-CS"/>
        </w:rPr>
        <w:t>Bač</w:t>
      </w:r>
      <w:r w:rsidR="00917127" w:rsidRPr="007F487E">
        <w:rPr>
          <w:noProof/>
          <w:lang w:val="sr-Latn-CS"/>
        </w:rPr>
        <w:t xml:space="preserve"> – 29; </w:t>
      </w:r>
      <w:r>
        <w:rPr>
          <w:noProof/>
          <w:lang w:val="sr-Latn-CS"/>
        </w:rPr>
        <w:t>Raška</w:t>
      </w:r>
      <w:r w:rsidR="00917127" w:rsidRPr="007F487E">
        <w:rPr>
          <w:noProof/>
          <w:lang w:val="sr-Latn-CS"/>
        </w:rPr>
        <w:t xml:space="preserve"> – 29; </w:t>
      </w:r>
      <w:r>
        <w:rPr>
          <w:noProof/>
          <w:lang w:val="sr-Latn-CS"/>
        </w:rPr>
        <w:t>Ada</w:t>
      </w:r>
      <w:r w:rsidR="00917127" w:rsidRPr="007F487E">
        <w:rPr>
          <w:noProof/>
          <w:lang w:val="sr-Latn-CS"/>
        </w:rPr>
        <w:t xml:space="preserve"> – 28; </w:t>
      </w:r>
      <w:r>
        <w:rPr>
          <w:noProof/>
          <w:lang w:val="sr-Latn-CS"/>
        </w:rPr>
        <w:t>Arilje</w:t>
      </w:r>
      <w:r w:rsidR="00917127" w:rsidRPr="007F487E">
        <w:rPr>
          <w:noProof/>
          <w:lang w:val="sr-Latn-CS"/>
        </w:rPr>
        <w:t xml:space="preserve"> – 28; </w:t>
      </w:r>
      <w:r>
        <w:rPr>
          <w:noProof/>
          <w:lang w:val="sr-Latn-CS"/>
        </w:rPr>
        <w:t>Priboj</w:t>
      </w:r>
      <w:r w:rsidR="00917127" w:rsidRPr="007F487E">
        <w:rPr>
          <w:noProof/>
          <w:lang w:val="sr-Latn-CS"/>
        </w:rPr>
        <w:t xml:space="preserve"> – 27; </w:t>
      </w:r>
      <w:r>
        <w:rPr>
          <w:noProof/>
          <w:lang w:val="sr-Latn-CS"/>
        </w:rPr>
        <w:t>Irig</w:t>
      </w:r>
      <w:r w:rsidR="00917127" w:rsidRPr="007F487E">
        <w:rPr>
          <w:noProof/>
          <w:lang w:val="sr-Latn-CS"/>
        </w:rPr>
        <w:t xml:space="preserve"> – 26; </w:t>
      </w:r>
      <w:r>
        <w:rPr>
          <w:noProof/>
          <w:lang w:val="sr-Latn-CS"/>
        </w:rPr>
        <w:t>Doljevac</w:t>
      </w:r>
      <w:r w:rsidR="00917127" w:rsidRPr="007F487E">
        <w:rPr>
          <w:noProof/>
          <w:lang w:val="sr-Latn-CS"/>
        </w:rPr>
        <w:t xml:space="preserve"> – 25; </w:t>
      </w:r>
      <w:r>
        <w:rPr>
          <w:noProof/>
          <w:lang w:val="sr-Latn-CS"/>
        </w:rPr>
        <w:t>Leposavić</w:t>
      </w:r>
      <w:r w:rsidR="00917127" w:rsidRPr="007F487E">
        <w:rPr>
          <w:noProof/>
          <w:lang w:val="sr-Latn-CS"/>
        </w:rPr>
        <w:t xml:space="preserve"> – 25; </w:t>
      </w:r>
      <w:r>
        <w:rPr>
          <w:noProof/>
          <w:lang w:val="sr-Latn-CS"/>
        </w:rPr>
        <w:t>Majdanpek</w:t>
      </w:r>
      <w:r w:rsidR="00917127" w:rsidRPr="007F487E">
        <w:rPr>
          <w:noProof/>
          <w:lang w:val="sr-Latn-CS"/>
        </w:rPr>
        <w:t xml:space="preserve"> – 25; </w:t>
      </w:r>
      <w:r>
        <w:rPr>
          <w:noProof/>
          <w:lang w:val="sr-Latn-CS"/>
        </w:rPr>
        <w:t>Čajetina</w:t>
      </w:r>
      <w:r w:rsidR="00917127" w:rsidRPr="007F487E">
        <w:rPr>
          <w:noProof/>
          <w:lang w:val="sr-Latn-CS"/>
        </w:rPr>
        <w:t xml:space="preserve"> – 24; </w:t>
      </w:r>
      <w:r>
        <w:rPr>
          <w:noProof/>
          <w:lang w:val="sr-Latn-CS"/>
        </w:rPr>
        <w:t>Krupanj</w:t>
      </w:r>
      <w:r w:rsidR="00917127" w:rsidRPr="007F487E">
        <w:rPr>
          <w:noProof/>
          <w:lang w:val="sr-Latn-CS"/>
        </w:rPr>
        <w:t xml:space="preserve"> – 24; </w:t>
      </w:r>
      <w:r>
        <w:rPr>
          <w:noProof/>
          <w:lang w:val="sr-Latn-CS"/>
        </w:rPr>
        <w:t>Novi</w:t>
      </w:r>
      <w:r w:rsidR="00917127" w:rsidRPr="007F487E">
        <w:rPr>
          <w:noProof/>
          <w:lang w:val="sr-Latn-CS"/>
        </w:rPr>
        <w:t xml:space="preserve"> </w:t>
      </w:r>
      <w:r>
        <w:rPr>
          <w:noProof/>
          <w:lang w:val="sr-Latn-CS"/>
        </w:rPr>
        <w:t>Kneževac</w:t>
      </w:r>
      <w:r w:rsidR="00917127" w:rsidRPr="007F487E">
        <w:rPr>
          <w:noProof/>
          <w:lang w:val="sr-Latn-CS"/>
        </w:rPr>
        <w:t xml:space="preserve"> – 24; </w:t>
      </w:r>
      <w:r>
        <w:rPr>
          <w:noProof/>
          <w:lang w:val="sr-Latn-CS"/>
        </w:rPr>
        <w:t>Titel</w:t>
      </w:r>
      <w:r w:rsidR="00917127" w:rsidRPr="007F487E">
        <w:rPr>
          <w:noProof/>
          <w:lang w:val="sr-Latn-CS"/>
        </w:rPr>
        <w:t xml:space="preserve"> – 24; </w:t>
      </w:r>
      <w:r>
        <w:rPr>
          <w:noProof/>
          <w:lang w:val="sr-Latn-CS"/>
        </w:rPr>
        <w:t>Vladičin</w:t>
      </w:r>
      <w:r w:rsidR="00917127" w:rsidRPr="007F487E">
        <w:rPr>
          <w:noProof/>
          <w:lang w:val="sr-Latn-CS"/>
        </w:rPr>
        <w:t xml:space="preserve"> </w:t>
      </w:r>
      <w:r>
        <w:rPr>
          <w:noProof/>
          <w:lang w:val="sr-Latn-CS"/>
        </w:rPr>
        <w:t>Han</w:t>
      </w:r>
      <w:r w:rsidR="00917127" w:rsidRPr="007F487E">
        <w:rPr>
          <w:noProof/>
          <w:lang w:val="sr-Latn-CS"/>
        </w:rPr>
        <w:t xml:space="preserve"> -23; </w:t>
      </w:r>
      <w:r>
        <w:rPr>
          <w:noProof/>
          <w:lang w:val="sr-Latn-CS"/>
        </w:rPr>
        <w:t>Brus</w:t>
      </w:r>
      <w:r w:rsidR="00917127" w:rsidRPr="007F487E">
        <w:rPr>
          <w:noProof/>
          <w:lang w:val="sr-Latn-CS"/>
        </w:rPr>
        <w:t xml:space="preserve"> – 22; </w:t>
      </w:r>
      <w:r>
        <w:rPr>
          <w:noProof/>
          <w:lang w:val="sr-Latn-CS"/>
        </w:rPr>
        <w:t>Čoka</w:t>
      </w:r>
      <w:r w:rsidR="00917127" w:rsidRPr="007F487E">
        <w:rPr>
          <w:noProof/>
          <w:lang w:val="sr-Latn-CS"/>
        </w:rPr>
        <w:t xml:space="preserve"> – 22; </w:t>
      </w:r>
      <w:r>
        <w:rPr>
          <w:noProof/>
          <w:lang w:val="sr-Latn-CS"/>
        </w:rPr>
        <w:t>Žagubica</w:t>
      </w:r>
      <w:r w:rsidR="00917127" w:rsidRPr="007F487E">
        <w:rPr>
          <w:noProof/>
          <w:lang w:val="sr-Latn-CS"/>
        </w:rPr>
        <w:t xml:space="preserve">; 22; </w:t>
      </w:r>
      <w:r>
        <w:rPr>
          <w:noProof/>
          <w:lang w:val="sr-Latn-CS"/>
        </w:rPr>
        <w:t>Boljevac</w:t>
      </w:r>
      <w:r w:rsidR="00917127" w:rsidRPr="007F487E">
        <w:rPr>
          <w:noProof/>
          <w:lang w:val="sr-Latn-CS"/>
        </w:rPr>
        <w:t xml:space="preserve"> – 21; </w:t>
      </w:r>
      <w:r>
        <w:rPr>
          <w:noProof/>
          <w:lang w:val="sr-Latn-CS"/>
        </w:rPr>
        <w:t>Golubac</w:t>
      </w:r>
      <w:r w:rsidR="00917127" w:rsidRPr="007F487E">
        <w:rPr>
          <w:noProof/>
          <w:lang w:val="sr-Latn-CS"/>
        </w:rPr>
        <w:t xml:space="preserve"> – 21; </w:t>
      </w:r>
      <w:r>
        <w:rPr>
          <w:noProof/>
          <w:lang w:val="sr-Latn-CS"/>
        </w:rPr>
        <w:t>Nova</w:t>
      </w:r>
      <w:r w:rsidR="00917127" w:rsidRPr="007F487E">
        <w:rPr>
          <w:noProof/>
          <w:lang w:val="sr-Latn-CS"/>
        </w:rPr>
        <w:t xml:space="preserve"> </w:t>
      </w:r>
      <w:r>
        <w:rPr>
          <w:noProof/>
          <w:lang w:val="sr-Latn-CS"/>
        </w:rPr>
        <w:t>Crnja</w:t>
      </w:r>
      <w:r w:rsidR="00917127" w:rsidRPr="007F487E">
        <w:rPr>
          <w:noProof/>
          <w:lang w:val="sr-Latn-CS"/>
        </w:rPr>
        <w:t xml:space="preserve"> – 21; </w:t>
      </w:r>
      <w:r>
        <w:rPr>
          <w:noProof/>
          <w:lang w:val="sr-Latn-CS"/>
        </w:rPr>
        <w:t>Rača</w:t>
      </w:r>
      <w:r w:rsidR="00917127" w:rsidRPr="007F487E">
        <w:rPr>
          <w:noProof/>
          <w:lang w:val="sr-Latn-CS"/>
        </w:rPr>
        <w:t xml:space="preserve"> – 21; </w:t>
      </w:r>
      <w:r>
        <w:rPr>
          <w:noProof/>
          <w:lang w:val="sr-Latn-CS"/>
        </w:rPr>
        <w:t>Žabari</w:t>
      </w:r>
      <w:r w:rsidR="00917127" w:rsidRPr="007F487E">
        <w:rPr>
          <w:noProof/>
          <w:lang w:val="sr-Latn-CS"/>
        </w:rPr>
        <w:t xml:space="preserve"> – 21; </w:t>
      </w:r>
      <w:r>
        <w:rPr>
          <w:noProof/>
          <w:lang w:val="sr-Latn-CS"/>
        </w:rPr>
        <w:t>Mali</w:t>
      </w:r>
      <w:r w:rsidR="00917127" w:rsidRPr="007F487E">
        <w:rPr>
          <w:noProof/>
          <w:lang w:val="sr-Latn-CS"/>
        </w:rPr>
        <w:t xml:space="preserve"> </w:t>
      </w:r>
      <w:r>
        <w:rPr>
          <w:noProof/>
          <w:lang w:val="sr-Latn-CS"/>
        </w:rPr>
        <w:t>Iđoš</w:t>
      </w:r>
      <w:r w:rsidR="00917127" w:rsidRPr="007F487E">
        <w:rPr>
          <w:noProof/>
          <w:lang w:val="sr-Latn-CS"/>
        </w:rPr>
        <w:t xml:space="preserve"> – 20; </w:t>
      </w:r>
      <w:r>
        <w:rPr>
          <w:noProof/>
          <w:lang w:val="sr-Latn-CS"/>
        </w:rPr>
        <w:t>Malo</w:t>
      </w:r>
      <w:r w:rsidR="00917127" w:rsidRPr="007F487E">
        <w:rPr>
          <w:noProof/>
          <w:lang w:val="sr-Latn-CS"/>
        </w:rPr>
        <w:t xml:space="preserve"> </w:t>
      </w:r>
      <w:r>
        <w:rPr>
          <w:noProof/>
          <w:lang w:val="sr-Latn-CS"/>
        </w:rPr>
        <w:t>Crniće</w:t>
      </w:r>
      <w:r w:rsidR="00917127" w:rsidRPr="007F487E">
        <w:rPr>
          <w:noProof/>
          <w:lang w:val="sr-Latn-CS"/>
        </w:rPr>
        <w:t xml:space="preserve">  - 20; </w:t>
      </w:r>
      <w:r>
        <w:rPr>
          <w:noProof/>
          <w:lang w:val="sr-Latn-CS"/>
        </w:rPr>
        <w:t>Mionica</w:t>
      </w:r>
      <w:r w:rsidR="00917127" w:rsidRPr="007F487E">
        <w:rPr>
          <w:noProof/>
          <w:lang w:val="sr-Latn-CS"/>
        </w:rPr>
        <w:t xml:space="preserve"> – 20; </w:t>
      </w:r>
      <w:r>
        <w:rPr>
          <w:noProof/>
          <w:lang w:val="sr-Latn-CS"/>
        </w:rPr>
        <w:t>Sjenica</w:t>
      </w:r>
      <w:r w:rsidR="00917127" w:rsidRPr="007F487E">
        <w:rPr>
          <w:noProof/>
          <w:lang w:val="sr-Latn-CS"/>
        </w:rPr>
        <w:t xml:space="preserve"> – 20; </w:t>
      </w:r>
      <w:r>
        <w:rPr>
          <w:noProof/>
          <w:lang w:val="sr-Latn-CS"/>
        </w:rPr>
        <w:t>Ljubovija</w:t>
      </w:r>
      <w:r w:rsidR="00917127" w:rsidRPr="007F487E">
        <w:rPr>
          <w:noProof/>
          <w:lang w:val="sr-Latn-CS"/>
        </w:rPr>
        <w:t xml:space="preserve"> – 19; </w:t>
      </w:r>
      <w:r>
        <w:rPr>
          <w:noProof/>
          <w:lang w:val="sr-Latn-CS"/>
        </w:rPr>
        <w:t>Batočina</w:t>
      </w:r>
      <w:r w:rsidR="00917127" w:rsidRPr="007F487E">
        <w:rPr>
          <w:noProof/>
          <w:lang w:val="sr-Latn-CS"/>
        </w:rPr>
        <w:t xml:space="preserve"> 18; </w:t>
      </w:r>
      <w:r>
        <w:rPr>
          <w:noProof/>
          <w:lang w:val="sr-Latn-CS"/>
        </w:rPr>
        <w:t>Ćićevac</w:t>
      </w:r>
      <w:r w:rsidR="00917127" w:rsidRPr="007F487E">
        <w:rPr>
          <w:noProof/>
          <w:lang w:val="sr-Latn-CS"/>
        </w:rPr>
        <w:t xml:space="preserve"> – 18; </w:t>
      </w:r>
      <w:r>
        <w:rPr>
          <w:noProof/>
          <w:lang w:val="sr-Latn-CS"/>
        </w:rPr>
        <w:t>Kuršumlija</w:t>
      </w:r>
      <w:r w:rsidR="00917127" w:rsidRPr="007F487E">
        <w:rPr>
          <w:noProof/>
          <w:lang w:val="sr-Latn-CS"/>
        </w:rPr>
        <w:t xml:space="preserve"> – 18; </w:t>
      </w:r>
      <w:r>
        <w:rPr>
          <w:noProof/>
          <w:lang w:val="sr-Latn-CS"/>
        </w:rPr>
        <w:t>Lebane</w:t>
      </w:r>
      <w:r w:rsidR="00917127" w:rsidRPr="007F487E">
        <w:rPr>
          <w:noProof/>
          <w:lang w:val="sr-Latn-CS"/>
        </w:rPr>
        <w:t xml:space="preserve"> – 18; </w:t>
      </w:r>
      <w:r>
        <w:rPr>
          <w:noProof/>
          <w:lang w:val="sr-Latn-CS"/>
        </w:rPr>
        <w:t>Ljig</w:t>
      </w:r>
      <w:r w:rsidR="00917127" w:rsidRPr="007F487E">
        <w:rPr>
          <w:noProof/>
          <w:lang w:val="sr-Latn-CS"/>
        </w:rPr>
        <w:t xml:space="preserve"> – 18; </w:t>
      </w:r>
      <w:r>
        <w:rPr>
          <w:noProof/>
          <w:lang w:val="sr-Latn-CS"/>
        </w:rPr>
        <w:t>Merošina</w:t>
      </w:r>
      <w:r w:rsidR="00917127" w:rsidRPr="007F487E">
        <w:rPr>
          <w:noProof/>
          <w:lang w:val="sr-Latn-CS"/>
        </w:rPr>
        <w:t xml:space="preserve"> – 18; </w:t>
      </w:r>
      <w:r>
        <w:rPr>
          <w:noProof/>
          <w:lang w:val="sr-Latn-CS"/>
        </w:rPr>
        <w:t>Tutin</w:t>
      </w:r>
      <w:r w:rsidR="00917127" w:rsidRPr="007F487E">
        <w:rPr>
          <w:noProof/>
          <w:lang w:val="sr-Latn-CS"/>
        </w:rPr>
        <w:t xml:space="preserve"> – 18; </w:t>
      </w:r>
      <w:r>
        <w:rPr>
          <w:noProof/>
          <w:lang w:val="sr-Latn-CS"/>
        </w:rPr>
        <w:t>Blace</w:t>
      </w:r>
      <w:r w:rsidR="00917127" w:rsidRPr="007F487E">
        <w:rPr>
          <w:noProof/>
          <w:lang w:val="sr-Latn-CS"/>
        </w:rPr>
        <w:t xml:space="preserve"> – 17; </w:t>
      </w:r>
      <w:r>
        <w:rPr>
          <w:noProof/>
          <w:lang w:val="sr-Latn-CS"/>
        </w:rPr>
        <w:t>Mali</w:t>
      </w:r>
      <w:r w:rsidR="00917127" w:rsidRPr="007F487E">
        <w:rPr>
          <w:noProof/>
          <w:lang w:val="sr-Latn-CS"/>
        </w:rPr>
        <w:t xml:space="preserve"> </w:t>
      </w:r>
      <w:r>
        <w:rPr>
          <w:noProof/>
          <w:lang w:val="sr-Latn-CS"/>
        </w:rPr>
        <w:t>Zvornik</w:t>
      </w:r>
      <w:r w:rsidR="00917127" w:rsidRPr="007F487E">
        <w:rPr>
          <w:noProof/>
          <w:lang w:val="sr-Latn-CS"/>
        </w:rPr>
        <w:t xml:space="preserve"> – 17; </w:t>
      </w:r>
      <w:r>
        <w:rPr>
          <w:noProof/>
          <w:lang w:val="sr-Latn-CS"/>
        </w:rPr>
        <w:t>Niška</w:t>
      </w:r>
      <w:r w:rsidR="00917127" w:rsidRPr="007F487E">
        <w:rPr>
          <w:noProof/>
          <w:lang w:val="sr-Latn-CS"/>
        </w:rPr>
        <w:t xml:space="preserve"> </w:t>
      </w:r>
      <w:r>
        <w:rPr>
          <w:noProof/>
          <w:lang w:val="sr-Latn-CS"/>
        </w:rPr>
        <w:t>banja</w:t>
      </w:r>
      <w:r w:rsidR="00917127" w:rsidRPr="007F487E">
        <w:rPr>
          <w:noProof/>
          <w:lang w:val="sr-Latn-CS"/>
        </w:rPr>
        <w:t xml:space="preserve"> – 17; </w:t>
      </w:r>
      <w:r>
        <w:rPr>
          <w:noProof/>
          <w:lang w:val="sr-Latn-CS"/>
        </w:rPr>
        <w:t>Opovo</w:t>
      </w:r>
      <w:r w:rsidR="00917127" w:rsidRPr="007F487E">
        <w:rPr>
          <w:noProof/>
          <w:lang w:val="sr-Latn-CS"/>
        </w:rPr>
        <w:t xml:space="preserve"> – 17; </w:t>
      </w:r>
      <w:r>
        <w:rPr>
          <w:noProof/>
          <w:lang w:val="sr-Latn-CS"/>
        </w:rPr>
        <w:t>Sremski</w:t>
      </w:r>
      <w:r w:rsidR="00917127" w:rsidRPr="007F487E">
        <w:rPr>
          <w:noProof/>
          <w:lang w:val="sr-Latn-CS"/>
        </w:rPr>
        <w:t xml:space="preserve"> </w:t>
      </w:r>
      <w:r>
        <w:rPr>
          <w:noProof/>
          <w:lang w:val="sr-Latn-CS"/>
        </w:rPr>
        <w:t>Karlovci</w:t>
      </w:r>
      <w:r w:rsidR="00917127" w:rsidRPr="007F487E">
        <w:rPr>
          <w:noProof/>
          <w:lang w:val="sr-Latn-CS"/>
        </w:rPr>
        <w:t xml:space="preserve"> – 17; </w:t>
      </w:r>
      <w:r>
        <w:rPr>
          <w:noProof/>
          <w:lang w:val="sr-Latn-CS"/>
        </w:rPr>
        <w:t>Dimitrovgrad</w:t>
      </w:r>
      <w:r w:rsidR="00917127" w:rsidRPr="007F487E">
        <w:rPr>
          <w:noProof/>
          <w:lang w:val="sr-Latn-CS"/>
        </w:rPr>
        <w:t xml:space="preserve"> – 16; </w:t>
      </w:r>
      <w:r>
        <w:rPr>
          <w:noProof/>
          <w:lang w:val="sr-Latn-CS"/>
        </w:rPr>
        <w:t>Surdulica</w:t>
      </w:r>
      <w:r w:rsidR="00917127" w:rsidRPr="007F487E">
        <w:rPr>
          <w:noProof/>
          <w:lang w:val="sr-Latn-CS"/>
        </w:rPr>
        <w:t xml:space="preserve"> – 16; </w:t>
      </w:r>
      <w:r>
        <w:rPr>
          <w:noProof/>
          <w:lang w:val="sr-Latn-CS"/>
        </w:rPr>
        <w:t>Žitorađa</w:t>
      </w:r>
      <w:r w:rsidR="00917127" w:rsidRPr="007F487E">
        <w:rPr>
          <w:noProof/>
          <w:lang w:val="sr-Latn-CS"/>
        </w:rPr>
        <w:t xml:space="preserve"> – 16; </w:t>
      </w:r>
      <w:r>
        <w:rPr>
          <w:noProof/>
          <w:lang w:val="sr-Latn-CS"/>
        </w:rPr>
        <w:t>Bela</w:t>
      </w:r>
      <w:r w:rsidR="00917127" w:rsidRPr="007F487E">
        <w:rPr>
          <w:noProof/>
          <w:lang w:val="sr-Latn-CS"/>
        </w:rPr>
        <w:t xml:space="preserve"> </w:t>
      </w:r>
      <w:r>
        <w:rPr>
          <w:noProof/>
          <w:lang w:val="sr-Latn-CS"/>
        </w:rPr>
        <w:t>Palanka</w:t>
      </w:r>
      <w:r w:rsidR="00917127" w:rsidRPr="007F487E">
        <w:rPr>
          <w:noProof/>
          <w:lang w:val="sr-Latn-CS"/>
        </w:rPr>
        <w:t xml:space="preserve"> – 14; </w:t>
      </w:r>
      <w:r>
        <w:rPr>
          <w:noProof/>
          <w:lang w:val="sr-Latn-CS"/>
        </w:rPr>
        <w:t>Kosjerić</w:t>
      </w:r>
      <w:r w:rsidR="00917127" w:rsidRPr="007F487E">
        <w:rPr>
          <w:noProof/>
          <w:lang w:val="sr-Latn-CS"/>
        </w:rPr>
        <w:t xml:space="preserve"> – 14; </w:t>
      </w:r>
      <w:r>
        <w:rPr>
          <w:noProof/>
          <w:lang w:val="sr-Latn-CS"/>
        </w:rPr>
        <w:t>Nova</w:t>
      </w:r>
      <w:r w:rsidR="00917127" w:rsidRPr="007F487E">
        <w:rPr>
          <w:noProof/>
          <w:lang w:val="sr-Latn-CS"/>
        </w:rPr>
        <w:t xml:space="preserve"> </w:t>
      </w:r>
      <w:r>
        <w:rPr>
          <w:noProof/>
          <w:lang w:val="sr-Latn-CS"/>
        </w:rPr>
        <w:t>Varoš</w:t>
      </w:r>
      <w:r w:rsidR="00917127" w:rsidRPr="007F487E">
        <w:rPr>
          <w:noProof/>
          <w:lang w:val="sr-Latn-CS"/>
        </w:rPr>
        <w:t xml:space="preserve"> – 14; </w:t>
      </w:r>
      <w:r>
        <w:rPr>
          <w:noProof/>
          <w:lang w:val="sr-Latn-CS"/>
        </w:rPr>
        <w:t>Zvečan</w:t>
      </w:r>
      <w:r w:rsidR="00917127" w:rsidRPr="007F487E">
        <w:rPr>
          <w:noProof/>
          <w:lang w:val="sr-Latn-CS"/>
        </w:rPr>
        <w:t xml:space="preserve"> – 14; </w:t>
      </w:r>
      <w:r>
        <w:rPr>
          <w:noProof/>
          <w:lang w:val="sr-Latn-CS"/>
        </w:rPr>
        <w:t>Zubin</w:t>
      </w:r>
      <w:r w:rsidR="00917127" w:rsidRPr="007F487E">
        <w:rPr>
          <w:noProof/>
          <w:lang w:val="sr-Latn-CS"/>
        </w:rPr>
        <w:t xml:space="preserve"> </w:t>
      </w:r>
      <w:r>
        <w:rPr>
          <w:noProof/>
          <w:lang w:val="sr-Latn-CS"/>
        </w:rPr>
        <w:t>Potok</w:t>
      </w:r>
      <w:r w:rsidR="00917127" w:rsidRPr="007F487E">
        <w:rPr>
          <w:noProof/>
          <w:lang w:val="sr-Latn-CS"/>
        </w:rPr>
        <w:t xml:space="preserve"> – 14; </w:t>
      </w:r>
      <w:r>
        <w:rPr>
          <w:noProof/>
          <w:lang w:val="sr-Latn-CS"/>
        </w:rPr>
        <w:t>Babušnica</w:t>
      </w:r>
      <w:r w:rsidR="00917127" w:rsidRPr="007F487E">
        <w:rPr>
          <w:noProof/>
          <w:lang w:val="sr-Latn-CS"/>
        </w:rPr>
        <w:t xml:space="preserve"> – 13; </w:t>
      </w:r>
      <w:r>
        <w:rPr>
          <w:noProof/>
          <w:lang w:val="sr-Latn-CS"/>
        </w:rPr>
        <w:t>Preševo</w:t>
      </w:r>
      <w:r w:rsidR="00917127" w:rsidRPr="007F487E">
        <w:rPr>
          <w:noProof/>
          <w:lang w:val="sr-Latn-CS"/>
        </w:rPr>
        <w:t xml:space="preserve"> – 13; </w:t>
      </w:r>
      <w:r>
        <w:rPr>
          <w:noProof/>
          <w:lang w:val="sr-Latn-CS"/>
        </w:rPr>
        <w:t>Svrljig</w:t>
      </w:r>
      <w:r w:rsidR="00917127" w:rsidRPr="007F487E">
        <w:rPr>
          <w:noProof/>
          <w:lang w:val="sr-Latn-CS"/>
        </w:rPr>
        <w:t xml:space="preserve"> – 13;  </w:t>
      </w:r>
      <w:r>
        <w:rPr>
          <w:noProof/>
          <w:lang w:val="sr-Latn-CS"/>
        </w:rPr>
        <w:t>Priština</w:t>
      </w:r>
      <w:r w:rsidR="00917127" w:rsidRPr="007F487E">
        <w:rPr>
          <w:noProof/>
          <w:lang w:val="sr-Latn-CS"/>
        </w:rPr>
        <w:t xml:space="preserve"> – 12; </w:t>
      </w:r>
      <w:r>
        <w:rPr>
          <w:noProof/>
          <w:lang w:val="sr-Latn-CS"/>
        </w:rPr>
        <w:t>Koceljeva</w:t>
      </w:r>
      <w:r w:rsidR="00917127" w:rsidRPr="007F487E">
        <w:rPr>
          <w:noProof/>
          <w:lang w:val="sr-Latn-CS"/>
        </w:rPr>
        <w:t xml:space="preserve"> – 12; </w:t>
      </w:r>
      <w:r>
        <w:rPr>
          <w:noProof/>
          <w:lang w:val="sr-Latn-CS"/>
        </w:rPr>
        <w:t>Lapovo</w:t>
      </w:r>
      <w:r w:rsidR="00917127" w:rsidRPr="007F487E">
        <w:rPr>
          <w:noProof/>
          <w:lang w:val="sr-Latn-CS"/>
        </w:rPr>
        <w:t xml:space="preserve"> – 12; </w:t>
      </w:r>
      <w:r>
        <w:rPr>
          <w:noProof/>
          <w:lang w:val="sr-Latn-CS"/>
        </w:rPr>
        <w:t>Rekovac</w:t>
      </w:r>
      <w:r w:rsidR="00917127" w:rsidRPr="007F487E">
        <w:rPr>
          <w:noProof/>
          <w:lang w:val="sr-Latn-CS"/>
        </w:rPr>
        <w:t xml:space="preserve"> – 12; </w:t>
      </w:r>
      <w:r>
        <w:rPr>
          <w:noProof/>
          <w:lang w:val="sr-Latn-CS"/>
        </w:rPr>
        <w:t>Bojnik</w:t>
      </w:r>
      <w:r w:rsidR="00917127" w:rsidRPr="007F487E">
        <w:rPr>
          <w:noProof/>
          <w:lang w:val="sr-Latn-CS"/>
        </w:rPr>
        <w:t xml:space="preserve"> 11; </w:t>
      </w:r>
      <w:r>
        <w:rPr>
          <w:noProof/>
          <w:lang w:val="sr-Latn-CS"/>
        </w:rPr>
        <w:t>Štrpce</w:t>
      </w:r>
      <w:r w:rsidR="00917127" w:rsidRPr="007F487E">
        <w:rPr>
          <w:noProof/>
          <w:lang w:val="sr-Latn-CS"/>
        </w:rPr>
        <w:t xml:space="preserve"> – 10; </w:t>
      </w:r>
      <w:r>
        <w:rPr>
          <w:noProof/>
          <w:lang w:val="sr-Latn-CS"/>
        </w:rPr>
        <w:t>Ražanj</w:t>
      </w:r>
      <w:r w:rsidR="00917127" w:rsidRPr="007F487E">
        <w:rPr>
          <w:noProof/>
          <w:lang w:val="sr-Latn-CS"/>
        </w:rPr>
        <w:t xml:space="preserve"> – 9; </w:t>
      </w:r>
      <w:r>
        <w:rPr>
          <w:noProof/>
          <w:lang w:val="sr-Latn-CS"/>
        </w:rPr>
        <w:t>Osečina</w:t>
      </w:r>
      <w:r w:rsidR="00917127" w:rsidRPr="007F487E">
        <w:rPr>
          <w:noProof/>
          <w:lang w:val="sr-Latn-CS"/>
        </w:rPr>
        <w:t xml:space="preserve"> – 8; </w:t>
      </w:r>
      <w:r>
        <w:rPr>
          <w:noProof/>
          <w:lang w:val="sr-Latn-CS"/>
        </w:rPr>
        <w:t>Bosilegrad</w:t>
      </w:r>
      <w:r w:rsidR="00917127" w:rsidRPr="007F487E">
        <w:rPr>
          <w:noProof/>
          <w:lang w:val="sr-Latn-CS"/>
        </w:rPr>
        <w:t xml:space="preserve"> – 6; </w:t>
      </w:r>
      <w:r>
        <w:rPr>
          <w:noProof/>
          <w:lang w:val="sr-Latn-CS"/>
        </w:rPr>
        <w:t>Gadžin</w:t>
      </w:r>
      <w:r w:rsidR="00917127" w:rsidRPr="007F487E">
        <w:rPr>
          <w:noProof/>
          <w:lang w:val="sr-Latn-CS"/>
        </w:rPr>
        <w:t xml:space="preserve"> </w:t>
      </w:r>
      <w:r>
        <w:rPr>
          <w:noProof/>
          <w:lang w:val="sr-Latn-CS"/>
        </w:rPr>
        <w:t>Han</w:t>
      </w:r>
      <w:r w:rsidR="00917127" w:rsidRPr="007F487E">
        <w:rPr>
          <w:noProof/>
          <w:lang w:val="sr-Latn-CS"/>
        </w:rPr>
        <w:t xml:space="preserve"> – 6; </w:t>
      </w:r>
      <w:r>
        <w:rPr>
          <w:noProof/>
          <w:lang w:val="sr-Latn-CS"/>
        </w:rPr>
        <w:t>Gnjilane</w:t>
      </w:r>
      <w:r w:rsidR="00917127" w:rsidRPr="007F487E">
        <w:rPr>
          <w:noProof/>
          <w:lang w:val="sr-Latn-CS"/>
        </w:rPr>
        <w:t xml:space="preserve"> – 6; </w:t>
      </w:r>
      <w:r>
        <w:rPr>
          <w:noProof/>
          <w:lang w:val="sr-Latn-CS"/>
        </w:rPr>
        <w:t>Medveđa</w:t>
      </w:r>
      <w:r w:rsidR="00917127" w:rsidRPr="007F487E">
        <w:rPr>
          <w:noProof/>
          <w:lang w:val="sr-Latn-CS"/>
        </w:rPr>
        <w:t xml:space="preserve"> – 6; </w:t>
      </w:r>
      <w:r>
        <w:rPr>
          <w:noProof/>
          <w:lang w:val="sr-Latn-CS"/>
        </w:rPr>
        <w:t>Kosovska</w:t>
      </w:r>
      <w:r w:rsidR="00917127" w:rsidRPr="007F487E">
        <w:rPr>
          <w:noProof/>
          <w:lang w:val="sr-Latn-CS"/>
        </w:rPr>
        <w:t xml:space="preserve"> </w:t>
      </w:r>
      <w:r>
        <w:rPr>
          <w:noProof/>
          <w:lang w:val="sr-Latn-CS"/>
        </w:rPr>
        <w:t>Kamenica</w:t>
      </w:r>
      <w:r w:rsidR="00917127" w:rsidRPr="007F487E">
        <w:rPr>
          <w:noProof/>
          <w:lang w:val="sr-Latn-CS"/>
        </w:rPr>
        <w:t xml:space="preserve"> – 5; </w:t>
      </w:r>
      <w:r>
        <w:rPr>
          <w:noProof/>
          <w:lang w:val="sr-Latn-CS"/>
        </w:rPr>
        <w:t>Lipljan</w:t>
      </w:r>
      <w:r w:rsidR="00917127" w:rsidRPr="007F487E">
        <w:rPr>
          <w:noProof/>
          <w:lang w:val="sr-Latn-CS"/>
        </w:rPr>
        <w:t xml:space="preserve"> – 3; </w:t>
      </w:r>
      <w:r>
        <w:rPr>
          <w:noProof/>
          <w:lang w:val="sr-Latn-CS"/>
        </w:rPr>
        <w:t>Trgovište</w:t>
      </w:r>
      <w:r w:rsidR="00917127" w:rsidRPr="007F487E">
        <w:rPr>
          <w:noProof/>
          <w:lang w:val="sr-Latn-CS"/>
        </w:rPr>
        <w:t xml:space="preserve"> – 3; </w:t>
      </w:r>
      <w:r>
        <w:rPr>
          <w:noProof/>
          <w:lang w:val="sr-Latn-CS"/>
        </w:rPr>
        <w:t>Kosovo</w:t>
      </w:r>
      <w:r w:rsidR="00917127" w:rsidRPr="007F487E">
        <w:rPr>
          <w:noProof/>
          <w:lang w:val="sr-Latn-CS"/>
        </w:rPr>
        <w:t xml:space="preserve"> </w:t>
      </w:r>
      <w:r>
        <w:rPr>
          <w:noProof/>
          <w:lang w:val="sr-Latn-CS"/>
        </w:rPr>
        <w:t>Polje</w:t>
      </w:r>
      <w:r w:rsidR="00917127" w:rsidRPr="007F487E">
        <w:rPr>
          <w:noProof/>
          <w:lang w:val="sr-Latn-CS"/>
        </w:rPr>
        <w:t xml:space="preserve"> – 2; </w:t>
      </w:r>
      <w:r>
        <w:rPr>
          <w:noProof/>
          <w:lang w:val="sr-Latn-CS"/>
        </w:rPr>
        <w:t>Vitina</w:t>
      </w:r>
      <w:r w:rsidR="00917127" w:rsidRPr="007F487E">
        <w:rPr>
          <w:noProof/>
          <w:lang w:val="sr-Latn-CS"/>
        </w:rPr>
        <w:t xml:space="preserve"> – 2; </w:t>
      </w:r>
      <w:r>
        <w:rPr>
          <w:noProof/>
          <w:lang w:val="sr-Latn-CS"/>
        </w:rPr>
        <w:t>Vučitrn</w:t>
      </w:r>
      <w:r w:rsidR="00917127" w:rsidRPr="007F487E">
        <w:rPr>
          <w:noProof/>
          <w:lang w:val="sr-Latn-CS"/>
        </w:rPr>
        <w:t xml:space="preserve"> – 2; </w:t>
      </w:r>
      <w:r>
        <w:rPr>
          <w:noProof/>
          <w:lang w:val="sr-Latn-CS"/>
        </w:rPr>
        <w:t>Crna</w:t>
      </w:r>
      <w:r w:rsidR="00917127" w:rsidRPr="007F487E">
        <w:rPr>
          <w:noProof/>
          <w:lang w:val="sr-Latn-CS"/>
        </w:rPr>
        <w:t xml:space="preserve"> </w:t>
      </w:r>
      <w:r>
        <w:rPr>
          <w:noProof/>
          <w:lang w:val="sr-Latn-CS"/>
        </w:rPr>
        <w:t>Trava</w:t>
      </w:r>
      <w:r w:rsidR="00917127" w:rsidRPr="007F487E">
        <w:rPr>
          <w:noProof/>
          <w:lang w:val="sr-Latn-CS"/>
        </w:rPr>
        <w:t xml:space="preserve"> – 1; </w:t>
      </w:r>
      <w:r>
        <w:rPr>
          <w:noProof/>
          <w:lang w:val="sr-Latn-CS"/>
        </w:rPr>
        <w:t>Obilić</w:t>
      </w:r>
      <w:r w:rsidR="00917127" w:rsidRPr="007F487E">
        <w:rPr>
          <w:noProof/>
          <w:lang w:val="sr-Latn-CS"/>
        </w:rPr>
        <w:t xml:space="preserve"> – 1; </w:t>
      </w:r>
      <w:r>
        <w:rPr>
          <w:noProof/>
          <w:lang w:val="sr-Latn-CS"/>
        </w:rPr>
        <w:t>Orahovac</w:t>
      </w:r>
      <w:r w:rsidR="00917127" w:rsidRPr="007F487E">
        <w:rPr>
          <w:noProof/>
          <w:lang w:val="sr-Latn-CS"/>
        </w:rPr>
        <w:t xml:space="preserve">  - 1.</w:t>
      </w:r>
    </w:p>
    <w:p w:rsidR="00917127" w:rsidRPr="007F487E" w:rsidRDefault="00917127" w:rsidP="00917127">
      <w:pPr>
        <w:pStyle w:val="NoSpacing"/>
        <w:rPr>
          <w:noProof/>
          <w:lang w:val="sr-Latn-CS"/>
        </w:rPr>
      </w:pPr>
    </w:p>
    <w:p w:rsidR="00917127" w:rsidRPr="007F487E" w:rsidRDefault="000D175D" w:rsidP="00917127">
      <w:pPr>
        <w:spacing w:line="240" w:lineRule="auto"/>
        <w:jc w:val="center"/>
        <w:rPr>
          <w:noProof/>
          <w:lang w:val="sr-Latn-CS"/>
        </w:rPr>
      </w:pPr>
      <w:r w:rsidRPr="007F487E">
        <w:rPr>
          <w:noProof/>
          <w:lang w:val="en-US"/>
        </w:rPr>
        <w:drawing>
          <wp:inline distT="0" distB="0" distL="0" distR="0">
            <wp:extent cx="5027295" cy="3446145"/>
            <wp:effectExtent l="0" t="0" r="1905" b="1905"/>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7127" w:rsidRPr="007F487E" w:rsidRDefault="00917127" w:rsidP="00917127">
      <w:pPr>
        <w:spacing w:line="240" w:lineRule="auto"/>
        <w:ind w:firstLine="851"/>
        <w:rPr>
          <w:noProof/>
          <w:lang w:val="sr-Latn-CS"/>
        </w:rPr>
      </w:pPr>
    </w:p>
    <w:p w:rsidR="00917127" w:rsidRPr="007F487E" w:rsidRDefault="007F487E" w:rsidP="00917127">
      <w:pPr>
        <w:spacing w:line="240" w:lineRule="auto"/>
        <w:ind w:firstLine="851"/>
        <w:rPr>
          <w:noProof/>
          <w:lang w:val="sr-Latn-CS"/>
        </w:rPr>
      </w:pP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datog</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videti</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četvrtina</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p>
    <w:p w:rsidR="00917127" w:rsidRPr="007F487E" w:rsidRDefault="007F487E" w:rsidP="00917127">
      <w:pPr>
        <w:spacing w:line="240" w:lineRule="auto"/>
        <w:ind w:firstLine="851"/>
        <w:rPr>
          <w:noProof/>
          <w:lang w:val="sr-Latn-CS"/>
        </w:rPr>
      </w:pPr>
      <w:r>
        <w:rPr>
          <w:noProof/>
          <w:lang w:val="sr-Latn-CS"/>
        </w:rPr>
        <w:t>Pet</w:t>
      </w:r>
      <w:r w:rsidR="00917127" w:rsidRPr="007F487E">
        <w:rPr>
          <w:noProof/>
          <w:lang w:val="sr-Latn-CS"/>
        </w:rPr>
        <w:t xml:space="preserve"> </w:t>
      </w:r>
      <w:r>
        <w:rPr>
          <w:noProof/>
          <w:lang w:val="sr-Latn-CS"/>
        </w:rPr>
        <w:t>najzastupljenijih</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registrovanih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fudbal</w:t>
      </w:r>
      <w:r w:rsidR="00917127" w:rsidRPr="007F487E">
        <w:rPr>
          <w:noProof/>
          <w:lang w:val="sr-Latn-CS"/>
        </w:rPr>
        <w:t xml:space="preserve">, </w:t>
      </w:r>
      <w:r>
        <w:rPr>
          <w:noProof/>
          <w:lang w:val="sr-Latn-CS"/>
        </w:rPr>
        <w:t>košarka</w:t>
      </w:r>
      <w:r w:rsidR="00917127" w:rsidRPr="007F487E">
        <w:rPr>
          <w:noProof/>
          <w:lang w:val="sr-Latn-CS"/>
        </w:rPr>
        <w:t xml:space="preserve">, </w:t>
      </w:r>
      <w:r>
        <w:rPr>
          <w:noProof/>
          <w:lang w:val="sr-Latn-CS"/>
        </w:rPr>
        <w:t>karate</w:t>
      </w:r>
      <w:r w:rsidR="00917127" w:rsidRPr="007F487E">
        <w:rPr>
          <w:noProof/>
          <w:lang w:val="sr-Latn-CS"/>
        </w:rPr>
        <w:t xml:space="preserve">, </w:t>
      </w:r>
      <w:r>
        <w:rPr>
          <w:noProof/>
          <w:lang w:val="sr-Latn-CS"/>
        </w:rPr>
        <w:t>odbojka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rekreacija</w:t>
      </w:r>
      <w:r w:rsidR="00917127" w:rsidRPr="007F487E">
        <w:rPr>
          <w:noProof/>
          <w:lang w:val="sr-Latn-CS"/>
        </w:rPr>
        <w:t xml:space="preserve"> (</w:t>
      </w:r>
      <w:r>
        <w:rPr>
          <w:noProof/>
          <w:lang w:val="sr-Latn-CS"/>
        </w:rPr>
        <w:t>računajući</w:t>
      </w:r>
      <w:r w:rsidR="00917127" w:rsidRPr="007F487E">
        <w:rPr>
          <w:noProof/>
          <w:lang w:val="sr-Latn-CS"/>
        </w:rPr>
        <w:t xml:space="preserve"> </w:t>
      </w:r>
      <w:r>
        <w:rPr>
          <w:noProof/>
          <w:lang w:val="sr-Latn-CS"/>
        </w:rPr>
        <w:t>zajedno</w:t>
      </w:r>
      <w:r w:rsidR="00917127" w:rsidRPr="007F487E">
        <w:rPr>
          <w:noProof/>
          <w:lang w:val="sr-Latn-CS"/>
        </w:rPr>
        <w:t xml:space="preserve"> </w:t>
      </w:r>
      <w:r>
        <w:rPr>
          <w:noProof/>
          <w:lang w:val="sr-Latn-CS"/>
        </w:rPr>
        <w:t>rekreativni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Pregled</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fudbal</w:t>
      </w:r>
      <w:r w:rsidR="00917127" w:rsidRPr="007F487E">
        <w:rPr>
          <w:noProof/>
          <w:lang w:val="sr-Latn-CS"/>
        </w:rPr>
        <w:t xml:space="preserve"> – 3047 (16,92%); </w:t>
      </w:r>
      <w:r>
        <w:rPr>
          <w:noProof/>
          <w:lang w:val="sr-Latn-CS"/>
        </w:rPr>
        <w:t>košarka</w:t>
      </w:r>
      <w:r w:rsidR="00917127" w:rsidRPr="007F487E">
        <w:rPr>
          <w:noProof/>
          <w:lang w:val="sr-Latn-CS"/>
        </w:rPr>
        <w:t xml:space="preserve"> – 811 (4,50%); </w:t>
      </w:r>
      <w:r>
        <w:rPr>
          <w:noProof/>
          <w:lang w:val="sr-Latn-CS"/>
        </w:rPr>
        <w:t>karate</w:t>
      </w:r>
      <w:r w:rsidR="00917127" w:rsidRPr="007F487E">
        <w:rPr>
          <w:noProof/>
          <w:lang w:val="sr-Latn-CS"/>
        </w:rPr>
        <w:t xml:space="preserve"> – 750 (4,17%); </w:t>
      </w:r>
      <w:r>
        <w:rPr>
          <w:noProof/>
          <w:lang w:val="sr-Latn-CS"/>
        </w:rPr>
        <w:t>odbojka</w:t>
      </w:r>
      <w:r w:rsidR="00917127" w:rsidRPr="007F487E">
        <w:rPr>
          <w:noProof/>
          <w:lang w:val="sr-Latn-CS"/>
        </w:rPr>
        <w:t xml:space="preserve"> – 643 (3,57%); </w:t>
      </w:r>
      <w:r>
        <w:rPr>
          <w:noProof/>
          <w:lang w:val="sr-Latn-CS"/>
        </w:rPr>
        <w:t>fitnes</w:t>
      </w:r>
      <w:r w:rsidR="00917127" w:rsidRPr="007F487E">
        <w:rPr>
          <w:noProof/>
          <w:lang w:val="sr-Latn-CS"/>
        </w:rPr>
        <w:t xml:space="preserve"> – 638 (3,54%); </w:t>
      </w:r>
      <w:r>
        <w:rPr>
          <w:noProof/>
          <w:lang w:val="sr-Latn-CS"/>
        </w:rPr>
        <w:t>sportski</w:t>
      </w:r>
      <w:r w:rsidR="00917127" w:rsidRPr="007F487E">
        <w:rPr>
          <w:noProof/>
          <w:lang w:val="sr-Latn-CS"/>
        </w:rPr>
        <w:t xml:space="preserve"> </w:t>
      </w:r>
      <w:r>
        <w:rPr>
          <w:noProof/>
          <w:lang w:val="sr-Latn-CS"/>
        </w:rPr>
        <w:t>ribolov</w:t>
      </w:r>
      <w:r w:rsidR="00917127" w:rsidRPr="007F487E">
        <w:rPr>
          <w:noProof/>
          <w:lang w:val="sr-Latn-CS"/>
        </w:rPr>
        <w:t xml:space="preserve"> – 606; </w:t>
      </w:r>
      <w:r>
        <w:rPr>
          <w:noProof/>
          <w:lang w:val="sr-Latn-CS"/>
        </w:rPr>
        <w:t>šah</w:t>
      </w:r>
      <w:r w:rsidR="00917127" w:rsidRPr="007F487E">
        <w:rPr>
          <w:noProof/>
          <w:lang w:val="sr-Latn-CS"/>
        </w:rPr>
        <w:t xml:space="preserve"> – 598; </w:t>
      </w:r>
      <w:r>
        <w:rPr>
          <w:noProof/>
          <w:lang w:val="sr-Latn-CS"/>
        </w:rPr>
        <w:t>rukomet</w:t>
      </w:r>
      <w:r w:rsidR="00917127" w:rsidRPr="007F487E">
        <w:rPr>
          <w:noProof/>
          <w:lang w:val="sr-Latn-CS"/>
        </w:rPr>
        <w:t xml:space="preserve"> – 576; </w:t>
      </w:r>
      <w:r>
        <w:rPr>
          <w:noProof/>
          <w:lang w:val="sr-Latn-CS"/>
        </w:rPr>
        <w:t>rekreativni</w:t>
      </w:r>
      <w:r w:rsidR="00917127" w:rsidRPr="007F487E">
        <w:rPr>
          <w:noProof/>
          <w:lang w:val="sr-Latn-CS"/>
        </w:rPr>
        <w:t xml:space="preserve"> </w:t>
      </w:r>
      <w:r>
        <w:rPr>
          <w:noProof/>
          <w:lang w:val="sr-Latn-CS"/>
        </w:rPr>
        <w:t>sport</w:t>
      </w:r>
      <w:r w:rsidR="00917127" w:rsidRPr="007F487E">
        <w:rPr>
          <w:noProof/>
          <w:lang w:val="sr-Latn-CS"/>
        </w:rPr>
        <w:t xml:space="preserve"> – 567; </w:t>
      </w:r>
      <w:r>
        <w:rPr>
          <w:noProof/>
          <w:lang w:val="sr-Latn-CS"/>
        </w:rPr>
        <w:t>stoni</w:t>
      </w:r>
      <w:r w:rsidR="00917127" w:rsidRPr="007F487E">
        <w:rPr>
          <w:noProof/>
          <w:lang w:val="sr-Latn-CS"/>
        </w:rPr>
        <w:t xml:space="preserve"> </w:t>
      </w:r>
      <w:r>
        <w:rPr>
          <w:noProof/>
          <w:lang w:val="sr-Latn-CS"/>
        </w:rPr>
        <w:t>tenis</w:t>
      </w:r>
      <w:r w:rsidR="00917127" w:rsidRPr="007F487E">
        <w:rPr>
          <w:noProof/>
          <w:lang w:val="sr-Latn-CS"/>
        </w:rPr>
        <w:t xml:space="preserve"> – 431; </w:t>
      </w:r>
      <w:r>
        <w:rPr>
          <w:noProof/>
          <w:lang w:val="sr-Latn-CS"/>
        </w:rPr>
        <w:t>bodi</w:t>
      </w:r>
      <w:r w:rsidR="00917127" w:rsidRPr="007F487E">
        <w:rPr>
          <w:noProof/>
          <w:lang w:val="sr-Latn-CS"/>
        </w:rPr>
        <w:t xml:space="preserve"> </w:t>
      </w:r>
      <w:r>
        <w:rPr>
          <w:noProof/>
          <w:lang w:val="sr-Latn-CS"/>
        </w:rPr>
        <w:t>bilding</w:t>
      </w:r>
      <w:r w:rsidR="00917127" w:rsidRPr="007F487E">
        <w:rPr>
          <w:noProof/>
          <w:lang w:val="sr-Latn-CS"/>
        </w:rPr>
        <w:t xml:space="preserve"> – 337; </w:t>
      </w:r>
      <w:r>
        <w:rPr>
          <w:noProof/>
          <w:lang w:val="sr-Latn-CS"/>
        </w:rPr>
        <w:t>atletika</w:t>
      </w:r>
      <w:r w:rsidR="00917127" w:rsidRPr="007F487E">
        <w:rPr>
          <w:noProof/>
          <w:lang w:val="sr-Latn-CS"/>
        </w:rPr>
        <w:t xml:space="preserve"> – 326; </w:t>
      </w:r>
      <w:r>
        <w:rPr>
          <w:noProof/>
          <w:lang w:val="sr-Latn-CS"/>
        </w:rPr>
        <w:t>plivanje</w:t>
      </w:r>
      <w:r w:rsidR="00917127" w:rsidRPr="007F487E">
        <w:rPr>
          <w:noProof/>
          <w:lang w:val="sr-Latn-CS"/>
        </w:rPr>
        <w:t xml:space="preserve"> – 323; </w:t>
      </w:r>
      <w:r>
        <w:rPr>
          <w:noProof/>
          <w:lang w:val="sr-Latn-CS"/>
        </w:rPr>
        <w:t>streljaštvo</w:t>
      </w:r>
      <w:r w:rsidR="00917127" w:rsidRPr="007F487E">
        <w:rPr>
          <w:noProof/>
          <w:lang w:val="sr-Latn-CS"/>
        </w:rPr>
        <w:t xml:space="preserve"> – 313; </w:t>
      </w:r>
      <w:r>
        <w:rPr>
          <w:noProof/>
          <w:lang w:val="sr-Latn-CS"/>
        </w:rPr>
        <w:t>džudo</w:t>
      </w:r>
      <w:r w:rsidR="00917127" w:rsidRPr="007F487E">
        <w:rPr>
          <w:noProof/>
          <w:lang w:val="sr-Latn-CS"/>
        </w:rPr>
        <w:t xml:space="preserve"> – 269; </w:t>
      </w:r>
      <w:r>
        <w:rPr>
          <w:noProof/>
          <w:lang w:val="sr-Latn-CS"/>
        </w:rPr>
        <w:t>kik</w:t>
      </w:r>
      <w:r w:rsidR="00917127" w:rsidRPr="007F487E">
        <w:rPr>
          <w:noProof/>
          <w:lang w:val="sr-Latn-CS"/>
        </w:rPr>
        <w:t xml:space="preserve"> </w:t>
      </w:r>
      <w:r>
        <w:rPr>
          <w:noProof/>
          <w:lang w:val="sr-Latn-CS"/>
        </w:rPr>
        <w:t>boks</w:t>
      </w:r>
      <w:r w:rsidR="00917127" w:rsidRPr="007F487E">
        <w:rPr>
          <w:noProof/>
          <w:lang w:val="sr-Latn-CS"/>
        </w:rPr>
        <w:t xml:space="preserve"> – 267; </w:t>
      </w:r>
      <w:r>
        <w:rPr>
          <w:noProof/>
          <w:lang w:val="sr-Latn-CS"/>
        </w:rPr>
        <w:t>boks</w:t>
      </w:r>
      <w:r w:rsidR="00917127" w:rsidRPr="007F487E">
        <w:rPr>
          <w:noProof/>
          <w:lang w:val="sr-Latn-CS"/>
        </w:rPr>
        <w:t xml:space="preserve"> – 263; </w:t>
      </w:r>
      <w:r>
        <w:rPr>
          <w:noProof/>
          <w:lang w:val="sr-Latn-CS"/>
        </w:rPr>
        <w:t>aerobik</w:t>
      </w:r>
      <w:r w:rsidR="00917127" w:rsidRPr="007F487E">
        <w:rPr>
          <w:noProof/>
          <w:lang w:val="sr-Latn-CS"/>
        </w:rPr>
        <w:t xml:space="preserve"> – 223; </w:t>
      </w:r>
      <w:r>
        <w:rPr>
          <w:noProof/>
          <w:lang w:val="sr-Latn-CS"/>
        </w:rPr>
        <w:t>ples</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moderni</w:t>
      </w:r>
      <w:r w:rsidR="00917127" w:rsidRPr="007F487E">
        <w:rPr>
          <w:noProof/>
          <w:lang w:val="sr-Latn-CS"/>
        </w:rPr>
        <w:t xml:space="preserve"> – 249; </w:t>
      </w:r>
      <w:r>
        <w:rPr>
          <w:noProof/>
          <w:lang w:val="sr-Latn-CS"/>
        </w:rPr>
        <w:t>planinarstvo</w:t>
      </w:r>
      <w:r w:rsidR="00917127" w:rsidRPr="007F487E">
        <w:rPr>
          <w:noProof/>
          <w:lang w:val="sr-Latn-CS"/>
        </w:rPr>
        <w:t xml:space="preserve"> – 241; </w:t>
      </w:r>
      <w:r>
        <w:rPr>
          <w:noProof/>
          <w:lang w:val="sr-Latn-CS"/>
        </w:rPr>
        <w:t>aerobik</w:t>
      </w:r>
      <w:r w:rsidR="00917127" w:rsidRPr="007F487E">
        <w:rPr>
          <w:noProof/>
          <w:lang w:val="sr-Latn-CS"/>
        </w:rPr>
        <w:t xml:space="preserve"> – 223; </w:t>
      </w:r>
      <w:r>
        <w:rPr>
          <w:noProof/>
          <w:lang w:val="sr-Latn-CS"/>
        </w:rPr>
        <w:t>moto</w:t>
      </w:r>
      <w:r w:rsidR="00917127" w:rsidRPr="007F487E">
        <w:rPr>
          <w:noProof/>
          <w:lang w:val="sr-Latn-CS"/>
        </w:rPr>
        <w:t xml:space="preserve"> </w:t>
      </w:r>
      <w:r>
        <w:rPr>
          <w:noProof/>
          <w:lang w:val="sr-Latn-CS"/>
        </w:rPr>
        <w:t>sport</w:t>
      </w:r>
      <w:r w:rsidR="00917127" w:rsidRPr="007F487E">
        <w:rPr>
          <w:noProof/>
          <w:lang w:val="sr-Latn-CS"/>
        </w:rPr>
        <w:t xml:space="preserve"> – 221; </w:t>
      </w:r>
      <w:r>
        <w:rPr>
          <w:noProof/>
          <w:lang w:val="sr-Latn-CS"/>
        </w:rPr>
        <w:t>sport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 201; </w:t>
      </w:r>
      <w:r>
        <w:rPr>
          <w:noProof/>
          <w:lang w:val="sr-Latn-CS"/>
        </w:rPr>
        <w:t>aikido</w:t>
      </w:r>
      <w:r w:rsidR="00917127" w:rsidRPr="007F487E">
        <w:rPr>
          <w:noProof/>
          <w:lang w:val="sr-Latn-CS"/>
        </w:rPr>
        <w:t xml:space="preserve"> – 2013; </w:t>
      </w:r>
      <w:r>
        <w:rPr>
          <w:noProof/>
          <w:lang w:val="sr-Latn-CS"/>
        </w:rPr>
        <w:t>gimnastika</w:t>
      </w:r>
      <w:r w:rsidR="00917127" w:rsidRPr="007F487E">
        <w:rPr>
          <w:noProof/>
          <w:lang w:val="sr-Latn-CS"/>
        </w:rPr>
        <w:t xml:space="preserve"> – 201; </w:t>
      </w:r>
      <w:r>
        <w:rPr>
          <w:noProof/>
          <w:lang w:val="sr-Latn-CS"/>
        </w:rPr>
        <w:t>skijanje</w:t>
      </w:r>
      <w:r w:rsidR="00917127" w:rsidRPr="007F487E">
        <w:rPr>
          <w:noProof/>
          <w:lang w:val="sr-Latn-CS"/>
        </w:rPr>
        <w:t xml:space="preserve"> – 176; </w:t>
      </w:r>
      <w:r>
        <w:rPr>
          <w:noProof/>
          <w:lang w:val="sr-Latn-CS"/>
        </w:rPr>
        <w:t>sportski</w:t>
      </w:r>
      <w:r w:rsidR="00917127" w:rsidRPr="007F487E">
        <w:rPr>
          <w:noProof/>
          <w:lang w:val="sr-Latn-CS"/>
        </w:rPr>
        <w:t xml:space="preserve"> </w:t>
      </w:r>
      <w:r>
        <w:rPr>
          <w:noProof/>
          <w:lang w:val="sr-Latn-CS"/>
        </w:rPr>
        <w:t>auto</w:t>
      </w:r>
      <w:r w:rsidR="00917127" w:rsidRPr="007F487E">
        <w:rPr>
          <w:noProof/>
          <w:lang w:val="sr-Latn-CS"/>
        </w:rPr>
        <w:t xml:space="preserve"> </w:t>
      </w:r>
      <w:r>
        <w:rPr>
          <w:noProof/>
          <w:lang w:val="sr-Latn-CS"/>
        </w:rPr>
        <w:t>moto</w:t>
      </w:r>
      <w:r w:rsidR="00917127" w:rsidRPr="007F487E">
        <w:rPr>
          <w:noProof/>
          <w:lang w:val="sr-Latn-CS"/>
        </w:rPr>
        <w:t xml:space="preserve"> – 175; </w:t>
      </w:r>
      <w:r>
        <w:rPr>
          <w:noProof/>
          <w:lang w:val="sr-Latn-CS"/>
        </w:rPr>
        <w:t>kuglanje</w:t>
      </w:r>
      <w:r w:rsidR="00917127" w:rsidRPr="007F487E">
        <w:rPr>
          <w:noProof/>
          <w:lang w:val="sr-Latn-CS"/>
        </w:rPr>
        <w:t xml:space="preserve"> – 171; </w:t>
      </w:r>
      <w:r>
        <w:rPr>
          <w:noProof/>
          <w:lang w:val="sr-Latn-CS"/>
        </w:rPr>
        <w:t>joga</w:t>
      </w:r>
      <w:r w:rsidR="00917127" w:rsidRPr="007F487E">
        <w:rPr>
          <w:noProof/>
          <w:lang w:val="sr-Latn-CS"/>
        </w:rPr>
        <w:t xml:space="preserve"> – 169; </w:t>
      </w:r>
      <w:r>
        <w:rPr>
          <w:noProof/>
          <w:lang w:val="sr-Latn-CS"/>
        </w:rPr>
        <w:t>džu</w:t>
      </w:r>
      <w:r w:rsidR="00917127" w:rsidRPr="007F487E">
        <w:rPr>
          <w:noProof/>
          <w:lang w:val="sr-Latn-CS"/>
        </w:rPr>
        <w:t xml:space="preserve"> </w:t>
      </w:r>
      <w:r>
        <w:rPr>
          <w:noProof/>
          <w:lang w:val="sr-Latn-CS"/>
        </w:rPr>
        <w:t>džicu</w:t>
      </w:r>
      <w:r w:rsidR="00917127" w:rsidRPr="007F487E">
        <w:rPr>
          <w:noProof/>
          <w:lang w:val="sr-Latn-CS"/>
        </w:rPr>
        <w:t xml:space="preserve"> – 157; </w:t>
      </w:r>
      <w:r>
        <w:rPr>
          <w:noProof/>
          <w:lang w:val="sr-Latn-CS"/>
        </w:rPr>
        <w:t>tekvondo</w:t>
      </w:r>
      <w:r w:rsidR="00917127" w:rsidRPr="007F487E">
        <w:rPr>
          <w:noProof/>
          <w:lang w:val="sr-Latn-CS"/>
        </w:rPr>
        <w:t xml:space="preserve"> – 152; </w:t>
      </w:r>
      <w:r>
        <w:rPr>
          <w:noProof/>
          <w:lang w:val="sr-Latn-CS"/>
        </w:rPr>
        <w:t>biciklizam</w:t>
      </w:r>
      <w:r w:rsidR="00917127" w:rsidRPr="007F487E">
        <w:rPr>
          <w:noProof/>
          <w:lang w:val="sr-Latn-CS"/>
        </w:rPr>
        <w:t xml:space="preserve"> – 148; </w:t>
      </w:r>
      <w:r>
        <w:rPr>
          <w:noProof/>
          <w:lang w:val="sr-Latn-CS"/>
        </w:rPr>
        <w:t>mma</w:t>
      </w:r>
      <w:r w:rsidR="00917127" w:rsidRPr="007F487E">
        <w:rPr>
          <w:noProof/>
          <w:lang w:val="sr-Latn-CS"/>
        </w:rPr>
        <w:t xml:space="preserve"> </w:t>
      </w:r>
      <w:r>
        <w:rPr>
          <w:noProof/>
          <w:lang w:val="sr-Latn-CS"/>
        </w:rPr>
        <w:t>borilački</w:t>
      </w:r>
      <w:r w:rsidR="00917127" w:rsidRPr="007F487E">
        <w:rPr>
          <w:noProof/>
          <w:lang w:val="sr-Latn-CS"/>
        </w:rPr>
        <w:t xml:space="preserve"> </w:t>
      </w:r>
      <w:r>
        <w:rPr>
          <w:noProof/>
          <w:lang w:val="sr-Latn-CS"/>
        </w:rPr>
        <w:t>sport</w:t>
      </w:r>
      <w:r w:rsidR="00917127" w:rsidRPr="007F487E">
        <w:rPr>
          <w:noProof/>
          <w:lang w:val="sr-Latn-CS"/>
        </w:rPr>
        <w:t xml:space="preserve"> – 130; </w:t>
      </w:r>
      <w:r>
        <w:rPr>
          <w:noProof/>
          <w:lang w:val="sr-Latn-CS"/>
        </w:rPr>
        <w:t>podvodni</w:t>
      </w:r>
      <w:r w:rsidR="00917127" w:rsidRPr="007F487E">
        <w:rPr>
          <w:noProof/>
          <w:lang w:val="sr-Latn-CS"/>
        </w:rPr>
        <w:t xml:space="preserve"> </w:t>
      </w:r>
      <w:r>
        <w:rPr>
          <w:noProof/>
          <w:lang w:val="sr-Latn-CS"/>
        </w:rPr>
        <w:t>sport</w:t>
      </w:r>
      <w:r w:rsidR="00917127" w:rsidRPr="007F487E">
        <w:rPr>
          <w:noProof/>
          <w:lang w:val="sr-Latn-CS"/>
        </w:rPr>
        <w:t xml:space="preserve"> – 129; </w:t>
      </w:r>
      <w:r>
        <w:rPr>
          <w:noProof/>
          <w:lang w:val="sr-Latn-CS"/>
        </w:rPr>
        <w:t>vazduhoplovni</w:t>
      </w:r>
      <w:r w:rsidR="00917127" w:rsidRPr="007F487E">
        <w:rPr>
          <w:noProof/>
          <w:lang w:val="sr-Latn-CS"/>
        </w:rPr>
        <w:t xml:space="preserve"> </w:t>
      </w:r>
      <w:r>
        <w:rPr>
          <w:noProof/>
          <w:lang w:val="sr-Latn-CS"/>
        </w:rPr>
        <w:t>sport</w:t>
      </w:r>
      <w:r w:rsidR="00917127" w:rsidRPr="007F487E">
        <w:rPr>
          <w:noProof/>
          <w:lang w:val="sr-Latn-CS"/>
        </w:rPr>
        <w:t xml:space="preserve"> – 128; </w:t>
      </w:r>
      <w:r>
        <w:rPr>
          <w:noProof/>
          <w:lang w:val="sr-Latn-CS"/>
        </w:rPr>
        <w:t>rvanje</w:t>
      </w:r>
      <w:r w:rsidR="00917127" w:rsidRPr="007F487E">
        <w:rPr>
          <w:noProof/>
          <w:lang w:val="sr-Latn-CS"/>
        </w:rPr>
        <w:t xml:space="preserve"> – 126; </w:t>
      </w:r>
      <w:r>
        <w:rPr>
          <w:noProof/>
          <w:lang w:val="sr-Latn-CS"/>
        </w:rPr>
        <w:t>konjički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neolimpijske</w:t>
      </w:r>
      <w:r w:rsidR="00917127" w:rsidRPr="007F487E">
        <w:rPr>
          <w:noProof/>
          <w:lang w:val="sr-Latn-CS"/>
        </w:rPr>
        <w:t xml:space="preserve"> </w:t>
      </w:r>
      <w:r>
        <w:rPr>
          <w:noProof/>
          <w:lang w:val="sr-Latn-CS"/>
        </w:rPr>
        <w:t>discipline</w:t>
      </w:r>
      <w:r w:rsidR="00917127" w:rsidRPr="007F487E">
        <w:rPr>
          <w:noProof/>
          <w:lang w:val="sr-Latn-CS"/>
        </w:rPr>
        <w:t xml:space="preserve">) – 124; </w:t>
      </w:r>
      <w:r>
        <w:rPr>
          <w:noProof/>
          <w:lang w:val="sr-Latn-CS"/>
        </w:rPr>
        <w:t>konjički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olimpijske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FEI</w:t>
      </w:r>
      <w:r w:rsidR="00917127" w:rsidRPr="007F487E">
        <w:rPr>
          <w:noProof/>
          <w:lang w:val="sr-Latn-CS"/>
        </w:rPr>
        <w:t xml:space="preserve"> </w:t>
      </w:r>
      <w:r>
        <w:rPr>
          <w:noProof/>
          <w:lang w:val="sr-Latn-CS"/>
        </w:rPr>
        <w:t>discipline</w:t>
      </w:r>
      <w:r w:rsidR="00917127" w:rsidRPr="007F487E">
        <w:rPr>
          <w:noProof/>
          <w:lang w:val="sr-Latn-CS"/>
        </w:rPr>
        <w:t xml:space="preserve">) – 116; </w:t>
      </w:r>
      <w:r>
        <w:rPr>
          <w:noProof/>
          <w:lang w:val="sr-Latn-CS"/>
        </w:rPr>
        <w:t>pikado</w:t>
      </w:r>
      <w:r w:rsidR="00917127" w:rsidRPr="007F487E">
        <w:rPr>
          <w:noProof/>
          <w:lang w:val="sr-Latn-CS"/>
        </w:rPr>
        <w:t xml:space="preserve"> – 107; </w:t>
      </w:r>
      <w:r>
        <w:rPr>
          <w:noProof/>
          <w:lang w:val="sr-Latn-CS"/>
        </w:rPr>
        <w:t>vaterpolo</w:t>
      </w:r>
      <w:r w:rsidR="00917127" w:rsidRPr="007F487E">
        <w:rPr>
          <w:noProof/>
          <w:lang w:val="sr-Latn-CS"/>
        </w:rPr>
        <w:t xml:space="preserve"> – 101; </w:t>
      </w:r>
      <w:r>
        <w:rPr>
          <w:noProof/>
          <w:lang w:val="sr-Latn-CS"/>
        </w:rPr>
        <w:t>dizanje</w:t>
      </w:r>
      <w:r w:rsidR="00917127" w:rsidRPr="007F487E">
        <w:rPr>
          <w:noProof/>
          <w:lang w:val="sr-Latn-CS"/>
        </w:rPr>
        <w:t xml:space="preserve"> </w:t>
      </w:r>
      <w:r>
        <w:rPr>
          <w:noProof/>
          <w:lang w:val="sr-Latn-CS"/>
        </w:rPr>
        <w:t>tegova</w:t>
      </w:r>
      <w:r w:rsidR="00917127" w:rsidRPr="007F487E">
        <w:rPr>
          <w:noProof/>
          <w:lang w:val="sr-Latn-CS"/>
        </w:rPr>
        <w:t xml:space="preserve"> 98; </w:t>
      </w:r>
      <w:r>
        <w:rPr>
          <w:noProof/>
          <w:lang w:val="sr-Latn-CS"/>
        </w:rPr>
        <w:t>školski</w:t>
      </w:r>
      <w:r w:rsidR="00917127" w:rsidRPr="007F487E">
        <w:rPr>
          <w:noProof/>
          <w:lang w:val="sr-Latn-CS"/>
        </w:rPr>
        <w:t xml:space="preserve"> </w:t>
      </w:r>
      <w:r>
        <w:rPr>
          <w:noProof/>
          <w:lang w:val="sr-Latn-CS"/>
        </w:rPr>
        <w:t>sport</w:t>
      </w:r>
      <w:r w:rsidR="00917127" w:rsidRPr="007F487E">
        <w:rPr>
          <w:noProof/>
          <w:lang w:val="sr-Latn-CS"/>
        </w:rPr>
        <w:t xml:space="preserve">  - 93; </w:t>
      </w:r>
      <w:r>
        <w:rPr>
          <w:noProof/>
          <w:lang w:val="sr-Latn-CS"/>
        </w:rPr>
        <w:t>sport</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 xml:space="preserve"> – 93; </w:t>
      </w:r>
      <w:r>
        <w:rPr>
          <w:noProof/>
          <w:lang w:val="sr-Latn-CS"/>
        </w:rPr>
        <w:t>savate</w:t>
      </w:r>
      <w:r w:rsidR="00917127" w:rsidRPr="007F487E">
        <w:rPr>
          <w:noProof/>
          <w:lang w:val="sr-Latn-CS"/>
        </w:rPr>
        <w:t xml:space="preserve"> – 92; </w:t>
      </w:r>
      <w:r>
        <w:rPr>
          <w:noProof/>
          <w:lang w:val="sr-Latn-CS"/>
        </w:rPr>
        <w:t>ekstremni</w:t>
      </w:r>
      <w:r w:rsidR="00917127" w:rsidRPr="007F487E">
        <w:rPr>
          <w:noProof/>
          <w:lang w:val="sr-Latn-CS"/>
        </w:rPr>
        <w:t xml:space="preserve"> </w:t>
      </w:r>
      <w:r>
        <w:rPr>
          <w:noProof/>
          <w:lang w:val="sr-Latn-CS"/>
        </w:rPr>
        <w:t>sportovi</w:t>
      </w:r>
      <w:r w:rsidR="00917127" w:rsidRPr="007F487E">
        <w:rPr>
          <w:noProof/>
          <w:lang w:val="sr-Latn-CS"/>
        </w:rPr>
        <w:t xml:space="preserve"> – 92; </w:t>
      </w:r>
      <w:r>
        <w:rPr>
          <w:noProof/>
          <w:lang w:val="sr-Latn-CS"/>
        </w:rPr>
        <w:t>kajak</w:t>
      </w:r>
      <w:r w:rsidR="00917127" w:rsidRPr="007F487E">
        <w:rPr>
          <w:noProof/>
          <w:lang w:val="sr-Latn-CS"/>
        </w:rPr>
        <w:t xml:space="preserve"> </w:t>
      </w:r>
      <w:r>
        <w:rPr>
          <w:noProof/>
          <w:lang w:val="sr-Latn-CS"/>
        </w:rPr>
        <w:t>kanu</w:t>
      </w:r>
      <w:r w:rsidR="00917127" w:rsidRPr="007F487E">
        <w:rPr>
          <w:noProof/>
          <w:lang w:val="sr-Latn-CS"/>
        </w:rPr>
        <w:t xml:space="preserve"> – 86; </w:t>
      </w:r>
      <w:r>
        <w:rPr>
          <w:noProof/>
          <w:lang w:val="sr-Latn-CS"/>
        </w:rPr>
        <w:t>kung</w:t>
      </w:r>
      <w:r w:rsidR="00917127" w:rsidRPr="007F487E">
        <w:rPr>
          <w:noProof/>
          <w:lang w:val="sr-Latn-CS"/>
        </w:rPr>
        <w:t xml:space="preserve"> </w:t>
      </w:r>
      <w:r>
        <w:rPr>
          <w:noProof/>
          <w:lang w:val="sr-Latn-CS"/>
        </w:rPr>
        <w:t>fu</w:t>
      </w:r>
      <w:r w:rsidR="00917127" w:rsidRPr="007F487E">
        <w:rPr>
          <w:noProof/>
          <w:lang w:val="sr-Latn-CS"/>
        </w:rPr>
        <w:t xml:space="preserve"> </w:t>
      </w:r>
      <w:r>
        <w:rPr>
          <w:noProof/>
          <w:lang w:val="sr-Latn-CS"/>
        </w:rPr>
        <w:t>vušu</w:t>
      </w:r>
      <w:r w:rsidR="00917127" w:rsidRPr="007F487E">
        <w:rPr>
          <w:noProof/>
          <w:lang w:val="sr-Latn-CS"/>
        </w:rPr>
        <w:t xml:space="preserve"> – 85; </w:t>
      </w:r>
      <w:r>
        <w:rPr>
          <w:noProof/>
          <w:lang w:val="sr-Latn-CS"/>
        </w:rPr>
        <w:t>streličarstvo</w:t>
      </w:r>
      <w:r w:rsidR="00917127" w:rsidRPr="007F487E">
        <w:rPr>
          <w:noProof/>
          <w:lang w:val="sr-Latn-CS"/>
        </w:rPr>
        <w:t xml:space="preserve"> – 83; </w:t>
      </w:r>
      <w:r>
        <w:rPr>
          <w:noProof/>
          <w:lang w:val="sr-Latn-CS"/>
        </w:rPr>
        <w:t>motonautika</w:t>
      </w:r>
      <w:r w:rsidR="00917127" w:rsidRPr="007F487E">
        <w:rPr>
          <w:noProof/>
          <w:lang w:val="sr-Latn-CS"/>
        </w:rPr>
        <w:t xml:space="preserve"> – 74; </w:t>
      </w:r>
      <w:r>
        <w:rPr>
          <w:noProof/>
          <w:lang w:val="sr-Latn-CS"/>
        </w:rPr>
        <w:t>boćanje</w:t>
      </w:r>
      <w:r w:rsidR="00917127" w:rsidRPr="007F487E">
        <w:rPr>
          <w:noProof/>
          <w:lang w:val="sr-Latn-CS"/>
        </w:rPr>
        <w:t xml:space="preserve"> – 72; </w:t>
      </w:r>
      <w:r>
        <w:rPr>
          <w:noProof/>
          <w:lang w:val="sr-Latn-CS"/>
        </w:rPr>
        <w:t>orijentiring</w:t>
      </w:r>
      <w:r w:rsidR="00917127" w:rsidRPr="007F487E">
        <w:rPr>
          <w:noProof/>
          <w:lang w:val="sr-Latn-CS"/>
        </w:rPr>
        <w:t xml:space="preserve"> – 67; </w:t>
      </w:r>
      <w:r>
        <w:rPr>
          <w:noProof/>
          <w:lang w:val="sr-Latn-CS"/>
        </w:rPr>
        <w:t>sambo</w:t>
      </w:r>
      <w:r w:rsidR="00917127" w:rsidRPr="007F487E">
        <w:rPr>
          <w:noProof/>
          <w:lang w:val="sr-Latn-CS"/>
        </w:rPr>
        <w:t xml:space="preserve"> – 64; </w:t>
      </w:r>
      <w:r>
        <w:rPr>
          <w:noProof/>
          <w:lang w:val="sr-Latn-CS"/>
        </w:rPr>
        <w:t>mai</w:t>
      </w:r>
      <w:r w:rsidR="00917127" w:rsidRPr="007F487E">
        <w:rPr>
          <w:noProof/>
          <w:lang w:val="sr-Latn-CS"/>
        </w:rPr>
        <w:t xml:space="preserve"> </w:t>
      </w:r>
      <w:r>
        <w:rPr>
          <w:noProof/>
          <w:lang w:val="sr-Latn-CS"/>
        </w:rPr>
        <w:t>tai</w:t>
      </w:r>
      <w:r w:rsidR="00917127" w:rsidRPr="007F487E">
        <w:rPr>
          <w:noProof/>
          <w:lang w:val="sr-Latn-CS"/>
        </w:rPr>
        <w:t xml:space="preserve"> – 61; </w:t>
      </w:r>
      <w:r>
        <w:rPr>
          <w:noProof/>
          <w:lang w:val="sr-Latn-CS"/>
        </w:rPr>
        <w:t>radnički</w:t>
      </w:r>
      <w:r w:rsidR="00917127" w:rsidRPr="007F487E">
        <w:rPr>
          <w:noProof/>
          <w:lang w:val="sr-Latn-CS"/>
        </w:rPr>
        <w:t xml:space="preserve"> </w:t>
      </w:r>
      <w:r>
        <w:rPr>
          <w:noProof/>
          <w:lang w:val="sr-Latn-CS"/>
        </w:rPr>
        <w:t>sport</w:t>
      </w:r>
      <w:r w:rsidR="00917127" w:rsidRPr="007F487E">
        <w:rPr>
          <w:noProof/>
          <w:lang w:val="sr-Latn-CS"/>
        </w:rPr>
        <w:t xml:space="preserve"> – 61; </w:t>
      </w:r>
      <w:r>
        <w:rPr>
          <w:noProof/>
          <w:lang w:val="sr-Latn-CS"/>
        </w:rPr>
        <w:t>sportsko</w:t>
      </w:r>
      <w:r w:rsidR="00917127" w:rsidRPr="007F487E">
        <w:rPr>
          <w:noProof/>
          <w:lang w:val="sr-Latn-CS"/>
        </w:rPr>
        <w:t xml:space="preserve"> </w:t>
      </w:r>
      <w:r>
        <w:rPr>
          <w:noProof/>
          <w:lang w:val="sr-Latn-CS"/>
        </w:rPr>
        <w:t>penjanje</w:t>
      </w:r>
      <w:r w:rsidR="00917127" w:rsidRPr="007F487E">
        <w:rPr>
          <w:noProof/>
          <w:lang w:val="sr-Latn-CS"/>
        </w:rPr>
        <w:t xml:space="preserve"> – 60; </w:t>
      </w:r>
      <w:r>
        <w:rPr>
          <w:noProof/>
          <w:lang w:val="sr-Latn-CS"/>
        </w:rPr>
        <w:t>peintbol</w:t>
      </w:r>
      <w:r w:rsidR="00917127" w:rsidRPr="007F487E">
        <w:rPr>
          <w:noProof/>
          <w:lang w:val="sr-Latn-CS"/>
        </w:rPr>
        <w:t xml:space="preserve"> – 60; </w:t>
      </w:r>
      <w:r>
        <w:rPr>
          <w:noProof/>
          <w:lang w:val="sr-Latn-CS"/>
        </w:rPr>
        <w:t>jedrenje</w:t>
      </w:r>
      <w:r w:rsidR="00917127" w:rsidRPr="007F487E">
        <w:rPr>
          <w:noProof/>
          <w:lang w:val="sr-Latn-CS"/>
        </w:rPr>
        <w:t xml:space="preserve"> – 59; </w:t>
      </w:r>
      <w:r>
        <w:rPr>
          <w:noProof/>
          <w:lang w:val="sr-Latn-CS"/>
        </w:rPr>
        <w:t>veslanje</w:t>
      </w:r>
      <w:r w:rsidR="00917127" w:rsidRPr="007F487E">
        <w:rPr>
          <w:noProof/>
          <w:lang w:val="sr-Latn-CS"/>
        </w:rPr>
        <w:t xml:space="preserve"> – 55; </w:t>
      </w:r>
      <w:r>
        <w:rPr>
          <w:noProof/>
          <w:lang w:val="sr-Latn-CS"/>
        </w:rPr>
        <w:t>rafting</w:t>
      </w:r>
      <w:r w:rsidR="00917127" w:rsidRPr="007F487E">
        <w:rPr>
          <w:noProof/>
          <w:lang w:val="sr-Latn-CS"/>
        </w:rPr>
        <w:t xml:space="preserve"> – 55; </w:t>
      </w:r>
      <w:r>
        <w:rPr>
          <w:noProof/>
          <w:lang w:val="sr-Latn-CS"/>
        </w:rPr>
        <w:t>bilijar</w:t>
      </w:r>
      <w:r w:rsidR="00917127" w:rsidRPr="007F487E">
        <w:rPr>
          <w:noProof/>
          <w:lang w:val="sr-Latn-CS"/>
        </w:rPr>
        <w:t xml:space="preserve"> – 52; </w:t>
      </w:r>
      <w:r>
        <w:rPr>
          <w:noProof/>
          <w:lang w:val="sr-Latn-CS"/>
        </w:rPr>
        <w:t>triatlon</w:t>
      </w:r>
      <w:r w:rsidR="00917127" w:rsidRPr="007F487E">
        <w:rPr>
          <w:noProof/>
          <w:lang w:val="sr-Latn-CS"/>
        </w:rPr>
        <w:t xml:space="preserve"> – 47; </w:t>
      </w:r>
      <w:r>
        <w:rPr>
          <w:noProof/>
          <w:lang w:val="sr-Latn-CS"/>
        </w:rPr>
        <w:t>badminton</w:t>
      </w:r>
      <w:r w:rsidR="00917127" w:rsidRPr="007F487E">
        <w:rPr>
          <w:noProof/>
          <w:lang w:val="sr-Latn-CS"/>
        </w:rPr>
        <w:t xml:space="preserve"> – 47; </w:t>
      </w:r>
      <w:r>
        <w:rPr>
          <w:noProof/>
          <w:lang w:val="sr-Latn-CS"/>
        </w:rPr>
        <w:t>bridž</w:t>
      </w:r>
      <w:r w:rsidR="00917127" w:rsidRPr="007F487E">
        <w:rPr>
          <w:noProof/>
          <w:lang w:val="sr-Latn-CS"/>
        </w:rPr>
        <w:t xml:space="preserve"> – 43; </w:t>
      </w:r>
      <w:r>
        <w:rPr>
          <w:noProof/>
          <w:lang w:val="sr-Latn-CS"/>
        </w:rPr>
        <w:t>američki</w:t>
      </w:r>
      <w:r w:rsidR="00917127" w:rsidRPr="007F487E">
        <w:rPr>
          <w:noProof/>
          <w:lang w:val="sr-Latn-CS"/>
        </w:rPr>
        <w:t xml:space="preserve"> </w:t>
      </w:r>
      <w:r>
        <w:rPr>
          <w:noProof/>
          <w:lang w:val="sr-Latn-CS"/>
        </w:rPr>
        <w:t>fudbal</w:t>
      </w:r>
      <w:r w:rsidR="00917127" w:rsidRPr="007F487E">
        <w:rPr>
          <w:noProof/>
          <w:lang w:val="sr-Latn-CS"/>
        </w:rPr>
        <w:t xml:space="preserve"> – 43; </w:t>
      </w:r>
      <w:r>
        <w:rPr>
          <w:noProof/>
          <w:lang w:val="sr-Latn-CS"/>
        </w:rPr>
        <w:t>tradicionalni</w:t>
      </w:r>
      <w:r w:rsidR="00917127" w:rsidRPr="007F487E">
        <w:rPr>
          <w:noProof/>
          <w:lang w:val="sr-Latn-CS"/>
        </w:rPr>
        <w:t xml:space="preserve"> </w:t>
      </w:r>
      <w:r>
        <w:rPr>
          <w:noProof/>
          <w:lang w:val="sr-Latn-CS"/>
        </w:rPr>
        <w:t>sportovi</w:t>
      </w:r>
      <w:r w:rsidR="00917127" w:rsidRPr="007F487E">
        <w:rPr>
          <w:noProof/>
          <w:lang w:val="sr-Latn-CS"/>
        </w:rPr>
        <w:t xml:space="preserve"> - 41; </w:t>
      </w:r>
      <w:r>
        <w:rPr>
          <w:noProof/>
          <w:lang w:val="sr-Latn-CS"/>
        </w:rPr>
        <w:t>ragbi</w:t>
      </w:r>
      <w:r w:rsidR="00917127" w:rsidRPr="007F487E">
        <w:rPr>
          <w:noProof/>
          <w:lang w:val="sr-Latn-CS"/>
        </w:rPr>
        <w:t xml:space="preserve"> – 39; </w:t>
      </w:r>
      <w:r>
        <w:rPr>
          <w:noProof/>
          <w:lang w:val="sr-Latn-CS"/>
        </w:rPr>
        <w:t>kendo</w:t>
      </w:r>
      <w:r w:rsidR="00917127" w:rsidRPr="007F487E">
        <w:rPr>
          <w:noProof/>
          <w:lang w:val="sr-Latn-CS"/>
        </w:rPr>
        <w:t xml:space="preserve"> – 39; </w:t>
      </w:r>
      <w:r>
        <w:rPr>
          <w:noProof/>
          <w:lang w:val="sr-Latn-CS"/>
        </w:rPr>
        <w:t>skijanje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vodi</w:t>
      </w:r>
      <w:r w:rsidR="00917127" w:rsidRPr="007F487E">
        <w:rPr>
          <w:noProof/>
          <w:lang w:val="sr-Latn-CS"/>
        </w:rPr>
        <w:t xml:space="preserve"> – 37; </w:t>
      </w:r>
      <w:r>
        <w:rPr>
          <w:noProof/>
          <w:lang w:val="sr-Latn-CS"/>
        </w:rPr>
        <w:t>kjokušinkai</w:t>
      </w:r>
      <w:r w:rsidR="00917127" w:rsidRPr="007F487E">
        <w:rPr>
          <w:noProof/>
          <w:lang w:val="sr-Latn-CS"/>
        </w:rPr>
        <w:t xml:space="preserve"> – 37; </w:t>
      </w:r>
      <w:r>
        <w:rPr>
          <w:noProof/>
          <w:lang w:val="sr-Latn-CS"/>
        </w:rPr>
        <w:t>džet</w:t>
      </w:r>
      <w:r w:rsidR="00917127" w:rsidRPr="007F487E">
        <w:rPr>
          <w:noProof/>
          <w:lang w:val="sr-Latn-CS"/>
        </w:rPr>
        <w:t xml:space="preserve"> </w:t>
      </w:r>
      <w:r>
        <w:rPr>
          <w:noProof/>
          <w:lang w:val="sr-Latn-CS"/>
        </w:rPr>
        <w:t>ski</w:t>
      </w:r>
      <w:r w:rsidR="00917127" w:rsidRPr="007F487E">
        <w:rPr>
          <w:noProof/>
          <w:lang w:val="sr-Latn-CS"/>
        </w:rPr>
        <w:t xml:space="preserve"> – 34; </w:t>
      </w:r>
      <w:r>
        <w:rPr>
          <w:noProof/>
          <w:lang w:val="sr-Latn-CS"/>
        </w:rPr>
        <w:t>ragbi</w:t>
      </w:r>
      <w:r w:rsidR="00917127" w:rsidRPr="007F487E">
        <w:rPr>
          <w:noProof/>
          <w:lang w:val="sr-Latn-CS"/>
        </w:rPr>
        <w:t xml:space="preserve"> 13 – 32; </w:t>
      </w:r>
      <w:r>
        <w:rPr>
          <w:noProof/>
          <w:lang w:val="sr-Latn-CS"/>
        </w:rPr>
        <w:t>mačevanje</w:t>
      </w:r>
      <w:r w:rsidR="00917127" w:rsidRPr="007F487E">
        <w:rPr>
          <w:noProof/>
          <w:lang w:val="sr-Latn-CS"/>
        </w:rPr>
        <w:t xml:space="preserve"> – 32; </w:t>
      </w:r>
      <w:r>
        <w:rPr>
          <w:noProof/>
          <w:lang w:val="sr-Latn-CS"/>
        </w:rPr>
        <w:t>klizanje</w:t>
      </w:r>
      <w:r w:rsidR="00917127" w:rsidRPr="007F487E">
        <w:rPr>
          <w:noProof/>
          <w:lang w:val="sr-Latn-CS"/>
        </w:rPr>
        <w:t xml:space="preserve"> – 32; </w:t>
      </w:r>
      <w:r>
        <w:rPr>
          <w:noProof/>
          <w:lang w:val="sr-Latn-CS"/>
        </w:rPr>
        <w:t>hokej</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ledu</w:t>
      </w:r>
      <w:r w:rsidR="00917127" w:rsidRPr="007F487E">
        <w:rPr>
          <w:noProof/>
          <w:lang w:val="sr-Latn-CS"/>
        </w:rPr>
        <w:t xml:space="preserve"> – 31; </w:t>
      </w:r>
      <w:r>
        <w:rPr>
          <w:noProof/>
          <w:lang w:val="sr-Latn-CS"/>
        </w:rPr>
        <w:t>univerzitetski</w:t>
      </w:r>
      <w:r w:rsidR="00917127" w:rsidRPr="007F487E">
        <w:rPr>
          <w:noProof/>
          <w:lang w:val="sr-Latn-CS"/>
        </w:rPr>
        <w:t xml:space="preserve"> </w:t>
      </w:r>
      <w:r>
        <w:rPr>
          <w:noProof/>
          <w:lang w:val="sr-Latn-CS"/>
        </w:rPr>
        <w:t>sport</w:t>
      </w:r>
      <w:r w:rsidR="00917127" w:rsidRPr="007F487E">
        <w:rPr>
          <w:noProof/>
          <w:lang w:val="sr-Latn-CS"/>
        </w:rPr>
        <w:t xml:space="preserve"> – 30; </w:t>
      </w:r>
      <w:r>
        <w:rPr>
          <w:noProof/>
          <w:lang w:val="sr-Latn-CS"/>
        </w:rPr>
        <w:t>sinhrono</w:t>
      </w:r>
      <w:r w:rsidR="00917127" w:rsidRPr="007F487E">
        <w:rPr>
          <w:noProof/>
          <w:lang w:val="sr-Latn-CS"/>
        </w:rPr>
        <w:t xml:space="preserve"> </w:t>
      </w:r>
      <w:r>
        <w:rPr>
          <w:noProof/>
          <w:lang w:val="sr-Latn-CS"/>
        </w:rPr>
        <w:t>plivanje</w:t>
      </w:r>
      <w:r w:rsidR="00917127" w:rsidRPr="007F487E">
        <w:rPr>
          <w:noProof/>
          <w:lang w:val="sr-Latn-CS"/>
        </w:rPr>
        <w:t xml:space="preserve"> – 29; </w:t>
      </w:r>
      <w:r>
        <w:rPr>
          <w:noProof/>
          <w:lang w:val="sr-Latn-CS"/>
        </w:rPr>
        <w:t>pover</w:t>
      </w:r>
      <w:r w:rsidR="00917127" w:rsidRPr="007F487E">
        <w:rPr>
          <w:noProof/>
          <w:lang w:val="sr-Latn-CS"/>
        </w:rPr>
        <w:t xml:space="preserve"> </w:t>
      </w:r>
      <w:r>
        <w:rPr>
          <w:noProof/>
          <w:lang w:val="sr-Latn-CS"/>
        </w:rPr>
        <w:t>lifting</w:t>
      </w:r>
      <w:r w:rsidR="00917127" w:rsidRPr="007F487E">
        <w:rPr>
          <w:noProof/>
          <w:lang w:val="sr-Latn-CS"/>
        </w:rPr>
        <w:t xml:space="preserve"> – 28; </w:t>
      </w:r>
      <w:r>
        <w:rPr>
          <w:noProof/>
          <w:lang w:val="sr-Latn-CS"/>
        </w:rPr>
        <w:t>golf</w:t>
      </w:r>
      <w:r w:rsidR="00917127" w:rsidRPr="007F487E">
        <w:rPr>
          <w:noProof/>
          <w:lang w:val="sr-Latn-CS"/>
        </w:rPr>
        <w:t xml:space="preserve"> – 26; </w:t>
      </w:r>
      <w:r>
        <w:rPr>
          <w:noProof/>
          <w:lang w:val="sr-Latn-CS"/>
        </w:rPr>
        <w:t>multi</w:t>
      </w:r>
      <w:r w:rsidR="00917127" w:rsidRPr="007F487E">
        <w:rPr>
          <w:noProof/>
          <w:lang w:val="sr-Latn-CS"/>
        </w:rPr>
        <w:t xml:space="preserve"> </w:t>
      </w:r>
      <w:r>
        <w:rPr>
          <w:noProof/>
          <w:lang w:val="sr-Latn-CS"/>
        </w:rPr>
        <w:t>sportovi</w:t>
      </w:r>
      <w:r w:rsidR="00917127" w:rsidRPr="007F487E">
        <w:rPr>
          <w:noProof/>
          <w:lang w:val="sr-Latn-CS"/>
        </w:rPr>
        <w:t xml:space="preserve"> – 241;.</w:t>
      </w:r>
      <w:r>
        <w:rPr>
          <w:noProof/>
          <w:lang w:val="sr-Latn-CS"/>
        </w:rPr>
        <w:t>sport</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 xml:space="preserve">, </w:t>
      </w:r>
      <w:r>
        <w:rPr>
          <w:noProof/>
          <w:lang w:val="sr-Latn-CS"/>
        </w:rPr>
        <w:t>gluvi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nagluvi</w:t>
      </w:r>
      <w:r w:rsidR="00917127" w:rsidRPr="007F487E">
        <w:rPr>
          <w:noProof/>
          <w:lang w:val="sr-Latn-CS"/>
        </w:rPr>
        <w:t xml:space="preserve"> – 24; </w:t>
      </w:r>
      <w:r>
        <w:rPr>
          <w:noProof/>
          <w:lang w:val="sr-Latn-CS"/>
        </w:rPr>
        <w:t>hokej</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travi</w:t>
      </w:r>
      <w:r w:rsidR="00917127" w:rsidRPr="007F487E">
        <w:rPr>
          <w:noProof/>
          <w:lang w:val="sr-Latn-CS"/>
        </w:rPr>
        <w:t xml:space="preserve"> – 24; </w:t>
      </w:r>
      <w:r>
        <w:rPr>
          <w:noProof/>
          <w:lang w:val="sr-Latn-CS"/>
        </w:rPr>
        <w:t>elektronski</w:t>
      </w:r>
      <w:r w:rsidR="00917127" w:rsidRPr="007F487E">
        <w:rPr>
          <w:noProof/>
          <w:lang w:val="sr-Latn-CS"/>
        </w:rPr>
        <w:t xml:space="preserve"> </w:t>
      </w:r>
      <w:r>
        <w:rPr>
          <w:noProof/>
          <w:lang w:val="sr-Latn-CS"/>
        </w:rPr>
        <w:t>pikado</w:t>
      </w:r>
      <w:r w:rsidR="00917127" w:rsidRPr="007F487E">
        <w:rPr>
          <w:noProof/>
          <w:lang w:val="sr-Latn-CS"/>
        </w:rPr>
        <w:t xml:space="preserve"> – 23; </w:t>
      </w:r>
      <w:r>
        <w:rPr>
          <w:noProof/>
          <w:lang w:val="sr-Latn-CS"/>
        </w:rPr>
        <w:t>bejzbol</w:t>
      </w:r>
      <w:r w:rsidR="00917127" w:rsidRPr="007F487E">
        <w:rPr>
          <w:noProof/>
          <w:lang w:val="sr-Latn-CS"/>
        </w:rPr>
        <w:t xml:space="preserve"> – 22; </w:t>
      </w:r>
      <w:r>
        <w:rPr>
          <w:noProof/>
          <w:lang w:val="sr-Latn-CS"/>
        </w:rPr>
        <w:t>leteće</w:t>
      </w:r>
      <w:r w:rsidR="00917127" w:rsidRPr="007F487E">
        <w:rPr>
          <w:noProof/>
          <w:lang w:val="sr-Latn-CS"/>
        </w:rPr>
        <w:t xml:space="preserve"> </w:t>
      </w:r>
      <w:r>
        <w:rPr>
          <w:noProof/>
          <w:lang w:val="sr-Latn-CS"/>
        </w:rPr>
        <w:t>mete</w:t>
      </w:r>
      <w:r w:rsidR="00917127" w:rsidRPr="007F487E">
        <w:rPr>
          <w:noProof/>
          <w:lang w:val="sr-Latn-CS"/>
        </w:rPr>
        <w:t xml:space="preserve"> – 21; </w:t>
      </w:r>
      <w:r>
        <w:rPr>
          <w:noProof/>
          <w:lang w:val="sr-Latn-CS"/>
        </w:rPr>
        <w:t>sportska</w:t>
      </w:r>
      <w:r w:rsidR="00917127" w:rsidRPr="007F487E">
        <w:rPr>
          <w:noProof/>
          <w:lang w:val="sr-Latn-CS"/>
        </w:rPr>
        <w:t xml:space="preserve"> </w:t>
      </w:r>
      <w:r>
        <w:rPr>
          <w:noProof/>
          <w:lang w:val="sr-Latn-CS"/>
        </w:rPr>
        <w:t>speleologija</w:t>
      </w:r>
      <w:r w:rsidR="00917127" w:rsidRPr="007F487E">
        <w:rPr>
          <w:noProof/>
          <w:lang w:val="sr-Latn-CS"/>
        </w:rPr>
        <w:t xml:space="preserve"> -20; </w:t>
      </w:r>
      <w:r>
        <w:rPr>
          <w:noProof/>
          <w:lang w:val="sr-Latn-CS"/>
        </w:rPr>
        <w:t>sokolski</w:t>
      </w:r>
      <w:r w:rsidR="00917127" w:rsidRPr="007F487E">
        <w:rPr>
          <w:noProof/>
          <w:lang w:val="sr-Latn-CS"/>
        </w:rPr>
        <w:t xml:space="preserve"> </w:t>
      </w:r>
      <w:r>
        <w:rPr>
          <w:noProof/>
          <w:lang w:val="sr-Latn-CS"/>
        </w:rPr>
        <w:t>sport</w:t>
      </w:r>
      <w:r w:rsidR="00917127" w:rsidRPr="007F487E">
        <w:rPr>
          <w:noProof/>
          <w:lang w:val="sr-Latn-CS"/>
        </w:rPr>
        <w:t xml:space="preserve"> – 19; </w:t>
      </w:r>
      <w:r>
        <w:rPr>
          <w:noProof/>
          <w:lang w:val="sr-Latn-CS"/>
        </w:rPr>
        <w:t>softbol</w:t>
      </w:r>
      <w:r w:rsidR="00917127" w:rsidRPr="007F487E">
        <w:rPr>
          <w:noProof/>
          <w:lang w:val="sr-Latn-CS"/>
        </w:rPr>
        <w:t xml:space="preserve"> – 19; </w:t>
      </w:r>
      <w:r>
        <w:rPr>
          <w:noProof/>
          <w:lang w:val="sr-Latn-CS"/>
        </w:rPr>
        <w:t>skvoš</w:t>
      </w:r>
      <w:r w:rsidR="00917127" w:rsidRPr="007F487E">
        <w:rPr>
          <w:noProof/>
          <w:lang w:val="sr-Latn-CS"/>
        </w:rPr>
        <w:t xml:space="preserve"> – 19; </w:t>
      </w:r>
      <w:r>
        <w:rPr>
          <w:noProof/>
          <w:lang w:val="sr-Latn-CS"/>
        </w:rPr>
        <w:t>bovling</w:t>
      </w:r>
      <w:r w:rsidR="00917127" w:rsidRPr="007F487E">
        <w:rPr>
          <w:noProof/>
          <w:lang w:val="sr-Latn-CS"/>
        </w:rPr>
        <w:t xml:space="preserve"> – 19; </w:t>
      </w:r>
      <w:r>
        <w:rPr>
          <w:noProof/>
          <w:lang w:val="sr-Latn-CS"/>
        </w:rPr>
        <w:t>seoski</w:t>
      </w:r>
      <w:r w:rsidR="00917127" w:rsidRPr="007F487E">
        <w:rPr>
          <w:noProof/>
          <w:lang w:val="sr-Latn-CS"/>
        </w:rPr>
        <w:t xml:space="preserve"> </w:t>
      </w:r>
      <w:r>
        <w:rPr>
          <w:noProof/>
          <w:lang w:val="sr-Latn-CS"/>
        </w:rPr>
        <w:t>sport</w:t>
      </w:r>
      <w:r w:rsidR="00917127" w:rsidRPr="007F487E">
        <w:rPr>
          <w:noProof/>
          <w:lang w:val="sr-Latn-CS"/>
        </w:rPr>
        <w:t xml:space="preserve"> – 18; </w:t>
      </w:r>
      <w:r>
        <w:rPr>
          <w:noProof/>
          <w:lang w:val="sr-Latn-CS"/>
        </w:rPr>
        <w:t>ski</w:t>
      </w:r>
      <w:r w:rsidR="00917127" w:rsidRPr="007F487E">
        <w:rPr>
          <w:noProof/>
          <w:lang w:val="sr-Latn-CS"/>
        </w:rPr>
        <w:t xml:space="preserve"> </w:t>
      </w:r>
      <w:r>
        <w:rPr>
          <w:noProof/>
          <w:lang w:val="sr-Latn-CS"/>
        </w:rPr>
        <w:t>alpinizam</w:t>
      </w:r>
      <w:r w:rsidR="00917127" w:rsidRPr="007F487E">
        <w:rPr>
          <w:noProof/>
          <w:lang w:val="sr-Latn-CS"/>
        </w:rPr>
        <w:t xml:space="preserve"> – 18; </w:t>
      </w:r>
      <w:r>
        <w:rPr>
          <w:noProof/>
          <w:lang w:val="sr-Latn-CS"/>
        </w:rPr>
        <w:t>kinološki</w:t>
      </w:r>
      <w:r w:rsidR="00917127" w:rsidRPr="007F487E">
        <w:rPr>
          <w:noProof/>
          <w:lang w:val="sr-Latn-CS"/>
        </w:rPr>
        <w:t xml:space="preserve"> </w:t>
      </w:r>
      <w:r>
        <w:rPr>
          <w:noProof/>
          <w:lang w:val="sr-Latn-CS"/>
        </w:rPr>
        <w:t>sport</w:t>
      </w:r>
      <w:r w:rsidR="00917127" w:rsidRPr="007F487E">
        <w:rPr>
          <w:noProof/>
          <w:lang w:val="sr-Latn-CS"/>
        </w:rPr>
        <w:t xml:space="preserve"> -18; </w:t>
      </w:r>
      <w:r>
        <w:rPr>
          <w:noProof/>
          <w:lang w:val="sr-Latn-CS"/>
        </w:rPr>
        <w:t>seoski</w:t>
      </w:r>
      <w:r w:rsidR="00917127" w:rsidRPr="007F487E">
        <w:rPr>
          <w:noProof/>
          <w:lang w:val="sr-Latn-CS"/>
        </w:rPr>
        <w:t xml:space="preserve"> </w:t>
      </w:r>
      <w:r>
        <w:rPr>
          <w:noProof/>
          <w:lang w:val="sr-Latn-CS"/>
        </w:rPr>
        <w:t>sport</w:t>
      </w:r>
      <w:r w:rsidR="00917127" w:rsidRPr="007F487E">
        <w:rPr>
          <w:noProof/>
          <w:lang w:val="sr-Latn-CS"/>
        </w:rPr>
        <w:t xml:space="preserve"> – 18; </w:t>
      </w:r>
      <w:r>
        <w:rPr>
          <w:noProof/>
          <w:lang w:val="sr-Latn-CS"/>
        </w:rPr>
        <w:t>sport</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 xml:space="preserve">, </w:t>
      </w:r>
      <w:r>
        <w:rPr>
          <w:noProof/>
          <w:lang w:val="sr-Latn-CS"/>
        </w:rPr>
        <w:t>slepi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slabovidi</w:t>
      </w:r>
      <w:r w:rsidR="00917127" w:rsidRPr="007F487E">
        <w:rPr>
          <w:noProof/>
          <w:lang w:val="sr-Latn-CS"/>
        </w:rPr>
        <w:t xml:space="preserve"> – 17; </w:t>
      </w:r>
      <w:r>
        <w:rPr>
          <w:noProof/>
          <w:lang w:val="sr-Latn-CS"/>
        </w:rPr>
        <w:t>spid</w:t>
      </w:r>
      <w:r w:rsidR="00917127" w:rsidRPr="007F487E">
        <w:rPr>
          <w:noProof/>
          <w:lang w:val="sr-Latn-CS"/>
        </w:rPr>
        <w:t xml:space="preserve"> </w:t>
      </w:r>
      <w:r>
        <w:rPr>
          <w:noProof/>
          <w:lang w:val="sr-Latn-CS"/>
        </w:rPr>
        <w:t>badminton</w:t>
      </w:r>
      <w:r w:rsidR="00917127" w:rsidRPr="007F487E">
        <w:rPr>
          <w:noProof/>
          <w:lang w:val="sr-Latn-CS"/>
        </w:rPr>
        <w:t xml:space="preserve"> – 17; </w:t>
      </w:r>
      <w:r>
        <w:rPr>
          <w:noProof/>
          <w:lang w:val="sr-Latn-CS"/>
        </w:rPr>
        <w:t>preferans</w:t>
      </w:r>
      <w:r w:rsidR="00917127" w:rsidRPr="007F487E">
        <w:rPr>
          <w:noProof/>
          <w:lang w:val="sr-Latn-CS"/>
        </w:rPr>
        <w:t xml:space="preserve"> – 17; </w:t>
      </w:r>
      <w:r>
        <w:rPr>
          <w:noProof/>
          <w:lang w:val="sr-Latn-CS"/>
        </w:rPr>
        <w:t>stron</w:t>
      </w:r>
      <w:r w:rsidR="00917127" w:rsidRPr="007F487E">
        <w:rPr>
          <w:noProof/>
          <w:lang w:val="sr-Latn-CS"/>
        </w:rPr>
        <w:t xml:space="preserve"> </w:t>
      </w:r>
      <w:r>
        <w:rPr>
          <w:noProof/>
          <w:lang w:val="sr-Latn-CS"/>
        </w:rPr>
        <w:t>men</w:t>
      </w:r>
      <w:r w:rsidR="00917127" w:rsidRPr="007F487E">
        <w:rPr>
          <w:noProof/>
          <w:lang w:val="sr-Latn-CS"/>
        </w:rPr>
        <w:t xml:space="preserve"> – 16; </w:t>
      </w:r>
      <w:r>
        <w:rPr>
          <w:noProof/>
          <w:lang w:val="sr-Latn-CS"/>
        </w:rPr>
        <w:t>roler</w:t>
      </w:r>
      <w:r w:rsidR="00917127" w:rsidRPr="007F487E">
        <w:rPr>
          <w:noProof/>
          <w:lang w:val="sr-Latn-CS"/>
        </w:rPr>
        <w:t xml:space="preserve"> </w:t>
      </w:r>
      <w:r>
        <w:rPr>
          <w:noProof/>
          <w:lang w:val="sr-Latn-CS"/>
        </w:rPr>
        <w:t>sport</w:t>
      </w:r>
      <w:r w:rsidR="00917127" w:rsidRPr="007F487E">
        <w:rPr>
          <w:noProof/>
          <w:lang w:val="sr-Latn-CS"/>
        </w:rPr>
        <w:t xml:space="preserve"> – 16; </w:t>
      </w:r>
      <w:r>
        <w:rPr>
          <w:noProof/>
          <w:lang w:val="sr-Latn-CS"/>
        </w:rPr>
        <w:t>praktično</w:t>
      </w:r>
      <w:r w:rsidR="00917127" w:rsidRPr="007F487E">
        <w:rPr>
          <w:noProof/>
          <w:lang w:val="sr-Latn-CS"/>
        </w:rPr>
        <w:t xml:space="preserve"> </w:t>
      </w:r>
      <w:r>
        <w:rPr>
          <w:noProof/>
          <w:lang w:val="sr-Latn-CS"/>
        </w:rPr>
        <w:t>streljaštvo</w:t>
      </w:r>
      <w:r w:rsidR="00917127" w:rsidRPr="007F487E">
        <w:rPr>
          <w:noProof/>
          <w:lang w:val="sr-Latn-CS"/>
        </w:rPr>
        <w:t xml:space="preserve"> – 15; </w:t>
      </w:r>
      <w:r>
        <w:rPr>
          <w:noProof/>
          <w:lang w:val="sr-Latn-CS"/>
        </w:rPr>
        <w:t>biatlon</w:t>
      </w:r>
      <w:r w:rsidR="00917127" w:rsidRPr="007F487E">
        <w:rPr>
          <w:noProof/>
          <w:lang w:val="sr-Latn-CS"/>
        </w:rPr>
        <w:t xml:space="preserve"> – 15; </w:t>
      </w:r>
      <w:r>
        <w:rPr>
          <w:noProof/>
          <w:lang w:val="sr-Latn-CS"/>
        </w:rPr>
        <w:t>life</w:t>
      </w:r>
      <w:r w:rsidR="00917127" w:rsidRPr="007F487E">
        <w:rPr>
          <w:noProof/>
          <w:lang w:val="sr-Latn-CS"/>
        </w:rPr>
        <w:t xml:space="preserve"> </w:t>
      </w:r>
      <w:r>
        <w:rPr>
          <w:noProof/>
          <w:lang w:val="sr-Latn-CS"/>
        </w:rPr>
        <w:t>saving</w:t>
      </w:r>
      <w:r w:rsidR="00917127" w:rsidRPr="007F487E">
        <w:rPr>
          <w:noProof/>
          <w:lang w:val="sr-Latn-CS"/>
        </w:rPr>
        <w:t xml:space="preserve"> – 14; </w:t>
      </w:r>
      <w:r>
        <w:rPr>
          <w:noProof/>
          <w:lang w:val="sr-Latn-CS"/>
        </w:rPr>
        <w:t>sport</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 xml:space="preserve">, </w:t>
      </w:r>
      <w:r>
        <w:rPr>
          <w:noProof/>
          <w:lang w:val="sr-Latn-CS"/>
        </w:rPr>
        <w:t>specijalna</w:t>
      </w:r>
      <w:r w:rsidR="00917127" w:rsidRPr="007F487E">
        <w:rPr>
          <w:noProof/>
          <w:lang w:val="sr-Latn-CS"/>
        </w:rPr>
        <w:t xml:space="preserve"> </w:t>
      </w:r>
      <w:r>
        <w:rPr>
          <w:noProof/>
          <w:lang w:val="sr-Latn-CS"/>
        </w:rPr>
        <w:t>olimpijada</w:t>
      </w:r>
      <w:r w:rsidR="00917127" w:rsidRPr="007F487E">
        <w:rPr>
          <w:noProof/>
          <w:lang w:val="sr-Latn-CS"/>
        </w:rPr>
        <w:t xml:space="preserve"> -  13; </w:t>
      </w:r>
      <w:r>
        <w:rPr>
          <w:noProof/>
          <w:lang w:val="sr-Latn-CS"/>
        </w:rPr>
        <w:t>sankaški</w:t>
      </w:r>
      <w:r w:rsidR="00917127" w:rsidRPr="007F487E">
        <w:rPr>
          <w:noProof/>
          <w:lang w:val="sr-Latn-CS"/>
        </w:rPr>
        <w:t xml:space="preserve"> </w:t>
      </w:r>
      <w:r>
        <w:rPr>
          <w:noProof/>
          <w:lang w:val="sr-Latn-CS"/>
        </w:rPr>
        <w:t>sportovi</w:t>
      </w:r>
      <w:r w:rsidR="00917127" w:rsidRPr="007F487E">
        <w:rPr>
          <w:noProof/>
          <w:lang w:val="sr-Latn-CS"/>
        </w:rPr>
        <w:t xml:space="preserve"> – 13; </w:t>
      </w:r>
      <w:r>
        <w:rPr>
          <w:noProof/>
          <w:lang w:val="sr-Latn-CS"/>
        </w:rPr>
        <w:t>ašikara</w:t>
      </w:r>
      <w:r w:rsidR="00917127" w:rsidRPr="007F487E">
        <w:rPr>
          <w:noProof/>
          <w:lang w:val="sr-Latn-CS"/>
        </w:rPr>
        <w:t xml:space="preserve"> </w:t>
      </w:r>
      <w:r>
        <w:rPr>
          <w:noProof/>
          <w:lang w:val="sr-Latn-CS"/>
        </w:rPr>
        <w:t>kaikan</w:t>
      </w:r>
      <w:r w:rsidR="00917127" w:rsidRPr="007F487E">
        <w:rPr>
          <w:noProof/>
          <w:lang w:val="sr-Latn-CS"/>
        </w:rPr>
        <w:t xml:space="preserve"> – 13; </w:t>
      </w:r>
      <w:r>
        <w:rPr>
          <w:noProof/>
          <w:lang w:val="sr-Latn-CS"/>
        </w:rPr>
        <w:t>go</w:t>
      </w:r>
      <w:r w:rsidR="00917127" w:rsidRPr="007F487E">
        <w:rPr>
          <w:noProof/>
          <w:lang w:val="sr-Latn-CS"/>
        </w:rPr>
        <w:t xml:space="preserve"> – 12: </w:t>
      </w:r>
      <w:r>
        <w:rPr>
          <w:noProof/>
          <w:lang w:val="sr-Latn-CS"/>
        </w:rPr>
        <w:t>kriket</w:t>
      </w:r>
      <w:r w:rsidR="00917127" w:rsidRPr="007F487E">
        <w:rPr>
          <w:noProof/>
          <w:lang w:val="sr-Latn-CS"/>
        </w:rPr>
        <w:t xml:space="preserve"> – 11;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policiji</w:t>
      </w:r>
      <w:r w:rsidR="00917127" w:rsidRPr="007F487E">
        <w:rPr>
          <w:noProof/>
          <w:lang w:val="sr-Latn-CS"/>
        </w:rPr>
        <w:t xml:space="preserve"> – 11; </w:t>
      </w:r>
      <w:r>
        <w:rPr>
          <w:noProof/>
          <w:lang w:val="sr-Latn-CS"/>
        </w:rPr>
        <w:t>karling</w:t>
      </w:r>
      <w:r w:rsidR="00917127" w:rsidRPr="007F487E">
        <w:rPr>
          <w:noProof/>
          <w:lang w:val="sr-Latn-CS"/>
        </w:rPr>
        <w:t xml:space="preserve"> – 10;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dijaspori</w:t>
      </w:r>
      <w:r w:rsidR="00917127" w:rsidRPr="007F487E">
        <w:rPr>
          <w:noProof/>
          <w:lang w:val="sr-Latn-CS"/>
        </w:rPr>
        <w:t xml:space="preserve"> – 10; </w:t>
      </w:r>
      <w:r>
        <w:rPr>
          <w:noProof/>
          <w:lang w:val="sr-Latn-CS"/>
        </w:rPr>
        <w:t>sumo</w:t>
      </w:r>
      <w:r w:rsidR="00917127" w:rsidRPr="007F487E">
        <w:rPr>
          <w:noProof/>
          <w:lang w:val="sr-Latn-CS"/>
        </w:rPr>
        <w:t xml:space="preserve"> - 9;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vojsci</w:t>
      </w:r>
      <w:r w:rsidR="00917127" w:rsidRPr="007F487E">
        <w:rPr>
          <w:noProof/>
          <w:lang w:val="sr-Latn-CS"/>
        </w:rPr>
        <w:t xml:space="preserve"> – 9; </w:t>
      </w:r>
      <w:r>
        <w:rPr>
          <w:noProof/>
          <w:lang w:val="sr-Latn-CS"/>
        </w:rPr>
        <w:t>sportski</w:t>
      </w:r>
      <w:r w:rsidR="00917127" w:rsidRPr="007F487E">
        <w:rPr>
          <w:noProof/>
          <w:lang w:val="sr-Latn-CS"/>
        </w:rPr>
        <w:t xml:space="preserve"> </w:t>
      </w:r>
      <w:r>
        <w:rPr>
          <w:noProof/>
          <w:lang w:val="sr-Latn-CS"/>
        </w:rPr>
        <w:t>lov</w:t>
      </w:r>
      <w:r w:rsidR="00917127" w:rsidRPr="007F487E">
        <w:rPr>
          <w:noProof/>
          <w:lang w:val="sr-Latn-CS"/>
        </w:rPr>
        <w:t xml:space="preserve"> -8; </w:t>
      </w:r>
      <w:r>
        <w:rPr>
          <w:noProof/>
          <w:lang w:val="sr-Latn-CS"/>
        </w:rPr>
        <w:t>florbol</w:t>
      </w:r>
      <w:r w:rsidR="00917127" w:rsidRPr="007F487E">
        <w:rPr>
          <w:noProof/>
          <w:lang w:val="sr-Latn-CS"/>
        </w:rPr>
        <w:t xml:space="preserve"> -8, </w:t>
      </w:r>
      <w:r>
        <w:rPr>
          <w:noProof/>
          <w:lang w:val="sr-Latn-CS"/>
        </w:rPr>
        <w:t>Tug</w:t>
      </w:r>
      <w:r w:rsidR="00917127" w:rsidRPr="007F487E">
        <w:rPr>
          <w:noProof/>
          <w:lang w:val="sr-Latn-CS"/>
        </w:rPr>
        <w:t>–</w:t>
      </w:r>
      <w:r>
        <w:rPr>
          <w:noProof/>
          <w:lang w:val="sr-Latn-CS"/>
        </w:rPr>
        <w:t>of</w:t>
      </w:r>
      <w:r w:rsidR="00917127" w:rsidRPr="007F487E">
        <w:rPr>
          <w:noProof/>
          <w:lang w:val="sr-Latn-CS"/>
        </w:rPr>
        <w:t>–</w:t>
      </w:r>
      <w:r>
        <w:rPr>
          <w:noProof/>
          <w:lang w:val="sr-Latn-CS"/>
        </w:rPr>
        <w:t>var</w:t>
      </w:r>
      <w:r w:rsidR="00917127" w:rsidRPr="007F487E">
        <w:rPr>
          <w:noProof/>
          <w:lang w:val="sr-Latn-CS"/>
        </w:rPr>
        <w:t xml:space="preserve"> – 7; </w:t>
      </w:r>
      <w:r>
        <w:rPr>
          <w:noProof/>
          <w:lang w:val="sr-Latn-CS"/>
        </w:rPr>
        <w:t>minigolf</w:t>
      </w:r>
      <w:r w:rsidR="00917127" w:rsidRPr="007F487E">
        <w:rPr>
          <w:noProof/>
          <w:lang w:val="sr-Latn-CS"/>
        </w:rPr>
        <w:t xml:space="preserve"> – 7; </w:t>
      </w:r>
      <w:r>
        <w:rPr>
          <w:noProof/>
          <w:lang w:val="sr-Latn-CS"/>
        </w:rPr>
        <w:t>kroftol</w:t>
      </w:r>
      <w:r w:rsidR="00917127" w:rsidRPr="007F487E">
        <w:rPr>
          <w:noProof/>
          <w:lang w:val="sr-Latn-CS"/>
        </w:rPr>
        <w:t xml:space="preserve">- 7; </w:t>
      </w:r>
      <w:r>
        <w:rPr>
          <w:noProof/>
          <w:lang w:val="sr-Latn-CS"/>
        </w:rPr>
        <w:t>dragon</w:t>
      </w:r>
      <w:r w:rsidR="00917127" w:rsidRPr="007F487E">
        <w:rPr>
          <w:noProof/>
          <w:lang w:val="sr-Latn-CS"/>
        </w:rPr>
        <w:t xml:space="preserve"> </w:t>
      </w:r>
      <w:r>
        <w:rPr>
          <w:noProof/>
          <w:lang w:val="sr-Latn-CS"/>
        </w:rPr>
        <w:t>boat</w:t>
      </w:r>
      <w:r w:rsidR="00917127" w:rsidRPr="007F487E">
        <w:rPr>
          <w:noProof/>
          <w:lang w:val="sr-Latn-CS"/>
        </w:rPr>
        <w:t xml:space="preserve"> – 7; </w:t>
      </w:r>
      <w:r>
        <w:rPr>
          <w:noProof/>
          <w:lang w:val="sr-Latn-CS"/>
        </w:rPr>
        <w:t>lakros</w:t>
      </w:r>
      <w:r w:rsidR="00917127" w:rsidRPr="007F487E">
        <w:rPr>
          <w:noProof/>
          <w:lang w:val="sr-Latn-CS"/>
        </w:rPr>
        <w:t xml:space="preserve"> – 6, </w:t>
      </w:r>
      <w:r>
        <w:rPr>
          <w:noProof/>
          <w:lang w:val="sr-Latn-CS"/>
        </w:rPr>
        <w:t>skajbol</w:t>
      </w:r>
      <w:r w:rsidR="00917127" w:rsidRPr="007F487E">
        <w:rPr>
          <w:noProof/>
          <w:lang w:val="sr-Latn-CS"/>
        </w:rPr>
        <w:t xml:space="preserve"> – 5; </w:t>
      </w:r>
      <w:r>
        <w:rPr>
          <w:noProof/>
          <w:lang w:val="sr-Latn-CS"/>
        </w:rPr>
        <w:t>moderni</w:t>
      </w:r>
      <w:r w:rsidR="00917127" w:rsidRPr="007F487E">
        <w:rPr>
          <w:noProof/>
          <w:lang w:val="sr-Latn-CS"/>
        </w:rPr>
        <w:t xml:space="preserve"> </w:t>
      </w:r>
      <w:r>
        <w:rPr>
          <w:noProof/>
          <w:lang w:val="sr-Latn-CS"/>
        </w:rPr>
        <w:t>petatlon</w:t>
      </w:r>
      <w:r w:rsidR="00917127" w:rsidRPr="007F487E">
        <w:rPr>
          <w:noProof/>
          <w:lang w:val="sr-Latn-CS"/>
        </w:rPr>
        <w:t xml:space="preserve"> – 5;  </w:t>
      </w:r>
      <w:r>
        <w:rPr>
          <w:noProof/>
          <w:lang w:val="sr-Latn-CS"/>
        </w:rPr>
        <w:t>elektronski</w:t>
      </w:r>
      <w:r w:rsidR="00917127" w:rsidRPr="007F487E">
        <w:rPr>
          <w:noProof/>
          <w:lang w:val="sr-Latn-CS"/>
        </w:rPr>
        <w:t xml:space="preserve"> </w:t>
      </w:r>
      <w:r>
        <w:rPr>
          <w:noProof/>
          <w:lang w:val="sr-Latn-CS"/>
        </w:rPr>
        <w:t>sport</w:t>
      </w:r>
      <w:r w:rsidR="00917127" w:rsidRPr="007F487E">
        <w:rPr>
          <w:noProof/>
          <w:lang w:val="sr-Latn-CS"/>
        </w:rPr>
        <w:t xml:space="preserve"> – 5; </w:t>
      </w:r>
      <w:r>
        <w:rPr>
          <w:noProof/>
          <w:lang w:val="sr-Latn-CS"/>
        </w:rPr>
        <w:t>bob</w:t>
      </w:r>
      <w:r w:rsidR="00917127" w:rsidRPr="007F487E">
        <w:rPr>
          <w:noProof/>
          <w:lang w:val="sr-Latn-CS"/>
        </w:rPr>
        <w:t xml:space="preserve"> – 5; </w:t>
      </w:r>
      <w:r>
        <w:rPr>
          <w:noProof/>
          <w:lang w:val="sr-Latn-CS"/>
        </w:rPr>
        <w:t>surfing</w:t>
      </w:r>
      <w:r w:rsidR="00917127" w:rsidRPr="007F487E">
        <w:rPr>
          <w:noProof/>
          <w:lang w:val="sr-Latn-CS"/>
        </w:rPr>
        <w:t xml:space="preserve"> – 4; </w:t>
      </w:r>
      <w:r>
        <w:rPr>
          <w:noProof/>
          <w:lang w:val="sr-Latn-CS"/>
        </w:rPr>
        <w:t>flajing</w:t>
      </w:r>
      <w:r w:rsidR="00917127" w:rsidRPr="007F487E">
        <w:rPr>
          <w:noProof/>
          <w:lang w:val="sr-Latn-CS"/>
        </w:rPr>
        <w:t xml:space="preserve"> </w:t>
      </w:r>
      <w:r>
        <w:rPr>
          <w:noProof/>
          <w:lang w:val="sr-Latn-CS"/>
        </w:rPr>
        <w:t>disk</w:t>
      </w:r>
      <w:r w:rsidR="00917127" w:rsidRPr="007F487E">
        <w:rPr>
          <w:noProof/>
          <w:lang w:val="sr-Latn-CS"/>
        </w:rPr>
        <w:t xml:space="preserve"> – 4; </w:t>
      </w:r>
      <w:r>
        <w:rPr>
          <w:noProof/>
          <w:lang w:val="sr-Latn-CS"/>
        </w:rPr>
        <w:t>polo</w:t>
      </w:r>
      <w:r w:rsidR="00917127" w:rsidRPr="007F487E">
        <w:rPr>
          <w:noProof/>
          <w:lang w:val="sr-Latn-CS"/>
        </w:rPr>
        <w:t xml:space="preserve"> – 3; </w:t>
      </w:r>
      <w:r>
        <w:rPr>
          <w:noProof/>
          <w:lang w:val="sr-Latn-CS"/>
        </w:rPr>
        <w:t>soft</w:t>
      </w:r>
      <w:r w:rsidR="00917127" w:rsidRPr="007F487E">
        <w:rPr>
          <w:noProof/>
          <w:lang w:val="sr-Latn-CS"/>
        </w:rPr>
        <w:t xml:space="preserve"> </w:t>
      </w:r>
      <w:r>
        <w:rPr>
          <w:noProof/>
          <w:lang w:val="sr-Latn-CS"/>
        </w:rPr>
        <w:t>tenis</w:t>
      </w:r>
      <w:r w:rsidR="00917127" w:rsidRPr="007F487E">
        <w:rPr>
          <w:noProof/>
          <w:lang w:val="sr-Latn-CS"/>
        </w:rPr>
        <w:t xml:space="preserve"> – 1; </w:t>
      </w:r>
      <w:r>
        <w:rPr>
          <w:noProof/>
          <w:lang w:val="sr-Latn-CS"/>
        </w:rPr>
        <w:t>sleddog</w:t>
      </w:r>
      <w:r w:rsidR="00917127" w:rsidRPr="007F487E">
        <w:rPr>
          <w:noProof/>
          <w:lang w:val="sr-Latn-CS"/>
        </w:rPr>
        <w:t xml:space="preserve"> – 1, </w:t>
      </w:r>
      <w:r>
        <w:rPr>
          <w:noProof/>
          <w:lang w:val="sr-Latn-CS"/>
        </w:rPr>
        <w:t>kasting</w:t>
      </w:r>
      <w:r w:rsidR="00917127" w:rsidRPr="007F487E">
        <w:rPr>
          <w:noProof/>
          <w:lang w:val="sr-Latn-CS"/>
        </w:rPr>
        <w:t xml:space="preserve"> – 1; </w:t>
      </w:r>
      <w:r>
        <w:rPr>
          <w:noProof/>
          <w:lang w:val="sr-Latn-CS"/>
        </w:rPr>
        <w:t>bandi</w:t>
      </w:r>
      <w:r w:rsidR="00917127" w:rsidRPr="007F487E">
        <w:rPr>
          <w:noProof/>
          <w:lang w:val="sr-Latn-CS"/>
        </w:rPr>
        <w:t xml:space="preserve"> – 1. </w:t>
      </w:r>
      <w:r>
        <w:rPr>
          <w:noProof/>
          <w:lang w:val="sr-Latn-CS"/>
        </w:rPr>
        <w:t>Kao</w:t>
      </w:r>
      <w:r w:rsidR="00917127" w:rsidRPr="007F487E">
        <w:rPr>
          <w:noProof/>
          <w:lang w:val="sr-Latn-CS"/>
        </w:rPr>
        <w:t xml:space="preserve"> </w:t>
      </w:r>
      <w:r>
        <w:rPr>
          <w:noProof/>
          <w:lang w:val="sr-Latn-CS"/>
        </w:rPr>
        <w:t>multi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registrovane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registrovano</w:t>
      </w:r>
      <w:r w:rsidR="00917127" w:rsidRPr="007F487E">
        <w:rPr>
          <w:noProof/>
          <w:lang w:val="sr-Latn-CS"/>
        </w:rPr>
        <w:t xml:space="preserve"> </w:t>
      </w:r>
      <w:r>
        <w:rPr>
          <w:noProof/>
          <w:lang w:val="sr-Latn-CS"/>
        </w:rPr>
        <w:t>je</w:t>
      </w:r>
      <w:r w:rsidR="00917127" w:rsidRPr="007F487E">
        <w:rPr>
          <w:noProof/>
          <w:lang w:val="sr-Latn-CS"/>
        </w:rPr>
        <w:t xml:space="preserve"> 55 </w:t>
      </w:r>
      <w:r>
        <w:rPr>
          <w:noProof/>
          <w:lang w:val="sr-Latn-CS"/>
        </w:rPr>
        <w:t>organizacija</w:t>
      </w:r>
      <w:r w:rsidR="00917127" w:rsidRPr="007F487E">
        <w:rPr>
          <w:noProof/>
          <w:lang w:val="sr-Latn-CS"/>
        </w:rPr>
        <w:t>.</w:t>
      </w:r>
    </w:p>
    <w:p w:rsidR="00917127" w:rsidRPr="007F487E" w:rsidRDefault="00917127" w:rsidP="00917127">
      <w:pPr>
        <w:spacing w:line="240" w:lineRule="auto"/>
        <w:rPr>
          <w:noProof/>
          <w:lang w:val="sr-Latn-CS"/>
        </w:rPr>
      </w:pPr>
    </w:p>
    <w:p w:rsidR="00917127" w:rsidRPr="007F487E" w:rsidRDefault="000D175D" w:rsidP="00917127">
      <w:pPr>
        <w:tabs>
          <w:tab w:val="left" w:pos="0"/>
        </w:tabs>
        <w:spacing w:line="240" w:lineRule="auto"/>
        <w:jc w:val="center"/>
        <w:rPr>
          <w:noProof/>
          <w:lang w:val="sr-Latn-CS"/>
        </w:rPr>
      </w:pPr>
      <w:r w:rsidRPr="007F487E">
        <w:rPr>
          <w:noProof/>
          <w:lang w:val="en-US"/>
        </w:rPr>
        <w:drawing>
          <wp:inline distT="0" distB="0" distL="0" distR="0">
            <wp:extent cx="4827270" cy="3296920"/>
            <wp:effectExtent l="0" t="0" r="11430" b="1778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7127" w:rsidRPr="007F487E" w:rsidRDefault="00917127" w:rsidP="00917127">
      <w:pPr>
        <w:pStyle w:val="a"/>
        <w:ind w:firstLine="0"/>
        <w:rPr>
          <w:noProof/>
          <w:lang w:val="sr-Latn-CS"/>
        </w:rPr>
      </w:pPr>
    </w:p>
    <w:p w:rsidR="00917127" w:rsidRPr="007F487E" w:rsidRDefault="00917127" w:rsidP="00216BFC">
      <w:pPr>
        <w:pStyle w:val="ListParagraph"/>
        <w:numPr>
          <w:ilvl w:val="0"/>
          <w:numId w:val="62"/>
        </w:numPr>
        <w:spacing w:afterLines="60" w:after="144" w:line="240" w:lineRule="auto"/>
        <w:contextualSpacing/>
        <w:rPr>
          <w:b/>
          <w:noProof/>
          <w:lang w:val="sr-Latn-CS"/>
        </w:rPr>
      </w:pPr>
      <w:r w:rsidRPr="007F487E">
        <w:rPr>
          <w:b/>
          <w:noProof/>
          <w:lang w:val="sr-Latn-CS"/>
        </w:rPr>
        <w:t xml:space="preserve"> </w:t>
      </w:r>
      <w:r w:rsidR="007F487E">
        <w:rPr>
          <w:b/>
          <w:noProof/>
          <w:lang w:val="sr-Latn-CS"/>
        </w:rPr>
        <w:t>Koji</w:t>
      </w:r>
      <w:r w:rsidRPr="007F487E">
        <w:rPr>
          <w:b/>
          <w:noProof/>
          <w:lang w:val="sr-Latn-CS"/>
        </w:rPr>
        <w:t xml:space="preserve"> </w:t>
      </w:r>
      <w:r w:rsidR="007F487E">
        <w:rPr>
          <w:b/>
          <w:noProof/>
          <w:lang w:val="sr-Latn-CS"/>
        </w:rPr>
        <w:t>su</w:t>
      </w:r>
      <w:r w:rsidRPr="007F487E">
        <w:rPr>
          <w:b/>
          <w:noProof/>
          <w:lang w:val="sr-Latn-CS"/>
        </w:rPr>
        <w:t xml:space="preserve"> </w:t>
      </w:r>
      <w:r w:rsidR="007F487E">
        <w:rPr>
          <w:b/>
          <w:noProof/>
          <w:lang w:val="sr-Latn-CS"/>
        </w:rPr>
        <w:t>željeni</w:t>
      </w:r>
      <w:r w:rsidRPr="007F487E">
        <w:rPr>
          <w:b/>
          <w:noProof/>
          <w:lang w:val="sr-Latn-CS"/>
        </w:rPr>
        <w:t xml:space="preserve"> </w:t>
      </w:r>
      <w:r w:rsidR="007F487E">
        <w:rPr>
          <w:b/>
          <w:noProof/>
          <w:lang w:val="sr-Latn-CS"/>
        </w:rPr>
        <w:t>ciljevi</w:t>
      </w:r>
      <w:r w:rsidRPr="007F487E">
        <w:rPr>
          <w:b/>
          <w:noProof/>
          <w:lang w:val="sr-Latn-CS"/>
        </w:rPr>
        <w:t xml:space="preserve"> </w:t>
      </w:r>
      <w:r w:rsidR="007F487E">
        <w:rPr>
          <w:b/>
          <w:noProof/>
          <w:lang w:val="sr-Latn-CS"/>
        </w:rPr>
        <w:t>donošenja</w:t>
      </w:r>
      <w:r w:rsidRPr="007F487E">
        <w:rPr>
          <w:b/>
          <w:noProof/>
          <w:lang w:val="sr-Latn-CS"/>
        </w:rPr>
        <w:t xml:space="preserve"> </w:t>
      </w:r>
      <w:r w:rsidR="007F487E">
        <w:rPr>
          <w:b/>
          <w:noProof/>
          <w:lang w:val="sr-Latn-CS"/>
        </w:rPr>
        <w:t>zakona</w:t>
      </w:r>
      <w:r w:rsidRPr="007F487E">
        <w:rPr>
          <w:b/>
          <w:noProof/>
          <w:lang w:val="sr-Latn-CS"/>
        </w:rPr>
        <w:t>?</w:t>
      </w:r>
    </w:p>
    <w:p w:rsidR="00917127" w:rsidRPr="007F487E" w:rsidRDefault="007F487E" w:rsidP="00917127">
      <w:pPr>
        <w:spacing w:line="240" w:lineRule="auto"/>
        <w:ind w:firstLine="851"/>
        <w:rPr>
          <w:bCs/>
          <w:noProof/>
          <w:lang w:val="sr-Latn-CS"/>
        </w:rPr>
      </w:pPr>
      <w:r>
        <w:rPr>
          <w:bCs/>
          <w:noProof/>
          <w:lang w:val="sr-Latn-CS"/>
        </w:rPr>
        <w:t>Cilj</w:t>
      </w:r>
      <w:r w:rsidR="00917127" w:rsidRPr="007F487E">
        <w:rPr>
          <w:bCs/>
          <w:noProof/>
          <w:lang w:val="sr-Latn-CS"/>
        </w:rPr>
        <w:t xml:space="preserve"> </w:t>
      </w:r>
      <w:r>
        <w:rPr>
          <w:bCs/>
          <w:noProof/>
          <w:lang w:val="sr-Latn-CS"/>
        </w:rPr>
        <w:t>Zakona</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noProof/>
          <w:spacing w:val="-3"/>
          <w:lang w:val="sr-Latn-CS"/>
        </w:rPr>
        <w:t>omogući</w:t>
      </w:r>
      <w:r w:rsidR="00917127" w:rsidRPr="007F487E">
        <w:rPr>
          <w:noProof/>
          <w:spacing w:val="-3"/>
          <w:lang w:val="sr-Latn-CS"/>
        </w:rPr>
        <w:t xml:space="preserve"> </w:t>
      </w:r>
      <w:r>
        <w:rPr>
          <w:noProof/>
          <w:lang w:val="sr-Latn-CS"/>
        </w:rPr>
        <w:t>maksimalno</w:t>
      </w:r>
      <w:r w:rsidR="00917127" w:rsidRPr="007F487E">
        <w:rPr>
          <w:noProof/>
          <w:spacing w:val="-3"/>
          <w:lang w:val="sr-Latn-CS"/>
        </w:rPr>
        <w:t xml:space="preserve"> </w:t>
      </w:r>
      <w:r>
        <w:rPr>
          <w:noProof/>
          <w:spacing w:val="-3"/>
          <w:lang w:val="sr-Latn-CS"/>
        </w:rPr>
        <w:t>povećanje</w:t>
      </w:r>
      <w:r w:rsidR="00917127" w:rsidRPr="007F487E">
        <w:rPr>
          <w:noProof/>
          <w:spacing w:val="-3"/>
          <w:lang w:val="sr-Latn-CS"/>
        </w:rPr>
        <w:t xml:space="preserve"> </w:t>
      </w:r>
      <w:r>
        <w:rPr>
          <w:noProof/>
          <w:spacing w:val="-3"/>
          <w:lang w:val="sr-Latn-CS"/>
        </w:rPr>
        <w:t>obuhvata</w:t>
      </w:r>
      <w:r w:rsidR="00917127" w:rsidRPr="007F487E">
        <w:rPr>
          <w:noProof/>
          <w:spacing w:val="-3"/>
          <w:lang w:val="sr-Latn-CS"/>
        </w:rPr>
        <w:t xml:space="preserve"> </w:t>
      </w:r>
      <w:r>
        <w:rPr>
          <w:noProof/>
          <w:spacing w:val="-3"/>
          <w:lang w:val="sr-Latn-CS"/>
        </w:rPr>
        <w:t>bavljenja</w:t>
      </w:r>
      <w:r w:rsidR="00917127" w:rsidRPr="007F487E">
        <w:rPr>
          <w:noProof/>
          <w:spacing w:val="-3"/>
          <w:lang w:val="sr-Latn-CS"/>
        </w:rPr>
        <w:t xml:space="preserve"> </w:t>
      </w:r>
      <w:r>
        <w:rPr>
          <w:noProof/>
          <w:spacing w:val="-3"/>
          <w:lang w:val="sr-Latn-CS"/>
        </w:rPr>
        <w:t>građana</w:t>
      </w:r>
      <w:r w:rsidR="00917127" w:rsidRPr="007F487E">
        <w:rPr>
          <w:noProof/>
          <w:spacing w:val="-3"/>
          <w:lang w:val="sr-Latn-CS"/>
        </w:rPr>
        <w:t xml:space="preserve"> </w:t>
      </w:r>
      <w:r>
        <w:rPr>
          <w:noProof/>
          <w:spacing w:val="-3"/>
          <w:lang w:val="sr-Latn-CS"/>
        </w:rPr>
        <w:t>sportom</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w:t>
      </w:r>
      <w:r w:rsidR="00917127" w:rsidRPr="007F487E">
        <w:rPr>
          <w:noProof/>
          <w:spacing w:val="-3"/>
          <w:lang w:val="sr-Latn-CS"/>
        </w:rPr>
        <w:t xml:space="preserve"> </w:t>
      </w:r>
      <w:r>
        <w:rPr>
          <w:noProof/>
          <w:spacing w:val="-3"/>
          <w:lang w:val="sr-Latn-CS"/>
        </w:rPr>
        <w:t>druge</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održi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dalje</w:t>
      </w:r>
      <w:r w:rsidR="00917127" w:rsidRPr="007F487E">
        <w:rPr>
          <w:noProof/>
          <w:spacing w:val="-3"/>
          <w:lang w:val="sr-Latn-CS"/>
        </w:rPr>
        <w:t xml:space="preserve"> </w:t>
      </w:r>
      <w:r>
        <w:rPr>
          <w:noProof/>
          <w:spacing w:val="-3"/>
          <w:lang w:val="sr-Latn-CS"/>
        </w:rPr>
        <w:t>razvije</w:t>
      </w:r>
      <w:r w:rsidR="00917127" w:rsidRPr="007F487E">
        <w:rPr>
          <w:noProof/>
          <w:spacing w:val="-3"/>
          <w:lang w:val="sr-Latn-CS"/>
        </w:rPr>
        <w:t xml:space="preserve"> </w:t>
      </w:r>
      <w:r>
        <w:rPr>
          <w:noProof/>
          <w:spacing w:val="-3"/>
          <w:lang w:val="sr-Latn-CS"/>
        </w:rPr>
        <w:t>domaći</w:t>
      </w:r>
      <w:r w:rsidR="00917127" w:rsidRPr="007F487E">
        <w:rPr>
          <w:noProof/>
          <w:spacing w:val="-3"/>
          <w:lang w:val="sr-Latn-CS"/>
        </w:rPr>
        <w:t xml:space="preserve"> </w:t>
      </w:r>
      <w:r>
        <w:rPr>
          <w:noProof/>
          <w:spacing w:val="-3"/>
          <w:lang w:val="sr-Latn-CS"/>
        </w:rPr>
        <w:t>vrhunski</w:t>
      </w:r>
      <w:r w:rsidR="00917127" w:rsidRPr="007F487E">
        <w:rPr>
          <w:noProof/>
          <w:spacing w:val="-3"/>
          <w:lang w:val="sr-Latn-CS"/>
        </w:rPr>
        <w:t xml:space="preserve"> </w:t>
      </w:r>
      <w:r>
        <w:rPr>
          <w:noProof/>
          <w:spacing w:val="-3"/>
          <w:lang w:val="sr-Latn-CS"/>
        </w:rPr>
        <w:t>sport</w:t>
      </w:r>
      <w:r w:rsidR="00917127" w:rsidRPr="007F487E">
        <w:rPr>
          <w:noProof/>
          <w:spacing w:val="-3"/>
          <w:lang w:val="sr-Latn-CS"/>
        </w:rPr>
        <w:t>.</w:t>
      </w:r>
      <w:r w:rsidR="00917127" w:rsidRPr="007F487E">
        <w:rPr>
          <w:bCs/>
          <w:noProof/>
          <w:lang w:val="sr-Latn-CS"/>
        </w:rPr>
        <w:t xml:space="preserve"> </w:t>
      </w:r>
      <w:r>
        <w:rPr>
          <w:noProof/>
          <w:spacing w:val="-3"/>
          <w:lang w:val="sr-Latn-CS"/>
        </w:rPr>
        <w:t>Donošenje</w:t>
      </w:r>
      <w:r w:rsidR="00917127" w:rsidRPr="007F487E">
        <w:rPr>
          <w:noProof/>
          <w:spacing w:val="-3"/>
          <w:lang w:val="sr-Latn-CS"/>
        </w:rPr>
        <w:t xml:space="preserve"> </w:t>
      </w:r>
      <w:r>
        <w:rPr>
          <w:noProof/>
          <w:spacing w:val="-3"/>
          <w:lang w:val="sr-Latn-CS"/>
        </w:rPr>
        <w:t>novog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izuzetno</w:t>
      </w:r>
      <w:r w:rsidR="00917127" w:rsidRPr="007F487E">
        <w:rPr>
          <w:noProof/>
          <w:spacing w:val="-3"/>
          <w:lang w:val="sr-Latn-CS"/>
        </w:rPr>
        <w:t xml:space="preserve"> </w:t>
      </w:r>
      <w:r>
        <w:rPr>
          <w:noProof/>
          <w:spacing w:val="-3"/>
          <w:lang w:val="sr-Latn-CS"/>
        </w:rPr>
        <w:t>važno</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stanovišta</w:t>
      </w:r>
      <w:r w:rsidR="00917127" w:rsidRPr="007F487E">
        <w:rPr>
          <w:noProof/>
          <w:spacing w:val="-3"/>
          <w:lang w:val="sr-Latn-CS"/>
        </w:rPr>
        <w:t xml:space="preserve"> </w:t>
      </w:r>
      <w:r>
        <w:rPr>
          <w:noProof/>
          <w:spacing w:val="-3"/>
          <w:lang w:val="sr-Latn-CS"/>
        </w:rPr>
        <w:t>potrebe</w:t>
      </w:r>
      <w:r w:rsidR="00917127" w:rsidRPr="007F487E">
        <w:rPr>
          <w:noProof/>
          <w:spacing w:val="-3"/>
          <w:lang w:val="sr-Latn-CS"/>
        </w:rPr>
        <w:t xml:space="preserve"> </w:t>
      </w:r>
      <w:r>
        <w:rPr>
          <w:noProof/>
          <w:spacing w:val="-3"/>
          <w:lang w:val="sr-Latn-CS"/>
        </w:rPr>
        <w:t>unapređenja</w:t>
      </w:r>
      <w:r w:rsidR="00917127" w:rsidRPr="007F487E">
        <w:rPr>
          <w:noProof/>
          <w:spacing w:val="-3"/>
          <w:lang w:val="sr-Latn-CS"/>
        </w:rPr>
        <w:t xml:space="preserve"> </w:t>
      </w:r>
      <w:r>
        <w:rPr>
          <w:noProof/>
          <w:spacing w:val="-3"/>
          <w:lang w:val="sr-Latn-CS"/>
        </w:rPr>
        <w:t>sistema</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Republici</w:t>
      </w:r>
      <w:r w:rsidR="00917127" w:rsidRPr="007F487E">
        <w:rPr>
          <w:noProof/>
          <w:spacing w:val="-3"/>
          <w:lang w:val="sr-Latn-CS"/>
        </w:rPr>
        <w:t xml:space="preserve"> </w:t>
      </w:r>
      <w:r>
        <w:rPr>
          <w:noProof/>
          <w:spacing w:val="-3"/>
          <w:lang w:val="sr-Latn-CS"/>
        </w:rPr>
        <w:t>Srbiji</w:t>
      </w:r>
      <w:r w:rsidR="00917127" w:rsidRPr="007F487E">
        <w:rPr>
          <w:noProof/>
          <w:spacing w:val="-3"/>
          <w:lang w:val="sr-Latn-CS"/>
        </w:rPr>
        <w:t xml:space="preserve">, </w:t>
      </w:r>
    </w:p>
    <w:p w:rsidR="00917127" w:rsidRPr="007F487E" w:rsidRDefault="007F487E" w:rsidP="00917127">
      <w:pPr>
        <w:spacing w:line="240" w:lineRule="auto"/>
        <w:ind w:firstLine="851"/>
        <w:rPr>
          <w:bCs/>
          <w:noProof/>
          <w:lang w:val="sr-Latn-CS"/>
        </w:rPr>
      </w:pPr>
      <w:r>
        <w:rPr>
          <w:bCs/>
          <w:noProof/>
          <w:lang w:val="sr-Latn-CS"/>
        </w:rPr>
        <w:t>Kroz</w:t>
      </w:r>
      <w:r w:rsidR="00917127" w:rsidRPr="007F487E">
        <w:rPr>
          <w:bCs/>
          <w:noProof/>
          <w:lang w:val="sr-Latn-CS"/>
        </w:rPr>
        <w:t xml:space="preserve"> </w:t>
      </w:r>
      <w:r>
        <w:rPr>
          <w:bCs/>
          <w:noProof/>
          <w:lang w:val="sr-Latn-CS"/>
        </w:rPr>
        <w:t>donošenje</w:t>
      </w:r>
      <w:r w:rsidR="00917127" w:rsidRPr="007F487E">
        <w:rPr>
          <w:bCs/>
          <w:noProof/>
          <w:lang w:val="sr-Latn-CS"/>
        </w:rPr>
        <w:t xml:space="preserve"> </w:t>
      </w:r>
      <w:r>
        <w:rPr>
          <w:bCs/>
          <w:noProof/>
          <w:lang w:val="sr-Latn-CS"/>
        </w:rPr>
        <w:t>Zakona</w:t>
      </w:r>
      <w:r w:rsidR="00917127" w:rsidRPr="007F487E">
        <w:rPr>
          <w:bCs/>
          <w:noProof/>
          <w:lang w:val="sr-Latn-CS"/>
        </w:rPr>
        <w:t xml:space="preserve"> </w:t>
      </w:r>
      <w:r>
        <w:rPr>
          <w:noProof/>
          <w:lang w:val="sr-Latn-CS"/>
        </w:rPr>
        <w:t>omogućiće</w:t>
      </w:r>
      <w:r w:rsidR="00917127" w:rsidRPr="007F487E">
        <w:rPr>
          <w:bCs/>
          <w:noProof/>
          <w:lang w:val="sr-Latn-CS"/>
        </w:rPr>
        <w:t xml:space="preserve"> </w:t>
      </w:r>
      <w:r>
        <w:rPr>
          <w:bCs/>
          <w:noProof/>
          <w:lang w:val="sr-Latn-CS"/>
        </w:rPr>
        <w:t>se</w:t>
      </w:r>
      <w:r w:rsidR="00917127" w:rsidRPr="007F487E">
        <w:rPr>
          <w:bCs/>
          <w:noProof/>
          <w:lang w:val="sr-Latn-CS"/>
        </w:rPr>
        <w:t>:</w:t>
      </w:r>
    </w:p>
    <w:p w:rsidR="00917127" w:rsidRPr="007F487E" w:rsidRDefault="007F487E" w:rsidP="00216BFC">
      <w:pPr>
        <w:numPr>
          <w:ilvl w:val="0"/>
          <w:numId w:val="41"/>
        </w:numPr>
        <w:tabs>
          <w:tab w:val="clear" w:pos="1680"/>
          <w:tab w:val="left" w:pos="0"/>
        </w:tabs>
        <w:spacing w:line="240" w:lineRule="auto"/>
        <w:ind w:left="0" w:firstLine="720"/>
        <w:rPr>
          <w:noProof/>
          <w:lang w:val="sr-Latn-CS"/>
        </w:rPr>
      </w:pPr>
      <w:r>
        <w:rPr>
          <w:noProof/>
          <w:lang w:val="sr-Latn-CS"/>
        </w:rPr>
        <w:t>ustanovljenje</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relevantnim</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dokumentima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0"/>
          <w:numId w:val="41"/>
        </w:numPr>
        <w:tabs>
          <w:tab w:val="clear" w:pos="1680"/>
          <w:tab w:val="left" w:pos="0"/>
        </w:tabs>
        <w:spacing w:line="240" w:lineRule="auto"/>
        <w:ind w:left="0" w:firstLine="720"/>
        <w:rPr>
          <w:noProof/>
          <w:lang w:val="sr-Latn-CS"/>
        </w:rPr>
      </w:pPr>
      <w:r>
        <w:rPr>
          <w:noProof/>
          <w:lang w:val="sr-Latn-CS"/>
        </w:rPr>
        <w:t>definisanje</w:t>
      </w:r>
      <w:r w:rsidR="00917127" w:rsidRPr="007F487E">
        <w:rPr>
          <w:noProof/>
          <w:lang w:val="sr-Latn-CS"/>
        </w:rPr>
        <w:t xml:space="preserve"> </w:t>
      </w:r>
      <w:r>
        <w:rPr>
          <w:noProof/>
          <w:lang w:val="sr-Latn-CS"/>
        </w:rPr>
        <w:t>piramidalne</w:t>
      </w:r>
      <w:r w:rsidR="00917127" w:rsidRPr="007F487E">
        <w:rPr>
          <w:noProof/>
          <w:lang w:val="sr-Latn-CS"/>
        </w:rPr>
        <w:t xml:space="preserve"> </w:t>
      </w:r>
      <w:r>
        <w:rPr>
          <w:noProof/>
          <w:lang w:val="sr-Latn-CS"/>
        </w:rPr>
        <w:t>strukture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državnom</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nevladinom</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jasnim</w:t>
      </w:r>
      <w:r w:rsidR="00917127" w:rsidRPr="007F487E">
        <w:rPr>
          <w:noProof/>
          <w:lang w:val="sr-Latn-CS"/>
        </w:rPr>
        <w:t xml:space="preserve"> </w:t>
      </w:r>
      <w:r>
        <w:rPr>
          <w:noProof/>
          <w:lang w:val="sr-Latn-CS"/>
        </w:rPr>
        <w:t>definisanjem</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zavisnosti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odgovarajućeg</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država</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grad</w:t>
      </w:r>
      <w:r w:rsidR="00917127" w:rsidRPr="007F487E">
        <w:rPr>
          <w:noProof/>
          <w:lang w:val="sr-Latn-CS"/>
        </w:rPr>
        <w:t xml:space="preserve">, </w:t>
      </w:r>
      <w:r>
        <w:rPr>
          <w:noProof/>
          <w:lang w:val="sr-Latn-CS"/>
        </w:rPr>
        <w:t>Grad</w:t>
      </w:r>
      <w:r w:rsidR="00917127" w:rsidRPr="007F487E">
        <w:rPr>
          <w:noProof/>
          <w:lang w:val="sr-Latn-CS"/>
        </w:rPr>
        <w:t xml:space="preserve"> </w:t>
      </w:r>
      <w:r>
        <w:rPr>
          <w:noProof/>
          <w:lang w:val="sr-Latn-CS"/>
        </w:rPr>
        <w:t>Beograd</w:t>
      </w:r>
      <w:r w:rsidR="00917127" w:rsidRPr="007F487E">
        <w:rPr>
          <w:noProof/>
          <w:lang w:val="sr-Latn-CS"/>
        </w:rPr>
        <w:t xml:space="preserve">, </w:t>
      </w:r>
      <w:r>
        <w:rPr>
          <w:noProof/>
          <w:lang w:val="sr-Latn-CS"/>
        </w:rPr>
        <w:t>opština</w:t>
      </w:r>
      <w:r w:rsidR="00917127" w:rsidRPr="007F487E">
        <w:rPr>
          <w:noProof/>
          <w:lang w:val="sr-Latn-CS"/>
        </w:rPr>
        <w:t xml:space="preserve"> – </w:t>
      </w:r>
      <w:r>
        <w:rPr>
          <w:noProof/>
          <w:lang w:val="sr-Latn-CS"/>
        </w:rPr>
        <w:t>nacionalni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w:t>
      </w:r>
    </w:p>
    <w:p w:rsidR="00917127" w:rsidRPr="007F487E" w:rsidRDefault="007F487E" w:rsidP="00216BFC">
      <w:pPr>
        <w:numPr>
          <w:ilvl w:val="0"/>
          <w:numId w:val="41"/>
        </w:numPr>
        <w:tabs>
          <w:tab w:val="clear" w:pos="1680"/>
          <w:tab w:val="left" w:pos="0"/>
        </w:tabs>
        <w:spacing w:line="240" w:lineRule="auto"/>
        <w:ind w:left="0" w:firstLine="720"/>
        <w:rPr>
          <w:noProof/>
          <w:lang w:val="sr-Latn-CS"/>
        </w:rPr>
      </w:pPr>
      <w:r>
        <w:rPr>
          <w:noProof/>
          <w:lang w:val="sr-Latn-CS"/>
        </w:rPr>
        <w:t>stvaranje</w:t>
      </w:r>
      <w:r w:rsidR="00917127" w:rsidRPr="007F487E">
        <w:rPr>
          <w:noProof/>
          <w:lang w:val="sr-Latn-CS"/>
        </w:rPr>
        <w:t xml:space="preserve"> </w:t>
      </w:r>
      <w:r>
        <w:rPr>
          <w:noProof/>
          <w:lang w:val="sr-Latn-CS"/>
        </w:rPr>
        <w:t>osnova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implementaciju</w:t>
      </w:r>
      <w:r w:rsidR="00917127" w:rsidRPr="007F487E">
        <w:rPr>
          <w:noProof/>
          <w:lang w:val="sr-Latn-CS"/>
        </w:rPr>
        <w:t xml:space="preserve"> </w:t>
      </w:r>
      <w:r>
        <w:rPr>
          <w:noProof/>
          <w:lang w:val="sr-Latn-CS"/>
        </w:rPr>
        <w:t>dugoročne</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strategije</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dugoročnih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autonomnih</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w:t>
      </w:r>
    </w:p>
    <w:p w:rsidR="00917127" w:rsidRPr="007F487E" w:rsidRDefault="007F487E" w:rsidP="00216BFC">
      <w:pPr>
        <w:numPr>
          <w:ilvl w:val="0"/>
          <w:numId w:val="41"/>
        </w:numPr>
        <w:tabs>
          <w:tab w:val="clear" w:pos="1680"/>
          <w:tab w:val="left" w:pos="0"/>
        </w:tabs>
        <w:spacing w:line="240" w:lineRule="auto"/>
        <w:ind w:left="0" w:firstLine="720"/>
        <w:rPr>
          <w:noProof/>
          <w:lang w:val="sr-Latn-CS"/>
        </w:rPr>
      </w:pPr>
      <w:r>
        <w:rPr>
          <w:noProof/>
          <w:lang w:val="sr-Latn-CS"/>
        </w:rPr>
        <w:t>afirmacija</w:t>
      </w:r>
      <w:r w:rsidR="00917127" w:rsidRPr="007F487E">
        <w:rPr>
          <w:noProof/>
          <w:lang w:val="sr-Latn-CS"/>
        </w:rPr>
        <w:t xml:space="preserve"> </w:t>
      </w:r>
      <w:r>
        <w:rPr>
          <w:noProof/>
          <w:lang w:val="sr-Latn-CS"/>
        </w:rPr>
        <w:t>autonomije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regulisanju</w:t>
      </w:r>
      <w:r w:rsidR="00917127" w:rsidRPr="007F487E">
        <w:rPr>
          <w:noProof/>
          <w:lang w:val="sr-Latn-CS"/>
        </w:rPr>
        <w:t xml:space="preserve"> </w:t>
      </w:r>
      <w:r>
        <w:rPr>
          <w:noProof/>
          <w:lang w:val="sr-Latn-CS"/>
        </w:rPr>
        <w:t>unutrašnjih</w:t>
      </w:r>
      <w:r w:rsidR="00917127" w:rsidRPr="007F487E">
        <w:rPr>
          <w:noProof/>
          <w:lang w:val="sr-Latn-CS"/>
        </w:rPr>
        <w:t xml:space="preserve"> </w:t>
      </w:r>
      <w:r>
        <w:rPr>
          <w:noProof/>
          <w:lang w:val="sr-Latn-CS"/>
        </w:rPr>
        <w:t>odnosa</w:t>
      </w:r>
      <w:r w:rsidR="00917127" w:rsidRPr="007F487E">
        <w:rPr>
          <w:noProof/>
          <w:lang w:val="sr-Latn-CS"/>
        </w:rPr>
        <w:t>;</w:t>
      </w:r>
    </w:p>
    <w:p w:rsidR="00917127" w:rsidRPr="007F487E" w:rsidRDefault="007F487E" w:rsidP="00216BFC">
      <w:pPr>
        <w:numPr>
          <w:ilvl w:val="0"/>
          <w:numId w:val="41"/>
        </w:numPr>
        <w:tabs>
          <w:tab w:val="clear" w:pos="1680"/>
          <w:tab w:val="left" w:pos="0"/>
        </w:tabs>
        <w:spacing w:line="240" w:lineRule="auto"/>
        <w:rPr>
          <w:noProof/>
          <w:lang w:val="sr-Latn-CS"/>
        </w:rPr>
      </w:pPr>
      <w:r>
        <w:rPr>
          <w:noProof/>
          <w:lang w:val="sr-Latn-CS"/>
        </w:rPr>
        <w:t>unapređenje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1"/>
        </w:numPr>
        <w:tabs>
          <w:tab w:val="left" w:pos="0"/>
          <w:tab w:val="left" w:pos="1418"/>
        </w:tabs>
        <w:spacing w:line="240" w:lineRule="auto"/>
        <w:ind w:left="0" w:firstLine="720"/>
        <w:rPr>
          <w:noProof/>
          <w:lang w:val="sr-Latn-CS"/>
        </w:rPr>
      </w:pPr>
      <w:r>
        <w:rPr>
          <w:noProof/>
          <w:lang w:val="sr-Latn-CS"/>
        </w:rPr>
        <w:t>stvaranje</w:t>
      </w:r>
      <w:r w:rsidR="00917127" w:rsidRPr="007F487E">
        <w:rPr>
          <w:noProof/>
          <w:lang w:val="sr-Latn-CS"/>
        </w:rPr>
        <w:t xml:space="preserve"> </w:t>
      </w:r>
      <w:r>
        <w:rPr>
          <w:noProof/>
          <w:lang w:val="sr-Latn-CS"/>
        </w:rPr>
        <w:t>okvira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povećanje</w:t>
      </w:r>
      <w:r w:rsidR="00917127" w:rsidRPr="007F487E">
        <w:rPr>
          <w:noProof/>
          <w:lang w:val="sr-Latn-CS"/>
        </w:rPr>
        <w:t xml:space="preserve"> </w:t>
      </w:r>
      <w:r>
        <w:rPr>
          <w:noProof/>
          <w:lang w:val="sr-Latn-CS"/>
        </w:rPr>
        <w:t>obuhvata</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mladih</w:t>
      </w:r>
      <w:r w:rsidR="00917127" w:rsidRPr="007F487E">
        <w:rPr>
          <w:noProof/>
          <w:lang w:val="sr-Latn-CS"/>
        </w:rPr>
        <w:t xml:space="preserve">, </w:t>
      </w:r>
      <w:r>
        <w:rPr>
          <w:noProof/>
          <w:lang w:val="sr-Latn-CS"/>
        </w:rPr>
        <w:t>žena</w:t>
      </w:r>
      <w:r w:rsidR="00917127" w:rsidRPr="007F487E">
        <w:rPr>
          <w:noProof/>
          <w:lang w:val="sr-Latn-CS"/>
        </w:rPr>
        <w:t xml:space="preserve">, </w:t>
      </w:r>
      <w:r>
        <w:rPr>
          <w:noProof/>
          <w:lang w:val="sr-Latn-CS"/>
        </w:rPr>
        <w:t>starih</w:t>
      </w:r>
      <w:r w:rsidR="00917127" w:rsidRPr="007F487E">
        <w:rPr>
          <w:noProof/>
          <w:lang w:val="sr-Latn-CS"/>
        </w:rPr>
        <w:t xml:space="preserve">, </w:t>
      </w:r>
      <w:r>
        <w:rPr>
          <w:noProof/>
          <w:lang w:val="sr-Latn-CS"/>
        </w:rPr>
        <w:t>hendikepiranih</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radnom</w:t>
      </w:r>
      <w:r w:rsidR="00917127" w:rsidRPr="007F487E">
        <w:rPr>
          <w:noProof/>
          <w:lang w:val="sr-Latn-CS"/>
        </w:rPr>
        <w:t xml:space="preserve"> </w:t>
      </w:r>
      <w:r>
        <w:rPr>
          <w:noProof/>
          <w:lang w:val="sr-Latn-CS"/>
        </w:rPr>
        <w:t>mestu</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podrška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podsticanje</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višim</w:t>
      </w:r>
      <w:r w:rsidR="00917127" w:rsidRPr="007F487E">
        <w:rPr>
          <w:noProof/>
          <w:lang w:val="sr-Latn-CS"/>
        </w:rPr>
        <w:t xml:space="preserve"> </w:t>
      </w:r>
      <w:r>
        <w:rPr>
          <w:noProof/>
          <w:lang w:val="sr-Latn-CS"/>
        </w:rPr>
        <w:t>nivoima</w:t>
      </w:r>
      <w:r w:rsidR="00917127" w:rsidRPr="007F487E">
        <w:rPr>
          <w:noProof/>
          <w:lang w:val="sr-Latn-CS"/>
        </w:rPr>
        <w:t xml:space="preserve"> (</w:t>
      </w:r>
      <w:r>
        <w:rPr>
          <w:noProof/>
          <w:lang w:val="sr-Latn-CS"/>
        </w:rPr>
        <w:t>vrhunski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definisanje</w:t>
      </w:r>
      <w:r w:rsidR="00917127" w:rsidRPr="007F487E">
        <w:rPr>
          <w:noProof/>
          <w:lang w:val="sr-Latn-CS"/>
        </w:rPr>
        <w:t xml:space="preserve"> </w:t>
      </w:r>
      <w:r>
        <w:rPr>
          <w:noProof/>
          <w:lang w:val="sr-Latn-CS"/>
        </w:rPr>
        <w:t>prioriteta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obezbeđenje</w:t>
      </w:r>
      <w:r w:rsidR="00917127" w:rsidRPr="007F487E">
        <w:rPr>
          <w:noProof/>
          <w:lang w:val="sr-Latn-CS"/>
        </w:rPr>
        <w:t xml:space="preserve"> </w:t>
      </w:r>
      <w:r>
        <w:rPr>
          <w:noProof/>
          <w:lang w:val="sr-Latn-CS"/>
        </w:rPr>
        <w:t>planiranja</w:t>
      </w:r>
      <w:r w:rsidR="00917127" w:rsidRPr="007F487E">
        <w:rPr>
          <w:noProof/>
          <w:lang w:val="sr-Latn-CS"/>
        </w:rPr>
        <w:t xml:space="preserve"> </w:t>
      </w:r>
      <w:r>
        <w:rPr>
          <w:noProof/>
          <w:lang w:val="sr-Latn-CS"/>
        </w:rPr>
        <w:t>izgradnje</w:t>
      </w:r>
      <w:r w:rsidR="00917127" w:rsidRPr="007F487E">
        <w:rPr>
          <w:noProof/>
          <w:lang w:val="sr-Latn-CS"/>
        </w:rPr>
        <w:t xml:space="preserve"> </w:t>
      </w:r>
      <w:r>
        <w:rPr>
          <w:noProof/>
          <w:lang w:val="sr-Latn-CS"/>
        </w:rPr>
        <w:t>potrebnih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zaštita</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postojećih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rPr>
          <w:noProof/>
          <w:lang w:val="sr-Latn-CS"/>
        </w:rPr>
      </w:pPr>
      <w:r>
        <w:rPr>
          <w:noProof/>
          <w:lang w:val="sr-Latn-CS"/>
        </w:rPr>
        <w:t>unapređenje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sportista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definisanje</w:t>
      </w:r>
      <w:r w:rsidR="00917127" w:rsidRPr="007F487E">
        <w:rPr>
          <w:noProof/>
          <w:lang w:val="sr-Latn-CS"/>
        </w:rPr>
        <w:t xml:space="preserve"> </w:t>
      </w:r>
      <w:r>
        <w:rPr>
          <w:noProof/>
          <w:lang w:val="sr-Latn-CS"/>
        </w:rPr>
        <w:t>osnovnih</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afirmacija</w:t>
      </w:r>
      <w:r w:rsidR="00917127" w:rsidRPr="007F487E">
        <w:rPr>
          <w:noProof/>
          <w:lang w:val="sr-Latn-CS"/>
        </w:rPr>
        <w:t xml:space="preserve"> </w:t>
      </w:r>
      <w:r>
        <w:rPr>
          <w:noProof/>
          <w:lang w:val="sr-Latn-CS"/>
        </w:rPr>
        <w:t>položaja</w:t>
      </w:r>
      <w:r w:rsidR="00917127" w:rsidRPr="007F487E">
        <w:rPr>
          <w:noProof/>
          <w:lang w:val="sr-Latn-CS"/>
        </w:rPr>
        <w:t xml:space="preserve"> </w:t>
      </w:r>
      <w:r>
        <w:rPr>
          <w:noProof/>
          <w:lang w:val="sr-Latn-CS"/>
        </w:rPr>
        <w:t>sportista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ustanovljenje</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praćenja</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informacionog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definisanje</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razgraničenje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zavisnosti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vrste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amaterski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masovni</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definisanje</w:t>
      </w:r>
      <w:r w:rsidR="00917127" w:rsidRPr="007F487E">
        <w:rPr>
          <w:noProof/>
          <w:lang w:val="sr-Latn-CS"/>
        </w:rPr>
        <w:t xml:space="preserve"> </w:t>
      </w:r>
      <w:r>
        <w:rPr>
          <w:noProof/>
          <w:lang w:val="sr-Latn-CS"/>
        </w:rPr>
        <w:t>konzistentnog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transparentnog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budžet</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različitih</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kontrola</w:t>
      </w:r>
      <w:r w:rsidR="00917127" w:rsidRPr="007F487E">
        <w:rPr>
          <w:noProof/>
          <w:lang w:val="sr-Latn-CS"/>
        </w:rPr>
        <w:t xml:space="preserve"> </w:t>
      </w:r>
      <w:r>
        <w:rPr>
          <w:noProof/>
          <w:lang w:val="sr-Latn-CS"/>
        </w:rPr>
        <w:t>trošenja</w:t>
      </w:r>
      <w:r w:rsidR="00917127" w:rsidRPr="007F487E">
        <w:rPr>
          <w:noProof/>
          <w:lang w:val="sr-Latn-CS"/>
        </w:rPr>
        <w:t xml:space="preserve"> </w:t>
      </w:r>
      <w:r>
        <w:rPr>
          <w:noProof/>
          <w:lang w:val="sr-Latn-CS"/>
        </w:rPr>
        <w:t>dobijenih</w:t>
      </w:r>
      <w:r w:rsidR="00917127" w:rsidRPr="007F487E">
        <w:rPr>
          <w:noProof/>
          <w:lang w:val="sr-Latn-CS"/>
        </w:rPr>
        <w:t xml:space="preserve"> </w:t>
      </w:r>
      <w:r>
        <w:rPr>
          <w:noProof/>
          <w:lang w:val="sr-Latn-CS"/>
        </w:rPr>
        <w:t>sredstava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razvoj</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unapređenje</w:t>
      </w:r>
      <w:r w:rsidR="00917127" w:rsidRPr="007F487E">
        <w:rPr>
          <w:noProof/>
          <w:lang w:val="sr-Latn-CS"/>
        </w:rPr>
        <w:t xml:space="preserve"> </w:t>
      </w:r>
      <w:r>
        <w:rPr>
          <w:noProof/>
          <w:lang w:val="sr-Latn-CS"/>
        </w:rPr>
        <w:t>školskog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ustanovljenje</w:t>
      </w:r>
      <w:r w:rsidR="00917127" w:rsidRPr="007F487E">
        <w:rPr>
          <w:noProof/>
          <w:lang w:val="sr-Latn-CS"/>
        </w:rPr>
        <w:t xml:space="preserve"> </w:t>
      </w:r>
      <w:r>
        <w:rPr>
          <w:noProof/>
          <w:lang w:val="sr-Latn-CS"/>
        </w:rPr>
        <w:t>funkcionalnog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proširenje</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uloge</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saveta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nedoličnog</w:t>
      </w:r>
      <w:r w:rsidR="00917127" w:rsidRPr="007F487E">
        <w:rPr>
          <w:noProof/>
          <w:lang w:val="sr-Latn-CS"/>
        </w:rPr>
        <w:t xml:space="preserve"> </w:t>
      </w:r>
      <w:r>
        <w:rPr>
          <w:noProof/>
          <w:lang w:val="sr-Latn-CS"/>
        </w:rPr>
        <w:t>ponašanja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rPr>
          <w:noProof/>
          <w:lang w:val="sr-Latn-CS"/>
        </w:rPr>
      </w:pPr>
      <w:r>
        <w:rPr>
          <w:noProof/>
          <w:lang w:val="sr-Latn-CS"/>
        </w:rPr>
        <w:t>sprečavanje</w:t>
      </w:r>
      <w:r w:rsidR="00917127" w:rsidRPr="007F487E">
        <w:rPr>
          <w:noProof/>
          <w:lang w:val="sr-Latn-CS"/>
        </w:rPr>
        <w:t xml:space="preserve"> </w:t>
      </w:r>
      <w:r>
        <w:rPr>
          <w:noProof/>
          <w:lang w:val="sr-Latn-CS"/>
        </w:rPr>
        <w:t>negativnih</w:t>
      </w:r>
      <w:r w:rsidR="00917127" w:rsidRPr="007F487E">
        <w:rPr>
          <w:noProof/>
          <w:lang w:val="sr-Latn-CS"/>
        </w:rPr>
        <w:t xml:space="preserve"> </w:t>
      </w:r>
      <w:r>
        <w:rPr>
          <w:noProof/>
          <w:lang w:val="sr-Latn-CS"/>
        </w:rPr>
        <w:t>pojava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definisanje</w:t>
      </w:r>
      <w:r w:rsidR="00917127" w:rsidRPr="007F487E">
        <w:rPr>
          <w:noProof/>
          <w:lang w:val="sr-Latn-CS"/>
        </w:rPr>
        <w:t xml:space="preserve"> </w:t>
      </w:r>
      <w:r>
        <w:rPr>
          <w:noProof/>
          <w:lang w:val="sr-Latn-CS"/>
        </w:rPr>
        <w:t>okvira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velikih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decentralizacija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dekoncentracija</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državnih</w:t>
      </w:r>
      <w:r w:rsidR="00917127" w:rsidRPr="007F487E">
        <w:rPr>
          <w:noProof/>
          <w:lang w:val="sr-Latn-CS"/>
        </w:rPr>
        <w:t xml:space="preserve"> </w:t>
      </w:r>
      <w:r>
        <w:rPr>
          <w:noProof/>
          <w:lang w:val="sr-Latn-CS"/>
        </w:rPr>
        <w:t>funkcija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0"/>
          <w:numId w:val="41"/>
        </w:numPr>
        <w:tabs>
          <w:tab w:val="clear" w:pos="1680"/>
          <w:tab w:val="num" w:pos="0"/>
        </w:tabs>
        <w:spacing w:line="240" w:lineRule="auto"/>
        <w:ind w:left="0" w:firstLine="720"/>
        <w:rPr>
          <w:noProof/>
          <w:lang w:val="sr-Latn-CS"/>
        </w:rPr>
      </w:pPr>
      <w:r>
        <w:rPr>
          <w:noProof/>
          <w:lang w:val="sr-Latn-CS"/>
        </w:rPr>
        <w:t>ostvarenje</w:t>
      </w:r>
      <w:r w:rsidR="00917127" w:rsidRPr="007F487E">
        <w:rPr>
          <w:noProof/>
          <w:lang w:val="sr-Latn-CS"/>
        </w:rPr>
        <w:t xml:space="preserve"> </w:t>
      </w:r>
      <w:r>
        <w:rPr>
          <w:noProof/>
          <w:lang w:val="sr-Latn-CS"/>
        </w:rPr>
        <w:t>efikasnog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delotvornog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obavljanjem</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w:t>
      </w:r>
    </w:p>
    <w:p w:rsidR="00917127" w:rsidRPr="007F487E" w:rsidRDefault="007F487E" w:rsidP="00917127">
      <w:pPr>
        <w:tabs>
          <w:tab w:val="left" w:pos="0"/>
        </w:tabs>
        <w:spacing w:afterLines="60" w:after="144" w:line="240" w:lineRule="auto"/>
        <w:ind w:firstLine="720"/>
        <w:rPr>
          <w:noProof/>
          <w:lang w:val="sr-Latn-CS"/>
        </w:rPr>
      </w:pPr>
      <w:r>
        <w:rPr>
          <w:bCs/>
          <w:noProof/>
          <w:lang w:val="sr-Latn-CS"/>
        </w:rPr>
        <w:t>U</w:t>
      </w:r>
      <w:r w:rsidR="00917127" w:rsidRPr="007F487E">
        <w:rPr>
          <w:bCs/>
          <w:noProof/>
          <w:lang w:val="sr-Latn-CS"/>
        </w:rPr>
        <w:t xml:space="preserve"> </w:t>
      </w:r>
      <w:r>
        <w:rPr>
          <w:noProof/>
          <w:lang w:val="sr-Latn-CS"/>
        </w:rPr>
        <w:t>definisanju</w:t>
      </w:r>
      <w:r w:rsidR="00917127" w:rsidRPr="007F487E">
        <w:rPr>
          <w:bCs/>
          <w:noProof/>
          <w:lang w:val="sr-Latn-CS"/>
        </w:rPr>
        <w:t xml:space="preserve"> </w:t>
      </w:r>
      <w:r>
        <w:rPr>
          <w:bCs/>
          <w:noProof/>
          <w:lang w:val="sr-Latn-CS"/>
        </w:rPr>
        <w:t>zakonskih</w:t>
      </w:r>
      <w:r w:rsidR="00917127" w:rsidRPr="007F487E">
        <w:rPr>
          <w:bCs/>
          <w:noProof/>
          <w:lang w:val="sr-Latn-CS"/>
        </w:rPr>
        <w:t xml:space="preserve"> </w:t>
      </w:r>
      <w:r>
        <w:rPr>
          <w:bCs/>
          <w:noProof/>
          <w:lang w:val="sr-Latn-CS"/>
        </w:rPr>
        <w:t>rešenja</w:t>
      </w:r>
      <w:r w:rsidR="00917127" w:rsidRPr="007F487E">
        <w:rPr>
          <w:bCs/>
          <w:noProof/>
          <w:lang w:val="sr-Latn-CS"/>
        </w:rPr>
        <w:t xml:space="preserve"> </w:t>
      </w:r>
      <w:r>
        <w:rPr>
          <w:bCs/>
          <w:noProof/>
          <w:lang w:val="sr-Latn-CS"/>
        </w:rPr>
        <w:t>kojima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trebaju</w:t>
      </w:r>
      <w:r w:rsidR="00917127" w:rsidRPr="007F487E">
        <w:rPr>
          <w:bCs/>
          <w:noProof/>
          <w:lang w:val="sr-Latn-CS"/>
        </w:rPr>
        <w:t xml:space="preserve"> </w:t>
      </w:r>
      <w:r>
        <w:rPr>
          <w:bCs/>
          <w:noProof/>
          <w:lang w:val="sr-Latn-CS"/>
        </w:rPr>
        <w:t>takvi</w:t>
      </w:r>
      <w:r w:rsidR="00917127" w:rsidRPr="007F487E">
        <w:rPr>
          <w:bCs/>
          <w:noProof/>
          <w:lang w:val="sr-Latn-CS"/>
        </w:rPr>
        <w:t xml:space="preserve"> </w:t>
      </w:r>
      <w:r>
        <w:rPr>
          <w:bCs/>
          <w:noProof/>
          <w:lang w:val="sr-Latn-CS"/>
        </w:rPr>
        <w:t>ciljevi</w:t>
      </w:r>
      <w:r w:rsidR="00917127" w:rsidRPr="007F487E">
        <w:rPr>
          <w:bCs/>
          <w:noProof/>
          <w:lang w:val="sr-Latn-CS"/>
        </w:rPr>
        <w:t xml:space="preserve"> </w:t>
      </w:r>
      <w:r>
        <w:rPr>
          <w:bCs/>
          <w:noProof/>
          <w:lang w:val="sr-Latn-CS"/>
        </w:rPr>
        <w:t>ostvariti</w:t>
      </w:r>
      <w:r w:rsidR="00917127" w:rsidRPr="007F487E">
        <w:rPr>
          <w:bCs/>
          <w:noProof/>
          <w:lang w:val="sr-Latn-CS"/>
        </w:rPr>
        <w:t xml:space="preserve"> </w:t>
      </w:r>
      <w:r>
        <w:rPr>
          <w:bCs/>
          <w:noProof/>
          <w:lang w:val="sr-Latn-CS"/>
        </w:rPr>
        <w:t>uzeta</w:t>
      </w:r>
      <w:r w:rsidR="00917127" w:rsidRPr="007F487E">
        <w:rPr>
          <w:bCs/>
          <w:noProof/>
          <w:lang w:val="sr-Latn-CS"/>
        </w:rPr>
        <w:t xml:space="preserve"> </w:t>
      </w:r>
      <w:r>
        <w:rPr>
          <w:bCs/>
          <w:noProof/>
          <w:lang w:val="sr-Latn-CS"/>
        </w:rPr>
        <w:t>su</w:t>
      </w:r>
      <w:r w:rsidR="00917127" w:rsidRPr="007F487E">
        <w:rPr>
          <w:bCs/>
          <w:noProof/>
          <w:lang w:val="sr-Latn-CS"/>
        </w:rPr>
        <w:t xml:space="preserve"> </w:t>
      </w:r>
      <w:r>
        <w:rPr>
          <w:bCs/>
          <w:noProof/>
          <w:lang w:val="sr-Latn-CS"/>
        </w:rPr>
        <w:t>obzir</w:t>
      </w:r>
      <w:r w:rsidR="00917127" w:rsidRPr="007F487E">
        <w:rPr>
          <w:bCs/>
          <w:noProof/>
          <w:lang w:val="sr-Latn-CS"/>
        </w:rPr>
        <w:t xml:space="preserve"> </w:t>
      </w:r>
      <w:r>
        <w:rPr>
          <w:bCs/>
          <w:noProof/>
          <w:lang w:val="sr-Latn-CS"/>
        </w:rPr>
        <w:t>sva</w:t>
      </w:r>
      <w:r w:rsidR="00917127" w:rsidRPr="007F487E">
        <w:rPr>
          <w:bCs/>
          <w:noProof/>
          <w:lang w:val="sr-Latn-CS"/>
        </w:rPr>
        <w:t xml:space="preserve"> </w:t>
      </w:r>
      <w:r>
        <w:rPr>
          <w:bCs/>
          <w:noProof/>
          <w:lang w:val="sr-Latn-CS"/>
        </w:rPr>
        <w:t>relevantna</w:t>
      </w:r>
      <w:r w:rsidR="00917127" w:rsidRPr="007F487E">
        <w:rPr>
          <w:bCs/>
          <w:noProof/>
          <w:lang w:val="sr-Latn-CS"/>
        </w:rPr>
        <w:t xml:space="preserve"> </w:t>
      </w:r>
      <w:r>
        <w:rPr>
          <w:bCs/>
          <w:noProof/>
          <w:lang w:val="sr-Latn-CS"/>
        </w:rPr>
        <w:t>dokumenta</w:t>
      </w:r>
      <w:r w:rsidR="00917127" w:rsidRPr="007F487E">
        <w:rPr>
          <w:bCs/>
          <w:noProof/>
          <w:lang w:val="sr-Latn-CS"/>
        </w:rPr>
        <w:t xml:space="preserve"> </w:t>
      </w:r>
      <w:r>
        <w:rPr>
          <w:noProof/>
          <w:lang w:val="sr-Latn-CS"/>
        </w:rPr>
        <w:t>međunarodnih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čija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članica</w:t>
      </w:r>
      <w:r w:rsidR="00917127" w:rsidRPr="007F487E">
        <w:rPr>
          <w:noProof/>
          <w:lang w:val="sr-Latn-CS"/>
        </w:rPr>
        <w:t xml:space="preserve"> </w:t>
      </w:r>
      <w:r>
        <w:rPr>
          <w:noProof/>
          <w:lang w:val="sr-Latn-CS"/>
        </w:rPr>
        <w:t>Republika</w:t>
      </w:r>
      <w:r w:rsidR="00917127" w:rsidRPr="007F487E">
        <w:rPr>
          <w:noProof/>
          <w:lang w:val="sr-Latn-CS"/>
        </w:rPr>
        <w:t xml:space="preserve"> </w:t>
      </w:r>
      <w:r>
        <w:rPr>
          <w:noProof/>
          <w:lang w:val="sr-Latn-CS"/>
        </w:rPr>
        <w:t>Srbija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zemlja</w:t>
      </w:r>
      <w:r w:rsidR="00917127" w:rsidRPr="007F487E">
        <w:rPr>
          <w:noProof/>
          <w:lang w:val="sr-Latn-CS"/>
        </w:rPr>
        <w:t xml:space="preserve"> </w:t>
      </w:r>
      <w:r>
        <w:rPr>
          <w:noProof/>
          <w:lang w:val="sr-Latn-CS"/>
        </w:rPr>
        <w:t>kandidat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izradi</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uzeti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obzir</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dokumenti</w:t>
      </w:r>
      <w:r w:rsidR="00917127" w:rsidRPr="007F487E">
        <w:rPr>
          <w:noProof/>
          <w:lang w:val="sr-Latn-CS"/>
        </w:rPr>
        <w:t xml:space="preserve">: </w:t>
      </w:r>
    </w:p>
    <w:p w:rsidR="00917127" w:rsidRPr="007F487E" w:rsidRDefault="00917127" w:rsidP="00917127">
      <w:pPr>
        <w:pStyle w:val="a"/>
        <w:tabs>
          <w:tab w:val="clear" w:pos="1800"/>
          <w:tab w:val="left" w:pos="0"/>
        </w:tabs>
        <w:ind w:firstLine="851"/>
        <w:rPr>
          <w:noProof/>
          <w:lang w:val="sr-Latn-CS"/>
        </w:rPr>
      </w:pPr>
      <w:r w:rsidRPr="007F487E">
        <w:rPr>
          <w:noProof/>
          <w:lang w:val="sr-Latn-CS"/>
        </w:rPr>
        <w:t xml:space="preserve">1) </w:t>
      </w:r>
      <w:r w:rsidR="007F487E">
        <w:rPr>
          <w:noProof/>
          <w:lang w:val="sr-Latn-CS"/>
        </w:rPr>
        <w:t>Ujedinjene</w:t>
      </w:r>
      <w:r w:rsidRPr="007F487E">
        <w:rPr>
          <w:noProof/>
          <w:lang w:val="sr-Latn-CS"/>
        </w:rPr>
        <w:t xml:space="preserve"> </w:t>
      </w:r>
      <w:r w:rsidR="007F487E">
        <w:rPr>
          <w:noProof/>
          <w:lang w:val="sr-Latn-CS"/>
        </w:rPr>
        <w:t>Nacije</w:t>
      </w:r>
      <w:r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b/>
          <w:i/>
          <w:noProof/>
          <w:lang w:val="sr-Latn-CS"/>
        </w:rPr>
      </w:pPr>
      <w:r>
        <w:rPr>
          <w:noProof/>
          <w:lang w:val="sr-Latn-CS"/>
        </w:rPr>
        <w:t>Međunarodna</w:t>
      </w:r>
      <w:r w:rsidR="00917127" w:rsidRPr="007F487E">
        <w:rPr>
          <w:noProof/>
          <w:lang w:val="sr-Latn-CS"/>
        </w:rPr>
        <w:t xml:space="preserve"> </w:t>
      </w:r>
      <w:r>
        <w:rPr>
          <w:noProof/>
          <w:lang w:val="sr-Latn-CS"/>
        </w:rPr>
        <w:t>povelja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fizičkom</w:t>
      </w:r>
      <w:r w:rsidR="00917127" w:rsidRPr="007F487E">
        <w:rPr>
          <w:noProof/>
          <w:lang w:val="sr-Latn-CS"/>
        </w:rPr>
        <w:t xml:space="preserve"> </w:t>
      </w:r>
      <w:r>
        <w:rPr>
          <w:noProof/>
          <w:lang w:val="sr-Latn-CS"/>
        </w:rPr>
        <w:t>obrazovanju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UNESKO</w:t>
      </w:r>
      <w:r w:rsidR="00917127" w:rsidRPr="007F487E">
        <w:rPr>
          <w:noProof/>
          <w:lang w:val="sr-Latn-CS"/>
        </w:rPr>
        <w:t>-</w:t>
      </w:r>
      <w:r>
        <w:rPr>
          <w:noProof/>
          <w:lang w:val="sr-Latn-CS"/>
        </w:rPr>
        <w:t>a</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b/>
          <w:i/>
          <w:noProof/>
          <w:lang w:val="sr-Latn-CS"/>
        </w:rPr>
      </w:pPr>
      <w:r>
        <w:rPr>
          <w:iCs/>
          <w:noProof/>
          <w:lang w:val="sr-Latn-CS"/>
        </w:rPr>
        <w:t>Rezolucija</w:t>
      </w:r>
      <w:r w:rsidR="00917127" w:rsidRPr="007F487E">
        <w:rPr>
          <w:iCs/>
          <w:noProof/>
          <w:lang w:val="sr-Latn-CS"/>
        </w:rPr>
        <w:t xml:space="preserve"> </w:t>
      </w:r>
      <w:r>
        <w:rPr>
          <w:iCs/>
          <w:noProof/>
          <w:lang w:val="sr-Latn-CS"/>
        </w:rPr>
        <w:t>Generalne</w:t>
      </w:r>
      <w:r w:rsidR="00917127" w:rsidRPr="007F487E">
        <w:rPr>
          <w:iCs/>
          <w:noProof/>
          <w:lang w:val="sr-Latn-CS"/>
        </w:rPr>
        <w:t xml:space="preserve"> </w:t>
      </w:r>
      <w:r>
        <w:rPr>
          <w:iCs/>
          <w:noProof/>
          <w:lang w:val="sr-Latn-CS"/>
        </w:rPr>
        <w:t>skupštine</w:t>
      </w:r>
      <w:r w:rsidR="00917127" w:rsidRPr="007F487E">
        <w:rPr>
          <w:iCs/>
          <w:noProof/>
          <w:lang w:val="sr-Latn-CS"/>
        </w:rPr>
        <w:t xml:space="preserve"> </w:t>
      </w:r>
      <w:r>
        <w:rPr>
          <w:iCs/>
          <w:noProof/>
          <w:lang w:val="sr-Latn-CS"/>
        </w:rPr>
        <w:t>Ujedinjenih</w:t>
      </w:r>
      <w:r w:rsidR="00917127" w:rsidRPr="007F487E">
        <w:rPr>
          <w:iCs/>
          <w:noProof/>
          <w:lang w:val="sr-Latn-CS"/>
        </w:rPr>
        <w:t xml:space="preserve"> </w:t>
      </w:r>
      <w:r>
        <w:rPr>
          <w:iCs/>
          <w:noProof/>
          <w:lang w:val="sr-Latn-CS"/>
        </w:rPr>
        <w:t>nacija</w:t>
      </w:r>
      <w:r w:rsidR="00917127" w:rsidRPr="007F487E">
        <w:rPr>
          <w:iCs/>
          <w:noProof/>
          <w:lang w:val="sr-Latn-CS"/>
        </w:rPr>
        <w:t xml:space="preserve"> </w:t>
      </w:r>
      <w:r w:rsidR="00917127" w:rsidRPr="007F487E">
        <w:rPr>
          <w:noProof/>
          <w:lang w:val="sr-Latn-CS"/>
        </w:rPr>
        <w:t>58/5 - „</w:t>
      </w:r>
      <w:r>
        <w:rPr>
          <w:noProof/>
          <w:lang w:val="sr-Latn-CS"/>
        </w:rPr>
        <w:t>Sport</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sredstvo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promociju</w:t>
      </w:r>
      <w:r w:rsidR="00917127" w:rsidRPr="007F487E">
        <w:rPr>
          <w:noProof/>
          <w:lang w:val="sr-Latn-CS"/>
        </w:rPr>
        <w:t xml:space="preserve">  </w:t>
      </w:r>
      <w:r>
        <w:rPr>
          <w:noProof/>
          <w:lang w:val="sr-Latn-CS"/>
        </w:rPr>
        <w:t>obrazovanja</w:t>
      </w:r>
      <w:r w:rsidR="00917127" w:rsidRPr="007F487E">
        <w:rPr>
          <w:noProof/>
          <w:lang w:val="sr-Latn-CS"/>
        </w:rPr>
        <w:t xml:space="preserve">, </w:t>
      </w:r>
      <w:r>
        <w:rPr>
          <w:noProof/>
          <w:lang w:val="sr-Latn-CS"/>
        </w:rPr>
        <w:t>zdravlja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mira</w:t>
      </w:r>
      <w:r w:rsidR="00917127" w:rsidRPr="007F487E">
        <w:rPr>
          <w:noProof/>
          <w:lang w:val="sr-Latn-CS"/>
        </w:rPr>
        <w:t>”;</w:t>
      </w:r>
    </w:p>
    <w:p w:rsidR="00917127" w:rsidRPr="007F487E" w:rsidRDefault="00917127" w:rsidP="00917127">
      <w:pPr>
        <w:pStyle w:val="a"/>
        <w:tabs>
          <w:tab w:val="clear" w:pos="1800"/>
          <w:tab w:val="left" w:pos="0"/>
        </w:tabs>
        <w:ind w:left="851" w:firstLine="0"/>
        <w:rPr>
          <w:b/>
          <w:i/>
          <w:noProof/>
          <w:lang w:val="sr-Latn-CS"/>
        </w:rPr>
      </w:pPr>
    </w:p>
    <w:p w:rsidR="00917127" w:rsidRPr="007F487E" w:rsidRDefault="00917127" w:rsidP="00917127">
      <w:pPr>
        <w:pStyle w:val="a"/>
        <w:tabs>
          <w:tab w:val="clear" w:pos="1800"/>
          <w:tab w:val="left" w:pos="0"/>
        </w:tabs>
        <w:ind w:firstLine="0"/>
        <w:rPr>
          <w:b/>
          <w:i/>
          <w:noProof/>
          <w:lang w:val="sr-Latn-CS"/>
        </w:rPr>
      </w:pPr>
      <w:r w:rsidRPr="007F487E">
        <w:rPr>
          <w:b/>
          <w:i/>
          <w:noProof/>
          <w:lang w:val="sr-Latn-CS"/>
        </w:rPr>
        <w:tab/>
        <w:t xml:space="preserve">  </w:t>
      </w:r>
      <w:r w:rsidRPr="007F487E">
        <w:rPr>
          <w:noProof/>
          <w:lang w:val="sr-Latn-CS"/>
        </w:rPr>
        <w:t xml:space="preserve">2) </w:t>
      </w:r>
      <w:r w:rsidR="007F487E">
        <w:rPr>
          <w:noProof/>
          <w:lang w:val="sr-Latn-CS"/>
        </w:rPr>
        <w:t>Savet</w:t>
      </w:r>
      <w:r w:rsidRPr="007F487E">
        <w:rPr>
          <w:noProof/>
          <w:lang w:val="sr-Latn-CS"/>
        </w:rPr>
        <w:t xml:space="preserve"> </w:t>
      </w:r>
      <w:r w:rsidR="007F487E">
        <w:rPr>
          <w:noProof/>
          <w:lang w:val="sr-Latn-CS"/>
        </w:rPr>
        <w:t>Evrope</w:t>
      </w:r>
      <w:r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Evropska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povelja</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Kodeks</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etike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Evropska</w:t>
      </w:r>
      <w:r w:rsidR="00917127" w:rsidRPr="007F487E">
        <w:rPr>
          <w:noProof/>
          <w:lang w:val="sr-Latn-CS"/>
        </w:rPr>
        <w:t xml:space="preserve"> </w:t>
      </w:r>
      <w:r>
        <w:rPr>
          <w:noProof/>
          <w:lang w:val="sr-Latn-CS"/>
        </w:rPr>
        <w:t>povelja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Evropski</w:t>
      </w:r>
      <w:r w:rsidR="00917127" w:rsidRPr="007F487E">
        <w:rPr>
          <w:noProof/>
          <w:lang w:val="sr-Latn-CS"/>
        </w:rPr>
        <w:t xml:space="preserve"> </w:t>
      </w:r>
      <w:r>
        <w:rPr>
          <w:noProof/>
          <w:lang w:val="sr-Latn-CS"/>
        </w:rPr>
        <w:t>Manifest</w:t>
      </w:r>
      <w:r w:rsidR="00917127" w:rsidRPr="007F487E">
        <w:rPr>
          <w:noProof/>
          <w:lang w:val="sr-Latn-CS"/>
        </w:rPr>
        <w:t xml:space="preserve"> - </w:t>
      </w:r>
      <w:r>
        <w:rPr>
          <w:noProof/>
          <w:lang w:val="sr-Latn-CS"/>
        </w:rPr>
        <w:t>Mladi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w:t>
      </w:r>
      <w:r>
        <w:rPr>
          <w:noProof/>
          <w:lang w:val="sr-Latn-CS"/>
        </w:rPr>
        <w:t>br</w:t>
      </w:r>
      <w:r w:rsidR="00917127" w:rsidRPr="007F487E">
        <w:rPr>
          <w:noProof/>
          <w:lang w:val="sr-Latn-CS"/>
        </w:rPr>
        <w:t xml:space="preserve">. </w:t>
      </w:r>
      <w:r>
        <w:rPr>
          <w:noProof/>
          <w:lang w:val="sr-Latn-CS"/>
        </w:rPr>
        <w:t>R</w:t>
      </w:r>
      <w:r w:rsidR="00917127" w:rsidRPr="007F487E">
        <w:rPr>
          <w:noProof/>
          <w:lang w:val="sr-Latn-CS"/>
        </w:rPr>
        <w:t xml:space="preserve"> (95)  - „</w:t>
      </w:r>
      <w:r>
        <w:rPr>
          <w:noProof/>
          <w:lang w:val="sr-Latn-CS"/>
        </w:rPr>
        <w:t>O</w:t>
      </w:r>
      <w:r w:rsidR="00917127" w:rsidRPr="007F487E">
        <w:rPr>
          <w:noProof/>
          <w:lang w:val="sr-Latn-CS"/>
        </w:rPr>
        <w:t xml:space="preserve"> </w:t>
      </w:r>
      <w:r>
        <w:rPr>
          <w:noProof/>
          <w:lang w:val="sr-Latn-CS"/>
        </w:rPr>
        <w:t>značaju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društvo</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REZOLUCIJA</w:t>
      </w:r>
      <w:r w:rsidR="00917127" w:rsidRPr="007F487E">
        <w:rPr>
          <w:noProof/>
          <w:lang w:val="sr-Latn-CS"/>
        </w:rPr>
        <w:t xml:space="preserve">  - „</w:t>
      </w:r>
      <w:r>
        <w:rPr>
          <w:noProof/>
          <w:lang w:val="sr-Latn-CS"/>
        </w:rPr>
        <w:t>O</w:t>
      </w:r>
      <w:r w:rsidR="00917127" w:rsidRPr="007F487E">
        <w:rPr>
          <w:noProof/>
          <w:lang w:val="sr-Latn-CS"/>
        </w:rPr>
        <w:t xml:space="preserve"> </w:t>
      </w:r>
      <w:r>
        <w:rPr>
          <w:noProof/>
          <w:lang w:val="sr-Latn-CS"/>
        </w:rPr>
        <w:t>principima</w:t>
      </w:r>
      <w:r w:rsidR="00917127" w:rsidRPr="007F487E">
        <w:rPr>
          <w:noProof/>
          <w:lang w:val="sr-Latn-CS"/>
        </w:rPr>
        <w:t xml:space="preserve"> </w:t>
      </w:r>
      <w:r>
        <w:rPr>
          <w:noProof/>
          <w:lang w:val="sr-Latn-CS"/>
        </w:rPr>
        <w:t>dobrog</w:t>
      </w:r>
      <w:r w:rsidR="00917127" w:rsidRPr="007F487E">
        <w:rPr>
          <w:noProof/>
          <w:lang w:val="sr-Latn-CS"/>
        </w:rPr>
        <w:t xml:space="preserve"> </w:t>
      </w:r>
      <w:r>
        <w:rPr>
          <w:noProof/>
          <w:lang w:val="sr-Latn-CS"/>
        </w:rPr>
        <w:t>upravljanja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w:t>
      </w:r>
      <w:r>
        <w:rPr>
          <w:noProof/>
          <w:lang w:val="sr-Latn-CS"/>
        </w:rPr>
        <w:t>br</w:t>
      </w:r>
      <w:r w:rsidR="00917127" w:rsidRPr="007F487E">
        <w:rPr>
          <w:noProof/>
          <w:lang w:val="sr-Latn-CS"/>
        </w:rPr>
        <w:t xml:space="preserve"> (99) 9 - „</w:t>
      </w:r>
      <w:r>
        <w:rPr>
          <w:noProof/>
          <w:lang w:val="sr-Latn-CS"/>
        </w:rPr>
        <w:t>O</w:t>
      </w:r>
      <w:r w:rsidR="00917127" w:rsidRPr="007F487E">
        <w:rPr>
          <w:noProof/>
          <w:lang w:val="sr-Latn-CS"/>
        </w:rPr>
        <w:t xml:space="preserve"> </w:t>
      </w:r>
      <w:r>
        <w:rPr>
          <w:noProof/>
          <w:lang w:val="sr-Latn-CS"/>
        </w:rPr>
        <w:t>ulozi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produbljivanju</w:t>
      </w:r>
      <w:r w:rsidR="00917127" w:rsidRPr="007F487E">
        <w:rPr>
          <w:noProof/>
          <w:lang w:val="sr-Latn-CS"/>
        </w:rPr>
        <w:t xml:space="preserve"> </w:t>
      </w:r>
      <w:r>
        <w:rPr>
          <w:noProof/>
          <w:lang w:val="sr-Latn-CS"/>
        </w:rPr>
        <w:t>socijalne</w:t>
      </w:r>
      <w:r w:rsidR="00917127" w:rsidRPr="007F487E">
        <w:rPr>
          <w:noProof/>
          <w:lang w:val="sr-Latn-CS"/>
        </w:rPr>
        <w:t xml:space="preserve"> </w:t>
      </w:r>
      <w:r>
        <w:rPr>
          <w:noProof/>
          <w:lang w:val="sr-Latn-CS"/>
        </w:rPr>
        <w:t>kohezije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(2003) 6 - „</w:t>
      </w:r>
      <w:r>
        <w:rPr>
          <w:noProof/>
          <w:lang w:val="sr-Latn-CS"/>
        </w:rPr>
        <w:t>O</w:t>
      </w:r>
      <w:r w:rsidR="00917127" w:rsidRPr="007F487E">
        <w:rPr>
          <w:noProof/>
          <w:lang w:val="sr-Latn-CS"/>
        </w:rPr>
        <w:t xml:space="preserve"> </w:t>
      </w:r>
      <w:r>
        <w:rPr>
          <w:noProof/>
          <w:lang w:val="sr-Latn-CS"/>
        </w:rPr>
        <w:t>unapređenju</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obrazovanja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decu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mlade</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državama</w:t>
      </w:r>
      <w:r w:rsidR="00917127" w:rsidRPr="007F487E">
        <w:rPr>
          <w:noProof/>
          <w:lang w:val="sr-Latn-CS"/>
        </w:rPr>
        <w:t xml:space="preserve"> </w:t>
      </w:r>
      <w:r>
        <w:rPr>
          <w:noProof/>
          <w:lang w:val="sr-Latn-CS"/>
        </w:rPr>
        <w:t>Evrope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(2000) 17 - „</w:t>
      </w:r>
      <w:r>
        <w:rPr>
          <w:noProof/>
          <w:lang w:val="sr-Latn-CS"/>
        </w:rPr>
        <w:t>O</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održivosti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partnerstvo</w:t>
      </w:r>
      <w:r w:rsidR="00917127" w:rsidRPr="007F487E">
        <w:rPr>
          <w:caps/>
          <w:noProof/>
          <w:lang w:val="sr-Latn-CS"/>
        </w:rPr>
        <w:t xml:space="preserve"> </w:t>
      </w:r>
      <w:r>
        <w:rPr>
          <w:noProof/>
          <w:lang w:val="sr-Latn-CS"/>
        </w:rPr>
        <w:t>između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životne</w:t>
      </w:r>
      <w:r w:rsidR="00917127" w:rsidRPr="007F487E">
        <w:rPr>
          <w:noProof/>
          <w:lang w:val="sr-Latn-CS"/>
        </w:rPr>
        <w:t xml:space="preserve"> </w:t>
      </w:r>
      <w:r>
        <w:rPr>
          <w:noProof/>
          <w:lang w:val="sr-Latn-CS"/>
        </w:rPr>
        <w:t>sredine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w:t>
      </w:r>
      <w:r>
        <w:rPr>
          <w:noProof/>
          <w:lang w:val="sr-Latn-CS"/>
        </w:rPr>
        <w:t>broj</w:t>
      </w:r>
      <w:r w:rsidR="00917127" w:rsidRPr="007F487E">
        <w:rPr>
          <w:noProof/>
          <w:lang w:val="sr-Latn-CS"/>
        </w:rPr>
        <w:t xml:space="preserve"> (86) 18 – „</w:t>
      </w:r>
      <w:r>
        <w:rPr>
          <w:noProof/>
          <w:lang w:val="sr-Latn-CS"/>
        </w:rPr>
        <w:t>Evropska</w:t>
      </w:r>
      <w:r w:rsidR="00917127" w:rsidRPr="007F487E">
        <w:rPr>
          <w:noProof/>
          <w:lang w:val="sr-Latn-CS"/>
        </w:rPr>
        <w:t xml:space="preserve"> </w:t>
      </w:r>
      <w:r>
        <w:rPr>
          <w:noProof/>
          <w:lang w:val="sr-Latn-CS"/>
        </w:rPr>
        <w:t>povelja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 </w:t>
      </w:r>
      <w:r>
        <w:rPr>
          <w:noProof/>
          <w:lang w:val="sr-Latn-CS"/>
        </w:rPr>
        <w:t>osobe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Preporuka</w:t>
      </w:r>
      <w:r w:rsidR="00917127" w:rsidRPr="007F487E">
        <w:rPr>
          <w:noProof/>
          <w:lang w:val="sr-Latn-CS"/>
        </w:rPr>
        <w:t xml:space="preserve"> </w:t>
      </w:r>
      <w:r>
        <w:rPr>
          <w:noProof/>
          <w:lang w:val="sr-Latn-CS"/>
        </w:rPr>
        <w:t>broj</w:t>
      </w:r>
      <w:r w:rsidR="00917127" w:rsidRPr="007F487E">
        <w:rPr>
          <w:noProof/>
          <w:lang w:val="sr-Latn-CS"/>
        </w:rPr>
        <w:t xml:space="preserve"> (88) 8 – „</w:t>
      </w:r>
      <w:r>
        <w:rPr>
          <w:noProof/>
          <w:lang w:val="sr-Latn-CS"/>
        </w:rPr>
        <w:t>Sport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 </w:t>
      </w:r>
      <w:r>
        <w:rPr>
          <w:noProof/>
          <w:lang w:val="sr-Latn-CS"/>
        </w:rPr>
        <w:t>starije</w:t>
      </w:r>
      <w:r w:rsidR="00917127" w:rsidRPr="007F487E">
        <w:rPr>
          <w:noProof/>
          <w:lang w:val="sr-Latn-CS"/>
        </w:rPr>
        <w:t xml:space="preserve"> </w:t>
      </w:r>
      <w:r>
        <w:rPr>
          <w:noProof/>
          <w:lang w:val="sr-Latn-CS"/>
        </w:rPr>
        <w:t>osobe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noProof/>
          <w:lang w:val="sr-Latn-CS"/>
        </w:rPr>
        <w:t>Rezolucija</w:t>
      </w:r>
      <w:r w:rsidR="00917127" w:rsidRPr="007F487E">
        <w:rPr>
          <w:noProof/>
          <w:lang w:val="sr-Latn-CS"/>
        </w:rPr>
        <w:t xml:space="preserve"> </w:t>
      </w:r>
      <w:r>
        <w:rPr>
          <w:noProof/>
          <w:lang w:val="sr-Latn-CS"/>
        </w:rPr>
        <w:t>broj</w:t>
      </w:r>
      <w:r w:rsidR="00917127" w:rsidRPr="007F487E">
        <w:rPr>
          <w:noProof/>
          <w:lang w:val="sr-Latn-CS"/>
        </w:rPr>
        <w:t xml:space="preserve"> 2/75 – „</w:t>
      </w:r>
      <w:r>
        <w:rPr>
          <w:noProof/>
          <w:lang w:val="sr-Latn-CS"/>
        </w:rPr>
        <w:t>O</w:t>
      </w:r>
      <w:r w:rsidR="00917127" w:rsidRPr="007F487E">
        <w:rPr>
          <w:noProof/>
          <w:lang w:val="sr-Latn-CS"/>
        </w:rPr>
        <w:t xml:space="preserve"> </w:t>
      </w:r>
      <w:r>
        <w:rPr>
          <w:noProof/>
          <w:lang w:val="sr-Latn-CS"/>
        </w:rPr>
        <w:t>ulozi</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Rezolucija</w:t>
      </w:r>
      <w:r w:rsidR="00917127" w:rsidRPr="007F487E">
        <w:rPr>
          <w:bCs/>
          <w:noProof/>
          <w:lang w:val="sr-Latn-CS"/>
        </w:rPr>
        <w:t xml:space="preserve"> </w:t>
      </w:r>
      <w:r>
        <w:rPr>
          <w:bCs/>
          <w:noProof/>
          <w:lang w:val="sr-Latn-CS"/>
        </w:rPr>
        <w:t>broj</w:t>
      </w:r>
      <w:r w:rsidR="00917127" w:rsidRPr="007F487E">
        <w:rPr>
          <w:bCs/>
          <w:noProof/>
          <w:lang w:val="sr-Latn-CS"/>
        </w:rPr>
        <w:t xml:space="preserve"> 27 (1996) 1 – „</w:t>
      </w:r>
      <w:r>
        <w:rPr>
          <w:bCs/>
          <w:noProof/>
          <w:lang w:val="sr-Latn-CS"/>
        </w:rPr>
        <w:t>Sport</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vlasti</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Završna</w:t>
      </w:r>
      <w:r w:rsidR="00917127" w:rsidRPr="007F487E">
        <w:rPr>
          <w:bCs/>
          <w:noProof/>
          <w:lang w:val="sr-Latn-CS"/>
        </w:rPr>
        <w:t xml:space="preserve"> </w:t>
      </w:r>
      <w:r>
        <w:rPr>
          <w:bCs/>
          <w:noProof/>
          <w:lang w:val="sr-Latn-CS"/>
        </w:rPr>
        <w:t>deklaracija</w:t>
      </w:r>
      <w:r w:rsidR="00917127" w:rsidRPr="007F487E">
        <w:rPr>
          <w:bCs/>
          <w:noProof/>
          <w:lang w:val="sr-Latn-CS"/>
        </w:rPr>
        <w:t xml:space="preserve"> </w:t>
      </w:r>
      <w:r>
        <w:rPr>
          <w:bCs/>
          <w:noProof/>
          <w:lang w:val="sr-Latn-CS"/>
        </w:rPr>
        <w:t>Evropske</w:t>
      </w:r>
      <w:r w:rsidR="00917127" w:rsidRPr="007F487E">
        <w:rPr>
          <w:bCs/>
          <w:noProof/>
          <w:lang w:val="sr-Latn-CS"/>
        </w:rPr>
        <w:t xml:space="preserve"> </w:t>
      </w:r>
      <w:r>
        <w:rPr>
          <w:bCs/>
          <w:noProof/>
          <w:lang w:val="sr-Latn-CS"/>
        </w:rPr>
        <w:t>konferencije</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lokalnim</w:t>
      </w:r>
      <w:r w:rsidR="00917127" w:rsidRPr="007F487E">
        <w:rPr>
          <w:bCs/>
          <w:noProof/>
          <w:lang w:val="sr-Latn-CS"/>
        </w:rPr>
        <w:t xml:space="preserve"> </w:t>
      </w:r>
      <w:r>
        <w:rPr>
          <w:bCs/>
          <w:noProof/>
          <w:lang w:val="sr-Latn-CS"/>
        </w:rPr>
        <w:t>vlastima</w:t>
      </w:r>
      <w:r w:rsidR="00917127" w:rsidRPr="007F487E">
        <w:rPr>
          <w:bCs/>
          <w:noProof/>
          <w:lang w:val="sr-Latn-CS"/>
        </w:rPr>
        <w:t>:  „</w:t>
      </w:r>
      <w:r>
        <w:rPr>
          <w:bCs/>
          <w:noProof/>
          <w:lang w:val="sr-Latn-CS"/>
        </w:rPr>
        <w:t>Sport</w:t>
      </w:r>
      <w:r w:rsidR="00917127" w:rsidRPr="007F487E">
        <w:rPr>
          <w:bCs/>
          <w:noProof/>
          <w:lang w:val="sr-Latn-CS"/>
        </w:rPr>
        <w:t xml:space="preserve"> </w:t>
      </w:r>
      <w:r>
        <w:rPr>
          <w:bCs/>
          <w:noProof/>
          <w:lang w:val="sr-Latn-CS"/>
        </w:rPr>
        <w:t>za</w:t>
      </w:r>
      <w:r w:rsidR="00917127" w:rsidRPr="007F487E">
        <w:rPr>
          <w:bCs/>
          <w:noProof/>
          <w:lang w:val="sr-Latn-CS"/>
        </w:rPr>
        <w:t xml:space="preserve"> </w:t>
      </w:r>
      <w:r>
        <w:rPr>
          <w:bCs/>
          <w:noProof/>
          <w:lang w:val="sr-Latn-CS"/>
        </w:rPr>
        <w:t>sve</w:t>
      </w:r>
      <w:r w:rsidR="00917127" w:rsidRPr="007F487E">
        <w:rPr>
          <w:bCs/>
          <w:noProof/>
          <w:lang w:val="sr-Latn-CS"/>
        </w:rPr>
        <w:t xml:space="preserve">: </w:t>
      </w:r>
      <w:r>
        <w:rPr>
          <w:bCs/>
          <w:noProof/>
          <w:lang w:val="sr-Latn-CS"/>
        </w:rPr>
        <w:t>uloga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odgovornosti</w:t>
      </w:r>
      <w:r w:rsidR="00917127" w:rsidRPr="007F487E">
        <w:rPr>
          <w:bCs/>
          <w:noProof/>
          <w:lang w:val="sr-Latn-CS"/>
        </w:rPr>
        <w:t xml:space="preserve"> </w:t>
      </w:r>
      <w:r>
        <w:rPr>
          <w:bCs/>
          <w:noProof/>
          <w:lang w:val="sr-Latn-CS"/>
        </w:rPr>
        <w:t>lokalnih</w:t>
      </w:r>
      <w:r w:rsidR="00917127" w:rsidRPr="007F487E">
        <w:rPr>
          <w:bCs/>
          <w:noProof/>
          <w:lang w:val="sr-Latn-CS"/>
        </w:rPr>
        <w:t xml:space="preserve"> </w:t>
      </w:r>
      <w:r>
        <w:rPr>
          <w:bCs/>
          <w:noProof/>
          <w:lang w:val="sr-Latn-CS"/>
        </w:rPr>
        <w:t>vlasti</w:t>
      </w:r>
      <w:r w:rsidR="00917127" w:rsidRPr="007F487E">
        <w:rPr>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zaključci</w:t>
      </w:r>
      <w:r w:rsidR="00917127" w:rsidRPr="007F487E">
        <w:rPr>
          <w:bCs/>
          <w:noProof/>
          <w:lang w:val="sr-Latn-CS"/>
        </w:rPr>
        <w:t xml:space="preserve"> </w:t>
      </w:r>
      <w:r>
        <w:rPr>
          <w:bCs/>
          <w:noProof/>
          <w:lang w:val="sr-Latn-CS"/>
        </w:rPr>
        <w:t>seminara</w:t>
      </w:r>
      <w:r w:rsidR="00917127" w:rsidRPr="007F487E">
        <w:rPr>
          <w:bCs/>
          <w:noProof/>
          <w:lang w:val="sr-Latn-CS"/>
        </w:rPr>
        <w:t>: „</w:t>
      </w:r>
      <w:r>
        <w:rPr>
          <w:bCs/>
          <w:noProof/>
          <w:lang w:val="sr-Latn-CS"/>
        </w:rPr>
        <w:t>Sport</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vlasti</w:t>
      </w:r>
      <w:r w:rsidR="00917127" w:rsidRPr="007F487E">
        <w:rPr>
          <w:noProof/>
          <w:lang w:val="sr-Latn-CS"/>
        </w:rPr>
        <w:t>”</w:t>
      </w:r>
      <w:r w:rsidR="00917127" w:rsidRPr="007F487E">
        <w:rPr>
          <w:bCs/>
          <w:noProof/>
          <w:lang w:val="sr-Latn-CS"/>
        </w:rPr>
        <w:t xml:space="preserve"> (</w:t>
      </w:r>
      <w:r>
        <w:rPr>
          <w:bCs/>
          <w:noProof/>
          <w:lang w:val="sr-Latn-CS"/>
        </w:rPr>
        <w:t>Madrid</w:t>
      </w:r>
      <w:r w:rsidR="00917127" w:rsidRPr="007F487E">
        <w:rPr>
          <w:bCs/>
          <w:noProof/>
          <w:lang w:val="sr-Latn-CS"/>
        </w:rPr>
        <w:t>, 1979),</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Evropska</w:t>
      </w:r>
      <w:r w:rsidR="00917127" w:rsidRPr="007F487E">
        <w:rPr>
          <w:bCs/>
          <w:noProof/>
          <w:lang w:val="sr-Latn-CS"/>
        </w:rPr>
        <w:t xml:space="preserve"> </w:t>
      </w:r>
      <w:r>
        <w:rPr>
          <w:bCs/>
          <w:noProof/>
          <w:lang w:val="sr-Latn-CS"/>
        </w:rPr>
        <w:t>povelja</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lokalnoj</w:t>
      </w:r>
      <w:r w:rsidR="00917127" w:rsidRPr="007F487E">
        <w:rPr>
          <w:bCs/>
          <w:noProof/>
          <w:lang w:val="sr-Latn-CS"/>
        </w:rPr>
        <w:t xml:space="preserve"> </w:t>
      </w:r>
      <w:r>
        <w:rPr>
          <w:bCs/>
          <w:noProof/>
          <w:lang w:val="sr-Latn-CS"/>
        </w:rPr>
        <w:t>samoupravi</w:t>
      </w:r>
      <w:r w:rsidR="00917127"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Evropska</w:t>
      </w:r>
      <w:r w:rsidR="00917127" w:rsidRPr="007F487E">
        <w:rPr>
          <w:bCs/>
          <w:noProof/>
          <w:lang w:val="sr-Latn-CS"/>
        </w:rPr>
        <w:t xml:space="preserve"> </w:t>
      </w:r>
      <w:r>
        <w:rPr>
          <w:bCs/>
          <w:noProof/>
          <w:lang w:val="sr-Latn-CS"/>
        </w:rPr>
        <w:t>urbana</w:t>
      </w:r>
      <w:r w:rsidR="00917127" w:rsidRPr="007F487E">
        <w:rPr>
          <w:bCs/>
          <w:noProof/>
          <w:lang w:val="sr-Latn-CS"/>
        </w:rPr>
        <w:t xml:space="preserve"> </w:t>
      </w:r>
      <w:r>
        <w:rPr>
          <w:bCs/>
          <w:noProof/>
          <w:lang w:val="sr-Latn-CS"/>
        </w:rPr>
        <w:t>povelja</w:t>
      </w:r>
      <w:r w:rsidR="00917127"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Osnovni</w:t>
      </w:r>
      <w:r w:rsidR="00917127" w:rsidRPr="007F487E">
        <w:rPr>
          <w:bCs/>
          <w:noProof/>
          <w:lang w:val="sr-Latn-CS"/>
        </w:rPr>
        <w:t xml:space="preserve"> </w:t>
      </w:r>
      <w:r>
        <w:rPr>
          <w:bCs/>
          <w:noProof/>
          <w:lang w:val="sr-Latn-CS"/>
        </w:rPr>
        <w:t>principi</w:t>
      </w:r>
      <w:r w:rsidR="00917127" w:rsidRPr="007F487E">
        <w:rPr>
          <w:bCs/>
          <w:noProof/>
          <w:lang w:val="sr-Latn-CS"/>
        </w:rPr>
        <w:t xml:space="preserve"> </w:t>
      </w:r>
      <w:r>
        <w:rPr>
          <w:bCs/>
          <w:noProof/>
          <w:lang w:val="sr-Latn-CS"/>
        </w:rPr>
        <w:t>statusa</w:t>
      </w:r>
      <w:r w:rsidR="00917127" w:rsidRPr="007F487E">
        <w:rPr>
          <w:bCs/>
          <w:noProof/>
          <w:lang w:val="sr-Latn-CS"/>
        </w:rPr>
        <w:t xml:space="preserve"> </w:t>
      </w:r>
      <w:r>
        <w:rPr>
          <w:bCs/>
          <w:noProof/>
          <w:lang w:val="sr-Latn-CS"/>
        </w:rPr>
        <w:t>nevladinih</w:t>
      </w:r>
      <w:r w:rsidR="00917127" w:rsidRPr="007F487E">
        <w:rPr>
          <w:bCs/>
          <w:noProof/>
          <w:lang w:val="sr-Latn-CS"/>
        </w:rPr>
        <w:t xml:space="preserve"> </w:t>
      </w:r>
      <w:r>
        <w:rPr>
          <w:bCs/>
          <w:noProof/>
          <w:lang w:val="sr-Latn-CS"/>
        </w:rPr>
        <w:t>organizacija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Evropi</w:t>
      </w:r>
      <w:r w:rsidR="00917127" w:rsidRPr="007F487E">
        <w:rPr>
          <w:bCs/>
          <w:noProof/>
          <w:lang w:val="sr-Latn-CS"/>
        </w:rPr>
        <w:t>;</w:t>
      </w:r>
    </w:p>
    <w:p w:rsidR="00917127" w:rsidRPr="007F487E" w:rsidRDefault="00917127" w:rsidP="00917127">
      <w:pPr>
        <w:pStyle w:val="a"/>
        <w:ind w:firstLine="0"/>
        <w:rPr>
          <w:b/>
          <w:bCs/>
          <w:i/>
          <w:noProof/>
          <w:lang w:val="sr-Latn-CS"/>
        </w:rPr>
      </w:pPr>
      <w:r w:rsidRPr="007F487E">
        <w:rPr>
          <w:b/>
          <w:bCs/>
          <w:i/>
          <w:noProof/>
          <w:lang w:val="sr-Latn-CS"/>
        </w:rPr>
        <w:tab/>
      </w:r>
    </w:p>
    <w:p w:rsidR="00917127" w:rsidRPr="007F487E" w:rsidRDefault="00917127" w:rsidP="00917127">
      <w:pPr>
        <w:pStyle w:val="a"/>
        <w:ind w:firstLine="851"/>
        <w:rPr>
          <w:noProof/>
          <w:lang w:val="sr-Latn-CS"/>
        </w:rPr>
      </w:pPr>
      <w:r w:rsidRPr="007F487E">
        <w:rPr>
          <w:bCs/>
          <w:noProof/>
          <w:lang w:val="sr-Latn-CS"/>
        </w:rPr>
        <w:t xml:space="preserve">3) </w:t>
      </w:r>
      <w:r w:rsidR="007F487E">
        <w:rPr>
          <w:bCs/>
          <w:noProof/>
          <w:lang w:val="sr-Latn-CS"/>
        </w:rPr>
        <w:t>Evropska</w:t>
      </w:r>
      <w:r w:rsidRPr="007F487E">
        <w:rPr>
          <w:bCs/>
          <w:noProof/>
          <w:lang w:val="sr-Latn-CS"/>
        </w:rPr>
        <w:t xml:space="preserve"> </w:t>
      </w:r>
      <w:r w:rsidR="007F487E">
        <w:rPr>
          <w:bCs/>
          <w:noProof/>
          <w:lang w:val="sr-Latn-CS"/>
        </w:rPr>
        <w:t>unija</w:t>
      </w:r>
      <w:r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Izjava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Amsterdama</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značaju</w:t>
      </w:r>
      <w:r w:rsidR="00917127" w:rsidRPr="007F487E">
        <w:rPr>
          <w:bCs/>
          <w:noProof/>
          <w:lang w:val="sr-Latn-CS"/>
        </w:rPr>
        <w:t xml:space="preserve"> </w:t>
      </w:r>
      <w:r>
        <w:rPr>
          <w:bCs/>
          <w:noProof/>
          <w:lang w:val="sr-Latn-CS"/>
        </w:rPr>
        <w:t>sporta</w:t>
      </w:r>
      <w:r w:rsidR="00917127"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Deklaracija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Nice</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specifičnim</w:t>
      </w:r>
      <w:r w:rsidR="00917127" w:rsidRPr="007F487E">
        <w:rPr>
          <w:bCs/>
          <w:noProof/>
          <w:lang w:val="sr-Latn-CS"/>
        </w:rPr>
        <w:t xml:space="preserve"> </w:t>
      </w:r>
      <w:r>
        <w:rPr>
          <w:bCs/>
          <w:noProof/>
          <w:lang w:val="sr-Latn-CS"/>
        </w:rPr>
        <w:t>karakteristikama</w:t>
      </w:r>
      <w:r w:rsidR="00917127" w:rsidRPr="007F487E">
        <w:rPr>
          <w:bCs/>
          <w:noProof/>
          <w:lang w:val="sr-Latn-CS"/>
        </w:rPr>
        <w:t xml:space="preserve"> </w:t>
      </w:r>
      <w:r>
        <w:rPr>
          <w:bCs/>
          <w:noProof/>
          <w:lang w:val="sr-Latn-CS"/>
        </w:rPr>
        <w:t>sporta</w:t>
      </w:r>
      <w:r w:rsidR="00917127"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Bela</w:t>
      </w:r>
      <w:r w:rsidR="00917127" w:rsidRPr="007F487E">
        <w:rPr>
          <w:bCs/>
          <w:noProof/>
          <w:lang w:val="sr-Latn-CS"/>
        </w:rPr>
        <w:t xml:space="preserve"> </w:t>
      </w:r>
      <w:r>
        <w:rPr>
          <w:bCs/>
          <w:noProof/>
          <w:lang w:val="sr-Latn-CS"/>
        </w:rPr>
        <w:t>knjiga</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Bela</w:t>
      </w:r>
      <w:r w:rsidR="00917127" w:rsidRPr="007F487E">
        <w:rPr>
          <w:bCs/>
          <w:noProof/>
          <w:lang w:val="sr-Latn-CS"/>
        </w:rPr>
        <w:t xml:space="preserve"> </w:t>
      </w:r>
      <w:r>
        <w:rPr>
          <w:bCs/>
          <w:noProof/>
          <w:lang w:val="sr-Latn-CS"/>
        </w:rPr>
        <w:t>knjiga</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sportu</w:t>
      </w:r>
      <w:r w:rsidR="00917127" w:rsidRPr="007F487E">
        <w:rPr>
          <w:bCs/>
          <w:noProof/>
          <w:lang w:val="sr-Latn-CS"/>
        </w:rPr>
        <w:t xml:space="preserve"> 2,</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presude</w:t>
      </w:r>
      <w:r w:rsidR="00917127" w:rsidRPr="007F487E">
        <w:rPr>
          <w:bCs/>
          <w:noProof/>
          <w:lang w:val="sr-Latn-CS"/>
        </w:rPr>
        <w:t xml:space="preserve"> </w:t>
      </w:r>
      <w:r>
        <w:rPr>
          <w:bCs/>
          <w:noProof/>
          <w:lang w:val="sr-Latn-CS"/>
        </w:rPr>
        <w:t>Evropskog</w:t>
      </w:r>
      <w:r w:rsidR="00917127" w:rsidRPr="007F487E">
        <w:rPr>
          <w:bCs/>
          <w:noProof/>
          <w:lang w:val="sr-Latn-CS"/>
        </w:rPr>
        <w:t xml:space="preserve"> </w:t>
      </w:r>
      <w:r>
        <w:rPr>
          <w:bCs/>
          <w:noProof/>
          <w:lang w:val="sr-Latn-CS"/>
        </w:rPr>
        <w:t>suda</w:t>
      </w:r>
      <w:r w:rsidR="00917127" w:rsidRPr="007F487E">
        <w:rPr>
          <w:bCs/>
          <w:noProof/>
          <w:lang w:val="sr-Latn-CS"/>
        </w:rPr>
        <w:t xml:space="preserve"> </w:t>
      </w:r>
      <w:r>
        <w:rPr>
          <w:bCs/>
          <w:noProof/>
          <w:lang w:val="sr-Latn-CS"/>
        </w:rPr>
        <w:t>pravde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w:t>
      </w:r>
    </w:p>
    <w:p w:rsidR="00917127" w:rsidRPr="007F487E" w:rsidRDefault="007F487E" w:rsidP="00216BFC">
      <w:pPr>
        <w:pStyle w:val="a"/>
        <w:numPr>
          <w:ilvl w:val="0"/>
          <w:numId w:val="44"/>
        </w:numPr>
        <w:tabs>
          <w:tab w:val="clear" w:pos="1800"/>
          <w:tab w:val="left" w:pos="0"/>
        </w:tabs>
        <w:ind w:left="0" w:firstLine="851"/>
        <w:rPr>
          <w:noProof/>
          <w:lang w:val="sr-Latn-CS"/>
        </w:rPr>
      </w:pPr>
      <w:r>
        <w:rPr>
          <w:bCs/>
          <w:noProof/>
          <w:lang w:val="sr-Latn-CS"/>
        </w:rPr>
        <w:t>Ugovor</w:t>
      </w:r>
      <w:r w:rsidR="00917127" w:rsidRPr="007F487E">
        <w:rPr>
          <w:bCs/>
          <w:noProof/>
          <w:lang w:val="sr-Latn-CS"/>
        </w:rPr>
        <w:t xml:space="preserve"> </w:t>
      </w:r>
      <w:r>
        <w:rPr>
          <w:bCs/>
          <w:noProof/>
          <w:lang w:val="sr-Latn-CS"/>
        </w:rPr>
        <w:t>o</w:t>
      </w:r>
      <w:r w:rsidR="00917127" w:rsidRPr="007F487E">
        <w:rPr>
          <w:bCs/>
          <w:noProof/>
          <w:lang w:val="sr-Latn-CS"/>
        </w:rPr>
        <w:t xml:space="preserve"> </w:t>
      </w:r>
      <w:r>
        <w:rPr>
          <w:bCs/>
          <w:noProof/>
          <w:lang w:val="sr-Latn-CS"/>
        </w:rPr>
        <w:t>funkcionisanju</w:t>
      </w:r>
      <w:r w:rsidR="00917127" w:rsidRPr="007F487E">
        <w:rPr>
          <w:bCs/>
          <w:noProof/>
          <w:lang w:val="sr-Latn-CS"/>
        </w:rPr>
        <w:t xml:space="preserve"> </w:t>
      </w:r>
      <w:r>
        <w:rPr>
          <w:bCs/>
          <w:noProof/>
          <w:lang w:val="sr-Latn-CS"/>
        </w:rPr>
        <w:t>Evropske</w:t>
      </w:r>
      <w:r w:rsidR="00917127" w:rsidRPr="007F487E">
        <w:rPr>
          <w:bCs/>
          <w:noProof/>
          <w:lang w:val="sr-Latn-CS"/>
        </w:rPr>
        <w:t xml:space="preserve"> </w:t>
      </w:r>
      <w:r>
        <w:rPr>
          <w:bCs/>
          <w:noProof/>
          <w:lang w:val="sr-Latn-CS"/>
        </w:rPr>
        <w:t>unije</w:t>
      </w:r>
      <w:r w:rsidR="00917127" w:rsidRPr="007F487E">
        <w:rPr>
          <w:bCs/>
          <w:noProof/>
          <w:lang w:val="sr-Latn-CS"/>
        </w:rPr>
        <w:t xml:space="preserve"> (</w:t>
      </w:r>
      <w:r>
        <w:rPr>
          <w:bCs/>
          <w:noProof/>
          <w:lang w:val="sr-Latn-CS"/>
        </w:rPr>
        <w:t>Lisabonski</w:t>
      </w:r>
      <w:r w:rsidR="00917127" w:rsidRPr="007F487E">
        <w:rPr>
          <w:bCs/>
          <w:noProof/>
          <w:lang w:val="sr-Latn-CS"/>
        </w:rPr>
        <w:t xml:space="preserve"> </w:t>
      </w:r>
      <w:r>
        <w:rPr>
          <w:bCs/>
          <w:noProof/>
          <w:lang w:val="sr-Latn-CS"/>
        </w:rPr>
        <w:t>ugovor</w:t>
      </w:r>
      <w:r w:rsidR="00917127" w:rsidRPr="007F487E">
        <w:rPr>
          <w:bCs/>
          <w:noProof/>
          <w:lang w:val="sr-Latn-CS"/>
        </w:rPr>
        <w:t>).</w:t>
      </w:r>
    </w:p>
    <w:p w:rsidR="00917127" w:rsidRPr="007F487E" w:rsidRDefault="00917127" w:rsidP="00917127">
      <w:pPr>
        <w:pStyle w:val="ListParagraph"/>
        <w:spacing w:afterLines="60" w:after="144" w:line="240" w:lineRule="auto"/>
        <w:ind w:left="0"/>
        <w:rPr>
          <w:i/>
          <w:noProof/>
          <w:u w:val="single"/>
          <w:lang w:val="sr-Latn-CS"/>
        </w:rPr>
      </w:pPr>
    </w:p>
    <w:p w:rsidR="00917127" w:rsidRPr="007F487E" w:rsidRDefault="007F487E" w:rsidP="00917127">
      <w:pPr>
        <w:pStyle w:val="ListParagraph"/>
        <w:spacing w:afterLines="60" w:after="144" w:line="240" w:lineRule="auto"/>
        <w:rPr>
          <w:i/>
          <w:noProof/>
          <w:u w:val="single"/>
          <w:lang w:val="sr-Latn-CS"/>
        </w:rPr>
      </w:pPr>
      <w:r>
        <w:rPr>
          <w:i/>
          <w:noProof/>
          <w:u w:val="single"/>
          <w:lang w:val="sr-Latn-CS"/>
        </w:rPr>
        <w:t>Analiz</w:t>
      </w:r>
      <w:r w:rsidR="00917127" w:rsidRPr="007F487E">
        <w:rPr>
          <w:i/>
          <w:noProof/>
          <w:u w:val="single"/>
          <w:lang w:val="sr-Latn-CS"/>
        </w:rPr>
        <w:t xml:space="preserve">a </w:t>
      </w:r>
      <w:r>
        <w:rPr>
          <w:i/>
          <w:noProof/>
          <w:u w:val="single"/>
          <w:lang w:val="sr-Latn-CS"/>
        </w:rPr>
        <w:t>ključnih</w:t>
      </w:r>
      <w:r w:rsidR="00917127" w:rsidRPr="007F487E">
        <w:rPr>
          <w:i/>
          <w:noProof/>
          <w:u w:val="single"/>
          <w:lang w:val="sr-Latn-CS"/>
        </w:rPr>
        <w:t xml:space="preserve"> </w:t>
      </w:r>
      <w:r>
        <w:rPr>
          <w:i/>
          <w:noProof/>
          <w:u w:val="single"/>
          <w:lang w:val="sr-Latn-CS"/>
        </w:rPr>
        <w:t>predloženih</w:t>
      </w:r>
      <w:r w:rsidR="00917127" w:rsidRPr="007F487E">
        <w:rPr>
          <w:i/>
          <w:noProof/>
          <w:u w:val="single"/>
          <w:lang w:val="sr-Latn-CS"/>
        </w:rPr>
        <w:t xml:space="preserve"> </w:t>
      </w:r>
      <w:r>
        <w:rPr>
          <w:i/>
          <w:noProof/>
          <w:u w:val="single"/>
          <w:lang w:val="sr-Latn-CS"/>
        </w:rPr>
        <w:t>rešenja</w:t>
      </w:r>
      <w:r w:rsidR="00917127" w:rsidRPr="007F487E">
        <w:rPr>
          <w:i/>
          <w:noProof/>
          <w:u w:val="single"/>
          <w:lang w:val="sr-Latn-CS"/>
        </w:rPr>
        <w:t xml:space="preserve"> </w:t>
      </w:r>
      <w:r>
        <w:rPr>
          <w:i/>
          <w:noProof/>
          <w:u w:val="single"/>
          <w:lang w:val="sr-Latn-CS"/>
        </w:rPr>
        <w:t>u</w:t>
      </w:r>
      <w:r w:rsidR="00917127" w:rsidRPr="007F487E">
        <w:rPr>
          <w:i/>
          <w:noProof/>
          <w:u w:val="single"/>
          <w:lang w:val="sr-Latn-CS"/>
        </w:rPr>
        <w:t xml:space="preserve"> </w:t>
      </w:r>
      <w:r>
        <w:rPr>
          <w:i/>
          <w:noProof/>
          <w:u w:val="single"/>
          <w:lang w:val="sr-Latn-CS"/>
        </w:rPr>
        <w:t>odnosu</w:t>
      </w:r>
      <w:r w:rsidR="00917127" w:rsidRPr="007F487E">
        <w:rPr>
          <w:i/>
          <w:noProof/>
          <w:u w:val="single"/>
          <w:lang w:val="sr-Latn-CS"/>
        </w:rPr>
        <w:t xml:space="preserve"> </w:t>
      </w:r>
      <w:r>
        <w:rPr>
          <w:i/>
          <w:noProof/>
          <w:u w:val="single"/>
          <w:lang w:val="sr-Latn-CS"/>
        </w:rPr>
        <w:t>na</w:t>
      </w:r>
      <w:r w:rsidR="00917127" w:rsidRPr="007F487E">
        <w:rPr>
          <w:i/>
          <w:noProof/>
          <w:u w:val="single"/>
          <w:lang w:val="sr-Latn-CS"/>
        </w:rPr>
        <w:t xml:space="preserve"> </w:t>
      </w:r>
      <w:r>
        <w:rPr>
          <w:i/>
          <w:noProof/>
          <w:u w:val="single"/>
          <w:lang w:val="sr-Latn-CS"/>
        </w:rPr>
        <w:t>postojeće</w:t>
      </w:r>
      <w:r w:rsidR="00917127" w:rsidRPr="007F487E">
        <w:rPr>
          <w:i/>
          <w:noProof/>
          <w:u w:val="single"/>
          <w:lang w:val="sr-Latn-CS"/>
        </w:rPr>
        <w:t xml:space="preserve"> </w:t>
      </w:r>
      <w:r>
        <w:rPr>
          <w:i/>
          <w:noProof/>
          <w:u w:val="single"/>
          <w:lang w:val="sr-Latn-CS"/>
        </w:rPr>
        <w:t>stanje</w:t>
      </w:r>
      <w:r w:rsidR="00917127" w:rsidRPr="007F487E">
        <w:rPr>
          <w:i/>
          <w:noProof/>
          <w:u w:val="single"/>
          <w:lang w:val="sr-Latn-CS"/>
        </w:rPr>
        <w:t xml:space="preserve"> (status quo)</w:t>
      </w:r>
    </w:p>
    <w:p w:rsidR="00917127" w:rsidRPr="007F487E" w:rsidRDefault="007F487E" w:rsidP="00917127">
      <w:pPr>
        <w:spacing w:afterLines="60" w:after="144" w:line="240" w:lineRule="auto"/>
        <w:ind w:firstLine="720"/>
        <w:rPr>
          <w:noProof/>
          <w:lang w:val="sr-Latn-CS"/>
        </w:rPr>
      </w:pP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postojeće</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ključna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sledeća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Data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definicija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talentovanih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ekipa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profesionalne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lige</w:t>
      </w:r>
      <w:r w:rsidR="00917127" w:rsidRPr="007F487E">
        <w:rPr>
          <w:noProof/>
          <w:lang w:val="sr-Latn-CS"/>
        </w:rPr>
        <w:t xml:space="preserve">. </w:t>
      </w:r>
      <w:r>
        <w:rPr>
          <w:noProof/>
          <w:lang w:val="sr-Latn-CS"/>
        </w:rPr>
        <w:t>Izmenjene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definicije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rekreacije</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vrhunskog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organizatora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mišljenje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neka</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spada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disciplini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pripada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međunarodni</w:t>
      </w:r>
      <w:r w:rsidR="00917127" w:rsidRPr="007F487E">
        <w:rPr>
          <w:noProof/>
          <w:lang w:val="sr-Latn-CS"/>
        </w:rPr>
        <w:t xml:space="preserve"> </w:t>
      </w:r>
      <w:r>
        <w:rPr>
          <w:noProof/>
          <w:lang w:val="sr-Latn-CS"/>
        </w:rPr>
        <w:t>sporski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pribavljenog</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mišljenja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Iz</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izostavljene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privatizaciji</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donet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uređena</w:t>
      </w:r>
      <w:r w:rsidR="00917127" w:rsidRPr="007F487E">
        <w:rPr>
          <w:noProof/>
          <w:lang w:val="sr-Latn-CS"/>
        </w:rPr>
        <w:t xml:space="preserve"> </w:t>
      </w:r>
      <w:r>
        <w:rPr>
          <w:noProof/>
          <w:lang w:val="sr-Latn-CS"/>
        </w:rPr>
        <w:t>privatizacija</w:t>
      </w:r>
      <w:r w:rsidR="00917127" w:rsidRPr="007F487E">
        <w:rPr>
          <w:noProof/>
          <w:lang w:val="sr-Latn-CS"/>
        </w:rPr>
        <w:t xml:space="preserve"> </w:t>
      </w:r>
      <w:r>
        <w:rPr>
          <w:noProof/>
          <w:lang w:val="sr-Latn-CS"/>
        </w:rPr>
        <w:t>društvene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državne</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kvalitetno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drugčiji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uređena</w:t>
      </w:r>
      <w:r w:rsidR="00917127" w:rsidRPr="007F487E">
        <w:rPr>
          <w:noProof/>
          <w:lang w:val="sr-Latn-CS"/>
        </w:rPr>
        <w:t xml:space="preserve"> </w:t>
      </w:r>
      <w:r>
        <w:rPr>
          <w:noProof/>
          <w:lang w:val="sr-Latn-CS"/>
        </w:rPr>
        <w:t>ta</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ostavljanje</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širokog</w:t>
      </w:r>
      <w:r w:rsidR="00917127" w:rsidRPr="007F487E">
        <w:rPr>
          <w:noProof/>
          <w:lang w:val="sr-Latn-CS"/>
        </w:rPr>
        <w:t xml:space="preserve"> </w:t>
      </w:r>
      <w:r>
        <w:rPr>
          <w:noProof/>
          <w:lang w:val="sr-Latn-CS"/>
        </w:rPr>
        <w:t>spektra</w:t>
      </w:r>
      <w:r w:rsidR="00917127" w:rsidRPr="007F487E">
        <w:rPr>
          <w:noProof/>
          <w:lang w:val="sr-Latn-CS"/>
        </w:rPr>
        <w:t xml:space="preserve"> </w:t>
      </w:r>
      <w:r>
        <w:rPr>
          <w:noProof/>
          <w:lang w:val="sr-Latn-CS"/>
        </w:rPr>
        <w:t>modela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privatizaciju</w:t>
      </w:r>
      <w:r w:rsidR="00917127" w:rsidRPr="007F487E">
        <w:rPr>
          <w:noProof/>
          <w:lang w:val="sr-Latn-CS"/>
        </w:rPr>
        <w:t xml:space="preserve">, </w:t>
      </w:r>
      <w:r>
        <w:rPr>
          <w:noProof/>
          <w:lang w:val="sr-Latn-CS"/>
        </w:rPr>
        <w:t>važeća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nišu</w:t>
      </w:r>
      <w:r w:rsidR="00917127" w:rsidRPr="007F487E">
        <w:rPr>
          <w:noProof/>
          <w:lang w:val="sr-Latn-CS"/>
        </w:rPr>
        <w:t xml:space="preserve"> </w:t>
      </w:r>
      <w:r>
        <w:rPr>
          <w:noProof/>
          <w:lang w:val="sr-Latn-CS"/>
        </w:rPr>
        <w:t>sveobuhvatna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složenost</w:t>
      </w:r>
      <w:r w:rsidR="00917127" w:rsidRPr="007F487E">
        <w:rPr>
          <w:noProof/>
          <w:lang w:val="sr-Latn-CS"/>
        </w:rPr>
        <w:t xml:space="preserve"> </w:t>
      </w:r>
      <w:r>
        <w:rPr>
          <w:noProof/>
          <w:lang w:val="sr-Latn-CS"/>
        </w:rPr>
        <w:t>rešavanja</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posebnog</w:t>
      </w:r>
      <w:r w:rsidR="00917127" w:rsidRPr="007F487E">
        <w:rPr>
          <w:noProof/>
          <w:lang w:val="sr-Latn-CS"/>
        </w:rPr>
        <w:t xml:space="preserve"> </w:t>
      </w:r>
      <w:r>
        <w:rPr>
          <w:noProof/>
          <w:lang w:val="sr-Latn-CS"/>
        </w:rPr>
        <w:t>propisa</w:t>
      </w:r>
      <w:r w:rsidR="00917127" w:rsidRPr="007F487E">
        <w:rPr>
          <w:noProof/>
          <w:lang w:val="sr-Latn-CS"/>
        </w:rPr>
        <w:t xml:space="preserve"> </w:t>
      </w:r>
      <w:r>
        <w:rPr>
          <w:noProof/>
          <w:lang w:val="sr-Latn-CS"/>
        </w:rPr>
        <w:t>uzimajući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obzir</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napred</w:t>
      </w:r>
      <w:r w:rsidR="00917127" w:rsidRPr="007F487E">
        <w:rPr>
          <w:noProof/>
          <w:lang w:val="sr-Latn-CS"/>
        </w:rPr>
        <w:t xml:space="preserve"> </w:t>
      </w:r>
      <w:r>
        <w:rPr>
          <w:noProof/>
          <w:lang w:val="sr-Latn-CS"/>
        </w:rPr>
        <w:t>navedeno</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osigurala</w:t>
      </w:r>
      <w:r w:rsidR="00917127" w:rsidRPr="007F487E">
        <w:rPr>
          <w:noProof/>
          <w:lang w:val="sr-Latn-CS"/>
        </w:rPr>
        <w:t xml:space="preserve"> </w:t>
      </w:r>
      <w:r>
        <w:rPr>
          <w:noProof/>
          <w:lang w:val="sr-Latn-CS"/>
        </w:rPr>
        <w:t>autonomija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obezbedilo</w:t>
      </w:r>
      <w:r w:rsidR="00917127" w:rsidRPr="007F487E">
        <w:rPr>
          <w:noProof/>
          <w:lang w:val="sr-Latn-CS"/>
        </w:rPr>
        <w:t xml:space="preserve"> </w:t>
      </w:r>
      <w:r>
        <w:rPr>
          <w:noProof/>
          <w:lang w:val="sr-Latn-CS"/>
        </w:rPr>
        <w:t>adekvatno</w:t>
      </w:r>
      <w:r w:rsidR="00917127" w:rsidRPr="007F487E">
        <w:rPr>
          <w:noProof/>
          <w:lang w:val="sr-Latn-CS"/>
        </w:rPr>
        <w:t xml:space="preserve"> </w:t>
      </w:r>
      <w:r>
        <w:rPr>
          <w:noProof/>
          <w:lang w:val="sr-Latn-CS"/>
        </w:rPr>
        <w:t>uređenje</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autonomnih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onaj</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stiče</w:t>
      </w:r>
      <w:r w:rsidR="00917127" w:rsidRPr="007F487E">
        <w:rPr>
          <w:noProof/>
          <w:lang w:val="sr-Latn-CS"/>
        </w:rPr>
        <w:t xml:space="preserve"> </w:t>
      </w:r>
      <w:r>
        <w:rPr>
          <w:noProof/>
          <w:lang w:val="sr-Latn-CS"/>
        </w:rPr>
        <w:t>aktom</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daljem</w:t>
      </w:r>
      <w:r w:rsidR="00917127" w:rsidRPr="007F487E">
        <w:rPr>
          <w:noProof/>
          <w:lang w:val="sr-Latn-CS"/>
        </w:rPr>
        <w:t xml:space="preserve"> </w:t>
      </w:r>
      <w:r>
        <w:rPr>
          <w:noProof/>
          <w:lang w:val="sr-Latn-CS"/>
        </w:rPr>
        <w:t>tekstu</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afirmiše</w:t>
      </w:r>
      <w:r w:rsidR="00917127" w:rsidRPr="007F487E">
        <w:rPr>
          <w:noProof/>
          <w:lang w:val="sr-Latn-CS"/>
        </w:rPr>
        <w:t xml:space="preserve"> </w:t>
      </w:r>
      <w:r>
        <w:rPr>
          <w:noProof/>
          <w:lang w:val="sr-Latn-CS"/>
        </w:rPr>
        <w:t>autonomije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utvrđujući</w:t>
      </w:r>
      <w:r w:rsidR="00917127" w:rsidRPr="007F487E">
        <w:rPr>
          <w:noProof/>
          <w:lang w:val="sr-Latn-CS"/>
        </w:rPr>
        <w:t xml:space="preserve"> </w:t>
      </w:r>
      <w:r>
        <w:rPr>
          <w:noProof/>
          <w:lang w:val="sr-Latn-CS"/>
        </w:rPr>
        <w:t>obaveznost</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donose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posredno</w:t>
      </w:r>
      <w:r w:rsidR="00917127" w:rsidRPr="007F487E">
        <w:rPr>
          <w:noProof/>
          <w:lang w:val="sr-Latn-CS"/>
        </w:rPr>
        <w:t xml:space="preserve">, </w:t>
      </w:r>
      <w:r>
        <w:rPr>
          <w:noProof/>
          <w:lang w:val="sr-Latn-CS"/>
        </w:rPr>
        <w:t>obuhvaćena</w:t>
      </w:r>
      <w:r w:rsidR="00917127" w:rsidRPr="007F487E">
        <w:rPr>
          <w:noProof/>
          <w:lang w:val="sr-Latn-CS"/>
        </w:rPr>
        <w:t xml:space="preserve"> </w:t>
      </w:r>
      <w:r>
        <w:rPr>
          <w:noProof/>
          <w:lang w:val="sr-Latn-CS"/>
        </w:rPr>
        <w:t>nadležnostima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usaglašavaju</w:t>
      </w:r>
      <w:r w:rsidR="00917127" w:rsidRPr="007F487E">
        <w:rPr>
          <w:noProof/>
          <w:lang w:val="sr-Latn-CS"/>
        </w:rPr>
        <w:t xml:space="preserve"> </w:t>
      </w:r>
      <w:r>
        <w:rPr>
          <w:noProof/>
          <w:lang w:val="sr-Latn-CS"/>
        </w:rPr>
        <w:t>svoja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piramidalnu</w:t>
      </w:r>
      <w:r w:rsidR="00917127" w:rsidRPr="007F487E">
        <w:rPr>
          <w:noProof/>
          <w:lang w:val="sr-Latn-CS"/>
        </w:rPr>
        <w:t xml:space="preserve"> </w:t>
      </w:r>
      <w:r>
        <w:rPr>
          <w:noProof/>
          <w:lang w:val="sr-Latn-CS"/>
        </w:rPr>
        <w:t>strukturu</w:t>
      </w:r>
      <w:r w:rsidR="00917127" w:rsidRPr="007F487E">
        <w:rPr>
          <w:noProof/>
          <w:lang w:val="sr-Latn-CS"/>
        </w:rPr>
        <w:t xml:space="preserve"> </w:t>
      </w:r>
      <w:r>
        <w:rPr>
          <w:noProof/>
          <w:lang w:val="sr-Latn-CS"/>
        </w:rPr>
        <w:t>svetskog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usaglašena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doneo</w:t>
      </w:r>
      <w:r w:rsidR="00917127" w:rsidRPr="007F487E">
        <w:rPr>
          <w:noProof/>
          <w:lang w:val="sr-Latn-CS"/>
        </w:rPr>
        <w:t xml:space="preserve"> </w:t>
      </w:r>
      <w:r>
        <w:rPr>
          <w:noProof/>
          <w:lang w:val="sr-Latn-CS"/>
        </w:rPr>
        <w:t>odgovarajuća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Naravno</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suprotnosti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imperativnim</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Time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eliminišu</w:t>
      </w:r>
      <w:r w:rsidR="00917127" w:rsidRPr="007F487E">
        <w:rPr>
          <w:noProof/>
          <w:lang w:val="sr-Latn-CS"/>
        </w:rPr>
        <w:t xml:space="preserve"> </w:t>
      </w:r>
      <w:r>
        <w:rPr>
          <w:noProof/>
          <w:lang w:val="sr-Latn-CS"/>
        </w:rPr>
        <w:t>problemi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praksa</w:t>
      </w:r>
      <w:r w:rsidR="00917127" w:rsidRPr="007F487E">
        <w:rPr>
          <w:noProof/>
          <w:lang w:val="sr-Latn-CS"/>
        </w:rPr>
        <w:t xml:space="preserve"> </w:t>
      </w:r>
      <w:r>
        <w:rPr>
          <w:noProof/>
          <w:lang w:val="sr-Latn-CS"/>
        </w:rPr>
        <w:t>pokazala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konstituiše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jasna</w:t>
      </w:r>
      <w:r w:rsidR="00917127" w:rsidRPr="007F487E">
        <w:rPr>
          <w:noProof/>
          <w:lang w:val="sr-Latn-CS"/>
        </w:rPr>
        <w:t xml:space="preserve"> </w:t>
      </w:r>
      <w:r>
        <w:rPr>
          <w:noProof/>
          <w:lang w:val="sr-Latn-CS"/>
        </w:rPr>
        <w:t>piramidalna</w:t>
      </w:r>
      <w:r w:rsidR="00917127" w:rsidRPr="007F487E">
        <w:rPr>
          <w:noProof/>
          <w:lang w:val="sr-Latn-CS"/>
        </w:rPr>
        <w:t xml:space="preserve"> </w:t>
      </w:r>
      <w:r>
        <w:rPr>
          <w:noProof/>
          <w:lang w:val="sr-Latn-CS"/>
        </w:rPr>
        <w:t>struktura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jasnim</w:t>
      </w:r>
      <w:r w:rsidR="00917127" w:rsidRPr="007F487E">
        <w:rPr>
          <w:noProof/>
          <w:lang w:val="sr-Latn-CS"/>
        </w:rPr>
        <w:t xml:space="preserve"> </w:t>
      </w:r>
      <w:r>
        <w:rPr>
          <w:noProof/>
          <w:lang w:val="sr-Latn-CS"/>
        </w:rPr>
        <w:t>pravima</w:t>
      </w:r>
      <w:r w:rsidR="00917127" w:rsidRPr="007F487E">
        <w:rPr>
          <w:noProof/>
          <w:lang w:val="sr-Latn-CS"/>
        </w:rPr>
        <w:t xml:space="preserve">, </w:t>
      </w:r>
      <w:r>
        <w:rPr>
          <w:noProof/>
          <w:lang w:val="sr-Latn-CS"/>
        </w:rPr>
        <w:t>obavezama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nadležnostima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toj</w:t>
      </w:r>
      <w:r w:rsidR="00917127" w:rsidRPr="007F487E">
        <w:rPr>
          <w:noProof/>
          <w:lang w:val="sr-Latn-CS"/>
        </w:rPr>
        <w:t xml:space="preserve"> </w:t>
      </w:r>
      <w:r>
        <w:rPr>
          <w:noProof/>
          <w:lang w:val="sr-Latn-CS"/>
        </w:rPr>
        <w:t>piramidi</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jasno</w:t>
      </w:r>
      <w:r w:rsidR="00917127" w:rsidRPr="007F487E">
        <w:rPr>
          <w:noProof/>
          <w:lang w:val="sr-Latn-CS"/>
        </w:rPr>
        <w:t xml:space="preserve"> </w:t>
      </w:r>
      <w:r>
        <w:rPr>
          <w:noProof/>
          <w:lang w:val="sr-Latn-CS"/>
        </w:rPr>
        <w:t>razlikovao</w:t>
      </w:r>
      <w:r w:rsidR="00917127" w:rsidRPr="007F487E">
        <w:rPr>
          <w:noProof/>
          <w:lang w:val="sr-Latn-CS"/>
        </w:rPr>
        <w:t xml:space="preserve"> </w:t>
      </w:r>
      <w:r>
        <w:rPr>
          <w:noProof/>
          <w:lang w:val="sr-Latn-CS"/>
        </w:rPr>
        <w:t>amaterski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amaterskim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najmanje</w:t>
      </w:r>
      <w:r w:rsidR="00917127" w:rsidRPr="007F487E">
        <w:rPr>
          <w:noProof/>
          <w:lang w:val="sr-Latn-CS"/>
        </w:rPr>
        <w:t xml:space="preserve"> 80% </w:t>
      </w:r>
      <w:r>
        <w:rPr>
          <w:noProof/>
          <w:lang w:val="sr-Latn-CS"/>
        </w:rPr>
        <w:t>sportista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statusu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amatera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amatera</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w:t>
      </w:r>
      <w:r>
        <w:rPr>
          <w:noProof/>
          <w:lang w:val="sr-Latn-CS"/>
        </w:rPr>
        <w:t>amatera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obezbeđuje</w:t>
      </w:r>
      <w:r w:rsidR="00917127" w:rsidRPr="007F487E">
        <w:rPr>
          <w:noProof/>
          <w:lang w:val="sr-Latn-CS"/>
        </w:rPr>
        <w:t xml:space="preserve"> </w:t>
      </w:r>
      <w:r>
        <w:rPr>
          <w:noProof/>
          <w:lang w:val="sr-Latn-CS"/>
        </w:rPr>
        <w:t>novčana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stipendiranju</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usavršavanje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bavljenju</w:t>
      </w:r>
      <w:r w:rsidR="00917127" w:rsidRPr="007F487E">
        <w:rPr>
          <w:noProof/>
          <w:lang w:val="sr-Latn-CS"/>
        </w:rPr>
        <w:t xml:space="preserve"> </w:t>
      </w:r>
      <w:r>
        <w:rPr>
          <w:noProof/>
          <w:lang w:val="sr-Latn-CS"/>
        </w:rPr>
        <w:t>sportom</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Detaljno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uređena</w:t>
      </w:r>
      <w:r w:rsidR="00917127" w:rsidRPr="007F487E">
        <w:rPr>
          <w:noProof/>
          <w:lang w:val="sr-Latn-CS"/>
        </w:rPr>
        <w:t xml:space="preserve"> </w:t>
      </w:r>
      <w:r>
        <w:rPr>
          <w:noProof/>
          <w:lang w:val="sr-Latn-CS"/>
        </w:rPr>
        <w:t>zaštita</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ličnosti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privatnosti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Prava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kolektivnim</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pravilnikom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osnovna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ugovorima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svakog</w:t>
      </w:r>
      <w:r w:rsidR="00917127" w:rsidRPr="007F487E">
        <w:rPr>
          <w:noProof/>
          <w:lang w:val="sr-Latn-CS"/>
        </w:rPr>
        <w:t xml:space="preserve"> </w:t>
      </w:r>
      <w:r>
        <w:rPr>
          <w:noProof/>
          <w:lang w:val="sr-Latn-CS"/>
        </w:rPr>
        <w:t>vida</w:t>
      </w:r>
      <w:r w:rsidR="00917127" w:rsidRPr="007F487E">
        <w:rPr>
          <w:noProof/>
          <w:lang w:val="sr-Latn-CS"/>
        </w:rPr>
        <w:t xml:space="preserve"> </w:t>
      </w:r>
      <w:r>
        <w:rPr>
          <w:noProof/>
          <w:lang w:val="sr-Latn-CS"/>
        </w:rPr>
        <w:t>iskorišćavanja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činjenice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pravilu</w:t>
      </w:r>
      <w:r w:rsidR="00917127" w:rsidRPr="007F487E">
        <w:rPr>
          <w:noProof/>
          <w:lang w:val="sr-Latn-CS"/>
        </w:rPr>
        <w:t xml:space="preserve"> </w:t>
      </w:r>
      <w:r>
        <w:rPr>
          <w:noProof/>
          <w:lang w:val="sr-Latn-CS"/>
        </w:rPr>
        <w:t>mnogo</w:t>
      </w:r>
      <w:r w:rsidR="00917127" w:rsidRPr="007F487E">
        <w:rPr>
          <w:noProof/>
          <w:lang w:val="sr-Latn-CS"/>
        </w:rPr>
        <w:t xml:space="preserve"> </w:t>
      </w:r>
      <w:r>
        <w:rPr>
          <w:noProof/>
          <w:lang w:val="sr-Latn-CS"/>
        </w:rPr>
        <w:t>slabija</w:t>
      </w:r>
      <w:r w:rsidR="00917127" w:rsidRPr="007F487E">
        <w:rPr>
          <w:noProof/>
          <w:lang w:val="sr-Latn-CS"/>
        </w:rPr>
        <w:t xml:space="preserve"> </w:t>
      </w:r>
      <w:r>
        <w:rPr>
          <w:noProof/>
          <w:lang w:val="sr-Latn-CS"/>
        </w:rPr>
        <w:t>strana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sudske</w:t>
      </w:r>
      <w:r w:rsidR="00917127" w:rsidRPr="007F487E">
        <w:rPr>
          <w:noProof/>
          <w:lang w:val="sr-Latn-CS"/>
        </w:rPr>
        <w:t xml:space="preserve"> </w:t>
      </w:r>
      <w:r>
        <w:rPr>
          <w:noProof/>
          <w:lang w:val="sr-Latn-CS"/>
        </w:rPr>
        <w:t>prakse</w:t>
      </w:r>
      <w:r w:rsidR="00917127" w:rsidRPr="007F487E">
        <w:rPr>
          <w:noProof/>
          <w:lang w:val="sr-Latn-CS"/>
        </w:rPr>
        <w:t xml:space="preserve"> </w:t>
      </w:r>
      <w:r>
        <w:rPr>
          <w:noProof/>
          <w:lang w:val="sr-Latn-CS"/>
        </w:rPr>
        <w:t>Evropskog</w:t>
      </w:r>
      <w:r w:rsidR="00917127" w:rsidRPr="007F487E">
        <w:rPr>
          <w:noProof/>
          <w:lang w:val="sr-Latn-CS"/>
        </w:rPr>
        <w:t xml:space="preserve"> </w:t>
      </w:r>
      <w:r>
        <w:rPr>
          <w:noProof/>
          <w:lang w:val="sr-Latn-CS"/>
        </w:rPr>
        <w:t>suda</w:t>
      </w:r>
      <w:r w:rsidR="00917127" w:rsidRPr="007F487E">
        <w:rPr>
          <w:noProof/>
          <w:lang w:val="sr-Latn-CS"/>
        </w:rPr>
        <w:t xml:space="preserve"> </w:t>
      </w:r>
      <w:r>
        <w:rPr>
          <w:noProof/>
          <w:lang w:val="sr-Latn-CS"/>
        </w:rPr>
        <w:t>pravde</w:t>
      </w:r>
      <w:r w:rsidR="00917127" w:rsidRPr="007F487E">
        <w:rPr>
          <w:noProof/>
          <w:lang w:val="sr-Latn-CS"/>
        </w:rPr>
        <w:t xml:space="preserve"> </w:t>
      </w:r>
      <w:r>
        <w:rPr>
          <w:noProof/>
          <w:lang w:val="sr-Latn-CS"/>
        </w:rPr>
        <w:t>Evropske</w:t>
      </w:r>
      <w:r w:rsidR="00917127" w:rsidRPr="007F487E">
        <w:rPr>
          <w:noProof/>
          <w:lang w:val="sr-Latn-CS"/>
        </w:rPr>
        <w:t xml:space="preserve"> </w:t>
      </w:r>
      <w:r>
        <w:rPr>
          <w:noProof/>
          <w:lang w:val="sr-Latn-CS"/>
        </w:rPr>
        <w:t>unije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čuvenom</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Bosman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uporednopravne</w:t>
      </w:r>
      <w:r w:rsidR="00917127" w:rsidRPr="007F487E">
        <w:rPr>
          <w:noProof/>
          <w:lang w:val="sr-Latn-CS"/>
        </w:rPr>
        <w:t xml:space="preserve"> </w:t>
      </w:r>
      <w:r>
        <w:rPr>
          <w:noProof/>
          <w:lang w:val="sr-Latn-CS"/>
        </w:rPr>
        <w:t>sudske</w:t>
      </w:r>
      <w:r w:rsidR="00917127" w:rsidRPr="007F487E">
        <w:rPr>
          <w:noProof/>
          <w:lang w:val="sr-Latn-CS"/>
        </w:rPr>
        <w:t xml:space="preserve"> </w:t>
      </w:r>
      <w:r>
        <w:rPr>
          <w:noProof/>
          <w:lang w:val="sr-Latn-CS"/>
        </w:rPr>
        <w:t>prakse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zabranjena</w:t>
      </w:r>
      <w:r w:rsidR="00917127" w:rsidRPr="007F487E">
        <w:rPr>
          <w:noProof/>
          <w:lang w:val="sr-Latn-CS"/>
        </w:rPr>
        <w:t xml:space="preserve"> </w:t>
      </w:r>
      <w:r>
        <w:rPr>
          <w:noProof/>
          <w:lang w:val="sr-Latn-CS"/>
        </w:rPr>
        <w:t>svaka</w:t>
      </w:r>
      <w:r w:rsidR="00917127" w:rsidRPr="007F487E">
        <w:rPr>
          <w:noProof/>
          <w:lang w:val="sr-Latn-CS"/>
        </w:rPr>
        <w:t xml:space="preserve"> </w:t>
      </w:r>
      <w:r>
        <w:rPr>
          <w:noProof/>
          <w:lang w:val="sr-Latn-CS"/>
        </w:rPr>
        <w:t>neposredna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posredna</w:t>
      </w:r>
      <w:r w:rsidR="00917127" w:rsidRPr="007F487E">
        <w:rPr>
          <w:noProof/>
          <w:lang w:val="sr-Latn-CS"/>
        </w:rPr>
        <w:t xml:space="preserve"> </w:t>
      </w:r>
      <w:r>
        <w:rPr>
          <w:noProof/>
          <w:lang w:val="sr-Latn-CS"/>
        </w:rPr>
        <w:t>diskriminacija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neko</w:t>
      </w:r>
      <w:r w:rsidR="00917127" w:rsidRPr="007F487E">
        <w:rPr>
          <w:noProof/>
          <w:lang w:val="sr-Latn-CS"/>
        </w:rPr>
        <w:t xml:space="preserve"> </w:t>
      </w:r>
      <w:r>
        <w:rPr>
          <w:noProof/>
          <w:lang w:val="sr-Latn-CS"/>
        </w:rPr>
        <w:t>lično</w:t>
      </w:r>
      <w:r w:rsidR="00917127" w:rsidRPr="007F487E">
        <w:rPr>
          <w:noProof/>
          <w:lang w:val="sr-Latn-CS"/>
        </w:rPr>
        <w:t xml:space="preserve"> </w:t>
      </w:r>
      <w:r>
        <w:rPr>
          <w:noProof/>
          <w:lang w:val="sr-Latn-CS"/>
        </w:rPr>
        <w:t>svojstvo</w:t>
      </w:r>
      <w:r w:rsidR="00917127" w:rsidRPr="007F487E">
        <w:rPr>
          <w:noProof/>
          <w:lang w:val="sr-Latn-CS"/>
        </w:rPr>
        <w:t xml:space="preserve">, </w:t>
      </w:r>
      <w:r>
        <w:rPr>
          <w:noProof/>
          <w:lang w:val="sr-Latn-CS"/>
        </w:rPr>
        <w:t>pol</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opredeljenje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uverenje</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diskriminaciju</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žele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postanu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zapošljavanja</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pravljenje</w:t>
      </w:r>
      <w:r w:rsidR="00917127" w:rsidRPr="007F487E">
        <w:rPr>
          <w:noProof/>
          <w:lang w:val="sr-Latn-CS"/>
        </w:rPr>
        <w:t xml:space="preserve"> </w:t>
      </w:r>
      <w:r>
        <w:rPr>
          <w:noProof/>
          <w:lang w:val="sr-Latn-CS"/>
        </w:rPr>
        <w:t>razlike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stavljanje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nepovoljniji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istoj</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sličnoj</w:t>
      </w:r>
      <w:r w:rsidR="00917127" w:rsidRPr="007F487E">
        <w:rPr>
          <w:noProof/>
          <w:lang w:val="sr-Latn-CS"/>
        </w:rPr>
        <w:t xml:space="preserve"> </w:t>
      </w:r>
      <w:r>
        <w:rPr>
          <w:noProof/>
          <w:lang w:val="sr-Latn-CS"/>
        </w:rPr>
        <w:t>situaciji</w:t>
      </w:r>
      <w:r w:rsidR="00917127" w:rsidRPr="007F487E">
        <w:rPr>
          <w:noProof/>
          <w:lang w:val="sr-Latn-CS"/>
        </w:rPr>
        <w:t xml:space="preserve"> </w:t>
      </w:r>
      <w:r>
        <w:rPr>
          <w:noProof/>
          <w:lang w:val="sr-Latn-CS"/>
        </w:rPr>
        <w:t>temelji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samoj</w:t>
      </w:r>
      <w:r w:rsidR="00917127" w:rsidRPr="007F487E">
        <w:rPr>
          <w:noProof/>
          <w:lang w:val="sr-Latn-CS"/>
        </w:rPr>
        <w:t xml:space="preserve"> </w:t>
      </w:r>
      <w:r>
        <w:rPr>
          <w:noProof/>
          <w:lang w:val="sr-Latn-CS"/>
        </w:rPr>
        <w:t>prirodi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stvarnim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odlučujućim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određene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ciljevi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time</w:t>
      </w:r>
      <w:r w:rsidR="00917127" w:rsidRPr="007F487E">
        <w:rPr>
          <w:noProof/>
          <w:lang w:val="sr-Latn-CS"/>
        </w:rPr>
        <w:t xml:space="preserve"> </w:t>
      </w:r>
      <w:r>
        <w:rPr>
          <w:noProof/>
          <w:lang w:val="sr-Latn-CS"/>
        </w:rPr>
        <w:t>žele</w:t>
      </w:r>
      <w:r w:rsidR="00917127" w:rsidRPr="007F487E">
        <w:rPr>
          <w:noProof/>
          <w:lang w:val="sr-Latn-CS"/>
        </w:rPr>
        <w:t xml:space="preserve"> </w:t>
      </w:r>
      <w:r>
        <w:rPr>
          <w:noProof/>
          <w:lang w:val="sr-Latn-CS"/>
        </w:rPr>
        <w:t>postići</w:t>
      </w:r>
      <w:r w:rsidR="00917127" w:rsidRPr="007F487E">
        <w:rPr>
          <w:noProof/>
          <w:lang w:val="sr-Latn-CS"/>
        </w:rPr>
        <w:t xml:space="preserve"> </w:t>
      </w:r>
      <w:r>
        <w:rPr>
          <w:noProof/>
          <w:lang w:val="sr-Latn-CS"/>
        </w:rPr>
        <w:t>opravdani</w:t>
      </w:r>
      <w:r w:rsidR="00917127" w:rsidRPr="007F487E">
        <w:rPr>
          <w:noProof/>
          <w:lang w:val="sr-Latn-CS"/>
        </w:rPr>
        <w:t xml:space="preserve">. </w:t>
      </w:r>
      <w:r>
        <w:rPr>
          <w:noProof/>
          <w:lang w:val="sr-Latn-CS"/>
        </w:rPr>
        <w:t>Ništave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diskriminacija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punovažno</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određenom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amater</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istekao</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ništavost</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jednostrano</w:t>
      </w:r>
      <w:r w:rsidR="00917127" w:rsidRPr="007F487E">
        <w:rPr>
          <w:noProof/>
          <w:lang w:val="sr-Latn-CS"/>
        </w:rPr>
        <w:t xml:space="preserve"> </w:t>
      </w:r>
      <w:r>
        <w:rPr>
          <w:noProof/>
          <w:lang w:val="sr-Latn-CS"/>
        </w:rPr>
        <w:t>raskidanje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neispunjenja</w:t>
      </w:r>
      <w:r w:rsidR="00917127" w:rsidRPr="007F487E">
        <w:rPr>
          <w:noProof/>
          <w:lang w:val="sr-Latn-CS"/>
        </w:rPr>
        <w:t xml:space="preserve"> </w:t>
      </w:r>
      <w:r>
        <w:rPr>
          <w:noProof/>
          <w:lang w:val="sr-Latn-CS"/>
        </w:rPr>
        <w:t>ugovornih</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takav</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sporazumno</w:t>
      </w:r>
      <w:r w:rsidR="00917127" w:rsidRPr="007F487E">
        <w:rPr>
          <w:noProof/>
          <w:lang w:val="sr-Latn-CS"/>
        </w:rPr>
        <w:t xml:space="preserve"> </w:t>
      </w:r>
      <w:r>
        <w:rPr>
          <w:noProof/>
          <w:lang w:val="sr-Latn-CS"/>
        </w:rPr>
        <w:t>raskinut</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uskraćeno</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zaključenja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prelazak</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nastupanja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Dopuštanje</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prakse</w:t>
      </w:r>
      <w:r w:rsidR="00917127" w:rsidRPr="007F487E">
        <w:rPr>
          <w:noProof/>
          <w:lang w:val="sr-Latn-CS"/>
        </w:rPr>
        <w:t xml:space="preserve"> </w:t>
      </w:r>
      <w:r>
        <w:rPr>
          <w:noProof/>
          <w:lang w:val="sr-Latn-CS"/>
        </w:rPr>
        <w:t>značilo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dopuštanje</w:t>
      </w:r>
      <w:r w:rsidR="00917127" w:rsidRPr="007F487E">
        <w:rPr>
          <w:noProof/>
          <w:lang w:val="sr-Latn-CS"/>
        </w:rPr>
        <w:t xml:space="preserve"> </w:t>
      </w:r>
      <w:r>
        <w:rPr>
          <w:noProof/>
          <w:lang w:val="sr-Latn-CS"/>
        </w:rPr>
        <w:t>kršenja</w:t>
      </w:r>
      <w:r w:rsidR="00917127" w:rsidRPr="007F487E">
        <w:rPr>
          <w:noProof/>
          <w:lang w:val="sr-Latn-CS"/>
        </w:rPr>
        <w:t xml:space="preserve"> </w:t>
      </w:r>
      <w:r>
        <w:rPr>
          <w:noProof/>
          <w:lang w:val="sr-Latn-CS"/>
        </w:rPr>
        <w:t>Ustavom</w:t>
      </w:r>
      <w:r w:rsidR="00917127" w:rsidRPr="007F487E">
        <w:rPr>
          <w:noProof/>
          <w:lang w:val="sr-Latn-CS"/>
        </w:rPr>
        <w:t xml:space="preserve"> </w:t>
      </w:r>
      <w:r>
        <w:rPr>
          <w:noProof/>
          <w:lang w:val="sr-Latn-CS"/>
        </w:rPr>
        <w:t>zajamčenog</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slobodan</w:t>
      </w:r>
      <w:r w:rsidR="00917127" w:rsidRPr="007F487E">
        <w:rPr>
          <w:noProof/>
          <w:lang w:val="sr-Latn-CS"/>
        </w:rPr>
        <w:t xml:space="preserve"> </w:t>
      </w:r>
      <w:r>
        <w:rPr>
          <w:noProof/>
          <w:lang w:val="sr-Latn-CS"/>
        </w:rPr>
        <w:t>izbor</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pošto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slobodni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profesionalac</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želi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zasnuje</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morao</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nađe</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spremna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njega</w:t>
      </w:r>
      <w:r w:rsidR="00917127" w:rsidRPr="007F487E">
        <w:rPr>
          <w:noProof/>
          <w:lang w:val="sr-Latn-CS"/>
        </w:rPr>
        <w:t xml:space="preserve"> </w:t>
      </w:r>
      <w:r>
        <w:rPr>
          <w:noProof/>
          <w:lang w:val="sr-Latn-CS"/>
        </w:rPr>
        <w:t>plati</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transfer</w:t>
      </w:r>
      <w:r w:rsidR="00917127" w:rsidRPr="007F487E">
        <w:rPr>
          <w:noProof/>
          <w:lang w:val="sr-Latn-CS"/>
        </w:rPr>
        <w:t xml:space="preserve">”. </w:t>
      </w:r>
      <w:r>
        <w:rPr>
          <w:noProof/>
          <w:lang w:val="sr-Latn-CS"/>
        </w:rPr>
        <w:t>Konačno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raskida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spor</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odlazi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prelazi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iznosu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plaćanju</w:t>
      </w:r>
      <w:r w:rsidR="00917127" w:rsidRPr="007F487E">
        <w:rPr>
          <w:noProof/>
          <w:lang w:val="sr-Latn-CS"/>
        </w:rPr>
        <w:t xml:space="preserve"> </w:t>
      </w:r>
      <w:r>
        <w:rPr>
          <w:noProof/>
          <w:lang w:val="sr-Latn-CS"/>
        </w:rPr>
        <w:t>ugovorene</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transfer</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treniranje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sme</w:t>
      </w:r>
      <w:r w:rsidR="00917127" w:rsidRPr="007F487E">
        <w:rPr>
          <w:noProof/>
          <w:lang w:val="sr-Latn-CS"/>
        </w:rPr>
        <w:t xml:space="preserve"> </w:t>
      </w:r>
      <w:r>
        <w:rPr>
          <w:noProof/>
          <w:lang w:val="sr-Latn-CS"/>
        </w:rPr>
        <w:t>uticati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nastupa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prešao</w:t>
      </w:r>
      <w:r w:rsidR="00917127" w:rsidRPr="007F487E">
        <w:rPr>
          <w:noProof/>
          <w:lang w:val="sr-Latn-CS"/>
        </w:rPr>
        <w:t xml:space="preserve">. </w:t>
      </w:r>
      <w:r>
        <w:rPr>
          <w:noProof/>
          <w:lang w:val="sr-Latn-CS"/>
        </w:rPr>
        <w:t>Kršenje</w:t>
      </w:r>
      <w:r w:rsidR="00917127" w:rsidRPr="007F487E">
        <w:rPr>
          <w:noProof/>
          <w:lang w:val="sr-Latn-CS"/>
        </w:rPr>
        <w:t xml:space="preserve"> </w:t>
      </w:r>
      <w:r>
        <w:rPr>
          <w:noProof/>
          <w:lang w:val="sr-Latn-CS"/>
        </w:rPr>
        <w:t>zabrane</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oštećenom</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pretrpljene</w:t>
      </w:r>
      <w:r w:rsidR="00917127" w:rsidRPr="007F487E">
        <w:rPr>
          <w:noProof/>
          <w:lang w:val="sr-Latn-CS"/>
        </w:rPr>
        <w:t xml:space="preserve"> </w:t>
      </w:r>
      <w:r>
        <w:rPr>
          <w:noProof/>
          <w:lang w:val="sr-Latn-CS"/>
        </w:rPr>
        <w:t>štete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Uređeno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plaćanje</w:t>
      </w:r>
      <w:r w:rsidR="00917127" w:rsidRPr="007F487E">
        <w:rPr>
          <w:noProof/>
          <w:lang w:val="sr-Latn-CS"/>
        </w:rPr>
        <w:t xml:space="preserve"> </w:t>
      </w:r>
      <w:r>
        <w:rPr>
          <w:noProof/>
          <w:lang w:val="sr-Latn-CS"/>
        </w:rPr>
        <w:t>tzv</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prelaska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obračunava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zaključenja</w:t>
      </w:r>
      <w:r w:rsidR="00917127" w:rsidRPr="007F487E">
        <w:rPr>
          <w:noProof/>
          <w:lang w:val="sr-Latn-CS"/>
        </w:rPr>
        <w:t xml:space="preserve"> </w:t>
      </w:r>
      <w:r>
        <w:rPr>
          <w:noProof/>
          <w:lang w:val="sr-Latn-CS"/>
        </w:rPr>
        <w:t>prvog</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ulaganja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stvarnih</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doprinele</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poslednja</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obuke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računati</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napunio</w:t>
      </w:r>
      <w:r w:rsidR="00917127" w:rsidRPr="007F487E">
        <w:rPr>
          <w:noProof/>
          <w:lang w:val="sr-Latn-CS"/>
        </w:rPr>
        <w:t xml:space="preserve"> 21 </w:t>
      </w:r>
      <w:r>
        <w:rPr>
          <w:noProof/>
          <w:lang w:val="sr-Latn-CS"/>
        </w:rPr>
        <w:t>godinu</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odlazi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potražuje</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njegov</w:t>
      </w:r>
      <w:r w:rsidR="00917127" w:rsidRPr="007F487E">
        <w:rPr>
          <w:noProof/>
          <w:lang w:val="sr-Latn-CS"/>
        </w:rPr>
        <w:t xml:space="preserve"> </w:t>
      </w:r>
      <w:r>
        <w:rPr>
          <w:noProof/>
          <w:lang w:val="sr-Latn-CS"/>
        </w:rPr>
        <w:t>roditelj</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staratelj</w:t>
      </w:r>
      <w:r w:rsidR="00917127" w:rsidRPr="007F487E">
        <w:rPr>
          <w:noProof/>
          <w:lang w:val="sr-Latn-CS"/>
        </w:rPr>
        <w:t xml:space="preserve"> </w:t>
      </w:r>
      <w:r>
        <w:rPr>
          <w:noProof/>
          <w:lang w:val="sr-Latn-CS"/>
        </w:rPr>
        <w:t>toj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plaćao</w:t>
      </w:r>
      <w:r w:rsidR="00917127" w:rsidRPr="007F487E">
        <w:rPr>
          <w:noProof/>
          <w:lang w:val="sr-Latn-CS"/>
        </w:rPr>
        <w:t xml:space="preserve"> </w:t>
      </w:r>
      <w:r>
        <w:rPr>
          <w:noProof/>
          <w:lang w:val="sr-Latn-CS"/>
        </w:rPr>
        <w:t>članarinu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opremu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pripreme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srazmerno</w:t>
      </w:r>
      <w:r w:rsidR="00917127" w:rsidRPr="007F487E">
        <w:rPr>
          <w:noProof/>
          <w:lang w:val="sr-Latn-CS"/>
        </w:rPr>
        <w:t xml:space="preserve"> </w:t>
      </w:r>
      <w:r>
        <w:rPr>
          <w:noProof/>
          <w:lang w:val="sr-Latn-CS"/>
        </w:rPr>
        <w:t>umanjena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potraživati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raskinut</w:t>
      </w:r>
      <w:r w:rsidR="00917127" w:rsidRPr="007F487E">
        <w:rPr>
          <w:noProof/>
          <w:lang w:val="sr-Latn-CS"/>
        </w:rPr>
        <w:t xml:space="preserve"> </w:t>
      </w:r>
      <w:r>
        <w:rPr>
          <w:noProof/>
          <w:lang w:val="sr-Latn-CS"/>
        </w:rPr>
        <w:t>krivicom</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prestanka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obuke</w:t>
      </w:r>
      <w:r w:rsidR="00917127" w:rsidRPr="007F487E">
        <w:rPr>
          <w:noProof/>
          <w:lang w:val="sr-Latn-CS"/>
        </w:rPr>
        <w:t xml:space="preserve"> </w:t>
      </w:r>
      <w:r>
        <w:rPr>
          <w:noProof/>
          <w:lang w:val="sr-Latn-CS"/>
        </w:rPr>
        <w:t>sportiste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sprečila</w:t>
      </w:r>
      <w:r w:rsidR="00917127" w:rsidRPr="007F487E">
        <w:rPr>
          <w:noProof/>
          <w:lang w:val="sr-Latn-CS"/>
        </w:rPr>
        <w:t xml:space="preserve"> </w:t>
      </w:r>
      <w:r>
        <w:rPr>
          <w:noProof/>
          <w:lang w:val="sr-Latn-CS"/>
        </w:rPr>
        <w:t>dosadašnja</w:t>
      </w:r>
      <w:r w:rsidR="00917127" w:rsidRPr="007F487E">
        <w:rPr>
          <w:noProof/>
          <w:lang w:val="sr-Latn-CS"/>
        </w:rPr>
        <w:t xml:space="preserve"> </w:t>
      </w:r>
      <w:r>
        <w:rPr>
          <w:noProof/>
          <w:lang w:val="sr-Latn-CS"/>
        </w:rPr>
        <w:t>praksa</w:t>
      </w:r>
      <w:r w:rsidR="00917127" w:rsidRPr="007F487E">
        <w:rPr>
          <w:noProof/>
          <w:lang w:val="sr-Latn-CS"/>
        </w:rPr>
        <w:t xml:space="preserve"> </w:t>
      </w:r>
      <w:r>
        <w:rPr>
          <w:noProof/>
          <w:lang w:val="sr-Latn-CS"/>
        </w:rPr>
        <w:t>postojanja</w:t>
      </w:r>
      <w:r w:rsidR="00917127" w:rsidRPr="007F487E">
        <w:rPr>
          <w:noProof/>
          <w:lang w:val="sr-Latn-CS"/>
        </w:rPr>
        <w:t xml:space="preserve"> „</w:t>
      </w:r>
      <w:r>
        <w:rPr>
          <w:noProof/>
          <w:lang w:val="sr-Latn-CS"/>
        </w:rPr>
        <w:t>tajnih</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izmene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sporazumni</w:t>
      </w:r>
      <w:r w:rsidR="00917127" w:rsidRPr="007F487E">
        <w:rPr>
          <w:noProof/>
          <w:lang w:val="sr-Latn-CS"/>
        </w:rPr>
        <w:t xml:space="preserve"> </w:t>
      </w:r>
      <w:r>
        <w:rPr>
          <w:noProof/>
          <w:lang w:val="sr-Latn-CS"/>
        </w:rPr>
        <w:t>raskid</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pisanoj</w:t>
      </w:r>
      <w:r w:rsidR="00917127" w:rsidRPr="007F487E">
        <w:rPr>
          <w:noProof/>
          <w:lang w:val="sr-Latn-CS"/>
        </w:rPr>
        <w:t xml:space="preserve"> </w:t>
      </w:r>
      <w:r>
        <w:rPr>
          <w:noProof/>
          <w:lang w:val="sr-Latn-CS"/>
        </w:rPr>
        <w:t>formi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overava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Ovakvo</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isključuje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praksu</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zahtevaju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ugovori</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registruju</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urede</w:t>
      </w:r>
      <w:r w:rsidR="00917127" w:rsidRPr="007F487E">
        <w:rPr>
          <w:noProof/>
          <w:lang w:val="sr-Latn-CS"/>
        </w:rPr>
        <w:t xml:space="preserve"> </w:t>
      </w:r>
      <w:r>
        <w:rPr>
          <w:noProof/>
          <w:lang w:val="sr-Latn-CS"/>
        </w:rPr>
        <w:t>jednim</w:t>
      </w:r>
      <w:r w:rsidR="00917127" w:rsidRPr="007F487E">
        <w:rPr>
          <w:noProof/>
          <w:lang w:val="sr-Latn-CS"/>
        </w:rPr>
        <w:t xml:space="preserve"> </w:t>
      </w:r>
      <w:r>
        <w:rPr>
          <w:noProof/>
          <w:lang w:val="sr-Latn-CS"/>
        </w:rPr>
        <w:t>ugovorom</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Ugovor</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potpisuju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ovlašćeno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zastupanje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maloletno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zaključiti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pisanu</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oba</w:t>
      </w:r>
      <w:r w:rsidR="00917127" w:rsidRPr="007F487E">
        <w:rPr>
          <w:noProof/>
          <w:lang w:val="sr-Latn-CS"/>
        </w:rPr>
        <w:t xml:space="preserve"> </w:t>
      </w:r>
      <w:r>
        <w:rPr>
          <w:noProof/>
          <w:lang w:val="sr-Latn-CS"/>
        </w:rPr>
        <w:t>roditelja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staratelja</w:t>
      </w:r>
      <w:r w:rsidR="00917127" w:rsidRPr="007F487E">
        <w:rPr>
          <w:noProof/>
          <w:lang w:val="sr-Latn-CS"/>
        </w:rPr>
        <w:t xml:space="preserve">, </w:t>
      </w:r>
      <w:r>
        <w:rPr>
          <w:noProof/>
          <w:lang w:val="sr-Latn-CS"/>
        </w:rPr>
        <w:t>overenu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Zakon</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precizniji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definiše</w:t>
      </w:r>
      <w:r w:rsidR="00917127" w:rsidRPr="007F487E">
        <w:rPr>
          <w:noProof/>
          <w:lang w:val="sr-Latn-CS"/>
        </w:rPr>
        <w:t xml:space="preserve"> </w:t>
      </w:r>
      <w:r>
        <w:rPr>
          <w:noProof/>
          <w:lang w:val="sr-Latn-CS"/>
        </w:rPr>
        <w:t>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zaključuju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klubovima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slučaj</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definiše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aktivnošću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jedinim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osnovnim</w:t>
      </w:r>
      <w:r w:rsidR="00917127" w:rsidRPr="007F487E">
        <w:rPr>
          <w:noProof/>
          <w:lang w:val="sr-Latn-CS"/>
        </w:rPr>
        <w:t xml:space="preserve"> </w:t>
      </w:r>
      <w:r>
        <w:rPr>
          <w:noProof/>
          <w:lang w:val="sr-Latn-CS"/>
        </w:rPr>
        <w:t>zanimanjem</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p</w:t>
      </w:r>
      <w:r>
        <w:rPr>
          <w:noProof/>
          <w:spacing w:val="-8"/>
          <w:lang w:val="sr-Latn-CS"/>
        </w:rPr>
        <w:t>rema</w:t>
      </w:r>
      <w:r w:rsidR="00917127" w:rsidRPr="007F487E">
        <w:rPr>
          <w:noProof/>
          <w:spacing w:val="-8"/>
          <w:lang w:val="sr-Latn-CS"/>
        </w:rPr>
        <w:t xml:space="preserve"> </w:t>
      </w:r>
      <w:r>
        <w:rPr>
          <w:noProof/>
          <w:spacing w:val="-8"/>
          <w:lang w:val="sr-Latn-CS"/>
        </w:rPr>
        <w:t>pravilima</w:t>
      </w:r>
      <w:r w:rsidR="00917127" w:rsidRPr="007F487E">
        <w:rPr>
          <w:noProof/>
          <w:spacing w:val="-8"/>
          <w:lang w:val="sr-Latn-CS"/>
        </w:rPr>
        <w:t xml:space="preserve"> </w:t>
      </w:r>
      <w:r>
        <w:rPr>
          <w:noProof/>
          <w:spacing w:val="-8"/>
          <w:lang w:val="sr-Latn-CS"/>
        </w:rPr>
        <w:t>FIFA</w:t>
      </w:r>
      <w:r w:rsidR="00917127" w:rsidRPr="007F487E">
        <w:rPr>
          <w:noProof/>
          <w:spacing w:val="-8"/>
          <w:lang w:val="sr-Latn-CS"/>
        </w:rPr>
        <w:t xml:space="preserve"> </w:t>
      </w:r>
      <w:r>
        <w:rPr>
          <w:noProof/>
          <w:spacing w:val="-8"/>
          <w:lang w:val="sr-Latn-CS"/>
        </w:rPr>
        <w:t>koja</w:t>
      </w:r>
      <w:r w:rsidR="00917127" w:rsidRPr="007F487E">
        <w:rPr>
          <w:noProof/>
          <w:spacing w:val="-8"/>
          <w:lang w:val="sr-Latn-CS"/>
        </w:rPr>
        <w:t xml:space="preserve"> </w:t>
      </w:r>
      <w:r>
        <w:rPr>
          <w:noProof/>
          <w:spacing w:val="-8"/>
          <w:lang w:val="sr-Latn-CS"/>
        </w:rPr>
        <w:t>važe</w:t>
      </w:r>
      <w:r w:rsidR="00917127" w:rsidRPr="007F487E">
        <w:rPr>
          <w:noProof/>
          <w:spacing w:val="-8"/>
          <w:lang w:val="sr-Latn-CS"/>
        </w:rPr>
        <w:t xml:space="preserve"> </w:t>
      </w:r>
      <w:r>
        <w:rPr>
          <w:noProof/>
          <w:spacing w:val="-8"/>
          <w:lang w:val="sr-Latn-CS"/>
        </w:rPr>
        <w:t>u</w:t>
      </w:r>
      <w:r w:rsidR="00917127" w:rsidRPr="007F487E">
        <w:rPr>
          <w:noProof/>
          <w:spacing w:val="-8"/>
          <w:lang w:val="sr-Latn-CS"/>
        </w:rPr>
        <w:t xml:space="preserve"> </w:t>
      </w:r>
      <w:r>
        <w:rPr>
          <w:noProof/>
          <w:spacing w:val="-8"/>
          <w:lang w:val="sr-Latn-CS"/>
        </w:rPr>
        <w:t>celom</w:t>
      </w:r>
      <w:r w:rsidR="00917127" w:rsidRPr="007F487E">
        <w:rPr>
          <w:noProof/>
          <w:spacing w:val="-8"/>
          <w:lang w:val="sr-Latn-CS"/>
        </w:rPr>
        <w:t xml:space="preserve"> </w:t>
      </w:r>
      <w:r>
        <w:rPr>
          <w:noProof/>
          <w:spacing w:val="-8"/>
          <w:lang w:val="sr-Latn-CS"/>
        </w:rPr>
        <w:t>svetu</w:t>
      </w:r>
      <w:r w:rsidR="00917127" w:rsidRPr="007F487E">
        <w:rPr>
          <w:noProof/>
          <w:spacing w:val="-8"/>
          <w:lang w:val="sr-Latn-CS"/>
        </w:rPr>
        <w:t xml:space="preserve">, </w:t>
      </w:r>
      <w:r>
        <w:rPr>
          <w:noProof/>
          <w:spacing w:val="-8"/>
          <w:lang w:val="sr-Latn-CS"/>
        </w:rPr>
        <w:t>profesionalni</w:t>
      </w:r>
      <w:r w:rsidR="00917127" w:rsidRPr="007F487E">
        <w:rPr>
          <w:noProof/>
          <w:spacing w:val="-8"/>
          <w:lang w:val="sr-Latn-CS"/>
        </w:rPr>
        <w:t xml:space="preserve"> </w:t>
      </w:r>
      <w:r>
        <w:rPr>
          <w:noProof/>
          <w:spacing w:val="-8"/>
          <w:lang w:val="sr-Latn-CS"/>
        </w:rPr>
        <w:t>igrač</w:t>
      </w:r>
      <w:r w:rsidR="00917127" w:rsidRPr="007F487E">
        <w:rPr>
          <w:noProof/>
          <w:spacing w:val="-8"/>
          <w:lang w:val="sr-Latn-CS"/>
        </w:rPr>
        <w:t xml:space="preserve"> (</w:t>
      </w:r>
      <w:r>
        <w:rPr>
          <w:noProof/>
          <w:spacing w:val="-8"/>
          <w:lang w:val="sr-Latn-CS"/>
        </w:rPr>
        <w:t>koji</w:t>
      </w:r>
      <w:r w:rsidR="00917127" w:rsidRPr="007F487E">
        <w:rPr>
          <w:noProof/>
          <w:spacing w:val="-8"/>
          <w:lang w:val="sr-Latn-CS"/>
        </w:rPr>
        <w:t xml:space="preserve"> </w:t>
      </w:r>
      <w:r>
        <w:rPr>
          <w:noProof/>
          <w:spacing w:val="-8"/>
          <w:lang w:val="sr-Latn-CS"/>
        </w:rPr>
        <w:t>mora</w:t>
      </w:r>
      <w:r w:rsidR="00917127" w:rsidRPr="007F487E">
        <w:rPr>
          <w:noProof/>
          <w:spacing w:val="-8"/>
          <w:lang w:val="sr-Latn-CS"/>
        </w:rPr>
        <w:t xml:space="preserve"> </w:t>
      </w:r>
      <w:r>
        <w:rPr>
          <w:noProof/>
          <w:spacing w:val="-8"/>
          <w:lang w:val="sr-Latn-CS"/>
        </w:rPr>
        <w:t>imati</w:t>
      </w:r>
      <w:r w:rsidR="00917127" w:rsidRPr="007F487E">
        <w:rPr>
          <w:noProof/>
          <w:spacing w:val="-8"/>
          <w:lang w:val="sr-Latn-CS"/>
        </w:rPr>
        <w:t xml:space="preserve"> </w:t>
      </w:r>
      <w:r>
        <w:rPr>
          <w:noProof/>
          <w:spacing w:val="-8"/>
          <w:lang w:val="sr-Latn-CS"/>
        </w:rPr>
        <w:t>ugovor</w:t>
      </w:r>
      <w:r w:rsidR="00917127" w:rsidRPr="007F487E">
        <w:rPr>
          <w:noProof/>
          <w:spacing w:val="-8"/>
          <w:lang w:val="sr-Latn-CS"/>
        </w:rPr>
        <w:t xml:space="preserve"> </w:t>
      </w:r>
      <w:r>
        <w:rPr>
          <w:noProof/>
          <w:spacing w:val="-8"/>
          <w:lang w:val="sr-Latn-CS"/>
        </w:rPr>
        <w:t>o</w:t>
      </w:r>
      <w:r w:rsidR="00917127" w:rsidRPr="007F487E">
        <w:rPr>
          <w:noProof/>
          <w:spacing w:val="-8"/>
          <w:lang w:val="sr-Latn-CS"/>
        </w:rPr>
        <w:t xml:space="preserve"> </w:t>
      </w:r>
      <w:r>
        <w:rPr>
          <w:noProof/>
          <w:spacing w:val="-8"/>
          <w:lang w:val="sr-Latn-CS"/>
        </w:rPr>
        <w:t>radu</w:t>
      </w:r>
      <w:r w:rsidR="00917127" w:rsidRPr="007F487E">
        <w:rPr>
          <w:noProof/>
          <w:spacing w:val="-8"/>
          <w:lang w:val="sr-Latn-CS"/>
        </w:rPr>
        <w:t xml:space="preserve"> </w:t>
      </w:r>
      <w:r>
        <w:rPr>
          <w:noProof/>
          <w:spacing w:val="-8"/>
          <w:lang w:val="sr-Latn-CS"/>
        </w:rPr>
        <w:t>sa</w:t>
      </w:r>
      <w:r w:rsidR="00917127" w:rsidRPr="007F487E">
        <w:rPr>
          <w:noProof/>
          <w:spacing w:val="-8"/>
          <w:lang w:val="sr-Latn-CS"/>
        </w:rPr>
        <w:t xml:space="preserve"> </w:t>
      </w:r>
      <w:r>
        <w:rPr>
          <w:noProof/>
          <w:spacing w:val="-8"/>
          <w:lang w:val="sr-Latn-CS"/>
        </w:rPr>
        <w:t>svojim</w:t>
      </w:r>
      <w:r w:rsidR="00917127" w:rsidRPr="007F487E">
        <w:rPr>
          <w:noProof/>
          <w:spacing w:val="-8"/>
          <w:lang w:val="sr-Latn-CS"/>
        </w:rPr>
        <w:t xml:space="preserve"> </w:t>
      </w:r>
      <w:r>
        <w:rPr>
          <w:noProof/>
          <w:spacing w:val="-8"/>
          <w:lang w:val="sr-Latn-CS"/>
        </w:rPr>
        <w:t>klubom</w:t>
      </w:r>
      <w:r w:rsidR="00917127" w:rsidRPr="007F487E">
        <w:rPr>
          <w:noProof/>
          <w:spacing w:val="-8"/>
          <w:lang w:val="sr-Latn-CS"/>
        </w:rPr>
        <w:t xml:space="preserve">) </w:t>
      </w:r>
      <w:r>
        <w:rPr>
          <w:noProof/>
          <w:spacing w:val="-8"/>
          <w:lang w:val="sr-Latn-CS"/>
        </w:rPr>
        <w:t>je</w:t>
      </w:r>
      <w:r w:rsidR="00917127" w:rsidRPr="007F487E">
        <w:rPr>
          <w:noProof/>
          <w:spacing w:val="-8"/>
          <w:lang w:val="sr-Latn-CS"/>
        </w:rPr>
        <w:t xml:space="preserve"> </w:t>
      </w:r>
      <w:r>
        <w:rPr>
          <w:noProof/>
          <w:spacing w:val="-8"/>
          <w:lang w:val="sr-Latn-CS"/>
        </w:rPr>
        <w:t>svaki</w:t>
      </w:r>
      <w:r w:rsidR="00917127" w:rsidRPr="007F487E">
        <w:rPr>
          <w:noProof/>
          <w:spacing w:val="-8"/>
          <w:lang w:val="sr-Latn-CS"/>
        </w:rPr>
        <w:t xml:space="preserve"> </w:t>
      </w:r>
      <w:r>
        <w:rPr>
          <w:noProof/>
          <w:spacing w:val="-8"/>
          <w:lang w:val="sr-Latn-CS"/>
        </w:rPr>
        <w:t>onaj</w:t>
      </w:r>
      <w:r w:rsidR="00917127" w:rsidRPr="007F487E">
        <w:rPr>
          <w:noProof/>
          <w:spacing w:val="-8"/>
          <w:lang w:val="sr-Latn-CS"/>
        </w:rPr>
        <w:t xml:space="preserve"> </w:t>
      </w:r>
      <w:r>
        <w:rPr>
          <w:noProof/>
          <w:spacing w:val="-8"/>
          <w:lang w:val="sr-Latn-CS"/>
        </w:rPr>
        <w:t>igrač</w:t>
      </w:r>
      <w:r w:rsidR="00917127" w:rsidRPr="007F487E">
        <w:rPr>
          <w:noProof/>
          <w:spacing w:val="-8"/>
          <w:lang w:val="sr-Latn-CS"/>
        </w:rPr>
        <w:t xml:space="preserve"> </w:t>
      </w:r>
      <w:r>
        <w:rPr>
          <w:noProof/>
          <w:spacing w:val="-8"/>
          <w:lang w:val="sr-Latn-CS"/>
        </w:rPr>
        <w:t>koji</w:t>
      </w:r>
      <w:r w:rsidR="00917127" w:rsidRPr="007F487E">
        <w:rPr>
          <w:noProof/>
          <w:spacing w:val="-8"/>
          <w:lang w:val="sr-Latn-CS"/>
        </w:rPr>
        <w:t xml:space="preserve"> </w:t>
      </w:r>
      <w:r>
        <w:rPr>
          <w:noProof/>
          <w:spacing w:val="-8"/>
          <w:lang w:val="sr-Latn-CS"/>
        </w:rPr>
        <w:t>od</w:t>
      </w:r>
      <w:r w:rsidR="00917127" w:rsidRPr="007F487E">
        <w:rPr>
          <w:noProof/>
          <w:spacing w:val="-8"/>
          <w:lang w:val="sr-Latn-CS"/>
        </w:rPr>
        <w:t xml:space="preserve"> </w:t>
      </w:r>
      <w:r>
        <w:rPr>
          <w:noProof/>
          <w:spacing w:val="-8"/>
          <w:lang w:val="sr-Latn-CS"/>
        </w:rPr>
        <w:t>svog</w:t>
      </w:r>
      <w:r w:rsidR="00917127" w:rsidRPr="007F487E">
        <w:rPr>
          <w:noProof/>
          <w:spacing w:val="-8"/>
          <w:lang w:val="sr-Latn-CS"/>
        </w:rPr>
        <w:t xml:space="preserve"> </w:t>
      </w:r>
      <w:r>
        <w:rPr>
          <w:noProof/>
          <w:spacing w:val="-8"/>
          <w:lang w:val="sr-Latn-CS"/>
        </w:rPr>
        <w:t>kluba</w:t>
      </w:r>
      <w:r w:rsidR="00917127" w:rsidRPr="007F487E">
        <w:rPr>
          <w:noProof/>
          <w:spacing w:val="-8"/>
          <w:lang w:val="sr-Latn-CS"/>
        </w:rPr>
        <w:t xml:space="preserve"> </w:t>
      </w:r>
      <w:r>
        <w:rPr>
          <w:noProof/>
          <w:spacing w:val="-8"/>
          <w:lang w:val="sr-Latn-CS"/>
        </w:rPr>
        <w:t>dobija</w:t>
      </w:r>
      <w:r w:rsidR="00917127" w:rsidRPr="007F487E">
        <w:rPr>
          <w:noProof/>
          <w:spacing w:val="-8"/>
          <w:lang w:val="sr-Latn-CS"/>
        </w:rPr>
        <w:t xml:space="preserve"> </w:t>
      </w:r>
      <w:r>
        <w:rPr>
          <w:noProof/>
          <w:spacing w:val="-8"/>
          <w:lang w:val="sr-Latn-CS"/>
        </w:rPr>
        <w:t>naknadu</w:t>
      </w:r>
      <w:r w:rsidR="00917127" w:rsidRPr="007F487E">
        <w:rPr>
          <w:noProof/>
          <w:spacing w:val="-8"/>
          <w:lang w:val="sr-Latn-CS"/>
        </w:rPr>
        <w:t xml:space="preserve"> </w:t>
      </w:r>
      <w:r>
        <w:rPr>
          <w:noProof/>
          <w:spacing w:val="-8"/>
          <w:lang w:val="sr-Latn-CS"/>
        </w:rPr>
        <w:t>koja</w:t>
      </w:r>
      <w:r w:rsidR="00917127" w:rsidRPr="007F487E">
        <w:rPr>
          <w:noProof/>
          <w:spacing w:val="-8"/>
          <w:lang w:val="sr-Latn-CS"/>
        </w:rPr>
        <w:t xml:space="preserve"> </w:t>
      </w:r>
      <w:r>
        <w:rPr>
          <w:noProof/>
          <w:spacing w:val="-8"/>
          <w:lang w:val="sr-Latn-CS"/>
        </w:rPr>
        <w:t>je</w:t>
      </w:r>
      <w:r w:rsidR="00917127" w:rsidRPr="007F487E">
        <w:rPr>
          <w:noProof/>
          <w:spacing w:val="-8"/>
          <w:lang w:val="sr-Latn-CS"/>
        </w:rPr>
        <w:t xml:space="preserve"> </w:t>
      </w:r>
      <w:r>
        <w:rPr>
          <w:noProof/>
          <w:spacing w:val="-8"/>
          <w:lang w:val="sr-Latn-CS"/>
        </w:rPr>
        <w:t>veća</w:t>
      </w:r>
      <w:r w:rsidR="00917127" w:rsidRPr="007F487E">
        <w:rPr>
          <w:noProof/>
          <w:spacing w:val="-8"/>
          <w:lang w:val="sr-Latn-CS"/>
        </w:rPr>
        <w:t xml:space="preserve"> </w:t>
      </w:r>
      <w:r>
        <w:rPr>
          <w:noProof/>
          <w:spacing w:val="-8"/>
          <w:lang w:val="sr-Latn-CS"/>
        </w:rPr>
        <w:t>od</w:t>
      </w:r>
      <w:r w:rsidR="00917127" w:rsidRPr="007F487E">
        <w:rPr>
          <w:noProof/>
          <w:spacing w:val="-8"/>
          <w:lang w:val="sr-Latn-CS"/>
        </w:rPr>
        <w:t xml:space="preserve"> </w:t>
      </w:r>
      <w:r>
        <w:rPr>
          <w:noProof/>
          <w:spacing w:val="-8"/>
          <w:lang w:val="sr-Latn-CS"/>
        </w:rPr>
        <w:t>troškova</w:t>
      </w:r>
      <w:r w:rsidR="00917127" w:rsidRPr="007F487E">
        <w:rPr>
          <w:noProof/>
          <w:spacing w:val="-8"/>
          <w:lang w:val="sr-Latn-CS"/>
        </w:rPr>
        <w:t xml:space="preserve"> </w:t>
      </w:r>
      <w:r>
        <w:rPr>
          <w:noProof/>
          <w:spacing w:val="-8"/>
          <w:lang w:val="sr-Latn-CS"/>
        </w:rPr>
        <w:t>koje</w:t>
      </w:r>
      <w:r w:rsidR="00917127" w:rsidRPr="007F487E">
        <w:rPr>
          <w:noProof/>
          <w:spacing w:val="-8"/>
          <w:lang w:val="sr-Latn-CS"/>
        </w:rPr>
        <w:t xml:space="preserve"> </w:t>
      </w:r>
      <w:r>
        <w:rPr>
          <w:noProof/>
          <w:spacing w:val="-8"/>
          <w:lang w:val="sr-Latn-CS"/>
        </w:rPr>
        <w:t>pravi</w:t>
      </w:r>
      <w:r w:rsidR="00917127" w:rsidRPr="007F487E">
        <w:rPr>
          <w:noProof/>
          <w:spacing w:val="-8"/>
          <w:lang w:val="sr-Latn-CS"/>
        </w:rPr>
        <w:t xml:space="preserve"> </w:t>
      </w:r>
      <w:r>
        <w:rPr>
          <w:noProof/>
          <w:spacing w:val="-8"/>
          <w:lang w:val="sr-Latn-CS"/>
        </w:rPr>
        <w:t>svojim</w:t>
      </w:r>
      <w:r w:rsidR="00917127" w:rsidRPr="007F487E">
        <w:rPr>
          <w:noProof/>
          <w:spacing w:val="-8"/>
          <w:lang w:val="sr-Latn-CS"/>
        </w:rPr>
        <w:t xml:space="preserve"> </w:t>
      </w:r>
      <w:r>
        <w:rPr>
          <w:noProof/>
          <w:spacing w:val="-8"/>
          <w:lang w:val="sr-Latn-CS"/>
        </w:rPr>
        <w:t>igranjem</w:t>
      </w:r>
      <w:r w:rsidR="00917127" w:rsidRPr="007F487E">
        <w:rPr>
          <w:noProof/>
          <w:spacing w:val="-8"/>
          <w:lang w:val="sr-Latn-CS"/>
        </w:rPr>
        <w:t xml:space="preserve"> </w:t>
      </w:r>
      <w:r>
        <w:rPr>
          <w:noProof/>
          <w:spacing w:val="-8"/>
          <w:lang w:val="sr-Latn-CS"/>
        </w:rPr>
        <w:t>u</w:t>
      </w:r>
      <w:r w:rsidR="00917127" w:rsidRPr="007F487E">
        <w:rPr>
          <w:noProof/>
          <w:spacing w:val="-8"/>
          <w:lang w:val="sr-Latn-CS"/>
        </w:rPr>
        <w:t xml:space="preserve"> </w:t>
      </w:r>
      <w:r>
        <w:rPr>
          <w:noProof/>
          <w:spacing w:val="-8"/>
          <w:lang w:val="sr-Latn-CS"/>
        </w:rPr>
        <w:t>klubu</w:t>
      </w:r>
      <w:r w:rsidR="00917127" w:rsidRPr="007F487E">
        <w:rPr>
          <w:noProof/>
          <w:spacing w:val="-8"/>
          <w:lang w:val="sr-Latn-CS"/>
        </w:rPr>
        <w:t xml:space="preserve"> (</w:t>
      </w:r>
      <w:r>
        <w:rPr>
          <w:noProof/>
          <w:spacing w:val="-8"/>
          <w:lang w:val="sr-Latn-CS"/>
        </w:rPr>
        <w:t>u</w:t>
      </w:r>
      <w:r w:rsidR="00917127" w:rsidRPr="007F487E">
        <w:rPr>
          <w:noProof/>
          <w:spacing w:val="-8"/>
          <w:lang w:val="sr-Latn-CS"/>
        </w:rPr>
        <w:t xml:space="preserve"> </w:t>
      </w:r>
      <w:r>
        <w:rPr>
          <w:noProof/>
          <w:spacing w:val="-8"/>
          <w:lang w:val="sr-Latn-CS"/>
        </w:rPr>
        <w:t>Nemačkoj</w:t>
      </w:r>
      <w:r w:rsidR="00917127" w:rsidRPr="007F487E">
        <w:rPr>
          <w:noProof/>
          <w:spacing w:val="-8"/>
          <w:lang w:val="sr-Latn-CS"/>
        </w:rPr>
        <w:t xml:space="preserve"> </w:t>
      </w:r>
      <w:r>
        <w:rPr>
          <w:noProof/>
          <w:spacing w:val="-8"/>
          <w:lang w:val="sr-Latn-CS"/>
        </w:rPr>
        <w:t>je</w:t>
      </w:r>
      <w:r w:rsidR="00917127" w:rsidRPr="007F487E">
        <w:rPr>
          <w:noProof/>
          <w:spacing w:val="-8"/>
          <w:lang w:val="sr-Latn-CS"/>
        </w:rPr>
        <w:t xml:space="preserve"> </w:t>
      </w:r>
      <w:r>
        <w:rPr>
          <w:noProof/>
          <w:spacing w:val="-8"/>
          <w:lang w:val="sr-Latn-CS"/>
        </w:rPr>
        <w:t>to</w:t>
      </w:r>
      <w:r w:rsidR="00917127" w:rsidRPr="007F487E">
        <w:rPr>
          <w:noProof/>
          <w:spacing w:val="-8"/>
          <w:lang w:val="sr-Latn-CS"/>
        </w:rPr>
        <w:t xml:space="preserve"> 300 </w:t>
      </w:r>
      <w:r>
        <w:rPr>
          <w:noProof/>
          <w:spacing w:val="-8"/>
          <w:lang w:val="sr-Latn-CS"/>
        </w:rPr>
        <w:t>evra</w:t>
      </w:r>
      <w:r w:rsidR="00917127" w:rsidRPr="007F487E">
        <w:rPr>
          <w:noProof/>
          <w:spacing w:val="-8"/>
          <w:lang w:val="sr-Latn-CS"/>
        </w:rPr>
        <w:t xml:space="preserve">). </w:t>
      </w:r>
      <w:r>
        <w:rPr>
          <w:noProof/>
          <w:lang w:val="sr-Latn-CS"/>
        </w:rPr>
        <w:t>Profesionalni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najduže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njime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mestu</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regulišu</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zaradu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primanja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karakter</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potrebno</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razloga</w:t>
      </w:r>
      <w:r w:rsidR="00917127" w:rsidRPr="007F487E">
        <w:rPr>
          <w:noProof/>
          <w:lang w:val="sr-Latn-CS"/>
        </w:rPr>
        <w:t xml:space="preserve">: 1) </w:t>
      </w:r>
      <w:r>
        <w:rPr>
          <w:noProof/>
          <w:lang w:val="sr-Latn-CS"/>
        </w:rPr>
        <w:t>prema</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većine</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federacija</w:t>
      </w:r>
      <w:r w:rsidR="00917127" w:rsidRPr="007F487E">
        <w:rPr>
          <w:noProof/>
          <w:lang w:val="sr-Latn-CS"/>
        </w:rPr>
        <w:t xml:space="preserve">, </w:t>
      </w:r>
      <w:r>
        <w:rPr>
          <w:noProof/>
          <w:lang w:val="sr-Latn-CS"/>
        </w:rPr>
        <w:t>profesionalni</w:t>
      </w:r>
      <w:r w:rsidR="00917127" w:rsidRPr="007F487E">
        <w:rPr>
          <w:noProof/>
          <w:lang w:val="sr-Latn-CS"/>
        </w:rPr>
        <w:t xml:space="preserve"> </w:t>
      </w:r>
      <w:r>
        <w:rPr>
          <w:noProof/>
          <w:lang w:val="sr-Latn-CS"/>
        </w:rPr>
        <w:t>ugovori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zaključuju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period</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godine</w:t>
      </w:r>
      <w:r w:rsidR="00917127" w:rsidRPr="007F487E">
        <w:rPr>
          <w:noProof/>
          <w:lang w:val="sr-Latn-CS"/>
        </w:rPr>
        <w:t xml:space="preserve">; 2) </w:t>
      </w:r>
      <w:r>
        <w:rPr>
          <w:noProof/>
          <w:lang w:val="sr-Latn-CS"/>
        </w:rPr>
        <w:t>interes</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srpskog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duže</w:t>
      </w:r>
      <w:r w:rsidR="00917127" w:rsidRPr="007F487E">
        <w:rPr>
          <w:noProof/>
          <w:lang w:val="sr-Latn-CS"/>
        </w:rPr>
        <w:t xml:space="preserve"> </w:t>
      </w:r>
      <w:r>
        <w:rPr>
          <w:noProof/>
          <w:lang w:val="sr-Latn-CS"/>
        </w:rPr>
        <w:t>zadrže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zemlji</w:t>
      </w:r>
      <w:r w:rsidR="00917127" w:rsidRPr="007F487E">
        <w:rPr>
          <w:noProof/>
          <w:lang w:val="sr-Latn-CS"/>
        </w:rPr>
        <w:t xml:space="preserve"> </w:t>
      </w:r>
      <w:r>
        <w:rPr>
          <w:noProof/>
          <w:lang w:val="sr-Latn-CS"/>
        </w:rPr>
        <w:t>mlade</w:t>
      </w:r>
      <w:r w:rsidR="00917127" w:rsidRPr="007F487E">
        <w:rPr>
          <w:noProof/>
          <w:lang w:val="sr-Latn-CS"/>
        </w:rPr>
        <w:t xml:space="preserve"> </w:t>
      </w:r>
      <w:r>
        <w:rPr>
          <w:noProof/>
          <w:lang w:val="sr-Latn-CS"/>
        </w:rPr>
        <w:t>igrače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važeći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Svaki</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zaključio</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ništav</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maloletna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Maloletni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zaključenju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izvršenju</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uživa</w:t>
      </w:r>
      <w:r w:rsidR="00917127" w:rsidRPr="007F487E">
        <w:rPr>
          <w:noProof/>
          <w:lang w:val="sr-Latn-CS"/>
        </w:rPr>
        <w:t xml:space="preserve"> </w:t>
      </w:r>
      <w:r>
        <w:rPr>
          <w:noProof/>
          <w:lang w:val="sr-Latn-CS"/>
        </w:rPr>
        <w:t>posebnu</w:t>
      </w:r>
      <w:r w:rsidR="00917127" w:rsidRPr="007F487E">
        <w:rPr>
          <w:noProof/>
          <w:lang w:val="sr-Latn-CS"/>
        </w:rPr>
        <w:t xml:space="preserve"> </w:t>
      </w:r>
      <w:r>
        <w:rPr>
          <w:noProof/>
          <w:lang w:val="sr-Latn-CS"/>
        </w:rPr>
        <w:t>zaštitu</w:t>
      </w:r>
      <w:r w:rsidR="00917127" w:rsidRPr="007F487E">
        <w:rPr>
          <w:noProof/>
          <w:lang w:val="sr-Latn-CS"/>
        </w:rPr>
        <w:t xml:space="preserve"> </w:t>
      </w:r>
      <w:r>
        <w:rPr>
          <w:noProof/>
          <w:lang w:val="sr-Latn-CS"/>
        </w:rPr>
        <w:t>propisanu</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zasnivanje</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mlađih</w:t>
      </w:r>
      <w:r w:rsidR="00917127" w:rsidRPr="007F487E">
        <w:rPr>
          <w:noProof/>
          <w:lang w:val="sr-Latn-CS"/>
        </w:rPr>
        <w:t xml:space="preserve"> </w:t>
      </w:r>
      <w:r>
        <w:rPr>
          <w:noProof/>
          <w:lang w:val="sr-Latn-CS"/>
        </w:rPr>
        <w:t>od</w:t>
      </w:r>
      <w:r w:rsidR="00917127" w:rsidRPr="007F487E">
        <w:rPr>
          <w:noProof/>
          <w:lang w:val="sr-Latn-CS"/>
        </w:rPr>
        <w:t xml:space="preserve"> 18 </w:t>
      </w:r>
      <w:r>
        <w:rPr>
          <w:noProof/>
          <w:lang w:val="sr-Latn-CS"/>
        </w:rPr>
        <w:t>godina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primanjem</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karakter</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novčana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nagrada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postignute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rezultate</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smeštaja</w:t>
      </w:r>
      <w:r w:rsidR="00917127" w:rsidRPr="007F487E">
        <w:rPr>
          <w:noProof/>
          <w:lang w:val="sr-Latn-CS"/>
        </w:rPr>
        <w:t xml:space="preserve">, </w:t>
      </w:r>
      <w:r>
        <w:rPr>
          <w:noProof/>
          <w:lang w:val="sr-Latn-CS"/>
        </w:rPr>
        <w:t>ishrane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putovanja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priprema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novčana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ime</w:t>
      </w:r>
      <w:r w:rsidR="00917127" w:rsidRPr="007F487E">
        <w:rPr>
          <w:noProof/>
          <w:lang w:val="sr-Latn-CS"/>
        </w:rPr>
        <w:t xml:space="preserve"> </w:t>
      </w:r>
      <w:r>
        <w:rPr>
          <w:noProof/>
          <w:lang w:val="sr-Latn-CS"/>
        </w:rPr>
        <w:t>zaključenja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korišćenje</w:t>
      </w:r>
      <w:r w:rsidR="00917127" w:rsidRPr="007F487E">
        <w:rPr>
          <w:noProof/>
          <w:lang w:val="sr-Latn-CS"/>
        </w:rPr>
        <w:t xml:space="preserve"> </w:t>
      </w:r>
      <w:r>
        <w:rPr>
          <w:noProof/>
          <w:lang w:val="sr-Latn-CS"/>
        </w:rPr>
        <w:t>lika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slična</w:t>
      </w:r>
      <w:r w:rsidR="00917127" w:rsidRPr="007F487E">
        <w:rPr>
          <w:noProof/>
          <w:lang w:val="sr-Latn-CS"/>
        </w:rPr>
        <w:t xml:space="preserve"> </w:t>
      </w:r>
      <w:r>
        <w:rPr>
          <w:noProof/>
          <w:lang w:val="sr-Latn-CS"/>
        </w:rPr>
        <w:t>primanja</w:t>
      </w:r>
      <w:r w:rsidR="00917127" w:rsidRPr="007F487E">
        <w:rPr>
          <w:noProof/>
          <w:lang w:val="sr-Latn-CS"/>
        </w:rPr>
        <w:t xml:space="preserve">. </w:t>
      </w:r>
      <w:r>
        <w:rPr>
          <w:noProof/>
          <w:lang w:val="sr-Latn-CS"/>
        </w:rPr>
        <w:t>Takvim</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značajnoj</w:t>
      </w:r>
      <w:r w:rsidR="00917127" w:rsidRPr="007F487E">
        <w:rPr>
          <w:noProof/>
          <w:lang w:val="sr-Latn-CS"/>
        </w:rPr>
        <w:t xml:space="preserve"> </w:t>
      </w:r>
      <w:r>
        <w:rPr>
          <w:noProof/>
          <w:lang w:val="sr-Latn-CS"/>
        </w:rPr>
        <w:t>meri</w:t>
      </w:r>
      <w:r w:rsidR="00917127" w:rsidRPr="007F487E">
        <w:rPr>
          <w:noProof/>
          <w:lang w:val="sr-Latn-CS"/>
        </w:rPr>
        <w:t xml:space="preserve"> </w:t>
      </w:r>
      <w:r>
        <w:rPr>
          <w:noProof/>
          <w:lang w:val="sr-Latn-CS"/>
        </w:rPr>
        <w:t>olakšavaju</w:t>
      </w:r>
      <w:r w:rsidR="00917127" w:rsidRPr="007F487E">
        <w:rPr>
          <w:noProof/>
          <w:lang w:val="sr-Latn-CS"/>
        </w:rPr>
        <w:t xml:space="preserve"> </w:t>
      </w:r>
      <w:r>
        <w:rPr>
          <w:noProof/>
          <w:lang w:val="sr-Latn-CS"/>
        </w:rPr>
        <w:t>davanja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poreze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doprinose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niza</w:t>
      </w:r>
      <w:r w:rsidR="00917127" w:rsidRPr="007F487E">
        <w:rPr>
          <w:noProof/>
          <w:lang w:val="sr-Latn-CS"/>
        </w:rPr>
        <w:t xml:space="preserve"> </w:t>
      </w:r>
      <w:r>
        <w:rPr>
          <w:noProof/>
          <w:lang w:val="sr-Latn-CS"/>
        </w:rPr>
        <w:t>nemilih</w:t>
      </w:r>
      <w:r w:rsidR="00917127" w:rsidRPr="007F487E">
        <w:rPr>
          <w:noProof/>
          <w:lang w:val="sr-Latn-CS"/>
        </w:rPr>
        <w:t xml:space="preserve"> </w:t>
      </w:r>
      <w:r>
        <w:rPr>
          <w:noProof/>
          <w:lang w:val="sr-Latn-CS"/>
        </w:rPr>
        <w:t>događaja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domaćim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priredbama</w:t>
      </w:r>
      <w:r w:rsidR="00917127" w:rsidRPr="007F487E">
        <w:rPr>
          <w:noProof/>
          <w:lang w:val="sr-Latn-CS"/>
        </w:rPr>
        <w:t xml:space="preserve"> „</w:t>
      </w:r>
      <w:r>
        <w:rPr>
          <w:noProof/>
          <w:lang w:val="sr-Latn-CS"/>
        </w:rPr>
        <w:t>nastradao</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usled</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smrtne</w:t>
      </w:r>
      <w:r w:rsidR="00917127" w:rsidRPr="007F487E">
        <w:rPr>
          <w:noProof/>
          <w:lang w:val="sr-Latn-CS"/>
        </w:rPr>
        <w:t xml:space="preserve"> </w:t>
      </w:r>
      <w:r>
        <w:rPr>
          <w:noProof/>
          <w:lang w:val="sr-Latn-CS"/>
        </w:rPr>
        <w:t>slučajeve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prakse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preglede</w:t>
      </w:r>
      <w:r w:rsidR="00917127" w:rsidRPr="007F487E">
        <w:rPr>
          <w:noProof/>
          <w:lang w:val="sr-Latn-CS"/>
        </w:rPr>
        <w:t xml:space="preserve"> </w:t>
      </w:r>
      <w:r>
        <w:rPr>
          <w:noProof/>
          <w:lang w:val="sr-Latn-CS"/>
        </w:rPr>
        <w:t>vrše</w:t>
      </w:r>
      <w:r w:rsidR="00917127" w:rsidRPr="007F487E">
        <w:rPr>
          <w:noProof/>
          <w:lang w:val="sr-Latn-CS"/>
        </w:rPr>
        <w:t xml:space="preserve"> </w:t>
      </w:r>
      <w:r>
        <w:rPr>
          <w:noProof/>
          <w:lang w:val="sr-Latn-CS"/>
        </w:rPr>
        <w:t>lekari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dovoljno</w:t>
      </w:r>
      <w:r w:rsidR="00917127" w:rsidRPr="007F487E">
        <w:rPr>
          <w:noProof/>
          <w:lang w:val="sr-Latn-CS"/>
        </w:rPr>
        <w:t xml:space="preserve"> </w:t>
      </w:r>
      <w:r>
        <w:rPr>
          <w:noProof/>
          <w:lang w:val="sr-Latn-CS"/>
        </w:rPr>
        <w:t>edukovani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učestvovati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takmičenju</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periodu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šest</w:t>
      </w:r>
      <w:r w:rsidR="00917127" w:rsidRPr="007F487E">
        <w:rPr>
          <w:noProof/>
          <w:lang w:val="sr-Latn-CS"/>
        </w:rPr>
        <w:t xml:space="preserve"> </w:t>
      </w:r>
      <w:r>
        <w:rPr>
          <w:noProof/>
          <w:lang w:val="sr-Latn-CS"/>
        </w:rPr>
        <w:t>meseci</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održavanja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njegova</w:t>
      </w:r>
      <w:r w:rsidR="00917127" w:rsidRPr="007F487E">
        <w:rPr>
          <w:noProof/>
          <w:lang w:val="sr-Latn-CS"/>
        </w:rPr>
        <w:t xml:space="preserve"> </w:t>
      </w:r>
      <w:r>
        <w:rPr>
          <w:noProof/>
          <w:lang w:val="sr-Latn-CS"/>
        </w:rPr>
        <w:t>opšta</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sposobnost</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opšte</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posebna</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sposobnost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određene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periodu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šest</w:t>
      </w:r>
      <w:r w:rsidR="00917127" w:rsidRPr="007F487E">
        <w:rPr>
          <w:noProof/>
          <w:lang w:val="sr-Latn-CS"/>
        </w:rPr>
        <w:t xml:space="preserve"> </w:t>
      </w:r>
      <w:r>
        <w:rPr>
          <w:noProof/>
          <w:lang w:val="sr-Latn-CS"/>
        </w:rPr>
        <w:t>meseci</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održavanja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određene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kraćem</w:t>
      </w:r>
      <w:r w:rsidR="00917127" w:rsidRPr="007F487E">
        <w:rPr>
          <w:noProof/>
          <w:lang w:val="sr-Latn-CS"/>
        </w:rPr>
        <w:t xml:space="preserve"> </w:t>
      </w:r>
      <w:r>
        <w:rPr>
          <w:noProof/>
          <w:lang w:val="sr-Latn-CS"/>
        </w:rPr>
        <w:t>periodu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pravilnikom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sporazumno</w:t>
      </w:r>
      <w:r w:rsidR="00917127" w:rsidRPr="007F487E">
        <w:rPr>
          <w:noProof/>
          <w:lang w:val="sr-Latn-CS"/>
        </w:rPr>
        <w:t xml:space="preserve"> </w:t>
      </w:r>
      <w:r>
        <w:rPr>
          <w:noProof/>
          <w:lang w:val="sr-Latn-CS"/>
        </w:rPr>
        <w:t>donose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zdravlje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zaštita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kvalitativno</w:t>
      </w:r>
      <w:r w:rsidR="00917127" w:rsidRPr="007F487E">
        <w:rPr>
          <w:noProof/>
          <w:lang w:val="sr-Latn-CS"/>
        </w:rPr>
        <w:t xml:space="preserve"> </w:t>
      </w:r>
      <w:r>
        <w:rPr>
          <w:noProof/>
          <w:lang w:val="sr-Latn-CS"/>
        </w:rPr>
        <w:t>unapređuje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utvrđivanja</w:t>
      </w:r>
      <w:r w:rsidR="00917127" w:rsidRPr="007F487E">
        <w:rPr>
          <w:noProof/>
          <w:lang w:val="sr-Latn-CS"/>
        </w:rPr>
        <w:t xml:space="preserve"> </w:t>
      </w:r>
      <w:r>
        <w:rPr>
          <w:noProof/>
          <w:lang w:val="sr-Latn-CS"/>
        </w:rPr>
        <w:t>opšte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proširuje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takmičare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uključuju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organizovane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kadrovske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potencijale</w:t>
      </w:r>
      <w:r w:rsidR="00917127" w:rsidRPr="007F487E">
        <w:rPr>
          <w:noProof/>
          <w:lang w:val="sr-Latn-CS"/>
        </w:rPr>
        <w:t xml:space="preserve"> </w:t>
      </w:r>
      <w:r>
        <w:rPr>
          <w:noProof/>
          <w:lang w:val="sr-Latn-CS"/>
        </w:rPr>
        <w:t>uvodi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opštu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posebnu</w:t>
      </w:r>
      <w:r w:rsidR="00917127" w:rsidRPr="007F487E">
        <w:rPr>
          <w:noProof/>
          <w:lang w:val="sr-Latn-CS"/>
        </w:rPr>
        <w:t xml:space="preserve"> </w:t>
      </w:r>
      <w:r>
        <w:rPr>
          <w:noProof/>
          <w:lang w:val="sr-Latn-CS"/>
        </w:rPr>
        <w:t>zdravstvenu</w:t>
      </w:r>
      <w:r w:rsidR="00917127" w:rsidRPr="007F487E">
        <w:rPr>
          <w:noProof/>
          <w:lang w:val="sr-Latn-CS"/>
        </w:rPr>
        <w:t xml:space="preserve"> </w:t>
      </w:r>
      <w:r>
        <w:rPr>
          <w:noProof/>
          <w:lang w:val="sr-Latn-CS"/>
        </w:rPr>
        <w:t>sposobnost</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nadležna</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služba</w:t>
      </w:r>
      <w:r w:rsidR="00917127" w:rsidRPr="007F487E">
        <w:rPr>
          <w:noProof/>
          <w:lang w:val="sr-Latn-CS"/>
        </w:rPr>
        <w:t xml:space="preserve"> </w:t>
      </w:r>
      <w:r>
        <w:rPr>
          <w:noProof/>
          <w:lang w:val="sr-Latn-CS"/>
        </w:rPr>
        <w:t>čime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poslom</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ustanova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privatna</w:t>
      </w:r>
      <w:r w:rsidR="00917127" w:rsidRPr="007F487E">
        <w:rPr>
          <w:noProof/>
          <w:lang w:val="sr-Latn-CS"/>
        </w:rPr>
        <w:t xml:space="preserve"> </w:t>
      </w:r>
      <w:r>
        <w:rPr>
          <w:noProof/>
          <w:lang w:val="sr-Latn-CS"/>
        </w:rPr>
        <w:t>praksa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zdravstveni</w:t>
      </w:r>
      <w:r w:rsidR="00917127" w:rsidRPr="007F487E">
        <w:rPr>
          <w:noProof/>
          <w:lang w:val="sr-Latn-CS"/>
        </w:rPr>
        <w:t xml:space="preserve"> </w:t>
      </w:r>
      <w:r>
        <w:rPr>
          <w:noProof/>
          <w:lang w:val="sr-Latn-CS"/>
        </w:rPr>
        <w:t>radnici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saradnici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zdravstvenu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utvrđivanja</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uvek</w:t>
      </w:r>
      <w:r w:rsidR="00917127" w:rsidRPr="007F487E">
        <w:rPr>
          <w:noProof/>
          <w:lang w:val="sr-Latn-CS"/>
        </w:rPr>
        <w:t xml:space="preserve"> </w:t>
      </w:r>
      <w:r>
        <w:rPr>
          <w:noProof/>
          <w:lang w:val="sr-Latn-CS"/>
        </w:rPr>
        <w:t>bili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teret</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društveni</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šest</w:t>
      </w:r>
      <w:r w:rsidR="00917127" w:rsidRPr="007F487E">
        <w:rPr>
          <w:noProof/>
          <w:lang w:val="sr-Latn-CS"/>
        </w:rPr>
        <w:t xml:space="preserve"> </w:t>
      </w:r>
      <w:r>
        <w:rPr>
          <w:noProof/>
          <w:lang w:val="sr-Latn-CS"/>
        </w:rPr>
        <w:t>do</w:t>
      </w:r>
      <w:r w:rsidR="00917127" w:rsidRPr="007F487E">
        <w:rPr>
          <w:noProof/>
          <w:lang w:val="sr-Latn-CS"/>
        </w:rPr>
        <w:t xml:space="preserve"> 14 </w:t>
      </w:r>
      <w:r>
        <w:rPr>
          <w:noProof/>
          <w:lang w:val="sr-Latn-CS"/>
        </w:rPr>
        <w:t>godina</w:t>
      </w:r>
      <w:r w:rsidR="00917127" w:rsidRPr="007F487E">
        <w:rPr>
          <w:noProof/>
          <w:lang w:val="sr-Latn-CS"/>
        </w:rPr>
        <w:t xml:space="preserve"> </w:t>
      </w:r>
      <w:r>
        <w:rPr>
          <w:noProof/>
          <w:lang w:val="sr-Latn-CS"/>
        </w:rPr>
        <w:t>obuhvaćeni</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slučajevima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ustanovama</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transferi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među</w:t>
      </w:r>
      <w:r w:rsidR="00917127" w:rsidRPr="007F487E">
        <w:rPr>
          <w:noProof/>
          <w:lang w:val="sr-Latn-CS"/>
        </w:rPr>
        <w:t xml:space="preserve"> </w:t>
      </w:r>
      <w:r>
        <w:rPr>
          <w:noProof/>
          <w:lang w:val="sr-Latn-CS"/>
        </w:rPr>
        <w:t>najznačajnijim</w:t>
      </w:r>
      <w:r w:rsidR="00917127" w:rsidRPr="007F487E">
        <w:rPr>
          <w:noProof/>
          <w:lang w:val="sr-Latn-CS"/>
        </w:rPr>
        <w:t xml:space="preserve"> </w:t>
      </w:r>
      <w:r>
        <w:rPr>
          <w:noProof/>
          <w:lang w:val="sr-Latn-CS"/>
        </w:rPr>
        <w:t>izvorima</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domaćih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primetne</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nepravilnosti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procesu</w:t>
      </w:r>
      <w:r w:rsidR="00917127" w:rsidRPr="007F487E">
        <w:rPr>
          <w:noProof/>
          <w:lang w:val="sr-Latn-CS"/>
        </w:rPr>
        <w:t xml:space="preserve"> </w:t>
      </w:r>
      <w:r>
        <w:rPr>
          <w:noProof/>
          <w:lang w:val="sr-Latn-CS"/>
        </w:rPr>
        <w:t>ugovaranja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prvi</w:t>
      </w:r>
      <w:r w:rsidR="00917127" w:rsidRPr="007F487E">
        <w:rPr>
          <w:noProof/>
          <w:lang w:val="sr-Latn-CS"/>
        </w:rPr>
        <w:t xml:space="preserve"> </w:t>
      </w:r>
      <w:r>
        <w:rPr>
          <w:noProof/>
          <w:lang w:val="sr-Latn-CS"/>
        </w:rPr>
        <w:t>put</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ugovore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transferu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ugovore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ustupanju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trajanja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preći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pisanog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overenog</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transferu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ustupanju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zaključenog</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kojom</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punovažno</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prelazi</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pisanu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overenu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plaća</w:t>
      </w:r>
      <w:r w:rsidR="00917127" w:rsidRPr="007F487E">
        <w:rPr>
          <w:noProof/>
          <w:lang w:val="sr-Latn-CS"/>
        </w:rPr>
        <w:t xml:space="preserve"> </w:t>
      </w:r>
      <w:r>
        <w:rPr>
          <w:noProof/>
          <w:lang w:val="sr-Latn-CS"/>
        </w:rPr>
        <w:t>domaćoj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transferu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ustupanju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stranom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plaća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porez</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dodatu</w:t>
      </w:r>
      <w:r w:rsidR="00917127" w:rsidRPr="007F487E">
        <w:rPr>
          <w:noProof/>
          <w:lang w:val="sr-Latn-CS"/>
        </w:rPr>
        <w:t xml:space="preserve"> </w:t>
      </w:r>
      <w:r>
        <w:rPr>
          <w:noProof/>
          <w:lang w:val="sr-Latn-CS"/>
        </w:rPr>
        <w:t>vrednost</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porez</w:t>
      </w:r>
      <w:r w:rsidR="00917127" w:rsidRPr="007F487E">
        <w:rPr>
          <w:noProof/>
          <w:lang w:val="sr-Latn-CS"/>
        </w:rPr>
        <w:t xml:space="preserve"> </w:t>
      </w:r>
      <w:r>
        <w:rPr>
          <w:noProof/>
          <w:lang w:val="sr-Latn-CS"/>
        </w:rPr>
        <w:t>plaćen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prelazi</w:t>
      </w:r>
      <w:r w:rsidR="00917127" w:rsidRPr="007F487E">
        <w:rPr>
          <w:noProof/>
          <w:lang w:val="sr-Latn-CS"/>
        </w:rPr>
        <w:t xml:space="preserve">. </w:t>
      </w:r>
      <w:r>
        <w:rPr>
          <w:noProof/>
          <w:lang w:val="sr-Latn-CS"/>
        </w:rPr>
        <w:t>Takvim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izbegava</w:t>
      </w:r>
      <w:r w:rsidR="00917127" w:rsidRPr="007F487E">
        <w:rPr>
          <w:noProof/>
          <w:lang w:val="sr-Latn-CS"/>
        </w:rPr>
        <w:t xml:space="preserve"> </w:t>
      </w:r>
      <w:r>
        <w:rPr>
          <w:noProof/>
          <w:lang w:val="sr-Latn-CS"/>
        </w:rPr>
        <w:t>dvostruko</w:t>
      </w:r>
      <w:r w:rsidR="00917127" w:rsidRPr="007F487E">
        <w:rPr>
          <w:noProof/>
          <w:lang w:val="sr-Latn-CS"/>
        </w:rPr>
        <w:t xml:space="preserve"> </w:t>
      </w:r>
      <w:r>
        <w:rPr>
          <w:noProof/>
          <w:lang w:val="sr-Latn-CS"/>
        </w:rPr>
        <w:t>oporezivanje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strana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platila</w:t>
      </w:r>
      <w:r w:rsidR="00917127" w:rsidRPr="007F487E">
        <w:rPr>
          <w:noProof/>
          <w:lang w:val="sr-Latn-CS"/>
        </w:rPr>
        <w:t xml:space="preserve"> </w:t>
      </w:r>
      <w:r>
        <w:rPr>
          <w:noProof/>
          <w:lang w:val="sr-Latn-CS"/>
        </w:rPr>
        <w:t>porez</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dodatnu</w:t>
      </w:r>
      <w:r w:rsidR="00917127" w:rsidRPr="007F487E">
        <w:rPr>
          <w:noProof/>
          <w:lang w:val="sr-Latn-CS"/>
        </w:rPr>
        <w:t xml:space="preserve"> </w:t>
      </w:r>
      <w:r>
        <w:rPr>
          <w:noProof/>
          <w:lang w:val="sr-Latn-CS"/>
        </w:rPr>
        <w:t>vrednost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svojoj</w:t>
      </w:r>
      <w:r w:rsidR="00917127" w:rsidRPr="007F487E">
        <w:rPr>
          <w:noProof/>
          <w:lang w:val="sr-Latn-CS"/>
        </w:rPr>
        <w:t xml:space="preserve"> </w:t>
      </w:r>
      <w:r>
        <w:rPr>
          <w:noProof/>
          <w:lang w:val="sr-Latn-CS"/>
        </w:rPr>
        <w:t>zemlji</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najvećih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domaćeg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svetskim</w:t>
      </w:r>
      <w:r w:rsidR="00917127" w:rsidRPr="007F487E">
        <w:rPr>
          <w:noProof/>
          <w:lang w:val="sr-Latn-CS"/>
        </w:rPr>
        <w:t xml:space="preserve"> </w:t>
      </w:r>
      <w:r>
        <w:rPr>
          <w:noProof/>
          <w:lang w:val="sr-Latn-CS"/>
        </w:rPr>
        <w:t>okvirima</w:t>
      </w:r>
      <w:r w:rsidR="00917127" w:rsidRPr="007F487E">
        <w:rPr>
          <w:noProof/>
          <w:lang w:val="sr-Latn-CS"/>
        </w:rPr>
        <w:t xml:space="preserve"> </w:t>
      </w:r>
      <w:r>
        <w:rPr>
          <w:noProof/>
          <w:lang w:val="sr-Latn-CS"/>
        </w:rPr>
        <w:t>nekontrolisani</w:t>
      </w:r>
      <w:r w:rsidR="00917127" w:rsidRPr="007F487E">
        <w:rPr>
          <w:noProof/>
          <w:lang w:val="sr-Latn-CS"/>
        </w:rPr>
        <w:t xml:space="preserve"> </w:t>
      </w:r>
      <w:r>
        <w:rPr>
          <w:noProof/>
          <w:lang w:val="sr-Latn-CS"/>
        </w:rPr>
        <w:t>odliv</w:t>
      </w:r>
      <w:r w:rsidR="00917127" w:rsidRPr="007F487E">
        <w:rPr>
          <w:noProof/>
          <w:lang w:val="sr-Latn-CS"/>
        </w:rPr>
        <w:t xml:space="preserve"> </w:t>
      </w:r>
      <w:r>
        <w:rPr>
          <w:noProof/>
          <w:lang w:val="sr-Latn-CS"/>
        </w:rPr>
        <w:t>mladih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inostranstvo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malih</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sredina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velike</w:t>
      </w:r>
      <w:r w:rsidR="00917127" w:rsidRPr="007F487E">
        <w:rPr>
          <w:noProof/>
          <w:lang w:val="sr-Latn-CS"/>
        </w:rPr>
        <w:t xml:space="preserve"> </w:t>
      </w:r>
      <w:r>
        <w:rPr>
          <w:noProof/>
          <w:lang w:val="sr-Latn-CS"/>
        </w:rPr>
        <w:t>gradove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nevođenje</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ukupnom</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međunarodni</w:t>
      </w:r>
      <w:r w:rsidR="00917127" w:rsidRPr="007F487E">
        <w:rPr>
          <w:noProof/>
          <w:lang w:val="sr-Latn-CS"/>
        </w:rPr>
        <w:t xml:space="preserve"> </w:t>
      </w:r>
      <w:r>
        <w:rPr>
          <w:noProof/>
          <w:lang w:val="sr-Latn-CS"/>
        </w:rPr>
        <w:t>transfer</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prelazak</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stranu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dozvoljen</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slučajevima</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transfer</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prelazak</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domaću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izvan</w:t>
      </w:r>
      <w:r w:rsidR="00917127" w:rsidRPr="007F487E">
        <w:rPr>
          <w:noProof/>
          <w:lang w:val="sr-Latn-CS"/>
        </w:rPr>
        <w:t xml:space="preserve"> </w:t>
      </w:r>
      <w:r>
        <w:rPr>
          <w:noProof/>
          <w:lang w:val="sr-Latn-CS"/>
        </w:rPr>
        <w:t>mesta</w:t>
      </w:r>
      <w:r w:rsidR="00917127" w:rsidRPr="007F487E">
        <w:rPr>
          <w:noProof/>
          <w:lang w:val="sr-Latn-CS"/>
        </w:rPr>
        <w:t xml:space="preserve"> </w:t>
      </w:r>
      <w:r>
        <w:rPr>
          <w:noProof/>
          <w:lang w:val="sr-Latn-CS"/>
        </w:rPr>
        <w:t>prebivališta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boravišta</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dozvoljen</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prelazak</w:t>
      </w:r>
      <w:r w:rsidR="00917127" w:rsidRPr="007F487E">
        <w:rPr>
          <w:noProof/>
          <w:lang w:val="sr-Latn-CS"/>
        </w:rPr>
        <w:t xml:space="preserve"> </w:t>
      </w:r>
      <w:r>
        <w:rPr>
          <w:noProof/>
          <w:lang w:val="sr-Latn-CS"/>
        </w:rPr>
        <w:t>odobren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kriterijumima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Navedeni</w:t>
      </w:r>
      <w:r w:rsidR="00917127" w:rsidRPr="007F487E">
        <w:rPr>
          <w:noProof/>
          <w:lang w:val="sr-Latn-CS"/>
        </w:rPr>
        <w:t xml:space="preserve"> </w:t>
      </w:r>
      <w:r>
        <w:rPr>
          <w:noProof/>
          <w:lang w:val="sr-Latn-CS"/>
        </w:rPr>
        <w:t>kriterijumi</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tu</w:t>
      </w:r>
      <w:r w:rsidR="00917127" w:rsidRPr="007F487E">
        <w:rPr>
          <w:noProof/>
          <w:lang w:val="sr-Latn-CS"/>
        </w:rPr>
        <w:t xml:space="preserve"> </w:t>
      </w:r>
      <w:r>
        <w:rPr>
          <w:noProof/>
          <w:lang w:val="sr-Latn-CS"/>
        </w:rPr>
        <w:t>granu</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spacing w:val="-3"/>
          <w:lang w:val="sr-Latn-CS"/>
        </w:rPr>
        <w:t>Uvodi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obaveza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nadležne</w:t>
      </w:r>
      <w:r w:rsidR="00917127" w:rsidRPr="007F487E">
        <w:rPr>
          <w:noProof/>
          <w:spacing w:val="-3"/>
          <w:lang w:val="sr-Latn-CS"/>
        </w:rPr>
        <w:t xml:space="preserve"> </w:t>
      </w:r>
      <w:r>
        <w:rPr>
          <w:noProof/>
          <w:spacing w:val="-3"/>
          <w:lang w:val="sr-Latn-CS"/>
        </w:rPr>
        <w:t>nacionalne</w:t>
      </w:r>
      <w:r w:rsidR="00917127" w:rsidRPr="007F487E">
        <w:rPr>
          <w:noProof/>
          <w:spacing w:val="-3"/>
          <w:lang w:val="sr-Latn-CS"/>
        </w:rPr>
        <w:t xml:space="preserve"> </w:t>
      </w:r>
      <w:r>
        <w:rPr>
          <w:noProof/>
          <w:spacing w:val="-3"/>
          <w:lang w:val="sr-Latn-CS"/>
        </w:rPr>
        <w:t>granske</w:t>
      </w:r>
      <w:r w:rsidR="00917127" w:rsidRPr="007F487E">
        <w:rPr>
          <w:noProof/>
          <w:spacing w:val="-3"/>
          <w:lang w:val="sr-Latn-CS"/>
        </w:rPr>
        <w:t xml:space="preserve"> </w:t>
      </w:r>
      <w:r>
        <w:rPr>
          <w:noProof/>
          <w:spacing w:val="-3"/>
          <w:lang w:val="sr-Latn-CS"/>
        </w:rPr>
        <w:t>sportske</w:t>
      </w:r>
      <w:r w:rsidR="00917127" w:rsidRPr="007F487E">
        <w:rPr>
          <w:noProof/>
          <w:spacing w:val="-3"/>
          <w:lang w:val="sr-Latn-CS"/>
        </w:rPr>
        <w:t xml:space="preserve"> </w:t>
      </w:r>
      <w:r>
        <w:rPr>
          <w:noProof/>
          <w:spacing w:val="-3"/>
          <w:lang w:val="sr-Latn-CS"/>
        </w:rPr>
        <w:t>saveze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osiguraju</w:t>
      </w:r>
      <w:r w:rsidR="00917127" w:rsidRPr="007F487E">
        <w:rPr>
          <w:noProof/>
          <w:spacing w:val="-3"/>
          <w:lang w:val="sr-Latn-CS"/>
        </w:rPr>
        <w:t xml:space="preserve"> </w:t>
      </w:r>
      <w:r>
        <w:rPr>
          <w:noProof/>
          <w:lang w:val="sr-Latn-CS"/>
        </w:rPr>
        <w:t>sportistu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nastupa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reprezentaciju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posledica</w:t>
      </w:r>
      <w:r w:rsidR="00917127" w:rsidRPr="007F487E">
        <w:rPr>
          <w:noProof/>
          <w:lang w:val="sr-Latn-CS"/>
        </w:rPr>
        <w:t xml:space="preserve"> </w:t>
      </w:r>
      <w:r>
        <w:rPr>
          <w:noProof/>
          <w:lang w:val="sr-Latn-CS"/>
        </w:rPr>
        <w:t>nesrećnog</w:t>
      </w:r>
      <w:r w:rsidR="00917127" w:rsidRPr="007F487E">
        <w:rPr>
          <w:noProof/>
          <w:lang w:val="sr-Latn-CS"/>
        </w:rPr>
        <w:t xml:space="preserve"> </w:t>
      </w:r>
      <w:r>
        <w:rPr>
          <w:noProof/>
          <w:lang w:val="sr-Latn-CS"/>
        </w:rPr>
        <w:t>slučaja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nastupa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reprezentaciju</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obuhvaćen</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posledica</w:t>
      </w:r>
      <w:r w:rsidR="00917127" w:rsidRPr="007F487E">
        <w:rPr>
          <w:noProof/>
          <w:spacing w:val="-3"/>
          <w:lang w:val="sr-Latn-CS"/>
        </w:rPr>
        <w:t xml:space="preserve"> </w:t>
      </w:r>
      <w:r>
        <w:rPr>
          <w:noProof/>
          <w:spacing w:val="-3"/>
          <w:lang w:val="sr-Latn-CS"/>
        </w:rPr>
        <w:t>nesrećnog</w:t>
      </w:r>
      <w:r w:rsidR="00917127" w:rsidRPr="007F487E">
        <w:rPr>
          <w:noProof/>
          <w:spacing w:val="-3"/>
          <w:lang w:val="sr-Latn-CS"/>
        </w:rPr>
        <w:t xml:space="preserve"> </w:t>
      </w:r>
      <w:r>
        <w:rPr>
          <w:noProof/>
          <w:spacing w:val="-3"/>
          <w:lang w:val="sr-Latn-CS"/>
        </w:rPr>
        <w:t>slučaja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vreme</w:t>
      </w:r>
      <w:r w:rsidR="00917127" w:rsidRPr="007F487E">
        <w:rPr>
          <w:noProof/>
          <w:spacing w:val="-3"/>
          <w:lang w:val="sr-Latn-CS"/>
        </w:rPr>
        <w:t xml:space="preserve"> </w:t>
      </w:r>
      <w:r>
        <w:rPr>
          <w:noProof/>
          <w:spacing w:val="-3"/>
          <w:lang w:val="sr-Latn-CS"/>
        </w:rPr>
        <w:t>obavljanja</w:t>
      </w:r>
      <w:r w:rsidR="00917127" w:rsidRPr="007F487E">
        <w:rPr>
          <w:noProof/>
          <w:spacing w:val="-3"/>
          <w:lang w:val="sr-Latn-CS"/>
        </w:rPr>
        <w:t xml:space="preserve"> </w:t>
      </w:r>
      <w:r>
        <w:rPr>
          <w:noProof/>
          <w:spacing w:val="-3"/>
          <w:lang w:val="sr-Latn-CS"/>
        </w:rPr>
        <w:t>sportske</w:t>
      </w:r>
      <w:r w:rsidR="00917127" w:rsidRPr="007F487E">
        <w:rPr>
          <w:noProof/>
          <w:spacing w:val="-3"/>
          <w:lang w:val="sr-Latn-CS"/>
        </w:rPr>
        <w:t xml:space="preserve"> </w:t>
      </w:r>
      <w:r>
        <w:rPr>
          <w:noProof/>
          <w:spacing w:val="-3"/>
          <w:lang w:val="sr-Latn-CS"/>
        </w:rPr>
        <w:t>aktivnosti</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svoje</w:t>
      </w:r>
      <w:r w:rsidR="00917127" w:rsidRPr="007F487E">
        <w:rPr>
          <w:noProof/>
          <w:spacing w:val="-3"/>
          <w:lang w:val="sr-Latn-CS"/>
        </w:rPr>
        <w:t xml:space="preserve"> </w:t>
      </w:r>
      <w:r>
        <w:rPr>
          <w:noProof/>
          <w:spacing w:val="-3"/>
          <w:lang w:val="sr-Latn-CS"/>
        </w:rPr>
        <w:t>sportske</w:t>
      </w:r>
      <w:r w:rsidR="00917127" w:rsidRPr="007F487E">
        <w:rPr>
          <w:noProof/>
          <w:spacing w:val="-3"/>
          <w:lang w:val="sr-Latn-CS"/>
        </w:rPr>
        <w:t xml:space="preserve"> </w:t>
      </w:r>
      <w:r>
        <w:rPr>
          <w:noProof/>
          <w:spacing w:val="-3"/>
          <w:lang w:val="sr-Latn-CS"/>
        </w:rPr>
        <w:t>organizacije</w:t>
      </w:r>
      <w:r w:rsidR="00917127" w:rsidRPr="007F487E">
        <w:rPr>
          <w:noProof/>
          <w:spacing w:val="-3"/>
          <w:lang w:val="sr-Latn-CS"/>
        </w:rPr>
        <w:t>.</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spacing w:val="-3"/>
          <w:lang w:val="sr-Latn-CS"/>
        </w:rPr>
        <w:t>Utvrđena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zabrana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deca</w:t>
      </w:r>
      <w:r w:rsidR="00917127" w:rsidRPr="007F487E">
        <w:rPr>
          <w:noProof/>
          <w:spacing w:val="-3"/>
          <w:lang w:val="sr-Latn-CS"/>
        </w:rPr>
        <w:t xml:space="preserve"> </w:t>
      </w:r>
      <w:r>
        <w:rPr>
          <w:noProof/>
          <w:spacing w:val="-3"/>
          <w:lang w:val="sr-Latn-CS"/>
        </w:rPr>
        <w:t>izlažu</w:t>
      </w:r>
      <w:r w:rsidR="00917127" w:rsidRPr="007F487E">
        <w:rPr>
          <w:noProof/>
          <w:spacing w:val="-3"/>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fizičkim</w:t>
      </w:r>
      <w:r w:rsidR="00917127" w:rsidRPr="007F487E">
        <w:rPr>
          <w:noProof/>
          <w:lang w:val="sr-Latn-CS"/>
        </w:rPr>
        <w:t xml:space="preserve"> </w:t>
      </w:r>
      <w:r>
        <w:rPr>
          <w:noProof/>
          <w:lang w:val="sr-Latn-CS"/>
        </w:rPr>
        <w:t>vežbanjima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ugroze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pogoršaju</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zdravstveno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negativno</w:t>
      </w:r>
      <w:r w:rsidR="00917127" w:rsidRPr="007F487E">
        <w:rPr>
          <w:noProof/>
          <w:lang w:val="sr-Latn-CS"/>
        </w:rPr>
        <w:t xml:space="preserve"> </w:t>
      </w:r>
      <w:r>
        <w:rPr>
          <w:noProof/>
          <w:lang w:val="sr-Latn-CS"/>
        </w:rPr>
        <w:t>utiču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psihosocijalni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motorički</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obrazovanje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nedostatak</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kadra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činjenicu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stotina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imala</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završene</w:t>
      </w:r>
      <w:r w:rsidR="00917127" w:rsidRPr="007F487E">
        <w:rPr>
          <w:noProof/>
          <w:lang w:val="sr-Latn-CS"/>
        </w:rPr>
        <w:t xml:space="preserve"> </w:t>
      </w:r>
      <w:r>
        <w:rPr>
          <w:noProof/>
          <w:lang w:val="sr-Latn-CS"/>
        </w:rPr>
        <w:t>neke</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trenerske</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izgubili</w:t>
      </w:r>
      <w:r w:rsidR="00917127" w:rsidRPr="007F487E">
        <w:rPr>
          <w:noProof/>
          <w:lang w:val="sr-Latn-CS"/>
        </w:rPr>
        <w:t xml:space="preserve"> </w:t>
      </w:r>
      <w:r>
        <w:rPr>
          <w:noProof/>
          <w:lang w:val="sr-Latn-CS"/>
        </w:rPr>
        <w:t>donošenjem</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visoko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osposobljena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određenih</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domaćem</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brojni</w:t>
      </w:r>
      <w:r w:rsidR="00917127" w:rsidRPr="007F487E">
        <w:rPr>
          <w:noProof/>
          <w:lang w:val="sr-Latn-CS"/>
        </w:rPr>
        <w:t xml:space="preserve"> </w:t>
      </w:r>
      <w:r>
        <w:rPr>
          <w:noProof/>
          <w:lang w:val="sr-Latn-CS"/>
        </w:rPr>
        <w:t>strani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strani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stranim</w:t>
      </w:r>
      <w:r w:rsidR="00917127" w:rsidRPr="007F487E">
        <w:rPr>
          <w:noProof/>
          <w:lang w:val="sr-Latn-CS"/>
        </w:rPr>
        <w:t xml:space="preserve"> </w:t>
      </w:r>
      <w:r>
        <w:rPr>
          <w:noProof/>
          <w:lang w:val="sr-Latn-CS"/>
        </w:rPr>
        <w:t>državljanstvom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stručnu</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države</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državljani</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stručnjakom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Zakona</w:t>
      </w:r>
      <w:r w:rsidR="00917127" w:rsidRPr="007F487E">
        <w:rPr>
          <w:noProof/>
          <w:lang w:val="sr-Latn-CS"/>
        </w:rPr>
        <w:t xml:space="preserve">. </w:t>
      </w:r>
      <w:r>
        <w:rPr>
          <w:noProof/>
          <w:spacing w:val="-3"/>
          <w:lang w:val="sr-Latn-CS"/>
        </w:rPr>
        <w:t>Takođe</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predviđa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stručni</w:t>
      </w:r>
      <w:r w:rsidR="00917127" w:rsidRPr="007F487E">
        <w:rPr>
          <w:noProof/>
          <w:spacing w:val="-3"/>
          <w:lang w:val="sr-Latn-CS"/>
        </w:rPr>
        <w:t xml:space="preserve"> </w:t>
      </w:r>
      <w:r>
        <w:rPr>
          <w:noProof/>
          <w:spacing w:val="-3"/>
          <w:lang w:val="sr-Latn-CS"/>
        </w:rPr>
        <w:t>rad</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mogu</w:t>
      </w:r>
      <w:r w:rsidR="00917127" w:rsidRPr="007F487E">
        <w:rPr>
          <w:noProof/>
          <w:spacing w:val="-3"/>
          <w:lang w:val="sr-Latn-CS"/>
        </w:rPr>
        <w:t xml:space="preserve"> </w:t>
      </w:r>
      <w:r>
        <w:rPr>
          <w:noProof/>
          <w:spacing w:val="-3"/>
          <w:lang w:val="sr-Latn-CS"/>
        </w:rPr>
        <w:t>obavljati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stručnjaci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ispunjavaju</w:t>
      </w:r>
      <w:r w:rsidR="00917127" w:rsidRPr="007F487E">
        <w:rPr>
          <w:noProof/>
          <w:spacing w:val="-3"/>
          <w:lang w:val="sr-Latn-CS"/>
        </w:rPr>
        <w:t xml:space="preserve"> </w:t>
      </w:r>
      <w:r>
        <w:rPr>
          <w:noProof/>
          <w:spacing w:val="-3"/>
          <w:lang w:val="sr-Latn-CS"/>
        </w:rPr>
        <w:t>uslove</w:t>
      </w:r>
      <w:r w:rsidR="00917127" w:rsidRPr="007F487E">
        <w:rPr>
          <w:noProof/>
          <w:spacing w:val="-3"/>
          <w:lang w:val="sr-Latn-CS"/>
        </w:rPr>
        <w:t xml:space="preserve"> </w:t>
      </w:r>
      <w:r>
        <w:rPr>
          <w:noProof/>
          <w:spacing w:val="-3"/>
          <w:lang w:val="sr-Latn-CS"/>
        </w:rPr>
        <w:t>predviđene</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poseduju</w:t>
      </w:r>
      <w:r w:rsidR="00917127" w:rsidRPr="007F487E">
        <w:rPr>
          <w:noProof/>
          <w:spacing w:val="-3"/>
          <w:lang w:val="sr-Latn-CS"/>
        </w:rPr>
        <w:t xml:space="preserve"> </w:t>
      </w:r>
      <w:r>
        <w:rPr>
          <w:noProof/>
          <w:spacing w:val="-3"/>
          <w:lang w:val="sr-Latn-CS"/>
        </w:rPr>
        <w:t>dozvolu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rad</w:t>
      </w:r>
      <w:r w:rsidR="00917127" w:rsidRPr="007F487E">
        <w:rPr>
          <w:noProof/>
          <w:spacing w:val="-3"/>
          <w:lang w:val="sr-Latn-CS"/>
        </w:rPr>
        <w:t xml:space="preserve">, </w:t>
      </w:r>
      <w:r>
        <w:rPr>
          <w:noProof/>
          <w:spacing w:val="-3"/>
          <w:lang w:val="sr-Latn-CS"/>
        </w:rPr>
        <w:t>predviđenu</w:t>
      </w:r>
      <w:r w:rsidR="00917127" w:rsidRPr="007F487E">
        <w:rPr>
          <w:noProof/>
          <w:spacing w:val="-3"/>
          <w:lang w:val="sr-Latn-CS"/>
        </w:rPr>
        <w:t xml:space="preserve"> </w:t>
      </w:r>
      <w:r>
        <w:rPr>
          <w:noProof/>
          <w:spacing w:val="-3"/>
          <w:lang w:val="sr-Latn-CS"/>
        </w:rPr>
        <w:t>pravilima</w:t>
      </w:r>
      <w:r w:rsidR="00917127" w:rsidRPr="007F487E">
        <w:rPr>
          <w:noProof/>
          <w:spacing w:val="-3"/>
          <w:lang w:val="sr-Latn-CS"/>
        </w:rPr>
        <w:t xml:space="preserve"> </w:t>
      </w:r>
      <w:r>
        <w:rPr>
          <w:noProof/>
          <w:spacing w:val="-3"/>
          <w:lang w:val="sr-Latn-CS"/>
        </w:rPr>
        <w:t>nadležnog</w:t>
      </w:r>
      <w:r w:rsidR="00917127" w:rsidRPr="007F487E">
        <w:rPr>
          <w:noProof/>
          <w:spacing w:val="-3"/>
          <w:lang w:val="sr-Latn-CS"/>
        </w:rPr>
        <w:t xml:space="preserve"> </w:t>
      </w:r>
      <w:r>
        <w:rPr>
          <w:noProof/>
          <w:spacing w:val="-3"/>
          <w:lang w:val="sr-Latn-CS"/>
        </w:rPr>
        <w:t>nacionalnog</w:t>
      </w:r>
      <w:r w:rsidR="00917127" w:rsidRPr="007F487E">
        <w:rPr>
          <w:noProof/>
          <w:spacing w:val="-3"/>
          <w:lang w:val="sr-Latn-CS"/>
        </w:rPr>
        <w:t xml:space="preserve"> </w:t>
      </w:r>
      <w:r>
        <w:rPr>
          <w:noProof/>
          <w:spacing w:val="-3"/>
          <w:lang w:val="sr-Latn-CS"/>
        </w:rPr>
        <w:t>granskog</w:t>
      </w:r>
      <w:r w:rsidR="00917127" w:rsidRPr="007F487E">
        <w:rPr>
          <w:noProof/>
          <w:spacing w:val="-3"/>
          <w:lang w:val="sr-Latn-CS"/>
        </w:rPr>
        <w:t xml:space="preserve"> </w:t>
      </w:r>
      <w:r>
        <w:rPr>
          <w:noProof/>
          <w:spacing w:val="-3"/>
          <w:lang w:val="sr-Latn-CS"/>
        </w:rPr>
        <w:t>sportskog</w:t>
      </w:r>
      <w:r w:rsidR="00917127" w:rsidRPr="007F487E">
        <w:rPr>
          <w:noProof/>
          <w:spacing w:val="-3"/>
          <w:lang w:val="sr-Latn-CS"/>
        </w:rPr>
        <w:t xml:space="preserve"> </w:t>
      </w:r>
      <w:r>
        <w:rPr>
          <w:noProof/>
          <w:spacing w:val="-3"/>
          <w:lang w:val="sr-Latn-CS"/>
        </w:rPr>
        <w:t>saveza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pravilima</w:t>
      </w:r>
      <w:r w:rsidR="00917127" w:rsidRPr="007F487E">
        <w:rPr>
          <w:noProof/>
          <w:spacing w:val="-3"/>
          <w:lang w:val="sr-Latn-CS"/>
        </w:rPr>
        <w:t xml:space="preserve"> </w:t>
      </w:r>
      <w:r>
        <w:rPr>
          <w:noProof/>
          <w:spacing w:val="-3"/>
          <w:lang w:val="sr-Latn-CS"/>
        </w:rPr>
        <w:t>nadležnog</w:t>
      </w:r>
      <w:r w:rsidR="00917127" w:rsidRPr="007F487E">
        <w:rPr>
          <w:noProof/>
          <w:spacing w:val="-3"/>
          <w:lang w:val="sr-Latn-CS"/>
        </w:rPr>
        <w:t xml:space="preserve"> </w:t>
      </w:r>
      <w:r>
        <w:rPr>
          <w:noProof/>
          <w:spacing w:val="-3"/>
          <w:lang w:val="sr-Latn-CS"/>
        </w:rPr>
        <w:t>međunarodnog</w:t>
      </w:r>
      <w:r w:rsidR="00917127" w:rsidRPr="007F487E">
        <w:rPr>
          <w:noProof/>
          <w:spacing w:val="-3"/>
          <w:lang w:val="sr-Latn-CS"/>
        </w:rPr>
        <w:t xml:space="preserve"> </w:t>
      </w:r>
      <w:r>
        <w:rPr>
          <w:noProof/>
          <w:spacing w:val="-3"/>
          <w:lang w:val="sr-Latn-CS"/>
        </w:rPr>
        <w:t>sportskog</w:t>
      </w:r>
      <w:r w:rsidR="00917127" w:rsidRPr="007F487E">
        <w:rPr>
          <w:noProof/>
          <w:spacing w:val="-3"/>
          <w:lang w:val="sr-Latn-CS"/>
        </w:rPr>
        <w:t xml:space="preserve"> </w:t>
      </w:r>
      <w:r>
        <w:rPr>
          <w:noProof/>
          <w:spacing w:val="-3"/>
          <w:lang w:val="sr-Latn-CS"/>
        </w:rPr>
        <w:t>saveza</w:t>
      </w:r>
      <w:r w:rsidR="00917127" w:rsidRPr="007F487E">
        <w:rPr>
          <w:noProof/>
          <w:spacing w:val="-3"/>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završenim</w:t>
      </w:r>
      <w:r w:rsidR="00917127" w:rsidRPr="007F487E">
        <w:rPr>
          <w:noProof/>
          <w:lang w:val="sr-Latn-CS"/>
        </w:rPr>
        <w:t xml:space="preserve"> </w:t>
      </w:r>
      <w:r>
        <w:rPr>
          <w:noProof/>
          <w:lang w:val="sr-Latn-CS"/>
        </w:rPr>
        <w:t>visokim</w:t>
      </w:r>
      <w:r w:rsidR="00917127" w:rsidRPr="007F487E">
        <w:rPr>
          <w:noProof/>
          <w:lang w:val="sr-Latn-CS"/>
        </w:rPr>
        <w:t xml:space="preserve"> </w:t>
      </w:r>
      <w:r>
        <w:rPr>
          <w:noProof/>
          <w:lang w:val="sr-Latn-CS"/>
        </w:rPr>
        <w:t>obrazovanjem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dobijanju</w:t>
      </w:r>
      <w:r w:rsidR="00917127" w:rsidRPr="007F487E">
        <w:rPr>
          <w:noProof/>
          <w:lang w:val="sr-Latn-CS"/>
        </w:rPr>
        <w:t xml:space="preserve"> </w:t>
      </w:r>
      <w:r>
        <w:rPr>
          <w:noProof/>
          <w:lang w:val="sr-Latn-CS"/>
        </w:rPr>
        <w:t>dozvole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završili</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akreditovani</w:t>
      </w:r>
      <w:r w:rsidR="00917127" w:rsidRPr="007F487E">
        <w:rPr>
          <w:noProof/>
          <w:lang w:val="sr-Latn-CS"/>
        </w:rPr>
        <w:t xml:space="preserve"> </w:t>
      </w:r>
      <w:r>
        <w:rPr>
          <w:noProof/>
          <w:lang w:val="sr-Latn-CS"/>
        </w:rPr>
        <w:t>studijski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visokoškolskoj</w:t>
      </w:r>
      <w:r w:rsidR="00917127" w:rsidRPr="007F487E">
        <w:rPr>
          <w:noProof/>
          <w:lang w:val="sr-Latn-CS"/>
        </w:rPr>
        <w:t xml:space="preserve"> </w:t>
      </w:r>
      <w:r>
        <w:rPr>
          <w:noProof/>
          <w:lang w:val="sr-Latn-CS"/>
        </w:rPr>
        <w:t>ustanovi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stekla</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zvanje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stiču</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studijski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odgovara</w:t>
      </w:r>
      <w:r w:rsidR="00917127" w:rsidRPr="007F487E">
        <w:rPr>
          <w:noProof/>
          <w:lang w:val="sr-Latn-CS"/>
        </w:rPr>
        <w:t xml:space="preserve"> </w:t>
      </w:r>
      <w:r>
        <w:rPr>
          <w:noProof/>
          <w:lang w:val="sr-Latn-CS"/>
        </w:rPr>
        <w:t>stručnom</w:t>
      </w:r>
      <w:r w:rsidR="00917127" w:rsidRPr="007F487E">
        <w:rPr>
          <w:noProof/>
          <w:lang w:val="sr-Latn-CS"/>
        </w:rPr>
        <w:t xml:space="preserve"> </w:t>
      </w:r>
      <w:r>
        <w:rPr>
          <w:noProof/>
          <w:lang w:val="sr-Latn-CS"/>
        </w:rPr>
        <w:t>nazivu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zvanju</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stekli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ispunjavaju</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člana</w:t>
      </w:r>
      <w:r w:rsidR="00917127" w:rsidRPr="007F487E">
        <w:rPr>
          <w:noProof/>
          <w:lang w:val="sr-Latn-CS"/>
        </w:rPr>
        <w:t xml:space="preserve"> 30. </w:t>
      </w:r>
      <w:r>
        <w:rPr>
          <w:noProof/>
          <w:lang w:val="sr-Latn-CS"/>
        </w:rPr>
        <w:t>stav</w:t>
      </w:r>
      <w:r w:rsidR="00917127" w:rsidRPr="007F487E">
        <w:rPr>
          <w:noProof/>
          <w:lang w:val="sr-Latn-CS"/>
        </w:rPr>
        <w:t xml:space="preserve"> 1. </w:t>
      </w:r>
      <w:r>
        <w:rPr>
          <w:noProof/>
          <w:lang w:val="sr-Latn-CS"/>
        </w:rPr>
        <w:t>Zakona</w:t>
      </w:r>
      <w:r w:rsidR="00917127" w:rsidRPr="007F487E">
        <w:rPr>
          <w:noProof/>
          <w:lang w:val="sr-Latn-CS"/>
        </w:rPr>
        <w:t xml:space="preserve">. </w:t>
      </w:r>
      <w:r>
        <w:rPr>
          <w:noProof/>
          <w:lang w:val="sr-Latn-CS"/>
        </w:rPr>
        <w:t>Konačno</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vaspitno</w:t>
      </w:r>
      <w:r w:rsidR="00917127" w:rsidRPr="007F487E">
        <w:rPr>
          <w:noProof/>
          <w:lang w:val="sr-Latn-CS"/>
        </w:rPr>
        <w:t>-</w:t>
      </w:r>
      <w:r>
        <w:rPr>
          <w:noProof/>
          <w:lang w:val="sr-Latn-CS"/>
        </w:rPr>
        <w:t>obrazovni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obavljati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osposobljeni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odredbi</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mladima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manje</w:t>
      </w:r>
      <w:r w:rsidR="00917127" w:rsidRPr="007F487E">
        <w:rPr>
          <w:noProof/>
          <w:lang w:val="sr-Latn-CS"/>
        </w:rPr>
        <w:t xml:space="preserve"> </w:t>
      </w:r>
      <w:r>
        <w:rPr>
          <w:noProof/>
          <w:lang w:val="sr-Latn-CS"/>
        </w:rPr>
        <w:t>od</w:t>
      </w:r>
      <w:r w:rsidR="00917127" w:rsidRPr="007F487E">
        <w:rPr>
          <w:noProof/>
          <w:lang w:val="sr-Latn-CS"/>
        </w:rPr>
        <w:t xml:space="preserve"> 16 </w:t>
      </w:r>
      <w:r>
        <w:rPr>
          <w:noProof/>
          <w:lang w:val="sr-Latn-CS"/>
        </w:rPr>
        <w:t>godina</w:t>
      </w:r>
      <w:r w:rsidR="00917127" w:rsidRPr="007F487E">
        <w:rPr>
          <w:noProof/>
          <w:lang w:val="sr-Latn-CS"/>
        </w:rPr>
        <w:t xml:space="preserve"> </w:t>
      </w:r>
      <w:r>
        <w:rPr>
          <w:noProof/>
          <w:lang w:val="sr-Latn-CS"/>
        </w:rPr>
        <w:t>života</w:t>
      </w:r>
      <w:r w:rsidR="00917127" w:rsidRPr="007F487E">
        <w:rPr>
          <w:noProof/>
          <w:spacing w:val="-3"/>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Smatrajući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postojeći</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dao</w:t>
      </w:r>
      <w:r w:rsidR="00917127" w:rsidRPr="007F487E">
        <w:rPr>
          <w:noProof/>
          <w:lang w:val="sr-Latn-CS"/>
        </w:rPr>
        <w:t xml:space="preserve"> </w:t>
      </w:r>
      <w:r>
        <w:rPr>
          <w:noProof/>
          <w:lang w:val="sr-Latn-CS"/>
        </w:rPr>
        <w:t>očekivane</w:t>
      </w:r>
      <w:r w:rsidR="00917127" w:rsidRPr="007F487E">
        <w:rPr>
          <w:noProof/>
          <w:lang w:val="sr-Latn-CS"/>
        </w:rPr>
        <w:t xml:space="preserve"> </w:t>
      </w:r>
      <w:r>
        <w:rPr>
          <w:noProof/>
          <w:lang w:val="sr-Latn-CS"/>
        </w:rPr>
        <w:t>rezultate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izvršene</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u</w:t>
      </w:r>
      <w:r w:rsidR="00917127" w:rsidRPr="007F487E">
        <w:rPr>
          <w:noProof/>
          <w:lang w:val="sr-Latn-CS"/>
        </w:rPr>
        <w:t xml:space="preserve"> </w:t>
      </w:r>
      <w:r>
        <w:rPr>
          <w:noProof/>
          <w:spacing w:val="-3"/>
          <w:lang w:val="sr-Latn-CS"/>
        </w:rPr>
        <w:t>definisanju</w:t>
      </w:r>
      <w:r w:rsidR="00917127" w:rsidRPr="007F487E">
        <w:rPr>
          <w:noProof/>
          <w:lang w:val="sr-Latn-CS"/>
        </w:rPr>
        <w:t xml:space="preserve"> </w:t>
      </w:r>
      <w:r>
        <w:rPr>
          <w:noProof/>
          <w:lang w:val="sr-Latn-CS"/>
        </w:rPr>
        <w:t>ko</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Poslovima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zvanja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odgovaraju</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nazivima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steći</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javljaju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visokoškolskih</w:t>
      </w:r>
      <w:r w:rsidR="00917127" w:rsidRPr="007F487E">
        <w:rPr>
          <w:noProof/>
          <w:lang w:val="sr-Latn-CS"/>
        </w:rPr>
        <w:t xml:space="preserve"> </w:t>
      </w:r>
      <w:r>
        <w:rPr>
          <w:noProof/>
          <w:lang w:val="sr-Latn-CS"/>
        </w:rPr>
        <w:t>ustanova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čine</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utvrđen</w:t>
      </w:r>
      <w:r w:rsidR="00917127" w:rsidRPr="007F487E">
        <w:rPr>
          <w:noProof/>
          <w:lang w:val="sr-Latn-CS"/>
        </w:rPr>
        <w:t xml:space="preserve"> </w:t>
      </w:r>
      <w:r>
        <w:rPr>
          <w:noProof/>
          <w:lang w:val="sr-Latn-CS"/>
        </w:rPr>
        <w:t>aktom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donosi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postojalo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pokazalo</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adekvatnije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nastavni</w:t>
      </w:r>
      <w:r w:rsidR="00917127" w:rsidRPr="007F487E">
        <w:rPr>
          <w:noProof/>
          <w:lang w:val="sr-Latn-CS"/>
        </w:rPr>
        <w:t xml:space="preserve"> </w:t>
      </w:r>
      <w:r>
        <w:rPr>
          <w:noProof/>
          <w:lang w:val="sr-Latn-CS"/>
        </w:rPr>
        <w:t>plan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određenih</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obrazac</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sadržinu</w:t>
      </w:r>
      <w:r w:rsidR="00917127" w:rsidRPr="007F487E">
        <w:rPr>
          <w:noProof/>
          <w:lang w:val="sr-Latn-CS"/>
        </w:rPr>
        <w:t xml:space="preserve"> </w:t>
      </w:r>
      <w:r>
        <w:rPr>
          <w:noProof/>
          <w:lang w:val="sr-Latn-CS"/>
        </w:rPr>
        <w:t>uverenja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završenom</w:t>
      </w:r>
      <w:r w:rsidR="00917127" w:rsidRPr="007F487E">
        <w:rPr>
          <w:noProof/>
          <w:lang w:val="sr-Latn-CS"/>
        </w:rPr>
        <w:t xml:space="preserve"> </w:t>
      </w:r>
      <w:r>
        <w:rPr>
          <w:noProof/>
          <w:lang w:val="sr-Latn-CS"/>
        </w:rPr>
        <w:t>osposobljavanju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određenih</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Koncept</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utvrđen</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modelu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primenjen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regulisano</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odraslih</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vladajućih</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ugovornih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zasniva</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odnos</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zaključenjem</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neodređeno</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najduže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zaključenje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zaključenju</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stručnom</w:t>
      </w:r>
      <w:r w:rsidR="00917127" w:rsidRPr="007F487E">
        <w:rPr>
          <w:noProof/>
          <w:lang w:val="sr-Latn-CS"/>
        </w:rPr>
        <w:t xml:space="preserve"> </w:t>
      </w:r>
      <w:r>
        <w:rPr>
          <w:noProof/>
          <w:lang w:val="sr-Latn-CS"/>
        </w:rPr>
        <w:t>angažovanju</w:t>
      </w:r>
      <w:r w:rsidR="00917127" w:rsidRPr="007F487E">
        <w:rPr>
          <w:noProof/>
          <w:lang w:val="sr-Latn-CS"/>
        </w:rPr>
        <w:t xml:space="preserve"> </w:t>
      </w:r>
      <w:r>
        <w:rPr>
          <w:noProof/>
          <w:lang w:val="sr-Latn-CS"/>
        </w:rPr>
        <w:t>smatra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van</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donosi</w:t>
      </w:r>
      <w:r w:rsidR="00917127" w:rsidRPr="007F487E">
        <w:rPr>
          <w:noProof/>
          <w:lang w:val="sr-Latn-CS"/>
        </w:rPr>
        <w:t xml:space="preserve"> </w:t>
      </w:r>
      <w:r>
        <w:rPr>
          <w:noProof/>
          <w:lang w:val="sr-Latn-CS"/>
        </w:rPr>
        <w:t>odluku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imenovanju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određenog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zanimanja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utvrđuju</w:t>
      </w:r>
      <w:r w:rsidR="00917127" w:rsidRPr="007F487E">
        <w:rPr>
          <w:noProof/>
          <w:lang w:val="sr-Latn-CS"/>
        </w:rPr>
        <w:t xml:space="preserve"> </w:t>
      </w:r>
      <w:r>
        <w:rPr>
          <w:noProof/>
          <w:lang w:val="sr-Latn-CS"/>
        </w:rPr>
        <w:t>zaradu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primanja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stručnom</w:t>
      </w:r>
      <w:r w:rsidR="00917127" w:rsidRPr="007F487E">
        <w:rPr>
          <w:noProof/>
          <w:lang w:val="sr-Latn-CS"/>
        </w:rPr>
        <w:t xml:space="preserve"> </w:t>
      </w:r>
      <w:r>
        <w:rPr>
          <w:noProof/>
          <w:lang w:val="sr-Latn-CS"/>
        </w:rPr>
        <w:t>angažovanju</w:t>
      </w:r>
      <w:r w:rsidR="00917127" w:rsidRPr="007F487E">
        <w:rPr>
          <w:noProof/>
          <w:lang w:val="sr-Latn-CS"/>
        </w:rPr>
        <w:t xml:space="preserve"> </w:t>
      </w:r>
      <w:r>
        <w:rPr>
          <w:noProof/>
          <w:lang w:val="sr-Latn-CS"/>
        </w:rPr>
        <w:t>utvrđuju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primanja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S</w:t>
      </w:r>
      <w:r w:rsidR="00917127" w:rsidRPr="007F487E">
        <w:rPr>
          <w:noProof/>
          <w:lang w:val="sr-Latn-CS"/>
        </w:rPr>
        <w:t xml:space="preserve"> </w:t>
      </w:r>
      <w:r>
        <w:rPr>
          <w:noProof/>
          <w:lang w:val="sr-Latn-CS"/>
        </w:rPr>
        <w:t>ciljem</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regularnosti</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sprečavanja</w:t>
      </w:r>
      <w:r w:rsidR="00917127" w:rsidRPr="007F487E">
        <w:rPr>
          <w:noProof/>
          <w:lang w:val="sr-Latn-CS"/>
        </w:rPr>
        <w:t xml:space="preserve"> </w:t>
      </w:r>
      <w:r>
        <w:rPr>
          <w:noProof/>
          <w:lang w:val="sr-Latn-CS"/>
        </w:rPr>
        <w:t>sukoba</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stvorenog</w:t>
      </w:r>
      <w:r w:rsidR="00917127" w:rsidRPr="007F487E">
        <w:rPr>
          <w:noProof/>
          <w:lang w:val="sr-Latn-CS"/>
        </w:rPr>
        <w:t xml:space="preserve"> „</w:t>
      </w:r>
      <w:r>
        <w:rPr>
          <w:noProof/>
          <w:lang w:val="sr-Latn-CS"/>
        </w:rPr>
        <w:t>začaranog</w:t>
      </w:r>
      <w:r w:rsidR="00917127" w:rsidRPr="007F487E">
        <w:rPr>
          <w:noProof/>
          <w:lang w:val="sr-Latn-CS"/>
        </w:rPr>
        <w:t xml:space="preserve"> </w:t>
      </w:r>
      <w:r>
        <w:rPr>
          <w:noProof/>
          <w:lang w:val="sr-Latn-CS"/>
        </w:rPr>
        <w:t>kruga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ljudi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funkcije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likvidacionog</w:t>
      </w:r>
      <w:r w:rsidR="00917127" w:rsidRPr="007F487E">
        <w:rPr>
          <w:noProof/>
          <w:lang w:val="sr-Latn-CS"/>
        </w:rPr>
        <w:t xml:space="preserve"> </w:t>
      </w:r>
      <w:r>
        <w:rPr>
          <w:noProof/>
          <w:lang w:val="sr-Latn-CS"/>
        </w:rPr>
        <w:t>upravnika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osnivači</w:t>
      </w:r>
      <w:r w:rsidR="00917127" w:rsidRPr="007F487E">
        <w:rPr>
          <w:noProof/>
          <w:lang w:val="sr-Latn-CS"/>
        </w:rPr>
        <w:t xml:space="preserve">, </w:t>
      </w:r>
      <w:r>
        <w:rPr>
          <w:noProof/>
          <w:lang w:val="sr-Latn-CS"/>
        </w:rPr>
        <w:t>vlasnici</w:t>
      </w:r>
      <w:r w:rsidR="00917127" w:rsidRPr="007F487E">
        <w:rPr>
          <w:noProof/>
          <w:lang w:val="sr-Latn-CS"/>
        </w:rPr>
        <w:t xml:space="preserve"> </w:t>
      </w:r>
      <w:r>
        <w:rPr>
          <w:noProof/>
          <w:lang w:val="sr-Latn-CS"/>
        </w:rPr>
        <w:t>udela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akcija</w:t>
      </w:r>
      <w:r w:rsidR="00917127" w:rsidRPr="007F487E">
        <w:rPr>
          <w:noProof/>
          <w:lang w:val="sr-Latn-CS"/>
        </w:rPr>
        <w:t xml:space="preserve">, </w:t>
      </w:r>
      <w:r>
        <w:rPr>
          <w:noProof/>
          <w:lang w:val="sr-Latn-CS"/>
        </w:rPr>
        <w:t>zastupnici</w:t>
      </w:r>
      <w:r w:rsidR="00917127" w:rsidRPr="007F487E">
        <w:rPr>
          <w:noProof/>
          <w:lang w:val="sr-Latn-CS"/>
        </w:rPr>
        <w:t xml:space="preserve">, </w:t>
      </w:r>
      <w:r>
        <w:rPr>
          <w:noProof/>
          <w:lang w:val="sr-Latn-CS"/>
        </w:rPr>
        <w:t>likvidacioni</w:t>
      </w:r>
      <w:r w:rsidR="00917127" w:rsidRPr="007F487E">
        <w:rPr>
          <w:noProof/>
          <w:lang w:val="sr-Latn-CS"/>
        </w:rPr>
        <w:t xml:space="preserve">  </w:t>
      </w:r>
      <w:r>
        <w:rPr>
          <w:noProof/>
          <w:lang w:val="sr-Latn-CS"/>
        </w:rPr>
        <w:t>upravnici</w:t>
      </w:r>
      <w:r w:rsidR="00917127" w:rsidRPr="007F487E">
        <w:rPr>
          <w:noProof/>
          <w:lang w:val="sr-Latn-CS"/>
        </w:rPr>
        <w:t xml:space="preserve">, </w:t>
      </w:r>
      <w:r>
        <w:rPr>
          <w:noProof/>
          <w:lang w:val="sr-Latn-CS"/>
        </w:rPr>
        <w:t>zaposleni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istom</w:t>
      </w:r>
      <w:r w:rsidR="00917127" w:rsidRPr="007F487E">
        <w:rPr>
          <w:noProof/>
          <w:lang w:val="sr-Latn-CS"/>
        </w:rPr>
        <w:t xml:space="preserve"> </w:t>
      </w:r>
      <w:r>
        <w:rPr>
          <w:noProof/>
          <w:lang w:val="sr-Latn-CS"/>
        </w:rPr>
        <w:t>rangu</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službena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službena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upravlja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ligom</w:t>
      </w:r>
      <w:r w:rsidR="00917127" w:rsidRPr="007F487E">
        <w:rPr>
          <w:noProof/>
          <w:lang w:val="sr-Latn-CS"/>
        </w:rPr>
        <w:t xml:space="preserve">; </w:t>
      </w:r>
      <w:r>
        <w:rPr>
          <w:noProof/>
          <w:lang w:val="sr-Latn-CS"/>
        </w:rPr>
        <w:t>vlasnici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kladionica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posrednici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odgovarajućoj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osuđena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krivična</w:t>
      </w:r>
      <w:r w:rsidR="00917127" w:rsidRPr="007F487E">
        <w:rPr>
          <w:noProof/>
          <w:lang w:val="sr-Latn-CS"/>
        </w:rPr>
        <w:t xml:space="preserve"> </w:t>
      </w:r>
      <w:r>
        <w:rPr>
          <w:noProof/>
          <w:lang w:val="sr-Latn-CS"/>
        </w:rPr>
        <w:t>dela</w:t>
      </w:r>
      <w:r w:rsidR="00917127" w:rsidRPr="007F487E">
        <w:rPr>
          <w:noProof/>
          <w:lang w:val="sr-Latn-CS"/>
        </w:rPr>
        <w:t xml:space="preserve"> </w:t>
      </w:r>
      <w:r>
        <w:rPr>
          <w:noProof/>
          <w:lang w:val="sr-Latn-CS"/>
        </w:rPr>
        <w:t>protiv</w:t>
      </w:r>
      <w:r w:rsidR="00917127" w:rsidRPr="007F487E">
        <w:rPr>
          <w:noProof/>
          <w:lang w:val="sr-Latn-CS"/>
        </w:rPr>
        <w:t xml:space="preserve"> </w:t>
      </w:r>
      <w:r>
        <w:rPr>
          <w:noProof/>
          <w:lang w:val="sr-Latn-CS"/>
        </w:rPr>
        <w:t>privrede</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službene</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krivična</w:t>
      </w:r>
      <w:r w:rsidR="00917127" w:rsidRPr="007F487E">
        <w:rPr>
          <w:noProof/>
          <w:lang w:val="sr-Latn-CS"/>
        </w:rPr>
        <w:t xml:space="preserve"> </w:t>
      </w:r>
      <w:r>
        <w:rPr>
          <w:noProof/>
          <w:lang w:val="sr-Latn-CS"/>
        </w:rPr>
        <w:t>dela</w:t>
      </w:r>
      <w:r w:rsidR="00917127" w:rsidRPr="007F487E">
        <w:rPr>
          <w:noProof/>
          <w:lang w:val="sr-Latn-CS"/>
        </w:rPr>
        <w:t xml:space="preserve">: </w:t>
      </w:r>
      <w:r>
        <w:rPr>
          <w:noProof/>
          <w:lang w:val="sr-Latn-CS"/>
        </w:rPr>
        <w:t>teško</w:t>
      </w:r>
      <w:r w:rsidR="00917127" w:rsidRPr="007F487E">
        <w:rPr>
          <w:noProof/>
          <w:lang w:val="sr-Latn-CS"/>
        </w:rPr>
        <w:t xml:space="preserve"> </w:t>
      </w:r>
      <w:r>
        <w:rPr>
          <w:noProof/>
          <w:lang w:val="sr-Latn-CS"/>
        </w:rPr>
        <w:t>ubistvo</w:t>
      </w:r>
      <w:r w:rsidR="00917127" w:rsidRPr="007F487E">
        <w:rPr>
          <w:noProof/>
          <w:lang w:val="sr-Latn-CS"/>
        </w:rPr>
        <w:t xml:space="preserve">, </w:t>
      </w:r>
      <w:r>
        <w:rPr>
          <w:noProof/>
          <w:lang w:val="sr-Latn-CS"/>
        </w:rPr>
        <w:t>teška</w:t>
      </w:r>
      <w:r w:rsidR="00917127" w:rsidRPr="007F487E">
        <w:rPr>
          <w:noProof/>
          <w:lang w:val="sr-Latn-CS"/>
        </w:rPr>
        <w:t xml:space="preserve"> </w:t>
      </w:r>
      <w:r>
        <w:rPr>
          <w:noProof/>
          <w:lang w:val="sr-Latn-CS"/>
        </w:rPr>
        <w:t>krađa</w:t>
      </w:r>
      <w:r w:rsidR="00917127" w:rsidRPr="007F487E">
        <w:rPr>
          <w:noProof/>
          <w:lang w:val="sr-Latn-CS"/>
        </w:rPr>
        <w:t xml:space="preserve">, </w:t>
      </w:r>
      <w:r>
        <w:rPr>
          <w:noProof/>
          <w:lang w:val="sr-Latn-CS"/>
        </w:rPr>
        <w:t>razbojnička</w:t>
      </w:r>
      <w:r w:rsidR="00917127" w:rsidRPr="007F487E">
        <w:rPr>
          <w:noProof/>
          <w:lang w:val="sr-Latn-CS"/>
        </w:rPr>
        <w:t xml:space="preserve"> </w:t>
      </w:r>
      <w:r>
        <w:rPr>
          <w:noProof/>
          <w:lang w:val="sr-Latn-CS"/>
        </w:rPr>
        <w:t>krađa</w:t>
      </w:r>
      <w:r w:rsidR="00917127" w:rsidRPr="007F487E">
        <w:rPr>
          <w:noProof/>
          <w:lang w:val="sr-Latn-CS"/>
        </w:rPr>
        <w:t xml:space="preserve">, </w:t>
      </w:r>
      <w:r>
        <w:rPr>
          <w:noProof/>
          <w:lang w:val="sr-Latn-CS"/>
        </w:rPr>
        <w:t>razbojništvo</w:t>
      </w:r>
      <w:r w:rsidR="00917127" w:rsidRPr="007F487E">
        <w:rPr>
          <w:noProof/>
          <w:lang w:val="sr-Latn-CS"/>
        </w:rPr>
        <w:t xml:space="preserve">, </w:t>
      </w:r>
      <w:r>
        <w:rPr>
          <w:noProof/>
          <w:lang w:val="sr-Latn-CS"/>
        </w:rPr>
        <w:t>utaja</w:t>
      </w:r>
      <w:r w:rsidR="00917127" w:rsidRPr="007F487E">
        <w:rPr>
          <w:noProof/>
          <w:lang w:val="sr-Latn-CS"/>
        </w:rPr>
        <w:t xml:space="preserve">, </w:t>
      </w:r>
      <w:r>
        <w:rPr>
          <w:noProof/>
          <w:lang w:val="sr-Latn-CS"/>
        </w:rPr>
        <w:t>prevara</w:t>
      </w:r>
      <w:r w:rsidR="00917127" w:rsidRPr="007F487E">
        <w:rPr>
          <w:noProof/>
          <w:lang w:val="sr-Latn-CS"/>
        </w:rPr>
        <w:t xml:space="preserve">, </w:t>
      </w:r>
      <w:r>
        <w:rPr>
          <w:noProof/>
          <w:lang w:val="sr-Latn-CS"/>
        </w:rPr>
        <w:t>neosnovano</w:t>
      </w:r>
      <w:r w:rsidR="00917127" w:rsidRPr="007F487E">
        <w:rPr>
          <w:noProof/>
          <w:lang w:val="sr-Latn-CS"/>
        </w:rPr>
        <w:t xml:space="preserve"> </w:t>
      </w:r>
      <w:r>
        <w:rPr>
          <w:noProof/>
          <w:lang w:val="sr-Latn-CS"/>
        </w:rPr>
        <w:t>korišćenje</w:t>
      </w:r>
      <w:r w:rsidR="00917127" w:rsidRPr="007F487E">
        <w:rPr>
          <w:noProof/>
          <w:lang w:val="sr-Latn-CS"/>
        </w:rPr>
        <w:t xml:space="preserve"> </w:t>
      </w:r>
      <w:r>
        <w:rPr>
          <w:noProof/>
          <w:lang w:val="sr-Latn-CS"/>
        </w:rPr>
        <w:t>kredita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pogodnosti</w:t>
      </w:r>
      <w:r w:rsidR="00917127" w:rsidRPr="007F487E">
        <w:rPr>
          <w:noProof/>
          <w:lang w:val="sr-Latn-CS"/>
        </w:rPr>
        <w:t xml:space="preserve">, </w:t>
      </w:r>
      <w:r>
        <w:rPr>
          <w:noProof/>
          <w:lang w:val="sr-Latn-CS"/>
        </w:rPr>
        <w:t>iznuda</w:t>
      </w:r>
      <w:r w:rsidR="00917127" w:rsidRPr="007F487E">
        <w:rPr>
          <w:noProof/>
          <w:lang w:val="sr-Latn-CS"/>
        </w:rPr>
        <w:t xml:space="preserve">, </w:t>
      </w:r>
      <w:r>
        <w:rPr>
          <w:noProof/>
          <w:lang w:val="sr-Latn-CS"/>
        </w:rPr>
        <w:t>ucena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zelenaštvo</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krivična</w:t>
      </w:r>
      <w:r w:rsidR="00917127" w:rsidRPr="007F487E">
        <w:rPr>
          <w:noProof/>
          <w:lang w:val="sr-Latn-CS"/>
        </w:rPr>
        <w:t xml:space="preserve"> </w:t>
      </w:r>
      <w:r>
        <w:rPr>
          <w:noProof/>
          <w:lang w:val="sr-Latn-CS"/>
        </w:rPr>
        <w:t>dela</w:t>
      </w:r>
      <w:r w:rsidR="00917127" w:rsidRPr="007F487E">
        <w:rPr>
          <w:noProof/>
          <w:lang w:val="sr-Latn-CS"/>
        </w:rPr>
        <w:t xml:space="preserve"> </w:t>
      </w:r>
      <w:r>
        <w:rPr>
          <w:noProof/>
          <w:lang w:val="sr-Latn-CS"/>
        </w:rPr>
        <w:t>propisana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regulisano</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nedoličnog</w:t>
      </w:r>
      <w:r w:rsidR="00917127" w:rsidRPr="007F487E">
        <w:rPr>
          <w:noProof/>
          <w:lang w:val="sr-Latn-CS"/>
        </w:rPr>
        <w:t xml:space="preserve"> </w:t>
      </w:r>
      <w:r>
        <w:rPr>
          <w:noProof/>
          <w:lang w:val="sr-Latn-CS"/>
        </w:rPr>
        <w:t>ponašanja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priredbama</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dopinga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nameštanje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rezultata</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traju</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posledice</w:t>
      </w:r>
      <w:r w:rsidR="00917127" w:rsidRPr="007F487E">
        <w:rPr>
          <w:noProof/>
          <w:lang w:val="sr-Latn-CS"/>
        </w:rPr>
        <w:t xml:space="preserve"> </w:t>
      </w:r>
      <w:r>
        <w:rPr>
          <w:noProof/>
          <w:lang w:val="sr-Latn-CS"/>
        </w:rPr>
        <w:t>osude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privrednih</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w:t>
      </w:r>
      <w:r w:rsidR="00917127" w:rsidRPr="007F487E">
        <w:rPr>
          <w:noProof/>
          <w:lang w:val="sr-Latn-CS"/>
        </w:rPr>
        <w:t xml:space="preserve"> </w:t>
      </w:r>
      <w:r>
        <w:rPr>
          <w:noProof/>
          <w:lang w:val="sr-Latn-CS"/>
        </w:rPr>
        <w:t>sukob</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dužnosti</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članarina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ekonomsku</w:t>
      </w:r>
      <w:r w:rsidR="00917127" w:rsidRPr="007F487E">
        <w:rPr>
          <w:noProof/>
          <w:lang w:val="sr-Latn-CS"/>
        </w:rPr>
        <w:t xml:space="preserve"> </w:t>
      </w:r>
      <w:r>
        <w:rPr>
          <w:noProof/>
          <w:lang w:val="sr-Latn-CS"/>
        </w:rPr>
        <w:t>snagu</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žele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deca</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cilj</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učini</w:t>
      </w:r>
      <w:r w:rsidR="00917127" w:rsidRPr="007F487E">
        <w:rPr>
          <w:noProof/>
          <w:lang w:val="sr-Latn-CS"/>
        </w:rPr>
        <w:t xml:space="preserve"> </w:t>
      </w:r>
      <w:r>
        <w:rPr>
          <w:noProof/>
          <w:lang w:val="sr-Latn-CS"/>
        </w:rPr>
        <w:t>dostupnim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privilegija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visina</w:t>
      </w:r>
      <w:r w:rsidR="00917127" w:rsidRPr="007F487E">
        <w:rPr>
          <w:noProof/>
          <w:lang w:val="sr-Latn-CS"/>
        </w:rPr>
        <w:t xml:space="preserve"> </w:t>
      </w:r>
      <w:r>
        <w:rPr>
          <w:noProof/>
          <w:lang w:val="sr-Latn-CS"/>
        </w:rPr>
        <w:t>mesečne</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maloletna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veća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desetine</w:t>
      </w:r>
      <w:r w:rsidR="00917127" w:rsidRPr="007F487E">
        <w:rPr>
          <w:noProof/>
          <w:lang w:val="sr-Latn-CS"/>
        </w:rPr>
        <w:t xml:space="preserve">  </w:t>
      </w:r>
      <w:r>
        <w:rPr>
          <w:noProof/>
          <w:lang w:val="sr-Latn-CS"/>
        </w:rPr>
        <w:t>prosečne</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republičkog</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statistike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prethodnu</w:t>
      </w:r>
      <w:r w:rsidR="00917127" w:rsidRPr="007F487E">
        <w:rPr>
          <w:noProof/>
          <w:lang w:val="sr-Latn-CS"/>
        </w:rPr>
        <w:t xml:space="preserve"> </w:t>
      </w:r>
      <w:r>
        <w:rPr>
          <w:noProof/>
          <w:lang w:val="sr-Latn-CS"/>
        </w:rPr>
        <w:t>budžetsku</w:t>
      </w:r>
      <w:r w:rsidR="00917127" w:rsidRPr="007F487E">
        <w:rPr>
          <w:noProof/>
          <w:lang w:val="sr-Latn-CS"/>
        </w:rPr>
        <w:t xml:space="preserve"> </w:t>
      </w:r>
      <w:r>
        <w:rPr>
          <w:noProof/>
          <w:lang w:val="sr-Latn-CS"/>
        </w:rPr>
        <w:t>godinu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zakonskog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punoletna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visine</w:t>
      </w:r>
      <w:r w:rsidR="00917127" w:rsidRPr="007F487E">
        <w:rPr>
          <w:noProof/>
          <w:lang w:val="sr-Latn-CS"/>
        </w:rPr>
        <w:t xml:space="preserve"> </w:t>
      </w:r>
      <w:r>
        <w:rPr>
          <w:noProof/>
          <w:lang w:val="sr-Latn-CS"/>
        </w:rPr>
        <w:t>članarine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zloupotrebljava</w:t>
      </w:r>
      <w:r w:rsidR="00917127" w:rsidRPr="007F487E">
        <w:rPr>
          <w:noProof/>
          <w:lang w:val="sr-Latn-CS"/>
        </w:rPr>
        <w:t xml:space="preserve"> </w:t>
      </w:r>
      <w:r>
        <w:rPr>
          <w:noProof/>
          <w:lang w:val="sr-Latn-CS"/>
        </w:rPr>
        <w:t>zakonska</w:t>
      </w:r>
      <w:r w:rsidR="00917127" w:rsidRPr="007F487E">
        <w:rPr>
          <w:noProof/>
          <w:lang w:val="sr-Latn-CS"/>
        </w:rPr>
        <w:t xml:space="preserve"> </w:t>
      </w:r>
      <w:r>
        <w:rPr>
          <w:noProof/>
          <w:lang w:val="sr-Latn-CS"/>
        </w:rPr>
        <w:t>odredba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različite</w:t>
      </w:r>
      <w:r w:rsidR="00917127" w:rsidRPr="007F487E">
        <w:rPr>
          <w:noProof/>
          <w:lang w:val="sr-Latn-CS"/>
        </w:rPr>
        <w:t xml:space="preserve"> </w:t>
      </w:r>
      <w:r>
        <w:rPr>
          <w:noProof/>
          <w:lang w:val="sr-Latn-CS"/>
        </w:rPr>
        <w:t>kategorije</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različitim</w:t>
      </w:r>
      <w:r w:rsidR="00917127" w:rsidRPr="007F487E">
        <w:rPr>
          <w:noProof/>
          <w:lang w:val="sr-Latn-CS"/>
        </w:rPr>
        <w:t xml:space="preserve"> </w:t>
      </w:r>
      <w:r>
        <w:rPr>
          <w:noProof/>
          <w:lang w:val="sr-Latn-CS"/>
        </w:rPr>
        <w:t>pravima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obavezama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udruženjem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rekreativnom</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upravljaju</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jednakim</w:t>
      </w:r>
      <w:r w:rsidR="00917127" w:rsidRPr="007F487E">
        <w:rPr>
          <w:noProof/>
          <w:lang w:val="sr-Latn-CS"/>
        </w:rPr>
        <w:t xml:space="preserve"> </w:t>
      </w:r>
      <w:r>
        <w:rPr>
          <w:noProof/>
          <w:lang w:val="sr-Latn-CS"/>
        </w:rPr>
        <w:t>pravom</w:t>
      </w:r>
      <w:r w:rsidR="00917127" w:rsidRPr="007F487E">
        <w:rPr>
          <w:noProof/>
          <w:lang w:val="sr-Latn-CS"/>
        </w:rPr>
        <w:t xml:space="preserve"> </w:t>
      </w:r>
      <w:r>
        <w:rPr>
          <w:noProof/>
          <w:lang w:val="sr-Latn-CS"/>
        </w:rPr>
        <w:t>glasa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zloupotreba</w:t>
      </w:r>
      <w:r w:rsidR="00917127" w:rsidRPr="007F487E">
        <w:rPr>
          <w:noProof/>
          <w:lang w:val="sr-Latn-CS"/>
        </w:rPr>
        <w:t xml:space="preserve"> </w:t>
      </w:r>
      <w:r>
        <w:rPr>
          <w:noProof/>
          <w:lang w:val="sr-Latn-CS"/>
        </w:rPr>
        <w:t>nadmoći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članovima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disciplinski</w:t>
      </w:r>
      <w:r w:rsidR="00917127" w:rsidRPr="007F487E">
        <w:rPr>
          <w:noProof/>
          <w:lang w:val="sr-Latn-CS"/>
        </w:rPr>
        <w:t xml:space="preserve"> </w:t>
      </w:r>
      <w:r>
        <w:rPr>
          <w:noProof/>
          <w:lang w:val="sr-Latn-CS"/>
        </w:rPr>
        <w:t>kažnjen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korišćenje</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udruženja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arbitražnog</w:t>
      </w:r>
      <w:r w:rsidR="00917127" w:rsidRPr="007F487E">
        <w:rPr>
          <w:noProof/>
          <w:lang w:val="sr-Latn-CS"/>
        </w:rPr>
        <w:t xml:space="preserve"> </w:t>
      </w:r>
      <w:r>
        <w:rPr>
          <w:noProof/>
          <w:lang w:val="sr-Latn-CS"/>
        </w:rPr>
        <w:t>rešavanja</w:t>
      </w:r>
      <w:r w:rsidR="00917127" w:rsidRPr="007F487E">
        <w:rPr>
          <w:noProof/>
          <w:lang w:val="sr-Latn-CS"/>
        </w:rPr>
        <w:t xml:space="preserve"> </w:t>
      </w:r>
      <w:r>
        <w:rPr>
          <w:noProof/>
          <w:lang w:val="sr-Latn-CS"/>
        </w:rPr>
        <w:t>sporova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detaljnije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stalnih</w:t>
      </w:r>
      <w:r w:rsidR="00917127" w:rsidRPr="007F487E">
        <w:rPr>
          <w:noProof/>
          <w:lang w:val="sr-Latn-CS"/>
        </w:rPr>
        <w:t xml:space="preserve"> </w:t>
      </w:r>
      <w:r>
        <w:rPr>
          <w:noProof/>
          <w:lang w:val="sr-Latn-CS"/>
        </w:rPr>
        <w:t>arbitražnih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sudova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obrazuju</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Olimpijskom</w:t>
      </w:r>
      <w:r w:rsidR="00917127" w:rsidRPr="007F487E">
        <w:rPr>
          <w:noProof/>
          <w:lang w:val="sr-Latn-CS"/>
        </w:rPr>
        <w:t xml:space="preserve"> </w:t>
      </w:r>
      <w:r>
        <w:rPr>
          <w:noProof/>
          <w:lang w:val="sr-Latn-CS"/>
        </w:rPr>
        <w:t>komitetu</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nadležnom</w:t>
      </w:r>
      <w:r w:rsidR="00917127" w:rsidRPr="007F487E">
        <w:rPr>
          <w:noProof/>
          <w:lang w:val="sr-Latn-CS"/>
        </w:rPr>
        <w:t xml:space="preserve"> </w:t>
      </w:r>
      <w:r>
        <w:rPr>
          <w:noProof/>
          <w:lang w:val="sr-Latn-CS"/>
        </w:rPr>
        <w:t>nacionalnom</w:t>
      </w:r>
      <w:r w:rsidR="00917127" w:rsidRPr="007F487E">
        <w:rPr>
          <w:noProof/>
          <w:lang w:val="sr-Latn-CS"/>
        </w:rPr>
        <w:t xml:space="preserve"> </w:t>
      </w:r>
      <w:r>
        <w:rPr>
          <w:noProof/>
          <w:lang w:val="sr-Latn-CS"/>
        </w:rPr>
        <w:t>granskom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nadležnost</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postupka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izbora</w:t>
      </w:r>
      <w:r w:rsidR="00917127" w:rsidRPr="007F487E">
        <w:rPr>
          <w:noProof/>
          <w:lang w:val="sr-Latn-CS"/>
        </w:rPr>
        <w:t xml:space="preserve"> </w:t>
      </w:r>
      <w:r>
        <w:rPr>
          <w:noProof/>
          <w:lang w:val="sr-Latn-CS"/>
        </w:rPr>
        <w:t>arbitara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arbitražnih</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Stalni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arbitražni</w:t>
      </w:r>
      <w:r w:rsidR="00917127" w:rsidRPr="007F487E">
        <w:rPr>
          <w:noProof/>
          <w:lang w:val="sr-Latn-CS"/>
        </w:rPr>
        <w:t xml:space="preserve"> </w:t>
      </w:r>
      <w:r>
        <w:rPr>
          <w:noProof/>
          <w:lang w:val="sr-Latn-CS"/>
        </w:rPr>
        <w:t>sud</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rešavanje</w:t>
      </w:r>
      <w:r w:rsidR="00917127" w:rsidRPr="007F487E">
        <w:rPr>
          <w:noProof/>
          <w:lang w:val="sr-Latn-CS"/>
        </w:rPr>
        <w:t xml:space="preserve"> </w:t>
      </w:r>
      <w:r>
        <w:rPr>
          <w:noProof/>
          <w:lang w:val="sr-Latn-CS"/>
        </w:rPr>
        <w:t>sporova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nastanu</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ostvarenja</w:t>
      </w:r>
      <w:r w:rsidR="00917127" w:rsidRPr="007F487E">
        <w:rPr>
          <w:noProof/>
          <w:lang w:val="sr-Latn-CS"/>
        </w:rPr>
        <w:t xml:space="preserve"> </w:t>
      </w:r>
      <w:r>
        <w:rPr>
          <w:noProof/>
          <w:lang w:val="sr-Latn-CS"/>
        </w:rPr>
        <w:t>članskih</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nadležnost</w:t>
      </w:r>
      <w:r w:rsidR="00917127" w:rsidRPr="007F487E">
        <w:rPr>
          <w:noProof/>
          <w:lang w:val="sr-Latn-CS"/>
        </w:rPr>
        <w:t xml:space="preserve"> </w:t>
      </w:r>
      <w:r>
        <w:rPr>
          <w:noProof/>
          <w:lang w:val="sr-Latn-CS"/>
        </w:rPr>
        <w:t>stalnog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suda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sporove</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statutu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statutu</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propisana</w:t>
      </w:r>
      <w:r w:rsidR="00917127" w:rsidRPr="007F487E">
        <w:rPr>
          <w:noProof/>
          <w:lang w:val="sr-Latn-CS"/>
        </w:rPr>
        <w:t xml:space="preserve"> </w:t>
      </w:r>
      <w:r>
        <w:rPr>
          <w:noProof/>
          <w:lang w:val="sr-Latn-CS"/>
        </w:rPr>
        <w:t>obaveznost</w:t>
      </w:r>
      <w:r w:rsidR="00917127" w:rsidRPr="007F487E">
        <w:rPr>
          <w:noProof/>
          <w:lang w:val="sr-Latn-CS"/>
        </w:rPr>
        <w:t xml:space="preserve"> </w:t>
      </w:r>
      <w:r>
        <w:rPr>
          <w:noProof/>
          <w:lang w:val="sr-Latn-CS"/>
        </w:rPr>
        <w:t>arbitraže</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prigovore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postojećih</w:t>
      </w:r>
      <w:r w:rsidR="00917127" w:rsidRPr="007F487E">
        <w:rPr>
          <w:noProof/>
          <w:lang w:val="sr-Latn-CS"/>
        </w:rPr>
        <w:t xml:space="preserve"> </w:t>
      </w:r>
      <w:r>
        <w:rPr>
          <w:noProof/>
          <w:lang w:val="sr-Latn-CS"/>
        </w:rPr>
        <w:t>stalnih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arbitraža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uređenju</w:t>
      </w:r>
      <w:r w:rsidR="00917127" w:rsidRPr="007F487E">
        <w:rPr>
          <w:noProof/>
          <w:lang w:val="sr-Latn-CS"/>
        </w:rPr>
        <w:t xml:space="preserve"> </w:t>
      </w:r>
      <w:r>
        <w:rPr>
          <w:noProof/>
          <w:lang w:val="sr-Latn-CS"/>
        </w:rPr>
        <w:t>stalnih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arbitraža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brojem</w:t>
      </w:r>
      <w:r w:rsidR="00917127" w:rsidRPr="007F487E">
        <w:rPr>
          <w:noProof/>
          <w:lang w:val="sr-Latn-CS"/>
        </w:rPr>
        <w:t xml:space="preserve"> </w:t>
      </w:r>
      <w:r>
        <w:rPr>
          <w:noProof/>
          <w:lang w:val="sr-Latn-CS"/>
        </w:rPr>
        <w:t>arbitara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listi</w:t>
      </w:r>
      <w:r w:rsidR="00917127" w:rsidRPr="007F487E">
        <w:rPr>
          <w:noProof/>
          <w:lang w:val="sr-Latn-CS"/>
        </w:rPr>
        <w:t xml:space="preserve"> </w:t>
      </w:r>
      <w:r>
        <w:rPr>
          <w:noProof/>
          <w:lang w:val="sr-Latn-CS"/>
        </w:rPr>
        <w:t>arbitara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osigurana</w:t>
      </w:r>
      <w:r w:rsidR="00917127" w:rsidRPr="007F487E">
        <w:rPr>
          <w:noProof/>
          <w:lang w:val="sr-Latn-CS"/>
        </w:rPr>
        <w:t xml:space="preserve"> </w:t>
      </w:r>
      <w:r>
        <w:rPr>
          <w:noProof/>
          <w:lang w:val="sr-Latn-CS"/>
        </w:rPr>
        <w:t>nezavisnost</w:t>
      </w:r>
      <w:r w:rsidR="00917127" w:rsidRPr="007F487E">
        <w:rPr>
          <w:noProof/>
          <w:lang w:val="sr-Latn-CS"/>
        </w:rPr>
        <w:t xml:space="preserve">, </w:t>
      </w:r>
      <w:r>
        <w:rPr>
          <w:noProof/>
          <w:lang w:val="sr-Latn-CS"/>
        </w:rPr>
        <w:t>nepristrasnost</w:t>
      </w:r>
      <w:r w:rsidR="00917127" w:rsidRPr="007F487E">
        <w:rPr>
          <w:noProof/>
          <w:lang w:val="sr-Latn-CS"/>
        </w:rPr>
        <w:t xml:space="preserve">, </w:t>
      </w:r>
      <w:r>
        <w:rPr>
          <w:noProof/>
          <w:lang w:val="sr-Latn-CS"/>
        </w:rPr>
        <w:t>samostalnost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kompetentnost</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arbitraže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odlučivanju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zaštićena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stranke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osiguralo</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akte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principa</w:t>
      </w:r>
      <w:r w:rsidR="00917127" w:rsidRPr="007F487E">
        <w:rPr>
          <w:noProof/>
          <w:lang w:val="sr-Latn-CS"/>
        </w:rPr>
        <w:t xml:space="preserve"> </w:t>
      </w:r>
      <w:r>
        <w:rPr>
          <w:noProof/>
          <w:lang w:val="sr-Latn-CS"/>
        </w:rPr>
        <w:t>dobrog</w:t>
      </w:r>
      <w:r w:rsidR="00917127" w:rsidRPr="007F487E">
        <w:rPr>
          <w:noProof/>
          <w:lang w:val="sr-Latn-CS"/>
        </w:rPr>
        <w:t xml:space="preserve"> </w:t>
      </w:r>
      <w:r>
        <w:rPr>
          <w:noProof/>
          <w:lang w:val="sr-Latn-CS"/>
        </w:rPr>
        <w:t>upravljanja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njegovih</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najviši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skupštinu</w:t>
      </w:r>
      <w:r w:rsidR="00917127" w:rsidRPr="007F487E">
        <w:rPr>
          <w:noProof/>
          <w:lang w:val="sr-Latn-CS"/>
        </w:rPr>
        <w:t xml:space="preserve"> </w:t>
      </w:r>
      <w:r>
        <w:rPr>
          <w:noProof/>
          <w:lang w:val="sr-Latn-CS"/>
        </w:rPr>
        <w:t>čine</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jednakim</w:t>
      </w:r>
      <w:r w:rsidR="00917127" w:rsidRPr="007F487E">
        <w:rPr>
          <w:noProof/>
          <w:lang w:val="sr-Latn-CS"/>
        </w:rPr>
        <w:t xml:space="preserve"> </w:t>
      </w:r>
      <w:r>
        <w:rPr>
          <w:noProof/>
          <w:lang w:val="sr-Latn-CS"/>
        </w:rPr>
        <w:t>pravom</w:t>
      </w:r>
      <w:r w:rsidR="00917127" w:rsidRPr="007F487E">
        <w:rPr>
          <w:noProof/>
          <w:lang w:val="sr-Latn-CS"/>
        </w:rPr>
        <w:t xml:space="preserve"> </w:t>
      </w:r>
      <w:r>
        <w:rPr>
          <w:noProof/>
          <w:lang w:val="sr-Latn-CS"/>
        </w:rPr>
        <w:t>glasa</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saziva</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jedanput</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odlučuje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usvajanju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izmenama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dopunama</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usvajanju</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revizorskih</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statusnim</w:t>
      </w:r>
      <w:r w:rsidR="00917127" w:rsidRPr="007F487E">
        <w:rPr>
          <w:noProof/>
          <w:lang w:val="sr-Latn-CS"/>
        </w:rPr>
        <w:t xml:space="preserve"> </w:t>
      </w:r>
      <w:r>
        <w:rPr>
          <w:noProof/>
          <w:lang w:val="sr-Latn-CS"/>
        </w:rPr>
        <w:t>promenama</w:t>
      </w:r>
      <w:r w:rsidR="00917127" w:rsidRPr="007F487E">
        <w:rPr>
          <w:noProof/>
          <w:lang w:val="sr-Latn-CS"/>
        </w:rPr>
        <w:t xml:space="preserve">; </w:t>
      </w:r>
      <w:r>
        <w:rPr>
          <w:noProof/>
          <w:lang w:val="sr-Latn-CS"/>
        </w:rPr>
        <w:t>prestanku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pitanjima</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Odluka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promeni</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statusnim</w:t>
      </w:r>
      <w:r w:rsidR="00917127" w:rsidRPr="007F487E">
        <w:rPr>
          <w:noProof/>
          <w:lang w:val="sr-Latn-CS"/>
        </w:rPr>
        <w:t xml:space="preserve"> </w:t>
      </w:r>
      <w:r>
        <w:rPr>
          <w:noProof/>
          <w:lang w:val="sr-Latn-CS"/>
        </w:rPr>
        <w:t>promenama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prestanku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donosi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većinom</w:t>
      </w:r>
      <w:r w:rsidR="00917127" w:rsidRPr="007F487E">
        <w:rPr>
          <w:noProof/>
          <w:lang w:val="sr-Latn-CS"/>
        </w:rPr>
        <w:t xml:space="preserve"> </w:t>
      </w:r>
      <w:r>
        <w:rPr>
          <w:noProof/>
          <w:lang w:val="sr-Latn-CS"/>
        </w:rPr>
        <w:t>glasova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ukupnog</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odluke</w:t>
      </w:r>
      <w:r w:rsidR="00917127" w:rsidRPr="007F487E">
        <w:rPr>
          <w:noProof/>
          <w:lang w:val="sr-Latn-CS"/>
        </w:rPr>
        <w:t xml:space="preserve"> </w:t>
      </w:r>
      <w:r>
        <w:rPr>
          <w:noProof/>
          <w:lang w:val="sr-Latn-CS"/>
        </w:rPr>
        <w:t>potreban</w:t>
      </w:r>
      <w:r w:rsidR="00917127" w:rsidRPr="007F487E">
        <w:rPr>
          <w:noProof/>
          <w:lang w:val="sr-Latn-CS"/>
        </w:rPr>
        <w:t xml:space="preserve"> </w:t>
      </w:r>
      <w:r>
        <w:rPr>
          <w:noProof/>
          <w:lang w:val="sr-Latn-CS"/>
        </w:rPr>
        <w:t>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glasova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sporovi</w:t>
      </w:r>
      <w:r w:rsidR="00917127" w:rsidRPr="007F487E">
        <w:rPr>
          <w:noProof/>
          <w:lang w:val="sr-Latn-CS"/>
        </w:rPr>
        <w:t xml:space="preserve"> </w:t>
      </w:r>
      <w:r>
        <w:rPr>
          <w:noProof/>
          <w:lang w:val="sr-Latn-CS"/>
        </w:rPr>
        <w:t>vezani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problem</w:t>
      </w:r>
      <w:r w:rsidR="00917127" w:rsidRPr="007F487E">
        <w:rPr>
          <w:noProof/>
          <w:lang w:val="sr-Latn-CS"/>
        </w:rPr>
        <w:t xml:space="preserve"> </w:t>
      </w:r>
      <w:r>
        <w:rPr>
          <w:noProof/>
          <w:lang w:val="sr-Latn-CS"/>
        </w:rPr>
        <w:t>sazivanja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situaciji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uprava</w:t>
      </w:r>
      <w:r w:rsidR="00917127" w:rsidRPr="007F487E">
        <w:rPr>
          <w:noProof/>
          <w:lang w:val="sr-Latn-CS"/>
        </w:rPr>
        <w:t xml:space="preserve"> (</w:t>
      </w:r>
      <w:r>
        <w:rPr>
          <w:noProof/>
          <w:lang w:val="sr-Latn-CS"/>
        </w:rPr>
        <w:t>izvršni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odbija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sazove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uporednopravnim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sazivanje</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tražiti</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trećina</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navođenje</w:t>
      </w:r>
      <w:r w:rsidR="00917127" w:rsidRPr="007F487E">
        <w:rPr>
          <w:noProof/>
          <w:lang w:val="sr-Latn-CS"/>
        </w:rPr>
        <w:t xml:space="preserve"> </w:t>
      </w:r>
      <w:r>
        <w:rPr>
          <w:noProof/>
          <w:lang w:val="sr-Latn-CS"/>
        </w:rPr>
        <w:t>dnevnog</w:t>
      </w:r>
      <w:r w:rsidR="00917127" w:rsidRPr="007F487E">
        <w:rPr>
          <w:noProof/>
          <w:lang w:val="sr-Latn-CS"/>
        </w:rPr>
        <w:t xml:space="preserve"> </w:t>
      </w:r>
      <w:r>
        <w:rPr>
          <w:noProof/>
          <w:lang w:val="sr-Latn-CS"/>
        </w:rPr>
        <w:t>reda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sazove</w:t>
      </w:r>
      <w:r w:rsidR="00917127" w:rsidRPr="007F487E">
        <w:rPr>
          <w:noProof/>
          <w:lang w:val="sr-Latn-CS"/>
        </w:rPr>
        <w:t xml:space="preserve"> </w:t>
      </w:r>
      <w:r>
        <w:rPr>
          <w:noProof/>
          <w:lang w:val="sr-Latn-CS"/>
        </w:rPr>
        <w:t>sednicu</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nju</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sazvati</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tražili</w:t>
      </w:r>
      <w:r w:rsidR="00917127" w:rsidRPr="007F487E">
        <w:rPr>
          <w:noProof/>
          <w:lang w:val="sr-Latn-CS"/>
        </w:rPr>
        <w:t xml:space="preserve"> </w:t>
      </w:r>
      <w:r>
        <w:rPr>
          <w:noProof/>
          <w:lang w:val="sr-Latn-CS"/>
        </w:rPr>
        <w:t>njeno</w:t>
      </w:r>
      <w:r w:rsidR="00917127" w:rsidRPr="007F487E">
        <w:rPr>
          <w:noProof/>
          <w:lang w:val="sr-Latn-CS"/>
        </w:rPr>
        <w:t xml:space="preserve"> </w:t>
      </w:r>
      <w:r>
        <w:rPr>
          <w:noProof/>
          <w:lang w:val="sr-Latn-CS"/>
        </w:rPr>
        <w:t>sazivanje</w:t>
      </w:r>
      <w:r w:rsidR="00917127" w:rsidRPr="007F487E">
        <w:rPr>
          <w:noProof/>
          <w:lang w:val="sr-Latn-CS"/>
        </w:rPr>
        <w:t xml:space="preserve">. </w:t>
      </w:r>
      <w:r>
        <w:rPr>
          <w:bCs/>
          <w:noProof/>
          <w:lang w:val="sr-Latn-CS"/>
        </w:rPr>
        <w:t>Skupština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mora</w:t>
      </w:r>
      <w:r w:rsidR="00917127" w:rsidRPr="007F487E">
        <w:rPr>
          <w:bCs/>
          <w:noProof/>
          <w:lang w:val="sr-Latn-CS"/>
        </w:rPr>
        <w:t xml:space="preserve"> </w:t>
      </w:r>
      <w:r>
        <w:rPr>
          <w:bCs/>
          <w:noProof/>
          <w:lang w:val="sr-Latn-CS"/>
        </w:rPr>
        <w:t>sazvati</w:t>
      </w:r>
      <w:r w:rsidR="00917127" w:rsidRPr="007F487E">
        <w:rPr>
          <w:bCs/>
          <w:noProof/>
          <w:lang w:val="sr-Latn-CS"/>
        </w:rPr>
        <w:t xml:space="preserve"> </w:t>
      </w:r>
      <w:r>
        <w:rPr>
          <w:bCs/>
          <w:noProof/>
          <w:lang w:val="sr-Latn-CS"/>
        </w:rPr>
        <w:t>najkasnije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roku</w:t>
      </w:r>
      <w:r w:rsidR="00917127" w:rsidRPr="007F487E">
        <w:rPr>
          <w:bCs/>
          <w:noProof/>
          <w:lang w:val="sr-Latn-CS"/>
        </w:rPr>
        <w:t xml:space="preserve"> </w:t>
      </w:r>
      <w:r>
        <w:rPr>
          <w:bCs/>
          <w:noProof/>
          <w:lang w:val="sr-Latn-CS"/>
        </w:rPr>
        <w:t>od</w:t>
      </w:r>
      <w:r w:rsidR="00917127" w:rsidRPr="007F487E">
        <w:rPr>
          <w:bCs/>
          <w:noProof/>
          <w:lang w:val="sr-Latn-CS"/>
        </w:rPr>
        <w:t xml:space="preserve"> 30 </w:t>
      </w:r>
      <w:r>
        <w:rPr>
          <w:bCs/>
          <w:noProof/>
          <w:lang w:val="sr-Latn-CS"/>
        </w:rPr>
        <w:t>dana</w:t>
      </w:r>
      <w:r w:rsidR="00917127" w:rsidRPr="007F487E">
        <w:rPr>
          <w:bCs/>
          <w:noProof/>
          <w:lang w:val="sr-Latn-CS"/>
        </w:rPr>
        <w:t xml:space="preserve"> </w:t>
      </w:r>
      <w:r>
        <w:rPr>
          <w:bCs/>
          <w:noProof/>
          <w:lang w:val="sr-Latn-CS"/>
        </w:rPr>
        <w:t>od</w:t>
      </w:r>
      <w:r w:rsidR="00917127" w:rsidRPr="007F487E">
        <w:rPr>
          <w:bCs/>
          <w:noProof/>
          <w:lang w:val="sr-Latn-CS"/>
        </w:rPr>
        <w:t xml:space="preserve"> </w:t>
      </w:r>
      <w:r>
        <w:rPr>
          <w:bCs/>
          <w:noProof/>
          <w:lang w:val="sr-Latn-CS"/>
        </w:rPr>
        <w:t>momenta</w:t>
      </w:r>
      <w:r w:rsidR="00917127" w:rsidRPr="007F487E">
        <w:rPr>
          <w:bCs/>
          <w:noProof/>
          <w:lang w:val="sr-Latn-CS"/>
        </w:rPr>
        <w:t xml:space="preserve"> </w:t>
      </w:r>
      <w:r>
        <w:rPr>
          <w:bCs/>
          <w:noProof/>
          <w:lang w:val="sr-Latn-CS"/>
        </w:rPr>
        <w:t>podnošenja</w:t>
      </w:r>
      <w:r w:rsidR="00917127" w:rsidRPr="007F487E">
        <w:rPr>
          <w:bCs/>
          <w:noProof/>
          <w:lang w:val="sr-Latn-CS"/>
        </w:rPr>
        <w:t xml:space="preserve"> </w:t>
      </w:r>
      <w:r>
        <w:rPr>
          <w:bCs/>
          <w:noProof/>
          <w:lang w:val="sr-Latn-CS"/>
        </w:rPr>
        <w:t>urednog</w:t>
      </w:r>
      <w:r w:rsidR="00917127" w:rsidRPr="007F487E">
        <w:rPr>
          <w:bCs/>
          <w:noProof/>
          <w:lang w:val="sr-Latn-CS"/>
        </w:rPr>
        <w:t xml:space="preserve"> </w:t>
      </w:r>
      <w:r>
        <w:rPr>
          <w:bCs/>
          <w:noProof/>
          <w:lang w:val="sr-Latn-CS"/>
        </w:rPr>
        <w:t>zahteva</w:t>
      </w:r>
      <w:r w:rsidR="00917127" w:rsidRPr="007F487E">
        <w:rPr>
          <w:bCs/>
          <w:noProof/>
          <w:lang w:val="sr-Latn-CS"/>
        </w:rPr>
        <w:t xml:space="preserve"> </w:t>
      </w:r>
      <w:r>
        <w:rPr>
          <w:bCs/>
          <w:noProof/>
          <w:lang w:val="sr-Latn-CS"/>
        </w:rPr>
        <w:t>za</w:t>
      </w:r>
      <w:r w:rsidR="00917127" w:rsidRPr="007F487E">
        <w:rPr>
          <w:bCs/>
          <w:noProof/>
          <w:lang w:val="sr-Latn-CS"/>
        </w:rPr>
        <w:t xml:space="preserve"> </w:t>
      </w:r>
      <w:r>
        <w:rPr>
          <w:bCs/>
          <w:noProof/>
          <w:lang w:val="sr-Latn-CS"/>
        </w:rPr>
        <w:t>održavanje</w:t>
      </w:r>
      <w:r w:rsidR="00917127" w:rsidRPr="007F487E">
        <w:rPr>
          <w:bCs/>
          <w:noProof/>
          <w:lang w:val="sr-Latn-CS"/>
        </w:rPr>
        <w:t xml:space="preserve"> </w:t>
      </w:r>
      <w:r>
        <w:rPr>
          <w:bCs/>
          <w:noProof/>
          <w:lang w:val="sr-Latn-CS"/>
        </w:rPr>
        <w:t>skupštine</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s</w:t>
      </w:r>
      <w:r w:rsidR="00917127" w:rsidRPr="007F487E">
        <w:rPr>
          <w:bCs/>
          <w:noProof/>
          <w:lang w:val="sr-Latn-CS"/>
        </w:rPr>
        <w:t xml:space="preserve"> </w:t>
      </w:r>
      <w:r>
        <w:rPr>
          <w:bCs/>
          <w:noProof/>
          <w:lang w:val="sr-Latn-CS"/>
        </w:rPr>
        <w:t>tim</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između</w:t>
      </w:r>
      <w:r w:rsidR="00917127" w:rsidRPr="007F487E">
        <w:rPr>
          <w:bCs/>
          <w:noProof/>
          <w:lang w:val="sr-Latn-CS"/>
        </w:rPr>
        <w:t xml:space="preserve"> </w:t>
      </w:r>
      <w:r>
        <w:rPr>
          <w:bCs/>
          <w:noProof/>
          <w:lang w:val="sr-Latn-CS"/>
        </w:rPr>
        <w:t>podnošenja</w:t>
      </w:r>
      <w:r w:rsidR="00917127" w:rsidRPr="007F487E">
        <w:rPr>
          <w:bCs/>
          <w:noProof/>
          <w:lang w:val="sr-Latn-CS"/>
        </w:rPr>
        <w:t xml:space="preserve"> </w:t>
      </w:r>
      <w:r>
        <w:rPr>
          <w:bCs/>
          <w:noProof/>
          <w:lang w:val="sr-Latn-CS"/>
        </w:rPr>
        <w:t>urednog</w:t>
      </w:r>
      <w:r w:rsidR="00917127" w:rsidRPr="007F487E">
        <w:rPr>
          <w:bCs/>
          <w:noProof/>
          <w:lang w:val="sr-Latn-CS"/>
        </w:rPr>
        <w:t xml:space="preserve"> </w:t>
      </w:r>
      <w:r>
        <w:rPr>
          <w:bCs/>
          <w:noProof/>
          <w:lang w:val="sr-Latn-CS"/>
        </w:rPr>
        <w:t>zahteva</w:t>
      </w:r>
      <w:r w:rsidR="00917127" w:rsidRPr="007F487E">
        <w:rPr>
          <w:bCs/>
          <w:noProof/>
          <w:lang w:val="sr-Latn-CS"/>
        </w:rPr>
        <w:t xml:space="preserve"> </w:t>
      </w:r>
      <w:r>
        <w:rPr>
          <w:bCs/>
          <w:noProof/>
          <w:lang w:val="sr-Latn-CS"/>
        </w:rPr>
        <w:t>za</w:t>
      </w:r>
      <w:r w:rsidR="00917127" w:rsidRPr="007F487E">
        <w:rPr>
          <w:bCs/>
          <w:noProof/>
          <w:lang w:val="sr-Latn-CS"/>
        </w:rPr>
        <w:t xml:space="preserve"> </w:t>
      </w:r>
      <w:r>
        <w:rPr>
          <w:bCs/>
          <w:noProof/>
          <w:lang w:val="sr-Latn-CS"/>
        </w:rPr>
        <w:t>održavanje</w:t>
      </w:r>
      <w:r w:rsidR="00917127" w:rsidRPr="007F487E">
        <w:rPr>
          <w:bCs/>
          <w:noProof/>
          <w:lang w:val="sr-Latn-CS"/>
        </w:rPr>
        <w:t xml:space="preserve"> </w:t>
      </w:r>
      <w:r>
        <w:rPr>
          <w:bCs/>
          <w:noProof/>
          <w:lang w:val="sr-Latn-CS"/>
        </w:rPr>
        <w:t>skupštine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održavanja</w:t>
      </w:r>
      <w:r w:rsidR="00917127" w:rsidRPr="007F487E">
        <w:rPr>
          <w:bCs/>
          <w:noProof/>
          <w:lang w:val="sr-Latn-CS"/>
        </w:rPr>
        <w:t xml:space="preserve"> </w:t>
      </w:r>
      <w:r>
        <w:rPr>
          <w:bCs/>
          <w:noProof/>
          <w:lang w:val="sr-Latn-CS"/>
        </w:rPr>
        <w:t>skupštine</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ne</w:t>
      </w:r>
      <w:r w:rsidR="00917127" w:rsidRPr="007F487E">
        <w:rPr>
          <w:bCs/>
          <w:noProof/>
          <w:lang w:val="sr-Latn-CS"/>
        </w:rPr>
        <w:t xml:space="preserve"> </w:t>
      </w:r>
      <w:r>
        <w:rPr>
          <w:bCs/>
          <w:noProof/>
          <w:lang w:val="sr-Latn-CS"/>
        </w:rPr>
        <w:t>sme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protekne</w:t>
      </w:r>
      <w:r w:rsidR="00917127" w:rsidRPr="007F487E">
        <w:rPr>
          <w:bCs/>
          <w:noProof/>
          <w:lang w:val="sr-Latn-CS"/>
        </w:rPr>
        <w:t xml:space="preserve"> </w:t>
      </w:r>
      <w:r>
        <w:rPr>
          <w:bCs/>
          <w:noProof/>
          <w:lang w:val="sr-Latn-CS"/>
        </w:rPr>
        <w:t>više</w:t>
      </w:r>
      <w:r w:rsidR="00917127" w:rsidRPr="007F487E">
        <w:rPr>
          <w:bCs/>
          <w:noProof/>
          <w:lang w:val="sr-Latn-CS"/>
        </w:rPr>
        <w:t xml:space="preserve"> </w:t>
      </w:r>
      <w:r>
        <w:rPr>
          <w:bCs/>
          <w:noProof/>
          <w:lang w:val="sr-Latn-CS"/>
        </w:rPr>
        <w:t>od</w:t>
      </w:r>
      <w:r w:rsidR="00917127" w:rsidRPr="007F487E">
        <w:rPr>
          <w:bCs/>
          <w:noProof/>
          <w:lang w:val="sr-Latn-CS"/>
        </w:rPr>
        <w:t xml:space="preserve"> 60 </w:t>
      </w:r>
      <w:r>
        <w:rPr>
          <w:bCs/>
          <w:noProof/>
          <w:lang w:val="sr-Latn-CS"/>
        </w:rPr>
        <w:t>dana</w:t>
      </w:r>
      <w:r w:rsidR="00917127" w:rsidRPr="007F487E">
        <w:rPr>
          <w:bCs/>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pažnje</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prijavljivanja</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radnji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lični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izbegavanja</w:t>
      </w:r>
      <w:r w:rsidR="00917127" w:rsidRPr="007F487E">
        <w:rPr>
          <w:noProof/>
          <w:lang w:val="sr-Latn-CS"/>
        </w:rPr>
        <w:t xml:space="preserve"> </w:t>
      </w:r>
      <w:r>
        <w:rPr>
          <w:noProof/>
          <w:lang w:val="sr-Latn-CS"/>
        </w:rPr>
        <w:t>sukoba</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čuvanja</w:t>
      </w:r>
      <w:r w:rsidR="00917127" w:rsidRPr="007F487E">
        <w:rPr>
          <w:noProof/>
          <w:lang w:val="sr-Latn-CS"/>
        </w:rPr>
        <w:t xml:space="preserve"> </w:t>
      </w:r>
      <w:r>
        <w:rPr>
          <w:noProof/>
          <w:lang w:val="sr-Latn-CS"/>
        </w:rPr>
        <w:t>poslovne</w:t>
      </w:r>
      <w:r w:rsidR="00917127" w:rsidRPr="007F487E">
        <w:rPr>
          <w:noProof/>
          <w:lang w:val="sr-Latn-CS"/>
        </w:rPr>
        <w:t xml:space="preserve"> </w:t>
      </w:r>
      <w:r>
        <w:rPr>
          <w:noProof/>
          <w:lang w:val="sr-Latn-CS"/>
        </w:rPr>
        <w:t>tajne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poštovanja</w:t>
      </w:r>
      <w:r w:rsidR="00917127" w:rsidRPr="007F487E">
        <w:rPr>
          <w:noProof/>
          <w:lang w:val="sr-Latn-CS"/>
        </w:rPr>
        <w:t xml:space="preserve"> </w:t>
      </w:r>
      <w:r>
        <w:rPr>
          <w:noProof/>
          <w:lang w:val="sr-Latn-CS"/>
        </w:rPr>
        <w:t>zabrane</w:t>
      </w:r>
      <w:r w:rsidR="00917127" w:rsidRPr="007F487E">
        <w:rPr>
          <w:noProof/>
          <w:lang w:val="sr-Latn-CS"/>
        </w:rPr>
        <w:t xml:space="preserve"> </w:t>
      </w:r>
      <w:r>
        <w:rPr>
          <w:noProof/>
          <w:lang w:val="sr-Latn-CS"/>
        </w:rPr>
        <w:t>konkurencije</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člana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odobrenju</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određenog</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posledice</w:t>
      </w:r>
      <w:r w:rsidR="00917127" w:rsidRPr="007F487E">
        <w:rPr>
          <w:noProof/>
          <w:lang w:val="sr-Latn-CS"/>
        </w:rPr>
        <w:t xml:space="preserve"> </w:t>
      </w:r>
      <w:r>
        <w:rPr>
          <w:noProof/>
          <w:lang w:val="sr-Latn-CS"/>
        </w:rPr>
        <w:t>povrede</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dužnostima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društvu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privrednih</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Naime</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zastupnik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prilici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odlukama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raspolažu</w:t>
      </w:r>
      <w:r w:rsidR="00917127" w:rsidRPr="007F487E">
        <w:rPr>
          <w:noProof/>
          <w:lang w:val="sr-Latn-CS"/>
        </w:rPr>
        <w:t xml:space="preserve"> </w:t>
      </w:r>
      <w:r>
        <w:rPr>
          <w:noProof/>
          <w:lang w:val="sr-Latn-CS"/>
        </w:rPr>
        <w:t>značajnom</w:t>
      </w:r>
      <w:r w:rsidR="00917127" w:rsidRPr="007F487E">
        <w:rPr>
          <w:noProof/>
          <w:lang w:val="sr-Latn-CS"/>
        </w:rPr>
        <w:t xml:space="preserve"> </w:t>
      </w:r>
      <w:r>
        <w:rPr>
          <w:noProof/>
          <w:lang w:val="sr-Latn-CS"/>
        </w:rPr>
        <w:t>imovinom</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npr</w:t>
      </w:r>
      <w:r w:rsidR="00917127" w:rsidRPr="007F487E">
        <w:rPr>
          <w:noProof/>
          <w:lang w:val="sr-Latn-CS"/>
        </w:rPr>
        <w:t xml:space="preserve">. </w:t>
      </w:r>
      <w:r>
        <w:rPr>
          <w:noProof/>
          <w:lang w:val="sr-Latn-CS"/>
        </w:rPr>
        <w:t>odlučivanje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transferima</w:t>
      </w:r>
      <w:r w:rsidR="00917127" w:rsidRPr="007F487E">
        <w:rPr>
          <w:noProof/>
          <w:lang w:val="sr-Latn-CS"/>
        </w:rPr>
        <w:t xml:space="preserve"> </w:t>
      </w:r>
      <w:r>
        <w:rPr>
          <w:noProof/>
          <w:lang w:val="sr-Latn-CS"/>
        </w:rPr>
        <w:t>igrača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odrede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dalju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sudbinu</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odgovaraju</w:t>
      </w:r>
      <w:r w:rsidR="00917127" w:rsidRPr="007F487E">
        <w:rPr>
          <w:noProof/>
          <w:lang w:val="sr-Latn-CS"/>
        </w:rPr>
        <w:t xml:space="preserve"> </w:t>
      </w:r>
      <w:r>
        <w:rPr>
          <w:noProof/>
          <w:lang w:val="sr-Latn-CS"/>
        </w:rPr>
        <w:t>solidarno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štetu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svojom</w:t>
      </w:r>
      <w:r w:rsidR="00917127" w:rsidRPr="007F487E">
        <w:rPr>
          <w:noProof/>
          <w:lang w:val="sr-Latn-CS"/>
        </w:rPr>
        <w:t xml:space="preserve"> </w:t>
      </w:r>
      <w:r>
        <w:rPr>
          <w:noProof/>
          <w:lang w:val="sr-Latn-CS"/>
        </w:rPr>
        <w:t>odlukom</w:t>
      </w:r>
      <w:r w:rsidR="00917127" w:rsidRPr="007F487E">
        <w:rPr>
          <w:noProof/>
          <w:lang w:val="sr-Latn-CS"/>
        </w:rPr>
        <w:t xml:space="preserve"> </w:t>
      </w:r>
      <w:r>
        <w:rPr>
          <w:noProof/>
          <w:lang w:val="sr-Latn-CS"/>
        </w:rPr>
        <w:t>prouzrokuju</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ta</w:t>
      </w:r>
      <w:r w:rsidR="00917127" w:rsidRPr="007F487E">
        <w:rPr>
          <w:noProof/>
          <w:lang w:val="sr-Latn-CS"/>
        </w:rPr>
        <w:t xml:space="preserve"> </w:t>
      </w:r>
      <w:r>
        <w:rPr>
          <w:noProof/>
          <w:lang w:val="sr-Latn-CS"/>
        </w:rPr>
        <w:t>odluka</w:t>
      </w:r>
      <w:r w:rsidR="00917127" w:rsidRPr="007F487E">
        <w:rPr>
          <w:noProof/>
          <w:lang w:val="sr-Latn-CS"/>
        </w:rPr>
        <w:t xml:space="preserve"> </w:t>
      </w:r>
      <w:r>
        <w:rPr>
          <w:noProof/>
          <w:lang w:val="sr-Latn-CS"/>
        </w:rPr>
        <w:t>donesena</w:t>
      </w:r>
      <w:r w:rsidR="00917127" w:rsidRPr="007F487E">
        <w:rPr>
          <w:noProof/>
          <w:lang w:val="sr-Latn-CS"/>
        </w:rPr>
        <w:t xml:space="preserve"> </w:t>
      </w:r>
      <w:r>
        <w:rPr>
          <w:noProof/>
          <w:lang w:val="sr-Latn-CS"/>
        </w:rPr>
        <w:t>grubom</w:t>
      </w:r>
      <w:r w:rsidR="00917127" w:rsidRPr="007F487E">
        <w:rPr>
          <w:noProof/>
          <w:lang w:val="sr-Latn-CS"/>
        </w:rPr>
        <w:t xml:space="preserve"> </w:t>
      </w:r>
      <w:r>
        <w:rPr>
          <w:noProof/>
          <w:lang w:val="sr-Latn-CS"/>
        </w:rPr>
        <w:t>nepažnjom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namerom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šteta</w:t>
      </w:r>
      <w:r w:rsidR="00917127" w:rsidRPr="007F487E">
        <w:rPr>
          <w:noProof/>
          <w:lang w:val="sr-Latn-CS"/>
        </w:rPr>
        <w:t xml:space="preserve"> </w:t>
      </w:r>
      <w:r>
        <w:rPr>
          <w:noProof/>
          <w:lang w:val="sr-Latn-CS"/>
        </w:rPr>
        <w:t>prouzrokuje</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bili</w:t>
      </w:r>
      <w:r w:rsidR="00917127" w:rsidRPr="007F487E">
        <w:rPr>
          <w:noProof/>
          <w:lang w:val="sr-Latn-CS"/>
        </w:rPr>
        <w:t xml:space="preserve"> </w:t>
      </w:r>
      <w:r>
        <w:rPr>
          <w:noProof/>
          <w:lang w:val="sr-Latn-CS"/>
        </w:rPr>
        <w:t>protiv</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štetne</w:t>
      </w:r>
      <w:r w:rsidR="00917127" w:rsidRPr="007F487E">
        <w:rPr>
          <w:noProof/>
          <w:lang w:val="sr-Latn-CS"/>
        </w:rPr>
        <w:t xml:space="preserve"> </w:t>
      </w:r>
      <w:r>
        <w:rPr>
          <w:noProof/>
          <w:lang w:val="sr-Latn-CS"/>
        </w:rPr>
        <w:t>odluke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uzdržali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glasanja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konstatuje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zapisniku</w:t>
      </w:r>
      <w:r w:rsidR="00917127" w:rsidRPr="007F487E">
        <w:rPr>
          <w:noProof/>
          <w:lang w:val="sr-Latn-CS"/>
        </w:rPr>
        <w:t xml:space="preserve">. </w:t>
      </w:r>
      <w:r>
        <w:rPr>
          <w:noProof/>
          <w:lang w:val="sr-Latn-CS"/>
        </w:rPr>
        <w:t>Zahtev</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zastareva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deset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odluke</w:t>
      </w:r>
      <w:r w:rsidR="00917127" w:rsidRPr="007F487E">
        <w:rPr>
          <w:noProof/>
          <w:lang w:val="sr-Latn-CS"/>
        </w:rPr>
        <w:t xml:space="preserve"> </w:t>
      </w:r>
      <w:r>
        <w:rPr>
          <w:noProof/>
          <w:lang w:val="sr-Latn-CS"/>
        </w:rPr>
        <w:t>kojom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prouzrokovana</w:t>
      </w:r>
      <w:r w:rsidR="00917127" w:rsidRPr="007F487E">
        <w:rPr>
          <w:noProof/>
          <w:lang w:val="sr-Latn-CS"/>
        </w:rPr>
        <w:t xml:space="preserve"> </w:t>
      </w:r>
      <w:r>
        <w:rPr>
          <w:noProof/>
          <w:lang w:val="sr-Latn-CS"/>
        </w:rPr>
        <w:t>šteta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Tužbu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podići</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zastupnik</w:t>
      </w:r>
      <w:r w:rsidR="00917127" w:rsidRPr="007F487E">
        <w:rPr>
          <w:noProof/>
          <w:lang w:val="sr-Latn-CS"/>
        </w:rPr>
        <w:t xml:space="preserve">, </w:t>
      </w:r>
      <w:r>
        <w:rPr>
          <w:noProof/>
          <w:lang w:val="sr-Latn-CS"/>
        </w:rPr>
        <w:t>nadzorni</w:t>
      </w:r>
      <w:r w:rsidR="00917127" w:rsidRPr="007F487E">
        <w:rPr>
          <w:noProof/>
          <w:lang w:val="sr-Latn-CS"/>
        </w:rPr>
        <w:t xml:space="preserve"> </w:t>
      </w:r>
      <w:r>
        <w:rPr>
          <w:noProof/>
          <w:lang w:val="sr-Latn-CS"/>
        </w:rPr>
        <w:t>odbor</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čine</w:t>
      </w:r>
      <w:r w:rsidR="00917127" w:rsidRPr="007F487E">
        <w:rPr>
          <w:noProof/>
          <w:lang w:val="sr-Latn-CS"/>
        </w:rPr>
        <w:t xml:space="preserve"> 5% </w:t>
      </w:r>
      <w:r>
        <w:rPr>
          <w:noProof/>
          <w:lang w:val="sr-Latn-CS"/>
        </w:rPr>
        <w:t>od</w:t>
      </w:r>
      <w:r w:rsidR="00917127" w:rsidRPr="007F487E">
        <w:rPr>
          <w:noProof/>
          <w:lang w:val="sr-Latn-CS"/>
        </w:rPr>
        <w:t xml:space="preserve"> </w:t>
      </w:r>
      <w:r>
        <w:rPr>
          <w:noProof/>
          <w:lang w:val="sr-Latn-CS"/>
        </w:rPr>
        <w:t>ukupnog</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društvenoj</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javnoj</w:t>
      </w:r>
      <w:r w:rsidR="00917127" w:rsidRPr="007F487E">
        <w:rPr>
          <w:noProof/>
          <w:lang w:val="sr-Latn-CS"/>
        </w:rPr>
        <w:t xml:space="preserve"> </w:t>
      </w:r>
      <w:r>
        <w:rPr>
          <w:noProof/>
          <w:lang w:val="sr-Latn-CS"/>
        </w:rPr>
        <w:t>svojini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javni</w:t>
      </w:r>
      <w:r w:rsidR="00917127" w:rsidRPr="007F487E">
        <w:rPr>
          <w:noProof/>
          <w:lang w:val="sr-Latn-CS"/>
        </w:rPr>
        <w:t xml:space="preserve"> </w:t>
      </w:r>
      <w:r>
        <w:rPr>
          <w:noProof/>
          <w:lang w:val="sr-Latn-CS"/>
        </w:rPr>
        <w:t>pravobranilac</w:t>
      </w:r>
      <w:r w:rsidR="00917127" w:rsidRPr="007F487E">
        <w:rPr>
          <w:noProof/>
          <w:lang w:val="sr-Latn-CS"/>
        </w:rPr>
        <w:t xml:space="preserve">. </w:t>
      </w:r>
      <w:r>
        <w:rPr>
          <w:noProof/>
          <w:lang w:val="sr-Latn-CS"/>
        </w:rPr>
        <w:t>Odlukom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odrediti</w:t>
      </w:r>
      <w:r w:rsidR="00917127" w:rsidRPr="007F487E">
        <w:rPr>
          <w:noProof/>
          <w:lang w:val="sr-Latn-CS"/>
        </w:rPr>
        <w:t xml:space="preserve"> </w:t>
      </w:r>
      <w:r>
        <w:rPr>
          <w:noProof/>
          <w:lang w:val="sr-Latn-CS"/>
        </w:rPr>
        <w:t>posebni</w:t>
      </w:r>
      <w:r w:rsidR="00917127" w:rsidRPr="007F487E">
        <w:rPr>
          <w:noProof/>
          <w:lang w:val="sr-Latn-CS"/>
        </w:rPr>
        <w:t xml:space="preserve"> </w:t>
      </w:r>
      <w:r>
        <w:rPr>
          <w:noProof/>
          <w:lang w:val="sr-Latn-CS"/>
        </w:rPr>
        <w:t>zastupnik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Ostvarena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pripada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podnelo</w:t>
      </w:r>
      <w:r w:rsidR="00917127" w:rsidRPr="007F487E">
        <w:rPr>
          <w:noProof/>
          <w:lang w:val="sr-Latn-CS"/>
        </w:rPr>
        <w:t xml:space="preserve"> </w:t>
      </w:r>
      <w:r>
        <w:rPr>
          <w:noProof/>
          <w:lang w:val="sr-Latn-CS"/>
        </w:rPr>
        <w:t>tužbu</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spora</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odlukama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usloviti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zabraniti</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podnošenja</w:t>
      </w:r>
      <w:r w:rsidR="00917127" w:rsidRPr="007F487E">
        <w:rPr>
          <w:noProof/>
          <w:lang w:val="sr-Latn-CS"/>
        </w:rPr>
        <w:t xml:space="preserve"> </w:t>
      </w:r>
      <w:r>
        <w:rPr>
          <w:noProof/>
          <w:lang w:val="sr-Latn-CS"/>
        </w:rPr>
        <w:t>tužbe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tužbi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okončan</w:t>
      </w:r>
      <w:r w:rsidR="00917127" w:rsidRPr="007F487E">
        <w:rPr>
          <w:noProof/>
          <w:lang w:val="sr-Latn-CS"/>
        </w:rPr>
        <w:t xml:space="preserve"> </w:t>
      </w:r>
      <w:r>
        <w:rPr>
          <w:noProof/>
          <w:lang w:val="sr-Latn-CS"/>
        </w:rPr>
        <w:t>vansudskim</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Ovakve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radnje</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ogranka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likvidatora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stečajnog</w:t>
      </w:r>
      <w:r w:rsidR="00917127" w:rsidRPr="007F487E">
        <w:rPr>
          <w:noProof/>
          <w:lang w:val="sr-Latn-CS"/>
        </w:rPr>
        <w:t xml:space="preserve"> </w:t>
      </w:r>
      <w:r>
        <w:rPr>
          <w:noProof/>
          <w:lang w:val="sr-Latn-CS"/>
        </w:rPr>
        <w:t>upravnika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prouzrokovana</w:t>
      </w:r>
      <w:r w:rsidR="00917127" w:rsidRPr="007F487E">
        <w:rPr>
          <w:noProof/>
          <w:lang w:val="sr-Latn-CS"/>
        </w:rPr>
        <w:t xml:space="preserve"> </w:t>
      </w:r>
      <w:r>
        <w:rPr>
          <w:noProof/>
          <w:lang w:val="sr-Latn-CS"/>
        </w:rPr>
        <w:t>šteta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Odsustvo</w:t>
      </w:r>
      <w:r w:rsidR="00917127" w:rsidRPr="007F487E">
        <w:rPr>
          <w:noProof/>
          <w:lang w:val="sr-Latn-CS"/>
        </w:rPr>
        <w:t xml:space="preserve"> </w:t>
      </w:r>
      <w:r>
        <w:rPr>
          <w:noProof/>
          <w:lang w:val="sr-Latn-CS"/>
        </w:rPr>
        <w:t>detaljnih</w:t>
      </w:r>
      <w:r w:rsidR="00917127" w:rsidRPr="007F487E">
        <w:rPr>
          <w:noProof/>
          <w:lang w:val="sr-Latn-CS"/>
        </w:rPr>
        <w:t xml:space="preserve"> </w:t>
      </w:r>
      <w:r>
        <w:rPr>
          <w:noProof/>
          <w:lang w:val="sr-Latn-CS"/>
        </w:rPr>
        <w:t>odredbi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mnogome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sprečavalo</w:t>
      </w:r>
      <w:r w:rsidR="00917127" w:rsidRPr="007F487E">
        <w:rPr>
          <w:noProof/>
          <w:lang w:val="sr-Latn-CS"/>
        </w:rPr>
        <w:t xml:space="preserve"> </w:t>
      </w:r>
      <w:r>
        <w:rPr>
          <w:noProof/>
          <w:lang w:val="sr-Latn-CS"/>
        </w:rPr>
        <w:t>postupke</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takvih</w:t>
      </w:r>
      <w:r w:rsidR="00917127" w:rsidRPr="007F487E">
        <w:rPr>
          <w:noProof/>
          <w:lang w:val="sr-Latn-CS"/>
        </w:rPr>
        <w:t xml:space="preserve"> </w:t>
      </w:r>
      <w:r>
        <w:rPr>
          <w:noProof/>
          <w:lang w:val="sr-Latn-CS"/>
        </w:rPr>
        <w:t>postupaka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bilo</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statutarnog</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trajanja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prestanka</w:t>
      </w:r>
      <w:r w:rsidR="00917127" w:rsidRPr="007F487E">
        <w:rPr>
          <w:noProof/>
          <w:lang w:val="sr-Latn-CS"/>
        </w:rPr>
        <w:t xml:space="preserve"> </w:t>
      </w:r>
      <w:r>
        <w:rPr>
          <w:noProof/>
          <w:lang w:val="sr-Latn-CS"/>
        </w:rPr>
        <w:t>mandata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imenuje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nadzornog</w:t>
      </w:r>
      <w:r w:rsidR="00917127" w:rsidRPr="007F487E">
        <w:rPr>
          <w:noProof/>
          <w:lang w:val="sr-Latn-CS"/>
        </w:rPr>
        <w:t xml:space="preserve"> </w:t>
      </w:r>
      <w:r>
        <w:rPr>
          <w:noProof/>
          <w:lang w:val="sr-Latn-CS"/>
        </w:rPr>
        <w:t>odbora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slučaj</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dovodilo</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obesmišljavanja</w:t>
      </w:r>
      <w:r w:rsidR="00917127" w:rsidRPr="007F487E">
        <w:rPr>
          <w:noProof/>
          <w:lang w:val="sr-Latn-CS"/>
        </w:rPr>
        <w:t xml:space="preserve"> </w:t>
      </w:r>
      <w:r>
        <w:rPr>
          <w:noProof/>
          <w:lang w:val="sr-Latn-CS"/>
        </w:rPr>
        <w:t>uloge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funkcije</w:t>
      </w:r>
      <w:r w:rsidR="00917127" w:rsidRPr="007F487E">
        <w:rPr>
          <w:noProof/>
          <w:lang w:val="sr-Latn-CS"/>
        </w:rPr>
        <w:t xml:space="preserve"> </w:t>
      </w:r>
      <w:r>
        <w:rPr>
          <w:noProof/>
          <w:lang w:val="sr-Latn-CS"/>
        </w:rPr>
        <w:t>nadzornog</w:t>
      </w:r>
      <w:r w:rsidR="00917127" w:rsidRPr="007F487E">
        <w:rPr>
          <w:noProof/>
          <w:lang w:val="sr-Latn-CS"/>
        </w:rPr>
        <w:t xml:space="preserve"> </w:t>
      </w:r>
      <w:r>
        <w:rPr>
          <w:noProof/>
          <w:lang w:val="sr-Latn-CS"/>
        </w:rPr>
        <w:t>odbora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Detaljno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uređeni</w:t>
      </w:r>
      <w:r w:rsidR="00917127" w:rsidRPr="007F487E">
        <w:rPr>
          <w:noProof/>
          <w:lang w:val="sr-Latn-CS"/>
        </w:rPr>
        <w:t xml:space="preserve"> </w:t>
      </w:r>
      <w:r>
        <w:rPr>
          <w:noProof/>
          <w:lang w:val="sr-Latn-CS"/>
        </w:rPr>
        <w:t>razlozi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prestanak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okolnosti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dovode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prestanka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onih</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vezane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dobrovoljno</w:t>
      </w:r>
      <w:r w:rsidR="00917127" w:rsidRPr="007F487E">
        <w:rPr>
          <w:noProof/>
          <w:lang w:val="sr-Latn-CS"/>
        </w:rPr>
        <w:t xml:space="preserve"> </w:t>
      </w:r>
      <w:r>
        <w:rPr>
          <w:noProof/>
          <w:lang w:val="sr-Latn-CS"/>
        </w:rPr>
        <w:t>gašenje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statusne</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stečaj</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doborovoljnog</w:t>
      </w:r>
      <w:r w:rsidR="00917127" w:rsidRPr="007F487E">
        <w:rPr>
          <w:noProof/>
          <w:lang w:val="sr-Latn-CS"/>
        </w:rPr>
        <w:t xml:space="preserve"> </w:t>
      </w:r>
      <w:r>
        <w:rPr>
          <w:noProof/>
          <w:lang w:val="sr-Latn-CS"/>
        </w:rPr>
        <w:t>gašenja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njim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likvidacija</w:t>
      </w:r>
      <w:r w:rsidR="00917127" w:rsidRPr="007F487E">
        <w:rPr>
          <w:noProof/>
          <w:lang w:val="sr-Latn-CS"/>
        </w:rPr>
        <w:t xml:space="preserve">. </w:t>
      </w:r>
      <w:r>
        <w:rPr>
          <w:noProof/>
          <w:lang w:val="sr-Latn-CS"/>
        </w:rPr>
        <w:t>Postupak</w:t>
      </w:r>
      <w:r w:rsidR="00917127" w:rsidRPr="007F487E">
        <w:rPr>
          <w:noProof/>
          <w:lang w:val="sr-Latn-CS"/>
        </w:rPr>
        <w:t xml:space="preserve"> </w:t>
      </w:r>
      <w:r>
        <w:rPr>
          <w:bCs/>
          <w:noProof/>
          <w:lang w:val="sr-Latn-CS"/>
        </w:rPr>
        <w:t>likvidacije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shodnom</w:t>
      </w:r>
      <w:r w:rsidR="00917127" w:rsidRPr="007F487E">
        <w:rPr>
          <w:noProof/>
          <w:lang w:val="sr-Latn-CS"/>
        </w:rPr>
        <w:t xml:space="preserve"> </w:t>
      </w:r>
      <w:r>
        <w:rPr>
          <w:noProof/>
          <w:lang w:val="sr-Latn-CS"/>
        </w:rPr>
        <w:t>primenom</w:t>
      </w:r>
      <w:r w:rsidR="00917127" w:rsidRPr="007F487E">
        <w:rPr>
          <w:noProof/>
          <w:lang w:val="sr-Latn-CS"/>
        </w:rPr>
        <w:t xml:space="preserve"> </w:t>
      </w:r>
      <w:r>
        <w:rPr>
          <w:noProof/>
          <w:lang w:val="sr-Latn-CS"/>
        </w:rPr>
        <w:t>odredaba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likvidacija</w:t>
      </w:r>
      <w:r w:rsidR="00917127" w:rsidRPr="007F487E">
        <w:rPr>
          <w:noProof/>
          <w:lang w:val="sr-Latn-CS"/>
        </w:rPr>
        <w:t xml:space="preserve"> </w:t>
      </w:r>
      <w:r>
        <w:rPr>
          <w:noProof/>
          <w:lang w:val="sr-Latn-CS"/>
        </w:rPr>
        <w:t>privrednih</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izričito</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likvidacije</w:t>
      </w:r>
      <w:r w:rsidR="00917127" w:rsidRPr="007F487E">
        <w:rPr>
          <w:noProof/>
          <w:lang w:val="sr-Latn-CS"/>
        </w:rPr>
        <w:t xml:space="preserve"> </w:t>
      </w:r>
      <w:r>
        <w:rPr>
          <w:noProof/>
          <w:lang w:val="sr-Latn-CS"/>
        </w:rPr>
        <w:t>prestaju</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izričito</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regulisana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prestanka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prinudnih</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razloga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podnosi</w:t>
      </w:r>
      <w:r w:rsidR="00917127" w:rsidRPr="007F487E">
        <w:rPr>
          <w:noProof/>
          <w:lang w:val="sr-Latn-CS"/>
        </w:rPr>
        <w:t xml:space="preserve"> </w:t>
      </w:r>
      <w:r>
        <w:rPr>
          <w:noProof/>
          <w:lang w:val="sr-Latn-CS"/>
        </w:rPr>
        <w:t>Agenciji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registre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15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pravnosnažnosti</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postojanje</w:t>
      </w:r>
      <w:r w:rsidR="00917127" w:rsidRPr="007F487E">
        <w:rPr>
          <w:noProof/>
          <w:lang w:val="sr-Latn-CS"/>
        </w:rPr>
        <w:t xml:space="preserve"> </w:t>
      </w:r>
      <w:r>
        <w:rPr>
          <w:noProof/>
          <w:lang w:val="sr-Latn-CS"/>
        </w:rPr>
        <w:t>okolnosti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prestanak</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prijavu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brisanje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Registra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daljem</w:t>
      </w:r>
      <w:r w:rsidR="00917127" w:rsidRPr="007F487E">
        <w:rPr>
          <w:noProof/>
          <w:lang w:val="sr-Latn-CS"/>
        </w:rPr>
        <w:t xml:space="preserve"> </w:t>
      </w:r>
      <w:r>
        <w:rPr>
          <w:noProof/>
          <w:lang w:val="sr-Latn-CS"/>
        </w:rPr>
        <w:t>tekstu</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dobijanju</w:t>
      </w:r>
      <w:r w:rsidR="00917127" w:rsidRPr="007F487E">
        <w:rPr>
          <w:noProof/>
          <w:lang w:val="sr-Latn-CS"/>
        </w:rPr>
        <w:t xml:space="preserve"> </w:t>
      </w:r>
      <w:r>
        <w:rPr>
          <w:noProof/>
          <w:lang w:val="sr-Latn-CS"/>
        </w:rPr>
        <w:t>prijave</w:t>
      </w:r>
      <w:r w:rsidR="00917127" w:rsidRPr="007F487E">
        <w:rPr>
          <w:noProof/>
          <w:lang w:val="sr-Latn-CS"/>
        </w:rPr>
        <w:t xml:space="preserve">, </w:t>
      </w:r>
      <w:r>
        <w:rPr>
          <w:noProof/>
          <w:lang w:val="sr-Latn-CS"/>
        </w:rPr>
        <w:t>registrator</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registruje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prestanak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istovremeno</w:t>
      </w:r>
      <w:r w:rsidR="00917127" w:rsidRPr="007F487E">
        <w:rPr>
          <w:noProof/>
          <w:lang w:val="sr-Latn-CS"/>
        </w:rPr>
        <w:t xml:space="preserve"> </w:t>
      </w:r>
      <w:r>
        <w:rPr>
          <w:noProof/>
          <w:lang w:val="sr-Latn-CS"/>
        </w:rPr>
        <w:t>objavljuje</w:t>
      </w:r>
      <w:r w:rsidR="00917127" w:rsidRPr="007F487E">
        <w:rPr>
          <w:noProof/>
          <w:lang w:val="sr-Latn-CS"/>
        </w:rPr>
        <w:t xml:space="preserve"> </w:t>
      </w:r>
      <w:r>
        <w:rPr>
          <w:noProof/>
          <w:lang w:val="sr-Latn-CS"/>
        </w:rPr>
        <w:t>oglas</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internet</w:t>
      </w:r>
      <w:r w:rsidR="00917127" w:rsidRPr="007F487E">
        <w:rPr>
          <w:noProof/>
          <w:lang w:val="sr-Latn-CS"/>
        </w:rPr>
        <w:t xml:space="preserve"> </w:t>
      </w:r>
      <w:r>
        <w:rPr>
          <w:noProof/>
          <w:lang w:val="sr-Latn-CS"/>
        </w:rPr>
        <w:t>stranici</w:t>
      </w:r>
      <w:r w:rsidR="00917127" w:rsidRPr="007F487E">
        <w:rPr>
          <w:noProof/>
          <w:lang w:val="sr-Latn-CS"/>
        </w:rPr>
        <w:t xml:space="preserve"> </w:t>
      </w:r>
      <w:r>
        <w:rPr>
          <w:noProof/>
          <w:lang w:val="sr-Latn-CS"/>
        </w:rPr>
        <w:t>Registra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neprekidnom</w:t>
      </w:r>
      <w:r w:rsidR="00917127" w:rsidRPr="007F487E">
        <w:rPr>
          <w:noProof/>
          <w:lang w:val="sr-Latn-CS"/>
        </w:rPr>
        <w:t xml:space="preserve"> </w:t>
      </w:r>
      <w:r>
        <w:rPr>
          <w:noProof/>
          <w:lang w:val="sr-Latn-CS"/>
        </w:rPr>
        <w:t>trajanju</w:t>
      </w:r>
      <w:r w:rsidR="00917127" w:rsidRPr="007F487E">
        <w:rPr>
          <w:noProof/>
          <w:lang w:val="sr-Latn-CS"/>
        </w:rPr>
        <w:t xml:space="preserve"> </w:t>
      </w:r>
      <w:r>
        <w:rPr>
          <w:noProof/>
          <w:lang w:val="sr-Latn-CS"/>
        </w:rPr>
        <w:t>od</w:t>
      </w:r>
      <w:r w:rsidR="00917127" w:rsidRPr="007F487E">
        <w:rPr>
          <w:noProof/>
          <w:lang w:val="sr-Latn-CS"/>
        </w:rPr>
        <w:t xml:space="preserve"> 30 </w:t>
      </w:r>
      <w:r>
        <w:rPr>
          <w:noProof/>
          <w:lang w:val="sr-Latn-CS"/>
        </w:rPr>
        <w:t>dana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60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objave</w:t>
      </w:r>
      <w:r w:rsidR="00917127" w:rsidRPr="007F487E">
        <w:rPr>
          <w:noProof/>
          <w:lang w:val="sr-Latn-CS"/>
        </w:rPr>
        <w:t xml:space="preserve"> </w:t>
      </w:r>
      <w:r>
        <w:rPr>
          <w:noProof/>
          <w:lang w:val="sr-Latn-CS"/>
        </w:rPr>
        <w:t>oglasa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primi</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suda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otvaranju</w:t>
      </w:r>
      <w:r w:rsidR="00917127" w:rsidRPr="007F487E">
        <w:rPr>
          <w:noProof/>
          <w:lang w:val="sr-Latn-CS"/>
        </w:rPr>
        <w:t xml:space="preserve"> </w:t>
      </w:r>
      <w:r>
        <w:rPr>
          <w:noProof/>
          <w:lang w:val="sr-Latn-CS"/>
        </w:rPr>
        <w:t>stečaja</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udruženjem</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prestane</w:t>
      </w:r>
      <w:r w:rsidR="00917127" w:rsidRPr="007F487E">
        <w:rPr>
          <w:noProof/>
          <w:lang w:val="sr-Latn-CS"/>
        </w:rPr>
        <w:t xml:space="preserve">, </w:t>
      </w:r>
      <w:r>
        <w:rPr>
          <w:noProof/>
          <w:lang w:val="sr-Latn-CS"/>
        </w:rPr>
        <w:t>registrator</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službenoj</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briše</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Registra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njegovog</w:t>
      </w:r>
      <w:r w:rsidR="00917127" w:rsidRPr="007F487E">
        <w:rPr>
          <w:noProof/>
          <w:lang w:val="sr-Latn-CS"/>
        </w:rPr>
        <w:t xml:space="preserve"> </w:t>
      </w:r>
      <w:r>
        <w:rPr>
          <w:noProof/>
          <w:lang w:val="sr-Latn-CS"/>
        </w:rPr>
        <w:t>brisanja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Registra</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Prema</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osnovati</w:t>
      </w:r>
      <w:r w:rsidR="00917127" w:rsidRPr="007F487E">
        <w:rPr>
          <w:noProof/>
          <w:lang w:val="sr-Latn-CS"/>
        </w:rPr>
        <w:t xml:space="preserve"> </w:t>
      </w:r>
      <w:r>
        <w:rPr>
          <w:noProof/>
          <w:lang w:val="sr-Latn-CS"/>
        </w:rPr>
        <w:t>fizičko</w:t>
      </w:r>
      <w:r w:rsidR="00917127" w:rsidRPr="007F487E">
        <w:rPr>
          <w:noProof/>
          <w:lang w:val="sr-Latn-CS"/>
        </w:rPr>
        <w:t xml:space="preserve"> </w:t>
      </w:r>
      <w:r>
        <w:rPr>
          <w:noProof/>
          <w:lang w:val="sr-Latn-CS"/>
        </w:rPr>
        <w:t>i</w:t>
      </w:r>
      <w:r w:rsidR="00917127" w:rsidRPr="007F487E">
        <w:rPr>
          <w:noProof/>
          <w:lang w:val="sr-Latn-CS"/>
        </w:rPr>
        <w:t>/</w:t>
      </w:r>
      <w:r>
        <w:rPr>
          <w:noProof/>
          <w:lang w:val="sr-Latn-CS"/>
        </w:rPr>
        <w:t>ili</w:t>
      </w:r>
      <w:r w:rsidR="00917127" w:rsidRPr="007F487E">
        <w:rPr>
          <w:noProof/>
          <w:lang w:val="sr-Latn-CS"/>
        </w:rPr>
        <w:t xml:space="preserve"> </w:t>
      </w:r>
      <w:r>
        <w:rPr>
          <w:noProof/>
          <w:lang w:val="sr-Latn-CS"/>
        </w:rPr>
        <w:t>pravno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registruju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registraciju</w:t>
      </w:r>
      <w:r w:rsidR="00917127" w:rsidRPr="007F487E">
        <w:rPr>
          <w:noProof/>
          <w:lang w:val="sr-Latn-CS"/>
        </w:rPr>
        <w:t xml:space="preserve"> </w:t>
      </w:r>
      <w:r>
        <w:rPr>
          <w:noProof/>
          <w:lang w:val="sr-Latn-CS"/>
        </w:rPr>
        <w:t>privrednih</w:t>
      </w:r>
      <w:r w:rsidR="00917127" w:rsidRPr="007F487E">
        <w:rPr>
          <w:noProof/>
          <w:lang w:val="sr-Latn-CS"/>
        </w:rPr>
        <w:t xml:space="preserve"> </w:t>
      </w:r>
      <w:r>
        <w:rPr>
          <w:noProof/>
          <w:lang w:val="sr-Latn-CS"/>
        </w:rPr>
        <w:t>subjekata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obavljalo</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učlanjene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angažovane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angažovane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zavisnosti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vrste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obezbeđen</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prostor</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odgovarajuću</w:t>
      </w:r>
      <w:r w:rsidR="00917127" w:rsidRPr="007F487E">
        <w:rPr>
          <w:noProof/>
          <w:lang w:val="sr-Latn-CS"/>
        </w:rPr>
        <w:t xml:space="preserve"> </w:t>
      </w:r>
      <w:r>
        <w:rPr>
          <w:noProof/>
          <w:lang w:val="sr-Latn-CS"/>
        </w:rPr>
        <w:t>opremu</w:t>
      </w:r>
      <w:r w:rsidR="00917127" w:rsidRPr="007F487E">
        <w:rPr>
          <w:noProof/>
          <w:lang w:val="sr-Latn-CS"/>
        </w:rPr>
        <w:t xml:space="preserve">, </w:t>
      </w:r>
      <w:r>
        <w:rPr>
          <w:noProof/>
          <w:lang w:val="sr-Latn-CS"/>
        </w:rPr>
        <w:t>odgovarajuću</w:t>
      </w:r>
      <w:r w:rsidR="00917127" w:rsidRPr="007F487E">
        <w:rPr>
          <w:noProof/>
          <w:lang w:val="sr-Latn-CS"/>
        </w:rPr>
        <w:t xml:space="preserve"> </w:t>
      </w:r>
      <w:r>
        <w:rPr>
          <w:noProof/>
          <w:lang w:val="sr-Latn-CS"/>
        </w:rPr>
        <w:t>unutrašnju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finansijska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učestvuje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osiguranu</w:t>
      </w:r>
      <w:r w:rsidR="00917127" w:rsidRPr="007F487E">
        <w:rPr>
          <w:noProof/>
          <w:lang w:val="sr-Latn-CS"/>
        </w:rPr>
        <w:t xml:space="preserve"> </w:t>
      </w:r>
      <w:r>
        <w:rPr>
          <w:noProof/>
          <w:lang w:val="sr-Latn-CS"/>
        </w:rPr>
        <w:t>bezbednost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pretežna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uvedena</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najmanje</w:t>
      </w:r>
      <w:r w:rsidR="00917127" w:rsidRPr="007F487E">
        <w:rPr>
          <w:noProof/>
          <w:lang w:val="sr-Latn-CS"/>
        </w:rPr>
        <w:t xml:space="preserve"> 70% </w:t>
      </w:r>
      <w:r>
        <w:rPr>
          <w:noProof/>
          <w:lang w:val="sr-Latn-CS"/>
        </w:rPr>
        <w:t>ostvarene</w:t>
      </w:r>
      <w:r w:rsidR="00917127" w:rsidRPr="007F487E">
        <w:rPr>
          <w:noProof/>
          <w:lang w:val="sr-Latn-CS"/>
        </w:rPr>
        <w:t xml:space="preserve"> </w:t>
      </w:r>
      <w:r>
        <w:rPr>
          <w:noProof/>
          <w:lang w:val="sr-Latn-CS"/>
        </w:rPr>
        <w:t>neto</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tekućoj</w:t>
      </w:r>
      <w:r w:rsidR="00917127" w:rsidRPr="007F487E">
        <w:rPr>
          <w:noProof/>
          <w:lang w:val="sr-Latn-CS"/>
        </w:rPr>
        <w:t xml:space="preserve"> </w:t>
      </w:r>
      <w:r>
        <w:rPr>
          <w:noProof/>
          <w:lang w:val="sr-Latn-CS"/>
        </w:rPr>
        <w:t>godini</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reinvestira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sačuvala</w:t>
      </w:r>
      <w:r w:rsidR="00917127" w:rsidRPr="007F487E">
        <w:rPr>
          <w:noProof/>
          <w:lang w:val="sr-Latn-CS"/>
        </w:rPr>
        <w:t xml:space="preserve"> </w:t>
      </w:r>
      <w:r>
        <w:rPr>
          <w:noProof/>
          <w:lang w:val="sr-Latn-CS"/>
        </w:rPr>
        <w:t>prvenstveno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sprečila</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manipulacije</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imidž</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osnovana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ustanova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delatnostima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pretežna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naziva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vidljivo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naziv</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sme</w:t>
      </w:r>
      <w:r w:rsidR="00917127" w:rsidRPr="007F487E">
        <w:rPr>
          <w:noProof/>
          <w:lang w:val="sr-Latn-CS"/>
        </w:rPr>
        <w:t xml:space="preserve"> </w:t>
      </w:r>
      <w:r>
        <w:rPr>
          <w:noProof/>
          <w:lang w:val="sr-Latn-CS"/>
        </w:rPr>
        <w:t>dovoditi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zabludu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kakvoj</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vrsti</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radi</w:t>
      </w:r>
      <w:r w:rsidR="00917127" w:rsidRPr="007F487E">
        <w:rPr>
          <w:noProof/>
          <w:lang w:val="sr-Latn-CS"/>
        </w:rPr>
        <w:t xml:space="preserve">. </w:t>
      </w:r>
      <w:r>
        <w:rPr>
          <w:noProof/>
          <w:spacing w:val="-6"/>
          <w:lang w:val="sr-Latn-CS"/>
        </w:rPr>
        <w:t>Imajući</w:t>
      </w:r>
      <w:r w:rsidR="00917127" w:rsidRPr="007F487E">
        <w:rPr>
          <w:noProof/>
          <w:spacing w:val="-6"/>
          <w:lang w:val="sr-Latn-CS"/>
        </w:rPr>
        <w:t xml:space="preserve"> </w:t>
      </w:r>
      <w:r>
        <w:rPr>
          <w:noProof/>
          <w:spacing w:val="-6"/>
          <w:lang w:val="sr-Latn-CS"/>
        </w:rPr>
        <w:t>u</w:t>
      </w:r>
      <w:r w:rsidR="00917127" w:rsidRPr="007F487E">
        <w:rPr>
          <w:noProof/>
          <w:spacing w:val="-6"/>
          <w:lang w:val="sr-Latn-CS"/>
        </w:rPr>
        <w:t xml:space="preserve"> </w:t>
      </w:r>
      <w:r>
        <w:rPr>
          <w:noProof/>
          <w:spacing w:val="-6"/>
          <w:lang w:val="sr-Latn-CS"/>
        </w:rPr>
        <w:t>vidu</w:t>
      </w:r>
      <w:r w:rsidR="00917127" w:rsidRPr="007F487E">
        <w:rPr>
          <w:noProof/>
          <w:spacing w:val="-6"/>
          <w:lang w:val="sr-Latn-CS"/>
        </w:rPr>
        <w:t xml:space="preserve"> </w:t>
      </w:r>
      <w:r>
        <w:rPr>
          <w:noProof/>
          <w:spacing w:val="-6"/>
          <w:lang w:val="sr-Latn-CS"/>
        </w:rPr>
        <w:t>specifičnosti</w:t>
      </w:r>
      <w:r w:rsidR="00917127" w:rsidRPr="007F487E">
        <w:rPr>
          <w:noProof/>
          <w:spacing w:val="-6"/>
          <w:lang w:val="sr-Latn-CS"/>
        </w:rPr>
        <w:t xml:space="preserve"> </w:t>
      </w:r>
      <w:r>
        <w:rPr>
          <w:noProof/>
          <w:spacing w:val="-6"/>
          <w:lang w:val="sr-Latn-CS"/>
        </w:rPr>
        <w:t>sportskih</w:t>
      </w:r>
      <w:r w:rsidR="00917127" w:rsidRPr="007F487E">
        <w:rPr>
          <w:noProof/>
          <w:spacing w:val="-6"/>
          <w:lang w:val="sr-Latn-CS"/>
        </w:rPr>
        <w:t xml:space="preserve"> </w:t>
      </w:r>
      <w:r>
        <w:rPr>
          <w:noProof/>
          <w:spacing w:val="-6"/>
          <w:lang w:val="sr-Latn-CS"/>
        </w:rPr>
        <w:t>privrednih</w:t>
      </w:r>
      <w:r w:rsidR="00917127" w:rsidRPr="007F487E">
        <w:rPr>
          <w:noProof/>
          <w:spacing w:val="-6"/>
          <w:lang w:val="sr-Latn-CS"/>
        </w:rPr>
        <w:t xml:space="preserve"> </w:t>
      </w:r>
      <w:r>
        <w:rPr>
          <w:noProof/>
          <w:spacing w:val="-6"/>
          <w:lang w:val="sr-Latn-CS"/>
        </w:rPr>
        <w:t>društava</w:t>
      </w:r>
      <w:r w:rsidR="00917127" w:rsidRPr="007F487E">
        <w:rPr>
          <w:noProof/>
          <w:spacing w:val="-6"/>
          <w:lang w:val="sr-Latn-CS"/>
        </w:rPr>
        <w:t xml:space="preserve">, </w:t>
      </w:r>
      <w:r>
        <w:rPr>
          <w:noProof/>
          <w:spacing w:val="-6"/>
          <w:lang w:val="sr-Latn-CS"/>
        </w:rPr>
        <w:t>Zakonom</w:t>
      </w:r>
      <w:r w:rsidR="00917127" w:rsidRPr="007F487E">
        <w:rPr>
          <w:noProof/>
          <w:spacing w:val="-6"/>
          <w:lang w:val="sr-Latn-CS"/>
        </w:rPr>
        <w:t xml:space="preserve"> </w:t>
      </w:r>
      <w:r>
        <w:rPr>
          <w:noProof/>
          <w:spacing w:val="-6"/>
          <w:lang w:val="sr-Latn-CS"/>
        </w:rPr>
        <w:t>se</w:t>
      </w:r>
      <w:r w:rsidR="00917127" w:rsidRPr="007F487E">
        <w:rPr>
          <w:noProof/>
          <w:spacing w:val="-6"/>
          <w:lang w:val="sr-Latn-CS"/>
        </w:rPr>
        <w:t xml:space="preserve"> </w:t>
      </w:r>
      <w:r>
        <w:rPr>
          <w:noProof/>
          <w:spacing w:val="-6"/>
          <w:lang w:val="sr-Latn-CS"/>
        </w:rPr>
        <w:t>propisuje</w:t>
      </w:r>
      <w:r w:rsidR="00917127" w:rsidRPr="007F487E">
        <w:rPr>
          <w:noProof/>
          <w:spacing w:val="-6"/>
          <w:lang w:val="sr-Latn-CS"/>
        </w:rPr>
        <w:t xml:space="preserve"> </w:t>
      </w:r>
      <w:r>
        <w:rPr>
          <w:noProof/>
          <w:spacing w:val="-6"/>
          <w:lang w:val="sr-Latn-CS"/>
        </w:rPr>
        <w:t>da</w:t>
      </w:r>
      <w:r w:rsidR="00917127" w:rsidRPr="007F487E">
        <w:rPr>
          <w:noProof/>
          <w:spacing w:val="-6"/>
          <w:lang w:val="sr-Latn-CS"/>
        </w:rPr>
        <w:t xml:space="preserve"> </w:t>
      </w:r>
      <w:r>
        <w:rPr>
          <w:noProof/>
          <w:spacing w:val="-6"/>
          <w:lang w:val="sr-Latn-CS"/>
        </w:rPr>
        <w:t>i</w:t>
      </w:r>
      <w:r>
        <w:rPr>
          <w:noProof/>
          <w:lang w:val="sr-Latn-CS"/>
        </w:rPr>
        <w:t>sto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direktno</w:t>
      </w:r>
      <w:r w:rsidR="00917127" w:rsidRPr="007F487E">
        <w:rPr>
          <w:noProof/>
          <w:lang w:val="sr-Latn-CS"/>
        </w:rPr>
        <w:t xml:space="preserve">, </w:t>
      </w:r>
      <w:r>
        <w:rPr>
          <w:noProof/>
          <w:lang w:val="sr-Latn-CS"/>
        </w:rPr>
        <w:t>posredno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povezanih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vlasnik</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udele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jednog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istom</w:t>
      </w:r>
      <w:r w:rsidR="00917127" w:rsidRPr="007F487E">
        <w:rPr>
          <w:noProof/>
          <w:lang w:val="sr-Latn-CS"/>
        </w:rPr>
        <w:t xml:space="preserve"> </w:t>
      </w:r>
      <w:r>
        <w:rPr>
          <w:noProof/>
          <w:lang w:val="sr-Latn-CS"/>
        </w:rPr>
        <w:t>stepenu</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iste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udele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otpada</w:t>
      </w:r>
      <w:r w:rsidR="00917127" w:rsidRPr="007F487E">
        <w:rPr>
          <w:noProof/>
          <w:lang w:val="sr-Latn-CS"/>
        </w:rPr>
        <w:t xml:space="preserve"> </w:t>
      </w:r>
      <w:r>
        <w:rPr>
          <w:noProof/>
          <w:lang w:val="sr-Latn-CS"/>
        </w:rPr>
        <w:t>najviše</w:t>
      </w:r>
      <w:r w:rsidR="00917127" w:rsidRPr="007F487E">
        <w:rPr>
          <w:noProof/>
          <w:lang w:val="sr-Latn-CS"/>
        </w:rPr>
        <w:t xml:space="preserve"> 5% </w:t>
      </w:r>
      <w:r>
        <w:rPr>
          <w:noProof/>
          <w:lang w:val="sr-Latn-CS"/>
        </w:rPr>
        <w:t>osnovnog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privrednom</w:t>
      </w:r>
      <w:r w:rsidR="00917127" w:rsidRPr="007F487E">
        <w:rPr>
          <w:noProof/>
          <w:lang w:val="sr-Latn-CS"/>
        </w:rPr>
        <w:t xml:space="preserve"> </w:t>
      </w:r>
      <w:r>
        <w:rPr>
          <w:noProof/>
          <w:lang w:val="sr-Latn-CS"/>
        </w:rPr>
        <w:t>društvu</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udele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direktno</w:t>
      </w:r>
      <w:r w:rsidR="00917127" w:rsidRPr="007F487E">
        <w:rPr>
          <w:noProof/>
          <w:lang w:val="sr-Latn-CS"/>
        </w:rPr>
        <w:t xml:space="preserve">, </w:t>
      </w:r>
      <w:r>
        <w:rPr>
          <w:noProof/>
          <w:lang w:val="sr-Latn-CS"/>
        </w:rPr>
        <w:t>posredno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povezanih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poslovi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utiču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takmičenje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odgovarajućoj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stepenu</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suduje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posrednici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treneri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vlasnici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kladionica</w:t>
      </w:r>
      <w:r w:rsidR="00917127" w:rsidRPr="007F487E">
        <w:rPr>
          <w:noProof/>
          <w:lang w:val="sr-Latn-CS"/>
        </w:rPr>
        <w:t xml:space="preserve">. </w:t>
      </w:r>
      <w:r>
        <w:rPr>
          <w:noProof/>
          <w:lang w:val="sr-Latn-CS"/>
        </w:rPr>
        <w:t>Sticanje</w:t>
      </w:r>
      <w:r w:rsidR="00917127" w:rsidRPr="007F487E">
        <w:rPr>
          <w:noProof/>
          <w:lang w:val="sr-Latn-CS"/>
        </w:rPr>
        <w:t xml:space="preserve"> </w:t>
      </w:r>
      <w:r>
        <w:rPr>
          <w:noProof/>
          <w:lang w:val="sr-Latn-CS"/>
        </w:rPr>
        <w:t>udela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akcija</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ništavo</w:t>
      </w:r>
      <w:r w:rsidR="00917127" w:rsidRPr="007F487E">
        <w:rPr>
          <w:noProof/>
          <w:lang w:val="sr-Latn-CS"/>
        </w:rPr>
        <w:t xml:space="preserve">. </w:t>
      </w:r>
      <w:r>
        <w:rPr>
          <w:noProof/>
          <w:lang w:val="sr-Latn-CS"/>
        </w:rPr>
        <w:t>Konačno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osnovano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formi</w:t>
      </w:r>
      <w:r w:rsidR="00917127" w:rsidRPr="007F487E">
        <w:rPr>
          <w:noProof/>
          <w:lang w:val="sr-Latn-CS"/>
        </w:rPr>
        <w:t xml:space="preserve"> </w:t>
      </w:r>
      <w:r>
        <w:rPr>
          <w:noProof/>
          <w:lang w:val="sr-Latn-CS"/>
        </w:rPr>
        <w:t>akcionarskog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regulisano</w:t>
      </w:r>
      <w:r w:rsidR="00917127" w:rsidRPr="007F487E">
        <w:rPr>
          <w:noProof/>
          <w:lang w:val="sr-Latn-CS"/>
        </w:rPr>
        <w:t xml:space="preserve"> </w:t>
      </w:r>
      <w:r>
        <w:rPr>
          <w:noProof/>
          <w:lang w:val="sr-Latn-CS"/>
        </w:rPr>
        <w:t>preuzimanje</w:t>
      </w:r>
      <w:r w:rsidR="00917127" w:rsidRPr="007F487E">
        <w:rPr>
          <w:noProof/>
          <w:lang w:val="sr-Latn-CS"/>
        </w:rPr>
        <w:t xml:space="preserve"> </w:t>
      </w:r>
      <w:r>
        <w:rPr>
          <w:noProof/>
          <w:lang w:val="sr-Latn-CS"/>
        </w:rPr>
        <w:t>akcionarskih</w:t>
      </w:r>
      <w:r w:rsidR="00917127" w:rsidRPr="007F487E">
        <w:rPr>
          <w:noProof/>
          <w:lang w:val="sr-Latn-CS"/>
        </w:rPr>
        <w:t xml:space="preserve"> </w:t>
      </w:r>
      <w:r>
        <w:rPr>
          <w:noProof/>
          <w:lang w:val="sr-Latn-CS"/>
        </w:rPr>
        <w:t>društava</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objavljivanja</w:t>
      </w:r>
      <w:r w:rsidR="00917127" w:rsidRPr="007F487E">
        <w:rPr>
          <w:noProof/>
          <w:lang w:val="sr-Latn-CS"/>
        </w:rPr>
        <w:t xml:space="preserve"> </w:t>
      </w:r>
      <w:r>
        <w:rPr>
          <w:noProof/>
          <w:lang w:val="sr-Latn-CS"/>
        </w:rPr>
        <w:t>ponuda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preuzimanje</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navedenom</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dodati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odredbu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takmičiti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Prelaznim</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ligi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dve</w:t>
      </w:r>
      <w:r w:rsidR="00917127" w:rsidRPr="007F487E">
        <w:rPr>
          <w:noProof/>
          <w:lang w:val="sr-Latn-CS"/>
        </w:rPr>
        <w:t xml:space="preserve"> </w:t>
      </w:r>
      <w:r>
        <w:rPr>
          <w:noProof/>
          <w:lang w:val="sr-Latn-CS"/>
        </w:rPr>
        <w:t>takmičarske</w:t>
      </w:r>
      <w:r w:rsidR="00917127" w:rsidRPr="007F487E">
        <w:rPr>
          <w:noProof/>
          <w:lang w:val="sr-Latn-CS"/>
        </w:rPr>
        <w:t xml:space="preserve"> </w:t>
      </w:r>
      <w:r>
        <w:rPr>
          <w:noProof/>
          <w:lang w:val="sr-Latn-CS"/>
        </w:rPr>
        <w:t>sezone</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stupanja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snagu</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216BFC">
      <w:pPr>
        <w:numPr>
          <w:ilvl w:val="1"/>
          <w:numId w:val="62"/>
        </w:numPr>
        <w:tabs>
          <w:tab w:val="left" w:pos="0"/>
        </w:tabs>
        <w:spacing w:afterLines="60" w:after="144" w:line="240" w:lineRule="auto"/>
        <w:ind w:left="0" w:firstLine="709"/>
        <w:rPr>
          <w:b/>
          <w:noProof/>
          <w:lang w:val="sr-Latn-CS"/>
        </w:rPr>
      </w:pPr>
      <w:r>
        <w:rPr>
          <w:noProof/>
          <w:lang w:val="sr-Latn-CS"/>
        </w:rPr>
        <w:t>Poslovima</w:t>
      </w:r>
      <w:r w:rsidR="00917127" w:rsidRPr="007F487E">
        <w:rPr>
          <w:noProof/>
          <w:lang w:val="sr-Latn-CS"/>
        </w:rPr>
        <w:t xml:space="preserve"> </w:t>
      </w:r>
      <w:r>
        <w:rPr>
          <w:noProof/>
          <w:lang w:val="sr-Latn-CS"/>
        </w:rPr>
        <w:t>posredovanja</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prelaska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zaključenja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preduzetnik</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angažovano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odgovarajućim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zvanjem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izdatu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posredovanje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izdaje</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sticanje</w:t>
      </w:r>
      <w:r w:rsidR="00917127" w:rsidRPr="007F487E">
        <w:rPr>
          <w:noProof/>
          <w:lang w:val="sr-Latn-CS"/>
        </w:rPr>
        <w:t xml:space="preserve"> </w:t>
      </w:r>
      <w:r>
        <w:rPr>
          <w:noProof/>
          <w:lang w:val="sr-Latn-CS"/>
        </w:rPr>
        <w:t>dozvole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akt</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utvrđeni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sticanja</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posredovanju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sportistom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potpunu</w:t>
      </w:r>
      <w:r w:rsidR="00917127" w:rsidRPr="007F487E">
        <w:rPr>
          <w:noProof/>
          <w:lang w:val="sr-Latn-CS"/>
        </w:rPr>
        <w:t xml:space="preserve"> </w:t>
      </w:r>
      <w:r>
        <w:rPr>
          <w:noProof/>
          <w:lang w:val="sr-Latn-CS"/>
        </w:rPr>
        <w:t>poslovnu</w:t>
      </w:r>
      <w:r w:rsidR="00917127" w:rsidRPr="007F487E">
        <w:rPr>
          <w:noProof/>
          <w:lang w:val="sr-Latn-CS"/>
        </w:rPr>
        <w:t xml:space="preserve"> </w:t>
      </w:r>
      <w:r>
        <w:rPr>
          <w:noProof/>
          <w:lang w:val="sr-Latn-CS"/>
        </w:rPr>
        <w:t>sposobnost</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punovažno</w:t>
      </w:r>
      <w:r w:rsidR="00917127" w:rsidRPr="007F487E">
        <w:rPr>
          <w:noProof/>
          <w:lang w:val="sr-Latn-CS"/>
        </w:rPr>
        <w:t xml:space="preserve"> </w:t>
      </w:r>
      <w:r>
        <w:rPr>
          <w:noProof/>
          <w:lang w:val="sr-Latn-CS"/>
        </w:rPr>
        <w:t>zaključiti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prethodnu</w:t>
      </w:r>
      <w:r w:rsidR="00917127" w:rsidRPr="007F487E">
        <w:rPr>
          <w:noProof/>
          <w:lang w:val="sr-Latn-CS"/>
        </w:rPr>
        <w:t xml:space="preserve"> </w:t>
      </w:r>
      <w:r>
        <w:rPr>
          <w:noProof/>
          <w:lang w:val="sr-Latn-CS"/>
        </w:rPr>
        <w:t>pisanu</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roditelja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staratelja</w:t>
      </w:r>
      <w:r w:rsidR="00917127" w:rsidRPr="007F487E">
        <w:rPr>
          <w:noProof/>
          <w:lang w:val="sr-Latn-CS"/>
        </w:rPr>
        <w:t xml:space="preserve"> </w:t>
      </w:r>
      <w:r>
        <w:rPr>
          <w:noProof/>
          <w:lang w:val="sr-Latn-CS"/>
        </w:rPr>
        <w:t>overenu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posredovanju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izmene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dopune</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pisanoj</w:t>
      </w:r>
      <w:r w:rsidR="00917127" w:rsidRPr="007F487E">
        <w:rPr>
          <w:noProof/>
          <w:lang w:val="sr-Latn-CS"/>
        </w:rPr>
        <w:t xml:space="preserve"> </w:t>
      </w:r>
      <w:r>
        <w:rPr>
          <w:noProof/>
          <w:lang w:val="sr-Latn-CS"/>
        </w:rPr>
        <w:t>formi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overava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sadrži</w:t>
      </w:r>
      <w:r w:rsidR="00917127" w:rsidRPr="007F487E">
        <w:rPr>
          <w:noProof/>
          <w:lang w:val="sr-Latn-CS"/>
        </w:rPr>
        <w:t xml:space="preserve"> </w:t>
      </w:r>
      <w:r>
        <w:rPr>
          <w:noProof/>
          <w:lang w:val="sr-Latn-CS"/>
        </w:rPr>
        <w:t>iznos</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posredniku</w:t>
      </w:r>
      <w:r w:rsidR="00917127" w:rsidRPr="007F487E">
        <w:rPr>
          <w:noProof/>
          <w:lang w:val="sr-Latn-CS"/>
        </w:rPr>
        <w:t xml:space="preserve">, </w:t>
      </w:r>
      <w:r>
        <w:rPr>
          <w:noProof/>
          <w:lang w:val="sr-Latn-CS"/>
        </w:rPr>
        <w:t>rok</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obim</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posrednika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ovlašćenje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zastupanje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protivnom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ništav</w:t>
      </w:r>
      <w:r w:rsidR="00917127" w:rsidRPr="007F487E">
        <w:rPr>
          <w:noProof/>
          <w:lang w:val="sr-Latn-CS"/>
        </w:rPr>
        <w:t xml:space="preserve">. </w:t>
      </w:r>
      <w:r>
        <w:rPr>
          <w:noProof/>
          <w:lang w:val="sr-Latn-CS"/>
        </w:rPr>
        <w:t>Ovaj</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zaključuje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period</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najduže</w:t>
      </w:r>
      <w:r w:rsidR="00917127" w:rsidRPr="007F487E">
        <w:rPr>
          <w:noProof/>
          <w:lang w:val="sr-Latn-CS"/>
        </w:rPr>
        <w:t xml:space="preserve"> </w:t>
      </w:r>
      <w:r>
        <w:rPr>
          <w:noProof/>
          <w:lang w:val="sr-Latn-CS"/>
        </w:rPr>
        <w:t>dve</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istih</w:t>
      </w:r>
      <w:r w:rsidR="00917127" w:rsidRPr="007F487E">
        <w:rPr>
          <w:noProof/>
          <w:lang w:val="sr-Latn-CS"/>
        </w:rPr>
        <w:t xml:space="preserve"> </w:t>
      </w:r>
      <w:r>
        <w:rPr>
          <w:noProof/>
          <w:lang w:val="sr-Latn-CS"/>
        </w:rPr>
        <w:t>ugovornih</w:t>
      </w:r>
      <w:r w:rsidR="00917127" w:rsidRPr="007F487E">
        <w:rPr>
          <w:noProof/>
          <w:lang w:val="sr-Latn-CS"/>
        </w:rPr>
        <w:t xml:space="preserve"> </w:t>
      </w:r>
      <w:r>
        <w:rPr>
          <w:noProof/>
          <w:lang w:val="sr-Latn-CS"/>
        </w:rPr>
        <w:t>strana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isteku</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roka</w:t>
      </w:r>
      <w:r w:rsidR="00917127" w:rsidRPr="007F487E">
        <w:rPr>
          <w:noProof/>
          <w:lang w:val="sr-Latn-CS"/>
        </w:rPr>
        <w:t xml:space="preserve"> </w:t>
      </w:r>
      <w:r>
        <w:rPr>
          <w:noProof/>
          <w:lang w:val="sr-Latn-CS"/>
        </w:rPr>
        <w:t>ponovo</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posredovanju</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posredovanje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zastupanje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posrednika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sadržati</w:t>
      </w:r>
      <w:r w:rsidR="00917127" w:rsidRPr="007F487E">
        <w:rPr>
          <w:noProof/>
          <w:lang w:val="sr-Latn-CS"/>
        </w:rPr>
        <w:t xml:space="preserve"> </w:t>
      </w:r>
      <w:r>
        <w:rPr>
          <w:noProof/>
          <w:lang w:val="sr-Latn-CS"/>
        </w:rPr>
        <w:t>označenje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posrednika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protivnom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ništav</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posrednik</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štititi</w:t>
      </w:r>
      <w:r w:rsidR="00917127" w:rsidRPr="007F487E">
        <w:rPr>
          <w:noProof/>
          <w:lang w:val="sr-Latn-CS"/>
        </w:rPr>
        <w:t xml:space="preserve"> </w:t>
      </w:r>
      <w:r>
        <w:rPr>
          <w:noProof/>
          <w:lang w:val="sr-Latn-CS"/>
        </w:rPr>
        <w:t>interese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posredovanju</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suprotnom</w:t>
      </w:r>
      <w:r w:rsidR="00917127" w:rsidRPr="007F487E">
        <w:rPr>
          <w:noProof/>
          <w:lang w:val="sr-Latn-CS"/>
        </w:rPr>
        <w:t xml:space="preserve"> </w:t>
      </w:r>
      <w:r>
        <w:rPr>
          <w:noProof/>
          <w:lang w:val="sr-Latn-CS"/>
        </w:rPr>
        <w:t>duguje</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licu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posredovanju</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posrednike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fizička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zaključene</w:t>
      </w:r>
      <w:r w:rsidR="00917127" w:rsidRPr="007F487E">
        <w:rPr>
          <w:noProof/>
          <w:lang w:val="sr-Latn-CS"/>
        </w:rPr>
        <w:t xml:space="preserve"> </w:t>
      </w:r>
      <w:r>
        <w:rPr>
          <w:noProof/>
          <w:lang w:val="sr-Latn-CS"/>
        </w:rPr>
        <w:t>ugovore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ulaganju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proizlazi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njihove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delatnosti</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sprečilo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kriju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stvari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pružanje</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pružanja</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svoju</w:t>
      </w:r>
      <w:r w:rsidR="00917127" w:rsidRPr="007F487E">
        <w:rPr>
          <w:noProof/>
          <w:lang w:val="sr-Latn-CS"/>
        </w:rPr>
        <w:t xml:space="preserve"> </w:t>
      </w:r>
      <w:r>
        <w:rPr>
          <w:noProof/>
          <w:lang w:val="sr-Latn-CS"/>
        </w:rPr>
        <w:t>pretežnu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osnov</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prestanak</w:t>
      </w:r>
      <w:r w:rsidR="00917127" w:rsidRPr="007F487E">
        <w:rPr>
          <w:noProof/>
          <w:lang w:val="sr-Latn-CS"/>
        </w:rPr>
        <w:t xml:space="preserve"> </w:t>
      </w:r>
      <w:r>
        <w:rPr>
          <w:noProof/>
          <w:lang w:val="sr-Latn-CS"/>
        </w:rPr>
        <w:t>takvog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rekreativnih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upravljanju</w:t>
      </w:r>
      <w:r w:rsidR="00917127" w:rsidRPr="007F487E">
        <w:rPr>
          <w:noProof/>
          <w:lang w:val="sr-Latn-CS"/>
        </w:rPr>
        <w:t xml:space="preserve"> </w:t>
      </w:r>
      <w:r>
        <w:rPr>
          <w:noProof/>
          <w:lang w:val="sr-Latn-CS"/>
        </w:rPr>
        <w:t>udruženjem</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jednakim</w:t>
      </w:r>
      <w:r w:rsidR="00917127" w:rsidRPr="007F487E">
        <w:rPr>
          <w:noProof/>
          <w:lang w:val="sr-Latn-CS"/>
        </w:rPr>
        <w:t xml:space="preserve"> </w:t>
      </w:r>
      <w:r>
        <w:rPr>
          <w:noProof/>
          <w:lang w:val="sr-Latn-CS"/>
        </w:rPr>
        <w:t>pravom</w:t>
      </w:r>
      <w:r w:rsidR="00917127" w:rsidRPr="007F487E">
        <w:rPr>
          <w:noProof/>
          <w:lang w:val="sr-Latn-CS"/>
        </w:rPr>
        <w:t xml:space="preserve"> </w:t>
      </w:r>
      <w:r>
        <w:rPr>
          <w:noProof/>
          <w:lang w:val="sr-Latn-CS"/>
        </w:rPr>
        <w:t>glasa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Polazeći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činjenice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velikoj</w:t>
      </w:r>
      <w:r w:rsidR="00917127" w:rsidRPr="007F487E">
        <w:rPr>
          <w:noProof/>
          <w:lang w:val="sr-Latn-CS"/>
        </w:rPr>
        <w:t xml:space="preserve"> </w:t>
      </w:r>
      <w:r>
        <w:rPr>
          <w:noProof/>
          <w:lang w:val="sr-Latn-CS"/>
        </w:rPr>
        <w:t>većini</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važi</w:t>
      </w:r>
      <w:r w:rsidR="00917127" w:rsidRPr="007F487E">
        <w:rPr>
          <w:noProof/>
          <w:lang w:val="sr-Latn-CS"/>
        </w:rPr>
        <w:t xml:space="preserve"> </w:t>
      </w:r>
      <w:r>
        <w:rPr>
          <w:noProof/>
          <w:lang w:val="sr-Latn-CS"/>
        </w:rPr>
        <w:t>princip</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značajne</w:t>
      </w:r>
      <w:r w:rsidR="00917127" w:rsidRPr="007F487E">
        <w:rPr>
          <w:noProof/>
          <w:lang w:val="sr-Latn-CS"/>
        </w:rPr>
        <w:t xml:space="preserve"> </w:t>
      </w:r>
      <w:r>
        <w:rPr>
          <w:noProof/>
          <w:lang w:val="sr-Latn-CS"/>
        </w:rPr>
        <w:t>elemente</w:t>
      </w:r>
      <w:r w:rsidR="00917127" w:rsidRPr="007F487E">
        <w:rPr>
          <w:noProof/>
          <w:lang w:val="sr-Latn-CS"/>
        </w:rPr>
        <w:t xml:space="preserve"> </w:t>
      </w:r>
      <w:r>
        <w:rPr>
          <w:noProof/>
          <w:lang w:val="sr-Latn-CS"/>
        </w:rPr>
        <w:t>ekonomske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uvažavajući</w:t>
      </w:r>
      <w:r w:rsidR="00917127" w:rsidRPr="007F487E">
        <w:rPr>
          <w:noProof/>
          <w:lang w:val="sr-Latn-CS"/>
        </w:rPr>
        <w:t xml:space="preserve"> </w:t>
      </w:r>
      <w:r>
        <w:rPr>
          <w:noProof/>
          <w:lang w:val="sr-Latn-CS"/>
        </w:rPr>
        <w:t>uporednopravna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brojem</w:t>
      </w:r>
      <w:r w:rsidR="00917127" w:rsidRPr="007F487E">
        <w:rPr>
          <w:noProof/>
          <w:lang w:val="sr-Latn-CS"/>
        </w:rPr>
        <w:t xml:space="preserve"> </w:t>
      </w:r>
      <w:r>
        <w:rPr>
          <w:noProof/>
          <w:lang w:val="sr-Latn-CS"/>
        </w:rPr>
        <w:t>okupljenih</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društvenim</w:t>
      </w:r>
      <w:r w:rsidR="00917127" w:rsidRPr="007F487E">
        <w:rPr>
          <w:noProof/>
          <w:lang w:val="sr-Latn-CS"/>
        </w:rPr>
        <w:t xml:space="preserve"> </w:t>
      </w:r>
      <w:r>
        <w:rPr>
          <w:noProof/>
          <w:lang w:val="sr-Latn-CS"/>
        </w:rPr>
        <w:t>položajem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okolnostima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faktički</w:t>
      </w:r>
      <w:r w:rsidR="00917127" w:rsidRPr="007F487E">
        <w:rPr>
          <w:noProof/>
          <w:lang w:val="sr-Latn-CS"/>
        </w:rPr>
        <w:t xml:space="preserve"> </w:t>
      </w:r>
      <w:r>
        <w:rPr>
          <w:noProof/>
          <w:lang w:val="sr-Latn-CS"/>
        </w:rPr>
        <w:t>monopol</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obavljanjem</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dominantan</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dužan</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primi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članstvo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60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podnošenja</w:t>
      </w:r>
      <w:r w:rsidR="00917127" w:rsidRPr="007F487E">
        <w:rPr>
          <w:noProof/>
          <w:lang w:val="sr-Latn-CS"/>
        </w:rPr>
        <w:t xml:space="preserve"> </w:t>
      </w:r>
      <w:r>
        <w:rPr>
          <w:noProof/>
          <w:lang w:val="sr-Latn-CS"/>
        </w:rPr>
        <w:t>urednog</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članstvo</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ispunjavaju</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opšta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nevladine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isključivu</w:t>
      </w:r>
      <w:r w:rsidR="00917127" w:rsidRPr="007F487E">
        <w:rPr>
          <w:noProof/>
          <w:lang w:val="sr-Latn-CS"/>
        </w:rPr>
        <w:t xml:space="preserve"> </w:t>
      </w:r>
      <w:r>
        <w:rPr>
          <w:noProof/>
          <w:lang w:val="sr-Latn-CS"/>
        </w:rPr>
        <w:t>ulogu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reprezentovanje</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uređenje</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stekne</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bitnih</w:t>
      </w:r>
      <w:r w:rsidR="00917127" w:rsidRPr="007F487E">
        <w:rPr>
          <w:noProof/>
          <w:lang w:val="sr-Latn-CS"/>
        </w:rPr>
        <w:t xml:space="preserve"> </w:t>
      </w:r>
      <w:r>
        <w:rPr>
          <w:noProof/>
          <w:lang w:val="sr-Latn-CS"/>
        </w:rPr>
        <w:t>funkcija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donose</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području</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okolnosti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nacionalnom</w:t>
      </w:r>
      <w:r w:rsidR="00917127" w:rsidRPr="007F487E">
        <w:rPr>
          <w:noProof/>
          <w:lang w:val="sr-Latn-CS"/>
        </w:rPr>
        <w:t xml:space="preserve"> </w:t>
      </w:r>
      <w:r>
        <w:rPr>
          <w:noProof/>
          <w:lang w:val="sr-Latn-CS"/>
        </w:rPr>
        <w:t>granskom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daje</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nevladine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određenu</w:t>
      </w:r>
      <w:r w:rsidR="00917127" w:rsidRPr="007F487E">
        <w:rPr>
          <w:noProof/>
          <w:lang w:val="sr-Latn-CS"/>
        </w:rPr>
        <w:t xml:space="preserve"> </w:t>
      </w:r>
      <w:r>
        <w:rPr>
          <w:noProof/>
          <w:lang w:val="sr-Latn-CS"/>
        </w:rPr>
        <w:t>granu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proistekla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propiše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urede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području</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prepoznatih</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pravima</w:t>
      </w:r>
      <w:r w:rsidR="00917127" w:rsidRPr="007F487E">
        <w:rPr>
          <w:noProof/>
          <w:lang w:val="sr-Latn-CS"/>
        </w:rPr>
        <w:t xml:space="preserve">, </w:t>
      </w:r>
      <w:r>
        <w:rPr>
          <w:noProof/>
          <w:lang w:val="sr-Latn-CS"/>
        </w:rPr>
        <w:t>obavezama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nadležnostima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prepoznat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Paraolimpijski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proširene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uloga</w:t>
      </w:r>
      <w:r w:rsidR="00917127" w:rsidRPr="007F487E">
        <w:rPr>
          <w:noProof/>
          <w:lang w:val="sr-Latn-CS"/>
        </w:rPr>
        <w:t xml:space="preserve"> </w:t>
      </w:r>
      <w:r>
        <w:rPr>
          <w:noProof/>
          <w:lang w:val="sr-Latn-CS"/>
        </w:rPr>
        <w:t>Zavoda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obezbedilo</w:t>
      </w:r>
      <w:r w:rsidR="00917127" w:rsidRPr="007F487E">
        <w:rPr>
          <w:noProof/>
          <w:lang w:val="sr-Latn-CS"/>
        </w:rPr>
        <w:t xml:space="preserve"> </w:t>
      </w:r>
      <w:r>
        <w:rPr>
          <w:noProof/>
          <w:lang w:val="sr-Latn-CS"/>
        </w:rPr>
        <w:t>nesmetano</w:t>
      </w:r>
      <w:r w:rsidR="00917127" w:rsidRPr="007F487E">
        <w:rPr>
          <w:noProof/>
          <w:lang w:val="sr-Latn-CS"/>
        </w:rPr>
        <w:t xml:space="preserve"> </w:t>
      </w:r>
      <w:r>
        <w:rPr>
          <w:noProof/>
          <w:lang w:val="sr-Latn-CS"/>
        </w:rPr>
        <w:t>funkcionisanje</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kriznim</w:t>
      </w:r>
      <w:r w:rsidR="00917127" w:rsidRPr="007F487E">
        <w:rPr>
          <w:noProof/>
          <w:lang w:val="sr-Latn-CS"/>
        </w:rPr>
        <w:t xml:space="preserve"> </w:t>
      </w:r>
      <w:r>
        <w:rPr>
          <w:noProof/>
          <w:lang w:val="sr-Latn-CS"/>
        </w:rPr>
        <w:t>situacijama</w:t>
      </w:r>
      <w:r w:rsidR="00917127" w:rsidRPr="007F487E">
        <w:rPr>
          <w:rFonts w:ascii="Cambria Math" w:hAnsi="Cambria Math" w:cs="Cambria Math"/>
          <w:noProof/>
          <w:lang w:val="sr-Latn-CS"/>
        </w:rPr>
        <w:t>ˮ</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pojavljivale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privremeno</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čl</w:t>
      </w:r>
      <w:r w:rsidR="00917127" w:rsidRPr="007F487E">
        <w:rPr>
          <w:noProof/>
          <w:lang w:val="sr-Latn-CS"/>
        </w:rPr>
        <w:t xml:space="preserve">. 99, 100. </w:t>
      </w:r>
      <w:r>
        <w:rPr>
          <w:noProof/>
          <w:lang w:val="sr-Latn-CS"/>
        </w:rPr>
        <w:t>i</w:t>
      </w:r>
      <w:r w:rsidR="00917127" w:rsidRPr="007F487E">
        <w:rPr>
          <w:noProof/>
          <w:lang w:val="sr-Latn-CS"/>
        </w:rPr>
        <w:t xml:space="preserve"> 106. </w:t>
      </w:r>
      <w:r>
        <w:rPr>
          <w:noProof/>
          <w:lang w:val="sr-Latn-CS"/>
        </w:rPr>
        <w:t>Zakona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obrazovan</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izgubi</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funkcioniše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drugačije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privremeno</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teritorijalnog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jedinici</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obrazovan</w:t>
      </w:r>
      <w:r w:rsidR="00917127" w:rsidRPr="007F487E">
        <w:rPr>
          <w:noProof/>
          <w:lang w:val="sr-Latn-CS"/>
        </w:rPr>
        <w:t xml:space="preserve"> </w:t>
      </w:r>
      <w:r>
        <w:rPr>
          <w:noProof/>
          <w:lang w:val="sr-Latn-CS"/>
        </w:rPr>
        <w:t>teritorijalni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funkcioniše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podrazumeva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prati</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funkcija</w:t>
      </w:r>
      <w:r w:rsidR="00917127" w:rsidRPr="007F487E">
        <w:rPr>
          <w:noProof/>
          <w:lang w:val="sr-Latn-CS"/>
        </w:rPr>
        <w:t xml:space="preserve"> </w:t>
      </w:r>
      <w:r>
        <w:rPr>
          <w:noProof/>
          <w:lang w:val="sr-Latn-CS"/>
        </w:rPr>
        <w:t>teritorijalnih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odobravanje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projekata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dva</w:t>
      </w:r>
      <w:r w:rsidR="00917127" w:rsidRPr="007F487E">
        <w:rPr>
          <w:noProof/>
          <w:lang w:val="sr-Latn-CS"/>
        </w:rPr>
        <w:t xml:space="preserve"> </w:t>
      </w:r>
      <w:r>
        <w:rPr>
          <w:noProof/>
          <w:lang w:val="sr-Latn-CS"/>
        </w:rPr>
        <w:t>puta</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podnosi</w:t>
      </w:r>
      <w:r w:rsidR="00917127" w:rsidRPr="007F487E">
        <w:rPr>
          <w:noProof/>
          <w:lang w:val="sr-Latn-CS"/>
        </w:rPr>
        <w:t xml:space="preserve"> </w:t>
      </w:r>
      <w:r>
        <w:rPr>
          <w:noProof/>
          <w:lang w:val="sr-Latn-CS"/>
        </w:rPr>
        <w:t>izveštaj</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privremeno</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funkciju</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zadovoljavanje</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obrazovan</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izgubi</w:t>
      </w:r>
      <w:r w:rsidR="00917127" w:rsidRPr="007F487E">
        <w:rPr>
          <w:noProof/>
          <w:lang w:val="sr-Latn-CS"/>
        </w:rPr>
        <w:t xml:space="preserve"> </w:t>
      </w:r>
      <w:r>
        <w:rPr>
          <w:noProof/>
          <w:lang w:val="sr-Latn-CS"/>
        </w:rPr>
        <w:t>status</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funkcioniše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sprečila</w:t>
      </w:r>
      <w:r w:rsidR="00917127" w:rsidRPr="007F487E">
        <w:rPr>
          <w:noProof/>
          <w:lang w:val="sr-Latn-CS"/>
        </w:rPr>
        <w:t xml:space="preserve"> </w:t>
      </w:r>
      <w:r>
        <w:rPr>
          <w:noProof/>
          <w:lang w:val="sr-Latn-CS"/>
        </w:rPr>
        <w:t>situacija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usled</w:t>
      </w:r>
      <w:r w:rsidR="00917127" w:rsidRPr="007F487E">
        <w:rPr>
          <w:noProof/>
          <w:lang w:val="sr-Latn-CS"/>
        </w:rPr>
        <w:t xml:space="preserve"> </w:t>
      </w:r>
      <w:r>
        <w:rPr>
          <w:noProof/>
          <w:lang w:val="sr-Latn-CS"/>
        </w:rPr>
        <w:t>nepostojanja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neodgovornog</w:t>
      </w:r>
      <w:r w:rsidR="00917127" w:rsidRPr="007F487E">
        <w:rPr>
          <w:noProof/>
          <w:lang w:val="sr-Latn-CS"/>
        </w:rPr>
        <w:t xml:space="preserve"> </w:t>
      </w:r>
      <w:r>
        <w:rPr>
          <w:noProof/>
          <w:lang w:val="sr-Latn-CS"/>
        </w:rPr>
        <w:t>postupanja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uskraćeni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aktivnosti</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spacing w:val="-3"/>
          <w:lang w:val="sr-Latn-CS"/>
        </w:rPr>
        <w:t>U</w:t>
      </w:r>
      <w:r w:rsidR="00917127" w:rsidRPr="007F487E">
        <w:rPr>
          <w:noProof/>
          <w:spacing w:val="-3"/>
          <w:lang w:val="sr-Latn-CS"/>
        </w:rPr>
        <w:t xml:space="preserve"> </w:t>
      </w:r>
      <w:r>
        <w:rPr>
          <w:noProof/>
          <w:spacing w:val="-3"/>
          <w:lang w:val="sr-Latn-CS"/>
        </w:rPr>
        <w:t>delu</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posvećenom</w:t>
      </w:r>
      <w:r w:rsidR="00917127" w:rsidRPr="007F487E">
        <w:rPr>
          <w:noProof/>
          <w:spacing w:val="-3"/>
          <w:lang w:val="sr-Latn-CS"/>
        </w:rPr>
        <w:t xml:space="preserve"> </w:t>
      </w:r>
      <w:r>
        <w:rPr>
          <w:noProof/>
          <w:spacing w:val="-3"/>
          <w:lang w:val="sr-Latn-CS"/>
        </w:rPr>
        <w:t>ostvarivanju</w:t>
      </w:r>
      <w:r w:rsidR="00917127" w:rsidRPr="007F487E">
        <w:rPr>
          <w:noProof/>
          <w:spacing w:val="-3"/>
          <w:lang w:val="sr-Latn-CS"/>
        </w:rPr>
        <w:t xml:space="preserve"> </w:t>
      </w:r>
      <w:r>
        <w:rPr>
          <w:noProof/>
          <w:spacing w:val="-3"/>
          <w:lang w:val="sr-Latn-CS"/>
        </w:rPr>
        <w:t>opšteg</w:t>
      </w:r>
      <w:r w:rsidR="00917127" w:rsidRPr="007F487E">
        <w:rPr>
          <w:noProof/>
          <w:spacing w:val="-3"/>
          <w:lang w:val="sr-Latn-CS"/>
        </w:rPr>
        <w:t xml:space="preserve"> </w:t>
      </w:r>
      <w:r>
        <w:rPr>
          <w:noProof/>
          <w:spacing w:val="-3"/>
          <w:lang w:val="sr-Latn-CS"/>
        </w:rPr>
        <w:t>interesa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potreba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interesa</w:t>
      </w:r>
      <w:r w:rsidR="00917127" w:rsidRPr="007F487E">
        <w:rPr>
          <w:noProof/>
          <w:spacing w:val="-3"/>
          <w:lang w:val="sr-Latn-CS"/>
        </w:rPr>
        <w:t xml:space="preserve"> </w:t>
      </w:r>
      <w:r>
        <w:rPr>
          <w:noProof/>
          <w:spacing w:val="-3"/>
          <w:lang w:val="sr-Latn-CS"/>
        </w:rPr>
        <w:t>građana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regulisana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dva</w:t>
      </w:r>
      <w:r w:rsidR="00917127" w:rsidRPr="007F487E">
        <w:rPr>
          <w:noProof/>
          <w:spacing w:val="-3"/>
          <w:lang w:val="sr-Latn-CS"/>
        </w:rPr>
        <w:t xml:space="preserve"> </w:t>
      </w:r>
      <w:r>
        <w:rPr>
          <w:noProof/>
          <w:lang w:val="sr-Latn-CS"/>
        </w:rPr>
        <w:t>pitanja</w:t>
      </w:r>
      <w:r w:rsidR="00917127" w:rsidRPr="007F487E">
        <w:rPr>
          <w:noProof/>
          <w:spacing w:val="-3"/>
          <w:lang w:val="sr-Latn-CS"/>
        </w:rPr>
        <w:t xml:space="preserve">: 1) </w:t>
      </w:r>
      <w:r>
        <w:rPr>
          <w:noProof/>
          <w:spacing w:val="-3"/>
          <w:lang w:val="sr-Latn-CS"/>
        </w:rPr>
        <w:t>šta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smatra</w:t>
      </w:r>
      <w:r w:rsidR="00917127" w:rsidRPr="007F487E">
        <w:rPr>
          <w:noProof/>
          <w:spacing w:val="-3"/>
          <w:lang w:val="sr-Latn-CS"/>
        </w:rPr>
        <w:t xml:space="preserve"> </w:t>
      </w:r>
      <w:r>
        <w:rPr>
          <w:noProof/>
          <w:spacing w:val="-3"/>
          <w:lang w:val="sr-Latn-CS"/>
        </w:rPr>
        <w:t>opštim</w:t>
      </w:r>
      <w:r w:rsidR="00917127" w:rsidRPr="007F487E">
        <w:rPr>
          <w:noProof/>
          <w:spacing w:val="-3"/>
          <w:lang w:val="sr-Latn-CS"/>
        </w:rPr>
        <w:t xml:space="preserve"> </w:t>
      </w:r>
      <w:r>
        <w:rPr>
          <w:noProof/>
          <w:spacing w:val="-3"/>
          <w:lang w:val="sr-Latn-CS"/>
        </w:rPr>
        <w:t>interesom</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Republiku</w:t>
      </w:r>
      <w:r w:rsidR="00917127" w:rsidRPr="007F487E">
        <w:rPr>
          <w:noProof/>
          <w:spacing w:val="-3"/>
          <w:lang w:val="sr-Latn-CS"/>
        </w:rPr>
        <w:t xml:space="preserve"> </w:t>
      </w:r>
      <w:r>
        <w:rPr>
          <w:noProof/>
          <w:spacing w:val="-3"/>
          <w:lang w:val="sr-Latn-CS"/>
        </w:rPr>
        <w:t>Srbiju</w:t>
      </w:r>
      <w:r w:rsidR="00917127" w:rsidRPr="007F487E">
        <w:rPr>
          <w:noProof/>
          <w:spacing w:val="-3"/>
          <w:lang w:val="sr-Latn-CS"/>
        </w:rPr>
        <w:t xml:space="preserve">, </w:t>
      </w:r>
      <w:r>
        <w:rPr>
          <w:noProof/>
          <w:spacing w:val="-3"/>
          <w:lang w:val="sr-Latn-CS"/>
        </w:rPr>
        <w:t>odnosno</w:t>
      </w:r>
      <w:r w:rsidR="00917127" w:rsidRPr="007F487E">
        <w:rPr>
          <w:noProof/>
          <w:spacing w:val="-3"/>
          <w:lang w:val="sr-Latn-CS"/>
        </w:rPr>
        <w:t xml:space="preserve"> </w:t>
      </w:r>
      <w:r>
        <w:rPr>
          <w:noProof/>
          <w:spacing w:val="-3"/>
          <w:lang w:val="sr-Latn-CS"/>
        </w:rPr>
        <w:t>šta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smatra</w:t>
      </w:r>
      <w:r w:rsidR="00917127" w:rsidRPr="007F487E">
        <w:rPr>
          <w:noProof/>
          <w:spacing w:val="-3"/>
          <w:lang w:val="sr-Latn-CS"/>
        </w:rPr>
        <w:t xml:space="preserve"> </w:t>
      </w:r>
      <w:r>
        <w:rPr>
          <w:noProof/>
          <w:spacing w:val="-3"/>
          <w:lang w:val="sr-Latn-CS"/>
        </w:rPr>
        <w:t>potrebama</w:t>
      </w:r>
      <w:r w:rsidR="00917127" w:rsidRPr="007F487E">
        <w:rPr>
          <w:noProof/>
          <w:spacing w:val="-3"/>
          <w:lang w:val="sr-Latn-CS"/>
        </w:rPr>
        <w:t xml:space="preserve"> </w:t>
      </w:r>
      <w:r>
        <w:rPr>
          <w:noProof/>
          <w:spacing w:val="-3"/>
          <w:lang w:val="sr-Latn-CS"/>
        </w:rPr>
        <w:t>građana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koje</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zadovoljavaju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autonomnim</w:t>
      </w:r>
      <w:r w:rsidR="00917127" w:rsidRPr="007F487E">
        <w:rPr>
          <w:noProof/>
          <w:spacing w:val="-3"/>
          <w:lang w:val="sr-Latn-CS"/>
        </w:rPr>
        <w:t xml:space="preserve"> </w:t>
      </w:r>
      <w:r>
        <w:rPr>
          <w:noProof/>
          <w:spacing w:val="-3"/>
          <w:lang w:val="sr-Latn-CS"/>
        </w:rPr>
        <w:t>pokrajinama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jedinicama</w:t>
      </w:r>
      <w:r w:rsidR="00917127" w:rsidRPr="007F487E">
        <w:rPr>
          <w:noProof/>
          <w:spacing w:val="-3"/>
          <w:lang w:val="sr-Latn-CS"/>
        </w:rPr>
        <w:t xml:space="preserve"> </w:t>
      </w:r>
      <w:r>
        <w:rPr>
          <w:noProof/>
          <w:spacing w:val="-3"/>
          <w:lang w:val="sr-Latn-CS"/>
        </w:rPr>
        <w:t>lokalne</w:t>
      </w:r>
      <w:r w:rsidR="00917127" w:rsidRPr="007F487E">
        <w:rPr>
          <w:noProof/>
          <w:spacing w:val="-3"/>
          <w:lang w:val="sr-Latn-CS"/>
        </w:rPr>
        <w:t xml:space="preserve"> </w:t>
      </w:r>
      <w:r>
        <w:rPr>
          <w:noProof/>
          <w:spacing w:val="-3"/>
          <w:lang w:val="sr-Latn-CS"/>
        </w:rPr>
        <w:t>samouprave</w:t>
      </w:r>
      <w:r w:rsidR="00917127" w:rsidRPr="007F487E">
        <w:rPr>
          <w:noProof/>
          <w:spacing w:val="-3"/>
          <w:lang w:val="sr-Latn-CS"/>
        </w:rPr>
        <w:t xml:space="preserve">; 2) </w:t>
      </w:r>
      <w:r>
        <w:rPr>
          <w:noProof/>
          <w:spacing w:val="-3"/>
          <w:lang w:val="sr-Latn-CS"/>
        </w:rPr>
        <w:t>na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vrši</w:t>
      </w:r>
      <w:r w:rsidR="00917127" w:rsidRPr="007F487E">
        <w:rPr>
          <w:noProof/>
          <w:spacing w:val="-3"/>
          <w:lang w:val="sr-Latn-CS"/>
        </w:rPr>
        <w:t xml:space="preserve"> </w:t>
      </w:r>
      <w:r>
        <w:rPr>
          <w:noProof/>
          <w:spacing w:val="-3"/>
          <w:lang w:val="sr-Latn-CS"/>
        </w:rPr>
        <w:t>izbor</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će</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finansirati</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javnih</w:t>
      </w:r>
      <w:r w:rsidR="00917127" w:rsidRPr="007F487E">
        <w:rPr>
          <w:noProof/>
          <w:spacing w:val="-3"/>
          <w:lang w:val="sr-Latn-CS"/>
        </w:rPr>
        <w:t xml:space="preserve"> </w:t>
      </w:r>
      <w:r>
        <w:rPr>
          <w:noProof/>
          <w:spacing w:val="-3"/>
          <w:lang w:val="sr-Latn-CS"/>
        </w:rPr>
        <w:t>prihoda</w:t>
      </w:r>
      <w:r w:rsidR="00917127" w:rsidRPr="007F487E">
        <w:rPr>
          <w:noProof/>
          <w:spacing w:val="-3"/>
          <w:lang w:val="sr-Latn-CS"/>
        </w:rPr>
        <w:t xml:space="preserve">. </w:t>
      </w:r>
    </w:p>
    <w:p w:rsidR="00917127" w:rsidRPr="007F487E" w:rsidRDefault="007F487E" w:rsidP="00216BFC">
      <w:pPr>
        <w:numPr>
          <w:ilvl w:val="1"/>
          <w:numId w:val="62"/>
        </w:numPr>
        <w:spacing w:afterLines="60" w:after="144" w:line="240" w:lineRule="auto"/>
        <w:ind w:left="0" w:firstLine="709"/>
        <w:rPr>
          <w:noProof/>
          <w:spacing w:val="-3"/>
          <w:lang w:val="sr-Latn-CS"/>
        </w:rPr>
      </w:pPr>
      <w:r>
        <w:rPr>
          <w:noProof/>
          <w:spacing w:val="-3"/>
          <w:lang w:val="sr-Latn-CS"/>
        </w:rPr>
        <w:t>U</w:t>
      </w:r>
      <w:r w:rsidR="00917127" w:rsidRPr="007F487E">
        <w:rPr>
          <w:noProof/>
          <w:spacing w:val="-3"/>
          <w:lang w:val="sr-Latn-CS"/>
        </w:rPr>
        <w:t xml:space="preserve"> </w:t>
      </w:r>
      <w:r>
        <w:rPr>
          <w:noProof/>
          <w:spacing w:val="-3"/>
          <w:lang w:val="sr-Latn-CS"/>
        </w:rPr>
        <w:t>koncipiranju</w:t>
      </w:r>
      <w:r w:rsidR="00917127" w:rsidRPr="007F487E">
        <w:rPr>
          <w:noProof/>
          <w:spacing w:val="-3"/>
          <w:lang w:val="sr-Latn-CS"/>
        </w:rPr>
        <w:t xml:space="preserve"> </w:t>
      </w:r>
      <w:r>
        <w:rPr>
          <w:noProof/>
          <w:spacing w:val="-3"/>
          <w:lang w:val="sr-Latn-CS"/>
        </w:rPr>
        <w:t>predloženih</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lang w:val="sr-Latn-CS"/>
        </w:rPr>
        <w:t>Zakon</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pošao</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odgovarajućih</w:t>
      </w:r>
      <w:r w:rsidR="00917127" w:rsidRPr="007F487E">
        <w:rPr>
          <w:noProof/>
          <w:spacing w:val="-3"/>
          <w:lang w:val="sr-Latn-CS"/>
        </w:rPr>
        <w:t xml:space="preserve"> </w:t>
      </w:r>
      <w:r>
        <w:rPr>
          <w:noProof/>
          <w:spacing w:val="-3"/>
          <w:lang w:val="sr-Latn-CS"/>
        </w:rPr>
        <w:t>uporednopravnih</w:t>
      </w:r>
      <w:r w:rsidR="00917127" w:rsidRPr="007F487E">
        <w:rPr>
          <w:noProof/>
          <w:spacing w:val="-3"/>
          <w:lang w:val="sr-Latn-CS"/>
        </w:rPr>
        <w:t xml:space="preserve"> </w:t>
      </w:r>
      <w:r>
        <w:rPr>
          <w:noProof/>
          <w:spacing w:val="-3"/>
          <w:lang w:val="sr-Latn-CS"/>
        </w:rPr>
        <w:t>iskustava</w:t>
      </w:r>
      <w:r w:rsidR="00917127" w:rsidRPr="007F487E">
        <w:rPr>
          <w:noProof/>
          <w:spacing w:val="-3"/>
          <w:lang w:val="sr-Latn-CS"/>
        </w:rPr>
        <w:t xml:space="preserve">, </w:t>
      </w:r>
      <w:r>
        <w:rPr>
          <w:noProof/>
          <w:spacing w:val="-3"/>
          <w:lang w:val="sr-Latn-CS"/>
        </w:rPr>
        <w:t>kao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odredbi</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budžetskom</w:t>
      </w:r>
      <w:r w:rsidR="00917127" w:rsidRPr="007F487E">
        <w:rPr>
          <w:noProof/>
          <w:spacing w:val="-3"/>
          <w:lang w:val="sr-Latn-CS"/>
        </w:rPr>
        <w:t xml:space="preserve"> </w:t>
      </w:r>
      <w:r>
        <w:rPr>
          <w:noProof/>
          <w:spacing w:val="-3"/>
          <w:lang w:val="sr-Latn-CS"/>
        </w:rPr>
        <w:t>sistemu</w:t>
      </w:r>
      <w:r w:rsidR="00917127" w:rsidRPr="007F487E">
        <w:rPr>
          <w:noProof/>
          <w:spacing w:val="-3"/>
          <w:lang w:val="sr-Latn-CS"/>
        </w:rPr>
        <w:t xml:space="preserve">, </w:t>
      </w:r>
      <w:r>
        <w:rPr>
          <w:noProof/>
          <w:spacing w:val="-3"/>
          <w:lang w:val="sr-Latn-CS"/>
        </w:rPr>
        <w:t>kojim</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propisano</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prilikom</w:t>
      </w:r>
      <w:r w:rsidR="00917127" w:rsidRPr="007F487E">
        <w:rPr>
          <w:noProof/>
          <w:spacing w:val="-3"/>
          <w:lang w:val="sr-Latn-CS"/>
        </w:rPr>
        <w:t xml:space="preserve"> </w:t>
      </w:r>
      <w:r>
        <w:rPr>
          <w:noProof/>
          <w:spacing w:val="-3"/>
          <w:lang w:val="sr-Latn-CS"/>
        </w:rPr>
        <w:t>izvršenja</w:t>
      </w:r>
      <w:r w:rsidR="00917127" w:rsidRPr="007F487E">
        <w:rPr>
          <w:noProof/>
          <w:spacing w:val="-3"/>
          <w:lang w:val="sr-Latn-CS"/>
        </w:rPr>
        <w:t xml:space="preserve"> </w:t>
      </w:r>
      <w:r>
        <w:rPr>
          <w:noProof/>
          <w:spacing w:val="-3"/>
          <w:lang w:val="sr-Latn-CS"/>
        </w:rPr>
        <w:t>budžeta</w:t>
      </w:r>
      <w:r w:rsidR="00917127" w:rsidRPr="007F487E">
        <w:rPr>
          <w:noProof/>
          <w:spacing w:val="-3"/>
          <w:lang w:val="sr-Latn-CS"/>
        </w:rPr>
        <w:t xml:space="preserve"> </w:t>
      </w:r>
      <w:r>
        <w:rPr>
          <w:noProof/>
          <w:spacing w:val="-3"/>
          <w:lang w:val="sr-Latn-CS"/>
        </w:rPr>
        <w:t>moraju</w:t>
      </w:r>
      <w:r w:rsidR="00917127" w:rsidRPr="007F487E">
        <w:rPr>
          <w:noProof/>
          <w:spacing w:val="-3"/>
          <w:lang w:val="sr-Latn-CS"/>
        </w:rPr>
        <w:t xml:space="preserve"> </w:t>
      </w:r>
      <w:r>
        <w:rPr>
          <w:noProof/>
          <w:spacing w:val="-3"/>
          <w:lang w:val="sr-Latn-CS"/>
        </w:rPr>
        <w:t>poštovati</w:t>
      </w:r>
      <w:r w:rsidR="00917127" w:rsidRPr="007F487E">
        <w:rPr>
          <w:noProof/>
          <w:spacing w:val="-3"/>
          <w:lang w:val="sr-Latn-CS"/>
        </w:rPr>
        <w:t xml:space="preserve"> </w:t>
      </w:r>
      <w:r>
        <w:rPr>
          <w:noProof/>
          <w:spacing w:val="-3"/>
          <w:lang w:val="sr-Latn-CS"/>
        </w:rPr>
        <w:t>principi</w:t>
      </w:r>
      <w:r w:rsidR="00917127" w:rsidRPr="007F487E">
        <w:rPr>
          <w:noProof/>
          <w:spacing w:val="-3"/>
          <w:lang w:val="sr-Latn-CS"/>
        </w:rPr>
        <w:t xml:space="preserve"> </w:t>
      </w:r>
      <w:r>
        <w:rPr>
          <w:noProof/>
          <w:spacing w:val="-3"/>
          <w:lang w:val="sr-Latn-CS"/>
        </w:rPr>
        <w:t>efikasnosti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ekonomičnosti</w:t>
      </w:r>
      <w:r w:rsidR="00917127" w:rsidRPr="007F487E">
        <w:rPr>
          <w:noProof/>
          <w:spacing w:val="-3"/>
          <w:lang w:val="sr-Latn-CS"/>
        </w:rPr>
        <w:t xml:space="preserve">, </w:t>
      </w:r>
      <w:r>
        <w:rPr>
          <w:noProof/>
          <w:spacing w:val="-3"/>
          <w:lang w:val="sr-Latn-CS"/>
        </w:rPr>
        <w:t>potpunosti</w:t>
      </w:r>
      <w:r w:rsidR="00917127" w:rsidRPr="007F487E">
        <w:rPr>
          <w:noProof/>
          <w:spacing w:val="-3"/>
          <w:lang w:val="sr-Latn-CS"/>
        </w:rPr>
        <w:t xml:space="preserve">, </w:t>
      </w:r>
      <w:r>
        <w:rPr>
          <w:noProof/>
          <w:spacing w:val="-3"/>
          <w:lang w:val="sr-Latn-CS"/>
        </w:rPr>
        <w:t>tačnosti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jedinstvene</w:t>
      </w:r>
      <w:r w:rsidR="00917127" w:rsidRPr="007F487E">
        <w:rPr>
          <w:noProof/>
          <w:spacing w:val="-3"/>
          <w:lang w:val="sr-Latn-CS"/>
        </w:rPr>
        <w:t xml:space="preserve"> </w:t>
      </w:r>
      <w:r>
        <w:rPr>
          <w:noProof/>
          <w:spacing w:val="-3"/>
          <w:lang w:val="sr-Latn-CS"/>
        </w:rPr>
        <w:t>budžetske</w:t>
      </w:r>
      <w:r w:rsidR="00917127" w:rsidRPr="007F487E">
        <w:rPr>
          <w:noProof/>
          <w:spacing w:val="-3"/>
          <w:lang w:val="sr-Latn-CS"/>
        </w:rPr>
        <w:t xml:space="preserve"> </w:t>
      </w:r>
      <w:r>
        <w:rPr>
          <w:noProof/>
          <w:spacing w:val="-3"/>
          <w:lang w:val="sr-Latn-CS"/>
        </w:rPr>
        <w:t>klasifikacije</w:t>
      </w:r>
      <w:r w:rsidR="00917127" w:rsidRPr="007F487E">
        <w:rPr>
          <w:noProof/>
          <w:spacing w:val="-3"/>
          <w:lang w:val="sr-Latn-CS"/>
        </w:rPr>
        <w:t xml:space="preserve">. </w:t>
      </w:r>
      <w:r>
        <w:rPr>
          <w:noProof/>
          <w:spacing w:val="-3"/>
          <w:lang w:val="sr-Latn-CS"/>
        </w:rPr>
        <w:t>Opšti</w:t>
      </w:r>
      <w:r w:rsidR="00917127" w:rsidRPr="007F487E">
        <w:rPr>
          <w:noProof/>
          <w:spacing w:val="-3"/>
          <w:lang w:val="sr-Latn-CS"/>
        </w:rPr>
        <w:t xml:space="preserve"> </w:t>
      </w:r>
      <w:r>
        <w:rPr>
          <w:noProof/>
          <w:spacing w:val="-3"/>
          <w:lang w:val="sr-Latn-CS"/>
        </w:rPr>
        <w:t>interes</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ostvaruje</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kroz</w:t>
      </w:r>
      <w:r w:rsidR="00917127" w:rsidRPr="007F487E">
        <w:rPr>
          <w:noProof/>
          <w:spacing w:val="-3"/>
          <w:lang w:val="sr-Latn-CS"/>
        </w:rPr>
        <w:t xml:space="preserve"> </w:t>
      </w:r>
      <w:r>
        <w:rPr>
          <w:noProof/>
          <w:spacing w:val="-3"/>
          <w:lang w:val="sr-Latn-CS"/>
        </w:rPr>
        <w:t>finansiranje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sufinansiranje</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projekata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to</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godišnjem</w:t>
      </w:r>
      <w:r w:rsidR="00917127" w:rsidRPr="007F487E">
        <w:rPr>
          <w:noProof/>
          <w:spacing w:val="-3"/>
          <w:lang w:val="sr-Latn-CS"/>
        </w:rPr>
        <w:t xml:space="preserve"> </w:t>
      </w:r>
      <w:r>
        <w:rPr>
          <w:noProof/>
          <w:spacing w:val="-3"/>
          <w:lang w:val="sr-Latn-CS"/>
        </w:rPr>
        <w:t>nivou</w:t>
      </w:r>
      <w:r w:rsidR="00917127" w:rsidRPr="007F487E">
        <w:rPr>
          <w:noProof/>
          <w:spacing w:val="-3"/>
          <w:lang w:val="sr-Latn-CS"/>
        </w:rPr>
        <w:t xml:space="preserve"> (</w:t>
      </w:r>
      <w:r>
        <w:rPr>
          <w:noProof/>
          <w:spacing w:val="-3"/>
          <w:lang w:val="sr-Latn-CS"/>
        </w:rPr>
        <w:t>godišnji</w:t>
      </w:r>
      <w:r w:rsidR="00917127" w:rsidRPr="007F487E">
        <w:rPr>
          <w:noProof/>
          <w:spacing w:val="-3"/>
          <w:lang w:val="sr-Latn-CS"/>
        </w:rPr>
        <w:t xml:space="preserve"> </w:t>
      </w:r>
      <w:r>
        <w:rPr>
          <w:noProof/>
          <w:spacing w:val="-3"/>
          <w:lang w:val="sr-Latn-CS"/>
        </w:rPr>
        <w:t>program</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w:t>
      </w:r>
      <w:r w:rsidR="00917127" w:rsidRPr="007F487E">
        <w:rPr>
          <w:noProof/>
          <w:spacing w:val="-3"/>
          <w:lang w:val="sr-Latn-CS"/>
        </w:rPr>
        <w:t xml:space="preserve"> </w:t>
      </w:r>
      <w:r>
        <w:rPr>
          <w:noProof/>
          <w:spacing w:val="-3"/>
          <w:lang w:val="sr-Latn-CS"/>
        </w:rPr>
        <w:t>javnom</w:t>
      </w:r>
      <w:r w:rsidR="00917127" w:rsidRPr="007F487E">
        <w:rPr>
          <w:noProof/>
          <w:spacing w:val="-3"/>
          <w:lang w:val="sr-Latn-CS"/>
        </w:rPr>
        <w:t xml:space="preserve"> </w:t>
      </w:r>
      <w:r>
        <w:rPr>
          <w:noProof/>
          <w:spacing w:val="-3"/>
          <w:lang w:val="sr-Latn-CS"/>
        </w:rPr>
        <w:t>pozivu</w:t>
      </w:r>
      <w:r w:rsidR="00917127" w:rsidRPr="007F487E">
        <w:rPr>
          <w:noProof/>
          <w:spacing w:val="-3"/>
          <w:lang w:val="sr-Latn-CS"/>
        </w:rPr>
        <w:t xml:space="preserve"> (</w:t>
      </w:r>
      <w:r>
        <w:rPr>
          <w:noProof/>
          <w:spacing w:val="-3"/>
          <w:lang w:val="sr-Latn-CS"/>
        </w:rPr>
        <w:t>posebni</w:t>
      </w:r>
      <w:r w:rsidR="00917127" w:rsidRPr="007F487E">
        <w:rPr>
          <w:noProof/>
          <w:spacing w:val="-3"/>
          <w:lang w:val="sr-Latn-CS"/>
        </w:rPr>
        <w:t xml:space="preserve"> </w:t>
      </w:r>
      <w:r>
        <w:rPr>
          <w:noProof/>
          <w:spacing w:val="-3"/>
          <w:lang w:val="sr-Latn-CS"/>
        </w:rPr>
        <w:t>program</w:t>
      </w:r>
      <w:r w:rsidR="00917127" w:rsidRPr="007F487E">
        <w:rPr>
          <w:noProof/>
          <w:spacing w:val="-3"/>
          <w:lang w:val="sr-Latn-CS"/>
        </w:rPr>
        <w:t xml:space="preserve">). </w:t>
      </w:r>
      <w:r>
        <w:rPr>
          <w:noProof/>
          <w:spacing w:val="-3"/>
          <w:lang w:val="sr-Latn-CS"/>
        </w:rPr>
        <w:t>Navedene</w:t>
      </w:r>
      <w:r w:rsidR="00917127" w:rsidRPr="007F487E">
        <w:rPr>
          <w:noProof/>
          <w:spacing w:val="-3"/>
          <w:lang w:val="sr-Latn-CS"/>
        </w:rPr>
        <w:t xml:space="preserve"> </w:t>
      </w:r>
      <w:r>
        <w:rPr>
          <w:noProof/>
          <w:spacing w:val="-3"/>
          <w:lang w:val="sr-Latn-CS"/>
        </w:rPr>
        <w:t>programe</w:t>
      </w:r>
      <w:r w:rsidR="00917127" w:rsidRPr="007F487E">
        <w:rPr>
          <w:noProof/>
          <w:spacing w:val="-3"/>
          <w:lang w:val="sr-Latn-CS"/>
        </w:rPr>
        <w:t xml:space="preserve"> </w:t>
      </w:r>
      <w:r>
        <w:rPr>
          <w:noProof/>
          <w:spacing w:val="-3"/>
          <w:lang w:val="sr-Latn-CS"/>
        </w:rPr>
        <w:t>nosioci</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dostavljaju</w:t>
      </w:r>
      <w:r w:rsidR="00917127" w:rsidRPr="007F487E">
        <w:rPr>
          <w:noProof/>
          <w:spacing w:val="-3"/>
          <w:lang w:val="sr-Latn-CS"/>
        </w:rPr>
        <w:t xml:space="preserve"> </w:t>
      </w:r>
      <w:r>
        <w:rPr>
          <w:noProof/>
          <w:spacing w:val="-3"/>
          <w:lang w:val="sr-Latn-CS"/>
        </w:rPr>
        <w:t>prema</w:t>
      </w:r>
      <w:r w:rsidR="00917127" w:rsidRPr="007F487E">
        <w:rPr>
          <w:noProof/>
          <w:spacing w:val="-3"/>
          <w:lang w:val="sr-Latn-CS"/>
        </w:rPr>
        <w:t xml:space="preserve"> </w:t>
      </w:r>
      <w:r>
        <w:rPr>
          <w:noProof/>
          <w:spacing w:val="-3"/>
          <w:lang w:val="sr-Latn-CS"/>
        </w:rPr>
        <w:t>dinamici</w:t>
      </w:r>
      <w:r w:rsidR="00917127" w:rsidRPr="007F487E">
        <w:rPr>
          <w:noProof/>
          <w:spacing w:val="-3"/>
          <w:lang w:val="sr-Latn-CS"/>
        </w:rPr>
        <w:t xml:space="preserve"> </w:t>
      </w:r>
      <w:r>
        <w:rPr>
          <w:noProof/>
          <w:spacing w:val="-3"/>
          <w:lang w:val="sr-Latn-CS"/>
        </w:rPr>
        <w:t>utvrđenoj</w:t>
      </w:r>
      <w:r w:rsidR="00917127" w:rsidRPr="007F487E">
        <w:rPr>
          <w:noProof/>
          <w:spacing w:val="-3"/>
          <w:lang w:val="sr-Latn-CS"/>
        </w:rPr>
        <w:t xml:space="preserve"> </w:t>
      </w:r>
      <w:r>
        <w:rPr>
          <w:noProof/>
          <w:spacing w:val="-3"/>
          <w:lang w:val="sr-Latn-CS"/>
        </w:rPr>
        <w:t>Programskim</w:t>
      </w:r>
      <w:r w:rsidR="00917127" w:rsidRPr="007F487E">
        <w:rPr>
          <w:noProof/>
          <w:spacing w:val="-3"/>
          <w:lang w:val="sr-Latn-CS"/>
        </w:rPr>
        <w:t xml:space="preserve"> </w:t>
      </w:r>
      <w:r>
        <w:rPr>
          <w:noProof/>
          <w:spacing w:val="-3"/>
          <w:lang w:val="sr-Latn-CS"/>
        </w:rPr>
        <w:t>kalendarom</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utvrđen</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Pored</w:t>
      </w:r>
      <w:r w:rsidR="00917127" w:rsidRPr="007F487E">
        <w:rPr>
          <w:noProof/>
          <w:spacing w:val="-3"/>
          <w:lang w:val="sr-Latn-CS"/>
        </w:rPr>
        <w:t xml:space="preserve"> </w:t>
      </w:r>
      <w:r>
        <w:rPr>
          <w:noProof/>
          <w:spacing w:val="-3"/>
          <w:lang w:val="sr-Latn-CS"/>
        </w:rPr>
        <w:t>toga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propisani</w:t>
      </w:r>
      <w:r w:rsidR="00917127" w:rsidRPr="007F487E">
        <w:rPr>
          <w:noProof/>
          <w:spacing w:val="-3"/>
          <w:lang w:val="sr-Latn-CS"/>
        </w:rPr>
        <w:t xml:space="preserve"> </w:t>
      </w:r>
      <w:r>
        <w:rPr>
          <w:noProof/>
          <w:spacing w:val="-3"/>
          <w:lang w:val="sr-Latn-CS"/>
        </w:rPr>
        <w:t>uslovi</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kriterijumi</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odobravanje</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skladu</w:t>
      </w:r>
      <w:r w:rsidR="00917127" w:rsidRPr="007F487E">
        <w:rPr>
          <w:noProof/>
          <w:spacing w:val="-3"/>
          <w:lang w:val="sr-Latn-CS"/>
        </w:rPr>
        <w:t xml:space="preserve"> </w:t>
      </w:r>
      <w:r>
        <w:rPr>
          <w:noProof/>
          <w:lang w:val="sr-Latn-CS"/>
        </w:rPr>
        <w:t>sa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strategijom</w:t>
      </w:r>
      <w:r w:rsidR="00917127" w:rsidRPr="007F487E">
        <w:rPr>
          <w:noProof/>
          <w:spacing w:val="-3"/>
          <w:lang w:val="sr-Latn-CS"/>
        </w:rPr>
        <w:t xml:space="preserve"> </w:t>
      </w:r>
      <w:r>
        <w:rPr>
          <w:noProof/>
          <w:spacing w:val="-3"/>
          <w:lang w:val="sr-Latn-CS"/>
        </w:rPr>
        <w:t>razvoja</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utvrđenom</w:t>
      </w:r>
      <w:r w:rsidR="00917127" w:rsidRPr="007F487E">
        <w:rPr>
          <w:noProof/>
          <w:spacing w:val="-3"/>
          <w:lang w:val="sr-Latn-CS"/>
        </w:rPr>
        <w:t xml:space="preserve"> </w:t>
      </w:r>
      <w:r>
        <w:rPr>
          <w:noProof/>
          <w:spacing w:val="-3"/>
          <w:lang w:val="sr-Latn-CS"/>
        </w:rPr>
        <w:t>kategorizacijom</w:t>
      </w:r>
      <w:r w:rsidR="00917127" w:rsidRPr="007F487E">
        <w:rPr>
          <w:noProof/>
          <w:spacing w:val="-3"/>
          <w:lang w:val="sr-Latn-CS"/>
        </w:rPr>
        <w:t xml:space="preserve">. </w:t>
      </w:r>
      <w:r>
        <w:rPr>
          <w:noProof/>
          <w:spacing w:val="-3"/>
          <w:lang w:val="sr-Latn-CS"/>
        </w:rPr>
        <w:t>Godišnje</w:t>
      </w:r>
      <w:r w:rsidR="00917127" w:rsidRPr="007F487E">
        <w:rPr>
          <w:noProof/>
          <w:spacing w:val="-3"/>
          <w:lang w:val="sr-Latn-CS"/>
        </w:rPr>
        <w:t xml:space="preserve"> </w:t>
      </w:r>
      <w:r>
        <w:rPr>
          <w:noProof/>
          <w:spacing w:val="-3"/>
          <w:lang w:val="sr-Latn-CS"/>
        </w:rPr>
        <w:t>programe</w:t>
      </w:r>
      <w:r w:rsidR="00917127" w:rsidRPr="007F487E">
        <w:rPr>
          <w:noProof/>
          <w:spacing w:val="-3"/>
          <w:lang w:val="sr-Latn-CS"/>
        </w:rPr>
        <w:t xml:space="preserve"> </w:t>
      </w:r>
      <w:r>
        <w:rPr>
          <w:noProof/>
          <w:spacing w:val="-3"/>
          <w:lang w:val="sr-Latn-CS"/>
        </w:rPr>
        <w:t>razmatra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odobrava</w:t>
      </w:r>
      <w:r w:rsidR="00917127" w:rsidRPr="007F487E">
        <w:rPr>
          <w:noProof/>
          <w:spacing w:val="-3"/>
          <w:lang w:val="sr-Latn-CS"/>
        </w:rPr>
        <w:t xml:space="preserve"> </w:t>
      </w:r>
      <w:r>
        <w:rPr>
          <w:noProof/>
          <w:spacing w:val="-3"/>
          <w:lang w:val="sr-Latn-CS"/>
        </w:rPr>
        <w:t>Ministarstvo</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ocenu</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Ministar</w:t>
      </w:r>
      <w:r w:rsidR="00917127" w:rsidRPr="007F487E">
        <w:rPr>
          <w:noProof/>
          <w:spacing w:val="-3"/>
          <w:lang w:val="sr-Latn-CS"/>
        </w:rPr>
        <w:t xml:space="preserve"> </w:t>
      </w:r>
      <w:r>
        <w:rPr>
          <w:noProof/>
          <w:spacing w:val="-3"/>
          <w:lang w:val="sr-Latn-CS"/>
        </w:rPr>
        <w:t>formira</w:t>
      </w:r>
      <w:r w:rsidR="00917127" w:rsidRPr="007F487E">
        <w:rPr>
          <w:noProof/>
          <w:spacing w:val="-3"/>
          <w:lang w:val="sr-Latn-CS"/>
        </w:rPr>
        <w:t xml:space="preserve"> </w:t>
      </w:r>
      <w:r>
        <w:rPr>
          <w:noProof/>
          <w:spacing w:val="-3"/>
          <w:lang w:val="sr-Latn-CS"/>
        </w:rPr>
        <w:t>posebnu</w:t>
      </w:r>
      <w:r w:rsidR="00917127" w:rsidRPr="007F487E">
        <w:rPr>
          <w:noProof/>
          <w:spacing w:val="-3"/>
          <w:lang w:val="sr-Latn-CS"/>
        </w:rPr>
        <w:t xml:space="preserve"> </w:t>
      </w:r>
      <w:r>
        <w:rPr>
          <w:noProof/>
          <w:spacing w:val="-3"/>
          <w:lang w:val="sr-Latn-CS"/>
        </w:rPr>
        <w:t>komisiju</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po</w:t>
      </w:r>
      <w:r w:rsidR="00917127" w:rsidRPr="007F487E">
        <w:rPr>
          <w:noProof/>
          <w:spacing w:val="-3"/>
          <w:lang w:val="sr-Latn-CS"/>
        </w:rPr>
        <w:t xml:space="preserve"> </w:t>
      </w:r>
      <w:r>
        <w:rPr>
          <w:noProof/>
          <w:spacing w:val="-3"/>
          <w:lang w:val="sr-Latn-CS"/>
        </w:rPr>
        <w:t>razmatranju</w:t>
      </w:r>
      <w:r w:rsidR="00917127" w:rsidRPr="007F487E">
        <w:rPr>
          <w:noProof/>
          <w:spacing w:val="-3"/>
          <w:lang w:val="sr-Latn-CS"/>
        </w:rPr>
        <w:t xml:space="preserve"> </w:t>
      </w:r>
      <w:r>
        <w:rPr>
          <w:noProof/>
          <w:spacing w:val="-3"/>
          <w:lang w:val="sr-Latn-CS"/>
        </w:rPr>
        <w:t>tih</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dostavlja</w:t>
      </w:r>
      <w:r w:rsidR="00917127" w:rsidRPr="007F487E">
        <w:rPr>
          <w:noProof/>
          <w:spacing w:val="-3"/>
          <w:lang w:val="sr-Latn-CS"/>
        </w:rPr>
        <w:t xml:space="preserve"> </w:t>
      </w:r>
      <w:r>
        <w:rPr>
          <w:noProof/>
          <w:spacing w:val="-3"/>
          <w:lang w:val="sr-Latn-CS"/>
        </w:rPr>
        <w:t>predlog</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odobrenje</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nosiocem</w:t>
      </w:r>
      <w:r w:rsidR="00917127" w:rsidRPr="007F487E">
        <w:rPr>
          <w:noProof/>
          <w:spacing w:val="-3"/>
          <w:lang w:val="sr-Latn-CS"/>
        </w:rPr>
        <w:t xml:space="preserve"> </w:t>
      </w:r>
      <w:r>
        <w:rPr>
          <w:noProof/>
          <w:spacing w:val="-3"/>
          <w:lang w:val="sr-Latn-CS"/>
        </w:rPr>
        <w:t>odobrenog</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Ministarstvo</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zaključuje</w:t>
      </w:r>
      <w:r w:rsidR="00917127" w:rsidRPr="007F487E">
        <w:rPr>
          <w:noProof/>
          <w:spacing w:val="-3"/>
          <w:lang w:val="sr-Latn-CS"/>
        </w:rPr>
        <w:t xml:space="preserve"> </w:t>
      </w:r>
      <w:r>
        <w:rPr>
          <w:noProof/>
          <w:spacing w:val="-3"/>
          <w:lang w:val="sr-Latn-CS"/>
        </w:rPr>
        <w:t>ugovor</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realizovanju</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čija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sadržina</w:t>
      </w:r>
      <w:r w:rsidR="00917127" w:rsidRPr="007F487E">
        <w:rPr>
          <w:noProof/>
          <w:spacing w:val="-3"/>
          <w:lang w:val="sr-Latn-CS"/>
        </w:rPr>
        <w:t xml:space="preserve"> </w:t>
      </w:r>
      <w:r>
        <w:rPr>
          <w:noProof/>
          <w:spacing w:val="-3"/>
          <w:lang w:val="sr-Latn-CS"/>
        </w:rPr>
        <w:t>propisana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ukoliko</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nosilac</w:t>
      </w:r>
      <w:r w:rsidR="00917127" w:rsidRPr="007F487E">
        <w:rPr>
          <w:noProof/>
          <w:spacing w:val="-3"/>
          <w:lang w:val="sr-Latn-CS"/>
        </w:rPr>
        <w:t xml:space="preserve"> </w:t>
      </w:r>
      <w:r>
        <w:rPr>
          <w:noProof/>
          <w:spacing w:val="-3"/>
          <w:lang w:val="sr-Latn-CS"/>
        </w:rPr>
        <w:t>odobrenog</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odazove</w:t>
      </w:r>
      <w:r w:rsidR="00917127" w:rsidRPr="007F487E">
        <w:rPr>
          <w:noProof/>
          <w:spacing w:val="-3"/>
          <w:lang w:val="sr-Latn-CS"/>
        </w:rPr>
        <w:t xml:space="preserve"> </w:t>
      </w:r>
      <w:r>
        <w:rPr>
          <w:noProof/>
          <w:spacing w:val="-3"/>
          <w:lang w:val="sr-Latn-CS"/>
        </w:rPr>
        <w:t>pozivu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zaključenje</w:t>
      </w:r>
      <w:r w:rsidR="00917127" w:rsidRPr="007F487E">
        <w:rPr>
          <w:noProof/>
          <w:spacing w:val="-3"/>
          <w:lang w:val="sr-Latn-CS"/>
        </w:rPr>
        <w:t xml:space="preserve"> </w:t>
      </w:r>
      <w:r>
        <w:rPr>
          <w:noProof/>
          <w:spacing w:val="-3"/>
          <w:lang w:val="sr-Latn-CS"/>
        </w:rPr>
        <w:t>ugovora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roku</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8 </w:t>
      </w:r>
      <w:r>
        <w:rPr>
          <w:noProof/>
          <w:spacing w:val="-3"/>
          <w:lang w:val="sr-Latn-CS"/>
        </w:rPr>
        <w:t>dana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dana</w:t>
      </w:r>
      <w:r w:rsidR="00917127" w:rsidRPr="007F487E">
        <w:rPr>
          <w:noProof/>
          <w:spacing w:val="-3"/>
          <w:lang w:val="sr-Latn-CS"/>
        </w:rPr>
        <w:t xml:space="preserve"> </w:t>
      </w:r>
      <w:r>
        <w:rPr>
          <w:noProof/>
          <w:spacing w:val="-3"/>
          <w:lang w:val="sr-Latn-CS"/>
        </w:rPr>
        <w:t>poziva</w:t>
      </w:r>
      <w:r w:rsidR="00917127" w:rsidRPr="007F487E">
        <w:rPr>
          <w:noProof/>
          <w:spacing w:val="-3"/>
          <w:lang w:val="sr-Latn-CS"/>
        </w:rPr>
        <w:t xml:space="preserve">, </w:t>
      </w:r>
      <w:r>
        <w:rPr>
          <w:noProof/>
          <w:spacing w:val="-3"/>
          <w:lang w:val="sr-Latn-CS"/>
        </w:rPr>
        <w:t>smatra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odustao</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predloga</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propisuje</w:t>
      </w:r>
      <w:r w:rsidR="00917127" w:rsidRPr="007F487E">
        <w:rPr>
          <w:noProof/>
          <w:spacing w:val="-3"/>
          <w:lang w:val="sr-Latn-CS"/>
        </w:rPr>
        <w:t xml:space="preserve"> </w:t>
      </w:r>
      <w:r>
        <w:rPr>
          <w:noProof/>
          <w:spacing w:val="-3"/>
          <w:lang w:val="sr-Latn-CS"/>
        </w:rPr>
        <w:t>obavezu</w:t>
      </w:r>
      <w:r w:rsidR="00917127" w:rsidRPr="007F487E">
        <w:rPr>
          <w:noProof/>
          <w:spacing w:val="-3"/>
          <w:lang w:val="sr-Latn-CS"/>
        </w:rPr>
        <w:t xml:space="preserve"> </w:t>
      </w:r>
      <w:r>
        <w:rPr>
          <w:noProof/>
          <w:spacing w:val="-3"/>
          <w:lang w:val="sr-Latn-CS"/>
        </w:rPr>
        <w:t>nosiocima</w:t>
      </w:r>
      <w:r w:rsidR="00917127" w:rsidRPr="007F487E">
        <w:rPr>
          <w:noProof/>
          <w:spacing w:val="-3"/>
          <w:lang w:val="sr-Latn-CS"/>
        </w:rPr>
        <w:t xml:space="preserve"> </w:t>
      </w:r>
      <w:r>
        <w:rPr>
          <w:noProof/>
          <w:spacing w:val="-3"/>
          <w:lang w:val="sr-Latn-CS"/>
        </w:rPr>
        <w:t>odobrenih</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Ministarstvu</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njegov</w:t>
      </w:r>
      <w:r w:rsidR="00917127" w:rsidRPr="007F487E">
        <w:rPr>
          <w:noProof/>
          <w:spacing w:val="-3"/>
          <w:lang w:val="sr-Latn-CS"/>
        </w:rPr>
        <w:t xml:space="preserve"> </w:t>
      </w:r>
      <w:r>
        <w:rPr>
          <w:noProof/>
          <w:spacing w:val="-3"/>
          <w:lang w:val="sr-Latn-CS"/>
        </w:rPr>
        <w:t>zahtev</w:t>
      </w:r>
      <w:r w:rsidR="00917127" w:rsidRPr="007F487E">
        <w:rPr>
          <w:noProof/>
          <w:spacing w:val="-3"/>
          <w:lang w:val="sr-Latn-CS"/>
        </w:rPr>
        <w:t xml:space="preserve">, </w:t>
      </w:r>
      <w:r>
        <w:rPr>
          <w:noProof/>
          <w:spacing w:val="-3"/>
          <w:lang w:val="sr-Latn-CS"/>
        </w:rPr>
        <w:t>kao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rokovima</w:t>
      </w:r>
      <w:r w:rsidR="00917127" w:rsidRPr="007F487E">
        <w:rPr>
          <w:noProof/>
          <w:spacing w:val="-3"/>
          <w:lang w:val="sr-Latn-CS"/>
        </w:rPr>
        <w:t xml:space="preserve"> </w:t>
      </w:r>
      <w:r>
        <w:rPr>
          <w:noProof/>
          <w:spacing w:val="-3"/>
          <w:lang w:val="sr-Latn-CS"/>
        </w:rPr>
        <w:t>utvrđenim</w:t>
      </w:r>
      <w:r w:rsidR="00917127" w:rsidRPr="007F487E">
        <w:rPr>
          <w:noProof/>
          <w:spacing w:val="-3"/>
          <w:lang w:val="sr-Latn-CS"/>
        </w:rPr>
        <w:t xml:space="preserve"> </w:t>
      </w:r>
      <w:r>
        <w:rPr>
          <w:noProof/>
          <w:spacing w:val="-3"/>
          <w:lang w:val="sr-Latn-CS"/>
        </w:rPr>
        <w:t>ugovorom</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realizaciji</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lang w:val="sr-Latn-CS"/>
        </w:rPr>
        <w:t>a</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dostave</w:t>
      </w:r>
      <w:r w:rsidR="00917127" w:rsidRPr="007F487E">
        <w:rPr>
          <w:noProof/>
          <w:lang w:val="sr-Latn-CS"/>
        </w:rPr>
        <w:t xml:space="preserve"> </w:t>
      </w:r>
      <w:r>
        <w:rPr>
          <w:noProof/>
          <w:lang w:val="sr-Latn-CS"/>
        </w:rPr>
        <w:t>izveštaj</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potrebnom</w:t>
      </w:r>
      <w:r w:rsidR="00917127" w:rsidRPr="007F487E">
        <w:rPr>
          <w:noProof/>
          <w:lang w:val="sr-Latn-CS"/>
        </w:rPr>
        <w:t xml:space="preserve"> </w:t>
      </w:r>
      <w:r>
        <w:rPr>
          <w:noProof/>
          <w:lang w:val="sr-Latn-CS"/>
        </w:rPr>
        <w:t>dokumentacijom</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ostvarivanju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delova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korišćenju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obustaviti</w:t>
      </w:r>
      <w:r w:rsidR="00917127" w:rsidRPr="007F487E">
        <w:rPr>
          <w:noProof/>
          <w:lang w:val="sr-Latn-CS"/>
        </w:rPr>
        <w:t xml:space="preserve"> </w:t>
      </w:r>
      <w:r>
        <w:rPr>
          <w:noProof/>
          <w:lang w:val="sr-Latn-CS"/>
        </w:rPr>
        <w:t>dalje</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jednostrano</w:t>
      </w:r>
      <w:r w:rsidR="00917127" w:rsidRPr="007F487E">
        <w:rPr>
          <w:noProof/>
          <w:lang w:val="sr-Latn-CS"/>
        </w:rPr>
        <w:t xml:space="preserve"> </w:t>
      </w:r>
      <w:r>
        <w:rPr>
          <w:noProof/>
          <w:lang w:val="sr-Latn-CS"/>
        </w:rPr>
        <w:t>raskinuti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realizovanju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nosilac</w:t>
      </w:r>
      <w:r w:rsidR="00917127" w:rsidRPr="007F487E">
        <w:rPr>
          <w:noProof/>
          <w:lang w:val="sr-Latn-CS"/>
        </w:rPr>
        <w:t xml:space="preserve"> </w:t>
      </w:r>
      <w:r>
        <w:rPr>
          <w:noProof/>
          <w:lang w:val="sr-Latn-CS"/>
        </w:rPr>
        <w:t>odobrenog</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dostavi</w:t>
      </w:r>
      <w:r w:rsidR="00917127" w:rsidRPr="007F487E">
        <w:rPr>
          <w:noProof/>
          <w:lang w:val="sr-Latn-CS"/>
        </w:rPr>
        <w:t xml:space="preserve"> </w:t>
      </w:r>
      <w:r>
        <w:rPr>
          <w:noProof/>
          <w:lang w:val="sr-Latn-CS"/>
        </w:rPr>
        <w:t>izveštaj</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predviđenom</w:t>
      </w:r>
      <w:r w:rsidR="00917127" w:rsidRPr="007F487E">
        <w:rPr>
          <w:noProof/>
          <w:lang w:val="sr-Latn-CS"/>
        </w:rPr>
        <w:t xml:space="preserve"> </w:t>
      </w:r>
      <w:r>
        <w:rPr>
          <w:noProof/>
          <w:lang w:val="sr-Latn-CS"/>
        </w:rPr>
        <w:t>ugovorom</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realizacijom</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namenskom</w:t>
      </w:r>
      <w:r w:rsidR="00917127" w:rsidRPr="007F487E">
        <w:rPr>
          <w:noProof/>
          <w:lang w:val="sr-Latn-CS"/>
        </w:rPr>
        <w:t xml:space="preserve"> </w:t>
      </w:r>
      <w:r>
        <w:rPr>
          <w:noProof/>
          <w:lang w:val="sr-Latn-CS"/>
        </w:rPr>
        <w:t>korišćenju</w:t>
      </w:r>
      <w:r w:rsidR="00917127" w:rsidRPr="007F487E">
        <w:rPr>
          <w:noProof/>
          <w:lang w:val="sr-Latn-CS"/>
        </w:rPr>
        <w:t xml:space="preserve"> </w:t>
      </w:r>
      <w:r>
        <w:rPr>
          <w:noProof/>
          <w:lang w:val="sr-Latn-CS"/>
        </w:rPr>
        <w:t>odobrenih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izveštava</w:t>
      </w:r>
      <w:r w:rsidR="00917127" w:rsidRPr="007F487E">
        <w:rPr>
          <w:noProof/>
          <w:lang w:val="sr-Latn-CS"/>
        </w:rPr>
        <w:t xml:space="preserve"> </w:t>
      </w:r>
      <w:r>
        <w:rPr>
          <w:noProof/>
          <w:lang w:val="sr-Latn-CS"/>
        </w:rPr>
        <w:t>Vladu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korišćenju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dobijena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realizovanje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vratiti</w:t>
      </w:r>
      <w:r w:rsidR="00917127" w:rsidRPr="007F487E">
        <w:rPr>
          <w:noProof/>
          <w:lang w:val="sr-Latn-CS"/>
        </w:rPr>
        <w:t xml:space="preserve"> </w:t>
      </w:r>
      <w:r>
        <w:rPr>
          <w:noProof/>
          <w:lang w:val="sr-Latn-CS"/>
        </w:rPr>
        <w:t>davaocu</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zajedno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zateznom</w:t>
      </w:r>
      <w:r w:rsidR="00917127" w:rsidRPr="007F487E">
        <w:rPr>
          <w:noProof/>
          <w:lang w:val="sr-Latn-CS"/>
        </w:rPr>
        <w:t xml:space="preserve"> </w:t>
      </w:r>
      <w:r>
        <w:rPr>
          <w:noProof/>
          <w:lang w:val="sr-Latn-CS"/>
        </w:rPr>
        <w:t>kamatom</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momenta</w:t>
      </w:r>
      <w:r w:rsidR="00917127" w:rsidRPr="007F487E">
        <w:rPr>
          <w:noProof/>
          <w:lang w:val="sr-Latn-CS"/>
        </w:rPr>
        <w:t xml:space="preserve"> </w:t>
      </w:r>
      <w:r>
        <w:rPr>
          <w:noProof/>
          <w:lang w:val="sr-Latn-CS"/>
        </w:rPr>
        <w:t>prijema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nosilac</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netačno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nepotpuno</w:t>
      </w:r>
      <w:r w:rsidR="00917127" w:rsidRPr="007F487E">
        <w:rPr>
          <w:noProof/>
          <w:lang w:val="sr-Latn-CS"/>
        </w:rPr>
        <w:t xml:space="preserve"> </w:t>
      </w:r>
      <w:r>
        <w:rPr>
          <w:noProof/>
          <w:lang w:val="sr-Latn-CS"/>
        </w:rPr>
        <w:t>obavesti</w:t>
      </w:r>
      <w:r w:rsidR="00917127" w:rsidRPr="007F487E">
        <w:rPr>
          <w:noProof/>
          <w:lang w:val="sr-Latn-CS"/>
        </w:rPr>
        <w:t xml:space="preserve"> </w:t>
      </w:r>
      <w:r>
        <w:rPr>
          <w:noProof/>
          <w:lang w:val="sr-Latn-CS"/>
        </w:rPr>
        <w:t>davaoca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bitnim</w:t>
      </w:r>
      <w:r w:rsidR="00917127" w:rsidRPr="007F487E">
        <w:rPr>
          <w:noProof/>
          <w:lang w:val="sr-Latn-CS"/>
        </w:rPr>
        <w:t xml:space="preserve"> </w:t>
      </w:r>
      <w:r>
        <w:rPr>
          <w:noProof/>
          <w:lang w:val="sr-Latn-CS"/>
        </w:rPr>
        <w:t>okolnostima</w:t>
      </w:r>
      <w:r w:rsidR="00917127" w:rsidRPr="007F487E">
        <w:rPr>
          <w:noProof/>
          <w:lang w:val="sr-Latn-CS"/>
        </w:rPr>
        <w:t xml:space="preserve"> </w:t>
      </w:r>
      <w:r>
        <w:rPr>
          <w:noProof/>
          <w:lang w:val="sr-Latn-CS"/>
        </w:rPr>
        <w:t>vezanim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realizovanje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propustom</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izvrši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celini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ga</w:t>
      </w:r>
      <w:r w:rsidR="00917127" w:rsidRPr="007F487E">
        <w:rPr>
          <w:noProof/>
          <w:lang w:val="sr-Latn-CS"/>
        </w:rPr>
        <w:t xml:space="preserve"> </w:t>
      </w:r>
      <w:r>
        <w:rPr>
          <w:noProof/>
          <w:lang w:val="sr-Latn-CS"/>
        </w:rPr>
        <w:t>izvrši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nebitnom</w:t>
      </w:r>
      <w:r w:rsidR="00917127" w:rsidRPr="007F487E">
        <w:rPr>
          <w:noProof/>
          <w:lang w:val="sr-Latn-CS"/>
        </w:rPr>
        <w:t xml:space="preserve"> </w:t>
      </w:r>
      <w:r>
        <w:rPr>
          <w:noProof/>
          <w:lang w:val="sr-Latn-CS"/>
        </w:rPr>
        <w:t>delu</w:t>
      </w:r>
      <w:r w:rsidR="00917127" w:rsidRPr="007F487E">
        <w:rPr>
          <w:noProof/>
          <w:lang w:val="sr-Latn-CS"/>
        </w:rPr>
        <w:t xml:space="preserve">; </w:t>
      </w:r>
      <w:r>
        <w:rPr>
          <w:noProof/>
          <w:lang w:val="sr-Latn-CS"/>
        </w:rPr>
        <w:t>upotrebi</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nenamenski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delimično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pridržava</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ugovorenih</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radi</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dostavi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predviđenim</w:t>
      </w:r>
      <w:r w:rsidR="00917127" w:rsidRPr="007F487E">
        <w:rPr>
          <w:noProof/>
          <w:lang w:val="sr-Latn-CS"/>
        </w:rPr>
        <w:t xml:space="preserve"> </w:t>
      </w:r>
      <w:r>
        <w:rPr>
          <w:noProof/>
          <w:lang w:val="sr-Latn-CS"/>
        </w:rPr>
        <w:t>rokovima</w:t>
      </w:r>
      <w:r w:rsidR="00917127" w:rsidRPr="007F487E">
        <w:rPr>
          <w:noProof/>
          <w:lang w:val="sr-Latn-CS"/>
        </w:rPr>
        <w:t xml:space="preserve"> </w:t>
      </w:r>
      <w:r>
        <w:rPr>
          <w:noProof/>
          <w:lang w:val="sr-Latn-CS"/>
        </w:rPr>
        <w:t>potrebne</w:t>
      </w:r>
      <w:r w:rsidR="00917127" w:rsidRPr="007F487E">
        <w:rPr>
          <w:noProof/>
          <w:lang w:val="sr-Latn-CS"/>
        </w:rPr>
        <w:t xml:space="preserve"> </w:t>
      </w:r>
      <w:r>
        <w:rPr>
          <w:noProof/>
          <w:lang w:val="sr-Latn-CS"/>
        </w:rPr>
        <w:t>izveštaje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dokaze</w:t>
      </w:r>
      <w:r w:rsidR="00917127" w:rsidRPr="007F487E">
        <w:rPr>
          <w:noProof/>
          <w:lang w:val="sr-Latn-CS"/>
        </w:rPr>
        <w:t xml:space="preserve">, </w:t>
      </w:r>
      <w:r>
        <w:rPr>
          <w:noProof/>
          <w:lang w:val="sr-Latn-CS"/>
        </w:rPr>
        <w:t>iako</w:t>
      </w:r>
      <w:r w:rsidR="00917127" w:rsidRPr="007F487E">
        <w:rPr>
          <w:noProof/>
          <w:lang w:val="sr-Latn-CS"/>
        </w:rPr>
        <w:t xml:space="preserve"> </w:t>
      </w:r>
      <w:r>
        <w:rPr>
          <w:noProof/>
          <w:lang w:val="sr-Latn-CS"/>
        </w:rPr>
        <w:t>ga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davalac</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upozorio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nepravilnosti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posledice</w:t>
      </w:r>
      <w:r w:rsidR="00917127" w:rsidRPr="007F487E">
        <w:rPr>
          <w:noProof/>
          <w:lang w:val="sr-Latn-CS"/>
        </w:rPr>
        <w:t xml:space="preserve">; </w:t>
      </w:r>
      <w:r>
        <w:rPr>
          <w:noProof/>
          <w:lang w:val="sr-Latn-CS"/>
        </w:rPr>
        <w:t>prestane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ispunjava</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potrebni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dobijanje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spreči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onemogući</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ugovorenih</w:t>
      </w:r>
      <w:r w:rsidR="00917127" w:rsidRPr="007F487E">
        <w:rPr>
          <w:noProof/>
          <w:lang w:val="sr-Latn-CS"/>
        </w:rPr>
        <w:t xml:space="preserve"> </w:t>
      </w:r>
      <w:r>
        <w:rPr>
          <w:noProof/>
          <w:lang w:val="sr-Latn-CS"/>
        </w:rPr>
        <w:t>kontrolnih</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zahtevati</w:t>
      </w:r>
      <w:r w:rsidR="00917127" w:rsidRPr="007F487E">
        <w:rPr>
          <w:noProof/>
          <w:lang w:val="sr-Latn-CS"/>
        </w:rPr>
        <w:t xml:space="preserve"> </w:t>
      </w:r>
      <w:r>
        <w:rPr>
          <w:noProof/>
          <w:lang w:val="sr-Latn-CS"/>
        </w:rPr>
        <w:t>povraćaj</w:t>
      </w:r>
      <w:r w:rsidR="00917127" w:rsidRPr="007F487E">
        <w:rPr>
          <w:noProof/>
          <w:lang w:val="sr-Latn-CS"/>
        </w:rPr>
        <w:t xml:space="preserve"> </w:t>
      </w:r>
      <w:r>
        <w:rPr>
          <w:noProof/>
          <w:lang w:val="sr-Latn-CS"/>
        </w:rPr>
        <w:t>dela</w:t>
      </w:r>
      <w:r w:rsidR="00917127" w:rsidRPr="007F487E">
        <w:rPr>
          <w:noProof/>
          <w:lang w:val="sr-Latn-CS"/>
        </w:rPr>
        <w:t xml:space="preserve"> </w:t>
      </w:r>
      <w:r>
        <w:rPr>
          <w:noProof/>
          <w:lang w:val="sr-Latn-CS"/>
        </w:rPr>
        <w:t>datih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delimično</w:t>
      </w:r>
      <w:r w:rsidR="00917127" w:rsidRPr="007F487E">
        <w:rPr>
          <w:noProof/>
          <w:lang w:val="sr-Latn-CS"/>
        </w:rPr>
        <w:t xml:space="preserve"> </w:t>
      </w:r>
      <w:r>
        <w:rPr>
          <w:noProof/>
          <w:lang w:val="sr-Latn-CS"/>
        </w:rPr>
        <w:t>realizovan</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realizovan</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bitnim</w:t>
      </w:r>
      <w:r w:rsidR="00917127" w:rsidRPr="007F487E">
        <w:rPr>
          <w:noProof/>
          <w:lang w:val="sr-Latn-CS"/>
        </w:rPr>
        <w:t xml:space="preserve"> </w:t>
      </w:r>
      <w:r>
        <w:rPr>
          <w:noProof/>
          <w:lang w:val="sr-Latn-CS"/>
        </w:rPr>
        <w:t>zakašnjenjem</w:t>
      </w:r>
      <w:r w:rsidR="00917127" w:rsidRPr="007F487E">
        <w:rPr>
          <w:noProof/>
          <w:lang w:val="sr-Latn-CS"/>
        </w:rPr>
        <w:t xml:space="preserve">, </w:t>
      </w:r>
      <w:r>
        <w:rPr>
          <w:noProof/>
          <w:lang w:val="sr-Latn-CS"/>
        </w:rPr>
        <w:t>odgovornošću</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realizovanim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postignuti</w:t>
      </w:r>
      <w:r w:rsidR="00917127" w:rsidRPr="007F487E">
        <w:rPr>
          <w:noProof/>
          <w:lang w:val="sr-Latn-CS"/>
        </w:rPr>
        <w:t xml:space="preserve"> </w:t>
      </w:r>
      <w:r>
        <w:rPr>
          <w:noProof/>
          <w:lang w:val="sr-Latn-CS"/>
        </w:rPr>
        <w:t>bitni</w:t>
      </w:r>
      <w:r w:rsidR="00917127" w:rsidRPr="007F487E">
        <w:rPr>
          <w:noProof/>
          <w:lang w:val="sr-Latn-CS"/>
        </w:rPr>
        <w:t xml:space="preserve"> </w:t>
      </w:r>
      <w:r>
        <w:rPr>
          <w:noProof/>
          <w:lang w:val="sr-Latn-CS"/>
        </w:rPr>
        <w:t>efekti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završetku</w:t>
      </w:r>
      <w:r w:rsidR="00917127" w:rsidRPr="007F487E">
        <w:rPr>
          <w:noProof/>
          <w:lang w:val="sr-Latn-CS"/>
        </w:rPr>
        <w:t xml:space="preserve"> </w:t>
      </w:r>
      <w:r>
        <w:rPr>
          <w:noProof/>
          <w:lang w:val="sr-Latn-CS"/>
        </w:rPr>
        <w:t>odobrenog</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analizu</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postizanja</w:t>
      </w:r>
      <w:r w:rsidR="00917127" w:rsidRPr="007F487E">
        <w:rPr>
          <w:noProof/>
          <w:lang w:val="sr-Latn-CS"/>
        </w:rPr>
        <w:t xml:space="preserve"> </w:t>
      </w:r>
      <w:r>
        <w:rPr>
          <w:noProof/>
          <w:lang w:val="sr-Latn-CS"/>
        </w:rPr>
        <w:t>planiranih</w:t>
      </w:r>
      <w:r w:rsidR="00917127" w:rsidRPr="007F487E">
        <w:rPr>
          <w:noProof/>
          <w:lang w:val="sr-Latn-CS"/>
        </w:rPr>
        <w:t xml:space="preserve"> </w:t>
      </w:r>
      <w:r>
        <w:rPr>
          <w:noProof/>
          <w:lang w:val="sr-Latn-CS"/>
        </w:rPr>
        <w:t>efekata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oceni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planirani</w:t>
      </w:r>
      <w:r w:rsidR="00917127" w:rsidRPr="007F487E">
        <w:rPr>
          <w:noProof/>
          <w:lang w:val="sr-Latn-CS"/>
        </w:rPr>
        <w:t xml:space="preserve"> </w:t>
      </w:r>
      <w:r>
        <w:rPr>
          <w:noProof/>
          <w:lang w:val="sr-Latn-CS"/>
        </w:rPr>
        <w:t>efekti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postignuti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bitnom</w:t>
      </w:r>
      <w:r w:rsidR="00917127" w:rsidRPr="007F487E">
        <w:rPr>
          <w:noProof/>
          <w:lang w:val="sr-Latn-CS"/>
        </w:rPr>
        <w:t xml:space="preserve"> </w:t>
      </w:r>
      <w:r>
        <w:rPr>
          <w:noProof/>
          <w:lang w:val="sr-Latn-CS"/>
        </w:rPr>
        <w:t>delu</w:t>
      </w:r>
      <w:r w:rsidR="00917127" w:rsidRPr="007F487E">
        <w:rPr>
          <w:noProof/>
          <w:lang w:val="sr-Latn-CS"/>
        </w:rPr>
        <w:t xml:space="preserve"> </w:t>
      </w:r>
      <w:r>
        <w:rPr>
          <w:noProof/>
          <w:lang w:val="sr-Latn-CS"/>
        </w:rPr>
        <w:t>propustom</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zatražiće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realizovala</w:t>
      </w:r>
      <w:r w:rsidR="00917127" w:rsidRPr="007F487E">
        <w:rPr>
          <w:noProof/>
          <w:lang w:val="sr-Latn-CS"/>
        </w:rPr>
        <w:t xml:space="preserve"> </w:t>
      </w:r>
      <w:r>
        <w:rPr>
          <w:noProof/>
          <w:lang w:val="sr-Latn-CS"/>
        </w:rPr>
        <w:t>program</w:t>
      </w:r>
      <w:r w:rsidR="00917127" w:rsidRPr="007F487E">
        <w:rPr>
          <w:noProof/>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opredeljenju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ovakav</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 xml:space="preserve"> </w:t>
      </w:r>
      <w:r>
        <w:rPr>
          <w:noProof/>
          <w:spacing w:val="-3"/>
          <w:lang w:val="sr-Latn-CS"/>
        </w:rPr>
        <w:t>finansiranja</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projekata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posebno</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uzeti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obzir</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kriterijumi</w:t>
      </w:r>
      <w:r w:rsidR="00917127" w:rsidRPr="007F487E">
        <w:rPr>
          <w:noProof/>
          <w:spacing w:val="-3"/>
          <w:lang w:val="sr-Latn-CS"/>
        </w:rPr>
        <w:t xml:space="preserve"> </w:t>
      </w:r>
      <w:r>
        <w:rPr>
          <w:noProof/>
          <w:spacing w:val="-3"/>
          <w:lang w:val="sr-Latn-CS"/>
        </w:rPr>
        <w:t>Saveta</w:t>
      </w:r>
      <w:r w:rsidR="00917127" w:rsidRPr="007F487E">
        <w:rPr>
          <w:noProof/>
          <w:spacing w:val="-3"/>
          <w:lang w:val="sr-Latn-CS"/>
        </w:rPr>
        <w:t xml:space="preserve"> </w:t>
      </w:r>
      <w:r>
        <w:rPr>
          <w:noProof/>
          <w:spacing w:val="-3"/>
          <w:lang w:val="sr-Latn-CS"/>
        </w:rPr>
        <w:t>Evrope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finansiranje</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nevladinih</w:t>
      </w:r>
      <w:r w:rsidR="00917127" w:rsidRPr="007F487E">
        <w:rPr>
          <w:noProof/>
          <w:spacing w:val="-3"/>
          <w:lang w:val="sr-Latn-CS"/>
        </w:rPr>
        <w:t xml:space="preserve"> </w:t>
      </w:r>
      <w:r>
        <w:rPr>
          <w:noProof/>
          <w:spacing w:val="-3"/>
          <w:lang w:val="sr-Latn-CS"/>
        </w:rPr>
        <w:t>organizacija</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javnih</w:t>
      </w:r>
      <w:r w:rsidR="00917127" w:rsidRPr="007F487E">
        <w:rPr>
          <w:noProof/>
          <w:spacing w:val="-3"/>
          <w:lang w:val="sr-Latn-CS"/>
        </w:rPr>
        <w:t xml:space="preserve"> </w:t>
      </w:r>
      <w:r>
        <w:rPr>
          <w:noProof/>
          <w:spacing w:val="-3"/>
          <w:lang w:val="sr-Latn-CS"/>
        </w:rPr>
        <w:t>prihoda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okolnost</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takav</w:t>
      </w:r>
      <w:r w:rsidR="00917127" w:rsidRPr="007F487E">
        <w:rPr>
          <w:noProof/>
          <w:spacing w:val="-3"/>
          <w:lang w:val="sr-Latn-CS"/>
        </w:rPr>
        <w:t xml:space="preserve"> </w:t>
      </w:r>
      <w:r>
        <w:rPr>
          <w:noProof/>
          <w:spacing w:val="-3"/>
          <w:lang w:val="sr-Latn-CS"/>
        </w:rPr>
        <w:t>režim</w:t>
      </w:r>
      <w:r w:rsidR="00917127" w:rsidRPr="007F487E">
        <w:rPr>
          <w:noProof/>
          <w:spacing w:val="-3"/>
          <w:lang w:val="sr-Latn-CS"/>
        </w:rPr>
        <w:t xml:space="preserve"> </w:t>
      </w:r>
      <w:r>
        <w:rPr>
          <w:noProof/>
          <w:spacing w:val="-3"/>
          <w:lang w:val="sr-Latn-CS"/>
        </w:rPr>
        <w:t>važi</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finansiranje</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nevladinih</w:t>
      </w:r>
      <w:r w:rsidR="00917127" w:rsidRPr="007F487E">
        <w:rPr>
          <w:noProof/>
          <w:spacing w:val="-3"/>
          <w:lang w:val="sr-Latn-CS"/>
        </w:rPr>
        <w:t xml:space="preserve"> </w:t>
      </w:r>
      <w:r>
        <w:rPr>
          <w:noProof/>
          <w:spacing w:val="-3"/>
          <w:lang w:val="sr-Latn-CS"/>
        </w:rPr>
        <w:t>organizacija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drugim</w:t>
      </w:r>
      <w:r w:rsidR="00917127" w:rsidRPr="007F487E">
        <w:rPr>
          <w:noProof/>
          <w:spacing w:val="-3"/>
          <w:lang w:val="sr-Latn-CS"/>
        </w:rPr>
        <w:t xml:space="preserve"> </w:t>
      </w:r>
      <w:r>
        <w:rPr>
          <w:noProof/>
          <w:spacing w:val="-3"/>
          <w:lang w:val="sr-Latn-CS"/>
        </w:rPr>
        <w:t>oblastima</w:t>
      </w:r>
      <w:r w:rsidR="00917127" w:rsidRPr="007F487E">
        <w:rPr>
          <w:noProof/>
          <w:spacing w:val="-3"/>
          <w:lang w:val="sr-Latn-CS"/>
        </w:rPr>
        <w:t xml:space="preserve">. </w:t>
      </w:r>
      <w:r>
        <w:rPr>
          <w:noProof/>
          <w:lang w:val="sr-Latn-CS"/>
        </w:rPr>
        <w:t>Troškovi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odnositi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pravilu</w:t>
      </w:r>
      <w:r w:rsidR="00917127" w:rsidRPr="007F487E">
        <w:rPr>
          <w:noProof/>
          <w:lang w:val="sr-Latn-CS"/>
        </w:rPr>
        <w:t xml:space="preserve">, </w:t>
      </w:r>
      <w:r>
        <w:rPr>
          <w:noProof/>
          <w:lang w:val="sr-Latn-CS"/>
        </w:rPr>
        <w:t>najmanje</w:t>
      </w:r>
      <w:r w:rsidR="00917127" w:rsidRPr="007F487E">
        <w:rPr>
          <w:noProof/>
          <w:lang w:val="sr-Latn-CS"/>
        </w:rPr>
        <w:t xml:space="preserve"> 15% </w:t>
      </w:r>
      <w:r>
        <w:rPr>
          <w:noProof/>
          <w:lang w:val="sr-Latn-CS"/>
        </w:rPr>
        <w:t>na</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povezane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iskorenila</w:t>
      </w:r>
      <w:r w:rsidR="00917127" w:rsidRPr="007F487E">
        <w:rPr>
          <w:noProof/>
          <w:lang w:val="sr-Latn-CS"/>
        </w:rPr>
        <w:t xml:space="preserve"> </w:t>
      </w:r>
      <w:r>
        <w:rPr>
          <w:noProof/>
          <w:lang w:val="sr-Latn-CS"/>
        </w:rPr>
        <w:t>dosadašnja</w:t>
      </w:r>
      <w:r w:rsidR="00917127" w:rsidRPr="007F487E">
        <w:rPr>
          <w:noProof/>
          <w:lang w:val="sr-Latn-CS"/>
        </w:rPr>
        <w:t xml:space="preserve"> </w:t>
      </w:r>
      <w:r>
        <w:rPr>
          <w:noProof/>
          <w:lang w:val="sr-Latn-CS"/>
        </w:rPr>
        <w:t>negativna</w:t>
      </w:r>
      <w:r w:rsidR="00917127" w:rsidRPr="007F487E">
        <w:rPr>
          <w:noProof/>
          <w:lang w:val="sr-Latn-CS"/>
        </w:rPr>
        <w:t xml:space="preserve"> </w:t>
      </w:r>
      <w:r>
        <w:rPr>
          <w:noProof/>
          <w:lang w:val="sr-Latn-CS"/>
        </w:rPr>
        <w:t>praksa</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prvenstveno</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par</w:t>
      </w:r>
      <w:r w:rsidR="00917127" w:rsidRPr="007F487E">
        <w:rPr>
          <w:noProof/>
          <w:lang w:val="sr-Latn-CS"/>
        </w:rPr>
        <w:t xml:space="preserve"> </w:t>
      </w:r>
      <w:r>
        <w:rPr>
          <w:noProof/>
          <w:lang w:val="sr-Latn-CS"/>
        </w:rPr>
        <w:t>njih</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iste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ograničenja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jednoj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odobriti</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20% </w:t>
      </w:r>
      <w:r>
        <w:rPr>
          <w:noProof/>
          <w:lang w:val="sr-Latn-CS"/>
        </w:rPr>
        <w:t>sredstava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ukupne</w:t>
      </w:r>
      <w:r w:rsidR="00917127" w:rsidRPr="007F487E">
        <w:rPr>
          <w:noProof/>
          <w:lang w:val="sr-Latn-CS"/>
        </w:rPr>
        <w:t xml:space="preserve"> </w:t>
      </w:r>
      <w:r>
        <w:rPr>
          <w:noProof/>
          <w:lang w:val="sr-Latn-CS"/>
        </w:rPr>
        <w:t>sume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predviđenih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radi</w:t>
      </w:r>
      <w:r w:rsidR="00917127" w:rsidRPr="007F487E">
        <w:rPr>
          <w:noProof/>
          <w:lang w:val="sr-Latn-CS"/>
        </w:rPr>
        <w:t xml:space="preserve"> </w:t>
      </w:r>
      <w:r>
        <w:rPr>
          <w:noProof/>
          <w:lang w:val="sr-Latn-CS"/>
        </w:rPr>
        <w:t>potpunog</w:t>
      </w:r>
      <w:r w:rsidR="00917127" w:rsidRPr="007F487E">
        <w:rPr>
          <w:noProof/>
          <w:lang w:val="sr-Latn-CS"/>
        </w:rPr>
        <w:t xml:space="preserve"> </w:t>
      </w:r>
      <w:r>
        <w:rPr>
          <w:noProof/>
          <w:lang w:val="sr-Latn-CS"/>
        </w:rPr>
        <w:t>praćenja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ukupnog</w:t>
      </w:r>
      <w:r w:rsidR="00917127" w:rsidRPr="007F487E">
        <w:rPr>
          <w:noProof/>
          <w:lang w:val="sr-Latn-CS"/>
        </w:rPr>
        <w:t xml:space="preserve"> </w:t>
      </w:r>
      <w:r>
        <w:rPr>
          <w:noProof/>
          <w:lang w:val="sr-Latn-CS"/>
        </w:rPr>
        <w:t>sagledavanja</w:t>
      </w:r>
      <w:r w:rsidR="00917127" w:rsidRPr="007F487E">
        <w:rPr>
          <w:noProof/>
          <w:lang w:val="sr-Latn-CS"/>
        </w:rPr>
        <w:t xml:space="preserve"> </w:t>
      </w:r>
      <w:r>
        <w:rPr>
          <w:noProof/>
          <w:lang w:val="sr-Latn-CS"/>
        </w:rPr>
        <w:t>ulaganja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autonomna</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projekti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preduzeća</w:t>
      </w:r>
      <w:r w:rsidR="00917127" w:rsidRPr="007F487E">
        <w:rPr>
          <w:noProof/>
          <w:lang w:val="sr-Latn-CS"/>
        </w:rPr>
        <w:t xml:space="preserve"> </w:t>
      </w:r>
      <w:r>
        <w:rPr>
          <w:noProof/>
          <w:lang w:val="sr-Latn-CS"/>
        </w:rPr>
        <w:t>dostavljaju</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izveštaji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odobrenim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realizovanim</w:t>
      </w:r>
      <w:r w:rsidR="00917127" w:rsidRPr="007F487E">
        <w:rPr>
          <w:noProof/>
          <w:lang w:val="sr-Latn-CS"/>
        </w:rPr>
        <w:t xml:space="preserve"> </w:t>
      </w:r>
      <w:r>
        <w:rPr>
          <w:noProof/>
          <w:lang w:val="sr-Latn-CS"/>
        </w:rPr>
        <w:t>programima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projektima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čemu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ovaj</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dobijeni</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obrađuju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koriste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jedinstveni</w:t>
      </w:r>
      <w:r w:rsidR="00917127" w:rsidRPr="007F487E">
        <w:rPr>
          <w:noProof/>
          <w:lang w:val="sr-Latn-CS"/>
        </w:rPr>
        <w:t xml:space="preserve"> </w:t>
      </w:r>
      <w:r>
        <w:rPr>
          <w:noProof/>
          <w:lang w:val="sr-Latn-CS"/>
        </w:rPr>
        <w:t>informacioni</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vrše</w:t>
      </w:r>
      <w:r w:rsidR="00917127" w:rsidRPr="007F487E">
        <w:rPr>
          <w:noProof/>
          <w:lang w:val="sr-Latn-CS"/>
        </w:rPr>
        <w:t xml:space="preserve"> </w:t>
      </w:r>
      <w:r>
        <w:rPr>
          <w:noProof/>
          <w:lang w:val="sr-Latn-CS"/>
        </w:rPr>
        <w:t>registraciju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objavljivanje</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dostave</w:t>
      </w:r>
      <w:r w:rsidR="00917127" w:rsidRPr="007F487E">
        <w:rPr>
          <w:noProof/>
          <w:lang w:val="sr-Latn-CS"/>
        </w:rPr>
        <w:t xml:space="preserve"> </w:t>
      </w:r>
      <w:r>
        <w:rPr>
          <w:noProof/>
          <w:lang w:val="sr-Latn-CS"/>
        </w:rPr>
        <w:t>overen</w:t>
      </w:r>
      <w:r w:rsidR="00917127" w:rsidRPr="007F487E">
        <w:rPr>
          <w:noProof/>
          <w:lang w:val="sr-Latn-CS"/>
        </w:rPr>
        <w:t xml:space="preserve"> </w:t>
      </w:r>
      <w:r>
        <w:rPr>
          <w:noProof/>
          <w:lang w:val="sr-Latn-CS"/>
        </w:rPr>
        <w:t>prevod</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izmene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dopune</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objave</w:t>
      </w:r>
      <w:r w:rsidR="00917127" w:rsidRPr="007F487E">
        <w:rPr>
          <w:noProof/>
          <w:lang w:val="sr-Latn-CS"/>
        </w:rPr>
        <w:t xml:space="preserve"> </w:t>
      </w:r>
      <w:r>
        <w:rPr>
          <w:noProof/>
          <w:lang w:val="sr-Latn-CS"/>
        </w:rPr>
        <w:t>godišnji</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izveštaj</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revizorski</w:t>
      </w:r>
      <w:r w:rsidR="00917127" w:rsidRPr="007F487E">
        <w:rPr>
          <w:noProof/>
          <w:lang w:val="sr-Latn-CS"/>
        </w:rPr>
        <w:t xml:space="preserve"> </w:t>
      </w:r>
      <w:r>
        <w:rPr>
          <w:noProof/>
          <w:lang w:val="sr-Latn-CS"/>
        </w:rPr>
        <w:t>izveštaj</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Želeći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podstakne</w:t>
      </w:r>
      <w:r w:rsidR="00917127" w:rsidRPr="007F487E">
        <w:rPr>
          <w:noProof/>
          <w:lang w:val="sr-Latn-CS"/>
        </w:rPr>
        <w:t xml:space="preserve"> </w:t>
      </w:r>
      <w:r>
        <w:rPr>
          <w:noProof/>
          <w:lang w:val="sr-Latn-CS"/>
        </w:rPr>
        <w:t>privatna</w:t>
      </w:r>
      <w:r w:rsidR="00917127" w:rsidRPr="007F487E">
        <w:rPr>
          <w:noProof/>
          <w:lang w:val="sr-Latn-CS"/>
        </w:rPr>
        <w:t xml:space="preserve"> </w:t>
      </w:r>
      <w:r>
        <w:rPr>
          <w:noProof/>
          <w:lang w:val="sr-Latn-CS"/>
        </w:rPr>
        <w:t>ulaganja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zadovoljavanje</w:t>
      </w:r>
      <w:r w:rsidR="00917127" w:rsidRPr="007F487E">
        <w:rPr>
          <w:noProof/>
          <w:lang w:val="sr-Latn-CS"/>
        </w:rPr>
        <w:t xml:space="preserve"> </w:t>
      </w:r>
      <w:r>
        <w:rPr>
          <w:noProof/>
          <w:spacing w:val="-3"/>
          <w:lang w:val="sr-Latn-CS"/>
        </w:rPr>
        <w:t>potreba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novčana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pravna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donirala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poklonila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sportovima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odlukom</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uz</w:t>
      </w:r>
      <w:r w:rsidR="00917127" w:rsidRPr="007F487E">
        <w:rPr>
          <w:noProof/>
          <w:lang w:val="sr-Latn-CS"/>
        </w:rPr>
        <w:t xml:space="preserve"> </w:t>
      </w:r>
      <w:r>
        <w:rPr>
          <w:noProof/>
          <w:spacing w:val="-3"/>
          <w:lang w:val="sr-Latn-CS"/>
        </w:rPr>
        <w:t>saglasnost</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finansija</w:t>
      </w:r>
      <w:r w:rsidR="00917127" w:rsidRPr="007F487E">
        <w:rPr>
          <w:noProof/>
          <w:lang w:val="sr-Latn-CS"/>
        </w:rPr>
        <w:t xml:space="preserve">, </w:t>
      </w:r>
      <w:r>
        <w:rPr>
          <w:noProof/>
          <w:lang w:val="sr-Latn-CS"/>
        </w:rPr>
        <w:t>troškom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poresku</w:t>
      </w:r>
      <w:r w:rsidR="00917127" w:rsidRPr="007F487E">
        <w:rPr>
          <w:noProof/>
          <w:lang w:val="sr-Latn-CS"/>
        </w:rPr>
        <w:t xml:space="preserve"> </w:t>
      </w:r>
      <w:r>
        <w:rPr>
          <w:noProof/>
          <w:lang w:val="sr-Latn-CS"/>
        </w:rPr>
        <w:t>olakšicu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w:t>
      </w:r>
      <w:r w:rsidR="00917127" w:rsidRPr="007F487E">
        <w:rPr>
          <w:noProof/>
          <w:lang w:val="sr-Latn-CS"/>
        </w:rPr>
        <w:t xml:space="preserve"> </w:t>
      </w:r>
      <w:r>
        <w:rPr>
          <w:noProof/>
          <w:lang w:val="sr-Latn-CS"/>
        </w:rPr>
        <w:t>porez</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pravnih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ostvarena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poreskih</w:t>
      </w:r>
      <w:r w:rsidR="00917127" w:rsidRPr="007F487E">
        <w:rPr>
          <w:noProof/>
          <w:lang w:val="sr-Latn-CS"/>
        </w:rPr>
        <w:t xml:space="preserve"> </w:t>
      </w:r>
      <w:r>
        <w:rPr>
          <w:noProof/>
          <w:lang w:val="sr-Latn-CS"/>
        </w:rPr>
        <w:t>olakšica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koristiti</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infrastrukturu</w:t>
      </w:r>
      <w:r w:rsidR="00917127" w:rsidRPr="007F487E">
        <w:rPr>
          <w:noProof/>
          <w:lang w:val="sr-Latn-CS"/>
        </w:rPr>
        <w:t xml:space="preserve">, </w:t>
      </w:r>
      <w:r>
        <w:rPr>
          <w:noProof/>
          <w:lang w:val="sr-Latn-CS"/>
        </w:rPr>
        <w:t>unapređenje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perspektivnim</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korisnik</w:t>
      </w:r>
      <w:r w:rsidR="00917127" w:rsidRPr="007F487E">
        <w:rPr>
          <w:noProof/>
          <w:lang w:val="sr-Latn-CS"/>
        </w:rPr>
        <w:t xml:space="preserve"> </w:t>
      </w:r>
      <w:r>
        <w:rPr>
          <w:noProof/>
          <w:lang w:val="sr-Latn-CS"/>
        </w:rPr>
        <w:t>poreskih</w:t>
      </w:r>
      <w:r w:rsidR="00917127" w:rsidRPr="007F487E">
        <w:rPr>
          <w:noProof/>
          <w:lang w:val="sr-Latn-CS"/>
        </w:rPr>
        <w:t xml:space="preserve"> </w:t>
      </w:r>
      <w:r>
        <w:rPr>
          <w:noProof/>
          <w:lang w:val="sr-Latn-CS"/>
        </w:rPr>
        <w:t>olakšica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obezbediti</w:t>
      </w:r>
      <w:r w:rsidR="00917127" w:rsidRPr="007F487E">
        <w:rPr>
          <w:noProof/>
          <w:lang w:val="sr-Latn-CS"/>
        </w:rPr>
        <w:t xml:space="preserve"> </w:t>
      </w:r>
      <w:r>
        <w:rPr>
          <w:noProof/>
          <w:lang w:val="sr-Latn-CS"/>
        </w:rPr>
        <w:t>najmanje</w:t>
      </w:r>
      <w:r w:rsidR="00917127" w:rsidRPr="007F487E">
        <w:rPr>
          <w:noProof/>
          <w:lang w:val="sr-Latn-CS"/>
        </w:rPr>
        <w:t xml:space="preserve"> 50% </w:t>
      </w:r>
      <w:r>
        <w:rPr>
          <w:noProof/>
          <w:lang w:val="sr-Latn-CS"/>
        </w:rPr>
        <w:t>vlastitih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finansija</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namenu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utrošaka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dobijanih</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poreske</w:t>
      </w:r>
      <w:r w:rsidR="00917127" w:rsidRPr="007F487E">
        <w:rPr>
          <w:noProof/>
          <w:lang w:val="sr-Latn-CS"/>
        </w:rPr>
        <w:t xml:space="preserve"> </w:t>
      </w:r>
      <w:r>
        <w:rPr>
          <w:noProof/>
          <w:lang w:val="sr-Latn-CS"/>
        </w:rPr>
        <w:t>olakšice</w:t>
      </w:r>
      <w:r w:rsidR="00917127" w:rsidRPr="007F487E">
        <w:rPr>
          <w:noProof/>
          <w:lang w:val="sr-Latn-CS"/>
        </w:rPr>
        <w:t xml:space="preserve">. </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podzakonskih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donetih</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kriterijume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odobrenja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projekata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zaključenje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podnošenje</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kontrolu</w:t>
      </w:r>
      <w:r w:rsidR="00917127" w:rsidRPr="007F487E">
        <w:rPr>
          <w:noProof/>
          <w:lang w:val="sr-Latn-CS"/>
        </w:rPr>
        <w:t xml:space="preserve"> </w:t>
      </w:r>
      <w:r>
        <w:rPr>
          <w:noProof/>
          <w:lang w:val="sr-Latn-CS"/>
        </w:rPr>
        <w:t>realizacije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vraćanja</w:t>
      </w:r>
      <w:r w:rsidR="00917127" w:rsidRPr="007F487E">
        <w:rPr>
          <w:noProof/>
          <w:lang w:val="sr-Latn-CS"/>
        </w:rPr>
        <w:t xml:space="preserve"> </w:t>
      </w:r>
      <w:r>
        <w:rPr>
          <w:noProof/>
          <w:lang w:val="sr-Latn-CS"/>
        </w:rPr>
        <w:t>dobijenih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shodno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autonomnim</w:t>
      </w:r>
      <w:r w:rsidR="00917127" w:rsidRPr="007F487E">
        <w:rPr>
          <w:noProof/>
          <w:lang w:val="sr-Latn-CS"/>
        </w:rPr>
        <w:t xml:space="preserve"> </w:t>
      </w:r>
      <w:r>
        <w:rPr>
          <w:noProof/>
          <w:lang w:val="sr-Latn-CS"/>
        </w:rPr>
        <w:t>pokrajinama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Autonomna</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kriterijume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dodele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odobrenje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zadovoljavanje</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javnog</w:t>
      </w:r>
      <w:r w:rsidR="00917127" w:rsidRPr="007F487E">
        <w:rPr>
          <w:noProof/>
          <w:lang w:val="sr-Latn-CS"/>
        </w:rPr>
        <w:t xml:space="preserve"> </w:t>
      </w:r>
      <w:r>
        <w:rPr>
          <w:noProof/>
          <w:lang w:val="sr-Latn-CS"/>
        </w:rPr>
        <w:t>objavljivanja</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predloženim</w:t>
      </w:r>
      <w:r w:rsidR="00917127" w:rsidRPr="007F487E">
        <w:rPr>
          <w:noProof/>
          <w:lang w:val="sr-Latn-CS"/>
        </w:rPr>
        <w:t xml:space="preserve"> </w:t>
      </w:r>
      <w:r>
        <w:rPr>
          <w:noProof/>
          <w:lang w:val="sr-Latn-CS"/>
        </w:rPr>
        <w:t>programima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odobrenim</w:t>
      </w:r>
      <w:r w:rsidR="00917127" w:rsidRPr="007F487E">
        <w:rPr>
          <w:noProof/>
          <w:lang w:val="sr-Latn-CS"/>
        </w:rPr>
        <w:t xml:space="preserve"> </w:t>
      </w:r>
      <w:r>
        <w:rPr>
          <w:noProof/>
          <w:lang w:val="sr-Latn-CS"/>
        </w:rPr>
        <w:t>programima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realizaciji</w:t>
      </w:r>
      <w:r w:rsidR="00917127" w:rsidRPr="007F487E">
        <w:rPr>
          <w:noProof/>
          <w:lang w:val="sr-Latn-CS"/>
        </w:rPr>
        <w:t xml:space="preserve"> </w:t>
      </w:r>
      <w:r>
        <w:rPr>
          <w:noProof/>
          <w:lang w:val="sr-Latn-CS"/>
        </w:rPr>
        <w:t>odobrenih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odobrenju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projekta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pokrajini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jedinici</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postojanja</w:t>
      </w:r>
      <w:r w:rsidR="00917127" w:rsidRPr="007F487E">
        <w:rPr>
          <w:noProof/>
          <w:lang w:val="sr-Latn-CS"/>
        </w:rPr>
        <w:t xml:space="preserve"> </w:t>
      </w:r>
      <w:r>
        <w:rPr>
          <w:noProof/>
          <w:lang w:val="sr-Latn-CS"/>
        </w:rPr>
        <w:t>propisanog</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ništav</w:t>
      </w:r>
      <w:r w:rsidR="00917127" w:rsidRPr="007F487E">
        <w:rPr>
          <w:noProof/>
          <w:lang w:val="sr-Latn-CS"/>
        </w:rPr>
        <w:t xml:space="preserve"> </w:t>
      </w:r>
      <w:r>
        <w:rPr>
          <w:noProof/>
          <w:lang w:val="sr-Latn-CS"/>
        </w:rPr>
        <w:t>je</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Rešenja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propisuju</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oslanjaju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Strategiju</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period</w:t>
      </w:r>
      <w:r w:rsidR="00917127" w:rsidRPr="007F487E">
        <w:rPr>
          <w:noProof/>
          <w:lang w:val="sr-Latn-CS"/>
        </w:rPr>
        <w:t xml:space="preserve"> 2014 – 2018. </w:t>
      </w:r>
      <w:r>
        <w:rPr>
          <w:noProof/>
          <w:lang w:val="sr-Latn-CS"/>
        </w:rPr>
        <w:t>godine</w:t>
      </w:r>
      <w:r w:rsidR="00917127" w:rsidRPr="007F487E">
        <w:rPr>
          <w:noProof/>
          <w:lang w:val="sr-Latn-CS"/>
        </w:rPr>
        <w:t xml:space="preserve">, </w:t>
      </w:r>
      <w:r>
        <w:rPr>
          <w:noProof/>
          <w:lang w:val="sr-Latn-CS"/>
        </w:rPr>
        <w:t>trebaju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otklone</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prepreke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putu</w:t>
      </w:r>
      <w:r w:rsidR="00917127" w:rsidRPr="007F487E">
        <w:rPr>
          <w:noProof/>
          <w:lang w:val="sr-Latn-CS"/>
        </w:rPr>
        <w:t xml:space="preserve"> </w:t>
      </w:r>
      <w:r>
        <w:rPr>
          <w:noProof/>
          <w:lang w:val="sr-Latn-CS"/>
        </w:rPr>
        <w:t>potpunog</w:t>
      </w:r>
      <w:r w:rsidR="00917127" w:rsidRPr="007F487E">
        <w:rPr>
          <w:noProof/>
          <w:lang w:val="sr-Latn-CS"/>
        </w:rPr>
        <w:t xml:space="preserve"> </w:t>
      </w:r>
      <w:r>
        <w:rPr>
          <w:noProof/>
          <w:lang w:val="sr-Latn-CS"/>
        </w:rPr>
        <w:t>zaokruženja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definisanja</w:t>
      </w:r>
      <w:r w:rsidR="00917127" w:rsidRPr="007F487E">
        <w:rPr>
          <w:noProof/>
          <w:lang w:val="sr-Latn-CS"/>
        </w:rPr>
        <w:t xml:space="preserve"> </w:t>
      </w:r>
      <w:r>
        <w:rPr>
          <w:noProof/>
          <w:lang w:val="sr-Latn-CS"/>
        </w:rPr>
        <w:t>školskog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univerzitetskog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Suštinska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novina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univerzitet</w:t>
      </w:r>
      <w:r w:rsidR="00917127" w:rsidRPr="007F487E">
        <w:rPr>
          <w:noProof/>
          <w:lang w:val="sr-Latn-CS"/>
        </w:rPr>
        <w:t xml:space="preserve"> </w:t>
      </w:r>
      <w:r>
        <w:rPr>
          <w:noProof/>
          <w:lang w:val="sr-Latn-CS"/>
        </w:rPr>
        <w:t>stavlja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centar</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školskog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potenciranje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obuhvatu</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đaka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studenata</w:t>
      </w:r>
      <w:r w:rsidR="00917127" w:rsidRPr="007F487E">
        <w:rPr>
          <w:noProof/>
          <w:lang w:val="sr-Latn-CS"/>
        </w:rPr>
        <w:t xml:space="preserve"> </w:t>
      </w:r>
      <w:r>
        <w:rPr>
          <w:noProof/>
          <w:lang w:val="sr-Latn-CS"/>
        </w:rPr>
        <w:t>školskim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univerzitetskim</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negira</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univerzitetskih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stavlja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prvi</w:t>
      </w:r>
      <w:r w:rsidR="00917127" w:rsidRPr="007F487E">
        <w:rPr>
          <w:noProof/>
          <w:lang w:val="sr-Latn-CS"/>
        </w:rPr>
        <w:t xml:space="preserve"> </w:t>
      </w:r>
      <w:r>
        <w:rPr>
          <w:noProof/>
          <w:lang w:val="sr-Latn-CS"/>
        </w:rPr>
        <w:t>plan</w:t>
      </w:r>
      <w:r w:rsidR="00917127" w:rsidRPr="007F487E">
        <w:rPr>
          <w:noProof/>
          <w:lang w:val="sr-Latn-CS"/>
        </w:rPr>
        <w:t xml:space="preserve">. </w:t>
      </w:r>
      <w:r>
        <w:rPr>
          <w:noProof/>
          <w:lang w:val="sr-Latn-CS"/>
        </w:rPr>
        <w:t>Organizovano</w:t>
      </w:r>
      <w:r w:rsidR="00917127" w:rsidRPr="007F487E">
        <w:rPr>
          <w:noProof/>
          <w:lang w:val="sr-Latn-CS"/>
        </w:rPr>
        <w:t xml:space="preserve"> </w:t>
      </w:r>
      <w:r>
        <w:rPr>
          <w:noProof/>
          <w:lang w:val="sr-Latn-CS"/>
        </w:rPr>
        <w:t>vannastavno</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učenika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studenata</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školske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studentske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sekcije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organizuju</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visokoškolska</w:t>
      </w:r>
      <w:r w:rsidR="00917127" w:rsidRPr="007F487E">
        <w:rPr>
          <w:noProof/>
          <w:lang w:val="sr-Latn-CS"/>
        </w:rPr>
        <w:t xml:space="preserve"> </w:t>
      </w:r>
      <w:r>
        <w:rPr>
          <w:noProof/>
          <w:lang w:val="sr-Latn-CS"/>
        </w:rPr>
        <w:t>ustanova</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samostalne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sekcije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sekcije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realizovati</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saradnju</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organizacijom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nastavnici</w:t>
      </w:r>
      <w:r w:rsidR="00917127" w:rsidRPr="007F487E">
        <w:rPr>
          <w:noProof/>
          <w:lang w:val="sr-Latn-CS"/>
        </w:rPr>
        <w:t xml:space="preserve">, </w:t>
      </w:r>
      <w:r>
        <w:rPr>
          <w:noProof/>
          <w:lang w:val="sr-Latn-CS"/>
        </w:rPr>
        <w:t>učenici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studenti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osnivati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odgovarajuća</w:t>
      </w:r>
      <w:r w:rsidR="00917127" w:rsidRPr="007F487E">
        <w:rPr>
          <w:noProof/>
          <w:lang w:val="sr-Latn-CS"/>
        </w:rPr>
        <w:t xml:space="preserve"> </w:t>
      </w:r>
      <w:r>
        <w:rPr>
          <w:noProof/>
          <w:lang w:val="sr-Latn-CS"/>
        </w:rPr>
        <w:t>školska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studentska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studenata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studentskih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sekcija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naplaćivati</w:t>
      </w:r>
      <w:r w:rsidR="00917127" w:rsidRPr="007F487E">
        <w:rPr>
          <w:noProof/>
          <w:lang w:val="sr-Latn-CS"/>
        </w:rPr>
        <w:t xml:space="preserve"> </w:t>
      </w:r>
      <w:r>
        <w:rPr>
          <w:noProof/>
          <w:lang w:val="sr-Latn-CS"/>
        </w:rPr>
        <w:t>novčana</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Organizovane</w:t>
      </w:r>
      <w:r w:rsidR="00917127" w:rsidRPr="007F487E">
        <w:rPr>
          <w:noProof/>
          <w:lang w:val="sr-Latn-CS"/>
        </w:rPr>
        <w:t xml:space="preserve"> </w:t>
      </w:r>
      <w:r>
        <w:rPr>
          <w:noProof/>
          <w:lang w:val="sr-Latn-CS"/>
        </w:rPr>
        <w:t>nastavne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vannastavne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prioritet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izvan</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Učenici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studenti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uključeni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vannastavne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prethodno</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sposobnost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školskim</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univerzitetskim</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Utvrđivanje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učenika</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šest</w:t>
      </w:r>
      <w:r w:rsidR="00917127" w:rsidRPr="007F487E">
        <w:rPr>
          <w:noProof/>
          <w:lang w:val="sr-Latn-CS"/>
        </w:rPr>
        <w:t xml:space="preserve"> </w:t>
      </w:r>
      <w:r>
        <w:rPr>
          <w:noProof/>
          <w:lang w:val="sr-Latn-CS"/>
        </w:rPr>
        <w:t>do</w:t>
      </w:r>
      <w:r w:rsidR="00917127" w:rsidRPr="007F487E">
        <w:rPr>
          <w:noProof/>
          <w:lang w:val="sr-Latn-CS"/>
        </w:rPr>
        <w:t xml:space="preserve"> 14 </w:t>
      </w:r>
      <w:r>
        <w:rPr>
          <w:noProof/>
          <w:lang w:val="sr-Latn-CS"/>
        </w:rPr>
        <w:t>godina</w:t>
      </w:r>
      <w:r w:rsidR="00917127" w:rsidRPr="007F487E">
        <w:rPr>
          <w:noProof/>
          <w:lang w:val="sr-Latn-CS"/>
        </w:rPr>
        <w:t xml:space="preserve"> </w:t>
      </w:r>
      <w:r>
        <w:rPr>
          <w:noProof/>
          <w:lang w:val="sr-Latn-CS"/>
        </w:rPr>
        <w:t>života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izabrani</w:t>
      </w:r>
      <w:r w:rsidR="00917127" w:rsidRPr="007F487E">
        <w:rPr>
          <w:noProof/>
          <w:lang w:val="sr-Latn-CS"/>
        </w:rPr>
        <w:t xml:space="preserve"> </w:t>
      </w:r>
      <w:r>
        <w:rPr>
          <w:noProof/>
          <w:lang w:val="sr-Latn-CS"/>
        </w:rPr>
        <w:t>lekar</w:t>
      </w:r>
      <w:r w:rsidR="00917127" w:rsidRPr="007F487E">
        <w:rPr>
          <w:noProof/>
          <w:lang w:val="sr-Latn-CS"/>
        </w:rPr>
        <w:t xml:space="preserve"> </w:t>
      </w:r>
      <w:r>
        <w:rPr>
          <w:noProof/>
          <w:lang w:val="sr-Latn-CS"/>
        </w:rPr>
        <w:t>pedijatar</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obaveznog</w:t>
      </w:r>
      <w:r w:rsidR="00917127" w:rsidRPr="007F487E">
        <w:rPr>
          <w:noProof/>
          <w:lang w:val="sr-Latn-CS"/>
        </w:rPr>
        <w:t xml:space="preserve"> </w:t>
      </w:r>
      <w:r>
        <w:rPr>
          <w:noProof/>
          <w:lang w:val="sr-Latn-CS"/>
        </w:rPr>
        <w:t>sistematskog</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lekar</w:t>
      </w:r>
      <w:r w:rsidR="00917127" w:rsidRPr="007F487E">
        <w:rPr>
          <w:noProof/>
          <w:lang w:val="sr-Latn-CS"/>
        </w:rPr>
        <w:t xml:space="preserve"> </w:t>
      </w:r>
      <w:r>
        <w:rPr>
          <w:noProof/>
          <w:lang w:val="sr-Latn-CS"/>
        </w:rPr>
        <w:t>specijalista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medicine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pedijatrije</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utvrđivanje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izvan</w:t>
      </w:r>
      <w:r w:rsidR="00917127" w:rsidRPr="007F487E">
        <w:rPr>
          <w:noProof/>
          <w:lang w:val="sr-Latn-CS"/>
        </w:rPr>
        <w:t xml:space="preserve"> </w:t>
      </w:r>
      <w:r>
        <w:rPr>
          <w:noProof/>
          <w:lang w:val="sr-Latn-CS"/>
        </w:rPr>
        <w:t>sistematskog</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Utvrđivanje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uređeni</w:t>
      </w:r>
      <w:r w:rsidR="00917127" w:rsidRPr="007F487E">
        <w:rPr>
          <w:noProof/>
          <w:lang w:val="sr-Latn-CS"/>
        </w:rPr>
        <w:t xml:space="preserve"> </w:t>
      </w:r>
      <w:r>
        <w:rPr>
          <w:noProof/>
          <w:lang w:val="sr-Latn-CS"/>
        </w:rPr>
        <w:t>sistematski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školske</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uređeni</w:t>
      </w:r>
      <w:r w:rsidR="00917127" w:rsidRPr="007F487E">
        <w:rPr>
          <w:noProof/>
          <w:lang w:val="sr-Latn-CS"/>
        </w:rPr>
        <w:t xml:space="preserve"> </w:t>
      </w:r>
      <w:r>
        <w:rPr>
          <w:noProof/>
          <w:lang w:val="sr-Latn-CS"/>
        </w:rPr>
        <w:t>zdravstveni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utvrđivanja</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učenika</w:t>
      </w:r>
      <w:r w:rsidR="00917127" w:rsidRPr="007F487E">
        <w:rPr>
          <w:noProof/>
          <w:lang w:val="sr-Latn-CS"/>
        </w:rPr>
        <w:t xml:space="preserve"> </w:t>
      </w:r>
      <w:r>
        <w:rPr>
          <w:noProof/>
          <w:lang w:val="sr-Latn-CS"/>
        </w:rPr>
        <w:t>obuhvaćeni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utvrđivanje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zdravstvenoj</w:t>
      </w:r>
      <w:r w:rsidR="00917127" w:rsidRPr="007F487E">
        <w:rPr>
          <w:noProof/>
          <w:lang w:val="sr-Latn-CS"/>
        </w:rPr>
        <w:t xml:space="preserve"> </w:t>
      </w:r>
      <w:r>
        <w:rPr>
          <w:noProof/>
          <w:lang w:val="sr-Latn-CS"/>
        </w:rPr>
        <w:t>ustanovi</w:t>
      </w:r>
      <w:r w:rsidR="00917127" w:rsidRPr="007F487E">
        <w:rPr>
          <w:noProof/>
          <w:lang w:val="sr-Latn-CS"/>
        </w:rPr>
        <w:t xml:space="preserve">. </w:t>
      </w:r>
      <w:r>
        <w:rPr>
          <w:noProof/>
          <w:lang w:val="sr-Latn-CS"/>
        </w:rPr>
        <w:t>Vrhunski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upisu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visokoškolskim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studiranja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ispita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teorijske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praktične</w:t>
      </w:r>
      <w:r w:rsidR="00917127" w:rsidRPr="007F487E">
        <w:rPr>
          <w:noProof/>
          <w:lang w:val="sr-Latn-CS"/>
        </w:rPr>
        <w:t xml:space="preserve"> </w:t>
      </w:r>
      <w:r>
        <w:rPr>
          <w:noProof/>
          <w:lang w:val="sr-Latn-CS"/>
        </w:rPr>
        <w:t>nastave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konsultativnog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mentorskog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terminima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prilagođeni</w:t>
      </w:r>
      <w:r w:rsidR="00917127" w:rsidRPr="007F487E">
        <w:rPr>
          <w:noProof/>
          <w:lang w:val="sr-Latn-CS"/>
        </w:rPr>
        <w:t xml:space="preserve"> </w:t>
      </w:r>
      <w:r>
        <w:rPr>
          <w:noProof/>
          <w:lang w:val="sr-Latn-CS"/>
        </w:rPr>
        <w:t>potrebama</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obezbeđuju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studenata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spacing w:val="-3"/>
          <w:lang w:val="sr-Latn-CS"/>
        </w:rPr>
        <w:t>Javni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objekti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definišu</w:t>
      </w:r>
      <w:r w:rsidR="00917127" w:rsidRPr="007F487E">
        <w:rPr>
          <w:noProof/>
          <w:spacing w:val="-3"/>
          <w:lang w:val="sr-Latn-CS"/>
        </w:rPr>
        <w:t xml:space="preserve"> </w:t>
      </w:r>
      <w:r>
        <w:rPr>
          <w:noProof/>
          <w:spacing w:val="-3"/>
          <w:lang w:val="sr-Latn-CS"/>
        </w:rPr>
        <w:t>kao</w:t>
      </w:r>
      <w:r w:rsidR="00917127" w:rsidRPr="007F487E">
        <w:rPr>
          <w:noProof/>
          <w:spacing w:val="-3"/>
          <w:lang w:val="sr-Latn-CS"/>
        </w:rPr>
        <w:t xml:space="preserve"> </w:t>
      </w:r>
      <w:r>
        <w:rPr>
          <w:noProof/>
          <w:spacing w:val="-3"/>
          <w:lang w:val="sr-Latn-CS"/>
        </w:rPr>
        <w:t>objekti</w:t>
      </w:r>
      <w:r w:rsidR="00917127" w:rsidRPr="007F487E">
        <w:rPr>
          <w:noProof/>
          <w:spacing w:val="-3"/>
          <w:lang w:val="sr-Latn-CS"/>
        </w:rPr>
        <w:t xml:space="preserve"> </w:t>
      </w:r>
      <w:r>
        <w:rPr>
          <w:noProof/>
          <w:spacing w:val="-3"/>
          <w:lang w:val="sr-Latn-CS"/>
        </w:rPr>
        <w:t>javne</w:t>
      </w:r>
      <w:r w:rsidR="00917127" w:rsidRPr="007F487E">
        <w:rPr>
          <w:noProof/>
          <w:spacing w:val="-3"/>
          <w:lang w:val="sr-Latn-CS"/>
        </w:rPr>
        <w:t xml:space="preserve"> </w:t>
      </w:r>
      <w:r>
        <w:rPr>
          <w:noProof/>
          <w:spacing w:val="-3"/>
          <w:lang w:val="sr-Latn-CS"/>
        </w:rPr>
        <w:t>namene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skladu</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Time</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omogućava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javni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objekti</w:t>
      </w:r>
      <w:r w:rsidR="00917127" w:rsidRPr="007F487E">
        <w:rPr>
          <w:noProof/>
          <w:spacing w:val="-3"/>
          <w:lang w:val="sr-Latn-CS"/>
        </w:rPr>
        <w:t xml:space="preserve"> </w:t>
      </w:r>
      <w:r>
        <w:rPr>
          <w:noProof/>
          <w:spacing w:val="-3"/>
          <w:lang w:val="sr-Latn-CS"/>
        </w:rPr>
        <w:t>mogu</w:t>
      </w:r>
      <w:r w:rsidR="00917127" w:rsidRPr="007F487E">
        <w:rPr>
          <w:noProof/>
          <w:spacing w:val="-3"/>
          <w:lang w:val="sr-Latn-CS"/>
        </w:rPr>
        <w:t xml:space="preserve"> </w:t>
      </w:r>
      <w:r>
        <w:rPr>
          <w:noProof/>
          <w:spacing w:val="-3"/>
          <w:lang w:val="sr-Latn-CS"/>
        </w:rPr>
        <w:t>biti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svim</w:t>
      </w:r>
      <w:r w:rsidR="00917127" w:rsidRPr="007F487E">
        <w:rPr>
          <w:noProof/>
          <w:spacing w:val="-3"/>
          <w:lang w:val="sr-Latn-CS"/>
        </w:rPr>
        <w:t xml:space="preserve"> </w:t>
      </w:r>
      <w:r>
        <w:rPr>
          <w:noProof/>
          <w:spacing w:val="-3"/>
          <w:lang w:val="sr-Latn-CS"/>
        </w:rPr>
        <w:t>oblicima</w:t>
      </w:r>
      <w:r w:rsidR="00917127" w:rsidRPr="007F487E">
        <w:rPr>
          <w:noProof/>
          <w:spacing w:val="-3"/>
          <w:lang w:val="sr-Latn-CS"/>
        </w:rPr>
        <w:t xml:space="preserve"> </w:t>
      </w:r>
      <w:r>
        <w:rPr>
          <w:noProof/>
          <w:spacing w:val="-3"/>
          <w:lang w:val="sr-Latn-CS"/>
        </w:rPr>
        <w:t>svojine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razliku</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sada</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koje</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predviđalo</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javni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objekti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objekti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državnoj</w:t>
      </w:r>
      <w:r w:rsidR="00917127" w:rsidRPr="007F487E">
        <w:rPr>
          <w:noProof/>
          <w:spacing w:val="-3"/>
          <w:lang w:val="sr-Latn-CS"/>
        </w:rPr>
        <w:t xml:space="preserve"> </w:t>
      </w:r>
      <w:r>
        <w:rPr>
          <w:noProof/>
          <w:spacing w:val="-3"/>
          <w:lang w:val="sr-Latn-CS"/>
        </w:rPr>
        <w:t>svojini</w:t>
      </w:r>
      <w:r w:rsidR="00917127" w:rsidRPr="007F487E">
        <w:rPr>
          <w:noProof/>
          <w:spacing w:val="-3"/>
          <w:lang w:val="sr-Latn-CS"/>
        </w:rPr>
        <w:t xml:space="preserve">. </w:t>
      </w:r>
      <w:r>
        <w:rPr>
          <w:noProof/>
          <w:spacing w:val="-3"/>
          <w:lang w:val="sr-Latn-CS"/>
        </w:rPr>
        <w:t>Dakle</w:t>
      </w:r>
      <w:r w:rsidR="00917127" w:rsidRPr="007F487E">
        <w:rPr>
          <w:noProof/>
          <w:spacing w:val="-3"/>
          <w:lang w:val="sr-Latn-CS"/>
        </w:rPr>
        <w:t xml:space="preserve">, </w:t>
      </w:r>
      <w:r>
        <w:rPr>
          <w:noProof/>
          <w:spacing w:val="-3"/>
          <w:lang w:val="sr-Latn-CS"/>
        </w:rPr>
        <w:t>prema</w:t>
      </w:r>
      <w:r w:rsidR="00917127" w:rsidRPr="007F487E">
        <w:rPr>
          <w:noProof/>
          <w:spacing w:val="-3"/>
          <w:lang w:val="sr-Latn-CS"/>
        </w:rPr>
        <w:t xml:space="preserve"> </w:t>
      </w:r>
      <w:r>
        <w:rPr>
          <w:noProof/>
          <w:spacing w:val="-3"/>
          <w:lang w:val="sr-Latn-CS"/>
        </w:rPr>
        <w:t>Zakonu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status</w:t>
      </w:r>
      <w:r w:rsidR="00917127" w:rsidRPr="007F487E">
        <w:rPr>
          <w:noProof/>
          <w:spacing w:val="-3"/>
          <w:lang w:val="sr-Latn-CS"/>
        </w:rPr>
        <w:t xml:space="preserve"> </w:t>
      </w:r>
      <w:r>
        <w:rPr>
          <w:noProof/>
          <w:spacing w:val="-3"/>
          <w:lang w:val="sr-Latn-CS"/>
        </w:rPr>
        <w:t>javnog</w:t>
      </w:r>
      <w:r w:rsidR="00917127" w:rsidRPr="007F487E">
        <w:rPr>
          <w:noProof/>
          <w:spacing w:val="-3"/>
          <w:lang w:val="sr-Latn-CS"/>
        </w:rPr>
        <w:t xml:space="preserve"> </w:t>
      </w:r>
      <w:r>
        <w:rPr>
          <w:noProof/>
          <w:spacing w:val="-3"/>
          <w:lang w:val="sr-Latn-CS"/>
        </w:rPr>
        <w:t>sportskog</w:t>
      </w:r>
      <w:r w:rsidR="00917127" w:rsidRPr="007F487E">
        <w:rPr>
          <w:noProof/>
          <w:spacing w:val="-3"/>
          <w:lang w:val="sr-Latn-CS"/>
        </w:rPr>
        <w:t xml:space="preserve"> </w:t>
      </w:r>
      <w:r>
        <w:rPr>
          <w:noProof/>
          <w:spacing w:val="-3"/>
          <w:lang w:val="sr-Latn-CS"/>
        </w:rPr>
        <w:t>objekta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bitna</w:t>
      </w:r>
      <w:r w:rsidR="00917127" w:rsidRPr="007F487E">
        <w:rPr>
          <w:noProof/>
          <w:spacing w:val="-3"/>
          <w:lang w:val="sr-Latn-CS"/>
        </w:rPr>
        <w:t xml:space="preserve"> </w:t>
      </w:r>
      <w:r>
        <w:rPr>
          <w:noProof/>
          <w:spacing w:val="-3"/>
          <w:lang w:val="sr-Latn-CS"/>
        </w:rPr>
        <w:t>namena</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oblik</w:t>
      </w:r>
      <w:r w:rsidR="00917127" w:rsidRPr="007F487E">
        <w:rPr>
          <w:noProof/>
          <w:spacing w:val="-3"/>
          <w:lang w:val="sr-Latn-CS"/>
        </w:rPr>
        <w:t xml:space="preserve"> </w:t>
      </w:r>
      <w:r>
        <w:rPr>
          <w:noProof/>
          <w:spacing w:val="-3"/>
          <w:lang w:val="sr-Latn-CS"/>
        </w:rPr>
        <w:t>svojine</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propisuje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 xml:space="preserve"> </w:t>
      </w:r>
      <w:r>
        <w:rPr>
          <w:noProof/>
          <w:lang w:val="sr-Latn-CS"/>
        </w:rPr>
        <w:t>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korisnika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javnim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objektima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redovnog</w:t>
      </w:r>
      <w:r w:rsidR="00917127" w:rsidRPr="007F487E">
        <w:rPr>
          <w:noProof/>
          <w:lang w:val="sr-Latn-CS"/>
        </w:rPr>
        <w:t xml:space="preserve"> </w:t>
      </w:r>
      <w:r>
        <w:rPr>
          <w:noProof/>
          <w:lang w:val="sr-Latn-CS"/>
        </w:rPr>
        <w:t>inspekcijskog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Javni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objekti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projektuju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grade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vodeći</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različite</w:t>
      </w:r>
      <w:r w:rsidR="00917127" w:rsidRPr="007F487E">
        <w:rPr>
          <w:noProof/>
          <w:lang w:val="sr-Latn-CS"/>
        </w:rPr>
        <w:t xml:space="preserve"> </w:t>
      </w:r>
      <w:r>
        <w:rPr>
          <w:noProof/>
          <w:lang w:val="sr-Latn-CS"/>
        </w:rPr>
        <w:t>nivoe</w:t>
      </w:r>
      <w:r w:rsidR="00917127" w:rsidRPr="007F487E">
        <w:rPr>
          <w:noProof/>
          <w:lang w:val="sr-Latn-CS"/>
        </w:rPr>
        <w:t xml:space="preserve"> </w:t>
      </w:r>
      <w:r>
        <w:rPr>
          <w:noProof/>
          <w:lang w:val="sr-Latn-CS"/>
        </w:rPr>
        <w:t>upotrebe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maksimalnu</w:t>
      </w:r>
      <w:r w:rsidR="00917127" w:rsidRPr="007F487E">
        <w:rPr>
          <w:noProof/>
          <w:lang w:val="sr-Latn-CS"/>
        </w:rPr>
        <w:t xml:space="preserve"> </w:t>
      </w:r>
      <w:r>
        <w:rPr>
          <w:noProof/>
          <w:lang w:val="sr-Latn-CS"/>
        </w:rPr>
        <w:t>vremensku</w:t>
      </w:r>
      <w:r w:rsidR="00917127" w:rsidRPr="007F487E">
        <w:rPr>
          <w:noProof/>
          <w:lang w:val="sr-Latn-CS"/>
        </w:rPr>
        <w:t xml:space="preserve"> </w:t>
      </w:r>
      <w:r>
        <w:rPr>
          <w:noProof/>
          <w:lang w:val="sr-Latn-CS"/>
        </w:rPr>
        <w:t>dostupnost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prethodnu</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datu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pribavljenog</w:t>
      </w:r>
      <w:r w:rsidR="00917127" w:rsidRPr="007F487E">
        <w:rPr>
          <w:noProof/>
          <w:lang w:val="sr-Latn-CS"/>
        </w:rPr>
        <w:t xml:space="preserve"> </w:t>
      </w:r>
      <w:r>
        <w:rPr>
          <w:noProof/>
          <w:lang w:val="sr-Latn-CS"/>
        </w:rPr>
        <w:t>mišljenja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Zavoda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otuđenja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privatnoj</w:t>
      </w:r>
      <w:r w:rsidR="00917127" w:rsidRPr="007F487E">
        <w:rPr>
          <w:noProof/>
          <w:lang w:val="sr-Latn-CS"/>
        </w:rPr>
        <w:t xml:space="preserve"> </w:t>
      </w:r>
      <w:r>
        <w:rPr>
          <w:noProof/>
          <w:lang w:val="sr-Latn-CS"/>
        </w:rPr>
        <w:t>svojini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preče</w:t>
      </w:r>
      <w:r w:rsidR="00917127" w:rsidRPr="007F487E">
        <w:rPr>
          <w:noProof/>
          <w:lang w:val="sr-Latn-CS"/>
        </w:rPr>
        <w:t xml:space="preserve"> </w:t>
      </w:r>
      <w:r>
        <w:rPr>
          <w:noProof/>
          <w:lang w:val="sr-Latn-CS"/>
        </w:rPr>
        <w:t>kupovine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čijoj</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nalazi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supsidijarno</w:t>
      </w:r>
      <w:r w:rsidR="00917127" w:rsidRPr="007F487E">
        <w:rPr>
          <w:noProof/>
          <w:lang w:val="sr-Latn-CS"/>
        </w:rPr>
        <w:t xml:space="preserve"> </w:t>
      </w:r>
      <w:r>
        <w:rPr>
          <w:noProof/>
          <w:lang w:val="sr-Latn-CS"/>
        </w:rPr>
        <w:t>autonomna</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Republika</w:t>
      </w:r>
      <w:r w:rsidR="00917127" w:rsidRPr="007F487E">
        <w:rPr>
          <w:noProof/>
          <w:lang w:val="sr-Latn-CS"/>
        </w:rPr>
        <w:t xml:space="preserve"> </w:t>
      </w:r>
      <w:r>
        <w:rPr>
          <w:noProof/>
          <w:lang w:val="sr-Latn-CS"/>
        </w:rPr>
        <w:t>Srbija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preče</w:t>
      </w:r>
      <w:r w:rsidR="00917127" w:rsidRPr="007F487E">
        <w:rPr>
          <w:noProof/>
          <w:lang w:val="sr-Latn-CS"/>
        </w:rPr>
        <w:t xml:space="preserve"> </w:t>
      </w:r>
      <w:r>
        <w:rPr>
          <w:noProof/>
          <w:lang w:val="sr-Latn-CS"/>
        </w:rPr>
        <w:t>kupovine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w:t>
      </w:r>
      <w:r w:rsidR="00917127" w:rsidRPr="007F487E">
        <w:rPr>
          <w:noProof/>
          <w:lang w:val="sr-Latn-CS"/>
        </w:rPr>
        <w:t xml:space="preserve"> </w:t>
      </w:r>
      <w:r>
        <w:rPr>
          <w:noProof/>
          <w:lang w:val="sr-Latn-CS"/>
        </w:rPr>
        <w:t>promet</w:t>
      </w:r>
      <w:r w:rsidR="00917127" w:rsidRPr="007F487E">
        <w:rPr>
          <w:noProof/>
          <w:lang w:val="sr-Latn-CS"/>
        </w:rPr>
        <w:t xml:space="preserve"> </w:t>
      </w:r>
      <w:r>
        <w:rPr>
          <w:noProof/>
          <w:lang w:val="sr-Latn-CS"/>
        </w:rPr>
        <w:t>nepokretnosti</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Promena</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njegovog</w:t>
      </w:r>
      <w:r w:rsidR="00917127" w:rsidRPr="007F487E">
        <w:rPr>
          <w:noProof/>
          <w:lang w:val="sr-Latn-CS"/>
        </w:rPr>
        <w:t xml:space="preserve"> </w:t>
      </w:r>
      <w:r>
        <w:rPr>
          <w:noProof/>
          <w:lang w:val="sr-Latn-CS"/>
        </w:rPr>
        <w:t>dela</w:t>
      </w:r>
      <w:r w:rsidR="00917127" w:rsidRPr="007F487E">
        <w:rPr>
          <w:noProof/>
          <w:lang w:val="sr-Latn-CS"/>
        </w:rPr>
        <w:t xml:space="preserve"> </w:t>
      </w:r>
      <w:r>
        <w:rPr>
          <w:noProof/>
          <w:lang w:val="sr-Latn-CS"/>
        </w:rPr>
        <w:t>namenjenog</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odobriti</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ispunjeni</w:t>
      </w:r>
      <w:r w:rsidR="00917127" w:rsidRPr="007F487E">
        <w:rPr>
          <w:noProof/>
          <w:lang w:val="sr-Latn-CS"/>
        </w:rPr>
        <w:t xml:space="preserve"> </w:t>
      </w:r>
      <w:r>
        <w:rPr>
          <w:noProof/>
          <w:lang w:val="sr-Latn-CS"/>
        </w:rPr>
        <w:t>sledeći</w:t>
      </w:r>
      <w:r w:rsidR="00917127" w:rsidRPr="007F487E">
        <w:rPr>
          <w:noProof/>
          <w:lang w:val="sr-Latn-CS"/>
        </w:rPr>
        <w:t xml:space="preserve"> </w:t>
      </w:r>
      <w:r>
        <w:rPr>
          <w:noProof/>
          <w:lang w:val="sr-Latn-CS"/>
        </w:rPr>
        <w:t>uslovi</w:t>
      </w:r>
      <w:r w:rsidR="00917127" w:rsidRPr="007F487E">
        <w:rPr>
          <w:noProof/>
          <w:lang w:val="sr-Latn-CS"/>
        </w:rPr>
        <w:t xml:space="preserve">: 1)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objektu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izgrađen</w:t>
      </w:r>
      <w:r w:rsidR="00917127" w:rsidRPr="007F487E">
        <w:rPr>
          <w:noProof/>
          <w:lang w:val="sr-Latn-CS"/>
        </w:rPr>
        <w:t xml:space="preserve"> </w:t>
      </w:r>
      <w:r>
        <w:rPr>
          <w:noProof/>
          <w:lang w:val="sr-Latn-CS"/>
        </w:rPr>
        <w:t>umesto</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objekti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iste</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pravilu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jednu</w:t>
      </w:r>
      <w:r w:rsidR="00917127" w:rsidRPr="007F487E">
        <w:rPr>
          <w:noProof/>
          <w:lang w:val="sr-Latn-CS"/>
        </w:rPr>
        <w:t xml:space="preserve"> </w:t>
      </w:r>
      <w:r>
        <w:rPr>
          <w:noProof/>
          <w:lang w:val="sr-Latn-CS"/>
        </w:rPr>
        <w:t>kategoriju</w:t>
      </w:r>
      <w:r w:rsidR="00917127" w:rsidRPr="007F487E">
        <w:rPr>
          <w:noProof/>
          <w:lang w:val="sr-Latn-CS"/>
        </w:rPr>
        <w:t xml:space="preserve"> </w:t>
      </w:r>
      <w:r>
        <w:rPr>
          <w:noProof/>
          <w:lang w:val="sr-Latn-CS"/>
        </w:rPr>
        <w:t>viši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obezbeđeno</w:t>
      </w:r>
      <w:r w:rsidR="00917127" w:rsidRPr="007F487E">
        <w:rPr>
          <w:noProof/>
          <w:lang w:val="sr-Latn-CS"/>
        </w:rPr>
        <w:t xml:space="preserve"> </w:t>
      </w:r>
      <w:r>
        <w:rPr>
          <w:noProof/>
          <w:lang w:val="sr-Latn-CS"/>
        </w:rPr>
        <w:t>adekvatno</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izgrađen</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menja</w:t>
      </w:r>
      <w:r w:rsidR="00917127" w:rsidRPr="007F487E">
        <w:rPr>
          <w:noProof/>
          <w:lang w:val="sr-Latn-CS"/>
        </w:rPr>
        <w:t xml:space="preserve"> </w:t>
      </w:r>
      <w:r>
        <w:rPr>
          <w:noProof/>
          <w:lang w:val="sr-Latn-CS"/>
        </w:rPr>
        <w:t>namena</w:t>
      </w:r>
      <w:r w:rsidR="00917127" w:rsidRPr="007F487E">
        <w:rPr>
          <w:noProof/>
          <w:lang w:val="sr-Latn-CS"/>
        </w:rPr>
        <w:t xml:space="preserve">; 2) </w:t>
      </w:r>
      <w:r>
        <w:rPr>
          <w:noProof/>
          <w:lang w:val="sr-Latn-CS"/>
        </w:rPr>
        <w:t>da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konkretnim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objektom</w:t>
      </w:r>
      <w:r w:rsidR="00917127" w:rsidRPr="007F487E">
        <w:rPr>
          <w:noProof/>
          <w:lang w:val="sr-Latn-CS"/>
        </w:rPr>
        <w:t xml:space="preserve">; 3)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javnom</w:t>
      </w:r>
      <w:r w:rsidR="00917127" w:rsidRPr="007F487E">
        <w:rPr>
          <w:noProof/>
          <w:lang w:val="sr-Latn-CS"/>
        </w:rPr>
        <w:t xml:space="preserve"> </w:t>
      </w:r>
      <w:r>
        <w:rPr>
          <w:noProof/>
          <w:lang w:val="sr-Latn-CS"/>
        </w:rPr>
        <w:t>interesu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bitno</w:t>
      </w:r>
      <w:r w:rsidR="00917127" w:rsidRPr="007F487E">
        <w:rPr>
          <w:noProof/>
          <w:lang w:val="sr-Latn-CS"/>
        </w:rPr>
        <w:t xml:space="preserve"> </w:t>
      </w:r>
      <w:r>
        <w:rPr>
          <w:noProof/>
          <w:lang w:val="sr-Latn-CS"/>
        </w:rPr>
        <w:t>većoj</w:t>
      </w:r>
      <w:r w:rsidR="00917127" w:rsidRPr="007F487E">
        <w:rPr>
          <w:noProof/>
          <w:lang w:val="sr-Latn-CS"/>
        </w:rPr>
        <w:t xml:space="preserve"> </w:t>
      </w:r>
      <w:r>
        <w:rPr>
          <w:noProof/>
          <w:lang w:val="sr-Latn-CS"/>
        </w:rPr>
        <w:t>meri</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održavanje</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Prethodna</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ispunjenosti</w:t>
      </w:r>
      <w:r w:rsidR="00917127" w:rsidRPr="007F487E">
        <w:rPr>
          <w:noProof/>
          <w:lang w:val="sr-Latn-CS"/>
        </w:rPr>
        <w:t xml:space="preserve"> </w:t>
      </w:r>
      <w:r>
        <w:rPr>
          <w:noProof/>
          <w:lang w:val="sr-Latn-CS"/>
        </w:rPr>
        <w:t>navedenih</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pribavlja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Navedenim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usvojen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fleksibilniji</w:t>
      </w:r>
      <w:r w:rsidR="00917127" w:rsidRPr="007F487E">
        <w:rPr>
          <w:noProof/>
          <w:lang w:val="sr-Latn-CS"/>
        </w:rPr>
        <w:t xml:space="preserve"> </w:t>
      </w:r>
      <w:r>
        <w:rPr>
          <w:noProof/>
          <w:lang w:val="sr-Latn-CS"/>
        </w:rPr>
        <w:t>model</w:t>
      </w:r>
      <w:r w:rsidR="00917127" w:rsidRPr="007F487E">
        <w:rPr>
          <w:noProof/>
          <w:lang w:val="sr-Latn-CS"/>
        </w:rPr>
        <w:t xml:space="preserve"> </w:t>
      </w:r>
      <w:r>
        <w:rPr>
          <w:noProof/>
          <w:lang w:val="sr-Latn-CS"/>
        </w:rPr>
        <w:t>odobravanja</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omogući</w:t>
      </w:r>
      <w:r w:rsidR="00917127" w:rsidRPr="007F487E">
        <w:rPr>
          <w:noProof/>
          <w:lang w:val="sr-Latn-CS"/>
        </w:rPr>
        <w:t xml:space="preserve"> </w:t>
      </w:r>
      <w:r>
        <w:rPr>
          <w:noProof/>
          <w:lang w:val="sr-Latn-CS"/>
        </w:rPr>
        <w:t>podizanje</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kvaliteta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potrebama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1"/>
          <w:numId w:val="62"/>
        </w:numPr>
        <w:spacing w:afterLines="60" w:after="144" w:line="240" w:lineRule="auto"/>
        <w:ind w:left="0" w:firstLine="709"/>
        <w:rPr>
          <w:noProof/>
          <w:lang w:val="sr-Latn-CS"/>
        </w:rPr>
      </w:pPr>
      <w:r>
        <w:rPr>
          <w:noProof/>
          <w:lang w:val="sr-Latn-CS"/>
        </w:rPr>
        <w:t>Ustanovljava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Jedinstvene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Jedinstvenu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Registarski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ustanova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dostavlja</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primerak</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upisu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tri</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radi</w:t>
      </w:r>
      <w:r w:rsidR="00917127" w:rsidRPr="007F487E">
        <w:rPr>
          <w:noProof/>
          <w:lang w:val="sr-Latn-CS"/>
        </w:rPr>
        <w:t xml:space="preserve"> </w:t>
      </w:r>
      <w:r>
        <w:rPr>
          <w:noProof/>
          <w:lang w:val="sr-Latn-CS"/>
        </w:rPr>
        <w:t>upisa</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Jedinstvenu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obaveštava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caps/>
          <w:noProof/>
          <w:lang w:val="sr-Latn-CS"/>
        </w:rPr>
        <w:t xml:space="preserve"> </w:t>
      </w:r>
      <w:r>
        <w:rPr>
          <w:noProof/>
          <w:lang w:val="sr-Latn-CS"/>
        </w:rPr>
        <w:t>o</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upisano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Jedinstvenu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jedinstvene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ujedno</w:t>
      </w:r>
      <w:r w:rsidR="00917127" w:rsidRPr="007F487E">
        <w:rPr>
          <w:noProof/>
          <w:lang w:val="sr-Latn-CS"/>
        </w:rPr>
        <w:t xml:space="preserve"> </w:t>
      </w:r>
      <w:r>
        <w:rPr>
          <w:noProof/>
          <w:lang w:val="sr-Latn-CS"/>
        </w:rPr>
        <w:t>obezbeđuje</w:t>
      </w:r>
      <w:r w:rsidR="00917127" w:rsidRPr="007F487E">
        <w:rPr>
          <w:noProof/>
          <w:lang w:val="sr-Latn-CS"/>
        </w:rPr>
        <w:t xml:space="preserve"> </w:t>
      </w:r>
      <w:r>
        <w:rPr>
          <w:noProof/>
          <w:lang w:val="sr-Latn-CS"/>
        </w:rPr>
        <w:t>javnu</w:t>
      </w:r>
      <w:r w:rsidR="00917127" w:rsidRPr="007F487E">
        <w:rPr>
          <w:noProof/>
          <w:lang w:val="sr-Latn-CS"/>
        </w:rPr>
        <w:t xml:space="preserve"> </w:t>
      </w:r>
      <w:r>
        <w:rPr>
          <w:noProof/>
          <w:lang w:val="sr-Latn-CS"/>
        </w:rPr>
        <w:t>dostupnost</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Jedinstvene</w:t>
      </w:r>
      <w:r w:rsidR="00917127" w:rsidRPr="007F487E">
        <w:rPr>
          <w:noProof/>
          <w:lang w:val="sr-Latn-CS"/>
        </w:rPr>
        <w:t xml:space="preserve"> </w:t>
      </w:r>
      <w:r>
        <w:rPr>
          <w:noProof/>
          <w:lang w:val="sr-Latn-CS"/>
        </w:rPr>
        <w:t>evidencije</w:t>
      </w:r>
      <w:r w:rsidR="00917127" w:rsidRPr="007F487E">
        <w:rPr>
          <w:noProof/>
          <w:lang w:val="sr-Latn-CS"/>
        </w:rPr>
        <w:t xml:space="preserve"> - </w:t>
      </w:r>
      <w:r>
        <w:rPr>
          <w:noProof/>
          <w:lang w:val="sr-Latn-CS"/>
        </w:rPr>
        <w:t>preko</w:t>
      </w:r>
      <w:r w:rsidR="00917127" w:rsidRPr="007F487E">
        <w:rPr>
          <w:noProof/>
          <w:lang w:val="sr-Latn-CS"/>
        </w:rPr>
        <w:t xml:space="preserve"> </w:t>
      </w:r>
      <w:r>
        <w:rPr>
          <w:noProof/>
          <w:lang w:val="sr-Latn-CS"/>
        </w:rPr>
        <w:t>interneta</w:t>
      </w:r>
      <w:r w:rsidR="00917127" w:rsidRPr="007F487E">
        <w:rPr>
          <w:noProof/>
          <w:lang w:val="sr-Latn-CS"/>
        </w:rPr>
        <w:t xml:space="preserve">. </w:t>
      </w:r>
      <w:r>
        <w:rPr>
          <w:noProof/>
          <w:lang w:val="sr-Latn-CS"/>
        </w:rPr>
        <w:t>Agencija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registre</w:t>
      </w:r>
      <w:r w:rsidR="00917127" w:rsidRPr="007F487E">
        <w:rPr>
          <w:noProof/>
          <w:lang w:val="sr-Latn-CS"/>
        </w:rPr>
        <w:t xml:space="preserve"> </w:t>
      </w:r>
      <w:r>
        <w:rPr>
          <w:noProof/>
          <w:lang w:val="sr-Latn-CS"/>
        </w:rPr>
        <w:t>dostavlja</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odlaganja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registrovane</w:t>
      </w:r>
      <w:r w:rsidR="00917127" w:rsidRPr="007F487E">
        <w:rPr>
          <w:noProof/>
          <w:lang w:val="sr-Latn-CS"/>
        </w:rPr>
        <w:t xml:space="preserve"> </w:t>
      </w:r>
      <w:r>
        <w:rPr>
          <w:noProof/>
          <w:lang w:val="sr-Latn-CS"/>
        </w:rPr>
        <w:t>podatke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pravnim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preduzetnicima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putem</w:t>
      </w:r>
      <w:r w:rsidR="00917127" w:rsidRPr="007F487E">
        <w:rPr>
          <w:noProof/>
          <w:lang w:val="sr-Latn-CS"/>
        </w:rPr>
        <w:t xml:space="preserve"> web </w:t>
      </w:r>
      <w:r>
        <w:rPr>
          <w:noProof/>
          <w:lang w:val="sr-Latn-CS"/>
        </w:rPr>
        <w:t>servisa</w:t>
      </w:r>
      <w:r w:rsidR="00917127" w:rsidRPr="007F487E">
        <w:rPr>
          <w:noProof/>
          <w:lang w:val="sr-Latn-CS"/>
        </w:rPr>
        <w:t xml:space="preserve"> </w:t>
      </w:r>
      <w:r>
        <w:rPr>
          <w:noProof/>
          <w:lang w:val="sr-Latn-CS"/>
        </w:rPr>
        <w:t>radi</w:t>
      </w:r>
      <w:r w:rsidR="00917127" w:rsidRPr="007F487E">
        <w:rPr>
          <w:noProof/>
          <w:lang w:val="sr-Latn-CS"/>
        </w:rPr>
        <w:t xml:space="preserve"> </w:t>
      </w:r>
      <w:r>
        <w:rPr>
          <w:noProof/>
          <w:lang w:val="sr-Latn-CS"/>
        </w:rPr>
        <w:t>upisa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Jedinstvenu</w:t>
      </w:r>
      <w:r w:rsidR="00917127" w:rsidRPr="007F487E">
        <w:rPr>
          <w:noProof/>
          <w:lang w:val="sr-Latn-CS"/>
        </w:rPr>
        <w:t xml:space="preserve"> </w:t>
      </w:r>
      <w:r>
        <w:rPr>
          <w:noProof/>
          <w:lang w:val="sr-Latn-CS"/>
        </w:rPr>
        <w:t>evidenciju</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Savezi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javljaju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kandidati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raznih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manifestacija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Ta</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povlači</w:t>
      </w:r>
      <w:r w:rsidR="00917127" w:rsidRPr="007F487E">
        <w:rPr>
          <w:noProof/>
          <w:lang w:val="sr-Latn-CS"/>
        </w:rPr>
        <w:t xml:space="preserve"> </w:t>
      </w:r>
      <w:r>
        <w:rPr>
          <w:noProof/>
          <w:lang w:val="sr-Latn-CS"/>
        </w:rPr>
        <w:t>za</w:t>
      </w:r>
      <w:r w:rsidR="00917127" w:rsidRPr="007F487E">
        <w:rPr>
          <w:noProof/>
          <w:lang w:val="sr-Latn-CS"/>
        </w:rPr>
        <w:t xml:space="preserve"> </w:t>
      </w:r>
      <w:r>
        <w:rPr>
          <w:noProof/>
          <w:spacing w:val="-3"/>
          <w:lang w:val="sr-Latn-CS"/>
        </w:rPr>
        <w:t>sobom</w:t>
      </w:r>
      <w:r w:rsidR="00917127" w:rsidRPr="007F487E">
        <w:rPr>
          <w:noProof/>
          <w:lang w:val="sr-Latn-CS"/>
        </w:rPr>
        <w:t xml:space="preserve"> </w:t>
      </w:r>
      <w:r>
        <w:rPr>
          <w:noProof/>
          <w:lang w:val="sr-Latn-CS"/>
        </w:rPr>
        <w:t>niz</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vezanih</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obezbeđenje</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osiguranje</w:t>
      </w:r>
      <w:r w:rsidR="00917127" w:rsidRPr="007F487E">
        <w:rPr>
          <w:noProof/>
          <w:lang w:val="sr-Latn-CS"/>
        </w:rPr>
        <w:t xml:space="preserve"> </w:t>
      </w:r>
      <w:r>
        <w:rPr>
          <w:noProof/>
          <w:lang w:val="sr-Latn-CS"/>
        </w:rPr>
        <w:t>bezbednosti</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prelaske</w:t>
      </w:r>
      <w:r w:rsidR="00917127" w:rsidRPr="007F487E">
        <w:rPr>
          <w:noProof/>
          <w:lang w:val="sr-Latn-CS"/>
        </w:rPr>
        <w:t xml:space="preserve"> </w:t>
      </w:r>
      <w:r>
        <w:rPr>
          <w:noProof/>
          <w:lang w:val="sr-Latn-CS"/>
        </w:rPr>
        <w:t>granica</w:t>
      </w:r>
      <w:r w:rsidR="00917127" w:rsidRPr="007F487E">
        <w:rPr>
          <w:noProof/>
          <w:lang w:val="sr-Latn-CS"/>
        </w:rPr>
        <w:t xml:space="preserve">, </w:t>
      </w:r>
      <w:r>
        <w:rPr>
          <w:noProof/>
          <w:lang w:val="sr-Latn-CS"/>
        </w:rPr>
        <w:t>kontrolu</w:t>
      </w:r>
      <w:r w:rsidR="00917127" w:rsidRPr="007F487E">
        <w:rPr>
          <w:noProof/>
          <w:lang w:val="sr-Latn-CS"/>
        </w:rPr>
        <w:t xml:space="preserve"> </w:t>
      </w:r>
      <w:r>
        <w:rPr>
          <w:noProof/>
          <w:lang w:val="sr-Latn-CS"/>
        </w:rPr>
        <w:t>prometa</w:t>
      </w:r>
      <w:r w:rsidR="00917127" w:rsidRPr="007F487E">
        <w:rPr>
          <w:noProof/>
          <w:lang w:val="sr-Latn-CS"/>
        </w:rPr>
        <w:t xml:space="preserve"> </w:t>
      </w:r>
      <w:r>
        <w:rPr>
          <w:noProof/>
          <w:lang w:val="sr-Latn-CS"/>
        </w:rPr>
        <w:t>robe</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stranaca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stranih</w:t>
      </w:r>
      <w:r w:rsidR="00917127" w:rsidRPr="007F487E">
        <w:rPr>
          <w:noProof/>
          <w:lang w:val="sr-Latn-CS"/>
        </w:rPr>
        <w:t xml:space="preserve"> </w:t>
      </w:r>
      <w:r>
        <w:rPr>
          <w:noProof/>
          <w:lang w:val="sr-Latn-CS"/>
        </w:rPr>
        <w:t>pravnih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drugo</w:t>
      </w:r>
      <w:r w:rsidR="00917127" w:rsidRPr="007F487E">
        <w:rPr>
          <w:noProof/>
          <w:lang w:val="sr-Latn-CS"/>
        </w:rPr>
        <w:t xml:space="preserve">. </w:t>
      </w:r>
      <w:r>
        <w:rPr>
          <w:noProof/>
          <w:spacing w:val="-3"/>
          <w:lang w:val="sr-Latn-CS"/>
        </w:rPr>
        <w:t>Anarhija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konkurisanju</w:t>
      </w:r>
      <w:r w:rsidR="00917127" w:rsidRPr="007F487E">
        <w:rPr>
          <w:noProof/>
          <w:spacing w:val="-3"/>
          <w:lang w:val="sr-Latn-CS"/>
        </w:rPr>
        <w:t xml:space="preserve"> </w:t>
      </w:r>
      <w:r>
        <w:rPr>
          <w:noProof/>
          <w:spacing w:val="-3"/>
          <w:lang w:val="sr-Latn-CS"/>
        </w:rPr>
        <w:t>raznih</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organizacija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saveza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dobijanje</w:t>
      </w:r>
      <w:r w:rsidR="00917127" w:rsidRPr="007F487E">
        <w:rPr>
          <w:noProof/>
          <w:spacing w:val="-3"/>
          <w:lang w:val="sr-Latn-CS"/>
        </w:rPr>
        <w:t xml:space="preserve"> </w:t>
      </w:r>
      <w:r>
        <w:rPr>
          <w:noProof/>
          <w:spacing w:val="-3"/>
          <w:lang w:val="sr-Latn-CS"/>
        </w:rPr>
        <w:t>organizacije</w:t>
      </w:r>
      <w:r w:rsidR="00917127" w:rsidRPr="007F487E">
        <w:rPr>
          <w:noProof/>
          <w:spacing w:val="-3"/>
          <w:lang w:val="sr-Latn-CS"/>
        </w:rPr>
        <w:t xml:space="preserve"> </w:t>
      </w:r>
      <w:r>
        <w:rPr>
          <w:noProof/>
          <w:spacing w:val="-3"/>
          <w:lang w:val="sr-Latn-CS"/>
        </w:rPr>
        <w:t>međunarodnih</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takmičenja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složeni</w:t>
      </w:r>
      <w:r w:rsidR="00917127" w:rsidRPr="007F487E">
        <w:rPr>
          <w:noProof/>
          <w:spacing w:val="-3"/>
          <w:lang w:val="sr-Latn-CS"/>
        </w:rPr>
        <w:t xml:space="preserve"> </w:t>
      </w:r>
      <w:r>
        <w:rPr>
          <w:noProof/>
          <w:spacing w:val="-3"/>
          <w:lang w:val="sr-Latn-CS"/>
        </w:rPr>
        <w:t>problemi</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nastaju</w:t>
      </w:r>
      <w:r w:rsidR="00917127" w:rsidRPr="007F487E">
        <w:rPr>
          <w:noProof/>
          <w:spacing w:val="-3"/>
          <w:lang w:val="sr-Latn-CS"/>
        </w:rPr>
        <w:t xml:space="preserve"> </w:t>
      </w:r>
      <w:r>
        <w:rPr>
          <w:noProof/>
          <w:spacing w:val="-3"/>
          <w:lang w:val="sr-Latn-CS"/>
        </w:rPr>
        <w:t>nakon</w:t>
      </w:r>
      <w:r w:rsidR="00917127" w:rsidRPr="007F487E">
        <w:rPr>
          <w:noProof/>
          <w:spacing w:val="-3"/>
          <w:lang w:val="sr-Latn-CS"/>
        </w:rPr>
        <w:t xml:space="preserve"> </w:t>
      </w:r>
      <w:r>
        <w:rPr>
          <w:noProof/>
          <w:spacing w:val="-3"/>
          <w:lang w:val="sr-Latn-CS"/>
        </w:rPr>
        <w:t>dobijanja</w:t>
      </w:r>
      <w:r w:rsidR="00917127" w:rsidRPr="007F487E">
        <w:rPr>
          <w:noProof/>
          <w:spacing w:val="-3"/>
          <w:lang w:val="sr-Latn-CS"/>
        </w:rPr>
        <w:t xml:space="preserve"> </w:t>
      </w:r>
      <w:r>
        <w:rPr>
          <w:noProof/>
          <w:spacing w:val="-3"/>
          <w:lang w:val="sr-Latn-CS"/>
        </w:rPr>
        <w:t>kandidature</w:t>
      </w:r>
      <w:r w:rsidR="00917127" w:rsidRPr="007F487E">
        <w:rPr>
          <w:noProof/>
          <w:spacing w:val="-3"/>
          <w:lang w:val="sr-Latn-CS"/>
        </w:rPr>
        <w:t xml:space="preserve">, </w:t>
      </w:r>
      <w:r>
        <w:rPr>
          <w:noProof/>
          <w:spacing w:val="-3"/>
          <w:lang w:val="sr-Latn-CS"/>
        </w:rPr>
        <w:t>zahtevaju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uvede</w:t>
      </w:r>
      <w:r w:rsidR="00917127" w:rsidRPr="007F487E">
        <w:rPr>
          <w:noProof/>
          <w:spacing w:val="-3"/>
          <w:lang w:val="sr-Latn-CS"/>
        </w:rPr>
        <w:t xml:space="preserve"> </w:t>
      </w:r>
      <w:r>
        <w:rPr>
          <w:noProof/>
          <w:spacing w:val="-3"/>
          <w:lang w:val="sr-Latn-CS"/>
        </w:rPr>
        <w:t>red</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toj</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Zakonskim</w:t>
      </w:r>
      <w:r w:rsidR="00917127" w:rsidRPr="007F487E">
        <w:rPr>
          <w:noProof/>
          <w:spacing w:val="-3"/>
          <w:lang w:val="sr-Latn-CS"/>
        </w:rPr>
        <w:t xml:space="preserve"> </w:t>
      </w:r>
      <w:r>
        <w:rPr>
          <w:noProof/>
          <w:spacing w:val="-3"/>
          <w:lang w:val="sr-Latn-CS"/>
        </w:rPr>
        <w:t>rešenjima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uvodi</w:t>
      </w:r>
      <w:r w:rsidR="00917127" w:rsidRPr="007F487E">
        <w:rPr>
          <w:noProof/>
          <w:spacing w:val="-3"/>
          <w:lang w:val="sr-Latn-CS"/>
        </w:rPr>
        <w:t xml:space="preserve"> </w:t>
      </w:r>
      <w:r>
        <w:rPr>
          <w:noProof/>
          <w:spacing w:val="-3"/>
          <w:lang w:val="sr-Latn-CS"/>
        </w:rPr>
        <w:t>red</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proces</w:t>
      </w:r>
      <w:r w:rsidR="00917127" w:rsidRPr="007F487E">
        <w:rPr>
          <w:noProof/>
          <w:spacing w:val="-3"/>
          <w:lang w:val="sr-Latn-CS"/>
        </w:rPr>
        <w:t xml:space="preserve"> </w:t>
      </w:r>
      <w:r>
        <w:rPr>
          <w:noProof/>
          <w:spacing w:val="-3"/>
          <w:lang w:val="sr-Latn-CS"/>
        </w:rPr>
        <w:t>kandidovanja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dobijanje</w:t>
      </w:r>
      <w:r w:rsidR="00917127" w:rsidRPr="007F487E">
        <w:rPr>
          <w:noProof/>
          <w:spacing w:val="-3"/>
          <w:lang w:val="sr-Latn-CS"/>
        </w:rPr>
        <w:t xml:space="preserve"> </w:t>
      </w:r>
      <w:r>
        <w:rPr>
          <w:noProof/>
          <w:spacing w:val="-3"/>
          <w:lang w:val="sr-Latn-CS"/>
        </w:rPr>
        <w:t>velikih</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takmičenja</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bi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održala</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teritoriji</w:t>
      </w:r>
      <w:r w:rsidR="00917127" w:rsidRPr="007F487E">
        <w:rPr>
          <w:noProof/>
          <w:spacing w:val="-3"/>
          <w:lang w:val="sr-Latn-CS"/>
        </w:rPr>
        <w:t xml:space="preserve"> </w:t>
      </w:r>
      <w:r>
        <w:rPr>
          <w:noProof/>
          <w:spacing w:val="-3"/>
          <w:lang w:val="sr-Latn-CS"/>
        </w:rPr>
        <w:t>Republike</w:t>
      </w:r>
      <w:r w:rsidR="00917127" w:rsidRPr="007F487E">
        <w:rPr>
          <w:noProof/>
          <w:spacing w:val="-3"/>
          <w:lang w:val="sr-Latn-CS"/>
        </w:rPr>
        <w:t xml:space="preserve"> </w:t>
      </w:r>
      <w:r>
        <w:rPr>
          <w:noProof/>
          <w:spacing w:val="-3"/>
          <w:lang w:val="sr-Latn-CS"/>
        </w:rPr>
        <w:t>Srbije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koncipiranju</w:t>
      </w:r>
      <w:r w:rsidR="00917127" w:rsidRPr="007F487E">
        <w:rPr>
          <w:noProof/>
          <w:spacing w:val="-3"/>
          <w:lang w:val="sr-Latn-CS"/>
        </w:rPr>
        <w:t xml:space="preserve"> </w:t>
      </w:r>
      <w:r>
        <w:rPr>
          <w:noProof/>
          <w:spacing w:val="-3"/>
          <w:lang w:val="sr-Latn-CS"/>
        </w:rPr>
        <w:t>utvrđenih</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pošlo</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iskustava</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stečena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primeni</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tako</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posebno</w:t>
      </w:r>
      <w:r w:rsidR="00917127" w:rsidRPr="007F487E">
        <w:rPr>
          <w:noProof/>
          <w:spacing w:val="-3"/>
          <w:lang w:val="sr-Latn-CS"/>
        </w:rPr>
        <w:t xml:space="preserve"> </w:t>
      </w:r>
      <w:r>
        <w:rPr>
          <w:noProof/>
          <w:spacing w:val="-3"/>
          <w:lang w:val="sr-Latn-CS"/>
        </w:rPr>
        <w:t>uslovi</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kandidovanje</w:t>
      </w:r>
      <w:r w:rsidR="00917127" w:rsidRPr="007F487E">
        <w:rPr>
          <w:noProof/>
          <w:spacing w:val="-3"/>
          <w:lang w:val="sr-Latn-CS"/>
        </w:rPr>
        <w:t xml:space="preserve"> </w:t>
      </w:r>
      <w:r>
        <w:rPr>
          <w:noProof/>
          <w:spacing w:val="-3"/>
          <w:lang w:val="sr-Latn-CS"/>
        </w:rPr>
        <w:t>preciznije</w:t>
      </w:r>
      <w:r w:rsidR="00917127" w:rsidRPr="007F487E">
        <w:rPr>
          <w:noProof/>
          <w:spacing w:val="-3"/>
          <w:lang w:val="sr-Latn-CS"/>
        </w:rPr>
        <w:t xml:space="preserve"> </w:t>
      </w:r>
      <w:r>
        <w:rPr>
          <w:noProof/>
          <w:spacing w:val="-3"/>
          <w:lang w:val="sr-Latn-CS"/>
        </w:rPr>
        <w:t>regulisani</w:t>
      </w:r>
      <w:r w:rsidR="00917127" w:rsidRPr="007F487E">
        <w:rPr>
          <w:noProof/>
          <w:spacing w:val="-3"/>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S</w:t>
      </w:r>
      <w:r w:rsidR="00917127" w:rsidRPr="007F487E">
        <w:rPr>
          <w:noProof/>
          <w:lang w:val="sr-Latn-CS"/>
        </w:rPr>
        <w:t xml:space="preserve"> </w:t>
      </w:r>
      <w:r>
        <w:rPr>
          <w:noProof/>
          <w:lang w:val="sr-Latn-CS"/>
        </w:rPr>
        <w:t>ciljem</w:t>
      </w:r>
      <w:r w:rsidR="00917127" w:rsidRPr="007F487E">
        <w:rPr>
          <w:noProof/>
          <w:lang w:val="sr-Latn-CS"/>
        </w:rPr>
        <w:t xml:space="preserve"> </w:t>
      </w:r>
      <w:r>
        <w:rPr>
          <w:noProof/>
          <w:lang w:val="sr-Latn-CS"/>
        </w:rPr>
        <w:t>izjednačavanja</w:t>
      </w:r>
      <w:r w:rsidR="00917127" w:rsidRPr="007F487E">
        <w:rPr>
          <w:noProof/>
          <w:lang w:val="sr-Latn-CS"/>
        </w:rPr>
        <w:t xml:space="preserve"> </w:t>
      </w:r>
      <w:r>
        <w:rPr>
          <w:noProof/>
          <w:lang w:val="sr-Latn-CS"/>
        </w:rPr>
        <w:t>pravnog</w:t>
      </w:r>
      <w:r w:rsidR="00917127" w:rsidRPr="007F487E">
        <w:rPr>
          <w:noProof/>
          <w:lang w:val="sr-Latn-CS"/>
        </w:rPr>
        <w:t xml:space="preserve"> </w:t>
      </w:r>
      <w:r>
        <w:rPr>
          <w:noProof/>
          <w:lang w:val="sr-Latn-CS"/>
        </w:rPr>
        <w:t>položaja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radi</w:t>
      </w:r>
      <w:r w:rsidR="00917127" w:rsidRPr="007F487E">
        <w:rPr>
          <w:noProof/>
          <w:lang w:val="sr-Latn-CS"/>
        </w:rPr>
        <w:t xml:space="preserve"> </w:t>
      </w:r>
      <w:r>
        <w:rPr>
          <w:noProof/>
          <w:lang w:val="sr-Latn-CS"/>
        </w:rPr>
        <w:t>pribavljanja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potrebnih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privrednu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kojom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stiče</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klasifikacija</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Osnovnim</w:t>
      </w:r>
      <w:r w:rsidR="00917127" w:rsidRPr="007F487E">
        <w:rPr>
          <w:noProof/>
          <w:lang w:val="sr-Latn-CS"/>
        </w:rPr>
        <w:t xml:space="preserve"> </w:t>
      </w:r>
      <w:r>
        <w:rPr>
          <w:noProof/>
          <w:lang w:val="sr-Latn-CS"/>
        </w:rPr>
        <w:t>principima</w:t>
      </w:r>
      <w:r w:rsidR="00917127" w:rsidRPr="007F487E">
        <w:rPr>
          <w:noProof/>
          <w:lang w:val="sr-Latn-CS"/>
        </w:rPr>
        <w:t xml:space="preserve"> </w:t>
      </w:r>
      <w:r>
        <w:rPr>
          <w:noProof/>
          <w:lang w:val="sr-Latn-CS"/>
        </w:rPr>
        <w:t>statusa</w:t>
      </w:r>
      <w:r w:rsidR="00917127" w:rsidRPr="007F487E">
        <w:rPr>
          <w:noProof/>
          <w:lang w:val="sr-Latn-CS"/>
        </w:rPr>
        <w:t xml:space="preserve"> </w:t>
      </w:r>
      <w:r>
        <w:rPr>
          <w:noProof/>
          <w:lang w:val="sr-Latn-CS"/>
        </w:rPr>
        <w:t>nevladinih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Evropi</w:t>
      </w:r>
      <w:r w:rsidR="00917127" w:rsidRPr="007F487E">
        <w:rPr>
          <w:noProof/>
          <w:lang w:val="sr-Latn-CS"/>
        </w:rPr>
        <w:t xml:space="preserve">” </w:t>
      </w:r>
      <w:r>
        <w:rPr>
          <w:noProof/>
          <w:lang w:val="sr-Latn-CS"/>
        </w:rPr>
        <w:t>Saveta</w:t>
      </w:r>
      <w:r w:rsidR="00917127" w:rsidRPr="007F487E">
        <w:rPr>
          <w:noProof/>
          <w:lang w:val="sr-Latn-CS"/>
        </w:rPr>
        <w:t xml:space="preserve"> </w:t>
      </w:r>
      <w:r>
        <w:rPr>
          <w:noProof/>
          <w:lang w:val="sr-Latn-CS"/>
        </w:rPr>
        <w:t>Evrope</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osnovati</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drugo</w:t>
      </w:r>
      <w:r w:rsidR="00917127" w:rsidRPr="007F487E">
        <w:rPr>
          <w:noProof/>
          <w:lang w:val="sr-Latn-CS"/>
        </w:rPr>
        <w:t xml:space="preserve"> </w:t>
      </w:r>
      <w:r>
        <w:rPr>
          <w:noProof/>
          <w:lang w:val="sr-Latn-CS"/>
        </w:rPr>
        <w:t>pravno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celokupnu</w:t>
      </w:r>
      <w:r w:rsidR="00917127" w:rsidRPr="007F487E">
        <w:rPr>
          <w:noProof/>
          <w:lang w:val="sr-Latn-CS"/>
        </w:rPr>
        <w:t xml:space="preserve"> </w:t>
      </w:r>
      <w:r>
        <w:rPr>
          <w:noProof/>
          <w:lang w:val="sr-Latn-CS"/>
        </w:rPr>
        <w:t>ostvarenu</w:t>
      </w:r>
      <w:r w:rsidR="00917127" w:rsidRPr="007F487E">
        <w:rPr>
          <w:noProof/>
          <w:lang w:val="sr-Latn-CS"/>
        </w:rPr>
        <w:t xml:space="preserve"> </w:t>
      </w:r>
      <w:r>
        <w:rPr>
          <w:noProof/>
          <w:lang w:val="sr-Latn-CS"/>
        </w:rPr>
        <w:t>neto</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osnovanog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w:t>
      </w:r>
      <w:r>
        <w:rPr>
          <w:noProof/>
          <w:lang w:val="sr-Latn-CS"/>
        </w:rPr>
        <w:t>osnivač</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ostvarenje</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uvodi</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privrednu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sledećim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statutarnim</w:t>
      </w:r>
      <w:r w:rsidR="00917127" w:rsidRPr="007F487E">
        <w:rPr>
          <w:noProof/>
          <w:lang w:val="sr-Latn-CS"/>
        </w:rPr>
        <w:t xml:space="preserve"> </w:t>
      </w:r>
      <w:r>
        <w:rPr>
          <w:noProof/>
          <w:lang w:val="sr-Latn-CS"/>
        </w:rPr>
        <w:t>ciljevima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predviđena</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manjeg</w:t>
      </w:r>
      <w:r w:rsidR="00917127" w:rsidRPr="007F487E">
        <w:rPr>
          <w:noProof/>
          <w:lang w:val="sr-Latn-CS"/>
        </w:rPr>
        <w:t xml:space="preserve"> </w:t>
      </w:r>
      <w:r>
        <w:rPr>
          <w:noProof/>
          <w:lang w:val="sr-Latn-CS"/>
        </w:rPr>
        <w:t>obima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obimu</w:t>
      </w:r>
      <w:r w:rsidR="00917127" w:rsidRPr="007F487E">
        <w:rPr>
          <w:noProof/>
          <w:lang w:val="sr-Latn-CS"/>
        </w:rPr>
        <w:t xml:space="preserve"> </w:t>
      </w:r>
      <w:r>
        <w:rPr>
          <w:noProof/>
          <w:lang w:val="sr-Latn-CS"/>
        </w:rPr>
        <w:t>potrebnom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ostvarivanje</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upisana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otpočne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neposrednim</w:t>
      </w:r>
      <w:r w:rsidR="00917127" w:rsidRPr="007F487E">
        <w:rPr>
          <w:noProof/>
          <w:lang w:val="sr-Latn-CS"/>
        </w:rPr>
        <w:t xml:space="preserve"> </w:t>
      </w:r>
      <w:r>
        <w:rPr>
          <w:noProof/>
          <w:lang w:val="sr-Latn-CS"/>
        </w:rPr>
        <w:t>obavljanjem</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tek</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upisa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Registar</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ostvarenu</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raspodeljuje</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osnivačima</w:t>
      </w:r>
      <w:r w:rsidR="00917127" w:rsidRPr="007F487E">
        <w:rPr>
          <w:noProof/>
          <w:lang w:val="sr-Latn-CS"/>
        </w:rPr>
        <w:t xml:space="preserve">, </w:t>
      </w:r>
      <w:r>
        <w:rPr>
          <w:noProof/>
          <w:lang w:val="sr-Latn-CS"/>
        </w:rPr>
        <w:t>članovima</w:t>
      </w:r>
      <w:r w:rsidR="00917127" w:rsidRPr="007F487E">
        <w:rPr>
          <w:noProof/>
          <w:lang w:val="sr-Latn-CS"/>
        </w:rPr>
        <w:t xml:space="preserve">, </w:t>
      </w:r>
      <w:r>
        <w:rPr>
          <w:noProof/>
          <w:lang w:val="sr-Latn-CS"/>
        </w:rPr>
        <w:t>članovima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direktorima</w:t>
      </w:r>
      <w:r w:rsidR="00917127" w:rsidRPr="007F487E">
        <w:rPr>
          <w:noProof/>
          <w:lang w:val="sr-Latn-CS"/>
        </w:rPr>
        <w:t xml:space="preserve">, </w:t>
      </w:r>
      <w:r>
        <w:rPr>
          <w:noProof/>
          <w:lang w:val="sr-Latn-CS"/>
        </w:rPr>
        <w:t>zaposlenima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njima</w:t>
      </w:r>
      <w:r w:rsidR="00917127" w:rsidRPr="007F487E">
        <w:rPr>
          <w:noProof/>
          <w:lang w:val="sr-Latn-CS"/>
        </w:rPr>
        <w:t xml:space="preserve"> </w:t>
      </w:r>
      <w:r>
        <w:rPr>
          <w:noProof/>
          <w:lang w:val="sr-Latn-CS"/>
        </w:rPr>
        <w:t>povezanim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povezanim</w:t>
      </w:r>
      <w:r w:rsidR="00917127" w:rsidRPr="007F487E">
        <w:rPr>
          <w:noProof/>
          <w:lang w:val="sr-Latn-CS"/>
        </w:rPr>
        <w:t xml:space="preserve"> </w:t>
      </w:r>
      <w:r>
        <w:rPr>
          <w:noProof/>
          <w:lang w:val="sr-Latn-CS"/>
        </w:rPr>
        <w:t>licima</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utvrđena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vaspitni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zaposlenih</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promovišu</w:t>
      </w:r>
      <w:r w:rsidR="00917127" w:rsidRPr="007F487E">
        <w:rPr>
          <w:noProof/>
          <w:lang w:val="sr-Latn-CS"/>
        </w:rPr>
        <w:t xml:space="preserve"> </w:t>
      </w:r>
      <w:r>
        <w:rPr>
          <w:noProof/>
          <w:lang w:val="sr-Latn-CS"/>
        </w:rPr>
        <w:t>jednakost</w:t>
      </w:r>
      <w:r w:rsidR="00917127" w:rsidRPr="007F487E">
        <w:rPr>
          <w:noProof/>
          <w:lang w:val="sr-Latn-CS"/>
        </w:rPr>
        <w:t xml:space="preserve"> </w:t>
      </w:r>
      <w:r>
        <w:rPr>
          <w:noProof/>
          <w:lang w:val="sr-Latn-CS"/>
        </w:rPr>
        <w:t>među</w:t>
      </w:r>
      <w:r w:rsidR="00917127" w:rsidRPr="007F487E">
        <w:rPr>
          <w:noProof/>
          <w:lang w:val="sr-Latn-CS"/>
        </w:rPr>
        <w:t xml:space="preserve"> </w:t>
      </w:r>
      <w:r>
        <w:rPr>
          <w:noProof/>
          <w:lang w:val="sr-Latn-CS"/>
        </w:rPr>
        <w:t>svom</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aktivno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suprotstavljaju</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vrstama</w:t>
      </w:r>
      <w:r w:rsidR="00917127" w:rsidRPr="007F487E">
        <w:rPr>
          <w:noProof/>
          <w:lang w:val="sr-Latn-CS"/>
        </w:rPr>
        <w:t xml:space="preserve"> </w:t>
      </w:r>
      <w:r>
        <w:rPr>
          <w:noProof/>
          <w:lang w:val="sr-Latn-CS"/>
        </w:rPr>
        <w:t>zloupotreba</w:t>
      </w:r>
      <w:r w:rsidR="00917127" w:rsidRPr="007F487E">
        <w:rPr>
          <w:noProof/>
          <w:lang w:val="sr-Latn-CS"/>
        </w:rPr>
        <w:t xml:space="preserve">, </w:t>
      </w:r>
      <w:r>
        <w:rPr>
          <w:noProof/>
          <w:lang w:val="sr-Latn-CS"/>
        </w:rPr>
        <w:t>zlostavljanja</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obezbedilo</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načinima</w:t>
      </w:r>
      <w:r w:rsidR="00917127" w:rsidRPr="007F487E">
        <w:rPr>
          <w:noProof/>
          <w:lang w:val="sr-Latn-CS"/>
        </w:rPr>
        <w:t xml:space="preserve"> </w:t>
      </w:r>
      <w:r>
        <w:rPr>
          <w:noProof/>
          <w:lang w:val="sr-Latn-CS"/>
        </w:rPr>
        <w:t>prepoznavanja</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zlostavljanja</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zaposlenih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sporazumno</w:t>
      </w:r>
      <w:r w:rsidR="00917127" w:rsidRPr="007F487E">
        <w:rPr>
          <w:noProof/>
          <w:lang w:val="sr-Latn-CS"/>
        </w:rPr>
        <w:t xml:space="preserve"> </w:t>
      </w:r>
      <w:r>
        <w:rPr>
          <w:noProof/>
          <w:lang w:val="sr-Latn-CS"/>
        </w:rPr>
        <w:t>donose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uvodi</w:t>
      </w:r>
      <w:r w:rsidR="00917127" w:rsidRPr="007F487E">
        <w:rPr>
          <w:noProof/>
          <w:lang w:val="sr-Latn-CS"/>
        </w:rPr>
        <w:t xml:space="preserve"> </w:t>
      </w:r>
      <w:r>
        <w:rPr>
          <w:noProof/>
          <w:lang w:val="sr-Latn-CS"/>
        </w:rPr>
        <w:t>definiciju</w:t>
      </w:r>
      <w:r w:rsidR="00917127" w:rsidRPr="007F487E">
        <w:rPr>
          <w:noProof/>
          <w:lang w:val="sr-Latn-CS"/>
        </w:rPr>
        <w:t xml:space="preserve"> </w:t>
      </w:r>
      <w:r>
        <w:rPr>
          <w:noProof/>
          <w:lang w:val="sr-Latn-CS"/>
        </w:rPr>
        <w:t>predškolskog</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spacing w:val="-3"/>
          <w:lang w:val="sr-Latn-CS"/>
        </w:rPr>
        <w:t>Zakon</w:t>
      </w:r>
      <w:r w:rsidR="00917127" w:rsidRPr="007F487E">
        <w:rPr>
          <w:noProof/>
          <w:spacing w:val="-3"/>
          <w:lang w:val="sr-Latn-CS"/>
        </w:rPr>
        <w:t xml:space="preserve"> </w:t>
      </w:r>
      <w:r>
        <w:rPr>
          <w:noProof/>
          <w:spacing w:val="-3"/>
          <w:lang w:val="sr-Latn-CS"/>
        </w:rPr>
        <w:t>poklanja</w:t>
      </w:r>
      <w:r w:rsidR="00917127" w:rsidRPr="007F487E">
        <w:rPr>
          <w:noProof/>
          <w:spacing w:val="-3"/>
          <w:lang w:val="sr-Latn-CS"/>
        </w:rPr>
        <w:t xml:space="preserve"> </w:t>
      </w:r>
      <w:r>
        <w:rPr>
          <w:noProof/>
          <w:spacing w:val="-3"/>
          <w:lang w:val="sr-Latn-CS"/>
        </w:rPr>
        <w:t>posebnu</w:t>
      </w:r>
      <w:r w:rsidR="00917127" w:rsidRPr="007F487E">
        <w:rPr>
          <w:noProof/>
          <w:spacing w:val="-3"/>
          <w:lang w:val="sr-Latn-CS"/>
        </w:rPr>
        <w:t xml:space="preserve"> </w:t>
      </w:r>
      <w:r>
        <w:rPr>
          <w:noProof/>
          <w:spacing w:val="-3"/>
          <w:lang w:val="sr-Latn-CS"/>
        </w:rPr>
        <w:t>pažnju</w:t>
      </w:r>
      <w:r w:rsidR="00917127" w:rsidRPr="007F487E">
        <w:rPr>
          <w:noProof/>
          <w:spacing w:val="-3"/>
          <w:lang w:val="sr-Latn-CS"/>
        </w:rPr>
        <w:t xml:space="preserve"> </w:t>
      </w:r>
      <w:r>
        <w:rPr>
          <w:noProof/>
          <w:spacing w:val="-3"/>
          <w:lang w:val="sr-Latn-CS"/>
        </w:rPr>
        <w:t>propisivanju</w:t>
      </w:r>
      <w:r w:rsidR="00917127" w:rsidRPr="007F487E">
        <w:rPr>
          <w:noProof/>
          <w:spacing w:val="-3"/>
          <w:lang w:val="sr-Latn-CS"/>
        </w:rPr>
        <w:t xml:space="preserve"> </w:t>
      </w:r>
      <w:r>
        <w:rPr>
          <w:noProof/>
          <w:spacing w:val="-3"/>
          <w:lang w:val="sr-Latn-CS"/>
        </w:rPr>
        <w:t>obaveza</w:t>
      </w:r>
      <w:r w:rsidR="00917127" w:rsidRPr="007F487E">
        <w:rPr>
          <w:noProof/>
          <w:spacing w:val="-3"/>
          <w:lang w:val="sr-Latn-CS"/>
        </w:rPr>
        <w:t xml:space="preserve"> </w:t>
      </w:r>
      <w:r>
        <w:rPr>
          <w:noProof/>
          <w:spacing w:val="-3"/>
          <w:lang w:val="sr-Latn-CS"/>
        </w:rPr>
        <w:t>organizatorima</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priredbi</w:t>
      </w:r>
      <w:r w:rsidR="00917127" w:rsidRPr="007F487E">
        <w:rPr>
          <w:noProof/>
          <w:spacing w:val="-3"/>
          <w:lang w:val="sr-Latn-CS"/>
        </w:rPr>
        <w:t xml:space="preserve">. </w:t>
      </w:r>
      <w:r>
        <w:rPr>
          <w:noProof/>
          <w:spacing w:val="-3"/>
          <w:lang w:val="sr-Latn-CS"/>
        </w:rPr>
        <w:t>Organizator</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tako</w:t>
      </w:r>
      <w:r w:rsidR="00917127" w:rsidRPr="007F487E">
        <w:rPr>
          <w:noProof/>
          <w:spacing w:val="-3"/>
          <w:lang w:val="sr-Latn-CS"/>
        </w:rPr>
        <w:t xml:space="preserve">, </w:t>
      </w:r>
      <w:r>
        <w:rPr>
          <w:noProof/>
          <w:spacing w:val="-3"/>
          <w:lang w:val="sr-Latn-CS"/>
        </w:rPr>
        <w:t>dužan</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osigura</w:t>
      </w:r>
      <w:r w:rsidR="00917127" w:rsidRPr="007F487E">
        <w:rPr>
          <w:noProof/>
          <w:spacing w:val="-3"/>
          <w:lang w:val="sr-Latn-CS"/>
        </w:rPr>
        <w:t xml:space="preserve"> </w:t>
      </w:r>
      <w:r>
        <w:rPr>
          <w:noProof/>
          <w:spacing w:val="-3"/>
          <w:lang w:val="sr-Latn-CS"/>
        </w:rPr>
        <w:t>nesmetano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bezbedno</w:t>
      </w:r>
      <w:r w:rsidR="00917127" w:rsidRPr="007F487E">
        <w:rPr>
          <w:noProof/>
          <w:spacing w:val="-3"/>
          <w:lang w:val="sr-Latn-CS"/>
        </w:rPr>
        <w:t xml:space="preserve"> </w:t>
      </w:r>
      <w:r>
        <w:rPr>
          <w:noProof/>
          <w:spacing w:val="-3"/>
          <w:lang w:val="sr-Latn-CS"/>
        </w:rPr>
        <w:t>održavanje</w:t>
      </w:r>
      <w:r w:rsidR="00917127" w:rsidRPr="007F487E">
        <w:rPr>
          <w:noProof/>
          <w:spacing w:val="-3"/>
          <w:lang w:val="sr-Latn-CS"/>
        </w:rPr>
        <w:t xml:space="preserve"> </w:t>
      </w:r>
      <w:r>
        <w:rPr>
          <w:noProof/>
          <w:spacing w:val="-3"/>
          <w:lang w:val="sr-Latn-CS"/>
        </w:rPr>
        <w:t>sportske</w:t>
      </w:r>
      <w:r w:rsidR="00917127" w:rsidRPr="007F487E">
        <w:rPr>
          <w:noProof/>
          <w:spacing w:val="-3"/>
          <w:lang w:val="sr-Latn-CS"/>
        </w:rPr>
        <w:t xml:space="preserve"> </w:t>
      </w:r>
      <w:r>
        <w:rPr>
          <w:noProof/>
          <w:spacing w:val="-3"/>
          <w:lang w:val="sr-Latn-CS"/>
        </w:rPr>
        <w:t>priredbe</w:t>
      </w:r>
      <w:r w:rsidR="00917127" w:rsidRPr="007F487E">
        <w:rPr>
          <w:noProof/>
          <w:spacing w:val="-3"/>
          <w:lang w:val="sr-Latn-CS"/>
        </w:rPr>
        <w:t xml:space="preserve">. </w:t>
      </w:r>
      <w:r>
        <w:rPr>
          <w:noProof/>
          <w:spacing w:val="-3"/>
          <w:lang w:val="sr-Latn-CS"/>
        </w:rPr>
        <w:t>On</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dužan</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preduzme</w:t>
      </w:r>
      <w:r w:rsidR="00917127" w:rsidRPr="007F487E">
        <w:rPr>
          <w:noProof/>
          <w:spacing w:val="-3"/>
          <w:lang w:val="sr-Latn-CS"/>
        </w:rPr>
        <w:t xml:space="preserve"> </w:t>
      </w:r>
      <w:r>
        <w:rPr>
          <w:noProof/>
          <w:spacing w:val="-3"/>
          <w:lang w:val="sr-Latn-CS"/>
        </w:rPr>
        <w:t>kako</w:t>
      </w:r>
      <w:r w:rsidR="00917127" w:rsidRPr="007F487E">
        <w:rPr>
          <w:noProof/>
          <w:spacing w:val="-3"/>
          <w:lang w:val="sr-Latn-CS"/>
        </w:rPr>
        <w:t xml:space="preserve"> </w:t>
      </w:r>
      <w:r>
        <w:rPr>
          <w:noProof/>
          <w:spacing w:val="-3"/>
          <w:lang w:val="sr-Latn-CS"/>
        </w:rPr>
        <w:t>mere</w:t>
      </w:r>
      <w:r w:rsidR="00917127" w:rsidRPr="007F487E">
        <w:rPr>
          <w:noProof/>
          <w:spacing w:val="-3"/>
          <w:lang w:val="sr-Latn-CS"/>
        </w:rPr>
        <w:t xml:space="preserve"> </w:t>
      </w:r>
      <w:r>
        <w:rPr>
          <w:noProof/>
          <w:spacing w:val="-3"/>
          <w:lang w:val="sr-Latn-CS"/>
        </w:rPr>
        <w:t>koje</w:t>
      </w:r>
      <w:r w:rsidR="00917127" w:rsidRPr="007F487E">
        <w:rPr>
          <w:noProof/>
          <w:spacing w:val="-3"/>
          <w:lang w:val="sr-Latn-CS"/>
        </w:rPr>
        <w:t xml:space="preserve"> </w:t>
      </w:r>
      <w:r>
        <w:rPr>
          <w:noProof/>
          <w:spacing w:val="-3"/>
          <w:lang w:val="sr-Latn-CS"/>
        </w:rPr>
        <w:t>omogućavaju</w:t>
      </w:r>
      <w:r w:rsidR="00917127" w:rsidRPr="007F487E">
        <w:rPr>
          <w:noProof/>
          <w:spacing w:val="-3"/>
          <w:lang w:val="sr-Latn-CS"/>
        </w:rPr>
        <w:t xml:space="preserve"> </w:t>
      </w:r>
      <w:r>
        <w:rPr>
          <w:noProof/>
          <w:spacing w:val="-3"/>
          <w:lang w:val="sr-Latn-CS"/>
        </w:rPr>
        <w:t>predupređenje</w:t>
      </w:r>
      <w:r w:rsidR="00917127" w:rsidRPr="007F487E">
        <w:rPr>
          <w:noProof/>
          <w:spacing w:val="-3"/>
          <w:lang w:val="sr-Latn-CS"/>
        </w:rPr>
        <w:t xml:space="preserve"> </w:t>
      </w:r>
      <w:r>
        <w:rPr>
          <w:noProof/>
          <w:spacing w:val="-3"/>
          <w:lang w:val="sr-Latn-CS"/>
        </w:rPr>
        <w:t>rizika</w:t>
      </w:r>
      <w:r w:rsidR="00917127" w:rsidRPr="007F487E">
        <w:rPr>
          <w:noProof/>
          <w:spacing w:val="-3"/>
          <w:lang w:val="sr-Latn-CS"/>
        </w:rPr>
        <w:t xml:space="preserve"> </w:t>
      </w:r>
      <w:r>
        <w:rPr>
          <w:noProof/>
          <w:spacing w:val="-3"/>
          <w:lang w:val="sr-Latn-CS"/>
        </w:rPr>
        <w:t>nastanka</w:t>
      </w:r>
      <w:r w:rsidR="00917127" w:rsidRPr="007F487E">
        <w:rPr>
          <w:noProof/>
          <w:spacing w:val="-3"/>
          <w:lang w:val="sr-Latn-CS"/>
        </w:rPr>
        <w:t xml:space="preserve"> </w:t>
      </w:r>
      <w:r>
        <w:rPr>
          <w:noProof/>
          <w:spacing w:val="-3"/>
          <w:lang w:val="sr-Latn-CS"/>
        </w:rPr>
        <w:t>štete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učesnike</w:t>
      </w:r>
      <w:r w:rsidR="00917127" w:rsidRPr="007F487E">
        <w:rPr>
          <w:noProof/>
          <w:spacing w:val="-3"/>
          <w:lang w:val="sr-Latn-CS"/>
        </w:rPr>
        <w:t xml:space="preserve">, </w:t>
      </w:r>
      <w:r>
        <w:rPr>
          <w:noProof/>
          <w:spacing w:val="-3"/>
          <w:lang w:val="sr-Latn-CS"/>
        </w:rPr>
        <w:t>gledaoce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treća</w:t>
      </w:r>
      <w:r w:rsidR="00917127" w:rsidRPr="007F487E">
        <w:rPr>
          <w:noProof/>
          <w:spacing w:val="-3"/>
          <w:lang w:val="sr-Latn-CS"/>
        </w:rPr>
        <w:t xml:space="preserve"> </w:t>
      </w:r>
      <w:r>
        <w:rPr>
          <w:noProof/>
          <w:spacing w:val="-3"/>
          <w:lang w:val="sr-Latn-CS"/>
        </w:rPr>
        <w:t>lica</w:t>
      </w:r>
      <w:r w:rsidR="00917127" w:rsidRPr="007F487E">
        <w:rPr>
          <w:noProof/>
          <w:spacing w:val="-3"/>
          <w:lang w:val="sr-Latn-CS"/>
        </w:rPr>
        <w:t xml:space="preserve"> (</w:t>
      </w:r>
      <w:r>
        <w:rPr>
          <w:noProof/>
          <w:spacing w:val="-3"/>
          <w:lang w:val="sr-Latn-CS"/>
        </w:rPr>
        <w:t>upozorenja</w:t>
      </w:r>
      <w:r w:rsidR="00917127" w:rsidRPr="007F487E">
        <w:rPr>
          <w:noProof/>
          <w:spacing w:val="-3"/>
          <w:lang w:val="sr-Latn-CS"/>
        </w:rPr>
        <w:t xml:space="preserve">, </w:t>
      </w:r>
      <w:r>
        <w:rPr>
          <w:noProof/>
          <w:spacing w:val="-3"/>
          <w:lang w:val="sr-Latn-CS"/>
        </w:rPr>
        <w:t>isticanje</w:t>
      </w:r>
      <w:r w:rsidR="00917127" w:rsidRPr="007F487E">
        <w:rPr>
          <w:noProof/>
          <w:spacing w:val="-3"/>
          <w:lang w:val="sr-Latn-CS"/>
        </w:rPr>
        <w:t xml:space="preserve"> </w:t>
      </w:r>
      <w:r>
        <w:rPr>
          <w:noProof/>
          <w:spacing w:val="-3"/>
          <w:lang w:val="sr-Latn-CS"/>
        </w:rPr>
        <w:t>zabrana</w:t>
      </w:r>
      <w:r w:rsidR="00917127" w:rsidRPr="007F487E">
        <w:rPr>
          <w:noProof/>
          <w:spacing w:val="-3"/>
          <w:lang w:val="sr-Latn-CS"/>
        </w:rPr>
        <w:t xml:space="preserve">, </w:t>
      </w:r>
      <w:r>
        <w:rPr>
          <w:noProof/>
          <w:spacing w:val="-3"/>
          <w:lang w:val="sr-Latn-CS"/>
        </w:rPr>
        <w:t>davanje</w:t>
      </w:r>
      <w:r w:rsidR="00917127" w:rsidRPr="007F487E">
        <w:rPr>
          <w:noProof/>
          <w:spacing w:val="-3"/>
          <w:lang w:val="sr-Latn-CS"/>
        </w:rPr>
        <w:t xml:space="preserve"> </w:t>
      </w:r>
      <w:r>
        <w:rPr>
          <w:noProof/>
          <w:spacing w:val="-3"/>
          <w:lang w:val="sr-Latn-CS"/>
        </w:rPr>
        <w:t>obaveštenja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uputstava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sl</w:t>
      </w:r>
      <w:r w:rsidR="00917127" w:rsidRPr="007F487E">
        <w:rPr>
          <w:noProof/>
          <w:spacing w:val="-3"/>
          <w:lang w:val="sr-Latn-CS"/>
        </w:rPr>
        <w:t xml:space="preserve">.), </w:t>
      </w:r>
      <w:r>
        <w:rPr>
          <w:noProof/>
          <w:spacing w:val="-3"/>
          <w:lang w:val="sr-Latn-CS"/>
        </w:rPr>
        <w:t>tako</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mere</w:t>
      </w:r>
      <w:r w:rsidR="00917127" w:rsidRPr="007F487E">
        <w:rPr>
          <w:noProof/>
          <w:spacing w:val="-3"/>
          <w:lang w:val="sr-Latn-CS"/>
        </w:rPr>
        <w:t xml:space="preserve"> </w:t>
      </w:r>
      <w:r>
        <w:rPr>
          <w:noProof/>
          <w:spacing w:val="-3"/>
          <w:lang w:val="sr-Latn-CS"/>
        </w:rPr>
        <w:t>kojima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povećane</w:t>
      </w:r>
      <w:r w:rsidR="00917127" w:rsidRPr="007F487E">
        <w:rPr>
          <w:noProof/>
          <w:spacing w:val="-3"/>
          <w:lang w:val="sr-Latn-CS"/>
        </w:rPr>
        <w:t xml:space="preserve"> </w:t>
      </w:r>
      <w:r>
        <w:rPr>
          <w:noProof/>
          <w:spacing w:val="-3"/>
          <w:lang w:val="sr-Latn-CS"/>
        </w:rPr>
        <w:t>rizike</w:t>
      </w:r>
      <w:r w:rsidR="00917127" w:rsidRPr="007F487E">
        <w:rPr>
          <w:noProof/>
          <w:spacing w:val="-3"/>
          <w:lang w:val="sr-Latn-CS"/>
        </w:rPr>
        <w:t xml:space="preserve"> </w:t>
      </w:r>
      <w:r>
        <w:rPr>
          <w:noProof/>
          <w:spacing w:val="-3"/>
          <w:lang w:val="sr-Latn-CS"/>
        </w:rPr>
        <w:t>utiče</w:t>
      </w:r>
      <w:r w:rsidR="00917127" w:rsidRPr="007F487E">
        <w:rPr>
          <w:noProof/>
          <w:spacing w:val="-3"/>
          <w:lang w:val="sr-Latn-CS"/>
        </w:rPr>
        <w:t xml:space="preserve"> (</w:t>
      </w:r>
      <w:r>
        <w:rPr>
          <w:noProof/>
          <w:spacing w:val="-3"/>
          <w:lang w:val="sr-Latn-CS"/>
        </w:rPr>
        <w:t>bezbednost</w:t>
      </w:r>
      <w:r w:rsidR="00917127" w:rsidRPr="007F487E">
        <w:rPr>
          <w:noProof/>
          <w:spacing w:val="-3"/>
          <w:lang w:val="sr-Latn-CS"/>
        </w:rPr>
        <w:t xml:space="preserve"> </w:t>
      </w:r>
      <w:r>
        <w:rPr>
          <w:noProof/>
          <w:spacing w:val="-3"/>
          <w:lang w:val="sr-Latn-CS"/>
        </w:rPr>
        <w:t>sportskog</w:t>
      </w:r>
      <w:r w:rsidR="00917127" w:rsidRPr="007F487E">
        <w:rPr>
          <w:noProof/>
          <w:spacing w:val="-3"/>
          <w:lang w:val="sr-Latn-CS"/>
        </w:rPr>
        <w:t xml:space="preserve"> </w:t>
      </w:r>
      <w:r>
        <w:rPr>
          <w:noProof/>
          <w:spacing w:val="-3"/>
          <w:lang w:val="sr-Latn-CS"/>
        </w:rPr>
        <w:t>objekta</w:t>
      </w:r>
      <w:r w:rsidR="00917127" w:rsidRPr="007F487E">
        <w:rPr>
          <w:noProof/>
          <w:spacing w:val="-3"/>
          <w:lang w:val="sr-Latn-CS"/>
        </w:rPr>
        <w:t xml:space="preserve">, </w:t>
      </w:r>
      <w:r>
        <w:rPr>
          <w:noProof/>
          <w:spacing w:val="-3"/>
          <w:lang w:val="sr-Latn-CS"/>
        </w:rPr>
        <w:t>ispravnost</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adekvatnost</w:t>
      </w:r>
      <w:r w:rsidR="00917127" w:rsidRPr="007F487E">
        <w:rPr>
          <w:noProof/>
          <w:spacing w:val="-3"/>
          <w:lang w:val="sr-Latn-CS"/>
        </w:rPr>
        <w:t xml:space="preserve"> </w:t>
      </w:r>
      <w:r>
        <w:rPr>
          <w:noProof/>
          <w:spacing w:val="-3"/>
          <w:lang w:val="sr-Latn-CS"/>
        </w:rPr>
        <w:t>instalirane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druge</w:t>
      </w:r>
      <w:r w:rsidR="00917127" w:rsidRPr="007F487E">
        <w:rPr>
          <w:noProof/>
          <w:spacing w:val="-3"/>
          <w:lang w:val="sr-Latn-CS"/>
        </w:rPr>
        <w:t xml:space="preserve"> </w:t>
      </w:r>
      <w:r>
        <w:rPr>
          <w:noProof/>
          <w:spacing w:val="-3"/>
          <w:lang w:val="sr-Latn-CS"/>
        </w:rPr>
        <w:t>opreme</w:t>
      </w:r>
      <w:r w:rsidR="00917127" w:rsidRPr="007F487E">
        <w:rPr>
          <w:noProof/>
          <w:spacing w:val="-3"/>
          <w:lang w:val="sr-Latn-CS"/>
        </w:rPr>
        <w:t xml:space="preserve">, </w:t>
      </w:r>
      <w:r>
        <w:rPr>
          <w:noProof/>
          <w:spacing w:val="-3"/>
          <w:lang w:val="sr-Latn-CS"/>
        </w:rPr>
        <w:t>obezbeđenje</w:t>
      </w:r>
      <w:r w:rsidR="00917127" w:rsidRPr="007F487E">
        <w:rPr>
          <w:noProof/>
          <w:spacing w:val="-3"/>
          <w:lang w:val="sr-Latn-CS"/>
        </w:rPr>
        <w:t xml:space="preserve"> </w:t>
      </w:r>
      <w:r>
        <w:rPr>
          <w:noProof/>
          <w:spacing w:val="-3"/>
          <w:lang w:val="sr-Latn-CS"/>
        </w:rPr>
        <w:t>hitne</w:t>
      </w:r>
      <w:r w:rsidR="00917127" w:rsidRPr="007F487E">
        <w:rPr>
          <w:noProof/>
          <w:spacing w:val="-3"/>
          <w:lang w:val="sr-Latn-CS"/>
        </w:rPr>
        <w:t xml:space="preserve"> </w:t>
      </w:r>
      <w:r>
        <w:rPr>
          <w:noProof/>
          <w:spacing w:val="-3"/>
          <w:lang w:val="sr-Latn-CS"/>
        </w:rPr>
        <w:t>medicinske</w:t>
      </w:r>
      <w:r w:rsidR="00917127" w:rsidRPr="007F487E">
        <w:rPr>
          <w:noProof/>
          <w:spacing w:val="-3"/>
          <w:lang w:val="sr-Latn-CS"/>
        </w:rPr>
        <w:t xml:space="preserve"> </w:t>
      </w:r>
      <w:r>
        <w:rPr>
          <w:noProof/>
          <w:spacing w:val="-3"/>
          <w:lang w:val="sr-Latn-CS"/>
        </w:rPr>
        <w:t>pomoći</w:t>
      </w:r>
      <w:r w:rsidR="00917127" w:rsidRPr="007F487E">
        <w:rPr>
          <w:noProof/>
          <w:spacing w:val="-3"/>
          <w:lang w:val="sr-Latn-CS"/>
        </w:rPr>
        <w:t xml:space="preserve">, </w:t>
      </w:r>
      <w:r>
        <w:rPr>
          <w:noProof/>
          <w:spacing w:val="-3"/>
          <w:lang w:val="sr-Latn-CS"/>
        </w:rPr>
        <w:t>odvijanje</w:t>
      </w:r>
      <w:r w:rsidR="00917127" w:rsidRPr="007F487E">
        <w:rPr>
          <w:noProof/>
          <w:spacing w:val="-3"/>
          <w:lang w:val="sr-Latn-CS"/>
        </w:rPr>
        <w:t xml:space="preserve"> </w:t>
      </w:r>
      <w:r>
        <w:rPr>
          <w:noProof/>
          <w:spacing w:val="-3"/>
          <w:lang w:val="sr-Latn-CS"/>
        </w:rPr>
        <w:t>manifestacije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skladu</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propozicijama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dr</w:t>
      </w:r>
      <w:r w:rsidR="00917127" w:rsidRPr="007F487E">
        <w:rPr>
          <w:noProof/>
          <w:spacing w:val="-3"/>
          <w:lang w:val="sr-Latn-CS"/>
        </w:rPr>
        <w:t xml:space="preserve">.). </w:t>
      </w:r>
      <w:r>
        <w:rPr>
          <w:noProof/>
          <w:spacing w:val="-3"/>
          <w:lang w:val="sr-Latn-CS"/>
        </w:rPr>
        <w:t>S</w:t>
      </w:r>
      <w:r w:rsidR="00917127" w:rsidRPr="007F487E">
        <w:rPr>
          <w:noProof/>
          <w:spacing w:val="-3"/>
          <w:lang w:val="sr-Latn-CS"/>
        </w:rPr>
        <w:t xml:space="preserve"> </w:t>
      </w:r>
      <w:r>
        <w:rPr>
          <w:noProof/>
          <w:spacing w:val="-3"/>
          <w:lang w:val="sr-Latn-CS"/>
        </w:rPr>
        <w:t>obzirom</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nasilje</w:t>
      </w:r>
      <w:r w:rsidR="00917127" w:rsidRPr="007F487E">
        <w:rPr>
          <w:noProof/>
          <w:spacing w:val="-3"/>
          <w:lang w:val="sr-Latn-CS"/>
        </w:rPr>
        <w:t xml:space="preserve"> </w:t>
      </w:r>
      <w:r>
        <w:rPr>
          <w:noProof/>
          <w:spacing w:val="-3"/>
          <w:lang w:val="sr-Latn-CS"/>
        </w:rPr>
        <w:t>gledalaca</w:t>
      </w:r>
      <w:r w:rsidR="00917127" w:rsidRPr="007F487E">
        <w:rPr>
          <w:noProof/>
          <w:spacing w:val="-3"/>
          <w:lang w:val="sr-Latn-CS"/>
        </w:rPr>
        <w:t xml:space="preserve"> </w:t>
      </w:r>
      <w:r>
        <w:rPr>
          <w:noProof/>
          <w:spacing w:val="-3"/>
          <w:lang w:val="sr-Latn-CS"/>
        </w:rPr>
        <w:t>česta</w:t>
      </w:r>
      <w:r w:rsidR="00917127" w:rsidRPr="007F487E">
        <w:rPr>
          <w:noProof/>
          <w:spacing w:val="-3"/>
          <w:lang w:val="sr-Latn-CS"/>
        </w:rPr>
        <w:t xml:space="preserve"> </w:t>
      </w:r>
      <w:r>
        <w:rPr>
          <w:noProof/>
          <w:spacing w:val="-3"/>
          <w:lang w:val="sr-Latn-CS"/>
        </w:rPr>
        <w:t>pojava</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našim</w:t>
      </w:r>
      <w:r w:rsidR="00917127" w:rsidRPr="007F487E">
        <w:rPr>
          <w:noProof/>
          <w:spacing w:val="-3"/>
          <w:lang w:val="sr-Latn-CS"/>
        </w:rPr>
        <w:t xml:space="preserve"> </w:t>
      </w:r>
      <w:r>
        <w:rPr>
          <w:noProof/>
          <w:spacing w:val="-3"/>
          <w:lang w:val="sr-Latn-CS"/>
        </w:rPr>
        <w:t>sportskim</w:t>
      </w:r>
      <w:r w:rsidR="00917127" w:rsidRPr="007F487E">
        <w:rPr>
          <w:noProof/>
          <w:spacing w:val="-3"/>
          <w:lang w:val="sr-Latn-CS"/>
        </w:rPr>
        <w:t xml:space="preserve"> </w:t>
      </w:r>
      <w:r>
        <w:rPr>
          <w:noProof/>
          <w:spacing w:val="-3"/>
          <w:lang w:val="sr-Latn-CS"/>
        </w:rPr>
        <w:t>borilištima</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donet</w:t>
      </w:r>
      <w:r w:rsidR="00917127" w:rsidRPr="007F487E">
        <w:rPr>
          <w:noProof/>
          <w:spacing w:val="-3"/>
          <w:lang w:val="sr-Latn-CS"/>
        </w:rPr>
        <w:t xml:space="preserve"> </w:t>
      </w:r>
      <w:r>
        <w:rPr>
          <w:noProof/>
          <w:spacing w:val="-3"/>
          <w:lang w:val="sr-Latn-CS"/>
        </w:rPr>
        <w:t>poseban</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sprečavanju</w:t>
      </w:r>
      <w:r w:rsidR="00917127" w:rsidRPr="007F487E">
        <w:rPr>
          <w:noProof/>
          <w:spacing w:val="-3"/>
          <w:lang w:val="sr-Latn-CS"/>
        </w:rPr>
        <w:t xml:space="preserve"> </w:t>
      </w:r>
      <w:r>
        <w:rPr>
          <w:noProof/>
          <w:spacing w:val="-3"/>
          <w:lang w:val="sr-Latn-CS"/>
        </w:rPr>
        <w:t>nasilja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nedoličnog</w:t>
      </w:r>
      <w:r w:rsidR="00917127" w:rsidRPr="007F487E">
        <w:rPr>
          <w:noProof/>
          <w:spacing w:val="-3"/>
          <w:lang w:val="sr-Latn-CS"/>
        </w:rPr>
        <w:t xml:space="preserve"> </w:t>
      </w:r>
      <w:r>
        <w:rPr>
          <w:noProof/>
          <w:spacing w:val="-3"/>
          <w:lang w:val="sr-Latn-CS"/>
        </w:rPr>
        <w:t>ponašanja</w:t>
      </w:r>
      <w:r w:rsidR="00917127" w:rsidRPr="007F487E">
        <w:rPr>
          <w:noProof/>
          <w:spacing w:val="-3"/>
          <w:lang w:val="sr-Latn-CS"/>
        </w:rPr>
        <w:t xml:space="preserve"> </w:t>
      </w:r>
      <w:r>
        <w:rPr>
          <w:noProof/>
          <w:spacing w:val="-3"/>
          <w:lang w:val="sr-Latn-CS"/>
        </w:rPr>
        <w:t>gledalaca</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sportskim</w:t>
      </w:r>
      <w:r w:rsidR="00917127" w:rsidRPr="007F487E">
        <w:rPr>
          <w:noProof/>
          <w:spacing w:val="-3"/>
          <w:lang w:val="sr-Latn-CS"/>
        </w:rPr>
        <w:t xml:space="preserve"> </w:t>
      </w:r>
      <w:r>
        <w:rPr>
          <w:noProof/>
          <w:spacing w:val="-3"/>
          <w:lang w:val="sr-Latn-CS"/>
        </w:rPr>
        <w:t>priredbama</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uopšteno</w:t>
      </w:r>
      <w:r w:rsidR="00917127" w:rsidRPr="007F487E">
        <w:rPr>
          <w:noProof/>
          <w:spacing w:val="-3"/>
          <w:lang w:val="sr-Latn-CS"/>
        </w:rPr>
        <w:t xml:space="preserve"> </w:t>
      </w:r>
      <w:r>
        <w:rPr>
          <w:noProof/>
          <w:spacing w:val="-3"/>
          <w:lang w:val="sr-Latn-CS"/>
        </w:rPr>
        <w:t>utvrđuje</w:t>
      </w:r>
      <w:r w:rsidR="00917127" w:rsidRPr="007F487E">
        <w:rPr>
          <w:noProof/>
          <w:spacing w:val="-3"/>
          <w:lang w:val="sr-Latn-CS"/>
        </w:rPr>
        <w:t xml:space="preserve"> </w:t>
      </w:r>
      <w:r>
        <w:rPr>
          <w:noProof/>
          <w:spacing w:val="-3"/>
          <w:lang w:val="sr-Latn-CS"/>
        </w:rPr>
        <w:t>obavezu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organizatora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dužan</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preduzme</w:t>
      </w:r>
      <w:r w:rsidR="00917127" w:rsidRPr="007F487E">
        <w:rPr>
          <w:noProof/>
          <w:spacing w:val="-3"/>
          <w:lang w:val="sr-Latn-CS"/>
        </w:rPr>
        <w:t xml:space="preserve"> </w:t>
      </w:r>
      <w:r>
        <w:rPr>
          <w:noProof/>
          <w:spacing w:val="-3"/>
          <w:lang w:val="sr-Latn-CS"/>
        </w:rPr>
        <w:t>potrebne</w:t>
      </w:r>
      <w:r w:rsidR="00917127" w:rsidRPr="007F487E">
        <w:rPr>
          <w:noProof/>
          <w:spacing w:val="-3"/>
          <w:lang w:val="sr-Latn-CS"/>
        </w:rPr>
        <w:t xml:space="preserve"> </w:t>
      </w:r>
      <w:r>
        <w:rPr>
          <w:noProof/>
          <w:spacing w:val="-3"/>
          <w:lang w:val="sr-Latn-CS"/>
        </w:rPr>
        <w:t>bezbednosne</w:t>
      </w:r>
      <w:r w:rsidR="00917127" w:rsidRPr="007F487E">
        <w:rPr>
          <w:noProof/>
          <w:spacing w:val="-3"/>
          <w:lang w:val="sr-Latn-CS"/>
        </w:rPr>
        <w:t xml:space="preserve"> </w:t>
      </w:r>
      <w:r>
        <w:rPr>
          <w:noProof/>
          <w:spacing w:val="-3"/>
          <w:lang w:val="sr-Latn-CS"/>
        </w:rPr>
        <w:t>mere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sprečavanje</w:t>
      </w:r>
      <w:r w:rsidR="00917127" w:rsidRPr="007F487E">
        <w:rPr>
          <w:noProof/>
          <w:spacing w:val="-3"/>
          <w:lang w:val="sr-Latn-CS"/>
        </w:rPr>
        <w:t xml:space="preserve"> </w:t>
      </w:r>
      <w:r>
        <w:rPr>
          <w:noProof/>
          <w:spacing w:val="-3"/>
          <w:lang w:val="sr-Latn-CS"/>
        </w:rPr>
        <w:t>nasilja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nedoličnog</w:t>
      </w:r>
      <w:r w:rsidR="00917127" w:rsidRPr="007F487E">
        <w:rPr>
          <w:noProof/>
          <w:spacing w:val="-3"/>
          <w:lang w:val="sr-Latn-CS"/>
        </w:rPr>
        <w:t xml:space="preserve"> </w:t>
      </w:r>
      <w:r>
        <w:rPr>
          <w:noProof/>
          <w:spacing w:val="-3"/>
          <w:lang w:val="sr-Latn-CS"/>
        </w:rPr>
        <w:t>ponašanja</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sportskim</w:t>
      </w:r>
      <w:r w:rsidR="00917127" w:rsidRPr="007F487E">
        <w:rPr>
          <w:noProof/>
          <w:spacing w:val="-3"/>
          <w:lang w:val="sr-Latn-CS"/>
        </w:rPr>
        <w:t xml:space="preserve"> </w:t>
      </w:r>
      <w:r>
        <w:rPr>
          <w:noProof/>
          <w:spacing w:val="-3"/>
          <w:lang w:val="sr-Latn-CS"/>
        </w:rPr>
        <w:t>priredbama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skladu</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sportskim</w:t>
      </w:r>
      <w:r w:rsidR="00917127" w:rsidRPr="007F487E">
        <w:rPr>
          <w:noProof/>
          <w:spacing w:val="-3"/>
          <w:lang w:val="sr-Latn-CS"/>
        </w:rPr>
        <w:t xml:space="preserve"> </w:t>
      </w:r>
      <w:r>
        <w:rPr>
          <w:noProof/>
          <w:spacing w:val="-3"/>
          <w:lang w:val="sr-Latn-CS"/>
        </w:rPr>
        <w:t>pravilima</w:t>
      </w:r>
      <w:r w:rsidR="00917127" w:rsidRPr="007F487E">
        <w:rPr>
          <w:noProof/>
          <w:spacing w:val="-3"/>
          <w:lang w:val="sr-Latn-CS"/>
        </w:rPr>
        <w:t xml:space="preserve">. </w:t>
      </w:r>
      <w:r>
        <w:rPr>
          <w:noProof/>
          <w:spacing w:val="-3"/>
          <w:lang w:val="sr-Latn-CS"/>
        </w:rPr>
        <w:t>Kako</w:t>
      </w:r>
      <w:r w:rsidR="00917127" w:rsidRPr="007F487E">
        <w:rPr>
          <w:noProof/>
          <w:spacing w:val="-3"/>
          <w:lang w:val="sr-Latn-CS"/>
        </w:rPr>
        <w:t xml:space="preserve"> </w:t>
      </w:r>
      <w:r>
        <w:rPr>
          <w:noProof/>
          <w:spacing w:val="-3"/>
          <w:lang w:val="sr-Latn-CS"/>
        </w:rPr>
        <w:t>bi</w:t>
      </w:r>
      <w:r w:rsidR="00917127" w:rsidRPr="007F487E">
        <w:rPr>
          <w:noProof/>
          <w:spacing w:val="-3"/>
          <w:lang w:val="sr-Latn-CS"/>
        </w:rPr>
        <w:t xml:space="preserve"> </w:t>
      </w:r>
      <w:r>
        <w:rPr>
          <w:noProof/>
          <w:spacing w:val="-3"/>
          <w:lang w:val="sr-Latn-CS"/>
        </w:rPr>
        <w:t>nadležni</w:t>
      </w:r>
      <w:r w:rsidR="00917127" w:rsidRPr="007F487E">
        <w:rPr>
          <w:noProof/>
          <w:spacing w:val="-3"/>
          <w:lang w:val="sr-Latn-CS"/>
        </w:rPr>
        <w:t xml:space="preserve"> </w:t>
      </w:r>
      <w:r>
        <w:rPr>
          <w:noProof/>
          <w:spacing w:val="-3"/>
          <w:lang w:val="sr-Latn-CS"/>
        </w:rPr>
        <w:t>državni</w:t>
      </w:r>
      <w:r w:rsidR="00917127" w:rsidRPr="007F487E">
        <w:rPr>
          <w:noProof/>
          <w:spacing w:val="-3"/>
          <w:lang w:val="sr-Latn-CS"/>
        </w:rPr>
        <w:t xml:space="preserve"> </w:t>
      </w:r>
      <w:r>
        <w:rPr>
          <w:noProof/>
          <w:spacing w:val="-3"/>
          <w:lang w:val="sr-Latn-CS"/>
        </w:rPr>
        <w:t>organi</w:t>
      </w:r>
      <w:r w:rsidR="00917127" w:rsidRPr="007F487E">
        <w:rPr>
          <w:noProof/>
          <w:spacing w:val="-3"/>
          <w:lang w:val="sr-Latn-CS"/>
        </w:rPr>
        <w:t xml:space="preserve"> </w:t>
      </w:r>
      <w:r>
        <w:rPr>
          <w:noProof/>
          <w:spacing w:val="-3"/>
          <w:lang w:val="sr-Latn-CS"/>
        </w:rPr>
        <w:t>mogli</w:t>
      </w:r>
      <w:r w:rsidR="00917127" w:rsidRPr="007F487E">
        <w:rPr>
          <w:noProof/>
          <w:spacing w:val="-3"/>
          <w:lang w:val="sr-Latn-CS"/>
        </w:rPr>
        <w:t xml:space="preserve"> </w:t>
      </w:r>
      <w:r>
        <w:rPr>
          <w:noProof/>
          <w:spacing w:val="-3"/>
          <w:lang w:val="sr-Latn-CS"/>
        </w:rPr>
        <w:t>blagovremeno</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reaguju</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propisuje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obavezu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organizatora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lang w:val="sr-Latn-CS"/>
        </w:rPr>
        <w:t>prijavi</w:t>
      </w:r>
      <w:r w:rsidR="00917127" w:rsidRPr="007F487E">
        <w:rPr>
          <w:noProof/>
          <w:lang w:val="sr-Latn-CS"/>
        </w:rPr>
        <w:t xml:space="preserve"> </w:t>
      </w:r>
      <w:r>
        <w:rPr>
          <w:noProof/>
          <w:lang w:val="sr-Latn-CS"/>
        </w:rPr>
        <w:t>održavanje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propisima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javno</w:t>
      </w:r>
      <w:r w:rsidR="00917127" w:rsidRPr="007F487E">
        <w:rPr>
          <w:noProof/>
          <w:lang w:val="sr-Latn-CS"/>
        </w:rPr>
        <w:t xml:space="preserve"> </w:t>
      </w:r>
      <w:r>
        <w:rPr>
          <w:noProof/>
          <w:lang w:val="sr-Latn-CS"/>
        </w:rPr>
        <w:t>okupljanje</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dužan</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pokrene</w:t>
      </w:r>
      <w:r w:rsidR="00917127" w:rsidRPr="007F487E">
        <w:rPr>
          <w:noProof/>
          <w:lang w:val="sr-Latn-CS"/>
        </w:rPr>
        <w:t xml:space="preserve"> </w:t>
      </w:r>
      <w:r>
        <w:rPr>
          <w:noProof/>
          <w:lang w:val="sr-Latn-CS"/>
        </w:rPr>
        <w:t>disciplinski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disciplinske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protiv</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neposrednih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posrednih</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organizatori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preduzmu</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Organizator</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službeno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dužno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dozvoli</w:t>
      </w:r>
      <w:r w:rsidR="00917127" w:rsidRPr="007F487E">
        <w:rPr>
          <w:noProof/>
          <w:lang w:val="sr-Latn-CS"/>
        </w:rPr>
        <w:t xml:space="preserve"> </w:t>
      </w:r>
      <w:r>
        <w:rPr>
          <w:noProof/>
          <w:lang w:val="sr-Latn-CS"/>
        </w:rPr>
        <w:t>početak</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priredbe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prekine</w:t>
      </w:r>
      <w:r w:rsidR="00917127" w:rsidRPr="007F487E">
        <w:rPr>
          <w:noProof/>
          <w:lang w:val="sr-Latn-CS"/>
        </w:rPr>
        <w:t xml:space="preserve"> </w:t>
      </w:r>
      <w:r>
        <w:rPr>
          <w:noProof/>
          <w:lang w:val="sr-Latn-CS"/>
        </w:rPr>
        <w:t>trajno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privremeno</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ispunjeni</w:t>
      </w:r>
      <w:r w:rsidR="00917127" w:rsidRPr="007F487E">
        <w:rPr>
          <w:noProof/>
          <w:lang w:val="sr-Latn-CS"/>
        </w:rPr>
        <w:t xml:space="preserve"> </w:t>
      </w:r>
      <w:r>
        <w:rPr>
          <w:noProof/>
          <w:lang w:val="sr-Latn-CS"/>
        </w:rPr>
        <w:t>propisani</w:t>
      </w:r>
      <w:r w:rsidR="00917127" w:rsidRPr="007F487E">
        <w:rPr>
          <w:noProof/>
          <w:lang w:val="sr-Latn-CS"/>
        </w:rPr>
        <w:t xml:space="preserve"> </w:t>
      </w:r>
      <w:r>
        <w:rPr>
          <w:noProof/>
          <w:lang w:val="sr-Latn-CS"/>
        </w:rPr>
        <w:t>uslovi</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Zastava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grb</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opremi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reprezentacija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Paraolimpiskog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Nacionalna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reprezentacija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učešća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međunarodnom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takmičenju</w:t>
      </w:r>
      <w:r w:rsidR="00917127" w:rsidRPr="007F487E">
        <w:rPr>
          <w:noProof/>
          <w:lang w:val="sr-Latn-CS"/>
        </w:rPr>
        <w:t xml:space="preserve"> </w:t>
      </w:r>
      <w:r>
        <w:rPr>
          <w:noProof/>
          <w:lang w:val="sr-Latn-CS"/>
        </w:rPr>
        <w:t>upotrebljava</w:t>
      </w:r>
      <w:r w:rsidR="00917127" w:rsidRPr="007F487E">
        <w:rPr>
          <w:noProof/>
          <w:lang w:val="sr-Latn-CS"/>
        </w:rPr>
        <w:t xml:space="preserve"> </w:t>
      </w:r>
      <w:r>
        <w:rPr>
          <w:noProof/>
          <w:lang w:val="sr-Latn-CS"/>
        </w:rPr>
        <w:t>grb</w:t>
      </w:r>
      <w:r w:rsidR="00917127" w:rsidRPr="007F487E">
        <w:rPr>
          <w:noProof/>
          <w:lang w:val="sr-Latn-CS"/>
        </w:rPr>
        <w:t xml:space="preserve">, </w:t>
      </w:r>
      <w:r>
        <w:rPr>
          <w:noProof/>
          <w:lang w:val="sr-Latn-CS"/>
        </w:rPr>
        <w:t>zastavu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himnu</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uređena</w:t>
      </w:r>
      <w:r w:rsidR="00917127" w:rsidRPr="007F487E">
        <w:rPr>
          <w:noProof/>
          <w:lang w:val="sr-Latn-CS"/>
        </w:rPr>
        <w:t xml:space="preserve"> </w:t>
      </w:r>
      <w:r>
        <w:rPr>
          <w:noProof/>
          <w:lang w:val="sr-Latn-CS"/>
        </w:rPr>
        <w:t>upotreba</w:t>
      </w:r>
      <w:r w:rsidR="00917127" w:rsidRPr="007F487E">
        <w:rPr>
          <w:noProof/>
          <w:lang w:val="sr-Latn-CS"/>
        </w:rPr>
        <w:t xml:space="preserve"> </w:t>
      </w:r>
      <w:r>
        <w:rPr>
          <w:noProof/>
          <w:lang w:val="sr-Latn-CS"/>
        </w:rPr>
        <w:t>zastave</w:t>
      </w:r>
      <w:r w:rsidR="00917127" w:rsidRPr="007F487E">
        <w:rPr>
          <w:noProof/>
          <w:lang w:val="sr-Latn-CS"/>
        </w:rPr>
        <w:t xml:space="preserve">, </w:t>
      </w:r>
      <w:r>
        <w:rPr>
          <w:noProof/>
          <w:lang w:val="sr-Latn-CS"/>
        </w:rPr>
        <w:t>grba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himne</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jedinstveni</w:t>
      </w:r>
      <w:r w:rsidR="00917127" w:rsidRPr="007F487E">
        <w:rPr>
          <w:noProof/>
          <w:lang w:val="sr-Latn-CS"/>
        </w:rPr>
        <w:t xml:space="preserve"> </w:t>
      </w:r>
      <w:r>
        <w:rPr>
          <w:noProof/>
          <w:lang w:val="sr-Latn-CS"/>
        </w:rPr>
        <w:t>vizuelni</w:t>
      </w:r>
      <w:r w:rsidR="00917127" w:rsidRPr="007F487E">
        <w:rPr>
          <w:noProof/>
          <w:lang w:val="sr-Latn-CS"/>
        </w:rPr>
        <w:t xml:space="preserve"> </w:t>
      </w:r>
      <w:r>
        <w:rPr>
          <w:noProof/>
          <w:lang w:val="sr-Latn-CS"/>
        </w:rPr>
        <w:t>identitet</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reprezentacija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Ovakvim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postojala</w:t>
      </w:r>
      <w:r w:rsidR="00917127" w:rsidRPr="007F487E">
        <w:rPr>
          <w:noProof/>
          <w:lang w:val="sr-Latn-CS"/>
        </w:rPr>
        <w:t xml:space="preserve">, </w:t>
      </w:r>
      <w:r>
        <w:rPr>
          <w:noProof/>
          <w:lang w:val="sr-Latn-CS"/>
        </w:rPr>
        <w:t>omogućiće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jedinstveni</w:t>
      </w:r>
      <w:r w:rsidR="00917127" w:rsidRPr="007F487E">
        <w:rPr>
          <w:noProof/>
          <w:lang w:val="sr-Latn-CS"/>
        </w:rPr>
        <w:t xml:space="preserve"> </w:t>
      </w:r>
      <w:r>
        <w:rPr>
          <w:noProof/>
          <w:lang w:val="sr-Latn-CS"/>
        </w:rPr>
        <w:t>vizualni</w:t>
      </w:r>
      <w:r w:rsidR="00917127" w:rsidRPr="007F487E">
        <w:rPr>
          <w:noProof/>
          <w:lang w:val="sr-Latn-CS"/>
        </w:rPr>
        <w:t xml:space="preserve"> </w:t>
      </w:r>
      <w:r>
        <w:rPr>
          <w:noProof/>
          <w:lang w:val="sr-Latn-CS"/>
        </w:rPr>
        <w:t>identitet</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reprezentativnih</w:t>
      </w:r>
      <w:r w:rsidR="00917127" w:rsidRPr="007F487E">
        <w:rPr>
          <w:noProof/>
          <w:lang w:val="sr-Latn-CS"/>
        </w:rPr>
        <w:t xml:space="preserve"> </w:t>
      </w:r>
      <w:r>
        <w:rPr>
          <w:noProof/>
          <w:lang w:val="sr-Latn-CS"/>
        </w:rPr>
        <w:t>selekcija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inače</w:t>
      </w:r>
      <w:r w:rsidR="00917127" w:rsidRPr="007F487E">
        <w:rPr>
          <w:noProof/>
          <w:lang w:val="sr-Latn-CS"/>
        </w:rPr>
        <w:t xml:space="preserve"> </w:t>
      </w:r>
      <w:r>
        <w:rPr>
          <w:noProof/>
          <w:lang w:val="sr-Latn-CS"/>
        </w:rPr>
        <w:t>uobičajeno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međunarodnom</w:t>
      </w:r>
      <w:r w:rsidR="00917127" w:rsidRPr="007F487E">
        <w:rPr>
          <w:noProof/>
          <w:lang w:val="sr-Latn-CS"/>
        </w:rPr>
        <w:t xml:space="preserve"> </w:t>
      </w:r>
      <w:r>
        <w:rPr>
          <w:noProof/>
          <w:lang w:val="sr-Latn-CS"/>
        </w:rPr>
        <w:t>sportu</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Zakon</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obaveznog</w:t>
      </w:r>
      <w:r w:rsidR="00917127" w:rsidRPr="007F487E">
        <w:rPr>
          <w:noProof/>
          <w:lang w:val="sr-Latn-CS"/>
        </w:rPr>
        <w:t xml:space="preserve"> </w:t>
      </w:r>
      <w:r>
        <w:rPr>
          <w:noProof/>
          <w:lang w:val="sr-Latn-CS"/>
        </w:rPr>
        <w:t>licenciranja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sezonu</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ligaškim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fakultativnog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sezona</w:t>
      </w:r>
      <w:r w:rsidR="00917127" w:rsidRPr="007F487E">
        <w:rPr>
          <w:noProof/>
          <w:lang w:val="sr-Latn-CS"/>
        </w:rPr>
        <w:t xml:space="preserve"> </w:t>
      </w:r>
      <w:r>
        <w:rPr>
          <w:noProof/>
          <w:lang w:val="sr-Latn-CS"/>
        </w:rPr>
        <w:t>traje</w:t>
      </w:r>
      <w:r w:rsidR="00917127" w:rsidRPr="007F487E">
        <w:rPr>
          <w:noProof/>
          <w:lang w:val="sr-Latn-CS"/>
        </w:rPr>
        <w:t xml:space="preserve"> </w:t>
      </w:r>
      <w:r>
        <w:rPr>
          <w:noProof/>
          <w:lang w:val="sr-Latn-CS"/>
        </w:rPr>
        <w:t>jednu</w:t>
      </w:r>
      <w:r w:rsidR="00917127" w:rsidRPr="007F487E">
        <w:rPr>
          <w:noProof/>
          <w:lang w:val="sr-Latn-CS"/>
        </w:rPr>
        <w:t xml:space="preserve"> </w:t>
      </w:r>
      <w:r>
        <w:rPr>
          <w:noProof/>
          <w:lang w:val="sr-Latn-CS"/>
        </w:rPr>
        <w:t>takmičarsku</w:t>
      </w:r>
      <w:r w:rsidR="00917127" w:rsidRPr="007F487E">
        <w:rPr>
          <w:noProof/>
          <w:lang w:val="sr-Latn-CS"/>
        </w:rPr>
        <w:t xml:space="preserve"> </w:t>
      </w:r>
      <w:r>
        <w:rPr>
          <w:noProof/>
          <w:lang w:val="sr-Latn-CS"/>
        </w:rPr>
        <w:t>sezonu</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drukčije</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sezonu</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ispunjava</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delatnostima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izdavanje</w:t>
      </w:r>
      <w:r w:rsidR="00917127" w:rsidRPr="007F487E">
        <w:rPr>
          <w:noProof/>
          <w:lang w:val="sr-Latn-CS"/>
        </w:rPr>
        <w:t xml:space="preserve"> </w:t>
      </w:r>
      <w:r>
        <w:rPr>
          <w:noProof/>
          <w:lang w:val="sr-Latn-CS"/>
        </w:rPr>
        <w:t>dozvole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sezonu</w:t>
      </w:r>
      <w:r w:rsidR="00917127" w:rsidRPr="007F487E">
        <w:rPr>
          <w:noProof/>
          <w:lang w:val="sr-Latn-CS"/>
        </w:rPr>
        <w:t xml:space="preserve"> </w:t>
      </w:r>
      <w:r>
        <w:rPr>
          <w:noProof/>
          <w:lang w:val="sr-Latn-CS"/>
        </w:rPr>
        <w:t>utvrđene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grupe</w:t>
      </w:r>
      <w:r w:rsidR="00917127" w:rsidRPr="007F487E">
        <w:rPr>
          <w:noProof/>
          <w:lang w:val="sr-Latn-CS"/>
        </w:rPr>
        <w:t xml:space="preserve"> </w:t>
      </w:r>
      <w:r>
        <w:rPr>
          <w:noProof/>
          <w:lang w:val="sr-Latn-CS"/>
        </w:rPr>
        <w:t>kriterijuma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davanje</w:t>
      </w:r>
      <w:r w:rsidR="00917127" w:rsidRPr="007F487E">
        <w:rPr>
          <w:noProof/>
          <w:lang w:val="sr-Latn-CS"/>
        </w:rPr>
        <w:t xml:space="preserve"> </w:t>
      </w:r>
      <w:r>
        <w:rPr>
          <w:noProof/>
          <w:lang w:val="sr-Latn-CS"/>
        </w:rPr>
        <w:t>dozvole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infrastrukturni</w:t>
      </w:r>
      <w:r w:rsidR="00917127" w:rsidRPr="007F487E">
        <w:rPr>
          <w:noProof/>
          <w:lang w:val="sr-Latn-CS"/>
        </w:rPr>
        <w:t xml:space="preserve">; </w:t>
      </w:r>
      <w:r>
        <w:rPr>
          <w:noProof/>
          <w:lang w:val="sr-Latn-CS"/>
        </w:rPr>
        <w:t>personalni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administrativni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organizacioni</w:t>
      </w:r>
      <w:r w:rsidR="00917127" w:rsidRPr="007F487E">
        <w:rPr>
          <w:noProof/>
          <w:lang w:val="sr-Latn-CS"/>
        </w:rPr>
        <w:t xml:space="preserve">; </w:t>
      </w:r>
      <w:r>
        <w:rPr>
          <w:noProof/>
          <w:lang w:val="sr-Latn-CS"/>
        </w:rPr>
        <w:t>pravni</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početka</w:t>
      </w:r>
      <w:r w:rsidR="00917127" w:rsidRPr="007F487E">
        <w:rPr>
          <w:noProof/>
          <w:lang w:val="sr-Latn-CS"/>
        </w:rPr>
        <w:t xml:space="preserve"> </w:t>
      </w:r>
      <w:r>
        <w:rPr>
          <w:noProof/>
          <w:lang w:val="sr-Latn-CS"/>
        </w:rPr>
        <w:t>takmičarske</w:t>
      </w:r>
      <w:r w:rsidR="00917127" w:rsidRPr="007F487E">
        <w:rPr>
          <w:noProof/>
          <w:lang w:val="sr-Latn-CS"/>
        </w:rPr>
        <w:t xml:space="preserve"> </w:t>
      </w:r>
      <w:r>
        <w:rPr>
          <w:noProof/>
          <w:lang w:val="sr-Latn-CS"/>
        </w:rPr>
        <w:t>sezone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izdaje</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obuhvataju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reviziju</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finansijski</w:t>
      </w:r>
      <w:r w:rsidR="00917127" w:rsidRPr="007F487E">
        <w:rPr>
          <w:noProof/>
          <w:lang w:val="sr-Latn-CS"/>
        </w:rPr>
        <w:t xml:space="preserve"> </w:t>
      </w:r>
      <w:r>
        <w:rPr>
          <w:noProof/>
          <w:lang w:val="sr-Latn-CS"/>
        </w:rPr>
        <w:t>fer</w:t>
      </w:r>
      <w:r w:rsidR="00917127" w:rsidRPr="007F487E">
        <w:rPr>
          <w:noProof/>
          <w:lang w:val="sr-Latn-CS"/>
        </w:rPr>
        <w:t xml:space="preserve"> </w:t>
      </w:r>
      <w:r>
        <w:rPr>
          <w:noProof/>
          <w:lang w:val="sr-Latn-CS"/>
        </w:rPr>
        <w:t>plej</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w:t>
      </w:r>
      <w:r>
        <w:rPr>
          <w:noProof/>
          <w:lang w:val="sr-Latn-CS"/>
        </w:rPr>
        <w:t>organizator</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profesionalnog</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dužni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zaposleno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angažovano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odgovarajućim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zvanjem</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koordinira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bezbednost</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organizator</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zvanjem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menadžera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operativne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izvršne</w:t>
      </w:r>
      <w:r w:rsidR="00917127" w:rsidRPr="007F487E">
        <w:rPr>
          <w:noProof/>
          <w:lang w:val="sr-Latn-CS"/>
        </w:rPr>
        <w:t xml:space="preserve"> </w:t>
      </w:r>
      <w:r>
        <w:rPr>
          <w:noProof/>
          <w:lang w:val="sr-Latn-CS"/>
        </w:rPr>
        <w:t>poslove</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narednom</w:t>
      </w:r>
      <w:r w:rsidR="00917127" w:rsidRPr="007F487E">
        <w:rPr>
          <w:noProof/>
          <w:lang w:val="sr-Latn-CS"/>
        </w:rPr>
        <w:t xml:space="preserve"> </w:t>
      </w:r>
      <w:r>
        <w:rPr>
          <w:noProof/>
          <w:lang w:val="sr-Latn-CS"/>
        </w:rPr>
        <w:t>periodu</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unapredila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koordinirano</w:t>
      </w:r>
      <w:r w:rsidR="00917127" w:rsidRPr="007F487E">
        <w:rPr>
          <w:noProof/>
          <w:lang w:val="sr-Latn-CS"/>
        </w:rPr>
        <w:t xml:space="preserve"> </w:t>
      </w:r>
      <w:r>
        <w:rPr>
          <w:noProof/>
          <w:lang w:val="sr-Latn-CS"/>
        </w:rPr>
        <w:t>stvorili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dugoročno</w:t>
      </w:r>
      <w:r w:rsidR="00917127" w:rsidRPr="007F487E">
        <w:rPr>
          <w:noProof/>
          <w:lang w:val="sr-Latn-CS"/>
        </w:rPr>
        <w:t xml:space="preserve"> </w:t>
      </w:r>
      <w:r>
        <w:rPr>
          <w:noProof/>
          <w:lang w:val="sr-Latn-CS"/>
        </w:rPr>
        <w:t>planiranje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Nacionalnu</w:t>
      </w:r>
      <w:r w:rsidR="00917127" w:rsidRPr="007F487E">
        <w:rPr>
          <w:noProof/>
          <w:lang w:val="sr-Latn-CS"/>
        </w:rPr>
        <w:t xml:space="preserve"> </w:t>
      </w:r>
      <w:r>
        <w:rPr>
          <w:noProof/>
          <w:lang w:val="sr-Latn-CS"/>
        </w:rPr>
        <w:t>strategiju</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Vlada</w:t>
      </w:r>
      <w:r w:rsidR="00917127" w:rsidRPr="007F487E">
        <w:rPr>
          <w:noProof/>
          <w:lang w:val="sr-Latn-CS"/>
        </w:rPr>
        <w:t xml:space="preserve"> </w:t>
      </w:r>
      <w:r>
        <w:rPr>
          <w:noProof/>
          <w:lang w:val="sr-Latn-CS"/>
        </w:rPr>
        <w:t>donosi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period</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deset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teritorijama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donesu</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svojih</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1"/>
          <w:numId w:val="62"/>
        </w:numPr>
        <w:tabs>
          <w:tab w:val="left" w:pos="720"/>
        </w:tabs>
        <w:spacing w:line="240" w:lineRule="auto"/>
        <w:ind w:left="0" w:firstLine="709"/>
        <w:rPr>
          <w:noProof/>
          <w:lang w:val="sr-Latn-CS"/>
        </w:rPr>
      </w:pP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svemu</w:t>
      </w:r>
      <w:r w:rsidR="00917127" w:rsidRPr="007F487E">
        <w:rPr>
          <w:noProof/>
          <w:lang w:val="sr-Latn-CS"/>
        </w:rPr>
        <w:t xml:space="preserve"> </w:t>
      </w:r>
      <w:r>
        <w:rPr>
          <w:noProof/>
          <w:lang w:val="sr-Latn-CS"/>
        </w:rPr>
        <w:t>podigli</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kapaciteti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teritorijalnih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profesionalnih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ove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zaposlenog</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angažovanog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položenim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ispitom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polaže</w:t>
      </w:r>
      <w:r w:rsidR="00917127" w:rsidRPr="007F487E">
        <w:rPr>
          <w:noProof/>
          <w:lang w:val="sr-Latn-CS"/>
        </w:rPr>
        <w:t xml:space="preserve"> </w:t>
      </w:r>
      <w:r>
        <w:rPr>
          <w:noProof/>
          <w:lang w:val="sr-Latn-CS"/>
        </w:rPr>
        <w:t>pred</w:t>
      </w:r>
      <w:r w:rsidR="00917127" w:rsidRPr="007F487E">
        <w:rPr>
          <w:noProof/>
          <w:lang w:val="sr-Latn-CS"/>
        </w:rPr>
        <w:t xml:space="preserve"> </w:t>
      </w:r>
      <w:r>
        <w:rPr>
          <w:noProof/>
          <w:lang w:val="sr-Latn-CS"/>
        </w:rPr>
        <w:t>komisijom</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čine</w:t>
      </w:r>
      <w:r w:rsidR="00917127" w:rsidRPr="007F487E">
        <w:rPr>
          <w:noProof/>
          <w:lang w:val="sr-Latn-CS"/>
        </w:rPr>
        <w:t xml:space="preserve"> </w:t>
      </w:r>
      <w:r>
        <w:rPr>
          <w:noProof/>
          <w:lang w:val="sr-Latn-CS"/>
        </w:rPr>
        <w:t>istaknuti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čiji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sadržaj</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polaganja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ostala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Ministar</w:t>
      </w:r>
      <w:r w:rsidR="00917127" w:rsidRPr="007F487E">
        <w:rPr>
          <w:noProof/>
          <w:lang w:val="sr-Latn-CS"/>
        </w:rPr>
        <w:t xml:space="preserve">.   </w:t>
      </w:r>
    </w:p>
    <w:p w:rsidR="00917127" w:rsidRPr="007F487E" w:rsidRDefault="007F487E" w:rsidP="00216BFC">
      <w:pPr>
        <w:numPr>
          <w:ilvl w:val="1"/>
          <w:numId w:val="62"/>
        </w:numPr>
        <w:tabs>
          <w:tab w:val="left" w:pos="0"/>
        </w:tabs>
        <w:spacing w:line="240" w:lineRule="auto"/>
        <w:ind w:left="0" w:firstLine="709"/>
        <w:rPr>
          <w:noProof/>
          <w:lang w:val="sr-Latn-CS"/>
        </w:rPr>
      </w:pPr>
      <w:r>
        <w:rPr>
          <w:noProof/>
          <w:spacing w:val="-3"/>
          <w:lang w:val="sr-Latn-CS"/>
        </w:rPr>
        <w:t>Kako</w:t>
      </w:r>
      <w:r w:rsidR="00917127" w:rsidRPr="007F487E">
        <w:rPr>
          <w:noProof/>
          <w:spacing w:val="-3"/>
          <w:lang w:val="sr-Latn-CS"/>
        </w:rPr>
        <w:t xml:space="preserve"> </w:t>
      </w:r>
      <w:r>
        <w:rPr>
          <w:noProof/>
          <w:spacing w:val="-3"/>
          <w:lang w:val="sr-Latn-CS"/>
        </w:rPr>
        <w:t>nema</w:t>
      </w:r>
      <w:r w:rsidR="00917127" w:rsidRPr="007F487E">
        <w:rPr>
          <w:noProof/>
          <w:spacing w:val="-3"/>
          <w:lang w:val="sr-Latn-CS"/>
        </w:rPr>
        <w:t xml:space="preserve"> </w:t>
      </w:r>
      <w:r>
        <w:rPr>
          <w:noProof/>
          <w:spacing w:val="-3"/>
          <w:lang w:val="sr-Latn-CS"/>
        </w:rPr>
        <w:t>dugoročnog</w:t>
      </w:r>
      <w:r w:rsidR="00917127" w:rsidRPr="007F487E">
        <w:rPr>
          <w:noProof/>
          <w:spacing w:val="-3"/>
          <w:lang w:val="sr-Latn-CS"/>
        </w:rPr>
        <w:t xml:space="preserve"> </w:t>
      </w:r>
      <w:r>
        <w:rPr>
          <w:noProof/>
          <w:spacing w:val="-3"/>
          <w:lang w:val="sr-Latn-CS"/>
        </w:rPr>
        <w:t>planiranja</w:t>
      </w:r>
      <w:r w:rsidR="00917127" w:rsidRPr="007F487E">
        <w:rPr>
          <w:noProof/>
          <w:spacing w:val="-3"/>
          <w:lang w:val="sr-Latn-CS"/>
        </w:rPr>
        <w:t xml:space="preserve"> </w:t>
      </w:r>
      <w:r>
        <w:rPr>
          <w:noProof/>
          <w:spacing w:val="-3"/>
          <w:lang w:val="sr-Latn-CS"/>
        </w:rPr>
        <w:t>razvoja</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niti</w:t>
      </w:r>
      <w:r w:rsidR="00917127" w:rsidRPr="007F487E">
        <w:rPr>
          <w:noProof/>
          <w:spacing w:val="-3"/>
          <w:lang w:val="sr-Latn-CS"/>
        </w:rPr>
        <w:t xml:space="preserve"> </w:t>
      </w:r>
      <w:r>
        <w:rPr>
          <w:noProof/>
          <w:spacing w:val="-3"/>
          <w:lang w:val="sr-Latn-CS"/>
        </w:rPr>
        <w:t>mogućnosti</w:t>
      </w:r>
      <w:r w:rsidR="00917127" w:rsidRPr="007F487E">
        <w:rPr>
          <w:noProof/>
          <w:spacing w:val="-3"/>
          <w:lang w:val="sr-Latn-CS"/>
        </w:rPr>
        <w:t xml:space="preserve"> </w:t>
      </w:r>
      <w:r>
        <w:rPr>
          <w:noProof/>
          <w:spacing w:val="-3"/>
          <w:lang w:val="sr-Latn-CS"/>
        </w:rPr>
        <w:t>donošenja</w:t>
      </w:r>
      <w:r w:rsidR="00917127" w:rsidRPr="007F487E">
        <w:rPr>
          <w:noProof/>
          <w:spacing w:val="-3"/>
          <w:lang w:val="sr-Latn-CS"/>
        </w:rPr>
        <w:t xml:space="preserve"> </w:t>
      </w:r>
      <w:r>
        <w:rPr>
          <w:noProof/>
          <w:spacing w:val="-3"/>
          <w:lang w:val="sr-Latn-CS"/>
        </w:rPr>
        <w:t>kvalitetnih</w:t>
      </w:r>
      <w:r w:rsidR="00917127" w:rsidRPr="007F487E">
        <w:rPr>
          <w:noProof/>
          <w:spacing w:val="-3"/>
          <w:lang w:val="sr-Latn-CS"/>
        </w:rPr>
        <w:t xml:space="preserve"> </w:t>
      </w:r>
      <w:r>
        <w:rPr>
          <w:noProof/>
          <w:spacing w:val="-3"/>
          <w:lang w:val="sr-Latn-CS"/>
        </w:rPr>
        <w:t>odluka</w:t>
      </w:r>
      <w:r w:rsidR="00917127" w:rsidRPr="007F487E">
        <w:rPr>
          <w:noProof/>
          <w:spacing w:val="-3"/>
          <w:lang w:val="sr-Latn-CS"/>
        </w:rPr>
        <w:t xml:space="preserve"> </w:t>
      </w:r>
      <w:r>
        <w:rPr>
          <w:noProof/>
          <w:spacing w:val="-3"/>
          <w:lang w:val="sr-Latn-CS"/>
        </w:rPr>
        <w:t>bez</w:t>
      </w:r>
      <w:r w:rsidR="00917127" w:rsidRPr="007F487E">
        <w:rPr>
          <w:noProof/>
          <w:spacing w:val="-3"/>
          <w:lang w:val="sr-Latn-CS"/>
        </w:rPr>
        <w:t xml:space="preserve"> </w:t>
      </w:r>
      <w:r>
        <w:rPr>
          <w:noProof/>
          <w:spacing w:val="-3"/>
          <w:lang w:val="sr-Latn-CS"/>
        </w:rPr>
        <w:t>posedovanja</w:t>
      </w:r>
      <w:r w:rsidR="00917127" w:rsidRPr="007F487E">
        <w:rPr>
          <w:noProof/>
          <w:spacing w:val="-3"/>
          <w:lang w:val="sr-Latn-CS"/>
        </w:rPr>
        <w:t xml:space="preserve"> </w:t>
      </w:r>
      <w:r>
        <w:rPr>
          <w:noProof/>
          <w:lang w:val="sr-Latn-CS"/>
        </w:rPr>
        <w:t>relevantnih</w:t>
      </w:r>
      <w:r w:rsidR="00917127" w:rsidRPr="007F487E">
        <w:rPr>
          <w:noProof/>
          <w:spacing w:val="-3"/>
          <w:lang w:val="sr-Latn-CS"/>
        </w:rPr>
        <w:t xml:space="preserve"> </w:t>
      </w:r>
      <w:r>
        <w:rPr>
          <w:noProof/>
          <w:spacing w:val="-3"/>
          <w:lang w:val="sr-Latn-CS"/>
        </w:rPr>
        <w:t>podataka</w:t>
      </w:r>
      <w:r w:rsidR="00917127" w:rsidRPr="007F487E">
        <w:rPr>
          <w:noProof/>
          <w:spacing w:val="-3"/>
          <w:lang w:val="sr-Latn-CS"/>
        </w:rPr>
        <w:t xml:space="preserve">, </w:t>
      </w:r>
      <w:r>
        <w:rPr>
          <w:noProof/>
          <w:spacing w:val="-3"/>
          <w:lang w:val="sr-Latn-CS"/>
        </w:rPr>
        <w:t>Zakon</w:t>
      </w:r>
      <w:r w:rsidR="00917127" w:rsidRPr="007F487E">
        <w:rPr>
          <w:noProof/>
          <w:spacing w:val="-3"/>
          <w:lang w:val="sr-Latn-CS"/>
        </w:rPr>
        <w:t xml:space="preserve"> </w:t>
      </w:r>
      <w:r>
        <w:rPr>
          <w:noProof/>
          <w:spacing w:val="-3"/>
          <w:lang w:val="sr-Latn-CS"/>
        </w:rPr>
        <w:t>propisuje</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vode</w:t>
      </w:r>
      <w:r w:rsidR="00917127" w:rsidRPr="007F487E">
        <w:rPr>
          <w:noProof/>
          <w:spacing w:val="-3"/>
          <w:lang w:val="sr-Latn-CS"/>
        </w:rPr>
        <w:t xml:space="preserve"> </w:t>
      </w:r>
      <w:r>
        <w:rPr>
          <w:noProof/>
          <w:spacing w:val="-3"/>
          <w:lang w:val="sr-Latn-CS"/>
        </w:rPr>
        <w:t>sledeće</w:t>
      </w:r>
      <w:r w:rsidR="00917127" w:rsidRPr="007F487E">
        <w:rPr>
          <w:noProof/>
          <w:spacing w:val="-3"/>
          <w:lang w:val="sr-Latn-CS"/>
        </w:rPr>
        <w:t xml:space="preserve"> </w:t>
      </w:r>
      <w:r>
        <w:rPr>
          <w:noProof/>
          <w:spacing w:val="-3"/>
          <w:lang w:val="sr-Latn-CS"/>
        </w:rPr>
        <w:t>nacionalne</w:t>
      </w:r>
      <w:r w:rsidR="00917127" w:rsidRPr="007F487E">
        <w:rPr>
          <w:noProof/>
          <w:spacing w:val="-3"/>
          <w:lang w:val="sr-Latn-CS"/>
        </w:rPr>
        <w:t xml:space="preserve"> </w:t>
      </w:r>
      <w:r>
        <w:rPr>
          <w:noProof/>
          <w:spacing w:val="-3"/>
          <w:lang w:val="sr-Latn-CS"/>
        </w:rPr>
        <w:t>evidencije</w:t>
      </w:r>
      <w:r w:rsidR="00917127" w:rsidRPr="007F487E">
        <w:rPr>
          <w:noProof/>
          <w:spacing w:val="-3"/>
          <w:lang w:val="sr-Latn-CS"/>
        </w:rPr>
        <w:t xml:space="preserve">: </w:t>
      </w:r>
      <w:r w:rsidR="00917127" w:rsidRPr="007F487E">
        <w:rPr>
          <w:noProof/>
          <w:lang w:val="sr-Latn-CS"/>
        </w:rPr>
        <w:t xml:space="preserve">1) </w:t>
      </w:r>
      <w:r>
        <w:rPr>
          <w:noProof/>
          <w:lang w:val="sr-Latn-CS"/>
        </w:rPr>
        <w:t>kategorisanih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2)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3)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4)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5) </w:t>
      </w:r>
      <w:r>
        <w:rPr>
          <w:noProof/>
          <w:lang w:val="sr-Latn-CS"/>
        </w:rPr>
        <w:t>realizatora</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6)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7) </w:t>
      </w:r>
      <w:r>
        <w:rPr>
          <w:noProof/>
          <w:lang w:val="sr-Latn-CS"/>
        </w:rPr>
        <w:t>velikih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priredaba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8) </w:t>
      </w:r>
      <w:r>
        <w:rPr>
          <w:noProof/>
          <w:lang w:val="sr-Latn-CS"/>
        </w:rPr>
        <w:t>rezultati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velikim</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9) </w:t>
      </w:r>
      <w:r>
        <w:rPr>
          <w:noProof/>
          <w:lang w:val="sr-Latn-CS"/>
        </w:rPr>
        <w:t>fizičkih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povreda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načina</w:t>
      </w:r>
      <w:r w:rsidR="00917127" w:rsidRPr="007F487E">
        <w:rPr>
          <w:noProof/>
          <w:lang w:val="sr-Latn-CS"/>
        </w:rPr>
        <w:t xml:space="preserve"> </w:t>
      </w:r>
      <w:r>
        <w:rPr>
          <w:noProof/>
          <w:lang w:val="sr-Latn-CS"/>
        </w:rPr>
        <w:t>njihovog</w:t>
      </w:r>
      <w:r w:rsidR="00917127" w:rsidRPr="007F487E">
        <w:rPr>
          <w:noProof/>
          <w:lang w:val="sr-Latn-CS"/>
        </w:rPr>
        <w:t xml:space="preserve"> </w:t>
      </w:r>
      <w:r>
        <w:rPr>
          <w:noProof/>
          <w:lang w:val="sr-Latn-CS"/>
        </w:rPr>
        <w:t>lečenja</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reprezentacija</w:t>
      </w:r>
      <w:r w:rsidR="00917127" w:rsidRPr="007F487E">
        <w:rPr>
          <w:noProof/>
          <w:lang w:val="sr-Latn-CS"/>
        </w:rPr>
        <w:t xml:space="preserve">. </w:t>
      </w:r>
      <w:r>
        <w:rPr>
          <w:noProof/>
          <w:spacing w:val="-3"/>
          <w:lang w:val="sr-Latn-CS"/>
        </w:rPr>
        <w:t>Sadržaj</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način</w:t>
      </w:r>
      <w:r w:rsidR="00917127" w:rsidRPr="007F487E">
        <w:rPr>
          <w:noProof/>
          <w:spacing w:val="-3"/>
          <w:lang w:val="sr-Latn-CS"/>
        </w:rPr>
        <w:t xml:space="preserve"> </w:t>
      </w:r>
      <w:r>
        <w:rPr>
          <w:noProof/>
          <w:spacing w:val="-3"/>
          <w:lang w:val="sr-Latn-CS"/>
        </w:rPr>
        <w:t>vođenja</w:t>
      </w:r>
      <w:r w:rsidR="00917127" w:rsidRPr="007F487E">
        <w:rPr>
          <w:noProof/>
          <w:spacing w:val="-3"/>
          <w:lang w:val="sr-Latn-CS"/>
        </w:rPr>
        <w:t xml:space="preserve"> </w:t>
      </w:r>
      <w:r>
        <w:rPr>
          <w:noProof/>
          <w:spacing w:val="-3"/>
          <w:lang w:val="sr-Latn-CS"/>
        </w:rPr>
        <w:t>evidencija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sadržaj</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obrazac</w:t>
      </w:r>
      <w:r w:rsidR="00917127" w:rsidRPr="007F487E">
        <w:rPr>
          <w:noProof/>
          <w:spacing w:val="-3"/>
          <w:lang w:val="sr-Latn-CS"/>
        </w:rPr>
        <w:t xml:space="preserve"> </w:t>
      </w:r>
      <w:r>
        <w:rPr>
          <w:noProof/>
          <w:spacing w:val="-3"/>
          <w:lang w:val="sr-Latn-CS"/>
        </w:rPr>
        <w:t>prijava</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upis</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nacionalne</w:t>
      </w:r>
      <w:r w:rsidR="00917127" w:rsidRPr="007F487E">
        <w:rPr>
          <w:noProof/>
          <w:spacing w:val="-3"/>
          <w:lang w:val="sr-Latn-CS"/>
        </w:rPr>
        <w:t xml:space="preserve"> </w:t>
      </w:r>
      <w:r>
        <w:rPr>
          <w:noProof/>
          <w:spacing w:val="-3"/>
          <w:lang w:val="sr-Latn-CS"/>
        </w:rPr>
        <w:t>evidencije</w:t>
      </w:r>
      <w:r w:rsidR="00917127" w:rsidRPr="007F487E">
        <w:rPr>
          <w:noProof/>
          <w:spacing w:val="-3"/>
          <w:lang w:val="sr-Latn-CS"/>
        </w:rPr>
        <w:t xml:space="preserve"> </w:t>
      </w:r>
      <w:r>
        <w:rPr>
          <w:noProof/>
          <w:spacing w:val="-3"/>
          <w:lang w:val="sr-Latn-CS"/>
        </w:rPr>
        <w:t>utvrđuje</w:t>
      </w:r>
      <w:r w:rsidR="00917127" w:rsidRPr="007F487E">
        <w:rPr>
          <w:noProof/>
          <w:spacing w:val="-3"/>
          <w:lang w:val="sr-Latn-CS"/>
        </w:rPr>
        <w:t xml:space="preserve"> </w:t>
      </w:r>
      <w:r>
        <w:rPr>
          <w:noProof/>
          <w:spacing w:val="-3"/>
          <w:lang w:val="sr-Latn-CS"/>
        </w:rPr>
        <w:t>ministar</w:t>
      </w:r>
      <w:r w:rsidR="00917127" w:rsidRPr="007F487E">
        <w:rPr>
          <w:noProof/>
          <w:spacing w:val="-3"/>
          <w:lang w:val="sr-Latn-CS"/>
        </w:rPr>
        <w:t xml:space="preserve"> </w:t>
      </w:r>
      <w:r>
        <w:rPr>
          <w:noProof/>
          <w:spacing w:val="-3"/>
          <w:lang w:val="sr-Latn-CS"/>
        </w:rPr>
        <w:t>nadležan</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sport</w:t>
      </w:r>
      <w:r w:rsidR="00917127" w:rsidRPr="007F487E">
        <w:rPr>
          <w:noProof/>
          <w:spacing w:val="-3"/>
          <w:lang w:val="sr-Latn-CS"/>
        </w:rPr>
        <w:t xml:space="preserve">. </w:t>
      </w:r>
      <w:r>
        <w:rPr>
          <w:noProof/>
          <w:spacing w:val="-3"/>
          <w:lang w:val="sr-Latn-CS"/>
        </w:rPr>
        <w:t>Nacionalne</w:t>
      </w:r>
      <w:r w:rsidR="00917127" w:rsidRPr="007F487E">
        <w:rPr>
          <w:noProof/>
          <w:spacing w:val="-3"/>
          <w:lang w:val="sr-Latn-CS"/>
        </w:rPr>
        <w:t xml:space="preserve"> </w:t>
      </w:r>
      <w:r>
        <w:rPr>
          <w:noProof/>
          <w:spacing w:val="-3"/>
          <w:lang w:val="sr-Latn-CS"/>
        </w:rPr>
        <w:t>evidencije</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vode</w:t>
      </w:r>
      <w:r w:rsidR="00917127" w:rsidRPr="007F487E">
        <w:rPr>
          <w:noProof/>
          <w:spacing w:val="-3"/>
          <w:lang w:val="sr-Latn-CS"/>
        </w:rPr>
        <w:t xml:space="preserve"> </w:t>
      </w:r>
      <w:r>
        <w:rPr>
          <w:noProof/>
          <w:spacing w:val="-3"/>
          <w:lang w:val="sr-Latn-CS"/>
        </w:rPr>
        <w:t>kao</w:t>
      </w:r>
      <w:r w:rsidR="00917127" w:rsidRPr="007F487E">
        <w:rPr>
          <w:noProof/>
          <w:spacing w:val="-3"/>
          <w:lang w:val="sr-Latn-CS"/>
        </w:rPr>
        <w:t xml:space="preserve"> </w:t>
      </w:r>
      <w:r>
        <w:rPr>
          <w:noProof/>
          <w:spacing w:val="-3"/>
          <w:lang w:val="sr-Latn-CS"/>
        </w:rPr>
        <w:t>Nacionalni</w:t>
      </w:r>
      <w:r w:rsidR="00917127" w:rsidRPr="007F487E">
        <w:rPr>
          <w:noProof/>
          <w:spacing w:val="-3"/>
          <w:lang w:val="sr-Latn-CS"/>
        </w:rPr>
        <w:t xml:space="preserve"> </w:t>
      </w:r>
      <w:r>
        <w:rPr>
          <w:noProof/>
          <w:spacing w:val="-3"/>
          <w:lang w:val="sr-Latn-CS"/>
        </w:rPr>
        <w:t>sportski</w:t>
      </w:r>
      <w:r w:rsidR="00917127" w:rsidRPr="007F487E">
        <w:rPr>
          <w:noProof/>
          <w:spacing w:val="-3"/>
          <w:lang w:val="sr-Latn-CS"/>
        </w:rPr>
        <w:t xml:space="preserve"> </w:t>
      </w:r>
      <w:r>
        <w:rPr>
          <w:noProof/>
          <w:spacing w:val="-3"/>
          <w:lang w:val="sr-Latn-CS"/>
        </w:rPr>
        <w:t>informaciono</w:t>
      </w:r>
      <w:r w:rsidR="00917127" w:rsidRPr="007F487E">
        <w:rPr>
          <w:noProof/>
          <w:spacing w:val="-3"/>
          <w:lang w:val="sr-Latn-CS"/>
        </w:rPr>
        <w:t>–</w:t>
      </w:r>
      <w:r>
        <w:rPr>
          <w:noProof/>
          <w:spacing w:val="-3"/>
          <w:lang w:val="sr-Latn-CS"/>
        </w:rPr>
        <w:t>dokumentacioni</w:t>
      </w:r>
      <w:r w:rsidR="00917127" w:rsidRPr="007F487E">
        <w:rPr>
          <w:noProof/>
          <w:spacing w:val="-3"/>
          <w:lang w:val="sr-Latn-CS"/>
        </w:rPr>
        <w:t xml:space="preserve"> </w:t>
      </w:r>
      <w:r>
        <w:rPr>
          <w:noProof/>
          <w:spacing w:val="-3"/>
          <w:lang w:val="sr-Latn-CS"/>
        </w:rPr>
        <w:t>sistem</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obrađuje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obliku</w:t>
      </w:r>
      <w:r w:rsidR="00917127" w:rsidRPr="007F487E">
        <w:rPr>
          <w:noProof/>
          <w:spacing w:val="-3"/>
          <w:lang w:val="sr-Latn-CS"/>
        </w:rPr>
        <w:t xml:space="preserve"> </w:t>
      </w:r>
      <w:r>
        <w:rPr>
          <w:noProof/>
          <w:spacing w:val="-3"/>
          <w:lang w:val="sr-Latn-CS"/>
        </w:rPr>
        <w:t>kompjuterske</w:t>
      </w:r>
      <w:r w:rsidR="00917127" w:rsidRPr="007F487E">
        <w:rPr>
          <w:noProof/>
          <w:spacing w:val="-3"/>
          <w:lang w:val="sr-Latn-CS"/>
        </w:rPr>
        <w:t xml:space="preserve"> </w:t>
      </w:r>
      <w:r>
        <w:rPr>
          <w:noProof/>
          <w:spacing w:val="-3"/>
          <w:lang w:val="sr-Latn-CS"/>
        </w:rPr>
        <w:t>baze</w:t>
      </w:r>
      <w:r w:rsidR="00917127" w:rsidRPr="007F487E">
        <w:rPr>
          <w:noProof/>
          <w:spacing w:val="-3"/>
          <w:lang w:val="sr-Latn-CS"/>
        </w:rPr>
        <w:t xml:space="preserve"> </w:t>
      </w:r>
      <w:r>
        <w:rPr>
          <w:noProof/>
          <w:spacing w:val="-3"/>
          <w:lang w:val="sr-Latn-CS"/>
        </w:rPr>
        <w:t>podataka</w:t>
      </w:r>
      <w:r w:rsidR="00917127" w:rsidRPr="007F487E">
        <w:rPr>
          <w:noProof/>
          <w:spacing w:val="-3"/>
          <w:lang w:val="sr-Latn-CS"/>
        </w:rPr>
        <w:t xml:space="preserve">, </w:t>
      </w:r>
      <w:r>
        <w:rPr>
          <w:noProof/>
          <w:spacing w:val="-3"/>
          <w:lang w:val="sr-Latn-CS"/>
        </w:rPr>
        <w:t>čiji</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podaci</w:t>
      </w:r>
      <w:r w:rsidR="00917127" w:rsidRPr="007F487E">
        <w:rPr>
          <w:noProof/>
          <w:spacing w:val="-3"/>
          <w:lang w:val="sr-Latn-CS"/>
        </w:rPr>
        <w:t xml:space="preserve"> </w:t>
      </w:r>
      <w:r>
        <w:rPr>
          <w:noProof/>
          <w:spacing w:val="-3"/>
          <w:lang w:val="sr-Latn-CS"/>
        </w:rPr>
        <w:t>javno</w:t>
      </w:r>
      <w:r w:rsidR="00917127" w:rsidRPr="007F487E">
        <w:rPr>
          <w:noProof/>
          <w:spacing w:val="-3"/>
          <w:lang w:val="sr-Latn-CS"/>
        </w:rPr>
        <w:t xml:space="preserve"> </w:t>
      </w:r>
      <w:r>
        <w:rPr>
          <w:noProof/>
          <w:spacing w:val="-3"/>
          <w:lang w:val="sr-Latn-CS"/>
        </w:rPr>
        <w:t>dostupni</w:t>
      </w:r>
      <w:r w:rsidR="00917127" w:rsidRPr="007F487E">
        <w:rPr>
          <w:noProof/>
          <w:spacing w:val="-3"/>
          <w:lang w:val="sr-Latn-CS"/>
        </w:rPr>
        <w:t xml:space="preserve"> </w:t>
      </w:r>
      <w:r>
        <w:rPr>
          <w:noProof/>
          <w:spacing w:val="-3"/>
          <w:lang w:val="sr-Latn-CS"/>
        </w:rPr>
        <w:t>preko</w:t>
      </w:r>
      <w:r w:rsidR="00917127" w:rsidRPr="007F487E">
        <w:rPr>
          <w:noProof/>
          <w:spacing w:val="-3"/>
          <w:lang w:val="sr-Latn-CS"/>
        </w:rPr>
        <w:t xml:space="preserve"> </w:t>
      </w:r>
      <w:r>
        <w:rPr>
          <w:noProof/>
          <w:spacing w:val="-3"/>
          <w:lang w:val="sr-Latn-CS"/>
        </w:rPr>
        <w:t>interneta</w:t>
      </w:r>
      <w:r w:rsidR="00917127" w:rsidRPr="007F487E">
        <w:rPr>
          <w:noProof/>
          <w:spacing w:val="-3"/>
          <w:lang w:val="sr-Latn-CS"/>
        </w:rPr>
        <w:t xml:space="preserve">. </w:t>
      </w:r>
      <w:r>
        <w:rPr>
          <w:noProof/>
          <w:spacing w:val="-3"/>
          <w:lang w:val="sr-Latn-CS"/>
        </w:rPr>
        <w:t>Organizacije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pojedinci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dužni</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podnesu</w:t>
      </w:r>
      <w:r w:rsidR="00917127" w:rsidRPr="007F487E">
        <w:rPr>
          <w:noProof/>
          <w:spacing w:val="-3"/>
          <w:lang w:val="sr-Latn-CS"/>
        </w:rPr>
        <w:t xml:space="preserve"> </w:t>
      </w:r>
      <w:r>
        <w:rPr>
          <w:noProof/>
          <w:spacing w:val="-3"/>
          <w:lang w:val="sr-Latn-CS"/>
        </w:rPr>
        <w:t>prijavu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upis</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nacionalne</w:t>
      </w:r>
      <w:r w:rsidR="00917127" w:rsidRPr="007F487E">
        <w:rPr>
          <w:noProof/>
          <w:spacing w:val="-3"/>
          <w:lang w:val="sr-Latn-CS"/>
        </w:rPr>
        <w:t xml:space="preserve"> </w:t>
      </w:r>
      <w:r>
        <w:rPr>
          <w:noProof/>
          <w:spacing w:val="-3"/>
          <w:lang w:val="sr-Latn-CS"/>
        </w:rPr>
        <w:t>evidencije</w:t>
      </w:r>
      <w:r w:rsidR="00917127" w:rsidRPr="007F487E">
        <w:rPr>
          <w:noProof/>
          <w:spacing w:val="-3"/>
          <w:lang w:val="sr-Latn-CS"/>
        </w:rPr>
        <w:t xml:space="preserve">, </w:t>
      </w:r>
      <w:r>
        <w:rPr>
          <w:noProof/>
          <w:spacing w:val="-3"/>
          <w:lang w:val="sr-Latn-CS"/>
        </w:rPr>
        <w:t>najkasnije</w:t>
      </w:r>
      <w:r w:rsidR="00917127" w:rsidRPr="007F487E">
        <w:rPr>
          <w:noProof/>
          <w:spacing w:val="-3"/>
          <w:lang w:val="sr-Latn-CS"/>
        </w:rPr>
        <w:t xml:space="preserve"> </w:t>
      </w:r>
      <w:r>
        <w:rPr>
          <w:noProof/>
          <w:spacing w:val="-3"/>
          <w:lang w:val="sr-Latn-CS"/>
        </w:rPr>
        <w:t>do</w:t>
      </w:r>
      <w:r w:rsidR="00917127" w:rsidRPr="007F487E">
        <w:rPr>
          <w:noProof/>
          <w:spacing w:val="-3"/>
          <w:lang w:val="sr-Latn-CS"/>
        </w:rPr>
        <w:t xml:space="preserve"> </w:t>
      </w:r>
      <w:r>
        <w:rPr>
          <w:noProof/>
          <w:spacing w:val="-3"/>
          <w:lang w:val="sr-Latn-CS"/>
        </w:rPr>
        <w:t>kraja</w:t>
      </w:r>
      <w:r w:rsidR="00917127" w:rsidRPr="007F487E">
        <w:rPr>
          <w:noProof/>
          <w:spacing w:val="-3"/>
          <w:lang w:val="sr-Latn-CS"/>
        </w:rPr>
        <w:t xml:space="preserve"> </w:t>
      </w:r>
      <w:r>
        <w:rPr>
          <w:noProof/>
          <w:spacing w:val="-3"/>
          <w:lang w:val="sr-Latn-CS"/>
        </w:rPr>
        <w:t>februara</w:t>
      </w:r>
      <w:r w:rsidR="00917127" w:rsidRPr="007F487E">
        <w:rPr>
          <w:noProof/>
          <w:spacing w:val="-3"/>
          <w:lang w:val="sr-Latn-CS"/>
        </w:rPr>
        <w:t xml:space="preserve"> </w:t>
      </w:r>
      <w:r>
        <w:rPr>
          <w:noProof/>
          <w:spacing w:val="-3"/>
          <w:lang w:val="sr-Latn-CS"/>
        </w:rPr>
        <w:t>tekuće</w:t>
      </w:r>
      <w:r w:rsidR="00917127" w:rsidRPr="007F487E">
        <w:rPr>
          <w:noProof/>
          <w:spacing w:val="-3"/>
          <w:lang w:val="sr-Latn-CS"/>
        </w:rPr>
        <w:t xml:space="preserve"> </w:t>
      </w:r>
      <w:r>
        <w:rPr>
          <w:noProof/>
          <w:spacing w:val="-3"/>
          <w:lang w:val="sr-Latn-CS"/>
        </w:rPr>
        <w:t>godine</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prethodnu</w:t>
      </w:r>
      <w:r w:rsidR="00917127" w:rsidRPr="007F487E">
        <w:rPr>
          <w:noProof/>
          <w:spacing w:val="-3"/>
          <w:lang w:val="sr-Latn-CS"/>
        </w:rPr>
        <w:t xml:space="preserve"> </w:t>
      </w:r>
      <w:r>
        <w:rPr>
          <w:noProof/>
          <w:spacing w:val="-3"/>
          <w:lang w:val="sr-Latn-CS"/>
        </w:rPr>
        <w:t>godinu</w:t>
      </w:r>
      <w:r w:rsidR="00917127" w:rsidRPr="007F487E">
        <w:rPr>
          <w:noProof/>
          <w:spacing w:val="-3"/>
          <w:lang w:val="sr-Latn-CS"/>
        </w:rPr>
        <w:t xml:space="preserve">. </w:t>
      </w:r>
      <w:r>
        <w:rPr>
          <w:noProof/>
          <w:spacing w:val="-3"/>
          <w:lang w:val="sr-Latn-CS"/>
        </w:rPr>
        <w:t>Svaka</w:t>
      </w:r>
      <w:r w:rsidR="00917127" w:rsidRPr="007F487E">
        <w:rPr>
          <w:noProof/>
          <w:spacing w:val="-3"/>
          <w:lang w:val="sr-Latn-CS"/>
        </w:rPr>
        <w:t xml:space="preserve"> </w:t>
      </w:r>
      <w:r>
        <w:rPr>
          <w:noProof/>
          <w:spacing w:val="-3"/>
          <w:lang w:val="sr-Latn-CS"/>
        </w:rPr>
        <w:t>promena</w:t>
      </w:r>
      <w:r w:rsidR="00917127" w:rsidRPr="007F487E">
        <w:rPr>
          <w:noProof/>
          <w:spacing w:val="-3"/>
          <w:lang w:val="sr-Latn-CS"/>
        </w:rPr>
        <w:t xml:space="preserve"> </w:t>
      </w:r>
      <w:r>
        <w:rPr>
          <w:noProof/>
          <w:spacing w:val="-3"/>
          <w:lang w:val="sr-Latn-CS"/>
        </w:rPr>
        <w:t>podataka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vode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nacionalnoj</w:t>
      </w:r>
      <w:r w:rsidR="00917127" w:rsidRPr="007F487E">
        <w:rPr>
          <w:noProof/>
          <w:spacing w:val="-3"/>
          <w:lang w:val="sr-Latn-CS"/>
        </w:rPr>
        <w:t xml:space="preserve"> </w:t>
      </w:r>
      <w:r>
        <w:rPr>
          <w:noProof/>
          <w:spacing w:val="-3"/>
          <w:lang w:val="sr-Latn-CS"/>
        </w:rPr>
        <w:t>evidenciji</w:t>
      </w:r>
      <w:r w:rsidR="00917127" w:rsidRPr="007F487E">
        <w:rPr>
          <w:noProof/>
          <w:spacing w:val="-3"/>
          <w:lang w:val="sr-Latn-CS"/>
        </w:rPr>
        <w:t xml:space="preserve"> </w:t>
      </w:r>
      <w:r>
        <w:rPr>
          <w:noProof/>
          <w:spacing w:val="-3"/>
          <w:lang w:val="sr-Latn-CS"/>
        </w:rPr>
        <w:t>takođe</w:t>
      </w:r>
      <w:r w:rsidR="00917127" w:rsidRPr="007F487E">
        <w:rPr>
          <w:noProof/>
          <w:spacing w:val="-3"/>
          <w:lang w:val="sr-Latn-CS"/>
        </w:rPr>
        <w:t xml:space="preserve"> </w:t>
      </w:r>
      <w:r>
        <w:rPr>
          <w:noProof/>
          <w:spacing w:val="-3"/>
          <w:lang w:val="sr-Latn-CS"/>
        </w:rPr>
        <w:t>mora</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prijavi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roku</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30 </w:t>
      </w:r>
      <w:r>
        <w:rPr>
          <w:noProof/>
          <w:spacing w:val="-3"/>
          <w:lang w:val="sr-Latn-CS"/>
        </w:rPr>
        <w:t>dana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nastanka</w:t>
      </w:r>
      <w:r w:rsidR="00917127" w:rsidRPr="007F487E">
        <w:rPr>
          <w:noProof/>
          <w:spacing w:val="-3"/>
          <w:lang w:val="sr-Latn-CS"/>
        </w:rPr>
        <w:t xml:space="preserve"> </w:t>
      </w:r>
      <w:r>
        <w:rPr>
          <w:noProof/>
          <w:spacing w:val="-3"/>
          <w:lang w:val="sr-Latn-CS"/>
        </w:rPr>
        <w:t>promene</w:t>
      </w:r>
      <w:r w:rsidR="00917127" w:rsidRPr="007F487E">
        <w:rPr>
          <w:noProof/>
          <w:spacing w:val="-3"/>
          <w:lang w:val="sr-Latn-CS"/>
        </w:rPr>
        <w:t xml:space="preserve">. </w:t>
      </w:r>
      <w:r>
        <w:rPr>
          <w:noProof/>
          <w:spacing w:val="-3"/>
          <w:lang w:val="sr-Latn-CS"/>
        </w:rPr>
        <w:t>Organizacija</w:t>
      </w:r>
      <w:r w:rsidR="00917127" w:rsidRPr="007F487E">
        <w:rPr>
          <w:noProof/>
          <w:spacing w:val="-3"/>
          <w:lang w:val="sr-Latn-CS"/>
        </w:rPr>
        <w:t xml:space="preserve"> </w:t>
      </w:r>
      <w:r>
        <w:rPr>
          <w:noProof/>
          <w:spacing w:val="-3"/>
          <w:lang w:val="sr-Latn-CS"/>
        </w:rPr>
        <w:t>koja</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upiše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nacionalnu</w:t>
      </w:r>
      <w:r w:rsidR="00917127" w:rsidRPr="007F487E">
        <w:rPr>
          <w:noProof/>
          <w:spacing w:val="-3"/>
          <w:lang w:val="sr-Latn-CS"/>
        </w:rPr>
        <w:t xml:space="preserve"> </w:t>
      </w:r>
      <w:r>
        <w:rPr>
          <w:noProof/>
          <w:spacing w:val="-3"/>
          <w:lang w:val="sr-Latn-CS"/>
        </w:rPr>
        <w:t>evidenciju</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skladu</w:t>
      </w:r>
      <w:r w:rsidR="00917127" w:rsidRPr="007F487E">
        <w:rPr>
          <w:noProof/>
          <w:spacing w:val="-3"/>
          <w:lang w:val="sr-Latn-CS"/>
        </w:rPr>
        <w:t xml:space="preserve"> </w:t>
      </w:r>
      <w:r>
        <w:rPr>
          <w:noProof/>
          <w:spacing w:val="-3"/>
          <w:lang w:val="sr-Latn-CS"/>
        </w:rPr>
        <w:t>sa</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može</w:t>
      </w:r>
      <w:r w:rsidR="00917127" w:rsidRPr="007F487E">
        <w:rPr>
          <w:noProof/>
          <w:spacing w:val="-3"/>
          <w:lang w:val="sr-Latn-CS"/>
        </w:rPr>
        <w:t xml:space="preserve"> </w:t>
      </w:r>
      <w:r>
        <w:rPr>
          <w:noProof/>
          <w:spacing w:val="-3"/>
          <w:lang w:val="sr-Latn-CS"/>
        </w:rPr>
        <w:t>biti</w:t>
      </w:r>
      <w:r w:rsidR="00917127" w:rsidRPr="007F487E">
        <w:rPr>
          <w:noProof/>
          <w:spacing w:val="-3"/>
          <w:lang w:val="sr-Latn-CS"/>
        </w:rPr>
        <w:t xml:space="preserve"> </w:t>
      </w:r>
      <w:r>
        <w:rPr>
          <w:noProof/>
          <w:spacing w:val="-3"/>
          <w:lang w:val="sr-Latn-CS"/>
        </w:rPr>
        <w:t>nosilac</w:t>
      </w:r>
      <w:r w:rsidR="00917127" w:rsidRPr="007F487E">
        <w:rPr>
          <w:noProof/>
          <w:spacing w:val="-3"/>
          <w:lang w:val="sr-Latn-CS"/>
        </w:rPr>
        <w:t xml:space="preserve"> </w:t>
      </w:r>
      <w:r>
        <w:rPr>
          <w:noProof/>
          <w:spacing w:val="-3"/>
          <w:lang w:val="sr-Latn-CS"/>
        </w:rPr>
        <w:t>programa</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se</w:t>
      </w:r>
      <w:r w:rsidR="00917127" w:rsidRPr="007F487E">
        <w:rPr>
          <w:noProof/>
          <w:spacing w:val="-3"/>
          <w:lang w:val="sr-Latn-CS"/>
        </w:rPr>
        <w:t xml:space="preserve"> </w:t>
      </w:r>
      <w:r>
        <w:rPr>
          <w:noProof/>
          <w:spacing w:val="-3"/>
          <w:lang w:val="sr-Latn-CS"/>
        </w:rPr>
        <w:t>finansira</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budžeta</w:t>
      </w:r>
      <w:r w:rsidR="00917127" w:rsidRPr="007F487E">
        <w:rPr>
          <w:noProof/>
          <w:spacing w:val="-3"/>
          <w:lang w:val="sr-Latn-CS"/>
        </w:rPr>
        <w:t xml:space="preserve"> </w:t>
      </w:r>
      <w:r>
        <w:rPr>
          <w:noProof/>
          <w:spacing w:val="-3"/>
          <w:lang w:val="sr-Latn-CS"/>
        </w:rPr>
        <w:t>javnih</w:t>
      </w:r>
      <w:r w:rsidR="00917127" w:rsidRPr="007F487E">
        <w:rPr>
          <w:noProof/>
          <w:spacing w:val="-3"/>
          <w:lang w:val="sr-Latn-CS"/>
        </w:rPr>
        <w:t xml:space="preserve"> </w:t>
      </w:r>
      <w:r>
        <w:rPr>
          <w:noProof/>
          <w:spacing w:val="-3"/>
          <w:lang w:val="sr-Latn-CS"/>
        </w:rPr>
        <w:t>vlasti</w:t>
      </w:r>
      <w:r w:rsidR="00917127" w:rsidRPr="007F487E">
        <w:rPr>
          <w:noProof/>
          <w:spacing w:val="-3"/>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Precizirana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vršenja</w:t>
      </w:r>
      <w:r w:rsidR="00917127" w:rsidRPr="007F487E">
        <w:rPr>
          <w:noProof/>
          <w:lang w:val="sr-Latn-CS"/>
        </w:rPr>
        <w:t xml:space="preserve"> </w:t>
      </w:r>
      <w:r>
        <w:rPr>
          <w:noProof/>
          <w:lang w:val="sr-Latn-CS"/>
        </w:rPr>
        <w:t>inspekcijskog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preduzimanja</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sprovođenju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pratećih</w:t>
      </w:r>
      <w:r w:rsidR="00917127" w:rsidRPr="007F487E">
        <w:rPr>
          <w:noProof/>
          <w:lang w:val="sr-Latn-CS"/>
        </w:rPr>
        <w:t xml:space="preserve"> </w:t>
      </w:r>
      <w:r>
        <w:rPr>
          <w:noProof/>
          <w:lang w:val="sr-Latn-CS"/>
        </w:rPr>
        <w:t>podzakonskih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spacing w:val="-3"/>
          <w:lang w:val="sr-Latn-CS"/>
        </w:rPr>
        <w:t>Odredbe</w:t>
      </w:r>
      <w:r w:rsidR="00917127" w:rsidRPr="007F487E">
        <w:rPr>
          <w:noProof/>
          <w:spacing w:val="-3"/>
          <w:lang w:val="sr-Latn-CS"/>
        </w:rPr>
        <w:t xml:space="preserve"> </w:t>
      </w:r>
      <w:r>
        <w:rPr>
          <w:noProof/>
          <w:spacing w:val="-3"/>
          <w:lang w:val="sr-Latn-CS"/>
        </w:rPr>
        <w:t>ovog</w:t>
      </w:r>
      <w:r w:rsidR="00917127" w:rsidRPr="007F487E">
        <w:rPr>
          <w:noProof/>
          <w:spacing w:val="-3"/>
          <w:lang w:val="sr-Latn-CS"/>
        </w:rPr>
        <w:t xml:space="preserve"> </w:t>
      </w:r>
      <w:r>
        <w:rPr>
          <w:noProof/>
          <w:spacing w:val="-3"/>
          <w:lang w:val="sr-Latn-CS"/>
        </w:rPr>
        <w:t>dela</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suštinski</w:t>
      </w:r>
      <w:r w:rsidR="00917127" w:rsidRPr="007F487E">
        <w:rPr>
          <w:noProof/>
          <w:spacing w:val="-3"/>
          <w:lang w:val="sr-Latn-CS"/>
        </w:rPr>
        <w:t xml:space="preserve"> </w:t>
      </w:r>
      <w:r>
        <w:rPr>
          <w:noProof/>
          <w:spacing w:val="-3"/>
          <w:lang w:val="sr-Latn-CS"/>
        </w:rPr>
        <w:t>promenjene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odnosu</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Nadležnosti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pogledu</w:t>
      </w:r>
      <w:r w:rsidR="00917127" w:rsidRPr="007F487E">
        <w:rPr>
          <w:noProof/>
          <w:spacing w:val="-3"/>
          <w:lang w:val="sr-Latn-CS"/>
        </w:rPr>
        <w:t xml:space="preserve"> </w:t>
      </w:r>
      <w:r>
        <w:rPr>
          <w:noProof/>
          <w:spacing w:val="-3"/>
          <w:lang w:val="sr-Latn-CS"/>
        </w:rPr>
        <w:t>inspekcijskog</w:t>
      </w:r>
      <w:r w:rsidR="00917127" w:rsidRPr="007F487E">
        <w:rPr>
          <w:noProof/>
          <w:spacing w:val="-3"/>
          <w:lang w:val="sr-Latn-CS"/>
        </w:rPr>
        <w:t xml:space="preserve"> </w:t>
      </w:r>
      <w:r>
        <w:rPr>
          <w:noProof/>
          <w:spacing w:val="-3"/>
          <w:lang w:val="sr-Latn-CS"/>
        </w:rPr>
        <w:t>nadzoru</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Zakonom</w:t>
      </w:r>
      <w:r w:rsidR="00917127" w:rsidRPr="007F487E">
        <w:rPr>
          <w:noProof/>
          <w:spacing w:val="-3"/>
          <w:lang w:val="sr-Latn-CS"/>
        </w:rPr>
        <w:t xml:space="preserve"> </w:t>
      </w:r>
      <w:r>
        <w:rPr>
          <w:noProof/>
          <w:spacing w:val="-3"/>
          <w:lang w:val="sr-Latn-CS"/>
        </w:rPr>
        <w:t>podeljene</w:t>
      </w:r>
      <w:r w:rsidR="00917127" w:rsidRPr="007F487E">
        <w:rPr>
          <w:noProof/>
          <w:spacing w:val="-3"/>
          <w:lang w:val="sr-Latn-CS"/>
        </w:rPr>
        <w:t xml:space="preserve"> </w:t>
      </w:r>
      <w:r>
        <w:rPr>
          <w:noProof/>
          <w:spacing w:val="-3"/>
          <w:lang w:val="sr-Latn-CS"/>
        </w:rPr>
        <w:t>između</w:t>
      </w:r>
      <w:r w:rsidR="00917127" w:rsidRPr="007F487E">
        <w:rPr>
          <w:noProof/>
          <w:spacing w:val="-3"/>
          <w:lang w:val="sr-Latn-CS"/>
        </w:rPr>
        <w:t xml:space="preserve"> </w:t>
      </w:r>
      <w:r>
        <w:rPr>
          <w:noProof/>
          <w:spacing w:val="-3"/>
          <w:lang w:val="sr-Latn-CS"/>
        </w:rPr>
        <w:t>Ministarstva</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nadležnog</w:t>
      </w:r>
      <w:r w:rsidR="00917127" w:rsidRPr="007F487E">
        <w:rPr>
          <w:noProof/>
          <w:spacing w:val="-3"/>
          <w:lang w:val="sr-Latn-CS"/>
        </w:rPr>
        <w:t xml:space="preserve"> </w:t>
      </w:r>
      <w:r>
        <w:rPr>
          <w:noProof/>
          <w:spacing w:val="-3"/>
          <w:lang w:val="sr-Latn-CS"/>
        </w:rPr>
        <w:t>organa</w:t>
      </w:r>
      <w:r w:rsidR="00917127" w:rsidRPr="007F487E">
        <w:rPr>
          <w:noProof/>
          <w:spacing w:val="-3"/>
          <w:lang w:val="sr-Latn-CS"/>
        </w:rPr>
        <w:t xml:space="preserve"> </w:t>
      </w:r>
      <w:r>
        <w:rPr>
          <w:noProof/>
          <w:spacing w:val="-3"/>
          <w:lang w:val="sr-Latn-CS"/>
        </w:rPr>
        <w:t>autonomne</w:t>
      </w:r>
      <w:r w:rsidR="00917127" w:rsidRPr="007F487E">
        <w:rPr>
          <w:noProof/>
          <w:spacing w:val="-3"/>
          <w:lang w:val="sr-Latn-CS"/>
        </w:rPr>
        <w:t xml:space="preserve"> </w:t>
      </w:r>
      <w:r>
        <w:rPr>
          <w:noProof/>
          <w:spacing w:val="-3"/>
          <w:lang w:val="sr-Latn-CS"/>
        </w:rPr>
        <w:t>pokrajine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nadležnog</w:t>
      </w:r>
      <w:r w:rsidR="00917127" w:rsidRPr="007F487E">
        <w:rPr>
          <w:noProof/>
          <w:spacing w:val="-3"/>
          <w:lang w:val="sr-Latn-CS"/>
        </w:rPr>
        <w:t xml:space="preserve"> </w:t>
      </w:r>
      <w:r>
        <w:rPr>
          <w:noProof/>
          <w:spacing w:val="-3"/>
          <w:lang w:val="sr-Latn-CS"/>
        </w:rPr>
        <w:t>organa</w:t>
      </w:r>
      <w:r w:rsidR="00917127" w:rsidRPr="007F487E">
        <w:rPr>
          <w:noProof/>
          <w:spacing w:val="-3"/>
          <w:lang w:val="sr-Latn-CS"/>
        </w:rPr>
        <w:t xml:space="preserve"> </w:t>
      </w:r>
      <w:r>
        <w:rPr>
          <w:noProof/>
          <w:spacing w:val="-3"/>
          <w:lang w:val="sr-Latn-CS"/>
        </w:rPr>
        <w:t>jedinice</w:t>
      </w:r>
      <w:r w:rsidR="00917127" w:rsidRPr="007F487E">
        <w:rPr>
          <w:noProof/>
          <w:spacing w:val="-3"/>
          <w:lang w:val="sr-Latn-CS"/>
        </w:rPr>
        <w:t xml:space="preserve"> </w:t>
      </w:r>
      <w:r>
        <w:rPr>
          <w:noProof/>
          <w:spacing w:val="-3"/>
          <w:lang w:val="sr-Latn-CS"/>
        </w:rPr>
        <w:t>lokalne</w:t>
      </w:r>
      <w:r w:rsidR="00917127" w:rsidRPr="007F487E">
        <w:rPr>
          <w:noProof/>
          <w:spacing w:val="-3"/>
          <w:lang w:val="sr-Latn-CS"/>
        </w:rPr>
        <w:t xml:space="preserve"> </w:t>
      </w:r>
      <w:r>
        <w:rPr>
          <w:noProof/>
          <w:spacing w:val="-3"/>
          <w:lang w:val="sr-Latn-CS"/>
        </w:rPr>
        <w:t>samouprave</w:t>
      </w:r>
      <w:r w:rsidR="00917127" w:rsidRPr="007F487E">
        <w:rPr>
          <w:noProof/>
          <w:spacing w:val="-3"/>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povereni</w:t>
      </w:r>
      <w:r w:rsidR="00917127" w:rsidRPr="007F487E">
        <w:rPr>
          <w:noProof/>
          <w:lang w:val="sr-Latn-CS"/>
        </w:rPr>
        <w:t xml:space="preserve"> </w:t>
      </w:r>
      <w:r>
        <w:rPr>
          <w:noProof/>
          <w:lang w:val="sr-Latn-CS"/>
        </w:rPr>
        <w:t>posao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teritorijalne</w:t>
      </w:r>
      <w:r w:rsidR="00917127" w:rsidRPr="007F487E">
        <w:rPr>
          <w:noProof/>
          <w:lang w:val="sr-Latn-CS"/>
        </w:rPr>
        <w:t xml:space="preserve"> </w:t>
      </w:r>
      <w:r>
        <w:rPr>
          <w:noProof/>
          <w:lang w:val="sr-Latn-CS"/>
        </w:rPr>
        <w:t>sporske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gradskog</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opštinskog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povereni</w:t>
      </w:r>
      <w:r w:rsidR="00917127" w:rsidRPr="007F487E">
        <w:rPr>
          <w:noProof/>
          <w:lang w:val="sr-Latn-CS"/>
        </w:rPr>
        <w:t xml:space="preserve"> </w:t>
      </w:r>
      <w:r>
        <w:rPr>
          <w:noProof/>
          <w:lang w:val="sr-Latn-CS"/>
        </w:rPr>
        <w:t>posao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stečeno</w:t>
      </w:r>
      <w:r w:rsidR="00917127" w:rsidRPr="007F487E">
        <w:rPr>
          <w:noProof/>
          <w:lang w:val="sr-Latn-CS"/>
        </w:rPr>
        <w:t xml:space="preserve"> </w:t>
      </w:r>
      <w:r>
        <w:rPr>
          <w:noProof/>
          <w:lang w:val="sr-Latn-CS"/>
        </w:rPr>
        <w:t>visoko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naučne</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nauke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studijama</w:t>
      </w:r>
      <w:r w:rsidR="00917127" w:rsidRPr="007F487E">
        <w:rPr>
          <w:noProof/>
          <w:lang w:val="sr-Latn-CS"/>
        </w:rPr>
        <w:t xml:space="preserve"> </w:t>
      </w:r>
      <w:r>
        <w:rPr>
          <w:noProof/>
          <w:lang w:val="sr-Latn-CS"/>
        </w:rPr>
        <w:t>drugog</w:t>
      </w:r>
      <w:r w:rsidR="00917127" w:rsidRPr="007F487E">
        <w:rPr>
          <w:noProof/>
          <w:lang w:val="sr-Latn-CS"/>
        </w:rPr>
        <w:t xml:space="preserve"> </w:t>
      </w:r>
      <w:r>
        <w:rPr>
          <w:noProof/>
          <w:lang w:val="sr-Latn-CS"/>
        </w:rPr>
        <w:t>stepena</w:t>
      </w:r>
      <w:r w:rsidR="00917127" w:rsidRPr="007F487E">
        <w:rPr>
          <w:noProof/>
          <w:lang w:val="sr-Latn-CS"/>
        </w:rPr>
        <w:t xml:space="preserve"> (</w:t>
      </w:r>
      <w:r>
        <w:rPr>
          <w:noProof/>
          <w:lang w:val="sr-Latn-CS"/>
        </w:rPr>
        <w:t>diplomske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 </w:t>
      </w:r>
      <w:r>
        <w:rPr>
          <w:noProof/>
          <w:lang w:val="sr-Latn-CS"/>
        </w:rPr>
        <w:t>master</w:t>
      </w:r>
      <w:r w:rsidR="00917127" w:rsidRPr="007F487E">
        <w:rPr>
          <w:noProof/>
          <w:lang w:val="sr-Latn-CS"/>
        </w:rPr>
        <w:t xml:space="preserve">, </w:t>
      </w:r>
      <w:r>
        <w:rPr>
          <w:noProof/>
          <w:lang w:val="sr-Latn-CS"/>
        </w:rPr>
        <w:t>specijalističke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specijalističke</w:t>
      </w:r>
      <w:r w:rsidR="00917127" w:rsidRPr="007F487E">
        <w:rPr>
          <w:noProof/>
          <w:lang w:val="sr-Latn-CS"/>
        </w:rPr>
        <w:t xml:space="preserve"> </w:t>
      </w:r>
      <w:r>
        <w:rPr>
          <w:noProof/>
          <w:lang w:val="sr-Latn-CS"/>
        </w:rPr>
        <w:t>strukovne</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osnovnim</w:t>
      </w:r>
      <w:r w:rsidR="00917127" w:rsidRPr="007F487E">
        <w:rPr>
          <w:noProof/>
          <w:lang w:val="sr-Latn-CS"/>
        </w:rPr>
        <w:t xml:space="preserve"> </w:t>
      </w:r>
      <w:r>
        <w:rPr>
          <w:noProof/>
          <w:lang w:val="sr-Latn-CS"/>
        </w:rPr>
        <w:t>studijama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trajanju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četiri</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iskustva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struci</w:t>
      </w:r>
      <w:r w:rsidR="00917127" w:rsidRPr="007F487E">
        <w:rPr>
          <w:noProof/>
          <w:lang w:val="sr-Latn-CS"/>
        </w:rPr>
        <w:t xml:space="preserve">, </w:t>
      </w:r>
      <w:r>
        <w:rPr>
          <w:noProof/>
          <w:lang w:val="sr-Latn-CS"/>
        </w:rPr>
        <w:t>položen</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ispit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ispunjava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organima</w:t>
      </w:r>
      <w:r w:rsidR="00917127" w:rsidRPr="007F487E">
        <w:rPr>
          <w:noProof/>
          <w:lang w:val="sr-Latn-CS"/>
        </w:rPr>
        <w:t xml:space="preserve"> </w:t>
      </w:r>
      <w:r>
        <w:rPr>
          <w:noProof/>
          <w:lang w:val="sr-Latn-CS"/>
        </w:rPr>
        <w:t>državne</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samostalni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granicama</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sebe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drugog</w:t>
      </w:r>
      <w:r w:rsidR="00917127" w:rsidRPr="007F487E">
        <w:rPr>
          <w:noProof/>
          <w:lang w:val="sr-Latn-CS"/>
        </w:rPr>
        <w:t xml:space="preserve"> </w:t>
      </w:r>
      <w:r>
        <w:rPr>
          <w:noProof/>
          <w:lang w:val="sr-Latn-CS"/>
        </w:rPr>
        <w:t>poslodavca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učestvuje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radnih</w:t>
      </w:r>
      <w:r w:rsidR="00917127" w:rsidRPr="007F487E">
        <w:rPr>
          <w:noProof/>
          <w:lang w:val="sr-Latn-CS"/>
        </w:rPr>
        <w:t xml:space="preserve"> </w:t>
      </w:r>
      <w:r>
        <w:rPr>
          <w:noProof/>
          <w:lang w:val="sr-Latn-CS"/>
        </w:rPr>
        <w:t>tela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podležu</w:t>
      </w:r>
      <w:r w:rsidR="00917127" w:rsidRPr="007F487E">
        <w:rPr>
          <w:noProof/>
          <w:lang w:val="sr-Latn-CS"/>
        </w:rPr>
        <w:t xml:space="preserve"> </w:t>
      </w:r>
      <w:r>
        <w:rPr>
          <w:noProof/>
          <w:lang w:val="sr-Latn-CS"/>
        </w:rPr>
        <w:t>inspekcijskom</w:t>
      </w:r>
      <w:r w:rsidR="00917127" w:rsidRPr="007F487E">
        <w:rPr>
          <w:noProof/>
          <w:lang w:val="sr-Latn-CS"/>
        </w:rPr>
        <w:t xml:space="preserve"> </w:t>
      </w:r>
      <w:r>
        <w:rPr>
          <w:noProof/>
          <w:lang w:val="sr-Latn-CS"/>
        </w:rPr>
        <w:t>nadzoru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službe</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postupke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suprotnosti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položajem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njegovoj</w:t>
      </w:r>
      <w:r w:rsidR="00917127" w:rsidRPr="007F487E">
        <w:rPr>
          <w:noProof/>
          <w:lang w:val="sr-Latn-CS"/>
        </w:rPr>
        <w:t xml:space="preserve"> </w:t>
      </w:r>
      <w:r>
        <w:rPr>
          <w:noProof/>
          <w:lang w:val="sr-Latn-CS"/>
        </w:rPr>
        <w:t>nepristrasnosti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objektivnosti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vršenju</w:t>
      </w:r>
      <w:r w:rsidR="00917127" w:rsidRPr="007F487E">
        <w:rPr>
          <w:noProof/>
          <w:lang w:val="sr-Latn-CS"/>
        </w:rPr>
        <w:t xml:space="preserve"> </w:t>
      </w:r>
      <w:r>
        <w:rPr>
          <w:noProof/>
          <w:lang w:val="sr-Latn-CS"/>
        </w:rPr>
        <w:t>posla</w:t>
      </w:r>
      <w:r w:rsidR="00917127" w:rsidRPr="007F487E">
        <w:rPr>
          <w:noProof/>
          <w:lang w:val="sr-Latn-CS"/>
        </w:rPr>
        <w:t xml:space="preserve">. </w:t>
      </w:r>
      <w:r>
        <w:rPr>
          <w:noProof/>
          <w:lang w:val="sr-Latn-CS"/>
        </w:rPr>
        <w:t>Sporski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inspekcijskog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postupku</w:t>
      </w:r>
      <w:r w:rsidR="00917127" w:rsidRPr="007F487E">
        <w:rPr>
          <w:noProof/>
          <w:lang w:val="sr-Latn-CS"/>
        </w:rPr>
        <w:t xml:space="preserve"> </w:t>
      </w:r>
      <w:r>
        <w:rPr>
          <w:noProof/>
          <w:lang w:val="sr-Latn-CS"/>
        </w:rPr>
        <w:t>vršenja</w:t>
      </w:r>
      <w:r w:rsidR="00917127" w:rsidRPr="007F487E">
        <w:rPr>
          <w:noProof/>
          <w:lang w:val="sr-Latn-CS"/>
        </w:rPr>
        <w:t xml:space="preserve"> </w:t>
      </w:r>
      <w:r>
        <w:rPr>
          <w:noProof/>
          <w:lang w:val="sr-Latn-CS"/>
        </w:rPr>
        <w:t>inspekcijskog</w:t>
      </w:r>
      <w:r w:rsidR="00917127" w:rsidRPr="007F487E">
        <w:rPr>
          <w:noProof/>
          <w:lang w:val="sr-Latn-CS"/>
        </w:rPr>
        <w:t xml:space="preserve"> </w:t>
      </w:r>
      <w:r>
        <w:rPr>
          <w:noProof/>
          <w:lang w:val="sr-Latn-CS"/>
        </w:rPr>
        <w:t>nadzora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uređen</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dužno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sistemski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kontinuirano</w:t>
      </w:r>
      <w:r w:rsidR="00917127" w:rsidRPr="007F487E">
        <w:rPr>
          <w:noProof/>
          <w:lang w:val="sr-Latn-CS"/>
        </w:rPr>
        <w:t xml:space="preserve"> </w:t>
      </w:r>
      <w:r>
        <w:rPr>
          <w:noProof/>
          <w:lang w:val="sr-Latn-CS"/>
        </w:rPr>
        <w:t>planira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sprovodi</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oblike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usavršavanja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prekršajnu</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pojedinaca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različite</w:t>
      </w:r>
      <w:r w:rsidR="00917127" w:rsidRPr="007F487E">
        <w:rPr>
          <w:noProof/>
          <w:lang w:val="sr-Latn-CS"/>
        </w:rPr>
        <w:t xml:space="preserve"> </w:t>
      </w:r>
      <w:r>
        <w:rPr>
          <w:noProof/>
          <w:lang w:val="sr-Latn-CS"/>
        </w:rPr>
        <w:t>težine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visine</w:t>
      </w:r>
      <w:r w:rsidR="00917127" w:rsidRPr="007F487E">
        <w:rPr>
          <w:noProof/>
          <w:lang w:val="sr-Latn-CS"/>
        </w:rPr>
        <w:t xml:space="preserve"> </w:t>
      </w:r>
      <w:r>
        <w:rPr>
          <w:noProof/>
          <w:lang w:val="sr-Latn-CS"/>
        </w:rPr>
        <w:t>zaprećene</w:t>
      </w:r>
      <w:r w:rsidR="00917127" w:rsidRPr="007F487E">
        <w:rPr>
          <w:noProof/>
          <w:lang w:val="sr-Latn-CS"/>
        </w:rPr>
        <w:t xml:space="preserve"> </w:t>
      </w:r>
      <w:r>
        <w:rPr>
          <w:noProof/>
          <w:lang w:val="sr-Latn-CS"/>
        </w:rPr>
        <w:t>kazne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kršenja</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216BFC">
      <w:pPr>
        <w:numPr>
          <w:ilvl w:val="1"/>
          <w:numId w:val="62"/>
        </w:numPr>
        <w:tabs>
          <w:tab w:val="left" w:pos="0"/>
        </w:tabs>
        <w:spacing w:line="240" w:lineRule="auto"/>
        <w:ind w:left="0" w:firstLine="709"/>
        <w:rPr>
          <w:noProof/>
          <w:lang w:val="sr-Latn-CS"/>
        </w:rPr>
      </w:pP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prelaznih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završnih</w:t>
      </w:r>
      <w:r w:rsidR="00917127" w:rsidRPr="007F487E">
        <w:rPr>
          <w:noProof/>
          <w:lang w:val="sr-Latn-CS"/>
        </w:rPr>
        <w:t xml:space="preserve"> </w:t>
      </w:r>
      <w:r>
        <w:rPr>
          <w:noProof/>
          <w:lang w:val="sr-Latn-CS"/>
        </w:rPr>
        <w:t>odredaba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regulisana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različita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vezana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proces</w:t>
      </w:r>
      <w:r w:rsidR="00917127" w:rsidRPr="007F487E">
        <w:rPr>
          <w:noProof/>
          <w:lang w:val="sr-Latn-CS"/>
        </w:rPr>
        <w:t xml:space="preserve"> </w:t>
      </w:r>
      <w:r>
        <w:rPr>
          <w:noProof/>
          <w:lang w:val="sr-Latn-CS"/>
        </w:rPr>
        <w:t>usaglašavanja</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značajne</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proističu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opredeljenja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proces</w:t>
      </w:r>
      <w:r w:rsidR="00917127" w:rsidRPr="007F487E">
        <w:rPr>
          <w:noProof/>
          <w:lang w:val="sr-Latn-CS"/>
        </w:rPr>
        <w:t xml:space="preserve"> </w:t>
      </w:r>
      <w:r>
        <w:rPr>
          <w:noProof/>
          <w:lang w:val="sr-Latn-CS"/>
        </w:rPr>
        <w:t>privatizacije</w:t>
      </w:r>
      <w:r w:rsidR="00917127" w:rsidRPr="007F487E">
        <w:rPr>
          <w:noProof/>
          <w:lang w:val="sr-Latn-CS"/>
        </w:rPr>
        <w:t xml:space="preserve"> </w:t>
      </w:r>
      <w:r>
        <w:rPr>
          <w:noProof/>
          <w:lang w:val="sr-Latn-CS"/>
        </w:rPr>
        <w:t>društvenog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državnog</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uredi</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cilju</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imovine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kapitala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omogućava</w:t>
      </w:r>
      <w:r w:rsidR="00917127" w:rsidRPr="007F487E">
        <w:rPr>
          <w:noProof/>
          <w:lang w:val="sr-Latn-CS"/>
        </w:rPr>
        <w:t xml:space="preserve"> </w:t>
      </w:r>
      <w:r>
        <w:rPr>
          <w:noProof/>
          <w:lang w:val="sr-Latn-CS"/>
        </w:rPr>
        <w:t>nesmetano</w:t>
      </w:r>
      <w:r w:rsidR="00917127" w:rsidRPr="007F487E">
        <w:rPr>
          <w:noProof/>
          <w:lang w:val="sr-Latn-CS"/>
        </w:rPr>
        <w:t xml:space="preserve"> </w:t>
      </w:r>
      <w:r>
        <w:rPr>
          <w:noProof/>
          <w:lang w:val="sr-Latn-CS"/>
        </w:rPr>
        <w:t>funkcionisanje</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situacijama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potreban</w:t>
      </w:r>
      <w:r w:rsidR="00917127" w:rsidRPr="007F487E">
        <w:rPr>
          <w:noProof/>
          <w:lang w:val="sr-Latn-CS"/>
        </w:rPr>
        <w:t xml:space="preserve"> </w:t>
      </w:r>
      <w:r>
        <w:rPr>
          <w:noProof/>
          <w:lang w:val="sr-Latn-CS"/>
        </w:rPr>
        <w:t>određen</w:t>
      </w:r>
      <w:r w:rsidR="00917127" w:rsidRPr="007F487E">
        <w:rPr>
          <w:noProof/>
          <w:lang w:val="sr-Latn-CS"/>
        </w:rPr>
        <w:t xml:space="preserve"> </w:t>
      </w:r>
      <w:r>
        <w:rPr>
          <w:noProof/>
          <w:lang w:val="sr-Latn-CS"/>
        </w:rPr>
        <w:t>vremenski</w:t>
      </w:r>
      <w:r w:rsidR="00917127" w:rsidRPr="007F487E">
        <w:rPr>
          <w:noProof/>
          <w:lang w:val="sr-Latn-CS"/>
        </w:rPr>
        <w:t xml:space="preserve"> </w:t>
      </w:r>
      <w:r>
        <w:rPr>
          <w:noProof/>
          <w:lang w:val="sr-Latn-CS"/>
        </w:rPr>
        <w:t>rok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sticanje</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adekvatnu</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917127" w:rsidP="00917127">
      <w:pPr>
        <w:pStyle w:val="normal0"/>
        <w:tabs>
          <w:tab w:val="left" w:pos="1152"/>
        </w:tabs>
        <w:spacing w:before="0" w:beforeAutospacing="0" w:after="0" w:afterAutospacing="0"/>
        <w:ind w:firstLine="709"/>
        <w:jc w:val="both"/>
        <w:rPr>
          <w:noProof/>
          <w:lang w:val="sr-Latn-CS"/>
        </w:rPr>
      </w:pP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Da</w:t>
      </w:r>
      <w:r w:rsidR="00917127" w:rsidRPr="007F487E">
        <w:rPr>
          <w:b/>
          <w:noProof/>
          <w:lang w:val="sr-Latn-CS"/>
        </w:rPr>
        <w:t xml:space="preserve"> </w:t>
      </w:r>
      <w:r>
        <w:rPr>
          <w:b/>
          <w:noProof/>
          <w:lang w:val="sr-Latn-CS"/>
        </w:rPr>
        <w:t>li</w:t>
      </w:r>
      <w:r w:rsidR="00917127" w:rsidRPr="007F487E">
        <w:rPr>
          <w:b/>
          <w:noProof/>
          <w:lang w:val="sr-Latn-CS"/>
        </w:rPr>
        <w:t xml:space="preserve"> </w:t>
      </w:r>
      <w:r>
        <w:rPr>
          <w:b/>
          <w:noProof/>
          <w:lang w:val="sr-Latn-CS"/>
        </w:rPr>
        <w:t>su</w:t>
      </w:r>
      <w:r w:rsidR="00917127" w:rsidRPr="007F487E">
        <w:rPr>
          <w:b/>
          <w:noProof/>
          <w:lang w:val="sr-Latn-CS"/>
        </w:rPr>
        <w:t xml:space="preserve"> </w:t>
      </w:r>
      <w:r>
        <w:rPr>
          <w:b/>
          <w:noProof/>
          <w:lang w:val="sr-Latn-CS"/>
        </w:rPr>
        <w:t>razmatrane</w:t>
      </w:r>
      <w:r w:rsidR="00917127" w:rsidRPr="007F487E">
        <w:rPr>
          <w:b/>
          <w:noProof/>
          <w:lang w:val="sr-Latn-CS"/>
        </w:rPr>
        <w:t xml:space="preserve"> </w:t>
      </w:r>
      <w:r>
        <w:rPr>
          <w:b/>
          <w:noProof/>
          <w:lang w:val="sr-Latn-CS"/>
        </w:rPr>
        <w:t>mogućnosti</w:t>
      </w:r>
      <w:r w:rsidR="00917127" w:rsidRPr="007F487E">
        <w:rPr>
          <w:b/>
          <w:noProof/>
          <w:lang w:val="sr-Latn-CS"/>
        </w:rPr>
        <w:t xml:space="preserve"> </w:t>
      </w:r>
      <w:r>
        <w:rPr>
          <w:b/>
          <w:noProof/>
          <w:lang w:val="sr-Latn-CS"/>
        </w:rPr>
        <w:t>za</w:t>
      </w:r>
      <w:r w:rsidR="00917127" w:rsidRPr="007F487E">
        <w:rPr>
          <w:b/>
          <w:noProof/>
          <w:lang w:val="sr-Latn-CS"/>
        </w:rPr>
        <w:t xml:space="preserve"> </w:t>
      </w:r>
      <w:r>
        <w:rPr>
          <w:b/>
          <w:noProof/>
          <w:lang w:val="sr-Latn-CS"/>
        </w:rPr>
        <w:t>rešavanje</w:t>
      </w:r>
      <w:r w:rsidR="00917127" w:rsidRPr="007F487E">
        <w:rPr>
          <w:b/>
          <w:noProof/>
          <w:lang w:val="sr-Latn-CS"/>
        </w:rPr>
        <w:t xml:space="preserve"> </w:t>
      </w:r>
      <w:r>
        <w:rPr>
          <w:b/>
          <w:noProof/>
          <w:lang w:val="sr-Latn-CS"/>
        </w:rPr>
        <w:t>problema</w:t>
      </w:r>
      <w:r w:rsidR="00917127" w:rsidRPr="007F487E">
        <w:rPr>
          <w:b/>
          <w:noProof/>
          <w:lang w:val="sr-Latn-CS"/>
        </w:rPr>
        <w:t xml:space="preserve"> </w:t>
      </w:r>
      <w:r>
        <w:rPr>
          <w:b/>
          <w:noProof/>
          <w:lang w:val="sr-Latn-CS"/>
        </w:rPr>
        <w:t>bez</w:t>
      </w:r>
      <w:r w:rsidR="00917127" w:rsidRPr="007F487E">
        <w:rPr>
          <w:b/>
          <w:noProof/>
          <w:lang w:val="sr-Latn-CS"/>
        </w:rPr>
        <w:t xml:space="preserve"> </w:t>
      </w:r>
      <w:r>
        <w:rPr>
          <w:b/>
          <w:noProof/>
          <w:lang w:val="sr-Latn-CS"/>
        </w:rPr>
        <w:t>donošenja</w:t>
      </w:r>
      <w:r w:rsidR="00917127" w:rsidRPr="007F487E">
        <w:rPr>
          <w:b/>
          <w:noProof/>
          <w:lang w:val="sr-Latn-CS"/>
        </w:rPr>
        <w:t xml:space="preserve"> </w:t>
      </w:r>
      <w:r>
        <w:rPr>
          <w:b/>
          <w:noProof/>
          <w:lang w:val="sr-Latn-CS"/>
        </w:rPr>
        <w:t>akta</w:t>
      </w:r>
      <w:r w:rsidR="00917127" w:rsidRPr="007F487E">
        <w:rPr>
          <w:b/>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Razmatrane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alternativne</w:t>
      </w:r>
      <w:r w:rsidR="00917127" w:rsidRPr="007F487E">
        <w:rPr>
          <w:noProof/>
          <w:lang w:val="sr-Latn-CS"/>
        </w:rPr>
        <w:t xml:space="preserve"> </w:t>
      </w:r>
      <w:r>
        <w:rPr>
          <w:noProof/>
          <w:lang w:val="sr-Latn-CS"/>
        </w:rPr>
        <w:t>mogućnosti</w:t>
      </w:r>
      <w:r w:rsidR="00917127" w:rsidRPr="007F487E">
        <w:rPr>
          <w:noProof/>
          <w:lang w:val="sr-Latn-CS"/>
        </w:rPr>
        <w:t xml:space="preserve"> </w:t>
      </w:r>
      <w:r>
        <w:rPr>
          <w:noProof/>
          <w:lang w:val="sr-Latn-CS"/>
        </w:rPr>
        <w:t>rešavanja</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usvajanje</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potrebnih</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dopuna</w:t>
      </w:r>
      <w:r w:rsidR="00917127" w:rsidRPr="007F487E">
        <w:rPr>
          <w:noProof/>
          <w:lang w:val="sr-Latn-CS"/>
        </w:rPr>
        <w:t xml:space="preserve"> </w:t>
      </w:r>
      <w:r>
        <w:rPr>
          <w:noProof/>
          <w:lang w:val="sr-Latn-CS"/>
        </w:rPr>
        <w:t>toliki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saglasno</w:t>
      </w:r>
      <w:r w:rsidR="00917127" w:rsidRPr="007F487E">
        <w:rPr>
          <w:noProof/>
          <w:lang w:val="sr-Latn-CS"/>
        </w:rPr>
        <w:t xml:space="preserve"> </w:t>
      </w:r>
      <w:r>
        <w:rPr>
          <w:noProof/>
          <w:lang w:val="sr-Latn-CS"/>
        </w:rPr>
        <w:t>propisima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izradu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potrebno</w:t>
      </w:r>
      <w:r w:rsidR="00917127" w:rsidRPr="007F487E">
        <w:rPr>
          <w:noProof/>
          <w:lang w:val="sr-Latn-CS"/>
        </w:rPr>
        <w:t xml:space="preserve"> </w:t>
      </w:r>
      <w:r>
        <w:rPr>
          <w:noProof/>
          <w:lang w:val="sr-Latn-CS"/>
        </w:rPr>
        <w:t>doneti</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sporu</w:t>
      </w:r>
      <w:r w:rsidR="00917127" w:rsidRPr="007F487E">
        <w:rPr>
          <w:noProof/>
          <w:lang w:val="sr-Latn-CS"/>
        </w:rPr>
        <w:t xml:space="preserve">.  </w:t>
      </w: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Zašto</w:t>
      </w:r>
      <w:r w:rsidR="00917127" w:rsidRPr="007F487E">
        <w:rPr>
          <w:b/>
          <w:noProof/>
          <w:lang w:val="sr-Latn-CS"/>
        </w:rPr>
        <w:t xml:space="preserve"> </w:t>
      </w:r>
      <w:r>
        <w:rPr>
          <w:b/>
          <w:noProof/>
          <w:lang w:val="sr-Latn-CS"/>
        </w:rPr>
        <w:t>je</w:t>
      </w:r>
      <w:r w:rsidR="00917127" w:rsidRPr="007F487E">
        <w:rPr>
          <w:b/>
          <w:noProof/>
          <w:lang w:val="sr-Latn-CS"/>
        </w:rPr>
        <w:t xml:space="preserve"> </w:t>
      </w:r>
      <w:r>
        <w:rPr>
          <w:b/>
          <w:noProof/>
          <w:lang w:val="sr-Latn-CS"/>
        </w:rPr>
        <w:t>donošenje</w:t>
      </w:r>
      <w:r w:rsidR="00917127" w:rsidRPr="007F487E">
        <w:rPr>
          <w:b/>
          <w:noProof/>
          <w:lang w:val="sr-Latn-CS"/>
        </w:rPr>
        <w:t xml:space="preserve"> </w:t>
      </w:r>
      <w:r>
        <w:rPr>
          <w:b/>
          <w:noProof/>
          <w:lang w:val="sr-Latn-CS"/>
        </w:rPr>
        <w:t>akta</w:t>
      </w:r>
      <w:r w:rsidR="00917127" w:rsidRPr="007F487E">
        <w:rPr>
          <w:b/>
          <w:noProof/>
          <w:lang w:val="sr-Latn-CS"/>
        </w:rPr>
        <w:t xml:space="preserve"> </w:t>
      </w:r>
      <w:r>
        <w:rPr>
          <w:b/>
          <w:noProof/>
          <w:lang w:val="sr-Latn-CS"/>
        </w:rPr>
        <w:t>najbolji</w:t>
      </w:r>
      <w:r w:rsidR="00917127" w:rsidRPr="007F487E">
        <w:rPr>
          <w:b/>
          <w:noProof/>
          <w:lang w:val="sr-Latn-CS"/>
        </w:rPr>
        <w:t xml:space="preserve"> </w:t>
      </w:r>
      <w:r>
        <w:rPr>
          <w:b/>
          <w:noProof/>
          <w:lang w:val="sr-Latn-CS"/>
        </w:rPr>
        <w:t>način</w:t>
      </w:r>
      <w:r w:rsidR="00917127" w:rsidRPr="007F487E">
        <w:rPr>
          <w:b/>
          <w:noProof/>
          <w:lang w:val="sr-Latn-CS"/>
        </w:rPr>
        <w:t xml:space="preserve"> </w:t>
      </w:r>
      <w:r>
        <w:rPr>
          <w:b/>
          <w:noProof/>
          <w:lang w:val="sr-Latn-CS"/>
        </w:rPr>
        <w:t>za</w:t>
      </w:r>
      <w:r w:rsidR="00917127" w:rsidRPr="007F487E">
        <w:rPr>
          <w:b/>
          <w:noProof/>
          <w:lang w:val="sr-Latn-CS"/>
        </w:rPr>
        <w:t xml:space="preserve"> </w:t>
      </w:r>
      <w:r>
        <w:rPr>
          <w:b/>
          <w:noProof/>
          <w:lang w:val="sr-Latn-CS"/>
        </w:rPr>
        <w:t>rešavanje</w:t>
      </w:r>
      <w:r w:rsidR="00917127" w:rsidRPr="007F487E">
        <w:rPr>
          <w:b/>
          <w:noProof/>
          <w:lang w:val="sr-Latn-CS"/>
        </w:rPr>
        <w:t xml:space="preserve"> </w:t>
      </w:r>
      <w:r>
        <w:rPr>
          <w:b/>
          <w:noProof/>
          <w:lang w:val="sr-Latn-CS"/>
        </w:rPr>
        <w:t>problema</w:t>
      </w:r>
      <w:r w:rsidR="00917127" w:rsidRPr="007F487E">
        <w:rPr>
          <w:b/>
          <w:noProof/>
          <w:lang w:val="sr-Latn-CS"/>
        </w:rPr>
        <w:t>?</w:t>
      </w:r>
    </w:p>
    <w:p w:rsidR="00917127" w:rsidRPr="007F487E" w:rsidRDefault="00917127" w:rsidP="00917127">
      <w:pPr>
        <w:pStyle w:val="ListParagraph"/>
        <w:spacing w:afterLines="60" w:after="144" w:line="240" w:lineRule="auto"/>
        <w:ind w:left="0" w:firstLine="709"/>
        <w:rPr>
          <w:b/>
          <w:noProof/>
          <w:lang w:val="sr-Latn-CS"/>
        </w:rPr>
      </w:pPr>
    </w:p>
    <w:p w:rsidR="00917127" w:rsidRPr="007F487E" w:rsidRDefault="007F487E" w:rsidP="00917127">
      <w:pPr>
        <w:pStyle w:val="ListParagraph"/>
        <w:spacing w:afterLines="60" w:after="144" w:line="240" w:lineRule="auto"/>
        <w:ind w:left="0" w:firstLine="709"/>
        <w:rPr>
          <w:noProof/>
          <w:lang w:val="sr-Latn-CS"/>
        </w:rPr>
      </w:pPr>
      <w:r>
        <w:rPr>
          <w:noProof/>
          <w:lang w:val="sr-Latn-CS"/>
        </w:rPr>
        <w:t>Probleme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razrešiti</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novog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Loše</w:t>
      </w:r>
      <w:r w:rsidR="00917127" w:rsidRPr="007F487E">
        <w:rPr>
          <w:noProof/>
          <w:lang w:val="sr-Latn-CS"/>
        </w:rPr>
        <w:t xml:space="preserve"> </w:t>
      </w:r>
      <w:r>
        <w:rPr>
          <w:noProof/>
          <w:lang w:val="sr-Latn-CS"/>
        </w:rPr>
        <w:t>ekonomsko</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nekim</w:t>
      </w:r>
      <w:r w:rsidR="00917127" w:rsidRPr="007F487E">
        <w:rPr>
          <w:noProof/>
          <w:lang w:val="sr-Latn-CS"/>
        </w:rPr>
        <w:t xml:space="preserve"> </w:t>
      </w:r>
      <w:r>
        <w:rPr>
          <w:noProof/>
          <w:lang w:val="sr-Latn-CS"/>
        </w:rPr>
        <w:t>delovima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organizaciono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brojnim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veliko</w:t>
      </w:r>
      <w:r w:rsidR="00917127" w:rsidRPr="007F487E">
        <w:rPr>
          <w:noProof/>
          <w:lang w:val="sr-Latn-CS"/>
        </w:rPr>
        <w:t xml:space="preserve"> </w:t>
      </w:r>
      <w:r>
        <w:rPr>
          <w:noProof/>
          <w:lang w:val="sr-Latn-CS"/>
        </w:rPr>
        <w:t>izbegavanje</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važećih</w:t>
      </w:r>
      <w:r w:rsidR="00917127" w:rsidRPr="007F487E">
        <w:rPr>
          <w:noProof/>
          <w:lang w:val="sr-Latn-CS"/>
        </w:rPr>
        <w:t xml:space="preserve"> </w:t>
      </w:r>
      <w:r>
        <w:rPr>
          <w:noProof/>
          <w:lang w:val="sr-Latn-CS"/>
        </w:rPr>
        <w:t>zakonskih</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usled</w:t>
      </w:r>
      <w:r w:rsidR="00917127" w:rsidRPr="007F487E">
        <w:rPr>
          <w:noProof/>
          <w:lang w:val="sr-Latn-CS"/>
        </w:rPr>
        <w:t xml:space="preserve"> </w:t>
      </w:r>
      <w:r>
        <w:rPr>
          <w:noProof/>
          <w:lang w:val="sr-Latn-CS"/>
        </w:rPr>
        <w:t>nedostatka</w:t>
      </w:r>
      <w:r w:rsidR="00917127" w:rsidRPr="007F487E">
        <w:rPr>
          <w:noProof/>
          <w:lang w:val="sr-Latn-CS"/>
        </w:rPr>
        <w:t xml:space="preserve"> </w:t>
      </w:r>
      <w:r>
        <w:rPr>
          <w:noProof/>
          <w:lang w:val="sr-Latn-CS"/>
        </w:rPr>
        <w:t>adekvatnih</w:t>
      </w:r>
      <w:r w:rsidR="00917127" w:rsidRPr="007F487E">
        <w:rPr>
          <w:noProof/>
          <w:lang w:val="sr-Latn-CS"/>
        </w:rPr>
        <w:t xml:space="preserve"> </w:t>
      </w:r>
      <w:r>
        <w:rPr>
          <w:noProof/>
          <w:lang w:val="sr-Latn-CS"/>
        </w:rPr>
        <w:t>mehanizama</w:t>
      </w:r>
      <w:r w:rsidR="00917127" w:rsidRPr="007F487E">
        <w:rPr>
          <w:noProof/>
          <w:lang w:val="sr-Latn-CS"/>
        </w:rPr>
        <w:t xml:space="preserve"> </w:t>
      </w:r>
      <w:r>
        <w:rPr>
          <w:noProof/>
          <w:lang w:val="sr-Latn-CS"/>
        </w:rPr>
        <w:t>prevencije</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sankcionisanja</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hitno</w:t>
      </w:r>
      <w:r w:rsidR="00917127" w:rsidRPr="007F487E">
        <w:rPr>
          <w:noProof/>
          <w:lang w:val="sr-Latn-CS"/>
        </w:rPr>
        <w:t xml:space="preserve"> </w:t>
      </w:r>
      <w:r>
        <w:rPr>
          <w:noProof/>
          <w:lang w:val="sr-Latn-CS"/>
        </w:rPr>
        <w:t>preduzmu</w:t>
      </w:r>
      <w:r w:rsidR="00917127" w:rsidRPr="007F487E">
        <w:rPr>
          <w:noProof/>
          <w:lang w:val="sr-Latn-CS"/>
        </w:rPr>
        <w:t xml:space="preserve"> </w:t>
      </w:r>
      <w:r>
        <w:rPr>
          <w:noProof/>
          <w:lang w:val="sr-Latn-CS"/>
        </w:rPr>
        <w:t>adekvatne</w:t>
      </w:r>
      <w:r w:rsidR="00917127" w:rsidRPr="007F487E">
        <w:rPr>
          <w:noProof/>
          <w:lang w:val="sr-Latn-CS"/>
        </w:rPr>
        <w:t xml:space="preserve"> </w:t>
      </w:r>
      <w:r>
        <w:rPr>
          <w:noProof/>
          <w:lang w:val="sr-Latn-CS"/>
        </w:rPr>
        <w:t>zakonske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zaštitio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daljeg</w:t>
      </w:r>
      <w:r w:rsidR="00917127" w:rsidRPr="007F487E">
        <w:rPr>
          <w:noProof/>
          <w:lang w:val="sr-Latn-CS"/>
        </w:rPr>
        <w:t xml:space="preserve"> </w:t>
      </w:r>
      <w:r>
        <w:rPr>
          <w:noProof/>
          <w:lang w:val="sr-Latn-CS"/>
        </w:rPr>
        <w:t>propadanja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unapredio</w:t>
      </w:r>
      <w:r w:rsidR="00917127" w:rsidRPr="007F487E">
        <w:rPr>
          <w:noProof/>
          <w:lang w:val="sr-Latn-CS"/>
        </w:rPr>
        <w:t>.</w:t>
      </w:r>
    </w:p>
    <w:p w:rsidR="00917127" w:rsidRPr="007F487E" w:rsidRDefault="00917127" w:rsidP="00917127">
      <w:pPr>
        <w:pStyle w:val="ListParagraph"/>
        <w:spacing w:afterLines="60" w:after="144" w:line="240" w:lineRule="auto"/>
        <w:ind w:left="0" w:firstLine="709"/>
        <w:rPr>
          <w:noProof/>
          <w:lang w:val="sr-Latn-CS"/>
        </w:rPr>
      </w:pP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Na</w:t>
      </w:r>
      <w:r w:rsidR="00917127" w:rsidRPr="007F487E">
        <w:rPr>
          <w:b/>
          <w:noProof/>
          <w:lang w:val="sr-Latn-CS"/>
        </w:rPr>
        <w:t xml:space="preserve"> </w:t>
      </w:r>
      <w:r>
        <w:rPr>
          <w:b/>
          <w:noProof/>
          <w:lang w:val="sr-Latn-CS"/>
        </w:rPr>
        <w:t>koga</w:t>
      </w:r>
      <w:r w:rsidR="00917127" w:rsidRPr="007F487E">
        <w:rPr>
          <w:b/>
          <w:noProof/>
          <w:lang w:val="sr-Latn-CS"/>
        </w:rPr>
        <w:t xml:space="preserve"> </w:t>
      </w:r>
      <w:r>
        <w:rPr>
          <w:b/>
          <w:noProof/>
          <w:lang w:val="sr-Latn-CS"/>
        </w:rPr>
        <w:t>i</w:t>
      </w:r>
      <w:r w:rsidR="00917127" w:rsidRPr="007F487E">
        <w:rPr>
          <w:b/>
          <w:noProof/>
          <w:lang w:val="sr-Latn-CS"/>
        </w:rPr>
        <w:t xml:space="preserve"> </w:t>
      </w:r>
      <w:r>
        <w:rPr>
          <w:b/>
          <w:noProof/>
          <w:lang w:val="sr-Latn-CS"/>
        </w:rPr>
        <w:t>kako</w:t>
      </w:r>
      <w:r w:rsidR="00917127" w:rsidRPr="007F487E">
        <w:rPr>
          <w:b/>
          <w:noProof/>
          <w:lang w:val="sr-Latn-CS"/>
        </w:rPr>
        <w:t xml:space="preserve"> </w:t>
      </w:r>
      <w:r>
        <w:rPr>
          <w:b/>
          <w:noProof/>
          <w:lang w:val="sr-Latn-CS"/>
        </w:rPr>
        <w:t>će</w:t>
      </w:r>
      <w:r w:rsidR="00917127" w:rsidRPr="007F487E">
        <w:rPr>
          <w:b/>
          <w:noProof/>
          <w:lang w:val="sr-Latn-CS"/>
        </w:rPr>
        <w:t xml:space="preserve"> </w:t>
      </w:r>
      <w:r>
        <w:rPr>
          <w:b/>
          <w:noProof/>
          <w:lang w:val="sr-Latn-CS"/>
        </w:rPr>
        <w:t>najverovatnije</w:t>
      </w:r>
      <w:r w:rsidR="00917127" w:rsidRPr="007F487E">
        <w:rPr>
          <w:b/>
          <w:noProof/>
          <w:lang w:val="sr-Latn-CS"/>
        </w:rPr>
        <w:t xml:space="preserve"> </w:t>
      </w:r>
      <w:r>
        <w:rPr>
          <w:b/>
          <w:noProof/>
          <w:lang w:val="sr-Latn-CS"/>
        </w:rPr>
        <w:t>uticati</w:t>
      </w:r>
      <w:r w:rsidR="00917127" w:rsidRPr="007F487E">
        <w:rPr>
          <w:b/>
          <w:noProof/>
          <w:lang w:val="sr-Latn-CS"/>
        </w:rPr>
        <w:t xml:space="preserve"> </w:t>
      </w:r>
      <w:r>
        <w:rPr>
          <w:b/>
          <w:noProof/>
          <w:lang w:val="sr-Latn-CS"/>
        </w:rPr>
        <w:t>rešenja</w:t>
      </w:r>
      <w:r w:rsidR="00917127" w:rsidRPr="007F487E">
        <w:rPr>
          <w:b/>
          <w:noProof/>
          <w:lang w:val="sr-Latn-CS"/>
        </w:rPr>
        <w:t xml:space="preserve"> </w:t>
      </w:r>
      <w:r>
        <w:rPr>
          <w:b/>
          <w:noProof/>
          <w:lang w:val="sr-Latn-CS"/>
        </w:rPr>
        <w:t>u</w:t>
      </w:r>
      <w:r w:rsidR="00917127" w:rsidRPr="007F487E">
        <w:rPr>
          <w:b/>
          <w:noProof/>
          <w:lang w:val="sr-Latn-CS"/>
        </w:rPr>
        <w:t xml:space="preserve"> </w:t>
      </w:r>
      <w:r>
        <w:rPr>
          <w:b/>
          <w:noProof/>
          <w:lang w:val="sr-Latn-CS"/>
        </w:rPr>
        <w:t>zakonu</w:t>
      </w:r>
      <w:r w:rsidR="00917127" w:rsidRPr="007F487E">
        <w:rPr>
          <w:b/>
          <w:noProof/>
          <w:lang w:val="sr-Latn-CS"/>
        </w:rPr>
        <w:t>?</w:t>
      </w:r>
    </w:p>
    <w:p w:rsidR="00917127" w:rsidRPr="007F487E" w:rsidRDefault="007F487E" w:rsidP="00917127">
      <w:pPr>
        <w:spacing w:afterLines="60" w:after="144" w:line="240" w:lineRule="auto"/>
        <w:ind w:firstLine="709"/>
        <w:rPr>
          <w:bCs/>
          <w:noProof/>
          <w:lang w:val="sr-Latn-CS"/>
        </w:rPr>
      </w:pPr>
      <w:r>
        <w:rPr>
          <w:bCs/>
          <w:noProof/>
          <w:lang w:val="sr-Latn-CS"/>
        </w:rPr>
        <w:t>Rešenja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Zakonu</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uticati</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sve</w:t>
      </w:r>
      <w:r w:rsidR="00917127" w:rsidRPr="007F487E">
        <w:rPr>
          <w:bCs/>
          <w:noProof/>
          <w:lang w:val="sr-Latn-CS"/>
        </w:rPr>
        <w:t xml:space="preserve"> </w:t>
      </w:r>
      <w:r>
        <w:rPr>
          <w:bCs/>
          <w:noProof/>
          <w:lang w:val="sr-Latn-CS"/>
        </w:rPr>
        <w:t>subjekte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pojedinci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sve</w:t>
      </w:r>
      <w:r w:rsidR="00917127" w:rsidRPr="007F487E">
        <w:rPr>
          <w:bCs/>
          <w:noProof/>
          <w:lang w:val="sr-Latn-CS"/>
        </w:rPr>
        <w:t xml:space="preserve"> </w:t>
      </w:r>
      <w:r>
        <w:rPr>
          <w:bCs/>
          <w:noProof/>
          <w:lang w:val="sr-Latn-CS"/>
        </w:rPr>
        <w:t>nosioce</w:t>
      </w:r>
      <w:r w:rsidR="00917127" w:rsidRPr="007F487E">
        <w:rPr>
          <w:bCs/>
          <w:noProof/>
          <w:lang w:val="sr-Latn-CS"/>
        </w:rPr>
        <w:t xml:space="preserve"> </w:t>
      </w:r>
      <w:r>
        <w:rPr>
          <w:bCs/>
          <w:noProof/>
          <w:lang w:val="sr-Latn-CS"/>
        </w:rPr>
        <w:t>javnih</w:t>
      </w:r>
      <w:r w:rsidR="00917127" w:rsidRPr="007F487E">
        <w:rPr>
          <w:bCs/>
          <w:noProof/>
          <w:lang w:val="sr-Latn-CS"/>
        </w:rPr>
        <w:t xml:space="preserve"> </w:t>
      </w:r>
      <w:r>
        <w:rPr>
          <w:bCs/>
          <w:noProof/>
          <w:lang w:val="sr-Latn-CS"/>
        </w:rPr>
        <w:t>vlasti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članu</w:t>
      </w:r>
      <w:r w:rsidR="00917127" w:rsidRPr="007F487E">
        <w:rPr>
          <w:bCs/>
          <w:noProof/>
          <w:lang w:val="sr-Latn-CS"/>
        </w:rPr>
        <w:t xml:space="preserve"> 7. </w:t>
      </w:r>
      <w:r>
        <w:rPr>
          <w:bCs/>
          <w:noProof/>
          <w:lang w:val="sr-Latn-CS"/>
        </w:rPr>
        <w:t>precizirano</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obaveze</w:t>
      </w:r>
      <w:r w:rsidR="00917127" w:rsidRPr="007F487E">
        <w:rPr>
          <w:bCs/>
          <w:noProof/>
          <w:lang w:val="sr-Latn-CS"/>
        </w:rPr>
        <w:t xml:space="preserve"> </w:t>
      </w:r>
      <w:r>
        <w:rPr>
          <w:bCs/>
          <w:noProof/>
          <w:lang w:val="sr-Latn-CS"/>
        </w:rPr>
        <w:t>utvrđene</w:t>
      </w:r>
      <w:r w:rsidR="00917127" w:rsidRPr="007F487E">
        <w:rPr>
          <w:bCs/>
          <w:noProof/>
          <w:lang w:val="sr-Latn-CS"/>
        </w:rPr>
        <w:t xml:space="preserve"> </w:t>
      </w:r>
      <w:r>
        <w:rPr>
          <w:bCs/>
          <w:noProof/>
          <w:lang w:val="sr-Latn-CS"/>
        </w:rPr>
        <w:t>Zakonom</w:t>
      </w:r>
      <w:r w:rsidR="00917127" w:rsidRPr="007F487E">
        <w:rPr>
          <w:bCs/>
          <w:noProof/>
          <w:lang w:val="sr-Latn-CS"/>
        </w:rPr>
        <w:t xml:space="preserve"> </w:t>
      </w:r>
      <w:r>
        <w:rPr>
          <w:bCs/>
          <w:noProof/>
          <w:lang w:val="sr-Latn-CS"/>
        </w:rPr>
        <w:t>podjednako</w:t>
      </w:r>
      <w:r w:rsidR="00917127" w:rsidRPr="007F487E">
        <w:rPr>
          <w:bCs/>
          <w:noProof/>
          <w:lang w:val="sr-Latn-CS"/>
        </w:rPr>
        <w:t xml:space="preserve"> </w:t>
      </w:r>
      <w:r>
        <w:rPr>
          <w:bCs/>
          <w:noProof/>
          <w:lang w:val="sr-Latn-CS"/>
        </w:rPr>
        <w:t>odnose</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sve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imaju</w:t>
      </w:r>
      <w:r w:rsidR="00917127" w:rsidRPr="007F487E">
        <w:rPr>
          <w:bCs/>
          <w:noProof/>
          <w:lang w:val="sr-Latn-CS"/>
        </w:rPr>
        <w:t xml:space="preserve"> </w:t>
      </w:r>
      <w:r>
        <w:rPr>
          <w:bCs/>
          <w:noProof/>
          <w:lang w:val="sr-Latn-CS"/>
        </w:rPr>
        <w:t>svoje</w:t>
      </w:r>
      <w:r w:rsidR="00917127" w:rsidRPr="007F487E">
        <w:rPr>
          <w:bCs/>
          <w:noProof/>
          <w:lang w:val="sr-Latn-CS"/>
        </w:rPr>
        <w:t xml:space="preserve"> </w:t>
      </w:r>
      <w:r>
        <w:rPr>
          <w:bCs/>
          <w:noProof/>
          <w:lang w:val="sr-Latn-CS"/>
        </w:rPr>
        <w:t>sedište</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teritoriji</w:t>
      </w:r>
      <w:r w:rsidR="00917127" w:rsidRPr="007F487E">
        <w:rPr>
          <w:bCs/>
          <w:noProof/>
          <w:lang w:val="sr-Latn-CS"/>
        </w:rPr>
        <w:t xml:space="preserve"> </w:t>
      </w:r>
      <w:r>
        <w:rPr>
          <w:bCs/>
          <w:noProof/>
          <w:lang w:val="sr-Latn-CS"/>
        </w:rPr>
        <w:t>Republike</w:t>
      </w:r>
      <w:r w:rsidR="00917127" w:rsidRPr="007F487E">
        <w:rPr>
          <w:bCs/>
          <w:noProof/>
          <w:lang w:val="sr-Latn-CS"/>
        </w:rPr>
        <w:t xml:space="preserve"> </w:t>
      </w:r>
      <w:r>
        <w:rPr>
          <w:bCs/>
          <w:noProof/>
          <w:lang w:val="sr-Latn-CS"/>
        </w:rPr>
        <w:t>Srbije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svako</w:t>
      </w:r>
      <w:r w:rsidR="00917127" w:rsidRPr="007F487E">
        <w:rPr>
          <w:bCs/>
          <w:noProof/>
          <w:lang w:val="sr-Latn-CS"/>
        </w:rPr>
        <w:t xml:space="preserve"> </w:t>
      </w:r>
      <w:r>
        <w:rPr>
          <w:bCs/>
          <w:noProof/>
          <w:lang w:val="sr-Latn-CS"/>
        </w:rPr>
        <w:t>obavljanje</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aktivnosti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delatnosti</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teritoriji</w:t>
      </w:r>
      <w:r w:rsidR="00917127" w:rsidRPr="007F487E">
        <w:rPr>
          <w:bCs/>
          <w:noProof/>
          <w:lang w:val="sr-Latn-CS"/>
        </w:rPr>
        <w:t xml:space="preserve"> </w:t>
      </w:r>
      <w:r>
        <w:rPr>
          <w:bCs/>
          <w:noProof/>
          <w:lang w:val="sr-Latn-CS"/>
        </w:rPr>
        <w:t>Republike</w:t>
      </w:r>
      <w:r w:rsidR="00917127" w:rsidRPr="007F487E">
        <w:rPr>
          <w:bCs/>
          <w:noProof/>
          <w:lang w:val="sr-Latn-CS"/>
        </w:rPr>
        <w:t xml:space="preserve"> </w:t>
      </w:r>
      <w:r>
        <w:rPr>
          <w:bCs/>
          <w:noProof/>
          <w:lang w:val="sr-Latn-CS"/>
        </w:rPr>
        <w:t>Srbije</w:t>
      </w:r>
      <w:r w:rsidR="00917127" w:rsidRPr="007F487E">
        <w:rPr>
          <w:bCs/>
          <w:noProof/>
          <w:lang w:val="sr-Latn-CS"/>
        </w:rPr>
        <w:t xml:space="preserve">, </w:t>
      </w:r>
      <w:r>
        <w:rPr>
          <w:bCs/>
          <w:noProof/>
          <w:lang w:val="sr-Latn-CS"/>
        </w:rPr>
        <w:t>osim</w:t>
      </w:r>
      <w:r w:rsidR="00917127" w:rsidRPr="007F487E">
        <w:rPr>
          <w:bCs/>
          <w:noProof/>
          <w:lang w:val="sr-Latn-CS"/>
        </w:rPr>
        <w:t xml:space="preserve"> </w:t>
      </w:r>
      <w:r>
        <w:rPr>
          <w:bCs/>
          <w:noProof/>
          <w:lang w:val="sr-Latn-CS"/>
        </w:rPr>
        <w:t>kada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osnovu</w:t>
      </w:r>
      <w:r w:rsidR="00917127" w:rsidRPr="007F487E">
        <w:rPr>
          <w:bCs/>
          <w:noProof/>
          <w:lang w:val="sr-Latn-CS"/>
        </w:rPr>
        <w:t xml:space="preserve"> </w:t>
      </w:r>
      <w:r>
        <w:rPr>
          <w:bCs/>
          <w:noProof/>
          <w:lang w:val="sr-Latn-CS"/>
        </w:rPr>
        <w:t>odredbi</w:t>
      </w:r>
      <w:r w:rsidR="00917127" w:rsidRPr="007F487E">
        <w:rPr>
          <w:bCs/>
          <w:noProof/>
          <w:lang w:val="sr-Latn-CS"/>
        </w:rPr>
        <w:t xml:space="preserve"> </w:t>
      </w:r>
      <w:r>
        <w:rPr>
          <w:bCs/>
          <w:noProof/>
          <w:lang w:val="sr-Latn-CS"/>
        </w:rPr>
        <w:t>samog</w:t>
      </w:r>
      <w:r w:rsidR="00917127" w:rsidRPr="007F487E">
        <w:rPr>
          <w:bCs/>
          <w:noProof/>
          <w:lang w:val="sr-Latn-CS"/>
        </w:rPr>
        <w:t xml:space="preserve"> </w:t>
      </w:r>
      <w:r>
        <w:rPr>
          <w:bCs/>
          <w:noProof/>
          <w:lang w:val="sr-Latn-CS"/>
        </w:rPr>
        <w:t>Zakona</w:t>
      </w:r>
      <w:r w:rsidR="00917127" w:rsidRPr="007F487E">
        <w:rPr>
          <w:bCs/>
          <w:noProof/>
          <w:lang w:val="sr-Latn-CS"/>
        </w:rPr>
        <w:t xml:space="preserve">  </w:t>
      </w:r>
      <w:r>
        <w:rPr>
          <w:bCs/>
          <w:noProof/>
          <w:lang w:val="sr-Latn-CS"/>
        </w:rPr>
        <w:t>pojedine</w:t>
      </w:r>
      <w:r w:rsidR="00917127" w:rsidRPr="007F487E">
        <w:rPr>
          <w:bCs/>
          <w:noProof/>
          <w:lang w:val="sr-Latn-CS"/>
        </w:rPr>
        <w:t xml:space="preserve"> </w:t>
      </w:r>
      <w:r>
        <w:rPr>
          <w:bCs/>
          <w:noProof/>
          <w:lang w:val="sr-Latn-CS"/>
        </w:rPr>
        <w:t>obaveze</w:t>
      </w:r>
      <w:r w:rsidR="00917127" w:rsidRPr="007F487E">
        <w:rPr>
          <w:bCs/>
          <w:noProof/>
          <w:lang w:val="sr-Latn-CS"/>
        </w:rPr>
        <w:t xml:space="preserve"> </w:t>
      </w:r>
      <w:r>
        <w:rPr>
          <w:bCs/>
          <w:noProof/>
          <w:lang w:val="sr-Latn-CS"/>
        </w:rPr>
        <w:t>odnose</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tačno</w:t>
      </w:r>
      <w:r w:rsidR="00917127" w:rsidRPr="007F487E">
        <w:rPr>
          <w:bCs/>
          <w:noProof/>
          <w:lang w:val="sr-Latn-CS"/>
        </w:rPr>
        <w:t xml:space="preserve"> </w:t>
      </w:r>
      <w:r>
        <w:rPr>
          <w:bCs/>
          <w:noProof/>
          <w:lang w:val="sr-Latn-CS"/>
        </w:rPr>
        <w:t>određene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npr</w:t>
      </w:r>
      <w:r w:rsidR="00917127" w:rsidRPr="007F487E">
        <w:rPr>
          <w:bCs/>
          <w:noProof/>
          <w:lang w:val="sr-Latn-CS"/>
        </w:rPr>
        <w:t xml:space="preserve">. </w:t>
      </w:r>
      <w:r>
        <w:rPr>
          <w:bCs/>
          <w:noProof/>
          <w:lang w:val="sr-Latn-CS"/>
        </w:rPr>
        <w:t>nacionalne</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saveze</w:t>
      </w:r>
      <w:r w:rsidR="00917127" w:rsidRPr="007F487E">
        <w:rPr>
          <w:bCs/>
          <w:noProof/>
          <w:lang w:val="sr-Latn-CS"/>
        </w:rPr>
        <w:t>).</w:t>
      </w:r>
    </w:p>
    <w:p w:rsidR="00917127" w:rsidRPr="007F487E" w:rsidRDefault="007F487E" w:rsidP="00917127">
      <w:pPr>
        <w:spacing w:afterLines="60" w:after="144" w:line="240" w:lineRule="auto"/>
        <w:ind w:firstLine="709"/>
        <w:rPr>
          <w:bCs/>
          <w:noProof/>
          <w:lang w:val="sr-Latn-CS"/>
        </w:rPr>
      </w:pPr>
      <w:r>
        <w:rPr>
          <w:bCs/>
          <w:noProof/>
          <w:lang w:val="sr-Latn-CS"/>
        </w:rPr>
        <w:t>Način</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koji</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predložena</w:t>
      </w:r>
      <w:r w:rsidR="00917127" w:rsidRPr="007F487E">
        <w:rPr>
          <w:bCs/>
          <w:noProof/>
          <w:lang w:val="sr-Latn-CS"/>
        </w:rPr>
        <w:t xml:space="preserve"> </w:t>
      </w:r>
      <w:r>
        <w:rPr>
          <w:bCs/>
          <w:noProof/>
          <w:lang w:val="sr-Latn-CS"/>
        </w:rPr>
        <w:t>rešenja</w:t>
      </w:r>
      <w:r w:rsidR="00917127" w:rsidRPr="007F487E">
        <w:rPr>
          <w:bCs/>
          <w:noProof/>
          <w:lang w:val="sr-Latn-CS"/>
        </w:rPr>
        <w:t xml:space="preserve"> </w:t>
      </w:r>
      <w:r>
        <w:rPr>
          <w:bCs/>
          <w:noProof/>
          <w:lang w:val="sr-Latn-CS"/>
        </w:rPr>
        <w:t>uticati</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subjekte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sledeći</w:t>
      </w:r>
      <w:r w:rsidR="00917127" w:rsidRPr="007F487E">
        <w:rPr>
          <w:bCs/>
          <w:noProof/>
          <w:lang w:val="sr-Latn-CS"/>
        </w:rPr>
        <w:t xml:space="preserve">. </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Biće</w:t>
      </w:r>
      <w:r w:rsidR="00917127" w:rsidRPr="007F487E">
        <w:rPr>
          <w:bCs/>
          <w:noProof/>
          <w:lang w:val="sr-Latn-CS"/>
        </w:rPr>
        <w:t xml:space="preserve"> </w:t>
      </w:r>
      <w:r>
        <w:rPr>
          <w:bCs/>
          <w:noProof/>
          <w:lang w:val="sr-Latn-CS"/>
        </w:rPr>
        <w:t>ustanovljen</w:t>
      </w:r>
      <w:r w:rsidR="00917127" w:rsidRPr="007F487E">
        <w:rPr>
          <w:bCs/>
          <w:noProof/>
          <w:lang w:val="sr-Latn-CS"/>
        </w:rPr>
        <w:t xml:space="preserve"> </w:t>
      </w:r>
      <w:r>
        <w:rPr>
          <w:bCs/>
          <w:noProof/>
          <w:lang w:val="sr-Latn-CS"/>
        </w:rPr>
        <w:t>jasan</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transparentan</w:t>
      </w:r>
      <w:r w:rsidR="00917127" w:rsidRPr="007F487E">
        <w:rPr>
          <w:bCs/>
          <w:noProof/>
          <w:lang w:val="sr-Latn-CS"/>
        </w:rPr>
        <w:t xml:space="preserve"> </w:t>
      </w:r>
      <w:r>
        <w:rPr>
          <w:bCs/>
          <w:noProof/>
          <w:lang w:val="sr-Latn-CS"/>
        </w:rPr>
        <w:t>sistem</w:t>
      </w:r>
      <w:r w:rsidR="00917127" w:rsidRPr="007F487E">
        <w:rPr>
          <w:bCs/>
          <w:noProof/>
          <w:lang w:val="sr-Latn-CS"/>
        </w:rPr>
        <w:t xml:space="preserve"> </w:t>
      </w:r>
      <w:r>
        <w:rPr>
          <w:bCs/>
          <w:noProof/>
          <w:lang w:val="sr-Latn-CS"/>
        </w:rPr>
        <w:t>finansiranja</w:t>
      </w:r>
      <w:r w:rsidR="00917127" w:rsidRPr="007F487E">
        <w:rPr>
          <w:bCs/>
          <w:noProof/>
          <w:lang w:val="sr-Latn-CS"/>
        </w:rPr>
        <w:t xml:space="preserve"> </w:t>
      </w:r>
      <w:r>
        <w:rPr>
          <w:bCs/>
          <w:noProof/>
          <w:lang w:val="sr-Latn-CS"/>
        </w:rPr>
        <w:t>programa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projekata</w:t>
      </w:r>
      <w:r w:rsidR="00917127" w:rsidRPr="007F487E">
        <w:rPr>
          <w:bCs/>
          <w:noProof/>
          <w:lang w:val="sr-Latn-CS"/>
        </w:rPr>
        <w:t xml:space="preserve"> </w:t>
      </w:r>
      <w:r>
        <w:rPr>
          <w:bCs/>
          <w:noProof/>
          <w:lang w:val="sr-Latn-CS"/>
        </w:rPr>
        <w:t>organizacija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budžeta</w:t>
      </w:r>
      <w:r w:rsidR="00917127" w:rsidRPr="007F487E">
        <w:rPr>
          <w:bCs/>
          <w:noProof/>
          <w:lang w:val="sr-Latn-CS"/>
        </w:rPr>
        <w:t xml:space="preserve"> </w:t>
      </w:r>
      <w:r>
        <w:rPr>
          <w:bCs/>
          <w:noProof/>
          <w:lang w:val="sr-Latn-CS"/>
        </w:rPr>
        <w:t>svih</w:t>
      </w:r>
      <w:r w:rsidR="00917127" w:rsidRPr="007F487E">
        <w:rPr>
          <w:bCs/>
          <w:noProof/>
          <w:lang w:val="sr-Latn-CS"/>
        </w:rPr>
        <w:t xml:space="preserve"> </w:t>
      </w:r>
      <w:r>
        <w:rPr>
          <w:bCs/>
          <w:noProof/>
          <w:lang w:val="sr-Latn-CS"/>
        </w:rPr>
        <w:t>nivoa</w:t>
      </w:r>
      <w:r w:rsidR="00917127" w:rsidRPr="007F487E">
        <w:rPr>
          <w:bCs/>
          <w:noProof/>
          <w:lang w:val="sr-Latn-CS"/>
        </w:rPr>
        <w:t xml:space="preserve"> </w:t>
      </w:r>
      <w:r>
        <w:rPr>
          <w:bCs/>
          <w:noProof/>
          <w:lang w:val="sr-Latn-CS"/>
        </w:rPr>
        <w:t>javnih</w:t>
      </w:r>
      <w:r w:rsidR="00917127" w:rsidRPr="007F487E">
        <w:rPr>
          <w:bCs/>
          <w:noProof/>
          <w:lang w:val="sr-Latn-CS"/>
        </w:rPr>
        <w:t xml:space="preserve"> </w:t>
      </w:r>
      <w:r>
        <w:rPr>
          <w:bCs/>
          <w:noProof/>
          <w:lang w:val="sr-Latn-CS"/>
        </w:rPr>
        <w:t>vlasti</w:t>
      </w:r>
      <w:r w:rsidR="00917127" w:rsidRPr="007F487E">
        <w:rPr>
          <w:bCs/>
          <w:noProof/>
          <w:lang w:val="sr-Latn-CS"/>
        </w:rPr>
        <w:t xml:space="preserve">, </w:t>
      </w:r>
      <w:r>
        <w:rPr>
          <w:bCs/>
          <w:noProof/>
          <w:lang w:val="sr-Latn-CS"/>
        </w:rPr>
        <w:t>čime</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prvenstveno</w:t>
      </w:r>
      <w:r w:rsidR="00917127" w:rsidRPr="007F487E">
        <w:rPr>
          <w:bCs/>
          <w:noProof/>
          <w:lang w:val="sr-Latn-CS"/>
        </w:rPr>
        <w:t xml:space="preserve"> </w:t>
      </w:r>
      <w:r>
        <w:rPr>
          <w:bCs/>
          <w:noProof/>
          <w:lang w:val="sr-Latn-CS"/>
        </w:rPr>
        <w:t>otkloniti</w:t>
      </w:r>
      <w:r w:rsidR="00917127" w:rsidRPr="007F487E">
        <w:rPr>
          <w:bCs/>
          <w:noProof/>
          <w:lang w:val="sr-Latn-CS"/>
        </w:rPr>
        <w:t xml:space="preserve"> </w:t>
      </w:r>
      <w:r>
        <w:rPr>
          <w:bCs/>
          <w:noProof/>
          <w:lang w:val="sr-Latn-CS"/>
        </w:rPr>
        <w:t>problemi</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imaju</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jedinicama</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pogledu</w:t>
      </w:r>
      <w:r w:rsidR="00917127" w:rsidRPr="007F487E">
        <w:rPr>
          <w:bCs/>
          <w:noProof/>
          <w:lang w:val="sr-Latn-CS"/>
        </w:rPr>
        <w:t xml:space="preserve"> </w:t>
      </w:r>
      <w:r>
        <w:rPr>
          <w:bCs/>
          <w:noProof/>
          <w:lang w:val="sr-Latn-CS"/>
        </w:rPr>
        <w:t>dostupnosti</w:t>
      </w:r>
      <w:r w:rsidR="00917127" w:rsidRPr="007F487E">
        <w:rPr>
          <w:bCs/>
          <w:noProof/>
          <w:lang w:val="sr-Latn-CS"/>
        </w:rPr>
        <w:t xml:space="preserve"> </w:t>
      </w:r>
      <w:r>
        <w:rPr>
          <w:bCs/>
          <w:noProof/>
          <w:lang w:val="sr-Latn-CS"/>
        </w:rPr>
        <w:t>javnih</w:t>
      </w:r>
      <w:r w:rsidR="00917127" w:rsidRPr="007F487E">
        <w:rPr>
          <w:bCs/>
          <w:noProof/>
          <w:lang w:val="sr-Latn-CS"/>
        </w:rPr>
        <w:t xml:space="preserve"> </w:t>
      </w:r>
      <w:r>
        <w:rPr>
          <w:bCs/>
          <w:noProof/>
          <w:lang w:val="sr-Latn-CS"/>
        </w:rPr>
        <w:t>sredstava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Omogućiće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jedinice</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w:t>
      </w:r>
      <w:r>
        <w:rPr>
          <w:bCs/>
          <w:noProof/>
          <w:lang w:val="sr-Latn-CS"/>
        </w:rPr>
        <w:t>postanu</w:t>
      </w:r>
      <w:r w:rsidR="00917127" w:rsidRPr="007F487E">
        <w:rPr>
          <w:bCs/>
          <w:noProof/>
          <w:lang w:val="sr-Latn-CS"/>
        </w:rPr>
        <w:t xml:space="preserve"> </w:t>
      </w:r>
      <w:r>
        <w:rPr>
          <w:bCs/>
          <w:noProof/>
          <w:lang w:val="sr-Latn-CS"/>
        </w:rPr>
        <w:t>osnivači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vlasnici</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klubova</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sada</w:t>
      </w:r>
      <w:r w:rsidR="00917127" w:rsidRPr="007F487E">
        <w:rPr>
          <w:bCs/>
          <w:noProof/>
          <w:lang w:val="sr-Latn-CS"/>
        </w:rPr>
        <w:t xml:space="preserve"> </w:t>
      </w:r>
      <w:r>
        <w:rPr>
          <w:bCs/>
          <w:noProof/>
          <w:lang w:val="sr-Latn-CS"/>
        </w:rPr>
        <w:t>skoro</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celosti</w:t>
      </w:r>
      <w:r w:rsidR="00917127" w:rsidRPr="007F487E">
        <w:rPr>
          <w:bCs/>
          <w:noProof/>
          <w:lang w:val="sr-Latn-CS"/>
        </w:rPr>
        <w:t xml:space="preserve"> </w:t>
      </w:r>
      <w:r>
        <w:rPr>
          <w:bCs/>
          <w:noProof/>
          <w:lang w:val="sr-Latn-CS"/>
        </w:rPr>
        <w:t>finansiraju</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koji</w:t>
      </w:r>
      <w:r w:rsidR="00917127" w:rsidRPr="007F487E">
        <w:rPr>
          <w:bCs/>
          <w:noProof/>
          <w:lang w:val="sr-Latn-CS"/>
        </w:rPr>
        <w:t xml:space="preserve"> </w:t>
      </w:r>
      <w:r>
        <w:rPr>
          <w:bCs/>
          <w:noProof/>
          <w:lang w:val="sr-Latn-CS"/>
        </w:rPr>
        <w:t>su</w:t>
      </w:r>
      <w:r w:rsidR="00917127" w:rsidRPr="007F487E">
        <w:rPr>
          <w:bCs/>
          <w:noProof/>
          <w:lang w:val="sr-Latn-CS"/>
        </w:rPr>
        <w:t xml:space="preserve"> </w:t>
      </w:r>
      <w:r>
        <w:rPr>
          <w:bCs/>
          <w:noProof/>
          <w:lang w:val="sr-Latn-CS"/>
        </w:rPr>
        <w:t>organizovani</w:t>
      </w:r>
      <w:r w:rsidR="00917127" w:rsidRPr="007F487E">
        <w:rPr>
          <w:bCs/>
          <w:noProof/>
          <w:lang w:val="sr-Latn-CS"/>
        </w:rPr>
        <w:t xml:space="preserve"> </w:t>
      </w:r>
      <w:r>
        <w:rPr>
          <w:bCs/>
          <w:noProof/>
          <w:lang w:val="sr-Latn-CS"/>
        </w:rPr>
        <w:t>kao</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To</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obezbediti</w:t>
      </w:r>
      <w:r w:rsidR="00917127" w:rsidRPr="007F487E">
        <w:rPr>
          <w:bCs/>
          <w:noProof/>
          <w:lang w:val="sr-Latn-CS"/>
        </w:rPr>
        <w:t xml:space="preserve"> </w:t>
      </w:r>
      <w:r>
        <w:rPr>
          <w:bCs/>
          <w:noProof/>
          <w:lang w:val="sr-Latn-CS"/>
        </w:rPr>
        <w:t>putem</w:t>
      </w:r>
      <w:r w:rsidR="00917127" w:rsidRPr="007F487E">
        <w:rPr>
          <w:bCs/>
          <w:noProof/>
          <w:lang w:val="sr-Latn-CS"/>
        </w:rPr>
        <w:t xml:space="preserve"> </w:t>
      </w:r>
      <w:r>
        <w:rPr>
          <w:bCs/>
          <w:noProof/>
          <w:lang w:val="sr-Latn-CS"/>
        </w:rPr>
        <w:t>dobrovoljnog</w:t>
      </w:r>
      <w:r w:rsidR="00917127" w:rsidRPr="007F487E">
        <w:rPr>
          <w:bCs/>
          <w:noProof/>
          <w:lang w:val="sr-Latn-CS"/>
        </w:rPr>
        <w:t xml:space="preserve"> </w:t>
      </w:r>
      <w:r>
        <w:rPr>
          <w:bCs/>
          <w:noProof/>
          <w:lang w:val="sr-Latn-CS"/>
        </w:rPr>
        <w:t>preoblikovanja</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privredno</w:t>
      </w:r>
      <w:r w:rsidR="00917127" w:rsidRPr="007F487E">
        <w:rPr>
          <w:bCs/>
          <w:noProof/>
          <w:lang w:val="sr-Latn-CS"/>
        </w:rPr>
        <w:t xml:space="preserve"> </w:t>
      </w:r>
      <w:r>
        <w:rPr>
          <w:bCs/>
          <w:noProof/>
          <w:lang w:val="sr-Latn-CS"/>
        </w:rPr>
        <w:t>društvo</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prenošenja</w:t>
      </w:r>
      <w:r w:rsidR="00917127" w:rsidRPr="007F487E">
        <w:rPr>
          <w:bCs/>
          <w:noProof/>
          <w:lang w:val="sr-Latn-CS"/>
        </w:rPr>
        <w:t xml:space="preserve"> </w:t>
      </w:r>
      <w:r>
        <w:rPr>
          <w:bCs/>
          <w:noProof/>
          <w:lang w:val="sr-Latn-CS"/>
        </w:rPr>
        <w:t>osnivačkih</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svojinskih</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jedinicu</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w:t>
      </w:r>
      <w:r>
        <w:rPr>
          <w:bCs/>
          <w:noProof/>
          <w:lang w:val="sr-Latn-CS"/>
        </w:rPr>
        <w:t>uz</w:t>
      </w:r>
      <w:r w:rsidR="00917127" w:rsidRPr="007F487E">
        <w:rPr>
          <w:bCs/>
          <w:noProof/>
          <w:lang w:val="sr-Latn-CS"/>
        </w:rPr>
        <w:t xml:space="preserve"> </w:t>
      </w:r>
      <w:r>
        <w:rPr>
          <w:bCs/>
          <w:noProof/>
          <w:lang w:val="sr-Latn-CS"/>
        </w:rPr>
        <w:t>njenu</w:t>
      </w:r>
      <w:r w:rsidR="00917127" w:rsidRPr="007F487E">
        <w:rPr>
          <w:bCs/>
          <w:noProof/>
          <w:lang w:val="sr-Latn-CS"/>
        </w:rPr>
        <w:t xml:space="preserve"> </w:t>
      </w:r>
      <w:r>
        <w:rPr>
          <w:bCs/>
          <w:noProof/>
          <w:lang w:val="sr-Latn-CS"/>
        </w:rPr>
        <w:t>saglasnost</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Učesnici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vezi</w:t>
      </w:r>
      <w:r w:rsidR="00917127" w:rsidRPr="007F487E">
        <w:rPr>
          <w:bCs/>
          <w:noProof/>
          <w:lang w:val="sr-Latn-CS"/>
        </w:rPr>
        <w:t xml:space="preserve"> </w:t>
      </w:r>
      <w:r>
        <w:rPr>
          <w:bCs/>
          <w:noProof/>
          <w:lang w:val="sr-Latn-CS"/>
        </w:rPr>
        <w:t>obavljanja</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aktivnosti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delatnosti</w:t>
      </w:r>
      <w:r w:rsidR="00917127" w:rsidRPr="007F487E">
        <w:rPr>
          <w:bCs/>
          <w:noProof/>
          <w:lang w:val="sr-Latn-CS"/>
        </w:rPr>
        <w:t xml:space="preserve"> </w:t>
      </w:r>
      <w:r>
        <w:rPr>
          <w:bCs/>
          <w:noProof/>
          <w:lang w:val="sr-Latn-CS"/>
        </w:rPr>
        <w:t>međusobno</w:t>
      </w:r>
      <w:r w:rsidR="00917127" w:rsidRPr="007F487E">
        <w:rPr>
          <w:bCs/>
          <w:noProof/>
          <w:lang w:val="sr-Latn-CS"/>
        </w:rPr>
        <w:t xml:space="preserve"> </w:t>
      </w:r>
      <w:r>
        <w:rPr>
          <w:bCs/>
          <w:noProof/>
          <w:lang w:val="sr-Latn-CS"/>
        </w:rPr>
        <w:t>zaključivati</w:t>
      </w:r>
      <w:r w:rsidR="00917127" w:rsidRPr="007F487E">
        <w:rPr>
          <w:bCs/>
          <w:noProof/>
          <w:lang w:val="sr-Latn-CS"/>
        </w:rPr>
        <w:t xml:space="preserve"> </w:t>
      </w:r>
      <w:r>
        <w:rPr>
          <w:bCs/>
          <w:noProof/>
          <w:lang w:val="sr-Latn-CS"/>
        </w:rPr>
        <w:t>tačno</w:t>
      </w:r>
      <w:r w:rsidR="00917127" w:rsidRPr="007F487E">
        <w:rPr>
          <w:bCs/>
          <w:noProof/>
          <w:lang w:val="sr-Latn-CS"/>
        </w:rPr>
        <w:t xml:space="preserve"> </w:t>
      </w:r>
      <w:r>
        <w:rPr>
          <w:bCs/>
          <w:noProof/>
          <w:lang w:val="sr-Latn-CS"/>
        </w:rPr>
        <w:t>definisane</w:t>
      </w:r>
      <w:r w:rsidR="00917127" w:rsidRPr="007F487E">
        <w:rPr>
          <w:bCs/>
          <w:noProof/>
          <w:lang w:val="sr-Latn-CS"/>
        </w:rPr>
        <w:t xml:space="preserve">, </w:t>
      </w:r>
      <w:r>
        <w:rPr>
          <w:bCs/>
          <w:noProof/>
          <w:lang w:val="sr-Latn-CS"/>
        </w:rPr>
        <w:t>pisane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overene</w:t>
      </w:r>
      <w:r w:rsidR="00917127" w:rsidRPr="007F487E">
        <w:rPr>
          <w:bCs/>
          <w:noProof/>
          <w:lang w:val="sr-Latn-CS"/>
        </w:rPr>
        <w:t xml:space="preserve"> </w:t>
      </w:r>
      <w:r>
        <w:rPr>
          <w:bCs/>
          <w:noProof/>
          <w:lang w:val="sr-Latn-CS"/>
        </w:rPr>
        <w:t>ugovore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skladu</w:t>
      </w:r>
      <w:r w:rsidR="00917127" w:rsidRPr="007F487E">
        <w:rPr>
          <w:bCs/>
          <w:noProof/>
          <w:lang w:val="sr-Latn-CS"/>
        </w:rPr>
        <w:t xml:space="preserve"> </w:t>
      </w:r>
      <w:r>
        <w:rPr>
          <w:bCs/>
          <w:noProof/>
          <w:lang w:val="sr-Latn-CS"/>
        </w:rPr>
        <w:t>sa</w:t>
      </w:r>
      <w:r w:rsidR="00917127" w:rsidRPr="007F487E">
        <w:rPr>
          <w:bCs/>
          <w:noProof/>
          <w:lang w:val="sr-Latn-CS"/>
        </w:rPr>
        <w:t xml:space="preserve"> </w:t>
      </w:r>
      <w:r>
        <w:rPr>
          <w:bCs/>
          <w:noProof/>
          <w:lang w:val="sr-Latn-CS"/>
        </w:rPr>
        <w:t>uporedno</w:t>
      </w:r>
      <w:r w:rsidR="00917127" w:rsidRPr="007F487E">
        <w:rPr>
          <w:bCs/>
          <w:noProof/>
          <w:lang w:val="sr-Latn-CS"/>
        </w:rPr>
        <w:t>-</w:t>
      </w:r>
      <w:r>
        <w:rPr>
          <w:bCs/>
          <w:noProof/>
          <w:lang w:val="sr-Latn-CS"/>
        </w:rPr>
        <w:t>pravnim</w:t>
      </w:r>
      <w:r w:rsidR="00917127" w:rsidRPr="007F487E">
        <w:rPr>
          <w:bCs/>
          <w:noProof/>
          <w:lang w:val="sr-Latn-CS"/>
        </w:rPr>
        <w:t xml:space="preserve"> </w:t>
      </w:r>
      <w:r>
        <w:rPr>
          <w:bCs/>
          <w:noProof/>
          <w:lang w:val="sr-Latn-CS"/>
        </w:rPr>
        <w:t>rešenjima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Prava</w:t>
      </w:r>
      <w:r w:rsidR="00917127" w:rsidRPr="007F487E">
        <w:rPr>
          <w:bCs/>
          <w:noProof/>
          <w:lang w:val="sr-Latn-CS"/>
        </w:rPr>
        <w:t xml:space="preserve"> </w:t>
      </w:r>
      <w:r>
        <w:rPr>
          <w:bCs/>
          <w:noProof/>
          <w:lang w:val="sr-Latn-CS"/>
        </w:rPr>
        <w:t>profesionalnih</w:t>
      </w:r>
      <w:r w:rsidR="00917127" w:rsidRPr="007F487E">
        <w:rPr>
          <w:bCs/>
          <w:noProof/>
          <w:lang w:val="sr-Latn-CS"/>
        </w:rPr>
        <w:t xml:space="preserve"> </w:t>
      </w:r>
      <w:r>
        <w:rPr>
          <w:bCs/>
          <w:noProof/>
          <w:lang w:val="sr-Latn-CS"/>
        </w:rPr>
        <w:t>sportista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radnog</w:t>
      </w:r>
      <w:r w:rsidR="00917127" w:rsidRPr="007F487E">
        <w:rPr>
          <w:bCs/>
          <w:noProof/>
          <w:lang w:val="sr-Latn-CS"/>
        </w:rPr>
        <w:t xml:space="preserve"> </w:t>
      </w:r>
      <w:r>
        <w:rPr>
          <w:bCs/>
          <w:noProof/>
          <w:lang w:val="sr-Latn-CS"/>
        </w:rPr>
        <w:t>odnosa</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biti</w:t>
      </w:r>
      <w:r w:rsidR="00917127" w:rsidRPr="007F487E">
        <w:rPr>
          <w:bCs/>
          <w:noProof/>
          <w:lang w:val="sr-Latn-CS"/>
        </w:rPr>
        <w:t xml:space="preserve"> </w:t>
      </w:r>
      <w:r>
        <w:rPr>
          <w:bCs/>
          <w:noProof/>
          <w:lang w:val="sr-Latn-CS"/>
        </w:rPr>
        <w:t>obezbeđena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zaštićena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Arbitražno</w:t>
      </w:r>
      <w:r w:rsidR="00917127" w:rsidRPr="007F487E">
        <w:rPr>
          <w:bCs/>
          <w:noProof/>
          <w:lang w:val="sr-Latn-CS"/>
        </w:rPr>
        <w:t xml:space="preserve"> </w:t>
      </w:r>
      <w:r>
        <w:rPr>
          <w:bCs/>
          <w:noProof/>
          <w:lang w:val="sr-Latn-CS"/>
        </w:rPr>
        <w:t>rešavanje</w:t>
      </w:r>
      <w:r w:rsidR="00917127" w:rsidRPr="007F487E">
        <w:rPr>
          <w:bCs/>
          <w:noProof/>
          <w:lang w:val="sr-Latn-CS"/>
        </w:rPr>
        <w:t xml:space="preserve"> </w:t>
      </w:r>
      <w:r>
        <w:rPr>
          <w:bCs/>
          <w:noProof/>
          <w:lang w:val="sr-Latn-CS"/>
        </w:rPr>
        <w:t>sporova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biti</w:t>
      </w:r>
      <w:r w:rsidR="00917127" w:rsidRPr="007F487E">
        <w:rPr>
          <w:bCs/>
          <w:noProof/>
          <w:lang w:val="sr-Latn-CS"/>
        </w:rPr>
        <w:t xml:space="preserve"> </w:t>
      </w:r>
      <w:r>
        <w:rPr>
          <w:bCs/>
          <w:noProof/>
          <w:lang w:val="sr-Latn-CS"/>
        </w:rPr>
        <w:t>dostupnije</w:t>
      </w:r>
      <w:r w:rsidR="00917127" w:rsidRPr="007F487E">
        <w:rPr>
          <w:bCs/>
          <w:noProof/>
          <w:lang w:val="sr-Latn-CS"/>
        </w:rPr>
        <w:t xml:space="preserve"> </w:t>
      </w:r>
      <w:r>
        <w:rPr>
          <w:bCs/>
          <w:noProof/>
          <w:lang w:val="sr-Latn-CS"/>
        </w:rPr>
        <w:t>učesnicima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njihova</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tom</w:t>
      </w:r>
      <w:r w:rsidR="00917127" w:rsidRPr="007F487E">
        <w:rPr>
          <w:bCs/>
          <w:noProof/>
          <w:lang w:val="sr-Latn-CS"/>
        </w:rPr>
        <w:t xml:space="preserve"> </w:t>
      </w:r>
      <w:r>
        <w:rPr>
          <w:bCs/>
          <w:noProof/>
          <w:lang w:val="sr-Latn-CS"/>
        </w:rPr>
        <w:t>postupku</w:t>
      </w:r>
      <w:r w:rsidR="00917127" w:rsidRPr="007F487E">
        <w:rPr>
          <w:bCs/>
          <w:noProof/>
          <w:lang w:val="sr-Latn-CS"/>
        </w:rPr>
        <w:t xml:space="preserve"> </w:t>
      </w:r>
      <w:r>
        <w:rPr>
          <w:bCs/>
          <w:noProof/>
          <w:lang w:val="sr-Latn-CS"/>
        </w:rPr>
        <w:t>zaštićena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Zaštita</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maloletnih</w:t>
      </w:r>
      <w:r w:rsidR="00917127" w:rsidRPr="007F487E">
        <w:rPr>
          <w:bCs/>
          <w:noProof/>
          <w:lang w:val="sr-Latn-CS"/>
        </w:rPr>
        <w:t xml:space="preserve"> </w:t>
      </w:r>
      <w:r>
        <w:rPr>
          <w:bCs/>
          <w:noProof/>
          <w:lang w:val="sr-Latn-CS"/>
        </w:rPr>
        <w:t>sportista</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ispred</w:t>
      </w:r>
      <w:r w:rsidR="00917127" w:rsidRPr="007F487E">
        <w:rPr>
          <w:bCs/>
          <w:noProof/>
          <w:lang w:val="sr-Latn-CS"/>
        </w:rPr>
        <w:t xml:space="preserve">, </w:t>
      </w:r>
      <w:r>
        <w:rPr>
          <w:bCs/>
          <w:noProof/>
          <w:lang w:val="sr-Latn-CS"/>
        </w:rPr>
        <w:t>odnosno</w:t>
      </w:r>
      <w:r w:rsidR="00917127" w:rsidRPr="007F487E">
        <w:rPr>
          <w:bCs/>
          <w:noProof/>
          <w:lang w:val="sr-Latn-CS"/>
        </w:rPr>
        <w:t xml:space="preserve"> </w:t>
      </w:r>
      <w:r>
        <w:rPr>
          <w:bCs/>
          <w:noProof/>
          <w:lang w:val="sr-Latn-CS"/>
        </w:rPr>
        <w:t>ima</w:t>
      </w:r>
      <w:r w:rsidR="00917127" w:rsidRPr="007F487E">
        <w:rPr>
          <w:bCs/>
          <w:noProof/>
          <w:lang w:val="sr-Latn-CS"/>
        </w:rPr>
        <w:t xml:space="preserve"> </w:t>
      </w:r>
      <w:r>
        <w:rPr>
          <w:bCs/>
          <w:noProof/>
          <w:lang w:val="sr-Latn-CS"/>
        </w:rPr>
        <w:t>prednost</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odnosu</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svaki</w:t>
      </w:r>
      <w:r w:rsidR="00917127" w:rsidRPr="007F487E">
        <w:rPr>
          <w:bCs/>
          <w:noProof/>
          <w:lang w:val="sr-Latn-CS"/>
        </w:rPr>
        <w:t xml:space="preserve"> </w:t>
      </w:r>
      <w:r>
        <w:rPr>
          <w:bCs/>
          <w:noProof/>
          <w:lang w:val="sr-Latn-CS"/>
        </w:rPr>
        <w:t>pojedinačni</w:t>
      </w:r>
      <w:r w:rsidR="00917127" w:rsidRPr="007F487E">
        <w:rPr>
          <w:bCs/>
          <w:noProof/>
          <w:lang w:val="sr-Latn-CS"/>
        </w:rPr>
        <w:t xml:space="preserve"> </w:t>
      </w:r>
      <w:r>
        <w:rPr>
          <w:bCs/>
          <w:noProof/>
          <w:lang w:val="sr-Latn-CS"/>
        </w:rPr>
        <w:t>interes</w:t>
      </w:r>
      <w:r w:rsidR="00917127" w:rsidRPr="007F487E">
        <w:rPr>
          <w:bCs/>
          <w:noProof/>
          <w:lang w:val="sr-Latn-CS"/>
        </w:rPr>
        <w:t xml:space="preserve"> </w:t>
      </w:r>
      <w:r>
        <w:rPr>
          <w:bCs/>
          <w:noProof/>
          <w:lang w:val="sr-Latn-CS"/>
        </w:rPr>
        <w:t>drugih</w:t>
      </w:r>
      <w:r w:rsidR="00917127" w:rsidRPr="007F487E">
        <w:rPr>
          <w:bCs/>
          <w:noProof/>
          <w:lang w:val="sr-Latn-CS"/>
        </w:rPr>
        <w:t xml:space="preserve"> </w:t>
      </w:r>
      <w:r>
        <w:rPr>
          <w:bCs/>
          <w:noProof/>
          <w:lang w:val="sr-Latn-CS"/>
        </w:rPr>
        <w:t>učesnika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Organizacijama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biti</w:t>
      </w:r>
      <w:r w:rsidR="00917127" w:rsidRPr="007F487E">
        <w:rPr>
          <w:bCs/>
          <w:noProof/>
          <w:lang w:val="sr-Latn-CS"/>
        </w:rPr>
        <w:t xml:space="preserve"> </w:t>
      </w:r>
      <w:r>
        <w:rPr>
          <w:bCs/>
          <w:noProof/>
          <w:lang w:val="sr-Latn-CS"/>
        </w:rPr>
        <w:t>obezbeđeni</w:t>
      </w:r>
      <w:r w:rsidR="00917127" w:rsidRPr="007F487E">
        <w:rPr>
          <w:bCs/>
          <w:noProof/>
          <w:lang w:val="sr-Latn-CS"/>
        </w:rPr>
        <w:t xml:space="preserve"> </w:t>
      </w:r>
      <w:r>
        <w:rPr>
          <w:bCs/>
          <w:noProof/>
          <w:lang w:val="sr-Latn-CS"/>
        </w:rPr>
        <w:t>poreski</w:t>
      </w:r>
      <w:r w:rsidR="00917127" w:rsidRPr="007F487E">
        <w:rPr>
          <w:bCs/>
          <w:noProof/>
          <w:lang w:val="sr-Latn-CS"/>
        </w:rPr>
        <w:t xml:space="preserve"> </w:t>
      </w:r>
      <w:r>
        <w:rPr>
          <w:bCs/>
          <w:noProof/>
          <w:lang w:val="sr-Latn-CS"/>
        </w:rPr>
        <w:t>podsticaji</w:t>
      </w:r>
      <w:r w:rsidR="00917127" w:rsidRPr="007F487E">
        <w:rPr>
          <w:bCs/>
          <w:noProof/>
          <w:lang w:val="sr-Latn-CS"/>
        </w:rPr>
        <w:t xml:space="preserve">, </w:t>
      </w:r>
      <w:r>
        <w:rPr>
          <w:bCs/>
          <w:noProof/>
          <w:lang w:val="sr-Latn-CS"/>
        </w:rPr>
        <w:t>koji</w:t>
      </w:r>
      <w:r w:rsidR="00917127" w:rsidRPr="007F487E">
        <w:rPr>
          <w:bCs/>
          <w:noProof/>
          <w:lang w:val="sr-Latn-CS"/>
        </w:rPr>
        <w:t xml:space="preserve"> </w:t>
      </w:r>
      <w:r>
        <w:rPr>
          <w:bCs/>
          <w:noProof/>
          <w:lang w:val="sr-Latn-CS"/>
        </w:rPr>
        <w:t>odgovaraju</w:t>
      </w:r>
      <w:r w:rsidR="00917127" w:rsidRPr="007F487E">
        <w:rPr>
          <w:bCs/>
          <w:noProof/>
          <w:lang w:val="sr-Latn-CS"/>
        </w:rPr>
        <w:t xml:space="preserve"> </w:t>
      </w:r>
      <w:r>
        <w:rPr>
          <w:bCs/>
          <w:noProof/>
          <w:lang w:val="sr-Latn-CS"/>
        </w:rPr>
        <w:t>prirodi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uz</w:t>
      </w:r>
      <w:r w:rsidR="00917127" w:rsidRPr="007F487E">
        <w:rPr>
          <w:bCs/>
          <w:noProof/>
          <w:lang w:val="sr-Latn-CS"/>
        </w:rPr>
        <w:t xml:space="preserve"> </w:t>
      </w:r>
      <w:r>
        <w:rPr>
          <w:bCs/>
          <w:noProof/>
          <w:lang w:val="sr-Latn-CS"/>
        </w:rPr>
        <w:t>strogu</w:t>
      </w:r>
      <w:r w:rsidR="00917127" w:rsidRPr="007F487E">
        <w:rPr>
          <w:bCs/>
          <w:noProof/>
          <w:lang w:val="sr-Latn-CS"/>
        </w:rPr>
        <w:t xml:space="preserve"> </w:t>
      </w:r>
      <w:r>
        <w:rPr>
          <w:bCs/>
          <w:noProof/>
          <w:lang w:val="sr-Latn-CS"/>
        </w:rPr>
        <w:t>kontrolu</w:t>
      </w:r>
      <w:r w:rsidR="00917127" w:rsidRPr="007F487E">
        <w:rPr>
          <w:bCs/>
          <w:noProof/>
          <w:lang w:val="sr-Latn-CS"/>
        </w:rPr>
        <w:t xml:space="preserve"> </w:t>
      </w:r>
      <w:r>
        <w:rPr>
          <w:bCs/>
          <w:noProof/>
          <w:lang w:val="sr-Latn-CS"/>
        </w:rPr>
        <w:t>ostvarivanja</w:t>
      </w:r>
      <w:r w:rsidR="00917127" w:rsidRPr="007F487E">
        <w:rPr>
          <w:bCs/>
          <w:noProof/>
          <w:lang w:val="sr-Latn-CS"/>
        </w:rPr>
        <w:t xml:space="preserve"> </w:t>
      </w:r>
      <w:r>
        <w:rPr>
          <w:bCs/>
          <w:noProof/>
          <w:lang w:val="sr-Latn-CS"/>
        </w:rPr>
        <w:t>propisanih</w:t>
      </w:r>
      <w:r w:rsidR="00917127" w:rsidRPr="007F487E">
        <w:rPr>
          <w:bCs/>
          <w:noProof/>
          <w:lang w:val="sr-Latn-CS"/>
        </w:rPr>
        <w:t xml:space="preserve"> </w:t>
      </w:r>
      <w:r>
        <w:rPr>
          <w:bCs/>
          <w:noProof/>
          <w:lang w:val="sr-Latn-CS"/>
        </w:rPr>
        <w:t>ciljeva</w:t>
      </w:r>
      <w:r w:rsidR="00917127" w:rsidRPr="007F487E">
        <w:rPr>
          <w:bCs/>
          <w:noProof/>
          <w:lang w:val="sr-Latn-CS"/>
        </w:rPr>
        <w:t xml:space="preserve"> </w:t>
      </w:r>
      <w:r>
        <w:rPr>
          <w:bCs/>
          <w:noProof/>
          <w:lang w:val="sr-Latn-CS"/>
        </w:rPr>
        <w:t>takvih</w:t>
      </w:r>
      <w:r w:rsidR="00917127" w:rsidRPr="007F487E">
        <w:rPr>
          <w:bCs/>
          <w:noProof/>
          <w:lang w:val="sr-Latn-CS"/>
        </w:rPr>
        <w:t xml:space="preserve"> </w:t>
      </w:r>
      <w:r>
        <w:rPr>
          <w:bCs/>
          <w:noProof/>
          <w:lang w:val="sr-Latn-CS"/>
        </w:rPr>
        <w:t>podsticaja</w:t>
      </w:r>
      <w:r w:rsidR="00917127" w:rsidRPr="007F487E">
        <w:rPr>
          <w:bCs/>
          <w:noProof/>
          <w:lang w:val="sr-Latn-CS"/>
        </w:rPr>
        <w:t xml:space="preserve">. </w:t>
      </w:r>
      <w:r>
        <w:rPr>
          <w:bCs/>
          <w:noProof/>
          <w:lang w:val="sr-Latn-CS"/>
        </w:rPr>
        <w:t>S</w:t>
      </w:r>
      <w:r w:rsidR="00917127" w:rsidRPr="007F487E">
        <w:rPr>
          <w:bCs/>
          <w:noProof/>
          <w:lang w:val="sr-Latn-CS"/>
        </w:rPr>
        <w:t xml:space="preserve"> </w:t>
      </w:r>
      <w:r>
        <w:rPr>
          <w:bCs/>
          <w:noProof/>
          <w:lang w:val="sr-Latn-CS"/>
        </w:rPr>
        <w:t>druge</w:t>
      </w:r>
      <w:r w:rsidR="00917127" w:rsidRPr="007F487E">
        <w:rPr>
          <w:bCs/>
          <w:noProof/>
          <w:lang w:val="sr-Latn-CS"/>
        </w:rPr>
        <w:t xml:space="preserve"> </w:t>
      </w:r>
      <w:r>
        <w:rPr>
          <w:bCs/>
          <w:noProof/>
          <w:lang w:val="sr-Latn-CS"/>
        </w:rPr>
        <w:t>strane</w:t>
      </w:r>
      <w:r w:rsidR="00917127" w:rsidRPr="007F487E">
        <w:rPr>
          <w:bCs/>
          <w:noProof/>
          <w:lang w:val="sr-Latn-CS"/>
        </w:rPr>
        <w:t xml:space="preserve">, </w:t>
      </w:r>
      <w:r>
        <w:rPr>
          <w:bCs/>
          <w:noProof/>
          <w:lang w:val="sr-Latn-CS"/>
        </w:rPr>
        <w:t>ti</w:t>
      </w:r>
      <w:r w:rsidR="00917127" w:rsidRPr="007F487E">
        <w:rPr>
          <w:bCs/>
          <w:noProof/>
          <w:lang w:val="sr-Latn-CS"/>
        </w:rPr>
        <w:t xml:space="preserve"> </w:t>
      </w:r>
      <w:r>
        <w:rPr>
          <w:bCs/>
          <w:noProof/>
          <w:lang w:val="sr-Latn-CS"/>
        </w:rPr>
        <w:t>podsticaji</w:t>
      </w:r>
      <w:r w:rsidR="00917127" w:rsidRPr="007F487E">
        <w:rPr>
          <w:bCs/>
          <w:noProof/>
          <w:lang w:val="sr-Latn-CS"/>
        </w:rPr>
        <w:t xml:space="preserve"> </w:t>
      </w:r>
      <w:r>
        <w:rPr>
          <w:bCs/>
          <w:noProof/>
          <w:lang w:val="sr-Latn-CS"/>
        </w:rPr>
        <w:t>treba</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unaprede</w:t>
      </w:r>
      <w:r w:rsidR="00917127" w:rsidRPr="007F487E">
        <w:rPr>
          <w:bCs/>
          <w:noProof/>
          <w:lang w:val="sr-Latn-CS"/>
        </w:rPr>
        <w:t xml:space="preserve"> </w:t>
      </w:r>
      <w:r>
        <w:rPr>
          <w:bCs/>
          <w:noProof/>
          <w:lang w:val="sr-Latn-CS"/>
        </w:rPr>
        <w:t>ukupnu</w:t>
      </w:r>
      <w:r w:rsidR="00917127" w:rsidRPr="007F487E">
        <w:rPr>
          <w:bCs/>
          <w:noProof/>
          <w:lang w:val="sr-Latn-CS"/>
        </w:rPr>
        <w:t xml:space="preserve"> </w:t>
      </w:r>
      <w:r>
        <w:rPr>
          <w:bCs/>
          <w:noProof/>
          <w:lang w:val="sr-Latn-CS"/>
        </w:rPr>
        <w:t>naplatu</w:t>
      </w:r>
      <w:r w:rsidR="00917127" w:rsidRPr="007F487E">
        <w:rPr>
          <w:bCs/>
          <w:noProof/>
          <w:lang w:val="sr-Latn-CS"/>
        </w:rPr>
        <w:t xml:space="preserve"> </w:t>
      </w:r>
      <w:r>
        <w:rPr>
          <w:bCs/>
          <w:noProof/>
          <w:lang w:val="sr-Latn-CS"/>
        </w:rPr>
        <w:t>poreskih</w:t>
      </w:r>
      <w:r w:rsidR="00917127" w:rsidRPr="007F487E">
        <w:rPr>
          <w:bCs/>
          <w:noProof/>
          <w:lang w:val="sr-Latn-CS"/>
        </w:rPr>
        <w:t xml:space="preserve"> </w:t>
      </w:r>
      <w:r>
        <w:rPr>
          <w:bCs/>
          <w:noProof/>
          <w:lang w:val="sr-Latn-CS"/>
        </w:rPr>
        <w:t>obaveza</w:t>
      </w:r>
      <w:r w:rsidR="00917127" w:rsidRPr="007F487E">
        <w:rPr>
          <w:bCs/>
          <w:noProof/>
          <w:lang w:val="sr-Latn-CS"/>
        </w:rPr>
        <w:t xml:space="preserve"> </w:t>
      </w:r>
      <w:r>
        <w:rPr>
          <w:bCs/>
          <w:noProof/>
          <w:lang w:val="sr-Latn-CS"/>
        </w:rPr>
        <w:t>od</w:t>
      </w:r>
      <w:r w:rsidR="00917127" w:rsidRPr="007F487E">
        <w:rPr>
          <w:bCs/>
          <w:noProof/>
          <w:lang w:val="sr-Latn-CS"/>
        </w:rPr>
        <w:t xml:space="preserve"> </w:t>
      </w:r>
      <w:r>
        <w:rPr>
          <w:bCs/>
          <w:noProof/>
          <w:lang w:val="sr-Latn-CS"/>
        </w:rPr>
        <w:t>učesnika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destimulišu</w:t>
      </w:r>
      <w:r w:rsidR="00917127" w:rsidRPr="007F487E">
        <w:rPr>
          <w:bCs/>
          <w:noProof/>
          <w:lang w:val="sr-Latn-CS"/>
        </w:rPr>
        <w:t xml:space="preserve"> </w:t>
      </w:r>
      <w:r>
        <w:rPr>
          <w:bCs/>
          <w:noProof/>
          <w:lang w:val="sr-Latn-CS"/>
        </w:rPr>
        <w:t>različite</w:t>
      </w:r>
      <w:r w:rsidR="00917127" w:rsidRPr="007F487E">
        <w:rPr>
          <w:bCs/>
          <w:noProof/>
          <w:lang w:val="sr-Latn-CS"/>
        </w:rPr>
        <w:t xml:space="preserve"> </w:t>
      </w:r>
      <w:r>
        <w:rPr>
          <w:bCs/>
          <w:noProof/>
          <w:lang w:val="sr-Latn-CS"/>
        </w:rPr>
        <w:t>oblike</w:t>
      </w:r>
      <w:r w:rsidR="00917127" w:rsidRPr="007F487E">
        <w:rPr>
          <w:bCs/>
          <w:noProof/>
          <w:lang w:val="sr-Latn-CS"/>
        </w:rPr>
        <w:t xml:space="preserve"> </w:t>
      </w:r>
      <w:r>
        <w:rPr>
          <w:bCs/>
          <w:noProof/>
          <w:lang w:val="sr-Latn-CS"/>
        </w:rPr>
        <w:t>izbegavanja</w:t>
      </w:r>
      <w:r w:rsidR="00917127" w:rsidRPr="007F487E">
        <w:rPr>
          <w:bCs/>
          <w:noProof/>
          <w:lang w:val="sr-Latn-CS"/>
        </w:rPr>
        <w:t xml:space="preserve"> </w:t>
      </w:r>
      <w:r>
        <w:rPr>
          <w:bCs/>
          <w:noProof/>
          <w:lang w:val="sr-Latn-CS"/>
        </w:rPr>
        <w:t>plaćanja</w:t>
      </w:r>
      <w:r w:rsidR="00917127" w:rsidRPr="007F487E">
        <w:rPr>
          <w:bCs/>
          <w:noProof/>
          <w:lang w:val="sr-Latn-CS"/>
        </w:rPr>
        <w:t xml:space="preserve"> </w:t>
      </w:r>
      <w:r>
        <w:rPr>
          <w:bCs/>
          <w:noProof/>
          <w:lang w:val="sr-Latn-CS"/>
        </w:rPr>
        <w:t>poreskih</w:t>
      </w:r>
      <w:r w:rsidR="00917127" w:rsidRPr="007F487E">
        <w:rPr>
          <w:bCs/>
          <w:noProof/>
          <w:lang w:val="sr-Latn-CS"/>
        </w:rPr>
        <w:t xml:space="preserve"> </w:t>
      </w:r>
      <w:r>
        <w:rPr>
          <w:bCs/>
          <w:noProof/>
          <w:lang w:val="sr-Latn-CS"/>
        </w:rPr>
        <w:t>obaveza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obaveza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socijalnog</w:t>
      </w:r>
      <w:r w:rsidR="00917127" w:rsidRPr="007F487E">
        <w:rPr>
          <w:bCs/>
          <w:noProof/>
          <w:lang w:val="sr-Latn-CS"/>
        </w:rPr>
        <w:t xml:space="preserve"> </w:t>
      </w:r>
      <w:r>
        <w:rPr>
          <w:bCs/>
          <w:noProof/>
          <w:lang w:val="sr-Latn-CS"/>
        </w:rPr>
        <w:t>osiguranja</w:t>
      </w:r>
      <w:r w:rsidR="00917127" w:rsidRPr="007F487E">
        <w:rPr>
          <w:bCs/>
          <w:noProof/>
          <w:lang w:val="sr-Latn-CS"/>
        </w:rPr>
        <w:t xml:space="preserve"> </w:t>
      </w:r>
      <w:r>
        <w:rPr>
          <w:bCs/>
          <w:noProof/>
          <w:lang w:val="sr-Latn-CS"/>
        </w:rPr>
        <w:t>sportista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stručnjaka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Zaštitiće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namena</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objekata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obezbediće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pravo</w:t>
      </w:r>
      <w:r w:rsidR="00917127" w:rsidRPr="007F487E">
        <w:rPr>
          <w:bCs/>
          <w:noProof/>
          <w:lang w:val="sr-Latn-CS"/>
        </w:rPr>
        <w:t xml:space="preserve"> </w:t>
      </w:r>
      <w:r>
        <w:rPr>
          <w:bCs/>
          <w:noProof/>
          <w:lang w:val="sr-Latn-CS"/>
        </w:rPr>
        <w:t>preče</w:t>
      </w:r>
      <w:r w:rsidR="00917127" w:rsidRPr="007F487E">
        <w:rPr>
          <w:bCs/>
          <w:noProof/>
          <w:lang w:val="sr-Latn-CS"/>
        </w:rPr>
        <w:t xml:space="preserve"> </w:t>
      </w:r>
      <w:r>
        <w:rPr>
          <w:bCs/>
          <w:noProof/>
          <w:lang w:val="sr-Latn-CS"/>
        </w:rPr>
        <w:t>kupovine</w:t>
      </w:r>
      <w:r w:rsidR="00917127" w:rsidRPr="007F487E">
        <w:rPr>
          <w:bCs/>
          <w:noProof/>
          <w:lang w:val="sr-Latn-CS"/>
        </w:rPr>
        <w:t xml:space="preserve"> </w:t>
      </w:r>
      <w:r>
        <w:rPr>
          <w:bCs/>
          <w:noProof/>
          <w:lang w:val="sr-Latn-CS"/>
        </w:rPr>
        <w:t>za</w:t>
      </w:r>
      <w:r w:rsidR="00917127" w:rsidRPr="007F487E">
        <w:rPr>
          <w:bCs/>
          <w:noProof/>
          <w:lang w:val="sr-Latn-CS"/>
        </w:rPr>
        <w:t xml:space="preserve"> </w:t>
      </w:r>
      <w:r>
        <w:rPr>
          <w:bCs/>
          <w:noProof/>
          <w:lang w:val="sr-Latn-CS"/>
        </w:rPr>
        <w:t>jedinice</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w:t>
      </w:r>
      <w:r>
        <w:rPr>
          <w:bCs/>
          <w:noProof/>
          <w:lang w:val="sr-Latn-CS"/>
        </w:rPr>
        <w:t>autonomne</w:t>
      </w:r>
      <w:r w:rsidR="00917127" w:rsidRPr="007F487E">
        <w:rPr>
          <w:bCs/>
          <w:noProof/>
          <w:lang w:val="sr-Latn-CS"/>
        </w:rPr>
        <w:t xml:space="preserve"> </w:t>
      </w:r>
      <w:r>
        <w:rPr>
          <w:bCs/>
          <w:noProof/>
          <w:lang w:val="sr-Latn-CS"/>
        </w:rPr>
        <w:t>pokrajine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Republiku</w:t>
      </w:r>
      <w:r w:rsidR="00917127" w:rsidRPr="007F487E">
        <w:rPr>
          <w:bCs/>
          <w:noProof/>
          <w:lang w:val="sr-Latn-CS"/>
        </w:rPr>
        <w:t xml:space="preserve"> </w:t>
      </w:r>
      <w:r>
        <w:rPr>
          <w:bCs/>
          <w:noProof/>
          <w:lang w:val="sr-Latn-CS"/>
        </w:rPr>
        <w:t>Srbiju</w:t>
      </w:r>
      <w:r w:rsidR="00917127" w:rsidRPr="007F487E">
        <w:rPr>
          <w:bCs/>
          <w:noProof/>
          <w:lang w:val="sr-Latn-CS"/>
        </w:rPr>
        <w:t xml:space="preserve"> </w:t>
      </w:r>
      <w:r>
        <w:rPr>
          <w:bCs/>
          <w:noProof/>
          <w:lang w:val="sr-Latn-CS"/>
        </w:rPr>
        <w:t>nad</w:t>
      </w:r>
      <w:r w:rsidR="00917127" w:rsidRPr="007F487E">
        <w:rPr>
          <w:bCs/>
          <w:noProof/>
          <w:lang w:val="sr-Latn-CS"/>
        </w:rPr>
        <w:t xml:space="preserve"> </w:t>
      </w:r>
      <w:r>
        <w:rPr>
          <w:bCs/>
          <w:noProof/>
          <w:lang w:val="sr-Latn-CS"/>
        </w:rPr>
        <w:t>objektima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privatnoj</w:t>
      </w:r>
      <w:r w:rsidR="00917127" w:rsidRPr="007F487E">
        <w:rPr>
          <w:bCs/>
          <w:noProof/>
          <w:lang w:val="sr-Latn-CS"/>
        </w:rPr>
        <w:t xml:space="preserve"> </w:t>
      </w:r>
      <w:r>
        <w:rPr>
          <w:bCs/>
          <w:noProof/>
          <w:lang w:val="sr-Latn-CS"/>
        </w:rPr>
        <w:t>svojini</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Ustanoviće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jasna</w:t>
      </w:r>
      <w:r w:rsidR="00917127" w:rsidRPr="007F487E">
        <w:rPr>
          <w:bCs/>
          <w:noProof/>
          <w:lang w:val="sr-Latn-CS"/>
        </w:rPr>
        <w:t xml:space="preserve"> </w:t>
      </w:r>
      <w:r>
        <w:rPr>
          <w:bCs/>
          <w:noProof/>
          <w:lang w:val="sr-Latn-CS"/>
        </w:rPr>
        <w:t>piramidalna</w:t>
      </w:r>
      <w:r w:rsidR="00917127" w:rsidRPr="007F487E">
        <w:rPr>
          <w:bCs/>
          <w:noProof/>
          <w:lang w:val="sr-Latn-CS"/>
        </w:rPr>
        <w:t xml:space="preserve"> </w:t>
      </w:r>
      <w:r>
        <w:rPr>
          <w:bCs/>
          <w:noProof/>
          <w:lang w:val="sr-Latn-CS"/>
        </w:rPr>
        <w:t>struktura</w:t>
      </w:r>
      <w:r w:rsidR="00917127" w:rsidRPr="007F487E">
        <w:rPr>
          <w:bCs/>
          <w:noProof/>
          <w:lang w:val="sr-Latn-CS"/>
        </w:rPr>
        <w:t xml:space="preserve"> </w:t>
      </w:r>
      <w:r>
        <w:rPr>
          <w:bCs/>
          <w:noProof/>
          <w:lang w:val="sr-Latn-CS"/>
        </w:rPr>
        <w:t>organizovanosti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Međusobni</w:t>
      </w:r>
      <w:r w:rsidR="00917127" w:rsidRPr="007F487E">
        <w:rPr>
          <w:bCs/>
          <w:noProof/>
          <w:lang w:val="sr-Latn-CS"/>
        </w:rPr>
        <w:t xml:space="preserve"> </w:t>
      </w:r>
      <w:r>
        <w:rPr>
          <w:bCs/>
          <w:noProof/>
          <w:lang w:val="sr-Latn-CS"/>
        </w:rPr>
        <w:t>odnos</w:t>
      </w:r>
      <w:r w:rsidR="00917127" w:rsidRPr="007F487E">
        <w:rPr>
          <w:bCs/>
          <w:noProof/>
          <w:lang w:val="sr-Latn-CS"/>
        </w:rPr>
        <w:t xml:space="preserve"> </w:t>
      </w:r>
      <w:r>
        <w:rPr>
          <w:bCs/>
          <w:noProof/>
          <w:lang w:val="sr-Latn-CS"/>
        </w:rPr>
        <w:t>nadležnog</w:t>
      </w:r>
      <w:r w:rsidR="00917127" w:rsidRPr="007F487E">
        <w:rPr>
          <w:bCs/>
          <w:noProof/>
          <w:lang w:val="sr-Latn-CS"/>
        </w:rPr>
        <w:t xml:space="preserve"> </w:t>
      </w:r>
      <w:r>
        <w:rPr>
          <w:bCs/>
          <w:noProof/>
          <w:lang w:val="sr-Latn-CS"/>
        </w:rPr>
        <w:t>nacionalnog</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saveza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svih</w:t>
      </w:r>
      <w:r w:rsidR="00917127" w:rsidRPr="007F487E">
        <w:rPr>
          <w:bCs/>
          <w:noProof/>
          <w:lang w:val="sr-Latn-CS"/>
        </w:rPr>
        <w:t xml:space="preserve"> </w:t>
      </w:r>
      <w:r>
        <w:rPr>
          <w:bCs/>
          <w:noProof/>
          <w:lang w:val="sr-Latn-CS"/>
        </w:rPr>
        <w:t>učesnika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odgovarajuće</w:t>
      </w:r>
      <w:r w:rsidR="00917127" w:rsidRPr="007F487E">
        <w:rPr>
          <w:bCs/>
          <w:noProof/>
          <w:lang w:val="sr-Latn-CS"/>
        </w:rPr>
        <w:t xml:space="preserve"> </w:t>
      </w:r>
      <w:r>
        <w:rPr>
          <w:bCs/>
          <w:noProof/>
          <w:lang w:val="sr-Latn-CS"/>
        </w:rPr>
        <w:t>grane</w:t>
      </w:r>
      <w:r w:rsidR="00917127" w:rsidRPr="007F487E">
        <w:rPr>
          <w:bCs/>
          <w:noProof/>
          <w:lang w:val="sr-Latn-CS"/>
        </w:rPr>
        <w:t xml:space="preserve"> </w:t>
      </w:r>
      <w:r>
        <w:rPr>
          <w:bCs/>
          <w:noProof/>
          <w:lang w:val="sr-Latn-CS"/>
        </w:rPr>
        <w:t>saveza</w:t>
      </w:r>
      <w:r w:rsidR="00917127" w:rsidRPr="007F487E">
        <w:rPr>
          <w:bCs/>
          <w:noProof/>
          <w:lang w:val="sr-Latn-CS"/>
        </w:rPr>
        <w:t xml:space="preserve"> </w:t>
      </w:r>
      <w:r>
        <w:rPr>
          <w:bCs/>
          <w:noProof/>
          <w:lang w:val="sr-Latn-CS"/>
        </w:rPr>
        <w:t>biće</w:t>
      </w:r>
      <w:r w:rsidR="00917127" w:rsidRPr="007F487E">
        <w:rPr>
          <w:bCs/>
          <w:noProof/>
          <w:lang w:val="sr-Latn-CS"/>
        </w:rPr>
        <w:t xml:space="preserve"> </w:t>
      </w:r>
      <w:r>
        <w:rPr>
          <w:bCs/>
          <w:noProof/>
          <w:lang w:val="sr-Latn-CS"/>
        </w:rPr>
        <w:t>uređen</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jasan</w:t>
      </w:r>
      <w:r w:rsidR="00917127" w:rsidRPr="007F487E">
        <w:rPr>
          <w:bCs/>
          <w:noProof/>
          <w:lang w:val="sr-Latn-CS"/>
        </w:rPr>
        <w:t xml:space="preserve"> </w:t>
      </w:r>
      <w:r>
        <w:rPr>
          <w:bCs/>
          <w:noProof/>
          <w:lang w:val="sr-Latn-CS"/>
        </w:rPr>
        <w:t>način</w:t>
      </w:r>
      <w:r w:rsidR="00917127" w:rsidRPr="007F487E">
        <w:rPr>
          <w:bCs/>
          <w:noProof/>
          <w:lang w:val="sr-Latn-CS"/>
        </w:rPr>
        <w:t xml:space="preserve">, </w:t>
      </w:r>
      <w:r>
        <w:rPr>
          <w:bCs/>
          <w:noProof/>
          <w:lang w:val="sr-Latn-CS"/>
        </w:rPr>
        <w:t>uz</w:t>
      </w:r>
      <w:r w:rsidR="00917127" w:rsidRPr="007F487E">
        <w:rPr>
          <w:bCs/>
          <w:noProof/>
          <w:lang w:val="sr-Latn-CS"/>
        </w:rPr>
        <w:t xml:space="preserve"> </w:t>
      </w:r>
      <w:r>
        <w:rPr>
          <w:bCs/>
          <w:noProof/>
          <w:lang w:val="sr-Latn-CS"/>
        </w:rPr>
        <w:t>preciziranje</w:t>
      </w:r>
      <w:r w:rsidR="00917127" w:rsidRPr="007F487E">
        <w:rPr>
          <w:bCs/>
          <w:noProof/>
          <w:lang w:val="sr-Latn-CS"/>
        </w:rPr>
        <w:t xml:space="preserve"> </w:t>
      </w:r>
      <w:r>
        <w:rPr>
          <w:bCs/>
          <w:noProof/>
          <w:lang w:val="sr-Latn-CS"/>
        </w:rPr>
        <w:t>svih</w:t>
      </w:r>
      <w:r w:rsidR="00917127" w:rsidRPr="007F487E">
        <w:rPr>
          <w:bCs/>
          <w:noProof/>
          <w:lang w:val="sr-Latn-CS"/>
        </w:rPr>
        <w:t xml:space="preserve"> </w:t>
      </w:r>
      <w:r>
        <w:rPr>
          <w:bCs/>
          <w:noProof/>
          <w:lang w:val="sr-Latn-CS"/>
        </w:rPr>
        <w:t>međusobnih</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obaveza</w:t>
      </w:r>
      <w:r w:rsidR="00917127" w:rsidRPr="007F487E">
        <w:rPr>
          <w:bCs/>
          <w:noProof/>
          <w:lang w:val="sr-Latn-CS"/>
        </w:rPr>
        <w:t xml:space="preserve">, </w:t>
      </w:r>
      <w:r>
        <w:rPr>
          <w:bCs/>
          <w:noProof/>
          <w:lang w:val="sr-Latn-CS"/>
        </w:rPr>
        <w:t>zaštitu</w:t>
      </w:r>
      <w:r w:rsidR="00917127" w:rsidRPr="007F487E">
        <w:rPr>
          <w:bCs/>
          <w:noProof/>
          <w:lang w:val="sr-Latn-CS"/>
        </w:rPr>
        <w:t xml:space="preserve"> </w:t>
      </w:r>
      <w:r>
        <w:rPr>
          <w:bCs/>
          <w:noProof/>
          <w:lang w:val="sr-Latn-CS"/>
        </w:rPr>
        <w:t>od</w:t>
      </w:r>
      <w:r w:rsidR="00917127" w:rsidRPr="007F487E">
        <w:rPr>
          <w:bCs/>
          <w:noProof/>
          <w:lang w:val="sr-Latn-CS"/>
        </w:rPr>
        <w:t xml:space="preserve"> </w:t>
      </w:r>
      <w:r>
        <w:rPr>
          <w:bCs/>
          <w:noProof/>
          <w:lang w:val="sr-Latn-CS"/>
        </w:rPr>
        <w:t>zloupotreba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osiguranje</w:t>
      </w:r>
      <w:r w:rsidR="00917127" w:rsidRPr="007F487E">
        <w:rPr>
          <w:bCs/>
          <w:noProof/>
          <w:lang w:val="sr-Latn-CS"/>
        </w:rPr>
        <w:t xml:space="preserve"> </w:t>
      </w:r>
      <w:r>
        <w:rPr>
          <w:bCs/>
          <w:noProof/>
          <w:lang w:val="sr-Latn-CS"/>
        </w:rPr>
        <w:t>uloge</w:t>
      </w:r>
      <w:r w:rsidR="00917127" w:rsidRPr="007F487E">
        <w:rPr>
          <w:bCs/>
          <w:noProof/>
          <w:lang w:val="sr-Latn-CS"/>
        </w:rPr>
        <w:t xml:space="preserve"> </w:t>
      </w:r>
      <w:r>
        <w:rPr>
          <w:bCs/>
          <w:noProof/>
          <w:lang w:val="sr-Latn-CS"/>
        </w:rPr>
        <w:t>nadležnog</w:t>
      </w:r>
      <w:r w:rsidR="00917127" w:rsidRPr="007F487E">
        <w:rPr>
          <w:bCs/>
          <w:noProof/>
          <w:lang w:val="sr-Latn-CS"/>
        </w:rPr>
        <w:t xml:space="preserve"> </w:t>
      </w:r>
      <w:r>
        <w:rPr>
          <w:bCs/>
          <w:noProof/>
          <w:lang w:val="sr-Latn-CS"/>
        </w:rPr>
        <w:t>nacionalnog</w:t>
      </w:r>
      <w:r w:rsidR="00917127" w:rsidRPr="007F487E">
        <w:rPr>
          <w:bCs/>
          <w:noProof/>
          <w:lang w:val="sr-Latn-CS"/>
        </w:rPr>
        <w:t xml:space="preserve"> </w:t>
      </w:r>
      <w:r>
        <w:rPr>
          <w:bCs/>
          <w:noProof/>
          <w:lang w:val="sr-Latn-CS"/>
        </w:rPr>
        <w:t>granskog</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saveza</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reprezentuje</w:t>
      </w:r>
      <w:r w:rsidR="00917127" w:rsidRPr="007F487E">
        <w:rPr>
          <w:bCs/>
          <w:noProof/>
          <w:lang w:val="sr-Latn-CS"/>
        </w:rPr>
        <w:t xml:space="preserve"> </w:t>
      </w:r>
      <w:r>
        <w:rPr>
          <w:bCs/>
          <w:noProof/>
          <w:lang w:val="sr-Latn-CS"/>
        </w:rPr>
        <w:t>nacionalni</w:t>
      </w:r>
      <w:r w:rsidR="00917127" w:rsidRPr="007F487E">
        <w:rPr>
          <w:bCs/>
          <w:noProof/>
          <w:lang w:val="sr-Latn-CS"/>
        </w:rPr>
        <w:t xml:space="preserve"> </w:t>
      </w:r>
      <w:r>
        <w:rPr>
          <w:bCs/>
          <w:noProof/>
          <w:lang w:val="sr-Latn-CS"/>
        </w:rPr>
        <w:t>sport</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vodi</w:t>
      </w:r>
      <w:r w:rsidR="00917127" w:rsidRPr="007F487E">
        <w:rPr>
          <w:bCs/>
          <w:noProof/>
          <w:lang w:val="sr-Latn-CS"/>
        </w:rPr>
        <w:t xml:space="preserve"> </w:t>
      </w:r>
      <w:r>
        <w:rPr>
          <w:bCs/>
          <w:noProof/>
          <w:lang w:val="sr-Latn-CS"/>
        </w:rPr>
        <w:t>nacionalna</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takmičenja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Sprečiće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iza</w:t>
      </w:r>
      <w:r w:rsidR="00917127" w:rsidRPr="007F487E">
        <w:rPr>
          <w:bCs/>
          <w:noProof/>
          <w:lang w:val="sr-Latn-CS"/>
        </w:rPr>
        <w:t xml:space="preserve"> </w:t>
      </w:r>
      <w:r>
        <w:rPr>
          <w:bCs/>
          <w:noProof/>
          <w:lang w:val="sr-Latn-CS"/>
        </w:rPr>
        <w:t>neprofitnih</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kriju</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pojedinci</w:t>
      </w:r>
      <w:r w:rsidR="00917127" w:rsidRPr="007F487E">
        <w:rPr>
          <w:bCs/>
          <w:noProof/>
          <w:lang w:val="sr-Latn-CS"/>
        </w:rPr>
        <w:t xml:space="preserve"> </w:t>
      </w:r>
      <w:r>
        <w:rPr>
          <w:bCs/>
          <w:noProof/>
          <w:lang w:val="sr-Latn-CS"/>
        </w:rPr>
        <w:t>koji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stvari</w:t>
      </w:r>
      <w:r w:rsidR="00917127" w:rsidRPr="007F487E">
        <w:rPr>
          <w:bCs/>
          <w:noProof/>
          <w:lang w:val="sr-Latn-CS"/>
        </w:rPr>
        <w:t xml:space="preserve"> </w:t>
      </w:r>
      <w:r>
        <w:rPr>
          <w:bCs/>
          <w:noProof/>
          <w:lang w:val="sr-Latn-CS"/>
        </w:rPr>
        <w:t>isključivo</w:t>
      </w:r>
      <w:r w:rsidR="00917127" w:rsidRPr="007F487E">
        <w:rPr>
          <w:bCs/>
          <w:noProof/>
          <w:lang w:val="sr-Latn-CS"/>
        </w:rPr>
        <w:t xml:space="preserve"> </w:t>
      </w:r>
      <w:r>
        <w:rPr>
          <w:bCs/>
          <w:noProof/>
          <w:lang w:val="sr-Latn-CS"/>
        </w:rPr>
        <w:t>obavljaju</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delatnosti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putem</w:t>
      </w:r>
      <w:r w:rsidR="00917127" w:rsidRPr="007F487E">
        <w:rPr>
          <w:bCs/>
          <w:noProof/>
          <w:lang w:val="sr-Latn-CS"/>
        </w:rPr>
        <w:t xml:space="preserve"> </w:t>
      </w:r>
      <w:r>
        <w:rPr>
          <w:bCs/>
          <w:noProof/>
          <w:lang w:val="sr-Latn-CS"/>
        </w:rPr>
        <w:t>istih</w:t>
      </w:r>
      <w:r w:rsidR="00917127" w:rsidRPr="007F487E">
        <w:rPr>
          <w:bCs/>
          <w:noProof/>
          <w:lang w:val="sr-Latn-CS"/>
        </w:rPr>
        <w:t xml:space="preserve"> </w:t>
      </w:r>
      <w:r>
        <w:rPr>
          <w:bCs/>
          <w:noProof/>
          <w:lang w:val="sr-Latn-CS"/>
        </w:rPr>
        <w:t>stiču</w:t>
      </w:r>
      <w:r w:rsidR="00917127" w:rsidRPr="007F487E">
        <w:rPr>
          <w:bCs/>
          <w:noProof/>
          <w:lang w:val="sr-Latn-CS"/>
        </w:rPr>
        <w:t xml:space="preserve"> </w:t>
      </w:r>
      <w:r>
        <w:rPr>
          <w:bCs/>
          <w:noProof/>
          <w:lang w:val="sr-Latn-CS"/>
        </w:rPr>
        <w:t>profiti</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Privatizacija</w:t>
      </w:r>
      <w:r w:rsidR="00917127" w:rsidRPr="007F487E">
        <w:rPr>
          <w:bCs/>
          <w:noProof/>
          <w:lang w:val="sr-Latn-CS"/>
        </w:rPr>
        <w:t xml:space="preserve"> </w:t>
      </w:r>
      <w:r>
        <w:rPr>
          <w:bCs/>
          <w:noProof/>
          <w:lang w:val="sr-Latn-CS"/>
        </w:rPr>
        <w:t>društvenog</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državnog</w:t>
      </w:r>
      <w:r w:rsidR="00917127" w:rsidRPr="007F487E">
        <w:rPr>
          <w:bCs/>
          <w:noProof/>
          <w:lang w:val="sr-Latn-CS"/>
        </w:rPr>
        <w:t xml:space="preserve"> </w:t>
      </w:r>
      <w:r>
        <w:rPr>
          <w:bCs/>
          <w:noProof/>
          <w:lang w:val="sr-Latn-CS"/>
        </w:rPr>
        <w:t>kapitala</w:t>
      </w:r>
      <w:r w:rsidR="00917127" w:rsidRPr="007F487E">
        <w:rPr>
          <w:bCs/>
          <w:noProof/>
          <w:lang w:val="sr-Latn-CS"/>
        </w:rPr>
        <w:t xml:space="preserve">, </w:t>
      </w:r>
      <w:r>
        <w:rPr>
          <w:bCs/>
          <w:noProof/>
          <w:lang w:val="sr-Latn-CS"/>
        </w:rPr>
        <w:t>odnosno</w:t>
      </w:r>
      <w:r w:rsidR="00917127" w:rsidRPr="007F487E">
        <w:rPr>
          <w:bCs/>
          <w:noProof/>
          <w:lang w:val="sr-Latn-CS"/>
        </w:rPr>
        <w:t xml:space="preserve"> </w:t>
      </w:r>
      <w:r>
        <w:rPr>
          <w:bCs/>
          <w:noProof/>
          <w:lang w:val="sr-Latn-CS"/>
        </w:rPr>
        <w:t>imovine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organizacijama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urediće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posebnim</w:t>
      </w:r>
      <w:r w:rsidR="00917127" w:rsidRPr="007F487E">
        <w:rPr>
          <w:bCs/>
          <w:noProof/>
          <w:lang w:val="sr-Latn-CS"/>
        </w:rPr>
        <w:t xml:space="preserve"> </w:t>
      </w:r>
      <w:r>
        <w:rPr>
          <w:bCs/>
          <w:noProof/>
          <w:lang w:val="sr-Latn-CS"/>
        </w:rPr>
        <w:t>zakonom</w:t>
      </w:r>
      <w:r w:rsidR="00917127" w:rsidRPr="007F487E">
        <w:rPr>
          <w:bCs/>
          <w:noProof/>
          <w:lang w:val="sr-Latn-CS"/>
        </w:rPr>
        <w:t xml:space="preserve"> </w:t>
      </w:r>
      <w:r>
        <w:rPr>
          <w:bCs/>
          <w:noProof/>
          <w:lang w:val="sr-Latn-CS"/>
        </w:rPr>
        <w:t>čime</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sveobuhvatno</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uz</w:t>
      </w:r>
      <w:r w:rsidR="00917127" w:rsidRPr="007F487E">
        <w:rPr>
          <w:bCs/>
          <w:noProof/>
          <w:lang w:val="sr-Latn-CS"/>
        </w:rPr>
        <w:t xml:space="preserve"> </w:t>
      </w:r>
      <w:r>
        <w:rPr>
          <w:bCs/>
          <w:noProof/>
          <w:lang w:val="sr-Latn-CS"/>
        </w:rPr>
        <w:t>prepoznavanje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uvažavanje</w:t>
      </w:r>
      <w:r w:rsidR="00917127" w:rsidRPr="007F487E">
        <w:rPr>
          <w:bCs/>
          <w:noProof/>
          <w:lang w:val="sr-Latn-CS"/>
        </w:rPr>
        <w:t xml:space="preserve"> </w:t>
      </w:r>
      <w:r>
        <w:rPr>
          <w:bCs/>
          <w:noProof/>
          <w:lang w:val="sr-Latn-CS"/>
        </w:rPr>
        <w:t>svih</w:t>
      </w:r>
      <w:r w:rsidR="00917127" w:rsidRPr="007F487E">
        <w:rPr>
          <w:bCs/>
          <w:noProof/>
          <w:lang w:val="sr-Latn-CS"/>
        </w:rPr>
        <w:t xml:space="preserve"> </w:t>
      </w:r>
      <w:r>
        <w:rPr>
          <w:bCs/>
          <w:noProof/>
          <w:lang w:val="sr-Latn-CS"/>
        </w:rPr>
        <w:t>specifičnosti</w:t>
      </w:r>
      <w:r w:rsidR="00917127" w:rsidRPr="007F487E">
        <w:rPr>
          <w:bCs/>
          <w:noProof/>
          <w:lang w:val="sr-Latn-CS"/>
        </w:rPr>
        <w:t xml:space="preserve"> </w:t>
      </w:r>
      <w:r>
        <w:rPr>
          <w:bCs/>
          <w:noProof/>
          <w:lang w:val="sr-Latn-CS"/>
        </w:rPr>
        <w:t>organizacija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rešiti</w:t>
      </w:r>
      <w:r w:rsidR="00917127" w:rsidRPr="007F487E">
        <w:rPr>
          <w:bCs/>
          <w:noProof/>
          <w:lang w:val="sr-Latn-CS"/>
        </w:rPr>
        <w:t xml:space="preserve"> </w:t>
      </w:r>
      <w:r>
        <w:rPr>
          <w:bCs/>
          <w:noProof/>
          <w:lang w:val="sr-Latn-CS"/>
        </w:rPr>
        <w:t>višegodišnji</w:t>
      </w:r>
      <w:r w:rsidR="00917127" w:rsidRPr="007F487E">
        <w:rPr>
          <w:bCs/>
          <w:noProof/>
          <w:lang w:val="sr-Latn-CS"/>
        </w:rPr>
        <w:t xml:space="preserve">, </w:t>
      </w:r>
      <w:r>
        <w:rPr>
          <w:bCs/>
          <w:noProof/>
          <w:lang w:val="sr-Latn-CS"/>
        </w:rPr>
        <w:t>sad</w:t>
      </w:r>
      <w:r w:rsidR="00917127" w:rsidRPr="007F487E">
        <w:rPr>
          <w:bCs/>
          <w:noProof/>
          <w:lang w:val="sr-Latn-CS"/>
        </w:rPr>
        <w:t xml:space="preserve"> </w:t>
      </w:r>
      <w:r>
        <w:rPr>
          <w:bCs/>
          <w:noProof/>
          <w:lang w:val="sr-Latn-CS"/>
        </w:rPr>
        <w:t>već</w:t>
      </w:r>
      <w:r w:rsidR="00917127" w:rsidRPr="007F487E">
        <w:rPr>
          <w:bCs/>
          <w:noProof/>
          <w:lang w:val="sr-Latn-CS"/>
        </w:rPr>
        <w:t xml:space="preserve"> </w:t>
      </w:r>
      <w:r>
        <w:rPr>
          <w:bCs/>
          <w:noProof/>
          <w:lang w:val="sr-Latn-CS"/>
        </w:rPr>
        <w:t>decenijski</w:t>
      </w:r>
      <w:r w:rsidR="00917127" w:rsidRPr="007F487E">
        <w:rPr>
          <w:bCs/>
          <w:noProof/>
          <w:lang w:val="sr-Latn-CS"/>
        </w:rPr>
        <w:t xml:space="preserve"> </w:t>
      </w:r>
      <w:r>
        <w:rPr>
          <w:bCs/>
          <w:noProof/>
          <w:lang w:val="sr-Latn-CS"/>
        </w:rPr>
        <w:t>prepoznat</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nerešen</w:t>
      </w:r>
      <w:r w:rsidR="00917127" w:rsidRPr="007F487E">
        <w:rPr>
          <w:bCs/>
          <w:noProof/>
          <w:lang w:val="sr-Latn-CS"/>
        </w:rPr>
        <w:t xml:space="preserve"> </w:t>
      </w:r>
      <w:r>
        <w:rPr>
          <w:bCs/>
          <w:noProof/>
          <w:lang w:val="sr-Latn-CS"/>
        </w:rPr>
        <w:t>problem</w:t>
      </w:r>
      <w:r w:rsidR="00917127" w:rsidRPr="007F487E">
        <w:rPr>
          <w:bCs/>
          <w:noProof/>
          <w:lang w:val="sr-Latn-CS"/>
        </w:rPr>
        <w:t xml:space="preserve">.  </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Jasno</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razdvojiti</w:t>
      </w:r>
      <w:r w:rsidR="00917127" w:rsidRPr="007F487E">
        <w:rPr>
          <w:bCs/>
          <w:noProof/>
          <w:lang w:val="sr-Latn-CS"/>
        </w:rPr>
        <w:t xml:space="preserve"> </w:t>
      </w:r>
      <w:r>
        <w:rPr>
          <w:bCs/>
          <w:noProof/>
          <w:lang w:val="sr-Latn-CS"/>
        </w:rPr>
        <w:t>šta</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amaterski</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šta</w:t>
      </w:r>
      <w:r w:rsidR="00917127" w:rsidRPr="007F487E">
        <w:rPr>
          <w:bCs/>
          <w:noProof/>
          <w:lang w:val="sr-Latn-CS"/>
        </w:rPr>
        <w:t xml:space="preserve"> </w:t>
      </w:r>
      <w:r>
        <w:rPr>
          <w:bCs/>
          <w:noProof/>
          <w:lang w:val="sr-Latn-CS"/>
        </w:rPr>
        <w:t>profesionalni</w:t>
      </w:r>
      <w:r w:rsidR="00917127" w:rsidRPr="007F487E">
        <w:rPr>
          <w:bCs/>
          <w:noProof/>
          <w:lang w:val="sr-Latn-CS"/>
        </w:rPr>
        <w:t xml:space="preserve"> </w:t>
      </w:r>
      <w:r>
        <w:rPr>
          <w:bCs/>
          <w:noProof/>
          <w:lang w:val="sr-Latn-CS"/>
        </w:rPr>
        <w:t>sport</w:t>
      </w:r>
      <w:r w:rsidR="00917127" w:rsidRPr="007F487E">
        <w:rPr>
          <w:bCs/>
          <w:noProof/>
          <w:lang w:val="sr-Latn-CS"/>
        </w:rPr>
        <w:t xml:space="preserve">, </w:t>
      </w:r>
      <w:r>
        <w:rPr>
          <w:bCs/>
          <w:noProof/>
          <w:lang w:val="sr-Latn-CS"/>
        </w:rPr>
        <w:t>šta</w:t>
      </w:r>
      <w:r w:rsidR="00917127" w:rsidRPr="007F487E">
        <w:rPr>
          <w:bCs/>
          <w:noProof/>
          <w:lang w:val="sr-Latn-CS"/>
        </w:rPr>
        <w:t xml:space="preserve"> </w:t>
      </w:r>
      <w:r>
        <w:rPr>
          <w:bCs/>
          <w:noProof/>
          <w:lang w:val="sr-Latn-CS"/>
        </w:rPr>
        <w:t>su</w:t>
      </w:r>
      <w:r w:rsidR="00917127" w:rsidRPr="007F487E">
        <w:rPr>
          <w:bCs/>
          <w:noProof/>
          <w:lang w:val="sr-Latn-CS"/>
        </w:rPr>
        <w:t xml:space="preserve"> </w:t>
      </w:r>
      <w:r>
        <w:rPr>
          <w:bCs/>
          <w:noProof/>
          <w:lang w:val="sr-Latn-CS"/>
        </w:rPr>
        <w:t>amaterska</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šta</w:t>
      </w:r>
      <w:r w:rsidR="00917127" w:rsidRPr="007F487E">
        <w:rPr>
          <w:bCs/>
          <w:noProof/>
          <w:lang w:val="sr-Latn-CS"/>
        </w:rPr>
        <w:t xml:space="preserve"> </w:t>
      </w:r>
      <w:r>
        <w:rPr>
          <w:bCs/>
          <w:noProof/>
          <w:lang w:val="sr-Latn-CS"/>
        </w:rPr>
        <w:t>profesionalna</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takmičenja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uslove</w:t>
      </w:r>
      <w:r w:rsidR="00917127" w:rsidRPr="007F487E">
        <w:rPr>
          <w:bCs/>
          <w:noProof/>
          <w:lang w:val="sr-Latn-CS"/>
        </w:rPr>
        <w:t xml:space="preserve"> </w:t>
      </w:r>
      <w:r>
        <w:rPr>
          <w:bCs/>
          <w:noProof/>
          <w:lang w:val="sr-Latn-CS"/>
        </w:rPr>
        <w:t>moraju</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ispune</w:t>
      </w:r>
      <w:r w:rsidR="00917127" w:rsidRPr="007F487E">
        <w:rPr>
          <w:bCs/>
          <w:noProof/>
          <w:lang w:val="sr-Latn-CS"/>
        </w:rPr>
        <w:t xml:space="preserve"> </w:t>
      </w:r>
      <w:r>
        <w:rPr>
          <w:bCs/>
          <w:noProof/>
          <w:lang w:val="sr-Latn-CS"/>
        </w:rPr>
        <w:t>one</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žele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učestvuju</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najvišim</w:t>
      </w:r>
      <w:r w:rsidR="00917127" w:rsidRPr="007F487E">
        <w:rPr>
          <w:bCs/>
          <w:noProof/>
          <w:lang w:val="sr-Latn-CS"/>
        </w:rPr>
        <w:t xml:space="preserve"> </w:t>
      </w:r>
      <w:r>
        <w:rPr>
          <w:bCs/>
          <w:noProof/>
          <w:lang w:val="sr-Latn-CS"/>
        </w:rPr>
        <w:t>nacionalnim</w:t>
      </w:r>
      <w:r w:rsidR="00917127" w:rsidRPr="007F487E">
        <w:rPr>
          <w:bCs/>
          <w:noProof/>
          <w:lang w:val="sr-Latn-CS"/>
        </w:rPr>
        <w:t xml:space="preserve"> </w:t>
      </w:r>
      <w:r>
        <w:rPr>
          <w:bCs/>
          <w:noProof/>
          <w:lang w:val="sr-Latn-CS"/>
        </w:rPr>
        <w:t>sportskim</w:t>
      </w:r>
      <w:r w:rsidR="00917127" w:rsidRPr="007F487E">
        <w:rPr>
          <w:bCs/>
          <w:noProof/>
          <w:lang w:val="sr-Latn-CS"/>
        </w:rPr>
        <w:t xml:space="preserve"> </w:t>
      </w:r>
      <w:r>
        <w:rPr>
          <w:bCs/>
          <w:noProof/>
          <w:lang w:val="sr-Latn-CS"/>
        </w:rPr>
        <w:t>takmičenjima</w:t>
      </w:r>
      <w:r w:rsidR="00917127" w:rsidRPr="007F487E">
        <w:rPr>
          <w:bCs/>
          <w:noProof/>
          <w:lang w:val="sr-Latn-CS"/>
        </w:rPr>
        <w:t xml:space="preserve">, </w:t>
      </w:r>
      <w:r>
        <w:rPr>
          <w:bCs/>
          <w:noProof/>
          <w:lang w:val="sr-Latn-CS"/>
        </w:rPr>
        <w:t>posebno</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profesionalnim</w:t>
      </w:r>
      <w:r w:rsidR="00917127" w:rsidRPr="007F487E">
        <w:rPr>
          <w:bCs/>
          <w:noProof/>
          <w:lang w:val="sr-Latn-CS"/>
        </w:rPr>
        <w:t xml:space="preserve"> </w:t>
      </w:r>
      <w:r>
        <w:rPr>
          <w:bCs/>
          <w:noProof/>
          <w:lang w:val="sr-Latn-CS"/>
        </w:rPr>
        <w:t>sportskim</w:t>
      </w:r>
      <w:r w:rsidR="00917127" w:rsidRPr="007F487E">
        <w:rPr>
          <w:bCs/>
          <w:noProof/>
          <w:lang w:val="sr-Latn-CS"/>
        </w:rPr>
        <w:t xml:space="preserve"> </w:t>
      </w:r>
      <w:r>
        <w:rPr>
          <w:bCs/>
          <w:noProof/>
          <w:lang w:val="sr-Latn-CS"/>
        </w:rPr>
        <w:t>ligama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Učesnici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podlegati</w:t>
      </w:r>
      <w:r w:rsidR="00917127" w:rsidRPr="007F487E">
        <w:rPr>
          <w:bCs/>
          <w:noProof/>
          <w:lang w:val="sr-Latn-CS"/>
        </w:rPr>
        <w:t xml:space="preserve"> </w:t>
      </w:r>
      <w:r>
        <w:rPr>
          <w:bCs/>
          <w:noProof/>
          <w:lang w:val="sr-Latn-CS"/>
        </w:rPr>
        <w:t>češćoj</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delotvornijoj</w:t>
      </w:r>
      <w:r w:rsidR="00917127" w:rsidRPr="007F487E">
        <w:rPr>
          <w:bCs/>
          <w:noProof/>
          <w:lang w:val="sr-Latn-CS"/>
        </w:rPr>
        <w:t xml:space="preserve"> </w:t>
      </w:r>
      <w:r>
        <w:rPr>
          <w:bCs/>
          <w:noProof/>
          <w:lang w:val="sr-Latn-CS"/>
        </w:rPr>
        <w:t>inspekcijskoj</w:t>
      </w:r>
      <w:r w:rsidR="00917127" w:rsidRPr="007F487E">
        <w:rPr>
          <w:bCs/>
          <w:noProof/>
          <w:lang w:val="sr-Latn-CS"/>
        </w:rPr>
        <w:t xml:space="preserve"> </w:t>
      </w:r>
      <w:r>
        <w:rPr>
          <w:bCs/>
          <w:noProof/>
          <w:lang w:val="sr-Latn-CS"/>
        </w:rPr>
        <w:t>kontroli</w:t>
      </w:r>
      <w:r w:rsidR="00917127" w:rsidRPr="007F487E">
        <w:rPr>
          <w:bCs/>
          <w:noProof/>
          <w:lang w:val="sr-Latn-CS"/>
        </w:rPr>
        <w:t xml:space="preserve"> </w:t>
      </w:r>
      <w:r>
        <w:rPr>
          <w:bCs/>
          <w:noProof/>
          <w:lang w:val="sr-Latn-CS"/>
        </w:rPr>
        <w:t>koja</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obezbediti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preventivno</w:t>
      </w:r>
      <w:r w:rsidR="00917127" w:rsidRPr="007F487E">
        <w:rPr>
          <w:bCs/>
          <w:noProof/>
          <w:lang w:val="sr-Latn-CS"/>
        </w:rPr>
        <w:t xml:space="preserve"> </w:t>
      </w:r>
      <w:r>
        <w:rPr>
          <w:bCs/>
          <w:noProof/>
          <w:lang w:val="sr-Latn-CS"/>
        </w:rPr>
        <w:t>delovanje</w:t>
      </w:r>
      <w:r w:rsidR="00917127" w:rsidRPr="007F487E">
        <w:rPr>
          <w:bCs/>
          <w:noProof/>
          <w:lang w:val="sr-Latn-CS"/>
        </w:rPr>
        <w:t xml:space="preserve">, </w:t>
      </w:r>
      <w:r>
        <w:rPr>
          <w:bCs/>
          <w:noProof/>
          <w:lang w:val="sr-Latn-CS"/>
        </w:rPr>
        <w:t>kao</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svi</w:t>
      </w:r>
      <w:r w:rsidR="00917127" w:rsidRPr="007F487E">
        <w:rPr>
          <w:bCs/>
          <w:noProof/>
          <w:lang w:val="sr-Latn-CS"/>
        </w:rPr>
        <w:t xml:space="preserve"> </w:t>
      </w:r>
      <w:r>
        <w:rPr>
          <w:bCs/>
          <w:noProof/>
          <w:lang w:val="sr-Latn-CS"/>
        </w:rPr>
        <w:t>učesnici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poštuju</w:t>
      </w:r>
      <w:r w:rsidR="00917127" w:rsidRPr="007F487E">
        <w:rPr>
          <w:bCs/>
          <w:noProof/>
          <w:lang w:val="sr-Latn-CS"/>
        </w:rPr>
        <w:t xml:space="preserve"> </w:t>
      </w:r>
      <w:r>
        <w:rPr>
          <w:bCs/>
          <w:noProof/>
          <w:lang w:val="sr-Latn-CS"/>
        </w:rPr>
        <w:t>svoje</w:t>
      </w:r>
      <w:r w:rsidR="00917127" w:rsidRPr="007F487E">
        <w:rPr>
          <w:bCs/>
          <w:noProof/>
          <w:lang w:val="sr-Latn-CS"/>
        </w:rPr>
        <w:t xml:space="preserve"> </w:t>
      </w:r>
      <w:r>
        <w:rPr>
          <w:bCs/>
          <w:noProof/>
          <w:lang w:val="sr-Latn-CS"/>
        </w:rPr>
        <w:t>zakonske</w:t>
      </w:r>
      <w:r w:rsidR="00917127" w:rsidRPr="007F487E">
        <w:rPr>
          <w:bCs/>
          <w:noProof/>
          <w:lang w:val="sr-Latn-CS"/>
        </w:rPr>
        <w:t xml:space="preserve"> </w:t>
      </w:r>
      <w:r>
        <w:rPr>
          <w:bCs/>
          <w:noProof/>
          <w:lang w:val="sr-Latn-CS"/>
        </w:rPr>
        <w:t>obaveze</w:t>
      </w:r>
      <w:r w:rsidR="00917127" w:rsidRPr="007F487E">
        <w:rPr>
          <w:bCs/>
          <w:noProof/>
          <w:lang w:val="sr-Latn-CS"/>
        </w:rPr>
        <w:t xml:space="preserve">, </w:t>
      </w:r>
      <w:r>
        <w:rPr>
          <w:bCs/>
          <w:noProof/>
          <w:lang w:val="sr-Latn-CS"/>
        </w:rPr>
        <w:t>te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slučaju</w:t>
      </w:r>
      <w:r w:rsidR="00917127" w:rsidRPr="007F487E">
        <w:rPr>
          <w:bCs/>
          <w:noProof/>
          <w:lang w:val="sr-Latn-CS"/>
        </w:rPr>
        <w:t xml:space="preserve"> </w:t>
      </w:r>
      <w:r>
        <w:rPr>
          <w:bCs/>
          <w:noProof/>
          <w:lang w:val="sr-Latn-CS"/>
        </w:rPr>
        <w:t>nepoštovanja</w:t>
      </w:r>
      <w:r w:rsidR="00917127" w:rsidRPr="007F487E">
        <w:rPr>
          <w:bCs/>
          <w:noProof/>
          <w:lang w:val="sr-Latn-CS"/>
        </w:rPr>
        <w:t xml:space="preserve"> </w:t>
      </w:r>
      <w:r>
        <w:rPr>
          <w:bCs/>
          <w:noProof/>
          <w:lang w:val="sr-Latn-CS"/>
        </w:rPr>
        <w:t>budu</w:t>
      </w:r>
      <w:r w:rsidR="00917127" w:rsidRPr="007F487E">
        <w:rPr>
          <w:bCs/>
          <w:noProof/>
          <w:lang w:val="sr-Latn-CS"/>
        </w:rPr>
        <w:t xml:space="preserve"> </w:t>
      </w:r>
      <w:r>
        <w:rPr>
          <w:bCs/>
          <w:noProof/>
          <w:lang w:val="sr-Latn-CS"/>
        </w:rPr>
        <w:t>adekvatno</w:t>
      </w:r>
      <w:r w:rsidR="00917127" w:rsidRPr="007F487E">
        <w:rPr>
          <w:bCs/>
          <w:noProof/>
          <w:lang w:val="sr-Latn-CS"/>
        </w:rPr>
        <w:t xml:space="preserve"> </w:t>
      </w:r>
      <w:r>
        <w:rPr>
          <w:bCs/>
          <w:noProof/>
          <w:lang w:val="sr-Latn-CS"/>
        </w:rPr>
        <w:t>sankcionisani</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Sportske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sportisti</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zaštiti</w:t>
      </w:r>
      <w:r w:rsidR="00917127" w:rsidRPr="007F487E">
        <w:rPr>
          <w:bCs/>
          <w:noProof/>
          <w:lang w:val="sr-Latn-CS"/>
        </w:rPr>
        <w:t xml:space="preserve"> </w:t>
      </w:r>
      <w:r>
        <w:rPr>
          <w:bCs/>
          <w:noProof/>
          <w:lang w:val="sr-Latn-CS"/>
        </w:rPr>
        <w:t>od</w:t>
      </w:r>
      <w:r w:rsidR="00917127" w:rsidRPr="007F487E">
        <w:rPr>
          <w:bCs/>
          <w:noProof/>
          <w:lang w:val="sr-Latn-CS"/>
        </w:rPr>
        <w:t xml:space="preserve"> </w:t>
      </w:r>
      <w:r>
        <w:rPr>
          <w:bCs/>
          <w:noProof/>
          <w:lang w:val="sr-Latn-CS"/>
        </w:rPr>
        <w:t>zloupotreba</w:t>
      </w:r>
      <w:r w:rsidR="00917127" w:rsidRPr="007F487E">
        <w:rPr>
          <w:bCs/>
          <w:noProof/>
          <w:lang w:val="sr-Latn-CS"/>
        </w:rPr>
        <w:t xml:space="preserve"> </w:t>
      </w:r>
      <w:r>
        <w:rPr>
          <w:bCs/>
          <w:noProof/>
          <w:lang w:val="sr-Latn-CS"/>
        </w:rPr>
        <w:t>tzv</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trećih</w:t>
      </w:r>
      <w:r w:rsidR="00917127" w:rsidRPr="007F487E">
        <w:rPr>
          <w:bCs/>
          <w:noProof/>
          <w:lang w:val="sr-Latn-CS"/>
        </w:rPr>
        <w:t xml:space="preserve"> </w:t>
      </w:r>
      <w:r>
        <w:rPr>
          <w:bCs/>
          <w:noProof/>
          <w:lang w:val="sr-Latn-CS"/>
        </w:rPr>
        <w:t>lica</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igračima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nedefinisane</w:t>
      </w:r>
      <w:r w:rsidR="00917127" w:rsidRPr="007F487E">
        <w:rPr>
          <w:bCs/>
          <w:noProof/>
          <w:lang w:val="sr-Latn-CS"/>
        </w:rPr>
        <w:t xml:space="preserve"> </w:t>
      </w:r>
      <w:r>
        <w:rPr>
          <w:bCs/>
          <w:noProof/>
          <w:lang w:val="sr-Latn-CS"/>
        </w:rPr>
        <w:t>uloge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prava</w:t>
      </w:r>
      <w:r w:rsidR="00917127" w:rsidRPr="007F487E">
        <w:rPr>
          <w:bCs/>
          <w:noProof/>
          <w:lang w:val="sr-Latn-CS"/>
        </w:rPr>
        <w:t xml:space="preserve"> </w:t>
      </w:r>
      <w:r>
        <w:rPr>
          <w:bCs/>
          <w:noProof/>
          <w:lang w:val="sr-Latn-CS"/>
        </w:rPr>
        <w:t>sportskih</w:t>
      </w:r>
      <w:r w:rsidR="00917127" w:rsidRPr="007F487E">
        <w:rPr>
          <w:bCs/>
          <w:noProof/>
          <w:lang w:val="sr-Latn-CS"/>
        </w:rPr>
        <w:t xml:space="preserve"> </w:t>
      </w:r>
      <w:r>
        <w:rPr>
          <w:bCs/>
          <w:noProof/>
          <w:lang w:val="sr-Latn-CS"/>
        </w:rPr>
        <w:t>posrednika</w:t>
      </w:r>
      <w:r w:rsidR="00917127" w:rsidRPr="007F487E">
        <w:rPr>
          <w:bCs/>
          <w:noProof/>
          <w:lang w:val="sr-Latn-CS"/>
        </w:rPr>
        <w:t>.</w:t>
      </w:r>
    </w:p>
    <w:p w:rsidR="00917127" w:rsidRPr="007F487E" w:rsidRDefault="007F487E" w:rsidP="00216BFC">
      <w:pPr>
        <w:pStyle w:val="ListParagraph"/>
        <w:numPr>
          <w:ilvl w:val="1"/>
          <w:numId w:val="60"/>
        </w:numPr>
        <w:tabs>
          <w:tab w:val="clear" w:pos="1297"/>
          <w:tab w:val="num" w:pos="0"/>
        </w:tabs>
        <w:spacing w:afterLines="60" w:after="144" w:line="240" w:lineRule="auto"/>
        <w:ind w:left="0" w:firstLine="709"/>
        <w:contextualSpacing/>
        <w:rPr>
          <w:bCs/>
          <w:noProof/>
          <w:lang w:val="sr-Latn-CS"/>
        </w:rPr>
      </w:pPr>
      <w:r>
        <w:rPr>
          <w:bCs/>
          <w:noProof/>
          <w:lang w:val="sr-Latn-CS"/>
        </w:rPr>
        <w:t>Organizacijama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obezbeđuje</w:t>
      </w:r>
      <w:r w:rsidR="00917127" w:rsidRPr="007F487E">
        <w:rPr>
          <w:bCs/>
          <w:noProof/>
          <w:lang w:val="sr-Latn-CS"/>
        </w:rPr>
        <w:t xml:space="preserve"> </w:t>
      </w:r>
      <w:r>
        <w:rPr>
          <w:bCs/>
          <w:noProof/>
          <w:lang w:val="sr-Latn-CS"/>
        </w:rPr>
        <w:t>puna</w:t>
      </w:r>
      <w:r w:rsidR="00917127" w:rsidRPr="007F487E">
        <w:rPr>
          <w:bCs/>
          <w:noProof/>
          <w:lang w:val="sr-Latn-CS"/>
        </w:rPr>
        <w:t xml:space="preserve"> </w:t>
      </w:r>
      <w:r>
        <w:rPr>
          <w:bCs/>
          <w:noProof/>
          <w:lang w:val="sr-Latn-CS"/>
        </w:rPr>
        <w:t>sloboda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autonomija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izboru</w:t>
      </w:r>
      <w:r w:rsidR="00917127" w:rsidRPr="007F487E">
        <w:rPr>
          <w:bCs/>
          <w:noProof/>
          <w:lang w:val="sr-Latn-CS"/>
        </w:rPr>
        <w:t xml:space="preserve"> </w:t>
      </w:r>
      <w:r>
        <w:rPr>
          <w:bCs/>
          <w:noProof/>
          <w:lang w:val="sr-Latn-CS"/>
        </w:rPr>
        <w:t>pravnog</w:t>
      </w:r>
      <w:r w:rsidR="00917127" w:rsidRPr="007F487E">
        <w:rPr>
          <w:bCs/>
          <w:noProof/>
          <w:lang w:val="sr-Latn-CS"/>
        </w:rPr>
        <w:t xml:space="preserve"> </w:t>
      </w:r>
      <w:r>
        <w:rPr>
          <w:bCs/>
          <w:noProof/>
          <w:lang w:val="sr-Latn-CS"/>
        </w:rPr>
        <w:t>oblika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kome</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osnuju</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udruženje</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privredno</w:t>
      </w:r>
      <w:r w:rsidR="00917127" w:rsidRPr="007F487E">
        <w:rPr>
          <w:bCs/>
          <w:noProof/>
          <w:lang w:val="sr-Latn-CS"/>
        </w:rPr>
        <w:t xml:space="preserve"> </w:t>
      </w:r>
      <w:r>
        <w:rPr>
          <w:bCs/>
          <w:noProof/>
          <w:lang w:val="sr-Latn-CS"/>
        </w:rPr>
        <w:t>društvo</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društvo</w:t>
      </w:r>
      <w:r w:rsidR="00917127" w:rsidRPr="007F487E">
        <w:rPr>
          <w:bCs/>
          <w:noProof/>
          <w:lang w:val="sr-Latn-CS"/>
        </w:rPr>
        <w:t xml:space="preserve">, </w:t>
      </w:r>
      <w:r>
        <w:rPr>
          <w:bCs/>
          <w:noProof/>
          <w:lang w:val="sr-Latn-CS"/>
        </w:rPr>
        <w:t>sportski</w:t>
      </w:r>
      <w:r w:rsidR="00917127" w:rsidRPr="007F487E">
        <w:rPr>
          <w:bCs/>
          <w:noProof/>
          <w:lang w:val="sr-Latn-CS"/>
        </w:rPr>
        <w:t xml:space="preserve"> </w:t>
      </w:r>
      <w:r>
        <w:rPr>
          <w:bCs/>
          <w:noProof/>
          <w:lang w:val="sr-Latn-CS"/>
        </w:rPr>
        <w:t>savez</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ustanova</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fondacija</w:t>
      </w:r>
      <w:r w:rsidR="00917127" w:rsidRPr="007F487E">
        <w:rPr>
          <w:bCs/>
          <w:noProof/>
          <w:lang w:val="sr-Latn-CS"/>
        </w:rPr>
        <w:t xml:space="preserve">), </w:t>
      </w:r>
      <w:r>
        <w:rPr>
          <w:bCs/>
          <w:noProof/>
          <w:lang w:val="sr-Latn-CS"/>
        </w:rPr>
        <w:t>ali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zavisnosti</w:t>
      </w:r>
      <w:r w:rsidR="00917127" w:rsidRPr="007F487E">
        <w:rPr>
          <w:bCs/>
          <w:noProof/>
          <w:lang w:val="sr-Latn-CS"/>
        </w:rPr>
        <w:t xml:space="preserve"> </w:t>
      </w:r>
      <w:r>
        <w:rPr>
          <w:bCs/>
          <w:noProof/>
          <w:lang w:val="sr-Latn-CS"/>
        </w:rPr>
        <w:t>od</w:t>
      </w:r>
      <w:r w:rsidR="00917127" w:rsidRPr="007F487E">
        <w:rPr>
          <w:bCs/>
          <w:noProof/>
          <w:lang w:val="sr-Latn-CS"/>
        </w:rPr>
        <w:t xml:space="preserve"> </w:t>
      </w:r>
      <w:r>
        <w:rPr>
          <w:bCs/>
          <w:noProof/>
          <w:lang w:val="sr-Latn-CS"/>
        </w:rPr>
        <w:t>tog</w:t>
      </w:r>
      <w:r w:rsidR="00917127" w:rsidRPr="007F487E">
        <w:rPr>
          <w:bCs/>
          <w:noProof/>
          <w:lang w:val="sr-Latn-CS"/>
        </w:rPr>
        <w:t xml:space="preserve"> </w:t>
      </w:r>
      <w:r>
        <w:rPr>
          <w:bCs/>
          <w:noProof/>
          <w:lang w:val="sr-Latn-CS"/>
        </w:rPr>
        <w:t>oblika</w:t>
      </w:r>
      <w:r w:rsidR="00917127" w:rsidRPr="007F487E">
        <w:rPr>
          <w:bCs/>
          <w:noProof/>
          <w:lang w:val="sr-Latn-CS"/>
        </w:rPr>
        <w:t xml:space="preserve"> </w:t>
      </w:r>
      <w:r>
        <w:rPr>
          <w:bCs/>
          <w:noProof/>
          <w:lang w:val="sr-Latn-CS"/>
        </w:rPr>
        <w:t>biće</w:t>
      </w:r>
      <w:r w:rsidR="00917127" w:rsidRPr="007F487E">
        <w:rPr>
          <w:bCs/>
          <w:noProof/>
          <w:lang w:val="sr-Latn-CS"/>
        </w:rPr>
        <w:t xml:space="preserve"> </w:t>
      </w:r>
      <w:r>
        <w:rPr>
          <w:bCs/>
          <w:noProof/>
          <w:lang w:val="sr-Latn-CS"/>
        </w:rPr>
        <w:t>potrebno</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ispune</w:t>
      </w:r>
      <w:r w:rsidR="00917127" w:rsidRPr="007F487E">
        <w:rPr>
          <w:bCs/>
          <w:noProof/>
          <w:lang w:val="sr-Latn-CS"/>
        </w:rPr>
        <w:t xml:space="preserve"> </w:t>
      </w:r>
      <w:r>
        <w:rPr>
          <w:bCs/>
          <w:noProof/>
          <w:lang w:val="sr-Latn-CS"/>
        </w:rPr>
        <w:t>odgovarajuće</w:t>
      </w:r>
      <w:r w:rsidR="00917127" w:rsidRPr="007F487E">
        <w:rPr>
          <w:bCs/>
          <w:noProof/>
          <w:lang w:val="sr-Latn-CS"/>
        </w:rPr>
        <w:t xml:space="preserve"> </w:t>
      </w:r>
      <w:r>
        <w:rPr>
          <w:bCs/>
          <w:noProof/>
          <w:lang w:val="sr-Latn-CS"/>
        </w:rPr>
        <w:t>uslove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bi</w:t>
      </w:r>
      <w:r w:rsidR="00917127" w:rsidRPr="007F487E">
        <w:rPr>
          <w:bCs/>
          <w:noProof/>
          <w:lang w:val="sr-Latn-CS"/>
        </w:rPr>
        <w:t xml:space="preserve"> </w:t>
      </w:r>
      <w:r>
        <w:rPr>
          <w:bCs/>
          <w:noProof/>
          <w:lang w:val="sr-Latn-CS"/>
        </w:rPr>
        <w:t>obavljale</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aktivnosti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delatnosti</w:t>
      </w:r>
      <w:r w:rsidR="00917127" w:rsidRPr="007F487E">
        <w:rPr>
          <w:bCs/>
          <w:noProof/>
          <w:lang w:val="sr-Latn-CS"/>
        </w:rPr>
        <w:t xml:space="preserve">. </w:t>
      </w:r>
    </w:p>
    <w:p w:rsidR="00917127" w:rsidRPr="007F487E" w:rsidRDefault="007F487E" w:rsidP="00917127">
      <w:pPr>
        <w:pStyle w:val="ListParagraph"/>
        <w:spacing w:afterLines="60" w:after="144" w:line="240" w:lineRule="auto"/>
        <w:ind w:left="0" w:firstLine="709"/>
        <w:rPr>
          <w:bCs/>
          <w:noProof/>
          <w:lang w:val="sr-Latn-CS"/>
        </w:rPr>
      </w:pPr>
      <w:r>
        <w:rPr>
          <w:bCs/>
          <w:noProof/>
          <w:lang w:val="sr-Latn-CS"/>
        </w:rPr>
        <w:t>Procena</w:t>
      </w:r>
      <w:r w:rsidR="00917127" w:rsidRPr="007F487E">
        <w:rPr>
          <w:bCs/>
          <w:noProof/>
          <w:lang w:val="sr-Latn-CS"/>
        </w:rPr>
        <w:t xml:space="preserve"> </w:t>
      </w:r>
      <w:r>
        <w:rPr>
          <w:bCs/>
          <w:noProof/>
          <w:lang w:val="sr-Latn-CS"/>
        </w:rPr>
        <w:t>verovatnoće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veličine</w:t>
      </w:r>
      <w:r w:rsidR="00917127" w:rsidRPr="007F487E">
        <w:rPr>
          <w:bCs/>
          <w:noProof/>
          <w:lang w:val="sr-Latn-CS"/>
        </w:rPr>
        <w:t xml:space="preserve"> </w:t>
      </w:r>
      <w:r>
        <w:rPr>
          <w:bCs/>
          <w:noProof/>
          <w:lang w:val="sr-Latn-CS"/>
        </w:rPr>
        <w:t>ispoljavanja</w:t>
      </w:r>
      <w:r w:rsidR="00917127" w:rsidRPr="007F487E">
        <w:rPr>
          <w:bCs/>
          <w:noProof/>
          <w:lang w:val="sr-Latn-CS"/>
        </w:rPr>
        <w:t xml:space="preserve"> </w:t>
      </w:r>
      <w:r>
        <w:rPr>
          <w:bCs/>
          <w:noProof/>
          <w:lang w:val="sr-Latn-CS"/>
        </w:rPr>
        <w:t>efekta</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pozitivna</w:t>
      </w:r>
      <w:r w:rsidR="00917127" w:rsidRPr="007F487E">
        <w:rPr>
          <w:bCs/>
          <w:noProof/>
          <w:lang w:val="sr-Latn-CS"/>
        </w:rPr>
        <w:t xml:space="preserve">, </w:t>
      </w:r>
      <w:r>
        <w:rPr>
          <w:bCs/>
          <w:noProof/>
          <w:lang w:val="sr-Latn-CS"/>
        </w:rPr>
        <w:t>prvenstveno</w:t>
      </w:r>
      <w:r w:rsidR="00917127" w:rsidRPr="007F487E">
        <w:rPr>
          <w:bCs/>
          <w:noProof/>
          <w:lang w:val="sr-Latn-CS"/>
        </w:rPr>
        <w:t xml:space="preserve"> </w:t>
      </w:r>
      <w:r>
        <w:rPr>
          <w:bCs/>
          <w:noProof/>
          <w:lang w:val="sr-Latn-CS"/>
        </w:rPr>
        <w:t>zbog</w:t>
      </w:r>
      <w:r w:rsidR="00917127" w:rsidRPr="007F487E">
        <w:rPr>
          <w:bCs/>
          <w:noProof/>
          <w:lang w:val="sr-Latn-CS"/>
        </w:rPr>
        <w:t xml:space="preserve"> </w:t>
      </w:r>
      <w:r>
        <w:rPr>
          <w:bCs/>
          <w:noProof/>
          <w:lang w:val="sr-Latn-CS"/>
        </w:rPr>
        <w:t>unapređenja</w:t>
      </w:r>
      <w:r w:rsidR="00917127" w:rsidRPr="007F487E">
        <w:rPr>
          <w:bCs/>
          <w:noProof/>
          <w:lang w:val="sr-Latn-CS"/>
        </w:rPr>
        <w:t xml:space="preserve"> </w:t>
      </w:r>
      <w:r>
        <w:rPr>
          <w:bCs/>
          <w:noProof/>
          <w:lang w:val="sr-Latn-CS"/>
        </w:rPr>
        <w:t>sistema</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Efekat</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svakako</w:t>
      </w:r>
      <w:r w:rsidR="00917127" w:rsidRPr="007F487E">
        <w:rPr>
          <w:bCs/>
          <w:noProof/>
          <w:lang w:val="sr-Latn-CS"/>
        </w:rPr>
        <w:t xml:space="preserve"> </w:t>
      </w:r>
      <w:r>
        <w:rPr>
          <w:bCs/>
          <w:noProof/>
          <w:lang w:val="sr-Latn-CS"/>
        </w:rPr>
        <w:t>biti</w:t>
      </w:r>
      <w:r w:rsidR="00917127" w:rsidRPr="007F487E">
        <w:rPr>
          <w:bCs/>
          <w:noProof/>
          <w:lang w:val="sr-Latn-CS"/>
        </w:rPr>
        <w:t xml:space="preserve"> </w:t>
      </w:r>
      <w:r>
        <w:rPr>
          <w:bCs/>
          <w:noProof/>
          <w:lang w:val="sr-Latn-CS"/>
        </w:rPr>
        <w:t>pozitivan</w:t>
      </w:r>
      <w:r w:rsidR="00917127" w:rsidRPr="007F487E">
        <w:rPr>
          <w:bCs/>
          <w:noProof/>
          <w:lang w:val="sr-Latn-CS"/>
        </w:rPr>
        <w:t xml:space="preserve"> </w:t>
      </w:r>
      <w:r>
        <w:rPr>
          <w:bCs/>
          <w:noProof/>
          <w:lang w:val="sr-Latn-CS"/>
        </w:rPr>
        <w:t>jer</w:t>
      </w:r>
      <w:r w:rsidR="00917127" w:rsidRPr="007F487E">
        <w:rPr>
          <w:bCs/>
          <w:noProof/>
          <w:lang w:val="sr-Latn-CS"/>
        </w:rPr>
        <w:t xml:space="preserve"> </w:t>
      </w:r>
      <w:r>
        <w:rPr>
          <w:bCs/>
          <w:noProof/>
          <w:lang w:val="sr-Latn-CS"/>
        </w:rPr>
        <w:t>će</w:t>
      </w:r>
      <w:r w:rsidR="00917127" w:rsidRPr="007F487E">
        <w:rPr>
          <w:bCs/>
          <w:noProof/>
          <w:lang w:val="sr-Latn-CS"/>
        </w:rPr>
        <w:t xml:space="preserve"> </w:t>
      </w:r>
      <w:r>
        <w:rPr>
          <w:bCs/>
          <w:noProof/>
          <w:lang w:val="sr-Latn-CS"/>
        </w:rPr>
        <w:t>omogućiti</w:t>
      </w:r>
      <w:r w:rsidR="00917127" w:rsidRPr="007F487E">
        <w:rPr>
          <w:bCs/>
          <w:noProof/>
          <w:lang w:val="sr-Latn-CS"/>
        </w:rPr>
        <w:t xml:space="preserve"> </w:t>
      </w:r>
      <w:r>
        <w:rPr>
          <w:bCs/>
          <w:noProof/>
          <w:lang w:val="sr-Latn-CS"/>
        </w:rPr>
        <w:t>našem</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ostajanje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međunarodnom</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a</w:t>
      </w:r>
      <w:r w:rsidR="00917127" w:rsidRPr="007F487E">
        <w:rPr>
          <w:bCs/>
          <w:noProof/>
          <w:lang w:val="sr-Latn-CS"/>
        </w:rPr>
        <w:t xml:space="preserve"> </w:t>
      </w:r>
      <w:r>
        <w:rPr>
          <w:bCs/>
          <w:noProof/>
          <w:lang w:val="sr-Latn-CS"/>
        </w:rPr>
        <w:t>povećaće</w:t>
      </w:r>
      <w:r w:rsidR="00917127" w:rsidRPr="007F487E">
        <w:rPr>
          <w:bCs/>
          <w:noProof/>
          <w:lang w:val="sr-Latn-CS"/>
        </w:rPr>
        <w:t xml:space="preserve"> </w:t>
      </w:r>
      <w:r>
        <w:rPr>
          <w:bCs/>
          <w:noProof/>
          <w:lang w:val="sr-Latn-CS"/>
        </w:rPr>
        <w:t>obuhvat</w:t>
      </w:r>
      <w:r w:rsidR="00917127" w:rsidRPr="007F487E">
        <w:rPr>
          <w:bCs/>
          <w:noProof/>
          <w:lang w:val="sr-Latn-CS"/>
        </w:rPr>
        <w:t xml:space="preserve"> </w:t>
      </w:r>
      <w:r>
        <w:rPr>
          <w:bCs/>
          <w:noProof/>
          <w:lang w:val="sr-Latn-CS"/>
        </w:rPr>
        <w:t>bavljenja</w:t>
      </w:r>
      <w:r w:rsidR="00917127" w:rsidRPr="007F487E">
        <w:rPr>
          <w:bCs/>
          <w:noProof/>
          <w:lang w:val="sr-Latn-CS"/>
        </w:rPr>
        <w:t xml:space="preserve"> </w:t>
      </w:r>
      <w:r>
        <w:rPr>
          <w:bCs/>
          <w:noProof/>
          <w:lang w:val="sr-Latn-CS"/>
        </w:rPr>
        <w:t>građana</w:t>
      </w:r>
      <w:r w:rsidR="00917127" w:rsidRPr="007F487E">
        <w:rPr>
          <w:bCs/>
          <w:noProof/>
          <w:lang w:val="sr-Latn-CS"/>
        </w:rPr>
        <w:t xml:space="preserve"> </w:t>
      </w:r>
      <w:r>
        <w:rPr>
          <w:bCs/>
          <w:noProof/>
          <w:lang w:val="sr-Latn-CS"/>
        </w:rPr>
        <w:t>sportom</w:t>
      </w:r>
      <w:r w:rsidR="00917127" w:rsidRPr="007F487E">
        <w:rPr>
          <w:bCs/>
          <w:noProof/>
          <w:lang w:val="sr-Latn-CS"/>
        </w:rPr>
        <w:t xml:space="preserve">. </w:t>
      </w:r>
      <w:r>
        <w:rPr>
          <w:bCs/>
          <w:noProof/>
          <w:lang w:val="sr-Latn-CS"/>
        </w:rPr>
        <w:t>Pozitivni</w:t>
      </w:r>
      <w:r w:rsidR="00917127" w:rsidRPr="007F487E">
        <w:rPr>
          <w:bCs/>
          <w:noProof/>
          <w:lang w:val="sr-Latn-CS"/>
        </w:rPr>
        <w:t xml:space="preserve"> </w:t>
      </w:r>
      <w:r>
        <w:rPr>
          <w:bCs/>
          <w:noProof/>
          <w:lang w:val="sr-Latn-CS"/>
        </w:rPr>
        <w:t>efekti</w:t>
      </w:r>
      <w:r w:rsidR="00917127" w:rsidRPr="007F487E">
        <w:rPr>
          <w:bCs/>
          <w:noProof/>
          <w:lang w:val="sr-Latn-CS"/>
        </w:rPr>
        <w:t xml:space="preserve"> </w:t>
      </w:r>
      <w:r>
        <w:rPr>
          <w:bCs/>
          <w:noProof/>
          <w:lang w:val="sr-Latn-CS"/>
        </w:rPr>
        <w:t>bi</w:t>
      </w:r>
      <w:r w:rsidR="00917127" w:rsidRPr="007F487E">
        <w:rPr>
          <w:bCs/>
          <w:noProof/>
          <w:lang w:val="sr-Latn-CS"/>
        </w:rPr>
        <w:t xml:space="preserve"> </w:t>
      </w:r>
      <w:r>
        <w:rPr>
          <w:bCs/>
          <w:noProof/>
          <w:lang w:val="sr-Latn-CS"/>
        </w:rPr>
        <w:t>posebno</w:t>
      </w:r>
      <w:r w:rsidR="00917127" w:rsidRPr="007F487E">
        <w:rPr>
          <w:bCs/>
          <w:noProof/>
          <w:lang w:val="sr-Latn-CS"/>
        </w:rPr>
        <w:t xml:space="preserve"> </w:t>
      </w:r>
      <w:r>
        <w:rPr>
          <w:bCs/>
          <w:noProof/>
          <w:lang w:val="sr-Latn-CS"/>
        </w:rPr>
        <w:t>trebalo</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ispolje</w:t>
      </w:r>
      <w:r w:rsidR="00917127" w:rsidRPr="007F487E">
        <w:rPr>
          <w:bCs/>
          <w:noProof/>
          <w:lang w:val="sr-Latn-CS"/>
        </w:rPr>
        <w:t xml:space="preserve"> </w:t>
      </w:r>
      <w:r>
        <w:rPr>
          <w:bCs/>
          <w:noProof/>
          <w:lang w:val="sr-Latn-CS"/>
        </w:rPr>
        <w:t>kroz</w:t>
      </w:r>
      <w:r w:rsidR="00917127" w:rsidRPr="007F487E">
        <w:rPr>
          <w:bCs/>
          <w:noProof/>
          <w:lang w:val="sr-Latn-CS"/>
        </w:rPr>
        <w:t xml:space="preserve"> </w:t>
      </w:r>
      <w:r>
        <w:rPr>
          <w:bCs/>
          <w:noProof/>
          <w:lang w:val="sr-Latn-CS"/>
        </w:rPr>
        <w:t>uspostavljanje</w:t>
      </w:r>
      <w:r w:rsidR="00917127" w:rsidRPr="007F487E">
        <w:rPr>
          <w:bCs/>
          <w:noProof/>
          <w:lang w:val="sr-Latn-CS"/>
        </w:rPr>
        <w:t xml:space="preserve"> </w:t>
      </w:r>
      <w:r>
        <w:rPr>
          <w:bCs/>
          <w:noProof/>
          <w:lang w:val="sr-Latn-CS"/>
        </w:rPr>
        <w:t>racionalnog</w:t>
      </w:r>
      <w:r w:rsidR="00917127" w:rsidRPr="007F487E">
        <w:rPr>
          <w:bCs/>
          <w:noProof/>
          <w:lang w:val="sr-Latn-CS"/>
        </w:rPr>
        <w:t xml:space="preserve">, </w:t>
      </w:r>
      <w:r>
        <w:rPr>
          <w:bCs/>
          <w:noProof/>
          <w:lang w:val="sr-Latn-CS"/>
        </w:rPr>
        <w:t>efikasnog</w:t>
      </w:r>
      <w:r w:rsidR="00917127" w:rsidRPr="007F487E">
        <w:rPr>
          <w:bCs/>
          <w:noProof/>
          <w:lang w:val="sr-Latn-CS"/>
        </w:rPr>
        <w:t xml:space="preserve">, </w:t>
      </w:r>
      <w:r>
        <w:rPr>
          <w:bCs/>
          <w:noProof/>
          <w:lang w:val="sr-Latn-CS"/>
        </w:rPr>
        <w:t>transparentnog</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održivog</w:t>
      </w:r>
      <w:r w:rsidR="00917127" w:rsidRPr="007F487E">
        <w:rPr>
          <w:bCs/>
          <w:noProof/>
          <w:lang w:val="sr-Latn-CS"/>
        </w:rPr>
        <w:t xml:space="preserve"> </w:t>
      </w:r>
      <w:r>
        <w:rPr>
          <w:bCs/>
          <w:noProof/>
          <w:lang w:val="sr-Latn-CS"/>
        </w:rPr>
        <w:t>sistema</w:t>
      </w:r>
      <w:r w:rsidR="00917127" w:rsidRPr="007F487E">
        <w:rPr>
          <w:bCs/>
          <w:noProof/>
          <w:lang w:val="sr-Latn-CS"/>
        </w:rPr>
        <w:t xml:space="preserve"> </w:t>
      </w:r>
      <w:r>
        <w:rPr>
          <w:bCs/>
          <w:noProof/>
          <w:lang w:val="sr-Latn-CS"/>
        </w:rPr>
        <w:t>finansiranja</w:t>
      </w:r>
      <w:r w:rsidR="00917127" w:rsidRPr="007F487E">
        <w:rPr>
          <w:bCs/>
          <w:noProof/>
          <w:lang w:val="sr-Latn-CS"/>
        </w:rPr>
        <w:t xml:space="preserve"> </w:t>
      </w:r>
      <w:r>
        <w:rPr>
          <w:bCs/>
          <w:noProof/>
          <w:lang w:val="sr-Latn-CS"/>
        </w:rPr>
        <w:t>organizacija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tom</w:t>
      </w:r>
      <w:r w:rsidR="00917127" w:rsidRPr="007F487E">
        <w:rPr>
          <w:bCs/>
          <w:noProof/>
          <w:lang w:val="sr-Latn-CS"/>
        </w:rPr>
        <w:t xml:space="preserve"> </w:t>
      </w:r>
      <w:r>
        <w:rPr>
          <w:bCs/>
          <w:noProof/>
          <w:lang w:val="sr-Latn-CS"/>
        </w:rPr>
        <w:t>pogledu</w:t>
      </w:r>
      <w:r w:rsidR="00917127" w:rsidRPr="007F487E">
        <w:rPr>
          <w:bCs/>
          <w:noProof/>
          <w:lang w:val="sr-Latn-CS"/>
        </w:rPr>
        <w:t xml:space="preserve"> </w:t>
      </w:r>
      <w:r>
        <w:rPr>
          <w:bCs/>
          <w:noProof/>
          <w:lang w:val="sr-Latn-CS"/>
        </w:rPr>
        <w:t>su</w:t>
      </w:r>
      <w:r w:rsidR="00917127" w:rsidRPr="007F487E">
        <w:rPr>
          <w:bCs/>
          <w:noProof/>
          <w:lang w:val="sr-Latn-CS"/>
        </w:rPr>
        <w:t xml:space="preserve"> </w:t>
      </w:r>
      <w:r>
        <w:rPr>
          <w:bCs/>
          <w:noProof/>
          <w:lang w:val="sr-Latn-CS"/>
        </w:rPr>
        <w:t>posebno</w:t>
      </w:r>
      <w:r w:rsidR="00917127" w:rsidRPr="007F487E">
        <w:rPr>
          <w:bCs/>
          <w:noProof/>
          <w:lang w:val="sr-Latn-CS"/>
        </w:rPr>
        <w:t xml:space="preserve"> </w:t>
      </w:r>
      <w:r>
        <w:rPr>
          <w:bCs/>
          <w:noProof/>
          <w:lang w:val="sr-Latn-CS"/>
        </w:rPr>
        <w:t>važni</w:t>
      </w:r>
      <w:r w:rsidR="00917127" w:rsidRPr="007F487E">
        <w:rPr>
          <w:bCs/>
          <w:noProof/>
          <w:lang w:val="sr-Latn-CS"/>
        </w:rPr>
        <w:t xml:space="preserve"> </w:t>
      </w:r>
      <w:r>
        <w:rPr>
          <w:bCs/>
          <w:noProof/>
          <w:lang w:val="sr-Latn-CS"/>
        </w:rPr>
        <w:t>ciljevi</w:t>
      </w:r>
      <w:r w:rsidR="00917127" w:rsidRPr="007F487E">
        <w:rPr>
          <w:bCs/>
          <w:noProof/>
          <w:lang w:val="sr-Latn-CS"/>
        </w:rPr>
        <w:t xml:space="preserve"> </w:t>
      </w:r>
      <w:r>
        <w:rPr>
          <w:bCs/>
          <w:noProof/>
          <w:lang w:val="sr-Latn-CS"/>
        </w:rPr>
        <w:t>koje</w:t>
      </w:r>
      <w:r w:rsidR="00917127" w:rsidRPr="007F487E">
        <w:rPr>
          <w:bCs/>
          <w:noProof/>
          <w:lang w:val="sr-Latn-CS"/>
        </w:rPr>
        <w:t xml:space="preserve"> </w:t>
      </w:r>
      <w:r>
        <w:rPr>
          <w:bCs/>
          <w:noProof/>
          <w:lang w:val="sr-Latn-CS"/>
        </w:rPr>
        <w:t>bi</w:t>
      </w:r>
      <w:r w:rsidR="00917127" w:rsidRPr="007F487E">
        <w:rPr>
          <w:bCs/>
          <w:noProof/>
          <w:lang w:val="sr-Latn-CS"/>
        </w:rPr>
        <w:t xml:space="preserve"> </w:t>
      </w:r>
      <w:r>
        <w:rPr>
          <w:bCs/>
          <w:noProof/>
          <w:lang w:val="sr-Latn-CS"/>
        </w:rPr>
        <w:t>Zakon</w:t>
      </w:r>
      <w:r w:rsidR="00917127" w:rsidRPr="007F487E">
        <w:rPr>
          <w:bCs/>
          <w:noProof/>
          <w:lang w:val="sr-Latn-CS"/>
        </w:rPr>
        <w:t xml:space="preserve"> </w:t>
      </w:r>
      <w:r>
        <w:rPr>
          <w:bCs/>
          <w:noProof/>
          <w:lang w:val="sr-Latn-CS"/>
        </w:rPr>
        <w:t>trebalo</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postigne</w:t>
      </w:r>
      <w:r w:rsidR="00917127" w:rsidRPr="007F487E">
        <w:rPr>
          <w:bCs/>
          <w:noProof/>
          <w:lang w:val="sr-Latn-CS"/>
        </w:rPr>
        <w:t xml:space="preserve">: 1) </w:t>
      </w:r>
      <w:r>
        <w:rPr>
          <w:bCs/>
          <w:noProof/>
          <w:lang w:val="sr-Latn-CS"/>
        </w:rPr>
        <w:t>svođenje</w:t>
      </w:r>
      <w:r w:rsidR="00917127" w:rsidRPr="007F487E">
        <w:rPr>
          <w:bCs/>
          <w:noProof/>
          <w:lang w:val="sr-Latn-CS"/>
        </w:rPr>
        <w:t xml:space="preserve"> </w:t>
      </w:r>
      <w:r>
        <w:rPr>
          <w:bCs/>
          <w:noProof/>
          <w:lang w:val="sr-Latn-CS"/>
        </w:rPr>
        <w:t>nepravilnosti</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finansiranju</w:t>
      </w:r>
      <w:r w:rsidR="00917127" w:rsidRPr="007F487E">
        <w:rPr>
          <w:bCs/>
          <w:noProof/>
          <w:lang w:val="sr-Latn-CS"/>
        </w:rPr>
        <w:t xml:space="preserve"> </w:t>
      </w:r>
      <w:r>
        <w:rPr>
          <w:bCs/>
          <w:noProof/>
          <w:lang w:val="sr-Latn-CS"/>
        </w:rPr>
        <w:t>programa</w:t>
      </w:r>
      <w:r w:rsidR="00917127" w:rsidRPr="007F487E">
        <w:rPr>
          <w:bCs/>
          <w:noProof/>
          <w:lang w:val="sr-Latn-CS"/>
        </w:rPr>
        <w:t xml:space="preserve"> </w:t>
      </w:r>
      <w:r>
        <w:rPr>
          <w:bCs/>
          <w:noProof/>
          <w:lang w:val="sr-Latn-CS"/>
        </w:rPr>
        <w:t>organizacija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javnih</w:t>
      </w:r>
      <w:r w:rsidR="00917127" w:rsidRPr="007F487E">
        <w:rPr>
          <w:bCs/>
          <w:noProof/>
          <w:lang w:val="sr-Latn-CS"/>
        </w:rPr>
        <w:t xml:space="preserve"> </w:t>
      </w:r>
      <w:r>
        <w:rPr>
          <w:bCs/>
          <w:noProof/>
          <w:lang w:val="sr-Latn-CS"/>
        </w:rPr>
        <w:t>prihoda</w:t>
      </w:r>
      <w:r w:rsidR="00917127" w:rsidRPr="007F487E">
        <w:rPr>
          <w:bCs/>
          <w:noProof/>
          <w:lang w:val="sr-Latn-CS"/>
        </w:rPr>
        <w:t xml:space="preserve">, </w:t>
      </w:r>
      <w:r>
        <w:rPr>
          <w:bCs/>
          <w:noProof/>
          <w:lang w:val="sr-Latn-CS"/>
        </w:rPr>
        <w:t>posebno</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jedinicama</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w:t>
      </w:r>
      <w:r>
        <w:rPr>
          <w:bCs/>
          <w:noProof/>
          <w:lang w:val="sr-Latn-CS"/>
        </w:rPr>
        <w:t>na</w:t>
      </w:r>
      <w:r w:rsidR="00917127" w:rsidRPr="007F487E">
        <w:rPr>
          <w:bCs/>
          <w:noProof/>
          <w:lang w:val="sr-Latn-CS"/>
        </w:rPr>
        <w:t xml:space="preserve"> </w:t>
      </w:r>
      <w:r>
        <w:rPr>
          <w:bCs/>
          <w:noProof/>
          <w:lang w:val="sr-Latn-CS"/>
        </w:rPr>
        <w:t>minimum</w:t>
      </w:r>
      <w:r w:rsidR="00917127" w:rsidRPr="007F487E">
        <w:rPr>
          <w:bCs/>
          <w:noProof/>
          <w:lang w:val="sr-Latn-CS"/>
        </w:rPr>
        <w:t xml:space="preserve">; 2) </w:t>
      </w:r>
      <w:r>
        <w:rPr>
          <w:bCs/>
          <w:noProof/>
          <w:lang w:val="sr-Latn-CS"/>
        </w:rPr>
        <w:t>povećanje</w:t>
      </w:r>
      <w:r w:rsidR="00917127" w:rsidRPr="007F487E">
        <w:rPr>
          <w:bCs/>
          <w:noProof/>
          <w:lang w:val="sr-Latn-CS"/>
        </w:rPr>
        <w:t xml:space="preserve"> </w:t>
      </w:r>
      <w:r>
        <w:rPr>
          <w:bCs/>
          <w:noProof/>
          <w:lang w:val="sr-Latn-CS"/>
        </w:rPr>
        <w:t>organizacione</w:t>
      </w:r>
      <w:r w:rsidR="00917127" w:rsidRPr="007F487E">
        <w:rPr>
          <w:bCs/>
          <w:noProof/>
          <w:lang w:val="sr-Latn-CS"/>
        </w:rPr>
        <w:t xml:space="preserve"> </w:t>
      </w:r>
      <w:r>
        <w:rPr>
          <w:bCs/>
          <w:noProof/>
          <w:lang w:val="sr-Latn-CS"/>
        </w:rPr>
        <w:t>strukture</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finansijske</w:t>
      </w:r>
      <w:r w:rsidR="00917127" w:rsidRPr="007F487E">
        <w:rPr>
          <w:bCs/>
          <w:noProof/>
          <w:lang w:val="sr-Latn-CS"/>
        </w:rPr>
        <w:t xml:space="preserve"> </w:t>
      </w:r>
      <w:r>
        <w:rPr>
          <w:bCs/>
          <w:noProof/>
          <w:lang w:val="sr-Latn-CS"/>
        </w:rPr>
        <w:t>odgovornosti</w:t>
      </w:r>
      <w:r w:rsidR="00917127" w:rsidRPr="007F487E">
        <w:rPr>
          <w:bCs/>
          <w:noProof/>
          <w:lang w:val="sr-Latn-CS"/>
        </w:rPr>
        <w:t xml:space="preserve"> </w:t>
      </w:r>
      <w:r>
        <w:rPr>
          <w:bCs/>
          <w:noProof/>
          <w:lang w:val="sr-Latn-CS"/>
        </w:rPr>
        <w:t>učesnika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sistemu</w:t>
      </w:r>
      <w:r w:rsidR="00917127" w:rsidRPr="007F487E">
        <w:rPr>
          <w:bCs/>
          <w:noProof/>
          <w:lang w:val="sr-Latn-CS"/>
        </w:rPr>
        <w:t xml:space="preserve"> </w:t>
      </w:r>
      <w:r>
        <w:rPr>
          <w:bCs/>
          <w:noProof/>
          <w:lang w:val="sr-Latn-CS"/>
        </w:rPr>
        <w:t>sporta</w:t>
      </w:r>
      <w:r w:rsidR="00917127" w:rsidRPr="007F487E">
        <w:rPr>
          <w:bCs/>
          <w:noProof/>
          <w:lang w:val="sr-Latn-CS"/>
        </w:rPr>
        <w:t xml:space="preserve">; 3) </w:t>
      </w:r>
      <w:r>
        <w:rPr>
          <w:bCs/>
          <w:noProof/>
          <w:lang w:val="sr-Latn-CS"/>
        </w:rPr>
        <w:t>eliminisanje</w:t>
      </w:r>
      <w:r w:rsidR="00917127" w:rsidRPr="007F487E">
        <w:rPr>
          <w:bCs/>
          <w:noProof/>
          <w:lang w:val="sr-Latn-CS"/>
        </w:rPr>
        <w:t xml:space="preserve"> „</w:t>
      </w:r>
      <w:r>
        <w:rPr>
          <w:bCs/>
          <w:noProof/>
          <w:lang w:val="sr-Latn-CS"/>
        </w:rPr>
        <w:t>crnih</w:t>
      </w:r>
      <w:r w:rsidR="00917127" w:rsidRPr="007F487E">
        <w:rPr>
          <w:rFonts w:ascii="Cambria Math" w:hAnsi="Cambria Math" w:cs="Cambria Math"/>
          <w:bCs/>
          <w:noProof/>
          <w:lang w:val="sr-Latn-CS"/>
        </w:rPr>
        <w:t>ˮ</w:t>
      </w:r>
      <w:r w:rsidR="00917127" w:rsidRPr="007F487E">
        <w:rPr>
          <w:bCs/>
          <w:noProof/>
          <w:lang w:val="sr-Latn-CS"/>
        </w:rPr>
        <w:t xml:space="preserve"> </w:t>
      </w:r>
      <w:r>
        <w:rPr>
          <w:bCs/>
          <w:noProof/>
          <w:lang w:val="sr-Latn-CS"/>
        </w:rPr>
        <w:t>tokova</w:t>
      </w:r>
      <w:r w:rsidR="00917127" w:rsidRPr="007F487E">
        <w:rPr>
          <w:bCs/>
          <w:noProof/>
          <w:lang w:val="sr-Latn-CS"/>
        </w:rPr>
        <w:t xml:space="preserve"> </w:t>
      </w:r>
      <w:r>
        <w:rPr>
          <w:bCs/>
          <w:noProof/>
          <w:lang w:val="sr-Latn-CS"/>
        </w:rPr>
        <w:t>novca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povećanje</w:t>
      </w:r>
      <w:r w:rsidR="00917127" w:rsidRPr="007F487E">
        <w:rPr>
          <w:bCs/>
          <w:noProof/>
          <w:lang w:val="sr-Latn-CS"/>
        </w:rPr>
        <w:t xml:space="preserve"> </w:t>
      </w:r>
      <w:r>
        <w:rPr>
          <w:bCs/>
          <w:noProof/>
          <w:lang w:val="sr-Latn-CS"/>
        </w:rPr>
        <w:t>poreskih</w:t>
      </w:r>
      <w:r w:rsidR="00917127" w:rsidRPr="007F487E">
        <w:rPr>
          <w:bCs/>
          <w:noProof/>
          <w:lang w:val="sr-Latn-CS"/>
        </w:rPr>
        <w:t xml:space="preserve"> </w:t>
      </w:r>
      <w:r>
        <w:rPr>
          <w:bCs/>
          <w:noProof/>
          <w:lang w:val="sr-Latn-CS"/>
        </w:rPr>
        <w:t>prihoda</w:t>
      </w:r>
      <w:r w:rsidR="00917127" w:rsidRPr="007F487E">
        <w:rPr>
          <w:bCs/>
          <w:noProof/>
          <w:lang w:val="sr-Latn-CS"/>
        </w:rPr>
        <w:t xml:space="preserve"> </w:t>
      </w:r>
      <w:r>
        <w:rPr>
          <w:bCs/>
          <w:noProof/>
          <w:lang w:val="sr-Latn-CS"/>
        </w:rPr>
        <w:t>kroz</w:t>
      </w:r>
      <w:r w:rsidR="00917127" w:rsidRPr="007F487E">
        <w:rPr>
          <w:bCs/>
          <w:noProof/>
          <w:lang w:val="sr-Latn-CS"/>
        </w:rPr>
        <w:t xml:space="preserve"> </w:t>
      </w:r>
      <w:r>
        <w:rPr>
          <w:bCs/>
          <w:noProof/>
          <w:lang w:val="sr-Latn-CS"/>
        </w:rPr>
        <w:t>uvažavanje</w:t>
      </w:r>
      <w:r w:rsidR="00917127" w:rsidRPr="007F487E">
        <w:rPr>
          <w:bCs/>
          <w:noProof/>
          <w:lang w:val="sr-Latn-CS"/>
        </w:rPr>
        <w:t xml:space="preserve"> </w:t>
      </w:r>
      <w:r>
        <w:rPr>
          <w:bCs/>
          <w:noProof/>
          <w:lang w:val="sr-Latn-CS"/>
        </w:rPr>
        <w:t>specifičnosti</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potreba</w:t>
      </w:r>
      <w:r w:rsidR="00917127" w:rsidRPr="007F487E">
        <w:rPr>
          <w:bCs/>
          <w:noProof/>
          <w:lang w:val="sr-Latn-CS"/>
        </w:rPr>
        <w:t xml:space="preserve"> </w:t>
      </w:r>
      <w:r>
        <w:rPr>
          <w:bCs/>
          <w:noProof/>
          <w:lang w:val="sr-Latn-CS"/>
        </w:rPr>
        <w:t>sporta</w:t>
      </w:r>
      <w:r w:rsidR="00917127" w:rsidRPr="007F487E">
        <w:rPr>
          <w:bCs/>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tiče</w:t>
      </w:r>
      <w:r w:rsidR="00917127" w:rsidRPr="007F487E">
        <w:rPr>
          <w:noProof/>
          <w:lang w:val="sr-Latn-CS"/>
        </w:rPr>
        <w:t xml:space="preserve"> </w:t>
      </w:r>
      <w:r>
        <w:rPr>
          <w:noProof/>
          <w:lang w:val="sr-Latn-CS"/>
        </w:rPr>
        <w:t>uticaja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indirektne</w:t>
      </w:r>
      <w:r w:rsidR="00917127" w:rsidRPr="007F487E">
        <w:rPr>
          <w:noProof/>
          <w:lang w:val="sr-Latn-CS"/>
        </w:rPr>
        <w:t xml:space="preserve"> </w:t>
      </w:r>
      <w:r>
        <w:rPr>
          <w:noProof/>
          <w:lang w:val="sr-Latn-CS"/>
        </w:rPr>
        <w:t>subjekte</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pozitivni</w:t>
      </w:r>
      <w:r w:rsidR="00917127" w:rsidRPr="007F487E">
        <w:rPr>
          <w:noProof/>
          <w:lang w:val="sr-Latn-CS"/>
        </w:rPr>
        <w:t xml:space="preserve">. </w:t>
      </w:r>
      <w:r>
        <w:rPr>
          <w:noProof/>
          <w:lang w:val="sr-Latn-CS"/>
        </w:rPr>
        <w:t>Postizanje</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konsolidaciji</w:t>
      </w:r>
      <w:r w:rsidR="00917127" w:rsidRPr="007F487E">
        <w:rPr>
          <w:noProof/>
          <w:lang w:val="sr-Latn-CS"/>
        </w:rPr>
        <w:t xml:space="preserve"> </w:t>
      </w:r>
      <w:r>
        <w:rPr>
          <w:noProof/>
          <w:lang w:val="sr-Latn-CS"/>
        </w:rPr>
        <w:t>finansijskog</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nesumnjivo</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doprineti</w:t>
      </w:r>
      <w:r w:rsidR="00917127" w:rsidRPr="007F487E">
        <w:rPr>
          <w:noProof/>
          <w:lang w:val="sr-Latn-CS"/>
        </w:rPr>
        <w:t xml:space="preserve"> </w:t>
      </w:r>
      <w:r>
        <w:rPr>
          <w:noProof/>
          <w:lang w:val="sr-Latn-CS"/>
        </w:rPr>
        <w:t>obezbeđenju</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sponzora</w:t>
      </w:r>
      <w:r w:rsidR="00917127" w:rsidRPr="007F487E">
        <w:rPr>
          <w:noProof/>
          <w:lang w:val="sr-Latn-CS"/>
        </w:rPr>
        <w:t xml:space="preserve">, </w:t>
      </w:r>
      <w:r>
        <w:rPr>
          <w:noProof/>
          <w:lang w:val="sr-Latn-CS"/>
        </w:rPr>
        <w:t>donatora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poverilaca</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organizacija</w:t>
      </w:r>
      <w:r w:rsidR="00917127" w:rsidRPr="007F487E">
        <w:rPr>
          <w:noProof/>
          <w:lang w:val="sr-Latn-CS"/>
        </w:rPr>
        <w:t xml:space="preserve">.  </w:t>
      </w: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Kakve</w:t>
      </w:r>
      <w:r w:rsidR="00917127" w:rsidRPr="007F487E">
        <w:rPr>
          <w:b/>
          <w:noProof/>
          <w:lang w:val="sr-Latn-CS"/>
        </w:rPr>
        <w:t xml:space="preserve"> </w:t>
      </w:r>
      <w:r>
        <w:rPr>
          <w:b/>
          <w:noProof/>
          <w:lang w:val="sr-Latn-CS"/>
        </w:rPr>
        <w:t>troškove</w:t>
      </w:r>
      <w:r w:rsidR="00917127" w:rsidRPr="007F487E">
        <w:rPr>
          <w:b/>
          <w:noProof/>
          <w:lang w:val="sr-Latn-CS"/>
        </w:rPr>
        <w:t xml:space="preserve"> </w:t>
      </w:r>
      <w:r>
        <w:rPr>
          <w:b/>
          <w:noProof/>
          <w:lang w:val="sr-Latn-CS"/>
        </w:rPr>
        <w:t>će</w:t>
      </w:r>
      <w:r w:rsidR="00917127" w:rsidRPr="007F487E">
        <w:rPr>
          <w:b/>
          <w:noProof/>
          <w:lang w:val="sr-Latn-CS"/>
        </w:rPr>
        <w:t xml:space="preserve"> </w:t>
      </w:r>
      <w:r>
        <w:rPr>
          <w:b/>
          <w:noProof/>
          <w:lang w:val="sr-Latn-CS"/>
        </w:rPr>
        <w:t>primena</w:t>
      </w:r>
      <w:r w:rsidR="00917127" w:rsidRPr="007F487E">
        <w:rPr>
          <w:b/>
          <w:noProof/>
          <w:lang w:val="sr-Latn-CS"/>
        </w:rPr>
        <w:t xml:space="preserve"> </w:t>
      </w:r>
      <w:r>
        <w:rPr>
          <w:b/>
          <w:noProof/>
          <w:lang w:val="sr-Latn-CS"/>
        </w:rPr>
        <w:t>zakona</w:t>
      </w:r>
      <w:r w:rsidR="00917127" w:rsidRPr="007F487E">
        <w:rPr>
          <w:b/>
          <w:noProof/>
          <w:lang w:val="sr-Latn-CS"/>
        </w:rPr>
        <w:t xml:space="preserve"> </w:t>
      </w:r>
      <w:r>
        <w:rPr>
          <w:b/>
          <w:noProof/>
          <w:lang w:val="sr-Latn-CS"/>
        </w:rPr>
        <w:t>izazvati</w:t>
      </w:r>
      <w:r w:rsidR="00917127" w:rsidRPr="007F487E">
        <w:rPr>
          <w:b/>
          <w:noProof/>
          <w:lang w:val="sr-Latn-CS"/>
        </w:rPr>
        <w:t xml:space="preserve"> </w:t>
      </w:r>
      <w:r>
        <w:rPr>
          <w:b/>
          <w:noProof/>
          <w:lang w:val="sr-Latn-CS"/>
        </w:rPr>
        <w:t>građanima</w:t>
      </w:r>
      <w:r w:rsidR="00917127" w:rsidRPr="007F487E">
        <w:rPr>
          <w:b/>
          <w:noProof/>
          <w:lang w:val="sr-Latn-CS"/>
        </w:rPr>
        <w:t xml:space="preserve"> </w:t>
      </w:r>
      <w:r>
        <w:rPr>
          <w:b/>
          <w:noProof/>
          <w:lang w:val="sr-Latn-CS"/>
        </w:rPr>
        <w:t>i</w:t>
      </w:r>
      <w:r w:rsidR="00917127" w:rsidRPr="007F487E">
        <w:rPr>
          <w:b/>
          <w:noProof/>
          <w:lang w:val="sr-Latn-CS"/>
        </w:rPr>
        <w:t xml:space="preserve"> </w:t>
      </w:r>
      <w:r>
        <w:rPr>
          <w:b/>
          <w:noProof/>
          <w:lang w:val="sr-Latn-CS"/>
        </w:rPr>
        <w:t>privredi</w:t>
      </w:r>
      <w:r w:rsidR="00917127" w:rsidRPr="007F487E">
        <w:rPr>
          <w:b/>
          <w:noProof/>
          <w:lang w:val="sr-Latn-CS"/>
        </w:rPr>
        <w:t xml:space="preserve">, </w:t>
      </w:r>
      <w:r>
        <w:rPr>
          <w:b/>
          <w:noProof/>
          <w:lang w:val="sr-Latn-CS"/>
        </w:rPr>
        <w:t>a</w:t>
      </w:r>
      <w:r w:rsidR="00917127" w:rsidRPr="007F487E">
        <w:rPr>
          <w:b/>
          <w:noProof/>
          <w:lang w:val="sr-Latn-CS"/>
        </w:rPr>
        <w:t xml:space="preserve"> </w:t>
      </w:r>
      <w:r>
        <w:rPr>
          <w:b/>
          <w:noProof/>
          <w:lang w:val="sr-Latn-CS"/>
        </w:rPr>
        <w:t>naročito</w:t>
      </w:r>
      <w:r w:rsidR="00917127" w:rsidRPr="007F487E">
        <w:rPr>
          <w:b/>
          <w:noProof/>
          <w:lang w:val="sr-Latn-CS"/>
        </w:rPr>
        <w:t xml:space="preserve"> </w:t>
      </w:r>
      <w:r>
        <w:rPr>
          <w:b/>
          <w:noProof/>
          <w:lang w:val="sr-Latn-CS"/>
        </w:rPr>
        <w:t>malim</w:t>
      </w:r>
      <w:r w:rsidR="00917127" w:rsidRPr="007F487E">
        <w:rPr>
          <w:b/>
          <w:noProof/>
          <w:lang w:val="sr-Latn-CS"/>
        </w:rPr>
        <w:t xml:space="preserve"> </w:t>
      </w:r>
      <w:r>
        <w:rPr>
          <w:b/>
          <w:noProof/>
          <w:lang w:val="sr-Latn-CS"/>
        </w:rPr>
        <w:t>i</w:t>
      </w:r>
      <w:r w:rsidR="00917127" w:rsidRPr="007F487E">
        <w:rPr>
          <w:b/>
          <w:noProof/>
          <w:lang w:val="sr-Latn-CS"/>
        </w:rPr>
        <w:t xml:space="preserve"> </w:t>
      </w:r>
      <w:r>
        <w:rPr>
          <w:b/>
          <w:noProof/>
          <w:lang w:val="sr-Latn-CS"/>
        </w:rPr>
        <w:t>srednjim</w:t>
      </w:r>
      <w:r w:rsidR="00917127" w:rsidRPr="007F487E">
        <w:rPr>
          <w:b/>
          <w:noProof/>
          <w:lang w:val="sr-Latn-CS"/>
        </w:rPr>
        <w:t xml:space="preserve"> </w:t>
      </w:r>
      <w:r>
        <w:rPr>
          <w:b/>
          <w:noProof/>
          <w:lang w:val="sr-Latn-CS"/>
        </w:rPr>
        <w:t>preduzećima</w:t>
      </w:r>
      <w:r w:rsidR="00917127" w:rsidRPr="007F487E">
        <w:rPr>
          <w:b/>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Primena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neće</w:t>
      </w:r>
      <w:r w:rsidR="00917127" w:rsidRPr="007F487E">
        <w:rPr>
          <w:noProof/>
          <w:lang w:val="sr-Latn-CS"/>
        </w:rPr>
        <w:t xml:space="preserve"> </w:t>
      </w:r>
      <w:r>
        <w:rPr>
          <w:noProof/>
          <w:lang w:val="sr-Latn-CS"/>
        </w:rPr>
        <w:t>izazvati</w:t>
      </w:r>
      <w:r w:rsidR="00917127" w:rsidRPr="007F487E">
        <w:rPr>
          <w:noProof/>
          <w:lang w:val="sr-Latn-CS"/>
        </w:rPr>
        <w:t xml:space="preserve"> </w:t>
      </w:r>
      <w:r>
        <w:rPr>
          <w:noProof/>
          <w:lang w:val="sr-Latn-CS"/>
        </w:rPr>
        <w:t>značajnije</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građanima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privredi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malim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srednjim</w:t>
      </w:r>
      <w:r w:rsidR="00917127" w:rsidRPr="007F487E">
        <w:rPr>
          <w:noProof/>
          <w:lang w:val="sr-Latn-CS"/>
        </w:rPr>
        <w:t xml:space="preserve"> </w:t>
      </w:r>
      <w:r>
        <w:rPr>
          <w:noProof/>
          <w:lang w:val="sr-Latn-CS"/>
        </w:rPr>
        <w:t>preduzećima</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primena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smanji</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npr</w:t>
      </w:r>
      <w:r w:rsidR="00917127" w:rsidRPr="007F487E">
        <w:rPr>
          <w:noProof/>
          <w:lang w:val="sr-Latn-CS"/>
        </w:rPr>
        <w:t xml:space="preserve">. </w:t>
      </w:r>
      <w:r>
        <w:rPr>
          <w:noProof/>
          <w:lang w:val="sr-Latn-CS"/>
        </w:rPr>
        <w:t>ograničenjem</w:t>
      </w:r>
      <w:r w:rsidR="00917127" w:rsidRPr="007F487E">
        <w:rPr>
          <w:noProof/>
          <w:lang w:val="sr-Latn-CS"/>
        </w:rPr>
        <w:t xml:space="preserve"> </w:t>
      </w:r>
      <w:r>
        <w:rPr>
          <w:noProof/>
          <w:lang w:val="sr-Latn-CS"/>
        </w:rPr>
        <w:t>visine</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ograničenjem</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plaćanje</w:t>
      </w:r>
      <w:r w:rsidR="00917127" w:rsidRPr="007F487E">
        <w:rPr>
          <w:noProof/>
          <w:lang w:val="sr-Latn-CS"/>
        </w:rPr>
        <w:t xml:space="preserve"> </w:t>
      </w:r>
      <w:r>
        <w:rPr>
          <w:noProof/>
          <w:lang w:val="sr-Latn-CS"/>
        </w:rPr>
        <w:t>službenih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w:t>
      </w:r>
      <w:r w:rsidR="00917127" w:rsidRPr="007F487E">
        <w:rPr>
          <w:noProof/>
          <w:lang w:val="sr-Latn-CS"/>
        </w:rPr>
        <w:t xml:space="preserve">.). </w:t>
      </w:r>
    </w:p>
    <w:p w:rsidR="00917127" w:rsidRPr="007F487E" w:rsidRDefault="007F487E" w:rsidP="00917127">
      <w:pPr>
        <w:spacing w:afterLines="60" w:after="144" w:line="240" w:lineRule="auto"/>
        <w:ind w:firstLine="709"/>
        <w:rPr>
          <w:noProof/>
          <w:lang w:val="sr-Latn-CS"/>
        </w:rPr>
      </w:pPr>
      <w:r>
        <w:rPr>
          <w:noProof/>
          <w:lang w:val="sr-Latn-CS"/>
        </w:rPr>
        <w:t>Primena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proizvodi</w:t>
      </w:r>
      <w:r w:rsidR="00917127" w:rsidRPr="007F487E">
        <w:rPr>
          <w:noProof/>
          <w:lang w:val="sr-Latn-CS"/>
        </w:rPr>
        <w:t xml:space="preserve"> </w:t>
      </w:r>
      <w:r>
        <w:rPr>
          <w:noProof/>
          <w:lang w:val="sr-Latn-CS"/>
        </w:rPr>
        <w:t>određene</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pojedince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spada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najmanjim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sastoji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administrativnoj</w:t>
      </w:r>
      <w:r w:rsidR="00917127" w:rsidRPr="007F487E">
        <w:rPr>
          <w:noProof/>
          <w:lang w:val="sr-Latn-CS"/>
        </w:rPr>
        <w:t xml:space="preserve"> </w:t>
      </w:r>
      <w:r>
        <w:rPr>
          <w:noProof/>
          <w:lang w:val="sr-Latn-CS"/>
        </w:rPr>
        <w:t>taksi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sticanje</w:t>
      </w:r>
      <w:r w:rsidR="00917127" w:rsidRPr="007F487E">
        <w:rPr>
          <w:noProof/>
          <w:lang w:val="sr-Latn-CS"/>
        </w:rPr>
        <w:t xml:space="preserve"> </w:t>
      </w:r>
      <w:r>
        <w:rPr>
          <w:noProof/>
          <w:lang w:val="sr-Latn-CS"/>
        </w:rPr>
        <w:t>odobrenja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obezbeđenja</w:t>
      </w:r>
      <w:r w:rsidR="00917127" w:rsidRPr="007F487E">
        <w:rPr>
          <w:noProof/>
          <w:lang w:val="sr-Latn-CS"/>
        </w:rPr>
        <w:t xml:space="preserve"> </w:t>
      </w:r>
      <w:r>
        <w:rPr>
          <w:noProof/>
          <w:lang w:val="sr-Latn-CS"/>
        </w:rPr>
        <w:t>ispunjenosti</w:t>
      </w:r>
      <w:r w:rsidR="00917127" w:rsidRPr="007F487E">
        <w:rPr>
          <w:noProof/>
          <w:lang w:val="sr-Latn-CS"/>
        </w:rPr>
        <w:t xml:space="preserve"> </w:t>
      </w:r>
      <w:r>
        <w:rPr>
          <w:noProof/>
          <w:lang w:val="sr-Latn-CS"/>
        </w:rPr>
        <w:t>propisanih</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prostornih</w:t>
      </w:r>
      <w:r w:rsidR="00917127" w:rsidRPr="007F487E">
        <w:rPr>
          <w:noProof/>
          <w:lang w:val="sr-Latn-CS"/>
        </w:rPr>
        <w:t xml:space="preserve">, </w:t>
      </w:r>
      <w:r>
        <w:rPr>
          <w:noProof/>
          <w:lang w:val="sr-Latn-CS"/>
        </w:rPr>
        <w:t>kadrovskih</w:t>
      </w:r>
      <w:r w:rsidR="00917127" w:rsidRPr="007F487E">
        <w:rPr>
          <w:noProof/>
          <w:lang w:val="sr-Latn-CS"/>
        </w:rPr>
        <w:t xml:space="preserve">, </w:t>
      </w:r>
      <w:r>
        <w:rPr>
          <w:noProof/>
          <w:lang w:val="sr-Latn-CS"/>
        </w:rPr>
        <w:t>oprema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w:t>
      </w:r>
      <w:r w:rsidR="00917127" w:rsidRPr="007F487E">
        <w:rPr>
          <w:noProof/>
          <w:lang w:val="sr-Latn-CS"/>
        </w:rPr>
        <w:t xml:space="preserve">.). </w:t>
      </w:r>
      <w:r>
        <w:rPr>
          <w:noProof/>
          <w:lang w:val="sr-Latn-CS"/>
        </w:rPr>
        <w:t>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od</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tada</w:t>
      </w:r>
      <w:r w:rsidR="00917127" w:rsidRPr="007F487E">
        <w:rPr>
          <w:noProof/>
          <w:lang w:val="sr-Latn-CS"/>
        </w:rPr>
        <w:t xml:space="preserve"> </w:t>
      </w:r>
      <w:r>
        <w:rPr>
          <w:noProof/>
          <w:lang w:val="sr-Latn-CS"/>
        </w:rPr>
        <w:t>traži</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vrše</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naplaćuju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polaznika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samostalno</w:t>
      </w:r>
      <w:r w:rsidR="00917127" w:rsidRPr="007F487E">
        <w:rPr>
          <w:noProof/>
          <w:lang w:val="sr-Latn-CS"/>
        </w:rPr>
        <w:t xml:space="preserve"> </w:t>
      </w:r>
      <w:r>
        <w:rPr>
          <w:noProof/>
          <w:lang w:val="sr-Latn-CS"/>
        </w:rPr>
        <w:t>određuju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malom</w:t>
      </w:r>
      <w:r w:rsidR="00917127" w:rsidRPr="007F487E">
        <w:rPr>
          <w:noProof/>
          <w:lang w:val="sr-Latn-CS"/>
        </w:rPr>
        <w:t xml:space="preserve"> </w:t>
      </w:r>
      <w:r>
        <w:rPr>
          <w:noProof/>
          <w:lang w:val="sr-Latn-CS"/>
        </w:rPr>
        <w:t>iznosu</w:t>
      </w:r>
      <w:r w:rsidR="00917127" w:rsidRPr="007F487E">
        <w:rPr>
          <w:noProof/>
          <w:lang w:val="sr-Latn-CS"/>
        </w:rPr>
        <w:t xml:space="preserve">, </w:t>
      </w:r>
      <w:r>
        <w:rPr>
          <w:noProof/>
          <w:lang w:val="sr-Latn-CS"/>
        </w:rPr>
        <w:t>onda</w:t>
      </w:r>
      <w:r w:rsidR="00917127" w:rsidRPr="007F487E">
        <w:rPr>
          <w:noProof/>
          <w:lang w:val="sr-Latn-CS"/>
        </w:rPr>
        <w:t xml:space="preserve"> </w:t>
      </w:r>
      <w:r>
        <w:rPr>
          <w:noProof/>
          <w:lang w:val="sr-Latn-CS"/>
        </w:rPr>
        <w:t>postaje</w:t>
      </w:r>
      <w:r w:rsidR="00917127" w:rsidRPr="007F487E">
        <w:rPr>
          <w:noProof/>
          <w:lang w:val="sr-Latn-CS"/>
        </w:rPr>
        <w:t xml:space="preserve"> </w:t>
      </w:r>
      <w:r>
        <w:rPr>
          <w:noProof/>
          <w:lang w:val="sr-Latn-CS"/>
        </w:rPr>
        <w:t>jasno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neuporedivo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vezan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angažovanje</w:t>
      </w:r>
      <w:r w:rsidR="00917127" w:rsidRPr="007F487E">
        <w:rPr>
          <w:noProof/>
          <w:lang w:val="sr-Latn-CS"/>
        </w:rPr>
        <w:t xml:space="preserve"> </w:t>
      </w:r>
      <w:r>
        <w:rPr>
          <w:noProof/>
          <w:lang w:val="sr-Latn-CS"/>
        </w:rPr>
        <w:t>kvalifikovanih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visoko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osposobljeni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posebnoj</w:t>
      </w:r>
      <w:r w:rsidR="00917127" w:rsidRPr="007F487E">
        <w:rPr>
          <w:noProof/>
          <w:lang w:val="sr-Latn-CS"/>
        </w:rPr>
        <w:t xml:space="preserve"> </w:t>
      </w:r>
      <w:r>
        <w:rPr>
          <w:noProof/>
          <w:lang w:val="sr-Latn-CS"/>
        </w:rPr>
        <w:t>stručnoj</w:t>
      </w:r>
      <w:r w:rsidR="00917127" w:rsidRPr="007F487E">
        <w:rPr>
          <w:noProof/>
          <w:lang w:val="sr-Latn-CS"/>
        </w:rPr>
        <w:t xml:space="preserve"> </w:t>
      </w:r>
      <w:r>
        <w:rPr>
          <w:noProof/>
          <w:lang w:val="sr-Latn-CS"/>
        </w:rPr>
        <w:t>osposobljenosti</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ovo</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Problem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skoro</w:t>
      </w:r>
      <w:r w:rsidR="00917127" w:rsidRPr="007F487E">
        <w:rPr>
          <w:noProof/>
          <w:lang w:val="sr-Latn-CS"/>
        </w:rPr>
        <w:t xml:space="preserve"> </w:t>
      </w:r>
      <w:r>
        <w:rPr>
          <w:noProof/>
          <w:lang w:val="sr-Latn-CS"/>
        </w:rPr>
        <w:t>dvadeset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obezbeđeno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kvalifikovani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dalje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mnoga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najviše</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iskustvo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bavljenju</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bivši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Kad</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konstatovati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ono</w:t>
      </w:r>
      <w:r w:rsidR="00917127" w:rsidRPr="007F487E">
        <w:rPr>
          <w:noProof/>
          <w:lang w:val="sr-Latn-CS"/>
        </w:rPr>
        <w:t xml:space="preserve"> </w:t>
      </w:r>
      <w:r>
        <w:rPr>
          <w:noProof/>
          <w:lang w:val="sr-Latn-CS"/>
        </w:rPr>
        <w:t>povoljnije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buduće</w:t>
      </w:r>
      <w:r w:rsidR="00917127" w:rsidRPr="007F487E">
        <w:rPr>
          <w:noProof/>
          <w:lang w:val="sr-Latn-CS"/>
        </w:rPr>
        <w:t xml:space="preserve"> </w:t>
      </w:r>
      <w:r>
        <w:rPr>
          <w:noProof/>
          <w:lang w:val="sr-Latn-CS"/>
        </w:rPr>
        <w:t>moći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angažuju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školovani</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osposobljeni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nesumnjivo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školovanja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Takvo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usklađeno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realnim</w:t>
      </w:r>
      <w:r w:rsidR="00917127" w:rsidRPr="007F487E">
        <w:rPr>
          <w:noProof/>
          <w:lang w:val="sr-Latn-CS"/>
        </w:rPr>
        <w:t xml:space="preserve"> </w:t>
      </w:r>
      <w:r>
        <w:rPr>
          <w:noProof/>
          <w:lang w:val="sr-Latn-CS"/>
        </w:rPr>
        <w:t>potrebama</w:t>
      </w:r>
      <w:r w:rsidR="00917127" w:rsidRPr="007F487E">
        <w:rPr>
          <w:noProof/>
          <w:lang w:val="sr-Latn-CS"/>
        </w:rPr>
        <w:t xml:space="preserve"> </w:t>
      </w:r>
      <w:r>
        <w:rPr>
          <w:noProof/>
          <w:lang w:val="sr-Latn-CS"/>
        </w:rPr>
        <w:t>našeg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U</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vezane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spadaju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vezani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posredovanja</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prelaska</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pre</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poslovima</w:t>
      </w:r>
      <w:r w:rsidR="00917127" w:rsidRPr="007F487E">
        <w:rPr>
          <w:noProof/>
          <w:lang w:val="sr-Latn-CS"/>
        </w:rPr>
        <w:t xml:space="preserve"> </w:t>
      </w:r>
      <w:r>
        <w:rPr>
          <w:noProof/>
          <w:lang w:val="sr-Latn-CS"/>
        </w:rPr>
        <w:t>posredovanja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angažovano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odgovarajućim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zvanjem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dozvolu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izdatu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ovde</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novom</w:t>
      </w:r>
      <w:r w:rsidR="00917127" w:rsidRPr="007F487E">
        <w:rPr>
          <w:noProof/>
          <w:lang w:val="sr-Latn-CS"/>
        </w:rPr>
        <w:t xml:space="preserve"> </w:t>
      </w:r>
      <w:r>
        <w:rPr>
          <w:noProof/>
          <w:lang w:val="sr-Latn-CS"/>
        </w:rPr>
        <w:t>trošku</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ovi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čl</w:t>
      </w:r>
      <w:r w:rsidR="00917127" w:rsidRPr="007F487E">
        <w:rPr>
          <w:noProof/>
          <w:lang w:val="sr-Latn-CS"/>
        </w:rPr>
        <w:t xml:space="preserve">. 95. </w:t>
      </w:r>
      <w:r>
        <w:rPr>
          <w:noProof/>
          <w:lang w:val="sr-Latn-CS"/>
        </w:rPr>
        <w:t>i</w:t>
      </w:r>
      <w:r w:rsidR="00917127" w:rsidRPr="007F487E">
        <w:rPr>
          <w:noProof/>
          <w:lang w:val="sr-Latn-CS"/>
        </w:rPr>
        <w:t xml:space="preserve"> 96), </w:t>
      </w:r>
      <w:r>
        <w:rPr>
          <w:noProof/>
          <w:lang w:val="sr-Latn-CS"/>
        </w:rPr>
        <w:t>samo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preciznije</w:t>
      </w:r>
      <w:r w:rsidR="00917127" w:rsidRPr="007F487E">
        <w:rPr>
          <w:noProof/>
          <w:lang w:val="sr-Latn-CS"/>
        </w:rPr>
        <w:t xml:space="preserve"> </w:t>
      </w:r>
      <w:r>
        <w:rPr>
          <w:noProof/>
          <w:lang w:val="sr-Latn-CS"/>
        </w:rPr>
        <w:t>formulisani</w:t>
      </w:r>
      <w:r w:rsidR="00917127" w:rsidRPr="007F487E">
        <w:rPr>
          <w:noProof/>
          <w:lang w:val="sr-Latn-CS"/>
        </w:rPr>
        <w:t xml:space="preserve">. </w:t>
      </w:r>
      <w:r>
        <w:rPr>
          <w:noProof/>
          <w:lang w:val="sr-Latn-CS"/>
        </w:rPr>
        <w:t>Ovi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najvećih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meri</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čak</w:t>
      </w:r>
      <w:r w:rsidR="00917127" w:rsidRPr="007F487E">
        <w:rPr>
          <w:noProof/>
          <w:lang w:val="sr-Latn-CS"/>
        </w:rPr>
        <w:t xml:space="preserve"> </w:t>
      </w:r>
      <w:r>
        <w:rPr>
          <w:noProof/>
          <w:lang w:val="sr-Latn-CS"/>
        </w:rPr>
        <w:t>reći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izdata</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posredovanje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smatra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važećom</w:t>
      </w:r>
      <w:r w:rsidR="00917127" w:rsidRPr="007F487E">
        <w:rPr>
          <w:noProof/>
          <w:lang w:val="sr-Latn-CS"/>
        </w:rPr>
        <w:t xml:space="preserve"> </w:t>
      </w:r>
      <w:r>
        <w:rPr>
          <w:noProof/>
          <w:lang w:val="sr-Latn-CS"/>
        </w:rPr>
        <w:t>dozvolom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nastati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poštovala</w:t>
      </w:r>
      <w:r w:rsidR="00917127" w:rsidRPr="007F487E">
        <w:rPr>
          <w:noProof/>
          <w:lang w:val="sr-Latn-CS"/>
        </w:rPr>
        <w:t xml:space="preserve"> </w:t>
      </w:r>
      <w:r>
        <w:rPr>
          <w:noProof/>
          <w:lang w:val="sr-Latn-CS"/>
        </w:rPr>
        <w:t>čl</w:t>
      </w:r>
      <w:r w:rsidR="00917127" w:rsidRPr="007F487E">
        <w:rPr>
          <w:noProof/>
          <w:lang w:val="sr-Latn-CS"/>
        </w:rPr>
        <w:t xml:space="preserve"> 97.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članom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pravna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pretežna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usavršavanje</w:t>
      </w:r>
      <w:r w:rsidR="00917127" w:rsidRPr="007F487E">
        <w:rPr>
          <w:noProof/>
          <w:lang w:val="sr-Latn-CS"/>
        </w:rPr>
        <w:t xml:space="preserve"> </w:t>
      </w:r>
      <w:r>
        <w:rPr>
          <w:noProof/>
          <w:lang w:val="sr-Latn-CS"/>
        </w:rPr>
        <w:t>trećih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fudbala</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tenisa</w:t>
      </w:r>
      <w:r w:rsidR="00917127" w:rsidRPr="007F487E">
        <w:rPr>
          <w:noProof/>
          <w:lang w:val="sr-Latn-CS"/>
        </w:rPr>
        <w:t xml:space="preserve">, </w:t>
      </w:r>
      <w:r>
        <w:rPr>
          <w:noProof/>
          <w:lang w:val="sr-Latn-CS"/>
        </w:rPr>
        <w:t>kampovi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omogućavanje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vežbanja</w:t>
      </w:r>
      <w:r w:rsidR="00917127" w:rsidRPr="007F487E">
        <w:rPr>
          <w:noProof/>
          <w:lang w:val="sr-Latn-CS"/>
        </w:rPr>
        <w:t xml:space="preserve"> (</w:t>
      </w:r>
      <w:r>
        <w:rPr>
          <w:noProof/>
          <w:lang w:val="sr-Latn-CS"/>
        </w:rPr>
        <w:t>fitnes</w:t>
      </w:r>
      <w:r w:rsidR="00917127" w:rsidRPr="007F487E">
        <w:rPr>
          <w:noProof/>
          <w:lang w:val="sr-Latn-CS"/>
        </w:rPr>
        <w:t xml:space="preserve"> </w:t>
      </w:r>
      <w:r>
        <w:rPr>
          <w:noProof/>
          <w:lang w:val="sr-Latn-CS"/>
        </w:rPr>
        <w:t>centri</w:t>
      </w:r>
      <w:r w:rsidR="00917127" w:rsidRPr="007F487E">
        <w:rPr>
          <w:noProof/>
          <w:lang w:val="sr-Latn-CS"/>
        </w:rPr>
        <w:t xml:space="preserve">, </w:t>
      </w:r>
      <w:r>
        <w:rPr>
          <w:noProof/>
          <w:lang w:val="sr-Latn-CS"/>
        </w:rPr>
        <w:t>drugi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centri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osnivati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obliku</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odgovarajućem</w:t>
      </w:r>
      <w:r w:rsidR="00917127" w:rsidRPr="007F487E">
        <w:rPr>
          <w:noProof/>
          <w:lang w:val="sr-Latn-CS"/>
        </w:rPr>
        <w:t xml:space="preserve"> </w:t>
      </w:r>
      <w:r>
        <w:rPr>
          <w:noProof/>
          <w:lang w:val="sr-Latn-CS"/>
        </w:rPr>
        <w:t>obliku</w:t>
      </w:r>
      <w:r w:rsidR="00917127" w:rsidRPr="007F487E">
        <w:rPr>
          <w:noProof/>
          <w:lang w:val="sr-Latn-CS"/>
        </w:rPr>
        <w:t xml:space="preserve"> </w:t>
      </w:r>
      <w:r>
        <w:rPr>
          <w:noProof/>
          <w:lang w:val="sr-Latn-CS"/>
        </w:rPr>
        <w:t>preduzetništva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imati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nazivu</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klub</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važećim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obezbeđeni</w:t>
      </w:r>
      <w:r w:rsidR="00917127" w:rsidRPr="007F487E">
        <w:rPr>
          <w:noProof/>
          <w:lang w:val="sr-Latn-CS"/>
        </w:rPr>
        <w:t xml:space="preserve"> </w:t>
      </w:r>
      <w:r>
        <w:rPr>
          <w:noProof/>
          <w:lang w:val="sr-Latn-CS"/>
        </w:rPr>
        <w:t>mehanizmi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ove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pa</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prekršajne</w:t>
      </w:r>
      <w:r w:rsidR="00917127" w:rsidRPr="007F487E">
        <w:rPr>
          <w:noProof/>
          <w:lang w:val="sr-Latn-CS"/>
        </w:rPr>
        <w:t xml:space="preserve"> </w:t>
      </w:r>
      <w:r>
        <w:rPr>
          <w:noProof/>
          <w:lang w:val="sr-Latn-CS"/>
        </w:rPr>
        <w:t>sankcije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njeno</w:t>
      </w:r>
      <w:r w:rsidR="00917127" w:rsidRPr="007F487E">
        <w:rPr>
          <w:noProof/>
          <w:lang w:val="sr-Latn-CS"/>
        </w:rPr>
        <w:t xml:space="preserve"> </w:t>
      </w:r>
      <w:r>
        <w:rPr>
          <w:noProof/>
          <w:lang w:val="sr-Latn-CS"/>
        </w:rPr>
        <w:t>nepoštovanje</w:t>
      </w:r>
      <w:r w:rsidR="00917127" w:rsidRPr="007F487E">
        <w:rPr>
          <w:noProof/>
          <w:lang w:val="sr-Latn-CS"/>
        </w:rPr>
        <w:t xml:space="preserve">, </w:t>
      </w:r>
      <w:r>
        <w:rPr>
          <w:noProof/>
          <w:lang w:val="sr-Latn-CS"/>
        </w:rPr>
        <w:t>značajan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poštovao</w:t>
      </w:r>
      <w:r w:rsidR="00917127" w:rsidRPr="007F487E">
        <w:rPr>
          <w:noProof/>
          <w:lang w:val="sr-Latn-CS"/>
        </w:rPr>
        <w:t xml:space="preserve"> </w:t>
      </w:r>
      <w:r>
        <w:rPr>
          <w:noProof/>
          <w:lang w:val="sr-Latn-CS"/>
        </w:rPr>
        <w:t>ovu</w:t>
      </w:r>
      <w:r w:rsidR="00917127" w:rsidRPr="007F487E">
        <w:rPr>
          <w:noProof/>
          <w:lang w:val="sr-Latn-CS"/>
        </w:rPr>
        <w:t xml:space="preserve"> </w:t>
      </w:r>
      <w:r>
        <w:rPr>
          <w:noProof/>
          <w:lang w:val="sr-Latn-CS"/>
        </w:rPr>
        <w:t>odredbu</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iza</w:t>
      </w:r>
      <w:r w:rsidR="00917127" w:rsidRPr="007F487E">
        <w:rPr>
          <w:noProof/>
          <w:lang w:val="sr-Latn-CS"/>
        </w:rPr>
        <w:t xml:space="preserve"> </w:t>
      </w:r>
      <w:r>
        <w:rPr>
          <w:noProof/>
          <w:lang w:val="sr-Latn-CS"/>
        </w:rPr>
        <w:t>značajnog</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kriju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stvari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navedenih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učestvuje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osnova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prestanak</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predviđena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odgovarajuća</w:t>
      </w:r>
      <w:r w:rsidR="00917127" w:rsidRPr="007F487E">
        <w:rPr>
          <w:noProof/>
          <w:lang w:val="sr-Latn-CS"/>
        </w:rPr>
        <w:t xml:space="preserve"> </w:t>
      </w:r>
      <w:r>
        <w:rPr>
          <w:noProof/>
          <w:lang w:val="sr-Latn-CS"/>
        </w:rPr>
        <w:t>prekršajna</w:t>
      </w:r>
      <w:r w:rsidR="00917127" w:rsidRPr="007F487E">
        <w:rPr>
          <w:noProof/>
          <w:lang w:val="sr-Latn-CS"/>
        </w:rPr>
        <w:t xml:space="preserve"> </w:t>
      </w:r>
      <w:r>
        <w:rPr>
          <w:noProof/>
          <w:lang w:val="sr-Latn-CS"/>
        </w:rPr>
        <w:t>sankcija</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izazvati</w:t>
      </w:r>
      <w:r w:rsidR="00917127" w:rsidRPr="007F487E">
        <w:rPr>
          <w:noProof/>
          <w:lang w:val="sr-Latn-CS"/>
        </w:rPr>
        <w:t xml:space="preserve"> </w:t>
      </w:r>
      <w:r>
        <w:rPr>
          <w:noProof/>
          <w:lang w:val="sr-Latn-CS"/>
        </w:rPr>
        <w:t>potrebu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ugasi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umesto</w:t>
      </w:r>
      <w:r w:rsidR="00917127" w:rsidRPr="007F487E">
        <w:rPr>
          <w:noProof/>
          <w:lang w:val="sr-Latn-CS"/>
        </w:rPr>
        <w:t xml:space="preserve"> </w:t>
      </w:r>
      <w:r>
        <w:rPr>
          <w:noProof/>
          <w:lang w:val="sr-Latn-CS"/>
        </w:rPr>
        <w:t>njih</w:t>
      </w:r>
      <w:r w:rsidR="00917127" w:rsidRPr="007F487E">
        <w:rPr>
          <w:noProof/>
          <w:lang w:val="sr-Latn-CS"/>
        </w:rPr>
        <w:t xml:space="preserve"> </w:t>
      </w:r>
      <w:r>
        <w:rPr>
          <w:noProof/>
          <w:lang w:val="sr-Latn-CS"/>
        </w:rPr>
        <w:t>osnuju</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registruju</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oblici</w:t>
      </w:r>
      <w:r w:rsidR="00917127" w:rsidRPr="007F487E">
        <w:rPr>
          <w:noProof/>
          <w:lang w:val="sr-Latn-CS"/>
        </w:rPr>
        <w:t xml:space="preserve"> </w:t>
      </w:r>
      <w:r>
        <w:rPr>
          <w:noProof/>
          <w:lang w:val="sr-Latn-CS"/>
        </w:rPr>
        <w:t>privatnog</w:t>
      </w:r>
      <w:r w:rsidR="00917127" w:rsidRPr="007F487E">
        <w:rPr>
          <w:noProof/>
          <w:lang w:val="sr-Latn-CS"/>
        </w:rPr>
        <w:t xml:space="preserve"> </w:t>
      </w:r>
      <w:r>
        <w:rPr>
          <w:noProof/>
          <w:lang w:val="sr-Latn-CS"/>
        </w:rPr>
        <w:t>preduzetništva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pružanje</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Ovi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opravdani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zato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proizilaze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nepoštovanja</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zakonskog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zato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obavljanjem</w:t>
      </w:r>
      <w:r w:rsidR="00917127" w:rsidRPr="007F487E">
        <w:rPr>
          <w:noProof/>
          <w:lang w:val="sr-Latn-CS"/>
        </w:rPr>
        <w:t xml:space="preserve"> </w:t>
      </w:r>
      <w:r>
        <w:rPr>
          <w:noProof/>
          <w:lang w:val="sr-Latn-CS"/>
        </w:rPr>
        <w:t>navedenih</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stiče</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mali</w:t>
      </w:r>
      <w:r w:rsidR="00917127" w:rsidRPr="007F487E">
        <w:rPr>
          <w:noProof/>
          <w:lang w:val="sr-Latn-CS"/>
        </w:rPr>
        <w:t xml:space="preserve"> </w:t>
      </w:r>
      <w:r>
        <w:rPr>
          <w:noProof/>
          <w:lang w:val="sr-Latn-CS"/>
        </w:rPr>
        <w:t>prihod</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plaćani</w:t>
      </w:r>
      <w:r w:rsidR="00917127" w:rsidRPr="007F487E">
        <w:rPr>
          <w:noProof/>
          <w:lang w:val="sr-Latn-CS"/>
        </w:rPr>
        <w:t xml:space="preserve"> </w:t>
      </w:r>
      <w:r>
        <w:rPr>
          <w:noProof/>
          <w:lang w:val="sr-Latn-CS"/>
        </w:rPr>
        <w:t>odgovarajući</w:t>
      </w:r>
      <w:r w:rsidR="00917127" w:rsidRPr="007F487E">
        <w:rPr>
          <w:noProof/>
          <w:lang w:val="sr-Latn-CS"/>
        </w:rPr>
        <w:t xml:space="preserve"> </w:t>
      </w:r>
      <w:r>
        <w:rPr>
          <w:noProof/>
          <w:lang w:val="sr-Latn-CS"/>
        </w:rPr>
        <w:t>porezi</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korisnici</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imali</w:t>
      </w:r>
      <w:r w:rsidR="00917127" w:rsidRPr="007F487E">
        <w:rPr>
          <w:noProof/>
          <w:lang w:val="sr-Latn-CS"/>
        </w:rPr>
        <w:t xml:space="preserve"> </w:t>
      </w:r>
      <w:r>
        <w:rPr>
          <w:noProof/>
          <w:lang w:val="sr-Latn-CS"/>
        </w:rPr>
        <w:t>odgovarajuću</w:t>
      </w:r>
      <w:r w:rsidR="00917127" w:rsidRPr="007F487E">
        <w:rPr>
          <w:noProof/>
          <w:lang w:val="sr-Latn-CS"/>
        </w:rPr>
        <w:t xml:space="preserve"> </w:t>
      </w:r>
      <w:r>
        <w:rPr>
          <w:noProof/>
          <w:lang w:val="sr-Latn-CS"/>
        </w:rPr>
        <w:t>zakonsku</w:t>
      </w:r>
      <w:r w:rsidR="00917127" w:rsidRPr="007F487E">
        <w:rPr>
          <w:noProof/>
          <w:lang w:val="sr-Latn-CS"/>
        </w:rPr>
        <w:t xml:space="preserve"> </w:t>
      </w:r>
      <w:r>
        <w:rPr>
          <w:noProof/>
          <w:lang w:val="sr-Latn-CS"/>
        </w:rPr>
        <w:t>zaštitu</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potrošačima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zaštiti</w:t>
      </w:r>
      <w:r w:rsidR="00917127" w:rsidRPr="007F487E">
        <w:rPr>
          <w:noProof/>
          <w:lang w:val="sr-Latn-CS"/>
        </w:rPr>
        <w:t xml:space="preserve"> </w:t>
      </w:r>
      <w:r>
        <w:rPr>
          <w:noProof/>
          <w:lang w:val="sr-Latn-CS"/>
        </w:rPr>
        <w:t>potrošača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Za</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nastaće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obaveznog</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nastupaju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posledica</w:t>
      </w:r>
      <w:r w:rsidR="00917127" w:rsidRPr="007F487E">
        <w:rPr>
          <w:noProof/>
          <w:lang w:val="sr-Latn-CS"/>
        </w:rPr>
        <w:t xml:space="preserve"> </w:t>
      </w:r>
      <w:r>
        <w:rPr>
          <w:noProof/>
          <w:lang w:val="sr-Latn-CS"/>
        </w:rPr>
        <w:t>nesrećnog</w:t>
      </w:r>
      <w:r w:rsidR="00917127" w:rsidRPr="007F487E">
        <w:rPr>
          <w:noProof/>
          <w:lang w:val="sr-Latn-CS"/>
        </w:rPr>
        <w:t xml:space="preserve"> </w:t>
      </w:r>
      <w:r>
        <w:rPr>
          <w:noProof/>
          <w:lang w:val="sr-Latn-CS"/>
        </w:rPr>
        <w:t>slučaja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obavljanja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obaveznom</w:t>
      </w:r>
      <w:r w:rsidR="00917127" w:rsidRPr="007F487E">
        <w:rPr>
          <w:noProof/>
          <w:lang w:val="sr-Latn-CS"/>
        </w:rPr>
        <w:t xml:space="preserve"> </w:t>
      </w:r>
      <w:r>
        <w:rPr>
          <w:noProof/>
          <w:lang w:val="sr-Latn-CS"/>
        </w:rPr>
        <w:t>osiguranju</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potpuno</w:t>
      </w:r>
      <w:r w:rsidR="00917127" w:rsidRPr="007F487E">
        <w:rPr>
          <w:noProof/>
          <w:lang w:val="sr-Latn-CS"/>
        </w:rPr>
        <w:t xml:space="preserve"> </w:t>
      </w:r>
      <w:r>
        <w:rPr>
          <w:noProof/>
          <w:lang w:val="sr-Latn-CS"/>
        </w:rPr>
        <w:t>nov</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zakonske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značajan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osigurava</w:t>
      </w:r>
      <w:r w:rsidR="00917127" w:rsidRPr="007F487E">
        <w:rPr>
          <w:noProof/>
          <w:lang w:val="sr-Latn-CS"/>
        </w:rPr>
        <w:t xml:space="preserve"> </w:t>
      </w:r>
      <w:r>
        <w:rPr>
          <w:noProof/>
          <w:lang w:val="sr-Latn-CS"/>
        </w:rPr>
        <w:t>angažovane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nekoliko</w:t>
      </w:r>
      <w:r w:rsidR="00917127" w:rsidRPr="007F487E">
        <w:rPr>
          <w:noProof/>
          <w:lang w:val="sr-Latn-CS"/>
        </w:rPr>
        <w:t xml:space="preserve"> </w:t>
      </w:r>
      <w:r>
        <w:rPr>
          <w:noProof/>
          <w:lang w:val="sr-Latn-CS"/>
        </w:rPr>
        <w:t>stotina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ispunjava</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sticanje</w:t>
      </w:r>
      <w:r w:rsidR="00917127" w:rsidRPr="007F487E">
        <w:rPr>
          <w:noProof/>
          <w:lang w:val="sr-Latn-CS"/>
        </w:rPr>
        <w:t xml:space="preserve"> </w:t>
      </w:r>
      <w:r>
        <w:rPr>
          <w:noProof/>
          <w:lang w:val="sr-Latn-CS"/>
        </w:rPr>
        <w:t>statusa</w:t>
      </w:r>
      <w:r w:rsidR="00917127" w:rsidRPr="007F487E">
        <w:rPr>
          <w:noProof/>
          <w:lang w:val="sr-Latn-CS"/>
        </w:rPr>
        <w:t xml:space="preserve"> </w:t>
      </w:r>
      <w:r>
        <w:rPr>
          <w:noProof/>
          <w:lang w:val="sr-Latn-CS"/>
        </w:rPr>
        <w:t>vrhunskog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bliska</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treniraju</w:t>
      </w:r>
      <w:r w:rsidR="00917127" w:rsidRPr="007F487E">
        <w:rPr>
          <w:noProof/>
          <w:lang w:val="sr-Latn-CS"/>
        </w:rPr>
        <w:t xml:space="preserve">, </w:t>
      </w:r>
      <w:r>
        <w:rPr>
          <w:noProof/>
          <w:lang w:val="sr-Latn-CS"/>
        </w:rPr>
        <w:t>izjednačavanje</w:t>
      </w:r>
      <w:r w:rsidR="00917127" w:rsidRPr="007F487E">
        <w:rPr>
          <w:noProof/>
          <w:lang w:val="sr-Latn-CS"/>
        </w:rPr>
        <w:t xml:space="preserve"> </w:t>
      </w:r>
      <w:r>
        <w:rPr>
          <w:noProof/>
          <w:lang w:val="sr-Latn-CS"/>
        </w:rPr>
        <w:t>položaja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organizaciji</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potpuno</w:t>
      </w:r>
      <w:r w:rsidR="00917127" w:rsidRPr="007F487E">
        <w:rPr>
          <w:noProof/>
          <w:lang w:val="sr-Latn-CS"/>
        </w:rPr>
        <w:t xml:space="preserve"> </w:t>
      </w:r>
      <w:r>
        <w:rPr>
          <w:noProof/>
          <w:lang w:val="sr-Latn-CS"/>
        </w:rPr>
        <w:t>opravdana</w:t>
      </w:r>
      <w:r w:rsidR="00917127" w:rsidRPr="007F487E">
        <w:rPr>
          <w:noProof/>
          <w:lang w:val="sr-Latn-CS"/>
        </w:rPr>
        <w:t xml:space="preserve">. </w:t>
      </w:r>
      <w:r>
        <w:rPr>
          <w:noProof/>
          <w:lang w:val="sr-Latn-CS"/>
        </w:rPr>
        <w:t>Vrhunski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rezultat</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moguć</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ostalom</w:t>
      </w:r>
      <w:r w:rsidR="00917127" w:rsidRPr="007F487E">
        <w:rPr>
          <w:noProof/>
          <w:lang w:val="sr-Latn-CS"/>
        </w:rPr>
        <w:t xml:space="preserve">, </w:t>
      </w:r>
      <w:r>
        <w:rPr>
          <w:noProof/>
          <w:lang w:val="sr-Latn-CS"/>
        </w:rPr>
        <w:t>odredba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obaveznom</w:t>
      </w:r>
      <w:r w:rsidR="00917127" w:rsidRPr="007F487E">
        <w:rPr>
          <w:noProof/>
          <w:lang w:val="sr-Latn-CS"/>
        </w:rPr>
        <w:t xml:space="preserve"> </w:t>
      </w:r>
      <w:r>
        <w:rPr>
          <w:noProof/>
          <w:lang w:val="sr-Latn-CS"/>
        </w:rPr>
        <w:t>osiguranju</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uneta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tek</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Nacrtu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Nasuprot</w:t>
      </w:r>
      <w:r w:rsidR="00917127" w:rsidRPr="007F487E">
        <w:rPr>
          <w:noProof/>
          <w:lang w:val="sr-Latn-CS"/>
        </w:rPr>
        <w:t xml:space="preserve"> </w:t>
      </w:r>
      <w:r>
        <w:rPr>
          <w:noProof/>
          <w:lang w:val="sr-Latn-CS"/>
        </w:rPr>
        <w:t>ovome</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vezano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osiguranje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nastupaju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reprezentaciju</w:t>
      </w:r>
      <w:r w:rsidR="00917127" w:rsidRPr="007F487E">
        <w:rPr>
          <w:noProof/>
          <w:lang w:val="sr-Latn-CS"/>
        </w:rPr>
        <w:t xml:space="preserve"> </w:t>
      </w:r>
      <w:r>
        <w:rPr>
          <w:noProof/>
          <w:lang w:val="sr-Latn-CS"/>
        </w:rPr>
        <w:t>uslovljeno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potrebnom</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velikim</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nastupaju</w:t>
      </w:r>
      <w:r w:rsidR="00917127" w:rsidRPr="007F487E">
        <w:rPr>
          <w:noProof/>
          <w:lang w:val="sr-Latn-CS"/>
        </w:rPr>
        <w:t xml:space="preserve"> </w:t>
      </w:r>
      <w:r>
        <w:rPr>
          <w:noProof/>
          <w:lang w:val="sr-Latn-CS"/>
        </w:rPr>
        <w:t>naši</w:t>
      </w:r>
      <w:r w:rsidR="00917127" w:rsidRPr="007F487E">
        <w:rPr>
          <w:noProof/>
          <w:lang w:val="sr-Latn-CS"/>
        </w:rPr>
        <w:t xml:space="preserve"> </w:t>
      </w:r>
      <w:r>
        <w:rPr>
          <w:noProof/>
          <w:lang w:val="sr-Latn-CS"/>
        </w:rPr>
        <w:t>najbolji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nezavisno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njihov</w:t>
      </w:r>
      <w:r w:rsidR="00917127" w:rsidRPr="007F487E">
        <w:rPr>
          <w:noProof/>
          <w:lang w:val="sr-Latn-CS"/>
        </w:rPr>
        <w:t xml:space="preserve"> </w:t>
      </w:r>
      <w:r>
        <w:rPr>
          <w:noProof/>
          <w:lang w:val="sr-Latn-CS"/>
        </w:rPr>
        <w:t>klub</w:t>
      </w:r>
      <w:r w:rsidR="00917127" w:rsidRPr="007F487E">
        <w:rPr>
          <w:noProof/>
          <w:lang w:val="sr-Latn-CS"/>
        </w:rPr>
        <w:t xml:space="preserve"> </w:t>
      </w:r>
      <w:r>
        <w:rPr>
          <w:noProof/>
          <w:lang w:val="sr-Latn-CS"/>
        </w:rPr>
        <w:t>propustio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ih</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osigura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posledica</w:t>
      </w:r>
      <w:r w:rsidR="00917127" w:rsidRPr="007F487E">
        <w:rPr>
          <w:noProof/>
          <w:lang w:val="sr-Latn-CS"/>
        </w:rPr>
        <w:t xml:space="preserve"> </w:t>
      </w:r>
      <w:r>
        <w:rPr>
          <w:noProof/>
          <w:lang w:val="sr-Latn-CS"/>
        </w:rPr>
        <w:t>nesrećnog</w:t>
      </w:r>
      <w:r w:rsidR="00917127" w:rsidRPr="007F487E">
        <w:rPr>
          <w:noProof/>
          <w:lang w:val="sr-Latn-CS"/>
        </w:rPr>
        <w:t xml:space="preserve"> </w:t>
      </w:r>
      <w:r>
        <w:rPr>
          <w:noProof/>
          <w:lang w:val="sr-Latn-CS"/>
        </w:rPr>
        <w:t>slučaja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pokriven</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svom</w:t>
      </w:r>
      <w:r w:rsidR="00917127" w:rsidRPr="007F487E">
        <w:rPr>
          <w:noProof/>
          <w:lang w:val="sr-Latn-CS"/>
        </w:rPr>
        <w:t xml:space="preserve"> </w:t>
      </w:r>
      <w:r>
        <w:rPr>
          <w:noProof/>
          <w:lang w:val="sr-Latn-CS"/>
        </w:rPr>
        <w:t>klubu</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opravdano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snosi</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reprezentativce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osigurani</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njihov</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doprinos</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Za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određeni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vođenja</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obavezne</w:t>
      </w:r>
      <w:r w:rsidR="00917127" w:rsidRPr="007F487E">
        <w:rPr>
          <w:noProof/>
          <w:lang w:val="sr-Latn-CS"/>
        </w:rPr>
        <w:t xml:space="preserve">. </w:t>
      </w:r>
      <w:r>
        <w:rPr>
          <w:noProof/>
          <w:lang w:val="sr-Latn-CS"/>
        </w:rPr>
        <w:t>Takva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evidencija</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prelazaka</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voditi</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knjiga</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vode</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vođenja</w:t>
      </w:r>
      <w:r w:rsidR="00917127" w:rsidRPr="007F487E">
        <w:rPr>
          <w:noProof/>
          <w:lang w:val="sr-Latn-CS"/>
        </w:rPr>
        <w:t xml:space="preserve"> </w:t>
      </w:r>
      <w:r>
        <w:rPr>
          <w:noProof/>
          <w:lang w:val="sr-Latn-CS"/>
        </w:rPr>
        <w:t>knjige</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knjige</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evidencije</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nova</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takvu</w:t>
      </w:r>
      <w:r w:rsidR="00917127" w:rsidRPr="007F487E">
        <w:rPr>
          <w:noProof/>
          <w:lang w:val="sr-Latn-CS"/>
        </w:rPr>
        <w:t xml:space="preserve"> </w:t>
      </w:r>
      <w:r>
        <w:rPr>
          <w:noProof/>
          <w:lang w:val="sr-Latn-CS"/>
        </w:rPr>
        <w:t>evidenciju</w:t>
      </w:r>
      <w:r w:rsidR="00917127" w:rsidRPr="007F487E">
        <w:rPr>
          <w:noProof/>
          <w:lang w:val="sr-Latn-CS"/>
        </w:rPr>
        <w:t xml:space="preserve">, </w:t>
      </w:r>
      <w:r>
        <w:rPr>
          <w:noProof/>
          <w:lang w:val="sr-Latn-CS"/>
        </w:rPr>
        <w:t>pogotovu</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obavezna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mnogih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Značajan</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učesnike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vezan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obavezne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preglede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takmičari</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postoji</w:t>
      </w:r>
      <w:r w:rsidR="00917127" w:rsidRPr="007F487E">
        <w:rPr>
          <w:noProof/>
          <w:lang w:val="sr-Latn-CS"/>
        </w:rPr>
        <w:t xml:space="preserve"> </w:t>
      </w:r>
      <w:r>
        <w:rPr>
          <w:noProof/>
          <w:lang w:val="sr-Latn-CS"/>
        </w:rPr>
        <w:t>još</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iz</w:t>
      </w:r>
      <w:r w:rsidR="00917127" w:rsidRPr="007F487E">
        <w:rPr>
          <w:noProof/>
          <w:lang w:val="sr-Latn-CS"/>
        </w:rPr>
        <w:t xml:space="preserve"> 1996. </w:t>
      </w:r>
      <w:r>
        <w:rPr>
          <w:noProof/>
          <w:lang w:val="sr-Latn-CS"/>
        </w:rPr>
        <w:t>godine</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čak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značajno</w:t>
      </w:r>
      <w:r w:rsidR="00917127" w:rsidRPr="007F487E">
        <w:rPr>
          <w:noProof/>
          <w:lang w:val="sr-Latn-CS"/>
        </w:rPr>
        <w:t xml:space="preserve"> </w:t>
      </w:r>
      <w:r>
        <w:rPr>
          <w:noProof/>
          <w:lang w:val="sr-Latn-CS"/>
        </w:rPr>
        <w:t>smanjen</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utvrđivanja</w:t>
      </w:r>
      <w:r w:rsidR="00917127" w:rsidRPr="007F487E">
        <w:rPr>
          <w:noProof/>
          <w:lang w:val="sr-Latn-CS"/>
        </w:rPr>
        <w:t xml:space="preserve"> </w:t>
      </w:r>
      <w:r>
        <w:rPr>
          <w:noProof/>
          <w:lang w:val="sr-Latn-CS"/>
        </w:rPr>
        <w:t>zdravstven</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maloletne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od</w:t>
      </w:r>
      <w:r w:rsidR="00917127" w:rsidRPr="007F487E">
        <w:rPr>
          <w:noProof/>
          <w:lang w:val="sr-Latn-CS"/>
        </w:rPr>
        <w:t xml:space="preserve"> 6 </w:t>
      </w:r>
      <w:r>
        <w:rPr>
          <w:noProof/>
          <w:lang w:val="sr-Latn-CS"/>
        </w:rPr>
        <w:t>do</w:t>
      </w:r>
      <w:r w:rsidR="00917127" w:rsidRPr="007F487E">
        <w:rPr>
          <w:noProof/>
          <w:lang w:val="sr-Latn-CS"/>
        </w:rPr>
        <w:t xml:space="preserve"> 14 </w:t>
      </w:r>
      <w:r>
        <w:rPr>
          <w:noProof/>
          <w:lang w:val="sr-Latn-CS"/>
        </w:rPr>
        <w:t>godina</w:t>
      </w:r>
      <w:r w:rsidR="00917127" w:rsidRPr="007F487E">
        <w:rPr>
          <w:noProof/>
          <w:lang w:val="sr-Latn-CS"/>
        </w:rPr>
        <w:t xml:space="preserve"> </w:t>
      </w:r>
      <w:r>
        <w:rPr>
          <w:noProof/>
          <w:lang w:val="sr-Latn-CS"/>
        </w:rPr>
        <w:t>obuhvaćeni</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nastati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obaveznih</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jeste</w:t>
      </w:r>
      <w:r w:rsidR="00917127" w:rsidRPr="007F487E">
        <w:rPr>
          <w:noProof/>
          <w:lang w:val="sr-Latn-CS"/>
        </w:rPr>
        <w:t xml:space="preserve"> </w:t>
      </w:r>
      <w:r>
        <w:rPr>
          <w:noProof/>
          <w:lang w:val="sr-Latn-CS"/>
        </w:rPr>
        <w:t>nov</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opravdan</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zdravlja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ravnopravno</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pripremama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opšte</w:t>
      </w:r>
      <w:r w:rsidR="00917127" w:rsidRPr="007F487E">
        <w:rPr>
          <w:noProof/>
          <w:lang w:val="sr-Latn-CS"/>
        </w:rPr>
        <w:t xml:space="preserve"> </w:t>
      </w:r>
      <w:r>
        <w:rPr>
          <w:noProof/>
          <w:lang w:val="sr-Latn-CS"/>
        </w:rPr>
        <w:t>podržana</w:t>
      </w:r>
      <w:r w:rsidR="00917127" w:rsidRPr="007F487E">
        <w:rPr>
          <w:noProof/>
          <w:lang w:val="sr-Latn-CS"/>
        </w:rPr>
        <w:t xml:space="preserve"> </w:t>
      </w:r>
      <w:r>
        <w:rPr>
          <w:noProof/>
          <w:lang w:val="sr-Latn-CS"/>
        </w:rPr>
        <w:t>zakonska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pregledima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Za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nastaju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vezani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usklađivanje</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godinu</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stupanja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snagu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Određena</w:t>
      </w:r>
      <w:r w:rsidR="00917127" w:rsidRPr="007F487E">
        <w:rPr>
          <w:noProof/>
          <w:lang w:val="sr-Latn-CS"/>
        </w:rPr>
        <w:t xml:space="preserve"> </w:t>
      </w:r>
      <w:r>
        <w:rPr>
          <w:noProof/>
          <w:lang w:val="sr-Latn-CS"/>
        </w:rPr>
        <w:t>zakonska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nesumnjivo</w:t>
      </w:r>
      <w:r w:rsidR="00917127" w:rsidRPr="007F487E">
        <w:rPr>
          <w:noProof/>
          <w:lang w:val="sr-Latn-CS"/>
        </w:rPr>
        <w:t xml:space="preserve"> </w:t>
      </w:r>
      <w:r>
        <w:rPr>
          <w:noProof/>
          <w:lang w:val="sr-Latn-CS"/>
        </w:rPr>
        <w:t>izazvati</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vezane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izmene</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zahtevati</w:t>
      </w:r>
      <w:r w:rsidR="00917127" w:rsidRPr="007F487E">
        <w:rPr>
          <w:noProof/>
          <w:lang w:val="sr-Latn-CS"/>
        </w:rPr>
        <w:t xml:space="preserve"> </w:t>
      </w:r>
      <w:r>
        <w:rPr>
          <w:noProof/>
          <w:lang w:val="sr-Latn-CS"/>
        </w:rPr>
        <w:t>sazivanje</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kasniji</w:t>
      </w:r>
      <w:r w:rsidR="00917127" w:rsidRPr="007F487E">
        <w:rPr>
          <w:noProof/>
          <w:lang w:val="sr-Latn-CS"/>
        </w:rPr>
        <w:t xml:space="preserve"> </w:t>
      </w:r>
      <w:r>
        <w:rPr>
          <w:noProof/>
          <w:lang w:val="sr-Latn-CS"/>
        </w:rPr>
        <w:t>upis</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registru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vodi</w:t>
      </w:r>
      <w:r w:rsidR="00917127" w:rsidRPr="007F487E">
        <w:rPr>
          <w:noProof/>
          <w:lang w:val="sr-Latn-CS"/>
        </w:rPr>
        <w:t xml:space="preserve"> </w:t>
      </w:r>
      <w:r>
        <w:rPr>
          <w:noProof/>
          <w:lang w:val="sr-Latn-CS"/>
        </w:rPr>
        <w:t>Agencija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registre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prelaznim</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predviđeno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promenu</w:t>
      </w:r>
      <w:r w:rsidR="00917127" w:rsidRPr="007F487E">
        <w:rPr>
          <w:noProof/>
          <w:lang w:val="sr-Latn-CS"/>
        </w:rPr>
        <w:t xml:space="preserve"> </w:t>
      </w:r>
      <w:r>
        <w:rPr>
          <w:noProof/>
          <w:lang w:val="sr-Latn-CS"/>
        </w:rPr>
        <w:t>podataka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Agenciji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privredne</w:t>
      </w:r>
      <w:r w:rsidR="00917127" w:rsidRPr="007F487E">
        <w:rPr>
          <w:noProof/>
          <w:lang w:val="sr-Latn-CS"/>
        </w:rPr>
        <w:t xml:space="preserve"> </w:t>
      </w:r>
      <w:r>
        <w:rPr>
          <w:noProof/>
          <w:lang w:val="sr-Latn-CS"/>
        </w:rPr>
        <w:t>registre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proistekne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usaglašavanja</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neće</w:t>
      </w:r>
      <w:r w:rsidR="00917127" w:rsidRPr="007F487E">
        <w:rPr>
          <w:noProof/>
          <w:lang w:val="sr-Latn-CS"/>
        </w:rPr>
        <w:t xml:space="preserve"> </w:t>
      </w:r>
      <w:r>
        <w:rPr>
          <w:noProof/>
          <w:lang w:val="sr-Latn-CS"/>
        </w:rPr>
        <w:t>plaćati</w:t>
      </w:r>
      <w:r w:rsidR="00917127" w:rsidRPr="007F487E">
        <w:rPr>
          <w:noProof/>
          <w:lang w:val="sr-Latn-CS"/>
        </w:rPr>
        <w:t xml:space="preserve"> </w:t>
      </w:r>
      <w:r>
        <w:rPr>
          <w:noProof/>
          <w:lang w:val="sr-Latn-CS"/>
        </w:rPr>
        <w:t>naknada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izmene</w:t>
      </w:r>
      <w:r w:rsidR="00917127" w:rsidRPr="007F487E">
        <w:rPr>
          <w:noProof/>
          <w:lang w:val="sr-Latn-CS"/>
        </w:rPr>
        <w:t xml:space="preserve"> </w:t>
      </w:r>
      <w:r>
        <w:rPr>
          <w:noProof/>
          <w:lang w:val="sr-Latn-CS"/>
        </w:rPr>
        <w:t>izvrše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ostavljenom</w:t>
      </w:r>
      <w:r w:rsidR="00917127" w:rsidRPr="007F487E">
        <w:rPr>
          <w:noProof/>
          <w:lang w:val="sr-Latn-CS"/>
        </w:rPr>
        <w:t xml:space="preserve"> </w:t>
      </w:r>
      <w:r>
        <w:rPr>
          <w:noProof/>
          <w:lang w:val="sr-Latn-CS"/>
        </w:rPr>
        <w:t>roku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godinu</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usvajanja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sazivanje</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većini</w:t>
      </w:r>
      <w:r w:rsidR="00917127" w:rsidRPr="007F487E">
        <w:rPr>
          <w:noProof/>
          <w:lang w:val="sr-Latn-CS"/>
        </w:rPr>
        <w:t xml:space="preserve"> </w:t>
      </w:r>
      <w:r>
        <w:rPr>
          <w:noProof/>
          <w:lang w:val="sr-Latn-CS"/>
        </w:rPr>
        <w:t>slučaja</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poseban</w:t>
      </w:r>
      <w:r w:rsidR="00917127" w:rsidRPr="007F487E">
        <w:rPr>
          <w:noProof/>
          <w:lang w:val="sr-Latn-CS"/>
        </w:rPr>
        <w:t xml:space="preserve"> </w:t>
      </w:r>
      <w:r>
        <w:rPr>
          <w:noProof/>
          <w:lang w:val="sr-Latn-CS"/>
        </w:rPr>
        <w:t>dodatni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postojećim</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održavanje</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sednice</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redovna</w:t>
      </w:r>
      <w:r w:rsidR="00917127" w:rsidRPr="007F487E">
        <w:rPr>
          <w:noProof/>
          <w:lang w:val="sr-Latn-CS"/>
        </w:rPr>
        <w:t xml:space="preserve"> </w:t>
      </w:r>
      <w:r>
        <w:rPr>
          <w:noProof/>
          <w:lang w:val="sr-Latn-CS"/>
        </w:rPr>
        <w:t>sednisa</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iskoristiti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usuvajanje</w:t>
      </w:r>
      <w:r w:rsidR="00917127" w:rsidRPr="007F487E">
        <w:rPr>
          <w:noProof/>
          <w:lang w:val="sr-Latn-CS"/>
        </w:rPr>
        <w:t xml:space="preserve"> </w:t>
      </w:r>
      <w:r>
        <w:rPr>
          <w:noProof/>
          <w:lang w:val="sr-Latn-CS"/>
        </w:rPr>
        <w:t>potrebnih</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Bitnije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većina</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vezana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unapređenje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olakšavanje</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dugoročno</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dovede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značajnijeg</w:t>
      </w:r>
      <w:r w:rsidR="00917127" w:rsidRPr="007F487E">
        <w:rPr>
          <w:noProof/>
          <w:lang w:val="sr-Latn-CS"/>
        </w:rPr>
        <w:t xml:space="preserve"> </w:t>
      </w:r>
      <w:r>
        <w:rPr>
          <w:noProof/>
          <w:lang w:val="sr-Latn-CS"/>
        </w:rPr>
        <w:t>smanjenja</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bira</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značajno</w:t>
      </w:r>
      <w:r w:rsidR="00917127" w:rsidRPr="007F487E">
        <w:rPr>
          <w:noProof/>
          <w:lang w:val="sr-Latn-CS"/>
        </w:rPr>
        <w:t xml:space="preserve"> </w:t>
      </w:r>
      <w:r>
        <w:rPr>
          <w:noProof/>
          <w:lang w:val="sr-Latn-CS"/>
        </w:rPr>
        <w:t>smanjiti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buduće</w:t>
      </w:r>
      <w:r w:rsidR="00917127" w:rsidRPr="007F487E">
        <w:rPr>
          <w:noProof/>
          <w:lang w:val="sr-Latn-CS"/>
        </w:rPr>
        <w:t xml:space="preserve"> </w:t>
      </w:r>
      <w:r>
        <w:rPr>
          <w:noProof/>
          <w:lang w:val="sr-Latn-CS"/>
        </w:rPr>
        <w:t>neće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potrebno</w:t>
      </w:r>
      <w:r w:rsidR="00917127" w:rsidRPr="007F487E">
        <w:rPr>
          <w:noProof/>
          <w:lang w:val="sr-Latn-CS"/>
        </w:rPr>
        <w:t xml:space="preserve"> </w:t>
      </w:r>
      <w:r>
        <w:rPr>
          <w:noProof/>
          <w:lang w:val="sr-Latn-CS"/>
        </w:rPr>
        <w:t>sazivanje</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kad</w:t>
      </w:r>
      <w:r w:rsidR="00917127" w:rsidRPr="007F487E">
        <w:rPr>
          <w:noProof/>
          <w:lang w:val="sr-Latn-CS"/>
        </w:rPr>
        <w:t xml:space="preserve"> </w:t>
      </w:r>
      <w:r>
        <w:rPr>
          <w:noProof/>
          <w:lang w:val="sr-Latn-CS"/>
        </w:rPr>
        <w:t>zastupnik</w:t>
      </w:r>
      <w:r w:rsidR="00917127" w:rsidRPr="007F487E">
        <w:rPr>
          <w:noProof/>
          <w:lang w:val="sr-Latn-CS"/>
        </w:rPr>
        <w:t xml:space="preserve"> </w:t>
      </w:r>
      <w:r>
        <w:rPr>
          <w:noProof/>
          <w:lang w:val="sr-Latn-CS"/>
        </w:rPr>
        <w:t>podnese</w:t>
      </w:r>
      <w:r w:rsidR="00917127" w:rsidRPr="007F487E">
        <w:rPr>
          <w:noProof/>
          <w:lang w:val="sr-Latn-CS"/>
        </w:rPr>
        <w:t xml:space="preserve"> </w:t>
      </w:r>
      <w:r>
        <w:rPr>
          <w:noProof/>
          <w:lang w:val="sr-Latn-CS"/>
        </w:rPr>
        <w:t>ostavku</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istekne</w:t>
      </w:r>
      <w:r w:rsidR="00917127" w:rsidRPr="007F487E">
        <w:rPr>
          <w:noProof/>
          <w:lang w:val="sr-Latn-CS"/>
        </w:rPr>
        <w:t xml:space="preserve"> </w:t>
      </w:r>
      <w:r>
        <w:rPr>
          <w:noProof/>
          <w:lang w:val="sr-Latn-CS"/>
        </w:rPr>
        <w:t>mandat</w:t>
      </w:r>
      <w:r w:rsidR="00917127" w:rsidRPr="007F487E">
        <w:rPr>
          <w:noProof/>
          <w:lang w:val="sr-Latn-CS"/>
        </w:rPr>
        <w:t xml:space="preserve">. </w:t>
      </w:r>
      <w:r>
        <w:rPr>
          <w:noProof/>
          <w:lang w:val="sr-Latn-CS"/>
        </w:rPr>
        <w:t>Većina</w:t>
      </w:r>
      <w:r w:rsidR="00917127" w:rsidRPr="007F487E">
        <w:rPr>
          <w:noProof/>
          <w:lang w:val="sr-Latn-CS"/>
        </w:rPr>
        <w:t xml:space="preserve"> </w:t>
      </w:r>
      <w:r>
        <w:rPr>
          <w:noProof/>
          <w:lang w:val="sr-Latn-CS"/>
        </w:rPr>
        <w:t>zakonskih</w:t>
      </w:r>
      <w:r w:rsidR="00917127" w:rsidRPr="007F487E">
        <w:rPr>
          <w:noProof/>
          <w:lang w:val="sr-Latn-CS"/>
        </w:rPr>
        <w:t xml:space="preserve"> </w:t>
      </w:r>
      <w:r>
        <w:rPr>
          <w:noProof/>
          <w:lang w:val="sr-Latn-CS"/>
        </w:rPr>
        <w:t>izmena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proistekla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analize</w:t>
      </w:r>
      <w:r w:rsidR="00917127" w:rsidRPr="007F487E">
        <w:rPr>
          <w:noProof/>
          <w:lang w:val="sr-Latn-CS"/>
        </w:rPr>
        <w:t xml:space="preserve"> </w:t>
      </w:r>
      <w:r>
        <w:rPr>
          <w:noProof/>
          <w:lang w:val="sr-Latn-CS"/>
        </w:rPr>
        <w:t>realnog</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nalaze</w:t>
      </w:r>
      <w:r w:rsidR="00917127" w:rsidRPr="007F487E">
        <w:rPr>
          <w:noProof/>
          <w:lang w:val="sr-Latn-CS"/>
        </w:rPr>
        <w:t xml:space="preserve"> </w:t>
      </w:r>
      <w:r>
        <w:rPr>
          <w:noProof/>
          <w:lang w:val="sr-Latn-CS"/>
        </w:rPr>
        <w:t>naše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predloga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dobijeni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917127" w:rsidP="00917127">
      <w:pPr>
        <w:pStyle w:val="NoSpacing"/>
        <w:rPr>
          <w:noProof/>
          <w:lang w:val="sr-Latn-CS"/>
        </w:rPr>
      </w:pPr>
    </w:p>
    <w:p w:rsidR="00917127" w:rsidRPr="007F487E" w:rsidRDefault="007F487E" w:rsidP="00917127">
      <w:pPr>
        <w:spacing w:afterLines="60" w:after="144" w:line="240" w:lineRule="auto"/>
        <w:ind w:firstLine="709"/>
        <w:rPr>
          <w:noProof/>
          <w:lang w:val="sr-Latn-CS"/>
        </w:rPr>
      </w:pP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organi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praćenje</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sadržana</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rešenja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primenom</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propisa</w:t>
      </w:r>
      <w:r w:rsidR="00917127" w:rsidRPr="007F487E">
        <w:rPr>
          <w:noProof/>
          <w:lang w:val="sr-Latn-CS"/>
        </w:rPr>
        <w:t xml:space="preserve"> </w:t>
      </w:r>
      <w:r>
        <w:rPr>
          <w:noProof/>
          <w:lang w:val="sr-Latn-CS"/>
        </w:rPr>
        <w:t>donetih</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republičkih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n</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teritorijalnim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izdaje</w:t>
      </w:r>
      <w:r w:rsidR="00917127" w:rsidRPr="007F487E">
        <w:rPr>
          <w:noProof/>
          <w:lang w:val="sr-Latn-CS"/>
        </w:rPr>
        <w:t xml:space="preserve"> </w:t>
      </w:r>
      <w:r>
        <w:rPr>
          <w:noProof/>
          <w:lang w:val="sr-Latn-CS"/>
        </w:rPr>
        <w:t>dozvole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donosi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sva</w:t>
      </w:r>
      <w:r w:rsidR="00917127" w:rsidRPr="007F487E">
        <w:rPr>
          <w:noProof/>
          <w:lang w:val="sr-Latn-CS"/>
        </w:rPr>
        <w:t xml:space="preserve"> </w:t>
      </w:r>
      <w:r>
        <w:rPr>
          <w:noProof/>
          <w:lang w:val="sr-Latn-CS"/>
        </w:rPr>
        <w:t>podzakonska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izričitoj</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Vlade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ministarstava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namenskim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zakonitim</w:t>
      </w:r>
      <w:r w:rsidR="00917127" w:rsidRPr="007F487E">
        <w:rPr>
          <w:noProof/>
          <w:lang w:val="sr-Latn-CS"/>
        </w:rPr>
        <w:t xml:space="preserve"> </w:t>
      </w:r>
      <w:r>
        <w:rPr>
          <w:noProof/>
          <w:lang w:val="sr-Latn-CS"/>
        </w:rPr>
        <w:t>korišćenjem</w:t>
      </w:r>
      <w:r w:rsidR="00917127" w:rsidRPr="007F487E">
        <w:rPr>
          <w:noProof/>
          <w:lang w:val="sr-Latn-CS"/>
        </w:rPr>
        <w:t xml:space="preserve"> </w:t>
      </w:r>
      <w:r>
        <w:rPr>
          <w:noProof/>
          <w:lang w:val="sr-Latn-CS"/>
        </w:rPr>
        <w:t>budžetskih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w:t>
      </w:r>
      <w:r>
        <w:rPr>
          <w:noProof/>
          <w:lang w:val="sr-Latn-CS"/>
        </w:rPr>
        <w:t>autonomnoj</w:t>
      </w:r>
      <w:r w:rsidR="00917127" w:rsidRPr="007F487E">
        <w:rPr>
          <w:noProof/>
          <w:lang w:val="sr-Latn-CS"/>
        </w:rPr>
        <w:t xml:space="preserve"> </w:t>
      </w:r>
      <w:r>
        <w:rPr>
          <w:noProof/>
          <w:lang w:val="sr-Latn-CS"/>
        </w:rPr>
        <w:t>pokrajini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jedinici</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nadležna</w:t>
      </w:r>
      <w:r w:rsidR="00917127" w:rsidRPr="007F487E">
        <w:rPr>
          <w:noProof/>
          <w:lang w:val="sr-Latn-CS"/>
        </w:rPr>
        <w:t xml:space="preserve"> </w:t>
      </w:r>
      <w:r>
        <w:rPr>
          <w:noProof/>
          <w:lang w:val="sr-Latn-CS"/>
        </w:rPr>
        <w:t>budžetska</w:t>
      </w:r>
      <w:r w:rsidR="00917127" w:rsidRPr="007F487E">
        <w:rPr>
          <w:noProof/>
          <w:lang w:val="sr-Latn-CS"/>
        </w:rPr>
        <w:t xml:space="preserve"> </w:t>
      </w:r>
      <w:r>
        <w:rPr>
          <w:noProof/>
          <w:lang w:val="sr-Latn-CS"/>
        </w:rPr>
        <w:t>inspekcija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roga</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onog</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vrše</w:t>
      </w:r>
      <w:r w:rsidR="00917127" w:rsidRPr="007F487E">
        <w:rPr>
          <w:noProof/>
          <w:lang w:val="sr-Latn-CS"/>
        </w:rPr>
        <w:t xml:space="preserve"> </w:t>
      </w:r>
      <w:r>
        <w:rPr>
          <w:noProof/>
          <w:lang w:val="sr-Latn-CS"/>
        </w:rPr>
        <w:t>republički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pokrajinski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inspektori</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gradskog</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opštinskog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onog</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vrše</w:t>
      </w:r>
      <w:r w:rsidR="00917127" w:rsidRPr="007F487E">
        <w:rPr>
          <w:noProof/>
          <w:lang w:val="sr-Latn-CS"/>
        </w:rPr>
        <w:t xml:space="preserve"> </w:t>
      </w:r>
      <w:r>
        <w:rPr>
          <w:noProof/>
          <w:lang w:val="sr-Latn-CS"/>
        </w:rPr>
        <w:t>republički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inspektori</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gradskog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Stručni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obavljanjem</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Zavod</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 </w:t>
      </w:r>
      <w:r>
        <w:rPr>
          <w:noProof/>
          <w:lang w:val="sr-Latn-CS"/>
        </w:rPr>
        <w:t>Pokrajinski</w:t>
      </w:r>
      <w:r w:rsidR="00917127" w:rsidRPr="007F487E">
        <w:rPr>
          <w:noProof/>
          <w:lang w:val="sr-Latn-CS"/>
        </w:rPr>
        <w:t xml:space="preserve"> </w:t>
      </w:r>
      <w:r>
        <w:rPr>
          <w:noProof/>
          <w:lang w:val="sr-Latn-CS"/>
        </w:rPr>
        <w:t>zavod</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Vlada</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dodelu</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priznanja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novčanih</w:t>
      </w:r>
      <w:r w:rsidR="00917127" w:rsidRPr="007F487E">
        <w:rPr>
          <w:noProof/>
          <w:lang w:val="sr-Latn-CS"/>
        </w:rPr>
        <w:t xml:space="preserve"> </w:t>
      </w:r>
      <w:r>
        <w:rPr>
          <w:noProof/>
          <w:lang w:val="sr-Latn-CS"/>
        </w:rPr>
        <w:t>nagrada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postignute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rezultate</w:t>
      </w:r>
      <w:r w:rsidR="00917127" w:rsidRPr="007F487E">
        <w:rPr>
          <w:noProof/>
          <w:lang w:val="sr-Latn-CS"/>
        </w:rPr>
        <w:t xml:space="preserve">. </w:t>
      </w:r>
      <w:r>
        <w:rPr>
          <w:noProof/>
          <w:lang w:val="sr-Latn-CS"/>
        </w:rPr>
        <w:t>Vlada</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objekte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značaja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podzakonskog</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bliži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školskog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univerzitetkog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pribavljenom</w:t>
      </w:r>
      <w:r w:rsidR="00917127" w:rsidRPr="007F487E">
        <w:rPr>
          <w:noProof/>
          <w:lang w:val="sr-Latn-CS"/>
        </w:rPr>
        <w:t xml:space="preserve"> </w:t>
      </w:r>
      <w:r>
        <w:rPr>
          <w:noProof/>
          <w:lang w:val="sr-Latn-CS"/>
        </w:rPr>
        <w:t>mišljenju</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zdrava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sporazumno</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vrste</w:t>
      </w:r>
      <w:r w:rsidR="00917127" w:rsidRPr="007F487E">
        <w:rPr>
          <w:noProof/>
          <w:lang w:val="sr-Latn-CS"/>
        </w:rPr>
        <w:t xml:space="preserve">, </w:t>
      </w:r>
      <w:r>
        <w:rPr>
          <w:noProof/>
          <w:lang w:val="sr-Latn-CS"/>
        </w:rPr>
        <w:t>obim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rokove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sprovode</w:t>
      </w:r>
      <w:r w:rsidR="00917127" w:rsidRPr="007F487E">
        <w:rPr>
          <w:noProof/>
          <w:lang w:val="sr-Latn-CS"/>
        </w:rPr>
        <w:t xml:space="preserve"> </w:t>
      </w:r>
      <w:r>
        <w:rPr>
          <w:noProof/>
          <w:lang w:val="sr-Latn-CS"/>
        </w:rPr>
        <w:t>zdravstveni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w:t>
      </w:r>
    </w:p>
    <w:p w:rsidR="00917127" w:rsidRPr="007F487E" w:rsidRDefault="007F487E" w:rsidP="00216BFC">
      <w:pPr>
        <w:numPr>
          <w:ilvl w:val="0"/>
          <w:numId w:val="65"/>
        </w:numPr>
        <w:spacing w:afterLines="60" w:after="144" w:line="240" w:lineRule="auto"/>
        <w:ind w:left="0" w:firstLine="709"/>
        <w:rPr>
          <w:noProof/>
          <w:lang w:val="sr-Latn-CS"/>
        </w:rPr>
      </w:pP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odbrane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vojnih</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policijskih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w:t>
      </w: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Da</w:t>
      </w:r>
      <w:r w:rsidR="00917127" w:rsidRPr="007F487E">
        <w:rPr>
          <w:b/>
          <w:noProof/>
          <w:lang w:val="sr-Latn-CS"/>
        </w:rPr>
        <w:t xml:space="preserve"> </w:t>
      </w:r>
      <w:r>
        <w:rPr>
          <w:b/>
          <w:noProof/>
          <w:lang w:val="sr-Latn-CS"/>
        </w:rPr>
        <w:t>li</w:t>
      </w:r>
      <w:r w:rsidR="00917127" w:rsidRPr="007F487E">
        <w:rPr>
          <w:b/>
          <w:noProof/>
          <w:lang w:val="sr-Latn-CS"/>
        </w:rPr>
        <w:t xml:space="preserve"> </w:t>
      </w:r>
      <w:r>
        <w:rPr>
          <w:b/>
          <w:noProof/>
          <w:lang w:val="sr-Latn-CS"/>
        </w:rPr>
        <w:t>su</w:t>
      </w:r>
      <w:r w:rsidR="00917127" w:rsidRPr="007F487E">
        <w:rPr>
          <w:b/>
          <w:noProof/>
          <w:lang w:val="sr-Latn-CS"/>
        </w:rPr>
        <w:t xml:space="preserve"> </w:t>
      </w:r>
      <w:r>
        <w:rPr>
          <w:b/>
          <w:noProof/>
          <w:lang w:val="sr-Latn-CS"/>
        </w:rPr>
        <w:t>pozitivne</w:t>
      </w:r>
      <w:r w:rsidR="00917127" w:rsidRPr="007F487E">
        <w:rPr>
          <w:b/>
          <w:noProof/>
          <w:lang w:val="sr-Latn-CS"/>
        </w:rPr>
        <w:t xml:space="preserve"> </w:t>
      </w:r>
      <w:r>
        <w:rPr>
          <w:b/>
          <w:noProof/>
          <w:lang w:val="sr-Latn-CS"/>
        </w:rPr>
        <w:t>posledice</w:t>
      </w:r>
      <w:r w:rsidR="00917127" w:rsidRPr="007F487E">
        <w:rPr>
          <w:b/>
          <w:noProof/>
          <w:lang w:val="sr-Latn-CS"/>
        </w:rPr>
        <w:t xml:space="preserve"> </w:t>
      </w:r>
      <w:r>
        <w:rPr>
          <w:b/>
          <w:noProof/>
          <w:lang w:val="sr-Latn-CS"/>
        </w:rPr>
        <w:t>donošenja</w:t>
      </w:r>
      <w:r w:rsidR="00917127" w:rsidRPr="007F487E">
        <w:rPr>
          <w:b/>
          <w:noProof/>
          <w:lang w:val="sr-Latn-CS"/>
        </w:rPr>
        <w:t xml:space="preserve"> </w:t>
      </w:r>
      <w:r>
        <w:rPr>
          <w:b/>
          <w:noProof/>
          <w:lang w:val="sr-Latn-CS"/>
        </w:rPr>
        <w:t>zakona</w:t>
      </w:r>
      <w:r w:rsidR="00917127" w:rsidRPr="007F487E">
        <w:rPr>
          <w:b/>
          <w:noProof/>
          <w:lang w:val="sr-Latn-CS"/>
        </w:rPr>
        <w:t xml:space="preserve"> </w:t>
      </w:r>
      <w:r>
        <w:rPr>
          <w:b/>
          <w:noProof/>
          <w:lang w:val="sr-Latn-CS"/>
        </w:rPr>
        <w:t>takve</w:t>
      </w:r>
      <w:r w:rsidR="00917127" w:rsidRPr="007F487E">
        <w:rPr>
          <w:b/>
          <w:noProof/>
          <w:lang w:val="sr-Latn-CS"/>
        </w:rPr>
        <w:t xml:space="preserve"> </w:t>
      </w:r>
      <w:r>
        <w:rPr>
          <w:b/>
          <w:noProof/>
          <w:lang w:val="sr-Latn-CS"/>
        </w:rPr>
        <w:t>da</w:t>
      </w:r>
      <w:r w:rsidR="00917127" w:rsidRPr="007F487E">
        <w:rPr>
          <w:b/>
          <w:noProof/>
          <w:lang w:val="sr-Latn-CS"/>
        </w:rPr>
        <w:t xml:space="preserve"> </w:t>
      </w:r>
      <w:r>
        <w:rPr>
          <w:b/>
          <w:noProof/>
          <w:lang w:val="sr-Latn-CS"/>
        </w:rPr>
        <w:t>opravdavaju</w:t>
      </w:r>
      <w:r w:rsidR="00917127" w:rsidRPr="007F487E">
        <w:rPr>
          <w:b/>
          <w:noProof/>
          <w:lang w:val="sr-Latn-CS"/>
        </w:rPr>
        <w:t xml:space="preserve"> </w:t>
      </w:r>
      <w:r>
        <w:rPr>
          <w:b/>
          <w:noProof/>
          <w:lang w:val="sr-Latn-CS"/>
        </w:rPr>
        <w:t>troškove</w:t>
      </w:r>
      <w:r w:rsidR="00917127" w:rsidRPr="007F487E">
        <w:rPr>
          <w:b/>
          <w:noProof/>
          <w:lang w:val="sr-Latn-CS"/>
        </w:rPr>
        <w:t xml:space="preserve"> </w:t>
      </w:r>
      <w:r>
        <w:rPr>
          <w:b/>
          <w:noProof/>
          <w:lang w:val="sr-Latn-CS"/>
        </w:rPr>
        <w:t>koje</w:t>
      </w:r>
      <w:r w:rsidR="00917127" w:rsidRPr="007F487E">
        <w:rPr>
          <w:b/>
          <w:noProof/>
          <w:lang w:val="sr-Latn-CS"/>
        </w:rPr>
        <w:t xml:space="preserve"> </w:t>
      </w:r>
      <w:r>
        <w:rPr>
          <w:b/>
          <w:noProof/>
          <w:lang w:val="sr-Latn-CS"/>
        </w:rPr>
        <w:t>će</w:t>
      </w:r>
      <w:r w:rsidR="00917127" w:rsidRPr="007F487E">
        <w:rPr>
          <w:b/>
          <w:noProof/>
          <w:lang w:val="sr-Latn-CS"/>
        </w:rPr>
        <w:t xml:space="preserve"> </w:t>
      </w:r>
      <w:r>
        <w:rPr>
          <w:b/>
          <w:noProof/>
          <w:lang w:val="sr-Latn-CS"/>
        </w:rPr>
        <w:t>on</w:t>
      </w:r>
      <w:r w:rsidR="00917127" w:rsidRPr="007F487E">
        <w:rPr>
          <w:b/>
          <w:noProof/>
          <w:lang w:val="sr-Latn-CS"/>
        </w:rPr>
        <w:t xml:space="preserve"> </w:t>
      </w:r>
      <w:r>
        <w:rPr>
          <w:b/>
          <w:noProof/>
          <w:lang w:val="sr-Latn-CS"/>
        </w:rPr>
        <w:t>stvoriti</w:t>
      </w:r>
      <w:r w:rsidR="00917127" w:rsidRPr="007F487E">
        <w:rPr>
          <w:b/>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Za</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potrebno</w:t>
      </w:r>
      <w:r w:rsidR="00917127" w:rsidRPr="007F487E">
        <w:rPr>
          <w:noProof/>
          <w:lang w:val="sr-Latn-CS"/>
        </w:rPr>
        <w:t xml:space="preserve"> </w:t>
      </w:r>
      <w:r>
        <w:rPr>
          <w:noProof/>
          <w:lang w:val="sr-Latn-CS"/>
        </w:rPr>
        <w:t>obezbediti</w:t>
      </w:r>
      <w:r w:rsidR="00917127" w:rsidRPr="007F487E">
        <w:rPr>
          <w:noProof/>
          <w:lang w:val="sr-Latn-CS"/>
        </w:rPr>
        <w:t xml:space="preserve"> </w:t>
      </w:r>
      <w:r>
        <w:rPr>
          <w:noProof/>
          <w:lang w:val="sr-Latn-CS"/>
        </w:rPr>
        <w:t>dodatna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obezbeđena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Troškovi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nastati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učesnike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donošenjem</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neuporedivo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unapređenja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njihovom</w:t>
      </w:r>
      <w:r w:rsidR="00917127" w:rsidRPr="007F487E">
        <w:rPr>
          <w:noProof/>
          <w:lang w:val="sr-Latn-CS"/>
        </w:rPr>
        <w:t xml:space="preserve"> </w:t>
      </w:r>
      <w:r>
        <w:rPr>
          <w:noProof/>
          <w:lang w:val="sr-Latn-CS"/>
        </w:rPr>
        <w:t>radu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donese</w:t>
      </w:r>
      <w:r w:rsidR="00917127" w:rsidRPr="007F487E">
        <w:rPr>
          <w:noProof/>
          <w:lang w:val="sr-Latn-CS"/>
        </w:rPr>
        <w:t xml:space="preserve"> </w:t>
      </w:r>
      <w:r>
        <w:rPr>
          <w:noProof/>
          <w:lang w:val="sr-Latn-CS"/>
        </w:rPr>
        <w:t>primena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Izložena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tački</w:t>
      </w:r>
      <w:r w:rsidR="00917127" w:rsidRPr="007F487E">
        <w:rPr>
          <w:noProof/>
          <w:lang w:val="sr-Latn-CS"/>
        </w:rPr>
        <w:t xml:space="preserve"> 1. </w:t>
      </w:r>
      <w:r>
        <w:rPr>
          <w:noProof/>
          <w:lang w:val="sr-Latn-CS"/>
        </w:rPr>
        <w:t>analiza</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reši</w:t>
      </w:r>
      <w:r w:rsidR="00917127" w:rsidRPr="007F487E">
        <w:rPr>
          <w:noProof/>
          <w:lang w:val="sr-Latn-CS"/>
        </w:rPr>
        <w:t xml:space="preserve"> </w:t>
      </w:r>
      <w:r>
        <w:rPr>
          <w:noProof/>
          <w:lang w:val="sr-Latn-CS"/>
        </w:rPr>
        <w:t>ukazuje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velike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finansijske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našeg</w:t>
      </w:r>
      <w:r w:rsidR="00917127" w:rsidRPr="007F487E">
        <w:rPr>
          <w:noProof/>
          <w:lang w:val="sr-Latn-CS"/>
        </w:rPr>
        <w:t xml:space="preserve">, </w:t>
      </w:r>
      <w:r>
        <w:rPr>
          <w:noProof/>
          <w:lang w:val="sr-Latn-CS"/>
        </w:rPr>
        <w:t>pogotovu</w:t>
      </w:r>
      <w:r w:rsidR="00917127" w:rsidRPr="007F487E">
        <w:rPr>
          <w:noProof/>
          <w:lang w:val="sr-Latn-CS"/>
        </w:rPr>
        <w:t xml:space="preserve">, </w:t>
      </w:r>
      <w:r>
        <w:rPr>
          <w:noProof/>
          <w:lang w:val="sr-Latn-CS"/>
        </w:rPr>
        <w:t>klupskog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Ti</w:t>
      </w:r>
      <w:r w:rsidR="00917127" w:rsidRPr="007F487E">
        <w:rPr>
          <w:noProof/>
          <w:lang w:val="sr-Latn-CS"/>
        </w:rPr>
        <w:t xml:space="preserve"> </w:t>
      </w:r>
      <w:r>
        <w:rPr>
          <w:noProof/>
          <w:lang w:val="sr-Latn-CS"/>
        </w:rPr>
        <w:t>problemi</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hitno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rešavaju</w:t>
      </w:r>
      <w:r w:rsidR="00917127" w:rsidRPr="007F487E">
        <w:rPr>
          <w:noProof/>
          <w:lang w:val="sr-Latn-CS"/>
        </w:rPr>
        <w:t xml:space="preserve">, </w:t>
      </w:r>
      <w:r>
        <w:rPr>
          <w:noProof/>
          <w:lang w:val="sr-Latn-CS"/>
        </w:rPr>
        <w:t>inače</w:t>
      </w:r>
      <w:r w:rsidR="00917127" w:rsidRPr="007F487E">
        <w:rPr>
          <w:noProof/>
          <w:lang w:val="sr-Latn-CS"/>
        </w:rPr>
        <w:t xml:space="preserve"> </w:t>
      </w:r>
      <w:r>
        <w:rPr>
          <w:noProof/>
          <w:lang w:val="sr-Latn-CS"/>
        </w:rPr>
        <w:t>budućnost</w:t>
      </w:r>
      <w:r w:rsidR="00917127" w:rsidRPr="007F487E">
        <w:rPr>
          <w:noProof/>
          <w:lang w:val="sr-Latn-CS"/>
        </w:rPr>
        <w:t xml:space="preserve"> </w:t>
      </w:r>
      <w:r>
        <w:rPr>
          <w:noProof/>
          <w:lang w:val="sr-Latn-CS"/>
        </w:rPr>
        <w:t>srpskog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dovedena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vrhunskog</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onog</w:t>
      </w:r>
      <w:r w:rsidR="00917127" w:rsidRPr="007F487E">
        <w:rPr>
          <w:noProof/>
          <w:lang w:val="sr-Latn-CS"/>
        </w:rPr>
        <w:t xml:space="preserve"> </w:t>
      </w:r>
      <w:r>
        <w:rPr>
          <w:noProof/>
          <w:lang w:val="sr-Latn-CS"/>
        </w:rPr>
        <w:t>masovnog</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nastaju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funkciji</w:t>
      </w:r>
      <w:r w:rsidR="00917127" w:rsidRPr="007F487E">
        <w:rPr>
          <w:noProof/>
          <w:lang w:val="sr-Latn-CS"/>
        </w:rPr>
        <w:t xml:space="preserve"> </w:t>
      </w:r>
      <w:r>
        <w:rPr>
          <w:noProof/>
          <w:lang w:val="sr-Latn-CS"/>
        </w:rPr>
        <w:t>sređivanja</w:t>
      </w:r>
      <w:r w:rsidR="00917127" w:rsidRPr="007F487E">
        <w:rPr>
          <w:noProof/>
          <w:lang w:val="sr-Latn-CS"/>
        </w:rPr>
        <w:t xml:space="preserve"> </w:t>
      </w:r>
      <w:r>
        <w:rPr>
          <w:noProof/>
          <w:lang w:val="sr-Latn-CS"/>
        </w:rPr>
        <w:t>stanja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našem</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unapređenja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pojedinaca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prilagođavanja</w:t>
      </w:r>
      <w:r w:rsidR="00917127" w:rsidRPr="007F487E">
        <w:rPr>
          <w:noProof/>
          <w:lang w:val="sr-Latn-CS"/>
        </w:rPr>
        <w:t xml:space="preserve"> </w:t>
      </w:r>
      <w:r>
        <w:rPr>
          <w:noProof/>
          <w:lang w:val="sr-Latn-CS"/>
        </w:rPr>
        <w:t>našeg</w:t>
      </w:r>
      <w:r w:rsidR="00917127" w:rsidRPr="007F487E">
        <w:rPr>
          <w:noProof/>
          <w:lang w:val="sr-Latn-CS"/>
        </w:rPr>
        <w:t xml:space="preserve"> </w:t>
      </w:r>
      <w:r>
        <w:rPr>
          <w:noProof/>
          <w:lang w:val="sr-Latn-CS"/>
        </w:rPr>
        <w:t>spora</w:t>
      </w:r>
      <w:r w:rsidR="00917127" w:rsidRPr="007F487E">
        <w:rPr>
          <w:noProof/>
          <w:lang w:val="sr-Latn-CS"/>
        </w:rPr>
        <w:t xml:space="preserve"> </w:t>
      </w:r>
      <w:r>
        <w:rPr>
          <w:noProof/>
          <w:lang w:val="sr-Latn-CS"/>
        </w:rPr>
        <w:t>savremenim</w:t>
      </w:r>
      <w:r w:rsidR="00917127" w:rsidRPr="007F487E">
        <w:rPr>
          <w:noProof/>
          <w:lang w:val="sr-Latn-CS"/>
        </w:rPr>
        <w:t xml:space="preserve"> </w:t>
      </w:r>
      <w:r>
        <w:rPr>
          <w:noProof/>
          <w:lang w:val="sr-Latn-CS"/>
        </w:rPr>
        <w:t>svetskim</w:t>
      </w:r>
      <w:r w:rsidR="00917127" w:rsidRPr="007F487E">
        <w:rPr>
          <w:noProof/>
          <w:lang w:val="sr-Latn-CS"/>
        </w:rPr>
        <w:t xml:space="preserve"> </w:t>
      </w:r>
      <w:r>
        <w:rPr>
          <w:noProof/>
          <w:lang w:val="sr-Latn-CS"/>
        </w:rPr>
        <w:t>iskustvima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Kao</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pozitivne</w:t>
      </w:r>
      <w:r w:rsidR="00917127" w:rsidRPr="007F487E">
        <w:rPr>
          <w:noProof/>
          <w:lang w:val="sr-Latn-CS"/>
        </w:rPr>
        <w:t xml:space="preserve"> </w:t>
      </w:r>
      <w:r>
        <w:rPr>
          <w:noProof/>
          <w:lang w:val="sr-Latn-CS"/>
        </w:rPr>
        <w:t>posledice</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mogle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izdvojiti</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Obezbeđenje</w:t>
      </w:r>
      <w:r w:rsidR="00917127" w:rsidRPr="007F487E">
        <w:rPr>
          <w:noProof/>
          <w:lang w:val="sr-Latn-CS"/>
        </w:rPr>
        <w:t xml:space="preserve"> </w:t>
      </w:r>
      <w:r>
        <w:rPr>
          <w:noProof/>
          <w:lang w:val="sr-Latn-CS"/>
        </w:rPr>
        <w:t>slobodnog</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jednake</w:t>
      </w:r>
      <w:r w:rsidR="00917127" w:rsidRPr="007F487E">
        <w:rPr>
          <w:noProof/>
          <w:lang w:val="sr-Latn-CS"/>
        </w:rPr>
        <w:t xml:space="preserve"> </w:t>
      </w:r>
      <w:r>
        <w:rPr>
          <w:noProof/>
          <w:lang w:val="sr-Latn-CS"/>
        </w:rPr>
        <w:t>dostupnosti</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građanima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ikakve</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doprinose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odnose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članarine</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Unapređenje</w:t>
      </w:r>
      <w:r w:rsidR="00917127" w:rsidRPr="007F487E">
        <w:rPr>
          <w:noProof/>
          <w:lang w:val="sr-Latn-CS"/>
        </w:rPr>
        <w:t xml:space="preserve"> </w:t>
      </w:r>
      <w:r>
        <w:rPr>
          <w:noProof/>
          <w:lang w:val="sr-Latn-CS"/>
        </w:rPr>
        <w:t>zaštite</w:t>
      </w:r>
      <w:r w:rsidR="00917127" w:rsidRPr="007F487E">
        <w:rPr>
          <w:noProof/>
          <w:lang w:val="sr-Latn-CS"/>
        </w:rPr>
        <w:t xml:space="preserve"> </w:t>
      </w:r>
      <w:r>
        <w:rPr>
          <w:noProof/>
          <w:lang w:val="sr-Latn-CS"/>
        </w:rPr>
        <w:t>zdravlja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takmičara</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omogućavanje</w:t>
      </w:r>
      <w:r w:rsidR="00917127" w:rsidRPr="007F487E">
        <w:rPr>
          <w:noProof/>
          <w:lang w:val="sr-Latn-CS"/>
        </w:rPr>
        <w:t xml:space="preserve"> </w:t>
      </w:r>
      <w:r>
        <w:rPr>
          <w:noProof/>
          <w:lang w:val="sr-Latn-CS"/>
        </w:rPr>
        <w:t>besplatnih</w:t>
      </w:r>
      <w:r w:rsidR="00917127" w:rsidRPr="007F487E">
        <w:rPr>
          <w:noProof/>
          <w:lang w:val="sr-Latn-CS"/>
        </w:rPr>
        <w:t xml:space="preserve"> </w:t>
      </w:r>
      <w:r>
        <w:rPr>
          <w:noProof/>
          <w:lang w:val="sr-Latn-CS"/>
        </w:rPr>
        <w:t>lekarskih</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pokrivanje</w:t>
      </w:r>
      <w:r w:rsidR="00917127" w:rsidRPr="007F487E">
        <w:rPr>
          <w:noProof/>
          <w:lang w:val="sr-Latn-CS"/>
        </w:rPr>
        <w:t xml:space="preserve"> </w:t>
      </w:r>
      <w:r>
        <w:rPr>
          <w:noProof/>
          <w:lang w:val="sr-Latn-CS"/>
        </w:rPr>
        <w:t>troškova</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obaveznost</w:t>
      </w:r>
      <w:r w:rsidR="00917127" w:rsidRPr="007F487E">
        <w:rPr>
          <w:noProof/>
          <w:lang w:val="sr-Latn-CS"/>
        </w:rPr>
        <w:t xml:space="preserve"> </w:t>
      </w:r>
      <w:r>
        <w:rPr>
          <w:noProof/>
          <w:lang w:val="sr-Latn-CS"/>
        </w:rPr>
        <w:t>zdravstvenog</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Vrhunski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dodatno</w:t>
      </w:r>
      <w:r w:rsidR="00917127" w:rsidRPr="007F487E">
        <w:rPr>
          <w:noProof/>
          <w:lang w:val="sr-Latn-CS"/>
        </w:rPr>
        <w:t xml:space="preserve"> </w:t>
      </w:r>
      <w:r>
        <w:rPr>
          <w:noProof/>
          <w:lang w:val="sr-Latn-CS"/>
        </w:rPr>
        <w:t>štite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posledica</w:t>
      </w:r>
      <w:r w:rsidR="00917127" w:rsidRPr="007F487E">
        <w:rPr>
          <w:noProof/>
          <w:lang w:val="sr-Latn-CS"/>
        </w:rPr>
        <w:t xml:space="preserve"> </w:t>
      </w:r>
      <w:r>
        <w:rPr>
          <w:noProof/>
          <w:lang w:val="sr-Latn-CS"/>
        </w:rPr>
        <w:t>nesrećnih</w:t>
      </w:r>
      <w:r w:rsidR="00917127" w:rsidRPr="007F487E">
        <w:rPr>
          <w:noProof/>
          <w:lang w:val="sr-Latn-CS"/>
        </w:rPr>
        <w:t xml:space="preserve"> </w:t>
      </w:r>
      <w:r>
        <w:rPr>
          <w:noProof/>
          <w:lang w:val="sr-Latn-CS"/>
        </w:rPr>
        <w:t>slučajeva</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lečenja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povreda</w:t>
      </w:r>
      <w:r w:rsidR="00917127" w:rsidRPr="007F487E">
        <w:rPr>
          <w:noProof/>
          <w:lang w:val="sr-Latn-CS"/>
        </w:rPr>
        <w:t xml:space="preserve"> </w:t>
      </w:r>
      <w:r>
        <w:rPr>
          <w:noProof/>
          <w:lang w:val="sr-Latn-CS"/>
        </w:rPr>
        <w:t>nastalih</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treninzima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visoki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često</w:t>
      </w:r>
      <w:r w:rsidR="00917127" w:rsidRPr="007F487E">
        <w:rPr>
          <w:noProof/>
          <w:lang w:val="sr-Latn-CS"/>
        </w:rPr>
        <w:t xml:space="preserve"> </w:t>
      </w:r>
      <w:r>
        <w:rPr>
          <w:noProof/>
          <w:lang w:val="sr-Latn-CS"/>
        </w:rPr>
        <w:t>dugotrajni</w:t>
      </w:r>
      <w:r w:rsidR="00917127" w:rsidRPr="007F487E">
        <w:rPr>
          <w:noProof/>
          <w:lang w:val="sr-Latn-CS"/>
        </w:rPr>
        <w:t xml:space="preserve">, </w:t>
      </w:r>
      <w:r>
        <w:rPr>
          <w:noProof/>
          <w:lang w:val="sr-Latn-CS"/>
        </w:rPr>
        <w:t>svaka</w:t>
      </w:r>
      <w:r w:rsidR="00917127" w:rsidRPr="007F487E">
        <w:rPr>
          <w:noProof/>
          <w:lang w:val="sr-Latn-CS"/>
        </w:rPr>
        <w:t xml:space="preserve"> </w:t>
      </w:r>
      <w:r>
        <w:rPr>
          <w:noProof/>
          <w:lang w:val="sr-Latn-CS"/>
        </w:rPr>
        <w:t>preventivna</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nesumnjivo</w:t>
      </w:r>
      <w:r w:rsidR="00917127" w:rsidRPr="007F487E">
        <w:rPr>
          <w:noProof/>
          <w:lang w:val="sr-Latn-CS"/>
        </w:rPr>
        <w:t xml:space="preserve"> </w:t>
      </w:r>
      <w:r>
        <w:rPr>
          <w:noProof/>
          <w:lang w:val="sr-Latn-CS"/>
        </w:rPr>
        <w:t>dugoročno</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učesnicima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obzira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mogući</w:t>
      </w:r>
      <w:r w:rsidR="00917127" w:rsidRPr="007F487E">
        <w:rPr>
          <w:noProof/>
          <w:lang w:val="sr-Latn-CS"/>
        </w:rPr>
        <w:t xml:space="preserve"> „</w:t>
      </w:r>
      <w:r>
        <w:rPr>
          <w:noProof/>
          <w:lang w:val="sr-Latn-CS"/>
        </w:rPr>
        <w:t>početni</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trošak</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par</w:t>
      </w:r>
      <w:r w:rsidR="00917127" w:rsidRPr="007F487E">
        <w:rPr>
          <w:noProof/>
          <w:lang w:val="sr-Latn-CS"/>
        </w:rPr>
        <w:t xml:space="preserve"> </w:t>
      </w:r>
      <w:r>
        <w:rPr>
          <w:noProof/>
          <w:lang w:val="sr-Latn-CS"/>
        </w:rPr>
        <w:t>stotina</w:t>
      </w:r>
      <w:r w:rsidR="00917127" w:rsidRPr="007F487E">
        <w:rPr>
          <w:noProof/>
          <w:lang w:val="sr-Latn-CS"/>
        </w:rPr>
        <w:t xml:space="preserve"> </w:t>
      </w:r>
      <w:r>
        <w:rPr>
          <w:noProof/>
          <w:lang w:val="sr-Latn-CS"/>
        </w:rPr>
        <w:t>dinara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zdravstveni</w:t>
      </w:r>
      <w:r w:rsidR="00917127" w:rsidRPr="007F487E">
        <w:rPr>
          <w:noProof/>
          <w:lang w:val="sr-Latn-CS"/>
        </w:rPr>
        <w:t xml:space="preserve"> </w:t>
      </w:r>
      <w:r>
        <w:rPr>
          <w:noProof/>
          <w:lang w:val="sr-Latn-CS"/>
        </w:rPr>
        <w:t>pregled</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uključuje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organizovanu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okviru</w:t>
      </w:r>
      <w:r w:rsidR="00917127" w:rsidRPr="007F487E">
        <w:rPr>
          <w:noProof/>
          <w:lang w:val="sr-Latn-CS"/>
        </w:rPr>
        <w:t xml:space="preserve"> </w:t>
      </w:r>
      <w:r>
        <w:rPr>
          <w:noProof/>
          <w:lang w:val="sr-Latn-CS"/>
        </w:rPr>
        <w:t>nekog</w:t>
      </w:r>
      <w:r w:rsidR="00917127" w:rsidRPr="007F487E">
        <w:rPr>
          <w:noProof/>
          <w:lang w:val="sr-Latn-CS"/>
        </w:rPr>
        <w:t xml:space="preserve"> </w:t>
      </w:r>
      <w:r>
        <w:rPr>
          <w:noProof/>
          <w:lang w:val="sr-Latn-CS"/>
        </w:rPr>
        <w:t>kluba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neuporedivo</w:t>
      </w:r>
      <w:r w:rsidR="00917127" w:rsidRPr="007F487E">
        <w:rPr>
          <w:noProof/>
          <w:lang w:val="sr-Latn-CS"/>
        </w:rPr>
        <w:t xml:space="preserve"> </w:t>
      </w:r>
      <w:r>
        <w:rPr>
          <w:noProof/>
          <w:lang w:val="sr-Latn-CS"/>
        </w:rPr>
        <w:t>manji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troška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nastaje</w:t>
      </w:r>
      <w:r w:rsidR="00917127" w:rsidRPr="007F487E">
        <w:rPr>
          <w:noProof/>
          <w:lang w:val="sr-Latn-CS"/>
        </w:rPr>
        <w:t xml:space="preserve"> </w:t>
      </w:r>
      <w:r>
        <w:rPr>
          <w:noProof/>
          <w:lang w:val="sr-Latn-CS"/>
        </w:rPr>
        <w:t>povredama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oštećenjem</w:t>
      </w:r>
      <w:r w:rsidR="00917127" w:rsidRPr="007F487E">
        <w:rPr>
          <w:noProof/>
          <w:lang w:val="sr-Latn-CS"/>
        </w:rPr>
        <w:t xml:space="preserve"> </w:t>
      </w:r>
      <w:r>
        <w:rPr>
          <w:noProof/>
          <w:lang w:val="sr-Latn-CS"/>
        </w:rPr>
        <w:t>zdravlja</w:t>
      </w:r>
      <w:r w:rsidR="00917127" w:rsidRPr="007F487E">
        <w:rPr>
          <w:noProof/>
          <w:lang w:val="sr-Latn-CS"/>
        </w:rPr>
        <w:t xml:space="preserve"> (</w:t>
      </w:r>
      <w:r>
        <w:rPr>
          <w:noProof/>
          <w:lang w:val="sr-Latn-CS"/>
        </w:rPr>
        <w:t>čak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smrti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upusti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određenu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aktivnost</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poseduje</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određene</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Ovome</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dodati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zdravstveni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obavljati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ustanovama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oblicima</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službe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zavodima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smanjiti</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zdravstvenih</w:t>
      </w:r>
      <w:r w:rsidR="00917127" w:rsidRPr="007F487E">
        <w:rPr>
          <w:noProof/>
          <w:lang w:val="sr-Latn-CS"/>
        </w:rPr>
        <w:t xml:space="preserve"> </w:t>
      </w:r>
      <w:r>
        <w:rPr>
          <w:noProof/>
          <w:lang w:val="sr-Latn-CS"/>
        </w:rPr>
        <w:t>pregleda</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povećanje</w:t>
      </w:r>
      <w:r w:rsidR="00917127" w:rsidRPr="007F487E">
        <w:rPr>
          <w:noProof/>
          <w:lang w:val="sr-Latn-CS"/>
        </w:rPr>
        <w:t xml:space="preserve"> </w:t>
      </w:r>
      <w:r>
        <w:rPr>
          <w:noProof/>
          <w:lang w:val="sr-Latn-CS"/>
        </w:rPr>
        <w:t>konkurentnosti</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Bavljenje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pozitivnog</w:t>
      </w:r>
      <w:r w:rsidR="00917127" w:rsidRPr="007F487E">
        <w:rPr>
          <w:noProof/>
          <w:lang w:val="sr-Latn-CS"/>
        </w:rPr>
        <w:t xml:space="preserve"> </w:t>
      </w:r>
      <w:r>
        <w:rPr>
          <w:noProof/>
          <w:lang w:val="sr-Latn-CS"/>
        </w:rPr>
        <w:t>uticaja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organizam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bavi</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sadrži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određen</w:t>
      </w:r>
      <w:r w:rsidR="00917127" w:rsidRPr="007F487E">
        <w:rPr>
          <w:noProof/>
          <w:lang w:val="sr-Latn-CS"/>
        </w:rPr>
        <w:t xml:space="preserve"> </w:t>
      </w:r>
      <w:r>
        <w:rPr>
          <w:noProof/>
          <w:lang w:val="sr-Latn-CS"/>
        </w:rPr>
        <w:t>rizi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zdravlje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vođenje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pružanje</w:t>
      </w:r>
      <w:r w:rsidR="00917127" w:rsidRPr="007F487E">
        <w:rPr>
          <w:noProof/>
          <w:lang w:val="sr-Latn-CS"/>
        </w:rPr>
        <w:t xml:space="preserve"> </w:t>
      </w:r>
      <w:r>
        <w:rPr>
          <w:noProof/>
          <w:lang w:val="sr-Latn-CS"/>
        </w:rPr>
        <w:t>stručnih</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obavlja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kvalifikovani</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stručno</w:t>
      </w:r>
      <w:r w:rsidR="00917127" w:rsidRPr="007F487E">
        <w:rPr>
          <w:noProof/>
          <w:lang w:val="sr-Latn-CS"/>
        </w:rPr>
        <w:t xml:space="preserve"> </w:t>
      </w:r>
      <w:r>
        <w:rPr>
          <w:noProof/>
          <w:lang w:val="sr-Latn-CS"/>
        </w:rPr>
        <w:t>osposobljeni</w:t>
      </w:r>
      <w:r w:rsidR="00917127" w:rsidRPr="007F487E">
        <w:rPr>
          <w:noProof/>
          <w:lang w:val="sr-Latn-CS"/>
        </w:rPr>
        <w:t xml:space="preserve"> </w:t>
      </w:r>
      <w:r>
        <w:rPr>
          <w:noProof/>
          <w:lang w:val="sr-Latn-CS"/>
        </w:rPr>
        <w:t>kadar</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omogućilo</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poslovima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akreditovane</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ispunjavaju</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procesu</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zanemarljivi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unapređenja</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zaštitu</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sistemu</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obezbeđuju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budžetima</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nosilaca</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nedovoljna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zadovoljavanje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poreskih</w:t>
      </w:r>
      <w:r w:rsidR="00917127" w:rsidRPr="007F487E">
        <w:rPr>
          <w:noProof/>
          <w:lang w:val="sr-Latn-CS"/>
        </w:rPr>
        <w:t xml:space="preserve"> </w:t>
      </w:r>
      <w:r>
        <w:rPr>
          <w:noProof/>
          <w:lang w:val="sr-Latn-CS"/>
        </w:rPr>
        <w:t>obveznika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namenski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w:t>
      </w:r>
      <w:r w:rsidR="00917127" w:rsidRPr="007F487E">
        <w:rPr>
          <w:noProof/>
          <w:lang w:val="sr-Latn-CS"/>
        </w:rPr>
        <w:t xml:space="preserve"> </w:t>
      </w:r>
      <w:r>
        <w:rPr>
          <w:noProof/>
          <w:lang w:val="sr-Latn-CS"/>
        </w:rPr>
        <w:t>koristiti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predviđa</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programskog</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ostvarivanja</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zadovoljavanja</w:t>
      </w:r>
      <w:r w:rsidR="00917127" w:rsidRPr="007F487E">
        <w:rPr>
          <w:noProof/>
          <w:lang w:val="sr-Latn-CS"/>
        </w:rPr>
        <w:t xml:space="preserve"> </w:t>
      </w:r>
      <w:r>
        <w:rPr>
          <w:noProof/>
          <w:lang w:val="sr-Latn-CS"/>
        </w:rPr>
        <w:t>potreba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autonomnim</w:t>
      </w:r>
      <w:r w:rsidR="00917127" w:rsidRPr="007F487E">
        <w:rPr>
          <w:noProof/>
          <w:lang w:val="sr-Latn-CS"/>
        </w:rPr>
        <w:t xml:space="preserve"> </w:t>
      </w:r>
      <w:r>
        <w:rPr>
          <w:noProof/>
          <w:lang w:val="sr-Latn-CS"/>
        </w:rPr>
        <w:t>pokrajinama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odobravaju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jasno</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kriterijuma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transparentnoj</w:t>
      </w:r>
      <w:r w:rsidR="00917127" w:rsidRPr="007F487E">
        <w:rPr>
          <w:noProof/>
          <w:lang w:val="sr-Latn-CS"/>
        </w:rPr>
        <w:t xml:space="preserve"> </w:t>
      </w:r>
      <w:r>
        <w:rPr>
          <w:noProof/>
          <w:lang w:val="sr-Latn-CS"/>
        </w:rPr>
        <w:t>proceduri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doneto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odobravanju</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podleže</w:t>
      </w:r>
      <w:r w:rsidR="00917127" w:rsidRPr="007F487E">
        <w:rPr>
          <w:noProof/>
          <w:lang w:val="sr-Latn-CS"/>
        </w:rPr>
        <w:t xml:space="preserve"> </w:t>
      </w:r>
      <w:r>
        <w:rPr>
          <w:noProof/>
          <w:lang w:val="sr-Latn-CS"/>
        </w:rPr>
        <w:t>sudskoj</w:t>
      </w:r>
      <w:r w:rsidR="00917127" w:rsidRPr="007F487E">
        <w:rPr>
          <w:noProof/>
          <w:lang w:val="sr-Latn-CS"/>
        </w:rPr>
        <w:t xml:space="preserve"> </w:t>
      </w:r>
      <w:r>
        <w:rPr>
          <w:noProof/>
          <w:lang w:val="sr-Latn-CS"/>
        </w:rPr>
        <w:t>kontroli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inače</w:t>
      </w:r>
      <w:r w:rsidR="00917127" w:rsidRPr="007F487E">
        <w:rPr>
          <w:noProof/>
          <w:lang w:val="sr-Latn-CS"/>
        </w:rPr>
        <w:t xml:space="preserve"> </w:t>
      </w:r>
      <w:r>
        <w:rPr>
          <w:noProof/>
          <w:lang w:val="sr-Latn-CS"/>
        </w:rPr>
        <w:t>standard</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primenjuje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uporednom</w:t>
      </w:r>
      <w:r w:rsidR="00917127" w:rsidRPr="007F487E">
        <w:rPr>
          <w:noProof/>
          <w:lang w:val="sr-Latn-CS"/>
        </w:rPr>
        <w:t xml:space="preserve"> </w:t>
      </w:r>
      <w:r>
        <w:rPr>
          <w:noProof/>
          <w:lang w:val="sr-Latn-CS"/>
        </w:rPr>
        <w:t>pravu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zemljama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razvijenim</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mogle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odgovore</w:t>
      </w:r>
      <w:r w:rsidR="00917127" w:rsidRPr="007F487E">
        <w:rPr>
          <w:noProof/>
          <w:lang w:val="sr-Latn-CS"/>
        </w:rPr>
        <w:t xml:space="preserve"> </w:t>
      </w:r>
      <w:r>
        <w:rPr>
          <w:noProof/>
          <w:lang w:val="sr-Latn-CS"/>
        </w:rPr>
        <w:t>zahtevima</w:t>
      </w:r>
      <w:r w:rsidR="00917127" w:rsidRPr="007F487E">
        <w:rPr>
          <w:noProof/>
          <w:lang w:val="sr-Latn-CS"/>
        </w:rPr>
        <w:t xml:space="preserve"> </w:t>
      </w:r>
      <w:r>
        <w:rPr>
          <w:noProof/>
          <w:lang w:val="sr-Latn-CS"/>
        </w:rPr>
        <w:t>programskog</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organizovane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određen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posluju</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određenim</w:t>
      </w:r>
      <w:r w:rsidR="00917127" w:rsidRPr="007F487E">
        <w:rPr>
          <w:noProof/>
          <w:lang w:val="sr-Latn-CS"/>
        </w:rPr>
        <w:t xml:space="preserve"> </w:t>
      </w:r>
      <w:r>
        <w:rPr>
          <w:noProof/>
          <w:lang w:val="sr-Latn-CS"/>
        </w:rPr>
        <w:t>principima</w:t>
      </w:r>
      <w:r w:rsidR="00917127" w:rsidRPr="007F487E">
        <w:rPr>
          <w:noProof/>
          <w:lang w:val="sr-Latn-CS"/>
        </w:rPr>
        <w:t xml:space="preserve">. </w:t>
      </w:r>
      <w:r>
        <w:rPr>
          <w:noProof/>
          <w:lang w:val="sr-Latn-CS"/>
        </w:rPr>
        <w:t>Znatan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zakonskih</w:t>
      </w:r>
      <w:r w:rsidR="00917127" w:rsidRPr="007F487E">
        <w:rPr>
          <w:noProof/>
          <w:lang w:val="sr-Latn-CS"/>
        </w:rPr>
        <w:t xml:space="preserve"> </w:t>
      </w:r>
      <w:r>
        <w:rPr>
          <w:noProof/>
          <w:lang w:val="sr-Latn-CS"/>
        </w:rPr>
        <w:t>normi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usmeren</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osiguranje</w:t>
      </w:r>
      <w:r w:rsidR="00917127" w:rsidRPr="007F487E">
        <w:rPr>
          <w:noProof/>
          <w:lang w:val="sr-Latn-CS"/>
        </w:rPr>
        <w:t xml:space="preserve"> </w:t>
      </w:r>
      <w:r>
        <w:rPr>
          <w:noProof/>
          <w:lang w:val="sr-Latn-CS"/>
        </w:rPr>
        <w:t>odgovarajuće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odgovarajućeg</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mogle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sopstvenim</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obezbede</w:t>
      </w:r>
      <w:r w:rsidR="00917127" w:rsidRPr="007F487E">
        <w:rPr>
          <w:noProof/>
          <w:lang w:val="sr-Latn-CS"/>
        </w:rPr>
        <w:t xml:space="preserve"> </w:t>
      </w:r>
      <w:r>
        <w:rPr>
          <w:noProof/>
          <w:lang w:val="sr-Latn-CS"/>
        </w:rPr>
        <w:t>izvore</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korišćenje</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bude</w:t>
      </w:r>
      <w:r w:rsidR="00917127" w:rsidRPr="007F487E">
        <w:rPr>
          <w:noProof/>
          <w:lang w:val="sr-Latn-CS"/>
        </w:rPr>
        <w:t xml:space="preserve"> </w:t>
      </w:r>
      <w:r>
        <w:rPr>
          <w:noProof/>
          <w:lang w:val="sr-Latn-CS"/>
        </w:rPr>
        <w:t>transparentno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namenski</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nalaze</w:t>
      </w:r>
      <w:r w:rsidR="00917127" w:rsidRPr="007F487E">
        <w:rPr>
          <w:noProof/>
          <w:lang w:val="sr-Latn-CS"/>
        </w:rPr>
        <w:t xml:space="preserve"> </w:t>
      </w:r>
      <w:r>
        <w:rPr>
          <w:noProof/>
          <w:lang w:val="sr-Latn-CS"/>
        </w:rPr>
        <w:t>naši</w:t>
      </w:r>
      <w:r w:rsidR="00917127" w:rsidRPr="007F487E">
        <w:rPr>
          <w:noProof/>
          <w:lang w:val="sr-Latn-CS"/>
        </w:rPr>
        <w:t xml:space="preserve"> </w:t>
      </w:r>
      <w:r>
        <w:rPr>
          <w:noProof/>
          <w:lang w:val="sr-Latn-CS"/>
        </w:rPr>
        <w:t>klubovi</w:t>
      </w:r>
      <w:r w:rsidR="00917127" w:rsidRPr="007F487E">
        <w:rPr>
          <w:noProof/>
          <w:lang w:val="sr-Latn-CS"/>
        </w:rPr>
        <w:t xml:space="preserve">, </w:t>
      </w:r>
      <w:r>
        <w:rPr>
          <w:noProof/>
          <w:lang w:val="sr-Latn-CS"/>
        </w:rPr>
        <w:t>pa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zakonske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Primena</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privremeno</w:t>
      </w:r>
      <w:r w:rsidR="00917127" w:rsidRPr="007F487E">
        <w:rPr>
          <w:noProof/>
          <w:lang w:val="sr-Latn-CS"/>
        </w:rPr>
        <w:t xml:space="preserve"> </w:t>
      </w:r>
      <w:r>
        <w:rPr>
          <w:noProof/>
          <w:lang w:val="sr-Latn-CS"/>
        </w:rPr>
        <w:t>stvoriti</w:t>
      </w:r>
      <w:r w:rsidR="00917127" w:rsidRPr="007F487E">
        <w:rPr>
          <w:noProof/>
          <w:lang w:val="sr-Latn-CS"/>
        </w:rPr>
        <w:t xml:space="preserve"> </w:t>
      </w:r>
      <w:r>
        <w:rPr>
          <w:noProof/>
          <w:lang w:val="sr-Latn-CS"/>
        </w:rPr>
        <w:t>manje</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vezane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prilagođavanje</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propisanim</w:t>
      </w:r>
      <w:r w:rsidR="00917127" w:rsidRPr="007F487E">
        <w:rPr>
          <w:noProof/>
          <w:lang w:val="sr-Latn-CS"/>
        </w:rPr>
        <w:t xml:space="preserve"> </w:t>
      </w:r>
      <w:r>
        <w:rPr>
          <w:noProof/>
          <w:lang w:val="sr-Latn-CS"/>
        </w:rPr>
        <w:t>zahtevima</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opravdani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postavljenog</w:t>
      </w:r>
      <w:r w:rsidR="00917127" w:rsidRPr="007F487E">
        <w:rPr>
          <w:noProof/>
          <w:lang w:val="sr-Latn-CS"/>
        </w:rPr>
        <w:t xml:space="preserve"> </w:t>
      </w:r>
      <w:r>
        <w:rPr>
          <w:noProof/>
          <w:lang w:val="sr-Latn-CS"/>
        </w:rPr>
        <w:t>cilja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spada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usvajanje</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prihvatanje</w:t>
      </w:r>
      <w:r w:rsidR="00917127" w:rsidRPr="007F487E">
        <w:rPr>
          <w:noProof/>
          <w:lang w:val="sr-Latn-CS"/>
        </w:rPr>
        <w:t xml:space="preserve"> </w:t>
      </w:r>
      <w:r>
        <w:rPr>
          <w:noProof/>
          <w:lang w:val="sr-Latn-CS"/>
        </w:rPr>
        <w:t>revizorskih</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usvajanje</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realizaciji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Zakon</w:t>
      </w:r>
      <w:r w:rsidR="00917127" w:rsidRPr="007F487E">
        <w:rPr>
          <w:noProof/>
          <w:lang w:val="sr-Latn-CS"/>
        </w:rPr>
        <w:t xml:space="preserve"> </w:t>
      </w:r>
      <w:r>
        <w:rPr>
          <w:noProof/>
          <w:lang w:val="sr-Latn-CS"/>
        </w:rPr>
        <w:t>sadrži</w:t>
      </w:r>
      <w:r w:rsidR="00917127" w:rsidRPr="007F487E">
        <w:rPr>
          <w:noProof/>
          <w:lang w:val="sr-Latn-CS"/>
        </w:rPr>
        <w:t xml:space="preserve"> </w:t>
      </w:r>
      <w:r>
        <w:rPr>
          <w:noProof/>
          <w:lang w:val="sr-Latn-CS"/>
        </w:rPr>
        <w:t>jasne</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jednom</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spornom</w:t>
      </w:r>
      <w:r w:rsidR="00917127" w:rsidRPr="007F487E">
        <w:rPr>
          <w:noProof/>
          <w:lang w:val="sr-Latn-CS"/>
        </w:rPr>
        <w:t xml:space="preserve"> </w:t>
      </w:r>
      <w:r>
        <w:rPr>
          <w:noProof/>
          <w:lang w:val="sr-Latn-CS"/>
        </w:rPr>
        <w:t>izvoru</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 </w:t>
      </w:r>
      <w:r>
        <w:rPr>
          <w:noProof/>
          <w:lang w:val="sr-Latn-CS"/>
        </w:rPr>
        <w:t>naknada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pređe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matične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neku</w:t>
      </w:r>
      <w:r w:rsidR="00917127" w:rsidRPr="007F487E">
        <w:rPr>
          <w:noProof/>
          <w:lang w:val="sr-Latn-CS"/>
        </w:rPr>
        <w:t xml:space="preserve"> </w:t>
      </w:r>
      <w:r>
        <w:rPr>
          <w:noProof/>
          <w:lang w:val="sr-Latn-CS"/>
        </w:rPr>
        <w:t>drugu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organizaciju</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Zakonska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ugovorima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regulisanje</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smatra</w:t>
      </w:r>
      <w:r w:rsidR="00917127" w:rsidRPr="007F487E">
        <w:rPr>
          <w:noProof/>
          <w:lang w:val="sr-Latn-CS"/>
        </w:rPr>
        <w:t xml:space="preserve"> </w:t>
      </w:r>
      <w:r>
        <w:rPr>
          <w:noProof/>
          <w:lang w:val="sr-Latn-CS"/>
        </w:rPr>
        <w:t>zaradom</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primanjima</w:t>
      </w:r>
      <w:r w:rsidR="00917127" w:rsidRPr="007F487E">
        <w:rPr>
          <w:noProof/>
          <w:lang w:val="sr-Latn-CS"/>
        </w:rPr>
        <w:t xml:space="preserve">, </w:t>
      </w:r>
      <w:r>
        <w:rPr>
          <w:noProof/>
          <w:lang w:val="sr-Latn-CS"/>
        </w:rPr>
        <w:t>obezbeđuju</w:t>
      </w:r>
      <w:r w:rsidR="00917127" w:rsidRPr="007F487E">
        <w:rPr>
          <w:noProof/>
          <w:lang w:val="sr-Latn-CS"/>
        </w:rPr>
        <w:t xml:space="preserve"> </w:t>
      </w:r>
      <w:r>
        <w:rPr>
          <w:noProof/>
          <w:lang w:val="sr-Latn-CS"/>
        </w:rPr>
        <w:t>uspostavljanje</w:t>
      </w:r>
      <w:r w:rsidR="00917127" w:rsidRPr="007F487E">
        <w:rPr>
          <w:noProof/>
          <w:lang w:val="sr-Latn-CS"/>
        </w:rPr>
        <w:t xml:space="preserve"> </w:t>
      </w:r>
      <w:r>
        <w:rPr>
          <w:noProof/>
          <w:lang w:val="sr-Latn-CS"/>
        </w:rPr>
        <w:t>pravnih</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ovih</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savremen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Pojedini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nastaju</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zaključenja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poput</w:t>
      </w:r>
      <w:r w:rsidR="00917127" w:rsidRPr="007F487E">
        <w:rPr>
          <w:noProof/>
          <w:lang w:val="sr-Latn-CS"/>
        </w:rPr>
        <w:t xml:space="preserve"> </w:t>
      </w:r>
      <w:r>
        <w:rPr>
          <w:noProof/>
          <w:lang w:val="sr-Latn-CS"/>
        </w:rPr>
        <w:t>obavezne</w:t>
      </w:r>
      <w:r w:rsidR="00917127" w:rsidRPr="007F487E">
        <w:rPr>
          <w:noProof/>
          <w:lang w:val="sr-Latn-CS"/>
        </w:rPr>
        <w:t xml:space="preserve"> </w:t>
      </w:r>
      <w:r>
        <w:rPr>
          <w:noProof/>
          <w:lang w:val="sr-Latn-CS"/>
        </w:rPr>
        <w:t>overe</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zanemarljivi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celokupno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tajnih</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plaćanje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crno</w:t>
      </w:r>
      <w:r w:rsidR="00917127" w:rsidRPr="007F487E">
        <w:rPr>
          <w:noProof/>
          <w:lang w:val="sr-Latn-CS"/>
        </w:rPr>
        <w:t xml:space="preserve">“, </w:t>
      </w:r>
      <w:r>
        <w:rPr>
          <w:noProof/>
          <w:lang w:val="sr-Latn-CS"/>
        </w:rPr>
        <w:t>obezbeđenje</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odnosa</w:t>
      </w:r>
      <w:r w:rsidR="00917127" w:rsidRPr="007F487E">
        <w:rPr>
          <w:noProof/>
          <w:lang w:val="sr-Latn-CS"/>
        </w:rPr>
        <w:t xml:space="preserve">, </w:t>
      </w:r>
      <w:r>
        <w:rPr>
          <w:noProof/>
          <w:lang w:val="sr-Latn-CS"/>
        </w:rPr>
        <w:t>poreske</w:t>
      </w:r>
      <w:r w:rsidR="00917127" w:rsidRPr="007F487E">
        <w:rPr>
          <w:noProof/>
          <w:lang w:val="sr-Latn-CS"/>
        </w:rPr>
        <w:t xml:space="preserve"> </w:t>
      </w:r>
      <w:r>
        <w:rPr>
          <w:noProof/>
          <w:lang w:val="sr-Latn-CS"/>
        </w:rPr>
        <w:t>olakšice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povećana</w:t>
      </w:r>
      <w:r w:rsidR="00917127" w:rsidRPr="007F487E">
        <w:rPr>
          <w:noProof/>
          <w:lang w:val="sr-Latn-CS"/>
        </w:rPr>
        <w:t xml:space="preserve"> </w:t>
      </w:r>
      <w:r>
        <w:rPr>
          <w:noProof/>
          <w:lang w:val="sr-Latn-CS"/>
        </w:rPr>
        <w:t>naplata</w:t>
      </w:r>
      <w:r w:rsidR="00917127" w:rsidRPr="007F487E">
        <w:rPr>
          <w:noProof/>
          <w:lang w:val="sr-Latn-CS"/>
        </w:rPr>
        <w:t xml:space="preserve"> </w:t>
      </w:r>
      <w:r>
        <w:rPr>
          <w:noProof/>
          <w:lang w:val="sr-Latn-CS"/>
        </w:rPr>
        <w:t>poreza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doprinosa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Kako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najvećih</w:t>
      </w:r>
      <w:r w:rsidR="00917127" w:rsidRPr="007F487E">
        <w:rPr>
          <w:noProof/>
          <w:lang w:val="sr-Latn-CS"/>
        </w:rPr>
        <w:t xml:space="preserve"> </w:t>
      </w:r>
      <w:r>
        <w:rPr>
          <w:noProof/>
          <w:lang w:val="sr-Latn-CS"/>
        </w:rPr>
        <w:t>problema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domaćeg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negu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svetski</w:t>
      </w:r>
      <w:r w:rsidR="00917127" w:rsidRPr="007F487E">
        <w:rPr>
          <w:noProof/>
          <w:lang w:val="sr-Latn-CS"/>
        </w:rPr>
        <w:t xml:space="preserve"> </w:t>
      </w:r>
      <w:r>
        <w:rPr>
          <w:noProof/>
          <w:lang w:val="sr-Latn-CS"/>
        </w:rPr>
        <w:t>razmerama</w:t>
      </w:r>
      <w:r w:rsidR="00917127" w:rsidRPr="007F487E">
        <w:rPr>
          <w:noProof/>
          <w:lang w:val="sr-Latn-CS"/>
        </w:rPr>
        <w:t xml:space="preserve">, </w:t>
      </w:r>
      <w:r>
        <w:rPr>
          <w:noProof/>
          <w:lang w:val="sr-Latn-CS"/>
        </w:rPr>
        <w:t>nekontrolisani</w:t>
      </w:r>
      <w:r w:rsidR="00917127" w:rsidRPr="007F487E">
        <w:rPr>
          <w:noProof/>
          <w:lang w:val="sr-Latn-CS"/>
        </w:rPr>
        <w:t xml:space="preserve"> </w:t>
      </w:r>
      <w:r>
        <w:rPr>
          <w:noProof/>
          <w:lang w:val="sr-Latn-CS"/>
        </w:rPr>
        <w:t>odliv</w:t>
      </w:r>
      <w:r w:rsidR="00917127" w:rsidRPr="007F487E">
        <w:rPr>
          <w:noProof/>
          <w:lang w:val="sr-Latn-CS"/>
        </w:rPr>
        <w:t xml:space="preserve"> </w:t>
      </w:r>
      <w:r>
        <w:rPr>
          <w:noProof/>
          <w:lang w:val="sr-Latn-CS"/>
        </w:rPr>
        <w:t>mladih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inostranstvo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malih</w:t>
      </w:r>
      <w:r w:rsidR="00917127" w:rsidRPr="007F487E">
        <w:rPr>
          <w:noProof/>
          <w:lang w:val="sr-Latn-CS"/>
        </w:rPr>
        <w:t xml:space="preserve"> </w:t>
      </w:r>
      <w:r>
        <w:rPr>
          <w:noProof/>
          <w:lang w:val="sr-Latn-CS"/>
        </w:rPr>
        <w:t>sredina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velike</w:t>
      </w:r>
      <w:r w:rsidR="00917127" w:rsidRPr="007F487E">
        <w:rPr>
          <w:noProof/>
          <w:lang w:val="sr-Latn-CS"/>
        </w:rPr>
        <w:t xml:space="preserve"> </w:t>
      </w:r>
      <w:r>
        <w:rPr>
          <w:noProof/>
          <w:lang w:val="sr-Latn-CS"/>
        </w:rPr>
        <w:t>gradove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bogate</w:t>
      </w:r>
      <w:r w:rsidR="00917127" w:rsidRPr="007F487E">
        <w:rPr>
          <w:noProof/>
          <w:lang w:val="sr-Latn-CS"/>
        </w:rPr>
        <w:t xml:space="preserve"> </w:t>
      </w:r>
      <w:r>
        <w:rPr>
          <w:noProof/>
          <w:lang w:val="sr-Latn-CS"/>
        </w:rPr>
        <w:t>klubove</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nevođenje</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ukupnom</w:t>
      </w:r>
      <w:r w:rsidR="00917127" w:rsidRPr="007F487E">
        <w:rPr>
          <w:noProof/>
          <w:lang w:val="sr-Latn-CS"/>
        </w:rPr>
        <w:t xml:space="preserve"> </w:t>
      </w:r>
      <w:r>
        <w:rPr>
          <w:noProof/>
          <w:lang w:val="sr-Latn-CS"/>
        </w:rPr>
        <w:t>razvoju</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međunarodni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transfer</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načelno</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dozvoljen</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slučajevima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proceduri</w:t>
      </w:r>
      <w:r w:rsidR="00917127" w:rsidRPr="007F487E">
        <w:rPr>
          <w:noProof/>
          <w:lang w:val="sr-Latn-CS"/>
        </w:rPr>
        <w:t xml:space="preserve"> </w:t>
      </w:r>
      <w:r>
        <w:rPr>
          <w:noProof/>
          <w:lang w:val="sr-Latn-CS"/>
        </w:rPr>
        <w:t>utvrđenim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Takvim</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povećati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zaštita</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povećati</w:t>
      </w:r>
      <w:r w:rsidR="00917127" w:rsidRPr="007F487E">
        <w:rPr>
          <w:noProof/>
          <w:lang w:val="sr-Latn-CS"/>
        </w:rPr>
        <w:t xml:space="preserve"> </w:t>
      </w:r>
      <w:r>
        <w:rPr>
          <w:noProof/>
          <w:lang w:val="sr-Latn-CS"/>
        </w:rPr>
        <w:t>zainteresovanost</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mladim</w:t>
      </w:r>
      <w:r w:rsidR="00917127" w:rsidRPr="007F487E">
        <w:rPr>
          <w:noProof/>
          <w:lang w:val="sr-Latn-CS"/>
        </w:rPr>
        <w:t xml:space="preserve"> </w:t>
      </w:r>
      <w:r>
        <w:rPr>
          <w:noProof/>
          <w:lang w:val="sr-Latn-CS"/>
        </w:rPr>
        <w:t>sportistima</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Nestalnost</w:t>
      </w:r>
      <w:r w:rsidR="00917127" w:rsidRPr="007F487E">
        <w:rPr>
          <w:noProof/>
          <w:lang w:val="sr-Latn-CS"/>
        </w:rPr>
        <w:t xml:space="preserve"> </w:t>
      </w:r>
      <w:r>
        <w:rPr>
          <w:noProof/>
          <w:lang w:val="sr-Latn-CS"/>
        </w:rPr>
        <w:t>članstva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mandata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nejasna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pravima</w:t>
      </w:r>
      <w:r w:rsidR="00917127" w:rsidRPr="007F487E">
        <w:rPr>
          <w:noProof/>
          <w:lang w:val="sr-Latn-CS"/>
        </w:rPr>
        <w:t xml:space="preserve">, </w:t>
      </w:r>
      <w:r>
        <w:rPr>
          <w:noProof/>
          <w:lang w:val="sr-Latn-CS"/>
        </w:rPr>
        <w:t>obavezama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odgovornostima</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doprinela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jednim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veoma</w:t>
      </w:r>
      <w:r w:rsidR="00917127" w:rsidRPr="007F487E">
        <w:rPr>
          <w:noProof/>
          <w:lang w:val="sr-Latn-CS"/>
        </w:rPr>
        <w:t xml:space="preserve"> </w:t>
      </w:r>
      <w:r>
        <w:rPr>
          <w:noProof/>
          <w:lang w:val="sr-Latn-CS"/>
        </w:rPr>
        <w:t>teškom</w:t>
      </w:r>
      <w:r w:rsidR="00917127" w:rsidRPr="007F487E">
        <w:rPr>
          <w:noProof/>
          <w:lang w:val="sr-Latn-CS"/>
        </w:rPr>
        <w:t xml:space="preserve"> </w:t>
      </w:r>
      <w:r>
        <w:rPr>
          <w:noProof/>
          <w:lang w:val="sr-Latn-CS"/>
        </w:rPr>
        <w:t>ekonomskom</w:t>
      </w:r>
      <w:r w:rsidR="00917127" w:rsidRPr="007F487E">
        <w:rPr>
          <w:noProof/>
          <w:lang w:val="sr-Latn-CS"/>
        </w:rPr>
        <w:t xml:space="preserve"> </w:t>
      </w:r>
      <w:r>
        <w:rPr>
          <w:noProof/>
          <w:lang w:val="sr-Latn-CS"/>
        </w:rPr>
        <w:t>stanju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nalazi</w:t>
      </w:r>
      <w:r w:rsidR="00917127" w:rsidRPr="007F487E">
        <w:rPr>
          <w:noProof/>
          <w:lang w:val="sr-Latn-CS"/>
        </w:rPr>
        <w:t xml:space="preserve"> </w:t>
      </w:r>
      <w:r>
        <w:rPr>
          <w:noProof/>
          <w:lang w:val="sr-Latn-CS"/>
        </w:rPr>
        <w:t>veliki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naših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unosi</w:t>
      </w:r>
      <w:r w:rsidR="00917127" w:rsidRPr="007F487E">
        <w:rPr>
          <w:noProof/>
          <w:lang w:val="sr-Latn-CS"/>
        </w:rPr>
        <w:t xml:space="preserve"> </w:t>
      </w:r>
      <w:r>
        <w:rPr>
          <w:noProof/>
          <w:lang w:val="sr-Latn-CS"/>
        </w:rPr>
        <w:t>mnogo</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reda</w:t>
      </w:r>
      <w:r w:rsidR="00917127" w:rsidRPr="007F487E">
        <w:rPr>
          <w:noProof/>
          <w:lang w:val="sr-Latn-CS"/>
        </w:rPr>
        <w:t xml:space="preserve">, </w:t>
      </w:r>
      <w:r>
        <w:rPr>
          <w:noProof/>
          <w:lang w:val="sr-Latn-CS"/>
        </w:rPr>
        <w:t>otklanjajući</w:t>
      </w:r>
      <w:r w:rsidR="00917127" w:rsidRPr="007F487E">
        <w:rPr>
          <w:noProof/>
          <w:lang w:val="sr-Latn-CS"/>
        </w:rPr>
        <w:t xml:space="preserve"> </w:t>
      </w:r>
      <w:r>
        <w:rPr>
          <w:noProof/>
          <w:lang w:val="sr-Latn-CS"/>
        </w:rPr>
        <w:t>uočene</w:t>
      </w:r>
      <w:r w:rsidR="00917127" w:rsidRPr="007F487E">
        <w:rPr>
          <w:noProof/>
          <w:lang w:val="sr-Latn-CS"/>
        </w:rPr>
        <w:t xml:space="preserve"> </w:t>
      </w:r>
      <w:r>
        <w:rPr>
          <w:noProof/>
          <w:lang w:val="sr-Latn-CS"/>
        </w:rPr>
        <w:t>probleme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povećala</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sporskih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smanjili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uvećali</w:t>
      </w:r>
      <w:r w:rsidR="00917127" w:rsidRPr="007F487E">
        <w:rPr>
          <w:noProof/>
          <w:lang w:val="sr-Latn-CS"/>
        </w:rPr>
        <w:t xml:space="preserve"> </w:t>
      </w:r>
      <w:r>
        <w:rPr>
          <w:noProof/>
          <w:lang w:val="sr-Latn-CS"/>
        </w:rPr>
        <w:t>prihodi</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precizno</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čitav</w:t>
      </w:r>
      <w:r w:rsidR="00917127" w:rsidRPr="007F487E">
        <w:rPr>
          <w:noProof/>
          <w:lang w:val="sr-Latn-CS"/>
        </w:rPr>
        <w:t xml:space="preserve"> </w:t>
      </w:r>
      <w:r>
        <w:rPr>
          <w:noProof/>
          <w:lang w:val="sr-Latn-CS"/>
        </w:rPr>
        <w:t>niz</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Tu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izdvojiti</w:t>
      </w:r>
      <w:r w:rsidR="00917127" w:rsidRPr="007F487E">
        <w:rPr>
          <w:noProof/>
          <w:lang w:val="sr-Latn-CS"/>
        </w:rPr>
        <w:t xml:space="preserve"> </w:t>
      </w:r>
      <w:r>
        <w:rPr>
          <w:noProof/>
          <w:lang w:val="sr-Latn-CS"/>
        </w:rPr>
        <w:t>sledeće</w:t>
      </w:r>
      <w:r w:rsidR="00917127" w:rsidRPr="007F487E">
        <w:rPr>
          <w:noProof/>
          <w:lang w:val="sr-Latn-CS"/>
        </w:rPr>
        <w:t xml:space="preserve"> </w:t>
      </w:r>
      <w:r>
        <w:rPr>
          <w:noProof/>
          <w:lang w:val="sr-Latn-CS"/>
        </w:rPr>
        <w:t>zakonska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nadzorni</w:t>
      </w:r>
      <w:r w:rsidR="00917127" w:rsidRPr="007F487E">
        <w:rPr>
          <w:noProof/>
          <w:lang w:val="sr-Latn-CS"/>
        </w:rPr>
        <w:t xml:space="preserve"> </w:t>
      </w:r>
      <w:r>
        <w:rPr>
          <w:noProof/>
          <w:lang w:val="sr-Latn-CS"/>
        </w:rPr>
        <w:t>odbor</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buduće</w:t>
      </w:r>
      <w:r w:rsidR="00917127" w:rsidRPr="007F487E">
        <w:rPr>
          <w:noProof/>
          <w:lang w:val="sr-Latn-CS"/>
        </w:rPr>
        <w:t xml:space="preserve"> </w:t>
      </w:r>
      <w:r>
        <w:rPr>
          <w:noProof/>
          <w:lang w:val="sr-Latn-CS"/>
        </w:rPr>
        <w:t>kontrolisati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poslovanje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zakonitost</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mandat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sporskog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detaljno</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utvrđuju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dužnosti</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dužnost</w:t>
      </w:r>
      <w:r w:rsidR="00917127" w:rsidRPr="007F487E">
        <w:rPr>
          <w:noProof/>
          <w:lang w:val="sr-Latn-CS"/>
        </w:rPr>
        <w:t xml:space="preserve"> </w:t>
      </w:r>
      <w:r>
        <w:rPr>
          <w:noProof/>
          <w:lang w:val="sr-Latn-CS"/>
        </w:rPr>
        <w:t>pažnje</w:t>
      </w:r>
      <w:r w:rsidR="00917127" w:rsidRPr="007F487E">
        <w:rPr>
          <w:noProof/>
          <w:lang w:val="sr-Latn-CS"/>
        </w:rPr>
        <w:t xml:space="preserve">, </w:t>
      </w:r>
      <w:r>
        <w:rPr>
          <w:noProof/>
          <w:lang w:val="sr-Latn-CS"/>
        </w:rPr>
        <w:t>dužnost</w:t>
      </w:r>
      <w:r w:rsidR="00917127" w:rsidRPr="007F487E">
        <w:rPr>
          <w:noProof/>
          <w:lang w:val="sr-Latn-CS"/>
        </w:rPr>
        <w:t xml:space="preserve"> </w:t>
      </w:r>
      <w:r>
        <w:rPr>
          <w:noProof/>
          <w:lang w:val="sr-Latn-CS"/>
        </w:rPr>
        <w:t>prijavljivanja</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radnji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lični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dužnost</w:t>
      </w:r>
      <w:r w:rsidR="00917127" w:rsidRPr="007F487E">
        <w:rPr>
          <w:noProof/>
          <w:lang w:val="sr-Latn-CS"/>
        </w:rPr>
        <w:t xml:space="preserve"> </w:t>
      </w:r>
      <w:r>
        <w:rPr>
          <w:noProof/>
          <w:lang w:val="sr-Latn-CS"/>
        </w:rPr>
        <w:t>izbegavanja</w:t>
      </w:r>
      <w:r w:rsidR="00917127" w:rsidRPr="007F487E">
        <w:rPr>
          <w:noProof/>
          <w:lang w:val="sr-Latn-CS"/>
        </w:rPr>
        <w:t xml:space="preserve"> </w:t>
      </w:r>
      <w:r>
        <w:rPr>
          <w:noProof/>
          <w:lang w:val="sr-Latn-CS"/>
        </w:rPr>
        <w:t>sukoba</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dužnost</w:t>
      </w:r>
      <w:r w:rsidR="00917127" w:rsidRPr="007F487E">
        <w:rPr>
          <w:noProof/>
          <w:lang w:val="sr-Latn-CS"/>
        </w:rPr>
        <w:t xml:space="preserve"> </w:t>
      </w:r>
      <w:r>
        <w:rPr>
          <w:noProof/>
          <w:lang w:val="sr-Latn-CS"/>
        </w:rPr>
        <w:t>čuvanja</w:t>
      </w:r>
      <w:r w:rsidR="00917127" w:rsidRPr="007F487E">
        <w:rPr>
          <w:noProof/>
          <w:lang w:val="sr-Latn-CS"/>
        </w:rPr>
        <w:t xml:space="preserve"> </w:t>
      </w:r>
      <w:r>
        <w:rPr>
          <w:noProof/>
          <w:lang w:val="sr-Latn-CS"/>
        </w:rPr>
        <w:t>poslovne</w:t>
      </w:r>
      <w:r w:rsidR="00917127" w:rsidRPr="007F487E">
        <w:rPr>
          <w:noProof/>
          <w:lang w:val="sr-Latn-CS"/>
        </w:rPr>
        <w:t xml:space="preserve"> </w:t>
      </w:r>
      <w:r>
        <w:rPr>
          <w:noProof/>
          <w:lang w:val="sr-Latn-CS"/>
        </w:rPr>
        <w:t>tajne</w:t>
      </w:r>
      <w:r w:rsidR="00917127" w:rsidRPr="007F487E">
        <w:rPr>
          <w:noProof/>
          <w:lang w:val="sr-Latn-CS"/>
        </w:rPr>
        <w:t xml:space="preserve">, </w:t>
      </w:r>
      <w:r>
        <w:rPr>
          <w:noProof/>
          <w:lang w:val="sr-Latn-CS"/>
        </w:rPr>
        <w:t>dužnost</w:t>
      </w:r>
      <w:r w:rsidR="00917127" w:rsidRPr="007F487E">
        <w:rPr>
          <w:noProof/>
          <w:lang w:val="sr-Latn-CS"/>
        </w:rPr>
        <w:t xml:space="preserve"> </w:t>
      </w:r>
      <w:r>
        <w:rPr>
          <w:noProof/>
          <w:lang w:val="sr-Latn-CS"/>
        </w:rPr>
        <w:t>poštovanja</w:t>
      </w:r>
      <w:r w:rsidR="00917127" w:rsidRPr="007F487E">
        <w:rPr>
          <w:noProof/>
          <w:lang w:val="sr-Latn-CS"/>
        </w:rPr>
        <w:t xml:space="preserve"> </w:t>
      </w:r>
      <w:r>
        <w:rPr>
          <w:noProof/>
          <w:lang w:val="sr-Latn-CS"/>
        </w:rPr>
        <w:t>zabrane</w:t>
      </w:r>
      <w:r w:rsidR="00917127" w:rsidRPr="007F487E">
        <w:rPr>
          <w:noProof/>
          <w:lang w:val="sr-Latn-CS"/>
        </w:rPr>
        <w:t xml:space="preserve"> </w:t>
      </w:r>
      <w:r>
        <w:rPr>
          <w:noProof/>
          <w:lang w:val="sr-Latn-CS"/>
        </w:rPr>
        <w:t>konkurencije</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solidarna</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štetu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svojom</w:t>
      </w:r>
      <w:r w:rsidR="00917127" w:rsidRPr="007F487E">
        <w:rPr>
          <w:noProof/>
          <w:lang w:val="sr-Latn-CS"/>
        </w:rPr>
        <w:t xml:space="preserve"> </w:t>
      </w:r>
      <w:r>
        <w:rPr>
          <w:noProof/>
          <w:lang w:val="sr-Latn-CS"/>
        </w:rPr>
        <w:t>odlukom</w:t>
      </w:r>
      <w:r w:rsidR="00917127" w:rsidRPr="007F487E">
        <w:rPr>
          <w:noProof/>
          <w:lang w:val="sr-Latn-CS"/>
        </w:rPr>
        <w:t xml:space="preserve"> </w:t>
      </w:r>
      <w:r>
        <w:rPr>
          <w:noProof/>
          <w:lang w:val="sr-Latn-CS"/>
        </w:rPr>
        <w:t>prouzrokuju</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udruženju</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regulisanje</w:t>
      </w:r>
      <w:r w:rsidR="00917127" w:rsidRPr="007F487E">
        <w:rPr>
          <w:noProof/>
          <w:lang w:val="sr-Latn-CS"/>
        </w:rPr>
        <w:t xml:space="preserve"> </w:t>
      </w:r>
      <w:r>
        <w:rPr>
          <w:noProof/>
          <w:lang w:val="sr-Latn-CS"/>
        </w:rPr>
        <w:t>postupka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naknadu</w:t>
      </w:r>
      <w:r w:rsidR="00917127" w:rsidRPr="007F487E">
        <w:rPr>
          <w:noProof/>
          <w:lang w:val="sr-Latn-CS"/>
        </w:rPr>
        <w:t xml:space="preserve"> </w:t>
      </w:r>
      <w:r>
        <w:rPr>
          <w:noProof/>
          <w:lang w:val="sr-Latn-CS"/>
        </w:rPr>
        <w:t>štete</w:t>
      </w:r>
      <w:r w:rsidR="00917127" w:rsidRPr="007F487E">
        <w:rPr>
          <w:noProof/>
          <w:lang w:val="sr-Latn-CS"/>
        </w:rPr>
        <w:t xml:space="preserve">; </w:t>
      </w:r>
      <w:r>
        <w:rPr>
          <w:noProof/>
          <w:lang w:val="sr-Latn-CS"/>
        </w:rPr>
        <w:t>uređuje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ništavost</w:t>
      </w:r>
      <w:r w:rsidR="00917127" w:rsidRPr="007F487E">
        <w:rPr>
          <w:noProof/>
          <w:lang w:val="sr-Latn-CS"/>
        </w:rPr>
        <w:t xml:space="preserve"> </w:t>
      </w:r>
      <w:r>
        <w:rPr>
          <w:noProof/>
          <w:lang w:val="sr-Latn-CS"/>
        </w:rPr>
        <w:t>odluka</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liva</w:t>
      </w:r>
      <w:r w:rsidR="00917127" w:rsidRPr="007F487E">
        <w:rPr>
          <w:noProof/>
          <w:lang w:val="sr-Latn-CS"/>
        </w:rPr>
        <w:t xml:space="preserve"> </w:t>
      </w:r>
      <w:r>
        <w:rPr>
          <w:noProof/>
          <w:lang w:val="sr-Latn-CS"/>
        </w:rPr>
        <w:t>ovlašćenih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zastupanje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donete</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opštem</w:t>
      </w:r>
      <w:r w:rsidR="00917127" w:rsidRPr="007F487E">
        <w:rPr>
          <w:noProof/>
          <w:lang w:val="sr-Latn-CS"/>
        </w:rPr>
        <w:t xml:space="preserve"> </w:t>
      </w:r>
      <w:r>
        <w:rPr>
          <w:noProof/>
          <w:lang w:val="sr-Latn-CS"/>
        </w:rPr>
        <w:t>aktu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solidarna</w:t>
      </w:r>
      <w:r w:rsidR="00917127" w:rsidRPr="007F487E">
        <w:rPr>
          <w:noProof/>
          <w:lang w:val="sr-Latn-CS"/>
        </w:rPr>
        <w:t xml:space="preserve"> </w:t>
      </w:r>
      <w:r>
        <w:rPr>
          <w:noProof/>
          <w:lang w:val="sr-Latn-CS"/>
        </w:rPr>
        <w:t>odgovornost</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svojom</w:t>
      </w:r>
      <w:r w:rsidR="00917127" w:rsidRPr="007F487E">
        <w:rPr>
          <w:noProof/>
          <w:lang w:val="sr-Latn-CS"/>
        </w:rPr>
        <w:t xml:space="preserve"> </w:t>
      </w:r>
      <w:r>
        <w:rPr>
          <w:noProof/>
          <w:lang w:val="sr-Latn-CS"/>
        </w:rPr>
        <w:t>imovinom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postupali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imovinom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njihova</w:t>
      </w:r>
      <w:r w:rsidR="00917127" w:rsidRPr="007F487E">
        <w:rPr>
          <w:noProof/>
          <w:lang w:val="sr-Latn-CS"/>
        </w:rPr>
        <w:t xml:space="preserve"> </w:t>
      </w:r>
      <w:r>
        <w:rPr>
          <w:noProof/>
          <w:lang w:val="sr-Latn-CS"/>
        </w:rPr>
        <w:t>imovina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zloupotrebili</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udruženje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prevarne</w:t>
      </w:r>
      <w:r w:rsidR="00917127" w:rsidRPr="007F487E">
        <w:rPr>
          <w:noProof/>
          <w:lang w:val="sr-Latn-CS"/>
        </w:rPr>
        <w:t xml:space="preserve"> </w:t>
      </w:r>
      <w:r>
        <w:rPr>
          <w:noProof/>
          <w:lang w:val="sr-Latn-CS"/>
        </w:rPr>
        <w:t>ciljeve</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Za</w:t>
      </w:r>
      <w:r w:rsidR="00917127" w:rsidRPr="007F487E">
        <w:rPr>
          <w:noProof/>
          <w:lang w:val="sr-Latn-CS"/>
        </w:rPr>
        <w:t xml:space="preserve"> </w:t>
      </w:r>
      <w:r>
        <w:rPr>
          <w:noProof/>
          <w:lang w:val="sr-Latn-CS"/>
        </w:rPr>
        <w:t>razliku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postojećeg</w:t>
      </w:r>
      <w:r w:rsidR="00917127" w:rsidRPr="007F487E">
        <w:rPr>
          <w:noProof/>
          <w:lang w:val="sr-Latn-CS"/>
        </w:rPr>
        <w:t xml:space="preserve"> </w:t>
      </w:r>
      <w:r>
        <w:rPr>
          <w:noProof/>
          <w:lang w:val="sr-Latn-CS"/>
        </w:rPr>
        <w:t>zakonskog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dozvoljava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udruženjima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određenim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neposredno</w:t>
      </w:r>
      <w:r w:rsidR="00917127" w:rsidRPr="007F487E">
        <w:rPr>
          <w:noProof/>
          <w:lang w:val="sr-Latn-CS"/>
        </w:rPr>
        <w:t xml:space="preserve"> </w:t>
      </w:r>
      <w:r>
        <w:rPr>
          <w:noProof/>
          <w:lang w:val="sr-Latn-CS"/>
        </w:rPr>
        <w:t>baviti</w:t>
      </w:r>
      <w:r w:rsidR="00917127" w:rsidRPr="007F487E">
        <w:rPr>
          <w:noProof/>
          <w:lang w:val="sr-Latn-CS"/>
        </w:rPr>
        <w:t xml:space="preserve"> </w:t>
      </w:r>
      <w:r>
        <w:rPr>
          <w:noProof/>
          <w:lang w:val="sr-Latn-CS"/>
        </w:rPr>
        <w:t>privrednom</w:t>
      </w:r>
      <w:r w:rsidR="00917127" w:rsidRPr="007F487E">
        <w:rPr>
          <w:noProof/>
          <w:lang w:val="sr-Latn-CS"/>
        </w:rPr>
        <w:t xml:space="preserve"> </w:t>
      </w:r>
      <w:r>
        <w:rPr>
          <w:noProof/>
          <w:lang w:val="sr-Latn-CS"/>
        </w:rPr>
        <w:t>delatnošću</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morali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osnovati</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Ovakvim</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izjednačava</w:t>
      </w:r>
      <w:r w:rsidR="00917127" w:rsidRPr="007F487E">
        <w:rPr>
          <w:noProof/>
          <w:lang w:val="sr-Latn-CS"/>
        </w:rPr>
        <w:t xml:space="preserve"> </w:t>
      </w:r>
      <w:r>
        <w:rPr>
          <w:noProof/>
          <w:lang w:val="sr-Latn-CS"/>
        </w:rPr>
        <w:t>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drugim</w:t>
      </w:r>
      <w:r w:rsidR="00917127" w:rsidRPr="007F487E">
        <w:rPr>
          <w:noProof/>
          <w:lang w:val="sr-Latn-CS"/>
        </w:rPr>
        <w:t xml:space="preserve"> </w:t>
      </w:r>
      <w:r>
        <w:rPr>
          <w:noProof/>
          <w:lang w:val="sr-Latn-CS"/>
        </w:rPr>
        <w:t>udruženjima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nego</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snižavaju</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povećanje</w:t>
      </w:r>
      <w:r w:rsidR="00917127" w:rsidRPr="007F487E">
        <w:rPr>
          <w:noProof/>
          <w:lang w:val="sr-Latn-CS"/>
        </w:rPr>
        <w:t xml:space="preserve"> </w:t>
      </w:r>
      <w:r>
        <w:rPr>
          <w:noProof/>
          <w:lang w:val="sr-Latn-CS"/>
        </w:rPr>
        <w:t>prihoda</w:t>
      </w:r>
      <w:r w:rsidR="00917127" w:rsidRPr="007F487E">
        <w:rPr>
          <w:noProof/>
          <w:lang w:val="sr-Latn-CS"/>
        </w:rPr>
        <w:t>.</w:t>
      </w:r>
    </w:p>
    <w:p w:rsidR="00917127" w:rsidRPr="007F487E" w:rsidRDefault="007F487E" w:rsidP="00216BFC">
      <w:pPr>
        <w:numPr>
          <w:ilvl w:val="0"/>
          <w:numId w:val="66"/>
        </w:numPr>
        <w:spacing w:afterLines="60" w:after="144" w:line="240" w:lineRule="auto"/>
        <w:ind w:left="0" w:firstLine="360"/>
        <w:rPr>
          <w:noProof/>
          <w:lang w:val="sr-Latn-CS"/>
        </w:rPr>
      </w:pPr>
      <w:r>
        <w:rPr>
          <w:noProof/>
          <w:lang w:val="sr-Latn-CS"/>
        </w:rPr>
        <w:t>Negativna</w:t>
      </w:r>
      <w:r w:rsidR="00917127" w:rsidRPr="007F487E">
        <w:rPr>
          <w:noProof/>
          <w:lang w:val="sr-Latn-CS"/>
        </w:rPr>
        <w:t xml:space="preserve"> </w:t>
      </w:r>
      <w:r>
        <w:rPr>
          <w:noProof/>
          <w:lang w:val="sr-Latn-CS"/>
        </w:rPr>
        <w:t>iskustva</w:t>
      </w:r>
      <w:r w:rsidR="00917127" w:rsidRPr="007F487E">
        <w:rPr>
          <w:noProof/>
          <w:lang w:val="sr-Latn-CS"/>
        </w:rPr>
        <w:t xml:space="preserve"> </w:t>
      </w:r>
      <w:r>
        <w:rPr>
          <w:noProof/>
          <w:lang w:val="sr-Latn-CS"/>
        </w:rPr>
        <w:t>pojedinih</w:t>
      </w:r>
      <w:r w:rsidR="00917127" w:rsidRPr="007F487E">
        <w:rPr>
          <w:noProof/>
          <w:lang w:val="sr-Latn-CS"/>
        </w:rPr>
        <w:t xml:space="preserve"> </w:t>
      </w:r>
      <w:r>
        <w:rPr>
          <w:noProof/>
          <w:lang w:val="sr-Latn-CS"/>
        </w:rPr>
        <w:t>zemalja</w:t>
      </w:r>
      <w:r w:rsidR="00917127" w:rsidRPr="007F487E">
        <w:rPr>
          <w:noProof/>
          <w:lang w:val="sr-Latn-CS"/>
        </w:rPr>
        <w:t xml:space="preserve"> </w:t>
      </w:r>
      <w:r>
        <w:rPr>
          <w:noProof/>
          <w:lang w:val="sr-Latn-CS"/>
        </w:rPr>
        <w:t>pokazala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pojedini</w:t>
      </w:r>
      <w:r w:rsidR="00917127" w:rsidRPr="007F487E">
        <w:rPr>
          <w:noProof/>
          <w:lang w:val="sr-Latn-CS"/>
        </w:rPr>
        <w:t xml:space="preserve"> </w:t>
      </w:r>
      <w:r>
        <w:rPr>
          <w:noProof/>
          <w:lang w:val="sr-Latn-CS"/>
        </w:rPr>
        <w:t>vlasnici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trci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brzom</w:t>
      </w:r>
      <w:r w:rsidR="00917127" w:rsidRPr="007F487E">
        <w:rPr>
          <w:noProof/>
          <w:lang w:val="sr-Latn-CS"/>
        </w:rPr>
        <w:t xml:space="preserve"> </w:t>
      </w:r>
      <w:r>
        <w:rPr>
          <w:noProof/>
          <w:lang w:val="sr-Latn-CS"/>
        </w:rPr>
        <w:t>zaradom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vodeći</w:t>
      </w:r>
      <w:r w:rsidR="00917127" w:rsidRPr="007F487E">
        <w:rPr>
          <w:noProof/>
          <w:lang w:val="sr-Latn-CS"/>
        </w:rPr>
        <w:t xml:space="preserve"> </w:t>
      </w:r>
      <w:r>
        <w:rPr>
          <w:noProof/>
          <w:lang w:val="sr-Latn-CS"/>
        </w:rPr>
        <w:t>računa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samoj</w:t>
      </w:r>
      <w:r w:rsidR="00917127" w:rsidRPr="007F487E">
        <w:rPr>
          <w:noProof/>
          <w:lang w:val="sr-Latn-CS"/>
        </w:rPr>
        <w:t xml:space="preserve"> </w:t>
      </w:r>
      <w:r>
        <w:rPr>
          <w:noProof/>
          <w:lang w:val="sr-Latn-CS"/>
        </w:rPr>
        <w:t>suštini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ozbiljno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ugroze</w:t>
      </w:r>
      <w:r w:rsidR="00917127" w:rsidRPr="007F487E">
        <w:rPr>
          <w:noProof/>
          <w:lang w:val="sr-Latn-CS"/>
        </w:rPr>
        <w:t xml:space="preserve"> </w:t>
      </w:r>
      <w:r>
        <w:rPr>
          <w:noProof/>
          <w:lang w:val="sr-Latn-CS"/>
        </w:rPr>
        <w:t>regularnost</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dovedu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dalji</w:t>
      </w:r>
      <w:r w:rsidR="00917127" w:rsidRPr="007F487E">
        <w:rPr>
          <w:noProof/>
          <w:lang w:val="sr-Latn-CS"/>
        </w:rPr>
        <w:t xml:space="preserve"> </w:t>
      </w:r>
      <w:r>
        <w:rPr>
          <w:noProof/>
          <w:lang w:val="sr-Latn-CS"/>
        </w:rPr>
        <w:t>opstanak</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renomiranih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rasprodati</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igrače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ostvarenu</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podeliti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dividendu</w:t>
      </w:r>
      <w:r w:rsidR="00917127" w:rsidRPr="007F487E">
        <w:rPr>
          <w:noProof/>
          <w:lang w:val="sr-Latn-CS"/>
        </w:rPr>
        <w:t xml:space="preserve">. </w:t>
      </w:r>
      <w:r>
        <w:rPr>
          <w:noProof/>
          <w:lang w:val="sr-Latn-CS"/>
        </w:rPr>
        <w:t>Zbog</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dobit</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tekućoj</w:t>
      </w:r>
      <w:r w:rsidR="00917127" w:rsidRPr="007F487E">
        <w:rPr>
          <w:noProof/>
          <w:lang w:val="sr-Latn-CS"/>
        </w:rPr>
        <w:t xml:space="preserve"> </w:t>
      </w:r>
      <w:r>
        <w:rPr>
          <w:noProof/>
          <w:lang w:val="sr-Latn-CS"/>
        </w:rPr>
        <w:t>godini</w:t>
      </w:r>
      <w:r w:rsidR="00917127" w:rsidRPr="007F487E">
        <w:rPr>
          <w:noProof/>
          <w:lang w:val="sr-Latn-CS"/>
        </w:rPr>
        <w:t xml:space="preserve"> </w:t>
      </w:r>
      <w:r>
        <w:rPr>
          <w:noProof/>
          <w:lang w:val="sr-Latn-CS"/>
        </w:rPr>
        <w:t>ostvari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osnovana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najmanje</w:t>
      </w:r>
      <w:r w:rsidR="00917127" w:rsidRPr="007F487E">
        <w:rPr>
          <w:noProof/>
          <w:lang w:val="sr-Latn-CS"/>
        </w:rPr>
        <w:t xml:space="preserve"> 70% </w:t>
      </w:r>
      <w:r>
        <w:rPr>
          <w:noProof/>
          <w:lang w:val="sr-Latn-CS"/>
        </w:rPr>
        <w:t>reinvestirana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Kao</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rezime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zaključiti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ukupne</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donese</w:t>
      </w:r>
      <w:r w:rsidR="00917127" w:rsidRPr="007F487E">
        <w:rPr>
          <w:noProof/>
          <w:lang w:val="sr-Latn-CS"/>
        </w:rPr>
        <w:t xml:space="preserve"> </w:t>
      </w:r>
      <w:r>
        <w:rPr>
          <w:noProof/>
          <w:lang w:val="sr-Latn-CS"/>
        </w:rPr>
        <w:t>primena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takve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opravdavaju</w:t>
      </w:r>
      <w:r w:rsidR="00917127" w:rsidRPr="007F487E">
        <w:rPr>
          <w:noProof/>
          <w:lang w:val="sr-Latn-CS"/>
        </w:rPr>
        <w:t xml:space="preserve"> </w:t>
      </w:r>
      <w:r>
        <w:rPr>
          <w:noProof/>
          <w:lang w:val="sr-Latn-CS"/>
        </w:rPr>
        <w:t>ukupne</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primena</w:t>
      </w:r>
      <w:r w:rsidR="00917127" w:rsidRPr="007F487E">
        <w:rPr>
          <w:noProof/>
          <w:lang w:val="sr-Latn-CS"/>
        </w:rPr>
        <w:t xml:space="preserve"> </w:t>
      </w:r>
      <w:r>
        <w:rPr>
          <w:noProof/>
          <w:lang w:val="sr-Latn-CS"/>
        </w:rPr>
        <w:t>novih</w:t>
      </w:r>
      <w:r w:rsidR="00917127" w:rsidRPr="007F487E">
        <w:rPr>
          <w:noProof/>
          <w:lang w:val="sr-Latn-CS"/>
        </w:rPr>
        <w:t xml:space="preserve"> </w:t>
      </w:r>
      <w:r>
        <w:rPr>
          <w:noProof/>
          <w:lang w:val="sr-Latn-CS"/>
        </w:rPr>
        <w:t>zakonskih</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stvoriti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w:t>
      </w: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Da</w:t>
      </w:r>
      <w:r w:rsidR="00917127" w:rsidRPr="007F487E">
        <w:rPr>
          <w:b/>
          <w:noProof/>
          <w:lang w:val="sr-Latn-CS"/>
        </w:rPr>
        <w:t xml:space="preserve"> </w:t>
      </w:r>
      <w:r>
        <w:rPr>
          <w:b/>
          <w:noProof/>
          <w:lang w:val="sr-Latn-CS"/>
        </w:rPr>
        <w:t>li</w:t>
      </w:r>
      <w:r w:rsidR="00917127" w:rsidRPr="007F487E">
        <w:rPr>
          <w:b/>
          <w:noProof/>
          <w:lang w:val="sr-Latn-CS"/>
        </w:rPr>
        <w:t xml:space="preserve"> </w:t>
      </w:r>
      <w:r>
        <w:rPr>
          <w:b/>
          <w:noProof/>
          <w:lang w:val="sr-Latn-CS"/>
        </w:rPr>
        <w:t>se</w:t>
      </w:r>
      <w:r w:rsidR="00917127" w:rsidRPr="007F487E">
        <w:rPr>
          <w:b/>
          <w:noProof/>
          <w:lang w:val="sr-Latn-CS"/>
        </w:rPr>
        <w:t xml:space="preserve"> </w:t>
      </w:r>
      <w:r>
        <w:rPr>
          <w:b/>
          <w:noProof/>
          <w:lang w:val="sr-Latn-CS"/>
        </w:rPr>
        <w:t>zakonom</w:t>
      </w:r>
      <w:r w:rsidR="00917127" w:rsidRPr="007F487E">
        <w:rPr>
          <w:b/>
          <w:noProof/>
          <w:lang w:val="sr-Latn-CS"/>
        </w:rPr>
        <w:t xml:space="preserve"> </w:t>
      </w:r>
      <w:r>
        <w:rPr>
          <w:b/>
          <w:noProof/>
          <w:lang w:val="sr-Latn-CS"/>
        </w:rPr>
        <w:t>podržava</w:t>
      </w:r>
      <w:r w:rsidR="00917127" w:rsidRPr="007F487E">
        <w:rPr>
          <w:b/>
          <w:noProof/>
          <w:lang w:val="sr-Latn-CS"/>
        </w:rPr>
        <w:t xml:space="preserve"> </w:t>
      </w:r>
      <w:r>
        <w:rPr>
          <w:b/>
          <w:noProof/>
          <w:lang w:val="sr-Latn-CS"/>
        </w:rPr>
        <w:t>stvaranje</w:t>
      </w:r>
      <w:r w:rsidR="00917127" w:rsidRPr="007F487E">
        <w:rPr>
          <w:b/>
          <w:noProof/>
          <w:lang w:val="sr-Latn-CS"/>
        </w:rPr>
        <w:t xml:space="preserve"> </w:t>
      </w:r>
      <w:r>
        <w:rPr>
          <w:b/>
          <w:noProof/>
          <w:lang w:val="sr-Latn-CS"/>
        </w:rPr>
        <w:t>novih</w:t>
      </w:r>
      <w:r w:rsidR="00917127" w:rsidRPr="007F487E">
        <w:rPr>
          <w:b/>
          <w:noProof/>
          <w:lang w:val="sr-Latn-CS"/>
        </w:rPr>
        <w:t xml:space="preserve"> </w:t>
      </w:r>
      <w:r>
        <w:rPr>
          <w:b/>
          <w:noProof/>
          <w:lang w:val="sr-Latn-CS"/>
        </w:rPr>
        <w:t>privrednih</w:t>
      </w:r>
      <w:r w:rsidR="00917127" w:rsidRPr="007F487E">
        <w:rPr>
          <w:b/>
          <w:noProof/>
          <w:lang w:val="sr-Latn-CS"/>
        </w:rPr>
        <w:t xml:space="preserve"> </w:t>
      </w:r>
      <w:r>
        <w:rPr>
          <w:b/>
          <w:noProof/>
          <w:lang w:val="sr-Latn-CS"/>
        </w:rPr>
        <w:t>subjekata</w:t>
      </w:r>
      <w:r w:rsidR="00917127" w:rsidRPr="007F487E">
        <w:rPr>
          <w:b/>
          <w:noProof/>
          <w:lang w:val="sr-Latn-CS"/>
        </w:rPr>
        <w:t xml:space="preserve"> </w:t>
      </w:r>
      <w:r>
        <w:rPr>
          <w:b/>
          <w:noProof/>
          <w:lang w:val="sr-Latn-CS"/>
        </w:rPr>
        <w:t>i</w:t>
      </w:r>
      <w:r w:rsidR="00917127" w:rsidRPr="007F487E">
        <w:rPr>
          <w:b/>
          <w:noProof/>
          <w:lang w:val="sr-Latn-CS"/>
        </w:rPr>
        <w:t xml:space="preserve"> </w:t>
      </w:r>
      <w:r>
        <w:rPr>
          <w:b/>
          <w:noProof/>
          <w:lang w:val="sr-Latn-CS"/>
        </w:rPr>
        <w:t>tržišna</w:t>
      </w:r>
      <w:r w:rsidR="00917127" w:rsidRPr="007F487E">
        <w:rPr>
          <w:b/>
          <w:noProof/>
          <w:lang w:val="sr-Latn-CS"/>
        </w:rPr>
        <w:t xml:space="preserve"> </w:t>
      </w:r>
      <w:r>
        <w:rPr>
          <w:b/>
          <w:noProof/>
          <w:lang w:val="sr-Latn-CS"/>
        </w:rPr>
        <w:t>konkurencija</w:t>
      </w:r>
      <w:r w:rsidR="00917127" w:rsidRPr="007F487E">
        <w:rPr>
          <w:b/>
          <w:noProof/>
          <w:lang w:val="sr-Latn-CS"/>
        </w:rPr>
        <w:t>?</w:t>
      </w:r>
    </w:p>
    <w:p w:rsidR="00917127" w:rsidRPr="007F487E" w:rsidRDefault="007F487E" w:rsidP="00917127">
      <w:pPr>
        <w:spacing w:afterLines="60" w:after="144" w:line="240" w:lineRule="auto"/>
        <w:ind w:firstLine="709"/>
        <w:rPr>
          <w:bCs/>
          <w:noProof/>
          <w:lang w:val="sr-Latn-CS"/>
        </w:rPr>
      </w:pPr>
      <w:r>
        <w:rPr>
          <w:noProof/>
          <w:lang w:val="sr-Latn-CS"/>
        </w:rPr>
        <w:t>Zakon</w:t>
      </w:r>
      <w:r w:rsidR="00917127" w:rsidRPr="007F487E">
        <w:rPr>
          <w:noProof/>
          <w:lang w:val="sr-Latn-CS"/>
        </w:rPr>
        <w:t xml:space="preserve"> </w:t>
      </w:r>
      <w:r>
        <w:rPr>
          <w:noProof/>
          <w:lang w:val="sr-Latn-CS"/>
        </w:rPr>
        <w:t>podržava</w:t>
      </w:r>
      <w:r w:rsidR="00917127" w:rsidRPr="007F487E">
        <w:rPr>
          <w:noProof/>
          <w:lang w:val="sr-Latn-CS"/>
        </w:rPr>
        <w:t xml:space="preserve"> </w:t>
      </w:r>
      <w:r>
        <w:rPr>
          <w:noProof/>
          <w:lang w:val="sr-Latn-CS"/>
        </w:rPr>
        <w:t>stvaranje</w:t>
      </w:r>
      <w:r w:rsidR="00917127" w:rsidRPr="007F487E">
        <w:rPr>
          <w:noProof/>
          <w:lang w:val="sr-Latn-CS"/>
        </w:rPr>
        <w:t xml:space="preserve"> </w:t>
      </w:r>
      <w:r>
        <w:rPr>
          <w:noProof/>
          <w:lang w:val="sr-Latn-CS"/>
        </w:rPr>
        <w:t>novih</w:t>
      </w:r>
      <w:r w:rsidR="00917127" w:rsidRPr="007F487E">
        <w:rPr>
          <w:noProof/>
          <w:lang w:val="sr-Latn-CS"/>
        </w:rPr>
        <w:t xml:space="preserve"> </w:t>
      </w:r>
      <w:r>
        <w:rPr>
          <w:noProof/>
          <w:lang w:val="sr-Latn-CS"/>
        </w:rPr>
        <w:t>privrednih</w:t>
      </w:r>
      <w:r w:rsidR="00917127" w:rsidRPr="007F487E">
        <w:rPr>
          <w:noProof/>
          <w:lang w:val="sr-Latn-CS"/>
        </w:rPr>
        <w:t xml:space="preserve"> </w:t>
      </w:r>
      <w:r>
        <w:rPr>
          <w:noProof/>
          <w:lang w:val="sr-Latn-CS"/>
        </w:rPr>
        <w:t>subjekata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tržišnu</w:t>
      </w:r>
      <w:r w:rsidR="00917127" w:rsidRPr="007F487E">
        <w:rPr>
          <w:noProof/>
          <w:lang w:val="sr-Latn-CS"/>
        </w:rPr>
        <w:t xml:space="preserve"> </w:t>
      </w:r>
      <w:r>
        <w:rPr>
          <w:noProof/>
          <w:lang w:val="sr-Latn-CS"/>
        </w:rPr>
        <w:t>konkurenciju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izdvojiti</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Zakona</w:t>
      </w:r>
      <w:r w:rsidR="00917127" w:rsidRPr="007F487E">
        <w:rPr>
          <w:noProof/>
          <w:lang w:val="sr-Latn-CS"/>
        </w:rPr>
        <w:t xml:space="preserve">: 1) </w:t>
      </w:r>
      <w:r>
        <w:rPr>
          <w:noProof/>
          <w:lang w:val="sr-Latn-CS"/>
        </w:rPr>
        <w:t>regulisanje</w:t>
      </w:r>
      <w:r w:rsidR="00917127" w:rsidRPr="007F487E">
        <w:rPr>
          <w:noProof/>
          <w:lang w:val="sr-Latn-CS"/>
        </w:rPr>
        <w:t xml:space="preserve"> </w:t>
      </w:r>
      <w:r>
        <w:rPr>
          <w:bCs/>
          <w:noProof/>
          <w:lang w:val="sr-Latn-CS"/>
        </w:rPr>
        <w:t>promene</w:t>
      </w:r>
      <w:r w:rsidR="00917127" w:rsidRPr="007F487E">
        <w:rPr>
          <w:bCs/>
          <w:noProof/>
          <w:lang w:val="sr-Latn-CS"/>
        </w:rPr>
        <w:t xml:space="preserve"> </w:t>
      </w:r>
      <w:r>
        <w:rPr>
          <w:bCs/>
          <w:noProof/>
          <w:lang w:val="sr-Latn-CS"/>
        </w:rPr>
        <w:t>pravnog</w:t>
      </w:r>
      <w:r w:rsidR="00917127" w:rsidRPr="007F487E">
        <w:rPr>
          <w:bCs/>
          <w:noProof/>
          <w:lang w:val="sr-Latn-CS"/>
        </w:rPr>
        <w:t xml:space="preserve"> </w:t>
      </w:r>
      <w:r>
        <w:rPr>
          <w:bCs/>
          <w:noProof/>
          <w:lang w:val="sr-Latn-CS"/>
        </w:rPr>
        <w:t>oblika</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privredno</w:t>
      </w:r>
      <w:r w:rsidR="00917127" w:rsidRPr="007F487E">
        <w:rPr>
          <w:bCs/>
          <w:noProof/>
          <w:lang w:val="sr-Latn-CS"/>
        </w:rPr>
        <w:t xml:space="preserve"> </w:t>
      </w:r>
      <w:r>
        <w:rPr>
          <w:bCs/>
          <w:noProof/>
          <w:lang w:val="sr-Latn-CS"/>
        </w:rPr>
        <w:t>društvo</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vlasništvu</w:t>
      </w:r>
      <w:r w:rsidR="00917127" w:rsidRPr="007F487E">
        <w:rPr>
          <w:bCs/>
          <w:noProof/>
          <w:lang w:val="sr-Latn-CS"/>
        </w:rPr>
        <w:t xml:space="preserve"> </w:t>
      </w:r>
      <w:r>
        <w:rPr>
          <w:bCs/>
          <w:noProof/>
          <w:lang w:val="sr-Latn-CS"/>
        </w:rPr>
        <w:t>jedinica</w:t>
      </w:r>
      <w:r w:rsidR="00917127" w:rsidRPr="007F487E">
        <w:rPr>
          <w:bCs/>
          <w:noProof/>
          <w:lang w:val="sr-Latn-CS"/>
        </w:rPr>
        <w:t xml:space="preserve"> </w:t>
      </w:r>
      <w:r>
        <w:rPr>
          <w:bCs/>
          <w:noProof/>
          <w:lang w:val="sr-Latn-CS"/>
        </w:rPr>
        <w:t>lokalne</w:t>
      </w:r>
      <w:r w:rsidR="00917127" w:rsidRPr="007F487E">
        <w:rPr>
          <w:bCs/>
          <w:noProof/>
          <w:lang w:val="sr-Latn-CS"/>
        </w:rPr>
        <w:t xml:space="preserve"> </w:t>
      </w:r>
      <w:r>
        <w:rPr>
          <w:bCs/>
          <w:noProof/>
          <w:lang w:val="sr-Latn-CS"/>
        </w:rPr>
        <w:t>samouprave</w:t>
      </w:r>
      <w:r w:rsidR="00917127" w:rsidRPr="007F487E">
        <w:rPr>
          <w:bCs/>
          <w:noProof/>
          <w:lang w:val="sr-Latn-CS"/>
        </w:rPr>
        <w:t xml:space="preserve">; 2) </w:t>
      </w:r>
      <w:r>
        <w:rPr>
          <w:bCs/>
          <w:noProof/>
          <w:lang w:val="sr-Latn-CS"/>
        </w:rPr>
        <w:t>regulisanje</w:t>
      </w:r>
      <w:r w:rsidR="00917127" w:rsidRPr="007F487E">
        <w:rPr>
          <w:bCs/>
          <w:noProof/>
          <w:lang w:val="sr-Latn-CS"/>
        </w:rPr>
        <w:t xml:space="preserve"> </w:t>
      </w:r>
      <w:r>
        <w:rPr>
          <w:bCs/>
          <w:noProof/>
          <w:lang w:val="sr-Latn-CS"/>
        </w:rPr>
        <w:t>mogućnosti</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savezi</w:t>
      </w:r>
      <w:r w:rsidR="00917127" w:rsidRPr="007F487E">
        <w:rPr>
          <w:bCs/>
          <w:noProof/>
          <w:lang w:val="sr-Latn-CS"/>
        </w:rPr>
        <w:t xml:space="preserve"> </w:t>
      </w:r>
      <w:r>
        <w:rPr>
          <w:bCs/>
          <w:noProof/>
          <w:lang w:val="sr-Latn-CS"/>
        </w:rPr>
        <w:t>budu</w:t>
      </w:r>
      <w:r w:rsidR="00917127" w:rsidRPr="007F487E">
        <w:rPr>
          <w:bCs/>
          <w:noProof/>
          <w:lang w:val="sr-Latn-CS"/>
        </w:rPr>
        <w:t xml:space="preserve"> </w:t>
      </w:r>
      <w:r>
        <w:rPr>
          <w:bCs/>
          <w:noProof/>
          <w:lang w:val="sr-Latn-CS"/>
        </w:rPr>
        <w:t>osnivači</w:t>
      </w:r>
      <w:r w:rsidR="00917127" w:rsidRPr="007F487E">
        <w:rPr>
          <w:bCs/>
          <w:noProof/>
          <w:lang w:val="sr-Latn-CS"/>
        </w:rPr>
        <w:t xml:space="preserve"> </w:t>
      </w:r>
      <w:r>
        <w:rPr>
          <w:bCs/>
          <w:noProof/>
          <w:lang w:val="sr-Latn-CS"/>
        </w:rPr>
        <w:t>privrednih</w:t>
      </w:r>
      <w:r w:rsidR="00917127" w:rsidRPr="007F487E">
        <w:rPr>
          <w:bCs/>
          <w:noProof/>
          <w:lang w:val="sr-Latn-CS"/>
        </w:rPr>
        <w:t xml:space="preserve"> </w:t>
      </w:r>
      <w:r>
        <w:rPr>
          <w:bCs/>
          <w:noProof/>
          <w:lang w:val="sr-Latn-CS"/>
        </w:rPr>
        <w:t>društava</w:t>
      </w:r>
      <w:r w:rsidR="00917127" w:rsidRPr="007F487E">
        <w:rPr>
          <w:bCs/>
          <w:noProof/>
          <w:lang w:val="sr-Latn-CS"/>
        </w:rPr>
        <w:t xml:space="preserve">; 3) </w:t>
      </w:r>
      <w:r>
        <w:rPr>
          <w:bCs/>
          <w:noProof/>
          <w:lang w:val="sr-Latn-CS"/>
        </w:rPr>
        <w:t>regulisanje</w:t>
      </w:r>
      <w:r w:rsidR="00917127" w:rsidRPr="007F487E">
        <w:rPr>
          <w:bCs/>
          <w:noProof/>
          <w:lang w:val="sr-Latn-CS"/>
        </w:rPr>
        <w:t xml:space="preserve"> </w:t>
      </w:r>
      <w:r>
        <w:rPr>
          <w:bCs/>
          <w:noProof/>
          <w:lang w:val="sr-Latn-CS"/>
        </w:rPr>
        <w:t>mogućnosti</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sportska</w:t>
      </w:r>
      <w:r w:rsidR="00917127" w:rsidRPr="007F487E">
        <w:rPr>
          <w:bCs/>
          <w:noProof/>
          <w:lang w:val="sr-Latn-CS"/>
        </w:rPr>
        <w:t xml:space="preserve"> </w:t>
      </w:r>
      <w:r>
        <w:rPr>
          <w:bCs/>
          <w:noProof/>
          <w:lang w:val="sr-Latn-CS"/>
        </w:rPr>
        <w:t>udruženja</w:t>
      </w:r>
      <w:r w:rsidR="00917127" w:rsidRPr="007F487E">
        <w:rPr>
          <w:bCs/>
          <w:noProof/>
          <w:lang w:val="sr-Latn-CS"/>
        </w:rPr>
        <w:t xml:space="preserve"> </w:t>
      </w:r>
      <w:r>
        <w:rPr>
          <w:bCs/>
          <w:noProof/>
          <w:lang w:val="sr-Latn-CS"/>
        </w:rPr>
        <w:t>izdvoje</w:t>
      </w:r>
      <w:r w:rsidR="00917127" w:rsidRPr="007F487E">
        <w:rPr>
          <w:bCs/>
          <w:noProof/>
          <w:lang w:val="sr-Latn-CS"/>
        </w:rPr>
        <w:t xml:space="preserve"> </w:t>
      </w:r>
      <w:r>
        <w:rPr>
          <w:bCs/>
          <w:noProof/>
          <w:lang w:val="sr-Latn-CS"/>
        </w:rPr>
        <w:t>svoj</w:t>
      </w:r>
      <w:r w:rsidR="00917127" w:rsidRPr="007F487E">
        <w:rPr>
          <w:bCs/>
          <w:noProof/>
          <w:lang w:val="sr-Latn-CS"/>
        </w:rPr>
        <w:t xml:space="preserve"> „</w:t>
      </w:r>
      <w:r>
        <w:rPr>
          <w:bCs/>
          <w:noProof/>
          <w:lang w:val="sr-Latn-CS"/>
        </w:rPr>
        <w:t>sportski</w:t>
      </w:r>
      <w:r w:rsidR="00917127" w:rsidRPr="007F487E">
        <w:rPr>
          <w:bCs/>
          <w:noProof/>
          <w:lang w:val="sr-Latn-CS"/>
        </w:rPr>
        <w:t xml:space="preserve"> </w:t>
      </w:r>
      <w:r>
        <w:rPr>
          <w:bCs/>
          <w:noProof/>
          <w:lang w:val="sr-Latn-CS"/>
        </w:rPr>
        <w:t>takmičarski</w:t>
      </w:r>
      <w:r w:rsidR="00917127" w:rsidRPr="007F487E">
        <w:rPr>
          <w:bCs/>
          <w:noProof/>
          <w:lang w:val="sr-Latn-CS"/>
        </w:rPr>
        <w:t xml:space="preserve">  </w:t>
      </w:r>
      <w:r>
        <w:rPr>
          <w:bCs/>
          <w:noProof/>
          <w:lang w:val="sr-Latn-CS"/>
        </w:rPr>
        <w:t>pogon</w:t>
      </w:r>
      <w:r w:rsidR="00917127" w:rsidRPr="007F487E">
        <w:rPr>
          <w:rFonts w:ascii="Cambria Math" w:hAnsi="Cambria Math" w:cs="Cambria Math"/>
          <w:bCs/>
          <w:noProof/>
          <w:lang w:val="sr-Latn-CS"/>
        </w:rPr>
        <w:t>ˮ</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privredno</w:t>
      </w:r>
      <w:r w:rsidR="00917127" w:rsidRPr="007F487E">
        <w:rPr>
          <w:bCs/>
          <w:noProof/>
          <w:lang w:val="sr-Latn-CS"/>
        </w:rPr>
        <w:t xml:space="preserve"> </w:t>
      </w:r>
      <w:r>
        <w:rPr>
          <w:bCs/>
          <w:noProof/>
          <w:lang w:val="sr-Latn-CS"/>
        </w:rPr>
        <w:t>društvo</w:t>
      </w:r>
      <w:r w:rsidR="00917127" w:rsidRPr="007F487E">
        <w:rPr>
          <w:bCs/>
          <w:noProof/>
          <w:lang w:val="sr-Latn-CS"/>
        </w:rPr>
        <w:t xml:space="preserve">; 4) </w:t>
      </w:r>
      <w:r>
        <w:rPr>
          <w:bCs/>
          <w:noProof/>
          <w:lang w:val="sr-Latn-CS"/>
        </w:rPr>
        <w:t>utvrđivanje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se</w:t>
      </w:r>
      <w:r w:rsidR="00917127" w:rsidRPr="007F487E">
        <w:rPr>
          <w:bCs/>
          <w:noProof/>
          <w:lang w:val="sr-Latn-CS"/>
        </w:rPr>
        <w:t xml:space="preserve"> </w:t>
      </w:r>
      <w:r>
        <w:rPr>
          <w:bCs/>
          <w:noProof/>
          <w:lang w:val="sr-Latn-CS"/>
        </w:rPr>
        <w:t>poslovima</w:t>
      </w:r>
      <w:r w:rsidR="00917127" w:rsidRPr="007F487E">
        <w:rPr>
          <w:bCs/>
          <w:noProof/>
          <w:lang w:val="sr-Latn-CS"/>
        </w:rPr>
        <w:t xml:space="preserve"> </w:t>
      </w:r>
      <w:r>
        <w:rPr>
          <w:bCs/>
          <w:noProof/>
          <w:lang w:val="sr-Latn-CS"/>
        </w:rPr>
        <w:t>posredovanja</w:t>
      </w:r>
      <w:r w:rsidR="00917127" w:rsidRPr="007F487E">
        <w:rPr>
          <w:bCs/>
          <w:noProof/>
          <w:lang w:val="sr-Latn-CS"/>
        </w:rPr>
        <w:t xml:space="preserve"> </w:t>
      </w:r>
      <w:r>
        <w:rPr>
          <w:bCs/>
          <w:noProof/>
          <w:lang w:val="sr-Latn-CS"/>
        </w:rPr>
        <w:t>prilikom</w:t>
      </w:r>
      <w:r w:rsidR="00917127" w:rsidRPr="007F487E">
        <w:rPr>
          <w:bCs/>
          <w:noProof/>
          <w:lang w:val="sr-Latn-CS"/>
        </w:rPr>
        <w:t xml:space="preserve"> </w:t>
      </w:r>
      <w:r>
        <w:rPr>
          <w:bCs/>
          <w:noProof/>
          <w:lang w:val="sr-Latn-CS"/>
        </w:rPr>
        <w:t>prelaska</w:t>
      </w:r>
      <w:r w:rsidR="00917127" w:rsidRPr="007F487E">
        <w:rPr>
          <w:bCs/>
          <w:noProof/>
          <w:lang w:val="sr-Latn-CS"/>
        </w:rPr>
        <w:t xml:space="preserve"> </w:t>
      </w:r>
      <w:r>
        <w:rPr>
          <w:bCs/>
          <w:noProof/>
          <w:lang w:val="sr-Latn-CS"/>
        </w:rPr>
        <w:t>sportista</w:t>
      </w:r>
      <w:r w:rsidR="00917127" w:rsidRPr="007F487E">
        <w:rPr>
          <w:bCs/>
          <w:noProof/>
          <w:lang w:val="sr-Latn-CS"/>
        </w:rPr>
        <w:t xml:space="preserve"> </w:t>
      </w:r>
      <w:r>
        <w:rPr>
          <w:bCs/>
          <w:noProof/>
          <w:lang w:val="sr-Latn-CS"/>
        </w:rPr>
        <w:t>iz</w:t>
      </w:r>
      <w:r w:rsidR="00917127" w:rsidRPr="007F487E">
        <w:rPr>
          <w:bCs/>
          <w:noProof/>
          <w:lang w:val="sr-Latn-CS"/>
        </w:rPr>
        <w:t xml:space="preserve"> </w:t>
      </w:r>
      <w:r>
        <w:rPr>
          <w:bCs/>
          <w:noProof/>
          <w:lang w:val="sr-Latn-CS"/>
        </w:rPr>
        <w:t>jedne</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drugu</w:t>
      </w:r>
      <w:r w:rsidR="00917127" w:rsidRPr="007F487E">
        <w:rPr>
          <w:bCs/>
          <w:noProof/>
          <w:lang w:val="sr-Latn-CS"/>
        </w:rPr>
        <w:t xml:space="preserve"> </w:t>
      </w:r>
      <w:r>
        <w:rPr>
          <w:bCs/>
          <w:noProof/>
          <w:lang w:val="sr-Latn-CS"/>
        </w:rPr>
        <w:t>sportsku</w:t>
      </w:r>
      <w:r w:rsidR="00917127" w:rsidRPr="007F487E">
        <w:rPr>
          <w:bCs/>
          <w:noProof/>
          <w:lang w:val="sr-Latn-CS"/>
        </w:rPr>
        <w:t xml:space="preserve"> </w:t>
      </w:r>
      <w:r>
        <w:rPr>
          <w:bCs/>
          <w:noProof/>
          <w:lang w:val="sr-Latn-CS"/>
        </w:rPr>
        <w:t>organizaciju</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prilikom</w:t>
      </w:r>
      <w:r w:rsidR="00917127" w:rsidRPr="007F487E">
        <w:rPr>
          <w:bCs/>
          <w:noProof/>
          <w:lang w:val="sr-Latn-CS"/>
        </w:rPr>
        <w:t xml:space="preserve"> </w:t>
      </w:r>
      <w:r>
        <w:rPr>
          <w:bCs/>
          <w:noProof/>
          <w:lang w:val="sr-Latn-CS"/>
        </w:rPr>
        <w:t>zaključenja</w:t>
      </w:r>
      <w:r w:rsidR="00917127" w:rsidRPr="007F487E">
        <w:rPr>
          <w:bCs/>
          <w:noProof/>
          <w:lang w:val="sr-Latn-CS"/>
        </w:rPr>
        <w:t xml:space="preserve"> </w:t>
      </w:r>
      <w:r>
        <w:rPr>
          <w:bCs/>
          <w:noProof/>
          <w:lang w:val="sr-Latn-CS"/>
        </w:rPr>
        <w:t>ugovora</w:t>
      </w:r>
      <w:r w:rsidR="00917127" w:rsidRPr="007F487E">
        <w:rPr>
          <w:bCs/>
          <w:noProof/>
          <w:lang w:val="sr-Latn-CS"/>
        </w:rPr>
        <w:t xml:space="preserve"> </w:t>
      </w:r>
      <w:r>
        <w:rPr>
          <w:bCs/>
          <w:noProof/>
          <w:lang w:val="sr-Latn-CS"/>
        </w:rPr>
        <w:t>između</w:t>
      </w:r>
      <w:r w:rsidR="00917127" w:rsidRPr="007F487E">
        <w:rPr>
          <w:bCs/>
          <w:noProof/>
          <w:lang w:val="sr-Latn-CS"/>
        </w:rPr>
        <w:t xml:space="preserve"> </w:t>
      </w:r>
      <w:r>
        <w:rPr>
          <w:bCs/>
          <w:noProof/>
          <w:lang w:val="sr-Latn-CS"/>
        </w:rPr>
        <w:t>sportiste</w:t>
      </w:r>
      <w:r w:rsidR="00917127" w:rsidRPr="007F487E">
        <w:rPr>
          <w:bCs/>
          <w:noProof/>
          <w:lang w:val="sr-Latn-CS"/>
        </w:rPr>
        <w:t xml:space="preserve">, </w:t>
      </w:r>
      <w:r>
        <w:rPr>
          <w:bCs/>
          <w:noProof/>
          <w:lang w:val="sr-Latn-CS"/>
        </w:rPr>
        <w:t>odnosno</w:t>
      </w:r>
      <w:r w:rsidR="00917127" w:rsidRPr="007F487E">
        <w:rPr>
          <w:bCs/>
          <w:noProof/>
          <w:lang w:val="sr-Latn-CS"/>
        </w:rPr>
        <w:t xml:space="preserve"> </w:t>
      </w:r>
      <w:r>
        <w:rPr>
          <w:bCs/>
          <w:noProof/>
          <w:lang w:val="sr-Latn-CS"/>
        </w:rPr>
        <w:t>sportskog</w:t>
      </w:r>
      <w:r w:rsidR="00917127" w:rsidRPr="007F487E">
        <w:rPr>
          <w:bCs/>
          <w:noProof/>
          <w:lang w:val="sr-Latn-CS"/>
        </w:rPr>
        <w:t xml:space="preserve"> </w:t>
      </w:r>
      <w:r>
        <w:rPr>
          <w:bCs/>
          <w:noProof/>
          <w:lang w:val="sr-Latn-CS"/>
        </w:rPr>
        <w:t>stručnjaka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sportske</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mogu</w:t>
      </w:r>
      <w:r w:rsidR="00917127" w:rsidRPr="007F487E">
        <w:rPr>
          <w:bCs/>
          <w:noProof/>
          <w:lang w:val="sr-Latn-CS"/>
        </w:rPr>
        <w:t xml:space="preserve"> </w:t>
      </w:r>
      <w:r>
        <w:rPr>
          <w:bCs/>
          <w:noProof/>
          <w:lang w:val="sr-Latn-CS"/>
        </w:rPr>
        <w:t>baviti</w:t>
      </w:r>
      <w:r w:rsidR="00917127" w:rsidRPr="007F487E">
        <w:rPr>
          <w:bCs/>
          <w:noProof/>
          <w:lang w:val="sr-Latn-CS"/>
        </w:rPr>
        <w:t xml:space="preserve"> </w:t>
      </w:r>
      <w:r>
        <w:rPr>
          <w:bCs/>
          <w:noProof/>
          <w:lang w:val="sr-Latn-CS"/>
        </w:rPr>
        <w:t>privredna</w:t>
      </w:r>
      <w:r w:rsidR="00917127" w:rsidRPr="007F487E">
        <w:rPr>
          <w:bCs/>
          <w:noProof/>
          <w:lang w:val="sr-Latn-CS"/>
        </w:rPr>
        <w:t xml:space="preserve"> </w:t>
      </w:r>
      <w:r>
        <w:rPr>
          <w:bCs/>
          <w:noProof/>
          <w:lang w:val="sr-Latn-CS"/>
        </w:rPr>
        <w:t>društva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oblasti</w:t>
      </w:r>
      <w:r w:rsidR="00917127" w:rsidRPr="007F487E">
        <w:rPr>
          <w:bCs/>
          <w:noProof/>
          <w:lang w:val="sr-Latn-CS"/>
        </w:rPr>
        <w:t xml:space="preserve"> </w:t>
      </w:r>
      <w:r>
        <w:rPr>
          <w:bCs/>
          <w:noProof/>
          <w:lang w:val="sr-Latn-CS"/>
        </w:rPr>
        <w:t>sporta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preduzetnici</w:t>
      </w:r>
      <w:r w:rsidR="00917127" w:rsidRPr="007F487E">
        <w:rPr>
          <w:bCs/>
          <w:noProof/>
          <w:lang w:val="sr-Latn-CS"/>
        </w:rPr>
        <w:t xml:space="preserve"> (</w:t>
      </w:r>
      <w:r>
        <w:rPr>
          <w:bCs/>
          <w:noProof/>
          <w:lang w:val="sr-Latn-CS"/>
        </w:rPr>
        <w:t>organizacije</w:t>
      </w:r>
      <w:r w:rsidR="00917127" w:rsidRPr="007F487E">
        <w:rPr>
          <w:bCs/>
          <w:noProof/>
          <w:lang w:val="sr-Latn-CS"/>
        </w:rPr>
        <w:t xml:space="preserve"> </w:t>
      </w:r>
      <w:r>
        <w:rPr>
          <w:bCs/>
          <w:noProof/>
          <w:lang w:val="sr-Latn-CS"/>
        </w:rPr>
        <w:t>za</w:t>
      </w:r>
      <w:r w:rsidR="00917127" w:rsidRPr="007F487E">
        <w:rPr>
          <w:bCs/>
          <w:noProof/>
          <w:lang w:val="sr-Latn-CS"/>
        </w:rPr>
        <w:t xml:space="preserve"> </w:t>
      </w:r>
      <w:r>
        <w:rPr>
          <w:bCs/>
          <w:noProof/>
          <w:lang w:val="sr-Latn-CS"/>
        </w:rPr>
        <w:t>sportsko</w:t>
      </w:r>
      <w:r w:rsidR="00917127" w:rsidRPr="007F487E">
        <w:rPr>
          <w:bCs/>
          <w:noProof/>
          <w:lang w:val="sr-Latn-CS"/>
        </w:rPr>
        <w:t xml:space="preserve"> </w:t>
      </w:r>
      <w:r>
        <w:rPr>
          <w:bCs/>
          <w:noProof/>
          <w:lang w:val="sr-Latn-CS"/>
        </w:rPr>
        <w:t>posredovanje</w:t>
      </w:r>
      <w:r w:rsidR="00917127" w:rsidRPr="007F487E">
        <w:rPr>
          <w:bCs/>
          <w:noProof/>
          <w:lang w:val="sr-Latn-CS"/>
        </w:rPr>
        <w:t xml:space="preserve">); 5) </w:t>
      </w:r>
      <w:r>
        <w:rPr>
          <w:bCs/>
          <w:noProof/>
          <w:lang w:val="sr-Latn-CS"/>
        </w:rPr>
        <w:t>propisivanje</w:t>
      </w:r>
      <w:r w:rsidR="00917127" w:rsidRPr="007F487E">
        <w:rPr>
          <w:bCs/>
          <w:noProof/>
          <w:lang w:val="sr-Latn-CS"/>
        </w:rPr>
        <w:t xml:space="preserve"> </w:t>
      </w:r>
      <w:r>
        <w:rPr>
          <w:bCs/>
          <w:noProof/>
          <w:lang w:val="sr-Latn-CS"/>
        </w:rPr>
        <w:t>da</w:t>
      </w:r>
      <w:r w:rsidR="00917127" w:rsidRPr="007F487E">
        <w:rPr>
          <w:bCs/>
          <w:noProof/>
          <w:lang w:val="sr-Latn-CS"/>
        </w:rPr>
        <w:t xml:space="preserve"> </w:t>
      </w:r>
      <w:r>
        <w:rPr>
          <w:bCs/>
          <w:noProof/>
          <w:lang w:val="sr-Latn-CS"/>
        </w:rPr>
        <w:t>pravna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fizička</w:t>
      </w:r>
      <w:r w:rsidR="00917127" w:rsidRPr="007F487E">
        <w:rPr>
          <w:bCs/>
          <w:noProof/>
          <w:lang w:val="sr-Latn-CS"/>
        </w:rPr>
        <w:t xml:space="preserve"> </w:t>
      </w:r>
      <w:r>
        <w:rPr>
          <w:bCs/>
          <w:noProof/>
          <w:lang w:val="sr-Latn-CS"/>
        </w:rPr>
        <w:t>lica</w:t>
      </w:r>
      <w:r w:rsidR="00917127" w:rsidRPr="007F487E">
        <w:rPr>
          <w:bCs/>
          <w:noProof/>
          <w:lang w:val="sr-Latn-CS"/>
        </w:rPr>
        <w:t xml:space="preserve"> </w:t>
      </w:r>
      <w:r>
        <w:rPr>
          <w:bCs/>
          <w:noProof/>
          <w:lang w:val="sr-Latn-CS"/>
        </w:rPr>
        <w:t>koja</w:t>
      </w:r>
      <w:r w:rsidR="00917127" w:rsidRPr="007F487E">
        <w:rPr>
          <w:bCs/>
          <w:noProof/>
          <w:lang w:val="sr-Latn-CS"/>
        </w:rPr>
        <w:t xml:space="preserve"> </w:t>
      </w:r>
      <w:r>
        <w:rPr>
          <w:bCs/>
          <w:noProof/>
          <w:lang w:val="sr-Latn-CS"/>
        </w:rPr>
        <w:t>ne</w:t>
      </w:r>
      <w:r w:rsidR="00917127" w:rsidRPr="007F487E">
        <w:rPr>
          <w:bCs/>
          <w:noProof/>
          <w:lang w:val="sr-Latn-CS"/>
        </w:rPr>
        <w:t xml:space="preserve"> </w:t>
      </w:r>
      <w:r>
        <w:rPr>
          <w:bCs/>
          <w:noProof/>
          <w:lang w:val="sr-Latn-CS"/>
        </w:rPr>
        <w:t>učestvuju</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sportskim</w:t>
      </w:r>
      <w:r w:rsidR="00917127" w:rsidRPr="007F487E">
        <w:rPr>
          <w:bCs/>
          <w:noProof/>
          <w:lang w:val="sr-Latn-CS"/>
        </w:rPr>
        <w:t xml:space="preserve"> </w:t>
      </w:r>
      <w:r>
        <w:rPr>
          <w:bCs/>
          <w:noProof/>
          <w:lang w:val="sr-Latn-CS"/>
        </w:rPr>
        <w:t>takmičenjima</w:t>
      </w:r>
      <w:r w:rsidR="00917127" w:rsidRPr="007F487E">
        <w:rPr>
          <w:bCs/>
          <w:noProof/>
          <w:lang w:val="sr-Latn-CS"/>
        </w:rPr>
        <w:t xml:space="preserve"> </w:t>
      </w:r>
      <w:r>
        <w:rPr>
          <w:bCs/>
          <w:noProof/>
          <w:lang w:val="sr-Latn-CS"/>
        </w:rPr>
        <w:t>i</w:t>
      </w:r>
      <w:r w:rsidR="00917127" w:rsidRPr="007F487E">
        <w:rPr>
          <w:bCs/>
          <w:noProof/>
          <w:lang w:val="sr-Latn-CS"/>
        </w:rPr>
        <w:t xml:space="preserve"> </w:t>
      </w:r>
      <w:r>
        <w:rPr>
          <w:bCs/>
          <w:noProof/>
          <w:lang w:val="sr-Latn-CS"/>
        </w:rPr>
        <w:t>kojima</w:t>
      </w:r>
      <w:r w:rsidR="00917127" w:rsidRPr="007F487E">
        <w:rPr>
          <w:bCs/>
          <w:noProof/>
          <w:lang w:val="sr-Latn-CS"/>
        </w:rPr>
        <w:t xml:space="preserve"> </w:t>
      </w:r>
      <w:r>
        <w:rPr>
          <w:bCs/>
          <w:noProof/>
          <w:lang w:val="sr-Latn-CS"/>
        </w:rPr>
        <w:t>je</w:t>
      </w:r>
      <w:r w:rsidR="00917127" w:rsidRPr="007F487E">
        <w:rPr>
          <w:bCs/>
          <w:noProof/>
          <w:lang w:val="sr-Latn-CS"/>
        </w:rPr>
        <w:t xml:space="preserve"> </w:t>
      </w:r>
      <w:r>
        <w:rPr>
          <w:bCs/>
          <w:noProof/>
          <w:lang w:val="sr-Latn-CS"/>
        </w:rPr>
        <w:t>pretežna</w:t>
      </w:r>
      <w:r w:rsidR="00917127" w:rsidRPr="007F487E">
        <w:rPr>
          <w:bCs/>
          <w:noProof/>
          <w:lang w:val="sr-Latn-CS"/>
        </w:rPr>
        <w:t xml:space="preserve"> </w:t>
      </w:r>
      <w:r>
        <w:rPr>
          <w:bCs/>
          <w:noProof/>
          <w:lang w:val="sr-Latn-CS"/>
        </w:rPr>
        <w:t>delatnost</w:t>
      </w:r>
      <w:r w:rsidR="00917127" w:rsidRPr="007F487E">
        <w:rPr>
          <w:bCs/>
          <w:noProof/>
          <w:lang w:val="sr-Latn-CS"/>
        </w:rPr>
        <w:t xml:space="preserve"> </w:t>
      </w:r>
      <w:r>
        <w:rPr>
          <w:bCs/>
          <w:noProof/>
          <w:lang w:val="sr-Latn-CS"/>
        </w:rPr>
        <w:t>pružanje</w:t>
      </w:r>
      <w:r w:rsidR="00917127" w:rsidRPr="007F487E">
        <w:rPr>
          <w:bCs/>
          <w:noProof/>
          <w:lang w:val="sr-Latn-CS"/>
        </w:rPr>
        <w:t xml:space="preserve"> </w:t>
      </w:r>
      <w:r>
        <w:rPr>
          <w:bCs/>
          <w:noProof/>
          <w:lang w:val="sr-Latn-CS"/>
        </w:rPr>
        <w:t>usluga</w:t>
      </w:r>
      <w:r w:rsidR="00917127" w:rsidRPr="007F487E">
        <w:rPr>
          <w:bCs/>
          <w:noProof/>
          <w:lang w:val="sr-Latn-CS"/>
        </w:rPr>
        <w:t xml:space="preserve"> </w:t>
      </w:r>
      <w:r>
        <w:rPr>
          <w:bCs/>
          <w:noProof/>
          <w:lang w:val="sr-Latn-CS"/>
        </w:rPr>
        <w:t>stručnog</w:t>
      </w:r>
      <w:r w:rsidR="00917127" w:rsidRPr="007F487E">
        <w:rPr>
          <w:bCs/>
          <w:noProof/>
          <w:lang w:val="sr-Latn-CS"/>
        </w:rPr>
        <w:t xml:space="preserve"> </w:t>
      </w:r>
      <w:r>
        <w:rPr>
          <w:bCs/>
          <w:noProof/>
          <w:lang w:val="sr-Latn-CS"/>
        </w:rPr>
        <w:t>rada</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sportu</w:t>
      </w:r>
      <w:r w:rsidR="00917127" w:rsidRPr="007F487E">
        <w:rPr>
          <w:bCs/>
          <w:noProof/>
          <w:lang w:val="sr-Latn-CS"/>
        </w:rPr>
        <w:t xml:space="preserve"> </w:t>
      </w:r>
      <w:r>
        <w:rPr>
          <w:bCs/>
          <w:noProof/>
          <w:lang w:val="sr-Latn-CS"/>
        </w:rPr>
        <w:t>mogu</w:t>
      </w:r>
      <w:r w:rsidR="00917127" w:rsidRPr="007F487E">
        <w:rPr>
          <w:bCs/>
          <w:noProof/>
          <w:lang w:val="sr-Latn-CS"/>
        </w:rPr>
        <w:t xml:space="preserve"> </w:t>
      </w:r>
      <w:r>
        <w:rPr>
          <w:bCs/>
          <w:noProof/>
          <w:lang w:val="sr-Latn-CS"/>
        </w:rPr>
        <w:t>te</w:t>
      </w:r>
      <w:r w:rsidR="00917127" w:rsidRPr="007F487E">
        <w:rPr>
          <w:bCs/>
          <w:noProof/>
          <w:lang w:val="sr-Latn-CS"/>
        </w:rPr>
        <w:t xml:space="preserve"> </w:t>
      </w:r>
      <w:r>
        <w:rPr>
          <w:bCs/>
          <w:noProof/>
          <w:lang w:val="sr-Latn-CS"/>
        </w:rPr>
        <w:t>usluge</w:t>
      </w:r>
      <w:r w:rsidR="00917127" w:rsidRPr="007F487E">
        <w:rPr>
          <w:bCs/>
          <w:noProof/>
          <w:lang w:val="sr-Latn-CS"/>
        </w:rPr>
        <w:t xml:space="preserve"> </w:t>
      </w:r>
      <w:r>
        <w:rPr>
          <w:bCs/>
          <w:noProof/>
          <w:lang w:val="sr-Latn-CS"/>
        </w:rPr>
        <w:t>obavljati</w:t>
      </w:r>
      <w:r w:rsidR="00917127" w:rsidRPr="007F487E">
        <w:rPr>
          <w:bCs/>
          <w:noProof/>
          <w:lang w:val="sr-Latn-CS"/>
        </w:rPr>
        <w:t xml:space="preserve"> </w:t>
      </w:r>
      <w:r>
        <w:rPr>
          <w:bCs/>
          <w:noProof/>
          <w:lang w:val="sr-Latn-CS"/>
        </w:rPr>
        <w:t>samo</w:t>
      </w:r>
      <w:r w:rsidR="00917127" w:rsidRPr="007F487E">
        <w:rPr>
          <w:bCs/>
          <w:noProof/>
          <w:lang w:val="sr-Latn-CS"/>
        </w:rPr>
        <w:t xml:space="preserve"> </w:t>
      </w:r>
      <w:r>
        <w:rPr>
          <w:bCs/>
          <w:noProof/>
          <w:lang w:val="sr-Latn-CS"/>
        </w:rPr>
        <w:t>u</w:t>
      </w:r>
      <w:r w:rsidR="00917127" w:rsidRPr="007F487E">
        <w:rPr>
          <w:bCs/>
          <w:noProof/>
          <w:lang w:val="sr-Latn-CS"/>
        </w:rPr>
        <w:t xml:space="preserve"> </w:t>
      </w:r>
      <w:r>
        <w:rPr>
          <w:bCs/>
          <w:noProof/>
          <w:lang w:val="sr-Latn-CS"/>
        </w:rPr>
        <w:t>obliku</w:t>
      </w:r>
      <w:r w:rsidR="00917127" w:rsidRPr="007F487E">
        <w:rPr>
          <w:bCs/>
          <w:noProof/>
          <w:lang w:val="sr-Latn-CS"/>
        </w:rPr>
        <w:t xml:space="preserve"> </w:t>
      </w:r>
      <w:r>
        <w:rPr>
          <w:bCs/>
          <w:noProof/>
          <w:lang w:val="sr-Latn-CS"/>
        </w:rPr>
        <w:t>privrednog</w:t>
      </w:r>
      <w:r w:rsidR="00917127" w:rsidRPr="007F487E">
        <w:rPr>
          <w:bCs/>
          <w:noProof/>
          <w:lang w:val="sr-Latn-CS"/>
        </w:rPr>
        <w:t xml:space="preserve"> </w:t>
      </w:r>
      <w:r>
        <w:rPr>
          <w:bCs/>
          <w:noProof/>
          <w:lang w:val="sr-Latn-CS"/>
        </w:rPr>
        <w:t>društva</w:t>
      </w:r>
      <w:r w:rsidR="00917127" w:rsidRPr="007F487E">
        <w:rPr>
          <w:bCs/>
          <w:noProof/>
          <w:lang w:val="sr-Latn-CS"/>
        </w:rPr>
        <w:t xml:space="preserve">, </w:t>
      </w:r>
      <w:r>
        <w:rPr>
          <w:bCs/>
          <w:noProof/>
          <w:lang w:val="sr-Latn-CS"/>
        </w:rPr>
        <w:t>odnosno</w:t>
      </w:r>
      <w:r w:rsidR="00917127" w:rsidRPr="007F487E">
        <w:rPr>
          <w:bCs/>
          <w:noProof/>
          <w:lang w:val="sr-Latn-CS"/>
        </w:rPr>
        <w:t xml:space="preserve"> </w:t>
      </w:r>
      <w:r>
        <w:rPr>
          <w:bCs/>
          <w:noProof/>
          <w:lang w:val="sr-Latn-CS"/>
        </w:rPr>
        <w:t>odgovarajućem</w:t>
      </w:r>
      <w:r w:rsidR="00917127" w:rsidRPr="007F487E">
        <w:rPr>
          <w:bCs/>
          <w:noProof/>
          <w:lang w:val="sr-Latn-CS"/>
        </w:rPr>
        <w:t xml:space="preserve"> </w:t>
      </w:r>
      <w:r>
        <w:rPr>
          <w:bCs/>
          <w:noProof/>
          <w:lang w:val="sr-Latn-CS"/>
        </w:rPr>
        <w:t>obliku</w:t>
      </w:r>
      <w:r w:rsidR="00917127" w:rsidRPr="007F487E">
        <w:rPr>
          <w:bCs/>
          <w:noProof/>
          <w:lang w:val="sr-Latn-CS"/>
        </w:rPr>
        <w:t xml:space="preserve"> </w:t>
      </w:r>
      <w:r>
        <w:rPr>
          <w:bCs/>
          <w:noProof/>
          <w:lang w:val="sr-Latn-CS"/>
        </w:rPr>
        <w:t>preduzetništva</w:t>
      </w:r>
      <w:r w:rsidR="00917127" w:rsidRPr="007F487E">
        <w:rPr>
          <w:bCs/>
          <w:noProof/>
          <w:lang w:val="sr-Latn-CS"/>
        </w:rPr>
        <w:t>.</w:t>
      </w: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Da</w:t>
      </w:r>
      <w:r w:rsidR="00917127" w:rsidRPr="007F487E">
        <w:rPr>
          <w:b/>
          <w:noProof/>
          <w:lang w:val="sr-Latn-CS"/>
        </w:rPr>
        <w:t xml:space="preserve"> </w:t>
      </w:r>
      <w:r>
        <w:rPr>
          <w:b/>
          <w:noProof/>
          <w:lang w:val="sr-Latn-CS"/>
        </w:rPr>
        <w:t>li</w:t>
      </w:r>
      <w:r w:rsidR="00917127" w:rsidRPr="007F487E">
        <w:rPr>
          <w:b/>
          <w:noProof/>
          <w:lang w:val="sr-Latn-CS"/>
        </w:rPr>
        <w:t xml:space="preserve"> </w:t>
      </w:r>
      <w:r>
        <w:rPr>
          <w:b/>
          <w:noProof/>
          <w:lang w:val="sr-Latn-CS"/>
        </w:rPr>
        <w:t>su</w:t>
      </w:r>
      <w:r w:rsidR="00917127" w:rsidRPr="007F487E">
        <w:rPr>
          <w:b/>
          <w:noProof/>
          <w:lang w:val="sr-Latn-CS"/>
        </w:rPr>
        <w:t xml:space="preserve"> </w:t>
      </w:r>
      <w:r>
        <w:rPr>
          <w:b/>
          <w:noProof/>
          <w:lang w:val="sr-Latn-CS"/>
        </w:rPr>
        <w:t>sve</w:t>
      </w:r>
      <w:r w:rsidR="00917127" w:rsidRPr="007F487E">
        <w:rPr>
          <w:b/>
          <w:noProof/>
          <w:lang w:val="sr-Latn-CS"/>
        </w:rPr>
        <w:t xml:space="preserve"> </w:t>
      </w:r>
      <w:r>
        <w:rPr>
          <w:b/>
          <w:noProof/>
          <w:lang w:val="sr-Latn-CS"/>
        </w:rPr>
        <w:t>zainteresovane</w:t>
      </w:r>
      <w:r w:rsidR="00917127" w:rsidRPr="007F487E">
        <w:rPr>
          <w:b/>
          <w:noProof/>
          <w:lang w:val="sr-Latn-CS"/>
        </w:rPr>
        <w:t xml:space="preserve"> </w:t>
      </w:r>
      <w:r>
        <w:rPr>
          <w:b/>
          <w:noProof/>
          <w:lang w:val="sr-Latn-CS"/>
        </w:rPr>
        <w:t>strane</w:t>
      </w:r>
      <w:r w:rsidR="00917127" w:rsidRPr="007F487E">
        <w:rPr>
          <w:b/>
          <w:noProof/>
          <w:lang w:val="sr-Latn-CS"/>
        </w:rPr>
        <w:t xml:space="preserve"> </w:t>
      </w:r>
      <w:r>
        <w:rPr>
          <w:b/>
          <w:noProof/>
          <w:lang w:val="sr-Latn-CS"/>
        </w:rPr>
        <w:t>imale</w:t>
      </w:r>
      <w:r w:rsidR="00917127" w:rsidRPr="007F487E">
        <w:rPr>
          <w:b/>
          <w:noProof/>
          <w:lang w:val="sr-Latn-CS"/>
        </w:rPr>
        <w:t xml:space="preserve"> </w:t>
      </w:r>
      <w:r>
        <w:rPr>
          <w:b/>
          <w:noProof/>
          <w:lang w:val="sr-Latn-CS"/>
        </w:rPr>
        <w:t>prilike</w:t>
      </w:r>
      <w:r w:rsidR="00917127" w:rsidRPr="007F487E">
        <w:rPr>
          <w:b/>
          <w:noProof/>
          <w:lang w:val="sr-Latn-CS"/>
        </w:rPr>
        <w:t xml:space="preserve"> </w:t>
      </w:r>
      <w:r>
        <w:rPr>
          <w:b/>
          <w:noProof/>
          <w:lang w:val="sr-Latn-CS"/>
        </w:rPr>
        <w:t>da</w:t>
      </w:r>
      <w:r w:rsidR="00917127" w:rsidRPr="007F487E">
        <w:rPr>
          <w:b/>
          <w:noProof/>
          <w:lang w:val="sr-Latn-CS"/>
        </w:rPr>
        <w:t xml:space="preserve"> </w:t>
      </w:r>
      <w:r>
        <w:rPr>
          <w:b/>
          <w:noProof/>
          <w:lang w:val="sr-Latn-CS"/>
        </w:rPr>
        <w:t>se</w:t>
      </w:r>
      <w:r w:rsidR="00917127" w:rsidRPr="007F487E">
        <w:rPr>
          <w:b/>
          <w:noProof/>
          <w:lang w:val="sr-Latn-CS"/>
        </w:rPr>
        <w:t xml:space="preserve"> </w:t>
      </w:r>
      <w:r>
        <w:rPr>
          <w:b/>
          <w:noProof/>
          <w:lang w:val="sr-Latn-CS"/>
        </w:rPr>
        <w:t>izjasne</w:t>
      </w:r>
      <w:r w:rsidR="00917127" w:rsidRPr="007F487E">
        <w:rPr>
          <w:b/>
          <w:noProof/>
          <w:lang w:val="sr-Latn-CS"/>
        </w:rPr>
        <w:t xml:space="preserve"> </w:t>
      </w:r>
      <w:r>
        <w:rPr>
          <w:b/>
          <w:noProof/>
          <w:lang w:val="sr-Latn-CS"/>
        </w:rPr>
        <w:t>o</w:t>
      </w:r>
      <w:r w:rsidR="00917127" w:rsidRPr="007F487E">
        <w:rPr>
          <w:b/>
          <w:noProof/>
          <w:lang w:val="sr-Latn-CS"/>
        </w:rPr>
        <w:t xml:space="preserve"> </w:t>
      </w:r>
      <w:r>
        <w:rPr>
          <w:b/>
          <w:noProof/>
          <w:lang w:val="sr-Latn-CS"/>
        </w:rPr>
        <w:t>zakonu</w:t>
      </w:r>
      <w:r w:rsidR="00917127" w:rsidRPr="007F487E">
        <w:rPr>
          <w:b/>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Tokom</w:t>
      </w:r>
      <w:r w:rsidR="00917127" w:rsidRPr="007F487E">
        <w:rPr>
          <w:noProof/>
          <w:lang w:val="sr-Latn-CS"/>
        </w:rPr>
        <w:t xml:space="preserve"> </w:t>
      </w:r>
      <w:r>
        <w:rPr>
          <w:noProof/>
          <w:lang w:val="sr-Latn-CS"/>
        </w:rPr>
        <w:t>priprema</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obavilo</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konsultacije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pribavilo</w:t>
      </w:r>
      <w:r w:rsidR="00917127" w:rsidRPr="007F487E">
        <w:rPr>
          <w:noProof/>
          <w:lang w:val="sr-Latn-CS"/>
        </w:rPr>
        <w:t xml:space="preserve"> </w:t>
      </w:r>
      <w:r>
        <w:rPr>
          <w:noProof/>
          <w:lang w:val="sr-Latn-CS"/>
        </w:rPr>
        <w:t>pisana</w:t>
      </w:r>
      <w:r w:rsidR="00917127" w:rsidRPr="007F487E">
        <w:rPr>
          <w:noProof/>
          <w:lang w:val="sr-Latn-CS"/>
        </w:rPr>
        <w:t xml:space="preserve"> </w:t>
      </w:r>
      <w:r>
        <w:rPr>
          <w:noProof/>
          <w:lang w:val="sr-Latn-CS"/>
        </w:rPr>
        <w:t>mišljenja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predloge</w:t>
      </w:r>
      <w:r w:rsidR="00917127" w:rsidRPr="007F487E">
        <w:rPr>
          <w:noProof/>
          <w:lang w:val="sr-Latn-CS"/>
        </w:rPr>
        <w:t xml:space="preserve"> </w:t>
      </w:r>
      <w:r>
        <w:rPr>
          <w:noProof/>
          <w:lang w:val="sr-Latn-CS"/>
        </w:rPr>
        <w:t>najvažnijih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gde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zainteresovane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imale</w:t>
      </w:r>
      <w:r w:rsidR="00917127" w:rsidRPr="007F487E">
        <w:rPr>
          <w:noProof/>
          <w:lang w:val="sr-Latn-CS"/>
        </w:rPr>
        <w:t xml:space="preserve"> </w:t>
      </w:r>
      <w:r>
        <w:rPr>
          <w:noProof/>
          <w:lang w:val="sr-Latn-CS"/>
        </w:rPr>
        <w:t>priliku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izjasne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tome</w:t>
      </w:r>
      <w:r w:rsidR="00917127" w:rsidRPr="007F487E">
        <w:rPr>
          <w:noProof/>
          <w:lang w:val="sr-Latn-CS"/>
        </w:rPr>
        <w:t xml:space="preserve"> </w:t>
      </w:r>
      <w:r>
        <w:rPr>
          <w:noProof/>
          <w:lang w:val="sr-Latn-CS"/>
        </w:rPr>
        <w:t>šta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trebalo</w:t>
      </w:r>
      <w:r w:rsidR="00917127" w:rsidRPr="007F487E">
        <w:rPr>
          <w:noProof/>
          <w:lang w:val="sr-Latn-CS"/>
        </w:rPr>
        <w:t xml:space="preserve"> </w:t>
      </w:r>
      <w:r>
        <w:rPr>
          <w:noProof/>
          <w:lang w:val="sr-Latn-CS"/>
        </w:rPr>
        <w:t>promeniti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dopuniti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konsultacijama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učestvovali</w:t>
      </w:r>
      <w:r w:rsidR="00917127" w:rsidRPr="007F487E">
        <w:rPr>
          <w:noProof/>
          <w:lang w:val="sr-Latn-CS"/>
        </w:rPr>
        <w:t xml:space="preserve">: </w:t>
      </w:r>
      <w:r>
        <w:rPr>
          <w:noProof/>
          <w:lang w:val="sr-Latn-CS"/>
        </w:rPr>
        <w:t>Zavod</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Antidoping</w:t>
      </w:r>
      <w:r w:rsidR="00917127" w:rsidRPr="007F487E">
        <w:rPr>
          <w:noProof/>
          <w:lang w:val="sr-Latn-CS"/>
        </w:rPr>
        <w:t xml:space="preserve"> </w:t>
      </w:r>
      <w:r>
        <w:rPr>
          <w:noProof/>
          <w:lang w:val="sr-Latn-CS"/>
        </w:rPr>
        <w:t>agencija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Pokrajinski</w:t>
      </w:r>
      <w:r w:rsidR="00917127" w:rsidRPr="007F487E">
        <w:rPr>
          <w:noProof/>
          <w:lang w:val="sr-Latn-CS"/>
        </w:rPr>
        <w:t xml:space="preserve"> </w:t>
      </w:r>
      <w:r>
        <w:rPr>
          <w:noProof/>
          <w:lang w:val="sr-Latn-CS"/>
        </w:rPr>
        <w:t>sekretarijat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Stalna</w:t>
      </w:r>
      <w:r w:rsidR="00917127" w:rsidRPr="007F487E">
        <w:rPr>
          <w:noProof/>
          <w:lang w:val="sr-Latn-CS"/>
        </w:rPr>
        <w:t xml:space="preserve"> </w:t>
      </w:r>
      <w:r>
        <w:rPr>
          <w:noProof/>
          <w:lang w:val="sr-Latn-CS"/>
        </w:rPr>
        <w:t>konferencija</w:t>
      </w:r>
      <w:r w:rsidR="00917127" w:rsidRPr="007F487E">
        <w:rPr>
          <w:noProof/>
          <w:lang w:val="sr-Latn-CS"/>
        </w:rPr>
        <w:t xml:space="preserve"> </w:t>
      </w:r>
      <w:r>
        <w:rPr>
          <w:noProof/>
          <w:lang w:val="sr-Latn-CS"/>
        </w:rPr>
        <w:t>gradova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opština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Košarkaški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Fudbalski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Odbojkaški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Vaterpolo</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Rukometni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Rvački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Crvena</w:t>
      </w:r>
      <w:r w:rsidR="00917127" w:rsidRPr="007F487E">
        <w:rPr>
          <w:noProof/>
          <w:lang w:val="sr-Latn-CS"/>
        </w:rPr>
        <w:t xml:space="preserve"> </w:t>
      </w:r>
      <w:r>
        <w:rPr>
          <w:noProof/>
          <w:lang w:val="sr-Latn-CS"/>
        </w:rPr>
        <w:t>Zvezda</w:t>
      </w:r>
      <w:r w:rsidR="00917127" w:rsidRPr="007F487E">
        <w:rPr>
          <w:noProof/>
          <w:lang w:val="sr-Latn-CS"/>
        </w:rPr>
        <w:t xml:space="preserve">; </w:t>
      </w:r>
      <w:r>
        <w:rPr>
          <w:noProof/>
          <w:lang w:val="sr-Latn-CS"/>
        </w:rPr>
        <w:t>FK</w:t>
      </w:r>
      <w:r w:rsidR="00917127" w:rsidRPr="007F487E">
        <w:rPr>
          <w:noProof/>
          <w:lang w:val="sr-Latn-CS"/>
        </w:rPr>
        <w:t xml:space="preserve"> </w:t>
      </w:r>
      <w:r>
        <w:rPr>
          <w:noProof/>
          <w:lang w:val="sr-Latn-CS"/>
        </w:rPr>
        <w:t>Partizan</w:t>
      </w:r>
      <w:r w:rsidR="00917127" w:rsidRPr="007F487E">
        <w:rPr>
          <w:noProof/>
          <w:lang w:val="sr-Latn-CS"/>
        </w:rPr>
        <w:t xml:space="preserve">; </w:t>
      </w:r>
      <w:r>
        <w:rPr>
          <w:noProof/>
          <w:lang w:val="sr-Latn-CS"/>
        </w:rPr>
        <w:t>KK</w:t>
      </w:r>
      <w:r w:rsidR="00917127" w:rsidRPr="007F487E">
        <w:rPr>
          <w:noProof/>
          <w:lang w:val="sr-Latn-CS"/>
        </w:rPr>
        <w:t xml:space="preserve"> </w:t>
      </w:r>
      <w:r>
        <w:rPr>
          <w:noProof/>
          <w:lang w:val="sr-Latn-CS"/>
        </w:rPr>
        <w:t>Partizan</w:t>
      </w:r>
      <w:r w:rsidR="00917127" w:rsidRPr="007F487E">
        <w:rPr>
          <w:noProof/>
          <w:lang w:val="sr-Latn-CS"/>
        </w:rPr>
        <w:t xml:space="preserve">; </w:t>
      </w:r>
      <w:r>
        <w:rPr>
          <w:noProof/>
          <w:lang w:val="sr-Latn-CS"/>
        </w:rPr>
        <w:t>KK</w:t>
      </w:r>
      <w:r w:rsidR="00917127" w:rsidRPr="007F487E">
        <w:rPr>
          <w:noProof/>
          <w:lang w:val="sr-Latn-CS"/>
        </w:rPr>
        <w:t xml:space="preserve"> </w:t>
      </w:r>
      <w:r>
        <w:rPr>
          <w:noProof/>
          <w:lang w:val="sr-Latn-CS"/>
        </w:rPr>
        <w:t>Crvena</w:t>
      </w:r>
      <w:r w:rsidR="00917127" w:rsidRPr="007F487E">
        <w:rPr>
          <w:noProof/>
          <w:lang w:val="sr-Latn-CS"/>
        </w:rPr>
        <w:t xml:space="preserve"> </w:t>
      </w:r>
      <w:r>
        <w:rPr>
          <w:noProof/>
          <w:lang w:val="sr-Latn-CS"/>
        </w:rPr>
        <w:t>Zvezda</w:t>
      </w:r>
      <w:r w:rsidR="00917127" w:rsidRPr="007F487E">
        <w:rPr>
          <w:noProof/>
          <w:lang w:val="sr-Latn-CS"/>
        </w:rPr>
        <w:t xml:space="preserve">; </w:t>
      </w:r>
      <w:r>
        <w:rPr>
          <w:noProof/>
          <w:lang w:val="sr-Latn-CS"/>
        </w:rPr>
        <w:t>Zajednica</w:t>
      </w:r>
      <w:r w:rsidR="00917127" w:rsidRPr="007F487E">
        <w:rPr>
          <w:noProof/>
          <w:lang w:val="sr-Latn-CS"/>
        </w:rPr>
        <w:t xml:space="preserve"> </w:t>
      </w:r>
      <w:r>
        <w:rPr>
          <w:noProof/>
          <w:lang w:val="sr-Latn-CS"/>
        </w:rPr>
        <w:t>fudbalskih</w:t>
      </w:r>
      <w:r w:rsidR="00917127" w:rsidRPr="007F487E">
        <w:rPr>
          <w:noProof/>
          <w:lang w:val="sr-Latn-CS"/>
        </w:rPr>
        <w:t xml:space="preserve"> </w:t>
      </w:r>
      <w:r>
        <w:rPr>
          <w:noProof/>
          <w:lang w:val="sr-Latn-CS"/>
        </w:rPr>
        <w:t>superligaša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lekara</w:t>
      </w:r>
      <w:r w:rsidR="00917127" w:rsidRPr="007F487E">
        <w:rPr>
          <w:noProof/>
          <w:lang w:val="sr-Latn-CS"/>
        </w:rPr>
        <w:t xml:space="preserve"> </w:t>
      </w:r>
      <w:r>
        <w:rPr>
          <w:noProof/>
          <w:lang w:val="sr-Latn-CS"/>
        </w:rPr>
        <w:t>Vojvodine</w:t>
      </w:r>
      <w:r w:rsidR="00917127" w:rsidRPr="007F487E">
        <w:rPr>
          <w:noProof/>
          <w:lang w:val="sr-Latn-CS"/>
        </w:rPr>
        <w:t xml:space="preserve"> </w:t>
      </w:r>
      <w:r>
        <w:rPr>
          <w:noProof/>
          <w:lang w:val="sr-Latn-CS"/>
        </w:rPr>
        <w:t>Srpskog</w:t>
      </w:r>
      <w:r w:rsidR="00917127" w:rsidRPr="007F487E">
        <w:rPr>
          <w:noProof/>
          <w:lang w:val="sr-Latn-CS"/>
        </w:rPr>
        <w:t xml:space="preserve"> </w:t>
      </w:r>
      <w:r>
        <w:rPr>
          <w:noProof/>
          <w:lang w:val="sr-Latn-CS"/>
        </w:rPr>
        <w:t>lekarskog</w:t>
      </w:r>
      <w:r w:rsidR="00917127" w:rsidRPr="007F487E">
        <w:rPr>
          <w:noProof/>
          <w:lang w:val="sr-Latn-CS"/>
        </w:rPr>
        <w:t xml:space="preserve"> </w:t>
      </w:r>
      <w:r>
        <w:rPr>
          <w:noProof/>
          <w:lang w:val="sr-Latn-CS"/>
        </w:rPr>
        <w:t>društva</w:t>
      </w:r>
      <w:r w:rsidR="00917127" w:rsidRPr="007F487E">
        <w:rPr>
          <w:noProof/>
          <w:lang w:val="sr-Latn-CS"/>
        </w:rPr>
        <w:t xml:space="preserve"> – </w:t>
      </w:r>
      <w:r>
        <w:rPr>
          <w:noProof/>
          <w:lang w:val="sr-Latn-CS"/>
        </w:rPr>
        <w:t>sekcija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medicine</w:t>
      </w:r>
      <w:r w:rsidR="00917127" w:rsidRPr="007F487E">
        <w:rPr>
          <w:noProof/>
          <w:lang w:val="sr-Latn-CS"/>
        </w:rPr>
        <w:t xml:space="preserve">; </w:t>
      </w:r>
      <w:r>
        <w:rPr>
          <w:noProof/>
          <w:lang w:val="sr-Latn-CS"/>
        </w:rPr>
        <w:t>Srpsko</w:t>
      </w:r>
      <w:r w:rsidR="00917127" w:rsidRPr="007F487E">
        <w:rPr>
          <w:noProof/>
          <w:lang w:val="sr-Latn-CS"/>
        </w:rPr>
        <w:t xml:space="preserve"> </w:t>
      </w:r>
      <w:r>
        <w:rPr>
          <w:noProof/>
          <w:lang w:val="sr-Latn-CS"/>
        </w:rPr>
        <w:t>lekarsko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Vojna</w:t>
      </w:r>
      <w:r w:rsidR="00917127" w:rsidRPr="007F487E">
        <w:rPr>
          <w:noProof/>
          <w:lang w:val="sr-Latn-CS"/>
        </w:rPr>
        <w:t xml:space="preserve"> </w:t>
      </w:r>
      <w:r>
        <w:rPr>
          <w:noProof/>
          <w:lang w:val="sr-Latn-CS"/>
        </w:rPr>
        <w:t>akademija</w:t>
      </w:r>
      <w:r w:rsidR="00917127" w:rsidRPr="007F487E">
        <w:rPr>
          <w:noProof/>
          <w:lang w:val="sr-Latn-CS"/>
        </w:rPr>
        <w:t xml:space="preserve">; </w:t>
      </w:r>
      <w:r>
        <w:rPr>
          <w:noProof/>
          <w:lang w:val="sr-Latn-CS"/>
        </w:rPr>
        <w:t>Međunarodni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vojne</w:t>
      </w:r>
      <w:r w:rsidR="00917127" w:rsidRPr="007F487E">
        <w:rPr>
          <w:noProof/>
          <w:lang w:val="sr-Latn-CS"/>
        </w:rPr>
        <w:t xml:space="preserve"> </w:t>
      </w:r>
      <w:r>
        <w:rPr>
          <w:noProof/>
          <w:lang w:val="sr-Latn-CS"/>
        </w:rPr>
        <w:t>sportove</w:t>
      </w:r>
      <w:r w:rsidR="00917127" w:rsidRPr="007F487E">
        <w:rPr>
          <w:noProof/>
          <w:lang w:val="sr-Latn-CS"/>
        </w:rPr>
        <w:t xml:space="preserve"> – </w:t>
      </w:r>
      <w:r>
        <w:rPr>
          <w:noProof/>
          <w:lang w:val="sr-Latn-CS"/>
        </w:rPr>
        <w:t>delegacija</w:t>
      </w:r>
      <w:r w:rsidR="00917127" w:rsidRPr="007F487E">
        <w:rPr>
          <w:noProof/>
          <w:lang w:val="sr-Latn-CS"/>
        </w:rPr>
        <w:t xml:space="preserve"> </w:t>
      </w:r>
      <w:r>
        <w:rPr>
          <w:noProof/>
          <w:lang w:val="sr-Latn-CS"/>
        </w:rPr>
        <w:t>RS</w:t>
      </w:r>
      <w:r w:rsidR="00917127" w:rsidRPr="007F487E">
        <w:rPr>
          <w:noProof/>
          <w:lang w:val="sr-Latn-CS"/>
        </w:rPr>
        <w:t xml:space="preserve"> </w:t>
      </w:r>
      <w:r>
        <w:rPr>
          <w:noProof/>
          <w:lang w:val="sr-Latn-CS"/>
        </w:rPr>
        <w:t>pri</w:t>
      </w:r>
      <w:r w:rsidR="00917127" w:rsidRPr="007F487E">
        <w:rPr>
          <w:noProof/>
          <w:lang w:val="sr-Latn-CS"/>
        </w:rPr>
        <w:t xml:space="preserve"> CISM; </w:t>
      </w:r>
      <w:r>
        <w:rPr>
          <w:noProof/>
          <w:lang w:val="sr-Latn-CS"/>
        </w:rPr>
        <w:t>Fakultet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Visoka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zdravstvena</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Fakultet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Niša</w:t>
      </w:r>
      <w:r w:rsidR="00917127" w:rsidRPr="007F487E">
        <w:rPr>
          <w:noProof/>
          <w:lang w:val="sr-Latn-CS"/>
        </w:rPr>
        <w:t xml:space="preserve">; </w:t>
      </w:r>
      <w:r>
        <w:rPr>
          <w:noProof/>
          <w:lang w:val="sr-Latn-CS"/>
        </w:rPr>
        <w:t>Fakultet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Novom</w:t>
      </w:r>
      <w:r w:rsidR="00917127" w:rsidRPr="007F487E">
        <w:rPr>
          <w:noProof/>
          <w:lang w:val="sr-Latn-CS"/>
        </w:rPr>
        <w:t xml:space="preserve"> </w:t>
      </w:r>
      <w:r>
        <w:rPr>
          <w:noProof/>
          <w:lang w:val="sr-Latn-CS"/>
        </w:rPr>
        <w:t>Sadu</w:t>
      </w:r>
      <w:r w:rsidR="00917127" w:rsidRPr="007F487E">
        <w:rPr>
          <w:noProof/>
          <w:lang w:val="sr-Latn-CS"/>
        </w:rPr>
        <w:t xml:space="preserve">;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turizam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Novom</w:t>
      </w:r>
      <w:r w:rsidR="00917127" w:rsidRPr="007F487E">
        <w:rPr>
          <w:noProof/>
          <w:lang w:val="sr-Latn-CS"/>
        </w:rPr>
        <w:t xml:space="preserve"> </w:t>
      </w:r>
      <w:r>
        <w:rPr>
          <w:noProof/>
          <w:lang w:val="sr-Latn-CS"/>
        </w:rPr>
        <w:t>Sadu</w:t>
      </w:r>
      <w:r w:rsidR="00917127" w:rsidRPr="007F487E">
        <w:rPr>
          <w:noProof/>
          <w:lang w:val="sr-Latn-CS"/>
        </w:rPr>
        <w:t xml:space="preserve">; </w:t>
      </w:r>
      <w:r>
        <w:rPr>
          <w:noProof/>
          <w:lang w:val="sr-Latn-CS"/>
        </w:rPr>
        <w:t>Fakultet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Vojvodine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brojne</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istaknuti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oblastima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sugestije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bili</w:t>
      </w:r>
      <w:r w:rsidR="00917127" w:rsidRPr="007F487E">
        <w:rPr>
          <w:noProof/>
          <w:lang w:val="sr-Latn-CS"/>
        </w:rPr>
        <w:t xml:space="preserve"> </w:t>
      </w:r>
      <w:r>
        <w:rPr>
          <w:noProof/>
          <w:lang w:val="sr-Latn-CS"/>
        </w:rPr>
        <w:t>usmereni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poboljšanje</w:t>
      </w:r>
      <w:r w:rsidR="00917127" w:rsidRPr="007F487E">
        <w:rPr>
          <w:noProof/>
          <w:lang w:val="sr-Latn-CS"/>
        </w:rPr>
        <w:t xml:space="preserve"> </w:t>
      </w:r>
      <w:r>
        <w:rPr>
          <w:noProof/>
          <w:lang w:val="sr-Latn-CS"/>
        </w:rPr>
        <w:t>predloženog</w:t>
      </w:r>
      <w:r w:rsidR="00917127" w:rsidRPr="007F487E">
        <w:rPr>
          <w:noProof/>
          <w:lang w:val="sr-Latn-CS"/>
        </w:rPr>
        <w:t xml:space="preserve"> </w:t>
      </w:r>
      <w:r>
        <w:rPr>
          <w:noProof/>
          <w:lang w:val="sr-Latn-CS"/>
        </w:rPr>
        <w:t>teksta</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duhu</w:t>
      </w:r>
      <w:r w:rsidR="00917127" w:rsidRPr="007F487E">
        <w:rPr>
          <w:noProof/>
          <w:lang w:val="sr-Latn-CS"/>
        </w:rPr>
        <w:t xml:space="preserve"> </w:t>
      </w:r>
      <w:r>
        <w:rPr>
          <w:noProof/>
          <w:lang w:val="sr-Latn-CS"/>
        </w:rPr>
        <w:t>koncepta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isti</w:t>
      </w:r>
      <w:r w:rsidR="00917127" w:rsidRPr="007F487E">
        <w:rPr>
          <w:noProof/>
          <w:lang w:val="sr-Latn-CS"/>
        </w:rPr>
        <w:t xml:space="preserve"> </w:t>
      </w:r>
      <w:r>
        <w:rPr>
          <w:noProof/>
          <w:lang w:val="sr-Latn-CS"/>
        </w:rPr>
        <w:t>zasniva</w:t>
      </w:r>
      <w:r w:rsidR="00917127" w:rsidRPr="007F487E">
        <w:rPr>
          <w:noProof/>
          <w:lang w:val="sr-Latn-CS"/>
        </w:rPr>
        <w:t xml:space="preserve">, </w:t>
      </w:r>
      <w:r>
        <w:rPr>
          <w:noProof/>
          <w:lang w:val="sr-Latn-CS"/>
        </w:rPr>
        <w:t>ugrađeni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tekst</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cilju</w:t>
      </w:r>
      <w:r w:rsidR="00917127" w:rsidRPr="007F487E">
        <w:rPr>
          <w:noProof/>
          <w:lang w:val="sr-Latn-CS"/>
        </w:rPr>
        <w:t xml:space="preserve"> </w:t>
      </w:r>
      <w:r>
        <w:rPr>
          <w:noProof/>
          <w:lang w:val="sr-Latn-CS"/>
        </w:rPr>
        <w:t>unapređenja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usklađivanja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aktuelnim</w:t>
      </w:r>
      <w:r w:rsidR="00917127" w:rsidRPr="007F487E">
        <w:rPr>
          <w:noProof/>
          <w:lang w:val="sr-Latn-CS"/>
        </w:rPr>
        <w:t xml:space="preserve"> </w:t>
      </w:r>
      <w:r>
        <w:rPr>
          <w:noProof/>
          <w:lang w:val="sr-Latn-CS"/>
        </w:rPr>
        <w:t>uporednoprvnim</w:t>
      </w:r>
      <w:r w:rsidR="00917127" w:rsidRPr="007F487E">
        <w:rPr>
          <w:noProof/>
          <w:lang w:val="sr-Latn-CS"/>
        </w:rPr>
        <w:t xml:space="preserve"> </w:t>
      </w:r>
      <w:r>
        <w:rPr>
          <w:noProof/>
          <w:lang w:val="sr-Latn-CS"/>
        </w:rPr>
        <w:t>rešenjima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O</w:t>
      </w:r>
      <w:r w:rsidR="00917127" w:rsidRPr="007F487E">
        <w:rPr>
          <w:noProof/>
          <w:lang w:val="sr-Latn-CS"/>
        </w:rPr>
        <w:t xml:space="preserve"> </w:t>
      </w:r>
      <w:r>
        <w:rPr>
          <w:noProof/>
          <w:lang w:val="sr-Latn-CS"/>
        </w:rPr>
        <w:t>utvrđenom</w:t>
      </w:r>
      <w:r w:rsidR="00917127" w:rsidRPr="007F487E">
        <w:rPr>
          <w:noProof/>
          <w:lang w:val="sr-Latn-CS"/>
        </w:rPr>
        <w:t xml:space="preserve"> </w:t>
      </w:r>
      <w:r>
        <w:rPr>
          <w:noProof/>
          <w:lang w:val="sr-Latn-CS"/>
        </w:rPr>
        <w:t>Nacrtu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sprovedena</w:t>
      </w:r>
      <w:r w:rsidR="00917127" w:rsidRPr="007F487E">
        <w:rPr>
          <w:noProof/>
          <w:lang w:val="sr-Latn-CS"/>
        </w:rPr>
        <w:t xml:space="preserve"> </w:t>
      </w:r>
      <w:r>
        <w:rPr>
          <w:noProof/>
          <w:lang w:val="sr-Latn-CS"/>
        </w:rPr>
        <w:t>široka</w:t>
      </w:r>
      <w:r w:rsidR="00917127" w:rsidRPr="007F487E">
        <w:rPr>
          <w:noProof/>
          <w:lang w:val="sr-Latn-CS"/>
        </w:rPr>
        <w:t xml:space="preserve"> </w:t>
      </w:r>
      <w:r>
        <w:rPr>
          <w:noProof/>
          <w:lang w:val="sr-Latn-CS"/>
        </w:rPr>
        <w:t>javna</w:t>
      </w:r>
      <w:r w:rsidR="00917127" w:rsidRPr="007F487E">
        <w:rPr>
          <w:noProof/>
          <w:lang w:val="sr-Latn-CS"/>
        </w:rPr>
        <w:t xml:space="preserve"> </w:t>
      </w:r>
      <w:r>
        <w:rPr>
          <w:noProof/>
          <w:lang w:val="sr-Latn-CS"/>
        </w:rPr>
        <w:t>rasprava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programu</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Odbor</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službe</w:t>
      </w:r>
      <w:r w:rsidR="00917127" w:rsidRPr="007F487E">
        <w:rPr>
          <w:noProof/>
          <w:lang w:val="sr-Latn-CS"/>
        </w:rPr>
        <w:t xml:space="preserve"> </w:t>
      </w:r>
      <w:r>
        <w:rPr>
          <w:noProof/>
          <w:lang w:val="sr-Latn-CS"/>
        </w:rPr>
        <w:t>Vlade</w:t>
      </w:r>
      <w:r w:rsidR="00917127" w:rsidRPr="007F487E">
        <w:rPr>
          <w:noProof/>
          <w:lang w:val="sr-Latn-CS"/>
        </w:rPr>
        <w:t xml:space="preserve"> </w:t>
      </w:r>
      <w:r>
        <w:rPr>
          <w:noProof/>
          <w:lang w:val="sr-Latn-CS"/>
        </w:rPr>
        <w:t>usvojio</w:t>
      </w:r>
      <w:r w:rsidR="00917127" w:rsidRPr="007F487E">
        <w:rPr>
          <w:noProof/>
          <w:lang w:val="sr-Latn-CS"/>
        </w:rPr>
        <w:t xml:space="preserve"> 15. </w:t>
      </w:r>
      <w:r>
        <w:rPr>
          <w:noProof/>
          <w:lang w:val="sr-Latn-CS"/>
        </w:rPr>
        <w:t>aprila</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Javna</w:t>
      </w:r>
      <w:r w:rsidR="00917127" w:rsidRPr="007F487E">
        <w:rPr>
          <w:noProof/>
          <w:lang w:val="sr-Latn-CS"/>
        </w:rPr>
        <w:t xml:space="preserve"> </w:t>
      </w:r>
      <w:r>
        <w:rPr>
          <w:noProof/>
          <w:lang w:val="sr-Latn-CS"/>
        </w:rPr>
        <w:t>rasprava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trajala</w:t>
      </w:r>
      <w:r w:rsidR="00917127" w:rsidRPr="007F487E">
        <w:rPr>
          <w:noProof/>
          <w:lang w:val="sr-Latn-CS"/>
        </w:rPr>
        <w:t xml:space="preserve"> </w:t>
      </w:r>
      <w:r>
        <w:rPr>
          <w:noProof/>
          <w:lang w:val="sr-Latn-CS"/>
        </w:rPr>
        <w:t>od</w:t>
      </w:r>
      <w:r w:rsidR="00917127" w:rsidRPr="007F487E">
        <w:rPr>
          <w:noProof/>
          <w:lang w:val="sr-Latn-CS"/>
        </w:rPr>
        <w:t xml:space="preserve"> 20. </w:t>
      </w:r>
      <w:r>
        <w:rPr>
          <w:noProof/>
          <w:lang w:val="sr-Latn-CS"/>
        </w:rPr>
        <w:t>aprila</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do</w:t>
      </w:r>
      <w:r w:rsidR="00917127" w:rsidRPr="007F487E">
        <w:rPr>
          <w:noProof/>
          <w:lang w:val="sr-Latn-CS"/>
        </w:rPr>
        <w:t xml:space="preserve"> 1. </w:t>
      </w:r>
      <w:r>
        <w:rPr>
          <w:noProof/>
          <w:lang w:val="sr-Latn-CS"/>
        </w:rPr>
        <w:t>juna</w:t>
      </w:r>
      <w:r w:rsidR="00917127" w:rsidRPr="007F487E">
        <w:rPr>
          <w:noProof/>
          <w:lang w:val="sr-Latn-CS"/>
        </w:rPr>
        <w:t xml:space="preserve"> 2015. </w:t>
      </w:r>
      <w:r>
        <w:rPr>
          <w:noProof/>
          <w:lang w:val="sr-Latn-CS"/>
        </w:rPr>
        <w:t>godine</w:t>
      </w:r>
      <w:r w:rsidR="00917127" w:rsidRPr="007F487E">
        <w:rPr>
          <w:noProof/>
          <w:lang w:val="sr-Latn-CS"/>
        </w:rPr>
        <w:t xml:space="preserve">. </w:t>
      </w:r>
      <w:r>
        <w:rPr>
          <w:noProof/>
          <w:lang w:val="sr-Latn-CS"/>
        </w:rPr>
        <w:t>Javna</w:t>
      </w:r>
      <w:r w:rsidR="00917127" w:rsidRPr="007F487E">
        <w:rPr>
          <w:noProof/>
          <w:lang w:val="sr-Latn-CS"/>
        </w:rPr>
        <w:t xml:space="preserve"> </w:t>
      </w:r>
      <w:r>
        <w:rPr>
          <w:noProof/>
          <w:lang w:val="sr-Latn-CS"/>
        </w:rPr>
        <w:t>rasprava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počela</w:t>
      </w:r>
      <w:r w:rsidR="00917127" w:rsidRPr="007F487E">
        <w:rPr>
          <w:noProof/>
          <w:lang w:val="sr-Latn-CS"/>
        </w:rPr>
        <w:t xml:space="preserve"> </w:t>
      </w:r>
      <w:r>
        <w:rPr>
          <w:noProof/>
          <w:lang w:val="sr-Latn-CS"/>
        </w:rPr>
        <w:t>obaveštenjem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isticanjem</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internet</w:t>
      </w:r>
      <w:r w:rsidR="00917127" w:rsidRPr="007F487E">
        <w:rPr>
          <w:noProof/>
          <w:lang w:val="sr-Latn-CS"/>
        </w:rPr>
        <w:t xml:space="preserve"> </w:t>
      </w:r>
      <w:r>
        <w:rPr>
          <w:noProof/>
          <w:lang w:val="sr-Latn-CS"/>
        </w:rPr>
        <w:t>stranici</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Portalu</w:t>
      </w:r>
      <w:r w:rsidR="00917127" w:rsidRPr="007F487E">
        <w:rPr>
          <w:noProof/>
          <w:lang w:val="sr-Latn-CS"/>
        </w:rPr>
        <w:t xml:space="preserve"> </w:t>
      </w:r>
      <w:r>
        <w:rPr>
          <w:noProof/>
          <w:lang w:val="sr-Latn-CS"/>
        </w:rPr>
        <w:t>e</w:t>
      </w:r>
      <w:r w:rsidR="00917127" w:rsidRPr="007F487E">
        <w:rPr>
          <w:noProof/>
          <w:lang w:val="sr-Latn-CS"/>
        </w:rPr>
        <w:t>-</w:t>
      </w:r>
      <w:r>
        <w:rPr>
          <w:noProof/>
          <w:lang w:val="sr-Latn-CS"/>
        </w:rPr>
        <w:t>Uprave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toga</w:t>
      </w:r>
      <w:r w:rsidR="00917127" w:rsidRPr="007F487E">
        <w:rPr>
          <w:noProof/>
          <w:lang w:val="sr-Latn-CS"/>
        </w:rPr>
        <w:t xml:space="preserve">, </w:t>
      </w:r>
      <w:r>
        <w:rPr>
          <w:noProof/>
          <w:lang w:val="sr-Latn-CS"/>
        </w:rPr>
        <w:t>cirkularnom</w:t>
      </w:r>
      <w:r w:rsidR="00917127" w:rsidRPr="007F487E">
        <w:rPr>
          <w:noProof/>
          <w:lang w:val="sr-Latn-CS"/>
        </w:rPr>
        <w:t xml:space="preserve"> </w:t>
      </w:r>
      <w:r>
        <w:rPr>
          <w:noProof/>
          <w:lang w:val="sr-Latn-CS"/>
        </w:rPr>
        <w:t>elektronskom</w:t>
      </w:r>
      <w:r w:rsidR="00917127" w:rsidRPr="007F487E">
        <w:rPr>
          <w:noProof/>
          <w:lang w:val="sr-Latn-CS"/>
        </w:rPr>
        <w:t xml:space="preserve"> </w:t>
      </w:r>
      <w:r>
        <w:rPr>
          <w:noProof/>
          <w:lang w:val="sr-Latn-CS"/>
        </w:rPr>
        <w:t>poštom</w:t>
      </w:r>
      <w:r w:rsidR="00917127" w:rsidRPr="007F487E">
        <w:rPr>
          <w:noProof/>
          <w:lang w:val="sr-Latn-CS"/>
        </w:rPr>
        <w:t xml:space="preserve"> </w:t>
      </w:r>
      <w:r>
        <w:rPr>
          <w:noProof/>
          <w:lang w:val="sr-Latn-CS"/>
        </w:rPr>
        <w:t>poslat</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poziv</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Zavodu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Antidoping</w:t>
      </w:r>
      <w:r w:rsidR="00917127" w:rsidRPr="007F487E">
        <w:rPr>
          <w:noProof/>
          <w:lang w:val="sr-Latn-CS"/>
        </w:rPr>
        <w:t xml:space="preserve"> </w:t>
      </w:r>
      <w:r>
        <w:rPr>
          <w:noProof/>
          <w:lang w:val="sr-Latn-CS"/>
        </w:rPr>
        <w:t>agenciji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Pokrajinskom</w:t>
      </w:r>
      <w:r w:rsidR="00917127" w:rsidRPr="007F487E">
        <w:rPr>
          <w:noProof/>
          <w:lang w:val="sr-Latn-CS"/>
        </w:rPr>
        <w:t xml:space="preserve"> </w:t>
      </w:r>
      <w:r>
        <w:rPr>
          <w:noProof/>
          <w:lang w:val="sr-Latn-CS"/>
        </w:rPr>
        <w:t>sekretarijatu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molbom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oni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obaveste</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članstvo</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Nacrtu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javnoj</w:t>
      </w:r>
      <w:r w:rsidR="00917127" w:rsidRPr="007F487E">
        <w:rPr>
          <w:noProof/>
          <w:lang w:val="sr-Latn-CS"/>
        </w:rPr>
        <w:t xml:space="preserve"> </w:t>
      </w:r>
      <w:r>
        <w:rPr>
          <w:noProof/>
          <w:lang w:val="sr-Latn-CS"/>
        </w:rPr>
        <w:t>raspravi</w:t>
      </w:r>
      <w:r w:rsidR="00917127" w:rsidRPr="007F487E">
        <w:rPr>
          <w:noProof/>
          <w:lang w:val="sr-Latn-CS"/>
        </w:rPr>
        <w:t xml:space="preserve">. </w:t>
      </w:r>
      <w:r>
        <w:rPr>
          <w:noProof/>
          <w:lang w:val="sr-Latn-CS"/>
        </w:rPr>
        <w:t>Primedbe</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sugestije</w:t>
      </w:r>
      <w:r w:rsidR="00917127" w:rsidRPr="007F487E">
        <w:rPr>
          <w:noProof/>
          <w:lang w:val="sr-Latn-CS"/>
        </w:rPr>
        <w:t xml:space="preserve"> </w:t>
      </w:r>
      <w:r>
        <w:rPr>
          <w:noProof/>
          <w:lang w:val="sr-Latn-CS"/>
        </w:rPr>
        <w:t>zainteresovana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mogla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dostave</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pošte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adresu</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elektronskim</w:t>
      </w:r>
      <w:r w:rsidR="00917127" w:rsidRPr="007F487E">
        <w:rPr>
          <w:noProof/>
          <w:lang w:val="sr-Latn-CS"/>
        </w:rPr>
        <w:t xml:space="preserve"> </w:t>
      </w:r>
      <w:r>
        <w:rPr>
          <w:noProof/>
          <w:lang w:val="sr-Latn-CS"/>
        </w:rPr>
        <w:t>putem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mejl</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Portala</w:t>
      </w:r>
      <w:r w:rsidR="00917127" w:rsidRPr="007F487E">
        <w:rPr>
          <w:noProof/>
          <w:lang w:val="sr-Latn-CS"/>
        </w:rPr>
        <w:t xml:space="preserve"> </w:t>
      </w:r>
      <w:r>
        <w:rPr>
          <w:noProof/>
          <w:lang w:val="sr-Latn-CS"/>
        </w:rPr>
        <w:t>e</w:t>
      </w:r>
      <w:r w:rsidR="00917127" w:rsidRPr="007F487E">
        <w:rPr>
          <w:noProof/>
          <w:lang w:val="sr-Latn-CS"/>
        </w:rPr>
        <w:t>-</w:t>
      </w:r>
      <w:r>
        <w:rPr>
          <w:noProof/>
          <w:lang w:val="sr-Latn-CS"/>
        </w:rPr>
        <w:t>Uprave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utvrđenom</w:t>
      </w:r>
      <w:r w:rsidR="00917127" w:rsidRPr="007F487E">
        <w:rPr>
          <w:noProof/>
          <w:lang w:val="sr-Latn-CS"/>
        </w:rPr>
        <w:t xml:space="preserve"> </w:t>
      </w:r>
      <w:r>
        <w:rPr>
          <w:noProof/>
          <w:lang w:val="sr-Latn-CS"/>
        </w:rPr>
        <w:t>obrascu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Programom</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održano</w:t>
      </w:r>
      <w:r w:rsidR="00917127" w:rsidRPr="007F487E">
        <w:rPr>
          <w:noProof/>
          <w:lang w:val="sr-Latn-CS"/>
        </w:rPr>
        <w:t xml:space="preserve"> </w:t>
      </w:r>
      <w:r>
        <w:rPr>
          <w:noProof/>
          <w:lang w:val="sr-Latn-CS"/>
        </w:rPr>
        <w:t>je</w:t>
      </w:r>
      <w:r w:rsidR="00917127" w:rsidRPr="007F487E">
        <w:rPr>
          <w:noProof/>
          <w:lang w:val="sr-Latn-CS"/>
        </w:rPr>
        <w:t xml:space="preserve"> 10 </w:t>
      </w:r>
      <w:r>
        <w:rPr>
          <w:noProof/>
          <w:lang w:val="sr-Latn-CS"/>
        </w:rPr>
        <w:t>javnih</w:t>
      </w:r>
      <w:r w:rsidR="00917127" w:rsidRPr="007F487E">
        <w:rPr>
          <w:noProof/>
          <w:lang w:val="sr-Latn-CS"/>
        </w:rPr>
        <w:t xml:space="preserve"> </w:t>
      </w:r>
      <w:r>
        <w:rPr>
          <w:noProof/>
          <w:lang w:val="sr-Latn-CS"/>
        </w:rPr>
        <w:t>rasprava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lično</w:t>
      </w:r>
      <w:r w:rsidR="00917127" w:rsidRPr="007F487E">
        <w:rPr>
          <w:noProof/>
          <w:lang w:val="sr-Latn-CS"/>
        </w:rPr>
        <w:t xml:space="preserve"> </w:t>
      </w:r>
      <w:r>
        <w:rPr>
          <w:noProof/>
          <w:lang w:val="sr-Latn-CS"/>
        </w:rPr>
        <w:t>prisustvovao</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Vanja</w:t>
      </w:r>
      <w:r w:rsidR="00917127" w:rsidRPr="007F487E">
        <w:rPr>
          <w:noProof/>
          <w:lang w:val="sr-Latn-CS"/>
        </w:rPr>
        <w:t xml:space="preserve"> </w:t>
      </w:r>
      <w:r>
        <w:rPr>
          <w:noProof/>
          <w:lang w:val="sr-Latn-CS"/>
        </w:rPr>
        <w:t>Udovičić</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Radne</w:t>
      </w:r>
      <w:r w:rsidR="00917127" w:rsidRPr="007F487E">
        <w:rPr>
          <w:noProof/>
          <w:lang w:val="sr-Latn-CS"/>
        </w:rPr>
        <w:t xml:space="preserve"> </w:t>
      </w:r>
      <w:r>
        <w:rPr>
          <w:noProof/>
          <w:lang w:val="sr-Latn-CS"/>
        </w:rPr>
        <w:t>grupe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sledećim</w:t>
      </w:r>
      <w:r w:rsidR="00917127" w:rsidRPr="007F487E">
        <w:rPr>
          <w:noProof/>
          <w:lang w:val="sr-Latn-CS"/>
        </w:rPr>
        <w:t xml:space="preserve"> </w:t>
      </w:r>
      <w:r>
        <w:rPr>
          <w:noProof/>
          <w:lang w:val="sr-Latn-CS"/>
        </w:rPr>
        <w:t>gradovima</w:t>
      </w:r>
      <w:r w:rsidR="00917127" w:rsidRPr="007F487E">
        <w:rPr>
          <w:noProof/>
          <w:lang w:val="sr-Latn-CS"/>
        </w:rPr>
        <w:t xml:space="preserve">: </w:t>
      </w:r>
      <w:r>
        <w:rPr>
          <w:noProof/>
          <w:lang w:val="sr-Latn-CS"/>
        </w:rPr>
        <w:t>Kosovska</w:t>
      </w:r>
      <w:r w:rsidR="00917127" w:rsidRPr="007F487E">
        <w:rPr>
          <w:noProof/>
          <w:lang w:val="sr-Latn-CS"/>
        </w:rPr>
        <w:t xml:space="preserve"> </w:t>
      </w:r>
      <w:r>
        <w:rPr>
          <w:noProof/>
          <w:lang w:val="sr-Latn-CS"/>
        </w:rPr>
        <w:t>Mitrovica</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Pazar</w:t>
      </w:r>
      <w:r w:rsidR="00917127" w:rsidRPr="007F487E">
        <w:rPr>
          <w:noProof/>
          <w:lang w:val="sr-Latn-CS"/>
        </w:rPr>
        <w:t xml:space="preserve">, </w:t>
      </w:r>
      <w:r>
        <w:rPr>
          <w:noProof/>
          <w:lang w:val="sr-Latn-CS"/>
        </w:rPr>
        <w:t>Sombor</w:t>
      </w:r>
      <w:r w:rsidR="00917127" w:rsidRPr="007F487E">
        <w:rPr>
          <w:noProof/>
          <w:lang w:val="sr-Latn-CS"/>
        </w:rPr>
        <w:t xml:space="preserve">, </w:t>
      </w:r>
      <w:r>
        <w:rPr>
          <w:noProof/>
          <w:lang w:val="sr-Latn-CS"/>
        </w:rPr>
        <w:t>Bor</w:t>
      </w:r>
      <w:r w:rsidR="00917127" w:rsidRPr="007F487E">
        <w:rPr>
          <w:noProof/>
          <w:lang w:val="sr-Latn-CS"/>
        </w:rPr>
        <w:t xml:space="preserve">, </w:t>
      </w:r>
      <w:r>
        <w:rPr>
          <w:noProof/>
          <w:lang w:val="sr-Latn-CS"/>
        </w:rPr>
        <w:t>Kragujevac</w:t>
      </w:r>
      <w:r w:rsidR="00917127" w:rsidRPr="007F487E">
        <w:rPr>
          <w:noProof/>
          <w:lang w:val="sr-Latn-CS"/>
        </w:rPr>
        <w:t xml:space="preserve">, </w:t>
      </w:r>
      <w:r>
        <w:rPr>
          <w:noProof/>
          <w:lang w:val="sr-Latn-CS"/>
        </w:rPr>
        <w:t>Zlatar</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Sad</w:t>
      </w:r>
      <w:r w:rsidR="00917127" w:rsidRPr="007F487E">
        <w:rPr>
          <w:noProof/>
          <w:lang w:val="sr-Latn-CS"/>
        </w:rPr>
        <w:t xml:space="preserve">, </w:t>
      </w:r>
      <w:r>
        <w:rPr>
          <w:noProof/>
          <w:lang w:val="sr-Latn-CS"/>
        </w:rPr>
        <w:t>Niš</w:t>
      </w:r>
      <w:r w:rsidR="00917127" w:rsidRPr="007F487E">
        <w:rPr>
          <w:noProof/>
          <w:lang w:val="sr-Latn-CS"/>
        </w:rPr>
        <w:t xml:space="preserve">, </w:t>
      </w:r>
      <w:r>
        <w:rPr>
          <w:noProof/>
          <w:lang w:val="sr-Latn-CS"/>
        </w:rPr>
        <w:t>Subotica</w:t>
      </w:r>
      <w:r w:rsidR="00917127" w:rsidRPr="007F487E">
        <w:rPr>
          <w:noProof/>
          <w:lang w:val="sr-Latn-CS"/>
        </w:rPr>
        <w:t xml:space="preserve">, </w:t>
      </w:r>
      <w:r>
        <w:rPr>
          <w:noProof/>
          <w:lang w:val="sr-Latn-CS"/>
        </w:rPr>
        <w:t>Beograd</w:t>
      </w:r>
      <w:r w:rsidR="00917127" w:rsidRPr="007F487E">
        <w:rPr>
          <w:noProof/>
          <w:lang w:val="sr-Latn-CS"/>
        </w:rPr>
        <w:t xml:space="preserve">. </w:t>
      </w:r>
      <w:r>
        <w:rPr>
          <w:noProof/>
          <w:lang w:val="sr-Latn-CS"/>
        </w:rPr>
        <w:t>Direktno</w:t>
      </w:r>
      <w:r w:rsidR="00917127" w:rsidRPr="007F487E">
        <w:rPr>
          <w:noProof/>
          <w:lang w:val="sr-Latn-CS"/>
        </w:rPr>
        <w:t xml:space="preserve"> </w:t>
      </w:r>
      <w:r>
        <w:rPr>
          <w:noProof/>
          <w:lang w:val="sr-Latn-CS"/>
        </w:rPr>
        <w:t>učešće</w:t>
      </w:r>
      <w:r w:rsidR="00917127" w:rsidRPr="007F487E">
        <w:rPr>
          <w:noProof/>
          <w:lang w:val="sr-Latn-CS"/>
        </w:rPr>
        <w:t xml:space="preserve"> </w:t>
      </w:r>
      <w:r>
        <w:rPr>
          <w:noProof/>
          <w:lang w:val="sr-Latn-CS"/>
        </w:rPr>
        <w:t>prisustvom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javnim</w:t>
      </w:r>
      <w:r w:rsidR="00917127" w:rsidRPr="007F487E">
        <w:rPr>
          <w:noProof/>
          <w:lang w:val="sr-Latn-CS"/>
        </w:rPr>
        <w:t xml:space="preserve"> </w:t>
      </w:r>
      <w:r>
        <w:rPr>
          <w:noProof/>
          <w:lang w:val="sr-Latn-CS"/>
        </w:rPr>
        <w:t>raspravama</w:t>
      </w:r>
      <w:r w:rsidR="00917127" w:rsidRPr="007F487E">
        <w:rPr>
          <w:noProof/>
          <w:lang w:val="sr-Latn-CS"/>
        </w:rPr>
        <w:t xml:space="preserve"> </w:t>
      </w:r>
      <w:r>
        <w:rPr>
          <w:noProof/>
          <w:lang w:val="sr-Latn-CS"/>
        </w:rPr>
        <w:t>uzelo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okvirno</w:t>
      </w:r>
      <w:r w:rsidR="00917127" w:rsidRPr="007F487E">
        <w:rPr>
          <w:noProof/>
          <w:lang w:val="sr-Latn-CS"/>
        </w:rPr>
        <w:t xml:space="preserve"> </w:t>
      </w:r>
      <w:r>
        <w:rPr>
          <w:noProof/>
          <w:lang w:val="sr-Latn-CS"/>
        </w:rPr>
        <w:t>oko</w:t>
      </w:r>
      <w:r w:rsidR="00917127" w:rsidRPr="007F487E">
        <w:rPr>
          <w:noProof/>
          <w:lang w:val="sr-Latn-CS"/>
        </w:rPr>
        <w:t xml:space="preserve"> 1500 </w:t>
      </w:r>
      <w:r>
        <w:rPr>
          <w:noProof/>
          <w:lang w:val="sr-Latn-CS"/>
        </w:rPr>
        <w:t>ljudi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ključnih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dostavljena</w:t>
      </w:r>
      <w:r w:rsidR="00917127" w:rsidRPr="007F487E">
        <w:rPr>
          <w:noProof/>
          <w:lang w:val="sr-Latn-CS"/>
        </w:rPr>
        <w:t xml:space="preserve"> 88 </w:t>
      </w:r>
      <w:r>
        <w:rPr>
          <w:noProof/>
          <w:lang w:val="sr-Latn-CS"/>
        </w:rPr>
        <w:t>pisana</w:t>
      </w:r>
      <w:r w:rsidR="00917127" w:rsidRPr="007F487E">
        <w:rPr>
          <w:noProof/>
          <w:lang w:val="sr-Latn-CS"/>
        </w:rPr>
        <w:t xml:space="preserve"> </w:t>
      </w:r>
      <w:r>
        <w:rPr>
          <w:noProof/>
          <w:lang w:val="sr-Latn-CS"/>
        </w:rPr>
        <w:t>predloga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Učesnici</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pozdravili</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savremen</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reguliše</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novim</w:t>
      </w:r>
      <w:r w:rsidR="00917127" w:rsidRPr="007F487E">
        <w:rPr>
          <w:noProof/>
          <w:lang w:val="sr-Latn-CS"/>
        </w:rPr>
        <w:t xml:space="preserve"> </w:t>
      </w:r>
      <w:r>
        <w:rPr>
          <w:noProof/>
          <w:lang w:val="sr-Latn-CS"/>
        </w:rPr>
        <w:t>uporednopravnim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zahtevima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proističu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aktuelnih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čime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otklanjaju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znatnoj</w:t>
      </w:r>
      <w:r w:rsidR="00917127" w:rsidRPr="007F487E">
        <w:rPr>
          <w:noProof/>
          <w:lang w:val="sr-Latn-CS"/>
        </w:rPr>
        <w:t xml:space="preserve"> </w:t>
      </w:r>
      <w:r>
        <w:rPr>
          <w:noProof/>
          <w:lang w:val="sr-Latn-CS"/>
        </w:rPr>
        <w:t>meri</w:t>
      </w:r>
      <w:r w:rsidR="00917127" w:rsidRPr="007F487E">
        <w:rPr>
          <w:noProof/>
          <w:lang w:val="sr-Latn-CS"/>
        </w:rPr>
        <w:t xml:space="preserve"> </w:t>
      </w:r>
      <w:r>
        <w:rPr>
          <w:noProof/>
          <w:lang w:val="sr-Latn-CS"/>
        </w:rPr>
        <w:t>nedostaci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problemi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njegovoj</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Takođe</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podržana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pozdravljena</w:t>
      </w:r>
      <w:r w:rsidR="00917127" w:rsidRPr="007F487E">
        <w:rPr>
          <w:noProof/>
          <w:lang w:val="sr-Latn-CS"/>
        </w:rPr>
        <w:t xml:space="preserve"> </w:t>
      </w:r>
      <w:r>
        <w:rPr>
          <w:noProof/>
          <w:lang w:val="sr-Latn-CS"/>
        </w:rPr>
        <w:t>predložena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otvaraju</w:t>
      </w:r>
      <w:r w:rsidR="00917127" w:rsidRPr="007F487E">
        <w:rPr>
          <w:noProof/>
          <w:lang w:val="sr-Latn-CS"/>
        </w:rPr>
        <w:t xml:space="preserve"> </w:t>
      </w:r>
      <w:r>
        <w:rPr>
          <w:noProof/>
          <w:lang w:val="sr-Latn-CS"/>
        </w:rPr>
        <w:t>mogućnosti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lakše</w:t>
      </w:r>
      <w:r w:rsidR="00917127" w:rsidRPr="007F487E">
        <w:rPr>
          <w:noProof/>
          <w:lang w:val="sr-Latn-CS"/>
        </w:rPr>
        <w:t xml:space="preserve"> </w:t>
      </w:r>
      <w:r>
        <w:rPr>
          <w:noProof/>
          <w:lang w:val="sr-Latn-CS"/>
        </w:rPr>
        <w:t>obezbeđenje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privatnih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izvora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smanjuju</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davanja</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ravnomerna</w:t>
      </w:r>
      <w:r w:rsidR="00917127" w:rsidRPr="007F487E">
        <w:rPr>
          <w:noProof/>
          <w:lang w:val="sr-Latn-CS"/>
        </w:rPr>
        <w:t xml:space="preserve">, </w:t>
      </w:r>
      <w:r>
        <w:rPr>
          <w:noProof/>
          <w:lang w:val="sr-Latn-CS"/>
        </w:rPr>
        <w:t>transparentna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kontrolisana</w:t>
      </w:r>
      <w:r w:rsidR="00917127" w:rsidRPr="007F487E">
        <w:rPr>
          <w:noProof/>
          <w:lang w:val="sr-Latn-CS"/>
        </w:rPr>
        <w:t xml:space="preserve"> </w:t>
      </w:r>
      <w:r>
        <w:rPr>
          <w:noProof/>
          <w:lang w:val="sr-Latn-CS"/>
        </w:rPr>
        <w:t>raspodela</w:t>
      </w:r>
      <w:r w:rsidR="00917127" w:rsidRPr="007F487E">
        <w:rPr>
          <w:noProof/>
          <w:lang w:val="sr-Latn-CS"/>
        </w:rPr>
        <w:t xml:space="preserve"> </w:t>
      </w:r>
      <w:r>
        <w:rPr>
          <w:noProof/>
          <w:lang w:val="sr-Latn-CS"/>
        </w:rPr>
        <w:t>finansijskih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posebno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uvođenja</w:t>
      </w:r>
      <w:r w:rsidR="00917127" w:rsidRPr="007F487E">
        <w:rPr>
          <w:noProof/>
          <w:lang w:val="sr-Latn-CS"/>
        </w:rPr>
        <w:t xml:space="preserve"> </w:t>
      </w:r>
      <w:r>
        <w:rPr>
          <w:noProof/>
          <w:lang w:val="sr-Latn-CS"/>
        </w:rPr>
        <w:t>ograničenja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20% </w:t>
      </w:r>
      <w:r>
        <w:rPr>
          <w:noProof/>
          <w:lang w:val="sr-Latn-CS"/>
        </w:rPr>
        <w:t>ukupnog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opredeljenog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Tokom</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primedaba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dovodile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koncept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osnovna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primedbe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bili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usmereni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preciziranje</w:t>
      </w:r>
      <w:r w:rsidR="00917127" w:rsidRPr="007F487E">
        <w:rPr>
          <w:noProof/>
          <w:lang w:val="sr-Latn-CS"/>
        </w:rPr>
        <w:t xml:space="preserve"> </w:t>
      </w:r>
      <w:r>
        <w:rPr>
          <w:noProof/>
          <w:lang w:val="sr-Latn-CS"/>
        </w:rPr>
        <w:t>predloženih</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poboljšanje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razradu</w:t>
      </w:r>
      <w:r w:rsidR="00917127" w:rsidRPr="007F487E">
        <w:rPr>
          <w:noProof/>
          <w:lang w:val="sr-Latn-CS"/>
        </w:rPr>
        <w:t xml:space="preserve">. </w:t>
      </w:r>
      <w:r>
        <w:rPr>
          <w:noProof/>
          <w:lang w:val="sr-Latn-CS"/>
        </w:rPr>
        <w:t>Radna</w:t>
      </w:r>
      <w:r w:rsidR="00917127" w:rsidRPr="007F487E">
        <w:rPr>
          <w:noProof/>
          <w:lang w:val="sr-Latn-CS"/>
        </w:rPr>
        <w:t xml:space="preserve"> </w:t>
      </w:r>
      <w:r>
        <w:rPr>
          <w:noProof/>
          <w:lang w:val="sr-Latn-CS"/>
        </w:rPr>
        <w:t>grupa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učestvovala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izradi</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pažljivo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analizirala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primedbe</w:t>
      </w:r>
      <w:r w:rsidR="00917127" w:rsidRPr="007F487E">
        <w:rPr>
          <w:noProof/>
          <w:lang w:val="sr-Latn-CS"/>
        </w:rPr>
        <w:t xml:space="preserve">, </w:t>
      </w:r>
      <w:r>
        <w:rPr>
          <w:noProof/>
          <w:lang w:val="sr-Latn-CS"/>
        </w:rPr>
        <w:t>predloge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sugestije</w:t>
      </w:r>
      <w:r w:rsidR="00917127" w:rsidRPr="007F487E">
        <w:rPr>
          <w:noProof/>
          <w:lang w:val="sr-Latn-CS"/>
        </w:rPr>
        <w:t xml:space="preserve"> </w:t>
      </w:r>
      <w:r>
        <w:rPr>
          <w:noProof/>
          <w:lang w:val="sr-Latn-CS"/>
        </w:rPr>
        <w:t>učesnika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javnoj</w:t>
      </w:r>
      <w:r w:rsidR="00917127" w:rsidRPr="007F487E">
        <w:rPr>
          <w:noProof/>
          <w:lang w:val="sr-Latn-CS"/>
        </w:rPr>
        <w:t xml:space="preserve"> </w:t>
      </w:r>
      <w:r>
        <w:rPr>
          <w:noProof/>
          <w:lang w:val="sr-Latn-CS"/>
        </w:rPr>
        <w:t>raspravi</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sugestije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javne</w:t>
      </w:r>
      <w:r w:rsidR="00917127" w:rsidRPr="007F487E">
        <w:rPr>
          <w:noProof/>
          <w:lang w:val="sr-Latn-CS"/>
        </w:rPr>
        <w:t xml:space="preserve"> </w:t>
      </w:r>
      <w:r>
        <w:rPr>
          <w:noProof/>
          <w:lang w:val="sr-Latn-CS"/>
        </w:rPr>
        <w:t>rasprave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bile</w:t>
      </w:r>
      <w:r w:rsidR="00917127" w:rsidRPr="007F487E">
        <w:rPr>
          <w:noProof/>
          <w:lang w:val="sr-Latn-CS"/>
        </w:rPr>
        <w:t xml:space="preserve"> </w:t>
      </w:r>
      <w:r>
        <w:rPr>
          <w:noProof/>
          <w:lang w:val="sr-Latn-CS"/>
        </w:rPr>
        <w:t>usmerene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poboljšanje</w:t>
      </w:r>
      <w:r w:rsidR="00917127" w:rsidRPr="007F487E">
        <w:rPr>
          <w:noProof/>
          <w:lang w:val="sr-Latn-CS"/>
        </w:rPr>
        <w:t xml:space="preserve"> </w:t>
      </w:r>
      <w:r>
        <w:rPr>
          <w:noProof/>
          <w:lang w:val="sr-Latn-CS"/>
        </w:rPr>
        <w:t>predloženog</w:t>
      </w:r>
      <w:r w:rsidR="00917127" w:rsidRPr="007F487E">
        <w:rPr>
          <w:noProof/>
          <w:lang w:val="sr-Latn-CS"/>
        </w:rPr>
        <w:t xml:space="preserve"> </w:t>
      </w:r>
      <w:r>
        <w:rPr>
          <w:noProof/>
          <w:lang w:val="sr-Latn-CS"/>
        </w:rPr>
        <w:t>teksta</w:t>
      </w:r>
      <w:r w:rsidR="00917127" w:rsidRPr="007F487E">
        <w:rPr>
          <w:noProof/>
          <w:lang w:val="sr-Latn-CS"/>
        </w:rPr>
        <w:t xml:space="preserve"> </w:t>
      </w:r>
      <w:r>
        <w:rPr>
          <w:noProof/>
          <w:lang w:val="sr-Latn-CS"/>
        </w:rPr>
        <w:t>Nacra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duhu</w:t>
      </w:r>
      <w:r w:rsidR="00917127" w:rsidRPr="007F487E">
        <w:rPr>
          <w:noProof/>
          <w:lang w:val="sr-Latn-CS"/>
        </w:rPr>
        <w:t xml:space="preserve"> </w:t>
      </w:r>
      <w:r>
        <w:rPr>
          <w:noProof/>
          <w:lang w:val="sr-Latn-CS"/>
        </w:rPr>
        <w:t>koncepta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kojem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isti</w:t>
      </w:r>
      <w:r w:rsidR="00917127" w:rsidRPr="007F487E">
        <w:rPr>
          <w:noProof/>
          <w:lang w:val="sr-Latn-CS"/>
        </w:rPr>
        <w:t xml:space="preserve"> </w:t>
      </w:r>
      <w:r>
        <w:rPr>
          <w:noProof/>
          <w:lang w:val="sr-Latn-CS"/>
        </w:rPr>
        <w:t>zasniva</w:t>
      </w:r>
      <w:r w:rsidR="00917127" w:rsidRPr="007F487E">
        <w:rPr>
          <w:noProof/>
          <w:lang w:val="sr-Latn-CS"/>
        </w:rPr>
        <w:t xml:space="preserve">, </w:t>
      </w:r>
      <w:r>
        <w:rPr>
          <w:noProof/>
          <w:lang w:val="sr-Latn-CS"/>
        </w:rPr>
        <w:t>ugrađeni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konačni</w:t>
      </w:r>
      <w:r w:rsidR="00917127" w:rsidRPr="007F487E">
        <w:rPr>
          <w:noProof/>
          <w:lang w:val="sr-Latn-CS"/>
        </w:rPr>
        <w:t xml:space="preserve"> </w:t>
      </w:r>
      <w:r>
        <w:rPr>
          <w:noProof/>
          <w:lang w:val="sr-Latn-CS"/>
        </w:rPr>
        <w:t>tekst</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p>
    <w:p w:rsidR="00917127" w:rsidRPr="007F487E" w:rsidRDefault="007F487E" w:rsidP="00917127">
      <w:pPr>
        <w:spacing w:afterLines="60" w:after="144" w:line="240" w:lineRule="auto"/>
        <w:ind w:firstLine="709"/>
        <w:rPr>
          <w:noProof/>
          <w:lang w:val="sr-Latn-CS"/>
        </w:rPr>
      </w:pPr>
      <w:r>
        <w:rPr>
          <w:noProof/>
          <w:lang w:val="sr-Latn-CS"/>
        </w:rPr>
        <w:t>Značajan</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predloga</w:t>
      </w:r>
      <w:r w:rsidR="00917127" w:rsidRPr="007F487E">
        <w:rPr>
          <w:noProof/>
          <w:lang w:val="sr-Latn-CS"/>
        </w:rPr>
        <w:t xml:space="preserve"> </w:t>
      </w:r>
      <w:r>
        <w:rPr>
          <w:noProof/>
          <w:lang w:val="sr-Latn-CS"/>
        </w:rPr>
        <w:t>bio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usmeren</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preciziranje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detaljnije</w:t>
      </w:r>
      <w:r w:rsidR="00917127" w:rsidRPr="007F487E">
        <w:rPr>
          <w:noProof/>
          <w:lang w:val="sr-Latn-CS"/>
        </w:rPr>
        <w:t xml:space="preserve"> </w:t>
      </w:r>
      <w:r>
        <w:rPr>
          <w:noProof/>
          <w:lang w:val="sr-Latn-CS"/>
        </w:rPr>
        <w:t>definisanje</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sadržana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Nacrtu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Radna</w:t>
      </w:r>
      <w:r w:rsidR="00917127" w:rsidRPr="007F487E">
        <w:rPr>
          <w:noProof/>
          <w:lang w:val="sr-Latn-CS"/>
        </w:rPr>
        <w:t xml:space="preserve"> </w:t>
      </w:r>
      <w:r>
        <w:rPr>
          <w:noProof/>
          <w:lang w:val="sr-Latn-CS"/>
        </w:rPr>
        <w:t>grupa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većinu</w:t>
      </w:r>
      <w:r w:rsidR="00917127" w:rsidRPr="007F487E">
        <w:rPr>
          <w:noProof/>
          <w:lang w:val="sr-Latn-CS"/>
        </w:rPr>
        <w:t xml:space="preserve"> </w:t>
      </w:r>
      <w:r>
        <w:rPr>
          <w:noProof/>
          <w:lang w:val="sr-Latn-CS"/>
        </w:rPr>
        <w:t>takvih</w:t>
      </w:r>
      <w:r w:rsidR="00917127" w:rsidRPr="007F487E">
        <w:rPr>
          <w:noProof/>
          <w:lang w:val="sr-Latn-CS"/>
        </w:rPr>
        <w:t xml:space="preserve"> </w:t>
      </w:r>
      <w:r>
        <w:rPr>
          <w:noProof/>
          <w:lang w:val="sr-Latn-CS"/>
        </w:rPr>
        <w:t>sugestija</w:t>
      </w:r>
      <w:r w:rsidR="00917127" w:rsidRPr="007F487E">
        <w:rPr>
          <w:noProof/>
          <w:lang w:val="sr-Latn-CS"/>
        </w:rPr>
        <w:t xml:space="preserve"> </w:t>
      </w:r>
      <w:r>
        <w:rPr>
          <w:noProof/>
          <w:lang w:val="sr-Latn-CS"/>
        </w:rPr>
        <w:t>prihvatila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implementirala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Nacrt</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pojašnjenje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pojmovi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rekreacija</w:t>
      </w:r>
      <w:r w:rsidR="00917127" w:rsidRPr="007F487E">
        <w:rPr>
          <w:noProof/>
          <w:lang w:val="sr-Latn-CS"/>
        </w:rPr>
        <w:t xml:space="preserve">, </w:t>
      </w:r>
      <w:r>
        <w:rPr>
          <w:noProof/>
          <w:lang w:val="sr-Latn-CS"/>
        </w:rPr>
        <w:t>rekreativni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masovni</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sinonimi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označavaju</w:t>
      </w:r>
      <w:r w:rsidR="00917127" w:rsidRPr="007F487E">
        <w:rPr>
          <w:noProof/>
          <w:lang w:val="sr-Latn-CS"/>
        </w:rPr>
        <w:t xml:space="preserve"> </w:t>
      </w:r>
      <w:r>
        <w:rPr>
          <w:noProof/>
          <w:lang w:val="sr-Latn-CS"/>
        </w:rPr>
        <w:t>istu</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preciziranje</w:t>
      </w:r>
      <w:r w:rsidR="00917127" w:rsidRPr="007F487E">
        <w:rPr>
          <w:noProof/>
          <w:lang w:val="sr-Latn-CS"/>
        </w:rPr>
        <w:t xml:space="preserve"> </w:t>
      </w:r>
      <w:r>
        <w:rPr>
          <w:noProof/>
          <w:lang w:val="sr-Latn-CS"/>
        </w:rPr>
        <w:t>pojmova</w:t>
      </w:r>
      <w:r w:rsidR="00917127" w:rsidRPr="007F487E">
        <w:rPr>
          <w:noProof/>
          <w:lang w:val="sr-Latn-CS"/>
        </w:rPr>
        <w:t xml:space="preserve"> </w:t>
      </w:r>
      <w:r>
        <w:rPr>
          <w:noProof/>
          <w:lang w:val="sr-Latn-CS"/>
        </w:rPr>
        <w:t>zarade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transferu</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ustupanju</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ko</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zastupnik</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slično</w:t>
      </w:r>
      <w:r w:rsidR="00917127" w:rsidRPr="007F487E">
        <w:rPr>
          <w:noProof/>
          <w:lang w:val="sr-Latn-CS"/>
        </w:rPr>
        <w:t xml:space="preserve">. </w:t>
      </w:r>
    </w:p>
    <w:p w:rsidR="00917127" w:rsidRPr="007F487E" w:rsidRDefault="007F487E" w:rsidP="00917127">
      <w:pPr>
        <w:ind w:firstLine="720"/>
        <w:rPr>
          <w:noProof/>
          <w:lang w:val="sr-Latn-CS"/>
        </w:rPr>
      </w:pPr>
      <w:r>
        <w:rPr>
          <w:noProof/>
          <w:lang w:val="sr-Latn-CS"/>
        </w:rPr>
        <w:t>Suštinski</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prihvaćeni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prihvaćeni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delu</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su</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razgraničenje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obuhvat</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republičkog</w:t>
      </w:r>
      <w:r w:rsidR="00917127" w:rsidRPr="007F487E">
        <w:rPr>
          <w:noProof/>
          <w:lang w:val="sr-Latn-CS"/>
        </w:rPr>
        <w:t xml:space="preserve">, </w:t>
      </w:r>
      <w:r>
        <w:rPr>
          <w:noProof/>
          <w:lang w:val="sr-Latn-CS"/>
        </w:rPr>
        <w:t>pokrajinskog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lokalnog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ovlašćenja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privremena</w:t>
      </w:r>
      <w:r w:rsidR="00917127" w:rsidRPr="007F487E">
        <w:rPr>
          <w:noProof/>
          <w:lang w:val="sr-Latn-CS"/>
        </w:rPr>
        <w:t xml:space="preserve"> </w:t>
      </w:r>
      <w:r>
        <w:rPr>
          <w:noProof/>
          <w:lang w:val="sr-Latn-CS"/>
        </w:rPr>
        <w:t>nadležnost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odnosu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granske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olimpijskim</w:t>
      </w:r>
      <w:r w:rsidR="00917127" w:rsidRPr="007F487E">
        <w:rPr>
          <w:noProof/>
          <w:lang w:val="sr-Latn-CS"/>
        </w:rPr>
        <w:t xml:space="preserve"> </w:t>
      </w:r>
      <w:r>
        <w:rPr>
          <w:noProof/>
          <w:lang w:val="sr-Latn-CS"/>
        </w:rPr>
        <w:t>sportovima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utvrđeno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nenamenski</w:t>
      </w:r>
      <w:r w:rsidR="00917127" w:rsidRPr="007F487E">
        <w:rPr>
          <w:noProof/>
          <w:lang w:val="sr-Latn-CS"/>
        </w:rPr>
        <w:t xml:space="preserve"> </w:t>
      </w:r>
      <w:r>
        <w:rPr>
          <w:noProof/>
          <w:lang w:val="sr-Latn-CS"/>
        </w:rPr>
        <w:t>trošili</w:t>
      </w:r>
      <w:r w:rsidR="00917127" w:rsidRPr="007F487E">
        <w:rPr>
          <w:noProof/>
          <w:lang w:val="sr-Latn-CS"/>
        </w:rPr>
        <w:t xml:space="preserve"> </w:t>
      </w:r>
      <w:r>
        <w:rPr>
          <w:noProof/>
          <w:lang w:val="sr-Latn-CS"/>
        </w:rPr>
        <w:t>dobijena</w:t>
      </w:r>
      <w:r w:rsidR="00917127" w:rsidRPr="007F487E">
        <w:rPr>
          <w:noProof/>
          <w:lang w:val="sr-Latn-CS"/>
        </w:rPr>
        <w:t xml:space="preserve"> </w:t>
      </w:r>
      <w:r>
        <w:rPr>
          <w:noProof/>
          <w:lang w:val="sr-Latn-CS"/>
        </w:rPr>
        <w:t>budžetska</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realizovali</w:t>
      </w:r>
      <w:r w:rsidR="00917127" w:rsidRPr="007F487E">
        <w:rPr>
          <w:noProof/>
          <w:lang w:val="sr-Latn-CS"/>
        </w:rPr>
        <w:t xml:space="preserve"> </w:t>
      </w:r>
      <w:r>
        <w:rPr>
          <w:noProof/>
          <w:lang w:val="sr-Latn-CS"/>
        </w:rPr>
        <w:t>ciljeve</w:t>
      </w:r>
      <w:r w:rsidR="00917127" w:rsidRPr="007F487E">
        <w:rPr>
          <w:noProof/>
          <w:lang w:val="sr-Latn-CS"/>
        </w:rPr>
        <w:t xml:space="preserve"> </w:t>
      </w:r>
      <w:r>
        <w:rPr>
          <w:noProof/>
          <w:lang w:val="sr-Latn-CS"/>
        </w:rPr>
        <w:t>odobrenog</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priprema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učešća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nadležnim</w:t>
      </w:r>
      <w:r w:rsidR="00917127" w:rsidRPr="007F487E">
        <w:rPr>
          <w:noProof/>
          <w:lang w:val="sr-Latn-CS"/>
        </w:rPr>
        <w:t xml:space="preserve"> </w:t>
      </w:r>
      <w:r>
        <w:rPr>
          <w:noProof/>
          <w:lang w:val="sr-Latn-CS"/>
        </w:rPr>
        <w:t>teritorijalnim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savezom</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smatra</w:t>
      </w:r>
      <w:r w:rsidR="00917127" w:rsidRPr="007F487E">
        <w:rPr>
          <w:noProof/>
          <w:lang w:val="sr-Latn-CS"/>
        </w:rPr>
        <w:t xml:space="preserve"> </w:t>
      </w:r>
      <w:r>
        <w:rPr>
          <w:noProof/>
          <w:lang w:val="sr-Latn-CS"/>
        </w:rPr>
        <w:t>teritorijalni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granski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odobravanje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kontrolu</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prelazaka</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izvan</w:t>
      </w:r>
      <w:r w:rsidR="00917127" w:rsidRPr="007F487E">
        <w:rPr>
          <w:noProof/>
          <w:lang w:val="sr-Latn-CS"/>
        </w:rPr>
        <w:t xml:space="preserve"> </w:t>
      </w:r>
      <w:r>
        <w:rPr>
          <w:noProof/>
          <w:lang w:val="sr-Latn-CS"/>
        </w:rPr>
        <w:t>mesta</w:t>
      </w:r>
      <w:r w:rsidR="00917127" w:rsidRPr="007F487E">
        <w:rPr>
          <w:noProof/>
          <w:lang w:val="sr-Latn-CS"/>
        </w:rPr>
        <w:t xml:space="preserve"> </w:t>
      </w:r>
      <w:r>
        <w:rPr>
          <w:noProof/>
          <w:lang w:val="sr-Latn-CS"/>
        </w:rPr>
        <w:t>prebivališta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maloletnog</w:t>
      </w:r>
      <w:r w:rsidR="00917127" w:rsidRPr="007F487E">
        <w:rPr>
          <w:noProof/>
          <w:lang w:val="sr-Latn-CS"/>
        </w:rPr>
        <w:t xml:space="preserve"> </w:t>
      </w:r>
      <w:r>
        <w:rPr>
          <w:noProof/>
          <w:lang w:val="sr-Latn-CS"/>
        </w:rPr>
        <w:t>sportiste</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napravi</w:t>
      </w:r>
      <w:r w:rsidR="00917127" w:rsidRPr="007F487E">
        <w:rPr>
          <w:noProof/>
          <w:lang w:val="sr-Latn-CS"/>
        </w:rPr>
        <w:t xml:space="preserve"> </w:t>
      </w:r>
      <w:r>
        <w:rPr>
          <w:noProof/>
          <w:lang w:val="sr-Latn-CS"/>
        </w:rPr>
        <w:t>razlika</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perspektivnih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talentovanih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perspektivni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maloletni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dok</w:t>
      </w:r>
      <w:r w:rsidR="00917127" w:rsidRPr="007F487E">
        <w:rPr>
          <w:noProof/>
          <w:lang w:val="sr-Latn-CS"/>
        </w:rPr>
        <w:t xml:space="preserve"> </w:t>
      </w:r>
      <w:r>
        <w:rPr>
          <w:noProof/>
          <w:lang w:val="sr-Latn-CS"/>
        </w:rPr>
        <w:t>talentovani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punoletni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pojedinim</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maloletni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stekne</w:t>
      </w:r>
      <w:r w:rsidR="00917127" w:rsidRPr="007F487E">
        <w:rPr>
          <w:noProof/>
          <w:lang w:val="sr-Latn-CS"/>
        </w:rPr>
        <w:t xml:space="preserve"> </w:t>
      </w:r>
      <w:r>
        <w:rPr>
          <w:noProof/>
          <w:lang w:val="sr-Latn-CS"/>
        </w:rPr>
        <w:t>kategoriju</w:t>
      </w:r>
      <w:r w:rsidR="00917127" w:rsidRPr="007F487E">
        <w:rPr>
          <w:noProof/>
          <w:lang w:val="sr-Latn-CS"/>
        </w:rPr>
        <w:t xml:space="preserve"> </w:t>
      </w:r>
      <w:r>
        <w:rPr>
          <w:noProof/>
          <w:lang w:val="sr-Latn-CS"/>
        </w:rPr>
        <w:t>perspektivnog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primer</w:t>
      </w:r>
      <w:r w:rsidR="00917127" w:rsidRPr="007F487E">
        <w:rPr>
          <w:noProof/>
          <w:lang w:val="sr-Latn-CS"/>
        </w:rPr>
        <w:t xml:space="preserve"> </w:t>
      </w:r>
      <w:r>
        <w:rPr>
          <w:noProof/>
          <w:lang w:val="sr-Latn-CS"/>
        </w:rPr>
        <w:t>vazduhoplovstvo</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uprave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likvidatora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službena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liga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učestvuju</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skupštine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oblast</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troškove</w:t>
      </w:r>
      <w:r w:rsidR="00917127" w:rsidRPr="007F487E">
        <w:rPr>
          <w:noProof/>
          <w:lang w:val="sr-Latn-CS"/>
        </w:rPr>
        <w:t xml:space="preserve"> </w:t>
      </w:r>
      <w:r>
        <w:rPr>
          <w:noProof/>
          <w:lang w:val="sr-Latn-CS"/>
        </w:rPr>
        <w:t>utvrđivanja</w:t>
      </w:r>
      <w:r w:rsidR="00917127" w:rsidRPr="007F487E">
        <w:rPr>
          <w:noProof/>
          <w:lang w:val="sr-Latn-CS"/>
        </w:rPr>
        <w:t xml:space="preserve"> </w:t>
      </w:r>
      <w:r>
        <w:rPr>
          <w:noProof/>
          <w:lang w:val="sr-Latn-CS"/>
        </w:rPr>
        <w:t>zdravstvene</w:t>
      </w:r>
      <w:r w:rsidR="00917127" w:rsidRPr="007F487E">
        <w:rPr>
          <w:noProof/>
          <w:lang w:val="sr-Latn-CS"/>
        </w:rPr>
        <w:t xml:space="preserve"> </w:t>
      </w:r>
      <w:r>
        <w:rPr>
          <w:noProof/>
          <w:lang w:val="sr-Latn-CS"/>
        </w:rPr>
        <w:t>sposobnosti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snositi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uvede</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jedan</w:t>
      </w:r>
      <w:r w:rsidR="00917127" w:rsidRPr="007F487E">
        <w:rPr>
          <w:noProof/>
          <w:lang w:val="sr-Latn-CS"/>
        </w:rPr>
        <w:t xml:space="preserve"> </w:t>
      </w:r>
      <w:r>
        <w:rPr>
          <w:noProof/>
          <w:lang w:val="sr-Latn-CS"/>
        </w:rPr>
        <w:t>zaključen</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međusobna</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odgovornosti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proširi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vrhunske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stručnjake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uvede</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osiguranje</w:t>
      </w:r>
      <w:r w:rsidR="00917127" w:rsidRPr="007F487E">
        <w:rPr>
          <w:noProof/>
          <w:lang w:val="sr-Latn-CS"/>
        </w:rPr>
        <w:t xml:space="preserve"> </w:t>
      </w:r>
      <w:r>
        <w:rPr>
          <w:noProof/>
          <w:lang w:val="sr-Latn-CS"/>
        </w:rPr>
        <w:t>vrhunskih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uređeno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odraslih</w:t>
      </w:r>
      <w:r w:rsidR="00917127" w:rsidRPr="007F487E">
        <w:rPr>
          <w:noProof/>
          <w:lang w:val="sr-Latn-CS"/>
        </w:rPr>
        <w:t xml:space="preserve"> </w:t>
      </w:r>
      <w:r>
        <w:rPr>
          <w:noProof/>
          <w:lang w:val="sr-Latn-CS"/>
        </w:rPr>
        <w:t>predvidi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izdaje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nakon</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ispunjenost</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poslova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dozvola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obnoviti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podaci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uverenja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stručnoj</w:t>
      </w:r>
      <w:r w:rsidR="00917127" w:rsidRPr="007F487E">
        <w:rPr>
          <w:noProof/>
          <w:lang w:val="sr-Latn-CS"/>
        </w:rPr>
        <w:t xml:space="preserve"> </w:t>
      </w:r>
      <w:r>
        <w:rPr>
          <w:noProof/>
          <w:lang w:val="sr-Latn-CS"/>
        </w:rPr>
        <w:t>osposobljenosti</w:t>
      </w:r>
      <w:r w:rsidR="00917127" w:rsidRPr="007F487E">
        <w:rPr>
          <w:noProof/>
          <w:lang w:val="sr-Latn-CS"/>
        </w:rPr>
        <w:t xml:space="preserve"> </w:t>
      </w:r>
      <w:r>
        <w:rPr>
          <w:noProof/>
          <w:lang w:val="sr-Latn-CS"/>
        </w:rPr>
        <w:t>upisuju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radni</w:t>
      </w:r>
      <w:r w:rsidR="00917127" w:rsidRPr="007F487E">
        <w:rPr>
          <w:noProof/>
          <w:lang w:val="sr-Latn-CS"/>
        </w:rPr>
        <w:t xml:space="preserve"> </w:t>
      </w:r>
      <w:r>
        <w:rPr>
          <w:noProof/>
          <w:lang w:val="sr-Latn-CS"/>
        </w:rPr>
        <w:t>knjižicu</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sticanja</w:t>
      </w:r>
      <w:r w:rsidR="00917127" w:rsidRPr="007F487E">
        <w:rPr>
          <w:noProof/>
          <w:lang w:val="sr-Latn-CS"/>
        </w:rPr>
        <w:t xml:space="preserve"> </w:t>
      </w:r>
      <w:r>
        <w:rPr>
          <w:noProof/>
          <w:lang w:val="sr-Latn-CS"/>
        </w:rPr>
        <w:t>akcija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udela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istom</w:t>
      </w:r>
      <w:r w:rsidR="00917127" w:rsidRPr="007F487E">
        <w:rPr>
          <w:noProof/>
          <w:lang w:val="sr-Latn-CS"/>
        </w:rPr>
        <w:t xml:space="preserve"> </w:t>
      </w:r>
      <w:r>
        <w:rPr>
          <w:noProof/>
          <w:lang w:val="sr-Latn-CS"/>
        </w:rPr>
        <w:t>stepenu</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rok</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sticalac</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otuđi</w:t>
      </w:r>
      <w:r w:rsidR="00917127" w:rsidRPr="007F487E">
        <w:rPr>
          <w:noProof/>
          <w:lang w:val="sr-Latn-CS"/>
        </w:rPr>
        <w:t xml:space="preserve"> </w:t>
      </w:r>
      <w:r>
        <w:rPr>
          <w:noProof/>
          <w:lang w:val="sr-Latn-CS"/>
        </w:rPr>
        <w:t>akcije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udele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prelaze</w:t>
      </w:r>
      <w:r w:rsidR="00917127" w:rsidRPr="007F487E">
        <w:rPr>
          <w:noProof/>
          <w:lang w:val="sr-Latn-CS"/>
        </w:rPr>
        <w:t xml:space="preserve"> </w:t>
      </w:r>
      <w:r>
        <w:rPr>
          <w:noProof/>
          <w:lang w:val="sr-Latn-CS"/>
        </w:rPr>
        <w:t>propisanu</w:t>
      </w:r>
      <w:r w:rsidR="00917127" w:rsidRPr="007F487E">
        <w:rPr>
          <w:noProof/>
          <w:lang w:val="sr-Latn-CS"/>
        </w:rPr>
        <w:t xml:space="preserve"> </w:t>
      </w:r>
      <w:r>
        <w:rPr>
          <w:noProof/>
          <w:lang w:val="sr-Latn-CS"/>
        </w:rPr>
        <w:t>visinu</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propisivanje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određeno</w:t>
      </w:r>
      <w:r w:rsidR="00917127" w:rsidRPr="007F487E">
        <w:rPr>
          <w:noProof/>
          <w:lang w:val="sr-Latn-CS"/>
        </w:rPr>
        <w:t xml:space="preserve"> </w:t>
      </w:r>
      <w:r>
        <w:rPr>
          <w:noProof/>
          <w:lang w:val="sr-Latn-CS"/>
        </w:rPr>
        <w:t>pravno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fizičko</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učestvuje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li</w:t>
      </w:r>
      <w:r w:rsidR="00917127" w:rsidRPr="007F487E">
        <w:rPr>
          <w:noProof/>
          <w:lang w:val="sr-Latn-CS"/>
        </w:rPr>
        <w:t xml:space="preserve"> </w:t>
      </w:r>
      <w:r>
        <w:rPr>
          <w:noProof/>
          <w:lang w:val="sr-Latn-CS"/>
        </w:rPr>
        <w:t>mu</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pretežna</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pružanje</w:t>
      </w:r>
      <w:r w:rsidR="00917127" w:rsidRPr="007F487E">
        <w:rPr>
          <w:noProof/>
          <w:lang w:val="sr-Latn-CS"/>
        </w:rPr>
        <w:t xml:space="preserve"> </w:t>
      </w:r>
      <w:r>
        <w:rPr>
          <w:noProof/>
          <w:lang w:val="sr-Latn-CS"/>
        </w:rPr>
        <w:t>usluga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rada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regulisanje</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olimpijskih</w:t>
      </w:r>
      <w:r w:rsidR="00917127" w:rsidRPr="007F487E">
        <w:rPr>
          <w:noProof/>
          <w:lang w:val="sr-Latn-CS"/>
        </w:rPr>
        <w:t xml:space="preserve"> </w:t>
      </w:r>
      <w:r>
        <w:rPr>
          <w:noProof/>
          <w:lang w:val="sr-Latn-CS"/>
        </w:rPr>
        <w:t>simbola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određenje</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aktima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utvrditi</w:t>
      </w:r>
      <w:r w:rsidR="00917127" w:rsidRPr="007F487E">
        <w:rPr>
          <w:noProof/>
          <w:lang w:val="sr-Latn-CS"/>
        </w:rPr>
        <w:t xml:space="preserve"> </w:t>
      </w:r>
      <w:r>
        <w:rPr>
          <w:noProof/>
          <w:lang w:val="sr-Latn-CS"/>
        </w:rPr>
        <w:t>obaveznost</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arbitraže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poštovanja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utvrđivanje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učlanjeni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nadležne</w:t>
      </w:r>
      <w:r w:rsidR="00917127" w:rsidRPr="007F487E">
        <w:rPr>
          <w:noProof/>
          <w:lang w:val="sr-Latn-CS"/>
        </w:rPr>
        <w:t xml:space="preserve"> </w:t>
      </w:r>
      <w:r>
        <w:rPr>
          <w:noProof/>
          <w:lang w:val="sr-Latn-CS"/>
        </w:rPr>
        <w:t>međunarodne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dostave</w:t>
      </w:r>
      <w:r w:rsidR="00917127" w:rsidRPr="007F487E">
        <w:rPr>
          <w:noProof/>
          <w:lang w:val="sr-Latn-CS"/>
        </w:rPr>
        <w:t xml:space="preserve"> </w:t>
      </w:r>
      <w:r>
        <w:rPr>
          <w:noProof/>
          <w:lang w:val="sr-Latn-CS"/>
        </w:rPr>
        <w:t>Ministarstvu</w:t>
      </w:r>
      <w:r w:rsidR="00917127" w:rsidRPr="007F487E">
        <w:rPr>
          <w:noProof/>
          <w:lang w:val="sr-Latn-CS"/>
        </w:rPr>
        <w:t xml:space="preserve"> </w:t>
      </w:r>
      <w:r>
        <w:rPr>
          <w:noProof/>
          <w:lang w:val="sr-Latn-CS"/>
        </w:rPr>
        <w:t>važeći</w:t>
      </w:r>
      <w:r w:rsidR="00917127" w:rsidRPr="007F487E">
        <w:rPr>
          <w:noProof/>
          <w:lang w:val="sr-Latn-CS"/>
        </w:rPr>
        <w:t xml:space="preserve"> </w:t>
      </w:r>
      <w:r>
        <w:rPr>
          <w:noProof/>
          <w:lang w:val="sr-Latn-CS"/>
        </w:rPr>
        <w:t>primerak</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overen</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nadzornih</w:t>
      </w:r>
      <w:r w:rsidR="00917127" w:rsidRPr="007F487E">
        <w:rPr>
          <w:noProof/>
          <w:lang w:val="sr-Latn-CS"/>
        </w:rPr>
        <w:t xml:space="preserve"> </w:t>
      </w:r>
      <w:r>
        <w:rPr>
          <w:noProof/>
          <w:lang w:val="sr-Latn-CS"/>
        </w:rPr>
        <w:t>odbora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isto</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tih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promene</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pod</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procedurom</w:t>
      </w:r>
      <w:r w:rsidR="00917127" w:rsidRPr="007F487E">
        <w:rPr>
          <w:noProof/>
          <w:lang w:val="sr-Latn-CS"/>
        </w:rPr>
        <w:t xml:space="preserve"> </w:t>
      </w:r>
      <w:r>
        <w:rPr>
          <w:noProof/>
          <w:lang w:val="sr-Latn-CS"/>
        </w:rPr>
        <w:t>propisanom</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ona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odobriti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novoizgrađeni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postojeći</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novoizgrađeni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objekat</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iste</w:t>
      </w:r>
      <w:r w:rsidR="00917127" w:rsidRPr="007F487E">
        <w:rPr>
          <w:noProof/>
          <w:lang w:val="sr-Latn-CS"/>
        </w:rPr>
        <w:t xml:space="preserve"> </w:t>
      </w:r>
      <w:r>
        <w:rPr>
          <w:noProof/>
          <w:lang w:val="sr-Latn-CS"/>
        </w:rPr>
        <w:t>jednice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mora</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jednu</w:t>
      </w:r>
      <w:r w:rsidR="00917127" w:rsidRPr="007F487E">
        <w:rPr>
          <w:noProof/>
          <w:lang w:val="sr-Latn-CS"/>
        </w:rPr>
        <w:t xml:space="preserve"> </w:t>
      </w:r>
      <w:r>
        <w:rPr>
          <w:noProof/>
          <w:lang w:val="sr-Latn-CS"/>
        </w:rPr>
        <w:t>kategoriju</w:t>
      </w:r>
      <w:r w:rsidR="00917127" w:rsidRPr="007F487E">
        <w:rPr>
          <w:noProof/>
          <w:lang w:val="sr-Latn-CS"/>
        </w:rPr>
        <w:t xml:space="preserve"> </w:t>
      </w:r>
      <w:r>
        <w:rPr>
          <w:noProof/>
          <w:lang w:val="sr-Latn-CS"/>
        </w:rPr>
        <w:t>viši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čija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promena</w:t>
      </w:r>
      <w:r w:rsidR="00917127" w:rsidRPr="007F487E">
        <w:rPr>
          <w:noProof/>
          <w:lang w:val="sr-Latn-CS"/>
        </w:rPr>
        <w:t xml:space="preserve"> </w:t>
      </w:r>
      <w:r>
        <w:rPr>
          <w:noProof/>
          <w:lang w:val="sr-Latn-CS"/>
        </w:rPr>
        <w:t>namene</w:t>
      </w:r>
      <w:r w:rsidR="00917127" w:rsidRPr="007F487E">
        <w:rPr>
          <w:noProof/>
          <w:lang w:val="sr-Latn-CS"/>
        </w:rPr>
        <w:t xml:space="preserve"> </w:t>
      </w:r>
      <w:r>
        <w:rPr>
          <w:noProof/>
          <w:lang w:val="sr-Latn-CS"/>
        </w:rPr>
        <w:t>zahteva</w:t>
      </w:r>
      <w:r w:rsidR="00917127" w:rsidRPr="007F487E">
        <w:rPr>
          <w:noProof/>
          <w:lang w:val="sr-Latn-CS"/>
        </w:rPr>
        <w:t xml:space="preserve">; </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službenih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obavezno</w:t>
      </w:r>
      <w:r w:rsidR="00917127" w:rsidRPr="007F487E">
        <w:rPr>
          <w:noProof/>
          <w:lang w:val="sr-Latn-CS"/>
        </w:rPr>
        <w:t xml:space="preserve"> </w:t>
      </w:r>
      <w:r>
        <w:rPr>
          <w:noProof/>
          <w:lang w:val="sr-Latn-CS"/>
        </w:rPr>
        <w:t>prekinu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priredbu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kojoj</w:t>
      </w:r>
      <w:r w:rsidR="00917127" w:rsidRPr="007F487E">
        <w:rPr>
          <w:noProof/>
          <w:lang w:val="sr-Latn-CS"/>
        </w:rPr>
        <w:t xml:space="preserve"> </w:t>
      </w:r>
      <w:r>
        <w:rPr>
          <w:noProof/>
          <w:lang w:val="sr-Latn-CS"/>
        </w:rPr>
        <w:t>dođe</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nedoličnog</w:t>
      </w:r>
      <w:r w:rsidR="00917127" w:rsidRPr="007F487E">
        <w:rPr>
          <w:noProof/>
          <w:lang w:val="sr-Latn-CS"/>
        </w:rPr>
        <w:t xml:space="preserve"> </w:t>
      </w:r>
      <w:r>
        <w:rPr>
          <w:noProof/>
          <w:lang w:val="sr-Latn-CS"/>
        </w:rPr>
        <w:t>ponašanja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odstupiti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situacijama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službena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smatraju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priredbu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prekinuti</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bezbednosnih</w:t>
      </w:r>
      <w:r w:rsidR="00917127" w:rsidRPr="007F487E">
        <w:rPr>
          <w:noProof/>
          <w:lang w:val="sr-Latn-CS"/>
        </w:rPr>
        <w:t xml:space="preserve"> </w:t>
      </w:r>
      <w:r>
        <w:rPr>
          <w:noProof/>
          <w:lang w:val="sr-Latn-CS"/>
        </w:rPr>
        <w:t>razloga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prelazni</w:t>
      </w:r>
      <w:r w:rsidR="00917127" w:rsidRPr="007F487E">
        <w:rPr>
          <w:noProof/>
          <w:lang w:val="sr-Latn-CS"/>
        </w:rPr>
        <w:t xml:space="preserve"> </w:t>
      </w:r>
      <w:r>
        <w:rPr>
          <w:noProof/>
          <w:lang w:val="sr-Latn-CS"/>
        </w:rPr>
        <w:t>period</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godinu</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dana</w:t>
      </w:r>
      <w:r w:rsidR="00917127" w:rsidRPr="007F487E">
        <w:rPr>
          <w:noProof/>
          <w:lang w:val="sr-Latn-CS"/>
        </w:rPr>
        <w:t xml:space="preserve"> </w:t>
      </w:r>
      <w:r>
        <w:rPr>
          <w:noProof/>
          <w:lang w:val="sr-Latn-CS"/>
        </w:rPr>
        <w:t>stupanja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snagu</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donošenja</w:t>
      </w:r>
      <w:r w:rsidR="00917127" w:rsidRPr="007F487E">
        <w:rPr>
          <w:noProof/>
          <w:lang w:val="sr-Latn-CS"/>
        </w:rPr>
        <w:t xml:space="preserve"> </w:t>
      </w:r>
      <w:r>
        <w:rPr>
          <w:noProof/>
          <w:lang w:val="sr-Latn-CS"/>
        </w:rPr>
        <w:t>podzakonskog</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utvrđuje</w:t>
      </w:r>
      <w:r w:rsidR="00917127" w:rsidRPr="007F487E">
        <w:rPr>
          <w:noProof/>
          <w:lang w:val="sr-Latn-CS"/>
        </w:rPr>
        <w:t xml:space="preserve"> </w:t>
      </w:r>
      <w:r>
        <w:rPr>
          <w:noProof/>
          <w:lang w:val="sr-Latn-CS"/>
        </w:rPr>
        <w:t>jedinstveni</w:t>
      </w:r>
      <w:r w:rsidR="00917127" w:rsidRPr="007F487E">
        <w:rPr>
          <w:noProof/>
          <w:lang w:val="sr-Latn-CS"/>
        </w:rPr>
        <w:t xml:space="preserve"> </w:t>
      </w:r>
      <w:r>
        <w:rPr>
          <w:noProof/>
          <w:lang w:val="sr-Latn-CS"/>
        </w:rPr>
        <w:t>vizuelni</w:t>
      </w:r>
      <w:r w:rsidR="00917127" w:rsidRPr="007F487E">
        <w:rPr>
          <w:noProof/>
          <w:lang w:val="sr-Latn-CS"/>
        </w:rPr>
        <w:t xml:space="preserve"> </w:t>
      </w:r>
      <w:r>
        <w:rPr>
          <w:noProof/>
          <w:lang w:val="sr-Latn-CS"/>
        </w:rPr>
        <w:t>identitet</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reprezentacija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koristi</w:t>
      </w:r>
      <w:r w:rsidR="00917127" w:rsidRPr="007F487E">
        <w:rPr>
          <w:noProof/>
          <w:lang w:val="sr-Latn-CS"/>
        </w:rPr>
        <w:t xml:space="preserve"> </w:t>
      </w:r>
      <w:r>
        <w:rPr>
          <w:noProof/>
          <w:lang w:val="sr-Latn-CS"/>
        </w:rPr>
        <w:t>postojeća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obezbeđena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oprema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precizirana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uloga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Paraolimpijskog</w:t>
      </w:r>
      <w:r w:rsidR="00917127" w:rsidRPr="007F487E">
        <w:rPr>
          <w:noProof/>
          <w:lang w:val="sr-Latn-CS"/>
        </w:rPr>
        <w:t xml:space="preserve"> </w:t>
      </w:r>
      <w:r>
        <w:rPr>
          <w:noProof/>
          <w:lang w:val="sr-Latn-CS"/>
        </w:rPr>
        <w:t>komiteta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uključujući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ovlašćenje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predlaganje</w:t>
      </w:r>
      <w:r w:rsidR="00917127" w:rsidRPr="007F487E">
        <w:rPr>
          <w:noProof/>
          <w:lang w:val="sr-Latn-CS"/>
        </w:rPr>
        <w:t xml:space="preserve"> </w:t>
      </w:r>
      <w:r>
        <w:rPr>
          <w:noProof/>
          <w:lang w:val="sr-Latn-CS"/>
        </w:rPr>
        <w:t>godišnjih</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paraolimpijskih</w:t>
      </w:r>
      <w:r w:rsidR="00917127" w:rsidRPr="007F487E">
        <w:rPr>
          <w:noProof/>
          <w:lang w:val="sr-Latn-CS"/>
        </w:rPr>
        <w:t xml:space="preserve"> </w:t>
      </w:r>
      <w:r>
        <w:rPr>
          <w:noProof/>
          <w:lang w:val="sr-Latn-CS"/>
        </w:rPr>
        <w:t>sportova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dodat</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kriterijum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izbor</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članstva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međunarodne</w:t>
      </w:r>
      <w:r w:rsidR="00917127" w:rsidRPr="007F487E">
        <w:rPr>
          <w:noProof/>
          <w:lang w:val="sr-Latn-CS"/>
        </w:rPr>
        <w:t xml:space="preserve"> </w:t>
      </w:r>
      <w:r>
        <w:rPr>
          <w:noProof/>
          <w:lang w:val="sr-Latn-CS"/>
        </w:rPr>
        <w:t>organizovanosti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tradicije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nadležnom</w:t>
      </w:r>
      <w:r w:rsidR="00917127" w:rsidRPr="007F487E">
        <w:rPr>
          <w:noProof/>
          <w:lang w:val="sr-Latn-CS"/>
        </w:rPr>
        <w:t xml:space="preserve"> </w:t>
      </w:r>
      <w:r>
        <w:rPr>
          <w:noProof/>
          <w:lang w:val="sr-Latn-CS"/>
        </w:rPr>
        <w:t>međunarodnom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savezu</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pored</w:t>
      </w:r>
      <w:r w:rsidR="00917127" w:rsidRPr="007F487E">
        <w:rPr>
          <w:noProof/>
          <w:lang w:val="sr-Latn-CS"/>
        </w:rPr>
        <w:t xml:space="preserve"> </w:t>
      </w:r>
      <w:r>
        <w:rPr>
          <w:noProof/>
          <w:lang w:val="sr-Latn-CS"/>
        </w:rPr>
        <w:t>saglasnosti</w:t>
      </w:r>
      <w:r w:rsidR="00917127" w:rsidRPr="007F487E">
        <w:rPr>
          <w:noProof/>
          <w:lang w:val="sr-Latn-CS"/>
        </w:rPr>
        <w:t xml:space="preserve"> </w:t>
      </w:r>
      <w:r>
        <w:rPr>
          <w:noProof/>
          <w:lang w:val="sr-Latn-CS"/>
        </w:rPr>
        <w:t>ministra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mišljenja</w:t>
      </w:r>
      <w:r w:rsidR="00917127" w:rsidRPr="007F487E">
        <w:rPr>
          <w:noProof/>
          <w:lang w:val="sr-Latn-CS"/>
        </w:rPr>
        <w:t xml:space="preserve"> </w:t>
      </w:r>
      <w:r>
        <w:rPr>
          <w:noProof/>
          <w:lang w:val="sr-Latn-CS"/>
        </w:rPr>
        <w:t>zavoda</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teritoriju</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projektovanja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izgradnje</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objekata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autonomnih</w:t>
      </w:r>
      <w:r w:rsidR="00917127" w:rsidRPr="007F487E">
        <w:rPr>
          <w:noProof/>
          <w:lang w:val="sr-Latn-CS"/>
        </w:rPr>
        <w:t xml:space="preserve"> </w:t>
      </w:r>
      <w:r>
        <w:rPr>
          <w:noProof/>
          <w:lang w:val="sr-Latn-CS"/>
        </w:rPr>
        <w:t>pokrajina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nadležnost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usvajanje</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realizaciji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skupština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definiše</w:t>
      </w:r>
      <w:r w:rsidR="00917127" w:rsidRPr="007F487E">
        <w:rPr>
          <w:noProof/>
          <w:lang w:val="sr-Latn-CS"/>
        </w:rPr>
        <w:t xml:space="preserve"> </w:t>
      </w:r>
      <w:r>
        <w:rPr>
          <w:noProof/>
          <w:lang w:val="sr-Latn-CS"/>
        </w:rPr>
        <w:t>pojam</w:t>
      </w:r>
      <w:r w:rsidR="00917127" w:rsidRPr="007F487E">
        <w:rPr>
          <w:noProof/>
          <w:lang w:val="sr-Latn-CS"/>
        </w:rPr>
        <w:t xml:space="preserve"> </w:t>
      </w:r>
      <w:r>
        <w:rPr>
          <w:noProof/>
          <w:lang w:val="sr-Latn-CS"/>
        </w:rPr>
        <w:t>predškolskog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organizovano</w:t>
      </w:r>
      <w:r w:rsidR="00917127" w:rsidRPr="007F487E">
        <w:rPr>
          <w:noProof/>
          <w:lang w:val="sr-Latn-CS"/>
        </w:rPr>
        <w:t xml:space="preserve"> </w:t>
      </w:r>
      <w:r>
        <w:rPr>
          <w:noProof/>
          <w:lang w:val="sr-Latn-CS"/>
        </w:rPr>
        <w:t>fizičko</w:t>
      </w:r>
      <w:r w:rsidR="00917127" w:rsidRPr="007F487E">
        <w:rPr>
          <w:noProof/>
          <w:lang w:val="sr-Latn-CS"/>
        </w:rPr>
        <w:t xml:space="preserve"> </w:t>
      </w:r>
      <w:r>
        <w:rPr>
          <w:noProof/>
          <w:lang w:val="sr-Latn-CS"/>
        </w:rPr>
        <w:t>vežbanje</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predškolskog</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izvrši</w:t>
      </w:r>
      <w:r w:rsidR="00917127" w:rsidRPr="007F487E">
        <w:rPr>
          <w:noProof/>
          <w:lang w:val="sr-Latn-CS"/>
        </w:rPr>
        <w:t xml:space="preserve"> </w:t>
      </w:r>
      <w:r>
        <w:rPr>
          <w:noProof/>
          <w:lang w:val="sr-Latn-CS"/>
        </w:rPr>
        <w:t>preciziranje</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stvara</w:t>
      </w:r>
      <w:r w:rsidR="00917127" w:rsidRPr="007F487E">
        <w:rPr>
          <w:noProof/>
          <w:lang w:val="sr-Latn-CS"/>
        </w:rPr>
        <w:t xml:space="preserve"> </w:t>
      </w:r>
      <w:r>
        <w:rPr>
          <w:noProof/>
          <w:lang w:val="sr-Latn-CS"/>
        </w:rPr>
        <w:t>povoljniji</w:t>
      </w:r>
      <w:r w:rsidR="00917127" w:rsidRPr="007F487E">
        <w:rPr>
          <w:noProof/>
          <w:lang w:val="sr-Latn-CS"/>
        </w:rPr>
        <w:t xml:space="preserve"> </w:t>
      </w:r>
      <w:r>
        <w:rPr>
          <w:noProof/>
          <w:lang w:val="sr-Latn-CS"/>
        </w:rPr>
        <w:t>ambijent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ulaganje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delu</w:t>
      </w:r>
      <w:r w:rsidR="00917127" w:rsidRPr="007F487E">
        <w:rPr>
          <w:noProof/>
          <w:lang w:val="sr-Latn-CS"/>
        </w:rPr>
        <w:t xml:space="preserve"> </w:t>
      </w:r>
      <w:r>
        <w:rPr>
          <w:noProof/>
          <w:lang w:val="sr-Latn-CS"/>
        </w:rPr>
        <w:t>definisanja</w:t>
      </w:r>
      <w:r w:rsidR="00917127" w:rsidRPr="007F487E">
        <w:rPr>
          <w:noProof/>
          <w:lang w:val="sr-Latn-CS"/>
        </w:rPr>
        <w:t xml:space="preserve"> </w:t>
      </w:r>
      <w:r>
        <w:rPr>
          <w:noProof/>
          <w:lang w:val="sr-Latn-CS"/>
        </w:rPr>
        <w:t>pojma</w:t>
      </w:r>
      <w:r w:rsidR="00917127" w:rsidRPr="007F487E">
        <w:rPr>
          <w:noProof/>
          <w:lang w:val="sr-Latn-CS"/>
        </w:rPr>
        <w:t xml:space="preserve"> </w:t>
      </w:r>
      <w:r>
        <w:rPr>
          <w:noProof/>
          <w:lang w:val="sr-Latn-CS"/>
        </w:rPr>
        <w:t>vrhunskog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on</w:t>
      </w:r>
      <w:r w:rsidR="00917127" w:rsidRPr="007F487E">
        <w:rPr>
          <w:noProof/>
          <w:lang w:val="sr-Latn-CS"/>
        </w:rPr>
        <w:t xml:space="preserve"> </w:t>
      </w:r>
      <w:r>
        <w:rPr>
          <w:noProof/>
          <w:lang w:val="sr-Latn-CS"/>
        </w:rPr>
        <w:t>dopuni</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uključuje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vrhunske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rezultate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postignuti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uvođenje</w:t>
      </w:r>
      <w:r w:rsidR="00917127" w:rsidRPr="007F487E">
        <w:rPr>
          <w:noProof/>
          <w:lang w:val="sr-Latn-CS"/>
        </w:rPr>
        <w:t xml:space="preserve"> </w:t>
      </w:r>
      <w:r>
        <w:rPr>
          <w:noProof/>
          <w:lang w:val="sr-Latn-CS"/>
        </w:rPr>
        <w:t>izuzetka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korišćenje</w:t>
      </w:r>
      <w:r w:rsidR="00917127" w:rsidRPr="007F487E">
        <w:rPr>
          <w:noProof/>
          <w:lang w:val="sr-Latn-CS"/>
        </w:rPr>
        <w:t xml:space="preserve"> </w:t>
      </w:r>
      <w:r>
        <w:rPr>
          <w:noProof/>
          <w:lang w:val="sr-Latn-CS"/>
        </w:rPr>
        <w:t>reči</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nazivu</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sportskoj</w:t>
      </w:r>
      <w:r w:rsidR="00917127" w:rsidRPr="007F487E">
        <w:rPr>
          <w:noProof/>
          <w:lang w:val="sr-Latn-CS"/>
        </w:rPr>
        <w:t xml:space="preserve"> </w:t>
      </w:r>
      <w:r>
        <w:rPr>
          <w:noProof/>
          <w:lang w:val="sr-Latn-CS"/>
        </w:rPr>
        <w:t>grani</w:t>
      </w:r>
      <w:r w:rsidR="00917127" w:rsidRPr="007F487E">
        <w:rPr>
          <w:noProof/>
          <w:lang w:val="sr-Latn-CS"/>
        </w:rPr>
        <w:t xml:space="preserve"> – </w:t>
      </w:r>
      <w:r>
        <w:rPr>
          <w:noProof/>
          <w:lang w:val="sr-Latn-CS"/>
        </w:rPr>
        <w:t>planinarski</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917127" w:rsidP="00216BFC">
      <w:pPr>
        <w:pStyle w:val="ListParagraph"/>
        <w:numPr>
          <w:ilvl w:val="0"/>
          <w:numId w:val="63"/>
        </w:numPr>
        <w:spacing w:line="240" w:lineRule="auto"/>
        <w:ind w:left="0" w:firstLine="720"/>
        <w:contextualSpacing/>
        <w:rPr>
          <w:noProof/>
          <w:lang w:val="sr-Latn-CS"/>
        </w:rPr>
      </w:pP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proširi</w:t>
      </w:r>
      <w:r w:rsidRPr="007F487E">
        <w:rPr>
          <w:noProof/>
          <w:lang w:val="sr-Latn-CS"/>
        </w:rPr>
        <w:t xml:space="preserve"> </w:t>
      </w:r>
      <w:r w:rsidR="007F487E">
        <w:rPr>
          <w:noProof/>
          <w:lang w:val="sr-Latn-CS"/>
        </w:rPr>
        <w:t>nadležnost</w:t>
      </w:r>
      <w:r w:rsidRPr="007F487E">
        <w:rPr>
          <w:noProof/>
          <w:lang w:val="sr-Latn-CS"/>
        </w:rPr>
        <w:t xml:space="preserve"> </w:t>
      </w:r>
      <w:r w:rsidR="007F487E">
        <w:rPr>
          <w:noProof/>
          <w:lang w:val="sr-Latn-CS"/>
        </w:rPr>
        <w:t>nadzornog</w:t>
      </w:r>
      <w:r w:rsidRPr="007F487E">
        <w:rPr>
          <w:noProof/>
          <w:lang w:val="sr-Latn-CS"/>
        </w:rPr>
        <w:t xml:space="preserve"> </w:t>
      </w:r>
      <w:r w:rsidR="007F487E">
        <w:rPr>
          <w:noProof/>
          <w:lang w:val="sr-Latn-CS"/>
        </w:rPr>
        <w:t>odbora</w:t>
      </w:r>
      <w:r w:rsidRPr="007F487E">
        <w:rPr>
          <w:noProof/>
          <w:lang w:val="sr-Latn-CS"/>
        </w:rPr>
        <w:t xml:space="preserve"> </w:t>
      </w:r>
      <w:r w:rsidR="007F487E">
        <w:rPr>
          <w:noProof/>
          <w:lang w:val="sr-Latn-CS"/>
        </w:rPr>
        <w:t>sportskog</w:t>
      </w:r>
      <w:r w:rsidRPr="007F487E">
        <w:rPr>
          <w:noProof/>
          <w:lang w:val="sr-Latn-CS"/>
        </w:rPr>
        <w:t xml:space="preserve"> </w:t>
      </w:r>
      <w:r w:rsidR="007F487E">
        <w:rPr>
          <w:noProof/>
          <w:lang w:val="sr-Latn-CS"/>
        </w:rPr>
        <w:t>udruženja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kontroliše</w:t>
      </w:r>
      <w:r w:rsidRPr="007F487E">
        <w:rPr>
          <w:noProof/>
          <w:lang w:val="sr-Latn-CS"/>
        </w:rPr>
        <w:t xml:space="preserve"> </w:t>
      </w:r>
      <w:r w:rsidR="007F487E">
        <w:rPr>
          <w:noProof/>
          <w:lang w:val="sr-Latn-CS"/>
        </w:rPr>
        <w:t>zakonitost</w:t>
      </w:r>
      <w:r w:rsidRPr="007F487E">
        <w:rPr>
          <w:noProof/>
          <w:lang w:val="sr-Latn-CS"/>
        </w:rPr>
        <w:t xml:space="preserve"> </w:t>
      </w:r>
      <w:r w:rsidR="007F487E">
        <w:rPr>
          <w:noProof/>
          <w:lang w:val="sr-Latn-CS"/>
        </w:rPr>
        <w:t>rada</w:t>
      </w:r>
      <w:r w:rsidRPr="007F487E">
        <w:rPr>
          <w:noProof/>
          <w:lang w:val="sr-Latn-CS"/>
        </w:rPr>
        <w:t xml:space="preserve"> </w:t>
      </w:r>
      <w:r w:rsidR="007F487E">
        <w:rPr>
          <w:noProof/>
          <w:lang w:val="sr-Latn-CS"/>
        </w:rPr>
        <w:t>udruženja</w:t>
      </w:r>
      <w:r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ostavljena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mogućnosti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rekreacije</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prepozna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koga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ostvaruje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interes</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preciziranje</w:t>
      </w:r>
      <w:r w:rsidR="00917127" w:rsidRPr="007F487E">
        <w:rPr>
          <w:noProof/>
          <w:lang w:val="sr-Latn-CS"/>
        </w:rPr>
        <w:t xml:space="preserve"> </w:t>
      </w:r>
      <w:r>
        <w:rPr>
          <w:noProof/>
          <w:lang w:val="sr-Latn-CS"/>
        </w:rPr>
        <w:t>roka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Paraolimpijski</w:t>
      </w:r>
      <w:r w:rsidR="00917127" w:rsidRPr="007F487E">
        <w:rPr>
          <w:noProof/>
          <w:lang w:val="sr-Latn-CS"/>
        </w:rPr>
        <w:t xml:space="preserve"> </w:t>
      </w:r>
      <w:r>
        <w:rPr>
          <w:noProof/>
          <w:lang w:val="sr-Latn-CS"/>
        </w:rPr>
        <w:t>komitet</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obavezu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izvrše</w:t>
      </w:r>
      <w:r w:rsidR="00917127" w:rsidRPr="007F487E">
        <w:rPr>
          <w:noProof/>
          <w:lang w:val="sr-Latn-CS"/>
        </w:rPr>
        <w:t xml:space="preserve"> </w:t>
      </w:r>
      <w:r>
        <w:rPr>
          <w:noProof/>
          <w:lang w:val="sr-Latn-CS"/>
        </w:rPr>
        <w:t>rangiranje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kategorisanje</w:t>
      </w:r>
      <w:r w:rsidR="00917127" w:rsidRPr="007F487E">
        <w:rPr>
          <w:noProof/>
          <w:lang w:val="sr-Latn-CS"/>
        </w:rPr>
        <w:t xml:space="preserve"> </w:t>
      </w:r>
      <w:r>
        <w:rPr>
          <w:noProof/>
          <w:lang w:val="sr-Latn-CS"/>
        </w:rPr>
        <w:t>sportista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uvođenje</w:t>
      </w:r>
      <w:r w:rsidR="00917127" w:rsidRPr="007F487E">
        <w:rPr>
          <w:noProof/>
          <w:lang w:val="sr-Latn-CS"/>
        </w:rPr>
        <w:t xml:space="preserve"> </w:t>
      </w:r>
      <w:r>
        <w:rPr>
          <w:noProof/>
          <w:lang w:val="sr-Latn-CS"/>
        </w:rPr>
        <w:t>posebne</w:t>
      </w:r>
      <w:r w:rsidR="00917127" w:rsidRPr="007F487E">
        <w:rPr>
          <w:noProof/>
          <w:lang w:val="sr-Latn-CS"/>
        </w:rPr>
        <w:t xml:space="preserve"> </w:t>
      </w:r>
      <w:r>
        <w:rPr>
          <w:noProof/>
          <w:lang w:val="sr-Latn-CS"/>
        </w:rPr>
        <w:t>zabrana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deca</w:t>
      </w:r>
      <w:r w:rsidR="00917127" w:rsidRPr="007F487E">
        <w:rPr>
          <w:noProof/>
          <w:lang w:val="sr-Latn-CS"/>
        </w:rPr>
        <w:t xml:space="preserve"> </w:t>
      </w:r>
      <w:r>
        <w:rPr>
          <w:noProof/>
          <w:lang w:val="sr-Latn-CS"/>
        </w:rPr>
        <w:t>izlažu</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vežbanju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ugroze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pogoršaju</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zdravstveno</w:t>
      </w:r>
      <w:r w:rsidR="00917127" w:rsidRPr="007F487E">
        <w:rPr>
          <w:noProof/>
          <w:lang w:val="sr-Latn-CS"/>
        </w:rPr>
        <w:t xml:space="preserve"> </w:t>
      </w:r>
      <w:r>
        <w:rPr>
          <w:noProof/>
          <w:lang w:val="sr-Latn-CS"/>
        </w:rPr>
        <w:t>stanje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negativno</w:t>
      </w:r>
      <w:r w:rsidR="00917127" w:rsidRPr="007F487E">
        <w:rPr>
          <w:noProof/>
          <w:lang w:val="sr-Latn-CS"/>
        </w:rPr>
        <w:t xml:space="preserve"> </w:t>
      </w:r>
      <w:r>
        <w:rPr>
          <w:noProof/>
          <w:lang w:val="sr-Latn-CS"/>
        </w:rPr>
        <w:t>utiču</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njihov</w:t>
      </w:r>
      <w:r w:rsidR="00917127" w:rsidRPr="007F487E">
        <w:rPr>
          <w:noProof/>
          <w:lang w:val="sr-Latn-CS"/>
        </w:rPr>
        <w:t xml:space="preserve"> </w:t>
      </w:r>
      <w:r>
        <w:rPr>
          <w:noProof/>
          <w:lang w:val="sr-Latn-CS"/>
        </w:rPr>
        <w:t>psihosocijalni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motorički</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obrazovanje</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komisiju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pripremu</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kategorizacija</w:t>
      </w:r>
      <w:r w:rsidR="00917127" w:rsidRPr="007F487E">
        <w:rPr>
          <w:noProof/>
          <w:lang w:val="sr-Latn-CS"/>
        </w:rPr>
        <w:t xml:space="preserve"> </w:t>
      </w:r>
      <w:r>
        <w:rPr>
          <w:noProof/>
          <w:lang w:val="sr-Latn-CS"/>
        </w:rPr>
        <w:t>sportova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uključe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predstavnici</w:t>
      </w:r>
      <w:r w:rsidR="00917127" w:rsidRPr="007F487E">
        <w:rPr>
          <w:noProof/>
          <w:lang w:val="sr-Latn-CS"/>
        </w:rPr>
        <w:t xml:space="preserve"> </w:t>
      </w:r>
      <w:r>
        <w:rPr>
          <w:noProof/>
          <w:lang w:val="sr-Latn-CS"/>
        </w:rPr>
        <w:t>Ministarstva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izbriše</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prebacivanja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odobrenih</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namenski</w:t>
      </w:r>
      <w:r w:rsidR="00917127" w:rsidRPr="007F487E">
        <w:rPr>
          <w:noProof/>
          <w:lang w:val="sr-Latn-CS"/>
        </w:rPr>
        <w:t xml:space="preserve"> </w:t>
      </w:r>
      <w:r>
        <w:rPr>
          <w:noProof/>
          <w:lang w:val="sr-Latn-CS"/>
        </w:rPr>
        <w:t>račun</w:t>
      </w:r>
      <w:r w:rsidR="00917127" w:rsidRPr="007F487E">
        <w:rPr>
          <w:noProof/>
          <w:lang w:val="sr-Latn-CS"/>
        </w:rPr>
        <w:t xml:space="preserve"> </w:t>
      </w:r>
      <w:r>
        <w:rPr>
          <w:noProof/>
          <w:lang w:val="sr-Latn-CS"/>
        </w:rPr>
        <w:t>nosioca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otvoren</w:t>
      </w:r>
      <w:r w:rsidR="00917127" w:rsidRPr="007F487E">
        <w:rPr>
          <w:noProof/>
          <w:lang w:val="sr-Latn-CS"/>
        </w:rPr>
        <w:t xml:space="preserve"> </w:t>
      </w:r>
      <w:r>
        <w:rPr>
          <w:noProof/>
          <w:lang w:val="sr-Latn-CS"/>
        </w:rPr>
        <w:t>kod</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poslove</w:t>
      </w:r>
      <w:r w:rsidR="00917127" w:rsidRPr="007F487E">
        <w:rPr>
          <w:noProof/>
          <w:lang w:val="sr-Latn-CS"/>
        </w:rPr>
        <w:t xml:space="preserve"> </w:t>
      </w:r>
      <w:r>
        <w:rPr>
          <w:noProof/>
          <w:lang w:val="sr-Latn-CS"/>
        </w:rPr>
        <w:t>finansija</w:t>
      </w:r>
      <w:r w:rsidR="00917127" w:rsidRPr="007F487E">
        <w:rPr>
          <w:noProof/>
          <w:lang w:val="sr-Latn-CS"/>
        </w:rPr>
        <w:t xml:space="preserve"> – </w:t>
      </w:r>
      <w:r>
        <w:rPr>
          <w:noProof/>
          <w:lang w:val="sr-Latn-CS"/>
        </w:rPr>
        <w:t>Uprava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trezor</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konstituisanje</w:t>
      </w:r>
      <w:r w:rsidR="00917127" w:rsidRPr="007F487E">
        <w:rPr>
          <w:noProof/>
          <w:lang w:val="sr-Latn-CS"/>
        </w:rPr>
        <w:t xml:space="preserve"> </w:t>
      </w:r>
      <w:r>
        <w:rPr>
          <w:noProof/>
          <w:lang w:val="sr-Latn-CS"/>
        </w:rPr>
        <w:t>obaveze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visokoškolsku</w:t>
      </w:r>
      <w:r w:rsidR="00917127" w:rsidRPr="007F487E">
        <w:rPr>
          <w:noProof/>
          <w:lang w:val="sr-Latn-CS"/>
        </w:rPr>
        <w:t xml:space="preserve"> </w:t>
      </w:r>
      <w:r>
        <w:rPr>
          <w:noProof/>
          <w:lang w:val="sr-Latn-CS"/>
        </w:rPr>
        <w:t>ustanovu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uredi</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obezbeđuje</w:t>
      </w:r>
      <w:r w:rsidR="00917127" w:rsidRPr="007F487E">
        <w:rPr>
          <w:noProof/>
          <w:lang w:val="sr-Latn-CS"/>
        </w:rPr>
        <w:t xml:space="preserve"> </w:t>
      </w:r>
      <w:r>
        <w:rPr>
          <w:noProof/>
          <w:lang w:val="sr-Latn-CS"/>
        </w:rPr>
        <w:t>bavljenje</w:t>
      </w:r>
      <w:r w:rsidR="00917127" w:rsidRPr="007F487E">
        <w:rPr>
          <w:noProof/>
          <w:lang w:val="sr-Latn-CS"/>
        </w:rPr>
        <w:t xml:space="preserve"> </w:t>
      </w:r>
      <w:r>
        <w:rPr>
          <w:noProof/>
          <w:lang w:val="sr-Latn-CS"/>
        </w:rPr>
        <w:t>studenata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uvede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uslov</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uključuju</w:t>
      </w:r>
      <w:r w:rsidR="00917127" w:rsidRPr="007F487E">
        <w:rPr>
          <w:noProof/>
          <w:lang w:val="sr-Latn-CS"/>
        </w:rPr>
        <w:t xml:space="preserve"> </w:t>
      </w:r>
      <w:r>
        <w:rPr>
          <w:noProof/>
          <w:lang w:val="sr-Latn-CS"/>
        </w:rPr>
        <w:t>životinje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posedovanje</w:t>
      </w:r>
      <w:r w:rsidR="00917127" w:rsidRPr="007F487E">
        <w:rPr>
          <w:noProof/>
          <w:lang w:val="sr-Latn-CS"/>
        </w:rPr>
        <w:t xml:space="preserve"> </w:t>
      </w:r>
      <w:r>
        <w:rPr>
          <w:noProof/>
          <w:lang w:val="sr-Latn-CS"/>
        </w:rPr>
        <w:t>dovoljnog</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životinja</w:t>
      </w:r>
      <w:r w:rsidR="00917127" w:rsidRPr="007F487E">
        <w:rPr>
          <w:noProof/>
          <w:lang w:val="sr-Latn-CS"/>
        </w:rPr>
        <w:t>;</w:t>
      </w:r>
    </w:p>
    <w:p w:rsidR="00917127" w:rsidRPr="007F487E" w:rsidRDefault="007F487E" w:rsidP="00216BFC">
      <w:pPr>
        <w:pStyle w:val="ListParagraph"/>
        <w:numPr>
          <w:ilvl w:val="0"/>
          <w:numId w:val="63"/>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granama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opšteg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Republiku</w:t>
      </w:r>
      <w:r w:rsidR="00917127" w:rsidRPr="007F487E">
        <w:rPr>
          <w:noProof/>
          <w:lang w:val="sr-Latn-CS"/>
        </w:rPr>
        <w:t xml:space="preserve"> </w:t>
      </w:r>
      <w:r>
        <w:rPr>
          <w:noProof/>
          <w:lang w:val="sr-Latn-CS"/>
        </w:rPr>
        <w:t>Srbiju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prihoda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kroz</w:t>
      </w:r>
      <w:r w:rsidR="00917127" w:rsidRPr="007F487E">
        <w:rPr>
          <w:noProof/>
          <w:lang w:val="sr-Latn-CS"/>
        </w:rPr>
        <w:t xml:space="preserve"> </w:t>
      </w:r>
      <w:r>
        <w:rPr>
          <w:noProof/>
          <w:lang w:val="sr-Latn-CS"/>
        </w:rPr>
        <w:t>godišnje</w:t>
      </w:r>
      <w:r w:rsidR="00917127" w:rsidRPr="007F487E">
        <w:rPr>
          <w:noProof/>
          <w:lang w:val="sr-Latn-CS"/>
        </w:rPr>
        <w:t xml:space="preserve"> </w:t>
      </w:r>
      <w:r>
        <w:rPr>
          <w:noProof/>
          <w:lang w:val="sr-Latn-CS"/>
        </w:rPr>
        <w:t>programe</w:t>
      </w:r>
      <w:r w:rsidR="00917127" w:rsidRPr="007F487E">
        <w:rPr>
          <w:noProof/>
          <w:lang w:val="sr-Latn-CS"/>
        </w:rPr>
        <w:t xml:space="preserve"> </w:t>
      </w:r>
      <w:r>
        <w:rPr>
          <w:noProof/>
          <w:lang w:val="sr-Latn-CS"/>
        </w:rPr>
        <w:t>finansirati</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programi</w:t>
      </w:r>
      <w:r w:rsidR="00917127" w:rsidRPr="007F487E">
        <w:rPr>
          <w:noProof/>
          <w:lang w:val="sr-Latn-CS"/>
        </w:rPr>
        <w:t xml:space="preserve"> </w:t>
      </w:r>
      <w:r>
        <w:rPr>
          <w:noProof/>
          <w:lang w:val="sr-Latn-CS"/>
        </w:rPr>
        <w:t>onih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članovi</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Nisu</w:t>
      </w:r>
      <w:r w:rsidR="00917127" w:rsidRPr="007F487E">
        <w:rPr>
          <w:noProof/>
          <w:lang w:val="sr-Latn-CS"/>
        </w:rPr>
        <w:t xml:space="preserve"> </w:t>
      </w:r>
      <w:r>
        <w:rPr>
          <w:noProof/>
          <w:lang w:val="sr-Latn-CS"/>
        </w:rPr>
        <w:t>prihvaćene</w:t>
      </w:r>
      <w:r w:rsidR="00917127" w:rsidRPr="007F487E">
        <w:rPr>
          <w:noProof/>
          <w:lang w:val="sr-Latn-CS"/>
        </w:rPr>
        <w:t xml:space="preserve"> </w:t>
      </w:r>
      <w:r>
        <w:rPr>
          <w:noProof/>
          <w:lang w:val="sr-Latn-CS"/>
        </w:rPr>
        <w:t>primedbe</w:t>
      </w:r>
      <w:r w:rsidR="00917127" w:rsidRPr="007F487E">
        <w:rPr>
          <w:noProof/>
          <w:lang w:val="sr-Latn-CS"/>
        </w:rPr>
        <w:t xml:space="preserve">, </w:t>
      </w:r>
      <w:r>
        <w:rPr>
          <w:noProof/>
          <w:lang w:val="sr-Latn-CS"/>
        </w:rPr>
        <w:t>predlozi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sugestije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dovodile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osnovni</w:t>
      </w:r>
      <w:r w:rsidR="00917127" w:rsidRPr="007F487E">
        <w:rPr>
          <w:noProof/>
          <w:lang w:val="sr-Latn-CS"/>
        </w:rPr>
        <w:t xml:space="preserve"> </w:t>
      </w:r>
      <w:r>
        <w:rPr>
          <w:noProof/>
          <w:lang w:val="sr-Latn-CS"/>
        </w:rPr>
        <w:t>koncept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ciljeve</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prate</w:t>
      </w:r>
      <w:r w:rsidR="00917127" w:rsidRPr="007F487E">
        <w:rPr>
          <w:noProof/>
          <w:lang w:val="sr-Latn-CS"/>
        </w:rPr>
        <w:t xml:space="preserve"> </w:t>
      </w:r>
      <w:r>
        <w:rPr>
          <w:noProof/>
          <w:lang w:val="sr-Latn-CS"/>
        </w:rPr>
        <w:t>savremena</w:t>
      </w:r>
      <w:r w:rsidR="00917127" w:rsidRPr="007F487E">
        <w:rPr>
          <w:noProof/>
          <w:lang w:val="sr-Latn-CS"/>
        </w:rPr>
        <w:t xml:space="preserve"> </w:t>
      </w:r>
      <w:r>
        <w:rPr>
          <w:noProof/>
          <w:lang w:val="sr-Latn-CS"/>
        </w:rPr>
        <w:t>uporednopravna</w:t>
      </w:r>
      <w:r w:rsidR="00917127" w:rsidRPr="007F487E">
        <w:rPr>
          <w:noProof/>
          <w:lang w:val="sr-Latn-CS"/>
        </w:rPr>
        <w:t xml:space="preserve"> </w:t>
      </w:r>
      <w:r>
        <w:rPr>
          <w:noProof/>
          <w:lang w:val="sr-Latn-CS"/>
        </w:rPr>
        <w:t>iskustva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stanovišta</w:t>
      </w:r>
      <w:r w:rsidR="00917127" w:rsidRPr="007F487E">
        <w:rPr>
          <w:noProof/>
          <w:lang w:val="sr-Latn-CS"/>
        </w:rPr>
        <w:t xml:space="preserve"> </w:t>
      </w:r>
      <w:r>
        <w:rPr>
          <w:noProof/>
          <w:lang w:val="sr-Latn-CS"/>
        </w:rPr>
        <w:t>poštovanja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usaglašene</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potrebama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one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suprotnosti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pravnim</w:t>
      </w:r>
      <w:r w:rsidR="00917127" w:rsidRPr="007F487E">
        <w:rPr>
          <w:noProof/>
          <w:lang w:val="sr-Latn-CS"/>
        </w:rPr>
        <w:t xml:space="preserve"> </w:t>
      </w:r>
      <w:r>
        <w:rPr>
          <w:noProof/>
          <w:lang w:val="sr-Latn-CS"/>
        </w:rPr>
        <w:t>sistemom</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prevazilazi</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Ministarstva</w:t>
      </w:r>
      <w:r w:rsidR="00917127" w:rsidRPr="007F487E">
        <w:rPr>
          <w:noProof/>
          <w:lang w:val="sr-Latn-CS"/>
        </w:rPr>
        <w:t xml:space="preserve">. </w:t>
      </w:r>
    </w:p>
    <w:p w:rsidR="00917127" w:rsidRPr="007F487E" w:rsidRDefault="00917127" w:rsidP="00917127">
      <w:pPr>
        <w:pStyle w:val="ListParagraph"/>
        <w:rPr>
          <w:noProof/>
          <w:lang w:val="sr-Latn-CS"/>
        </w:rPr>
      </w:pPr>
      <w:r w:rsidRPr="007F487E">
        <w:rPr>
          <w:noProof/>
          <w:lang w:val="sr-Latn-CS"/>
        </w:rPr>
        <w:t xml:space="preserve"> </w:t>
      </w:r>
      <w:r w:rsidR="007F487E">
        <w:rPr>
          <w:noProof/>
          <w:lang w:val="sr-Latn-CS"/>
        </w:rPr>
        <w:t>Primedbe</w:t>
      </w:r>
      <w:r w:rsidRPr="007F487E">
        <w:rPr>
          <w:noProof/>
          <w:lang w:val="sr-Latn-CS"/>
        </w:rPr>
        <w:t xml:space="preserve">, </w:t>
      </w:r>
      <w:r w:rsidR="007F487E">
        <w:rPr>
          <w:noProof/>
          <w:lang w:val="sr-Latn-CS"/>
        </w:rPr>
        <w:t>predlozi</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sugestije</w:t>
      </w:r>
      <w:r w:rsidRPr="007F487E">
        <w:rPr>
          <w:noProof/>
          <w:lang w:val="sr-Latn-CS"/>
        </w:rPr>
        <w:t xml:space="preserve"> </w:t>
      </w:r>
      <w:r w:rsidR="007F487E">
        <w:rPr>
          <w:noProof/>
          <w:lang w:val="sr-Latn-CS"/>
        </w:rPr>
        <w:t>koje</w:t>
      </w:r>
      <w:r w:rsidRPr="007F487E">
        <w:rPr>
          <w:noProof/>
          <w:lang w:val="sr-Latn-CS"/>
        </w:rPr>
        <w:t xml:space="preserve"> </w:t>
      </w:r>
      <w:r w:rsidR="007F487E">
        <w:rPr>
          <w:noProof/>
          <w:lang w:val="sr-Latn-CS"/>
        </w:rPr>
        <w:t>nisu</w:t>
      </w:r>
      <w:r w:rsidRPr="007F487E">
        <w:rPr>
          <w:noProof/>
          <w:lang w:val="sr-Latn-CS"/>
        </w:rPr>
        <w:t xml:space="preserve"> </w:t>
      </w:r>
      <w:r w:rsidR="007F487E">
        <w:rPr>
          <w:noProof/>
          <w:lang w:val="sr-Latn-CS"/>
        </w:rPr>
        <w:t>prihvaćene</w:t>
      </w:r>
      <w:r w:rsidRPr="007F487E">
        <w:rPr>
          <w:noProof/>
          <w:lang w:val="sr-Latn-CS"/>
        </w:rPr>
        <w:t xml:space="preserve">, </w:t>
      </w:r>
      <w:r w:rsidR="007F487E">
        <w:rPr>
          <w:noProof/>
          <w:lang w:val="sr-Latn-CS"/>
        </w:rPr>
        <w:t>između</w:t>
      </w:r>
      <w:r w:rsidRPr="007F487E">
        <w:rPr>
          <w:noProof/>
          <w:lang w:val="sr-Latn-CS"/>
        </w:rPr>
        <w:t xml:space="preserve"> </w:t>
      </w:r>
      <w:r w:rsidR="007F487E">
        <w:rPr>
          <w:noProof/>
          <w:lang w:val="sr-Latn-CS"/>
        </w:rPr>
        <w:t>ostalog</w:t>
      </w:r>
      <w:r w:rsidRPr="007F487E">
        <w:rPr>
          <w:noProof/>
          <w:lang w:val="sr-Latn-CS"/>
        </w:rPr>
        <w:t xml:space="preserve">, </w:t>
      </w:r>
      <w:r w:rsidR="007F487E">
        <w:rPr>
          <w:noProof/>
          <w:lang w:val="sr-Latn-CS"/>
        </w:rPr>
        <w:t>su</w:t>
      </w:r>
      <w:r w:rsidRPr="007F487E">
        <w:rPr>
          <w:noProof/>
          <w:lang w:val="sr-Latn-CS"/>
        </w:rPr>
        <w:t xml:space="preserve">: </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otvaranje</w:t>
      </w:r>
      <w:r w:rsidR="00917127" w:rsidRPr="007F487E">
        <w:rPr>
          <w:noProof/>
          <w:lang w:val="sr-Latn-CS"/>
        </w:rPr>
        <w:t xml:space="preserve"> </w:t>
      </w:r>
      <w:r>
        <w:rPr>
          <w:noProof/>
          <w:lang w:val="sr-Latn-CS"/>
        </w:rPr>
        <w:t>mogućnosti</w:t>
      </w:r>
      <w:r w:rsidR="00917127" w:rsidRPr="007F487E">
        <w:rPr>
          <w:noProof/>
          <w:lang w:val="sr-Latn-CS"/>
        </w:rPr>
        <w:t xml:space="preserve"> </w:t>
      </w:r>
      <w:r>
        <w:rPr>
          <w:noProof/>
          <w:lang w:val="sr-Latn-CS"/>
        </w:rPr>
        <w:t>uvođenja</w:t>
      </w:r>
      <w:r w:rsidR="00917127" w:rsidRPr="007F487E">
        <w:rPr>
          <w:noProof/>
          <w:lang w:val="sr-Latn-CS"/>
        </w:rPr>
        <w:t xml:space="preserve"> </w:t>
      </w:r>
      <w:r>
        <w:rPr>
          <w:noProof/>
          <w:lang w:val="sr-Latn-CS"/>
        </w:rPr>
        <w:t>tzv</w:t>
      </w:r>
      <w:r w:rsidR="00917127" w:rsidRPr="007F487E">
        <w:rPr>
          <w:noProof/>
          <w:lang w:val="sr-Latn-CS"/>
        </w:rPr>
        <w:t xml:space="preserve">. </w:t>
      </w:r>
      <w:r>
        <w:rPr>
          <w:noProof/>
          <w:lang w:val="sr-Latn-CS"/>
        </w:rPr>
        <w:t>privremenih</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situacijama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član</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grubo</w:t>
      </w:r>
      <w:r w:rsidR="00917127" w:rsidRPr="007F487E">
        <w:rPr>
          <w:noProof/>
          <w:lang w:val="sr-Latn-CS"/>
        </w:rPr>
        <w:t xml:space="preserve"> </w:t>
      </w:r>
      <w:r>
        <w:rPr>
          <w:noProof/>
          <w:lang w:val="sr-Latn-CS"/>
        </w:rPr>
        <w:t>krši</w:t>
      </w:r>
      <w:r w:rsidR="00917127" w:rsidRPr="007F487E">
        <w:rPr>
          <w:noProof/>
          <w:lang w:val="sr-Latn-CS"/>
        </w:rPr>
        <w:t xml:space="preserve"> </w:t>
      </w:r>
      <w:r>
        <w:rPr>
          <w:noProof/>
          <w:lang w:val="sr-Latn-CS"/>
        </w:rPr>
        <w:t>statut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nezakonito</w:t>
      </w:r>
      <w:r w:rsidR="00917127" w:rsidRPr="007F487E">
        <w:rPr>
          <w:noProof/>
          <w:lang w:val="sr-Latn-CS"/>
        </w:rPr>
        <w:t xml:space="preserve"> </w:t>
      </w:r>
      <w:r>
        <w:rPr>
          <w:noProof/>
          <w:lang w:val="sr-Latn-CS"/>
        </w:rPr>
        <w:t>posluje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time</w:t>
      </w:r>
      <w:r w:rsidR="00917127" w:rsidRPr="007F487E">
        <w:rPr>
          <w:noProof/>
          <w:lang w:val="sr-Latn-CS"/>
        </w:rPr>
        <w:t xml:space="preserve"> </w:t>
      </w:r>
      <w:r>
        <w:rPr>
          <w:noProof/>
          <w:lang w:val="sr-Latn-CS"/>
        </w:rPr>
        <w:t>ugrozila</w:t>
      </w:r>
      <w:r w:rsidR="00917127" w:rsidRPr="007F487E">
        <w:rPr>
          <w:noProof/>
          <w:lang w:val="sr-Latn-CS"/>
        </w:rPr>
        <w:t xml:space="preserve"> </w:t>
      </w:r>
      <w:r>
        <w:rPr>
          <w:noProof/>
          <w:lang w:val="sr-Latn-CS"/>
        </w:rPr>
        <w:t>autonomija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otvorila</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zloupotreba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predložena</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sadrže</w:t>
      </w:r>
      <w:r w:rsidR="00917127" w:rsidRPr="007F487E">
        <w:rPr>
          <w:noProof/>
          <w:lang w:val="sr-Latn-CS"/>
        </w:rPr>
        <w:t xml:space="preserve"> </w:t>
      </w:r>
      <w:r>
        <w:rPr>
          <w:noProof/>
          <w:lang w:val="sr-Latn-CS"/>
        </w:rPr>
        <w:t>adekvatne</w:t>
      </w:r>
      <w:r w:rsidR="00917127" w:rsidRPr="007F487E">
        <w:rPr>
          <w:noProof/>
          <w:lang w:val="sr-Latn-CS"/>
        </w:rPr>
        <w:t xml:space="preserve"> </w:t>
      </w:r>
      <w:r>
        <w:rPr>
          <w:noProof/>
          <w:lang w:val="sr-Latn-CS"/>
        </w:rPr>
        <w:t>mehanizme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sprečavanje</w:t>
      </w:r>
      <w:r w:rsidR="00917127" w:rsidRPr="007F487E">
        <w:rPr>
          <w:noProof/>
          <w:lang w:val="sr-Latn-CS"/>
        </w:rPr>
        <w:t xml:space="preserve"> </w:t>
      </w:r>
      <w:r>
        <w:rPr>
          <w:noProof/>
          <w:lang w:val="sr-Latn-CS"/>
        </w:rPr>
        <w:t>nepoštovanja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nezakonitog</w:t>
      </w:r>
      <w:r w:rsidR="00917127" w:rsidRPr="007F487E">
        <w:rPr>
          <w:noProof/>
          <w:lang w:val="sr-Latn-CS"/>
        </w:rPr>
        <w:t xml:space="preserve"> </w:t>
      </w:r>
      <w:r>
        <w:rPr>
          <w:noProof/>
          <w:lang w:val="sr-Latn-CS"/>
        </w:rPr>
        <w:t>poslovanja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između</w:t>
      </w:r>
      <w:r w:rsidR="00917127" w:rsidRPr="007F487E">
        <w:rPr>
          <w:noProof/>
          <w:lang w:val="sr-Latn-CS"/>
        </w:rPr>
        <w:t xml:space="preserve"> </w:t>
      </w:r>
      <w:r>
        <w:rPr>
          <w:noProof/>
          <w:lang w:val="sr-Latn-CS"/>
        </w:rPr>
        <w:t>ostalog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propisuje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statut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druga</w:t>
      </w:r>
      <w:r w:rsidR="00917127" w:rsidRPr="007F487E">
        <w:rPr>
          <w:noProof/>
          <w:lang w:val="sr-Latn-CS"/>
        </w:rPr>
        <w:t xml:space="preserve"> </w:t>
      </w:r>
      <w:r>
        <w:rPr>
          <w:noProof/>
          <w:lang w:val="sr-Latn-CS"/>
        </w:rPr>
        <w:t>opšta</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moraju</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nadležnog</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opšti</w:t>
      </w:r>
      <w:r w:rsidR="00917127" w:rsidRPr="007F487E">
        <w:rPr>
          <w:noProof/>
          <w:lang w:val="sr-Latn-CS"/>
        </w:rPr>
        <w:t xml:space="preserve"> </w:t>
      </w:r>
      <w:r>
        <w:rPr>
          <w:noProof/>
          <w:lang w:val="sr-Latn-CS"/>
        </w:rPr>
        <w:t>akt</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primenjuju</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pravila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odluka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pojedinačni</w:t>
      </w:r>
      <w:r w:rsidR="00917127" w:rsidRPr="007F487E">
        <w:rPr>
          <w:noProof/>
          <w:lang w:val="sr-Latn-CS"/>
        </w:rPr>
        <w:t xml:space="preserve"> </w:t>
      </w:r>
      <w:r>
        <w:rPr>
          <w:noProof/>
          <w:lang w:val="sr-Latn-CS"/>
        </w:rPr>
        <w:t>akt</w:t>
      </w:r>
      <w:r w:rsidR="00917127" w:rsidRPr="007F487E">
        <w:rPr>
          <w:noProof/>
          <w:lang w:val="sr-Latn-CS"/>
        </w:rPr>
        <w:t xml:space="preserve"> </w:t>
      </w:r>
      <w:r>
        <w:rPr>
          <w:noProof/>
          <w:lang w:val="sr-Latn-CS"/>
        </w:rPr>
        <w:t>organa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zastupnika</w:t>
      </w:r>
      <w:r w:rsidR="00917127" w:rsidRPr="007F487E">
        <w:rPr>
          <w:noProof/>
          <w:lang w:val="sr-Latn-CS"/>
        </w:rPr>
        <w:t xml:space="preserve"> </w:t>
      </w:r>
      <w:r>
        <w:rPr>
          <w:noProof/>
          <w:lang w:val="sr-Latn-CS"/>
        </w:rPr>
        <w:t>ništavan</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doneta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opštim</w:t>
      </w:r>
      <w:r w:rsidR="00917127" w:rsidRPr="007F487E">
        <w:rPr>
          <w:noProof/>
          <w:lang w:val="sr-Latn-CS"/>
        </w:rPr>
        <w:t xml:space="preserve"> </w:t>
      </w:r>
      <w:r>
        <w:rPr>
          <w:noProof/>
          <w:lang w:val="sr-Latn-CS"/>
        </w:rPr>
        <w:t>aktom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prilikom</w:t>
      </w:r>
      <w:r w:rsidR="00917127" w:rsidRPr="007F487E">
        <w:rPr>
          <w:noProof/>
          <w:lang w:val="sr-Latn-CS"/>
        </w:rPr>
        <w:t xml:space="preserve"> </w:t>
      </w:r>
      <w:r>
        <w:rPr>
          <w:noProof/>
          <w:lang w:val="sr-Latn-CS"/>
        </w:rPr>
        <w:t>prijema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članstvo</w:t>
      </w:r>
      <w:r w:rsidR="00917127" w:rsidRPr="007F487E">
        <w:rPr>
          <w:noProof/>
          <w:lang w:val="sr-Latn-CS"/>
        </w:rPr>
        <w:t xml:space="preserve"> </w:t>
      </w:r>
      <w:r>
        <w:rPr>
          <w:noProof/>
          <w:lang w:val="sr-Latn-CS"/>
        </w:rPr>
        <w:t>traži</w:t>
      </w:r>
      <w:r w:rsidR="00917127" w:rsidRPr="007F487E">
        <w:rPr>
          <w:noProof/>
          <w:lang w:val="sr-Latn-CS"/>
        </w:rPr>
        <w:t xml:space="preserve"> </w:t>
      </w:r>
      <w:r>
        <w:rPr>
          <w:noProof/>
          <w:lang w:val="sr-Latn-CS"/>
        </w:rPr>
        <w:t>usaglašenost</w:t>
      </w:r>
      <w:r w:rsidR="00917127" w:rsidRPr="007F487E">
        <w:rPr>
          <w:noProof/>
          <w:lang w:val="sr-Latn-CS"/>
        </w:rPr>
        <w:t xml:space="preserve"> </w:t>
      </w:r>
      <w:r>
        <w:rPr>
          <w:noProof/>
          <w:lang w:val="sr-Latn-CS"/>
        </w:rPr>
        <w:t>statuta</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podnosi</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članstvo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statutom</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želi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učlani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nezakonito</w:t>
      </w:r>
      <w:r w:rsidR="00917127" w:rsidRPr="007F487E">
        <w:rPr>
          <w:noProof/>
          <w:lang w:val="sr-Latn-CS"/>
        </w:rPr>
        <w:t xml:space="preserve"> </w:t>
      </w:r>
      <w:r>
        <w:rPr>
          <w:noProof/>
          <w:lang w:val="sr-Latn-CS"/>
        </w:rPr>
        <w:t>poslovanje</w:t>
      </w:r>
      <w:r w:rsidR="00917127" w:rsidRPr="007F487E">
        <w:rPr>
          <w:noProof/>
          <w:lang w:val="sr-Latn-CS"/>
        </w:rPr>
        <w:t xml:space="preserve"> </w:t>
      </w:r>
      <w:r>
        <w:rPr>
          <w:noProof/>
          <w:lang w:val="sr-Latn-CS"/>
        </w:rPr>
        <w:t>kontroliše</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inspekcije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svim</w:t>
      </w:r>
      <w:r w:rsidR="00917127" w:rsidRPr="007F487E">
        <w:rPr>
          <w:noProof/>
          <w:lang w:val="sr-Latn-CS"/>
        </w:rPr>
        <w:t xml:space="preserve"> </w:t>
      </w:r>
      <w:r>
        <w:rPr>
          <w:noProof/>
          <w:lang w:val="sr-Latn-CS"/>
        </w:rPr>
        <w:t>nivoima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slično</w:t>
      </w:r>
      <w:r w:rsidR="00917127" w:rsidRPr="007F487E">
        <w:rPr>
          <w:noProof/>
          <w:lang w:val="sr-Latn-CS"/>
        </w:rPr>
        <w:t>;</w:t>
      </w:r>
    </w:p>
    <w:p w:rsidR="00917127" w:rsidRPr="007F487E" w:rsidRDefault="00917127" w:rsidP="00216BFC">
      <w:pPr>
        <w:pStyle w:val="ListParagraph"/>
        <w:numPr>
          <w:ilvl w:val="0"/>
          <w:numId w:val="64"/>
        </w:numPr>
        <w:spacing w:line="240" w:lineRule="auto"/>
        <w:ind w:left="0" w:firstLine="720"/>
        <w:contextualSpacing/>
        <w:rPr>
          <w:noProof/>
          <w:lang w:val="sr-Latn-CS"/>
        </w:rPr>
      </w:pP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izvrši</w:t>
      </w:r>
      <w:r w:rsidRPr="007F487E">
        <w:rPr>
          <w:noProof/>
          <w:lang w:val="sr-Latn-CS"/>
        </w:rPr>
        <w:t xml:space="preserve"> </w:t>
      </w:r>
      <w:r w:rsidR="007F487E">
        <w:rPr>
          <w:noProof/>
          <w:lang w:val="sr-Latn-CS"/>
        </w:rPr>
        <w:t>zamena</w:t>
      </w:r>
      <w:r w:rsidRPr="007F487E">
        <w:rPr>
          <w:noProof/>
          <w:lang w:val="sr-Latn-CS"/>
        </w:rPr>
        <w:t xml:space="preserve"> </w:t>
      </w:r>
      <w:r w:rsidR="007F487E">
        <w:rPr>
          <w:noProof/>
          <w:lang w:val="sr-Latn-CS"/>
        </w:rPr>
        <w:t>pojmova</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rekreacija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rekreativni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pojmom</w:t>
      </w:r>
      <w:r w:rsidRPr="007F487E">
        <w:rPr>
          <w:noProof/>
          <w:lang w:val="sr-Latn-CS"/>
        </w:rPr>
        <w:t xml:space="preserve"> </w:t>
      </w:r>
      <w:r w:rsidR="007F487E">
        <w:rPr>
          <w:noProof/>
          <w:lang w:val="sr-Latn-CS"/>
        </w:rPr>
        <w:t>rekreacija</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sve</w:t>
      </w:r>
      <w:r w:rsidRPr="007F487E">
        <w:rPr>
          <w:noProof/>
          <w:lang w:val="sr-Latn-CS"/>
        </w:rPr>
        <w:t xml:space="preserve"> </w:t>
      </w:r>
      <w:r w:rsidR="007F487E">
        <w:rPr>
          <w:noProof/>
          <w:lang w:val="sr-Latn-CS"/>
        </w:rPr>
        <w:t>definiše</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poseban</w:t>
      </w:r>
      <w:r w:rsidRPr="007F487E">
        <w:rPr>
          <w:noProof/>
          <w:lang w:val="sr-Latn-CS"/>
        </w:rPr>
        <w:t xml:space="preserve"> </w:t>
      </w:r>
      <w:r w:rsidR="007F487E">
        <w:rPr>
          <w:noProof/>
          <w:lang w:val="sr-Latn-CS"/>
        </w:rPr>
        <w:t>oblik</w:t>
      </w:r>
      <w:r w:rsidRPr="007F487E">
        <w:rPr>
          <w:noProof/>
          <w:lang w:val="sr-Latn-CS"/>
        </w:rPr>
        <w:t xml:space="preserve"> </w:t>
      </w:r>
      <w:r w:rsidR="007F487E">
        <w:rPr>
          <w:noProof/>
          <w:lang w:val="sr-Latn-CS"/>
        </w:rPr>
        <w:t>organizovanja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sportu</w:t>
      </w:r>
      <w:r w:rsidRPr="007F487E">
        <w:rPr>
          <w:noProof/>
          <w:lang w:val="sr-Latn-CS"/>
        </w:rPr>
        <w:t xml:space="preserve"> </w:t>
      </w:r>
      <w:r w:rsidR="007F487E">
        <w:rPr>
          <w:noProof/>
          <w:lang w:val="sr-Latn-CS"/>
        </w:rPr>
        <w:t>jer</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predloženim</w:t>
      </w:r>
      <w:r w:rsidRPr="007F487E">
        <w:rPr>
          <w:noProof/>
          <w:lang w:val="sr-Latn-CS"/>
        </w:rPr>
        <w:t xml:space="preserve"> </w:t>
      </w:r>
      <w:r w:rsidR="007F487E">
        <w:rPr>
          <w:noProof/>
          <w:lang w:val="sr-Latn-CS"/>
        </w:rPr>
        <w:t>rešenjem</w:t>
      </w:r>
      <w:r w:rsidRPr="007F487E">
        <w:rPr>
          <w:noProof/>
          <w:lang w:val="sr-Latn-CS"/>
        </w:rPr>
        <w:t xml:space="preserve"> </w:t>
      </w:r>
      <w:r w:rsidR="007F487E">
        <w:rPr>
          <w:noProof/>
          <w:lang w:val="sr-Latn-CS"/>
        </w:rPr>
        <w:t>narušio</w:t>
      </w:r>
      <w:r w:rsidRPr="007F487E">
        <w:rPr>
          <w:noProof/>
          <w:lang w:val="sr-Latn-CS"/>
        </w:rPr>
        <w:t xml:space="preserve"> </w:t>
      </w:r>
      <w:r w:rsidR="007F487E">
        <w:rPr>
          <w:noProof/>
          <w:lang w:val="sr-Latn-CS"/>
        </w:rPr>
        <w:t>koncept</w:t>
      </w:r>
      <w:r w:rsidRPr="007F487E">
        <w:rPr>
          <w:noProof/>
          <w:lang w:val="sr-Latn-CS"/>
        </w:rPr>
        <w:t xml:space="preserve"> </w:t>
      </w:r>
      <w:r w:rsidR="007F487E">
        <w:rPr>
          <w:noProof/>
          <w:lang w:val="sr-Latn-CS"/>
        </w:rPr>
        <w:t>Nacrta</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tretira</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jedinstvenu</w:t>
      </w:r>
      <w:r w:rsidRPr="007F487E">
        <w:rPr>
          <w:noProof/>
          <w:lang w:val="sr-Latn-CS"/>
        </w:rPr>
        <w:t xml:space="preserve"> </w:t>
      </w:r>
      <w:r w:rsidR="007F487E">
        <w:rPr>
          <w:noProof/>
          <w:lang w:val="sr-Latn-CS"/>
        </w:rPr>
        <w:t>celinu</w:t>
      </w:r>
      <w:r w:rsidRPr="007F487E">
        <w:rPr>
          <w:noProof/>
          <w:lang w:val="sr-Latn-CS"/>
        </w:rPr>
        <w:t xml:space="preserve"> </w:t>
      </w:r>
      <w:r w:rsidR="007F487E">
        <w:rPr>
          <w:noProof/>
          <w:lang w:val="sr-Latn-CS"/>
        </w:rPr>
        <w:t>koja</w:t>
      </w:r>
      <w:r w:rsidRPr="007F487E">
        <w:rPr>
          <w:noProof/>
          <w:lang w:val="sr-Latn-CS"/>
        </w:rPr>
        <w:t xml:space="preserve"> </w:t>
      </w:r>
      <w:r w:rsidR="007F487E">
        <w:rPr>
          <w:noProof/>
          <w:lang w:val="sr-Latn-CS"/>
        </w:rPr>
        <w:t>obuhvata</w:t>
      </w:r>
      <w:r w:rsidRPr="007F487E">
        <w:rPr>
          <w:noProof/>
          <w:lang w:val="sr-Latn-CS"/>
        </w:rPr>
        <w:t xml:space="preserve"> </w:t>
      </w:r>
      <w:r w:rsidR="007F487E">
        <w:rPr>
          <w:noProof/>
          <w:lang w:val="sr-Latn-CS"/>
        </w:rPr>
        <w:t>kako</w:t>
      </w:r>
      <w:r w:rsidRPr="007F487E">
        <w:rPr>
          <w:noProof/>
          <w:lang w:val="sr-Latn-CS"/>
        </w:rPr>
        <w:t xml:space="preserve"> </w:t>
      </w:r>
      <w:r w:rsidR="007F487E">
        <w:rPr>
          <w:noProof/>
          <w:lang w:val="sr-Latn-CS"/>
        </w:rPr>
        <w:t>takmičarski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tako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rekreativni</w:t>
      </w:r>
      <w:r w:rsidRPr="007F487E">
        <w:rPr>
          <w:noProof/>
          <w:lang w:val="sr-Latn-CS"/>
        </w:rPr>
        <w:t xml:space="preserve"> </w:t>
      </w:r>
      <w:r w:rsidR="007F487E">
        <w:rPr>
          <w:noProof/>
          <w:lang w:val="sr-Latn-CS"/>
        </w:rPr>
        <w:t>sport</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rekreativne</w:t>
      </w:r>
      <w:r w:rsidRPr="007F487E">
        <w:rPr>
          <w:noProof/>
          <w:lang w:val="sr-Latn-CS"/>
        </w:rPr>
        <w:t xml:space="preserve"> </w:t>
      </w:r>
      <w:r w:rsidR="007F487E">
        <w:rPr>
          <w:noProof/>
          <w:lang w:val="sr-Latn-CS"/>
        </w:rPr>
        <w:t>fizičke</w:t>
      </w:r>
      <w:r w:rsidRPr="007F487E">
        <w:rPr>
          <w:noProof/>
          <w:lang w:val="sr-Latn-CS"/>
        </w:rPr>
        <w:t xml:space="preserve"> </w:t>
      </w:r>
      <w:r w:rsidR="007F487E">
        <w:rPr>
          <w:noProof/>
          <w:lang w:val="sr-Latn-CS"/>
        </w:rPr>
        <w:t>sportske</w:t>
      </w:r>
      <w:r w:rsidRPr="007F487E">
        <w:rPr>
          <w:noProof/>
          <w:lang w:val="sr-Latn-CS"/>
        </w:rPr>
        <w:t xml:space="preserve"> </w:t>
      </w:r>
      <w:r w:rsidR="007F487E">
        <w:rPr>
          <w:noProof/>
          <w:lang w:val="sr-Latn-CS"/>
        </w:rPr>
        <w:t>aktivnosti</w:t>
      </w:r>
      <w:r w:rsidRPr="007F487E">
        <w:rPr>
          <w:noProof/>
          <w:lang w:val="sr-Latn-CS"/>
        </w:rPr>
        <w:t>;</w:t>
      </w:r>
    </w:p>
    <w:p w:rsidR="00917127" w:rsidRPr="007F487E" w:rsidRDefault="00917127" w:rsidP="00216BFC">
      <w:pPr>
        <w:pStyle w:val="ListParagraph"/>
        <w:numPr>
          <w:ilvl w:val="0"/>
          <w:numId w:val="64"/>
        </w:numPr>
        <w:spacing w:line="240" w:lineRule="auto"/>
        <w:ind w:left="0" w:firstLine="720"/>
        <w:contextualSpacing/>
        <w:rPr>
          <w:noProof/>
          <w:lang w:val="sr-Latn-CS"/>
        </w:rPr>
      </w:pP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nacionalna</w:t>
      </w:r>
      <w:r w:rsidRPr="007F487E">
        <w:rPr>
          <w:noProof/>
          <w:lang w:val="sr-Latn-CS"/>
        </w:rPr>
        <w:t xml:space="preserve"> </w:t>
      </w:r>
      <w:r w:rsidR="007F487E">
        <w:rPr>
          <w:noProof/>
          <w:lang w:val="sr-Latn-CS"/>
        </w:rPr>
        <w:t>sportska</w:t>
      </w:r>
      <w:r w:rsidRPr="007F487E">
        <w:rPr>
          <w:noProof/>
          <w:lang w:val="sr-Latn-CS"/>
        </w:rPr>
        <w:t xml:space="preserve"> </w:t>
      </w:r>
      <w:r w:rsidR="007F487E">
        <w:rPr>
          <w:noProof/>
          <w:lang w:val="sr-Latn-CS"/>
        </w:rPr>
        <w:t>priznanja</w:t>
      </w:r>
      <w:r w:rsidRPr="007F487E">
        <w:rPr>
          <w:noProof/>
          <w:lang w:val="sr-Latn-CS"/>
        </w:rPr>
        <w:t xml:space="preserve"> </w:t>
      </w:r>
      <w:r w:rsidR="007F487E">
        <w:rPr>
          <w:noProof/>
          <w:lang w:val="sr-Latn-CS"/>
        </w:rPr>
        <w:t>dodeljuju</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trenerima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pojedinačnim</w:t>
      </w:r>
      <w:r w:rsidRPr="007F487E">
        <w:rPr>
          <w:noProof/>
          <w:lang w:val="sr-Latn-CS"/>
        </w:rPr>
        <w:t xml:space="preserve"> </w:t>
      </w:r>
      <w:r w:rsidR="007F487E">
        <w:rPr>
          <w:noProof/>
          <w:lang w:val="sr-Latn-CS"/>
        </w:rPr>
        <w:t>sportovima</w:t>
      </w:r>
      <w:r w:rsidRPr="007F487E">
        <w:rPr>
          <w:noProof/>
          <w:lang w:val="sr-Latn-CS"/>
        </w:rPr>
        <w:t xml:space="preserve">, </w:t>
      </w:r>
      <w:r w:rsidR="007F487E">
        <w:rPr>
          <w:noProof/>
          <w:lang w:val="sr-Latn-CS"/>
        </w:rPr>
        <w:t>odnosno</w:t>
      </w:r>
      <w:r w:rsidRPr="007F487E">
        <w:rPr>
          <w:noProof/>
          <w:lang w:val="sr-Latn-CS"/>
        </w:rPr>
        <w:t xml:space="preserve"> </w:t>
      </w:r>
      <w:r w:rsidR="007F487E">
        <w:rPr>
          <w:noProof/>
          <w:lang w:val="sr-Latn-CS"/>
        </w:rPr>
        <w:t>selektorima</w:t>
      </w:r>
      <w:r w:rsidRPr="007F487E">
        <w:rPr>
          <w:noProof/>
          <w:lang w:val="sr-Latn-CS"/>
        </w:rPr>
        <w:t xml:space="preserve"> </w:t>
      </w:r>
      <w:r w:rsidR="007F487E">
        <w:rPr>
          <w:noProof/>
          <w:lang w:val="sr-Latn-CS"/>
        </w:rPr>
        <w:t>nacionalnih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reprezentacija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kolektivnim</w:t>
      </w:r>
      <w:r w:rsidRPr="007F487E">
        <w:rPr>
          <w:noProof/>
          <w:lang w:val="sr-Latn-CS"/>
        </w:rPr>
        <w:t xml:space="preserve"> </w:t>
      </w:r>
      <w:r w:rsidR="007F487E">
        <w:rPr>
          <w:noProof/>
          <w:lang w:val="sr-Latn-CS"/>
        </w:rPr>
        <w:t>sportovima</w:t>
      </w:r>
      <w:r w:rsidRPr="007F487E">
        <w:rPr>
          <w:noProof/>
          <w:lang w:val="sr-Latn-CS"/>
        </w:rPr>
        <w:t xml:space="preserve"> </w:t>
      </w:r>
      <w:r w:rsidR="007F487E">
        <w:rPr>
          <w:noProof/>
          <w:lang w:val="sr-Latn-CS"/>
        </w:rPr>
        <w:t>imajući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vidu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je</w:t>
      </w:r>
      <w:r w:rsidRPr="007F487E">
        <w:rPr>
          <w:noProof/>
          <w:lang w:val="sr-Latn-CS"/>
        </w:rPr>
        <w:t xml:space="preserve"> </w:t>
      </w:r>
      <w:r w:rsidR="007F487E">
        <w:rPr>
          <w:noProof/>
          <w:lang w:val="sr-Latn-CS"/>
        </w:rPr>
        <w:t>predloženi</w:t>
      </w:r>
      <w:r w:rsidRPr="007F487E">
        <w:rPr>
          <w:noProof/>
          <w:lang w:val="sr-Latn-CS"/>
        </w:rPr>
        <w:t xml:space="preserve"> </w:t>
      </w:r>
      <w:r w:rsidR="007F487E">
        <w:rPr>
          <w:noProof/>
          <w:lang w:val="sr-Latn-CS"/>
        </w:rPr>
        <w:t>obuhvat</w:t>
      </w:r>
      <w:r w:rsidRPr="007F487E">
        <w:rPr>
          <w:noProof/>
          <w:lang w:val="sr-Latn-CS"/>
        </w:rPr>
        <w:t xml:space="preserve"> </w:t>
      </w:r>
      <w:r w:rsidR="007F487E">
        <w:rPr>
          <w:noProof/>
          <w:lang w:val="sr-Latn-CS"/>
        </w:rPr>
        <w:t>dobitnika</w:t>
      </w:r>
      <w:r w:rsidRPr="007F487E">
        <w:rPr>
          <w:noProof/>
          <w:lang w:val="sr-Latn-CS"/>
        </w:rPr>
        <w:t xml:space="preserve"> </w:t>
      </w:r>
      <w:r w:rsidR="007F487E">
        <w:rPr>
          <w:noProof/>
          <w:lang w:val="sr-Latn-CS"/>
        </w:rPr>
        <w:t>nacionalnih</w:t>
      </w:r>
      <w:r w:rsidRPr="007F487E">
        <w:rPr>
          <w:noProof/>
          <w:lang w:val="sr-Latn-CS"/>
        </w:rPr>
        <w:t xml:space="preserve"> </w:t>
      </w:r>
      <w:r w:rsidR="007F487E">
        <w:rPr>
          <w:noProof/>
          <w:lang w:val="sr-Latn-CS"/>
        </w:rPr>
        <w:t>priznanja</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sada</w:t>
      </w:r>
      <w:r w:rsidRPr="007F487E">
        <w:rPr>
          <w:noProof/>
          <w:lang w:val="sr-Latn-CS"/>
        </w:rPr>
        <w:t xml:space="preserve"> </w:t>
      </w:r>
      <w:r w:rsidR="007F487E">
        <w:rPr>
          <w:noProof/>
          <w:lang w:val="sr-Latn-CS"/>
        </w:rPr>
        <w:t>veoma</w:t>
      </w:r>
      <w:r w:rsidRPr="007F487E">
        <w:rPr>
          <w:noProof/>
          <w:lang w:val="sr-Latn-CS"/>
        </w:rPr>
        <w:t xml:space="preserve"> </w:t>
      </w:r>
      <w:r w:rsidR="007F487E">
        <w:rPr>
          <w:noProof/>
          <w:lang w:val="sr-Latn-CS"/>
        </w:rPr>
        <w:t>širok</w:t>
      </w:r>
      <w:r w:rsidRPr="007F487E">
        <w:rPr>
          <w:noProof/>
          <w:lang w:val="sr-Latn-CS"/>
        </w:rPr>
        <w:t xml:space="preserve">, </w:t>
      </w:r>
      <w:r w:rsidR="007F487E">
        <w:rPr>
          <w:noProof/>
          <w:lang w:val="sr-Latn-CS"/>
        </w:rPr>
        <w:t>kao</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Nacrtom</w:t>
      </w:r>
      <w:r w:rsidRPr="007F487E">
        <w:rPr>
          <w:noProof/>
          <w:lang w:val="sr-Latn-CS"/>
        </w:rPr>
        <w:t xml:space="preserve"> </w:t>
      </w:r>
      <w:r w:rsidR="007F487E">
        <w:rPr>
          <w:noProof/>
          <w:lang w:val="sr-Latn-CS"/>
        </w:rPr>
        <w:t>zakona</w:t>
      </w:r>
      <w:r w:rsidRPr="007F487E">
        <w:rPr>
          <w:noProof/>
          <w:lang w:val="sr-Latn-CS"/>
        </w:rPr>
        <w:t xml:space="preserve"> </w:t>
      </w:r>
      <w:r w:rsidR="007F487E">
        <w:rPr>
          <w:noProof/>
          <w:lang w:val="sr-Latn-CS"/>
        </w:rPr>
        <w:t>uvodi</w:t>
      </w:r>
      <w:r w:rsidRPr="007F487E">
        <w:rPr>
          <w:noProof/>
          <w:lang w:val="sr-Latn-CS"/>
        </w:rPr>
        <w:t xml:space="preserve"> </w:t>
      </w:r>
      <w:r w:rsidR="007F487E">
        <w:rPr>
          <w:noProof/>
          <w:lang w:val="sr-Latn-CS"/>
        </w:rPr>
        <w:t>mogućnost</w:t>
      </w:r>
      <w:r w:rsidRPr="007F487E">
        <w:rPr>
          <w:noProof/>
          <w:lang w:val="sr-Latn-CS"/>
        </w:rPr>
        <w:t xml:space="preserve"> </w:t>
      </w:r>
      <w:r w:rsidR="007F487E">
        <w:rPr>
          <w:noProof/>
          <w:lang w:val="sr-Latn-CS"/>
        </w:rPr>
        <w:t>nagrađivanja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organizacija</w:t>
      </w:r>
      <w:r w:rsidRPr="007F487E">
        <w:rPr>
          <w:noProof/>
          <w:lang w:val="sr-Latn-CS"/>
        </w:rPr>
        <w:t xml:space="preserve"> (</w:t>
      </w:r>
      <w:r w:rsidR="007F487E">
        <w:rPr>
          <w:noProof/>
          <w:lang w:val="sr-Latn-CS"/>
        </w:rPr>
        <w:t>klubova</w:t>
      </w:r>
      <w:r w:rsidRPr="007F487E">
        <w:rPr>
          <w:noProof/>
          <w:lang w:val="sr-Latn-CS"/>
        </w:rPr>
        <w:t xml:space="preserve">), </w:t>
      </w:r>
      <w:r w:rsidR="007F487E">
        <w:rPr>
          <w:noProof/>
          <w:lang w:val="sr-Latn-CS"/>
        </w:rPr>
        <w:t>te</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prihvatanjem</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ovog</w:t>
      </w:r>
      <w:r w:rsidRPr="007F487E">
        <w:rPr>
          <w:noProof/>
          <w:lang w:val="sr-Latn-CS"/>
        </w:rPr>
        <w:t xml:space="preserve"> </w:t>
      </w:r>
      <w:r w:rsidR="007F487E">
        <w:rPr>
          <w:noProof/>
          <w:lang w:val="sr-Latn-CS"/>
        </w:rPr>
        <w:t>predloga</w:t>
      </w:r>
      <w:r w:rsidRPr="007F487E">
        <w:rPr>
          <w:noProof/>
          <w:lang w:val="sr-Latn-CS"/>
        </w:rPr>
        <w:t xml:space="preserve"> </w:t>
      </w:r>
      <w:r w:rsidR="007F487E">
        <w:rPr>
          <w:noProof/>
          <w:lang w:val="sr-Latn-CS"/>
        </w:rPr>
        <w:t>izašlo</w:t>
      </w:r>
      <w:r w:rsidRPr="007F487E">
        <w:rPr>
          <w:noProof/>
          <w:lang w:val="sr-Latn-CS"/>
        </w:rPr>
        <w:t xml:space="preserve"> </w:t>
      </w:r>
      <w:r w:rsidR="007F487E">
        <w:rPr>
          <w:noProof/>
          <w:lang w:val="sr-Latn-CS"/>
        </w:rPr>
        <w:t>iz</w:t>
      </w:r>
      <w:r w:rsidRPr="007F487E">
        <w:rPr>
          <w:noProof/>
          <w:lang w:val="sr-Latn-CS"/>
        </w:rPr>
        <w:t xml:space="preserve"> </w:t>
      </w:r>
      <w:r w:rsidR="007F487E">
        <w:rPr>
          <w:noProof/>
          <w:lang w:val="sr-Latn-CS"/>
        </w:rPr>
        <w:t>realnih</w:t>
      </w:r>
      <w:r w:rsidRPr="007F487E">
        <w:rPr>
          <w:noProof/>
          <w:lang w:val="sr-Latn-CS"/>
        </w:rPr>
        <w:t xml:space="preserve"> </w:t>
      </w:r>
      <w:r w:rsidR="007F487E">
        <w:rPr>
          <w:noProof/>
          <w:lang w:val="sr-Latn-CS"/>
        </w:rPr>
        <w:t>budžetskih</w:t>
      </w:r>
      <w:r w:rsidRPr="007F487E">
        <w:rPr>
          <w:noProof/>
          <w:lang w:val="sr-Latn-CS"/>
        </w:rPr>
        <w:t xml:space="preserve"> </w:t>
      </w:r>
      <w:r w:rsidR="007F487E">
        <w:rPr>
          <w:noProof/>
          <w:lang w:val="sr-Latn-CS"/>
        </w:rPr>
        <w:t>okvira</w:t>
      </w:r>
      <w:r w:rsidRPr="007F487E">
        <w:rPr>
          <w:noProof/>
          <w:lang w:val="sr-Latn-CS"/>
        </w:rPr>
        <w:t xml:space="preserve">, </w:t>
      </w:r>
      <w:r w:rsidR="007F487E">
        <w:rPr>
          <w:noProof/>
          <w:lang w:val="sr-Latn-CS"/>
        </w:rPr>
        <w:t>čime</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se</w:t>
      </w:r>
      <w:r w:rsidRPr="007F487E">
        <w:rPr>
          <w:noProof/>
          <w:lang w:val="sr-Latn-CS"/>
        </w:rPr>
        <w:t xml:space="preserve"> </w:t>
      </w:r>
      <w:r w:rsidR="007F487E">
        <w:rPr>
          <w:noProof/>
          <w:lang w:val="sr-Latn-CS"/>
        </w:rPr>
        <w:t>celokupna</w:t>
      </w:r>
      <w:r w:rsidRPr="007F487E">
        <w:rPr>
          <w:noProof/>
          <w:lang w:val="sr-Latn-CS"/>
        </w:rPr>
        <w:t xml:space="preserve"> </w:t>
      </w:r>
      <w:r w:rsidR="007F487E">
        <w:rPr>
          <w:noProof/>
          <w:lang w:val="sr-Latn-CS"/>
        </w:rPr>
        <w:t>kategorija</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priznanja</w:t>
      </w:r>
      <w:r w:rsidRPr="007F487E">
        <w:rPr>
          <w:noProof/>
          <w:lang w:val="sr-Latn-CS"/>
        </w:rPr>
        <w:t xml:space="preserve"> </w:t>
      </w:r>
      <w:r w:rsidR="007F487E">
        <w:rPr>
          <w:noProof/>
          <w:lang w:val="sr-Latn-CS"/>
        </w:rPr>
        <w:t>dovela</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pitanje</w:t>
      </w:r>
      <w:r w:rsidRPr="007F487E">
        <w:rPr>
          <w:noProof/>
          <w:lang w:val="sr-Latn-CS"/>
        </w:rPr>
        <w:t xml:space="preserve">, </w:t>
      </w:r>
      <w:r w:rsidR="007F487E">
        <w:rPr>
          <w:noProof/>
          <w:lang w:val="sr-Latn-CS"/>
        </w:rPr>
        <w:t>a</w:t>
      </w:r>
      <w:r w:rsidRPr="007F487E">
        <w:rPr>
          <w:noProof/>
          <w:lang w:val="sr-Latn-CS"/>
        </w:rPr>
        <w:t xml:space="preserve"> </w:t>
      </w:r>
      <w:r w:rsidR="007F487E">
        <w:rPr>
          <w:noProof/>
          <w:lang w:val="sr-Latn-CS"/>
        </w:rPr>
        <w:t>posebno</w:t>
      </w:r>
      <w:r w:rsidRPr="007F487E">
        <w:rPr>
          <w:noProof/>
          <w:lang w:val="sr-Latn-CS"/>
        </w:rPr>
        <w:t xml:space="preserve"> </w:t>
      </w:r>
      <w:r w:rsidR="007F487E">
        <w:rPr>
          <w:noProof/>
          <w:lang w:val="sr-Latn-CS"/>
        </w:rPr>
        <w:t>imajući</w:t>
      </w:r>
      <w:r w:rsidRPr="007F487E">
        <w:rPr>
          <w:noProof/>
          <w:lang w:val="sr-Latn-CS"/>
        </w:rPr>
        <w:t xml:space="preserve"> </w:t>
      </w:r>
      <w:r w:rsidR="007F487E">
        <w:rPr>
          <w:noProof/>
          <w:lang w:val="sr-Latn-CS"/>
        </w:rPr>
        <w:t>u</w:t>
      </w:r>
      <w:r w:rsidRPr="007F487E">
        <w:rPr>
          <w:noProof/>
          <w:lang w:val="sr-Latn-CS"/>
        </w:rPr>
        <w:t xml:space="preserve"> </w:t>
      </w:r>
      <w:r w:rsidR="007F487E">
        <w:rPr>
          <w:noProof/>
          <w:lang w:val="sr-Latn-CS"/>
        </w:rPr>
        <w:t>vidu</w:t>
      </w: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Republika</w:t>
      </w:r>
      <w:r w:rsidRPr="007F487E">
        <w:rPr>
          <w:noProof/>
          <w:lang w:val="sr-Latn-CS"/>
        </w:rPr>
        <w:t xml:space="preserve"> </w:t>
      </w:r>
      <w:r w:rsidR="007F487E">
        <w:rPr>
          <w:noProof/>
          <w:lang w:val="sr-Latn-CS"/>
        </w:rPr>
        <w:t>Srbija</w:t>
      </w:r>
      <w:r w:rsidRPr="007F487E">
        <w:rPr>
          <w:noProof/>
          <w:lang w:val="sr-Latn-CS"/>
        </w:rPr>
        <w:t xml:space="preserve"> </w:t>
      </w:r>
      <w:r w:rsidR="007F487E">
        <w:rPr>
          <w:noProof/>
          <w:lang w:val="sr-Latn-CS"/>
        </w:rPr>
        <w:t>nagrađuje</w:t>
      </w:r>
      <w:r w:rsidRPr="007F487E">
        <w:rPr>
          <w:noProof/>
          <w:lang w:val="sr-Latn-CS"/>
        </w:rPr>
        <w:t xml:space="preserve"> </w:t>
      </w:r>
      <w:r w:rsidR="007F487E">
        <w:rPr>
          <w:noProof/>
          <w:lang w:val="sr-Latn-CS"/>
        </w:rPr>
        <w:t>i</w:t>
      </w:r>
      <w:r w:rsidRPr="007F487E">
        <w:rPr>
          <w:noProof/>
          <w:lang w:val="sr-Latn-CS"/>
        </w:rPr>
        <w:t xml:space="preserve"> </w:t>
      </w:r>
      <w:r w:rsidR="007F487E">
        <w:rPr>
          <w:noProof/>
          <w:lang w:val="sr-Latn-CS"/>
        </w:rPr>
        <w:t>trenere</w:t>
      </w:r>
      <w:r w:rsidRPr="007F487E">
        <w:rPr>
          <w:noProof/>
          <w:lang w:val="sr-Latn-CS"/>
        </w:rPr>
        <w:t xml:space="preserve"> </w:t>
      </w:r>
      <w:r w:rsidR="007F487E">
        <w:rPr>
          <w:noProof/>
          <w:lang w:val="sr-Latn-CS"/>
        </w:rPr>
        <w:t>koji</w:t>
      </w:r>
      <w:r w:rsidRPr="007F487E">
        <w:rPr>
          <w:noProof/>
          <w:lang w:val="sr-Latn-CS"/>
        </w:rPr>
        <w:t xml:space="preserve"> </w:t>
      </w:r>
      <w:r w:rsidR="007F487E">
        <w:rPr>
          <w:noProof/>
          <w:lang w:val="sr-Latn-CS"/>
        </w:rPr>
        <w:t>ostvare</w:t>
      </w:r>
      <w:r w:rsidRPr="007F487E">
        <w:rPr>
          <w:noProof/>
          <w:lang w:val="sr-Latn-CS"/>
        </w:rPr>
        <w:t xml:space="preserve"> </w:t>
      </w:r>
      <w:r w:rsidR="007F487E">
        <w:rPr>
          <w:noProof/>
          <w:lang w:val="sr-Latn-CS"/>
        </w:rPr>
        <w:t>vrhunski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rezultata</w:t>
      </w:r>
      <w:r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uvedeno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sve</w:t>
      </w:r>
      <w:r w:rsidR="00917127" w:rsidRPr="007F487E">
        <w:rPr>
          <w:noProof/>
          <w:lang w:val="sr-Latn-CS"/>
        </w:rPr>
        <w:t xml:space="preserve"> </w:t>
      </w:r>
      <w:r>
        <w:rPr>
          <w:noProof/>
          <w:lang w:val="sr-Latn-CS"/>
        </w:rPr>
        <w:t>nivoe</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vlasti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ni</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20% </w:t>
      </w:r>
      <w:r>
        <w:rPr>
          <w:noProof/>
          <w:lang w:val="sr-Latn-CS"/>
        </w:rPr>
        <w:t>ukupnog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opredeljenog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izmeni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jedna</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od</w:t>
      </w:r>
      <w:r w:rsidR="00917127" w:rsidRPr="007F487E">
        <w:rPr>
          <w:noProof/>
          <w:lang w:val="sr-Latn-CS"/>
        </w:rPr>
        <w:t xml:space="preserve"> 20% </w:t>
      </w:r>
      <w:r>
        <w:rPr>
          <w:noProof/>
          <w:lang w:val="sr-Latn-CS"/>
        </w:rPr>
        <w:t>ukupnog</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opredeljenog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utvrđenih</w:t>
      </w:r>
      <w:r w:rsidR="00917127" w:rsidRPr="007F487E">
        <w:rPr>
          <w:noProof/>
          <w:lang w:val="sr-Latn-CS"/>
        </w:rPr>
        <w:t xml:space="preserve"> </w:t>
      </w:r>
      <w:r>
        <w:rPr>
          <w:noProof/>
          <w:lang w:val="sr-Latn-CS"/>
        </w:rPr>
        <w:t>procenata</w:t>
      </w:r>
      <w:r w:rsidR="00917127" w:rsidRPr="007F487E">
        <w:rPr>
          <w:noProof/>
          <w:lang w:val="sr-Latn-CS"/>
        </w:rPr>
        <w:t xml:space="preserve"> </w:t>
      </w:r>
      <w:r>
        <w:rPr>
          <w:noProof/>
          <w:lang w:val="sr-Latn-CS"/>
        </w:rPr>
        <w:t>ograničenja</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predloga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varirali</w:t>
      </w:r>
      <w:r w:rsidR="00917127" w:rsidRPr="007F487E">
        <w:rPr>
          <w:noProof/>
          <w:lang w:val="sr-Latn-CS"/>
        </w:rPr>
        <w:t xml:space="preserve"> </w:t>
      </w:r>
      <w:r>
        <w:rPr>
          <w:noProof/>
          <w:lang w:val="sr-Latn-CS"/>
        </w:rPr>
        <w:t>od</w:t>
      </w:r>
      <w:r w:rsidR="00917127" w:rsidRPr="007F487E">
        <w:rPr>
          <w:noProof/>
          <w:lang w:val="sr-Latn-CS"/>
        </w:rPr>
        <w:t xml:space="preserve"> 10% </w:t>
      </w:r>
      <w:r>
        <w:rPr>
          <w:noProof/>
          <w:lang w:val="sr-Latn-CS"/>
        </w:rPr>
        <w:t>do</w:t>
      </w:r>
      <w:r w:rsidR="00917127" w:rsidRPr="007F487E">
        <w:rPr>
          <w:noProof/>
          <w:lang w:val="sr-Latn-CS"/>
        </w:rPr>
        <w:t xml:space="preserve"> 30%, </w:t>
      </w:r>
      <w:r>
        <w:rPr>
          <w:noProof/>
          <w:lang w:val="sr-Latn-CS"/>
        </w:rPr>
        <w:t>s</w:t>
      </w:r>
      <w:r w:rsidR="00917127" w:rsidRPr="007F487E">
        <w:rPr>
          <w:noProof/>
          <w:lang w:val="sr-Latn-CS"/>
        </w:rPr>
        <w:t xml:space="preserve"> </w:t>
      </w:r>
      <w:r>
        <w:rPr>
          <w:noProof/>
          <w:lang w:val="sr-Latn-CS"/>
        </w:rPr>
        <w:t>tim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predloga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uvede</w:t>
      </w:r>
      <w:r w:rsidR="00917127" w:rsidRPr="007F487E">
        <w:rPr>
          <w:noProof/>
          <w:lang w:val="sr-Latn-CS"/>
        </w:rPr>
        <w:t xml:space="preserve"> </w:t>
      </w:r>
      <w:r>
        <w:rPr>
          <w:noProof/>
          <w:lang w:val="sr-Latn-CS"/>
        </w:rPr>
        <w:t>dvostruko</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postoje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najveći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nekoliko</w:t>
      </w:r>
      <w:r w:rsidR="00917127" w:rsidRPr="007F487E">
        <w:rPr>
          <w:noProof/>
          <w:lang w:val="sr-Latn-CS"/>
        </w:rPr>
        <w:t xml:space="preserve"> </w:t>
      </w:r>
      <w:r>
        <w:rPr>
          <w:noProof/>
          <w:lang w:val="sr-Latn-CS"/>
        </w:rPr>
        <w:t>grana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kojih</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w:t>
      </w:r>
      <w:r w:rsidR="00917127" w:rsidRPr="007F487E">
        <w:rPr>
          <w:noProof/>
          <w:lang w:val="sr-Latn-CS"/>
        </w:rPr>
        <w:t xml:space="preserve"> 80% </w:t>
      </w:r>
      <w:r>
        <w:rPr>
          <w:noProof/>
          <w:lang w:val="sr-Latn-CS"/>
        </w:rPr>
        <w:t>sportskih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jednoj</w:t>
      </w:r>
      <w:r w:rsidR="00917127" w:rsidRPr="007F487E">
        <w:rPr>
          <w:noProof/>
          <w:lang w:val="sr-Latn-CS"/>
        </w:rPr>
        <w:t xml:space="preserve"> </w:t>
      </w:r>
      <w:r>
        <w:rPr>
          <w:noProof/>
          <w:lang w:val="sr-Latn-CS"/>
        </w:rPr>
        <w:t>grani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uvedu</w:t>
      </w:r>
      <w:r w:rsidR="00917127" w:rsidRPr="007F487E">
        <w:rPr>
          <w:noProof/>
          <w:lang w:val="sr-Latn-CS"/>
        </w:rPr>
        <w:t xml:space="preserve"> </w:t>
      </w:r>
      <w:r>
        <w:rPr>
          <w:noProof/>
          <w:lang w:val="sr-Latn-CS"/>
        </w:rPr>
        <w:t>novi</w:t>
      </w:r>
      <w:r w:rsidR="00917127" w:rsidRPr="007F487E">
        <w:rPr>
          <w:noProof/>
          <w:lang w:val="sr-Latn-CS"/>
        </w:rPr>
        <w:t xml:space="preserve"> </w:t>
      </w:r>
      <w:r>
        <w:rPr>
          <w:noProof/>
          <w:lang w:val="sr-Latn-CS"/>
        </w:rPr>
        <w:t>pojmovi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koriste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smislu</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istim</w:t>
      </w:r>
      <w:r w:rsidR="00917127" w:rsidRPr="007F487E">
        <w:rPr>
          <w:noProof/>
          <w:lang w:val="sr-Latn-CS"/>
        </w:rPr>
        <w:t xml:space="preserve"> </w:t>
      </w:r>
      <w:r>
        <w:rPr>
          <w:noProof/>
          <w:lang w:val="sr-Latn-CS"/>
        </w:rPr>
        <w:t>zakon</w:t>
      </w:r>
      <w:r w:rsidR="00917127" w:rsidRPr="007F487E">
        <w:rPr>
          <w:noProof/>
          <w:lang w:val="sr-Latn-CS"/>
        </w:rPr>
        <w:t xml:space="preserve"> </w:t>
      </w:r>
      <w:r>
        <w:rPr>
          <w:noProof/>
          <w:lang w:val="sr-Latn-CS"/>
        </w:rPr>
        <w:t>normativno</w:t>
      </w:r>
      <w:r w:rsidR="00917127" w:rsidRPr="007F487E">
        <w:rPr>
          <w:noProof/>
          <w:lang w:val="sr-Latn-CS"/>
        </w:rPr>
        <w:t xml:space="preserve"> </w:t>
      </w:r>
      <w:r>
        <w:rPr>
          <w:noProof/>
          <w:lang w:val="sr-Latn-CS"/>
        </w:rPr>
        <w:t>opteretio</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pojmovna</w:t>
      </w:r>
      <w:r w:rsidR="00917127" w:rsidRPr="007F487E">
        <w:rPr>
          <w:noProof/>
          <w:lang w:val="sr-Latn-CS"/>
        </w:rPr>
        <w:t xml:space="preserve"> </w:t>
      </w:r>
      <w:r>
        <w:rPr>
          <w:noProof/>
          <w:lang w:val="sr-Latn-CS"/>
        </w:rPr>
        <w:t>definisanja</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suštinski</w:t>
      </w:r>
      <w:r w:rsidR="00917127" w:rsidRPr="007F487E">
        <w:rPr>
          <w:noProof/>
          <w:lang w:val="sr-Latn-CS"/>
        </w:rPr>
        <w:t xml:space="preserve">, </w:t>
      </w:r>
      <w:r>
        <w:rPr>
          <w:noProof/>
          <w:lang w:val="sr-Latn-CS"/>
        </w:rPr>
        <w:t>funkcionalni</w:t>
      </w:r>
      <w:r w:rsidR="00917127" w:rsidRPr="007F487E">
        <w:rPr>
          <w:noProof/>
          <w:lang w:val="sr-Latn-CS"/>
        </w:rPr>
        <w:t xml:space="preserve"> </w:t>
      </w:r>
      <w:r>
        <w:rPr>
          <w:noProof/>
          <w:lang w:val="sr-Latn-CS"/>
        </w:rPr>
        <w:t>značaj</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višim</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visokim</w:t>
      </w:r>
      <w:r w:rsidR="00917127" w:rsidRPr="007F487E">
        <w:rPr>
          <w:noProof/>
          <w:lang w:val="sr-Latn-CS"/>
        </w:rPr>
        <w:t xml:space="preserve"> </w:t>
      </w:r>
      <w:r>
        <w:rPr>
          <w:noProof/>
          <w:lang w:val="sr-Latn-CS"/>
        </w:rPr>
        <w:t>obrazovanjem</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odgovarajućom</w:t>
      </w:r>
      <w:r w:rsidR="00917127" w:rsidRPr="007F487E">
        <w:rPr>
          <w:noProof/>
          <w:lang w:val="sr-Latn-CS"/>
        </w:rPr>
        <w:t xml:space="preserve"> </w:t>
      </w:r>
      <w:r>
        <w:rPr>
          <w:noProof/>
          <w:lang w:val="sr-Latn-CS"/>
        </w:rPr>
        <w:t>stručnom</w:t>
      </w:r>
      <w:r w:rsidR="00917127" w:rsidRPr="007F487E">
        <w:rPr>
          <w:noProof/>
          <w:lang w:val="sr-Latn-CS"/>
        </w:rPr>
        <w:t xml:space="preserve"> </w:t>
      </w:r>
      <w:r>
        <w:rPr>
          <w:noProof/>
          <w:lang w:val="sr-Latn-CS"/>
        </w:rPr>
        <w:t>osposobljenošću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poslovima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osposobljavanja</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visokoškolske</w:t>
      </w:r>
      <w:r w:rsidR="00917127" w:rsidRPr="007F487E">
        <w:rPr>
          <w:noProof/>
          <w:lang w:val="sr-Latn-CS"/>
        </w:rPr>
        <w:t xml:space="preserve"> </w:t>
      </w:r>
      <w:r>
        <w:rPr>
          <w:noProof/>
          <w:lang w:val="sr-Latn-CS"/>
        </w:rPr>
        <w:t>ustanove</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pojam</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stručnjaka</w:t>
      </w:r>
      <w:r w:rsidR="00917127" w:rsidRPr="007F487E">
        <w:rPr>
          <w:noProof/>
          <w:lang w:val="sr-Latn-CS"/>
        </w:rPr>
        <w:t xml:space="preserve"> </w:t>
      </w:r>
      <w:r>
        <w:rPr>
          <w:noProof/>
          <w:lang w:val="sr-Latn-CS"/>
        </w:rPr>
        <w:t>nije</w:t>
      </w:r>
      <w:r w:rsidR="00917127" w:rsidRPr="007F487E">
        <w:rPr>
          <w:noProof/>
          <w:lang w:val="sr-Latn-CS"/>
        </w:rPr>
        <w:t xml:space="preserve"> </w:t>
      </w:r>
      <w:r>
        <w:rPr>
          <w:noProof/>
          <w:lang w:val="sr-Latn-CS"/>
        </w:rPr>
        <w:t>vezan</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trenere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predviđeno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odgovarajuću</w:t>
      </w:r>
      <w:r w:rsidR="00917127" w:rsidRPr="007F487E">
        <w:rPr>
          <w:noProof/>
          <w:lang w:val="sr-Latn-CS"/>
        </w:rPr>
        <w:t xml:space="preserve"> </w:t>
      </w:r>
      <w:r>
        <w:rPr>
          <w:noProof/>
          <w:lang w:val="sr-Latn-CS"/>
        </w:rPr>
        <w:t>stručnu</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pri</w:t>
      </w:r>
      <w:r w:rsidR="00917127" w:rsidRPr="007F487E">
        <w:rPr>
          <w:noProof/>
          <w:lang w:val="sr-Latn-CS"/>
        </w:rPr>
        <w:t xml:space="preserve"> </w:t>
      </w:r>
      <w:r>
        <w:rPr>
          <w:noProof/>
          <w:lang w:val="sr-Latn-CS"/>
        </w:rPr>
        <w:t>čemu</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naglasiti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stručna</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ovom</w:t>
      </w:r>
      <w:r w:rsidR="00917127" w:rsidRPr="007F487E">
        <w:rPr>
          <w:noProof/>
          <w:lang w:val="sr-Latn-CS"/>
        </w:rPr>
        <w:t xml:space="preserve"> </w:t>
      </w:r>
      <w:r>
        <w:rPr>
          <w:noProof/>
          <w:lang w:val="sr-Latn-CS"/>
        </w:rPr>
        <w:t>slučaju</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najvišeg</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kada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pitanju</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stručna</w:t>
      </w:r>
      <w:r w:rsidR="00917127" w:rsidRPr="007F487E">
        <w:rPr>
          <w:noProof/>
          <w:lang w:val="sr-Latn-CS"/>
        </w:rPr>
        <w:t xml:space="preserve"> </w:t>
      </w:r>
      <w:r>
        <w:rPr>
          <w:noProof/>
          <w:lang w:val="sr-Latn-CS"/>
        </w:rPr>
        <w:t>osposobljenost</w:t>
      </w:r>
      <w:r w:rsidR="00917127" w:rsidRPr="007F487E">
        <w:rPr>
          <w:noProof/>
          <w:lang w:val="sr-Latn-CS"/>
        </w:rPr>
        <w:t xml:space="preserve">, </w:t>
      </w:r>
      <w:r>
        <w:rPr>
          <w:noProof/>
          <w:lang w:val="sr-Latn-CS"/>
        </w:rPr>
        <w:t>van</w:t>
      </w:r>
      <w:r w:rsidR="00917127" w:rsidRPr="007F487E">
        <w:rPr>
          <w:noProof/>
          <w:lang w:val="sr-Latn-CS"/>
        </w:rPr>
        <w:t xml:space="preserve"> </w:t>
      </w:r>
      <w:r>
        <w:rPr>
          <w:noProof/>
          <w:lang w:val="sr-Latn-CS"/>
        </w:rPr>
        <w:t>režima</w:t>
      </w:r>
      <w:r w:rsidR="00917127" w:rsidRPr="007F487E">
        <w:rPr>
          <w:noProof/>
          <w:lang w:val="sr-Latn-CS"/>
        </w:rPr>
        <w:t xml:space="preserve"> </w:t>
      </w:r>
      <w:r>
        <w:rPr>
          <w:noProof/>
          <w:lang w:val="sr-Latn-CS"/>
        </w:rPr>
        <w:t>edukacije</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vid</w:t>
      </w:r>
      <w:r w:rsidR="00917127" w:rsidRPr="007F487E">
        <w:rPr>
          <w:noProof/>
          <w:lang w:val="sr-Latn-CS"/>
        </w:rPr>
        <w:t xml:space="preserve"> </w:t>
      </w:r>
      <w:r>
        <w:rPr>
          <w:noProof/>
          <w:lang w:val="sr-Latn-CS"/>
        </w:rPr>
        <w:t>obrazovanja</w:t>
      </w:r>
      <w:r w:rsidR="00917127" w:rsidRPr="007F487E">
        <w:rPr>
          <w:noProof/>
          <w:lang w:val="sr-Latn-CS"/>
        </w:rPr>
        <w:t xml:space="preserve"> </w:t>
      </w:r>
      <w:r>
        <w:rPr>
          <w:noProof/>
          <w:lang w:val="sr-Latn-CS"/>
        </w:rPr>
        <w:t>odraslih</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različite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ako</w:t>
      </w:r>
      <w:r w:rsidR="00917127" w:rsidRPr="007F487E">
        <w:rPr>
          <w:noProof/>
          <w:lang w:val="sr-Latn-CS"/>
        </w:rPr>
        <w:t xml:space="preserve"> </w:t>
      </w:r>
      <w:r>
        <w:rPr>
          <w:noProof/>
          <w:lang w:val="sr-Latn-CS"/>
        </w:rPr>
        <w:t>ispunjavaju</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uslove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brišu</w:t>
      </w:r>
      <w:r w:rsidR="00917127" w:rsidRPr="007F487E">
        <w:rPr>
          <w:noProof/>
          <w:lang w:val="sr-Latn-CS"/>
        </w:rPr>
        <w:t xml:space="preserve"> </w:t>
      </w:r>
      <w:r>
        <w:rPr>
          <w:noProof/>
          <w:lang w:val="sr-Latn-CS"/>
        </w:rPr>
        <w:t>odredbe</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omogućavaju</w:t>
      </w:r>
      <w:r w:rsidR="00917127" w:rsidRPr="007F487E">
        <w:rPr>
          <w:noProof/>
          <w:lang w:val="sr-Latn-CS"/>
        </w:rPr>
        <w:t xml:space="preserve"> </w:t>
      </w:r>
      <w:r>
        <w:rPr>
          <w:noProof/>
          <w:lang w:val="sr-Latn-CS"/>
        </w:rPr>
        <w:t>besplatni</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od</w:t>
      </w:r>
      <w:r w:rsidR="00917127" w:rsidRPr="007F487E">
        <w:rPr>
          <w:noProof/>
          <w:lang w:val="sr-Latn-CS"/>
        </w:rPr>
        <w:t xml:space="preserve"> 6 </w:t>
      </w:r>
      <w:r>
        <w:rPr>
          <w:noProof/>
          <w:lang w:val="sr-Latn-CS"/>
        </w:rPr>
        <w:t>do</w:t>
      </w:r>
      <w:r w:rsidR="00917127" w:rsidRPr="007F487E">
        <w:rPr>
          <w:noProof/>
          <w:lang w:val="sr-Latn-CS"/>
        </w:rPr>
        <w:t xml:space="preserve"> 14 </w:t>
      </w:r>
      <w:r>
        <w:rPr>
          <w:noProof/>
          <w:lang w:val="sr-Latn-CS"/>
        </w:rPr>
        <w:t>godina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pregledi</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obuhvaćeni</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zdravstvenim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Nacrta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segmenata</w:t>
      </w:r>
      <w:r w:rsidR="00917127" w:rsidRPr="007F487E">
        <w:rPr>
          <w:noProof/>
          <w:lang w:val="sr-Latn-CS"/>
        </w:rPr>
        <w:t xml:space="preserve"> </w:t>
      </w:r>
      <w:r>
        <w:rPr>
          <w:noProof/>
          <w:lang w:val="sr-Latn-CS"/>
        </w:rPr>
        <w:t>posmatrano</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svemu</w:t>
      </w:r>
      <w:r w:rsidR="00917127" w:rsidRPr="007F487E">
        <w:rPr>
          <w:noProof/>
          <w:lang w:val="sr-Latn-CS"/>
        </w:rPr>
        <w:t xml:space="preserve"> </w:t>
      </w:r>
      <w:r>
        <w:rPr>
          <w:noProof/>
          <w:lang w:val="sr-Latn-CS"/>
        </w:rPr>
        <w:t>osnovano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adekvatno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predstavlja</w:t>
      </w:r>
      <w:r w:rsidR="00917127" w:rsidRPr="007F487E">
        <w:rPr>
          <w:noProof/>
          <w:lang w:val="sr-Latn-CS"/>
        </w:rPr>
        <w:t xml:space="preserve"> </w:t>
      </w:r>
      <w:r>
        <w:rPr>
          <w:noProof/>
          <w:lang w:val="sr-Latn-CS"/>
        </w:rPr>
        <w:t>vid</w:t>
      </w:r>
      <w:r w:rsidR="00917127" w:rsidRPr="007F487E">
        <w:rPr>
          <w:noProof/>
          <w:lang w:val="sr-Latn-CS"/>
        </w:rPr>
        <w:t xml:space="preserve"> </w:t>
      </w:r>
      <w:r>
        <w:rPr>
          <w:noProof/>
          <w:lang w:val="sr-Latn-CS"/>
        </w:rPr>
        <w:t>finansijskog</w:t>
      </w:r>
      <w:r w:rsidR="00917127" w:rsidRPr="007F487E">
        <w:rPr>
          <w:noProof/>
          <w:lang w:val="sr-Latn-CS"/>
        </w:rPr>
        <w:t xml:space="preserve"> </w:t>
      </w:r>
      <w:r>
        <w:rPr>
          <w:noProof/>
          <w:lang w:val="sr-Latn-CS"/>
        </w:rPr>
        <w:t>rasterećenja</w:t>
      </w:r>
      <w:r w:rsidR="00917127" w:rsidRPr="007F487E">
        <w:rPr>
          <w:noProof/>
          <w:lang w:val="sr-Latn-CS"/>
        </w:rPr>
        <w:t xml:space="preserve"> </w:t>
      </w:r>
      <w:r>
        <w:rPr>
          <w:noProof/>
          <w:lang w:val="sr-Latn-CS"/>
        </w:rPr>
        <w:t>roditelja</w:t>
      </w:r>
      <w:r w:rsidR="00917127" w:rsidRPr="007F487E">
        <w:rPr>
          <w:noProof/>
          <w:lang w:val="sr-Latn-CS"/>
        </w:rPr>
        <w:t xml:space="preserve"> </w:t>
      </w:r>
      <w:r>
        <w:rPr>
          <w:noProof/>
          <w:lang w:val="sr-Latn-CS"/>
        </w:rPr>
        <w:t>čija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deca</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cilj</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više</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uzrasta</w:t>
      </w:r>
      <w:r w:rsidR="00917127" w:rsidRPr="007F487E">
        <w:rPr>
          <w:noProof/>
          <w:lang w:val="sr-Latn-CS"/>
        </w:rPr>
        <w:t xml:space="preserve"> </w:t>
      </w:r>
      <w:r>
        <w:rPr>
          <w:noProof/>
          <w:lang w:val="sr-Latn-CS"/>
        </w:rPr>
        <w:t>uključi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propiše</w:t>
      </w:r>
      <w:r w:rsidR="00917127" w:rsidRPr="007F487E">
        <w:rPr>
          <w:noProof/>
          <w:lang w:val="sr-Latn-CS"/>
        </w:rPr>
        <w:t xml:space="preserve"> </w:t>
      </w:r>
      <w:r>
        <w:rPr>
          <w:noProof/>
          <w:lang w:val="sr-Latn-CS"/>
        </w:rPr>
        <w:t>veći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časova</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osnovnim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srednjim</w:t>
      </w:r>
      <w:r w:rsidR="00917127" w:rsidRPr="007F487E">
        <w:rPr>
          <w:noProof/>
          <w:lang w:val="sr-Latn-CS"/>
        </w:rPr>
        <w:t xml:space="preserve"> </w:t>
      </w:r>
      <w:r>
        <w:rPr>
          <w:noProof/>
          <w:lang w:val="sr-Latn-CS"/>
        </w:rPr>
        <w:t>školama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nastavu</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prvog</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četvrtog</w:t>
      </w:r>
      <w:r w:rsidR="00917127" w:rsidRPr="007F487E">
        <w:rPr>
          <w:noProof/>
          <w:lang w:val="sr-Latn-CS"/>
        </w:rPr>
        <w:t xml:space="preserve"> </w:t>
      </w:r>
      <w:r>
        <w:rPr>
          <w:noProof/>
          <w:lang w:val="sr-Latn-CS"/>
        </w:rPr>
        <w:t>razreda</w:t>
      </w:r>
      <w:r w:rsidR="00917127" w:rsidRPr="007F487E">
        <w:rPr>
          <w:noProof/>
          <w:lang w:val="sr-Latn-CS"/>
        </w:rPr>
        <w:t xml:space="preserve"> </w:t>
      </w:r>
      <w:r>
        <w:rPr>
          <w:noProof/>
          <w:lang w:val="sr-Latn-CS"/>
        </w:rPr>
        <w:t>osnovne</w:t>
      </w:r>
      <w:r w:rsidR="00917127" w:rsidRPr="007F487E">
        <w:rPr>
          <w:noProof/>
          <w:lang w:val="sr-Latn-CS"/>
        </w:rPr>
        <w:t xml:space="preserve"> </w:t>
      </w:r>
      <w:r>
        <w:rPr>
          <w:noProof/>
          <w:lang w:val="sr-Latn-CS"/>
        </w:rPr>
        <w:t>škole</w:t>
      </w:r>
      <w:r w:rsidR="00917127" w:rsidRPr="007F487E">
        <w:rPr>
          <w:noProof/>
          <w:lang w:val="sr-Latn-CS"/>
        </w:rPr>
        <w:t xml:space="preserve"> </w:t>
      </w:r>
      <w:r>
        <w:rPr>
          <w:noProof/>
          <w:lang w:val="sr-Latn-CS"/>
        </w:rPr>
        <w:t>sprovode</w:t>
      </w:r>
      <w:r w:rsidR="00917127" w:rsidRPr="007F487E">
        <w:rPr>
          <w:noProof/>
          <w:lang w:val="sr-Latn-CS"/>
        </w:rPr>
        <w:t xml:space="preserve"> </w:t>
      </w:r>
      <w:r>
        <w:rPr>
          <w:noProof/>
          <w:lang w:val="sr-Latn-CS"/>
        </w:rPr>
        <w:t>nastavnici</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obezbedi</w:t>
      </w:r>
      <w:r w:rsidR="00917127" w:rsidRPr="007F487E">
        <w:rPr>
          <w:noProof/>
          <w:lang w:val="sr-Latn-CS"/>
        </w:rPr>
        <w:t xml:space="preserve"> </w:t>
      </w:r>
      <w:r>
        <w:rPr>
          <w:noProof/>
          <w:lang w:val="sr-Latn-CS"/>
        </w:rPr>
        <w:t>potpuno</w:t>
      </w:r>
      <w:r w:rsidR="00917127" w:rsidRPr="007F487E">
        <w:rPr>
          <w:noProof/>
          <w:lang w:val="sr-Latn-CS"/>
        </w:rPr>
        <w:t xml:space="preserve"> </w:t>
      </w:r>
      <w:r>
        <w:rPr>
          <w:noProof/>
          <w:lang w:val="sr-Latn-CS"/>
        </w:rPr>
        <w:t>sprovođenje</w:t>
      </w:r>
      <w:r w:rsidR="00917127" w:rsidRPr="007F487E">
        <w:rPr>
          <w:noProof/>
          <w:lang w:val="sr-Latn-CS"/>
        </w:rPr>
        <w:t xml:space="preserve"> </w:t>
      </w:r>
      <w:r>
        <w:rPr>
          <w:noProof/>
          <w:lang w:val="sr-Latn-CS"/>
        </w:rPr>
        <w:t>nastavnih</w:t>
      </w:r>
      <w:r w:rsidR="00917127" w:rsidRPr="007F487E">
        <w:rPr>
          <w:noProof/>
          <w:lang w:val="sr-Latn-CS"/>
        </w:rPr>
        <w:t xml:space="preserve"> </w:t>
      </w:r>
      <w:r>
        <w:rPr>
          <w:noProof/>
          <w:lang w:val="sr-Latn-CS"/>
        </w:rPr>
        <w:t>planova</w:t>
      </w:r>
      <w:r w:rsidR="00917127" w:rsidRPr="007F487E">
        <w:rPr>
          <w:noProof/>
          <w:lang w:val="sr-Latn-CS"/>
        </w:rPr>
        <w:t xml:space="preserve"> </w:t>
      </w:r>
      <w:r>
        <w:rPr>
          <w:noProof/>
          <w:lang w:val="sr-Latn-CS"/>
        </w:rPr>
        <w:t>fizičkog</w:t>
      </w:r>
      <w:r w:rsidR="00917127" w:rsidRPr="007F487E">
        <w:rPr>
          <w:noProof/>
          <w:lang w:val="sr-Latn-CS"/>
        </w:rPr>
        <w:t xml:space="preserve"> </w:t>
      </w:r>
      <w:r>
        <w:rPr>
          <w:noProof/>
          <w:lang w:val="sr-Latn-CS"/>
        </w:rPr>
        <w:t>vaspitanja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sekcija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školskih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navedena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regulisati</w:t>
      </w:r>
      <w:r w:rsidR="00917127" w:rsidRPr="007F487E">
        <w:rPr>
          <w:noProof/>
          <w:lang w:val="sr-Latn-CS"/>
        </w:rPr>
        <w:t xml:space="preserve"> </w:t>
      </w:r>
      <w:r>
        <w:rPr>
          <w:noProof/>
          <w:lang w:val="sr-Latn-CS"/>
        </w:rPr>
        <w:t>ovim</w:t>
      </w:r>
      <w:r w:rsidR="00917127" w:rsidRPr="007F487E">
        <w:rPr>
          <w:noProof/>
          <w:lang w:val="sr-Latn-CS"/>
        </w:rPr>
        <w:t xml:space="preserve"> </w:t>
      </w:r>
      <w:r>
        <w:rPr>
          <w:noProof/>
          <w:lang w:val="sr-Latn-CS"/>
        </w:rPr>
        <w:t>zakonom</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obavezan</w:t>
      </w:r>
      <w:r w:rsidR="00917127" w:rsidRPr="007F487E">
        <w:rPr>
          <w:noProof/>
          <w:lang w:val="sr-Latn-CS"/>
        </w:rPr>
        <w:t xml:space="preserve"> </w:t>
      </w:r>
      <w:r>
        <w:rPr>
          <w:noProof/>
          <w:lang w:val="sr-Latn-CS"/>
        </w:rPr>
        <w:t>procenat</w:t>
      </w:r>
      <w:r w:rsidR="00917127" w:rsidRPr="007F487E">
        <w:rPr>
          <w:noProof/>
          <w:lang w:val="sr-Latn-CS"/>
        </w:rPr>
        <w:t xml:space="preserve"> </w:t>
      </w:r>
      <w:r>
        <w:rPr>
          <w:noProof/>
          <w:lang w:val="sr-Latn-CS"/>
        </w:rPr>
        <w:t>izdvajanja</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budžetu</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izvornih</w:t>
      </w:r>
      <w:r w:rsidR="00917127" w:rsidRPr="007F487E">
        <w:rPr>
          <w:noProof/>
          <w:lang w:val="sr-Latn-CS"/>
        </w:rPr>
        <w:t xml:space="preserve"> </w:t>
      </w:r>
      <w:r>
        <w:rPr>
          <w:noProof/>
          <w:lang w:val="sr-Latn-CS"/>
        </w:rPr>
        <w:t>nadležnosti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finansijske</w:t>
      </w:r>
      <w:r w:rsidR="00917127" w:rsidRPr="007F487E">
        <w:rPr>
          <w:noProof/>
          <w:lang w:val="sr-Latn-CS"/>
        </w:rPr>
        <w:t xml:space="preserve"> </w:t>
      </w:r>
      <w:r>
        <w:rPr>
          <w:noProof/>
          <w:lang w:val="sr-Latn-CS"/>
        </w:rPr>
        <w:t>snage</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propiše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donošenje</w:t>
      </w:r>
      <w:r w:rsidR="00917127" w:rsidRPr="007F487E">
        <w:rPr>
          <w:noProof/>
          <w:lang w:val="sr-Latn-CS"/>
        </w:rPr>
        <w:t xml:space="preserve"> </w:t>
      </w:r>
      <w:r>
        <w:rPr>
          <w:noProof/>
          <w:lang w:val="sr-Latn-CS"/>
        </w:rPr>
        <w:t>akta</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bliže</w:t>
      </w:r>
      <w:r w:rsidR="00917127" w:rsidRPr="007F487E">
        <w:rPr>
          <w:noProof/>
          <w:lang w:val="sr-Latn-CS"/>
        </w:rPr>
        <w:t xml:space="preserve"> </w:t>
      </w:r>
      <w:r>
        <w:rPr>
          <w:noProof/>
          <w:lang w:val="sr-Latn-CS"/>
        </w:rPr>
        <w:t>uređuju</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postupak</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odobravanje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finansiranje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različitu</w:t>
      </w:r>
      <w:r w:rsidR="00917127" w:rsidRPr="007F487E">
        <w:rPr>
          <w:noProof/>
          <w:lang w:val="sr-Latn-CS"/>
        </w:rPr>
        <w:t xml:space="preserve"> </w:t>
      </w:r>
      <w:r>
        <w:rPr>
          <w:noProof/>
          <w:lang w:val="sr-Latn-CS"/>
        </w:rPr>
        <w:t>strukturu</w:t>
      </w:r>
      <w:r w:rsidR="00917127" w:rsidRPr="007F487E">
        <w:rPr>
          <w:noProof/>
          <w:lang w:val="sr-Latn-CS"/>
        </w:rPr>
        <w:t xml:space="preserve"> </w:t>
      </w:r>
      <w:r>
        <w:rPr>
          <w:noProof/>
          <w:lang w:val="sr-Latn-CS"/>
        </w:rPr>
        <w:t>organizovanosti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ovo</w:t>
      </w:r>
      <w:r w:rsidR="00917127" w:rsidRPr="007F487E">
        <w:rPr>
          <w:noProof/>
          <w:lang w:val="sr-Latn-CS"/>
        </w:rPr>
        <w:t xml:space="preserve"> </w:t>
      </w:r>
      <w:r>
        <w:rPr>
          <w:noProof/>
          <w:lang w:val="sr-Latn-CS"/>
        </w:rPr>
        <w:t>pitanje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isključivoj</w:t>
      </w:r>
      <w:r w:rsidR="00917127" w:rsidRPr="007F487E">
        <w:rPr>
          <w:noProof/>
          <w:lang w:val="sr-Latn-CS"/>
        </w:rPr>
        <w:t xml:space="preserve"> </w:t>
      </w:r>
      <w:r>
        <w:rPr>
          <w:noProof/>
          <w:lang w:val="sr-Latn-CS"/>
        </w:rPr>
        <w:t>autonomnoj</w:t>
      </w:r>
      <w:r w:rsidR="00917127" w:rsidRPr="007F487E">
        <w:rPr>
          <w:noProof/>
          <w:lang w:val="sr-Latn-CS"/>
        </w:rPr>
        <w:t xml:space="preserve"> </w:t>
      </w:r>
      <w:r>
        <w:rPr>
          <w:noProof/>
          <w:lang w:val="sr-Latn-CS"/>
        </w:rPr>
        <w:t>ingerenciji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izvorna</w:t>
      </w:r>
      <w:r w:rsidR="00917127" w:rsidRPr="007F487E">
        <w:rPr>
          <w:noProof/>
          <w:lang w:val="sr-Latn-CS"/>
        </w:rPr>
        <w:t xml:space="preserve"> </w:t>
      </w:r>
      <w:r>
        <w:rPr>
          <w:noProof/>
          <w:lang w:val="sr-Latn-CS"/>
        </w:rPr>
        <w:t>nadležnost</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prošire</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kvalifikacija</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prirodu</w:t>
      </w:r>
      <w:r w:rsidR="00917127" w:rsidRPr="007F487E">
        <w:rPr>
          <w:noProof/>
          <w:lang w:val="sr-Latn-CS"/>
        </w:rPr>
        <w:t xml:space="preserve"> </w:t>
      </w:r>
      <w:r>
        <w:rPr>
          <w:noProof/>
          <w:lang w:val="sr-Latn-CS"/>
        </w:rPr>
        <w:t>njihovog</w:t>
      </w:r>
      <w:r w:rsidR="00917127" w:rsidRPr="007F487E">
        <w:rPr>
          <w:noProof/>
          <w:lang w:val="sr-Latn-CS"/>
        </w:rPr>
        <w:t xml:space="preserve"> </w:t>
      </w:r>
      <w:r>
        <w:rPr>
          <w:noProof/>
          <w:lang w:val="sr-Latn-CS"/>
        </w:rPr>
        <w:t>posla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predmet</w:t>
      </w:r>
      <w:r w:rsidR="00917127" w:rsidRPr="007F487E">
        <w:rPr>
          <w:noProof/>
          <w:lang w:val="sr-Latn-CS"/>
        </w:rPr>
        <w:t xml:space="preserve"> </w:t>
      </w:r>
      <w:r>
        <w:rPr>
          <w:noProof/>
          <w:lang w:val="sr-Latn-CS"/>
        </w:rPr>
        <w:t>njihove</w:t>
      </w:r>
      <w:r w:rsidR="00917127" w:rsidRPr="007F487E">
        <w:rPr>
          <w:noProof/>
          <w:lang w:val="sr-Latn-CS"/>
        </w:rPr>
        <w:t xml:space="preserve"> </w:t>
      </w:r>
      <w:r>
        <w:rPr>
          <w:noProof/>
          <w:lang w:val="sr-Latn-CS"/>
        </w:rPr>
        <w:t>kontrole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utvrdi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overa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registracija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uslov</w:t>
      </w:r>
      <w:r w:rsidR="00917127" w:rsidRPr="007F487E">
        <w:rPr>
          <w:noProof/>
          <w:lang w:val="sr-Latn-CS"/>
        </w:rPr>
        <w:t xml:space="preserve"> </w:t>
      </w:r>
      <w:r>
        <w:rPr>
          <w:noProof/>
          <w:lang w:val="sr-Latn-CS"/>
        </w:rPr>
        <w:t>punovažnosti</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overa</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regulisana</w:t>
      </w:r>
      <w:r w:rsidR="00917127" w:rsidRPr="007F487E">
        <w:rPr>
          <w:noProof/>
          <w:lang w:val="sr-Latn-CS"/>
        </w:rPr>
        <w:t xml:space="preserve"> </w:t>
      </w:r>
      <w:r>
        <w:rPr>
          <w:noProof/>
          <w:lang w:val="sr-Latn-CS"/>
        </w:rPr>
        <w:t>posebnim</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svemu</w:t>
      </w:r>
      <w:r w:rsidR="00917127" w:rsidRPr="007F487E">
        <w:rPr>
          <w:noProof/>
          <w:lang w:val="sr-Latn-CS"/>
        </w:rPr>
        <w:t xml:space="preserve"> </w:t>
      </w:r>
      <w:r>
        <w:rPr>
          <w:noProof/>
          <w:lang w:val="sr-Latn-CS"/>
        </w:rPr>
        <w:t>adekvatan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ugovore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zaključuju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sistemu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registracija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savezu</w:t>
      </w:r>
      <w:r w:rsidR="00917127" w:rsidRPr="007F487E">
        <w:rPr>
          <w:noProof/>
          <w:lang w:val="sr-Latn-CS"/>
        </w:rPr>
        <w:t xml:space="preserve"> </w:t>
      </w:r>
      <w:r>
        <w:rPr>
          <w:noProof/>
          <w:lang w:val="sr-Latn-CS"/>
        </w:rPr>
        <w:t>moguća</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predviđeno</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donose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 xml:space="preserve"> </w:t>
      </w:r>
      <w:r>
        <w:rPr>
          <w:noProof/>
          <w:lang w:val="sr-Latn-CS"/>
        </w:rPr>
        <w:t>čime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uvođenje</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uslova</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ali</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razlog</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ništavost</w:t>
      </w:r>
      <w:r w:rsidR="00917127" w:rsidRPr="007F487E">
        <w:rPr>
          <w:noProof/>
          <w:lang w:val="sr-Latn-CS"/>
        </w:rPr>
        <w:t xml:space="preserve"> </w:t>
      </w:r>
      <w:r>
        <w:rPr>
          <w:noProof/>
          <w:lang w:val="sr-Latn-CS"/>
        </w:rPr>
        <w:t>ugovora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lošu</w:t>
      </w:r>
      <w:r w:rsidR="00917127" w:rsidRPr="007F487E">
        <w:rPr>
          <w:noProof/>
          <w:lang w:val="sr-Latn-CS"/>
        </w:rPr>
        <w:t xml:space="preserve"> </w:t>
      </w:r>
      <w:r>
        <w:rPr>
          <w:noProof/>
          <w:lang w:val="sr-Latn-CS"/>
        </w:rPr>
        <w:t>praksu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važećem</w:t>
      </w:r>
      <w:r w:rsidR="00917127" w:rsidRPr="007F487E">
        <w:rPr>
          <w:noProof/>
          <w:lang w:val="sr-Latn-CS"/>
        </w:rPr>
        <w:t xml:space="preserve"> </w:t>
      </w:r>
      <w:r>
        <w:rPr>
          <w:noProof/>
          <w:lang w:val="sr-Latn-CS"/>
        </w:rPr>
        <w:t>zakonu</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perspektivni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punoletna</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Nacrt</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razlikuje</w:t>
      </w:r>
      <w:r w:rsidR="00917127" w:rsidRPr="007F487E">
        <w:rPr>
          <w:noProof/>
          <w:lang w:val="sr-Latn-CS"/>
        </w:rPr>
        <w:t xml:space="preserve"> </w:t>
      </w:r>
      <w:r>
        <w:rPr>
          <w:noProof/>
          <w:lang w:val="sr-Latn-CS"/>
        </w:rPr>
        <w:t>pojam</w:t>
      </w:r>
      <w:r w:rsidR="00917127" w:rsidRPr="007F487E">
        <w:rPr>
          <w:noProof/>
          <w:lang w:val="sr-Latn-CS"/>
        </w:rPr>
        <w:t xml:space="preserve"> </w:t>
      </w:r>
      <w:r>
        <w:rPr>
          <w:noProof/>
          <w:lang w:val="sr-Latn-CS"/>
        </w:rPr>
        <w:t>perspektivnog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talentovanog</w:t>
      </w:r>
      <w:r w:rsidR="00917127" w:rsidRPr="007F487E">
        <w:rPr>
          <w:noProof/>
          <w:lang w:val="sr-Latn-CS"/>
        </w:rPr>
        <w:t xml:space="preserve"> </w:t>
      </w:r>
      <w:r>
        <w:rPr>
          <w:noProof/>
          <w:lang w:val="sr-Latn-CS"/>
        </w:rPr>
        <w:t>sportiste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obaveznim</w:t>
      </w:r>
      <w:r w:rsidR="00917127" w:rsidRPr="007F487E">
        <w:rPr>
          <w:noProof/>
          <w:lang w:val="sr-Latn-CS"/>
        </w:rPr>
        <w:t xml:space="preserve"> </w:t>
      </w:r>
      <w:r>
        <w:rPr>
          <w:noProof/>
          <w:lang w:val="sr-Latn-CS"/>
        </w:rPr>
        <w:t>osiguranjem</w:t>
      </w:r>
      <w:r w:rsidR="00917127" w:rsidRPr="007F487E">
        <w:rPr>
          <w:noProof/>
          <w:lang w:val="sr-Latn-CS"/>
        </w:rPr>
        <w:t xml:space="preserve"> </w:t>
      </w:r>
      <w:r>
        <w:rPr>
          <w:noProof/>
          <w:lang w:val="sr-Latn-CS"/>
        </w:rPr>
        <w:t>obuhvate</w:t>
      </w:r>
      <w:r w:rsidR="00917127" w:rsidRPr="007F487E">
        <w:rPr>
          <w:noProof/>
          <w:lang w:val="sr-Latn-CS"/>
        </w:rPr>
        <w:t xml:space="preserve"> </w:t>
      </w:r>
      <w:r>
        <w:rPr>
          <w:noProof/>
          <w:lang w:val="sr-Latn-CS"/>
        </w:rPr>
        <w:t>svi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ovom</w:t>
      </w:r>
      <w:r w:rsidR="00917127" w:rsidRPr="007F487E">
        <w:rPr>
          <w:noProof/>
          <w:lang w:val="sr-Latn-CS"/>
        </w:rPr>
        <w:t xml:space="preserve"> </w:t>
      </w:r>
      <w:r>
        <w:rPr>
          <w:noProof/>
          <w:lang w:val="sr-Latn-CS"/>
        </w:rPr>
        <w:t>obavezom</w:t>
      </w:r>
      <w:r w:rsidR="00917127" w:rsidRPr="007F487E">
        <w:rPr>
          <w:noProof/>
          <w:lang w:val="sr-Latn-CS"/>
        </w:rPr>
        <w:t xml:space="preserve"> </w:t>
      </w:r>
      <w:r>
        <w:rPr>
          <w:noProof/>
          <w:lang w:val="sr-Latn-CS"/>
        </w:rPr>
        <w:t>stvorilo</w:t>
      </w:r>
      <w:r w:rsidR="00917127" w:rsidRPr="007F487E">
        <w:rPr>
          <w:noProof/>
          <w:lang w:val="sr-Latn-CS"/>
        </w:rPr>
        <w:t xml:space="preserve"> </w:t>
      </w:r>
      <w:r>
        <w:rPr>
          <w:noProof/>
          <w:lang w:val="sr-Latn-CS"/>
        </w:rPr>
        <w:t>dodatno</w:t>
      </w:r>
      <w:r w:rsidR="00917127" w:rsidRPr="007F487E">
        <w:rPr>
          <w:noProof/>
          <w:lang w:val="sr-Latn-CS"/>
        </w:rPr>
        <w:t xml:space="preserve"> </w:t>
      </w:r>
      <w:r>
        <w:rPr>
          <w:noProof/>
          <w:lang w:val="sr-Latn-CS"/>
        </w:rPr>
        <w:t>finansijsko</w:t>
      </w:r>
      <w:r w:rsidR="00917127" w:rsidRPr="007F487E">
        <w:rPr>
          <w:noProof/>
          <w:lang w:val="sr-Latn-CS"/>
        </w:rPr>
        <w:t xml:space="preserve"> </w:t>
      </w:r>
      <w:r>
        <w:rPr>
          <w:noProof/>
          <w:lang w:val="sr-Latn-CS"/>
        </w:rPr>
        <w:t>opterećenje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klubove</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većim</w:t>
      </w:r>
      <w:r w:rsidR="00917127" w:rsidRPr="007F487E">
        <w:rPr>
          <w:noProof/>
          <w:lang w:val="sr-Latn-CS"/>
        </w:rPr>
        <w:t xml:space="preserve"> </w:t>
      </w:r>
      <w:r>
        <w:rPr>
          <w:noProof/>
          <w:lang w:val="sr-Latn-CS"/>
        </w:rPr>
        <w:t>delom</w:t>
      </w:r>
      <w:r w:rsidR="00917127" w:rsidRPr="007F487E">
        <w:rPr>
          <w:noProof/>
          <w:lang w:val="sr-Latn-CS"/>
        </w:rPr>
        <w:t xml:space="preserve"> </w:t>
      </w:r>
      <w:r>
        <w:rPr>
          <w:noProof/>
          <w:lang w:val="sr-Latn-CS"/>
        </w:rPr>
        <w:t>nalaze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nezavidnim</w:t>
      </w:r>
      <w:r w:rsidR="00917127" w:rsidRPr="007F487E">
        <w:rPr>
          <w:noProof/>
          <w:lang w:val="sr-Latn-CS"/>
        </w:rPr>
        <w:t xml:space="preserve"> </w:t>
      </w:r>
      <w:r>
        <w:rPr>
          <w:noProof/>
          <w:lang w:val="sr-Latn-CS"/>
        </w:rPr>
        <w:t>finansijskim</w:t>
      </w:r>
      <w:r w:rsidR="00917127" w:rsidRPr="007F487E">
        <w:rPr>
          <w:noProof/>
          <w:lang w:val="sr-Latn-CS"/>
        </w:rPr>
        <w:t xml:space="preserve"> </w:t>
      </w:r>
      <w:r>
        <w:rPr>
          <w:noProof/>
          <w:lang w:val="sr-Latn-CS"/>
        </w:rPr>
        <w:t>okolnostima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Nacrtom</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proširena</w:t>
      </w:r>
      <w:r w:rsidR="00917127" w:rsidRPr="007F487E">
        <w:rPr>
          <w:noProof/>
          <w:lang w:val="sr-Latn-CS"/>
        </w:rPr>
        <w:t xml:space="preserve"> </w:t>
      </w:r>
      <w:r>
        <w:rPr>
          <w:noProof/>
          <w:lang w:val="sr-Latn-CS"/>
        </w:rPr>
        <w:t>obaveza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obaveznog</w:t>
      </w:r>
      <w:r w:rsidR="00917127" w:rsidRPr="007F487E">
        <w:rPr>
          <w:noProof/>
          <w:lang w:val="sr-Latn-CS"/>
        </w:rPr>
        <w:t xml:space="preserve"> </w:t>
      </w:r>
      <w:r>
        <w:rPr>
          <w:noProof/>
          <w:lang w:val="sr-Latn-CS"/>
        </w:rPr>
        <w:t>osiguranja</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nastupaju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reprezentaciju</w:t>
      </w:r>
      <w:r w:rsidR="00917127" w:rsidRPr="007F487E">
        <w:rPr>
          <w:noProof/>
          <w:lang w:val="sr-Latn-CS"/>
        </w:rPr>
        <w:t xml:space="preserve"> </w:t>
      </w:r>
      <w:r>
        <w:rPr>
          <w:noProof/>
          <w:lang w:val="sr-Latn-CS"/>
        </w:rPr>
        <w:t>ukoliko</w:t>
      </w:r>
      <w:r w:rsidR="00917127" w:rsidRPr="007F487E">
        <w:rPr>
          <w:noProof/>
          <w:lang w:val="sr-Latn-CS"/>
        </w:rPr>
        <w:t xml:space="preserve"> </w:t>
      </w:r>
      <w:r>
        <w:rPr>
          <w:noProof/>
          <w:lang w:val="sr-Latn-CS"/>
        </w:rPr>
        <w:t>nisu</w:t>
      </w:r>
      <w:r w:rsidR="00917127" w:rsidRPr="007F487E">
        <w:rPr>
          <w:noProof/>
          <w:lang w:val="sr-Latn-CS"/>
        </w:rPr>
        <w:t xml:space="preserve"> </w:t>
      </w:r>
      <w:r>
        <w:rPr>
          <w:noProof/>
          <w:lang w:val="sr-Latn-CS"/>
        </w:rPr>
        <w:t>osigurani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nadležnih</w:t>
      </w:r>
      <w:r w:rsidR="00917127" w:rsidRPr="007F487E">
        <w:rPr>
          <w:noProof/>
          <w:lang w:val="sr-Latn-CS"/>
        </w:rPr>
        <w:t xml:space="preserve"> </w:t>
      </w:r>
      <w:r>
        <w:rPr>
          <w:noProof/>
          <w:lang w:val="sr-Latn-CS"/>
        </w:rPr>
        <w:t>granskih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ograniči</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nastupa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nacionalnosti</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sportistima</w:t>
      </w:r>
      <w:r w:rsidR="00917127" w:rsidRPr="007F487E">
        <w:rPr>
          <w:noProof/>
          <w:lang w:val="sr-Latn-CS"/>
        </w:rPr>
        <w:t xml:space="preserve"> </w:t>
      </w:r>
      <w:r>
        <w:rPr>
          <w:noProof/>
          <w:lang w:val="sr-Latn-CS"/>
        </w:rPr>
        <w:t>srpske</w:t>
      </w:r>
      <w:r w:rsidR="00917127" w:rsidRPr="007F487E">
        <w:rPr>
          <w:noProof/>
          <w:lang w:val="sr-Latn-CS"/>
        </w:rPr>
        <w:t xml:space="preserve"> </w:t>
      </w:r>
      <w:r>
        <w:rPr>
          <w:noProof/>
          <w:lang w:val="sr-Latn-CS"/>
        </w:rPr>
        <w:t>nacionalnosti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opredelili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nastupaju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reprezentaciju</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države</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istim</w:t>
      </w:r>
      <w:r w:rsidR="00917127" w:rsidRPr="007F487E">
        <w:rPr>
          <w:noProof/>
          <w:lang w:val="sr-Latn-CS"/>
        </w:rPr>
        <w:t xml:space="preserve"> </w:t>
      </w:r>
      <w:r>
        <w:rPr>
          <w:noProof/>
          <w:lang w:val="sr-Latn-CS"/>
        </w:rPr>
        <w:t>stvorio</w:t>
      </w:r>
      <w:r w:rsidR="00917127" w:rsidRPr="007F487E">
        <w:rPr>
          <w:noProof/>
          <w:lang w:val="sr-Latn-CS"/>
        </w:rPr>
        <w:t xml:space="preserve"> </w:t>
      </w:r>
      <w:r>
        <w:rPr>
          <w:noProof/>
          <w:lang w:val="sr-Latn-CS"/>
        </w:rPr>
        <w:t>neravnopravni</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srpskim</w:t>
      </w:r>
      <w:r w:rsidR="00917127" w:rsidRPr="007F487E">
        <w:rPr>
          <w:noProof/>
          <w:lang w:val="sr-Latn-CS"/>
        </w:rPr>
        <w:t xml:space="preserve"> </w:t>
      </w:r>
      <w:r>
        <w:rPr>
          <w:noProof/>
          <w:lang w:val="sr-Latn-CS"/>
        </w:rPr>
        <w:t>državljanstvom</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igraju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domaćim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organizacijama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ukine</w:t>
      </w:r>
      <w:r w:rsidR="00917127" w:rsidRPr="007F487E">
        <w:rPr>
          <w:noProof/>
          <w:lang w:val="sr-Latn-CS"/>
        </w:rPr>
        <w:t xml:space="preserve"> </w:t>
      </w:r>
      <w:r>
        <w:rPr>
          <w:noProof/>
          <w:lang w:val="sr-Latn-CS"/>
        </w:rPr>
        <w:t>programski</w:t>
      </w:r>
      <w:r w:rsidR="00917127" w:rsidRPr="007F487E">
        <w:rPr>
          <w:noProof/>
          <w:lang w:val="sr-Latn-CS"/>
        </w:rPr>
        <w:t xml:space="preserve"> </w:t>
      </w:r>
      <w:r>
        <w:rPr>
          <w:noProof/>
          <w:lang w:val="sr-Latn-CS"/>
        </w:rPr>
        <w:t>kalendar</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dostavljanje</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finansiraju</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budžeta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isti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pokazao</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izuzetno</w:t>
      </w:r>
      <w:r w:rsidR="00917127" w:rsidRPr="007F487E">
        <w:rPr>
          <w:noProof/>
          <w:lang w:val="sr-Latn-CS"/>
        </w:rPr>
        <w:t xml:space="preserve"> </w:t>
      </w:r>
      <w:r>
        <w:rPr>
          <w:noProof/>
          <w:lang w:val="sr-Latn-CS"/>
        </w:rPr>
        <w:t>korisno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zakona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potpunosti</w:t>
      </w:r>
      <w:r w:rsidR="00917127" w:rsidRPr="007F487E">
        <w:rPr>
          <w:noProof/>
          <w:lang w:val="sr-Latn-CS"/>
        </w:rPr>
        <w:t xml:space="preserve"> </w:t>
      </w:r>
      <w:r>
        <w:rPr>
          <w:noProof/>
          <w:lang w:val="sr-Latn-CS"/>
        </w:rPr>
        <w:t>isključe</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maloletne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ovome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ukine</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visine</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maloletne</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najvećem</w:t>
      </w:r>
      <w:r w:rsidR="00917127" w:rsidRPr="007F487E">
        <w:rPr>
          <w:noProof/>
          <w:lang w:val="sr-Latn-CS"/>
        </w:rPr>
        <w:t xml:space="preserve"> </w:t>
      </w:r>
      <w:r>
        <w:rPr>
          <w:noProof/>
          <w:lang w:val="sr-Latn-CS"/>
        </w:rPr>
        <w:t>broju</w:t>
      </w:r>
      <w:r w:rsidR="00917127" w:rsidRPr="007F487E">
        <w:rPr>
          <w:noProof/>
          <w:lang w:val="sr-Latn-CS"/>
        </w:rPr>
        <w:t xml:space="preserve"> </w:t>
      </w:r>
      <w:r>
        <w:rPr>
          <w:noProof/>
          <w:lang w:val="sr-Latn-CS"/>
        </w:rPr>
        <w:t>slučajeva</w:t>
      </w:r>
      <w:r w:rsidR="00917127" w:rsidRPr="007F487E">
        <w:rPr>
          <w:noProof/>
          <w:lang w:val="sr-Latn-CS"/>
        </w:rPr>
        <w:t xml:space="preserve"> </w:t>
      </w:r>
      <w:r>
        <w:rPr>
          <w:noProof/>
          <w:lang w:val="sr-Latn-CS"/>
        </w:rPr>
        <w:t>osnovni</w:t>
      </w:r>
      <w:r w:rsidR="00917127" w:rsidRPr="007F487E">
        <w:rPr>
          <w:noProof/>
          <w:lang w:val="sr-Latn-CS"/>
        </w:rPr>
        <w:t xml:space="preserve"> </w:t>
      </w:r>
      <w:r>
        <w:rPr>
          <w:noProof/>
          <w:lang w:val="sr-Latn-CS"/>
        </w:rPr>
        <w:t>izvor</w:t>
      </w:r>
      <w:r w:rsidR="00917127" w:rsidRPr="007F487E">
        <w:rPr>
          <w:noProof/>
          <w:lang w:val="sr-Latn-CS"/>
        </w:rPr>
        <w:t xml:space="preserve"> </w:t>
      </w:r>
      <w:r>
        <w:rPr>
          <w:noProof/>
          <w:lang w:val="sr-Latn-CS"/>
        </w:rPr>
        <w:t>finansiranja</w:t>
      </w:r>
      <w:r w:rsidR="00917127" w:rsidRPr="007F487E">
        <w:rPr>
          <w:noProof/>
          <w:lang w:val="sr-Latn-CS"/>
        </w:rPr>
        <w:t xml:space="preserve"> </w:t>
      </w:r>
      <w:r>
        <w:rPr>
          <w:noProof/>
          <w:lang w:val="sr-Latn-CS"/>
        </w:rPr>
        <w:t>klubova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članarina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treba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podstakne</w:t>
      </w:r>
      <w:r w:rsidR="00917127" w:rsidRPr="007F487E">
        <w:rPr>
          <w:noProof/>
          <w:lang w:val="sr-Latn-CS"/>
        </w:rPr>
        <w:t xml:space="preserve"> </w:t>
      </w:r>
      <w:r>
        <w:rPr>
          <w:noProof/>
          <w:lang w:val="sr-Latn-CS"/>
        </w:rPr>
        <w:t>uključivanje</w:t>
      </w:r>
      <w:r w:rsidR="00917127" w:rsidRPr="007F487E">
        <w:rPr>
          <w:noProof/>
          <w:lang w:val="sr-Latn-CS"/>
        </w:rPr>
        <w:t xml:space="preserve"> </w:t>
      </w:r>
      <w:r>
        <w:rPr>
          <w:noProof/>
          <w:lang w:val="sr-Latn-CS"/>
        </w:rPr>
        <w:t>što</w:t>
      </w:r>
      <w:r w:rsidR="00917127" w:rsidRPr="007F487E">
        <w:rPr>
          <w:noProof/>
          <w:lang w:val="sr-Latn-CS"/>
        </w:rPr>
        <w:t xml:space="preserve"> </w:t>
      </w:r>
      <w:r>
        <w:rPr>
          <w:noProof/>
          <w:lang w:val="sr-Latn-CS"/>
        </w:rPr>
        <w:t>većeg</w:t>
      </w:r>
      <w:r w:rsidR="00917127" w:rsidRPr="007F487E">
        <w:rPr>
          <w:noProof/>
          <w:lang w:val="sr-Latn-CS"/>
        </w:rPr>
        <w:t xml:space="preserve"> </w:t>
      </w:r>
      <w:r>
        <w:rPr>
          <w:noProof/>
          <w:lang w:val="sr-Latn-CS"/>
        </w:rPr>
        <w:t>broja</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nema</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visine</w:t>
      </w:r>
      <w:r w:rsidR="00917127" w:rsidRPr="007F487E">
        <w:rPr>
          <w:noProof/>
          <w:lang w:val="sr-Latn-CS"/>
        </w:rPr>
        <w:t xml:space="preserve"> </w:t>
      </w:r>
      <w:r>
        <w:rPr>
          <w:noProof/>
          <w:lang w:val="sr-Latn-CS"/>
        </w:rPr>
        <w:t>sredstva</w:t>
      </w:r>
      <w:r w:rsidR="00917127" w:rsidRPr="007F487E">
        <w:rPr>
          <w:noProof/>
          <w:lang w:val="sr-Latn-CS"/>
        </w:rPr>
        <w:t xml:space="preserve"> </w:t>
      </w:r>
      <w:r>
        <w:rPr>
          <w:noProof/>
          <w:lang w:val="sr-Latn-CS"/>
        </w:rPr>
        <w:t>koju</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opredeli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jedne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izrazito</w:t>
      </w:r>
      <w:r w:rsidR="00917127" w:rsidRPr="007F487E">
        <w:rPr>
          <w:noProof/>
          <w:lang w:val="sr-Latn-CS"/>
        </w:rPr>
        <w:t xml:space="preserve"> </w:t>
      </w:r>
      <w:r>
        <w:rPr>
          <w:noProof/>
          <w:lang w:val="sr-Latn-CS"/>
        </w:rPr>
        <w:t>loša</w:t>
      </w:r>
      <w:r w:rsidR="00917127" w:rsidRPr="007F487E">
        <w:rPr>
          <w:noProof/>
          <w:lang w:val="sr-Latn-CS"/>
        </w:rPr>
        <w:t xml:space="preserve"> </w:t>
      </w:r>
      <w:r>
        <w:rPr>
          <w:noProof/>
          <w:lang w:val="sr-Latn-CS"/>
        </w:rPr>
        <w:t>iskustva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praksu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primeni</w:t>
      </w:r>
      <w:r w:rsidR="00917127" w:rsidRPr="007F487E">
        <w:rPr>
          <w:noProof/>
          <w:lang w:val="sr-Latn-CS"/>
        </w:rPr>
        <w:t xml:space="preserve"> </w:t>
      </w:r>
      <w:r>
        <w:rPr>
          <w:noProof/>
          <w:lang w:val="sr-Latn-CS"/>
        </w:rPr>
        <w:t>važećeg</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nivou</w:t>
      </w:r>
      <w:r w:rsidR="00917127" w:rsidRPr="007F487E">
        <w:rPr>
          <w:noProof/>
          <w:lang w:val="sr-Latn-CS"/>
        </w:rPr>
        <w:t xml:space="preserve"> </w:t>
      </w:r>
      <w:r>
        <w:rPr>
          <w:noProof/>
          <w:lang w:val="sr-Latn-CS"/>
        </w:rPr>
        <w:t>raspodele</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nivoa</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različiti</w:t>
      </w:r>
      <w:r w:rsidR="00917127" w:rsidRPr="007F487E">
        <w:rPr>
          <w:noProof/>
          <w:lang w:val="sr-Latn-CS"/>
        </w:rPr>
        <w:t xml:space="preserve"> </w:t>
      </w:r>
      <w:r>
        <w:rPr>
          <w:noProof/>
          <w:lang w:val="sr-Latn-CS"/>
        </w:rPr>
        <w:t>vidovi</w:t>
      </w:r>
      <w:r w:rsidR="00917127" w:rsidRPr="007F487E">
        <w:rPr>
          <w:noProof/>
          <w:lang w:val="sr-Latn-CS"/>
        </w:rPr>
        <w:t xml:space="preserve"> </w:t>
      </w:r>
      <w:r>
        <w:rPr>
          <w:noProof/>
          <w:lang w:val="sr-Latn-CS"/>
        </w:rPr>
        <w:t>škola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drugih</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pretežno</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obukom</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osnovani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rade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formi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reč</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obavljanju</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prvenstveno</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ciljem</w:t>
      </w:r>
      <w:r w:rsidR="00917127" w:rsidRPr="007F487E">
        <w:rPr>
          <w:noProof/>
          <w:lang w:val="sr-Latn-CS"/>
        </w:rPr>
        <w:t xml:space="preserve"> </w:t>
      </w:r>
      <w:r>
        <w:rPr>
          <w:noProof/>
          <w:lang w:val="sr-Latn-CS"/>
        </w:rPr>
        <w:t>stvaranja</w:t>
      </w:r>
      <w:r w:rsidR="00917127" w:rsidRPr="007F487E">
        <w:rPr>
          <w:noProof/>
          <w:lang w:val="sr-Latn-CS"/>
        </w:rPr>
        <w:t xml:space="preserve"> </w:t>
      </w:r>
      <w:r>
        <w:rPr>
          <w:noProof/>
          <w:lang w:val="sr-Latn-CS"/>
        </w:rPr>
        <w:t>profita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time</w:t>
      </w:r>
      <w:r w:rsidR="00917127" w:rsidRPr="007F487E">
        <w:rPr>
          <w:noProof/>
          <w:lang w:val="sr-Latn-CS"/>
        </w:rPr>
        <w:t xml:space="preserve"> </w:t>
      </w:r>
      <w:r>
        <w:rPr>
          <w:noProof/>
          <w:lang w:val="sr-Latn-CS"/>
        </w:rPr>
        <w:t>otvorio</w:t>
      </w:r>
      <w:r w:rsidR="00917127" w:rsidRPr="007F487E">
        <w:rPr>
          <w:noProof/>
          <w:lang w:val="sr-Latn-CS"/>
        </w:rPr>
        <w:t xml:space="preserve"> </w:t>
      </w:r>
      <w:r>
        <w:rPr>
          <w:noProof/>
          <w:lang w:val="sr-Latn-CS"/>
        </w:rPr>
        <w:t>veliki</w:t>
      </w:r>
      <w:r w:rsidR="00917127" w:rsidRPr="007F487E">
        <w:rPr>
          <w:noProof/>
          <w:lang w:val="sr-Latn-CS"/>
        </w:rPr>
        <w:t xml:space="preserve"> </w:t>
      </w:r>
      <w:r>
        <w:rPr>
          <w:noProof/>
          <w:lang w:val="sr-Latn-CS"/>
        </w:rPr>
        <w:t>prostor</w:t>
      </w:r>
      <w:r w:rsidR="00917127" w:rsidRPr="007F487E">
        <w:rPr>
          <w:noProof/>
          <w:lang w:val="sr-Latn-CS"/>
        </w:rPr>
        <w:t xml:space="preserve"> </w:t>
      </w:r>
      <w:r>
        <w:rPr>
          <w:noProof/>
          <w:lang w:val="sr-Latn-CS"/>
        </w:rPr>
        <w:t>zloupotreba</w:t>
      </w:r>
      <w:r w:rsidR="00917127" w:rsidRPr="007F487E">
        <w:rPr>
          <w:noProof/>
          <w:lang w:val="sr-Latn-CS"/>
        </w:rPr>
        <w:t xml:space="preserve"> </w:t>
      </w:r>
      <w:r>
        <w:rPr>
          <w:noProof/>
          <w:lang w:val="sr-Latn-CS"/>
        </w:rPr>
        <w:t>korišćenja</w:t>
      </w:r>
      <w:r w:rsidR="00917127" w:rsidRPr="007F487E">
        <w:rPr>
          <w:noProof/>
          <w:lang w:val="sr-Latn-CS"/>
        </w:rPr>
        <w:t xml:space="preserve"> </w:t>
      </w:r>
      <w:r>
        <w:rPr>
          <w:noProof/>
          <w:lang w:val="sr-Latn-CS"/>
        </w:rPr>
        <w:t>forme</w:t>
      </w:r>
      <w:r w:rsidR="00917127" w:rsidRPr="007F487E">
        <w:rPr>
          <w:noProof/>
          <w:lang w:val="sr-Latn-CS"/>
        </w:rPr>
        <w:t xml:space="preserve"> </w:t>
      </w:r>
      <w:r>
        <w:rPr>
          <w:noProof/>
          <w:lang w:val="sr-Latn-CS"/>
        </w:rPr>
        <w:t>neprofitnih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w:t>
      </w:r>
    </w:p>
    <w:p w:rsidR="00917127" w:rsidRPr="007F487E" w:rsidRDefault="00917127" w:rsidP="00216BFC">
      <w:pPr>
        <w:pStyle w:val="ListParagraph"/>
        <w:numPr>
          <w:ilvl w:val="0"/>
          <w:numId w:val="64"/>
        </w:numPr>
        <w:spacing w:line="240" w:lineRule="auto"/>
        <w:ind w:left="0" w:firstLine="720"/>
        <w:contextualSpacing/>
        <w:rPr>
          <w:noProof/>
          <w:lang w:val="sr-Latn-CS"/>
        </w:rPr>
      </w:pPr>
      <w:r w:rsidRPr="007F487E">
        <w:rPr>
          <w:noProof/>
          <w:lang w:val="sr-Latn-CS"/>
        </w:rPr>
        <w:t xml:space="preserve">  </w:t>
      </w:r>
      <w:r w:rsidR="007F487E">
        <w:rPr>
          <w:noProof/>
          <w:lang w:val="sr-Latn-CS"/>
        </w:rPr>
        <w:t>da</w:t>
      </w:r>
      <w:r w:rsidRPr="007F487E">
        <w:rPr>
          <w:noProof/>
          <w:lang w:val="sr-Latn-CS"/>
        </w:rPr>
        <w:t xml:space="preserve"> </w:t>
      </w:r>
      <w:r w:rsidR="007F487E">
        <w:rPr>
          <w:noProof/>
          <w:lang w:val="sr-Latn-CS"/>
        </w:rPr>
        <w:t>nadležni</w:t>
      </w:r>
      <w:r w:rsidRPr="007F487E">
        <w:rPr>
          <w:noProof/>
          <w:lang w:val="sr-Latn-CS"/>
        </w:rPr>
        <w:t xml:space="preserve"> </w:t>
      </w:r>
      <w:r w:rsidR="007F487E">
        <w:rPr>
          <w:noProof/>
          <w:lang w:val="sr-Latn-CS"/>
        </w:rPr>
        <w:t>nacionalni</w:t>
      </w:r>
      <w:r w:rsidRPr="007F487E">
        <w:rPr>
          <w:noProof/>
          <w:lang w:val="sr-Latn-CS"/>
        </w:rPr>
        <w:t xml:space="preserve"> </w:t>
      </w:r>
      <w:r w:rsidR="007F487E">
        <w:rPr>
          <w:noProof/>
          <w:lang w:val="sr-Latn-CS"/>
        </w:rPr>
        <w:t>sportski</w:t>
      </w:r>
      <w:r w:rsidRPr="007F487E">
        <w:rPr>
          <w:noProof/>
          <w:lang w:val="sr-Latn-CS"/>
        </w:rPr>
        <w:t xml:space="preserve"> </w:t>
      </w:r>
      <w:r w:rsidR="007F487E">
        <w:rPr>
          <w:noProof/>
          <w:lang w:val="sr-Latn-CS"/>
        </w:rPr>
        <w:t>savezi</w:t>
      </w:r>
      <w:r w:rsidRPr="007F487E">
        <w:rPr>
          <w:noProof/>
          <w:lang w:val="sr-Latn-CS"/>
        </w:rPr>
        <w:t xml:space="preserve"> </w:t>
      </w:r>
      <w:r w:rsidR="007F487E">
        <w:rPr>
          <w:noProof/>
          <w:lang w:val="sr-Latn-CS"/>
        </w:rPr>
        <w:t>ne</w:t>
      </w:r>
      <w:r w:rsidRPr="007F487E">
        <w:rPr>
          <w:noProof/>
          <w:lang w:val="sr-Latn-CS"/>
        </w:rPr>
        <w:t xml:space="preserve"> </w:t>
      </w:r>
      <w:r w:rsidR="007F487E">
        <w:rPr>
          <w:noProof/>
          <w:lang w:val="sr-Latn-CS"/>
        </w:rPr>
        <w:t>izdaju</w:t>
      </w:r>
      <w:r w:rsidRPr="007F487E">
        <w:rPr>
          <w:noProof/>
          <w:lang w:val="sr-Latn-CS"/>
        </w:rPr>
        <w:t xml:space="preserve"> </w:t>
      </w:r>
      <w:r w:rsidR="007F487E">
        <w:rPr>
          <w:noProof/>
          <w:lang w:val="sr-Latn-CS"/>
        </w:rPr>
        <w:t>dozvole</w:t>
      </w:r>
      <w:r w:rsidRPr="007F487E">
        <w:rPr>
          <w:noProof/>
          <w:lang w:val="sr-Latn-CS"/>
        </w:rPr>
        <w:t xml:space="preserve"> </w:t>
      </w:r>
      <w:r w:rsidR="007F487E">
        <w:rPr>
          <w:noProof/>
          <w:lang w:val="sr-Latn-CS"/>
        </w:rPr>
        <w:t>za</w:t>
      </w:r>
      <w:r w:rsidRPr="007F487E">
        <w:rPr>
          <w:noProof/>
          <w:lang w:val="sr-Latn-CS"/>
        </w:rPr>
        <w:t xml:space="preserve"> </w:t>
      </w:r>
      <w:r w:rsidR="007F487E">
        <w:rPr>
          <w:noProof/>
          <w:lang w:val="sr-Latn-CS"/>
        </w:rPr>
        <w:t>rad</w:t>
      </w:r>
      <w:r w:rsidRPr="007F487E">
        <w:rPr>
          <w:noProof/>
          <w:lang w:val="sr-Latn-CS"/>
        </w:rPr>
        <w:t xml:space="preserve"> </w:t>
      </w:r>
      <w:r w:rsidR="007F487E">
        <w:rPr>
          <w:noProof/>
          <w:lang w:val="sr-Latn-CS"/>
        </w:rPr>
        <w:t>sportskim</w:t>
      </w:r>
      <w:r w:rsidRPr="007F487E">
        <w:rPr>
          <w:noProof/>
          <w:lang w:val="sr-Latn-CS"/>
        </w:rPr>
        <w:t xml:space="preserve"> </w:t>
      </w:r>
      <w:r w:rsidR="007F487E">
        <w:rPr>
          <w:noProof/>
          <w:lang w:val="sr-Latn-CS"/>
        </w:rPr>
        <w:t>stručnjacima</w:t>
      </w:r>
      <w:r w:rsidRPr="007F487E">
        <w:rPr>
          <w:noProof/>
          <w:lang w:val="sr-Latn-CS"/>
        </w:rPr>
        <w:t xml:space="preserve"> </w:t>
      </w:r>
      <w:r w:rsidR="007F487E">
        <w:rPr>
          <w:noProof/>
          <w:lang w:val="sr-Latn-CS"/>
        </w:rPr>
        <w:t>jer</w:t>
      </w:r>
      <w:r w:rsidRPr="007F487E">
        <w:rPr>
          <w:noProof/>
          <w:lang w:val="sr-Latn-CS"/>
        </w:rPr>
        <w:t xml:space="preserve"> </w:t>
      </w:r>
      <w:r w:rsidR="007F487E">
        <w:rPr>
          <w:noProof/>
          <w:lang w:val="sr-Latn-CS"/>
        </w:rPr>
        <w:t>bi</w:t>
      </w:r>
      <w:r w:rsidRPr="007F487E">
        <w:rPr>
          <w:noProof/>
          <w:lang w:val="sr-Latn-CS"/>
        </w:rPr>
        <w:t xml:space="preserve"> </w:t>
      </w:r>
      <w:r w:rsidR="007F487E">
        <w:rPr>
          <w:noProof/>
          <w:lang w:val="sr-Latn-CS"/>
        </w:rPr>
        <w:t>to</w:t>
      </w:r>
      <w:r w:rsidRPr="007F487E">
        <w:rPr>
          <w:noProof/>
          <w:lang w:val="sr-Latn-CS"/>
        </w:rPr>
        <w:t xml:space="preserve"> </w:t>
      </w:r>
      <w:r w:rsidR="007F487E">
        <w:rPr>
          <w:noProof/>
          <w:lang w:val="sr-Latn-CS"/>
        </w:rPr>
        <w:t>bilo</w:t>
      </w:r>
      <w:r w:rsidRPr="007F487E">
        <w:rPr>
          <w:noProof/>
          <w:lang w:val="sr-Latn-CS"/>
        </w:rPr>
        <w:t xml:space="preserve"> </w:t>
      </w:r>
      <w:r w:rsidR="007F487E">
        <w:rPr>
          <w:noProof/>
          <w:lang w:val="sr-Latn-CS"/>
        </w:rPr>
        <w:t>suprotno</w:t>
      </w:r>
      <w:r w:rsidRPr="007F487E">
        <w:rPr>
          <w:noProof/>
          <w:lang w:val="sr-Latn-CS"/>
        </w:rPr>
        <w:t xml:space="preserve"> </w:t>
      </w:r>
      <w:r w:rsidR="007F487E">
        <w:rPr>
          <w:noProof/>
          <w:lang w:val="sr-Latn-CS"/>
        </w:rPr>
        <w:t>pravilima</w:t>
      </w:r>
      <w:r w:rsidRPr="007F487E">
        <w:rPr>
          <w:noProof/>
          <w:lang w:val="sr-Latn-CS"/>
        </w:rPr>
        <w:t xml:space="preserve"> </w:t>
      </w:r>
      <w:r w:rsidR="007F487E">
        <w:rPr>
          <w:noProof/>
          <w:lang w:val="sr-Latn-CS"/>
        </w:rPr>
        <w:t>nadležnih</w:t>
      </w:r>
      <w:r w:rsidRPr="007F487E">
        <w:rPr>
          <w:noProof/>
          <w:lang w:val="sr-Latn-CS"/>
        </w:rPr>
        <w:t xml:space="preserve"> </w:t>
      </w:r>
      <w:r w:rsidR="007F487E">
        <w:rPr>
          <w:noProof/>
          <w:lang w:val="sr-Latn-CS"/>
        </w:rPr>
        <w:t>međunarodnih</w:t>
      </w:r>
      <w:r w:rsidRPr="007F487E">
        <w:rPr>
          <w:noProof/>
          <w:lang w:val="sr-Latn-CS"/>
        </w:rPr>
        <w:t xml:space="preserve"> </w:t>
      </w:r>
      <w:r w:rsidR="007F487E">
        <w:rPr>
          <w:noProof/>
          <w:lang w:val="sr-Latn-CS"/>
        </w:rPr>
        <w:t>sportskih</w:t>
      </w:r>
      <w:r w:rsidRPr="007F487E">
        <w:rPr>
          <w:noProof/>
          <w:lang w:val="sr-Latn-CS"/>
        </w:rPr>
        <w:t xml:space="preserve"> </w:t>
      </w:r>
      <w:r w:rsidR="007F487E">
        <w:rPr>
          <w:noProof/>
          <w:lang w:val="sr-Latn-CS"/>
        </w:rPr>
        <w:t>saveza</w:t>
      </w:r>
      <w:r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sportsko</w:t>
      </w:r>
      <w:r w:rsidR="00917127" w:rsidRPr="007F487E">
        <w:rPr>
          <w:noProof/>
          <w:lang w:val="sr-Latn-CS"/>
        </w:rPr>
        <w:t xml:space="preserve"> </w:t>
      </w:r>
      <w:r>
        <w:rPr>
          <w:noProof/>
          <w:lang w:val="sr-Latn-CS"/>
        </w:rPr>
        <w:t>privredno</w:t>
      </w:r>
      <w:r w:rsidR="00917127" w:rsidRPr="007F487E">
        <w:rPr>
          <w:noProof/>
          <w:lang w:val="sr-Latn-CS"/>
        </w:rPr>
        <w:t xml:space="preserve"> </w:t>
      </w:r>
      <w:r>
        <w:rPr>
          <w:noProof/>
          <w:lang w:val="sr-Latn-CS"/>
        </w:rPr>
        <w:t>društvo</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naplaćuje</w:t>
      </w:r>
      <w:r w:rsidR="00917127" w:rsidRPr="007F487E">
        <w:rPr>
          <w:noProof/>
          <w:lang w:val="sr-Latn-CS"/>
        </w:rPr>
        <w:t xml:space="preserve"> </w:t>
      </w:r>
      <w:r>
        <w:rPr>
          <w:noProof/>
          <w:lang w:val="sr-Latn-CS"/>
        </w:rPr>
        <w:t>članarinu</w:t>
      </w:r>
      <w:r w:rsidR="00917127" w:rsidRPr="007F487E">
        <w:rPr>
          <w:noProof/>
          <w:lang w:val="sr-Latn-CS"/>
        </w:rPr>
        <w:t xml:space="preserve"> </w:t>
      </w:r>
      <w:r>
        <w:rPr>
          <w:noProof/>
          <w:lang w:val="sr-Latn-CS"/>
        </w:rPr>
        <w:t>bez</w:t>
      </w:r>
      <w:r w:rsidR="00917127" w:rsidRPr="007F487E">
        <w:rPr>
          <w:noProof/>
          <w:lang w:val="sr-Latn-CS"/>
        </w:rPr>
        <w:t xml:space="preserve"> </w:t>
      </w:r>
      <w:r>
        <w:rPr>
          <w:noProof/>
          <w:lang w:val="sr-Latn-CS"/>
        </w:rPr>
        <w:t>ikakvih</w:t>
      </w:r>
      <w:r w:rsidR="00917127" w:rsidRPr="007F487E">
        <w:rPr>
          <w:noProof/>
          <w:lang w:val="sr-Latn-CS"/>
        </w:rPr>
        <w:t xml:space="preserve"> </w:t>
      </w:r>
      <w:r>
        <w:rPr>
          <w:noProof/>
          <w:lang w:val="sr-Latn-CS"/>
        </w:rPr>
        <w:t>ograničenja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mogu</w:t>
      </w:r>
      <w:r w:rsidR="00917127" w:rsidRPr="007F487E">
        <w:rPr>
          <w:noProof/>
          <w:lang w:val="sr-Latn-CS"/>
        </w:rPr>
        <w:t xml:space="preserve"> </w:t>
      </w:r>
      <w:r>
        <w:rPr>
          <w:noProof/>
          <w:lang w:val="sr-Latn-CS"/>
        </w:rPr>
        <w:t>naplaćivati</w:t>
      </w:r>
      <w:r w:rsidR="00917127" w:rsidRPr="007F487E">
        <w:rPr>
          <w:noProof/>
          <w:lang w:val="sr-Latn-CS"/>
        </w:rPr>
        <w:t xml:space="preserve"> </w:t>
      </w:r>
      <w:r>
        <w:rPr>
          <w:noProof/>
          <w:lang w:val="sr-Latn-CS"/>
        </w:rPr>
        <w:t>članarinu</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nemaju</w:t>
      </w:r>
      <w:r w:rsidR="00917127" w:rsidRPr="007F487E">
        <w:rPr>
          <w:noProof/>
          <w:lang w:val="sr-Latn-CS"/>
        </w:rPr>
        <w:t xml:space="preserve"> </w:t>
      </w:r>
      <w:r>
        <w:rPr>
          <w:noProof/>
          <w:lang w:val="sr-Latn-CS"/>
        </w:rPr>
        <w:t>članove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prema</w:t>
      </w:r>
      <w:r w:rsidR="00917127" w:rsidRPr="007F487E">
        <w:rPr>
          <w:noProof/>
          <w:lang w:val="sr-Latn-CS"/>
        </w:rPr>
        <w:t xml:space="preserve"> </w:t>
      </w:r>
      <w:r>
        <w:rPr>
          <w:noProof/>
          <w:lang w:val="sr-Latn-CS"/>
        </w:rPr>
        <w:t>opštem</w:t>
      </w:r>
      <w:r w:rsidR="00917127" w:rsidRPr="007F487E">
        <w:rPr>
          <w:noProof/>
          <w:lang w:val="sr-Latn-CS"/>
        </w:rPr>
        <w:t xml:space="preserve"> </w:t>
      </w:r>
      <w:r>
        <w:rPr>
          <w:noProof/>
          <w:lang w:val="sr-Latn-CS"/>
        </w:rPr>
        <w:t>režimu</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izvor</w:t>
      </w:r>
      <w:r w:rsidR="00917127" w:rsidRPr="007F487E">
        <w:rPr>
          <w:noProof/>
          <w:lang w:val="sr-Latn-CS"/>
        </w:rPr>
        <w:t xml:space="preserve"> </w:t>
      </w:r>
      <w:r>
        <w:rPr>
          <w:noProof/>
          <w:lang w:val="sr-Latn-CS"/>
        </w:rPr>
        <w:t>obezbeđivanja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obavljaju</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ciljem</w:t>
      </w:r>
      <w:r w:rsidR="00917127" w:rsidRPr="007F487E">
        <w:rPr>
          <w:noProof/>
          <w:lang w:val="sr-Latn-CS"/>
        </w:rPr>
        <w:t xml:space="preserve"> </w:t>
      </w:r>
      <w:r>
        <w:rPr>
          <w:noProof/>
          <w:lang w:val="sr-Latn-CS"/>
        </w:rPr>
        <w:t>sticanja</w:t>
      </w:r>
      <w:r w:rsidR="00917127" w:rsidRPr="007F487E">
        <w:rPr>
          <w:noProof/>
          <w:lang w:val="sr-Latn-CS"/>
        </w:rPr>
        <w:t xml:space="preserve"> </w:t>
      </w:r>
      <w:r>
        <w:rPr>
          <w:noProof/>
          <w:lang w:val="sr-Latn-CS"/>
        </w:rPr>
        <w:t>profita</w:t>
      </w:r>
      <w:r w:rsidR="00917127" w:rsidRPr="007F487E">
        <w:rPr>
          <w:noProof/>
          <w:lang w:val="sr-Latn-CS"/>
        </w:rPr>
        <w:t xml:space="preserve">, </w:t>
      </w:r>
      <w:r>
        <w:rPr>
          <w:noProof/>
          <w:lang w:val="sr-Latn-CS"/>
        </w:rPr>
        <w:t>upravo</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forme</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su</w:t>
      </w:r>
      <w:r w:rsidR="00917127" w:rsidRPr="007F487E">
        <w:rPr>
          <w:noProof/>
          <w:lang w:val="sr-Latn-CS"/>
        </w:rPr>
        <w:t xml:space="preserve"> </w:t>
      </w:r>
      <w:r>
        <w:rPr>
          <w:noProof/>
          <w:lang w:val="sr-Latn-CS"/>
        </w:rPr>
        <w:t>neprofitna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naplata</w:t>
      </w:r>
      <w:r w:rsidR="00917127" w:rsidRPr="007F487E">
        <w:rPr>
          <w:noProof/>
          <w:lang w:val="sr-Latn-CS"/>
        </w:rPr>
        <w:t xml:space="preserve"> </w:t>
      </w:r>
      <w:r>
        <w:rPr>
          <w:noProof/>
          <w:lang w:val="sr-Latn-CS"/>
        </w:rPr>
        <w:t>članarine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funkciji</w:t>
      </w:r>
      <w:r w:rsidR="00917127" w:rsidRPr="007F487E">
        <w:rPr>
          <w:noProof/>
          <w:lang w:val="sr-Latn-CS"/>
        </w:rPr>
        <w:t xml:space="preserve"> </w:t>
      </w:r>
      <w:r>
        <w:rPr>
          <w:noProof/>
          <w:lang w:val="sr-Latn-CS"/>
        </w:rPr>
        <w:t>pribavljanja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sticanja</w:t>
      </w:r>
      <w:r w:rsidR="00917127" w:rsidRPr="007F487E">
        <w:rPr>
          <w:noProof/>
          <w:lang w:val="sr-Latn-CS"/>
        </w:rPr>
        <w:t xml:space="preserve"> </w:t>
      </w:r>
      <w:r>
        <w:rPr>
          <w:noProof/>
          <w:lang w:val="sr-Latn-CS"/>
        </w:rPr>
        <w:t>profita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uvođenje</w:t>
      </w:r>
      <w:r w:rsidR="00917127" w:rsidRPr="007F487E">
        <w:rPr>
          <w:noProof/>
          <w:lang w:val="sr-Latn-CS"/>
        </w:rPr>
        <w:t xml:space="preserve"> </w:t>
      </w:r>
      <w:r>
        <w:rPr>
          <w:noProof/>
          <w:lang w:val="sr-Latn-CS"/>
        </w:rPr>
        <w:t>zabrane</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međunarodnih</w:t>
      </w:r>
      <w:r w:rsidR="00917127" w:rsidRPr="007F487E">
        <w:rPr>
          <w:noProof/>
          <w:lang w:val="sr-Latn-CS"/>
        </w:rPr>
        <w:t xml:space="preserve"> </w:t>
      </w:r>
      <w:r>
        <w:rPr>
          <w:noProof/>
          <w:lang w:val="sr-Latn-CS"/>
        </w:rPr>
        <w:t>transfera</w:t>
      </w:r>
      <w:r w:rsidR="00917127" w:rsidRPr="007F487E">
        <w:rPr>
          <w:noProof/>
          <w:lang w:val="sr-Latn-CS"/>
        </w:rPr>
        <w:t xml:space="preserve"> </w:t>
      </w:r>
      <w:r>
        <w:rPr>
          <w:noProof/>
          <w:lang w:val="sr-Latn-CS"/>
        </w:rPr>
        <w:t>maloletnih</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čime</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naši</w:t>
      </w:r>
      <w:r w:rsidR="00917127" w:rsidRPr="007F487E">
        <w:rPr>
          <w:noProof/>
          <w:lang w:val="sr-Latn-CS"/>
        </w:rPr>
        <w:t xml:space="preserve"> </w:t>
      </w:r>
      <w:r>
        <w:rPr>
          <w:noProof/>
          <w:lang w:val="sr-Latn-CS"/>
        </w:rPr>
        <w:t>sportisti</w:t>
      </w:r>
      <w:r w:rsidR="00917127" w:rsidRPr="007F487E">
        <w:rPr>
          <w:noProof/>
          <w:lang w:val="sr-Latn-CS"/>
        </w:rPr>
        <w:t xml:space="preserve"> </w:t>
      </w:r>
      <w:r>
        <w:rPr>
          <w:noProof/>
          <w:lang w:val="sr-Latn-CS"/>
        </w:rPr>
        <w:t>doveli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neravnopravan</w:t>
      </w:r>
      <w:r w:rsidR="00917127" w:rsidRPr="007F487E">
        <w:rPr>
          <w:noProof/>
          <w:lang w:val="sr-Latn-CS"/>
        </w:rPr>
        <w:t xml:space="preserve"> </w:t>
      </w:r>
      <w:r>
        <w:rPr>
          <w:noProof/>
          <w:lang w:val="sr-Latn-CS"/>
        </w:rPr>
        <w:t>položaj</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stranim</w:t>
      </w:r>
      <w:r w:rsidR="00917127" w:rsidRPr="007F487E">
        <w:rPr>
          <w:noProof/>
          <w:lang w:val="sr-Latn-CS"/>
        </w:rPr>
        <w:t xml:space="preserve"> </w:t>
      </w:r>
      <w:r>
        <w:rPr>
          <w:noProof/>
          <w:lang w:val="sr-Latn-CS"/>
        </w:rPr>
        <w:t>sportistima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klub</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kome</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stekao</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obuku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pravo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dobija</w:t>
      </w:r>
      <w:r w:rsidR="00917127" w:rsidRPr="007F487E">
        <w:rPr>
          <w:noProof/>
          <w:lang w:val="sr-Latn-CS"/>
        </w:rPr>
        <w:t xml:space="preserve"> </w:t>
      </w:r>
      <w:r>
        <w:rPr>
          <w:noProof/>
          <w:lang w:val="sr-Latn-CS"/>
        </w:rPr>
        <w:t>deo</w:t>
      </w:r>
      <w:r w:rsidR="00917127" w:rsidRPr="007F487E">
        <w:rPr>
          <w:noProof/>
          <w:lang w:val="sr-Latn-CS"/>
        </w:rPr>
        <w:t xml:space="preserve"> </w:t>
      </w:r>
      <w:r>
        <w:rPr>
          <w:noProof/>
          <w:lang w:val="sr-Latn-CS"/>
        </w:rPr>
        <w:t>naknade</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tom</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svo</w:t>
      </w:r>
      <w:r w:rsidR="00917127" w:rsidRPr="007F487E">
        <w:rPr>
          <w:noProof/>
          <w:lang w:val="sr-Latn-CS"/>
        </w:rPr>
        <w:t xml:space="preserve"> </w:t>
      </w:r>
      <w:r>
        <w:rPr>
          <w:noProof/>
          <w:lang w:val="sr-Latn-CS"/>
        </w:rPr>
        <w:t>vreme</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tog</w:t>
      </w:r>
      <w:r w:rsidR="00917127" w:rsidRPr="007F487E">
        <w:rPr>
          <w:noProof/>
          <w:lang w:val="sr-Latn-CS"/>
        </w:rPr>
        <w:t xml:space="preserve"> </w:t>
      </w:r>
      <w:r>
        <w:rPr>
          <w:noProof/>
          <w:lang w:val="sr-Latn-CS"/>
        </w:rPr>
        <w:t>sportiste</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aktivnostima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predstavljalo</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ustavnih</w:t>
      </w:r>
      <w:r w:rsidR="00917127" w:rsidRPr="007F487E">
        <w:rPr>
          <w:noProof/>
          <w:lang w:val="sr-Latn-CS"/>
        </w:rPr>
        <w:t xml:space="preserve"> </w:t>
      </w:r>
      <w:r>
        <w:rPr>
          <w:noProof/>
          <w:lang w:val="sr-Latn-CS"/>
        </w:rPr>
        <w:t>prava</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sudskoj</w:t>
      </w:r>
      <w:r w:rsidR="00917127" w:rsidRPr="007F487E">
        <w:rPr>
          <w:noProof/>
          <w:lang w:val="sr-Latn-CS"/>
        </w:rPr>
        <w:t xml:space="preserve"> </w:t>
      </w:r>
      <w:r>
        <w:rPr>
          <w:noProof/>
          <w:lang w:val="sr-Latn-CS"/>
        </w:rPr>
        <w:t>praksi</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suda</w:t>
      </w:r>
      <w:r w:rsidR="00917127" w:rsidRPr="007F487E">
        <w:rPr>
          <w:noProof/>
          <w:lang w:val="sr-Latn-CS"/>
        </w:rPr>
        <w:t xml:space="preserve"> </w:t>
      </w:r>
      <w:r>
        <w:rPr>
          <w:noProof/>
          <w:lang w:val="sr-Latn-CS"/>
        </w:rPr>
        <w:t>pravde</w:t>
      </w:r>
      <w:r w:rsidR="00917127" w:rsidRPr="007F487E">
        <w:rPr>
          <w:noProof/>
          <w:lang w:val="sr-Latn-CS"/>
        </w:rPr>
        <w:t xml:space="preserve"> </w:t>
      </w:r>
      <w:r>
        <w:rPr>
          <w:noProof/>
          <w:lang w:val="sr-Latn-CS"/>
        </w:rPr>
        <w:t>EU</w:t>
      </w:r>
      <w:r w:rsidR="00917127" w:rsidRPr="007F487E">
        <w:rPr>
          <w:noProof/>
          <w:lang w:val="sr-Latn-CS"/>
        </w:rPr>
        <w:t xml:space="preserve"> (</w:t>
      </w:r>
      <w:r>
        <w:rPr>
          <w:noProof/>
          <w:lang w:val="sr-Latn-CS"/>
        </w:rPr>
        <w:t>slučaj</w:t>
      </w:r>
      <w:r w:rsidR="00917127" w:rsidRPr="007F487E">
        <w:rPr>
          <w:noProof/>
          <w:lang w:val="sr-Latn-CS"/>
        </w:rPr>
        <w:t xml:space="preserve"> </w:t>
      </w:r>
      <w:r>
        <w:rPr>
          <w:noProof/>
          <w:lang w:val="sr-Latn-CS"/>
        </w:rPr>
        <w:t>Bernard</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uvezenu</w:t>
      </w:r>
      <w:r w:rsidR="00917127" w:rsidRPr="007F487E">
        <w:rPr>
          <w:noProof/>
          <w:lang w:val="sr-Latn-CS"/>
        </w:rPr>
        <w:t xml:space="preserve"> </w:t>
      </w:r>
      <w:r>
        <w:rPr>
          <w:noProof/>
          <w:lang w:val="sr-Latn-CS"/>
        </w:rPr>
        <w:t>sportsku</w:t>
      </w:r>
      <w:r w:rsidR="00917127" w:rsidRPr="007F487E">
        <w:rPr>
          <w:noProof/>
          <w:lang w:val="sr-Latn-CS"/>
        </w:rPr>
        <w:t xml:space="preserve"> </w:t>
      </w:r>
      <w:r>
        <w:rPr>
          <w:noProof/>
          <w:lang w:val="sr-Latn-CS"/>
        </w:rPr>
        <w:t>opremu</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proizvodi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ne</w:t>
      </w:r>
      <w:r w:rsidR="00917127" w:rsidRPr="007F487E">
        <w:rPr>
          <w:noProof/>
          <w:lang w:val="sr-Latn-CS"/>
        </w:rPr>
        <w:t xml:space="preserve"> </w:t>
      </w:r>
      <w:r>
        <w:rPr>
          <w:noProof/>
          <w:lang w:val="sr-Latn-CS"/>
        </w:rPr>
        <w:t>plaća</w:t>
      </w:r>
      <w:r w:rsidR="00917127" w:rsidRPr="007F487E">
        <w:rPr>
          <w:noProof/>
          <w:lang w:val="sr-Latn-CS"/>
        </w:rPr>
        <w:t xml:space="preserve"> </w:t>
      </w:r>
      <w:r>
        <w:rPr>
          <w:noProof/>
          <w:lang w:val="sr-Latn-CS"/>
        </w:rPr>
        <w:t>porez</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dodatu</w:t>
      </w:r>
      <w:r w:rsidR="00917127" w:rsidRPr="007F487E">
        <w:rPr>
          <w:noProof/>
          <w:lang w:val="sr-Latn-CS"/>
        </w:rPr>
        <w:t xml:space="preserve"> </w:t>
      </w:r>
      <w:r>
        <w:rPr>
          <w:noProof/>
          <w:lang w:val="sr-Latn-CS"/>
        </w:rPr>
        <w:t>vrednost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carine</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ovakvim</w:t>
      </w:r>
      <w:r w:rsidR="00917127" w:rsidRPr="007F487E">
        <w:rPr>
          <w:noProof/>
          <w:lang w:val="sr-Latn-CS"/>
        </w:rPr>
        <w:t xml:space="preserve"> </w:t>
      </w:r>
      <w:r>
        <w:rPr>
          <w:noProof/>
          <w:lang w:val="sr-Latn-CS"/>
        </w:rPr>
        <w:t>rešenjem</w:t>
      </w:r>
      <w:r w:rsidR="00917127" w:rsidRPr="007F487E">
        <w:rPr>
          <w:noProof/>
          <w:lang w:val="sr-Latn-CS"/>
        </w:rPr>
        <w:t xml:space="preserve"> </w:t>
      </w:r>
      <w:r>
        <w:rPr>
          <w:noProof/>
          <w:lang w:val="sr-Latn-CS"/>
        </w:rPr>
        <w:t>otvorila</w:t>
      </w:r>
      <w:r w:rsidR="00917127" w:rsidRPr="007F487E">
        <w:rPr>
          <w:noProof/>
          <w:lang w:val="sr-Latn-CS"/>
        </w:rPr>
        <w:t xml:space="preserve"> </w:t>
      </w:r>
      <w:r>
        <w:rPr>
          <w:noProof/>
          <w:lang w:val="sr-Latn-CS"/>
        </w:rPr>
        <w:t>mogućnost</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te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prethodna</w:t>
      </w:r>
      <w:r w:rsidR="00917127" w:rsidRPr="007F487E">
        <w:rPr>
          <w:noProof/>
          <w:lang w:val="sr-Latn-CS"/>
        </w:rPr>
        <w:t xml:space="preserve"> </w:t>
      </w:r>
      <w:r>
        <w:rPr>
          <w:noProof/>
          <w:lang w:val="sr-Latn-CS"/>
        </w:rPr>
        <w:t>praksa</w:t>
      </w:r>
      <w:r w:rsidR="00917127" w:rsidRPr="007F487E">
        <w:rPr>
          <w:noProof/>
          <w:lang w:val="sr-Latn-CS"/>
        </w:rPr>
        <w:t xml:space="preserve"> </w:t>
      </w:r>
      <w:r>
        <w:rPr>
          <w:noProof/>
          <w:lang w:val="sr-Latn-CS"/>
        </w:rPr>
        <w:t>ovog</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dala</w:t>
      </w:r>
      <w:r w:rsidR="00917127" w:rsidRPr="007F487E">
        <w:rPr>
          <w:noProof/>
          <w:lang w:val="sr-Latn-CS"/>
        </w:rPr>
        <w:t xml:space="preserve"> </w:t>
      </w:r>
      <w:r>
        <w:rPr>
          <w:noProof/>
          <w:lang w:val="sr-Latn-CS"/>
        </w:rPr>
        <w:t>negativne</w:t>
      </w:r>
      <w:r w:rsidR="00917127" w:rsidRPr="007F487E">
        <w:rPr>
          <w:noProof/>
          <w:lang w:val="sr-Latn-CS"/>
        </w:rPr>
        <w:t xml:space="preserve"> </w:t>
      </w:r>
      <w:r>
        <w:rPr>
          <w:noProof/>
          <w:lang w:val="sr-Latn-CS"/>
        </w:rPr>
        <w:t>rezultate</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ukine</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sportska</w:t>
      </w:r>
      <w:r w:rsidR="00917127" w:rsidRPr="007F487E">
        <w:rPr>
          <w:noProof/>
          <w:lang w:val="sr-Latn-CS"/>
        </w:rPr>
        <w:t xml:space="preserve"> </w:t>
      </w:r>
      <w:r>
        <w:rPr>
          <w:noProof/>
          <w:lang w:val="sr-Latn-CS"/>
        </w:rPr>
        <w:t>privredna</w:t>
      </w:r>
      <w:r w:rsidR="00917127" w:rsidRPr="007F487E">
        <w:rPr>
          <w:noProof/>
          <w:lang w:val="sr-Latn-CS"/>
        </w:rPr>
        <w:t xml:space="preserve"> </w:t>
      </w:r>
      <w:r>
        <w:rPr>
          <w:noProof/>
          <w:lang w:val="sr-Latn-CS"/>
        </w:rPr>
        <w:t>društva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pogledu</w:t>
      </w:r>
      <w:r w:rsidR="00917127" w:rsidRPr="007F487E">
        <w:rPr>
          <w:noProof/>
          <w:lang w:val="sr-Latn-CS"/>
        </w:rPr>
        <w:t xml:space="preserve"> </w:t>
      </w:r>
      <w:r>
        <w:rPr>
          <w:noProof/>
          <w:lang w:val="sr-Latn-CS"/>
        </w:rPr>
        <w:t>raspodele</w:t>
      </w:r>
      <w:r w:rsidR="00917127" w:rsidRPr="007F487E">
        <w:rPr>
          <w:noProof/>
          <w:lang w:val="sr-Latn-CS"/>
        </w:rPr>
        <w:t xml:space="preserve"> </w:t>
      </w:r>
      <w:r>
        <w:rPr>
          <w:noProof/>
          <w:lang w:val="sr-Latn-CS"/>
        </w:rPr>
        <w:t>dobiti</w:t>
      </w:r>
      <w:r w:rsidR="00917127" w:rsidRPr="007F487E">
        <w:rPr>
          <w:noProof/>
          <w:lang w:val="sr-Latn-CS"/>
        </w:rPr>
        <w:t xml:space="preserve"> </w:t>
      </w:r>
      <w:r>
        <w:rPr>
          <w:noProof/>
          <w:lang w:val="sr-Latn-CS"/>
        </w:rPr>
        <w:t>osnivačima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vlasnicima</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uporednopravnim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razlozima</w:t>
      </w:r>
      <w:r w:rsidR="00917127" w:rsidRPr="007F487E">
        <w:rPr>
          <w:noProof/>
          <w:lang w:val="sr-Latn-CS"/>
        </w:rPr>
        <w:t xml:space="preserve"> </w:t>
      </w:r>
      <w:r>
        <w:rPr>
          <w:noProof/>
          <w:lang w:val="sr-Latn-CS"/>
        </w:rPr>
        <w:t>postojanja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privrednog</w:t>
      </w:r>
      <w:r w:rsidR="00917127" w:rsidRPr="007F487E">
        <w:rPr>
          <w:noProof/>
          <w:lang w:val="sr-Latn-CS"/>
        </w:rPr>
        <w:t xml:space="preserve"> </w:t>
      </w:r>
      <w:r>
        <w:rPr>
          <w:noProof/>
          <w:lang w:val="sr-Latn-CS"/>
        </w:rPr>
        <w:t>društva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ukidanje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celosti</w:t>
      </w:r>
      <w:r w:rsidR="00917127" w:rsidRPr="007F487E">
        <w:rPr>
          <w:noProof/>
          <w:lang w:val="sr-Latn-CS"/>
        </w:rPr>
        <w:t xml:space="preserve"> </w:t>
      </w:r>
      <w:r>
        <w:rPr>
          <w:noProof/>
          <w:lang w:val="sr-Latn-CS"/>
        </w:rPr>
        <w:t>sprovođenja</w:t>
      </w:r>
      <w:r w:rsidR="00917127" w:rsidRPr="007F487E">
        <w:rPr>
          <w:noProof/>
          <w:lang w:val="sr-Latn-CS"/>
        </w:rPr>
        <w:t xml:space="preserve"> </w:t>
      </w:r>
      <w:r>
        <w:rPr>
          <w:noProof/>
          <w:lang w:val="sr-Latn-CS"/>
        </w:rPr>
        <w:t>postupaka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nabavki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imajući</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vidu</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narušavanje</w:t>
      </w:r>
      <w:r w:rsidR="00917127" w:rsidRPr="007F487E">
        <w:rPr>
          <w:noProof/>
          <w:lang w:val="sr-Latn-CS"/>
        </w:rPr>
        <w:t xml:space="preserve"> </w:t>
      </w:r>
      <w:r>
        <w:rPr>
          <w:noProof/>
          <w:lang w:val="sr-Latn-CS"/>
        </w:rPr>
        <w:t>celokupnog</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nabavki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potrebu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kontrolom</w:t>
      </w:r>
      <w:r w:rsidR="00917127" w:rsidRPr="007F487E">
        <w:rPr>
          <w:noProof/>
          <w:lang w:val="sr-Latn-CS"/>
        </w:rPr>
        <w:t xml:space="preserve"> </w:t>
      </w:r>
      <w:r>
        <w:rPr>
          <w:noProof/>
          <w:lang w:val="sr-Latn-CS"/>
        </w:rPr>
        <w:t>utroška</w:t>
      </w:r>
      <w:r w:rsidR="00917127" w:rsidRPr="007F487E">
        <w:rPr>
          <w:noProof/>
          <w:lang w:val="sr-Latn-CS"/>
        </w:rPr>
        <w:t xml:space="preserve"> </w:t>
      </w:r>
      <w:r>
        <w:rPr>
          <w:noProof/>
          <w:lang w:val="sr-Latn-CS"/>
        </w:rPr>
        <w:t>kako</w:t>
      </w:r>
      <w:r w:rsidR="00917127" w:rsidRPr="007F487E">
        <w:rPr>
          <w:noProof/>
          <w:lang w:val="sr-Latn-CS"/>
        </w:rPr>
        <w:t xml:space="preserve"> </w:t>
      </w:r>
      <w:r>
        <w:rPr>
          <w:noProof/>
          <w:lang w:val="sr-Latn-CS"/>
        </w:rPr>
        <w:t>javnih</w:t>
      </w:r>
      <w:r w:rsidR="00917127" w:rsidRPr="007F487E">
        <w:rPr>
          <w:noProof/>
          <w:lang w:val="sr-Latn-CS"/>
        </w:rPr>
        <w:t xml:space="preserve">, </w:t>
      </w:r>
      <w:r>
        <w:rPr>
          <w:noProof/>
          <w:lang w:val="sr-Latn-CS"/>
        </w:rPr>
        <w:t>tako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sopstvenih</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raspolažu</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maloletni</w:t>
      </w:r>
      <w:r w:rsidR="00917127" w:rsidRPr="007F487E">
        <w:rPr>
          <w:noProof/>
          <w:lang w:val="sr-Latn-CS"/>
        </w:rPr>
        <w:t xml:space="preserve"> </w:t>
      </w:r>
      <w:r>
        <w:rPr>
          <w:noProof/>
          <w:lang w:val="sr-Latn-CS"/>
        </w:rPr>
        <w:t>sportista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zaključi</w:t>
      </w:r>
      <w:r w:rsidR="00917127" w:rsidRPr="007F487E">
        <w:rPr>
          <w:noProof/>
          <w:lang w:val="sr-Latn-CS"/>
        </w:rPr>
        <w:t xml:space="preserve"> </w:t>
      </w:r>
      <w:r>
        <w:rPr>
          <w:noProof/>
          <w:lang w:val="sr-Latn-CS"/>
        </w:rPr>
        <w:t>ugovor</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klubom</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uz</w:t>
      </w:r>
      <w:r w:rsidR="00917127" w:rsidRPr="007F487E">
        <w:rPr>
          <w:noProof/>
          <w:lang w:val="sr-Latn-CS"/>
        </w:rPr>
        <w:t xml:space="preserve"> </w:t>
      </w:r>
      <w:r>
        <w:rPr>
          <w:noProof/>
          <w:lang w:val="sr-Latn-CS"/>
        </w:rPr>
        <w:t>saglasnost</w:t>
      </w:r>
      <w:r w:rsidR="00917127" w:rsidRPr="007F487E">
        <w:rPr>
          <w:noProof/>
          <w:lang w:val="sr-Latn-CS"/>
        </w:rPr>
        <w:t xml:space="preserve"> </w:t>
      </w:r>
      <w:r>
        <w:rPr>
          <w:noProof/>
          <w:lang w:val="sr-Latn-CS"/>
        </w:rPr>
        <w:t>samo</w:t>
      </w:r>
      <w:r w:rsidR="00917127" w:rsidRPr="007F487E">
        <w:rPr>
          <w:noProof/>
          <w:lang w:val="sr-Latn-CS"/>
        </w:rPr>
        <w:t xml:space="preserve"> </w:t>
      </w:r>
      <w:r>
        <w:rPr>
          <w:noProof/>
          <w:lang w:val="sr-Latn-CS"/>
        </w:rPr>
        <w:t>jednog</w:t>
      </w:r>
      <w:r w:rsidR="00917127" w:rsidRPr="007F487E">
        <w:rPr>
          <w:noProof/>
          <w:lang w:val="sr-Latn-CS"/>
        </w:rPr>
        <w:t xml:space="preserve"> </w:t>
      </w:r>
      <w:r>
        <w:rPr>
          <w:noProof/>
          <w:lang w:val="sr-Latn-CS"/>
        </w:rPr>
        <w:t>roditelja</w:t>
      </w:r>
      <w:r w:rsidR="00917127" w:rsidRPr="007F487E">
        <w:rPr>
          <w:noProof/>
          <w:lang w:val="sr-Latn-CS"/>
        </w:rPr>
        <w:t xml:space="preserve"> </w:t>
      </w:r>
      <w:r>
        <w:rPr>
          <w:noProof/>
          <w:lang w:val="sr-Latn-CS"/>
        </w:rPr>
        <w:t>jer</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bilo</w:t>
      </w:r>
      <w:r w:rsidR="00917127" w:rsidRPr="007F487E">
        <w:rPr>
          <w:noProof/>
          <w:lang w:val="sr-Latn-CS"/>
        </w:rPr>
        <w:t xml:space="preserve"> </w:t>
      </w:r>
      <w:r>
        <w:rPr>
          <w:noProof/>
          <w:lang w:val="sr-Latn-CS"/>
        </w:rPr>
        <w:t>suprotno</w:t>
      </w:r>
      <w:r w:rsidR="00917127" w:rsidRPr="007F487E">
        <w:rPr>
          <w:noProof/>
          <w:lang w:val="sr-Latn-CS"/>
        </w:rPr>
        <w:t xml:space="preserve"> </w:t>
      </w:r>
      <w:r>
        <w:rPr>
          <w:noProof/>
          <w:lang w:val="sr-Latn-CS"/>
        </w:rPr>
        <w:t>zaštiti</w:t>
      </w:r>
      <w:r w:rsidR="00917127" w:rsidRPr="007F487E">
        <w:rPr>
          <w:noProof/>
          <w:lang w:val="sr-Latn-CS"/>
        </w:rPr>
        <w:t xml:space="preserve"> </w:t>
      </w:r>
      <w:r>
        <w:rPr>
          <w:noProof/>
          <w:lang w:val="sr-Latn-CS"/>
        </w:rPr>
        <w:t>najboljeg</w:t>
      </w:r>
      <w:r w:rsidR="00917127" w:rsidRPr="007F487E">
        <w:rPr>
          <w:noProof/>
          <w:lang w:val="sr-Latn-CS"/>
        </w:rPr>
        <w:t xml:space="preserve"> </w:t>
      </w:r>
      <w:r>
        <w:rPr>
          <w:noProof/>
          <w:lang w:val="sr-Latn-CS"/>
        </w:rPr>
        <w:t>interesa</w:t>
      </w:r>
      <w:r w:rsidR="00917127" w:rsidRPr="007F487E">
        <w:rPr>
          <w:noProof/>
          <w:lang w:val="sr-Latn-CS"/>
        </w:rPr>
        <w:t xml:space="preserve"> </w:t>
      </w:r>
      <w:r>
        <w:rPr>
          <w:noProof/>
          <w:lang w:val="sr-Latn-CS"/>
        </w:rPr>
        <w:t>deteta</w:t>
      </w:r>
      <w:r w:rsidR="00917127" w:rsidRPr="007F487E">
        <w:rPr>
          <w:noProof/>
          <w:lang w:val="sr-Latn-CS"/>
        </w:rPr>
        <w:t>;</w:t>
      </w:r>
    </w:p>
    <w:p w:rsidR="00917127" w:rsidRPr="007F487E" w:rsidRDefault="007F487E" w:rsidP="00216BFC">
      <w:pPr>
        <w:pStyle w:val="ListParagraph"/>
        <w:numPr>
          <w:ilvl w:val="0"/>
          <w:numId w:val="64"/>
        </w:numPr>
        <w:spacing w:line="240" w:lineRule="auto"/>
        <w:ind w:left="0" w:firstLine="720"/>
        <w:contextualSpacing/>
        <w:rPr>
          <w:noProof/>
          <w:lang w:val="sr-Latn-CS"/>
        </w:rPr>
      </w:pPr>
      <w:r>
        <w:rPr>
          <w:noProof/>
          <w:lang w:val="sr-Latn-CS"/>
        </w:rPr>
        <w:t>da</w:t>
      </w:r>
      <w:r w:rsidR="00917127" w:rsidRPr="007F487E">
        <w:rPr>
          <w:noProof/>
          <w:lang w:val="sr-Latn-CS"/>
        </w:rPr>
        <w:t xml:space="preserve"> </w:t>
      </w:r>
      <w:r>
        <w:rPr>
          <w:noProof/>
          <w:lang w:val="sr-Latn-CS"/>
        </w:rPr>
        <w:t>osnivači</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budu</w:t>
      </w:r>
      <w:r w:rsidR="00917127" w:rsidRPr="007F487E">
        <w:rPr>
          <w:noProof/>
          <w:lang w:val="sr-Latn-CS"/>
        </w:rPr>
        <w:t xml:space="preserve"> </w:t>
      </w:r>
      <w:r>
        <w:rPr>
          <w:noProof/>
          <w:lang w:val="sr-Latn-CS"/>
        </w:rPr>
        <w:t>isključivo</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stručnjaci</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obzirom</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bi</w:t>
      </w:r>
      <w:r w:rsidR="00917127" w:rsidRPr="007F487E">
        <w:rPr>
          <w:noProof/>
          <w:lang w:val="sr-Latn-CS"/>
        </w:rPr>
        <w:t xml:space="preserve"> </w:t>
      </w:r>
      <w:r>
        <w:rPr>
          <w:noProof/>
          <w:lang w:val="sr-Latn-CS"/>
        </w:rPr>
        <w:t>to</w:t>
      </w:r>
      <w:r w:rsidR="00917127" w:rsidRPr="007F487E">
        <w:rPr>
          <w:noProof/>
          <w:lang w:val="sr-Latn-CS"/>
        </w:rPr>
        <w:t xml:space="preserve"> </w:t>
      </w:r>
      <w:r>
        <w:rPr>
          <w:noProof/>
          <w:lang w:val="sr-Latn-CS"/>
        </w:rPr>
        <w:t>predstavljalo</w:t>
      </w:r>
      <w:r w:rsidR="00917127" w:rsidRPr="007F487E">
        <w:rPr>
          <w:noProof/>
          <w:lang w:val="sr-Latn-CS"/>
        </w:rPr>
        <w:t xml:space="preserve"> </w:t>
      </w:r>
      <w:r>
        <w:rPr>
          <w:noProof/>
          <w:lang w:val="sr-Latn-CS"/>
        </w:rPr>
        <w:t>ograničenje</w:t>
      </w:r>
      <w:r w:rsidR="00917127" w:rsidRPr="007F487E">
        <w:rPr>
          <w:noProof/>
          <w:lang w:val="sr-Latn-CS"/>
        </w:rPr>
        <w:t xml:space="preserve"> </w:t>
      </w:r>
      <w:r>
        <w:rPr>
          <w:noProof/>
          <w:lang w:val="sr-Latn-CS"/>
        </w:rPr>
        <w:t>ustavne</w:t>
      </w:r>
      <w:r w:rsidR="00917127" w:rsidRPr="007F487E">
        <w:rPr>
          <w:noProof/>
          <w:lang w:val="sr-Latn-CS"/>
        </w:rPr>
        <w:t xml:space="preserve"> </w:t>
      </w:r>
      <w:r>
        <w:rPr>
          <w:noProof/>
          <w:lang w:val="sr-Latn-CS"/>
        </w:rPr>
        <w:t>slobode</w:t>
      </w:r>
      <w:r w:rsidR="00917127" w:rsidRPr="007F487E">
        <w:rPr>
          <w:noProof/>
          <w:lang w:val="sr-Latn-CS"/>
        </w:rPr>
        <w:t xml:space="preserve"> </w:t>
      </w:r>
      <w:r>
        <w:rPr>
          <w:noProof/>
          <w:lang w:val="sr-Latn-CS"/>
        </w:rPr>
        <w:t>udruživanja</w:t>
      </w:r>
      <w:r w:rsidR="00917127" w:rsidRPr="007F487E">
        <w:rPr>
          <w:noProof/>
          <w:lang w:val="sr-Latn-CS"/>
        </w:rPr>
        <w:t>.</w:t>
      </w:r>
    </w:p>
    <w:p w:rsidR="00917127" w:rsidRPr="007F487E" w:rsidRDefault="00917127" w:rsidP="00917127">
      <w:pPr>
        <w:pStyle w:val="MacroText"/>
        <w:rPr>
          <w:noProof/>
          <w:lang w:val="sr-Latn-CS"/>
        </w:rPr>
      </w:pPr>
    </w:p>
    <w:p w:rsidR="00917127" w:rsidRPr="007F487E" w:rsidRDefault="007F487E" w:rsidP="00216BFC">
      <w:pPr>
        <w:pStyle w:val="ListParagraph"/>
        <w:numPr>
          <w:ilvl w:val="0"/>
          <w:numId w:val="62"/>
        </w:numPr>
        <w:spacing w:afterLines="60" w:after="144" w:line="240" w:lineRule="auto"/>
        <w:ind w:left="0" w:firstLine="709"/>
        <w:contextualSpacing/>
        <w:rPr>
          <w:b/>
          <w:noProof/>
          <w:lang w:val="sr-Latn-CS"/>
        </w:rPr>
      </w:pPr>
      <w:r>
        <w:rPr>
          <w:b/>
          <w:noProof/>
          <w:lang w:val="sr-Latn-CS"/>
        </w:rPr>
        <w:t>Koje</w:t>
      </w:r>
      <w:r w:rsidR="00917127" w:rsidRPr="007F487E">
        <w:rPr>
          <w:b/>
          <w:noProof/>
          <w:lang w:val="sr-Latn-CS"/>
        </w:rPr>
        <w:t xml:space="preserve"> </w:t>
      </w:r>
      <w:r>
        <w:rPr>
          <w:b/>
          <w:noProof/>
          <w:lang w:val="sr-Latn-CS"/>
        </w:rPr>
        <w:t>će</w:t>
      </w:r>
      <w:r w:rsidR="00917127" w:rsidRPr="007F487E">
        <w:rPr>
          <w:b/>
          <w:noProof/>
          <w:lang w:val="sr-Latn-CS"/>
        </w:rPr>
        <w:t xml:space="preserve"> </w:t>
      </w:r>
      <w:r>
        <w:rPr>
          <w:b/>
          <w:noProof/>
          <w:lang w:val="sr-Latn-CS"/>
        </w:rPr>
        <w:t>se</w:t>
      </w:r>
      <w:r w:rsidR="00917127" w:rsidRPr="007F487E">
        <w:rPr>
          <w:b/>
          <w:noProof/>
          <w:lang w:val="sr-Latn-CS"/>
        </w:rPr>
        <w:t xml:space="preserve"> </w:t>
      </w:r>
      <w:r>
        <w:rPr>
          <w:b/>
          <w:noProof/>
          <w:lang w:val="sr-Latn-CS"/>
        </w:rPr>
        <w:t>mere</w:t>
      </w:r>
      <w:r w:rsidR="00917127" w:rsidRPr="007F487E">
        <w:rPr>
          <w:b/>
          <w:noProof/>
          <w:lang w:val="sr-Latn-CS"/>
        </w:rPr>
        <w:t xml:space="preserve"> </w:t>
      </w:r>
      <w:r>
        <w:rPr>
          <w:b/>
          <w:noProof/>
          <w:lang w:val="sr-Latn-CS"/>
        </w:rPr>
        <w:t>tokom</w:t>
      </w:r>
      <w:r w:rsidR="00917127" w:rsidRPr="007F487E">
        <w:rPr>
          <w:b/>
          <w:noProof/>
          <w:lang w:val="sr-Latn-CS"/>
        </w:rPr>
        <w:t xml:space="preserve"> </w:t>
      </w:r>
      <w:r>
        <w:rPr>
          <w:b/>
          <w:noProof/>
          <w:lang w:val="sr-Latn-CS"/>
        </w:rPr>
        <w:t>primene</w:t>
      </w:r>
      <w:r w:rsidR="00917127" w:rsidRPr="007F487E">
        <w:rPr>
          <w:b/>
          <w:noProof/>
          <w:lang w:val="sr-Latn-CS"/>
        </w:rPr>
        <w:t xml:space="preserve"> </w:t>
      </w:r>
      <w:r>
        <w:rPr>
          <w:b/>
          <w:noProof/>
          <w:lang w:val="sr-Latn-CS"/>
        </w:rPr>
        <w:t>zakona</w:t>
      </w:r>
      <w:r w:rsidR="00917127" w:rsidRPr="007F487E">
        <w:rPr>
          <w:b/>
          <w:noProof/>
          <w:lang w:val="sr-Latn-CS"/>
        </w:rPr>
        <w:t xml:space="preserve"> </w:t>
      </w:r>
      <w:r>
        <w:rPr>
          <w:b/>
          <w:noProof/>
          <w:lang w:val="sr-Latn-CS"/>
        </w:rPr>
        <w:t>preduzeti</w:t>
      </w:r>
      <w:r w:rsidR="00917127" w:rsidRPr="007F487E">
        <w:rPr>
          <w:b/>
          <w:noProof/>
          <w:lang w:val="sr-Latn-CS"/>
        </w:rPr>
        <w:t xml:space="preserve"> </w:t>
      </w:r>
      <w:r>
        <w:rPr>
          <w:b/>
          <w:noProof/>
          <w:lang w:val="sr-Latn-CS"/>
        </w:rPr>
        <w:t>da</w:t>
      </w:r>
      <w:r w:rsidR="00917127" w:rsidRPr="007F487E">
        <w:rPr>
          <w:b/>
          <w:noProof/>
          <w:lang w:val="sr-Latn-CS"/>
        </w:rPr>
        <w:t xml:space="preserve"> </w:t>
      </w:r>
      <w:r>
        <w:rPr>
          <w:b/>
          <w:noProof/>
          <w:lang w:val="sr-Latn-CS"/>
        </w:rPr>
        <w:t>bi</w:t>
      </w:r>
      <w:r w:rsidR="00917127" w:rsidRPr="007F487E">
        <w:rPr>
          <w:b/>
          <w:noProof/>
          <w:lang w:val="sr-Latn-CS"/>
        </w:rPr>
        <w:t xml:space="preserve"> </w:t>
      </w:r>
      <w:r>
        <w:rPr>
          <w:b/>
          <w:noProof/>
          <w:lang w:val="sr-Latn-CS"/>
        </w:rPr>
        <w:t>se</w:t>
      </w:r>
      <w:r w:rsidR="00917127" w:rsidRPr="007F487E">
        <w:rPr>
          <w:b/>
          <w:noProof/>
          <w:lang w:val="sr-Latn-CS"/>
        </w:rPr>
        <w:t xml:space="preserve"> </w:t>
      </w:r>
      <w:r>
        <w:rPr>
          <w:b/>
          <w:noProof/>
          <w:lang w:val="sr-Latn-CS"/>
        </w:rPr>
        <w:t>postiglo</w:t>
      </w:r>
      <w:r w:rsidR="00917127" w:rsidRPr="007F487E">
        <w:rPr>
          <w:b/>
          <w:noProof/>
          <w:lang w:val="sr-Latn-CS"/>
        </w:rPr>
        <w:t xml:space="preserve"> </w:t>
      </w:r>
      <w:r>
        <w:rPr>
          <w:b/>
          <w:noProof/>
          <w:lang w:val="sr-Latn-CS"/>
        </w:rPr>
        <w:t>ono</w:t>
      </w:r>
      <w:r w:rsidR="00917127" w:rsidRPr="007F487E">
        <w:rPr>
          <w:b/>
          <w:noProof/>
          <w:lang w:val="sr-Latn-CS"/>
        </w:rPr>
        <w:t xml:space="preserve"> </w:t>
      </w:r>
      <w:r>
        <w:rPr>
          <w:b/>
          <w:noProof/>
          <w:lang w:val="sr-Latn-CS"/>
        </w:rPr>
        <w:t>što</w:t>
      </w:r>
      <w:r w:rsidR="00917127" w:rsidRPr="007F487E">
        <w:rPr>
          <w:b/>
          <w:noProof/>
          <w:lang w:val="sr-Latn-CS"/>
        </w:rPr>
        <w:t xml:space="preserve"> </w:t>
      </w:r>
      <w:r>
        <w:rPr>
          <w:b/>
          <w:noProof/>
          <w:lang w:val="sr-Latn-CS"/>
        </w:rPr>
        <w:t>se</w:t>
      </w:r>
      <w:r w:rsidR="00917127" w:rsidRPr="007F487E">
        <w:rPr>
          <w:b/>
          <w:noProof/>
          <w:lang w:val="sr-Latn-CS"/>
        </w:rPr>
        <w:t xml:space="preserve"> </w:t>
      </w:r>
      <w:r>
        <w:rPr>
          <w:b/>
          <w:noProof/>
          <w:lang w:val="sr-Latn-CS"/>
        </w:rPr>
        <w:t>zakonom</w:t>
      </w:r>
      <w:r w:rsidR="00917127" w:rsidRPr="007F487E">
        <w:rPr>
          <w:b/>
          <w:noProof/>
          <w:lang w:val="sr-Latn-CS"/>
        </w:rPr>
        <w:t xml:space="preserve"> </w:t>
      </w:r>
      <w:r>
        <w:rPr>
          <w:b/>
          <w:noProof/>
          <w:lang w:val="sr-Latn-CS"/>
        </w:rPr>
        <w:t>predviđa</w:t>
      </w:r>
      <w:r w:rsidR="00917127" w:rsidRPr="007F487E">
        <w:rPr>
          <w:b/>
          <w:noProof/>
          <w:lang w:val="sr-Latn-CS"/>
        </w:rPr>
        <w:t>?</w:t>
      </w:r>
    </w:p>
    <w:p w:rsidR="00917127" w:rsidRPr="007F487E" w:rsidRDefault="007F487E" w:rsidP="00917127">
      <w:pPr>
        <w:spacing w:afterLines="60" w:after="144" w:line="240" w:lineRule="auto"/>
        <w:ind w:firstLine="709"/>
        <w:rPr>
          <w:i/>
          <w:noProof/>
          <w:lang w:val="sr-Latn-CS"/>
        </w:rPr>
      </w:pPr>
      <w:r>
        <w:rPr>
          <w:i/>
          <w:noProof/>
          <w:lang w:val="sr-Latn-CS"/>
        </w:rPr>
        <w:t>Regulatorne</w:t>
      </w:r>
      <w:r w:rsidR="00917127" w:rsidRPr="007F487E">
        <w:rPr>
          <w:i/>
          <w:noProof/>
          <w:lang w:val="sr-Latn-CS"/>
        </w:rPr>
        <w:t xml:space="preserve"> </w:t>
      </w:r>
      <w:r>
        <w:rPr>
          <w:i/>
          <w:noProof/>
          <w:lang w:val="sr-Latn-CS"/>
        </w:rPr>
        <w:t>mere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aktivnosti</w:t>
      </w:r>
      <w:r w:rsidR="00917127" w:rsidRPr="007F487E">
        <w:rPr>
          <w:i/>
          <w:noProof/>
          <w:lang w:val="sr-Latn-CS"/>
        </w:rPr>
        <w:t xml:space="preserve"> </w:t>
      </w:r>
      <w:r>
        <w:rPr>
          <w:i/>
          <w:noProof/>
          <w:lang w:val="sr-Latn-CS"/>
        </w:rPr>
        <w:t>za</w:t>
      </w:r>
      <w:r w:rsidR="00917127" w:rsidRPr="007F487E">
        <w:rPr>
          <w:i/>
          <w:noProof/>
          <w:lang w:val="sr-Latn-CS"/>
        </w:rPr>
        <w:t xml:space="preserve"> </w:t>
      </w:r>
      <w:r>
        <w:rPr>
          <w:i/>
          <w:noProof/>
          <w:lang w:val="sr-Latn-CS"/>
        </w:rPr>
        <w:t>sprovođenje</w:t>
      </w:r>
      <w:r w:rsidR="00917127" w:rsidRPr="007F487E">
        <w:rPr>
          <w:i/>
          <w:noProof/>
          <w:lang w:val="sr-Latn-CS"/>
        </w:rPr>
        <w:t xml:space="preserve"> </w:t>
      </w:r>
      <w:r>
        <w:rPr>
          <w:i/>
          <w:noProof/>
          <w:lang w:val="sr-Latn-CS"/>
        </w:rPr>
        <w:t>zakonskih</w:t>
      </w:r>
      <w:r w:rsidR="00917127" w:rsidRPr="007F487E">
        <w:rPr>
          <w:i/>
          <w:noProof/>
          <w:lang w:val="sr-Latn-CS"/>
        </w:rPr>
        <w:t xml:space="preserve"> </w:t>
      </w:r>
      <w:r>
        <w:rPr>
          <w:i/>
          <w:noProof/>
          <w:lang w:val="sr-Latn-CS"/>
        </w:rPr>
        <w:t>rešenja</w:t>
      </w:r>
      <w:r w:rsidR="00917127" w:rsidRPr="007F487E">
        <w:rPr>
          <w:i/>
          <w:noProof/>
          <w:lang w:val="sr-Latn-CS"/>
        </w:rPr>
        <w:t>:</w:t>
      </w:r>
    </w:p>
    <w:p w:rsidR="00917127" w:rsidRPr="007F487E" w:rsidRDefault="007F487E" w:rsidP="00917127">
      <w:pPr>
        <w:spacing w:afterLines="60" w:after="144" w:line="240" w:lineRule="auto"/>
        <w:ind w:firstLine="709"/>
        <w:rPr>
          <w:noProof/>
          <w:lang w:val="sr-Latn-CS"/>
        </w:rPr>
      </w:pPr>
      <w:r>
        <w:rPr>
          <w:noProof/>
          <w:lang w:val="sr-Latn-CS"/>
        </w:rPr>
        <w:t>Po</w:t>
      </w:r>
      <w:r w:rsidR="00917127" w:rsidRPr="007F487E">
        <w:rPr>
          <w:noProof/>
          <w:lang w:val="sr-Latn-CS"/>
        </w:rPr>
        <w:t xml:space="preserve">  </w:t>
      </w:r>
      <w:r>
        <w:rPr>
          <w:noProof/>
          <w:lang w:val="sr-Latn-CS"/>
        </w:rPr>
        <w:t>usvajanju</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Vlada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svojim</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ovlašćenjima</w:t>
      </w:r>
      <w:r w:rsidR="00917127" w:rsidRPr="007F487E">
        <w:rPr>
          <w:noProof/>
          <w:lang w:val="sr-Latn-CS"/>
        </w:rPr>
        <w:t xml:space="preserve"> </w:t>
      </w:r>
      <w:r>
        <w:rPr>
          <w:noProof/>
          <w:lang w:val="sr-Latn-CS"/>
        </w:rPr>
        <w:t>izvršiti</w:t>
      </w:r>
      <w:r w:rsidR="00917127" w:rsidRPr="007F487E">
        <w:rPr>
          <w:noProof/>
          <w:lang w:val="sr-Latn-CS"/>
        </w:rPr>
        <w:t xml:space="preserve"> </w:t>
      </w:r>
      <w:r>
        <w:rPr>
          <w:noProof/>
          <w:lang w:val="sr-Latn-CS"/>
        </w:rPr>
        <w:t>usklađivanje</w:t>
      </w:r>
      <w:r w:rsidR="00917127" w:rsidRPr="007F487E">
        <w:rPr>
          <w:noProof/>
          <w:lang w:val="sr-Latn-CS"/>
        </w:rPr>
        <w:t xml:space="preserve"> </w:t>
      </w:r>
      <w:r>
        <w:rPr>
          <w:noProof/>
          <w:lang w:val="sr-Latn-CS"/>
        </w:rPr>
        <w:t>sledećih</w:t>
      </w:r>
      <w:r w:rsidR="00917127" w:rsidRPr="007F487E">
        <w:rPr>
          <w:noProof/>
          <w:lang w:val="sr-Latn-CS"/>
        </w:rPr>
        <w:t xml:space="preserve"> </w:t>
      </w:r>
      <w:r>
        <w:rPr>
          <w:noProof/>
          <w:lang w:val="sr-Latn-CS"/>
        </w:rPr>
        <w:t>donetih</w:t>
      </w:r>
      <w:r w:rsidR="00917127" w:rsidRPr="007F487E">
        <w:rPr>
          <w:noProof/>
          <w:lang w:val="sr-Latn-CS"/>
        </w:rPr>
        <w:t xml:space="preserve"> </w:t>
      </w:r>
      <w:r>
        <w:rPr>
          <w:noProof/>
          <w:lang w:val="sr-Latn-CS"/>
        </w:rPr>
        <w:t>podzakonskih</w:t>
      </w:r>
      <w:r w:rsidR="00917127" w:rsidRPr="007F487E">
        <w:rPr>
          <w:noProof/>
          <w:lang w:val="sr-Latn-CS"/>
        </w:rPr>
        <w:t xml:space="preserve"> </w:t>
      </w:r>
      <w:r>
        <w:rPr>
          <w:noProof/>
          <w:lang w:val="sr-Latn-CS"/>
        </w:rPr>
        <w:t>akata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Uredba</w:t>
      </w:r>
      <w:r w:rsidR="00917127" w:rsidRPr="007F487E">
        <w:rPr>
          <w:noProof/>
        </w:rPr>
        <w:t xml:space="preserve"> </w:t>
      </w:r>
      <w:r>
        <w:rPr>
          <w:noProof/>
        </w:rPr>
        <w:t>o</w:t>
      </w:r>
      <w:r w:rsidR="00917127" w:rsidRPr="007F487E">
        <w:rPr>
          <w:noProof/>
        </w:rPr>
        <w:t xml:space="preserve"> </w:t>
      </w:r>
      <w:r>
        <w:rPr>
          <w:noProof/>
        </w:rPr>
        <w:t>nacionalnim</w:t>
      </w:r>
      <w:r w:rsidR="00917127" w:rsidRPr="007F487E">
        <w:rPr>
          <w:noProof/>
        </w:rPr>
        <w:t xml:space="preserve"> </w:t>
      </w:r>
      <w:r>
        <w:rPr>
          <w:noProof/>
        </w:rPr>
        <w:t>sportskim</w:t>
      </w:r>
      <w:r w:rsidR="00917127" w:rsidRPr="007F487E">
        <w:rPr>
          <w:noProof/>
        </w:rPr>
        <w:t xml:space="preserve"> </w:t>
      </w:r>
      <w:r>
        <w:rPr>
          <w:noProof/>
        </w:rPr>
        <w:t>priznanjima</w:t>
      </w:r>
      <w:r w:rsidR="00917127" w:rsidRPr="007F487E">
        <w:rPr>
          <w:noProof/>
        </w:rPr>
        <w:t xml:space="preserve"> </w:t>
      </w:r>
      <w:r>
        <w:rPr>
          <w:noProof/>
        </w:rPr>
        <w:t>i</w:t>
      </w:r>
      <w:r w:rsidR="00917127" w:rsidRPr="007F487E">
        <w:rPr>
          <w:noProof/>
        </w:rPr>
        <w:t xml:space="preserve"> </w:t>
      </w:r>
      <w:r>
        <w:rPr>
          <w:noProof/>
        </w:rPr>
        <w:t>novčanim</w:t>
      </w:r>
      <w:r w:rsidR="00917127" w:rsidRPr="007F487E">
        <w:rPr>
          <w:noProof/>
        </w:rPr>
        <w:t xml:space="preserve"> </w:t>
      </w:r>
      <w:r>
        <w:rPr>
          <w:noProof/>
        </w:rPr>
        <w:t>nagradama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w:t>
      </w:r>
      <w:r w:rsidR="00917127" w:rsidRPr="007F487E">
        <w:rPr>
          <w:noProof/>
        </w:rPr>
        <w:t>oj 8/13);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utvrđivanju</w:t>
      </w:r>
      <w:r w:rsidR="00917127" w:rsidRPr="007F487E">
        <w:rPr>
          <w:noProof/>
        </w:rPr>
        <w:t xml:space="preserve"> </w:t>
      </w:r>
      <w:r>
        <w:rPr>
          <w:noProof/>
        </w:rPr>
        <w:t>zdravstvene</w:t>
      </w:r>
      <w:r w:rsidR="00917127" w:rsidRPr="007F487E">
        <w:rPr>
          <w:noProof/>
        </w:rPr>
        <w:t xml:space="preserve"> </w:t>
      </w:r>
      <w:r>
        <w:rPr>
          <w:noProof/>
        </w:rPr>
        <w:t>sposobnosti</w:t>
      </w:r>
      <w:r w:rsidR="00917127" w:rsidRPr="007F487E">
        <w:rPr>
          <w:noProof/>
        </w:rPr>
        <w:t xml:space="preserve"> </w:t>
      </w:r>
      <w:r>
        <w:rPr>
          <w:noProof/>
        </w:rPr>
        <w:t>sportista</w:t>
      </w:r>
      <w:r w:rsidR="00917127" w:rsidRPr="007F487E">
        <w:rPr>
          <w:noProof/>
        </w:rPr>
        <w:t xml:space="preserve"> </w:t>
      </w:r>
      <w:r>
        <w:rPr>
          <w:noProof/>
        </w:rPr>
        <w:t>za</w:t>
      </w:r>
      <w:r w:rsidR="00917127" w:rsidRPr="007F487E">
        <w:rPr>
          <w:noProof/>
        </w:rPr>
        <w:t xml:space="preserve"> </w:t>
      </w:r>
      <w:r>
        <w:rPr>
          <w:noProof/>
        </w:rPr>
        <w:t>obavljanje</w:t>
      </w:r>
      <w:r w:rsidR="00917127" w:rsidRPr="007F487E">
        <w:rPr>
          <w:noProof/>
        </w:rPr>
        <w:t xml:space="preserve"> </w:t>
      </w:r>
      <w:r>
        <w:rPr>
          <w:noProof/>
        </w:rPr>
        <w:t>sportskih</w:t>
      </w:r>
      <w:r w:rsidR="00917127" w:rsidRPr="007F487E">
        <w:rPr>
          <w:noProof/>
        </w:rPr>
        <w:t xml:space="preserve"> </w:t>
      </w:r>
      <w:r>
        <w:rPr>
          <w:noProof/>
        </w:rPr>
        <w:t>aktivnosti</w:t>
      </w:r>
      <w:r w:rsidR="00917127" w:rsidRPr="007F487E">
        <w:rPr>
          <w:noProof/>
        </w:rPr>
        <w:t xml:space="preserve"> </w:t>
      </w:r>
      <w:r>
        <w:rPr>
          <w:noProof/>
        </w:rPr>
        <w:t>i</w:t>
      </w:r>
      <w:r w:rsidR="00917127" w:rsidRPr="007F487E">
        <w:rPr>
          <w:noProof/>
        </w:rPr>
        <w:t xml:space="preserve"> </w:t>
      </w:r>
      <w:r>
        <w:rPr>
          <w:noProof/>
        </w:rPr>
        <w:t>učestvovanje</w:t>
      </w:r>
      <w:r w:rsidR="00917127" w:rsidRPr="007F487E">
        <w:rPr>
          <w:noProof/>
        </w:rPr>
        <w:t xml:space="preserve"> </w:t>
      </w:r>
      <w:r>
        <w:rPr>
          <w:noProof/>
        </w:rPr>
        <w:t>na</w:t>
      </w:r>
      <w:r w:rsidR="00917127" w:rsidRPr="007F487E">
        <w:rPr>
          <w:noProof/>
        </w:rPr>
        <w:t xml:space="preserve"> </w:t>
      </w:r>
      <w:r>
        <w:rPr>
          <w:noProof/>
        </w:rPr>
        <w:t>sportskim</w:t>
      </w:r>
      <w:r w:rsidR="00917127" w:rsidRPr="007F487E">
        <w:rPr>
          <w:noProof/>
        </w:rPr>
        <w:t xml:space="preserve"> </w:t>
      </w:r>
      <w:r>
        <w:rPr>
          <w:noProof/>
        </w:rPr>
        <w:t>takmičenjima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15/12);</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uslovima</w:t>
      </w:r>
      <w:r w:rsidR="00917127" w:rsidRPr="007F487E">
        <w:rPr>
          <w:noProof/>
        </w:rPr>
        <w:t xml:space="preserve"> </w:t>
      </w:r>
      <w:r>
        <w:rPr>
          <w:noProof/>
        </w:rPr>
        <w:t>za</w:t>
      </w:r>
      <w:r w:rsidR="00917127" w:rsidRPr="007F487E">
        <w:rPr>
          <w:noProof/>
        </w:rPr>
        <w:t xml:space="preserve"> </w:t>
      </w:r>
      <w:r>
        <w:rPr>
          <w:noProof/>
        </w:rPr>
        <w:t>obavljanje</w:t>
      </w:r>
      <w:r w:rsidR="00917127" w:rsidRPr="007F487E">
        <w:rPr>
          <w:noProof/>
        </w:rPr>
        <w:t xml:space="preserve"> </w:t>
      </w:r>
      <w:r>
        <w:rPr>
          <w:noProof/>
        </w:rPr>
        <w:t>sportskih</w:t>
      </w:r>
      <w:r w:rsidR="00917127" w:rsidRPr="007F487E">
        <w:rPr>
          <w:noProof/>
        </w:rPr>
        <w:t xml:space="preserve"> </w:t>
      </w:r>
      <w:r>
        <w:rPr>
          <w:noProof/>
        </w:rPr>
        <w:t>delatnosti</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63/13);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stručnom</w:t>
      </w:r>
      <w:r w:rsidR="00917127" w:rsidRPr="007F487E">
        <w:rPr>
          <w:noProof/>
        </w:rPr>
        <w:t xml:space="preserve"> </w:t>
      </w:r>
      <w:r>
        <w:rPr>
          <w:noProof/>
        </w:rPr>
        <w:t>osposobljavanju</w:t>
      </w:r>
      <w:r w:rsidR="00917127" w:rsidRPr="007F487E">
        <w:rPr>
          <w:noProof/>
        </w:rPr>
        <w:t xml:space="preserve"> </w:t>
      </w:r>
      <w:r>
        <w:rPr>
          <w:noProof/>
        </w:rPr>
        <w:t>za</w:t>
      </w:r>
      <w:r w:rsidR="00917127" w:rsidRPr="007F487E">
        <w:rPr>
          <w:noProof/>
        </w:rPr>
        <w:t xml:space="preserve"> </w:t>
      </w:r>
      <w:r>
        <w:rPr>
          <w:noProof/>
        </w:rPr>
        <w:t>obavljanje</w:t>
      </w:r>
      <w:r w:rsidR="00917127" w:rsidRPr="007F487E">
        <w:rPr>
          <w:noProof/>
        </w:rPr>
        <w:t xml:space="preserve"> </w:t>
      </w:r>
      <w:r>
        <w:rPr>
          <w:noProof/>
        </w:rPr>
        <w:t>određenih</w:t>
      </w:r>
      <w:r w:rsidR="00917127" w:rsidRPr="007F487E">
        <w:rPr>
          <w:noProof/>
        </w:rPr>
        <w:t xml:space="preserve"> </w:t>
      </w:r>
      <w:r>
        <w:rPr>
          <w:noProof/>
        </w:rPr>
        <w:t>stručnih</w:t>
      </w:r>
      <w:r w:rsidR="00917127" w:rsidRPr="007F487E">
        <w:rPr>
          <w:noProof/>
        </w:rPr>
        <w:t xml:space="preserve"> </w:t>
      </w:r>
      <w:r>
        <w:rPr>
          <w:noProof/>
        </w:rPr>
        <w:t>poslova</w:t>
      </w:r>
      <w:r w:rsidR="00917127" w:rsidRPr="007F487E">
        <w:rPr>
          <w:noProof/>
        </w:rPr>
        <w:t xml:space="preserve"> </w:t>
      </w:r>
      <w:r>
        <w:rPr>
          <w:noProof/>
        </w:rPr>
        <w:t>u</w:t>
      </w:r>
      <w:r w:rsidR="00917127" w:rsidRPr="007F487E">
        <w:rPr>
          <w:noProof/>
        </w:rPr>
        <w:t xml:space="preserve"> </w:t>
      </w:r>
      <w:r>
        <w:rPr>
          <w:noProof/>
        </w:rPr>
        <w:t>sportu</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8/13);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sportskim</w:t>
      </w:r>
      <w:r w:rsidR="00917127" w:rsidRPr="007F487E">
        <w:rPr>
          <w:noProof/>
        </w:rPr>
        <w:t xml:space="preserve"> </w:t>
      </w:r>
      <w:r>
        <w:rPr>
          <w:noProof/>
        </w:rPr>
        <w:t>granama</w:t>
      </w:r>
      <w:r w:rsidR="00917127" w:rsidRPr="007F487E">
        <w:rPr>
          <w:noProof/>
        </w:rPr>
        <w:t xml:space="preserve"> </w:t>
      </w:r>
      <w:r>
        <w:rPr>
          <w:noProof/>
        </w:rPr>
        <w:t>u</w:t>
      </w:r>
      <w:r w:rsidR="00917127" w:rsidRPr="007F487E">
        <w:rPr>
          <w:noProof/>
        </w:rPr>
        <w:t xml:space="preserve"> </w:t>
      </w:r>
      <w:r>
        <w:rPr>
          <w:noProof/>
        </w:rPr>
        <w:t>Republici</w:t>
      </w:r>
      <w:r w:rsidR="00917127" w:rsidRPr="007F487E">
        <w:rPr>
          <w:noProof/>
        </w:rPr>
        <w:t xml:space="preserve"> </w:t>
      </w:r>
      <w:r>
        <w:rPr>
          <w:noProof/>
        </w:rPr>
        <w:t>Srbiji</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w:t>
      </w:r>
      <w:r w:rsidR="00917127" w:rsidRPr="007F487E">
        <w:rPr>
          <w:noProof/>
        </w:rPr>
        <w:t xml:space="preserve">. 72/11 </w:t>
      </w:r>
      <w:r>
        <w:rPr>
          <w:noProof/>
        </w:rPr>
        <w:t>i</w:t>
      </w:r>
      <w:r w:rsidR="00917127" w:rsidRPr="007F487E">
        <w:rPr>
          <w:noProof/>
        </w:rPr>
        <w:t xml:space="preserve"> 23/12);</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sportskim</w:t>
      </w:r>
      <w:r w:rsidR="00917127" w:rsidRPr="007F487E">
        <w:rPr>
          <w:noProof/>
        </w:rPr>
        <w:t xml:space="preserve"> </w:t>
      </w:r>
      <w:r>
        <w:rPr>
          <w:noProof/>
        </w:rPr>
        <w:t>granama</w:t>
      </w:r>
      <w:r w:rsidR="00917127" w:rsidRPr="007F487E">
        <w:rPr>
          <w:noProof/>
        </w:rPr>
        <w:t xml:space="preserve"> </w:t>
      </w:r>
      <w:r>
        <w:rPr>
          <w:noProof/>
        </w:rPr>
        <w:t>od</w:t>
      </w:r>
      <w:r w:rsidR="00917127" w:rsidRPr="007F487E">
        <w:rPr>
          <w:noProof/>
        </w:rPr>
        <w:t xml:space="preserve"> </w:t>
      </w:r>
      <w:r>
        <w:rPr>
          <w:noProof/>
        </w:rPr>
        <w:t>posebnog</w:t>
      </w:r>
      <w:r w:rsidR="00917127" w:rsidRPr="007F487E">
        <w:rPr>
          <w:noProof/>
        </w:rPr>
        <w:t xml:space="preserve"> </w:t>
      </w:r>
      <w:r>
        <w:rPr>
          <w:noProof/>
        </w:rPr>
        <w:t>značaja</w:t>
      </w:r>
      <w:r w:rsidR="00917127" w:rsidRPr="007F487E">
        <w:rPr>
          <w:noProof/>
        </w:rPr>
        <w:t xml:space="preserve"> </w:t>
      </w:r>
      <w:r>
        <w:rPr>
          <w:noProof/>
        </w:rPr>
        <w:t>za</w:t>
      </w:r>
      <w:r w:rsidR="00917127" w:rsidRPr="007F487E">
        <w:rPr>
          <w:noProof/>
        </w:rPr>
        <w:t xml:space="preserve"> </w:t>
      </w:r>
      <w:r>
        <w:rPr>
          <w:noProof/>
        </w:rPr>
        <w:t>Republiku</w:t>
      </w:r>
      <w:r w:rsidR="00917127" w:rsidRPr="007F487E">
        <w:rPr>
          <w:noProof/>
        </w:rPr>
        <w:t xml:space="preserve"> </w:t>
      </w:r>
      <w:r>
        <w:rPr>
          <w:noProof/>
        </w:rPr>
        <w:t>Srbiju</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w:t>
      </w:r>
      <w:r w:rsidR="00917127" w:rsidRPr="007F487E">
        <w:rPr>
          <w:noProof/>
        </w:rPr>
        <w:t xml:space="preserve">. 72/11 </w:t>
      </w:r>
      <w:r>
        <w:rPr>
          <w:noProof/>
        </w:rPr>
        <w:t>i</w:t>
      </w:r>
      <w:r w:rsidR="00917127" w:rsidRPr="007F487E">
        <w:rPr>
          <w:noProof/>
        </w:rPr>
        <w:t xml:space="preserve"> 25/13);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načinu</w:t>
      </w:r>
      <w:r w:rsidR="00917127" w:rsidRPr="007F487E">
        <w:rPr>
          <w:noProof/>
        </w:rPr>
        <w:t xml:space="preserve"> </w:t>
      </w:r>
      <w:r>
        <w:rPr>
          <w:noProof/>
        </w:rPr>
        <w:t>vođenja</w:t>
      </w:r>
      <w:r w:rsidR="00917127" w:rsidRPr="007F487E">
        <w:rPr>
          <w:noProof/>
        </w:rPr>
        <w:t xml:space="preserve"> </w:t>
      </w:r>
      <w:r>
        <w:rPr>
          <w:noProof/>
        </w:rPr>
        <w:t>matičnih</w:t>
      </w:r>
      <w:r w:rsidR="00917127" w:rsidRPr="007F487E">
        <w:rPr>
          <w:noProof/>
        </w:rPr>
        <w:t xml:space="preserve"> </w:t>
      </w:r>
      <w:r>
        <w:rPr>
          <w:noProof/>
        </w:rPr>
        <w:t>evidencija</w:t>
      </w:r>
      <w:r w:rsidR="00917127" w:rsidRPr="007F487E">
        <w:rPr>
          <w:noProof/>
        </w:rPr>
        <w:t xml:space="preserve"> </w:t>
      </w:r>
      <w:r>
        <w:rPr>
          <w:noProof/>
        </w:rPr>
        <w:t>u</w:t>
      </w:r>
      <w:r w:rsidR="00917127" w:rsidRPr="007F487E">
        <w:rPr>
          <w:noProof/>
        </w:rPr>
        <w:t xml:space="preserve"> </w:t>
      </w:r>
      <w:r>
        <w:rPr>
          <w:noProof/>
        </w:rPr>
        <w:t>oblasti</w:t>
      </w:r>
      <w:r w:rsidR="00917127" w:rsidRPr="007F487E">
        <w:rPr>
          <w:noProof/>
        </w:rPr>
        <w:t xml:space="preserve"> </w:t>
      </w:r>
      <w:r>
        <w:rPr>
          <w:noProof/>
        </w:rPr>
        <w:t>sporta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74/11);</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sadržaju</w:t>
      </w:r>
      <w:r w:rsidR="00917127" w:rsidRPr="007F487E">
        <w:rPr>
          <w:noProof/>
        </w:rPr>
        <w:t xml:space="preserve"> </w:t>
      </w:r>
      <w:r>
        <w:rPr>
          <w:noProof/>
        </w:rPr>
        <w:t>i</w:t>
      </w:r>
      <w:r w:rsidR="00917127" w:rsidRPr="007F487E">
        <w:rPr>
          <w:noProof/>
        </w:rPr>
        <w:t xml:space="preserve"> </w:t>
      </w:r>
      <w:r>
        <w:rPr>
          <w:noProof/>
        </w:rPr>
        <w:t>obrascu</w:t>
      </w:r>
      <w:r w:rsidR="00917127" w:rsidRPr="007F487E">
        <w:rPr>
          <w:noProof/>
        </w:rPr>
        <w:t xml:space="preserve"> </w:t>
      </w:r>
      <w:r>
        <w:rPr>
          <w:noProof/>
        </w:rPr>
        <w:t>prijave</w:t>
      </w:r>
      <w:r w:rsidR="00917127" w:rsidRPr="007F487E">
        <w:rPr>
          <w:noProof/>
        </w:rPr>
        <w:t xml:space="preserve"> </w:t>
      </w:r>
      <w:r>
        <w:rPr>
          <w:noProof/>
        </w:rPr>
        <w:t>za</w:t>
      </w:r>
      <w:r w:rsidR="00917127" w:rsidRPr="007F487E">
        <w:rPr>
          <w:noProof/>
        </w:rPr>
        <w:t xml:space="preserve"> </w:t>
      </w:r>
      <w:r>
        <w:rPr>
          <w:noProof/>
        </w:rPr>
        <w:t>evidentiranje</w:t>
      </w:r>
      <w:r w:rsidR="00917127" w:rsidRPr="007F487E">
        <w:rPr>
          <w:noProof/>
        </w:rPr>
        <w:t xml:space="preserve"> </w:t>
      </w:r>
      <w:r>
        <w:rPr>
          <w:noProof/>
        </w:rPr>
        <w:t>podataka</w:t>
      </w:r>
      <w:r w:rsidR="00917127" w:rsidRPr="007F487E">
        <w:rPr>
          <w:noProof/>
        </w:rPr>
        <w:t xml:space="preserve"> </w:t>
      </w:r>
      <w:r>
        <w:rPr>
          <w:noProof/>
        </w:rPr>
        <w:t>o</w:t>
      </w:r>
      <w:r w:rsidR="00917127" w:rsidRPr="007F487E">
        <w:rPr>
          <w:noProof/>
        </w:rPr>
        <w:t xml:space="preserve"> </w:t>
      </w:r>
      <w:r>
        <w:rPr>
          <w:noProof/>
        </w:rPr>
        <w:t>sportskim</w:t>
      </w:r>
      <w:r w:rsidR="00917127" w:rsidRPr="007F487E">
        <w:rPr>
          <w:noProof/>
        </w:rPr>
        <w:t xml:space="preserve"> </w:t>
      </w:r>
      <w:r>
        <w:rPr>
          <w:noProof/>
        </w:rPr>
        <w:t>organizacijama</w:t>
      </w:r>
      <w:r w:rsidR="00917127" w:rsidRPr="007F487E">
        <w:rPr>
          <w:noProof/>
        </w:rPr>
        <w:t xml:space="preserve">, </w:t>
      </w:r>
      <w:r>
        <w:rPr>
          <w:noProof/>
        </w:rPr>
        <w:t>sportskim</w:t>
      </w:r>
      <w:r w:rsidR="00917127" w:rsidRPr="007F487E">
        <w:rPr>
          <w:noProof/>
        </w:rPr>
        <w:t xml:space="preserve"> </w:t>
      </w:r>
      <w:r>
        <w:rPr>
          <w:noProof/>
        </w:rPr>
        <w:t>savezima</w:t>
      </w:r>
      <w:r w:rsidR="00917127" w:rsidRPr="007F487E">
        <w:rPr>
          <w:noProof/>
        </w:rPr>
        <w:t xml:space="preserve">, </w:t>
      </w:r>
      <w:r>
        <w:rPr>
          <w:noProof/>
        </w:rPr>
        <w:t>sportskim</w:t>
      </w:r>
      <w:r w:rsidR="00917127" w:rsidRPr="007F487E">
        <w:rPr>
          <w:noProof/>
        </w:rPr>
        <w:t xml:space="preserve"> </w:t>
      </w:r>
      <w:r>
        <w:rPr>
          <w:noProof/>
        </w:rPr>
        <w:t>društvima</w:t>
      </w:r>
      <w:r w:rsidR="00917127" w:rsidRPr="007F487E">
        <w:rPr>
          <w:noProof/>
        </w:rPr>
        <w:t xml:space="preserve"> </w:t>
      </w:r>
      <w:r>
        <w:rPr>
          <w:noProof/>
        </w:rPr>
        <w:t>i</w:t>
      </w:r>
      <w:r w:rsidR="00917127" w:rsidRPr="007F487E">
        <w:rPr>
          <w:noProof/>
        </w:rPr>
        <w:t xml:space="preserve"> </w:t>
      </w:r>
      <w:r>
        <w:rPr>
          <w:noProof/>
        </w:rPr>
        <w:t>sportskim</w:t>
      </w:r>
      <w:r w:rsidR="00917127" w:rsidRPr="007F487E">
        <w:rPr>
          <w:noProof/>
        </w:rPr>
        <w:t xml:space="preserve"> </w:t>
      </w:r>
      <w:r>
        <w:rPr>
          <w:noProof/>
        </w:rPr>
        <w:t>centrima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43/11);</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odobravanju</w:t>
      </w:r>
      <w:r w:rsidR="00917127" w:rsidRPr="007F487E">
        <w:rPr>
          <w:noProof/>
        </w:rPr>
        <w:t xml:space="preserve"> </w:t>
      </w:r>
      <w:r>
        <w:rPr>
          <w:noProof/>
        </w:rPr>
        <w:t>i</w:t>
      </w:r>
      <w:r w:rsidR="00917127" w:rsidRPr="007F487E">
        <w:rPr>
          <w:noProof/>
        </w:rPr>
        <w:t xml:space="preserve"> </w:t>
      </w:r>
      <w:r>
        <w:rPr>
          <w:noProof/>
        </w:rPr>
        <w:t>finansiranju</w:t>
      </w:r>
      <w:r w:rsidR="00917127" w:rsidRPr="007F487E">
        <w:rPr>
          <w:noProof/>
        </w:rPr>
        <w:t xml:space="preserve"> </w:t>
      </w:r>
      <w:r>
        <w:rPr>
          <w:noProof/>
        </w:rPr>
        <w:t>programa</w:t>
      </w:r>
      <w:r w:rsidR="00917127" w:rsidRPr="007F487E">
        <w:rPr>
          <w:noProof/>
        </w:rPr>
        <w:t xml:space="preserve"> </w:t>
      </w:r>
      <w:r>
        <w:rPr>
          <w:noProof/>
        </w:rPr>
        <w:t>kojim</w:t>
      </w:r>
      <w:r w:rsidR="00917127" w:rsidRPr="007F487E">
        <w:rPr>
          <w:noProof/>
        </w:rPr>
        <w:t xml:space="preserve"> </w:t>
      </w:r>
      <w:r>
        <w:rPr>
          <w:noProof/>
        </w:rPr>
        <w:t>se</w:t>
      </w:r>
      <w:r w:rsidR="00917127" w:rsidRPr="007F487E">
        <w:rPr>
          <w:noProof/>
        </w:rPr>
        <w:t xml:space="preserve"> </w:t>
      </w:r>
      <w:r>
        <w:rPr>
          <w:noProof/>
        </w:rPr>
        <w:t>ostvaruje</w:t>
      </w:r>
      <w:r w:rsidR="00917127" w:rsidRPr="007F487E">
        <w:rPr>
          <w:noProof/>
        </w:rPr>
        <w:t xml:space="preserve"> </w:t>
      </w:r>
      <w:r>
        <w:rPr>
          <w:noProof/>
        </w:rPr>
        <w:t>opšti</w:t>
      </w:r>
      <w:r w:rsidR="00917127" w:rsidRPr="007F487E">
        <w:rPr>
          <w:noProof/>
        </w:rPr>
        <w:t xml:space="preserve"> </w:t>
      </w:r>
      <w:r>
        <w:rPr>
          <w:noProof/>
        </w:rPr>
        <w:t>interes</w:t>
      </w:r>
      <w:r w:rsidR="00917127" w:rsidRPr="007F487E">
        <w:rPr>
          <w:noProof/>
        </w:rPr>
        <w:t xml:space="preserve"> </w:t>
      </w:r>
      <w:r>
        <w:rPr>
          <w:noProof/>
        </w:rPr>
        <w:t>u</w:t>
      </w:r>
      <w:r w:rsidR="00917127" w:rsidRPr="007F487E">
        <w:rPr>
          <w:noProof/>
        </w:rPr>
        <w:t xml:space="preserve"> </w:t>
      </w:r>
      <w:r>
        <w:rPr>
          <w:noProof/>
        </w:rPr>
        <w:t>oblasti</w:t>
      </w:r>
      <w:r w:rsidR="00917127" w:rsidRPr="007F487E">
        <w:rPr>
          <w:noProof/>
        </w:rPr>
        <w:t xml:space="preserve"> </w:t>
      </w:r>
      <w:r>
        <w:rPr>
          <w:noProof/>
        </w:rPr>
        <w:t>sporta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49/12);</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obrascu</w:t>
      </w:r>
      <w:r w:rsidR="00917127" w:rsidRPr="007F487E">
        <w:rPr>
          <w:noProof/>
        </w:rPr>
        <w:t xml:space="preserve"> </w:t>
      </w:r>
      <w:r>
        <w:rPr>
          <w:noProof/>
        </w:rPr>
        <w:t>i</w:t>
      </w:r>
      <w:r w:rsidR="00917127" w:rsidRPr="007F487E">
        <w:rPr>
          <w:noProof/>
        </w:rPr>
        <w:t xml:space="preserve"> </w:t>
      </w:r>
      <w:r>
        <w:rPr>
          <w:noProof/>
        </w:rPr>
        <w:t>načinu</w:t>
      </w:r>
      <w:r w:rsidR="00917127" w:rsidRPr="007F487E">
        <w:rPr>
          <w:noProof/>
        </w:rPr>
        <w:t xml:space="preserve"> </w:t>
      </w:r>
      <w:r>
        <w:rPr>
          <w:noProof/>
        </w:rPr>
        <w:t>izdavanja</w:t>
      </w:r>
      <w:r w:rsidR="00917127" w:rsidRPr="007F487E">
        <w:rPr>
          <w:noProof/>
        </w:rPr>
        <w:t xml:space="preserve"> </w:t>
      </w:r>
      <w:r>
        <w:rPr>
          <w:noProof/>
        </w:rPr>
        <w:t>legitimacije</w:t>
      </w:r>
      <w:r w:rsidR="00917127" w:rsidRPr="007F487E">
        <w:rPr>
          <w:noProof/>
        </w:rPr>
        <w:t xml:space="preserve"> </w:t>
      </w:r>
      <w:r>
        <w:rPr>
          <w:noProof/>
        </w:rPr>
        <w:t>sportskog</w:t>
      </w:r>
      <w:r w:rsidR="00917127" w:rsidRPr="007F487E">
        <w:rPr>
          <w:noProof/>
        </w:rPr>
        <w:t xml:space="preserve"> </w:t>
      </w:r>
      <w:r>
        <w:rPr>
          <w:noProof/>
        </w:rPr>
        <w:t>inspektora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61/11);</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nomenklaturi</w:t>
      </w:r>
      <w:r w:rsidR="00917127" w:rsidRPr="007F487E">
        <w:rPr>
          <w:noProof/>
        </w:rPr>
        <w:t xml:space="preserve"> </w:t>
      </w:r>
      <w:r>
        <w:rPr>
          <w:noProof/>
        </w:rPr>
        <w:t>sportskih</w:t>
      </w:r>
      <w:r w:rsidR="00917127" w:rsidRPr="007F487E">
        <w:rPr>
          <w:noProof/>
        </w:rPr>
        <w:t xml:space="preserve"> </w:t>
      </w:r>
      <w:r>
        <w:rPr>
          <w:noProof/>
        </w:rPr>
        <w:t>zanimanja</w:t>
      </w:r>
      <w:r w:rsidR="00917127" w:rsidRPr="007F487E">
        <w:rPr>
          <w:noProof/>
        </w:rPr>
        <w:t xml:space="preserve"> </w:t>
      </w:r>
      <w:r>
        <w:rPr>
          <w:noProof/>
        </w:rPr>
        <w:t>i</w:t>
      </w:r>
      <w:r w:rsidR="00917127" w:rsidRPr="007F487E">
        <w:rPr>
          <w:noProof/>
        </w:rPr>
        <w:t xml:space="preserve"> </w:t>
      </w:r>
      <w:r>
        <w:rPr>
          <w:noProof/>
        </w:rPr>
        <w:t>zvanja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7/13);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nadzoru</w:t>
      </w:r>
      <w:r w:rsidR="00917127" w:rsidRPr="007F487E">
        <w:rPr>
          <w:noProof/>
        </w:rPr>
        <w:t xml:space="preserve"> </w:t>
      </w:r>
      <w:r>
        <w:rPr>
          <w:noProof/>
        </w:rPr>
        <w:t>nad</w:t>
      </w:r>
      <w:r w:rsidR="00917127" w:rsidRPr="007F487E">
        <w:rPr>
          <w:noProof/>
        </w:rPr>
        <w:t xml:space="preserve"> </w:t>
      </w:r>
      <w:r>
        <w:rPr>
          <w:noProof/>
        </w:rPr>
        <w:t>stručnim</w:t>
      </w:r>
      <w:r w:rsidR="00917127" w:rsidRPr="007F487E">
        <w:rPr>
          <w:noProof/>
        </w:rPr>
        <w:t xml:space="preserve"> </w:t>
      </w:r>
      <w:r>
        <w:rPr>
          <w:noProof/>
        </w:rPr>
        <w:t>radom</w:t>
      </w:r>
      <w:r w:rsidR="00917127" w:rsidRPr="007F487E">
        <w:rPr>
          <w:noProof/>
        </w:rPr>
        <w:t xml:space="preserve"> </w:t>
      </w:r>
      <w:r>
        <w:rPr>
          <w:noProof/>
        </w:rPr>
        <w:t>u</w:t>
      </w:r>
      <w:r w:rsidR="00917127" w:rsidRPr="007F487E">
        <w:rPr>
          <w:noProof/>
        </w:rPr>
        <w:t xml:space="preserve"> </w:t>
      </w:r>
      <w:r>
        <w:rPr>
          <w:noProof/>
        </w:rPr>
        <w:t>oblasti</w:t>
      </w:r>
      <w:r w:rsidR="00917127" w:rsidRPr="007F487E">
        <w:rPr>
          <w:noProof/>
        </w:rPr>
        <w:t xml:space="preserve"> </w:t>
      </w:r>
      <w:r>
        <w:rPr>
          <w:noProof/>
        </w:rPr>
        <w:t>sporta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92/11);</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nacionalnoj</w:t>
      </w:r>
      <w:r w:rsidR="00917127" w:rsidRPr="007F487E">
        <w:rPr>
          <w:noProof/>
        </w:rPr>
        <w:t xml:space="preserve"> </w:t>
      </w:r>
      <w:r>
        <w:rPr>
          <w:noProof/>
        </w:rPr>
        <w:t>kategorizaciji</w:t>
      </w:r>
      <w:r w:rsidR="00917127" w:rsidRPr="007F487E">
        <w:rPr>
          <w:noProof/>
        </w:rPr>
        <w:t xml:space="preserve"> </w:t>
      </w:r>
      <w:r>
        <w:rPr>
          <w:noProof/>
        </w:rPr>
        <w:t>sportskih</w:t>
      </w:r>
      <w:r w:rsidR="00917127" w:rsidRPr="007F487E">
        <w:rPr>
          <w:noProof/>
        </w:rPr>
        <w:t xml:space="preserve"> </w:t>
      </w:r>
      <w:r>
        <w:rPr>
          <w:noProof/>
        </w:rPr>
        <w:t>stručnjaka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25/13);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nacionalnoj</w:t>
      </w:r>
      <w:r w:rsidR="00917127" w:rsidRPr="007F487E">
        <w:rPr>
          <w:noProof/>
        </w:rPr>
        <w:t xml:space="preserve"> </w:t>
      </w:r>
      <w:r>
        <w:rPr>
          <w:noProof/>
        </w:rPr>
        <w:t>kategorizaciji</w:t>
      </w:r>
      <w:r w:rsidR="00917127" w:rsidRPr="007F487E">
        <w:rPr>
          <w:noProof/>
        </w:rPr>
        <w:t xml:space="preserve"> </w:t>
      </w:r>
      <w:r>
        <w:rPr>
          <w:noProof/>
        </w:rPr>
        <w:t>sportova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25/13);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nacionalnoj</w:t>
      </w:r>
      <w:r w:rsidR="00917127" w:rsidRPr="007F487E">
        <w:rPr>
          <w:noProof/>
        </w:rPr>
        <w:t xml:space="preserve"> </w:t>
      </w:r>
      <w:r>
        <w:rPr>
          <w:noProof/>
        </w:rPr>
        <w:t>kategorizaciji</w:t>
      </w:r>
      <w:r w:rsidR="00917127" w:rsidRPr="007F487E">
        <w:rPr>
          <w:noProof/>
        </w:rPr>
        <w:t xml:space="preserve"> </w:t>
      </w:r>
      <w:r>
        <w:rPr>
          <w:noProof/>
        </w:rPr>
        <w:t>vrhunskih</w:t>
      </w:r>
      <w:r w:rsidR="00917127" w:rsidRPr="007F487E">
        <w:rPr>
          <w:noProof/>
        </w:rPr>
        <w:t xml:space="preserve"> </w:t>
      </w:r>
      <w:r>
        <w:rPr>
          <w:noProof/>
        </w:rPr>
        <w:t>sportista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123/12);</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nacionalnim</w:t>
      </w:r>
      <w:r w:rsidR="00917127" w:rsidRPr="007F487E">
        <w:rPr>
          <w:noProof/>
        </w:rPr>
        <w:t xml:space="preserve"> </w:t>
      </w:r>
      <w:r>
        <w:rPr>
          <w:noProof/>
        </w:rPr>
        <w:t>granskim</w:t>
      </w:r>
      <w:r w:rsidR="00917127" w:rsidRPr="007F487E">
        <w:rPr>
          <w:noProof/>
        </w:rPr>
        <w:t xml:space="preserve"> </w:t>
      </w:r>
      <w:r>
        <w:rPr>
          <w:noProof/>
        </w:rPr>
        <w:t>sportskim</w:t>
      </w:r>
      <w:r w:rsidR="00917127" w:rsidRPr="007F487E">
        <w:rPr>
          <w:noProof/>
        </w:rPr>
        <w:t xml:space="preserve"> </w:t>
      </w:r>
      <w:r>
        <w:rPr>
          <w:noProof/>
        </w:rPr>
        <w:t>savezima</w:t>
      </w:r>
      <w:r w:rsidR="00917127" w:rsidRPr="007F487E">
        <w:rPr>
          <w:noProof/>
        </w:rPr>
        <w:t xml:space="preserve"> </w:t>
      </w:r>
      <w:r>
        <w:rPr>
          <w:noProof/>
        </w:rPr>
        <w:t>preko</w:t>
      </w:r>
      <w:r w:rsidR="00917127" w:rsidRPr="007F487E">
        <w:rPr>
          <w:noProof/>
        </w:rPr>
        <w:t xml:space="preserve"> </w:t>
      </w:r>
      <w:r>
        <w:rPr>
          <w:noProof/>
        </w:rPr>
        <w:t>kojih</w:t>
      </w:r>
      <w:r w:rsidR="00917127" w:rsidRPr="007F487E">
        <w:rPr>
          <w:noProof/>
        </w:rPr>
        <w:t xml:space="preserve"> </w:t>
      </w:r>
      <w:r>
        <w:rPr>
          <w:noProof/>
        </w:rPr>
        <w:t>se</w:t>
      </w:r>
      <w:r w:rsidR="00917127" w:rsidRPr="007F487E">
        <w:rPr>
          <w:noProof/>
        </w:rPr>
        <w:t xml:space="preserve"> </w:t>
      </w:r>
      <w:r>
        <w:rPr>
          <w:noProof/>
        </w:rPr>
        <w:t>ostvaruje</w:t>
      </w:r>
      <w:r w:rsidR="00917127" w:rsidRPr="007F487E">
        <w:rPr>
          <w:noProof/>
        </w:rPr>
        <w:t xml:space="preserve"> </w:t>
      </w:r>
      <w:r>
        <w:rPr>
          <w:noProof/>
        </w:rPr>
        <w:t>opšti</w:t>
      </w:r>
      <w:r w:rsidR="00917127" w:rsidRPr="007F487E">
        <w:rPr>
          <w:noProof/>
        </w:rPr>
        <w:t xml:space="preserve"> </w:t>
      </w:r>
      <w:r>
        <w:rPr>
          <w:noProof/>
        </w:rPr>
        <w:t>interes</w:t>
      </w:r>
      <w:r w:rsidR="00917127" w:rsidRPr="007F487E">
        <w:rPr>
          <w:noProof/>
        </w:rPr>
        <w:t xml:space="preserve"> </w:t>
      </w:r>
      <w:r>
        <w:rPr>
          <w:noProof/>
        </w:rPr>
        <w:t>u</w:t>
      </w:r>
      <w:r w:rsidR="00917127" w:rsidRPr="007F487E">
        <w:rPr>
          <w:noProof/>
        </w:rPr>
        <w:t xml:space="preserve"> </w:t>
      </w:r>
      <w:r>
        <w:rPr>
          <w:noProof/>
        </w:rPr>
        <w:t>oblasti</w:t>
      </w:r>
      <w:r w:rsidR="00917127" w:rsidRPr="007F487E">
        <w:rPr>
          <w:noProof/>
        </w:rPr>
        <w:t xml:space="preserve"> </w:t>
      </w:r>
      <w:r>
        <w:rPr>
          <w:noProof/>
        </w:rPr>
        <w:t>sporta</w:t>
      </w:r>
      <w:r w:rsidR="00917127" w:rsidRPr="007F487E">
        <w:rPr>
          <w:noProof/>
        </w:rPr>
        <w:t xml:space="preserve"> </w:t>
      </w:r>
      <w:r>
        <w:rPr>
          <w:noProof/>
        </w:rPr>
        <w:t>u</w:t>
      </w:r>
      <w:r w:rsidR="00917127" w:rsidRPr="007F487E">
        <w:rPr>
          <w:noProof/>
        </w:rPr>
        <w:t xml:space="preserve"> </w:t>
      </w:r>
      <w:r>
        <w:rPr>
          <w:noProof/>
        </w:rPr>
        <w:t>Republici</w:t>
      </w:r>
      <w:r w:rsidR="00917127" w:rsidRPr="007F487E">
        <w:rPr>
          <w:noProof/>
        </w:rPr>
        <w:t xml:space="preserve"> </w:t>
      </w:r>
      <w:r>
        <w:rPr>
          <w:noProof/>
        </w:rPr>
        <w:t>Srbiji</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w:t>
      </w:r>
      <w:r w:rsidR="00917127" w:rsidRPr="007F487E">
        <w:rPr>
          <w:noProof/>
        </w:rPr>
        <w:t xml:space="preserve">. 72/12, 3/12 </w:t>
      </w:r>
      <w:r>
        <w:rPr>
          <w:noProof/>
        </w:rPr>
        <w:t>i</w:t>
      </w:r>
      <w:r w:rsidR="00917127" w:rsidRPr="007F487E">
        <w:rPr>
          <w:noProof/>
        </w:rPr>
        <w:t xml:space="preserve"> 25/13);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korišćenju</w:t>
      </w:r>
      <w:r w:rsidR="00917127" w:rsidRPr="007F487E">
        <w:rPr>
          <w:noProof/>
        </w:rPr>
        <w:t xml:space="preserve"> </w:t>
      </w:r>
      <w:r>
        <w:rPr>
          <w:noProof/>
        </w:rPr>
        <w:t>sportskih</w:t>
      </w:r>
      <w:r w:rsidR="00917127" w:rsidRPr="007F487E">
        <w:rPr>
          <w:noProof/>
        </w:rPr>
        <w:t xml:space="preserve"> </w:t>
      </w:r>
      <w:r>
        <w:rPr>
          <w:noProof/>
        </w:rPr>
        <w:t>objekata</w:t>
      </w:r>
      <w:r w:rsidR="00917127" w:rsidRPr="007F487E">
        <w:rPr>
          <w:noProof/>
        </w:rPr>
        <w:t xml:space="preserve"> </w:t>
      </w:r>
      <w:r>
        <w:rPr>
          <w:noProof/>
        </w:rPr>
        <w:t>i</w:t>
      </w:r>
      <w:r w:rsidR="00917127" w:rsidRPr="007F487E">
        <w:rPr>
          <w:noProof/>
        </w:rPr>
        <w:t xml:space="preserve"> </w:t>
      </w:r>
      <w:r>
        <w:rPr>
          <w:noProof/>
        </w:rPr>
        <w:t>obavljanju</w:t>
      </w:r>
      <w:r w:rsidR="00917127" w:rsidRPr="007F487E">
        <w:rPr>
          <w:noProof/>
        </w:rPr>
        <w:t xml:space="preserve"> </w:t>
      </w:r>
      <w:r>
        <w:rPr>
          <w:noProof/>
        </w:rPr>
        <w:t>sportskih</w:t>
      </w:r>
      <w:r w:rsidR="00917127" w:rsidRPr="007F487E">
        <w:rPr>
          <w:noProof/>
        </w:rPr>
        <w:t xml:space="preserve"> </w:t>
      </w:r>
      <w:r>
        <w:rPr>
          <w:noProof/>
        </w:rPr>
        <w:t>aktivnosti</w:t>
      </w:r>
      <w:r w:rsidR="00917127" w:rsidRPr="007F487E">
        <w:rPr>
          <w:noProof/>
        </w:rPr>
        <w:t xml:space="preserve"> </w:t>
      </w:r>
      <w:r>
        <w:rPr>
          <w:noProof/>
        </w:rPr>
        <w:t>u</w:t>
      </w:r>
      <w:r w:rsidR="00917127" w:rsidRPr="007F487E">
        <w:rPr>
          <w:noProof/>
        </w:rPr>
        <w:t xml:space="preserve"> </w:t>
      </w:r>
      <w:r>
        <w:rPr>
          <w:noProof/>
        </w:rPr>
        <w:t>javnim</w:t>
      </w:r>
      <w:r w:rsidR="00917127" w:rsidRPr="007F487E">
        <w:rPr>
          <w:noProof/>
        </w:rPr>
        <w:t xml:space="preserve"> </w:t>
      </w:r>
      <w:r>
        <w:rPr>
          <w:noProof/>
        </w:rPr>
        <w:t>sportskim</w:t>
      </w:r>
      <w:r w:rsidR="00917127" w:rsidRPr="007F487E">
        <w:rPr>
          <w:noProof/>
        </w:rPr>
        <w:t xml:space="preserve"> </w:t>
      </w:r>
      <w:r>
        <w:rPr>
          <w:noProof/>
        </w:rPr>
        <w:t>objektima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55/13);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evidencijama</w:t>
      </w:r>
      <w:r w:rsidR="00917127" w:rsidRPr="007F487E">
        <w:rPr>
          <w:noProof/>
        </w:rPr>
        <w:t xml:space="preserve"> </w:t>
      </w:r>
      <w:r>
        <w:rPr>
          <w:noProof/>
        </w:rPr>
        <w:t>koje</w:t>
      </w:r>
      <w:r w:rsidR="00917127" w:rsidRPr="007F487E">
        <w:rPr>
          <w:noProof/>
        </w:rPr>
        <w:t xml:space="preserve"> </w:t>
      </w:r>
      <w:r>
        <w:rPr>
          <w:noProof/>
        </w:rPr>
        <w:t>vode</w:t>
      </w:r>
      <w:r w:rsidR="00917127" w:rsidRPr="007F487E">
        <w:rPr>
          <w:noProof/>
        </w:rPr>
        <w:t xml:space="preserve"> </w:t>
      </w:r>
      <w:r>
        <w:rPr>
          <w:noProof/>
        </w:rPr>
        <w:t>visokoškolske</w:t>
      </w:r>
      <w:r w:rsidR="00917127" w:rsidRPr="007F487E">
        <w:rPr>
          <w:noProof/>
        </w:rPr>
        <w:t xml:space="preserve"> </w:t>
      </w:r>
      <w:r>
        <w:rPr>
          <w:noProof/>
        </w:rPr>
        <w:t>ustanove</w:t>
      </w:r>
      <w:r w:rsidR="00917127" w:rsidRPr="007F487E">
        <w:rPr>
          <w:noProof/>
        </w:rPr>
        <w:t xml:space="preserve"> </w:t>
      </w:r>
      <w:r>
        <w:rPr>
          <w:noProof/>
        </w:rPr>
        <w:t>i</w:t>
      </w:r>
      <w:r w:rsidR="00917127" w:rsidRPr="007F487E">
        <w:rPr>
          <w:noProof/>
        </w:rPr>
        <w:t xml:space="preserve"> </w:t>
      </w:r>
      <w:r>
        <w:rPr>
          <w:noProof/>
        </w:rPr>
        <w:t>druge</w:t>
      </w:r>
      <w:r w:rsidR="00917127" w:rsidRPr="007F487E">
        <w:rPr>
          <w:noProof/>
        </w:rPr>
        <w:t xml:space="preserve"> </w:t>
      </w:r>
      <w:r>
        <w:rPr>
          <w:noProof/>
        </w:rPr>
        <w:t>organizacije</w:t>
      </w:r>
      <w:r w:rsidR="00917127" w:rsidRPr="007F487E">
        <w:rPr>
          <w:noProof/>
        </w:rPr>
        <w:t xml:space="preserve"> </w:t>
      </w:r>
      <w:r>
        <w:rPr>
          <w:noProof/>
        </w:rPr>
        <w:t>koje</w:t>
      </w:r>
      <w:r w:rsidR="00917127" w:rsidRPr="007F487E">
        <w:rPr>
          <w:noProof/>
        </w:rPr>
        <w:t xml:space="preserve"> </w:t>
      </w:r>
      <w:r>
        <w:rPr>
          <w:noProof/>
        </w:rPr>
        <w:t>se</w:t>
      </w:r>
      <w:r w:rsidR="00917127" w:rsidRPr="007F487E">
        <w:rPr>
          <w:noProof/>
        </w:rPr>
        <w:t xml:space="preserve"> </w:t>
      </w:r>
      <w:r>
        <w:rPr>
          <w:noProof/>
        </w:rPr>
        <w:t>bave</w:t>
      </w:r>
      <w:r w:rsidR="00917127" w:rsidRPr="007F487E">
        <w:rPr>
          <w:noProof/>
        </w:rPr>
        <w:t xml:space="preserve"> </w:t>
      </w:r>
      <w:r>
        <w:rPr>
          <w:noProof/>
        </w:rPr>
        <w:t>osposobljavanjem</w:t>
      </w:r>
      <w:r w:rsidR="00917127" w:rsidRPr="007F487E">
        <w:rPr>
          <w:noProof/>
        </w:rPr>
        <w:t xml:space="preserve"> </w:t>
      </w:r>
      <w:r>
        <w:rPr>
          <w:noProof/>
        </w:rPr>
        <w:t>u</w:t>
      </w:r>
      <w:r w:rsidR="00917127" w:rsidRPr="007F487E">
        <w:rPr>
          <w:noProof/>
        </w:rPr>
        <w:t xml:space="preserve"> </w:t>
      </w:r>
      <w:r>
        <w:rPr>
          <w:noProof/>
        </w:rPr>
        <w:t>oblasti</w:t>
      </w:r>
      <w:r w:rsidR="00917127" w:rsidRPr="007F487E">
        <w:rPr>
          <w:noProof/>
        </w:rPr>
        <w:t xml:space="preserve"> </w:t>
      </w:r>
      <w:r>
        <w:rPr>
          <w:noProof/>
        </w:rPr>
        <w:t>sporta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61/11);</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dozvoli</w:t>
      </w:r>
      <w:r w:rsidR="00917127" w:rsidRPr="007F487E">
        <w:rPr>
          <w:noProof/>
        </w:rPr>
        <w:t xml:space="preserve"> </w:t>
      </w:r>
      <w:r>
        <w:rPr>
          <w:noProof/>
        </w:rPr>
        <w:t>za</w:t>
      </w:r>
      <w:r w:rsidR="00917127" w:rsidRPr="007F487E">
        <w:rPr>
          <w:noProof/>
        </w:rPr>
        <w:t xml:space="preserve"> </w:t>
      </w:r>
      <w:r>
        <w:rPr>
          <w:noProof/>
        </w:rPr>
        <w:t>rad</w:t>
      </w:r>
      <w:r w:rsidR="00917127" w:rsidRPr="007F487E">
        <w:rPr>
          <w:noProof/>
        </w:rPr>
        <w:t xml:space="preserve"> </w:t>
      </w:r>
      <w:r>
        <w:rPr>
          <w:noProof/>
        </w:rPr>
        <w:t>sportskih</w:t>
      </w:r>
      <w:r w:rsidR="00917127" w:rsidRPr="007F487E">
        <w:rPr>
          <w:noProof/>
        </w:rPr>
        <w:t xml:space="preserve"> </w:t>
      </w:r>
      <w:r>
        <w:rPr>
          <w:noProof/>
        </w:rPr>
        <w:t>stručnjaka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7/13);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bližim</w:t>
      </w:r>
      <w:r w:rsidR="00917127" w:rsidRPr="007F487E">
        <w:rPr>
          <w:noProof/>
        </w:rPr>
        <w:t xml:space="preserve"> </w:t>
      </w:r>
      <w:r>
        <w:rPr>
          <w:noProof/>
        </w:rPr>
        <w:t>uslovima</w:t>
      </w:r>
      <w:r w:rsidR="00917127" w:rsidRPr="007F487E">
        <w:rPr>
          <w:noProof/>
        </w:rPr>
        <w:t xml:space="preserve"> </w:t>
      </w:r>
      <w:r>
        <w:rPr>
          <w:noProof/>
        </w:rPr>
        <w:t>za</w:t>
      </w:r>
      <w:r w:rsidR="00917127" w:rsidRPr="007F487E">
        <w:rPr>
          <w:noProof/>
        </w:rPr>
        <w:t xml:space="preserve"> </w:t>
      </w:r>
      <w:r>
        <w:rPr>
          <w:noProof/>
        </w:rPr>
        <w:t>obavljanje</w:t>
      </w:r>
      <w:r w:rsidR="00917127" w:rsidRPr="007F487E">
        <w:rPr>
          <w:noProof/>
        </w:rPr>
        <w:t xml:space="preserve"> </w:t>
      </w:r>
      <w:r>
        <w:rPr>
          <w:noProof/>
        </w:rPr>
        <w:t>sportskih</w:t>
      </w:r>
      <w:r w:rsidR="00917127" w:rsidRPr="007F487E">
        <w:rPr>
          <w:noProof/>
        </w:rPr>
        <w:t xml:space="preserve"> </w:t>
      </w:r>
      <w:r>
        <w:rPr>
          <w:noProof/>
        </w:rPr>
        <w:t>aktivnosti</w:t>
      </w:r>
      <w:r w:rsidR="00917127" w:rsidRPr="007F487E">
        <w:rPr>
          <w:noProof/>
        </w:rPr>
        <w:t xml:space="preserve"> </w:t>
      </w:r>
      <w:r>
        <w:rPr>
          <w:noProof/>
        </w:rPr>
        <w:t>i</w:t>
      </w:r>
      <w:r w:rsidR="00917127" w:rsidRPr="007F487E">
        <w:rPr>
          <w:noProof/>
        </w:rPr>
        <w:t xml:space="preserve"> </w:t>
      </w:r>
      <w:r>
        <w:rPr>
          <w:noProof/>
        </w:rPr>
        <w:t>sportskih</w:t>
      </w:r>
      <w:r w:rsidR="00917127" w:rsidRPr="007F487E">
        <w:rPr>
          <w:noProof/>
        </w:rPr>
        <w:t xml:space="preserve"> </w:t>
      </w:r>
      <w:r>
        <w:rPr>
          <w:noProof/>
        </w:rPr>
        <w:t>delatnosti</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17/13);</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bližim</w:t>
      </w:r>
      <w:r w:rsidR="00917127" w:rsidRPr="007F487E">
        <w:rPr>
          <w:noProof/>
        </w:rPr>
        <w:t xml:space="preserve"> </w:t>
      </w:r>
      <w:r>
        <w:rPr>
          <w:noProof/>
        </w:rPr>
        <w:t>uslovima</w:t>
      </w:r>
      <w:r w:rsidR="00917127" w:rsidRPr="007F487E">
        <w:rPr>
          <w:noProof/>
        </w:rPr>
        <w:t xml:space="preserve"> </w:t>
      </w:r>
      <w:r>
        <w:rPr>
          <w:noProof/>
        </w:rPr>
        <w:t>i</w:t>
      </w:r>
      <w:r w:rsidR="00917127" w:rsidRPr="007F487E">
        <w:rPr>
          <w:noProof/>
        </w:rPr>
        <w:t xml:space="preserve"> </w:t>
      </w:r>
      <w:r>
        <w:rPr>
          <w:noProof/>
        </w:rPr>
        <w:t>kriterijumima</w:t>
      </w:r>
      <w:r w:rsidR="00917127" w:rsidRPr="007F487E">
        <w:rPr>
          <w:noProof/>
        </w:rPr>
        <w:t xml:space="preserve"> </w:t>
      </w:r>
      <w:r>
        <w:rPr>
          <w:noProof/>
        </w:rPr>
        <w:t>za</w:t>
      </w:r>
      <w:r w:rsidR="00917127" w:rsidRPr="007F487E">
        <w:rPr>
          <w:noProof/>
        </w:rPr>
        <w:t xml:space="preserve"> </w:t>
      </w:r>
      <w:r>
        <w:rPr>
          <w:noProof/>
        </w:rPr>
        <w:t>stipendiranje</w:t>
      </w:r>
      <w:r w:rsidR="00917127" w:rsidRPr="007F487E">
        <w:rPr>
          <w:noProof/>
        </w:rPr>
        <w:t xml:space="preserve"> </w:t>
      </w:r>
      <w:r>
        <w:rPr>
          <w:noProof/>
        </w:rPr>
        <w:t>vrhunskih</w:t>
      </w:r>
      <w:r w:rsidR="00917127" w:rsidRPr="007F487E">
        <w:rPr>
          <w:noProof/>
        </w:rPr>
        <w:t xml:space="preserve"> </w:t>
      </w:r>
      <w:r>
        <w:rPr>
          <w:noProof/>
        </w:rPr>
        <w:t>sportista</w:t>
      </w:r>
      <w:r w:rsidR="00917127" w:rsidRPr="007F487E">
        <w:rPr>
          <w:noProof/>
        </w:rPr>
        <w:t xml:space="preserve"> </w:t>
      </w:r>
      <w:r>
        <w:rPr>
          <w:noProof/>
        </w:rPr>
        <w:t>amatera</w:t>
      </w:r>
      <w:r w:rsidR="00917127" w:rsidRPr="007F487E">
        <w:rPr>
          <w:noProof/>
        </w:rPr>
        <w:t xml:space="preserve"> </w:t>
      </w:r>
      <w:r>
        <w:rPr>
          <w:noProof/>
        </w:rPr>
        <w:t>za</w:t>
      </w:r>
      <w:r w:rsidR="00917127" w:rsidRPr="007F487E">
        <w:rPr>
          <w:noProof/>
        </w:rPr>
        <w:t xml:space="preserve"> </w:t>
      </w:r>
      <w:r>
        <w:rPr>
          <w:noProof/>
        </w:rPr>
        <w:t>sportsko</w:t>
      </w:r>
      <w:r w:rsidR="00917127" w:rsidRPr="007F487E">
        <w:rPr>
          <w:noProof/>
        </w:rPr>
        <w:t xml:space="preserve"> </w:t>
      </w:r>
      <w:r>
        <w:rPr>
          <w:noProof/>
        </w:rPr>
        <w:t>usavršavanje</w:t>
      </w:r>
      <w:r w:rsidR="00917127" w:rsidRPr="007F487E">
        <w:rPr>
          <w:noProof/>
        </w:rPr>
        <w:t xml:space="preserve"> </w:t>
      </w:r>
      <w:r>
        <w:rPr>
          <w:noProof/>
        </w:rPr>
        <w:t>i</w:t>
      </w:r>
      <w:r w:rsidR="00917127" w:rsidRPr="007F487E">
        <w:rPr>
          <w:noProof/>
        </w:rPr>
        <w:t xml:space="preserve"> </w:t>
      </w:r>
      <w:r>
        <w:rPr>
          <w:noProof/>
        </w:rPr>
        <w:t>za</w:t>
      </w:r>
      <w:r w:rsidR="00917127" w:rsidRPr="007F487E">
        <w:rPr>
          <w:noProof/>
        </w:rPr>
        <w:t xml:space="preserve"> </w:t>
      </w:r>
      <w:r>
        <w:rPr>
          <w:noProof/>
        </w:rPr>
        <w:t>dodelu</w:t>
      </w:r>
      <w:r w:rsidR="00917127" w:rsidRPr="007F487E">
        <w:rPr>
          <w:noProof/>
        </w:rPr>
        <w:t xml:space="preserve"> </w:t>
      </w:r>
      <w:r>
        <w:rPr>
          <w:noProof/>
        </w:rPr>
        <w:t>novčane</w:t>
      </w:r>
      <w:r w:rsidR="00917127" w:rsidRPr="007F487E">
        <w:rPr>
          <w:noProof/>
        </w:rPr>
        <w:t xml:space="preserve"> </w:t>
      </w:r>
      <w:r>
        <w:rPr>
          <w:noProof/>
        </w:rPr>
        <w:t>pomoći</w:t>
      </w:r>
      <w:r w:rsidR="00917127" w:rsidRPr="007F487E">
        <w:rPr>
          <w:noProof/>
        </w:rPr>
        <w:t xml:space="preserve"> </w:t>
      </w:r>
      <w:r>
        <w:rPr>
          <w:noProof/>
        </w:rPr>
        <w:t>vrhunskim</w:t>
      </w:r>
      <w:r w:rsidR="00917127" w:rsidRPr="007F487E">
        <w:rPr>
          <w:noProof/>
        </w:rPr>
        <w:t xml:space="preserve"> </w:t>
      </w:r>
      <w:r>
        <w:rPr>
          <w:noProof/>
        </w:rPr>
        <w:t>sportistima</w:t>
      </w:r>
      <w:r w:rsidR="00917127" w:rsidRPr="007F487E">
        <w:rPr>
          <w:noProof/>
        </w:rPr>
        <w:t xml:space="preserve"> </w:t>
      </w:r>
      <w:r>
        <w:rPr>
          <w:noProof/>
        </w:rPr>
        <w:t>sa</w:t>
      </w:r>
      <w:r w:rsidR="00917127" w:rsidRPr="007F487E">
        <w:rPr>
          <w:noProof/>
        </w:rPr>
        <w:t xml:space="preserve"> </w:t>
      </w:r>
      <w:r>
        <w:rPr>
          <w:noProof/>
        </w:rPr>
        <w:t>posebnim</w:t>
      </w:r>
      <w:r w:rsidR="00917127" w:rsidRPr="007F487E">
        <w:rPr>
          <w:noProof/>
        </w:rPr>
        <w:t xml:space="preserve"> </w:t>
      </w:r>
      <w:r>
        <w:rPr>
          <w:noProof/>
        </w:rPr>
        <w:t>zaslugama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124/12);</w:t>
      </w:r>
    </w:p>
    <w:p w:rsidR="00917127" w:rsidRPr="007F487E" w:rsidRDefault="007F487E" w:rsidP="00216BFC">
      <w:pPr>
        <w:pStyle w:val="NormalWeb"/>
        <w:numPr>
          <w:ilvl w:val="0"/>
          <w:numId w:val="61"/>
        </w:numPr>
        <w:tabs>
          <w:tab w:val="clear" w:pos="1440"/>
          <w:tab w:val="num" w:pos="0"/>
        </w:tabs>
        <w:spacing w:after="0" w:afterAutospacing="0"/>
        <w:ind w:firstLine="709"/>
        <w:jc w:val="both"/>
        <w:rPr>
          <w:noProof/>
        </w:rPr>
      </w:pPr>
      <w:r>
        <w:rPr>
          <w:noProof/>
        </w:rPr>
        <w:t>Pravilnik</w:t>
      </w:r>
      <w:r w:rsidR="00917127" w:rsidRPr="007F487E">
        <w:rPr>
          <w:noProof/>
        </w:rPr>
        <w:t xml:space="preserve"> </w:t>
      </w:r>
      <w:r>
        <w:rPr>
          <w:noProof/>
        </w:rPr>
        <w:t>o</w:t>
      </w:r>
      <w:r w:rsidR="00917127" w:rsidRPr="007F487E">
        <w:rPr>
          <w:noProof/>
        </w:rPr>
        <w:t xml:space="preserve"> </w:t>
      </w:r>
      <w:r>
        <w:rPr>
          <w:noProof/>
        </w:rPr>
        <w:t>nacionalnoj</w:t>
      </w:r>
      <w:r w:rsidR="00917127" w:rsidRPr="007F487E">
        <w:rPr>
          <w:noProof/>
        </w:rPr>
        <w:t xml:space="preserve"> </w:t>
      </w:r>
      <w:r>
        <w:rPr>
          <w:noProof/>
        </w:rPr>
        <w:t>kategorizaciji</w:t>
      </w:r>
      <w:r w:rsidR="00917127" w:rsidRPr="007F487E">
        <w:rPr>
          <w:noProof/>
        </w:rPr>
        <w:t xml:space="preserve"> </w:t>
      </w:r>
      <w:r>
        <w:rPr>
          <w:noProof/>
        </w:rPr>
        <w:t>sportskih</w:t>
      </w:r>
      <w:r w:rsidR="00917127" w:rsidRPr="007F487E">
        <w:rPr>
          <w:noProof/>
        </w:rPr>
        <w:t xml:space="preserve"> </w:t>
      </w:r>
      <w:r>
        <w:rPr>
          <w:noProof/>
        </w:rPr>
        <w:t>objekata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broj</w:t>
      </w:r>
      <w:r w:rsidR="00917127" w:rsidRPr="007F487E">
        <w:rPr>
          <w:noProof/>
        </w:rPr>
        <w:t xml:space="preserve"> 103/13).</w:t>
      </w:r>
    </w:p>
    <w:p w:rsidR="00917127" w:rsidRPr="007F487E" w:rsidRDefault="007F487E" w:rsidP="00216BFC">
      <w:pPr>
        <w:pStyle w:val="NormalWeb"/>
        <w:numPr>
          <w:ilvl w:val="0"/>
          <w:numId w:val="61"/>
        </w:numPr>
        <w:tabs>
          <w:tab w:val="clear" w:pos="1440"/>
          <w:tab w:val="num" w:pos="0"/>
        </w:tabs>
        <w:spacing w:before="0" w:beforeAutospacing="0" w:after="0" w:afterAutospacing="0"/>
        <w:ind w:firstLine="709"/>
        <w:jc w:val="both"/>
        <w:rPr>
          <w:noProof/>
        </w:rPr>
      </w:pPr>
      <w:r>
        <w:rPr>
          <w:noProof/>
        </w:rPr>
        <w:t>Odluka</w:t>
      </w:r>
      <w:r w:rsidR="00917127" w:rsidRPr="007F487E">
        <w:rPr>
          <w:noProof/>
        </w:rPr>
        <w:t xml:space="preserve"> </w:t>
      </w:r>
      <w:r>
        <w:rPr>
          <w:noProof/>
        </w:rPr>
        <w:t>o</w:t>
      </w:r>
      <w:r w:rsidR="00917127" w:rsidRPr="007F487E">
        <w:rPr>
          <w:noProof/>
        </w:rPr>
        <w:t xml:space="preserve"> </w:t>
      </w:r>
      <w:r>
        <w:rPr>
          <w:noProof/>
        </w:rPr>
        <w:t>obrazovanju</w:t>
      </w:r>
      <w:r w:rsidR="00917127" w:rsidRPr="007F487E">
        <w:rPr>
          <w:noProof/>
        </w:rPr>
        <w:t xml:space="preserve"> </w:t>
      </w:r>
      <w:r>
        <w:rPr>
          <w:noProof/>
        </w:rPr>
        <w:t>Nacionalnog</w:t>
      </w:r>
      <w:r w:rsidR="00917127" w:rsidRPr="007F487E">
        <w:rPr>
          <w:noProof/>
        </w:rPr>
        <w:t xml:space="preserve"> </w:t>
      </w:r>
      <w:r>
        <w:rPr>
          <w:noProof/>
        </w:rPr>
        <w:t>saveta</w:t>
      </w:r>
      <w:r w:rsidR="00917127" w:rsidRPr="007F487E">
        <w:rPr>
          <w:noProof/>
        </w:rPr>
        <w:t xml:space="preserve"> </w:t>
      </w:r>
      <w:r>
        <w:rPr>
          <w:noProof/>
        </w:rPr>
        <w:t>za</w:t>
      </w:r>
      <w:r w:rsidR="00917127" w:rsidRPr="007F487E">
        <w:rPr>
          <w:noProof/>
        </w:rPr>
        <w:t xml:space="preserve"> </w:t>
      </w:r>
      <w:r>
        <w:rPr>
          <w:noProof/>
        </w:rPr>
        <w:t>borbu</w:t>
      </w:r>
      <w:r w:rsidR="00917127" w:rsidRPr="007F487E">
        <w:rPr>
          <w:noProof/>
        </w:rPr>
        <w:t xml:space="preserve"> </w:t>
      </w:r>
      <w:r>
        <w:rPr>
          <w:noProof/>
        </w:rPr>
        <w:t>protiv</w:t>
      </w:r>
      <w:r w:rsidR="00917127" w:rsidRPr="007F487E">
        <w:rPr>
          <w:noProof/>
        </w:rPr>
        <w:t xml:space="preserve"> </w:t>
      </w:r>
      <w:r>
        <w:rPr>
          <w:noProof/>
        </w:rPr>
        <w:t>nasilja</w:t>
      </w:r>
      <w:r w:rsidR="00917127" w:rsidRPr="007F487E">
        <w:rPr>
          <w:noProof/>
        </w:rPr>
        <w:t xml:space="preserve"> </w:t>
      </w:r>
      <w:r>
        <w:rPr>
          <w:noProof/>
        </w:rPr>
        <w:t>i</w:t>
      </w:r>
      <w:r w:rsidR="00917127" w:rsidRPr="007F487E">
        <w:rPr>
          <w:noProof/>
        </w:rPr>
        <w:t xml:space="preserve"> </w:t>
      </w:r>
      <w:r>
        <w:rPr>
          <w:noProof/>
        </w:rPr>
        <w:t>nedoličnog</w:t>
      </w:r>
      <w:r w:rsidR="00917127" w:rsidRPr="007F487E">
        <w:rPr>
          <w:noProof/>
        </w:rPr>
        <w:t xml:space="preserve"> </w:t>
      </w:r>
      <w:r>
        <w:rPr>
          <w:noProof/>
        </w:rPr>
        <w:t>ponašanja</w:t>
      </w:r>
      <w:r w:rsidR="00917127" w:rsidRPr="007F487E">
        <w:rPr>
          <w:noProof/>
        </w:rPr>
        <w:t xml:space="preserve"> </w:t>
      </w:r>
      <w:r>
        <w:rPr>
          <w:noProof/>
        </w:rPr>
        <w:t>gledalaca</w:t>
      </w:r>
      <w:r w:rsidR="00917127" w:rsidRPr="007F487E">
        <w:rPr>
          <w:noProof/>
        </w:rPr>
        <w:t xml:space="preserve"> </w:t>
      </w:r>
      <w:r>
        <w:rPr>
          <w:noProof/>
        </w:rPr>
        <w:t>na</w:t>
      </w:r>
      <w:r w:rsidR="00917127" w:rsidRPr="007F487E">
        <w:rPr>
          <w:noProof/>
        </w:rPr>
        <w:t xml:space="preserve"> </w:t>
      </w:r>
      <w:r>
        <w:rPr>
          <w:noProof/>
        </w:rPr>
        <w:t>sportskim</w:t>
      </w:r>
      <w:r w:rsidR="00917127" w:rsidRPr="007F487E">
        <w:rPr>
          <w:noProof/>
        </w:rPr>
        <w:t xml:space="preserve"> </w:t>
      </w:r>
      <w:r>
        <w:rPr>
          <w:noProof/>
        </w:rPr>
        <w:t>priredbama</w:t>
      </w:r>
      <w:r w:rsidR="00917127" w:rsidRPr="007F487E">
        <w:rPr>
          <w:noProof/>
        </w:rPr>
        <w:t xml:space="preserve"> („</w:t>
      </w:r>
      <w:r>
        <w:rPr>
          <w:noProof/>
        </w:rPr>
        <w:t>Službeni</w:t>
      </w:r>
      <w:r w:rsidR="00917127" w:rsidRPr="007F487E">
        <w:rPr>
          <w:noProof/>
        </w:rPr>
        <w:t xml:space="preserve"> </w:t>
      </w:r>
      <w:r>
        <w:rPr>
          <w:noProof/>
        </w:rPr>
        <w:t>glasnik</w:t>
      </w:r>
      <w:r w:rsidR="00917127" w:rsidRPr="007F487E">
        <w:rPr>
          <w:noProof/>
        </w:rPr>
        <w:t xml:space="preserve"> </w:t>
      </w:r>
      <w:r>
        <w:rPr>
          <w:noProof/>
        </w:rPr>
        <w:t>RS</w:t>
      </w:r>
      <w:r w:rsidR="00917127" w:rsidRPr="007F487E">
        <w:rPr>
          <w:noProof/>
        </w:rPr>
        <w:t xml:space="preserve">”, </w:t>
      </w:r>
      <w:r>
        <w:rPr>
          <w:noProof/>
        </w:rPr>
        <w:t>br</w:t>
      </w:r>
      <w:r w:rsidR="00917127" w:rsidRPr="007F487E">
        <w:rPr>
          <w:noProof/>
        </w:rPr>
        <w:t xml:space="preserve">. 65/11 </w:t>
      </w:r>
      <w:r>
        <w:rPr>
          <w:noProof/>
        </w:rPr>
        <w:t>i</w:t>
      </w:r>
      <w:r w:rsidR="00917127" w:rsidRPr="007F487E">
        <w:rPr>
          <w:noProof/>
        </w:rPr>
        <w:t xml:space="preserve"> 100/12).</w:t>
      </w:r>
    </w:p>
    <w:p w:rsidR="00917127" w:rsidRPr="007F487E" w:rsidRDefault="007F487E" w:rsidP="00917127">
      <w:pPr>
        <w:spacing w:afterLines="60" w:after="144" w:line="240" w:lineRule="auto"/>
        <w:ind w:firstLine="709"/>
        <w:rPr>
          <w:noProof/>
          <w:lang w:val="sr-Latn-CS"/>
        </w:rPr>
      </w:pP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prelaznim</w:t>
      </w:r>
      <w:r w:rsidR="00917127" w:rsidRPr="007F487E">
        <w:rPr>
          <w:noProof/>
          <w:lang w:val="sr-Latn-CS"/>
        </w:rPr>
        <w:t xml:space="preserve"> </w:t>
      </w:r>
      <w:r>
        <w:rPr>
          <w:noProof/>
          <w:lang w:val="sr-Latn-CS"/>
        </w:rPr>
        <w:t>odredbama</w:t>
      </w:r>
      <w:r w:rsidR="00917127" w:rsidRPr="007F487E">
        <w:rPr>
          <w:noProof/>
          <w:lang w:val="sr-Latn-CS"/>
        </w:rPr>
        <w:t xml:space="preserve"> </w:t>
      </w:r>
      <w:r>
        <w:rPr>
          <w:noProof/>
          <w:lang w:val="sr-Latn-CS"/>
        </w:rPr>
        <w:t>Zakona</w:t>
      </w:r>
      <w:r w:rsidR="00917127" w:rsidRPr="007F487E">
        <w:rPr>
          <w:noProof/>
          <w:lang w:val="sr-Latn-CS"/>
        </w:rPr>
        <w:t xml:space="preserve">, </w:t>
      </w:r>
      <w:r>
        <w:rPr>
          <w:noProof/>
          <w:lang w:val="sr-Latn-CS"/>
        </w:rPr>
        <w:t>Vlada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nadležna</w:t>
      </w:r>
      <w:r w:rsidR="00917127" w:rsidRPr="007F487E">
        <w:rPr>
          <w:noProof/>
          <w:lang w:val="sr-Latn-CS"/>
        </w:rPr>
        <w:t xml:space="preserve"> </w:t>
      </w:r>
      <w:r>
        <w:rPr>
          <w:noProof/>
          <w:lang w:val="sr-Latn-CS"/>
        </w:rPr>
        <w:t>ministarstva</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doneti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sledeća</w:t>
      </w:r>
      <w:r w:rsidR="00917127" w:rsidRPr="007F487E">
        <w:rPr>
          <w:noProof/>
          <w:lang w:val="sr-Latn-CS"/>
        </w:rPr>
        <w:t xml:space="preserve"> </w:t>
      </w:r>
      <w:r>
        <w:rPr>
          <w:noProof/>
          <w:lang w:val="sr-Latn-CS"/>
        </w:rPr>
        <w:t>nova</w:t>
      </w:r>
      <w:r w:rsidR="00917127" w:rsidRPr="007F487E">
        <w:rPr>
          <w:noProof/>
          <w:lang w:val="sr-Latn-CS"/>
        </w:rPr>
        <w:t xml:space="preserve"> </w:t>
      </w:r>
      <w:r>
        <w:rPr>
          <w:noProof/>
          <w:lang w:val="sr-Latn-CS"/>
        </w:rPr>
        <w:t>podzakonska</w:t>
      </w:r>
      <w:r w:rsidR="00917127" w:rsidRPr="007F487E">
        <w:rPr>
          <w:noProof/>
          <w:lang w:val="sr-Latn-CS"/>
        </w:rPr>
        <w:t xml:space="preserve"> </w:t>
      </w:r>
      <w:r>
        <w:rPr>
          <w:noProof/>
          <w:lang w:val="sr-Latn-CS"/>
        </w:rPr>
        <w:t>akta</w:t>
      </w:r>
      <w:r w:rsidR="00917127" w:rsidRPr="007F487E">
        <w:rPr>
          <w:noProof/>
          <w:lang w:val="sr-Latn-CS"/>
        </w:rPr>
        <w:t xml:space="preserve">: </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bliži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načinu</w:t>
      </w:r>
      <w:r w:rsidR="00917127" w:rsidRPr="007F487E">
        <w:rPr>
          <w:noProof/>
          <w:lang w:val="sr-Latn-CS"/>
        </w:rPr>
        <w:t xml:space="preserve"> </w:t>
      </w:r>
      <w:r>
        <w:rPr>
          <w:noProof/>
          <w:lang w:val="sr-Latn-CS"/>
        </w:rPr>
        <w:t>prepoznavanja</w:t>
      </w:r>
      <w:r w:rsidR="00917127" w:rsidRPr="007F487E">
        <w:rPr>
          <w:noProof/>
          <w:lang w:val="sr-Latn-CS"/>
        </w:rPr>
        <w:t xml:space="preserve"> </w:t>
      </w:r>
      <w:r>
        <w:rPr>
          <w:noProof/>
          <w:lang w:val="sr-Latn-CS"/>
        </w:rPr>
        <w:t>oblika</w:t>
      </w:r>
      <w:r w:rsidR="00917127" w:rsidRPr="007F487E">
        <w:rPr>
          <w:noProof/>
          <w:lang w:val="sr-Latn-CS"/>
        </w:rPr>
        <w:t xml:space="preserve"> </w:t>
      </w:r>
      <w:r>
        <w:rPr>
          <w:noProof/>
          <w:lang w:val="sr-Latn-CS"/>
        </w:rPr>
        <w:t>zlostavljanja</w:t>
      </w:r>
      <w:r w:rsidR="00917127" w:rsidRPr="007F487E">
        <w:rPr>
          <w:noProof/>
          <w:lang w:val="sr-Latn-CS"/>
        </w:rPr>
        <w:t xml:space="preserve">, </w:t>
      </w:r>
      <w:r>
        <w:rPr>
          <w:noProof/>
          <w:lang w:val="sr-Latn-CS"/>
        </w:rPr>
        <w:t>zloupotrebe</w:t>
      </w:r>
      <w:r w:rsidR="00917127" w:rsidRPr="007F487E">
        <w:rPr>
          <w:noProof/>
          <w:lang w:val="sr-Latn-CS"/>
        </w:rPr>
        <w:t xml:space="preserve">, </w:t>
      </w:r>
      <w:r>
        <w:rPr>
          <w:noProof/>
          <w:lang w:val="sr-Latn-CS"/>
        </w:rPr>
        <w:t>diskriminacije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nasilja</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decom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sportu</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poslove</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policijskih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unutrašnje</w:t>
      </w:r>
      <w:r w:rsidR="00917127" w:rsidRPr="007F487E">
        <w:rPr>
          <w:noProof/>
          <w:lang w:val="sr-Latn-CS"/>
        </w:rPr>
        <w:t xml:space="preserve"> </w:t>
      </w:r>
      <w:r>
        <w:rPr>
          <w:noProof/>
          <w:lang w:val="sr-Latn-CS"/>
        </w:rPr>
        <w:t>poslove</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delatnost</w:t>
      </w:r>
      <w:r w:rsidR="00917127" w:rsidRPr="007F487E">
        <w:rPr>
          <w:noProof/>
          <w:lang w:val="sr-Latn-CS"/>
        </w:rPr>
        <w:t xml:space="preserve"> </w:t>
      </w:r>
      <w:r>
        <w:rPr>
          <w:noProof/>
          <w:lang w:val="sr-Latn-CS"/>
        </w:rPr>
        <w:t>vojnih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odbranu</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sadržaj</w:t>
      </w:r>
      <w:r w:rsidR="00917127" w:rsidRPr="007F487E">
        <w:rPr>
          <w:noProof/>
          <w:lang w:val="sr-Latn-CS"/>
        </w:rPr>
        <w:t xml:space="preserve">, </w:t>
      </w:r>
      <w:r>
        <w:rPr>
          <w:noProof/>
          <w:lang w:val="sr-Latn-CS"/>
        </w:rPr>
        <w:t>obrazac</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vođenja</w:t>
      </w:r>
      <w:r w:rsidR="00917127" w:rsidRPr="007F487E">
        <w:rPr>
          <w:noProof/>
          <w:lang w:val="sr-Latn-CS"/>
        </w:rPr>
        <w:t xml:space="preserve"> </w:t>
      </w:r>
      <w:r>
        <w:rPr>
          <w:noProof/>
          <w:lang w:val="sr-Latn-CS"/>
        </w:rPr>
        <w:t>knjige</w:t>
      </w:r>
      <w:r w:rsidR="00917127" w:rsidRPr="007F487E">
        <w:rPr>
          <w:noProof/>
          <w:lang w:val="sr-Latn-CS"/>
        </w:rPr>
        <w:t xml:space="preserve"> </w:t>
      </w:r>
      <w:r>
        <w:rPr>
          <w:noProof/>
          <w:lang w:val="sr-Latn-CS"/>
        </w:rPr>
        <w:t>članova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udruženja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bliži</w:t>
      </w:r>
      <w:r w:rsidR="00917127" w:rsidRPr="007F487E">
        <w:rPr>
          <w:noProof/>
          <w:lang w:val="sr-Latn-CS"/>
        </w:rPr>
        <w:t xml:space="preserve"> </w:t>
      </w:r>
      <w:r>
        <w:rPr>
          <w:noProof/>
          <w:lang w:val="sr-Latn-CS"/>
        </w:rPr>
        <w:t>uslovi</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obavljanje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delatnosti</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strane</w:t>
      </w:r>
      <w:r w:rsidR="00917127" w:rsidRPr="007F487E">
        <w:rPr>
          <w:noProof/>
          <w:lang w:val="sr-Latn-CS"/>
        </w:rPr>
        <w:t xml:space="preserve"> </w:t>
      </w:r>
      <w:r>
        <w:rPr>
          <w:noProof/>
          <w:lang w:val="sr-Latn-CS"/>
        </w:rPr>
        <w:t>preduzetnika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program</w:t>
      </w:r>
      <w:r w:rsidR="00917127" w:rsidRPr="007F487E">
        <w:rPr>
          <w:noProof/>
          <w:lang w:val="sr-Latn-CS"/>
        </w:rPr>
        <w:t xml:space="preserve">, </w:t>
      </w:r>
      <w:r>
        <w:rPr>
          <w:noProof/>
          <w:lang w:val="sr-Latn-CS"/>
        </w:rPr>
        <w:t>sadržaj</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troškovi</w:t>
      </w:r>
      <w:r w:rsidR="00917127" w:rsidRPr="007F487E">
        <w:rPr>
          <w:noProof/>
          <w:lang w:val="sr-Latn-CS"/>
        </w:rPr>
        <w:t xml:space="preserve"> </w:t>
      </w:r>
      <w:r>
        <w:rPr>
          <w:noProof/>
          <w:lang w:val="sr-Latn-CS"/>
        </w:rPr>
        <w:t>polaganja</w:t>
      </w:r>
      <w:r w:rsidR="00917127" w:rsidRPr="007F487E">
        <w:rPr>
          <w:noProof/>
          <w:lang w:val="sr-Latn-CS"/>
        </w:rPr>
        <w:t xml:space="preserve"> </w:t>
      </w:r>
      <w:r>
        <w:rPr>
          <w:noProof/>
          <w:lang w:val="sr-Latn-CS"/>
        </w:rPr>
        <w:t>stručnog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ispita</w:t>
      </w:r>
      <w:r w:rsidR="00917127" w:rsidRPr="007F487E">
        <w:rPr>
          <w:noProof/>
          <w:lang w:val="sr-Latn-CS"/>
        </w:rPr>
        <w:t xml:space="preserve">, </w:t>
      </w:r>
      <w:r>
        <w:rPr>
          <w:noProof/>
          <w:lang w:val="sr-Latn-CS"/>
        </w:rPr>
        <w:t>obrazac</w:t>
      </w:r>
      <w:r w:rsidR="00917127" w:rsidRPr="007F487E">
        <w:rPr>
          <w:noProof/>
          <w:lang w:val="sr-Latn-CS"/>
        </w:rPr>
        <w:t xml:space="preserve"> </w:t>
      </w:r>
      <w:r>
        <w:rPr>
          <w:noProof/>
          <w:lang w:val="sr-Latn-CS"/>
        </w:rPr>
        <w:t>uverenja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položenom</w:t>
      </w:r>
      <w:r w:rsidR="00917127" w:rsidRPr="007F487E">
        <w:rPr>
          <w:noProof/>
          <w:lang w:val="sr-Latn-CS"/>
        </w:rPr>
        <w:t xml:space="preserve"> </w:t>
      </w:r>
      <w:r>
        <w:rPr>
          <w:noProof/>
          <w:lang w:val="sr-Latn-CS"/>
        </w:rPr>
        <w:t>stručnom</w:t>
      </w:r>
      <w:r w:rsidR="00917127" w:rsidRPr="007F487E">
        <w:rPr>
          <w:noProof/>
          <w:lang w:val="sr-Latn-CS"/>
        </w:rPr>
        <w:t xml:space="preserve"> </w:t>
      </w:r>
      <w:r>
        <w:rPr>
          <w:noProof/>
          <w:lang w:val="sr-Latn-CS"/>
        </w:rPr>
        <w:t>sportskom</w:t>
      </w:r>
      <w:r w:rsidR="00917127" w:rsidRPr="007F487E">
        <w:rPr>
          <w:noProof/>
          <w:lang w:val="sr-Latn-CS"/>
        </w:rPr>
        <w:t xml:space="preserve"> </w:t>
      </w:r>
      <w:r>
        <w:rPr>
          <w:noProof/>
          <w:lang w:val="sr-Latn-CS"/>
        </w:rPr>
        <w:t>ispitu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ostala</w:t>
      </w:r>
      <w:r w:rsidR="00917127" w:rsidRPr="007F487E">
        <w:rPr>
          <w:noProof/>
          <w:lang w:val="sr-Latn-CS"/>
        </w:rPr>
        <w:t xml:space="preserve"> </w:t>
      </w:r>
      <w:r>
        <w:rPr>
          <w:noProof/>
          <w:lang w:val="sr-Latn-CS"/>
        </w:rPr>
        <w:t>pitanja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vezi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ispitom</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kojim</w:t>
      </w:r>
      <w:r w:rsidR="00917127" w:rsidRPr="007F487E">
        <w:rPr>
          <w:noProof/>
          <w:lang w:val="sr-Latn-CS"/>
        </w:rPr>
        <w:t xml:space="preserve"> </w:t>
      </w:r>
      <w:r>
        <w:rPr>
          <w:noProof/>
          <w:lang w:val="sr-Latn-CS"/>
        </w:rPr>
        <w:t>će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urediti</w:t>
      </w:r>
      <w:r w:rsidR="00917127" w:rsidRPr="007F487E">
        <w:rPr>
          <w:noProof/>
          <w:lang w:val="sr-Latn-CS"/>
        </w:rPr>
        <w:t xml:space="preserve"> </w:t>
      </w:r>
      <w:r>
        <w:rPr>
          <w:noProof/>
          <w:lang w:val="sr-Latn-CS"/>
        </w:rPr>
        <w:t>namena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utroška</w:t>
      </w:r>
      <w:r w:rsidR="00917127" w:rsidRPr="007F487E">
        <w:rPr>
          <w:noProof/>
          <w:lang w:val="sr-Latn-CS"/>
        </w:rPr>
        <w:t xml:space="preserve"> </w:t>
      </w:r>
      <w:r>
        <w:rPr>
          <w:noProof/>
          <w:lang w:val="sr-Latn-CS"/>
        </w:rPr>
        <w:t>sredstava</w:t>
      </w:r>
      <w:r w:rsidR="00917127" w:rsidRPr="007F487E">
        <w:rPr>
          <w:noProof/>
          <w:lang w:val="sr-Latn-CS"/>
        </w:rPr>
        <w:t xml:space="preserve"> </w:t>
      </w:r>
      <w:r>
        <w:rPr>
          <w:noProof/>
          <w:lang w:val="sr-Latn-CS"/>
        </w:rPr>
        <w:t>dobijenih</w:t>
      </w:r>
      <w:r w:rsidR="00917127" w:rsidRPr="007F487E">
        <w:rPr>
          <w:noProof/>
          <w:lang w:val="sr-Latn-CS"/>
        </w:rPr>
        <w:t xml:space="preserve"> </w:t>
      </w:r>
      <w:r>
        <w:rPr>
          <w:noProof/>
          <w:lang w:val="sr-Latn-CS"/>
        </w:rPr>
        <w:t>po</w:t>
      </w:r>
      <w:r w:rsidR="00917127" w:rsidRPr="007F487E">
        <w:rPr>
          <w:noProof/>
          <w:lang w:val="sr-Latn-CS"/>
        </w:rPr>
        <w:t xml:space="preserve"> </w:t>
      </w:r>
      <w:r>
        <w:rPr>
          <w:noProof/>
          <w:lang w:val="sr-Latn-CS"/>
        </w:rPr>
        <w:t>osnovu</w:t>
      </w:r>
      <w:r w:rsidR="00917127" w:rsidRPr="007F487E">
        <w:rPr>
          <w:noProof/>
          <w:lang w:val="sr-Latn-CS"/>
        </w:rPr>
        <w:t xml:space="preserve"> </w:t>
      </w:r>
      <w:r>
        <w:rPr>
          <w:noProof/>
          <w:lang w:val="sr-Latn-CS"/>
        </w:rPr>
        <w:t>poreske</w:t>
      </w:r>
      <w:r w:rsidR="00917127" w:rsidRPr="007F487E">
        <w:rPr>
          <w:noProof/>
          <w:lang w:val="sr-Latn-CS"/>
        </w:rPr>
        <w:t xml:space="preserve"> </w:t>
      </w:r>
      <w:r>
        <w:rPr>
          <w:noProof/>
          <w:lang w:val="sr-Latn-CS"/>
        </w:rPr>
        <w:t>olakšice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finansije</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nadležnim</w:t>
      </w:r>
      <w:r w:rsidR="00917127" w:rsidRPr="007F487E">
        <w:rPr>
          <w:noProof/>
          <w:lang w:val="sr-Latn-CS"/>
        </w:rPr>
        <w:t xml:space="preserve"> </w:t>
      </w:r>
      <w:r>
        <w:rPr>
          <w:noProof/>
          <w:lang w:val="sr-Latn-CS"/>
        </w:rPr>
        <w:t>nacionalnim</w:t>
      </w:r>
      <w:r w:rsidR="00917127" w:rsidRPr="007F487E">
        <w:rPr>
          <w:noProof/>
          <w:lang w:val="sr-Latn-CS"/>
        </w:rPr>
        <w:t xml:space="preserve"> </w:t>
      </w:r>
      <w:r>
        <w:rPr>
          <w:noProof/>
          <w:lang w:val="sr-Latn-CS"/>
        </w:rPr>
        <w:t>granskim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grane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Republici</w:t>
      </w:r>
      <w:r w:rsidR="00917127" w:rsidRPr="007F487E">
        <w:rPr>
          <w:noProof/>
          <w:lang w:val="sr-Latn-CS"/>
        </w:rPr>
        <w:t xml:space="preserve"> </w:t>
      </w:r>
      <w:r>
        <w:rPr>
          <w:noProof/>
          <w:lang w:val="sr-Latn-CS"/>
        </w:rPr>
        <w:t>Srbiji</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bližem</w:t>
      </w:r>
      <w:r w:rsidR="00917127" w:rsidRPr="007F487E">
        <w:rPr>
          <w:noProof/>
          <w:lang w:val="sr-Latn-CS"/>
        </w:rPr>
        <w:t xml:space="preserve"> </w:t>
      </w:r>
      <w:r>
        <w:rPr>
          <w:noProof/>
          <w:lang w:val="sr-Latn-CS"/>
        </w:rPr>
        <w:t>uređenju</w:t>
      </w:r>
      <w:r w:rsidR="00917127" w:rsidRPr="007F487E">
        <w:rPr>
          <w:noProof/>
          <w:lang w:val="sr-Latn-CS"/>
        </w:rPr>
        <w:t xml:space="preserve"> </w:t>
      </w:r>
      <w:r>
        <w:rPr>
          <w:noProof/>
          <w:lang w:val="sr-Latn-CS"/>
        </w:rPr>
        <w:t>sadržaja</w:t>
      </w:r>
      <w:r w:rsidR="00917127" w:rsidRPr="007F487E">
        <w:rPr>
          <w:noProof/>
          <w:lang w:val="sr-Latn-CS"/>
        </w:rPr>
        <w:t xml:space="preserve">, </w:t>
      </w:r>
      <w:r>
        <w:rPr>
          <w:noProof/>
          <w:lang w:val="sr-Latn-CS"/>
        </w:rPr>
        <w:t>rokova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načina</w:t>
      </w:r>
      <w:r w:rsidR="00917127" w:rsidRPr="007F487E">
        <w:rPr>
          <w:noProof/>
          <w:lang w:val="sr-Latn-CS"/>
        </w:rPr>
        <w:t xml:space="preserve"> </w:t>
      </w:r>
      <w:r>
        <w:rPr>
          <w:noProof/>
          <w:lang w:val="sr-Latn-CS"/>
        </w:rPr>
        <w:t>podnošenja</w:t>
      </w:r>
      <w:r w:rsidR="00917127" w:rsidRPr="007F487E">
        <w:rPr>
          <w:noProof/>
          <w:lang w:val="sr-Latn-CS"/>
        </w:rPr>
        <w:t xml:space="preserve"> </w:t>
      </w:r>
      <w:r>
        <w:rPr>
          <w:noProof/>
          <w:lang w:val="sr-Latn-CS"/>
        </w:rPr>
        <w:t>izveštaja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realizaciji</w:t>
      </w:r>
      <w:r w:rsidR="00917127" w:rsidRPr="007F487E">
        <w:rPr>
          <w:noProof/>
          <w:lang w:val="sr-Latn-CS"/>
        </w:rPr>
        <w:t xml:space="preserve"> </w:t>
      </w:r>
      <w:r>
        <w:rPr>
          <w:noProof/>
          <w:lang w:val="sr-Latn-CS"/>
        </w:rPr>
        <w:t>programa</w:t>
      </w:r>
      <w:r w:rsidR="00917127" w:rsidRPr="007F487E">
        <w:rPr>
          <w:noProof/>
          <w:lang w:val="sr-Latn-CS"/>
        </w:rPr>
        <w:t xml:space="preserve"> </w:t>
      </w:r>
      <w:r>
        <w:rPr>
          <w:noProof/>
          <w:lang w:val="sr-Latn-CS"/>
        </w:rPr>
        <w:t>kojima</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zadovoljavaju</w:t>
      </w:r>
      <w:r w:rsidR="00917127" w:rsidRPr="007F487E">
        <w:rPr>
          <w:noProof/>
          <w:lang w:val="sr-Latn-CS"/>
        </w:rPr>
        <w:t xml:space="preserve"> </w:t>
      </w:r>
      <w:r>
        <w:rPr>
          <w:noProof/>
          <w:lang w:val="sr-Latn-CS"/>
        </w:rPr>
        <w:t>potrebe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interesi</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autonomnoj</w:t>
      </w:r>
      <w:r w:rsidR="00917127" w:rsidRPr="007F487E">
        <w:rPr>
          <w:noProof/>
          <w:lang w:val="sr-Latn-CS"/>
        </w:rPr>
        <w:t xml:space="preserve"> </w:t>
      </w:r>
      <w:r>
        <w:rPr>
          <w:noProof/>
          <w:lang w:val="sr-Latn-CS"/>
        </w:rPr>
        <w:t>pokrajini</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jedinici</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Programi</w:t>
      </w:r>
      <w:r w:rsidR="00917127" w:rsidRPr="007F487E">
        <w:rPr>
          <w:noProof/>
          <w:lang w:val="sr-Latn-CS"/>
        </w:rPr>
        <w:t xml:space="preserve"> </w:t>
      </w:r>
      <w:r>
        <w:rPr>
          <w:noProof/>
          <w:lang w:val="sr-Latn-CS"/>
        </w:rPr>
        <w:t>razvoja</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autonomnih</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organi</w:t>
      </w:r>
      <w:r w:rsidR="00917127" w:rsidRPr="007F487E">
        <w:rPr>
          <w:noProof/>
          <w:lang w:val="sr-Latn-CS"/>
        </w:rPr>
        <w:t xml:space="preserve"> </w:t>
      </w:r>
      <w:r>
        <w:rPr>
          <w:noProof/>
          <w:lang w:val="sr-Latn-CS"/>
        </w:rPr>
        <w:t>autonomnih</w:t>
      </w:r>
      <w:r w:rsidR="00917127" w:rsidRPr="007F487E">
        <w:rPr>
          <w:noProof/>
          <w:lang w:val="sr-Latn-CS"/>
        </w:rPr>
        <w:t xml:space="preserve"> </w:t>
      </w:r>
      <w:r>
        <w:rPr>
          <w:noProof/>
          <w:lang w:val="sr-Latn-CS"/>
        </w:rPr>
        <w:t>pokrajina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bližim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pravilima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organizovanje</w:t>
      </w:r>
      <w:r w:rsidR="00917127" w:rsidRPr="007F487E">
        <w:rPr>
          <w:noProof/>
          <w:lang w:val="sr-Latn-CS"/>
        </w:rPr>
        <w:t xml:space="preserve"> </w:t>
      </w:r>
      <w:r>
        <w:rPr>
          <w:noProof/>
          <w:lang w:val="sr-Latn-CS"/>
        </w:rPr>
        <w:t>školskog</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univerzitetskog</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obrazovanje</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Uredba</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bližim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kriterijumima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načinu</w:t>
      </w:r>
      <w:r w:rsidR="00917127" w:rsidRPr="007F487E">
        <w:rPr>
          <w:noProof/>
          <w:lang w:val="sr-Latn-CS"/>
        </w:rPr>
        <w:t xml:space="preserve"> </w:t>
      </w:r>
      <w:r>
        <w:rPr>
          <w:noProof/>
          <w:lang w:val="sr-Latn-CS"/>
        </w:rPr>
        <w:t>sticanja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oduzimanja</w:t>
      </w:r>
      <w:r w:rsidR="00917127" w:rsidRPr="007F487E">
        <w:rPr>
          <w:noProof/>
          <w:lang w:val="sr-Latn-CS"/>
        </w:rPr>
        <w:t xml:space="preserve"> </w:t>
      </w:r>
      <w:r>
        <w:rPr>
          <w:noProof/>
          <w:lang w:val="sr-Latn-CS"/>
        </w:rPr>
        <w:t>statusa</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objekta</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nacionalnog</w:t>
      </w:r>
      <w:r w:rsidR="00917127" w:rsidRPr="007F487E">
        <w:rPr>
          <w:noProof/>
          <w:lang w:val="sr-Latn-CS"/>
        </w:rPr>
        <w:t xml:space="preserve"> </w:t>
      </w:r>
      <w:r>
        <w:rPr>
          <w:noProof/>
          <w:lang w:val="sr-Latn-CS"/>
        </w:rPr>
        <w:t>značaja</w:t>
      </w:r>
      <w:r w:rsidR="00917127" w:rsidRPr="007F487E">
        <w:rPr>
          <w:noProof/>
          <w:lang w:val="sr-Latn-CS"/>
        </w:rPr>
        <w:t xml:space="preserve"> (</w:t>
      </w:r>
      <w:r>
        <w:rPr>
          <w:noProof/>
          <w:lang w:val="sr-Latn-CS"/>
        </w:rPr>
        <w:t>Vlada</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bližim</w:t>
      </w:r>
      <w:r w:rsidR="00917127" w:rsidRPr="007F487E">
        <w:rPr>
          <w:noProof/>
          <w:lang w:val="sr-Latn-CS"/>
        </w:rPr>
        <w:t xml:space="preserve"> </w:t>
      </w:r>
      <w:r>
        <w:rPr>
          <w:noProof/>
          <w:lang w:val="sr-Latn-CS"/>
        </w:rPr>
        <w:t>uslovima</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pripremu</w:t>
      </w:r>
      <w:r w:rsidR="00917127" w:rsidRPr="007F487E">
        <w:rPr>
          <w:noProof/>
          <w:lang w:val="sr-Latn-CS"/>
        </w:rPr>
        <w:t xml:space="preserve">, </w:t>
      </w:r>
      <w:r>
        <w:rPr>
          <w:noProof/>
          <w:lang w:val="sr-Latn-CS"/>
        </w:rPr>
        <w:t>projekta</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organizovanju</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finansiranju</w:t>
      </w:r>
      <w:r w:rsidR="00917127" w:rsidRPr="007F487E">
        <w:rPr>
          <w:noProof/>
          <w:lang w:val="sr-Latn-CS"/>
        </w:rPr>
        <w:t xml:space="preserve"> </w:t>
      </w:r>
      <w:r>
        <w:rPr>
          <w:noProof/>
          <w:lang w:val="sr-Latn-CS"/>
        </w:rPr>
        <w:t>velikog</w:t>
      </w:r>
      <w:r w:rsidR="00917127" w:rsidRPr="007F487E">
        <w:rPr>
          <w:noProof/>
          <w:lang w:val="sr-Latn-CS"/>
        </w:rPr>
        <w:t xml:space="preserve"> </w:t>
      </w:r>
      <w:r>
        <w:rPr>
          <w:noProof/>
          <w:lang w:val="sr-Latn-CS"/>
        </w:rPr>
        <w:t>međunarodnog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takmičenja</w:t>
      </w:r>
      <w:r w:rsidR="00917127" w:rsidRPr="007F487E">
        <w:rPr>
          <w:noProof/>
          <w:lang w:val="sr-Latn-CS"/>
        </w:rPr>
        <w:t xml:space="preserve"> (</w:t>
      </w:r>
      <w:r>
        <w:rPr>
          <w:noProof/>
          <w:lang w:val="sr-Latn-CS"/>
        </w:rPr>
        <w:t>minisitar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216BFC">
      <w:pPr>
        <w:numPr>
          <w:ilvl w:val="0"/>
          <w:numId w:val="48"/>
        </w:numPr>
        <w:spacing w:afterLines="60" w:after="144" w:line="240" w:lineRule="auto"/>
        <w:ind w:left="0" w:firstLine="709"/>
        <w:rPr>
          <w:noProof/>
          <w:lang w:val="sr-Latn-CS"/>
        </w:rPr>
      </w:pPr>
      <w:r>
        <w:rPr>
          <w:noProof/>
          <w:lang w:val="sr-Latn-CS"/>
        </w:rPr>
        <w:t>Pravilnik</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jedinstvenom</w:t>
      </w:r>
      <w:r w:rsidR="00917127" w:rsidRPr="007F487E">
        <w:rPr>
          <w:noProof/>
          <w:lang w:val="sr-Latn-CS"/>
        </w:rPr>
        <w:t xml:space="preserve"> </w:t>
      </w:r>
      <w:r>
        <w:rPr>
          <w:noProof/>
          <w:lang w:val="sr-Latn-CS"/>
        </w:rPr>
        <w:t>vizuelnom</w:t>
      </w:r>
      <w:r w:rsidR="00917127" w:rsidRPr="007F487E">
        <w:rPr>
          <w:noProof/>
          <w:lang w:val="sr-Latn-CS"/>
        </w:rPr>
        <w:t xml:space="preserve"> </w:t>
      </w:r>
      <w:r>
        <w:rPr>
          <w:noProof/>
          <w:lang w:val="sr-Latn-CS"/>
        </w:rPr>
        <w:t>identitetu</w:t>
      </w:r>
      <w:r w:rsidR="00917127" w:rsidRPr="007F487E">
        <w:rPr>
          <w:noProof/>
          <w:lang w:val="sr-Latn-CS"/>
        </w:rPr>
        <w:t xml:space="preserve"> </w:t>
      </w:r>
      <w:r>
        <w:rPr>
          <w:noProof/>
          <w:lang w:val="sr-Latn-CS"/>
        </w:rPr>
        <w:t>nacionalnih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reprezentacija</w:t>
      </w:r>
      <w:r w:rsidR="00917127" w:rsidRPr="007F487E">
        <w:rPr>
          <w:i/>
          <w:noProof/>
          <w:lang w:val="sr-Latn-CS"/>
        </w:rPr>
        <w:t xml:space="preserve"> </w:t>
      </w:r>
      <w:r>
        <w:rPr>
          <w:noProof/>
          <w:lang w:val="sr-Latn-CS"/>
        </w:rPr>
        <w:t>na</w:t>
      </w:r>
      <w:r w:rsidR="00917127" w:rsidRPr="007F487E">
        <w:rPr>
          <w:noProof/>
          <w:lang w:val="sr-Latn-CS"/>
        </w:rPr>
        <w:t xml:space="preserve"> </w:t>
      </w:r>
      <w:r>
        <w:rPr>
          <w:noProof/>
          <w:lang w:val="sr-Latn-CS"/>
        </w:rPr>
        <w:t>međunarodnim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takmičenjima</w:t>
      </w:r>
      <w:r w:rsidR="00917127" w:rsidRPr="007F487E">
        <w:rPr>
          <w:noProof/>
          <w:lang w:val="sr-Latn-CS"/>
        </w:rPr>
        <w:t xml:space="preserve"> (</w:t>
      </w:r>
      <w:r>
        <w:rPr>
          <w:noProof/>
          <w:lang w:val="sr-Latn-CS"/>
        </w:rPr>
        <w:t>ministar</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w:t>
      </w:r>
    </w:p>
    <w:p w:rsidR="00917127" w:rsidRPr="007F487E" w:rsidRDefault="007F487E" w:rsidP="00917127">
      <w:pPr>
        <w:spacing w:afterLines="60" w:after="144" w:line="240" w:lineRule="auto"/>
        <w:ind w:firstLine="709"/>
        <w:rPr>
          <w:i/>
          <w:noProof/>
          <w:lang w:val="sr-Latn-CS"/>
        </w:rPr>
      </w:pPr>
      <w:r>
        <w:rPr>
          <w:i/>
          <w:noProof/>
          <w:lang w:val="sr-Latn-CS"/>
        </w:rPr>
        <w:t>Institucionalne</w:t>
      </w:r>
      <w:r w:rsidR="00917127" w:rsidRPr="007F487E">
        <w:rPr>
          <w:i/>
          <w:noProof/>
          <w:lang w:val="sr-Latn-CS"/>
        </w:rPr>
        <w:t xml:space="preserve"> </w:t>
      </w:r>
      <w:r>
        <w:rPr>
          <w:i/>
          <w:noProof/>
          <w:lang w:val="sr-Latn-CS"/>
        </w:rPr>
        <w:t>mere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aktivnosti</w:t>
      </w:r>
      <w:r w:rsidR="00917127" w:rsidRPr="007F487E">
        <w:rPr>
          <w:i/>
          <w:noProof/>
          <w:lang w:val="sr-Latn-CS"/>
        </w:rPr>
        <w:t xml:space="preserve"> </w:t>
      </w:r>
      <w:r>
        <w:rPr>
          <w:i/>
          <w:noProof/>
          <w:lang w:val="sr-Latn-CS"/>
        </w:rPr>
        <w:t>za</w:t>
      </w:r>
      <w:r w:rsidR="00917127" w:rsidRPr="007F487E">
        <w:rPr>
          <w:i/>
          <w:noProof/>
          <w:lang w:val="sr-Latn-CS"/>
        </w:rPr>
        <w:t xml:space="preserve"> </w:t>
      </w:r>
      <w:r>
        <w:rPr>
          <w:i/>
          <w:noProof/>
          <w:lang w:val="sr-Latn-CS"/>
        </w:rPr>
        <w:t>sprovođenje</w:t>
      </w:r>
      <w:r w:rsidR="00917127" w:rsidRPr="007F487E">
        <w:rPr>
          <w:i/>
          <w:noProof/>
          <w:lang w:val="sr-Latn-CS"/>
        </w:rPr>
        <w:t xml:space="preserve"> </w:t>
      </w:r>
      <w:r>
        <w:rPr>
          <w:i/>
          <w:noProof/>
          <w:lang w:val="sr-Latn-CS"/>
        </w:rPr>
        <w:t>zakonskih</w:t>
      </w:r>
      <w:r w:rsidR="00917127" w:rsidRPr="007F487E">
        <w:rPr>
          <w:i/>
          <w:noProof/>
          <w:lang w:val="sr-Latn-CS"/>
        </w:rPr>
        <w:t xml:space="preserve"> </w:t>
      </w:r>
      <w:r>
        <w:rPr>
          <w:i/>
          <w:noProof/>
          <w:lang w:val="sr-Latn-CS"/>
        </w:rPr>
        <w:t>rešenja</w:t>
      </w:r>
      <w:r w:rsidR="00917127" w:rsidRPr="007F487E">
        <w:rPr>
          <w:i/>
          <w:noProof/>
          <w:lang w:val="sr-Latn-CS"/>
        </w:rPr>
        <w:t>:</w:t>
      </w:r>
    </w:p>
    <w:p w:rsidR="00917127" w:rsidRPr="007F487E" w:rsidRDefault="007F487E" w:rsidP="00917127">
      <w:pPr>
        <w:suppressAutoHyphens/>
        <w:spacing w:afterLines="60" w:after="144" w:line="240" w:lineRule="auto"/>
        <w:ind w:firstLine="709"/>
        <w:rPr>
          <w:noProof/>
          <w:spacing w:val="-3"/>
          <w:lang w:val="sr-Latn-CS"/>
        </w:rPr>
      </w:pPr>
      <w:r>
        <w:rPr>
          <w:noProof/>
          <w:spacing w:val="-3"/>
          <w:lang w:val="sr-Latn-CS"/>
        </w:rPr>
        <w:t>Odredbe</w:t>
      </w:r>
      <w:r w:rsidR="00917127" w:rsidRPr="007F487E">
        <w:rPr>
          <w:noProof/>
          <w:spacing w:val="-3"/>
          <w:lang w:val="sr-Latn-CS"/>
        </w:rPr>
        <w:t xml:space="preserve"> </w:t>
      </w:r>
      <w:r>
        <w:rPr>
          <w:noProof/>
          <w:spacing w:val="-3"/>
          <w:lang w:val="sr-Latn-CS"/>
        </w:rPr>
        <w:t>ovog</w:t>
      </w:r>
      <w:r w:rsidR="00917127" w:rsidRPr="007F487E">
        <w:rPr>
          <w:noProof/>
          <w:spacing w:val="-3"/>
          <w:lang w:val="sr-Latn-CS"/>
        </w:rPr>
        <w:t xml:space="preserve"> </w:t>
      </w:r>
      <w:r>
        <w:rPr>
          <w:noProof/>
          <w:spacing w:val="-3"/>
          <w:lang w:val="sr-Latn-CS"/>
        </w:rPr>
        <w:t>dela</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suštinski</w:t>
      </w:r>
      <w:r w:rsidR="00917127" w:rsidRPr="007F487E">
        <w:rPr>
          <w:noProof/>
          <w:spacing w:val="-3"/>
          <w:lang w:val="sr-Latn-CS"/>
        </w:rPr>
        <w:t xml:space="preserve"> </w:t>
      </w:r>
      <w:r>
        <w:rPr>
          <w:noProof/>
          <w:spacing w:val="-3"/>
          <w:lang w:val="sr-Latn-CS"/>
        </w:rPr>
        <w:t>promenjene</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odnosu</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rešenja</w:t>
      </w:r>
      <w:r w:rsidR="00917127" w:rsidRPr="007F487E">
        <w:rPr>
          <w:noProof/>
          <w:spacing w:val="-3"/>
          <w:lang w:val="sr-Latn-CS"/>
        </w:rPr>
        <w:t xml:space="preserve"> </w:t>
      </w:r>
      <w:r>
        <w:rPr>
          <w:noProof/>
          <w:spacing w:val="-3"/>
          <w:lang w:val="sr-Latn-CS"/>
        </w:rPr>
        <w:t>iz</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Četiri</w:t>
      </w:r>
      <w:r w:rsidR="00917127" w:rsidRPr="007F487E">
        <w:rPr>
          <w:noProof/>
          <w:spacing w:val="-3"/>
          <w:lang w:val="sr-Latn-CS"/>
        </w:rPr>
        <w:t xml:space="preserve"> </w:t>
      </w:r>
      <w:r>
        <w:rPr>
          <w:noProof/>
          <w:spacing w:val="-3"/>
          <w:lang w:val="sr-Latn-CS"/>
        </w:rPr>
        <w:t>godine</w:t>
      </w:r>
      <w:r w:rsidR="00917127" w:rsidRPr="007F487E">
        <w:rPr>
          <w:noProof/>
          <w:spacing w:val="-3"/>
          <w:lang w:val="sr-Latn-CS"/>
        </w:rPr>
        <w:t xml:space="preserve"> </w:t>
      </w:r>
      <w:r>
        <w:rPr>
          <w:noProof/>
          <w:spacing w:val="-3"/>
          <w:lang w:val="sr-Latn-CS"/>
        </w:rPr>
        <w:t>primene</w:t>
      </w:r>
      <w:r w:rsidR="00917127" w:rsidRPr="007F487E">
        <w:rPr>
          <w:noProof/>
          <w:spacing w:val="-3"/>
          <w:lang w:val="sr-Latn-CS"/>
        </w:rPr>
        <w:t xml:space="preserve"> </w:t>
      </w:r>
      <w:r>
        <w:rPr>
          <w:noProof/>
          <w:spacing w:val="-3"/>
          <w:lang w:val="sr-Latn-CS"/>
        </w:rPr>
        <w:t>važećeg</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spacing w:val="-3"/>
          <w:lang w:val="sr-Latn-CS"/>
        </w:rPr>
        <w:t>o</w:t>
      </w:r>
      <w:r w:rsidR="00917127" w:rsidRPr="007F487E">
        <w:rPr>
          <w:noProof/>
          <w:spacing w:val="-3"/>
          <w:lang w:val="sr-Latn-CS"/>
        </w:rPr>
        <w:t xml:space="preserve"> </w:t>
      </w:r>
      <w:r>
        <w:rPr>
          <w:noProof/>
          <w:spacing w:val="-3"/>
          <w:lang w:val="sr-Latn-CS"/>
        </w:rPr>
        <w:t>sportu</w:t>
      </w:r>
      <w:r w:rsidR="00917127" w:rsidRPr="007F487E">
        <w:rPr>
          <w:noProof/>
          <w:spacing w:val="-3"/>
          <w:lang w:val="sr-Latn-CS"/>
        </w:rPr>
        <w:t xml:space="preserve"> </w:t>
      </w:r>
      <w:r>
        <w:rPr>
          <w:noProof/>
          <w:spacing w:val="-3"/>
          <w:lang w:val="sr-Latn-CS"/>
        </w:rPr>
        <w:t>pokazale</w:t>
      </w:r>
      <w:r w:rsidR="00917127" w:rsidRPr="007F487E">
        <w:rPr>
          <w:noProof/>
          <w:spacing w:val="-3"/>
          <w:lang w:val="sr-Latn-CS"/>
        </w:rPr>
        <w:t xml:space="preserve"> </w:t>
      </w:r>
      <w:r>
        <w:rPr>
          <w:noProof/>
          <w:spacing w:val="-3"/>
          <w:lang w:val="sr-Latn-CS"/>
        </w:rPr>
        <w:t>su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jedna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krupnih</w:t>
      </w:r>
      <w:r w:rsidR="00917127" w:rsidRPr="007F487E">
        <w:rPr>
          <w:noProof/>
          <w:spacing w:val="-3"/>
          <w:lang w:val="sr-Latn-CS"/>
        </w:rPr>
        <w:t xml:space="preserve"> </w:t>
      </w:r>
      <w:r>
        <w:rPr>
          <w:noProof/>
          <w:spacing w:val="-3"/>
          <w:lang w:val="sr-Latn-CS"/>
        </w:rPr>
        <w:t>boljki</w:t>
      </w:r>
      <w:r w:rsidR="00917127" w:rsidRPr="007F487E">
        <w:rPr>
          <w:noProof/>
          <w:spacing w:val="-3"/>
          <w:lang w:val="sr-Latn-CS"/>
        </w:rPr>
        <w:t xml:space="preserve"> </w:t>
      </w:r>
      <w:r>
        <w:rPr>
          <w:noProof/>
          <w:spacing w:val="-3"/>
          <w:lang w:val="sr-Latn-CS"/>
        </w:rPr>
        <w:t>našeg</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nesprovođenje</w:t>
      </w:r>
      <w:r w:rsidR="00917127" w:rsidRPr="007F487E">
        <w:rPr>
          <w:noProof/>
          <w:spacing w:val="-3"/>
          <w:lang w:val="sr-Latn-CS"/>
        </w:rPr>
        <w:t xml:space="preserve"> </w:t>
      </w:r>
      <w:r>
        <w:rPr>
          <w:noProof/>
          <w:spacing w:val="-3"/>
          <w:lang w:val="sr-Latn-CS"/>
        </w:rPr>
        <w:t>zakonskih</w:t>
      </w:r>
      <w:r w:rsidR="00917127" w:rsidRPr="007F487E">
        <w:rPr>
          <w:noProof/>
          <w:spacing w:val="-3"/>
          <w:lang w:val="sr-Latn-CS"/>
        </w:rPr>
        <w:t xml:space="preserve"> </w:t>
      </w:r>
      <w:r>
        <w:rPr>
          <w:noProof/>
          <w:spacing w:val="-3"/>
          <w:lang w:val="sr-Latn-CS"/>
        </w:rPr>
        <w:t>obaveza</w:t>
      </w:r>
      <w:r w:rsidR="00917127" w:rsidRPr="007F487E">
        <w:rPr>
          <w:noProof/>
          <w:spacing w:val="-3"/>
          <w:lang w:val="sr-Latn-CS"/>
        </w:rPr>
        <w:t xml:space="preserve"> </w:t>
      </w:r>
      <w:r>
        <w:rPr>
          <w:noProof/>
          <w:spacing w:val="-3"/>
          <w:lang w:val="sr-Latn-CS"/>
        </w:rPr>
        <w:t>od</w:t>
      </w:r>
      <w:r w:rsidR="00917127" w:rsidRPr="007F487E">
        <w:rPr>
          <w:noProof/>
          <w:spacing w:val="-3"/>
          <w:lang w:val="sr-Latn-CS"/>
        </w:rPr>
        <w:t xml:space="preserve"> </w:t>
      </w:r>
      <w:r>
        <w:rPr>
          <w:noProof/>
          <w:spacing w:val="-3"/>
          <w:lang w:val="sr-Latn-CS"/>
        </w:rPr>
        <w:t>strane</w:t>
      </w:r>
      <w:r w:rsidR="00917127" w:rsidRPr="007F487E">
        <w:rPr>
          <w:noProof/>
          <w:spacing w:val="-3"/>
          <w:lang w:val="sr-Latn-CS"/>
        </w:rPr>
        <w:t xml:space="preserve"> </w:t>
      </w:r>
      <w:r>
        <w:rPr>
          <w:noProof/>
          <w:spacing w:val="-3"/>
          <w:lang w:val="sr-Latn-CS"/>
        </w:rPr>
        <w:t>učesnika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Jednim</w:t>
      </w:r>
      <w:r w:rsidR="00917127" w:rsidRPr="007F487E">
        <w:rPr>
          <w:noProof/>
          <w:spacing w:val="-3"/>
          <w:lang w:val="sr-Latn-CS"/>
        </w:rPr>
        <w:t xml:space="preserve"> </w:t>
      </w:r>
      <w:r>
        <w:rPr>
          <w:noProof/>
          <w:spacing w:val="-3"/>
          <w:lang w:val="sr-Latn-CS"/>
        </w:rPr>
        <w:t>delom</w:t>
      </w:r>
      <w:r w:rsidR="00917127" w:rsidRPr="007F487E">
        <w:rPr>
          <w:noProof/>
          <w:spacing w:val="-3"/>
          <w:lang w:val="sr-Latn-CS"/>
        </w:rPr>
        <w:t xml:space="preserve"> </w:t>
      </w:r>
      <w:r>
        <w:rPr>
          <w:noProof/>
          <w:spacing w:val="-3"/>
          <w:lang w:val="sr-Latn-CS"/>
        </w:rPr>
        <w:t>je</w:t>
      </w:r>
      <w:r w:rsidR="00917127" w:rsidRPr="007F487E">
        <w:rPr>
          <w:noProof/>
          <w:spacing w:val="-3"/>
          <w:lang w:val="sr-Latn-CS"/>
        </w:rPr>
        <w:t xml:space="preserve"> </w:t>
      </w:r>
      <w:r>
        <w:rPr>
          <w:noProof/>
          <w:spacing w:val="-3"/>
          <w:lang w:val="sr-Latn-CS"/>
        </w:rPr>
        <w:t>to</w:t>
      </w:r>
      <w:r w:rsidR="00917127" w:rsidRPr="007F487E">
        <w:rPr>
          <w:noProof/>
          <w:spacing w:val="-3"/>
          <w:lang w:val="sr-Latn-CS"/>
        </w:rPr>
        <w:t xml:space="preserve"> </w:t>
      </w:r>
      <w:r>
        <w:rPr>
          <w:noProof/>
          <w:spacing w:val="-3"/>
          <w:lang w:val="sr-Latn-CS"/>
        </w:rPr>
        <w:t>posledica</w:t>
      </w:r>
      <w:r w:rsidR="00917127" w:rsidRPr="007F487E">
        <w:rPr>
          <w:noProof/>
          <w:spacing w:val="-3"/>
          <w:lang w:val="sr-Latn-CS"/>
        </w:rPr>
        <w:t xml:space="preserve"> </w:t>
      </w:r>
      <w:r>
        <w:rPr>
          <w:noProof/>
          <w:spacing w:val="-3"/>
          <w:lang w:val="sr-Latn-CS"/>
        </w:rPr>
        <w:t>malog</w:t>
      </w:r>
      <w:r w:rsidR="00917127" w:rsidRPr="007F487E">
        <w:rPr>
          <w:noProof/>
          <w:spacing w:val="-3"/>
          <w:lang w:val="sr-Latn-CS"/>
        </w:rPr>
        <w:t xml:space="preserve"> </w:t>
      </w:r>
      <w:r>
        <w:rPr>
          <w:noProof/>
          <w:spacing w:val="-3"/>
          <w:lang w:val="sr-Latn-CS"/>
        </w:rPr>
        <w:t>broja</w:t>
      </w:r>
      <w:r w:rsidR="00917127" w:rsidRPr="007F487E">
        <w:rPr>
          <w:noProof/>
          <w:spacing w:val="-3"/>
          <w:lang w:val="sr-Latn-CS"/>
        </w:rPr>
        <w:t xml:space="preserve"> </w:t>
      </w:r>
      <w:r>
        <w:rPr>
          <w:noProof/>
          <w:spacing w:val="-3"/>
          <w:lang w:val="sr-Latn-CS"/>
        </w:rPr>
        <w:t>sportskih</w:t>
      </w:r>
      <w:r w:rsidR="00917127" w:rsidRPr="007F487E">
        <w:rPr>
          <w:noProof/>
          <w:spacing w:val="-3"/>
          <w:lang w:val="sr-Latn-CS"/>
        </w:rPr>
        <w:t xml:space="preserve"> </w:t>
      </w:r>
      <w:r>
        <w:rPr>
          <w:noProof/>
          <w:spacing w:val="-3"/>
          <w:lang w:val="sr-Latn-CS"/>
        </w:rPr>
        <w:t>inspektora</w:t>
      </w:r>
      <w:r w:rsidR="00917127" w:rsidRPr="007F487E">
        <w:rPr>
          <w:noProof/>
          <w:spacing w:val="-3"/>
          <w:lang w:val="sr-Latn-CS"/>
        </w:rPr>
        <w:t xml:space="preserve"> (</w:t>
      </w:r>
      <w:r>
        <w:rPr>
          <w:noProof/>
          <w:spacing w:val="-3"/>
          <w:lang w:val="sr-Latn-CS"/>
        </w:rPr>
        <w:t>tri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Ministarstvu</w:t>
      </w:r>
      <w:r w:rsidR="00917127" w:rsidRPr="007F487E">
        <w:rPr>
          <w:noProof/>
          <w:spacing w:val="-3"/>
          <w:lang w:val="sr-Latn-CS"/>
        </w:rPr>
        <w:t xml:space="preserve"> </w:t>
      </w:r>
      <w:r>
        <w:rPr>
          <w:noProof/>
          <w:spacing w:val="-3"/>
          <w:lang w:val="sr-Latn-CS"/>
        </w:rPr>
        <w:t>omladine</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četiri</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Pokrajinskom</w:t>
      </w:r>
      <w:r w:rsidR="00917127" w:rsidRPr="007F487E">
        <w:rPr>
          <w:noProof/>
          <w:spacing w:val="-3"/>
          <w:lang w:val="sr-Latn-CS"/>
        </w:rPr>
        <w:t xml:space="preserve"> </w:t>
      </w:r>
      <w:r>
        <w:rPr>
          <w:noProof/>
          <w:spacing w:val="-3"/>
          <w:lang w:val="sr-Latn-CS"/>
        </w:rPr>
        <w:t>sekretarijatu</w:t>
      </w:r>
      <w:r w:rsidR="00917127" w:rsidRPr="007F487E">
        <w:rPr>
          <w:noProof/>
          <w:spacing w:val="-3"/>
          <w:lang w:val="sr-Latn-CS"/>
        </w:rPr>
        <w:t xml:space="preserve"> </w:t>
      </w:r>
      <w:r>
        <w:rPr>
          <w:noProof/>
          <w:spacing w:val="-3"/>
          <w:lang w:val="sr-Latn-CS"/>
        </w:rPr>
        <w:t>za</w:t>
      </w:r>
      <w:r w:rsidR="00917127" w:rsidRPr="007F487E">
        <w:rPr>
          <w:noProof/>
          <w:spacing w:val="-3"/>
          <w:lang w:val="sr-Latn-CS"/>
        </w:rPr>
        <w:t xml:space="preserve"> </w:t>
      </w:r>
      <w:r>
        <w:rPr>
          <w:noProof/>
          <w:spacing w:val="-3"/>
          <w:lang w:val="sr-Latn-CS"/>
        </w:rPr>
        <w:t>sport</w:t>
      </w:r>
      <w:r w:rsidR="00917127" w:rsidRPr="007F487E">
        <w:rPr>
          <w:noProof/>
          <w:spacing w:val="-3"/>
          <w:lang w:val="sr-Latn-CS"/>
        </w:rPr>
        <w:t xml:space="preserve"> </w:t>
      </w:r>
      <w:r>
        <w:rPr>
          <w:noProof/>
          <w:spacing w:val="-3"/>
          <w:lang w:val="sr-Latn-CS"/>
        </w:rPr>
        <w:t>AP</w:t>
      </w:r>
      <w:r w:rsidR="00917127" w:rsidRPr="007F487E">
        <w:rPr>
          <w:noProof/>
          <w:spacing w:val="-3"/>
          <w:lang w:val="sr-Latn-CS"/>
        </w:rPr>
        <w:t xml:space="preserve"> </w:t>
      </w:r>
      <w:r>
        <w:rPr>
          <w:noProof/>
          <w:spacing w:val="-3"/>
          <w:lang w:val="sr-Latn-CS"/>
        </w:rPr>
        <w:t>Vojvodine</w:t>
      </w:r>
      <w:r w:rsidR="00917127" w:rsidRPr="007F487E">
        <w:rPr>
          <w:noProof/>
          <w:spacing w:val="-3"/>
          <w:lang w:val="sr-Latn-CS"/>
        </w:rPr>
        <w:t xml:space="preserve">) </w:t>
      </w:r>
      <w:r>
        <w:rPr>
          <w:noProof/>
          <w:spacing w:val="-3"/>
          <w:lang w:val="sr-Latn-CS"/>
        </w:rPr>
        <w:t>koji</w:t>
      </w:r>
      <w:r w:rsidR="00917127" w:rsidRPr="007F487E">
        <w:rPr>
          <w:noProof/>
          <w:spacing w:val="-3"/>
          <w:lang w:val="sr-Latn-CS"/>
        </w:rPr>
        <w:t xml:space="preserve"> </w:t>
      </w:r>
      <w:r>
        <w:rPr>
          <w:noProof/>
          <w:spacing w:val="-3"/>
          <w:lang w:val="sr-Latn-CS"/>
        </w:rPr>
        <w:t>ne</w:t>
      </w:r>
      <w:r w:rsidR="00917127" w:rsidRPr="007F487E">
        <w:rPr>
          <w:noProof/>
          <w:spacing w:val="-3"/>
          <w:lang w:val="sr-Latn-CS"/>
        </w:rPr>
        <w:t xml:space="preserve"> </w:t>
      </w:r>
      <w:r>
        <w:rPr>
          <w:noProof/>
          <w:spacing w:val="-3"/>
          <w:lang w:val="sr-Latn-CS"/>
        </w:rPr>
        <w:t>mogu</w:t>
      </w:r>
      <w:r w:rsidR="00917127" w:rsidRPr="007F487E">
        <w:rPr>
          <w:noProof/>
          <w:spacing w:val="-3"/>
          <w:lang w:val="sr-Latn-CS"/>
        </w:rPr>
        <w:t xml:space="preserve"> </w:t>
      </w:r>
      <w:r>
        <w:rPr>
          <w:noProof/>
          <w:spacing w:val="-3"/>
          <w:lang w:val="sr-Latn-CS"/>
        </w:rPr>
        <w:t>da</w:t>
      </w:r>
      <w:r w:rsidR="00917127" w:rsidRPr="007F487E">
        <w:rPr>
          <w:noProof/>
          <w:spacing w:val="-3"/>
          <w:lang w:val="sr-Latn-CS"/>
        </w:rPr>
        <w:t xml:space="preserve"> „</w:t>
      </w:r>
      <w:r>
        <w:rPr>
          <w:noProof/>
          <w:spacing w:val="-3"/>
          <w:lang w:val="sr-Latn-CS"/>
        </w:rPr>
        <w:t>postignu</w:t>
      </w:r>
      <w:r w:rsidR="00917127" w:rsidRPr="007F487E">
        <w:rPr>
          <w:rFonts w:ascii="Cambria Math" w:hAnsi="Cambria Math" w:cs="Cambria Math"/>
          <w:noProof/>
          <w:spacing w:val="-3"/>
          <w:lang w:val="sr-Latn-CS"/>
        </w:rPr>
        <w:t>ˮ</w:t>
      </w:r>
      <w:r w:rsidR="00917127" w:rsidRPr="007F487E">
        <w:rPr>
          <w:noProof/>
          <w:spacing w:val="-3"/>
          <w:lang w:val="sr-Latn-CS"/>
        </w:rPr>
        <w:t xml:space="preserve"> </w:t>
      </w:r>
      <w:r>
        <w:rPr>
          <w:noProof/>
          <w:spacing w:val="-3"/>
          <w:lang w:val="sr-Latn-CS"/>
        </w:rPr>
        <w:t>ni</w:t>
      </w:r>
      <w:r w:rsidR="00917127" w:rsidRPr="007F487E">
        <w:rPr>
          <w:noProof/>
          <w:spacing w:val="-3"/>
          <w:lang w:val="sr-Latn-CS"/>
        </w:rPr>
        <w:t xml:space="preserve"> </w:t>
      </w:r>
      <w:r>
        <w:rPr>
          <w:noProof/>
          <w:spacing w:val="-3"/>
          <w:lang w:val="sr-Latn-CS"/>
        </w:rPr>
        <w:t>vanredni</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w:t>
      </w:r>
      <w:r>
        <w:rPr>
          <w:noProof/>
          <w:spacing w:val="-3"/>
          <w:lang w:val="sr-Latn-CS"/>
        </w:rPr>
        <w:t>po</w:t>
      </w:r>
      <w:r w:rsidR="00917127" w:rsidRPr="007F487E">
        <w:rPr>
          <w:noProof/>
          <w:spacing w:val="-3"/>
          <w:lang w:val="sr-Latn-CS"/>
        </w:rPr>
        <w:t xml:space="preserve"> </w:t>
      </w:r>
      <w:r>
        <w:rPr>
          <w:noProof/>
          <w:spacing w:val="-3"/>
          <w:lang w:val="sr-Latn-CS"/>
        </w:rPr>
        <w:t>prijavi</w:t>
      </w:r>
      <w:r w:rsidR="00917127" w:rsidRPr="007F487E">
        <w:rPr>
          <w:noProof/>
          <w:spacing w:val="-3"/>
          <w:lang w:val="sr-Latn-CS"/>
        </w:rPr>
        <w:t xml:space="preserve">, </w:t>
      </w:r>
      <w:r>
        <w:rPr>
          <w:noProof/>
          <w:spacing w:val="-3"/>
          <w:lang w:val="sr-Latn-CS"/>
        </w:rPr>
        <w:t>a</w:t>
      </w:r>
      <w:r w:rsidR="00917127" w:rsidRPr="007F487E">
        <w:rPr>
          <w:noProof/>
          <w:spacing w:val="-3"/>
          <w:lang w:val="sr-Latn-CS"/>
        </w:rPr>
        <w:t xml:space="preserve"> </w:t>
      </w:r>
      <w:r>
        <w:rPr>
          <w:noProof/>
          <w:spacing w:val="-3"/>
          <w:lang w:val="sr-Latn-CS"/>
        </w:rPr>
        <w:t>kamoli</w:t>
      </w:r>
      <w:r w:rsidR="00917127" w:rsidRPr="007F487E">
        <w:rPr>
          <w:noProof/>
          <w:spacing w:val="-3"/>
          <w:lang w:val="sr-Latn-CS"/>
        </w:rPr>
        <w:t xml:space="preserve"> </w:t>
      </w:r>
      <w:r>
        <w:rPr>
          <w:noProof/>
          <w:spacing w:val="-3"/>
          <w:lang w:val="sr-Latn-CS"/>
        </w:rPr>
        <w:t>redovni</w:t>
      </w:r>
      <w:r w:rsidR="00917127" w:rsidRPr="007F487E">
        <w:rPr>
          <w:noProof/>
          <w:spacing w:val="-3"/>
          <w:lang w:val="sr-Latn-CS"/>
        </w:rPr>
        <w:t xml:space="preserve"> </w:t>
      </w:r>
      <w:r>
        <w:rPr>
          <w:noProof/>
          <w:spacing w:val="-3"/>
          <w:lang w:val="sr-Latn-CS"/>
        </w:rPr>
        <w:t>inspekcijski</w:t>
      </w:r>
      <w:r w:rsidR="00917127" w:rsidRPr="007F487E">
        <w:rPr>
          <w:noProof/>
          <w:spacing w:val="-3"/>
          <w:lang w:val="sr-Latn-CS"/>
        </w:rPr>
        <w:t xml:space="preserve"> </w:t>
      </w:r>
      <w:r>
        <w:rPr>
          <w:noProof/>
          <w:spacing w:val="-3"/>
          <w:lang w:val="sr-Latn-CS"/>
        </w:rPr>
        <w:t>nadzor</w:t>
      </w:r>
      <w:r w:rsidR="00917127" w:rsidRPr="007F487E">
        <w:rPr>
          <w:noProof/>
          <w:spacing w:val="-3"/>
          <w:lang w:val="sr-Latn-CS"/>
        </w:rPr>
        <w:t xml:space="preserve"> </w:t>
      </w:r>
      <w:r>
        <w:rPr>
          <w:noProof/>
          <w:spacing w:val="-3"/>
          <w:lang w:val="sr-Latn-CS"/>
        </w:rPr>
        <w:t>nad</w:t>
      </w:r>
      <w:r w:rsidR="00917127" w:rsidRPr="007F487E">
        <w:rPr>
          <w:noProof/>
          <w:spacing w:val="-3"/>
          <w:lang w:val="sr-Latn-CS"/>
        </w:rPr>
        <w:t xml:space="preserve"> 13.000 </w:t>
      </w:r>
      <w:r>
        <w:rPr>
          <w:noProof/>
          <w:spacing w:val="-3"/>
          <w:lang w:val="sr-Latn-CS"/>
        </w:rPr>
        <w:t>organizacija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oblasti</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 xml:space="preserve">, </w:t>
      </w:r>
      <w:r>
        <w:rPr>
          <w:noProof/>
          <w:spacing w:val="-3"/>
          <w:lang w:val="sr-Latn-CS"/>
        </w:rPr>
        <w:t>bez</w:t>
      </w:r>
      <w:r w:rsidR="00917127" w:rsidRPr="007F487E">
        <w:rPr>
          <w:noProof/>
          <w:spacing w:val="-3"/>
          <w:lang w:val="sr-Latn-CS"/>
        </w:rPr>
        <w:t xml:space="preserve"> </w:t>
      </w:r>
      <w:r>
        <w:rPr>
          <w:noProof/>
          <w:spacing w:val="-3"/>
          <w:lang w:val="sr-Latn-CS"/>
        </w:rPr>
        <w:t>fizičkih</w:t>
      </w:r>
      <w:r w:rsidR="00917127" w:rsidRPr="007F487E">
        <w:rPr>
          <w:noProof/>
          <w:spacing w:val="-3"/>
          <w:lang w:val="sr-Latn-CS"/>
        </w:rPr>
        <w:t xml:space="preserve"> </w:t>
      </w:r>
      <w:r>
        <w:rPr>
          <w:noProof/>
          <w:spacing w:val="-3"/>
          <w:lang w:val="sr-Latn-CS"/>
        </w:rPr>
        <w:t>lica</w:t>
      </w:r>
      <w:r w:rsidR="00917127" w:rsidRPr="007F487E">
        <w:rPr>
          <w:noProof/>
          <w:spacing w:val="-3"/>
          <w:lang w:val="sr-Latn-CS"/>
        </w:rPr>
        <w:t xml:space="preserve"> </w:t>
      </w:r>
      <w:r>
        <w:rPr>
          <w:noProof/>
          <w:spacing w:val="-3"/>
          <w:lang w:val="sr-Latn-CS"/>
        </w:rPr>
        <w:t>u</w:t>
      </w:r>
      <w:r w:rsidR="00917127" w:rsidRPr="007F487E">
        <w:rPr>
          <w:noProof/>
          <w:spacing w:val="-3"/>
          <w:lang w:val="sr-Latn-CS"/>
        </w:rPr>
        <w:t xml:space="preserve"> </w:t>
      </w:r>
      <w:r>
        <w:rPr>
          <w:noProof/>
          <w:spacing w:val="-3"/>
          <w:lang w:val="sr-Latn-CS"/>
        </w:rPr>
        <w:t>sistemu</w:t>
      </w:r>
      <w:r w:rsidR="00917127" w:rsidRPr="007F487E">
        <w:rPr>
          <w:noProof/>
          <w:spacing w:val="-3"/>
          <w:lang w:val="sr-Latn-CS"/>
        </w:rPr>
        <w:t xml:space="preserve"> </w:t>
      </w:r>
      <w:r>
        <w:rPr>
          <w:noProof/>
          <w:spacing w:val="-3"/>
          <w:lang w:val="sr-Latn-CS"/>
        </w:rPr>
        <w:t>sporta</w:t>
      </w:r>
      <w:r w:rsidR="00917127" w:rsidRPr="007F487E">
        <w:rPr>
          <w:noProof/>
          <w:spacing w:val="-3"/>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primenom</w:t>
      </w:r>
      <w:r w:rsidR="00917127" w:rsidRPr="007F487E">
        <w:rPr>
          <w:noProof/>
          <w:lang w:val="sr-Latn-CS"/>
        </w:rPr>
        <w:t xml:space="preserve"> </w:t>
      </w:r>
      <w:r>
        <w:rPr>
          <w:noProof/>
          <w:lang w:val="sr-Latn-CS"/>
        </w:rPr>
        <w:t>Zak</w:t>
      </w:r>
      <w:r>
        <w:rPr>
          <w:noProof/>
          <w:spacing w:val="-3"/>
          <w:lang w:val="sr-Latn-CS"/>
        </w:rPr>
        <w:t>ona</w:t>
      </w:r>
      <w:r w:rsidR="00917127" w:rsidRPr="007F487E">
        <w:rPr>
          <w:noProof/>
          <w:spacing w:val="-3"/>
          <w:lang w:val="sr-Latn-CS"/>
        </w:rPr>
        <w:t xml:space="preserve"> </w:t>
      </w:r>
      <w:r>
        <w:rPr>
          <w:noProof/>
          <w:spacing w:val="-3"/>
          <w:lang w:val="sr-Latn-CS"/>
        </w:rPr>
        <w:t>i</w:t>
      </w:r>
      <w:r w:rsidR="00917127" w:rsidRPr="007F487E">
        <w:rPr>
          <w:noProof/>
          <w:spacing w:val="-3"/>
          <w:lang w:val="sr-Latn-CS"/>
        </w:rPr>
        <w:t xml:space="preserve"> </w:t>
      </w:r>
      <w:r>
        <w:rPr>
          <w:noProof/>
          <w:spacing w:val="-3"/>
          <w:lang w:val="sr-Latn-CS"/>
        </w:rPr>
        <w:t>propisa</w:t>
      </w:r>
      <w:r w:rsidR="00917127" w:rsidRPr="007F487E">
        <w:rPr>
          <w:noProof/>
          <w:spacing w:val="-3"/>
          <w:lang w:val="sr-Latn-CS"/>
        </w:rPr>
        <w:t xml:space="preserve"> </w:t>
      </w:r>
      <w:r>
        <w:rPr>
          <w:noProof/>
          <w:spacing w:val="-3"/>
          <w:lang w:val="sr-Latn-CS"/>
        </w:rPr>
        <w:t>donetih</w:t>
      </w:r>
      <w:r w:rsidR="00917127" w:rsidRPr="007F487E">
        <w:rPr>
          <w:noProof/>
          <w:spacing w:val="-3"/>
          <w:lang w:val="sr-Latn-CS"/>
        </w:rPr>
        <w:t xml:space="preserve"> </w:t>
      </w:r>
      <w:r>
        <w:rPr>
          <w:noProof/>
          <w:spacing w:val="-3"/>
          <w:lang w:val="sr-Latn-CS"/>
        </w:rPr>
        <w:t>na</w:t>
      </w:r>
      <w:r w:rsidR="00917127" w:rsidRPr="007F487E">
        <w:rPr>
          <w:noProof/>
          <w:spacing w:val="-3"/>
          <w:lang w:val="sr-Latn-CS"/>
        </w:rPr>
        <w:t xml:space="preserve"> </w:t>
      </w:r>
      <w:r>
        <w:rPr>
          <w:noProof/>
          <w:spacing w:val="-3"/>
          <w:lang w:val="sr-Latn-CS"/>
        </w:rPr>
        <w:t>osnovu</w:t>
      </w:r>
      <w:r w:rsidR="00917127" w:rsidRPr="007F487E">
        <w:rPr>
          <w:noProof/>
          <w:spacing w:val="-3"/>
          <w:lang w:val="sr-Latn-CS"/>
        </w:rPr>
        <w:t xml:space="preserve"> </w:t>
      </w:r>
      <w:r>
        <w:rPr>
          <w:noProof/>
          <w:spacing w:val="-3"/>
          <w:lang w:val="sr-Latn-CS"/>
        </w:rPr>
        <w:t>Zakona</w:t>
      </w:r>
      <w:r w:rsidR="00917127" w:rsidRPr="007F487E">
        <w:rPr>
          <w:noProof/>
          <w:spacing w:val="-3"/>
          <w:lang w:val="sr-Latn-CS"/>
        </w:rPr>
        <w:t xml:space="preserve"> </w:t>
      </w:r>
      <w:r>
        <w:rPr>
          <w:noProof/>
          <w:lang w:val="sr-Latn-CS"/>
        </w:rPr>
        <w:t>i</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republičkih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nad</w:t>
      </w:r>
      <w:r w:rsidR="00917127" w:rsidRPr="007F487E">
        <w:rPr>
          <w:noProof/>
          <w:lang w:val="sr-Latn-CS"/>
        </w:rPr>
        <w:t xml:space="preserve"> </w:t>
      </w:r>
      <w:r>
        <w:rPr>
          <w:noProof/>
          <w:lang w:val="sr-Latn-CS"/>
        </w:rPr>
        <w:t>radom</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teritorijalnih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saveza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pokrajinskih</w:t>
      </w:r>
      <w:r w:rsidR="00917127" w:rsidRPr="007F487E">
        <w:rPr>
          <w:noProof/>
          <w:lang w:val="sr-Latn-CS"/>
        </w:rPr>
        <w:t xml:space="preserve"> </w:t>
      </w:r>
      <w:r>
        <w:rPr>
          <w:noProof/>
          <w:lang w:val="sr-Latn-CS"/>
        </w:rPr>
        <w:t>sportskih</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povereni</w:t>
      </w:r>
      <w:r w:rsidR="00917127" w:rsidRPr="007F487E">
        <w:rPr>
          <w:noProof/>
          <w:lang w:val="sr-Latn-CS"/>
        </w:rPr>
        <w:t xml:space="preserve"> </w:t>
      </w:r>
      <w:r>
        <w:rPr>
          <w:noProof/>
          <w:lang w:val="sr-Latn-CS"/>
        </w:rPr>
        <w:t>posao</w:t>
      </w:r>
      <w:r w:rsidR="00917127" w:rsidRPr="007F487E">
        <w:rPr>
          <w:noProof/>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bave</w:t>
      </w:r>
      <w:r w:rsidR="00917127" w:rsidRPr="007F487E">
        <w:rPr>
          <w:noProof/>
          <w:lang w:val="sr-Latn-CS"/>
        </w:rPr>
        <w:t xml:space="preserve"> </w:t>
      </w:r>
      <w:r>
        <w:rPr>
          <w:noProof/>
          <w:lang w:val="sr-Latn-CS"/>
        </w:rPr>
        <w:t>stručnim</w:t>
      </w:r>
      <w:r w:rsidR="00917127" w:rsidRPr="007F487E">
        <w:rPr>
          <w:noProof/>
          <w:lang w:val="sr-Latn-CS"/>
        </w:rPr>
        <w:t xml:space="preserve"> </w:t>
      </w:r>
      <w:r>
        <w:rPr>
          <w:noProof/>
          <w:lang w:val="sr-Latn-CS"/>
        </w:rPr>
        <w:t>osposobljavanjem</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nadležan</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Grada</w:t>
      </w:r>
      <w:r w:rsidR="00917127" w:rsidRPr="007F487E">
        <w:rPr>
          <w:noProof/>
          <w:lang w:val="sr-Latn-CS"/>
        </w:rPr>
        <w:t xml:space="preserve"> </w:t>
      </w:r>
      <w:r>
        <w:rPr>
          <w:noProof/>
          <w:lang w:val="sr-Latn-CS"/>
        </w:rPr>
        <w:t>Beograda</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granskog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poveren</w:t>
      </w:r>
      <w:r w:rsidR="00917127" w:rsidRPr="007F487E">
        <w:rPr>
          <w:noProof/>
          <w:lang w:val="sr-Latn-CS"/>
        </w:rPr>
        <w:t xml:space="preserve"> </w:t>
      </w:r>
      <w:r>
        <w:rPr>
          <w:noProof/>
          <w:lang w:val="sr-Latn-CS"/>
        </w:rPr>
        <w:t>posao</w:t>
      </w:r>
      <w:r w:rsidR="00917127" w:rsidRPr="007F487E">
        <w:rPr>
          <w:noProof/>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Na</w:t>
      </w:r>
      <w:r w:rsidR="00917127" w:rsidRPr="007F487E">
        <w:rPr>
          <w:noProof/>
          <w:lang w:val="sr-Latn-CS"/>
        </w:rPr>
        <w:t xml:space="preserve"> </w:t>
      </w:r>
      <w:r>
        <w:rPr>
          <w:noProof/>
          <w:lang w:val="sr-Latn-CS"/>
        </w:rPr>
        <w:t>teritoriji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inspekcijski</w:t>
      </w:r>
      <w:r w:rsidR="00917127" w:rsidRPr="007F487E">
        <w:rPr>
          <w:noProof/>
          <w:lang w:val="sr-Latn-CS"/>
        </w:rPr>
        <w:t xml:space="preserve"> </w:t>
      </w:r>
      <w:r>
        <w:rPr>
          <w:noProof/>
          <w:lang w:val="sr-Latn-CS"/>
        </w:rPr>
        <w:t>nadzor</w:t>
      </w:r>
      <w:r w:rsidR="00917127" w:rsidRPr="007F487E">
        <w:rPr>
          <w:noProof/>
          <w:lang w:val="sr-Latn-CS"/>
        </w:rPr>
        <w:t xml:space="preserve">, </w:t>
      </w:r>
      <w:r>
        <w:rPr>
          <w:noProof/>
          <w:lang w:val="sr-Latn-CS"/>
        </w:rPr>
        <w:t>osim</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nacionalne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saveze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organizacije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se</w:t>
      </w:r>
      <w:r w:rsidR="00917127" w:rsidRPr="007F487E">
        <w:rPr>
          <w:noProof/>
          <w:lang w:val="sr-Latn-CS"/>
        </w:rPr>
        <w:t xml:space="preserve"> </w:t>
      </w:r>
      <w:r>
        <w:rPr>
          <w:noProof/>
          <w:lang w:val="sr-Latn-CS"/>
        </w:rPr>
        <w:t>takmiče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profesionalnim</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ligama</w:t>
      </w:r>
      <w:r w:rsidR="00917127" w:rsidRPr="007F487E">
        <w:rPr>
          <w:noProof/>
          <w:lang w:val="sr-Latn-CS"/>
        </w:rPr>
        <w:t xml:space="preserve">, </w:t>
      </w:r>
      <w:r>
        <w:rPr>
          <w:noProof/>
          <w:lang w:val="sr-Latn-CS"/>
        </w:rPr>
        <w:t>vrši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organ</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preko</w:t>
      </w:r>
      <w:r w:rsidR="00917127" w:rsidRPr="007F487E">
        <w:rPr>
          <w:noProof/>
          <w:lang w:val="sr-Latn-CS"/>
        </w:rPr>
        <w:t xml:space="preserve"> </w:t>
      </w:r>
      <w:r>
        <w:rPr>
          <w:noProof/>
          <w:lang w:val="sr-Latn-CS"/>
        </w:rPr>
        <w:t>gradskog</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opštinskog</w:t>
      </w:r>
      <w:r w:rsidR="00917127" w:rsidRPr="007F487E">
        <w:rPr>
          <w:noProof/>
          <w:lang w:val="sr-Latn-CS"/>
        </w:rPr>
        <w:t xml:space="preserve"> </w:t>
      </w:r>
      <w:r>
        <w:rPr>
          <w:noProof/>
          <w:lang w:val="sr-Latn-CS"/>
        </w:rPr>
        <w:t>sportskog</w:t>
      </w:r>
      <w:r w:rsidR="00917127" w:rsidRPr="007F487E">
        <w:rPr>
          <w:noProof/>
          <w:lang w:val="sr-Latn-CS"/>
        </w:rPr>
        <w:t xml:space="preserve"> </w:t>
      </w:r>
      <w:r>
        <w:rPr>
          <w:noProof/>
          <w:lang w:val="sr-Latn-CS"/>
        </w:rPr>
        <w:t>inspektora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povereni</w:t>
      </w:r>
      <w:r w:rsidR="00917127" w:rsidRPr="007F487E">
        <w:rPr>
          <w:noProof/>
          <w:lang w:val="sr-Latn-CS"/>
        </w:rPr>
        <w:t xml:space="preserve"> </w:t>
      </w:r>
      <w:r>
        <w:rPr>
          <w:noProof/>
          <w:lang w:val="sr-Latn-CS"/>
        </w:rPr>
        <w:t>posao</w:t>
      </w:r>
      <w:r w:rsidR="00917127" w:rsidRPr="007F487E">
        <w:rPr>
          <w:noProof/>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Sprovođenje</w:t>
      </w:r>
      <w:r w:rsidR="00917127" w:rsidRPr="007F487E">
        <w:rPr>
          <w:noProof/>
          <w:lang w:val="sr-Latn-CS"/>
        </w:rPr>
        <w:t xml:space="preserve"> </w:t>
      </w:r>
      <w:r>
        <w:rPr>
          <w:noProof/>
          <w:lang w:val="sr-Latn-CS"/>
        </w:rPr>
        <w:t>ovih</w:t>
      </w:r>
      <w:r w:rsidR="00917127" w:rsidRPr="007F487E">
        <w:rPr>
          <w:noProof/>
          <w:lang w:val="sr-Latn-CS"/>
        </w:rPr>
        <w:t xml:space="preserve"> </w:t>
      </w:r>
      <w:r>
        <w:rPr>
          <w:noProof/>
          <w:lang w:val="sr-Latn-CS"/>
        </w:rPr>
        <w:t>institucionalnih</w:t>
      </w:r>
      <w:r w:rsidR="00917127" w:rsidRPr="007F487E">
        <w:rPr>
          <w:noProof/>
          <w:lang w:val="sr-Latn-CS"/>
        </w:rPr>
        <w:t xml:space="preserve"> </w:t>
      </w:r>
      <w:r>
        <w:rPr>
          <w:noProof/>
          <w:lang w:val="sr-Latn-CS"/>
        </w:rPr>
        <w:t>mera</w:t>
      </w:r>
      <w:r w:rsidR="00917127" w:rsidRPr="007F487E">
        <w:rPr>
          <w:noProof/>
          <w:lang w:val="sr-Latn-CS"/>
        </w:rPr>
        <w:t xml:space="preserve"> </w:t>
      </w:r>
      <w:r>
        <w:rPr>
          <w:noProof/>
          <w:lang w:val="sr-Latn-CS"/>
        </w:rPr>
        <w:t>zahteva</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autonomne</w:t>
      </w:r>
      <w:r w:rsidR="00917127" w:rsidRPr="007F487E">
        <w:rPr>
          <w:noProof/>
          <w:lang w:val="sr-Latn-CS"/>
        </w:rPr>
        <w:t xml:space="preserve"> </w:t>
      </w:r>
      <w:r>
        <w:rPr>
          <w:noProof/>
          <w:lang w:val="sr-Latn-CS"/>
        </w:rPr>
        <w:t>pokrajine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jedinice</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imenuju</w:t>
      </w:r>
      <w:r w:rsidR="00917127" w:rsidRPr="007F487E">
        <w:rPr>
          <w:noProof/>
          <w:lang w:val="sr-Latn-CS"/>
        </w:rPr>
        <w:t xml:space="preserve"> </w:t>
      </w:r>
      <w:r>
        <w:rPr>
          <w:noProof/>
          <w:lang w:val="sr-Latn-CS"/>
        </w:rPr>
        <w:t>svoje</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inspektore</w:t>
      </w:r>
      <w:r w:rsidR="00917127" w:rsidRPr="007F487E">
        <w:rPr>
          <w:noProof/>
          <w:lang w:val="sr-Latn-CS"/>
        </w:rPr>
        <w:t xml:space="preserve">. </w:t>
      </w:r>
      <w:r>
        <w:rPr>
          <w:noProof/>
          <w:lang w:val="sr-Latn-CS"/>
        </w:rPr>
        <w:t>Ovakvo</w:t>
      </w:r>
      <w:r w:rsidR="00917127" w:rsidRPr="007F487E">
        <w:rPr>
          <w:noProof/>
          <w:lang w:val="sr-Latn-CS"/>
        </w:rPr>
        <w:t xml:space="preserve"> </w:t>
      </w:r>
      <w:r>
        <w:rPr>
          <w:noProof/>
          <w:lang w:val="sr-Latn-CS"/>
        </w:rPr>
        <w:t>zakonsko</w:t>
      </w:r>
      <w:r w:rsidR="00917127" w:rsidRPr="007F487E">
        <w:rPr>
          <w:noProof/>
          <w:lang w:val="sr-Latn-CS"/>
        </w:rPr>
        <w:t xml:space="preserve"> </w:t>
      </w:r>
      <w:r>
        <w:rPr>
          <w:noProof/>
          <w:lang w:val="sr-Latn-CS"/>
        </w:rPr>
        <w:t>rešenje</w:t>
      </w:r>
      <w:r w:rsidR="00917127" w:rsidRPr="007F487E">
        <w:rPr>
          <w:noProof/>
          <w:lang w:val="sr-Latn-CS"/>
        </w:rPr>
        <w:t xml:space="preserve"> </w:t>
      </w:r>
      <w:r>
        <w:rPr>
          <w:noProof/>
          <w:lang w:val="sr-Latn-CS"/>
        </w:rPr>
        <w:t>neće</w:t>
      </w:r>
      <w:r w:rsidR="00917127" w:rsidRPr="007F487E">
        <w:rPr>
          <w:noProof/>
          <w:lang w:val="sr-Latn-CS"/>
        </w:rPr>
        <w:t xml:space="preserve"> </w:t>
      </w:r>
      <w:r>
        <w:rPr>
          <w:noProof/>
          <w:lang w:val="sr-Latn-CS"/>
        </w:rPr>
        <w:t>povećati</w:t>
      </w:r>
      <w:r w:rsidR="00917127" w:rsidRPr="007F487E">
        <w:rPr>
          <w:noProof/>
          <w:lang w:val="sr-Latn-CS"/>
        </w:rPr>
        <w:t xml:space="preserve"> </w:t>
      </w:r>
      <w:r>
        <w:rPr>
          <w:noProof/>
          <w:lang w:val="sr-Latn-CS"/>
        </w:rPr>
        <w:t>broj</w:t>
      </w:r>
      <w:r w:rsidR="00917127" w:rsidRPr="007F487E">
        <w:rPr>
          <w:noProof/>
          <w:lang w:val="sr-Latn-CS"/>
        </w:rPr>
        <w:t xml:space="preserve"> </w:t>
      </w:r>
      <w:r>
        <w:rPr>
          <w:noProof/>
          <w:lang w:val="sr-Latn-CS"/>
        </w:rPr>
        <w:t>zaposlenih</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lokalne</w:t>
      </w:r>
      <w:r w:rsidR="00917127" w:rsidRPr="007F487E">
        <w:rPr>
          <w:noProof/>
          <w:lang w:val="sr-Latn-CS"/>
        </w:rPr>
        <w:t xml:space="preserve"> </w:t>
      </w:r>
      <w:r>
        <w:rPr>
          <w:noProof/>
          <w:lang w:val="sr-Latn-CS"/>
        </w:rPr>
        <w:t>samouprave</w:t>
      </w:r>
      <w:r w:rsidR="00917127" w:rsidRPr="007F487E">
        <w:rPr>
          <w:noProof/>
          <w:lang w:val="sr-Latn-CS"/>
        </w:rPr>
        <w:t xml:space="preserve">, </w:t>
      </w:r>
      <w:r>
        <w:rPr>
          <w:noProof/>
          <w:lang w:val="sr-Latn-CS"/>
        </w:rPr>
        <w:t>pošto</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njihovo</w:t>
      </w:r>
      <w:r w:rsidR="00917127" w:rsidRPr="007F487E">
        <w:rPr>
          <w:noProof/>
          <w:lang w:val="sr-Latn-CS"/>
        </w:rPr>
        <w:t xml:space="preserve"> </w:t>
      </w:r>
      <w:r>
        <w:rPr>
          <w:noProof/>
          <w:lang w:val="sr-Latn-CS"/>
        </w:rPr>
        <w:t>imenovanje</w:t>
      </w:r>
      <w:r w:rsidR="00917127" w:rsidRPr="007F487E">
        <w:rPr>
          <w:noProof/>
          <w:lang w:val="sr-Latn-CS"/>
        </w:rPr>
        <w:t xml:space="preserve"> </w:t>
      </w:r>
      <w:r>
        <w:rPr>
          <w:noProof/>
          <w:lang w:val="sr-Latn-CS"/>
        </w:rPr>
        <w:t>moguće</w:t>
      </w:r>
      <w:r w:rsidR="00917127" w:rsidRPr="007F487E">
        <w:rPr>
          <w:noProof/>
          <w:lang w:val="sr-Latn-CS"/>
        </w:rPr>
        <w:t xml:space="preserve"> </w:t>
      </w:r>
      <w:r>
        <w:rPr>
          <w:noProof/>
          <w:lang w:val="sr-Latn-CS"/>
        </w:rPr>
        <w:t>realizovati</w:t>
      </w:r>
      <w:r w:rsidR="00917127" w:rsidRPr="007F487E">
        <w:rPr>
          <w:noProof/>
          <w:lang w:val="sr-Latn-CS"/>
        </w:rPr>
        <w:t xml:space="preserve"> </w:t>
      </w:r>
      <w:r>
        <w:rPr>
          <w:noProof/>
          <w:lang w:val="sr-Latn-CS"/>
        </w:rPr>
        <w:t>raspoređivanjem</w:t>
      </w:r>
      <w:r w:rsidR="00917127" w:rsidRPr="007F487E">
        <w:rPr>
          <w:noProof/>
          <w:lang w:val="sr-Latn-CS"/>
        </w:rPr>
        <w:t xml:space="preserve"> </w:t>
      </w:r>
      <w:r>
        <w:rPr>
          <w:noProof/>
          <w:lang w:val="sr-Latn-CS"/>
        </w:rPr>
        <w:t>već</w:t>
      </w:r>
      <w:r w:rsidR="00917127" w:rsidRPr="007F487E">
        <w:rPr>
          <w:noProof/>
          <w:lang w:val="sr-Latn-CS"/>
        </w:rPr>
        <w:t xml:space="preserve"> </w:t>
      </w:r>
      <w:r>
        <w:rPr>
          <w:noProof/>
          <w:lang w:val="sr-Latn-CS"/>
        </w:rPr>
        <w:t>zaposlenih</w:t>
      </w:r>
      <w:r w:rsidR="00917127" w:rsidRPr="007F487E">
        <w:rPr>
          <w:noProof/>
          <w:lang w:val="sr-Latn-CS"/>
        </w:rPr>
        <w:t xml:space="preserve"> </w:t>
      </w:r>
      <w:r>
        <w:rPr>
          <w:noProof/>
          <w:lang w:val="sr-Latn-CS"/>
        </w:rPr>
        <w:t>lica</w:t>
      </w:r>
      <w:r w:rsidR="00917127" w:rsidRPr="007F487E">
        <w:rPr>
          <w:noProof/>
          <w:lang w:val="sr-Latn-CS"/>
        </w:rPr>
        <w:t xml:space="preserve"> </w:t>
      </w:r>
      <w:r>
        <w:rPr>
          <w:noProof/>
          <w:lang w:val="sr-Latn-CS"/>
        </w:rPr>
        <w:t>koja</w:t>
      </w:r>
      <w:r w:rsidR="00917127" w:rsidRPr="007F487E">
        <w:rPr>
          <w:noProof/>
          <w:lang w:val="sr-Latn-CS"/>
        </w:rPr>
        <w:t xml:space="preserve"> </w:t>
      </w:r>
      <w:r>
        <w:rPr>
          <w:noProof/>
          <w:lang w:val="sr-Latn-CS"/>
        </w:rPr>
        <w:t>ispunjavaju</w:t>
      </w:r>
      <w:r w:rsidR="00917127" w:rsidRPr="007F487E">
        <w:rPr>
          <w:noProof/>
          <w:lang w:val="sr-Latn-CS"/>
        </w:rPr>
        <w:t xml:space="preserve"> </w:t>
      </w:r>
      <w:r>
        <w:rPr>
          <w:noProof/>
          <w:lang w:val="sr-Latn-CS"/>
        </w:rPr>
        <w:t>uslov</w:t>
      </w:r>
      <w:r w:rsidR="00917127" w:rsidRPr="007F487E">
        <w:rPr>
          <w:noProof/>
          <w:lang w:val="sr-Latn-CS"/>
        </w:rPr>
        <w:t xml:space="preserve"> </w:t>
      </w:r>
      <w:r>
        <w:rPr>
          <w:noProof/>
          <w:lang w:val="sr-Latn-CS"/>
        </w:rPr>
        <w:t>propisan</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Taj</w:t>
      </w:r>
      <w:r w:rsidR="00917127" w:rsidRPr="007F487E">
        <w:rPr>
          <w:noProof/>
          <w:lang w:val="sr-Latn-CS"/>
        </w:rPr>
        <w:t xml:space="preserve"> </w:t>
      </w:r>
      <w:r>
        <w:rPr>
          <w:noProof/>
          <w:lang w:val="sr-Latn-CS"/>
        </w:rPr>
        <w:t>uslov</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inspektor</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biti</w:t>
      </w:r>
      <w:r w:rsidR="00917127" w:rsidRPr="007F487E">
        <w:rPr>
          <w:noProof/>
          <w:lang w:val="sr-Latn-CS"/>
        </w:rPr>
        <w:t xml:space="preserve"> </w:t>
      </w:r>
      <w:r>
        <w:rPr>
          <w:noProof/>
          <w:lang w:val="sr-Latn-CS"/>
        </w:rPr>
        <w:t>lice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stečeno</w:t>
      </w:r>
      <w:r w:rsidR="00917127" w:rsidRPr="007F487E">
        <w:rPr>
          <w:noProof/>
          <w:lang w:val="sr-Latn-CS"/>
        </w:rPr>
        <w:t xml:space="preserve"> </w:t>
      </w:r>
      <w:r>
        <w:rPr>
          <w:noProof/>
          <w:lang w:val="sr-Latn-CS"/>
        </w:rPr>
        <w:t>visoko</w:t>
      </w:r>
      <w:r w:rsidR="00917127" w:rsidRPr="007F487E">
        <w:rPr>
          <w:noProof/>
          <w:lang w:val="sr-Latn-CS"/>
        </w:rPr>
        <w:t xml:space="preserve"> </w:t>
      </w:r>
      <w:r>
        <w:rPr>
          <w:noProof/>
          <w:lang w:val="sr-Latn-CS"/>
        </w:rPr>
        <w:t>obrazovanje</w:t>
      </w:r>
      <w:r w:rsidR="00917127" w:rsidRPr="007F487E">
        <w:rPr>
          <w:noProof/>
          <w:lang w:val="sr-Latn-CS"/>
        </w:rPr>
        <w:t xml:space="preserve"> </w:t>
      </w:r>
      <w:r>
        <w:rPr>
          <w:noProof/>
          <w:lang w:val="sr-Latn-CS"/>
        </w:rPr>
        <w:t>iz</w:t>
      </w:r>
      <w:r w:rsidR="00917127" w:rsidRPr="007F487E">
        <w:rPr>
          <w:noProof/>
          <w:lang w:val="sr-Latn-CS"/>
        </w:rPr>
        <w:t xml:space="preserve"> </w:t>
      </w:r>
      <w:r>
        <w:rPr>
          <w:noProof/>
          <w:lang w:val="sr-Latn-CS"/>
        </w:rPr>
        <w:t>naučne</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pravne</w:t>
      </w:r>
      <w:r w:rsidR="00917127" w:rsidRPr="007F487E">
        <w:rPr>
          <w:noProof/>
          <w:lang w:val="sr-Latn-CS"/>
        </w:rPr>
        <w:t xml:space="preserve"> </w:t>
      </w:r>
      <w:r>
        <w:rPr>
          <w:noProof/>
          <w:lang w:val="sr-Latn-CS"/>
        </w:rPr>
        <w:t>nauke</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naučne</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fizičke</w:t>
      </w:r>
      <w:r w:rsidR="00917127" w:rsidRPr="007F487E">
        <w:rPr>
          <w:noProof/>
          <w:lang w:val="sr-Latn-CS"/>
        </w:rPr>
        <w:t xml:space="preserve"> </w:t>
      </w:r>
      <w:r>
        <w:rPr>
          <w:noProof/>
          <w:lang w:val="sr-Latn-CS"/>
        </w:rPr>
        <w:t>kulture</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studijama</w:t>
      </w:r>
      <w:r w:rsidR="00917127" w:rsidRPr="007F487E">
        <w:rPr>
          <w:noProof/>
          <w:lang w:val="sr-Latn-CS"/>
        </w:rPr>
        <w:t xml:space="preserve"> </w:t>
      </w:r>
      <w:r>
        <w:rPr>
          <w:noProof/>
          <w:lang w:val="sr-Latn-CS"/>
        </w:rPr>
        <w:t>drugog</w:t>
      </w:r>
      <w:r w:rsidR="00917127" w:rsidRPr="007F487E">
        <w:rPr>
          <w:noProof/>
          <w:lang w:val="sr-Latn-CS"/>
        </w:rPr>
        <w:t xml:space="preserve"> </w:t>
      </w:r>
      <w:r>
        <w:rPr>
          <w:noProof/>
          <w:lang w:val="sr-Latn-CS"/>
        </w:rPr>
        <w:t>stepena</w:t>
      </w:r>
      <w:r w:rsidR="00917127" w:rsidRPr="007F487E">
        <w:rPr>
          <w:noProof/>
          <w:lang w:val="sr-Latn-CS"/>
        </w:rPr>
        <w:t xml:space="preserve"> (</w:t>
      </w:r>
      <w:r>
        <w:rPr>
          <w:noProof/>
          <w:lang w:val="sr-Latn-CS"/>
        </w:rPr>
        <w:t>diplomske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 </w:t>
      </w:r>
      <w:r>
        <w:rPr>
          <w:noProof/>
          <w:lang w:val="sr-Latn-CS"/>
        </w:rPr>
        <w:t>master</w:t>
      </w:r>
      <w:r w:rsidR="00917127" w:rsidRPr="007F487E">
        <w:rPr>
          <w:noProof/>
          <w:lang w:val="sr-Latn-CS"/>
        </w:rPr>
        <w:t xml:space="preserve">, </w:t>
      </w:r>
      <w:r>
        <w:rPr>
          <w:noProof/>
          <w:lang w:val="sr-Latn-CS"/>
        </w:rPr>
        <w:t>specijalističke</w:t>
      </w:r>
      <w:r w:rsidR="00917127" w:rsidRPr="007F487E">
        <w:rPr>
          <w:noProof/>
          <w:lang w:val="sr-Latn-CS"/>
        </w:rPr>
        <w:t xml:space="preserve"> </w:t>
      </w:r>
      <w:r>
        <w:rPr>
          <w:noProof/>
          <w:lang w:val="sr-Latn-CS"/>
        </w:rPr>
        <w:t>akademske</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specijalističke</w:t>
      </w:r>
      <w:r w:rsidR="00917127" w:rsidRPr="007F487E">
        <w:rPr>
          <w:noProof/>
          <w:lang w:val="sr-Latn-CS"/>
        </w:rPr>
        <w:t xml:space="preserve"> </w:t>
      </w:r>
      <w:r>
        <w:rPr>
          <w:noProof/>
          <w:lang w:val="sr-Latn-CS"/>
        </w:rPr>
        <w:t>strukovne</w:t>
      </w:r>
      <w:r w:rsidR="00917127" w:rsidRPr="007F487E">
        <w:rPr>
          <w:noProof/>
          <w:lang w:val="sr-Latn-CS"/>
        </w:rPr>
        <w:t xml:space="preserve"> </w:t>
      </w:r>
      <w:r>
        <w:rPr>
          <w:noProof/>
          <w:lang w:val="sr-Latn-CS"/>
        </w:rPr>
        <w:t>studije</w:t>
      </w:r>
      <w:r w:rsidR="00917127" w:rsidRPr="007F487E">
        <w:rPr>
          <w:noProof/>
          <w:lang w:val="sr-Latn-CS"/>
        </w:rPr>
        <w:t xml:space="preserve">), </w:t>
      </w:r>
      <w:r>
        <w:rPr>
          <w:noProof/>
          <w:lang w:val="sr-Latn-CS"/>
        </w:rPr>
        <w:t>odnosno</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osnovnim</w:t>
      </w:r>
      <w:r w:rsidR="00917127" w:rsidRPr="007F487E">
        <w:rPr>
          <w:noProof/>
          <w:lang w:val="sr-Latn-CS"/>
        </w:rPr>
        <w:t xml:space="preserve"> </w:t>
      </w:r>
      <w:r>
        <w:rPr>
          <w:noProof/>
          <w:lang w:val="sr-Latn-CS"/>
        </w:rPr>
        <w:t>studijama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trajanju</w:t>
      </w:r>
      <w:r w:rsidR="00917127" w:rsidRPr="007F487E">
        <w:rPr>
          <w:noProof/>
          <w:lang w:val="sr-Latn-CS"/>
        </w:rPr>
        <w:t xml:space="preserve"> </w:t>
      </w:r>
      <w:r>
        <w:rPr>
          <w:noProof/>
          <w:lang w:val="sr-Latn-CS"/>
        </w:rPr>
        <w:t>od</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četiri</w:t>
      </w:r>
      <w:r w:rsidR="00917127" w:rsidRPr="007F487E">
        <w:rPr>
          <w:noProof/>
          <w:lang w:val="sr-Latn-CS"/>
        </w:rPr>
        <w:t xml:space="preserve"> </w:t>
      </w:r>
      <w:r>
        <w:rPr>
          <w:noProof/>
          <w:lang w:val="sr-Latn-CS"/>
        </w:rPr>
        <w:t>godine</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ima</w:t>
      </w:r>
      <w:r w:rsidR="00917127" w:rsidRPr="007F487E">
        <w:rPr>
          <w:noProof/>
          <w:lang w:val="sr-Latn-CS"/>
        </w:rPr>
        <w:t xml:space="preserve"> </w:t>
      </w:r>
      <w:r>
        <w:rPr>
          <w:noProof/>
          <w:lang w:val="sr-Latn-CS"/>
        </w:rPr>
        <w:t>najmanje</w:t>
      </w:r>
      <w:r w:rsidR="00917127" w:rsidRPr="007F487E">
        <w:rPr>
          <w:noProof/>
          <w:lang w:val="sr-Latn-CS"/>
        </w:rPr>
        <w:t xml:space="preserve"> </w:t>
      </w:r>
      <w:r>
        <w:rPr>
          <w:noProof/>
          <w:lang w:val="sr-Latn-CS"/>
        </w:rPr>
        <w:t>pet</w:t>
      </w:r>
      <w:r w:rsidR="00917127" w:rsidRPr="007F487E">
        <w:rPr>
          <w:noProof/>
          <w:lang w:val="sr-Latn-CS"/>
        </w:rPr>
        <w:t xml:space="preserve"> </w:t>
      </w:r>
      <w:r>
        <w:rPr>
          <w:noProof/>
          <w:lang w:val="sr-Latn-CS"/>
        </w:rPr>
        <w:t>godina</w:t>
      </w:r>
      <w:r w:rsidR="00917127" w:rsidRPr="007F487E">
        <w:rPr>
          <w:noProof/>
          <w:lang w:val="sr-Latn-CS"/>
        </w:rPr>
        <w:t xml:space="preserve"> </w:t>
      </w:r>
      <w:r>
        <w:rPr>
          <w:noProof/>
          <w:lang w:val="sr-Latn-CS"/>
        </w:rPr>
        <w:t>radnog</w:t>
      </w:r>
      <w:r w:rsidR="00917127" w:rsidRPr="007F487E">
        <w:rPr>
          <w:noProof/>
          <w:lang w:val="sr-Latn-CS"/>
        </w:rPr>
        <w:t xml:space="preserve"> </w:t>
      </w:r>
      <w:r>
        <w:rPr>
          <w:noProof/>
          <w:lang w:val="sr-Latn-CS"/>
        </w:rPr>
        <w:t>iskustva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struci</w:t>
      </w:r>
      <w:r w:rsidR="00917127" w:rsidRPr="007F487E">
        <w:rPr>
          <w:noProof/>
          <w:lang w:val="sr-Latn-CS"/>
        </w:rPr>
        <w:t xml:space="preserve">, </w:t>
      </w:r>
      <w:r>
        <w:rPr>
          <w:noProof/>
          <w:lang w:val="sr-Latn-CS"/>
        </w:rPr>
        <w:t>položen</w:t>
      </w:r>
      <w:r w:rsidR="00917127" w:rsidRPr="007F487E">
        <w:rPr>
          <w:noProof/>
          <w:lang w:val="sr-Latn-CS"/>
        </w:rPr>
        <w:t xml:space="preserve"> </w:t>
      </w:r>
      <w:r>
        <w:rPr>
          <w:noProof/>
          <w:lang w:val="sr-Latn-CS"/>
        </w:rPr>
        <w:t>državni</w:t>
      </w:r>
      <w:r w:rsidR="00917127" w:rsidRPr="007F487E">
        <w:rPr>
          <w:noProof/>
          <w:lang w:val="sr-Latn-CS"/>
        </w:rPr>
        <w:t xml:space="preserve"> </w:t>
      </w:r>
      <w:r>
        <w:rPr>
          <w:noProof/>
          <w:lang w:val="sr-Latn-CS"/>
        </w:rPr>
        <w:t>stručni</w:t>
      </w:r>
      <w:r w:rsidR="00917127" w:rsidRPr="007F487E">
        <w:rPr>
          <w:noProof/>
          <w:lang w:val="sr-Latn-CS"/>
        </w:rPr>
        <w:t xml:space="preserve"> </w:t>
      </w:r>
      <w:r>
        <w:rPr>
          <w:noProof/>
          <w:lang w:val="sr-Latn-CS"/>
        </w:rPr>
        <w:t>ispit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koji</w:t>
      </w:r>
      <w:r w:rsidR="00917127" w:rsidRPr="007F487E">
        <w:rPr>
          <w:noProof/>
          <w:lang w:val="sr-Latn-CS"/>
        </w:rPr>
        <w:t xml:space="preserve"> </w:t>
      </w:r>
      <w:r>
        <w:rPr>
          <w:noProof/>
          <w:lang w:val="sr-Latn-CS"/>
        </w:rPr>
        <w:t>ispunjava</w:t>
      </w:r>
      <w:r w:rsidR="00917127" w:rsidRPr="007F487E">
        <w:rPr>
          <w:noProof/>
          <w:lang w:val="sr-Latn-CS"/>
        </w:rPr>
        <w:t xml:space="preserve"> </w:t>
      </w:r>
      <w:r>
        <w:rPr>
          <w:noProof/>
          <w:lang w:val="sr-Latn-CS"/>
        </w:rPr>
        <w:t>druge</w:t>
      </w:r>
      <w:r w:rsidR="00917127" w:rsidRPr="007F487E">
        <w:rPr>
          <w:noProof/>
          <w:lang w:val="sr-Latn-CS"/>
        </w:rPr>
        <w:t xml:space="preserve"> </w:t>
      </w:r>
      <w:r>
        <w:rPr>
          <w:noProof/>
          <w:lang w:val="sr-Latn-CS"/>
        </w:rPr>
        <w:t>uslove</w:t>
      </w:r>
      <w:r w:rsidR="00917127" w:rsidRPr="007F487E">
        <w:rPr>
          <w:noProof/>
          <w:lang w:val="sr-Latn-CS"/>
        </w:rPr>
        <w:t xml:space="preserve"> </w:t>
      </w:r>
      <w:r>
        <w:rPr>
          <w:noProof/>
          <w:lang w:val="sr-Latn-CS"/>
        </w:rPr>
        <w:t>propisane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rad</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organima</w:t>
      </w:r>
      <w:r w:rsidR="00917127" w:rsidRPr="007F487E">
        <w:rPr>
          <w:noProof/>
          <w:lang w:val="sr-Latn-CS"/>
        </w:rPr>
        <w:t xml:space="preserve"> </w:t>
      </w:r>
      <w:r>
        <w:rPr>
          <w:noProof/>
          <w:lang w:val="sr-Latn-CS"/>
        </w:rPr>
        <w:t>državne</w:t>
      </w:r>
      <w:r w:rsidR="00917127" w:rsidRPr="007F487E">
        <w:rPr>
          <w:noProof/>
          <w:lang w:val="sr-Latn-CS"/>
        </w:rPr>
        <w:t xml:space="preserve"> </w:t>
      </w:r>
      <w:r>
        <w:rPr>
          <w:noProof/>
          <w:lang w:val="sr-Latn-CS"/>
        </w:rPr>
        <w:t>uprave</w:t>
      </w:r>
      <w:r w:rsidR="00917127" w:rsidRPr="007F487E">
        <w:rPr>
          <w:noProof/>
          <w:lang w:val="sr-Latn-CS"/>
        </w:rPr>
        <w:t>.</w:t>
      </w:r>
    </w:p>
    <w:p w:rsidR="00917127" w:rsidRPr="007F487E" w:rsidRDefault="007F487E" w:rsidP="00917127">
      <w:pPr>
        <w:pStyle w:val="normal0"/>
        <w:tabs>
          <w:tab w:val="left" w:pos="1152"/>
        </w:tabs>
        <w:spacing w:before="0" w:beforeAutospacing="0" w:after="0" w:afterAutospacing="0"/>
        <w:ind w:firstLine="709"/>
        <w:jc w:val="both"/>
        <w:rPr>
          <w:noProof/>
          <w:lang w:val="sr-Latn-CS"/>
        </w:rPr>
      </w:pPr>
      <w:r>
        <w:rPr>
          <w:noProof/>
          <w:lang w:val="sr-Latn-CS"/>
        </w:rPr>
        <w:t>Zakonom</w:t>
      </w:r>
      <w:r w:rsidR="00917127" w:rsidRPr="007F487E">
        <w:rPr>
          <w:noProof/>
          <w:lang w:val="sr-Latn-CS"/>
        </w:rPr>
        <w:t xml:space="preserve"> </w:t>
      </w:r>
      <w:r>
        <w:rPr>
          <w:noProof/>
          <w:lang w:val="sr-Latn-CS"/>
        </w:rPr>
        <w:t>je</w:t>
      </w:r>
      <w:r w:rsidR="00917127" w:rsidRPr="007F487E">
        <w:rPr>
          <w:noProof/>
          <w:lang w:val="sr-Latn-CS"/>
        </w:rPr>
        <w:t xml:space="preserve"> </w:t>
      </w:r>
      <w:r>
        <w:rPr>
          <w:noProof/>
          <w:lang w:val="sr-Latn-CS"/>
        </w:rPr>
        <w:t>propisano</w:t>
      </w:r>
      <w:r w:rsidR="00917127" w:rsidRPr="007F487E">
        <w:rPr>
          <w:noProof/>
          <w:lang w:val="sr-Latn-CS"/>
        </w:rPr>
        <w:t xml:space="preserve"> </w:t>
      </w:r>
      <w:r>
        <w:rPr>
          <w:noProof/>
          <w:lang w:val="sr-Latn-CS"/>
        </w:rPr>
        <w:t>da</w:t>
      </w:r>
      <w:r w:rsidR="00917127" w:rsidRPr="007F487E">
        <w:rPr>
          <w:noProof/>
          <w:lang w:val="sr-Latn-CS"/>
        </w:rPr>
        <w:t xml:space="preserve"> </w:t>
      </w:r>
      <w:r>
        <w:rPr>
          <w:noProof/>
          <w:lang w:val="sr-Latn-CS"/>
        </w:rPr>
        <w:t>Republika</w:t>
      </w:r>
      <w:r w:rsidR="00917127" w:rsidRPr="007F487E">
        <w:rPr>
          <w:noProof/>
          <w:lang w:val="sr-Latn-CS"/>
        </w:rPr>
        <w:t xml:space="preserve"> </w:t>
      </w:r>
      <w:r>
        <w:rPr>
          <w:noProof/>
          <w:lang w:val="sr-Latn-CS"/>
        </w:rPr>
        <w:t>Srbija</w:t>
      </w:r>
      <w:r w:rsidR="00917127" w:rsidRPr="007F487E">
        <w:rPr>
          <w:noProof/>
          <w:lang w:val="sr-Latn-CS"/>
        </w:rPr>
        <w:t xml:space="preserve"> </w:t>
      </w:r>
      <w:r>
        <w:rPr>
          <w:noProof/>
          <w:lang w:val="sr-Latn-CS"/>
        </w:rPr>
        <w:t>može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zakonom</w:t>
      </w:r>
      <w:r w:rsidR="00917127" w:rsidRPr="007F487E">
        <w:rPr>
          <w:noProof/>
          <w:lang w:val="sr-Latn-CS"/>
        </w:rPr>
        <w:t xml:space="preserve"> </w:t>
      </w:r>
      <w:r>
        <w:rPr>
          <w:noProof/>
          <w:lang w:val="sr-Latn-CS"/>
        </w:rPr>
        <w:t>osnovati</w:t>
      </w:r>
      <w:r w:rsidR="00917127" w:rsidRPr="007F487E">
        <w:rPr>
          <w:noProof/>
          <w:lang w:val="sr-Latn-CS"/>
        </w:rPr>
        <w:t xml:space="preserve"> </w:t>
      </w:r>
      <w:r>
        <w:rPr>
          <w:noProof/>
          <w:lang w:val="sr-Latn-CS"/>
        </w:rPr>
        <w:t>samostalno</w:t>
      </w:r>
      <w:r w:rsidR="00917127" w:rsidRPr="007F487E">
        <w:rPr>
          <w:noProof/>
          <w:lang w:val="sr-Latn-CS"/>
        </w:rPr>
        <w:t xml:space="preserve"> </w:t>
      </w:r>
      <w:r>
        <w:rPr>
          <w:noProof/>
          <w:lang w:val="sr-Latn-CS"/>
        </w:rPr>
        <w:t>ili</w:t>
      </w:r>
      <w:r w:rsidR="00917127" w:rsidRPr="007F487E">
        <w:rPr>
          <w:noProof/>
          <w:lang w:val="sr-Latn-CS"/>
        </w:rPr>
        <w:t xml:space="preserve"> </w:t>
      </w:r>
      <w:r>
        <w:rPr>
          <w:noProof/>
          <w:lang w:val="sr-Latn-CS"/>
        </w:rPr>
        <w:t>zajedno</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teritorijalnim</w:t>
      </w:r>
      <w:r w:rsidR="00917127" w:rsidRPr="007F487E">
        <w:rPr>
          <w:noProof/>
          <w:lang w:val="sr-Latn-CS"/>
        </w:rPr>
        <w:t xml:space="preserve"> </w:t>
      </w:r>
      <w:r>
        <w:rPr>
          <w:noProof/>
          <w:lang w:val="sr-Latn-CS"/>
        </w:rPr>
        <w:t>jedinicama</w:t>
      </w:r>
      <w:r w:rsidR="00917127" w:rsidRPr="007F487E">
        <w:rPr>
          <w:noProof/>
          <w:lang w:val="sr-Latn-CS"/>
        </w:rPr>
        <w:t xml:space="preserve">, </w:t>
      </w:r>
      <w:r>
        <w:rPr>
          <w:noProof/>
          <w:lang w:val="sr-Latn-CS"/>
        </w:rPr>
        <w:t>javnim</w:t>
      </w:r>
      <w:r w:rsidR="00917127" w:rsidRPr="007F487E">
        <w:rPr>
          <w:noProof/>
          <w:lang w:val="sr-Latn-CS"/>
        </w:rPr>
        <w:t xml:space="preserve"> </w:t>
      </w:r>
      <w:r>
        <w:rPr>
          <w:noProof/>
          <w:lang w:val="sr-Latn-CS"/>
        </w:rPr>
        <w:t>preduzećima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organizacijama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fond</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razvoj</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s</w:t>
      </w:r>
      <w:r w:rsidR="00917127" w:rsidRPr="007F487E">
        <w:rPr>
          <w:noProof/>
          <w:lang w:val="sr-Latn-CS"/>
        </w:rPr>
        <w:t xml:space="preserve"> </w:t>
      </w:r>
      <w:r>
        <w:rPr>
          <w:noProof/>
          <w:lang w:val="sr-Latn-CS"/>
        </w:rPr>
        <w:t>ciljem</w:t>
      </w:r>
      <w:r w:rsidR="00917127" w:rsidRPr="007F487E">
        <w:rPr>
          <w:noProof/>
          <w:lang w:val="sr-Latn-CS"/>
        </w:rPr>
        <w:t xml:space="preserve"> </w:t>
      </w:r>
      <w:r>
        <w:rPr>
          <w:noProof/>
          <w:lang w:val="sr-Latn-CS"/>
        </w:rPr>
        <w:t>podrške</w:t>
      </w:r>
      <w:r w:rsidR="00917127" w:rsidRPr="007F487E">
        <w:rPr>
          <w:noProof/>
          <w:lang w:val="sr-Latn-CS"/>
        </w:rPr>
        <w:t xml:space="preserve"> </w:t>
      </w:r>
      <w:r>
        <w:rPr>
          <w:noProof/>
          <w:lang w:val="sr-Latn-CS"/>
        </w:rPr>
        <w:t>unapređenju</w:t>
      </w:r>
      <w:r w:rsidR="00917127" w:rsidRPr="007F487E">
        <w:rPr>
          <w:noProof/>
          <w:lang w:val="sr-Latn-CS"/>
        </w:rPr>
        <w:t xml:space="preserve"> </w:t>
      </w:r>
      <w:r>
        <w:rPr>
          <w:noProof/>
          <w:lang w:val="sr-Latn-CS"/>
        </w:rPr>
        <w:t>sportske</w:t>
      </w:r>
      <w:r w:rsidR="00917127" w:rsidRPr="007F487E">
        <w:rPr>
          <w:noProof/>
          <w:lang w:val="sr-Latn-CS"/>
        </w:rPr>
        <w:t xml:space="preserve"> </w:t>
      </w:r>
      <w:r>
        <w:rPr>
          <w:noProof/>
          <w:lang w:val="sr-Latn-CS"/>
        </w:rPr>
        <w:t>rekreacije</w:t>
      </w:r>
      <w:r w:rsidR="00917127" w:rsidRPr="007F487E">
        <w:rPr>
          <w:noProof/>
          <w:lang w:val="sr-Latn-CS"/>
        </w:rPr>
        <w:t xml:space="preserve">, </w:t>
      </w:r>
      <w:r>
        <w:rPr>
          <w:noProof/>
          <w:lang w:val="sr-Latn-CS"/>
        </w:rPr>
        <w:t>promocije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podsticanja</w:t>
      </w:r>
      <w:r w:rsidR="00917127" w:rsidRPr="007F487E">
        <w:rPr>
          <w:noProof/>
          <w:lang w:val="sr-Latn-CS"/>
        </w:rPr>
        <w:t xml:space="preserve"> </w:t>
      </w:r>
      <w:r>
        <w:rPr>
          <w:noProof/>
          <w:lang w:val="sr-Latn-CS"/>
        </w:rPr>
        <w:t>bavljenja</w:t>
      </w:r>
      <w:r w:rsidR="00917127" w:rsidRPr="007F487E">
        <w:rPr>
          <w:noProof/>
          <w:lang w:val="sr-Latn-CS"/>
        </w:rPr>
        <w:t xml:space="preserve"> </w:t>
      </w:r>
      <w:r>
        <w:rPr>
          <w:noProof/>
          <w:lang w:val="sr-Latn-CS"/>
        </w:rPr>
        <w:t>sportom</w:t>
      </w:r>
      <w:r w:rsidR="00917127" w:rsidRPr="007F487E">
        <w:rPr>
          <w:noProof/>
          <w:lang w:val="sr-Latn-CS"/>
        </w:rPr>
        <w:t xml:space="preserve"> </w:t>
      </w:r>
      <w:r>
        <w:rPr>
          <w:noProof/>
          <w:lang w:val="sr-Latn-CS"/>
        </w:rPr>
        <w:t>svih</w:t>
      </w:r>
      <w:r w:rsidR="00917127" w:rsidRPr="007F487E">
        <w:rPr>
          <w:noProof/>
          <w:lang w:val="sr-Latn-CS"/>
        </w:rPr>
        <w:t xml:space="preserve"> </w:t>
      </w:r>
      <w:r>
        <w:rPr>
          <w:noProof/>
          <w:lang w:val="sr-Latn-CS"/>
        </w:rPr>
        <w:t>građana</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a</w:t>
      </w:r>
      <w:r w:rsidR="00917127" w:rsidRPr="007F487E">
        <w:rPr>
          <w:noProof/>
          <w:lang w:val="sr-Latn-CS"/>
        </w:rPr>
        <w:t xml:space="preserve"> </w:t>
      </w:r>
      <w:r>
        <w:rPr>
          <w:noProof/>
          <w:lang w:val="sr-Latn-CS"/>
        </w:rPr>
        <w:t>naročito</w:t>
      </w:r>
      <w:r w:rsidR="00917127" w:rsidRPr="007F487E">
        <w:rPr>
          <w:noProof/>
          <w:lang w:val="sr-Latn-CS"/>
        </w:rPr>
        <w:t xml:space="preserve"> </w:t>
      </w:r>
      <w:r>
        <w:rPr>
          <w:noProof/>
          <w:lang w:val="sr-Latn-CS"/>
        </w:rPr>
        <w:t>dece</w:t>
      </w:r>
      <w:r w:rsidR="00917127" w:rsidRPr="007F487E">
        <w:rPr>
          <w:noProof/>
          <w:lang w:val="sr-Latn-CS"/>
        </w:rPr>
        <w:t xml:space="preserve">, </w:t>
      </w:r>
      <w:r>
        <w:rPr>
          <w:noProof/>
          <w:lang w:val="sr-Latn-CS"/>
        </w:rPr>
        <w:t>žena</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osoba</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invaliditetom</w:t>
      </w:r>
      <w:r w:rsidR="00917127" w:rsidRPr="007F487E">
        <w:rPr>
          <w:noProof/>
          <w:lang w:val="sr-Latn-CS"/>
        </w:rPr>
        <w:t>.</w:t>
      </w:r>
    </w:p>
    <w:p w:rsidR="00917127" w:rsidRPr="007F487E" w:rsidRDefault="00917127" w:rsidP="00917127">
      <w:pPr>
        <w:spacing w:afterLines="60" w:after="144" w:line="240" w:lineRule="auto"/>
        <w:ind w:firstLine="709"/>
        <w:rPr>
          <w:i/>
          <w:noProof/>
          <w:lang w:val="sr-Latn-CS"/>
        </w:rPr>
      </w:pPr>
    </w:p>
    <w:p w:rsidR="00917127" w:rsidRPr="007F487E" w:rsidRDefault="007F487E" w:rsidP="00917127">
      <w:pPr>
        <w:spacing w:afterLines="60" w:after="144" w:line="240" w:lineRule="auto"/>
        <w:ind w:firstLine="709"/>
        <w:rPr>
          <w:i/>
          <w:noProof/>
          <w:lang w:val="sr-Latn-CS"/>
        </w:rPr>
      </w:pPr>
      <w:r>
        <w:rPr>
          <w:i/>
          <w:noProof/>
          <w:lang w:val="sr-Latn-CS"/>
        </w:rPr>
        <w:t>Neregulatorne</w:t>
      </w:r>
      <w:r w:rsidR="00917127" w:rsidRPr="007F487E">
        <w:rPr>
          <w:i/>
          <w:noProof/>
          <w:lang w:val="sr-Latn-CS"/>
        </w:rPr>
        <w:t xml:space="preserve"> </w:t>
      </w:r>
      <w:r>
        <w:rPr>
          <w:i/>
          <w:noProof/>
          <w:lang w:val="sr-Latn-CS"/>
        </w:rPr>
        <w:t>mere</w:t>
      </w:r>
      <w:r w:rsidR="00917127" w:rsidRPr="007F487E">
        <w:rPr>
          <w:i/>
          <w:noProof/>
          <w:lang w:val="sr-Latn-CS"/>
        </w:rPr>
        <w:t xml:space="preserve"> </w:t>
      </w:r>
      <w:r>
        <w:rPr>
          <w:i/>
          <w:noProof/>
          <w:lang w:val="sr-Latn-CS"/>
        </w:rPr>
        <w:t>i</w:t>
      </w:r>
      <w:r w:rsidR="00917127" w:rsidRPr="007F487E">
        <w:rPr>
          <w:i/>
          <w:noProof/>
          <w:lang w:val="sr-Latn-CS"/>
        </w:rPr>
        <w:t xml:space="preserve"> </w:t>
      </w:r>
      <w:r>
        <w:rPr>
          <w:i/>
          <w:noProof/>
          <w:lang w:val="sr-Latn-CS"/>
        </w:rPr>
        <w:t>aktivnosti</w:t>
      </w:r>
      <w:r w:rsidR="00917127" w:rsidRPr="007F487E">
        <w:rPr>
          <w:i/>
          <w:noProof/>
          <w:lang w:val="sr-Latn-CS"/>
        </w:rPr>
        <w:t xml:space="preserve"> </w:t>
      </w:r>
      <w:r>
        <w:rPr>
          <w:i/>
          <w:noProof/>
          <w:lang w:val="sr-Latn-CS"/>
        </w:rPr>
        <w:t>za</w:t>
      </w:r>
      <w:r w:rsidR="00917127" w:rsidRPr="007F487E">
        <w:rPr>
          <w:i/>
          <w:noProof/>
          <w:lang w:val="sr-Latn-CS"/>
        </w:rPr>
        <w:t xml:space="preserve"> </w:t>
      </w:r>
      <w:r>
        <w:rPr>
          <w:i/>
          <w:noProof/>
          <w:lang w:val="sr-Latn-CS"/>
        </w:rPr>
        <w:t>sprovođenje</w:t>
      </w:r>
      <w:r w:rsidR="00917127" w:rsidRPr="007F487E">
        <w:rPr>
          <w:i/>
          <w:noProof/>
          <w:lang w:val="sr-Latn-CS"/>
        </w:rPr>
        <w:t xml:space="preserve"> </w:t>
      </w:r>
      <w:r>
        <w:rPr>
          <w:i/>
          <w:noProof/>
          <w:lang w:val="sr-Latn-CS"/>
        </w:rPr>
        <w:t>zakonskih</w:t>
      </w:r>
      <w:r w:rsidR="00917127" w:rsidRPr="007F487E">
        <w:rPr>
          <w:i/>
          <w:noProof/>
          <w:lang w:val="sr-Latn-CS"/>
        </w:rPr>
        <w:t xml:space="preserve"> </w:t>
      </w:r>
      <w:r>
        <w:rPr>
          <w:i/>
          <w:noProof/>
          <w:lang w:val="sr-Latn-CS"/>
        </w:rPr>
        <w:t>rešenja</w:t>
      </w:r>
      <w:r w:rsidR="00917127" w:rsidRPr="007F487E">
        <w:rPr>
          <w:i/>
          <w:noProof/>
          <w:lang w:val="sr-Latn-CS"/>
        </w:rPr>
        <w:t>:</w:t>
      </w:r>
    </w:p>
    <w:p w:rsidR="00917127" w:rsidRPr="007F487E" w:rsidRDefault="007F487E" w:rsidP="00917127">
      <w:pPr>
        <w:suppressAutoHyphens/>
        <w:spacing w:afterLines="60" w:after="144" w:line="240" w:lineRule="auto"/>
        <w:ind w:firstLine="709"/>
        <w:rPr>
          <w:noProof/>
          <w:lang w:val="sr-Latn-CS"/>
        </w:rPr>
      </w:pPr>
      <w:r>
        <w:rPr>
          <w:noProof/>
          <w:lang w:val="sr-Latn-CS"/>
        </w:rPr>
        <w:t>Informacione</w:t>
      </w:r>
      <w:r w:rsidR="00917127" w:rsidRPr="007F487E">
        <w:rPr>
          <w:noProof/>
          <w:lang w:val="sr-Latn-CS"/>
        </w:rPr>
        <w:t xml:space="preserve"> </w:t>
      </w:r>
      <w:r>
        <w:rPr>
          <w:noProof/>
          <w:lang w:val="sr-Latn-CS"/>
        </w:rPr>
        <w:t>kampanje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na</w:t>
      </w:r>
      <w:r w:rsidR="00917127" w:rsidRPr="007F487E">
        <w:rPr>
          <w:noProof/>
          <w:lang w:val="sr-Latn-CS"/>
        </w:rPr>
        <w:t xml:space="preserve"> </w:t>
      </w:r>
      <w:r>
        <w:rPr>
          <w:noProof/>
          <w:lang w:val="sr-Latn-CS"/>
        </w:rPr>
        <w:t>polju</w:t>
      </w:r>
      <w:r w:rsidR="00917127" w:rsidRPr="007F487E">
        <w:rPr>
          <w:noProof/>
          <w:lang w:val="sr-Latn-CS"/>
        </w:rPr>
        <w:t xml:space="preserve"> </w:t>
      </w:r>
      <w:r>
        <w:rPr>
          <w:noProof/>
          <w:lang w:val="sr-Latn-CS"/>
        </w:rPr>
        <w:t>informisanja</w:t>
      </w:r>
      <w:r w:rsidR="00917127" w:rsidRPr="007F487E">
        <w:rPr>
          <w:noProof/>
          <w:lang w:val="sr-Latn-CS"/>
        </w:rPr>
        <w:t xml:space="preserve"> </w:t>
      </w:r>
      <w:r>
        <w:rPr>
          <w:noProof/>
          <w:lang w:val="sr-Latn-CS"/>
        </w:rPr>
        <w:t>javnosti</w:t>
      </w:r>
      <w:r w:rsidR="00917127" w:rsidRPr="007F487E">
        <w:rPr>
          <w:noProof/>
          <w:lang w:val="sr-Latn-CS"/>
        </w:rPr>
        <w:t xml:space="preserve"> </w:t>
      </w:r>
      <w:r>
        <w:rPr>
          <w:noProof/>
          <w:lang w:val="sr-Latn-CS"/>
        </w:rPr>
        <w:t>o</w:t>
      </w:r>
      <w:r w:rsidR="00917127" w:rsidRPr="007F487E">
        <w:rPr>
          <w:noProof/>
          <w:lang w:val="sr-Latn-CS"/>
        </w:rPr>
        <w:t xml:space="preserve"> </w:t>
      </w:r>
      <w:r>
        <w:rPr>
          <w:noProof/>
          <w:lang w:val="sr-Latn-CS"/>
        </w:rPr>
        <w:t>Zakonskim</w:t>
      </w:r>
      <w:r w:rsidR="00917127" w:rsidRPr="007F487E">
        <w:rPr>
          <w:noProof/>
          <w:lang w:val="sr-Latn-CS"/>
        </w:rPr>
        <w:t xml:space="preserve"> </w:t>
      </w:r>
      <w:r>
        <w:rPr>
          <w:noProof/>
          <w:lang w:val="sr-Latn-CS"/>
        </w:rPr>
        <w:t>rešenjima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obavezama</w:t>
      </w:r>
      <w:r w:rsidR="00917127" w:rsidRPr="007F487E">
        <w:rPr>
          <w:noProof/>
          <w:lang w:val="sr-Latn-CS"/>
        </w:rPr>
        <w:t xml:space="preserve"> </w:t>
      </w:r>
      <w:r>
        <w:rPr>
          <w:noProof/>
          <w:lang w:val="sr-Latn-CS"/>
        </w:rPr>
        <w:t>organizacija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oblasti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do</w:t>
      </w:r>
      <w:r w:rsidR="00917127" w:rsidRPr="007F487E">
        <w:rPr>
          <w:noProof/>
          <w:lang w:val="sr-Latn-CS"/>
        </w:rPr>
        <w:t xml:space="preserve"> </w:t>
      </w:r>
      <w:r>
        <w:rPr>
          <w:noProof/>
          <w:lang w:val="sr-Latn-CS"/>
        </w:rPr>
        <w:t>sada</w:t>
      </w:r>
      <w:r w:rsidR="00917127" w:rsidRPr="007F487E">
        <w:rPr>
          <w:noProof/>
          <w:lang w:val="sr-Latn-CS"/>
        </w:rPr>
        <w:t xml:space="preserve"> </w:t>
      </w:r>
      <w:r>
        <w:rPr>
          <w:noProof/>
          <w:lang w:val="sr-Latn-CS"/>
        </w:rPr>
        <w:t>sprovodiće</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saradnji</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Sportskim</w:t>
      </w:r>
      <w:r w:rsidR="00917127" w:rsidRPr="007F487E">
        <w:rPr>
          <w:noProof/>
          <w:lang w:val="sr-Latn-CS"/>
        </w:rPr>
        <w:t xml:space="preserve"> </w:t>
      </w:r>
      <w:r>
        <w:rPr>
          <w:noProof/>
          <w:lang w:val="sr-Latn-CS"/>
        </w:rPr>
        <w:t>savezom</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njegovim</w:t>
      </w:r>
      <w:r w:rsidR="00917127" w:rsidRPr="007F487E">
        <w:rPr>
          <w:noProof/>
          <w:lang w:val="sr-Latn-CS"/>
        </w:rPr>
        <w:t xml:space="preserve"> </w:t>
      </w:r>
      <w:r>
        <w:rPr>
          <w:noProof/>
          <w:lang w:val="sr-Latn-CS"/>
        </w:rPr>
        <w:t>članicama</w:t>
      </w:r>
      <w:r w:rsidR="00917127" w:rsidRPr="007F487E">
        <w:rPr>
          <w:noProof/>
          <w:lang w:val="sr-Latn-CS"/>
        </w:rPr>
        <w:t xml:space="preserve">. </w:t>
      </w:r>
    </w:p>
    <w:p w:rsidR="00917127" w:rsidRPr="007F487E" w:rsidRDefault="007F487E" w:rsidP="00917127">
      <w:pPr>
        <w:spacing w:afterLines="60" w:after="144" w:line="240" w:lineRule="auto"/>
        <w:ind w:firstLine="709"/>
        <w:rPr>
          <w:noProof/>
          <w:lang w:val="sr-Latn-CS"/>
        </w:rPr>
      </w:pPr>
      <w:r>
        <w:rPr>
          <w:noProof/>
          <w:lang w:val="sr-Latn-CS"/>
        </w:rPr>
        <w:t>Sve</w:t>
      </w:r>
      <w:r w:rsidR="00917127" w:rsidRPr="007F487E">
        <w:rPr>
          <w:noProof/>
          <w:lang w:val="sr-Latn-CS"/>
        </w:rPr>
        <w:t xml:space="preserve"> </w:t>
      </w:r>
      <w:r>
        <w:rPr>
          <w:noProof/>
          <w:lang w:val="sr-Latn-CS"/>
        </w:rPr>
        <w:t>ostale</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aktivnosti</w:t>
      </w:r>
      <w:r w:rsidR="00917127" w:rsidRPr="007F487E">
        <w:rPr>
          <w:noProof/>
          <w:lang w:val="sr-Latn-CS"/>
        </w:rPr>
        <w:t xml:space="preserve"> </w:t>
      </w:r>
      <w:r>
        <w:rPr>
          <w:noProof/>
          <w:lang w:val="sr-Latn-CS"/>
        </w:rPr>
        <w:t>koje</w:t>
      </w:r>
      <w:r w:rsidR="00917127" w:rsidRPr="007F487E">
        <w:rPr>
          <w:noProof/>
          <w:lang w:val="sr-Latn-CS"/>
        </w:rPr>
        <w:t xml:space="preserve"> </w:t>
      </w:r>
      <w:r>
        <w:rPr>
          <w:noProof/>
          <w:lang w:val="sr-Latn-CS"/>
        </w:rPr>
        <w:t>imaju</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cilj</w:t>
      </w:r>
      <w:r w:rsidR="00917127" w:rsidRPr="007F487E">
        <w:rPr>
          <w:noProof/>
          <w:lang w:val="sr-Latn-CS"/>
        </w:rPr>
        <w:t xml:space="preserve"> </w:t>
      </w:r>
      <w:r>
        <w:rPr>
          <w:noProof/>
          <w:lang w:val="sr-Latn-CS"/>
        </w:rPr>
        <w:t>punu</w:t>
      </w:r>
      <w:r w:rsidR="00917127" w:rsidRPr="007F487E">
        <w:rPr>
          <w:noProof/>
          <w:lang w:val="sr-Latn-CS"/>
        </w:rPr>
        <w:t xml:space="preserve"> </w:t>
      </w:r>
      <w:r>
        <w:rPr>
          <w:noProof/>
          <w:lang w:val="sr-Latn-CS"/>
        </w:rPr>
        <w:t>primenu</w:t>
      </w:r>
      <w:r w:rsidR="00917127" w:rsidRPr="007F487E">
        <w:rPr>
          <w:noProof/>
          <w:lang w:val="sr-Latn-CS"/>
        </w:rPr>
        <w:t xml:space="preserve"> </w:t>
      </w:r>
      <w:r>
        <w:rPr>
          <w:noProof/>
          <w:lang w:val="sr-Latn-CS"/>
        </w:rPr>
        <w:t>zakonskih</w:t>
      </w:r>
      <w:r w:rsidR="00917127" w:rsidRPr="007F487E">
        <w:rPr>
          <w:noProof/>
          <w:lang w:val="sr-Latn-CS"/>
        </w:rPr>
        <w:t xml:space="preserve"> </w:t>
      </w:r>
      <w:r>
        <w:rPr>
          <w:noProof/>
          <w:lang w:val="sr-Latn-CS"/>
        </w:rPr>
        <w:t>rešenja</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sistema</w:t>
      </w:r>
      <w:r w:rsidR="00917127" w:rsidRPr="007F487E">
        <w:rPr>
          <w:noProof/>
          <w:lang w:val="sr-Latn-CS"/>
        </w:rPr>
        <w:t xml:space="preserve"> </w:t>
      </w:r>
      <w:r>
        <w:rPr>
          <w:noProof/>
          <w:lang w:val="sr-Latn-CS"/>
        </w:rPr>
        <w:t>kontrole</w:t>
      </w:r>
      <w:r w:rsidR="00917127" w:rsidRPr="007F487E">
        <w:rPr>
          <w:noProof/>
          <w:lang w:val="sr-Latn-CS"/>
        </w:rPr>
        <w:t xml:space="preserve"> </w:t>
      </w:r>
      <w:r>
        <w:rPr>
          <w:noProof/>
          <w:lang w:val="sr-Latn-CS"/>
        </w:rPr>
        <w:t>primene</w:t>
      </w:r>
      <w:r w:rsidR="00917127" w:rsidRPr="007F487E">
        <w:rPr>
          <w:noProof/>
          <w:lang w:val="sr-Latn-CS"/>
        </w:rPr>
        <w:t xml:space="preserve">, </w:t>
      </w:r>
      <w:r>
        <w:rPr>
          <w:noProof/>
          <w:lang w:val="sr-Latn-CS"/>
        </w:rPr>
        <w:t>kao</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mere</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praćenje</w:t>
      </w:r>
      <w:r w:rsidR="00917127" w:rsidRPr="007F487E">
        <w:rPr>
          <w:noProof/>
          <w:lang w:val="sr-Latn-CS"/>
        </w:rPr>
        <w:t xml:space="preserve"> </w:t>
      </w:r>
      <w:r>
        <w:rPr>
          <w:noProof/>
          <w:lang w:val="sr-Latn-CS"/>
        </w:rPr>
        <w:t>ostvarivanja</w:t>
      </w:r>
      <w:r w:rsidR="00917127" w:rsidRPr="007F487E">
        <w:rPr>
          <w:noProof/>
          <w:lang w:val="sr-Latn-CS"/>
        </w:rPr>
        <w:t xml:space="preserve"> </w:t>
      </w:r>
      <w:r>
        <w:rPr>
          <w:noProof/>
          <w:lang w:val="sr-Latn-CS"/>
        </w:rPr>
        <w:t>zacrtanih</w:t>
      </w:r>
      <w:r w:rsidR="00917127" w:rsidRPr="007F487E">
        <w:rPr>
          <w:noProof/>
          <w:lang w:val="sr-Latn-CS"/>
        </w:rPr>
        <w:t xml:space="preserve"> </w:t>
      </w:r>
      <w:r>
        <w:rPr>
          <w:noProof/>
          <w:lang w:val="sr-Latn-CS"/>
        </w:rPr>
        <w:t>ciljeva</w:t>
      </w:r>
      <w:r w:rsidR="00917127" w:rsidRPr="007F487E">
        <w:rPr>
          <w:noProof/>
          <w:lang w:val="sr-Latn-CS"/>
        </w:rPr>
        <w:t xml:space="preserve"> </w:t>
      </w:r>
      <w:r>
        <w:rPr>
          <w:noProof/>
          <w:lang w:val="sr-Latn-CS"/>
        </w:rPr>
        <w:t>sprovešće</w:t>
      </w:r>
      <w:r w:rsidR="00917127" w:rsidRPr="007F487E">
        <w:rPr>
          <w:noProof/>
          <w:lang w:val="sr-Latn-CS"/>
        </w:rPr>
        <w:t xml:space="preserve"> </w:t>
      </w:r>
      <w:r>
        <w:rPr>
          <w:noProof/>
          <w:lang w:val="sr-Latn-CS"/>
        </w:rPr>
        <w:t>u</w:t>
      </w:r>
      <w:r w:rsidR="00917127" w:rsidRPr="007F487E">
        <w:rPr>
          <w:noProof/>
          <w:lang w:val="sr-Latn-CS"/>
        </w:rPr>
        <w:t xml:space="preserve"> </w:t>
      </w:r>
      <w:r>
        <w:rPr>
          <w:noProof/>
          <w:lang w:val="sr-Latn-CS"/>
        </w:rPr>
        <w:t>skladu</w:t>
      </w:r>
      <w:r w:rsidR="00917127" w:rsidRPr="007F487E">
        <w:rPr>
          <w:noProof/>
          <w:lang w:val="sr-Latn-CS"/>
        </w:rPr>
        <w:t xml:space="preserve"> </w:t>
      </w:r>
      <w:r>
        <w:rPr>
          <w:noProof/>
          <w:lang w:val="sr-Latn-CS"/>
        </w:rPr>
        <w:t>sa</w:t>
      </w:r>
      <w:r w:rsidR="00917127" w:rsidRPr="007F487E">
        <w:rPr>
          <w:noProof/>
          <w:lang w:val="sr-Latn-CS"/>
        </w:rPr>
        <w:t xml:space="preserve"> </w:t>
      </w:r>
      <w:r>
        <w:rPr>
          <w:noProof/>
          <w:lang w:val="sr-Latn-CS"/>
        </w:rPr>
        <w:t>potrebama</w:t>
      </w:r>
      <w:r w:rsidR="00917127" w:rsidRPr="007F487E">
        <w:rPr>
          <w:noProof/>
          <w:lang w:val="sr-Latn-CS"/>
        </w:rPr>
        <w:t xml:space="preserve"> </w:t>
      </w:r>
      <w:r>
        <w:rPr>
          <w:noProof/>
          <w:lang w:val="sr-Latn-CS"/>
        </w:rPr>
        <w:t>Ministarstvo</w:t>
      </w:r>
      <w:r w:rsidR="00917127" w:rsidRPr="007F487E">
        <w:rPr>
          <w:noProof/>
          <w:lang w:val="sr-Latn-CS"/>
        </w:rPr>
        <w:t xml:space="preserve"> </w:t>
      </w:r>
      <w:r>
        <w:rPr>
          <w:noProof/>
          <w:lang w:val="sr-Latn-CS"/>
        </w:rPr>
        <w:t>omladine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Zavod</w:t>
      </w:r>
      <w:r w:rsidR="00917127" w:rsidRPr="007F487E">
        <w:rPr>
          <w:noProof/>
          <w:lang w:val="sr-Latn-CS"/>
        </w:rPr>
        <w:t xml:space="preserve"> </w:t>
      </w:r>
      <w:r>
        <w:rPr>
          <w:noProof/>
          <w:lang w:val="sr-Latn-CS"/>
        </w:rPr>
        <w:t>za</w:t>
      </w:r>
      <w:r w:rsidR="00917127" w:rsidRPr="007F487E">
        <w:rPr>
          <w:noProof/>
          <w:lang w:val="sr-Latn-CS"/>
        </w:rPr>
        <w:t xml:space="preserve"> </w:t>
      </w:r>
      <w:r>
        <w:rPr>
          <w:noProof/>
          <w:lang w:val="sr-Latn-CS"/>
        </w:rPr>
        <w:t>sport</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medicinu</w:t>
      </w:r>
      <w:r w:rsidR="00917127" w:rsidRPr="007F487E">
        <w:rPr>
          <w:noProof/>
          <w:lang w:val="sr-Latn-CS"/>
        </w:rPr>
        <w:t xml:space="preserve"> </w:t>
      </w:r>
      <w:r>
        <w:rPr>
          <w:noProof/>
          <w:lang w:val="sr-Latn-CS"/>
        </w:rPr>
        <w:t>sporta</w:t>
      </w:r>
      <w:r w:rsidR="00917127" w:rsidRPr="007F487E">
        <w:rPr>
          <w:noProof/>
          <w:lang w:val="sr-Latn-CS"/>
        </w:rPr>
        <w:t xml:space="preserve"> </w:t>
      </w:r>
      <w:r>
        <w:rPr>
          <w:noProof/>
          <w:lang w:val="sr-Latn-CS"/>
        </w:rPr>
        <w:t>Republike</w:t>
      </w:r>
      <w:r w:rsidR="00917127" w:rsidRPr="007F487E">
        <w:rPr>
          <w:noProof/>
          <w:lang w:val="sr-Latn-CS"/>
        </w:rPr>
        <w:t xml:space="preserve"> </w:t>
      </w:r>
      <w:r>
        <w:rPr>
          <w:noProof/>
          <w:lang w:val="sr-Latn-CS"/>
        </w:rPr>
        <w:t>Srbije</w:t>
      </w:r>
      <w:r w:rsidR="00917127" w:rsidRPr="007F487E">
        <w:rPr>
          <w:noProof/>
          <w:lang w:val="sr-Latn-CS"/>
        </w:rPr>
        <w:t xml:space="preserve"> </w:t>
      </w:r>
      <w:r>
        <w:rPr>
          <w:noProof/>
          <w:lang w:val="sr-Latn-CS"/>
        </w:rPr>
        <w:t>i</w:t>
      </w:r>
      <w:r w:rsidR="00917127" w:rsidRPr="007F487E">
        <w:rPr>
          <w:noProof/>
          <w:lang w:val="sr-Latn-CS"/>
        </w:rPr>
        <w:t xml:space="preserve"> </w:t>
      </w:r>
      <w:r>
        <w:rPr>
          <w:noProof/>
          <w:lang w:val="sr-Latn-CS"/>
        </w:rPr>
        <w:t>nadležni</w:t>
      </w:r>
      <w:r w:rsidR="00917127" w:rsidRPr="007F487E">
        <w:rPr>
          <w:noProof/>
          <w:lang w:val="sr-Latn-CS"/>
        </w:rPr>
        <w:t xml:space="preserve"> </w:t>
      </w:r>
      <w:r>
        <w:rPr>
          <w:noProof/>
          <w:lang w:val="sr-Latn-CS"/>
        </w:rPr>
        <w:t>nacionalni</w:t>
      </w:r>
      <w:r w:rsidR="00917127" w:rsidRPr="007F487E">
        <w:rPr>
          <w:noProof/>
          <w:lang w:val="sr-Latn-CS"/>
        </w:rPr>
        <w:t xml:space="preserve"> </w:t>
      </w:r>
      <w:r>
        <w:rPr>
          <w:noProof/>
          <w:lang w:val="sr-Latn-CS"/>
        </w:rPr>
        <w:t>sportski</w:t>
      </w:r>
      <w:r w:rsidR="00917127" w:rsidRPr="007F487E">
        <w:rPr>
          <w:noProof/>
          <w:lang w:val="sr-Latn-CS"/>
        </w:rPr>
        <w:t xml:space="preserve"> </w:t>
      </w:r>
      <w:r>
        <w:rPr>
          <w:noProof/>
          <w:lang w:val="sr-Latn-CS"/>
        </w:rPr>
        <w:t>savezi</w:t>
      </w:r>
      <w:r w:rsidR="00917127" w:rsidRPr="007F487E">
        <w:rPr>
          <w:noProof/>
          <w:lang w:val="sr-Latn-CS"/>
        </w:rPr>
        <w:t>.</w:t>
      </w:r>
    </w:p>
    <w:p w:rsidR="00917127" w:rsidRPr="007F487E" w:rsidRDefault="00917127" w:rsidP="00917127">
      <w:pPr>
        <w:shd w:val="clear" w:color="auto" w:fill="FFFFFF"/>
        <w:ind w:left="360"/>
        <w:rPr>
          <w:noProof/>
          <w:lang w:val="sr-Latn-CS"/>
        </w:rPr>
      </w:pPr>
      <w:r w:rsidRPr="007F487E">
        <w:rPr>
          <w:noProof/>
          <w:lang w:val="sr-Latn-CS"/>
        </w:rPr>
        <w:br w:type="page"/>
      </w:r>
      <w:r w:rsidR="007F487E">
        <w:rPr>
          <w:i/>
          <w:iCs/>
          <w:noProof/>
          <w:color w:val="000000"/>
          <w:spacing w:val="-7"/>
          <w:sz w:val="27"/>
          <w:szCs w:val="27"/>
          <w:lang w:val="sr-Latn-CS"/>
        </w:rPr>
        <w:t>OBRAZAC</w:t>
      </w:r>
      <w:r w:rsidRPr="007F487E">
        <w:rPr>
          <w:i/>
          <w:iCs/>
          <w:noProof/>
          <w:color w:val="000000"/>
          <w:spacing w:val="-7"/>
          <w:sz w:val="27"/>
          <w:szCs w:val="27"/>
          <w:lang w:val="sr-Latn-CS"/>
        </w:rPr>
        <w:t xml:space="preserve"> </w:t>
      </w:r>
      <w:r w:rsidR="007F487E">
        <w:rPr>
          <w:i/>
          <w:iCs/>
          <w:noProof/>
          <w:color w:val="000000"/>
          <w:spacing w:val="-7"/>
          <w:sz w:val="27"/>
          <w:szCs w:val="27"/>
          <w:lang w:val="sr-Latn-CS"/>
        </w:rPr>
        <w:t>IZJAVE</w:t>
      </w:r>
      <w:r w:rsidRPr="007F487E">
        <w:rPr>
          <w:i/>
          <w:iCs/>
          <w:noProof/>
          <w:color w:val="000000"/>
          <w:spacing w:val="-7"/>
          <w:sz w:val="27"/>
          <w:szCs w:val="27"/>
          <w:lang w:val="sr-Latn-CS"/>
        </w:rPr>
        <w:t xml:space="preserve"> </w:t>
      </w:r>
      <w:r w:rsidR="007F487E">
        <w:rPr>
          <w:i/>
          <w:iCs/>
          <w:noProof/>
          <w:color w:val="000000"/>
          <w:spacing w:val="-7"/>
          <w:sz w:val="27"/>
          <w:szCs w:val="27"/>
          <w:lang w:val="sr-Latn-CS"/>
        </w:rPr>
        <w:t>O</w:t>
      </w:r>
      <w:r w:rsidRPr="007F487E">
        <w:rPr>
          <w:i/>
          <w:iCs/>
          <w:noProof/>
          <w:color w:val="000000"/>
          <w:spacing w:val="-7"/>
          <w:sz w:val="27"/>
          <w:szCs w:val="27"/>
          <w:lang w:val="sr-Latn-CS"/>
        </w:rPr>
        <w:t xml:space="preserve"> </w:t>
      </w:r>
      <w:r w:rsidR="007F487E">
        <w:rPr>
          <w:i/>
          <w:iCs/>
          <w:noProof/>
          <w:color w:val="000000"/>
          <w:spacing w:val="-7"/>
          <w:sz w:val="27"/>
          <w:szCs w:val="27"/>
          <w:lang w:val="sr-Latn-CS"/>
        </w:rPr>
        <w:t>USKLAĐENOSTI</w:t>
      </w:r>
      <w:r w:rsidRPr="007F487E">
        <w:rPr>
          <w:i/>
          <w:iCs/>
          <w:noProof/>
          <w:color w:val="000000"/>
          <w:spacing w:val="-7"/>
          <w:sz w:val="27"/>
          <w:szCs w:val="27"/>
          <w:lang w:val="sr-Latn-CS"/>
        </w:rPr>
        <w:t xml:space="preserve"> </w:t>
      </w:r>
      <w:r w:rsidR="007F487E">
        <w:rPr>
          <w:i/>
          <w:iCs/>
          <w:noProof/>
          <w:color w:val="000000"/>
          <w:spacing w:val="-7"/>
          <w:sz w:val="27"/>
          <w:szCs w:val="27"/>
          <w:lang w:val="sr-Latn-CS"/>
        </w:rPr>
        <w:t>PROPISA</w:t>
      </w:r>
      <w:r w:rsidRPr="007F487E">
        <w:rPr>
          <w:i/>
          <w:iCs/>
          <w:noProof/>
          <w:color w:val="000000"/>
          <w:spacing w:val="-7"/>
          <w:sz w:val="27"/>
          <w:szCs w:val="27"/>
          <w:lang w:val="sr-Latn-CS"/>
        </w:rPr>
        <w:t xml:space="preserve"> </w:t>
      </w:r>
      <w:r w:rsidR="007F487E">
        <w:rPr>
          <w:i/>
          <w:iCs/>
          <w:noProof/>
          <w:color w:val="000000"/>
          <w:spacing w:val="-7"/>
          <w:sz w:val="27"/>
          <w:szCs w:val="27"/>
          <w:lang w:val="sr-Latn-CS"/>
        </w:rPr>
        <w:t>SA</w:t>
      </w:r>
      <w:r w:rsidRPr="007F487E">
        <w:rPr>
          <w:i/>
          <w:iCs/>
          <w:noProof/>
          <w:color w:val="000000"/>
          <w:spacing w:val="-7"/>
          <w:sz w:val="27"/>
          <w:szCs w:val="27"/>
          <w:lang w:val="sr-Latn-CS"/>
        </w:rPr>
        <w:t xml:space="preserve"> </w:t>
      </w:r>
      <w:r w:rsidR="007F487E">
        <w:rPr>
          <w:i/>
          <w:iCs/>
          <w:noProof/>
          <w:color w:val="000000"/>
          <w:spacing w:val="-7"/>
          <w:sz w:val="27"/>
          <w:szCs w:val="27"/>
          <w:lang w:val="sr-Latn-CS"/>
        </w:rPr>
        <w:t>PROPISIMA</w:t>
      </w:r>
    </w:p>
    <w:p w:rsidR="00917127" w:rsidRPr="007F487E" w:rsidRDefault="007F487E" w:rsidP="00917127">
      <w:pPr>
        <w:shd w:val="clear" w:color="auto" w:fill="FFFFFF"/>
        <w:ind w:left="96"/>
        <w:jc w:val="center"/>
        <w:rPr>
          <w:noProof/>
          <w:lang w:val="sr-Latn-CS"/>
        </w:rPr>
      </w:pPr>
      <w:r>
        <w:rPr>
          <w:i/>
          <w:iCs/>
          <w:noProof/>
          <w:color w:val="000000"/>
          <w:spacing w:val="-6"/>
          <w:sz w:val="27"/>
          <w:szCs w:val="27"/>
          <w:lang w:val="sr-Latn-CS"/>
        </w:rPr>
        <w:t>EVROPSKE</w:t>
      </w:r>
      <w:r w:rsidR="00917127" w:rsidRPr="007F487E">
        <w:rPr>
          <w:i/>
          <w:iCs/>
          <w:noProof/>
          <w:color w:val="000000"/>
          <w:spacing w:val="-6"/>
          <w:sz w:val="27"/>
          <w:szCs w:val="27"/>
          <w:lang w:val="sr-Latn-CS"/>
        </w:rPr>
        <w:t xml:space="preserve"> </w:t>
      </w:r>
      <w:r>
        <w:rPr>
          <w:i/>
          <w:iCs/>
          <w:noProof/>
          <w:color w:val="000000"/>
          <w:spacing w:val="-6"/>
          <w:sz w:val="27"/>
          <w:szCs w:val="27"/>
          <w:lang w:val="sr-Latn-CS"/>
        </w:rPr>
        <w:t>UNIJE</w:t>
      </w:r>
    </w:p>
    <w:p w:rsidR="00917127" w:rsidRPr="007F487E" w:rsidRDefault="007F487E" w:rsidP="00216BFC">
      <w:pPr>
        <w:widowControl w:val="0"/>
        <w:numPr>
          <w:ilvl w:val="0"/>
          <w:numId w:val="67"/>
        </w:numPr>
        <w:shd w:val="clear" w:color="auto" w:fill="FFFFFF"/>
        <w:tabs>
          <w:tab w:val="left" w:pos="264"/>
        </w:tabs>
        <w:autoSpaceDE w:val="0"/>
        <w:autoSpaceDN w:val="0"/>
        <w:adjustRightInd w:val="0"/>
        <w:spacing w:before="518" w:line="264" w:lineRule="exact"/>
        <w:ind w:left="360" w:hanging="360"/>
        <w:jc w:val="left"/>
        <w:rPr>
          <w:i/>
          <w:iCs/>
          <w:noProof/>
          <w:color w:val="000000"/>
          <w:spacing w:val="-20"/>
          <w:sz w:val="22"/>
          <w:szCs w:val="22"/>
          <w:lang w:val="sr-Latn-CS"/>
        </w:rPr>
      </w:pPr>
      <w:r>
        <w:rPr>
          <w:i/>
          <w:iCs/>
          <w:noProof/>
          <w:color w:val="000000"/>
          <w:spacing w:val="2"/>
          <w:sz w:val="22"/>
          <w:szCs w:val="22"/>
          <w:lang w:val="sr-Latn-CS"/>
        </w:rPr>
        <w:t>Organ</w:t>
      </w:r>
      <w:r w:rsidR="00917127" w:rsidRPr="007F487E">
        <w:rPr>
          <w:i/>
          <w:iCs/>
          <w:noProof/>
          <w:color w:val="000000"/>
          <w:spacing w:val="2"/>
          <w:sz w:val="22"/>
          <w:szCs w:val="22"/>
          <w:lang w:val="sr-Latn-CS"/>
        </w:rPr>
        <w:t xml:space="preserve"> </w:t>
      </w:r>
      <w:r>
        <w:rPr>
          <w:i/>
          <w:iCs/>
          <w:noProof/>
          <w:color w:val="000000"/>
          <w:spacing w:val="2"/>
          <w:sz w:val="22"/>
          <w:szCs w:val="22"/>
          <w:lang w:val="sr-Latn-CS"/>
        </w:rPr>
        <w:t>državne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uprave</w:t>
      </w:r>
      <w:r w:rsidR="00917127" w:rsidRPr="007F487E">
        <w:rPr>
          <w:i/>
          <w:iCs/>
          <w:noProof/>
          <w:color w:val="000000"/>
          <w:spacing w:val="2"/>
          <w:sz w:val="22"/>
          <w:szCs w:val="22"/>
          <w:lang w:val="sr-Latn-CS"/>
        </w:rPr>
        <w:t xml:space="preserve">, </w:t>
      </w:r>
      <w:r>
        <w:rPr>
          <w:i/>
          <w:iCs/>
          <w:noProof/>
          <w:color w:val="000000"/>
          <w:spacing w:val="2"/>
          <w:sz w:val="22"/>
          <w:szCs w:val="22"/>
          <w:lang w:val="sr-Latn-CS"/>
        </w:rPr>
        <w:t>odnosno</w:t>
      </w:r>
      <w:r w:rsidR="00917127" w:rsidRPr="007F487E">
        <w:rPr>
          <w:i/>
          <w:iCs/>
          <w:noProof/>
          <w:color w:val="000000"/>
          <w:spacing w:val="2"/>
          <w:sz w:val="22"/>
          <w:szCs w:val="22"/>
          <w:lang w:val="sr-Latn-CS"/>
        </w:rPr>
        <w:t xml:space="preserve"> </w:t>
      </w:r>
      <w:r>
        <w:rPr>
          <w:i/>
          <w:iCs/>
          <w:noProof/>
          <w:color w:val="000000"/>
          <w:spacing w:val="2"/>
          <w:sz w:val="22"/>
          <w:szCs w:val="22"/>
          <w:lang w:val="sr-Latn-CS"/>
        </w:rPr>
        <w:t>drugi</w:t>
      </w:r>
      <w:r w:rsidR="00917127" w:rsidRPr="007F487E">
        <w:rPr>
          <w:i/>
          <w:iCs/>
          <w:noProof/>
          <w:color w:val="000000"/>
          <w:spacing w:val="2"/>
          <w:sz w:val="22"/>
          <w:szCs w:val="22"/>
          <w:lang w:val="sr-Latn-CS"/>
        </w:rPr>
        <w:t xml:space="preserve"> </w:t>
      </w:r>
      <w:r>
        <w:rPr>
          <w:i/>
          <w:iCs/>
          <w:noProof/>
          <w:color w:val="000000"/>
          <w:spacing w:val="2"/>
          <w:sz w:val="22"/>
          <w:szCs w:val="22"/>
          <w:lang w:val="sr-Latn-CS"/>
        </w:rPr>
        <w:t>ovlašćeni</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predlagač</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propisa</w:t>
      </w:r>
    </w:p>
    <w:p w:rsidR="00917127" w:rsidRPr="007F487E" w:rsidRDefault="007F487E" w:rsidP="00917127">
      <w:pPr>
        <w:rPr>
          <w:i/>
          <w:iCs/>
          <w:noProof/>
          <w:color w:val="000000"/>
          <w:spacing w:val="2"/>
          <w:sz w:val="22"/>
          <w:szCs w:val="22"/>
          <w:lang w:val="sr-Latn-CS"/>
        </w:rPr>
      </w:pPr>
      <w:r>
        <w:rPr>
          <w:i/>
          <w:iCs/>
          <w:noProof/>
          <w:color w:val="000000"/>
          <w:spacing w:val="2"/>
          <w:sz w:val="22"/>
          <w:szCs w:val="22"/>
          <w:lang w:val="sr-Latn-CS"/>
        </w:rPr>
        <w:t>VLADA</w:t>
      </w:r>
      <w:r w:rsidR="00917127" w:rsidRPr="007F487E">
        <w:rPr>
          <w:i/>
          <w:iCs/>
          <w:noProof/>
          <w:color w:val="000000"/>
          <w:spacing w:val="2"/>
          <w:sz w:val="22"/>
          <w:szCs w:val="22"/>
          <w:lang w:val="sr-Latn-CS"/>
        </w:rPr>
        <w:t xml:space="preserve"> </w:t>
      </w:r>
      <w:r>
        <w:rPr>
          <w:i/>
          <w:iCs/>
          <w:noProof/>
          <w:color w:val="000000"/>
          <w:spacing w:val="2"/>
          <w:sz w:val="22"/>
          <w:szCs w:val="22"/>
          <w:lang w:val="sr-Latn-CS"/>
        </w:rPr>
        <w:t>REPUBLIKE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SRBIJE</w:t>
      </w:r>
    </w:p>
    <w:p w:rsidR="00917127" w:rsidRPr="007F487E" w:rsidRDefault="00917127" w:rsidP="00917127">
      <w:pPr>
        <w:rPr>
          <w:i/>
          <w:iCs/>
          <w:noProof/>
          <w:color w:val="000000"/>
          <w:spacing w:val="2"/>
          <w:sz w:val="22"/>
          <w:szCs w:val="22"/>
          <w:lang w:val="sr-Latn-CS"/>
        </w:rPr>
      </w:pPr>
    </w:p>
    <w:p w:rsidR="00917127" w:rsidRPr="007F487E" w:rsidRDefault="007F487E" w:rsidP="00917127">
      <w:pPr>
        <w:rPr>
          <w:i/>
          <w:iCs/>
          <w:noProof/>
          <w:color w:val="000000"/>
          <w:spacing w:val="-20"/>
          <w:sz w:val="22"/>
          <w:szCs w:val="22"/>
          <w:lang w:val="sr-Latn-CS"/>
        </w:rPr>
      </w:pPr>
      <w:r>
        <w:rPr>
          <w:i/>
          <w:iCs/>
          <w:noProof/>
          <w:color w:val="000000"/>
          <w:spacing w:val="2"/>
          <w:sz w:val="22"/>
          <w:szCs w:val="22"/>
          <w:lang w:val="sr-Latn-CS"/>
        </w:rPr>
        <w:t>Obrađivač</w:t>
      </w:r>
      <w:r w:rsidR="00917127" w:rsidRPr="007F487E">
        <w:rPr>
          <w:i/>
          <w:iCs/>
          <w:noProof/>
          <w:color w:val="000000"/>
          <w:spacing w:val="2"/>
          <w:sz w:val="22"/>
          <w:szCs w:val="22"/>
          <w:lang w:val="sr-Latn-CS"/>
        </w:rPr>
        <w:t xml:space="preserve">: </w:t>
      </w:r>
      <w:r w:rsidR="00917127" w:rsidRPr="007F487E">
        <w:rPr>
          <w:i/>
          <w:iCs/>
          <w:noProof/>
          <w:color w:val="000000"/>
          <w:spacing w:val="2"/>
          <w:sz w:val="22"/>
          <w:szCs w:val="22"/>
          <w:lang w:val="sr-Latn-CS"/>
        </w:rPr>
        <w:br/>
      </w:r>
      <w:r>
        <w:rPr>
          <w:i/>
          <w:iCs/>
          <w:noProof/>
          <w:color w:val="000000"/>
          <w:spacing w:val="2"/>
          <w:sz w:val="22"/>
          <w:szCs w:val="22"/>
          <w:lang w:val="sr-Latn-CS"/>
        </w:rPr>
        <w:t>MINISTARSTVO</w:t>
      </w:r>
      <w:r w:rsidR="00917127" w:rsidRPr="007F487E">
        <w:rPr>
          <w:i/>
          <w:iCs/>
          <w:noProof/>
          <w:color w:val="000000"/>
          <w:spacing w:val="2"/>
          <w:sz w:val="22"/>
          <w:szCs w:val="22"/>
          <w:lang w:val="sr-Latn-CS"/>
        </w:rPr>
        <w:t xml:space="preserve"> </w:t>
      </w:r>
      <w:r>
        <w:rPr>
          <w:i/>
          <w:iCs/>
          <w:noProof/>
          <w:color w:val="000000"/>
          <w:spacing w:val="2"/>
          <w:sz w:val="22"/>
          <w:szCs w:val="22"/>
          <w:lang w:val="sr-Latn-CS"/>
        </w:rPr>
        <w:t>OMLADINE</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SPORTA</w:t>
      </w:r>
      <w:r w:rsidR="00917127" w:rsidRPr="007F487E">
        <w:rPr>
          <w:i/>
          <w:iCs/>
          <w:noProof/>
          <w:color w:val="000000"/>
          <w:spacing w:val="2"/>
          <w:sz w:val="22"/>
          <w:szCs w:val="22"/>
          <w:lang w:val="sr-Latn-CS"/>
        </w:rPr>
        <w:t xml:space="preserve"> </w:t>
      </w:r>
    </w:p>
    <w:p w:rsidR="00917127" w:rsidRPr="007F487E" w:rsidRDefault="007F487E" w:rsidP="00216BFC">
      <w:pPr>
        <w:widowControl w:val="0"/>
        <w:numPr>
          <w:ilvl w:val="0"/>
          <w:numId w:val="67"/>
        </w:numPr>
        <w:shd w:val="clear" w:color="auto" w:fill="FFFFFF"/>
        <w:tabs>
          <w:tab w:val="left" w:pos="264"/>
        </w:tabs>
        <w:autoSpaceDE w:val="0"/>
        <w:autoSpaceDN w:val="0"/>
        <w:adjustRightInd w:val="0"/>
        <w:spacing w:before="269" w:line="240" w:lineRule="auto"/>
        <w:ind w:left="360" w:hanging="360"/>
        <w:jc w:val="left"/>
        <w:rPr>
          <w:i/>
          <w:iCs/>
          <w:noProof/>
          <w:color w:val="000000"/>
          <w:spacing w:val="-6"/>
          <w:sz w:val="22"/>
          <w:szCs w:val="22"/>
          <w:lang w:val="sr-Latn-CS"/>
        </w:rPr>
      </w:pPr>
      <w:r>
        <w:rPr>
          <w:i/>
          <w:iCs/>
          <w:noProof/>
          <w:color w:val="000000"/>
          <w:spacing w:val="2"/>
          <w:sz w:val="22"/>
          <w:szCs w:val="22"/>
          <w:lang w:val="sr-Latn-CS"/>
        </w:rPr>
        <w:t>Naziv</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propisa</w:t>
      </w:r>
    </w:p>
    <w:p w:rsidR="00917127" w:rsidRPr="007F487E" w:rsidRDefault="007F487E" w:rsidP="00917127">
      <w:pPr>
        <w:shd w:val="clear" w:color="auto" w:fill="FFFFFF"/>
        <w:spacing w:before="10"/>
        <w:ind w:left="77"/>
        <w:rPr>
          <w:noProof/>
          <w:lang w:val="sr-Latn-CS"/>
        </w:rPr>
      </w:pPr>
      <w:r>
        <w:rPr>
          <w:i/>
          <w:iCs/>
          <w:noProof/>
          <w:color w:val="000000"/>
          <w:spacing w:val="3"/>
          <w:sz w:val="22"/>
          <w:szCs w:val="22"/>
          <w:lang w:val="sr-Latn-CS"/>
        </w:rPr>
        <w:t>PREDLOG</w:t>
      </w:r>
      <w:r w:rsidR="00917127" w:rsidRPr="007F487E">
        <w:rPr>
          <w:i/>
          <w:iCs/>
          <w:noProof/>
          <w:color w:val="000000"/>
          <w:spacing w:val="3"/>
          <w:sz w:val="22"/>
          <w:szCs w:val="22"/>
          <w:lang w:val="sr-Latn-CS"/>
        </w:rPr>
        <w:t xml:space="preserve"> </w:t>
      </w:r>
      <w:r>
        <w:rPr>
          <w:i/>
          <w:iCs/>
          <w:noProof/>
          <w:color w:val="000000"/>
          <w:spacing w:val="3"/>
          <w:sz w:val="22"/>
          <w:szCs w:val="22"/>
          <w:lang w:val="sr-Latn-CS"/>
        </w:rPr>
        <w:t>ZAKONA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SPORTU</w:t>
      </w:r>
    </w:p>
    <w:p w:rsidR="00917127" w:rsidRPr="007F487E" w:rsidRDefault="00917127" w:rsidP="00917127">
      <w:pPr>
        <w:shd w:val="clear" w:color="auto" w:fill="FFFFFF"/>
        <w:tabs>
          <w:tab w:val="left" w:pos="264"/>
        </w:tabs>
        <w:spacing w:before="254" w:line="259" w:lineRule="exact"/>
        <w:ind w:left="14"/>
        <w:rPr>
          <w:noProof/>
          <w:lang w:val="sr-Latn-CS"/>
        </w:rPr>
      </w:pPr>
      <w:r w:rsidRPr="007F487E">
        <w:rPr>
          <w:i/>
          <w:iCs/>
          <w:noProof/>
          <w:color w:val="000000"/>
          <w:spacing w:val="-8"/>
          <w:sz w:val="22"/>
          <w:szCs w:val="22"/>
          <w:lang w:val="sr-Latn-CS"/>
        </w:rPr>
        <w:t>3.</w:t>
      </w:r>
      <w:r w:rsidRPr="007F487E">
        <w:rPr>
          <w:i/>
          <w:iCs/>
          <w:noProof/>
          <w:color w:val="000000"/>
          <w:sz w:val="22"/>
          <w:szCs w:val="22"/>
          <w:lang w:val="sr-Latn-CS"/>
        </w:rPr>
        <w:tab/>
      </w:r>
      <w:r w:rsidR="007F487E">
        <w:rPr>
          <w:i/>
          <w:iCs/>
          <w:noProof/>
          <w:color w:val="000000"/>
          <w:spacing w:val="3"/>
          <w:sz w:val="22"/>
          <w:szCs w:val="22"/>
          <w:lang w:val="sr-Latn-CS"/>
        </w:rPr>
        <w:t>Usklađenost</w:t>
      </w:r>
      <w:r w:rsidRPr="007F487E">
        <w:rPr>
          <w:i/>
          <w:iCs/>
          <w:noProof/>
          <w:color w:val="000000"/>
          <w:spacing w:val="3"/>
          <w:sz w:val="22"/>
          <w:szCs w:val="22"/>
          <w:lang w:val="sr-Latn-CS"/>
        </w:rPr>
        <w:t xml:space="preserve"> </w:t>
      </w:r>
      <w:r w:rsidR="007F487E">
        <w:rPr>
          <w:i/>
          <w:iCs/>
          <w:noProof/>
          <w:color w:val="000000"/>
          <w:spacing w:val="3"/>
          <w:sz w:val="22"/>
          <w:szCs w:val="22"/>
          <w:lang w:val="sr-Latn-CS"/>
        </w:rPr>
        <w:t>propisa</w:t>
      </w:r>
      <w:r w:rsidRPr="007F487E">
        <w:rPr>
          <w:i/>
          <w:iCs/>
          <w:noProof/>
          <w:color w:val="000000"/>
          <w:spacing w:val="3"/>
          <w:sz w:val="22"/>
          <w:szCs w:val="22"/>
          <w:lang w:val="sr-Latn-CS"/>
        </w:rPr>
        <w:t xml:space="preserve"> </w:t>
      </w:r>
      <w:r w:rsidR="007F487E">
        <w:rPr>
          <w:i/>
          <w:iCs/>
          <w:noProof/>
          <w:color w:val="000000"/>
          <w:spacing w:val="3"/>
          <w:sz w:val="22"/>
          <w:szCs w:val="22"/>
          <w:lang w:val="sr-Latn-CS"/>
        </w:rPr>
        <w:t>s</w:t>
      </w:r>
      <w:r w:rsidRPr="007F487E">
        <w:rPr>
          <w:i/>
          <w:iCs/>
          <w:noProof/>
          <w:color w:val="000000"/>
          <w:spacing w:val="3"/>
          <w:sz w:val="22"/>
          <w:szCs w:val="22"/>
          <w:lang w:val="sr-Latn-CS"/>
        </w:rPr>
        <w:t xml:space="preserve"> </w:t>
      </w:r>
      <w:r w:rsidR="007F487E">
        <w:rPr>
          <w:i/>
          <w:iCs/>
          <w:noProof/>
          <w:color w:val="000000"/>
          <w:spacing w:val="3"/>
          <w:sz w:val="22"/>
          <w:szCs w:val="22"/>
          <w:lang w:val="sr-Latn-CS"/>
        </w:rPr>
        <w:t>odredbama</w:t>
      </w:r>
      <w:r w:rsidRPr="007F487E">
        <w:rPr>
          <w:i/>
          <w:iCs/>
          <w:noProof/>
          <w:color w:val="000000"/>
          <w:spacing w:val="3"/>
          <w:sz w:val="22"/>
          <w:szCs w:val="22"/>
          <w:lang w:val="sr-Latn-CS"/>
        </w:rPr>
        <w:t xml:space="preserve"> </w:t>
      </w:r>
      <w:r w:rsidR="007F487E">
        <w:rPr>
          <w:i/>
          <w:iCs/>
          <w:noProof/>
          <w:color w:val="000000"/>
          <w:spacing w:val="3"/>
          <w:sz w:val="22"/>
          <w:szCs w:val="22"/>
          <w:lang w:val="sr-Latn-CS"/>
        </w:rPr>
        <w:t>Sporazuma</w:t>
      </w:r>
      <w:r w:rsidRPr="007F487E">
        <w:rPr>
          <w:i/>
          <w:iCs/>
          <w:noProof/>
          <w:color w:val="000000"/>
          <w:spacing w:val="3"/>
          <w:sz w:val="22"/>
          <w:szCs w:val="22"/>
          <w:lang w:val="sr-Latn-CS"/>
        </w:rPr>
        <w:t xml:space="preserve"> </w:t>
      </w:r>
      <w:r w:rsidR="007F487E">
        <w:rPr>
          <w:i/>
          <w:iCs/>
          <w:noProof/>
          <w:color w:val="000000"/>
          <w:spacing w:val="3"/>
          <w:sz w:val="22"/>
          <w:szCs w:val="22"/>
          <w:lang w:val="sr-Latn-CS"/>
        </w:rPr>
        <w:t>o</w:t>
      </w:r>
      <w:r w:rsidRPr="007F487E">
        <w:rPr>
          <w:i/>
          <w:iCs/>
          <w:noProof/>
          <w:color w:val="000000"/>
          <w:spacing w:val="3"/>
          <w:sz w:val="22"/>
          <w:szCs w:val="22"/>
          <w:lang w:val="sr-Latn-CS"/>
        </w:rPr>
        <w:t xml:space="preserve"> </w:t>
      </w:r>
      <w:r w:rsidR="007F487E">
        <w:rPr>
          <w:i/>
          <w:iCs/>
          <w:noProof/>
          <w:color w:val="000000"/>
          <w:spacing w:val="3"/>
          <w:sz w:val="22"/>
          <w:szCs w:val="22"/>
          <w:lang w:val="sr-Latn-CS"/>
        </w:rPr>
        <w:t>stabilizaciji</w:t>
      </w:r>
      <w:r w:rsidRPr="007F487E">
        <w:rPr>
          <w:i/>
          <w:iCs/>
          <w:noProof/>
          <w:color w:val="000000"/>
          <w:spacing w:val="3"/>
          <w:sz w:val="22"/>
          <w:szCs w:val="22"/>
          <w:lang w:val="sr-Latn-CS"/>
        </w:rPr>
        <w:t xml:space="preserve"> </w:t>
      </w:r>
      <w:r w:rsidR="007F487E">
        <w:rPr>
          <w:i/>
          <w:iCs/>
          <w:noProof/>
          <w:color w:val="000000"/>
          <w:spacing w:val="3"/>
          <w:sz w:val="22"/>
          <w:szCs w:val="22"/>
          <w:lang w:val="sr-Latn-CS"/>
        </w:rPr>
        <w:t>i</w:t>
      </w:r>
      <w:r w:rsidRPr="007F487E">
        <w:rPr>
          <w:i/>
          <w:iCs/>
          <w:noProof/>
          <w:color w:val="000000"/>
          <w:spacing w:val="3"/>
          <w:sz w:val="22"/>
          <w:szCs w:val="22"/>
          <w:lang w:val="sr-Latn-CS"/>
        </w:rPr>
        <w:t xml:space="preserve"> </w:t>
      </w:r>
      <w:r w:rsidR="007F487E">
        <w:rPr>
          <w:i/>
          <w:iCs/>
          <w:noProof/>
          <w:color w:val="000000"/>
          <w:spacing w:val="3"/>
          <w:sz w:val="22"/>
          <w:szCs w:val="22"/>
          <w:lang w:val="sr-Latn-CS"/>
        </w:rPr>
        <w:t>prioruživanju</w:t>
      </w:r>
      <w:r w:rsidRPr="007F487E">
        <w:rPr>
          <w:i/>
          <w:iCs/>
          <w:noProof/>
          <w:color w:val="000000"/>
          <w:spacing w:val="3"/>
          <w:sz w:val="22"/>
          <w:szCs w:val="22"/>
          <w:lang w:val="sr-Latn-CS"/>
        </w:rPr>
        <w:t xml:space="preserve"> </w:t>
      </w:r>
      <w:r w:rsidR="007F487E">
        <w:rPr>
          <w:i/>
          <w:iCs/>
          <w:noProof/>
          <w:color w:val="000000"/>
          <w:spacing w:val="3"/>
          <w:sz w:val="22"/>
          <w:szCs w:val="22"/>
          <w:lang w:val="sr-Latn-CS"/>
        </w:rPr>
        <w:t>između</w:t>
      </w:r>
      <w:r w:rsidRPr="007F487E">
        <w:rPr>
          <w:i/>
          <w:iCs/>
          <w:noProof/>
          <w:color w:val="000000"/>
          <w:spacing w:val="3"/>
          <w:sz w:val="22"/>
          <w:szCs w:val="22"/>
          <w:lang w:val="sr-Latn-CS"/>
        </w:rPr>
        <w:t xml:space="preserve"> </w:t>
      </w:r>
      <w:r w:rsidR="007F487E">
        <w:rPr>
          <w:i/>
          <w:iCs/>
          <w:noProof/>
          <w:color w:val="000000"/>
          <w:spacing w:val="3"/>
          <w:sz w:val="22"/>
          <w:szCs w:val="22"/>
          <w:lang w:val="sr-Latn-CS"/>
        </w:rPr>
        <w:t>Evropskih</w:t>
      </w:r>
      <w:r w:rsidRPr="007F487E">
        <w:rPr>
          <w:i/>
          <w:iCs/>
          <w:noProof/>
          <w:color w:val="000000"/>
          <w:spacing w:val="3"/>
          <w:sz w:val="22"/>
          <w:szCs w:val="22"/>
          <w:lang w:val="sr-Latn-CS"/>
        </w:rPr>
        <w:t xml:space="preserve"> </w:t>
      </w:r>
      <w:r w:rsidR="007F487E">
        <w:rPr>
          <w:i/>
          <w:iCs/>
          <w:noProof/>
          <w:color w:val="000000"/>
          <w:spacing w:val="3"/>
          <w:sz w:val="22"/>
          <w:szCs w:val="22"/>
          <w:lang w:val="sr-Latn-CS"/>
        </w:rPr>
        <w:t>zajednica</w:t>
      </w:r>
      <w:r w:rsidRPr="007F487E">
        <w:rPr>
          <w:i/>
          <w:iCs/>
          <w:noProof/>
          <w:color w:val="000000"/>
          <w:spacing w:val="3"/>
          <w:sz w:val="22"/>
          <w:szCs w:val="22"/>
          <w:lang w:val="sr-Latn-CS"/>
        </w:rPr>
        <w:t xml:space="preserve"> </w:t>
      </w:r>
      <w:r w:rsidR="007F487E">
        <w:rPr>
          <w:i/>
          <w:iCs/>
          <w:noProof/>
          <w:color w:val="000000"/>
          <w:spacing w:val="3"/>
          <w:sz w:val="22"/>
          <w:szCs w:val="22"/>
          <w:lang w:val="sr-Latn-CS"/>
        </w:rPr>
        <w:t>i</w:t>
      </w:r>
      <w:r w:rsidRPr="007F487E">
        <w:rPr>
          <w:i/>
          <w:iCs/>
          <w:noProof/>
          <w:color w:val="000000"/>
          <w:spacing w:val="3"/>
          <w:sz w:val="22"/>
          <w:szCs w:val="22"/>
          <w:lang w:val="sr-Latn-CS"/>
        </w:rPr>
        <w:t xml:space="preserve"> </w:t>
      </w:r>
      <w:r w:rsidR="007F487E">
        <w:rPr>
          <w:i/>
          <w:iCs/>
          <w:noProof/>
          <w:color w:val="000000"/>
          <w:spacing w:val="3"/>
          <w:sz w:val="22"/>
          <w:szCs w:val="22"/>
          <w:lang w:val="sr-Latn-CS"/>
        </w:rPr>
        <w:t>njihovih</w:t>
      </w:r>
      <w:r w:rsidRPr="007F487E">
        <w:rPr>
          <w:i/>
          <w:iCs/>
          <w:noProof/>
          <w:color w:val="000000"/>
          <w:spacing w:val="3"/>
          <w:sz w:val="22"/>
          <w:szCs w:val="22"/>
          <w:lang w:val="sr-Latn-CS"/>
        </w:rPr>
        <w:t xml:space="preserve"> </w:t>
      </w:r>
      <w:r w:rsidR="007F487E">
        <w:rPr>
          <w:i/>
          <w:iCs/>
          <w:noProof/>
          <w:color w:val="000000"/>
          <w:spacing w:val="3"/>
          <w:sz w:val="22"/>
          <w:szCs w:val="22"/>
          <w:lang w:val="sr-Latn-CS"/>
        </w:rPr>
        <w:t>država</w:t>
      </w:r>
      <w:r w:rsidRPr="007F487E">
        <w:rPr>
          <w:i/>
          <w:iCs/>
          <w:noProof/>
          <w:color w:val="000000"/>
          <w:spacing w:val="3"/>
          <w:sz w:val="22"/>
          <w:szCs w:val="22"/>
          <w:lang w:val="sr-Latn-CS"/>
        </w:rPr>
        <w:t xml:space="preserve"> </w:t>
      </w:r>
      <w:r w:rsidR="007F487E">
        <w:rPr>
          <w:i/>
          <w:iCs/>
          <w:noProof/>
          <w:color w:val="000000"/>
          <w:spacing w:val="3"/>
          <w:sz w:val="22"/>
          <w:szCs w:val="22"/>
          <w:lang w:val="sr-Latn-CS"/>
        </w:rPr>
        <w:t>članica</w:t>
      </w:r>
      <w:r w:rsidRPr="007F487E">
        <w:rPr>
          <w:i/>
          <w:iCs/>
          <w:noProof/>
          <w:color w:val="000000"/>
          <w:spacing w:val="3"/>
          <w:sz w:val="22"/>
          <w:szCs w:val="22"/>
          <w:lang w:val="sr-Latn-CS"/>
        </w:rPr>
        <w:t xml:space="preserve">, </w:t>
      </w:r>
      <w:r w:rsidR="007F487E">
        <w:rPr>
          <w:i/>
          <w:iCs/>
          <w:noProof/>
          <w:color w:val="000000"/>
          <w:spacing w:val="3"/>
          <w:sz w:val="22"/>
          <w:szCs w:val="22"/>
          <w:lang w:val="sr-Latn-CS"/>
        </w:rPr>
        <w:t>sa</w:t>
      </w:r>
      <w:r w:rsidRPr="007F487E">
        <w:rPr>
          <w:i/>
          <w:iCs/>
          <w:noProof/>
          <w:color w:val="000000"/>
          <w:spacing w:val="3"/>
          <w:sz w:val="22"/>
          <w:szCs w:val="22"/>
          <w:lang w:val="sr-Latn-CS"/>
        </w:rPr>
        <w:t xml:space="preserve"> </w:t>
      </w:r>
      <w:r w:rsidR="007F487E">
        <w:rPr>
          <w:i/>
          <w:iCs/>
          <w:noProof/>
          <w:color w:val="000000"/>
          <w:spacing w:val="3"/>
          <w:sz w:val="22"/>
          <w:szCs w:val="22"/>
          <w:lang w:val="sr-Latn-CS"/>
        </w:rPr>
        <w:t>jedne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strane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i</w:t>
      </w:r>
      <w:r w:rsidRPr="007F487E">
        <w:rPr>
          <w:i/>
          <w:iCs/>
          <w:noProof/>
          <w:color w:val="000000"/>
          <w:spacing w:val="3"/>
          <w:sz w:val="22"/>
          <w:szCs w:val="22"/>
          <w:lang w:val="sr-Latn-CS"/>
        </w:rPr>
        <w:t xml:space="preserve"> </w:t>
      </w:r>
      <w:r w:rsidR="007F487E">
        <w:rPr>
          <w:i/>
          <w:iCs/>
          <w:noProof/>
          <w:color w:val="000000"/>
          <w:spacing w:val="3"/>
          <w:sz w:val="22"/>
          <w:szCs w:val="22"/>
          <w:lang w:val="sr-Latn-CS"/>
        </w:rPr>
        <w:t>Republike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Srbije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sa</w:t>
      </w:r>
      <w:r w:rsidRPr="007F487E">
        <w:rPr>
          <w:i/>
          <w:iCs/>
          <w:noProof/>
          <w:color w:val="000000"/>
          <w:spacing w:val="3"/>
          <w:sz w:val="22"/>
          <w:szCs w:val="22"/>
          <w:lang w:val="sr-Latn-CS"/>
        </w:rPr>
        <w:t xml:space="preserve"> </w:t>
      </w:r>
      <w:r w:rsidR="007F487E">
        <w:rPr>
          <w:i/>
          <w:iCs/>
          <w:noProof/>
          <w:color w:val="000000"/>
          <w:spacing w:val="2"/>
          <w:sz w:val="22"/>
          <w:szCs w:val="22"/>
          <w:lang w:val="sr-Latn-CS"/>
        </w:rPr>
        <w:t>druge</w:t>
      </w:r>
      <w:r w:rsidRPr="007F487E">
        <w:rPr>
          <w:i/>
          <w:iCs/>
          <w:noProof/>
          <w:color w:val="000000"/>
          <w:spacing w:val="2"/>
          <w:sz w:val="22"/>
          <w:szCs w:val="22"/>
          <w:lang w:val="sr-Latn-CS"/>
        </w:rPr>
        <w:t xml:space="preserve"> </w:t>
      </w:r>
      <w:r w:rsidR="007F487E">
        <w:rPr>
          <w:i/>
          <w:iCs/>
          <w:noProof/>
          <w:color w:val="000000"/>
          <w:spacing w:val="2"/>
          <w:sz w:val="22"/>
          <w:szCs w:val="22"/>
          <w:lang w:val="sr-Latn-CS"/>
        </w:rPr>
        <w:t>strane</w:t>
      </w:r>
      <w:r w:rsidRPr="007F487E">
        <w:rPr>
          <w:i/>
          <w:iCs/>
          <w:noProof/>
          <w:color w:val="000000"/>
          <w:spacing w:val="2"/>
          <w:sz w:val="22"/>
          <w:szCs w:val="22"/>
          <w:lang w:val="sr-Latn-CS"/>
        </w:rPr>
        <w:t xml:space="preserve"> („</w:t>
      </w:r>
      <w:r w:rsidR="007F487E">
        <w:rPr>
          <w:i/>
          <w:iCs/>
          <w:noProof/>
          <w:color w:val="000000"/>
          <w:spacing w:val="2"/>
          <w:sz w:val="22"/>
          <w:szCs w:val="22"/>
          <w:lang w:val="sr-Latn-CS"/>
        </w:rPr>
        <w:t>Službeni</w:t>
      </w:r>
      <w:r w:rsidRPr="007F487E">
        <w:rPr>
          <w:i/>
          <w:iCs/>
          <w:noProof/>
          <w:color w:val="000000"/>
          <w:spacing w:val="2"/>
          <w:sz w:val="22"/>
          <w:szCs w:val="22"/>
          <w:lang w:val="sr-Latn-CS"/>
        </w:rPr>
        <w:t xml:space="preserve"> </w:t>
      </w:r>
      <w:r w:rsidR="007F487E">
        <w:rPr>
          <w:i/>
          <w:iCs/>
          <w:noProof/>
          <w:color w:val="000000"/>
          <w:spacing w:val="2"/>
          <w:sz w:val="22"/>
          <w:szCs w:val="22"/>
          <w:lang w:val="sr-Latn-CS"/>
        </w:rPr>
        <w:t>glasnik</w:t>
      </w:r>
      <w:r w:rsidRPr="007F487E">
        <w:rPr>
          <w:i/>
          <w:iCs/>
          <w:noProof/>
          <w:color w:val="000000"/>
          <w:spacing w:val="2"/>
          <w:sz w:val="22"/>
          <w:szCs w:val="22"/>
          <w:lang w:val="sr-Latn-CS"/>
        </w:rPr>
        <w:t xml:space="preserve"> </w:t>
      </w:r>
      <w:r w:rsidR="007F487E">
        <w:rPr>
          <w:i/>
          <w:iCs/>
          <w:noProof/>
          <w:color w:val="000000"/>
          <w:spacing w:val="2"/>
          <w:sz w:val="22"/>
          <w:szCs w:val="22"/>
          <w:lang w:val="sr-Latn-CS"/>
        </w:rPr>
        <w:t>RS</w:t>
      </w:r>
      <w:r w:rsidRPr="007F487E">
        <w:rPr>
          <w:i/>
          <w:iCs/>
          <w:noProof/>
          <w:color w:val="000000"/>
          <w:spacing w:val="2"/>
          <w:sz w:val="22"/>
          <w:szCs w:val="22"/>
          <w:lang w:val="sr-Latn-CS"/>
        </w:rPr>
        <w:t xml:space="preserve">”, </w:t>
      </w:r>
      <w:r w:rsidR="007F487E">
        <w:rPr>
          <w:i/>
          <w:iCs/>
          <w:noProof/>
          <w:color w:val="000000"/>
          <w:spacing w:val="2"/>
          <w:sz w:val="22"/>
          <w:szCs w:val="22"/>
          <w:lang w:val="sr-Latn-CS"/>
        </w:rPr>
        <w:t>broj</w:t>
      </w:r>
      <w:r w:rsidRPr="007F487E">
        <w:rPr>
          <w:i/>
          <w:iCs/>
          <w:noProof/>
          <w:color w:val="000000"/>
          <w:spacing w:val="2"/>
          <w:sz w:val="22"/>
          <w:szCs w:val="22"/>
          <w:lang w:val="sr-Latn-CS"/>
        </w:rPr>
        <w:t xml:space="preserve"> 83/08) (</w:t>
      </w:r>
      <w:r w:rsidR="007F487E">
        <w:rPr>
          <w:i/>
          <w:iCs/>
          <w:noProof/>
          <w:color w:val="000000"/>
          <w:spacing w:val="2"/>
          <w:sz w:val="22"/>
          <w:szCs w:val="22"/>
          <w:lang w:val="sr-Latn-CS"/>
        </w:rPr>
        <w:t>u</w:t>
      </w:r>
      <w:r w:rsidRPr="007F487E">
        <w:rPr>
          <w:i/>
          <w:iCs/>
          <w:noProof/>
          <w:color w:val="000000"/>
          <w:spacing w:val="2"/>
          <w:sz w:val="22"/>
          <w:szCs w:val="22"/>
          <w:lang w:val="sr-Latn-CS"/>
        </w:rPr>
        <w:t xml:space="preserve"> </w:t>
      </w:r>
      <w:r w:rsidR="007F487E">
        <w:rPr>
          <w:i/>
          <w:iCs/>
          <w:noProof/>
          <w:color w:val="000000"/>
          <w:spacing w:val="2"/>
          <w:sz w:val="22"/>
          <w:szCs w:val="22"/>
          <w:lang w:val="sr-Latn-CS"/>
        </w:rPr>
        <w:t>daljem</w:t>
      </w:r>
      <w:r w:rsidRPr="007F487E">
        <w:rPr>
          <w:i/>
          <w:iCs/>
          <w:noProof/>
          <w:color w:val="000000"/>
          <w:spacing w:val="2"/>
          <w:sz w:val="22"/>
          <w:szCs w:val="22"/>
          <w:lang w:val="sr-Latn-CS"/>
        </w:rPr>
        <w:t xml:space="preserve"> </w:t>
      </w:r>
      <w:r w:rsidR="007F487E">
        <w:rPr>
          <w:i/>
          <w:iCs/>
          <w:noProof/>
          <w:color w:val="000000"/>
          <w:spacing w:val="2"/>
          <w:sz w:val="22"/>
          <w:szCs w:val="22"/>
          <w:lang w:val="sr-Latn-CS"/>
        </w:rPr>
        <w:t>tekstu</w:t>
      </w:r>
      <w:r w:rsidRPr="007F487E">
        <w:rPr>
          <w:i/>
          <w:iCs/>
          <w:noProof/>
          <w:color w:val="000000"/>
          <w:spacing w:val="2"/>
          <w:sz w:val="22"/>
          <w:szCs w:val="22"/>
          <w:lang w:val="sr-Latn-CS"/>
        </w:rPr>
        <w:t xml:space="preserve">: </w:t>
      </w:r>
      <w:r w:rsidR="007F487E">
        <w:rPr>
          <w:i/>
          <w:iCs/>
          <w:noProof/>
          <w:color w:val="000000"/>
          <w:spacing w:val="2"/>
          <w:sz w:val="22"/>
          <w:szCs w:val="22"/>
          <w:lang w:val="sr-Latn-CS"/>
        </w:rPr>
        <w:t>Sporazum</w:t>
      </w:r>
      <w:r w:rsidRPr="007F487E">
        <w:rPr>
          <w:i/>
          <w:iCs/>
          <w:noProof/>
          <w:color w:val="000000"/>
          <w:spacing w:val="2"/>
          <w:sz w:val="22"/>
          <w:szCs w:val="22"/>
          <w:lang w:val="sr-Latn-CS"/>
        </w:rPr>
        <w:t xml:space="preserve">), </w:t>
      </w:r>
      <w:r w:rsidR="007F487E">
        <w:rPr>
          <w:i/>
          <w:iCs/>
          <w:noProof/>
          <w:color w:val="000000"/>
          <w:spacing w:val="2"/>
          <w:sz w:val="22"/>
          <w:szCs w:val="22"/>
          <w:lang w:val="sr-Latn-CS"/>
        </w:rPr>
        <w:t>odnosno</w:t>
      </w:r>
      <w:r w:rsidRPr="007F487E">
        <w:rPr>
          <w:i/>
          <w:iCs/>
          <w:noProof/>
          <w:color w:val="000000"/>
          <w:spacing w:val="2"/>
          <w:sz w:val="22"/>
          <w:szCs w:val="22"/>
          <w:lang w:val="sr-Latn-CS"/>
        </w:rPr>
        <w:t xml:space="preserve"> </w:t>
      </w:r>
      <w:r w:rsidR="007F487E">
        <w:rPr>
          <w:i/>
          <w:iCs/>
          <w:noProof/>
          <w:color w:val="000000"/>
          <w:spacing w:val="2"/>
          <w:sz w:val="22"/>
          <w:szCs w:val="22"/>
          <w:lang w:val="sr-Latn-CS"/>
        </w:rPr>
        <w:t>sa</w:t>
      </w:r>
      <w:r w:rsidRPr="007F487E">
        <w:rPr>
          <w:i/>
          <w:iCs/>
          <w:noProof/>
          <w:color w:val="000000"/>
          <w:spacing w:val="2"/>
          <w:sz w:val="22"/>
          <w:szCs w:val="22"/>
          <w:lang w:val="sr-Latn-CS"/>
        </w:rPr>
        <w:t xml:space="preserve"> </w:t>
      </w:r>
      <w:r w:rsidR="007F487E">
        <w:rPr>
          <w:i/>
          <w:iCs/>
          <w:noProof/>
          <w:color w:val="000000"/>
          <w:spacing w:val="6"/>
          <w:sz w:val="22"/>
          <w:szCs w:val="22"/>
          <w:lang w:val="sr-Latn-CS"/>
        </w:rPr>
        <w:t>odredbama</w:t>
      </w:r>
      <w:r w:rsidRPr="007F487E">
        <w:rPr>
          <w:i/>
          <w:iCs/>
          <w:noProof/>
          <w:color w:val="000000"/>
          <w:spacing w:val="6"/>
          <w:sz w:val="22"/>
          <w:szCs w:val="22"/>
          <w:lang w:val="sr-Latn-CS"/>
        </w:rPr>
        <w:t xml:space="preserve"> </w:t>
      </w:r>
      <w:r w:rsidR="007F487E">
        <w:rPr>
          <w:i/>
          <w:iCs/>
          <w:noProof/>
          <w:color w:val="000000"/>
          <w:spacing w:val="6"/>
          <w:sz w:val="22"/>
          <w:szCs w:val="22"/>
          <w:lang w:val="sr-Latn-CS"/>
        </w:rPr>
        <w:t>Prelaznog</w:t>
      </w:r>
      <w:r w:rsidRPr="007F487E">
        <w:rPr>
          <w:i/>
          <w:iCs/>
          <w:noProof/>
          <w:color w:val="000000"/>
          <w:spacing w:val="6"/>
          <w:sz w:val="22"/>
          <w:szCs w:val="22"/>
          <w:lang w:val="sr-Latn-CS"/>
        </w:rPr>
        <w:t xml:space="preserve"> </w:t>
      </w:r>
      <w:r w:rsidR="007F487E">
        <w:rPr>
          <w:i/>
          <w:iCs/>
          <w:noProof/>
          <w:color w:val="000000"/>
          <w:spacing w:val="6"/>
          <w:sz w:val="22"/>
          <w:szCs w:val="22"/>
          <w:lang w:val="sr-Latn-CS"/>
        </w:rPr>
        <w:t>sporazuma</w:t>
      </w:r>
      <w:r w:rsidRPr="007F487E">
        <w:rPr>
          <w:i/>
          <w:iCs/>
          <w:noProof/>
          <w:color w:val="000000"/>
          <w:spacing w:val="6"/>
          <w:sz w:val="22"/>
          <w:szCs w:val="22"/>
          <w:lang w:val="sr-Latn-CS"/>
        </w:rPr>
        <w:t xml:space="preserve"> </w:t>
      </w:r>
      <w:r w:rsidR="007F487E">
        <w:rPr>
          <w:i/>
          <w:iCs/>
          <w:noProof/>
          <w:color w:val="000000"/>
          <w:spacing w:val="6"/>
          <w:sz w:val="22"/>
          <w:szCs w:val="22"/>
          <w:lang w:val="sr-Latn-CS"/>
        </w:rPr>
        <w:t>o</w:t>
      </w:r>
      <w:r w:rsidRPr="007F487E">
        <w:rPr>
          <w:i/>
          <w:iCs/>
          <w:noProof/>
          <w:color w:val="000000"/>
          <w:spacing w:val="6"/>
          <w:sz w:val="22"/>
          <w:szCs w:val="22"/>
          <w:lang w:val="sr-Latn-CS"/>
        </w:rPr>
        <w:t xml:space="preserve"> </w:t>
      </w:r>
      <w:r w:rsidR="007F487E">
        <w:rPr>
          <w:i/>
          <w:iCs/>
          <w:noProof/>
          <w:color w:val="000000"/>
          <w:spacing w:val="6"/>
          <w:sz w:val="22"/>
          <w:szCs w:val="22"/>
          <w:lang w:val="sr-Latn-CS"/>
        </w:rPr>
        <w:t>trgovini</w:t>
      </w:r>
      <w:r w:rsidRPr="007F487E">
        <w:rPr>
          <w:i/>
          <w:iCs/>
          <w:noProof/>
          <w:color w:val="000000"/>
          <w:spacing w:val="6"/>
          <w:sz w:val="22"/>
          <w:szCs w:val="22"/>
          <w:lang w:val="sr-Latn-CS"/>
        </w:rPr>
        <w:t xml:space="preserve"> </w:t>
      </w:r>
      <w:r w:rsidR="007F487E">
        <w:rPr>
          <w:i/>
          <w:iCs/>
          <w:noProof/>
          <w:color w:val="000000"/>
          <w:spacing w:val="6"/>
          <w:sz w:val="22"/>
          <w:szCs w:val="22"/>
          <w:lang w:val="sr-Latn-CS"/>
        </w:rPr>
        <w:t>i</w:t>
      </w:r>
      <w:r w:rsidRPr="007F487E">
        <w:rPr>
          <w:i/>
          <w:iCs/>
          <w:noProof/>
          <w:color w:val="000000"/>
          <w:spacing w:val="6"/>
          <w:sz w:val="22"/>
          <w:szCs w:val="22"/>
          <w:lang w:val="sr-Latn-CS"/>
        </w:rPr>
        <w:t xml:space="preserve"> </w:t>
      </w:r>
      <w:r w:rsidR="007F487E">
        <w:rPr>
          <w:i/>
          <w:iCs/>
          <w:noProof/>
          <w:color w:val="000000"/>
          <w:spacing w:val="6"/>
          <w:sz w:val="22"/>
          <w:szCs w:val="22"/>
          <w:lang w:val="sr-Latn-CS"/>
        </w:rPr>
        <w:t>trgovinskim</w:t>
      </w:r>
      <w:r w:rsidRPr="007F487E">
        <w:rPr>
          <w:i/>
          <w:iCs/>
          <w:noProof/>
          <w:color w:val="000000"/>
          <w:spacing w:val="6"/>
          <w:sz w:val="22"/>
          <w:szCs w:val="22"/>
          <w:lang w:val="sr-Latn-CS"/>
        </w:rPr>
        <w:t xml:space="preserve"> </w:t>
      </w:r>
      <w:r w:rsidR="007F487E">
        <w:rPr>
          <w:i/>
          <w:iCs/>
          <w:noProof/>
          <w:color w:val="000000"/>
          <w:spacing w:val="6"/>
          <w:sz w:val="22"/>
          <w:szCs w:val="22"/>
          <w:lang w:val="sr-Latn-CS"/>
        </w:rPr>
        <w:t>pitanjim</w:t>
      </w:r>
      <w:r w:rsidRPr="007F487E">
        <w:rPr>
          <w:i/>
          <w:iCs/>
          <w:noProof/>
          <w:color w:val="000000"/>
          <w:spacing w:val="6"/>
          <w:sz w:val="22"/>
          <w:szCs w:val="22"/>
          <w:lang w:val="sr-Latn-CS"/>
        </w:rPr>
        <w:t xml:space="preserve"> </w:t>
      </w:r>
      <w:r w:rsidR="007F487E">
        <w:rPr>
          <w:i/>
          <w:iCs/>
          <w:noProof/>
          <w:color w:val="000000"/>
          <w:spacing w:val="6"/>
          <w:sz w:val="22"/>
          <w:szCs w:val="22"/>
          <w:lang w:val="sr-Latn-CS"/>
        </w:rPr>
        <w:t>i</w:t>
      </w:r>
      <w:r w:rsidRPr="007F487E">
        <w:rPr>
          <w:i/>
          <w:iCs/>
          <w:noProof/>
          <w:color w:val="000000"/>
          <w:spacing w:val="6"/>
          <w:sz w:val="22"/>
          <w:szCs w:val="22"/>
          <w:lang w:val="sr-Latn-CS"/>
        </w:rPr>
        <w:t xml:space="preserve"> </w:t>
      </w:r>
      <w:r w:rsidR="007F487E">
        <w:rPr>
          <w:i/>
          <w:iCs/>
          <w:noProof/>
          <w:color w:val="000000"/>
          <w:spacing w:val="6"/>
          <w:sz w:val="22"/>
          <w:szCs w:val="22"/>
          <w:lang w:val="sr-Latn-CS"/>
        </w:rPr>
        <w:t>između</w:t>
      </w:r>
      <w:r w:rsidRPr="007F487E">
        <w:rPr>
          <w:i/>
          <w:iCs/>
          <w:noProof/>
          <w:color w:val="000000"/>
          <w:spacing w:val="6"/>
          <w:sz w:val="22"/>
          <w:szCs w:val="22"/>
          <w:lang w:val="sr-Latn-CS"/>
        </w:rPr>
        <w:t xml:space="preserve"> </w:t>
      </w:r>
      <w:r w:rsidR="007F487E">
        <w:rPr>
          <w:i/>
          <w:iCs/>
          <w:noProof/>
          <w:color w:val="000000"/>
          <w:spacing w:val="6"/>
          <w:sz w:val="22"/>
          <w:szCs w:val="22"/>
          <w:lang w:val="sr-Latn-CS"/>
        </w:rPr>
        <w:t>Evropske</w:t>
      </w:r>
      <w:r w:rsidRPr="007F487E">
        <w:rPr>
          <w:i/>
          <w:iCs/>
          <w:noProof/>
          <w:color w:val="000000"/>
          <w:spacing w:val="6"/>
          <w:sz w:val="22"/>
          <w:szCs w:val="22"/>
          <w:lang w:val="sr-Latn-CS"/>
        </w:rPr>
        <w:t xml:space="preserve"> </w:t>
      </w:r>
      <w:r w:rsidR="007F487E">
        <w:rPr>
          <w:i/>
          <w:iCs/>
          <w:noProof/>
          <w:color w:val="000000"/>
          <w:spacing w:val="3"/>
          <w:sz w:val="22"/>
          <w:szCs w:val="22"/>
          <w:lang w:val="sr-Latn-CS"/>
        </w:rPr>
        <w:t>zajednice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sa</w:t>
      </w:r>
      <w:r w:rsidRPr="007F487E">
        <w:rPr>
          <w:i/>
          <w:iCs/>
          <w:noProof/>
          <w:color w:val="000000"/>
          <w:spacing w:val="3"/>
          <w:sz w:val="22"/>
          <w:szCs w:val="22"/>
          <w:lang w:val="sr-Latn-CS"/>
        </w:rPr>
        <w:t xml:space="preserve"> </w:t>
      </w:r>
      <w:r w:rsidR="007F487E">
        <w:rPr>
          <w:i/>
          <w:iCs/>
          <w:noProof/>
          <w:color w:val="000000"/>
          <w:spacing w:val="3"/>
          <w:sz w:val="22"/>
          <w:szCs w:val="22"/>
          <w:lang w:val="sr-Latn-CS"/>
        </w:rPr>
        <w:t>jedne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strane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i</w:t>
      </w:r>
      <w:r w:rsidRPr="007F487E">
        <w:rPr>
          <w:i/>
          <w:iCs/>
          <w:noProof/>
          <w:color w:val="000000"/>
          <w:spacing w:val="3"/>
          <w:sz w:val="22"/>
          <w:szCs w:val="22"/>
          <w:lang w:val="sr-Latn-CS"/>
        </w:rPr>
        <w:t xml:space="preserve"> </w:t>
      </w:r>
      <w:r w:rsidR="007F487E">
        <w:rPr>
          <w:i/>
          <w:iCs/>
          <w:noProof/>
          <w:color w:val="000000"/>
          <w:spacing w:val="3"/>
          <w:sz w:val="22"/>
          <w:szCs w:val="22"/>
          <w:lang w:val="sr-Latn-CS"/>
        </w:rPr>
        <w:t>Republike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Srbije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sa</w:t>
      </w:r>
      <w:r w:rsidRPr="007F487E">
        <w:rPr>
          <w:i/>
          <w:iCs/>
          <w:noProof/>
          <w:color w:val="000000"/>
          <w:spacing w:val="3"/>
          <w:sz w:val="22"/>
          <w:szCs w:val="22"/>
          <w:lang w:val="sr-Latn-CS"/>
        </w:rPr>
        <w:t xml:space="preserve"> </w:t>
      </w:r>
      <w:r w:rsidR="007F487E">
        <w:rPr>
          <w:i/>
          <w:iCs/>
          <w:noProof/>
          <w:color w:val="000000"/>
          <w:spacing w:val="3"/>
          <w:sz w:val="22"/>
          <w:szCs w:val="22"/>
          <w:lang w:val="sr-Latn-CS"/>
        </w:rPr>
        <w:t>druge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strane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Službeni</w:t>
      </w:r>
      <w:r w:rsidRPr="007F487E">
        <w:rPr>
          <w:i/>
          <w:iCs/>
          <w:noProof/>
          <w:color w:val="000000"/>
          <w:spacing w:val="3"/>
          <w:sz w:val="22"/>
          <w:szCs w:val="22"/>
          <w:lang w:val="sr-Latn-CS"/>
        </w:rPr>
        <w:t xml:space="preserve"> </w:t>
      </w:r>
      <w:r w:rsidR="007F487E">
        <w:rPr>
          <w:i/>
          <w:iCs/>
          <w:noProof/>
          <w:color w:val="000000"/>
          <w:spacing w:val="3"/>
          <w:sz w:val="22"/>
          <w:szCs w:val="22"/>
          <w:lang w:val="sr-Latn-CS"/>
        </w:rPr>
        <w:t>glasnik</w:t>
      </w:r>
      <w:r w:rsidRPr="007F487E">
        <w:rPr>
          <w:i/>
          <w:iCs/>
          <w:noProof/>
          <w:color w:val="000000"/>
          <w:spacing w:val="3"/>
          <w:sz w:val="22"/>
          <w:szCs w:val="22"/>
          <w:lang w:val="sr-Latn-CS"/>
        </w:rPr>
        <w:t xml:space="preserve"> </w:t>
      </w:r>
      <w:r w:rsidR="007F487E">
        <w:rPr>
          <w:i/>
          <w:iCs/>
          <w:noProof/>
          <w:color w:val="000000"/>
          <w:spacing w:val="3"/>
          <w:sz w:val="22"/>
          <w:szCs w:val="22"/>
          <w:lang w:val="sr-Latn-CS"/>
        </w:rPr>
        <w:t>RS</w:t>
      </w:r>
      <w:r w:rsidRPr="007F487E">
        <w:rPr>
          <w:i/>
          <w:iCs/>
          <w:noProof/>
          <w:color w:val="000000"/>
          <w:spacing w:val="3"/>
          <w:sz w:val="22"/>
          <w:szCs w:val="22"/>
          <w:lang w:val="sr-Latn-CS"/>
        </w:rPr>
        <w:t xml:space="preserve">”, </w:t>
      </w:r>
      <w:r w:rsidR="007F487E">
        <w:rPr>
          <w:i/>
          <w:iCs/>
          <w:noProof/>
          <w:color w:val="000000"/>
          <w:spacing w:val="2"/>
          <w:sz w:val="22"/>
          <w:szCs w:val="22"/>
          <w:lang w:val="sr-Latn-CS"/>
        </w:rPr>
        <w:t>broj</w:t>
      </w:r>
      <w:r w:rsidRPr="007F487E">
        <w:rPr>
          <w:i/>
          <w:iCs/>
          <w:noProof/>
          <w:color w:val="000000"/>
          <w:spacing w:val="2"/>
          <w:sz w:val="22"/>
          <w:szCs w:val="22"/>
          <w:lang w:val="sr-Latn-CS"/>
        </w:rPr>
        <w:t xml:space="preserve"> 83/08) (</w:t>
      </w:r>
      <w:r w:rsidR="007F487E">
        <w:rPr>
          <w:i/>
          <w:iCs/>
          <w:noProof/>
          <w:color w:val="000000"/>
          <w:spacing w:val="2"/>
          <w:sz w:val="22"/>
          <w:szCs w:val="22"/>
          <w:lang w:val="sr-Latn-CS"/>
        </w:rPr>
        <w:t>u</w:t>
      </w:r>
      <w:r w:rsidRPr="007F487E">
        <w:rPr>
          <w:i/>
          <w:iCs/>
          <w:noProof/>
          <w:color w:val="000000"/>
          <w:spacing w:val="2"/>
          <w:sz w:val="22"/>
          <w:szCs w:val="22"/>
          <w:lang w:val="sr-Latn-CS"/>
        </w:rPr>
        <w:t xml:space="preserve"> </w:t>
      </w:r>
      <w:r w:rsidR="007F487E">
        <w:rPr>
          <w:i/>
          <w:iCs/>
          <w:noProof/>
          <w:color w:val="000000"/>
          <w:spacing w:val="2"/>
          <w:sz w:val="22"/>
          <w:szCs w:val="22"/>
          <w:lang w:val="sr-Latn-CS"/>
        </w:rPr>
        <w:t>daljem</w:t>
      </w:r>
      <w:r w:rsidRPr="007F487E">
        <w:rPr>
          <w:i/>
          <w:iCs/>
          <w:noProof/>
          <w:color w:val="000000"/>
          <w:spacing w:val="2"/>
          <w:sz w:val="22"/>
          <w:szCs w:val="22"/>
          <w:lang w:val="sr-Latn-CS"/>
        </w:rPr>
        <w:t xml:space="preserve"> </w:t>
      </w:r>
      <w:r w:rsidR="007F487E">
        <w:rPr>
          <w:i/>
          <w:iCs/>
          <w:noProof/>
          <w:color w:val="000000"/>
          <w:spacing w:val="2"/>
          <w:sz w:val="22"/>
          <w:szCs w:val="22"/>
          <w:lang w:val="sr-Latn-CS"/>
        </w:rPr>
        <w:t>tekstu</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Prelazni</w:t>
      </w:r>
      <w:r w:rsidRPr="007F487E">
        <w:rPr>
          <w:i/>
          <w:iCs/>
          <w:noProof/>
          <w:color w:val="000000"/>
          <w:spacing w:val="2"/>
          <w:sz w:val="22"/>
          <w:szCs w:val="22"/>
          <w:lang w:val="sr-Latn-CS"/>
        </w:rPr>
        <w:t xml:space="preserve"> </w:t>
      </w:r>
      <w:r w:rsidR="007F487E">
        <w:rPr>
          <w:i/>
          <w:iCs/>
          <w:noProof/>
          <w:color w:val="000000"/>
          <w:spacing w:val="2"/>
          <w:sz w:val="22"/>
          <w:szCs w:val="22"/>
          <w:lang w:val="sr-Latn-CS"/>
        </w:rPr>
        <w:t>sporazum</w:t>
      </w:r>
      <w:r w:rsidRPr="007F487E">
        <w:rPr>
          <w:i/>
          <w:iCs/>
          <w:noProof/>
          <w:color w:val="000000"/>
          <w:spacing w:val="2"/>
          <w:sz w:val="22"/>
          <w:szCs w:val="22"/>
          <w:lang w:val="sr-Latn-CS"/>
        </w:rPr>
        <w:t>):</w:t>
      </w:r>
    </w:p>
    <w:p w:rsidR="00917127" w:rsidRPr="007F487E" w:rsidRDefault="007F487E" w:rsidP="00917127">
      <w:pPr>
        <w:shd w:val="clear" w:color="auto" w:fill="FFFFFF"/>
        <w:tabs>
          <w:tab w:val="left" w:pos="298"/>
        </w:tabs>
        <w:spacing w:before="259" w:line="264" w:lineRule="exact"/>
        <w:ind w:left="48"/>
        <w:rPr>
          <w:noProof/>
          <w:lang w:val="sr-Latn-CS"/>
        </w:rPr>
      </w:pPr>
      <w:r>
        <w:rPr>
          <w:i/>
          <w:iCs/>
          <w:noProof/>
          <w:color w:val="000000"/>
          <w:spacing w:val="-4"/>
          <w:sz w:val="22"/>
          <w:szCs w:val="22"/>
          <w:lang w:val="sr-Latn-CS"/>
        </w:rPr>
        <w:t>a</w:t>
      </w:r>
      <w:r w:rsidR="00917127" w:rsidRPr="007F487E">
        <w:rPr>
          <w:i/>
          <w:iCs/>
          <w:noProof/>
          <w:color w:val="000000"/>
          <w:spacing w:val="-4"/>
          <w:sz w:val="22"/>
          <w:szCs w:val="22"/>
          <w:lang w:val="sr-Latn-CS"/>
        </w:rPr>
        <w:t>)</w:t>
      </w:r>
      <w:r w:rsidR="00917127" w:rsidRPr="007F487E">
        <w:rPr>
          <w:i/>
          <w:iCs/>
          <w:noProof/>
          <w:color w:val="000000"/>
          <w:sz w:val="22"/>
          <w:szCs w:val="22"/>
          <w:lang w:val="sr-Latn-CS"/>
        </w:rPr>
        <w:tab/>
      </w:r>
      <w:r>
        <w:rPr>
          <w:i/>
          <w:iCs/>
          <w:noProof/>
          <w:color w:val="000000"/>
          <w:spacing w:val="9"/>
          <w:sz w:val="22"/>
          <w:szCs w:val="22"/>
          <w:lang w:val="sr-Latn-CS"/>
        </w:rPr>
        <w:t>Odredba</w:t>
      </w:r>
      <w:r w:rsidR="00917127" w:rsidRPr="007F487E">
        <w:rPr>
          <w:i/>
          <w:iCs/>
          <w:noProof/>
          <w:color w:val="000000"/>
          <w:spacing w:val="9"/>
          <w:sz w:val="22"/>
          <w:szCs w:val="22"/>
          <w:lang w:val="sr-Latn-CS"/>
        </w:rPr>
        <w:t xml:space="preserve"> </w:t>
      </w:r>
      <w:r>
        <w:rPr>
          <w:i/>
          <w:iCs/>
          <w:noProof/>
          <w:color w:val="000000"/>
          <w:spacing w:val="9"/>
          <w:sz w:val="22"/>
          <w:szCs w:val="22"/>
          <w:lang w:val="sr-Latn-CS"/>
        </w:rPr>
        <w:t>Sporazuma</w:t>
      </w:r>
      <w:r w:rsidR="00917127" w:rsidRPr="007F487E">
        <w:rPr>
          <w:i/>
          <w:iCs/>
          <w:noProof/>
          <w:color w:val="000000"/>
          <w:spacing w:val="9"/>
          <w:sz w:val="22"/>
          <w:szCs w:val="22"/>
          <w:lang w:val="sr-Latn-CS"/>
        </w:rPr>
        <w:t xml:space="preserve"> </w:t>
      </w:r>
      <w:r>
        <w:rPr>
          <w:i/>
          <w:iCs/>
          <w:noProof/>
          <w:color w:val="000000"/>
          <w:spacing w:val="9"/>
          <w:sz w:val="22"/>
          <w:szCs w:val="22"/>
          <w:lang w:val="sr-Latn-CS"/>
        </w:rPr>
        <w:t>i</w:t>
      </w:r>
      <w:r w:rsidR="00917127" w:rsidRPr="007F487E">
        <w:rPr>
          <w:i/>
          <w:iCs/>
          <w:noProof/>
          <w:color w:val="000000"/>
          <w:spacing w:val="9"/>
          <w:sz w:val="22"/>
          <w:szCs w:val="22"/>
          <w:lang w:val="sr-Latn-CS"/>
        </w:rPr>
        <w:t xml:space="preserve"> </w:t>
      </w:r>
      <w:r>
        <w:rPr>
          <w:i/>
          <w:iCs/>
          <w:noProof/>
          <w:color w:val="000000"/>
          <w:spacing w:val="9"/>
          <w:sz w:val="22"/>
          <w:szCs w:val="22"/>
          <w:lang w:val="sr-Latn-CS"/>
        </w:rPr>
        <w:t>Prelaznog</w:t>
      </w:r>
      <w:r w:rsidR="00917127" w:rsidRPr="007F487E">
        <w:rPr>
          <w:i/>
          <w:iCs/>
          <w:noProof/>
          <w:color w:val="000000"/>
          <w:spacing w:val="9"/>
          <w:sz w:val="22"/>
          <w:szCs w:val="22"/>
          <w:lang w:val="sr-Latn-CS"/>
        </w:rPr>
        <w:t xml:space="preserve"> </w:t>
      </w:r>
      <w:r>
        <w:rPr>
          <w:i/>
          <w:iCs/>
          <w:noProof/>
          <w:color w:val="000000"/>
          <w:spacing w:val="9"/>
          <w:sz w:val="22"/>
          <w:szCs w:val="22"/>
          <w:lang w:val="sr-Latn-CS"/>
        </w:rPr>
        <w:t>sporazuma</w:t>
      </w:r>
      <w:r w:rsidR="00917127" w:rsidRPr="007F487E">
        <w:rPr>
          <w:i/>
          <w:iCs/>
          <w:noProof/>
          <w:color w:val="000000"/>
          <w:spacing w:val="9"/>
          <w:sz w:val="22"/>
          <w:szCs w:val="22"/>
          <w:lang w:val="sr-Latn-CS"/>
        </w:rPr>
        <w:t xml:space="preserve"> </w:t>
      </w:r>
      <w:r>
        <w:rPr>
          <w:i/>
          <w:iCs/>
          <w:noProof/>
          <w:color w:val="000000"/>
          <w:spacing w:val="9"/>
          <w:sz w:val="22"/>
          <w:szCs w:val="22"/>
          <w:lang w:val="sr-Latn-CS"/>
        </w:rPr>
        <w:t>koja</w:t>
      </w:r>
      <w:r w:rsidR="00917127" w:rsidRPr="007F487E">
        <w:rPr>
          <w:i/>
          <w:iCs/>
          <w:noProof/>
          <w:color w:val="000000"/>
          <w:spacing w:val="9"/>
          <w:sz w:val="22"/>
          <w:szCs w:val="22"/>
          <w:lang w:val="sr-Latn-CS"/>
        </w:rPr>
        <w:t xml:space="preserve"> </w:t>
      </w:r>
      <w:r>
        <w:rPr>
          <w:i/>
          <w:iCs/>
          <w:noProof/>
          <w:color w:val="000000"/>
          <w:spacing w:val="9"/>
          <w:sz w:val="22"/>
          <w:szCs w:val="22"/>
          <w:lang w:val="sr-Latn-CS"/>
        </w:rPr>
        <w:t>se</w:t>
      </w:r>
      <w:r w:rsidR="00917127" w:rsidRPr="007F487E">
        <w:rPr>
          <w:i/>
          <w:iCs/>
          <w:noProof/>
          <w:color w:val="000000"/>
          <w:spacing w:val="9"/>
          <w:sz w:val="22"/>
          <w:szCs w:val="22"/>
          <w:lang w:val="sr-Latn-CS"/>
        </w:rPr>
        <w:t xml:space="preserve"> </w:t>
      </w:r>
      <w:r>
        <w:rPr>
          <w:i/>
          <w:iCs/>
          <w:noProof/>
          <w:color w:val="000000"/>
          <w:spacing w:val="9"/>
          <w:sz w:val="22"/>
          <w:szCs w:val="22"/>
          <w:lang w:val="sr-Latn-CS"/>
        </w:rPr>
        <w:t>odnose</w:t>
      </w:r>
      <w:r w:rsidR="00917127" w:rsidRPr="007F487E">
        <w:rPr>
          <w:i/>
          <w:iCs/>
          <w:noProof/>
          <w:color w:val="000000"/>
          <w:spacing w:val="9"/>
          <w:sz w:val="22"/>
          <w:szCs w:val="22"/>
          <w:lang w:val="sr-Latn-CS"/>
        </w:rPr>
        <w:t xml:space="preserve"> </w:t>
      </w:r>
      <w:r>
        <w:rPr>
          <w:i/>
          <w:iCs/>
          <w:noProof/>
          <w:color w:val="000000"/>
          <w:spacing w:val="9"/>
          <w:sz w:val="22"/>
          <w:szCs w:val="22"/>
          <w:lang w:val="sr-Latn-CS"/>
        </w:rPr>
        <w:t>na</w:t>
      </w:r>
      <w:r w:rsidR="00917127" w:rsidRPr="007F487E">
        <w:rPr>
          <w:i/>
          <w:iCs/>
          <w:noProof/>
          <w:color w:val="000000"/>
          <w:spacing w:val="9"/>
          <w:sz w:val="22"/>
          <w:szCs w:val="22"/>
          <w:lang w:val="sr-Latn-CS"/>
        </w:rPr>
        <w:t xml:space="preserve"> </w:t>
      </w:r>
      <w:r>
        <w:rPr>
          <w:i/>
          <w:iCs/>
          <w:noProof/>
          <w:color w:val="000000"/>
          <w:spacing w:val="9"/>
          <w:sz w:val="22"/>
          <w:szCs w:val="22"/>
          <w:lang w:val="sr-Latn-CS"/>
        </w:rPr>
        <w:t>normativnu</w:t>
      </w:r>
      <w:r w:rsidR="00917127" w:rsidRPr="007F487E">
        <w:rPr>
          <w:i/>
          <w:iCs/>
          <w:noProof/>
          <w:color w:val="000000"/>
          <w:spacing w:val="9"/>
          <w:sz w:val="22"/>
          <w:szCs w:val="22"/>
          <w:lang w:val="sr-Latn-CS"/>
        </w:rPr>
        <w:t xml:space="preserve"> </w:t>
      </w:r>
      <w:r>
        <w:rPr>
          <w:i/>
          <w:iCs/>
          <w:noProof/>
          <w:color w:val="000000"/>
          <w:spacing w:val="9"/>
          <w:sz w:val="22"/>
          <w:szCs w:val="22"/>
          <w:lang w:val="sr-Latn-CS"/>
        </w:rPr>
        <w:t>saržinu</w:t>
      </w:r>
      <w:r w:rsidR="00917127" w:rsidRPr="007F487E">
        <w:rPr>
          <w:i/>
          <w:iCs/>
          <w:noProof/>
          <w:color w:val="000000"/>
          <w:spacing w:val="9"/>
          <w:sz w:val="22"/>
          <w:szCs w:val="22"/>
          <w:lang w:val="sr-Latn-CS"/>
        </w:rPr>
        <w:t xml:space="preserve"> </w:t>
      </w:r>
      <w:r>
        <w:rPr>
          <w:i/>
          <w:iCs/>
          <w:noProof/>
          <w:color w:val="000000"/>
          <w:spacing w:val="4"/>
          <w:sz w:val="22"/>
          <w:szCs w:val="22"/>
          <w:lang w:val="sr-Latn-CS"/>
        </w:rPr>
        <w:t>propisa</w:t>
      </w:r>
      <w:r w:rsidR="00917127" w:rsidRPr="007F487E">
        <w:rPr>
          <w:i/>
          <w:iCs/>
          <w:noProof/>
          <w:color w:val="000000"/>
          <w:spacing w:val="4"/>
          <w:sz w:val="22"/>
          <w:szCs w:val="22"/>
          <w:lang w:val="sr-Latn-CS"/>
        </w:rPr>
        <w:t xml:space="preserve"> - </w:t>
      </w:r>
      <w:r>
        <w:rPr>
          <w:i/>
          <w:iCs/>
          <w:noProof/>
          <w:color w:val="000000"/>
          <w:spacing w:val="4"/>
          <w:sz w:val="22"/>
          <w:szCs w:val="22"/>
          <w:lang w:val="sr-Latn-CS"/>
        </w:rPr>
        <w:t>NEMA</w:t>
      </w:r>
    </w:p>
    <w:p w:rsidR="00917127" w:rsidRPr="007F487E" w:rsidRDefault="007F487E" w:rsidP="00917127">
      <w:pPr>
        <w:shd w:val="clear" w:color="auto" w:fill="FFFFFF"/>
        <w:tabs>
          <w:tab w:val="left" w:pos="298"/>
        </w:tabs>
        <w:spacing w:line="259" w:lineRule="exact"/>
        <w:ind w:left="48"/>
        <w:rPr>
          <w:noProof/>
          <w:lang w:val="sr-Latn-CS"/>
        </w:rPr>
      </w:pPr>
      <w:r>
        <w:rPr>
          <w:i/>
          <w:iCs/>
          <w:noProof/>
          <w:color w:val="000000"/>
          <w:spacing w:val="-6"/>
          <w:sz w:val="22"/>
          <w:szCs w:val="22"/>
          <w:lang w:val="sr-Latn-CS"/>
        </w:rPr>
        <w:t>b</w:t>
      </w:r>
      <w:r w:rsidR="00917127" w:rsidRPr="007F487E">
        <w:rPr>
          <w:i/>
          <w:iCs/>
          <w:noProof/>
          <w:color w:val="000000"/>
          <w:spacing w:val="-6"/>
          <w:sz w:val="22"/>
          <w:szCs w:val="22"/>
          <w:lang w:val="sr-Latn-CS"/>
        </w:rPr>
        <w:t>)</w:t>
      </w:r>
      <w:r w:rsidR="00917127" w:rsidRPr="007F487E">
        <w:rPr>
          <w:i/>
          <w:iCs/>
          <w:noProof/>
          <w:color w:val="000000"/>
          <w:sz w:val="22"/>
          <w:szCs w:val="22"/>
          <w:lang w:val="sr-Latn-CS"/>
        </w:rPr>
        <w:tab/>
      </w:r>
      <w:r>
        <w:rPr>
          <w:i/>
          <w:iCs/>
          <w:noProof/>
          <w:color w:val="000000"/>
          <w:spacing w:val="4"/>
          <w:sz w:val="22"/>
          <w:szCs w:val="22"/>
          <w:lang w:val="sr-Latn-CS"/>
        </w:rPr>
        <w:t>Prelazni</w:t>
      </w:r>
      <w:r w:rsidR="00917127" w:rsidRPr="007F487E">
        <w:rPr>
          <w:i/>
          <w:iCs/>
          <w:noProof/>
          <w:color w:val="000000"/>
          <w:spacing w:val="4"/>
          <w:sz w:val="22"/>
          <w:szCs w:val="22"/>
          <w:lang w:val="sr-Latn-CS"/>
        </w:rPr>
        <w:t xml:space="preserve"> </w:t>
      </w:r>
      <w:r>
        <w:rPr>
          <w:i/>
          <w:iCs/>
          <w:noProof/>
          <w:color w:val="000000"/>
          <w:spacing w:val="4"/>
          <w:sz w:val="22"/>
          <w:szCs w:val="22"/>
          <w:lang w:val="sr-Latn-CS"/>
        </w:rPr>
        <w:t>rok</w:t>
      </w:r>
      <w:r w:rsidR="00917127" w:rsidRPr="007F487E">
        <w:rPr>
          <w:i/>
          <w:iCs/>
          <w:noProof/>
          <w:color w:val="000000"/>
          <w:spacing w:val="4"/>
          <w:sz w:val="22"/>
          <w:szCs w:val="22"/>
          <w:lang w:val="sr-Latn-CS"/>
        </w:rPr>
        <w:t xml:space="preserve"> </w:t>
      </w:r>
      <w:r>
        <w:rPr>
          <w:i/>
          <w:iCs/>
          <w:noProof/>
          <w:color w:val="000000"/>
          <w:spacing w:val="4"/>
          <w:sz w:val="22"/>
          <w:szCs w:val="22"/>
          <w:lang w:val="sr-Latn-CS"/>
        </w:rPr>
        <w:t>za</w:t>
      </w:r>
      <w:r w:rsidR="00917127" w:rsidRPr="007F487E">
        <w:rPr>
          <w:i/>
          <w:iCs/>
          <w:noProof/>
          <w:color w:val="000000"/>
          <w:spacing w:val="4"/>
          <w:sz w:val="22"/>
          <w:szCs w:val="22"/>
          <w:lang w:val="sr-Latn-CS"/>
        </w:rPr>
        <w:t xml:space="preserve"> </w:t>
      </w:r>
      <w:r>
        <w:rPr>
          <w:i/>
          <w:iCs/>
          <w:noProof/>
          <w:color w:val="000000"/>
          <w:spacing w:val="4"/>
          <w:sz w:val="22"/>
          <w:szCs w:val="22"/>
          <w:lang w:val="sr-Latn-CS"/>
        </w:rPr>
        <w:t>usklađivanje</w:t>
      </w:r>
      <w:r w:rsidR="00917127" w:rsidRPr="007F487E">
        <w:rPr>
          <w:i/>
          <w:iCs/>
          <w:noProof/>
          <w:color w:val="000000"/>
          <w:spacing w:val="4"/>
          <w:sz w:val="22"/>
          <w:szCs w:val="22"/>
          <w:lang w:val="sr-Latn-CS"/>
        </w:rPr>
        <w:t xml:space="preserve"> </w:t>
      </w:r>
      <w:r>
        <w:rPr>
          <w:i/>
          <w:iCs/>
          <w:noProof/>
          <w:color w:val="000000"/>
          <w:spacing w:val="4"/>
          <w:sz w:val="22"/>
          <w:szCs w:val="22"/>
          <w:lang w:val="sr-Latn-CS"/>
        </w:rPr>
        <w:t>zakonodavstva</w:t>
      </w:r>
      <w:r w:rsidR="00917127" w:rsidRPr="007F487E">
        <w:rPr>
          <w:i/>
          <w:iCs/>
          <w:noProof/>
          <w:color w:val="000000"/>
          <w:spacing w:val="4"/>
          <w:sz w:val="22"/>
          <w:szCs w:val="22"/>
          <w:lang w:val="sr-Latn-CS"/>
        </w:rPr>
        <w:t xml:space="preserve"> </w:t>
      </w:r>
      <w:r>
        <w:rPr>
          <w:i/>
          <w:iCs/>
          <w:noProof/>
          <w:color w:val="000000"/>
          <w:spacing w:val="4"/>
          <w:sz w:val="22"/>
          <w:szCs w:val="22"/>
          <w:lang w:val="sr-Latn-CS"/>
        </w:rPr>
        <w:t>prema</w:t>
      </w:r>
      <w:r w:rsidR="00917127" w:rsidRPr="007F487E">
        <w:rPr>
          <w:i/>
          <w:iCs/>
          <w:noProof/>
          <w:color w:val="000000"/>
          <w:spacing w:val="4"/>
          <w:sz w:val="22"/>
          <w:szCs w:val="22"/>
          <w:lang w:val="sr-Latn-CS"/>
        </w:rPr>
        <w:t xml:space="preserve"> </w:t>
      </w:r>
      <w:r>
        <w:rPr>
          <w:i/>
          <w:iCs/>
          <w:noProof/>
          <w:color w:val="000000"/>
          <w:spacing w:val="4"/>
          <w:sz w:val="22"/>
          <w:szCs w:val="22"/>
          <w:lang w:val="sr-Latn-CS"/>
        </w:rPr>
        <w:t>odredbama</w:t>
      </w:r>
      <w:r w:rsidR="00917127" w:rsidRPr="007F487E">
        <w:rPr>
          <w:i/>
          <w:iCs/>
          <w:noProof/>
          <w:color w:val="000000"/>
          <w:spacing w:val="4"/>
          <w:sz w:val="22"/>
          <w:szCs w:val="22"/>
          <w:lang w:val="sr-Latn-CS"/>
        </w:rPr>
        <w:t xml:space="preserve"> </w:t>
      </w:r>
      <w:r>
        <w:rPr>
          <w:i/>
          <w:iCs/>
          <w:noProof/>
          <w:color w:val="000000"/>
          <w:spacing w:val="4"/>
          <w:sz w:val="22"/>
          <w:szCs w:val="22"/>
          <w:lang w:val="sr-Latn-CS"/>
        </w:rPr>
        <w:t>Sporazuma</w:t>
      </w:r>
      <w:r w:rsidR="00917127" w:rsidRPr="007F487E">
        <w:rPr>
          <w:i/>
          <w:iCs/>
          <w:noProof/>
          <w:color w:val="000000"/>
          <w:spacing w:val="4"/>
          <w:sz w:val="22"/>
          <w:szCs w:val="22"/>
          <w:lang w:val="sr-Latn-CS"/>
        </w:rPr>
        <w:t xml:space="preserve"> </w:t>
      </w:r>
      <w:r>
        <w:rPr>
          <w:i/>
          <w:iCs/>
          <w:noProof/>
          <w:color w:val="000000"/>
          <w:spacing w:val="4"/>
          <w:sz w:val="22"/>
          <w:szCs w:val="22"/>
          <w:lang w:val="sr-Latn-CS"/>
        </w:rPr>
        <w:t>i</w:t>
      </w:r>
      <w:r w:rsidR="00917127" w:rsidRPr="007F487E">
        <w:rPr>
          <w:i/>
          <w:iCs/>
          <w:noProof/>
          <w:color w:val="000000"/>
          <w:spacing w:val="4"/>
          <w:sz w:val="22"/>
          <w:szCs w:val="22"/>
          <w:lang w:val="sr-Latn-CS"/>
        </w:rPr>
        <w:t xml:space="preserve"> </w:t>
      </w:r>
      <w:r>
        <w:rPr>
          <w:i/>
          <w:iCs/>
          <w:noProof/>
          <w:color w:val="000000"/>
          <w:spacing w:val="4"/>
          <w:sz w:val="22"/>
          <w:szCs w:val="22"/>
          <w:lang w:val="sr-Latn-CS"/>
        </w:rPr>
        <w:t>Prelaznog</w:t>
      </w:r>
      <w:r w:rsidR="00917127" w:rsidRPr="007F487E">
        <w:rPr>
          <w:i/>
          <w:iCs/>
          <w:noProof/>
          <w:color w:val="000000"/>
          <w:spacing w:val="4"/>
          <w:sz w:val="22"/>
          <w:szCs w:val="22"/>
          <w:lang w:val="sr-Latn-CS"/>
        </w:rPr>
        <w:t xml:space="preserve"> </w:t>
      </w:r>
      <w:r>
        <w:rPr>
          <w:i/>
          <w:iCs/>
          <w:noProof/>
          <w:color w:val="000000"/>
          <w:spacing w:val="4"/>
          <w:sz w:val="22"/>
          <w:szCs w:val="22"/>
          <w:lang w:val="sr-Latn-CS"/>
        </w:rPr>
        <w:t>sporazuma</w:t>
      </w:r>
      <w:r w:rsidR="00917127" w:rsidRPr="007F487E">
        <w:rPr>
          <w:i/>
          <w:iCs/>
          <w:noProof/>
          <w:color w:val="000000"/>
          <w:spacing w:val="4"/>
          <w:sz w:val="22"/>
          <w:szCs w:val="22"/>
          <w:lang w:val="sr-Latn-CS"/>
        </w:rPr>
        <w:t xml:space="preserve"> - </w:t>
      </w:r>
      <w:r>
        <w:rPr>
          <w:i/>
          <w:iCs/>
          <w:noProof/>
          <w:color w:val="000000"/>
          <w:spacing w:val="4"/>
          <w:sz w:val="22"/>
          <w:szCs w:val="22"/>
          <w:lang w:val="sr-Latn-CS"/>
        </w:rPr>
        <w:t>NEMA</w:t>
      </w:r>
    </w:p>
    <w:p w:rsidR="00917127" w:rsidRPr="007F487E" w:rsidRDefault="00917127" w:rsidP="00917127">
      <w:pPr>
        <w:shd w:val="clear" w:color="auto" w:fill="FFFFFF"/>
        <w:tabs>
          <w:tab w:val="left" w:pos="298"/>
        </w:tabs>
        <w:spacing w:line="259" w:lineRule="exact"/>
        <w:rPr>
          <w:noProof/>
          <w:lang w:val="sr-Latn-CS"/>
        </w:rPr>
      </w:pPr>
      <w:r w:rsidRPr="007F487E">
        <w:rPr>
          <w:i/>
          <w:iCs/>
          <w:noProof/>
          <w:color w:val="000000"/>
          <w:spacing w:val="-9"/>
          <w:sz w:val="22"/>
          <w:szCs w:val="22"/>
          <w:lang w:val="sr-Latn-CS"/>
        </w:rPr>
        <w:t xml:space="preserve"> </w:t>
      </w:r>
      <w:r w:rsidR="007F487E">
        <w:rPr>
          <w:i/>
          <w:iCs/>
          <w:noProof/>
          <w:color w:val="000000"/>
          <w:spacing w:val="-9"/>
          <w:sz w:val="22"/>
          <w:szCs w:val="22"/>
          <w:lang w:val="sr-Latn-CS"/>
        </w:rPr>
        <w:t>v</w:t>
      </w:r>
      <w:r w:rsidRPr="007F487E">
        <w:rPr>
          <w:i/>
          <w:iCs/>
          <w:noProof/>
          <w:color w:val="000000"/>
          <w:spacing w:val="-9"/>
          <w:sz w:val="22"/>
          <w:szCs w:val="22"/>
          <w:lang w:val="sr-Latn-CS"/>
        </w:rPr>
        <w:t>)</w:t>
      </w:r>
      <w:r w:rsidRPr="007F487E">
        <w:rPr>
          <w:i/>
          <w:iCs/>
          <w:noProof/>
          <w:color w:val="000000"/>
          <w:sz w:val="22"/>
          <w:szCs w:val="22"/>
          <w:lang w:val="sr-Latn-CS"/>
        </w:rPr>
        <w:tab/>
      </w:r>
      <w:r w:rsidR="007F487E">
        <w:rPr>
          <w:i/>
          <w:iCs/>
          <w:noProof/>
          <w:color w:val="000000"/>
          <w:spacing w:val="2"/>
          <w:sz w:val="22"/>
          <w:szCs w:val="22"/>
          <w:lang w:val="sr-Latn-CS"/>
        </w:rPr>
        <w:t>Ocena</w:t>
      </w:r>
      <w:r w:rsidRPr="007F487E">
        <w:rPr>
          <w:i/>
          <w:iCs/>
          <w:noProof/>
          <w:color w:val="000000"/>
          <w:spacing w:val="2"/>
          <w:sz w:val="22"/>
          <w:szCs w:val="22"/>
          <w:lang w:val="sr-Latn-CS"/>
        </w:rPr>
        <w:t xml:space="preserve"> </w:t>
      </w:r>
      <w:r w:rsidR="007F487E">
        <w:rPr>
          <w:i/>
          <w:iCs/>
          <w:noProof/>
          <w:color w:val="000000"/>
          <w:spacing w:val="2"/>
          <w:sz w:val="22"/>
          <w:szCs w:val="22"/>
          <w:lang w:val="sr-Latn-CS"/>
        </w:rPr>
        <w:t>ispunjenosti</w:t>
      </w:r>
      <w:r w:rsidRPr="007F487E">
        <w:rPr>
          <w:i/>
          <w:iCs/>
          <w:noProof/>
          <w:color w:val="000000"/>
          <w:spacing w:val="2"/>
          <w:sz w:val="22"/>
          <w:szCs w:val="22"/>
          <w:lang w:val="sr-Latn-CS"/>
        </w:rPr>
        <w:t xml:space="preserve"> </w:t>
      </w:r>
      <w:r w:rsidR="007F487E">
        <w:rPr>
          <w:i/>
          <w:iCs/>
          <w:noProof/>
          <w:color w:val="000000"/>
          <w:spacing w:val="2"/>
          <w:sz w:val="22"/>
          <w:szCs w:val="22"/>
          <w:lang w:val="sr-Latn-CS"/>
        </w:rPr>
        <w:t>obaveze</w:t>
      </w:r>
      <w:r w:rsidRPr="007F487E">
        <w:rPr>
          <w:i/>
          <w:iCs/>
          <w:noProof/>
          <w:color w:val="000000"/>
          <w:spacing w:val="2"/>
          <w:sz w:val="22"/>
          <w:szCs w:val="22"/>
          <w:lang w:val="sr-Latn-CS"/>
        </w:rPr>
        <w:t xml:space="preserve"> </w:t>
      </w:r>
      <w:r w:rsidR="007F487E">
        <w:rPr>
          <w:i/>
          <w:iCs/>
          <w:noProof/>
          <w:color w:val="000000"/>
          <w:spacing w:val="2"/>
          <w:sz w:val="22"/>
          <w:szCs w:val="22"/>
          <w:lang w:val="sr-Latn-CS"/>
        </w:rPr>
        <w:t>koje</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proizlaze</w:t>
      </w:r>
      <w:r w:rsidRPr="007F487E">
        <w:rPr>
          <w:i/>
          <w:iCs/>
          <w:noProof/>
          <w:color w:val="000000"/>
          <w:spacing w:val="2"/>
          <w:sz w:val="22"/>
          <w:szCs w:val="22"/>
          <w:lang w:val="sr-Latn-CS"/>
        </w:rPr>
        <w:t xml:space="preserve"> </w:t>
      </w:r>
      <w:r w:rsidR="007F487E">
        <w:rPr>
          <w:i/>
          <w:iCs/>
          <w:noProof/>
          <w:color w:val="000000"/>
          <w:spacing w:val="2"/>
          <w:sz w:val="22"/>
          <w:szCs w:val="22"/>
          <w:lang w:val="sr-Latn-CS"/>
        </w:rPr>
        <w:t>iz</w:t>
      </w:r>
      <w:r w:rsidRPr="007F487E">
        <w:rPr>
          <w:i/>
          <w:iCs/>
          <w:noProof/>
          <w:color w:val="000000"/>
          <w:spacing w:val="2"/>
          <w:sz w:val="22"/>
          <w:szCs w:val="22"/>
          <w:lang w:val="sr-Latn-CS"/>
        </w:rPr>
        <w:t xml:space="preserve"> </w:t>
      </w:r>
      <w:r w:rsidR="007F487E">
        <w:rPr>
          <w:i/>
          <w:iCs/>
          <w:noProof/>
          <w:color w:val="000000"/>
          <w:spacing w:val="2"/>
          <w:sz w:val="22"/>
          <w:szCs w:val="22"/>
          <w:lang w:val="sr-Latn-CS"/>
        </w:rPr>
        <w:t>navedene</w:t>
      </w:r>
      <w:r w:rsidRPr="007F487E">
        <w:rPr>
          <w:i/>
          <w:iCs/>
          <w:noProof/>
          <w:color w:val="000000"/>
          <w:spacing w:val="2"/>
          <w:sz w:val="22"/>
          <w:szCs w:val="22"/>
          <w:lang w:val="sr-Latn-CS"/>
        </w:rPr>
        <w:t xml:space="preserve"> </w:t>
      </w:r>
      <w:r w:rsidR="007F487E">
        <w:rPr>
          <w:i/>
          <w:iCs/>
          <w:noProof/>
          <w:color w:val="000000"/>
          <w:spacing w:val="2"/>
          <w:sz w:val="22"/>
          <w:szCs w:val="22"/>
          <w:lang w:val="sr-Latn-CS"/>
        </w:rPr>
        <w:t>odredbe</w:t>
      </w:r>
      <w:r w:rsidRPr="007F487E">
        <w:rPr>
          <w:i/>
          <w:iCs/>
          <w:noProof/>
          <w:color w:val="000000"/>
          <w:spacing w:val="2"/>
          <w:sz w:val="22"/>
          <w:szCs w:val="22"/>
          <w:lang w:val="sr-Latn-CS"/>
        </w:rPr>
        <w:t xml:space="preserve"> </w:t>
      </w:r>
      <w:r w:rsidR="007F487E">
        <w:rPr>
          <w:i/>
          <w:iCs/>
          <w:noProof/>
          <w:color w:val="000000"/>
          <w:spacing w:val="2"/>
          <w:sz w:val="22"/>
          <w:szCs w:val="22"/>
          <w:lang w:val="sr-Latn-CS"/>
        </w:rPr>
        <w:t>Sporazuma</w:t>
      </w:r>
      <w:r w:rsidRPr="007F487E">
        <w:rPr>
          <w:i/>
          <w:iCs/>
          <w:noProof/>
          <w:color w:val="000000"/>
          <w:spacing w:val="2"/>
          <w:sz w:val="22"/>
          <w:szCs w:val="22"/>
          <w:lang w:val="sr-Latn-CS"/>
        </w:rPr>
        <w:t xml:space="preserve"> </w:t>
      </w:r>
      <w:r w:rsidR="007F487E">
        <w:rPr>
          <w:i/>
          <w:iCs/>
          <w:noProof/>
          <w:color w:val="000000"/>
          <w:spacing w:val="2"/>
          <w:sz w:val="22"/>
          <w:szCs w:val="22"/>
          <w:lang w:val="sr-Latn-CS"/>
        </w:rPr>
        <w:t>i</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Prelaznog</w:t>
      </w:r>
      <w:r w:rsidRPr="007F487E">
        <w:rPr>
          <w:i/>
          <w:iCs/>
          <w:noProof/>
          <w:color w:val="000000"/>
          <w:spacing w:val="2"/>
          <w:sz w:val="22"/>
          <w:szCs w:val="22"/>
          <w:lang w:val="sr-Latn-CS"/>
        </w:rPr>
        <w:t xml:space="preserve"> </w:t>
      </w:r>
      <w:r w:rsidR="007F487E">
        <w:rPr>
          <w:i/>
          <w:iCs/>
          <w:noProof/>
          <w:color w:val="000000"/>
          <w:spacing w:val="4"/>
          <w:sz w:val="22"/>
          <w:szCs w:val="22"/>
          <w:lang w:val="sr-Latn-CS"/>
        </w:rPr>
        <w:t>sporazuma</w:t>
      </w:r>
      <w:r w:rsidRPr="007F487E">
        <w:rPr>
          <w:i/>
          <w:iCs/>
          <w:noProof/>
          <w:color w:val="000000"/>
          <w:spacing w:val="4"/>
          <w:sz w:val="22"/>
          <w:szCs w:val="22"/>
          <w:lang w:val="sr-Latn-CS"/>
        </w:rPr>
        <w:t xml:space="preserve"> - </w:t>
      </w:r>
      <w:r w:rsidR="007F487E">
        <w:rPr>
          <w:i/>
          <w:iCs/>
          <w:noProof/>
          <w:color w:val="000000"/>
          <w:spacing w:val="4"/>
          <w:sz w:val="22"/>
          <w:szCs w:val="22"/>
          <w:lang w:val="sr-Latn-CS"/>
        </w:rPr>
        <w:t>NEMA</w:t>
      </w:r>
    </w:p>
    <w:p w:rsidR="00917127" w:rsidRPr="007F487E" w:rsidRDefault="007F487E" w:rsidP="00917127">
      <w:pPr>
        <w:shd w:val="clear" w:color="auto" w:fill="FFFFFF"/>
        <w:tabs>
          <w:tab w:val="left" w:pos="298"/>
        </w:tabs>
        <w:spacing w:line="259" w:lineRule="exact"/>
        <w:ind w:left="48"/>
        <w:rPr>
          <w:noProof/>
          <w:lang w:val="sr-Latn-CS"/>
        </w:rPr>
      </w:pPr>
      <w:r>
        <w:rPr>
          <w:i/>
          <w:iCs/>
          <w:noProof/>
          <w:color w:val="000000"/>
          <w:spacing w:val="-12"/>
          <w:sz w:val="22"/>
          <w:szCs w:val="22"/>
          <w:lang w:val="sr-Latn-CS"/>
        </w:rPr>
        <w:t>g</w:t>
      </w:r>
      <w:r w:rsidR="00917127" w:rsidRPr="007F487E">
        <w:rPr>
          <w:i/>
          <w:iCs/>
          <w:noProof/>
          <w:color w:val="000000"/>
          <w:spacing w:val="-12"/>
          <w:sz w:val="22"/>
          <w:szCs w:val="22"/>
          <w:lang w:val="sr-Latn-CS"/>
        </w:rPr>
        <w:t>)</w:t>
      </w:r>
      <w:r w:rsidR="00917127" w:rsidRPr="007F487E">
        <w:rPr>
          <w:i/>
          <w:iCs/>
          <w:noProof/>
          <w:color w:val="000000"/>
          <w:sz w:val="22"/>
          <w:szCs w:val="22"/>
          <w:lang w:val="sr-Latn-CS"/>
        </w:rPr>
        <w:tab/>
      </w:r>
      <w:r>
        <w:rPr>
          <w:i/>
          <w:iCs/>
          <w:noProof/>
          <w:color w:val="000000"/>
          <w:spacing w:val="5"/>
          <w:sz w:val="22"/>
          <w:szCs w:val="22"/>
          <w:lang w:val="sr-Latn-CS"/>
        </w:rPr>
        <w:t>Razlozi</w:t>
      </w:r>
      <w:r w:rsidR="00917127" w:rsidRPr="007F487E">
        <w:rPr>
          <w:i/>
          <w:iCs/>
          <w:noProof/>
          <w:color w:val="000000"/>
          <w:spacing w:val="5"/>
          <w:sz w:val="22"/>
          <w:szCs w:val="22"/>
          <w:lang w:val="sr-Latn-CS"/>
        </w:rPr>
        <w:t xml:space="preserve"> </w:t>
      </w:r>
      <w:r>
        <w:rPr>
          <w:i/>
          <w:iCs/>
          <w:noProof/>
          <w:color w:val="000000"/>
          <w:spacing w:val="5"/>
          <w:sz w:val="22"/>
          <w:szCs w:val="22"/>
          <w:lang w:val="sr-Latn-CS"/>
        </w:rPr>
        <w:t>za</w:t>
      </w:r>
      <w:r w:rsidR="00917127" w:rsidRPr="007F487E">
        <w:rPr>
          <w:i/>
          <w:iCs/>
          <w:noProof/>
          <w:color w:val="000000"/>
          <w:spacing w:val="5"/>
          <w:sz w:val="22"/>
          <w:szCs w:val="22"/>
          <w:lang w:val="sr-Latn-CS"/>
        </w:rPr>
        <w:t xml:space="preserve"> </w:t>
      </w:r>
      <w:r>
        <w:rPr>
          <w:i/>
          <w:iCs/>
          <w:noProof/>
          <w:color w:val="000000"/>
          <w:spacing w:val="5"/>
          <w:sz w:val="22"/>
          <w:szCs w:val="22"/>
          <w:lang w:val="sr-Latn-CS"/>
        </w:rPr>
        <w:t>delimično</w:t>
      </w:r>
      <w:r w:rsidR="00917127" w:rsidRPr="007F487E">
        <w:rPr>
          <w:i/>
          <w:iCs/>
          <w:noProof/>
          <w:color w:val="000000"/>
          <w:spacing w:val="5"/>
          <w:sz w:val="22"/>
          <w:szCs w:val="22"/>
          <w:lang w:val="sr-Latn-CS"/>
        </w:rPr>
        <w:t xml:space="preserve"> </w:t>
      </w:r>
      <w:r>
        <w:rPr>
          <w:i/>
          <w:iCs/>
          <w:noProof/>
          <w:color w:val="000000"/>
          <w:spacing w:val="5"/>
          <w:sz w:val="22"/>
          <w:szCs w:val="22"/>
          <w:lang w:val="sr-Latn-CS"/>
        </w:rPr>
        <w:t>ispunjavanje</w:t>
      </w:r>
      <w:r w:rsidR="00917127" w:rsidRPr="007F487E">
        <w:rPr>
          <w:i/>
          <w:iCs/>
          <w:noProof/>
          <w:color w:val="000000"/>
          <w:spacing w:val="5"/>
          <w:sz w:val="22"/>
          <w:szCs w:val="22"/>
          <w:lang w:val="sr-Latn-CS"/>
        </w:rPr>
        <w:t xml:space="preserve">, </w:t>
      </w:r>
      <w:r>
        <w:rPr>
          <w:i/>
          <w:iCs/>
          <w:noProof/>
          <w:color w:val="000000"/>
          <w:spacing w:val="5"/>
          <w:sz w:val="22"/>
          <w:szCs w:val="22"/>
          <w:lang w:val="sr-Latn-CS"/>
        </w:rPr>
        <w:t>odnosno</w:t>
      </w:r>
      <w:r w:rsidR="00917127" w:rsidRPr="007F487E">
        <w:rPr>
          <w:i/>
          <w:iCs/>
          <w:noProof/>
          <w:color w:val="000000"/>
          <w:spacing w:val="5"/>
          <w:sz w:val="22"/>
          <w:szCs w:val="22"/>
          <w:lang w:val="sr-Latn-CS"/>
        </w:rPr>
        <w:t xml:space="preserve"> </w:t>
      </w:r>
      <w:r>
        <w:rPr>
          <w:i/>
          <w:iCs/>
          <w:noProof/>
          <w:color w:val="000000"/>
          <w:spacing w:val="5"/>
          <w:sz w:val="22"/>
          <w:szCs w:val="22"/>
          <w:lang w:val="sr-Latn-CS"/>
        </w:rPr>
        <w:t>neispunjavanje</w:t>
      </w:r>
      <w:r w:rsidR="00917127" w:rsidRPr="007F487E">
        <w:rPr>
          <w:i/>
          <w:iCs/>
          <w:noProof/>
          <w:color w:val="000000"/>
          <w:spacing w:val="5"/>
          <w:sz w:val="22"/>
          <w:szCs w:val="22"/>
          <w:lang w:val="sr-Latn-CS"/>
        </w:rPr>
        <w:t xml:space="preserve"> </w:t>
      </w:r>
      <w:r>
        <w:rPr>
          <w:i/>
          <w:iCs/>
          <w:noProof/>
          <w:color w:val="000000"/>
          <w:spacing w:val="5"/>
          <w:sz w:val="22"/>
          <w:szCs w:val="22"/>
          <w:lang w:val="sr-Latn-CS"/>
        </w:rPr>
        <w:t>obaveza</w:t>
      </w:r>
      <w:r w:rsidR="00917127" w:rsidRPr="007F487E">
        <w:rPr>
          <w:i/>
          <w:iCs/>
          <w:noProof/>
          <w:color w:val="000000"/>
          <w:spacing w:val="5"/>
          <w:sz w:val="22"/>
          <w:szCs w:val="22"/>
          <w:lang w:val="sr-Latn-CS"/>
        </w:rPr>
        <w:t xml:space="preserve">,  </w:t>
      </w:r>
      <w:r>
        <w:rPr>
          <w:i/>
          <w:iCs/>
          <w:noProof/>
          <w:color w:val="000000"/>
          <w:spacing w:val="5"/>
          <w:sz w:val="22"/>
          <w:szCs w:val="22"/>
          <w:lang w:val="sr-Latn-CS"/>
        </w:rPr>
        <w:t>koje</w:t>
      </w:r>
      <w:r w:rsidR="00917127" w:rsidRPr="007F487E">
        <w:rPr>
          <w:i/>
          <w:iCs/>
          <w:noProof/>
          <w:color w:val="000000"/>
          <w:spacing w:val="5"/>
          <w:sz w:val="22"/>
          <w:szCs w:val="22"/>
          <w:lang w:val="sr-Latn-CS"/>
        </w:rPr>
        <w:t xml:space="preserve"> </w:t>
      </w:r>
      <w:r>
        <w:rPr>
          <w:i/>
          <w:iCs/>
          <w:noProof/>
          <w:color w:val="000000"/>
          <w:spacing w:val="5"/>
          <w:sz w:val="22"/>
          <w:szCs w:val="22"/>
          <w:lang w:val="sr-Latn-CS"/>
        </w:rPr>
        <w:t>proizlaze</w:t>
      </w:r>
      <w:r w:rsidR="00917127" w:rsidRPr="007F487E">
        <w:rPr>
          <w:i/>
          <w:iCs/>
          <w:noProof/>
          <w:color w:val="000000"/>
          <w:spacing w:val="5"/>
          <w:sz w:val="22"/>
          <w:szCs w:val="22"/>
          <w:lang w:val="sr-Latn-CS"/>
        </w:rPr>
        <w:t xml:space="preserve"> </w:t>
      </w:r>
      <w:r>
        <w:rPr>
          <w:i/>
          <w:iCs/>
          <w:noProof/>
          <w:color w:val="000000"/>
          <w:spacing w:val="5"/>
          <w:sz w:val="22"/>
          <w:szCs w:val="22"/>
          <w:lang w:val="sr-Latn-CS"/>
        </w:rPr>
        <w:t>iz</w:t>
      </w:r>
      <w:r w:rsidR="00917127" w:rsidRPr="007F487E">
        <w:rPr>
          <w:i/>
          <w:iCs/>
          <w:noProof/>
          <w:color w:val="000000"/>
          <w:spacing w:val="5"/>
          <w:sz w:val="22"/>
          <w:szCs w:val="22"/>
          <w:lang w:val="sr-Latn-CS"/>
        </w:rPr>
        <w:t xml:space="preserve"> </w:t>
      </w:r>
      <w:r>
        <w:rPr>
          <w:i/>
          <w:iCs/>
          <w:noProof/>
          <w:color w:val="000000"/>
          <w:spacing w:val="3"/>
          <w:sz w:val="22"/>
          <w:szCs w:val="22"/>
          <w:lang w:val="sr-Latn-CS"/>
        </w:rPr>
        <w:t>navedene</w:t>
      </w:r>
      <w:r w:rsidR="00917127" w:rsidRPr="007F487E">
        <w:rPr>
          <w:i/>
          <w:iCs/>
          <w:noProof/>
          <w:color w:val="000000"/>
          <w:spacing w:val="3"/>
          <w:sz w:val="22"/>
          <w:szCs w:val="22"/>
          <w:lang w:val="sr-Latn-CS"/>
        </w:rPr>
        <w:t xml:space="preserve"> </w:t>
      </w:r>
      <w:r>
        <w:rPr>
          <w:i/>
          <w:iCs/>
          <w:noProof/>
          <w:color w:val="000000"/>
          <w:spacing w:val="3"/>
          <w:sz w:val="22"/>
          <w:szCs w:val="22"/>
          <w:lang w:val="sr-Latn-CS"/>
        </w:rPr>
        <w:t>odredbe</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Sporazuma</w:t>
      </w:r>
      <w:r w:rsidR="00917127" w:rsidRPr="007F487E">
        <w:rPr>
          <w:i/>
          <w:iCs/>
          <w:noProof/>
          <w:color w:val="000000"/>
          <w:spacing w:val="3"/>
          <w:sz w:val="22"/>
          <w:szCs w:val="22"/>
          <w:lang w:val="sr-Latn-CS"/>
        </w:rPr>
        <w:t xml:space="preserve"> </w:t>
      </w:r>
      <w:r>
        <w:rPr>
          <w:i/>
          <w:iCs/>
          <w:noProof/>
          <w:color w:val="000000"/>
          <w:spacing w:val="3"/>
          <w:sz w:val="22"/>
          <w:szCs w:val="22"/>
          <w:lang w:val="sr-Latn-CS"/>
        </w:rPr>
        <w:t>i</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Prelaznog</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sporazuma</w:t>
      </w:r>
      <w:r w:rsidR="00917127" w:rsidRPr="007F487E">
        <w:rPr>
          <w:i/>
          <w:iCs/>
          <w:noProof/>
          <w:color w:val="000000"/>
          <w:spacing w:val="3"/>
          <w:sz w:val="22"/>
          <w:szCs w:val="22"/>
          <w:lang w:val="sr-Latn-CS"/>
        </w:rPr>
        <w:t xml:space="preserve"> - </w:t>
      </w:r>
      <w:r>
        <w:rPr>
          <w:i/>
          <w:iCs/>
          <w:noProof/>
          <w:color w:val="000000"/>
          <w:spacing w:val="3"/>
          <w:sz w:val="22"/>
          <w:szCs w:val="22"/>
          <w:lang w:val="sr-Latn-CS"/>
        </w:rPr>
        <w:t>NEMA</w:t>
      </w:r>
    </w:p>
    <w:p w:rsidR="00917127" w:rsidRPr="007F487E" w:rsidRDefault="007F487E" w:rsidP="00917127">
      <w:pPr>
        <w:shd w:val="clear" w:color="auto" w:fill="FFFFFF"/>
        <w:tabs>
          <w:tab w:val="left" w:pos="298"/>
        </w:tabs>
        <w:spacing w:line="259" w:lineRule="exact"/>
        <w:ind w:left="48"/>
        <w:rPr>
          <w:noProof/>
          <w:lang w:val="sr-Latn-CS"/>
        </w:rPr>
      </w:pPr>
      <w:r>
        <w:rPr>
          <w:i/>
          <w:iCs/>
          <w:noProof/>
          <w:color w:val="000000"/>
          <w:spacing w:val="-2"/>
          <w:sz w:val="22"/>
          <w:szCs w:val="22"/>
          <w:lang w:val="sr-Latn-CS"/>
        </w:rPr>
        <w:t>d</w:t>
      </w:r>
      <w:r w:rsidR="00917127" w:rsidRPr="007F487E">
        <w:rPr>
          <w:i/>
          <w:iCs/>
          <w:noProof/>
          <w:color w:val="000000"/>
          <w:spacing w:val="-2"/>
          <w:sz w:val="22"/>
          <w:szCs w:val="22"/>
          <w:lang w:val="sr-Latn-CS"/>
        </w:rPr>
        <w:t>)</w:t>
      </w:r>
      <w:r w:rsidR="00917127" w:rsidRPr="007F487E">
        <w:rPr>
          <w:i/>
          <w:iCs/>
          <w:noProof/>
          <w:color w:val="000000"/>
          <w:sz w:val="22"/>
          <w:szCs w:val="22"/>
          <w:lang w:val="sr-Latn-CS"/>
        </w:rPr>
        <w:tab/>
      </w:r>
      <w:r>
        <w:rPr>
          <w:i/>
          <w:iCs/>
          <w:noProof/>
          <w:color w:val="000000"/>
          <w:spacing w:val="2"/>
          <w:sz w:val="22"/>
          <w:szCs w:val="22"/>
          <w:lang w:val="sr-Latn-CS"/>
        </w:rPr>
        <w:t>Veza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w:t>
      </w:r>
      <w:r w:rsidR="00917127" w:rsidRPr="007F487E">
        <w:rPr>
          <w:i/>
          <w:iCs/>
          <w:noProof/>
          <w:color w:val="000000"/>
          <w:spacing w:val="2"/>
          <w:sz w:val="22"/>
          <w:szCs w:val="22"/>
          <w:lang w:val="sr-Latn-CS"/>
        </w:rPr>
        <w:t xml:space="preserve"> </w:t>
      </w:r>
      <w:r>
        <w:rPr>
          <w:i/>
          <w:iCs/>
          <w:noProof/>
          <w:color w:val="000000"/>
          <w:spacing w:val="2"/>
          <w:sz w:val="22"/>
          <w:szCs w:val="22"/>
          <w:lang w:val="sr-Latn-CS"/>
        </w:rPr>
        <w:t>Nacionalnim</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programom</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usvajanje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pravnih</w:t>
      </w:r>
      <w:r w:rsidR="00917127" w:rsidRPr="007F487E">
        <w:rPr>
          <w:i/>
          <w:iCs/>
          <w:noProof/>
          <w:color w:val="000000"/>
          <w:spacing w:val="2"/>
          <w:sz w:val="22"/>
          <w:szCs w:val="22"/>
          <w:lang w:val="sr-Latn-CS"/>
        </w:rPr>
        <w:t xml:space="preserve"> </w:t>
      </w:r>
      <w:r>
        <w:rPr>
          <w:i/>
          <w:iCs/>
          <w:noProof/>
          <w:color w:val="000000"/>
          <w:spacing w:val="2"/>
          <w:sz w:val="22"/>
          <w:szCs w:val="22"/>
          <w:lang w:val="sr-Latn-CS"/>
        </w:rPr>
        <w:t>tekovina</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unije</w:t>
      </w:r>
      <w:r w:rsidR="00917127" w:rsidRPr="007F487E">
        <w:rPr>
          <w:i/>
          <w:iCs/>
          <w:noProof/>
          <w:color w:val="000000"/>
          <w:spacing w:val="2"/>
          <w:sz w:val="22"/>
          <w:szCs w:val="22"/>
          <w:lang w:val="sr-Latn-CS"/>
        </w:rPr>
        <w:t xml:space="preserve"> - </w:t>
      </w:r>
      <w:r>
        <w:rPr>
          <w:i/>
          <w:iCs/>
          <w:noProof/>
          <w:color w:val="000000"/>
          <w:spacing w:val="2"/>
          <w:sz w:val="22"/>
          <w:szCs w:val="22"/>
          <w:lang w:val="sr-Latn-CS"/>
        </w:rPr>
        <w:t>NEMA</w:t>
      </w:r>
    </w:p>
    <w:p w:rsidR="00917127" w:rsidRPr="007F487E" w:rsidRDefault="00917127" w:rsidP="00917127">
      <w:pPr>
        <w:shd w:val="clear" w:color="auto" w:fill="FFFFFF"/>
        <w:tabs>
          <w:tab w:val="left" w:pos="264"/>
        </w:tabs>
        <w:spacing w:before="264" w:line="254" w:lineRule="exact"/>
        <w:ind w:left="14"/>
        <w:rPr>
          <w:noProof/>
          <w:lang w:val="sr-Latn-CS"/>
        </w:rPr>
      </w:pPr>
      <w:r w:rsidRPr="007F487E">
        <w:rPr>
          <w:i/>
          <w:iCs/>
          <w:noProof/>
          <w:color w:val="000000"/>
          <w:spacing w:val="-8"/>
          <w:sz w:val="22"/>
          <w:szCs w:val="22"/>
          <w:lang w:val="sr-Latn-CS"/>
        </w:rPr>
        <w:t>4.</w:t>
      </w:r>
      <w:r w:rsidRPr="007F487E">
        <w:rPr>
          <w:i/>
          <w:iCs/>
          <w:noProof/>
          <w:color w:val="000000"/>
          <w:sz w:val="22"/>
          <w:szCs w:val="22"/>
          <w:lang w:val="sr-Latn-CS"/>
        </w:rPr>
        <w:tab/>
      </w:r>
      <w:r w:rsidR="007F487E">
        <w:rPr>
          <w:i/>
          <w:iCs/>
          <w:noProof/>
          <w:color w:val="000000"/>
          <w:spacing w:val="2"/>
          <w:sz w:val="22"/>
          <w:szCs w:val="22"/>
          <w:lang w:val="sr-Latn-CS"/>
        </w:rPr>
        <w:t>Usklađenost</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propisa</w:t>
      </w:r>
      <w:r w:rsidRPr="007F487E">
        <w:rPr>
          <w:i/>
          <w:iCs/>
          <w:noProof/>
          <w:color w:val="000000"/>
          <w:spacing w:val="2"/>
          <w:sz w:val="22"/>
          <w:szCs w:val="22"/>
          <w:lang w:val="sr-Latn-CS"/>
        </w:rPr>
        <w:t xml:space="preserve"> </w:t>
      </w:r>
      <w:r w:rsidR="007F487E">
        <w:rPr>
          <w:i/>
          <w:iCs/>
          <w:noProof/>
          <w:color w:val="000000"/>
          <w:spacing w:val="2"/>
          <w:sz w:val="22"/>
          <w:szCs w:val="22"/>
          <w:lang w:val="sr-Latn-CS"/>
        </w:rPr>
        <w:t>sa</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propisima</w:t>
      </w:r>
      <w:r w:rsidRPr="007F487E">
        <w:rPr>
          <w:i/>
          <w:iCs/>
          <w:noProof/>
          <w:color w:val="000000"/>
          <w:spacing w:val="2"/>
          <w:sz w:val="22"/>
          <w:szCs w:val="22"/>
          <w:lang w:val="sr-Latn-CS"/>
        </w:rPr>
        <w:t xml:space="preserve"> </w:t>
      </w:r>
      <w:r w:rsidR="007F487E">
        <w:rPr>
          <w:i/>
          <w:iCs/>
          <w:noProof/>
          <w:color w:val="000000"/>
          <w:spacing w:val="2"/>
          <w:sz w:val="22"/>
          <w:szCs w:val="22"/>
          <w:lang w:val="sr-Latn-CS"/>
        </w:rPr>
        <w:t>Evropske</w:t>
      </w:r>
      <w:r w:rsidRPr="007F487E">
        <w:rPr>
          <w:i/>
          <w:iCs/>
          <w:noProof/>
          <w:color w:val="000000"/>
          <w:spacing w:val="2"/>
          <w:sz w:val="22"/>
          <w:szCs w:val="22"/>
          <w:lang w:val="sr-Latn-CS"/>
        </w:rPr>
        <w:t xml:space="preserve"> </w:t>
      </w:r>
      <w:r w:rsidR="007F487E">
        <w:rPr>
          <w:i/>
          <w:iCs/>
          <w:noProof/>
          <w:color w:val="000000"/>
          <w:spacing w:val="2"/>
          <w:sz w:val="22"/>
          <w:szCs w:val="22"/>
          <w:lang w:val="sr-Latn-CS"/>
        </w:rPr>
        <w:t>unije</w:t>
      </w:r>
      <w:r w:rsidRPr="007F487E">
        <w:rPr>
          <w:i/>
          <w:iCs/>
          <w:noProof/>
          <w:color w:val="000000"/>
          <w:spacing w:val="2"/>
          <w:sz w:val="22"/>
          <w:szCs w:val="22"/>
          <w:lang w:val="sr-Latn-CS"/>
        </w:rPr>
        <w:t>:</w:t>
      </w:r>
    </w:p>
    <w:p w:rsidR="00917127" w:rsidRPr="007F487E" w:rsidRDefault="007F487E" w:rsidP="00917127">
      <w:pPr>
        <w:shd w:val="clear" w:color="auto" w:fill="FFFFFF"/>
        <w:spacing w:line="254" w:lineRule="exact"/>
        <w:ind w:left="48" w:right="19"/>
        <w:rPr>
          <w:noProof/>
          <w:lang w:val="sr-Latn-CS"/>
        </w:rPr>
      </w:pPr>
      <w:r>
        <w:rPr>
          <w:i/>
          <w:iCs/>
          <w:noProof/>
          <w:color w:val="000000"/>
          <w:spacing w:val="4"/>
          <w:sz w:val="22"/>
          <w:szCs w:val="22"/>
          <w:lang w:val="sr-Latn-CS"/>
        </w:rPr>
        <w:t>Ne</w:t>
      </w:r>
      <w:r w:rsidR="00917127" w:rsidRPr="007F487E">
        <w:rPr>
          <w:i/>
          <w:iCs/>
          <w:noProof/>
          <w:color w:val="000000"/>
          <w:spacing w:val="4"/>
          <w:sz w:val="22"/>
          <w:szCs w:val="22"/>
          <w:lang w:val="sr-Latn-CS"/>
        </w:rPr>
        <w:t xml:space="preserve"> </w:t>
      </w:r>
      <w:r>
        <w:rPr>
          <w:i/>
          <w:iCs/>
          <w:noProof/>
          <w:color w:val="000000"/>
          <w:spacing w:val="4"/>
          <w:sz w:val="22"/>
          <w:szCs w:val="22"/>
          <w:lang w:val="sr-Latn-CS"/>
        </w:rPr>
        <w:t>postoje</w:t>
      </w:r>
      <w:r w:rsidR="00917127" w:rsidRPr="007F487E">
        <w:rPr>
          <w:i/>
          <w:iCs/>
          <w:noProof/>
          <w:color w:val="000000"/>
          <w:spacing w:val="4"/>
          <w:sz w:val="22"/>
          <w:szCs w:val="22"/>
          <w:lang w:val="sr-Latn-CS"/>
        </w:rPr>
        <w:t xml:space="preserve"> </w:t>
      </w:r>
      <w:r>
        <w:rPr>
          <w:i/>
          <w:iCs/>
          <w:noProof/>
          <w:color w:val="000000"/>
          <w:spacing w:val="4"/>
          <w:sz w:val="22"/>
          <w:szCs w:val="22"/>
          <w:lang w:val="sr-Latn-CS"/>
        </w:rPr>
        <w:t>relevantni</w:t>
      </w:r>
      <w:r w:rsidR="00917127" w:rsidRPr="007F487E">
        <w:rPr>
          <w:i/>
          <w:iCs/>
          <w:noProof/>
          <w:color w:val="000000"/>
          <w:spacing w:val="4"/>
          <w:sz w:val="22"/>
          <w:szCs w:val="22"/>
          <w:lang w:val="sr-Latn-CS"/>
        </w:rPr>
        <w:t xml:space="preserve"> </w:t>
      </w:r>
      <w:r>
        <w:rPr>
          <w:i/>
          <w:iCs/>
          <w:noProof/>
          <w:color w:val="000000"/>
          <w:spacing w:val="4"/>
          <w:sz w:val="22"/>
          <w:szCs w:val="22"/>
          <w:lang w:val="sr-Latn-CS"/>
        </w:rPr>
        <w:t>propisi</w:t>
      </w:r>
      <w:r w:rsidR="00917127" w:rsidRPr="007F487E">
        <w:rPr>
          <w:i/>
          <w:iCs/>
          <w:noProof/>
          <w:color w:val="000000"/>
          <w:spacing w:val="4"/>
          <w:sz w:val="22"/>
          <w:szCs w:val="22"/>
          <w:lang w:val="sr-Latn-CS"/>
        </w:rPr>
        <w:t xml:space="preserve"> </w:t>
      </w:r>
      <w:r>
        <w:rPr>
          <w:i/>
          <w:iCs/>
          <w:noProof/>
          <w:color w:val="000000"/>
          <w:spacing w:val="4"/>
          <w:sz w:val="22"/>
          <w:szCs w:val="22"/>
          <w:lang w:val="sr-Latn-CS"/>
        </w:rPr>
        <w:t>Evropske</w:t>
      </w:r>
      <w:r w:rsidR="00917127" w:rsidRPr="007F487E">
        <w:rPr>
          <w:i/>
          <w:iCs/>
          <w:noProof/>
          <w:color w:val="000000"/>
          <w:spacing w:val="4"/>
          <w:sz w:val="22"/>
          <w:szCs w:val="22"/>
          <w:lang w:val="sr-Latn-CS"/>
        </w:rPr>
        <w:t xml:space="preserve"> </w:t>
      </w:r>
      <w:r>
        <w:rPr>
          <w:i/>
          <w:iCs/>
          <w:noProof/>
          <w:color w:val="000000"/>
          <w:spacing w:val="4"/>
          <w:sz w:val="22"/>
          <w:szCs w:val="22"/>
          <w:lang w:val="sr-Latn-CS"/>
        </w:rPr>
        <w:t>unije</w:t>
      </w:r>
      <w:r w:rsidR="00917127" w:rsidRPr="007F487E">
        <w:rPr>
          <w:i/>
          <w:iCs/>
          <w:noProof/>
          <w:color w:val="000000"/>
          <w:spacing w:val="4"/>
          <w:sz w:val="22"/>
          <w:szCs w:val="22"/>
          <w:lang w:val="sr-Latn-CS"/>
        </w:rPr>
        <w:t xml:space="preserve"> </w:t>
      </w:r>
      <w:r>
        <w:rPr>
          <w:i/>
          <w:iCs/>
          <w:noProof/>
          <w:color w:val="000000"/>
          <w:spacing w:val="4"/>
          <w:sz w:val="22"/>
          <w:szCs w:val="22"/>
          <w:lang w:val="sr-Latn-CS"/>
        </w:rPr>
        <w:t>sa</w:t>
      </w:r>
      <w:r w:rsidR="00917127" w:rsidRPr="007F487E">
        <w:rPr>
          <w:i/>
          <w:iCs/>
          <w:noProof/>
          <w:color w:val="000000"/>
          <w:spacing w:val="4"/>
          <w:sz w:val="22"/>
          <w:szCs w:val="22"/>
          <w:lang w:val="sr-Latn-CS"/>
        </w:rPr>
        <w:t xml:space="preserve"> </w:t>
      </w:r>
      <w:r>
        <w:rPr>
          <w:i/>
          <w:iCs/>
          <w:noProof/>
          <w:color w:val="000000"/>
          <w:spacing w:val="4"/>
          <w:sz w:val="22"/>
          <w:szCs w:val="22"/>
          <w:lang w:val="sr-Latn-CS"/>
        </w:rPr>
        <w:t>kojima</w:t>
      </w:r>
      <w:r w:rsidR="00917127" w:rsidRPr="007F487E">
        <w:rPr>
          <w:i/>
          <w:iCs/>
          <w:noProof/>
          <w:color w:val="000000"/>
          <w:spacing w:val="4"/>
          <w:sz w:val="22"/>
          <w:szCs w:val="22"/>
          <w:lang w:val="sr-Latn-CS"/>
        </w:rPr>
        <w:t xml:space="preserve"> </w:t>
      </w:r>
      <w:r>
        <w:rPr>
          <w:i/>
          <w:iCs/>
          <w:noProof/>
          <w:color w:val="000000"/>
          <w:spacing w:val="4"/>
          <w:sz w:val="22"/>
          <w:szCs w:val="22"/>
          <w:lang w:val="sr-Latn-CS"/>
        </w:rPr>
        <w:t>je</w:t>
      </w:r>
      <w:r w:rsidR="00917127" w:rsidRPr="007F487E">
        <w:rPr>
          <w:i/>
          <w:iCs/>
          <w:noProof/>
          <w:color w:val="000000"/>
          <w:spacing w:val="4"/>
          <w:sz w:val="22"/>
          <w:szCs w:val="22"/>
          <w:lang w:val="sr-Latn-CS"/>
        </w:rPr>
        <w:t xml:space="preserve"> </w:t>
      </w:r>
      <w:r>
        <w:rPr>
          <w:i/>
          <w:iCs/>
          <w:noProof/>
          <w:color w:val="000000"/>
          <w:spacing w:val="4"/>
          <w:sz w:val="22"/>
          <w:szCs w:val="22"/>
          <w:lang w:val="sr-Latn-CS"/>
        </w:rPr>
        <w:t>potrebno</w:t>
      </w:r>
      <w:r w:rsidR="00917127" w:rsidRPr="007F487E">
        <w:rPr>
          <w:i/>
          <w:iCs/>
          <w:noProof/>
          <w:color w:val="000000"/>
          <w:spacing w:val="4"/>
          <w:sz w:val="22"/>
          <w:szCs w:val="22"/>
          <w:lang w:val="sr-Latn-CS"/>
        </w:rPr>
        <w:t xml:space="preserve"> </w:t>
      </w:r>
      <w:r>
        <w:rPr>
          <w:i/>
          <w:iCs/>
          <w:noProof/>
          <w:color w:val="000000"/>
          <w:spacing w:val="4"/>
          <w:sz w:val="22"/>
          <w:szCs w:val="22"/>
          <w:lang w:val="sr-Latn-CS"/>
        </w:rPr>
        <w:t>uskladiti</w:t>
      </w:r>
      <w:r w:rsidR="00917127" w:rsidRPr="007F487E">
        <w:rPr>
          <w:i/>
          <w:iCs/>
          <w:noProof/>
          <w:color w:val="000000"/>
          <w:spacing w:val="4"/>
          <w:sz w:val="22"/>
          <w:szCs w:val="22"/>
          <w:lang w:val="sr-Latn-CS"/>
        </w:rPr>
        <w:t xml:space="preserve"> </w:t>
      </w:r>
      <w:r>
        <w:rPr>
          <w:i/>
          <w:iCs/>
          <w:noProof/>
          <w:color w:val="000000"/>
          <w:spacing w:val="4"/>
          <w:sz w:val="22"/>
          <w:szCs w:val="22"/>
          <w:lang w:val="sr-Latn-CS"/>
        </w:rPr>
        <w:t>odredbe</w:t>
      </w:r>
      <w:r w:rsidR="00917127" w:rsidRPr="007F487E">
        <w:rPr>
          <w:i/>
          <w:iCs/>
          <w:noProof/>
          <w:color w:val="000000"/>
          <w:spacing w:val="4"/>
          <w:sz w:val="22"/>
          <w:szCs w:val="22"/>
          <w:lang w:val="sr-Latn-CS"/>
        </w:rPr>
        <w:t xml:space="preserve"> </w:t>
      </w:r>
      <w:r>
        <w:rPr>
          <w:i/>
          <w:iCs/>
          <w:noProof/>
          <w:color w:val="000000"/>
          <w:spacing w:val="2"/>
          <w:sz w:val="22"/>
          <w:szCs w:val="22"/>
          <w:lang w:val="sr-Latn-CS"/>
        </w:rPr>
        <w:t>Predloga</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zakona</w:t>
      </w:r>
      <w:r w:rsidR="00917127" w:rsidRPr="007F487E">
        <w:rPr>
          <w:i/>
          <w:iCs/>
          <w:noProof/>
          <w:color w:val="000000"/>
          <w:spacing w:val="2"/>
          <w:sz w:val="22"/>
          <w:szCs w:val="22"/>
          <w:lang w:val="sr-Latn-CS"/>
        </w:rPr>
        <w:t xml:space="preserve">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sportu</w:t>
      </w:r>
      <w:r w:rsidR="00917127" w:rsidRPr="007F487E">
        <w:rPr>
          <w:i/>
          <w:iCs/>
          <w:noProof/>
          <w:color w:val="000000"/>
          <w:spacing w:val="2"/>
          <w:sz w:val="22"/>
          <w:szCs w:val="22"/>
          <w:lang w:val="sr-Latn-CS"/>
        </w:rPr>
        <w:t>.</w:t>
      </w:r>
    </w:p>
    <w:p w:rsidR="00917127" w:rsidRPr="007F487E" w:rsidRDefault="007F487E" w:rsidP="00917127">
      <w:pPr>
        <w:shd w:val="clear" w:color="auto" w:fill="FFFFFF"/>
        <w:tabs>
          <w:tab w:val="left" w:pos="264"/>
        </w:tabs>
        <w:spacing w:line="254" w:lineRule="exact"/>
        <w:ind w:left="48"/>
        <w:rPr>
          <w:noProof/>
          <w:lang w:val="sr-Latn-CS"/>
        </w:rPr>
      </w:pPr>
      <w:r>
        <w:rPr>
          <w:i/>
          <w:iCs/>
          <w:noProof/>
          <w:color w:val="000000"/>
          <w:spacing w:val="-7"/>
          <w:sz w:val="22"/>
          <w:szCs w:val="22"/>
          <w:lang w:val="sr-Latn-CS"/>
        </w:rPr>
        <w:t>a</w:t>
      </w:r>
      <w:r w:rsidR="00917127" w:rsidRPr="007F487E">
        <w:rPr>
          <w:i/>
          <w:iCs/>
          <w:noProof/>
          <w:color w:val="000000"/>
          <w:spacing w:val="-7"/>
          <w:sz w:val="22"/>
          <w:szCs w:val="22"/>
          <w:lang w:val="sr-Latn-CS"/>
        </w:rPr>
        <w:t>)</w:t>
      </w:r>
      <w:r w:rsidR="00917127" w:rsidRPr="007F487E">
        <w:rPr>
          <w:i/>
          <w:iCs/>
          <w:noProof/>
          <w:color w:val="000000"/>
          <w:sz w:val="22"/>
          <w:szCs w:val="22"/>
          <w:lang w:val="sr-Latn-CS"/>
        </w:rPr>
        <w:tab/>
      </w:r>
      <w:r>
        <w:rPr>
          <w:i/>
          <w:iCs/>
          <w:noProof/>
          <w:color w:val="000000"/>
          <w:spacing w:val="5"/>
          <w:sz w:val="22"/>
          <w:szCs w:val="22"/>
          <w:lang w:val="sr-Latn-CS"/>
        </w:rPr>
        <w:t>Navođenje</w:t>
      </w:r>
      <w:r w:rsidR="00917127" w:rsidRPr="007F487E">
        <w:rPr>
          <w:i/>
          <w:iCs/>
          <w:noProof/>
          <w:color w:val="000000"/>
          <w:spacing w:val="5"/>
          <w:sz w:val="22"/>
          <w:szCs w:val="22"/>
          <w:lang w:val="sr-Latn-CS"/>
        </w:rPr>
        <w:t xml:space="preserve"> </w:t>
      </w:r>
      <w:r>
        <w:rPr>
          <w:i/>
          <w:iCs/>
          <w:noProof/>
          <w:color w:val="000000"/>
          <w:spacing w:val="5"/>
          <w:sz w:val="22"/>
          <w:szCs w:val="22"/>
          <w:lang w:val="sr-Latn-CS"/>
        </w:rPr>
        <w:t>odredbi</w:t>
      </w:r>
      <w:r w:rsidR="00917127" w:rsidRPr="007F487E">
        <w:rPr>
          <w:i/>
          <w:iCs/>
          <w:noProof/>
          <w:color w:val="000000"/>
          <w:spacing w:val="5"/>
          <w:sz w:val="22"/>
          <w:szCs w:val="22"/>
          <w:lang w:val="sr-Latn-CS"/>
        </w:rPr>
        <w:t xml:space="preserve"> </w:t>
      </w:r>
      <w:r>
        <w:rPr>
          <w:i/>
          <w:iCs/>
          <w:noProof/>
          <w:color w:val="000000"/>
          <w:spacing w:val="5"/>
          <w:sz w:val="22"/>
          <w:szCs w:val="22"/>
          <w:lang w:val="sr-Latn-CS"/>
        </w:rPr>
        <w:t>primarnih</w:t>
      </w:r>
      <w:r w:rsidR="00917127" w:rsidRPr="007F487E">
        <w:rPr>
          <w:i/>
          <w:iCs/>
          <w:noProof/>
          <w:color w:val="000000"/>
          <w:spacing w:val="5"/>
          <w:sz w:val="22"/>
          <w:szCs w:val="22"/>
          <w:lang w:val="sr-Latn-CS"/>
        </w:rPr>
        <w:t xml:space="preserve"> </w:t>
      </w:r>
      <w:r>
        <w:rPr>
          <w:i/>
          <w:iCs/>
          <w:noProof/>
          <w:color w:val="000000"/>
          <w:spacing w:val="5"/>
          <w:sz w:val="22"/>
          <w:szCs w:val="22"/>
          <w:lang w:val="sr-Latn-CS"/>
        </w:rPr>
        <w:t>izvora</w:t>
      </w:r>
      <w:r w:rsidR="00917127" w:rsidRPr="007F487E">
        <w:rPr>
          <w:i/>
          <w:iCs/>
          <w:noProof/>
          <w:color w:val="000000"/>
          <w:spacing w:val="5"/>
          <w:sz w:val="22"/>
          <w:szCs w:val="22"/>
          <w:lang w:val="sr-Latn-CS"/>
        </w:rPr>
        <w:t xml:space="preserve"> </w:t>
      </w:r>
      <w:r>
        <w:rPr>
          <w:i/>
          <w:iCs/>
          <w:noProof/>
          <w:color w:val="000000"/>
          <w:spacing w:val="5"/>
          <w:sz w:val="22"/>
          <w:szCs w:val="22"/>
          <w:lang w:val="sr-Latn-CS"/>
        </w:rPr>
        <w:t>prava</w:t>
      </w:r>
      <w:r w:rsidR="00917127" w:rsidRPr="007F487E">
        <w:rPr>
          <w:i/>
          <w:iCs/>
          <w:noProof/>
          <w:color w:val="000000"/>
          <w:spacing w:val="5"/>
          <w:sz w:val="22"/>
          <w:szCs w:val="22"/>
          <w:lang w:val="sr-Latn-CS"/>
        </w:rPr>
        <w:t xml:space="preserve"> </w:t>
      </w:r>
      <w:r>
        <w:rPr>
          <w:i/>
          <w:iCs/>
          <w:noProof/>
          <w:color w:val="000000"/>
          <w:spacing w:val="5"/>
          <w:sz w:val="22"/>
          <w:szCs w:val="22"/>
          <w:lang w:val="sr-Latn-CS"/>
        </w:rPr>
        <w:t>Evropske</w:t>
      </w:r>
      <w:r w:rsidR="00917127" w:rsidRPr="007F487E">
        <w:rPr>
          <w:i/>
          <w:iCs/>
          <w:noProof/>
          <w:color w:val="000000"/>
          <w:spacing w:val="5"/>
          <w:sz w:val="22"/>
          <w:szCs w:val="22"/>
          <w:lang w:val="sr-Latn-CS"/>
        </w:rPr>
        <w:t xml:space="preserve"> </w:t>
      </w:r>
      <w:r>
        <w:rPr>
          <w:i/>
          <w:iCs/>
          <w:noProof/>
          <w:color w:val="000000"/>
          <w:spacing w:val="5"/>
          <w:sz w:val="22"/>
          <w:szCs w:val="22"/>
          <w:lang w:val="sr-Latn-CS"/>
        </w:rPr>
        <w:t>unije</w:t>
      </w:r>
      <w:r w:rsidR="00917127" w:rsidRPr="007F487E">
        <w:rPr>
          <w:i/>
          <w:iCs/>
          <w:noProof/>
          <w:color w:val="000000"/>
          <w:spacing w:val="5"/>
          <w:sz w:val="22"/>
          <w:szCs w:val="22"/>
          <w:lang w:val="sr-Latn-CS"/>
        </w:rPr>
        <w:t xml:space="preserve"> </w:t>
      </w:r>
      <w:r>
        <w:rPr>
          <w:i/>
          <w:iCs/>
          <w:noProof/>
          <w:color w:val="000000"/>
          <w:spacing w:val="5"/>
          <w:sz w:val="22"/>
          <w:szCs w:val="22"/>
          <w:lang w:val="sr-Latn-CS"/>
        </w:rPr>
        <w:t>i</w:t>
      </w:r>
      <w:r w:rsidR="00917127" w:rsidRPr="007F487E">
        <w:rPr>
          <w:i/>
          <w:iCs/>
          <w:noProof/>
          <w:color w:val="000000"/>
          <w:spacing w:val="5"/>
          <w:sz w:val="22"/>
          <w:szCs w:val="22"/>
          <w:lang w:val="sr-Latn-CS"/>
        </w:rPr>
        <w:t xml:space="preserve"> </w:t>
      </w:r>
      <w:r>
        <w:rPr>
          <w:i/>
          <w:iCs/>
          <w:noProof/>
          <w:color w:val="000000"/>
          <w:spacing w:val="5"/>
          <w:sz w:val="22"/>
          <w:szCs w:val="22"/>
          <w:lang w:val="sr-Latn-CS"/>
        </w:rPr>
        <w:t>ocene</w:t>
      </w:r>
      <w:r w:rsidR="00917127" w:rsidRPr="007F487E">
        <w:rPr>
          <w:i/>
          <w:iCs/>
          <w:noProof/>
          <w:color w:val="000000"/>
          <w:spacing w:val="5"/>
          <w:sz w:val="22"/>
          <w:szCs w:val="22"/>
          <w:lang w:val="sr-Latn-CS"/>
        </w:rPr>
        <w:t xml:space="preserve"> </w:t>
      </w:r>
      <w:r>
        <w:rPr>
          <w:i/>
          <w:iCs/>
          <w:noProof/>
          <w:color w:val="000000"/>
          <w:spacing w:val="5"/>
          <w:sz w:val="22"/>
          <w:szCs w:val="22"/>
          <w:lang w:val="sr-Latn-CS"/>
        </w:rPr>
        <w:t>usklađenosti</w:t>
      </w:r>
      <w:r w:rsidR="00917127" w:rsidRPr="007F487E">
        <w:rPr>
          <w:i/>
          <w:iCs/>
          <w:noProof/>
          <w:color w:val="000000"/>
          <w:spacing w:val="5"/>
          <w:sz w:val="22"/>
          <w:szCs w:val="22"/>
          <w:lang w:val="sr-Latn-CS"/>
        </w:rPr>
        <w:t xml:space="preserve"> </w:t>
      </w:r>
      <w:r>
        <w:rPr>
          <w:i/>
          <w:iCs/>
          <w:noProof/>
          <w:color w:val="000000"/>
          <w:spacing w:val="5"/>
          <w:sz w:val="22"/>
          <w:szCs w:val="22"/>
          <w:lang w:val="sr-Latn-CS"/>
        </w:rPr>
        <w:t>sa</w:t>
      </w:r>
      <w:r w:rsidR="00917127" w:rsidRPr="007F487E">
        <w:rPr>
          <w:i/>
          <w:iCs/>
          <w:noProof/>
          <w:color w:val="000000"/>
          <w:spacing w:val="5"/>
          <w:sz w:val="22"/>
          <w:szCs w:val="22"/>
          <w:lang w:val="sr-Latn-CS"/>
        </w:rPr>
        <w:t xml:space="preserve"> </w:t>
      </w:r>
      <w:r>
        <w:rPr>
          <w:i/>
          <w:iCs/>
          <w:noProof/>
          <w:color w:val="000000"/>
          <w:spacing w:val="-3"/>
          <w:sz w:val="22"/>
          <w:szCs w:val="22"/>
          <w:lang w:val="sr-Latn-CS"/>
        </w:rPr>
        <w:t>njima</w:t>
      </w:r>
      <w:r w:rsidR="00917127" w:rsidRPr="007F487E">
        <w:rPr>
          <w:i/>
          <w:iCs/>
          <w:noProof/>
          <w:color w:val="000000"/>
          <w:spacing w:val="-3"/>
          <w:sz w:val="22"/>
          <w:szCs w:val="22"/>
          <w:lang w:val="sr-Latn-CS"/>
        </w:rPr>
        <w:t>,</w:t>
      </w:r>
    </w:p>
    <w:p w:rsidR="00917127" w:rsidRPr="007F487E" w:rsidRDefault="007F487E" w:rsidP="00917127">
      <w:pPr>
        <w:shd w:val="clear" w:color="auto" w:fill="FFFFFF"/>
        <w:tabs>
          <w:tab w:val="left" w:pos="264"/>
        </w:tabs>
        <w:spacing w:line="254" w:lineRule="exact"/>
        <w:ind w:left="48"/>
        <w:rPr>
          <w:noProof/>
          <w:lang w:val="sr-Latn-CS"/>
        </w:rPr>
      </w:pPr>
      <w:r>
        <w:rPr>
          <w:i/>
          <w:iCs/>
          <w:noProof/>
          <w:color w:val="000000"/>
          <w:spacing w:val="-7"/>
          <w:sz w:val="22"/>
          <w:szCs w:val="22"/>
          <w:lang w:val="sr-Latn-CS"/>
        </w:rPr>
        <w:t>b</w:t>
      </w:r>
      <w:r w:rsidR="00917127" w:rsidRPr="007F487E">
        <w:rPr>
          <w:i/>
          <w:iCs/>
          <w:noProof/>
          <w:color w:val="000000"/>
          <w:spacing w:val="-7"/>
          <w:sz w:val="22"/>
          <w:szCs w:val="22"/>
          <w:lang w:val="sr-Latn-CS"/>
        </w:rPr>
        <w:t>)</w:t>
      </w:r>
      <w:r w:rsidR="00917127" w:rsidRPr="007F487E">
        <w:rPr>
          <w:i/>
          <w:iCs/>
          <w:noProof/>
          <w:color w:val="000000"/>
          <w:sz w:val="22"/>
          <w:szCs w:val="22"/>
          <w:lang w:val="sr-Latn-CS"/>
        </w:rPr>
        <w:tab/>
      </w:r>
      <w:r>
        <w:rPr>
          <w:i/>
          <w:iCs/>
          <w:noProof/>
          <w:color w:val="000000"/>
          <w:spacing w:val="2"/>
          <w:sz w:val="22"/>
          <w:szCs w:val="22"/>
          <w:lang w:val="sr-Latn-CS"/>
        </w:rPr>
        <w:t>Navođenje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sekundarnih</w:t>
      </w:r>
      <w:r w:rsidR="00917127" w:rsidRPr="007F487E">
        <w:rPr>
          <w:i/>
          <w:iCs/>
          <w:noProof/>
          <w:color w:val="000000"/>
          <w:spacing w:val="2"/>
          <w:sz w:val="22"/>
          <w:szCs w:val="22"/>
          <w:lang w:val="sr-Latn-CS"/>
        </w:rPr>
        <w:t xml:space="preserve"> </w:t>
      </w:r>
      <w:r>
        <w:rPr>
          <w:i/>
          <w:iCs/>
          <w:noProof/>
          <w:color w:val="000000"/>
          <w:spacing w:val="2"/>
          <w:sz w:val="22"/>
          <w:szCs w:val="22"/>
          <w:lang w:val="sr-Latn-CS"/>
        </w:rPr>
        <w:t>izvora</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prava</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unije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ocene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usklađenosti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w:t>
      </w:r>
      <w:r w:rsidR="00917127" w:rsidRPr="007F487E">
        <w:rPr>
          <w:i/>
          <w:iCs/>
          <w:noProof/>
          <w:color w:val="000000"/>
          <w:spacing w:val="2"/>
          <w:sz w:val="22"/>
          <w:szCs w:val="22"/>
          <w:lang w:val="sr-Latn-CS"/>
        </w:rPr>
        <w:t xml:space="preserve"> </w:t>
      </w:r>
      <w:r>
        <w:rPr>
          <w:i/>
          <w:iCs/>
          <w:noProof/>
          <w:color w:val="000000"/>
          <w:spacing w:val="2"/>
          <w:sz w:val="22"/>
          <w:szCs w:val="22"/>
          <w:lang w:val="sr-Latn-CS"/>
        </w:rPr>
        <w:t>njima</w:t>
      </w:r>
      <w:r w:rsidR="00917127" w:rsidRPr="007F487E">
        <w:rPr>
          <w:i/>
          <w:iCs/>
          <w:noProof/>
          <w:color w:val="000000"/>
          <w:spacing w:val="2"/>
          <w:sz w:val="22"/>
          <w:szCs w:val="22"/>
          <w:lang w:val="sr-Latn-CS"/>
        </w:rPr>
        <w:t>,</w:t>
      </w:r>
    </w:p>
    <w:p w:rsidR="00917127" w:rsidRPr="007F487E" w:rsidRDefault="007F487E" w:rsidP="00917127">
      <w:pPr>
        <w:shd w:val="clear" w:color="auto" w:fill="FFFFFF"/>
        <w:tabs>
          <w:tab w:val="left" w:pos="264"/>
        </w:tabs>
        <w:spacing w:line="254" w:lineRule="exact"/>
        <w:ind w:left="48"/>
        <w:rPr>
          <w:noProof/>
          <w:lang w:val="sr-Latn-CS"/>
        </w:rPr>
      </w:pPr>
      <w:r>
        <w:rPr>
          <w:i/>
          <w:iCs/>
          <w:noProof/>
          <w:color w:val="000000"/>
          <w:spacing w:val="-10"/>
          <w:sz w:val="22"/>
          <w:szCs w:val="22"/>
          <w:lang w:val="sr-Latn-CS"/>
        </w:rPr>
        <w:t>v</w:t>
      </w:r>
      <w:r w:rsidR="00917127" w:rsidRPr="007F487E">
        <w:rPr>
          <w:i/>
          <w:iCs/>
          <w:noProof/>
          <w:color w:val="000000"/>
          <w:spacing w:val="-10"/>
          <w:sz w:val="22"/>
          <w:szCs w:val="22"/>
          <w:lang w:val="sr-Latn-CS"/>
        </w:rPr>
        <w:t>)</w:t>
      </w:r>
      <w:r w:rsidR="00917127" w:rsidRPr="007F487E">
        <w:rPr>
          <w:i/>
          <w:iCs/>
          <w:noProof/>
          <w:color w:val="000000"/>
          <w:sz w:val="22"/>
          <w:szCs w:val="22"/>
          <w:lang w:val="sr-Latn-CS"/>
        </w:rPr>
        <w:tab/>
      </w:r>
      <w:r>
        <w:rPr>
          <w:i/>
          <w:iCs/>
          <w:noProof/>
          <w:color w:val="000000"/>
          <w:spacing w:val="2"/>
          <w:sz w:val="22"/>
          <w:szCs w:val="22"/>
          <w:lang w:val="sr-Latn-CS"/>
        </w:rPr>
        <w:t>Navođenje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ostalih</w:t>
      </w:r>
      <w:r w:rsidR="00917127" w:rsidRPr="007F487E">
        <w:rPr>
          <w:i/>
          <w:iCs/>
          <w:noProof/>
          <w:color w:val="000000"/>
          <w:spacing w:val="2"/>
          <w:sz w:val="22"/>
          <w:szCs w:val="22"/>
          <w:lang w:val="sr-Latn-CS"/>
        </w:rPr>
        <w:t xml:space="preserve"> </w:t>
      </w:r>
      <w:r>
        <w:rPr>
          <w:i/>
          <w:iCs/>
          <w:noProof/>
          <w:color w:val="000000"/>
          <w:spacing w:val="2"/>
          <w:sz w:val="22"/>
          <w:szCs w:val="22"/>
          <w:lang w:val="sr-Latn-CS"/>
        </w:rPr>
        <w:t>izvora</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prava</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unije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usklađenost</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w:t>
      </w:r>
      <w:r w:rsidR="00917127" w:rsidRPr="007F487E">
        <w:rPr>
          <w:i/>
          <w:iCs/>
          <w:noProof/>
          <w:color w:val="000000"/>
          <w:spacing w:val="2"/>
          <w:sz w:val="22"/>
          <w:szCs w:val="22"/>
          <w:lang w:val="sr-Latn-CS"/>
        </w:rPr>
        <w:t xml:space="preserve"> </w:t>
      </w:r>
      <w:r>
        <w:rPr>
          <w:i/>
          <w:iCs/>
          <w:noProof/>
          <w:color w:val="000000"/>
          <w:spacing w:val="2"/>
          <w:sz w:val="22"/>
          <w:szCs w:val="22"/>
          <w:lang w:val="sr-Latn-CS"/>
        </w:rPr>
        <w:t>njima</w:t>
      </w:r>
      <w:r w:rsidR="00917127" w:rsidRPr="007F487E">
        <w:rPr>
          <w:i/>
          <w:iCs/>
          <w:noProof/>
          <w:color w:val="000000"/>
          <w:spacing w:val="2"/>
          <w:sz w:val="22"/>
          <w:szCs w:val="22"/>
          <w:lang w:val="sr-Latn-CS"/>
        </w:rPr>
        <w:t>,</w:t>
      </w:r>
    </w:p>
    <w:p w:rsidR="00917127" w:rsidRPr="007F487E" w:rsidRDefault="007F487E" w:rsidP="00917127">
      <w:pPr>
        <w:shd w:val="clear" w:color="auto" w:fill="FFFFFF"/>
        <w:tabs>
          <w:tab w:val="left" w:pos="264"/>
        </w:tabs>
        <w:spacing w:line="254" w:lineRule="exact"/>
        <w:ind w:left="48"/>
        <w:rPr>
          <w:noProof/>
          <w:lang w:val="sr-Latn-CS"/>
        </w:rPr>
      </w:pPr>
      <w:r>
        <w:rPr>
          <w:i/>
          <w:iCs/>
          <w:noProof/>
          <w:color w:val="000000"/>
          <w:spacing w:val="-11"/>
          <w:sz w:val="22"/>
          <w:szCs w:val="22"/>
          <w:lang w:val="sr-Latn-CS"/>
        </w:rPr>
        <w:t>g</w:t>
      </w:r>
      <w:r w:rsidR="00917127" w:rsidRPr="007F487E">
        <w:rPr>
          <w:i/>
          <w:iCs/>
          <w:noProof/>
          <w:color w:val="000000"/>
          <w:spacing w:val="-11"/>
          <w:sz w:val="22"/>
          <w:szCs w:val="22"/>
          <w:lang w:val="sr-Latn-CS"/>
        </w:rPr>
        <w:t>)</w:t>
      </w:r>
      <w:r w:rsidR="00917127" w:rsidRPr="007F487E">
        <w:rPr>
          <w:i/>
          <w:iCs/>
          <w:noProof/>
          <w:color w:val="000000"/>
          <w:sz w:val="22"/>
          <w:szCs w:val="22"/>
          <w:lang w:val="sr-Latn-CS"/>
        </w:rPr>
        <w:tab/>
      </w:r>
      <w:r>
        <w:rPr>
          <w:i/>
          <w:iCs/>
          <w:noProof/>
          <w:color w:val="000000"/>
          <w:spacing w:val="2"/>
          <w:sz w:val="22"/>
          <w:szCs w:val="22"/>
          <w:lang w:val="sr-Latn-CS"/>
        </w:rPr>
        <w:t>Razlozi</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delimičnu</w:t>
      </w:r>
      <w:r w:rsidR="00917127" w:rsidRPr="007F487E">
        <w:rPr>
          <w:i/>
          <w:iCs/>
          <w:noProof/>
          <w:color w:val="000000"/>
          <w:spacing w:val="2"/>
          <w:sz w:val="22"/>
          <w:szCs w:val="22"/>
          <w:lang w:val="sr-Latn-CS"/>
        </w:rPr>
        <w:t xml:space="preserve"> </w:t>
      </w:r>
      <w:r>
        <w:rPr>
          <w:i/>
          <w:iCs/>
          <w:noProof/>
          <w:color w:val="000000"/>
          <w:spacing w:val="2"/>
          <w:sz w:val="22"/>
          <w:szCs w:val="22"/>
          <w:lang w:val="sr-Latn-CS"/>
        </w:rPr>
        <w:t>usklađenost</w:t>
      </w:r>
      <w:r w:rsidR="00917127" w:rsidRPr="007F487E">
        <w:rPr>
          <w:i/>
          <w:iCs/>
          <w:noProof/>
          <w:color w:val="000000"/>
          <w:spacing w:val="2"/>
          <w:sz w:val="22"/>
          <w:szCs w:val="22"/>
          <w:lang w:val="sr-Latn-CS"/>
        </w:rPr>
        <w:t xml:space="preserve">, </w:t>
      </w:r>
      <w:r>
        <w:rPr>
          <w:i/>
          <w:iCs/>
          <w:noProof/>
          <w:color w:val="000000"/>
          <w:spacing w:val="2"/>
          <w:sz w:val="22"/>
          <w:szCs w:val="22"/>
          <w:lang w:val="sr-Latn-CS"/>
        </w:rPr>
        <w:t>odnosno</w:t>
      </w:r>
      <w:r w:rsidR="00917127" w:rsidRPr="007F487E">
        <w:rPr>
          <w:i/>
          <w:iCs/>
          <w:noProof/>
          <w:color w:val="000000"/>
          <w:spacing w:val="2"/>
          <w:sz w:val="22"/>
          <w:szCs w:val="22"/>
          <w:lang w:val="sr-Latn-CS"/>
        </w:rPr>
        <w:t xml:space="preserve"> </w:t>
      </w:r>
      <w:r>
        <w:rPr>
          <w:i/>
          <w:iCs/>
          <w:noProof/>
          <w:color w:val="000000"/>
          <w:spacing w:val="2"/>
          <w:sz w:val="22"/>
          <w:szCs w:val="22"/>
          <w:lang w:val="sr-Latn-CS"/>
        </w:rPr>
        <w:t>neusklađenost</w:t>
      </w:r>
      <w:r w:rsidR="00917127" w:rsidRPr="007F487E">
        <w:rPr>
          <w:i/>
          <w:iCs/>
          <w:noProof/>
          <w:color w:val="000000"/>
          <w:spacing w:val="2"/>
          <w:sz w:val="22"/>
          <w:szCs w:val="22"/>
          <w:lang w:val="sr-Latn-CS"/>
        </w:rPr>
        <w:t>,</w:t>
      </w:r>
    </w:p>
    <w:p w:rsidR="00917127" w:rsidRPr="007F487E" w:rsidRDefault="007F487E" w:rsidP="00917127">
      <w:pPr>
        <w:shd w:val="clear" w:color="auto" w:fill="FFFFFF"/>
        <w:tabs>
          <w:tab w:val="left" w:pos="341"/>
        </w:tabs>
        <w:spacing w:line="264" w:lineRule="exact"/>
        <w:ind w:left="43"/>
        <w:rPr>
          <w:noProof/>
          <w:lang w:val="sr-Latn-CS"/>
        </w:rPr>
      </w:pPr>
      <w:r>
        <w:rPr>
          <w:i/>
          <w:iCs/>
          <w:noProof/>
          <w:color w:val="000000"/>
          <w:spacing w:val="-7"/>
          <w:sz w:val="22"/>
          <w:szCs w:val="22"/>
          <w:lang w:val="sr-Latn-CS"/>
        </w:rPr>
        <w:t>d</w:t>
      </w:r>
      <w:r w:rsidR="00917127" w:rsidRPr="007F487E">
        <w:rPr>
          <w:i/>
          <w:iCs/>
          <w:noProof/>
          <w:color w:val="000000"/>
          <w:spacing w:val="-7"/>
          <w:sz w:val="22"/>
          <w:szCs w:val="22"/>
          <w:lang w:val="sr-Latn-CS"/>
        </w:rPr>
        <w:t>)</w:t>
      </w:r>
      <w:r w:rsidR="00917127" w:rsidRPr="007F487E">
        <w:rPr>
          <w:i/>
          <w:iCs/>
          <w:noProof/>
          <w:color w:val="000000"/>
          <w:sz w:val="22"/>
          <w:szCs w:val="22"/>
          <w:lang w:val="sr-Latn-CS"/>
        </w:rPr>
        <w:tab/>
      </w:r>
      <w:r>
        <w:rPr>
          <w:i/>
          <w:iCs/>
          <w:noProof/>
          <w:color w:val="000000"/>
          <w:spacing w:val="8"/>
          <w:sz w:val="22"/>
          <w:szCs w:val="22"/>
          <w:lang w:val="sr-Latn-CS"/>
        </w:rPr>
        <w:t>Rok</w:t>
      </w:r>
      <w:r w:rsidR="00917127" w:rsidRPr="007F487E">
        <w:rPr>
          <w:i/>
          <w:iCs/>
          <w:noProof/>
          <w:color w:val="000000"/>
          <w:spacing w:val="8"/>
          <w:sz w:val="22"/>
          <w:szCs w:val="22"/>
          <w:lang w:val="sr-Latn-CS"/>
        </w:rPr>
        <w:t xml:space="preserve"> </w:t>
      </w:r>
      <w:r>
        <w:rPr>
          <w:i/>
          <w:iCs/>
          <w:noProof/>
          <w:color w:val="000000"/>
          <w:spacing w:val="8"/>
          <w:sz w:val="22"/>
          <w:szCs w:val="22"/>
          <w:lang w:val="sr-Latn-CS"/>
        </w:rPr>
        <w:t>u</w:t>
      </w:r>
      <w:r w:rsidR="00917127" w:rsidRPr="007F487E">
        <w:rPr>
          <w:i/>
          <w:iCs/>
          <w:noProof/>
          <w:color w:val="000000"/>
          <w:spacing w:val="8"/>
          <w:sz w:val="22"/>
          <w:szCs w:val="22"/>
          <w:lang w:val="sr-Latn-CS"/>
        </w:rPr>
        <w:t xml:space="preserve"> </w:t>
      </w:r>
      <w:r>
        <w:rPr>
          <w:i/>
          <w:iCs/>
          <w:noProof/>
          <w:color w:val="000000"/>
          <w:spacing w:val="8"/>
          <w:sz w:val="22"/>
          <w:szCs w:val="22"/>
          <w:lang w:val="sr-Latn-CS"/>
        </w:rPr>
        <w:t>kojem</w:t>
      </w:r>
      <w:r w:rsidR="00917127" w:rsidRPr="007F487E">
        <w:rPr>
          <w:i/>
          <w:iCs/>
          <w:noProof/>
          <w:color w:val="000000"/>
          <w:spacing w:val="8"/>
          <w:sz w:val="22"/>
          <w:szCs w:val="22"/>
          <w:lang w:val="sr-Latn-CS"/>
        </w:rPr>
        <w:t xml:space="preserve"> </w:t>
      </w:r>
      <w:r>
        <w:rPr>
          <w:i/>
          <w:iCs/>
          <w:noProof/>
          <w:color w:val="000000"/>
          <w:spacing w:val="8"/>
          <w:sz w:val="22"/>
          <w:szCs w:val="22"/>
          <w:lang w:val="sr-Latn-CS"/>
        </w:rPr>
        <w:t>je</w:t>
      </w:r>
      <w:r w:rsidR="00917127" w:rsidRPr="007F487E">
        <w:rPr>
          <w:i/>
          <w:iCs/>
          <w:noProof/>
          <w:color w:val="000000"/>
          <w:spacing w:val="8"/>
          <w:sz w:val="22"/>
          <w:szCs w:val="22"/>
          <w:lang w:val="sr-Latn-CS"/>
        </w:rPr>
        <w:t xml:space="preserve"> </w:t>
      </w:r>
      <w:r>
        <w:rPr>
          <w:i/>
          <w:iCs/>
          <w:noProof/>
          <w:color w:val="000000"/>
          <w:spacing w:val="8"/>
          <w:sz w:val="22"/>
          <w:szCs w:val="22"/>
          <w:lang w:val="sr-Latn-CS"/>
        </w:rPr>
        <w:t>predviđeno</w:t>
      </w:r>
      <w:r w:rsidR="00917127" w:rsidRPr="007F487E">
        <w:rPr>
          <w:i/>
          <w:iCs/>
          <w:noProof/>
          <w:color w:val="000000"/>
          <w:spacing w:val="8"/>
          <w:sz w:val="22"/>
          <w:szCs w:val="22"/>
          <w:lang w:val="sr-Latn-CS"/>
        </w:rPr>
        <w:t xml:space="preserve"> </w:t>
      </w:r>
      <w:r>
        <w:rPr>
          <w:i/>
          <w:iCs/>
          <w:noProof/>
          <w:color w:val="000000"/>
          <w:spacing w:val="8"/>
          <w:sz w:val="22"/>
          <w:szCs w:val="22"/>
          <w:lang w:val="sr-Latn-CS"/>
        </w:rPr>
        <w:t>postizanje</w:t>
      </w:r>
      <w:r w:rsidR="00917127" w:rsidRPr="007F487E">
        <w:rPr>
          <w:i/>
          <w:iCs/>
          <w:noProof/>
          <w:color w:val="000000"/>
          <w:spacing w:val="8"/>
          <w:sz w:val="22"/>
          <w:szCs w:val="22"/>
          <w:lang w:val="sr-Latn-CS"/>
        </w:rPr>
        <w:t xml:space="preserve"> </w:t>
      </w:r>
      <w:r>
        <w:rPr>
          <w:i/>
          <w:iCs/>
          <w:noProof/>
          <w:color w:val="000000"/>
          <w:spacing w:val="8"/>
          <w:sz w:val="22"/>
          <w:szCs w:val="22"/>
          <w:lang w:val="sr-Latn-CS"/>
        </w:rPr>
        <w:t>potpune</w:t>
      </w:r>
      <w:r w:rsidR="00917127" w:rsidRPr="007F487E">
        <w:rPr>
          <w:i/>
          <w:iCs/>
          <w:noProof/>
          <w:color w:val="000000"/>
          <w:spacing w:val="8"/>
          <w:sz w:val="22"/>
          <w:szCs w:val="22"/>
          <w:lang w:val="sr-Latn-CS"/>
        </w:rPr>
        <w:t xml:space="preserve"> </w:t>
      </w:r>
      <w:r>
        <w:rPr>
          <w:i/>
          <w:iCs/>
          <w:noProof/>
          <w:color w:val="000000"/>
          <w:spacing w:val="8"/>
          <w:sz w:val="22"/>
          <w:szCs w:val="22"/>
          <w:lang w:val="sr-Latn-CS"/>
        </w:rPr>
        <w:t>usklađenosti</w:t>
      </w:r>
      <w:r w:rsidR="00917127" w:rsidRPr="007F487E">
        <w:rPr>
          <w:i/>
          <w:iCs/>
          <w:noProof/>
          <w:color w:val="000000"/>
          <w:spacing w:val="8"/>
          <w:sz w:val="22"/>
          <w:szCs w:val="22"/>
          <w:lang w:val="sr-Latn-CS"/>
        </w:rPr>
        <w:t xml:space="preserve"> </w:t>
      </w:r>
      <w:r>
        <w:rPr>
          <w:i/>
          <w:iCs/>
          <w:noProof/>
          <w:color w:val="000000"/>
          <w:spacing w:val="8"/>
          <w:sz w:val="22"/>
          <w:szCs w:val="22"/>
          <w:lang w:val="sr-Latn-CS"/>
        </w:rPr>
        <w:t>propisa</w:t>
      </w:r>
      <w:r w:rsidR="00917127" w:rsidRPr="007F487E">
        <w:rPr>
          <w:i/>
          <w:iCs/>
          <w:noProof/>
          <w:color w:val="000000"/>
          <w:spacing w:val="8"/>
          <w:sz w:val="22"/>
          <w:szCs w:val="22"/>
          <w:lang w:val="sr-Latn-CS"/>
        </w:rPr>
        <w:t xml:space="preserve"> </w:t>
      </w:r>
      <w:r>
        <w:rPr>
          <w:i/>
          <w:iCs/>
          <w:noProof/>
          <w:color w:val="000000"/>
          <w:spacing w:val="8"/>
          <w:sz w:val="22"/>
          <w:szCs w:val="22"/>
          <w:lang w:val="sr-Latn-CS"/>
        </w:rPr>
        <w:t>sa</w:t>
      </w:r>
      <w:r w:rsidR="00917127" w:rsidRPr="007F487E">
        <w:rPr>
          <w:i/>
          <w:iCs/>
          <w:noProof/>
          <w:color w:val="000000"/>
          <w:spacing w:val="8"/>
          <w:sz w:val="22"/>
          <w:szCs w:val="22"/>
          <w:lang w:val="sr-Latn-CS"/>
        </w:rPr>
        <w:t xml:space="preserve"> </w:t>
      </w:r>
      <w:r>
        <w:rPr>
          <w:i/>
          <w:iCs/>
          <w:noProof/>
          <w:color w:val="000000"/>
          <w:spacing w:val="8"/>
          <w:sz w:val="22"/>
          <w:szCs w:val="22"/>
          <w:lang w:val="sr-Latn-CS"/>
        </w:rPr>
        <w:t>propisima</w:t>
      </w:r>
      <w:r w:rsidR="00917127" w:rsidRPr="007F487E">
        <w:rPr>
          <w:i/>
          <w:iCs/>
          <w:noProof/>
          <w:color w:val="000000"/>
          <w:spacing w:val="8"/>
          <w:sz w:val="22"/>
          <w:szCs w:val="22"/>
          <w:lang w:val="sr-Latn-CS"/>
        </w:rPr>
        <w:br/>
      </w:r>
      <w:r>
        <w:rPr>
          <w:i/>
          <w:iCs/>
          <w:noProof/>
          <w:color w:val="000000"/>
          <w:spacing w:val="1"/>
          <w:sz w:val="22"/>
          <w:szCs w:val="22"/>
          <w:lang w:val="sr-Latn-CS"/>
        </w:rPr>
        <w:t>Evropske</w:t>
      </w:r>
      <w:r w:rsidR="00917127" w:rsidRPr="007F487E">
        <w:rPr>
          <w:i/>
          <w:iCs/>
          <w:noProof/>
          <w:color w:val="000000"/>
          <w:spacing w:val="1"/>
          <w:sz w:val="22"/>
          <w:szCs w:val="22"/>
          <w:lang w:val="sr-Latn-CS"/>
        </w:rPr>
        <w:t xml:space="preserve"> </w:t>
      </w:r>
      <w:r>
        <w:rPr>
          <w:i/>
          <w:iCs/>
          <w:noProof/>
          <w:color w:val="000000"/>
          <w:spacing w:val="1"/>
          <w:sz w:val="22"/>
          <w:szCs w:val="22"/>
          <w:lang w:val="sr-Latn-CS"/>
        </w:rPr>
        <w:t>unije</w:t>
      </w:r>
      <w:r w:rsidR="00917127" w:rsidRPr="007F487E">
        <w:rPr>
          <w:i/>
          <w:iCs/>
          <w:noProof/>
          <w:color w:val="000000"/>
          <w:spacing w:val="1"/>
          <w:sz w:val="22"/>
          <w:szCs w:val="22"/>
          <w:lang w:val="sr-Latn-CS"/>
        </w:rPr>
        <w:t>.</w:t>
      </w:r>
    </w:p>
    <w:p w:rsidR="00917127" w:rsidRPr="007F487E" w:rsidRDefault="00917127" w:rsidP="00917127">
      <w:pPr>
        <w:shd w:val="clear" w:color="auto" w:fill="FFFFFF"/>
        <w:tabs>
          <w:tab w:val="left" w:pos="264"/>
        </w:tabs>
        <w:spacing w:before="259" w:line="259" w:lineRule="exact"/>
        <w:ind w:left="14"/>
        <w:rPr>
          <w:i/>
          <w:iCs/>
          <w:noProof/>
          <w:color w:val="000000"/>
          <w:spacing w:val="2"/>
          <w:sz w:val="22"/>
          <w:szCs w:val="22"/>
          <w:lang w:val="sr-Latn-CS"/>
        </w:rPr>
      </w:pPr>
      <w:r w:rsidRPr="007F487E">
        <w:rPr>
          <w:i/>
          <w:iCs/>
          <w:noProof/>
          <w:color w:val="000000"/>
          <w:spacing w:val="-13"/>
          <w:sz w:val="22"/>
          <w:szCs w:val="22"/>
          <w:lang w:val="sr-Latn-CS"/>
        </w:rPr>
        <w:t>5.</w:t>
      </w:r>
      <w:r w:rsidRPr="007F487E">
        <w:rPr>
          <w:i/>
          <w:iCs/>
          <w:noProof/>
          <w:color w:val="000000"/>
          <w:sz w:val="22"/>
          <w:szCs w:val="22"/>
          <w:lang w:val="sr-Latn-CS"/>
        </w:rPr>
        <w:tab/>
      </w:r>
      <w:r w:rsidR="007F487E">
        <w:rPr>
          <w:i/>
          <w:iCs/>
          <w:noProof/>
          <w:color w:val="000000"/>
          <w:spacing w:val="2"/>
          <w:sz w:val="22"/>
          <w:szCs w:val="22"/>
          <w:lang w:val="sr-Latn-CS"/>
        </w:rPr>
        <w:t>Ukoliko</w:t>
      </w:r>
      <w:r w:rsidRPr="007F487E">
        <w:rPr>
          <w:i/>
          <w:iCs/>
          <w:noProof/>
          <w:color w:val="000000"/>
          <w:spacing w:val="2"/>
          <w:sz w:val="22"/>
          <w:szCs w:val="22"/>
          <w:lang w:val="sr-Latn-CS"/>
        </w:rPr>
        <w:t xml:space="preserve"> </w:t>
      </w:r>
      <w:r w:rsidR="007F487E">
        <w:rPr>
          <w:i/>
          <w:iCs/>
          <w:noProof/>
          <w:color w:val="000000"/>
          <w:spacing w:val="2"/>
          <w:sz w:val="22"/>
          <w:szCs w:val="22"/>
          <w:lang w:val="sr-Latn-CS"/>
        </w:rPr>
        <w:t>ne</w:t>
      </w:r>
      <w:r w:rsidRPr="007F487E">
        <w:rPr>
          <w:i/>
          <w:iCs/>
          <w:noProof/>
          <w:color w:val="000000"/>
          <w:spacing w:val="2"/>
          <w:sz w:val="22"/>
          <w:szCs w:val="22"/>
          <w:lang w:val="sr-Latn-CS"/>
        </w:rPr>
        <w:t xml:space="preserve"> </w:t>
      </w:r>
      <w:r w:rsidR="007F487E">
        <w:rPr>
          <w:i/>
          <w:iCs/>
          <w:noProof/>
          <w:color w:val="000000"/>
          <w:spacing w:val="2"/>
          <w:sz w:val="22"/>
          <w:szCs w:val="22"/>
          <w:lang w:val="sr-Latn-CS"/>
        </w:rPr>
        <w:t>postoje</w:t>
      </w:r>
      <w:r w:rsidRPr="007F487E">
        <w:rPr>
          <w:i/>
          <w:iCs/>
          <w:noProof/>
          <w:color w:val="000000"/>
          <w:spacing w:val="2"/>
          <w:sz w:val="22"/>
          <w:szCs w:val="22"/>
          <w:lang w:val="sr-Latn-CS"/>
        </w:rPr>
        <w:t xml:space="preserve"> </w:t>
      </w:r>
      <w:r w:rsidR="007F487E">
        <w:rPr>
          <w:i/>
          <w:iCs/>
          <w:noProof/>
          <w:color w:val="000000"/>
          <w:spacing w:val="2"/>
          <w:sz w:val="22"/>
          <w:szCs w:val="22"/>
          <w:lang w:val="sr-Latn-CS"/>
        </w:rPr>
        <w:t>odgovarajuće</w:t>
      </w:r>
      <w:r w:rsidRPr="007F487E">
        <w:rPr>
          <w:i/>
          <w:iCs/>
          <w:noProof/>
          <w:color w:val="000000"/>
          <w:spacing w:val="2"/>
          <w:sz w:val="22"/>
          <w:szCs w:val="22"/>
          <w:lang w:val="sr-Latn-CS"/>
        </w:rPr>
        <w:t xml:space="preserve"> </w:t>
      </w:r>
      <w:r w:rsidR="007F487E">
        <w:rPr>
          <w:i/>
          <w:iCs/>
          <w:noProof/>
          <w:color w:val="000000"/>
          <w:spacing w:val="2"/>
          <w:sz w:val="22"/>
          <w:szCs w:val="22"/>
          <w:lang w:val="sr-Latn-CS"/>
        </w:rPr>
        <w:t>nadležnosti</w:t>
      </w:r>
      <w:r w:rsidRPr="007F487E">
        <w:rPr>
          <w:i/>
          <w:iCs/>
          <w:noProof/>
          <w:color w:val="000000"/>
          <w:spacing w:val="2"/>
          <w:sz w:val="22"/>
          <w:szCs w:val="22"/>
          <w:lang w:val="sr-Latn-CS"/>
        </w:rPr>
        <w:t xml:space="preserve"> </w:t>
      </w:r>
      <w:r w:rsidR="007F487E">
        <w:rPr>
          <w:i/>
          <w:iCs/>
          <w:noProof/>
          <w:color w:val="000000"/>
          <w:spacing w:val="2"/>
          <w:sz w:val="22"/>
          <w:szCs w:val="22"/>
          <w:lang w:val="sr-Latn-CS"/>
        </w:rPr>
        <w:t>Evropske</w:t>
      </w:r>
      <w:r w:rsidRPr="007F487E">
        <w:rPr>
          <w:i/>
          <w:iCs/>
          <w:noProof/>
          <w:color w:val="000000"/>
          <w:spacing w:val="2"/>
          <w:sz w:val="22"/>
          <w:szCs w:val="22"/>
          <w:lang w:val="sr-Latn-CS"/>
        </w:rPr>
        <w:t xml:space="preserve"> </w:t>
      </w:r>
      <w:r w:rsidR="007F487E">
        <w:rPr>
          <w:i/>
          <w:iCs/>
          <w:noProof/>
          <w:color w:val="000000"/>
          <w:spacing w:val="2"/>
          <w:sz w:val="22"/>
          <w:szCs w:val="22"/>
          <w:lang w:val="sr-Latn-CS"/>
        </w:rPr>
        <w:t>unije</w:t>
      </w:r>
      <w:r w:rsidRPr="007F487E">
        <w:rPr>
          <w:i/>
          <w:iCs/>
          <w:noProof/>
          <w:color w:val="000000"/>
          <w:spacing w:val="2"/>
          <w:sz w:val="22"/>
          <w:szCs w:val="22"/>
          <w:lang w:val="sr-Latn-CS"/>
        </w:rPr>
        <w:t xml:space="preserve"> </w:t>
      </w:r>
      <w:r w:rsidR="007F487E">
        <w:rPr>
          <w:i/>
          <w:iCs/>
          <w:noProof/>
          <w:color w:val="000000"/>
          <w:spacing w:val="2"/>
          <w:sz w:val="22"/>
          <w:szCs w:val="22"/>
          <w:lang w:val="sr-Latn-CS"/>
        </w:rPr>
        <w:t>u</w:t>
      </w:r>
      <w:r w:rsidRPr="007F487E">
        <w:rPr>
          <w:i/>
          <w:iCs/>
          <w:noProof/>
          <w:color w:val="000000"/>
          <w:spacing w:val="2"/>
          <w:sz w:val="22"/>
          <w:szCs w:val="22"/>
          <w:lang w:val="sr-Latn-CS"/>
        </w:rPr>
        <w:t xml:space="preserve"> </w:t>
      </w:r>
      <w:r w:rsidR="007F487E">
        <w:rPr>
          <w:i/>
          <w:iCs/>
          <w:noProof/>
          <w:color w:val="000000"/>
          <w:spacing w:val="2"/>
          <w:sz w:val="22"/>
          <w:szCs w:val="22"/>
          <w:lang w:val="sr-Latn-CS"/>
        </w:rPr>
        <w:t>materiji</w:t>
      </w:r>
      <w:r w:rsidRPr="007F487E">
        <w:rPr>
          <w:i/>
          <w:iCs/>
          <w:noProof/>
          <w:color w:val="000000"/>
          <w:spacing w:val="2"/>
          <w:sz w:val="22"/>
          <w:szCs w:val="22"/>
          <w:lang w:val="sr-Latn-CS"/>
        </w:rPr>
        <w:t xml:space="preserve"> </w:t>
      </w:r>
      <w:r w:rsidR="007F487E">
        <w:rPr>
          <w:i/>
          <w:iCs/>
          <w:noProof/>
          <w:color w:val="000000"/>
          <w:spacing w:val="2"/>
          <w:sz w:val="22"/>
          <w:szCs w:val="22"/>
          <w:lang w:val="sr-Latn-CS"/>
        </w:rPr>
        <w:t>koju</w:t>
      </w:r>
      <w:r w:rsidRPr="007F487E">
        <w:rPr>
          <w:i/>
          <w:iCs/>
          <w:noProof/>
          <w:color w:val="000000"/>
          <w:spacing w:val="2"/>
          <w:sz w:val="22"/>
          <w:szCs w:val="22"/>
          <w:lang w:val="sr-Latn-CS"/>
        </w:rPr>
        <w:t xml:space="preserve"> </w:t>
      </w:r>
      <w:r w:rsidR="007F487E">
        <w:rPr>
          <w:i/>
          <w:iCs/>
          <w:noProof/>
          <w:color w:val="000000"/>
          <w:spacing w:val="2"/>
          <w:sz w:val="22"/>
          <w:szCs w:val="22"/>
          <w:lang w:val="sr-Latn-CS"/>
        </w:rPr>
        <w:t>reguliše</w:t>
      </w:r>
      <w:r w:rsidRPr="007F487E">
        <w:rPr>
          <w:i/>
          <w:iCs/>
          <w:noProof/>
          <w:color w:val="000000"/>
          <w:spacing w:val="2"/>
          <w:sz w:val="22"/>
          <w:szCs w:val="22"/>
          <w:lang w:val="sr-Latn-CS"/>
        </w:rPr>
        <w:t xml:space="preserve"> </w:t>
      </w:r>
      <w:r w:rsidR="007F487E">
        <w:rPr>
          <w:i/>
          <w:iCs/>
          <w:noProof/>
          <w:color w:val="000000"/>
          <w:spacing w:val="3"/>
          <w:sz w:val="22"/>
          <w:szCs w:val="22"/>
          <w:lang w:val="sr-Latn-CS"/>
        </w:rPr>
        <w:t>propis</w:t>
      </w:r>
      <w:r w:rsidRPr="007F487E">
        <w:rPr>
          <w:i/>
          <w:iCs/>
          <w:noProof/>
          <w:color w:val="000000"/>
          <w:spacing w:val="3"/>
          <w:sz w:val="22"/>
          <w:szCs w:val="22"/>
          <w:lang w:val="sr-Latn-CS"/>
        </w:rPr>
        <w:t xml:space="preserve">, </w:t>
      </w:r>
      <w:r w:rsidR="007F487E">
        <w:rPr>
          <w:i/>
          <w:iCs/>
          <w:noProof/>
          <w:color w:val="000000"/>
          <w:spacing w:val="3"/>
          <w:sz w:val="22"/>
          <w:szCs w:val="22"/>
          <w:lang w:val="sr-Latn-CS"/>
        </w:rPr>
        <w:t>i</w:t>
      </w:r>
      <w:r w:rsidRPr="007F487E">
        <w:rPr>
          <w:i/>
          <w:iCs/>
          <w:noProof/>
          <w:color w:val="000000"/>
          <w:spacing w:val="3"/>
          <w:sz w:val="22"/>
          <w:szCs w:val="22"/>
          <w:lang w:val="sr-Latn-CS"/>
        </w:rPr>
        <w:t>/</w:t>
      </w:r>
      <w:r w:rsidR="007F487E">
        <w:rPr>
          <w:i/>
          <w:iCs/>
          <w:noProof/>
          <w:color w:val="000000"/>
          <w:spacing w:val="3"/>
          <w:sz w:val="22"/>
          <w:szCs w:val="22"/>
          <w:lang w:val="sr-Latn-CS"/>
        </w:rPr>
        <w:t>ili</w:t>
      </w:r>
      <w:r w:rsidRPr="007F487E">
        <w:rPr>
          <w:i/>
          <w:iCs/>
          <w:noProof/>
          <w:color w:val="000000"/>
          <w:spacing w:val="3"/>
          <w:sz w:val="22"/>
          <w:szCs w:val="22"/>
          <w:lang w:val="sr-Latn-CS"/>
        </w:rPr>
        <w:t xml:space="preserve"> </w:t>
      </w:r>
      <w:r w:rsidR="007F487E">
        <w:rPr>
          <w:i/>
          <w:iCs/>
          <w:noProof/>
          <w:color w:val="000000"/>
          <w:spacing w:val="3"/>
          <w:sz w:val="22"/>
          <w:szCs w:val="22"/>
          <w:lang w:val="sr-Latn-CS"/>
        </w:rPr>
        <w:t>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postoje</w:t>
      </w:r>
      <w:r w:rsidRPr="007F487E">
        <w:rPr>
          <w:i/>
          <w:iCs/>
          <w:noProof/>
          <w:color w:val="000000"/>
          <w:spacing w:val="3"/>
          <w:sz w:val="22"/>
          <w:szCs w:val="22"/>
          <w:lang w:val="sr-Latn-CS"/>
        </w:rPr>
        <w:t xml:space="preserve"> </w:t>
      </w:r>
      <w:r w:rsidR="007F487E">
        <w:rPr>
          <w:i/>
          <w:iCs/>
          <w:noProof/>
          <w:color w:val="000000"/>
          <w:spacing w:val="3"/>
          <w:sz w:val="22"/>
          <w:szCs w:val="22"/>
          <w:lang w:val="sr-Latn-CS"/>
        </w:rPr>
        <w:t>odgovarajući</w:t>
      </w:r>
      <w:r w:rsidRPr="007F487E">
        <w:rPr>
          <w:i/>
          <w:iCs/>
          <w:noProof/>
          <w:color w:val="000000"/>
          <w:spacing w:val="3"/>
          <w:sz w:val="22"/>
          <w:szCs w:val="22"/>
          <w:lang w:val="sr-Latn-CS"/>
        </w:rPr>
        <w:t xml:space="preserve"> </w:t>
      </w:r>
      <w:r w:rsidR="007F487E">
        <w:rPr>
          <w:i/>
          <w:iCs/>
          <w:noProof/>
          <w:color w:val="000000"/>
          <w:spacing w:val="3"/>
          <w:sz w:val="22"/>
          <w:szCs w:val="22"/>
          <w:lang w:val="sr-Latn-CS"/>
        </w:rPr>
        <w:t>sekundarni</w:t>
      </w:r>
      <w:r w:rsidRPr="007F487E">
        <w:rPr>
          <w:i/>
          <w:iCs/>
          <w:noProof/>
          <w:color w:val="000000"/>
          <w:spacing w:val="3"/>
          <w:sz w:val="22"/>
          <w:szCs w:val="22"/>
          <w:lang w:val="sr-Latn-CS"/>
        </w:rPr>
        <w:t xml:space="preserve"> </w:t>
      </w:r>
      <w:r w:rsidR="007F487E">
        <w:rPr>
          <w:i/>
          <w:iCs/>
          <w:noProof/>
          <w:color w:val="000000"/>
          <w:spacing w:val="3"/>
          <w:sz w:val="22"/>
          <w:szCs w:val="22"/>
          <w:lang w:val="sr-Latn-CS"/>
        </w:rPr>
        <w:t>izvori</w:t>
      </w:r>
      <w:r w:rsidRPr="007F487E">
        <w:rPr>
          <w:i/>
          <w:iCs/>
          <w:noProof/>
          <w:color w:val="000000"/>
          <w:spacing w:val="3"/>
          <w:sz w:val="22"/>
          <w:szCs w:val="22"/>
          <w:lang w:val="sr-Latn-CS"/>
        </w:rPr>
        <w:t xml:space="preserve"> </w:t>
      </w:r>
      <w:r w:rsidR="007F487E">
        <w:rPr>
          <w:i/>
          <w:iCs/>
          <w:noProof/>
          <w:color w:val="000000"/>
          <w:spacing w:val="3"/>
          <w:sz w:val="22"/>
          <w:szCs w:val="22"/>
          <w:lang w:val="sr-Latn-CS"/>
        </w:rPr>
        <w:t>prava</w:t>
      </w:r>
      <w:r w:rsidRPr="007F487E">
        <w:rPr>
          <w:i/>
          <w:iCs/>
          <w:noProof/>
          <w:color w:val="000000"/>
          <w:spacing w:val="3"/>
          <w:sz w:val="22"/>
          <w:szCs w:val="22"/>
          <w:lang w:val="sr-Latn-CS"/>
        </w:rPr>
        <w:t xml:space="preserve"> </w:t>
      </w:r>
      <w:r w:rsidR="007F487E">
        <w:rPr>
          <w:i/>
          <w:iCs/>
          <w:noProof/>
          <w:color w:val="000000"/>
          <w:spacing w:val="3"/>
          <w:sz w:val="22"/>
          <w:szCs w:val="22"/>
          <w:lang w:val="sr-Latn-CS"/>
        </w:rPr>
        <w:t>Evropske</w:t>
      </w:r>
      <w:r w:rsidRPr="007F487E">
        <w:rPr>
          <w:i/>
          <w:iCs/>
          <w:noProof/>
          <w:color w:val="000000"/>
          <w:spacing w:val="3"/>
          <w:sz w:val="22"/>
          <w:szCs w:val="22"/>
          <w:lang w:val="sr-Latn-CS"/>
        </w:rPr>
        <w:t xml:space="preserve"> </w:t>
      </w:r>
      <w:r w:rsidR="007F487E">
        <w:rPr>
          <w:i/>
          <w:iCs/>
          <w:noProof/>
          <w:color w:val="000000"/>
          <w:spacing w:val="3"/>
          <w:sz w:val="22"/>
          <w:szCs w:val="22"/>
          <w:lang w:val="sr-Latn-CS"/>
        </w:rPr>
        <w:t>unije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sa</w:t>
      </w:r>
      <w:r w:rsidRPr="007F487E">
        <w:rPr>
          <w:i/>
          <w:iCs/>
          <w:noProof/>
          <w:color w:val="000000"/>
          <w:spacing w:val="3"/>
          <w:sz w:val="22"/>
          <w:szCs w:val="22"/>
          <w:lang w:val="sr-Latn-CS"/>
        </w:rPr>
        <w:t xml:space="preserve"> </w:t>
      </w:r>
      <w:r w:rsidR="007F487E">
        <w:rPr>
          <w:i/>
          <w:iCs/>
          <w:noProof/>
          <w:color w:val="000000"/>
          <w:spacing w:val="3"/>
          <w:sz w:val="22"/>
          <w:szCs w:val="22"/>
          <w:lang w:val="sr-Latn-CS"/>
        </w:rPr>
        <w:t>kojima</w:t>
      </w:r>
      <w:r w:rsidRPr="007F487E">
        <w:rPr>
          <w:i/>
          <w:iCs/>
          <w:noProof/>
          <w:color w:val="000000"/>
          <w:spacing w:val="3"/>
          <w:sz w:val="22"/>
          <w:szCs w:val="22"/>
          <w:lang w:val="sr-Latn-CS"/>
        </w:rPr>
        <w:t xml:space="preserve"> </w:t>
      </w:r>
      <w:r w:rsidR="007F487E">
        <w:rPr>
          <w:i/>
          <w:iCs/>
          <w:noProof/>
          <w:color w:val="000000"/>
          <w:spacing w:val="10"/>
          <w:sz w:val="22"/>
          <w:szCs w:val="22"/>
          <w:lang w:val="sr-Latn-CS"/>
        </w:rPr>
        <w:t>je</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potrebno</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obezbediti</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usklađenost</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potrebno</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je</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obrazložiti</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tu</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činjenicu</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U</w:t>
      </w:r>
      <w:r w:rsidRPr="007F487E">
        <w:rPr>
          <w:i/>
          <w:iCs/>
          <w:noProof/>
          <w:color w:val="000000"/>
          <w:spacing w:val="10"/>
          <w:sz w:val="22"/>
          <w:szCs w:val="22"/>
          <w:lang w:val="sr-Latn-CS"/>
        </w:rPr>
        <w:t xml:space="preserve"> </w:t>
      </w:r>
      <w:r w:rsidR="007F487E">
        <w:rPr>
          <w:i/>
          <w:iCs/>
          <w:noProof/>
          <w:color w:val="000000"/>
          <w:spacing w:val="10"/>
          <w:sz w:val="22"/>
          <w:szCs w:val="22"/>
          <w:lang w:val="sr-Latn-CS"/>
        </w:rPr>
        <w:t>ovom</w:t>
      </w:r>
      <w:r w:rsidRPr="007F487E">
        <w:rPr>
          <w:i/>
          <w:iCs/>
          <w:noProof/>
          <w:color w:val="000000"/>
          <w:spacing w:val="10"/>
          <w:sz w:val="22"/>
          <w:szCs w:val="22"/>
          <w:lang w:val="sr-Latn-CS"/>
        </w:rPr>
        <w:t xml:space="preserve"> </w:t>
      </w:r>
      <w:r w:rsidR="007F487E">
        <w:rPr>
          <w:i/>
          <w:iCs/>
          <w:noProof/>
          <w:color w:val="000000"/>
          <w:spacing w:val="5"/>
          <w:sz w:val="22"/>
          <w:szCs w:val="22"/>
          <w:lang w:val="sr-Latn-CS"/>
        </w:rPr>
        <w:t>slučaju</w:t>
      </w:r>
      <w:r w:rsidRPr="007F487E">
        <w:rPr>
          <w:i/>
          <w:iCs/>
          <w:noProof/>
          <w:color w:val="000000"/>
          <w:spacing w:val="5"/>
          <w:sz w:val="22"/>
          <w:szCs w:val="22"/>
          <w:lang w:val="sr-Latn-CS"/>
        </w:rPr>
        <w:t xml:space="preserve">, </w:t>
      </w:r>
      <w:r w:rsidR="007F487E">
        <w:rPr>
          <w:i/>
          <w:iCs/>
          <w:noProof/>
          <w:color w:val="000000"/>
          <w:spacing w:val="5"/>
          <w:sz w:val="22"/>
          <w:szCs w:val="22"/>
          <w:lang w:val="sr-Latn-CS"/>
        </w:rPr>
        <w:t>nije</w:t>
      </w:r>
      <w:r w:rsidRPr="007F487E">
        <w:rPr>
          <w:i/>
          <w:iCs/>
          <w:noProof/>
          <w:color w:val="000000"/>
          <w:spacing w:val="5"/>
          <w:sz w:val="22"/>
          <w:szCs w:val="22"/>
          <w:lang w:val="sr-Latn-CS"/>
        </w:rPr>
        <w:t xml:space="preserve"> </w:t>
      </w:r>
      <w:r w:rsidR="007F487E">
        <w:rPr>
          <w:i/>
          <w:iCs/>
          <w:noProof/>
          <w:color w:val="000000"/>
          <w:spacing w:val="5"/>
          <w:sz w:val="22"/>
          <w:szCs w:val="22"/>
          <w:lang w:val="sr-Latn-CS"/>
        </w:rPr>
        <w:t>potrebno</w:t>
      </w:r>
      <w:r w:rsidRPr="007F487E">
        <w:rPr>
          <w:i/>
          <w:iCs/>
          <w:noProof/>
          <w:color w:val="000000"/>
          <w:spacing w:val="5"/>
          <w:sz w:val="22"/>
          <w:szCs w:val="22"/>
          <w:lang w:val="sr-Latn-CS"/>
        </w:rPr>
        <w:t xml:space="preserve"> </w:t>
      </w:r>
      <w:r w:rsidR="007F487E">
        <w:rPr>
          <w:i/>
          <w:iCs/>
          <w:noProof/>
          <w:color w:val="000000"/>
          <w:spacing w:val="5"/>
          <w:sz w:val="22"/>
          <w:szCs w:val="22"/>
          <w:lang w:val="sr-Latn-CS"/>
        </w:rPr>
        <w:t>popunjavati</w:t>
      </w:r>
      <w:r w:rsidRPr="007F487E">
        <w:rPr>
          <w:i/>
          <w:iCs/>
          <w:noProof/>
          <w:color w:val="000000"/>
          <w:spacing w:val="5"/>
          <w:sz w:val="22"/>
          <w:szCs w:val="22"/>
          <w:lang w:val="sr-Latn-CS"/>
        </w:rPr>
        <w:t xml:space="preserve"> </w:t>
      </w:r>
      <w:r w:rsidR="007F487E">
        <w:rPr>
          <w:i/>
          <w:iCs/>
          <w:noProof/>
          <w:color w:val="000000"/>
          <w:spacing w:val="5"/>
          <w:sz w:val="22"/>
          <w:szCs w:val="22"/>
          <w:lang w:val="sr-Latn-CS"/>
        </w:rPr>
        <w:t>Tabelu</w:t>
      </w:r>
      <w:r w:rsidRPr="007F487E">
        <w:rPr>
          <w:i/>
          <w:iCs/>
          <w:noProof/>
          <w:color w:val="000000"/>
          <w:spacing w:val="5"/>
          <w:sz w:val="22"/>
          <w:szCs w:val="22"/>
          <w:lang w:val="sr-Latn-CS"/>
        </w:rPr>
        <w:t xml:space="preserve"> </w:t>
      </w:r>
      <w:r w:rsidR="007F487E">
        <w:rPr>
          <w:i/>
          <w:iCs/>
          <w:noProof/>
          <w:color w:val="000000"/>
          <w:spacing w:val="5"/>
          <w:sz w:val="22"/>
          <w:szCs w:val="22"/>
          <w:lang w:val="sr-Latn-CS"/>
        </w:rPr>
        <w:t>usklađenosti</w:t>
      </w:r>
      <w:r w:rsidRPr="007F487E">
        <w:rPr>
          <w:i/>
          <w:iCs/>
          <w:noProof/>
          <w:color w:val="000000"/>
          <w:spacing w:val="5"/>
          <w:sz w:val="22"/>
          <w:szCs w:val="22"/>
          <w:lang w:val="sr-Latn-CS"/>
        </w:rPr>
        <w:t xml:space="preserve"> </w:t>
      </w:r>
      <w:r w:rsidR="007F487E">
        <w:rPr>
          <w:i/>
          <w:iCs/>
          <w:noProof/>
          <w:color w:val="000000"/>
          <w:spacing w:val="5"/>
          <w:sz w:val="22"/>
          <w:szCs w:val="22"/>
          <w:lang w:val="sr-Latn-CS"/>
        </w:rPr>
        <w:t>propisa</w:t>
      </w:r>
      <w:r w:rsidRPr="007F487E">
        <w:rPr>
          <w:i/>
          <w:iCs/>
          <w:noProof/>
          <w:color w:val="000000"/>
          <w:spacing w:val="5"/>
          <w:sz w:val="22"/>
          <w:szCs w:val="22"/>
          <w:lang w:val="sr-Latn-CS"/>
        </w:rPr>
        <w:t xml:space="preserve">. </w:t>
      </w:r>
      <w:r w:rsidR="007F487E">
        <w:rPr>
          <w:i/>
          <w:iCs/>
          <w:noProof/>
          <w:color w:val="000000"/>
          <w:spacing w:val="5"/>
          <w:sz w:val="22"/>
          <w:szCs w:val="22"/>
          <w:lang w:val="sr-Latn-CS"/>
        </w:rPr>
        <w:t>Tabelu</w:t>
      </w:r>
      <w:r w:rsidRPr="007F487E">
        <w:rPr>
          <w:i/>
          <w:iCs/>
          <w:noProof/>
          <w:color w:val="000000"/>
          <w:spacing w:val="5"/>
          <w:sz w:val="22"/>
          <w:szCs w:val="22"/>
          <w:lang w:val="sr-Latn-CS"/>
        </w:rPr>
        <w:t xml:space="preserve"> </w:t>
      </w:r>
      <w:r w:rsidR="007F487E">
        <w:rPr>
          <w:i/>
          <w:iCs/>
          <w:noProof/>
          <w:color w:val="000000"/>
          <w:spacing w:val="5"/>
          <w:sz w:val="22"/>
          <w:szCs w:val="22"/>
          <w:lang w:val="sr-Latn-CS"/>
        </w:rPr>
        <w:t>usklađenosti</w:t>
      </w:r>
      <w:r w:rsidRPr="007F487E">
        <w:rPr>
          <w:i/>
          <w:iCs/>
          <w:noProof/>
          <w:color w:val="000000"/>
          <w:spacing w:val="5"/>
          <w:sz w:val="22"/>
          <w:szCs w:val="22"/>
          <w:lang w:val="sr-Latn-CS"/>
        </w:rPr>
        <w:t xml:space="preserve"> </w:t>
      </w:r>
      <w:r w:rsidR="007F487E">
        <w:rPr>
          <w:i/>
          <w:iCs/>
          <w:noProof/>
          <w:color w:val="000000"/>
          <w:spacing w:val="9"/>
          <w:sz w:val="22"/>
          <w:szCs w:val="22"/>
          <w:lang w:val="sr-Latn-CS"/>
        </w:rPr>
        <w:t>nije</w:t>
      </w:r>
      <w:r w:rsidRPr="007F487E">
        <w:rPr>
          <w:i/>
          <w:iCs/>
          <w:noProof/>
          <w:color w:val="000000"/>
          <w:spacing w:val="9"/>
          <w:sz w:val="22"/>
          <w:szCs w:val="22"/>
          <w:lang w:val="sr-Latn-CS"/>
        </w:rPr>
        <w:t xml:space="preserve"> </w:t>
      </w:r>
      <w:r w:rsidR="007F487E">
        <w:rPr>
          <w:i/>
          <w:iCs/>
          <w:noProof/>
          <w:color w:val="000000"/>
          <w:spacing w:val="9"/>
          <w:sz w:val="22"/>
          <w:szCs w:val="22"/>
          <w:lang w:val="sr-Latn-CS"/>
        </w:rPr>
        <w:t>potrebno</w:t>
      </w:r>
      <w:r w:rsidRPr="007F487E">
        <w:rPr>
          <w:i/>
          <w:iCs/>
          <w:noProof/>
          <w:color w:val="000000"/>
          <w:spacing w:val="9"/>
          <w:sz w:val="22"/>
          <w:szCs w:val="22"/>
          <w:lang w:val="sr-Latn-CS"/>
        </w:rPr>
        <w:t xml:space="preserve"> </w:t>
      </w:r>
      <w:r w:rsidR="007F487E">
        <w:rPr>
          <w:i/>
          <w:iCs/>
          <w:noProof/>
          <w:color w:val="000000"/>
          <w:spacing w:val="9"/>
          <w:sz w:val="22"/>
          <w:szCs w:val="22"/>
          <w:lang w:val="sr-Latn-CS"/>
        </w:rPr>
        <w:t>popunjavati</w:t>
      </w:r>
      <w:r w:rsidRPr="007F487E">
        <w:rPr>
          <w:i/>
          <w:iCs/>
          <w:noProof/>
          <w:color w:val="000000"/>
          <w:spacing w:val="9"/>
          <w:sz w:val="22"/>
          <w:szCs w:val="22"/>
          <w:lang w:val="sr-Latn-CS"/>
        </w:rPr>
        <w:t xml:space="preserve"> </w:t>
      </w:r>
      <w:r w:rsidR="007F487E">
        <w:rPr>
          <w:i/>
          <w:iCs/>
          <w:noProof/>
          <w:color w:val="000000"/>
          <w:spacing w:val="9"/>
          <w:sz w:val="22"/>
          <w:szCs w:val="22"/>
          <w:lang w:val="sr-Latn-CS"/>
        </w:rPr>
        <w:t>i</w:t>
      </w:r>
      <w:r w:rsidRPr="007F487E">
        <w:rPr>
          <w:i/>
          <w:iCs/>
          <w:noProof/>
          <w:color w:val="000000"/>
          <w:spacing w:val="9"/>
          <w:sz w:val="22"/>
          <w:szCs w:val="22"/>
          <w:lang w:val="sr-Latn-CS"/>
        </w:rPr>
        <w:t xml:space="preserve"> </w:t>
      </w:r>
      <w:r w:rsidR="007F487E">
        <w:rPr>
          <w:i/>
          <w:iCs/>
          <w:noProof/>
          <w:color w:val="000000"/>
          <w:spacing w:val="9"/>
          <w:sz w:val="22"/>
          <w:szCs w:val="22"/>
          <w:lang w:val="sr-Latn-CS"/>
        </w:rPr>
        <w:t>ukoliko</w:t>
      </w:r>
      <w:r w:rsidRPr="007F487E">
        <w:rPr>
          <w:i/>
          <w:iCs/>
          <w:noProof/>
          <w:color w:val="000000"/>
          <w:spacing w:val="9"/>
          <w:sz w:val="22"/>
          <w:szCs w:val="22"/>
          <w:lang w:val="sr-Latn-CS"/>
        </w:rPr>
        <w:t xml:space="preserve"> </w:t>
      </w:r>
      <w:r w:rsidR="007F487E">
        <w:rPr>
          <w:i/>
          <w:iCs/>
          <w:noProof/>
          <w:color w:val="000000"/>
          <w:spacing w:val="9"/>
          <w:sz w:val="22"/>
          <w:szCs w:val="22"/>
          <w:lang w:val="sr-Latn-CS"/>
        </w:rPr>
        <w:t>se</w:t>
      </w:r>
      <w:r w:rsidRPr="007F487E">
        <w:rPr>
          <w:i/>
          <w:iCs/>
          <w:noProof/>
          <w:color w:val="000000"/>
          <w:spacing w:val="9"/>
          <w:sz w:val="22"/>
          <w:szCs w:val="22"/>
          <w:lang w:val="sr-Latn-CS"/>
        </w:rPr>
        <w:t xml:space="preserve"> </w:t>
      </w:r>
      <w:r w:rsidR="007F487E">
        <w:rPr>
          <w:i/>
          <w:iCs/>
          <w:noProof/>
          <w:color w:val="000000"/>
          <w:spacing w:val="9"/>
          <w:sz w:val="22"/>
          <w:szCs w:val="22"/>
          <w:lang w:val="sr-Latn-CS"/>
        </w:rPr>
        <w:t>domaćim</w:t>
      </w:r>
      <w:r w:rsidRPr="007F487E">
        <w:rPr>
          <w:i/>
          <w:iCs/>
          <w:noProof/>
          <w:color w:val="000000"/>
          <w:spacing w:val="9"/>
          <w:sz w:val="22"/>
          <w:szCs w:val="22"/>
          <w:lang w:val="sr-Latn-CS"/>
        </w:rPr>
        <w:t xml:space="preserve"> </w:t>
      </w:r>
      <w:r w:rsidR="007F487E">
        <w:rPr>
          <w:i/>
          <w:iCs/>
          <w:noProof/>
          <w:color w:val="000000"/>
          <w:spacing w:val="9"/>
          <w:sz w:val="22"/>
          <w:szCs w:val="22"/>
          <w:lang w:val="sr-Latn-CS"/>
        </w:rPr>
        <w:t>propisom</w:t>
      </w:r>
      <w:r w:rsidRPr="007F487E">
        <w:rPr>
          <w:i/>
          <w:iCs/>
          <w:noProof/>
          <w:color w:val="000000"/>
          <w:spacing w:val="9"/>
          <w:sz w:val="22"/>
          <w:szCs w:val="22"/>
          <w:lang w:val="sr-Latn-CS"/>
        </w:rPr>
        <w:t xml:space="preserve"> </w:t>
      </w:r>
      <w:r w:rsidR="007F487E">
        <w:rPr>
          <w:i/>
          <w:iCs/>
          <w:noProof/>
          <w:color w:val="000000"/>
          <w:spacing w:val="9"/>
          <w:sz w:val="22"/>
          <w:szCs w:val="22"/>
          <w:lang w:val="sr-Latn-CS"/>
        </w:rPr>
        <w:t>ne</w:t>
      </w:r>
      <w:r w:rsidRPr="007F487E">
        <w:rPr>
          <w:i/>
          <w:iCs/>
          <w:noProof/>
          <w:color w:val="000000"/>
          <w:spacing w:val="9"/>
          <w:sz w:val="22"/>
          <w:szCs w:val="22"/>
          <w:lang w:val="sr-Latn-CS"/>
        </w:rPr>
        <w:t xml:space="preserve"> </w:t>
      </w:r>
      <w:r w:rsidR="007F487E">
        <w:rPr>
          <w:i/>
          <w:iCs/>
          <w:noProof/>
          <w:color w:val="000000"/>
          <w:spacing w:val="9"/>
          <w:sz w:val="22"/>
          <w:szCs w:val="22"/>
          <w:lang w:val="sr-Latn-CS"/>
        </w:rPr>
        <w:t>vrši</w:t>
      </w:r>
      <w:r w:rsidRPr="007F487E">
        <w:rPr>
          <w:i/>
          <w:iCs/>
          <w:noProof/>
          <w:color w:val="000000"/>
          <w:spacing w:val="9"/>
          <w:sz w:val="22"/>
          <w:szCs w:val="22"/>
          <w:lang w:val="sr-Latn-CS"/>
        </w:rPr>
        <w:t xml:space="preserve"> </w:t>
      </w:r>
      <w:r w:rsidR="007F487E">
        <w:rPr>
          <w:i/>
          <w:iCs/>
          <w:noProof/>
          <w:color w:val="000000"/>
          <w:spacing w:val="9"/>
          <w:sz w:val="22"/>
          <w:szCs w:val="22"/>
          <w:lang w:val="sr-Latn-CS"/>
        </w:rPr>
        <w:t>prenos</w:t>
      </w:r>
      <w:r w:rsidRPr="007F487E">
        <w:rPr>
          <w:i/>
          <w:iCs/>
          <w:noProof/>
          <w:color w:val="000000"/>
          <w:spacing w:val="9"/>
          <w:sz w:val="22"/>
          <w:szCs w:val="22"/>
          <w:lang w:val="sr-Latn-CS"/>
        </w:rPr>
        <w:t xml:space="preserve"> </w:t>
      </w:r>
      <w:r w:rsidR="007F487E">
        <w:rPr>
          <w:i/>
          <w:iCs/>
          <w:noProof/>
          <w:color w:val="000000"/>
          <w:spacing w:val="9"/>
          <w:sz w:val="22"/>
          <w:szCs w:val="22"/>
          <w:lang w:val="sr-Latn-CS"/>
        </w:rPr>
        <w:t>odredbi</w:t>
      </w:r>
      <w:r w:rsidRPr="007F487E">
        <w:rPr>
          <w:i/>
          <w:iCs/>
          <w:noProof/>
          <w:color w:val="000000"/>
          <w:spacing w:val="9"/>
          <w:sz w:val="22"/>
          <w:szCs w:val="22"/>
          <w:lang w:val="sr-Latn-CS"/>
        </w:rPr>
        <w:t xml:space="preserve"> </w:t>
      </w:r>
      <w:r w:rsidR="007F487E">
        <w:rPr>
          <w:i/>
          <w:iCs/>
          <w:noProof/>
          <w:color w:val="000000"/>
          <w:spacing w:val="2"/>
          <w:sz w:val="22"/>
          <w:szCs w:val="22"/>
          <w:lang w:val="sr-Latn-CS"/>
        </w:rPr>
        <w:t>sekundarnog</w:t>
      </w:r>
      <w:r w:rsidRPr="007F487E">
        <w:rPr>
          <w:i/>
          <w:iCs/>
          <w:noProof/>
          <w:color w:val="000000"/>
          <w:spacing w:val="2"/>
          <w:sz w:val="22"/>
          <w:szCs w:val="22"/>
          <w:lang w:val="sr-Latn-CS"/>
        </w:rPr>
        <w:t xml:space="preserve"> </w:t>
      </w:r>
      <w:r w:rsidR="007F487E">
        <w:rPr>
          <w:i/>
          <w:iCs/>
          <w:noProof/>
          <w:color w:val="000000"/>
          <w:spacing w:val="2"/>
          <w:sz w:val="22"/>
          <w:szCs w:val="22"/>
          <w:lang w:val="sr-Latn-CS"/>
        </w:rPr>
        <w:t>izvora</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prava</w:t>
      </w:r>
      <w:r w:rsidRPr="007F487E">
        <w:rPr>
          <w:i/>
          <w:iCs/>
          <w:noProof/>
          <w:color w:val="000000"/>
          <w:spacing w:val="2"/>
          <w:sz w:val="22"/>
          <w:szCs w:val="22"/>
          <w:lang w:val="sr-Latn-CS"/>
        </w:rPr>
        <w:t xml:space="preserve"> </w:t>
      </w:r>
      <w:r w:rsidR="007F487E">
        <w:rPr>
          <w:i/>
          <w:iCs/>
          <w:noProof/>
          <w:color w:val="000000"/>
          <w:spacing w:val="2"/>
          <w:sz w:val="22"/>
          <w:szCs w:val="22"/>
          <w:lang w:val="sr-Latn-CS"/>
        </w:rPr>
        <w:t>Evropske</w:t>
      </w:r>
      <w:r w:rsidRPr="007F487E">
        <w:rPr>
          <w:i/>
          <w:iCs/>
          <w:noProof/>
          <w:color w:val="000000"/>
          <w:spacing w:val="2"/>
          <w:sz w:val="22"/>
          <w:szCs w:val="22"/>
          <w:lang w:val="sr-Latn-CS"/>
        </w:rPr>
        <w:t xml:space="preserve"> </w:t>
      </w:r>
      <w:r w:rsidR="007F487E">
        <w:rPr>
          <w:i/>
          <w:iCs/>
          <w:noProof/>
          <w:color w:val="000000"/>
          <w:spacing w:val="2"/>
          <w:sz w:val="22"/>
          <w:szCs w:val="22"/>
          <w:lang w:val="sr-Latn-CS"/>
        </w:rPr>
        <w:t>unije</w:t>
      </w:r>
      <w:r w:rsidRPr="007F487E">
        <w:rPr>
          <w:i/>
          <w:iCs/>
          <w:noProof/>
          <w:color w:val="000000"/>
          <w:spacing w:val="2"/>
          <w:sz w:val="22"/>
          <w:szCs w:val="22"/>
          <w:lang w:val="sr-Latn-CS"/>
        </w:rPr>
        <w:t xml:space="preserve"> </w:t>
      </w:r>
      <w:r w:rsidR="007F487E">
        <w:rPr>
          <w:i/>
          <w:iCs/>
          <w:noProof/>
          <w:color w:val="000000"/>
          <w:spacing w:val="2"/>
          <w:sz w:val="22"/>
          <w:szCs w:val="22"/>
          <w:lang w:val="sr-Latn-CS"/>
        </w:rPr>
        <w:t>već</w:t>
      </w:r>
      <w:r w:rsidRPr="007F487E">
        <w:rPr>
          <w:i/>
          <w:iCs/>
          <w:noProof/>
          <w:color w:val="000000"/>
          <w:spacing w:val="2"/>
          <w:sz w:val="22"/>
          <w:szCs w:val="22"/>
          <w:lang w:val="sr-Latn-CS"/>
        </w:rPr>
        <w:t xml:space="preserve"> </w:t>
      </w:r>
      <w:r w:rsidR="007F487E">
        <w:rPr>
          <w:i/>
          <w:iCs/>
          <w:noProof/>
          <w:color w:val="000000"/>
          <w:spacing w:val="2"/>
          <w:sz w:val="22"/>
          <w:szCs w:val="22"/>
          <w:lang w:val="sr-Latn-CS"/>
        </w:rPr>
        <w:t>se</w:t>
      </w:r>
      <w:r w:rsidRPr="007F487E">
        <w:rPr>
          <w:i/>
          <w:iCs/>
          <w:noProof/>
          <w:color w:val="000000"/>
          <w:spacing w:val="2"/>
          <w:sz w:val="22"/>
          <w:szCs w:val="22"/>
          <w:lang w:val="sr-Latn-CS"/>
        </w:rPr>
        <w:t xml:space="preserve"> </w:t>
      </w:r>
      <w:r w:rsidR="007F487E">
        <w:rPr>
          <w:i/>
          <w:iCs/>
          <w:noProof/>
          <w:color w:val="000000"/>
          <w:spacing w:val="2"/>
          <w:sz w:val="22"/>
          <w:szCs w:val="22"/>
          <w:lang w:val="sr-Latn-CS"/>
        </w:rPr>
        <w:t>isključivo</w:t>
      </w:r>
      <w:r w:rsidRPr="007F487E">
        <w:rPr>
          <w:i/>
          <w:iCs/>
          <w:noProof/>
          <w:color w:val="000000"/>
          <w:spacing w:val="2"/>
          <w:sz w:val="22"/>
          <w:szCs w:val="22"/>
          <w:lang w:val="sr-Latn-CS"/>
        </w:rPr>
        <w:t xml:space="preserve"> </w:t>
      </w:r>
      <w:r w:rsidR="007F487E">
        <w:rPr>
          <w:i/>
          <w:iCs/>
          <w:noProof/>
          <w:color w:val="000000"/>
          <w:spacing w:val="2"/>
          <w:sz w:val="22"/>
          <w:szCs w:val="22"/>
          <w:lang w:val="sr-Latn-CS"/>
        </w:rPr>
        <w:t>vrši</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primena</w:t>
      </w:r>
      <w:r w:rsidRPr="007F487E">
        <w:rPr>
          <w:i/>
          <w:iCs/>
          <w:noProof/>
          <w:color w:val="000000"/>
          <w:spacing w:val="2"/>
          <w:sz w:val="22"/>
          <w:szCs w:val="22"/>
          <w:lang w:val="sr-Latn-CS"/>
        </w:rPr>
        <w:t xml:space="preserve"> </w:t>
      </w:r>
      <w:r w:rsidR="007F487E">
        <w:rPr>
          <w:i/>
          <w:iCs/>
          <w:noProof/>
          <w:color w:val="000000"/>
          <w:spacing w:val="2"/>
          <w:sz w:val="22"/>
          <w:szCs w:val="22"/>
          <w:lang w:val="sr-Latn-CS"/>
        </w:rPr>
        <w:t>ili</w:t>
      </w:r>
      <w:r w:rsidRPr="007F487E">
        <w:rPr>
          <w:i/>
          <w:iCs/>
          <w:noProof/>
          <w:color w:val="000000"/>
          <w:spacing w:val="2"/>
          <w:sz w:val="22"/>
          <w:szCs w:val="22"/>
          <w:lang w:val="sr-Latn-CS"/>
        </w:rPr>
        <w:t xml:space="preserve"> </w:t>
      </w:r>
      <w:r w:rsidR="007F487E">
        <w:rPr>
          <w:i/>
          <w:iCs/>
          <w:noProof/>
          <w:color w:val="000000"/>
          <w:spacing w:val="9"/>
          <w:sz w:val="22"/>
          <w:szCs w:val="22"/>
          <w:lang w:val="sr-Latn-CS"/>
        </w:rPr>
        <w:t>sprovođenje</w:t>
      </w:r>
      <w:r w:rsidRPr="007F487E">
        <w:rPr>
          <w:i/>
          <w:iCs/>
          <w:noProof/>
          <w:color w:val="000000"/>
          <w:spacing w:val="9"/>
          <w:sz w:val="22"/>
          <w:szCs w:val="22"/>
          <w:lang w:val="sr-Latn-CS"/>
        </w:rPr>
        <w:t xml:space="preserve"> </w:t>
      </w:r>
      <w:r w:rsidR="007F487E">
        <w:rPr>
          <w:i/>
          <w:iCs/>
          <w:noProof/>
          <w:color w:val="000000"/>
          <w:spacing w:val="9"/>
          <w:sz w:val="22"/>
          <w:szCs w:val="22"/>
          <w:lang w:val="sr-Latn-CS"/>
        </w:rPr>
        <w:t>nekog</w:t>
      </w:r>
      <w:r w:rsidRPr="007F487E">
        <w:rPr>
          <w:i/>
          <w:iCs/>
          <w:noProof/>
          <w:color w:val="000000"/>
          <w:spacing w:val="9"/>
          <w:sz w:val="22"/>
          <w:szCs w:val="22"/>
          <w:lang w:val="sr-Latn-CS"/>
        </w:rPr>
        <w:t xml:space="preserve"> </w:t>
      </w:r>
      <w:r w:rsidR="007F487E">
        <w:rPr>
          <w:i/>
          <w:iCs/>
          <w:noProof/>
          <w:color w:val="000000"/>
          <w:spacing w:val="9"/>
          <w:sz w:val="22"/>
          <w:szCs w:val="22"/>
          <w:lang w:val="sr-Latn-CS"/>
        </w:rPr>
        <w:t>zahteva</w:t>
      </w:r>
      <w:r w:rsidRPr="007F487E">
        <w:rPr>
          <w:i/>
          <w:iCs/>
          <w:noProof/>
          <w:color w:val="000000"/>
          <w:spacing w:val="9"/>
          <w:sz w:val="22"/>
          <w:szCs w:val="22"/>
          <w:lang w:val="sr-Latn-CS"/>
        </w:rPr>
        <w:t xml:space="preserve"> </w:t>
      </w:r>
      <w:r w:rsidR="007F487E">
        <w:rPr>
          <w:i/>
          <w:iCs/>
          <w:noProof/>
          <w:color w:val="000000"/>
          <w:spacing w:val="9"/>
          <w:sz w:val="22"/>
          <w:szCs w:val="22"/>
          <w:lang w:val="sr-Latn-CS"/>
        </w:rPr>
        <w:t>koji</w:t>
      </w:r>
      <w:r w:rsidRPr="007F487E">
        <w:rPr>
          <w:i/>
          <w:iCs/>
          <w:noProof/>
          <w:color w:val="000000"/>
          <w:spacing w:val="9"/>
          <w:sz w:val="22"/>
          <w:szCs w:val="22"/>
          <w:lang w:val="sr-Latn-CS"/>
        </w:rPr>
        <w:t xml:space="preserve"> </w:t>
      </w:r>
      <w:r w:rsidR="007F487E">
        <w:rPr>
          <w:i/>
          <w:iCs/>
          <w:noProof/>
          <w:color w:val="000000"/>
          <w:spacing w:val="9"/>
          <w:sz w:val="22"/>
          <w:szCs w:val="22"/>
          <w:lang w:val="sr-Latn-CS"/>
        </w:rPr>
        <w:t>proizilazi</w:t>
      </w:r>
      <w:r w:rsidRPr="007F487E">
        <w:rPr>
          <w:i/>
          <w:iCs/>
          <w:noProof/>
          <w:color w:val="000000"/>
          <w:spacing w:val="9"/>
          <w:sz w:val="22"/>
          <w:szCs w:val="22"/>
          <w:lang w:val="sr-Latn-CS"/>
        </w:rPr>
        <w:t xml:space="preserve"> </w:t>
      </w:r>
      <w:r w:rsidR="007F487E">
        <w:rPr>
          <w:i/>
          <w:iCs/>
          <w:noProof/>
          <w:color w:val="000000"/>
          <w:spacing w:val="9"/>
          <w:sz w:val="22"/>
          <w:szCs w:val="22"/>
          <w:lang w:val="sr-Latn-CS"/>
        </w:rPr>
        <w:t>iz</w:t>
      </w:r>
      <w:r w:rsidRPr="007F487E">
        <w:rPr>
          <w:i/>
          <w:iCs/>
          <w:noProof/>
          <w:color w:val="000000"/>
          <w:spacing w:val="9"/>
          <w:sz w:val="22"/>
          <w:szCs w:val="22"/>
          <w:lang w:val="sr-Latn-CS"/>
        </w:rPr>
        <w:t xml:space="preserve"> </w:t>
      </w:r>
      <w:r w:rsidR="007F487E">
        <w:rPr>
          <w:i/>
          <w:iCs/>
          <w:noProof/>
          <w:color w:val="000000"/>
          <w:spacing w:val="9"/>
          <w:sz w:val="22"/>
          <w:szCs w:val="22"/>
          <w:lang w:val="sr-Latn-CS"/>
        </w:rPr>
        <w:t>odredbe</w:t>
      </w:r>
      <w:r w:rsidRPr="007F487E">
        <w:rPr>
          <w:i/>
          <w:iCs/>
          <w:noProof/>
          <w:color w:val="000000"/>
          <w:spacing w:val="9"/>
          <w:sz w:val="22"/>
          <w:szCs w:val="22"/>
          <w:lang w:val="sr-Latn-CS"/>
        </w:rPr>
        <w:t xml:space="preserve"> </w:t>
      </w:r>
      <w:r w:rsidR="007F487E">
        <w:rPr>
          <w:i/>
          <w:iCs/>
          <w:noProof/>
          <w:color w:val="000000"/>
          <w:spacing w:val="9"/>
          <w:sz w:val="22"/>
          <w:szCs w:val="22"/>
          <w:lang w:val="sr-Latn-CS"/>
        </w:rPr>
        <w:t>sekundarnog</w:t>
      </w:r>
      <w:r w:rsidRPr="007F487E">
        <w:rPr>
          <w:i/>
          <w:iCs/>
          <w:noProof/>
          <w:color w:val="000000"/>
          <w:spacing w:val="9"/>
          <w:sz w:val="22"/>
          <w:szCs w:val="22"/>
          <w:lang w:val="sr-Latn-CS"/>
        </w:rPr>
        <w:t xml:space="preserve"> </w:t>
      </w:r>
      <w:r w:rsidR="007F487E">
        <w:rPr>
          <w:i/>
          <w:iCs/>
          <w:noProof/>
          <w:color w:val="000000"/>
          <w:spacing w:val="9"/>
          <w:sz w:val="22"/>
          <w:szCs w:val="22"/>
          <w:lang w:val="sr-Latn-CS"/>
        </w:rPr>
        <w:t>izvora</w:t>
      </w:r>
      <w:r w:rsidRPr="007F487E">
        <w:rPr>
          <w:i/>
          <w:iCs/>
          <w:noProof/>
          <w:color w:val="000000"/>
          <w:spacing w:val="9"/>
          <w:sz w:val="22"/>
          <w:szCs w:val="22"/>
          <w:lang w:val="sr-Latn-CS"/>
        </w:rPr>
        <w:t xml:space="preserve"> </w:t>
      </w:r>
      <w:r w:rsidR="007F487E">
        <w:rPr>
          <w:i/>
          <w:iCs/>
          <w:noProof/>
          <w:color w:val="000000"/>
          <w:spacing w:val="9"/>
          <w:sz w:val="22"/>
          <w:szCs w:val="22"/>
          <w:lang w:val="sr-Latn-CS"/>
        </w:rPr>
        <w:t>prava</w:t>
      </w:r>
      <w:r w:rsidRPr="007F487E">
        <w:rPr>
          <w:i/>
          <w:iCs/>
          <w:noProof/>
          <w:color w:val="000000"/>
          <w:spacing w:val="9"/>
          <w:sz w:val="22"/>
          <w:szCs w:val="22"/>
          <w:lang w:val="sr-Latn-CS"/>
        </w:rPr>
        <w:t xml:space="preserve"> (</w:t>
      </w:r>
      <w:r w:rsidR="007F487E">
        <w:rPr>
          <w:i/>
          <w:iCs/>
          <w:noProof/>
          <w:color w:val="000000"/>
          <w:spacing w:val="9"/>
          <w:sz w:val="22"/>
          <w:szCs w:val="22"/>
          <w:lang w:val="sr-Latn-CS"/>
        </w:rPr>
        <w:t>npr</w:t>
      </w:r>
      <w:r w:rsidRPr="007F487E">
        <w:rPr>
          <w:i/>
          <w:iCs/>
          <w:noProof/>
          <w:color w:val="000000"/>
          <w:spacing w:val="9"/>
          <w:sz w:val="22"/>
          <w:szCs w:val="22"/>
          <w:lang w:val="sr-Latn-CS"/>
        </w:rPr>
        <w:t xml:space="preserve">. </w:t>
      </w:r>
      <w:r w:rsidR="007F487E">
        <w:rPr>
          <w:i/>
          <w:iCs/>
          <w:noProof/>
          <w:color w:val="000000"/>
          <w:spacing w:val="3"/>
          <w:sz w:val="22"/>
          <w:szCs w:val="22"/>
          <w:lang w:val="sr-Latn-CS"/>
        </w:rPr>
        <w:t>Predlogom</w:t>
      </w:r>
      <w:r w:rsidRPr="007F487E">
        <w:rPr>
          <w:i/>
          <w:iCs/>
          <w:noProof/>
          <w:color w:val="000000"/>
          <w:spacing w:val="3"/>
          <w:sz w:val="22"/>
          <w:szCs w:val="22"/>
          <w:lang w:val="sr-Latn-CS"/>
        </w:rPr>
        <w:t xml:space="preserve"> </w:t>
      </w:r>
      <w:r w:rsidR="007F487E">
        <w:rPr>
          <w:i/>
          <w:iCs/>
          <w:noProof/>
          <w:color w:val="000000"/>
          <w:spacing w:val="3"/>
          <w:sz w:val="22"/>
          <w:szCs w:val="22"/>
          <w:lang w:val="sr-Latn-CS"/>
        </w:rPr>
        <w:t>odluke</w:t>
      </w:r>
      <w:r w:rsidRPr="007F487E">
        <w:rPr>
          <w:i/>
          <w:iCs/>
          <w:noProof/>
          <w:color w:val="000000"/>
          <w:spacing w:val="3"/>
          <w:sz w:val="22"/>
          <w:szCs w:val="22"/>
          <w:lang w:val="sr-Latn-CS"/>
        </w:rPr>
        <w:t xml:space="preserve"> </w:t>
      </w:r>
      <w:r w:rsidR="007F487E">
        <w:rPr>
          <w:i/>
          <w:iCs/>
          <w:noProof/>
          <w:color w:val="000000"/>
          <w:spacing w:val="3"/>
          <w:sz w:val="22"/>
          <w:szCs w:val="22"/>
          <w:lang w:val="sr-Latn-CS"/>
        </w:rPr>
        <w:t>o</w:t>
      </w:r>
      <w:r w:rsidRPr="007F487E">
        <w:rPr>
          <w:i/>
          <w:iCs/>
          <w:noProof/>
          <w:color w:val="000000"/>
          <w:spacing w:val="3"/>
          <w:sz w:val="22"/>
          <w:szCs w:val="22"/>
          <w:lang w:val="sr-Latn-CS"/>
        </w:rPr>
        <w:t xml:space="preserve"> </w:t>
      </w:r>
      <w:r w:rsidR="007F487E">
        <w:rPr>
          <w:i/>
          <w:iCs/>
          <w:noProof/>
          <w:color w:val="000000"/>
          <w:spacing w:val="3"/>
          <w:sz w:val="22"/>
          <w:szCs w:val="22"/>
          <w:lang w:val="sr-Latn-CS"/>
        </w:rPr>
        <w:t>izradi</w:t>
      </w:r>
      <w:r w:rsidRPr="007F487E">
        <w:rPr>
          <w:i/>
          <w:iCs/>
          <w:noProof/>
          <w:color w:val="000000"/>
          <w:spacing w:val="3"/>
          <w:sz w:val="22"/>
          <w:szCs w:val="22"/>
          <w:lang w:val="sr-Latn-CS"/>
        </w:rPr>
        <w:t xml:space="preserve"> </w:t>
      </w:r>
      <w:r w:rsidR="007F487E">
        <w:rPr>
          <w:i/>
          <w:iCs/>
          <w:noProof/>
          <w:color w:val="000000"/>
          <w:spacing w:val="3"/>
          <w:sz w:val="22"/>
          <w:szCs w:val="22"/>
          <w:lang w:val="sr-Latn-CS"/>
        </w:rPr>
        <w:t>strateške</w:t>
      </w:r>
      <w:r w:rsidRPr="007F487E">
        <w:rPr>
          <w:i/>
          <w:iCs/>
          <w:noProof/>
          <w:color w:val="000000"/>
          <w:spacing w:val="3"/>
          <w:sz w:val="22"/>
          <w:szCs w:val="22"/>
          <w:lang w:val="sr-Latn-CS"/>
        </w:rPr>
        <w:t xml:space="preserve"> </w:t>
      </w:r>
      <w:r w:rsidR="007F487E">
        <w:rPr>
          <w:i/>
          <w:iCs/>
          <w:noProof/>
          <w:color w:val="000000"/>
          <w:spacing w:val="3"/>
          <w:sz w:val="22"/>
          <w:szCs w:val="22"/>
          <w:lang w:val="sr-Latn-CS"/>
        </w:rPr>
        <w:t>procene</w:t>
      </w:r>
      <w:r w:rsidRPr="007F487E">
        <w:rPr>
          <w:i/>
          <w:iCs/>
          <w:noProof/>
          <w:color w:val="000000"/>
          <w:spacing w:val="3"/>
          <w:sz w:val="22"/>
          <w:szCs w:val="22"/>
          <w:lang w:val="sr-Latn-CS"/>
        </w:rPr>
        <w:t xml:space="preserve"> </w:t>
      </w:r>
      <w:r w:rsidR="007F487E">
        <w:rPr>
          <w:i/>
          <w:iCs/>
          <w:noProof/>
          <w:color w:val="000000"/>
          <w:spacing w:val="3"/>
          <w:sz w:val="22"/>
          <w:szCs w:val="22"/>
          <w:lang w:val="sr-Latn-CS"/>
        </w:rPr>
        <w:t>uticaja</w:t>
      </w:r>
      <w:r w:rsidRPr="007F487E">
        <w:rPr>
          <w:i/>
          <w:iCs/>
          <w:noProof/>
          <w:color w:val="000000"/>
          <w:spacing w:val="3"/>
          <w:sz w:val="22"/>
          <w:szCs w:val="22"/>
          <w:lang w:val="sr-Latn-CS"/>
        </w:rPr>
        <w:t xml:space="preserve"> </w:t>
      </w:r>
      <w:r w:rsidR="007F487E">
        <w:rPr>
          <w:i/>
          <w:iCs/>
          <w:noProof/>
          <w:color w:val="000000"/>
          <w:spacing w:val="3"/>
          <w:sz w:val="22"/>
          <w:szCs w:val="22"/>
          <w:lang w:val="sr-Latn-CS"/>
        </w:rPr>
        <w:t>biće</w:t>
      </w:r>
      <w:r w:rsidRPr="007F487E">
        <w:rPr>
          <w:i/>
          <w:iCs/>
          <w:noProof/>
          <w:color w:val="000000"/>
          <w:spacing w:val="3"/>
          <w:sz w:val="22"/>
          <w:szCs w:val="22"/>
          <w:lang w:val="sr-Latn-CS"/>
        </w:rPr>
        <w:t xml:space="preserve"> </w:t>
      </w:r>
      <w:r w:rsidR="007F487E">
        <w:rPr>
          <w:i/>
          <w:iCs/>
          <w:noProof/>
          <w:color w:val="000000"/>
          <w:spacing w:val="3"/>
          <w:sz w:val="22"/>
          <w:szCs w:val="22"/>
          <w:lang w:val="sr-Latn-CS"/>
        </w:rPr>
        <w:t>sprovedena</w:t>
      </w:r>
      <w:r w:rsidRPr="007F487E">
        <w:rPr>
          <w:i/>
          <w:iCs/>
          <w:noProof/>
          <w:color w:val="000000"/>
          <w:spacing w:val="3"/>
          <w:sz w:val="22"/>
          <w:szCs w:val="22"/>
          <w:lang w:val="sr-Latn-CS"/>
        </w:rPr>
        <w:t xml:space="preserve"> </w:t>
      </w:r>
      <w:r w:rsidR="007F487E">
        <w:rPr>
          <w:i/>
          <w:iCs/>
          <w:noProof/>
          <w:color w:val="000000"/>
          <w:spacing w:val="3"/>
          <w:sz w:val="22"/>
          <w:szCs w:val="22"/>
          <w:lang w:val="sr-Latn-CS"/>
        </w:rPr>
        <w:t>obaveza</w:t>
      </w:r>
      <w:r w:rsidRPr="007F487E">
        <w:rPr>
          <w:i/>
          <w:iCs/>
          <w:noProof/>
          <w:color w:val="000000"/>
          <w:spacing w:val="3"/>
          <w:sz w:val="22"/>
          <w:szCs w:val="22"/>
          <w:lang w:val="sr-Latn-CS"/>
        </w:rPr>
        <w:t xml:space="preserve"> </w:t>
      </w:r>
      <w:r w:rsidR="007F487E">
        <w:rPr>
          <w:i/>
          <w:iCs/>
          <w:noProof/>
          <w:color w:val="000000"/>
          <w:spacing w:val="3"/>
          <w:sz w:val="22"/>
          <w:szCs w:val="22"/>
          <w:lang w:val="sr-Latn-CS"/>
        </w:rPr>
        <w:t>iz</w:t>
      </w:r>
      <w:r w:rsidRPr="007F487E">
        <w:rPr>
          <w:i/>
          <w:iCs/>
          <w:noProof/>
          <w:color w:val="000000"/>
          <w:spacing w:val="3"/>
          <w:sz w:val="22"/>
          <w:szCs w:val="22"/>
          <w:lang w:val="sr-Latn-CS"/>
        </w:rPr>
        <w:t xml:space="preserve"> </w:t>
      </w:r>
      <w:r w:rsidR="007F487E">
        <w:rPr>
          <w:i/>
          <w:iCs/>
          <w:noProof/>
          <w:color w:val="000000"/>
          <w:spacing w:val="3"/>
          <w:sz w:val="22"/>
          <w:szCs w:val="22"/>
          <w:lang w:val="sr-Latn-CS"/>
        </w:rPr>
        <w:t>člana</w:t>
      </w:r>
      <w:r w:rsidRPr="007F487E">
        <w:rPr>
          <w:i/>
          <w:iCs/>
          <w:noProof/>
          <w:color w:val="000000"/>
          <w:spacing w:val="3"/>
          <w:sz w:val="22"/>
          <w:szCs w:val="22"/>
          <w:lang w:val="sr-Latn-CS"/>
        </w:rPr>
        <w:t xml:space="preserve"> </w:t>
      </w:r>
      <w:r w:rsidRPr="007F487E">
        <w:rPr>
          <w:i/>
          <w:iCs/>
          <w:noProof/>
          <w:color w:val="000000"/>
          <w:spacing w:val="2"/>
          <w:sz w:val="22"/>
          <w:szCs w:val="22"/>
          <w:lang w:val="sr-Latn-CS"/>
        </w:rPr>
        <w:t xml:space="preserve">4. </w:t>
      </w:r>
      <w:r w:rsidR="007F487E">
        <w:rPr>
          <w:i/>
          <w:iCs/>
          <w:noProof/>
          <w:color w:val="000000"/>
          <w:spacing w:val="2"/>
          <w:sz w:val="22"/>
          <w:szCs w:val="22"/>
          <w:lang w:val="sr-Latn-CS"/>
        </w:rPr>
        <w:t>Direktive</w:t>
      </w:r>
      <w:r w:rsidRPr="007F487E">
        <w:rPr>
          <w:i/>
          <w:iCs/>
          <w:noProof/>
          <w:color w:val="000000"/>
          <w:spacing w:val="2"/>
          <w:sz w:val="22"/>
          <w:szCs w:val="22"/>
          <w:lang w:val="sr-Latn-CS"/>
        </w:rPr>
        <w:t xml:space="preserve"> 2001/42/</w:t>
      </w:r>
      <w:r w:rsidR="007F487E">
        <w:rPr>
          <w:i/>
          <w:iCs/>
          <w:noProof/>
          <w:color w:val="000000"/>
          <w:spacing w:val="2"/>
          <w:sz w:val="22"/>
          <w:szCs w:val="22"/>
          <w:lang w:val="sr-Latn-CS"/>
        </w:rPr>
        <w:t>EZ</w:t>
      </w:r>
      <w:r w:rsidRPr="007F487E">
        <w:rPr>
          <w:i/>
          <w:iCs/>
          <w:noProof/>
          <w:color w:val="000000"/>
          <w:spacing w:val="2"/>
          <w:sz w:val="22"/>
          <w:szCs w:val="22"/>
          <w:lang w:val="sr-Latn-CS"/>
        </w:rPr>
        <w:t xml:space="preserve">, </w:t>
      </w:r>
      <w:r w:rsidR="007F487E">
        <w:rPr>
          <w:i/>
          <w:iCs/>
          <w:noProof/>
          <w:color w:val="000000"/>
          <w:spacing w:val="2"/>
          <w:sz w:val="22"/>
          <w:szCs w:val="22"/>
          <w:lang w:val="sr-Latn-CS"/>
        </w:rPr>
        <w:t>ali</w:t>
      </w:r>
      <w:r w:rsidRPr="007F487E">
        <w:rPr>
          <w:i/>
          <w:iCs/>
          <w:noProof/>
          <w:color w:val="000000"/>
          <w:spacing w:val="2"/>
          <w:sz w:val="22"/>
          <w:szCs w:val="22"/>
          <w:lang w:val="sr-Latn-CS"/>
        </w:rPr>
        <w:t xml:space="preserve"> </w:t>
      </w:r>
      <w:r w:rsidR="007F487E">
        <w:rPr>
          <w:i/>
          <w:iCs/>
          <w:noProof/>
          <w:color w:val="000000"/>
          <w:spacing w:val="2"/>
          <w:sz w:val="22"/>
          <w:szCs w:val="22"/>
          <w:lang w:val="sr-Latn-CS"/>
        </w:rPr>
        <w:t>se</w:t>
      </w:r>
      <w:r w:rsidRPr="007F487E">
        <w:rPr>
          <w:i/>
          <w:iCs/>
          <w:noProof/>
          <w:color w:val="000000"/>
          <w:spacing w:val="2"/>
          <w:sz w:val="22"/>
          <w:szCs w:val="22"/>
          <w:lang w:val="sr-Latn-CS"/>
        </w:rPr>
        <w:t xml:space="preserve"> </w:t>
      </w:r>
      <w:r w:rsidR="007F487E">
        <w:rPr>
          <w:i/>
          <w:iCs/>
          <w:noProof/>
          <w:color w:val="000000"/>
          <w:spacing w:val="2"/>
          <w:sz w:val="22"/>
          <w:szCs w:val="22"/>
          <w:lang w:val="sr-Latn-CS"/>
        </w:rPr>
        <w:t>ne</w:t>
      </w:r>
      <w:r w:rsidRPr="007F487E">
        <w:rPr>
          <w:i/>
          <w:iCs/>
          <w:noProof/>
          <w:color w:val="000000"/>
          <w:spacing w:val="2"/>
          <w:sz w:val="22"/>
          <w:szCs w:val="22"/>
          <w:lang w:val="sr-Latn-CS"/>
        </w:rPr>
        <w:t xml:space="preserve"> </w:t>
      </w:r>
      <w:r w:rsidR="007F487E">
        <w:rPr>
          <w:i/>
          <w:iCs/>
          <w:noProof/>
          <w:color w:val="000000"/>
          <w:spacing w:val="2"/>
          <w:sz w:val="22"/>
          <w:szCs w:val="22"/>
          <w:lang w:val="sr-Latn-CS"/>
        </w:rPr>
        <w:t>vrši</w:t>
      </w:r>
      <w:r w:rsidRPr="007F487E">
        <w:rPr>
          <w:i/>
          <w:iCs/>
          <w:noProof/>
          <w:color w:val="000000"/>
          <w:spacing w:val="2"/>
          <w:sz w:val="22"/>
          <w:szCs w:val="22"/>
          <w:lang w:val="sr-Latn-CS"/>
        </w:rPr>
        <w:t xml:space="preserve"> </w:t>
      </w:r>
      <w:r w:rsidR="007F487E">
        <w:rPr>
          <w:i/>
          <w:iCs/>
          <w:noProof/>
          <w:color w:val="000000"/>
          <w:spacing w:val="2"/>
          <w:sz w:val="22"/>
          <w:szCs w:val="22"/>
          <w:lang w:val="sr-Latn-CS"/>
        </w:rPr>
        <w:t>i</w:t>
      </w:r>
      <w:r w:rsidRPr="007F487E">
        <w:rPr>
          <w:i/>
          <w:iCs/>
          <w:noProof/>
          <w:color w:val="000000"/>
          <w:spacing w:val="2"/>
          <w:sz w:val="22"/>
          <w:szCs w:val="22"/>
          <w:lang w:val="sr-Latn-CS"/>
        </w:rPr>
        <w:t xml:space="preserve"> </w:t>
      </w:r>
      <w:r w:rsidR="007F487E">
        <w:rPr>
          <w:i/>
          <w:iCs/>
          <w:noProof/>
          <w:color w:val="000000"/>
          <w:spacing w:val="2"/>
          <w:sz w:val="22"/>
          <w:szCs w:val="22"/>
          <w:lang w:val="sr-Latn-CS"/>
        </w:rPr>
        <w:t>prenos</w:t>
      </w:r>
      <w:r w:rsidRPr="007F487E">
        <w:rPr>
          <w:i/>
          <w:iCs/>
          <w:noProof/>
          <w:color w:val="000000"/>
          <w:spacing w:val="2"/>
          <w:sz w:val="22"/>
          <w:szCs w:val="22"/>
          <w:lang w:val="sr-Latn-CS"/>
        </w:rPr>
        <w:t xml:space="preserve"> </w:t>
      </w:r>
      <w:r w:rsidR="007F487E">
        <w:rPr>
          <w:i/>
          <w:iCs/>
          <w:noProof/>
          <w:color w:val="000000"/>
          <w:spacing w:val="2"/>
          <w:sz w:val="22"/>
          <w:szCs w:val="22"/>
          <w:lang w:val="sr-Latn-CS"/>
        </w:rPr>
        <w:t>te</w:t>
      </w:r>
      <w:r w:rsidRPr="007F487E">
        <w:rPr>
          <w:i/>
          <w:iCs/>
          <w:noProof/>
          <w:color w:val="000000"/>
          <w:spacing w:val="2"/>
          <w:sz w:val="22"/>
          <w:szCs w:val="22"/>
          <w:lang w:val="sr-Latn-CS"/>
        </w:rPr>
        <w:t xml:space="preserve"> </w:t>
      </w:r>
      <w:r w:rsidR="007F487E">
        <w:rPr>
          <w:i/>
          <w:iCs/>
          <w:noProof/>
          <w:color w:val="000000"/>
          <w:spacing w:val="2"/>
          <w:sz w:val="22"/>
          <w:szCs w:val="22"/>
          <w:lang w:val="sr-Latn-CS"/>
        </w:rPr>
        <w:t>odredbe</w:t>
      </w:r>
      <w:r w:rsidRPr="007F487E">
        <w:rPr>
          <w:i/>
          <w:iCs/>
          <w:noProof/>
          <w:color w:val="000000"/>
          <w:spacing w:val="2"/>
          <w:sz w:val="22"/>
          <w:szCs w:val="22"/>
          <w:lang w:val="sr-Latn-CS"/>
        </w:rPr>
        <w:t xml:space="preserve"> </w:t>
      </w:r>
      <w:r w:rsidR="007F487E">
        <w:rPr>
          <w:i/>
          <w:iCs/>
          <w:noProof/>
          <w:color w:val="000000"/>
          <w:spacing w:val="2"/>
          <w:sz w:val="22"/>
          <w:szCs w:val="22"/>
          <w:lang w:val="sr-Latn-CS"/>
        </w:rPr>
        <w:t>direktive</w:t>
      </w:r>
      <w:r w:rsidRPr="007F487E">
        <w:rPr>
          <w:i/>
          <w:iCs/>
          <w:noProof/>
          <w:color w:val="000000"/>
          <w:spacing w:val="2"/>
          <w:sz w:val="22"/>
          <w:szCs w:val="22"/>
          <w:lang w:val="sr-Latn-CS"/>
        </w:rPr>
        <w:t>).</w:t>
      </w:r>
    </w:p>
    <w:p w:rsidR="00917127" w:rsidRPr="007F487E" w:rsidRDefault="007F487E" w:rsidP="00917127">
      <w:pPr>
        <w:shd w:val="clear" w:color="auto" w:fill="FFFFFF"/>
        <w:spacing w:before="259" w:line="264" w:lineRule="exact"/>
        <w:ind w:right="43"/>
        <w:rPr>
          <w:noProof/>
          <w:lang w:val="sr-Latn-CS"/>
        </w:rPr>
      </w:pPr>
      <w:r>
        <w:rPr>
          <w:i/>
          <w:iCs/>
          <w:noProof/>
          <w:color w:val="000000"/>
          <w:spacing w:val="1"/>
          <w:sz w:val="22"/>
          <w:szCs w:val="22"/>
          <w:lang w:val="sr-Latn-CS"/>
        </w:rPr>
        <w:t>Ne</w:t>
      </w:r>
      <w:r w:rsidR="00917127" w:rsidRPr="007F487E">
        <w:rPr>
          <w:i/>
          <w:iCs/>
          <w:noProof/>
          <w:color w:val="000000"/>
          <w:spacing w:val="1"/>
          <w:sz w:val="22"/>
          <w:szCs w:val="22"/>
          <w:lang w:val="sr-Latn-CS"/>
        </w:rPr>
        <w:t xml:space="preserve"> </w:t>
      </w:r>
      <w:r>
        <w:rPr>
          <w:i/>
          <w:iCs/>
          <w:noProof/>
          <w:color w:val="000000"/>
          <w:spacing w:val="1"/>
          <w:sz w:val="22"/>
          <w:szCs w:val="22"/>
          <w:lang w:val="sr-Latn-CS"/>
        </w:rPr>
        <w:t>postoje</w:t>
      </w:r>
      <w:r w:rsidR="00917127" w:rsidRPr="007F487E">
        <w:rPr>
          <w:i/>
          <w:iCs/>
          <w:noProof/>
          <w:color w:val="000000"/>
          <w:spacing w:val="1"/>
          <w:sz w:val="22"/>
          <w:szCs w:val="22"/>
          <w:lang w:val="sr-Latn-CS"/>
        </w:rPr>
        <w:t xml:space="preserve"> </w:t>
      </w:r>
      <w:r>
        <w:rPr>
          <w:i/>
          <w:iCs/>
          <w:noProof/>
          <w:color w:val="000000"/>
          <w:spacing w:val="1"/>
          <w:sz w:val="22"/>
          <w:szCs w:val="22"/>
          <w:lang w:val="sr-Latn-CS"/>
        </w:rPr>
        <w:t>relevantni</w:t>
      </w:r>
      <w:r w:rsidR="00917127" w:rsidRPr="007F487E">
        <w:rPr>
          <w:i/>
          <w:iCs/>
          <w:noProof/>
          <w:color w:val="000000"/>
          <w:spacing w:val="1"/>
          <w:sz w:val="22"/>
          <w:szCs w:val="22"/>
          <w:lang w:val="sr-Latn-CS"/>
        </w:rPr>
        <w:t xml:space="preserve"> </w:t>
      </w:r>
      <w:r>
        <w:rPr>
          <w:i/>
          <w:iCs/>
          <w:noProof/>
          <w:color w:val="000000"/>
          <w:spacing w:val="1"/>
          <w:sz w:val="22"/>
          <w:szCs w:val="22"/>
          <w:lang w:val="sr-Latn-CS"/>
        </w:rPr>
        <w:t>propisi</w:t>
      </w:r>
      <w:r w:rsidR="00917127" w:rsidRPr="007F487E">
        <w:rPr>
          <w:i/>
          <w:iCs/>
          <w:noProof/>
          <w:color w:val="000000"/>
          <w:spacing w:val="1"/>
          <w:sz w:val="22"/>
          <w:szCs w:val="22"/>
          <w:lang w:val="sr-Latn-CS"/>
        </w:rPr>
        <w:t xml:space="preserve"> </w:t>
      </w:r>
      <w:r>
        <w:rPr>
          <w:i/>
          <w:iCs/>
          <w:noProof/>
          <w:color w:val="000000"/>
          <w:spacing w:val="1"/>
          <w:sz w:val="22"/>
          <w:szCs w:val="22"/>
          <w:lang w:val="sr-Latn-CS"/>
        </w:rPr>
        <w:t>Evropske</w:t>
      </w:r>
      <w:r w:rsidR="00917127" w:rsidRPr="007F487E">
        <w:rPr>
          <w:i/>
          <w:iCs/>
          <w:noProof/>
          <w:color w:val="000000"/>
          <w:spacing w:val="1"/>
          <w:sz w:val="22"/>
          <w:szCs w:val="22"/>
          <w:lang w:val="sr-Latn-CS"/>
        </w:rPr>
        <w:t xml:space="preserve"> </w:t>
      </w:r>
      <w:r>
        <w:rPr>
          <w:i/>
          <w:iCs/>
          <w:noProof/>
          <w:color w:val="000000"/>
          <w:spacing w:val="1"/>
          <w:sz w:val="22"/>
          <w:szCs w:val="22"/>
          <w:lang w:val="sr-Latn-CS"/>
        </w:rPr>
        <w:t>unije</w:t>
      </w:r>
      <w:r w:rsidR="00917127" w:rsidRPr="007F487E">
        <w:rPr>
          <w:i/>
          <w:iCs/>
          <w:noProof/>
          <w:color w:val="000000"/>
          <w:spacing w:val="1"/>
          <w:sz w:val="22"/>
          <w:szCs w:val="22"/>
          <w:lang w:val="sr-Latn-CS"/>
        </w:rPr>
        <w:t xml:space="preserve"> </w:t>
      </w:r>
      <w:r>
        <w:rPr>
          <w:i/>
          <w:iCs/>
          <w:noProof/>
          <w:color w:val="000000"/>
          <w:spacing w:val="1"/>
          <w:sz w:val="22"/>
          <w:szCs w:val="22"/>
          <w:lang w:val="sr-Latn-CS"/>
        </w:rPr>
        <w:t>koji</w:t>
      </w:r>
      <w:r w:rsidR="00917127" w:rsidRPr="007F487E">
        <w:rPr>
          <w:i/>
          <w:iCs/>
          <w:noProof/>
          <w:color w:val="000000"/>
          <w:spacing w:val="1"/>
          <w:sz w:val="22"/>
          <w:szCs w:val="22"/>
          <w:lang w:val="sr-Latn-CS"/>
        </w:rPr>
        <w:t xml:space="preserve"> </w:t>
      </w:r>
      <w:r>
        <w:rPr>
          <w:i/>
          <w:iCs/>
          <w:noProof/>
          <w:color w:val="000000"/>
          <w:spacing w:val="1"/>
          <w:sz w:val="22"/>
          <w:szCs w:val="22"/>
          <w:lang w:val="sr-Latn-CS"/>
        </w:rPr>
        <w:t>se</w:t>
      </w:r>
      <w:r w:rsidR="00917127" w:rsidRPr="007F487E">
        <w:rPr>
          <w:i/>
          <w:iCs/>
          <w:noProof/>
          <w:color w:val="000000"/>
          <w:spacing w:val="1"/>
          <w:sz w:val="22"/>
          <w:szCs w:val="22"/>
          <w:lang w:val="sr-Latn-CS"/>
        </w:rPr>
        <w:t xml:space="preserve"> </w:t>
      </w:r>
      <w:r>
        <w:rPr>
          <w:i/>
          <w:iCs/>
          <w:noProof/>
          <w:color w:val="000000"/>
          <w:spacing w:val="1"/>
          <w:sz w:val="22"/>
          <w:szCs w:val="22"/>
          <w:lang w:val="sr-Latn-CS"/>
        </w:rPr>
        <w:t>direktno</w:t>
      </w:r>
      <w:r w:rsidR="00917127" w:rsidRPr="007F487E">
        <w:rPr>
          <w:i/>
          <w:iCs/>
          <w:noProof/>
          <w:color w:val="000000"/>
          <w:spacing w:val="1"/>
          <w:sz w:val="22"/>
          <w:szCs w:val="22"/>
          <w:lang w:val="sr-Latn-CS"/>
        </w:rPr>
        <w:t xml:space="preserve"> </w:t>
      </w:r>
      <w:r>
        <w:rPr>
          <w:i/>
          <w:iCs/>
          <w:noProof/>
          <w:color w:val="000000"/>
          <w:spacing w:val="1"/>
          <w:sz w:val="22"/>
          <w:szCs w:val="22"/>
          <w:lang w:val="sr-Latn-CS"/>
        </w:rPr>
        <w:t>odnose</w:t>
      </w:r>
      <w:r w:rsidR="00917127" w:rsidRPr="007F487E">
        <w:rPr>
          <w:i/>
          <w:iCs/>
          <w:noProof/>
          <w:color w:val="000000"/>
          <w:spacing w:val="1"/>
          <w:sz w:val="22"/>
          <w:szCs w:val="22"/>
          <w:lang w:val="sr-Latn-CS"/>
        </w:rPr>
        <w:t xml:space="preserve"> </w:t>
      </w:r>
      <w:r>
        <w:rPr>
          <w:i/>
          <w:iCs/>
          <w:noProof/>
          <w:color w:val="000000"/>
          <w:spacing w:val="1"/>
          <w:sz w:val="22"/>
          <w:szCs w:val="22"/>
          <w:lang w:val="sr-Latn-CS"/>
        </w:rPr>
        <w:t>na</w:t>
      </w:r>
      <w:r w:rsidR="00917127" w:rsidRPr="007F487E">
        <w:rPr>
          <w:i/>
          <w:iCs/>
          <w:noProof/>
          <w:color w:val="000000"/>
          <w:spacing w:val="1"/>
          <w:sz w:val="22"/>
          <w:szCs w:val="22"/>
          <w:lang w:val="sr-Latn-CS"/>
        </w:rPr>
        <w:t xml:space="preserve"> </w:t>
      </w:r>
      <w:r>
        <w:rPr>
          <w:i/>
          <w:iCs/>
          <w:noProof/>
          <w:color w:val="000000"/>
          <w:spacing w:val="1"/>
          <w:sz w:val="22"/>
          <w:szCs w:val="22"/>
          <w:lang w:val="sr-Latn-CS"/>
        </w:rPr>
        <w:t>sport</w:t>
      </w:r>
      <w:r w:rsidR="00917127" w:rsidRPr="007F487E">
        <w:rPr>
          <w:i/>
          <w:iCs/>
          <w:noProof/>
          <w:color w:val="000000"/>
          <w:spacing w:val="1"/>
          <w:sz w:val="22"/>
          <w:szCs w:val="22"/>
          <w:lang w:val="sr-Latn-CS"/>
        </w:rPr>
        <w:t xml:space="preserve"> </w:t>
      </w:r>
      <w:r>
        <w:rPr>
          <w:i/>
          <w:iCs/>
          <w:noProof/>
          <w:color w:val="000000"/>
          <w:spacing w:val="1"/>
          <w:sz w:val="22"/>
          <w:szCs w:val="22"/>
          <w:lang w:val="sr-Latn-CS"/>
        </w:rPr>
        <w:t>sa</w:t>
      </w:r>
      <w:r w:rsidR="00917127" w:rsidRPr="007F487E">
        <w:rPr>
          <w:i/>
          <w:iCs/>
          <w:noProof/>
          <w:color w:val="000000"/>
          <w:spacing w:val="1"/>
          <w:sz w:val="22"/>
          <w:szCs w:val="22"/>
          <w:lang w:val="sr-Latn-CS"/>
        </w:rPr>
        <w:t xml:space="preserve"> </w:t>
      </w:r>
      <w:r>
        <w:rPr>
          <w:i/>
          <w:iCs/>
          <w:noProof/>
          <w:color w:val="000000"/>
          <w:spacing w:val="1"/>
          <w:sz w:val="22"/>
          <w:szCs w:val="22"/>
          <w:lang w:val="sr-Latn-CS"/>
        </w:rPr>
        <w:t>kojima</w:t>
      </w:r>
      <w:r w:rsidR="00917127" w:rsidRPr="007F487E">
        <w:rPr>
          <w:i/>
          <w:iCs/>
          <w:noProof/>
          <w:color w:val="000000"/>
          <w:spacing w:val="1"/>
          <w:sz w:val="22"/>
          <w:szCs w:val="22"/>
          <w:lang w:val="sr-Latn-CS"/>
        </w:rPr>
        <w:t xml:space="preserve"> </w:t>
      </w:r>
      <w:r>
        <w:rPr>
          <w:i/>
          <w:iCs/>
          <w:noProof/>
          <w:color w:val="000000"/>
          <w:spacing w:val="3"/>
          <w:sz w:val="22"/>
          <w:szCs w:val="22"/>
          <w:lang w:val="sr-Latn-CS"/>
        </w:rPr>
        <w:t>je</w:t>
      </w:r>
      <w:r w:rsidR="00917127" w:rsidRPr="007F487E">
        <w:rPr>
          <w:i/>
          <w:iCs/>
          <w:noProof/>
          <w:color w:val="000000"/>
          <w:spacing w:val="3"/>
          <w:sz w:val="22"/>
          <w:szCs w:val="22"/>
          <w:lang w:val="sr-Latn-CS"/>
        </w:rPr>
        <w:t xml:space="preserve"> </w:t>
      </w:r>
      <w:r>
        <w:rPr>
          <w:i/>
          <w:iCs/>
          <w:noProof/>
          <w:color w:val="000000"/>
          <w:spacing w:val="3"/>
          <w:sz w:val="22"/>
          <w:szCs w:val="22"/>
          <w:lang w:val="sr-Latn-CS"/>
        </w:rPr>
        <w:t>potrebno</w:t>
      </w:r>
      <w:r w:rsidR="00917127" w:rsidRPr="007F487E">
        <w:rPr>
          <w:i/>
          <w:iCs/>
          <w:noProof/>
          <w:color w:val="000000"/>
          <w:spacing w:val="3"/>
          <w:sz w:val="22"/>
          <w:szCs w:val="22"/>
          <w:lang w:val="sr-Latn-CS"/>
        </w:rPr>
        <w:t xml:space="preserve"> </w:t>
      </w:r>
      <w:r>
        <w:rPr>
          <w:i/>
          <w:iCs/>
          <w:noProof/>
          <w:color w:val="000000"/>
          <w:spacing w:val="3"/>
          <w:sz w:val="22"/>
          <w:szCs w:val="22"/>
          <w:lang w:val="sr-Latn-CS"/>
        </w:rPr>
        <w:t>uskladiti</w:t>
      </w:r>
      <w:r w:rsidR="00917127" w:rsidRPr="007F487E">
        <w:rPr>
          <w:i/>
          <w:iCs/>
          <w:noProof/>
          <w:color w:val="000000"/>
          <w:spacing w:val="3"/>
          <w:sz w:val="22"/>
          <w:szCs w:val="22"/>
          <w:lang w:val="sr-Latn-CS"/>
        </w:rPr>
        <w:t xml:space="preserve"> </w:t>
      </w:r>
      <w:r>
        <w:rPr>
          <w:i/>
          <w:iCs/>
          <w:noProof/>
          <w:color w:val="000000"/>
          <w:spacing w:val="3"/>
          <w:sz w:val="22"/>
          <w:szCs w:val="22"/>
          <w:lang w:val="sr-Latn-CS"/>
        </w:rPr>
        <w:t>odredbe</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Predloga</w:t>
      </w:r>
      <w:r w:rsidR="00917127" w:rsidRPr="007F487E">
        <w:rPr>
          <w:i/>
          <w:iCs/>
          <w:noProof/>
          <w:color w:val="000000"/>
          <w:spacing w:val="3"/>
          <w:sz w:val="22"/>
          <w:szCs w:val="22"/>
          <w:lang w:val="sr-Latn-CS"/>
        </w:rPr>
        <w:t xml:space="preserve"> </w:t>
      </w:r>
      <w:r>
        <w:rPr>
          <w:i/>
          <w:iCs/>
          <w:noProof/>
          <w:color w:val="000000"/>
          <w:spacing w:val="3"/>
          <w:sz w:val="22"/>
          <w:szCs w:val="22"/>
          <w:lang w:val="sr-Latn-CS"/>
        </w:rPr>
        <w:t>zakona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sportu</w:t>
      </w:r>
      <w:r w:rsidR="00917127" w:rsidRPr="007F487E">
        <w:rPr>
          <w:i/>
          <w:iCs/>
          <w:noProof/>
          <w:color w:val="000000"/>
          <w:spacing w:val="3"/>
          <w:sz w:val="22"/>
          <w:szCs w:val="22"/>
          <w:lang w:val="sr-Latn-CS"/>
        </w:rPr>
        <w:t xml:space="preserve">. </w:t>
      </w:r>
      <w:r>
        <w:rPr>
          <w:i/>
          <w:iCs/>
          <w:noProof/>
          <w:color w:val="000000"/>
          <w:spacing w:val="3"/>
          <w:sz w:val="22"/>
          <w:szCs w:val="22"/>
          <w:lang w:val="sr-Latn-CS"/>
        </w:rPr>
        <w:t>Napominjemo</w:t>
      </w:r>
      <w:r w:rsidR="00917127" w:rsidRPr="007F487E">
        <w:rPr>
          <w:i/>
          <w:iCs/>
          <w:noProof/>
          <w:color w:val="000000"/>
          <w:spacing w:val="3"/>
          <w:sz w:val="22"/>
          <w:szCs w:val="22"/>
          <w:lang w:val="sr-Latn-CS"/>
        </w:rPr>
        <w:t xml:space="preserve"> </w:t>
      </w:r>
      <w:r>
        <w:rPr>
          <w:i/>
          <w:iCs/>
          <w:noProof/>
          <w:color w:val="000000"/>
          <w:spacing w:val="3"/>
          <w:sz w:val="22"/>
          <w:szCs w:val="22"/>
          <w:lang w:val="sr-Latn-CS"/>
        </w:rPr>
        <w:t>da</w:t>
      </w:r>
      <w:r w:rsidR="00917127" w:rsidRPr="007F487E">
        <w:rPr>
          <w:i/>
          <w:iCs/>
          <w:noProof/>
          <w:color w:val="000000"/>
          <w:spacing w:val="3"/>
          <w:sz w:val="22"/>
          <w:szCs w:val="22"/>
          <w:lang w:val="sr-Latn-CS"/>
        </w:rPr>
        <w:t xml:space="preserve"> </w:t>
      </w:r>
      <w:r>
        <w:rPr>
          <w:i/>
          <w:iCs/>
          <w:noProof/>
          <w:color w:val="000000"/>
          <w:spacing w:val="3"/>
          <w:sz w:val="22"/>
          <w:szCs w:val="22"/>
          <w:lang w:val="sr-Latn-CS"/>
        </w:rPr>
        <w:t>je</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Predlog</w:t>
      </w:r>
      <w:r w:rsidR="00917127" w:rsidRPr="007F487E">
        <w:rPr>
          <w:i/>
          <w:iCs/>
          <w:noProof/>
          <w:color w:val="000000"/>
          <w:spacing w:val="3"/>
          <w:sz w:val="22"/>
          <w:szCs w:val="22"/>
          <w:lang w:val="sr-Latn-CS"/>
        </w:rPr>
        <w:t xml:space="preserve"> </w:t>
      </w:r>
      <w:r>
        <w:rPr>
          <w:i/>
          <w:iCs/>
          <w:noProof/>
          <w:color w:val="000000"/>
          <w:spacing w:val="3"/>
          <w:sz w:val="22"/>
          <w:szCs w:val="22"/>
          <w:lang w:val="sr-Latn-CS"/>
        </w:rPr>
        <w:t>zakona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w:t>
      </w:r>
      <w:r w:rsidR="00917127" w:rsidRPr="007F487E">
        <w:rPr>
          <w:i/>
          <w:iCs/>
          <w:noProof/>
          <w:color w:val="000000"/>
          <w:spacing w:val="3"/>
          <w:sz w:val="22"/>
          <w:szCs w:val="22"/>
          <w:lang w:val="sr-Latn-CS"/>
        </w:rPr>
        <w:t xml:space="preserve"> </w:t>
      </w:r>
      <w:r>
        <w:rPr>
          <w:i/>
          <w:iCs/>
          <w:noProof/>
          <w:color w:val="000000"/>
          <w:spacing w:val="9"/>
          <w:sz w:val="22"/>
          <w:szCs w:val="22"/>
          <w:lang w:val="sr-Latn-CS"/>
        </w:rPr>
        <w:t>sportu</w:t>
      </w:r>
      <w:r w:rsidR="00917127" w:rsidRPr="007F487E">
        <w:rPr>
          <w:i/>
          <w:iCs/>
          <w:noProof/>
          <w:color w:val="000000"/>
          <w:spacing w:val="9"/>
          <w:sz w:val="22"/>
          <w:szCs w:val="22"/>
          <w:lang w:val="sr-Latn-CS"/>
        </w:rPr>
        <w:t xml:space="preserve"> </w:t>
      </w:r>
      <w:r>
        <w:rPr>
          <w:i/>
          <w:iCs/>
          <w:noProof/>
          <w:color w:val="000000"/>
          <w:spacing w:val="9"/>
          <w:sz w:val="22"/>
          <w:szCs w:val="22"/>
          <w:lang w:val="sr-Latn-CS"/>
        </w:rPr>
        <w:t>usklađen</w:t>
      </w:r>
      <w:r w:rsidR="00917127" w:rsidRPr="007F487E">
        <w:rPr>
          <w:i/>
          <w:iCs/>
          <w:noProof/>
          <w:color w:val="000000"/>
          <w:spacing w:val="9"/>
          <w:sz w:val="22"/>
          <w:szCs w:val="22"/>
          <w:lang w:val="sr-Latn-CS"/>
        </w:rPr>
        <w:t xml:space="preserve"> </w:t>
      </w:r>
      <w:r>
        <w:rPr>
          <w:i/>
          <w:iCs/>
          <w:noProof/>
          <w:color w:val="000000"/>
          <w:spacing w:val="9"/>
          <w:sz w:val="22"/>
          <w:szCs w:val="22"/>
          <w:lang w:val="sr-Latn-CS"/>
        </w:rPr>
        <w:t>sa</w:t>
      </w:r>
      <w:r w:rsidR="00917127" w:rsidRPr="007F487E">
        <w:rPr>
          <w:i/>
          <w:iCs/>
          <w:noProof/>
          <w:color w:val="000000"/>
          <w:spacing w:val="9"/>
          <w:sz w:val="22"/>
          <w:szCs w:val="22"/>
          <w:lang w:val="sr-Latn-CS"/>
        </w:rPr>
        <w:t xml:space="preserve"> </w:t>
      </w:r>
      <w:r>
        <w:rPr>
          <w:i/>
          <w:iCs/>
          <w:noProof/>
          <w:color w:val="000000"/>
          <w:spacing w:val="9"/>
          <w:sz w:val="22"/>
          <w:szCs w:val="22"/>
          <w:lang w:val="sr-Latn-CS"/>
        </w:rPr>
        <w:t>politikom</w:t>
      </w:r>
      <w:r w:rsidR="00917127" w:rsidRPr="007F487E">
        <w:rPr>
          <w:i/>
          <w:iCs/>
          <w:noProof/>
          <w:color w:val="000000"/>
          <w:spacing w:val="9"/>
          <w:sz w:val="22"/>
          <w:szCs w:val="22"/>
          <w:lang w:val="sr-Latn-CS"/>
        </w:rPr>
        <w:t xml:space="preserve"> </w:t>
      </w:r>
      <w:r>
        <w:rPr>
          <w:i/>
          <w:iCs/>
          <w:noProof/>
          <w:color w:val="000000"/>
          <w:spacing w:val="9"/>
          <w:sz w:val="22"/>
          <w:szCs w:val="22"/>
          <w:lang w:val="sr-Latn-CS"/>
        </w:rPr>
        <w:t>Evropske</w:t>
      </w:r>
      <w:r w:rsidR="00917127" w:rsidRPr="007F487E">
        <w:rPr>
          <w:i/>
          <w:iCs/>
          <w:noProof/>
          <w:color w:val="000000"/>
          <w:spacing w:val="9"/>
          <w:sz w:val="22"/>
          <w:szCs w:val="22"/>
          <w:lang w:val="sr-Latn-CS"/>
        </w:rPr>
        <w:t xml:space="preserve"> </w:t>
      </w:r>
      <w:r>
        <w:rPr>
          <w:i/>
          <w:iCs/>
          <w:noProof/>
          <w:color w:val="000000"/>
          <w:spacing w:val="9"/>
          <w:sz w:val="22"/>
          <w:szCs w:val="22"/>
          <w:lang w:val="sr-Latn-CS"/>
        </w:rPr>
        <w:t>unije</w:t>
      </w:r>
      <w:r w:rsidR="00917127" w:rsidRPr="007F487E">
        <w:rPr>
          <w:i/>
          <w:iCs/>
          <w:noProof/>
          <w:color w:val="000000"/>
          <w:spacing w:val="9"/>
          <w:sz w:val="22"/>
          <w:szCs w:val="22"/>
          <w:lang w:val="sr-Latn-CS"/>
        </w:rPr>
        <w:t xml:space="preserve"> </w:t>
      </w:r>
      <w:r>
        <w:rPr>
          <w:i/>
          <w:iCs/>
          <w:noProof/>
          <w:color w:val="000000"/>
          <w:spacing w:val="9"/>
          <w:sz w:val="22"/>
          <w:szCs w:val="22"/>
          <w:lang w:val="sr-Latn-CS"/>
        </w:rPr>
        <w:t>u</w:t>
      </w:r>
      <w:r w:rsidR="00917127" w:rsidRPr="007F487E">
        <w:rPr>
          <w:i/>
          <w:iCs/>
          <w:noProof/>
          <w:color w:val="000000"/>
          <w:spacing w:val="9"/>
          <w:sz w:val="22"/>
          <w:szCs w:val="22"/>
          <w:lang w:val="sr-Latn-CS"/>
        </w:rPr>
        <w:t xml:space="preserve"> </w:t>
      </w:r>
      <w:r>
        <w:rPr>
          <w:i/>
          <w:iCs/>
          <w:noProof/>
          <w:color w:val="000000"/>
          <w:spacing w:val="9"/>
          <w:sz w:val="22"/>
          <w:szCs w:val="22"/>
          <w:lang w:val="sr-Latn-CS"/>
        </w:rPr>
        <w:t>ovoj</w:t>
      </w:r>
      <w:r w:rsidR="00917127" w:rsidRPr="007F487E">
        <w:rPr>
          <w:i/>
          <w:iCs/>
          <w:noProof/>
          <w:color w:val="000000"/>
          <w:spacing w:val="9"/>
          <w:sz w:val="22"/>
          <w:szCs w:val="22"/>
          <w:lang w:val="sr-Latn-CS"/>
        </w:rPr>
        <w:t xml:space="preserve"> </w:t>
      </w:r>
      <w:r>
        <w:rPr>
          <w:i/>
          <w:iCs/>
          <w:noProof/>
          <w:color w:val="000000"/>
          <w:spacing w:val="9"/>
          <w:sz w:val="22"/>
          <w:szCs w:val="22"/>
          <w:lang w:val="sr-Latn-CS"/>
        </w:rPr>
        <w:t>oblasti</w:t>
      </w:r>
      <w:r w:rsidR="00917127" w:rsidRPr="007F487E">
        <w:rPr>
          <w:i/>
          <w:iCs/>
          <w:noProof/>
          <w:color w:val="000000"/>
          <w:spacing w:val="9"/>
          <w:sz w:val="22"/>
          <w:szCs w:val="22"/>
          <w:lang w:val="sr-Latn-CS"/>
        </w:rPr>
        <w:t xml:space="preserve"> </w:t>
      </w:r>
      <w:r>
        <w:rPr>
          <w:i/>
          <w:iCs/>
          <w:noProof/>
          <w:color w:val="000000"/>
          <w:spacing w:val="9"/>
          <w:sz w:val="22"/>
          <w:szCs w:val="22"/>
          <w:lang w:val="sr-Latn-CS"/>
        </w:rPr>
        <w:t>izraženoj</w:t>
      </w:r>
      <w:r w:rsidR="00917127" w:rsidRPr="007F487E">
        <w:rPr>
          <w:i/>
          <w:iCs/>
          <w:noProof/>
          <w:color w:val="000000"/>
          <w:spacing w:val="9"/>
          <w:sz w:val="22"/>
          <w:szCs w:val="22"/>
          <w:lang w:val="sr-Latn-CS"/>
        </w:rPr>
        <w:t xml:space="preserve"> </w:t>
      </w:r>
      <w:r>
        <w:rPr>
          <w:i/>
          <w:iCs/>
          <w:noProof/>
          <w:color w:val="000000"/>
          <w:spacing w:val="9"/>
          <w:sz w:val="22"/>
          <w:szCs w:val="22"/>
          <w:lang w:val="sr-Latn-CS"/>
        </w:rPr>
        <w:t>u</w:t>
      </w:r>
      <w:r w:rsidR="00917127" w:rsidRPr="007F487E">
        <w:rPr>
          <w:i/>
          <w:iCs/>
          <w:noProof/>
          <w:color w:val="000000"/>
          <w:spacing w:val="9"/>
          <w:sz w:val="22"/>
          <w:szCs w:val="22"/>
          <w:lang w:val="sr-Latn-CS"/>
        </w:rPr>
        <w:t xml:space="preserve"> </w:t>
      </w:r>
      <w:r>
        <w:rPr>
          <w:i/>
          <w:iCs/>
          <w:noProof/>
          <w:color w:val="000000"/>
          <w:spacing w:val="9"/>
          <w:sz w:val="22"/>
          <w:szCs w:val="22"/>
          <w:lang w:val="sr-Latn-CS"/>
        </w:rPr>
        <w:t>više</w:t>
      </w:r>
      <w:r w:rsidR="00917127" w:rsidRPr="007F487E">
        <w:rPr>
          <w:i/>
          <w:iCs/>
          <w:noProof/>
          <w:color w:val="000000"/>
          <w:spacing w:val="9"/>
          <w:sz w:val="22"/>
          <w:szCs w:val="22"/>
          <w:lang w:val="sr-Latn-CS"/>
        </w:rPr>
        <w:t xml:space="preserve"> </w:t>
      </w:r>
      <w:r>
        <w:rPr>
          <w:i/>
          <w:iCs/>
          <w:noProof/>
          <w:color w:val="000000"/>
          <w:spacing w:val="3"/>
          <w:sz w:val="22"/>
          <w:szCs w:val="22"/>
          <w:lang w:val="sr-Latn-CS"/>
        </w:rPr>
        <w:t>dokumenata</w:t>
      </w:r>
      <w:r w:rsidR="00917127" w:rsidRPr="007F487E">
        <w:rPr>
          <w:i/>
          <w:iCs/>
          <w:noProof/>
          <w:color w:val="000000"/>
          <w:spacing w:val="3"/>
          <w:sz w:val="22"/>
          <w:szCs w:val="22"/>
          <w:lang w:val="sr-Latn-CS"/>
        </w:rPr>
        <w:t>: „</w:t>
      </w:r>
      <w:r>
        <w:rPr>
          <w:i/>
          <w:iCs/>
          <w:noProof/>
          <w:color w:val="000000"/>
          <w:spacing w:val="3"/>
          <w:sz w:val="22"/>
          <w:szCs w:val="22"/>
          <w:lang w:val="sr-Latn-CS"/>
        </w:rPr>
        <w:t>Izjava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w:t>
      </w:r>
      <w:r w:rsidR="00917127" w:rsidRPr="007F487E">
        <w:rPr>
          <w:i/>
          <w:iCs/>
          <w:noProof/>
          <w:color w:val="000000"/>
          <w:spacing w:val="3"/>
          <w:sz w:val="22"/>
          <w:szCs w:val="22"/>
          <w:lang w:val="sr-Latn-CS"/>
        </w:rPr>
        <w:t xml:space="preserve"> </w:t>
      </w:r>
      <w:r>
        <w:rPr>
          <w:i/>
          <w:iCs/>
          <w:noProof/>
          <w:color w:val="000000"/>
          <w:spacing w:val="3"/>
          <w:sz w:val="22"/>
          <w:szCs w:val="22"/>
          <w:lang w:val="sr-Latn-CS"/>
        </w:rPr>
        <w:t>značaju</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sporta</w:t>
      </w:r>
      <w:r w:rsidR="00917127" w:rsidRPr="007F487E">
        <w:rPr>
          <w:i/>
          <w:iCs/>
          <w:noProof/>
          <w:color w:val="000000"/>
          <w:spacing w:val="3"/>
          <w:sz w:val="22"/>
          <w:szCs w:val="22"/>
          <w:lang w:val="sr-Latn-CS"/>
        </w:rPr>
        <w:t xml:space="preserve">” </w:t>
      </w:r>
      <w:r>
        <w:rPr>
          <w:i/>
          <w:iCs/>
          <w:noProof/>
          <w:color w:val="000000"/>
          <w:spacing w:val="3"/>
          <w:sz w:val="22"/>
          <w:szCs w:val="22"/>
          <w:lang w:val="sr-Latn-CS"/>
        </w:rPr>
        <w:t>Amsterdamske</w:t>
      </w:r>
      <w:r w:rsidR="00917127" w:rsidRPr="007F487E">
        <w:rPr>
          <w:i/>
          <w:iCs/>
          <w:noProof/>
          <w:color w:val="000000"/>
          <w:spacing w:val="3"/>
          <w:sz w:val="22"/>
          <w:szCs w:val="22"/>
          <w:lang w:val="sr-Latn-CS"/>
        </w:rPr>
        <w:t xml:space="preserve"> </w:t>
      </w:r>
      <w:r>
        <w:rPr>
          <w:i/>
          <w:iCs/>
          <w:noProof/>
          <w:color w:val="000000"/>
          <w:spacing w:val="3"/>
          <w:sz w:val="22"/>
          <w:szCs w:val="22"/>
          <w:lang w:val="sr-Latn-CS"/>
        </w:rPr>
        <w:t>konferencije</w:t>
      </w:r>
      <w:r w:rsidR="00917127" w:rsidRPr="007F487E">
        <w:rPr>
          <w:i/>
          <w:iCs/>
          <w:noProof/>
          <w:color w:val="000000"/>
          <w:spacing w:val="3"/>
          <w:sz w:val="22"/>
          <w:szCs w:val="22"/>
          <w:lang w:val="sr-Latn-CS"/>
        </w:rPr>
        <w:t xml:space="preserve"> </w:t>
      </w:r>
      <w:r>
        <w:rPr>
          <w:i/>
          <w:iCs/>
          <w:noProof/>
          <w:color w:val="000000"/>
          <w:spacing w:val="3"/>
          <w:sz w:val="22"/>
          <w:szCs w:val="22"/>
          <w:lang w:val="sr-Latn-CS"/>
        </w:rPr>
        <w:t>iz</w:t>
      </w:r>
      <w:r w:rsidR="00917127" w:rsidRPr="007F487E">
        <w:rPr>
          <w:i/>
          <w:iCs/>
          <w:noProof/>
          <w:color w:val="000000"/>
          <w:spacing w:val="3"/>
          <w:sz w:val="22"/>
          <w:szCs w:val="22"/>
          <w:lang w:val="sr-Latn-CS"/>
        </w:rPr>
        <w:t xml:space="preserve"> 1997; „</w:t>
      </w:r>
      <w:r>
        <w:rPr>
          <w:i/>
          <w:iCs/>
          <w:noProof/>
          <w:color w:val="000000"/>
          <w:spacing w:val="3"/>
          <w:sz w:val="22"/>
          <w:szCs w:val="22"/>
          <w:lang w:val="sr-Latn-CS"/>
        </w:rPr>
        <w:t>Dekleracija</w:t>
      </w:r>
      <w:r w:rsidR="00917127" w:rsidRPr="007F487E">
        <w:rPr>
          <w:i/>
          <w:iCs/>
          <w:noProof/>
          <w:color w:val="000000"/>
          <w:spacing w:val="3"/>
          <w:sz w:val="22"/>
          <w:szCs w:val="22"/>
          <w:lang w:val="sr-Latn-CS"/>
        </w:rPr>
        <w:t xml:space="preserve">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specifičnim</w:t>
      </w:r>
      <w:r w:rsidR="00917127" w:rsidRPr="007F487E">
        <w:rPr>
          <w:i/>
          <w:iCs/>
          <w:noProof/>
          <w:color w:val="000000"/>
          <w:spacing w:val="2"/>
          <w:sz w:val="22"/>
          <w:szCs w:val="22"/>
          <w:lang w:val="sr-Latn-CS"/>
        </w:rPr>
        <w:t xml:space="preserve"> </w:t>
      </w:r>
      <w:r>
        <w:rPr>
          <w:i/>
          <w:iCs/>
          <w:noProof/>
          <w:color w:val="000000"/>
          <w:spacing w:val="2"/>
          <w:sz w:val="22"/>
          <w:szCs w:val="22"/>
          <w:lang w:val="sr-Latn-CS"/>
        </w:rPr>
        <w:t>karakteristikama</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sporta</w:t>
      </w:r>
      <w:r w:rsidR="00917127" w:rsidRPr="007F487E">
        <w:rPr>
          <w:i/>
          <w:iCs/>
          <w:noProof/>
          <w:color w:val="000000"/>
          <w:spacing w:val="2"/>
          <w:sz w:val="22"/>
          <w:szCs w:val="22"/>
          <w:lang w:val="sr-Latn-CS"/>
        </w:rPr>
        <w:t xml:space="preserve"> - </w:t>
      </w:r>
      <w:r>
        <w:rPr>
          <w:i/>
          <w:iCs/>
          <w:noProof/>
          <w:color w:val="000000"/>
          <w:spacing w:val="2"/>
          <w:sz w:val="22"/>
          <w:szCs w:val="22"/>
          <w:lang w:val="sr-Latn-CS"/>
        </w:rPr>
        <w:t>socijalna</w:t>
      </w:r>
      <w:r w:rsidR="00917127" w:rsidRPr="007F487E">
        <w:rPr>
          <w:i/>
          <w:iCs/>
          <w:noProof/>
          <w:color w:val="000000"/>
          <w:spacing w:val="2"/>
          <w:sz w:val="22"/>
          <w:szCs w:val="22"/>
          <w:lang w:val="sr-Latn-CS"/>
        </w:rPr>
        <w:t xml:space="preserve"> </w:t>
      </w:r>
      <w:r>
        <w:rPr>
          <w:i/>
          <w:iCs/>
          <w:noProof/>
          <w:color w:val="000000"/>
          <w:spacing w:val="2"/>
          <w:sz w:val="22"/>
          <w:szCs w:val="22"/>
          <w:lang w:val="sr-Latn-CS"/>
        </w:rPr>
        <w:t>funkcija</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Evropi</w:t>
      </w:r>
      <w:r w:rsidR="00917127" w:rsidRPr="007F487E">
        <w:rPr>
          <w:i/>
          <w:iCs/>
          <w:noProof/>
          <w:color w:val="000000"/>
          <w:spacing w:val="2"/>
          <w:sz w:val="22"/>
          <w:szCs w:val="22"/>
          <w:lang w:val="sr-Latn-CS"/>
        </w:rPr>
        <w:t xml:space="preserve">, </w:t>
      </w:r>
      <w:r>
        <w:rPr>
          <w:i/>
          <w:iCs/>
          <w:noProof/>
          <w:color w:val="000000"/>
          <w:spacing w:val="2"/>
          <w:sz w:val="22"/>
          <w:szCs w:val="22"/>
          <w:lang w:val="sr-Latn-CS"/>
        </w:rPr>
        <w:t>ključni</w:t>
      </w:r>
      <w:r w:rsidR="00917127" w:rsidRPr="007F487E">
        <w:rPr>
          <w:i/>
          <w:iCs/>
          <w:noProof/>
          <w:color w:val="000000"/>
          <w:spacing w:val="2"/>
          <w:sz w:val="22"/>
          <w:szCs w:val="22"/>
          <w:lang w:val="sr-Latn-CS"/>
        </w:rPr>
        <w:t xml:space="preserve"> </w:t>
      </w:r>
      <w:r>
        <w:rPr>
          <w:i/>
          <w:iCs/>
          <w:noProof/>
          <w:color w:val="000000"/>
          <w:spacing w:val="2"/>
          <w:sz w:val="22"/>
          <w:szCs w:val="22"/>
          <w:lang w:val="sr-Latn-CS"/>
        </w:rPr>
        <w:t>aspekt</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implementaciju</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zajedničke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politike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Evropskog</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saveta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iz</w:t>
      </w:r>
      <w:r w:rsidR="00917127" w:rsidRPr="007F487E">
        <w:rPr>
          <w:i/>
          <w:iCs/>
          <w:noProof/>
          <w:color w:val="000000"/>
          <w:spacing w:val="2"/>
          <w:sz w:val="22"/>
          <w:szCs w:val="22"/>
          <w:lang w:val="sr-Latn-CS"/>
        </w:rPr>
        <w:t xml:space="preserve"> </w:t>
      </w:r>
      <w:r w:rsidR="00917127" w:rsidRPr="007F487E">
        <w:rPr>
          <w:i/>
          <w:noProof/>
          <w:color w:val="000000"/>
          <w:spacing w:val="2"/>
          <w:sz w:val="22"/>
          <w:szCs w:val="22"/>
          <w:lang w:val="sr-Latn-CS"/>
        </w:rPr>
        <w:t xml:space="preserve">2000. </w:t>
      </w:r>
      <w:r>
        <w:rPr>
          <w:i/>
          <w:noProof/>
          <w:color w:val="000000"/>
          <w:spacing w:val="2"/>
          <w:sz w:val="22"/>
          <w:szCs w:val="22"/>
          <w:lang w:val="sr-Latn-CS"/>
        </w:rPr>
        <w:t>godine</w:t>
      </w:r>
      <w:r w:rsidR="00917127" w:rsidRPr="007F487E">
        <w:rPr>
          <w:noProof/>
          <w:color w:val="000000"/>
          <w:spacing w:val="2"/>
          <w:sz w:val="22"/>
          <w:szCs w:val="22"/>
          <w:lang w:val="sr-Latn-CS"/>
        </w:rPr>
        <w:t xml:space="preserve">; </w:t>
      </w:r>
      <w:r w:rsidR="00917127" w:rsidRPr="007F487E">
        <w:rPr>
          <w:i/>
          <w:iCs/>
          <w:noProof/>
          <w:color w:val="000000"/>
          <w:spacing w:val="2"/>
          <w:sz w:val="22"/>
          <w:szCs w:val="22"/>
          <w:lang w:val="sr-Latn-CS"/>
        </w:rPr>
        <w:t>„</w:t>
      </w:r>
      <w:r>
        <w:rPr>
          <w:i/>
          <w:iCs/>
          <w:noProof/>
          <w:color w:val="000000"/>
          <w:spacing w:val="2"/>
          <w:sz w:val="22"/>
          <w:szCs w:val="22"/>
          <w:lang w:val="sr-Latn-CS"/>
        </w:rPr>
        <w:t>Bela</w:t>
      </w:r>
      <w:r w:rsidR="00917127" w:rsidRPr="007F487E">
        <w:rPr>
          <w:i/>
          <w:iCs/>
          <w:noProof/>
          <w:color w:val="000000"/>
          <w:spacing w:val="2"/>
          <w:sz w:val="22"/>
          <w:szCs w:val="22"/>
          <w:lang w:val="sr-Latn-CS"/>
        </w:rPr>
        <w:t xml:space="preserve"> </w:t>
      </w:r>
      <w:r>
        <w:rPr>
          <w:i/>
          <w:iCs/>
          <w:noProof/>
          <w:color w:val="000000"/>
          <w:spacing w:val="2"/>
          <w:sz w:val="22"/>
          <w:szCs w:val="22"/>
          <w:lang w:val="sr-Latn-CS"/>
        </w:rPr>
        <w:t>knjiga</w:t>
      </w:r>
      <w:r w:rsidR="00917127" w:rsidRPr="007F487E">
        <w:rPr>
          <w:i/>
          <w:iCs/>
          <w:noProof/>
          <w:color w:val="000000"/>
          <w:spacing w:val="2"/>
          <w:sz w:val="22"/>
          <w:szCs w:val="22"/>
          <w:lang w:val="sr-Latn-CS"/>
        </w:rPr>
        <w:t xml:space="preserve">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3"/>
          <w:sz w:val="22"/>
          <w:szCs w:val="22"/>
          <w:lang w:val="sr-Latn-CS"/>
        </w:rPr>
        <w:t>sportu</w:t>
      </w:r>
      <w:r w:rsidR="00917127" w:rsidRPr="007F487E">
        <w:rPr>
          <w:i/>
          <w:iCs/>
          <w:noProof/>
          <w:color w:val="000000"/>
          <w:spacing w:val="3"/>
          <w:sz w:val="22"/>
          <w:szCs w:val="22"/>
          <w:lang w:val="sr-Latn-CS"/>
        </w:rPr>
        <w:t xml:space="preserve">” </w:t>
      </w:r>
      <w:r>
        <w:rPr>
          <w:i/>
          <w:iCs/>
          <w:noProof/>
          <w:color w:val="000000"/>
          <w:spacing w:val="3"/>
          <w:sz w:val="22"/>
          <w:szCs w:val="22"/>
          <w:lang w:val="sr-Latn-CS"/>
        </w:rPr>
        <w:t>iz</w:t>
      </w:r>
      <w:r w:rsidR="00917127" w:rsidRPr="007F487E">
        <w:rPr>
          <w:i/>
          <w:iCs/>
          <w:noProof/>
          <w:color w:val="000000"/>
          <w:spacing w:val="3"/>
          <w:sz w:val="22"/>
          <w:szCs w:val="22"/>
          <w:lang w:val="sr-Latn-CS"/>
        </w:rPr>
        <w:t xml:space="preserve"> 2007. </w:t>
      </w:r>
      <w:r>
        <w:rPr>
          <w:i/>
          <w:iCs/>
          <w:noProof/>
          <w:color w:val="000000"/>
          <w:spacing w:val="3"/>
          <w:sz w:val="22"/>
          <w:szCs w:val="22"/>
          <w:lang w:val="sr-Latn-CS"/>
        </w:rPr>
        <w:t>godine</w:t>
      </w:r>
      <w:r w:rsidR="00917127" w:rsidRPr="007F487E">
        <w:rPr>
          <w:i/>
          <w:iCs/>
          <w:noProof/>
          <w:color w:val="000000"/>
          <w:spacing w:val="3"/>
          <w:sz w:val="22"/>
          <w:szCs w:val="22"/>
          <w:lang w:val="sr-Latn-CS"/>
        </w:rPr>
        <w:t>; „</w:t>
      </w:r>
      <w:r>
        <w:rPr>
          <w:i/>
          <w:iCs/>
          <w:noProof/>
          <w:color w:val="000000"/>
          <w:spacing w:val="3"/>
          <w:sz w:val="22"/>
          <w:szCs w:val="22"/>
          <w:lang w:val="sr-Latn-CS"/>
        </w:rPr>
        <w:t>Bela</w:t>
      </w:r>
      <w:r w:rsidR="00917127" w:rsidRPr="007F487E">
        <w:rPr>
          <w:i/>
          <w:iCs/>
          <w:noProof/>
          <w:color w:val="000000"/>
          <w:spacing w:val="3"/>
          <w:sz w:val="22"/>
          <w:szCs w:val="22"/>
          <w:lang w:val="sr-Latn-CS"/>
        </w:rPr>
        <w:t xml:space="preserve"> </w:t>
      </w:r>
      <w:r>
        <w:rPr>
          <w:i/>
          <w:iCs/>
          <w:noProof/>
          <w:color w:val="000000"/>
          <w:spacing w:val="3"/>
          <w:sz w:val="22"/>
          <w:szCs w:val="22"/>
          <w:lang w:val="sr-Latn-CS"/>
        </w:rPr>
        <w:t>knjiga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sportu</w:t>
      </w:r>
      <w:r w:rsidR="00917127" w:rsidRPr="007F487E">
        <w:rPr>
          <w:i/>
          <w:iCs/>
          <w:noProof/>
          <w:color w:val="000000"/>
          <w:spacing w:val="3"/>
          <w:sz w:val="22"/>
          <w:szCs w:val="22"/>
          <w:lang w:val="sr-Latn-CS"/>
        </w:rPr>
        <w:t xml:space="preserve"> 2” </w:t>
      </w:r>
      <w:r>
        <w:rPr>
          <w:i/>
          <w:iCs/>
          <w:noProof/>
          <w:color w:val="000000"/>
          <w:spacing w:val="3"/>
          <w:sz w:val="22"/>
          <w:szCs w:val="22"/>
          <w:lang w:val="sr-Latn-CS"/>
        </w:rPr>
        <w:t>iz</w:t>
      </w:r>
      <w:r w:rsidR="00917127" w:rsidRPr="007F487E">
        <w:rPr>
          <w:i/>
          <w:iCs/>
          <w:noProof/>
          <w:color w:val="000000"/>
          <w:spacing w:val="3"/>
          <w:sz w:val="22"/>
          <w:szCs w:val="22"/>
          <w:lang w:val="sr-Latn-CS"/>
        </w:rPr>
        <w:t xml:space="preserve"> 2011; </w:t>
      </w:r>
      <w:r>
        <w:rPr>
          <w:i/>
          <w:iCs/>
          <w:noProof/>
          <w:color w:val="000000"/>
          <w:spacing w:val="3"/>
          <w:sz w:val="22"/>
          <w:szCs w:val="22"/>
          <w:lang w:val="sr-Latn-CS"/>
        </w:rPr>
        <w:t>Saopštenje</w:t>
      </w:r>
      <w:r w:rsidR="00917127" w:rsidRPr="007F487E">
        <w:rPr>
          <w:i/>
          <w:iCs/>
          <w:noProof/>
          <w:color w:val="000000"/>
          <w:spacing w:val="3"/>
          <w:sz w:val="22"/>
          <w:szCs w:val="22"/>
          <w:lang w:val="sr-Latn-CS"/>
        </w:rPr>
        <w:t xml:space="preserve"> </w:t>
      </w:r>
      <w:r>
        <w:rPr>
          <w:i/>
          <w:iCs/>
          <w:noProof/>
          <w:color w:val="000000"/>
          <w:spacing w:val="3"/>
          <w:sz w:val="22"/>
          <w:szCs w:val="22"/>
          <w:lang w:val="sr-Latn-CS"/>
        </w:rPr>
        <w:t>Evropske</w:t>
      </w:r>
      <w:r w:rsidR="00917127" w:rsidRPr="007F487E">
        <w:rPr>
          <w:i/>
          <w:iCs/>
          <w:noProof/>
          <w:color w:val="000000"/>
          <w:spacing w:val="3"/>
          <w:sz w:val="22"/>
          <w:szCs w:val="22"/>
          <w:lang w:val="sr-Latn-CS"/>
        </w:rPr>
        <w:t xml:space="preserve"> </w:t>
      </w:r>
      <w:r>
        <w:rPr>
          <w:i/>
          <w:iCs/>
          <w:noProof/>
          <w:color w:val="000000"/>
          <w:spacing w:val="3"/>
          <w:sz w:val="22"/>
          <w:szCs w:val="22"/>
          <w:lang w:val="sr-Latn-CS"/>
        </w:rPr>
        <w:t>Komisije</w:t>
      </w:r>
      <w:r w:rsidR="00917127" w:rsidRPr="007F487E">
        <w:rPr>
          <w:i/>
          <w:iCs/>
          <w:noProof/>
          <w:color w:val="000000"/>
          <w:spacing w:val="3"/>
          <w:sz w:val="22"/>
          <w:szCs w:val="22"/>
          <w:lang w:val="sr-Latn-CS"/>
        </w:rPr>
        <w:t xml:space="preserve"> </w:t>
      </w:r>
      <w:r>
        <w:rPr>
          <w:i/>
          <w:iCs/>
          <w:noProof/>
          <w:color w:val="000000"/>
          <w:spacing w:val="8"/>
          <w:sz w:val="22"/>
          <w:szCs w:val="22"/>
          <w:lang w:val="sr-Latn-CS"/>
        </w:rPr>
        <w:t>i</w:t>
      </w:r>
      <w:r w:rsidR="00917127" w:rsidRPr="007F487E">
        <w:rPr>
          <w:i/>
          <w:iCs/>
          <w:noProof/>
          <w:color w:val="000000"/>
          <w:spacing w:val="8"/>
          <w:sz w:val="22"/>
          <w:szCs w:val="22"/>
          <w:lang w:val="sr-Latn-CS"/>
        </w:rPr>
        <w:t xml:space="preserve"> </w:t>
      </w:r>
      <w:r>
        <w:rPr>
          <w:i/>
          <w:iCs/>
          <w:noProof/>
          <w:color w:val="000000"/>
          <w:spacing w:val="8"/>
          <w:sz w:val="22"/>
          <w:szCs w:val="22"/>
          <w:lang w:val="sr-Latn-CS"/>
        </w:rPr>
        <w:t>Evropskog</w:t>
      </w:r>
      <w:r w:rsidR="00917127" w:rsidRPr="007F487E">
        <w:rPr>
          <w:i/>
          <w:iCs/>
          <w:noProof/>
          <w:color w:val="000000"/>
          <w:spacing w:val="8"/>
          <w:sz w:val="22"/>
          <w:szCs w:val="22"/>
          <w:lang w:val="sr-Latn-CS"/>
        </w:rPr>
        <w:t xml:space="preserve"> </w:t>
      </w:r>
      <w:r>
        <w:rPr>
          <w:i/>
          <w:iCs/>
          <w:noProof/>
          <w:color w:val="000000"/>
          <w:spacing w:val="8"/>
          <w:sz w:val="22"/>
          <w:szCs w:val="22"/>
          <w:lang w:val="sr-Latn-CS"/>
        </w:rPr>
        <w:t>Parlamenta</w:t>
      </w:r>
      <w:r w:rsidR="00917127" w:rsidRPr="007F487E">
        <w:rPr>
          <w:i/>
          <w:iCs/>
          <w:noProof/>
          <w:color w:val="000000"/>
          <w:spacing w:val="8"/>
          <w:sz w:val="22"/>
          <w:szCs w:val="22"/>
          <w:lang w:val="sr-Latn-CS"/>
        </w:rPr>
        <w:t xml:space="preserve"> </w:t>
      </w:r>
      <w:r>
        <w:rPr>
          <w:i/>
          <w:iCs/>
          <w:noProof/>
          <w:color w:val="000000"/>
          <w:spacing w:val="8"/>
          <w:sz w:val="22"/>
          <w:szCs w:val="22"/>
          <w:lang w:val="sr-Latn-CS"/>
        </w:rPr>
        <w:t>iz</w:t>
      </w:r>
      <w:r w:rsidR="00917127" w:rsidRPr="007F487E">
        <w:rPr>
          <w:i/>
          <w:iCs/>
          <w:noProof/>
          <w:color w:val="000000"/>
          <w:spacing w:val="8"/>
          <w:sz w:val="22"/>
          <w:szCs w:val="22"/>
          <w:lang w:val="sr-Latn-CS"/>
        </w:rPr>
        <w:t xml:space="preserve"> 2011: „</w:t>
      </w:r>
      <w:r>
        <w:rPr>
          <w:i/>
          <w:iCs/>
          <w:noProof/>
          <w:color w:val="000000"/>
          <w:spacing w:val="8"/>
          <w:sz w:val="22"/>
          <w:szCs w:val="22"/>
          <w:lang w:val="sr-Latn-CS"/>
        </w:rPr>
        <w:t>Razvoj</w:t>
      </w:r>
      <w:r w:rsidR="00917127" w:rsidRPr="007F487E">
        <w:rPr>
          <w:i/>
          <w:iCs/>
          <w:noProof/>
          <w:color w:val="000000"/>
          <w:spacing w:val="8"/>
          <w:sz w:val="22"/>
          <w:szCs w:val="22"/>
          <w:lang w:val="sr-Latn-CS"/>
        </w:rPr>
        <w:t xml:space="preserve"> </w:t>
      </w:r>
      <w:r>
        <w:rPr>
          <w:i/>
          <w:iCs/>
          <w:noProof/>
          <w:color w:val="000000"/>
          <w:spacing w:val="8"/>
          <w:sz w:val="22"/>
          <w:szCs w:val="22"/>
          <w:lang w:val="sr-Latn-CS"/>
        </w:rPr>
        <w:t>evropske</w:t>
      </w:r>
      <w:r w:rsidR="00917127" w:rsidRPr="007F487E">
        <w:rPr>
          <w:i/>
          <w:iCs/>
          <w:noProof/>
          <w:color w:val="000000"/>
          <w:spacing w:val="8"/>
          <w:sz w:val="22"/>
          <w:szCs w:val="22"/>
          <w:lang w:val="sr-Latn-CS"/>
        </w:rPr>
        <w:t xml:space="preserve"> </w:t>
      </w:r>
      <w:r>
        <w:rPr>
          <w:i/>
          <w:iCs/>
          <w:noProof/>
          <w:color w:val="000000"/>
          <w:spacing w:val="8"/>
          <w:sz w:val="22"/>
          <w:szCs w:val="22"/>
          <w:lang w:val="sr-Latn-CS"/>
        </w:rPr>
        <w:t>dimenzije</w:t>
      </w:r>
      <w:r w:rsidR="00917127" w:rsidRPr="007F487E">
        <w:rPr>
          <w:i/>
          <w:iCs/>
          <w:noProof/>
          <w:color w:val="000000"/>
          <w:spacing w:val="8"/>
          <w:sz w:val="22"/>
          <w:szCs w:val="22"/>
          <w:lang w:val="sr-Latn-CS"/>
        </w:rPr>
        <w:t xml:space="preserve"> </w:t>
      </w:r>
      <w:r>
        <w:rPr>
          <w:i/>
          <w:iCs/>
          <w:noProof/>
          <w:color w:val="000000"/>
          <w:spacing w:val="8"/>
          <w:sz w:val="22"/>
          <w:szCs w:val="22"/>
          <w:lang w:val="sr-Latn-CS"/>
        </w:rPr>
        <w:t>sporta</w:t>
      </w:r>
      <w:r w:rsidR="00917127" w:rsidRPr="007F487E">
        <w:rPr>
          <w:i/>
          <w:iCs/>
          <w:noProof/>
          <w:color w:val="000000"/>
          <w:spacing w:val="8"/>
          <w:sz w:val="22"/>
          <w:szCs w:val="22"/>
          <w:lang w:val="sr-Latn-CS"/>
        </w:rPr>
        <w:t xml:space="preserve">”; </w:t>
      </w:r>
      <w:r>
        <w:rPr>
          <w:i/>
          <w:iCs/>
          <w:noProof/>
          <w:color w:val="000000"/>
          <w:spacing w:val="8"/>
          <w:sz w:val="22"/>
          <w:szCs w:val="22"/>
          <w:lang w:val="sr-Latn-CS"/>
        </w:rPr>
        <w:t>Rezolucija</w:t>
      </w:r>
      <w:r w:rsidR="00917127" w:rsidRPr="007F487E">
        <w:rPr>
          <w:i/>
          <w:iCs/>
          <w:noProof/>
          <w:color w:val="000000"/>
          <w:spacing w:val="8"/>
          <w:sz w:val="22"/>
          <w:szCs w:val="22"/>
          <w:lang w:val="sr-Latn-CS"/>
        </w:rPr>
        <w:t xml:space="preserve"> </w:t>
      </w:r>
      <w:r>
        <w:rPr>
          <w:i/>
          <w:iCs/>
          <w:noProof/>
          <w:color w:val="000000"/>
          <w:spacing w:val="5"/>
          <w:sz w:val="22"/>
          <w:szCs w:val="22"/>
          <w:lang w:val="sr-Latn-CS"/>
        </w:rPr>
        <w:t>Evropskog</w:t>
      </w:r>
      <w:r w:rsidR="00917127" w:rsidRPr="007F487E">
        <w:rPr>
          <w:i/>
          <w:iCs/>
          <w:noProof/>
          <w:color w:val="000000"/>
          <w:spacing w:val="5"/>
          <w:sz w:val="22"/>
          <w:szCs w:val="22"/>
          <w:lang w:val="sr-Latn-CS"/>
        </w:rPr>
        <w:t xml:space="preserve"> </w:t>
      </w:r>
      <w:r>
        <w:rPr>
          <w:i/>
          <w:iCs/>
          <w:noProof/>
          <w:color w:val="000000"/>
          <w:spacing w:val="5"/>
          <w:sz w:val="22"/>
          <w:szCs w:val="22"/>
          <w:lang w:val="sr-Latn-CS"/>
        </w:rPr>
        <w:t>parlamenta</w:t>
      </w:r>
      <w:r w:rsidR="00917127" w:rsidRPr="007F487E">
        <w:rPr>
          <w:i/>
          <w:iCs/>
          <w:noProof/>
          <w:color w:val="000000"/>
          <w:spacing w:val="5"/>
          <w:sz w:val="22"/>
          <w:szCs w:val="22"/>
          <w:lang w:val="sr-Latn-CS"/>
        </w:rPr>
        <w:t xml:space="preserve"> </w:t>
      </w:r>
      <w:r>
        <w:rPr>
          <w:i/>
          <w:iCs/>
          <w:noProof/>
          <w:color w:val="000000"/>
          <w:spacing w:val="5"/>
          <w:sz w:val="22"/>
          <w:szCs w:val="22"/>
          <w:lang w:val="sr-Latn-CS"/>
        </w:rPr>
        <w:t>o</w:t>
      </w:r>
      <w:r w:rsidR="00917127" w:rsidRPr="007F487E">
        <w:rPr>
          <w:i/>
          <w:iCs/>
          <w:noProof/>
          <w:color w:val="000000"/>
          <w:spacing w:val="5"/>
          <w:sz w:val="22"/>
          <w:szCs w:val="22"/>
          <w:lang w:val="sr-Latn-CS"/>
        </w:rPr>
        <w:t xml:space="preserve"> </w:t>
      </w:r>
      <w:r>
        <w:rPr>
          <w:i/>
          <w:iCs/>
          <w:noProof/>
          <w:color w:val="000000"/>
          <w:spacing w:val="5"/>
          <w:sz w:val="22"/>
          <w:szCs w:val="22"/>
          <w:lang w:val="sr-Latn-CS"/>
        </w:rPr>
        <w:t>Evropskoj</w:t>
      </w:r>
      <w:r w:rsidR="00917127" w:rsidRPr="007F487E">
        <w:rPr>
          <w:i/>
          <w:iCs/>
          <w:noProof/>
          <w:color w:val="000000"/>
          <w:spacing w:val="5"/>
          <w:sz w:val="22"/>
          <w:szCs w:val="22"/>
          <w:lang w:val="sr-Latn-CS"/>
        </w:rPr>
        <w:t xml:space="preserve"> </w:t>
      </w:r>
      <w:r>
        <w:rPr>
          <w:i/>
          <w:iCs/>
          <w:noProof/>
          <w:color w:val="000000"/>
          <w:spacing w:val="5"/>
          <w:sz w:val="22"/>
          <w:szCs w:val="22"/>
          <w:lang w:val="sr-Latn-CS"/>
        </w:rPr>
        <w:t>dimenziji</w:t>
      </w:r>
      <w:r w:rsidR="00917127" w:rsidRPr="007F487E">
        <w:rPr>
          <w:i/>
          <w:iCs/>
          <w:noProof/>
          <w:color w:val="000000"/>
          <w:spacing w:val="5"/>
          <w:sz w:val="22"/>
          <w:szCs w:val="22"/>
          <w:lang w:val="sr-Latn-CS"/>
        </w:rPr>
        <w:t xml:space="preserve"> </w:t>
      </w:r>
      <w:r>
        <w:rPr>
          <w:i/>
          <w:iCs/>
          <w:noProof/>
          <w:color w:val="000000"/>
          <w:spacing w:val="5"/>
          <w:sz w:val="22"/>
          <w:szCs w:val="22"/>
          <w:lang w:val="sr-Latn-CS"/>
        </w:rPr>
        <w:t>sporta</w:t>
      </w:r>
      <w:r w:rsidR="00917127" w:rsidRPr="007F487E">
        <w:rPr>
          <w:i/>
          <w:iCs/>
          <w:noProof/>
          <w:color w:val="000000"/>
          <w:spacing w:val="5"/>
          <w:sz w:val="22"/>
          <w:szCs w:val="22"/>
          <w:lang w:val="sr-Latn-CS"/>
        </w:rPr>
        <w:t xml:space="preserve"> </w:t>
      </w:r>
      <w:r>
        <w:rPr>
          <w:i/>
          <w:iCs/>
          <w:noProof/>
          <w:color w:val="000000"/>
          <w:spacing w:val="5"/>
          <w:sz w:val="22"/>
          <w:szCs w:val="22"/>
          <w:lang w:val="sr-Latn-CS"/>
        </w:rPr>
        <w:t>iz</w:t>
      </w:r>
      <w:r w:rsidR="00917127" w:rsidRPr="007F487E">
        <w:rPr>
          <w:i/>
          <w:iCs/>
          <w:noProof/>
          <w:color w:val="000000"/>
          <w:spacing w:val="5"/>
          <w:sz w:val="22"/>
          <w:szCs w:val="22"/>
          <w:lang w:val="sr-Latn-CS"/>
        </w:rPr>
        <w:t xml:space="preserve"> 2012. </w:t>
      </w:r>
      <w:r>
        <w:rPr>
          <w:i/>
          <w:iCs/>
          <w:noProof/>
          <w:color w:val="000000"/>
          <w:spacing w:val="5"/>
          <w:sz w:val="22"/>
          <w:szCs w:val="22"/>
          <w:lang w:val="sr-Latn-CS"/>
        </w:rPr>
        <w:t>godine</w:t>
      </w:r>
      <w:r w:rsidR="00917127" w:rsidRPr="007F487E">
        <w:rPr>
          <w:i/>
          <w:iCs/>
          <w:noProof/>
          <w:color w:val="000000"/>
          <w:spacing w:val="5"/>
          <w:sz w:val="22"/>
          <w:szCs w:val="22"/>
          <w:lang w:val="sr-Latn-CS"/>
        </w:rPr>
        <w:t xml:space="preserve">; </w:t>
      </w:r>
      <w:r>
        <w:rPr>
          <w:i/>
          <w:iCs/>
          <w:noProof/>
          <w:color w:val="000000"/>
          <w:spacing w:val="5"/>
          <w:sz w:val="22"/>
          <w:szCs w:val="22"/>
          <w:lang w:val="sr-Latn-CS"/>
        </w:rPr>
        <w:t>sudska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praksa</w:t>
      </w:r>
      <w:r w:rsidR="00917127" w:rsidRPr="007F487E">
        <w:rPr>
          <w:i/>
          <w:iCs/>
          <w:noProof/>
          <w:color w:val="000000"/>
          <w:spacing w:val="5"/>
          <w:sz w:val="22"/>
          <w:szCs w:val="22"/>
          <w:lang w:val="sr-Latn-CS"/>
        </w:rPr>
        <w:t xml:space="preserve"> </w:t>
      </w:r>
      <w:r>
        <w:rPr>
          <w:i/>
          <w:iCs/>
          <w:noProof/>
          <w:color w:val="000000"/>
          <w:spacing w:val="2"/>
          <w:sz w:val="22"/>
          <w:szCs w:val="22"/>
          <w:lang w:val="sr-Latn-CS"/>
        </w:rPr>
        <w:t>Evropskog</w:t>
      </w:r>
      <w:r w:rsidR="00917127" w:rsidRPr="007F487E">
        <w:rPr>
          <w:i/>
          <w:iCs/>
          <w:noProof/>
          <w:color w:val="000000"/>
          <w:spacing w:val="2"/>
          <w:sz w:val="22"/>
          <w:szCs w:val="22"/>
          <w:lang w:val="sr-Latn-CS"/>
        </w:rPr>
        <w:t xml:space="preserve"> </w:t>
      </w:r>
      <w:r>
        <w:rPr>
          <w:i/>
          <w:iCs/>
          <w:noProof/>
          <w:color w:val="000000"/>
          <w:spacing w:val="2"/>
          <w:sz w:val="22"/>
          <w:szCs w:val="22"/>
          <w:lang w:val="sr-Latn-CS"/>
        </w:rPr>
        <w:t>suda</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pravde</w:t>
      </w:r>
      <w:r w:rsidR="00917127" w:rsidRPr="007F487E">
        <w:rPr>
          <w:i/>
          <w:iCs/>
          <w:noProof/>
          <w:color w:val="000000"/>
          <w:spacing w:val="2"/>
          <w:sz w:val="22"/>
          <w:szCs w:val="22"/>
          <w:lang w:val="sr-Latn-CS"/>
        </w:rPr>
        <w:t xml:space="preserve"> (</w:t>
      </w:r>
      <w:r>
        <w:rPr>
          <w:i/>
          <w:iCs/>
          <w:noProof/>
          <w:color w:val="000000"/>
          <w:spacing w:val="2"/>
          <w:sz w:val="22"/>
          <w:szCs w:val="22"/>
          <w:lang w:val="sr-Latn-CS"/>
        </w:rPr>
        <w:t>Odluka</w:t>
      </w:r>
      <w:r w:rsidR="00917127" w:rsidRPr="007F487E">
        <w:rPr>
          <w:i/>
          <w:iCs/>
          <w:noProof/>
          <w:color w:val="000000"/>
          <w:spacing w:val="2"/>
          <w:sz w:val="22"/>
          <w:szCs w:val="22"/>
          <w:lang w:val="sr-Latn-CS"/>
        </w:rPr>
        <w:t xml:space="preserve"> </w:t>
      </w:r>
      <w:r>
        <w:rPr>
          <w:i/>
          <w:iCs/>
          <w:noProof/>
          <w:color w:val="000000"/>
          <w:spacing w:val="2"/>
          <w:sz w:val="22"/>
          <w:szCs w:val="22"/>
          <w:lang w:val="sr-Latn-CS"/>
        </w:rPr>
        <w:t>S</w:t>
      </w:r>
      <w:r w:rsidR="00917127" w:rsidRPr="007F487E">
        <w:rPr>
          <w:i/>
          <w:iCs/>
          <w:noProof/>
          <w:color w:val="000000"/>
          <w:spacing w:val="2"/>
          <w:sz w:val="22"/>
          <w:szCs w:val="22"/>
          <w:lang w:val="sr-Latn-CS"/>
        </w:rPr>
        <w:t xml:space="preserve"> 36/74, Walrave i </w:t>
      </w:r>
      <w:r>
        <w:rPr>
          <w:i/>
          <w:iCs/>
          <w:noProof/>
          <w:color w:val="000000"/>
          <w:spacing w:val="2"/>
          <w:sz w:val="22"/>
          <w:szCs w:val="22"/>
          <w:lang w:val="sr-Latn-CS"/>
        </w:rPr>
        <w:t>Kos</w:t>
      </w:r>
      <w:r w:rsidR="00917127" w:rsidRPr="007F487E">
        <w:rPr>
          <w:i/>
          <w:iCs/>
          <w:noProof/>
          <w:color w:val="000000"/>
          <w:spacing w:val="2"/>
          <w:sz w:val="22"/>
          <w:szCs w:val="22"/>
          <w:lang w:val="sr-Latn-CS"/>
        </w:rPr>
        <w:t xml:space="preserve">: </w:t>
      </w:r>
      <w:r>
        <w:rPr>
          <w:i/>
          <w:iCs/>
          <w:noProof/>
          <w:color w:val="000000"/>
          <w:spacing w:val="2"/>
          <w:sz w:val="22"/>
          <w:szCs w:val="22"/>
          <w:lang w:val="sr-Latn-CS"/>
        </w:rPr>
        <w:t>Odluka</w:t>
      </w:r>
      <w:r w:rsidR="00917127" w:rsidRPr="007F487E">
        <w:rPr>
          <w:i/>
          <w:iCs/>
          <w:noProof/>
          <w:color w:val="000000"/>
          <w:spacing w:val="2"/>
          <w:sz w:val="22"/>
          <w:szCs w:val="22"/>
          <w:lang w:val="sr-Latn-CS"/>
        </w:rPr>
        <w:t xml:space="preserve"> </w:t>
      </w:r>
      <w:r>
        <w:rPr>
          <w:i/>
          <w:iCs/>
          <w:noProof/>
          <w:color w:val="000000"/>
          <w:spacing w:val="2"/>
          <w:sz w:val="22"/>
          <w:szCs w:val="22"/>
          <w:lang w:val="sr-Latn-CS"/>
        </w:rPr>
        <w:t>S</w:t>
      </w:r>
      <w:r w:rsidR="00917127" w:rsidRPr="007F487E">
        <w:rPr>
          <w:i/>
          <w:iCs/>
          <w:noProof/>
          <w:color w:val="000000"/>
          <w:spacing w:val="2"/>
          <w:sz w:val="22"/>
          <w:szCs w:val="22"/>
          <w:lang w:val="sr-Latn-CS"/>
        </w:rPr>
        <w:t xml:space="preserve">-13/76, Dona v Mantero;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S</w:t>
      </w:r>
      <w:r w:rsidR="00917127" w:rsidRPr="007F487E">
        <w:rPr>
          <w:i/>
          <w:iCs/>
          <w:noProof/>
          <w:color w:val="000000"/>
          <w:spacing w:val="5"/>
          <w:sz w:val="22"/>
          <w:szCs w:val="22"/>
          <w:lang w:val="sr-Latn-CS"/>
        </w:rPr>
        <w:t xml:space="preserve">-222/86, Heylens;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S</w:t>
      </w:r>
      <w:r w:rsidR="00917127" w:rsidRPr="007F487E">
        <w:rPr>
          <w:i/>
          <w:iCs/>
          <w:noProof/>
          <w:color w:val="000000"/>
          <w:spacing w:val="5"/>
          <w:sz w:val="22"/>
          <w:szCs w:val="22"/>
          <w:lang w:val="sr-Latn-CS"/>
        </w:rPr>
        <w:t xml:space="preserve"> 415/93, Bosma;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C-I76/96, Lehtonen;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4"/>
          <w:sz w:val="22"/>
          <w:szCs w:val="22"/>
          <w:lang w:val="sr-Latn-CS"/>
        </w:rPr>
        <w:t>S</w:t>
      </w:r>
      <w:r w:rsidR="00917127" w:rsidRPr="007F487E">
        <w:rPr>
          <w:i/>
          <w:iCs/>
          <w:noProof/>
          <w:color w:val="000000"/>
          <w:spacing w:val="4"/>
          <w:sz w:val="22"/>
          <w:szCs w:val="22"/>
          <w:lang w:val="sr-Latn-CS"/>
        </w:rPr>
        <w:t xml:space="preserve">-325/08, Bernard; </w:t>
      </w:r>
      <w:r>
        <w:rPr>
          <w:i/>
          <w:iCs/>
          <w:noProof/>
          <w:color w:val="000000"/>
          <w:spacing w:val="4"/>
          <w:sz w:val="22"/>
          <w:szCs w:val="22"/>
          <w:lang w:val="sr-Latn-CS"/>
        </w:rPr>
        <w:t>Odluka</w:t>
      </w:r>
      <w:r w:rsidR="00917127" w:rsidRPr="007F487E">
        <w:rPr>
          <w:i/>
          <w:iCs/>
          <w:noProof/>
          <w:color w:val="000000"/>
          <w:spacing w:val="4"/>
          <w:sz w:val="22"/>
          <w:szCs w:val="22"/>
          <w:lang w:val="sr-Latn-CS"/>
        </w:rPr>
        <w:t xml:space="preserve"> </w:t>
      </w:r>
      <w:r>
        <w:rPr>
          <w:i/>
          <w:iCs/>
          <w:noProof/>
          <w:color w:val="000000"/>
          <w:spacing w:val="4"/>
          <w:sz w:val="22"/>
          <w:szCs w:val="22"/>
          <w:lang w:val="sr-Latn-CS"/>
        </w:rPr>
        <w:t>S</w:t>
      </w:r>
      <w:r w:rsidR="00917127" w:rsidRPr="007F487E">
        <w:rPr>
          <w:i/>
          <w:iCs/>
          <w:noProof/>
          <w:color w:val="000000"/>
          <w:spacing w:val="4"/>
          <w:sz w:val="22"/>
          <w:szCs w:val="22"/>
          <w:lang w:val="sr-Latn-CS"/>
        </w:rPr>
        <w:t xml:space="preserve">-438/00, Kolpak; </w:t>
      </w:r>
      <w:r>
        <w:rPr>
          <w:i/>
          <w:iCs/>
          <w:noProof/>
          <w:color w:val="000000"/>
          <w:spacing w:val="4"/>
          <w:sz w:val="22"/>
          <w:szCs w:val="22"/>
          <w:lang w:val="sr-Latn-CS"/>
        </w:rPr>
        <w:t>Odluka</w:t>
      </w:r>
      <w:r w:rsidR="00917127" w:rsidRPr="007F487E">
        <w:rPr>
          <w:i/>
          <w:iCs/>
          <w:noProof/>
          <w:color w:val="000000"/>
          <w:spacing w:val="4"/>
          <w:sz w:val="22"/>
          <w:szCs w:val="22"/>
          <w:lang w:val="sr-Latn-CS"/>
        </w:rPr>
        <w:t xml:space="preserve"> </w:t>
      </w:r>
      <w:r>
        <w:rPr>
          <w:i/>
          <w:iCs/>
          <w:noProof/>
          <w:color w:val="000000"/>
          <w:spacing w:val="4"/>
          <w:sz w:val="22"/>
          <w:szCs w:val="22"/>
          <w:lang w:val="sr-Latn-CS"/>
        </w:rPr>
        <w:t>S</w:t>
      </w:r>
      <w:r w:rsidR="00917127" w:rsidRPr="007F487E">
        <w:rPr>
          <w:i/>
          <w:iCs/>
          <w:noProof/>
          <w:color w:val="000000"/>
          <w:spacing w:val="4"/>
          <w:sz w:val="22"/>
          <w:szCs w:val="22"/>
          <w:lang w:val="sr-Latn-CS"/>
        </w:rPr>
        <w:t xml:space="preserve">-265/03, Sim utenkov; </w:t>
      </w:r>
      <w:r>
        <w:rPr>
          <w:i/>
          <w:iCs/>
          <w:noProof/>
          <w:color w:val="000000"/>
          <w:spacing w:val="4"/>
          <w:sz w:val="22"/>
          <w:szCs w:val="22"/>
          <w:lang w:val="sr-Latn-CS"/>
        </w:rPr>
        <w:t>Odluka</w:t>
      </w:r>
      <w:r w:rsidR="00917127" w:rsidRPr="007F487E">
        <w:rPr>
          <w:i/>
          <w:iCs/>
          <w:noProof/>
          <w:color w:val="000000"/>
          <w:spacing w:val="4"/>
          <w:sz w:val="22"/>
          <w:szCs w:val="22"/>
          <w:lang w:val="sr-Latn-CS"/>
        </w:rPr>
        <w:t xml:space="preserve"> </w:t>
      </w:r>
      <w:r>
        <w:rPr>
          <w:i/>
          <w:iCs/>
          <w:noProof/>
          <w:color w:val="000000"/>
          <w:spacing w:val="4"/>
          <w:sz w:val="22"/>
          <w:szCs w:val="22"/>
          <w:lang w:val="sr-Latn-CS"/>
        </w:rPr>
        <w:t>S</w:t>
      </w:r>
      <w:r w:rsidR="00917127" w:rsidRPr="007F487E">
        <w:rPr>
          <w:i/>
          <w:iCs/>
          <w:noProof/>
          <w:color w:val="000000"/>
          <w:spacing w:val="4"/>
          <w:sz w:val="22"/>
          <w:szCs w:val="22"/>
          <w:lang w:val="sr-Latn-CS"/>
        </w:rPr>
        <w:t xml:space="preserve">- </w:t>
      </w:r>
      <w:r w:rsidR="00917127" w:rsidRPr="007F487E">
        <w:rPr>
          <w:i/>
          <w:iCs/>
          <w:noProof/>
          <w:color w:val="000000"/>
          <w:spacing w:val="5"/>
          <w:sz w:val="22"/>
          <w:szCs w:val="22"/>
          <w:lang w:val="sr-Latn-CS"/>
        </w:rPr>
        <w:t xml:space="preserve">152/08, Kahveci;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S</w:t>
      </w:r>
      <w:r w:rsidR="00917127" w:rsidRPr="007F487E">
        <w:rPr>
          <w:i/>
          <w:iCs/>
          <w:noProof/>
          <w:color w:val="000000"/>
          <w:spacing w:val="5"/>
          <w:sz w:val="22"/>
          <w:szCs w:val="22"/>
          <w:lang w:val="sr-Latn-CS"/>
        </w:rPr>
        <w:t xml:space="preserve">-51/96 i C-191/97, Deliege;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T</w:t>
      </w:r>
      <w:r w:rsidR="00917127" w:rsidRPr="007F487E">
        <w:rPr>
          <w:i/>
          <w:iCs/>
          <w:noProof/>
          <w:color w:val="000000"/>
          <w:spacing w:val="5"/>
          <w:sz w:val="22"/>
          <w:szCs w:val="22"/>
          <w:lang w:val="sr-Latn-CS"/>
        </w:rPr>
        <w:t xml:space="preserve">-313/02 i C-519/04P, </w:t>
      </w:r>
      <w:r>
        <w:rPr>
          <w:i/>
          <w:iCs/>
          <w:noProof/>
          <w:color w:val="000000"/>
          <w:spacing w:val="5"/>
          <w:sz w:val="22"/>
          <w:szCs w:val="22"/>
          <w:lang w:val="sr-Latn-CS"/>
        </w:rPr>
        <w:t>Mesa</w:t>
      </w:r>
      <w:r w:rsidR="00917127" w:rsidRPr="007F487E">
        <w:rPr>
          <w:i/>
          <w:iCs/>
          <w:noProof/>
          <w:color w:val="000000"/>
          <w:spacing w:val="5"/>
          <w:sz w:val="22"/>
          <w:szCs w:val="22"/>
          <w:lang w:val="sr-Latn-CS"/>
        </w:rPr>
        <w:t xml:space="preserve">- Medina; </w:t>
      </w:r>
      <w:r>
        <w:rPr>
          <w:i/>
          <w:iCs/>
          <w:noProof/>
          <w:color w:val="000000"/>
          <w:spacing w:val="5"/>
          <w:sz w:val="22"/>
          <w:szCs w:val="22"/>
          <w:lang w:val="sr-Latn-CS"/>
        </w:rPr>
        <w:t>Odluke</w:t>
      </w:r>
      <w:r w:rsidR="00917127" w:rsidRPr="007F487E">
        <w:rPr>
          <w:i/>
          <w:iCs/>
          <w:noProof/>
          <w:color w:val="000000"/>
          <w:spacing w:val="5"/>
          <w:sz w:val="22"/>
          <w:szCs w:val="22"/>
          <w:lang w:val="sr-Latn-CS"/>
        </w:rPr>
        <w:t xml:space="preserve"> </w:t>
      </w:r>
      <w:r>
        <w:rPr>
          <w:i/>
          <w:iCs/>
          <w:noProof/>
          <w:color w:val="000000"/>
          <w:spacing w:val="5"/>
          <w:sz w:val="22"/>
          <w:szCs w:val="22"/>
          <w:lang w:val="sr-Latn-CS"/>
        </w:rPr>
        <w:t>T</w:t>
      </w:r>
      <w:r w:rsidR="00917127" w:rsidRPr="007F487E">
        <w:rPr>
          <w:i/>
          <w:iCs/>
          <w:noProof/>
          <w:color w:val="000000"/>
          <w:spacing w:val="5"/>
          <w:sz w:val="22"/>
          <w:szCs w:val="22"/>
          <w:lang w:val="sr-Latn-CS"/>
        </w:rPr>
        <w:t xml:space="preserve">-193/03 </w:t>
      </w:r>
      <w:r>
        <w:rPr>
          <w:i/>
          <w:iCs/>
          <w:noProof/>
          <w:color w:val="000000"/>
          <w:spacing w:val="5"/>
          <w:sz w:val="22"/>
          <w:szCs w:val="22"/>
          <w:lang w:val="sr-Latn-CS"/>
        </w:rPr>
        <w:t>i</w:t>
      </w:r>
      <w:r w:rsidR="00917127" w:rsidRPr="007F487E">
        <w:rPr>
          <w:i/>
          <w:iCs/>
          <w:noProof/>
          <w:color w:val="000000"/>
          <w:spacing w:val="5"/>
          <w:sz w:val="22"/>
          <w:szCs w:val="22"/>
          <w:lang w:val="sr-Latn-CS"/>
        </w:rPr>
        <w:t xml:space="preserve"> </w:t>
      </w:r>
      <w:r>
        <w:rPr>
          <w:i/>
          <w:iCs/>
          <w:noProof/>
          <w:color w:val="000000"/>
          <w:spacing w:val="5"/>
          <w:sz w:val="22"/>
          <w:szCs w:val="22"/>
          <w:lang w:val="sr-Latn-CS"/>
        </w:rPr>
        <w:t>S</w:t>
      </w:r>
      <w:r w:rsidR="00917127" w:rsidRPr="007F487E">
        <w:rPr>
          <w:i/>
          <w:iCs/>
          <w:noProof/>
          <w:color w:val="000000"/>
          <w:spacing w:val="5"/>
          <w:sz w:val="22"/>
          <w:szCs w:val="22"/>
          <w:lang w:val="sr-Latn-CS"/>
        </w:rPr>
        <w:t>-171/05</w:t>
      </w:r>
      <w:r>
        <w:rPr>
          <w:i/>
          <w:iCs/>
          <w:noProof/>
          <w:color w:val="000000"/>
          <w:spacing w:val="5"/>
          <w:sz w:val="22"/>
          <w:szCs w:val="22"/>
          <w:lang w:val="sr-Latn-CS"/>
        </w:rPr>
        <w:t>R</w:t>
      </w:r>
      <w:r w:rsidR="00917127" w:rsidRPr="007F487E">
        <w:rPr>
          <w:i/>
          <w:iCs/>
          <w:noProof/>
          <w:color w:val="000000"/>
          <w:spacing w:val="5"/>
          <w:sz w:val="22"/>
          <w:szCs w:val="22"/>
          <w:lang w:val="sr-Latn-CS"/>
        </w:rPr>
        <w:t xml:space="preserve">, Piau; </w:t>
      </w:r>
      <w:r>
        <w:rPr>
          <w:i/>
          <w:iCs/>
          <w:noProof/>
          <w:color w:val="000000"/>
          <w:spacing w:val="5"/>
          <w:sz w:val="22"/>
          <w:szCs w:val="22"/>
          <w:lang w:val="sr-Latn-CS"/>
        </w:rPr>
        <w:t>Odluka</w:t>
      </w:r>
      <w:r w:rsidR="00917127" w:rsidRPr="007F487E">
        <w:rPr>
          <w:i/>
          <w:iCs/>
          <w:noProof/>
          <w:color w:val="000000"/>
          <w:spacing w:val="5"/>
          <w:sz w:val="22"/>
          <w:szCs w:val="22"/>
          <w:lang w:val="sr-Latn-CS"/>
        </w:rPr>
        <w:t xml:space="preserve"> </w:t>
      </w:r>
      <w:r>
        <w:rPr>
          <w:i/>
          <w:iCs/>
          <w:noProof/>
          <w:color w:val="000000"/>
          <w:spacing w:val="5"/>
          <w:sz w:val="22"/>
          <w:szCs w:val="22"/>
          <w:lang w:val="sr-Latn-CS"/>
        </w:rPr>
        <w:t>S</w:t>
      </w:r>
      <w:r w:rsidR="00917127" w:rsidRPr="007F487E">
        <w:rPr>
          <w:i/>
          <w:iCs/>
          <w:noProof/>
          <w:color w:val="000000"/>
          <w:spacing w:val="5"/>
          <w:sz w:val="22"/>
          <w:szCs w:val="22"/>
          <w:lang w:val="sr-Latn-CS"/>
        </w:rPr>
        <w:t xml:space="preserve"> 243/06, Charleroi </w:t>
      </w:r>
      <w:r>
        <w:rPr>
          <w:i/>
          <w:iCs/>
          <w:noProof/>
          <w:color w:val="000000"/>
          <w:spacing w:val="5"/>
          <w:sz w:val="22"/>
          <w:szCs w:val="22"/>
          <w:lang w:val="sr-Latn-CS"/>
        </w:rPr>
        <w:t>i</w:t>
      </w:r>
      <w:r w:rsidR="00917127" w:rsidRPr="007F487E">
        <w:rPr>
          <w:i/>
          <w:iCs/>
          <w:noProof/>
          <w:color w:val="000000"/>
          <w:spacing w:val="5"/>
          <w:sz w:val="22"/>
          <w:szCs w:val="22"/>
          <w:lang w:val="sr-Latn-CS"/>
        </w:rPr>
        <w:t xml:space="preserve"> G14). </w:t>
      </w:r>
      <w:r>
        <w:rPr>
          <w:i/>
          <w:iCs/>
          <w:noProof/>
          <w:color w:val="000000"/>
          <w:spacing w:val="5"/>
          <w:sz w:val="22"/>
          <w:szCs w:val="22"/>
          <w:lang w:val="sr-Latn-CS"/>
        </w:rPr>
        <w:t>Predlog</w:t>
      </w:r>
      <w:r w:rsidR="00917127" w:rsidRPr="007F487E">
        <w:rPr>
          <w:i/>
          <w:iCs/>
          <w:noProof/>
          <w:color w:val="000000"/>
          <w:spacing w:val="5"/>
          <w:sz w:val="22"/>
          <w:szCs w:val="22"/>
          <w:lang w:val="sr-Latn-CS"/>
        </w:rPr>
        <w:t xml:space="preserve"> </w:t>
      </w:r>
      <w:r>
        <w:rPr>
          <w:i/>
          <w:iCs/>
          <w:noProof/>
          <w:color w:val="000000"/>
          <w:spacing w:val="6"/>
          <w:sz w:val="22"/>
          <w:szCs w:val="22"/>
          <w:lang w:val="sr-Latn-CS"/>
        </w:rPr>
        <w:t>zakona</w:t>
      </w:r>
      <w:r w:rsidR="00917127" w:rsidRPr="007F487E">
        <w:rPr>
          <w:i/>
          <w:iCs/>
          <w:noProof/>
          <w:color w:val="000000"/>
          <w:spacing w:val="6"/>
          <w:sz w:val="22"/>
          <w:szCs w:val="22"/>
          <w:lang w:val="sr-Latn-CS"/>
        </w:rPr>
        <w:t xml:space="preserve"> </w:t>
      </w:r>
      <w:r>
        <w:rPr>
          <w:i/>
          <w:iCs/>
          <w:noProof/>
          <w:color w:val="000000"/>
          <w:spacing w:val="6"/>
          <w:sz w:val="22"/>
          <w:szCs w:val="22"/>
          <w:lang w:val="sr-Latn-CS"/>
        </w:rPr>
        <w:t>o</w:t>
      </w:r>
      <w:r w:rsidR="00917127" w:rsidRPr="007F487E">
        <w:rPr>
          <w:i/>
          <w:iCs/>
          <w:noProof/>
          <w:color w:val="000000"/>
          <w:spacing w:val="6"/>
          <w:sz w:val="22"/>
          <w:szCs w:val="22"/>
          <w:lang w:val="sr-Latn-CS"/>
        </w:rPr>
        <w:t xml:space="preserve"> </w:t>
      </w:r>
      <w:r>
        <w:rPr>
          <w:i/>
          <w:iCs/>
          <w:noProof/>
          <w:color w:val="000000"/>
          <w:spacing w:val="6"/>
          <w:sz w:val="22"/>
          <w:szCs w:val="22"/>
          <w:lang w:val="sr-Latn-CS"/>
        </w:rPr>
        <w:t>sportu</w:t>
      </w:r>
      <w:r w:rsidR="00917127" w:rsidRPr="007F487E">
        <w:rPr>
          <w:i/>
          <w:iCs/>
          <w:noProof/>
          <w:color w:val="000000"/>
          <w:spacing w:val="6"/>
          <w:sz w:val="22"/>
          <w:szCs w:val="22"/>
          <w:lang w:val="sr-Latn-CS"/>
        </w:rPr>
        <w:t xml:space="preserve"> </w:t>
      </w:r>
      <w:r>
        <w:rPr>
          <w:i/>
          <w:iCs/>
          <w:noProof/>
          <w:color w:val="000000"/>
          <w:spacing w:val="6"/>
          <w:sz w:val="22"/>
          <w:szCs w:val="22"/>
          <w:lang w:val="sr-Latn-CS"/>
        </w:rPr>
        <w:t>je</w:t>
      </w:r>
      <w:r w:rsidR="00917127" w:rsidRPr="007F487E">
        <w:rPr>
          <w:i/>
          <w:iCs/>
          <w:noProof/>
          <w:color w:val="000000"/>
          <w:spacing w:val="6"/>
          <w:sz w:val="22"/>
          <w:szCs w:val="22"/>
          <w:lang w:val="sr-Latn-CS"/>
        </w:rPr>
        <w:t xml:space="preserve"> </w:t>
      </w:r>
      <w:r>
        <w:rPr>
          <w:i/>
          <w:iCs/>
          <w:noProof/>
          <w:color w:val="000000"/>
          <w:spacing w:val="6"/>
          <w:sz w:val="22"/>
          <w:szCs w:val="22"/>
          <w:lang w:val="sr-Latn-CS"/>
        </w:rPr>
        <w:t>usaglašen</w:t>
      </w:r>
      <w:r w:rsidR="00917127" w:rsidRPr="007F487E">
        <w:rPr>
          <w:i/>
          <w:iCs/>
          <w:noProof/>
          <w:color w:val="000000"/>
          <w:spacing w:val="6"/>
          <w:sz w:val="22"/>
          <w:szCs w:val="22"/>
          <w:lang w:val="sr-Latn-CS"/>
        </w:rPr>
        <w:t xml:space="preserve"> </w:t>
      </w:r>
      <w:r>
        <w:rPr>
          <w:i/>
          <w:iCs/>
          <w:noProof/>
          <w:color w:val="000000"/>
          <w:spacing w:val="6"/>
          <w:sz w:val="22"/>
          <w:szCs w:val="22"/>
          <w:lang w:val="sr-Latn-CS"/>
        </w:rPr>
        <w:t>i</w:t>
      </w:r>
      <w:r w:rsidR="00917127" w:rsidRPr="007F487E">
        <w:rPr>
          <w:i/>
          <w:iCs/>
          <w:noProof/>
          <w:color w:val="000000"/>
          <w:spacing w:val="6"/>
          <w:sz w:val="22"/>
          <w:szCs w:val="22"/>
          <w:lang w:val="sr-Latn-CS"/>
        </w:rPr>
        <w:t xml:space="preserve"> </w:t>
      </w:r>
      <w:r>
        <w:rPr>
          <w:i/>
          <w:iCs/>
          <w:noProof/>
          <w:color w:val="000000"/>
          <w:spacing w:val="6"/>
          <w:sz w:val="22"/>
          <w:szCs w:val="22"/>
          <w:lang w:val="sr-Latn-CS"/>
        </w:rPr>
        <w:t>sa</w:t>
      </w:r>
      <w:r w:rsidR="00917127" w:rsidRPr="007F487E">
        <w:rPr>
          <w:i/>
          <w:iCs/>
          <w:noProof/>
          <w:color w:val="000000"/>
          <w:spacing w:val="6"/>
          <w:sz w:val="22"/>
          <w:szCs w:val="22"/>
          <w:lang w:val="sr-Latn-CS"/>
        </w:rPr>
        <w:t xml:space="preserve"> </w:t>
      </w:r>
      <w:r>
        <w:rPr>
          <w:i/>
          <w:iCs/>
          <w:noProof/>
          <w:color w:val="000000"/>
          <w:spacing w:val="6"/>
          <w:sz w:val="22"/>
          <w:szCs w:val="22"/>
          <w:lang w:val="sr-Latn-CS"/>
        </w:rPr>
        <w:t>opštim</w:t>
      </w:r>
      <w:r w:rsidR="00917127" w:rsidRPr="007F487E">
        <w:rPr>
          <w:i/>
          <w:iCs/>
          <w:noProof/>
          <w:color w:val="000000"/>
          <w:spacing w:val="6"/>
          <w:sz w:val="22"/>
          <w:szCs w:val="22"/>
          <w:lang w:val="sr-Latn-CS"/>
        </w:rPr>
        <w:t xml:space="preserve"> </w:t>
      </w:r>
      <w:r>
        <w:rPr>
          <w:i/>
          <w:iCs/>
          <w:noProof/>
          <w:color w:val="000000"/>
          <w:spacing w:val="6"/>
          <w:sz w:val="22"/>
          <w:szCs w:val="22"/>
          <w:lang w:val="sr-Latn-CS"/>
        </w:rPr>
        <w:t>dokumentima</w:t>
      </w:r>
      <w:r w:rsidR="00917127" w:rsidRPr="007F487E">
        <w:rPr>
          <w:i/>
          <w:iCs/>
          <w:noProof/>
          <w:color w:val="000000"/>
          <w:spacing w:val="6"/>
          <w:sz w:val="22"/>
          <w:szCs w:val="22"/>
          <w:lang w:val="sr-Latn-CS"/>
        </w:rPr>
        <w:t xml:space="preserve"> </w:t>
      </w:r>
      <w:r>
        <w:rPr>
          <w:i/>
          <w:iCs/>
          <w:noProof/>
          <w:color w:val="000000"/>
          <w:spacing w:val="6"/>
          <w:sz w:val="22"/>
          <w:szCs w:val="22"/>
          <w:lang w:val="sr-Latn-CS"/>
        </w:rPr>
        <w:t>Evropske</w:t>
      </w:r>
      <w:r w:rsidR="00917127" w:rsidRPr="007F487E">
        <w:rPr>
          <w:i/>
          <w:iCs/>
          <w:noProof/>
          <w:color w:val="000000"/>
          <w:spacing w:val="6"/>
          <w:sz w:val="22"/>
          <w:szCs w:val="22"/>
          <w:lang w:val="sr-Latn-CS"/>
        </w:rPr>
        <w:t xml:space="preserve"> </w:t>
      </w:r>
      <w:r>
        <w:rPr>
          <w:i/>
          <w:iCs/>
          <w:noProof/>
          <w:color w:val="000000"/>
          <w:spacing w:val="6"/>
          <w:sz w:val="22"/>
          <w:szCs w:val="22"/>
          <w:lang w:val="sr-Latn-CS"/>
        </w:rPr>
        <w:t>unije</w:t>
      </w:r>
      <w:r w:rsidR="00917127" w:rsidRPr="007F487E">
        <w:rPr>
          <w:i/>
          <w:iCs/>
          <w:noProof/>
          <w:color w:val="000000"/>
          <w:spacing w:val="6"/>
          <w:sz w:val="22"/>
          <w:szCs w:val="22"/>
          <w:lang w:val="sr-Latn-CS"/>
        </w:rPr>
        <w:t xml:space="preserve"> </w:t>
      </w:r>
      <w:r>
        <w:rPr>
          <w:i/>
          <w:iCs/>
          <w:noProof/>
          <w:color w:val="000000"/>
          <w:spacing w:val="6"/>
          <w:sz w:val="22"/>
          <w:szCs w:val="22"/>
          <w:lang w:val="sr-Latn-CS"/>
        </w:rPr>
        <w:t>koji</w:t>
      </w:r>
      <w:r w:rsidR="00917127" w:rsidRPr="007F487E">
        <w:rPr>
          <w:i/>
          <w:iCs/>
          <w:noProof/>
          <w:color w:val="000000"/>
          <w:spacing w:val="6"/>
          <w:sz w:val="22"/>
          <w:szCs w:val="22"/>
          <w:lang w:val="sr-Latn-CS"/>
        </w:rPr>
        <w:t xml:space="preserve"> </w:t>
      </w:r>
      <w:r>
        <w:rPr>
          <w:i/>
          <w:iCs/>
          <w:noProof/>
          <w:color w:val="000000"/>
          <w:spacing w:val="6"/>
          <w:sz w:val="22"/>
          <w:szCs w:val="22"/>
          <w:lang w:val="sr-Latn-CS"/>
        </w:rPr>
        <w:t>se</w:t>
      </w:r>
      <w:r w:rsidR="00917127" w:rsidRPr="007F487E">
        <w:rPr>
          <w:i/>
          <w:iCs/>
          <w:noProof/>
          <w:color w:val="000000"/>
          <w:spacing w:val="6"/>
          <w:sz w:val="22"/>
          <w:szCs w:val="22"/>
          <w:lang w:val="sr-Latn-CS"/>
        </w:rPr>
        <w:t xml:space="preserve"> </w:t>
      </w:r>
      <w:r>
        <w:rPr>
          <w:i/>
          <w:iCs/>
          <w:noProof/>
          <w:color w:val="000000"/>
          <w:spacing w:val="6"/>
          <w:sz w:val="22"/>
          <w:szCs w:val="22"/>
          <w:lang w:val="sr-Latn-CS"/>
        </w:rPr>
        <w:t>tiču</w:t>
      </w:r>
      <w:r w:rsidR="00917127" w:rsidRPr="007F487E">
        <w:rPr>
          <w:i/>
          <w:iCs/>
          <w:noProof/>
          <w:color w:val="000000"/>
          <w:spacing w:val="6"/>
          <w:sz w:val="22"/>
          <w:szCs w:val="22"/>
          <w:lang w:val="sr-Latn-CS"/>
        </w:rPr>
        <w:t xml:space="preserve"> </w:t>
      </w:r>
      <w:r>
        <w:rPr>
          <w:i/>
          <w:iCs/>
          <w:noProof/>
          <w:color w:val="000000"/>
          <w:spacing w:val="2"/>
          <w:sz w:val="22"/>
          <w:szCs w:val="22"/>
          <w:lang w:val="sr-Latn-CS"/>
        </w:rPr>
        <w:t>slobode</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unutrašnjeg</w:t>
      </w:r>
      <w:r w:rsidR="00917127" w:rsidRPr="007F487E">
        <w:rPr>
          <w:i/>
          <w:iCs/>
          <w:noProof/>
          <w:color w:val="000000"/>
          <w:spacing w:val="2"/>
          <w:sz w:val="22"/>
          <w:szCs w:val="22"/>
          <w:lang w:val="sr-Latn-CS"/>
        </w:rPr>
        <w:t xml:space="preserve"> </w:t>
      </w:r>
      <w:r>
        <w:rPr>
          <w:i/>
          <w:iCs/>
          <w:noProof/>
          <w:color w:val="000000"/>
          <w:spacing w:val="2"/>
          <w:sz w:val="22"/>
          <w:szCs w:val="22"/>
          <w:lang w:val="sr-Latn-CS"/>
        </w:rPr>
        <w:t>tržišta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EU</w:t>
      </w:r>
      <w:r w:rsidR="00917127" w:rsidRPr="007F487E">
        <w:rPr>
          <w:i/>
          <w:iCs/>
          <w:noProof/>
          <w:color w:val="000000"/>
          <w:spacing w:val="2"/>
          <w:sz w:val="22"/>
          <w:szCs w:val="22"/>
          <w:lang w:val="sr-Latn-CS"/>
        </w:rPr>
        <w:t xml:space="preserve">, </w:t>
      </w:r>
      <w:r>
        <w:rPr>
          <w:i/>
          <w:iCs/>
          <w:noProof/>
          <w:color w:val="000000"/>
          <w:spacing w:val="2"/>
          <w:sz w:val="22"/>
          <w:szCs w:val="22"/>
          <w:lang w:val="sr-Latn-CS"/>
        </w:rPr>
        <w: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posredno</w:t>
      </w:r>
      <w:r w:rsidR="00917127" w:rsidRPr="007F487E">
        <w:rPr>
          <w:i/>
          <w:iCs/>
          <w:noProof/>
          <w:color w:val="000000"/>
          <w:spacing w:val="2"/>
          <w:sz w:val="22"/>
          <w:szCs w:val="22"/>
          <w:lang w:val="sr-Latn-CS"/>
        </w:rPr>
        <w:t xml:space="preserve"> </w:t>
      </w:r>
      <w:r>
        <w:rPr>
          <w:i/>
          <w:iCs/>
          <w:noProof/>
          <w:color w:val="000000"/>
          <w:spacing w:val="2"/>
          <w:sz w:val="22"/>
          <w:szCs w:val="22"/>
          <w:lang w:val="sr-Latn-CS"/>
        </w:rPr>
        <w:t>su</w:t>
      </w:r>
      <w:r w:rsidR="00917127" w:rsidRPr="007F487E">
        <w:rPr>
          <w:i/>
          <w:iCs/>
          <w:noProof/>
          <w:color w:val="000000"/>
          <w:spacing w:val="2"/>
          <w:sz w:val="22"/>
          <w:szCs w:val="22"/>
          <w:lang w:val="sr-Latn-CS"/>
        </w:rPr>
        <w:t xml:space="preserve"> </w:t>
      </w:r>
      <w:r>
        <w:rPr>
          <w:i/>
          <w:iCs/>
          <w:noProof/>
          <w:color w:val="000000"/>
          <w:spacing w:val="2"/>
          <w:sz w:val="22"/>
          <w:szCs w:val="22"/>
          <w:lang w:val="sr-Latn-CS"/>
        </w:rPr>
        <w:t>značajni</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oblast</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w:t>
      </w:r>
      <w:r w:rsidR="00917127" w:rsidRPr="007F487E">
        <w:rPr>
          <w:i/>
          <w:iCs/>
          <w:noProof/>
          <w:color w:val="000000"/>
          <w:spacing w:val="2"/>
          <w:sz w:val="22"/>
          <w:szCs w:val="22"/>
          <w:lang w:val="sr-Latn-CS"/>
        </w:rPr>
        <w:t xml:space="preserve"> </w:t>
      </w:r>
      <w:r>
        <w:rPr>
          <w:i/>
          <w:iCs/>
          <w:noProof/>
          <w:color w:val="000000"/>
          <w:spacing w:val="2"/>
          <w:sz w:val="22"/>
          <w:szCs w:val="22"/>
          <w:lang w:val="sr-Latn-CS"/>
        </w:rPr>
        <w:t>odnosu</w:t>
      </w:r>
      <w:r w:rsidR="00917127" w:rsidRPr="007F487E">
        <w:rPr>
          <w:i/>
          <w:iCs/>
          <w:noProof/>
          <w:color w:val="000000"/>
          <w:spacing w:val="2"/>
          <w:sz w:val="22"/>
          <w:szCs w:val="22"/>
          <w:lang w:val="sr-Latn-CS"/>
        </w:rPr>
        <w:t xml:space="preserve"> </w:t>
      </w:r>
      <w:r>
        <w:rPr>
          <w:i/>
          <w:iCs/>
          <w:noProof/>
          <w:color w:val="000000"/>
          <w:spacing w:val="2"/>
          <w:sz w:val="22"/>
          <w:szCs w:val="22"/>
          <w:lang w:val="sr-Latn-CS"/>
        </w:rPr>
        <w:t>na</w:t>
      </w:r>
      <w:r w:rsidR="00917127" w:rsidRPr="007F487E">
        <w:rPr>
          <w:i/>
          <w:iCs/>
          <w:noProof/>
          <w:color w:val="000000"/>
          <w:spacing w:val="2"/>
          <w:sz w:val="22"/>
          <w:szCs w:val="22"/>
          <w:lang w:val="sr-Latn-CS"/>
        </w:rPr>
        <w:t xml:space="preserve"> </w:t>
      </w:r>
      <w:r>
        <w:rPr>
          <w:i/>
          <w:iCs/>
          <w:noProof/>
          <w:color w:val="000000"/>
          <w:spacing w:val="2"/>
          <w:sz w:val="22"/>
          <w:szCs w:val="22"/>
          <w:lang w:val="sr-Latn-CS"/>
        </w:rPr>
        <w:t>obavljanje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sportskih</w:t>
      </w:r>
      <w:r w:rsidR="00917127" w:rsidRPr="007F487E">
        <w:rPr>
          <w:i/>
          <w:iCs/>
          <w:noProof/>
          <w:color w:val="000000"/>
          <w:spacing w:val="2"/>
          <w:sz w:val="22"/>
          <w:szCs w:val="22"/>
          <w:lang w:val="sr-Latn-CS"/>
        </w:rPr>
        <w:t xml:space="preserve"> </w:t>
      </w:r>
      <w:r>
        <w:rPr>
          <w:i/>
          <w:iCs/>
          <w:noProof/>
          <w:color w:val="000000"/>
          <w:spacing w:val="2"/>
          <w:sz w:val="22"/>
          <w:szCs w:val="22"/>
          <w:lang w:val="sr-Latn-CS"/>
        </w:rPr>
        <w:t>aktivnosti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sportskih</w:t>
      </w:r>
      <w:r w:rsidR="00917127" w:rsidRPr="007F487E">
        <w:rPr>
          <w:i/>
          <w:iCs/>
          <w:noProof/>
          <w:color w:val="000000"/>
          <w:spacing w:val="2"/>
          <w:sz w:val="22"/>
          <w:szCs w:val="22"/>
          <w:lang w:val="sr-Latn-CS"/>
        </w:rPr>
        <w:t xml:space="preserve"> </w:t>
      </w:r>
      <w:r>
        <w:rPr>
          <w:i/>
          <w:iCs/>
          <w:noProof/>
          <w:color w:val="000000"/>
          <w:spacing w:val="2"/>
          <w:sz w:val="22"/>
          <w:szCs w:val="22"/>
          <w:lang w:val="sr-Latn-CS"/>
        </w:rPr>
        <w:t>delatnosti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u</w:t>
      </w:r>
      <w:r w:rsidR="00917127" w:rsidRPr="007F487E">
        <w:rPr>
          <w:i/>
          <w:iCs/>
          <w:noProof/>
          <w:color w:val="000000"/>
          <w:spacing w:val="2"/>
          <w:sz w:val="22"/>
          <w:szCs w:val="22"/>
          <w:lang w:val="sr-Latn-CS"/>
        </w:rPr>
        <w:t xml:space="preserve"> </w:t>
      </w:r>
      <w:r>
        <w:rPr>
          <w:i/>
          <w:iCs/>
          <w:noProof/>
          <w:color w:val="000000"/>
          <w:spacing w:val="2"/>
          <w:sz w:val="22"/>
          <w:szCs w:val="22"/>
          <w:lang w:val="sr-Latn-CS"/>
        </w:rPr>
        <w:t>Republici</w:t>
      </w:r>
      <w:r w:rsidR="00917127" w:rsidRPr="007F487E">
        <w:rPr>
          <w:i/>
          <w:iCs/>
          <w:noProof/>
          <w:color w:val="000000"/>
          <w:spacing w:val="2"/>
          <w:sz w:val="22"/>
          <w:szCs w:val="22"/>
          <w:lang w:val="sr-Latn-CS"/>
        </w:rPr>
        <w:t xml:space="preserve"> </w:t>
      </w:r>
      <w:r>
        <w:rPr>
          <w:i/>
          <w:iCs/>
          <w:noProof/>
          <w:color w:val="000000"/>
          <w:spacing w:val="2"/>
          <w:sz w:val="22"/>
          <w:szCs w:val="22"/>
          <w:lang w:val="sr-Latn-CS"/>
        </w:rPr>
        <w:t>Srbiji</w:t>
      </w:r>
      <w:r w:rsidR="00917127" w:rsidRPr="007F487E">
        <w:rPr>
          <w:i/>
          <w:iCs/>
          <w:noProof/>
          <w:color w:val="000000"/>
          <w:spacing w:val="2"/>
          <w:sz w:val="22"/>
          <w:szCs w:val="22"/>
          <w:lang w:val="sr-Latn-CS"/>
        </w:rPr>
        <w:t xml:space="preserve">, </w:t>
      </w:r>
      <w:r>
        <w:rPr>
          <w:i/>
          <w:iCs/>
          <w:noProof/>
          <w:color w:val="000000"/>
          <w:spacing w:val="2"/>
          <w:sz w:val="22"/>
          <w:szCs w:val="22"/>
          <w:lang w:val="sr-Latn-CS"/>
        </w:rPr>
        <w:t>kao</w:t>
      </w:r>
      <w:r w:rsidR="00917127" w:rsidRPr="007F487E">
        <w:rPr>
          <w:i/>
          <w:iCs/>
          <w:noProof/>
          <w:color w:val="000000"/>
          <w:spacing w:val="2"/>
          <w:sz w:val="22"/>
          <w:szCs w:val="22"/>
          <w:lang w:val="sr-Latn-CS"/>
        </w:rPr>
        <w:t xml:space="preserve"> </w:t>
      </w:r>
      <w:r>
        <w:rPr>
          <w:i/>
          <w:iCs/>
          <w:noProof/>
          <w:color w:val="000000"/>
          <w:spacing w:val="2"/>
          <w:sz w:val="22"/>
          <w:szCs w:val="22"/>
          <w:lang w:val="sr-Latn-CS"/>
        </w:rPr>
        <w:t>što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su</w:t>
      </w:r>
      <w:r w:rsidR="00917127" w:rsidRPr="007F487E">
        <w:rPr>
          <w:i/>
          <w:iCs/>
          <w:noProof/>
          <w:color w:val="000000"/>
          <w:spacing w:val="2"/>
          <w:sz w:val="22"/>
          <w:szCs w:val="22"/>
          <w:lang w:val="sr-Latn-CS"/>
        </w:rPr>
        <w:t xml:space="preserve">: </w:t>
      </w:r>
      <w:r>
        <w:rPr>
          <w:i/>
          <w:iCs/>
          <w:noProof/>
          <w:color w:val="000000"/>
          <w:spacing w:val="4"/>
          <w:sz w:val="22"/>
          <w:szCs w:val="22"/>
          <w:lang w:val="sr-Latn-CS"/>
        </w:rPr>
        <w:t>Ugovor</w:t>
      </w:r>
      <w:r w:rsidR="00917127" w:rsidRPr="007F487E">
        <w:rPr>
          <w:i/>
          <w:iCs/>
          <w:noProof/>
          <w:color w:val="000000"/>
          <w:spacing w:val="4"/>
          <w:sz w:val="22"/>
          <w:szCs w:val="22"/>
          <w:lang w:val="sr-Latn-CS"/>
        </w:rPr>
        <w:t xml:space="preserve"> </w:t>
      </w:r>
      <w:r>
        <w:rPr>
          <w:i/>
          <w:iCs/>
          <w:noProof/>
          <w:color w:val="000000"/>
          <w:spacing w:val="4"/>
          <w:sz w:val="22"/>
          <w:szCs w:val="22"/>
          <w:lang w:val="sr-Latn-CS"/>
        </w:rPr>
        <w:t>o</w:t>
      </w:r>
      <w:r w:rsidR="00917127" w:rsidRPr="007F487E">
        <w:rPr>
          <w:i/>
          <w:iCs/>
          <w:noProof/>
          <w:color w:val="000000"/>
          <w:spacing w:val="4"/>
          <w:sz w:val="22"/>
          <w:szCs w:val="22"/>
          <w:lang w:val="sr-Latn-CS"/>
        </w:rPr>
        <w:t xml:space="preserve"> </w:t>
      </w:r>
      <w:r>
        <w:rPr>
          <w:i/>
          <w:iCs/>
          <w:noProof/>
          <w:color w:val="000000"/>
          <w:spacing w:val="4"/>
          <w:sz w:val="22"/>
          <w:szCs w:val="22"/>
          <w:lang w:val="sr-Latn-CS"/>
        </w:rPr>
        <w:t>funkcionisanju</w:t>
      </w:r>
      <w:r w:rsidR="00917127" w:rsidRPr="007F487E">
        <w:rPr>
          <w:i/>
          <w:iCs/>
          <w:noProof/>
          <w:color w:val="000000"/>
          <w:spacing w:val="4"/>
          <w:sz w:val="22"/>
          <w:szCs w:val="22"/>
          <w:lang w:val="sr-Latn-CS"/>
        </w:rPr>
        <w:t xml:space="preserve"> </w:t>
      </w:r>
      <w:r>
        <w:rPr>
          <w:i/>
          <w:iCs/>
          <w:noProof/>
          <w:color w:val="000000"/>
          <w:spacing w:val="4"/>
          <w:sz w:val="22"/>
          <w:szCs w:val="22"/>
          <w:lang w:val="sr-Latn-CS"/>
        </w:rPr>
        <w:t>EU</w:t>
      </w:r>
      <w:r w:rsidR="00917127" w:rsidRPr="007F487E">
        <w:rPr>
          <w:i/>
          <w:iCs/>
          <w:noProof/>
          <w:color w:val="000000"/>
          <w:spacing w:val="4"/>
          <w:sz w:val="22"/>
          <w:szCs w:val="22"/>
          <w:lang w:val="sr-Latn-CS"/>
        </w:rPr>
        <w:t xml:space="preserve"> (</w:t>
      </w:r>
      <w:r>
        <w:rPr>
          <w:i/>
          <w:iCs/>
          <w:noProof/>
          <w:color w:val="000000"/>
          <w:spacing w:val="4"/>
          <w:sz w:val="22"/>
          <w:szCs w:val="22"/>
          <w:lang w:val="sr-Latn-CS"/>
        </w:rPr>
        <w:t>odredbe</w:t>
      </w:r>
      <w:r w:rsidR="00917127" w:rsidRPr="007F487E">
        <w:rPr>
          <w:i/>
          <w:iCs/>
          <w:noProof/>
          <w:color w:val="000000"/>
          <w:spacing w:val="4"/>
          <w:sz w:val="22"/>
          <w:szCs w:val="22"/>
          <w:lang w:val="sr-Latn-CS"/>
        </w:rPr>
        <w:t xml:space="preserve"> </w:t>
      </w:r>
      <w:r>
        <w:rPr>
          <w:i/>
          <w:iCs/>
          <w:noProof/>
          <w:color w:val="000000"/>
          <w:spacing w:val="4"/>
          <w:sz w:val="22"/>
          <w:szCs w:val="22"/>
          <w:lang w:val="sr-Latn-CS"/>
        </w:rPr>
        <w:t>člana</w:t>
      </w:r>
      <w:r w:rsidR="00917127" w:rsidRPr="007F487E">
        <w:rPr>
          <w:i/>
          <w:iCs/>
          <w:noProof/>
          <w:color w:val="000000"/>
          <w:spacing w:val="4"/>
          <w:sz w:val="22"/>
          <w:szCs w:val="22"/>
          <w:lang w:val="sr-Latn-CS"/>
        </w:rPr>
        <w:t xml:space="preserve"> 18 - </w:t>
      </w:r>
      <w:r>
        <w:rPr>
          <w:i/>
          <w:iCs/>
          <w:noProof/>
          <w:color w:val="000000"/>
          <w:spacing w:val="4"/>
          <w:sz w:val="22"/>
          <w:szCs w:val="22"/>
          <w:lang w:val="sr-Latn-CS"/>
        </w:rPr>
        <w:t>zabrana</w:t>
      </w:r>
      <w:r w:rsidR="00917127" w:rsidRPr="007F487E">
        <w:rPr>
          <w:i/>
          <w:iCs/>
          <w:noProof/>
          <w:color w:val="000000"/>
          <w:spacing w:val="4"/>
          <w:sz w:val="22"/>
          <w:szCs w:val="22"/>
          <w:lang w:val="sr-Latn-CS"/>
        </w:rPr>
        <w:t xml:space="preserve"> </w:t>
      </w:r>
      <w:r>
        <w:rPr>
          <w:i/>
          <w:iCs/>
          <w:noProof/>
          <w:color w:val="000000"/>
          <w:spacing w:val="4"/>
          <w:sz w:val="22"/>
          <w:szCs w:val="22"/>
          <w:lang w:val="sr-Latn-CS"/>
        </w:rPr>
        <w:t>svakog</w:t>
      </w:r>
      <w:r w:rsidR="00917127" w:rsidRPr="007F487E">
        <w:rPr>
          <w:i/>
          <w:iCs/>
          <w:noProof/>
          <w:color w:val="000000"/>
          <w:spacing w:val="4"/>
          <w:sz w:val="22"/>
          <w:szCs w:val="22"/>
          <w:lang w:val="sr-Latn-CS"/>
        </w:rPr>
        <w:t xml:space="preserve"> </w:t>
      </w:r>
      <w:r>
        <w:rPr>
          <w:i/>
          <w:iCs/>
          <w:noProof/>
          <w:color w:val="000000"/>
          <w:spacing w:val="4"/>
          <w:sz w:val="22"/>
          <w:szCs w:val="22"/>
          <w:lang w:val="sr-Latn-CS"/>
        </w:rPr>
        <w:t>oblika</w:t>
      </w:r>
      <w:r w:rsidR="00917127" w:rsidRPr="007F487E">
        <w:rPr>
          <w:i/>
          <w:iCs/>
          <w:noProof/>
          <w:color w:val="000000"/>
          <w:spacing w:val="4"/>
          <w:sz w:val="22"/>
          <w:szCs w:val="22"/>
          <w:lang w:val="sr-Latn-CS"/>
        </w:rPr>
        <w:t xml:space="preserve"> </w:t>
      </w:r>
      <w:r>
        <w:rPr>
          <w:i/>
          <w:iCs/>
          <w:noProof/>
          <w:color w:val="000000"/>
          <w:spacing w:val="4"/>
          <w:sz w:val="22"/>
          <w:szCs w:val="22"/>
          <w:lang w:val="sr-Latn-CS"/>
        </w:rPr>
        <w:t>diskriminacije</w:t>
      </w:r>
      <w:r w:rsidR="00917127" w:rsidRPr="007F487E">
        <w:rPr>
          <w:i/>
          <w:iCs/>
          <w:noProof/>
          <w:color w:val="000000"/>
          <w:spacing w:val="4"/>
          <w:sz w:val="22"/>
          <w:szCs w:val="22"/>
          <w:lang w:val="sr-Latn-CS"/>
        </w:rPr>
        <w:t xml:space="preserve"> </w:t>
      </w:r>
      <w:r>
        <w:rPr>
          <w:i/>
          <w:iCs/>
          <w:noProof/>
          <w:color w:val="000000"/>
          <w:spacing w:val="8"/>
          <w:sz w:val="22"/>
          <w:szCs w:val="22"/>
          <w:lang w:val="sr-Latn-CS"/>
        </w:rPr>
        <w:t>na</w:t>
      </w:r>
      <w:r w:rsidR="00917127" w:rsidRPr="007F487E">
        <w:rPr>
          <w:i/>
          <w:iCs/>
          <w:noProof/>
          <w:color w:val="000000"/>
          <w:spacing w:val="8"/>
          <w:sz w:val="22"/>
          <w:szCs w:val="22"/>
          <w:lang w:val="sr-Latn-CS"/>
        </w:rPr>
        <w:t xml:space="preserve"> </w:t>
      </w:r>
      <w:r>
        <w:rPr>
          <w:i/>
          <w:iCs/>
          <w:noProof/>
          <w:color w:val="000000"/>
          <w:spacing w:val="8"/>
          <w:sz w:val="22"/>
          <w:szCs w:val="22"/>
          <w:lang w:val="sr-Latn-CS"/>
        </w:rPr>
        <w:t>osnovu</w:t>
      </w:r>
      <w:r w:rsidR="00917127" w:rsidRPr="007F487E">
        <w:rPr>
          <w:i/>
          <w:iCs/>
          <w:noProof/>
          <w:color w:val="000000"/>
          <w:spacing w:val="8"/>
          <w:sz w:val="22"/>
          <w:szCs w:val="22"/>
          <w:lang w:val="sr-Latn-CS"/>
        </w:rPr>
        <w:t xml:space="preserve"> </w:t>
      </w:r>
      <w:r>
        <w:rPr>
          <w:i/>
          <w:iCs/>
          <w:noProof/>
          <w:color w:val="000000"/>
          <w:spacing w:val="8"/>
          <w:sz w:val="22"/>
          <w:szCs w:val="22"/>
          <w:lang w:val="sr-Latn-CS"/>
        </w:rPr>
        <w:t>državljanstva</w:t>
      </w:r>
      <w:r w:rsidR="00917127" w:rsidRPr="007F487E">
        <w:rPr>
          <w:i/>
          <w:iCs/>
          <w:noProof/>
          <w:color w:val="000000"/>
          <w:spacing w:val="8"/>
          <w:sz w:val="22"/>
          <w:szCs w:val="22"/>
          <w:lang w:val="sr-Latn-CS"/>
        </w:rPr>
        <w:t xml:space="preserve">), </w:t>
      </w:r>
      <w:r>
        <w:rPr>
          <w:i/>
          <w:iCs/>
          <w:noProof/>
          <w:color w:val="000000"/>
          <w:spacing w:val="8"/>
          <w:sz w:val="22"/>
          <w:szCs w:val="22"/>
          <w:lang w:val="sr-Latn-CS"/>
        </w:rPr>
        <w:t>člana</w:t>
      </w:r>
      <w:r w:rsidR="00917127" w:rsidRPr="007F487E">
        <w:rPr>
          <w:i/>
          <w:iCs/>
          <w:noProof/>
          <w:color w:val="000000"/>
          <w:spacing w:val="8"/>
          <w:sz w:val="22"/>
          <w:szCs w:val="22"/>
          <w:lang w:val="sr-Latn-CS"/>
        </w:rPr>
        <w:t xml:space="preserve"> 45 - </w:t>
      </w:r>
      <w:r>
        <w:rPr>
          <w:i/>
          <w:iCs/>
          <w:noProof/>
          <w:color w:val="000000"/>
          <w:spacing w:val="8"/>
          <w:sz w:val="22"/>
          <w:szCs w:val="22"/>
          <w:lang w:val="sr-Latn-CS"/>
        </w:rPr>
        <w:t>sloboda</w:t>
      </w:r>
      <w:r w:rsidR="00917127" w:rsidRPr="007F487E">
        <w:rPr>
          <w:i/>
          <w:iCs/>
          <w:noProof/>
          <w:color w:val="000000"/>
          <w:spacing w:val="8"/>
          <w:sz w:val="22"/>
          <w:szCs w:val="22"/>
          <w:lang w:val="sr-Latn-CS"/>
        </w:rPr>
        <w:t xml:space="preserve"> </w:t>
      </w:r>
      <w:r>
        <w:rPr>
          <w:i/>
          <w:iCs/>
          <w:noProof/>
          <w:color w:val="000000"/>
          <w:spacing w:val="8"/>
          <w:sz w:val="22"/>
          <w:szCs w:val="22"/>
          <w:lang w:val="sr-Latn-CS"/>
        </w:rPr>
        <w:t>kretanja</w:t>
      </w:r>
      <w:r w:rsidR="00917127" w:rsidRPr="007F487E">
        <w:rPr>
          <w:i/>
          <w:iCs/>
          <w:noProof/>
          <w:color w:val="000000"/>
          <w:spacing w:val="8"/>
          <w:sz w:val="22"/>
          <w:szCs w:val="22"/>
          <w:lang w:val="sr-Latn-CS"/>
        </w:rPr>
        <w:t xml:space="preserve"> </w:t>
      </w:r>
      <w:r>
        <w:rPr>
          <w:i/>
          <w:iCs/>
          <w:noProof/>
          <w:color w:val="000000"/>
          <w:spacing w:val="8"/>
          <w:sz w:val="22"/>
          <w:szCs w:val="22"/>
          <w:lang w:val="sr-Latn-CS"/>
        </w:rPr>
        <w:t>radnika</w:t>
      </w:r>
      <w:r w:rsidR="00917127" w:rsidRPr="007F487E">
        <w:rPr>
          <w:i/>
          <w:iCs/>
          <w:noProof/>
          <w:color w:val="000000"/>
          <w:spacing w:val="8"/>
          <w:sz w:val="22"/>
          <w:szCs w:val="22"/>
          <w:lang w:val="sr-Latn-CS"/>
        </w:rPr>
        <w:t xml:space="preserve">, </w:t>
      </w:r>
      <w:r>
        <w:rPr>
          <w:i/>
          <w:iCs/>
          <w:noProof/>
          <w:color w:val="000000"/>
          <w:spacing w:val="8"/>
          <w:sz w:val="22"/>
          <w:szCs w:val="22"/>
          <w:lang w:val="sr-Latn-CS"/>
        </w:rPr>
        <w:t>člana</w:t>
      </w:r>
      <w:r w:rsidR="00917127" w:rsidRPr="007F487E">
        <w:rPr>
          <w:i/>
          <w:iCs/>
          <w:noProof/>
          <w:color w:val="000000"/>
          <w:spacing w:val="8"/>
          <w:sz w:val="22"/>
          <w:szCs w:val="22"/>
          <w:lang w:val="sr-Latn-CS"/>
        </w:rPr>
        <w:t xml:space="preserve"> 49. </w:t>
      </w:r>
      <w:r>
        <w:rPr>
          <w:i/>
          <w:iCs/>
          <w:noProof/>
          <w:color w:val="000000"/>
          <w:spacing w:val="8"/>
          <w:sz w:val="22"/>
          <w:szCs w:val="22"/>
          <w:lang w:val="sr-Latn-CS"/>
        </w:rPr>
        <w:t>sloboda</w:t>
      </w:r>
      <w:r w:rsidR="00917127" w:rsidRPr="007F487E">
        <w:rPr>
          <w:i/>
          <w:iCs/>
          <w:noProof/>
          <w:color w:val="000000"/>
          <w:spacing w:val="8"/>
          <w:sz w:val="22"/>
          <w:szCs w:val="22"/>
          <w:lang w:val="sr-Latn-CS"/>
        </w:rPr>
        <w:t xml:space="preserve"> </w:t>
      </w:r>
      <w:r>
        <w:rPr>
          <w:i/>
          <w:iCs/>
          <w:noProof/>
          <w:color w:val="000000"/>
          <w:spacing w:val="7"/>
          <w:sz w:val="22"/>
          <w:szCs w:val="22"/>
          <w:lang w:val="sr-Latn-CS"/>
        </w:rPr>
        <w:t>poslovnog</w:t>
      </w:r>
      <w:r w:rsidR="00917127" w:rsidRPr="007F487E">
        <w:rPr>
          <w:i/>
          <w:iCs/>
          <w:noProof/>
          <w:color w:val="000000"/>
          <w:spacing w:val="7"/>
          <w:sz w:val="22"/>
          <w:szCs w:val="22"/>
          <w:lang w:val="sr-Latn-CS"/>
        </w:rPr>
        <w:t xml:space="preserve"> </w:t>
      </w:r>
      <w:r>
        <w:rPr>
          <w:i/>
          <w:iCs/>
          <w:noProof/>
          <w:color w:val="000000"/>
          <w:spacing w:val="7"/>
          <w:sz w:val="22"/>
          <w:szCs w:val="22"/>
          <w:lang w:val="sr-Latn-CS"/>
        </w:rPr>
        <w:t>nastanjivanja</w:t>
      </w:r>
      <w:r w:rsidR="00917127" w:rsidRPr="007F487E">
        <w:rPr>
          <w:i/>
          <w:iCs/>
          <w:noProof/>
          <w:color w:val="000000"/>
          <w:spacing w:val="7"/>
          <w:sz w:val="22"/>
          <w:szCs w:val="22"/>
          <w:lang w:val="sr-Latn-CS"/>
        </w:rPr>
        <w:t xml:space="preserve">, </w:t>
      </w:r>
      <w:r>
        <w:rPr>
          <w:i/>
          <w:iCs/>
          <w:noProof/>
          <w:color w:val="000000"/>
          <w:spacing w:val="7"/>
          <w:sz w:val="22"/>
          <w:szCs w:val="22"/>
          <w:lang w:val="sr-Latn-CS"/>
        </w:rPr>
        <w:t>člana</w:t>
      </w:r>
      <w:r w:rsidR="00917127" w:rsidRPr="007F487E">
        <w:rPr>
          <w:i/>
          <w:iCs/>
          <w:noProof/>
          <w:color w:val="000000"/>
          <w:spacing w:val="7"/>
          <w:sz w:val="22"/>
          <w:szCs w:val="22"/>
          <w:lang w:val="sr-Latn-CS"/>
        </w:rPr>
        <w:t xml:space="preserve"> 56 - </w:t>
      </w:r>
      <w:r>
        <w:rPr>
          <w:i/>
          <w:iCs/>
          <w:noProof/>
          <w:color w:val="000000"/>
          <w:spacing w:val="7"/>
          <w:sz w:val="22"/>
          <w:szCs w:val="22"/>
          <w:lang w:val="sr-Latn-CS"/>
        </w:rPr>
        <w:t>sloboda</w:t>
      </w:r>
      <w:r w:rsidR="00917127" w:rsidRPr="007F487E">
        <w:rPr>
          <w:i/>
          <w:iCs/>
          <w:noProof/>
          <w:color w:val="000000"/>
          <w:spacing w:val="7"/>
          <w:sz w:val="22"/>
          <w:szCs w:val="22"/>
          <w:lang w:val="sr-Latn-CS"/>
        </w:rPr>
        <w:t xml:space="preserve"> </w:t>
      </w:r>
      <w:r>
        <w:rPr>
          <w:i/>
          <w:iCs/>
          <w:noProof/>
          <w:color w:val="000000"/>
          <w:spacing w:val="7"/>
          <w:sz w:val="22"/>
          <w:szCs w:val="22"/>
          <w:lang w:val="sr-Latn-CS"/>
        </w:rPr>
        <w:t>pružanja</w:t>
      </w:r>
      <w:r w:rsidR="00917127" w:rsidRPr="007F487E">
        <w:rPr>
          <w:i/>
          <w:iCs/>
          <w:noProof/>
          <w:color w:val="000000"/>
          <w:spacing w:val="7"/>
          <w:sz w:val="22"/>
          <w:szCs w:val="22"/>
          <w:lang w:val="sr-Latn-CS"/>
        </w:rPr>
        <w:t xml:space="preserve"> </w:t>
      </w:r>
      <w:r>
        <w:rPr>
          <w:i/>
          <w:iCs/>
          <w:noProof/>
          <w:color w:val="000000"/>
          <w:spacing w:val="7"/>
          <w:sz w:val="22"/>
          <w:szCs w:val="22"/>
          <w:lang w:val="sr-Latn-CS"/>
        </w:rPr>
        <w:t>usluga</w:t>
      </w:r>
      <w:r w:rsidR="00917127" w:rsidRPr="007F487E">
        <w:rPr>
          <w:i/>
          <w:iCs/>
          <w:noProof/>
          <w:color w:val="000000"/>
          <w:spacing w:val="7"/>
          <w:sz w:val="22"/>
          <w:szCs w:val="22"/>
          <w:lang w:val="sr-Latn-CS"/>
        </w:rPr>
        <w:t xml:space="preserve">, </w:t>
      </w:r>
      <w:r>
        <w:rPr>
          <w:i/>
          <w:iCs/>
          <w:noProof/>
          <w:color w:val="000000"/>
          <w:spacing w:val="7"/>
          <w:sz w:val="22"/>
          <w:szCs w:val="22"/>
          <w:lang w:val="sr-Latn-CS"/>
        </w:rPr>
        <w:t>čl</w:t>
      </w:r>
      <w:r w:rsidR="00917127" w:rsidRPr="007F487E">
        <w:rPr>
          <w:i/>
          <w:iCs/>
          <w:noProof/>
          <w:color w:val="000000"/>
          <w:spacing w:val="7"/>
          <w:sz w:val="22"/>
          <w:szCs w:val="22"/>
          <w:lang w:val="sr-Latn-CS"/>
        </w:rPr>
        <w:t xml:space="preserve">. 101-109 – </w:t>
      </w:r>
      <w:r>
        <w:rPr>
          <w:i/>
          <w:iCs/>
          <w:noProof/>
          <w:color w:val="000000"/>
          <w:spacing w:val="7"/>
          <w:sz w:val="22"/>
          <w:szCs w:val="22"/>
          <w:lang w:val="sr-Latn-CS"/>
        </w:rPr>
        <w:t>sloboda</w:t>
      </w:r>
      <w:r w:rsidR="00917127" w:rsidRPr="007F487E">
        <w:rPr>
          <w:i/>
          <w:iCs/>
          <w:noProof/>
          <w:color w:val="000000"/>
          <w:spacing w:val="7"/>
          <w:sz w:val="22"/>
          <w:szCs w:val="22"/>
          <w:lang w:val="sr-Latn-CS"/>
        </w:rPr>
        <w:t xml:space="preserve"> </w:t>
      </w:r>
      <w:r>
        <w:rPr>
          <w:i/>
          <w:iCs/>
          <w:noProof/>
          <w:color w:val="000000"/>
          <w:spacing w:val="2"/>
          <w:sz w:val="22"/>
          <w:szCs w:val="22"/>
          <w:lang w:val="sr-Latn-CS"/>
        </w:rPr>
        <w:t>tržišne</w:t>
      </w:r>
      <w:r w:rsidR="00917127" w:rsidRPr="007F487E">
        <w:rPr>
          <w:i/>
          <w:iCs/>
          <w:noProof/>
          <w:color w:val="000000"/>
          <w:spacing w:val="2"/>
          <w:sz w:val="22"/>
          <w:szCs w:val="22"/>
          <w:lang w:val="sr-Latn-CS"/>
        </w:rPr>
        <w:t xml:space="preserve"> </w:t>
      </w:r>
      <w:r>
        <w:rPr>
          <w:i/>
          <w:iCs/>
          <w:noProof/>
          <w:color w:val="000000"/>
          <w:spacing w:val="2"/>
          <w:sz w:val="22"/>
          <w:szCs w:val="22"/>
          <w:lang w:val="sr-Latn-CS"/>
        </w:rPr>
        <w:t>konkurencije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čl</w:t>
      </w:r>
      <w:r w:rsidR="00917127" w:rsidRPr="007F487E">
        <w:rPr>
          <w:i/>
          <w:iCs/>
          <w:noProof/>
          <w:color w:val="000000"/>
          <w:spacing w:val="2"/>
          <w:sz w:val="22"/>
          <w:szCs w:val="22"/>
          <w:lang w:val="sr-Latn-CS"/>
        </w:rPr>
        <w:t xml:space="preserve">. 151-155 - </w:t>
      </w:r>
      <w:r>
        <w:rPr>
          <w:i/>
          <w:iCs/>
          <w:noProof/>
          <w:color w:val="000000"/>
          <w:spacing w:val="2"/>
          <w:sz w:val="22"/>
          <w:szCs w:val="22"/>
          <w:lang w:val="sr-Latn-CS"/>
        </w:rPr>
        <w:t>socijalni</w:t>
      </w:r>
      <w:r w:rsidR="00917127" w:rsidRPr="007F487E">
        <w:rPr>
          <w:i/>
          <w:iCs/>
          <w:noProof/>
          <w:color w:val="000000"/>
          <w:spacing w:val="2"/>
          <w:sz w:val="22"/>
          <w:szCs w:val="22"/>
          <w:lang w:val="sr-Latn-CS"/>
        </w:rPr>
        <w:t xml:space="preserve"> </w:t>
      </w:r>
      <w:r>
        <w:rPr>
          <w:i/>
          <w:iCs/>
          <w:noProof/>
          <w:color w:val="000000"/>
          <w:spacing w:val="2"/>
          <w:sz w:val="22"/>
          <w:szCs w:val="22"/>
          <w:lang w:val="sr-Latn-CS"/>
        </w:rPr>
        <w:t>dijalog</w:t>
      </w:r>
      <w:r w:rsidR="00917127" w:rsidRPr="007F487E">
        <w:rPr>
          <w:i/>
          <w:iCs/>
          <w:noProof/>
          <w:color w:val="000000"/>
          <w:spacing w:val="2"/>
          <w:sz w:val="22"/>
          <w:szCs w:val="22"/>
          <w:lang w:val="sr-Latn-CS"/>
        </w:rPr>
        <w:t xml:space="preserve">); </w:t>
      </w:r>
      <w:r>
        <w:rPr>
          <w:i/>
          <w:iCs/>
          <w:noProof/>
          <w:color w:val="000000"/>
          <w:spacing w:val="2"/>
          <w:sz w:val="22"/>
          <w:szCs w:val="22"/>
          <w:lang w:val="sr-Latn-CS"/>
        </w:rPr>
        <w:t>Uredba</w:t>
      </w:r>
      <w:r w:rsidR="00917127" w:rsidRPr="007F487E">
        <w:rPr>
          <w:i/>
          <w:iCs/>
          <w:noProof/>
          <w:color w:val="000000"/>
          <w:spacing w:val="2"/>
          <w:sz w:val="22"/>
          <w:szCs w:val="22"/>
          <w:lang w:val="sr-Latn-CS"/>
        </w:rPr>
        <w:t xml:space="preserve"> </w:t>
      </w:r>
      <w:r>
        <w:rPr>
          <w:i/>
          <w:iCs/>
          <w:noProof/>
          <w:color w:val="000000"/>
          <w:spacing w:val="2"/>
          <w:sz w:val="22"/>
          <w:szCs w:val="22"/>
          <w:lang w:val="sr-Latn-CS"/>
        </w:rPr>
        <w:t>EU</w:t>
      </w:r>
      <w:r w:rsidR="00917127" w:rsidRPr="007F487E">
        <w:rPr>
          <w:i/>
          <w:iCs/>
          <w:noProof/>
          <w:color w:val="000000"/>
          <w:spacing w:val="2"/>
          <w:sz w:val="22"/>
          <w:szCs w:val="22"/>
          <w:lang w:val="sr-Latn-CS"/>
        </w:rPr>
        <w:t xml:space="preserve"> 492/2011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slobodi</w:t>
      </w:r>
      <w:r w:rsidR="00917127" w:rsidRPr="007F487E">
        <w:rPr>
          <w:i/>
          <w:iCs/>
          <w:noProof/>
          <w:color w:val="000000"/>
          <w:spacing w:val="2"/>
          <w:sz w:val="22"/>
          <w:szCs w:val="22"/>
          <w:lang w:val="sr-Latn-CS"/>
        </w:rPr>
        <w:t xml:space="preserve"> </w:t>
      </w:r>
      <w:r>
        <w:rPr>
          <w:i/>
          <w:iCs/>
          <w:noProof/>
          <w:color w:val="000000"/>
          <w:spacing w:val="8"/>
          <w:sz w:val="22"/>
          <w:szCs w:val="22"/>
          <w:lang w:val="sr-Latn-CS"/>
        </w:rPr>
        <w:t>kretanja</w:t>
      </w:r>
      <w:r w:rsidR="00917127" w:rsidRPr="007F487E">
        <w:rPr>
          <w:i/>
          <w:iCs/>
          <w:noProof/>
          <w:color w:val="000000"/>
          <w:spacing w:val="8"/>
          <w:sz w:val="22"/>
          <w:szCs w:val="22"/>
          <w:lang w:val="sr-Latn-CS"/>
        </w:rPr>
        <w:t xml:space="preserve"> </w:t>
      </w:r>
      <w:r>
        <w:rPr>
          <w:i/>
          <w:iCs/>
          <w:noProof/>
          <w:color w:val="000000"/>
          <w:spacing w:val="8"/>
          <w:sz w:val="22"/>
          <w:szCs w:val="22"/>
          <w:lang w:val="sr-Latn-CS"/>
        </w:rPr>
        <w:t>radnika</w:t>
      </w:r>
      <w:r w:rsidR="00917127" w:rsidRPr="007F487E">
        <w:rPr>
          <w:i/>
          <w:iCs/>
          <w:noProof/>
          <w:color w:val="000000"/>
          <w:spacing w:val="8"/>
          <w:sz w:val="22"/>
          <w:szCs w:val="22"/>
          <w:lang w:val="sr-Latn-CS"/>
        </w:rPr>
        <w:t xml:space="preserve">, </w:t>
      </w:r>
      <w:r>
        <w:rPr>
          <w:i/>
          <w:iCs/>
          <w:noProof/>
          <w:color w:val="000000"/>
          <w:spacing w:val="8"/>
          <w:sz w:val="22"/>
          <w:szCs w:val="22"/>
          <w:lang w:val="sr-Latn-CS"/>
        </w:rPr>
        <w:t>Direktiva</w:t>
      </w:r>
      <w:r w:rsidR="00917127" w:rsidRPr="007F487E">
        <w:rPr>
          <w:i/>
          <w:iCs/>
          <w:noProof/>
          <w:color w:val="000000"/>
          <w:spacing w:val="8"/>
          <w:sz w:val="22"/>
          <w:szCs w:val="22"/>
          <w:lang w:val="sr-Latn-CS"/>
        </w:rPr>
        <w:t xml:space="preserve"> </w:t>
      </w:r>
      <w:r>
        <w:rPr>
          <w:i/>
          <w:iCs/>
          <w:noProof/>
          <w:color w:val="000000"/>
          <w:spacing w:val="8"/>
          <w:sz w:val="22"/>
          <w:szCs w:val="22"/>
          <w:lang w:val="sr-Latn-CS"/>
        </w:rPr>
        <w:t>o</w:t>
      </w:r>
      <w:r w:rsidR="00917127" w:rsidRPr="007F487E">
        <w:rPr>
          <w:i/>
          <w:iCs/>
          <w:noProof/>
          <w:color w:val="000000"/>
          <w:spacing w:val="8"/>
          <w:sz w:val="22"/>
          <w:szCs w:val="22"/>
          <w:lang w:val="sr-Latn-CS"/>
        </w:rPr>
        <w:t xml:space="preserve"> </w:t>
      </w:r>
      <w:r>
        <w:rPr>
          <w:i/>
          <w:iCs/>
          <w:noProof/>
          <w:color w:val="000000"/>
          <w:spacing w:val="8"/>
          <w:sz w:val="22"/>
          <w:szCs w:val="22"/>
          <w:lang w:val="sr-Latn-CS"/>
        </w:rPr>
        <w:t>uslugama</w:t>
      </w:r>
      <w:r w:rsidR="00917127" w:rsidRPr="007F487E">
        <w:rPr>
          <w:i/>
          <w:iCs/>
          <w:noProof/>
          <w:color w:val="000000"/>
          <w:spacing w:val="8"/>
          <w:sz w:val="22"/>
          <w:szCs w:val="22"/>
          <w:lang w:val="sr-Latn-CS"/>
        </w:rPr>
        <w:t xml:space="preserve"> 123/2006/</w:t>
      </w:r>
      <w:r>
        <w:rPr>
          <w:i/>
          <w:iCs/>
          <w:noProof/>
          <w:color w:val="000000"/>
          <w:spacing w:val="8"/>
          <w:sz w:val="22"/>
          <w:szCs w:val="22"/>
          <w:lang w:val="sr-Latn-CS"/>
        </w:rPr>
        <w:t>EZ</w:t>
      </w:r>
      <w:r w:rsidR="00917127" w:rsidRPr="007F487E">
        <w:rPr>
          <w:i/>
          <w:iCs/>
          <w:noProof/>
          <w:color w:val="000000"/>
          <w:spacing w:val="8"/>
          <w:sz w:val="22"/>
          <w:szCs w:val="22"/>
          <w:lang w:val="sr-Latn-CS"/>
        </w:rPr>
        <w:t xml:space="preserve">, </w:t>
      </w:r>
      <w:r>
        <w:rPr>
          <w:i/>
          <w:iCs/>
          <w:noProof/>
          <w:color w:val="000000"/>
          <w:spacing w:val="8"/>
          <w:sz w:val="22"/>
          <w:szCs w:val="22"/>
          <w:lang w:val="sr-Latn-CS"/>
        </w:rPr>
        <w:t>Direktiva</w:t>
      </w:r>
      <w:r w:rsidR="00917127" w:rsidRPr="007F487E">
        <w:rPr>
          <w:i/>
          <w:iCs/>
          <w:noProof/>
          <w:color w:val="000000"/>
          <w:spacing w:val="8"/>
          <w:sz w:val="22"/>
          <w:szCs w:val="22"/>
          <w:lang w:val="sr-Latn-CS"/>
        </w:rPr>
        <w:t xml:space="preserve"> </w:t>
      </w:r>
      <w:r>
        <w:rPr>
          <w:i/>
          <w:iCs/>
          <w:noProof/>
          <w:color w:val="000000"/>
          <w:spacing w:val="8"/>
          <w:sz w:val="22"/>
          <w:szCs w:val="22"/>
          <w:lang w:val="sr-Latn-CS"/>
        </w:rPr>
        <w:t>o</w:t>
      </w:r>
      <w:r w:rsidR="00917127" w:rsidRPr="007F487E">
        <w:rPr>
          <w:i/>
          <w:iCs/>
          <w:noProof/>
          <w:color w:val="000000"/>
          <w:spacing w:val="8"/>
          <w:sz w:val="22"/>
          <w:szCs w:val="22"/>
          <w:lang w:val="sr-Latn-CS"/>
        </w:rPr>
        <w:t xml:space="preserve"> </w:t>
      </w:r>
      <w:r>
        <w:rPr>
          <w:i/>
          <w:iCs/>
          <w:noProof/>
          <w:color w:val="000000"/>
          <w:spacing w:val="8"/>
          <w:sz w:val="22"/>
          <w:szCs w:val="22"/>
          <w:lang w:val="sr-Latn-CS"/>
        </w:rPr>
        <w:t>građanstvu</w:t>
      </w:r>
      <w:r w:rsidR="00917127" w:rsidRPr="007F487E">
        <w:rPr>
          <w:i/>
          <w:iCs/>
          <w:noProof/>
          <w:color w:val="000000"/>
          <w:spacing w:val="8"/>
          <w:sz w:val="22"/>
          <w:szCs w:val="22"/>
          <w:lang w:val="sr-Latn-CS"/>
        </w:rPr>
        <w:t xml:space="preserve"> </w:t>
      </w:r>
      <w:r>
        <w:rPr>
          <w:i/>
          <w:iCs/>
          <w:noProof/>
          <w:color w:val="000000"/>
          <w:spacing w:val="8"/>
          <w:sz w:val="22"/>
          <w:szCs w:val="22"/>
          <w:lang w:val="sr-Latn-CS"/>
        </w:rPr>
        <w:t>EU</w:t>
      </w:r>
      <w:r w:rsidR="00917127" w:rsidRPr="007F487E">
        <w:rPr>
          <w:i/>
          <w:iCs/>
          <w:noProof/>
          <w:color w:val="000000"/>
          <w:spacing w:val="8"/>
          <w:sz w:val="22"/>
          <w:szCs w:val="22"/>
          <w:lang w:val="sr-Latn-CS"/>
        </w:rPr>
        <w:t xml:space="preserve"> </w:t>
      </w:r>
      <w:r w:rsidR="00917127" w:rsidRPr="007F487E">
        <w:rPr>
          <w:i/>
          <w:iCs/>
          <w:noProof/>
          <w:color w:val="000000"/>
          <w:spacing w:val="4"/>
          <w:sz w:val="22"/>
          <w:szCs w:val="22"/>
          <w:lang w:val="sr-Latn-CS"/>
        </w:rPr>
        <w:t>2004/38/</w:t>
      </w:r>
      <w:r>
        <w:rPr>
          <w:i/>
          <w:iCs/>
          <w:noProof/>
          <w:color w:val="000000"/>
          <w:spacing w:val="4"/>
          <w:sz w:val="22"/>
          <w:szCs w:val="22"/>
          <w:lang w:val="sr-Latn-CS"/>
        </w:rPr>
        <w:t>EZ</w:t>
      </w:r>
      <w:r w:rsidR="00917127" w:rsidRPr="007F487E">
        <w:rPr>
          <w:i/>
          <w:iCs/>
          <w:noProof/>
          <w:color w:val="000000"/>
          <w:spacing w:val="4"/>
          <w:sz w:val="22"/>
          <w:szCs w:val="22"/>
          <w:lang w:val="sr-Latn-CS"/>
        </w:rPr>
        <w:t xml:space="preserve">, </w:t>
      </w:r>
      <w:r>
        <w:rPr>
          <w:i/>
          <w:iCs/>
          <w:noProof/>
          <w:color w:val="000000"/>
          <w:spacing w:val="4"/>
          <w:sz w:val="22"/>
          <w:szCs w:val="22"/>
          <w:lang w:val="sr-Latn-CS"/>
        </w:rPr>
        <w:t>Direktiva</w:t>
      </w:r>
      <w:r w:rsidR="00917127" w:rsidRPr="007F487E">
        <w:rPr>
          <w:i/>
          <w:iCs/>
          <w:noProof/>
          <w:color w:val="000000"/>
          <w:spacing w:val="4"/>
          <w:sz w:val="22"/>
          <w:szCs w:val="22"/>
          <w:lang w:val="sr-Latn-CS"/>
        </w:rPr>
        <w:t xml:space="preserve"> 75/34/</w:t>
      </w:r>
      <w:r>
        <w:rPr>
          <w:i/>
          <w:iCs/>
          <w:noProof/>
          <w:color w:val="000000"/>
          <w:spacing w:val="4"/>
          <w:sz w:val="22"/>
          <w:szCs w:val="22"/>
          <w:lang w:val="sr-Latn-CS"/>
        </w:rPr>
        <w:t>EEZ</w:t>
      </w:r>
      <w:r w:rsidR="00917127" w:rsidRPr="007F487E">
        <w:rPr>
          <w:i/>
          <w:iCs/>
          <w:noProof/>
          <w:color w:val="000000"/>
          <w:spacing w:val="4"/>
          <w:sz w:val="22"/>
          <w:szCs w:val="22"/>
          <w:lang w:val="sr-Latn-CS"/>
        </w:rPr>
        <w:t xml:space="preserve">. </w:t>
      </w:r>
      <w:r>
        <w:rPr>
          <w:i/>
          <w:iCs/>
          <w:noProof/>
          <w:color w:val="000000"/>
          <w:spacing w:val="4"/>
          <w:sz w:val="22"/>
          <w:szCs w:val="22"/>
          <w:lang w:val="sr-Latn-CS"/>
        </w:rPr>
        <w:t>Uzet</w:t>
      </w:r>
      <w:r w:rsidR="00917127" w:rsidRPr="007F487E">
        <w:rPr>
          <w:i/>
          <w:iCs/>
          <w:noProof/>
          <w:color w:val="000000"/>
          <w:spacing w:val="4"/>
          <w:sz w:val="22"/>
          <w:szCs w:val="22"/>
          <w:lang w:val="sr-Latn-CS"/>
        </w:rPr>
        <w:t xml:space="preserve"> </w:t>
      </w:r>
      <w:r>
        <w:rPr>
          <w:i/>
          <w:iCs/>
          <w:noProof/>
          <w:color w:val="000000"/>
          <w:spacing w:val="4"/>
          <w:sz w:val="22"/>
          <w:szCs w:val="22"/>
          <w:lang w:val="sr-Latn-CS"/>
        </w:rPr>
        <w:t>je</w:t>
      </w:r>
      <w:r w:rsidR="00917127" w:rsidRPr="007F487E">
        <w:rPr>
          <w:i/>
          <w:iCs/>
          <w:noProof/>
          <w:color w:val="000000"/>
          <w:spacing w:val="4"/>
          <w:sz w:val="22"/>
          <w:szCs w:val="22"/>
          <w:lang w:val="sr-Latn-CS"/>
        </w:rPr>
        <w:t xml:space="preserve"> </w:t>
      </w:r>
      <w:r>
        <w:rPr>
          <w:i/>
          <w:iCs/>
          <w:noProof/>
          <w:color w:val="000000"/>
          <w:spacing w:val="4"/>
          <w:sz w:val="22"/>
          <w:szCs w:val="22"/>
          <w:lang w:val="sr-Latn-CS"/>
        </w:rPr>
        <w:t>u</w:t>
      </w:r>
      <w:r w:rsidR="00917127" w:rsidRPr="007F487E">
        <w:rPr>
          <w:i/>
          <w:iCs/>
          <w:noProof/>
          <w:color w:val="000000"/>
          <w:spacing w:val="4"/>
          <w:sz w:val="22"/>
          <w:szCs w:val="22"/>
          <w:lang w:val="sr-Latn-CS"/>
        </w:rPr>
        <w:t xml:space="preserve"> </w:t>
      </w:r>
      <w:r>
        <w:rPr>
          <w:i/>
          <w:iCs/>
          <w:noProof/>
          <w:color w:val="000000"/>
          <w:spacing w:val="4"/>
          <w:sz w:val="22"/>
          <w:szCs w:val="22"/>
          <w:lang w:val="sr-Latn-CS"/>
        </w:rPr>
        <w:t>obzir</w:t>
      </w:r>
      <w:r w:rsidR="00917127" w:rsidRPr="007F487E">
        <w:rPr>
          <w:i/>
          <w:iCs/>
          <w:noProof/>
          <w:color w:val="000000"/>
          <w:spacing w:val="4"/>
          <w:sz w:val="22"/>
          <w:szCs w:val="22"/>
          <w:lang w:val="sr-Latn-CS"/>
        </w:rPr>
        <w:t xml:space="preserve"> </w:t>
      </w:r>
      <w:r>
        <w:rPr>
          <w:i/>
          <w:iCs/>
          <w:noProof/>
          <w:color w:val="000000"/>
          <w:spacing w:val="4"/>
          <w:sz w:val="22"/>
          <w:szCs w:val="22"/>
          <w:lang w:val="sr-Latn-CS"/>
        </w:rPr>
        <w:t>i</w:t>
      </w:r>
      <w:r w:rsidR="00917127" w:rsidRPr="007F487E">
        <w:rPr>
          <w:i/>
          <w:iCs/>
          <w:noProof/>
          <w:color w:val="000000"/>
          <w:spacing w:val="4"/>
          <w:sz w:val="22"/>
          <w:szCs w:val="22"/>
          <w:lang w:val="sr-Latn-CS"/>
        </w:rPr>
        <w:t xml:space="preserve"> </w:t>
      </w:r>
      <w:r>
        <w:rPr>
          <w:i/>
          <w:iCs/>
          <w:noProof/>
          <w:color w:val="000000"/>
          <w:spacing w:val="4"/>
          <w:sz w:val="22"/>
          <w:szCs w:val="22"/>
          <w:lang w:val="sr-Latn-CS"/>
        </w:rPr>
        <w:t>član</w:t>
      </w:r>
      <w:r w:rsidR="00917127" w:rsidRPr="007F487E">
        <w:rPr>
          <w:i/>
          <w:iCs/>
          <w:noProof/>
          <w:color w:val="000000"/>
          <w:spacing w:val="4"/>
          <w:sz w:val="22"/>
          <w:szCs w:val="22"/>
          <w:lang w:val="sr-Latn-CS"/>
        </w:rPr>
        <w:t xml:space="preserve"> 165. </w:t>
      </w:r>
      <w:r>
        <w:rPr>
          <w:i/>
          <w:iCs/>
          <w:noProof/>
          <w:color w:val="000000"/>
          <w:spacing w:val="4"/>
          <w:sz w:val="22"/>
          <w:szCs w:val="22"/>
          <w:lang w:val="sr-Latn-CS"/>
        </w:rPr>
        <w:t>Ugovora</w:t>
      </w:r>
      <w:r w:rsidR="00917127" w:rsidRPr="007F487E">
        <w:rPr>
          <w:i/>
          <w:iCs/>
          <w:noProof/>
          <w:color w:val="000000"/>
          <w:spacing w:val="4"/>
          <w:sz w:val="22"/>
          <w:szCs w:val="22"/>
          <w:lang w:val="sr-Latn-CS"/>
        </w:rPr>
        <w:t xml:space="preserve"> </w:t>
      </w:r>
      <w:r>
        <w:rPr>
          <w:i/>
          <w:iCs/>
          <w:noProof/>
          <w:color w:val="000000"/>
          <w:spacing w:val="4"/>
          <w:sz w:val="22"/>
          <w:szCs w:val="22"/>
          <w:lang w:val="sr-Latn-CS"/>
        </w:rPr>
        <w:t>o</w:t>
      </w:r>
      <w:r w:rsidR="00917127" w:rsidRPr="007F487E">
        <w:rPr>
          <w:i/>
          <w:iCs/>
          <w:noProof/>
          <w:color w:val="000000"/>
          <w:spacing w:val="4"/>
          <w:sz w:val="22"/>
          <w:szCs w:val="22"/>
          <w:lang w:val="sr-Latn-CS"/>
        </w:rPr>
        <w:t xml:space="preserve"> </w:t>
      </w:r>
      <w:r>
        <w:rPr>
          <w:i/>
          <w:iCs/>
          <w:noProof/>
          <w:color w:val="000000"/>
          <w:spacing w:val="4"/>
          <w:sz w:val="22"/>
          <w:szCs w:val="22"/>
          <w:lang w:val="sr-Latn-CS"/>
        </w:rPr>
        <w:t>funkcionisanju</w:t>
      </w:r>
      <w:r w:rsidR="00917127" w:rsidRPr="007F487E">
        <w:rPr>
          <w:i/>
          <w:iCs/>
          <w:noProof/>
          <w:color w:val="000000"/>
          <w:spacing w:val="4"/>
          <w:sz w:val="22"/>
          <w:szCs w:val="22"/>
          <w:lang w:val="sr-Latn-CS"/>
        </w:rPr>
        <w:t xml:space="preserve"> </w:t>
      </w:r>
      <w:r>
        <w:rPr>
          <w:i/>
          <w:iCs/>
          <w:noProof/>
          <w:color w:val="000000"/>
          <w:spacing w:val="2"/>
          <w:sz w:val="22"/>
          <w:szCs w:val="22"/>
          <w:lang w:val="sr-Latn-CS"/>
        </w:rPr>
        <w:t>EU</w:t>
      </w:r>
      <w:r w:rsidR="00917127" w:rsidRPr="007F487E">
        <w:rPr>
          <w:i/>
          <w:iCs/>
          <w:noProof/>
          <w:color w:val="000000"/>
          <w:spacing w:val="2"/>
          <w:sz w:val="22"/>
          <w:szCs w:val="22"/>
          <w:lang w:val="sr-Latn-CS"/>
        </w:rPr>
        <w:t xml:space="preserve"> (</w:t>
      </w:r>
      <w:r>
        <w:rPr>
          <w:i/>
          <w:iCs/>
          <w:noProof/>
          <w:color w:val="000000"/>
          <w:spacing w:val="2"/>
          <w:sz w:val="22"/>
          <w:szCs w:val="22"/>
          <w:lang w:val="sr-Latn-CS"/>
        </w:rPr>
        <w:t>Lisabonskog</w:t>
      </w:r>
      <w:r w:rsidR="00917127" w:rsidRPr="007F487E">
        <w:rPr>
          <w:i/>
          <w:iCs/>
          <w:noProof/>
          <w:color w:val="000000"/>
          <w:spacing w:val="2"/>
          <w:sz w:val="22"/>
          <w:szCs w:val="22"/>
          <w:lang w:val="sr-Latn-CS"/>
        </w:rPr>
        <w:t xml:space="preserve"> </w:t>
      </w:r>
      <w:r>
        <w:rPr>
          <w:i/>
          <w:iCs/>
          <w:noProof/>
          <w:color w:val="000000"/>
          <w:spacing w:val="2"/>
          <w:sz w:val="22"/>
          <w:szCs w:val="22"/>
          <w:lang w:val="sr-Latn-CS"/>
        </w:rPr>
        <w:t>ugovora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w:t>
      </w:r>
      <w:r w:rsidR="00917127" w:rsidRPr="007F487E">
        <w:rPr>
          <w:i/>
          <w:iCs/>
          <w:noProof/>
          <w:color w:val="000000"/>
          <w:spacing w:val="2"/>
          <w:sz w:val="22"/>
          <w:szCs w:val="22"/>
          <w:lang w:val="sr-Latn-CS"/>
        </w:rPr>
        <w:t xml:space="preserve"> </w:t>
      </w:r>
      <w:r>
        <w:rPr>
          <w:i/>
          <w:iCs/>
          <w:noProof/>
          <w:color w:val="000000"/>
          <w:spacing w:val="2"/>
          <w:sz w:val="22"/>
          <w:szCs w:val="22"/>
          <w:lang w:val="sr-Latn-CS"/>
        </w:rPr>
        <w:t>kome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w:t>
      </w:r>
      <w:r w:rsidR="00917127" w:rsidRPr="007F487E">
        <w:rPr>
          <w:i/>
          <w:iCs/>
          <w:noProof/>
          <w:color w:val="000000"/>
          <w:spacing w:val="2"/>
          <w:sz w:val="22"/>
          <w:szCs w:val="22"/>
          <w:lang w:val="sr-Latn-CS"/>
        </w:rPr>
        <w:t xml:space="preserve"> </w:t>
      </w:r>
      <w:r>
        <w:rPr>
          <w:i/>
          <w:iCs/>
          <w:noProof/>
          <w:color w:val="000000"/>
          <w:spacing w:val="2"/>
          <w:sz w:val="22"/>
          <w:szCs w:val="22"/>
          <w:lang w:val="sr-Latn-CS"/>
        </w:rPr>
        <w:t>izričito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pominje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Prema</w:t>
      </w:r>
      <w:r w:rsidR="00917127" w:rsidRPr="007F487E">
        <w:rPr>
          <w:i/>
          <w:iCs/>
          <w:noProof/>
          <w:color w:val="000000"/>
          <w:spacing w:val="2"/>
          <w:sz w:val="22"/>
          <w:szCs w:val="22"/>
          <w:lang w:val="sr-Latn-CS"/>
        </w:rPr>
        <w:t xml:space="preserve"> </w:t>
      </w:r>
      <w:r>
        <w:rPr>
          <w:i/>
          <w:iCs/>
          <w:noProof/>
          <w:color w:val="000000"/>
          <w:spacing w:val="2"/>
          <w:sz w:val="22"/>
          <w:szCs w:val="22"/>
          <w:lang w:val="sr-Latn-CS"/>
        </w:rPr>
        <w:t>tom</w:t>
      </w:r>
      <w:r w:rsidR="00917127" w:rsidRPr="007F487E">
        <w:rPr>
          <w:i/>
          <w:iCs/>
          <w:noProof/>
          <w:color w:val="000000"/>
          <w:spacing w:val="2"/>
          <w:sz w:val="22"/>
          <w:szCs w:val="22"/>
          <w:lang w:val="sr-Latn-CS"/>
        </w:rPr>
        <w:t xml:space="preserve"> </w:t>
      </w:r>
      <w:r>
        <w:rPr>
          <w:i/>
          <w:iCs/>
          <w:noProof/>
          <w:color w:val="000000"/>
          <w:spacing w:val="2"/>
          <w:sz w:val="22"/>
          <w:szCs w:val="22"/>
          <w:lang w:val="sr-Latn-CS"/>
        </w:rPr>
        <w:t>članu</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Unija</w:t>
      </w:r>
      <w:r w:rsidR="00917127" w:rsidRPr="007F487E">
        <w:rPr>
          <w:i/>
          <w:iCs/>
          <w:noProof/>
          <w:color w:val="000000"/>
          <w:spacing w:val="2"/>
          <w:sz w:val="22"/>
          <w:szCs w:val="22"/>
          <w:lang w:val="sr-Latn-CS"/>
        </w:rPr>
        <w:t xml:space="preserve"> </w:t>
      </w:r>
      <w:r>
        <w:rPr>
          <w:i/>
          <w:iCs/>
          <w:noProof/>
          <w:color w:val="000000"/>
          <w:spacing w:val="2"/>
          <w:sz w:val="22"/>
          <w:szCs w:val="22"/>
          <w:lang w:val="sr-Latn-CS"/>
        </w:rPr>
        <w:t>doprinosi</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promociji</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dimenzije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sporta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pri</w:t>
      </w:r>
      <w:r w:rsidR="00917127" w:rsidRPr="007F487E">
        <w:rPr>
          <w:i/>
          <w:iCs/>
          <w:noProof/>
          <w:color w:val="000000"/>
          <w:spacing w:val="2"/>
          <w:sz w:val="22"/>
          <w:szCs w:val="22"/>
          <w:lang w:val="sr-Latn-CS"/>
        </w:rPr>
        <w:t xml:space="preserve"> </w:t>
      </w:r>
      <w:r>
        <w:rPr>
          <w:i/>
          <w:iCs/>
          <w:noProof/>
          <w:color w:val="000000"/>
          <w:spacing w:val="2"/>
          <w:sz w:val="22"/>
          <w:szCs w:val="22"/>
          <w:lang w:val="sr-Latn-CS"/>
        </w:rPr>
        <w:t>tom</w:t>
      </w:r>
      <w:r w:rsidR="00917127" w:rsidRPr="007F487E">
        <w:rPr>
          <w:i/>
          <w:iCs/>
          <w:noProof/>
          <w:color w:val="000000"/>
          <w:spacing w:val="2"/>
          <w:sz w:val="22"/>
          <w:szCs w:val="22"/>
          <w:lang w:val="sr-Latn-CS"/>
        </w:rPr>
        <w:t xml:space="preserve"> </w:t>
      </w:r>
      <w:r>
        <w:rPr>
          <w:i/>
          <w:iCs/>
          <w:noProof/>
          <w:color w:val="000000"/>
          <w:spacing w:val="2"/>
          <w:sz w:val="22"/>
          <w:szCs w:val="22"/>
          <w:lang w:val="sr-Latn-CS"/>
        </w:rPr>
        <w:t>vodeći</w:t>
      </w:r>
      <w:r w:rsidR="00917127" w:rsidRPr="007F487E">
        <w:rPr>
          <w:i/>
          <w:iCs/>
          <w:noProof/>
          <w:color w:val="000000"/>
          <w:spacing w:val="2"/>
          <w:sz w:val="22"/>
          <w:szCs w:val="22"/>
          <w:lang w:val="sr-Latn-CS"/>
        </w:rPr>
        <w:t xml:space="preserve"> </w:t>
      </w:r>
      <w:r>
        <w:rPr>
          <w:i/>
          <w:iCs/>
          <w:noProof/>
          <w:color w:val="000000"/>
          <w:spacing w:val="2"/>
          <w:sz w:val="22"/>
          <w:szCs w:val="22"/>
          <w:lang w:val="sr-Latn-CS"/>
        </w:rPr>
        <w:t>računa</w:t>
      </w:r>
      <w:r w:rsidR="00917127" w:rsidRPr="007F487E">
        <w:rPr>
          <w:i/>
          <w:iCs/>
          <w:noProof/>
          <w:color w:val="000000"/>
          <w:spacing w:val="2"/>
          <w:sz w:val="22"/>
          <w:szCs w:val="22"/>
          <w:lang w:val="sr-Latn-CS"/>
        </w:rPr>
        <w:t xml:space="preserve">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njegovim</w:t>
      </w:r>
      <w:r w:rsidR="00917127" w:rsidRPr="007F487E">
        <w:rPr>
          <w:i/>
          <w:iCs/>
          <w:noProof/>
          <w:color w:val="000000"/>
          <w:spacing w:val="2"/>
          <w:sz w:val="22"/>
          <w:szCs w:val="22"/>
          <w:lang w:val="sr-Latn-CS"/>
        </w:rPr>
        <w:t xml:space="preserve"> </w:t>
      </w:r>
      <w:r>
        <w:rPr>
          <w:i/>
          <w:iCs/>
          <w:noProof/>
          <w:color w:val="000000"/>
          <w:spacing w:val="4"/>
          <w:sz w:val="22"/>
          <w:szCs w:val="22"/>
          <w:lang w:val="sr-Latn-CS"/>
        </w:rPr>
        <w:t>specifičnim</w:t>
      </w:r>
      <w:r w:rsidR="00917127" w:rsidRPr="007F487E">
        <w:rPr>
          <w:i/>
          <w:iCs/>
          <w:noProof/>
          <w:color w:val="000000"/>
          <w:spacing w:val="4"/>
          <w:sz w:val="22"/>
          <w:szCs w:val="22"/>
          <w:lang w:val="sr-Latn-CS"/>
        </w:rPr>
        <w:t xml:space="preserve"> </w:t>
      </w:r>
      <w:r>
        <w:rPr>
          <w:i/>
          <w:iCs/>
          <w:noProof/>
          <w:color w:val="000000"/>
          <w:spacing w:val="4"/>
          <w:sz w:val="22"/>
          <w:szCs w:val="22"/>
          <w:lang w:val="sr-Latn-CS"/>
        </w:rPr>
        <w:t>obeležjima</w:t>
      </w:r>
      <w:r w:rsidR="00917127" w:rsidRPr="007F487E">
        <w:rPr>
          <w:i/>
          <w:iCs/>
          <w:noProof/>
          <w:color w:val="000000"/>
          <w:spacing w:val="4"/>
          <w:sz w:val="22"/>
          <w:szCs w:val="22"/>
          <w:lang w:val="sr-Latn-CS"/>
        </w:rPr>
        <w:t xml:space="preserve">, </w:t>
      </w:r>
      <w:r>
        <w:rPr>
          <w:i/>
          <w:iCs/>
          <w:noProof/>
          <w:color w:val="000000"/>
          <w:spacing w:val="4"/>
          <w:sz w:val="22"/>
          <w:szCs w:val="22"/>
          <w:lang w:val="sr-Latn-CS"/>
        </w:rPr>
        <w:t>njegovoj</w:t>
      </w:r>
      <w:r w:rsidR="00917127" w:rsidRPr="007F487E">
        <w:rPr>
          <w:i/>
          <w:iCs/>
          <w:noProof/>
          <w:color w:val="000000"/>
          <w:spacing w:val="4"/>
          <w:sz w:val="22"/>
          <w:szCs w:val="22"/>
          <w:lang w:val="sr-Latn-CS"/>
        </w:rPr>
        <w:t xml:space="preserve"> </w:t>
      </w:r>
      <w:r>
        <w:rPr>
          <w:i/>
          <w:iCs/>
          <w:noProof/>
          <w:color w:val="000000"/>
          <w:spacing w:val="4"/>
          <w:sz w:val="22"/>
          <w:szCs w:val="22"/>
          <w:lang w:val="sr-Latn-CS"/>
        </w:rPr>
        <w:t>strukturi</w:t>
      </w:r>
      <w:r w:rsidR="00917127" w:rsidRPr="007F487E">
        <w:rPr>
          <w:i/>
          <w:iCs/>
          <w:noProof/>
          <w:color w:val="000000"/>
          <w:spacing w:val="4"/>
          <w:sz w:val="22"/>
          <w:szCs w:val="22"/>
          <w:lang w:val="sr-Latn-CS"/>
        </w:rPr>
        <w:t xml:space="preserve"> </w:t>
      </w:r>
      <w:r>
        <w:rPr>
          <w:i/>
          <w:iCs/>
          <w:noProof/>
          <w:color w:val="000000"/>
          <w:spacing w:val="4"/>
          <w:sz w:val="22"/>
          <w:szCs w:val="22"/>
          <w:lang w:val="sr-Latn-CS"/>
        </w:rPr>
        <w:t>zasnovanoj</w:t>
      </w:r>
      <w:r w:rsidR="00917127" w:rsidRPr="007F487E">
        <w:rPr>
          <w:i/>
          <w:iCs/>
          <w:noProof/>
          <w:color w:val="000000"/>
          <w:spacing w:val="4"/>
          <w:sz w:val="22"/>
          <w:szCs w:val="22"/>
          <w:lang w:val="sr-Latn-CS"/>
        </w:rPr>
        <w:t xml:space="preserve"> </w:t>
      </w:r>
      <w:r>
        <w:rPr>
          <w:i/>
          <w:iCs/>
          <w:noProof/>
          <w:color w:val="000000"/>
          <w:spacing w:val="4"/>
          <w:sz w:val="22"/>
          <w:szCs w:val="22"/>
          <w:lang w:val="sr-Latn-CS"/>
        </w:rPr>
        <w:t>na</w:t>
      </w:r>
      <w:r w:rsidR="00917127" w:rsidRPr="007F487E">
        <w:rPr>
          <w:i/>
          <w:iCs/>
          <w:noProof/>
          <w:color w:val="000000"/>
          <w:spacing w:val="4"/>
          <w:sz w:val="22"/>
          <w:szCs w:val="22"/>
          <w:lang w:val="sr-Latn-CS"/>
        </w:rPr>
        <w:t xml:space="preserve"> </w:t>
      </w:r>
      <w:r>
        <w:rPr>
          <w:i/>
          <w:iCs/>
          <w:noProof/>
          <w:color w:val="000000"/>
          <w:spacing w:val="4"/>
          <w:sz w:val="22"/>
          <w:szCs w:val="22"/>
          <w:lang w:val="sr-Latn-CS"/>
        </w:rPr>
        <w:t>volonterskim</w:t>
      </w:r>
      <w:r w:rsidR="00917127" w:rsidRPr="007F487E">
        <w:rPr>
          <w:i/>
          <w:iCs/>
          <w:noProof/>
          <w:color w:val="000000"/>
          <w:spacing w:val="4"/>
          <w:sz w:val="22"/>
          <w:szCs w:val="22"/>
          <w:lang w:val="sr-Latn-CS"/>
        </w:rPr>
        <w:t xml:space="preserve"> </w:t>
      </w:r>
      <w:r>
        <w:rPr>
          <w:i/>
          <w:iCs/>
          <w:noProof/>
          <w:color w:val="000000"/>
          <w:spacing w:val="4"/>
          <w:sz w:val="22"/>
          <w:szCs w:val="22"/>
          <w:lang w:val="sr-Latn-CS"/>
        </w:rPr>
        <w:t>aktivnostima</w:t>
      </w:r>
      <w:r w:rsidR="00917127" w:rsidRPr="007F487E">
        <w:rPr>
          <w:i/>
          <w:iCs/>
          <w:noProof/>
          <w:color w:val="000000"/>
          <w:spacing w:val="4"/>
          <w:sz w:val="22"/>
          <w:szCs w:val="22"/>
          <w:lang w:val="sr-Latn-CS"/>
        </w:rPr>
        <w:t xml:space="preserve">, </w:t>
      </w:r>
      <w:r>
        <w:rPr>
          <w:i/>
          <w:iCs/>
          <w:noProof/>
          <w:color w:val="000000"/>
          <w:spacing w:val="2"/>
          <w:sz w:val="22"/>
          <w:szCs w:val="22"/>
          <w:lang w:val="sr-Latn-CS"/>
        </w:rPr>
        <w:t>kao</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njegovoj</w:t>
      </w:r>
      <w:r w:rsidR="00917127" w:rsidRPr="007F487E">
        <w:rPr>
          <w:i/>
          <w:iCs/>
          <w:noProof/>
          <w:color w:val="000000"/>
          <w:spacing w:val="2"/>
          <w:sz w:val="22"/>
          <w:szCs w:val="22"/>
          <w:lang w:val="sr-Latn-CS"/>
        </w:rPr>
        <w:t xml:space="preserve"> </w:t>
      </w:r>
      <w:r>
        <w:rPr>
          <w:i/>
          <w:iCs/>
          <w:noProof/>
          <w:color w:val="000000"/>
          <w:spacing w:val="2"/>
          <w:sz w:val="22"/>
          <w:szCs w:val="22"/>
          <w:lang w:val="sr-Latn-CS"/>
        </w:rPr>
        <w:t>socijalnoj</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obrazovnoj</w:t>
      </w:r>
      <w:r w:rsidR="00917127" w:rsidRPr="007F487E">
        <w:rPr>
          <w:i/>
          <w:iCs/>
          <w:noProof/>
          <w:color w:val="000000"/>
          <w:spacing w:val="2"/>
          <w:sz w:val="22"/>
          <w:szCs w:val="22"/>
          <w:lang w:val="sr-Latn-CS"/>
        </w:rPr>
        <w:t xml:space="preserve"> </w:t>
      </w:r>
      <w:r>
        <w:rPr>
          <w:i/>
          <w:iCs/>
          <w:noProof/>
          <w:color w:val="000000"/>
          <w:spacing w:val="2"/>
          <w:sz w:val="22"/>
          <w:szCs w:val="22"/>
          <w:lang w:val="sr-Latn-CS"/>
        </w:rPr>
        <w:t>funkciji</w:t>
      </w:r>
      <w:r w:rsidR="00917127" w:rsidRPr="007F487E">
        <w:rPr>
          <w:i/>
          <w:iCs/>
          <w:noProof/>
          <w:color w:val="000000"/>
          <w:spacing w:val="2"/>
          <w:sz w:val="22"/>
          <w:szCs w:val="22"/>
          <w:lang w:val="sr-Latn-CS"/>
        </w:rPr>
        <w:t xml:space="preserve">. </w:t>
      </w:r>
      <w:r>
        <w:rPr>
          <w:i/>
          <w:iCs/>
          <w:noProof/>
          <w:color w:val="000000"/>
          <w:spacing w:val="2"/>
          <w:sz w:val="22"/>
          <w:szCs w:val="22"/>
          <w:lang w:val="sr-Latn-CS"/>
        </w:rPr>
        <w:t>Akcija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Unije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ima</w:t>
      </w:r>
      <w:r w:rsidR="00917127" w:rsidRPr="007F487E">
        <w:rPr>
          <w:i/>
          <w:iCs/>
          <w:noProof/>
          <w:color w:val="000000"/>
          <w:spacing w:val="2"/>
          <w:sz w:val="22"/>
          <w:szCs w:val="22"/>
          <w:lang w:val="sr-Latn-CS"/>
        </w:rPr>
        <w:t xml:space="preserve"> </w:t>
      </w:r>
      <w:r>
        <w:rPr>
          <w:i/>
          <w:iCs/>
          <w:noProof/>
          <w:color w:val="000000"/>
          <w:spacing w:val="2"/>
          <w:sz w:val="22"/>
          <w:szCs w:val="22"/>
          <w:lang w:val="sr-Latn-CS"/>
        </w:rPr>
        <w:t>za</w:t>
      </w:r>
      <w:r w:rsidR="00917127" w:rsidRPr="007F487E">
        <w:rPr>
          <w:i/>
          <w:iCs/>
          <w:noProof/>
          <w:color w:val="000000"/>
          <w:spacing w:val="2"/>
          <w:sz w:val="22"/>
          <w:szCs w:val="22"/>
          <w:lang w:val="sr-Latn-CS"/>
        </w:rPr>
        <w:t xml:space="preserve"> </w:t>
      </w:r>
      <w:r>
        <w:rPr>
          <w:i/>
          <w:iCs/>
          <w:noProof/>
          <w:color w:val="000000"/>
          <w:spacing w:val="2"/>
          <w:sz w:val="22"/>
          <w:szCs w:val="22"/>
          <w:lang w:val="sr-Latn-CS"/>
        </w:rPr>
        <w:t>cilj</w:t>
      </w:r>
      <w:r w:rsidR="00917127" w:rsidRPr="007F487E">
        <w:rPr>
          <w:i/>
          <w:iCs/>
          <w:noProof/>
          <w:color w:val="000000"/>
          <w:spacing w:val="2"/>
          <w:sz w:val="22"/>
          <w:szCs w:val="22"/>
          <w:lang w:val="sr-Latn-CS"/>
        </w:rPr>
        <w:t xml:space="preserve"> </w:t>
      </w:r>
      <w:r>
        <w:rPr>
          <w:i/>
          <w:iCs/>
          <w:noProof/>
          <w:color w:val="000000"/>
          <w:spacing w:val="2"/>
          <w:sz w:val="22"/>
          <w:szCs w:val="22"/>
          <w:lang w:val="sr-Latn-CS"/>
        </w:rPr>
        <w:t>razvoj</w:t>
      </w:r>
      <w:r w:rsidR="00917127" w:rsidRPr="007F487E">
        <w:rPr>
          <w:i/>
          <w:iCs/>
          <w:noProof/>
          <w:color w:val="000000"/>
          <w:spacing w:val="2"/>
          <w:sz w:val="22"/>
          <w:szCs w:val="22"/>
          <w:lang w:val="sr-Latn-CS"/>
        </w:rPr>
        <w:t xml:space="preserve"> </w:t>
      </w:r>
      <w:r>
        <w:rPr>
          <w:i/>
          <w:iCs/>
          <w:noProof/>
          <w:color w:val="000000"/>
          <w:spacing w:val="2"/>
          <w:sz w:val="22"/>
          <w:szCs w:val="22"/>
          <w:lang w:val="sr-Latn-CS"/>
        </w:rPr>
        <w:t>evropske</w:t>
      </w:r>
      <w:r w:rsidR="00917127" w:rsidRPr="007F487E">
        <w:rPr>
          <w:i/>
          <w:iCs/>
          <w:noProof/>
          <w:color w:val="000000"/>
          <w:spacing w:val="2"/>
          <w:sz w:val="22"/>
          <w:szCs w:val="22"/>
          <w:lang w:val="sr-Latn-CS"/>
        </w:rPr>
        <w:t xml:space="preserve"> </w:t>
      </w:r>
      <w:r>
        <w:rPr>
          <w:i/>
          <w:iCs/>
          <w:noProof/>
          <w:color w:val="000000"/>
          <w:spacing w:val="12"/>
          <w:sz w:val="22"/>
          <w:szCs w:val="22"/>
          <w:lang w:val="sr-Latn-CS"/>
        </w:rPr>
        <w:t>dimenzije</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sporta</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pomoću</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promovisanja</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poštenja</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i</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otvorenosti</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u</w:t>
      </w:r>
      <w:r w:rsidR="00917127" w:rsidRPr="007F487E">
        <w:rPr>
          <w:i/>
          <w:iCs/>
          <w:noProof/>
          <w:color w:val="000000"/>
          <w:spacing w:val="12"/>
          <w:sz w:val="22"/>
          <w:szCs w:val="22"/>
          <w:lang w:val="sr-Latn-CS"/>
        </w:rPr>
        <w:t xml:space="preserve"> </w:t>
      </w:r>
      <w:r>
        <w:rPr>
          <w:i/>
          <w:iCs/>
          <w:noProof/>
          <w:color w:val="000000"/>
          <w:spacing w:val="12"/>
          <w:sz w:val="22"/>
          <w:szCs w:val="22"/>
          <w:lang w:val="sr-Latn-CS"/>
        </w:rPr>
        <w:t>sportskim</w:t>
      </w:r>
      <w:r w:rsidR="00917127" w:rsidRPr="007F487E">
        <w:rPr>
          <w:i/>
          <w:iCs/>
          <w:noProof/>
          <w:color w:val="000000"/>
          <w:spacing w:val="12"/>
          <w:sz w:val="22"/>
          <w:szCs w:val="22"/>
          <w:lang w:val="sr-Latn-CS"/>
        </w:rPr>
        <w:t xml:space="preserve"> </w:t>
      </w:r>
      <w:r>
        <w:rPr>
          <w:i/>
          <w:iCs/>
          <w:noProof/>
          <w:color w:val="000000"/>
          <w:spacing w:val="3"/>
          <w:sz w:val="22"/>
          <w:szCs w:val="22"/>
          <w:lang w:val="sr-Latn-CS"/>
        </w:rPr>
        <w:t>takmičenjima</w:t>
      </w:r>
      <w:r w:rsidR="00917127" w:rsidRPr="007F487E">
        <w:rPr>
          <w:i/>
          <w:iCs/>
          <w:noProof/>
          <w:color w:val="000000"/>
          <w:spacing w:val="3"/>
          <w:sz w:val="22"/>
          <w:szCs w:val="22"/>
          <w:lang w:val="sr-Latn-CS"/>
        </w:rPr>
        <w:t xml:space="preserve"> </w:t>
      </w:r>
      <w:r>
        <w:rPr>
          <w:i/>
          <w:iCs/>
          <w:noProof/>
          <w:color w:val="000000"/>
          <w:spacing w:val="3"/>
          <w:sz w:val="22"/>
          <w:szCs w:val="22"/>
          <w:lang w:val="sr-Latn-CS"/>
        </w:rPr>
        <w:t>i</w:t>
      </w:r>
      <w:r w:rsidR="00917127" w:rsidRPr="007F487E">
        <w:rPr>
          <w:i/>
          <w:iCs/>
          <w:noProof/>
          <w:color w:val="000000"/>
          <w:spacing w:val="3"/>
          <w:sz w:val="22"/>
          <w:szCs w:val="22"/>
          <w:lang w:val="sr-Latn-CS"/>
        </w:rPr>
        <w:t xml:space="preserve"> </w:t>
      </w:r>
      <w:r>
        <w:rPr>
          <w:i/>
          <w:iCs/>
          <w:noProof/>
          <w:color w:val="000000"/>
          <w:spacing w:val="3"/>
          <w:sz w:val="22"/>
          <w:szCs w:val="22"/>
          <w:lang w:val="sr-Latn-CS"/>
        </w:rPr>
        <w:t>saradnjom</w:t>
      </w:r>
      <w:r w:rsidR="00917127" w:rsidRPr="007F487E">
        <w:rPr>
          <w:i/>
          <w:iCs/>
          <w:noProof/>
          <w:color w:val="000000"/>
          <w:spacing w:val="3"/>
          <w:sz w:val="22"/>
          <w:szCs w:val="22"/>
          <w:lang w:val="sr-Latn-CS"/>
        </w:rPr>
        <w:t xml:space="preserve"> </w:t>
      </w:r>
      <w:r>
        <w:rPr>
          <w:i/>
          <w:iCs/>
          <w:noProof/>
          <w:color w:val="000000"/>
          <w:spacing w:val="3"/>
          <w:sz w:val="22"/>
          <w:szCs w:val="22"/>
          <w:lang w:val="sr-Latn-CS"/>
        </w:rPr>
        <w:t>među</w:t>
      </w:r>
      <w:r w:rsidR="00917127" w:rsidRPr="007F487E">
        <w:rPr>
          <w:i/>
          <w:iCs/>
          <w:noProof/>
          <w:color w:val="000000"/>
          <w:spacing w:val="3"/>
          <w:sz w:val="22"/>
          <w:szCs w:val="22"/>
          <w:lang w:val="sr-Latn-CS"/>
        </w:rPr>
        <w:t xml:space="preserve"> </w:t>
      </w:r>
      <w:r>
        <w:rPr>
          <w:i/>
          <w:iCs/>
          <w:noProof/>
          <w:color w:val="000000"/>
          <w:spacing w:val="3"/>
          <w:sz w:val="22"/>
          <w:szCs w:val="22"/>
          <w:lang w:val="sr-Latn-CS"/>
        </w:rPr>
        <w:t>organizacijama</w:t>
      </w:r>
      <w:r w:rsidR="00917127" w:rsidRPr="007F487E">
        <w:rPr>
          <w:i/>
          <w:iCs/>
          <w:noProof/>
          <w:color w:val="000000"/>
          <w:spacing w:val="3"/>
          <w:sz w:val="22"/>
          <w:szCs w:val="22"/>
          <w:lang w:val="sr-Latn-CS"/>
        </w:rPr>
        <w:t xml:space="preserve"> </w:t>
      </w:r>
      <w:r>
        <w:rPr>
          <w:i/>
          <w:iCs/>
          <w:noProof/>
          <w:color w:val="000000"/>
          <w:spacing w:val="3"/>
          <w:sz w:val="22"/>
          <w:szCs w:val="22"/>
          <w:lang w:val="sr-Latn-CS"/>
        </w:rPr>
        <w:t>odgovornim</w:t>
      </w:r>
      <w:r w:rsidR="00917127" w:rsidRPr="007F487E">
        <w:rPr>
          <w:i/>
          <w:iCs/>
          <w:noProof/>
          <w:color w:val="000000"/>
          <w:spacing w:val="3"/>
          <w:sz w:val="22"/>
          <w:szCs w:val="22"/>
          <w:lang w:val="sr-Latn-CS"/>
        </w:rPr>
        <w:t xml:space="preserve"> </w:t>
      </w:r>
      <w:r>
        <w:rPr>
          <w:i/>
          <w:iCs/>
          <w:noProof/>
          <w:color w:val="000000"/>
          <w:spacing w:val="3"/>
          <w:sz w:val="22"/>
          <w:szCs w:val="22"/>
          <w:lang w:val="sr-Latn-CS"/>
        </w:rPr>
        <w:t>za</w:t>
      </w:r>
      <w:r w:rsidR="00917127" w:rsidRPr="007F487E">
        <w:rPr>
          <w:i/>
          <w:iCs/>
          <w:noProof/>
          <w:color w:val="000000"/>
          <w:spacing w:val="3"/>
          <w:sz w:val="22"/>
          <w:szCs w:val="22"/>
          <w:lang w:val="sr-Latn-CS"/>
        </w:rPr>
        <w:t xml:space="preserve"> </w:t>
      </w:r>
      <w:r>
        <w:rPr>
          <w:i/>
          <w:iCs/>
          <w:noProof/>
          <w:color w:val="000000"/>
          <w:spacing w:val="3"/>
          <w:sz w:val="22"/>
          <w:szCs w:val="22"/>
          <w:lang w:val="sr-Latn-CS"/>
        </w:rPr>
        <w:t>sport</w:t>
      </w:r>
      <w:r w:rsidR="00917127" w:rsidRPr="007F487E">
        <w:rPr>
          <w:i/>
          <w:iCs/>
          <w:noProof/>
          <w:color w:val="000000"/>
          <w:spacing w:val="3"/>
          <w:sz w:val="22"/>
          <w:szCs w:val="22"/>
          <w:lang w:val="sr-Latn-CS"/>
        </w:rPr>
        <w:t xml:space="preserve">, </w:t>
      </w:r>
      <w:r>
        <w:rPr>
          <w:i/>
          <w:iCs/>
          <w:noProof/>
          <w:color w:val="000000"/>
          <w:spacing w:val="3"/>
          <w:sz w:val="22"/>
          <w:szCs w:val="22"/>
          <w:lang w:val="sr-Latn-CS"/>
        </w:rPr>
        <w:t>kao</w:t>
      </w:r>
      <w:r w:rsidR="00917127" w:rsidRPr="007F487E">
        <w:rPr>
          <w:i/>
          <w:iCs/>
          <w:noProof/>
          <w:color w:val="000000"/>
          <w:spacing w:val="3"/>
          <w:sz w:val="22"/>
          <w:szCs w:val="22"/>
          <w:lang w:val="sr-Latn-CS"/>
        </w:rPr>
        <w:t xml:space="preserve"> </w:t>
      </w:r>
      <w:r>
        <w:rPr>
          <w:i/>
          <w:iCs/>
          <w:noProof/>
          <w:color w:val="000000"/>
          <w:spacing w:val="3"/>
          <w:sz w:val="22"/>
          <w:szCs w:val="22"/>
          <w:lang w:val="sr-Latn-CS"/>
        </w:rPr>
        <w:t>i</w:t>
      </w:r>
      <w:r w:rsidR="00917127" w:rsidRPr="007F487E">
        <w:rPr>
          <w:i/>
          <w:iCs/>
          <w:noProof/>
          <w:color w:val="000000"/>
          <w:spacing w:val="3"/>
          <w:sz w:val="22"/>
          <w:szCs w:val="22"/>
          <w:lang w:val="sr-Latn-CS"/>
        </w:rPr>
        <w:t xml:space="preserve"> </w:t>
      </w:r>
      <w:r>
        <w:rPr>
          <w:i/>
          <w:iCs/>
          <w:noProof/>
          <w:color w:val="000000"/>
          <w:spacing w:val="3"/>
          <w:sz w:val="22"/>
          <w:szCs w:val="22"/>
          <w:lang w:val="sr-Latn-CS"/>
        </w:rPr>
        <w:t>zaštitom</w:t>
      </w:r>
      <w:r w:rsidR="00917127" w:rsidRPr="007F487E">
        <w:rPr>
          <w:i/>
          <w:iCs/>
          <w:noProof/>
          <w:color w:val="000000"/>
          <w:spacing w:val="3"/>
          <w:sz w:val="22"/>
          <w:szCs w:val="22"/>
          <w:lang w:val="sr-Latn-CS"/>
        </w:rPr>
        <w:t xml:space="preserve"> </w:t>
      </w:r>
      <w:r>
        <w:rPr>
          <w:i/>
          <w:iCs/>
          <w:noProof/>
          <w:color w:val="000000"/>
          <w:spacing w:val="1"/>
          <w:sz w:val="22"/>
          <w:szCs w:val="22"/>
          <w:lang w:val="sr-Latn-CS"/>
        </w:rPr>
        <w:t>fizičkog</w:t>
      </w:r>
      <w:r w:rsidR="00917127" w:rsidRPr="007F487E">
        <w:rPr>
          <w:i/>
          <w:iCs/>
          <w:noProof/>
          <w:color w:val="000000"/>
          <w:spacing w:val="1"/>
          <w:sz w:val="22"/>
          <w:szCs w:val="22"/>
          <w:lang w:val="sr-Latn-CS"/>
        </w:rPr>
        <w:t xml:space="preserve"> </w:t>
      </w:r>
      <w:r>
        <w:rPr>
          <w:i/>
          <w:iCs/>
          <w:noProof/>
          <w:color w:val="000000"/>
          <w:spacing w:val="1"/>
          <w:sz w:val="22"/>
          <w:szCs w:val="22"/>
          <w:lang w:val="sr-Latn-CS"/>
        </w:rPr>
        <w:t>i</w:t>
      </w:r>
      <w:r w:rsidR="00917127" w:rsidRPr="007F487E">
        <w:rPr>
          <w:i/>
          <w:iCs/>
          <w:noProof/>
          <w:color w:val="000000"/>
          <w:spacing w:val="1"/>
          <w:sz w:val="22"/>
          <w:szCs w:val="22"/>
          <w:lang w:val="sr-Latn-CS"/>
        </w:rPr>
        <w:t xml:space="preserve"> </w:t>
      </w:r>
      <w:r>
        <w:rPr>
          <w:i/>
          <w:iCs/>
          <w:noProof/>
          <w:color w:val="000000"/>
          <w:spacing w:val="1"/>
          <w:sz w:val="22"/>
          <w:szCs w:val="22"/>
          <w:lang w:val="sr-Latn-CS"/>
        </w:rPr>
        <w:t>moralnog</w:t>
      </w:r>
      <w:r w:rsidR="00917127" w:rsidRPr="007F487E">
        <w:rPr>
          <w:i/>
          <w:iCs/>
          <w:noProof/>
          <w:color w:val="000000"/>
          <w:spacing w:val="1"/>
          <w:sz w:val="22"/>
          <w:szCs w:val="22"/>
          <w:lang w:val="sr-Latn-CS"/>
        </w:rPr>
        <w:t xml:space="preserve"> </w:t>
      </w:r>
      <w:r>
        <w:rPr>
          <w:i/>
          <w:iCs/>
          <w:noProof/>
          <w:color w:val="000000"/>
          <w:spacing w:val="1"/>
          <w:sz w:val="22"/>
          <w:szCs w:val="22"/>
          <w:lang w:val="sr-Latn-CS"/>
        </w:rPr>
        <w:t>integriteta</w:t>
      </w:r>
      <w:r w:rsidR="00917127" w:rsidRPr="007F487E">
        <w:rPr>
          <w:i/>
          <w:iCs/>
          <w:noProof/>
          <w:color w:val="000000"/>
          <w:spacing w:val="1"/>
          <w:sz w:val="22"/>
          <w:szCs w:val="22"/>
          <w:lang w:val="sr-Latn-CS"/>
        </w:rPr>
        <w:t xml:space="preserve"> </w:t>
      </w:r>
      <w:r>
        <w:rPr>
          <w:i/>
          <w:iCs/>
          <w:noProof/>
          <w:color w:val="000000"/>
          <w:spacing w:val="1"/>
          <w:sz w:val="22"/>
          <w:szCs w:val="22"/>
          <w:lang w:val="sr-Latn-CS"/>
        </w:rPr>
        <w:t>sportista</w:t>
      </w:r>
      <w:r w:rsidR="00917127" w:rsidRPr="007F487E">
        <w:rPr>
          <w:i/>
          <w:iCs/>
          <w:noProof/>
          <w:color w:val="000000"/>
          <w:spacing w:val="1"/>
          <w:sz w:val="22"/>
          <w:szCs w:val="22"/>
          <w:lang w:val="sr-Latn-CS"/>
        </w:rPr>
        <w:t xml:space="preserve">, </w:t>
      </w:r>
      <w:r>
        <w:rPr>
          <w:i/>
          <w:iCs/>
          <w:noProof/>
          <w:color w:val="000000"/>
          <w:spacing w:val="1"/>
          <w:sz w:val="22"/>
          <w:szCs w:val="22"/>
          <w:lang w:val="sr-Latn-CS"/>
        </w:rPr>
        <w:t>posebno</w:t>
      </w:r>
      <w:r w:rsidR="00917127" w:rsidRPr="007F487E">
        <w:rPr>
          <w:i/>
          <w:iCs/>
          <w:noProof/>
          <w:color w:val="000000"/>
          <w:spacing w:val="1"/>
          <w:sz w:val="22"/>
          <w:szCs w:val="22"/>
          <w:lang w:val="sr-Latn-CS"/>
        </w:rPr>
        <w:t xml:space="preserve"> </w:t>
      </w:r>
      <w:r>
        <w:rPr>
          <w:i/>
          <w:iCs/>
          <w:noProof/>
          <w:color w:val="000000"/>
          <w:spacing w:val="1"/>
          <w:sz w:val="22"/>
          <w:szCs w:val="22"/>
          <w:lang w:val="sr-Latn-CS"/>
        </w:rPr>
        <w:t>mladih</w:t>
      </w:r>
      <w:r w:rsidR="00917127" w:rsidRPr="007F487E">
        <w:rPr>
          <w:i/>
          <w:iCs/>
          <w:noProof/>
          <w:color w:val="000000"/>
          <w:spacing w:val="1"/>
          <w:sz w:val="22"/>
          <w:szCs w:val="22"/>
          <w:lang w:val="sr-Latn-CS"/>
        </w:rPr>
        <w:t xml:space="preserve"> </w:t>
      </w:r>
      <w:r>
        <w:rPr>
          <w:i/>
          <w:iCs/>
          <w:noProof/>
          <w:color w:val="000000"/>
          <w:spacing w:val="1"/>
          <w:sz w:val="22"/>
          <w:szCs w:val="22"/>
          <w:lang w:val="sr-Latn-CS"/>
        </w:rPr>
        <w:t>sportista</w:t>
      </w:r>
      <w:r w:rsidR="00917127" w:rsidRPr="007F487E">
        <w:rPr>
          <w:i/>
          <w:iCs/>
          <w:noProof/>
          <w:color w:val="000000"/>
          <w:spacing w:val="1"/>
          <w:sz w:val="22"/>
          <w:szCs w:val="22"/>
          <w:lang w:val="sr-Latn-CS"/>
        </w:rPr>
        <w:t xml:space="preserve">. </w:t>
      </w:r>
      <w:r>
        <w:rPr>
          <w:i/>
          <w:iCs/>
          <w:noProof/>
          <w:color w:val="000000"/>
          <w:spacing w:val="1"/>
          <w:sz w:val="22"/>
          <w:szCs w:val="22"/>
          <w:lang w:val="sr-Latn-CS"/>
        </w:rPr>
        <w:t>Unija</w:t>
      </w:r>
      <w:r w:rsidR="00917127" w:rsidRPr="007F487E">
        <w:rPr>
          <w:i/>
          <w:iCs/>
          <w:noProof/>
          <w:color w:val="000000"/>
          <w:spacing w:val="1"/>
          <w:sz w:val="22"/>
          <w:szCs w:val="22"/>
          <w:lang w:val="sr-Latn-CS"/>
        </w:rPr>
        <w:t xml:space="preserve"> </w:t>
      </w:r>
      <w:r>
        <w:rPr>
          <w:i/>
          <w:iCs/>
          <w:noProof/>
          <w:color w:val="000000"/>
          <w:spacing w:val="1"/>
          <w:sz w:val="22"/>
          <w:szCs w:val="22"/>
          <w:lang w:val="sr-Latn-CS"/>
        </w:rPr>
        <w:t>i</w:t>
      </w:r>
      <w:r w:rsidR="00917127" w:rsidRPr="007F487E">
        <w:rPr>
          <w:i/>
          <w:iCs/>
          <w:noProof/>
          <w:color w:val="000000"/>
          <w:spacing w:val="1"/>
          <w:sz w:val="22"/>
          <w:szCs w:val="22"/>
          <w:lang w:val="sr-Latn-CS"/>
        </w:rPr>
        <w:t xml:space="preserve"> </w:t>
      </w:r>
      <w:r>
        <w:rPr>
          <w:i/>
          <w:iCs/>
          <w:noProof/>
          <w:color w:val="000000"/>
          <w:spacing w:val="1"/>
          <w:sz w:val="22"/>
          <w:szCs w:val="22"/>
          <w:lang w:val="sr-Latn-CS"/>
        </w:rPr>
        <w:t>države</w:t>
      </w:r>
      <w:r w:rsidR="00917127" w:rsidRPr="007F487E">
        <w:rPr>
          <w:i/>
          <w:iCs/>
          <w:noProof/>
          <w:color w:val="000000"/>
          <w:spacing w:val="1"/>
          <w:sz w:val="22"/>
          <w:szCs w:val="22"/>
          <w:lang w:val="sr-Latn-CS"/>
        </w:rPr>
        <w:t xml:space="preserve"> </w:t>
      </w:r>
      <w:r>
        <w:rPr>
          <w:i/>
          <w:iCs/>
          <w:noProof/>
          <w:color w:val="000000"/>
          <w:spacing w:val="2"/>
          <w:sz w:val="22"/>
          <w:szCs w:val="22"/>
          <w:lang w:val="sr-Latn-CS"/>
        </w:rPr>
        <w:t>članice</w:t>
      </w:r>
      <w:r w:rsidR="00917127" w:rsidRPr="007F487E">
        <w:rPr>
          <w:i/>
          <w:iCs/>
          <w:noProof/>
          <w:color w:val="000000"/>
          <w:spacing w:val="2"/>
          <w:sz w:val="22"/>
          <w:szCs w:val="22"/>
          <w:lang w:val="sr-Latn-CS"/>
        </w:rPr>
        <w:t xml:space="preserve">, </w:t>
      </w:r>
      <w:r>
        <w:rPr>
          <w:i/>
          <w:iCs/>
          <w:noProof/>
          <w:color w:val="000000"/>
          <w:spacing w:val="2"/>
          <w:sz w:val="22"/>
          <w:szCs w:val="22"/>
          <w:lang w:val="sr-Latn-CS"/>
        </w:rPr>
        <w:t>takođe</w:t>
      </w:r>
      <w:r w:rsidR="00917127" w:rsidRPr="007F487E">
        <w:rPr>
          <w:i/>
          <w:iCs/>
          <w:noProof/>
          <w:color w:val="000000"/>
          <w:spacing w:val="2"/>
          <w:sz w:val="22"/>
          <w:szCs w:val="22"/>
          <w:lang w:val="sr-Latn-CS"/>
        </w:rPr>
        <w:t xml:space="preserve">, </w:t>
      </w:r>
      <w:r>
        <w:rPr>
          <w:i/>
          <w:iCs/>
          <w:noProof/>
          <w:color w:val="000000"/>
          <w:spacing w:val="2"/>
          <w:sz w:val="22"/>
          <w:szCs w:val="22"/>
          <w:lang w:val="sr-Latn-CS"/>
        </w:rPr>
        <w:t>podstiču</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saradnju</w:t>
      </w:r>
      <w:r w:rsidR="00917127" w:rsidRPr="007F487E">
        <w:rPr>
          <w:i/>
          <w:iCs/>
          <w:noProof/>
          <w:color w:val="000000"/>
          <w:spacing w:val="2"/>
          <w:sz w:val="22"/>
          <w:szCs w:val="22"/>
          <w:lang w:val="sr-Latn-CS"/>
        </w:rPr>
        <w:t xml:space="preserve"> </w:t>
      </w:r>
      <w:r>
        <w:rPr>
          <w:i/>
          <w:iCs/>
          <w:noProof/>
          <w:color w:val="000000"/>
          <w:spacing w:val="2"/>
          <w:sz w:val="22"/>
          <w:szCs w:val="22"/>
          <w:lang w:val="sr-Latn-CS"/>
        </w:rPr>
        <w:t>sa</w:t>
      </w:r>
      <w:r w:rsidR="00917127" w:rsidRPr="007F487E">
        <w:rPr>
          <w:i/>
          <w:iCs/>
          <w:noProof/>
          <w:color w:val="000000"/>
          <w:spacing w:val="2"/>
          <w:sz w:val="22"/>
          <w:szCs w:val="22"/>
          <w:lang w:val="sr-Latn-CS"/>
        </w:rPr>
        <w:t xml:space="preserve"> </w:t>
      </w:r>
      <w:r>
        <w:rPr>
          <w:i/>
          <w:iCs/>
          <w:noProof/>
          <w:color w:val="000000"/>
          <w:spacing w:val="2"/>
          <w:sz w:val="22"/>
          <w:szCs w:val="22"/>
          <w:lang w:val="sr-Latn-CS"/>
        </w:rPr>
        <w:t>trećim</w:t>
      </w:r>
      <w:r w:rsidR="00917127" w:rsidRPr="007F487E">
        <w:rPr>
          <w:i/>
          <w:iCs/>
          <w:noProof/>
          <w:color w:val="000000"/>
          <w:spacing w:val="2"/>
          <w:sz w:val="22"/>
          <w:szCs w:val="22"/>
          <w:lang w:val="sr-Latn-CS"/>
        </w:rPr>
        <w:t xml:space="preserve"> </w:t>
      </w:r>
      <w:r>
        <w:rPr>
          <w:i/>
          <w:iCs/>
          <w:noProof/>
          <w:color w:val="000000"/>
          <w:spacing w:val="2"/>
          <w:sz w:val="22"/>
          <w:szCs w:val="22"/>
          <w:lang w:val="sr-Latn-CS"/>
        </w:rPr>
        <w:t>zemljama</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nadležnim</w:t>
      </w:r>
      <w:r w:rsidR="00917127" w:rsidRPr="007F487E">
        <w:rPr>
          <w:i/>
          <w:iCs/>
          <w:noProof/>
          <w:color w:val="000000"/>
          <w:spacing w:val="2"/>
          <w:sz w:val="22"/>
          <w:szCs w:val="22"/>
          <w:lang w:val="sr-Latn-CS"/>
        </w:rPr>
        <w:t xml:space="preserve"> </w:t>
      </w:r>
      <w:r>
        <w:rPr>
          <w:i/>
          <w:iCs/>
          <w:noProof/>
          <w:color w:val="000000"/>
          <w:spacing w:val="2"/>
          <w:sz w:val="22"/>
          <w:szCs w:val="22"/>
          <w:lang w:val="sr-Latn-CS"/>
        </w:rPr>
        <w:t>međunarodnim</w:t>
      </w:r>
      <w:r w:rsidR="00917127" w:rsidRPr="007F487E">
        <w:rPr>
          <w:i/>
          <w:iCs/>
          <w:noProof/>
          <w:color w:val="000000"/>
          <w:spacing w:val="2"/>
          <w:sz w:val="22"/>
          <w:szCs w:val="22"/>
          <w:lang w:val="sr-Latn-CS"/>
        </w:rPr>
        <w:t xml:space="preserve"> </w:t>
      </w:r>
      <w:r>
        <w:rPr>
          <w:i/>
          <w:iCs/>
          <w:noProof/>
          <w:color w:val="000000"/>
          <w:spacing w:val="5"/>
          <w:sz w:val="22"/>
          <w:szCs w:val="22"/>
          <w:lang w:val="sr-Latn-CS"/>
        </w:rPr>
        <w:t>organizacijama</w:t>
      </w:r>
      <w:r w:rsidR="00917127" w:rsidRPr="007F487E">
        <w:rPr>
          <w:i/>
          <w:iCs/>
          <w:noProof/>
          <w:color w:val="000000"/>
          <w:spacing w:val="5"/>
          <w:sz w:val="22"/>
          <w:szCs w:val="22"/>
          <w:lang w:val="sr-Latn-CS"/>
        </w:rPr>
        <w:t xml:space="preserve"> </w:t>
      </w:r>
      <w:r>
        <w:rPr>
          <w:i/>
          <w:iCs/>
          <w:noProof/>
          <w:color w:val="000000"/>
          <w:spacing w:val="5"/>
          <w:sz w:val="22"/>
          <w:szCs w:val="22"/>
          <w:lang w:val="sr-Latn-CS"/>
        </w:rPr>
        <w:t>u</w:t>
      </w:r>
      <w:r w:rsidR="00917127" w:rsidRPr="007F487E">
        <w:rPr>
          <w:i/>
          <w:iCs/>
          <w:noProof/>
          <w:color w:val="000000"/>
          <w:spacing w:val="5"/>
          <w:sz w:val="22"/>
          <w:szCs w:val="22"/>
          <w:lang w:val="sr-Latn-CS"/>
        </w:rPr>
        <w:t xml:space="preserve"> </w:t>
      </w:r>
      <w:r>
        <w:rPr>
          <w:i/>
          <w:iCs/>
          <w:noProof/>
          <w:color w:val="000000"/>
          <w:spacing w:val="5"/>
          <w:sz w:val="22"/>
          <w:szCs w:val="22"/>
          <w:lang w:val="sr-Latn-CS"/>
        </w:rPr>
        <w:t>oblasti</w:t>
      </w:r>
      <w:r w:rsidR="00917127" w:rsidRPr="007F487E">
        <w:rPr>
          <w:i/>
          <w:iCs/>
          <w:noProof/>
          <w:color w:val="000000"/>
          <w:spacing w:val="5"/>
          <w:sz w:val="22"/>
          <w:szCs w:val="22"/>
          <w:lang w:val="sr-Latn-CS"/>
        </w:rPr>
        <w:t xml:space="preserve"> </w:t>
      </w:r>
      <w:r>
        <w:rPr>
          <w:i/>
          <w:iCs/>
          <w:noProof/>
          <w:color w:val="000000"/>
          <w:spacing w:val="5"/>
          <w:sz w:val="22"/>
          <w:szCs w:val="22"/>
          <w:lang w:val="sr-Latn-CS"/>
        </w:rPr>
        <w:t>obrazovanja</w:t>
      </w:r>
      <w:r w:rsidR="00917127" w:rsidRPr="007F487E">
        <w:rPr>
          <w:i/>
          <w:iCs/>
          <w:noProof/>
          <w:color w:val="000000"/>
          <w:spacing w:val="5"/>
          <w:sz w:val="22"/>
          <w:szCs w:val="22"/>
          <w:lang w:val="sr-Latn-CS"/>
        </w:rPr>
        <w:t xml:space="preserve"> </w:t>
      </w:r>
      <w:r>
        <w:rPr>
          <w:i/>
          <w:iCs/>
          <w:noProof/>
          <w:color w:val="000000"/>
          <w:spacing w:val="5"/>
          <w:sz w:val="22"/>
          <w:szCs w:val="22"/>
          <w:lang w:val="sr-Latn-CS"/>
        </w:rPr>
        <w:t>i</w:t>
      </w:r>
      <w:r w:rsidR="00917127" w:rsidRPr="007F487E">
        <w:rPr>
          <w:i/>
          <w:iCs/>
          <w:noProof/>
          <w:color w:val="000000"/>
          <w:spacing w:val="5"/>
          <w:sz w:val="22"/>
          <w:szCs w:val="22"/>
          <w:lang w:val="sr-Latn-CS"/>
        </w:rPr>
        <w:t xml:space="preserve"> </w:t>
      </w:r>
      <w:r>
        <w:rPr>
          <w:i/>
          <w:iCs/>
          <w:noProof/>
          <w:color w:val="000000"/>
          <w:spacing w:val="5"/>
          <w:sz w:val="22"/>
          <w:szCs w:val="22"/>
          <w:lang w:val="sr-Latn-CS"/>
        </w:rPr>
        <w:t>sporta</w:t>
      </w:r>
      <w:r w:rsidR="00917127" w:rsidRPr="007F487E">
        <w:rPr>
          <w:i/>
          <w:iCs/>
          <w:noProof/>
          <w:color w:val="000000"/>
          <w:spacing w:val="5"/>
          <w:sz w:val="22"/>
          <w:szCs w:val="22"/>
          <w:lang w:val="sr-Latn-CS"/>
        </w:rPr>
        <w:t xml:space="preserve">, </w:t>
      </w:r>
      <w:r>
        <w:rPr>
          <w:i/>
          <w:iCs/>
          <w:noProof/>
          <w:color w:val="000000"/>
          <w:spacing w:val="5"/>
          <w:sz w:val="22"/>
          <w:szCs w:val="22"/>
          <w:lang w:val="sr-Latn-CS"/>
        </w:rPr>
        <w:t>a</w:t>
      </w:r>
      <w:r w:rsidR="00917127" w:rsidRPr="007F487E">
        <w:rPr>
          <w:i/>
          <w:iCs/>
          <w:noProof/>
          <w:color w:val="000000"/>
          <w:spacing w:val="5"/>
          <w:sz w:val="22"/>
          <w:szCs w:val="22"/>
          <w:lang w:val="sr-Latn-CS"/>
        </w:rPr>
        <w:t xml:space="preserve"> </w:t>
      </w:r>
      <w:r>
        <w:rPr>
          <w:i/>
          <w:iCs/>
          <w:noProof/>
          <w:color w:val="000000"/>
          <w:spacing w:val="5"/>
          <w:sz w:val="22"/>
          <w:szCs w:val="22"/>
          <w:lang w:val="sr-Latn-CS"/>
        </w:rPr>
        <w:t>posebno</w:t>
      </w:r>
      <w:r w:rsidR="00917127" w:rsidRPr="007F487E">
        <w:rPr>
          <w:i/>
          <w:iCs/>
          <w:noProof/>
          <w:color w:val="000000"/>
          <w:spacing w:val="5"/>
          <w:sz w:val="22"/>
          <w:szCs w:val="22"/>
          <w:lang w:val="sr-Latn-CS"/>
        </w:rPr>
        <w:t xml:space="preserve"> </w:t>
      </w:r>
      <w:r>
        <w:rPr>
          <w:i/>
          <w:iCs/>
          <w:noProof/>
          <w:color w:val="000000"/>
          <w:spacing w:val="5"/>
          <w:sz w:val="22"/>
          <w:szCs w:val="22"/>
          <w:lang w:val="sr-Latn-CS"/>
        </w:rPr>
        <w:t>sa</w:t>
      </w:r>
      <w:r w:rsidR="00917127" w:rsidRPr="007F487E">
        <w:rPr>
          <w:i/>
          <w:iCs/>
          <w:noProof/>
          <w:color w:val="000000"/>
          <w:spacing w:val="5"/>
          <w:sz w:val="22"/>
          <w:szCs w:val="22"/>
          <w:lang w:val="sr-Latn-CS"/>
        </w:rPr>
        <w:t xml:space="preserve"> </w:t>
      </w:r>
      <w:r>
        <w:rPr>
          <w:i/>
          <w:iCs/>
          <w:noProof/>
          <w:color w:val="000000"/>
          <w:spacing w:val="5"/>
          <w:sz w:val="22"/>
          <w:szCs w:val="22"/>
          <w:lang w:val="sr-Latn-CS"/>
        </w:rPr>
        <w:t>Savetom</w:t>
      </w:r>
      <w:r w:rsidR="00917127" w:rsidRPr="007F487E">
        <w:rPr>
          <w:i/>
          <w:iCs/>
          <w:noProof/>
          <w:color w:val="000000"/>
          <w:spacing w:val="5"/>
          <w:sz w:val="22"/>
          <w:szCs w:val="22"/>
          <w:lang w:val="sr-Latn-CS"/>
        </w:rPr>
        <w:t xml:space="preserve"> </w:t>
      </w:r>
      <w:r>
        <w:rPr>
          <w:i/>
          <w:iCs/>
          <w:noProof/>
          <w:color w:val="000000"/>
          <w:spacing w:val="5"/>
          <w:sz w:val="22"/>
          <w:szCs w:val="22"/>
          <w:lang w:val="sr-Latn-CS"/>
        </w:rPr>
        <w:t>Evrope</w:t>
      </w:r>
      <w:r w:rsidR="00917127" w:rsidRPr="007F487E">
        <w:rPr>
          <w:i/>
          <w:iCs/>
          <w:noProof/>
          <w:color w:val="000000"/>
          <w:spacing w:val="5"/>
          <w:sz w:val="22"/>
          <w:szCs w:val="22"/>
          <w:lang w:val="sr-Latn-CS"/>
        </w:rPr>
        <w:t xml:space="preserve">. </w:t>
      </w:r>
      <w:r>
        <w:rPr>
          <w:i/>
          <w:iCs/>
          <w:noProof/>
          <w:color w:val="000000"/>
          <w:spacing w:val="5"/>
          <w:sz w:val="22"/>
          <w:szCs w:val="22"/>
          <w:lang w:val="sr-Latn-CS"/>
        </w:rPr>
        <w:t>Da</w:t>
      </w:r>
      <w:r w:rsidR="00917127" w:rsidRPr="007F487E">
        <w:rPr>
          <w:i/>
          <w:iCs/>
          <w:noProof/>
          <w:color w:val="000000"/>
          <w:spacing w:val="5"/>
          <w:sz w:val="22"/>
          <w:szCs w:val="22"/>
          <w:lang w:val="sr-Latn-CS"/>
        </w:rPr>
        <w:t xml:space="preserve"> </w:t>
      </w:r>
      <w:r>
        <w:rPr>
          <w:i/>
          <w:iCs/>
          <w:noProof/>
          <w:color w:val="000000"/>
          <w:spacing w:val="5"/>
          <w:sz w:val="22"/>
          <w:szCs w:val="22"/>
          <w:lang w:val="sr-Latn-CS"/>
        </w:rPr>
        <w:t>bi</w:t>
      </w:r>
      <w:r w:rsidR="00917127" w:rsidRPr="007F487E">
        <w:rPr>
          <w:i/>
          <w:iCs/>
          <w:noProof/>
          <w:color w:val="000000"/>
          <w:spacing w:val="5"/>
          <w:sz w:val="22"/>
          <w:szCs w:val="22"/>
          <w:lang w:val="sr-Latn-CS"/>
        </w:rPr>
        <w:t xml:space="preserve"> </w:t>
      </w:r>
      <w:r>
        <w:rPr>
          <w:i/>
          <w:iCs/>
          <w:noProof/>
          <w:color w:val="000000"/>
          <w:spacing w:val="6"/>
          <w:sz w:val="22"/>
          <w:szCs w:val="22"/>
          <w:lang w:val="sr-Latn-CS"/>
        </w:rPr>
        <w:t>doprineo</w:t>
      </w:r>
      <w:r w:rsidR="00917127" w:rsidRPr="007F487E">
        <w:rPr>
          <w:i/>
          <w:iCs/>
          <w:noProof/>
          <w:color w:val="000000"/>
          <w:spacing w:val="6"/>
          <w:sz w:val="22"/>
          <w:szCs w:val="22"/>
          <w:lang w:val="sr-Latn-CS"/>
        </w:rPr>
        <w:t xml:space="preserve"> </w:t>
      </w:r>
      <w:r>
        <w:rPr>
          <w:i/>
          <w:iCs/>
          <w:noProof/>
          <w:color w:val="000000"/>
          <w:spacing w:val="6"/>
          <w:sz w:val="22"/>
          <w:szCs w:val="22"/>
          <w:lang w:val="sr-Latn-CS"/>
        </w:rPr>
        <w:t>ostvarivanju</w:t>
      </w:r>
      <w:r w:rsidR="00917127" w:rsidRPr="007F487E">
        <w:rPr>
          <w:i/>
          <w:iCs/>
          <w:noProof/>
          <w:color w:val="000000"/>
          <w:spacing w:val="6"/>
          <w:sz w:val="22"/>
          <w:szCs w:val="22"/>
          <w:lang w:val="sr-Latn-CS"/>
        </w:rPr>
        <w:t xml:space="preserve"> </w:t>
      </w:r>
      <w:r>
        <w:rPr>
          <w:i/>
          <w:iCs/>
          <w:noProof/>
          <w:color w:val="000000"/>
          <w:spacing w:val="6"/>
          <w:sz w:val="22"/>
          <w:szCs w:val="22"/>
          <w:lang w:val="sr-Latn-CS"/>
        </w:rPr>
        <w:t>ovakvih</w:t>
      </w:r>
      <w:r w:rsidR="00917127" w:rsidRPr="007F487E">
        <w:rPr>
          <w:i/>
          <w:iCs/>
          <w:noProof/>
          <w:color w:val="000000"/>
          <w:spacing w:val="6"/>
          <w:sz w:val="22"/>
          <w:szCs w:val="22"/>
          <w:lang w:val="sr-Latn-CS"/>
        </w:rPr>
        <w:t xml:space="preserve"> </w:t>
      </w:r>
      <w:r>
        <w:rPr>
          <w:i/>
          <w:iCs/>
          <w:noProof/>
          <w:color w:val="000000"/>
          <w:spacing w:val="6"/>
          <w:sz w:val="22"/>
          <w:szCs w:val="22"/>
          <w:lang w:val="sr-Latn-CS"/>
        </w:rPr>
        <w:t>ciljeva</w:t>
      </w:r>
      <w:r w:rsidR="00917127" w:rsidRPr="007F487E">
        <w:rPr>
          <w:i/>
          <w:iCs/>
          <w:noProof/>
          <w:color w:val="000000"/>
          <w:spacing w:val="6"/>
          <w:sz w:val="22"/>
          <w:szCs w:val="22"/>
          <w:lang w:val="sr-Latn-CS"/>
        </w:rPr>
        <w:t xml:space="preserve">, </w:t>
      </w:r>
      <w:r>
        <w:rPr>
          <w:i/>
          <w:iCs/>
          <w:noProof/>
          <w:color w:val="000000"/>
          <w:spacing w:val="6"/>
          <w:sz w:val="22"/>
          <w:szCs w:val="22"/>
          <w:lang w:val="sr-Latn-CS"/>
        </w:rPr>
        <w:t>Evropski</w:t>
      </w:r>
      <w:r w:rsidR="00917127" w:rsidRPr="007F487E">
        <w:rPr>
          <w:i/>
          <w:iCs/>
          <w:noProof/>
          <w:color w:val="000000"/>
          <w:spacing w:val="6"/>
          <w:sz w:val="22"/>
          <w:szCs w:val="22"/>
          <w:lang w:val="sr-Latn-CS"/>
        </w:rPr>
        <w:t xml:space="preserve"> </w:t>
      </w:r>
      <w:r>
        <w:rPr>
          <w:i/>
          <w:iCs/>
          <w:noProof/>
          <w:color w:val="000000"/>
          <w:spacing w:val="6"/>
          <w:sz w:val="22"/>
          <w:szCs w:val="22"/>
          <w:lang w:val="sr-Latn-CS"/>
        </w:rPr>
        <w:t>parlament</w:t>
      </w:r>
      <w:r w:rsidR="00917127" w:rsidRPr="007F487E">
        <w:rPr>
          <w:i/>
          <w:iCs/>
          <w:noProof/>
          <w:color w:val="000000"/>
          <w:spacing w:val="6"/>
          <w:sz w:val="22"/>
          <w:szCs w:val="22"/>
          <w:lang w:val="sr-Latn-CS"/>
        </w:rPr>
        <w:t xml:space="preserve"> </w:t>
      </w:r>
      <w:r>
        <w:rPr>
          <w:i/>
          <w:iCs/>
          <w:noProof/>
          <w:color w:val="000000"/>
          <w:spacing w:val="6"/>
          <w:sz w:val="22"/>
          <w:szCs w:val="22"/>
          <w:lang w:val="sr-Latn-CS"/>
        </w:rPr>
        <w:t>i</w:t>
      </w:r>
      <w:r w:rsidR="00917127" w:rsidRPr="007F487E">
        <w:rPr>
          <w:i/>
          <w:iCs/>
          <w:noProof/>
          <w:color w:val="000000"/>
          <w:spacing w:val="6"/>
          <w:sz w:val="22"/>
          <w:szCs w:val="22"/>
          <w:lang w:val="sr-Latn-CS"/>
        </w:rPr>
        <w:t xml:space="preserve"> </w:t>
      </w:r>
      <w:r>
        <w:rPr>
          <w:i/>
          <w:iCs/>
          <w:noProof/>
          <w:color w:val="000000"/>
          <w:spacing w:val="6"/>
          <w:sz w:val="22"/>
          <w:szCs w:val="22"/>
          <w:lang w:val="sr-Latn-CS"/>
        </w:rPr>
        <w:t>Savet</w:t>
      </w:r>
      <w:r w:rsidR="00917127" w:rsidRPr="007F487E">
        <w:rPr>
          <w:i/>
          <w:iCs/>
          <w:noProof/>
          <w:color w:val="000000"/>
          <w:spacing w:val="6"/>
          <w:sz w:val="22"/>
          <w:szCs w:val="22"/>
          <w:lang w:val="sr-Latn-CS"/>
        </w:rPr>
        <w:t xml:space="preserve"> </w:t>
      </w:r>
      <w:r>
        <w:rPr>
          <w:i/>
          <w:iCs/>
          <w:noProof/>
          <w:color w:val="000000"/>
          <w:spacing w:val="6"/>
          <w:sz w:val="22"/>
          <w:szCs w:val="22"/>
          <w:lang w:val="sr-Latn-CS"/>
        </w:rPr>
        <w:t>će</w:t>
      </w:r>
      <w:r w:rsidR="00917127" w:rsidRPr="007F487E">
        <w:rPr>
          <w:i/>
          <w:iCs/>
          <w:noProof/>
          <w:color w:val="000000"/>
          <w:spacing w:val="6"/>
          <w:sz w:val="22"/>
          <w:szCs w:val="22"/>
          <w:lang w:val="sr-Latn-CS"/>
        </w:rPr>
        <w:t xml:space="preserve"> </w:t>
      </w:r>
      <w:r>
        <w:rPr>
          <w:i/>
          <w:iCs/>
          <w:noProof/>
          <w:color w:val="000000"/>
          <w:spacing w:val="6"/>
          <w:sz w:val="22"/>
          <w:szCs w:val="22"/>
          <w:lang w:val="sr-Latn-CS"/>
        </w:rPr>
        <w:t>donositi</w:t>
      </w:r>
      <w:r w:rsidR="00917127" w:rsidRPr="007F487E">
        <w:rPr>
          <w:i/>
          <w:iCs/>
          <w:noProof/>
          <w:color w:val="000000"/>
          <w:spacing w:val="6"/>
          <w:sz w:val="22"/>
          <w:szCs w:val="22"/>
          <w:lang w:val="sr-Latn-CS"/>
        </w:rPr>
        <w:t xml:space="preserve"> </w:t>
      </w:r>
      <w:r>
        <w:rPr>
          <w:i/>
          <w:iCs/>
          <w:noProof/>
          <w:color w:val="000000"/>
          <w:spacing w:val="2"/>
          <w:sz w:val="22"/>
          <w:szCs w:val="22"/>
          <w:lang w:val="sr-Latn-CS"/>
        </w:rPr>
        <w:t>odgovarajuće</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preporuke</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podsticajne</w:t>
      </w:r>
      <w:r w:rsidR="00917127" w:rsidRPr="007F487E">
        <w:rPr>
          <w:i/>
          <w:iCs/>
          <w:noProof/>
          <w:color w:val="000000"/>
          <w:spacing w:val="2"/>
          <w:sz w:val="22"/>
          <w:szCs w:val="22"/>
          <w:lang w:val="sr-Latn-CS"/>
        </w:rPr>
        <w:t xml:space="preserve"> </w:t>
      </w:r>
      <w:r>
        <w:rPr>
          <w:i/>
          <w:iCs/>
          <w:noProof/>
          <w:color w:val="000000"/>
          <w:spacing w:val="2"/>
          <w:sz w:val="22"/>
          <w:szCs w:val="22"/>
          <w:lang w:val="sr-Latn-CS"/>
        </w:rPr>
        <w:t>mere</w:t>
      </w:r>
      <w:r w:rsidR="00917127" w:rsidRPr="007F487E">
        <w:rPr>
          <w:i/>
          <w:iCs/>
          <w:noProof/>
          <w:color w:val="000000"/>
          <w:spacing w:val="2"/>
          <w:sz w:val="22"/>
          <w:szCs w:val="22"/>
          <w:lang w:val="sr-Latn-CS"/>
        </w:rPr>
        <w:t>.</w:t>
      </w:r>
    </w:p>
    <w:p w:rsidR="00917127" w:rsidRPr="007F487E" w:rsidRDefault="007F487E" w:rsidP="00216BFC">
      <w:pPr>
        <w:widowControl w:val="0"/>
        <w:numPr>
          <w:ilvl w:val="0"/>
          <w:numId w:val="68"/>
        </w:numPr>
        <w:shd w:val="clear" w:color="auto" w:fill="FFFFFF"/>
        <w:tabs>
          <w:tab w:val="left" w:pos="221"/>
        </w:tabs>
        <w:autoSpaceDE w:val="0"/>
        <w:autoSpaceDN w:val="0"/>
        <w:adjustRightInd w:val="0"/>
        <w:spacing w:before="58" w:line="514" w:lineRule="exact"/>
        <w:ind w:left="1088" w:hanging="340"/>
        <w:jc w:val="left"/>
        <w:rPr>
          <w:i/>
          <w:iCs/>
          <w:noProof/>
          <w:color w:val="000000"/>
          <w:spacing w:val="-7"/>
          <w:sz w:val="22"/>
          <w:szCs w:val="22"/>
          <w:lang w:val="sr-Latn-CS"/>
        </w:rPr>
      </w:pPr>
      <w:r>
        <w:rPr>
          <w:i/>
          <w:iCs/>
          <w:noProof/>
          <w:color w:val="000000"/>
          <w:spacing w:val="3"/>
          <w:sz w:val="22"/>
          <w:szCs w:val="22"/>
          <w:lang w:val="sr-Latn-CS"/>
        </w:rPr>
        <w:t>Da</w:t>
      </w:r>
      <w:r w:rsidR="00917127" w:rsidRPr="007F487E">
        <w:rPr>
          <w:i/>
          <w:iCs/>
          <w:noProof/>
          <w:color w:val="000000"/>
          <w:spacing w:val="3"/>
          <w:sz w:val="22"/>
          <w:szCs w:val="22"/>
          <w:lang w:val="sr-Latn-CS"/>
        </w:rPr>
        <w:t xml:space="preserve"> </w:t>
      </w:r>
      <w:r>
        <w:rPr>
          <w:i/>
          <w:iCs/>
          <w:noProof/>
          <w:color w:val="000000"/>
          <w:spacing w:val="3"/>
          <w:sz w:val="22"/>
          <w:szCs w:val="22"/>
          <w:lang w:val="sr-Latn-CS"/>
        </w:rPr>
        <w:t>li</w:t>
      </w:r>
      <w:r w:rsidR="00917127" w:rsidRPr="007F487E">
        <w:rPr>
          <w:i/>
          <w:iCs/>
          <w:noProof/>
          <w:color w:val="000000"/>
          <w:spacing w:val="3"/>
          <w:sz w:val="22"/>
          <w:szCs w:val="22"/>
          <w:lang w:val="sr-Latn-CS"/>
        </w:rPr>
        <w:t xml:space="preserve"> </w:t>
      </w:r>
      <w:r>
        <w:rPr>
          <w:i/>
          <w:iCs/>
          <w:noProof/>
          <w:color w:val="000000"/>
          <w:spacing w:val="3"/>
          <w:sz w:val="22"/>
          <w:szCs w:val="22"/>
          <w:lang w:val="sr-Latn-CS"/>
        </w:rPr>
        <w:t>su</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prethodno</w:t>
      </w:r>
      <w:r w:rsidR="00917127" w:rsidRPr="007F487E">
        <w:rPr>
          <w:i/>
          <w:iCs/>
          <w:noProof/>
          <w:color w:val="000000"/>
          <w:spacing w:val="3"/>
          <w:sz w:val="22"/>
          <w:szCs w:val="22"/>
          <w:lang w:val="sr-Latn-CS"/>
        </w:rPr>
        <w:t xml:space="preserve"> </w:t>
      </w:r>
      <w:r>
        <w:rPr>
          <w:i/>
          <w:iCs/>
          <w:noProof/>
          <w:color w:val="000000"/>
          <w:spacing w:val="3"/>
          <w:sz w:val="22"/>
          <w:szCs w:val="22"/>
          <w:lang w:val="sr-Latn-CS"/>
        </w:rPr>
        <w:t>navedeni</w:t>
      </w:r>
      <w:r w:rsidR="00917127" w:rsidRPr="007F487E">
        <w:rPr>
          <w:i/>
          <w:iCs/>
          <w:noProof/>
          <w:color w:val="000000"/>
          <w:spacing w:val="3"/>
          <w:sz w:val="22"/>
          <w:szCs w:val="22"/>
          <w:lang w:val="sr-Latn-CS"/>
        </w:rPr>
        <w:t xml:space="preserve"> </w:t>
      </w:r>
      <w:r>
        <w:rPr>
          <w:i/>
          <w:iCs/>
          <w:noProof/>
          <w:color w:val="000000"/>
          <w:spacing w:val="3"/>
          <w:sz w:val="22"/>
          <w:szCs w:val="22"/>
          <w:lang w:val="sr-Latn-CS"/>
        </w:rPr>
        <w:t>izvori</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prava</w:t>
      </w:r>
      <w:r w:rsidR="00917127" w:rsidRPr="007F487E">
        <w:rPr>
          <w:i/>
          <w:iCs/>
          <w:noProof/>
          <w:color w:val="000000"/>
          <w:spacing w:val="3"/>
          <w:sz w:val="22"/>
          <w:szCs w:val="22"/>
          <w:lang w:val="sr-Latn-CS"/>
        </w:rPr>
        <w:t xml:space="preserve"> </w:t>
      </w:r>
      <w:r>
        <w:rPr>
          <w:i/>
          <w:iCs/>
          <w:noProof/>
          <w:color w:val="000000"/>
          <w:spacing w:val="3"/>
          <w:sz w:val="22"/>
          <w:szCs w:val="22"/>
          <w:lang w:val="sr-Latn-CS"/>
        </w:rPr>
        <w:t>Evropske</w:t>
      </w:r>
      <w:r w:rsidR="00917127" w:rsidRPr="007F487E">
        <w:rPr>
          <w:i/>
          <w:iCs/>
          <w:noProof/>
          <w:color w:val="000000"/>
          <w:spacing w:val="3"/>
          <w:sz w:val="22"/>
          <w:szCs w:val="22"/>
          <w:lang w:val="sr-Latn-CS"/>
        </w:rPr>
        <w:t xml:space="preserve"> </w:t>
      </w:r>
      <w:r>
        <w:rPr>
          <w:i/>
          <w:iCs/>
          <w:noProof/>
          <w:color w:val="000000"/>
          <w:spacing w:val="3"/>
          <w:sz w:val="22"/>
          <w:szCs w:val="22"/>
          <w:lang w:val="sr-Latn-CS"/>
        </w:rPr>
        <w:t>unije</w:t>
      </w:r>
      <w:r w:rsidR="00917127" w:rsidRPr="007F487E">
        <w:rPr>
          <w:i/>
          <w:iCs/>
          <w:noProof/>
          <w:color w:val="000000"/>
          <w:spacing w:val="3"/>
          <w:sz w:val="22"/>
          <w:szCs w:val="22"/>
          <w:lang w:val="sr-Latn-CS"/>
        </w:rPr>
        <w:t xml:space="preserve"> </w:t>
      </w:r>
      <w:r>
        <w:rPr>
          <w:i/>
          <w:iCs/>
          <w:noProof/>
          <w:color w:val="000000"/>
          <w:spacing w:val="3"/>
          <w:sz w:val="22"/>
          <w:szCs w:val="22"/>
          <w:lang w:val="sr-Latn-CS"/>
        </w:rPr>
        <w:t>prevedeni</w:t>
      </w:r>
      <w:r w:rsidR="00917127" w:rsidRPr="007F487E">
        <w:rPr>
          <w:i/>
          <w:iCs/>
          <w:noProof/>
          <w:color w:val="000000"/>
          <w:spacing w:val="3"/>
          <w:sz w:val="22"/>
          <w:szCs w:val="22"/>
          <w:lang w:val="sr-Latn-CS"/>
        </w:rPr>
        <w:t xml:space="preserve"> </w:t>
      </w:r>
      <w:r>
        <w:rPr>
          <w:i/>
          <w:iCs/>
          <w:noProof/>
          <w:color w:val="000000"/>
          <w:spacing w:val="3"/>
          <w:sz w:val="22"/>
          <w:szCs w:val="22"/>
          <w:lang w:val="sr-Latn-CS"/>
        </w:rPr>
        <w:t>na</w:t>
      </w:r>
      <w:r w:rsidR="00917127" w:rsidRPr="007F487E">
        <w:rPr>
          <w:i/>
          <w:iCs/>
          <w:noProof/>
          <w:color w:val="000000"/>
          <w:spacing w:val="3"/>
          <w:sz w:val="22"/>
          <w:szCs w:val="22"/>
          <w:lang w:val="sr-Latn-CS"/>
        </w:rPr>
        <w:t xml:space="preserve"> </w:t>
      </w:r>
      <w:r>
        <w:rPr>
          <w:i/>
          <w:iCs/>
          <w:noProof/>
          <w:color w:val="000000"/>
          <w:spacing w:val="3"/>
          <w:sz w:val="22"/>
          <w:szCs w:val="22"/>
          <w:lang w:val="sr-Latn-CS"/>
        </w:rPr>
        <w:t>srpski</w:t>
      </w:r>
      <w:r w:rsidR="00917127" w:rsidRPr="007F487E">
        <w:rPr>
          <w:i/>
          <w:iCs/>
          <w:noProof/>
          <w:color w:val="000000"/>
          <w:spacing w:val="3"/>
          <w:sz w:val="22"/>
          <w:szCs w:val="22"/>
          <w:lang w:val="sr-Latn-CS"/>
        </w:rPr>
        <w:t xml:space="preserve"> </w:t>
      </w:r>
      <w:r>
        <w:rPr>
          <w:i/>
          <w:iCs/>
          <w:noProof/>
          <w:color w:val="000000"/>
          <w:spacing w:val="3"/>
          <w:sz w:val="22"/>
          <w:szCs w:val="22"/>
          <w:lang w:val="sr-Latn-CS"/>
        </w:rPr>
        <w:t>jezik</w:t>
      </w:r>
      <w:r w:rsidR="00917127" w:rsidRPr="007F487E">
        <w:rPr>
          <w:i/>
          <w:iCs/>
          <w:noProof/>
          <w:color w:val="000000"/>
          <w:spacing w:val="3"/>
          <w:sz w:val="22"/>
          <w:szCs w:val="22"/>
          <w:lang w:val="sr-Latn-CS"/>
        </w:rPr>
        <w:t>? /</w:t>
      </w:r>
    </w:p>
    <w:p w:rsidR="00917127" w:rsidRPr="007F487E" w:rsidRDefault="007F487E" w:rsidP="00216BFC">
      <w:pPr>
        <w:widowControl w:val="0"/>
        <w:numPr>
          <w:ilvl w:val="0"/>
          <w:numId w:val="68"/>
        </w:numPr>
        <w:shd w:val="clear" w:color="auto" w:fill="FFFFFF"/>
        <w:tabs>
          <w:tab w:val="left" w:pos="221"/>
        </w:tabs>
        <w:autoSpaceDE w:val="0"/>
        <w:autoSpaceDN w:val="0"/>
        <w:adjustRightInd w:val="0"/>
        <w:spacing w:line="514" w:lineRule="exact"/>
        <w:ind w:left="1088" w:hanging="340"/>
        <w:jc w:val="left"/>
        <w:rPr>
          <w:i/>
          <w:iCs/>
          <w:noProof/>
          <w:color w:val="000000"/>
          <w:spacing w:val="-10"/>
          <w:sz w:val="22"/>
          <w:szCs w:val="22"/>
          <w:lang w:val="sr-Latn-CS"/>
        </w:rPr>
      </w:pPr>
      <w:r>
        <w:rPr>
          <w:i/>
          <w:iCs/>
          <w:noProof/>
          <w:color w:val="000000"/>
          <w:spacing w:val="1"/>
          <w:sz w:val="22"/>
          <w:szCs w:val="22"/>
          <w:lang w:val="sr-Latn-CS"/>
        </w:rPr>
        <w:t>Da</w:t>
      </w:r>
      <w:r w:rsidR="00917127" w:rsidRPr="007F487E">
        <w:rPr>
          <w:i/>
          <w:iCs/>
          <w:noProof/>
          <w:color w:val="000000"/>
          <w:spacing w:val="1"/>
          <w:sz w:val="22"/>
          <w:szCs w:val="22"/>
          <w:lang w:val="sr-Latn-CS"/>
        </w:rPr>
        <w:t xml:space="preserve"> </w:t>
      </w:r>
      <w:r>
        <w:rPr>
          <w:i/>
          <w:iCs/>
          <w:noProof/>
          <w:color w:val="000000"/>
          <w:spacing w:val="1"/>
          <w:sz w:val="22"/>
          <w:szCs w:val="22"/>
          <w:lang w:val="sr-Latn-CS"/>
        </w:rPr>
        <w:t>li</w:t>
      </w:r>
      <w:r w:rsidR="00917127" w:rsidRPr="007F487E">
        <w:rPr>
          <w:i/>
          <w:iCs/>
          <w:noProof/>
          <w:color w:val="000000"/>
          <w:spacing w:val="1"/>
          <w:sz w:val="22"/>
          <w:szCs w:val="22"/>
          <w:lang w:val="sr-Latn-CS"/>
        </w:rPr>
        <w:t xml:space="preserve"> </w:t>
      </w:r>
      <w:r>
        <w:rPr>
          <w:i/>
          <w:iCs/>
          <w:noProof/>
          <w:color w:val="000000"/>
          <w:spacing w:val="1"/>
          <w:sz w:val="22"/>
          <w:szCs w:val="22"/>
          <w:lang w:val="sr-Latn-CS"/>
        </w:rPr>
        <w:t>je</w:t>
      </w:r>
      <w:r w:rsidR="00917127" w:rsidRPr="007F487E">
        <w:rPr>
          <w:i/>
          <w:iCs/>
          <w:noProof/>
          <w:color w:val="000000"/>
          <w:spacing w:val="1"/>
          <w:sz w:val="22"/>
          <w:szCs w:val="22"/>
          <w:lang w:val="sr-Latn-CS"/>
        </w:rPr>
        <w:t xml:space="preserve"> </w:t>
      </w:r>
      <w:r>
        <w:rPr>
          <w:i/>
          <w:iCs/>
          <w:noProof/>
          <w:color w:val="000000"/>
          <w:spacing w:val="1"/>
          <w:sz w:val="22"/>
          <w:szCs w:val="22"/>
          <w:lang w:val="sr-Latn-CS"/>
        </w:rPr>
        <w:t>propis</w:t>
      </w:r>
      <w:r w:rsidR="00917127" w:rsidRPr="007F487E">
        <w:rPr>
          <w:i/>
          <w:iCs/>
          <w:noProof/>
          <w:color w:val="000000"/>
          <w:spacing w:val="1"/>
          <w:sz w:val="22"/>
          <w:szCs w:val="22"/>
          <w:lang w:val="sr-Latn-CS"/>
        </w:rPr>
        <w:t xml:space="preserve"> </w:t>
      </w:r>
      <w:r>
        <w:rPr>
          <w:i/>
          <w:iCs/>
          <w:noProof/>
          <w:color w:val="000000"/>
          <w:spacing w:val="1"/>
          <w:sz w:val="22"/>
          <w:szCs w:val="22"/>
          <w:lang w:val="sr-Latn-CS"/>
        </w:rPr>
        <w:t>preveden</w:t>
      </w:r>
      <w:r w:rsidR="00917127" w:rsidRPr="007F487E">
        <w:rPr>
          <w:i/>
          <w:iCs/>
          <w:noProof/>
          <w:color w:val="000000"/>
          <w:spacing w:val="1"/>
          <w:sz w:val="22"/>
          <w:szCs w:val="22"/>
          <w:lang w:val="sr-Latn-CS"/>
        </w:rPr>
        <w:t xml:space="preserve"> </w:t>
      </w:r>
      <w:r>
        <w:rPr>
          <w:i/>
          <w:iCs/>
          <w:noProof/>
          <w:color w:val="000000"/>
          <w:spacing w:val="1"/>
          <w:sz w:val="22"/>
          <w:szCs w:val="22"/>
          <w:lang w:val="sr-Latn-CS"/>
        </w:rPr>
        <w:t>na</w:t>
      </w:r>
      <w:r w:rsidR="00917127" w:rsidRPr="007F487E">
        <w:rPr>
          <w:i/>
          <w:iCs/>
          <w:noProof/>
          <w:color w:val="000000"/>
          <w:spacing w:val="1"/>
          <w:sz w:val="22"/>
          <w:szCs w:val="22"/>
          <w:lang w:val="sr-Latn-CS"/>
        </w:rPr>
        <w:t xml:space="preserve"> </w:t>
      </w:r>
      <w:r>
        <w:rPr>
          <w:i/>
          <w:iCs/>
          <w:noProof/>
          <w:color w:val="000000"/>
          <w:spacing w:val="1"/>
          <w:sz w:val="22"/>
          <w:szCs w:val="22"/>
          <w:lang w:val="sr-Latn-CS"/>
        </w:rPr>
        <w:t>neki</w:t>
      </w:r>
      <w:r w:rsidR="00917127" w:rsidRPr="007F487E">
        <w:rPr>
          <w:i/>
          <w:iCs/>
          <w:noProof/>
          <w:color w:val="000000"/>
          <w:spacing w:val="1"/>
          <w:sz w:val="22"/>
          <w:szCs w:val="22"/>
          <w:lang w:val="sr-Latn-CS"/>
        </w:rPr>
        <w:t xml:space="preserve"> </w:t>
      </w:r>
      <w:r>
        <w:rPr>
          <w:i/>
          <w:iCs/>
          <w:noProof/>
          <w:color w:val="000000"/>
          <w:spacing w:val="1"/>
          <w:sz w:val="22"/>
          <w:szCs w:val="22"/>
          <w:lang w:val="sr-Latn-CS"/>
        </w:rPr>
        <w:t>službeni</w:t>
      </w:r>
      <w:r w:rsidR="00917127" w:rsidRPr="007F487E">
        <w:rPr>
          <w:i/>
          <w:iCs/>
          <w:noProof/>
          <w:color w:val="000000"/>
          <w:spacing w:val="1"/>
          <w:sz w:val="22"/>
          <w:szCs w:val="22"/>
          <w:lang w:val="sr-Latn-CS"/>
        </w:rPr>
        <w:t xml:space="preserve"> </w:t>
      </w:r>
      <w:r>
        <w:rPr>
          <w:i/>
          <w:iCs/>
          <w:noProof/>
          <w:color w:val="000000"/>
          <w:spacing w:val="1"/>
          <w:sz w:val="22"/>
          <w:szCs w:val="22"/>
          <w:lang w:val="sr-Latn-CS"/>
        </w:rPr>
        <w:t>jezik</w:t>
      </w:r>
      <w:r w:rsidR="00917127" w:rsidRPr="007F487E">
        <w:rPr>
          <w:i/>
          <w:iCs/>
          <w:noProof/>
          <w:color w:val="000000"/>
          <w:spacing w:val="1"/>
          <w:sz w:val="22"/>
          <w:szCs w:val="22"/>
          <w:lang w:val="sr-Latn-CS"/>
        </w:rPr>
        <w:t xml:space="preserve"> </w:t>
      </w:r>
      <w:r>
        <w:rPr>
          <w:i/>
          <w:iCs/>
          <w:noProof/>
          <w:color w:val="000000"/>
          <w:spacing w:val="1"/>
          <w:sz w:val="22"/>
          <w:szCs w:val="22"/>
          <w:lang w:val="sr-Latn-CS"/>
        </w:rPr>
        <w:t>Evropske</w:t>
      </w:r>
      <w:r w:rsidR="00917127" w:rsidRPr="007F487E">
        <w:rPr>
          <w:i/>
          <w:iCs/>
          <w:noProof/>
          <w:color w:val="000000"/>
          <w:spacing w:val="1"/>
          <w:sz w:val="22"/>
          <w:szCs w:val="22"/>
          <w:lang w:val="sr-Latn-CS"/>
        </w:rPr>
        <w:t xml:space="preserve"> </w:t>
      </w:r>
      <w:r>
        <w:rPr>
          <w:i/>
          <w:iCs/>
          <w:noProof/>
          <w:color w:val="000000"/>
          <w:spacing w:val="1"/>
          <w:sz w:val="22"/>
          <w:szCs w:val="22"/>
          <w:lang w:val="sr-Latn-CS"/>
        </w:rPr>
        <w:t>unije</w:t>
      </w:r>
      <w:r w:rsidR="00917127" w:rsidRPr="007F487E">
        <w:rPr>
          <w:i/>
          <w:iCs/>
          <w:noProof/>
          <w:color w:val="000000"/>
          <w:spacing w:val="1"/>
          <w:sz w:val="22"/>
          <w:szCs w:val="22"/>
          <w:lang w:val="sr-Latn-CS"/>
        </w:rPr>
        <w:t xml:space="preserve">? </w:t>
      </w:r>
      <w:r>
        <w:rPr>
          <w:i/>
          <w:iCs/>
          <w:noProof/>
          <w:color w:val="000000"/>
          <w:spacing w:val="1"/>
          <w:sz w:val="22"/>
          <w:szCs w:val="22"/>
          <w:lang w:val="sr-Latn-CS"/>
        </w:rPr>
        <w:t>NIJE</w:t>
      </w:r>
    </w:p>
    <w:p w:rsidR="00917127" w:rsidRPr="007F487E" w:rsidRDefault="007F487E" w:rsidP="00216BFC">
      <w:pPr>
        <w:widowControl w:val="0"/>
        <w:numPr>
          <w:ilvl w:val="0"/>
          <w:numId w:val="68"/>
        </w:numPr>
        <w:shd w:val="clear" w:color="auto" w:fill="FFFFFF"/>
        <w:tabs>
          <w:tab w:val="left" w:pos="221"/>
        </w:tabs>
        <w:autoSpaceDE w:val="0"/>
        <w:autoSpaceDN w:val="0"/>
        <w:adjustRightInd w:val="0"/>
        <w:spacing w:before="5" w:line="514" w:lineRule="exact"/>
        <w:ind w:left="1088" w:hanging="340"/>
        <w:jc w:val="left"/>
        <w:rPr>
          <w:i/>
          <w:iCs/>
          <w:noProof/>
          <w:color w:val="000000"/>
          <w:spacing w:val="-9"/>
          <w:sz w:val="22"/>
          <w:szCs w:val="22"/>
          <w:lang w:val="sr-Latn-CS"/>
        </w:rPr>
      </w:pPr>
      <w:r>
        <w:rPr>
          <w:i/>
          <w:iCs/>
          <w:noProof/>
          <w:color w:val="000000"/>
          <w:spacing w:val="2"/>
          <w:sz w:val="22"/>
          <w:szCs w:val="22"/>
          <w:lang w:val="sr-Latn-CS"/>
        </w:rPr>
        <w:t>Učešće</w:t>
      </w:r>
      <w:r w:rsidR="00917127" w:rsidRPr="007F487E">
        <w:rPr>
          <w:i/>
          <w:iCs/>
          <w:noProof/>
          <w:color w:val="000000"/>
          <w:spacing w:val="2"/>
          <w:sz w:val="22"/>
          <w:szCs w:val="22"/>
          <w:lang w:val="sr-Latn-CS"/>
        </w:rPr>
        <w:t xml:space="preserve"> </w:t>
      </w:r>
      <w:r>
        <w:rPr>
          <w:i/>
          <w:iCs/>
          <w:noProof/>
          <w:color w:val="000000"/>
          <w:spacing w:val="2"/>
          <w:sz w:val="22"/>
          <w:szCs w:val="22"/>
          <w:lang w:val="sr-Latn-CS"/>
        </w:rPr>
        <w:t>konsultanata</w:t>
      </w:r>
      <w:r w:rsidR="00917127" w:rsidRPr="007F487E">
        <w:rPr>
          <w:i/>
          <w:iCs/>
          <w:noProof/>
          <w:color w:val="000000"/>
          <w:spacing w:val="2"/>
          <w:sz w:val="22"/>
          <w:szCs w:val="22"/>
          <w:lang w:val="sr-Latn-CS"/>
        </w:rPr>
        <w:t xml:space="preserve"> </w:t>
      </w:r>
      <w:r>
        <w:rPr>
          <w:i/>
          <w:iCs/>
          <w:noProof/>
          <w:color w:val="000000"/>
          <w:spacing w:val="2"/>
          <w:sz w:val="22"/>
          <w:szCs w:val="22"/>
          <w:lang w:val="sr-Latn-CS"/>
        </w:rPr>
        <w:t>u</w:t>
      </w:r>
      <w:r w:rsidR="00917127" w:rsidRPr="007F487E">
        <w:rPr>
          <w:i/>
          <w:iCs/>
          <w:noProof/>
          <w:color w:val="000000"/>
          <w:spacing w:val="2"/>
          <w:sz w:val="22"/>
          <w:szCs w:val="22"/>
          <w:lang w:val="sr-Latn-CS"/>
        </w:rPr>
        <w:t xml:space="preserve"> </w:t>
      </w:r>
      <w:r>
        <w:rPr>
          <w:i/>
          <w:iCs/>
          <w:noProof/>
          <w:color w:val="000000"/>
          <w:spacing w:val="2"/>
          <w:sz w:val="22"/>
          <w:szCs w:val="22"/>
          <w:lang w:val="sr-Latn-CS"/>
        </w:rPr>
        <w:t>izradi</w:t>
      </w:r>
      <w:r w:rsidR="00917127" w:rsidRPr="007F487E">
        <w:rPr>
          <w:i/>
          <w:iCs/>
          <w:noProof/>
          <w:color w:val="000000"/>
          <w:spacing w:val="2"/>
          <w:sz w:val="22"/>
          <w:szCs w:val="22"/>
          <w:lang w:val="sr-Latn-CS"/>
        </w:rPr>
        <w:t xml:space="preserve"> </w:t>
      </w:r>
      <w:r>
        <w:rPr>
          <w:i/>
          <w:iCs/>
          <w:noProof/>
          <w:color w:val="000000"/>
          <w:spacing w:val="2"/>
          <w:sz w:val="22"/>
          <w:szCs w:val="22"/>
          <w:lang w:val="sr-Latn-CS"/>
        </w:rPr>
        <w:t>propisa</w:t>
      </w:r>
      <w:r w:rsidR="00917127" w:rsidRPr="007F487E">
        <w:rPr>
          <w:i/>
          <w:iCs/>
          <w:noProof/>
          <w:color w:val="000000"/>
          <w:spacing w:val="2"/>
          <w:sz w:val="22"/>
          <w:szCs w:val="22"/>
          <w:lang w:val="sr-Latn-CS"/>
        </w:rPr>
        <w:t xml:space="preserve"> </w:t>
      </w:r>
      <w:r>
        <w:rPr>
          <w:i/>
          <w:iCs/>
          <w:noProof/>
          <w:color w:val="000000"/>
          <w:spacing w:val="2"/>
          <w:sz w:val="22"/>
          <w:szCs w:val="22"/>
          <w:lang w:val="sr-Latn-CS"/>
        </w:rPr>
        <w:t>i</w:t>
      </w:r>
      <w:r w:rsidR="00917127" w:rsidRPr="007F487E">
        <w:rPr>
          <w:i/>
          <w:iCs/>
          <w:noProof/>
          <w:color w:val="000000"/>
          <w:spacing w:val="2"/>
          <w:sz w:val="22"/>
          <w:szCs w:val="22"/>
          <w:lang w:val="sr-Latn-CS"/>
        </w:rPr>
        <w:t xml:space="preserve"> </w:t>
      </w:r>
      <w:r>
        <w:rPr>
          <w:i/>
          <w:iCs/>
          <w:noProof/>
          <w:color w:val="000000"/>
          <w:spacing w:val="2"/>
          <w:sz w:val="22"/>
          <w:szCs w:val="22"/>
          <w:lang w:val="sr-Latn-CS"/>
        </w:rPr>
        <w:t>njihovo</w:t>
      </w:r>
      <w:r w:rsidR="00917127" w:rsidRPr="007F487E">
        <w:rPr>
          <w:i/>
          <w:iCs/>
          <w:noProof/>
          <w:color w:val="000000"/>
          <w:spacing w:val="2"/>
          <w:sz w:val="22"/>
          <w:szCs w:val="22"/>
          <w:lang w:val="sr-Latn-CS"/>
        </w:rPr>
        <w:t xml:space="preserve"> </w:t>
      </w:r>
      <w:r>
        <w:rPr>
          <w:i/>
          <w:iCs/>
          <w:noProof/>
          <w:color w:val="000000"/>
          <w:spacing w:val="2"/>
          <w:sz w:val="22"/>
          <w:szCs w:val="22"/>
          <w:lang w:val="sr-Latn-CS"/>
        </w:rPr>
        <w:t>mišljenje</w:t>
      </w:r>
      <w:r w:rsidR="00917127" w:rsidRPr="007F487E">
        <w:rPr>
          <w:i/>
          <w:iCs/>
          <w:noProof/>
          <w:color w:val="000000"/>
          <w:spacing w:val="2"/>
          <w:sz w:val="22"/>
          <w:szCs w:val="22"/>
          <w:lang w:val="sr-Latn-CS"/>
        </w:rPr>
        <w:t xml:space="preserve"> </w:t>
      </w:r>
      <w:r>
        <w:rPr>
          <w:i/>
          <w:iCs/>
          <w:noProof/>
          <w:color w:val="000000"/>
          <w:spacing w:val="2"/>
          <w:sz w:val="22"/>
          <w:szCs w:val="22"/>
          <w:lang w:val="sr-Latn-CS"/>
        </w:rPr>
        <w:t>o</w:t>
      </w:r>
      <w:r w:rsidR="00917127" w:rsidRPr="007F487E">
        <w:rPr>
          <w:i/>
          <w:iCs/>
          <w:noProof/>
          <w:color w:val="000000"/>
          <w:spacing w:val="2"/>
          <w:sz w:val="22"/>
          <w:szCs w:val="22"/>
          <w:lang w:val="sr-Latn-CS"/>
        </w:rPr>
        <w:t xml:space="preserve"> </w:t>
      </w:r>
      <w:r>
        <w:rPr>
          <w:i/>
          <w:iCs/>
          <w:noProof/>
          <w:color w:val="000000"/>
          <w:spacing w:val="2"/>
          <w:sz w:val="22"/>
          <w:szCs w:val="22"/>
          <w:lang w:val="sr-Latn-CS"/>
        </w:rPr>
        <w:t>usklađenosti</w:t>
      </w:r>
      <w:r w:rsidR="00917127" w:rsidRPr="007F487E">
        <w:rPr>
          <w:i/>
          <w:iCs/>
          <w:noProof/>
          <w:color w:val="000000"/>
          <w:spacing w:val="2"/>
          <w:sz w:val="22"/>
          <w:szCs w:val="22"/>
          <w:lang w:val="sr-Latn-CS"/>
        </w:rPr>
        <w:t xml:space="preserve"> </w:t>
      </w:r>
      <w:r w:rsidR="00917127" w:rsidRPr="007F487E">
        <w:rPr>
          <w:i/>
          <w:iCs/>
          <w:noProof/>
          <w:color w:val="000000"/>
          <w:spacing w:val="3"/>
          <w:sz w:val="22"/>
          <w:szCs w:val="22"/>
          <w:lang w:val="sr-Latn-CS"/>
        </w:rPr>
        <w:t>/.</w:t>
      </w:r>
    </w:p>
    <w:p w:rsidR="003106C1" w:rsidRPr="007F487E" w:rsidRDefault="003106C1" w:rsidP="003106C1">
      <w:pPr>
        <w:pStyle w:val="NoSpacing"/>
        <w:rPr>
          <w:rFonts w:ascii="Times New Roman" w:hAnsi="Times New Roman" w:cs="Times New Roman"/>
          <w:noProof/>
          <w:sz w:val="24"/>
          <w:szCs w:val="24"/>
          <w:lang w:val="sr-Latn-CS"/>
        </w:rPr>
      </w:pPr>
    </w:p>
    <w:sectPr w:rsidR="003106C1" w:rsidRPr="007F487E" w:rsidSect="00644111">
      <w:headerReference w:type="even" r:id="rId24"/>
      <w:headerReference w:type="default" r:id="rId25"/>
      <w:footerReference w:type="even" r:id="rId26"/>
      <w:footerReference w:type="default" r:id="rId27"/>
      <w:headerReference w:type="first" r:id="rId28"/>
      <w:footerReference w:type="first" r:id="rId29"/>
      <w:pgSz w:w="11909" w:h="16834"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B0" w:rsidRDefault="000B41B0">
      <w:r>
        <w:separator/>
      </w:r>
    </w:p>
  </w:endnote>
  <w:endnote w:type="continuationSeparator" w:id="0">
    <w:p w:rsidR="000B41B0" w:rsidRDefault="000B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 Ciri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2" w:rsidRDefault="009D7CF2" w:rsidP="005C3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CF2" w:rsidRDefault="009D7CF2" w:rsidP="005C35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2" w:rsidRPr="007F487E" w:rsidRDefault="009D7CF2" w:rsidP="005C3501">
    <w:pPr>
      <w:pStyle w:val="Footer"/>
      <w:framePr w:wrap="around" w:vAnchor="text" w:hAnchor="margin" w:xAlign="right" w:y="1"/>
      <w:rPr>
        <w:rStyle w:val="PageNumber"/>
        <w:noProof/>
        <w:lang w:val="sr-Latn-CS"/>
      </w:rPr>
    </w:pPr>
    <w:r w:rsidRPr="007F487E">
      <w:rPr>
        <w:rStyle w:val="PageNumber"/>
        <w:noProof/>
        <w:lang w:val="sr-Latn-CS"/>
      </w:rPr>
      <w:fldChar w:fldCharType="begin"/>
    </w:r>
    <w:r w:rsidRPr="007F487E">
      <w:rPr>
        <w:rStyle w:val="PageNumber"/>
        <w:noProof/>
        <w:lang w:val="sr-Latn-CS"/>
      </w:rPr>
      <w:instrText xml:space="preserve">PAGE  </w:instrText>
    </w:r>
    <w:r w:rsidRPr="007F487E">
      <w:rPr>
        <w:rStyle w:val="PageNumber"/>
        <w:noProof/>
        <w:lang w:val="sr-Latn-CS"/>
      </w:rPr>
      <w:fldChar w:fldCharType="separate"/>
    </w:r>
    <w:r w:rsidR="000D175D">
      <w:rPr>
        <w:rStyle w:val="PageNumber"/>
        <w:noProof/>
        <w:lang w:val="sr-Latn-CS"/>
      </w:rPr>
      <w:t>3</w:t>
    </w:r>
    <w:r w:rsidRPr="007F487E">
      <w:rPr>
        <w:rStyle w:val="PageNumber"/>
        <w:noProof/>
        <w:lang w:val="sr-Latn-CS"/>
      </w:rPr>
      <w:fldChar w:fldCharType="end"/>
    </w:r>
  </w:p>
  <w:p w:rsidR="009D7CF2" w:rsidRPr="007F487E" w:rsidRDefault="009D7CF2" w:rsidP="005C3501">
    <w:pPr>
      <w:pStyle w:val="Footer"/>
      <w:ind w:right="360"/>
      <w:rPr>
        <w:noProof/>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7E" w:rsidRDefault="007F4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B0" w:rsidRDefault="000B41B0">
      <w:r>
        <w:separator/>
      </w:r>
    </w:p>
  </w:footnote>
  <w:footnote w:type="continuationSeparator" w:id="0">
    <w:p w:rsidR="000B41B0" w:rsidRDefault="000B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F2" w:rsidRDefault="009D7C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7CF2" w:rsidRDefault="009D7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7E" w:rsidRDefault="007F4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7E" w:rsidRDefault="007F4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58D"/>
    <w:multiLevelType w:val="hybridMultilevel"/>
    <w:tmpl w:val="F0AE04E2"/>
    <w:lvl w:ilvl="0" w:tplc="2E9698F8">
      <w:start w:val="1"/>
      <w:numFmt w:val="decimal"/>
      <w:lvlText w:val="%1)"/>
      <w:lvlJc w:val="left"/>
      <w:pPr>
        <w:ind w:left="1080" w:hanging="72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59F5E33"/>
    <w:multiLevelType w:val="hybridMultilevel"/>
    <w:tmpl w:val="4F249AFC"/>
    <w:lvl w:ilvl="0" w:tplc="0D86272E">
      <w:start w:val="1"/>
      <w:numFmt w:val="decimal"/>
      <w:lvlText w:val="%1)"/>
      <w:lvlJc w:val="left"/>
      <w:pPr>
        <w:tabs>
          <w:tab w:val="num" w:pos="1315"/>
        </w:tabs>
        <w:ind w:left="1315" w:hanging="567"/>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2" w15:restartNumberingAfterBreak="0">
    <w:nsid w:val="07ED4F63"/>
    <w:multiLevelType w:val="hybridMultilevel"/>
    <w:tmpl w:val="B246BF96"/>
    <w:lvl w:ilvl="0" w:tplc="89A4FA0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85E2967"/>
    <w:multiLevelType w:val="hybridMultilevel"/>
    <w:tmpl w:val="2B0605E6"/>
    <w:lvl w:ilvl="0" w:tplc="E2B0F68A">
      <w:start w:val="1"/>
      <w:numFmt w:val="decimal"/>
      <w:lvlText w:val="%1)"/>
      <w:lvlJc w:val="left"/>
      <w:pPr>
        <w:tabs>
          <w:tab w:val="num" w:pos="1134"/>
        </w:tabs>
        <w:ind w:left="1134" w:hanging="4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82ACB"/>
    <w:multiLevelType w:val="hybridMultilevel"/>
    <w:tmpl w:val="4CAA887E"/>
    <w:lvl w:ilvl="0" w:tplc="241A0011">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C4F64A1"/>
    <w:multiLevelType w:val="hybridMultilevel"/>
    <w:tmpl w:val="2C2A9C8C"/>
    <w:lvl w:ilvl="0" w:tplc="ECE6C192">
      <w:start w:val="1"/>
      <w:numFmt w:val="upperRoman"/>
      <w:lvlText w:val="%1."/>
      <w:lvlJc w:val="left"/>
      <w:pPr>
        <w:ind w:left="864" w:hanging="720"/>
      </w:pPr>
      <w:rPr>
        <w:rFonts w:hint="default"/>
      </w:rPr>
    </w:lvl>
    <w:lvl w:ilvl="1" w:tplc="241A0019" w:tentative="1">
      <w:start w:val="1"/>
      <w:numFmt w:val="lowerLetter"/>
      <w:lvlText w:val="%2."/>
      <w:lvlJc w:val="left"/>
      <w:pPr>
        <w:ind w:left="1224" w:hanging="360"/>
      </w:pPr>
    </w:lvl>
    <w:lvl w:ilvl="2" w:tplc="241A001B" w:tentative="1">
      <w:start w:val="1"/>
      <w:numFmt w:val="lowerRoman"/>
      <w:lvlText w:val="%3."/>
      <w:lvlJc w:val="right"/>
      <w:pPr>
        <w:ind w:left="1944" w:hanging="180"/>
      </w:pPr>
    </w:lvl>
    <w:lvl w:ilvl="3" w:tplc="241A000F" w:tentative="1">
      <w:start w:val="1"/>
      <w:numFmt w:val="decimal"/>
      <w:lvlText w:val="%4."/>
      <w:lvlJc w:val="left"/>
      <w:pPr>
        <w:ind w:left="2664" w:hanging="360"/>
      </w:pPr>
    </w:lvl>
    <w:lvl w:ilvl="4" w:tplc="241A0019" w:tentative="1">
      <w:start w:val="1"/>
      <w:numFmt w:val="lowerLetter"/>
      <w:lvlText w:val="%5."/>
      <w:lvlJc w:val="left"/>
      <w:pPr>
        <w:ind w:left="3384" w:hanging="360"/>
      </w:pPr>
    </w:lvl>
    <w:lvl w:ilvl="5" w:tplc="241A001B" w:tentative="1">
      <w:start w:val="1"/>
      <w:numFmt w:val="lowerRoman"/>
      <w:lvlText w:val="%6."/>
      <w:lvlJc w:val="right"/>
      <w:pPr>
        <w:ind w:left="4104" w:hanging="180"/>
      </w:pPr>
    </w:lvl>
    <w:lvl w:ilvl="6" w:tplc="241A000F" w:tentative="1">
      <w:start w:val="1"/>
      <w:numFmt w:val="decimal"/>
      <w:lvlText w:val="%7."/>
      <w:lvlJc w:val="left"/>
      <w:pPr>
        <w:ind w:left="4824" w:hanging="360"/>
      </w:pPr>
    </w:lvl>
    <w:lvl w:ilvl="7" w:tplc="241A0019" w:tentative="1">
      <w:start w:val="1"/>
      <w:numFmt w:val="lowerLetter"/>
      <w:lvlText w:val="%8."/>
      <w:lvlJc w:val="left"/>
      <w:pPr>
        <w:ind w:left="5544" w:hanging="360"/>
      </w:pPr>
    </w:lvl>
    <w:lvl w:ilvl="8" w:tplc="241A001B" w:tentative="1">
      <w:start w:val="1"/>
      <w:numFmt w:val="lowerRoman"/>
      <w:lvlText w:val="%9."/>
      <w:lvlJc w:val="right"/>
      <w:pPr>
        <w:ind w:left="6264" w:hanging="180"/>
      </w:pPr>
    </w:lvl>
  </w:abstractNum>
  <w:abstractNum w:abstractNumId="6" w15:restartNumberingAfterBreak="0">
    <w:nsid w:val="0FE731C1"/>
    <w:multiLevelType w:val="hybridMultilevel"/>
    <w:tmpl w:val="7D4E9410"/>
    <w:lvl w:ilvl="0" w:tplc="2E9698F8">
      <w:start w:val="1"/>
      <w:numFmt w:val="decimal"/>
      <w:lvlText w:val="%1)"/>
      <w:lvlJc w:val="left"/>
      <w:pPr>
        <w:ind w:left="1080" w:hanging="72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1175D55"/>
    <w:multiLevelType w:val="hybridMultilevel"/>
    <w:tmpl w:val="956A7B84"/>
    <w:lvl w:ilvl="0" w:tplc="637AAB88">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518A4"/>
    <w:multiLevelType w:val="hybridMultilevel"/>
    <w:tmpl w:val="AFA27342"/>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77F1473"/>
    <w:multiLevelType w:val="hybridMultilevel"/>
    <w:tmpl w:val="ED88075C"/>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D5867F6"/>
    <w:multiLevelType w:val="hybridMultilevel"/>
    <w:tmpl w:val="832486D6"/>
    <w:lvl w:ilvl="0" w:tplc="9E5E08A2">
      <w:start w:val="7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A32BD"/>
    <w:multiLevelType w:val="hybridMultilevel"/>
    <w:tmpl w:val="3EB63930"/>
    <w:lvl w:ilvl="0" w:tplc="4358FCFE">
      <w:start w:val="1"/>
      <w:numFmt w:val="bullet"/>
      <w:lvlText w:val="–"/>
      <w:lvlJc w:val="left"/>
      <w:pPr>
        <w:ind w:left="1571" w:hanging="360"/>
      </w:pPr>
      <w:rPr>
        <w:rFonts w:ascii="Times New Roman" w:hAnsi="Times New Roman" w:cs="Times New Roman"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12" w15:restartNumberingAfterBreak="0">
    <w:nsid w:val="217F4F71"/>
    <w:multiLevelType w:val="hybridMultilevel"/>
    <w:tmpl w:val="BCC41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64DB1"/>
    <w:multiLevelType w:val="singleLevel"/>
    <w:tmpl w:val="7214EB3A"/>
    <w:lvl w:ilvl="0">
      <w:start w:val="1"/>
      <w:numFmt w:val="decimal"/>
      <w:lvlText w:val="%1."/>
      <w:legacy w:legacy="1" w:legacySpace="0" w:legacyIndent="250"/>
      <w:lvlJc w:val="left"/>
      <w:rPr>
        <w:rFonts w:ascii="Times New Roman" w:hAnsi="Times New Roman" w:cs="Times New Roman" w:hint="default"/>
      </w:rPr>
    </w:lvl>
  </w:abstractNum>
  <w:abstractNum w:abstractNumId="14" w15:restartNumberingAfterBreak="0">
    <w:nsid w:val="2394119A"/>
    <w:multiLevelType w:val="hybridMultilevel"/>
    <w:tmpl w:val="0388B336"/>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23BF1616"/>
    <w:multiLevelType w:val="hybridMultilevel"/>
    <w:tmpl w:val="1B3E9C44"/>
    <w:lvl w:ilvl="0" w:tplc="2E9698F8">
      <w:start w:val="1"/>
      <w:numFmt w:val="decimal"/>
      <w:lvlText w:val="%1)"/>
      <w:lvlJc w:val="left"/>
      <w:pPr>
        <w:ind w:left="1080" w:hanging="720"/>
      </w:pPr>
      <w:rPr>
        <w:rFonts w:hint="default"/>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80C11CA"/>
    <w:multiLevelType w:val="hybridMultilevel"/>
    <w:tmpl w:val="6AB8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64122"/>
    <w:multiLevelType w:val="singleLevel"/>
    <w:tmpl w:val="0F408D4C"/>
    <w:lvl w:ilvl="0">
      <w:start w:val="6"/>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2DA266F6"/>
    <w:multiLevelType w:val="hybridMultilevel"/>
    <w:tmpl w:val="59405124"/>
    <w:lvl w:ilvl="0" w:tplc="855205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411186"/>
    <w:multiLevelType w:val="hybridMultilevel"/>
    <w:tmpl w:val="E39C7DDC"/>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05B4F31"/>
    <w:multiLevelType w:val="hybridMultilevel"/>
    <w:tmpl w:val="E3E8C6C4"/>
    <w:lvl w:ilvl="0" w:tplc="4358FCFE">
      <w:start w:val="1"/>
      <w:numFmt w:val="bullet"/>
      <w:lvlText w:val="–"/>
      <w:lvlJc w:val="left"/>
      <w:pPr>
        <w:ind w:left="720" w:hanging="360"/>
      </w:pPr>
      <w:rPr>
        <w:rFonts w:ascii="Times New Roman" w:hAnsi="Times New Roman" w:cs="Times New Roman" w:hint="default"/>
      </w:rPr>
    </w:lvl>
    <w:lvl w:ilvl="1" w:tplc="F97E1716">
      <w:start w:val="1"/>
      <w:numFmt w:val="decimal"/>
      <w:lvlText w:val="%2)"/>
      <w:lvlJc w:val="left"/>
      <w:pPr>
        <w:ind w:left="1440" w:hanging="360"/>
      </w:pPr>
      <w:rPr>
        <w:rFonts w:ascii="Times New Roman" w:eastAsia="Times New Roman" w:hAnsi="Times New Roman" w:cs="Times New Roman"/>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1105DB8"/>
    <w:multiLevelType w:val="hybridMultilevel"/>
    <w:tmpl w:val="A99EBDB0"/>
    <w:lvl w:ilvl="0" w:tplc="C9C2D300">
      <w:start w:val="1"/>
      <w:numFmt w:val="decimal"/>
      <w:lvlText w:val="%1)"/>
      <w:lvlJc w:val="left"/>
      <w:pPr>
        <w:ind w:left="644" w:hanging="360"/>
      </w:pPr>
      <w:rPr>
        <w:rFonts w:hint="default"/>
      </w:rPr>
    </w:lvl>
    <w:lvl w:ilvl="1" w:tplc="4954ABA0">
      <w:start w:val="1"/>
      <w:numFmt w:val="decimal"/>
      <w:lvlText w:val="%2)"/>
      <w:lvlJc w:val="left"/>
      <w:pPr>
        <w:tabs>
          <w:tab w:val="num" w:pos="1669"/>
        </w:tabs>
        <w:ind w:left="229" w:firstLine="851"/>
      </w:pPr>
      <w:rPr>
        <w:rFonts w:hint="default"/>
        <w:b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24E18C7"/>
    <w:multiLevelType w:val="hybridMultilevel"/>
    <w:tmpl w:val="6958EA9C"/>
    <w:lvl w:ilvl="0" w:tplc="04090011">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1C5D8C"/>
    <w:multiLevelType w:val="hybridMultilevel"/>
    <w:tmpl w:val="211C9604"/>
    <w:lvl w:ilvl="0" w:tplc="241A0011">
      <w:start w:val="1"/>
      <w:numFmt w:val="decimal"/>
      <w:lvlText w:val="%1)"/>
      <w:lvlJc w:val="left"/>
      <w:pPr>
        <w:tabs>
          <w:tab w:val="num" w:pos="1440"/>
        </w:tabs>
        <w:ind w:left="0" w:firstLine="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5228F3"/>
    <w:multiLevelType w:val="hybridMultilevel"/>
    <w:tmpl w:val="9D0C5130"/>
    <w:lvl w:ilvl="0" w:tplc="79682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AA5748"/>
    <w:multiLevelType w:val="hybridMultilevel"/>
    <w:tmpl w:val="EF08B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B5A50B2">
      <w:start w:val="1"/>
      <w:numFmt w:val="decimal"/>
      <w:lvlText w:val="%4)"/>
      <w:lvlJc w:val="left"/>
      <w:pPr>
        <w:tabs>
          <w:tab w:val="num" w:pos="2880"/>
        </w:tabs>
        <w:ind w:left="2880" w:hanging="360"/>
      </w:pPr>
      <w:rPr>
        <w:rFonts w:ascii="Times New Roman" w:eastAsia="SimSu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836760"/>
    <w:multiLevelType w:val="multilevel"/>
    <w:tmpl w:val="61103780"/>
    <w:lvl w:ilvl="0">
      <w:start w:val="1"/>
      <w:numFmt w:val="decimal"/>
      <w:lvlText w:val="%1)"/>
      <w:lvlJc w:val="left"/>
      <w:pPr>
        <w:tabs>
          <w:tab w:val="num" w:pos="1134"/>
        </w:tabs>
        <w:ind w:left="1134" w:hanging="283"/>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7BF606F"/>
    <w:multiLevelType w:val="hybridMultilevel"/>
    <w:tmpl w:val="8932E7F0"/>
    <w:lvl w:ilvl="0" w:tplc="B93A9394">
      <w:start w:val="1"/>
      <w:numFmt w:val="decimal"/>
      <w:lvlText w:val="%1)"/>
      <w:lvlJc w:val="left"/>
      <w:pPr>
        <w:tabs>
          <w:tab w:val="num" w:pos="1440"/>
        </w:tabs>
        <w:ind w:left="0" w:firstLine="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FC54A4"/>
    <w:multiLevelType w:val="hybridMultilevel"/>
    <w:tmpl w:val="AAAAEC6C"/>
    <w:lvl w:ilvl="0" w:tplc="D0E2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8124F6"/>
    <w:multiLevelType w:val="hybridMultilevel"/>
    <w:tmpl w:val="559A8AD0"/>
    <w:lvl w:ilvl="0" w:tplc="DBE68DE4">
      <w:start w:val="1"/>
      <w:numFmt w:val="decimal"/>
      <w:lvlText w:val="%1)"/>
      <w:lvlJc w:val="left"/>
      <w:pPr>
        <w:ind w:left="108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3BF84C6A"/>
    <w:multiLevelType w:val="hybridMultilevel"/>
    <w:tmpl w:val="2DBCCB4E"/>
    <w:lvl w:ilvl="0" w:tplc="2CF4F694">
      <w:start w:val="1"/>
      <w:numFmt w:val="decimal"/>
      <w:lvlText w:val="%1)"/>
      <w:lvlJc w:val="left"/>
      <w:pPr>
        <w:tabs>
          <w:tab w:val="num" w:pos="1212"/>
        </w:tabs>
        <w:ind w:left="121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C414C34"/>
    <w:multiLevelType w:val="hybridMultilevel"/>
    <w:tmpl w:val="AE269B5E"/>
    <w:lvl w:ilvl="0" w:tplc="76A650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ED07C4D"/>
    <w:multiLevelType w:val="singleLevel"/>
    <w:tmpl w:val="7EE81DC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3" w15:restartNumberingAfterBreak="0">
    <w:nsid w:val="401818EB"/>
    <w:multiLevelType w:val="hybridMultilevel"/>
    <w:tmpl w:val="4D64782A"/>
    <w:lvl w:ilvl="0" w:tplc="DBE68DE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42B54F0C"/>
    <w:multiLevelType w:val="hybridMultilevel"/>
    <w:tmpl w:val="72E8C676"/>
    <w:lvl w:ilvl="0" w:tplc="2E9698F8">
      <w:start w:val="1"/>
      <w:numFmt w:val="decimal"/>
      <w:lvlText w:val="%1)"/>
      <w:lvlJc w:val="left"/>
      <w:pPr>
        <w:ind w:left="1080" w:hanging="720"/>
      </w:pPr>
      <w:rPr>
        <w:rFonts w:hint="default"/>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4352676F"/>
    <w:multiLevelType w:val="hybridMultilevel"/>
    <w:tmpl w:val="AE1C15E2"/>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44634D1E"/>
    <w:multiLevelType w:val="hybridMultilevel"/>
    <w:tmpl w:val="270C5DA6"/>
    <w:lvl w:ilvl="0" w:tplc="132282F0">
      <w:start w:val="1"/>
      <w:numFmt w:val="decimal"/>
      <w:lvlText w:val="%1)"/>
      <w:lvlJc w:val="left"/>
      <w:pPr>
        <w:tabs>
          <w:tab w:val="num" w:pos="1680"/>
        </w:tabs>
        <w:ind w:left="1680" w:hanging="9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4924AD3"/>
    <w:multiLevelType w:val="hybridMultilevel"/>
    <w:tmpl w:val="6C4041B4"/>
    <w:lvl w:ilvl="0" w:tplc="CA722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E04141"/>
    <w:multiLevelType w:val="hybridMultilevel"/>
    <w:tmpl w:val="5428F11A"/>
    <w:lvl w:ilvl="0" w:tplc="04090011">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8B045CF"/>
    <w:multiLevelType w:val="hybridMultilevel"/>
    <w:tmpl w:val="590EE21C"/>
    <w:lvl w:ilvl="0" w:tplc="4084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1A3049"/>
    <w:multiLevelType w:val="multilevel"/>
    <w:tmpl w:val="61103780"/>
    <w:lvl w:ilvl="0">
      <w:start w:val="1"/>
      <w:numFmt w:val="decimal"/>
      <w:lvlText w:val="%1)"/>
      <w:lvlJc w:val="left"/>
      <w:pPr>
        <w:tabs>
          <w:tab w:val="num" w:pos="1134"/>
        </w:tabs>
        <w:ind w:left="1134" w:hanging="283"/>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A265EE7"/>
    <w:multiLevelType w:val="hybridMultilevel"/>
    <w:tmpl w:val="189A2506"/>
    <w:lvl w:ilvl="0" w:tplc="4358FCFE">
      <w:start w:val="1"/>
      <w:numFmt w:val="bullet"/>
      <w:lvlText w:val="–"/>
      <w:lvlJc w:val="left"/>
      <w:pPr>
        <w:ind w:left="720" w:hanging="360"/>
      </w:pPr>
      <w:rPr>
        <w:rFonts w:ascii="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4DCC4F18"/>
    <w:multiLevelType w:val="hybridMultilevel"/>
    <w:tmpl w:val="5E44B838"/>
    <w:lvl w:ilvl="0" w:tplc="DFA8C046">
      <w:start w:val="1"/>
      <w:numFmt w:val="decimal"/>
      <w:lvlText w:val="%1)"/>
      <w:lvlJc w:val="left"/>
      <w:pPr>
        <w:ind w:left="720" w:hanging="360"/>
      </w:pPr>
      <w:rPr>
        <w:rFonts w:ascii="Times New Roman" w:eastAsia="Times New Roman" w:hAnsi="Times New Roman" w:cs="Times New Roman"/>
        <w:b w:val="0"/>
        <w:strike w:val="0"/>
      </w:rPr>
    </w:lvl>
    <w:lvl w:ilvl="1" w:tplc="30326608">
      <w:start w:val="4"/>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50091CDD"/>
    <w:multiLevelType w:val="hybridMultilevel"/>
    <w:tmpl w:val="CCBCC496"/>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2AF42E1"/>
    <w:multiLevelType w:val="hybridMultilevel"/>
    <w:tmpl w:val="8760E30C"/>
    <w:lvl w:ilvl="0" w:tplc="3A2C1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A515C7"/>
    <w:multiLevelType w:val="hybridMultilevel"/>
    <w:tmpl w:val="CA3CF7F2"/>
    <w:lvl w:ilvl="0" w:tplc="236AE53C">
      <w:start w:val="1"/>
      <w:numFmt w:val="decimal"/>
      <w:lvlText w:val="%1)"/>
      <w:lvlJc w:val="left"/>
      <w:pPr>
        <w:ind w:left="1068" w:hanging="360"/>
      </w:pPr>
      <w:rPr>
        <w:rFonts w:eastAsia="Calibri"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6" w15:restartNumberingAfterBreak="0">
    <w:nsid w:val="53F36546"/>
    <w:multiLevelType w:val="hybridMultilevel"/>
    <w:tmpl w:val="1408EB80"/>
    <w:lvl w:ilvl="0" w:tplc="4C8ADF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5686143E"/>
    <w:multiLevelType w:val="hybridMultilevel"/>
    <w:tmpl w:val="2C24B7EA"/>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581031B8"/>
    <w:multiLevelType w:val="multilevel"/>
    <w:tmpl w:val="35F085EA"/>
    <w:lvl w:ilvl="0">
      <w:start w:val="1"/>
      <w:numFmt w:val="decimal"/>
      <w:lvlText w:val="%1)"/>
      <w:lvlJc w:val="left"/>
      <w:pPr>
        <w:tabs>
          <w:tab w:val="num" w:pos="371"/>
        </w:tabs>
        <w:ind w:left="1088" w:hanging="34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49" w15:restartNumberingAfterBreak="0">
    <w:nsid w:val="58AB5F15"/>
    <w:multiLevelType w:val="hybridMultilevel"/>
    <w:tmpl w:val="7F94DD86"/>
    <w:lvl w:ilvl="0" w:tplc="2C10D0C6">
      <w:start w:val="25"/>
      <w:numFmt w:val="decimal"/>
      <w:lvlText w:val="%1)"/>
      <w:lvlJc w:val="left"/>
      <w:pPr>
        <w:ind w:left="644" w:hanging="360"/>
      </w:pPr>
      <w:rPr>
        <w:rFonts w:hint="default"/>
      </w:rPr>
    </w:lvl>
    <w:lvl w:ilvl="1" w:tplc="FBDA6906">
      <w:start w:val="1"/>
      <w:numFmt w:val="decimal"/>
      <w:lvlText w:val="%2)"/>
      <w:lvlJc w:val="left"/>
      <w:pPr>
        <w:ind w:left="1440" w:hanging="360"/>
      </w:pPr>
      <w:rPr>
        <w:b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58F610BF"/>
    <w:multiLevelType w:val="hybridMultilevel"/>
    <w:tmpl w:val="6E0E67CE"/>
    <w:lvl w:ilvl="0" w:tplc="DE12ECAE">
      <w:start w:val="1"/>
      <w:numFmt w:val="bullet"/>
      <w:lvlText w:val="–"/>
      <w:lvlJc w:val="left"/>
      <w:pPr>
        <w:ind w:left="2007" w:hanging="360"/>
      </w:pPr>
      <w:rPr>
        <w:rFonts w:ascii="Times New Roman" w:eastAsia="SimSu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1" w15:restartNumberingAfterBreak="0">
    <w:nsid w:val="5BF22556"/>
    <w:multiLevelType w:val="multilevel"/>
    <w:tmpl w:val="19C03AEA"/>
    <w:lvl w:ilvl="0">
      <w:start w:val="1"/>
      <w:numFmt w:val="bullet"/>
      <w:lvlText w:val=""/>
      <w:lvlJc w:val="left"/>
      <w:pPr>
        <w:tabs>
          <w:tab w:val="num" w:pos="991"/>
        </w:tabs>
        <w:ind w:left="991" w:hanging="283"/>
      </w:pPr>
      <w:rPr>
        <w:rFonts w:ascii="Wingdings" w:hAnsi="Wingdings" w:hint="default"/>
      </w:rPr>
    </w:lvl>
    <w:lvl w:ilvl="1">
      <w:start w:val="1"/>
      <w:numFmt w:val="decimal"/>
      <w:lvlText w:val="%2)"/>
      <w:lvlJc w:val="left"/>
      <w:pPr>
        <w:tabs>
          <w:tab w:val="num" w:pos="1297"/>
        </w:tabs>
        <w:ind w:left="1297" w:hanging="360"/>
      </w:pPr>
    </w:lvl>
    <w:lvl w:ilvl="2">
      <w:start w:val="1"/>
      <w:numFmt w:val="decimal"/>
      <w:lvlText w:val="%3."/>
      <w:lvlJc w:val="left"/>
      <w:pPr>
        <w:tabs>
          <w:tab w:val="num" w:pos="2017"/>
        </w:tabs>
        <w:ind w:left="2017" w:hanging="360"/>
      </w:pPr>
    </w:lvl>
    <w:lvl w:ilvl="3">
      <w:start w:val="1"/>
      <w:numFmt w:val="decimal"/>
      <w:lvlText w:val="%4."/>
      <w:lvlJc w:val="left"/>
      <w:pPr>
        <w:tabs>
          <w:tab w:val="num" w:pos="2737"/>
        </w:tabs>
        <w:ind w:left="2737" w:hanging="360"/>
      </w:pPr>
    </w:lvl>
    <w:lvl w:ilvl="4">
      <w:start w:val="1"/>
      <w:numFmt w:val="decimal"/>
      <w:lvlText w:val="%5."/>
      <w:lvlJc w:val="left"/>
      <w:pPr>
        <w:tabs>
          <w:tab w:val="num" w:pos="3457"/>
        </w:tabs>
        <w:ind w:left="3457" w:hanging="360"/>
      </w:pPr>
    </w:lvl>
    <w:lvl w:ilvl="5">
      <w:start w:val="1"/>
      <w:numFmt w:val="decimal"/>
      <w:lvlText w:val="%6."/>
      <w:lvlJc w:val="left"/>
      <w:pPr>
        <w:tabs>
          <w:tab w:val="num" w:pos="4177"/>
        </w:tabs>
        <w:ind w:left="4177" w:hanging="360"/>
      </w:pPr>
    </w:lvl>
    <w:lvl w:ilvl="6">
      <w:start w:val="1"/>
      <w:numFmt w:val="decimal"/>
      <w:lvlText w:val="%7."/>
      <w:lvlJc w:val="left"/>
      <w:pPr>
        <w:tabs>
          <w:tab w:val="num" w:pos="4897"/>
        </w:tabs>
        <w:ind w:left="4897" w:hanging="360"/>
      </w:pPr>
    </w:lvl>
    <w:lvl w:ilvl="7">
      <w:start w:val="1"/>
      <w:numFmt w:val="decimal"/>
      <w:lvlText w:val="%8."/>
      <w:lvlJc w:val="left"/>
      <w:pPr>
        <w:tabs>
          <w:tab w:val="num" w:pos="5617"/>
        </w:tabs>
        <w:ind w:left="5617" w:hanging="360"/>
      </w:pPr>
    </w:lvl>
    <w:lvl w:ilvl="8">
      <w:start w:val="1"/>
      <w:numFmt w:val="decimal"/>
      <w:lvlText w:val="%9."/>
      <w:lvlJc w:val="left"/>
      <w:pPr>
        <w:tabs>
          <w:tab w:val="num" w:pos="6337"/>
        </w:tabs>
        <w:ind w:left="6337" w:hanging="360"/>
      </w:pPr>
    </w:lvl>
  </w:abstractNum>
  <w:abstractNum w:abstractNumId="52" w15:restartNumberingAfterBreak="0">
    <w:nsid w:val="5C1D074D"/>
    <w:multiLevelType w:val="hybridMultilevel"/>
    <w:tmpl w:val="65AC10B2"/>
    <w:lvl w:ilvl="0" w:tplc="B93A9394">
      <w:start w:val="1"/>
      <w:numFmt w:val="decimal"/>
      <w:lvlText w:val="%1)"/>
      <w:lvlJc w:val="left"/>
      <w:pPr>
        <w:tabs>
          <w:tab w:val="num" w:pos="1440"/>
        </w:tabs>
        <w:ind w:left="0" w:firstLine="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73673D"/>
    <w:multiLevelType w:val="hybridMultilevel"/>
    <w:tmpl w:val="9846484A"/>
    <w:lvl w:ilvl="0" w:tplc="DE12ECAE">
      <w:start w:val="1"/>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5FCD741F"/>
    <w:multiLevelType w:val="hybridMultilevel"/>
    <w:tmpl w:val="E97E2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9035F5"/>
    <w:multiLevelType w:val="hybridMultilevel"/>
    <w:tmpl w:val="7A58F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4B136AA"/>
    <w:multiLevelType w:val="hybridMultilevel"/>
    <w:tmpl w:val="B22A64D4"/>
    <w:lvl w:ilvl="0" w:tplc="DE12ECAE">
      <w:start w:val="1"/>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6B39344B"/>
    <w:multiLevelType w:val="hybridMultilevel"/>
    <w:tmpl w:val="F5881B86"/>
    <w:lvl w:ilvl="0" w:tplc="63FC3364">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6E3113F6"/>
    <w:multiLevelType w:val="hybridMultilevel"/>
    <w:tmpl w:val="F52A0B6E"/>
    <w:lvl w:ilvl="0" w:tplc="DBE68DE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9" w15:restartNumberingAfterBreak="0">
    <w:nsid w:val="6E4E6A53"/>
    <w:multiLevelType w:val="hybridMultilevel"/>
    <w:tmpl w:val="3CB2DDDA"/>
    <w:lvl w:ilvl="0" w:tplc="BEAA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7979F9"/>
    <w:multiLevelType w:val="hybridMultilevel"/>
    <w:tmpl w:val="99468C30"/>
    <w:lvl w:ilvl="0" w:tplc="120EECD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FD22D59"/>
    <w:multiLevelType w:val="hybridMultilevel"/>
    <w:tmpl w:val="FBD25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21F57F7"/>
    <w:multiLevelType w:val="hybridMultilevel"/>
    <w:tmpl w:val="284EAFAC"/>
    <w:lvl w:ilvl="0" w:tplc="A0241494">
      <w:start w:val="2"/>
      <w:numFmt w:val="decimal"/>
      <w:lvlText w:val="%1)"/>
      <w:lvlJc w:val="left"/>
      <w:pPr>
        <w:ind w:left="644" w:hanging="360"/>
      </w:pPr>
      <w:rPr>
        <w:rFonts w:hint="default"/>
      </w:rPr>
    </w:lvl>
    <w:lvl w:ilvl="1" w:tplc="E458AEB0">
      <w:start w:val="1"/>
      <w:numFmt w:val="decimal"/>
      <w:lvlText w:val="%2)"/>
      <w:lvlJc w:val="left"/>
      <w:pPr>
        <w:ind w:left="1070" w:hanging="360"/>
      </w:pPr>
      <w:rPr>
        <w:b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75E2300B"/>
    <w:multiLevelType w:val="hybridMultilevel"/>
    <w:tmpl w:val="7D2C933A"/>
    <w:lvl w:ilvl="0" w:tplc="78F81D4E">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65" w15:restartNumberingAfterBreak="0">
    <w:nsid w:val="7CA80E7C"/>
    <w:multiLevelType w:val="hybridMultilevel"/>
    <w:tmpl w:val="FF1EC182"/>
    <w:lvl w:ilvl="0" w:tplc="2E9698F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7E387168"/>
    <w:multiLevelType w:val="hybridMultilevel"/>
    <w:tmpl w:val="FBCA3B6A"/>
    <w:lvl w:ilvl="0" w:tplc="241A000B">
      <w:start w:val="1"/>
      <w:numFmt w:val="bullet"/>
      <w:lvlText w:val=""/>
      <w:lvlJc w:val="left"/>
      <w:pPr>
        <w:ind w:left="720" w:hanging="360"/>
      </w:pPr>
      <w:rPr>
        <w:rFonts w:ascii="Wingdings" w:hAnsi="Wingdings" w:hint="default"/>
      </w:rPr>
    </w:lvl>
    <w:lvl w:ilvl="1" w:tplc="D6B098B4">
      <w:numFmt w:val="bullet"/>
      <w:lvlText w:val="-"/>
      <w:lvlJc w:val="left"/>
      <w:pPr>
        <w:tabs>
          <w:tab w:val="num" w:pos="1440"/>
        </w:tabs>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7FEC673F"/>
    <w:multiLevelType w:val="hybridMultilevel"/>
    <w:tmpl w:val="2BA6F6BC"/>
    <w:lvl w:ilvl="0" w:tplc="4D88C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48"/>
  </w:num>
  <w:num w:numId="3">
    <w:abstractNumId w:val="7"/>
  </w:num>
  <w:num w:numId="4">
    <w:abstractNumId w:val="1"/>
  </w:num>
  <w:num w:numId="5">
    <w:abstractNumId w:val="31"/>
  </w:num>
  <w:num w:numId="6">
    <w:abstractNumId w:val="60"/>
  </w:num>
  <w:num w:numId="7">
    <w:abstractNumId w:val="63"/>
  </w:num>
  <w:num w:numId="8">
    <w:abstractNumId w:val="3"/>
  </w:num>
  <w:num w:numId="9">
    <w:abstractNumId w:val="18"/>
  </w:num>
  <w:num w:numId="10">
    <w:abstractNumId w:val="30"/>
  </w:num>
  <w:num w:numId="11">
    <w:abstractNumId w:val="57"/>
  </w:num>
  <w:num w:numId="12">
    <w:abstractNumId w:val="32"/>
  </w:num>
  <w:num w:numId="13">
    <w:abstractNumId w:val="14"/>
  </w:num>
  <w:num w:numId="14">
    <w:abstractNumId w:val="52"/>
  </w:num>
  <w:num w:numId="15">
    <w:abstractNumId w:val="27"/>
  </w:num>
  <w:num w:numId="16">
    <w:abstractNumId w:val="39"/>
  </w:num>
  <w:num w:numId="17">
    <w:abstractNumId w:val="59"/>
  </w:num>
  <w:num w:numId="18">
    <w:abstractNumId w:val="44"/>
  </w:num>
  <w:num w:numId="19">
    <w:abstractNumId w:val="54"/>
  </w:num>
  <w:num w:numId="20">
    <w:abstractNumId w:val="67"/>
  </w:num>
  <w:num w:numId="21">
    <w:abstractNumId w:val="58"/>
  </w:num>
  <w:num w:numId="22">
    <w:abstractNumId w:val="29"/>
  </w:num>
  <w:num w:numId="23">
    <w:abstractNumId w:val="42"/>
  </w:num>
  <w:num w:numId="24">
    <w:abstractNumId w:val="20"/>
  </w:num>
  <w:num w:numId="25">
    <w:abstractNumId w:val="34"/>
  </w:num>
  <w:num w:numId="26">
    <w:abstractNumId w:val="41"/>
  </w:num>
  <w:num w:numId="27">
    <w:abstractNumId w:val="9"/>
  </w:num>
  <w:num w:numId="28">
    <w:abstractNumId w:val="33"/>
  </w:num>
  <w:num w:numId="29">
    <w:abstractNumId w:val="15"/>
  </w:num>
  <w:num w:numId="30">
    <w:abstractNumId w:val="47"/>
  </w:num>
  <w:num w:numId="31">
    <w:abstractNumId w:val="43"/>
  </w:num>
  <w:num w:numId="32">
    <w:abstractNumId w:val="19"/>
  </w:num>
  <w:num w:numId="33">
    <w:abstractNumId w:val="35"/>
  </w:num>
  <w:num w:numId="34">
    <w:abstractNumId w:val="6"/>
  </w:num>
  <w:num w:numId="35">
    <w:abstractNumId w:val="0"/>
  </w:num>
  <w:num w:numId="36">
    <w:abstractNumId w:val="65"/>
  </w:num>
  <w:num w:numId="37">
    <w:abstractNumId w:val="8"/>
  </w:num>
  <w:num w:numId="38">
    <w:abstractNumId w:val="5"/>
  </w:num>
  <w:num w:numId="39">
    <w:abstractNumId w:val="2"/>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5"/>
  </w:num>
  <w:num w:numId="43">
    <w:abstractNumId w:val="28"/>
  </w:num>
  <w:num w:numId="44">
    <w:abstractNumId w:val="50"/>
  </w:num>
  <w:num w:numId="45">
    <w:abstractNumId w:val="55"/>
  </w:num>
  <w:num w:numId="46">
    <w:abstractNumId w:val="12"/>
  </w:num>
  <w:num w:numId="47">
    <w:abstractNumId w:val="10"/>
  </w:num>
  <w:num w:numId="48">
    <w:abstractNumId w:val="16"/>
  </w:num>
  <w:num w:numId="49">
    <w:abstractNumId w:val="46"/>
  </w:num>
  <w:num w:numId="50">
    <w:abstractNumId w:val="11"/>
  </w:num>
  <w:num w:numId="51">
    <w:abstractNumId w:val="40"/>
  </w:num>
  <w:num w:numId="52">
    <w:abstractNumId w:val="22"/>
  </w:num>
  <w:num w:numId="53">
    <w:abstractNumId w:val="38"/>
  </w:num>
  <w:num w:numId="54">
    <w:abstractNumId w:val="21"/>
  </w:num>
  <w:num w:numId="55">
    <w:abstractNumId w:val="61"/>
  </w:num>
  <w:num w:numId="56">
    <w:abstractNumId w:val="4"/>
  </w:num>
  <w:num w:numId="57">
    <w:abstractNumId w:val="45"/>
  </w:num>
  <w:num w:numId="58">
    <w:abstractNumId w:val="66"/>
  </w:num>
  <w:num w:numId="59">
    <w:abstractNumId w:val="49"/>
  </w:num>
  <w:num w:numId="60">
    <w:abstractNumId w:val="51"/>
  </w:num>
  <w:num w:numId="61">
    <w:abstractNumId w:val="23"/>
  </w:num>
  <w:num w:numId="62">
    <w:abstractNumId w:val="62"/>
  </w:num>
  <w:num w:numId="63">
    <w:abstractNumId w:val="37"/>
  </w:num>
  <w:num w:numId="64">
    <w:abstractNumId w:val="24"/>
  </w:num>
  <w:num w:numId="65">
    <w:abstractNumId w:val="53"/>
  </w:num>
  <w:num w:numId="66">
    <w:abstractNumId w:val="56"/>
  </w:num>
  <w:num w:numId="67">
    <w:abstractNumId w:val="13"/>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EE"/>
    <w:rsid w:val="0000023C"/>
    <w:rsid w:val="00000292"/>
    <w:rsid w:val="00000E7D"/>
    <w:rsid w:val="00001429"/>
    <w:rsid w:val="00001B9B"/>
    <w:rsid w:val="00001CD3"/>
    <w:rsid w:val="00002183"/>
    <w:rsid w:val="0000366B"/>
    <w:rsid w:val="0000470F"/>
    <w:rsid w:val="000049BA"/>
    <w:rsid w:val="00011150"/>
    <w:rsid w:val="00011DF8"/>
    <w:rsid w:val="0001345A"/>
    <w:rsid w:val="00013A8A"/>
    <w:rsid w:val="0001413F"/>
    <w:rsid w:val="000149DE"/>
    <w:rsid w:val="000156C1"/>
    <w:rsid w:val="00017C3D"/>
    <w:rsid w:val="00020713"/>
    <w:rsid w:val="000229AE"/>
    <w:rsid w:val="000233D7"/>
    <w:rsid w:val="000236AE"/>
    <w:rsid w:val="00023DA4"/>
    <w:rsid w:val="000248B6"/>
    <w:rsid w:val="00024CB6"/>
    <w:rsid w:val="00025544"/>
    <w:rsid w:val="00025E8C"/>
    <w:rsid w:val="00026584"/>
    <w:rsid w:val="00026B3A"/>
    <w:rsid w:val="00027C44"/>
    <w:rsid w:val="00027E3D"/>
    <w:rsid w:val="00030491"/>
    <w:rsid w:val="00031E07"/>
    <w:rsid w:val="000322EF"/>
    <w:rsid w:val="00033100"/>
    <w:rsid w:val="00033718"/>
    <w:rsid w:val="000338EA"/>
    <w:rsid w:val="00033D20"/>
    <w:rsid w:val="00034091"/>
    <w:rsid w:val="00034271"/>
    <w:rsid w:val="00034325"/>
    <w:rsid w:val="00035A35"/>
    <w:rsid w:val="00036E29"/>
    <w:rsid w:val="00037331"/>
    <w:rsid w:val="00037D56"/>
    <w:rsid w:val="000425B5"/>
    <w:rsid w:val="000444F1"/>
    <w:rsid w:val="000448A4"/>
    <w:rsid w:val="00044F75"/>
    <w:rsid w:val="00045566"/>
    <w:rsid w:val="00046BA6"/>
    <w:rsid w:val="0004731C"/>
    <w:rsid w:val="00047605"/>
    <w:rsid w:val="00050414"/>
    <w:rsid w:val="00051471"/>
    <w:rsid w:val="00051EA6"/>
    <w:rsid w:val="000526D7"/>
    <w:rsid w:val="00054C7D"/>
    <w:rsid w:val="0005680E"/>
    <w:rsid w:val="00057BF2"/>
    <w:rsid w:val="00061559"/>
    <w:rsid w:val="00065840"/>
    <w:rsid w:val="000659EB"/>
    <w:rsid w:val="00065E95"/>
    <w:rsid w:val="00066B8C"/>
    <w:rsid w:val="000676F0"/>
    <w:rsid w:val="00067712"/>
    <w:rsid w:val="0006772B"/>
    <w:rsid w:val="0006774A"/>
    <w:rsid w:val="00070433"/>
    <w:rsid w:val="000709C8"/>
    <w:rsid w:val="00070AA5"/>
    <w:rsid w:val="00070C1A"/>
    <w:rsid w:val="00072A9F"/>
    <w:rsid w:val="00073775"/>
    <w:rsid w:val="00074240"/>
    <w:rsid w:val="000746E2"/>
    <w:rsid w:val="00075939"/>
    <w:rsid w:val="000773CA"/>
    <w:rsid w:val="0007788A"/>
    <w:rsid w:val="0008048D"/>
    <w:rsid w:val="00080D90"/>
    <w:rsid w:val="000828ED"/>
    <w:rsid w:val="0008295A"/>
    <w:rsid w:val="00082DE8"/>
    <w:rsid w:val="00082F54"/>
    <w:rsid w:val="00085865"/>
    <w:rsid w:val="00085E0F"/>
    <w:rsid w:val="00086908"/>
    <w:rsid w:val="000874AC"/>
    <w:rsid w:val="000874DD"/>
    <w:rsid w:val="00087C74"/>
    <w:rsid w:val="00090E96"/>
    <w:rsid w:val="00092312"/>
    <w:rsid w:val="00092800"/>
    <w:rsid w:val="00092DDC"/>
    <w:rsid w:val="00092E4D"/>
    <w:rsid w:val="00093606"/>
    <w:rsid w:val="000939F4"/>
    <w:rsid w:val="00093DAE"/>
    <w:rsid w:val="00093DFF"/>
    <w:rsid w:val="0009402F"/>
    <w:rsid w:val="00096A36"/>
    <w:rsid w:val="000A0686"/>
    <w:rsid w:val="000A19A9"/>
    <w:rsid w:val="000A2EEF"/>
    <w:rsid w:val="000A4199"/>
    <w:rsid w:val="000A41DB"/>
    <w:rsid w:val="000A515D"/>
    <w:rsid w:val="000A516C"/>
    <w:rsid w:val="000A5D6D"/>
    <w:rsid w:val="000A63F0"/>
    <w:rsid w:val="000A6C52"/>
    <w:rsid w:val="000A77BC"/>
    <w:rsid w:val="000A7C91"/>
    <w:rsid w:val="000B06C1"/>
    <w:rsid w:val="000B0C36"/>
    <w:rsid w:val="000B0D96"/>
    <w:rsid w:val="000B3227"/>
    <w:rsid w:val="000B376E"/>
    <w:rsid w:val="000B37CE"/>
    <w:rsid w:val="000B3CCD"/>
    <w:rsid w:val="000B41B0"/>
    <w:rsid w:val="000B4B10"/>
    <w:rsid w:val="000B4EE6"/>
    <w:rsid w:val="000B5CB4"/>
    <w:rsid w:val="000B62AF"/>
    <w:rsid w:val="000B7CC9"/>
    <w:rsid w:val="000C0741"/>
    <w:rsid w:val="000C2FA4"/>
    <w:rsid w:val="000C3081"/>
    <w:rsid w:val="000C30FD"/>
    <w:rsid w:val="000C453F"/>
    <w:rsid w:val="000C4AF5"/>
    <w:rsid w:val="000D175D"/>
    <w:rsid w:val="000D18C6"/>
    <w:rsid w:val="000D24DB"/>
    <w:rsid w:val="000D2EC4"/>
    <w:rsid w:val="000D37BA"/>
    <w:rsid w:val="000D6832"/>
    <w:rsid w:val="000D71F9"/>
    <w:rsid w:val="000D7EF3"/>
    <w:rsid w:val="000E229A"/>
    <w:rsid w:val="000E22F8"/>
    <w:rsid w:val="000E2511"/>
    <w:rsid w:val="000E2E7C"/>
    <w:rsid w:val="000E3351"/>
    <w:rsid w:val="000E39E7"/>
    <w:rsid w:val="000E489B"/>
    <w:rsid w:val="000E4B78"/>
    <w:rsid w:val="000E527F"/>
    <w:rsid w:val="000E5C50"/>
    <w:rsid w:val="000E69DE"/>
    <w:rsid w:val="000F1DFB"/>
    <w:rsid w:val="000F2BD4"/>
    <w:rsid w:val="000F2C0F"/>
    <w:rsid w:val="000F3354"/>
    <w:rsid w:val="000F3E49"/>
    <w:rsid w:val="000F47DD"/>
    <w:rsid w:val="000F59A3"/>
    <w:rsid w:val="000F5B2D"/>
    <w:rsid w:val="001008D2"/>
    <w:rsid w:val="00101493"/>
    <w:rsid w:val="00101FD9"/>
    <w:rsid w:val="00102AF4"/>
    <w:rsid w:val="00103208"/>
    <w:rsid w:val="00103613"/>
    <w:rsid w:val="001036CC"/>
    <w:rsid w:val="00105F47"/>
    <w:rsid w:val="0010638F"/>
    <w:rsid w:val="001069F0"/>
    <w:rsid w:val="00107A0B"/>
    <w:rsid w:val="001101E0"/>
    <w:rsid w:val="001106D4"/>
    <w:rsid w:val="001109D4"/>
    <w:rsid w:val="00112112"/>
    <w:rsid w:val="001121C0"/>
    <w:rsid w:val="00112BF4"/>
    <w:rsid w:val="00114822"/>
    <w:rsid w:val="00114DB7"/>
    <w:rsid w:val="00114F85"/>
    <w:rsid w:val="00115C75"/>
    <w:rsid w:val="001170B5"/>
    <w:rsid w:val="00117E7B"/>
    <w:rsid w:val="001207D7"/>
    <w:rsid w:val="00121D6C"/>
    <w:rsid w:val="0012337E"/>
    <w:rsid w:val="001233A9"/>
    <w:rsid w:val="00123672"/>
    <w:rsid w:val="00123F9C"/>
    <w:rsid w:val="00124005"/>
    <w:rsid w:val="00124BEE"/>
    <w:rsid w:val="00125527"/>
    <w:rsid w:val="00125605"/>
    <w:rsid w:val="001257B4"/>
    <w:rsid w:val="00125D3D"/>
    <w:rsid w:val="00125D90"/>
    <w:rsid w:val="00126CF5"/>
    <w:rsid w:val="00127046"/>
    <w:rsid w:val="001274B5"/>
    <w:rsid w:val="00127A68"/>
    <w:rsid w:val="0013000A"/>
    <w:rsid w:val="0013164F"/>
    <w:rsid w:val="00132B4F"/>
    <w:rsid w:val="0013621A"/>
    <w:rsid w:val="00136CFB"/>
    <w:rsid w:val="00137D35"/>
    <w:rsid w:val="001411B6"/>
    <w:rsid w:val="0014265A"/>
    <w:rsid w:val="00142F0B"/>
    <w:rsid w:val="0014303B"/>
    <w:rsid w:val="001450BB"/>
    <w:rsid w:val="00145999"/>
    <w:rsid w:val="00146BF6"/>
    <w:rsid w:val="00147276"/>
    <w:rsid w:val="00150855"/>
    <w:rsid w:val="00150BE7"/>
    <w:rsid w:val="00153EEA"/>
    <w:rsid w:val="0015456F"/>
    <w:rsid w:val="0015489B"/>
    <w:rsid w:val="00157277"/>
    <w:rsid w:val="00157A7C"/>
    <w:rsid w:val="00157CDC"/>
    <w:rsid w:val="00157DE7"/>
    <w:rsid w:val="001612B6"/>
    <w:rsid w:val="00161649"/>
    <w:rsid w:val="0016165C"/>
    <w:rsid w:val="00161EE4"/>
    <w:rsid w:val="001652B5"/>
    <w:rsid w:val="0016594D"/>
    <w:rsid w:val="0016737B"/>
    <w:rsid w:val="0017006C"/>
    <w:rsid w:val="00171AD0"/>
    <w:rsid w:val="00171DB0"/>
    <w:rsid w:val="00172396"/>
    <w:rsid w:val="00172F5E"/>
    <w:rsid w:val="00173E7F"/>
    <w:rsid w:val="001743FA"/>
    <w:rsid w:val="0017462E"/>
    <w:rsid w:val="00175301"/>
    <w:rsid w:val="001761BE"/>
    <w:rsid w:val="001765F6"/>
    <w:rsid w:val="0018115C"/>
    <w:rsid w:val="00183178"/>
    <w:rsid w:val="00184599"/>
    <w:rsid w:val="00184D3B"/>
    <w:rsid w:val="00190583"/>
    <w:rsid w:val="00191808"/>
    <w:rsid w:val="00192744"/>
    <w:rsid w:val="00193C80"/>
    <w:rsid w:val="0019550A"/>
    <w:rsid w:val="00195B60"/>
    <w:rsid w:val="0019662F"/>
    <w:rsid w:val="00196C80"/>
    <w:rsid w:val="001972C4"/>
    <w:rsid w:val="00197B7C"/>
    <w:rsid w:val="001A0BB8"/>
    <w:rsid w:val="001A1A9D"/>
    <w:rsid w:val="001A2A9F"/>
    <w:rsid w:val="001A3181"/>
    <w:rsid w:val="001A598D"/>
    <w:rsid w:val="001A5FF2"/>
    <w:rsid w:val="001A6621"/>
    <w:rsid w:val="001A6EF2"/>
    <w:rsid w:val="001B076C"/>
    <w:rsid w:val="001B07B1"/>
    <w:rsid w:val="001B1B48"/>
    <w:rsid w:val="001B1F8E"/>
    <w:rsid w:val="001B2CD2"/>
    <w:rsid w:val="001B3AEF"/>
    <w:rsid w:val="001B4F44"/>
    <w:rsid w:val="001B5FB1"/>
    <w:rsid w:val="001B6303"/>
    <w:rsid w:val="001B68CB"/>
    <w:rsid w:val="001C02A2"/>
    <w:rsid w:val="001C064E"/>
    <w:rsid w:val="001C6971"/>
    <w:rsid w:val="001C7DC4"/>
    <w:rsid w:val="001C7E6B"/>
    <w:rsid w:val="001D0F0B"/>
    <w:rsid w:val="001D103D"/>
    <w:rsid w:val="001D2F78"/>
    <w:rsid w:val="001D4A18"/>
    <w:rsid w:val="001D54C3"/>
    <w:rsid w:val="001D5821"/>
    <w:rsid w:val="001D5C1A"/>
    <w:rsid w:val="001D5EA1"/>
    <w:rsid w:val="001E3B2E"/>
    <w:rsid w:val="001E4246"/>
    <w:rsid w:val="001E63A7"/>
    <w:rsid w:val="001E6445"/>
    <w:rsid w:val="001E731E"/>
    <w:rsid w:val="001F0803"/>
    <w:rsid w:val="001F136C"/>
    <w:rsid w:val="001F16D3"/>
    <w:rsid w:val="001F2111"/>
    <w:rsid w:val="001F259B"/>
    <w:rsid w:val="001F25BC"/>
    <w:rsid w:val="001F2749"/>
    <w:rsid w:val="001F2C10"/>
    <w:rsid w:val="001F3091"/>
    <w:rsid w:val="001F40BD"/>
    <w:rsid w:val="001F42FF"/>
    <w:rsid w:val="001F5F64"/>
    <w:rsid w:val="001F6AFD"/>
    <w:rsid w:val="001F7244"/>
    <w:rsid w:val="001F747F"/>
    <w:rsid w:val="0020053B"/>
    <w:rsid w:val="00201A99"/>
    <w:rsid w:val="00203806"/>
    <w:rsid w:val="002069DF"/>
    <w:rsid w:val="00206B29"/>
    <w:rsid w:val="00211997"/>
    <w:rsid w:val="00211AE6"/>
    <w:rsid w:val="002120C1"/>
    <w:rsid w:val="00212B45"/>
    <w:rsid w:val="00212E2B"/>
    <w:rsid w:val="00213DEA"/>
    <w:rsid w:val="00214944"/>
    <w:rsid w:val="00214F19"/>
    <w:rsid w:val="0021518C"/>
    <w:rsid w:val="00216BFC"/>
    <w:rsid w:val="00217AB7"/>
    <w:rsid w:val="002201EE"/>
    <w:rsid w:val="00220FFA"/>
    <w:rsid w:val="0022111D"/>
    <w:rsid w:val="00221244"/>
    <w:rsid w:val="0022279A"/>
    <w:rsid w:val="0022342E"/>
    <w:rsid w:val="00223FD2"/>
    <w:rsid w:val="0022401D"/>
    <w:rsid w:val="002243EF"/>
    <w:rsid w:val="002252AE"/>
    <w:rsid w:val="00225B3E"/>
    <w:rsid w:val="0022738A"/>
    <w:rsid w:val="0023140E"/>
    <w:rsid w:val="00231872"/>
    <w:rsid w:val="002347AB"/>
    <w:rsid w:val="002357D9"/>
    <w:rsid w:val="002357EF"/>
    <w:rsid w:val="00235BA8"/>
    <w:rsid w:val="00235F7C"/>
    <w:rsid w:val="00235F82"/>
    <w:rsid w:val="00237BA7"/>
    <w:rsid w:val="0024030E"/>
    <w:rsid w:val="00240387"/>
    <w:rsid w:val="00241394"/>
    <w:rsid w:val="00241D23"/>
    <w:rsid w:val="0024272E"/>
    <w:rsid w:val="00242856"/>
    <w:rsid w:val="0024298F"/>
    <w:rsid w:val="00244858"/>
    <w:rsid w:val="00244AAA"/>
    <w:rsid w:val="00244E18"/>
    <w:rsid w:val="00245553"/>
    <w:rsid w:val="00246852"/>
    <w:rsid w:val="00246C72"/>
    <w:rsid w:val="00250A8F"/>
    <w:rsid w:val="00250BDF"/>
    <w:rsid w:val="0025186C"/>
    <w:rsid w:val="00251E98"/>
    <w:rsid w:val="00254561"/>
    <w:rsid w:val="00254621"/>
    <w:rsid w:val="00254AAF"/>
    <w:rsid w:val="00254C31"/>
    <w:rsid w:val="00254C95"/>
    <w:rsid w:val="002557E9"/>
    <w:rsid w:val="00255899"/>
    <w:rsid w:val="00256EB9"/>
    <w:rsid w:val="00257793"/>
    <w:rsid w:val="00257C58"/>
    <w:rsid w:val="00261756"/>
    <w:rsid w:val="00263DE4"/>
    <w:rsid w:val="0026463E"/>
    <w:rsid w:val="0026493B"/>
    <w:rsid w:val="00265894"/>
    <w:rsid w:val="002658B0"/>
    <w:rsid w:val="00265D22"/>
    <w:rsid w:val="00270460"/>
    <w:rsid w:val="00271B07"/>
    <w:rsid w:val="00271D96"/>
    <w:rsid w:val="00272FC5"/>
    <w:rsid w:val="00273C92"/>
    <w:rsid w:val="00274675"/>
    <w:rsid w:val="002757B3"/>
    <w:rsid w:val="002769FA"/>
    <w:rsid w:val="00276D43"/>
    <w:rsid w:val="0027744A"/>
    <w:rsid w:val="00277B66"/>
    <w:rsid w:val="00280291"/>
    <w:rsid w:val="002827E2"/>
    <w:rsid w:val="00283F45"/>
    <w:rsid w:val="00285B5A"/>
    <w:rsid w:val="00291007"/>
    <w:rsid w:val="002920EE"/>
    <w:rsid w:val="0029216B"/>
    <w:rsid w:val="002929DC"/>
    <w:rsid w:val="002938CC"/>
    <w:rsid w:val="00295420"/>
    <w:rsid w:val="00296D99"/>
    <w:rsid w:val="00297B5B"/>
    <w:rsid w:val="002A2BFD"/>
    <w:rsid w:val="002A45FF"/>
    <w:rsid w:val="002A4687"/>
    <w:rsid w:val="002A4814"/>
    <w:rsid w:val="002A4CBD"/>
    <w:rsid w:val="002A5755"/>
    <w:rsid w:val="002A610B"/>
    <w:rsid w:val="002A661A"/>
    <w:rsid w:val="002A6668"/>
    <w:rsid w:val="002A74D4"/>
    <w:rsid w:val="002A799F"/>
    <w:rsid w:val="002B0418"/>
    <w:rsid w:val="002B102E"/>
    <w:rsid w:val="002B2EE9"/>
    <w:rsid w:val="002B3A49"/>
    <w:rsid w:val="002B3D8B"/>
    <w:rsid w:val="002B489E"/>
    <w:rsid w:val="002B4954"/>
    <w:rsid w:val="002B49FD"/>
    <w:rsid w:val="002B5782"/>
    <w:rsid w:val="002B5BA2"/>
    <w:rsid w:val="002B6F46"/>
    <w:rsid w:val="002B77EA"/>
    <w:rsid w:val="002B7B63"/>
    <w:rsid w:val="002B7E55"/>
    <w:rsid w:val="002C04A2"/>
    <w:rsid w:val="002C394F"/>
    <w:rsid w:val="002C5D25"/>
    <w:rsid w:val="002C66A3"/>
    <w:rsid w:val="002C6E93"/>
    <w:rsid w:val="002C71D6"/>
    <w:rsid w:val="002C7E56"/>
    <w:rsid w:val="002D09CF"/>
    <w:rsid w:val="002D28EA"/>
    <w:rsid w:val="002D2C7D"/>
    <w:rsid w:val="002D3479"/>
    <w:rsid w:val="002D3A22"/>
    <w:rsid w:val="002D4CD6"/>
    <w:rsid w:val="002D4EE4"/>
    <w:rsid w:val="002D5A09"/>
    <w:rsid w:val="002D5AD9"/>
    <w:rsid w:val="002E1575"/>
    <w:rsid w:val="002E2705"/>
    <w:rsid w:val="002E3154"/>
    <w:rsid w:val="002E4955"/>
    <w:rsid w:val="002E6B16"/>
    <w:rsid w:val="002E6BE1"/>
    <w:rsid w:val="002F129C"/>
    <w:rsid w:val="002F28FB"/>
    <w:rsid w:val="002F2C74"/>
    <w:rsid w:val="002F2C8F"/>
    <w:rsid w:val="002F3018"/>
    <w:rsid w:val="002F3B95"/>
    <w:rsid w:val="002F3D4C"/>
    <w:rsid w:val="002F6829"/>
    <w:rsid w:val="002F6F94"/>
    <w:rsid w:val="002F7109"/>
    <w:rsid w:val="002F7DAD"/>
    <w:rsid w:val="00300C39"/>
    <w:rsid w:val="00300D21"/>
    <w:rsid w:val="003023B7"/>
    <w:rsid w:val="00302ADC"/>
    <w:rsid w:val="003051DF"/>
    <w:rsid w:val="003059FD"/>
    <w:rsid w:val="003063A5"/>
    <w:rsid w:val="0030747E"/>
    <w:rsid w:val="0030750A"/>
    <w:rsid w:val="003106C1"/>
    <w:rsid w:val="00312A5F"/>
    <w:rsid w:val="003133BC"/>
    <w:rsid w:val="0031346C"/>
    <w:rsid w:val="003139A1"/>
    <w:rsid w:val="003149CB"/>
    <w:rsid w:val="00315107"/>
    <w:rsid w:val="00315F01"/>
    <w:rsid w:val="003209AC"/>
    <w:rsid w:val="00320C70"/>
    <w:rsid w:val="003214B1"/>
    <w:rsid w:val="00322F80"/>
    <w:rsid w:val="00325193"/>
    <w:rsid w:val="003254FB"/>
    <w:rsid w:val="00326B8E"/>
    <w:rsid w:val="00326E3E"/>
    <w:rsid w:val="003310BF"/>
    <w:rsid w:val="003323DD"/>
    <w:rsid w:val="00334203"/>
    <w:rsid w:val="00334915"/>
    <w:rsid w:val="00334B34"/>
    <w:rsid w:val="003377E7"/>
    <w:rsid w:val="0033798F"/>
    <w:rsid w:val="003408C0"/>
    <w:rsid w:val="00341531"/>
    <w:rsid w:val="00342A83"/>
    <w:rsid w:val="00342C48"/>
    <w:rsid w:val="00343562"/>
    <w:rsid w:val="00343F06"/>
    <w:rsid w:val="00345A74"/>
    <w:rsid w:val="00345CEE"/>
    <w:rsid w:val="00346083"/>
    <w:rsid w:val="00346CFB"/>
    <w:rsid w:val="0035073B"/>
    <w:rsid w:val="00350E7A"/>
    <w:rsid w:val="00351600"/>
    <w:rsid w:val="00352032"/>
    <w:rsid w:val="00352EB3"/>
    <w:rsid w:val="00353154"/>
    <w:rsid w:val="00353A81"/>
    <w:rsid w:val="0035440A"/>
    <w:rsid w:val="00354D2B"/>
    <w:rsid w:val="00355E17"/>
    <w:rsid w:val="003566E1"/>
    <w:rsid w:val="0035768A"/>
    <w:rsid w:val="00360112"/>
    <w:rsid w:val="00360350"/>
    <w:rsid w:val="003627CC"/>
    <w:rsid w:val="0036302F"/>
    <w:rsid w:val="00364437"/>
    <w:rsid w:val="003650EC"/>
    <w:rsid w:val="00365525"/>
    <w:rsid w:val="003656D1"/>
    <w:rsid w:val="00365B4F"/>
    <w:rsid w:val="003705EB"/>
    <w:rsid w:val="00370E53"/>
    <w:rsid w:val="00373C17"/>
    <w:rsid w:val="00374D05"/>
    <w:rsid w:val="00376101"/>
    <w:rsid w:val="00376A16"/>
    <w:rsid w:val="00380485"/>
    <w:rsid w:val="0038297B"/>
    <w:rsid w:val="00383850"/>
    <w:rsid w:val="00383F40"/>
    <w:rsid w:val="00383F84"/>
    <w:rsid w:val="00385386"/>
    <w:rsid w:val="00386C06"/>
    <w:rsid w:val="00387C01"/>
    <w:rsid w:val="00390041"/>
    <w:rsid w:val="003904B7"/>
    <w:rsid w:val="00390F01"/>
    <w:rsid w:val="00390F49"/>
    <w:rsid w:val="003918A0"/>
    <w:rsid w:val="00392A08"/>
    <w:rsid w:val="00394464"/>
    <w:rsid w:val="00395714"/>
    <w:rsid w:val="0039674D"/>
    <w:rsid w:val="003970C9"/>
    <w:rsid w:val="0039773B"/>
    <w:rsid w:val="003A0357"/>
    <w:rsid w:val="003A2AAC"/>
    <w:rsid w:val="003A6211"/>
    <w:rsid w:val="003A676E"/>
    <w:rsid w:val="003A74A9"/>
    <w:rsid w:val="003B0F73"/>
    <w:rsid w:val="003B1BD9"/>
    <w:rsid w:val="003B3EBF"/>
    <w:rsid w:val="003B4122"/>
    <w:rsid w:val="003B4B57"/>
    <w:rsid w:val="003B60E2"/>
    <w:rsid w:val="003B7823"/>
    <w:rsid w:val="003B797E"/>
    <w:rsid w:val="003C010B"/>
    <w:rsid w:val="003C052C"/>
    <w:rsid w:val="003C25DE"/>
    <w:rsid w:val="003C3713"/>
    <w:rsid w:val="003C5618"/>
    <w:rsid w:val="003C5867"/>
    <w:rsid w:val="003C5AAE"/>
    <w:rsid w:val="003C60BA"/>
    <w:rsid w:val="003C6675"/>
    <w:rsid w:val="003C688A"/>
    <w:rsid w:val="003C6D18"/>
    <w:rsid w:val="003C76A2"/>
    <w:rsid w:val="003C77BE"/>
    <w:rsid w:val="003C7EA4"/>
    <w:rsid w:val="003D0028"/>
    <w:rsid w:val="003D0B22"/>
    <w:rsid w:val="003D1023"/>
    <w:rsid w:val="003D128C"/>
    <w:rsid w:val="003D1619"/>
    <w:rsid w:val="003D279E"/>
    <w:rsid w:val="003D2F48"/>
    <w:rsid w:val="003D3421"/>
    <w:rsid w:val="003D40E8"/>
    <w:rsid w:val="003D4255"/>
    <w:rsid w:val="003D47D5"/>
    <w:rsid w:val="003D5024"/>
    <w:rsid w:val="003D5F06"/>
    <w:rsid w:val="003D71C2"/>
    <w:rsid w:val="003D7760"/>
    <w:rsid w:val="003D7FF4"/>
    <w:rsid w:val="003E0123"/>
    <w:rsid w:val="003E0575"/>
    <w:rsid w:val="003E07F9"/>
    <w:rsid w:val="003E0FD9"/>
    <w:rsid w:val="003E20D9"/>
    <w:rsid w:val="003E29A2"/>
    <w:rsid w:val="003E481D"/>
    <w:rsid w:val="003E5424"/>
    <w:rsid w:val="003E58B8"/>
    <w:rsid w:val="003E6612"/>
    <w:rsid w:val="003E71B5"/>
    <w:rsid w:val="003E72DC"/>
    <w:rsid w:val="003E7631"/>
    <w:rsid w:val="003E7969"/>
    <w:rsid w:val="003E7F9D"/>
    <w:rsid w:val="003F10A3"/>
    <w:rsid w:val="003F1244"/>
    <w:rsid w:val="003F124A"/>
    <w:rsid w:val="003F192F"/>
    <w:rsid w:val="003F1BAD"/>
    <w:rsid w:val="003F2823"/>
    <w:rsid w:val="003F30B3"/>
    <w:rsid w:val="003F688F"/>
    <w:rsid w:val="003F7CD0"/>
    <w:rsid w:val="003F7FB1"/>
    <w:rsid w:val="004008DF"/>
    <w:rsid w:val="00400D1F"/>
    <w:rsid w:val="004010DD"/>
    <w:rsid w:val="00401348"/>
    <w:rsid w:val="00401446"/>
    <w:rsid w:val="0040258F"/>
    <w:rsid w:val="004035CE"/>
    <w:rsid w:val="00403C7C"/>
    <w:rsid w:val="004050DE"/>
    <w:rsid w:val="0040528D"/>
    <w:rsid w:val="00405D4E"/>
    <w:rsid w:val="00407947"/>
    <w:rsid w:val="00407B27"/>
    <w:rsid w:val="00407CA9"/>
    <w:rsid w:val="004102B0"/>
    <w:rsid w:val="004128E9"/>
    <w:rsid w:val="00412CDA"/>
    <w:rsid w:val="00412F7C"/>
    <w:rsid w:val="004131F7"/>
    <w:rsid w:val="004135AB"/>
    <w:rsid w:val="00414100"/>
    <w:rsid w:val="004143F9"/>
    <w:rsid w:val="0041468C"/>
    <w:rsid w:val="00415205"/>
    <w:rsid w:val="004167ED"/>
    <w:rsid w:val="00416971"/>
    <w:rsid w:val="00416A10"/>
    <w:rsid w:val="00416FD4"/>
    <w:rsid w:val="0041750C"/>
    <w:rsid w:val="00420D24"/>
    <w:rsid w:val="00422644"/>
    <w:rsid w:val="00424017"/>
    <w:rsid w:val="00425038"/>
    <w:rsid w:val="00425144"/>
    <w:rsid w:val="0042545F"/>
    <w:rsid w:val="00425D66"/>
    <w:rsid w:val="00425F01"/>
    <w:rsid w:val="00426279"/>
    <w:rsid w:val="00426CFD"/>
    <w:rsid w:val="0042728E"/>
    <w:rsid w:val="00427A49"/>
    <w:rsid w:val="004302E2"/>
    <w:rsid w:val="00430FFF"/>
    <w:rsid w:val="0043137F"/>
    <w:rsid w:val="00431A61"/>
    <w:rsid w:val="00432323"/>
    <w:rsid w:val="00432711"/>
    <w:rsid w:val="00432752"/>
    <w:rsid w:val="004334B7"/>
    <w:rsid w:val="00435894"/>
    <w:rsid w:val="00436D55"/>
    <w:rsid w:val="00436DCC"/>
    <w:rsid w:val="0043757C"/>
    <w:rsid w:val="00437965"/>
    <w:rsid w:val="0044087C"/>
    <w:rsid w:val="0044229B"/>
    <w:rsid w:val="004426E8"/>
    <w:rsid w:val="00442F4F"/>
    <w:rsid w:val="00443DCC"/>
    <w:rsid w:val="00443E60"/>
    <w:rsid w:val="00443F67"/>
    <w:rsid w:val="00447AB3"/>
    <w:rsid w:val="0045161C"/>
    <w:rsid w:val="00451952"/>
    <w:rsid w:val="004521A9"/>
    <w:rsid w:val="00452596"/>
    <w:rsid w:val="004527C4"/>
    <w:rsid w:val="00454098"/>
    <w:rsid w:val="0045610B"/>
    <w:rsid w:val="00456366"/>
    <w:rsid w:val="00456BAF"/>
    <w:rsid w:val="00457056"/>
    <w:rsid w:val="00460250"/>
    <w:rsid w:val="00462FC8"/>
    <w:rsid w:val="0046310A"/>
    <w:rsid w:val="00463349"/>
    <w:rsid w:val="00463E4A"/>
    <w:rsid w:val="0046408F"/>
    <w:rsid w:val="0046567C"/>
    <w:rsid w:val="00466E77"/>
    <w:rsid w:val="00470C48"/>
    <w:rsid w:val="00470CC6"/>
    <w:rsid w:val="00471A48"/>
    <w:rsid w:val="00472629"/>
    <w:rsid w:val="0047354A"/>
    <w:rsid w:val="00475BD0"/>
    <w:rsid w:val="004762A0"/>
    <w:rsid w:val="0047658B"/>
    <w:rsid w:val="004777A2"/>
    <w:rsid w:val="004777B1"/>
    <w:rsid w:val="0048091F"/>
    <w:rsid w:val="0048128C"/>
    <w:rsid w:val="00482F53"/>
    <w:rsid w:val="00483A6E"/>
    <w:rsid w:val="00484E60"/>
    <w:rsid w:val="00487E73"/>
    <w:rsid w:val="00490114"/>
    <w:rsid w:val="004904A3"/>
    <w:rsid w:val="00491670"/>
    <w:rsid w:val="004918B1"/>
    <w:rsid w:val="00492272"/>
    <w:rsid w:val="004936D6"/>
    <w:rsid w:val="004941AD"/>
    <w:rsid w:val="0049449E"/>
    <w:rsid w:val="00495362"/>
    <w:rsid w:val="004953BF"/>
    <w:rsid w:val="00495758"/>
    <w:rsid w:val="0049780D"/>
    <w:rsid w:val="004A1EAA"/>
    <w:rsid w:val="004A225C"/>
    <w:rsid w:val="004A45F1"/>
    <w:rsid w:val="004A55FC"/>
    <w:rsid w:val="004A6EFE"/>
    <w:rsid w:val="004A7239"/>
    <w:rsid w:val="004B06B1"/>
    <w:rsid w:val="004B113C"/>
    <w:rsid w:val="004B170B"/>
    <w:rsid w:val="004B2299"/>
    <w:rsid w:val="004B34C4"/>
    <w:rsid w:val="004B3FB6"/>
    <w:rsid w:val="004B40EA"/>
    <w:rsid w:val="004B476F"/>
    <w:rsid w:val="004B49A1"/>
    <w:rsid w:val="004B523E"/>
    <w:rsid w:val="004B75E7"/>
    <w:rsid w:val="004B7C7A"/>
    <w:rsid w:val="004C1B68"/>
    <w:rsid w:val="004C2A54"/>
    <w:rsid w:val="004C3121"/>
    <w:rsid w:val="004C33F5"/>
    <w:rsid w:val="004C3757"/>
    <w:rsid w:val="004C420A"/>
    <w:rsid w:val="004C5D3A"/>
    <w:rsid w:val="004C5DEF"/>
    <w:rsid w:val="004C7648"/>
    <w:rsid w:val="004C7A04"/>
    <w:rsid w:val="004D0A4C"/>
    <w:rsid w:val="004D0EE3"/>
    <w:rsid w:val="004D1A19"/>
    <w:rsid w:val="004D1F33"/>
    <w:rsid w:val="004D34EE"/>
    <w:rsid w:val="004D62B4"/>
    <w:rsid w:val="004D673E"/>
    <w:rsid w:val="004D6B7B"/>
    <w:rsid w:val="004D732F"/>
    <w:rsid w:val="004D7CA7"/>
    <w:rsid w:val="004E082E"/>
    <w:rsid w:val="004E15E7"/>
    <w:rsid w:val="004E1D72"/>
    <w:rsid w:val="004E237D"/>
    <w:rsid w:val="004E28E4"/>
    <w:rsid w:val="004E35B1"/>
    <w:rsid w:val="004E473D"/>
    <w:rsid w:val="004E63A7"/>
    <w:rsid w:val="004E7024"/>
    <w:rsid w:val="004E7EC1"/>
    <w:rsid w:val="004F173C"/>
    <w:rsid w:val="004F17FF"/>
    <w:rsid w:val="004F1CBA"/>
    <w:rsid w:val="004F2A7E"/>
    <w:rsid w:val="004F37C2"/>
    <w:rsid w:val="004F3B31"/>
    <w:rsid w:val="004F4058"/>
    <w:rsid w:val="004F42C7"/>
    <w:rsid w:val="004F4D51"/>
    <w:rsid w:val="004F53E3"/>
    <w:rsid w:val="004F61D3"/>
    <w:rsid w:val="004F7CE3"/>
    <w:rsid w:val="004F7D96"/>
    <w:rsid w:val="004F7DE4"/>
    <w:rsid w:val="00500701"/>
    <w:rsid w:val="00500D26"/>
    <w:rsid w:val="00501C51"/>
    <w:rsid w:val="0050332F"/>
    <w:rsid w:val="00503B75"/>
    <w:rsid w:val="0050496C"/>
    <w:rsid w:val="005068D9"/>
    <w:rsid w:val="005070BF"/>
    <w:rsid w:val="00507170"/>
    <w:rsid w:val="00507533"/>
    <w:rsid w:val="005077D5"/>
    <w:rsid w:val="0051044A"/>
    <w:rsid w:val="005106C9"/>
    <w:rsid w:val="005118AB"/>
    <w:rsid w:val="00511CD9"/>
    <w:rsid w:val="0051344A"/>
    <w:rsid w:val="00514063"/>
    <w:rsid w:val="00514834"/>
    <w:rsid w:val="00514D6E"/>
    <w:rsid w:val="00515038"/>
    <w:rsid w:val="00515B8C"/>
    <w:rsid w:val="005165C5"/>
    <w:rsid w:val="005174D5"/>
    <w:rsid w:val="00517EFB"/>
    <w:rsid w:val="005206EC"/>
    <w:rsid w:val="00520BC0"/>
    <w:rsid w:val="0052259B"/>
    <w:rsid w:val="005238D7"/>
    <w:rsid w:val="00523AC7"/>
    <w:rsid w:val="005242EF"/>
    <w:rsid w:val="00524F5F"/>
    <w:rsid w:val="005254C3"/>
    <w:rsid w:val="00527190"/>
    <w:rsid w:val="00531A92"/>
    <w:rsid w:val="00531B51"/>
    <w:rsid w:val="00532926"/>
    <w:rsid w:val="00532CBF"/>
    <w:rsid w:val="00533B87"/>
    <w:rsid w:val="00534FDF"/>
    <w:rsid w:val="005357E8"/>
    <w:rsid w:val="0053632D"/>
    <w:rsid w:val="00537690"/>
    <w:rsid w:val="00537990"/>
    <w:rsid w:val="00537B2B"/>
    <w:rsid w:val="00540D47"/>
    <w:rsid w:val="00542B3B"/>
    <w:rsid w:val="00543965"/>
    <w:rsid w:val="00543E4B"/>
    <w:rsid w:val="00544A04"/>
    <w:rsid w:val="00544E11"/>
    <w:rsid w:val="00544F88"/>
    <w:rsid w:val="0054760D"/>
    <w:rsid w:val="005478C7"/>
    <w:rsid w:val="00547B1F"/>
    <w:rsid w:val="005502CA"/>
    <w:rsid w:val="00550A41"/>
    <w:rsid w:val="00551062"/>
    <w:rsid w:val="00551A07"/>
    <w:rsid w:val="005522B6"/>
    <w:rsid w:val="00554034"/>
    <w:rsid w:val="00554222"/>
    <w:rsid w:val="00554958"/>
    <w:rsid w:val="00554F58"/>
    <w:rsid w:val="005552CB"/>
    <w:rsid w:val="005556CE"/>
    <w:rsid w:val="005604A2"/>
    <w:rsid w:val="0056117F"/>
    <w:rsid w:val="0056266B"/>
    <w:rsid w:val="0056374B"/>
    <w:rsid w:val="00564A32"/>
    <w:rsid w:val="00564A63"/>
    <w:rsid w:val="00566120"/>
    <w:rsid w:val="00567DB6"/>
    <w:rsid w:val="00570E90"/>
    <w:rsid w:val="005728B1"/>
    <w:rsid w:val="005748B8"/>
    <w:rsid w:val="00574D9C"/>
    <w:rsid w:val="005756D3"/>
    <w:rsid w:val="00575BAB"/>
    <w:rsid w:val="00575E40"/>
    <w:rsid w:val="00575F18"/>
    <w:rsid w:val="005761C7"/>
    <w:rsid w:val="005775AA"/>
    <w:rsid w:val="005801BA"/>
    <w:rsid w:val="0058030F"/>
    <w:rsid w:val="005804D9"/>
    <w:rsid w:val="005817AF"/>
    <w:rsid w:val="00581C98"/>
    <w:rsid w:val="00583772"/>
    <w:rsid w:val="005838C6"/>
    <w:rsid w:val="00584373"/>
    <w:rsid w:val="00586332"/>
    <w:rsid w:val="0058654C"/>
    <w:rsid w:val="00586FF7"/>
    <w:rsid w:val="00587826"/>
    <w:rsid w:val="00590BF5"/>
    <w:rsid w:val="00593271"/>
    <w:rsid w:val="00593423"/>
    <w:rsid w:val="00593530"/>
    <w:rsid w:val="00594659"/>
    <w:rsid w:val="00596864"/>
    <w:rsid w:val="005A1E84"/>
    <w:rsid w:val="005A340B"/>
    <w:rsid w:val="005A36DB"/>
    <w:rsid w:val="005A4312"/>
    <w:rsid w:val="005A43CC"/>
    <w:rsid w:val="005A5631"/>
    <w:rsid w:val="005A60D2"/>
    <w:rsid w:val="005A6554"/>
    <w:rsid w:val="005A6F1E"/>
    <w:rsid w:val="005A7FE1"/>
    <w:rsid w:val="005B372F"/>
    <w:rsid w:val="005B3B0E"/>
    <w:rsid w:val="005B3BAE"/>
    <w:rsid w:val="005B3FE2"/>
    <w:rsid w:val="005B6164"/>
    <w:rsid w:val="005B6E86"/>
    <w:rsid w:val="005B73CA"/>
    <w:rsid w:val="005B74E9"/>
    <w:rsid w:val="005B780F"/>
    <w:rsid w:val="005C044F"/>
    <w:rsid w:val="005C15A4"/>
    <w:rsid w:val="005C1746"/>
    <w:rsid w:val="005C1E3A"/>
    <w:rsid w:val="005C1FCC"/>
    <w:rsid w:val="005C2C42"/>
    <w:rsid w:val="005C2DDE"/>
    <w:rsid w:val="005C3501"/>
    <w:rsid w:val="005C3593"/>
    <w:rsid w:val="005C36A0"/>
    <w:rsid w:val="005C48B9"/>
    <w:rsid w:val="005C755C"/>
    <w:rsid w:val="005C7874"/>
    <w:rsid w:val="005C7E7F"/>
    <w:rsid w:val="005D08B1"/>
    <w:rsid w:val="005D28D4"/>
    <w:rsid w:val="005D42ED"/>
    <w:rsid w:val="005D65CD"/>
    <w:rsid w:val="005D6711"/>
    <w:rsid w:val="005D6993"/>
    <w:rsid w:val="005D6CD8"/>
    <w:rsid w:val="005D7276"/>
    <w:rsid w:val="005E0220"/>
    <w:rsid w:val="005E3D95"/>
    <w:rsid w:val="005E44B7"/>
    <w:rsid w:val="005E4829"/>
    <w:rsid w:val="005E5AF1"/>
    <w:rsid w:val="005E6838"/>
    <w:rsid w:val="005E78F6"/>
    <w:rsid w:val="005E7929"/>
    <w:rsid w:val="005E7ED4"/>
    <w:rsid w:val="005F0544"/>
    <w:rsid w:val="005F082A"/>
    <w:rsid w:val="005F0A22"/>
    <w:rsid w:val="005F1FAA"/>
    <w:rsid w:val="005F296E"/>
    <w:rsid w:val="005F2B2E"/>
    <w:rsid w:val="005F32CC"/>
    <w:rsid w:val="005F3BA7"/>
    <w:rsid w:val="005F413C"/>
    <w:rsid w:val="005F585D"/>
    <w:rsid w:val="005F59E1"/>
    <w:rsid w:val="005F6AAE"/>
    <w:rsid w:val="00600314"/>
    <w:rsid w:val="0060033D"/>
    <w:rsid w:val="0060076F"/>
    <w:rsid w:val="00600B26"/>
    <w:rsid w:val="0060217D"/>
    <w:rsid w:val="00602AE3"/>
    <w:rsid w:val="00602C32"/>
    <w:rsid w:val="00602D95"/>
    <w:rsid w:val="006033B4"/>
    <w:rsid w:val="00604963"/>
    <w:rsid w:val="00606069"/>
    <w:rsid w:val="006067B1"/>
    <w:rsid w:val="00606F35"/>
    <w:rsid w:val="00606FD2"/>
    <w:rsid w:val="00610513"/>
    <w:rsid w:val="006106B0"/>
    <w:rsid w:val="00611CBA"/>
    <w:rsid w:val="00611DAD"/>
    <w:rsid w:val="006120E6"/>
    <w:rsid w:val="00613828"/>
    <w:rsid w:val="00613FEC"/>
    <w:rsid w:val="00614D8F"/>
    <w:rsid w:val="00614D99"/>
    <w:rsid w:val="00615E9F"/>
    <w:rsid w:val="006160CB"/>
    <w:rsid w:val="0061757B"/>
    <w:rsid w:val="0061790B"/>
    <w:rsid w:val="0062058C"/>
    <w:rsid w:val="00620A43"/>
    <w:rsid w:val="00621003"/>
    <w:rsid w:val="00621D75"/>
    <w:rsid w:val="00622093"/>
    <w:rsid w:val="0062458C"/>
    <w:rsid w:val="006256F8"/>
    <w:rsid w:val="00626D66"/>
    <w:rsid w:val="00630032"/>
    <w:rsid w:val="00630128"/>
    <w:rsid w:val="00630CB8"/>
    <w:rsid w:val="00631049"/>
    <w:rsid w:val="00632439"/>
    <w:rsid w:val="00632B68"/>
    <w:rsid w:val="006344DB"/>
    <w:rsid w:val="006352E0"/>
    <w:rsid w:val="0063746D"/>
    <w:rsid w:val="00637502"/>
    <w:rsid w:val="00642206"/>
    <w:rsid w:val="006427E3"/>
    <w:rsid w:val="00643CF2"/>
    <w:rsid w:val="00644111"/>
    <w:rsid w:val="0064459D"/>
    <w:rsid w:val="0064507C"/>
    <w:rsid w:val="0064592A"/>
    <w:rsid w:val="00646A3C"/>
    <w:rsid w:val="00646E40"/>
    <w:rsid w:val="006473D5"/>
    <w:rsid w:val="00647B13"/>
    <w:rsid w:val="00650312"/>
    <w:rsid w:val="00650661"/>
    <w:rsid w:val="00653764"/>
    <w:rsid w:val="006538D8"/>
    <w:rsid w:val="006548E2"/>
    <w:rsid w:val="006555DA"/>
    <w:rsid w:val="00655A81"/>
    <w:rsid w:val="0065766A"/>
    <w:rsid w:val="00657689"/>
    <w:rsid w:val="00660258"/>
    <w:rsid w:val="00660399"/>
    <w:rsid w:val="00660930"/>
    <w:rsid w:val="006641E0"/>
    <w:rsid w:val="00665234"/>
    <w:rsid w:val="00665287"/>
    <w:rsid w:val="006655E9"/>
    <w:rsid w:val="006656E8"/>
    <w:rsid w:val="00665FC1"/>
    <w:rsid w:val="00666315"/>
    <w:rsid w:val="00667BA8"/>
    <w:rsid w:val="0067007B"/>
    <w:rsid w:val="00670DCF"/>
    <w:rsid w:val="0067156D"/>
    <w:rsid w:val="006755B1"/>
    <w:rsid w:val="00675AC2"/>
    <w:rsid w:val="0067661C"/>
    <w:rsid w:val="0067771D"/>
    <w:rsid w:val="00680172"/>
    <w:rsid w:val="00681D43"/>
    <w:rsid w:val="00681D54"/>
    <w:rsid w:val="00681F9F"/>
    <w:rsid w:val="00682DE9"/>
    <w:rsid w:val="00684E9A"/>
    <w:rsid w:val="006854E4"/>
    <w:rsid w:val="00685989"/>
    <w:rsid w:val="00685D70"/>
    <w:rsid w:val="00685F21"/>
    <w:rsid w:val="006867F6"/>
    <w:rsid w:val="00690D89"/>
    <w:rsid w:val="00690ED9"/>
    <w:rsid w:val="006924D0"/>
    <w:rsid w:val="006934E8"/>
    <w:rsid w:val="0069442E"/>
    <w:rsid w:val="00695168"/>
    <w:rsid w:val="00696B92"/>
    <w:rsid w:val="0069704C"/>
    <w:rsid w:val="00697B0C"/>
    <w:rsid w:val="006A1254"/>
    <w:rsid w:val="006A323E"/>
    <w:rsid w:val="006A44FF"/>
    <w:rsid w:val="006A7389"/>
    <w:rsid w:val="006A7609"/>
    <w:rsid w:val="006A78DD"/>
    <w:rsid w:val="006A7CD6"/>
    <w:rsid w:val="006B0A8A"/>
    <w:rsid w:val="006B10F4"/>
    <w:rsid w:val="006B1345"/>
    <w:rsid w:val="006B14A6"/>
    <w:rsid w:val="006B2039"/>
    <w:rsid w:val="006B2820"/>
    <w:rsid w:val="006B4615"/>
    <w:rsid w:val="006B6D94"/>
    <w:rsid w:val="006C0199"/>
    <w:rsid w:val="006C0BCD"/>
    <w:rsid w:val="006C1304"/>
    <w:rsid w:val="006C2E24"/>
    <w:rsid w:val="006C3156"/>
    <w:rsid w:val="006C3D7F"/>
    <w:rsid w:val="006C44A6"/>
    <w:rsid w:val="006C4B06"/>
    <w:rsid w:val="006C64DE"/>
    <w:rsid w:val="006C77B3"/>
    <w:rsid w:val="006C7E3A"/>
    <w:rsid w:val="006D2280"/>
    <w:rsid w:val="006D229B"/>
    <w:rsid w:val="006D27E6"/>
    <w:rsid w:val="006D2878"/>
    <w:rsid w:val="006D365F"/>
    <w:rsid w:val="006D38BE"/>
    <w:rsid w:val="006D3CFA"/>
    <w:rsid w:val="006D430A"/>
    <w:rsid w:val="006D5161"/>
    <w:rsid w:val="006D5604"/>
    <w:rsid w:val="006D652E"/>
    <w:rsid w:val="006D7A3E"/>
    <w:rsid w:val="006E0236"/>
    <w:rsid w:val="006E0351"/>
    <w:rsid w:val="006E0457"/>
    <w:rsid w:val="006E0E17"/>
    <w:rsid w:val="006E0E95"/>
    <w:rsid w:val="006E20C9"/>
    <w:rsid w:val="006E26E0"/>
    <w:rsid w:val="006E39CD"/>
    <w:rsid w:val="006E3F9E"/>
    <w:rsid w:val="006E4180"/>
    <w:rsid w:val="006E4BBD"/>
    <w:rsid w:val="006E5994"/>
    <w:rsid w:val="006E69B8"/>
    <w:rsid w:val="006F0433"/>
    <w:rsid w:val="006F0D49"/>
    <w:rsid w:val="006F0F22"/>
    <w:rsid w:val="006F1099"/>
    <w:rsid w:val="006F13EC"/>
    <w:rsid w:val="006F301A"/>
    <w:rsid w:val="006F4C67"/>
    <w:rsid w:val="006F5671"/>
    <w:rsid w:val="006F71E9"/>
    <w:rsid w:val="006F7DC4"/>
    <w:rsid w:val="00700648"/>
    <w:rsid w:val="0070243E"/>
    <w:rsid w:val="007027FA"/>
    <w:rsid w:val="00703593"/>
    <w:rsid w:val="00704B57"/>
    <w:rsid w:val="00706C33"/>
    <w:rsid w:val="0070712B"/>
    <w:rsid w:val="007077A1"/>
    <w:rsid w:val="0071125F"/>
    <w:rsid w:val="007115AC"/>
    <w:rsid w:val="007118D6"/>
    <w:rsid w:val="00711E1E"/>
    <w:rsid w:val="00712E8F"/>
    <w:rsid w:val="007176A8"/>
    <w:rsid w:val="00720473"/>
    <w:rsid w:val="00720DD9"/>
    <w:rsid w:val="00721A42"/>
    <w:rsid w:val="00723B82"/>
    <w:rsid w:val="00724F46"/>
    <w:rsid w:val="0072522D"/>
    <w:rsid w:val="00725365"/>
    <w:rsid w:val="0073008B"/>
    <w:rsid w:val="00730D38"/>
    <w:rsid w:val="00730E97"/>
    <w:rsid w:val="00731359"/>
    <w:rsid w:val="00731A4F"/>
    <w:rsid w:val="00731C51"/>
    <w:rsid w:val="007328F3"/>
    <w:rsid w:val="007329A6"/>
    <w:rsid w:val="007355E5"/>
    <w:rsid w:val="0073731C"/>
    <w:rsid w:val="0073733F"/>
    <w:rsid w:val="00737BD6"/>
    <w:rsid w:val="00740AA4"/>
    <w:rsid w:val="00742279"/>
    <w:rsid w:val="007434B9"/>
    <w:rsid w:val="0074377F"/>
    <w:rsid w:val="0074546A"/>
    <w:rsid w:val="00746B27"/>
    <w:rsid w:val="00750D2E"/>
    <w:rsid w:val="00751F45"/>
    <w:rsid w:val="00752FA1"/>
    <w:rsid w:val="007534FB"/>
    <w:rsid w:val="00754664"/>
    <w:rsid w:val="00757D01"/>
    <w:rsid w:val="00760737"/>
    <w:rsid w:val="00761290"/>
    <w:rsid w:val="007615E2"/>
    <w:rsid w:val="00761B95"/>
    <w:rsid w:val="00763849"/>
    <w:rsid w:val="00764660"/>
    <w:rsid w:val="007649BE"/>
    <w:rsid w:val="00764B1F"/>
    <w:rsid w:val="0076509B"/>
    <w:rsid w:val="007659C4"/>
    <w:rsid w:val="00766678"/>
    <w:rsid w:val="00767009"/>
    <w:rsid w:val="007704E8"/>
    <w:rsid w:val="0077081A"/>
    <w:rsid w:val="007716CA"/>
    <w:rsid w:val="007719D3"/>
    <w:rsid w:val="00771C06"/>
    <w:rsid w:val="00771D8E"/>
    <w:rsid w:val="007723F8"/>
    <w:rsid w:val="00774789"/>
    <w:rsid w:val="00775BEA"/>
    <w:rsid w:val="00775CB0"/>
    <w:rsid w:val="007762CE"/>
    <w:rsid w:val="007766B5"/>
    <w:rsid w:val="00776DE3"/>
    <w:rsid w:val="00777578"/>
    <w:rsid w:val="0077790B"/>
    <w:rsid w:val="007820E1"/>
    <w:rsid w:val="00782401"/>
    <w:rsid w:val="00782682"/>
    <w:rsid w:val="00783FD5"/>
    <w:rsid w:val="00784C00"/>
    <w:rsid w:val="00785772"/>
    <w:rsid w:val="00785B41"/>
    <w:rsid w:val="00786774"/>
    <w:rsid w:val="00786E4E"/>
    <w:rsid w:val="00787BE5"/>
    <w:rsid w:val="007902BA"/>
    <w:rsid w:val="0079082A"/>
    <w:rsid w:val="0079089B"/>
    <w:rsid w:val="00790D04"/>
    <w:rsid w:val="00790F49"/>
    <w:rsid w:val="007913CF"/>
    <w:rsid w:val="00791983"/>
    <w:rsid w:val="007925E9"/>
    <w:rsid w:val="00793939"/>
    <w:rsid w:val="00794080"/>
    <w:rsid w:val="00794B4A"/>
    <w:rsid w:val="0079568B"/>
    <w:rsid w:val="00795691"/>
    <w:rsid w:val="00795B7C"/>
    <w:rsid w:val="00797E51"/>
    <w:rsid w:val="007A0CA9"/>
    <w:rsid w:val="007A1F97"/>
    <w:rsid w:val="007A281E"/>
    <w:rsid w:val="007A331E"/>
    <w:rsid w:val="007A45E6"/>
    <w:rsid w:val="007A674A"/>
    <w:rsid w:val="007A78EE"/>
    <w:rsid w:val="007B0E4D"/>
    <w:rsid w:val="007B183A"/>
    <w:rsid w:val="007B25C8"/>
    <w:rsid w:val="007B269F"/>
    <w:rsid w:val="007B2C71"/>
    <w:rsid w:val="007B3269"/>
    <w:rsid w:val="007B47EC"/>
    <w:rsid w:val="007B5A0D"/>
    <w:rsid w:val="007B63E1"/>
    <w:rsid w:val="007B723C"/>
    <w:rsid w:val="007C0E5C"/>
    <w:rsid w:val="007C0FD4"/>
    <w:rsid w:val="007C1024"/>
    <w:rsid w:val="007C1124"/>
    <w:rsid w:val="007C1E8E"/>
    <w:rsid w:val="007C1F88"/>
    <w:rsid w:val="007C297F"/>
    <w:rsid w:val="007C2DE1"/>
    <w:rsid w:val="007C31DC"/>
    <w:rsid w:val="007C6446"/>
    <w:rsid w:val="007D0A8C"/>
    <w:rsid w:val="007D1EFC"/>
    <w:rsid w:val="007D3D84"/>
    <w:rsid w:val="007D48EB"/>
    <w:rsid w:val="007D6DB7"/>
    <w:rsid w:val="007D7099"/>
    <w:rsid w:val="007E271B"/>
    <w:rsid w:val="007E3F4E"/>
    <w:rsid w:val="007E49D1"/>
    <w:rsid w:val="007E53B4"/>
    <w:rsid w:val="007E5C87"/>
    <w:rsid w:val="007E5D9D"/>
    <w:rsid w:val="007F0367"/>
    <w:rsid w:val="007F0B2B"/>
    <w:rsid w:val="007F1750"/>
    <w:rsid w:val="007F18D1"/>
    <w:rsid w:val="007F22DD"/>
    <w:rsid w:val="007F3F3F"/>
    <w:rsid w:val="007F487E"/>
    <w:rsid w:val="007F4E8E"/>
    <w:rsid w:val="007F5ADB"/>
    <w:rsid w:val="007F73B9"/>
    <w:rsid w:val="00800552"/>
    <w:rsid w:val="00800864"/>
    <w:rsid w:val="0080306E"/>
    <w:rsid w:val="00804C59"/>
    <w:rsid w:val="00804EA2"/>
    <w:rsid w:val="0080665E"/>
    <w:rsid w:val="00806725"/>
    <w:rsid w:val="00806A42"/>
    <w:rsid w:val="00806F14"/>
    <w:rsid w:val="00806FCA"/>
    <w:rsid w:val="008078C8"/>
    <w:rsid w:val="008100D0"/>
    <w:rsid w:val="008105A7"/>
    <w:rsid w:val="00811AEC"/>
    <w:rsid w:val="00811C4F"/>
    <w:rsid w:val="00812D18"/>
    <w:rsid w:val="008131E3"/>
    <w:rsid w:val="008154AC"/>
    <w:rsid w:val="008155FD"/>
    <w:rsid w:val="00815790"/>
    <w:rsid w:val="00816305"/>
    <w:rsid w:val="00816A13"/>
    <w:rsid w:val="00820C22"/>
    <w:rsid w:val="00821222"/>
    <w:rsid w:val="00822128"/>
    <w:rsid w:val="0082291B"/>
    <w:rsid w:val="00823428"/>
    <w:rsid w:val="00823647"/>
    <w:rsid w:val="00823B8C"/>
    <w:rsid w:val="00823D2B"/>
    <w:rsid w:val="008245A1"/>
    <w:rsid w:val="008255A5"/>
    <w:rsid w:val="008255C1"/>
    <w:rsid w:val="008258FB"/>
    <w:rsid w:val="0082631A"/>
    <w:rsid w:val="0082711C"/>
    <w:rsid w:val="00830E58"/>
    <w:rsid w:val="008319B7"/>
    <w:rsid w:val="0083369A"/>
    <w:rsid w:val="0083676F"/>
    <w:rsid w:val="0083714C"/>
    <w:rsid w:val="008404AD"/>
    <w:rsid w:val="00840569"/>
    <w:rsid w:val="0084203A"/>
    <w:rsid w:val="00842840"/>
    <w:rsid w:val="00842CCE"/>
    <w:rsid w:val="0084324E"/>
    <w:rsid w:val="008437F8"/>
    <w:rsid w:val="00843D4F"/>
    <w:rsid w:val="008441F6"/>
    <w:rsid w:val="00846683"/>
    <w:rsid w:val="008466F7"/>
    <w:rsid w:val="00846964"/>
    <w:rsid w:val="00846DFB"/>
    <w:rsid w:val="00851EE2"/>
    <w:rsid w:val="0085227B"/>
    <w:rsid w:val="0085437A"/>
    <w:rsid w:val="00856404"/>
    <w:rsid w:val="008569B3"/>
    <w:rsid w:val="008576F2"/>
    <w:rsid w:val="008607C3"/>
    <w:rsid w:val="00862AE3"/>
    <w:rsid w:val="0086454E"/>
    <w:rsid w:val="00864661"/>
    <w:rsid w:val="00864AAC"/>
    <w:rsid w:val="00864B34"/>
    <w:rsid w:val="008651A3"/>
    <w:rsid w:val="00866D40"/>
    <w:rsid w:val="008700B8"/>
    <w:rsid w:val="008704CF"/>
    <w:rsid w:val="00872D7A"/>
    <w:rsid w:val="00872ED3"/>
    <w:rsid w:val="00872F47"/>
    <w:rsid w:val="008730E9"/>
    <w:rsid w:val="00874921"/>
    <w:rsid w:val="0087496B"/>
    <w:rsid w:val="008757F7"/>
    <w:rsid w:val="00877B90"/>
    <w:rsid w:val="008802E5"/>
    <w:rsid w:val="00883533"/>
    <w:rsid w:val="00883DD0"/>
    <w:rsid w:val="00885D5E"/>
    <w:rsid w:val="00886489"/>
    <w:rsid w:val="008902F2"/>
    <w:rsid w:val="00890521"/>
    <w:rsid w:val="00890E2B"/>
    <w:rsid w:val="008942A3"/>
    <w:rsid w:val="008960AE"/>
    <w:rsid w:val="008960B1"/>
    <w:rsid w:val="00896803"/>
    <w:rsid w:val="00897735"/>
    <w:rsid w:val="0089799A"/>
    <w:rsid w:val="008A0029"/>
    <w:rsid w:val="008A1B05"/>
    <w:rsid w:val="008A1C32"/>
    <w:rsid w:val="008A20B8"/>
    <w:rsid w:val="008A2628"/>
    <w:rsid w:val="008A3B86"/>
    <w:rsid w:val="008A3FF4"/>
    <w:rsid w:val="008A4117"/>
    <w:rsid w:val="008A4978"/>
    <w:rsid w:val="008A67C0"/>
    <w:rsid w:val="008B0061"/>
    <w:rsid w:val="008B0B20"/>
    <w:rsid w:val="008B0CE6"/>
    <w:rsid w:val="008B1D4E"/>
    <w:rsid w:val="008B3B8D"/>
    <w:rsid w:val="008B3FCD"/>
    <w:rsid w:val="008B4754"/>
    <w:rsid w:val="008B51F6"/>
    <w:rsid w:val="008B688F"/>
    <w:rsid w:val="008B695E"/>
    <w:rsid w:val="008C0874"/>
    <w:rsid w:val="008C0E20"/>
    <w:rsid w:val="008C1635"/>
    <w:rsid w:val="008C172C"/>
    <w:rsid w:val="008C2B61"/>
    <w:rsid w:val="008C33AC"/>
    <w:rsid w:val="008C661F"/>
    <w:rsid w:val="008C71EA"/>
    <w:rsid w:val="008C73A5"/>
    <w:rsid w:val="008C74BE"/>
    <w:rsid w:val="008D178E"/>
    <w:rsid w:val="008D1A2B"/>
    <w:rsid w:val="008D1B07"/>
    <w:rsid w:val="008D1B6F"/>
    <w:rsid w:val="008D20B0"/>
    <w:rsid w:val="008D5381"/>
    <w:rsid w:val="008D53EC"/>
    <w:rsid w:val="008D5914"/>
    <w:rsid w:val="008D5C9C"/>
    <w:rsid w:val="008D69E3"/>
    <w:rsid w:val="008D7FAB"/>
    <w:rsid w:val="008E2FA6"/>
    <w:rsid w:val="008E3EBC"/>
    <w:rsid w:val="008E41FF"/>
    <w:rsid w:val="008E4538"/>
    <w:rsid w:val="008E47D8"/>
    <w:rsid w:val="008E7A1E"/>
    <w:rsid w:val="008F00FF"/>
    <w:rsid w:val="008F1D14"/>
    <w:rsid w:val="008F334A"/>
    <w:rsid w:val="008F37CB"/>
    <w:rsid w:val="008F43CA"/>
    <w:rsid w:val="008F45FA"/>
    <w:rsid w:val="008F65E4"/>
    <w:rsid w:val="00900C8C"/>
    <w:rsid w:val="00900D34"/>
    <w:rsid w:val="009012AD"/>
    <w:rsid w:val="009028BB"/>
    <w:rsid w:val="00903996"/>
    <w:rsid w:val="00903A7B"/>
    <w:rsid w:val="00903DCC"/>
    <w:rsid w:val="00904E67"/>
    <w:rsid w:val="0090508E"/>
    <w:rsid w:val="009051A0"/>
    <w:rsid w:val="009053CD"/>
    <w:rsid w:val="0090585A"/>
    <w:rsid w:val="00911BEB"/>
    <w:rsid w:val="0091232F"/>
    <w:rsid w:val="009123CB"/>
    <w:rsid w:val="009137E4"/>
    <w:rsid w:val="00915223"/>
    <w:rsid w:val="009169BE"/>
    <w:rsid w:val="00917127"/>
    <w:rsid w:val="00920382"/>
    <w:rsid w:val="00920F3E"/>
    <w:rsid w:val="0092180B"/>
    <w:rsid w:val="009241A0"/>
    <w:rsid w:val="00925E89"/>
    <w:rsid w:val="009262F4"/>
    <w:rsid w:val="00926960"/>
    <w:rsid w:val="00930072"/>
    <w:rsid w:val="00930552"/>
    <w:rsid w:val="009317DE"/>
    <w:rsid w:val="009325D6"/>
    <w:rsid w:val="00933067"/>
    <w:rsid w:val="00933A86"/>
    <w:rsid w:val="00934417"/>
    <w:rsid w:val="009347F5"/>
    <w:rsid w:val="00934FD4"/>
    <w:rsid w:val="00935648"/>
    <w:rsid w:val="00935CF2"/>
    <w:rsid w:val="00935D50"/>
    <w:rsid w:val="00936D52"/>
    <w:rsid w:val="009409FD"/>
    <w:rsid w:val="00941B29"/>
    <w:rsid w:val="00941EE8"/>
    <w:rsid w:val="0094212C"/>
    <w:rsid w:val="009439BF"/>
    <w:rsid w:val="00943B3E"/>
    <w:rsid w:val="00943CBA"/>
    <w:rsid w:val="0094431B"/>
    <w:rsid w:val="00944BD9"/>
    <w:rsid w:val="00944C8A"/>
    <w:rsid w:val="00945B27"/>
    <w:rsid w:val="009466D8"/>
    <w:rsid w:val="009506E3"/>
    <w:rsid w:val="00951845"/>
    <w:rsid w:val="00951A3B"/>
    <w:rsid w:val="00951AED"/>
    <w:rsid w:val="00954897"/>
    <w:rsid w:val="009563DA"/>
    <w:rsid w:val="00957AFB"/>
    <w:rsid w:val="009600AB"/>
    <w:rsid w:val="00960D6F"/>
    <w:rsid w:val="00960F5A"/>
    <w:rsid w:val="009626FF"/>
    <w:rsid w:val="00962DB7"/>
    <w:rsid w:val="00962E36"/>
    <w:rsid w:val="00963D84"/>
    <w:rsid w:val="00964E57"/>
    <w:rsid w:val="009658D5"/>
    <w:rsid w:val="009664F5"/>
    <w:rsid w:val="00966EC4"/>
    <w:rsid w:val="009672B3"/>
    <w:rsid w:val="00967689"/>
    <w:rsid w:val="009706A9"/>
    <w:rsid w:val="00972267"/>
    <w:rsid w:val="009729D4"/>
    <w:rsid w:val="00973345"/>
    <w:rsid w:val="0097373D"/>
    <w:rsid w:val="00973AC5"/>
    <w:rsid w:val="00976C91"/>
    <w:rsid w:val="00977EF2"/>
    <w:rsid w:val="00980134"/>
    <w:rsid w:val="009820B2"/>
    <w:rsid w:val="0098249B"/>
    <w:rsid w:val="009833BD"/>
    <w:rsid w:val="00983D27"/>
    <w:rsid w:val="009859BF"/>
    <w:rsid w:val="00987E9E"/>
    <w:rsid w:val="009903D3"/>
    <w:rsid w:val="00990856"/>
    <w:rsid w:val="0099091F"/>
    <w:rsid w:val="00990A94"/>
    <w:rsid w:val="00991361"/>
    <w:rsid w:val="0099512C"/>
    <w:rsid w:val="00996215"/>
    <w:rsid w:val="0099643B"/>
    <w:rsid w:val="0099667B"/>
    <w:rsid w:val="009966F6"/>
    <w:rsid w:val="00996C99"/>
    <w:rsid w:val="009A0FFD"/>
    <w:rsid w:val="009A16B7"/>
    <w:rsid w:val="009A17CA"/>
    <w:rsid w:val="009A1D86"/>
    <w:rsid w:val="009A4EBF"/>
    <w:rsid w:val="009A629B"/>
    <w:rsid w:val="009A64EE"/>
    <w:rsid w:val="009A7BAE"/>
    <w:rsid w:val="009A7FE0"/>
    <w:rsid w:val="009B0F64"/>
    <w:rsid w:val="009B2E55"/>
    <w:rsid w:val="009B3017"/>
    <w:rsid w:val="009B3187"/>
    <w:rsid w:val="009B33E3"/>
    <w:rsid w:val="009B4492"/>
    <w:rsid w:val="009B47D9"/>
    <w:rsid w:val="009B5A64"/>
    <w:rsid w:val="009B7159"/>
    <w:rsid w:val="009B7678"/>
    <w:rsid w:val="009C111D"/>
    <w:rsid w:val="009C190B"/>
    <w:rsid w:val="009C2EE4"/>
    <w:rsid w:val="009C3405"/>
    <w:rsid w:val="009C3B95"/>
    <w:rsid w:val="009C54ED"/>
    <w:rsid w:val="009C59CD"/>
    <w:rsid w:val="009C6BAD"/>
    <w:rsid w:val="009C6F44"/>
    <w:rsid w:val="009C7179"/>
    <w:rsid w:val="009D0088"/>
    <w:rsid w:val="009D1BCA"/>
    <w:rsid w:val="009D28A3"/>
    <w:rsid w:val="009D36AA"/>
    <w:rsid w:val="009D4927"/>
    <w:rsid w:val="009D7CF2"/>
    <w:rsid w:val="009D7E75"/>
    <w:rsid w:val="009E09F8"/>
    <w:rsid w:val="009E113C"/>
    <w:rsid w:val="009E229F"/>
    <w:rsid w:val="009E2402"/>
    <w:rsid w:val="009E34EA"/>
    <w:rsid w:val="009E35FE"/>
    <w:rsid w:val="009E3B46"/>
    <w:rsid w:val="009E4641"/>
    <w:rsid w:val="009E4FF8"/>
    <w:rsid w:val="009E62DE"/>
    <w:rsid w:val="009F087E"/>
    <w:rsid w:val="009F0972"/>
    <w:rsid w:val="009F10C7"/>
    <w:rsid w:val="009F2B15"/>
    <w:rsid w:val="009F3121"/>
    <w:rsid w:val="009F38A2"/>
    <w:rsid w:val="009F3C42"/>
    <w:rsid w:val="009F429F"/>
    <w:rsid w:val="009F6A26"/>
    <w:rsid w:val="009F70CE"/>
    <w:rsid w:val="009F7428"/>
    <w:rsid w:val="009F7985"/>
    <w:rsid w:val="009F7BA2"/>
    <w:rsid w:val="009F7D56"/>
    <w:rsid w:val="00A00161"/>
    <w:rsid w:val="00A009FA"/>
    <w:rsid w:val="00A00EC5"/>
    <w:rsid w:val="00A01481"/>
    <w:rsid w:val="00A01B22"/>
    <w:rsid w:val="00A01F11"/>
    <w:rsid w:val="00A02990"/>
    <w:rsid w:val="00A02D8C"/>
    <w:rsid w:val="00A03AFF"/>
    <w:rsid w:val="00A04723"/>
    <w:rsid w:val="00A049D6"/>
    <w:rsid w:val="00A052EA"/>
    <w:rsid w:val="00A064BD"/>
    <w:rsid w:val="00A075DC"/>
    <w:rsid w:val="00A07D8F"/>
    <w:rsid w:val="00A10D35"/>
    <w:rsid w:val="00A11995"/>
    <w:rsid w:val="00A13C3A"/>
    <w:rsid w:val="00A143BF"/>
    <w:rsid w:val="00A1514B"/>
    <w:rsid w:val="00A154B5"/>
    <w:rsid w:val="00A160B0"/>
    <w:rsid w:val="00A17D75"/>
    <w:rsid w:val="00A201C0"/>
    <w:rsid w:val="00A20290"/>
    <w:rsid w:val="00A209AA"/>
    <w:rsid w:val="00A24269"/>
    <w:rsid w:val="00A244A4"/>
    <w:rsid w:val="00A24DB3"/>
    <w:rsid w:val="00A25959"/>
    <w:rsid w:val="00A276FD"/>
    <w:rsid w:val="00A315B9"/>
    <w:rsid w:val="00A316D4"/>
    <w:rsid w:val="00A316FE"/>
    <w:rsid w:val="00A33D82"/>
    <w:rsid w:val="00A35A35"/>
    <w:rsid w:val="00A35F2F"/>
    <w:rsid w:val="00A366D3"/>
    <w:rsid w:val="00A371EF"/>
    <w:rsid w:val="00A37BF5"/>
    <w:rsid w:val="00A42D29"/>
    <w:rsid w:val="00A433F1"/>
    <w:rsid w:val="00A43D41"/>
    <w:rsid w:val="00A450AF"/>
    <w:rsid w:val="00A4563F"/>
    <w:rsid w:val="00A45974"/>
    <w:rsid w:val="00A47895"/>
    <w:rsid w:val="00A50687"/>
    <w:rsid w:val="00A507B8"/>
    <w:rsid w:val="00A513FF"/>
    <w:rsid w:val="00A51448"/>
    <w:rsid w:val="00A52A59"/>
    <w:rsid w:val="00A52A8B"/>
    <w:rsid w:val="00A52AFB"/>
    <w:rsid w:val="00A52F8D"/>
    <w:rsid w:val="00A531B6"/>
    <w:rsid w:val="00A531D3"/>
    <w:rsid w:val="00A5426C"/>
    <w:rsid w:val="00A54D17"/>
    <w:rsid w:val="00A555F1"/>
    <w:rsid w:val="00A558C3"/>
    <w:rsid w:val="00A57591"/>
    <w:rsid w:val="00A60D79"/>
    <w:rsid w:val="00A60F26"/>
    <w:rsid w:val="00A60F85"/>
    <w:rsid w:val="00A61DDD"/>
    <w:rsid w:val="00A6264A"/>
    <w:rsid w:val="00A63A16"/>
    <w:rsid w:val="00A64598"/>
    <w:rsid w:val="00A646DB"/>
    <w:rsid w:val="00A6565E"/>
    <w:rsid w:val="00A65A09"/>
    <w:rsid w:val="00A670E6"/>
    <w:rsid w:val="00A6772F"/>
    <w:rsid w:val="00A6773E"/>
    <w:rsid w:val="00A67932"/>
    <w:rsid w:val="00A67AEB"/>
    <w:rsid w:val="00A67E0B"/>
    <w:rsid w:val="00A70593"/>
    <w:rsid w:val="00A72AE4"/>
    <w:rsid w:val="00A7527A"/>
    <w:rsid w:val="00A7566A"/>
    <w:rsid w:val="00A75795"/>
    <w:rsid w:val="00A771C5"/>
    <w:rsid w:val="00A77410"/>
    <w:rsid w:val="00A77EDB"/>
    <w:rsid w:val="00A77F4E"/>
    <w:rsid w:val="00A81F99"/>
    <w:rsid w:val="00A84860"/>
    <w:rsid w:val="00A850EB"/>
    <w:rsid w:val="00A85412"/>
    <w:rsid w:val="00A870A7"/>
    <w:rsid w:val="00A87328"/>
    <w:rsid w:val="00A87807"/>
    <w:rsid w:val="00A903C4"/>
    <w:rsid w:val="00A907B9"/>
    <w:rsid w:val="00A90D0A"/>
    <w:rsid w:val="00A910A6"/>
    <w:rsid w:val="00A917E6"/>
    <w:rsid w:val="00A91AD7"/>
    <w:rsid w:val="00A931ED"/>
    <w:rsid w:val="00A9364E"/>
    <w:rsid w:val="00A9371D"/>
    <w:rsid w:val="00A93E68"/>
    <w:rsid w:val="00A94E66"/>
    <w:rsid w:val="00A95A3D"/>
    <w:rsid w:val="00A97C40"/>
    <w:rsid w:val="00A97D4D"/>
    <w:rsid w:val="00AA13EA"/>
    <w:rsid w:val="00AA146C"/>
    <w:rsid w:val="00AA17B5"/>
    <w:rsid w:val="00AA19C3"/>
    <w:rsid w:val="00AA1EF8"/>
    <w:rsid w:val="00AA21C3"/>
    <w:rsid w:val="00AA4638"/>
    <w:rsid w:val="00AA50A9"/>
    <w:rsid w:val="00AA5BD2"/>
    <w:rsid w:val="00AA615F"/>
    <w:rsid w:val="00AA7952"/>
    <w:rsid w:val="00AB1015"/>
    <w:rsid w:val="00AB1BF5"/>
    <w:rsid w:val="00AB29D8"/>
    <w:rsid w:val="00AB3828"/>
    <w:rsid w:val="00AB5A57"/>
    <w:rsid w:val="00AB6145"/>
    <w:rsid w:val="00AB6345"/>
    <w:rsid w:val="00AB7420"/>
    <w:rsid w:val="00AC0298"/>
    <w:rsid w:val="00AC07E0"/>
    <w:rsid w:val="00AC146F"/>
    <w:rsid w:val="00AC1709"/>
    <w:rsid w:val="00AC415B"/>
    <w:rsid w:val="00AC481F"/>
    <w:rsid w:val="00AC5393"/>
    <w:rsid w:val="00AC6D17"/>
    <w:rsid w:val="00AC7204"/>
    <w:rsid w:val="00AC7ACE"/>
    <w:rsid w:val="00AD1771"/>
    <w:rsid w:val="00AD2B2B"/>
    <w:rsid w:val="00AD43F0"/>
    <w:rsid w:val="00AD6503"/>
    <w:rsid w:val="00AD6CBD"/>
    <w:rsid w:val="00AD7F2F"/>
    <w:rsid w:val="00AE2587"/>
    <w:rsid w:val="00AE3020"/>
    <w:rsid w:val="00AE4F69"/>
    <w:rsid w:val="00AE5691"/>
    <w:rsid w:val="00AE5DA9"/>
    <w:rsid w:val="00AE6348"/>
    <w:rsid w:val="00AE63FD"/>
    <w:rsid w:val="00AE6F4B"/>
    <w:rsid w:val="00AF0648"/>
    <w:rsid w:val="00AF2BED"/>
    <w:rsid w:val="00AF61ED"/>
    <w:rsid w:val="00B032BD"/>
    <w:rsid w:val="00B03471"/>
    <w:rsid w:val="00B04DE9"/>
    <w:rsid w:val="00B07B6E"/>
    <w:rsid w:val="00B07F49"/>
    <w:rsid w:val="00B07F4E"/>
    <w:rsid w:val="00B10663"/>
    <w:rsid w:val="00B108C9"/>
    <w:rsid w:val="00B108D2"/>
    <w:rsid w:val="00B1208D"/>
    <w:rsid w:val="00B138F6"/>
    <w:rsid w:val="00B1397E"/>
    <w:rsid w:val="00B13F0B"/>
    <w:rsid w:val="00B15A90"/>
    <w:rsid w:val="00B16337"/>
    <w:rsid w:val="00B165DF"/>
    <w:rsid w:val="00B215BE"/>
    <w:rsid w:val="00B21720"/>
    <w:rsid w:val="00B2458E"/>
    <w:rsid w:val="00B2520C"/>
    <w:rsid w:val="00B3053C"/>
    <w:rsid w:val="00B305AB"/>
    <w:rsid w:val="00B32CC0"/>
    <w:rsid w:val="00B3305C"/>
    <w:rsid w:val="00B33FAC"/>
    <w:rsid w:val="00B34E74"/>
    <w:rsid w:val="00B3618C"/>
    <w:rsid w:val="00B37D18"/>
    <w:rsid w:val="00B40D3C"/>
    <w:rsid w:val="00B41374"/>
    <w:rsid w:val="00B4213A"/>
    <w:rsid w:val="00B45954"/>
    <w:rsid w:val="00B45EDF"/>
    <w:rsid w:val="00B46BBB"/>
    <w:rsid w:val="00B46D7E"/>
    <w:rsid w:val="00B50443"/>
    <w:rsid w:val="00B50461"/>
    <w:rsid w:val="00B518B4"/>
    <w:rsid w:val="00B51F7C"/>
    <w:rsid w:val="00B52718"/>
    <w:rsid w:val="00B52BAC"/>
    <w:rsid w:val="00B52DB5"/>
    <w:rsid w:val="00B5330D"/>
    <w:rsid w:val="00B53503"/>
    <w:rsid w:val="00B55C5C"/>
    <w:rsid w:val="00B560A7"/>
    <w:rsid w:val="00B57476"/>
    <w:rsid w:val="00B60AEC"/>
    <w:rsid w:val="00B60B4A"/>
    <w:rsid w:val="00B60EA7"/>
    <w:rsid w:val="00B63567"/>
    <w:rsid w:val="00B648DE"/>
    <w:rsid w:val="00B65491"/>
    <w:rsid w:val="00B65822"/>
    <w:rsid w:val="00B65A80"/>
    <w:rsid w:val="00B65BF9"/>
    <w:rsid w:val="00B65CE7"/>
    <w:rsid w:val="00B66500"/>
    <w:rsid w:val="00B67D50"/>
    <w:rsid w:val="00B70B7B"/>
    <w:rsid w:val="00B7370B"/>
    <w:rsid w:val="00B7379C"/>
    <w:rsid w:val="00B7443A"/>
    <w:rsid w:val="00B74826"/>
    <w:rsid w:val="00B74E06"/>
    <w:rsid w:val="00B74F8E"/>
    <w:rsid w:val="00B7517A"/>
    <w:rsid w:val="00B75C89"/>
    <w:rsid w:val="00B7773E"/>
    <w:rsid w:val="00B77BCF"/>
    <w:rsid w:val="00B80140"/>
    <w:rsid w:val="00B80AF2"/>
    <w:rsid w:val="00B8114F"/>
    <w:rsid w:val="00B8192F"/>
    <w:rsid w:val="00B82B5B"/>
    <w:rsid w:val="00B82D44"/>
    <w:rsid w:val="00B84949"/>
    <w:rsid w:val="00B855B9"/>
    <w:rsid w:val="00B86C88"/>
    <w:rsid w:val="00B90FE2"/>
    <w:rsid w:val="00B916F6"/>
    <w:rsid w:val="00B918B4"/>
    <w:rsid w:val="00B92086"/>
    <w:rsid w:val="00B923C5"/>
    <w:rsid w:val="00B94E57"/>
    <w:rsid w:val="00B94F89"/>
    <w:rsid w:val="00B9515E"/>
    <w:rsid w:val="00B9566C"/>
    <w:rsid w:val="00B96D32"/>
    <w:rsid w:val="00B973A9"/>
    <w:rsid w:val="00BA1E90"/>
    <w:rsid w:val="00BA2D77"/>
    <w:rsid w:val="00BA2DAB"/>
    <w:rsid w:val="00BA5890"/>
    <w:rsid w:val="00BA63A3"/>
    <w:rsid w:val="00BA700B"/>
    <w:rsid w:val="00BA7B10"/>
    <w:rsid w:val="00BB064A"/>
    <w:rsid w:val="00BB2E7D"/>
    <w:rsid w:val="00BB4556"/>
    <w:rsid w:val="00BB54C7"/>
    <w:rsid w:val="00BB55E7"/>
    <w:rsid w:val="00BB6740"/>
    <w:rsid w:val="00BC120F"/>
    <w:rsid w:val="00BC2157"/>
    <w:rsid w:val="00BC466C"/>
    <w:rsid w:val="00BC52C4"/>
    <w:rsid w:val="00BC5470"/>
    <w:rsid w:val="00BC68E9"/>
    <w:rsid w:val="00BC6B7C"/>
    <w:rsid w:val="00BC71A3"/>
    <w:rsid w:val="00BC7599"/>
    <w:rsid w:val="00BD0F43"/>
    <w:rsid w:val="00BD1863"/>
    <w:rsid w:val="00BD4047"/>
    <w:rsid w:val="00BD51E1"/>
    <w:rsid w:val="00BD5DA2"/>
    <w:rsid w:val="00BD6A3A"/>
    <w:rsid w:val="00BD6CBF"/>
    <w:rsid w:val="00BD6F7C"/>
    <w:rsid w:val="00BD7865"/>
    <w:rsid w:val="00BD7EAF"/>
    <w:rsid w:val="00BE0054"/>
    <w:rsid w:val="00BE07BE"/>
    <w:rsid w:val="00BE08E0"/>
    <w:rsid w:val="00BE1783"/>
    <w:rsid w:val="00BE1CD4"/>
    <w:rsid w:val="00BE2415"/>
    <w:rsid w:val="00BE3CB6"/>
    <w:rsid w:val="00BE6407"/>
    <w:rsid w:val="00BE7266"/>
    <w:rsid w:val="00BF0C95"/>
    <w:rsid w:val="00BF29A6"/>
    <w:rsid w:val="00BF37F4"/>
    <w:rsid w:val="00BF5760"/>
    <w:rsid w:val="00BF5C08"/>
    <w:rsid w:val="00BF6350"/>
    <w:rsid w:val="00BF7A2F"/>
    <w:rsid w:val="00C012E2"/>
    <w:rsid w:val="00C01CA1"/>
    <w:rsid w:val="00C020CE"/>
    <w:rsid w:val="00C02192"/>
    <w:rsid w:val="00C02401"/>
    <w:rsid w:val="00C0342F"/>
    <w:rsid w:val="00C03770"/>
    <w:rsid w:val="00C03974"/>
    <w:rsid w:val="00C03B65"/>
    <w:rsid w:val="00C06BB0"/>
    <w:rsid w:val="00C125BB"/>
    <w:rsid w:val="00C13559"/>
    <w:rsid w:val="00C141D6"/>
    <w:rsid w:val="00C15FA6"/>
    <w:rsid w:val="00C22CE5"/>
    <w:rsid w:val="00C23A35"/>
    <w:rsid w:val="00C23E96"/>
    <w:rsid w:val="00C26193"/>
    <w:rsid w:val="00C26403"/>
    <w:rsid w:val="00C26614"/>
    <w:rsid w:val="00C26A47"/>
    <w:rsid w:val="00C26F10"/>
    <w:rsid w:val="00C278DF"/>
    <w:rsid w:val="00C32C49"/>
    <w:rsid w:val="00C32FD5"/>
    <w:rsid w:val="00C34173"/>
    <w:rsid w:val="00C341A1"/>
    <w:rsid w:val="00C36B13"/>
    <w:rsid w:val="00C36D77"/>
    <w:rsid w:val="00C377DE"/>
    <w:rsid w:val="00C402BC"/>
    <w:rsid w:val="00C40D34"/>
    <w:rsid w:val="00C41234"/>
    <w:rsid w:val="00C41A96"/>
    <w:rsid w:val="00C4339B"/>
    <w:rsid w:val="00C43627"/>
    <w:rsid w:val="00C4438A"/>
    <w:rsid w:val="00C4506C"/>
    <w:rsid w:val="00C46C29"/>
    <w:rsid w:val="00C50111"/>
    <w:rsid w:val="00C51701"/>
    <w:rsid w:val="00C524B4"/>
    <w:rsid w:val="00C5589F"/>
    <w:rsid w:val="00C558D0"/>
    <w:rsid w:val="00C563CE"/>
    <w:rsid w:val="00C61F1A"/>
    <w:rsid w:val="00C628FF"/>
    <w:rsid w:val="00C62EBC"/>
    <w:rsid w:val="00C63411"/>
    <w:rsid w:val="00C66B2E"/>
    <w:rsid w:val="00C66B71"/>
    <w:rsid w:val="00C66D8C"/>
    <w:rsid w:val="00C66ECF"/>
    <w:rsid w:val="00C6783C"/>
    <w:rsid w:val="00C7034B"/>
    <w:rsid w:val="00C715CB"/>
    <w:rsid w:val="00C73E76"/>
    <w:rsid w:val="00C74D67"/>
    <w:rsid w:val="00C76A2D"/>
    <w:rsid w:val="00C76A3A"/>
    <w:rsid w:val="00C77128"/>
    <w:rsid w:val="00C77CCA"/>
    <w:rsid w:val="00C80E36"/>
    <w:rsid w:val="00C83C1F"/>
    <w:rsid w:val="00C84729"/>
    <w:rsid w:val="00C854DE"/>
    <w:rsid w:val="00C86409"/>
    <w:rsid w:val="00C86F17"/>
    <w:rsid w:val="00C87999"/>
    <w:rsid w:val="00C90657"/>
    <w:rsid w:val="00C90809"/>
    <w:rsid w:val="00C912E3"/>
    <w:rsid w:val="00C9130E"/>
    <w:rsid w:val="00C93C64"/>
    <w:rsid w:val="00C93D33"/>
    <w:rsid w:val="00C9626B"/>
    <w:rsid w:val="00CA00F0"/>
    <w:rsid w:val="00CA062B"/>
    <w:rsid w:val="00CA598E"/>
    <w:rsid w:val="00CA5BD5"/>
    <w:rsid w:val="00CA63DA"/>
    <w:rsid w:val="00CB0C3D"/>
    <w:rsid w:val="00CB0D71"/>
    <w:rsid w:val="00CB2572"/>
    <w:rsid w:val="00CB406A"/>
    <w:rsid w:val="00CB4945"/>
    <w:rsid w:val="00CB5375"/>
    <w:rsid w:val="00CB5851"/>
    <w:rsid w:val="00CB627B"/>
    <w:rsid w:val="00CB6508"/>
    <w:rsid w:val="00CB74B0"/>
    <w:rsid w:val="00CC045B"/>
    <w:rsid w:val="00CC0B76"/>
    <w:rsid w:val="00CC174D"/>
    <w:rsid w:val="00CC2ACC"/>
    <w:rsid w:val="00CC3B5D"/>
    <w:rsid w:val="00CC653D"/>
    <w:rsid w:val="00CC6A7C"/>
    <w:rsid w:val="00CC6D39"/>
    <w:rsid w:val="00CC758D"/>
    <w:rsid w:val="00CC7771"/>
    <w:rsid w:val="00CD062D"/>
    <w:rsid w:val="00CD0634"/>
    <w:rsid w:val="00CD18CD"/>
    <w:rsid w:val="00CD25DE"/>
    <w:rsid w:val="00CD26A9"/>
    <w:rsid w:val="00CD28E6"/>
    <w:rsid w:val="00CD31AC"/>
    <w:rsid w:val="00CD57E3"/>
    <w:rsid w:val="00CD5ACE"/>
    <w:rsid w:val="00CD7123"/>
    <w:rsid w:val="00CE0B7D"/>
    <w:rsid w:val="00CE3005"/>
    <w:rsid w:val="00CE35D2"/>
    <w:rsid w:val="00CE37FD"/>
    <w:rsid w:val="00CE3804"/>
    <w:rsid w:val="00CE44BB"/>
    <w:rsid w:val="00CE4C7E"/>
    <w:rsid w:val="00CE614C"/>
    <w:rsid w:val="00CE627D"/>
    <w:rsid w:val="00CE62CB"/>
    <w:rsid w:val="00CE6355"/>
    <w:rsid w:val="00CE6B9E"/>
    <w:rsid w:val="00CF2342"/>
    <w:rsid w:val="00CF243F"/>
    <w:rsid w:val="00CF3136"/>
    <w:rsid w:val="00CF3EE1"/>
    <w:rsid w:val="00CF4C7C"/>
    <w:rsid w:val="00CF4D68"/>
    <w:rsid w:val="00CF5AF0"/>
    <w:rsid w:val="00CF686D"/>
    <w:rsid w:val="00CF7349"/>
    <w:rsid w:val="00CF75B9"/>
    <w:rsid w:val="00D0168A"/>
    <w:rsid w:val="00D01F20"/>
    <w:rsid w:val="00D01FCD"/>
    <w:rsid w:val="00D0489F"/>
    <w:rsid w:val="00D05CE0"/>
    <w:rsid w:val="00D06352"/>
    <w:rsid w:val="00D0704E"/>
    <w:rsid w:val="00D070A6"/>
    <w:rsid w:val="00D10CF3"/>
    <w:rsid w:val="00D10F38"/>
    <w:rsid w:val="00D11474"/>
    <w:rsid w:val="00D125B8"/>
    <w:rsid w:val="00D14B95"/>
    <w:rsid w:val="00D153A0"/>
    <w:rsid w:val="00D15862"/>
    <w:rsid w:val="00D17CFF"/>
    <w:rsid w:val="00D17F99"/>
    <w:rsid w:val="00D21B86"/>
    <w:rsid w:val="00D22254"/>
    <w:rsid w:val="00D22418"/>
    <w:rsid w:val="00D22C4E"/>
    <w:rsid w:val="00D24082"/>
    <w:rsid w:val="00D254EE"/>
    <w:rsid w:val="00D25E75"/>
    <w:rsid w:val="00D26E74"/>
    <w:rsid w:val="00D2734A"/>
    <w:rsid w:val="00D27FB2"/>
    <w:rsid w:val="00D30531"/>
    <w:rsid w:val="00D30BA3"/>
    <w:rsid w:val="00D330F9"/>
    <w:rsid w:val="00D348A5"/>
    <w:rsid w:val="00D35C77"/>
    <w:rsid w:val="00D36107"/>
    <w:rsid w:val="00D3631F"/>
    <w:rsid w:val="00D36456"/>
    <w:rsid w:val="00D3740F"/>
    <w:rsid w:val="00D43A64"/>
    <w:rsid w:val="00D44879"/>
    <w:rsid w:val="00D44C99"/>
    <w:rsid w:val="00D512A8"/>
    <w:rsid w:val="00D53AF6"/>
    <w:rsid w:val="00D56203"/>
    <w:rsid w:val="00D563D4"/>
    <w:rsid w:val="00D5721A"/>
    <w:rsid w:val="00D57360"/>
    <w:rsid w:val="00D576A1"/>
    <w:rsid w:val="00D6054D"/>
    <w:rsid w:val="00D63B4E"/>
    <w:rsid w:val="00D64EF9"/>
    <w:rsid w:val="00D65A95"/>
    <w:rsid w:val="00D66951"/>
    <w:rsid w:val="00D66EEF"/>
    <w:rsid w:val="00D66FB4"/>
    <w:rsid w:val="00D67083"/>
    <w:rsid w:val="00D67D26"/>
    <w:rsid w:val="00D67E97"/>
    <w:rsid w:val="00D74ACD"/>
    <w:rsid w:val="00D7677D"/>
    <w:rsid w:val="00D7693F"/>
    <w:rsid w:val="00D76B33"/>
    <w:rsid w:val="00D77046"/>
    <w:rsid w:val="00D77068"/>
    <w:rsid w:val="00D77685"/>
    <w:rsid w:val="00D77C51"/>
    <w:rsid w:val="00D814C1"/>
    <w:rsid w:val="00D81D88"/>
    <w:rsid w:val="00D81E4C"/>
    <w:rsid w:val="00D828EE"/>
    <w:rsid w:val="00D82CBA"/>
    <w:rsid w:val="00D82D91"/>
    <w:rsid w:val="00D83549"/>
    <w:rsid w:val="00D836C0"/>
    <w:rsid w:val="00D83B68"/>
    <w:rsid w:val="00D849AA"/>
    <w:rsid w:val="00D84E4F"/>
    <w:rsid w:val="00D857E4"/>
    <w:rsid w:val="00D87403"/>
    <w:rsid w:val="00D916BD"/>
    <w:rsid w:val="00D9232A"/>
    <w:rsid w:val="00D925D4"/>
    <w:rsid w:val="00D9372D"/>
    <w:rsid w:val="00D93BA8"/>
    <w:rsid w:val="00D966C1"/>
    <w:rsid w:val="00D9682A"/>
    <w:rsid w:val="00D974A2"/>
    <w:rsid w:val="00D977DD"/>
    <w:rsid w:val="00DA1B6A"/>
    <w:rsid w:val="00DA3C1E"/>
    <w:rsid w:val="00DA4082"/>
    <w:rsid w:val="00DA42EF"/>
    <w:rsid w:val="00DA44AC"/>
    <w:rsid w:val="00DA54C3"/>
    <w:rsid w:val="00DA55B2"/>
    <w:rsid w:val="00DA58BA"/>
    <w:rsid w:val="00DA5E45"/>
    <w:rsid w:val="00DA5F27"/>
    <w:rsid w:val="00DA727C"/>
    <w:rsid w:val="00DA7BE2"/>
    <w:rsid w:val="00DB0EF6"/>
    <w:rsid w:val="00DB1C09"/>
    <w:rsid w:val="00DB20FF"/>
    <w:rsid w:val="00DB2A26"/>
    <w:rsid w:val="00DB3EA6"/>
    <w:rsid w:val="00DB4E58"/>
    <w:rsid w:val="00DB605D"/>
    <w:rsid w:val="00DB6334"/>
    <w:rsid w:val="00DB702D"/>
    <w:rsid w:val="00DC06EE"/>
    <w:rsid w:val="00DC088D"/>
    <w:rsid w:val="00DC1245"/>
    <w:rsid w:val="00DC1862"/>
    <w:rsid w:val="00DC2E32"/>
    <w:rsid w:val="00DC38EA"/>
    <w:rsid w:val="00DC4D19"/>
    <w:rsid w:val="00DC7D3D"/>
    <w:rsid w:val="00DD08A1"/>
    <w:rsid w:val="00DD0AE0"/>
    <w:rsid w:val="00DD1DA5"/>
    <w:rsid w:val="00DD21C0"/>
    <w:rsid w:val="00DD312A"/>
    <w:rsid w:val="00DD3731"/>
    <w:rsid w:val="00DD52E8"/>
    <w:rsid w:val="00DD54BE"/>
    <w:rsid w:val="00DD5DFA"/>
    <w:rsid w:val="00DD6CF4"/>
    <w:rsid w:val="00DD751B"/>
    <w:rsid w:val="00DE08C5"/>
    <w:rsid w:val="00DE15A3"/>
    <w:rsid w:val="00DE1751"/>
    <w:rsid w:val="00DE27D2"/>
    <w:rsid w:val="00DE3328"/>
    <w:rsid w:val="00DE3572"/>
    <w:rsid w:val="00DE3667"/>
    <w:rsid w:val="00DE4B3D"/>
    <w:rsid w:val="00DE7660"/>
    <w:rsid w:val="00DE76D8"/>
    <w:rsid w:val="00DE7A67"/>
    <w:rsid w:val="00DE7E08"/>
    <w:rsid w:val="00DF0DC2"/>
    <w:rsid w:val="00DF1200"/>
    <w:rsid w:val="00DF2721"/>
    <w:rsid w:val="00DF339A"/>
    <w:rsid w:val="00DF35EA"/>
    <w:rsid w:val="00DF412D"/>
    <w:rsid w:val="00DF4A25"/>
    <w:rsid w:val="00DF4AE0"/>
    <w:rsid w:val="00DF4B15"/>
    <w:rsid w:val="00DF4D6A"/>
    <w:rsid w:val="00DF6CD8"/>
    <w:rsid w:val="00DF6EBF"/>
    <w:rsid w:val="00DF731D"/>
    <w:rsid w:val="00DF7BE5"/>
    <w:rsid w:val="00DF7F8B"/>
    <w:rsid w:val="00E0128C"/>
    <w:rsid w:val="00E01DA1"/>
    <w:rsid w:val="00E01F82"/>
    <w:rsid w:val="00E02059"/>
    <w:rsid w:val="00E022F6"/>
    <w:rsid w:val="00E02FB3"/>
    <w:rsid w:val="00E03A36"/>
    <w:rsid w:val="00E04428"/>
    <w:rsid w:val="00E04761"/>
    <w:rsid w:val="00E04C52"/>
    <w:rsid w:val="00E050AF"/>
    <w:rsid w:val="00E05959"/>
    <w:rsid w:val="00E06129"/>
    <w:rsid w:val="00E0616C"/>
    <w:rsid w:val="00E064E8"/>
    <w:rsid w:val="00E06BFD"/>
    <w:rsid w:val="00E06CB9"/>
    <w:rsid w:val="00E06D5E"/>
    <w:rsid w:val="00E07231"/>
    <w:rsid w:val="00E07B0A"/>
    <w:rsid w:val="00E102E3"/>
    <w:rsid w:val="00E109A7"/>
    <w:rsid w:val="00E10B19"/>
    <w:rsid w:val="00E11426"/>
    <w:rsid w:val="00E11640"/>
    <w:rsid w:val="00E11CB1"/>
    <w:rsid w:val="00E12891"/>
    <w:rsid w:val="00E1329A"/>
    <w:rsid w:val="00E13D6A"/>
    <w:rsid w:val="00E15D82"/>
    <w:rsid w:val="00E15EA0"/>
    <w:rsid w:val="00E1660C"/>
    <w:rsid w:val="00E16969"/>
    <w:rsid w:val="00E16C0A"/>
    <w:rsid w:val="00E16DD7"/>
    <w:rsid w:val="00E2239C"/>
    <w:rsid w:val="00E226B1"/>
    <w:rsid w:val="00E2315F"/>
    <w:rsid w:val="00E231CE"/>
    <w:rsid w:val="00E23A88"/>
    <w:rsid w:val="00E246A9"/>
    <w:rsid w:val="00E276F5"/>
    <w:rsid w:val="00E3469D"/>
    <w:rsid w:val="00E353E9"/>
    <w:rsid w:val="00E35BA2"/>
    <w:rsid w:val="00E36B02"/>
    <w:rsid w:val="00E36B09"/>
    <w:rsid w:val="00E36E77"/>
    <w:rsid w:val="00E36ECA"/>
    <w:rsid w:val="00E37F15"/>
    <w:rsid w:val="00E420C8"/>
    <w:rsid w:val="00E433F8"/>
    <w:rsid w:val="00E43899"/>
    <w:rsid w:val="00E439AC"/>
    <w:rsid w:val="00E43D23"/>
    <w:rsid w:val="00E43E4A"/>
    <w:rsid w:val="00E44C81"/>
    <w:rsid w:val="00E45A5F"/>
    <w:rsid w:val="00E4660C"/>
    <w:rsid w:val="00E46F34"/>
    <w:rsid w:val="00E47F8F"/>
    <w:rsid w:val="00E501A3"/>
    <w:rsid w:val="00E503A7"/>
    <w:rsid w:val="00E50570"/>
    <w:rsid w:val="00E52F70"/>
    <w:rsid w:val="00E53037"/>
    <w:rsid w:val="00E535D5"/>
    <w:rsid w:val="00E53E43"/>
    <w:rsid w:val="00E5474A"/>
    <w:rsid w:val="00E55427"/>
    <w:rsid w:val="00E5568E"/>
    <w:rsid w:val="00E55B60"/>
    <w:rsid w:val="00E55C73"/>
    <w:rsid w:val="00E55EE2"/>
    <w:rsid w:val="00E56103"/>
    <w:rsid w:val="00E5643B"/>
    <w:rsid w:val="00E579FC"/>
    <w:rsid w:val="00E611A8"/>
    <w:rsid w:val="00E62008"/>
    <w:rsid w:val="00E62411"/>
    <w:rsid w:val="00E63A28"/>
    <w:rsid w:val="00E646E0"/>
    <w:rsid w:val="00E64F1F"/>
    <w:rsid w:val="00E66389"/>
    <w:rsid w:val="00E66724"/>
    <w:rsid w:val="00E67075"/>
    <w:rsid w:val="00E67EA6"/>
    <w:rsid w:val="00E67ED7"/>
    <w:rsid w:val="00E70836"/>
    <w:rsid w:val="00E71E5C"/>
    <w:rsid w:val="00E72D76"/>
    <w:rsid w:val="00E73A0D"/>
    <w:rsid w:val="00E73F6A"/>
    <w:rsid w:val="00E749A2"/>
    <w:rsid w:val="00E7654B"/>
    <w:rsid w:val="00E769C8"/>
    <w:rsid w:val="00E77DC1"/>
    <w:rsid w:val="00E81FD0"/>
    <w:rsid w:val="00E822BE"/>
    <w:rsid w:val="00E844EB"/>
    <w:rsid w:val="00E84D96"/>
    <w:rsid w:val="00E86821"/>
    <w:rsid w:val="00E86934"/>
    <w:rsid w:val="00E86A68"/>
    <w:rsid w:val="00E90546"/>
    <w:rsid w:val="00E92838"/>
    <w:rsid w:val="00E93733"/>
    <w:rsid w:val="00E952A9"/>
    <w:rsid w:val="00E96687"/>
    <w:rsid w:val="00E97B82"/>
    <w:rsid w:val="00E97E46"/>
    <w:rsid w:val="00EA00F3"/>
    <w:rsid w:val="00EA1198"/>
    <w:rsid w:val="00EA20C1"/>
    <w:rsid w:val="00EA38B9"/>
    <w:rsid w:val="00EA3D15"/>
    <w:rsid w:val="00EA4FD1"/>
    <w:rsid w:val="00EA6BB0"/>
    <w:rsid w:val="00EA6CA0"/>
    <w:rsid w:val="00EA6F1B"/>
    <w:rsid w:val="00EB0282"/>
    <w:rsid w:val="00EB0F13"/>
    <w:rsid w:val="00EB1035"/>
    <w:rsid w:val="00EB2102"/>
    <w:rsid w:val="00EB360E"/>
    <w:rsid w:val="00EB471B"/>
    <w:rsid w:val="00EB57FC"/>
    <w:rsid w:val="00EB5805"/>
    <w:rsid w:val="00EB5E39"/>
    <w:rsid w:val="00EB6202"/>
    <w:rsid w:val="00EB7103"/>
    <w:rsid w:val="00EB7553"/>
    <w:rsid w:val="00EC140B"/>
    <w:rsid w:val="00EC154E"/>
    <w:rsid w:val="00EC2237"/>
    <w:rsid w:val="00EC3303"/>
    <w:rsid w:val="00EC44B0"/>
    <w:rsid w:val="00EC45ED"/>
    <w:rsid w:val="00EC54F6"/>
    <w:rsid w:val="00EC55C5"/>
    <w:rsid w:val="00EC5F00"/>
    <w:rsid w:val="00EC6213"/>
    <w:rsid w:val="00EC7644"/>
    <w:rsid w:val="00ED02AA"/>
    <w:rsid w:val="00ED1067"/>
    <w:rsid w:val="00ED1670"/>
    <w:rsid w:val="00ED27C8"/>
    <w:rsid w:val="00ED2F50"/>
    <w:rsid w:val="00ED332D"/>
    <w:rsid w:val="00ED3AE9"/>
    <w:rsid w:val="00ED4143"/>
    <w:rsid w:val="00ED6E09"/>
    <w:rsid w:val="00ED7A05"/>
    <w:rsid w:val="00EE1109"/>
    <w:rsid w:val="00EE3123"/>
    <w:rsid w:val="00EE3C80"/>
    <w:rsid w:val="00EE480A"/>
    <w:rsid w:val="00EE4B2D"/>
    <w:rsid w:val="00EE5085"/>
    <w:rsid w:val="00EE53AD"/>
    <w:rsid w:val="00EE572C"/>
    <w:rsid w:val="00EE5D59"/>
    <w:rsid w:val="00EE6533"/>
    <w:rsid w:val="00EE737B"/>
    <w:rsid w:val="00EF1923"/>
    <w:rsid w:val="00EF2956"/>
    <w:rsid w:val="00EF32ED"/>
    <w:rsid w:val="00EF3E07"/>
    <w:rsid w:val="00EF4EFC"/>
    <w:rsid w:val="00EF5E67"/>
    <w:rsid w:val="00EF66A6"/>
    <w:rsid w:val="00EF700E"/>
    <w:rsid w:val="00F00A4E"/>
    <w:rsid w:val="00F04258"/>
    <w:rsid w:val="00F0487C"/>
    <w:rsid w:val="00F06782"/>
    <w:rsid w:val="00F068AC"/>
    <w:rsid w:val="00F06A1B"/>
    <w:rsid w:val="00F07544"/>
    <w:rsid w:val="00F1068B"/>
    <w:rsid w:val="00F11985"/>
    <w:rsid w:val="00F11C5D"/>
    <w:rsid w:val="00F11E13"/>
    <w:rsid w:val="00F13AC5"/>
    <w:rsid w:val="00F142EC"/>
    <w:rsid w:val="00F14A52"/>
    <w:rsid w:val="00F14B03"/>
    <w:rsid w:val="00F15A2F"/>
    <w:rsid w:val="00F15BB3"/>
    <w:rsid w:val="00F16B1F"/>
    <w:rsid w:val="00F17BED"/>
    <w:rsid w:val="00F21B95"/>
    <w:rsid w:val="00F22C1C"/>
    <w:rsid w:val="00F237F9"/>
    <w:rsid w:val="00F24282"/>
    <w:rsid w:val="00F24527"/>
    <w:rsid w:val="00F25053"/>
    <w:rsid w:val="00F27BC8"/>
    <w:rsid w:val="00F314ED"/>
    <w:rsid w:val="00F31D60"/>
    <w:rsid w:val="00F322B3"/>
    <w:rsid w:val="00F3377B"/>
    <w:rsid w:val="00F3571F"/>
    <w:rsid w:val="00F36248"/>
    <w:rsid w:val="00F36A48"/>
    <w:rsid w:val="00F36C37"/>
    <w:rsid w:val="00F37796"/>
    <w:rsid w:val="00F40877"/>
    <w:rsid w:val="00F40C9E"/>
    <w:rsid w:val="00F4230A"/>
    <w:rsid w:val="00F43118"/>
    <w:rsid w:val="00F43A34"/>
    <w:rsid w:val="00F44F0F"/>
    <w:rsid w:val="00F454B1"/>
    <w:rsid w:val="00F45D52"/>
    <w:rsid w:val="00F462B7"/>
    <w:rsid w:val="00F46CFC"/>
    <w:rsid w:val="00F47D7A"/>
    <w:rsid w:val="00F566D9"/>
    <w:rsid w:val="00F57325"/>
    <w:rsid w:val="00F57AED"/>
    <w:rsid w:val="00F57C84"/>
    <w:rsid w:val="00F600A6"/>
    <w:rsid w:val="00F6048B"/>
    <w:rsid w:val="00F6064E"/>
    <w:rsid w:val="00F60A19"/>
    <w:rsid w:val="00F60F04"/>
    <w:rsid w:val="00F638F8"/>
    <w:rsid w:val="00F6589A"/>
    <w:rsid w:val="00F66914"/>
    <w:rsid w:val="00F67105"/>
    <w:rsid w:val="00F71A9D"/>
    <w:rsid w:val="00F72C0C"/>
    <w:rsid w:val="00F7325D"/>
    <w:rsid w:val="00F732BB"/>
    <w:rsid w:val="00F74029"/>
    <w:rsid w:val="00F757AB"/>
    <w:rsid w:val="00F75B69"/>
    <w:rsid w:val="00F764E9"/>
    <w:rsid w:val="00F76965"/>
    <w:rsid w:val="00F80BB8"/>
    <w:rsid w:val="00F81146"/>
    <w:rsid w:val="00F81636"/>
    <w:rsid w:val="00F8240B"/>
    <w:rsid w:val="00F83C95"/>
    <w:rsid w:val="00F852F6"/>
    <w:rsid w:val="00F9033B"/>
    <w:rsid w:val="00F91E2D"/>
    <w:rsid w:val="00F94829"/>
    <w:rsid w:val="00F95840"/>
    <w:rsid w:val="00F961B9"/>
    <w:rsid w:val="00F96773"/>
    <w:rsid w:val="00F96F28"/>
    <w:rsid w:val="00F97312"/>
    <w:rsid w:val="00FA1BB2"/>
    <w:rsid w:val="00FA1DBF"/>
    <w:rsid w:val="00FA2127"/>
    <w:rsid w:val="00FA2DAD"/>
    <w:rsid w:val="00FA3E78"/>
    <w:rsid w:val="00FA440C"/>
    <w:rsid w:val="00FA4955"/>
    <w:rsid w:val="00FA585C"/>
    <w:rsid w:val="00FA7439"/>
    <w:rsid w:val="00FB0968"/>
    <w:rsid w:val="00FB1884"/>
    <w:rsid w:val="00FB19F3"/>
    <w:rsid w:val="00FB1DB6"/>
    <w:rsid w:val="00FB31A8"/>
    <w:rsid w:val="00FB3CF3"/>
    <w:rsid w:val="00FB3ECF"/>
    <w:rsid w:val="00FB3F31"/>
    <w:rsid w:val="00FB4399"/>
    <w:rsid w:val="00FB49F1"/>
    <w:rsid w:val="00FB60BD"/>
    <w:rsid w:val="00FC1A3A"/>
    <w:rsid w:val="00FC2C36"/>
    <w:rsid w:val="00FC362B"/>
    <w:rsid w:val="00FC5207"/>
    <w:rsid w:val="00FC533E"/>
    <w:rsid w:val="00FC543F"/>
    <w:rsid w:val="00FC54E8"/>
    <w:rsid w:val="00FC6091"/>
    <w:rsid w:val="00FC7B62"/>
    <w:rsid w:val="00FD083B"/>
    <w:rsid w:val="00FD0A5E"/>
    <w:rsid w:val="00FD1776"/>
    <w:rsid w:val="00FD2C00"/>
    <w:rsid w:val="00FD2F5C"/>
    <w:rsid w:val="00FD30BF"/>
    <w:rsid w:val="00FD322C"/>
    <w:rsid w:val="00FD3319"/>
    <w:rsid w:val="00FD3AE9"/>
    <w:rsid w:val="00FD3E6C"/>
    <w:rsid w:val="00FD4FB6"/>
    <w:rsid w:val="00FD64EF"/>
    <w:rsid w:val="00FD67D4"/>
    <w:rsid w:val="00FD7DF1"/>
    <w:rsid w:val="00FE0605"/>
    <w:rsid w:val="00FE2839"/>
    <w:rsid w:val="00FE2EFE"/>
    <w:rsid w:val="00FE30F3"/>
    <w:rsid w:val="00FE3B6C"/>
    <w:rsid w:val="00FE4186"/>
    <w:rsid w:val="00FE6E08"/>
    <w:rsid w:val="00FE6F59"/>
    <w:rsid w:val="00FE7184"/>
    <w:rsid w:val="00FE7C54"/>
    <w:rsid w:val="00FF0C90"/>
    <w:rsid w:val="00FF1333"/>
    <w:rsid w:val="00FF3165"/>
    <w:rsid w:val="00FF41DA"/>
    <w:rsid w:val="00FF4920"/>
    <w:rsid w:val="00FF7420"/>
    <w:rsid w:val="00FF7A98"/>
    <w:rsid w:val="00FF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D88B57-93F4-4606-895D-0ACFFFD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macro"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z razmaka"/>
    <w:next w:val="NoSpacing"/>
    <w:qFormat/>
    <w:rsid w:val="00470CC6"/>
    <w:pPr>
      <w:spacing w:line="240" w:lineRule="atLeast"/>
      <w:jc w:val="both"/>
    </w:pPr>
    <w:rPr>
      <w:sz w:val="24"/>
      <w:szCs w:val="24"/>
      <w:lang w:val="sr-Latn-R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360" w:after="180" w:line="360" w:lineRule="auto"/>
      <w:jc w:val="left"/>
      <w:outlineLvl w:val="1"/>
    </w:pPr>
    <w:rPr>
      <w:b/>
      <w:bCs/>
      <w:iCs/>
      <w:szCs w:val="28"/>
      <w:lang w:val="en-US"/>
    </w:rPr>
  </w:style>
  <w:style w:type="paragraph" w:styleId="Heading3">
    <w:name w:val="heading 3"/>
    <w:basedOn w:val="Normal"/>
    <w:next w:val="Normal"/>
    <w:link w:val="Heading3Char"/>
    <w:unhideWhenUsed/>
    <w:qFormat/>
    <w:rsid w:val="001A1A9D"/>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line="360" w:lineRule="auto"/>
      <w:ind w:left="567"/>
      <w:jc w:val="left"/>
      <w:outlineLvl w:val="3"/>
    </w:pPr>
    <w:rPr>
      <w:bCs/>
      <w:i/>
      <w:szCs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jc w:val="center"/>
    </w:pPr>
    <w:rPr>
      <w:lang w:val="sr-Cyrl-CS"/>
    </w:rPr>
  </w:style>
  <w:style w:type="paragraph" w:customStyle="1" w:styleId="Zakon">
    <w:name w:val="Zakon"/>
    <w:basedOn w:val="Normal"/>
    <w:pPr>
      <w:keepNext/>
      <w:ind w:left="720" w:right="720"/>
      <w:jc w:val="center"/>
    </w:pPr>
    <w:rPr>
      <w:b/>
      <w:caps/>
      <w:sz w:val="34"/>
    </w:rPr>
  </w:style>
  <w:style w:type="paragraph" w:customStyle="1" w:styleId="Zakon1">
    <w:name w:val="Zakon1"/>
    <w:basedOn w:val="Zakon"/>
    <w:pPr>
      <w:ind w:left="144" w:right="144"/>
    </w:pPr>
    <w:rPr>
      <w:sz w:val="26"/>
    </w:rPr>
  </w:style>
  <w:style w:type="paragraph" w:customStyle="1" w:styleId="Naslov2">
    <w:name w:val="Naslov2"/>
    <w:basedOn w:val="Zakon"/>
    <w:pPr>
      <w:spacing w:before="120"/>
      <w:ind w:left="144" w:right="144"/>
    </w:pPr>
    <w:rPr>
      <w:sz w:val="24"/>
    </w:rPr>
  </w:style>
  <w:style w:type="paragraph" w:customStyle="1" w:styleId="Podnaslov3">
    <w:name w:val="Podnaslov3"/>
    <w:basedOn w:val="Naslov2"/>
    <w:rPr>
      <w:caps w:val="0"/>
      <w:sz w:val="22"/>
    </w:rPr>
  </w:style>
  <w:style w:type="paragraph" w:customStyle="1" w:styleId="Clan">
    <w:name w:val="Clan"/>
    <w:basedOn w:val="Normal"/>
    <w:pPr>
      <w:keepNext/>
      <w:spacing w:before="120"/>
      <w:ind w:left="720" w:right="720"/>
      <w:jc w:val="center"/>
    </w:pPr>
    <w:rPr>
      <w:b/>
    </w:rPr>
  </w:style>
  <w:style w:type="paragraph" w:customStyle="1" w:styleId="Glava">
    <w:name w:val="Glava"/>
    <w:basedOn w:val="Podnaslov3"/>
    <w:pPr>
      <w:spacing w:before="240"/>
    </w:pPr>
    <w:rPr>
      <w:sz w:val="24"/>
    </w:rPr>
  </w:style>
  <w:style w:type="paragraph" w:customStyle="1" w:styleId="Naslov1">
    <w:name w:val="Naslov1"/>
    <w:basedOn w:val="Podnaslov3"/>
  </w:style>
  <w:style w:type="paragraph" w:customStyle="1" w:styleId="Podnaslov1">
    <w:name w:val="Podnaslov1"/>
    <w:basedOn w:val="Podnaslov3"/>
    <w:rPr>
      <w:b w:val="0"/>
      <w:i/>
    </w:rPr>
  </w:style>
  <w:style w:type="paragraph" w:customStyle="1" w:styleId="Pismo">
    <w:name w:val="Pismo"/>
    <w:basedOn w:val="Normal"/>
    <w:pPr>
      <w:jc w:val="left"/>
    </w:pPr>
  </w:style>
  <w:style w:type="paragraph" w:customStyle="1" w:styleId="Podnaslov2">
    <w:name w:val="Podnaslov2"/>
    <w:basedOn w:val="Clan"/>
    <w:pPr>
      <w:ind w:left="144" w:right="144"/>
    </w:pPr>
    <w:rPr>
      <w:i/>
    </w:rPr>
  </w:style>
  <w:style w:type="paragraph" w:customStyle="1" w:styleId="RedbrZ">
    <w:name w:val="RedbrZ"/>
    <w:basedOn w:val="Normal"/>
    <w:pPr>
      <w:numPr>
        <w:numId w:val="1"/>
      </w:numPr>
    </w:pPr>
    <w:rPr>
      <w:lang w:val="sr-Cyrl-CS"/>
    </w:rPr>
  </w:style>
  <w:style w:type="character" w:customStyle="1" w:styleId="FontStyle13">
    <w:name w:val="Font Style13"/>
    <w:rPr>
      <w:rFonts w:ascii="Arial" w:hAnsi="Arial" w:cs="Times New Roman"/>
      <w:sz w:val="22"/>
      <w:szCs w:val="22"/>
    </w:rPr>
  </w:style>
  <w:style w:type="paragraph" w:customStyle="1" w:styleId="StyleLeftFirstline0cmBefore5ptAfter5ptLinesp">
    <w:name w:val="Style Left First line:  0 cm Before:  5 pt After:  5 pt Line sp..."/>
    <w:basedOn w:val="Normal"/>
    <w:pPr>
      <w:spacing w:before="100" w:after="100"/>
    </w:pPr>
    <w:rPr>
      <w:szCs w:val="20"/>
      <w:lang w:val="en-US"/>
    </w:rPr>
  </w:style>
  <w:style w:type="paragraph" w:styleId="Footer">
    <w:name w:val="footer"/>
    <w:basedOn w:val="Normal"/>
    <w:link w:val="FooterChar"/>
    <w:uiPriority w:val="99"/>
    <w:pPr>
      <w:tabs>
        <w:tab w:val="center" w:pos="4320"/>
        <w:tab w:val="right" w:pos="8640"/>
      </w:tabs>
      <w:spacing w:line="360" w:lineRule="auto"/>
    </w:pPr>
    <w:rPr>
      <w:sz w:val="22"/>
      <w:lang w:val="en-US"/>
    </w:rPr>
  </w:style>
  <w:style w:type="paragraph" w:styleId="BodyText2">
    <w:name w:val="Body Text 2"/>
    <w:basedOn w:val="Normal"/>
    <w:link w:val="BodyText2Char"/>
    <w:pPr>
      <w:tabs>
        <w:tab w:val="left" w:pos="1440"/>
        <w:tab w:val="center" w:pos="5670"/>
      </w:tabs>
    </w:pPr>
    <w:rPr>
      <w:bCs/>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pPr>
      <w:spacing w:line="360" w:lineRule="auto"/>
    </w:pPr>
    <w:rPr>
      <w:lang w:val="en-US"/>
    </w:rPr>
  </w:style>
  <w:style w:type="paragraph" w:customStyle="1" w:styleId="Pasussalistom">
    <w:name w:val="Pasus sa listom"/>
    <w:basedOn w:val="Normal"/>
    <w:qFormat/>
    <w:pPr>
      <w:spacing w:line="360" w:lineRule="auto"/>
      <w:ind w:left="720"/>
    </w:pPr>
    <w:rPr>
      <w:lang w:val="en-US"/>
    </w:rPr>
  </w:style>
  <w:style w:type="paragraph" w:customStyle="1" w:styleId="normal0">
    <w:name w:val="normal"/>
    <w:basedOn w:val="Normal"/>
    <w:pPr>
      <w:spacing w:before="100" w:beforeAutospacing="1" w:after="100" w:afterAutospacing="1"/>
      <w:jc w:val="left"/>
    </w:pPr>
    <w:rPr>
      <w:lang w:val="en-US"/>
    </w:rPr>
  </w:style>
  <w:style w:type="paragraph" w:customStyle="1" w:styleId="Style11ptJustified">
    <w:name w:val="Style 11 pt Justified"/>
    <w:basedOn w:val="Normal"/>
    <w:pPr>
      <w:widowControl w:val="0"/>
      <w:tabs>
        <w:tab w:val="left" w:pos="1440"/>
      </w:tabs>
      <w:jc w:val="center"/>
    </w:pPr>
    <w:rPr>
      <w:rFonts w:ascii="CTimesRoman" w:hAnsi="CTimesRoman"/>
      <w:szCs w:val="20"/>
    </w:rPr>
  </w:style>
  <w:style w:type="character" w:styleId="PageNumber">
    <w:name w:val="page number"/>
    <w:basedOn w:val="DefaultParagraphFont"/>
  </w:style>
  <w:style w:type="paragraph" w:customStyle="1" w:styleId="auto-style1">
    <w:name w:val="auto-style1"/>
    <w:basedOn w:val="Normal"/>
    <w:rsid w:val="006F1099"/>
    <w:pPr>
      <w:spacing w:before="100" w:beforeAutospacing="1" w:after="100" w:afterAutospacing="1"/>
      <w:jc w:val="left"/>
    </w:pPr>
    <w:rPr>
      <w:lang w:val="en-US"/>
    </w:rPr>
  </w:style>
  <w:style w:type="paragraph" w:customStyle="1" w:styleId="stil1tekst">
    <w:name w:val="stil_1tekst"/>
    <w:basedOn w:val="Normal"/>
    <w:rsid w:val="001121C0"/>
    <w:pPr>
      <w:ind w:left="525" w:right="525" w:firstLine="240"/>
    </w:pPr>
    <w:rPr>
      <w:lang w:val="en-US"/>
    </w:rPr>
  </w:style>
  <w:style w:type="character" w:customStyle="1" w:styleId="FooterChar">
    <w:name w:val="Footer Char"/>
    <w:link w:val="Footer"/>
    <w:uiPriority w:val="99"/>
    <w:locked/>
    <w:rsid w:val="008F00FF"/>
    <w:rPr>
      <w:sz w:val="22"/>
      <w:szCs w:val="24"/>
      <w:lang w:val="en-US" w:eastAsia="en-US" w:bidi="ar-SA"/>
    </w:rPr>
  </w:style>
  <w:style w:type="paragraph" w:styleId="BalloonText">
    <w:name w:val="Balloon Text"/>
    <w:basedOn w:val="Normal"/>
    <w:link w:val="BalloonTextChar"/>
    <w:uiPriority w:val="99"/>
    <w:rsid w:val="001109D4"/>
    <w:rPr>
      <w:rFonts w:ascii="Tahoma" w:hAnsi="Tahoma"/>
      <w:sz w:val="16"/>
      <w:szCs w:val="16"/>
      <w:lang w:val="sr-Cyrl-RS" w:eastAsia="x-none"/>
    </w:rPr>
  </w:style>
  <w:style w:type="character" w:customStyle="1" w:styleId="BalloonTextChar">
    <w:name w:val="Balloon Text Char"/>
    <w:link w:val="BalloonText"/>
    <w:uiPriority w:val="99"/>
    <w:rsid w:val="001109D4"/>
    <w:rPr>
      <w:rFonts w:ascii="Tahoma" w:hAnsi="Tahoma" w:cs="Tahoma"/>
      <w:sz w:val="16"/>
      <w:szCs w:val="16"/>
      <w:lang w:val="sr-Cyrl-RS"/>
    </w:rPr>
  </w:style>
  <w:style w:type="character" w:styleId="Emphasis">
    <w:name w:val="Emphasis"/>
    <w:uiPriority w:val="20"/>
    <w:qFormat/>
    <w:rsid w:val="00544E11"/>
    <w:rPr>
      <w:i/>
      <w:iCs/>
    </w:rPr>
  </w:style>
  <w:style w:type="character" w:styleId="CommentReference">
    <w:name w:val="annotation reference"/>
    <w:uiPriority w:val="99"/>
    <w:rsid w:val="009F0972"/>
    <w:rPr>
      <w:sz w:val="16"/>
      <w:szCs w:val="16"/>
    </w:rPr>
  </w:style>
  <w:style w:type="paragraph" w:styleId="CommentText">
    <w:name w:val="annotation text"/>
    <w:basedOn w:val="Normal"/>
    <w:link w:val="CommentTextChar"/>
    <w:uiPriority w:val="99"/>
    <w:rsid w:val="009F0972"/>
    <w:rPr>
      <w:rFonts w:ascii="Arial" w:hAnsi="Arial"/>
      <w:sz w:val="20"/>
      <w:szCs w:val="20"/>
      <w:lang w:val="sr-Cyrl-RS"/>
    </w:rPr>
  </w:style>
  <w:style w:type="character" w:customStyle="1" w:styleId="CommentTextChar">
    <w:name w:val="Comment Text Char"/>
    <w:link w:val="CommentText"/>
    <w:uiPriority w:val="99"/>
    <w:rsid w:val="009F0972"/>
    <w:rPr>
      <w:rFonts w:ascii="Arial" w:hAnsi="Arial" w:cs="Arial"/>
      <w:lang w:val="sr-Cyrl-RS" w:eastAsia="en-US"/>
    </w:rPr>
  </w:style>
  <w:style w:type="paragraph" w:styleId="CommentSubject">
    <w:name w:val="annotation subject"/>
    <w:basedOn w:val="CommentText"/>
    <w:next w:val="CommentText"/>
    <w:link w:val="CommentSubjectChar"/>
    <w:uiPriority w:val="99"/>
    <w:rsid w:val="009F0972"/>
    <w:rPr>
      <w:b/>
      <w:bCs/>
    </w:rPr>
  </w:style>
  <w:style w:type="character" w:customStyle="1" w:styleId="CommentSubjectChar">
    <w:name w:val="Comment Subject Char"/>
    <w:link w:val="CommentSubject"/>
    <w:uiPriority w:val="99"/>
    <w:rsid w:val="009F0972"/>
    <w:rPr>
      <w:rFonts w:ascii="Arial" w:hAnsi="Arial" w:cs="Arial"/>
      <w:b/>
      <w:bCs/>
      <w:lang w:val="sr-Cyrl-RS" w:eastAsia="en-US"/>
    </w:rPr>
  </w:style>
  <w:style w:type="paragraph" w:styleId="NoSpacing">
    <w:name w:val="No Spacing"/>
    <w:uiPriority w:val="1"/>
    <w:qFormat/>
    <w:rsid w:val="00657689"/>
    <w:pPr>
      <w:tabs>
        <w:tab w:val="left" w:pos="1080"/>
      </w:tabs>
      <w:spacing w:line="240" w:lineRule="atLeast"/>
      <w:ind w:firstLine="720"/>
      <w:jc w:val="both"/>
    </w:pPr>
    <w:rPr>
      <w:rFonts w:ascii="Arial" w:hAnsi="Arial" w:cs="Arial"/>
      <w:sz w:val="22"/>
      <w:szCs w:val="22"/>
      <w:lang w:val="sr-Cyrl-RS"/>
    </w:rPr>
  </w:style>
  <w:style w:type="paragraph" w:styleId="ListParagraph">
    <w:name w:val="List Paragraph"/>
    <w:basedOn w:val="Normal"/>
    <w:uiPriority w:val="34"/>
    <w:qFormat/>
    <w:rsid w:val="005D6711"/>
    <w:pPr>
      <w:ind w:left="720"/>
    </w:pPr>
  </w:style>
  <w:style w:type="character" w:customStyle="1" w:styleId="Heading3Char">
    <w:name w:val="Heading 3 Char"/>
    <w:link w:val="Heading3"/>
    <w:semiHidden/>
    <w:rsid w:val="001A1A9D"/>
    <w:rPr>
      <w:rFonts w:ascii="Cambria" w:eastAsia="Times New Roman" w:hAnsi="Cambria" w:cs="Times New Roman"/>
      <w:b/>
      <w:bCs/>
      <w:sz w:val="26"/>
      <w:szCs w:val="26"/>
      <w:lang w:val="sr-Latn-RS"/>
    </w:rPr>
  </w:style>
  <w:style w:type="paragraph" w:styleId="BodyTextIndent2">
    <w:name w:val="Body Text Indent 2"/>
    <w:basedOn w:val="Normal"/>
    <w:link w:val="BodyTextIndent2Char"/>
    <w:rsid w:val="001A1A9D"/>
    <w:pPr>
      <w:spacing w:after="120" w:line="480" w:lineRule="auto"/>
      <w:ind w:left="360"/>
    </w:pPr>
  </w:style>
  <w:style w:type="character" w:customStyle="1" w:styleId="BodyTextIndent2Char">
    <w:name w:val="Body Text Indent 2 Char"/>
    <w:link w:val="BodyTextIndent2"/>
    <w:rsid w:val="001A1A9D"/>
    <w:rPr>
      <w:sz w:val="24"/>
      <w:szCs w:val="24"/>
      <w:lang w:val="sr-Latn-RS"/>
    </w:rPr>
  </w:style>
  <w:style w:type="paragraph" w:customStyle="1" w:styleId="a">
    <w:name w:val="Текст"/>
    <w:basedOn w:val="BlockText"/>
    <w:link w:val="Char"/>
    <w:rsid w:val="001A1A9D"/>
    <w:pPr>
      <w:tabs>
        <w:tab w:val="clear" w:pos="1418"/>
        <w:tab w:val="left" w:pos="1800"/>
      </w:tabs>
      <w:spacing w:after="0"/>
      <w:ind w:left="0" w:right="0" w:firstLine="567"/>
    </w:pPr>
    <w:rPr>
      <w:rFonts w:eastAsia="SimSun"/>
      <w:spacing w:val="-4"/>
      <w:sz w:val="22"/>
      <w:szCs w:val="22"/>
      <w:lang w:val="sr-Cyrl-CS" w:eastAsia="zh-CN"/>
    </w:rPr>
  </w:style>
  <w:style w:type="character" w:customStyle="1" w:styleId="Char">
    <w:name w:val="Текст Char"/>
    <w:link w:val="a"/>
    <w:rsid w:val="001A1A9D"/>
    <w:rPr>
      <w:rFonts w:eastAsia="SimSun"/>
      <w:spacing w:val="-4"/>
      <w:sz w:val="22"/>
      <w:szCs w:val="22"/>
      <w:lang w:val="sr-Cyrl-CS" w:eastAsia="zh-CN"/>
    </w:rPr>
  </w:style>
  <w:style w:type="paragraph" w:styleId="NormalWeb">
    <w:name w:val="Normal (Web)"/>
    <w:basedOn w:val="Normal"/>
    <w:uiPriority w:val="99"/>
    <w:rsid w:val="001A1A9D"/>
    <w:pPr>
      <w:spacing w:before="100" w:beforeAutospacing="1" w:after="100" w:afterAutospacing="1" w:line="240" w:lineRule="auto"/>
      <w:jc w:val="left"/>
    </w:pPr>
    <w:rPr>
      <w:rFonts w:eastAsia="Calibri"/>
      <w:lang w:val="sr-Latn-CS" w:eastAsia="zh-CN"/>
    </w:rPr>
  </w:style>
  <w:style w:type="paragraph" w:styleId="BlockText">
    <w:name w:val="Block Text"/>
    <w:basedOn w:val="Normal"/>
    <w:rsid w:val="001A1A9D"/>
    <w:pPr>
      <w:tabs>
        <w:tab w:val="left" w:pos="1418"/>
      </w:tabs>
      <w:spacing w:after="120" w:line="240" w:lineRule="auto"/>
      <w:ind w:left="1440" w:right="1440"/>
    </w:pPr>
    <w:rPr>
      <w:lang w:val="en-US"/>
    </w:rPr>
  </w:style>
  <w:style w:type="paragraph" w:styleId="Subtitle">
    <w:name w:val="Subtitle"/>
    <w:basedOn w:val="Normal"/>
    <w:next w:val="Normal"/>
    <w:link w:val="SubtitleChar"/>
    <w:qFormat/>
    <w:rsid w:val="001A1A9D"/>
    <w:pPr>
      <w:numPr>
        <w:ilvl w:val="1"/>
      </w:numPr>
      <w:spacing w:after="200" w:line="276" w:lineRule="auto"/>
      <w:jc w:val="left"/>
    </w:pPr>
    <w:rPr>
      <w:rFonts w:ascii="Cambria" w:hAnsi="Cambria"/>
      <w:i/>
      <w:iCs/>
      <w:color w:val="4F81BD"/>
      <w:spacing w:val="15"/>
      <w:lang w:val="en-US"/>
    </w:rPr>
  </w:style>
  <w:style w:type="character" w:customStyle="1" w:styleId="SubtitleChar">
    <w:name w:val="Subtitle Char"/>
    <w:link w:val="Subtitle"/>
    <w:rsid w:val="001A1A9D"/>
    <w:rPr>
      <w:rFonts w:ascii="Cambria" w:hAnsi="Cambria"/>
      <w:i/>
      <w:iCs/>
      <w:color w:val="4F81BD"/>
      <w:spacing w:val="15"/>
      <w:sz w:val="24"/>
      <w:szCs w:val="24"/>
    </w:rPr>
  </w:style>
  <w:style w:type="paragraph" w:styleId="FootnoteText">
    <w:name w:val="footnote text"/>
    <w:aliases w:val=" Char Char Char Char,Footnote Text Char Char Char,Footnote Text Char Char Char Char Char,Footnote Text Char Char Char Char Char Char Char Char Char,single space,ft,ft Char Char Char,ft Char Char,Footnote Text Char2"/>
    <w:basedOn w:val="Normal"/>
    <w:link w:val="FootnoteTextChar1"/>
    <w:rsid w:val="001A1A9D"/>
    <w:pPr>
      <w:spacing w:before="40" w:line="240" w:lineRule="auto"/>
      <w:jc w:val="left"/>
    </w:pPr>
    <w:rPr>
      <w:sz w:val="20"/>
      <w:szCs w:val="20"/>
      <w:lang w:val="en-US"/>
    </w:rPr>
  </w:style>
  <w:style w:type="character" w:customStyle="1" w:styleId="FootnoteTextChar">
    <w:name w:val="Footnote Text Char"/>
    <w:rsid w:val="001A1A9D"/>
    <w:rPr>
      <w:lang w:val="sr-Latn-RS"/>
    </w:rPr>
  </w:style>
  <w:style w:type="character" w:customStyle="1" w:styleId="FootnoteTextChar1">
    <w:name w:val="Footnote Text Char1"/>
    <w:aliases w:val=" Char Char Char Char Char,Footnote Text Char Char Char Char,Footnote Text Char Char Char Char Char Char,Footnote Text Char Char Char Char Char Char Char Char Char Char, Char Char,single space Char,ft Char,ft Char Char Char Char"/>
    <w:link w:val="FootnoteText"/>
    <w:rsid w:val="001A1A9D"/>
  </w:style>
  <w:style w:type="character" w:styleId="FootnoteReference">
    <w:name w:val="footnote reference"/>
    <w:aliases w:val="ftref,Footnote symbol,Footnote reference number"/>
    <w:rsid w:val="001A1A9D"/>
    <w:rPr>
      <w:vertAlign w:val="superscript"/>
    </w:rPr>
  </w:style>
  <w:style w:type="character" w:customStyle="1" w:styleId="CharChar10">
    <w:name w:val=" Char Char10"/>
    <w:semiHidden/>
    <w:rsid w:val="001A1A9D"/>
    <w:rPr>
      <w:lang w:val="sr-Latn-CS" w:eastAsia="en-US" w:bidi="ar-SA"/>
    </w:rPr>
  </w:style>
  <w:style w:type="paragraph" w:customStyle="1" w:styleId="1">
    <w:name w:val="1"/>
    <w:basedOn w:val="Normal"/>
    <w:rsid w:val="001A1A9D"/>
    <w:pPr>
      <w:spacing w:after="160" w:line="240" w:lineRule="exact"/>
      <w:jc w:val="left"/>
    </w:pPr>
    <w:rPr>
      <w:rFonts w:ascii="Symbol" w:eastAsia="Calibri" w:hAnsi="Symbol" w:cs="Calibri"/>
      <w:sz w:val="20"/>
      <w:szCs w:val="20"/>
      <w:lang w:val="en-US"/>
    </w:rPr>
  </w:style>
  <w:style w:type="table" w:styleId="TableGrid">
    <w:name w:val="Table Grid"/>
    <w:basedOn w:val="TableNormal"/>
    <w:rsid w:val="001A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1A1A9D"/>
    <w:rPr>
      <w:bCs/>
      <w:sz w:val="24"/>
      <w:szCs w:val="24"/>
      <w:lang w:val="sr-Latn-RS"/>
    </w:rPr>
  </w:style>
  <w:style w:type="character" w:customStyle="1" w:styleId="Heading1Char">
    <w:name w:val="Heading 1 Char"/>
    <w:link w:val="Heading1"/>
    <w:uiPriority w:val="9"/>
    <w:rsid w:val="00917127"/>
    <w:rPr>
      <w:rFonts w:ascii="Arial" w:hAnsi="Arial"/>
      <w:b/>
      <w:kern w:val="28"/>
      <w:sz w:val="28"/>
      <w:szCs w:val="24"/>
      <w:lang w:val="sr-Latn-RS"/>
    </w:rPr>
  </w:style>
  <w:style w:type="character" w:customStyle="1" w:styleId="Heading2Char">
    <w:name w:val="Heading 2 Char"/>
    <w:link w:val="Heading2"/>
    <w:uiPriority w:val="9"/>
    <w:rsid w:val="00917127"/>
    <w:rPr>
      <w:b/>
      <w:bCs/>
      <w:iCs/>
      <w:sz w:val="24"/>
      <w:szCs w:val="28"/>
    </w:rPr>
  </w:style>
  <w:style w:type="character" w:styleId="Hyperlink">
    <w:name w:val="Hyperlink"/>
    <w:uiPriority w:val="99"/>
    <w:unhideWhenUsed/>
    <w:rsid w:val="00917127"/>
    <w:rPr>
      <w:color w:val="0000FF"/>
      <w:u w:val="single"/>
    </w:rPr>
  </w:style>
  <w:style w:type="character" w:styleId="FollowedHyperlink">
    <w:name w:val="FollowedHyperlink"/>
    <w:uiPriority w:val="99"/>
    <w:unhideWhenUsed/>
    <w:rsid w:val="00917127"/>
    <w:rPr>
      <w:color w:val="800080"/>
      <w:u w:val="single"/>
    </w:rPr>
  </w:style>
  <w:style w:type="character" w:customStyle="1" w:styleId="HeaderChar">
    <w:name w:val="Header Char"/>
    <w:link w:val="Header"/>
    <w:uiPriority w:val="99"/>
    <w:rsid w:val="00917127"/>
    <w:rPr>
      <w:sz w:val="24"/>
      <w:szCs w:val="24"/>
      <w:lang w:val="sr-Cyrl-CS"/>
    </w:rPr>
  </w:style>
  <w:style w:type="character" w:styleId="Strong">
    <w:name w:val="Strong"/>
    <w:qFormat/>
    <w:rsid w:val="00917127"/>
    <w:rPr>
      <w:b/>
      <w:bCs/>
    </w:rPr>
  </w:style>
  <w:style w:type="character" w:customStyle="1" w:styleId="st">
    <w:name w:val="st"/>
    <w:rsid w:val="00917127"/>
  </w:style>
  <w:style w:type="paragraph" w:customStyle="1" w:styleId="text">
    <w:name w:val="text"/>
    <w:basedOn w:val="Normal"/>
    <w:rsid w:val="00917127"/>
    <w:pPr>
      <w:spacing w:before="100" w:beforeAutospacing="1" w:after="100" w:afterAutospacing="1" w:line="240" w:lineRule="auto"/>
      <w:jc w:val="left"/>
    </w:pPr>
    <w:rPr>
      <w:rFonts w:ascii="Verdana" w:hAnsi="Verdana"/>
      <w:color w:val="000000"/>
      <w:sz w:val="17"/>
      <w:szCs w:val="17"/>
    </w:rPr>
  </w:style>
  <w:style w:type="paragraph" w:styleId="Revision">
    <w:name w:val="Revision"/>
    <w:hidden/>
    <w:uiPriority w:val="99"/>
    <w:semiHidden/>
    <w:rsid w:val="00917127"/>
    <w:rPr>
      <w:rFonts w:eastAsia="Calibri"/>
      <w:sz w:val="22"/>
      <w:szCs w:val="22"/>
    </w:rPr>
  </w:style>
  <w:style w:type="paragraph" w:customStyle="1" w:styleId="Style8">
    <w:name w:val="Style8"/>
    <w:basedOn w:val="Normal"/>
    <w:uiPriority w:val="99"/>
    <w:rsid w:val="00917127"/>
    <w:pPr>
      <w:widowControl w:val="0"/>
      <w:autoSpaceDE w:val="0"/>
      <w:autoSpaceDN w:val="0"/>
      <w:adjustRightInd w:val="0"/>
      <w:spacing w:line="241" w:lineRule="exact"/>
      <w:ind w:firstLine="360"/>
    </w:pPr>
  </w:style>
  <w:style w:type="character" w:customStyle="1" w:styleId="FontStyle14">
    <w:name w:val="Font Style14"/>
    <w:uiPriority w:val="99"/>
    <w:rsid w:val="00917127"/>
    <w:rPr>
      <w:rFonts w:ascii="Times New Roman" w:hAnsi="Times New Roman" w:cs="Times New Roman" w:hint="default"/>
      <w:sz w:val="20"/>
      <w:szCs w:val="20"/>
    </w:rPr>
  </w:style>
  <w:style w:type="paragraph" w:customStyle="1" w:styleId="Style1">
    <w:name w:val="Style1"/>
    <w:basedOn w:val="NoSpacing"/>
    <w:qFormat/>
    <w:rsid w:val="00917127"/>
    <w:pPr>
      <w:tabs>
        <w:tab w:val="clear" w:pos="1080"/>
      </w:tabs>
      <w:spacing w:afterLines="60" w:after="144" w:line="240" w:lineRule="auto"/>
      <w:ind w:firstLine="0"/>
      <w:jc w:val="left"/>
    </w:pPr>
    <w:rPr>
      <w:rFonts w:ascii="Times New Roman" w:eastAsia="Calibri" w:hAnsi="Times New Roman" w:cs="Times New Roman"/>
      <w:sz w:val="24"/>
      <w:szCs w:val="24"/>
      <w:lang w:val="en-US"/>
    </w:rPr>
  </w:style>
  <w:style w:type="paragraph" w:customStyle="1" w:styleId="Style2">
    <w:name w:val="Style2"/>
    <w:basedOn w:val="NoSpacing"/>
    <w:next w:val="Style1"/>
    <w:qFormat/>
    <w:rsid w:val="00917127"/>
    <w:pPr>
      <w:tabs>
        <w:tab w:val="clear" w:pos="1080"/>
      </w:tabs>
      <w:spacing w:afterLines="60" w:after="144" w:line="240" w:lineRule="auto"/>
      <w:ind w:firstLine="0"/>
      <w:jc w:val="left"/>
    </w:pPr>
    <w:rPr>
      <w:rFonts w:ascii="Times New Roman" w:eastAsia="Calibri" w:hAnsi="Times New Roman" w:cs="Times New Roman"/>
      <w:sz w:val="24"/>
      <w:szCs w:val="24"/>
      <w:lang w:val="en-US"/>
    </w:rPr>
  </w:style>
  <w:style w:type="paragraph" w:styleId="MacroText">
    <w:name w:val="macro"/>
    <w:link w:val="MacroTextChar"/>
    <w:uiPriority w:val="99"/>
    <w:unhideWhenUsed/>
    <w:rsid w:val="009171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lang w:val="sr-Latn-RS"/>
    </w:rPr>
  </w:style>
  <w:style w:type="character" w:customStyle="1" w:styleId="MacroTextChar">
    <w:name w:val="Macro Text Char"/>
    <w:link w:val="MacroText"/>
    <w:uiPriority w:val="99"/>
    <w:rsid w:val="00917127"/>
    <w:rPr>
      <w:rFonts w:ascii="Courier New" w:eastAsia="Calibri" w:hAnsi="Courier New" w:cs="Courier New"/>
      <w:lang w:val="sr-Latn-RS"/>
    </w:rPr>
  </w:style>
  <w:style w:type="paragraph" w:customStyle="1" w:styleId="Default">
    <w:name w:val="Default"/>
    <w:rsid w:val="001F42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06232">
      <w:bodyDiv w:val="1"/>
      <w:marLeft w:val="0"/>
      <w:marRight w:val="0"/>
      <w:marTop w:val="0"/>
      <w:marBottom w:val="0"/>
      <w:divBdr>
        <w:top w:val="none" w:sz="0" w:space="0" w:color="auto"/>
        <w:left w:val="none" w:sz="0" w:space="0" w:color="auto"/>
        <w:bottom w:val="none" w:sz="0" w:space="0" w:color="auto"/>
        <w:right w:val="none" w:sz="0" w:space="0" w:color="auto"/>
      </w:divBdr>
    </w:div>
    <w:div w:id="6171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image" Target="media/image6.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Zakon1251.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ECA\Desktop\Zakon%20o%20sortu\Baza%20udruzenja%20APR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ECA\Desktop\Zakon%20o%20sortu\Baza%20udruzenja%20APRa.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CECA\Desktop\Zakon%20o%20sortu\Baza%20udruzenja%20APRa.xlsx" TargetMode="External"/><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ECA\Desktop\Zakon%20o%20sortu\Baza%20udruzenja%20APR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anko\AppData\Local\Microsoft\Windows\Temporary%20Internet%20Files\Content.IE5\ZOA5B9IW\Maksa%20vezba%20pivot.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anko\AppData\Local\Microsoft\Windows\Temporary%20Internet%20Files\Content.IE5\ZOA5B9IW\Maksa%20vezba%20pivo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ranko\AppData\Local\Microsoft\Windows\Temporary%20Internet%20Files\Content.IE5\ZOA5B9IW\Maksa%20vezba%20pivo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ranko\AppData\Local\Microsoft\Windows\Temporary%20Internet%20Files\Content.IE5\ZOA5B9IW\Maksa%20vezba%20piv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'Po opštinama'!$C$1</c:f>
              <c:strCache>
                <c:ptCount val="1"/>
                <c:pt idx="0">
                  <c:v>Проценат регистрованих клубова по општинама </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'Po opštinama'!$A$2:$A$23</c:f>
              <c:strCache>
                <c:ptCount val="22"/>
                <c:pt idx="0">
                  <c:v>Београд </c:v>
                </c:pt>
                <c:pt idx="1">
                  <c:v>Нови Сад </c:v>
                </c:pt>
                <c:pt idx="2">
                  <c:v>Ниш</c:v>
                </c:pt>
                <c:pt idx="3">
                  <c:v>Суботица</c:v>
                </c:pt>
                <c:pt idx="4">
                  <c:v>Крагујевац </c:v>
                </c:pt>
                <c:pt idx="5">
                  <c:v>Зрењанин</c:v>
                </c:pt>
                <c:pt idx="6">
                  <c:v>Панчево </c:v>
                </c:pt>
                <c:pt idx="7">
                  <c:v>Краљево </c:v>
                </c:pt>
                <c:pt idx="8">
                  <c:v>Крушевац </c:v>
                </c:pt>
                <c:pt idx="9">
                  <c:v>Чачак </c:v>
                </c:pt>
                <c:pt idx="10">
                  <c:v>Шабац</c:v>
                </c:pt>
                <c:pt idx="11">
                  <c:v>Лесковац </c:v>
                </c:pt>
                <c:pt idx="12">
                  <c:v>Сомбор</c:v>
                </c:pt>
                <c:pt idx="13">
                  <c:v>Сремска Митровица </c:v>
                </c:pt>
                <c:pt idx="14">
                  <c:v>Јагодина </c:v>
                </c:pt>
                <c:pt idx="15">
                  <c:v>Пожаревац </c:v>
                </c:pt>
                <c:pt idx="16">
                  <c:v>Смедерево </c:v>
                </c:pt>
                <c:pt idx="17">
                  <c:v>Вршац </c:v>
                </c:pt>
                <c:pt idx="18">
                  <c:v>Ужице </c:v>
                </c:pt>
                <c:pt idx="19">
                  <c:v>Ваљево </c:v>
                </c:pt>
                <c:pt idx="20">
                  <c:v>Бачка Паланка </c:v>
                </c:pt>
                <c:pt idx="21">
                  <c:v>Кула</c:v>
                </c:pt>
              </c:strCache>
            </c:strRef>
          </c:cat>
          <c:val>
            <c:numRef>
              <c:f>'Po opštinama'!$C$2:$C$23</c:f>
              <c:numCache>
                <c:formatCode>0.0%</c:formatCode>
                <c:ptCount val="22"/>
                <c:pt idx="0">
                  <c:v>0.25056089743589743</c:v>
                </c:pt>
                <c:pt idx="1">
                  <c:v>6.8509615384615391E-2</c:v>
                </c:pt>
                <c:pt idx="2">
                  <c:v>3.0849358974358976E-2</c:v>
                </c:pt>
                <c:pt idx="3">
                  <c:v>2.5961538461538463E-2</c:v>
                </c:pt>
                <c:pt idx="4">
                  <c:v>2.1554487179487179E-2</c:v>
                </c:pt>
                <c:pt idx="5">
                  <c:v>1.8990384615384614E-2</c:v>
                </c:pt>
                <c:pt idx="6">
                  <c:v>1.842948717948718E-2</c:v>
                </c:pt>
                <c:pt idx="7">
                  <c:v>1.6987179487179486E-2</c:v>
                </c:pt>
                <c:pt idx="8">
                  <c:v>1.4663461538461538E-2</c:v>
                </c:pt>
                <c:pt idx="9">
                  <c:v>1.4262820512820512E-2</c:v>
                </c:pt>
                <c:pt idx="10">
                  <c:v>1.4102564102564103E-2</c:v>
                </c:pt>
                <c:pt idx="11">
                  <c:v>1.3541666666666667E-2</c:v>
                </c:pt>
                <c:pt idx="12">
                  <c:v>1.2980769230769231E-2</c:v>
                </c:pt>
                <c:pt idx="13">
                  <c:v>1.2259615384615384E-2</c:v>
                </c:pt>
                <c:pt idx="14">
                  <c:v>1.1458333333333333E-2</c:v>
                </c:pt>
                <c:pt idx="15">
                  <c:v>1.1378205128205128E-2</c:v>
                </c:pt>
                <c:pt idx="16">
                  <c:v>1.1378205128205128E-2</c:v>
                </c:pt>
                <c:pt idx="17">
                  <c:v>9.1346153846153851E-3</c:v>
                </c:pt>
                <c:pt idx="18">
                  <c:v>8.8942307692307689E-3</c:v>
                </c:pt>
                <c:pt idx="19">
                  <c:v>8.7339743589743592E-3</c:v>
                </c:pt>
                <c:pt idx="20">
                  <c:v>8.4134615384615381E-3</c:v>
                </c:pt>
                <c:pt idx="21">
                  <c:v>8.0929487179487187E-3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sr-Cyrl-CS" sz="1050" b="1" i="0" baseline="0">
                <a:effectLst/>
              </a:rPr>
              <a:t>Укупна буџетска средства која су издвојена за редовне програме спортских организација  за период 2010-2015.године (средства су приказана у динарима)</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050"/>
          </a:p>
        </c:rich>
      </c:tx>
      <c:overlay val="0"/>
    </c:title>
    <c:autoTitleDeleted val="0"/>
    <c:plotArea>
      <c:layout/>
      <c:barChart>
        <c:barDir val="col"/>
        <c:grouping val="clustered"/>
        <c:varyColors val="0"/>
        <c:ser>
          <c:idx val="0"/>
          <c:order val="0"/>
          <c:invertIfNegative val="0"/>
          <c:cat>
            <c:numRef>
              <c:f>Sheet2!$A$1:$A$6</c:f>
              <c:numCache>
                <c:formatCode>General</c:formatCode>
                <c:ptCount val="6"/>
                <c:pt idx="0">
                  <c:v>2010</c:v>
                </c:pt>
                <c:pt idx="1">
                  <c:v>2011</c:v>
                </c:pt>
                <c:pt idx="2">
                  <c:v>2012</c:v>
                </c:pt>
                <c:pt idx="3">
                  <c:v>2013</c:v>
                </c:pt>
                <c:pt idx="4">
                  <c:v>2014</c:v>
                </c:pt>
                <c:pt idx="5">
                  <c:v>2015</c:v>
                </c:pt>
              </c:numCache>
            </c:numRef>
          </c:cat>
          <c:val>
            <c:numRef>
              <c:f>Sheet2!$A$1:$A$6</c:f>
              <c:numCache>
                <c:formatCode>General</c:formatCode>
                <c:ptCount val="6"/>
                <c:pt idx="0">
                  <c:v>2010</c:v>
                </c:pt>
                <c:pt idx="1">
                  <c:v>2011</c:v>
                </c:pt>
                <c:pt idx="2">
                  <c:v>2012</c:v>
                </c:pt>
                <c:pt idx="3">
                  <c:v>2013</c:v>
                </c:pt>
                <c:pt idx="4">
                  <c:v>2014</c:v>
                </c:pt>
                <c:pt idx="5">
                  <c:v>2015</c:v>
                </c:pt>
              </c:numCache>
            </c:numRef>
          </c:val>
        </c:ser>
        <c:ser>
          <c:idx val="1"/>
          <c:order val="1"/>
          <c:invertIfNegative val="0"/>
          <c:cat>
            <c:numRef>
              <c:f>Sheet2!$A$1:$A$6</c:f>
              <c:numCache>
                <c:formatCode>General</c:formatCode>
                <c:ptCount val="6"/>
                <c:pt idx="0">
                  <c:v>2010</c:v>
                </c:pt>
                <c:pt idx="1">
                  <c:v>2011</c:v>
                </c:pt>
                <c:pt idx="2">
                  <c:v>2012</c:v>
                </c:pt>
                <c:pt idx="3">
                  <c:v>2013</c:v>
                </c:pt>
                <c:pt idx="4">
                  <c:v>2014</c:v>
                </c:pt>
                <c:pt idx="5">
                  <c:v>2015</c:v>
                </c:pt>
              </c:numCache>
            </c:numRef>
          </c:cat>
          <c:val>
            <c:numRef>
              <c:f>Sheet2!$B$1:$B$6</c:f>
              <c:numCache>
                <c:formatCode>#,##0.00</c:formatCode>
                <c:ptCount val="6"/>
                <c:pt idx="0">
                  <c:v>862391</c:v>
                </c:pt>
                <c:pt idx="1">
                  <c:v>1317740</c:v>
                </c:pt>
                <c:pt idx="2">
                  <c:v>1495407</c:v>
                </c:pt>
                <c:pt idx="3">
                  <c:v>1374850</c:v>
                </c:pt>
                <c:pt idx="4">
                  <c:v>1757481.93</c:v>
                </c:pt>
                <c:pt idx="5">
                  <c:v>1638059</c:v>
                </c:pt>
              </c:numCache>
            </c:numRef>
          </c:val>
        </c:ser>
        <c:dLbls>
          <c:showLegendKey val="0"/>
          <c:showVal val="0"/>
          <c:showCatName val="0"/>
          <c:showSerName val="0"/>
          <c:showPercent val="0"/>
          <c:showBubbleSize val="0"/>
        </c:dLbls>
        <c:gapWidth val="150"/>
        <c:axId val="246394192"/>
        <c:axId val="246396936"/>
      </c:barChart>
      <c:catAx>
        <c:axId val="246394192"/>
        <c:scaling>
          <c:orientation val="minMax"/>
        </c:scaling>
        <c:delete val="0"/>
        <c:axPos val="b"/>
        <c:numFmt formatCode="General" sourceLinked="1"/>
        <c:majorTickMark val="none"/>
        <c:minorTickMark val="none"/>
        <c:tickLblPos val="nextTo"/>
        <c:crossAx val="246396936"/>
        <c:crosses val="autoZero"/>
        <c:auto val="1"/>
        <c:lblAlgn val="ctr"/>
        <c:lblOffset val="100"/>
        <c:noMultiLvlLbl val="0"/>
      </c:catAx>
      <c:valAx>
        <c:axId val="246396936"/>
        <c:scaling>
          <c:orientation val="minMax"/>
        </c:scaling>
        <c:delete val="0"/>
        <c:axPos val="l"/>
        <c:majorGridlines/>
        <c:numFmt formatCode="General" sourceLinked="1"/>
        <c:majorTickMark val="none"/>
        <c:minorTickMark val="none"/>
        <c:tickLblPos val="nextTo"/>
        <c:crossAx val="24639419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'Po opštinama'!$C$1</c:f>
              <c:strCache>
                <c:ptCount val="1"/>
                <c:pt idx="0">
                  <c:v>Проценат регистрованих клубова по општинама </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'Po opštinama'!$A$2:$A$23</c:f>
              <c:strCache>
                <c:ptCount val="22"/>
                <c:pt idx="0">
                  <c:v>Београд </c:v>
                </c:pt>
                <c:pt idx="1">
                  <c:v>Нови Сад </c:v>
                </c:pt>
                <c:pt idx="2">
                  <c:v>Ниш</c:v>
                </c:pt>
                <c:pt idx="3">
                  <c:v>Суботица</c:v>
                </c:pt>
                <c:pt idx="4">
                  <c:v>Крагујевац </c:v>
                </c:pt>
                <c:pt idx="5">
                  <c:v>Зрењанин</c:v>
                </c:pt>
                <c:pt idx="6">
                  <c:v>Панчево </c:v>
                </c:pt>
                <c:pt idx="7">
                  <c:v>Краљево </c:v>
                </c:pt>
                <c:pt idx="8">
                  <c:v>Крушевац </c:v>
                </c:pt>
                <c:pt idx="9">
                  <c:v>Чачак </c:v>
                </c:pt>
                <c:pt idx="10">
                  <c:v>Шабац</c:v>
                </c:pt>
                <c:pt idx="11">
                  <c:v>Лесковац </c:v>
                </c:pt>
                <c:pt idx="12">
                  <c:v>Сомбор</c:v>
                </c:pt>
                <c:pt idx="13">
                  <c:v>Сремска Митровица </c:v>
                </c:pt>
                <c:pt idx="14">
                  <c:v>Јагодина </c:v>
                </c:pt>
                <c:pt idx="15">
                  <c:v>Пожаревац </c:v>
                </c:pt>
                <c:pt idx="16">
                  <c:v>Смедерево </c:v>
                </c:pt>
                <c:pt idx="17">
                  <c:v>Вршац </c:v>
                </c:pt>
                <c:pt idx="18">
                  <c:v>Ужице </c:v>
                </c:pt>
                <c:pt idx="19">
                  <c:v>Ваљево </c:v>
                </c:pt>
                <c:pt idx="20">
                  <c:v>Бачка Паланка </c:v>
                </c:pt>
                <c:pt idx="21">
                  <c:v>Кула</c:v>
                </c:pt>
              </c:strCache>
            </c:strRef>
          </c:cat>
          <c:val>
            <c:numRef>
              <c:f>'Po opštinama'!$C$2:$C$23</c:f>
              <c:numCache>
                <c:formatCode>0.0%</c:formatCode>
                <c:ptCount val="22"/>
                <c:pt idx="0">
                  <c:v>0.25056089743589743</c:v>
                </c:pt>
                <c:pt idx="1">
                  <c:v>6.8509615384615391E-2</c:v>
                </c:pt>
                <c:pt idx="2">
                  <c:v>3.0849358974358976E-2</c:v>
                </c:pt>
                <c:pt idx="3">
                  <c:v>2.5961538461538463E-2</c:v>
                </c:pt>
                <c:pt idx="4">
                  <c:v>2.1554487179487179E-2</c:v>
                </c:pt>
                <c:pt idx="5">
                  <c:v>1.8990384615384614E-2</c:v>
                </c:pt>
                <c:pt idx="6">
                  <c:v>1.842948717948718E-2</c:v>
                </c:pt>
                <c:pt idx="7">
                  <c:v>1.6987179487179486E-2</c:v>
                </c:pt>
                <c:pt idx="8">
                  <c:v>1.4663461538461538E-2</c:v>
                </c:pt>
                <c:pt idx="9">
                  <c:v>1.4262820512820512E-2</c:v>
                </c:pt>
                <c:pt idx="10">
                  <c:v>1.4102564102564103E-2</c:v>
                </c:pt>
                <c:pt idx="11">
                  <c:v>1.3541666666666667E-2</c:v>
                </c:pt>
                <c:pt idx="12">
                  <c:v>1.2980769230769231E-2</c:v>
                </c:pt>
                <c:pt idx="13">
                  <c:v>1.2259615384615384E-2</c:v>
                </c:pt>
                <c:pt idx="14">
                  <c:v>1.1458333333333333E-2</c:v>
                </c:pt>
                <c:pt idx="15">
                  <c:v>1.1378205128205128E-2</c:v>
                </c:pt>
                <c:pt idx="16">
                  <c:v>1.1378205128205128E-2</c:v>
                </c:pt>
                <c:pt idx="17">
                  <c:v>9.1346153846153851E-3</c:v>
                </c:pt>
                <c:pt idx="18">
                  <c:v>8.8942307692307689E-3</c:v>
                </c:pt>
                <c:pt idx="19">
                  <c:v>8.7339743589743592E-3</c:v>
                </c:pt>
                <c:pt idx="20">
                  <c:v>8.4134615384615381E-3</c:v>
                </c:pt>
                <c:pt idx="21">
                  <c:v>8.0929487179487187E-3</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'Grane sporta '!$C$3</c:f>
              <c:strCache>
                <c:ptCount val="1"/>
                <c:pt idx="0">
                  <c:v>Проценат учешћа у броју регистрованих клубова по гранама спорта</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'Grane sporta '!$A$4:$A$20</c:f>
              <c:strCache>
                <c:ptCount val="17"/>
                <c:pt idx="0">
                  <c:v>Фудбал </c:v>
                </c:pt>
                <c:pt idx="1">
                  <c:v>Кошарка </c:v>
                </c:pt>
                <c:pt idx="2">
                  <c:v>Карате </c:v>
                </c:pt>
                <c:pt idx="3">
                  <c:v>Одбојка </c:v>
                </c:pt>
                <c:pt idx="4">
                  <c:v>Фитнест </c:v>
                </c:pt>
                <c:pt idx="5">
                  <c:v>Спортски риболов </c:v>
                </c:pt>
                <c:pt idx="6">
                  <c:v>Шах</c:v>
                </c:pt>
                <c:pt idx="7">
                  <c:v>Рукомет </c:v>
                </c:pt>
                <c:pt idx="8">
                  <c:v>Рекреативни спорт </c:v>
                </c:pt>
                <c:pt idx="9">
                  <c:v>Стони тенис</c:v>
                </c:pt>
                <c:pt idx="10">
                  <c:v>Тенис</c:v>
                </c:pt>
                <c:pt idx="11">
                  <c:v>Боди билдинг </c:v>
                </c:pt>
                <c:pt idx="12">
                  <c:v>Атлетика </c:v>
                </c:pt>
                <c:pt idx="13">
                  <c:v>Пливање</c:v>
                </c:pt>
                <c:pt idx="14">
                  <c:v>Стрељаштво</c:v>
                </c:pt>
                <c:pt idx="15">
                  <c:v>Џудо </c:v>
                </c:pt>
                <c:pt idx="16">
                  <c:v>Кик бокс</c:v>
                </c:pt>
              </c:strCache>
            </c:strRef>
          </c:cat>
          <c:val>
            <c:numRef>
              <c:f>'Grane sporta '!$C$4:$C$20</c:f>
              <c:numCache>
                <c:formatCode>0.00%</c:formatCode>
                <c:ptCount val="17"/>
                <c:pt idx="0">
                  <c:v>0.16922137065422638</c:v>
                </c:pt>
                <c:pt idx="1">
                  <c:v>4.504054204154171E-2</c:v>
                </c:pt>
                <c:pt idx="2">
                  <c:v>4.1652782405864709E-2</c:v>
                </c:pt>
                <c:pt idx="3">
                  <c:v>3.5710318782628016E-2</c:v>
                </c:pt>
                <c:pt idx="4">
                  <c:v>3.5432633566588913E-2</c:v>
                </c:pt>
                <c:pt idx="5">
                  <c:v>3.3655448183938688E-2</c:v>
                </c:pt>
                <c:pt idx="6">
                  <c:v>3.321115183827613E-2</c:v>
                </c:pt>
                <c:pt idx="7">
                  <c:v>3.1989336887704098E-2</c:v>
                </c:pt>
                <c:pt idx="8">
                  <c:v>3.1489503498833719E-2</c:v>
                </c:pt>
                <c:pt idx="9">
                  <c:v>2.3992002665778073E-2</c:v>
                </c:pt>
                <c:pt idx="10">
                  <c:v>2.2492502499166945E-2</c:v>
                </c:pt>
                <c:pt idx="11">
                  <c:v>1.871598356103521E-2</c:v>
                </c:pt>
                <c:pt idx="12">
                  <c:v>1.8105076085749194E-2</c:v>
                </c:pt>
                <c:pt idx="13">
                  <c:v>1.7938464956125735E-2</c:v>
                </c:pt>
                <c:pt idx="14">
                  <c:v>1.738309452404754E-2</c:v>
                </c:pt>
                <c:pt idx="15">
                  <c:v>1.4939464622903477E-2</c:v>
                </c:pt>
                <c:pt idx="16">
                  <c:v>1.4828390536487837E-2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'Grane sporta '!$C$3</c:f>
              <c:strCache>
                <c:ptCount val="1"/>
                <c:pt idx="0">
                  <c:v>Проценат учешћа у броју регистрованих клубова по гранама спорта</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'Grane sporta '!$A$4:$A$20</c:f>
              <c:strCache>
                <c:ptCount val="17"/>
                <c:pt idx="0">
                  <c:v>Фудбал </c:v>
                </c:pt>
                <c:pt idx="1">
                  <c:v>Кошарка </c:v>
                </c:pt>
                <c:pt idx="2">
                  <c:v>Карате </c:v>
                </c:pt>
                <c:pt idx="3">
                  <c:v>Одбојка </c:v>
                </c:pt>
                <c:pt idx="4">
                  <c:v>Фитнест </c:v>
                </c:pt>
                <c:pt idx="5">
                  <c:v>Спортски риболов </c:v>
                </c:pt>
                <c:pt idx="6">
                  <c:v>Шах</c:v>
                </c:pt>
                <c:pt idx="7">
                  <c:v>Рукомет </c:v>
                </c:pt>
                <c:pt idx="8">
                  <c:v>Рекреативни спорт </c:v>
                </c:pt>
                <c:pt idx="9">
                  <c:v>Стони тенис</c:v>
                </c:pt>
                <c:pt idx="10">
                  <c:v>Тенис</c:v>
                </c:pt>
                <c:pt idx="11">
                  <c:v>Боди билдинг </c:v>
                </c:pt>
                <c:pt idx="12">
                  <c:v>Атлетика </c:v>
                </c:pt>
                <c:pt idx="13">
                  <c:v>Пливање</c:v>
                </c:pt>
                <c:pt idx="14">
                  <c:v>Стрељаштво</c:v>
                </c:pt>
                <c:pt idx="15">
                  <c:v>Џудо </c:v>
                </c:pt>
                <c:pt idx="16">
                  <c:v>Кик бокс</c:v>
                </c:pt>
              </c:strCache>
            </c:strRef>
          </c:cat>
          <c:val>
            <c:numRef>
              <c:f>'Grane sporta '!$C$4:$C$20</c:f>
              <c:numCache>
                <c:formatCode>0.00%</c:formatCode>
                <c:ptCount val="17"/>
                <c:pt idx="0">
                  <c:v>0.16922137065422638</c:v>
                </c:pt>
                <c:pt idx="1">
                  <c:v>4.504054204154171E-2</c:v>
                </c:pt>
                <c:pt idx="2">
                  <c:v>4.1652782405864709E-2</c:v>
                </c:pt>
                <c:pt idx="3">
                  <c:v>3.5710318782628016E-2</c:v>
                </c:pt>
                <c:pt idx="4">
                  <c:v>3.5432633566588913E-2</c:v>
                </c:pt>
                <c:pt idx="5">
                  <c:v>3.3655448183938688E-2</c:v>
                </c:pt>
                <c:pt idx="6">
                  <c:v>3.321115183827613E-2</c:v>
                </c:pt>
                <c:pt idx="7">
                  <c:v>3.1989336887704098E-2</c:v>
                </c:pt>
                <c:pt idx="8">
                  <c:v>3.1489503498833719E-2</c:v>
                </c:pt>
                <c:pt idx="9">
                  <c:v>2.3992002665778073E-2</c:v>
                </c:pt>
                <c:pt idx="10">
                  <c:v>2.2492502499166945E-2</c:v>
                </c:pt>
                <c:pt idx="11">
                  <c:v>1.871598356103521E-2</c:v>
                </c:pt>
                <c:pt idx="12">
                  <c:v>1.8105076085749194E-2</c:v>
                </c:pt>
                <c:pt idx="13">
                  <c:v>1.7938464956125735E-2</c:v>
                </c:pt>
                <c:pt idx="14">
                  <c:v>1.738309452404754E-2</c:v>
                </c:pt>
                <c:pt idx="15">
                  <c:v>1.4939464622903477E-2</c:v>
                </c:pt>
                <c:pt idx="16">
                  <c:v>1.4828390536487837E-2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sr-Cyrl-CS" sz="1050" b="1" i="0" baseline="0">
                <a:effectLst/>
              </a:rPr>
              <a:t>Укупна буџетска средства која су издвојена за редовне програме спортских организација  за период 2010-2015.године (средства су приказана у динарима)</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1050"/>
          </a:p>
        </c:rich>
      </c:tx>
      <c:overlay val="0"/>
    </c:title>
    <c:autoTitleDeleted val="0"/>
    <c:plotArea>
      <c:layout/>
      <c:barChart>
        <c:barDir val="col"/>
        <c:grouping val="clustered"/>
        <c:varyColors val="0"/>
        <c:ser>
          <c:idx val="0"/>
          <c:order val="0"/>
          <c:invertIfNegative val="0"/>
          <c:cat>
            <c:numRef>
              <c:f>Sheet2!$A$1:$A$6</c:f>
              <c:numCache>
                <c:formatCode>General</c:formatCode>
                <c:ptCount val="6"/>
                <c:pt idx="0">
                  <c:v>2010</c:v>
                </c:pt>
                <c:pt idx="1">
                  <c:v>2011</c:v>
                </c:pt>
                <c:pt idx="2">
                  <c:v>2012</c:v>
                </c:pt>
                <c:pt idx="3">
                  <c:v>2013</c:v>
                </c:pt>
                <c:pt idx="4">
                  <c:v>2014</c:v>
                </c:pt>
                <c:pt idx="5">
                  <c:v>2015</c:v>
                </c:pt>
              </c:numCache>
            </c:numRef>
          </c:cat>
          <c:val>
            <c:numRef>
              <c:f>Sheet2!$A$1:$A$6</c:f>
              <c:numCache>
                <c:formatCode>General</c:formatCode>
                <c:ptCount val="6"/>
                <c:pt idx="0">
                  <c:v>2010</c:v>
                </c:pt>
                <c:pt idx="1">
                  <c:v>2011</c:v>
                </c:pt>
                <c:pt idx="2">
                  <c:v>2012</c:v>
                </c:pt>
                <c:pt idx="3">
                  <c:v>2013</c:v>
                </c:pt>
                <c:pt idx="4">
                  <c:v>2014</c:v>
                </c:pt>
                <c:pt idx="5">
                  <c:v>2015</c:v>
                </c:pt>
              </c:numCache>
            </c:numRef>
          </c:val>
        </c:ser>
        <c:ser>
          <c:idx val="1"/>
          <c:order val="1"/>
          <c:invertIfNegative val="0"/>
          <c:cat>
            <c:numRef>
              <c:f>Sheet2!$A$1:$A$6</c:f>
              <c:numCache>
                <c:formatCode>General</c:formatCode>
                <c:ptCount val="6"/>
                <c:pt idx="0">
                  <c:v>2010</c:v>
                </c:pt>
                <c:pt idx="1">
                  <c:v>2011</c:v>
                </c:pt>
                <c:pt idx="2">
                  <c:v>2012</c:v>
                </c:pt>
                <c:pt idx="3">
                  <c:v>2013</c:v>
                </c:pt>
                <c:pt idx="4">
                  <c:v>2014</c:v>
                </c:pt>
                <c:pt idx="5">
                  <c:v>2015</c:v>
                </c:pt>
              </c:numCache>
            </c:numRef>
          </c:cat>
          <c:val>
            <c:numRef>
              <c:f>Sheet2!$B$1:$B$6</c:f>
              <c:numCache>
                <c:formatCode>#,##0.00</c:formatCode>
                <c:ptCount val="6"/>
                <c:pt idx="0">
                  <c:v>862391</c:v>
                </c:pt>
                <c:pt idx="1">
                  <c:v>1317740</c:v>
                </c:pt>
                <c:pt idx="2">
                  <c:v>1495407</c:v>
                </c:pt>
                <c:pt idx="3">
                  <c:v>1374850</c:v>
                </c:pt>
                <c:pt idx="4">
                  <c:v>1757481.93</c:v>
                </c:pt>
                <c:pt idx="5">
                  <c:v>1638059</c:v>
                </c:pt>
              </c:numCache>
            </c:numRef>
          </c:val>
        </c:ser>
        <c:dLbls>
          <c:showLegendKey val="0"/>
          <c:showVal val="0"/>
          <c:showCatName val="0"/>
          <c:showSerName val="0"/>
          <c:showPercent val="0"/>
          <c:showBubbleSize val="0"/>
        </c:dLbls>
        <c:gapWidth val="150"/>
        <c:axId val="249132512"/>
        <c:axId val="249131336"/>
      </c:barChart>
      <c:catAx>
        <c:axId val="249132512"/>
        <c:scaling>
          <c:orientation val="minMax"/>
        </c:scaling>
        <c:delete val="0"/>
        <c:axPos val="b"/>
        <c:numFmt formatCode="General" sourceLinked="1"/>
        <c:majorTickMark val="none"/>
        <c:minorTickMark val="none"/>
        <c:tickLblPos val="nextTo"/>
        <c:crossAx val="249131336"/>
        <c:crosses val="autoZero"/>
        <c:auto val="1"/>
        <c:lblAlgn val="ctr"/>
        <c:lblOffset val="100"/>
        <c:noMultiLvlLbl val="0"/>
      </c:catAx>
      <c:valAx>
        <c:axId val="249131336"/>
        <c:scaling>
          <c:orientation val="minMax"/>
        </c:scaling>
        <c:delete val="0"/>
        <c:axPos val="l"/>
        <c:majorGridlines/>
        <c:numFmt formatCode="General" sourceLinked="1"/>
        <c:majorTickMark val="none"/>
        <c:minorTickMark val="none"/>
        <c:tickLblPos val="nextTo"/>
        <c:crossAx val="2491325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pivotSource>
    <c:name>[Maksa vezba pivot.xlsx]Sheet7!PivotTable4</c:name>
    <c:fmtId val="-1"/>
  </c:pivotSource>
  <c:chart>
    <c:title>
      <c:tx>
        <c:rich>
          <a:bodyPr/>
          <a:lstStyle/>
          <a:p>
            <a:pPr>
              <a:defRPr/>
            </a:pPr>
            <a:r>
              <a:rPr lang="sr-Cyrl-CS" sz="1400"/>
              <a:t>Буџетска</a:t>
            </a:r>
            <a:r>
              <a:rPr lang="sr-Cyrl-CS" sz="1400" baseline="0"/>
              <a:t> средства која су издвојена за редовне програме спортских организација за период 2010-2015 од </a:t>
            </a:r>
            <a:r>
              <a:rPr lang="en-US" sz="1400" baseline="0"/>
              <a:t>I </a:t>
            </a:r>
            <a:r>
              <a:rPr lang="sr-Cyrl-CS" sz="1400" baseline="0"/>
              <a:t>до </a:t>
            </a:r>
            <a:r>
              <a:rPr lang="en-US" sz="1400" baseline="0"/>
              <a:t>V </a:t>
            </a:r>
            <a:r>
              <a:rPr lang="sr-Cyrl-CS" sz="1400" baseline="0"/>
              <a:t>категорије, као и за Олимп.комитет, Спортски СС, Параолимп. комитет и остале спорт.организације (у процентима)</a:t>
            </a:r>
            <a:endParaRPr lang="en-US" sz="1400"/>
          </a:p>
        </c:rich>
      </c:tx>
      <c:overlay val="1"/>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s>
    <c:plotArea>
      <c:layout>
        <c:manualLayout>
          <c:layoutTarget val="inner"/>
          <c:xMode val="edge"/>
          <c:yMode val="edge"/>
          <c:x val="0.12102864033330091"/>
          <c:y val="0.28345388484937112"/>
          <c:w val="0.71387826865520765"/>
          <c:h val="0.58879445251685059"/>
        </c:manualLayout>
      </c:layout>
      <c:barChart>
        <c:barDir val="bar"/>
        <c:grouping val="clustered"/>
        <c:varyColors val="1"/>
        <c:ser>
          <c:idx val="0"/>
          <c:order val="0"/>
          <c:tx>
            <c:strRef>
              <c:f>Sheet7!$B$3:$B$4</c:f>
              <c:strCache>
                <c:ptCount val="1"/>
                <c:pt idx="0">
                  <c:v>Проценат 2010</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Sheet7!$B$5:$B$14</c:f>
              <c:numCache>
                <c:formatCode>General</c:formatCode>
                <c:ptCount val="9"/>
                <c:pt idx="0">
                  <c:v>52.55</c:v>
                </c:pt>
                <c:pt idx="1">
                  <c:v>16.28</c:v>
                </c:pt>
                <c:pt idx="2">
                  <c:v>7.16</c:v>
                </c:pt>
                <c:pt idx="3">
                  <c:v>3.38</c:v>
                </c:pt>
                <c:pt idx="4">
                  <c:v>1.43</c:v>
                </c:pt>
                <c:pt idx="5">
                  <c:v>7.31</c:v>
                </c:pt>
                <c:pt idx="6">
                  <c:v>0.41</c:v>
                </c:pt>
                <c:pt idx="7">
                  <c:v>1.31</c:v>
                </c:pt>
                <c:pt idx="8">
                  <c:v>10.17</c:v>
                </c:pt>
              </c:numCache>
            </c:numRef>
          </c:val>
        </c:ser>
        <c:ser>
          <c:idx val="1"/>
          <c:order val="1"/>
          <c:tx>
            <c:strRef>
              <c:f>Sheet7!$C$3:$C$4</c:f>
              <c:strCache>
                <c:ptCount val="1"/>
                <c:pt idx="0">
                  <c:v>Проценат 2011</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Sheet7!$C$5:$C$14</c:f>
              <c:numCache>
                <c:formatCode>General</c:formatCode>
                <c:ptCount val="9"/>
                <c:pt idx="0">
                  <c:v>41.38</c:v>
                </c:pt>
                <c:pt idx="1">
                  <c:v>14.68</c:v>
                </c:pt>
                <c:pt idx="2">
                  <c:v>5.23</c:v>
                </c:pt>
                <c:pt idx="3">
                  <c:v>3.1</c:v>
                </c:pt>
                <c:pt idx="4">
                  <c:v>1.4</c:v>
                </c:pt>
                <c:pt idx="5">
                  <c:v>21.59</c:v>
                </c:pt>
                <c:pt idx="6">
                  <c:v>2.48</c:v>
                </c:pt>
                <c:pt idx="7">
                  <c:v>1.24</c:v>
                </c:pt>
                <c:pt idx="8">
                  <c:v>8.9</c:v>
                </c:pt>
              </c:numCache>
            </c:numRef>
          </c:val>
        </c:ser>
        <c:ser>
          <c:idx val="2"/>
          <c:order val="2"/>
          <c:tx>
            <c:strRef>
              <c:f>Sheet7!$D$3:$D$4</c:f>
              <c:strCache>
                <c:ptCount val="1"/>
                <c:pt idx="0">
                  <c:v>Проценат 2012</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Sheet7!$D$5:$D$14</c:f>
              <c:numCache>
                <c:formatCode>General</c:formatCode>
                <c:ptCount val="9"/>
                <c:pt idx="0">
                  <c:v>42.01</c:v>
                </c:pt>
                <c:pt idx="1">
                  <c:v>14.15</c:v>
                </c:pt>
                <c:pt idx="2">
                  <c:v>5.0999999999999996</c:v>
                </c:pt>
                <c:pt idx="3">
                  <c:v>2.76</c:v>
                </c:pt>
                <c:pt idx="4">
                  <c:v>1.34</c:v>
                </c:pt>
                <c:pt idx="5">
                  <c:v>22.84</c:v>
                </c:pt>
                <c:pt idx="6">
                  <c:v>3.39</c:v>
                </c:pt>
                <c:pt idx="7">
                  <c:v>1.2</c:v>
                </c:pt>
                <c:pt idx="8">
                  <c:v>7.21</c:v>
                </c:pt>
              </c:numCache>
            </c:numRef>
          </c:val>
        </c:ser>
        <c:ser>
          <c:idx val="3"/>
          <c:order val="3"/>
          <c:tx>
            <c:strRef>
              <c:f>Sheet7!$E$3:$E$4</c:f>
              <c:strCache>
                <c:ptCount val="1"/>
                <c:pt idx="0">
                  <c:v>Проценат 2013</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Sheet7!$E$5:$E$14</c:f>
              <c:numCache>
                <c:formatCode>General</c:formatCode>
                <c:ptCount val="9"/>
                <c:pt idx="0">
                  <c:v>45.82</c:v>
                </c:pt>
                <c:pt idx="1">
                  <c:v>13.27</c:v>
                </c:pt>
                <c:pt idx="2">
                  <c:v>5.26</c:v>
                </c:pt>
                <c:pt idx="3">
                  <c:v>3.14</c:v>
                </c:pt>
                <c:pt idx="4">
                  <c:v>2.35</c:v>
                </c:pt>
                <c:pt idx="5">
                  <c:v>20.37</c:v>
                </c:pt>
                <c:pt idx="6">
                  <c:v>0.7</c:v>
                </c:pt>
                <c:pt idx="7">
                  <c:v>1.82</c:v>
                </c:pt>
                <c:pt idx="8">
                  <c:v>7.27</c:v>
                </c:pt>
              </c:numCache>
            </c:numRef>
          </c:val>
        </c:ser>
        <c:ser>
          <c:idx val="4"/>
          <c:order val="4"/>
          <c:tx>
            <c:strRef>
              <c:f>Sheet7!$F$3:$F$4</c:f>
              <c:strCache>
                <c:ptCount val="1"/>
                <c:pt idx="0">
                  <c:v>Проценат 2014</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Sheet7!$F$5:$F$14</c:f>
              <c:numCache>
                <c:formatCode>General</c:formatCode>
                <c:ptCount val="9"/>
                <c:pt idx="0">
                  <c:v>48.92</c:v>
                </c:pt>
                <c:pt idx="1">
                  <c:v>9.99</c:v>
                </c:pt>
                <c:pt idx="2">
                  <c:v>5.85</c:v>
                </c:pt>
                <c:pt idx="3">
                  <c:v>2.96</c:v>
                </c:pt>
                <c:pt idx="4">
                  <c:v>2.08</c:v>
                </c:pt>
                <c:pt idx="5">
                  <c:v>19.350000000000001</c:v>
                </c:pt>
                <c:pt idx="6">
                  <c:v>0.02</c:v>
                </c:pt>
                <c:pt idx="7">
                  <c:v>2.56</c:v>
                </c:pt>
                <c:pt idx="8">
                  <c:v>8.27</c:v>
                </c:pt>
              </c:numCache>
            </c:numRef>
          </c:val>
        </c:ser>
        <c:ser>
          <c:idx val="5"/>
          <c:order val="5"/>
          <c:tx>
            <c:strRef>
              <c:f>Sheet7!$G$3:$G$4</c:f>
              <c:strCache>
                <c:ptCount val="1"/>
                <c:pt idx="0">
                  <c:v>Проценат 2015</c:v>
                </c:pt>
              </c:strCache>
            </c:strRef>
          </c:tx>
          <c:invertIfNegative val="1"/>
          <c:cat>
            <c:strRef>
              <c:f>Sheet7!$A$5:$A$14</c:f>
              <c:strCache>
                <c:ptCount val="9"/>
                <c:pt idx="0">
                  <c:v>I кат.</c:v>
                </c:pt>
                <c:pt idx="1">
                  <c:v>II кат.</c:v>
                </c:pt>
                <c:pt idx="2">
                  <c:v>III кат.</c:v>
                </c:pt>
                <c:pt idx="3">
                  <c:v>IV кат.</c:v>
                </c:pt>
                <c:pt idx="4">
                  <c:v>V кат.</c:v>
                </c:pt>
                <c:pt idx="5">
                  <c:v>ОКС</c:v>
                </c:pt>
                <c:pt idx="6">
                  <c:v>Ост.сп.орг.</c:v>
                </c:pt>
                <c:pt idx="7">
                  <c:v>ПОКС</c:v>
                </c:pt>
                <c:pt idx="8">
                  <c:v>ССС</c:v>
                </c:pt>
              </c:strCache>
            </c:strRef>
          </c:cat>
          <c:val>
            <c:numRef>
              <c:f>Sheet7!$G$5:$G$14</c:f>
              <c:numCache>
                <c:formatCode>General</c:formatCode>
                <c:ptCount val="9"/>
                <c:pt idx="0">
                  <c:v>48.38</c:v>
                </c:pt>
                <c:pt idx="1">
                  <c:v>10.98</c:v>
                </c:pt>
                <c:pt idx="2">
                  <c:v>7.22</c:v>
                </c:pt>
                <c:pt idx="3">
                  <c:v>3.2</c:v>
                </c:pt>
                <c:pt idx="4">
                  <c:v>2.0099999999999998</c:v>
                </c:pt>
                <c:pt idx="5">
                  <c:v>18.440000000000001</c:v>
                </c:pt>
                <c:pt idx="6">
                  <c:v>0.04</c:v>
                </c:pt>
                <c:pt idx="7">
                  <c:v>2.46</c:v>
                </c:pt>
                <c:pt idx="8">
                  <c:v>7.27</c:v>
                </c:pt>
              </c:numCache>
            </c:numRef>
          </c:val>
        </c:ser>
        <c:dLbls>
          <c:showLegendKey val="0"/>
          <c:showVal val="0"/>
          <c:showCatName val="0"/>
          <c:showSerName val="0"/>
          <c:showPercent val="0"/>
          <c:showBubbleSize val="0"/>
        </c:dLbls>
        <c:gapWidth val="150"/>
        <c:axId val="247785272"/>
        <c:axId val="247786448"/>
      </c:barChart>
      <c:catAx>
        <c:axId val="247785272"/>
        <c:scaling>
          <c:orientation val="minMax"/>
        </c:scaling>
        <c:delete val="1"/>
        <c:axPos val="l"/>
        <c:numFmt formatCode="General" sourceLinked="0"/>
        <c:majorTickMark val="cross"/>
        <c:minorTickMark val="cross"/>
        <c:tickLblPos val="nextTo"/>
        <c:crossAx val="247786448"/>
        <c:crosses val="autoZero"/>
        <c:auto val="1"/>
        <c:lblAlgn val="ctr"/>
        <c:lblOffset val="100"/>
        <c:noMultiLvlLbl val="1"/>
      </c:catAx>
      <c:valAx>
        <c:axId val="247786448"/>
        <c:scaling>
          <c:orientation val="minMax"/>
        </c:scaling>
        <c:delete val="1"/>
        <c:axPos val="b"/>
        <c:majorGridlines/>
        <c:numFmt formatCode="General" sourceLinked="1"/>
        <c:majorTickMark val="cross"/>
        <c:minorTickMark val="cross"/>
        <c:tickLblPos val="nextTo"/>
        <c:crossAx val="247785272"/>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Cyrl-RS" sz="1050"/>
              <a:t>Издвајање</a:t>
            </a:r>
            <a:r>
              <a:rPr lang="sr-Cyrl-RS" sz="1050" baseline="0"/>
              <a:t> буџетских средстава за редовне програме прве категорије у 2015.години (у милионима динара)</a:t>
            </a:r>
            <a:endParaRPr lang="en-US" sz="105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2247484689413827"/>
          <c:y val="0.23075194548049915"/>
          <c:w val="0.60449825021872261"/>
          <c:h val="0.40775560949618139"/>
        </c:manualLayout>
      </c:layout>
      <c:bar3DChart>
        <c:barDir val="col"/>
        <c:grouping val="clustered"/>
        <c:varyColors val="0"/>
        <c:ser>
          <c:idx val="0"/>
          <c:order val="0"/>
          <c:invertIfNegative val="0"/>
          <c:cat>
            <c:strRef>
              <c:f>Sheet1!$A$1:$A$12</c:f>
              <c:strCache>
                <c:ptCount val="12"/>
                <c:pt idx="0">
                  <c:v>Атлетски савез</c:v>
                </c:pt>
                <c:pt idx="1">
                  <c:v>Ватеполо савез</c:v>
                </c:pt>
                <c:pt idx="2">
                  <c:v>Веслачки савез</c:v>
                </c:pt>
                <c:pt idx="3">
                  <c:v>Кајакашки савез</c:v>
                </c:pt>
                <c:pt idx="4">
                  <c:v>Кошркашки савез</c:v>
                </c:pt>
                <c:pt idx="5">
                  <c:v>Одбојкашки савез</c:v>
                </c:pt>
                <c:pt idx="6">
                  <c:v>Рукометни савез</c:v>
                </c:pt>
                <c:pt idx="7">
                  <c:v>Стрељачки савез</c:v>
                </c:pt>
                <c:pt idx="8">
                  <c:v>Тениски савез</c:v>
                </c:pt>
                <c:pt idx="9">
                  <c:v>Фудбалски савез</c:v>
                </c:pt>
                <c:pt idx="10">
                  <c:v>Универзитетски спортски савез</c:v>
                </c:pt>
                <c:pt idx="11">
                  <c:v>Савез за школски спорт</c:v>
                </c:pt>
              </c:strCache>
            </c:strRef>
          </c:cat>
          <c:val>
            <c:numRef>
              <c:f>Sheet1!$B$1:$B$12</c:f>
              <c:numCache>
                <c:formatCode>#,##0.00</c:formatCode>
                <c:ptCount val="12"/>
                <c:pt idx="0">
                  <c:v>70000000</c:v>
                </c:pt>
                <c:pt idx="1">
                  <c:v>88000000</c:v>
                </c:pt>
                <c:pt idx="2">
                  <c:v>44000000</c:v>
                </c:pt>
                <c:pt idx="3">
                  <c:v>45000000</c:v>
                </c:pt>
                <c:pt idx="4">
                  <c:v>95000000</c:v>
                </c:pt>
                <c:pt idx="5">
                  <c:v>110000000</c:v>
                </c:pt>
                <c:pt idx="6">
                  <c:v>63000000</c:v>
                </c:pt>
                <c:pt idx="7">
                  <c:v>37000000</c:v>
                </c:pt>
                <c:pt idx="8">
                  <c:v>74000000</c:v>
                </c:pt>
                <c:pt idx="9">
                  <c:v>43300000</c:v>
                </c:pt>
                <c:pt idx="10">
                  <c:v>18000000</c:v>
                </c:pt>
                <c:pt idx="11">
                  <c:v>54000000</c:v>
                </c:pt>
              </c:numCache>
            </c:numRef>
          </c:val>
        </c:ser>
        <c:dLbls>
          <c:showLegendKey val="0"/>
          <c:showVal val="0"/>
          <c:showCatName val="0"/>
          <c:showSerName val="0"/>
          <c:showPercent val="0"/>
          <c:showBubbleSize val="0"/>
        </c:dLbls>
        <c:gapWidth val="150"/>
        <c:shape val="box"/>
        <c:axId val="247790760"/>
        <c:axId val="247787232"/>
        <c:axId val="0"/>
      </c:bar3DChart>
      <c:catAx>
        <c:axId val="247790760"/>
        <c:scaling>
          <c:orientation val="minMax"/>
        </c:scaling>
        <c:delete val="0"/>
        <c:axPos val="b"/>
        <c:numFmt formatCode="General" sourceLinked="0"/>
        <c:majorTickMark val="none"/>
        <c:minorTickMark val="none"/>
        <c:tickLblPos val="nextTo"/>
        <c:crossAx val="247787232"/>
        <c:crosses val="autoZero"/>
        <c:auto val="1"/>
        <c:lblAlgn val="ctr"/>
        <c:lblOffset val="100"/>
        <c:noMultiLvlLbl val="0"/>
      </c:catAx>
      <c:valAx>
        <c:axId val="247787232"/>
        <c:scaling>
          <c:orientation val="minMax"/>
        </c:scaling>
        <c:delete val="0"/>
        <c:axPos val="l"/>
        <c:majorGridlines/>
        <c:numFmt formatCode="#,##0.00" sourceLinked="1"/>
        <c:majorTickMark val="none"/>
        <c:minorTickMark val="none"/>
        <c:tickLblPos val="nextTo"/>
        <c:crossAx val="24779076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Неолимпијски спортови и ССС</c:v>
          </c:tx>
          <c:invertIfNegative val="0"/>
          <c:cat>
            <c:strLit>
              <c:ptCount val="6"/>
              <c:pt idx="0">
                <c:v>2015</c:v>
              </c:pt>
              <c:pt idx="1">
                <c:v>2014</c:v>
              </c:pt>
              <c:pt idx="2">
                <c:v>2013</c:v>
              </c:pt>
              <c:pt idx="3">
                <c:v>2012</c:v>
              </c:pt>
              <c:pt idx="4">
                <c:v>2011</c:v>
              </c:pt>
              <c:pt idx="5">
                <c:v>2010</c:v>
              </c:pt>
            </c:strLit>
          </c:cat>
          <c:val>
            <c:numLit>
              <c:formatCode>General</c:formatCode>
              <c:ptCount val="6"/>
              <c:pt idx="0">
                <c:v>26.23</c:v>
              </c:pt>
              <c:pt idx="1">
                <c:v>25.43</c:v>
              </c:pt>
              <c:pt idx="2">
                <c:v>24.01</c:v>
              </c:pt>
              <c:pt idx="3">
                <c:v>21.32</c:v>
              </c:pt>
              <c:pt idx="4">
                <c:v>21.94</c:v>
              </c:pt>
              <c:pt idx="5">
                <c:v>22.6</c:v>
              </c:pt>
            </c:numLit>
          </c:val>
        </c:ser>
        <c:ser>
          <c:idx val="1"/>
          <c:order val="1"/>
          <c:tx>
            <c:v>Олимпијски, ОКС и ПОКС</c:v>
          </c:tx>
          <c:invertIfNegative val="0"/>
          <c:cat>
            <c:strLit>
              <c:ptCount val="6"/>
              <c:pt idx="0">
                <c:v>2015</c:v>
              </c:pt>
              <c:pt idx="1">
                <c:v>2014</c:v>
              </c:pt>
              <c:pt idx="2">
                <c:v>2013</c:v>
              </c:pt>
              <c:pt idx="3">
                <c:v>2012</c:v>
              </c:pt>
              <c:pt idx="4">
                <c:v>2011</c:v>
              </c:pt>
              <c:pt idx="5">
                <c:v>2010</c:v>
              </c:pt>
            </c:strLit>
          </c:cat>
          <c:val>
            <c:numLit>
              <c:formatCode>General</c:formatCode>
              <c:ptCount val="6"/>
              <c:pt idx="0">
                <c:v>73.77</c:v>
              </c:pt>
              <c:pt idx="1">
                <c:v>74.569999999999993</c:v>
              </c:pt>
              <c:pt idx="2">
                <c:v>75.989999999999995</c:v>
              </c:pt>
              <c:pt idx="3">
                <c:v>78.680000000000007</c:v>
              </c:pt>
              <c:pt idx="4">
                <c:v>78.06</c:v>
              </c:pt>
              <c:pt idx="5">
                <c:v>77.400000000000006</c:v>
              </c:pt>
            </c:numLit>
          </c:val>
        </c:ser>
        <c:dLbls>
          <c:showLegendKey val="0"/>
          <c:showVal val="0"/>
          <c:showCatName val="0"/>
          <c:showSerName val="0"/>
          <c:showPercent val="0"/>
          <c:showBubbleSize val="0"/>
        </c:dLbls>
        <c:gapWidth val="150"/>
        <c:shape val="box"/>
        <c:axId val="247788016"/>
        <c:axId val="247788408"/>
        <c:axId val="0"/>
      </c:bar3DChart>
      <c:catAx>
        <c:axId val="247788016"/>
        <c:scaling>
          <c:orientation val="minMax"/>
        </c:scaling>
        <c:delete val="0"/>
        <c:axPos val="b"/>
        <c:numFmt formatCode="General" sourceLinked="1"/>
        <c:majorTickMark val="out"/>
        <c:minorTickMark val="none"/>
        <c:tickLblPos val="nextTo"/>
        <c:crossAx val="247788408"/>
        <c:crosses val="autoZero"/>
        <c:auto val="1"/>
        <c:lblAlgn val="ctr"/>
        <c:lblOffset val="100"/>
        <c:noMultiLvlLbl val="0"/>
      </c:catAx>
      <c:valAx>
        <c:axId val="247788408"/>
        <c:scaling>
          <c:orientation val="minMax"/>
        </c:scaling>
        <c:delete val="0"/>
        <c:axPos val="l"/>
        <c:majorGridlines/>
        <c:numFmt formatCode="General" sourceLinked="1"/>
        <c:majorTickMark val="out"/>
        <c:minorTickMark val="none"/>
        <c:tickLblPos val="nextTo"/>
        <c:crossAx val="247788016"/>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style val="2"/>
  <c:pivotSource>
    <c:name>[Maksa vezba pivot.xlsx]Sheet14!PivotTable9</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Sheet14!$B$3:$B$4</c:f>
              <c:strCache>
                <c:ptCount val="1"/>
                <c:pt idx="0">
                  <c:v>Sum of 2007</c:v>
                </c:pt>
              </c:strCache>
            </c:strRef>
          </c:tx>
          <c:invertIfNegative val="1"/>
          <c:cat>
            <c:strRef>
              <c:f>Sheet14!$A$5:$A$6</c:f>
              <c:strCache>
                <c:ptCount val="1"/>
                <c:pt idx="0">
                  <c:v>број стипендиста</c:v>
                </c:pt>
              </c:strCache>
            </c:strRef>
          </c:cat>
          <c:val>
            <c:numRef>
              <c:f>Sheet14!$B$5:$B$6</c:f>
              <c:numCache>
                <c:formatCode>General</c:formatCode>
                <c:ptCount val="1"/>
                <c:pt idx="0">
                  <c:v>349</c:v>
                </c:pt>
              </c:numCache>
            </c:numRef>
          </c:val>
        </c:ser>
        <c:ser>
          <c:idx val="1"/>
          <c:order val="1"/>
          <c:tx>
            <c:strRef>
              <c:f>Sheet14!$C$3:$C$4</c:f>
              <c:strCache>
                <c:ptCount val="1"/>
                <c:pt idx="0">
                  <c:v>Sum of 2008</c:v>
                </c:pt>
              </c:strCache>
            </c:strRef>
          </c:tx>
          <c:invertIfNegative val="1"/>
          <c:cat>
            <c:strRef>
              <c:f>Sheet14!$A$5:$A$6</c:f>
              <c:strCache>
                <c:ptCount val="1"/>
                <c:pt idx="0">
                  <c:v>број стипендиста</c:v>
                </c:pt>
              </c:strCache>
            </c:strRef>
          </c:cat>
          <c:val>
            <c:numRef>
              <c:f>Sheet14!$C$5:$C$6</c:f>
              <c:numCache>
                <c:formatCode>General</c:formatCode>
                <c:ptCount val="1"/>
                <c:pt idx="0">
                  <c:v>339</c:v>
                </c:pt>
              </c:numCache>
            </c:numRef>
          </c:val>
        </c:ser>
        <c:ser>
          <c:idx val="2"/>
          <c:order val="2"/>
          <c:tx>
            <c:strRef>
              <c:f>Sheet14!$D$3:$D$4</c:f>
              <c:strCache>
                <c:ptCount val="1"/>
                <c:pt idx="0">
                  <c:v>Sum of 2009</c:v>
                </c:pt>
              </c:strCache>
            </c:strRef>
          </c:tx>
          <c:invertIfNegative val="1"/>
          <c:cat>
            <c:strRef>
              <c:f>Sheet14!$A$5:$A$6</c:f>
              <c:strCache>
                <c:ptCount val="1"/>
                <c:pt idx="0">
                  <c:v>број стипендиста</c:v>
                </c:pt>
              </c:strCache>
            </c:strRef>
          </c:cat>
          <c:val>
            <c:numRef>
              <c:f>Sheet14!$D$5:$D$6</c:f>
              <c:numCache>
                <c:formatCode>General</c:formatCode>
                <c:ptCount val="1"/>
                <c:pt idx="0">
                  <c:v>400</c:v>
                </c:pt>
              </c:numCache>
            </c:numRef>
          </c:val>
        </c:ser>
        <c:ser>
          <c:idx val="3"/>
          <c:order val="3"/>
          <c:tx>
            <c:strRef>
              <c:f>Sheet14!$E$3:$E$4</c:f>
              <c:strCache>
                <c:ptCount val="1"/>
                <c:pt idx="0">
                  <c:v>Sum of 2010</c:v>
                </c:pt>
              </c:strCache>
            </c:strRef>
          </c:tx>
          <c:invertIfNegative val="1"/>
          <c:cat>
            <c:strRef>
              <c:f>Sheet14!$A$5:$A$6</c:f>
              <c:strCache>
                <c:ptCount val="1"/>
                <c:pt idx="0">
                  <c:v>број стипендиста</c:v>
                </c:pt>
              </c:strCache>
            </c:strRef>
          </c:cat>
          <c:val>
            <c:numRef>
              <c:f>Sheet14!$E$5:$E$6</c:f>
              <c:numCache>
                <c:formatCode>General</c:formatCode>
                <c:ptCount val="1"/>
                <c:pt idx="0">
                  <c:v>309</c:v>
                </c:pt>
              </c:numCache>
            </c:numRef>
          </c:val>
        </c:ser>
        <c:ser>
          <c:idx val="4"/>
          <c:order val="4"/>
          <c:tx>
            <c:strRef>
              <c:f>Sheet14!$F$3:$F$4</c:f>
              <c:strCache>
                <c:ptCount val="1"/>
                <c:pt idx="0">
                  <c:v>Sum of 2011</c:v>
                </c:pt>
              </c:strCache>
            </c:strRef>
          </c:tx>
          <c:invertIfNegative val="1"/>
          <c:cat>
            <c:strRef>
              <c:f>Sheet14!$A$5:$A$6</c:f>
              <c:strCache>
                <c:ptCount val="1"/>
                <c:pt idx="0">
                  <c:v>број стипендиста</c:v>
                </c:pt>
              </c:strCache>
            </c:strRef>
          </c:cat>
          <c:val>
            <c:numRef>
              <c:f>Sheet14!$F$5:$F$6</c:f>
              <c:numCache>
                <c:formatCode>General</c:formatCode>
                <c:ptCount val="1"/>
                <c:pt idx="0">
                  <c:v>328</c:v>
                </c:pt>
              </c:numCache>
            </c:numRef>
          </c:val>
        </c:ser>
        <c:ser>
          <c:idx val="5"/>
          <c:order val="5"/>
          <c:tx>
            <c:strRef>
              <c:f>Sheet14!$G$3:$G$4</c:f>
              <c:strCache>
                <c:ptCount val="1"/>
                <c:pt idx="0">
                  <c:v>Sum of 2012</c:v>
                </c:pt>
              </c:strCache>
            </c:strRef>
          </c:tx>
          <c:invertIfNegative val="1"/>
          <c:cat>
            <c:strRef>
              <c:f>Sheet14!$A$5:$A$6</c:f>
              <c:strCache>
                <c:ptCount val="1"/>
                <c:pt idx="0">
                  <c:v>број стипендиста</c:v>
                </c:pt>
              </c:strCache>
            </c:strRef>
          </c:cat>
          <c:val>
            <c:numRef>
              <c:f>Sheet14!$G$5:$G$6</c:f>
              <c:numCache>
                <c:formatCode>General</c:formatCode>
                <c:ptCount val="1"/>
                <c:pt idx="0">
                  <c:v>332</c:v>
                </c:pt>
              </c:numCache>
            </c:numRef>
          </c:val>
        </c:ser>
        <c:ser>
          <c:idx val="6"/>
          <c:order val="6"/>
          <c:tx>
            <c:strRef>
              <c:f>Sheet14!$H$3:$H$4</c:f>
              <c:strCache>
                <c:ptCount val="1"/>
                <c:pt idx="0">
                  <c:v>Sum of 2013</c:v>
                </c:pt>
              </c:strCache>
            </c:strRef>
          </c:tx>
          <c:invertIfNegative val="1"/>
          <c:cat>
            <c:strRef>
              <c:f>Sheet14!$A$5:$A$6</c:f>
              <c:strCache>
                <c:ptCount val="1"/>
                <c:pt idx="0">
                  <c:v>број стипендиста</c:v>
                </c:pt>
              </c:strCache>
            </c:strRef>
          </c:cat>
          <c:val>
            <c:numRef>
              <c:f>Sheet14!$H$5:$H$6</c:f>
              <c:numCache>
                <c:formatCode>General</c:formatCode>
                <c:ptCount val="1"/>
                <c:pt idx="0">
                  <c:v>343</c:v>
                </c:pt>
              </c:numCache>
            </c:numRef>
          </c:val>
        </c:ser>
        <c:ser>
          <c:idx val="7"/>
          <c:order val="7"/>
          <c:tx>
            <c:strRef>
              <c:f>Sheet14!$I$3:$I$4</c:f>
              <c:strCache>
                <c:ptCount val="1"/>
                <c:pt idx="0">
                  <c:v>Sum of 2014</c:v>
                </c:pt>
              </c:strCache>
            </c:strRef>
          </c:tx>
          <c:invertIfNegative val="1"/>
          <c:cat>
            <c:strRef>
              <c:f>Sheet14!$A$5:$A$6</c:f>
              <c:strCache>
                <c:ptCount val="1"/>
                <c:pt idx="0">
                  <c:v>број стипендиста</c:v>
                </c:pt>
              </c:strCache>
            </c:strRef>
          </c:cat>
          <c:val>
            <c:numRef>
              <c:f>Sheet14!$I$5:$I$6</c:f>
              <c:numCache>
                <c:formatCode>General</c:formatCode>
                <c:ptCount val="1"/>
                <c:pt idx="0">
                  <c:v>369</c:v>
                </c:pt>
              </c:numCache>
            </c:numRef>
          </c:val>
        </c:ser>
        <c:ser>
          <c:idx val="8"/>
          <c:order val="8"/>
          <c:tx>
            <c:strRef>
              <c:f>Sheet14!$J$3:$J$4</c:f>
              <c:strCache>
                <c:ptCount val="1"/>
                <c:pt idx="0">
                  <c:v>Sum of 2015</c:v>
                </c:pt>
              </c:strCache>
            </c:strRef>
          </c:tx>
          <c:invertIfNegative val="1"/>
          <c:cat>
            <c:strRef>
              <c:f>Sheet14!$A$5:$A$6</c:f>
              <c:strCache>
                <c:ptCount val="1"/>
                <c:pt idx="0">
                  <c:v>број стипендиста</c:v>
                </c:pt>
              </c:strCache>
            </c:strRef>
          </c:cat>
          <c:val>
            <c:numRef>
              <c:f>Sheet14!$J$5:$J$6</c:f>
              <c:numCache>
                <c:formatCode>General</c:formatCode>
                <c:ptCount val="1"/>
                <c:pt idx="0">
                  <c:v>370</c:v>
                </c:pt>
              </c:numCache>
            </c:numRef>
          </c:val>
        </c:ser>
        <c:dLbls>
          <c:showLegendKey val="0"/>
          <c:showVal val="0"/>
          <c:showCatName val="0"/>
          <c:showSerName val="0"/>
          <c:showPercent val="0"/>
          <c:showBubbleSize val="0"/>
        </c:dLbls>
        <c:gapWidth val="150"/>
        <c:shape val="cone"/>
        <c:axId val="247791152"/>
        <c:axId val="247791544"/>
        <c:axId val="0"/>
      </c:bar3DChart>
      <c:catAx>
        <c:axId val="247791152"/>
        <c:scaling>
          <c:orientation val="minMax"/>
        </c:scaling>
        <c:delete val="1"/>
        <c:axPos val="b"/>
        <c:numFmt formatCode="General" sourceLinked="0"/>
        <c:majorTickMark val="cross"/>
        <c:minorTickMark val="cross"/>
        <c:tickLblPos val="nextTo"/>
        <c:crossAx val="247791544"/>
        <c:crosses val="autoZero"/>
        <c:auto val="1"/>
        <c:lblAlgn val="ctr"/>
        <c:lblOffset val="100"/>
        <c:noMultiLvlLbl val="1"/>
      </c:catAx>
      <c:valAx>
        <c:axId val="247791544"/>
        <c:scaling>
          <c:orientation val="minMax"/>
        </c:scaling>
        <c:delete val="1"/>
        <c:axPos val="l"/>
        <c:majorGridlines/>
        <c:numFmt formatCode="General" sourceLinked="1"/>
        <c:majorTickMark val="cross"/>
        <c:minorTickMark val="cross"/>
        <c:tickLblPos val="nextTo"/>
        <c:crossAx val="247791152"/>
        <c:crosses val="autoZero"/>
        <c:crossBetween val="between"/>
      </c:valAx>
    </c:plotArea>
    <c:legend>
      <c:legendPos val="r"/>
      <c:overlay val="1"/>
    </c:legend>
    <c:plotVisOnly val="1"/>
    <c:dispBlanksAs val="zero"/>
    <c:showDLblsOverMax val="1"/>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roundedCorners val="1"/>
  <c:style val="2"/>
  <c:pivotSource>
    <c:name>[Maksa vezba pivot.xlsx]Sheet16!PivotTable10</c:name>
    <c:fmtId val="-1"/>
  </c:pivotSource>
  <c:chart>
    <c:title>
      <c:tx>
        <c:rich>
          <a:bodyPr/>
          <a:lstStyle/>
          <a:p>
            <a:pPr>
              <a:defRPr/>
            </a:pPr>
            <a:r>
              <a:rPr lang="sr-Cyrl-CS" sz="1200"/>
              <a:t>Издвојена</a:t>
            </a:r>
            <a:r>
              <a:rPr lang="sr-Cyrl-CS" sz="1200" baseline="0"/>
              <a:t> буџетска средства за НП у периоду 2007-2015.година у еврима</a:t>
            </a:r>
            <a:endParaRPr lang="en-US" sz="1200"/>
          </a:p>
        </c:rich>
      </c:tx>
      <c:overlay val="1"/>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view3D>
      <c:rotX val="0"/>
      <c:rotY val="0"/>
      <c:rAngAx val="1"/>
    </c:view3D>
    <c:floor>
      <c:thickness val="0"/>
    </c:floor>
    <c:sideWall>
      <c:thickness val="0"/>
    </c:sideWall>
    <c:backWall>
      <c:thickness val="0"/>
    </c:backWall>
    <c:plotArea>
      <c:layout>
        <c:manualLayout>
          <c:layoutTarget val="inner"/>
          <c:xMode val="edge"/>
          <c:yMode val="edge"/>
          <c:x val="0.21553254091646198"/>
          <c:y val="0.25017264146329526"/>
          <c:w val="0.50062557466940882"/>
          <c:h val="0.60408275052574945"/>
        </c:manualLayout>
      </c:layout>
      <c:bar3DChart>
        <c:barDir val="bar"/>
        <c:grouping val="clustered"/>
        <c:varyColors val="1"/>
        <c:ser>
          <c:idx val="0"/>
          <c:order val="0"/>
          <c:tx>
            <c:strRef>
              <c:f>Sheet16!$B$3:$B$4</c:f>
              <c:strCache>
                <c:ptCount val="1"/>
                <c:pt idx="0">
                  <c:v>Sum of 2007</c:v>
                </c:pt>
              </c:strCache>
            </c:strRef>
          </c:tx>
          <c:invertIfNegative val="1"/>
          <c:cat>
            <c:strRef>
              <c:f>Sheet16!$A$5:$A$6</c:f>
              <c:strCache>
                <c:ptCount val="1"/>
                <c:pt idx="0">
                  <c:v>износ средстава за НП</c:v>
                </c:pt>
              </c:strCache>
            </c:strRef>
          </c:cat>
          <c:val>
            <c:numRef>
              <c:f>Sheet16!$B$5:$B$6</c:f>
              <c:numCache>
                <c:formatCode>General</c:formatCode>
                <c:ptCount val="1"/>
                <c:pt idx="0">
                  <c:v>3574107</c:v>
                </c:pt>
              </c:numCache>
            </c:numRef>
          </c:val>
        </c:ser>
        <c:ser>
          <c:idx val="1"/>
          <c:order val="1"/>
          <c:tx>
            <c:strRef>
              <c:f>Sheet16!$C$3:$C$4</c:f>
              <c:strCache>
                <c:ptCount val="1"/>
                <c:pt idx="0">
                  <c:v>Sum of 2008</c:v>
                </c:pt>
              </c:strCache>
            </c:strRef>
          </c:tx>
          <c:invertIfNegative val="1"/>
          <c:cat>
            <c:strRef>
              <c:f>Sheet16!$A$5:$A$6</c:f>
              <c:strCache>
                <c:ptCount val="1"/>
                <c:pt idx="0">
                  <c:v>износ средстава за НП</c:v>
                </c:pt>
              </c:strCache>
            </c:strRef>
          </c:cat>
          <c:val>
            <c:numRef>
              <c:f>Sheet16!$C$5:$C$6</c:f>
              <c:numCache>
                <c:formatCode>General</c:formatCode>
                <c:ptCount val="1"/>
                <c:pt idx="0">
                  <c:v>5356633</c:v>
                </c:pt>
              </c:numCache>
            </c:numRef>
          </c:val>
        </c:ser>
        <c:ser>
          <c:idx val="2"/>
          <c:order val="2"/>
          <c:tx>
            <c:strRef>
              <c:f>Sheet16!$D$3:$D$4</c:f>
              <c:strCache>
                <c:ptCount val="1"/>
                <c:pt idx="0">
                  <c:v>Sum of 2009</c:v>
                </c:pt>
              </c:strCache>
            </c:strRef>
          </c:tx>
          <c:invertIfNegative val="1"/>
          <c:cat>
            <c:strRef>
              <c:f>Sheet16!$A$5:$A$6</c:f>
              <c:strCache>
                <c:ptCount val="1"/>
                <c:pt idx="0">
                  <c:v>износ средстава за НП</c:v>
                </c:pt>
              </c:strCache>
            </c:strRef>
          </c:cat>
          <c:val>
            <c:numRef>
              <c:f>Sheet16!$D$5:$D$6</c:f>
              <c:numCache>
                <c:formatCode>General</c:formatCode>
                <c:ptCount val="1"/>
                <c:pt idx="0">
                  <c:v>5171956</c:v>
                </c:pt>
              </c:numCache>
            </c:numRef>
          </c:val>
        </c:ser>
        <c:ser>
          <c:idx val="3"/>
          <c:order val="3"/>
          <c:tx>
            <c:strRef>
              <c:f>Sheet16!$E$3:$E$4</c:f>
              <c:strCache>
                <c:ptCount val="1"/>
                <c:pt idx="0">
                  <c:v>Sum of 2010</c:v>
                </c:pt>
              </c:strCache>
            </c:strRef>
          </c:tx>
          <c:invertIfNegative val="1"/>
          <c:cat>
            <c:strRef>
              <c:f>Sheet16!$A$5:$A$6</c:f>
              <c:strCache>
                <c:ptCount val="1"/>
                <c:pt idx="0">
                  <c:v>износ средстава за НП</c:v>
                </c:pt>
              </c:strCache>
            </c:strRef>
          </c:cat>
          <c:val>
            <c:numRef>
              <c:f>Sheet16!$E$5:$E$6</c:f>
              <c:numCache>
                <c:formatCode>General</c:formatCode>
                <c:ptCount val="1"/>
                <c:pt idx="0">
                  <c:v>5134262</c:v>
                </c:pt>
              </c:numCache>
            </c:numRef>
          </c:val>
        </c:ser>
        <c:ser>
          <c:idx val="4"/>
          <c:order val="4"/>
          <c:tx>
            <c:strRef>
              <c:f>Sheet16!$F$3:$F$4</c:f>
              <c:strCache>
                <c:ptCount val="1"/>
                <c:pt idx="0">
                  <c:v>Sum of 2011</c:v>
                </c:pt>
              </c:strCache>
            </c:strRef>
          </c:tx>
          <c:invertIfNegative val="1"/>
          <c:cat>
            <c:strRef>
              <c:f>Sheet16!$A$5:$A$6</c:f>
              <c:strCache>
                <c:ptCount val="1"/>
                <c:pt idx="0">
                  <c:v>износ средстава за НП</c:v>
                </c:pt>
              </c:strCache>
            </c:strRef>
          </c:cat>
          <c:val>
            <c:numRef>
              <c:f>Sheet16!$F$5:$F$6</c:f>
              <c:numCache>
                <c:formatCode>General</c:formatCode>
                <c:ptCount val="1"/>
                <c:pt idx="0">
                  <c:v>5580080</c:v>
                </c:pt>
              </c:numCache>
            </c:numRef>
          </c:val>
        </c:ser>
        <c:ser>
          <c:idx val="5"/>
          <c:order val="5"/>
          <c:tx>
            <c:strRef>
              <c:f>Sheet16!$G$3:$G$4</c:f>
              <c:strCache>
                <c:ptCount val="1"/>
                <c:pt idx="0">
                  <c:v>Sum of 2012</c:v>
                </c:pt>
              </c:strCache>
            </c:strRef>
          </c:tx>
          <c:invertIfNegative val="1"/>
          <c:cat>
            <c:strRef>
              <c:f>Sheet16!$A$5:$A$6</c:f>
              <c:strCache>
                <c:ptCount val="1"/>
                <c:pt idx="0">
                  <c:v>износ средстава за НП</c:v>
                </c:pt>
              </c:strCache>
            </c:strRef>
          </c:cat>
          <c:val>
            <c:numRef>
              <c:f>Sheet16!$G$5:$G$6</c:f>
              <c:numCache>
                <c:formatCode>General</c:formatCode>
                <c:ptCount val="1"/>
                <c:pt idx="0">
                  <c:v>5657624</c:v>
                </c:pt>
              </c:numCache>
            </c:numRef>
          </c:val>
        </c:ser>
        <c:ser>
          <c:idx val="6"/>
          <c:order val="6"/>
          <c:tx>
            <c:strRef>
              <c:f>Sheet16!$H$3:$H$4</c:f>
              <c:strCache>
                <c:ptCount val="1"/>
                <c:pt idx="0">
                  <c:v>Sum of 2013</c:v>
                </c:pt>
              </c:strCache>
            </c:strRef>
          </c:tx>
          <c:invertIfNegative val="1"/>
          <c:cat>
            <c:strRef>
              <c:f>Sheet16!$A$5:$A$6</c:f>
              <c:strCache>
                <c:ptCount val="1"/>
                <c:pt idx="0">
                  <c:v>износ средстава за НП</c:v>
                </c:pt>
              </c:strCache>
            </c:strRef>
          </c:cat>
          <c:val>
            <c:numRef>
              <c:f>Sheet16!$H$5:$H$6</c:f>
              <c:numCache>
                <c:formatCode>General</c:formatCode>
                <c:ptCount val="1"/>
                <c:pt idx="0">
                  <c:v>6105049</c:v>
                </c:pt>
              </c:numCache>
            </c:numRef>
          </c:val>
        </c:ser>
        <c:ser>
          <c:idx val="7"/>
          <c:order val="7"/>
          <c:tx>
            <c:strRef>
              <c:f>Sheet16!$I$3:$I$4</c:f>
              <c:strCache>
                <c:ptCount val="1"/>
                <c:pt idx="0">
                  <c:v>Sum of 2014</c:v>
                </c:pt>
              </c:strCache>
            </c:strRef>
          </c:tx>
          <c:invertIfNegative val="1"/>
          <c:cat>
            <c:strRef>
              <c:f>Sheet16!$A$5:$A$6</c:f>
              <c:strCache>
                <c:ptCount val="1"/>
                <c:pt idx="0">
                  <c:v>износ средстава за НП</c:v>
                </c:pt>
              </c:strCache>
            </c:strRef>
          </c:cat>
          <c:val>
            <c:numRef>
              <c:f>Sheet16!$I$5:$I$6</c:f>
              <c:numCache>
                <c:formatCode>General</c:formatCode>
                <c:ptCount val="1"/>
                <c:pt idx="0">
                  <c:v>6428786</c:v>
                </c:pt>
              </c:numCache>
            </c:numRef>
          </c:val>
        </c:ser>
        <c:ser>
          <c:idx val="8"/>
          <c:order val="8"/>
          <c:tx>
            <c:strRef>
              <c:f>Sheet16!$J$3:$J$4</c:f>
              <c:strCache>
                <c:ptCount val="1"/>
                <c:pt idx="0">
                  <c:v>Sum of 2015</c:v>
                </c:pt>
              </c:strCache>
            </c:strRef>
          </c:tx>
          <c:invertIfNegative val="1"/>
          <c:cat>
            <c:strRef>
              <c:f>Sheet16!$A$5:$A$6</c:f>
              <c:strCache>
                <c:ptCount val="1"/>
                <c:pt idx="0">
                  <c:v>износ средстава за НП</c:v>
                </c:pt>
              </c:strCache>
            </c:strRef>
          </c:cat>
          <c:val>
            <c:numRef>
              <c:f>Sheet16!$J$5:$J$6</c:f>
              <c:numCache>
                <c:formatCode>General</c:formatCode>
                <c:ptCount val="1"/>
                <c:pt idx="0">
                  <c:v>6500000</c:v>
                </c:pt>
              </c:numCache>
            </c:numRef>
          </c:val>
        </c:ser>
        <c:dLbls>
          <c:showLegendKey val="0"/>
          <c:showVal val="0"/>
          <c:showCatName val="0"/>
          <c:showSerName val="0"/>
          <c:showPercent val="0"/>
          <c:showBubbleSize val="0"/>
        </c:dLbls>
        <c:gapWidth val="150"/>
        <c:shape val="box"/>
        <c:axId val="246392232"/>
        <c:axId val="246393408"/>
        <c:axId val="0"/>
      </c:bar3DChart>
      <c:catAx>
        <c:axId val="246392232"/>
        <c:scaling>
          <c:orientation val="minMax"/>
        </c:scaling>
        <c:delete val="1"/>
        <c:axPos val="l"/>
        <c:numFmt formatCode="General" sourceLinked="0"/>
        <c:majorTickMark val="cross"/>
        <c:minorTickMark val="cross"/>
        <c:tickLblPos val="nextTo"/>
        <c:crossAx val="246393408"/>
        <c:crosses val="autoZero"/>
        <c:auto val="1"/>
        <c:lblAlgn val="ctr"/>
        <c:lblOffset val="100"/>
        <c:noMultiLvlLbl val="1"/>
      </c:catAx>
      <c:valAx>
        <c:axId val="246393408"/>
        <c:scaling>
          <c:orientation val="minMax"/>
        </c:scaling>
        <c:delete val="1"/>
        <c:axPos val="b"/>
        <c:majorGridlines/>
        <c:numFmt formatCode="General" sourceLinked="1"/>
        <c:majorTickMark val="cross"/>
        <c:minorTickMark val="cross"/>
        <c:tickLblPos val="nextTo"/>
        <c:crossAx val="246392232"/>
        <c:crosses val="autoZero"/>
        <c:crossBetween val="between"/>
      </c:valAx>
    </c:plotArea>
    <c:legend>
      <c:legendPos val="r"/>
      <c:overlay val="1"/>
    </c:legend>
    <c:plotVisOnly val="1"/>
    <c:dispBlanksAs val="zero"/>
    <c:showDLblsOverMax val="1"/>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roundedCorners val="1"/>
  <c:style val="2"/>
  <c:pivotSource>
    <c:name>[Maksa vezba pivot.xlsx]Sheet18!PivotTable11</c:name>
    <c:fmtId val="-1"/>
  </c:pivotSource>
  <c:chart>
    <c:title>
      <c:tx>
        <c:rich>
          <a:bodyPr/>
          <a:lstStyle/>
          <a:p>
            <a:pPr>
              <a:defRPr/>
            </a:pPr>
            <a:r>
              <a:rPr lang="sr-Cyrl-CS"/>
              <a:t>Издвојена</a:t>
            </a:r>
            <a:r>
              <a:rPr lang="sr-Cyrl-CS" baseline="0"/>
              <a:t> буџетска средства за спортисте са инвалидитетом у периоду од 2007-2015.године</a:t>
            </a:r>
            <a:endParaRPr lang="en-US"/>
          </a:p>
        </c:rich>
      </c:tx>
      <c:overlay val="1"/>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s>
    <c:plotArea>
      <c:layout>
        <c:manualLayout>
          <c:layoutTarget val="inner"/>
          <c:xMode val="edge"/>
          <c:yMode val="edge"/>
          <c:x val="0.11604354176757957"/>
          <c:y val="0.29501796498738647"/>
          <c:w val="0.70284147957900189"/>
          <c:h val="0.55460770073643706"/>
        </c:manualLayout>
      </c:layout>
      <c:barChart>
        <c:barDir val="col"/>
        <c:grouping val="clustered"/>
        <c:varyColors val="1"/>
        <c:ser>
          <c:idx val="0"/>
          <c:order val="0"/>
          <c:tx>
            <c:strRef>
              <c:f>Sheet18!$B$3:$B$4</c:f>
              <c:strCache>
                <c:ptCount val="1"/>
                <c:pt idx="0">
                  <c:v>Sum of 2007</c:v>
                </c:pt>
              </c:strCache>
            </c:strRef>
          </c:tx>
          <c:invertIfNegative val="1"/>
          <c:cat>
            <c:strRef>
              <c:f>Sheet18!$A$5:$A$6</c:f>
              <c:strCache>
                <c:ptCount val="1"/>
                <c:pt idx="0">
                  <c:v>износ</c:v>
                </c:pt>
              </c:strCache>
            </c:strRef>
          </c:cat>
          <c:val>
            <c:numRef>
              <c:f>Sheet18!$B$5:$B$6</c:f>
              <c:numCache>
                <c:formatCode>General</c:formatCode>
                <c:ptCount val="1"/>
                <c:pt idx="0">
                  <c:v>17500000</c:v>
                </c:pt>
              </c:numCache>
            </c:numRef>
          </c:val>
        </c:ser>
        <c:ser>
          <c:idx val="1"/>
          <c:order val="1"/>
          <c:tx>
            <c:strRef>
              <c:f>Sheet18!$C$3:$C$4</c:f>
              <c:strCache>
                <c:ptCount val="1"/>
                <c:pt idx="0">
                  <c:v>Sum of 2008</c:v>
                </c:pt>
              </c:strCache>
            </c:strRef>
          </c:tx>
          <c:invertIfNegative val="1"/>
          <c:cat>
            <c:strRef>
              <c:f>Sheet18!$A$5:$A$6</c:f>
              <c:strCache>
                <c:ptCount val="1"/>
                <c:pt idx="0">
                  <c:v>износ</c:v>
                </c:pt>
              </c:strCache>
            </c:strRef>
          </c:cat>
          <c:val>
            <c:numRef>
              <c:f>Sheet18!$C$5:$C$6</c:f>
              <c:numCache>
                <c:formatCode>General</c:formatCode>
                <c:ptCount val="1"/>
                <c:pt idx="0">
                  <c:v>34900000</c:v>
                </c:pt>
              </c:numCache>
            </c:numRef>
          </c:val>
        </c:ser>
        <c:ser>
          <c:idx val="2"/>
          <c:order val="2"/>
          <c:tx>
            <c:strRef>
              <c:f>Sheet18!$D$3:$D$4</c:f>
              <c:strCache>
                <c:ptCount val="1"/>
                <c:pt idx="0">
                  <c:v>Sum of 2009</c:v>
                </c:pt>
              </c:strCache>
            </c:strRef>
          </c:tx>
          <c:invertIfNegative val="1"/>
          <c:cat>
            <c:strRef>
              <c:f>Sheet18!$A$5:$A$6</c:f>
              <c:strCache>
                <c:ptCount val="1"/>
                <c:pt idx="0">
                  <c:v>износ</c:v>
                </c:pt>
              </c:strCache>
            </c:strRef>
          </c:cat>
          <c:val>
            <c:numRef>
              <c:f>Sheet18!$D$5:$D$6</c:f>
              <c:numCache>
                <c:formatCode>General</c:formatCode>
                <c:ptCount val="1"/>
                <c:pt idx="0">
                  <c:v>23735000</c:v>
                </c:pt>
              </c:numCache>
            </c:numRef>
          </c:val>
        </c:ser>
        <c:ser>
          <c:idx val="3"/>
          <c:order val="3"/>
          <c:tx>
            <c:strRef>
              <c:f>Sheet18!$E$3:$E$4</c:f>
              <c:strCache>
                <c:ptCount val="1"/>
                <c:pt idx="0">
                  <c:v>Sum of 2010</c:v>
                </c:pt>
              </c:strCache>
            </c:strRef>
          </c:tx>
          <c:invertIfNegative val="1"/>
          <c:cat>
            <c:strRef>
              <c:f>Sheet18!$A$5:$A$6</c:f>
              <c:strCache>
                <c:ptCount val="1"/>
                <c:pt idx="0">
                  <c:v>износ</c:v>
                </c:pt>
              </c:strCache>
            </c:strRef>
          </c:cat>
          <c:val>
            <c:numRef>
              <c:f>Sheet18!$E$5:$E$6</c:f>
              <c:numCache>
                <c:formatCode>General</c:formatCode>
                <c:ptCount val="1"/>
                <c:pt idx="0">
                  <c:v>22031000</c:v>
                </c:pt>
              </c:numCache>
            </c:numRef>
          </c:val>
        </c:ser>
        <c:ser>
          <c:idx val="4"/>
          <c:order val="4"/>
          <c:tx>
            <c:strRef>
              <c:f>Sheet18!$F$3:$F$4</c:f>
              <c:strCache>
                <c:ptCount val="1"/>
                <c:pt idx="0">
                  <c:v>Sum of 2011</c:v>
                </c:pt>
              </c:strCache>
            </c:strRef>
          </c:tx>
          <c:invertIfNegative val="1"/>
          <c:cat>
            <c:strRef>
              <c:f>Sheet18!$A$5:$A$6</c:f>
              <c:strCache>
                <c:ptCount val="1"/>
                <c:pt idx="0">
                  <c:v>износ</c:v>
                </c:pt>
              </c:strCache>
            </c:strRef>
          </c:cat>
          <c:val>
            <c:numRef>
              <c:f>Sheet18!$F$5:$F$6</c:f>
              <c:numCache>
                <c:formatCode>General</c:formatCode>
                <c:ptCount val="1"/>
                <c:pt idx="0">
                  <c:v>31400000</c:v>
                </c:pt>
              </c:numCache>
            </c:numRef>
          </c:val>
        </c:ser>
        <c:ser>
          <c:idx val="5"/>
          <c:order val="5"/>
          <c:tx>
            <c:strRef>
              <c:f>Sheet18!$G$3:$G$4</c:f>
              <c:strCache>
                <c:ptCount val="1"/>
                <c:pt idx="0">
                  <c:v>Sum of 2012</c:v>
                </c:pt>
              </c:strCache>
            </c:strRef>
          </c:tx>
          <c:invertIfNegative val="1"/>
          <c:cat>
            <c:strRef>
              <c:f>Sheet18!$A$5:$A$6</c:f>
              <c:strCache>
                <c:ptCount val="1"/>
                <c:pt idx="0">
                  <c:v>износ</c:v>
                </c:pt>
              </c:strCache>
            </c:strRef>
          </c:cat>
          <c:val>
            <c:numRef>
              <c:f>Sheet18!$G$5:$G$6</c:f>
              <c:numCache>
                <c:formatCode>General</c:formatCode>
                <c:ptCount val="1"/>
                <c:pt idx="0">
                  <c:v>36500000</c:v>
                </c:pt>
              </c:numCache>
            </c:numRef>
          </c:val>
        </c:ser>
        <c:ser>
          <c:idx val="6"/>
          <c:order val="6"/>
          <c:tx>
            <c:strRef>
              <c:f>Sheet18!$H$3:$H$4</c:f>
              <c:strCache>
                <c:ptCount val="1"/>
                <c:pt idx="0">
                  <c:v>Sum of 2013</c:v>
                </c:pt>
              </c:strCache>
            </c:strRef>
          </c:tx>
          <c:invertIfNegative val="1"/>
          <c:cat>
            <c:strRef>
              <c:f>Sheet18!$A$5:$A$6</c:f>
              <c:strCache>
                <c:ptCount val="1"/>
                <c:pt idx="0">
                  <c:v>износ</c:v>
                </c:pt>
              </c:strCache>
            </c:strRef>
          </c:cat>
          <c:val>
            <c:numRef>
              <c:f>Sheet18!$H$5:$H$6</c:f>
              <c:numCache>
                <c:formatCode>General</c:formatCode>
                <c:ptCount val="1"/>
                <c:pt idx="0">
                  <c:v>25000000</c:v>
                </c:pt>
              </c:numCache>
            </c:numRef>
          </c:val>
        </c:ser>
        <c:ser>
          <c:idx val="7"/>
          <c:order val="7"/>
          <c:tx>
            <c:strRef>
              <c:f>Sheet18!$I$3:$I$4</c:f>
              <c:strCache>
                <c:ptCount val="1"/>
                <c:pt idx="0">
                  <c:v>Sum of 2014</c:v>
                </c:pt>
              </c:strCache>
            </c:strRef>
          </c:tx>
          <c:invertIfNegative val="1"/>
          <c:cat>
            <c:strRef>
              <c:f>Sheet18!$A$5:$A$6</c:f>
              <c:strCache>
                <c:ptCount val="1"/>
                <c:pt idx="0">
                  <c:v>износ</c:v>
                </c:pt>
              </c:strCache>
            </c:strRef>
          </c:cat>
          <c:val>
            <c:numRef>
              <c:f>Sheet18!$I$5:$I$6</c:f>
              <c:numCache>
                <c:formatCode>General</c:formatCode>
                <c:ptCount val="1"/>
                <c:pt idx="0">
                  <c:v>45000000</c:v>
                </c:pt>
              </c:numCache>
            </c:numRef>
          </c:val>
        </c:ser>
        <c:ser>
          <c:idx val="8"/>
          <c:order val="8"/>
          <c:tx>
            <c:strRef>
              <c:f>Sheet18!$J$3:$J$4</c:f>
              <c:strCache>
                <c:ptCount val="1"/>
                <c:pt idx="0">
                  <c:v>Sum of 2015</c:v>
                </c:pt>
              </c:strCache>
            </c:strRef>
          </c:tx>
          <c:invertIfNegative val="1"/>
          <c:cat>
            <c:strRef>
              <c:f>Sheet18!$A$5:$A$6</c:f>
              <c:strCache>
                <c:ptCount val="1"/>
                <c:pt idx="0">
                  <c:v>износ</c:v>
                </c:pt>
              </c:strCache>
            </c:strRef>
          </c:cat>
          <c:val>
            <c:numRef>
              <c:f>Sheet18!$J$5:$J$6</c:f>
              <c:numCache>
                <c:formatCode>General</c:formatCode>
                <c:ptCount val="1"/>
                <c:pt idx="0">
                  <c:v>39500000</c:v>
                </c:pt>
              </c:numCache>
            </c:numRef>
          </c:val>
        </c:ser>
        <c:dLbls>
          <c:showLegendKey val="0"/>
          <c:showVal val="0"/>
          <c:showCatName val="0"/>
          <c:showSerName val="0"/>
          <c:showPercent val="0"/>
          <c:showBubbleSize val="0"/>
        </c:dLbls>
        <c:gapWidth val="150"/>
        <c:axId val="246396544"/>
        <c:axId val="246393800"/>
      </c:barChart>
      <c:catAx>
        <c:axId val="246396544"/>
        <c:scaling>
          <c:orientation val="minMax"/>
        </c:scaling>
        <c:delete val="1"/>
        <c:axPos val="b"/>
        <c:numFmt formatCode="General" sourceLinked="0"/>
        <c:majorTickMark val="cross"/>
        <c:minorTickMark val="cross"/>
        <c:tickLblPos val="nextTo"/>
        <c:crossAx val="246393800"/>
        <c:crosses val="autoZero"/>
        <c:auto val="1"/>
        <c:lblAlgn val="ctr"/>
        <c:lblOffset val="100"/>
        <c:noMultiLvlLbl val="1"/>
      </c:catAx>
      <c:valAx>
        <c:axId val="246393800"/>
        <c:scaling>
          <c:orientation val="minMax"/>
        </c:scaling>
        <c:delete val="1"/>
        <c:axPos val="l"/>
        <c:majorGridlines/>
        <c:numFmt formatCode="General" sourceLinked="1"/>
        <c:majorTickMark val="cross"/>
        <c:minorTickMark val="cross"/>
        <c:tickLblPos val="nextTo"/>
        <c:crossAx val="246396544"/>
        <c:crosses val="autoZero"/>
        <c:crossBetween val="between"/>
      </c:valAx>
    </c:plotArea>
    <c:legend>
      <c:legendPos val="r"/>
      <c:overlay val="1"/>
    </c:legend>
    <c:plotVisOnly val="1"/>
    <c:dispBlanksAs val="zero"/>
    <c:showDLblsOverMax val="1"/>
  </c:chart>
  <c:externalData r:id="rId1">
    <c:autoUpdate val="1"/>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0.09539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8779001" cy="30482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Zakon1251</Template>
  <TotalTime>0</TotalTime>
  <Pages>5</Pages>
  <Words>122053</Words>
  <Characters>695706</Characters>
  <Application>Microsoft Office Word</Application>
  <DocSecurity>0</DocSecurity>
  <Lines>5797</Lines>
  <Paragraphs>1632</Paragraphs>
  <ScaleCrop>false</ScaleCrop>
  <HeadingPairs>
    <vt:vector size="2" baseType="variant">
      <vt:variant>
        <vt:lpstr>Title</vt:lpstr>
      </vt:variant>
      <vt:variant>
        <vt:i4>1</vt:i4>
      </vt:variant>
    </vt:vector>
  </HeadingPairs>
  <TitlesOfParts>
    <vt:vector size="1" baseType="lpstr">
      <vt:lpstr>ПРЕДЛОГ</vt:lpstr>
    </vt:vector>
  </TitlesOfParts>
  <Company>SKUP{TINA REPUBLIKE SRBIJE</Company>
  <LinksUpToDate>false</LinksUpToDate>
  <CharactersWithSpaces>816127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subject/>
  <dc:creator>Branko</dc:creator>
  <cp:keywords/>
  <cp:lastModifiedBy>Bojan Grgic</cp:lastModifiedBy>
  <cp:revision>2</cp:revision>
  <cp:lastPrinted>2015-11-19T09:56:00Z</cp:lastPrinted>
  <dcterms:created xsi:type="dcterms:W3CDTF">2015-11-20T14:04:00Z</dcterms:created>
  <dcterms:modified xsi:type="dcterms:W3CDTF">2015-11-20T14:04:00Z</dcterms:modified>
</cp:coreProperties>
</file>